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7B26" w:rsidRPr="008F66EF" w:rsidRDefault="002F7B26" w:rsidP="002F7B26">
      <w:pPr>
        <w:ind w:right="309"/>
        <w:jc w:val="center"/>
        <w:outlineLvl w:val="0"/>
        <w:rPr>
          <w:color w:val="FF0000"/>
          <w:sz w:val="28"/>
          <w:szCs w:val="28"/>
        </w:rPr>
      </w:pPr>
    </w:p>
    <w:p w:rsidR="002F7B26" w:rsidRPr="008F66EF" w:rsidRDefault="002F7B26" w:rsidP="002F7B26">
      <w:pPr>
        <w:ind w:right="309"/>
        <w:jc w:val="center"/>
        <w:outlineLvl w:val="0"/>
        <w:rPr>
          <w:color w:val="FF0000"/>
          <w:sz w:val="28"/>
          <w:szCs w:val="28"/>
        </w:rPr>
      </w:pPr>
    </w:p>
    <w:p w:rsidR="002F7B26" w:rsidRPr="008F66EF" w:rsidRDefault="002F7B26" w:rsidP="002F7B26">
      <w:pPr>
        <w:ind w:right="309"/>
        <w:jc w:val="center"/>
        <w:outlineLvl w:val="0"/>
        <w:rPr>
          <w:sz w:val="28"/>
          <w:szCs w:val="28"/>
        </w:rPr>
      </w:pPr>
      <w:r w:rsidRPr="008F66EF">
        <w:rPr>
          <w:sz w:val="28"/>
          <w:szCs w:val="28"/>
        </w:rPr>
        <w:t>Республика Казахстан</w:t>
      </w:r>
    </w:p>
    <w:p w:rsidR="002F7B26" w:rsidRPr="008F66EF" w:rsidRDefault="002F7B26" w:rsidP="002F7B26">
      <w:pPr>
        <w:ind w:right="309"/>
        <w:jc w:val="center"/>
        <w:outlineLvl w:val="0"/>
        <w:rPr>
          <w:sz w:val="28"/>
          <w:szCs w:val="28"/>
        </w:rPr>
      </w:pPr>
      <w:r w:rsidRPr="008F66EF">
        <w:rPr>
          <w:sz w:val="28"/>
          <w:szCs w:val="28"/>
        </w:rPr>
        <w:t>ТОО «Корпорация Казахмыс»</w:t>
      </w:r>
    </w:p>
    <w:p w:rsidR="002F7B26" w:rsidRPr="008F66EF" w:rsidRDefault="002F7B26" w:rsidP="002F7B26">
      <w:pPr>
        <w:ind w:right="309"/>
        <w:jc w:val="center"/>
        <w:outlineLvl w:val="0"/>
        <w:rPr>
          <w:sz w:val="28"/>
          <w:szCs w:val="28"/>
        </w:rPr>
      </w:pPr>
      <w:r w:rsidRPr="008F66EF">
        <w:rPr>
          <w:sz w:val="28"/>
          <w:szCs w:val="28"/>
        </w:rPr>
        <w:t>Головной проектный институт</w:t>
      </w:r>
    </w:p>
    <w:p w:rsidR="002F7B26" w:rsidRPr="008F66EF" w:rsidRDefault="002F7B26" w:rsidP="002F7B26">
      <w:pPr>
        <w:ind w:right="309"/>
        <w:jc w:val="center"/>
        <w:rPr>
          <w:color w:val="FF0000"/>
          <w:szCs w:val="28"/>
        </w:rPr>
      </w:pPr>
    </w:p>
    <w:p w:rsidR="002F7B26" w:rsidRPr="008F66EF" w:rsidRDefault="002F7B26" w:rsidP="002F7B26">
      <w:pPr>
        <w:ind w:right="309"/>
        <w:jc w:val="center"/>
        <w:rPr>
          <w:color w:val="FF0000"/>
          <w:szCs w:val="28"/>
        </w:rPr>
      </w:pPr>
    </w:p>
    <w:p w:rsidR="002F7B26" w:rsidRPr="008F66EF" w:rsidRDefault="002F7B26" w:rsidP="002F7B26">
      <w:pPr>
        <w:ind w:right="309"/>
        <w:jc w:val="center"/>
        <w:rPr>
          <w:color w:val="FF0000"/>
          <w:szCs w:val="28"/>
        </w:rPr>
      </w:pPr>
    </w:p>
    <w:p w:rsidR="002F7B26" w:rsidRPr="008F66EF" w:rsidRDefault="002F7B26" w:rsidP="002F7B26">
      <w:pPr>
        <w:ind w:right="309"/>
        <w:jc w:val="right"/>
        <w:rPr>
          <w:color w:val="FF0000"/>
          <w:szCs w:val="28"/>
        </w:rPr>
      </w:pPr>
    </w:p>
    <w:p w:rsidR="00003D0E" w:rsidRPr="008F66EF" w:rsidRDefault="00003D0E" w:rsidP="002F7B26">
      <w:pPr>
        <w:ind w:right="309"/>
        <w:jc w:val="right"/>
        <w:rPr>
          <w:color w:val="FF0000"/>
          <w:szCs w:val="28"/>
        </w:rPr>
      </w:pPr>
    </w:p>
    <w:p w:rsidR="00003D0E" w:rsidRPr="008F66EF" w:rsidRDefault="00003D0E" w:rsidP="002F7B26">
      <w:pPr>
        <w:ind w:right="309"/>
        <w:jc w:val="right"/>
        <w:rPr>
          <w:color w:val="FF0000"/>
          <w:szCs w:val="28"/>
        </w:rPr>
      </w:pPr>
    </w:p>
    <w:p w:rsidR="00003D0E" w:rsidRPr="008F66EF" w:rsidRDefault="00003D0E" w:rsidP="002F7B26">
      <w:pPr>
        <w:ind w:right="309"/>
        <w:jc w:val="right"/>
        <w:rPr>
          <w:color w:val="FF0000"/>
          <w:szCs w:val="28"/>
        </w:rPr>
      </w:pPr>
    </w:p>
    <w:p w:rsidR="00003D0E" w:rsidRPr="008F66EF" w:rsidRDefault="00003D0E" w:rsidP="002F7B26">
      <w:pPr>
        <w:ind w:right="309"/>
        <w:jc w:val="right"/>
        <w:rPr>
          <w:color w:val="FF0000"/>
          <w:szCs w:val="28"/>
        </w:rPr>
      </w:pPr>
    </w:p>
    <w:p w:rsidR="00003D0E" w:rsidRPr="008F66EF" w:rsidRDefault="00003D0E" w:rsidP="002F7B26">
      <w:pPr>
        <w:ind w:right="309"/>
        <w:jc w:val="right"/>
        <w:rPr>
          <w:color w:val="FF0000"/>
          <w:szCs w:val="28"/>
        </w:rPr>
      </w:pPr>
    </w:p>
    <w:p w:rsidR="00003D0E" w:rsidRPr="008F66EF" w:rsidRDefault="00003D0E" w:rsidP="002F7B26">
      <w:pPr>
        <w:ind w:right="309"/>
        <w:jc w:val="right"/>
        <w:rPr>
          <w:color w:val="FF0000"/>
          <w:szCs w:val="28"/>
        </w:rPr>
      </w:pPr>
    </w:p>
    <w:p w:rsidR="00003D0E" w:rsidRPr="008F66EF" w:rsidRDefault="00003D0E" w:rsidP="002F7B26">
      <w:pPr>
        <w:ind w:right="309"/>
        <w:jc w:val="right"/>
        <w:rPr>
          <w:color w:val="FF0000"/>
          <w:szCs w:val="28"/>
        </w:rPr>
      </w:pPr>
    </w:p>
    <w:p w:rsidR="00003D0E" w:rsidRPr="008F66EF" w:rsidRDefault="00003D0E" w:rsidP="002F7B26">
      <w:pPr>
        <w:ind w:right="309"/>
        <w:jc w:val="right"/>
        <w:rPr>
          <w:color w:val="FF0000"/>
          <w:szCs w:val="28"/>
        </w:rPr>
      </w:pPr>
    </w:p>
    <w:p w:rsidR="002F7B26" w:rsidRPr="008F66EF" w:rsidRDefault="002F7B26" w:rsidP="002F7B26">
      <w:pPr>
        <w:ind w:right="309"/>
        <w:jc w:val="center"/>
        <w:rPr>
          <w:color w:val="FF0000"/>
          <w:szCs w:val="28"/>
        </w:rPr>
      </w:pPr>
    </w:p>
    <w:p w:rsidR="002F7B26" w:rsidRPr="008F66EF" w:rsidRDefault="002F7B26" w:rsidP="002F7B26">
      <w:pPr>
        <w:ind w:right="309"/>
        <w:jc w:val="center"/>
        <w:rPr>
          <w:color w:val="FF0000"/>
          <w:szCs w:val="28"/>
        </w:rPr>
      </w:pPr>
    </w:p>
    <w:p w:rsidR="002F7B26" w:rsidRPr="008F66EF" w:rsidRDefault="002F7B26" w:rsidP="002F7B26">
      <w:pPr>
        <w:ind w:right="309"/>
        <w:jc w:val="center"/>
        <w:rPr>
          <w:color w:val="FF0000"/>
          <w:szCs w:val="28"/>
        </w:rPr>
      </w:pPr>
    </w:p>
    <w:p w:rsidR="002F7B26" w:rsidRPr="008F66EF" w:rsidRDefault="002F7B26" w:rsidP="002F7B26">
      <w:pPr>
        <w:ind w:right="309"/>
        <w:jc w:val="center"/>
        <w:rPr>
          <w:b/>
          <w:color w:val="FF0000"/>
          <w:szCs w:val="28"/>
        </w:rPr>
      </w:pPr>
    </w:p>
    <w:p w:rsidR="002F7B26" w:rsidRPr="008F66EF" w:rsidRDefault="002F7B26" w:rsidP="002F7B26">
      <w:pPr>
        <w:jc w:val="center"/>
        <w:rPr>
          <w:b/>
          <w:sz w:val="36"/>
          <w:szCs w:val="36"/>
        </w:rPr>
      </w:pPr>
      <w:r w:rsidRPr="008F66EF">
        <w:rPr>
          <w:b/>
          <w:sz w:val="36"/>
          <w:szCs w:val="36"/>
        </w:rPr>
        <w:t xml:space="preserve">ПРОГРАММА УПРАВЛЕНИЯ ОТХОДАМИ </w:t>
      </w:r>
    </w:p>
    <w:p w:rsidR="002F7B26" w:rsidRPr="008F66EF" w:rsidRDefault="002F7B26" w:rsidP="002F7B26">
      <w:pPr>
        <w:jc w:val="center"/>
        <w:rPr>
          <w:b/>
          <w:sz w:val="36"/>
          <w:szCs w:val="36"/>
        </w:rPr>
      </w:pPr>
      <w:r w:rsidRPr="008F66EF">
        <w:rPr>
          <w:b/>
          <w:sz w:val="36"/>
          <w:szCs w:val="36"/>
        </w:rPr>
        <w:t xml:space="preserve">ДЛЯ ОБЪЕКТОВ </w:t>
      </w:r>
      <w:r w:rsidRPr="008F66EF">
        <w:rPr>
          <w:b/>
          <w:sz w:val="36"/>
          <w:szCs w:val="36"/>
          <w:lang w:val="en-US"/>
        </w:rPr>
        <w:t>I</w:t>
      </w:r>
      <w:r w:rsidRPr="008F66EF">
        <w:rPr>
          <w:b/>
          <w:sz w:val="36"/>
          <w:szCs w:val="36"/>
        </w:rPr>
        <w:t xml:space="preserve"> КАТЕГОРИИ</w:t>
      </w:r>
    </w:p>
    <w:p w:rsidR="00322738" w:rsidRDefault="00322738" w:rsidP="002F7B26">
      <w:pPr>
        <w:jc w:val="center"/>
        <w:rPr>
          <w:rFonts w:eastAsia="Calibri"/>
          <w:b/>
          <w:sz w:val="32"/>
          <w:szCs w:val="32"/>
          <w:lang w:eastAsia="en-US"/>
        </w:rPr>
      </w:pPr>
      <w:r>
        <w:rPr>
          <w:rFonts w:eastAsia="Calibri"/>
          <w:b/>
          <w:sz w:val="32"/>
          <w:szCs w:val="32"/>
          <w:lang w:eastAsia="en-US"/>
        </w:rPr>
        <w:t>Восточно</w:t>
      </w:r>
      <w:r w:rsidR="002F7B26" w:rsidRPr="008F66EF">
        <w:rPr>
          <w:rFonts w:eastAsia="Calibri"/>
          <w:b/>
          <w:sz w:val="32"/>
          <w:szCs w:val="32"/>
          <w:lang w:eastAsia="en-US"/>
        </w:rPr>
        <w:t>-Жезказганский рудник</w:t>
      </w:r>
    </w:p>
    <w:p w:rsidR="002F7B26" w:rsidRPr="008F66EF" w:rsidRDefault="002F7B26" w:rsidP="002F7B26">
      <w:pPr>
        <w:jc w:val="center"/>
        <w:rPr>
          <w:rFonts w:eastAsia="Calibri"/>
          <w:b/>
          <w:sz w:val="32"/>
          <w:szCs w:val="32"/>
          <w:lang w:eastAsia="en-US"/>
        </w:rPr>
      </w:pPr>
      <w:r w:rsidRPr="008F66EF">
        <w:rPr>
          <w:rFonts w:eastAsia="Calibri"/>
          <w:b/>
          <w:sz w:val="32"/>
          <w:szCs w:val="32"/>
          <w:lang w:eastAsia="en-US"/>
        </w:rPr>
        <w:t>(</w:t>
      </w:r>
      <w:r w:rsidR="00322738" w:rsidRPr="00322738">
        <w:rPr>
          <w:rFonts w:eastAsia="Calibri"/>
          <w:b/>
          <w:sz w:val="32"/>
          <w:szCs w:val="32"/>
          <w:lang w:eastAsia="en-US"/>
        </w:rPr>
        <w:t>в т.ч. шахты 73-75, 57, 55, Анненская)</w:t>
      </w:r>
    </w:p>
    <w:p w:rsidR="002F7B26" w:rsidRPr="008F66EF" w:rsidRDefault="002F7B26" w:rsidP="002F7B26">
      <w:pPr>
        <w:jc w:val="center"/>
        <w:rPr>
          <w:b/>
          <w:sz w:val="32"/>
          <w:szCs w:val="32"/>
          <w:lang w:val="kk-KZ"/>
        </w:rPr>
      </w:pPr>
      <w:r w:rsidRPr="008F66EF">
        <w:rPr>
          <w:rFonts w:eastAsia="Calibri"/>
          <w:b/>
          <w:sz w:val="32"/>
          <w:szCs w:val="32"/>
          <w:lang w:eastAsia="en-US"/>
        </w:rPr>
        <w:t xml:space="preserve">филиала ТОО «Корпорация Казахмыс» - </w:t>
      </w:r>
      <w:r w:rsidR="008F66EF" w:rsidRPr="008F66EF">
        <w:rPr>
          <w:rFonts w:eastAsia="Calibri"/>
          <w:b/>
          <w:sz w:val="32"/>
          <w:szCs w:val="32"/>
          <w:lang w:eastAsia="en-US"/>
        </w:rPr>
        <w:t>«Q.I. Satbaev atyndagy Jezqazgan Tau-ken ondirisi»</w:t>
      </w:r>
      <w:r w:rsidRPr="008F66EF">
        <w:rPr>
          <w:rFonts w:eastAsia="Calibri"/>
          <w:b/>
          <w:sz w:val="32"/>
          <w:szCs w:val="32"/>
          <w:lang w:eastAsia="en-US"/>
        </w:rPr>
        <w:t xml:space="preserve"> на 202</w:t>
      </w:r>
      <w:r w:rsidR="008F66EF" w:rsidRPr="008F66EF">
        <w:rPr>
          <w:rFonts w:eastAsia="Calibri"/>
          <w:b/>
          <w:sz w:val="32"/>
          <w:szCs w:val="32"/>
          <w:lang w:eastAsia="en-US"/>
        </w:rPr>
        <w:t>7</w:t>
      </w:r>
      <w:r w:rsidRPr="008F66EF">
        <w:rPr>
          <w:rFonts w:eastAsia="Calibri"/>
          <w:b/>
          <w:sz w:val="32"/>
          <w:szCs w:val="32"/>
          <w:lang w:eastAsia="en-US"/>
        </w:rPr>
        <w:t xml:space="preserve"> год</w:t>
      </w:r>
    </w:p>
    <w:p w:rsidR="002F7B26" w:rsidRPr="008F66EF" w:rsidRDefault="002F7B26" w:rsidP="002F7B26">
      <w:pPr>
        <w:ind w:right="309"/>
        <w:jc w:val="center"/>
        <w:rPr>
          <w:color w:val="FF0000"/>
          <w:szCs w:val="28"/>
        </w:rPr>
      </w:pPr>
    </w:p>
    <w:p w:rsidR="002F7B26" w:rsidRPr="008F66EF" w:rsidRDefault="002F7B26" w:rsidP="002F7B26">
      <w:pPr>
        <w:ind w:right="309"/>
        <w:jc w:val="center"/>
        <w:rPr>
          <w:color w:val="FF0000"/>
          <w:szCs w:val="28"/>
        </w:rPr>
      </w:pPr>
    </w:p>
    <w:p w:rsidR="002F7B26" w:rsidRPr="008F66EF" w:rsidRDefault="002F7B26" w:rsidP="002F7B26">
      <w:pPr>
        <w:widowControl w:val="0"/>
        <w:ind w:right="309"/>
        <w:jc w:val="center"/>
        <w:rPr>
          <w:b/>
          <w:snapToGrid w:val="0"/>
          <w:color w:val="FF0000"/>
          <w:sz w:val="28"/>
          <w:szCs w:val="28"/>
        </w:rPr>
      </w:pPr>
    </w:p>
    <w:p w:rsidR="002F7B26" w:rsidRPr="00724212" w:rsidRDefault="00724212" w:rsidP="002F7B26">
      <w:pPr>
        <w:widowControl w:val="0"/>
        <w:ind w:right="309"/>
        <w:jc w:val="center"/>
        <w:rPr>
          <w:snapToGrid w:val="0"/>
          <w:szCs w:val="28"/>
        </w:rPr>
      </w:pPr>
      <w:r w:rsidRPr="00724212">
        <w:rPr>
          <w:b/>
          <w:snapToGrid w:val="0"/>
          <w:sz w:val="28"/>
          <w:szCs w:val="28"/>
        </w:rPr>
        <w:t xml:space="preserve">П-26А-01/27    </w:t>
      </w:r>
    </w:p>
    <w:p w:rsidR="002F7B26" w:rsidRPr="008F66EF" w:rsidRDefault="003A3F17" w:rsidP="002F7B26">
      <w:pPr>
        <w:widowControl w:val="0"/>
        <w:ind w:right="309"/>
        <w:jc w:val="center"/>
        <w:rPr>
          <w:snapToGrid w:val="0"/>
          <w:color w:val="FF0000"/>
          <w:szCs w:val="28"/>
        </w:rPr>
      </w:pPr>
      <w:r w:rsidRPr="008F66EF">
        <w:rPr>
          <w:noProof/>
          <w:color w:val="FF0000"/>
          <w:lang w:val="en-US" w:eastAsia="en-US"/>
        </w:rPr>
        <w:drawing>
          <wp:inline distT="0" distB="0" distL="0" distR="0">
            <wp:extent cx="5833745" cy="31578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l="2107" t="53539" r="2922" b="14583"/>
                    <a:stretch>
                      <a:fillRect/>
                    </a:stretch>
                  </pic:blipFill>
                  <pic:spPr bwMode="auto">
                    <a:xfrm>
                      <a:off x="0" y="0"/>
                      <a:ext cx="5833745" cy="3157855"/>
                    </a:xfrm>
                    <a:prstGeom prst="rect">
                      <a:avLst/>
                    </a:prstGeom>
                    <a:noFill/>
                    <a:ln>
                      <a:noFill/>
                    </a:ln>
                  </pic:spPr>
                </pic:pic>
              </a:graphicData>
            </a:graphic>
          </wp:inline>
        </w:drawing>
      </w:r>
    </w:p>
    <w:p w:rsidR="002F7B26" w:rsidRPr="008F66EF" w:rsidRDefault="002F7B26" w:rsidP="002F7B26">
      <w:pPr>
        <w:widowControl w:val="0"/>
        <w:ind w:left="567" w:right="309"/>
        <w:jc w:val="both"/>
        <w:rPr>
          <w:snapToGrid w:val="0"/>
          <w:color w:val="FF0000"/>
          <w:sz w:val="28"/>
          <w:szCs w:val="28"/>
        </w:rPr>
      </w:pPr>
    </w:p>
    <w:p w:rsidR="002F7B26" w:rsidRPr="008F66EF" w:rsidRDefault="002F7B26" w:rsidP="002F7B26">
      <w:pPr>
        <w:widowControl w:val="0"/>
        <w:ind w:left="567" w:right="309"/>
        <w:jc w:val="both"/>
        <w:rPr>
          <w:snapToGrid w:val="0"/>
          <w:color w:val="FF0000"/>
          <w:sz w:val="28"/>
          <w:szCs w:val="28"/>
        </w:rPr>
      </w:pPr>
    </w:p>
    <w:p w:rsidR="002F7B26" w:rsidRPr="008F66EF" w:rsidRDefault="002F7B26" w:rsidP="002F7B26">
      <w:pPr>
        <w:widowControl w:val="0"/>
        <w:ind w:right="309"/>
        <w:jc w:val="center"/>
        <w:rPr>
          <w:snapToGrid w:val="0"/>
          <w:color w:val="FF0000"/>
          <w:szCs w:val="28"/>
        </w:rPr>
      </w:pPr>
    </w:p>
    <w:p w:rsidR="00981505" w:rsidRPr="008F66EF" w:rsidRDefault="002F7B26" w:rsidP="00EE43AA">
      <w:pPr>
        <w:widowControl w:val="0"/>
        <w:ind w:right="309"/>
        <w:jc w:val="center"/>
        <w:rPr>
          <w:sz w:val="32"/>
          <w:szCs w:val="32"/>
          <w:lang w:val="kk-KZ"/>
        </w:rPr>
      </w:pPr>
      <w:r w:rsidRPr="008F66EF">
        <w:rPr>
          <w:snapToGrid w:val="0"/>
          <w:sz w:val="28"/>
          <w:szCs w:val="28"/>
        </w:rPr>
        <w:t>202</w:t>
      </w:r>
      <w:r w:rsidR="008F66EF">
        <w:rPr>
          <w:snapToGrid w:val="0"/>
          <w:sz w:val="28"/>
          <w:szCs w:val="28"/>
        </w:rPr>
        <w:t>6</w:t>
      </w:r>
      <w:r w:rsidRPr="008F66EF">
        <w:rPr>
          <w:snapToGrid w:val="0"/>
          <w:sz w:val="28"/>
          <w:szCs w:val="28"/>
        </w:rPr>
        <w:t xml:space="preserve"> г.</w:t>
      </w:r>
    </w:p>
    <w:p w:rsidR="00981505" w:rsidRPr="008F66EF" w:rsidRDefault="00981505" w:rsidP="00714193">
      <w:pPr>
        <w:jc w:val="center"/>
        <w:rPr>
          <w:color w:val="FF0000"/>
          <w:sz w:val="32"/>
          <w:szCs w:val="32"/>
          <w:lang w:val="kk-KZ"/>
        </w:rPr>
        <w:sectPr w:rsidR="00981505" w:rsidRPr="008F66EF" w:rsidSect="00981505">
          <w:headerReference w:type="default" r:id="rId9"/>
          <w:footerReference w:type="even" r:id="rId10"/>
          <w:footerReference w:type="default" r:id="rId11"/>
          <w:pgSz w:w="11906" w:h="16838" w:code="9"/>
          <w:pgMar w:top="0" w:right="851" w:bottom="709" w:left="1418" w:header="567" w:footer="567" w:gutter="0"/>
          <w:pgNumType w:start="1"/>
          <w:cols w:space="720"/>
          <w:titlePg/>
          <w:docGrid w:linePitch="326"/>
        </w:sectPr>
      </w:pPr>
    </w:p>
    <w:p w:rsidR="008D31A9" w:rsidRPr="00F341A4" w:rsidRDefault="003A3F17" w:rsidP="008D31A9">
      <w:pPr>
        <w:jc w:val="center"/>
        <w:rPr>
          <w:b/>
          <w:sz w:val="28"/>
          <w:szCs w:val="28"/>
        </w:rPr>
      </w:pPr>
      <w:r w:rsidRPr="00721089">
        <w:rPr>
          <w:noProof/>
          <w:color w:val="FF0000"/>
          <w:sz w:val="28"/>
          <w:szCs w:val="28"/>
          <w:lang w:val="en-US" w:eastAsia="en-US"/>
        </w:rPr>
        <w:lastRenderedPageBreak/>
        <w:drawing>
          <wp:inline distT="0" distB="0" distL="0" distR="0">
            <wp:extent cx="5935345" cy="61468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5345" cy="6146800"/>
                    </a:xfrm>
                    <a:prstGeom prst="rect">
                      <a:avLst/>
                    </a:prstGeom>
                    <a:noFill/>
                    <a:ln>
                      <a:noFill/>
                    </a:ln>
                  </pic:spPr>
                </pic:pic>
              </a:graphicData>
            </a:graphic>
          </wp:inline>
        </w:drawing>
      </w:r>
      <w:r w:rsidR="009D0AB5" w:rsidRPr="008F66EF">
        <w:rPr>
          <w:b/>
          <w:color w:val="FF0000"/>
          <w:sz w:val="28"/>
          <w:szCs w:val="28"/>
        </w:rPr>
        <w:br w:type="page"/>
      </w:r>
      <w:r w:rsidR="008D31A9" w:rsidRPr="00F341A4">
        <w:rPr>
          <w:b/>
          <w:sz w:val="28"/>
          <w:szCs w:val="28"/>
        </w:rPr>
        <w:lastRenderedPageBreak/>
        <w:t>Содержание</w:t>
      </w:r>
    </w:p>
    <w:p w:rsidR="008D31A9" w:rsidRPr="008F66EF" w:rsidRDefault="008D31A9" w:rsidP="008D31A9">
      <w:pPr>
        <w:ind w:firstLine="709"/>
        <w:jc w:val="both"/>
        <w:rPr>
          <w:b/>
          <w:color w:val="FF0000"/>
          <w:sz w:val="28"/>
          <w:szCs w:val="28"/>
        </w:rPr>
      </w:pPr>
    </w:p>
    <w:tbl>
      <w:tblPr>
        <w:tblW w:w="9819" w:type="dxa"/>
        <w:tblInd w:w="-72" w:type="dxa"/>
        <w:tblLayout w:type="fixed"/>
        <w:tblLook w:val="04A0" w:firstRow="1" w:lastRow="0" w:firstColumn="1" w:lastColumn="0" w:noHBand="0" w:noVBand="1"/>
      </w:tblPr>
      <w:tblGrid>
        <w:gridCol w:w="606"/>
        <w:gridCol w:w="850"/>
        <w:gridCol w:w="7655"/>
        <w:gridCol w:w="708"/>
      </w:tblGrid>
      <w:tr w:rsidR="00097903" w:rsidRPr="008F66EF" w:rsidTr="00097903">
        <w:trPr>
          <w:trHeight w:val="64"/>
        </w:trPr>
        <w:tc>
          <w:tcPr>
            <w:tcW w:w="9111" w:type="dxa"/>
            <w:gridSpan w:val="3"/>
          </w:tcPr>
          <w:p w:rsidR="008D31A9" w:rsidRPr="00365DC0" w:rsidRDefault="008D31A9" w:rsidP="00FD7A1C">
            <w:pPr>
              <w:jc w:val="both"/>
            </w:pPr>
            <w:r w:rsidRPr="00365DC0">
              <w:t>Список исполнителей</w:t>
            </w:r>
          </w:p>
        </w:tc>
        <w:tc>
          <w:tcPr>
            <w:tcW w:w="708" w:type="dxa"/>
            <w:vAlign w:val="center"/>
          </w:tcPr>
          <w:p w:rsidR="008D31A9" w:rsidRPr="00365DC0" w:rsidRDefault="008D31A9" w:rsidP="00FD7A1C">
            <w:pPr>
              <w:jc w:val="center"/>
            </w:pPr>
            <w:r w:rsidRPr="00365DC0">
              <w:t>2</w:t>
            </w:r>
          </w:p>
        </w:tc>
      </w:tr>
      <w:tr w:rsidR="00097903" w:rsidRPr="008F66EF" w:rsidTr="00097903">
        <w:trPr>
          <w:trHeight w:val="64"/>
        </w:trPr>
        <w:tc>
          <w:tcPr>
            <w:tcW w:w="9111" w:type="dxa"/>
            <w:gridSpan w:val="3"/>
            <w:vAlign w:val="center"/>
          </w:tcPr>
          <w:p w:rsidR="008D31A9" w:rsidRPr="00365DC0" w:rsidRDefault="008D31A9" w:rsidP="00FD7A1C">
            <w:pPr>
              <w:jc w:val="both"/>
            </w:pPr>
            <w:r w:rsidRPr="00365DC0">
              <w:t>Содержание</w:t>
            </w:r>
          </w:p>
        </w:tc>
        <w:tc>
          <w:tcPr>
            <w:tcW w:w="708" w:type="dxa"/>
            <w:vAlign w:val="center"/>
          </w:tcPr>
          <w:p w:rsidR="008D31A9" w:rsidRPr="00365DC0" w:rsidRDefault="00283CA8" w:rsidP="00FD7A1C">
            <w:pPr>
              <w:jc w:val="center"/>
            </w:pPr>
            <w:r w:rsidRPr="00365DC0">
              <w:t>3</w:t>
            </w:r>
          </w:p>
        </w:tc>
      </w:tr>
      <w:tr w:rsidR="00097903" w:rsidRPr="008F66EF" w:rsidTr="00097903">
        <w:trPr>
          <w:trHeight w:val="258"/>
        </w:trPr>
        <w:tc>
          <w:tcPr>
            <w:tcW w:w="606" w:type="dxa"/>
            <w:hideMark/>
          </w:tcPr>
          <w:p w:rsidR="008D31A9" w:rsidRPr="00365DC0" w:rsidRDefault="008D31A9" w:rsidP="00FD7A1C">
            <w:pPr>
              <w:jc w:val="center"/>
            </w:pPr>
            <w:r w:rsidRPr="00365DC0">
              <w:t>1</w:t>
            </w:r>
          </w:p>
        </w:tc>
        <w:tc>
          <w:tcPr>
            <w:tcW w:w="850" w:type="dxa"/>
          </w:tcPr>
          <w:p w:rsidR="008D31A9" w:rsidRPr="00365DC0" w:rsidRDefault="008D31A9" w:rsidP="00FD7A1C">
            <w:pPr>
              <w:jc w:val="center"/>
            </w:pPr>
          </w:p>
        </w:tc>
        <w:tc>
          <w:tcPr>
            <w:tcW w:w="7655" w:type="dxa"/>
            <w:vAlign w:val="center"/>
            <w:hideMark/>
          </w:tcPr>
          <w:p w:rsidR="008D31A9" w:rsidRPr="00365DC0" w:rsidRDefault="008D31A9" w:rsidP="00FD7A1C">
            <w:pPr>
              <w:widowControl w:val="0"/>
              <w:rPr>
                <w:rFonts w:eastAsia="Courier New"/>
                <w:lang w:bidi="ru-RU"/>
              </w:rPr>
            </w:pPr>
            <w:r w:rsidRPr="00365DC0">
              <w:rPr>
                <w:rFonts w:eastAsia="Courier New"/>
                <w:bCs/>
                <w:lang w:bidi="ru-RU"/>
              </w:rPr>
              <w:t>ВВЕДЕНИЕ</w:t>
            </w:r>
          </w:p>
        </w:tc>
        <w:tc>
          <w:tcPr>
            <w:tcW w:w="708" w:type="dxa"/>
            <w:vAlign w:val="center"/>
          </w:tcPr>
          <w:p w:rsidR="008D31A9" w:rsidRPr="00365DC0" w:rsidRDefault="00283CA8" w:rsidP="00FD7A1C">
            <w:pPr>
              <w:jc w:val="center"/>
            </w:pPr>
            <w:r w:rsidRPr="00365DC0">
              <w:t>4</w:t>
            </w:r>
          </w:p>
        </w:tc>
      </w:tr>
      <w:tr w:rsidR="00097903" w:rsidRPr="008F66EF" w:rsidTr="00097903">
        <w:trPr>
          <w:trHeight w:val="258"/>
        </w:trPr>
        <w:tc>
          <w:tcPr>
            <w:tcW w:w="606" w:type="dxa"/>
          </w:tcPr>
          <w:p w:rsidR="008D31A9" w:rsidRPr="00365DC0" w:rsidRDefault="008D31A9" w:rsidP="00FD7A1C">
            <w:pPr>
              <w:jc w:val="center"/>
            </w:pPr>
            <w:r w:rsidRPr="00365DC0">
              <w:t>2</w:t>
            </w:r>
          </w:p>
        </w:tc>
        <w:tc>
          <w:tcPr>
            <w:tcW w:w="850" w:type="dxa"/>
          </w:tcPr>
          <w:p w:rsidR="008D31A9" w:rsidRPr="00365DC0" w:rsidRDefault="008D31A9" w:rsidP="00FD7A1C">
            <w:pPr>
              <w:jc w:val="center"/>
            </w:pPr>
          </w:p>
        </w:tc>
        <w:tc>
          <w:tcPr>
            <w:tcW w:w="7655" w:type="dxa"/>
            <w:vAlign w:val="center"/>
          </w:tcPr>
          <w:p w:rsidR="008D31A9" w:rsidRPr="00365DC0" w:rsidRDefault="008D31A9" w:rsidP="00FD7A1C">
            <w:pPr>
              <w:widowControl w:val="0"/>
              <w:jc w:val="both"/>
              <w:rPr>
                <w:rFonts w:eastAsia="Courier New"/>
                <w:bCs/>
                <w:lang w:bidi="ru-RU"/>
              </w:rPr>
            </w:pPr>
            <w:r w:rsidRPr="00365DC0">
              <w:t>АНАЛИЗ ТЕКУЩЕГО СОСТОЯНИЯ УПРАВЛЕНИЯ ОТХОДАМИ НА ПРЕДПРИЯТИИ</w:t>
            </w:r>
          </w:p>
        </w:tc>
        <w:tc>
          <w:tcPr>
            <w:tcW w:w="708" w:type="dxa"/>
            <w:vAlign w:val="center"/>
          </w:tcPr>
          <w:p w:rsidR="008D31A9" w:rsidRPr="00365DC0" w:rsidRDefault="00283CA8" w:rsidP="00FD7A1C">
            <w:pPr>
              <w:jc w:val="center"/>
            </w:pPr>
            <w:r w:rsidRPr="00365DC0">
              <w:t>6</w:t>
            </w:r>
          </w:p>
        </w:tc>
      </w:tr>
      <w:tr w:rsidR="00097903" w:rsidRPr="008F66EF" w:rsidTr="00097903">
        <w:trPr>
          <w:trHeight w:val="64"/>
        </w:trPr>
        <w:tc>
          <w:tcPr>
            <w:tcW w:w="606" w:type="dxa"/>
          </w:tcPr>
          <w:p w:rsidR="008D31A9" w:rsidRPr="008F66EF" w:rsidRDefault="008D31A9" w:rsidP="00FD7A1C">
            <w:pPr>
              <w:jc w:val="center"/>
              <w:rPr>
                <w:color w:val="FF0000"/>
              </w:rPr>
            </w:pPr>
          </w:p>
        </w:tc>
        <w:tc>
          <w:tcPr>
            <w:tcW w:w="850" w:type="dxa"/>
          </w:tcPr>
          <w:p w:rsidR="008D31A9" w:rsidRPr="00365DC0" w:rsidRDefault="008D31A9" w:rsidP="00FD7A1C">
            <w:pPr>
              <w:jc w:val="center"/>
            </w:pPr>
            <w:r w:rsidRPr="00365DC0">
              <w:t>2.1</w:t>
            </w:r>
          </w:p>
        </w:tc>
        <w:tc>
          <w:tcPr>
            <w:tcW w:w="7655" w:type="dxa"/>
            <w:vAlign w:val="center"/>
            <w:hideMark/>
          </w:tcPr>
          <w:p w:rsidR="008D31A9" w:rsidRPr="00365DC0" w:rsidRDefault="008D31A9" w:rsidP="00FD7A1C">
            <w:pPr>
              <w:tabs>
                <w:tab w:val="left" w:pos="1276"/>
                <w:tab w:val="left" w:pos="2552"/>
              </w:tabs>
              <w:jc w:val="both"/>
              <w:rPr>
                <w:bCs/>
              </w:rPr>
            </w:pPr>
            <w:r w:rsidRPr="00365DC0">
              <w:rPr>
                <w:bCs/>
              </w:rPr>
              <w:t>Общие сведения о системе управления отходами</w:t>
            </w:r>
          </w:p>
        </w:tc>
        <w:tc>
          <w:tcPr>
            <w:tcW w:w="708" w:type="dxa"/>
            <w:vAlign w:val="center"/>
          </w:tcPr>
          <w:p w:rsidR="008D31A9" w:rsidRPr="00365DC0" w:rsidRDefault="00283CA8" w:rsidP="00FD7A1C">
            <w:pPr>
              <w:jc w:val="center"/>
            </w:pPr>
            <w:r w:rsidRPr="00365DC0">
              <w:t>6</w:t>
            </w:r>
          </w:p>
        </w:tc>
      </w:tr>
      <w:tr w:rsidR="00097903" w:rsidRPr="00365DC0" w:rsidTr="00097903">
        <w:trPr>
          <w:trHeight w:val="64"/>
        </w:trPr>
        <w:tc>
          <w:tcPr>
            <w:tcW w:w="606" w:type="dxa"/>
          </w:tcPr>
          <w:p w:rsidR="008D31A9" w:rsidRPr="008F66EF" w:rsidRDefault="008D31A9" w:rsidP="00FD7A1C">
            <w:pPr>
              <w:jc w:val="center"/>
              <w:rPr>
                <w:color w:val="FF0000"/>
              </w:rPr>
            </w:pPr>
          </w:p>
        </w:tc>
        <w:tc>
          <w:tcPr>
            <w:tcW w:w="850" w:type="dxa"/>
          </w:tcPr>
          <w:p w:rsidR="008D31A9" w:rsidRPr="00365DC0" w:rsidRDefault="008D31A9" w:rsidP="00FD7A1C">
            <w:pPr>
              <w:jc w:val="center"/>
            </w:pPr>
            <w:r w:rsidRPr="00365DC0">
              <w:t>2.2</w:t>
            </w:r>
          </w:p>
        </w:tc>
        <w:tc>
          <w:tcPr>
            <w:tcW w:w="7655" w:type="dxa"/>
            <w:vAlign w:val="center"/>
            <w:hideMark/>
          </w:tcPr>
          <w:p w:rsidR="008D31A9" w:rsidRPr="00365DC0" w:rsidRDefault="008D31A9" w:rsidP="00FD7A1C">
            <w:pPr>
              <w:jc w:val="both"/>
            </w:pPr>
            <w:r w:rsidRPr="00365DC0">
              <w:t>Оценка текущего состояния управления отходами</w:t>
            </w:r>
          </w:p>
        </w:tc>
        <w:tc>
          <w:tcPr>
            <w:tcW w:w="708" w:type="dxa"/>
            <w:vAlign w:val="center"/>
          </w:tcPr>
          <w:p w:rsidR="008D31A9" w:rsidRPr="00365DC0" w:rsidRDefault="008D31A9" w:rsidP="00FD7A1C">
            <w:pPr>
              <w:jc w:val="center"/>
            </w:pPr>
            <w:r w:rsidRPr="00365DC0">
              <w:t>7</w:t>
            </w:r>
          </w:p>
        </w:tc>
      </w:tr>
      <w:tr w:rsidR="00097903" w:rsidRPr="00365DC0" w:rsidTr="00097903">
        <w:trPr>
          <w:trHeight w:val="64"/>
        </w:trPr>
        <w:tc>
          <w:tcPr>
            <w:tcW w:w="606" w:type="dxa"/>
          </w:tcPr>
          <w:p w:rsidR="008D31A9" w:rsidRPr="008F66EF" w:rsidRDefault="008D31A9" w:rsidP="00FD7A1C">
            <w:pPr>
              <w:jc w:val="center"/>
              <w:rPr>
                <w:color w:val="FF0000"/>
              </w:rPr>
            </w:pPr>
          </w:p>
        </w:tc>
        <w:tc>
          <w:tcPr>
            <w:tcW w:w="850" w:type="dxa"/>
          </w:tcPr>
          <w:p w:rsidR="008D31A9" w:rsidRPr="00365DC0" w:rsidRDefault="008D31A9" w:rsidP="00FD7A1C">
            <w:pPr>
              <w:jc w:val="center"/>
            </w:pPr>
            <w:r w:rsidRPr="00365DC0">
              <w:t>2.2.1</w:t>
            </w:r>
          </w:p>
        </w:tc>
        <w:tc>
          <w:tcPr>
            <w:tcW w:w="7655" w:type="dxa"/>
            <w:vAlign w:val="center"/>
          </w:tcPr>
          <w:p w:rsidR="008D31A9" w:rsidRPr="00365DC0" w:rsidRDefault="008D31A9" w:rsidP="00FD7A1C">
            <w:pPr>
              <w:jc w:val="both"/>
            </w:pPr>
            <w:r w:rsidRPr="00365DC0">
              <w:t>Общие сведения о предприятии</w:t>
            </w:r>
          </w:p>
        </w:tc>
        <w:tc>
          <w:tcPr>
            <w:tcW w:w="708" w:type="dxa"/>
            <w:vAlign w:val="center"/>
          </w:tcPr>
          <w:p w:rsidR="008D31A9" w:rsidRPr="00365DC0" w:rsidRDefault="00283CA8" w:rsidP="00FD7A1C">
            <w:pPr>
              <w:jc w:val="center"/>
            </w:pPr>
            <w:r w:rsidRPr="00365DC0">
              <w:t>7</w:t>
            </w:r>
          </w:p>
        </w:tc>
      </w:tr>
      <w:tr w:rsidR="00097903" w:rsidRPr="00365DC0" w:rsidTr="00097903">
        <w:trPr>
          <w:cantSplit/>
          <w:trHeight w:val="64"/>
        </w:trPr>
        <w:tc>
          <w:tcPr>
            <w:tcW w:w="606" w:type="dxa"/>
          </w:tcPr>
          <w:p w:rsidR="008D31A9" w:rsidRPr="008F66EF" w:rsidRDefault="008D31A9" w:rsidP="00FD7A1C">
            <w:pPr>
              <w:jc w:val="center"/>
              <w:rPr>
                <w:color w:val="FF0000"/>
              </w:rPr>
            </w:pPr>
          </w:p>
        </w:tc>
        <w:tc>
          <w:tcPr>
            <w:tcW w:w="850" w:type="dxa"/>
          </w:tcPr>
          <w:p w:rsidR="008D31A9" w:rsidRPr="00365DC0" w:rsidRDefault="008D31A9" w:rsidP="00FD7A1C">
            <w:pPr>
              <w:jc w:val="center"/>
            </w:pPr>
            <w:r w:rsidRPr="00365DC0">
              <w:t>2.2.2</w:t>
            </w:r>
          </w:p>
        </w:tc>
        <w:tc>
          <w:tcPr>
            <w:tcW w:w="7655" w:type="dxa"/>
            <w:vAlign w:val="center"/>
          </w:tcPr>
          <w:p w:rsidR="008D31A9" w:rsidRPr="00365DC0" w:rsidRDefault="008D31A9" w:rsidP="00FD7A1C">
            <w:pPr>
              <w:jc w:val="both"/>
            </w:pPr>
            <w:r w:rsidRPr="00365DC0">
              <w:t>Описание (характеристика) всех видов отходов, образующихся на объекте и (или) получаемых от третьих лиц, а также накопленных отходов и отходов, подвергшихся захоронению</w:t>
            </w:r>
          </w:p>
        </w:tc>
        <w:tc>
          <w:tcPr>
            <w:tcW w:w="708" w:type="dxa"/>
            <w:vAlign w:val="center"/>
          </w:tcPr>
          <w:p w:rsidR="008D31A9" w:rsidRPr="00365DC0" w:rsidRDefault="008D31A9" w:rsidP="00097903">
            <w:pPr>
              <w:jc w:val="center"/>
            </w:pPr>
            <w:r w:rsidRPr="00365DC0">
              <w:t>1</w:t>
            </w:r>
            <w:r w:rsidR="00097903" w:rsidRPr="00365DC0">
              <w:t>1</w:t>
            </w:r>
          </w:p>
        </w:tc>
      </w:tr>
      <w:tr w:rsidR="00365DC0" w:rsidRPr="00365DC0" w:rsidTr="00097903">
        <w:trPr>
          <w:cantSplit/>
          <w:trHeight w:val="64"/>
        </w:trPr>
        <w:tc>
          <w:tcPr>
            <w:tcW w:w="606" w:type="dxa"/>
          </w:tcPr>
          <w:p w:rsidR="008D31A9" w:rsidRPr="008F66EF" w:rsidRDefault="008D31A9" w:rsidP="00FD7A1C">
            <w:pPr>
              <w:jc w:val="center"/>
              <w:rPr>
                <w:color w:val="FF0000"/>
              </w:rPr>
            </w:pPr>
          </w:p>
        </w:tc>
        <w:tc>
          <w:tcPr>
            <w:tcW w:w="850" w:type="dxa"/>
          </w:tcPr>
          <w:p w:rsidR="008D31A9" w:rsidRPr="00365DC0" w:rsidRDefault="008D31A9" w:rsidP="00FD7A1C">
            <w:pPr>
              <w:jc w:val="center"/>
            </w:pPr>
            <w:r w:rsidRPr="00365DC0">
              <w:t>2.2.3</w:t>
            </w:r>
          </w:p>
        </w:tc>
        <w:tc>
          <w:tcPr>
            <w:tcW w:w="7655" w:type="dxa"/>
            <w:vAlign w:val="center"/>
          </w:tcPr>
          <w:p w:rsidR="008D31A9" w:rsidRPr="00365DC0" w:rsidRDefault="008D31A9" w:rsidP="00FD7A1C">
            <w:pPr>
              <w:jc w:val="both"/>
            </w:pPr>
            <w:r w:rsidRPr="00365DC0">
              <w:t>Сведения о классификации отходов</w:t>
            </w:r>
          </w:p>
        </w:tc>
        <w:tc>
          <w:tcPr>
            <w:tcW w:w="708" w:type="dxa"/>
            <w:vAlign w:val="center"/>
          </w:tcPr>
          <w:p w:rsidR="008D31A9" w:rsidRPr="00365DC0" w:rsidRDefault="00283CA8" w:rsidP="00365DC0">
            <w:pPr>
              <w:jc w:val="center"/>
              <w:rPr>
                <w:lang w:val="en-US"/>
              </w:rPr>
            </w:pPr>
            <w:r w:rsidRPr="00365DC0">
              <w:t>2</w:t>
            </w:r>
            <w:r w:rsidR="00365DC0" w:rsidRPr="00365DC0">
              <w:rPr>
                <w:lang w:val="en-US"/>
              </w:rPr>
              <w:t>5</w:t>
            </w:r>
          </w:p>
        </w:tc>
      </w:tr>
      <w:tr w:rsidR="00097903" w:rsidRPr="00365DC0" w:rsidTr="00097903">
        <w:trPr>
          <w:cantSplit/>
          <w:trHeight w:val="64"/>
        </w:trPr>
        <w:tc>
          <w:tcPr>
            <w:tcW w:w="606" w:type="dxa"/>
          </w:tcPr>
          <w:p w:rsidR="008D31A9" w:rsidRPr="008F66EF" w:rsidRDefault="008D31A9" w:rsidP="00FD7A1C">
            <w:pPr>
              <w:jc w:val="center"/>
              <w:rPr>
                <w:color w:val="FF0000"/>
              </w:rPr>
            </w:pPr>
          </w:p>
        </w:tc>
        <w:tc>
          <w:tcPr>
            <w:tcW w:w="850" w:type="dxa"/>
          </w:tcPr>
          <w:p w:rsidR="008D31A9" w:rsidRPr="00365DC0" w:rsidRDefault="008D31A9" w:rsidP="00FD7A1C">
            <w:pPr>
              <w:jc w:val="center"/>
            </w:pPr>
            <w:r w:rsidRPr="00365DC0">
              <w:t>2.2.4</w:t>
            </w:r>
          </w:p>
        </w:tc>
        <w:tc>
          <w:tcPr>
            <w:tcW w:w="7655" w:type="dxa"/>
            <w:vAlign w:val="center"/>
          </w:tcPr>
          <w:p w:rsidR="008D31A9" w:rsidRPr="00365DC0" w:rsidRDefault="008D31A9" w:rsidP="00FD7A1C">
            <w:pPr>
              <w:jc w:val="both"/>
            </w:pPr>
            <w:r w:rsidRPr="00365DC0">
              <w:t>Описание текущего состояния управления отходами</w:t>
            </w:r>
          </w:p>
        </w:tc>
        <w:tc>
          <w:tcPr>
            <w:tcW w:w="708" w:type="dxa"/>
            <w:vAlign w:val="center"/>
          </w:tcPr>
          <w:p w:rsidR="008D31A9" w:rsidRPr="00365DC0" w:rsidRDefault="00283CA8" w:rsidP="00FD7A1C">
            <w:pPr>
              <w:jc w:val="center"/>
            </w:pPr>
            <w:r w:rsidRPr="00365DC0">
              <w:t>38</w:t>
            </w:r>
          </w:p>
        </w:tc>
      </w:tr>
      <w:tr w:rsidR="00097903" w:rsidRPr="008F66EF" w:rsidTr="00097903">
        <w:trPr>
          <w:cantSplit/>
          <w:trHeight w:val="64"/>
        </w:trPr>
        <w:tc>
          <w:tcPr>
            <w:tcW w:w="606" w:type="dxa"/>
          </w:tcPr>
          <w:p w:rsidR="008D31A9" w:rsidRPr="00365DC0" w:rsidRDefault="008D31A9" w:rsidP="00FD7A1C">
            <w:pPr>
              <w:jc w:val="center"/>
            </w:pPr>
          </w:p>
        </w:tc>
        <w:tc>
          <w:tcPr>
            <w:tcW w:w="850" w:type="dxa"/>
          </w:tcPr>
          <w:p w:rsidR="008D31A9" w:rsidRPr="00365DC0" w:rsidRDefault="008D31A9" w:rsidP="00FD7A1C">
            <w:pPr>
              <w:jc w:val="center"/>
            </w:pPr>
            <w:r w:rsidRPr="00365DC0">
              <w:t>2.2.5</w:t>
            </w:r>
          </w:p>
        </w:tc>
        <w:tc>
          <w:tcPr>
            <w:tcW w:w="7655" w:type="dxa"/>
            <w:vAlign w:val="center"/>
          </w:tcPr>
          <w:p w:rsidR="008D31A9" w:rsidRPr="00365DC0" w:rsidRDefault="008D31A9" w:rsidP="00853F30">
            <w:pPr>
              <w:jc w:val="both"/>
            </w:pPr>
            <w:r w:rsidRPr="00365DC0">
              <w:t>Анализ управления отходами в</w:t>
            </w:r>
            <w:r w:rsidR="00853F30" w:rsidRPr="00365DC0">
              <w:t xml:space="preserve"> динамике за последние три года</w:t>
            </w:r>
          </w:p>
        </w:tc>
        <w:tc>
          <w:tcPr>
            <w:tcW w:w="708" w:type="dxa"/>
            <w:vAlign w:val="center"/>
          </w:tcPr>
          <w:p w:rsidR="008D31A9" w:rsidRPr="00365DC0" w:rsidRDefault="00483B11" w:rsidP="00097903">
            <w:pPr>
              <w:jc w:val="center"/>
            </w:pPr>
            <w:r w:rsidRPr="00365DC0">
              <w:t>5</w:t>
            </w:r>
            <w:r w:rsidR="00097903" w:rsidRPr="00365DC0">
              <w:t>9</w:t>
            </w:r>
          </w:p>
        </w:tc>
      </w:tr>
      <w:tr w:rsidR="00097903" w:rsidRPr="008F66EF" w:rsidTr="00097903">
        <w:trPr>
          <w:cantSplit/>
          <w:trHeight w:val="64"/>
        </w:trPr>
        <w:tc>
          <w:tcPr>
            <w:tcW w:w="606" w:type="dxa"/>
          </w:tcPr>
          <w:p w:rsidR="008D31A9" w:rsidRPr="008F66EF" w:rsidRDefault="008D31A9" w:rsidP="00FD7A1C">
            <w:pPr>
              <w:jc w:val="center"/>
              <w:rPr>
                <w:color w:val="FF0000"/>
              </w:rPr>
            </w:pPr>
          </w:p>
        </w:tc>
        <w:tc>
          <w:tcPr>
            <w:tcW w:w="850" w:type="dxa"/>
          </w:tcPr>
          <w:p w:rsidR="008D31A9" w:rsidRPr="00365DC0" w:rsidRDefault="008D31A9" w:rsidP="00FD7A1C">
            <w:pPr>
              <w:jc w:val="center"/>
            </w:pPr>
            <w:r w:rsidRPr="00365DC0">
              <w:t>2.2.6</w:t>
            </w:r>
          </w:p>
        </w:tc>
        <w:tc>
          <w:tcPr>
            <w:tcW w:w="7655" w:type="dxa"/>
            <w:vAlign w:val="center"/>
          </w:tcPr>
          <w:p w:rsidR="008D31A9" w:rsidRPr="00365DC0" w:rsidRDefault="008D31A9" w:rsidP="00E5381D">
            <w:pPr>
              <w:jc w:val="both"/>
            </w:pPr>
            <w:r w:rsidRPr="00365DC0">
              <w:t>Определение приоритетных видов отходов для разработки мероприятий по сокращению образования отходов, увеличению доли их восстановления на основе анализа вида опасности и количества отходов, а также экономических аспектов и доступности специализированных мощностей по обращению с отходами</w:t>
            </w:r>
          </w:p>
        </w:tc>
        <w:tc>
          <w:tcPr>
            <w:tcW w:w="708" w:type="dxa"/>
            <w:vAlign w:val="center"/>
          </w:tcPr>
          <w:p w:rsidR="008D31A9" w:rsidRPr="00365DC0" w:rsidRDefault="00607FA0" w:rsidP="00365DC0">
            <w:pPr>
              <w:jc w:val="center"/>
              <w:rPr>
                <w:lang w:val="en-US"/>
              </w:rPr>
            </w:pPr>
            <w:r w:rsidRPr="00365DC0">
              <w:t>6</w:t>
            </w:r>
            <w:r w:rsidR="00365DC0" w:rsidRPr="00365DC0">
              <w:rPr>
                <w:lang w:val="en-US"/>
              </w:rPr>
              <w:t>0</w:t>
            </w:r>
          </w:p>
        </w:tc>
      </w:tr>
      <w:tr w:rsidR="00097903" w:rsidRPr="008F66EF" w:rsidTr="00097903">
        <w:trPr>
          <w:cantSplit/>
          <w:trHeight w:val="64"/>
        </w:trPr>
        <w:tc>
          <w:tcPr>
            <w:tcW w:w="606" w:type="dxa"/>
          </w:tcPr>
          <w:p w:rsidR="008D31A9" w:rsidRPr="00365DC0" w:rsidRDefault="008D31A9" w:rsidP="00FD7A1C">
            <w:pPr>
              <w:jc w:val="center"/>
            </w:pPr>
            <w:r w:rsidRPr="00365DC0">
              <w:t>3</w:t>
            </w:r>
          </w:p>
        </w:tc>
        <w:tc>
          <w:tcPr>
            <w:tcW w:w="850" w:type="dxa"/>
          </w:tcPr>
          <w:p w:rsidR="008D31A9" w:rsidRPr="00365DC0" w:rsidRDefault="008D31A9" w:rsidP="00FD7A1C">
            <w:pPr>
              <w:jc w:val="center"/>
            </w:pPr>
          </w:p>
        </w:tc>
        <w:tc>
          <w:tcPr>
            <w:tcW w:w="7655" w:type="dxa"/>
            <w:vAlign w:val="center"/>
          </w:tcPr>
          <w:p w:rsidR="008D31A9" w:rsidRPr="00365DC0" w:rsidRDefault="008D31A9" w:rsidP="00FD7A1C">
            <w:pPr>
              <w:jc w:val="both"/>
            </w:pPr>
            <w:r w:rsidRPr="00365DC0">
              <w:t>ЦЕЛЬ, ЗАДАЧИ И ЦЕЛЕВЫЕ ПОКАЗАТЕЛИ</w:t>
            </w:r>
          </w:p>
        </w:tc>
        <w:tc>
          <w:tcPr>
            <w:tcW w:w="708" w:type="dxa"/>
            <w:vAlign w:val="center"/>
          </w:tcPr>
          <w:p w:rsidR="008D31A9" w:rsidRPr="00365DC0" w:rsidRDefault="00483B11" w:rsidP="00365DC0">
            <w:pPr>
              <w:jc w:val="center"/>
              <w:rPr>
                <w:lang w:val="en-US"/>
              </w:rPr>
            </w:pPr>
            <w:r w:rsidRPr="00365DC0">
              <w:t>6</w:t>
            </w:r>
            <w:r w:rsidR="00365DC0" w:rsidRPr="00365DC0">
              <w:rPr>
                <w:lang w:val="en-US"/>
              </w:rPr>
              <w:t>2</w:t>
            </w:r>
          </w:p>
        </w:tc>
      </w:tr>
      <w:tr w:rsidR="00097903" w:rsidRPr="008F66EF" w:rsidTr="00097903">
        <w:trPr>
          <w:cantSplit/>
          <w:trHeight w:val="64"/>
        </w:trPr>
        <w:tc>
          <w:tcPr>
            <w:tcW w:w="606" w:type="dxa"/>
          </w:tcPr>
          <w:p w:rsidR="008D31A9" w:rsidRPr="00365DC0" w:rsidRDefault="008D31A9" w:rsidP="00FD7A1C">
            <w:pPr>
              <w:jc w:val="center"/>
            </w:pPr>
            <w:r w:rsidRPr="00365DC0">
              <w:t>4</w:t>
            </w:r>
          </w:p>
        </w:tc>
        <w:tc>
          <w:tcPr>
            <w:tcW w:w="850" w:type="dxa"/>
          </w:tcPr>
          <w:p w:rsidR="008D31A9" w:rsidRPr="00365DC0" w:rsidRDefault="008D31A9" w:rsidP="00FD7A1C">
            <w:pPr>
              <w:jc w:val="center"/>
            </w:pPr>
          </w:p>
        </w:tc>
        <w:tc>
          <w:tcPr>
            <w:tcW w:w="7655" w:type="dxa"/>
            <w:vAlign w:val="center"/>
          </w:tcPr>
          <w:p w:rsidR="008D31A9" w:rsidRPr="00365DC0" w:rsidRDefault="008D31A9" w:rsidP="00FD7A1C">
            <w:pPr>
              <w:jc w:val="both"/>
            </w:pPr>
            <w:r w:rsidRPr="00365DC0">
              <w:t>ОСНОВНЫЕ НАПРАВЛЕНИЯ, ПУТИ ДОСТИЖЕНИЯ ПОСТАВЛЕННОЙ ЦЕЛИ И СООТВЕТСТВУЮЩИЕ МЕРЫ</w:t>
            </w:r>
          </w:p>
        </w:tc>
        <w:tc>
          <w:tcPr>
            <w:tcW w:w="708" w:type="dxa"/>
            <w:vAlign w:val="center"/>
          </w:tcPr>
          <w:p w:rsidR="008D31A9" w:rsidRPr="00365DC0" w:rsidRDefault="00483B11" w:rsidP="00C40F0E">
            <w:pPr>
              <w:jc w:val="center"/>
            </w:pPr>
            <w:r w:rsidRPr="00365DC0">
              <w:t>6</w:t>
            </w:r>
            <w:r w:rsidR="00365DC0" w:rsidRPr="00365DC0">
              <w:t>4</w:t>
            </w:r>
          </w:p>
        </w:tc>
      </w:tr>
      <w:tr w:rsidR="00097903" w:rsidRPr="008F66EF" w:rsidTr="00097903">
        <w:trPr>
          <w:cantSplit/>
          <w:trHeight w:val="64"/>
        </w:trPr>
        <w:tc>
          <w:tcPr>
            <w:tcW w:w="606" w:type="dxa"/>
          </w:tcPr>
          <w:p w:rsidR="008D31A9" w:rsidRPr="008F66EF" w:rsidRDefault="008D31A9" w:rsidP="00FD7A1C">
            <w:pPr>
              <w:jc w:val="center"/>
              <w:rPr>
                <w:color w:val="FF0000"/>
              </w:rPr>
            </w:pPr>
          </w:p>
        </w:tc>
        <w:tc>
          <w:tcPr>
            <w:tcW w:w="850" w:type="dxa"/>
          </w:tcPr>
          <w:p w:rsidR="008D31A9" w:rsidRPr="00365DC0" w:rsidRDefault="008D31A9" w:rsidP="00FD7A1C">
            <w:pPr>
              <w:jc w:val="center"/>
            </w:pPr>
            <w:r w:rsidRPr="00365DC0">
              <w:t>4.1</w:t>
            </w:r>
          </w:p>
        </w:tc>
        <w:tc>
          <w:tcPr>
            <w:tcW w:w="7655" w:type="dxa"/>
            <w:vAlign w:val="center"/>
          </w:tcPr>
          <w:p w:rsidR="008D31A9" w:rsidRPr="00365DC0" w:rsidRDefault="008D31A9" w:rsidP="00FD7A1C">
            <w:pPr>
              <w:jc w:val="both"/>
            </w:pPr>
            <w:r w:rsidRPr="00365DC0">
              <w:t>Обоснование лимитов накопления отходов</w:t>
            </w:r>
          </w:p>
        </w:tc>
        <w:tc>
          <w:tcPr>
            <w:tcW w:w="708" w:type="dxa"/>
            <w:vAlign w:val="center"/>
          </w:tcPr>
          <w:p w:rsidR="008D31A9" w:rsidRPr="00365DC0" w:rsidRDefault="00483B11" w:rsidP="00365DC0">
            <w:pPr>
              <w:jc w:val="center"/>
              <w:rPr>
                <w:lang w:val="en-US"/>
              </w:rPr>
            </w:pPr>
            <w:r w:rsidRPr="00365DC0">
              <w:t>6</w:t>
            </w:r>
            <w:r w:rsidR="00365DC0" w:rsidRPr="00365DC0">
              <w:rPr>
                <w:lang w:val="en-US"/>
              </w:rPr>
              <w:t>5</w:t>
            </w:r>
          </w:p>
        </w:tc>
      </w:tr>
      <w:tr w:rsidR="00097903" w:rsidRPr="008F66EF" w:rsidTr="00097903">
        <w:trPr>
          <w:cantSplit/>
          <w:trHeight w:val="64"/>
        </w:trPr>
        <w:tc>
          <w:tcPr>
            <w:tcW w:w="606" w:type="dxa"/>
          </w:tcPr>
          <w:p w:rsidR="00B91AB3" w:rsidRPr="008F66EF" w:rsidRDefault="00B91AB3" w:rsidP="00FD7A1C">
            <w:pPr>
              <w:jc w:val="center"/>
              <w:rPr>
                <w:color w:val="FF0000"/>
              </w:rPr>
            </w:pPr>
          </w:p>
        </w:tc>
        <w:tc>
          <w:tcPr>
            <w:tcW w:w="850" w:type="dxa"/>
          </w:tcPr>
          <w:p w:rsidR="00B91AB3" w:rsidRPr="004B58F3" w:rsidRDefault="00B91AB3" w:rsidP="00FD7A1C">
            <w:pPr>
              <w:jc w:val="center"/>
            </w:pPr>
            <w:r w:rsidRPr="004B58F3">
              <w:t>4.2</w:t>
            </w:r>
          </w:p>
        </w:tc>
        <w:tc>
          <w:tcPr>
            <w:tcW w:w="7655" w:type="dxa"/>
            <w:vAlign w:val="center"/>
          </w:tcPr>
          <w:p w:rsidR="00B91AB3" w:rsidRPr="004B58F3" w:rsidRDefault="00B91AB3" w:rsidP="00B91AB3">
            <w:pPr>
              <w:jc w:val="both"/>
            </w:pPr>
            <w:r w:rsidRPr="004B58F3">
              <w:t>Лимиты накопления и захоронения отходов на период эксплуатации</w:t>
            </w:r>
          </w:p>
        </w:tc>
        <w:tc>
          <w:tcPr>
            <w:tcW w:w="708" w:type="dxa"/>
            <w:vAlign w:val="center"/>
          </w:tcPr>
          <w:p w:rsidR="00B91AB3" w:rsidRPr="004B58F3" w:rsidRDefault="002C17EF" w:rsidP="004B58F3">
            <w:pPr>
              <w:jc w:val="center"/>
              <w:rPr>
                <w:lang w:val="en-US"/>
              </w:rPr>
            </w:pPr>
            <w:r w:rsidRPr="004B58F3">
              <w:t>1</w:t>
            </w:r>
            <w:r w:rsidR="00097903" w:rsidRPr="004B58F3">
              <w:t>2</w:t>
            </w:r>
            <w:r w:rsidR="004B58F3" w:rsidRPr="004B58F3">
              <w:rPr>
                <w:lang w:val="en-US"/>
              </w:rPr>
              <w:t>9</w:t>
            </w:r>
          </w:p>
        </w:tc>
      </w:tr>
      <w:tr w:rsidR="00097903" w:rsidRPr="008F66EF" w:rsidTr="00097903">
        <w:trPr>
          <w:trHeight w:val="269"/>
        </w:trPr>
        <w:tc>
          <w:tcPr>
            <w:tcW w:w="606" w:type="dxa"/>
          </w:tcPr>
          <w:p w:rsidR="008D31A9" w:rsidRPr="004B58F3" w:rsidRDefault="008D31A9" w:rsidP="00FD7A1C">
            <w:pPr>
              <w:jc w:val="center"/>
            </w:pPr>
            <w:r w:rsidRPr="004B58F3">
              <w:t>5</w:t>
            </w:r>
          </w:p>
        </w:tc>
        <w:tc>
          <w:tcPr>
            <w:tcW w:w="850" w:type="dxa"/>
          </w:tcPr>
          <w:p w:rsidR="008D31A9" w:rsidRPr="004B58F3" w:rsidRDefault="008D31A9" w:rsidP="00FD7A1C">
            <w:pPr>
              <w:jc w:val="center"/>
            </w:pPr>
          </w:p>
        </w:tc>
        <w:tc>
          <w:tcPr>
            <w:tcW w:w="7655" w:type="dxa"/>
            <w:vAlign w:val="center"/>
          </w:tcPr>
          <w:p w:rsidR="008D31A9" w:rsidRPr="004B58F3" w:rsidRDefault="008D31A9" w:rsidP="00FD7A1C">
            <w:pPr>
              <w:jc w:val="both"/>
            </w:pPr>
            <w:r w:rsidRPr="004B58F3">
              <w:t>НЕОБХОДИМЫЕ РЕСУРСЫ</w:t>
            </w:r>
          </w:p>
        </w:tc>
        <w:tc>
          <w:tcPr>
            <w:tcW w:w="708" w:type="dxa"/>
            <w:vAlign w:val="center"/>
          </w:tcPr>
          <w:p w:rsidR="008D31A9" w:rsidRPr="004B58F3" w:rsidRDefault="002C17EF" w:rsidP="004B58F3">
            <w:pPr>
              <w:jc w:val="center"/>
            </w:pPr>
            <w:r w:rsidRPr="004B58F3">
              <w:t>1</w:t>
            </w:r>
            <w:r w:rsidR="004B58F3" w:rsidRPr="004B58F3">
              <w:t>32</w:t>
            </w:r>
          </w:p>
        </w:tc>
      </w:tr>
      <w:tr w:rsidR="00097903" w:rsidRPr="008F66EF" w:rsidTr="00097903">
        <w:trPr>
          <w:trHeight w:val="64"/>
        </w:trPr>
        <w:tc>
          <w:tcPr>
            <w:tcW w:w="606" w:type="dxa"/>
          </w:tcPr>
          <w:p w:rsidR="008D31A9" w:rsidRPr="004B58F3" w:rsidRDefault="008D31A9" w:rsidP="00FD7A1C">
            <w:pPr>
              <w:jc w:val="center"/>
            </w:pPr>
            <w:r w:rsidRPr="004B58F3">
              <w:t>6</w:t>
            </w:r>
          </w:p>
        </w:tc>
        <w:tc>
          <w:tcPr>
            <w:tcW w:w="850" w:type="dxa"/>
          </w:tcPr>
          <w:p w:rsidR="008D31A9" w:rsidRPr="004B58F3" w:rsidRDefault="008D31A9" w:rsidP="00FD7A1C">
            <w:pPr>
              <w:jc w:val="center"/>
            </w:pPr>
          </w:p>
        </w:tc>
        <w:tc>
          <w:tcPr>
            <w:tcW w:w="7655" w:type="dxa"/>
            <w:vAlign w:val="center"/>
          </w:tcPr>
          <w:p w:rsidR="008D31A9" w:rsidRPr="004B58F3" w:rsidRDefault="008D31A9" w:rsidP="00FD7A1C">
            <w:pPr>
              <w:jc w:val="both"/>
            </w:pPr>
            <w:r w:rsidRPr="004B58F3">
              <w:t>ПЛАН МЕРОПРИЯТИЙ ПО РЕАЛИЗАЦИИ ПРОГРАММЫ УПРАВЛЕНИЯ ОТХОДАМИ</w:t>
            </w:r>
          </w:p>
        </w:tc>
        <w:tc>
          <w:tcPr>
            <w:tcW w:w="708" w:type="dxa"/>
            <w:vAlign w:val="center"/>
          </w:tcPr>
          <w:p w:rsidR="008D31A9" w:rsidRPr="004B58F3" w:rsidRDefault="002C17EF" w:rsidP="004B58F3">
            <w:pPr>
              <w:jc w:val="center"/>
              <w:rPr>
                <w:lang w:val="en-US"/>
              </w:rPr>
            </w:pPr>
            <w:r w:rsidRPr="004B58F3">
              <w:t>1</w:t>
            </w:r>
            <w:r w:rsidR="004B58F3" w:rsidRPr="004B58F3">
              <w:rPr>
                <w:lang w:val="en-US"/>
              </w:rPr>
              <w:t>32</w:t>
            </w:r>
          </w:p>
        </w:tc>
      </w:tr>
      <w:tr w:rsidR="00097903" w:rsidRPr="008F66EF" w:rsidTr="00097903">
        <w:trPr>
          <w:trHeight w:val="220"/>
        </w:trPr>
        <w:tc>
          <w:tcPr>
            <w:tcW w:w="606" w:type="dxa"/>
          </w:tcPr>
          <w:p w:rsidR="008D31A9" w:rsidRPr="008F66EF" w:rsidRDefault="008D31A9" w:rsidP="00FD7A1C">
            <w:pPr>
              <w:jc w:val="center"/>
              <w:rPr>
                <w:color w:val="FF0000"/>
              </w:rPr>
            </w:pPr>
          </w:p>
        </w:tc>
        <w:tc>
          <w:tcPr>
            <w:tcW w:w="850" w:type="dxa"/>
          </w:tcPr>
          <w:p w:rsidR="008D31A9" w:rsidRPr="008F66EF" w:rsidRDefault="008D31A9" w:rsidP="00FD7A1C">
            <w:pPr>
              <w:jc w:val="center"/>
              <w:rPr>
                <w:color w:val="FF0000"/>
              </w:rPr>
            </w:pPr>
          </w:p>
        </w:tc>
        <w:tc>
          <w:tcPr>
            <w:tcW w:w="7655" w:type="dxa"/>
            <w:vAlign w:val="center"/>
          </w:tcPr>
          <w:p w:rsidR="008D31A9" w:rsidRPr="004B58F3" w:rsidRDefault="008D31A9" w:rsidP="00FD7A1C">
            <w:pPr>
              <w:shd w:val="clear" w:color="auto" w:fill="FFFFFF"/>
              <w:rPr>
                <w:lang w:val="en-US"/>
              </w:rPr>
            </w:pPr>
            <w:r w:rsidRPr="004B58F3">
              <w:t>Список использованной литературы</w:t>
            </w:r>
          </w:p>
        </w:tc>
        <w:tc>
          <w:tcPr>
            <w:tcW w:w="708" w:type="dxa"/>
            <w:vAlign w:val="center"/>
          </w:tcPr>
          <w:p w:rsidR="008D31A9" w:rsidRPr="004B58F3" w:rsidRDefault="002C17EF" w:rsidP="004B58F3">
            <w:pPr>
              <w:jc w:val="center"/>
              <w:rPr>
                <w:lang w:val="en-US"/>
              </w:rPr>
            </w:pPr>
            <w:r w:rsidRPr="004B58F3">
              <w:t>1</w:t>
            </w:r>
            <w:r w:rsidR="00097903" w:rsidRPr="004B58F3">
              <w:t>3</w:t>
            </w:r>
            <w:r w:rsidR="004B58F3" w:rsidRPr="004B58F3">
              <w:rPr>
                <w:lang w:val="en-US"/>
              </w:rPr>
              <w:t>9</w:t>
            </w:r>
          </w:p>
        </w:tc>
      </w:tr>
    </w:tbl>
    <w:p w:rsidR="008D31A9" w:rsidRPr="008F66EF" w:rsidRDefault="008D31A9" w:rsidP="00720F32">
      <w:pPr>
        <w:ind w:firstLine="709"/>
        <w:rPr>
          <w:b/>
          <w:color w:val="FF0000"/>
          <w:sz w:val="28"/>
          <w:szCs w:val="28"/>
        </w:rPr>
        <w:sectPr w:rsidR="008D31A9" w:rsidRPr="008F66EF" w:rsidSect="00B5304D">
          <w:footerReference w:type="default" r:id="rId13"/>
          <w:pgSz w:w="11906" w:h="16838" w:code="9"/>
          <w:pgMar w:top="1134" w:right="851" w:bottom="851" w:left="1701" w:header="567" w:footer="284" w:gutter="0"/>
          <w:cols w:space="720"/>
          <w:docGrid w:linePitch="326"/>
        </w:sectPr>
      </w:pPr>
    </w:p>
    <w:p w:rsidR="0000517B" w:rsidRPr="00D224C0" w:rsidRDefault="00451692" w:rsidP="00720F32">
      <w:pPr>
        <w:ind w:firstLine="709"/>
        <w:rPr>
          <w:sz w:val="28"/>
          <w:szCs w:val="28"/>
        </w:rPr>
      </w:pPr>
      <w:r w:rsidRPr="00D224C0">
        <w:rPr>
          <w:b/>
          <w:sz w:val="28"/>
          <w:szCs w:val="28"/>
        </w:rPr>
        <w:lastRenderedPageBreak/>
        <w:t xml:space="preserve">1. </w:t>
      </w:r>
      <w:r w:rsidR="0000517B" w:rsidRPr="00D224C0">
        <w:rPr>
          <w:b/>
          <w:sz w:val="28"/>
          <w:szCs w:val="28"/>
        </w:rPr>
        <w:t>ВВЕДЕНИЕ</w:t>
      </w:r>
    </w:p>
    <w:p w:rsidR="0000517B" w:rsidRPr="00D224C0" w:rsidRDefault="0000517B" w:rsidP="00720F32">
      <w:pPr>
        <w:pStyle w:val="af4"/>
        <w:widowControl w:val="0"/>
        <w:spacing w:after="0"/>
        <w:ind w:firstLine="708"/>
        <w:rPr>
          <w:sz w:val="28"/>
          <w:szCs w:val="28"/>
        </w:rPr>
      </w:pPr>
    </w:p>
    <w:p w:rsidR="00036FA1" w:rsidRPr="00D224C0" w:rsidRDefault="00AC12AA" w:rsidP="00AC12AA">
      <w:pPr>
        <w:ind w:firstLine="709"/>
        <w:jc w:val="both"/>
        <w:rPr>
          <w:sz w:val="28"/>
          <w:szCs w:val="28"/>
        </w:rPr>
      </w:pPr>
      <w:r w:rsidRPr="00D224C0">
        <w:rPr>
          <w:sz w:val="28"/>
          <w:szCs w:val="28"/>
        </w:rPr>
        <w:t>В соответствии с пунктом 1 статьи 335 Экологического кодекса РК для операторов объектов I и II категорий, а также лиц, осуществляющих операции по сортировке, обработке, в том числе по обезвреживанию, восстановлению и удалению отходов разработка Программы управления отходами обязательна.</w:t>
      </w:r>
      <w:r w:rsidR="00036FA1" w:rsidRPr="00D224C0">
        <w:rPr>
          <w:sz w:val="28"/>
          <w:szCs w:val="28"/>
        </w:rPr>
        <w:t xml:space="preserve"> </w:t>
      </w:r>
    </w:p>
    <w:p w:rsidR="00AC12AA" w:rsidRPr="00D224C0" w:rsidRDefault="00036FA1" w:rsidP="00AC12AA">
      <w:pPr>
        <w:ind w:firstLine="709"/>
        <w:jc w:val="both"/>
        <w:rPr>
          <w:sz w:val="28"/>
          <w:szCs w:val="28"/>
        </w:rPr>
      </w:pPr>
      <w:r w:rsidRPr="00D224C0">
        <w:rPr>
          <w:sz w:val="28"/>
          <w:szCs w:val="28"/>
        </w:rPr>
        <w:t>Программа управления отходами выполнена в соответствии с правилами, утвержденными уполномоченным органом в области охраны окружающей среды.</w:t>
      </w:r>
    </w:p>
    <w:p w:rsidR="00036FA1" w:rsidRPr="00D224C0" w:rsidRDefault="00036FA1" w:rsidP="00036FA1">
      <w:pPr>
        <w:tabs>
          <w:tab w:val="left" w:pos="1080"/>
        </w:tabs>
        <w:ind w:firstLine="720"/>
        <w:jc w:val="both"/>
        <w:rPr>
          <w:sz w:val="28"/>
          <w:szCs w:val="28"/>
        </w:rPr>
      </w:pPr>
      <w:r w:rsidRPr="00D224C0">
        <w:rPr>
          <w:sz w:val="28"/>
          <w:szCs w:val="28"/>
        </w:rPr>
        <w:t xml:space="preserve">Программа управления отходами разрабатывается в соответствии с принципом иерархии и должна содержать сведения об объеме и составе образуемых и (или) получаемых от третьих лиц отходов, способах их накопления, сбора, транспортировки, обезвреживания, восстановления и удаления, а также описание предлагаемых мер по сокращению образования отходов, увеличению доли их повторного использования, переработки и </w:t>
      </w:r>
      <w:r w:rsidR="00D224C0" w:rsidRPr="00D224C0">
        <w:rPr>
          <w:sz w:val="28"/>
          <w:szCs w:val="28"/>
        </w:rPr>
        <w:t>удаления</w:t>
      </w:r>
      <w:r w:rsidRPr="00D224C0">
        <w:rPr>
          <w:sz w:val="28"/>
          <w:szCs w:val="28"/>
        </w:rPr>
        <w:t>.</w:t>
      </w:r>
    </w:p>
    <w:p w:rsidR="00D224C0" w:rsidRPr="00434232" w:rsidRDefault="00D224C0" w:rsidP="00D224C0">
      <w:pPr>
        <w:ind w:firstLine="709"/>
        <w:jc w:val="both"/>
        <w:rPr>
          <w:sz w:val="28"/>
          <w:szCs w:val="28"/>
        </w:rPr>
      </w:pPr>
      <w:r w:rsidRPr="00D53BAB">
        <w:rPr>
          <w:sz w:val="28"/>
          <w:szCs w:val="28"/>
        </w:rPr>
        <w:t>Основанием для разработки Программы управления отходами послужило окончание срока действия экологического разрешения на воздействие в окружающую среду для объектов I категории №</w:t>
      </w:r>
      <w:r w:rsidRPr="00D53BAB">
        <w:rPr>
          <w:sz w:val="28"/>
          <w:szCs w:val="28"/>
          <w:lang w:val="en-US"/>
        </w:rPr>
        <w:t>KZ</w:t>
      </w:r>
      <w:r w:rsidR="00D53BAB" w:rsidRPr="00D53BAB">
        <w:rPr>
          <w:sz w:val="28"/>
          <w:szCs w:val="28"/>
        </w:rPr>
        <w:t>82</w:t>
      </w:r>
      <w:r w:rsidRPr="00D53BAB">
        <w:rPr>
          <w:sz w:val="28"/>
          <w:szCs w:val="28"/>
          <w:lang w:val="en-US"/>
        </w:rPr>
        <w:t>VCZ</w:t>
      </w:r>
      <w:r w:rsidR="00D53BAB" w:rsidRPr="00D53BAB">
        <w:rPr>
          <w:sz w:val="28"/>
          <w:szCs w:val="28"/>
        </w:rPr>
        <w:t>14011050</w:t>
      </w:r>
      <w:r w:rsidRPr="00D53BAB">
        <w:rPr>
          <w:sz w:val="28"/>
          <w:szCs w:val="28"/>
        </w:rPr>
        <w:t xml:space="preserve"> от </w:t>
      </w:r>
      <w:r w:rsidR="00D53BAB" w:rsidRPr="00D53BAB">
        <w:rPr>
          <w:sz w:val="28"/>
          <w:szCs w:val="28"/>
        </w:rPr>
        <w:t>30.06</w:t>
      </w:r>
      <w:r w:rsidRPr="00D53BAB">
        <w:rPr>
          <w:sz w:val="28"/>
          <w:szCs w:val="28"/>
        </w:rPr>
        <w:t>.</w:t>
      </w:r>
      <w:r w:rsidR="00D53BAB" w:rsidRPr="00D53BAB">
        <w:rPr>
          <w:sz w:val="28"/>
          <w:szCs w:val="28"/>
        </w:rPr>
        <w:t>2025</w:t>
      </w:r>
      <w:r w:rsidRPr="00D53BAB">
        <w:rPr>
          <w:sz w:val="28"/>
          <w:szCs w:val="28"/>
        </w:rPr>
        <w:t xml:space="preserve"> года (Приложение 1).</w:t>
      </w:r>
    </w:p>
    <w:p w:rsidR="00036FA1" w:rsidRPr="00D224C0" w:rsidRDefault="00036FA1" w:rsidP="00036FA1">
      <w:pPr>
        <w:pStyle w:val="af4"/>
        <w:widowControl w:val="0"/>
        <w:tabs>
          <w:tab w:val="left" w:pos="1134"/>
        </w:tabs>
        <w:spacing w:after="0"/>
        <w:ind w:left="0" w:firstLine="709"/>
        <w:jc w:val="both"/>
        <w:rPr>
          <w:sz w:val="28"/>
          <w:szCs w:val="28"/>
        </w:rPr>
      </w:pPr>
      <w:r w:rsidRPr="00D224C0">
        <w:rPr>
          <w:sz w:val="28"/>
          <w:szCs w:val="28"/>
        </w:rPr>
        <w:t>Программа разрабатывается на плановый период в зависимости от срока действия экологического разрешения, но на срок не более десяти лет.</w:t>
      </w:r>
    </w:p>
    <w:p w:rsidR="007F687C" w:rsidRPr="00D224C0" w:rsidRDefault="00036FA1" w:rsidP="00482731">
      <w:pPr>
        <w:ind w:firstLine="709"/>
        <w:jc w:val="both"/>
        <w:rPr>
          <w:sz w:val="28"/>
          <w:szCs w:val="28"/>
        </w:rPr>
      </w:pPr>
      <w:r w:rsidRPr="00D224C0">
        <w:rPr>
          <w:sz w:val="28"/>
          <w:szCs w:val="28"/>
        </w:rPr>
        <w:t xml:space="preserve">Настоящая программа управления отходами </w:t>
      </w:r>
      <w:r w:rsidR="00482731" w:rsidRPr="00D224C0">
        <w:rPr>
          <w:sz w:val="28"/>
          <w:szCs w:val="28"/>
        </w:rPr>
        <w:t xml:space="preserve">для Восточно-Жезказганского рудника (в т.ч. шахты 73-75, 57, 55, Анненская) </w:t>
      </w:r>
      <w:r w:rsidR="00D224C0" w:rsidRPr="00D224C0">
        <w:rPr>
          <w:sz w:val="28"/>
          <w:szCs w:val="28"/>
        </w:rPr>
        <w:t xml:space="preserve">филиала ТОО «Корпорация Казахмыс» - «Q.I. Satbaev atyndagy Jezqazgan Tau-ken ondirisi» </w:t>
      </w:r>
      <w:r w:rsidR="00482731" w:rsidRPr="00D224C0">
        <w:rPr>
          <w:sz w:val="28"/>
          <w:szCs w:val="28"/>
        </w:rPr>
        <w:t>на 20</w:t>
      </w:r>
      <w:r w:rsidR="00D224C0" w:rsidRPr="00D224C0">
        <w:rPr>
          <w:sz w:val="28"/>
          <w:szCs w:val="28"/>
        </w:rPr>
        <w:t>27</w:t>
      </w:r>
      <w:r w:rsidR="00482731" w:rsidRPr="00D224C0">
        <w:rPr>
          <w:sz w:val="28"/>
          <w:szCs w:val="28"/>
        </w:rPr>
        <w:t xml:space="preserve"> год</w:t>
      </w:r>
      <w:r w:rsidR="007F6621" w:rsidRPr="00D224C0">
        <w:rPr>
          <w:sz w:val="28"/>
          <w:szCs w:val="28"/>
        </w:rPr>
        <w:t xml:space="preserve"> </w:t>
      </w:r>
      <w:r w:rsidR="00901BE2" w:rsidRPr="00D224C0">
        <w:rPr>
          <w:sz w:val="28"/>
          <w:szCs w:val="28"/>
        </w:rPr>
        <w:t>разработана отделом охраны окружающей среды Головного проектного института (далее - ГПИ) ТОО «Корпорация Казахмыс», действующий на основании Государственной лицензии на выполнение работ и оказания услуг в области охраны окружающей среды от 04.11.2022 года №02551Р, выданной РГУ «Комитет экологического регулирования и контроля Министерства экологии, геологии и природных ресурсов РК» (Приложение 1).</w:t>
      </w:r>
    </w:p>
    <w:p w:rsidR="00D224C0" w:rsidRPr="00D224C0" w:rsidRDefault="00D224C0" w:rsidP="00D224C0">
      <w:pPr>
        <w:ind w:firstLine="709"/>
        <w:jc w:val="both"/>
        <w:rPr>
          <w:sz w:val="28"/>
          <w:szCs w:val="28"/>
        </w:rPr>
      </w:pPr>
      <w:r w:rsidRPr="00D224C0">
        <w:rPr>
          <w:iCs/>
          <w:sz w:val="28"/>
          <w:szCs w:val="28"/>
        </w:rPr>
        <w:t xml:space="preserve">Согласно </w:t>
      </w:r>
      <w:r w:rsidRPr="00D224C0">
        <w:rPr>
          <w:sz w:val="28"/>
          <w:szCs w:val="28"/>
        </w:rPr>
        <w:t>ст. 12 Экологического кодекса РК и Приложению 2 экологического Кодекса РК от 02.01.2021 г. №400-</w:t>
      </w:r>
      <w:r w:rsidRPr="00D224C0">
        <w:rPr>
          <w:sz w:val="28"/>
          <w:szCs w:val="28"/>
          <w:lang w:val="en-US"/>
        </w:rPr>
        <w:t>VI</w:t>
      </w:r>
      <w:r w:rsidRPr="00D224C0">
        <w:rPr>
          <w:sz w:val="28"/>
          <w:szCs w:val="28"/>
        </w:rPr>
        <w:t xml:space="preserve"> Восточно-Жезказганск</w:t>
      </w:r>
      <w:r>
        <w:rPr>
          <w:sz w:val="28"/>
          <w:szCs w:val="28"/>
        </w:rPr>
        <w:t>ий</w:t>
      </w:r>
      <w:r w:rsidRPr="00D224C0">
        <w:rPr>
          <w:sz w:val="28"/>
          <w:szCs w:val="28"/>
        </w:rPr>
        <w:t xml:space="preserve"> рудник (в т.ч. шахты 73-75, 57, 55, Анненская) </w:t>
      </w:r>
      <w:r w:rsidRPr="00D224C0">
        <w:rPr>
          <w:rFonts w:eastAsia="Calibri"/>
          <w:sz w:val="28"/>
          <w:szCs w:val="28"/>
          <w:lang w:eastAsia="en-US"/>
        </w:rPr>
        <w:t>филиала ТОО «Корпорация Казахмыс» - «</w:t>
      </w:r>
      <w:r w:rsidRPr="00D224C0">
        <w:rPr>
          <w:sz w:val="28"/>
          <w:szCs w:val="28"/>
        </w:rPr>
        <w:t>Q.I. Satbaev atyndagy Jezqazgan Tau-ken ondirisi</w:t>
      </w:r>
      <w:r w:rsidRPr="00D224C0">
        <w:rPr>
          <w:rFonts w:eastAsia="Calibri"/>
          <w:sz w:val="28"/>
          <w:szCs w:val="28"/>
          <w:lang w:eastAsia="en-US"/>
        </w:rPr>
        <w:t xml:space="preserve">» </w:t>
      </w:r>
      <w:r w:rsidRPr="00D224C0">
        <w:rPr>
          <w:sz w:val="28"/>
          <w:szCs w:val="28"/>
        </w:rPr>
        <w:t>относится к I категории хозяйственной деятельности. Также, с</w:t>
      </w:r>
      <w:r w:rsidR="00E62D99" w:rsidRPr="00D224C0">
        <w:rPr>
          <w:iCs/>
          <w:sz w:val="28"/>
          <w:szCs w:val="28"/>
        </w:rPr>
        <w:t xml:space="preserve">огласно </w:t>
      </w:r>
      <w:r w:rsidRPr="00D224C0">
        <w:rPr>
          <w:sz w:val="28"/>
          <w:szCs w:val="28"/>
        </w:rPr>
        <w:t>Решению по определению категории объекта, оказывающего негативное воздействие на окружающую среду от 06.09.2021 г., для Восточно-Жезказганск</w:t>
      </w:r>
      <w:r>
        <w:rPr>
          <w:sz w:val="28"/>
          <w:szCs w:val="28"/>
        </w:rPr>
        <w:t>ого</w:t>
      </w:r>
      <w:r w:rsidRPr="00D224C0">
        <w:rPr>
          <w:sz w:val="28"/>
          <w:szCs w:val="28"/>
        </w:rPr>
        <w:t xml:space="preserve"> рудник</w:t>
      </w:r>
      <w:r w:rsidR="002F6585">
        <w:rPr>
          <w:sz w:val="28"/>
          <w:szCs w:val="28"/>
        </w:rPr>
        <w:t>а</w:t>
      </w:r>
      <w:r w:rsidRPr="00D224C0">
        <w:rPr>
          <w:sz w:val="28"/>
          <w:szCs w:val="28"/>
        </w:rPr>
        <w:t xml:space="preserve"> определена категория объекта I (Приложение 3). </w:t>
      </w:r>
    </w:p>
    <w:p w:rsidR="00451692" w:rsidRPr="002F6585" w:rsidRDefault="00451692" w:rsidP="00451692">
      <w:pPr>
        <w:tabs>
          <w:tab w:val="left" w:pos="1080"/>
        </w:tabs>
        <w:ind w:firstLine="720"/>
        <w:jc w:val="both"/>
        <w:rPr>
          <w:sz w:val="28"/>
          <w:szCs w:val="28"/>
        </w:rPr>
      </w:pPr>
      <w:r w:rsidRPr="002F6585">
        <w:rPr>
          <w:sz w:val="28"/>
          <w:szCs w:val="28"/>
        </w:rPr>
        <w:t>Программ</w:t>
      </w:r>
      <w:r w:rsidR="004D4F19" w:rsidRPr="002F6585">
        <w:rPr>
          <w:sz w:val="28"/>
          <w:szCs w:val="28"/>
        </w:rPr>
        <w:t>а</w:t>
      </w:r>
      <w:r w:rsidRPr="002F6585">
        <w:rPr>
          <w:sz w:val="28"/>
          <w:szCs w:val="28"/>
        </w:rPr>
        <w:t xml:space="preserve"> </w:t>
      </w:r>
      <w:r w:rsidR="004D4F19" w:rsidRPr="002F6585">
        <w:rPr>
          <w:sz w:val="28"/>
          <w:szCs w:val="28"/>
        </w:rPr>
        <w:t>управления отходами содержит предложения по мероприятиям, направленным на постепенное сокращение объемов и (или) степени опасных свойств образуемых и накопленных отходов, а также отходов, подвергаемых удалению и увеличение доли восстановления</w:t>
      </w:r>
      <w:r w:rsidR="004D4F19" w:rsidRPr="008F66EF">
        <w:rPr>
          <w:color w:val="FF0000"/>
          <w:sz w:val="28"/>
          <w:szCs w:val="28"/>
        </w:rPr>
        <w:t xml:space="preserve"> </w:t>
      </w:r>
      <w:r w:rsidR="004D4F19" w:rsidRPr="002F6585">
        <w:rPr>
          <w:sz w:val="28"/>
          <w:szCs w:val="28"/>
        </w:rPr>
        <w:t xml:space="preserve">отходов. Программой </w:t>
      </w:r>
      <w:r w:rsidRPr="002F6585">
        <w:rPr>
          <w:sz w:val="28"/>
          <w:szCs w:val="28"/>
        </w:rPr>
        <w:t xml:space="preserve">определены способы и порядок выполнения операций, осуществляемых в отношении отходов с момента их образования до </w:t>
      </w:r>
      <w:r w:rsidRPr="002F6585">
        <w:rPr>
          <w:sz w:val="28"/>
          <w:szCs w:val="28"/>
        </w:rPr>
        <w:lastRenderedPageBreak/>
        <w:t>окончательного удаления отходов, установлены затраты по реализации каждого мероприятия с определением источников их финансирования, сроков исполнения и ответственных исполнителей.</w:t>
      </w:r>
    </w:p>
    <w:p w:rsidR="007F687C" w:rsidRPr="002F6585" w:rsidRDefault="007F687C" w:rsidP="007F687C">
      <w:pPr>
        <w:pStyle w:val="af4"/>
        <w:widowControl w:val="0"/>
        <w:tabs>
          <w:tab w:val="left" w:pos="1134"/>
        </w:tabs>
        <w:spacing w:after="0"/>
        <w:ind w:left="0" w:firstLine="709"/>
        <w:jc w:val="both"/>
        <w:rPr>
          <w:sz w:val="28"/>
          <w:szCs w:val="28"/>
        </w:rPr>
      </w:pPr>
      <w:r w:rsidRPr="002F6585">
        <w:rPr>
          <w:sz w:val="28"/>
          <w:szCs w:val="28"/>
        </w:rPr>
        <w:t>Основными нормативными документами являются:</w:t>
      </w:r>
    </w:p>
    <w:p w:rsidR="007F687C" w:rsidRPr="002F6585" w:rsidRDefault="007F687C" w:rsidP="00B163A1">
      <w:pPr>
        <w:pStyle w:val="af4"/>
        <w:widowControl w:val="0"/>
        <w:numPr>
          <w:ilvl w:val="0"/>
          <w:numId w:val="25"/>
        </w:numPr>
        <w:tabs>
          <w:tab w:val="left" w:pos="1134"/>
        </w:tabs>
        <w:spacing w:after="0"/>
        <w:ind w:left="0" w:firstLine="709"/>
        <w:jc w:val="both"/>
        <w:rPr>
          <w:sz w:val="28"/>
          <w:szCs w:val="28"/>
        </w:rPr>
      </w:pPr>
      <w:r w:rsidRPr="002F6585">
        <w:rPr>
          <w:sz w:val="28"/>
          <w:szCs w:val="28"/>
        </w:rPr>
        <w:t>Экологический кодекс РК от 02.01.2021 г</w:t>
      </w:r>
      <w:r w:rsidR="00930402" w:rsidRPr="002F6585">
        <w:rPr>
          <w:sz w:val="28"/>
          <w:szCs w:val="28"/>
        </w:rPr>
        <w:t>ода</w:t>
      </w:r>
      <w:r w:rsidRPr="002F6585">
        <w:rPr>
          <w:sz w:val="28"/>
          <w:szCs w:val="28"/>
        </w:rPr>
        <w:t xml:space="preserve"> №400-</w:t>
      </w:r>
      <w:r w:rsidRPr="002F6585">
        <w:rPr>
          <w:sz w:val="28"/>
          <w:szCs w:val="28"/>
          <w:lang w:val="en-US"/>
        </w:rPr>
        <w:t>VI</w:t>
      </w:r>
      <w:r w:rsidRPr="002F6585">
        <w:rPr>
          <w:sz w:val="28"/>
          <w:szCs w:val="28"/>
        </w:rPr>
        <w:t xml:space="preserve"> ЗРК;</w:t>
      </w:r>
    </w:p>
    <w:p w:rsidR="007F687C" w:rsidRPr="002F6585" w:rsidRDefault="00930402" w:rsidP="00B163A1">
      <w:pPr>
        <w:pStyle w:val="af4"/>
        <w:widowControl w:val="0"/>
        <w:numPr>
          <w:ilvl w:val="0"/>
          <w:numId w:val="25"/>
        </w:numPr>
        <w:tabs>
          <w:tab w:val="left" w:pos="1134"/>
        </w:tabs>
        <w:spacing w:after="0"/>
        <w:ind w:left="0" w:firstLine="709"/>
        <w:jc w:val="both"/>
        <w:rPr>
          <w:sz w:val="28"/>
          <w:szCs w:val="28"/>
        </w:rPr>
      </w:pPr>
      <w:r w:rsidRPr="002F6585">
        <w:rPr>
          <w:rStyle w:val="s1"/>
          <w:b w:val="0"/>
          <w:color w:val="auto"/>
          <w:sz w:val="28"/>
          <w:szCs w:val="28"/>
        </w:rPr>
        <w:t xml:space="preserve">Приказ и.о. Министра экологии, геологии и природных ресурсов РК от 09.08.2021 года №318 «Об утверждении </w:t>
      </w:r>
      <w:r w:rsidR="00B6648C" w:rsidRPr="002F6585">
        <w:rPr>
          <w:rStyle w:val="s1"/>
          <w:b w:val="0"/>
          <w:color w:val="auto"/>
          <w:sz w:val="28"/>
          <w:szCs w:val="28"/>
        </w:rPr>
        <w:t>Правил разработки программы управления отходами</w:t>
      </w:r>
      <w:r w:rsidR="007F687C" w:rsidRPr="002F6585">
        <w:rPr>
          <w:sz w:val="28"/>
          <w:szCs w:val="28"/>
        </w:rPr>
        <w:t>;</w:t>
      </w:r>
    </w:p>
    <w:p w:rsidR="007F687C" w:rsidRPr="002F6585" w:rsidRDefault="00930402" w:rsidP="00B163A1">
      <w:pPr>
        <w:pStyle w:val="af4"/>
        <w:widowControl w:val="0"/>
        <w:numPr>
          <w:ilvl w:val="0"/>
          <w:numId w:val="25"/>
        </w:numPr>
        <w:spacing w:after="0"/>
        <w:ind w:left="0" w:firstLine="774"/>
        <w:jc w:val="both"/>
        <w:rPr>
          <w:sz w:val="28"/>
          <w:szCs w:val="28"/>
        </w:rPr>
      </w:pPr>
      <w:r w:rsidRPr="002F6585">
        <w:rPr>
          <w:sz w:val="28"/>
          <w:szCs w:val="28"/>
        </w:rPr>
        <w:t xml:space="preserve">Приказ и.о. министра экологии, геологии и природных ресурсов РК от 06.08.2021 года №314 «Об утверждении </w:t>
      </w:r>
      <w:hyperlink r:id="rId14" w:history="1">
        <w:r w:rsidR="00B6648C" w:rsidRPr="002F6585">
          <w:rPr>
            <w:rStyle w:val="afb"/>
            <w:color w:val="auto"/>
            <w:sz w:val="28"/>
            <w:szCs w:val="28"/>
            <w:u w:val="none"/>
          </w:rPr>
          <w:t>Классификатор отходов</w:t>
        </w:r>
        <w:r w:rsidRPr="002F6585">
          <w:rPr>
            <w:rStyle w:val="afb"/>
            <w:color w:val="auto"/>
            <w:sz w:val="28"/>
            <w:szCs w:val="28"/>
            <w:u w:val="none"/>
          </w:rPr>
          <w:t>»</w:t>
        </w:r>
      </w:hyperlink>
      <w:r w:rsidR="007F687C" w:rsidRPr="002F6585">
        <w:rPr>
          <w:sz w:val="28"/>
          <w:szCs w:val="28"/>
        </w:rPr>
        <w:t>;</w:t>
      </w:r>
    </w:p>
    <w:p w:rsidR="009A41A0" w:rsidRPr="002F6585" w:rsidRDefault="009A41A0" w:rsidP="00B163A1">
      <w:pPr>
        <w:pStyle w:val="af4"/>
        <w:widowControl w:val="0"/>
        <w:numPr>
          <w:ilvl w:val="0"/>
          <w:numId w:val="25"/>
        </w:numPr>
        <w:tabs>
          <w:tab w:val="left" w:pos="1134"/>
        </w:tabs>
        <w:spacing w:after="0"/>
        <w:ind w:left="0" w:firstLine="709"/>
        <w:jc w:val="both"/>
        <w:rPr>
          <w:sz w:val="28"/>
          <w:szCs w:val="28"/>
        </w:rPr>
      </w:pPr>
      <w:r w:rsidRPr="002F6585">
        <w:rPr>
          <w:sz w:val="28"/>
          <w:szCs w:val="28"/>
        </w:rPr>
        <w:t>Приказ Министра экологии, геологии и природных ресурсов РК от 22.06.2021 года № 206 «Об утверждении методики расчета лимитов накопления отходов и лимитов захоронения отходов»;</w:t>
      </w:r>
    </w:p>
    <w:p w:rsidR="007F687C" w:rsidRPr="002F6585" w:rsidRDefault="009A41A0" w:rsidP="00B163A1">
      <w:pPr>
        <w:pStyle w:val="af4"/>
        <w:widowControl w:val="0"/>
        <w:numPr>
          <w:ilvl w:val="0"/>
          <w:numId w:val="25"/>
        </w:numPr>
        <w:tabs>
          <w:tab w:val="left" w:pos="1134"/>
        </w:tabs>
        <w:spacing w:after="0"/>
        <w:ind w:left="0" w:firstLine="709"/>
        <w:jc w:val="both"/>
        <w:rPr>
          <w:sz w:val="28"/>
          <w:szCs w:val="28"/>
        </w:rPr>
      </w:pPr>
      <w:r w:rsidRPr="002F6585">
        <w:rPr>
          <w:sz w:val="28"/>
          <w:szCs w:val="28"/>
        </w:rPr>
        <w:t xml:space="preserve">Приказ и.о. Министра экологии, геологии и природных ресурсов РК от 19.07.2021 года № 261 </w:t>
      </w:r>
      <w:r w:rsidR="007F687C" w:rsidRPr="002F6585">
        <w:rPr>
          <w:sz w:val="28"/>
          <w:szCs w:val="28"/>
        </w:rPr>
        <w:t>«</w:t>
      </w:r>
      <w:r w:rsidR="00B6648C" w:rsidRPr="002F6585">
        <w:rPr>
          <w:sz w:val="28"/>
          <w:szCs w:val="28"/>
        </w:rPr>
        <w:t>Правила разработки и утверждения лимитов накопления отходов и лимитов захоронения отходов, представления и контроля отчетности об управлении отходами»</w:t>
      </w:r>
      <w:r w:rsidRPr="002F6585">
        <w:rPr>
          <w:sz w:val="28"/>
          <w:szCs w:val="28"/>
        </w:rPr>
        <w:t>;</w:t>
      </w:r>
    </w:p>
    <w:p w:rsidR="00930402" w:rsidRPr="002F6585" w:rsidRDefault="009A41A0" w:rsidP="00B163A1">
      <w:pPr>
        <w:pStyle w:val="af4"/>
        <w:widowControl w:val="0"/>
        <w:numPr>
          <w:ilvl w:val="0"/>
          <w:numId w:val="25"/>
        </w:numPr>
        <w:tabs>
          <w:tab w:val="left" w:pos="1134"/>
        </w:tabs>
        <w:spacing w:after="0"/>
        <w:ind w:left="0" w:firstLine="709"/>
        <w:jc w:val="both"/>
        <w:rPr>
          <w:sz w:val="28"/>
          <w:szCs w:val="28"/>
        </w:rPr>
      </w:pPr>
      <w:r w:rsidRPr="002F6585">
        <w:rPr>
          <w:sz w:val="28"/>
          <w:szCs w:val="28"/>
        </w:rPr>
        <w:t xml:space="preserve"> </w:t>
      </w:r>
      <w:r w:rsidR="00930402" w:rsidRPr="002F6585">
        <w:rPr>
          <w:sz w:val="28"/>
          <w:szCs w:val="28"/>
        </w:rPr>
        <w:t xml:space="preserve">«Методические рекомендации по разработке проекта нормативов предельного размещения отходов производства и потребления», </w:t>
      </w:r>
      <w:r w:rsidR="00930402" w:rsidRPr="002F6585">
        <w:rPr>
          <w:bCs/>
          <w:sz w:val="28"/>
          <w:szCs w:val="28"/>
        </w:rPr>
        <w:t>утвержденные приказом Министра ООС РК от 18.04.2008 г</w:t>
      </w:r>
      <w:r w:rsidR="006A1F2B" w:rsidRPr="002F6585">
        <w:rPr>
          <w:bCs/>
          <w:sz w:val="28"/>
          <w:szCs w:val="28"/>
        </w:rPr>
        <w:t>ода</w:t>
      </w:r>
      <w:r w:rsidR="00930402" w:rsidRPr="002F6585">
        <w:rPr>
          <w:bCs/>
          <w:sz w:val="28"/>
          <w:szCs w:val="28"/>
        </w:rPr>
        <w:t xml:space="preserve"> №100-п (Приложение 16)</w:t>
      </w:r>
      <w:r w:rsidR="00930402" w:rsidRPr="002F6585">
        <w:rPr>
          <w:sz w:val="28"/>
          <w:szCs w:val="28"/>
        </w:rPr>
        <w:t>;</w:t>
      </w:r>
    </w:p>
    <w:p w:rsidR="007F687C" w:rsidRPr="002F6585" w:rsidRDefault="007F687C" w:rsidP="00B163A1">
      <w:pPr>
        <w:pStyle w:val="af4"/>
        <w:widowControl w:val="0"/>
        <w:numPr>
          <w:ilvl w:val="0"/>
          <w:numId w:val="25"/>
        </w:numPr>
        <w:tabs>
          <w:tab w:val="left" w:pos="1134"/>
        </w:tabs>
        <w:spacing w:after="0"/>
        <w:ind w:left="0" w:firstLine="709"/>
        <w:jc w:val="both"/>
        <w:rPr>
          <w:sz w:val="28"/>
          <w:szCs w:val="28"/>
        </w:rPr>
      </w:pPr>
      <w:r w:rsidRPr="002F6585">
        <w:rPr>
          <w:sz w:val="28"/>
          <w:szCs w:val="28"/>
        </w:rPr>
        <w:t>РНД 03.1.0.3.01-96 «Порядок нормирования объемов образования и размещения отходов производства».</w:t>
      </w:r>
    </w:p>
    <w:p w:rsidR="009A41A0" w:rsidRPr="008F66EF" w:rsidRDefault="009A41A0" w:rsidP="00AC12AA">
      <w:pPr>
        <w:pStyle w:val="af4"/>
        <w:widowControl w:val="0"/>
        <w:tabs>
          <w:tab w:val="left" w:pos="1134"/>
        </w:tabs>
        <w:spacing w:after="0"/>
        <w:jc w:val="both"/>
        <w:rPr>
          <w:color w:val="FF0000"/>
          <w:sz w:val="28"/>
          <w:szCs w:val="28"/>
        </w:rPr>
      </w:pPr>
    </w:p>
    <w:tbl>
      <w:tblPr>
        <w:tblW w:w="9464" w:type="dxa"/>
        <w:tblLook w:val="04A0" w:firstRow="1" w:lastRow="0" w:firstColumn="1" w:lastColumn="0" w:noHBand="0" w:noVBand="1"/>
      </w:tblPr>
      <w:tblGrid>
        <w:gridCol w:w="3402"/>
        <w:gridCol w:w="6062"/>
      </w:tblGrid>
      <w:tr w:rsidR="002F6585" w:rsidRPr="008F66EF" w:rsidTr="0060751B">
        <w:trPr>
          <w:trHeight w:val="1813"/>
        </w:trPr>
        <w:tc>
          <w:tcPr>
            <w:tcW w:w="3402" w:type="dxa"/>
            <w:shd w:val="clear" w:color="auto" w:fill="auto"/>
          </w:tcPr>
          <w:p w:rsidR="002F6585" w:rsidRPr="002B7C76" w:rsidRDefault="002F6585" w:rsidP="002F6585">
            <w:pPr>
              <w:tabs>
                <w:tab w:val="left" w:pos="1134"/>
              </w:tabs>
              <w:jc w:val="both"/>
              <w:rPr>
                <w:b/>
                <w:sz w:val="28"/>
                <w:szCs w:val="28"/>
              </w:rPr>
            </w:pPr>
            <w:r w:rsidRPr="002B7C76">
              <w:rPr>
                <w:b/>
                <w:sz w:val="28"/>
                <w:szCs w:val="28"/>
              </w:rPr>
              <w:t>Заказчик:</w:t>
            </w:r>
          </w:p>
        </w:tc>
        <w:tc>
          <w:tcPr>
            <w:tcW w:w="6062" w:type="dxa"/>
            <w:shd w:val="clear" w:color="auto" w:fill="auto"/>
          </w:tcPr>
          <w:p w:rsidR="002F6585" w:rsidRPr="002B7C76" w:rsidRDefault="002F6585" w:rsidP="002F6585">
            <w:pPr>
              <w:tabs>
                <w:tab w:val="left" w:pos="1134"/>
              </w:tabs>
              <w:kinsoku w:val="0"/>
              <w:overflowPunct w:val="0"/>
              <w:autoSpaceDE w:val="0"/>
              <w:autoSpaceDN w:val="0"/>
              <w:adjustRightInd w:val="0"/>
              <w:snapToGrid w:val="0"/>
              <w:ind w:firstLine="2"/>
              <w:jc w:val="both"/>
              <w:rPr>
                <w:rFonts w:eastAsia="Calibri"/>
                <w:sz w:val="28"/>
                <w:szCs w:val="28"/>
                <w:lang w:eastAsia="en-US"/>
              </w:rPr>
            </w:pPr>
            <w:r>
              <w:rPr>
                <w:rFonts w:eastAsia="Calibri"/>
                <w:sz w:val="28"/>
                <w:szCs w:val="28"/>
                <w:lang w:eastAsia="en-US"/>
              </w:rPr>
              <w:t>Восточно-Жезказганский рудник</w:t>
            </w:r>
          </w:p>
          <w:p w:rsidR="002F6585" w:rsidRPr="002B7C76" w:rsidRDefault="002F6585" w:rsidP="002F6585">
            <w:pPr>
              <w:tabs>
                <w:tab w:val="left" w:pos="1134"/>
              </w:tabs>
              <w:kinsoku w:val="0"/>
              <w:overflowPunct w:val="0"/>
              <w:autoSpaceDE w:val="0"/>
              <w:autoSpaceDN w:val="0"/>
              <w:adjustRightInd w:val="0"/>
              <w:snapToGrid w:val="0"/>
              <w:ind w:firstLine="2"/>
              <w:jc w:val="both"/>
              <w:rPr>
                <w:rFonts w:eastAsia="Calibri"/>
                <w:sz w:val="28"/>
                <w:szCs w:val="28"/>
                <w:lang w:eastAsia="en-US"/>
              </w:rPr>
            </w:pPr>
            <w:r w:rsidRPr="002B7C76">
              <w:rPr>
                <w:rFonts w:eastAsia="Calibri"/>
                <w:sz w:val="28"/>
                <w:szCs w:val="28"/>
                <w:lang w:eastAsia="en-US"/>
              </w:rPr>
              <w:t>Филиал ТОО «Корпорация Казахмыс» -</w:t>
            </w:r>
          </w:p>
          <w:p w:rsidR="002F6585" w:rsidRDefault="002F6585" w:rsidP="002F6585">
            <w:pPr>
              <w:tabs>
                <w:tab w:val="left" w:pos="1134"/>
              </w:tabs>
              <w:kinsoku w:val="0"/>
              <w:overflowPunct w:val="0"/>
              <w:autoSpaceDE w:val="0"/>
              <w:autoSpaceDN w:val="0"/>
              <w:adjustRightInd w:val="0"/>
              <w:snapToGrid w:val="0"/>
              <w:ind w:firstLine="2"/>
              <w:jc w:val="both"/>
              <w:rPr>
                <w:rFonts w:eastAsia="Calibri"/>
                <w:sz w:val="28"/>
                <w:szCs w:val="28"/>
                <w:lang w:val="en-US" w:eastAsia="en-US"/>
              </w:rPr>
            </w:pPr>
            <w:r w:rsidRPr="00D36466">
              <w:rPr>
                <w:rFonts w:eastAsia="Calibri"/>
                <w:sz w:val="28"/>
                <w:szCs w:val="28"/>
                <w:lang w:val="en-US" w:eastAsia="en-US"/>
              </w:rPr>
              <w:t xml:space="preserve">«Q.I. Satbaev atyndagy </w:t>
            </w:r>
          </w:p>
          <w:p w:rsidR="002F6585" w:rsidRPr="00D36466" w:rsidRDefault="002F6585" w:rsidP="002F6585">
            <w:pPr>
              <w:tabs>
                <w:tab w:val="left" w:pos="1134"/>
              </w:tabs>
              <w:kinsoku w:val="0"/>
              <w:overflowPunct w:val="0"/>
              <w:autoSpaceDE w:val="0"/>
              <w:autoSpaceDN w:val="0"/>
              <w:adjustRightInd w:val="0"/>
              <w:snapToGrid w:val="0"/>
              <w:ind w:firstLine="2"/>
              <w:jc w:val="both"/>
              <w:rPr>
                <w:rFonts w:eastAsia="Calibri"/>
                <w:sz w:val="28"/>
                <w:szCs w:val="28"/>
                <w:lang w:val="en-US" w:eastAsia="en-US"/>
              </w:rPr>
            </w:pPr>
            <w:r w:rsidRPr="00D36466">
              <w:rPr>
                <w:rFonts w:eastAsia="Calibri"/>
                <w:sz w:val="28"/>
                <w:szCs w:val="28"/>
                <w:lang w:val="en-US" w:eastAsia="en-US"/>
              </w:rPr>
              <w:t xml:space="preserve">Jezqazgan Tau-ken ondirisi» </w:t>
            </w:r>
          </w:p>
          <w:p w:rsidR="002F6585" w:rsidRPr="00D31959" w:rsidRDefault="002F6585" w:rsidP="002F6585">
            <w:pPr>
              <w:tabs>
                <w:tab w:val="left" w:pos="1134"/>
              </w:tabs>
              <w:kinsoku w:val="0"/>
              <w:overflowPunct w:val="0"/>
              <w:autoSpaceDE w:val="0"/>
              <w:autoSpaceDN w:val="0"/>
              <w:adjustRightInd w:val="0"/>
              <w:snapToGrid w:val="0"/>
              <w:ind w:firstLine="2"/>
              <w:jc w:val="both"/>
              <w:rPr>
                <w:rFonts w:eastAsia="Calibri"/>
                <w:sz w:val="28"/>
                <w:szCs w:val="28"/>
                <w:lang w:eastAsia="en-US"/>
              </w:rPr>
            </w:pPr>
            <w:r w:rsidRPr="002B7C76">
              <w:rPr>
                <w:rFonts w:eastAsia="Calibri"/>
                <w:sz w:val="28"/>
                <w:szCs w:val="28"/>
                <w:lang w:eastAsia="en-US"/>
              </w:rPr>
              <w:t>РК</w:t>
            </w:r>
            <w:r w:rsidRPr="00D31959">
              <w:rPr>
                <w:rFonts w:eastAsia="Calibri"/>
                <w:sz w:val="28"/>
                <w:szCs w:val="28"/>
                <w:lang w:eastAsia="en-US"/>
              </w:rPr>
              <w:t xml:space="preserve">, </w:t>
            </w:r>
            <w:r w:rsidRPr="002B7C76">
              <w:rPr>
                <w:rFonts w:eastAsia="Calibri"/>
                <w:sz w:val="28"/>
                <w:szCs w:val="28"/>
                <w:lang w:eastAsia="en-US"/>
              </w:rPr>
              <w:t>область</w:t>
            </w:r>
            <w:r w:rsidRPr="00D31959">
              <w:rPr>
                <w:rFonts w:eastAsia="Calibri"/>
                <w:sz w:val="28"/>
                <w:szCs w:val="28"/>
                <w:lang w:eastAsia="en-US"/>
              </w:rPr>
              <w:t xml:space="preserve"> </w:t>
            </w:r>
            <w:r w:rsidRPr="002B7C76">
              <w:rPr>
                <w:rFonts w:eastAsia="Calibri"/>
                <w:sz w:val="28"/>
                <w:szCs w:val="28"/>
                <w:lang w:eastAsia="en-US"/>
              </w:rPr>
              <w:t>Ұлытау</w:t>
            </w:r>
            <w:r w:rsidRPr="00D31959">
              <w:rPr>
                <w:rFonts w:eastAsia="Calibri"/>
                <w:sz w:val="28"/>
                <w:szCs w:val="28"/>
                <w:lang w:eastAsia="en-US"/>
              </w:rPr>
              <w:t xml:space="preserve">, </w:t>
            </w:r>
            <w:r w:rsidRPr="002B7C76">
              <w:rPr>
                <w:rFonts w:eastAsia="Calibri"/>
                <w:sz w:val="28"/>
                <w:szCs w:val="28"/>
                <w:lang w:eastAsia="en-US"/>
              </w:rPr>
              <w:t>г</w:t>
            </w:r>
            <w:r w:rsidRPr="00D31959">
              <w:rPr>
                <w:rFonts w:eastAsia="Calibri"/>
                <w:sz w:val="28"/>
                <w:szCs w:val="28"/>
                <w:lang w:eastAsia="en-US"/>
              </w:rPr>
              <w:t xml:space="preserve">. </w:t>
            </w:r>
            <w:r w:rsidRPr="002B7C76">
              <w:rPr>
                <w:rFonts w:eastAsia="Calibri"/>
                <w:sz w:val="28"/>
                <w:szCs w:val="28"/>
                <w:lang w:eastAsia="en-US"/>
              </w:rPr>
              <w:t>Жезказган</w:t>
            </w:r>
            <w:r w:rsidRPr="00D31959">
              <w:rPr>
                <w:rFonts w:eastAsia="Calibri"/>
                <w:sz w:val="28"/>
                <w:szCs w:val="28"/>
                <w:lang w:eastAsia="en-US"/>
              </w:rPr>
              <w:t>,</w:t>
            </w:r>
          </w:p>
          <w:p w:rsidR="002F6585" w:rsidRPr="00D36466" w:rsidRDefault="002F6585" w:rsidP="002F6585">
            <w:pPr>
              <w:tabs>
                <w:tab w:val="left" w:pos="1134"/>
              </w:tabs>
              <w:kinsoku w:val="0"/>
              <w:overflowPunct w:val="0"/>
              <w:autoSpaceDE w:val="0"/>
              <w:autoSpaceDN w:val="0"/>
              <w:adjustRightInd w:val="0"/>
              <w:snapToGrid w:val="0"/>
              <w:ind w:firstLine="2"/>
              <w:jc w:val="both"/>
              <w:rPr>
                <w:bCs/>
                <w:iCs/>
                <w:sz w:val="28"/>
                <w:szCs w:val="28"/>
                <w:lang w:val="en-US"/>
              </w:rPr>
            </w:pPr>
            <w:r w:rsidRPr="002B7C76">
              <w:rPr>
                <w:bCs/>
                <w:iCs/>
                <w:sz w:val="28"/>
                <w:szCs w:val="28"/>
              </w:rPr>
              <w:t>пл</w:t>
            </w:r>
            <w:r w:rsidRPr="00D36466">
              <w:rPr>
                <w:bCs/>
                <w:iCs/>
                <w:sz w:val="28"/>
                <w:szCs w:val="28"/>
                <w:lang w:val="en-US"/>
              </w:rPr>
              <w:t xml:space="preserve">. </w:t>
            </w:r>
            <w:r w:rsidRPr="002B7C76">
              <w:rPr>
                <w:bCs/>
                <w:iCs/>
                <w:sz w:val="28"/>
                <w:szCs w:val="28"/>
              </w:rPr>
              <w:t>Қаныш</w:t>
            </w:r>
            <w:r w:rsidRPr="00D36466">
              <w:rPr>
                <w:bCs/>
                <w:iCs/>
                <w:sz w:val="28"/>
                <w:szCs w:val="28"/>
                <w:lang w:val="en-US"/>
              </w:rPr>
              <w:t xml:space="preserve"> </w:t>
            </w:r>
            <w:r w:rsidRPr="002B7C76">
              <w:rPr>
                <w:bCs/>
                <w:iCs/>
                <w:sz w:val="28"/>
                <w:szCs w:val="28"/>
              </w:rPr>
              <w:t>Сәтбаев</w:t>
            </w:r>
            <w:r w:rsidRPr="00D36466">
              <w:rPr>
                <w:bCs/>
                <w:iCs/>
                <w:sz w:val="28"/>
                <w:szCs w:val="28"/>
                <w:lang w:val="en-US"/>
              </w:rPr>
              <w:t>, 1,</w:t>
            </w:r>
          </w:p>
          <w:p w:rsidR="002F6585" w:rsidRPr="00D36466" w:rsidRDefault="002F6585" w:rsidP="002F6585">
            <w:pPr>
              <w:tabs>
                <w:tab w:val="left" w:pos="1134"/>
              </w:tabs>
              <w:kinsoku w:val="0"/>
              <w:overflowPunct w:val="0"/>
              <w:autoSpaceDE w:val="0"/>
              <w:autoSpaceDN w:val="0"/>
              <w:adjustRightInd w:val="0"/>
              <w:snapToGrid w:val="0"/>
              <w:ind w:firstLine="2"/>
              <w:jc w:val="both"/>
              <w:rPr>
                <w:rFonts w:eastAsia="Calibri"/>
                <w:sz w:val="28"/>
                <w:szCs w:val="28"/>
                <w:lang w:val="en-US" w:eastAsia="en-US"/>
              </w:rPr>
            </w:pPr>
            <w:r w:rsidRPr="002B7C76">
              <w:rPr>
                <w:bCs/>
                <w:iCs/>
                <w:sz w:val="28"/>
                <w:szCs w:val="28"/>
              </w:rPr>
              <w:t>тел</w:t>
            </w:r>
            <w:r w:rsidRPr="00D36466">
              <w:rPr>
                <w:bCs/>
                <w:iCs/>
                <w:sz w:val="28"/>
                <w:szCs w:val="28"/>
                <w:lang w:val="en-US"/>
              </w:rPr>
              <w:t>. 8 710 632 2074.</w:t>
            </w:r>
          </w:p>
          <w:p w:rsidR="002F6585" w:rsidRPr="00D36466" w:rsidRDefault="002F6585" w:rsidP="002F6585">
            <w:pPr>
              <w:pStyle w:val="textoftable"/>
              <w:tabs>
                <w:tab w:val="left" w:pos="1134"/>
              </w:tabs>
              <w:ind w:firstLine="709"/>
              <w:jc w:val="both"/>
              <w:rPr>
                <w:rFonts w:eastAsia="Calibri"/>
                <w:sz w:val="28"/>
                <w:szCs w:val="28"/>
                <w:lang w:val="en-US"/>
              </w:rPr>
            </w:pPr>
          </w:p>
        </w:tc>
      </w:tr>
      <w:tr w:rsidR="002F6585" w:rsidRPr="008F66EF" w:rsidTr="002C2BFC">
        <w:trPr>
          <w:trHeight w:val="481"/>
        </w:trPr>
        <w:tc>
          <w:tcPr>
            <w:tcW w:w="3402" w:type="dxa"/>
            <w:shd w:val="clear" w:color="auto" w:fill="auto"/>
          </w:tcPr>
          <w:p w:rsidR="002F6585" w:rsidRPr="002B7C76" w:rsidRDefault="002F6585" w:rsidP="002F6585">
            <w:pPr>
              <w:jc w:val="both"/>
              <w:rPr>
                <w:sz w:val="28"/>
                <w:szCs w:val="28"/>
              </w:rPr>
            </w:pPr>
            <w:r w:rsidRPr="002B7C76">
              <w:rPr>
                <w:b/>
                <w:sz w:val="28"/>
                <w:szCs w:val="28"/>
              </w:rPr>
              <w:t>Разработчик</w:t>
            </w:r>
            <w:r w:rsidRPr="002B7C76">
              <w:rPr>
                <w:sz w:val="28"/>
                <w:szCs w:val="28"/>
              </w:rPr>
              <w:t>:</w:t>
            </w:r>
          </w:p>
        </w:tc>
        <w:tc>
          <w:tcPr>
            <w:tcW w:w="6062" w:type="dxa"/>
            <w:shd w:val="clear" w:color="auto" w:fill="auto"/>
          </w:tcPr>
          <w:p w:rsidR="002F6585" w:rsidRPr="002B7C76" w:rsidRDefault="002F6585" w:rsidP="002F6585">
            <w:pPr>
              <w:tabs>
                <w:tab w:val="left" w:pos="526"/>
              </w:tabs>
              <w:autoSpaceDE w:val="0"/>
              <w:autoSpaceDN w:val="0"/>
              <w:adjustRightInd w:val="0"/>
              <w:jc w:val="both"/>
              <w:rPr>
                <w:sz w:val="28"/>
                <w:szCs w:val="28"/>
              </w:rPr>
            </w:pPr>
            <w:r w:rsidRPr="002B7C76">
              <w:rPr>
                <w:sz w:val="28"/>
                <w:szCs w:val="28"/>
              </w:rPr>
              <w:t xml:space="preserve">Головной проектный институт </w:t>
            </w:r>
          </w:p>
          <w:p w:rsidR="002F6585" w:rsidRPr="002B7C76" w:rsidRDefault="002F6585" w:rsidP="002F6585">
            <w:pPr>
              <w:tabs>
                <w:tab w:val="left" w:pos="526"/>
              </w:tabs>
              <w:autoSpaceDE w:val="0"/>
              <w:autoSpaceDN w:val="0"/>
              <w:adjustRightInd w:val="0"/>
              <w:jc w:val="both"/>
              <w:rPr>
                <w:sz w:val="28"/>
                <w:szCs w:val="28"/>
              </w:rPr>
            </w:pPr>
            <w:r w:rsidRPr="002B7C76">
              <w:rPr>
                <w:sz w:val="28"/>
                <w:szCs w:val="28"/>
              </w:rPr>
              <w:t xml:space="preserve">ТОО «Корпорация Казахмыс», </w:t>
            </w:r>
          </w:p>
          <w:p w:rsidR="002F6585" w:rsidRPr="002B7C76" w:rsidRDefault="002F6585" w:rsidP="002F6585">
            <w:pPr>
              <w:autoSpaceDE w:val="0"/>
              <w:autoSpaceDN w:val="0"/>
              <w:adjustRightInd w:val="0"/>
              <w:jc w:val="both"/>
              <w:rPr>
                <w:sz w:val="28"/>
                <w:szCs w:val="28"/>
              </w:rPr>
            </w:pPr>
            <w:r w:rsidRPr="002B7C76">
              <w:rPr>
                <w:sz w:val="28"/>
                <w:szCs w:val="28"/>
              </w:rPr>
              <w:t xml:space="preserve">РК, г. </w:t>
            </w:r>
            <w:r>
              <w:rPr>
                <w:sz w:val="28"/>
                <w:szCs w:val="28"/>
              </w:rPr>
              <w:t>Астана</w:t>
            </w:r>
            <w:r w:rsidRPr="002B7C76">
              <w:rPr>
                <w:sz w:val="28"/>
                <w:szCs w:val="28"/>
              </w:rPr>
              <w:t xml:space="preserve">, пр. Туран, 37, блок А </w:t>
            </w:r>
          </w:p>
          <w:p w:rsidR="002F6585" w:rsidRPr="002B7C76" w:rsidRDefault="002F6585" w:rsidP="002F6585">
            <w:pPr>
              <w:autoSpaceDE w:val="0"/>
              <w:autoSpaceDN w:val="0"/>
              <w:adjustRightInd w:val="0"/>
              <w:jc w:val="both"/>
              <w:rPr>
                <w:sz w:val="28"/>
                <w:szCs w:val="28"/>
              </w:rPr>
            </w:pPr>
            <w:r w:rsidRPr="002B7C76">
              <w:rPr>
                <w:sz w:val="28"/>
                <w:szCs w:val="28"/>
              </w:rPr>
              <w:t>тел: 8(7172)55-76-72, (вн. 10557).</w:t>
            </w:r>
          </w:p>
        </w:tc>
      </w:tr>
    </w:tbl>
    <w:p w:rsidR="0035793E" w:rsidRPr="002F6585" w:rsidRDefault="00462DB8" w:rsidP="008D31A9">
      <w:pPr>
        <w:jc w:val="both"/>
        <w:rPr>
          <w:b/>
        </w:rPr>
      </w:pPr>
      <w:r w:rsidRPr="008F66EF">
        <w:rPr>
          <w:color w:val="FF0000"/>
          <w:sz w:val="28"/>
        </w:rPr>
        <w:br w:type="page"/>
      </w:r>
      <w:r w:rsidR="0035793E" w:rsidRPr="002F6585">
        <w:rPr>
          <w:b/>
          <w:sz w:val="28"/>
          <w:szCs w:val="28"/>
        </w:rPr>
        <w:lastRenderedPageBreak/>
        <w:t>2</w:t>
      </w:r>
      <w:r w:rsidR="006A1F2B" w:rsidRPr="002F6585">
        <w:rPr>
          <w:b/>
          <w:sz w:val="28"/>
          <w:szCs w:val="28"/>
        </w:rPr>
        <w:t>.</w:t>
      </w:r>
      <w:r w:rsidR="0035793E" w:rsidRPr="002F6585">
        <w:rPr>
          <w:b/>
          <w:sz w:val="28"/>
          <w:szCs w:val="28"/>
        </w:rPr>
        <w:t xml:space="preserve"> </w:t>
      </w:r>
      <w:r w:rsidR="0035793E" w:rsidRPr="002F6585">
        <w:rPr>
          <w:b/>
        </w:rPr>
        <w:t xml:space="preserve">АНАЛИЗ ТЕКУЩЕГО </w:t>
      </w:r>
      <w:r w:rsidR="006A1F2B" w:rsidRPr="002F6585">
        <w:rPr>
          <w:b/>
        </w:rPr>
        <w:t xml:space="preserve">СОСТОЯНИЯ </w:t>
      </w:r>
      <w:r w:rsidR="0035793E" w:rsidRPr="002F6585">
        <w:rPr>
          <w:b/>
        </w:rPr>
        <w:t>УПРАВЛЕНИЯ ОТХОДАМИ НА ПРЕДПРИЯТИИ</w:t>
      </w:r>
    </w:p>
    <w:p w:rsidR="0035793E" w:rsidRPr="002F6585" w:rsidRDefault="0035793E" w:rsidP="004B649D">
      <w:pPr>
        <w:ind w:firstLine="708"/>
        <w:rPr>
          <w:b/>
          <w:sz w:val="28"/>
          <w:szCs w:val="28"/>
        </w:rPr>
      </w:pPr>
    </w:p>
    <w:p w:rsidR="00920B49" w:rsidRPr="002F6585" w:rsidRDefault="0035793E" w:rsidP="00920B49">
      <w:pPr>
        <w:tabs>
          <w:tab w:val="left" w:pos="1276"/>
        </w:tabs>
        <w:ind w:firstLine="709"/>
        <w:jc w:val="both"/>
        <w:rPr>
          <w:b/>
          <w:sz w:val="28"/>
        </w:rPr>
      </w:pPr>
      <w:r w:rsidRPr="002F6585">
        <w:rPr>
          <w:b/>
          <w:iCs/>
          <w:sz w:val="28"/>
          <w:szCs w:val="28"/>
        </w:rPr>
        <w:t>2.1</w:t>
      </w:r>
      <w:r w:rsidR="00920B49" w:rsidRPr="002F6585">
        <w:rPr>
          <w:b/>
          <w:iCs/>
          <w:sz w:val="28"/>
          <w:szCs w:val="28"/>
        </w:rPr>
        <w:t xml:space="preserve"> </w:t>
      </w:r>
      <w:r w:rsidR="00920B49" w:rsidRPr="002F6585">
        <w:rPr>
          <w:b/>
          <w:sz w:val="28"/>
        </w:rPr>
        <w:t xml:space="preserve">Общие </w:t>
      </w:r>
      <w:r w:rsidR="008D31A9" w:rsidRPr="002F6585">
        <w:rPr>
          <w:b/>
          <w:sz w:val="28"/>
        </w:rPr>
        <w:t xml:space="preserve">сведения о </w:t>
      </w:r>
      <w:r w:rsidR="00920B49" w:rsidRPr="002F6585">
        <w:rPr>
          <w:b/>
          <w:sz w:val="28"/>
        </w:rPr>
        <w:t>систем</w:t>
      </w:r>
      <w:r w:rsidR="008D31A9" w:rsidRPr="002F6585">
        <w:rPr>
          <w:b/>
          <w:sz w:val="28"/>
        </w:rPr>
        <w:t>е</w:t>
      </w:r>
      <w:r w:rsidR="00920B49" w:rsidRPr="002F6585">
        <w:rPr>
          <w:b/>
          <w:sz w:val="28"/>
        </w:rPr>
        <w:t xml:space="preserve"> управления отходами</w:t>
      </w:r>
    </w:p>
    <w:p w:rsidR="0000517B" w:rsidRPr="002F6585" w:rsidRDefault="0000517B" w:rsidP="0010326C">
      <w:pPr>
        <w:spacing w:line="256" w:lineRule="auto"/>
        <w:ind w:firstLine="709"/>
        <w:jc w:val="both"/>
        <w:rPr>
          <w:rFonts w:eastAsia="Calibri"/>
          <w:sz w:val="28"/>
          <w:szCs w:val="28"/>
          <w:lang w:eastAsia="en-US"/>
        </w:rPr>
      </w:pPr>
    </w:p>
    <w:p w:rsidR="00CA1DFD" w:rsidRPr="002F6585" w:rsidRDefault="00CA1DFD" w:rsidP="00CA1DFD">
      <w:pPr>
        <w:tabs>
          <w:tab w:val="left" w:pos="1134"/>
        </w:tabs>
        <w:kinsoku w:val="0"/>
        <w:overflowPunct w:val="0"/>
        <w:autoSpaceDE w:val="0"/>
        <w:autoSpaceDN w:val="0"/>
        <w:adjustRightInd w:val="0"/>
        <w:snapToGrid w:val="0"/>
        <w:ind w:firstLine="709"/>
        <w:jc w:val="both"/>
        <w:rPr>
          <w:rFonts w:eastAsia="Calibri"/>
          <w:sz w:val="28"/>
          <w:szCs w:val="28"/>
        </w:rPr>
      </w:pPr>
      <w:r w:rsidRPr="002F6585">
        <w:rPr>
          <w:rFonts w:eastAsia="Calibri"/>
          <w:sz w:val="28"/>
          <w:szCs w:val="28"/>
        </w:rPr>
        <w:t xml:space="preserve">Согласно Экологическому кодексу РК, нормативных правовых актов, принятых в Республике Казахстан, все отходы производства и потребления </w:t>
      </w:r>
      <w:r w:rsidR="00D0364F" w:rsidRPr="002F6585">
        <w:rPr>
          <w:rFonts w:eastAsia="Calibri"/>
          <w:sz w:val="28"/>
          <w:szCs w:val="28"/>
        </w:rPr>
        <w:t xml:space="preserve">подлежат </w:t>
      </w:r>
      <w:r w:rsidR="007126CA" w:rsidRPr="002F6585">
        <w:rPr>
          <w:rFonts w:eastAsia="Calibri"/>
          <w:sz w:val="28"/>
          <w:szCs w:val="28"/>
        </w:rPr>
        <w:t xml:space="preserve">накоплению, </w:t>
      </w:r>
      <w:r w:rsidR="00D0364F" w:rsidRPr="002F6585">
        <w:rPr>
          <w:rFonts w:eastAsia="Calibri"/>
          <w:sz w:val="28"/>
          <w:szCs w:val="28"/>
        </w:rPr>
        <w:t xml:space="preserve">сбору, </w:t>
      </w:r>
      <w:r w:rsidRPr="002F6585">
        <w:rPr>
          <w:rFonts w:eastAsia="Calibri"/>
          <w:sz w:val="28"/>
          <w:szCs w:val="28"/>
        </w:rPr>
        <w:t>транспортиров</w:t>
      </w:r>
      <w:r w:rsidR="00D0364F" w:rsidRPr="002F6585">
        <w:rPr>
          <w:rFonts w:eastAsia="Calibri"/>
          <w:sz w:val="28"/>
          <w:szCs w:val="28"/>
        </w:rPr>
        <w:t>ке</w:t>
      </w:r>
      <w:r w:rsidR="007126CA" w:rsidRPr="002F6585">
        <w:rPr>
          <w:rFonts w:eastAsia="Calibri"/>
          <w:sz w:val="28"/>
          <w:szCs w:val="28"/>
        </w:rPr>
        <w:t>, восстановлению</w:t>
      </w:r>
      <w:r w:rsidR="00D805C3" w:rsidRPr="002F6585">
        <w:rPr>
          <w:rFonts w:eastAsia="Calibri"/>
          <w:sz w:val="28"/>
          <w:szCs w:val="28"/>
        </w:rPr>
        <w:t xml:space="preserve"> и удалению</w:t>
      </w:r>
      <w:r w:rsidRPr="002F6585">
        <w:rPr>
          <w:rFonts w:eastAsia="Calibri"/>
          <w:sz w:val="28"/>
          <w:szCs w:val="28"/>
        </w:rPr>
        <w:t xml:space="preserve"> с учетом их воздействия на окружающую среду.</w:t>
      </w:r>
    </w:p>
    <w:p w:rsidR="00CA1DFD" w:rsidRPr="002F6585" w:rsidRDefault="00CA1DFD" w:rsidP="000C5C7A">
      <w:pPr>
        <w:tabs>
          <w:tab w:val="left" w:pos="1134"/>
        </w:tabs>
        <w:kinsoku w:val="0"/>
        <w:overflowPunct w:val="0"/>
        <w:autoSpaceDE w:val="0"/>
        <w:autoSpaceDN w:val="0"/>
        <w:adjustRightInd w:val="0"/>
        <w:snapToGrid w:val="0"/>
        <w:ind w:firstLine="709"/>
        <w:jc w:val="both"/>
        <w:rPr>
          <w:rFonts w:eastAsia="Calibri"/>
          <w:sz w:val="28"/>
          <w:szCs w:val="28"/>
        </w:rPr>
      </w:pPr>
      <w:r w:rsidRPr="002F6585">
        <w:rPr>
          <w:rFonts w:eastAsia="Calibri"/>
          <w:sz w:val="28"/>
          <w:szCs w:val="28"/>
        </w:rPr>
        <w:t xml:space="preserve">В целях </w:t>
      </w:r>
      <w:r w:rsidR="00E719FC" w:rsidRPr="002F6585">
        <w:rPr>
          <w:rFonts w:eastAsia="Calibri"/>
          <w:sz w:val="28"/>
          <w:szCs w:val="28"/>
        </w:rPr>
        <w:t xml:space="preserve">снижения антропогенной нагрузки на окружающую среду </w:t>
      </w:r>
      <w:r w:rsidR="007126CA" w:rsidRPr="002F6585">
        <w:rPr>
          <w:rFonts w:eastAsia="Calibri"/>
          <w:sz w:val="28"/>
          <w:szCs w:val="28"/>
        </w:rPr>
        <w:t xml:space="preserve">управление отходами </w:t>
      </w:r>
      <w:r w:rsidRPr="002F6585">
        <w:rPr>
          <w:rFonts w:eastAsia="Calibri"/>
          <w:sz w:val="28"/>
          <w:szCs w:val="28"/>
        </w:rPr>
        <w:t xml:space="preserve">производится в соответствии с </w:t>
      </w:r>
      <w:r w:rsidR="005A5DC0" w:rsidRPr="002F6585">
        <w:rPr>
          <w:rFonts w:eastAsia="Calibri"/>
          <w:sz w:val="28"/>
          <w:szCs w:val="28"/>
        </w:rPr>
        <w:t xml:space="preserve">национальными стандартами в области управления отходами </w:t>
      </w:r>
      <w:r w:rsidRPr="002F6585">
        <w:rPr>
          <w:rFonts w:eastAsia="Calibri"/>
          <w:sz w:val="28"/>
          <w:szCs w:val="28"/>
        </w:rPr>
        <w:t>и действующими нормативами Республики Казахстан, а также внутренними стандартами</w:t>
      </w:r>
      <w:r w:rsidR="00230B32" w:rsidRPr="002F6585">
        <w:rPr>
          <w:rFonts w:eastAsia="Calibri"/>
          <w:sz w:val="28"/>
          <w:szCs w:val="28"/>
        </w:rPr>
        <w:t xml:space="preserve"> ТОО «Корпорация Казахмыс»</w:t>
      </w:r>
      <w:r w:rsidRPr="002F6585">
        <w:rPr>
          <w:rFonts w:eastAsia="Calibri"/>
          <w:sz w:val="28"/>
          <w:szCs w:val="28"/>
        </w:rPr>
        <w:t>.</w:t>
      </w:r>
    </w:p>
    <w:p w:rsidR="0060751B" w:rsidRPr="002F6585" w:rsidRDefault="00CA1DFD" w:rsidP="0060751B">
      <w:pPr>
        <w:kinsoku w:val="0"/>
        <w:overflowPunct w:val="0"/>
        <w:autoSpaceDE w:val="0"/>
        <w:autoSpaceDN w:val="0"/>
        <w:adjustRightInd w:val="0"/>
        <w:snapToGrid w:val="0"/>
        <w:ind w:firstLine="709"/>
        <w:jc w:val="both"/>
        <w:rPr>
          <w:rFonts w:eastAsia="Calibri"/>
          <w:sz w:val="28"/>
          <w:szCs w:val="28"/>
        </w:rPr>
      </w:pPr>
      <w:r w:rsidRPr="002F6585">
        <w:rPr>
          <w:rFonts w:eastAsia="Calibri"/>
          <w:sz w:val="28"/>
          <w:szCs w:val="28"/>
        </w:rPr>
        <w:t xml:space="preserve">В соответствии с данной Программой </w:t>
      </w:r>
      <w:r w:rsidR="00230B32" w:rsidRPr="002F6585">
        <w:rPr>
          <w:rFonts w:eastAsia="Calibri"/>
          <w:sz w:val="28"/>
          <w:szCs w:val="28"/>
        </w:rPr>
        <w:t xml:space="preserve">при </w:t>
      </w:r>
      <w:r w:rsidR="00230B32" w:rsidRPr="002F6585">
        <w:rPr>
          <w:rFonts w:eastAsia="Calibri"/>
          <w:sz w:val="28"/>
          <w:szCs w:val="28"/>
          <w:lang w:eastAsia="en-US"/>
        </w:rPr>
        <w:t>осуществлении</w:t>
      </w:r>
      <w:r w:rsidRPr="002F6585">
        <w:rPr>
          <w:rFonts w:eastAsia="Calibri"/>
          <w:sz w:val="28"/>
          <w:szCs w:val="28"/>
          <w:lang w:eastAsia="en-US"/>
        </w:rPr>
        <w:t xml:space="preserve"> деятельности </w:t>
      </w:r>
      <w:r w:rsidR="00482731" w:rsidRPr="002F6585">
        <w:rPr>
          <w:rFonts w:eastAsia="Calibri"/>
          <w:sz w:val="28"/>
          <w:szCs w:val="28"/>
          <w:lang w:eastAsia="en-US"/>
        </w:rPr>
        <w:t xml:space="preserve">Восточно-Жезказганского рудника (в т.ч. шахты 73-75, 57, 55, Анненская) филиала ТОО «Корпорация Казахмыс» - </w:t>
      </w:r>
      <w:r w:rsidR="002F6585" w:rsidRPr="002F6585">
        <w:rPr>
          <w:rFonts w:eastAsia="Calibri"/>
          <w:sz w:val="28"/>
          <w:szCs w:val="28"/>
          <w:lang w:eastAsia="en-US"/>
        </w:rPr>
        <w:t xml:space="preserve">«Q.I. Satbaev atyndagy Jezqazgan Tau-ken ondirisi» на 2027 год </w:t>
      </w:r>
      <w:r w:rsidRPr="002F6585">
        <w:rPr>
          <w:rFonts w:eastAsia="Calibri"/>
          <w:sz w:val="28"/>
          <w:szCs w:val="28"/>
        </w:rPr>
        <w:t>должн</w:t>
      </w:r>
      <w:r w:rsidR="00230B32" w:rsidRPr="002F6585">
        <w:rPr>
          <w:rFonts w:eastAsia="Calibri"/>
          <w:sz w:val="28"/>
          <w:szCs w:val="28"/>
        </w:rPr>
        <w:t>ы</w:t>
      </w:r>
      <w:r w:rsidRPr="002F6585">
        <w:rPr>
          <w:rFonts w:eastAsia="Calibri"/>
          <w:sz w:val="28"/>
          <w:szCs w:val="28"/>
        </w:rPr>
        <w:t xml:space="preserve"> обеспечивать</w:t>
      </w:r>
      <w:r w:rsidR="00230B32" w:rsidRPr="002F6585">
        <w:rPr>
          <w:rFonts w:eastAsia="Calibri"/>
          <w:sz w:val="28"/>
          <w:szCs w:val="28"/>
        </w:rPr>
        <w:t>ся</w:t>
      </w:r>
      <w:r w:rsidRPr="002F6585">
        <w:rPr>
          <w:rFonts w:eastAsia="Calibri"/>
          <w:sz w:val="28"/>
          <w:szCs w:val="28"/>
        </w:rPr>
        <w:t xml:space="preserve"> условия, при кот</w:t>
      </w:r>
      <w:r w:rsidR="007126CA" w:rsidRPr="002F6585">
        <w:rPr>
          <w:rFonts w:eastAsia="Calibri"/>
          <w:sz w:val="28"/>
          <w:szCs w:val="28"/>
        </w:rPr>
        <w:t>орых образующиеся отходы не окажут</w:t>
      </w:r>
      <w:r w:rsidRPr="002F6585">
        <w:rPr>
          <w:rFonts w:eastAsia="Calibri"/>
          <w:sz w:val="28"/>
          <w:szCs w:val="28"/>
        </w:rPr>
        <w:t xml:space="preserve"> вредного воздействия на состояние окружающей среды и</w:t>
      </w:r>
      <w:r w:rsidR="0060751B" w:rsidRPr="002F6585">
        <w:rPr>
          <w:rFonts w:eastAsia="Calibri"/>
          <w:sz w:val="28"/>
          <w:szCs w:val="28"/>
        </w:rPr>
        <w:t xml:space="preserve"> здоровье персонала предприятия при необходимости накопления производственных отходов на промышленной площадке (до момента использования отходов в последующем технологическом процессе или направления на объект для осуществления операций по восстановлению или удалению).</w:t>
      </w:r>
    </w:p>
    <w:p w:rsidR="00920B49" w:rsidRPr="002F6585" w:rsidRDefault="00920B49" w:rsidP="005A5DC0">
      <w:pPr>
        <w:kinsoku w:val="0"/>
        <w:overflowPunct w:val="0"/>
        <w:autoSpaceDE w:val="0"/>
        <w:autoSpaceDN w:val="0"/>
        <w:adjustRightInd w:val="0"/>
        <w:snapToGrid w:val="0"/>
        <w:ind w:firstLine="709"/>
        <w:jc w:val="both"/>
        <w:rPr>
          <w:sz w:val="28"/>
          <w:szCs w:val="28"/>
        </w:rPr>
      </w:pPr>
      <w:r w:rsidRPr="002F6585">
        <w:rPr>
          <w:sz w:val="28"/>
          <w:szCs w:val="28"/>
        </w:rPr>
        <w:t xml:space="preserve">Управление отходами включает в себя организацию </w:t>
      </w:r>
      <w:r w:rsidR="005A5DC0" w:rsidRPr="002F6585">
        <w:rPr>
          <w:sz w:val="28"/>
          <w:szCs w:val="28"/>
        </w:rPr>
        <w:t>операций по обращению с отходами с момента их образования до окончательного удаления</w:t>
      </w:r>
      <w:r w:rsidRPr="002F6585">
        <w:rPr>
          <w:sz w:val="28"/>
          <w:szCs w:val="28"/>
        </w:rPr>
        <w:t xml:space="preserve">, а также реализацию мероприятий по </w:t>
      </w:r>
      <w:r w:rsidR="005A5DC0" w:rsidRPr="002F6585">
        <w:rPr>
          <w:sz w:val="28"/>
          <w:szCs w:val="28"/>
        </w:rPr>
        <w:t>сокращению роста объемов образуемых отходов, постепенному сокращению накопленных отходов и уменьшению негативного влияния отходов на окружающую среду и здоровье людей.</w:t>
      </w:r>
    </w:p>
    <w:p w:rsidR="00920B49" w:rsidRPr="002F6585" w:rsidRDefault="00920B49" w:rsidP="00920B49">
      <w:pPr>
        <w:kinsoku w:val="0"/>
        <w:overflowPunct w:val="0"/>
        <w:autoSpaceDE w:val="0"/>
        <w:autoSpaceDN w:val="0"/>
        <w:adjustRightInd w:val="0"/>
        <w:snapToGrid w:val="0"/>
        <w:ind w:firstLine="709"/>
        <w:jc w:val="both"/>
        <w:rPr>
          <w:sz w:val="28"/>
          <w:szCs w:val="28"/>
        </w:rPr>
      </w:pPr>
      <w:r w:rsidRPr="002F6585">
        <w:rPr>
          <w:sz w:val="28"/>
          <w:szCs w:val="28"/>
        </w:rPr>
        <w:t xml:space="preserve">По отношению к производственным отходам и ТБО можно выделить следующие принципы комплексного управления отходами: </w:t>
      </w:r>
    </w:p>
    <w:p w:rsidR="00920B49" w:rsidRPr="002F6585" w:rsidRDefault="00920B49" w:rsidP="00B163A1">
      <w:pPr>
        <w:numPr>
          <w:ilvl w:val="0"/>
          <w:numId w:val="18"/>
        </w:numPr>
        <w:tabs>
          <w:tab w:val="clear" w:pos="720"/>
        </w:tabs>
        <w:kinsoku w:val="0"/>
        <w:overflowPunct w:val="0"/>
        <w:autoSpaceDE w:val="0"/>
        <w:autoSpaceDN w:val="0"/>
        <w:adjustRightInd w:val="0"/>
        <w:snapToGrid w:val="0"/>
        <w:ind w:left="709" w:hanging="425"/>
        <w:jc w:val="both"/>
        <w:rPr>
          <w:sz w:val="28"/>
          <w:szCs w:val="28"/>
        </w:rPr>
      </w:pPr>
      <w:r w:rsidRPr="002F6585">
        <w:rPr>
          <w:sz w:val="28"/>
          <w:szCs w:val="28"/>
        </w:rPr>
        <w:t>отходы состоят из различных компонентов, к которым должны применяться различные подходы;</w:t>
      </w:r>
    </w:p>
    <w:p w:rsidR="00920B49" w:rsidRPr="002F6585" w:rsidRDefault="00920B49" w:rsidP="00B163A1">
      <w:pPr>
        <w:numPr>
          <w:ilvl w:val="0"/>
          <w:numId w:val="18"/>
        </w:numPr>
        <w:tabs>
          <w:tab w:val="clear" w:pos="720"/>
          <w:tab w:val="left" w:pos="709"/>
        </w:tabs>
        <w:kinsoku w:val="0"/>
        <w:overflowPunct w:val="0"/>
        <w:autoSpaceDE w:val="0"/>
        <w:autoSpaceDN w:val="0"/>
        <w:adjustRightInd w:val="0"/>
        <w:snapToGrid w:val="0"/>
        <w:ind w:left="709" w:hanging="425"/>
        <w:jc w:val="both"/>
        <w:rPr>
          <w:sz w:val="28"/>
          <w:szCs w:val="28"/>
        </w:rPr>
      </w:pPr>
      <w:r w:rsidRPr="002F6585">
        <w:rPr>
          <w:sz w:val="28"/>
          <w:szCs w:val="28"/>
        </w:rPr>
        <w:t xml:space="preserve">комбинация технологий и мероприятий (сокращение количества отходов, вторичная переработка и </w:t>
      </w:r>
      <w:r w:rsidR="001B2CAE" w:rsidRPr="002F6585">
        <w:rPr>
          <w:sz w:val="28"/>
          <w:szCs w:val="28"/>
        </w:rPr>
        <w:t>у</w:t>
      </w:r>
      <w:r w:rsidR="0069101F">
        <w:rPr>
          <w:sz w:val="28"/>
          <w:szCs w:val="28"/>
        </w:rPr>
        <w:t>даление</w:t>
      </w:r>
      <w:r w:rsidRPr="002F6585">
        <w:rPr>
          <w:sz w:val="28"/>
          <w:szCs w:val="28"/>
        </w:rPr>
        <w:t xml:space="preserve">, захоронение </w:t>
      </w:r>
      <w:r w:rsidR="001B2CAE" w:rsidRPr="002F6585">
        <w:rPr>
          <w:sz w:val="28"/>
          <w:szCs w:val="28"/>
        </w:rPr>
        <w:t>и уничтожение</w:t>
      </w:r>
      <w:r w:rsidRPr="002F6585">
        <w:rPr>
          <w:sz w:val="28"/>
          <w:szCs w:val="28"/>
        </w:rPr>
        <w:t>) должна соответствовать характеру тех или иных специфических компонентов отходов. Все технологии и мероприятия должны разрабатываться в комплексе, дополняя друг друга;</w:t>
      </w:r>
    </w:p>
    <w:p w:rsidR="00920B49" w:rsidRPr="002F6585" w:rsidRDefault="00920B49" w:rsidP="00B163A1">
      <w:pPr>
        <w:numPr>
          <w:ilvl w:val="0"/>
          <w:numId w:val="18"/>
        </w:numPr>
        <w:tabs>
          <w:tab w:val="clear" w:pos="720"/>
          <w:tab w:val="left" w:pos="709"/>
        </w:tabs>
        <w:kinsoku w:val="0"/>
        <w:overflowPunct w:val="0"/>
        <w:autoSpaceDE w:val="0"/>
        <w:autoSpaceDN w:val="0"/>
        <w:adjustRightInd w:val="0"/>
        <w:snapToGrid w:val="0"/>
        <w:ind w:left="709" w:hanging="425"/>
        <w:jc w:val="both"/>
        <w:rPr>
          <w:sz w:val="28"/>
          <w:szCs w:val="28"/>
        </w:rPr>
      </w:pPr>
      <w:r w:rsidRPr="002F6585">
        <w:rPr>
          <w:sz w:val="28"/>
          <w:szCs w:val="28"/>
        </w:rPr>
        <w:t xml:space="preserve">местная система </w:t>
      </w:r>
      <w:r w:rsidR="001B2CAE" w:rsidRPr="002F6585">
        <w:rPr>
          <w:sz w:val="28"/>
          <w:szCs w:val="28"/>
        </w:rPr>
        <w:t xml:space="preserve">удаления или восстановления </w:t>
      </w:r>
      <w:r w:rsidRPr="002F6585">
        <w:rPr>
          <w:sz w:val="28"/>
          <w:szCs w:val="28"/>
        </w:rPr>
        <w:t xml:space="preserve">отходов должна разрабатываться с учетом конкретных местных проблем и базироваться на местных ресурсах; </w:t>
      </w:r>
    </w:p>
    <w:p w:rsidR="00920B49" w:rsidRPr="002F6585" w:rsidRDefault="00920B49" w:rsidP="00B163A1">
      <w:pPr>
        <w:numPr>
          <w:ilvl w:val="0"/>
          <w:numId w:val="18"/>
        </w:numPr>
        <w:tabs>
          <w:tab w:val="clear" w:pos="720"/>
          <w:tab w:val="left" w:pos="709"/>
        </w:tabs>
        <w:kinsoku w:val="0"/>
        <w:overflowPunct w:val="0"/>
        <w:autoSpaceDE w:val="0"/>
        <w:autoSpaceDN w:val="0"/>
        <w:adjustRightInd w:val="0"/>
        <w:snapToGrid w:val="0"/>
        <w:ind w:left="709" w:hanging="425"/>
        <w:jc w:val="both"/>
        <w:rPr>
          <w:sz w:val="28"/>
          <w:szCs w:val="28"/>
        </w:rPr>
      </w:pPr>
      <w:r w:rsidRPr="002F6585">
        <w:rPr>
          <w:sz w:val="28"/>
          <w:szCs w:val="28"/>
        </w:rPr>
        <w:t xml:space="preserve">комплексный подход к переработке отходов должен базироваться на стратегическом долговременном планировании и обеспечивать гибкость, необходимую для того, чтобы адаптироваться к будущим </w:t>
      </w:r>
      <w:r w:rsidRPr="002F6585">
        <w:rPr>
          <w:sz w:val="28"/>
          <w:szCs w:val="28"/>
        </w:rPr>
        <w:lastRenderedPageBreak/>
        <w:t xml:space="preserve">изменениям в составе и количестве отходов. Мониторинг и оценка результатов мероприятий должны непрерывно сопровождать разработку и осуществление программ </w:t>
      </w:r>
      <w:r w:rsidR="002F6585">
        <w:rPr>
          <w:sz w:val="28"/>
          <w:szCs w:val="28"/>
        </w:rPr>
        <w:t xml:space="preserve">по удалению </w:t>
      </w:r>
      <w:r w:rsidRPr="002F6585">
        <w:rPr>
          <w:sz w:val="28"/>
          <w:szCs w:val="28"/>
        </w:rPr>
        <w:t>отходов.</w:t>
      </w:r>
    </w:p>
    <w:p w:rsidR="00920B49" w:rsidRPr="002F6585" w:rsidRDefault="00920B49" w:rsidP="00B163A1">
      <w:pPr>
        <w:numPr>
          <w:ilvl w:val="0"/>
          <w:numId w:val="18"/>
        </w:numPr>
        <w:tabs>
          <w:tab w:val="clear" w:pos="720"/>
          <w:tab w:val="left" w:pos="709"/>
        </w:tabs>
        <w:kinsoku w:val="0"/>
        <w:overflowPunct w:val="0"/>
        <w:autoSpaceDE w:val="0"/>
        <w:autoSpaceDN w:val="0"/>
        <w:adjustRightInd w:val="0"/>
        <w:snapToGrid w:val="0"/>
        <w:ind w:left="709" w:hanging="425"/>
        <w:jc w:val="both"/>
        <w:rPr>
          <w:sz w:val="28"/>
          <w:szCs w:val="28"/>
        </w:rPr>
      </w:pPr>
      <w:r w:rsidRPr="002F6585">
        <w:rPr>
          <w:sz w:val="28"/>
          <w:szCs w:val="28"/>
        </w:rPr>
        <w:t xml:space="preserve">необходимым элементом любой программы по решению проблемы </w:t>
      </w:r>
      <w:r w:rsidR="002F6585">
        <w:rPr>
          <w:sz w:val="28"/>
          <w:szCs w:val="28"/>
        </w:rPr>
        <w:t>удаления</w:t>
      </w:r>
      <w:r w:rsidRPr="002F6585">
        <w:rPr>
          <w:sz w:val="28"/>
          <w:szCs w:val="28"/>
        </w:rPr>
        <w:t xml:space="preserve"> отходов является участие местных властей, а также всех групп населения.</w:t>
      </w:r>
    </w:p>
    <w:p w:rsidR="00F16BD4" w:rsidRPr="008F66EF" w:rsidRDefault="00F16BD4" w:rsidP="00720F32">
      <w:pPr>
        <w:kinsoku w:val="0"/>
        <w:overflowPunct w:val="0"/>
        <w:autoSpaceDE w:val="0"/>
        <w:autoSpaceDN w:val="0"/>
        <w:adjustRightInd w:val="0"/>
        <w:snapToGrid w:val="0"/>
        <w:ind w:firstLine="709"/>
        <w:jc w:val="both"/>
        <w:rPr>
          <w:b/>
          <w:color w:val="FF0000"/>
          <w:sz w:val="28"/>
          <w:szCs w:val="28"/>
        </w:rPr>
      </w:pPr>
    </w:p>
    <w:p w:rsidR="0035793E" w:rsidRPr="002F6585" w:rsidRDefault="0035793E" w:rsidP="0035793E">
      <w:pPr>
        <w:tabs>
          <w:tab w:val="left" w:pos="1276"/>
        </w:tabs>
        <w:ind w:firstLine="709"/>
        <w:jc w:val="both"/>
        <w:rPr>
          <w:b/>
          <w:sz w:val="28"/>
        </w:rPr>
      </w:pPr>
      <w:r w:rsidRPr="002F6585">
        <w:rPr>
          <w:b/>
          <w:iCs/>
          <w:sz w:val="28"/>
          <w:szCs w:val="28"/>
        </w:rPr>
        <w:t xml:space="preserve">2.2 </w:t>
      </w:r>
      <w:r w:rsidRPr="002F6585">
        <w:rPr>
          <w:b/>
          <w:sz w:val="28"/>
        </w:rPr>
        <w:t>Оценка текущего состояния управления отходами</w:t>
      </w:r>
    </w:p>
    <w:p w:rsidR="00311021" w:rsidRPr="002F6585" w:rsidRDefault="00311021" w:rsidP="00720F32">
      <w:pPr>
        <w:kinsoku w:val="0"/>
        <w:overflowPunct w:val="0"/>
        <w:autoSpaceDE w:val="0"/>
        <w:autoSpaceDN w:val="0"/>
        <w:adjustRightInd w:val="0"/>
        <w:snapToGrid w:val="0"/>
        <w:ind w:firstLine="709"/>
        <w:jc w:val="both"/>
        <w:rPr>
          <w:b/>
          <w:sz w:val="28"/>
          <w:szCs w:val="28"/>
        </w:rPr>
      </w:pPr>
    </w:p>
    <w:p w:rsidR="00317389" w:rsidRPr="002F6585" w:rsidRDefault="000B196E" w:rsidP="00317389">
      <w:pPr>
        <w:kinsoku w:val="0"/>
        <w:overflowPunct w:val="0"/>
        <w:autoSpaceDE w:val="0"/>
        <w:autoSpaceDN w:val="0"/>
        <w:adjustRightInd w:val="0"/>
        <w:snapToGrid w:val="0"/>
        <w:ind w:firstLine="709"/>
        <w:jc w:val="both"/>
        <w:rPr>
          <w:b/>
          <w:sz w:val="28"/>
          <w:szCs w:val="28"/>
        </w:rPr>
      </w:pPr>
      <w:r w:rsidRPr="002F6585">
        <w:rPr>
          <w:b/>
          <w:sz w:val="28"/>
          <w:szCs w:val="28"/>
        </w:rPr>
        <w:t xml:space="preserve">2.2.1 </w:t>
      </w:r>
      <w:r w:rsidR="00F67C22" w:rsidRPr="002F6585">
        <w:rPr>
          <w:b/>
          <w:sz w:val="28"/>
          <w:szCs w:val="28"/>
        </w:rPr>
        <w:t>Общие сведения о предприятии</w:t>
      </w:r>
    </w:p>
    <w:p w:rsidR="00F67C22" w:rsidRPr="008F66EF" w:rsidRDefault="00F67C22" w:rsidP="00317389">
      <w:pPr>
        <w:kinsoku w:val="0"/>
        <w:overflowPunct w:val="0"/>
        <w:autoSpaceDE w:val="0"/>
        <w:autoSpaceDN w:val="0"/>
        <w:adjustRightInd w:val="0"/>
        <w:snapToGrid w:val="0"/>
        <w:ind w:firstLine="709"/>
        <w:jc w:val="both"/>
        <w:rPr>
          <w:b/>
          <w:color w:val="FF0000"/>
          <w:sz w:val="28"/>
          <w:szCs w:val="28"/>
        </w:rPr>
      </w:pPr>
    </w:p>
    <w:p w:rsidR="004B0199" w:rsidRPr="00856DA8" w:rsidRDefault="004B0199" w:rsidP="004B0199">
      <w:pPr>
        <w:ind w:firstLine="709"/>
        <w:jc w:val="both"/>
        <w:rPr>
          <w:sz w:val="28"/>
          <w:szCs w:val="28"/>
        </w:rPr>
      </w:pPr>
      <w:r w:rsidRPr="002F6585">
        <w:rPr>
          <w:b/>
          <w:sz w:val="28"/>
          <w:szCs w:val="28"/>
        </w:rPr>
        <w:t>Наименование и местоположение объекта:</w:t>
      </w:r>
      <w:r w:rsidRPr="002F6585">
        <w:rPr>
          <w:sz w:val="28"/>
          <w:szCs w:val="28"/>
        </w:rPr>
        <w:t xml:space="preserve"> </w:t>
      </w:r>
      <w:r w:rsidR="00B168FB" w:rsidRPr="002F6585">
        <w:rPr>
          <w:sz w:val="28"/>
          <w:szCs w:val="28"/>
        </w:rPr>
        <w:t xml:space="preserve">Восточно-Жезказганский рудник </w:t>
      </w:r>
      <w:r w:rsidR="002F6585" w:rsidRPr="002F6585">
        <w:rPr>
          <w:rFonts w:eastAsia="Calibri"/>
          <w:sz w:val="28"/>
          <w:szCs w:val="28"/>
          <w:lang w:eastAsia="en-US"/>
        </w:rPr>
        <w:t xml:space="preserve">(в т.ч. шахты 73-75, 57, 55, Анненская) </w:t>
      </w:r>
      <w:r w:rsidR="00B168FB" w:rsidRPr="002F6585">
        <w:rPr>
          <w:sz w:val="28"/>
          <w:szCs w:val="28"/>
        </w:rPr>
        <w:t>фил</w:t>
      </w:r>
      <w:r w:rsidR="002F6585" w:rsidRPr="002F6585">
        <w:rPr>
          <w:sz w:val="28"/>
          <w:szCs w:val="28"/>
        </w:rPr>
        <w:t>иала ТОО «Корпорация Казахмыс»</w:t>
      </w:r>
      <w:r w:rsidR="00B168FB" w:rsidRPr="002F6585">
        <w:rPr>
          <w:sz w:val="28"/>
          <w:szCs w:val="28"/>
        </w:rPr>
        <w:t xml:space="preserve"> </w:t>
      </w:r>
      <w:r w:rsidR="002F6585" w:rsidRPr="002F6585">
        <w:rPr>
          <w:rFonts w:eastAsia="Calibri"/>
          <w:sz w:val="28"/>
          <w:szCs w:val="28"/>
          <w:lang w:eastAsia="en-US"/>
        </w:rPr>
        <w:t>- «Q.I. Satbaev atyndagy Jezqazgan Tau-ken ondirisi»</w:t>
      </w:r>
      <w:r w:rsidR="00B168FB" w:rsidRPr="002F6585">
        <w:rPr>
          <w:sz w:val="28"/>
          <w:szCs w:val="28"/>
        </w:rPr>
        <w:t>. РК, область Ұлытау, промышленная зона</w:t>
      </w:r>
      <w:r w:rsidR="00B168FB" w:rsidRPr="00856DA8">
        <w:rPr>
          <w:sz w:val="28"/>
          <w:szCs w:val="28"/>
        </w:rPr>
        <w:t xml:space="preserve">, расположенная </w:t>
      </w:r>
      <w:r w:rsidR="00D35A73" w:rsidRPr="00856DA8">
        <w:rPr>
          <w:sz w:val="28"/>
          <w:szCs w:val="28"/>
        </w:rPr>
        <w:t>в 14 км северо-западнее от г. Жезказган. На меньшем расстоянии в северо-восточном направлении от рудника расположен г. Сатпаев</w:t>
      </w:r>
      <w:r w:rsidRPr="00856DA8">
        <w:rPr>
          <w:sz w:val="28"/>
          <w:szCs w:val="28"/>
        </w:rPr>
        <w:t>.</w:t>
      </w:r>
      <w:r w:rsidR="00B168FB" w:rsidRPr="00856DA8">
        <w:rPr>
          <w:sz w:val="28"/>
          <w:szCs w:val="28"/>
        </w:rPr>
        <w:t xml:space="preserve"> </w:t>
      </w:r>
    </w:p>
    <w:p w:rsidR="004B0199" w:rsidRPr="002F6585" w:rsidRDefault="004B0199" w:rsidP="004B0199">
      <w:pPr>
        <w:ind w:firstLine="709"/>
        <w:jc w:val="both"/>
        <w:rPr>
          <w:sz w:val="28"/>
          <w:szCs w:val="28"/>
        </w:rPr>
      </w:pPr>
      <w:r w:rsidRPr="002F6585">
        <w:rPr>
          <w:b/>
          <w:sz w:val="28"/>
          <w:szCs w:val="28"/>
        </w:rPr>
        <w:t>Наименование и адрес юридического лица:</w:t>
      </w:r>
      <w:r w:rsidRPr="002F6585">
        <w:rPr>
          <w:sz w:val="28"/>
          <w:szCs w:val="28"/>
        </w:rPr>
        <w:t xml:space="preserve"> </w:t>
      </w:r>
      <w:r w:rsidR="002F6585" w:rsidRPr="002F6585">
        <w:rPr>
          <w:sz w:val="28"/>
          <w:szCs w:val="28"/>
        </w:rPr>
        <w:t>филиал ТОО «Корпорация Казахмыс» - «Q.I. Satbaev atyndagy Jezqazgan Tau-ken ondirisi», РК, область Ұлытау, г. Жезказган, пл. Қаныш Сәтбаев, здание 1</w:t>
      </w:r>
      <w:r w:rsidRPr="002F6585">
        <w:rPr>
          <w:sz w:val="28"/>
          <w:szCs w:val="28"/>
        </w:rPr>
        <w:t xml:space="preserve">. </w:t>
      </w:r>
    </w:p>
    <w:p w:rsidR="004B0199" w:rsidRPr="002F6585" w:rsidRDefault="004B0199" w:rsidP="004B0199">
      <w:pPr>
        <w:ind w:firstLine="709"/>
        <w:jc w:val="both"/>
        <w:rPr>
          <w:sz w:val="28"/>
          <w:szCs w:val="28"/>
        </w:rPr>
      </w:pPr>
      <w:r w:rsidRPr="002F6585">
        <w:rPr>
          <w:b/>
          <w:sz w:val="28"/>
          <w:szCs w:val="28"/>
        </w:rPr>
        <w:t>БИН:</w:t>
      </w:r>
      <w:r w:rsidRPr="002F6585">
        <w:rPr>
          <w:sz w:val="28"/>
          <w:szCs w:val="28"/>
        </w:rPr>
        <w:t xml:space="preserve"> </w:t>
      </w:r>
      <w:r w:rsidR="00B168FB" w:rsidRPr="002F6585">
        <w:rPr>
          <w:sz w:val="28"/>
          <w:szCs w:val="28"/>
        </w:rPr>
        <w:t>060641009902</w:t>
      </w:r>
    </w:p>
    <w:p w:rsidR="004B0199" w:rsidRPr="002F6585" w:rsidRDefault="004B0199" w:rsidP="004B0199">
      <w:pPr>
        <w:ind w:firstLine="709"/>
        <w:jc w:val="both"/>
        <w:rPr>
          <w:sz w:val="28"/>
          <w:szCs w:val="28"/>
        </w:rPr>
      </w:pPr>
      <w:r w:rsidRPr="002F6585">
        <w:rPr>
          <w:b/>
          <w:sz w:val="28"/>
          <w:szCs w:val="28"/>
        </w:rPr>
        <w:t>Вид основной деятельности:</w:t>
      </w:r>
      <w:r w:rsidR="00B168FB" w:rsidRPr="002F6585">
        <w:rPr>
          <w:b/>
          <w:sz w:val="28"/>
          <w:szCs w:val="28"/>
        </w:rPr>
        <w:t xml:space="preserve"> </w:t>
      </w:r>
      <w:r w:rsidR="00B168FB" w:rsidRPr="002F6585">
        <w:rPr>
          <w:sz w:val="28"/>
          <w:szCs w:val="28"/>
        </w:rPr>
        <w:t>подземная разработка месторождения цветных металлов.</w:t>
      </w:r>
    </w:p>
    <w:p w:rsidR="004B0199" w:rsidRPr="002F6585" w:rsidRDefault="004B0199" w:rsidP="004B0199">
      <w:pPr>
        <w:ind w:firstLine="709"/>
        <w:jc w:val="both"/>
        <w:rPr>
          <w:sz w:val="28"/>
          <w:szCs w:val="28"/>
        </w:rPr>
      </w:pPr>
      <w:r w:rsidRPr="002F6585">
        <w:rPr>
          <w:b/>
          <w:sz w:val="28"/>
          <w:szCs w:val="28"/>
        </w:rPr>
        <w:t>Форма собственности:</w:t>
      </w:r>
      <w:r w:rsidRPr="002F6585">
        <w:rPr>
          <w:sz w:val="28"/>
          <w:szCs w:val="28"/>
        </w:rPr>
        <w:t xml:space="preserve"> Филиал Товарищества с ограниченной ответственностью.</w:t>
      </w:r>
    </w:p>
    <w:p w:rsidR="00B168FB" w:rsidRPr="00856DA8" w:rsidRDefault="00B168FB" w:rsidP="00B168FB">
      <w:pPr>
        <w:kinsoku w:val="0"/>
        <w:overflowPunct w:val="0"/>
        <w:autoSpaceDE w:val="0"/>
        <w:autoSpaceDN w:val="0"/>
        <w:adjustRightInd w:val="0"/>
        <w:snapToGrid w:val="0"/>
        <w:ind w:firstLine="709"/>
        <w:jc w:val="both"/>
        <w:rPr>
          <w:sz w:val="28"/>
          <w:szCs w:val="28"/>
        </w:rPr>
      </w:pPr>
      <w:r w:rsidRPr="00856DA8">
        <w:rPr>
          <w:b/>
          <w:sz w:val="28"/>
          <w:szCs w:val="28"/>
        </w:rPr>
        <w:t xml:space="preserve">Размер площади землепользования: </w:t>
      </w:r>
      <w:r w:rsidRPr="00856DA8">
        <w:rPr>
          <w:sz w:val="28"/>
          <w:szCs w:val="28"/>
        </w:rPr>
        <w:t>Землепользование Сатпаевской промышленной площадки, в том числе Восточно-Жезказганского рудника (шахта№ 55, шахта№57, шахта «Анненская»), на площади 4449,55 га, осуществляется на основании следующего акта:</w:t>
      </w:r>
    </w:p>
    <w:p w:rsidR="00B168FB" w:rsidRPr="00856DA8" w:rsidRDefault="00B168FB" w:rsidP="00B168FB">
      <w:pPr>
        <w:kinsoku w:val="0"/>
        <w:overflowPunct w:val="0"/>
        <w:autoSpaceDE w:val="0"/>
        <w:autoSpaceDN w:val="0"/>
        <w:adjustRightInd w:val="0"/>
        <w:snapToGrid w:val="0"/>
        <w:ind w:left="709" w:hanging="425"/>
        <w:jc w:val="both"/>
        <w:rPr>
          <w:sz w:val="28"/>
          <w:szCs w:val="28"/>
        </w:rPr>
      </w:pPr>
      <w:r w:rsidRPr="00856DA8">
        <w:rPr>
          <w:sz w:val="28"/>
          <w:szCs w:val="28"/>
        </w:rPr>
        <w:t>-</w:t>
      </w:r>
      <w:r w:rsidRPr="00856DA8">
        <w:rPr>
          <w:sz w:val="28"/>
          <w:szCs w:val="28"/>
        </w:rPr>
        <w:tab/>
        <w:t xml:space="preserve">Акт на право временного возмездного землепользования № 0591198 от 26.10.2009 года. Целевое назначение земельного участка: </w:t>
      </w:r>
      <w:r w:rsidRPr="00856DA8">
        <w:rPr>
          <w:i/>
          <w:sz w:val="28"/>
          <w:szCs w:val="28"/>
        </w:rPr>
        <w:t>для эксплуатации и обслуживания производственных объектов, расположенных в землях, отведенных 1948-1951 годах</w:t>
      </w:r>
      <w:r w:rsidRPr="00856DA8">
        <w:rPr>
          <w:sz w:val="28"/>
          <w:szCs w:val="28"/>
        </w:rPr>
        <w:t>. Кадастровый номер земельного участка – 09-112-020-700. Площадь землепользования составляет 4449,55 га.</w:t>
      </w:r>
    </w:p>
    <w:p w:rsidR="00B168FB" w:rsidRPr="00856DA8" w:rsidRDefault="00B168FB" w:rsidP="00B168FB">
      <w:pPr>
        <w:kinsoku w:val="0"/>
        <w:overflowPunct w:val="0"/>
        <w:autoSpaceDE w:val="0"/>
        <w:autoSpaceDN w:val="0"/>
        <w:adjustRightInd w:val="0"/>
        <w:snapToGrid w:val="0"/>
        <w:ind w:firstLine="708"/>
        <w:jc w:val="both"/>
        <w:rPr>
          <w:sz w:val="28"/>
          <w:szCs w:val="28"/>
        </w:rPr>
      </w:pPr>
      <w:r w:rsidRPr="00856DA8">
        <w:rPr>
          <w:sz w:val="28"/>
          <w:szCs w:val="28"/>
        </w:rPr>
        <w:t>Землепользование шахта№ 73/75, на площади 132,2 га, осуществляется на основании следующего акта:</w:t>
      </w:r>
    </w:p>
    <w:p w:rsidR="00B168FB" w:rsidRPr="00856DA8" w:rsidRDefault="00B168FB" w:rsidP="00B168FB">
      <w:pPr>
        <w:kinsoku w:val="0"/>
        <w:overflowPunct w:val="0"/>
        <w:autoSpaceDE w:val="0"/>
        <w:autoSpaceDN w:val="0"/>
        <w:adjustRightInd w:val="0"/>
        <w:snapToGrid w:val="0"/>
        <w:ind w:left="709" w:hanging="425"/>
        <w:jc w:val="both"/>
        <w:rPr>
          <w:sz w:val="28"/>
          <w:szCs w:val="28"/>
        </w:rPr>
      </w:pPr>
      <w:r w:rsidRPr="00856DA8">
        <w:rPr>
          <w:sz w:val="28"/>
          <w:szCs w:val="28"/>
        </w:rPr>
        <w:t>-</w:t>
      </w:r>
      <w:r w:rsidRPr="00856DA8">
        <w:rPr>
          <w:sz w:val="28"/>
          <w:szCs w:val="28"/>
        </w:rPr>
        <w:tab/>
        <w:t xml:space="preserve">Акт на право временного возмездного землепользования № 0023626 от 27.04.2006 года. Целевое назначение земельного участка: </w:t>
      </w:r>
      <w:r w:rsidRPr="00856DA8">
        <w:rPr>
          <w:i/>
          <w:sz w:val="28"/>
          <w:szCs w:val="28"/>
        </w:rPr>
        <w:t>для эксплуатации и обслуживания здания шахты №73/75</w:t>
      </w:r>
      <w:r w:rsidRPr="00856DA8">
        <w:rPr>
          <w:sz w:val="28"/>
          <w:szCs w:val="28"/>
        </w:rPr>
        <w:t>. Кадастровый номер земельного участка – 09-112-012-055. Площадь земле</w:t>
      </w:r>
      <w:r w:rsidR="008675AC">
        <w:rPr>
          <w:sz w:val="28"/>
          <w:szCs w:val="28"/>
        </w:rPr>
        <w:t>пользования составляет 132,2 га.</w:t>
      </w:r>
    </w:p>
    <w:p w:rsidR="00B168FB" w:rsidRPr="00856DA8" w:rsidRDefault="008675AC" w:rsidP="00B168FB">
      <w:pPr>
        <w:kinsoku w:val="0"/>
        <w:overflowPunct w:val="0"/>
        <w:autoSpaceDE w:val="0"/>
        <w:autoSpaceDN w:val="0"/>
        <w:adjustRightInd w:val="0"/>
        <w:snapToGrid w:val="0"/>
        <w:ind w:firstLine="709"/>
        <w:jc w:val="both"/>
        <w:rPr>
          <w:sz w:val="28"/>
          <w:szCs w:val="28"/>
        </w:rPr>
      </w:pPr>
      <w:r>
        <w:rPr>
          <w:sz w:val="28"/>
          <w:szCs w:val="28"/>
        </w:rPr>
        <w:t>П</w:t>
      </w:r>
      <w:r w:rsidR="00B168FB" w:rsidRPr="00856DA8">
        <w:rPr>
          <w:sz w:val="28"/>
          <w:szCs w:val="28"/>
        </w:rPr>
        <w:t>лощадь землепользования: шахты 57 – 965,35 га, шахты 73/75 – 132,2 га, шахты 55 – 815,82 га, площадь шахты «Анненская» – 926,95 га.</w:t>
      </w:r>
    </w:p>
    <w:p w:rsidR="00B168FB" w:rsidRPr="00856DA8" w:rsidRDefault="00B168FB" w:rsidP="00B168FB">
      <w:pPr>
        <w:ind w:firstLine="709"/>
        <w:jc w:val="both"/>
        <w:rPr>
          <w:snapToGrid w:val="0"/>
          <w:sz w:val="28"/>
          <w:szCs w:val="28"/>
        </w:rPr>
      </w:pPr>
      <w:r w:rsidRPr="00856DA8">
        <w:rPr>
          <w:snapToGrid w:val="0"/>
          <w:sz w:val="28"/>
          <w:szCs w:val="28"/>
        </w:rPr>
        <w:lastRenderedPageBreak/>
        <w:t>Восточно–Жезказганский рудник входит в состав Жезказганского медного месторождения. В состав ВЖР входят четыре шахты: шахта 57, шахта 73/75, шахта 55, шахта «Анненская».</w:t>
      </w:r>
    </w:p>
    <w:p w:rsidR="00B168FB" w:rsidRPr="00856DA8" w:rsidRDefault="00B168FB" w:rsidP="00C7259A">
      <w:pPr>
        <w:ind w:firstLine="709"/>
        <w:jc w:val="both"/>
        <w:rPr>
          <w:sz w:val="28"/>
          <w:szCs w:val="28"/>
        </w:rPr>
      </w:pPr>
      <w:r w:rsidRPr="00856DA8">
        <w:rPr>
          <w:sz w:val="28"/>
          <w:szCs w:val="28"/>
        </w:rPr>
        <w:t>Согласно контракту № 114 от 21 мая 1997 года право недропользования Жезказганского месторождения передано филиалу</w:t>
      </w:r>
      <w:r w:rsidRPr="00856DA8">
        <w:rPr>
          <w:sz w:val="28"/>
          <w:szCs w:val="28"/>
        </w:rPr>
        <w:br/>
        <w:t>ТОО «Корпорация Казахмыс» – ПО «Жезказганцветмет».</w:t>
      </w:r>
    </w:p>
    <w:p w:rsidR="00B168FB" w:rsidRPr="00856DA8" w:rsidRDefault="00B168FB" w:rsidP="00B168FB">
      <w:pPr>
        <w:ind w:firstLine="709"/>
        <w:jc w:val="both"/>
        <w:rPr>
          <w:sz w:val="28"/>
          <w:szCs w:val="28"/>
          <w:lang w:val="x-none" w:eastAsia="x-none"/>
        </w:rPr>
      </w:pPr>
      <w:r w:rsidRPr="00856DA8">
        <w:rPr>
          <w:sz w:val="28"/>
          <w:szCs w:val="28"/>
          <w:lang w:val="x-none" w:eastAsia="x-none"/>
        </w:rPr>
        <w:t xml:space="preserve">Восточно-Жезказганским рудником разрабатываются рудные залежи пяти участков Жезказганского месторождения: Кресто, Златоуст, Покро-Север, Анненский и Акчий-Спасский. Запасы этих участков отнесены к полям шахт 57, «Анненская», 55 и шахты 73/75. </w:t>
      </w:r>
    </w:p>
    <w:p w:rsidR="00B168FB" w:rsidRPr="00856DA8" w:rsidRDefault="00B168FB" w:rsidP="00B168FB">
      <w:pPr>
        <w:pStyle w:val="affffffffff6"/>
        <w:spacing w:after="0"/>
        <w:ind w:firstLine="720"/>
        <w:rPr>
          <w:sz w:val="28"/>
        </w:rPr>
      </w:pPr>
      <w:r w:rsidRPr="00856DA8">
        <w:rPr>
          <w:sz w:val="28"/>
        </w:rPr>
        <w:t>Шахта 57 расположена на расстоянии около 3,3 км юго-западнее города Сатпаев. От шахты в юго-западном направлении находится поселок Жезказган на расстоянии около 1,2 км, в южном направлении от шахты на расстоянии около 2,2 км располагаются поселок Крестовский, поселок Перевалка и поселок Весовая.</w:t>
      </w:r>
    </w:p>
    <w:p w:rsidR="00B168FB" w:rsidRPr="00856DA8" w:rsidRDefault="00B168FB" w:rsidP="00B168FB">
      <w:pPr>
        <w:pStyle w:val="affffffffff6"/>
        <w:spacing w:after="0"/>
        <w:ind w:firstLine="720"/>
        <w:rPr>
          <w:sz w:val="28"/>
        </w:rPr>
      </w:pPr>
      <w:r w:rsidRPr="00856DA8">
        <w:rPr>
          <w:sz w:val="28"/>
        </w:rPr>
        <w:t xml:space="preserve">Шахта 73/75 расположена на расстоянии около 3,6 км северо-западнее от поселка Жезказган, на расстоянии около 4,5 км западнее поселка Лермонтово и на расстоянии около 8 км западнее располагается </w:t>
      </w:r>
      <w:r w:rsidRPr="00856DA8">
        <w:rPr>
          <w:sz w:val="28"/>
        </w:rPr>
        <w:br/>
        <w:t>город Сатпаев.</w:t>
      </w:r>
    </w:p>
    <w:p w:rsidR="00B168FB" w:rsidRPr="00856DA8" w:rsidRDefault="00B168FB" w:rsidP="00B168FB">
      <w:pPr>
        <w:pStyle w:val="affffffffff6"/>
        <w:spacing w:after="0"/>
        <w:ind w:firstLine="720"/>
        <w:rPr>
          <w:sz w:val="28"/>
        </w:rPr>
      </w:pPr>
      <w:r w:rsidRPr="00856DA8">
        <w:rPr>
          <w:sz w:val="28"/>
        </w:rPr>
        <w:t xml:space="preserve">Шахта 55 расположена на расстоянии около 6,5 км западнее </w:t>
      </w:r>
      <w:r w:rsidRPr="00856DA8">
        <w:rPr>
          <w:sz w:val="28"/>
        </w:rPr>
        <w:br/>
        <w:t xml:space="preserve">города Сатпаев и на расстоянии около 1,8 км северо-западнее поселка Лермонтово и поселка Жезказган. </w:t>
      </w:r>
    </w:p>
    <w:p w:rsidR="00B168FB" w:rsidRPr="00856DA8" w:rsidRDefault="00B168FB" w:rsidP="00B168FB">
      <w:pPr>
        <w:pStyle w:val="affffffffff6"/>
        <w:spacing w:after="0"/>
        <w:ind w:firstLine="720"/>
        <w:rPr>
          <w:sz w:val="28"/>
        </w:rPr>
      </w:pPr>
      <w:r w:rsidRPr="00856DA8">
        <w:rPr>
          <w:sz w:val="28"/>
        </w:rPr>
        <w:t>Шахта «Анненская</w:t>
      </w:r>
      <w:r w:rsidRPr="00856DA8">
        <w:rPr>
          <w:spacing w:val="22"/>
          <w:sz w:val="28"/>
        </w:rPr>
        <w:t>» расположена на</w:t>
      </w:r>
      <w:r w:rsidRPr="00856DA8">
        <w:rPr>
          <w:sz w:val="28"/>
        </w:rPr>
        <w:t xml:space="preserve"> расстоянии около 1,2 км юго-западнее города </w:t>
      </w:r>
      <w:r w:rsidRPr="00856DA8">
        <w:rPr>
          <w:spacing w:val="-6"/>
          <w:sz w:val="28"/>
        </w:rPr>
        <w:t>Сатпаев и на расстоянии около 0,6 км восточнее</w:t>
      </w:r>
      <w:r w:rsidRPr="00856DA8">
        <w:rPr>
          <w:sz w:val="28"/>
        </w:rPr>
        <w:t xml:space="preserve"> шахты 57. От шахты на расстоянии около 0,8 км в северо-западном направлении находится поселок Лермонтово. В юго-западном направлении на расстоянии около 1,2 км располагается поселок Жезказган.</w:t>
      </w:r>
    </w:p>
    <w:p w:rsidR="00B168FB" w:rsidRPr="00456CFB" w:rsidRDefault="00B168FB" w:rsidP="00B168FB">
      <w:pPr>
        <w:ind w:firstLine="709"/>
        <w:jc w:val="both"/>
        <w:rPr>
          <w:sz w:val="28"/>
          <w:szCs w:val="28"/>
        </w:rPr>
      </w:pPr>
      <w:r w:rsidRPr="00456CFB">
        <w:rPr>
          <w:sz w:val="28"/>
          <w:szCs w:val="28"/>
        </w:rPr>
        <w:t xml:space="preserve">На момент разработки </w:t>
      </w:r>
      <w:r w:rsidR="00D35A73" w:rsidRPr="00456CFB">
        <w:rPr>
          <w:sz w:val="28"/>
          <w:szCs w:val="28"/>
        </w:rPr>
        <w:t>Программы управления отходами</w:t>
      </w:r>
      <w:r w:rsidRPr="00456CFB">
        <w:rPr>
          <w:sz w:val="28"/>
          <w:szCs w:val="28"/>
        </w:rPr>
        <w:t xml:space="preserve"> действующими шахтами ВЖР являются: шахта 57, шахта 73/75, шахта 55, шахта «Анненская». </w:t>
      </w:r>
    </w:p>
    <w:p w:rsidR="00B168FB" w:rsidRPr="003D799D" w:rsidRDefault="00B168FB" w:rsidP="00B168FB">
      <w:pPr>
        <w:ind w:firstLine="720"/>
        <w:jc w:val="both"/>
        <w:rPr>
          <w:sz w:val="28"/>
          <w:szCs w:val="28"/>
        </w:rPr>
      </w:pPr>
      <w:r w:rsidRPr="003D799D">
        <w:rPr>
          <w:sz w:val="28"/>
          <w:szCs w:val="28"/>
        </w:rPr>
        <w:t xml:space="preserve">На промплощадке </w:t>
      </w:r>
      <w:r w:rsidRPr="003D799D">
        <w:rPr>
          <w:sz w:val="28"/>
          <w:szCs w:val="28"/>
          <w:u w:val="single"/>
        </w:rPr>
        <w:t>шахты 57</w:t>
      </w:r>
      <w:r w:rsidRPr="003D799D">
        <w:rPr>
          <w:sz w:val="28"/>
          <w:szCs w:val="28"/>
        </w:rPr>
        <w:t xml:space="preserve"> находятся: административный бытовой комбинат, столовая на 200 посадочных мест, копёр башенный с погрузочными бункерами, подземный теплый переход к зданию копра, грузовой ствол, материальный склад, механический цех, электроцех, столярная мастерская, автомастерская, гараж, КИПиА, склад ГСМ. </w:t>
      </w:r>
      <w:bookmarkStart w:id="0" w:name="OLE_LINK6"/>
      <w:bookmarkStart w:id="1" w:name="OLE_LINK7"/>
      <w:r w:rsidRPr="003D799D">
        <w:rPr>
          <w:sz w:val="28"/>
          <w:szCs w:val="28"/>
        </w:rPr>
        <w:t>Все здания шахты 57 эксплуатируются с 1967 года.</w:t>
      </w:r>
      <w:bookmarkEnd w:id="0"/>
      <w:bookmarkEnd w:id="1"/>
    </w:p>
    <w:p w:rsidR="00B168FB" w:rsidRPr="003D799D" w:rsidRDefault="00B168FB" w:rsidP="00B168FB">
      <w:pPr>
        <w:ind w:firstLine="720"/>
        <w:jc w:val="both"/>
        <w:rPr>
          <w:sz w:val="28"/>
          <w:szCs w:val="28"/>
        </w:rPr>
      </w:pPr>
      <w:r w:rsidRPr="003D799D">
        <w:rPr>
          <w:sz w:val="28"/>
          <w:szCs w:val="28"/>
        </w:rPr>
        <w:t xml:space="preserve">На промплощадке </w:t>
      </w:r>
      <w:r w:rsidRPr="003D799D">
        <w:rPr>
          <w:sz w:val="28"/>
          <w:szCs w:val="28"/>
          <w:u w:val="single"/>
        </w:rPr>
        <w:t>шахты «Анненская»</w:t>
      </w:r>
      <w:r w:rsidRPr="003D799D">
        <w:rPr>
          <w:sz w:val="28"/>
          <w:szCs w:val="28"/>
        </w:rPr>
        <w:t xml:space="preserve"> находятся: административный бытовой комбинат, столовая, копер скиповых стволов с двумя стволами, копер клетевого ствола, блок цехов с грузовым стволом, ОРУ 110/10/6кВ и опора ЛЭП (</w:t>
      </w:r>
      <w:r w:rsidRPr="003D799D">
        <w:rPr>
          <w:sz w:val="28"/>
          <w:szCs w:val="28"/>
          <w:lang w:val="en-US"/>
        </w:rPr>
        <w:t>II</w:t>
      </w:r>
      <w:r w:rsidRPr="003D799D">
        <w:rPr>
          <w:sz w:val="28"/>
          <w:szCs w:val="28"/>
        </w:rPr>
        <w:t xml:space="preserve"> категории), градирня, камера охлажденной воды, воздухозабор, сливная станция и насосная канализация, станция обработки вагонов, подземный канал, временная подстанция, временный АБК, водоотстойник, склад оборудования, разгрузочная площадка ВМ, контрольно-пропускной пункт, автобусная остановка, автостоянка, территория участка шахтопроходческого треста..</w:t>
      </w:r>
    </w:p>
    <w:p w:rsidR="00B168FB" w:rsidRPr="003D799D" w:rsidRDefault="00B168FB" w:rsidP="00B168FB">
      <w:pPr>
        <w:ind w:firstLine="720"/>
        <w:jc w:val="both"/>
        <w:rPr>
          <w:sz w:val="28"/>
          <w:szCs w:val="28"/>
        </w:rPr>
      </w:pPr>
      <w:r w:rsidRPr="003D799D">
        <w:rPr>
          <w:sz w:val="28"/>
          <w:szCs w:val="28"/>
        </w:rPr>
        <w:lastRenderedPageBreak/>
        <w:t xml:space="preserve">На промплощадке </w:t>
      </w:r>
      <w:r w:rsidRPr="003D799D">
        <w:rPr>
          <w:sz w:val="28"/>
          <w:szCs w:val="28"/>
          <w:u w:val="single"/>
        </w:rPr>
        <w:t>шахты 55</w:t>
      </w:r>
      <w:r w:rsidRPr="003D799D">
        <w:rPr>
          <w:sz w:val="28"/>
          <w:szCs w:val="28"/>
        </w:rPr>
        <w:t xml:space="preserve"> находятся: административный бытовой комбинат, столовая, гараж, здание горной лаборатории, копёр башенный с погрузочными бункерами, калориферная с пристройкой, цех наплавки, цементные склады, здание склада ГСМ, материальный склад, здание КИПиА, подстанция, здание КПП. Все здания шахты 55 эксплуатируются с 1965 года.</w:t>
      </w:r>
    </w:p>
    <w:p w:rsidR="00B168FB" w:rsidRPr="003D799D" w:rsidRDefault="00B168FB" w:rsidP="00B168FB">
      <w:pPr>
        <w:ind w:firstLine="720"/>
        <w:jc w:val="both"/>
        <w:rPr>
          <w:sz w:val="28"/>
          <w:szCs w:val="28"/>
        </w:rPr>
      </w:pPr>
      <w:r w:rsidRPr="003D799D">
        <w:rPr>
          <w:sz w:val="28"/>
          <w:szCs w:val="28"/>
        </w:rPr>
        <w:t xml:space="preserve">На промплощадке </w:t>
      </w:r>
      <w:r w:rsidRPr="003D799D">
        <w:rPr>
          <w:sz w:val="28"/>
          <w:szCs w:val="28"/>
          <w:u w:val="single"/>
        </w:rPr>
        <w:t>шахты 73/75</w:t>
      </w:r>
      <w:r w:rsidRPr="003D799D">
        <w:rPr>
          <w:sz w:val="28"/>
          <w:szCs w:val="28"/>
        </w:rPr>
        <w:t xml:space="preserve"> находятся: административный бытовой комбинат, столовая на 150 посадочных мест, копёр металлический станочного типа с укосиной с погрузочными бункерами, высотой 42 м, подземный теплый переход к зданию копра, здание подъёмной машины скипового ствола, здание лебедки для спасательной лестницы, здание подъёмной машины клетевого ствола, калориферная, материальный склад, механический цех, склад ГСМ. Все здания шахты 73/</w:t>
      </w:r>
      <w:r w:rsidR="00D35A73" w:rsidRPr="003D799D">
        <w:rPr>
          <w:sz w:val="28"/>
          <w:szCs w:val="28"/>
        </w:rPr>
        <w:t>75 эксплуатируются с 1999 года.</w:t>
      </w:r>
    </w:p>
    <w:p w:rsidR="00B168FB" w:rsidRPr="003D799D" w:rsidRDefault="00B168FB" w:rsidP="00B168FB">
      <w:pPr>
        <w:tabs>
          <w:tab w:val="left" w:pos="1134"/>
        </w:tabs>
        <w:ind w:firstLine="709"/>
        <w:jc w:val="both"/>
        <w:rPr>
          <w:sz w:val="28"/>
          <w:szCs w:val="28"/>
          <w:lang w:eastAsia="ar-SA"/>
        </w:rPr>
      </w:pPr>
      <w:r w:rsidRPr="003D799D">
        <w:rPr>
          <w:sz w:val="28"/>
          <w:szCs w:val="28"/>
          <w:lang w:eastAsia="ar-SA"/>
        </w:rPr>
        <w:t xml:space="preserve">Режим работы предприятия – непрерывный. В соответствии с существующим режимом работы на предприятиях ТОО «Корпорация Казахмыс» принимается непрерывная рабочая неделя – 365 рабочих дней в году. </w:t>
      </w:r>
    </w:p>
    <w:p w:rsidR="00B168FB" w:rsidRPr="003D799D" w:rsidRDefault="00B168FB" w:rsidP="00B168FB">
      <w:pPr>
        <w:tabs>
          <w:tab w:val="left" w:pos="1134"/>
        </w:tabs>
        <w:ind w:firstLine="709"/>
        <w:jc w:val="both"/>
        <w:rPr>
          <w:sz w:val="28"/>
          <w:szCs w:val="28"/>
          <w:lang w:eastAsia="ar-SA"/>
        </w:rPr>
      </w:pPr>
      <w:r w:rsidRPr="003D799D">
        <w:rPr>
          <w:sz w:val="28"/>
          <w:szCs w:val="28"/>
          <w:lang w:eastAsia="ar-SA"/>
        </w:rPr>
        <w:t>Суточный режим по руднику составляет:</w:t>
      </w:r>
    </w:p>
    <w:p w:rsidR="00D35A73" w:rsidRPr="003D799D" w:rsidRDefault="00D35A73" w:rsidP="00D35A73">
      <w:pPr>
        <w:ind w:firstLine="720"/>
        <w:jc w:val="both"/>
        <w:rPr>
          <w:sz w:val="28"/>
          <w:szCs w:val="28"/>
        </w:rPr>
      </w:pPr>
      <w:r w:rsidRPr="003D799D">
        <w:rPr>
          <w:sz w:val="28"/>
          <w:szCs w:val="28"/>
        </w:rPr>
        <w:t xml:space="preserve">- </w:t>
      </w:r>
      <w:r w:rsidRPr="003D799D">
        <w:rPr>
          <w:sz w:val="28"/>
          <w:szCs w:val="28"/>
          <w:lang w:val="en-US"/>
        </w:rPr>
        <w:t>I</w:t>
      </w:r>
      <w:r w:rsidRPr="003D799D">
        <w:rPr>
          <w:sz w:val="28"/>
          <w:szCs w:val="28"/>
        </w:rPr>
        <w:t xml:space="preserve"> смена (с 23</w:t>
      </w:r>
      <w:r w:rsidRPr="003D799D">
        <w:rPr>
          <w:sz w:val="28"/>
          <w:szCs w:val="28"/>
          <w:vertAlign w:val="superscript"/>
        </w:rPr>
        <w:t>30</w:t>
      </w:r>
      <w:r w:rsidRPr="003D799D">
        <w:rPr>
          <w:sz w:val="28"/>
          <w:szCs w:val="28"/>
        </w:rPr>
        <w:t xml:space="preserve"> до 07</w:t>
      </w:r>
      <w:r w:rsidR="003D799D">
        <w:rPr>
          <w:sz w:val="28"/>
          <w:szCs w:val="28"/>
          <w:vertAlign w:val="superscript"/>
        </w:rPr>
        <w:t>3</w:t>
      </w:r>
      <w:r w:rsidRPr="003D799D">
        <w:rPr>
          <w:sz w:val="28"/>
          <w:szCs w:val="28"/>
          <w:vertAlign w:val="superscript"/>
        </w:rPr>
        <w:t>0</w:t>
      </w:r>
      <w:r w:rsidRPr="003D799D">
        <w:rPr>
          <w:sz w:val="28"/>
          <w:szCs w:val="28"/>
        </w:rPr>
        <w:t xml:space="preserve"> часов);</w:t>
      </w:r>
    </w:p>
    <w:p w:rsidR="00D35A73" w:rsidRPr="003D799D" w:rsidRDefault="00D35A73" w:rsidP="00D35A73">
      <w:pPr>
        <w:ind w:firstLine="720"/>
        <w:jc w:val="both"/>
        <w:rPr>
          <w:sz w:val="28"/>
          <w:szCs w:val="28"/>
        </w:rPr>
      </w:pPr>
      <w:r w:rsidRPr="003D799D">
        <w:rPr>
          <w:sz w:val="28"/>
          <w:szCs w:val="28"/>
        </w:rPr>
        <w:t xml:space="preserve">- </w:t>
      </w:r>
      <w:r w:rsidRPr="003D799D">
        <w:rPr>
          <w:sz w:val="28"/>
          <w:szCs w:val="28"/>
          <w:lang w:val="en-US"/>
        </w:rPr>
        <w:t>II</w:t>
      </w:r>
      <w:r w:rsidRPr="003D799D">
        <w:rPr>
          <w:sz w:val="28"/>
          <w:szCs w:val="28"/>
        </w:rPr>
        <w:t xml:space="preserve"> смена (с 0</w:t>
      </w:r>
      <w:r w:rsidR="003D799D">
        <w:rPr>
          <w:sz w:val="28"/>
          <w:szCs w:val="28"/>
        </w:rPr>
        <w:t>7</w:t>
      </w:r>
      <w:r w:rsidR="003D799D">
        <w:rPr>
          <w:sz w:val="28"/>
          <w:szCs w:val="28"/>
          <w:vertAlign w:val="superscript"/>
        </w:rPr>
        <w:t>3</w:t>
      </w:r>
      <w:r w:rsidRPr="003D799D">
        <w:rPr>
          <w:sz w:val="28"/>
          <w:szCs w:val="28"/>
          <w:vertAlign w:val="superscript"/>
        </w:rPr>
        <w:t>0</w:t>
      </w:r>
      <w:r w:rsidRPr="003D799D">
        <w:rPr>
          <w:sz w:val="28"/>
          <w:szCs w:val="28"/>
        </w:rPr>
        <w:t xml:space="preserve"> до 1</w:t>
      </w:r>
      <w:r w:rsidR="003D799D">
        <w:rPr>
          <w:sz w:val="28"/>
          <w:szCs w:val="28"/>
        </w:rPr>
        <w:t>4</w:t>
      </w:r>
      <w:r w:rsidR="003D799D">
        <w:rPr>
          <w:sz w:val="28"/>
          <w:szCs w:val="28"/>
          <w:vertAlign w:val="superscript"/>
        </w:rPr>
        <w:t>50</w:t>
      </w:r>
      <w:r w:rsidRPr="003D799D">
        <w:rPr>
          <w:sz w:val="28"/>
          <w:szCs w:val="28"/>
        </w:rPr>
        <w:t xml:space="preserve"> часов);</w:t>
      </w:r>
    </w:p>
    <w:p w:rsidR="00D35A73" w:rsidRPr="003D799D" w:rsidRDefault="00D35A73" w:rsidP="00D35A73">
      <w:pPr>
        <w:ind w:firstLine="709"/>
        <w:jc w:val="both"/>
        <w:rPr>
          <w:sz w:val="28"/>
          <w:szCs w:val="28"/>
        </w:rPr>
      </w:pPr>
      <w:r w:rsidRPr="003D799D">
        <w:rPr>
          <w:sz w:val="28"/>
          <w:szCs w:val="28"/>
        </w:rPr>
        <w:t xml:space="preserve">- </w:t>
      </w:r>
      <w:r w:rsidRPr="003D799D">
        <w:rPr>
          <w:sz w:val="28"/>
          <w:szCs w:val="28"/>
          <w:lang w:val="en-US"/>
        </w:rPr>
        <w:t>III</w:t>
      </w:r>
      <w:r w:rsidRPr="003D799D">
        <w:rPr>
          <w:sz w:val="28"/>
          <w:szCs w:val="28"/>
        </w:rPr>
        <w:t xml:space="preserve"> смена (с 14</w:t>
      </w:r>
      <w:r w:rsidR="003D799D">
        <w:rPr>
          <w:sz w:val="28"/>
          <w:szCs w:val="28"/>
          <w:vertAlign w:val="superscript"/>
        </w:rPr>
        <w:t>3</w:t>
      </w:r>
      <w:r w:rsidRPr="003D799D">
        <w:rPr>
          <w:sz w:val="28"/>
          <w:szCs w:val="28"/>
          <w:vertAlign w:val="superscript"/>
        </w:rPr>
        <w:t>0</w:t>
      </w:r>
      <w:r w:rsidRPr="003D799D">
        <w:rPr>
          <w:sz w:val="28"/>
          <w:szCs w:val="28"/>
        </w:rPr>
        <w:t xml:space="preserve"> до 22</w:t>
      </w:r>
      <w:r w:rsidR="003D799D">
        <w:rPr>
          <w:sz w:val="28"/>
          <w:szCs w:val="28"/>
          <w:vertAlign w:val="superscript"/>
        </w:rPr>
        <w:t>3</w:t>
      </w:r>
      <w:r w:rsidRPr="003D799D">
        <w:rPr>
          <w:sz w:val="28"/>
          <w:szCs w:val="28"/>
          <w:vertAlign w:val="superscript"/>
        </w:rPr>
        <w:t>0</w:t>
      </w:r>
      <w:r w:rsidRPr="003D799D">
        <w:rPr>
          <w:sz w:val="28"/>
          <w:szCs w:val="28"/>
        </w:rPr>
        <w:t xml:space="preserve"> часов).</w:t>
      </w:r>
    </w:p>
    <w:p w:rsidR="00B168FB" w:rsidRPr="003D799D" w:rsidRDefault="00B168FB" w:rsidP="00D35A73">
      <w:pPr>
        <w:tabs>
          <w:tab w:val="left" w:pos="1134"/>
        </w:tabs>
        <w:ind w:firstLine="709"/>
        <w:jc w:val="both"/>
        <w:rPr>
          <w:sz w:val="28"/>
          <w:szCs w:val="28"/>
        </w:rPr>
      </w:pPr>
      <w:r w:rsidRPr="003D799D">
        <w:rPr>
          <w:sz w:val="28"/>
          <w:szCs w:val="28"/>
          <w:lang w:eastAsia="ar-SA"/>
        </w:rPr>
        <w:t xml:space="preserve">Продолжительность смен принимается со времени спуска людей в шахту и выезда из шахты </w:t>
      </w:r>
      <w:proofErr w:type="gramStart"/>
      <w:r w:rsidRPr="003D799D">
        <w:rPr>
          <w:sz w:val="28"/>
          <w:szCs w:val="28"/>
          <w:lang w:eastAsia="ar-SA"/>
        </w:rPr>
        <w:t>на «гора»</w:t>
      </w:r>
      <w:proofErr w:type="gramEnd"/>
      <w:r w:rsidRPr="003D799D">
        <w:rPr>
          <w:sz w:val="28"/>
          <w:szCs w:val="28"/>
          <w:lang w:eastAsia="ar-SA"/>
        </w:rPr>
        <w:t xml:space="preserve">. </w:t>
      </w:r>
    </w:p>
    <w:p w:rsidR="00B168FB" w:rsidRPr="003D799D" w:rsidRDefault="00B168FB" w:rsidP="007C4066">
      <w:pPr>
        <w:ind w:firstLine="708"/>
        <w:jc w:val="both"/>
        <w:rPr>
          <w:sz w:val="28"/>
          <w:szCs w:val="28"/>
          <w:lang w:eastAsia="ar-SA"/>
        </w:rPr>
      </w:pPr>
      <w:r w:rsidRPr="003D799D">
        <w:rPr>
          <w:sz w:val="28"/>
          <w:szCs w:val="28"/>
          <w:lang w:val="x-none" w:eastAsia="ar-SA"/>
        </w:rPr>
        <w:t xml:space="preserve">Количество работников на ВЖР – </w:t>
      </w:r>
      <w:r w:rsidR="00B84BBE" w:rsidRPr="003D799D">
        <w:rPr>
          <w:sz w:val="28"/>
          <w:szCs w:val="28"/>
          <w:lang w:eastAsia="ar-SA"/>
        </w:rPr>
        <w:t>16</w:t>
      </w:r>
      <w:r w:rsidR="00B40BC1" w:rsidRPr="003D799D">
        <w:rPr>
          <w:sz w:val="28"/>
          <w:szCs w:val="28"/>
          <w:lang w:eastAsia="ar-SA"/>
        </w:rPr>
        <w:t>6</w:t>
      </w:r>
      <w:r w:rsidR="00B84BBE" w:rsidRPr="003D799D">
        <w:rPr>
          <w:sz w:val="28"/>
          <w:szCs w:val="28"/>
          <w:lang w:eastAsia="ar-SA"/>
        </w:rPr>
        <w:t>6</w:t>
      </w:r>
      <w:r w:rsidRPr="003D799D">
        <w:rPr>
          <w:sz w:val="28"/>
          <w:szCs w:val="28"/>
          <w:lang w:val="x-none" w:eastAsia="ar-SA"/>
        </w:rPr>
        <w:t xml:space="preserve"> человек</w:t>
      </w:r>
      <w:r w:rsidR="00B84BBE" w:rsidRPr="003D799D">
        <w:rPr>
          <w:sz w:val="28"/>
          <w:szCs w:val="28"/>
          <w:lang w:eastAsia="ar-SA"/>
        </w:rPr>
        <w:t>.</w:t>
      </w:r>
    </w:p>
    <w:p w:rsidR="00D35A73" w:rsidRPr="003D799D" w:rsidRDefault="00D35A73" w:rsidP="00D35A73">
      <w:pPr>
        <w:ind w:firstLine="851"/>
        <w:jc w:val="both"/>
        <w:rPr>
          <w:sz w:val="28"/>
          <w:szCs w:val="28"/>
        </w:rPr>
      </w:pPr>
      <w:r w:rsidRPr="003D799D">
        <w:rPr>
          <w:sz w:val="28"/>
          <w:szCs w:val="28"/>
        </w:rPr>
        <w:t>С учетом распределения запасов по шахтным полям, количества добычных бригад, возможностей применяемого самоходного оборудования, вентиляции горных выработок и обеспечения вскрытыми и подготовленными запасами для дальнейшего проектирования годовая производительность по рудникам составляет 5500000 т/год.</w:t>
      </w:r>
    </w:p>
    <w:p w:rsidR="00D35A73" w:rsidRPr="008F66EF" w:rsidRDefault="00D35A73" w:rsidP="00D35A73">
      <w:pPr>
        <w:jc w:val="both"/>
        <w:rPr>
          <w:color w:val="FF0000"/>
          <w:sz w:val="28"/>
          <w:szCs w:val="28"/>
        </w:rPr>
      </w:pPr>
    </w:p>
    <w:p w:rsidR="00D35A73" w:rsidRPr="003D799D" w:rsidRDefault="00D35A73" w:rsidP="00D35A73">
      <w:pPr>
        <w:jc w:val="both"/>
        <w:rPr>
          <w:b/>
          <w:sz w:val="28"/>
          <w:szCs w:val="28"/>
        </w:rPr>
      </w:pPr>
      <w:r w:rsidRPr="003D799D">
        <w:rPr>
          <w:sz w:val="28"/>
          <w:szCs w:val="28"/>
        </w:rPr>
        <w:t xml:space="preserve">Таблица </w:t>
      </w:r>
      <w:r w:rsidR="00CB35CD" w:rsidRPr="003D799D">
        <w:rPr>
          <w:sz w:val="28"/>
          <w:szCs w:val="28"/>
        </w:rPr>
        <w:t xml:space="preserve">1 </w:t>
      </w:r>
      <w:r w:rsidRPr="003D799D">
        <w:rPr>
          <w:sz w:val="28"/>
          <w:szCs w:val="28"/>
        </w:rPr>
        <w:t>- Производительность</w:t>
      </w:r>
      <w:r w:rsidRPr="003D799D">
        <w:rPr>
          <w:spacing w:val="-6"/>
          <w:sz w:val="28"/>
          <w:szCs w:val="28"/>
        </w:rPr>
        <w:t xml:space="preserve"> Восточно-Жезказганского рудника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7230"/>
        <w:gridCol w:w="1434"/>
      </w:tblGrid>
      <w:tr w:rsidR="00D35A73" w:rsidRPr="003D799D" w:rsidTr="00D35A73">
        <w:trPr>
          <w:jc w:val="center"/>
        </w:trPr>
        <w:tc>
          <w:tcPr>
            <w:tcW w:w="445" w:type="dxa"/>
            <w:shd w:val="clear" w:color="auto" w:fill="auto"/>
          </w:tcPr>
          <w:p w:rsidR="00D35A73" w:rsidRPr="003D799D" w:rsidRDefault="00D35A73" w:rsidP="00C309C2">
            <w:pPr>
              <w:jc w:val="both"/>
              <w:rPr>
                <w:spacing w:val="-6"/>
              </w:rPr>
            </w:pPr>
            <w:r w:rsidRPr="003D799D">
              <w:rPr>
                <w:spacing w:val="-6"/>
              </w:rPr>
              <w:t>№</w:t>
            </w:r>
          </w:p>
        </w:tc>
        <w:tc>
          <w:tcPr>
            <w:tcW w:w="8664" w:type="dxa"/>
            <w:gridSpan w:val="2"/>
            <w:shd w:val="clear" w:color="auto" w:fill="auto"/>
          </w:tcPr>
          <w:p w:rsidR="00D35A73" w:rsidRPr="003D799D" w:rsidRDefault="00D35A73" w:rsidP="00C309C2">
            <w:pPr>
              <w:jc w:val="both"/>
              <w:rPr>
                <w:spacing w:val="-6"/>
              </w:rPr>
            </w:pPr>
            <w:r w:rsidRPr="003D799D">
              <w:rPr>
                <w:spacing w:val="-6"/>
              </w:rPr>
              <w:t>Динамика добычи руды и металлов по руднику ВЖР, т/год</w:t>
            </w:r>
          </w:p>
        </w:tc>
      </w:tr>
      <w:tr w:rsidR="00D35A73" w:rsidRPr="003D799D" w:rsidTr="00D35A73">
        <w:trPr>
          <w:jc w:val="center"/>
        </w:trPr>
        <w:tc>
          <w:tcPr>
            <w:tcW w:w="445" w:type="dxa"/>
            <w:shd w:val="clear" w:color="auto" w:fill="auto"/>
          </w:tcPr>
          <w:p w:rsidR="00D35A73" w:rsidRPr="003D799D" w:rsidRDefault="00D35A73" w:rsidP="00C309C2">
            <w:pPr>
              <w:jc w:val="both"/>
              <w:rPr>
                <w:spacing w:val="-6"/>
              </w:rPr>
            </w:pPr>
            <w:r w:rsidRPr="003D799D">
              <w:rPr>
                <w:spacing w:val="-6"/>
              </w:rPr>
              <w:t>1</w:t>
            </w:r>
          </w:p>
        </w:tc>
        <w:tc>
          <w:tcPr>
            <w:tcW w:w="7230" w:type="dxa"/>
            <w:shd w:val="clear" w:color="auto" w:fill="auto"/>
          </w:tcPr>
          <w:p w:rsidR="00D35A73" w:rsidRPr="003D799D" w:rsidRDefault="00D35A73" w:rsidP="00C309C2">
            <w:pPr>
              <w:jc w:val="both"/>
              <w:rPr>
                <w:spacing w:val="-6"/>
              </w:rPr>
            </w:pPr>
            <w:r w:rsidRPr="003D799D">
              <w:rPr>
                <w:spacing w:val="-6"/>
              </w:rPr>
              <w:t>Шахта 55</w:t>
            </w:r>
          </w:p>
        </w:tc>
        <w:tc>
          <w:tcPr>
            <w:tcW w:w="1434" w:type="dxa"/>
            <w:shd w:val="clear" w:color="auto" w:fill="auto"/>
          </w:tcPr>
          <w:p w:rsidR="00D35A73" w:rsidRPr="003D799D" w:rsidRDefault="00D35A73" w:rsidP="00C309C2">
            <w:pPr>
              <w:jc w:val="both"/>
              <w:rPr>
                <w:spacing w:val="-6"/>
              </w:rPr>
            </w:pPr>
            <w:r w:rsidRPr="003D799D">
              <w:rPr>
                <w:spacing w:val="-6"/>
              </w:rPr>
              <w:t>1 </w:t>
            </w:r>
            <w:r w:rsidRPr="003D799D">
              <w:rPr>
                <w:spacing w:val="-6"/>
                <w:lang w:val="en-US"/>
              </w:rPr>
              <w:t>2</w:t>
            </w:r>
            <w:r w:rsidRPr="003D799D">
              <w:rPr>
                <w:spacing w:val="-6"/>
              </w:rPr>
              <w:t>00 000</w:t>
            </w:r>
          </w:p>
        </w:tc>
      </w:tr>
      <w:tr w:rsidR="00D35A73" w:rsidRPr="003D799D" w:rsidTr="00D35A73">
        <w:trPr>
          <w:jc w:val="center"/>
        </w:trPr>
        <w:tc>
          <w:tcPr>
            <w:tcW w:w="445" w:type="dxa"/>
            <w:shd w:val="clear" w:color="auto" w:fill="auto"/>
          </w:tcPr>
          <w:p w:rsidR="00D35A73" w:rsidRPr="003D799D" w:rsidRDefault="00D35A73" w:rsidP="00C309C2">
            <w:pPr>
              <w:jc w:val="both"/>
              <w:rPr>
                <w:spacing w:val="-6"/>
              </w:rPr>
            </w:pPr>
            <w:r w:rsidRPr="003D799D">
              <w:rPr>
                <w:spacing w:val="-6"/>
              </w:rPr>
              <w:t>2</w:t>
            </w:r>
          </w:p>
        </w:tc>
        <w:tc>
          <w:tcPr>
            <w:tcW w:w="7230" w:type="dxa"/>
            <w:shd w:val="clear" w:color="auto" w:fill="auto"/>
          </w:tcPr>
          <w:p w:rsidR="00D35A73" w:rsidRPr="003D799D" w:rsidRDefault="00D35A73" w:rsidP="00C309C2">
            <w:pPr>
              <w:jc w:val="both"/>
              <w:rPr>
                <w:spacing w:val="-6"/>
              </w:rPr>
            </w:pPr>
            <w:r w:rsidRPr="003D799D">
              <w:rPr>
                <w:spacing w:val="-6"/>
              </w:rPr>
              <w:t>Шахта 73/75 (ЗЖР)</w:t>
            </w:r>
          </w:p>
        </w:tc>
        <w:tc>
          <w:tcPr>
            <w:tcW w:w="1434" w:type="dxa"/>
            <w:shd w:val="clear" w:color="auto" w:fill="auto"/>
          </w:tcPr>
          <w:p w:rsidR="00D35A73" w:rsidRPr="003D799D" w:rsidRDefault="00D35A73" w:rsidP="00C309C2">
            <w:pPr>
              <w:jc w:val="both"/>
              <w:rPr>
                <w:spacing w:val="-6"/>
              </w:rPr>
            </w:pPr>
            <w:r w:rsidRPr="003D799D">
              <w:rPr>
                <w:spacing w:val="-6"/>
              </w:rPr>
              <w:t>1 </w:t>
            </w:r>
            <w:r w:rsidRPr="003D799D">
              <w:rPr>
                <w:spacing w:val="-6"/>
                <w:lang w:val="en-US"/>
              </w:rPr>
              <w:t>20</w:t>
            </w:r>
            <w:r w:rsidRPr="003D799D">
              <w:rPr>
                <w:spacing w:val="-6"/>
              </w:rPr>
              <w:t>0 000</w:t>
            </w:r>
          </w:p>
        </w:tc>
      </w:tr>
      <w:tr w:rsidR="00D35A73" w:rsidRPr="003D799D" w:rsidTr="00D35A73">
        <w:trPr>
          <w:jc w:val="center"/>
        </w:trPr>
        <w:tc>
          <w:tcPr>
            <w:tcW w:w="445" w:type="dxa"/>
            <w:shd w:val="clear" w:color="auto" w:fill="auto"/>
          </w:tcPr>
          <w:p w:rsidR="00D35A73" w:rsidRPr="003D799D" w:rsidRDefault="00D35A73" w:rsidP="00C309C2">
            <w:pPr>
              <w:jc w:val="both"/>
              <w:rPr>
                <w:spacing w:val="-6"/>
              </w:rPr>
            </w:pPr>
            <w:r w:rsidRPr="003D799D">
              <w:rPr>
                <w:spacing w:val="-6"/>
              </w:rPr>
              <w:t>3</w:t>
            </w:r>
          </w:p>
        </w:tc>
        <w:tc>
          <w:tcPr>
            <w:tcW w:w="7230" w:type="dxa"/>
            <w:shd w:val="clear" w:color="auto" w:fill="auto"/>
          </w:tcPr>
          <w:p w:rsidR="00D35A73" w:rsidRPr="003D799D" w:rsidRDefault="00D35A73" w:rsidP="00C309C2">
            <w:pPr>
              <w:jc w:val="both"/>
              <w:rPr>
                <w:spacing w:val="-6"/>
              </w:rPr>
            </w:pPr>
            <w:r w:rsidRPr="003D799D">
              <w:rPr>
                <w:spacing w:val="-6"/>
              </w:rPr>
              <w:t>Шахта 57</w:t>
            </w:r>
          </w:p>
        </w:tc>
        <w:tc>
          <w:tcPr>
            <w:tcW w:w="1434" w:type="dxa"/>
            <w:shd w:val="clear" w:color="auto" w:fill="auto"/>
          </w:tcPr>
          <w:p w:rsidR="00D35A73" w:rsidRPr="003D799D" w:rsidRDefault="00D35A73" w:rsidP="00C309C2">
            <w:pPr>
              <w:jc w:val="both"/>
              <w:rPr>
                <w:spacing w:val="-6"/>
              </w:rPr>
            </w:pPr>
            <w:r w:rsidRPr="003D799D">
              <w:rPr>
                <w:spacing w:val="-6"/>
              </w:rPr>
              <w:t>1 </w:t>
            </w:r>
            <w:r w:rsidRPr="003D799D">
              <w:rPr>
                <w:spacing w:val="-6"/>
                <w:lang w:val="en-US"/>
              </w:rPr>
              <w:t>7</w:t>
            </w:r>
            <w:r w:rsidRPr="003D799D">
              <w:rPr>
                <w:spacing w:val="-6"/>
              </w:rPr>
              <w:t>00 000</w:t>
            </w:r>
          </w:p>
        </w:tc>
      </w:tr>
      <w:tr w:rsidR="00D35A73" w:rsidRPr="003D799D" w:rsidTr="00D35A73">
        <w:trPr>
          <w:jc w:val="center"/>
        </w:trPr>
        <w:tc>
          <w:tcPr>
            <w:tcW w:w="445" w:type="dxa"/>
            <w:shd w:val="clear" w:color="auto" w:fill="auto"/>
          </w:tcPr>
          <w:p w:rsidR="00D35A73" w:rsidRPr="003D799D" w:rsidRDefault="00D35A73" w:rsidP="00C309C2">
            <w:pPr>
              <w:jc w:val="both"/>
              <w:rPr>
                <w:spacing w:val="-6"/>
              </w:rPr>
            </w:pPr>
            <w:r w:rsidRPr="003D799D">
              <w:rPr>
                <w:spacing w:val="-6"/>
              </w:rPr>
              <w:t>4</w:t>
            </w:r>
          </w:p>
        </w:tc>
        <w:tc>
          <w:tcPr>
            <w:tcW w:w="7230" w:type="dxa"/>
            <w:shd w:val="clear" w:color="auto" w:fill="auto"/>
          </w:tcPr>
          <w:p w:rsidR="00D35A73" w:rsidRPr="003D799D" w:rsidRDefault="00D35A73" w:rsidP="00C309C2">
            <w:pPr>
              <w:jc w:val="both"/>
              <w:rPr>
                <w:spacing w:val="-6"/>
              </w:rPr>
            </w:pPr>
            <w:r w:rsidRPr="003D799D">
              <w:rPr>
                <w:spacing w:val="-6"/>
              </w:rPr>
              <w:t xml:space="preserve">Шахта Анненская </w:t>
            </w:r>
          </w:p>
        </w:tc>
        <w:tc>
          <w:tcPr>
            <w:tcW w:w="1434" w:type="dxa"/>
            <w:shd w:val="clear" w:color="auto" w:fill="auto"/>
          </w:tcPr>
          <w:p w:rsidR="00D35A73" w:rsidRPr="003D799D" w:rsidRDefault="00D35A73" w:rsidP="00C309C2">
            <w:pPr>
              <w:jc w:val="both"/>
              <w:rPr>
                <w:spacing w:val="-6"/>
              </w:rPr>
            </w:pPr>
            <w:r w:rsidRPr="003D799D">
              <w:rPr>
                <w:spacing w:val="-6"/>
              </w:rPr>
              <w:t>1 </w:t>
            </w:r>
            <w:r w:rsidRPr="003D799D">
              <w:rPr>
                <w:spacing w:val="-6"/>
                <w:lang w:val="en-US"/>
              </w:rPr>
              <w:t>40</w:t>
            </w:r>
            <w:r w:rsidRPr="003D799D">
              <w:rPr>
                <w:spacing w:val="-6"/>
              </w:rPr>
              <w:t>0 000</w:t>
            </w:r>
          </w:p>
        </w:tc>
      </w:tr>
      <w:tr w:rsidR="00D35A73" w:rsidRPr="003D799D" w:rsidTr="00D35A73">
        <w:trPr>
          <w:jc w:val="center"/>
        </w:trPr>
        <w:tc>
          <w:tcPr>
            <w:tcW w:w="7675" w:type="dxa"/>
            <w:gridSpan w:val="2"/>
            <w:shd w:val="clear" w:color="auto" w:fill="auto"/>
          </w:tcPr>
          <w:p w:rsidR="00D35A73" w:rsidRPr="003D799D" w:rsidRDefault="00D35A73" w:rsidP="00C309C2">
            <w:pPr>
              <w:jc w:val="both"/>
              <w:rPr>
                <w:b/>
                <w:spacing w:val="-6"/>
              </w:rPr>
            </w:pPr>
            <w:r w:rsidRPr="003D799D">
              <w:rPr>
                <w:b/>
                <w:spacing w:val="-6"/>
              </w:rPr>
              <w:t>Итого по ВЖР</w:t>
            </w:r>
          </w:p>
        </w:tc>
        <w:tc>
          <w:tcPr>
            <w:tcW w:w="1434" w:type="dxa"/>
            <w:shd w:val="clear" w:color="auto" w:fill="auto"/>
          </w:tcPr>
          <w:p w:rsidR="00D35A73" w:rsidRPr="003D799D" w:rsidRDefault="00D35A73" w:rsidP="00C309C2">
            <w:pPr>
              <w:jc w:val="both"/>
              <w:rPr>
                <w:b/>
                <w:spacing w:val="-6"/>
              </w:rPr>
            </w:pPr>
            <w:r w:rsidRPr="003D799D">
              <w:rPr>
                <w:b/>
                <w:spacing w:val="-6"/>
                <w:lang w:val="en-US"/>
              </w:rPr>
              <w:t>5</w:t>
            </w:r>
            <w:r w:rsidRPr="003D799D">
              <w:rPr>
                <w:b/>
                <w:spacing w:val="-6"/>
              </w:rPr>
              <w:t> </w:t>
            </w:r>
            <w:r w:rsidRPr="003D799D">
              <w:rPr>
                <w:b/>
                <w:spacing w:val="-6"/>
                <w:lang w:val="en-US"/>
              </w:rPr>
              <w:t>5</w:t>
            </w:r>
            <w:r w:rsidRPr="003D799D">
              <w:rPr>
                <w:b/>
                <w:spacing w:val="-6"/>
              </w:rPr>
              <w:t>00 000</w:t>
            </w:r>
          </w:p>
        </w:tc>
      </w:tr>
    </w:tbl>
    <w:p w:rsidR="00DA6E21" w:rsidRPr="003D799D" w:rsidRDefault="007C4066" w:rsidP="00DA6E21">
      <w:pPr>
        <w:tabs>
          <w:tab w:val="left" w:pos="851"/>
          <w:tab w:val="left" w:pos="8789"/>
        </w:tabs>
        <w:ind w:firstLine="709"/>
        <w:jc w:val="both"/>
        <w:rPr>
          <w:sz w:val="28"/>
          <w:szCs w:val="28"/>
        </w:rPr>
      </w:pPr>
      <w:r w:rsidRPr="003D799D">
        <w:rPr>
          <w:sz w:val="28"/>
          <w:szCs w:val="28"/>
        </w:rPr>
        <w:t xml:space="preserve">На всех технологических процессах предусматривается использование комплекса высокопроизводительного самоходного оборудования. Для выполнения вспомогательных процессов также предусматривается использование специальных машин на дизельном ходу. Перечень технологического оборудования рудника «ВЖР» приведен в таблице </w:t>
      </w:r>
      <w:r w:rsidR="00CB35CD" w:rsidRPr="003D799D">
        <w:rPr>
          <w:sz w:val="28"/>
          <w:szCs w:val="28"/>
        </w:rPr>
        <w:t>2</w:t>
      </w:r>
      <w:r w:rsidR="00DA6E21" w:rsidRPr="003D799D">
        <w:rPr>
          <w:sz w:val="28"/>
          <w:szCs w:val="28"/>
        </w:rPr>
        <w:t>.</w:t>
      </w:r>
    </w:p>
    <w:p w:rsidR="00DA6E21" w:rsidRPr="003D799D" w:rsidRDefault="00DA6E21" w:rsidP="00DA6E21">
      <w:pPr>
        <w:tabs>
          <w:tab w:val="left" w:pos="851"/>
          <w:tab w:val="left" w:pos="8789"/>
        </w:tabs>
        <w:ind w:firstLine="709"/>
        <w:jc w:val="both"/>
        <w:rPr>
          <w:sz w:val="28"/>
          <w:szCs w:val="28"/>
        </w:rPr>
      </w:pPr>
    </w:p>
    <w:p w:rsidR="00DA6E21" w:rsidRPr="003D799D" w:rsidRDefault="00721F1F" w:rsidP="00DA6E21">
      <w:pPr>
        <w:rPr>
          <w:b/>
          <w:sz w:val="28"/>
          <w:szCs w:val="28"/>
        </w:rPr>
      </w:pPr>
      <w:r w:rsidRPr="003D799D">
        <w:rPr>
          <w:sz w:val="28"/>
          <w:szCs w:val="28"/>
        </w:rPr>
        <w:t>Т</w:t>
      </w:r>
      <w:r w:rsidR="00DA6E21" w:rsidRPr="003D799D">
        <w:rPr>
          <w:sz w:val="28"/>
          <w:szCs w:val="28"/>
        </w:rPr>
        <w:t xml:space="preserve">аблица </w:t>
      </w:r>
      <w:r w:rsidR="00CB35CD" w:rsidRPr="003D799D">
        <w:rPr>
          <w:sz w:val="28"/>
          <w:szCs w:val="28"/>
        </w:rPr>
        <w:t>2</w:t>
      </w:r>
      <w:r w:rsidR="00DA6E21" w:rsidRPr="003D799D">
        <w:rPr>
          <w:b/>
          <w:sz w:val="28"/>
          <w:szCs w:val="28"/>
        </w:rPr>
        <w:t xml:space="preserve"> – </w:t>
      </w:r>
      <w:r w:rsidRPr="003D799D">
        <w:rPr>
          <w:sz w:val="28"/>
          <w:szCs w:val="28"/>
        </w:rPr>
        <w:t>Перечень</w:t>
      </w:r>
      <w:r w:rsidR="00DA6E21" w:rsidRPr="003D799D">
        <w:rPr>
          <w:sz w:val="28"/>
          <w:szCs w:val="28"/>
        </w:rPr>
        <w:t xml:space="preserve"> технологического оборудования</w:t>
      </w:r>
      <w:r w:rsidRPr="003D799D">
        <w:rPr>
          <w:sz w:val="28"/>
          <w:szCs w:val="28"/>
        </w:rPr>
        <w:t xml:space="preserve"> ВЖР</w:t>
      </w:r>
    </w:p>
    <w:tbl>
      <w:tblPr>
        <w:tblW w:w="0" w:type="auto"/>
        <w:jc w:val="center"/>
        <w:tblLayout w:type="fixed"/>
        <w:tblLook w:val="04A0" w:firstRow="1" w:lastRow="0" w:firstColumn="1" w:lastColumn="0" w:noHBand="0" w:noVBand="1"/>
      </w:tblPr>
      <w:tblGrid>
        <w:gridCol w:w="1975"/>
        <w:gridCol w:w="283"/>
        <w:gridCol w:w="2127"/>
        <w:gridCol w:w="283"/>
        <w:gridCol w:w="1701"/>
        <w:gridCol w:w="425"/>
        <w:gridCol w:w="1560"/>
        <w:gridCol w:w="425"/>
      </w:tblGrid>
      <w:tr w:rsidR="009802ED" w:rsidRPr="006A5D60" w:rsidTr="009802ED">
        <w:trPr>
          <w:trHeight w:val="127"/>
          <w:jc w:val="center"/>
        </w:trPr>
        <w:tc>
          <w:tcPr>
            <w:tcW w:w="2258" w:type="dxa"/>
            <w:gridSpan w:val="2"/>
            <w:tcBorders>
              <w:top w:val="single" w:sz="8" w:space="0" w:color="000000"/>
              <w:left w:val="single" w:sz="8" w:space="0" w:color="000000"/>
              <w:bottom w:val="single" w:sz="8" w:space="0" w:color="000000"/>
              <w:right w:val="single" w:sz="4" w:space="0" w:color="auto"/>
            </w:tcBorders>
            <w:shd w:val="clear" w:color="auto" w:fill="auto"/>
            <w:noWrap/>
            <w:vAlign w:val="center"/>
            <w:hideMark/>
          </w:tcPr>
          <w:p w:rsidR="009802ED" w:rsidRPr="006A5D60" w:rsidRDefault="009802ED" w:rsidP="002F3FA7">
            <w:pPr>
              <w:jc w:val="center"/>
              <w:rPr>
                <w:b/>
                <w:bCs/>
                <w:sz w:val="20"/>
                <w:szCs w:val="20"/>
              </w:rPr>
            </w:pPr>
            <w:r w:rsidRPr="006A5D60">
              <w:rPr>
                <w:b/>
                <w:bCs/>
                <w:sz w:val="20"/>
                <w:szCs w:val="20"/>
              </w:rPr>
              <w:t>Шахта №57</w:t>
            </w:r>
          </w:p>
        </w:tc>
        <w:tc>
          <w:tcPr>
            <w:tcW w:w="2410" w:type="dxa"/>
            <w:gridSpan w:val="2"/>
            <w:tcBorders>
              <w:top w:val="single" w:sz="4" w:space="0" w:color="auto"/>
              <w:left w:val="single" w:sz="4" w:space="0" w:color="auto"/>
              <w:bottom w:val="single" w:sz="4" w:space="0" w:color="auto"/>
              <w:right w:val="single" w:sz="4" w:space="0" w:color="auto"/>
            </w:tcBorders>
          </w:tcPr>
          <w:p w:rsidR="009802ED" w:rsidRPr="006A5D60" w:rsidRDefault="009802ED" w:rsidP="002F3FA7">
            <w:pPr>
              <w:jc w:val="center"/>
              <w:rPr>
                <w:b/>
                <w:bCs/>
                <w:sz w:val="20"/>
                <w:szCs w:val="20"/>
              </w:rPr>
            </w:pPr>
            <w:r w:rsidRPr="006A5D60">
              <w:rPr>
                <w:b/>
                <w:bCs/>
                <w:sz w:val="20"/>
                <w:szCs w:val="20"/>
              </w:rPr>
              <w:t>Шахта №55</w:t>
            </w:r>
          </w:p>
        </w:tc>
        <w:tc>
          <w:tcPr>
            <w:tcW w:w="2126" w:type="dxa"/>
            <w:gridSpan w:val="2"/>
            <w:tcBorders>
              <w:top w:val="single" w:sz="8" w:space="0" w:color="000000"/>
              <w:left w:val="single" w:sz="4" w:space="0" w:color="auto"/>
              <w:bottom w:val="single" w:sz="8" w:space="0" w:color="000000"/>
              <w:right w:val="single" w:sz="4" w:space="0" w:color="auto"/>
            </w:tcBorders>
            <w:vAlign w:val="center"/>
          </w:tcPr>
          <w:p w:rsidR="009802ED" w:rsidRPr="006A5D60" w:rsidRDefault="009802ED" w:rsidP="002F3FA7">
            <w:pPr>
              <w:jc w:val="center"/>
              <w:rPr>
                <w:b/>
                <w:bCs/>
                <w:sz w:val="20"/>
                <w:szCs w:val="20"/>
              </w:rPr>
            </w:pPr>
            <w:r w:rsidRPr="006A5D60">
              <w:rPr>
                <w:b/>
                <w:bCs/>
                <w:sz w:val="20"/>
                <w:szCs w:val="20"/>
              </w:rPr>
              <w:t>Шахта №73/75</w:t>
            </w:r>
          </w:p>
        </w:tc>
        <w:tc>
          <w:tcPr>
            <w:tcW w:w="1985" w:type="dxa"/>
            <w:gridSpan w:val="2"/>
            <w:tcBorders>
              <w:top w:val="single" w:sz="8" w:space="0" w:color="000000"/>
              <w:left w:val="single" w:sz="4" w:space="0" w:color="auto"/>
              <w:bottom w:val="single" w:sz="8" w:space="0" w:color="000000"/>
              <w:right w:val="single" w:sz="8" w:space="0" w:color="000000"/>
            </w:tcBorders>
            <w:vAlign w:val="center"/>
          </w:tcPr>
          <w:p w:rsidR="009802ED" w:rsidRPr="006A5D60" w:rsidRDefault="009802ED" w:rsidP="002F3FA7">
            <w:pPr>
              <w:jc w:val="center"/>
              <w:rPr>
                <w:b/>
                <w:bCs/>
                <w:sz w:val="20"/>
                <w:szCs w:val="20"/>
              </w:rPr>
            </w:pPr>
            <w:r w:rsidRPr="006A5D60">
              <w:rPr>
                <w:b/>
                <w:bCs/>
                <w:sz w:val="20"/>
                <w:szCs w:val="20"/>
              </w:rPr>
              <w:t>Шахта «Анненская»</w:t>
            </w:r>
          </w:p>
        </w:tc>
      </w:tr>
      <w:tr w:rsidR="006A5D60" w:rsidRPr="006A5D60" w:rsidTr="009802ED">
        <w:trPr>
          <w:trHeight w:val="60"/>
          <w:jc w:val="center"/>
        </w:trPr>
        <w:tc>
          <w:tcPr>
            <w:tcW w:w="1975" w:type="dxa"/>
            <w:tcBorders>
              <w:top w:val="nil"/>
              <w:left w:val="single" w:sz="8" w:space="0" w:color="000000"/>
              <w:bottom w:val="single" w:sz="8" w:space="0" w:color="000000"/>
              <w:right w:val="single" w:sz="8" w:space="0" w:color="000000"/>
            </w:tcBorders>
            <w:shd w:val="clear" w:color="000000" w:fill="FFFFFF"/>
            <w:noWrap/>
          </w:tcPr>
          <w:p w:rsidR="00C40521" w:rsidRPr="006A5D60" w:rsidRDefault="00C40521" w:rsidP="004A5A2E">
            <w:pPr>
              <w:rPr>
                <w:sz w:val="20"/>
                <w:szCs w:val="20"/>
              </w:rPr>
            </w:pPr>
            <w:r w:rsidRPr="006A5D60">
              <w:rPr>
                <w:sz w:val="20"/>
                <w:szCs w:val="20"/>
              </w:rPr>
              <w:t>Rocket Boomer</w:t>
            </w:r>
          </w:p>
        </w:tc>
        <w:tc>
          <w:tcPr>
            <w:tcW w:w="283" w:type="dxa"/>
            <w:tcBorders>
              <w:top w:val="nil"/>
              <w:left w:val="nil"/>
              <w:bottom w:val="single" w:sz="8" w:space="0" w:color="000000"/>
              <w:right w:val="single" w:sz="4" w:space="0" w:color="auto"/>
            </w:tcBorders>
            <w:shd w:val="clear" w:color="auto" w:fill="auto"/>
            <w:noWrap/>
            <w:hideMark/>
          </w:tcPr>
          <w:p w:rsidR="00C40521" w:rsidRPr="006A5D60" w:rsidRDefault="00C40521" w:rsidP="004A5A2E">
            <w:pPr>
              <w:rPr>
                <w:sz w:val="20"/>
                <w:szCs w:val="20"/>
              </w:rPr>
            </w:pPr>
            <w:r w:rsidRPr="006A5D60">
              <w:rPr>
                <w:sz w:val="20"/>
                <w:szCs w:val="20"/>
              </w:rPr>
              <w:t>4</w:t>
            </w:r>
          </w:p>
        </w:tc>
        <w:tc>
          <w:tcPr>
            <w:tcW w:w="2127" w:type="dxa"/>
            <w:tcBorders>
              <w:top w:val="single" w:sz="4" w:space="0" w:color="auto"/>
              <w:left w:val="single" w:sz="4" w:space="0" w:color="auto"/>
              <w:bottom w:val="single" w:sz="4" w:space="0" w:color="auto"/>
              <w:right w:val="single" w:sz="4" w:space="0" w:color="auto"/>
            </w:tcBorders>
          </w:tcPr>
          <w:p w:rsidR="00C40521" w:rsidRPr="006A5D60" w:rsidRDefault="00C40521" w:rsidP="004A5A2E">
            <w:pPr>
              <w:rPr>
                <w:sz w:val="20"/>
                <w:szCs w:val="20"/>
              </w:rPr>
            </w:pPr>
            <w:r w:rsidRPr="006A5D60">
              <w:rPr>
                <w:sz w:val="20"/>
                <w:szCs w:val="20"/>
              </w:rPr>
              <w:t>Rocket Boomer</w:t>
            </w:r>
          </w:p>
        </w:tc>
        <w:tc>
          <w:tcPr>
            <w:tcW w:w="283" w:type="dxa"/>
            <w:tcBorders>
              <w:top w:val="single" w:sz="4" w:space="0" w:color="auto"/>
              <w:left w:val="single" w:sz="4" w:space="0" w:color="auto"/>
              <w:bottom w:val="single" w:sz="4" w:space="0" w:color="auto"/>
              <w:right w:val="single" w:sz="4" w:space="0" w:color="auto"/>
            </w:tcBorders>
          </w:tcPr>
          <w:p w:rsidR="00C40521" w:rsidRPr="006A5D60" w:rsidRDefault="00C40521" w:rsidP="004A5A2E">
            <w:pPr>
              <w:rPr>
                <w:sz w:val="20"/>
                <w:szCs w:val="20"/>
              </w:rPr>
            </w:pPr>
            <w:r w:rsidRPr="006A5D60">
              <w:rPr>
                <w:sz w:val="20"/>
                <w:szCs w:val="20"/>
              </w:rPr>
              <w:t>4</w:t>
            </w:r>
          </w:p>
        </w:tc>
        <w:tc>
          <w:tcPr>
            <w:tcW w:w="1701" w:type="dxa"/>
            <w:tcBorders>
              <w:top w:val="nil"/>
              <w:left w:val="single" w:sz="4" w:space="0" w:color="auto"/>
              <w:bottom w:val="single" w:sz="8" w:space="0" w:color="000000"/>
              <w:right w:val="single" w:sz="4" w:space="0" w:color="auto"/>
            </w:tcBorders>
          </w:tcPr>
          <w:p w:rsidR="00C40521" w:rsidRPr="006A5D60" w:rsidRDefault="00C40521" w:rsidP="004A5A2E">
            <w:pPr>
              <w:rPr>
                <w:sz w:val="20"/>
                <w:szCs w:val="20"/>
              </w:rPr>
            </w:pPr>
            <w:r w:rsidRPr="006A5D60">
              <w:rPr>
                <w:sz w:val="20"/>
                <w:szCs w:val="20"/>
              </w:rPr>
              <w:t>Rocket Boomer</w:t>
            </w:r>
          </w:p>
        </w:tc>
        <w:tc>
          <w:tcPr>
            <w:tcW w:w="425" w:type="dxa"/>
            <w:tcBorders>
              <w:top w:val="single" w:sz="4" w:space="0" w:color="auto"/>
              <w:left w:val="single" w:sz="4" w:space="0" w:color="auto"/>
              <w:bottom w:val="single" w:sz="4" w:space="0" w:color="auto"/>
              <w:right w:val="single" w:sz="4" w:space="0" w:color="auto"/>
            </w:tcBorders>
          </w:tcPr>
          <w:p w:rsidR="00C40521" w:rsidRPr="006A5D60" w:rsidRDefault="00C40521" w:rsidP="004A5A2E">
            <w:pPr>
              <w:jc w:val="center"/>
              <w:rPr>
                <w:sz w:val="20"/>
                <w:szCs w:val="20"/>
              </w:rPr>
            </w:pPr>
            <w:r w:rsidRPr="006A5D60">
              <w:rPr>
                <w:sz w:val="20"/>
                <w:szCs w:val="20"/>
              </w:rPr>
              <w:t>3</w:t>
            </w:r>
          </w:p>
        </w:tc>
        <w:tc>
          <w:tcPr>
            <w:tcW w:w="1560" w:type="dxa"/>
            <w:tcBorders>
              <w:top w:val="nil"/>
              <w:left w:val="single" w:sz="4" w:space="0" w:color="auto"/>
              <w:bottom w:val="single" w:sz="8" w:space="0" w:color="000000"/>
              <w:right w:val="single" w:sz="8" w:space="0" w:color="000000"/>
            </w:tcBorders>
            <w:vAlign w:val="center"/>
          </w:tcPr>
          <w:p w:rsidR="00C40521" w:rsidRPr="006A5D60" w:rsidRDefault="00C40521" w:rsidP="004A5A2E">
            <w:pPr>
              <w:jc w:val="center"/>
              <w:rPr>
                <w:sz w:val="20"/>
                <w:szCs w:val="20"/>
              </w:rPr>
            </w:pPr>
            <w:r w:rsidRPr="006A5D60">
              <w:rPr>
                <w:sz w:val="20"/>
                <w:szCs w:val="20"/>
              </w:rPr>
              <w:t>Rocket Boomer</w:t>
            </w:r>
          </w:p>
        </w:tc>
        <w:tc>
          <w:tcPr>
            <w:tcW w:w="425" w:type="dxa"/>
            <w:tcBorders>
              <w:top w:val="nil"/>
              <w:left w:val="single" w:sz="4" w:space="0" w:color="auto"/>
              <w:bottom w:val="single" w:sz="8" w:space="0" w:color="000000"/>
              <w:right w:val="single" w:sz="8" w:space="0" w:color="000000"/>
            </w:tcBorders>
          </w:tcPr>
          <w:p w:rsidR="00C40521" w:rsidRPr="006A5D60" w:rsidRDefault="00C40521" w:rsidP="004A5A2E">
            <w:pPr>
              <w:jc w:val="center"/>
              <w:rPr>
                <w:sz w:val="20"/>
                <w:szCs w:val="20"/>
                <w:lang w:val="en-US"/>
              </w:rPr>
            </w:pPr>
            <w:r w:rsidRPr="006A5D60">
              <w:rPr>
                <w:sz w:val="20"/>
                <w:szCs w:val="20"/>
                <w:lang w:val="en-US"/>
              </w:rPr>
              <w:t>4</w:t>
            </w:r>
          </w:p>
        </w:tc>
      </w:tr>
      <w:tr w:rsidR="006A5D60" w:rsidRPr="006A5D60" w:rsidTr="009802ED">
        <w:trPr>
          <w:trHeight w:val="60"/>
          <w:jc w:val="center"/>
        </w:trPr>
        <w:tc>
          <w:tcPr>
            <w:tcW w:w="1975" w:type="dxa"/>
            <w:tcBorders>
              <w:top w:val="nil"/>
              <w:left w:val="single" w:sz="8" w:space="0" w:color="000000"/>
              <w:bottom w:val="single" w:sz="8" w:space="0" w:color="000000"/>
              <w:right w:val="single" w:sz="8" w:space="0" w:color="000000"/>
            </w:tcBorders>
            <w:shd w:val="clear" w:color="000000" w:fill="FFFFFF"/>
            <w:noWrap/>
          </w:tcPr>
          <w:p w:rsidR="00C40521" w:rsidRPr="006A5D60" w:rsidRDefault="00C40521" w:rsidP="000528C3">
            <w:pPr>
              <w:rPr>
                <w:sz w:val="20"/>
                <w:szCs w:val="20"/>
              </w:rPr>
            </w:pPr>
            <w:r w:rsidRPr="006A5D60">
              <w:rPr>
                <w:sz w:val="20"/>
                <w:szCs w:val="20"/>
              </w:rPr>
              <w:lastRenderedPageBreak/>
              <w:t>Sandvik DS 510</w:t>
            </w:r>
          </w:p>
        </w:tc>
        <w:tc>
          <w:tcPr>
            <w:tcW w:w="283" w:type="dxa"/>
            <w:tcBorders>
              <w:top w:val="nil"/>
              <w:left w:val="nil"/>
              <w:bottom w:val="single" w:sz="8" w:space="0" w:color="000000"/>
              <w:right w:val="single" w:sz="4" w:space="0" w:color="auto"/>
            </w:tcBorders>
            <w:shd w:val="clear" w:color="auto" w:fill="auto"/>
            <w:noWrap/>
            <w:hideMark/>
          </w:tcPr>
          <w:p w:rsidR="00C40521" w:rsidRPr="006A5D60" w:rsidRDefault="00C40521" w:rsidP="000528C3">
            <w:pPr>
              <w:rPr>
                <w:sz w:val="20"/>
                <w:szCs w:val="20"/>
              </w:rPr>
            </w:pPr>
            <w:r w:rsidRPr="006A5D60">
              <w:rPr>
                <w:sz w:val="20"/>
                <w:szCs w:val="20"/>
              </w:rPr>
              <w:t>1</w:t>
            </w:r>
          </w:p>
        </w:tc>
        <w:tc>
          <w:tcPr>
            <w:tcW w:w="2127" w:type="dxa"/>
            <w:tcBorders>
              <w:top w:val="single" w:sz="4" w:space="0" w:color="auto"/>
              <w:left w:val="single" w:sz="4" w:space="0" w:color="auto"/>
              <w:bottom w:val="single" w:sz="4" w:space="0" w:color="auto"/>
              <w:right w:val="single" w:sz="4" w:space="0" w:color="auto"/>
            </w:tcBorders>
          </w:tcPr>
          <w:p w:rsidR="00C40521" w:rsidRPr="006A5D60" w:rsidRDefault="00C40521" w:rsidP="000528C3">
            <w:pPr>
              <w:rPr>
                <w:sz w:val="20"/>
                <w:szCs w:val="20"/>
              </w:rPr>
            </w:pPr>
            <w:r w:rsidRPr="006A5D60">
              <w:rPr>
                <w:sz w:val="20"/>
                <w:szCs w:val="20"/>
              </w:rPr>
              <w:t>Sandvik DS 510</w:t>
            </w:r>
          </w:p>
        </w:tc>
        <w:tc>
          <w:tcPr>
            <w:tcW w:w="283" w:type="dxa"/>
            <w:tcBorders>
              <w:top w:val="single" w:sz="4" w:space="0" w:color="auto"/>
              <w:left w:val="single" w:sz="4" w:space="0" w:color="auto"/>
              <w:bottom w:val="single" w:sz="4" w:space="0" w:color="auto"/>
              <w:right w:val="single" w:sz="4" w:space="0" w:color="auto"/>
            </w:tcBorders>
          </w:tcPr>
          <w:p w:rsidR="00C40521" w:rsidRPr="006A5D60" w:rsidRDefault="00C40521" w:rsidP="000528C3">
            <w:pPr>
              <w:rPr>
                <w:sz w:val="20"/>
                <w:szCs w:val="20"/>
              </w:rPr>
            </w:pPr>
            <w:r w:rsidRPr="006A5D60">
              <w:rPr>
                <w:sz w:val="20"/>
                <w:szCs w:val="20"/>
              </w:rPr>
              <w:t>1</w:t>
            </w:r>
          </w:p>
        </w:tc>
        <w:tc>
          <w:tcPr>
            <w:tcW w:w="1701" w:type="dxa"/>
            <w:tcBorders>
              <w:top w:val="nil"/>
              <w:left w:val="single" w:sz="4" w:space="0" w:color="auto"/>
              <w:bottom w:val="single" w:sz="8" w:space="0" w:color="000000"/>
              <w:right w:val="single" w:sz="4" w:space="0" w:color="auto"/>
            </w:tcBorders>
          </w:tcPr>
          <w:p w:rsidR="00C40521" w:rsidRPr="006A5D60" w:rsidRDefault="00C40521" w:rsidP="000528C3">
            <w:pPr>
              <w:rPr>
                <w:sz w:val="20"/>
                <w:szCs w:val="20"/>
              </w:rPr>
            </w:pPr>
            <w:r w:rsidRPr="006A5D60">
              <w:rPr>
                <w:sz w:val="20"/>
                <w:szCs w:val="20"/>
              </w:rPr>
              <w:t>Sandvik DS 510</w:t>
            </w:r>
          </w:p>
        </w:tc>
        <w:tc>
          <w:tcPr>
            <w:tcW w:w="425" w:type="dxa"/>
            <w:tcBorders>
              <w:top w:val="single" w:sz="4" w:space="0" w:color="auto"/>
              <w:left w:val="single" w:sz="4" w:space="0" w:color="auto"/>
              <w:bottom w:val="single" w:sz="4" w:space="0" w:color="auto"/>
              <w:right w:val="single" w:sz="4" w:space="0" w:color="auto"/>
            </w:tcBorders>
          </w:tcPr>
          <w:p w:rsidR="00C40521" w:rsidRPr="006A5D60" w:rsidRDefault="00C40521" w:rsidP="000528C3">
            <w:pPr>
              <w:jc w:val="center"/>
              <w:rPr>
                <w:sz w:val="20"/>
                <w:szCs w:val="20"/>
              </w:rPr>
            </w:pPr>
            <w:r w:rsidRPr="006A5D60">
              <w:rPr>
                <w:sz w:val="20"/>
                <w:szCs w:val="20"/>
              </w:rPr>
              <w:t>1</w:t>
            </w:r>
          </w:p>
        </w:tc>
        <w:tc>
          <w:tcPr>
            <w:tcW w:w="1560" w:type="dxa"/>
            <w:tcBorders>
              <w:top w:val="nil"/>
              <w:left w:val="single" w:sz="4" w:space="0" w:color="auto"/>
              <w:bottom w:val="single" w:sz="8" w:space="0" w:color="000000"/>
              <w:right w:val="single" w:sz="8" w:space="0" w:color="000000"/>
            </w:tcBorders>
            <w:vAlign w:val="center"/>
          </w:tcPr>
          <w:p w:rsidR="00C40521" w:rsidRPr="006A5D60" w:rsidRDefault="00C40521" w:rsidP="000528C3">
            <w:pPr>
              <w:jc w:val="center"/>
              <w:rPr>
                <w:sz w:val="20"/>
                <w:szCs w:val="20"/>
              </w:rPr>
            </w:pPr>
            <w:r w:rsidRPr="006A5D60">
              <w:rPr>
                <w:sz w:val="20"/>
                <w:szCs w:val="20"/>
              </w:rPr>
              <w:t>Sandvik DS 510</w:t>
            </w:r>
          </w:p>
        </w:tc>
        <w:tc>
          <w:tcPr>
            <w:tcW w:w="425" w:type="dxa"/>
            <w:tcBorders>
              <w:top w:val="nil"/>
              <w:left w:val="single" w:sz="4" w:space="0" w:color="auto"/>
              <w:bottom w:val="single" w:sz="8" w:space="0" w:color="000000"/>
              <w:right w:val="single" w:sz="8" w:space="0" w:color="000000"/>
            </w:tcBorders>
          </w:tcPr>
          <w:p w:rsidR="00C40521" w:rsidRPr="006A5D60" w:rsidRDefault="00C40521" w:rsidP="000528C3">
            <w:pPr>
              <w:jc w:val="center"/>
              <w:rPr>
                <w:sz w:val="20"/>
                <w:szCs w:val="20"/>
                <w:lang w:val="en-US"/>
              </w:rPr>
            </w:pPr>
            <w:r w:rsidRPr="006A5D60">
              <w:rPr>
                <w:sz w:val="20"/>
                <w:szCs w:val="20"/>
                <w:lang w:val="en-US"/>
              </w:rPr>
              <w:t>2</w:t>
            </w:r>
          </w:p>
        </w:tc>
      </w:tr>
      <w:tr w:rsidR="006A5D60" w:rsidRPr="006A5D60" w:rsidTr="009802ED">
        <w:trPr>
          <w:trHeight w:val="60"/>
          <w:jc w:val="center"/>
        </w:trPr>
        <w:tc>
          <w:tcPr>
            <w:tcW w:w="1975" w:type="dxa"/>
            <w:tcBorders>
              <w:top w:val="nil"/>
              <w:left w:val="single" w:sz="8" w:space="0" w:color="000000"/>
              <w:bottom w:val="single" w:sz="8" w:space="0" w:color="000000"/>
              <w:right w:val="single" w:sz="8" w:space="0" w:color="000000"/>
            </w:tcBorders>
            <w:shd w:val="clear" w:color="000000" w:fill="FFFFFF"/>
            <w:noWrap/>
          </w:tcPr>
          <w:p w:rsidR="00C40521" w:rsidRPr="006A5D60" w:rsidRDefault="00C40521" w:rsidP="000528C3">
            <w:pPr>
              <w:rPr>
                <w:sz w:val="20"/>
                <w:szCs w:val="20"/>
              </w:rPr>
            </w:pPr>
            <w:r w:rsidRPr="006A5D60">
              <w:rPr>
                <w:sz w:val="20"/>
                <w:szCs w:val="20"/>
              </w:rPr>
              <w:t>Sandvik DL 431</w:t>
            </w:r>
          </w:p>
        </w:tc>
        <w:tc>
          <w:tcPr>
            <w:tcW w:w="283" w:type="dxa"/>
            <w:tcBorders>
              <w:top w:val="nil"/>
              <w:left w:val="nil"/>
              <w:bottom w:val="single" w:sz="8" w:space="0" w:color="000000"/>
              <w:right w:val="single" w:sz="4" w:space="0" w:color="auto"/>
            </w:tcBorders>
            <w:shd w:val="clear" w:color="auto" w:fill="auto"/>
            <w:noWrap/>
            <w:hideMark/>
          </w:tcPr>
          <w:p w:rsidR="00C40521" w:rsidRPr="006A5D60" w:rsidRDefault="00C40521" w:rsidP="000528C3">
            <w:pPr>
              <w:rPr>
                <w:sz w:val="20"/>
                <w:szCs w:val="20"/>
              </w:rPr>
            </w:pPr>
            <w:r w:rsidRPr="006A5D60">
              <w:rPr>
                <w:sz w:val="20"/>
                <w:szCs w:val="20"/>
              </w:rPr>
              <w:t>1</w:t>
            </w:r>
          </w:p>
        </w:tc>
        <w:tc>
          <w:tcPr>
            <w:tcW w:w="2127" w:type="dxa"/>
            <w:tcBorders>
              <w:top w:val="single" w:sz="4" w:space="0" w:color="auto"/>
              <w:left w:val="single" w:sz="4" w:space="0" w:color="auto"/>
              <w:bottom w:val="single" w:sz="4" w:space="0" w:color="auto"/>
              <w:right w:val="single" w:sz="4" w:space="0" w:color="auto"/>
            </w:tcBorders>
          </w:tcPr>
          <w:p w:rsidR="00C40521" w:rsidRPr="006A5D60" w:rsidRDefault="00C40521" w:rsidP="000528C3">
            <w:pPr>
              <w:rPr>
                <w:sz w:val="20"/>
                <w:szCs w:val="20"/>
              </w:rPr>
            </w:pPr>
            <w:r w:rsidRPr="006A5D60">
              <w:rPr>
                <w:sz w:val="20"/>
                <w:szCs w:val="20"/>
              </w:rPr>
              <w:t>Sandvik DL 431</w:t>
            </w:r>
          </w:p>
        </w:tc>
        <w:tc>
          <w:tcPr>
            <w:tcW w:w="283" w:type="dxa"/>
            <w:tcBorders>
              <w:top w:val="single" w:sz="4" w:space="0" w:color="auto"/>
              <w:left w:val="single" w:sz="4" w:space="0" w:color="auto"/>
              <w:bottom w:val="single" w:sz="4" w:space="0" w:color="auto"/>
              <w:right w:val="single" w:sz="4" w:space="0" w:color="auto"/>
            </w:tcBorders>
          </w:tcPr>
          <w:p w:rsidR="00C40521" w:rsidRPr="006A5D60" w:rsidRDefault="00C40521" w:rsidP="000528C3">
            <w:pPr>
              <w:rPr>
                <w:sz w:val="20"/>
                <w:szCs w:val="20"/>
              </w:rPr>
            </w:pPr>
            <w:r w:rsidRPr="006A5D60">
              <w:rPr>
                <w:sz w:val="20"/>
                <w:szCs w:val="20"/>
              </w:rPr>
              <w:t>2</w:t>
            </w:r>
          </w:p>
        </w:tc>
        <w:tc>
          <w:tcPr>
            <w:tcW w:w="1701" w:type="dxa"/>
            <w:tcBorders>
              <w:top w:val="nil"/>
              <w:left w:val="single" w:sz="4" w:space="0" w:color="auto"/>
              <w:bottom w:val="single" w:sz="8" w:space="0" w:color="000000"/>
              <w:right w:val="single" w:sz="4" w:space="0" w:color="auto"/>
            </w:tcBorders>
          </w:tcPr>
          <w:p w:rsidR="00C40521" w:rsidRPr="006A5D60" w:rsidRDefault="00C40521" w:rsidP="000528C3">
            <w:pPr>
              <w:rPr>
                <w:sz w:val="20"/>
                <w:szCs w:val="20"/>
              </w:rPr>
            </w:pPr>
            <w:r w:rsidRPr="006A5D60">
              <w:rPr>
                <w:sz w:val="20"/>
                <w:szCs w:val="20"/>
              </w:rPr>
              <w:t>Sandvik DL 431</w:t>
            </w:r>
          </w:p>
        </w:tc>
        <w:tc>
          <w:tcPr>
            <w:tcW w:w="425" w:type="dxa"/>
            <w:tcBorders>
              <w:top w:val="single" w:sz="4" w:space="0" w:color="auto"/>
              <w:left w:val="single" w:sz="4" w:space="0" w:color="auto"/>
              <w:bottom w:val="single" w:sz="4" w:space="0" w:color="auto"/>
              <w:right w:val="single" w:sz="4" w:space="0" w:color="auto"/>
            </w:tcBorders>
          </w:tcPr>
          <w:p w:rsidR="00C40521" w:rsidRPr="006A5D60" w:rsidRDefault="00C40521" w:rsidP="000528C3">
            <w:pPr>
              <w:jc w:val="center"/>
              <w:rPr>
                <w:sz w:val="20"/>
                <w:szCs w:val="20"/>
              </w:rPr>
            </w:pPr>
            <w:r w:rsidRPr="006A5D60">
              <w:rPr>
                <w:sz w:val="20"/>
                <w:szCs w:val="20"/>
              </w:rPr>
              <w:t>1</w:t>
            </w:r>
          </w:p>
        </w:tc>
        <w:tc>
          <w:tcPr>
            <w:tcW w:w="1560" w:type="dxa"/>
            <w:tcBorders>
              <w:top w:val="nil"/>
              <w:left w:val="single" w:sz="4" w:space="0" w:color="auto"/>
              <w:bottom w:val="single" w:sz="8" w:space="0" w:color="000000"/>
              <w:right w:val="single" w:sz="8" w:space="0" w:color="000000"/>
            </w:tcBorders>
            <w:vAlign w:val="center"/>
          </w:tcPr>
          <w:p w:rsidR="00C40521" w:rsidRPr="006A5D60" w:rsidRDefault="00C40521" w:rsidP="000528C3">
            <w:pPr>
              <w:jc w:val="center"/>
              <w:rPr>
                <w:sz w:val="20"/>
                <w:szCs w:val="20"/>
              </w:rPr>
            </w:pPr>
            <w:r w:rsidRPr="006A5D60">
              <w:rPr>
                <w:sz w:val="20"/>
                <w:szCs w:val="20"/>
              </w:rPr>
              <w:t>DF-B1</w:t>
            </w:r>
          </w:p>
        </w:tc>
        <w:tc>
          <w:tcPr>
            <w:tcW w:w="425" w:type="dxa"/>
            <w:tcBorders>
              <w:top w:val="nil"/>
              <w:left w:val="single" w:sz="4" w:space="0" w:color="auto"/>
              <w:bottom w:val="single" w:sz="8" w:space="0" w:color="000000"/>
              <w:right w:val="single" w:sz="8" w:space="0" w:color="000000"/>
            </w:tcBorders>
          </w:tcPr>
          <w:p w:rsidR="00C40521" w:rsidRPr="006A5D60" w:rsidRDefault="00C40521" w:rsidP="000528C3">
            <w:pPr>
              <w:jc w:val="center"/>
              <w:rPr>
                <w:sz w:val="20"/>
                <w:szCs w:val="20"/>
                <w:lang w:val="en-US"/>
              </w:rPr>
            </w:pPr>
            <w:r w:rsidRPr="006A5D60">
              <w:rPr>
                <w:sz w:val="20"/>
                <w:szCs w:val="20"/>
                <w:lang w:val="en-US"/>
              </w:rPr>
              <w:t>1</w:t>
            </w:r>
          </w:p>
        </w:tc>
      </w:tr>
      <w:tr w:rsidR="006A5D60" w:rsidRPr="006A5D60" w:rsidTr="009802ED">
        <w:trPr>
          <w:trHeight w:val="60"/>
          <w:jc w:val="center"/>
        </w:trPr>
        <w:tc>
          <w:tcPr>
            <w:tcW w:w="1975" w:type="dxa"/>
            <w:tcBorders>
              <w:top w:val="nil"/>
              <w:left w:val="single" w:sz="8" w:space="0" w:color="000000"/>
              <w:bottom w:val="single" w:sz="8" w:space="0" w:color="000000"/>
              <w:right w:val="single" w:sz="8" w:space="0" w:color="000000"/>
            </w:tcBorders>
            <w:shd w:val="clear" w:color="000000" w:fill="FFFFFF"/>
            <w:noWrap/>
          </w:tcPr>
          <w:p w:rsidR="00C40521" w:rsidRPr="006A5D60" w:rsidRDefault="00C40521" w:rsidP="000528C3">
            <w:pPr>
              <w:rPr>
                <w:sz w:val="20"/>
                <w:szCs w:val="20"/>
              </w:rPr>
            </w:pPr>
            <w:r w:rsidRPr="006A5D60">
              <w:rPr>
                <w:sz w:val="20"/>
                <w:szCs w:val="20"/>
              </w:rPr>
              <w:t>Sandvik DL 430-7C</w:t>
            </w:r>
          </w:p>
        </w:tc>
        <w:tc>
          <w:tcPr>
            <w:tcW w:w="283" w:type="dxa"/>
            <w:tcBorders>
              <w:top w:val="nil"/>
              <w:left w:val="nil"/>
              <w:bottom w:val="single" w:sz="8" w:space="0" w:color="000000"/>
              <w:right w:val="single" w:sz="4" w:space="0" w:color="auto"/>
            </w:tcBorders>
            <w:shd w:val="clear" w:color="auto" w:fill="auto"/>
            <w:noWrap/>
            <w:hideMark/>
          </w:tcPr>
          <w:p w:rsidR="00C40521" w:rsidRPr="006A5D60" w:rsidRDefault="00C40521" w:rsidP="000528C3">
            <w:pPr>
              <w:rPr>
                <w:sz w:val="20"/>
                <w:szCs w:val="20"/>
              </w:rPr>
            </w:pPr>
            <w:r w:rsidRPr="006A5D60">
              <w:rPr>
                <w:sz w:val="20"/>
                <w:szCs w:val="20"/>
              </w:rPr>
              <w:t>1</w:t>
            </w:r>
          </w:p>
        </w:tc>
        <w:tc>
          <w:tcPr>
            <w:tcW w:w="2127" w:type="dxa"/>
            <w:tcBorders>
              <w:top w:val="single" w:sz="4" w:space="0" w:color="auto"/>
              <w:left w:val="single" w:sz="4" w:space="0" w:color="auto"/>
              <w:bottom w:val="single" w:sz="4" w:space="0" w:color="auto"/>
              <w:right w:val="single" w:sz="4" w:space="0" w:color="auto"/>
            </w:tcBorders>
          </w:tcPr>
          <w:p w:rsidR="00C40521" w:rsidRPr="006A5D60" w:rsidRDefault="00C40521" w:rsidP="000528C3">
            <w:pPr>
              <w:rPr>
                <w:sz w:val="20"/>
                <w:szCs w:val="20"/>
              </w:rPr>
            </w:pPr>
            <w:r w:rsidRPr="006A5D60">
              <w:rPr>
                <w:sz w:val="20"/>
                <w:szCs w:val="20"/>
              </w:rPr>
              <w:t>МТ 5020</w:t>
            </w:r>
          </w:p>
        </w:tc>
        <w:tc>
          <w:tcPr>
            <w:tcW w:w="283" w:type="dxa"/>
            <w:tcBorders>
              <w:top w:val="single" w:sz="4" w:space="0" w:color="auto"/>
              <w:left w:val="single" w:sz="4" w:space="0" w:color="auto"/>
              <w:bottom w:val="single" w:sz="4" w:space="0" w:color="auto"/>
              <w:right w:val="single" w:sz="4" w:space="0" w:color="auto"/>
            </w:tcBorders>
          </w:tcPr>
          <w:p w:rsidR="00C40521" w:rsidRPr="006A5D60" w:rsidRDefault="00C40521" w:rsidP="000528C3">
            <w:pPr>
              <w:rPr>
                <w:sz w:val="20"/>
                <w:szCs w:val="20"/>
              </w:rPr>
            </w:pPr>
            <w:r w:rsidRPr="006A5D60">
              <w:rPr>
                <w:sz w:val="20"/>
                <w:szCs w:val="20"/>
              </w:rPr>
              <w:t>4</w:t>
            </w:r>
          </w:p>
        </w:tc>
        <w:tc>
          <w:tcPr>
            <w:tcW w:w="1701" w:type="dxa"/>
            <w:tcBorders>
              <w:top w:val="nil"/>
              <w:left w:val="single" w:sz="4" w:space="0" w:color="auto"/>
              <w:bottom w:val="single" w:sz="8" w:space="0" w:color="000000"/>
              <w:right w:val="single" w:sz="4" w:space="0" w:color="auto"/>
            </w:tcBorders>
          </w:tcPr>
          <w:p w:rsidR="00C40521" w:rsidRPr="006A5D60" w:rsidRDefault="00C40521" w:rsidP="000528C3">
            <w:pPr>
              <w:rPr>
                <w:sz w:val="20"/>
                <w:szCs w:val="20"/>
              </w:rPr>
            </w:pPr>
            <w:r w:rsidRPr="006A5D60">
              <w:rPr>
                <w:sz w:val="20"/>
                <w:szCs w:val="20"/>
              </w:rPr>
              <w:t>МТ 5020</w:t>
            </w:r>
          </w:p>
        </w:tc>
        <w:tc>
          <w:tcPr>
            <w:tcW w:w="425" w:type="dxa"/>
            <w:tcBorders>
              <w:top w:val="single" w:sz="4" w:space="0" w:color="auto"/>
              <w:left w:val="single" w:sz="4" w:space="0" w:color="auto"/>
              <w:bottom w:val="single" w:sz="4" w:space="0" w:color="auto"/>
              <w:right w:val="single" w:sz="4" w:space="0" w:color="auto"/>
            </w:tcBorders>
          </w:tcPr>
          <w:p w:rsidR="00C40521" w:rsidRPr="006A5D60" w:rsidRDefault="00C40521" w:rsidP="000528C3">
            <w:pPr>
              <w:jc w:val="center"/>
              <w:rPr>
                <w:sz w:val="20"/>
                <w:szCs w:val="20"/>
              </w:rPr>
            </w:pPr>
            <w:r w:rsidRPr="006A5D60">
              <w:rPr>
                <w:sz w:val="20"/>
                <w:szCs w:val="20"/>
              </w:rPr>
              <w:t>4</w:t>
            </w:r>
          </w:p>
        </w:tc>
        <w:tc>
          <w:tcPr>
            <w:tcW w:w="1560" w:type="dxa"/>
            <w:tcBorders>
              <w:top w:val="nil"/>
              <w:left w:val="single" w:sz="4" w:space="0" w:color="auto"/>
              <w:bottom w:val="single" w:sz="8" w:space="0" w:color="000000"/>
              <w:right w:val="single" w:sz="8" w:space="0" w:color="000000"/>
            </w:tcBorders>
            <w:vAlign w:val="center"/>
          </w:tcPr>
          <w:p w:rsidR="00C40521" w:rsidRPr="006A5D60" w:rsidRDefault="00C40521" w:rsidP="000528C3">
            <w:pPr>
              <w:jc w:val="center"/>
              <w:rPr>
                <w:sz w:val="20"/>
                <w:szCs w:val="20"/>
              </w:rPr>
            </w:pPr>
            <w:r w:rsidRPr="006A5D60">
              <w:rPr>
                <w:sz w:val="20"/>
                <w:szCs w:val="20"/>
              </w:rPr>
              <w:t>Diamec-262</w:t>
            </w:r>
          </w:p>
        </w:tc>
        <w:tc>
          <w:tcPr>
            <w:tcW w:w="425" w:type="dxa"/>
            <w:tcBorders>
              <w:top w:val="nil"/>
              <w:left w:val="single" w:sz="4" w:space="0" w:color="auto"/>
              <w:bottom w:val="single" w:sz="8" w:space="0" w:color="000000"/>
              <w:right w:val="single" w:sz="8" w:space="0" w:color="000000"/>
            </w:tcBorders>
          </w:tcPr>
          <w:p w:rsidR="00C40521" w:rsidRPr="006A5D60" w:rsidRDefault="00C40521" w:rsidP="000528C3">
            <w:pPr>
              <w:jc w:val="center"/>
              <w:rPr>
                <w:sz w:val="20"/>
                <w:szCs w:val="20"/>
              </w:rPr>
            </w:pPr>
            <w:r w:rsidRPr="006A5D60">
              <w:rPr>
                <w:sz w:val="20"/>
                <w:szCs w:val="20"/>
              </w:rPr>
              <w:t>1</w:t>
            </w:r>
          </w:p>
        </w:tc>
      </w:tr>
      <w:tr w:rsidR="006A5D60" w:rsidRPr="006A5D60" w:rsidTr="009802ED">
        <w:trPr>
          <w:trHeight w:val="60"/>
          <w:jc w:val="center"/>
        </w:trPr>
        <w:tc>
          <w:tcPr>
            <w:tcW w:w="1975" w:type="dxa"/>
            <w:tcBorders>
              <w:top w:val="nil"/>
              <w:left w:val="single" w:sz="8" w:space="0" w:color="000000"/>
              <w:bottom w:val="single" w:sz="8" w:space="0" w:color="000000"/>
              <w:right w:val="single" w:sz="8" w:space="0" w:color="000000"/>
            </w:tcBorders>
            <w:shd w:val="clear" w:color="000000" w:fill="FFFFFF"/>
            <w:noWrap/>
          </w:tcPr>
          <w:p w:rsidR="00C40521" w:rsidRPr="006A5D60" w:rsidRDefault="00C40521" w:rsidP="000528C3">
            <w:pPr>
              <w:rPr>
                <w:sz w:val="20"/>
                <w:szCs w:val="20"/>
              </w:rPr>
            </w:pPr>
            <w:r w:rsidRPr="006A5D60">
              <w:rPr>
                <w:sz w:val="20"/>
                <w:szCs w:val="20"/>
              </w:rPr>
              <w:t>МТ 5020</w:t>
            </w:r>
          </w:p>
        </w:tc>
        <w:tc>
          <w:tcPr>
            <w:tcW w:w="283" w:type="dxa"/>
            <w:tcBorders>
              <w:top w:val="nil"/>
              <w:left w:val="nil"/>
              <w:bottom w:val="single" w:sz="8" w:space="0" w:color="000000"/>
              <w:right w:val="single" w:sz="4" w:space="0" w:color="auto"/>
            </w:tcBorders>
            <w:shd w:val="clear" w:color="auto" w:fill="auto"/>
            <w:noWrap/>
            <w:hideMark/>
          </w:tcPr>
          <w:p w:rsidR="00C40521" w:rsidRPr="006A5D60" w:rsidRDefault="00C40521" w:rsidP="000528C3">
            <w:pPr>
              <w:rPr>
                <w:sz w:val="20"/>
                <w:szCs w:val="20"/>
              </w:rPr>
            </w:pPr>
            <w:r w:rsidRPr="006A5D60">
              <w:rPr>
                <w:sz w:val="20"/>
                <w:szCs w:val="20"/>
              </w:rPr>
              <w:t>5</w:t>
            </w:r>
          </w:p>
        </w:tc>
        <w:tc>
          <w:tcPr>
            <w:tcW w:w="2127" w:type="dxa"/>
            <w:tcBorders>
              <w:top w:val="single" w:sz="4" w:space="0" w:color="auto"/>
              <w:left w:val="single" w:sz="4" w:space="0" w:color="auto"/>
              <w:bottom w:val="single" w:sz="4" w:space="0" w:color="auto"/>
              <w:right w:val="single" w:sz="4" w:space="0" w:color="auto"/>
            </w:tcBorders>
          </w:tcPr>
          <w:p w:rsidR="00C40521" w:rsidRPr="006A5D60" w:rsidRDefault="00C40521" w:rsidP="000528C3">
            <w:pPr>
              <w:rPr>
                <w:sz w:val="20"/>
                <w:szCs w:val="20"/>
              </w:rPr>
            </w:pPr>
            <w:r w:rsidRPr="006A5D60">
              <w:rPr>
                <w:sz w:val="20"/>
                <w:szCs w:val="20"/>
              </w:rPr>
              <w:t>CAT AD30</w:t>
            </w:r>
          </w:p>
        </w:tc>
        <w:tc>
          <w:tcPr>
            <w:tcW w:w="283" w:type="dxa"/>
            <w:tcBorders>
              <w:top w:val="single" w:sz="4" w:space="0" w:color="auto"/>
              <w:left w:val="single" w:sz="4" w:space="0" w:color="auto"/>
              <w:bottom w:val="single" w:sz="4" w:space="0" w:color="auto"/>
              <w:right w:val="single" w:sz="4" w:space="0" w:color="auto"/>
            </w:tcBorders>
          </w:tcPr>
          <w:p w:rsidR="00C40521" w:rsidRPr="006A5D60" w:rsidRDefault="00C40521" w:rsidP="000528C3">
            <w:pPr>
              <w:rPr>
                <w:sz w:val="20"/>
                <w:szCs w:val="20"/>
              </w:rPr>
            </w:pPr>
            <w:r w:rsidRPr="006A5D60">
              <w:rPr>
                <w:sz w:val="20"/>
                <w:szCs w:val="20"/>
              </w:rPr>
              <w:t>1</w:t>
            </w:r>
          </w:p>
        </w:tc>
        <w:tc>
          <w:tcPr>
            <w:tcW w:w="1701" w:type="dxa"/>
            <w:tcBorders>
              <w:top w:val="nil"/>
              <w:left w:val="single" w:sz="4" w:space="0" w:color="auto"/>
              <w:bottom w:val="single" w:sz="8" w:space="0" w:color="000000"/>
              <w:right w:val="single" w:sz="4" w:space="0" w:color="auto"/>
            </w:tcBorders>
          </w:tcPr>
          <w:p w:rsidR="00C40521" w:rsidRPr="006A5D60" w:rsidRDefault="00C40521" w:rsidP="000528C3">
            <w:pPr>
              <w:rPr>
                <w:sz w:val="20"/>
                <w:szCs w:val="20"/>
              </w:rPr>
            </w:pPr>
            <w:r w:rsidRPr="006A5D60">
              <w:rPr>
                <w:sz w:val="20"/>
                <w:szCs w:val="20"/>
              </w:rPr>
              <w:t>СAT R1700G</w:t>
            </w:r>
          </w:p>
        </w:tc>
        <w:tc>
          <w:tcPr>
            <w:tcW w:w="425" w:type="dxa"/>
            <w:tcBorders>
              <w:top w:val="single" w:sz="4" w:space="0" w:color="auto"/>
              <w:left w:val="single" w:sz="4" w:space="0" w:color="auto"/>
              <w:bottom w:val="single" w:sz="4" w:space="0" w:color="auto"/>
              <w:right w:val="single" w:sz="4" w:space="0" w:color="auto"/>
            </w:tcBorders>
          </w:tcPr>
          <w:p w:rsidR="00C40521" w:rsidRPr="006A5D60" w:rsidRDefault="00C40521" w:rsidP="000528C3">
            <w:pPr>
              <w:jc w:val="center"/>
              <w:rPr>
                <w:sz w:val="20"/>
                <w:szCs w:val="20"/>
              </w:rPr>
            </w:pPr>
            <w:r w:rsidRPr="006A5D60">
              <w:rPr>
                <w:sz w:val="20"/>
                <w:szCs w:val="20"/>
              </w:rPr>
              <w:t>1</w:t>
            </w:r>
          </w:p>
        </w:tc>
        <w:tc>
          <w:tcPr>
            <w:tcW w:w="1560" w:type="dxa"/>
            <w:tcBorders>
              <w:top w:val="nil"/>
              <w:left w:val="single" w:sz="4" w:space="0" w:color="auto"/>
              <w:bottom w:val="single" w:sz="8" w:space="0" w:color="000000"/>
              <w:right w:val="single" w:sz="8" w:space="0" w:color="000000"/>
            </w:tcBorders>
            <w:vAlign w:val="center"/>
          </w:tcPr>
          <w:p w:rsidR="00C40521" w:rsidRPr="006A5D60" w:rsidRDefault="00C40521" w:rsidP="000528C3">
            <w:pPr>
              <w:jc w:val="center"/>
              <w:rPr>
                <w:sz w:val="20"/>
                <w:szCs w:val="20"/>
              </w:rPr>
            </w:pPr>
            <w:r w:rsidRPr="006A5D60">
              <w:rPr>
                <w:sz w:val="20"/>
                <w:szCs w:val="20"/>
              </w:rPr>
              <w:t>Sandvik DL 431</w:t>
            </w:r>
          </w:p>
        </w:tc>
        <w:tc>
          <w:tcPr>
            <w:tcW w:w="425" w:type="dxa"/>
            <w:tcBorders>
              <w:top w:val="nil"/>
              <w:left w:val="single" w:sz="4" w:space="0" w:color="auto"/>
              <w:bottom w:val="single" w:sz="8" w:space="0" w:color="000000"/>
              <w:right w:val="single" w:sz="8" w:space="0" w:color="000000"/>
            </w:tcBorders>
          </w:tcPr>
          <w:p w:rsidR="00C40521" w:rsidRPr="006A5D60" w:rsidRDefault="00C40521" w:rsidP="000528C3">
            <w:pPr>
              <w:jc w:val="center"/>
              <w:rPr>
                <w:sz w:val="20"/>
                <w:szCs w:val="20"/>
                <w:lang w:val="en-US"/>
              </w:rPr>
            </w:pPr>
            <w:r w:rsidRPr="006A5D60">
              <w:rPr>
                <w:sz w:val="20"/>
                <w:szCs w:val="20"/>
                <w:lang w:val="en-US"/>
              </w:rPr>
              <w:t>1</w:t>
            </w:r>
          </w:p>
        </w:tc>
      </w:tr>
      <w:tr w:rsidR="006A5D60" w:rsidRPr="006A5D60" w:rsidTr="009802ED">
        <w:trPr>
          <w:trHeight w:val="60"/>
          <w:jc w:val="center"/>
        </w:trPr>
        <w:tc>
          <w:tcPr>
            <w:tcW w:w="1975" w:type="dxa"/>
            <w:tcBorders>
              <w:top w:val="nil"/>
              <w:left w:val="single" w:sz="8" w:space="0" w:color="000000"/>
              <w:bottom w:val="single" w:sz="8" w:space="0" w:color="000000"/>
              <w:right w:val="single" w:sz="8" w:space="0" w:color="000000"/>
            </w:tcBorders>
            <w:shd w:val="clear" w:color="000000" w:fill="FFFFFF"/>
          </w:tcPr>
          <w:p w:rsidR="00C40521" w:rsidRPr="006A5D60" w:rsidRDefault="00C40521" w:rsidP="000528C3">
            <w:pPr>
              <w:rPr>
                <w:sz w:val="20"/>
                <w:szCs w:val="20"/>
              </w:rPr>
            </w:pPr>
            <w:r w:rsidRPr="006A5D60">
              <w:rPr>
                <w:sz w:val="20"/>
                <w:szCs w:val="20"/>
              </w:rPr>
              <w:t>ST 14</w:t>
            </w:r>
          </w:p>
        </w:tc>
        <w:tc>
          <w:tcPr>
            <w:tcW w:w="283" w:type="dxa"/>
            <w:tcBorders>
              <w:top w:val="nil"/>
              <w:left w:val="nil"/>
              <w:bottom w:val="single" w:sz="8" w:space="0" w:color="000000"/>
              <w:right w:val="single" w:sz="4" w:space="0" w:color="auto"/>
            </w:tcBorders>
            <w:shd w:val="clear" w:color="auto" w:fill="auto"/>
            <w:noWrap/>
            <w:hideMark/>
          </w:tcPr>
          <w:p w:rsidR="00C40521" w:rsidRPr="006A5D60" w:rsidRDefault="00C40521" w:rsidP="000528C3">
            <w:pPr>
              <w:rPr>
                <w:sz w:val="20"/>
                <w:szCs w:val="20"/>
              </w:rPr>
            </w:pPr>
            <w:r w:rsidRPr="006A5D60">
              <w:rPr>
                <w:sz w:val="20"/>
                <w:szCs w:val="20"/>
              </w:rPr>
              <w:t>3</w:t>
            </w:r>
          </w:p>
        </w:tc>
        <w:tc>
          <w:tcPr>
            <w:tcW w:w="2127" w:type="dxa"/>
            <w:tcBorders>
              <w:top w:val="single" w:sz="4" w:space="0" w:color="auto"/>
              <w:left w:val="single" w:sz="4" w:space="0" w:color="auto"/>
              <w:bottom w:val="single" w:sz="4" w:space="0" w:color="auto"/>
              <w:right w:val="single" w:sz="4" w:space="0" w:color="auto"/>
            </w:tcBorders>
          </w:tcPr>
          <w:p w:rsidR="00C40521" w:rsidRPr="006A5D60" w:rsidRDefault="00C40521" w:rsidP="000528C3">
            <w:pPr>
              <w:rPr>
                <w:sz w:val="20"/>
                <w:szCs w:val="20"/>
              </w:rPr>
            </w:pPr>
            <w:r w:rsidRPr="006A5D60">
              <w:rPr>
                <w:sz w:val="20"/>
                <w:szCs w:val="20"/>
                <w:lang w:val="en-US"/>
              </w:rPr>
              <w:t>ST 14</w:t>
            </w:r>
          </w:p>
        </w:tc>
        <w:tc>
          <w:tcPr>
            <w:tcW w:w="283" w:type="dxa"/>
            <w:tcBorders>
              <w:top w:val="single" w:sz="4" w:space="0" w:color="auto"/>
              <w:left w:val="single" w:sz="4" w:space="0" w:color="auto"/>
              <w:bottom w:val="single" w:sz="4" w:space="0" w:color="auto"/>
              <w:right w:val="single" w:sz="4" w:space="0" w:color="auto"/>
            </w:tcBorders>
          </w:tcPr>
          <w:p w:rsidR="00C40521" w:rsidRPr="006A5D60" w:rsidRDefault="00C40521" w:rsidP="000528C3">
            <w:pPr>
              <w:rPr>
                <w:sz w:val="20"/>
                <w:szCs w:val="20"/>
              </w:rPr>
            </w:pPr>
            <w:r w:rsidRPr="006A5D60">
              <w:rPr>
                <w:sz w:val="20"/>
                <w:szCs w:val="20"/>
              </w:rPr>
              <w:t>2</w:t>
            </w:r>
          </w:p>
        </w:tc>
        <w:tc>
          <w:tcPr>
            <w:tcW w:w="1701" w:type="dxa"/>
            <w:tcBorders>
              <w:top w:val="nil"/>
              <w:left w:val="single" w:sz="4" w:space="0" w:color="auto"/>
              <w:bottom w:val="single" w:sz="8" w:space="0" w:color="000000"/>
              <w:right w:val="single" w:sz="4" w:space="0" w:color="auto"/>
            </w:tcBorders>
          </w:tcPr>
          <w:p w:rsidR="00C40521" w:rsidRPr="006A5D60" w:rsidRDefault="00C40521" w:rsidP="000528C3">
            <w:pPr>
              <w:rPr>
                <w:sz w:val="20"/>
                <w:szCs w:val="20"/>
              </w:rPr>
            </w:pPr>
            <w:r w:rsidRPr="006A5D60">
              <w:rPr>
                <w:sz w:val="20"/>
                <w:szCs w:val="20"/>
              </w:rPr>
              <w:t>ST 14</w:t>
            </w:r>
          </w:p>
        </w:tc>
        <w:tc>
          <w:tcPr>
            <w:tcW w:w="425" w:type="dxa"/>
            <w:tcBorders>
              <w:top w:val="single" w:sz="4" w:space="0" w:color="auto"/>
              <w:left w:val="single" w:sz="4" w:space="0" w:color="auto"/>
              <w:bottom w:val="single" w:sz="4" w:space="0" w:color="auto"/>
              <w:right w:val="single" w:sz="4" w:space="0" w:color="auto"/>
            </w:tcBorders>
          </w:tcPr>
          <w:p w:rsidR="00C40521" w:rsidRPr="006A5D60" w:rsidRDefault="00C40521" w:rsidP="000528C3">
            <w:pPr>
              <w:jc w:val="center"/>
              <w:rPr>
                <w:sz w:val="20"/>
                <w:szCs w:val="20"/>
              </w:rPr>
            </w:pPr>
            <w:r w:rsidRPr="006A5D60">
              <w:rPr>
                <w:sz w:val="20"/>
                <w:szCs w:val="20"/>
              </w:rPr>
              <w:t>1</w:t>
            </w:r>
          </w:p>
        </w:tc>
        <w:tc>
          <w:tcPr>
            <w:tcW w:w="1560" w:type="dxa"/>
            <w:tcBorders>
              <w:top w:val="nil"/>
              <w:left w:val="single" w:sz="4" w:space="0" w:color="auto"/>
              <w:bottom w:val="single" w:sz="8" w:space="0" w:color="000000"/>
              <w:right w:val="single" w:sz="8" w:space="0" w:color="000000"/>
            </w:tcBorders>
            <w:vAlign w:val="center"/>
          </w:tcPr>
          <w:p w:rsidR="00C40521" w:rsidRPr="006A5D60" w:rsidRDefault="00C40521" w:rsidP="000528C3">
            <w:pPr>
              <w:jc w:val="center"/>
              <w:rPr>
                <w:sz w:val="20"/>
                <w:szCs w:val="20"/>
              </w:rPr>
            </w:pPr>
            <w:r w:rsidRPr="006A5D60">
              <w:rPr>
                <w:sz w:val="20"/>
                <w:szCs w:val="20"/>
              </w:rPr>
              <w:t>САТ-980 L</w:t>
            </w:r>
          </w:p>
        </w:tc>
        <w:tc>
          <w:tcPr>
            <w:tcW w:w="425" w:type="dxa"/>
            <w:tcBorders>
              <w:top w:val="nil"/>
              <w:left w:val="single" w:sz="4" w:space="0" w:color="auto"/>
              <w:bottom w:val="single" w:sz="8" w:space="0" w:color="000000"/>
              <w:right w:val="single" w:sz="8" w:space="0" w:color="000000"/>
            </w:tcBorders>
          </w:tcPr>
          <w:p w:rsidR="00C40521" w:rsidRPr="006A5D60" w:rsidRDefault="00C40521" w:rsidP="000528C3">
            <w:pPr>
              <w:jc w:val="center"/>
              <w:rPr>
                <w:sz w:val="20"/>
                <w:szCs w:val="20"/>
                <w:lang w:val="en-US"/>
              </w:rPr>
            </w:pPr>
            <w:r w:rsidRPr="006A5D60">
              <w:rPr>
                <w:sz w:val="20"/>
                <w:szCs w:val="20"/>
                <w:lang w:val="en-US"/>
              </w:rPr>
              <w:t>5</w:t>
            </w:r>
          </w:p>
        </w:tc>
      </w:tr>
      <w:tr w:rsidR="006A5D60" w:rsidRPr="006A5D60" w:rsidTr="009802ED">
        <w:trPr>
          <w:trHeight w:val="60"/>
          <w:jc w:val="center"/>
        </w:trPr>
        <w:tc>
          <w:tcPr>
            <w:tcW w:w="1975" w:type="dxa"/>
            <w:tcBorders>
              <w:top w:val="nil"/>
              <w:left w:val="single" w:sz="8" w:space="0" w:color="000000"/>
              <w:bottom w:val="single" w:sz="8" w:space="0" w:color="000000"/>
              <w:right w:val="single" w:sz="8" w:space="0" w:color="000000"/>
            </w:tcBorders>
            <w:shd w:val="clear" w:color="000000" w:fill="FFFFFF"/>
          </w:tcPr>
          <w:p w:rsidR="00C40521" w:rsidRPr="006A5D60" w:rsidRDefault="00C40521" w:rsidP="000528C3">
            <w:pPr>
              <w:rPr>
                <w:sz w:val="20"/>
                <w:szCs w:val="20"/>
              </w:rPr>
            </w:pPr>
            <w:r w:rsidRPr="006A5D60">
              <w:rPr>
                <w:sz w:val="20"/>
                <w:szCs w:val="20"/>
              </w:rPr>
              <w:t>САТ-980 L</w:t>
            </w:r>
          </w:p>
        </w:tc>
        <w:tc>
          <w:tcPr>
            <w:tcW w:w="283" w:type="dxa"/>
            <w:tcBorders>
              <w:top w:val="nil"/>
              <w:left w:val="nil"/>
              <w:bottom w:val="single" w:sz="8" w:space="0" w:color="000000"/>
              <w:right w:val="single" w:sz="4" w:space="0" w:color="auto"/>
            </w:tcBorders>
            <w:shd w:val="clear" w:color="auto" w:fill="auto"/>
            <w:noWrap/>
            <w:hideMark/>
          </w:tcPr>
          <w:p w:rsidR="00C40521" w:rsidRPr="006A5D60" w:rsidRDefault="00C40521" w:rsidP="000528C3">
            <w:pPr>
              <w:rPr>
                <w:sz w:val="20"/>
                <w:szCs w:val="20"/>
              </w:rPr>
            </w:pPr>
            <w:r w:rsidRPr="006A5D60">
              <w:rPr>
                <w:sz w:val="20"/>
                <w:szCs w:val="20"/>
              </w:rPr>
              <w:t>3</w:t>
            </w:r>
          </w:p>
        </w:tc>
        <w:tc>
          <w:tcPr>
            <w:tcW w:w="2127" w:type="dxa"/>
            <w:tcBorders>
              <w:top w:val="single" w:sz="4" w:space="0" w:color="auto"/>
              <w:left w:val="single" w:sz="4" w:space="0" w:color="auto"/>
              <w:bottom w:val="single" w:sz="4" w:space="0" w:color="auto"/>
              <w:right w:val="single" w:sz="4" w:space="0" w:color="auto"/>
            </w:tcBorders>
          </w:tcPr>
          <w:p w:rsidR="00C40521" w:rsidRPr="006A5D60" w:rsidRDefault="00C40521" w:rsidP="000528C3">
            <w:pPr>
              <w:rPr>
                <w:sz w:val="20"/>
                <w:szCs w:val="20"/>
                <w:lang w:val="en-US"/>
              </w:rPr>
            </w:pPr>
            <w:r w:rsidRPr="006A5D60">
              <w:rPr>
                <w:sz w:val="20"/>
                <w:szCs w:val="20"/>
                <w:lang w:val="en-US"/>
              </w:rPr>
              <w:t>САТ-980G II (ОКНТ)</w:t>
            </w:r>
          </w:p>
        </w:tc>
        <w:tc>
          <w:tcPr>
            <w:tcW w:w="283" w:type="dxa"/>
            <w:tcBorders>
              <w:top w:val="single" w:sz="4" w:space="0" w:color="auto"/>
              <w:left w:val="single" w:sz="4" w:space="0" w:color="auto"/>
              <w:bottom w:val="single" w:sz="4" w:space="0" w:color="auto"/>
              <w:right w:val="single" w:sz="4" w:space="0" w:color="auto"/>
            </w:tcBorders>
          </w:tcPr>
          <w:p w:rsidR="00C40521" w:rsidRPr="006A5D60" w:rsidRDefault="00C40521" w:rsidP="000528C3">
            <w:pPr>
              <w:rPr>
                <w:sz w:val="20"/>
                <w:szCs w:val="20"/>
              </w:rPr>
            </w:pPr>
            <w:r w:rsidRPr="006A5D60">
              <w:rPr>
                <w:sz w:val="20"/>
                <w:szCs w:val="20"/>
              </w:rPr>
              <w:t>1</w:t>
            </w:r>
          </w:p>
        </w:tc>
        <w:tc>
          <w:tcPr>
            <w:tcW w:w="1701" w:type="dxa"/>
            <w:tcBorders>
              <w:top w:val="nil"/>
              <w:left w:val="single" w:sz="4" w:space="0" w:color="auto"/>
              <w:bottom w:val="single" w:sz="8" w:space="0" w:color="000000"/>
              <w:right w:val="single" w:sz="4" w:space="0" w:color="auto"/>
            </w:tcBorders>
          </w:tcPr>
          <w:p w:rsidR="00C40521" w:rsidRPr="006A5D60" w:rsidRDefault="00C40521" w:rsidP="000528C3">
            <w:pPr>
              <w:rPr>
                <w:sz w:val="20"/>
                <w:szCs w:val="20"/>
              </w:rPr>
            </w:pPr>
            <w:r w:rsidRPr="006A5D60">
              <w:rPr>
                <w:sz w:val="20"/>
                <w:szCs w:val="20"/>
              </w:rPr>
              <w:t>САТ-980 L</w:t>
            </w:r>
          </w:p>
        </w:tc>
        <w:tc>
          <w:tcPr>
            <w:tcW w:w="425" w:type="dxa"/>
            <w:tcBorders>
              <w:top w:val="single" w:sz="4" w:space="0" w:color="auto"/>
              <w:left w:val="single" w:sz="4" w:space="0" w:color="auto"/>
              <w:bottom w:val="single" w:sz="4" w:space="0" w:color="auto"/>
              <w:right w:val="single" w:sz="4" w:space="0" w:color="auto"/>
            </w:tcBorders>
          </w:tcPr>
          <w:p w:rsidR="00C40521" w:rsidRPr="006A5D60" w:rsidRDefault="00C40521" w:rsidP="000528C3">
            <w:pPr>
              <w:jc w:val="center"/>
              <w:rPr>
                <w:sz w:val="20"/>
                <w:szCs w:val="20"/>
              </w:rPr>
            </w:pPr>
            <w:r w:rsidRPr="006A5D60">
              <w:rPr>
                <w:sz w:val="20"/>
                <w:szCs w:val="20"/>
              </w:rPr>
              <w:t>1</w:t>
            </w:r>
          </w:p>
        </w:tc>
        <w:tc>
          <w:tcPr>
            <w:tcW w:w="1560" w:type="dxa"/>
            <w:tcBorders>
              <w:top w:val="nil"/>
              <w:left w:val="single" w:sz="4" w:space="0" w:color="auto"/>
              <w:bottom w:val="single" w:sz="8" w:space="0" w:color="000000"/>
              <w:right w:val="single" w:sz="8" w:space="0" w:color="000000"/>
            </w:tcBorders>
            <w:vAlign w:val="center"/>
          </w:tcPr>
          <w:p w:rsidR="00C40521" w:rsidRPr="006A5D60" w:rsidRDefault="00C40521" w:rsidP="000528C3">
            <w:pPr>
              <w:jc w:val="center"/>
              <w:rPr>
                <w:sz w:val="20"/>
                <w:szCs w:val="20"/>
              </w:rPr>
            </w:pPr>
            <w:r w:rsidRPr="006A5D60">
              <w:rPr>
                <w:sz w:val="20"/>
                <w:szCs w:val="20"/>
              </w:rPr>
              <w:t>САТ-980Н (ОКНТ)</w:t>
            </w:r>
          </w:p>
        </w:tc>
        <w:tc>
          <w:tcPr>
            <w:tcW w:w="425" w:type="dxa"/>
            <w:tcBorders>
              <w:top w:val="nil"/>
              <w:left w:val="single" w:sz="4" w:space="0" w:color="auto"/>
              <w:bottom w:val="single" w:sz="8" w:space="0" w:color="000000"/>
              <w:right w:val="single" w:sz="8" w:space="0" w:color="000000"/>
            </w:tcBorders>
          </w:tcPr>
          <w:p w:rsidR="00C40521" w:rsidRPr="006A5D60" w:rsidRDefault="00C40521" w:rsidP="000528C3">
            <w:pPr>
              <w:jc w:val="center"/>
              <w:rPr>
                <w:sz w:val="20"/>
                <w:szCs w:val="20"/>
                <w:lang w:val="en-US"/>
              </w:rPr>
            </w:pPr>
            <w:r w:rsidRPr="006A5D60">
              <w:rPr>
                <w:sz w:val="20"/>
                <w:szCs w:val="20"/>
                <w:lang w:val="en-US"/>
              </w:rPr>
              <w:t>1</w:t>
            </w:r>
          </w:p>
        </w:tc>
      </w:tr>
      <w:tr w:rsidR="006A5D60" w:rsidRPr="006A5D60" w:rsidTr="009802ED">
        <w:trPr>
          <w:trHeight w:val="60"/>
          <w:jc w:val="center"/>
        </w:trPr>
        <w:tc>
          <w:tcPr>
            <w:tcW w:w="1975" w:type="dxa"/>
            <w:tcBorders>
              <w:top w:val="nil"/>
              <w:left w:val="single" w:sz="8" w:space="0" w:color="000000"/>
              <w:bottom w:val="single" w:sz="8" w:space="0" w:color="000000"/>
              <w:right w:val="single" w:sz="8" w:space="0" w:color="000000"/>
            </w:tcBorders>
            <w:shd w:val="clear" w:color="000000" w:fill="FFFFFF"/>
            <w:noWrap/>
          </w:tcPr>
          <w:p w:rsidR="00C40521" w:rsidRPr="006A5D60" w:rsidRDefault="00C40521" w:rsidP="000528C3">
            <w:pPr>
              <w:rPr>
                <w:sz w:val="20"/>
                <w:szCs w:val="20"/>
              </w:rPr>
            </w:pPr>
            <w:r w:rsidRPr="006A5D60">
              <w:rPr>
                <w:sz w:val="20"/>
                <w:szCs w:val="20"/>
              </w:rPr>
              <w:t>САТ-980G II (ОКНТ)</w:t>
            </w:r>
          </w:p>
        </w:tc>
        <w:tc>
          <w:tcPr>
            <w:tcW w:w="283" w:type="dxa"/>
            <w:tcBorders>
              <w:top w:val="nil"/>
              <w:left w:val="nil"/>
              <w:bottom w:val="single" w:sz="8" w:space="0" w:color="000000"/>
              <w:right w:val="single" w:sz="4" w:space="0" w:color="auto"/>
            </w:tcBorders>
            <w:shd w:val="clear" w:color="auto" w:fill="auto"/>
            <w:noWrap/>
            <w:hideMark/>
          </w:tcPr>
          <w:p w:rsidR="00C40521" w:rsidRPr="006A5D60" w:rsidRDefault="00C40521" w:rsidP="000528C3">
            <w:pPr>
              <w:rPr>
                <w:sz w:val="20"/>
                <w:szCs w:val="20"/>
              </w:rPr>
            </w:pPr>
            <w:r w:rsidRPr="006A5D60">
              <w:rPr>
                <w:sz w:val="20"/>
                <w:szCs w:val="20"/>
              </w:rPr>
              <w:t>2</w:t>
            </w:r>
          </w:p>
        </w:tc>
        <w:tc>
          <w:tcPr>
            <w:tcW w:w="2127" w:type="dxa"/>
            <w:tcBorders>
              <w:top w:val="single" w:sz="4" w:space="0" w:color="auto"/>
              <w:left w:val="single" w:sz="4" w:space="0" w:color="auto"/>
              <w:bottom w:val="single" w:sz="4" w:space="0" w:color="auto"/>
              <w:right w:val="single" w:sz="4" w:space="0" w:color="auto"/>
            </w:tcBorders>
          </w:tcPr>
          <w:p w:rsidR="00C40521" w:rsidRPr="006A5D60" w:rsidRDefault="00C40521" w:rsidP="000528C3">
            <w:pPr>
              <w:rPr>
                <w:sz w:val="20"/>
                <w:szCs w:val="20"/>
              </w:rPr>
            </w:pPr>
            <w:r w:rsidRPr="006A5D60">
              <w:rPr>
                <w:sz w:val="20"/>
                <w:szCs w:val="20"/>
              </w:rPr>
              <w:t>HYUNDAI HL780-9S UM</w:t>
            </w:r>
          </w:p>
        </w:tc>
        <w:tc>
          <w:tcPr>
            <w:tcW w:w="283" w:type="dxa"/>
            <w:tcBorders>
              <w:top w:val="single" w:sz="4" w:space="0" w:color="auto"/>
              <w:left w:val="single" w:sz="4" w:space="0" w:color="auto"/>
              <w:bottom w:val="single" w:sz="4" w:space="0" w:color="auto"/>
              <w:right w:val="single" w:sz="4" w:space="0" w:color="auto"/>
            </w:tcBorders>
          </w:tcPr>
          <w:p w:rsidR="00C40521" w:rsidRPr="006A5D60" w:rsidRDefault="00C40521" w:rsidP="000528C3">
            <w:pPr>
              <w:rPr>
                <w:sz w:val="20"/>
                <w:szCs w:val="20"/>
              </w:rPr>
            </w:pPr>
            <w:r w:rsidRPr="006A5D60">
              <w:rPr>
                <w:sz w:val="20"/>
                <w:szCs w:val="20"/>
              </w:rPr>
              <w:t>1</w:t>
            </w:r>
          </w:p>
        </w:tc>
        <w:tc>
          <w:tcPr>
            <w:tcW w:w="1701" w:type="dxa"/>
            <w:tcBorders>
              <w:top w:val="nil"/>
              <w:left w:val="single" w:sz="4" w:space="0" w:color="auto"/>
              <w:bottom w:val="single" w:sz="8" w:space="0" w:color="000000"/>
              <w:right w:val="single" w:sz="4" w:space="0" w:color="auto"/>
            </w:tcBorders>
          </w:tcPr>
          <w:p w:rsidR="00C40521" w:rsidRPr="006A5D60" w:rsidRDefault="00C40521" w:rsidP="000528C3">
            <w:pPr>
              <w:rPr>
                <w:sz w:val="20"/>
                <w:szCs w:val="20"/>
              </w:rPr>
            </w:pPr>
            <w:r w:rsidRPr="006A5D60">
              <w:rPr>
                <w:sz w:val="20"/>
                <w:szCs w:val="20"/>
              </w:rPr>
              <w:t>САТ-980Н (ОКНТ)</w:t>
            </w:r>
          </w:p>
        </w:tc>
        <w:tc>
          <w:tcPr>
            <w:tcW w:w="425" w:type="dxa"/>
            <w:tcBorders>
              <w:top w:val="single" w:sz="4" w:space="0" w:color="auto"/>
              <w:left w:val="single" w:sz="4" w:space="0" w:color="auto"/>
              <w:bottom w:val="single" w:sz="4" w:space="0" w:color="auto"/>
              <w:right w:val="single" w:sz="4" w:space="0" w:color="auto"/>
            </w:tcBorders>
          </w:tcPr>
          <w:p w:rsidR="00C40521" w:rsidRPr="006A5D60" w:rsidRDefault="00C40521" w:rsidP="000528C3">
            <w:pPr>
              <w:jc w:val="center"/>
              <w:rPr>
                <w:sz w:val="20"/>
                <w:szCs w:val="20"/>
              </w:rPr>
            </w:pPr>
            <w:r w:rsidRPr="006A5D60">
              <w:rPr>
                <w:sz w:val="20"/>
                <w:szCs w:val="20"/>
              </w:rPr>
              <w:t>3</w:t>
            </w:r>
          </w:p>
        </w:tc>
        <w:tc>
          <w:tcPr>
            <w:tcW w:w="1560" w:type="dxa"/>
            <w:tcBorders>
              <w:top w:val="nil"/>
              <w:left w:val="single" w:sz="4" w:space="0" w:color="auto"/>
              <w:bottom w:val="single" w:sz="8" w:space="0" w:color="000000"/>
              <w:right w:val="single" w:sz="8" w:space="0" w:color="000000"/>
            </w:tcBorders>
            <w:vAlign w:val="center"/>
          </w:tcPr>
          <w:p w:rsidR="00C40521" w:rsidRPr="006A5D60" w:rsidRDefault="00C40521" w:rsidP="000528C3">
            <w:pPr>
              <w:jc w:val="center"/>
              <w:rPr>
                <w:sz w:val="20"/>
                <w:szCs w:val="20"/>
              </w:rPr>
            </w:pPr>
            <w:r w:rsidRPr="006A5D60">
              <w:rPr>
                <w:sz w:val="20"/>
                <w:szCs w:val="20"/>
              </w:rPr>
              <w:t>САТ AD45</w:t>
            </w:r>
          </w:p>
        </w:tc>
        <w:tc>
          <w:tcPr>
            <w:tcW w:w="425" w:type="dxa"/>
            <w:tcBorders>
              <w:top w:val="nil"/>
              <w:left w:val="single" w:sz="4" w:space="0" w:color="auto"/>
              <w:bottom w:val="single" w:sz="8" w:space="0" w:color="000000"/>
              <w:right w:val="single" w:sz="8" w:space="0" w:color="000000"/>
            </w:tcBorders>
          </w:tcPr>
          <w:p w:rsidR="00C40521" w:rsidRPr="006A5D60" w:rsidRDefault="00C40521" w:rsidP="000528C3">
            <w:pPr>
              <w:jc w:val="center"/>
              <w:rPr>
                <w:sz w:val="20"/>
                <w:szCs w:val="20"/>
                <w:lang w:val="en-US"/>
              </w:rPr>
            </w:pPr>
            <w:r w:rsidRPr="006A5D60">
              <w:rPr>
                <w:sz w:val="20"/>
                <w:szCs w:val="20"/>
                <w:lang w:val="en-US"/>
              </w:rPr>
              <w:t>2</w:t>
            </w:r>
          </w:p>
        </w:tc>
      </w:tr>
      <w:tr w:rsidR="006A5D60" w:rsidRPr="006A5D60" w:rsidTr="009802ED">
        <w:trPr>
          <w:trHeight w:val="60"/>
          <w:jc w:val="center"/>
        </w:trPr>
        <w:tc>
          <w:tcPr>
            <w:tcW w:w="1975" w:type="dxa"/>
            <w:tcBorders>
              <w:top w:val="nil"/>
              <w:left w:val="single" w:sz="8" w:space="0" w:color="000000"/>
              <w:bottom w:val="single" w:sz="8" w:space="0" w:color="000000"/>
              <w:right w:val="single" w:sz="8" w:space="0" w:color="000000"/>
            </w:tcBorders>
            <w:shd w:val="clear" w:color="000000" w:fill="FFFFFF"/>
            <w:noWrap/>
          </w:tcPr>
          <w:p w:rsidR="00C40521" w:rsidRPr="006A5D60" w:rsidRDefault="00C40521" w:rsidP="000528C3">
            <w:pPr>
              <w:rPr>
                <w:sz w:val="20"/>
                <w:szCs w:val="20"/>
              </w:rPr>
            </w:pPr>
            <w:r w:rsidRPr="006A5D60">
              <w:rPr>
                <w:sz w:val="20"/>
                <w:szCs w:val="20"/>
              </w:rPr>
              <w:t>УАЗ 315148-068</w:t>
            </w:r>
          </w:p>
        </w:tc>
        <w:tc>
          <w:tcPr>
            <w:tcW w:w="283" w:type="dxa"/>
            <w:tcBorders>
              <w:top w:val="nil"/>
              <w:left w:val="nil"/>
              <w:bottom w:val="single" w:sz="8" w:space="0" w:color="000000"/>
              <w:right w:val="single" w:sz="4" w:space="0" w:color="auto"/>
            </w:tcBorders>
            <w:shd w:val="clear" w:color="auto" w:fill="auto"/>
            <w:noWrap/>
            <w:hideMark/>
          </w:tcPr>
          <w:p w:rsidR="00C40521" w:rsidRPr="006A5D60" w:rsidRDefault="00C40521" w:rsidP="000528C3">
            <w:pPr>
              <w:rPr>
                <w:sz w:val="20"/>
                <w:szCs w:val="20"/>
              </w:rPr>
            </w:pPr>
            <w:r w:rsidRPr="006A5D60">
              <w:rPr>
                <w:sz w:val="20"/>
                <w:szCs w:val="20"/>
              </w:rPr>
              <w:t>1</w:t>
            </w:r>
          </w:p>
        </w:tc>
        <w:tc>
          <w:tcPr>
            <w:tcW w:w="2127" w:type="dxa"/>
            <w:tcBorders>
              <w:top w:val="single" w:sz="4" w:space="0" w:color="auto"/>
              <w:left w:val="single" w:sz="4" w:space="0" w:color="auto"/>
              <w:bottom w:val="single" w:sz="4" w:space="0" w:color="auto"/>
              <w:right w:val="single" w:sz="4" w:space="0" w:color="auto"/>
            </w:tcBorders>
          </w:tcPr>
          <w:p w:rsidR="00C40521" w:rsidRPr="006A5D60" w:rsidRDefault="00C40521" w:rsidP="000528C3">
            <w:pPr>
              <w:rPr>
                <w:sz w:val="20"/>
                <w:szCs w:val="20"/>
              </w:rPr>
            </w:pPr>
            <w:r w:rsidRPr="006A5D60">
              <w:rPr>
                <w:sz w:val="20"/>
                <w:szCs w:val="20"/>
              </w:rPr>
              <w:t>Sandvik LH514</w:t>
            </w:r>
          </w:p>
        </w:tc>
        <w:tc>
          <w:tcPr>
            <w:tcW w:w="283" w:type="dxa"/>
            <w:tcBorders>
              <w:top w:val="single" w:sz="4" w:space="0" w:color="auto"/>
              <w:left w:val="single" w:sz="4" w:space="0" w:color="auto"/>
              <w:bottom w:val="single" w:sz="4" w:space="0" w:color="auto"/>
              <w:right w:val="single" w:sz="4" w:space="0" w:color="auto"/>
            </w:tcBorders>
          </w:tcPr>
          <w:p w:rsidR="00C40521" w:rsidRPr="006A5D60" w:rsidRDefault="00C40521" w:rsidP="000528C3">
            <w:pPr>
              <w:rPr>
                <w:sz w:val="20"/>
                <w:szCs w:val="20"/>
              </w:rPr>
            </w:pPr>
            <w:r w:rsidRPr="006A5D60">
              <w:rPr>
                <w:sz w:val="20"/>
                <w:szCs w:val="20"/>
              </w:rPr>
              <w:t>1</w:t>
            </w:r>
          </w:p>
        </w:tc>
        <w:tc>
          <w:tcPr>
            <w:tcW w:w="1701" w:type="dxa"/>
            <w:tcBorders>
              <w:top w:val="nil"/>
              <w:left w:val="single" w:sz="4" w:space="0" w:color="auto"/>
              <w:bottom w:val="single" w:sz="8" w:space="0" w:color="000000"/>
              <w:right w:val="single" w:sz="4" w:space="0" w:color="auto"/>
            </w:tcBorders>
          </w:tcPr>
          <w:p w:rsidR="00C40521" w:rsidRPr="006A5D60" w:rsidRDefault="00C40521" w:rsidP="000528C3">
            <w:pPr>
              <w:rPr>
                <w:sz w:val="20"/>
                <w:szCs w:val="20"/>
              </w:rPr>
            </w:pPr>
            <w:r w:rsidRPr="006A5D60">
              <w:rPr>
                <w:sz w:val="20"/>
                <w:szCs w:val="20"/>
              </w:rPr>
              <w:t>HYUNDAI HL780-9S UM</w:t>
            </w:r>
          </w:p>
        </w:tc>
        <w:tc>
          <w:tcPr>
            <w:tcW w:w="425" w:type="dxa"/>
            <w:tcBorders>
              <w:top w:val="single" w:sz="4" w:space="0" w:color="auto"/>
              <w:left w:val="single" w:sz="4" w:space="0" w:color="auto"/>
              <w:bottom w:val="single" w:sz="4" w:space="0" w:color="auto"/>
              <w:right w:val="single" w:sz="4" w:space="0" w:color="auto"/>
            </w:tcBorders>
          </w:tcPr>
          <w:p w:rsidR="00C40521" w:rsidRPr="006A5D60" w:rsidRDefault="00C40521" w:rsidP="000528C3">
            <w:pPr>
              <w:jc w:val="center"/>
              <w:rPr>
                <w:sz w:val="20"/>
                <w:szCs w:val="20"/>
              </w:rPr>
            </w:pPr>
            <w:r w:rsidRPr="006A5D60">
              <w:rPr>
                <w:sz w:val="20"/>
                <w:szCs w:val="20"/>
              </w:rPr>
              <w:t>1</w:t>
            </w:r>
          </w:p>
          <w:p w:rsidR="00C40521" w:rsidRPr="006A5D60" w:rsidRDefault="00C40521" w:rsidP="000528C3">
            <w:pPr>
              <w:rPr>
                <w:sz w:val="20"/>
                <w:szCs w:val="20"/>
              </w:rPr>
            </w:pPr>
          </w:p>
        </w:tc>
        <w:tc>
          <w:tcPr>
            <w:tcW w:w="1560" w:type="dxa"/>
            <w:tcBorders>
              <w:top w:val="nil"/>
              <w:left w:val="single" w:sz="4" w:space="0" w:color="auto"/>
              <w:bottom w:val="single" w:sz="8" w:space="0" w:color="000000"/>
              <w:right w:val="single" w:sz="8" w:space="0" w:color="000000"/>
            </w:tcBorders>
            <w:vAlign w:val="center"/>
          </w:tcPr>
          <w:p w:rsidR="00C40521" w:rsidRPr="006A5D60" w:rsidRDefault="00C40521" w:rsidP="000528C3">
            <w:pPr>
              <w:jc w:val="center"/>
              <w:rPr>
                <w:sz w:val="20"/>
                <w:szCs w:val="20"/>
              </w:rPr>
            </w:pPr>
            <w:r w:rsidRPr="006A5D60">
              <w:rPr>
                <w:sz w:val="20"/>
                <w:szCs w:val="20"/>
              </w:rPr>
              <w:t>HYUNDAI HL780-9S UM</w:t>
            </w:r>
          </w:p>
        </w:tc>
        <w:tc>
          <w:tcPr>
            <w:tcW w:w="425" w:type="dxa"/>
            <w:tcBorders>
              <w:top w:val="nil"/>
              <w:left w:val="single" w:sz="4" w:space="0" w:color="auto"/>
              <w:bottom w:val="single" w:sz="8" w:space="0" w:color="000000"/>
              <w:right w:val="single" w:sz="8" w:space="0" w:color="000000"/>
            </w:tcBorders>
          </w:tcPr>
          <w:p w:rsidR="00C40521" w:rsidRPr="006A5D60" w:rsidRDefault="00C40521" w:rsidP="000528C3">
            <w:pPr>
              <w:jc w:val="center"/>
              <w:rPr>
                <w:sz w:val="20"/>
                <w:szCs w:val="20"/>
                <w:lang w:val="en-US"/>
              </w:rPr>
            </w:pPr>
            <w:r w:rsidRPr="006A5D60">
              <w:rPr>
                <w:sz w:val="20"/>
                <w:szCs w:val="20"/>
                <w:lang w:val="en-US"/>
              </w:rPr>
              <w:t>2</w:t>
            </w:r>
          </w:p>
        </w:tc>
      </w:tr>
      <w:tr w:rsidR="006A5D60" w:rsidRPr="006A5D60" w:rsidTr="009802ED">
        <w:trPr>
          <w:trHeight w:val="60"/>
          <w:jc w:val="center"/>
        </w:trPr>
        <w:tc>
          <w:tcPr>
            <w:tcW w:w="1975" w:type="dxa"/>
            <w:tcBorders>
              <w:top w:val="nil"/>
              <w:left w:val="single" w:sz="8" w:space="0" w:color="000000"/>
              <w:bottom w:val="single" w:sz="8" w:space="0" w:color="000000"/>
              <w:right w:val="single" w:sz="8" w:space="0" w:color="000000"/>
            </w:tcBorders>
            <w:shd w:val="clear" w:color="000000" w:fill="FFFFFF"/>
            <w:noWrap/>
          </w:tcPr>
          <w:p w:rsidR="00C40521" w:rsidRPr="006A5D60" w:rsidRDefault="00C40521" w:rsidP="000528C3">
            <w:pPr>
              <w:rPr>
                <w:sz w:val="20"/>
                <w:szCs w:val="20"/>
              </w:rPr>
            </w:pPr>
            <w:r w:rsidRPr="006A5D60">
              <w:rPr>
                <w:sz w:val="20"/>
                <w:szCs w:val="20"/>
              </w:rPr>
              <w:t xml:space="preserve">Автоцистерна АЦ-5,0- </w:t>
            </w:r>
          </w:p>
        </w:tc>
        <w:tc>
          <w:tcPr>
            <w:tcW w:w="283" w:type="dxa"/>
            <w:tcBorders>
              <w:top w:val="nil"/>
              <w:left w:val="nil"/>
              <w:bottom w:val="single" w:sz="8" w:space="0" w:color="000000"/>
              <w:right w:val="single" w:sz="4" w:space="0" w:color="auto"/>
            </w:tcBorders>
            <w:shd w:val="clear" w:color="auto" w:fill="auto"/>
            <w:noWrap/>
            <w:hideMark/>
          </w:tcPr>
          <w:p w:rsidR="00C40521" w:rsidRPr="006A5D60" w:rsidRDefault="00C40521" w:rsidP="000528C3">
            <w:pPr>
              <w:rPr>
                <w:sz w:val="20"/>
                <w:szCs w:val="20"/>
              </w:rPr>
            </w:pPr>
            <w:r w:rsidRPr="006A5D60">
              <w:rPr>
                <w:sz w:val="20"/>
                <w:szCs w:val="20"/>
              </w:rPr>
              <w:t>1</w:t>
            </w:r>
          </w:p>
        </w:tc>
        <w:tc>
          <w:tcPr>
            <w:tcW w:w="2127" w:type="dxa"/>
            <w:tcBorders>
              <w:top w:val="single" w:sz="4" w:space="0" w:color="auto"/>
              <w:left w:val="single" w:sz="4" w:space="0" w:color="auto"/>
              <w:bottom w:val="single" w:sz="4" w:space="0" w:color="auto"/>
              <w:right w:val="single" w:sz="4" w:space="0" w:color="auto"/>
            </w:tcBorders>
          </w:tcPr>
          <w:p w:rsidR="00C40521" w:rsidRPr="006A5D60" w:rsidRDefault="00C40521" w:rsidP="000528C3">
            <w:pPr>
              <w:rPr>
                <w:sz w:val="20"/>
                <w:szCs w:val="20"/>
              </w:rPr>
            </w:pPr>
            <w:r w:rsidRPr="006A5D60">
              <w:rPr>
                <w:sz w:val="20"/>
                <w:szCs w:val="20"/>
              </w:rPr>
              <w:t>УАЗ 315148-068</w:t>
            </w:r>
          </w:p>
        </w:tc>
        <w:tc>
          <w:tcPr>
            <w:tcW w:w="283" w:type="dxa"/>
            <w:tcBorders>
              <w:top w:val="single" w:sz="4" w:space="0" w:color="auto"/>
              <w:left w:val="single" w:sz="4" w:space="0" w:color="auto"/>
              <w:bottom w:val="single" w:sz="4" w:space="0" w:color="auto"/>
              <w:right w:val="single" w:sz="4" w:space="0" w:color="auto"/>
            </w:tcBorders>
          </w:tcPr>
          <w:p w:rsidR="00C40521" w:rsidRPr="006A5D60" w:rsidRDefault="00C40521" w:rsidP="000528C3">
            <w:pPr>
              <w:rPr>
                <w:sz w:val="20"/>
                <w:szCs w:val="20"/>
              </w:rPr>
            </w:pPr>
            <w:r w:rsidRPr="006A5D60">
              <w:rPr>
                <w:sz w:val="20"/>
                <w:szCs w:val="20"/>
              </w:rPr>
              <w:t>1</w:t>
            </w:r>
          </w:p>
        </w:tc>
        <w:tc>
          <w:tcPr>
            <w:tcW w:w="1701" w:type="dxa"/>
            <w:tcBorders>
              <w:top w:val="nil"/>
              <w:left w:val="single" w:sz="4" w:space="0" w:color="auto"/>
              <w:bottom w:val="single" w:sz="8" w:space="0" w:color="000000"/>
              <w:right w:val="single" w:sz="4" w:space="0" w:color="auto"/>
            </w:tcBorders>
          </w:tcPr>
          <w:p w:rsidR="00C40521" w:rsidRPr="006A5D60" w:rsidRDefault="00C40521" w:rsidP="000528C3">
            <w:pPr>
              <w:rPr>
                <w:sz w:val="20"/>
                <w:szCs w:val="20"/>
              </w:rPr>
            </w:pPr>
            <w:r w:rsidRPr="006A5D60">
              <w:rPr>
                <w:sz w:val="20"/>
                <w:szCs w:val="20"/>
              </w:rPr>
              <w:t>УАЗ 315148-068</w:t>
            </w:r>
          </w:p>
        </w:tc>
        <w:tc>
          <w:tcPr>
            <w:tcW w:w="425" w:type="dxa"/>
            <w:tcBorders>
              <w:top w:val="single" w:sz="4" w:space="0" w:color="auto"/>
              <w:left w:val="single" w:sz="4" w:space="0" w:color="auto"/>
              <w:bottom w:val="single" w:sz="4" w:space="0" w:color="auto"/>
              <w:right w:val="single" w:sz="4" w:space="0" w:color="auto"/>
            </w:tcBorders>
          </w:tcPr>
          <w:p w:rsidR="00C40521" w:rsidRPr="006A5D60" w:rsidRDefault="00C40521" w:rsidP="000528C3">
            <w:pPr>
              <w:jc w:val="center"/>
              <w:rPr>
                <w:sz w:val="20"/>
                <w:szCs w:val="20"/>
              </w:rPr>
            </w:pPr>
            <w:r w:rsidRPr="006A5D60">
              <w:rPr>
                <w:sz w:val="20"/>
                <w:szCs w:val="20"/>
              </w:rPr>
              <w:t>1</w:t>
            </w:r>
          </w:p>
        </w:tc>
        <w:tc>
          <w:tcPr>
            <w:tcW w:w="1560" w:type="dxa"/>
            <w:tcBorders>
              <w:top w:val="nil"/>
              <w:left w:val="single" w:sz="4" w:space="0" w:color="auto"/>
              <w:bottom w:val="single" w:sz="8" w:space="0" w:color="000000"/>
              <w:right w:val="single" w:sz="8" w:space="0" w:color="000000"/>
            </w:tcBorders>
            <w:vAlign w:val="center"/>
          </w:tcPr>
          <w:p w:rsidR="00C40521" w:rsidRPr="006A5D60" w:rsidRDefault="00C40521" w:rsidP="000528C3">
            <w:pPr>
              <w:jc w:val="center"/>
              <w:rPr>
                <w:sz w:val="20"/>
                <w:szCs w:val="20"/>
              </w:rPr>
            </w:pPr>
            <w:r w:rsidRPr="006A5D60">
              <w:rPr>
                <w:sz w:val="20"/>
                <w:szCs w:val="20"/>
              </w:rPr>
              <w:t>УАЗ 315148-068</w:t>
            </w:r>
          </w:p>
        </w:tc>
        <w:tc>
          <w:tcPr>
            <w:tcW w:w="425" w:type="dxa"/>
            <w:tcBorders>
              <w:top w:val="nil"/>
              <w:left w:val="single" w:sz="4" w:space="0" w:color="auto"/>
              <w:bottom w:val="single" w:sz="8" w:space="0" w:color="000000"/>
              <w:right w:val="single" w:sz="8" w:space="0" w:color="000000"/>
            </w:tcBorders>
          </w:tcPr>
          <w:p w:rsidR="00C40521" w:rsidRPr="006A5D60" w:rsidRDefault="00C40521" w:rsidP="000528C3">
            <w:pPr>
              <w:jc w:val="center"/>
              <w:rPr>
                <w:sz w:val="20"/>
                <w:szCs w:val="20"/>
                <w:lang w:val="en-US"/>
              </w:rPr>
            </w:pPr>
            <w:r w:rsidRPr="006A5D60">
              <w:rPr>
                <w:sz w:val="20"/>
                <w:szCs w:val="20"/>
                <w:lang w:val="en-US"/>
              </w:rPr>
              <w:t>1</w:t>
            </w:r>
          </w:p>
        </w:tc>
      </w:tr>
      <w:tr w:rsidR="006A5D60" w:rsidRPr="006A5D60" w:rsidTr="009802ED">
        <w:trPr>
          <w:trHeight w:val="60"/>
          <w:jc w:val="center"/>
        </w:trPr>
        <w:tc>
          <w:tcPr>
            <w:tcW w:w="1975" w:type="dxa"/>
            <w:tcBorders>
              <w:top w:val="nil"/>
              <w:left w:val="single" w:sz="8" w:space="0" w:color="000000"/>
              <w:bottom w:val="single" w:sz="8" w:space="0" w:color="000000"/>
              <w:right w:val="single" w:sz="8" w:space="0" w:color="000000"/>
            </w:tcBorders>
            <w:shd w:val="clear" w:color="000000" w:fill="FFFFFF"/>
            <w:noWrap/>
          </w:tcPr>
          <w:p w:rsidR="00C40521" w:rsidRPr="006A5D60" w:rsidRDefault="00C40521" w:rsidP="000528C3">
            <w:pPr>
              <w:rPr>
                <w:sz w:val="20"/>
                <w:szCs w:val="20"/>
              </w:rPr>
            </w:pPr>
            <w:r w:rsidRPr="006A5D60">
              <w:rPr>
                <w:sz w:val="20"/>
                <w:szCs w:val="20"/>
              </w:rPr>
              <w:t>Минка 18 А</w:t>
            </w:r>
          </w:p>
        </w:tc>
        <w:tc>
          <w:tcPr>
            <w:tcW w:w="283" w:type="dxa"/>
            <w:tcBorders>
              <w:top w:val="nil"/>
              <w:left w:val="nil"/>
              <w:bottom w:val="single" w:sz="8" w:space="0" w:color="000000"/>
              <w:right w:val="single" w:sz="4" w:space="0" w:color="auto"/>
            </w:tcBorders>
            <w:shd w:val="clear" w:color="auto" w:fill="auto"/>
            <w:noWrap/>
            <w:hideMark/>
          </w:tcPr>
          <w:p w:rsidR="00C40521" w:rsidRPr="006A5D60" w:rsidRDefault="00C40521" w:rsidP="000528C3">
            <w:pPr>
              <w:rPr>
                <w:sz w:val="20"/>
                <w:szCs w:val="20"/>
              </w:rPr>
            </w:pPr>
            <w:r w:rsidRPr="006A5D60">
              <w:rPr>
                <w:sz w:val="20"/>
                <w:szCs w:val="20"/>
              </w:rPr>
              <w:t>1</w:t>
            </w:r>
          </w:p>
        </w:tc>
        <w:tc>
          <w:tcPr>
            <w:tcW w:w="2127" w:type="dxa"/>
            <w:tcBorders>
              <w:top w:val="single" w:sz="4" w:space="0" w:color="auto"/>
              <w:left w:val="single" w:sz="4" w:space="0" w:color="auto"/>
              <w:bottom w:val="single" w:sz="4" w:space="0" w:color="auto"/>
              <w:right w:val="single" w:sz="4" w:space="0" w:color="auto"/>
            </w:tcBorders>
          </w:tcPr>
          <w:p w:rsidR="00C40521" w:rsidRPr="006A5D60" w:rsidRDefault="00C40521" w:rsidP="000528C3">
            <w:pPr>
              <w:rPr>
                <w:sz w:val="20"/>
                <w:szCs w:val="20"/>
              </w:rPr>
            </w:pPr>
            <w:r w:rsidRPr="006A5D60">
              <w:rPr>
                <w:sz w:val="20"/>
                <w:szCs w:val="20"/>
              </w:rPr>
              <w:t>Минка 18 А</w:t>
            </w:r>
          </w:p>
        </w:tc>
        <w:tc>
          <w:tcPr>
            <w:tcW w:w="283" w:type="dxa"/>
            <w:tcBorders>
              <w:top w:val="single" w:sz="4" w:space="0" w:color="auto"/>
              <w:left w:val="single" w:sz="4" w:space="0" w:color="auto"/>
              <w:bottom w:val="single" w:sz="4" w:space="0" w:color="auto"/>
              <w:right w:val="single" w:sz="4" w:space="0" w:color="auto"/>
            </w:tcBorders>
          </w:tcPr>
          <w:p w:rsidR="00C40521" w:rsidRPr="006A5D60" w:rsidRDefault="00C40521" w:rsidP="000528C3">
            <w:pPr>
              <w:rPr>
                <w:sz w:val="20"/>
                <w:szCs w:val="20"/>
              </w:rPr>
            </w:pPr>
            <w:r w:rsidRPr="006A5D60">
              <w:rPr>
                <w:sz w:val="20"/>
                <w:szCs w:val="20"/>
              </w:rPr>
              <w:t>1</w:t>
            </w:r>
          </w:p>
        </w:tc>
        <w:tc>
          <w:tcPr>
            <w:tcW w:w="1701" w:type="dxa"/>
            <w:tcBorders>
              <w:top w:val="nil"/>
              <w:left w:val="single" w:sz="4" w:space="0" w:color="auto"/>
              <w:bottom w:val="single" w:sz="8" w:space="0" w:color="000000"/>
              <w:right w:val="single" w:sz="4" w:space="0" w:color="auto"/>
            </w:tcBorders>
          </w:tcPr>
          <w:p w:rsidR="00C40521" w:rsidRPr="006A5D60" w:rsidRDefault="00C40521" w:rsidP="000528C3">
            <w:pPr>
              <w:rPr>
                <w:sz w:val="20"/>
                <w:szCs w:val="20"/>
              </w:rPr>
            </w:pPr>
            <w:r w:rsidRPr="006A5D60">
              <w:rPr>
                <w:sz w:val="20"/>
                <w:szCs w:val="20"/>
              </w:rPr>
              <w:t>Минка 18 А</w:t>
            </w:r>
          </w:p>
        </w:tc>
        <w:tc>
          <w:tcPr>
            <w:tcW w:w="425" w:type="dxa"/>
            <w:tcBorders>
              <w:top w:val="single" w:sz="4" w:space="0" w:color="auto"/>
              <w:left w:val="single" w:sz="4" w:space="0" w:color="auto"/>
              <w:bottom w:val="single" w:sz="4" w:space="0" w:color="auto"/>
              <w:right w:val="single" w:sz="4" w:space="0" w:color="auto"/>
            </w:tcBorders>
          </w:tcPr>
          <w:p w:rsidR="00C40521" w:rsidRPr="006A5D60" w:rsidRDefault="00C40521" w:rsidP="000528C3">
            <w:pPr>
              <w:jc w:val="center"/>
              <w:rPr>
                <w:sz w:val="20"/>
                <w:szCs w:val="20"/>
              </w:rPr>
            </w:pPr>
            <w:r w:rsidRPr="006A5D60">
              <w:rPr>
                <w:sz w:val="20"/>
                <w:szCs w:val="20"/>
              </w:rPr>
              <w:t>1</w:t>
            </w:r>
          </w:p>
        </w:tc>
        <w:tc>
          <w:tcPr>
            <w:tcW w:w="1560" w:type="dxa"/>
            <w:tcBorders>
              <w:top w:val="nil"/>
              <w:left w:val="single" w:sz="4" w:space="0" w:color="auto"/>
              <w:bottom w:val="single" w:sz="8" w:space="0" w:color="000000"/>
              <w:right w:val="single" w:sz="8" w:space="0" w:color="000000"/>
            </w:tcBorders>
            <w:vAlign w:val="center"/>
          </w:tcPr>
          <w:p w:rsidR="00C40521" w:rsidRPr="006A5D60" w:rsidRDefault="00C40521" w:rsidP="000528C3">
            <w:pPr>
              <w:jc w:val="center"/>
              <w:rPr>
                <w:sz w:val="20"/>
                <w:szCs w:val="20"/>
              </w:rPr>
            </w:pPr>
            <w:r w:rsidRPr="006A5D60">
              <w:rPr>
                <w:sz w:val="20"/>
                <w:szCs w:val="20"/>
              </w:rPr>
              <w:t>Минка 18 А</w:t>
            </w:r>
          </w:p>
        </w:tc>
        <w:tc>
          <w:tcPr>
            <w:tcW w:w="425" w:type="dxa"/>
            <w:tcBorders>
              <w:top w:val="nil"/>
              <w:left w:val="single" w:sz="4" w:space="0" w:color="auto"/>
              <w:bottom w:val="single" w:sz="8" w:space="0" w:color="000000"/>
              <w:right w:val="single" w:sz="8" w:space="0" w:color="000000"/>
            </w:tcBorders>
          </w:tcPr>
          <w:p w:rsidR="00C40521" w:rsidRPr="006A5D60" w:rsidRDefault="00C40521" w:rsidP="000528C3">
            <w:pPr>
              <w:jc w:val="center"/>
              <w:rPr>
                <w:sz w:val="20"/>
                <w:szCs w:val="20"/>
                <w:lang w:val="en-US"/>
              </w:rPr>
            </w:pPr>
            <w:r w:rsidRPr="006A5D60">
              <w:rPr>
                <w:sz w:val="20"/>
                <w:szCs w:val="20"/>
                <w:lang w:val="en-US"/>
              </w:rPr>
              <w:t>2</w:t>
            </w:r>
          </w:p>
        </w:tc>
      </w:tr>
      <w:tr w:rsidR="006A5D60" w:rsidRPr="006A5D60" w:rsidTr="009802ED">
        <w:trPr>
          <w:trHeight w:val="60"/>
          <w:jc w:val="center"/>
        </w:trPr>
        <w:tc>
          <w:tcPr>
            <w:tcW w:w="1975" w:type="dxa"/>
            <w:tcBorders>
              <w:top w:val="nil"/>
              <w:left w:val="single" w:sz="8" w:space="0" w:color="000000"/>
              <w:bottom w:val="single" w:sz="8" w:space="0" w:color="000000"/>
              <w:right w:val="single" w:sz="8" w:space="0" w:color="000000"/>
            </w:tcBorders>
            <w:shd w:val="clear" w:color="000000" w:fill="FFFFFF"/>
            <w:noWrap/>
          </w:tcPr>
          <w:p w:rsidR="00C40521" w:rsidRPr="006A5D60" w:rsidRDefault="00C40521" w:rsidP="000528C3">
            <w:pPr>
              <w:rPr>
                <w:sz w:val="20"/>
                <w:szCs w:val="20"/>
              </w:rPr>
            </w:pPr>
            <w:r w:rsidRPr="006A5D60">
              <w:rPr>
                <w:sz w:val="20"/>
                <w:szCs w:val="20"/>
              </w:rPr>
              <w:t>LK-1</w:t>
            </w:r>
          </w:p>
        </w:tc>
        <w:tc>
          <w:tcPr>
            <w:tcW w:w="283" w:type="dxa"/>
            <w:tcBorders>
              <w:top w:val="nil"/>
              <w:left w:val="nil"/>
              <w:bottom w:val="single" w:sz="8" w:space="0" w:color="000000"/>
              <w:right w:val="single" w:sz="4" w:space="0" w:color="auto"/>
            </w:tcBorders>
            <w:shd w:val="clear" w:color="auto" w:fill="auto"/>
            <w:noWrap/>
            <w:hideMark/>
          </w:tcPr>
          <w:p w:rsidR="00C40521" w:rsidRPr="006A5D60" w:rsidRDefault="00C40521" w:rsidP="000528C3">
            <w:pPr>
              <w:rPr>
                <w:sz w:val="20"/>
                <w:szCs w:val="20"/>
              </w:rPr>
            </w:pPr>
            <w:r w:rsidRPr="006A5D60">
              <w:rPr>
                <w:sz w:val="20"/>
                <w:szCs w:val="20"/>
              </w:rPr>
              <w:t>2</w:t>
            </w:r>
          </w:p>
        </w:tc>
        <w:tc>
          <w:tcPr>
            <w:tcW w:w="2127" w:type="dxa"/>
            <w:tcBorders>
              <w:top w:val="single" w:sz="4" w:space="0" w:color="auto"/>
              <w:left w:val="single" w:sz="4" w:space="0" w:color="auto"/>
              <w:bottom w:val="single" w:sz="4" w:space="0" w:color="auto"/>
              <w:right w:val="single" w:sz="4" w:space="0" w:color="auto"/>
            </w:tcBorders>
          </w:tcPr>
          <w:p w:rsidR="00C40521" w:rsidRPr="006A5D60" w:rsidRDefault="00C40521" w:rsidP="000528C3">
            <w:pPr>
              <w:rPr>
                <w:sz w:val="20"/>
                <w:szCs w:val="20"/>
              </w:rPr>
            </w:pPr>
            <w:r w:rsidRPr="006A5D60">
              <w:rPr>
                <w:sz w:val="20"/>
                <w:szCs w:val="20"/>
              </w:rPr>
              <w:t>UNI - 50 (нож.под-к)</w:t>
            </w:r>
          </w:p>
        </w:tc>
        <w:tc>
          <w:tcPr>
            <w:tcW w:w="283" w:type="dxa"/>
            <w:tcBorders>
              <w:top w:val="single" w:sz="4" w:space="0" w:color="auto"/>
              <w:left w:val="single" w:sz="4" w:space="0" w:color="auto"/>
              <w:bottom w:val="single" w:sz="4" w:space="0" w:color="auto"/>
              <w:right w:val="single" w:sz="4" w:space="0" w:color="auto"/>
            </w:tcBorders>
          </w:tcPr>
          <w:p w:rsidR="00C40521" w:rsidRPr="006A5D60" w:rsidRDefault="00C40521" w:rsidP="000528C3">
            <w:pPr>
              <w:rPr>
                <w:sz w:val="20"/>
                <w:szCs w:val="20"/>
              </w:rPr>
            </w:pPr>
            <w:r w:rsidRPr="006A5D60">
              <w:rPr>
                <w:sz w:val="20"/>
                <w:szCs w:val="20"/>
              </w:rPr>
              <w:t>1</w:t>
            </w:r>
          </w:p>
        </w:tc>
        <w:tc>
          <w:tcPr>
            <w:tcW w:w="1701" w:type="dxa"/>
            <w:tcBorders>
              <w:top w:val="nil"/>
              <w:left w:val="single" w:sz="4" w:space="0" w:color="auto"/>
              <w:bottom w:val="single" w:sz="8" w:space="0" w:color="000000"/>
              <w:right w:val="single" w:sz="4" w:space="0" w:color="auto"/>
            </w:tcBorders>
          </w:tcPr>
          <w:p w:rsidR="00C40521" w:rsidRPr="006A5D60" w:rsidRDefault="00C40521" w:rsidP="000528C3">
            <w:pPr>
              <w:rPr>
                <w:sz w:val="20"/>
                <w:szCs w:val="20"/>
              </w:rPr>
            </w:pPr>
            <w:r w:rsidRPr="006A5D60">
              <w:rPr>
                <w:sz w:val="20"/>
                <w:szCs w:val="20"/>
              </w:rPr>
              <w:t>LK-1</w:t>
            </w:r>
          </w:p>
        </w:tc>
        <w:tc>
          <w:tcPr>
            <w:tcW w:w="425" w:type="dxa"/>
            <w:tcBorders>
              <w:top w:val="single" w:sz="4" w:space="0" w:color="auto"/>
              <w:left w:val="single" w:sz="4" w:space="0" w:color="auto"/>
              <w:bottom w:val="single" w:sz="4" w:space="0" w:color="auto"/>
              <w:right w:val="single" w:sz="4" w:space="0" w:color="auto"/>
            </w:tcBorders>
          </w:tcPr>
          <w:p w:rsidR="00C40521" w:rsidRPr="006A5D60" w:rsidRDefault="00C40521" w:rsidP="000528C3">
            <w:pPr>
              <w:jc w:val="center"/>
              <w:rPr>
                <w:sz w:val="20"/>
                <w:szCs w:val="20"/>
              </w:rPr>
            </w:pPr>
            <w:r w:rsidRPr="006A5D60">
              <w:rPr>
                <w:sz w:val="20"/>
                <w:szCs w:val="20"/>
              </w:rPr>
              <w:t>2</w:t>
            </w:r>
          </w:p>
        </w:tc>
        <w:tc>
          <w:tcPr>
            <w:tcW w:w="1560" w:type="dxa"/>
            <w:tcBorders>
              <w:top w:val="nil"/>
              <w:left w:val="single" w:sz="4" w:space="0" w:color="auto"/>
              <w:bottom w:val="single" w:sz="8" w:space="0" w:color="000000"/>
              <w:right w:val="single" w:sz="8" w:space="0" w:color="000000"/>
            </w:tcBorders>
            <w:vAlign w:val="center"/>
          </w:tcPr>
          <w:p w:rsidR="00C40521" w:rsidRPr="006A5D60" w:rsidRDefault="00C40521" w:rsidP="000528C3">
            <w:pPr>
              <w:jc w:val="center"/>
              <w:rPr>
                <w:sz w:val="20"/>
                <w:szCs w:val="20"/>
              </w:rPr>
            </w:pPr>
            <w:r w:rsidRPr="006A5D60">
              <w:rPr>
                <w:sz w:val="20"/>
                <w:szCs w:val="20"/>
              </w:rPr>
              <w:t>LK-1</w:t>
            </w:r>
          </w:p>
        </w:tc>
        <w:tc>
          <w:tcPr>
            <w:tcW w:w="425" w:type="dxa"/>
            <w:tcBorders>
              <w:top w:val="nil"/>
              <w:left w:val="single" w:sz="4" w:space="0" w:color="auto"/>
              <w:bottom w:val="single" w:sz="8" w:space="0" w:color="000000"/>
              <w:right w:val="single" w:sz="8" w:space="0" w:color="000000"/>
            </w:tcBorders>
          </w:tcPr>
          <w:p w:rsidR="00C40521" w:rsidRPr="006A5D60" w:rsidRDefault="00C40521" w:rsidP="000528C3">
            <w:pPr>
              <w:jc w:val="center"/>
              <w:rPr>
                <w:sz w:val="20"/>
                <w:szCs w:val="20"/>
                <w:lang w:val="en-US"/>
              </w:rPr>
            </w:pPr>
            <w:r w:rsidRPr="006A5D60">
              <w:rPr>
                <w:sz w:val="20"/>
                <w:szCs w:val="20"/>
                <w:lang w:val="en-US"/>
              </w:rPr>
              <w:t>1</w:t>
            </w:r>
          </w:p>
        </w:tc>
      </w:tr>
      <w:tr w:rsidR="006A5D60" w:rsidRPr="006A5D60" w:rsidTr="009802ED">
        <w:trPr>
          <w:trHeight w:val="60"/>
          <w:jc w:val="center"/>
        </w:trPr>
        <w:tc>
          <w:tcPr>
            <w:tcW w:w="1975" w:type="dxa"/>
            <w:tcBorders>
              <w:top w:val="nil"/>
              <w:left w:val="single" w:sz="8" w:space="0" w:color="000000"/>
              <w:bottom w:val="single" w:sz="4" w:space="0" w:color="auto"/>
              <w:right w:val="single" w:sz="8" w:space="0" w:color="000000"/>
            </w:tcBorders>
            <w:shd w:val="clear" w:color="auto" w:fill="auto"/>
          </w:tcPr>
          <w:p w:rsidR="00C40521" w:rsidRPr="006A5D60" w:rsidRDefault="00C40521" w:rsidP="000528C3">
            <w:pPr>
              <w:rPr>
                <w:sz w:val="20"/>
                <w:szCs w:val="20"/>
              </w:rPr>
            </w:pPr>
            <w:r w:rsidRPr="006A5D60">
              <w:rPr>
                <w:sz w:val="20"/>
                <w:szCs w:val="20"/>
              </w:rPr>
              <w:t>LIFT PAUS (нож.подъем.)</w:t>
            </w:r>
          </w:p>
        </w:tc>
        <w:tc>
          <w:tcPr>
            <w:tcW w:w="283" w:type="dxa"/>
            <w:tcBorders>
              <w:top w:val="nil"/>
              <w:left w:val="single" w:sz="8" w:space="0" w:color="000000"/>
              <w:bottom w:val="single" w:sz="4" w:space="0" w:color="auto"/>
              <w:right w:val="single" w:sz="4" w:space="0" w:color="auto"/>
            </w:tcBorders>
            <w:shd w:val="clear" w:color="auto" w:fill="auto"/>
            <w:noWrap/>
            <w:hideMark/>
          </w:tcPr>
          <w:p w:rsidR="00C40521" w:rsidRPr="006A5D60" w:rsidRDefault="00C40521" w:rsidP="000528C3">
            <w:pPr>
              <w:rPr>
                <w:sz w:val="20"/>
                <w:szCs w:val="20"/>
              </w:rPr>
            </w:pPr>
            <w:r w:rsidRPr="006A5D60">
              <w:rPr>
                <w:sz w:val="20"/>
                <w:szCs w:val="20"/>
              </w:rPr>
              <w:t>1</w:t>
            </w:r>
          </w:p>
        </w:tc>
        <w:tc>
          <w:tcPr>
            <w:tcW w:w="2127" w:type="dxa"/>
            <w:tcBorders>
              <w:top w:val="single" w:sz="4" w:space="0" w:color="auto"/>
              <w:left w:val="single" w:sz="4" w:space="0" w:color="auto"/>
              <w:bottom w:val="single" w:sz="4" w:space="0" w:color="auto"/>
              <w:right w:val="single" w:sz="4" w:space="0" w:color="auto"/>
            </w:tcBorders>
          </w:tcPr>
          <w:p w:rsidR="00C40521" w:rsidRPr="006A5D60" w:rsidRDefault="00C40521" w:rsidP="000528C3">
            <w:pPr>
              <w:rPr>
                <w:sz w:val="20"/>
                <w:szCs w:val="20"/>
              </w:rPr>
            </w:pPr>
            <w:r w:rsidRPr="006A5D60">
              <w:rPr>
                <w:sz w:val="20"/>
                <w:szCs w:val="20"/>
              </w:rPr>
              <w:t>Экскаватор ЭКГ-8АИ</w:t>
            </w:r>
          </w:p>
        </w:tc>
        <w:tc>
          <w:tcPr>
            <w:tcW w:w="283" w:type="dxa"/>
            <w:tcBorders>
              <w:top w:val="single" w:sz="4" w:space="0" w:color="auto"/>
              <w:left w:val="single" w:sz="4" w:space="0" w:color="auto"/>
              <w:bottom w:val="single" w:sz="4" w:space="0" w:color="auto"/>
              <w:right w:val="single" w:sz="4" w:space="0" w:color="auto"/>
            </w:tcBorders>
          </w:tcPr>
          <w:p w:rsidR="00C40521" w:rsidRPr="006A5D60" w:rsidRDefault="00C40521" w:rsidP="000528C3">
            <w:pPr>
              <w:rPr>
                <w:sz w:val="20"/>
                <w:szCs w:val="20"/>
                <w:lang w:val="en-US"/>
              </w:rPr>
            </w:pPr>
            <w:r w:rsidRPr="006A5D60">
              <w:rPr>
                <w:sz w:val="20"/>
                <w:szCs w:val="20"/>
                <w:lang w:val="en-US"/>
              </w:rPr>
              <w:t>1</w:t>
            </w:r>
          </w:p>
        </w:tc>
        <w:tc>
          <w:tcPr>
            <w:tcW w:w="1701" w:type="dxa"/>
            <w:tcBorders>
              <w:top w:val="nil"/>
              <w:left w:val="single" w:sz="4" w:space="0" w:color="auto"/>
              <w:bottom w:val="single" w:sz="4" w:space="0" w:color="auto"/>
              <w:right w:val="single" w:sz="4" w:space="0" w:color="auto"/>
            </w:tcBorders>
          </w:tcPr>
          <w:p w:rsidR="00C40521" w:rsidRPr="006A5D60" w:rsidRDefault="00C40521" w:rsidP="000528C3">
            <w:pPr>
              <w:rPr>
                <w:sz w:val="20"/>
                <w:szCs w:val="20"/>
              </w:rPr>
            </w:pPr>
            <w:r w:rsidRPr="006A5D60">
              <w:rPr>
                <w:sz w:val="20"/>
                <w:szCs w:val="20"/>
              </w:rPr>
              <w:t>LIFT PAUS (нож.подъем.)</w:t>
            </w:r>
          </w:p>
        </w:tc>
        <w:tc>
          <w:tcPr>
            <w:tcW w:w="425" w:type="dxa"/>
            <w:tcBorders>
              <w:top w:val="single" w:sz="4" w:space="0" w:color="auto"/>
              <w:left w:val="single" w:sz="4" w:space="0" w:color="auto"/>
              <w:bottom w:val="single" w:sz="4" w:space="0" w:color="auto"/>
              <w:right w:val="single" w:sz="4" w:space="0" w:color="auto"/>
            </w:tcBorders>
          </w:tcPr>
          <w:p w:rsidR="00C40521" w:rsidRPr="006A5D60" w:rsidRDefault="00C40521" w:rsidP="000528C3">
            <w:pPr>
              <w:jc w:val="center"/>
              <w:rPr>
                <w:sz w:val="20"/>
                <w:szCs w:val="20"/>
              </w:rPr>
            </w:pPr>
            <w:r w:rsidRPr="006A5D60">
              <w:rPr>
                <w:sz w:val="20"/>
                <w:szCs w:val="20"/>
              </w:rPr>
              <w:t>1</w:t>
            </w:r>
          </w:p>
        </w:tc>
        <w:tc>
          <w:tcPr>
            <w:tcW w:w="1560" w:type="dxa"/>
            <w:tcBorders>
              <w:top w:val="nil"/>
              <w:left w:val="single" w:sz="4" w:space="0" w:color="auto"/>
              <w:bottom w:val="single" w:sz="4" w:space="0" w:color="auto"/>
              <w:right w:val="single" w:sz="8" w:space="0" w:color="000000"/>
            </w:tcBorders>
            <w:vAlign w:val="center"/>
          </w:tcPr>
          <w:p w:rsidR="00C40521" w:rsidRPr="006A5D60" w:rsidRDefault="00C40521" w:rsidP="000528C3">
            <w:pPr>
              <w:jc w:val="center"/>
              <w:rPr>
                <w:sz w:val="20"/>
                <w:szCs w:val="20"/>
              </w:rPr>
            </w:pPr>
            <w:r w:rsidRPr="006A5D60">
              <w:rPr>
                <w:sz w:val="20"/>
                <w:szCs w:val="20"/>
              </w:rPr>
              <w:t>LIFT PAUS (нож.подъем.)</w:t>
            </w:r>
          </w:p>
        </w:tc>
        <w:tc>
          <w:tcPr>
            <w:tcW w:w="425" w:type="dxa"/>
            <w:tcBorders>
              <w:top w:val="nil"/>
              <w:left w:val="single" w:sz="4" w:space="0" w:color="auto"/>
              <w:bottom w:val="single" w:sz="4" w:space="0" w:color="auto"/>
              <w:right w:val="single" w:sz="8" w:space="0" w:color="000000"/>
            </w:tcBorders>
          </w:tcPr>
          <w:p w:rsidR="00C40521" w:rsidRPr="006A5D60" w:rsidRDefault="00C40521" w:rsidP="000528C3">
            <w:pPr>
              <w:jc w:val="center"/>
              <w:rPr>
                <w:sz w:val="20"/>
                <w:szCs w:val="20"/>
                <w:lang w:val="en-US"/>
              </w:rPr>
            </w:pPr>
            <w:r w:rsidRPr="006A5D60">
              <w:rPr>
                <w:sz w:val="20"/>
                <w:szCs w:val="20"/>
                <w:lang w:val="en-US"/>
              </w:rPr>
              <w:t>1</w:t>
            </w:r>
          </w:p>
        </w:tc>
      </w:tr>
      <w:tr w:rsidR="006A5D60" w:rsidRPr="006A5D60" w:rsidTr="009802ED">
        <w:trPr>
          <w:trHeight w:val="60"/>
          <w:jc w:val="center"/>
        </w:trPr>
        <w:tc>
          <w:tcPr>
            <w:tcW w:w="1975" w:type="dxa"/>
            <w:tcBorders>
              <w:top w:val="single" w:sz="4" w:space="0" w:color="auto"/>
              <w:left w:val="single" w:sz="4" w:space="0" w:color="auto"/>
              <w:bottom w:val="single" w:sz="4" w:space="0" w:color="auto"/>
              <w:right w:val="single" w:sz="4" w:space="0" w:color="auto"/>
            </w:tcBorders>
            <w:shd w:val="clear" w:color="000000" w:fill="FFFFFF"/>
            <w:noWrap/>
          </w:tcPr>
          <w:p w:rsidR="00C40521" w:rsidRPr="006A5D60" w:rsidRDefault="00C40521" w:rsidP="000528C3">
            <w:pPr>
              <w:rPr>
                <w:sz w:val="20"/>
                <w:szCs w:val="20"/>
              </w:rPr>
            </w:pPr>
            <w:r w:rsidRPr="006A5D60">
              <w:rPr>
                <w:sz w:val="20"/>
                <w:szCs w:val="20"/>
              </w:rPr>
              <w:t>SPRAYMEC 1050</w:t>
            </w:r>
          </w:p>
        </w:tc>
        <w:tc>
          <w:tcPr>
            <w:tcW w:w="283" w:type="dxa"/>
            <w:tcBorders>
              <w:top w:val="single" w:sz="4" w:space="0" w:color="auto"/>
              <w:left w:val="single" w:sz="4" w:space="0" w:color="auto"/>
              <w:bottom w:val="single" w:sz="4" w:space="0" w:color="auto"/>
              <w:right w:val="single" w:sz="4" w:space="0" w:color="auto"/>
            </w:tcBorders>
            <w:shd w:val="clear" w:color="auto" w:fill="auto"/>
            <w:noWrap/>
            <w:hideMark/>
          </w:tcPr>
          <w:p w:rsidR="00C40521" w:rsidRPr="006A5D60" w:rsidRDefault="00C40521" w:rsidP="000528C3">
            <w:pPr>
              <w:rPr>
                <w:sz w:val="20"/>
                <w:szCs w:val="20"/>
              </w:rPr>
            </w:pPr>
            <w:r w:rsidRPr="006A5D60">
              <w:rPr>
                <w:sz w:val="20"/>
                <w:szCs w:val="20"/>
              </w:rPr>
              <w:t>1</w:t>
            </w:r>
          </w:p>
        </w:tc>
        <w:tc>
          <w:tcPr>
            <w:tcW w:w="2127" w:type="dxa"/>
            <w:tcBorders>
              <w:top w:val="single" w:sz="4" w:space="0" w:color="auto"/>
              <w:left w:val="single" w:sz="4" w:space="0" w:color="auto"/>
              <w:bottom w:val="single" w:sz="4" w:space="0" w:color="auto"/>
              <w:right w:val="single" w:sz="4" w:space="0" w:color="auto"/>
            </w:tcBorders>
          </w:tcPr>
          <w:p w:rsidR="00C40521" w:rsidRPr="006A5D60" w:rsidRDefault="00C40521" w:rsidP="000528C3">
            <w:pPr>
              <w:rPr>
                <w:sz w:val="20"/>
                <w:szCs w:val="20"/>
              </w:rPr>
            </w:pPr>
            <w:r w:rsidRPr="006A5D60">
              <w:rPr>
                <w:sz w:val="20"/>
                <w:szCs w:val="20"/>
              </w:rPr>
              <w:t>САТ-980 L</w:t>
            </w:r>
          </w:p>
        </w:tc>
        <w:tc>
          <w:tcPr>
            <w:tcW w:w="283" w:type="dxa"/>
            <w:tcBorders>
              <w:top w:val="single" w:sz="4" w:space="0" w:color="auto"/>
              <w:left w:val="single" w:sz="4" w:space="0" w:color="auto"/>
              <w:bottom w:val="single" w:sz="4" w:space="0" w:color="auto"/>
              <w:right w:val="single" w:sz="4" w:space="0" w:color="auto"/>
            </w:tcBorders>
          </w:tcPr>
          <w:p w:rsidR="00C40521" w:rsidRPr="006A5D60" w:rsidRDefault="00C40521" w:rsidP="000528C3">
            <w:pPr>
              <w:rPr>
                <w:sz w:val="20"/>
                <w:szCs w:val="20"/>
                <w:lang w:val="en-US"/>
              </w:rPr>
            </w:pPr>
            <w:r w:rsidRPr="006A5D60">
              <w:rPr>
                <w:sz w:val="20"/>
                <w:szCs w:val="20"/>
                <w:lang w:val="en-US"/>
              </w:rPr>
              <w:t>4</w:t>
            </w:r>
          </w:p>
        </w:tc>
        <w:tc>
          <w:tcPr>
            <w:tcW w:w="1701" w:type="dxa"/>
            <w:tcBorders>
              <w:top w:val="single" w:sz="4" w:space="0" w:color="auto"/>
              <w:left w:val="single" w:sz="4" w:space="0" w:color="auto"/>
              <w:bottom w:val="single" w:sz="4" w:space="0" w:color="auto"/>
              <w:right w:val="single" w:sz="4" w:space="0" w:color="auto"/>
            </w:tcBorders>
          </w:tcPr>
          <w:p w:rsidR="00C40521" w:rsidRPr="006A5D60" w:rsidRDefault="00C40521" w:rsidP="000528C3">
            <w:pPr>
              <w:rPr>
                <w:sz w:val="20"/>
                <w:szCs w:val="20"/>
              </w:rPr>
            </w:pPr>
            <w:r w:rsidRPr="006A5D60">
              <w:rPr>
                <w:sz w:val="20"/>
                <w:szCs w:val="20"/>
              </w:rPr>
              <w:t>SPRAYMEC 1050</w:t>
            </w:r>
          </w:p>
        </w:tc>
        <w:tc>
          <w:tcPr>
            <w:tcW w:w="425" w:type="dxa"/>
            <w:tcBorders>
              <w:top w:val="single" w:sz="4" w:space="0" w:color="auto"/>
              <w:left w:val="single" w:sz="4" w:space="0" w:color="auto"/>
              <w:bottom w:val="single" w:sz="4" w:space="0" w:color="auto"/>
              <w:right w:val="single" w:sz="4" w:space="0" w:color="auto"/>
            </w:tcBorders>
          </w:tcPr>
          <w:p w:rsidR="00C40521" w:rsidRPr="006A5D60" w:rsidRDefault="00C40521" w:rsidP="000528C3">
            <w:pPr>
              <w:jc w:val="center"/>
              <w:rPr>
                <w:sz w:val="20"/>
                <w:szCs w:val="20"/>
              </w:rPr>
            </w:pPr>
            <w:r w:rsidRPr="006A5D60">
              <w:rPr>
                <w:sz w:val="20"/>
                <w:szCs w:val="20"/>
              </w:rPr>
              <w:t>1</w:t>
            </w:r>
          </w:p>
        </w:tc>
        <w:tc>
          <w:tcPr>
            <w:tcW w:w="1560" w:type="dxa"/>
            <w:tcBorders>
              <w:top w:val="single" w:sz="4" w:space="0" w:color="auto"/>
              <w:left w:val="single" w:sz="4" w:space="0" w:color="auto"/>
              <w:bottom w:val="single" w:sz="4" w:space="0" w:color="auto"/>
              <w:right w:val="single" w:sz="4" w:space="0" w:color="auto"/>
            </w:tcBorders>
            <w:vAlign w:val="center"/>
          </w:tcPr>
          <w:p w:rsidR="00C40521" w:rsidRPr="006A5D60" w:rsidRDefault="00C40521" w:rsidP="000528C3">
            <w:pPr>
              <w:jc w:val="center"/>
              <w:rPr>
                <w:sz w:val="20"/>
                <w:szCs w:val="20"/>
              </w:rPr>
            </w:pPr>
            <w:r w:rsidRPr="006A5D60">
              <w:rPr>
                <w:sz w:val="20"/>
                <w:szCs w:val="20"/>
              </w:rPr>
              <w:t>ПМЗШ-5К (Fadroma)</w:t>
            </w:r>
          </w:p>
        </w:tc>
        <w:tc>
          <w:tcPr>
            <w:tcW w:w="425" w:type="dxa"/>
            <w:tcBorders>
              <w:top w:val="single" w:sz="4" w:space="0" w:color="auto"/>
              <w:left w:val="single" w:sz="4" w:space="0" w:color="auto"/>
              <w:bottom w:val="single" w:sz="4" w:space="0" w:color="auto"/>
              <w:right w:val="single" w:sz="4" w:space="0" w:color="auto"/>
            </w:tcBorders>
          </w:tcPr>
          <w:p w:rsidR="00C40521" w:rsidRPr="006A5D60" w:rsidRDefault="00C40521" w:rsidP="000528C3">
            <w:pPr>
              <w:jc w:val="center"/>
              <w:rPr>
                <w:sz w:val="20"/>
                <w:szCs w:val="20"/>
                <w:lang w:val="en-US"/>
              </w:rPr>
            </w:pPr>
            <w:r w:rsidRPr="006A5D60">
              <w:rPr>
                <w:sz w:val="20"/>
                <w:szCs w:val="20"/>
                <w:lang w:val="en-US"/>
              </w:rPr>
              <w:t>2</w:t>
            </w:r>
          </w:p>
        </w:tc>
      </w:tr>
      <w:tr w:rsidR="006A5D60" w:rsidRPr="006A5D60" w:rsidTr="009802ED">
        <w:trPr>
          <w:trHeight w:val="60"/>
          <w:jc w:val="center"/>
        </w:trPr>
        <w:tc>
          <w:tcPr>
            <w:tcW w:w="1975" w:type="dxa"/>
            <w:tcBorders>
              <w:top w:val="single" w:sz="4" w:space="0" w:color="auto"/>
              <w:left w:val="single" w:sz="8" w:space="0" w:color="000000"/>
              <w:bottom w:val="single" w:sz="8" w:space="0" w:color="000000"/>
              <w:right w:val="single" w:sz="8" w:space="0" w:color="000000"/>
            </w:tcBorders>
            <w:shd w:val="clear" w:color="000000" w:fill="FFFFFF"/>
          </w:tcPr>
          <w:p w:rsidR="00C40521" w:rsidRPr="006A5D60" w:rsidRDefault="00C40521" w:rsidP="000528C3">
            <w:pPr>
              <w:rPr>
                <w:sz w:val="20"/>
                <w:szCs w:val="20"/>
              </w:rPr>
            </w:pPr>
            <w:r w:rsidRPr="006A5D60">
              <w:rPr>
                <w:sz w:val="20"/>
                <w:szCs w:val="20"/>
              </w:rPr>
              <w:t>МоАЗ</w:t>
            </w:r>
          </w:p>
        </w:tc>
        <w:tc>
          <w:tcPr>
            <w:tcW w:w="283" w:type="dxa"/>
            <w:tcBorders>
              <w:top w:val="single" w:sz="4" w:space="0" w:color="auto"/>
              <w:left w:val="nil"/>
              <w:bottom w:val="single" w:sz="8" w:space="0" w:color="000000"/>
              <w:right w:val="single" w:sz="4" w:space="0" w:color="auto"/>
            </w:tcBorders>
            <w:shd w:val="clear" w:color="auto" w:fill="auto"/>
            <w:noWrap/>
            <w:hideMark/>
          </w:tcPr>
          <w:p w:rsidR="00C40521" w:rsidRPr="006A5D60" w:rsidRDefault="00C40521" w:rsidP="000528C3">
            <w:pPr>
              <w:rPr>
                <w:sz w:val="20"/>
                <w:szCs w:val="20"/>
              </w:rPr>
            </w:pPr>
            <w:r w:rsidRPr="006A5D60">
              <w:rPr>
                <w:sz w:val="20"/>
                <w:szCs w:val="20"/>
              </w:rPr>
              <w:t>1</w:t>
            </w:r>
          </w:p>
        </w:tc>
        <w:tc>
          <w:tcPr>
            <w:tcW w:w="2127" w:type="dxa"/>
            <w:tcBorders>
              <w:top w:val="single" w:sz="4" w:space="0" w:color="auto"/>
              <w:left w:val="single" w:sz="4" w:space="0" w:color="auto"/>
              <w:bottom w:val="single" w:sz="4" w:space="0" w:color="auto"/>
              <w:right w:val="single" w:sz="4" w:space="0" w:color="auto"/>
            </w:tcBorders>
          </w:tcPr>
          <w:p w:rsidR="00C40521" w:rsidRPr="006A5D60" w:rsidRDefault="00C40521" w:rsidP="000528C3">
            <w:pPr>
              <w:rPr>
                <w:sz w:val="20"/>
                <w:szCs w:val="20"/>
              </w:rPr>
            </w:pPr>
            <w:r w:rsidRPr="006A5D60">
              <w:rPr>
                <w:sz w:val="20"/>
                <w:szCs w:val="20"/>
              </w:rPr>
              <w:t>ПМЗШ-5К ((Fadroma)</w:t>
            </w:r>
          </w:p>
        </w:tc>
        <w:tc>
          <w:tcPr>
            <w:tcW w:w="283" w:type="dxa"/>
            <w:tcBorders>
              <w:top w:val="single" w:sz="4" w:space="0" w:color="auto"/>
              <w:left w:val="single" w:sz="4" w:space="0" w:color="auto"/>
              <w:bottom w:val="single" w:sz="4" w:space="0" w:color="auto"/>
              <w:right w:val="single" w:sz="4" w:space="0" w:color="auto"/>
            </w:tcBorders>
          </w:tcPr>
          <w:p w:rsidR="00C40521" w:rsidRPr="006A5D60" w:rsidRDefault="00C40521" w:rsidP="000528C3">
            <w:pPr>
              <w:rPr>
                <w:sz w:val="20"/>
                <w:szCs w:val="20"/>
                <w:lang w:val="en-US"/>
              </w:rPr>
            </w:pPr>
            <w:r w:rsidRPr="006A5D60">
              <w:rPr>
                <w:sz w:val="20"/>
                <w:szCs w:val="20"/>
                <w:lang w:val="en-US"/>
              </w:rPr>
              <w:t>1</w:t>
            </w:r>
          </w:p>
        </w:tc>
        <w:tc>
          <w:tcPr>
            <w:tcW w:w="1701" w:type="dxa"/>
            <w:tcBorders>
              <w:top w:val="single" w:sz="4" w:space="0" w:color="auto"/>
              <w:left w:val="single" w:sz="4" w:space="0" w:color="auto"/>
              <w:bottom w:val="single" w:sz="8" w:space="0" w:color="000000"/>
              <w:right w:val="single" w:sz="4" w:space="0" w:color="auto"/>
            </w:tcBorders>
          </w:tcPr>
          <w:p w:rsidR="00C40521" w:rsidRPr="006A5D60" w:rsidRDefault="00C40521" w:rsidP="000528C3">
            <w:pPr>
              <w:rPr>
                <w:sz w:val="20"/>
                <w:szCs w:val="20"/>
              </w:rPr>
            </w:pPr>
            <w:r w:rsidRPr="006A5D60">
              <w:rPr>
                <w:sz w:val="20"/>
                <w:szCs w:val="20"/>
              </w:rPr>
              <w:t>МоАЗ 75296 (миксер)</w:t>
            </w:r>
          </w:p>
        </w:tc>
        <w:tc>
          <w:tcPr>
            <w:tcW w:w="425" w:type="dxa"/>
            <w:tcBorders>
              <w:top w:val="single" w:sz="4" w:space="0" w:color="auto"/>
              <w:left w:val="single" w:sz="4" w:space="0" w:color="auto"/>
              <w:bottom w:val="single" w:sz="4" w:space="0" w:color="auto"/>
              <w:right w:val="single" w:sz="4" w:space="0" w:color="auto"/>
            </w:tcBorders>
          </w:tcPr>
          <w:p w:rsidR="00C40521" w:rsidRPr="006A5D60" w:rsidRDefault="00C40521" w:rsidP="000528C3">
            <w:pPr>
              <w:jc w:val="center"/>
              <w:rPr>
                <w:sz w:val="20"/>
                <w:szCs w:val="20"/>
              </w:rPr>
            </w:pPr>
            <w:r w:rsidRPr="006A5D60">
              <w:rPr>
                <w:sz w:val="20"/>
                <w:szCs w:val="20"/>
              </w:rPr>
              <w:t>1</w:t>
            </w:r>
          </w:p>
        </w:tc>
        <w:tc>
          <w:tcPr>
            <w:tcW w:w="1560" w:type="dxa"/>
            <w:tcBorders>
              <w:top w:val="single" w:sz="4" w:space="0" w:color="auto"/>
              <w:left w:val="single" w:sz="4" w:space="0" w:color="auto"/>
              <w:bottom w:val="single" w:sz="8" w:space="0" w:color="000000"/>
              <w:right w:val="single" w:sz="8" w:space="0" w:color="000000"/>
            </w:tcBorders>
            <w:vAlign w:val="center"/>
          </w:tcPr>
          <w:p w:rsidR="00C40521" w:rsidRPr="006A5D60" w:rsidRDefault="00C40521" w:rsidP="000528C3">
            <w:pPr>
              <w:jc w:val="center"/>
              <w:rPr>
                <w:sz w:val="20"/>
                <w:szCs w:val="20"/>
              </w:rPr>
            </w:pPr>
            <w:r w:rsidRPr="006A5D60">
              <w:rPr>
                <w:sz w:val="20"/>
                <w:szCs w:val="20"/>
              </w:rPr>
              <w:t>САТ-980 GH</w:t>
            </w:r>
          </w:p>
        </w:tc>
        <w:tc>
          <w:tcPr>
            <w:tcW w:w="425" w:type="dxa"/>
            <w:tcBorders>
              <w:top w:val="single" w:sz="4" w:space="0" w:color="auto"/>
              <w:left w:val="single" w:sz="4" w:space="0" w:color="auto"/>
              <w:bottom w:val="single" w:sz="8" w:space="0" w:color="000000"/>
              <w:right w:val="single" w:sz="8" w:space="0" w:color="000000"/>
            </w:tcBorders>
          </w:tcPr>
          <w:p w:rsidR="00C40521" w:rsidRPr="006A5D60" w:rsidRDefault="00C40521" w:rsidP="000528C3">
            <w:pPr>
              <w:jc w:val="center"/>
              <w:rPr>
                <w:sz w:val="20"/>
                <w:szCs w:val="20"/>
                <w:lang w:val="en-US"/>
              </w:rPr>
            </w:pPr>
            <w:r w:rsidRPr="006A5D60">
              <w:rPr>
                <w:sz w:val="20"/>
                <w:szCs w:val="20"/>
                <w:lang w:val="en-US"/>
              </w:rPr>
              <w:t>1</w:t>
            </w:r>
          </w:p>
        </w:tc>
      </w:tr>
      <w:tr w:rsidR="006A5D60" w:rsidRPr="006A5D60" w:rsidTr="009802ED">
        <w:trPr>
          <w:trHeight w:val="60"/>
          <w:jc w:val="center"/>
        </w:trPr>
        <w:tc>
          <w:tcPr>
            <w:tcW w:w="1975" w:type="dxa"/>
            <w:tcBorders>
              <w:top w:val="nil"/>
              <w:left w:val="single" w:sz="8" w:space="0" w:color="000000"/>
              <w:bottom w:val="single" w:sz="8" w:space="0" w:color="000000"/>
              <w:right w:val="single" w:sz="8" w:space="0" w:color="000000"/>
            </w:tcBorders>
            <w:shd w:val="clear" w:color="000000" w:fill="FFFFFF"/>
            <w:noWrap/>
          </w:tcPr>
          <w:p w:rsidR="00C40521" w:rsidRPr="006A5D60" w:rsidRDefault="00C40521" w:rsidP="000528C3">
            <w:pPr>
              <w:rPr>
                <w:sz w:val="20"/>
                <w:szCs w:val="20"/>
              </w:rPr>
            </w:pPr>
            <w:r w:rsidRPr="006A5D60">
              <w:rPr>
                <w:sz w:val="20"/>
                <w:szCs w:val="20"/>
              </w:rPr>
              <w:t>ПМЗШ-5К (на базе МАЗ)</w:t>
            </w:r>
          </w:p>
        </w:tc>
        <w:tc>
          <w:tcPr>
            <w:tcW w:w="283" w:type="dxa"/>
            <w:tcBorders>
              <w:top w:val="nil"/>
              <w:left w:val="nil"/>
              <w:bottom w:val="single" w:sz="8" w:space="0" w:color="000000"/>
              <w:right w:val="single" w:sz="4" w:space="0" w:color="auto"/>
            </w:tcBorders>
            <w:shd w:val="clear" w:color="auto" w:fill="auto"/>
            <w:noWrap/>
            <w:hideMark/>
          </w:tcPr>
          <w:p w:rsidR="00C40521" w:rsidRPr="006A5D60" w:rsidRDefault="00C40521" w:rsidP="000528C3">
            <w:pPr>
              <w:rPr>
                <w:sz w:val="20"/>
                <w:szCs w:val="20"/>
              </w:rPr>
            </w:pPr>
            <w:r w:rsidRPr="006A5D60">
              <w:rPr>
                <w:sz w:val="20"/>
                <w:szCs w:val="20"/>
              </w:rPr>
              <w:t>1</w:t>
            </w:r>
          </w:p>
        </w:tc>
        <w:tc>
          <w:tcPr>
            <w:tcW w:w="2127" w:type="dxa"/>
            <w:tcBorders>
              <w:top w:val="single" w:sz="4" w:space="0" w:color="auto"/>
              <w:left w:val="single" w:sz="4" w:space="0" w:color="auto"/>
              <w:bottom w:val="single" w:sz="4" w:space="0" w:color="auto"/>
              <w:right w:val="single" w:sz="4" w:space="0" w:color="auto"/>
            </w:tcBorders>
          </w:tcPr>
          <w:p w:rsidR="00C40521" w:rsidRPr="006A5D60" w:rsidRDefault="00C40521" w:rsidP="000528C3">
            <w:pPr>
              <w:rPr>
                <w:sz w:val="20"/>
                <w:szCs w:val="20"/>
              </w:rPr>
            </w:pPr>
            <w:r w:rsidRPr="006A5D60">
              <w:rPr>
                <w:sz w:val="20"/>
                <w:szCs w:val="20"/>
              </w:rPr>
              <w:t>CHARMEC LC605 DA</w:t>
            </w:r>
          </w:p>
        </w:tc>
        <w:tc>
          <w:tcPr>
            <w:tcW w:w="283" w:type="dxa"/>
            <w:tcBorders>
              <w:top w:val="single" w:sz="4" w:space="0" w:color="auto"/>
              <w:left w:val="single" w:sz="4" w:space="0" w:color="auto"/>
              <w:bottom w:val="single" w:sz="4" w:space="0" w:color="auto"/>
              <w:right w:val="single" w:sz="4" w:space="0" w:color="auto"/>
            </w:tcBorders>
          </w:tcPr>
          <w:p w:rsidR="00C40521" w:rsidRPr="006A5D60" w:rsidRDefault="00C40521" w:rsidP="000528C3">
            <w:pPr>
              <w:rPr>
                <w:sz w:val="20"/>
                <w:szCs w:val="20"/>
                <w:lang w:val="en-US"/>
              </w:rPr>
            </w:pPr>
            <w:r w:rsidRPr="006A5D60">
              <w:rPr>
                <w:sz w:val="20"/>
                <w:szCs w:val="20"/>
                <w:lang w:val="en-US"/>
              </w:rPr>
              <w:t>1</w:t>
            </w:r>
          </w:p>
        </w:tc>
        <w:tc>
          <w:tcPr>
            <w:tcW w:w="1701" w:type="dxa"/>
            <w:tcBorders>
              <w:top w:val="nil"/>
              <w:left w:val="single" w:sz="4" w:space="0" w:color="auto"/>
              <w:bottom w:val="single" w:sz="8" w:space="0" w:color="000000"/>
              <w:right w:val="single" w:sz="4" w:space="0" w:color="auto"/>
            </w:tcBorders>
          </w:tcPr>
          <w:p w:rsidR="00C40521" w:rsidRPr="006A5D60" w:rsidRDefault="00C40521" w:rsidP="000528C3">
            <w:pPr>
              <w:rPr>
                <w:sz w:val="20"/>
                <w:szCs w:val="20"/>
              </w:rPr>
            </w:pPr>
            <w:r w:rsidRPr="006A5D60">
              <w:rPr>
                <w:sz w:val="20"/>
                <w:szCs w:val="20"/>
              </w:rPr>
              <w:t>ПМЗШ-5К (на базе МАЗ)</w:t>
            </w:r>
          </w:p>
        </w:tc>
        <w:tc>
          <w:tcPr>
            <w:tcW w:w="425" w:type="dxa"/>
            <w:tcBorders>
              <w:top w:val="single" w:sz="4" w:space="0" w:color="auto"/>
              <w:left w:val="single" w:sz="4" w:space="0" w:color="auto"/>
              <w:bottom w:val="single" w:sz="4" w:space="0" w:color="auto"/>
              <w:right w:val="single" w:sz="4" w:space="0" w:color="auto"/>
            </w:tcBorders>
          </w:tcPr>
          <w:p w:rsidR="00C40521" w:rsidRPr="006A5D60" w:rsidRDefault="00C40521" w:rsidP="000528C3">
            <w:pPr>
              <w:jc w:val="center"/>
              <w:rPr>
                <w:sz w:val="20"/>
                <w:szCs w:val="20"/>
              </w:rPr>
            </w:pPr>
            <w:r w:rsidRPr="006A5D60">
              <w:rPr>
                <w:sz w:val="20"/>
                <w:szCs w:val="20"/>
              </w:rPr>
              <w:t>1</w:t>
            </w:r>
          </w:p>
        </w:tc>
        <w:tc>
          <w:tcPr>
            <w:tcW w:w="1560" w:type="dxa"/>
            <w:tcBorders>
              <w:top w:val="nil"/>
              <w:left w:val="single" w:sz="4" w:space="0" w:color="auto"/>
              <w:bottom w:val="single" w:sz="8" w:space="0" w:color="000000"/>
              <w:right w:val="single" w:sz="8" w:space="0" w:color="000000"/>
            </w:tcBorders>
            <w:vAlign w:val="center"/>
          </w:tcPr>
          <w:p w:rsidR="00C40521" w:rsidRPr="006A5D60" w:rsidRDefault="00C40521" w:rsidP="000528C3">
            <w:pPr>
              <w:jc w:val="center"/>
              <w:rPr>
                <w:sz w:val="20"/>
                <w:szCs w:val="20"/>
              </w:rPr>
            </w:pPr>
            <w:r w:rsidRPr="006A5D60">
              <w:rPr>
                <w:sz w:val="20"/>
                <w:szCs w:val="20"/>
              </w:rPr>
              <w:t>МТ 5020</w:t>
            </w:r>
          </w:p>
        </w:tc>
        <w:tc>
          <w:tcPr>
            <w:tcW w:w="425" w:type="dxa"/>
            <w:tcBorders>
              <w:top w:val="nil"/>
              <w:left w:val="single" w:sz="4" w:space="0" w:color="auto"/>
              <w:bottom w:val="single" w:sz="8" w:space="0" w:color="000000"/>
              <w:right w:val="single" w:sz="8" w:space="0" w:color="000000"/>
            </w:tcBorders>
          </w:tcPr>
          <w:p w:rsidR="00C40521" w:rsidRPr="006A5D60" w:rsidRDefault="00C40521" w:rsidP="000528C3">
            <w:pPr>
              <w:jc w:val="center"/>
              <w:rPr>
                <w:sz w:val="20"/>
                <w:szCs w:val="20"/>
                <w:lang w:val="en-US"/>
              </w:rPr>
            </w:pPr>
            <w:r w:rsidRPr="006A5D60">
              <w:rPr>
                <w:sz w:val="20"/>
                <w:szCs w:val="20"/>
                <w:lang w:val="en-US"/>
              </w:rPr>
              <w:t>3</w:t>
            </w:r>
          </w:p>
        </w:tc>
      </w:tr>
      <w:tr w:rsidR="006A5D60" w:rsidRPr="006A5D60" w:rsidTr="009802ED">
        <w:trPr>
          <w:trHeight w:val="60"/>
          <w:jc w:val="center"/>
        </w:trPr>
        <w:tc>
          <w:tcPr>
            <w:tcW w:w="1975" w:type="dxa"/>
            <w:tcBorders>
              <w:top w:val="nil"/>
              <w:left w:val="single" w:sz="8" w:space="0" w:color="000000"/>
              <w:bottom w:val="single" w:sz="8" w:space="0" w:color="000000"/>
              <w:right w:val="single" w:sz="8" w:space="0" w:color="000000"/>
            </w:tcBorders>
            <w:shd w:val="clear" w:color="000000" w:fill="FFFFFF"/>
            <w:noWrap/>
          </w:tcPr>
          <w:p w:rsidR="00C40521" w:rsidRPr="006A5D60" w:rsidRDefault="00C40521" w:rsidP="000528C3">
            <w:pPr>
              <w:rPr>
                <w:sz w:val="20"/>
                <w:szCs w:val="20"/>
              </w:rPr>
            </w:pPr>
            <w:r w:rsidRPr="006A5D60">
              <w:rPr>
                <w:sz w:val="20"/>
                <w:szCs w:val="20"/>
              </w:rPr>
              <w:t>CHARMEC LC605 DA</w:t>
            </w:r>
          </w:p>
        </w:tc>
        <w:tc>
          <w:tcPr>
            <w:tcW w:w="283" w:type="dxa"/>
            <w:tcBorders>
              <w:top w:val="nil"/>
              <w:left w:val="nil"/>
              <w:bottom w:val="single" w:sz="8" w:space="0" w:color="000000"/>
              <w:right w:val="single" w:sz="4" w:space="0" w:color="auto"/>
            </w:tcBorders>
            <w:shd w:val="clear" w:color="auto" w:fill="auto"/>
            <w:noWrap/>
            <w:hideMark/>
          </w:tcPr>
          <w:p w:rsidR="00C40521" w:rsidRPr="006A5D60" w:rsidRDefault="00C40521" w:rsidP="000528C3">
            <w:pPr>
              <w:rPr>
                <w:sz w:val="20"/>
                <w:szCs w:val="20"/>
              </w:rPr>
            </w:pPr>
            <w:r w:rsidRPr="006A5D60">
              <w:rPr>
                <w:sz w:val="20"/>
                <w:szCs w:val="20"/>
              </w:rPr>
              <w:t>1</w:t>
            </w:r>
          </w:p>
        </w:tc>
        <w:tc>
          <w:tcPr>
            <w:tcW w:w="2127" w:type="dxa"/>
            <w:tcBorders>
              <w:top w:val="single" w:sz="4" w:space="0" w:color="auto"/>
              <w:left w:val="single" w:sz="4" w:space="0" w:color="auto"/>
              <w:bottom w:val="single" w:sz="4" w:space="0" w:color="auto"/>
              <w:right w:val="single" w:sz="4" w:space="0" w:color="auto"/>
            </w:tcBorders>
          </w:tcPr>
          <w:p w:rsidR="00C40521" w:rsidRPr="006A5D60" w:rsidRDefault="00C40521" w:rsidP="000528C3">
            <w:pPr>
              <w:rPr>
                <w:sz w:val="20"/>
                <w:szCs w:val="20"/>
              </w:rPr>
            </w:pPr>
            <w:r w:rsidRPr="006A5D60">
              <w:rPr>
                <w:sz w:val="20"/>
                <w:szCs w:val="20"/>
              </w:rPr>
              <w:t>АП-30М</w:t>
            </w:r>
          </w:p>
        </w:tc>
        <w:tc>
          <w:tcPr>
            <w:tcW w:w="283" w:type="dxa"/>
            <w:tcBorders>
              <w:top w:val="single" w:sz="4" w:space="0" w:color="auto"/>
              <w:left w:val="single" w:sz="4" w:space="0" w:color="auto"/>
              <w:bottom w:val="single" w:sz="4" w:space="0" w:color="auto"/>
              <w:right w:val="single" w:sz="4" w:space="0" w:color="auto"/>
            </w:tcBorders>
          </w:tcPr>
          <w:p w:rsidR="00C40521" w:rsidRPr="006A5D60" w:rsidRDefault="00C40521" w:rsidP="000528C3">
            <w:pPr>
              <w:rPr>
                <w:sz w:val="20"/>
                <w:szCs w:val="20"/>
                <w:lang w:val="en-US"/>
              </w:rPr>
            </w:pPr>
            <w:r w:rsidRPr="006A5D60">
              <w:rPr>
                <w:sz w:val="20"/>
                <w:szCs w:val="20"/>
                <w:lang w:val="en-US"/>
              </w:rPr>
              <w:t>3</w:t>
            </w:r>
          </w:p>
        </w:tc>
        <w:tc>
          <w:tcPr>
            <w:tcW w:w="1701" w:type="dxa"/>
            <w:tcBorders>
              <w:top w:val="nil"/>
              <w:left w:val="single" w:sz="4" w:space="0" w:color="auto"/>
              <w:bottom w:val="single" w:sz="8" w:space="0" w:color="000000"/>
              <w:right w:val="single" w:sz="4" w:space="0" w:color="auto"/>
            </w:tcBorders>
          </w:tcPr>
          <w:p w:rsidR="00C40521" w:rsidRPr="006A5D60" w:rsidRDefault="00C40521" w:rsidP="000528C3">
            <w:pPr>
              <w:rPr>
                <w:sz w:val="20"/>
                <w:szCs w:val="20"/>
              </w:rPr>
            </w:pPr>
            <w:r w:rsidRPr="006A5D60">
              <w:rPr>
                <w:sz w:val="20"/>
                <w:szCs w:val="20"/>
              </w:rPr>
              <w:t>АП-30М</w:t>
            </w:r>
          </w:p>
        </w:tc>
        <w:tc>
          <w:tcPr>
            <w:tcW w:w="425" w:type="dxa"/>
            <w:tcBorders>
              <w:top w:val="single" w:sz="4" w:space="0" w:color="auto"/>
              <w:left w:val="single" w:sz="4" w:space="0" w:color="auto"/>
              <w:bottom w:val="single" w:sz="4" w:space="0" w:color="auto"/>
              <w:right w:val="single" w:sz="4" w:space="0" w:color="auto"/>
            </w:tcBorders>
          </w:tcPr>
          <w:p w:rsidR="00C40521" w:rsidRPr="006A5D60" w:rsidRDefault="00C40521" w:rsidP="000528C3">
            <w:pPr>
              <w:jc w:val="center"/>
              <w:rPr>
                <w:sz w:val="20"/>
                <w:szCs w:val="20"/>
              </w:rPr>
            </w:pPr>
          </w:p>
        </w:tc>
        <w:tc>
          <w:tcPr>
            <w:tcW w:w="1560" w:type="dxa"/>
            <w:tcBorders>
              <w:top w:val="nil"/>
              <w:left w:val="single" w:sz="4" w:space="0" w:color="auto"/>
              <w:bottom w:val="single" w:sz="8" w:space="0" w:color="000000"/>
              <w:right w:val="single" w:sz="8" w:space="0" w:color="000000"/>
            </w:tcBorders>
            <w:vAlign w:val="center"/>
          </w:tcPr>
          <w:p w:rsidR="00C40521" w:rsidRPr="006A5D60" w:rsidRDefault="00C40521" w:rsidP="000528C3">
            <w:pPr>
              <w:jc w:val="center"/>
              <w:rPr>
                <w:sz w:val="20"/>
                <w:szCs w:val="20"/>
              </w:rPr>
            </w:pPr>
            <w:r w:rsidRPr="006A5D60">
              <w:rPr>
                <w:sz w:val="20"/>
                <w:szCs w:val="20"/>
              </w:rPr>
              <w:t>ST 14</w:t>
            </w:r>
          </w:p>
        </w:tc>
        <w:tc>
          <w:tcPr>
            <w:tcW w:w="425" w:type="dxa"/>
            <w:tcBorders>
              <w:top w:val="nil"/>
              <w:left w:val="single" w:sz="4" w:space="0" w:color="auto"/>
              <w:bottom w:val="single" w:sz="8" w:space="0" w:color="000000"/>
              <w:right w:val="single" w:sz="8" w:space="0" w:color="000000"/>
            </w:tcBorders>
          </w:tcPr>
          <w:p w:rsidR="00C40521" w:rsidRPr="006A5D60" w:rsidRDefault="00C40521" w:rsidP="000528C3">
            <w:pPr>
              <w:jc w:val="center"/>
              <w:rPr>
                <w:sz w:val="20"/>
                <w:szCs w:val="20"/>
                <w:lang w:val="en-US"/>
              </w:rPr>
            </w:pPr>
            <w:r w:rsidRPr="006A5D60">
              <w:rPr>
                <w:sz w:val="20"/>
                <w:szCs w:val="20"/>
                <w:lang w:val="en-US"/>
              </w:rPr>
              <w:t>2</w:t>
            </w:r>
          </w:p>
        </w:tc>
      </w:tr>
      <w:tr w:rsidR="006A5D60" w:rsidRPr="006A5D60" w:rsidTr="009802ED">
        <w:trPr>
          <w:trHeight w:val="60"/>
          <w:jc w:val="center"/>
        </w:trPr>
        <w:tc>
          <w:tcPr>
            <w:tcW w:w="1975" w:type="dxa"/>
            <w:tcBorders>
              <w:top w:val="nil"/>
              <w:left w:val="single" w:sz="8" w:space="0" w:color="000000"/>
              <w:bottom w:val="single" w:sz="8" w:space="0" w:color="000000"/>
              <w:right w:val="single" w:sz="8" w:space="0" w:color="000000"/>
            </w:tcBorders>
            <w:shd w:val="clear" w:color="000000" w:fill="FFFFFF"/>
            <w:noWrap/>
          </w:tcPr>
          <w:p w:rsidR="00C40521" w:rsidRPr="006A5D60" w:rsidRDefault="00C40521" w:rsidP="00C40521">
            <w:pPr>
              <w:rPr>
                <w:sz w:val="20"/>
                <w:szCs w:val="20"/>
              </w:rPr>
            </w:pPr>
            <w:r w:rsidRPr="006A5D60">
              <w:rPr>
                <w:sz w:val="20"/>
                <w:szCs w:val="20"/>
              </w:rPr>
              <w:t>К-701</w:t>
            </w:r>
          </w:p>
        </w:tc>
        <w:tc>
          <w:tcPr>
            <w:tcW w:w="283" w:type="dxa"/>
            <w:tcBorders>
              <w:top w:val="nil"/>
              <w:left w:val="nil"/>
              <w:bottom w:val="single" w:sz="8" w:space="0" w:color="000000"/>
              <w:right w:val="single" w:sz="4" w:space="0" w:color="auto"/>
            </w:tcBorders>
            <w:shd w:val="clear" w:color="auto" w:fill="auto"/>
            <w:noWrap/>
            <w:hideMark/>
          </w:tcPr>
          <w:p w:rsidR="00C40521" w:rsidRPr="006A5D60" w:rsidRDefault="00C40521" w:rsidP="00C40521">
            <w:pPr>
              <w:rPr>
                <w:sz w:val="20"/>
                <w:szCs w:val="20"/>
              </w:rPr>
            </w:pPr>
            <w:r w:rsidRPr="006A5D60">
              <w:rPr>
                <w:sz w:val="20"/>
                <w:szCs w:val="20"/>
              </w:rPr>
              <w:t>1</w:t>
            </w:r>
          </w:p>
        </w:tc>
        <w:tc>
          <w:tcPr>
            <w:tcW w:w="2127" w:type="dxa"/>
            <w:tcBorders>
              <w:top w:val="single" w:sz="4" w:space="0" w:color="auto"/>
              <w:left w:val="single" w:sz="4" w:space="0" w:color="auto"/>
              <w:bottom w:val="single" w:sz="4" w:space="0" w:color="auto"/>
              <w:right w:val="single" w:sz="4" w:space="0" w:color="auto"/>
            </w:tcBorders>
          </w:tcPr>
          <w:p w:rsidR="00C40521" w:rsidRPr="006A5D60" w:rsidRDefault="00C40521" w:rsidP="00C40521">
            <w:pPr>
              <w:jc w:val="center"/>
              <w:rPr>
                <w:sz w:val="20"/>
                <w:szCs w:val="20"/>
              </w:rPr>
            </w:pPr>
            <w:r w:rsidRPr="006A5D60">
              <w:rPr>
                <w:sz w:val="20"/>
                <w:szCs w:val="20"/>
              </w:rPr>
              <w:t>МоАЗ 75296 (миксер)</w:t>
            </w:r>
          </w:p>
        </w:tc>
        <w:tc>
          <w:tcPr>
            <w:tcW w:w="283" w:type="dxa"/>
            <w:tcBorders>
              <w:top w:val="single" w:sz="4" w:space="0" w:color="auto"/>
              <w:left w:val="single" w:sz="4" w:space="0" w:color="auto"/>
              <w:bottom w:val="single" w:sz="4" w:space="0" w:color="auto"/>
              <w:right w:val="single" w:sz="4" w:space="0" w:color="auto"/>
            </w:tcBorders>
          </w:tcPr>
          <w:p w:rsidR="00C40521" w:rsidRPr="006A5D60" w:rsidRDefault="00C40521" w:rsidP="00C40521">
            <w:pPr>
              <w:rPr>
                <w:sz w:val="20"/>
                <w:szCs w:val="20"/>
                <w:lang w:val="en-US"/>
              </w:rPr>
            </w:pPr>
            <w:r w:rsidRPr="006A5D60">
              <w:rPr>
                <w:sz w:val="20"/>
                <w:szCs w:val="20"/>
                <w:lang w:val="en-US"/>
              </w:rPr>
              <w:t>1</w:t>
            </w:r>
          </w:p>
        </w:tc>
        <w:tc>
          <w:tcPr>
            <w:tcW w:w="1701" w:type="dxa"/>
            <w:tcBorders>
              <w:top w:val="nil"/>
              <w:left w:val="single" w:sz="4" w:space="0" w:color="auto"/>
              <w:bottom w:val="single" w:sz="8" w:space="0" w:color="000000"/>
              <w:right w:val="single" w:sz="4" w:space="0" w:color="auto"/>
            </w:tcBorders>
          </w:tcPr>
          <w:p w:rsidR="00C40521" w:rsidRPr="006A5D60" w:rsidRDefault="00C40521" w:rsidP="00C40521">
            <w:pPr>
              <w:rPr>
                <w:sz w:val="20"/>
                <w:szCs w:val="20"/>
              </w:rPr>
            </w:pPr>
            <w:r w:rsidRPr="006A5D60">
              <w:rPr>
                <w:sz w:val="20"/>
                <w:szCs w:val="20"/>
              </w:rPr>
              <w:t>CHARMEC LC605 DA</w:t>
            </w:r>
          </w:p>
        </w:tc>
        <w:tc>
          <w:tcPr>
            <w:tcW w:w="425" w:type="dxa"/>
            <w:tcBorders>
              <w:top w:val="single" w:sz="4" w:space="0" w:color="auto"/>
              <w:left w:val="single" w:sz="4" w:space="0" w:color="auto"/>
              <w:bottom w:val="single" w:sz="4" w:space="0" w:color="auto"/>
              <w:right w:val="single" w:sz="4" w:space="0" w:color="auto"/>
            </w:tcBorders>
          </w:tcPr>
          <w:p w:rsidR="00C40521" w:rsidRPr="006A5D60" w:rsidRDefault="00C40521" w:rsidP="00C40521">
            <w:pPr>
              <w:jc w:val="center"/>
              <w:rPr>
                <w:sz w:val="20"/>
                <w:szCs w:val="20"/>
                <w:lang w:val="en-US"/>
              </w:rPr>
            </w:pPr>
            <w:r w:rsidRPr="006A5D60">
              <w:rPr>
                <w:sz w:val="20"/>
                <w:szCs w:val="20"/>
                <w:lang w:val="en-US"/>
              </w:rPr>
              <w:t>1</w:t>
            </w:r>
          </w:p>
        </w:tc>
        <w:tc>
          <w:tcPr>
            <w:tcW w:w="1560" w:type="dxa"/>
            <w:tcBorders>
              <w:top w:val="nil"/>
              <w:left w:val="single" w:sz="4" w:space="0" w:color="auto"/>
              <w:bottom w:val="single" w:sz="8" w:space="0" w:color="000000"/>
              <w:right w:val="single" w:sz="8" w:space="0" w:color="000000"/>
            </w:tcBorders>
            <w:vAlign w:val="center"/>
          </w:tcPr>
          <w:p w:rsidR="00C40521" w:rsidRPr="006A5D60" w:rsidRDefault="00C40521" w:rsidP="00C40521">
            <w:pPr>
              <w:jc w:val="center"/>
              <w:rPr>
                <w:sz w:val="20"/>
                <w:szCs w:val="20"/>
              </w:rPr>
            </w:pPr>
            <w:r w:rsidRPr="006A5D60">
              <w:rPr>
                <w:sz w:val="20"/>
                <w:szCs w:val="20"/>
              </w:rPr>
              <w:t>CHARMEC LC605 DA</w:t>
            </w:r>
          </w:p>
        </w:tc>
        <w:tc>
          <w:tcPr>
            <w:tcW w:w="425" w:type="dxa"/>
            <w:tcBorders>
              <w:top w:val="nil"/>
              <w:left w:val="single" w:sz="4" w:space="0" w:color="auto"/>
              <w:bottom w:val="single" w:sz="8" w:space="0" w:color="000000"/>
              <w:right w:val="single" w:sz="8" w:space="0" w:color="000000"/>
            </w:tcBorders>
          </w:tcPr>
          <w:p w:rsidR="00C40521" w:rsidRPr="006A5D60" w:rsidRDefault="00C40521" w:rsidP="00C40521">
            <w:pPr>
              <w:jc w:val="center"/>
              <w:rPr>
                <w:sz w:val="20"/>
                <w:szCs w:val="20"/>
                <w:lang w:val="en-US"/>
              </w:rPr>
            </w:pPr>
            <w:r w:rsidRPr="006A5D60">
              <w:rPr>
                <w:sz w:val="20"/>
                <w:szCs w:val="20"/>
                <w:lang w:val="en-US"/>
              </w:rPr>
              <w:t>1</w:t>
            </w:r>
          </w:p>
        </w:tc>
      </w:tr>
      <w:tr w:rsidR="007163E1" w:rsidRPr="006A5D60" w:rsidTr="00461E9D">
        <w:trPr>
          <w:trHeight w:val="60"/>
          <w:jc w:val="center"/>
        </w:trPr>
        <w:tc>
          <w:tcPr>
            <w:tcW w:w="1975" w:type="dxa"/>
            <w:tcBorders>
              <w:top w:val="nil"/>
              <w:left w:val="single" w:sz="8" w:space="0" w:color="000000"/>
              <w:bottom w:val="single" w:sz="8" w:space="0" w:color="000000"/>
              <w:right w:val="single" w:sz="8" w:space="0" w:color="000000"/>
            </w:tcBorders>
            <w:shd w:val="clear" w:color="000000" w:fill="FFFFFF"/>
            <w:noWrap/>
          </w:tcPr>
          <w:p w:rsidR="007163E1" w:rsidRPr="006A5D60" w:rsidRDefault="007163E1" w:rsidP="00C40521">
            <w:pPr>
              <w:rPr>
                <w:sz w:val="20"/>
                <w:szCs w:val="20"/>
              </w:rPr>
            </w:pPr>
            <w:r w:rsidRPr="006A5D60">
              <w:rPr>
                <w:sz w:val="20"/>
                <w:szCs w:val="20"/>
              </w:rPr>
              <w:t>PAUS PKMT</w:t>
            </w:r>
          </w:p>
        </w:tc>
        <w:tc>
          <w:tcPr>
            <w:tcW w:w="283" w:type="dxa"/>
            <w:tcBorders>
              <w:top w:val="nil"/>
              <w:left w:val="nil"/>
              <w:bottom w:val="single" w:sz="8" w:space="0" w:color="000000"/>
              <w:right w:val="single" w:sz="4" w:space="0" w:color="auto"/>
            </w:tcBorders>
            <w:shd w:val="clear" w:color="auto" w:fill="auto"/>
            <w:noWrap/>
            <w:hideMark/>
          </w:tcPr>
          <w:p w:rsidR="007163E1" w:rsidRPr="006A5D60" w:rsidRDefault="007163E1" w:rsidP="00C40521">
            <w:pPr>
              <w:rPr>
                <w:sz w:val="20"/>
                <w:szCs w:val="20"/>
              </w:rPr>
            </w:pPr>
            <w:r w:rsidRPr="006A5D60">
              <w:rPr>
                <w:sz w:val="20"/>
                <w:szCs w:val="20"/>
              </w:rPr>
              <w:t>1</w:t>
            </w:r>
          </w:p>
        </w:tc>
        <w:tc>
          <w:tcPr>
            <w:tcW w:w="2127" w:type="dxa"/>
            <w:tcBorders>
              <w:top w:val="single" w:sz="4" w:space="0" w:color="auto"/>
              <w:left w:val="single" w:sz="4" w:space="0" w:color="auto"/>
              <w:bottom w:val="single" w:sz="4" w:space="0" w:color="auto"/>
              <w:right w:val="single" w:sz="4" w:space="0" w:color="auto"/>
            </w:tcBorders>
          </w:tcPr>
          <w:p w:rsidR="007163E1" w:rsidRPr="006A5D60" w:rsidRDefault="007163E1" w:rsidP="00C40521">
            <w:pPr>
              <w:rPr>
                <w:sz w:val="20"/>
                <w:szCs w:val="20"/>
              </w:rPr>
            </w:pPr>
            <w:r w:rsidRPr="006A5D60">
              <w:rPr>
                <w:sz w:val="20"/>
                <w:szCs w:val="20"/>
              </w:rPr>
              <w:t>SPRAYMEC 1050</w:t>
            </w:r>
          </w:p>
        </w:tc>
        <w:tc>
          <w:tcPr>
            <w:tcW w:w="283" w:type="dxa"/>
            <w:tcBorders>
              <w:top w:val="single" w:sz="4" w:space="0" w:color="auto"/>
              <w:left w:val="single" w:sz="4" w:space="0" w:color="auto"/>
              <w:bottom w:val="single" w:sz="4" w:space="0" w:color="auto"/>
              <w:right w:val="single" w:sz="4" w:space="0" w:color="auto"/>
            </w:tcBorders>
          </w:tcPr>
          <w:p w:rsidR="007163E1" w:rsidRPr="006A5D60" w:rsidRDefault="007163E1" w:rsidP="00C40521">
            <w:pPr>
              <w:rPr>
                <w:sz w:val="20"/>
                <w:szCs w:val="20"/>
                <w:lang w:val="en-US"/>
              </w:rPr>
            </w:pPr>
            <w:r w:rsidRPr="006A5D60">
              <w:rPr>
                <w:sz w:val="20"/>
                <w:szCs w:val="20"/>
                <w:lang w:val="en-US"/>
              </w:rPr>
              <w:t>1</w:t>
            </w:r>
          </w:p>
        </w:tc>
        <w:tc>
          <w:tcPr>
            <w:tcW w:w="1701" w:type="dxa"/>
            <w:vMerge w:val="restart"/>
            <w:tcBorders>
              <w:top w:val="nil"/>
              <w:left w:val="single" w:sz="4" w:space="0" w:color="auto"/>
              <w:right w:val="single" w:sz="4" w:space="0" w:color="auto"/>
            </w:tcBorders>
          </w:tcPr>
          <w:p w:rsidR="007163E1" w:rsidRPr="006A5D60" w:rsidRDefault="007163E1" w:rsidP="00C40521">
            <w:pPr>
              <w:rPr>
                <w:sz w:val="20"/>
                <w:szCs w:val="20"/>
              </w:rPr>
            </w:pPr>
          </w:p>
        </w:tc>
        <w:tc>
          <w:tcPr>
            <w:tcW w:w="425" w:type="dxa"/>
            <w:tcBorders>
              <w:top w:val="single" w:sz="4" w:space="0" w:color="auto"/>
              <w:left w:val="single" w:sz="4" w:space="0" w:color="auto"/>
              <w:bottom w:val="single" w:sz="4" w:space="0" w:color="auto"/>
              <w:right w:val="single" w:sz="4" w:space="0" w:color="auto"/>
            </w:tcBorders>
          </w:tcPr>
          <w:p w:rsidR="007163E1" w:rsidRPr="006A5D60" w:rsidRDefault="007163E1" w:rsidP="00C40521">
            <w:pPr>
              <w:jc w:val="center"/>
              <w:rPr>
                <w:sz w:val="20"/>
                <w:szCs w:val="20"/>
              </w:rPr>
            </w:pPr>
          </w:p>
        </w:tc>
        <w:tc>
          <w:tcPr>
            <w:tcW w:w="1560" w:type="dxa"/>
            <w:tcBorders>
              <w:top w:val="nil"/>
              <w:left w:val="single" w:sz="4" w:space="0" w:color="auto"/>
              <w:bottom w:val="single" w:sz="8" w:space="0" w:color="000000"/>
              <w:right w:val="single" w:sz="8" w:space="0" w:color="000000"/>
            </w:tcBorders>
            <w:vAlign w:val="center"/>
          </w:tcPr>
          <w:p w:rsidR="007163E1" w:rsidRPr="006A5D60" w:rsidRDefault="007163E1" w:rsidP="00C40521">
            <w:pPr>
              <w:jc w:val="center"/>
              <w:rPr>
                <w:sz w:val="20"/>
                <w:szCs w:val="20"/>
              </w:rPr>
            </w:pPr>
            <w:r w:rsidRPr="006A5D60">
              <w:rPr>
                <w:sz w:val="20"/>
                <w:szCs w:val="20"/>
              </w:rPr>
              <w:t>АП-30М</w:t>
            </w:r>
          </w:p>
        </w:tc>
        <w:tc>
          <w:tcPr>
            <w:tcW w:w="425" w:type="dxa"/>
            <w:tcBorders>
              <w:top w:val="nil"/>
              <w:left w:val="single" w:sz="4" w:space="0" w:color="auto"/>
              <w:bottom w:val="single" w:sz="8" w:space="0" w:color="000000"/>
              <w:right w:val="single" w:sz="8" w:space="0" w:color="000000"/>
            </w:tcBorders>
          </w:tcPr>
          <w:p w:rsidR="007163E1" w:rsidRPr="006A5D60" w:rsidRDefault="007163E1" w:rsidP="00C40521">
            <w:pPr>
              <w:jc w:val="center"/>
              <w:rPr>
                <w:sz w:val="20"/>
                <w:szCs w:val="20"/>
                <w:lang w:val="en-US"/>
              </w:rPr>
            </w:pPr>
            <w:r w:rsidRPr="006A5D60">
              <w:rPr>
                <w:sz w:val="20"/>
                <w:szCs w:val="20"/>
                <w:lang w:val="en-US"/>
              </w:rPr>
              <w:t>1</w:t>
            </w:r>
          </w:p>
        </w:tc>
      </w:tr>
      <w:tr w:rsidR="007163E1" w:rsidRPr="006A5D60" w:rsidTr="00461E9D">
        <w:trPr>
          <w:trHeight w:val="60"/>
          <w:jc w:val="center"/>
        </w:trPr>
        <w:tc>
          <w:tcPr>
            <w:tcW w:w="1975" w:type="dxa"/>
            <w:tcBorders>
              <w:top w:val="nil"/>
              <w:left w:val="single" w:sz="8" w:space="0" w:color="000000"/>
              <w:bottom w:val="single" w:sz="8" w:space="0" w:color="000000"/>
              <w:right w:val="single" w:sz="8" w:space="0" w:color="000000"/>
            </w:tcBorders>
            <w:shd w:val="clear" w:color="000000" w:fill="FFFFFF"/>
            <w:noWrap/>
          </w:tcPr>
          <w:p w:rsidR="007163E1" w:rsidRPr="006A5D60" w:rsidRDefault="007163E1" w:rsidP="00C40521">
            <w:pPr>
              <w:rPr>
                <w:sz w:val="20"/>
                <w:szCs w:val="20"/>
              </w:rPr>
            </w:pPr>
            <w:r w:rsidRPr="006A5D60">
              <w:rPr>
                <w:sz w:val="20"/>
                <w:szCs w:val="20"/>
              </w:rPr>
              <w:t>PAUS UNI</w:t>
            </w:r>
          </w:p>
        </w:tc>
        <w:tc>
          <w:tcPr>
            <w:tcW w:w="283" w:type="dxa"/>
            <w:tcBorders>
              <w:top w:val="nil"/>
              <w:left w:val="nil"/>
              <w:bottom w:val="single" w:sz="8" w:space="0" w:color="000000"/>
              <w:right w:val="single" w:sz="4" w:space="0" w:color="auto"/>
            </w:tcBorders>
            <w:shd w:val="clear" w:color="auto" w:fill="auto"/>
            <w:noWrap/>
            <w:hideMark/>
          </w:tcPr>
          <w:p w:rsidR="007163E1" w:rsidRPr="006A5D60" w:rsidRDefault="007163E1" w:rsidP="00C40521">
            <w:pPr>
              <w:rPr>
                <w:sz w:val="20"/>
                <w:szCs w:val="20"/>
              </w:rPr>
            </w:pPr>
            <w:r w:rsidRPr="006A5D60">
              <w:rPr>
                <w:sz w:val="20"/>
                <w:szCs w:val="20"/>
              </w:rPr>
              <w:t>1</w:t>
            </w:r>
          </w:p>
        </w:tc>
        <w:tc>
          <w:tcPr>
            <w:tcW w:w="2127" w:type="dxa"/>
            <w:tcBorders>
              <w:top w:val="single" w:sz="4" w:space="0" w:color="auto"/>
              <w:left w:val="single" w:sz="4" w:space="0" w:color="auto"/>
              <w:bottom w:val="single" w:sz="4" w:space="0" w:color="auto"/>
              <w:right w:val="single" w:sz="4" w:space="0" w:color="auto"/>
            </w:tcBorders>
          </w:tcPr>
          <w:p w:rsidR="007163E1" w:rsidRPr="006A5D60" w:rsidRDefault="007163E1" w:rsidP="00C40521">
            <w:pPr>
              <w:rPr>
                <w:sz w:val="20"/>
                <w:szCs w:val="20"/>
              </w:rPr>
            </w:pPr>
            <w:r w:rsidRPr="006A5D60">
              <w:rPr>
                <w:sz w:val="20"/>
                <w:szCs w:val="20"/>
              </w:rPr>
              <w:t>LK-1</w:t>
            </w:r>
          </w:p>
        </w:tc>
        <w:tc>
          <w:tcPr>
            <w:tcW w:w="283" w:type="dxa"/>
            <w:tcBorders>
              <w:top w:val="single" w:sz="4" w:space="0" w:color="auto"/>
              <w:left w:val="single" w:sz="4" w:space="0" w:color="auto"/>
              <w:bottom w:val="single" w:sz="4" w:space="0" w:color="auto"/>
              <w:right w:val="single" w:sz="4" w:space="0" w:color="auto"/>
            </w:tcBorders>
          </w:tcPr>
          <w:p w:rsidR="007163E1" w:rsidRPr="006A5D60" w:rsidRDefault="007163E1" w:rsidP="00C40521">
            <w:pPr>
              <w:rPr>
                <w:sz w:val="20"/>
                <w:szCs w:val="20"/>
                <w:lang w:val="en-US"/>
              </w:rPr>
            </w:pPr>
            <w:r w:rsidRPr="006A5D60">
              <w:rPr>
                <w:sz w:val="20"/>
                <w:szCs w:val="20"/>
                <w:lang w:val="en-US"/>
              </w:rPr>
              <w:t>1</w:t>
            </w:r>
          </w:p>
        </w:tc>
        <w:tc>
          <w:tcPr>
            <w:tcW w:w="1701" w:type="dxa"/>
            <w:vMerge/>
            <w:tcBorders>
              <w:left w:val="single" w:sz="4" w:space="0" w:color="auto"/>
              <w:right w:val="single" w:sz="4" w:space="0" w:color="auto"/>
            </w:tcBorders>
          </w:tcPr>
          <w:p w:rsidR="007163E1" w:rsidRPr="006A5D60" w:rsidRDefault="007163E1" w:rsidP="00C40521">
            <w:pPr>
              <w:rPr>
                <w:sz w:val="20"/>
                <w:szCs w:val="20"/>
              </w:rPr>
            </w:pPr>
          </w:p>
        </w:tc>
        <w:tc>
          <w:tcPr>
            <w:tcW w:w="425" w:type="dxa"/>
            <w:tcBorders>
              <w:top w:val="single" w:sz="4" w:space="0" w:color="auto"/>
              <w:left w:val="single" w:sz="4" w:space="0" w:color="auto"/>
              <w:bottom w:val="single" w:sz="4" w:space="0" w:color="auto"/>
              <w:right w:val="single" w:sz="4" w:space="0" w:color="auto"/>
            </w:tcBorders>
          </w:tcPr>
          <w:p w:rsidR="007163E1" w:rsidRPr="006A5D60" w:rsidRDefault="007163E1" w:rsidP="00C40521">
            <w:pPr>
              <w:jc w:val="center"/>
              <w:rPr>
                <w:sz w:val="20"/>
                <w:szCs w:val="20"/>
              </w:rPr>
            </w:pPr>
          </w:p>
        </w:tc>
        <w:tc>
          <w:tcPr>
            <w:tcW w:w="1560" w:type="dxa"/>
            <w:tcBorders>
              <w:top w:val="nil"/>
              <w:left w:val="single" w:sz="4" w:space="0" w:color="auto"/>
              <w:bottom w:val="single" w:sz="8" w:space="0" w:color="000000"/>
              <w:right w:val="single" w:sz="8" w:space="0" w:color="000000"/>
            </w:tcBorders>
            <w:vAlign w:val="center"/>
          </w:tcPr>
          <w:p w:rsidR="007163E1" w:rsidRPr="006A5D60" w:rsidRDefault="007163E1" w:rsidP="00C40521">
            <w:pPr>
              <w:jc w:val="center"/>
              <w:rPr>
                <w:sz w:val="20"/>
                <w:szCs w:val="20"/>
              </w:rPr>
            </w:pPr>
            <w:r w:rsidRPr="006A5D60">
              <w:rPr>
                <w:sz w:val="20"/>
                <w:szCs w:val="20"/>
              </w:rPr>
              <w:t>Автоцистерна АЦ-5,0-</w:t>
            </w:r>
          </w:p>
        </w:tc>
        <w:tc>
          <w:tcPr>
            <w:tcW w:w="425" w:type="dxa"/>
            <w:tcBorders>
              <w:top w:val="nil"/>
              <w:left w:val="single" w:sz="4" w:space="0" w:color="auto"/>
              <w:bottom w:val="single" w:sz="8" w:space="0" w:color="000000"/>
              <w:right w:val="single" w:sz="8" w:space="0" w:color="000000"/>
            </w:tcBorders>
          </w:tcPr>
          <w:p w:rsidR="007163E1" w:rsidRPr="006A5D60" w:rsidRDefault="007163E1" w:rsidP="00C40521">
            <w:pPr>
              <w:jc w:val="center"/>
              <w:rPr>
                <w:sz w:val="20"/>
                <w:szCs w:val="20"/>
                <w:lang w:val="en-US"/>
              </w:rPr>
            </w:pPr>
            <w:r w:rsidRPr="006A5D60">
              <w:rPr>
                <w:sz w:val="20"/>
                <w:szCs w:val="20"/>
                <w:lang w:val="en-US"/>
              </w:rPr>
              <w:t>1</w:t>
            </w:r>
          </w:p>
        </w:tc>
      </w:tr>
      <w:tr w:rsidR="007163E1" w:rsidRPr="006A5D60" w:rsidTr="00461E9D">
        <w:trPr>
          <w:trHeight w:val="60"/>
          <w:jc w:val="center"/>
        </w:trPr>
        <w:tc>
          <w:tcPr>
            <w:tcW w:w="1975" w:type="dxa"/>
            <w:tcBorders>
              <w:top w:val="nil"/>
              <w:left w:val="single" w:sz="8" w:space="0" w:color="000000"/>
              <w:bottom w:val="single" w:sz="8" w:space="0" w:color="000000"/>
              <w:right w:val="single" w:sz="8" w:space="0" w:color="000000"/>
            </w:tcBorders>
            <w:shd w:val="clear" w:color="000000" w:fill="FFFFFF"/>
            <w:noWrap/>
          </w:tcPr>
          <w:p w:rsidR="007163E1" w:rsidRPr="006A5D60" w:rsidRDefault="007163E1" w:rsidP="00C40521">
            <w:pPr>
              <w:rPr>
                <w:sz w:val="20"/>
                <w:szCs w:val="20"/>
              </w:rPr>
            </w:pPr>
            <w:r w:rsidRPr="006A5D60">
              <w:rPr>
                <w:sz w:val="20"/>
                <w:szCs w:val="20"/>
              </w:rPr>
              <w:t>АП-30М</w:t>
            </w:r>
          </w:p>
        </w:tc>
        <w:tc>
          <w:tcPr>
            <w:tcW w:w="283" w:type="dxa"/>
            <w:tcBorders>
              <w:top w:val="nil"/>
              <w:left w:val="nil"/>
              <w:bottom w:val="single" w:sz="8" w:space="0" w:color="000000"/>
              <w:right w:val="single" w:sz="4" w:space="0" w:color="auto"/>
            </w:tcBorders>
            <w:shd w:val="clear" w:color="auto" w:fill="auto"/>
            <w:noWrap/>
            <w:hideMark/>
          </w:tcPr>
          <w:p w:rsidR="007163E1" w:rsidRPr="006A5D60" w:rsidRDefault="007163E1" w:rsidP="00C40521">
            <w:pPr>
              <w:rPr>
                <w:sz w:val="20"/>
                <w:szCs w:val="20"/>
              </w:rPr>
            </w:pPr>
            <w:r w:rsidRPr="006A5D60">
              <w:rPr>
                <w:sz w:val="20"/>
                <w:szCs w:val="20"/>
              </w:rPr>
              <w:t>2</w:t>
            </w:r>
          </w:p>
        </w:tc>
        <w:tc>
          <w:tcPr>
            <w:tcW w:w="2127" w:type="dxa"/>
            <w:tcBorders>
              <w:top w:val="single" w:sz="4" w:space="0" w:color="auto"/>
              <w:left w:val="single" w:sz="4" w:space="0" w:color="auto"/>
              <w:bottom w:val="single" w:sz="4" w:space="0" w:color="auto"/>
              <w:right w:val="single" w:sz="4" w:space="0" w:color="auto"/>
            </w:tcBorders>
          </w:tcPr>
          <w:p w:rsidR="007163E1" w:rsidRPr="006A5D60" w:rsidRDefault="007163E1" w:rsidP="00C40521">
            <w:pPr>
              <w:rPr>
                <w:sz w:val="20"/>
                <w:szCs w:val="20"/>
              </w:rPr>
            </w:pPr>
            <w:r w:rsidRPr="006A5D60">
              <w:rPr>
                <w:sz w:val="20"/>
                <w:szCs w:val="20"/>
              </w:rPr>
              <w:t>БЕЛАЗ</w:t>
            </w:r>
          </w:p>
        </w:tc>
        <w:tc>
          <w:tcPr>
            <w:tcW w:w="283" w:type="dxa"/>
            <w:tcBorders>
              <w:top w:val="single" w:sz="4" w:space="0" w:color="auto"/>
              <w:left w:val="single" w:sz="4" w:space="0" w:color="auto"/>
              <w:bottom w:val="single" w:sz="4" w:space="0" w:color="auto"/>
              <w:right w:val="single" w:sz="4" w:space="0" w:color="auto"/>
            </w:tcBorders>
          </w:tcPr>
          <w:p w:rsidR="007163E1" w:rsidRPr="006A5D60" w:rsidRDefault="007163E1" w:rsidP="00C40521">
            <w:pPr>
              <w:rPr>
                <w:sz w:val="20"/>
                <w:szCs w:val="20"/>
                <w:lang w:val="en-US"/>
              </w:rPr>
            </w:pPr>
            <w:r w:rsidRPr="006A5D60">
              <w:rPr>
                <w:sz w:val="20"/>
                <w:szCs w:val="20"/>
                <w:lang w:val="en-US"/>
              </w:rPr>
              <w:t>1</w:t>
            </w:r>
          </w:p>
        </w:tc>
        <w:tc>
          <w:tcPr>
            <w:tcW w:w="1701" w:type="dxa"/>
            <w:vMerge/>
            <w:tcBorders>
              <w:left w:val="single" w:sz="4" w:space="0" w:color="auto"/>
              <w:right w:val="single" w:sz="4" w:space="0" w:color="auto"/>
            </w:tcBorders>
          </w:tcPr>
          <w:p w:rsidR="007163E1" w:rsidRPr="006A5D60" w:rsidRDefault="007163E1" w:rsidP="00C40521">
            <w:pPr>
              <w:rPr>
                <w:sz w:val="20"/>
                <w:szCs w:val="20"/>
              </w:rPr>
            </w:pPr>
          </w:p>
        </w:tc>
        <w:tc>
          <w:tcPr>
            <w:tcW w:w="425" w:type="dxa"/>
            <w:tcBorders>
              <w:top w:val="single" w:sz="4" w:space="0" w:color="auto"/>
              <w:left w:val="single" w:sz="4" w:space="0" w:color="auto"/>
              <w:bottom w:val="single" w:sz="4" w:space="0" w:color="auto"/>
              <w:right w:val="single" w:sz="4" w:space="0" w:color="auto"/>
            </w:tcBorders>
          </w:tcPr>
          <w:p w:rsidR="007163E1" w:rsidRPr="006A5D60" w:rsidRDefault="007163E1" w:rsidP="00C40521">
            <w:pPr>
              <w:jc w:val="center"/>
              <w:rPr>
                <w:sz w:val="20"/>
                <w:szCs w:val="20"/>
              </w:rPr>
            </w:pPr>
          </w:p>
        </w:tc>
        <w:tc>
          <w:tcPr>
            <w:tcW w:w="1560" w:type="dxa"/>
            <w:tcBorders>
              <w:top w:val="nil"/>
              <w:left w:val="single" w:sz="4" w:space="0" w:color="auto"/>
              <w:bottom w:val="single" w:sz="8" w:space="0" w:color="000000"/>
              <w:right w:val="single" w:sz="8" w:space="0" w:color="000000"/>
            </w:tcBorders>
            <w:vAlign w:val="center"/>
          </w:tcPr>
          <w:p w:rsidR="007163E1" w:rsidRPr="006A5D60" w:rsidRDefault="007163E1" w:rsidP="00C40521">
            <w:pPr>
              <w:jc w:val="center"/>
              <w:rPr>
                <w:sz w:val="20"/>
                <w:szCs w:val="20"/>
              </w:rPr>
            </w:pPr>
            <w:r w:rsidRPr="006A5D60">
              <w:rPr>
                <w:sz w:val="20"/>
                <w:szCs w:val="20"/>
              </w:rPr>
              <w:t>Экскаватор WB93R</w:t>
            </w:r>
          </w:p>
        </w:tc>
        <w:tc>
          <w:tcPr>
            <w:tcW w:w="425" w:type="dxa"/>
            <w:tcBorders>
              <w:top w:val="nil"/>
              <w:left w:val="single" w:sz="4" w:space="0" w:color="auto"/>
              <w:bottom w:val="single" w:sz="8" w:space="0" w:color="000000"/>
              <w:right w:val="single" w:sz="8" w:space="0" w:color="000000"/>
            </w:tcBorders>
          </w:tcPr>
          <w:p w:rsidR="007163E1" w:rsidRPr="006A5D60" w:rsidRDefault="007163E1" w:rsidP="00C40521">
            <w:pPr>
              <w:jc w:val="center"/>
              <w:rPr>
                <w:sz w:val="20"/>
                <w:szCs w:val="20"/>
                <w:lang w:val="en-US"/>
              </w:rPr>
            </w:pPr>
            <w:r w:rsidRPr="006A5D60">
              <w:rPr>
                <w:sz w:val="20"/>
                <w:szCs w:val="20"/>
                <w:lang w:val="en-US"/>
              </w:rPr>
              <w:t>1</w:t>
            </w:r>
          </w:p>
        </w:tc>
      </w:tr>
      <w:tr w:rsidR="007163E1" w:rsidRPr="006A5D60" w:rsidTr="00285CAE">
        <w:trPr>
          <w:trHeight w:val="60"/>
          <w:jc w:val="center"/>
        </w:trPr>
        <w:tc>
          <w:tcPr>
            <w:tcW w:w="1975" w:type="dxa"/>
            <w:tcBorders>
              <w:top w:val="nil"/>
              <w:left w:val="single" w:sz="8" w:space="0" w:color="000000"/>
              <w:bottom w:val="single" w:sz="8" w:space="0" w:color="000000"/>
              <w:right w:val="single" w:sz="8" w:space="0" w:color="000000"/>
            </w:tcBorders>
            <w:shd w:val="clear" w:color="000000" w:fill="FFFFFF"/>
            <w:noWrap/>
          </w:tcPr>
          <w:p w:rsidR="007163E1" w:rsidRPr="006A5D60" w:rsidRDefault="007163E1" w:rsidP="00C40521">
            <w:pPr>
              <w:rPr>
                <w:sz w:val="20"/>
                <w:szCs w:val="20"/>
              </w:rPr>
            </w:pPr>
            <w:r w:rsidRPr="006A5D60">
              <w:rPr>
                <w:sz w:val="20"/>
                <w:szCs w:val="20"/>
              </w:rPr>
              <w:t>HYUNDAI HL780-9S UM</w:t>
            </w:r>
          </w:p>
        </w:tc>
        <w:tc>
          <w:tcPr>
            <w:tcW w:w="283" w:type="dxa"/>
            <w:tcBorders>
              <w:top w:val="nil"/>
              <w:left w:val="nil"/>
              <w:bottom w:val="single" w:sz="8" w:space="0" w:color="000000"/>
              <w:right w:val="single" w:sz="4" w:space="0" w:color="auto"/>
            </w:tcBorders>
            <w:shd w:val="clear" w:color="auto" w:fill="auto"/>
            <w:noWrap/>
            <w:hideMark/>
          </w:tcPr>
          <w:p w:rsidR="007163E1" w:rsidRPr="006A5D60" w:rsidRDefault="007163E1" w:rsidP="00C40521">
            <w:pPr>
              <w:rPr>
                <w:sz w:val="20"/>
                <w:szCs w:val="20"/>
              </w:rPr>
            </w:pPr>
            <w:r w:rsidRPr="006A5D60">
              <w:rPr>
                <w:sz w:val="20"/>
                <w:szCs w:val="20"/>
              </w:rPr>
              <w:t>1</w:t>
            </w:r>
          </w:p>
        </w:tc>
        <w:tc>
          <w:tcPr>
            <w:tcW w:w="2127" w:type="dxa"/>
            <w:vMerge w:val="restart"/>
            <w:tcBorders>
              <w:top w:val="single" w:sz="4" w:space="0" w:color="auto"/>
              <w:left w:val="single" w:sz="4" w:space="0" w:color="auto"/>
              <w:right w:val="single" w:sz="4" w:space="0" w:color="auto"/>
            </w:tcBorders>
          </w:tcPr>
          <w:p w:rsidR="007163E1" w:rsidRPr="006A5D60" w:rsidRDefault="007163E1" w:rsidP="00C40521">
            <w:pPr>
              <w:rPr>
                <w:sz w:val="20"/>
                <w:szCs w:val="20"/>
              </w:rPr>
            </w:pPr>
          </w:p>
        </w:tc>
        <w:tc>
          <w:tcPr>
            <w:tcW w:w="283" w:type="dxa"/>
            <w:vMerge w:val="restart"/>
            <w:tcBorders>
              <w:top w:val="single" w:sz="4" w:space="0" w:color="auto"/>
              <w:left w:val="single" w:sz="4" w:space="0" w:color="auto"/>
              <w:right w:val="single" w:sz="4" w:space="0" w:color="auto"/>
            </w:tcBorders>
          </w:tcPr>
          <w:p w:rsidR="007163E1" w:rsidRPr="006A5D60" w:rsidRDefault="007163E1" w:rsidP="00C40521">
            <w:pPr>
              <w:rPr>
                <w:sz w:val="20"/>
                <w:szCs w:val="20"/>
              </w:rPr>
            </w:pPr>
          </w:p>
        </w:tc>
        <w:tc>
          <w:tcPr>
            <w:tcW w:w="1701" w:type="dxa"/>
            <w:vMerge/>
            <w:tcBorders>
              <w:left w:val="single" w:sz="4" w:space="0" w:color="auto"/>
              <w:right w:val="single" w:sz="4" w:space="0" w:color="auto"/>
            </w:tcBorders>
          </w:tcPr>
          <w:p w:rsidR="007163E1" w:rsidRPr="006A5D60" w:rsidRDefault="007163E1" w:rsidP="00C40521">
            <w:pPr>
              <w:rPr>
                <w:sz w:val="20"/>
                <w:szCs w:val="20"/>
              </w:rPr>
            </w:pPr>
          </w:p>
        </w:tc>
        <w:tc>
          <w:tcPr>
            <w:tcW w:w="425" w:type="dxa"/>
            <w:vMerge w:val="restart"/>
            <w:tcBorders>
              <w:top w:val="single" w:sz="4" w:space="0" w:color="auto"/>
              <w:left w:val="single" w:sz="4" w:space="0" w:color="auto"/>
              <w:right w:val="single" w:sz="4" w:space="0" w:color="auto"/>
            </w:tcBorders>
          </w:tcPr>
          <w:p w:rsidR="007163E1" w:rsidRPr="006A5D60" w:rsidRDefault="007163E1" w:rsidP="00C40521">
            <w:pPr>
              <w:jc w:val="center"/>
              <w:rPr>
                <w:sz w:val="20"/>
                <w:szCs w:val="20"/>
              </w:rPr>
            </w:pPr>
          </w:p>
        </w:tc>
        <w:tc>
          <w:tcPr>
            <w:tcW w:w="1560" w:type="dxa"/>
            <w:vMerge w:val="restart"/>
            <w:tcBorders>
              <w:top w:val="nil"/>
              <w:left w:val="single" w:sz="4" w:space="0" w:color="auto"/>
              <w:right w:val="single" w:sz="8" w:space="0" w:color="000000"/>
            </w:tcBorders>
            <w:vAlign w:val="center"/>
          </w:tcPr>
          <w:p w:rsidR="007163E1" w:rsidRPr="006A5D60" w:rsidRDefault="007163E1" w:rsidP="00C40521">
            <w:pPr>
              <w:jc w:val="center"/>
              <w:rPr>
                <w:sz w:val="20"/>
                <w:szCs w:val="20"/>
              </w:rPr>
            </w:pPr>
          </w:p>
        </w:tc>
        <w:tc>
          <w:tcPr>
            <w:tcW w:w="425" w:type="dxa"/>
            <w:vMerge w:val="restart"/>
            <w:tcBorders>
              <w:top w:val="nil"/>
              <w:left w:val="single" w:sz="4" w:space="0" w:color="auto"/>
              <w:right w:val="single" w:sz="8" w:space="0" w:color="000000"/>
            </w:tcBorders>
          </w:tcPr>
          <w:p w:rsidR="007163E1" w:rsidRPr="006A5D60" w:rsidRDefault="007163E1" w:rsidP="00C40521">
            <w:pPr>
              <w:jc w:val="center"/>
              <w:rPr>
                <w:sz w:val="20"/>
                <w:szCs w:val="20"/>
              </w:rPr>
            </w:pPr>
          </w:p>
        </w:tc>
      </w:tr>
      <w:tr w:rsidR="007163E1" w:rsidRPr="006A5D60" w:rsidTr="00285CAE">
        <w:trPr>
          <w:trHeight w:val="60"/>
          <w:jc w:val="center"/>
        </w:trPr>
        <w:tc>
          <w:tcPr>
            <w:tcW w:w="1975" w:type="dxa"/>
            <w:tcBorders>
              <w:top w:val="nil"/>
              <w:left w:val="single" w:sz="8" w:space="0" w:color="000000"/>
              <w:bottom w:val="single" w:sz="8" w:space="0" w:color="000000"/>
              <w:right w:val="single" w:sz="8" w:space="0" w:color="000000"/>
            </w:tcBorders>
            <w:shd w:val="clear" w:color="000000" w:fill="FFFFFF"/>
            <w:noWrap/>
          </w:tcPr>
          <w:p w:rsidR="007163E1" w:rsidRPr="006A5D60" w:rsidRDefault="007163E1" w:rsidP="00C40521">
            <w:pPr>
              <w:rPr>
                <w:sz w:val="20"/>
                <w:szCs w:val="20"/>
              </w:rPr>
            </w:pPr>
            <w:r w:rsidRPr="006A5D60">
              <w:rPr>
                <w:sz w:val="20"/>
                <w:szCs w:val="20"/>
              </w:rPr>
              <w:t>UTIMEC LF600 AGIT</w:t>
            </w:r>
          </w:p>
        </w:tc>
        <w:tc>
          <w:tcPr>
            <w:tcW w:w="283" w:type="dxa"/>
            <w:tcBorders>
              <w:top w:val="nil"/>
              <w:left w:val="nil"/>
              <w:bottom w:val="single" w:sz="8" w:space="0" w:color="000000"/>
              <w:right w:val="single" w:sz="4" w:space="0" w:color="auto"/>
            </w:tcBorders>
            <w:shd w:val="clear" w:color="auto" w:fill="auto"/>
            <w:noWrap/>
            <w:hideMark/>
          </w:tcPr>
          <w:p w:rsidR="007163E1" w:rsidRPr="006A5D60" w:rsidRDefault="007163E1" w:rsidP="00C40521">
            <w:pPr>
              <w:rPr>
                <w:sz w:val="20"/>
                <w:szCs w:val="20"/>
              </w:rPr>
            </w:pPr>
            <w:r w:rsidRPr="006A5D60">
              <w:rPr>
                <w:sz w:val="20"/>
                <w:szCs w:val="20"/>
              </w:rPr>
              <w:t>1</w:t>
            </w:r>
          </w:p>
        </w:tc>
        <w:tc>
          <w:tcPr>
            <w:tcW w:w="2127" w:type="dxa"/>
            <w:vMerge/>
            <w:tcBorders>
              <w:left w:val="single" w:sz="4" w:space="0" w:color="auto"/>
              <w:bottom w:val="single" w:sz="4" w:space="0" w:color="auto"/>
              <w:right w:val="single" w:sz="4" w:space="0" w:color="auto"/>
            </w:tcBorders>
          </w:tcPr>
          <w:p w:rsidR="007163E1" w:rsidRPr="006A5D60" w:rsidRDefault="007163E1" w:rsidP="00C40521">
            <w:pPr>
              <w:rPr>
                <w:sz w:val="20"/>
                <w:szCs w:val="20"/>
              </w:rPr>
            </w:pPr>
          </w:p>
        </w:tc>
        <w:tc>
          <w:tcPr>
            <w:tcW w:w="283" w:type="dxa"/>
            <w:vMerge/>
            <w:tcBorders>
              <w:left w:val="single" w:sz="4" w:space="0" w:color="auto"/>
              <w:bottom w:val="single" w:sz="4" w:space="0" w:color="auto"/>
              <w:right w:val="single" w:sz="4" w:space="0" w:color="auto"/>
            </w:tcBorders>
          </w:tcPr>
          <w:p w:rsidR="007163E1" w:rsidRPr="006A5D60" w:rsidRDefault="007163E1" w:rsidP="00C40521">
            <w:pPr>
              <w:rPr>
                <w:sz w:val="20"/>
                <w:szCs w:val="20"/>
              </w:rPr>
            </w:pPr>
          </w:p>
        </w:tc>
        <w:tc>
          <w:tcPr>
            <w:tcW w:w="1701" w:type="dxa"/>
            <w:vMerge/>
            <w:tcBorders>
              <w:left w:val="single" w:sz="4" w:space="0" w:color="auto"/>
              <w:bottom w:val="single" w:sz="8" w:space="0" w:color="000000"/>
              <w:right w:val="single" w:sz="4" w:space="0" w:color="auto"/>
            </w:tcBorders>
          </w:tcPr>
          <w:p w:rsidR="007163E1" w:rsidRPr="006A5D60" w:rsidRDefault="007163E1" w:rsidP="00C40521">
            <w:pPr>
              <w:rPr>
                <w:sz w:val="20"/>
                <w:szCs w:val="20"/>
              </w:rPr>
            </w:pPr>
          </w:p>
        </w:tc>
        <w:tc>
          <w:tcPr>
            <w:tcW w:w="425" w:type="dxa"/>
            <w:vMerge/>
            <w:tcBorders>
              <w:left w:val="single" w:sz="4" w:space="0" w:color="auto"/>
              <w:bottom w:val="single" w:sz="4" w:space="0" w:color="auto"/>
              <w:right w:val="single" w:sz="4" w:space="0" w:color="auto"/>
            </w:tcBorders>
          </w:tcPr>
          <w:p w:rsidR="007163E1" w:rsidRPr="006A5D60" w:rsidRDefault="007163E1" w:rsidP="00C40521">
            <w:pPr>
              <w:jc w:val="center"/>
              <w:rPr>
                <w:sz w:val="20"/>
                <w:szCs w:val="20"/>
              </w:rPr>
            </w:pPr>
          </w:p>
        </w:tc>
        <w:tc>
          <w:tcPr>
            <w:tcW w:w="1560" w:type="dxa"/>
            <w:vMerge/>
            <w:tcBorders>
              <w:left w:val="single" w:sz="4" w:space="0" w:color="auto"/>
              <w:bottom w:val="single" w:sz="8" w:space="0" w:color="000000"/>
              <w:right w:val="single" w:sz="8" w:space="0" w:color="000000"/>
            </w:tcBorders>
            <w:vAlign w:val="center"/>
          </w:tcPr>
          <w:p w:rsidR="007163E1" w:rsidRPr="006A5D60" w:rsidRDefault="007163E1" w:rsidP="00C40521">
            <w:pPr>
              <w:jc w:val="center"/>
              <w:rPr>
                <w:sz w:val="20"/>
                <w:szCs w:val="20"/>
              </w:rPr>
            </w:pPr>
          </w:p>
        </w:tc>
        <w:tc>
          <w:tcPr>
            <w:tcW w:w="425" w:type="dxa"/>
            <w:vMerge/>
            <w:tcBorders>
              <w:left w:val="single" w:sz="4" w:space="0" w:color="auto"/>
              <w:bottom w:val="single" w:sz="8" w:space="0" w:color="000000"/>
              <w:right w:val="single" w:sz="8" w:space="0" w:color="000000"/>
            </w:tcBorders>
          </w:tcPr>
          <w:p w:rsidR="007163E1" w:rsidRPr="006A5D60" w:rsidRDefault="007163E1" w:rsidP="00C40521">
            <w:pPr>
              <w:jc w:val="center"/>
              <w:rPr>
                <w:sz w:val="20"/>
                <w:szCs w:val="20"/>
              </w:rPr>
            </w:pPr>
          </w:p>
        </w:tc>
      </w:tr>
    </w:tbl>
    <w:p w:rsidR="00BC3C51" w:rsidRDefault="00BC3C51" w:rsidP="00F67C22">
      <w:pPr>
        <w:kinsoku w:val="0"/>
        <w:overflowPunct w:val="0"/>
        <w:autoSpaceDE w:val="0"/>
        <w:autoSpaceDN w:val="0"/>
        <w:adjustRightInd w:val="0"/>
        <w:snapToGrid w:val="0"/>
        <w:ind w:firstLine="709"/>
        <w:jc w:val="both"/>
        <w:rPr>
          <w:b/>
          <w:sz w:val="28"/>
          <w:szCs w:val="28"/>
        </w:rPr>
      </w:pPr>
    </w:p>
    <w:p w:rsidR="00F67C22" w:rsidRPr="008A6E7B" w:rsidRDefault="00F67C22" w:rsidP="00F67C22">
      <w:pPr>
        <w:kinsoku w:val="0"/>
        <w:overflowPunct w:val="0"/>
        <w:autoSpaceDE w:val="0"/>
        <w:autoSpaceDN w:val="0"/>
        <w:adjustRightInd w:val="0"/>
        <w:snapToGrid w:val="0"/>
        <w:ind w:firstLine="709"/>
        <w:jc w:val="both"/>
        <w:rPr>
          <w:b/>
          <w:sz w:val="28"/>
          <w:szCs w:val="28"/>
        </w:rPr>
      </w:pPr>
      <w:r w:rsidRPr="008A6E7B">
        <w:rPr>
          <w:b/>
          <w:sz w:val="28"/>
          <w:szCs w:val="28"/>
        </w:rPr>
        <w:t xml:space="preserve">2.2.2 </w:t>
      </w:r>
      <w:r w:rsidR="00D65314" w:rsidRPr="008A6E7B">
        <w:rPr>
          <w:b/>
          <w:sz w:val="28"/>
          <w:szCs w:val="28"/>
        </w:rPr>
        <w:t>Описание (характеристика) всех видов отходов, образующихся на объекте и (или) получаемых от третьих лиц, а также накопленных отходов и от</w:t>
      </w:r>
      <w:r w:rsidR="008D31A9" w:rsidRPr="008A6E7B">
        <w:rPr>
          <w:b/>
          <w:sz w:val="28"/>
          <w:szCs w:val="28"/>
        </w:rPr>
        <w:t>ходов, подвергшихся захоронению</w:t>
      </w:r>
    </w:p>
    <w:p w:rsidR="00D65314" w:rsidRPr="008A6E7B" w:rsidRDefault="00D65314" w:rsidP="00F67C22">
      <w:pPr>
        <w:kinsoku w:val="0"/>
        <w:overflowPunct w:val="0"/>
        <w:autoSpaceDE w:val="0"/>
        <w:autoSpaceDN w:val="0"/>
        <w:adjustRightInd w:val="0"/>
        <w:snapToGrid w:val="0"/>
        <w:ind w:firstLine="709"/>
        <w:jc w:val="both"/>
        <w:rPr>
          <w:b/>
          <w:sz w:val="28"/>
          <w:szCs w:val="28"/>
        </w:rPr>
      </w:pPr>
    </w:p>
    <w:p w:rsidR="00F67C22" w:rsidRPr="008A6E7B" w:rsidRDefault="00F67C22" w:rsidP="00F67C22">
      <w:pPr>
        <w:ind w:firstLine="708"/>
        <w:jc w:val="both"/>
        <w:rPr>
          <w:sz w:val="28"/>
          <w:szCs w:val="28"/>
        </w:rPr>
      </w:pPr>
      <w:r w:rsidRPr="008A6E7B">
        <w:rPr>
          <w:sz w:val="28"/>
          <w:szCs w:val="28"/>
        </w:rPr>
        <w:t xml:space="preserve">Отходы производства и потребления образуются в ходе осуществления </w:t>
      </w:r>
      <w:r w:rsidR="00721F1F" w:rsidRPr="008A6E7B">
        <w:rPr>
          <w:sz w:val="28"/>
          <w:szCs w:val="28"/>
        </w:rPr>
        <w:t>производственной</w:t>
      </w:r>
      <w:r w:rsidRPr="008A6E7B">
        <w:rPr>
          <w:sz w:val="28"/>
          <w:szCs w:val="28"/>
        </w:rPr>
        <w:t xml:space="preserve"> деятельности предприятия. Количество образующихся отходов зависит от продолжительности проведения работ, объемов исходного сырья и материалов, задействованных в работах. </w:t>
      </w:r>
    </w:p>
    <w:p w:rsidR="00F67C22" w:rsidRPr="008A6E7B" w:rsidRDefault="00F67C22" w:rsidP="00F67C22">
      <w:pPr>
        <w:kinsoku w:val="0"/>
        <w:overflowPunct w:val="0"/>
        <w:autoSpaceDE w:val="0"/>
        <w:autoSpaceDN w:val="0"/>
        <w:adjustRightInd w:val="0"/>
        <w:snapToGrid w:val="0"/>
        <w:ind w:firstLine="709"/>
        <w:jc w:val="both"/>
        <w:rPr>
          <w:b/>
          <w:sz w:val="28"/>
          <w:szCs w:val="28"/>
        </w:rPr>
      </w:pPr>
    </w:p>
    <w:p w:rsidR="002C2BFC" w:rsidRPr="008A6E7B" w:rsidRDefault="002C2BFC" w:rsidP="002C2BFC">
      <w:pPr>
        <w:ind w:firstLine="709"/>
        <w:jc w:val="both"/>
        <w:rPr>
          <w:bCs/>
          <w:i/>
          <w:iCs/>
          <w:sz w:val="28"/>
          <w:szCs w:val="28"/>
        </w:rPr>
      </w:pPr>
      <w:r w:rsidRPr="008A6E7B">
        <w:rPr>
          <w:bCs/>
          <w:i/>
          <w:iCs/>
          <w:sz w:val="28"/>
          <w:szCs w:val="28"/>
        </w:rPr>
        <w:t>Характеристика технологических процессов предприятия как источников образования отходов в период эксплуатации (202</w:t>
      </w:r>
      <w:r w:rsidR="008A6E7B">
        <w:rPr>
          <w:bCs/>
          <w:i/>
          <w:iCs/>
          <w:sz w:val="28"/>
          <w:szCs w:val="28"/>
        </w:rPr>
        <w:t>7</w:t>
      </w:r>
      <w:r w:rsidR="00721F1F" w:rsidRPr="008A6E7B">
        <w:rPr>
          <w:bCs/>
          <w:i/>
          <w:iCs/>
          <w:sz w:val="28"/>
          <w:szCs w:val="28"/>
        </w:rPr>
        <w:t xml:space="preserve"> </w:t>
      </w:r>
      <w:r w:rsidRPr="008A6E7B">
        <w:rPr>
          <w:bCs/>
          <w:i/>
          <w:iCs/>
          <w:sz w:val="28"/>
          <w:szCs w:val="28"/>
        </w:rPr>
        <w:t>г.)</w:t>
      </w:r>
    </w:p>
    <w:p w:rsidR="002C2BFC" w:rsidRPr="008A6E7B" w:rsidRDefault="002C2BFC" w:rsidP="002C2BFC">
      <w:pPr>
        <w:tabs>
          <w:tab w:val="left" w:pos="709"/>
        </w:tabs>
        <w:ind w:firstLine="709"/>
        <w:jc w:val="both"/>
        <w:rPr>
          <w:rFonts w:eastAsia="Calibri"/>
          <w:sz w:val="28"/>
          <w:szCs w:val="28"/>
        </w:rPr>
      </w:pPr>
      <w:r w:rsidRPr="008A6E7B">
        <w:rPr>
          <w:sz w:val="28"/>
          <w:szCs w:val="28"/>
        </w:rPr>
        <w:t>Процесс эксплуатации сопровождается образованием следующих видов отходов:</w:t>
      </w:r>
    </w:p>
    <w:p w:rsidR="002C2BFC" w:rsidRPr="002C4708" w:rsidRDefault="002C2BFC" w:rsidP="00B163A1">
      <w:pPr>
        <w:widowControl w:val="0"/>
        <w:numPr>
          <w:ilvl w:val="0"/>
          <w:numId w:val="57"/>
        </w:numPr>
        <w:tabs>
          <w:tab w:val="left" w:pos="1134"/>
          <w:tab w:val="left" w:pos="1276"/>
        </w:tabs>
        <w:suppressAutoHyphens/>
        <w:spacing w:line="259" w:lineRule="auto"/>
        <w:ind w:hanging="200"/>
        <w:rPr>
          <w:sz w:val="28"/>
          <w:szCs w:val="28"/>
        </w:rPr>
      </w:pPr>
      <w:r w:rsidRPr="002C4708">
        <w:rPr>
          <w:sz w:val="28"/>
          <w:szCs w:val="28"/>
        </w:rPr>
        <w:t>Аккумуляторы отработанные автомобильные;</w:t>
      </w:r>
    </w:p>
    <w:p w:rsidR="002C2BFC" w:rsidRPr="002C4708" w:rsidRDefault="002C2BFC" w:rsidP="00B163A1">
      <w:pPr>
        <w:widowControl w:val="0"/>
        <w:numPr>
          <w:ilvl w:val="0"/>
          <w:numId w:val="57"/>
        </w:numPr>
        <w:tabs>
          <w:tab w:val="left" w:pos="1134"/>
          <w:tab w:val="left" w:pos="1276"/>
        </w:tabs>
        <w:suppressAutoHyphens/>
        <w:spacing w:line="259" w:lineRule="auto"/>
        <w:ind w:hanging="200"/>
        <w:rPr>
          <w:bCs/>
          <w:iCs/>
          <w:sz w:val="28"/>
          <w:szCs w:val="28"/>
        </w:rPr>
      </w:pPr>
      <w:r w:rsidRPr="002C4708">
        <w:rPr>
          <w:sz w:val="28"/>
          <w:szCs w:val="28"/>
        </w:rPr>
        <w:t>Отработанн</w:t>
      </w:r>
      <w:r w:rsidR="00A56475" w:rsidRPr="002C4708">
        <w:rPr>
          <w:sz w:val="28"/>
          <w:szCs w:val="28"/>
        </w:rPr>
        <w:t>ые</w:t>
      </w:r>
      <w:r w:rsidRPr="002C4708">
        <w:rPr>
          <w:sz w:val="28"/>
          <w:szCs w:val="28"/>
        </w:rPr>
        <w:t xml:space="preserve"> моторн</w:t>
      </w:r>
      <w:r w:rsidR="00A56475" w:rsidRPr="002C4708">
        <w:rPr>
          <w:sz w:val="28"/>
          <w:szCs w:val="28"/>
        </w:rPr>
        <w:t>ые</w:t>
      </w:r>
      <w:r w:rsidRPr="002C4708">
        <w:rPr>
          <w:sz w:val="28"/>
          <w:szCs w:val="28"/>
        </w:rPr>
        <w:t xml:space="preserve"> масл</w:t>
      </w:r>
      <w:r w:rsidR="00A56475" w:rsidRPr="002C4708">
        <w:rPr>
          <w:sz w:val="28"/>
          <w:szCs w:val="28"/>
        </w:rPr>
        <w:t>а</w:t>
      </w:r>
      <w:r w:rsidRPr="002C4708">
        <w:rPr>
          <w:sz w:val="28"/>
          <w:szCs w:val="28"/>
        </w:rPr>
        <w:t>;</w:t>
      </w:r>
      <w:r w:rsidRPr="002C4708">
        <w:rPr>
          <w:bCs/>
          <w:iCs/>
          <w:sz w:val="28"/>
          <w:szCs w:val="28"/>
        </w:rPr>
        <w:t xml:space="preserve"> </w:t>
      </w:r>
    </w:p>
    <w:p w:rsidR="002C2BFC" w:rsidRPr="002C4708" w:rsidRDefault="002C2BFC" w:rsidP="00B163A1">
      <w:pPr>
        <w:widowControl w:val="0"/>
        <w:numPr>
          <w:ilvl w:val="0"/>
          <w:numId w:val="57"/>
        </w:numPr>
        <w:tabs>
          <w:tab w:val="left" w:pos="1134"/>
          <w:tab w:val="left" w:pos="1276"/>
        </w:tabs>
        <w:suppressAutoHyphens/>
        <w:spacing w:line="259" w:lineRule="auto"/>
        <w:ind w:hanging="200"/>
        <w:rPr>
          <w:bCs/>
          <w:iCs/>
          <w:sz w:val="28"/>
          <w:szCs w:val="28"/>
        </w:rPr>
      </w:pPr>
      <w:r w:rsidRPr="002C4708">
        <w:rPr>
          <w:bCs/>
          <w:iCs/>
          <w:sz w:val="28"/>
          <w:szCs w:val="28"/>
        </w:rPr>
        <w:t>Отработанное трансмиссионное масло;</w:t>
      </w:r>
    </w:p>
    <w:p w:rsidR="002C2BFC" w:rsidRPr="002C4708" w:rsidRDefault="002C2BFC" w:rsidP="00B163A1">
      <w:pPr>
        <w:widowControl w:val="0"/>
        <w:numPr>
          <w:ilvl w:val="0"/>
          <w:numId w:val="57"/>
        </w:numPr>
        <w:tabs>
          <w:tab w:val="left" w:pos="1134"/>
          <w:tab w:val="left" w:pos="1276"/>
        </w:tabs>
        <w:suppressAutoHyphens/>
        <w:spacing w:line="259" w:lineRule="auto"/>
        <w:ind w:hanging="200"/>
        <w:rPr>
          <w:bCs/>
          <w:iCs/>
          <w:sz w:val="28"/>
          <w:szCs w:val="28"/>
        </w:rPr>
      </w:pPr>
      <w:r w:rsidRPr="002C4708">
        <w:rPr>
          <w:bCs/>
          <w:iCs/>
          <w:sz w:val="28"/>
          <w:szCs w:val="28"/>
        </w:rPr>
        <w:t>Отработанное гидравлическое масло;</w:t>
      </w:r>
    </w:p>
    <w:p w:rsidR="00160F24" w:rsidRPr="002C4708" w:rsidRDefault="00160F24" w:rsidP="00B163A1">
      <w:pPr>
        <w:widowControl w:val="0"/>
        <w:numPr>
          <w:ilvl w:val="0"/>
          <w:numId w:val="57"/>
        </w:numPr>
        <w:tabs>
          <w:tab w:val="left" w:pos="1134"/>
          <w:tab w:val="left" w:pos="1276"/>
        </w:tabs>
        <w:suppressAutoHyphens/>
        <w:spacing w:line="259" w:lineRule="auto"/>
        <w:ind w:hanging="200"/>
        <w:rPr>
          <w:bCs/>
          <w:iCs/>
          <w:sz w:val="28"/>
          <w:szCs w:val="28"/>
        </w:rPr>
      </w:pPr>
      <w:r w:rsidRPr="002C4708">
        <w:rPr>
          <w:bCs/>
          <w:iCs/>
          <w:sz w:val="28"/>
          <w:szCs w:val="28"/>
        </w:rPr>
        <w:lastRenderedPageBreak/>
        <w:t>Отработанное индустриальное масло;</w:t>
      </w:r>
    </w:p>
    <w:p w:rsidR="000E0349" w:rsidRPr="002C4708" w:rsidRDefault="009F740D" w:rsidP="00B163A1">
      <w:pPr>
        <w:widowControl w:val="0"/>
        <w:numPr>
          <w:ilvl w:val="0"/>
          <w:numId w:val="57"/>
        </w:numPr>
        <w:tabs>
          <w:tab w:val="left" w:pos="1134"/>
          <w:tab w:val="left" w:pos="1276"/>
        </w:tabs>
        <w:suppressAutoHyphens/>
        <w:spacing w:line="259" w:lineRule="auto"/>
        <w:ind w:hanging="200"/>
        <w:rPr>
          <w:bCs/>
          <w:iCs/>
          <w:sz w:val="28"/>
          <w:szCs w:val="28"/>
        </w:rPr>
      </w:pPr>
      <w:r w:rsidRPr="002C4708">
        <w:rPr>
          <w:bCs/>
          <w:iCs/>
          <w:sz w:val="28"/>
          <w:szCs w:val="28"/>
        </w:rPr>
        <w:t>Отработанные масла трансформаторные</w:t>
      </w:r>
      <w:r w:rsidR="00A950C9" w:rsidRPr="002C4708">
        <w:rPr>
          <w:bCs/>
          <w:iCs/>
          <w:sz w:val="28"/>
          <w:szCs w:val="28"/>
        </w:rPr>
        <w:t>;</w:t>
      </w:r>
    </w:p>
    <w:p w:rsidR="002C2BFC" w:rsidRPr="002C4708" w:rsidRDefault="002C2BFC" w:rsidP="00B163A1">
      <w:pPr>
        <w:widowControl w:val="0"/>
        <w:numPr>
          <w:ilvl w:val="0"/>
          <w:numId w:val="57"/>
        </w:numPr>
        <w:tabs>
          <w:tab w:val="left" w:pos="1134"/>
          <w:tab w:val="left" w:pos="1276"/>
        </w:tabs>
        <w:suppressAutoHyphens/>
        <w:spacing w:line="259" w:lineRule="auto"/>
        <w:ind w:hanging="200"/>
        <w:rPr>
          <w:bCs/>
          <w:iCs/>
          <w:sz w:val="28"/>
          <w:szCs w:val="28"/>
        </w:rPr>
      </w:pPr>
      <w:r w:rsidRPr="002C4708">
        <w:rPr>
          <w:sz w:val="28"/>
          <w:szCs w:val="28"/>
        </w:rPr>
        <w:t>Отработанные теплоносители (антифриз и др.);</w:t>
      </w:r>
    </w:p>
    <w:p w:rsidR="002C2BFC" w:rsidRPr="002C4708" w:rsidRDefault="00631A9D" w:rsidP="00B163A1">
      <w:pPr>
        <w:widowControl w:val="0"/>
        <w:numPr>
          <w:ilvl w:val="0"/>
          <w:numId w:val="57"/>
        </w:numPr>
        <w:tabs>
          <w:tab w:val="left" w:pos="1134"/>
          <w:tab w:val="left" w:pos="1276"/>
        </w:tabs>
        <w:suppressAutoHyphens/>
        <w:spacing w:line="259" w:lineRule="auto"/>
        <w:ind w:hanging="200"/>
        <w:rPr>
          <w:bCs/>
          <w:iCs/>
          <w:sz w:val="28"/>
          <w:szCs w:val="28"/>
        </w:rPr>
      </w:pPr>
      <w:r w:rsidRPr="002C4708">
        <w:rPr>
          <w:sz w:val="28"/>
          <w:szCs w:val="28"/>
        </w:rPr>
        <w:t>Промасленная ветошь</w:t>
      </w:r>
      <w:r w:rsidR="002C2BFC" w:rsidRPr="002C4708">
        <w:rPr>
          <w:sz w:val="28"/>
          <w:szCs w:val="28"/>
        </w:rPr>
        <w:t>;</w:t>
      </w:r>
    </w:p>
    <w:p w:rsidR="002C2BFC" w:rsidRPr="002C4708" w:rsidRDefault="002C2BFC" w:rsidP="00B163A1">
      <w:pPr>
        <w:widowControl w:val="0"/>
        <w:numPr>
          <w:ilvl w:val="0"/>
          <w:numId w:val="57"/>
        </w:numPr>
        <w:tabs>
          <w:tab w:val="left" w:pos="1134"/>
          <w:tab w:val="left" w:pos="1276"/>
        </w:tabs>
        <w:suppressAutoHyphens/>
        <w:spacing w:line="259" w:lineRule="auto"/>
        <w:ind w:hanging="200"/>
        <w:rPr>
          <w:bCs/>
          <w:iCs/>
          <w:sz w:val="28"/>
          <w:szCs w:val="28"/>
        </w:rPr>
      </w:pPr>
      <w:r w:rsidRPr="002C4708">
        <w:rPr>
          <w:sz w:val="28"/>
          <w:szCs w:val="28"/>
        </w:rPr>
        <w:t>Фильтры масляные отработанные;</w:t>
      </w:r>
    </w:p>
    <w:p w:rsidR="002C2BFC" w:rsidRPr="002C4708" w:rsidRDefault="002C2BFC" w:rsidP="00B163A1">
      <w:pPr>
        <w:widowControl w:val="0"/>
        <w:numPr>
          <w:ilvl w:val="0"/>
          <w:numId w:val="57"/>
        </w:numPr>
        <w:tabs>
          <w:tab w:val="left" w:pos="1134"/>
          <w:tab w:val="left" w:pos="1276"/>
        </w:tabs>
        <w:suppressAutoHyphens/>
        <w:spacing w:line="259" w:lineRule="auto"/>
        <w:ind w:hanging="200"/>
        <w:rPr>
          <w:bCs/>
          <w:iCs/>
          <w:sz w:val="28"/>
          <w:szCs w:val="28"/>
        </w:rPr>
      </w:pPr>
      <w:r w:rsidRPr="002C4708">
        <w:rPr>
          <w:sz w:val="28"/>
          <w:szCs w:val="28"/>
        </w:rPr>
        <w:t>Фильтры топливные отработанные</w:t>
      </w:r>
      <w:r w:rsidRPr="002C4708">
        <w:rPr>
          <w:bCs/>
          <w:iCs/>
          <w:sz w:val="28"/>
          <w:szCs w:val="28"/>
        </w:rPr>
        <w:t>;</w:t>
      </w:r>
    </w:p>
    <w:p w:rsidR="002C2BFC" w:rsidRPr="002C4708" w:rsidRDefault="002C2BFC" w:rsidP="00B163A1">
      <w:pPr>
        <w:widowControl w:val="0"/>
        <w:numPr>
          <w:ilvl w:val="0"/>
          <w:numId w:val="57"/>
        </w:numPr>
        <w:tabs>
          <w:tab w:val="left" w:pos="1134"/>
          <w:tab w:val="left" w:pos="1276"/>
        </w:tabs>
        <w:suppressAutoHyphens/>
        <w:spacing w:line="259" w:lineRule="auto"/>
        <w:ind w:hanging="200"/>
        <w:rPr>
          <w:bCs/>
          <w:iCs/>
          <w:sz w:val="28"/>
          <w:szCs w:val="28"/>
        </w:rPr>
      </w:pPr>
      <w:r w:rsidRPr="002C4708">
        <w:rPr>
          <w:bCs/>
          <w:iCs/>
          <w:sz w:val="28"/>
          <w:szCs w:val="28"/>
        </w:rPr>
        <w:t>Светильники шахтные головные отработанные;</w:t>
      </w:r>
    </w:p>
    <w:p w:rsidR="002C2BFC" w:rsidRPr="002C4708" w:rsidRDefault="002C2BFC" w:rsidP="00B163A1">
      <w:pPr>
        <w:widowControl w:val="0"/>
        <w:numPr>
          <w:ilvl w:val="0"/>
          <w:numId w:val="57"/>
        </w:numPr>
        <w:tabs>
          <w:tab w:val="left" w:pos="1134"/>
          <w:tab w:val="left" w:pos="1276"/>
        </w:tabs>
        <w:suppressAutoHyphens/>
        <w:spacing w:line="259" w:lineRule="auto"/>
        <w:ind w:hanging="200"/>
        <w:rPr>
          <w:bCs/>
          <w:iCs/>
          <w:sz w:val="28"/>
          <w:szCs w:val="28"/>
        </w:rPr>
      </w:pPr>
      <w:r w:rsidRPr="002C4708">
        <w:rPr>
          <w:bCs/>
          <w:iCs/>
          <w:sz w:val="28"/>
          <w:szCs w:val="28"/>
        </w:rPr>
        <w:t>Мешкотара полипропиленовая</w:t>
      </w:r>
      <w:r w:rsidR="00A56475" w:rsidRPr="002C4708">
        <w:rPr>
          <w:bCs/>
          <w:iCs/>
          <w:sz w:val="28"/>
          <w:szCs w:val="28"/>
        </w:rPr>
        <w:t xml:space="preserve"> (из-под взрывчатых веществ)</w:t>
      </w:r>
      <w:r w:rsidRPr="002C4708">
        <w:rPr>
          <w:bCs/>
          <w:iCs/>
          <w:sz w:val="28"/>
          <w:szCs w:val="28"/>
        </w:rPr>
        <w:t>;</w:t>
      </w:r>
    </w:p>
    <w:p w:rsidR="002C2BFC" w:rsidRPr="002C4708" w:rsidRDefault="002C2BFC" w:rsidP="00B163A1">
      <w:pPr>
        <w:widowControl w:val="0"/>
        <w:numPr>
          <w:ilvl w:val="0"/>
          <w:numId w:val="57"/>
        </w:numPr>
        <w:tabs>
          <w:tab w:val="left" w:pos="1134"/>
          <w:tab w:val="left" w:pos="1276"/>
        </w:tabs>
        <w:suppressAutoHyphens/>
        <w:spacing w:line="259" w:lineRule="auto"/>
        <w:ind w:hanging="200"/>
        <w:rPr>
          <w:bCs/>
          <w:iCs/>
          <w:sz w:val="28"/>
          <w:szCs w:val="28"/>
        </w:rPr>
      </w:pPr>
      <w:r w:rsidRPr="002C4708">
        <w:rPr>
          <w:sz w:val="28"/>
          <w:szCs w:val="28"/>
        </w:rPr>
        <w:t>Самоспасатели шахтные отработанные;</w:t>
      </w:r>
    </w:p>
    <w:p w:rsidR="002C2BFC" w:rsidRPr="002C4708" w:rsidRDefault="002C2BFC" w:rsidP="00B163A1">
      <w:pPr>
        <w:widowControl w:val="0"/>
        <w:numPr>
          <w:ilvl w:val="0"/>
          <w:numId w:val="57"/>
        </w:numPr>
        <w:tabs>
          <w:tab w:val="left" w:pos="1134"/>
          <w:tab w:val="left" w:pos="1276"/>
        </w:tabs>
        <w:suppressAutoHyphens/>
        <w:spacing w:line="259" w:lineRule="auto"/>
        <w:ind w:hanging="200"/>
        <w:rPr>
          <w:bCs/>
          <w:iCs/>
          <w:sz w:val="28"/>
          <w:szCs w:val="28"/>
        </w:rPr>
      </w:pPr>
      <w:r w:rsidRPr="002C4708">
        <w:rPr>
          <w:sz w:val="28"/>
          <w:szCs w:val="28"/>
        </w:rPr>
        <w:t>Тара металлическая из-под ГСМ;</w:t>
      </w:r>
    </w:p>
    <w:p w:rsidR="00E42B4C" w:rsidRPr="002C4708" w:rsidRDefault="00E42B4C" w:rsidP="00557B75">
      <w:pPr>
        <w:widowControl w:val="0"/>
        <w:numPr>
          <w:ilvl w:val="0"/>
          <w:numId w:val="57"/>
        </w:numPr>
        <w:tabs>
          <w:tab w:val="left" w:pos="1134"/>
          <w:tab w:val="left" w:pos="1276"/>
        </w:tabs>
        <w:suppressAutoHyphens/>
        <w:spacing w:line="259" w:lineRule="auto"/>
        <w:ind w:hanging="200"/>
        <w:jc w:val="both"/>
        <w:rPr>
          <w:bCs/>
          <w:iCs/>
          <w:sz w:val="28"/>
          <w:szCs w:val="28"/>
        </w:rPr>
      </w:pPr>
      <w:r w:rsidRPr="002C4708">
        <w:rPr>
          <w:sz w:val="28"/>
          <w:szCs w:val="28"/>
        </w:rPr>
        <w:t xml:space="preserve">Тара </w:t>
      </w:r>
      <w:r w:rsidR="00557B75" w:rsidRPr="002C4708">
        <w:rPr>
          <w:sz w:val="28"/>
          <w:szCs w:val="28"/>
        </w:rPr>
        <w:t>и другие упаковочные материалы, загрязненные лакокрасочными материалами и их остатки</w:t>
      </w:r>
      <w:r w:rsidRPr="002C4708">
        <w:rPr>
          <w:sz w:val="28"/>
          <w:szCs w:val="28"/>
        </w:rPr>
        <w:t>;</w:t>
      </w:r>
    </w:p>
    <w:p w:rsidR="002C2BFC" w:rsidRPr="002C4708" w:rsidRDefault="002C2BFC" w:rsidP="00B163A1">
      <w:pPr>
        <w:widowControl w:val="0"/>
        <w:numPr>
          <w:ilvl w:val="0"/>
          <w:numId w:val="57"/>
        </w:numPr>
        <w:tabs>
          <w:tab w:val="left" w:pos="1134"/>
          <w:tab w:val="left" w:pos="1276"/>
        </w:tabs>
        <w:suppressAutoHyphens/>
        <w:spacing w:line="259" w:lineRule="auto"/>
        <w:ind w:hanging="200"/>
        <w:rPr>
          <w:bCs/>
          <w:iCs/>
          <w:sz w:val="28"/>
          <w:szCs w:val="28"/>
        </w:rPr>
      </w:pPr>
      <w:r w:rsidRPr="002C4708">
        <w:rPr>
          <w:sz w:val="28"/>
          <w:szCs w:val="28"/>
        </w:rPr>
        <w:t>Отходы офисной техники и электронного оборудования;</w:t>
      </w:r>
    </w:p>
    <w:p w:rsidR="005C3313" w:rsidRPr="002C4708" w:rsidRDefault="005C3313" w:rsidP="00557B75">
      <w:pPr>
        <w:widowControl w:val="0"/>
        <w:numPr>
          <w:ilvl w:val="0"/>
          <w:numId w:val="57"/>
        </w:numPr>
        <w:tabs>
          <w:tab w:val="left" w:pos="1134"/>
          <w:tab w:val="left" w:pos="1276"/>
        </w:tabs>
        <w:suppressAutoHyphens/>
        <w:spacing w:line="259" w:lineRule="auto"/>
        <w:ind w:hanging="200"/>
        <w:jc w:val="both"/>
        <w:rPr>
          <w:bCs/>
          <w:iCs/>
          <w:sz w:val="28"/>
          <w:szCs w:val="28"/>
        </w:rPr>
      </w:pPr>
      <w:r w:rsidRPr="002C4708">
        <w:rPr>
          <w:bCs/>
          <w:iCs/>
          <w:sz w:val="28"/>
          <w:szCs w:val="28"/>
        </w:rPr>
        <w:t>Отработанные картриджи печатающих устройств и копировальной техники;</w:t>
      </w:r>
    </w:p>
    <w:p w:rsidR="001A7271" w:rsidRPr="002C4708" w:rsidRDefault="001A7271" w:rsidP="001A7271">
      <w:pPr>
        <w:widowControl w:val="0"/>
        <w:numPr>
          <w:ilvl w:val="0"/>
          <w:numId w:val="57"/>
        </w:numPr>
        <w:tabs>
          <w:tab w:val="left" w:pos="1134"/>
          <w:tab w:val="left" w:pos="1276"/>
        </w:tabs>
        <w:suppressAutoHyphens/>
        <w:spacing w:line="259" w:lineRule="auto"/>
        <w:ind w:hanging="200"/>
        <w:rPr>
          <w:bCs/>
          <w:iCs/>
          <w:sz w:val="28"/>
          <w:szCs w:val="28"/>
        </w:rPr>
      </w:pPr>
      <w:r w:rsidRPr="002C4708">
        <w:rPr>
          <w:sz w:val="28"/>
          <w:szCs w:val="28"/>
        </w:rPr>
        <w:t>Пыль абразивно-металлическая;</w:t>
      </w:r>
    </w:p>
    <w:p w:rsidR="002C2BFC" w:rsidRPr="002C4708" w:rsidRDefault="002C2BFC" w:rsidP="00B163A1">
      <w:pPr>
        <w:widowControl w:val="0"/>
        <w:numPr>
          <w:ilvl w:val="0"/>
          <w:numId w:val="57"/>
        </w:numPr>
        <w:tabs>
          <w:tab w:val="left" w:pos="1134"/>
          <w:tab w:val="left" w:pos="1276"/>
        </w:tabs>
        <w:suppressAutoHyphens/>
        <w:spacing w:line="259" w:lineRule="auto"/>
        <w:ind w:hanging="200"/>
        <w:rPr>
          <w:bCs/>
          <w:iCs/>
          <w:sz w:val="28"/>
          <w:szCs w:val="28"/>
        </w:rPr>
      </w:pPr>
      <w:r w:rsidRPr="002C4708">
        <w:rPr>
          <w:sz w:val="28"/>
          <w:szCs w:val="28"/>
        </w:rPr>
        <w:t>Шины автомобильные отработанные;</w:t>
      </w:r>
    </w:p>
    <w:p w:rsidR="002C2BFC" w:rsidRPr="002C4708" w:rsidRDefault="002C2BFC" w:rsidP="00B163A1">
      <w:pPr>
        <w:widowControl w:val="0"/>
        <w:numPr>
          <w:ilvl w:val="0"/>
          <w:numId w:val="57"/>
        </w:numPr>
        <w:tabs>
          <w:tab w:val="left" w:pos="1134"/>
          <w:tab w:val="left" w:pos="1276"/>
        </w:tabs>
        <w:suppressAutoHyphens/>
        <w:spacing w:line="259" w:lineRule="auto"/>
        <w:ind w:hanging="200"/>
        <w:rPr>
          <w:bCs/>
          <w:iCs/>
          <w:sz w:val="28"/>
          <w:szCs w:val="28"/>
        </w:rPr>
      </w:pPr>
      <w:r w:rsidRPr="002C4708">
        <w:rPr>
          <w:sz w:val="28"/>
          <w:szCs w:val="28"/>
        </w:rPr>
        <w:t>Фильтры воздушные отработанные;</w:t>
      </w:r>
    </w:p>
    <w:p w:rsidR="002C2BFC" w:rsidRPr="002C4708" w:rsidRDefault="002C2BFC" w:rsidP="00B163A1">
      <w:pPr>
        <w:widowControl w:val="0"/>
        <w:numPr>
          <w:ilvl w:val="0"/>
          <w:numId w:val="57"/>
        </w:numPr>
        <w:tabs>
          <w:tab w:val="left" w:pos="1134"/>
          <w:tab w:val="left" w:pos="1276"/>
        </w:tabs>
        <w:suppressAutoHyphens/>
        <w:spacing w:line="259" w:lineRule="auto"/>
        <w:ind w:hanging="200"/>
        <w:rPr>
          <w:bCs/>
          <w:iCs/>
          <w:sz w:val="28"/>
          <w:szCs w:val="28"/>
        </w:rPr>
      </w:pPr>
      <w:r w:rsidRPr="002C4708">
        <w:rPr>
          <w:sz w:val="28"/>
          <w:szCs w:val="28"/>
        </w:rPr>
        <w:t>Огарки сварочных электродов;</w:t>
      </w:r>
    </w:p>
    <w:p w:rsidR="002C2BFC" w:rsidRPr="002C4708" w:rsidRDefault="002C2BFC" w:rsidP="00B163A1">
      <w:pPr>
        <w:widowControl w:val="0"/>
        <w:numPr>
          <w:ilvl w:val="0"/>
          <w:numId w:val="57"/>
        </w:numPr>
        <w:tabs>
          <w:tab w:val="left" w:pos="1134"/>
          <w:tab w:val="left" w:pos="1276"/>
        </w:tabs>
        <w:suppressAutoHyphens/>
        <w:spacing w:line="259" w:lineRule="auto"/>
        <w:ind w:hanging="200"/>
        <w:rPr>
          <w:bCs/>
          <w:iCs/>
          <w:sz w:val="28"/>
          <w:szCs w:val="28"/>
        </w:rPr>
      </w:pPr>
      <w:r w:rsidRPr="002C4708">
        <w:rPr>
          <w:sz w:val="28"/>
          <w:szCs w:val="28"/>
        </w:rPr>
        <w:t>Лом черных металлов;</w:t>
      </w:r>
    </w:p>
    <w:p w:rsidR="002C2BFC" w:rsidRPr="002C4708" w:rsidRDefault="002C2BFC" w:rsidP="00B163A1">
      <w:pPr>
        <w:widowControl w:val="0"/>
        <w:numPr>
          <w:ilvl w:val="0"/>
          <w:numId w:val="57"/>
        </w:numPr>
        <w:tabs>
          <w:tab w:val="left" w:pos="1134"/>
          <w:tab w:val="left" w:pos="1276"/>
        </w:tabs>
        <w:suppressAutoHyphens/>
        <w:spacing w:line="259" w:lineRule="auto"/>
        <w:ind w:hanging="200"/>
        <w:rPr>
          <w:bCs/>
          <w:iCs/>
          <w:sz w:val="28"/>
          <w:szCs w:val="28"/>
        </w:rPr>
      </w:pPr>
      <w:r w:rsidRPr="002C4708">
        <w:rPr>
          <w:sz w:val="28"/>
          <w:szCs w:val="28"/>
        </w:rPr>
        <w:t>Лом цветных металлов;</w:t>
      </w:r>
    </w:p>
    <w:p w:rsidR="004A6CB5" w:rsidRPr="002C4708" w:rsidRDefault="004A6CB5" w:rsidP="00B163A1">
      <w:pPr>
        <w:widowControl w:val="0"/>
        <w:numPr>
          <w:ilvl w:val="0"/>
          <w:numId w:val="57"/>
        </w:numPr>
        <w:tabs>
          <w:tab w:val="left" w:pos="1134"/>
          <w:tab w:val="left" w:pos="1276"/>
        </w:tabs>
        <w:suppressAutoHyphens/>
        <w:spacing w:line="259" w:lineRule="auto"/>
        <w:ind w:hanging="200"/>
        <w:rPr>
          <w:bCs/>
          <w:iCs/>
          <w:sz w:val="28"/>
          <w:szCs w:val="28"/>
        </w:rPr>
      </w:pPr>
      <w:r w:rsidRPr="002C4708">
        <w:rPr>
          <w:sz w:val="28"/>
          <w:szCs w:val="28"/>
        </w:rPr>
        <w:t>Стружка черных металлов;</w:t>
      </w:r>
    </w:p>
    <w:p w:rsidR="004A6CB5" w:rsidRPr="002C4708" w:rsidRDefault="004A6CB5" w:rsidP="00B163A1">
      <w:pPr>
        <w:widowControl w:val="0"/>
        <w:numPr>
          <w:ilvl w:val="0"/>
          <w:numId w:val="57"/>
        </w:numPr>
        <w:tabs>
          <w:tab w:val="left" w:pos="1134"/>
          <w:tab w:val="left" w:pos="1276"/>
        </w:tabs>
        <w:suppressAutoHyphens/>
        <w:spacing w:line="259" w:lineRule="auto"/>
        <w:ind w:hanging="200"/>
        <w:rPr>
          <w:bCs/>
          <w:iCs/>
          <w:sz w:val="28"/>
          <w:szCs w:val="28"/>
        </w:rPr>
      </w:pPr>
      <w:r w:rsidRPr="002C4708">
        <w:rPr>
          <w:sz w:val="28"/>
          <w:szCs w:val="28"/>
        </w:rPr>
        <w:t>Стружка цветных металлов;</w:t>
      </w:r>
    </w:p>
    <w:p w:rsidR="002C2BFC" w:rsidRPr="002C4708" w:rsidRDefault="002C2BFC" w:rsidP="00B163A1">
      <w:pPr>
        <w:widowControl w:val="0"/>
        <w:numPr>
          <w:ilvl w:val="0"/>
          <w:numId w:val="57"/>
        </w:numPr>
        <w:tabs>
          <w:tab w:val="left" w:pos="1134"/>
          <w:tab w:val="left" w:pos="1276"/>
        </w:tabs>
        <w:suppressAutoHyphens/>
        <w:spacing w:line="259" w:lineRule="auto"/>
        <w:ind w:hanging="200"/>
        <w:rPr>
          <w:bCs/>
          <w:iCs/>
          <w:sz w:val="28"/>
          <w:szCs w:val="28"/>
        </w:rPr>
      </w:pPr>
      <w:r w:rsidRPr="002C4708">
        <w:rPr>
          <w:sz w:val="28"/>
          <w:szCs w:val="28"/>
        </w:rPr>
        <w:t>Лом абразивных изделий;</w:t>
      </w:r>
    </w:p>
    <w:p w:rsidR="002C2BFC" w:rsidRPr="002C4708" w:rsidRDefault="002C2BFC" w:rsidP="00B163A1">
      <w:pPr>
        <w:widowControl w:val="0"/>
        <w:numPr>
          <w:ilvl w:val="0"/>
          <w:numId w:val="57"/>
        </w:numPr>
        <w:tabs>
          <w:tab w:val="left" w:pos="1134"/>
          <w:tab w:val="left" w:pos="1276"/>
        </w:tabs>
        <w:suppressAutoHyphens/>
        <w:spacing w:line="259" w:lineRule="auto"/>
        <w:ind w:hanging="200"/>
        <w:rPr>
          <w:bCs/>
          <w:iCs/>
          <w:sz w:val="28"/>
          <w:szCs w:val="28"/>
        </w:rPr>
      </w:pPr>
      <w:r w:rsidRPr="002C4708">
        <w:rPr>
          <w:sz w:val="28"/>
          <w:szCs w:val="28"/>
        </w:rPr>
        <w:t>Отработанные тормозные колодки;</w:t>
      </w:r>
    </w:p>
    <w:p w:rsidR="00160F24" w:rsidRPr="002C4708" w:rsidRDefault="001A7271" w:rsidP="00B163A1">
      <w:pPr>
        <w:widowControl w:val="0"/>
        <w:numPr>
          <w:ilvl w:val="0"/>
          <w:numId w:val="57"/>
        </w:numPr>
        <w:tabs>
          <w:tab w:val="left" w:pos="1134"/>
          <w:tab w:val="left" w:pos="1276"/>
        </w:tabs>
        <w:suppressAutoHyphens/>
        <w:spacing w:line="259" w:lineRule="auto"/>
        <w:ind w:hanging="200"/>
        <w:rPr>
          <w:bCs/>
          <w:iCs/>
          <w:sz w:val="28"/>
          <w:szCs w:val="28"/>
        </w:rPr>
      </w:pPr>
      <w:r w:rsidRPr="002C4708">
        <w:rPr>
          <w:sz w:val="28"/>
          <w:szCs w:val="28"/>
        </w:rPr>
        <w:t>Шлам карбидный</w:t>
      </w:r>
      <w:r w:rsidR="00160F24" w:rsidRPr="002C4708">
        <w:rPr>
          <w:sz w:val="28"/>
          <w:szCs w:val="28"/>
        </w:rPr>
        <w:t>;</w:t>
      </w:r>
    </w:p>
    <w:p w:rsidR="00160F24" w:rsidRPr="002C4708" w:rsidRDefault="00160F24" w:rsidP="00B163A1">
      <w:pPr>
        <w:widowControl w:val="0"/>
        <w:numPr>
          <w:ilvl w:val="0"/>
          <w:numId w:val="57"/>
        </w:numPr>
        <w:tabs>
          <w:tab w:val="left" w:pos="1134"/>
          <w:tab w:val="left" w:pos="1276"/>
        </w:tabs>
        <w:suppressAutoHyphens/>
        <w:spacing w:line="259" w:lineRule="auto"/>
        <w:ind w:hanging="200"/>
        <w:rPr>
          <w:bCs/>
          <w:iCs/>
          <w:sz w:val="28"/>
          <w:szCs w:val="28"/>
        </w:rPr>
      </w:pPr>
      <w:r w:rsidRPr="002C4708">
        <w:rPr>
          <w:sz w:val="28"/>
          <w:szCs w:val="28"/>
        </w:rPr>
        <w:t>Ил отстойников шахтных вод;</w:t>
      </w:r>
    </w:p>
    <w:p w:rsidR="00160F24" w:rsidRPr="002C4708" w:rsidRDefault="00160F24" w:rsidP="00B163A1">
      <w:pPr>
        <w:widowControl w:val="0"/>
        <w:numPr>
          <w:ilvl w:val="0"/>
          <w:numId w:val="57"/>
        </w:numPr>
        <w:tabs>
          <w:tab w:val="left" w:pos="1134"/>
          <w:tab w:val="left" w:pos="1276"/>
        </w:tabs>
        <w:suppressAutoHyphens/>
        <w:spacing w:line="259" w:lineRule="auto"/>
        <w:ind w:hanging="200"/>
        <w:rPr>
          <w:bCs/>
          <w:iCs/>
          <w:sz w:val="28"/>
          <w:szCs w:val="28"/>
        </w:rPr>
      </w:pPr>
      <w:r w:rsidRPr="002C4708">
        <w:rPr>
          <w:sz w:val="28"/>
          <w:szCs w:val="28"/>
        </w:rPr>
        <w:t>Отходы резинотехнических изделий (транспортерная лента);</w:t>
      </w:r>
    </w:p>
    <w:p w:rsidR="002C2BFC" w:rsidRPr="002C4708" w:rsidRDefault="002C2BFC" w:rsidP="00B163A1">
      <w:pPr>
        <w:widowControl w:val="0"/>
        <w:numPr>
          <w:ilvl w:val="0"/>
          <w:numId w:val="57"/>
        </w:numPr>
        <w:tabs>
          <w:tab w:val="left" w:pos="1134"/>
          <w:tab w:val="left" w:pos="1276"/>
        </w:tabs>
        <w:suppressAutoHyphens/>
        <w:spacing w:line="259" w:lineRule="auto"/>
        <w:ind w:hanging="200"/>
        <w:rPr>
          <w:sz w:val="28"/>
          <w:szCs w:val="28"/>
        </w:rPr>
      </w:pPr>
      <w:r w:rsidRPr="002C4708">
        <w:rPr>
          <w:sz w:val="28"/>
          <w:szCs w:val="28"/>
        </w:rPr>
        <w:t>Строительные отходы;</w:t>
      </w:r>
    </w:p>
    <w:p w:rsidR="00160F24" w:rsidRPr="002C4708" w:rsidRDefault="00160F24" w:rsidP="002F3FA7">
      <w:pPr>
        <w:widowControl w:val="0"/>
        <w:numPr>
          <w:ilvl w:val="0"/>
          <w:numId w:val="57"/>
        </w:numPr>
        <w:tabs>
          <w:tab w:val="left" w:pos="1134"/>
          <w:tab w:val="left" w:pos="1276"/>
        </w:tabs>
        <w:suppressAutoHyphens/>
        <w:spacing w:line="259" w:lineRule="auto"/>
        <w:ind w:hanging="200"/>
        <w:rPr>
          <w:sz w:val="28"/>
          <w:szCs w:val="28"/>
        </w:rPr>
      </w:pPr>
      <w:r w:rsidRPr="002C4708">
        <w:rPr>
          <w:sz w:val="28"/>
          <w:szCs w:val="28"/>
        </w:rPr>
        <w:t>Древесные отходы;</w:t>
      </w:r>
    </w:p>
    <w:p w:rsidR="00806759" w:rsidRPr="002C4708" w:rsidRDefault="00806759" w:rsidP="002F3FA7">
      <w:pPr>
        <w:widowControl w:val="0"/>
        <w:numPr>
          <w:ilvl w:val="0"/>
          <w:numId w:val="57"/>
        </w:numPr>
        <w:tabs>
          <w:tab w:val="left" w:pos="1134"/>
          <w:tab w:val="left" w:pos="1276"/>
        </w:tabs>
        <w:suppressAutoHyphens/>
        <w:spacing w:line="259" w:lineRule="auto"/>
        <w:ind w:hanging="200"/>
        <w:rPr>
          <w:sz w:val="28"/>
          <w:szCs w:val="28"/>
        </w:rPr>
      </w:pPr>
      <w:r w:rsidRPr="002C4708">
        <w:rPr>
          <w:sz w:val="28"/>
          <w:szCs w:val="28"/>
        </w:rPr>
        <w:t>Мешкотара бумажная;</w:t>
      </w:r>
    </w:p>
    <w:p w:rsidR="002C2BFC" w:rsidRPr="002C4708" w:rsidRDefault="00160F24" w:rsidP="002F3FA7">
      <w:pPr>
        <w:widowControl w:val="0"/>
        <w:numPr>
          <w:ilvl w:val="0"/>
          <w:numId w:val="57"/>
        </w:numPr>
        <w:tabs>
          <w:tab w:val="left" w:pos="1134"/>
          <w:tab w:val="left" w:pos="1276"/>
        </w:tabs>
        <w:suppressAutoHyphens/>
        <w:spacing w:line="259" w:lineRule="auto"/>
        <w:ind w:hanging="200"/>
        <w:rPr>
          <w:sz w:val="28"/>
          <w:szCs w:val="28"/>
        </w:rPr>
      </w:pPr>
      <w:r w:rsidRPr="002C4708">
        <w:rPr>
          <w:sz w:val="28"/>
          <w:szCs w:val="28"/>
        </w:rPr>
        <w:t>Л</w:t>
      </w:r>
      <w:r w:rsidR="002C2BFC" w:rsidRPr="002C4708">
        <w:rPr>
          <w:sz w:val="28"/>
          <w:szCs w:val="28"/>
        </w:rPr>
        <w:t>ампы</w:t>
      </w:r>
      <w:r w:rsidRPr="002C4708">
        <w:rPr>
          <w:sz w:val="28"/>
          <w:szCs w:val="28"/>
        </w:rPr>
        <w:t xml:space="preserve"> энергосберегающие</w:t>
      </w:r>
      <w:r w:rsidR="002C2BFC" w:rsidRPr="002C4708">
        <w:rPr>
          <w:sz w:val="28"/>
          <w:szCs w:val="28"/>
        </w:rPr>
        <w:t>, не содержащие ртуть;</w:t>
      </w:r>
    </w:p>
    <w:p w:rsidR="002C2BFC" w:rsidRPr="002C4708" w:rsidRDefault="002C2BFC" w:rsidP="00B163A1">
      <w:pPr>
        <w:widowControl w:val="0"/>
        <w:numPr>
          <w:ilvl w:val="0"/>
          <w:numId w:val="57"/>
        </w:numPr>
        <w:tabs>
          <w:tab w:val="left" w:pos="1134"/>
          <w:tab w:val="left" w:pos="1276"/>
        </w:tabs>
        <w:suppressAutoHyphens/>
        <w:spacing w:line="259" w:lineRule="auto"/>
        <w:ind w:hanging="200"/>
        <w:rPr>
          <w:sz w:val="28"/>
          <w:szCs w:val="28"/>
        </w:rPr>
      </w:pPr>
      <w:r w:rsidRPr="002C4708">
        <w:rPr>
          <w:sz w:val="28"/>
          <w:szCs w:val="28"/>
        </w:rPr>
        <w:t>Использованная спецодежда и обувь;</w:t>
      </w:r>
    </w:p>
    <w:p w:rsidR="002C2BFC" w:rsidRPr="002C4708" w:rsidRDefault="002C2BFC" w:rsidP="00B163A1">
      <w:pPr>
        <w:widowControl w:val="0"/>
        <w:numPr>
          <w:ilvl w:val="0"/>
          <w:numId w:val="57"/>
        </w:numPr>
        <w:tabs>
          <w:tab w:val="left" w:pos="1134"/>
          <w:tab w:val="left" w:pos="1276"/>
        </w:tabs>
        <w:suppressAutoHyphens/>
        <w:spacing w:line="259" w:lineRule="auto"/>
        <w:ind w:hanging="200"/>
        <w:rPr>
          <w:sz w:val="28"/>
          <w:szCs w:val="28"/>
        </w:rPr>
      </w:pPr>
      <w:r w:rsidRPr="002C4708">
        <w:rPr>
          <w:sz w:val="28"/>
          <w:szCs w:val="28"/>
        </w:rPr>
        <w:t>Отходы средств индивидуальной защиты (СИЗ);</w:t>
      </w:r>
    </w:p>
    <w:p w:rsidR="002C2BFC" w:rsidRPr="002C4708" w:rsidRDefault="002C2BFC" w:rsidP="00B163A1">
      <w:pPr>
        <w:widowControl w:val="0"/>
        <w:numPr>
          <w:ilvl w:val="0"/>
          <w:numId w:val="57"/>
        </w:numPr>
        <w:tabs>
          <w:tab w:val="left" w:pos="1134"/>
          <w:tab w:val="left" w:pos="1276"/>
        </w:tabs>
        <w:suppressAutoHyphens/>
        <w:spacing w:line="259" w:lineRule="auto"/>
        <w:ind w:hanging="200"/>
        <w:rPr>
          <w:sz w:val="28"/>
          <w:szCs w:val="28"/>
        </w:rPr>
      </w:pPr>
      <w:r w:rsidRPr="002C4708">
        <w:rPr>
          <w:sz w:val="28"/>
          <w:szCs w:val="28"/>
        </w:rPr>
        <w:t>Смет с территории;</w:t>
      </w:r>
    </w:p>
    <w:p w:rsidR="002C2BFC" w:rsidRPr="002C4708" w:rsidRDefault="002C2BFC" w:rsidP="00B163A1">
      <w:pPr>
        <w:widowControl w:val="0"/>
        <w:numPr>
          <w:ilvl w:val="0"/>
          <w:numId w:val="57"/>
        </w:numPr>
        <w:tabs>
          <w:tab w:val="left" w:pos="1134"/>
          <w:tab w:val="left" w:pos="1276"/>
        </w:tabs>
        <w:suppressAutoHyphens/>
        <w:spacing w:line="259" w:lineRule="auto"/>
        <w:ind w:hanging="200"/>
        <w:rPr>
          <w:bCs/>
          <w:iCs/>
          <w:sz w:val="28"/>
          <w:szCs w:val="28"/>
        </w:rPr>
      </w:pPr>
      <w:r w:rsidRPr="002C4708">
        <w:rPr>
          <w:sz w:val="28"/>
          <w:szCs w:val="28"/>
        </w:rPr>
        <w:t xml:space="preserve">Твердые бытовые отходы; </w:t>
      </w:r>
    </w:p>
    <w:p w:rsidR="002C2BFC" w:rsidRPr="002C4708" w:rsidRDefault="002C2BFC" w:rsidP="00B163A1">
      <w:pPr>
        <w:widowControl w:val="0"/>
        <w:numPr>
          <w:ilvl w:val="0"/>
          <w:numId w:val="57"/>
        </w:numPr>
        <w:tabs>
          <w:tab w:val="left" w:pos="1134"/>
          <w:tab w:val="left" w:pos="1276"/>
        </w:tabs>
        <w:suppressAutoHyphens/>
        <w:spacing w:line="259" w:lineRule="auto"/>
        <w:ind w:hanging="200"/>
        <w:rPr>
          <w:sz w:val="28"/>
          <w:szCs w:val="28"/>
        </w:rPr>
      </w:pPr>
      <w:r w:rsidRPr="002C4708">
        <w:rPr>
          <w:bCs/>
          <w:iCs/>
          <w:sz w:val="28"/>
          <w:szCs w:val="28"/>
        </w:rPr>
        <w:t>Вмещающая порода.</w:t>
      </w:r>
    </w:p>
    <w:p w:rsidR="00C40F0E" w:rsidRPr="008F66EF" w:rsidRDefault="00C40F0E" w:rsidP="002C2BFC">
      <w:pPr>
        <w:widowControl w:val="0"/>
        <w:ind w:firstLine="709"/>
        <w:rPr>
          <w:b/>
          <w:color w:val="FF0000"/>
          <w:sz w:val="28"/>
          <w:szCs w:val="28"/>
        </w:rPr>
      </w:pPr>
    </w:p>
    <w:p w:rsidR="002C2BFC" w:rsidRPr="008A6E7B" w:rsidRDefault="002C2BFC" w:rsidP="008A6E7B">
      <w:pPr>
        <w:kinsoku w:val="0"/>
        <w:overflowPunct w:val="0"/>
        <w:autoSpaceDE w:val="0"/>
        <w:autoSpaceDN w:val="0"/>
        <w:adjustRightInd w:val="0"/>
        <w:snapToGrid w:val="0"/>
        <w:ind w:firstLine="709"/>
        <w:jc w:val="both"/>
        <w:rPr>
          <w:sz w:val="28"/>
          <w:szCs w:val="28"/>
        </w:rPr>
      </w:pPr>
      <w:r w:rsidRPr="008A6E7B">
        <w:rPr>
          <w:sz w:val="28"/>
          <w:szCs w:val="28"/>
        </w:rPr>
        <w:t xml:space="preserve">Сведения о составе и качественных показателях отходов, образующихся </w:t>
      </w:r>
      <w:r w:rsidR="008A6E7B" w:rsidRPr="008A6E7B">
        <w:rPr>
          <w:sz w:val="28"/>
          <w:szCs w:val="28"/>
        </w:rPr>
        <w:t>на период эксплуатации</w:t>
      </w:r>
      <w:r w:rsidRPr="008A6E7B">
        <w:rPr>
          <w:sz w:val="28"/>
          <w:szCs w:val="28"/>
        </w:rPr>
        <w:t xml:space="preserve"> </w:t>
      </w:r>
      <w:r w:rsidR="008A6E7B" w:rsidRPr="008A6E7B">
        <w:rPr>
          <w:sz w:val="28"/>
          <w:szCs w:val="28"/>
        </w:rPr>
        <w:t xml:space="preserve">Восточно-Жезказганского рудника </w:t>
      </w:r>
      <w:r w:rsidR="008A6E7B" w:rsidRPr="008A6E7B">
        <w:rPr>
          <w:rFonts w:eastAsia="Calibri"/>
          <w:sz w:val="28"/>
          <w:szCs w:val="28"/>
          <w:lang w:eastAsia="en-US"/>
        </w:rPr>
        <w:t xml:space="preserve">(в т.ч. шахты 73-75, 57, 55, Анненская) </w:t>
      </w:r>
      <w:r w:rsidR="008A6E7B" w:rsidRPr="008A6E7B">
        <w:rPr>
          <w:sz w:val="28"/>
          <w:szCs w:val="28"/>
        </w:rPr>
        <w:t xml:space="preserve">филиала ТОО «Корпорация Казахмыс» </w:t>
      </w:r>
      <w:r w:rsidR="008A6E7B" w:rsidRPr="008A6E7B">
        <w:rPr>
          <w:rFonts w:eastAsia="Calibri"/>
          <w:sz w:val="28"/>
          <w:szCs w:val="28"/>
          <w:lang w:eastAsia="en-US"/>
        </w:rPr>
        <w:t>- «Q.I. Satbaev atyndagy Jezqazgan Tau-ken ondirisi»</w:t>
      </w:r>
      <w:r w:rsidRPr="008A6E7B">
        <w:rPr>
          <w:sz w:val="28"/>
          <w:szCs w:val="28"/>
        </w:rPr>
        <w:t>, предоставлены ниже.</w:t>
      </w:r>
    </w:p>
    <w:p w:rsidR="002C2BFC" w:rsidRPr="003F0BDF" w:rsidRDefault="002C2BFC" w:rsidP="002C2BFC">
      <w:pPr>
        <w:widowControl w:val="0"/>
        <w:ind w:firstLine="709"/>
        <w:jc w:val="both"/>
        <w:rPr>
          <w:sz w:val="28"/>
          <w:szCs w:val="28"/>
        </w:rPr>
      </w:pPr>
      <w:bookmarkStart w:id="2" w:name="_GoBack"/>
      <w:bookmarkEnd w:id="2"/>
      <w:r w:rsidRPr="003F0BDF">
        <w:rPr>
          <w:b/>
          <w:sz w:val="28"/>
          <w:szCs w:val="28"/>
        </w:rPr>
        <w:lastRenderedPageBreak/>
        <w:t xml:space="preserve">Аккумуляторы отработанные автомобильные </w:t>
      </w:r>
      <w:r w:rsidRPr="003F0BDF">
        <w:rPr>
          <w:sz w:val="28"/>
          <w:szCs w:val="28"/>
        </w:rPr>
        <w:t>образуются вследствие исчерпания ресурса работы свинцово-кислотных аккумуляторных батарей</w:t>
      </w:r>
      <w:r w:rsidR="002F3FA7" w:rsidRPr="003F0BDF">
        <w:rPr>
          <w:sz w:val="28"/>
          <w:szCs w:val="28"/>
        </w:rPr>
        <w:t>,</w:t>
      </w:r>
      <w:r w:rsidRPr="003F0BDF">
        <w:rPr>
          <w:sz w:val="28"/>
          <w:szCs w:val="28"/>
        </w:rPr>
        <w:t xml:space="preserve"> </w:t>
      </w:r>
      <w:r w:rsidR="002F3FA7" w:rsidRPr="003F0BDF">
        <w:rPr>
          <w:sz w:val="28"/>
          <w:szCs w:val="28"/>
        </w:rPr>
        <w:t>используемых при эксплуатации транспортных средств</w:t>
      </w:r>
      <w:r w:rsidRPr="003F0BDF">
        <w:rPr>
          <w:sz w:val="28"/>
          <w:szCs w:val="28"/>
        </w:rPr>
        <w:t xml:space="preserve">, </w:t>
      </w:r>
      <w:r w:rsidR="002F3FA7" w:rsidRPr="003F0BDF">
        <w:rPr>
          <w:sz w:val="28"/>
          <w:szCs w:val="28"/>
        </w:rPr>
        <w:t>находящихся на балансе предприятия</w:t>
      </w:r>
      <w:r w:rsidRPr="003F0BDF">
        <w:rPr>
          <w:sz w:val="28"/>
          <w:szCs w:val="28"/>
        </w:rPr>
        <w:t>. Накопление аккумуляторов</w:t>
      </w:r>
      <w:r w:rsidR="00007CCE" w:rsidRPr="003F0BDF">
        <w:rPr>
          <w:sz w:val="28"/>
          <w:szCs w:val="28"/>
        </w:rPr>
        <w:t>,</w:t>
      </w:r>
      <w:r w:rsidRPr="003F0BDF">
        <w:rPr>
          <w:sz w:val="28"/>
          <w:szCs w:val="28"/>
        </w:rPr>
        <w:t xml:space="preserve"> отработанных автомобильных на месте их образования осуществляется </w:t>
      </w:r>
      <w:r w:rsidR="002F3FA7" w:rsidRPr="003F0BDF">
        <w:rPr>
          <w:sz w:val="28"/>
          <w:szCs w:val="28"/>
        </w:rPr>
        <w:t>в специально отведенных складских помещениях на территории предприятия</w:t>
      </w:r>
      <w:r w:rsidRPr="003F0BDF">
        <w:rPr>
          <w:sz w:val="28"/>
          <w:szCs w:val="28"/>
        </w:rPr>
        <w:t>. После накопления транспортной партии, но не более 6-ти месяцев, аккумуляторы отработанные автомобильные передаются в «Региональное единое складское хозяйство» (РЕСХ) с последующей передачей специализированной сторонней организации по договору.</w:t>
      </w:r>
    </w:p>
    <w:p w:rsidR="002C2BFC" w:rsidRPr="003F0BDF" w:rsidRDefault="002C2BFC" w:rsidP="002C2BFC">
      <w:pPr>
        <w:widowControl w:val="0"/>
        <w:ind w:firstLine="709"/>
        <w:jc w:val="both"/>
        <w:rPr>
          <w:rFonts w:eastAsia="Courier New"/>
          <w:sz w:val="28"/>
          <w:szCs w:val="28"/>
          <w:lang w:bidi="ru-RU"/>
        </w:rPr>
      </w:pPr>
      <w:r w:rsidRPr="003F0BDF">
        <w:rPr>
          <w:rFonts w:eastAsia="Courier New"/>
          <w:sz w:val="28"/>
          <w:szCs w:val="28"/>
          <w:lang w:bidi="ru-RU"/>
        </w:rPr>
        <w:t>Состав отхода (%): свинец металлический и свинцово-сурмянистые сплавы – 40-43, двуокись свинца – 15-19, сульфат свинца – 0,7-1,5, сополимер пропилена – 5-7, электролит (раствор серной кислоты 36,9%)- 23-29, прочие окислы свинца – 0,5.</w:t>
      </w:r>
    </w:p>
    <w:p w:rsidR="002C2BFC" w:rsidRPr="003F0BDF" w:rsidRDefault="002C2BFC" w:rsidP="002C2BFC">
      <w:pPr>
        <w:widowControl w:val="0"/>
        <w:ind w:firstLine="709"/>
        <w:jc w:val="both"/>
        <w:rPr>
          <w:sz w:val="28"/>
          <w:szCs w:val="28"/>
        </w:rPr>
      </w:pPr>
      <w:r w:rsidRPr="003F0BDF">
        <w:rPr>
          <w:rFonts w:eastAsia="Courier New"/>
          <w:b/>
          <w:sz w:val="28"/>
          <w:szCs w:val="28"/>
          <w:lang w:bidi="ru-RU"/>
        </w:rPr>
        <w:t>Отработанн</w:t>
      </w:r>
      <w:r w:rsidR="00BF6438" w:rsidRPr="003F0BDF">
        <w:rPr>
          <w:rFonts w:eastAsia="Courier New"/>
          <w:b/>
          <w:sz w:val="28"/>
          <w:szCs w:val="28"/>
          <w:lang w:bidi="ru-RU"/>
        </w:rPr>
        <w:t>ые</w:t>
      </w:r>
      <w:r w:rsidRPr="003F0BDF">
        <w:rPr>
          <w:rFonts w:eastAsia="Courier New"/>
          <w:b/>
          <w:sz w:val="28"/>
          <w:szCs w:val="28"/>
          <w:lang w:bidi="ru-RU"/>
        </w:rPr>
        <w:t xml:space="preserve"> моторн</w:t>
      </w:r>
      <w:r w:rsidR="00BF6438" w:rsidRPr="003F0BDF">
        <w:rPr>
          <w:rFonts w:eastAsia="Courier New"/>
          <w:b/>
          <w:sz w:val="28"/>
          <w:szCs w:val="28"/>
          <w:lang w:bidi="ru-RU"/>
        </w:rPr>
        <w:t>ые</w:t>
      </w:r>
      <w:r w:rsidRPr="003F0BDF">
        <w:rPr>
          <w:rFonts w:eastAsia="Courier New"/>
          <w:b/>
          <w:sz w:val="28"/>
          <w:szCs w:val="28"/>
          <w:lang w:bidi="ru-RU"/>
        </w:rPr>
        <w:t xml:space="preserve"> масл</w:t>
      </w:r>
      <w:r w:rsidR="00BF6438" w:rsidRPr="003F0BDF">
        <w:rPr>
          <w:rFonts w:eastAsia="Courier New"/>
          <w:b/>
          <w:sz w:val="28"/>
          <w:szCs w:val="28"/>
          <w:lang w:bidi="ru-RU"/>
        </w:rPr>
        <w:t>а</w:t>
      </w:r>
      <w:r w:rsidRPr="003F0BDF">
        <w:rPr>
          <w:rFonts w:eastAsia="Courier New"/>
          <w:b/>
          <w:sz w:val="28"/>
          <w:szCs w:val="28"/>
          <w:lang w:bidi="ru-RU"/>
        </w:rPr>
        <w:t xml:space="preserve"> </w:t>
      </w:r>
      <w:r w:rsidRPr="003F0BDF">
        <w:rPr>
          <w:rFonts w:eastAsia="Courier New"/>
          <w:sz w:val="28"/>
          <w:szCs w:val="28"/>
          <w:lang w:bidi="ru-RU"/>
        </w:rPr>
        <w:t xml:space="preserve">образуется в процессе замены моторного масла после истечения срока службы и вследствие снижения параметров качества при использовании их в двигателях внутреннего сгорания техники, используемой в период эксплуатации. </w:t>
      </w:r>
      <w:r w:rsidRPr="003F0BDF">
        <w:rPr>
          <w:sz w:val="28"/>
          <w:szCs w:val="28"/>
        </w:rPr>
        <w:t>Накопление отработанн</w:t>
      </w:r>
      <w:r w:rsidR="00BF6438" w:rsidRPr="003F0BDF">
        <w:rPr>
          <w:sz w:val="28"/>
          <w:szCs w:val="28"/>
        </w:rPr>
        <w:t>ых</w:t>
      </w:r>
      <w:r w:rsidRPr="003F0BDF">
        <w:rPr>
          <w:sz w:val="28"/>
          <w:szCs w:val="28"/>
        </w:rPr>
        <w:t xml:space="preserve"> моторн</w:t>
      </w:r>
      <w:r w:rsidR="00BF6438" w:rsidRPr="003F0BDF">
        <w:rPr>
          <w:sz w:val="28"/>
          <w:szCs w:val="28"/>
        </w:rPr>
        <w:t>ых</w:t>
      </w:r>
      <w:r w:rsidRPr="003F0BDF">
        <w:rPr>
          <w:sz w:val="28"/>
          <w:szCs w:val="28"/>
        </w:rPr>
        <w:t xml:space="preserve"> мас</w:t>
      </w:r>
      <w:r w:rsidR="00BF6438" w:rsidRPr="003F0BDF">
        <w:rPr>
          <w:sz w:val="28"/>
          <w:szCs w:val="28"/>
        </w:rPr>
        <w:t>ел</w:t>
      </w:r>
      <w:r w:rsidRPr="003F0BDF">
        <w:rPr>
          <w:sz w:val="28"/>
          <w:szCs w:val="28"/>
        </w:rPr>
        <w:t xml:space="preserve"> на месте его образования осуществляется </w:t>
      </w:r>
      <w:r w:rsidR="002F3FA7" w:rsidRPr="003F0BDF">
        <w:rPr>
          <w:sz w:val="28"/>
          <w:szCs w:val="28"/>
        </w:rPr>
        <w:t>в герметичных металлических бочках (таре завода изготовителя), вместимостью 200 л, расположенных на территории рудника</w:t>
      </w:r>
      <w:r w:rsidRPr="003F0BDF">
        <w:rPr>
          <w:sz w:val="28"/>
          <w:szCs w:val="28"/>
        </w:rPr>
        <w:t>. По мере накопления транспортной партии, но не более 6-ти месяцев, отработанн</w:t>
      </w:r>
      <w:r w:rsidR="00BF6438" w:rsidRPr="003F0BDF">
        <w:rPr>
          <w:sz w:val="28"/>
          <w:szCs w:val="28"/>
        </w:rPr>
        <w:t>ые</w:t>
      </w:r>
      <w:r w:rsidRPr="003F0BDF">
        <w:rPr>
          <w:sz w:val="28"/>
          <w:szCs w:val="28"/>
        </w:rPr>
        <w:t xml:space="preserve"> моторн</w:t>
      </w:r>
      <w:r w:rsidR="00BF6438" w:rsidRPr="003F0BDF">
        <w:rPr>
          <w:sz w:val="28"/>
          <w:szCs w:val="28"/>
        </w:rPr>
        <w:t>ые</w:t>
      </w:r>
      <w:r w:rsidRPr="003F0BDF">
        <w:rPr>
          <w:sz w:val="28"/>
          <w:szCs w:val="28"/>
        </w:rPr>
        <w:t xml:space="preserve"> масл</w:t>
      </w:r>
      <w:r w:rsidR="00BF6438" w:rsidRPr="003F0BDF">
        <w:rPr>
          <w:sz w:val="28"/>
          <w:szCs w:val="28"/>
        </w:rPr>
        <w:t>а</w:t>
      </w:r>
      <w:r w:rsidRPr="003F0BDF">
        <w:rPr>
          <w:sz w:val="28"/>
          <w:szCs w:val="28"/>
        </w:rPr>
        <w:t xml:space="preserve"> передается в «Региональное единое складское хозяйство» (РЕСХ) с последующей передачей специализированной сторонней организации по договору.</w:t>
      </w:r>
    </w:p>
    <w:p w:rsidR="002C2BFC" w:rsidRPr="003F0BDF" w:rsidRDefault="002C2BFC" w:rsidP="002C2BFC">
      <w:pPr>
        <w:widowControl w:val="0"/>
        <w:ind w:firstLine="709"/>
        <w:jc w:val="both"/>
        <w:rPr>
          <w:rFonts w:eastAsia="Courier New"/>
          <w:sz w:val="28"/>
          <w:szCs w:val="28"/>
          <w:lang w:bidi="ru-RU"/>
        </w:rPr>
      </w:pPr>
      <w:r w:rsidRPr="003F0BDF">
        <w:rPr>
          <w:rFonts w:eastAsia="Courier New"/>
          <w:sz w:val="28"/>
          <w:szCs w:val="28"/>
          <w:lang w:bidi="ru-RU"/>
        </w:rPr>
        <w:t xml:space="preserve">Состав отхода (%): </w:t>
      </w:r>
      <w:r w:rsidR="00CF13A7" w:rsidRPr="003F0BDF">
        <w:rPr>
          <w:rFonts w:eastAsia="Courier New"/>
          <w:sz w:val="28"/>
          <w:szCs w:val="28"/>
          <w:lang w:bidi="ru-RU"/>
        </w:rPr>
        <w:t>органические вещества типа А (</w:t>
      </w:r>
      <w:r w:rsidRPr="003F0BDF">
        <w:rPr>
          <w:rFonts w:eastAsia="Courier New"/>
          <w:sz w:val="28"/>
          <w:szCs w:val="28"/>
          <w:lang w:bidi="ru-RU"/>
        </w:rPr>
        <w:t>минеральные масла, углеводороды, пластификаторы</w:t>
      </w:r>
      <w:r w:rsidR="00CF13A7" w:rsidRPr="003F0BDF">
        <w:rPr>
          <w:rFonts w:eastAsia="Courier New"/>
          <w:sz w:val="28"/>
          <w:szCs w:val="28"/>
          <w:lang w:bidi="ru-RU"/>
        </w:rPr>
        <w:t>)</w:t>
      </w:r>
      <w:r w:rsidRPr="003F0BDF">
        <w:rPr>
          <w:rFonts w:eastAsia="Courier New"/>
          <w:sz w:val="28"/>
          <w:szCs w:val="28"/>
          <w:lang w:bidi="ru-RU"/>
        </w:rPr>
        <w:t xml:space="preserve"> – 93,4, </w:t>
      </w:r>
      <w:r w:rsidR="00CF13A7" w:rsidRPr="003F0BDF">
        <w:rPr>
          <w:rFonts w:eastAsia="Courier New"/>
          <w:sz w:val="28"/>
          <w:szCs w:val="28"/>
          <w:lang w:bidi="ru-RU"/>
        </w:rPr>
        <w:t>органические вещества типа Б (</w:t>
      </w:r>
      <w:r w:rsidRPr="003F0BDF">
        <w:rPr>
          <w:rFonts w:eastAsia="Courier New"/>
          <w:sz w:val="28"/>
          <w:szCs w:val="28"/>
          <w:lang w:bidi="ru-RU"/>
        </w:rPr>
        <w:t>смолы и мономеры</w:t>
      </w:r>
      <w:r w:rsidR="00CF13A7" w:rsidRPr="003F0BDF">
        <w:rPr>
          <w:rFonts w:eastAsia="Courier New"/>
          <w:sz w:val="28"/>
          <w:szCs w:val="28"/>
          <w:lang w:bidi="ru-RU"/>
        </w:rPr>
        <w:t>)</w:t>
      </w:r>
      <w:r w:rsidRPr="003F0BDF">
        <w:rPr>
          <w:rFonts w:eastAsia="Courier New"/>
          <w:sz w:val="28"/>
          <w:szCs w:val="28"/>
          <w:lang w:bidi="ru-RU"/>
        </w:rPr>
        <w:t xml:space="preserve"> – 5,44, сера – 0,217, хлориды – 0,001, фосфор – 0,023, вода – 0,041, механические примеси – 0,84, фенол – 0,000135.</w:t>
      </w:r>
    </w:p>
    <w:p w:rsidR="002C2BFC" w:rsidRPr="002C4708" w:rsidRDefault="002C2BFC" w:rsidP="002C2BFC">
      <w:pPr>
        <w:widowControl w:val="0"/>
        <w:ind w:firstLine="709"/>
        <w:jc w:val="both"/>
        <w:rPr>
          <w:sz w:val="28"/>
          <w:szCs w:val="28"/>
        </w:rPr>
      </w:pPr>
      <w:r w:rsidRPr="002C4708">
        <w:rPr>
          <w:rFonts w:eastAsia="Courier New"/>
          <w:b/>
          <w:sz w:val="28"/>
          <w:szCs w:val="28"/>
          <w:lang w:bidi="ru-RU"/>
        </w:rPr>
        <w:t xml:space="preserve">Отработанное трансмиссионное масло </w:t>
      </w:r>
      <w:r w:rsidRPr="002C4708">
        <w:rPr>
          <w:rFonts w:eastAsia="Courier New"/>
          <w:sz w:val="28"/>
          <w:szCs w:val="28"/>
          <w:lang w:bidi="ru-RU"/>
        </w:rPr>
        <w:t xml:space="preserve">образуется в процессе замены трансмиссионного масла после истечения срока службы и вследствие снижения параметров качества при использовании их в трансмиссиях спецтехники, используемой в период эксплуатации. Накопление отработанного трансмиссионного масла на месте его образования осуществляется </w:t>
      </w:r>
      <w:r w:rsidR="002F3FA7" w:rsidRPr="002C4708">
        <w:rPr>
          <w:sz w:val="28"/>
          <w:szCs w:val="28"/>
        </w:rPr>
        <w:t>в герметичных металлических бочках (таре завода изготовителя), вместимостью 200 л, расположенных на территории рудника</w:t>
      </w:r>
      <w:r w:rsidRPr="002C4708">
        <w:rPr>
          <w:rFonts w:eastAsia="Courier New"/>
          <w:sz w:val="28"/>
          <w:szCs w:val="28"/>
          <w:lang w:bidi="ru-RU"/>
        </w:rPr>
        <w:t>. По мере накопления транспортной партии, но не более 6-ти месяцев, отработанное трансмиссионное масло передается в «Региональное единое складское хозяйство» (РЕСХ) с последующей передачей специализированной сторонней организации по договору</w:t>
      </w:r>
      <w:r w:rsidRPr="002C4708">
        <w:rPr>
          <w:sz w:val="28"/>
          <w:szCs w:val="28"/>
        </w:rPr>
        <w:t>.</w:t>
      </w:r>
    </w:p>
    <w:p w:rsidR="002C2BFC" w:rsidRPr="002C4708" w:rsidRDefault="002C2BFC" w:rsidP="002C2BFC">
      <w:pPr>
        <w:widowControl w:val="0"/>
        <w:ind w:firstLine="709"/>
        <w:jc w:val="both"/>
        <w:rPr>
          <w:rFonts w:eastAsia="Courier New"/>
          <w:sz w:val="28"/>
          <w:szCs w:val="28"/>
          <w:lang w:bidi="ru-RU"/>
        </w:rPr>
      </w:pPr>
      <w:r w:rsidRPr="002C4708">
        <w:rPr>
          <w:rFonts w:eastAsia="Courier New"/>
          <w:sz w:val="28"/>
          <w:szCs w:val="28"/>
          <w:lang w:bidi="ru-RU"/>
        </w:rPr>
        <w:t xml:space="preserve">Состав отхода (%): </w:t>
      </w:r>
      <w:r w:rsidR="00CF13A7" w:rsidRPr="002C4708">
        <w:rPr>
          <w:rFonts w:eastAsia="Courier New"/>
          <w:sz w:val="28"/>
          <w:szCs w:val="28"/>
          <w:lang w:bidi="ru-RU"/>
        </w:rPr>
        <w:t>органические вещества типа А (минеральные масла, углеводороды, пластификаторы)</w:t>
      </w:r>
      <w:r w:rsidRPr="002C4708">
        <w:rPr>
          <w:rFonts w:eastAsia="Courier New"/>
          <w:sz w:val="28"/>
          <w:szCs w:val="28"/>
          <w:lang w:bidi="ru-RU"/>
        </w:rPr>
        <w:t xml:space="preserve"> – 97,4, </w:t>
      </w:r>
      <w:r w:rsidR="00CF13A7" w:rsidRPr="002C4708">
        <w:rPr>
          <w:rFonts w:eastAsia="Courier New"/>
          <w:sz w:val="28"/>
          <w:szCs w:val="28"/>
          <w:lang w:bidi="ru-RU"/>
        </w:rPr>
        <w:t>органические вещества типа Б (</w:t>
      </w:r>
      <w:r w:rsidRPr="002C4708">
        <w:rPr>
          <w:rFonts w:eastAsia="Courier New"/>
          <w:sz w:val="28"/>
          <w:szCs w:val="28"/>
          <w:lang w:bidi="ru-RU"/>
        </w:rPr>
        <w:t>смолы и мономеры</w:t>
      </w:r>
      <w:r w:rsidR="00CF13A7" w:rsidRPr="002C4708">
        <w:rPr>
          <w:rFonts w:eastAsia="Courier New"/>
          <w:sz w:val="28"/>
          <w:szCs w:val="28"/>
          <w:lang w:bidi="ru-RU"/>
        </w:rPr>
        <w:t>)</w:t>
      </w:r>
      <w:r w:rsidRPr="002C4708">
        <w:rPr>
          <w:rFonts w:eastAsia="Courier New"/>
          <w:sz w:val="28"/>
          <w:szCs w:val="28"/>
          <w:lang w:bidi="ru-RU"/>
        </w:rPr>
        <w:t xml:space="preserve"> – 0,945, сера – 0,317, хлориды – 0,011, фосфор – 0,13, вода – 0,18, механические примеси – 1,01, фенол – 0,000217. </w:t>
      </w:r>
    </w:p>
    <w:p w:rsidR="002C2BFC" w:rsidRPr="002C4708" w:rsidRDefault="002C2BFC" w:rsidP="002C2BFC">
      <w:pPr>
        <w:widowControl w:val="0"/>
        <w:ind w:firstLine="709"/>
        <w:jc w:val="both"/>
        <w:rPr>
          <w:sz w:val="28"/>
          <w:szCs w:val="28"/>
        </w:rPr>
      </w:pPr>
      <w:r w:rsidRPr="002C4708">
        <w:rPr>
          <w:rFonts w:eastAsia="Courier New"/>
          <w:b/>
          <w:sz w:val="28"/>
          <w:szCs w:val="28"/>
          <w:lang w:bidi="ru-RU"/>
        </w:rPr>
        <w:t xml:space="preserve">Отработанное гидравлическое масло </w:t>
      </w:r>
      <w:r w:rsidRPr="002C4708">
        <w:rPr>
          <w:rFonts w:eastAsia="Courier New"/>
          <w:sz w:val="28"/>
          <w:szCs w:val="28"/>
          <w:lang w:bidi="ru-RU"/>
        </w:rPr>
        <w:t xml:space="preserve">образуется в процессе смазывания деталей двигателей, высоконагруженных зубчатых механизмов и </w:t>
      </w:r>
      <w:r w:rsidRPr="002C4708">
        <w:rPr>
          <w:rFonts w:eastAsia="Courier New"/>
          <w:sz w:val="28"/>
          <w:szCs w:val="28"/>
          <w:lang w:bidi="ru-RU"/>
        </w:rPr>
        <w:lastRenderedPageBreak/>
        <w:t xml:space="preserve">других деталей, гидравлической системы спецтехники, используемой в период эксплуатации. Накопление отработанного гидравлического масла на месте его образования осуществляется </w:t>
      </w:r>
      <w:r w:rsidR="002F3FA7" w:rsidRPr="002C4708">
        <w:rPr>
          <w:sz w:val="28"/>
          <w:szCs w:val="28"/>
        </w:rPr>
        <w:t>в герметичных металлических бочках (таре завода изготовителя), вместимостью 200 л, расположенных на территории рудника</w:t>
      </w:r>
      <w:r w:rsidRPr="002C4708">
        <w:rPr>
          <w:rFonts w:eastAsia="Courier New"/>
          <w:sz w:val="28"/>
          <w:szCs w:val="28"/>
          <w:lang w:bidi="ru-RU"/>
        </w:rPr>
        <w:t>. По мере накопления транспортной партии, но не более 6-ти месяцев, отработанное гидравлическое масло передается в «Региональное единое складское хозяйство» (РЕСХ) с последующей передачей специализированной сторонней организации по договору</w:t>
      </w:r>
      <w:r w:rsidRPr="002C4708">
        <w:rPr>
          <w:sz w:val="28"/>
          <w:szCs w:val="28"/>
        </w:rPr>
        <w:t>.</w:t>
      </w:r>
    </w:p>
    <w:p w:rsidR="002C2BFC" w:rsidRPr="002C4708" w:rsidRDefault="002C2BFC" w:rsidP="002C2BFC">
      <w:pPr>
        <w:widowControl w:val="0"/>
        <w:ind w:firstLine="709"/>
        <w:jc w:val="both"/>
        <w:rPr>
          <w:rFonts w:eastAsia="Courier New"/>
          <w:sz w:val="28"/>
          <w:szCs w:val="28"/>
          <w:lang w:bidi="ru-RU"/>
        </w:rPr>
      </w:pPr>
      <w:r w:rsidRPr="002C4708">
        <w:rPr>
          <w:rFonts w:eastAsia="Courier New"/>
          <w:sz w:val="28"/>
          <w:szCs w:val="28"/>
          <w:lang w:bidi="ru-RU"/>
        </w:rPr>
        <w:t xml:space="preserve">Состав отхода (%): </w:t>
      </w:r>
      <w:r w:rsidR="00CF13A7" w:rsidRPr="002C4708">
        <w:rPr>
          <w:rFonts w:eastAsia="Courier New"/>
          <w:sz w:val="28"/>
          <w:szCs w:val="28"/>
          <w:lang w:bidi="ru-RU"/>
        </w:rPr>
        <w:t>органические вещества типа А (</w:t>
      </w:r>
      <w:r w:rsidRPr="002C4708">
        <w:rPr>
          <w:rFonts w:eastAsia="Courier New"/>
          <w:sz w:val="28"/>
          <w:szCs w:val="28"/>
          <w:lang w:bidi="ru-RU"/>
        </w:rPr>
        <w:t>минеральные масла, углеводороды, пластификаторы</w:t>
      </w:r>
      <w:r w:rsidR="00CF13A7" w:rsidRPr="002C4708">
        <w:rPr>
          <w:rFonts w:eastAsia="Courier New"/>
          <w:sz w:val="28"/>
          <w:szCs w:val="28"/>
          <w:lang w:bidi="ru-RU"/>
        </w:rPr>
        <w:t>)</w:t>
      </w:r>
      <w:r w:rsidRPr="002C4708">
        <w:rPr>
          <w:rFonts w:eastAsia="Courier New"/>
          <w:sz w:val="28"/>
          <w:szCs w:val="28"/>
          <w:lang w:bidi="ru-RU"/>
        </w:rPr>
        <w:t xml:space="preserve"> – 99,477, </w:t>
      </w:r>
      <w:r w:rsidR="00CF13A7" w:rsidRPr="002C4708">
        <w:rPr>
          <w:rFonts w:eastAsia="Courier New"/>
          <w:sz w:val="28"/>
          <w:szCs w:val="28"/>
          <w:lang w:bidi="ru-RU"/>
        </w:rPr>
        <w:t>органические вещества типа Б (</w:t>
      </w:r>
      <w:r w:rsidRPr="002C4708">
        <w:rPr>
          <w:rFonts w:eastAsia="Courier New"/>
          <w:sz w:val="28"/>
          <w:szCs w:val="28"/>
          <w:lang w:bidi="ru-RU"/>
        </w:rPr>
        <w:t>смолы и мономеры</w:t>
      </w:r>
      <w:r w:rsidR="00CF13A7" w:rsidRPr="002C4708">
        <w:rPr>
          <w:rFonts w:eastAsia="Courier New"/>
          <w:sz w:val="28"/>
          <w:szCs w:val="28"/>
          <w:lang w:bidi="ru-RU"/>
        </w:rPr>
        <w:t>)</w:t>
      </w:r>
      <w:r w:rsidRPr="002C4708">
        <w:rPr>
          <w:rFonts w:eastAsia="Courier New"/>
          <w:sz w:val="28"/>
          <w:szCs w:val="28"/>
          <w:lang w:bidi="ru-RU"/>
        </w:rPr>
        <w:t xml:space="preserve"> – 0,006, сера – 0,315, хлориды – 0,005, фосфор – 0,153, вода – 0,029, механические примеси – 0,15, фенол – 0,0006734.</w:t>
      </w:r>
    </w:p>
    <w:p w:rsidR="00CF13A7" w:rsidRPr="002C4708" w:rsidRDefault="00CF13A7" w:rsidP="00CF13A7">
      <w:pPr>
        <w:widowControl w:val="0"/>
        <w:ind w:firstLine="709"/>
        <w:jc w:val="both"/>
        <w:rPr>
          <w:sz w:val="28"/>
          <w:szCs w:val="28"/>
        </w:rPr>
      </w:pPr>
      <w:r w:rsidRPr="002C4708">
        <w:rPr>
          <w:rFonts w:eastAsia="Courier New"/>
          <w:b/>
          <w:sz w:val="28"/>
          <w:szCs w:val="28"/>
          <w:lang w:bidi="ru-RU"/>
        </w:rPr>
        <w:t xml:space="preserve">Отработанное индустриальное масло </w:t>
      </w:r>
      <w:r w:rsidRPr="002C4708">
        <w:rPr>
          <w:rFonts w:eastAsia="Courier New"/>
          <w:sz w:val="28"/>
          <w:szCs w:val="28"/>
          <w:lang w:bidi="ru-RU"/>
        </w:rPr>
        <w:t xml:space="preserve">образуется </w:t>
      </w:r>
      <w:r w:rsidR="00B7448C" w:rsidRPr="002C4708">
        <w:rPr>
          <w:sz w:val="28"/>
          <w:szCs w:val="28"/>
        </w:rPr>
        <w:t>при замене индустриального масла после истечения срока службы и вследствие снижения параметров качества при проведении технического обслуживания станочного оборудования</w:t>
      </w:r>
      <w:r w:rsidRPr="002C4708">
        <w:rPr>
          <w:rFonts w:eastAsia="Courier New"/>
          <w:sz w:val="28"/>
          <w:szCs w:val="28"/>
          <w:lang w:bidi="ru-RU"/>
        </w:rPr>
        <w:t xml:space="preserve">. Накопление отработанного </w:t>
      </w:r>
      <w:r w:rsidR="00B7448C" w:rsidRPr="002C4708">
        <w:rPr>
          <w:rFonts w:eastAsia="Courier New"/>
          <w:sz w:val="28"/>
          <w:szCs w:val="28"/>
          <w:lang w:bidi="ru-RU"/>
        </w:rPr>
        <w:t>индустриального</w:t>
      </w:r>
      <w:r w:rsidRPr="002C4708">
        <w:rPr>
          <w:rFonts w:eastAsia="Courier New"/>
          <w:sz w:val="28"/>
          <w:szCs w:val="28"/>
          <w:lang w:bidi="ru-RU"/>
        </w:rPr>
        <w:t xml:space="preserve"> масла на месте его образования осуществляется </w:t>
      </w:r>
      <w:r w:rsidR="002F3FA7" w:rsidRPr="002C4708">
        <w:rPr>
          <w:sz w:val="28"/>
          <w:szCs w:val="28"/>
        </w:rPr>
        <w:t>в герметичных металлических бочках (таре завода изготовителя), вместимостью 200 л, расположенных на территории рудника</w:t>
      </w:r>
      <w:r w:rsidRPr="002C4708">
        <w:rPr>
          <w:rFonts w:eastAsia="Courier New"/>
          <w:sz w:val="28"/>
          <w:szCs w:val="28"/>
          <w:lang w:bidi="ru-RU"/>
        </w:rPr>
        <w:t xml:space="preserve">. По мере накопления транспортной партии, но не более 6-ти месяцев, отработанное </w:t>
      </w:r>
      <w:r w:rsidR="00B7448C" w:rsidRPr="002C4708">
        <w:rPr>
          <w:rFonts w:eastAsia="Courier New"/>
          <w:sz w:val="28"/>
          <w:szCs w:val="28"/>
          <w:lang w:bidi="ru-RU"/>
        </w:rPr>
        <w:t>индустриальное</w:t>
      </w:r>
      <w:r w:rsidRPr="002C4708">
        <w:rPr>
          <w:rFonts w:eastAsia="Courier New"/>
          <w:sz w:val="28"/>
          <w:szCs w:val="28"/>
          <w:lang w:bidi="ru-RU"/>
        </w:rPr>
        <w:t xml:space="preserve"> масло передается в «Региональное единое складское хозяйство» (РЕСХ) с последующей передачей специализированной сторонней организации по договору</w:t>
      </w:r>
      <w:r w:rsidRPr="002C4708">
        <w:rPr>
          <w:sz w:val="28"/>
          <w:szCs w:val="28"/>
        </w:rPr>
        <w:t>.</w:t>
      </w:r>
    </w:p>
    <w:p w:rsidR="00CF13A7" w:rsidRPr="002C4708" w:rsidRDefault="00CF13A7" w:rsidP="00CF13A7">
      <w:pPr>
        <w:widowControl w:val="0"/>
        <w:ind w:firstLine="709"/>
        <w:jc w:val="both"/>
        <w:rPr>
          <w:rFonts w:eastAsia="Courier New"/>
          <w:sz w:val="28"/>
          <w:szCs w:val="28"/>
          <w:lang w:bidi="ru-RU"/>
        </w:rPr>
      </w:pPr>
      <w:r w:rsidRPr="002C4708">
        <w:rPr>
          <w:rFonts w:eastAsia="Courier New"/>
          <w:sz w:val="28"/>
          <w:szCs w:val="28"/>
          <w:lang w:bidi="ru-RU"/>
        </w:rPr>
        <w:t>Состав отхода (%): органические вещества типа А (минеральные масла, углеводороды, пластификаторы) – 95,04, органические вещества типа Б смолы и мономеры) – 3,31, сера – 0,396, хлориды – 0,021, фосфор – 0,12, сажа – 0,064, вода – 0,22, механические примеси – 0,56, фенол – 0,000244.</w:t>
      </w:r>
    </w:p>
    <w:p w:rsidR="00CF13A7" w:rsidRPr="002C4708" w:rsidRDefault="00CF13A7" w:rsidP="00CF13A7">
      <w:pPr>
        <w:widowControl w:val="0"/>
        <w:ind w:firstLine="709"/>
        <w:jc w:val="both"/>
        <w:rPr>
          <w:sz w:val="28"/>
          <w:szCs w:val="28"/>
        </w:rPr>
      </w:pPr>
      <w:r w:rsidRPr="002C4708">
        <w:rPr>
          <w:rFonts w:eastAsia="Courier New"/>
          <w:b/>
          <w:sz w:val="28"/>
          <w:szCs w:val="28"/>
          <w:lang w:bidi="ru-RU"/>
        </w:rPr>
        <w:t>Отработанн</w:t>
      </w:r>
      <w:r w:rsidR="009F740D" w:rsidRPr="002C4708">
        <w:rPr>
          <w:rFonts w:eastAsia="Courier New"/>
          <w:b/>
          <w:sz w:val="28"/>
          <w:szCs w:val="28"/>
          <w:lang w:bidi="ru-RU"/>
        </w:rPr>
        <w:t>ые</w:t>
      </w:r>
      <w:r w:rsidRPr="002C4708">
        <w:rPr>
          <w:rFonts w:eastAsia="Courier New"/>
          <w:b/>
          <w:sz w:val="28"/>
          <w:szCs w:val="28"/>
          <w:lang w:bidi="ru-RU"/>
        </w:rPr>
        <w:t xml:space="preserve"> масл</w:t>
      </w:r>
      <w:r w:rsidR="009F740D" w:rsidRPr="002C4708">
        <w:rPr>
          <w:rFonts w:eastAsia="Courier New"/>
          <w:b/>
          <w:sz w:val="28"/>
          <w:szCs w:val="28"/>
          <w:lang w:bidi="ru-RU"/>
        </w:rPr>
        <w:t>а</w:t>
      </w:r>
      <w:r w:rsidRPr="002C4708">
        <w:rPr>
          <w:rFonts w:eastAsia="Courier New"/>
          <w:b/>
          <w:sz w:val="28"/>
          <w:szCs w:val="28"/>
          <w:lang w:bidi="ru-RU"/>
        </w:rPr>
        <w:t xml:space="preserve"> </w:t>
      </w:r>
      <w:r w:rsidR="009F740D" w:rsidRPr="002C4708">
        <w:rPr>
          <w:rFonts w:eastAsia="Courier New"/>
          <w:b/>
          <w:sz w:val="28"/>
          <w:szCs w:val="28"/>
          <w:lang w:bidi="ru-RU"/>
        </w:rPr>
        <w:t>трансформаторные</w:t>
      </w:r>
      <w:r w:rsidR="009F740D" w:rsidRPr="002C4708">
        <w:rPr>
          <w:rFonts w:eastAsia="Courier New"/>
          <w:sz w:val="28"/>
          <w:szCs w:val="28"/>
          <w:lang w:bidi="ru-RU"/>
        </w:rPr>
        <w:t xml:space="preserve"> </w:t>
      </w:r>
      <w:r w:rsidRPr="002C4708">
        <w:rPr>
          <w:rFonts w:eastAsia="Courier New"/>
          <w:sz w:val="28"/>
          <w:szCs w:val="28"/>
          <w:lang w:bidi="ru-RU"/>
        </w:rPr>
        <w:t xml:space="preserve">образуется в процессе </w:t>
      </w:r>
      <w:r w:rsidR="00B7448C" w:rsidRPr="002C4708">
        <w:rPr>
          <w:rFonts w:eastAsia="Courier New"/>
          <w:sz w:val="28"/>
          <w:szCs w:val="28"/>
          <w:lang w:bidi="ru-RU"/>
        </w:rPr>
        <w:t xml:space="preserve">замены </w:t>
      </w:r>
      <w:r w:rsidR="00B7448C" w:rsidRPr="002C4708">
        <w:rPr>
          <w:sz w:val="28"/>
          <w:szCs w:val="28"/>
        </w:rPr>
        <w:t>после истечения срока службы и вследствие снижения параметров качества при проведении технического обслуживания трансформаторов</w:t>
      </w:r>
      <w:r w:rsidRPr="002C4708">
        <w:rPr>
          <w:rFonts w:eastAsia="Courier New"/>
          <w:sz w:val="28"/>
          <w:szCs w:val="28"/>
          <w:lang w:bidi="ru-RU"/>
        </w:rPr>
        <w:t xml:space="preserve">. Накопление отработанного </w:t>
      </w:r>
      <w:r w:rsidR="00B7448C" w:rsidRPr="002C4708">
        <w:rPr>
          <w:rFonts w:eastAsia="Courier New"/>
          <w:sz w:val="28"/>
          <w:szCs w:val="28"/>
          <w:lang w:bidi="ru-RU"/>
        </w:rPr>
        <w:t>трансформаторного</w:t>
      </w:r>
      <w:r w:rsidRPr="002C4708">
        <w:rPr>
          <w:rFonts w:eastAsia="Courier New"/>
          <w:sz w:val="28"/>
          <w:szCs w:val="28"/>
          <w:lang w:bidi="ru-RU"/>
        </w:rPr>
        <w:t xml:space="preserve"> масла на месте его образования осуществляется </w:t>
      </w:r>
      <w:r w:rsidR="00B7448C" w:rsidRPr="002C4708">
        <w:rPr>
          <w:sz w:val="28"/>
          <w:szCs w:val="28"/>
        </w:rPr>
        <w:t>в герметичных металлических бочках (таре завода изготовителя), вместимостью 200 л, расположенных на территории рудника</w:t>
      </w:r>
      <w:r w:rsidRPr="002C4708">
        <w:rPr>
          <w:rFonts w:eastAsia="Courier New"/>
          <w:sz w:val="28"/>
          <w:szCs w:val="28"/>
          <w:lang w:bidi="ru-RU"/>
        </w:rPr>
        <w:t xml:space="preserve">. По мере накопления транспортной партии, но не более 6-ти месяцев, отработанное </w:t>
      </w:r>
      <w:r w:rsidR="008B3C33" w:rsidRPr="002C4708">
        <w:rPr>
          <w:rFonts w:eastAsia="Courier New"/>
          <w:sz w:val="28"/>
          <w:szCs w:val="28"/>
          <w:lang w:bidi="ru-RU"/>
        </w:rPr>
        <w:t>трансформаторное</w:t>
      </w:r>
      <w:r w:rsidRPr="002C4708">
        <w:rPr>
          <w:rFonts w:eastAsia="Courier New"/>
          <w:sz w:val="28"/>
          <w:szCs w:val="28"/>
          <w:lang w:bidi="ru-RU"/>
        </w:rPr>
        <w:t xml:space="preserve"> масло передается в «Региональное единое складское хозяйство» (РЕСХ) с последующей передачей специализированной сторонней организации по договору</w:t>
      </w:r>
      <w:r w:rsidRPr="002C4708">
        <w:rPr>
          <w:sz w:val="28"/>
          <w:szCs w:val="28"/>
        </w:rPr>
        <w:t>.</w:t>
      </w:r>
    </w:p>
    <w:p w:rsidR="00CF13A7" w:rsidRPr="002C4708" w:rsidRDefault="00CF13A7" w:rsidP="00CF13A7">
      <w:pPr>
        <w:widowControl w:val="0"/>
        <w:ind w:firstLine="709"/>
        <w:jc w:val="both"/>
        <w:rPr>
          <w:rFonts w:eastAsia="Courier New"/>
          <w:sz w:val="28"/>
          <w:szCs w:val="28"/>
          <w:lang w:bidi="ru-RU"/>
        </w:rPr>
      </w:pPr>
      <w:r w:rsidRPr="002C4708">
        <w:rPr>
          <w:rFonts w:eastAsia="Courier New"/>
          <w:sz w:val="28"/>
          <w:szCs w:val="28"/>
          <w:lang w:bidi="ru-RU"/>
        </w:rPr>
        <w:t>Состав отхода (%): органические вещества типа А (минеральные масла, углеводороды, пластификаторы) – 99,215, органические вещества типа Б смолы и мономеры) – 0,011, сера – 0,541, хлориды – 0,011, фосфор – 0,147, вода – 0,05, механические примеси – 0,</w:t>
      </w:r>
      <w:r w:rsidR="009F740D" w:rsidRPr="002C4708">
        <w:rPr>
          <w:rFonts w:eastAsia="Courier New"/>
          <w:sz w:val="28"/>
          <w:szCs w:val="28"/>
          <w:lang w:bidi="ru-RU"/>
        </w:rPr>
        <w:t>025</w:t>
      </w:r>
      <w:r w:rsidRPr="002C4708">
        <w:rPr>
          <w:rFonts w:eastAsia="Courier New"/>
          <w:sz w:val="28"/>
          <w:szCs w:val="28"/>
          <w:lang w:bidi="ru-RU"/>
        </w:rPr>
        <w:t>, фенол – 0,00</w:t>
      </w:r>
      <w:r w:rsidR="009F740D" w:rsidRPr="002C4708">
        <w:rPr>
          <w:rFonts w:eastAsia="Courier New"/>
          <w:sz w:val="28"/>
          <w:szCs w:val="28"/>
          <w:lang w:bidi="ru-RU"/>
        </w:rPr>
        <w:t>2435</w:t>
      </w:r>
      <w:r w:rsidRPr="002C4708">
        <w:rPr>
          <w:rFonts w:eastAsia="Courier New"/>
          <w:sz w:val="28"/>
          <w:szCs w:val="28"/>
          <w:lang w:bidi="ru-RU"/>
        </w:rPr>
        <w:t>.</w:t>
      </w:r>
    </w:p>
    <w:p w:rsidR="002C2BFC" w:rsidRPr="002C4708" w:rsidRDefault="002C2BFC" w:rsidP="002C2BFC">
      <w:pPr>
        <w:widowControl w:val="0"/>
        <w:ind w:firstLine="709"/>
        <w:jc w:val="both"/>
        <w:rPr>
          <w:rFonts w:eastAsia="Courier New"/>
          <w:sz w:val="28"/>
          <w:szCs w:val="28"/>
          <w:lang w:bidi="ru-RU"/>
        </w:rPr>
      </w:pPr>
      <w:r w:rsidRPr="002C4708">
        <w:rPr>
          <w:b/>
          <w:sz w:val="28"/>
          <w:szCs w:val="28"/>
        </w:rPr>
        <w:t xml:space="preserve">Отработанные теплоносители (антифриз и др.) </w:t>
      </w:r>
      <w:r w:rsidRPr="002C4708">
        <w:rPr>
          <w:sz w:val="28"/>
          <w:szCs w:val="28"/>
        </w:rPr>
        <w:t xml:space="preserve">образуются в процессе замены охлаждающей жидкости в системах охлаждения транспортных средств, </w:t>
      </w:r>
      <w:r w:rsidR="008B3C33" w:rsidRPr="002C4708">
        <w:rPr>
          <w:sz w:val="28"/>
          <w:szCs w:val="28"/>
        </w:rPr>
        <w:t>находящихся на балансе предприятия</w:t>
      </w:r>
      <w:r w:rsidRPr="002C4708">
        <w:rPr>
          <w:sz w:val="28"/>
          <w:szCs w:val="28"/>
        </w:rPr>
        <w:t xml:space="preserve">. Накопление отработанных теплоносителей </w:t>
      </w:r>
      <w:r w:rsidR="008B3C33" w:rsidRPr="002C4708">
        <w:rPr>
          <w:sz w:val="28"/>
          <w:szCs w:val="28"/>
        </w:rPr>
        <w:t xml:space="preserve">(антифриз и др.) </w:t>
      </w:r>
      <w:r w:rsidRPr="002C4708">
        <w:rPr>
          <w:sz w:val="28"/>
          <w:szCs w:val="28"/>
        </w:rPr>
        <w:t xml:space="preserve">на месте их образования осуществляется </w:t>
      </w:r>
      <w:r w:rsidR="008B3C33" w:rsidRPr="002C4708">
        <w:rPr>
          <w:sz w:val="28"/>
          <w:szCs w:val="28"/>
        </w:rPr>
        <w:t xml:space="preserve">в герметичных металлических бочках (таре завода </w:t>
      </w:r>
      <w:r w:rsidR="008B3C33" w:rsidRPr="002C4708">
        <w:rPr>
          <w:sz w:val="28"/>
          <w:szCs w:val="28"/>
        </w:rPr>
        <w:lastRenderedPageBreak/>
        <w:t>изготовителя), вместимостью 200 л, расположенных на территории рудника</w:t>
      </w:r>
      <w:r w:rsidRPr="002C4708">
        <w:rPr>
          <w:sz w:val="28"/>
          <w:szCs w:val="28"/>
        </w:rPr>
        <w:t>. После накопления транспортной партии, но не более 6-ти месяцев, отработанные теплоносители (антифризы и др.) передаются специализированной сторонней организации по договору.</w:t>
      </w:r>
    </w:p>
    <w:p w:rsidR="002C2BFC" w:rsidRPr="002C4708" w:rsidRDefault="002C2BFC" w:rsidP="002C2BFC">
      <w:pPr>
        <w:widowControl w:val="0"/>
        <w:ind w:firstLine="708"/>
        <w:jc w:val="both"/>
        <w:rPr>
          <w:rFonts w:eastAsia="Courier New"/>
          <w:sz w:val="28"/>
          <w:szCs w:val="28"/>
          <w:lang w:bidi="ru-RU"/>
        </w:rPr>
      </w:pPr>
      <w:r w:rsidRPr="002C4708">
        <w:rPr>
          <w:rFonts w:eastAsia="Courier New"/>
          <w:sz w:val="28"/>
          <w:szCs w:val="28"/>
          <w:lang w:bidi="ru-RU"/>
        </w:rPr>
        <w:t>Состав отхода (%): этиленгликоль – 52-96, вода – 3-47, декстрики -1.</w:t>
      </w:r>
    </w:p>
    <w:p w:rsidR="002C2BFC" w:rsidRPr="002C4708" w:rsidRDefault="00631A9D" w:rsidP="002C2BFC">
      <w:pPr>
        <w:widowControl w:val="0"/>
        <w:ind w:firstLine="709"/>
        <w:jc w:val="both"/>
        <w:rPr>
          <w:rFonts w:eastAsia="Courier New"/>
          <w:sz w:val="28"/>
          <w:szCs w:val="28"/>
          <w:lang w:bidi="ru-RU"/>
        </w:rPr>
      </w:pPr>
      <w:r w:rsidRPr="002C4708">
        <w:rPr>
          <w:b/>
          <w:sz w:val="28"/>
          <w:szCs w:val="28"/>
        </w:rPr>
        <w:t>Промасленная ветошь</w:t>
      </w:r>
      <w:r w:rsidR="002C2BFC" w:rsidRPr="002C4708">
        <w:rPr>
          <w:sz w:val="28"/>
          <w:szCs w:val="28"/>
        </w:rPr>
        <w:t xml:space="preserve"> образуется в процессе использования обтирочной ветоши для протирки механизмов, деталей, при проведении ремонтных работ транспортных средств и спецтехники, нах</w:t>
      </w:r>
      <w:r w:rsidR="006C1C39" w:rsidRPr="002C4708">
        <w:rPr>
          <w:sz w:val="28"/>
          <w:szCs w:val="28"/>
        </w:rPr>
        <w:t>одящихся на балансе предприятия,</w:t>
      </w:r>
      <w:r w:rsidR="006C1C39" w:rsidRPr="002C4708">
        <w:t xml:space="preserve"> </w:t>
      </w:r>
      <w:r w:rsidR="006C1C39" w:rsidRPr="002C4708">
        <w:rPr>
          <w:sz w:val="28"/>
          <w:szCs w:val="28"/>
        </w:rPr>
        <w:t>а также при работе металлообрабатывающих станков.</w:t>
      </w:r>
      <w:r w:rsidR="002C2BFC" w:rsidRPr="002C4708">
        <w:rPr>
          <w:sz w:val="28"/>
          <w:szCs w:val="28"/>
        </w:rPr>
        <w:t xml:space="preserve"> </w:t>
      </w:r>
      <w:r w:rsidR="002C2BFC" w:rsidRPr="002C4708">
        <w:rPr>
          <w:rFonts w:eastAsia="Courier New"/>
          <w:sz w:val="28"/>
          <w:szCs w:val="28"/>
          <w:lang w:bidi="ru-RU"/>
        </w:rPr>
        <w:t>Накопление</w:t>
      </w:r>
      <w:r w:rsidR="002C2BFC" w:rsidRPr="002C4708">
        <w:rPr>
          <w:sz w:val="28"/>
          <w:szCs w:val="28"/>
          <w:lang w:bidi="ru-RU"/>
        </w:rPr>
        <w:t xml:space="preserve"> промасленной ветоши </w:t>
      </w:r>
      <w:r w:rsidR="002C2BFC" w:rsidRPr="002C4708">
        <w:rPr>
          <w:rFonts w:eastAsia="Courier New"/>
          <w:sz w:val="28"/>
          <w:szCs w:val="28"/>
          <w:lang w:bidi="ru-RU"/>
        </w:rPr>
        <w:t>на месте ее образования</w:t>
      </w:r>
      <w:r w:rsidR="002C2BFC" w:rsidRPr="002C4708">
        <w:rPr>
          <w:sz w:val="28"/>
          <w:szCs w:val="28"/>
          <w:lang w:bidi="ru-RU"/>
        </w:rPr>
        <w:t xml:space="preserve"> осуществляется</w:t>
      </w:r>
      <w:r w:rsidR="002C2BFC" w:rsidRPr="002C4708">
        <w:rPr>
          <w:sz w:val="28"/>
          <w:szCs w:val="28"/>
        </w:rPr>
        <w:t xml:space="preserve"> </w:t>
      </w:r>
      <w:r w:rsidR="002C2BFC" w:rsidRPr="002C4708">
        <w:rPr>
          <w:rFonts w:eastAsia="Calibri"/>
          <w:sz w:val="28"/>
          <w:szCs w:val="28"/>
        </w:rPr>
        <w:t xml:space="preserve">в металлических контейнерах </w:t>
      </w:r>
      <w:r w:rsidR="006C1C39" w:rsidRPr="002C4708">
        <w:rPr>
          <w:rFonts w:eastAsia="Calibri"/>
          <w:sz w:val="28"/>
          <w:szCs w:val="28"/>
        </w:rPr>
        <w:t>на участках работ</w:t>
      </w:r>
      <w:r w:rsidR="002F3FA7" w:rsidRPr="002C4708">
        <w:rPr>
          <w:rFonts w:eastAsia="Calibri"/>
          <w:sz w:val="28"/>
          <w:szCs w:val="28"/>
        </w:rPr>
        <w:t>, расположенных на территории предприятия</w:t>
      </w:r>
      <w:r w:rsidR="002C2BFC" w:rsidRPr="002C4708">
        <w:rPr>
          <w:sz w:val="28"/>
          <w:szCs w:val="28"/>
        </w:rPr>
        <w:t>. После накопления транспортной партии, но не более 6-ти месяцев, промасленная ветошь передается специализированной сторонней организации по договору.</w:t>
      </w:r>
    </w:p>
    <w:p w:rsidR="002C2BFC" w:rsidRPr="002C4708" w:rsidRDefault="002C2BFC" w:rsidP="002C2BFC">
      <w:pPr>
        <w:ind w:firstLine="709"/>
        <w:jc w:val="both"/>
        <w:rPr>
          <w:sz w:val="28"/>
          <w:szCs w:val="28"/>
          <w:lang w:val="kk-KZ"/>
        </w:rPr>
      </w:pPr>
      <w:r w:rsidRPr="002C4708">
        <w:rPr>
          <w:sz w:val="28"/>
          <w:szCs w:val="28"/>
          <w:lang w:bidi="ru-RU"/>
        </w:rPr>
        <w:t xml:space="preserve">Состав отход (%): </w:t>
      </w:r>
      <w:r w:rsidRPr="002C4708">
        <w:rPr>
          <w:sz w:val="28"/>
          <w:szCs w:val="28"/>
          <w:lang w:val="kk-KZ"/>
        </w:rPr>
        <w:t>органические вещества подвижные в неполярных растворителях (смазочно-охлаждающая жидкость неворастворимая - солидол) – 12,11, органические вещества подвижные в полярных растворителях (смазочно-охлаждающая жидкость растворимая в воде - по марке СОЖ Gazpromneft Cutfluid Standard) – 0,0168, вода – 2,1441, твердый осадок – 26,0507, целлюлоза – 57,5984, лигнин – 0,0605, водорастворимые вещества (полиэтиленгликоль) – 0,9674, пентозаны – 0,6772, фурфурол – 0,3749</w:t>
      </w:r>
      <w:r w:rsidRPr="002C4708">
        <w:rPr>
          <w:sz w:val="28"/>
          <w:szCs w:val="28"/>
        </w:rPr>
        <w:t>.</w:t>
      </w:r>
    </w:p>
    <w:p w:rsidR="00E42B4C" w:rsidRPr="002C4708" w:rsidRDefault="002C2BFC" w:rsidP="00E42B4C">
      <w:pPr>
        <w:widowControl w:val="0"/>
        <w:ind w:firstLine="709"/>
        <w:jc w:val="both"/>
        <w:rPr>
          <w:sz w:val="28"/>
          <w:szCs w:val="28"/>
        </w:rPr>
      </w:pPr>
      <w:r w:rsidRPr="002C4708">
        <w:rPr>
          <w:b/>
          <w:iCs/>
          <w:sz w:val="28"/>
          <w:szCs w:val="28"/>
          <w:lang w:bidi="ru-RU"/>
        </w:rPr>
        <w:t xml:space="preserve">Фильтры масляные отработанные </w:t>
      </w:r>
      <w:r w:rsidR="00091C3E" w:rsidRPr="002C4708">
        <w:rPr>
          <w:iCs/>
          <w:sz w:val="28"/>
          <w:szCs w:val="28"/>
          <w:lang w:bidi="ru-RU"/>
        </w:rPr>
        <w:t xml:space="preserve">образуются </w:t>
      </w:r>
      <w:r w:rsidRPr="002C4708">
        <w:rPr>
          <w:iCs/>
          <w:sz w:val="28"/>
          <w:szCs w:val="28"/>
          <w:lang w:bidi="ru-RU"/>
        </w:rPr>
        <w:t xml:space="preserve">вследствие утраты своих функциональных свойств по очистке масла в процессе эксплуатации и технического обслуживания транспортных средств, </w:t>
      </w:r>
      <w:r w:rsidR="002F3FA7" w:rsidRPr="002C4708">
        <w:rPr>
          <w:iCs/>
          <w:sz w:val="28"/>
          <w:szCs w:val="28"/>
          <w:lang w:bidi="ru-RU"/>
        </w:rPr>
        <w:t>находящихся на балансе предприятия</w:t>
      </w:r>
      <w:r w:rsidRPr="002C4708">
        <w:rPr>
          <w:iCs/>
          <w:sz w:val="28"/>
          <w:szCs w:val="28"/>
          <w:lang w:bidi="ru-RU"/>
        </w:rPr>
        <w:t xml:space="preserve">. Накопление </w:t>
      </w:r>
      <w:r w:rsidR="002F3FA7" w:rsidRPr="002C4708">
        <w:rPr>
          <w:iCs/>
          <w:sz w:val="28"/>
          <w:szCs w:val="28"/>
          <w:lang w:bidi="ru-RU"/>
        </w:rPr>
        <w:t xml:space="preserve">фильтров масляных </w:t>
      </w:r>
      <w:r w:rsidRPr="002C4708">
        <w:rPr>
          <w:iCs/>
          <w:sz w:val="28"/>
          <w:szCs w:val="28"/>
          <w:lang w:bidi="ru-RU"/>
        </w:rPr>
        <w:t xml:space="preserve">отработанных на месте их образования осуществляется в металлических контейнерах на </w:t>
      </w:r>
      <w:r w:rsidR="002F3FA7" w:rsidRPr="002C4708">
        <w:rPr>
          <w:iCs/>
          <w:sz w:val="28"/>
          <w:szCs w:val="28"/>
          <w:lang w:bidi="ru-RU"/>
        </w:rPr>
        <w:t>территории предприятия</w:t>
      </w:r>
      <w:r w:rsidRPr="002C4708">
        <w:rPr>
          <w:iCs/>
          <w:sz w:val="28"/>
          <w:szCs w:val="28"/>
          <w:lang w:bidi="ru-RU"/>
        </w:rPr>
        <w:t xml:space="preserve">. </w:t>
      </w:r>
      <w:r w:rsidR="00E42B4C" w:rsidRPr="002C4708">
        <w:rPr>
          <w:rFonts w:eastAsia="Courier New"/>
          <w:sz w:val="28"/>
          <w:szCs w:val="28"/>
          <w:lang w:bidi="ru-RU"/>
        </w:rPr>
        <w:t>По мере накопления транспортной партии, но не более 6-ти месяцев, фильтры масляные отработанные передаются в «Региональное единое складское хозяйство» (РЕСХ) с последующей передачей специализированной сторонней организации по договору</w:t>
      </w:r>
      <w:r w:rsidR="00E42B4C" w:rsidRPr="002C4708">
        <w:rPr>
          <w:sz w:val="28"/>
          <w:szCs w:val="28"/>
        </w:rPr>
        <w:t>.</w:t>
      </w:r>
    </w:p>
    <w:p w:rsidR="002C2BFC" w:rsidRPr="002C4708" w:rsidRDefault="002C2BFC" w:rsidP="00E42B4C">
      <w:pPr>
        <w:widowControl w:val="0"/>
        <w:ind w:firstLine="709"/>
        <w:jc w:val="both"/>
        <w:rPr>
          <w:sz w:val="28"/>
          <w:szCs w:val="28"/>
        </w:rPr>
      </w:pPr>
      <w:r w:rsidRPr="002C4708">
        <w:rPr>
          <w:sz w:val="28"/>
          <w:szCs w:val="28"/>
          <w:lang w:bidi="ru-RU"/>
        </w:rPr>
        <w:t xml:space="preserve">Состав отхода (%): </w:t>
      </w:r>
      <w:r w:rsidRPr="002C4708">
        <w:rPr>
          <w:sz w:val="28"/>
          <w:szCs w:val="28"/>
        </w:rPr>
        <w:t xml:space="preserve">металл – 48,1, фильтрующая бумага – 37,7, формованная резина – 3,4, механические примеси – 0,4, отработанное </w:t>
      </w:r>
      <w:r w:rsidR="00631A9D" w:rsidRPr="002C4708">
        <w:rPr>
          <w:sz w:val="28"/>
          <w:szCs w:val="28"/>
        </w:rPr>
        <w:t>масло</w:t>
      </w:r>
      <w:r w:rsidRPr="002C4708">
        <w:rPr>
          <w:sz w:val="28"/>
          <w:szCs w:val="28"/>
        </w:rPr>
        <w:t xml:space="preserve"> – 10,4.</w:t>
      </w:r>
    </w:p>
    <w:p w:rsidR="00E42B4C" w:rsidRPr="002C4708" w:rsidRDefault="002C2BFC" w:rsidP="00E42B4C">
      <w:pPr>
        <w:widowControl w:val="0"/>
        <w:ind w:firstLine="709"/>
        <w:jc w:val="both"/>
        <w:rPr>
          <w:sz w:val="28"/>
          <w:szCs w:val="28"/>
        </w:rPr>
      </w:pPr>
      <w:r w:rsidRPr="002C4708">
        <w:rPr>
          <w:b/>
          <w:iCs/>
          <w:sz w:val="28"/>
          <w:szCs w:val="28"/>
          <w:lang w:bidi="ru-RU"/>
        </w:rPr>
        <w:t xml:space="preserve">Фильтры топливные отработанные </w:t>
      </w:r>
      <w:r w:rsidRPr="002C4708">
        <w:rPr>
          <w:iCs/>
          <w:sz w:val="28"/>
          <w:szCs w:val="28"/>
          <w:lang w:bidi="ru-RU"/>
        </w:rPr>
        <w:t>образуются вследствие утраты своих функциональных свойств по очистке топлива в процессе эксплуатации и технического об</w:t>
      </w:r>
      <w:r w:rsidR="002F3FA7" w:rsidRPr="002C4708">
        <w:rPr>
          <w:iCs/>
          <w:sz w:val="28"/>
          <w:szCs w:val="28"/>
          <w:lang w:bidi="ru-RU"/>
        </w:rPr>
        <w:t>служивания транспортных средств, находящихся на балансе предприятия.</w:t>
      </w:r>
      <w:r w:rsidRPr="002C4708">
        <w:rPr>
          <w:iCs/>
          <w:sz w:val="28"/>
          <w:szCs w:val="28"/>
          <w:lang w:bidi="ru-RU"/>
        </w:rPr>
        <w:t xml:space="preserve"> Накопление </w:t>
      </w:r>
      <w:r w:rsidR="002F3FA7" w:rsidRPr="002C4708">
        <w:rPr>
          <w:iCs/>
          <w:sz w:val="28"/>
          <w:szCs w:val="28"/>
          <w:lang w:bidi="ru-RU"/>
        </w:rPr>
        <w:t xml:space="preserve">фильтров топливных </w:t>
      </w:r>
      <w:r w:rsidRPr="002C4708">
        <w:rPr>
          <w:iCs/>
          <w:sz w:val="28"/>
          <w:szCs w:val="28"/>
          <w:lang w:bidi="ru-RU"/>
        </w:rPr>
        <w:t xml:space="preserve">отработанных на месте их образования осуществляется в металлических контейнерах </w:t>
      </w:r>
      <w:r w:rsidR="002F3FA7" w:rsidRPr="002C4708">
        <w:rPr>
          <w:iCs/>
          <w:sz w:val="28"/>
          <w:szCs w:val="28"/>
          <w:lang w:bidi="ru-RU"/>
        </w:rPr>
        <w:t>на территории предприятия</w:t>
      </w:r>
      <w:r w:rsidRPr="002C4708">
        <w:rPr>
          <w:iCs/>
          <w:sz w:val="28"/>
          <w:szCs w:val="28"/>
          <w:lang w:bidi="ru-RU"/>
        </w:rPr>
        <w:t xml:space="preserve">. </w:t>
      </w:r>
      <w:r w:rsidR="00E42B4C" w:rsidRPr="002C4708">
        <w:rPr>
          <w:rFonts w:eastAsia="Courier New"/>
          <w:sz w:val="28"/>
          <w:szCs w:val="28"/>
          <w:lang w:bidi="ru-RU"/>
        </w:rPr>
        <w:t>По мере накопления транспортной партии, но не более 6-ти месяцев, фильтры топливные отработанные передаются в «Региональное единое складское хозяйство» (РЕСХ) с последующей передачей специализированной сторонней организации по договору</w:t>
      </w:r>
      <w:r w:rsidR="00E42B4C" w:rsidRPr="002C4708">
        <w:rPr>
          <w:sz w:val="28"/>
          <w:szCs w:val="28"/>
        </w:rPr>
        <w:t>.</w:t>
      </w:r>
    </w:p>
    <w:p w:rsidR="002C2BFC" w:rsidRPr="002C4708" w:rsidRDefault="002C2BFC" w:rsidP="002C2BFC">
      <w:pPr>
        <w:widowControl w:val="0"/>
        <w:ind w:firstLine="709"/>
        <w:jc w:val="both"/>
        <w:rPr>
          <w:sz w:val="28"/>
          <w:szCs w:val="28"/>
        </w:rPr>
      </w:pPr>
      <w:r w:rsidRPr="002C4708">
        <w:rPr>
          <w:sz w:val="28"/>
          <w:szCs w:val="28"/>
          <w:lang w:bidi="ru-RU"/>
        </w:rPr>
        <w:t xml:space="preserve">Состав отхода (%): </w:t>
      </w:r>
      <w:r w:rsidRPr="002C4708">
        <w:rPr>
          <w:sz w:val="28"/>
          <w:szCs w:val="28"/>
        </w:rPr>
        <w:t>металл – 30,4, фильтрующая бумага – 51,8, формованная резина – 11,8, механические примеси – 0,1, отработанное топливо – 5,9.</w:t>
      </w:r>
    </w:p>
    <w:p w:rsidR="002C2BFC" w:rsidRPr="002C4708" w:rsidRDefault="002C2BFC" w:rsidP="002C2BFC">
      <w:pPr>
        <w:ind w:firstLine="708"/>
        <w:jc w:val="both"/>
        <w:rPr>
          <w:sz w:val="28"/>
          <w:szCs w:val="28"/>
          <w:lang w:val="kk-KZ"/>
        </w:rPr>
      </w:pPr>
      <w:r w:rsidRPr="002C4708">
        <w:rPr>
          <w:b/>
          <w:sz w:val="28"/>
          <w:szCs w:val="28"/>
        </w:rPr>
        <w:lastRenderedPageBreak/>
        <w:t xml:space="preserve">Светильники шахтные </w:t>
      </w:r>
      <w:r w:rsidR="00ED05B9" w:rsidRPr="002C4708">
        <w:rPr>
          <w:b/>
          <w:sz w:val="28"/>
          <w:szCs w:val="28"/>
        </w:rPr>
        <w:t xml:space="preserve">головные </w:t>
      </w:r>
      <w:r w:rsidRPr="002C4708">
        <w:rPr>
          <w:b/>
          <w:sz w:val="28"/>
          <w:szCs w:val="28"/>
        </w:rPr>
        <w:t>отработанные</w:t>
      </w:r>
      <w:r w:rsidRPr="002C4708">
        <w:rPr>
          <w:sz w:val="28"/>
          <w:szCs w:val="28"/>
        </w:rPr>
        <w:t xml:space="preserve"> образуются вследствие исчерпания ресурса времени работы шахтных светильников в процессе индивидуального применения шахтерами в подземных выработках. Накопление отработанных шахтных головных светильников, на месте их образования осуществляется </w:t>
      </w:r>
      <w:r w:rsidR="00AE051D" w:rsidRPr="002C4708">
        <w:rPr>
          <w:sz w:val="28"/>
          <w:szCs w:val="28"/>
        </w:rPr>
        <w:t>в контейнерах, расположенных в АБК шахт</w:t>
      </w:r>
      <w:r w:rsidRPr="002C4708">
        <w:rPr>
          <w:sz w:val="28"/>
          <w:szCs w:val="28"/>
        </w:rPr>
        <w:t xml:space="preserve">. После накопления транспортной партии, но не более 6-ти месяцев, отработанные шахтные головные светильники передаются в </w:t>
      </w:r>
      <w:r w:rsidRPr="002C4708">
        <w:rPr>
          <w:sz w:val="28"/>
          <w:szCs w:val="28"/>
          <w:lang w:val="kk-KZ"/>
        </w:rPr>
        <w:t xml:space="preserve">«Региональное единое складское хозяйство» (РЕСХ) с последующей передачей </w:t>
      </w:r>
      <w:r w:rsidRPr="002C4708">
        <w:rPr>
          <w:sz w:val="28"/>
          <w:szCs w:val="28"/>
        </w:rPr>
        <w:t>специализированной</w:t>
      </w:r>
      <w:r w:rsidRPr="002C4708">
        <w:rPr>
          <w:sz w:val="28"/>
          <w:szCs w:val="28"/>
          <w:lang w:val="kk-KZ"/>
        </w:rPr>
        <w:t xml:space="preserve"> сторонней организации по договору.</w:t>
      </w:r>
    </w:p>
    <w:p w:rsidR="002C2BFC" w:rsidRPr="002C4708" w:rsidRDefault="002C2BFC" w:rsidP="002C2BFC">
      <w:pPr>
        <w:ind w:firstLine="708"/>
        <w:jc w:val="both"/>
        <w:rPr>
          <w:sz w:val="28"/>
          <w:szCs w:val="28"/>
        </w:rPr>
      </w:pPr>
      <w:r w:rsidRPr="002C4708">
        <w:rPr>
          <w:sz w:val="28"/>
          <w:szCs w:val="28"/>
        </w:rPr>
        <w:t>Состав отхода (%):</w:t>
      </w:r>
      <w:r w:rsidRPr="002C4708">
        <w:rPr>
          <w:i/>
          <w:sz w:val="28"/>
          <w:szCs w:val="28"/>
        </w:rPr>
        <w:t xml:space="preserve"> </w:t>
      </w:r>
      <w:r w:rsidRPr="002C4708">
        <w:rPr>
          <w:sz w:val="28"/>
          <w:szCs w:val="28"/>
        </w:rPr>
        <w:t xml:space="preserve">полистирол </w:t>
      </w:r>
      <w:r w:rsidR="00AE051D" w:rsidRPr="002C4708">
        <w:rPr>
          <w:sz w:val="28"/>
          <w:szCs w:val="28"/>
        </w:rPr>
        <w:t>–</w:t>
      </w:r>
      <w:r w:rsidRPr="002C4708">
        <w:rPr>
          <w:sz w:val="28"/>
          <w:szCs w:val="28"/>
        </w:rPr>
        <w:t xml:space="preserve"> 54,4, поливинилхлорид – 22, литированный железо-фосфат (катод) </w:t>
      </w:r>
      <w:r w:rsidR="00AE051D" w:rsidRPr="002C4708">
        <w:rPr>
          <w:sz w:val="28"/>
          <w:szCs w:val="28"/>
        </w:rPr>
        <w:t>–</w:t>
      </w:r>
      <w:r w:rsidRPr="002C4708">
        <w:rPr>
          <w:sz w:val="28"/>
          <w:szCs w:val="28"/>
        </w:rPr>
        <w:t xml:space="preserve"> 5,91, алюминий (оболочка) </w:t>
      </w:r>
      <w:r w:rsidR="00AE051D" w:rsidRPr="002C4708">
        <w:rPr>
          <w:sz w:val="28"/>
          <w:szCs w:val="28"/>
        </w:rPr>
        <w:t>–</w:t>
      </w:r>
      <w:r w:rsidRPr="002C4708">
        <w:rPr>
          <w:sz w:val="28"/>
          <w:szCs w:val="28"/>
        </w:rPr>
        <w:t xml:space="preserve"> 1,97, медь (оболочка) </w:t>
      </w:r>
      <w:r w:rsidR="00AE051D" w:rsidRPr="002C4708">
        <w:rPr>
          <w:sz w:val="28"/>
          <w:szCs w:val="28"/>
        </w:rPr>
        <w:t>–</w:t>
      </w:r>
      <w:r w:rsidRPr="002C4708">
        <w:rPr>
          <w:sz w:val="28"/>
          <w:szCs w:val="28"/>
        </w:rPr>
        <w:t xml:space="preserve"> 5,87, углерод, графит (анод) </w:t>
      </w:r>
      <w:r w:rsidR="00AE051D" w:rsidRPr="002C4708">
        <w:rPr>
          <w:sz w:val="28"/>
          <w:szCs w:val="28"/>
        </w:rPr>
        <w:t>–</w:t>
      </w:r>
      <w:r w:rsidRPr="002C4708">
        <w:rPr>
          <w:sz w:val="28"/>
          <w:szCs w:val="28"/>
        </w:rPr>
        <w:t xml:space="preserve"> 5,91, соли лития (электролит) </w:t>
      </w:r>
      <w:r w:rsidR="00AE051D" w:rsidRPr="002C4708">
        <w:rPr>
          <w:sz w:val="28"/>
          <w:szCs w:val="28"/>
        </w:rPr>
        <w:t>–</w:t>
      </w:r>
      <w:r w:rsidRPr="002C4708">
        <w:rPr>
          <w:sz w:val="28"/>
          <w:szCs w:val="28"/>
        </w:rPr>
        <w:t xml:space="preserve"> 3,94.</w:t>
      </w:r>
    </w:p>
    <w:p w:rsidR="002C2BFC" w:rsidRPr="002C4708" w:rsidRDefault="002C2BFC" w:rsidP="002C2BFC">
      <w:pPr>
        <w:widowControl w:val="0"/>
        <w:ind w:firstLine="709"/>
        <w:jc w:val="both"/>
        <w:rPr>
          <w:rFonts w:eastAsia="Courier New"/>
          <w:sz w:val="28"/>
          <w:szCs w:val="28"/>
          <w:lang w:bidi="ru-RU"/>
        </w:rPr>
      </w:pPr>
      <w:r w:rsidRPr="002C4708">
        <w:rPr>
          <w:b/>
          <w:sz w:val="28"/>
          <w:szCs w:val="28"/>
        </w:rPr>
        <w:t xml:space="preserve">Мешкотара полипропиленовая </w:t>
      </w:r>
      <w:r w:rsidR="00BF6438" w:rsidRPr="002C4708">
        <w:rPr>
          <w:b/>
          <w:sz w:val="28"/>
          <w:szCs w:val="28"/>
        </w:rPr>
        <w:t xml:space="preserve">(из-под взрывчатых веществ) </w:t>
      </w:r>
      <w:r w:rsidRPr="002C4708">
        <w:rPr>
          <w:sz w:val="28"/>
          <w:szCs w:val="28"/>
        </w:rPr>
        <w:t xml:space="preserve">образуется в результате использования взрывчатых веществ, поставляемых в полипропиленовых мешках. Накопление мешкотары </w:t>
      </w:r>
      <w:r w:rsidR="0086699C" w:rsidRPr="002C4708">
        <w:rPr>
          <w:sz w:val="28"/>
          <w:szCs w:val="28"/>
        </w:rPr>
        <w:t>полипропиленовой</w:t>
      </w:r>
      <w:r w:rsidRPr="002C4708">
        <w:rPr>
          <w:sz w:val="28"/>
          <w:szCs w:val="28"/>
        </w:rPr>
        <w:t xml:space="preserve"> на месте ее образования осуществляется в металлическ</w:t>
      </w:r>
      <w:r w:rsidR="0086699C" w:rsidRPr="002C4708">
        <w:rPr>
          <w:sz w:val="28"/>
          <w:szCs w:val="28"/>
        </w:rPr>
        <w:t>их</w:t>
      </w:r>
      <w:r w:rsidRPr="002C4708">
        <w:rPr>
          <w:sz w:val="28"/>
          <w:szCs w:val="28"/>
        </w:rPr>
        <w:t xml:space="preserve"> контейнер</w:t>
      </w:r>
      <w:r w:rsidR="0086699C" w:rsidRPr="002C4708">
        <w:rPr>
          <w:sz w:val="28"/>
          <w:szCs w:val="28"/>
        </w:rPr>
        <w:t>ах</w:t>
      </w:r>
      <w:r w:rsidRPr="002C4708">
        <w:rPr>
          <w:sz w:val="28"/>
          <w:szCs w:val="28"/>
        </w:rPr>
        <w:t xml:space="preserve"> </w:t>
      </w:r>
      <w:r w:rsidR="0086699C" w:rsidRPr="002C4708">
        <w:rPr>
          <w:sz w:val="28"/>
          <w:szCs w:val="28"/>
        </w:rPr>
        <w:t>на территории предприятия</w:t>
      </w:r>
      <w:r w:rsidRPr="002C4708">
        <w:rPr>
          <w:sz w:val="28"/>
          <w:szCs w:val="28"/>
        </w:rPr>
        <w:t xml:space="preserve">. Часть тары из-под взрывчатых веществ (10%) будет повторно использоваться для нужд предприятия. По мере накопления транспортной партии, но не более 6-ти месяцев, часть мешкотары </w:t>
      </w:r>
      <w:r w:rsidR="00AE051D" w:rsidRPr="002C4708">
        <w:rPr>
          <w:sz w:val="28"/>
          <w:szCs w:val="28"/>
        </w:rPr>
        <w:t>полипропиленовой</w:t>
      </w:r>
      <w:r w:rsidRPr="002C4708">
        <w:rPr>
          <w:sz w:val="28"/>
          <w:szCs w:val="28"/>
        </w:rPr>
        <w:t xml:space="preserve"> (90%) передается специализированной сторонней организации по договору.</w:t>
      </w:r>
    </w:p>
    <w:p w:rsidR="002C2BFC" w:rsidRPr="002C4708" w:rsidRDefault="002C2BFC" w:rsidP="002C2BFC">
      <w:pPr>
        <w:ind w:firstLine="709"/>
        <w:jc w:val="both"/>
        <w:rPr>
          <w:sz w:val="28"/>
          <w:szCs w:val="28"/>
        </w:rPr>
      </w:pPr>
      <w:r w:rsidRPr="002C4708">
        <w:rPr>
          <w:sz w:val="28"/>
          <w:szCs w:val="28"/>
        </w:rPr>
        <w:t xml:space="preserve">Состав отхода (%): массовая доля летучих (формальдегид) - 0,14625, полипропилен - 97,35375, азотнокислый аммоний - 1,992375, вода - 0,010489, жирные кислоты и парафин в соотношении 1:1 (по парафину) - 0,012325, железо - 0,002374, тротил (тринитрометилбензол) - 0,375, активный алюминий - 0,10692, кремний - 0,00045, медь - 0,000056, марганец - 0,000011. </w:t>
      </w:r>
    </w:p>
    <w:p w:rsidR="002C2BFC" w:rsidRPr="002C4708" w:rsidRDefault="002C2BFC" w:rsidP="002C2BFC">
      <w:pPr>
        <w:ind w:firstLine="708"/>
        <w:jc w:val="both"/>
        <w:rPr>
          <w:sz w:val="28"/>
          <w:szCs w:val="28"/>
        </w:rPr>
      </w:pPr>
      <w:r w:rsidRPr="002C4708">
        <w:rPr>
          <w:b/>
          <w:sz w:val="28"/>
          <w:szCs w:val="28"/>
        </w:rPr>
        <w:t xml:space="preserve">Самоспасатели шахтные отработанные </w:t>
      </w:r>
      <w:r w:rsidRPr="002C4708">
        <w:rPr>
          <w:sz w:val="28"/>
          <w:szCs w:val="28"/>
        </w:rPr>
        <w:t xml:space="preserve">образуются по истечении срока годности и потери функциональных свойств, вследствие их списания. Самоспасатель шахтный является средством индивидуальной защиты органов дыхания горнорабочих при подземных авариях, связанных с образованием непригодной для дыхания среды. </w:t>
      </w:r>
      <w:r w:rsidRPr="002C4708">
        <w:rPr>
          <w:rFonts w:eastAsia="Courier New"/>
          <w:sz w:val="28"/>
          <w:szCs w:val="28"/>
          <w:lang w:bidi="ru-RU"/>
        </w:rPr>
        <w:t>Накопление</w:t>
      </w:r>
      <w:r w:rsidRPr="002C4708">
        <w:rPr>
          <w:sz w:val="28"/>
          <w:szCs w:val="28"/>
        </w:rPr>
        <w:t xml:space="preserve"> самоспасателей шахтных отработанных </w:t>
      </w:r>
      <w:r w:rsidRPr="002C4708">
        <w:rPr>
          <w:sz w:val="28"/>
          <w:szCs w:val="28"/>
          <w:lang w:bidi="ru-RU"/>
        </w:rPr>
        <w:t>осуществляется</w:t>
      </w:r>
      <w:r w:rsidRPr="002C4708">
        <w:rPr>
          <w:sz w:val="28"/>
          <w:szCs w:val="28"/>
        </w:rPr>
        <w:t xml:space="preserve"> </w:t>
      </w:r>
      <w:r w:rsidR="00AE051D" w:rsidRPr="002C4708">
        <w:rPr>
          <w:sz w:val="28"/>
          <w:szCs w:val="28"/>
        </w:rPr>
        <w:t>в контейнерах, расположенных в АБК шахт</w:t>
      </w:r>
      <w:r w:rsidRPr="002C4708">
        <w:rPr>
          <w:sz w:val="28"/>
          <w:szCs w:val="28"/>
        </w:rPr>
        <w:t xml:space="preserve">. После накопления транспортной партии, но не более 6-ти месяцев, самоспасатели шахтные отработанные передаются </w:t>
      </w:r>
      <w:r w:rsidRPr="002C4708">
        <w:rPr>
          <w:rFonts w:eastAsia="Calibri"/>
          <w:sz w:val="28"/>
          <w:szCs w:val="28"/>
        </w:rPr>
        <w:t>в «</w:t>
      </w:r>
      <w:r w:rsidRPr="002C4708">
        <w:rPr>
          <w:sz w:val="28"/>
          <w:szCs w:val="28"/>
          <w:lang w:val="kk-KZ"/>
        </w:rPr>
        <w:t xml:space="preserve">Региональное единое складское хозяйство» (РЕСХ) </w:t>
      </w:r>
      <w:r w:rsidRPr="002C4708">
        <w:rPr>
          <w:sz w:val="28"/>
          <w:szCs w:val="28"/>
        </w:rPr>
        <w:t>с последующей передачей специализированной сторонней организации по договору</w:t>
      </w:r>
      <w:r w:rsidRPr="002C4708">
        <w:rPr>
          <w:sz w:val="28"/>
          <w:szCs w:val="28"/>
          <w:lang w:val="kk-KZ"/>
        </w:rPr>
        <w:t>.</w:t>
      </w:r>
    </w:p>
    <w:p w:rsidR="002C2BFC" w:rsidRPr="002C4708" w:rsidRDefault="002C2BFC" w:rsidP="002C2BFC">
      <w:pPr>
        <w:ind w:firstLine="708"/>
        <w:jc w:val="both"/>
        <w:rPr>
          <w:rFonts w:eastAsia="Calibri"/>
          <w:sz w:val="28"/>
          <w:szCs w:val="28"/>
        </w:rPr>
      </w:pPr>
      <w:r w:rsidRPr="002C4708">
        <w:rPr>
          <w:sz w:val="28"/>
          <w:szCs w:val="28"/>
        </w:rPr>
        <w:t>Состав отхода (%):</w:t>
      </w:r>
      <w:r w:rsidRPr="002C4708">
        <w:t xml:space="preserve"> </w:t>
      </w:r>
      <w:r w:rsidRPr="002C4708">
        <w:rPr>
          <w:sz w:val="28"/>
          <w:szCs w:val="28"/>
        </w:rPr>
        <w:t xml:space="preserve">изопреновый каучук – 5,105209, оксид цинка – 0,25526, сера – 0,125285, стеариновая кислота – 0,102104, технический углерод – 1,820159, TBBS - N-трет-бутил-2-бензотиазолсульфенамид – 0,035736, пластик (поливинилхлорид) – 0,4, марганец – 0,33336, кремний – 0,44386, хром – 5,4171, фосфор – 0,012501, железо – 35,529926, металл (алюминий) – 4,63, целлюлоза – 8,0971, лигнин – 0,0085, водорастворимые вещества (полиэтиленгликоль) – 0,136, пентозаны – 0,0952, фурфурол – 0,0527, оксид </w:t>
      </w:r>
      <w:r w:rsidRPr="002C4708">
        <w:rPr>
          <w:sz w:val="28"/>
          <w:szCs w:val="28"/>
        </w:rPr>
        <w:lastRenderedPageBreak/>
        <w:t>калия – 31,0794, оксид кальция – 4,862, гидрооксид калия – 0,0748, карбонат калия – 0,5984, асбест – 0,748.</w:t>
      </w:r>
    </w:p>
    <w:p w:rsidR="002C2BFC" w:rsidRPr="002C4708" w:rsidRDefault="002C2BFC" w:rsidP="002C2BFC">
      <w:pPr>
        <w:widowControl w:val="0"/>
        <w:ind w:firstLine="709"/>
        <w:jc w:val="both"/>
        <w:rPr>
          <w:rFonts w:eastAsia="Courier New"/>
          <w:sz w:val="28"/>
          <w:szCs w:val="28"/>
        </w:rPr>
      </w:pPr>
      <w:r w:rsidRPr="002C4708">
        <w:rPr>
          <w:b/>
          <w:sz w:val="28"/>
          <w:szCs w:val="28"/>
        </w:rPr>
        <w:t>Тара металлическая из-под ГСМ</w:t>
      </w:r>
      <w:r w:rsidRPr="002C4708">
        <w:rPr>
          <w:sz w:val="28"/>
          <w:szCs w:val="28"/>
        </w:rPr>
        <w:t xml:space="preserve"> образуется в процессе использования различных видов ГСМ (моторных, трансмиссионных, гидравлических</w:t>
      </w:r>
      <w:r w:rsidR="008B3C33" w:rsidRPr="002C4708">
        <w:rPr>
          <w:sz w:val="28"/>
          <w:szCs w:val="28"/>
        </w:rPr>
        <w:t>, индустриальных, трансформаторных масел</w:t>
      </w:r>
      <w:r w:rsidRPr="002C4708">
        <w:rPr>
          <w:sz w:val="28"/>
          <w:szCs w:val="28"/>
        </w:rPr>
        <w:t xml:space="preserve"> и охлаждающей жидкости), поступающих на предприятие в металлических бочках. </w:t>
      </w:r>
      <w:r w:rsidRPr="002C4708">
        <w:rPr>
          <w:rFonts w:eastAsia="Courier New"/>
          <w:sz w:val="28"/>
          <w:szCs w:val="28"/>
          <w:lang w:bidi="ru-RU"/>
        </w:rPr>
        <w:t>Накопление</w:t>
      </w:r>
      <w:r w:rsidRPr="002C4708">
        <w:rPr>
          <w:sz w:val="28"/>
          <w:szCs w:val="28"/>
        </w:rPr>
        <w:t xml:space="preserve"> тары металлической из-под ГСМ </w:t>
      </w:r>
      <w:r w:rsidRPr="002C4708">
        <w:rPr>
          <w:rFonts w:eastAsia="Courier New"/>
          <w:sz w:val="28"/>
          <w:szCs w:val="28"/>
          <w:lang w:bidi="ru-RU"/>
        </w:rPr>
        <w:t>на месте ее образования</w:t>
      </w:r>
      <w:r w:rsidRPr="002C4708">
        <w:rPr>
          <w:sz w:val="28"/>
          <w:szCs w:val="28"/>
          <w:lang w:bidi="ru-RU"/>
        </w:rPr>
        <w:t xml:space="preserve"> осуществляется</w:t>
      </w:r>
      <w:r w:rsidRPr="002C4708">
        <w:rPr>
          <w:sz w:val="28"/>
          <w:szCs w:val="28"/>
        </w:rPr>
        <w:t xml:space="preserve"> на специально отведенной площадке на территории склада ГСМ. </w:t>
      </w:r>
      <w:r w:rsidR="004B1A46" w:rsidRPr="002C4708">
        <w:rPr>
          <w:sz w:val="28"/>
          <w:szCs w:val="28"/>
        </w:rPr>
        <w:t xml:space="preserve">Часть тары из-под ГСМ (90%) будет повторно использоваться для нужд предприятия. </w:t>
      </w:r>
      <w:r w:rsidRPr="002C4708">
        <w:rPr>
          <w:sz w:val="28"/>
          <w:szCs w:val="28"/>
        </w:rPr>
        <w:t xml:space="preserve">После накопления транспортной партии, но не более 6-ти месяцев, </w:t>
      </w:r>
      <w:r w:rsidR="004B1A46" w:rsidRPr="002C4708">
        <w:rPr>
          <w:sz w:val="28"/>
          <w:szCs w:val="28"/>
        </w:rPr>
        <w:t xml:space="preserve">часть </w:t>
      </w:r>
      <w:r w:rsidRPr="002C4708">
        <w:rPr>
          <w:sz w:val="28"/>
          <w:szCs w:val="28"/>
        </w:rPr>
        <w:t>тар</w:t>
      </w:r>
      <w:r w:rsidR="004B1A46" w:rsidRPr="002C4708">
        <w:rPr>
          <w:sz w:val="28"/>
          <w:szCs w:val="28"/>
        </w:rPr>
        <w:t>ы</w:t>
      </w:r>
      <w:r w:rsidRPr="002C4708">
        <w:rPr>
          <w:sz w:val="28"/>
          <w:szCs w:val="28"/>
        </w:rPr>
        <w:t xml:space="preserve"> металлическ</w:t>
      </w:r>
      <w:r w:rsidR="004B1A46" w:rsidRPr="002C4708">
        <w:rPr>
          <w:sz w:val="28"/>
          <w:szCs w:val="28"/>
        </w:rPr>
        <w:t>ой</w:t>
      </w:r>
      <w:r w:rsidRPr="002C4708">
        <w:rPr>
          <w:sz w:val="28"/>
          <w:szCs w:val="28"/>
        </w:rPr>
        <w:t xml:space="preserve"> из-под ГСМ </w:t>
      </w:r>
      <w:r w:rsidR="004B1A46" w:rsidRPr="002C4708">
        <w:rPr>
          <w:sz w:val="28"/>
          <w:szCs w:val="28"/>
        </w:rPr>
        <w:t xml:space="preserve">(90%) </w:t>
      </w:r>
      <w:r w:rsidRPr="002C4708">
        <w:rPr>
          <w:sz w:val="28"/>
          <w:szCs w:val="28"/>
        </w:rPr>
        <w:t>передается в «Региональное единое складское хозяйство» (РЕСХ) с последующей передачей специализированной сторонней организации по договору</w:t>
      </w:r>
      <w:r w:rsidRPr="002C4708">
        <w:rPr>
          <w:rFonts w:eastAsia="Courier New"/>
          <w:sz w:val="28"/>
          <w:szCs w:val="28"/>
        </w:rPr>
        <w:t>.</w:t>
      </w:r>
    </w:p>
    <w:p w:rsidR="002C2BFC" w:rsidRPr="002C4708" w:rsidRDefault="002C2BFC" w:rsidP="002C2BFC">
      <w:pPr>
        <w:ind w:firstLine="709"/>
        <w:jc w:val="both"/>
        <w:rPr>
          <w:sz w:val="28"/>
          <w:szCs w:val="28"/>
        </w:rPr>
      </w:pPr>
      <w:r w:rsidRPr="002C4708">
        <w:rPr>
          <w:sz w:val="28"/>
          <w:szCs w:val="28"/>
        </w:rPr>
        <w:t xml:space="preserve">Состав отхода (%): железо – 85, углерод – 3, нефтепродукты жидкие (по бензину) – 15. </w:t>
      </w:r>
    </w:p>
    <w:p w:rsidR="00E42B4C" w:rsidRPr="002C4708" w:rsidRDefault="00E42B4C" w:rsidP="00E42B4C">
      <w:pPr>
        <w:widowControl w:val="0"/>
        <w:ind w:firstLine="709"/>
        <w:jc w:val="both"/>
        <w:rPr>
          <w:sz w:val="28"/>
          <w:szCs w:val="28"/>
        </w:rPr>
      </w:pPr>
      <w:r w:rsidRPr="002C4708">
        <w:rPr>
          <w:b/>
          <w:sz w:val="28"/>
          <w:szCs w:val="28"/>
        </w:rPr>
        <w:t xml:space="preserve">Тара </w:t>
      </w:r>
      <w:r w:rsidR="00E65891" w:rsidRPr="002C4708">
        <w:rPr>
          <w:b/>
          <w:sz w:val="28"/>
          <w:szCs w:val="28"/>
        </w:rPr>
        <w:t xml:space="preserve">и другие упаковочные материалы, загрязненные лакокрасочными материалами и их остатки, </w:t>
      </w:r>
      <w:r w:rsidRPr="002C4708">
        <w:rPr>
          <w:sz w:val="28"/>
          <w:szCs w:val="28"/>
        </w:rPr>
        <w:t>образу</w:t>
      </w:r>
      <w:r w:rsidR="00E65891" w:rsidRPr="002C4708">
        <w:rPr>
          <w:sz w:val="28"/>
          <w:szCs w:val="28"/>
        </w:rPr>
        <w:t>ю</w:t>
      </w:r>
      <w:r w:rsidRPr="002C4708">
        <w:rPr>
          <w:sz w:val="28"/>
          <w:szCs w:val="28"/>
        </w:rPr>
        <w:t xml:space="preserve">тся в результате использования лакокрасочных материалов при проведении покрасочных работ на предприятии. Накопление тары </w:t>
      </w:r>
      <w:r w:rsidR="00E65891" w:rsidRPr="002C4708">
        <w:rPr>
          <w:sz w:val="28"/>
          <w:szCs w:val="28"/>
        </w:rPr>
        <w:t xml:space="preserve">и других упаковочных материалов, загрязненные лакокрасочными материалами и их остатки, </w:t>
      </w:r>
      <w:r w:rsidRPr="002C4708">
        <w:rPr>
          <w:sz w:val="28"/>
          <w:szCs w:val="28"/>
        </w:rPr>
        <w:t xml:space="preserve">на месте </w:t>
      </w:r>
      <w:r w:rsidR="00E65891" w:rsidRPr="002C4708">
        <w:rPr>
          <w:sz w:val="28"/>
          <w:szCs w:val="28"/>
        </w:rPr>
        <w:t>их</w:t>
      </w:r>
      <w:r w:rsidRPr="002C4708">
        <w:rPr>
          <w:sz w:val="28"/>
          <w:szCs w:val="28"/>
        </w:rPr>
        <w:t xml:space="preserve"> образования осуществляется на складе в металлических контейнерах на территории предприятия. После накопления транспортной партии, но не более 6-ти месяцев, тара из-под ЛКМ передается специализированной сторонней организации по договору.</w:t>
      </w:r>
    </w:p>
    <w:p w:rsidR="00E42B4C" w:rsidRPr="002C4708" w:rsidRDefault="00E42B4C" w:rsidP="00E42B4C">
      <w:pPr>
        <w:ind w:firstLine="708"/>
        <w:jc w:val="both"/>
        <w:rPr>
          <w:sz w:val="28"/>
          <w:szCs w:val="28"/>
        </w:rPr>
      </w:pPr>
      <w:r w:rsidRPr="002C4708">
        <w:rPr>
          <w:sz w:val="28"/>
          <w:szCs w:val="28"/>
        </w:rPr>
        <w:t>Состав отхода (%): углерод – 0,094655, марганец – 0,450738, кремний – 0,099162, хром – 0,135221, никель – 0,270443, сера – 0,031588, фосфор – 0,027044, медь – 0,270488, железо – 88,768428, алюминий – 0,000009, цинк – 0,000009, мышьяк – 0,000045 свинец – 0,000181, висмут – 0,000068, сурьма – 0,000068, олово – 0,451852, диэтиламин – 0,006013, ксилол – 0,735524, присадка АФ-2К – 0,004599, сиккатив (по свинцу в составе) – 0,019309, уайт-спирит – 1,650943, углерод технический П-701 – 0,068728, ангидрид малеиновый – 0,006076, ангидрид фталевый – 0,423092, масло подсолнечное рафинированное – 0,3881, пентаэритрит – 0,371554, сода кальцинированная – 0,000364, вода – 1,331748, двуокись титана\рутил\ – 1,341555, сиккатив марганца – 0,032527, мел природный – 0,59863, раствор поливинилового спирта – 0,069434, кислоты жирные таловые – 0,31411, масло талловое дистиллированное – 0,622476, ацетон – 0,063232, бутилацетат – 0,031234, смесь спиртово –толуольная синтетическая денатурированная – 0,1125, спирт изобутиловый – 0,108636, толуол – 0,253301, пудра алюминиевая – 0,062397, битум – 0,155991, дибутилфталат – 0,02496, раствор Коллоксилина (НЦ-0218) – раствор нитроцеллюлозы в этилацетате – 0,416175, хлорпарафин ХП-470 – 0,02496, этилцеллозольв – 0,049309, смола 188 (глифталевая смола) – 0,33294.</w:t>
      </w:r>
    </w:p>
    <w:p w:rsidR="001A7271" w:rsidRPr="002C4708" w:rsidRDefault="001A7271" w:rsidP="001A7271">
      <w:pPr>
        <w:widowControl w:val="0"/>
        <w:ind w:firstLine="709"/>
        <w:jc w:val="both"/>
        <w:rPr>
          <w:sz w:val="28"/>
          <w:szCs w:val="28"/>
        </w:rPr>
      </w:pPr>
      <w:r w:rsidRPr="002C4708">
        <w:rPr>
          <w:b/>
          <w:sz w:val="28"/>
          <w:szCs w:val="28"/>
        </w:rPr>
        <w:t>Отходы офисной техники и электронного оборудования</w:t>
      </w:r>
      <w:r w:rsidRPr="002C4708">
        <w:rPr>
          <w:sz w:val="28"/>
          <w:szCs w:val="28"/>
        </w:rPr>
        <w:t xml:space="preserve">. Преимущественно вышедшая из строя офисная техника и ее расходные материалы («мыши», клавиатуры, мониторы, системные блоки, </w:t>
      </w:r>
      <w:r w:rsidRPr="002C4708">
        <w:rPr>
          <w:sz w:val="28"/>
          <w:szCs w:val="28"/>
        </w:rPr>
        <w:lastRenderedPageBreak/>
        <w:t>копировальное оборудование, телефоны и факсы и др.), образуются в результате их поломок, замены. Накопление отходов офисной техники и электронного оборудования на месте их образования осуществляется в специально отведенном помещении на складе рудника. По мере накопления транспортной партии, но не более 6-ти месяцев хранения, отходы офисной техники и электронного оборудования, передаются в «Региональное единое складское хозяйство» (РЕСХ) с последующей передачей специализированной сторонней организации по договору.</w:t>
      </w:r>
    </w:p>
    <w:p w:rsidR="001A7271" w:rsidRPr="002C4708" w:rsidRDefault="001A7271" w:rsidP="001A7271">
      <w:pPr>
        <w:widowControl w:val="0"/>
        <w:ind w:firstLine="709"/>
        <w:jc w:val="both"/>
        <w:rPr>
          <w:sz w:val="28"/>
          <w:szCs w:val="28"/>
        </w:rPr>
      </w:pPr>
      <w:r w:rsidRPr="002C4708">
        <w:rPr>
          <w:sz w:val="28"/>
          <w:szCs w:val="28"/>
        </w:rPr>
        <w:t>Состав отхода (%): пластик (полистирол) – 50,6, ткань полиэфирная техническая электротехнического назначения /по полиэтилентерефталату/ – 2,31, эпоксидная смола, отверждаемая смолой резольного типа (эпихлоргидрин) – 0,99, углерод – 0,249156, марганец – 0,3184, добавка для сыпучести тонера, кремний – 0,3274, хром – 5,174, сера – 0,02392, фосфор – 0,01194, магнетит – 34,57447, изопреновый каучук – 0,620904, оксид цинка – 0,031045, стеариновая кислота – 0,012418, TBBS - N-трет-бутил -2-бензотиазолсульфенамид – 0,004346, полимер (стирен-акриловый сополимер или полиэстер) – 0,972, регулятор заряда (катионные и анионные соли кислот)– 0,036, воск, полипропилен, полиэтилен – 0,054, пигмент (окись цинка, двуокись титана, сернокислый барий, марсы, ультрамарин, сажа и пр.) – 0,09.</w:t>
      </w:r>
    </w:p>
    <w:p w:rsidR="00E42B4C" w:rsidRPr="002C4708" w:rsidRDefault="00E42B4C" w:rsidP="00E42B4C">
      <w:pPr>
        <w:widowControl w:val="0"/>
        <w:ind w:firstLine="709"/>
        <w:jc w:val="both"/>
        <w:rPr>
          <w:sz w:val="28"/>
          <w:szCs w:val="28"/>
        </w:rPr>
      </w:pPr>
      <w:r w:rsidRPr="002C4708">
        <w:rPr>
          <w:b/>
          <w:sz w:val="28"/>
          <w:szCs w:val="28"/>
        </w:rPr>
        <w:t>Отработанные картриджи печатающих устройств и копировальной техники</w:t>
      </w:r>
      <w:r w:rsidRPr="002C4708">
        <w:rPr>
          <w:sz w:val="28"/>
          <w:szCs w:val="28"/>
        </w:rPr>
        <w:t xml:space="preserve"> образуются в результате выработки ресурса картриджа, неисправностей и поломок. По мере образования использованные картриджи упаковываются в собственную картонную упаковку. Накопление отработанных картриджей печатающих устройств и копировальной техники на месте их образования осуществляется в специально отведенном помещении на складе рудника. По мере накопления транспортной партии, но не более 6-ти месяцев хранения, отходы офисной техники и другого электронного оборудования, передаются в «Региональное единое складское хозяйство» (РЕСХ) с последующей передачей специализированной сторонней организации по договору.</w:t>
      </w:r>
    </w:p>
    <w:p w:rsidR="00E42B4C" w:rsidRPr="002C4708" w:rsidRDefault="00E42B4C" w:rsidP="00E42B4C">
      <w:pPr>
        <w:widowControl w:val="0"/>
        <w:ind w:firstLine="709"/>
        <w:jc w:val="both"/>
        <w:rPr>
          <w:sz w:val="28"/>
          <w:szCs w:val="28"/>
        </w:rPr>
      </w:pPr>
      <w:r w:rsidRPr="002C4708">
        <w:rPr>
          <w:sz w:val="28"/>
          <w:szCs w:val="28"/>
        </w:rPr>
        <w:t>Состав отхода (%): пластик (полистирол) – 88,4, алюминий – 2,8, полимер (стирен-акриловый сополимер или полиэстер) – 3,24, магнетит (</w:t>
      </w:r>
      <w:r w:rsidRPr="002C4708">
        <w:rPr>
          <w:sz w:val="28"/>
          <w:szCs w:val="28"/>
          <w:lang w:val="en-US"/>
        </w:rPr>
        <w:t>Fe</w:t>
      </w:r>
      <w:r w:rsidRPr="002C4708">
        <w:rPr>
          <w:sz w:val="28"/>
          <w:szCs w:val="28"/>
          <w:vertAlign w:val="subscript"/>
        </w:rPr>
        <w:t>2</w:t>
      </w:r>
      <w:r w:rsidRPr="002C4708">
        <w:rPr>
          <w:sz w:val="28"/>
          <w:szCs w:val="28"/>
          <w:lang w:val="en-US"/>
        </w:rPr>
        <w:t>O</w:t>
      </w:r>
      <w:r w:rsidRPr="002C4708">
        <w:rPr>
          <w:sz w:val="28"/>
          <w:szCs w:val="28"/>
          <w:vertAlign w:val="subscript"/>
        </w:rPr>
        <w:t>3</w:t>
      </w:r>
      <w:r w:rsidRPr="002C4708">
        <w:rPr>
          <w:sz w:val="28"/>
          <w:szCs w:val="28"/>
        </w:rPr>
        <w:t>), железо – 4,93, регулятор заряда (катионные и анионные соли кислот)– 0,12, воск, полипропилен, полиэтилен – 0,18, пигмент (окись цинка, двуокись титана, сернокислый барий, марсы, ультрамарин, сажа и пр.) – 0,3, добавка для сыпучести тонера, кремний – 0,03.</w:t>
      </w:r>
    </w:p>
    <w:p w:rsidR="00E42B4C" w:rsidRPr="002C4708" w:rsidRDefault="001A7271" w:rsidP="00E42B4C">
      <w:pPr>
        <w:widowControl w:val="0"/>
        <w:ind w:firstLine="708"/>
        <w:jc w:val="both"/>
        <w:rPr>
          <w:rFonts w:eastAsia="Courier New"/>
          <w:sz w:val="28"/>
          <w:szCs w:val="28"/>
        </w:rPr>
      </w:pPr>
      <w:r w:rsidRPr="002C4708">
        <w:rPr>
          <w:b/>
          <w:sz w:val="28"/>
          <w:szCs w:val="28"/>
        </w:rPr>
        <w:t>Пыль абразивно-металлическая</w:t>
      </w:r>
      <w:r w:rsidRPr="002C4708">
        <w:rPr>
          <w:sz w:val="28"/>
          <w:szCs w:val="28"/>
        </w:rPr>
        <w:t xml:space="preserve"> образуется при проведении работ по металлообработке металлических деталей и заготовок, осуществляемых в режимах шлифования на заточном станке. </w:t>
      </w:r>
      <w:r w:rsidRPr="002C4708">
        <w:rPr>
          <w:rFonts w:eastAsia="Courier New"/>
          <w:sz w:val="28"/>
          <w:szCs w:val="28"/>
          <w:lang w:bidi="ru-RU"/>
        </w:rPr>
        <w:t>Накопление</w:t>
      </w:r>
      <w:r w:rsidRPr="002C4708">
        <w:rPr>
          <w:sz w:val="28"/>
          <w:szCs w:val="28"/>
        </w:rPr>
        <w:t xml:space="preserve"> пыли абразивно-металлической </w:t>
      </w:r>
      <w:r w:rsidRPr="002C4708">
        <w:rPr>
          <w:rFonts w:eastAsia="Courier New"/>
          <w:sz w:val="28"/>
          <w:szCs w:val="28"/>
          <w:lang w:bidi="ru-RU"/>
        </w:rPr>
        <w:t>на месте ее образования осуществляется</w:t>
      </w:r>
      <w:r w:rsidRPr="002C4708">
        <w:rPr>
          <w:sz w:val="28"/>
          <w:szCs w:val="28"/>
        </w:rPr>
        <w:t xml:space="preserve"> в металлических контейнерах на участках работ. По мере накопления транспортной партии, но не более 6-ти месяцев, пыль абразивно-металлическая передается </w:t>
      </w:r>
      <w:r w:rsidR="00E42B4C" w:rsidRPr="002C4708">
        <w:rPr>
          <w:sz w:val="28"/>
          <w:szCs w:val="28"/>
        </w:rPr>
        <w:t>специализированной сторонней организации по договору</w:t>
      </w:r>
      <w:r w:rsidR="00E42B4C" w:rsidRPr="002C4708">
        <w:rPr>
          <w:rFonts w:eastAsia="Courier New"/>
          <w:sz w:val="28"/>
          <w:szCs w:val="28"/>
        </w:rPr>
        <w:t xml:space="preserve">. </w:t>
      </w:r>
    </w:p>
    <w:p w:rsidR="001A7271" w:rsidRPr="002C4708" w:rsidRDefault="001A7271" w:rsidP="001A7271">
      <w:pPr>
        <w:ind w:firstLine="708"/>
        <w:jc w:val="both"/>
        <w:rPr>
          <w:sz w:val="28"/>
          <w:szCs w:val="28"/>
        </w:rPr>
      </w:pPr>
      <w:r w:rsidRPr="002C4708">
        <w:rPr>
          <w:sz w:val="28"/>
          <w:szCs w:val="28"/>
        </w:rPr>
        <w:lastRenderedPageBreak/>
        <w:t>Состав отхода (%): органические вещества подвижные в неполярных растворителях (смазочно-охлаждающая жидкость нерастворимая-солидол ) – 1,353, органические вещества подвижные в полярных растворителях (смазочно - охлаждающая жидкость растворимая в воде - по марке СОЖ GCS) – 0,01, диоксид кремния – 26,746, диоксид титана – 0,367, оксид железа – 61,932, оксид магния – 0,375, оксид кальция – 0,903, оксид калия – 0,847, оксид натрия – 1,331, оксид бария – 0,033, оксид цинка – 0,538, оксид меди – 2,651, оксид свинца – 0,049, оксид марганца – 0,333, вода – 0,367.</w:t>
      </w:r>
    </w:p>
    <w:p w:rsidR="001A7271" w:rsidRPr="002C4708" w:rsidRDefault="001A7271" w:rsidP="001A7271">
      <w:pPr>
        <w:widowControl w:val="0"/>
        <w:ind w:firstLine="709"/>
        <w:jc w:val="both"/>
        <w:rPr>
          <w:rFonts w:eastAsia="Courier New"/>
          <w:sz w:val="28"/>
          <w:szCs w:val="28"/>
        </w:rPr>
      </w:pPr>
      <w:r w:rsidRPr="002C4708">
        <w:rPr>
          <w:b/>
          <w:sz w:val="28"/>
          <w:szCs w:val="28"/>
        </w:rPr>
        <w:t xml:space="preserve">Шины автомобильные отработанные </w:t>
      </w:r>
      <w:r w:rsidRPr="002C4708">
        <w:rPr>
          <w:sz w:val="28"/>
          <w:szCs w:val="28"/>
        </w:rPr>
        <w:t xml:space="preserve">образуются вследствие исчерпания ресурса шин в результате ремонта и технического обслуживания транспортных средств, находящихся на балансе предприятия. </w:t>
      </w:r>
      <w:r w:rsidRPr="002C4708">
        <w:rPr>
          <w:rFonts w:eastAsia="Courier New"/>
          <w:sz w:val="28"/>
          <w:szCs w:val="28"/>
          <w:lang w:bidi="ru-RU"/>
        </w:rPr>
        <w:t>Накопление</w:t>
      </w:r>
      <w:r w:rsidRPr="002C4708">
        <w:rPr>
          <w:sz w:val="28"/>
          <w:szCs w:val="28"/>
          <w:lang w:bidi="ru-RU"/>
        </w:rPr>
        <w:t xml:space="preserve"> отработанных шин </w:t>
      </w:r>
      <w:r w:rsidRPr="002C4708">
        <w:rPr>
          <w:sz w:val="28"/>
          <w:szCs w:val="28"/>
        </w:rPr>
        <w:t xml:space="preserve">на месте их образования осуществляется </w:t>
      </w:r>
      <w:r w:rsidR="00AB3FAF" w:rsidRPr="002C4708">
        <w:rPr>
          <w:sz w:val="28"/>
          <w:szCs w:val="28"/>
        </w:rPr>
        <w:t xml:space="preserve">на </w:t>
      </w:r>
      <w:r w:rsidRPr="002C4708">
        <w:rPr>
          <w:sz w:val="28"/>
          <w:szCs w:val="28"/>
        </w:rPr>
        <w:t>специально отведенной площадке с твердым основанием на территории рудника</w:t>
      </w:r>
      <w:r w:rsidRPr="002C4708">
        <w:rPr>
          <w:rFonts w:eastAsia="Courier New"/>
          <w:sz w:val="28"/>
          <w:szCs w:val="28"/>
          <w:lang w:bidi="ru-RU"/>
        </w:rPr>
        <w:t xml:space="preserve">. </w:t>
      </w:r>
      <w:r w:rsidRPr="002C4708">
        <w:rPr>
          <w:sz w:val="28"/>
          <w:szCs w:val="28"/>
        </w:rPr>
        <w:t xml:space="preserve">После накопления транспортной партии, но не более 6-ти месяцев, </w:t>
      </w:r>
      <w:r w:rsidRPr="002C4708">
        <w:rPr>
          <w:sz w:val="28"/>
          <w:szCs w:val="28"/>
          <w:lang w:bidi="ru-RU"/>
        </w:rPr>
        <w:t xml:space="preserve">отработанные автомобильные шины </w:t>
      </w:r>
      <w:r w:rsidRPr="002C4708">
        <w:rPr>
          <w:sz w:val="28"/>
          <w:szCs w:val="28"/>
        </w:rPr>
        <w:t>передаются в «Региональное единое складское хозяйство» (РЕСХ) с последующей передачей специализированной сторонней организации по договору</w:t>
      </w:r>
      <w:r w:rsidRPr="002C4708">
        <w:rPr>
          <w:rFonts w:eastAsia="Courier New"/>
          <w:sz w:val="28"/>
          <w:szCs w:val="28"/>
        </w:rPr>
        <w:t>.</w:t>
      </w:r>
    </w:p>
    <w:p w:rsidR="001A7271" w:rsidRPr="002C4708" w:rsidRDefault="001A7271" w:rsidP="001A7271">
      <w:pPr>
        <w:widowControl w:val="0"/>
        <w:ind w:firstLine="709"/>
        <w:jc w:val="both"/>
        <w:rPr>
          <w:rFonts w:eastAsia="Courier New"/>
          <w:sz w:val="28"/>
          <w:szCs w:val="28"/>
          <w:lang w:bidi="ru-RU"/>
        </w:rPr>
      </w:pPr>
      <w:r w:rsidRPr="002C4708">
        <w:rPr>
          <w:rFonts w:eastAsia="Courier New"/>
          <w:sz w:val="28"/>
          <w:szCs w:val="28"/>
          <w:lang w:bidi="ru-RU"/>
        </w:rPr>
        <w:t xml:space="preserve">Состав отхода (%): </w:t>
      </w:r>
      <w:r w:rsidRPr="002C4708">
        <w:rPr>
          <w:sz w:val="28"/>
          <w:szCs w:val="28"/>
        </w:rPr>
        <w:t>синтетический каучук – 96, сталь – 3, тканевая основа – 1</w:t>
      </w:r>
      <w:r w:rsidRPr="002C4708">
        <w:rPr>
          <w:rFonts w:eastAsia="Courier New"/>
          <w:sz w:val="28"/>
          <w:szCs w:val="28"/>
          <w:lang w:bidi="ru-RU"/>
        </w:rPr>
        <w:t>.</w:t>
      </w:r>
    </w:p>
    <w:p w:rsidR="001A7271" w:rsidRPr="002C4708" w:rsidRDefault="001A7271" w:rsidP="001A7271">
      <w:pPr>
        <w:widowControl w:val="0"/>
        <w:ind w:firstLine="708"/>
        <w:jc w:val="both"/>
        <w:rPr>
          <w:rFonts w:eastAsia="Courier New"/>
          <w:sz w:val="28"/>
          <w:szCs w:val="28"/>
        </w:rPr>
      </w:pPr>
      <w:r w:rsidRPr="002C4708">
        <w:rPr>
          <w:b/>
          <w:sz w:val="28"/>
          <w:szCs w:val="28"/>
        </w:rPr>
        <w:t>Фильтры воздушные отработанные</w:t>
      </w:r>
      <w:r w:rsidRPr="002C4708">
        <w:rPr>
          <w:sz w:val="28"/>
          <w:szCs w:val="28"/>
        </w:rPr>
        <w:t xml:space="preserve"> образуются вследствие утраты своих функциональных свойств по очистке воздуха в процессе эксплуатации и технического обслуживания транспортных средств и спецтехники, находящихся на балансе предприятия. </w:t>
      </w:r>
      <w:r w:rsidRPr="002C4708">
        <w:rPr>
          <w:rFonts w:eastAsia="Courier New"/>
          <w:sz w:val="28"/>
          <w:szCs w:val="28"/>
          <w:lang w:bidi="ru-RU"/>
        </w:rPr>
        <w:t>Накопление</w:t>
      </w:r>
      <w:r w:rsidRPr="002C4708">
        <w:rPr>
          <w:sz w:val="28"/>
          <w:szCs w:val="28"/>
          <w:lang w:bidi="ru-RU"/>
        </w:rPr>
        <w:t xml:space="preserve"> отработанных воздушных фильтров </w:t>
      </w:r>
      <w:r w:rsidRPr="002C4708">
        <w:rPr>
          <w:rFonts w:eastAsia="Courier New"/>
          <w:sz w:val="28"/>
          <w:szCs w:val="28"/>
          <w:lang w:bidi="ru-RU"/>
        </w:rPr>
        <w:t>на месте их образования</w:t>
      </w:r>
      <w:r w:rsidRPr="002C4708">
        <w:rPr>
          <w:sz w:val="28"/>
          <w:szCs w:val="28"/>
          <w:lang w:bidi="ru-RU"/>
        </w:rPr>
        <w:t xml:space="preserve"> осуществляется</w:t>
      </w:r>
      <w:r w:rsidRPr="002C4708">
        <w:rPr>
          <w:rFonts w:eastAsia="Courier New"/>
          <w:sz w:val="28"/>
          <w:szCs w:val="28"/>
          <w:lang w:bidi="ru-RU"/>
        </w:rPr>
        <w:t xml:space="preserve"> </w:t>
      </w:r>
      <w:r w:rsidRPr="002C4708">
        <w:rPr>
          <w:rFonts w:eastAsia="Calibri"/>
          <w:sz w:val="28"/>
          <w:szCs w:val="28"/>
        </w:rPr>
        <w:t>в металлических контейнерах на территории предприятия</w:t>
      </w:r>
      <w:r w:rsidRPr="002C4708">
        <w:rPr>
          <w:sz w:val="28"/>
          <w:szCs w:val="28"/>
        </w:rPr>
        <w:t xml:space="preserve">. После накопления транспортной партии, но не более 6-ти месяцев, </w:t>
      </w:r>
      <w:r w:rsidRPr="002C4708">
        <w:rPr>
          <w:sz w:val="28"/>
          <w:szCs w:val="28"/>
          <w:lang w:bidi="ru-RU"/>
        </w:rPr>
        <w:t xml:space="preserve">отработанные воздушные фильтры </w:t>
      </w:r>
      <w:r w:rsidRPr="002C4708">
        <w:rPr>
          <w:sz w:val="28"/>
          <w:szCs w:val="28"/>
        </w:rPr>
        <w:t xml:space="preserve">передаются </w:t>
      </w:r>
      <w:r w:rsidR="00270AB2" w:rsidRPr="002C4708">
        <w:rPr>
          <w:sz w:val="28"/>
          <w:szCs w:val="28"/>
        </w:rPr>
        <w:t>в «Региональное единое складское хозяйство» (РЕСХ) с последующей передачей специализированной сторонней организации по договору</w:t>
      </w:r>
      <w:r w:rsidRPr="002C4708">
        <w:rPr>
          <w:rFonts w:eastAsia="Courier New"/>
          <w:sz w:val="28"/>
          <w:szCs w:val="28"/>
        </w:rPr>
        <w:t xml:space="preserve">. </w:t>
      </w:r>
    </w:p>
    <w:p w:rsidR="001A7271" w:rsidRPr="002C4708" w:rsidRDefault="001A7271" w:rsidP="001A7271">
      <w:pPr>
        <w:ind w:firstLine="709"/>
        <w:jc w:val="both"/>
        <w:rPr>
          <w:sz w:val="28"/>
          <w:szCs w:val="28"/>
        </w:rPr>
      </w:pPr>
      <w:r w:rsidRPr="002C4708">
        <w:rPr>
          <w:sz w:val="28"/>
          <w:szCs w:val="28"/>
        </w:rPr>
        <w:t xml:space="preserve">Состав отхода (%): целлюлоза-40,356, сажа-0,071, марганец-0,328, железо-49,885, шерсть-2,945, вискозное волокно-1,254, механические примеси-0,086, хром-0,076, взвешенные вещества-5. </w:t>
      </w:r>
    </w:p>
    <w:p w:rsidR="001A7271" w:rsidRPr="002C4708" w:rsidRDefault="001A7271" w:rsidP="001A7271">
      <w:pPr>
        <w:widowControl w:val="0"/>
        <w:ind w:firstLine="709"/>
        <w:jc w:val="both"/>
        <w:rPr>
          <w:rFonts w:eastAsia="Courier New"/>
          <w:sz w:val="28"/>
          <w:szCs w:val="28"/>
        </w:rPr>
      </w:pPr>
      <w:r w:rsidRPr="002C4708">
        <w:rPr>
          <w:b/>
          <w:sz w:val="28"/>
          <w:szCs w:val="28"/>
        </w:rPr>
        <w:t xml:space="preserve">Огарки сварочных электродов </w:t>
      </w:r>
      <w:r w:rsidRPr="002C4708">
        <w:rPr>
          <w:sz w:val="28"/>
          <w:szCs w:val="28"/>
        </w:rPr>
        <w:t xml:space="preserve">образуются в результате технологического процесса сварки металлов при выполнении работ по ремонту основного и вспомогательного оборудования и транспортных средств, находящихся на балансе предприятия с использованием сварочных электродов. </w:t>
      </w:r>
      <w:r w:rsidRPr="002C4708">
        <w:rPr>
          <w:rFonts w:eastAsia="Courier New"/>
          <w:sz w:val="28"/>
          <w:szCs w:val="28"/>
          <w:lang w:bidi="ru-RU"/>
        </w:rPr>
        <w:t>Накопление</w:t>
      </w:r>
      <w:r w:rsidRPr="002C4708">
        <w:rPr>
          <w:sz w:val="28"/>
          <w:szCs w:val="28"/>
          <w:lang w:bidi="ru-RU"/>
        </w:rPr>
        <w:t xml:space="preserve"> о</w:t>
      </w:r>
      <w:r w:rsidRPr="002C4708">
        <w:rPr>
          <w:sz w:val="28"/>
          <w:szCs w:val="28"/>
        </w:rPr>
        <w:t xml:space="preserve">гарков сварочных электродов на месте их образования осуществляется в металлических контейнерах, расположенных на участках сварочных работ. </w:t>
      </w:r>
      <w:r w:rsidR="00A35027" w:rsidRPr="00A35027">
        <w:rPr>
          <w:sz w:val="28"/>
          <w:szCs w:val="28"/>
        </w:rPr>
        <w:t>После накопления транспортной партии, но не более 6-ти месяцев, огарки сварочных электродов передаются специализированной ст</w:t>
      </w:r>
      <w:r w:rsidR="00A35027">
        <w:rPr>
          <w:sz w:val="28"/>
          <w:szCs w:val="28"/>
        </w:rPr>
        <w:t xml:space="preserve">оронней организации по </w:t>
      </w:r>
      <w:r w:rsidR="00A35027" w:rsidRPr="00A35027">
        <w:rPr>
          <w:sz w:val="28"/>
          <w:szCs w:val="28"/>
        </w:rPr>
        <w:t>договору</w:t>
      </w:r>
      <w:r w:rsidRPr="00A35027">
        <w:rPr>
          <w:rFonts w:eastAsia="Courier New"/>
          <w:sz w:val="28"/>
          <w:szCs w:val="28"/>
        </w:rPr>
        <w:t>.</w:t>
      </w:r>
    </w:p>
    <w:p w:rsidR="001A7271" w:rsidRPr="002C4708" w:rsidRDefault="001A7271" w:rsidP="001A7271">
      <w:pPr>
        <w:ind w:firstLine="708"/>
        <w:jc w:val="both"/>
        <w:rPr>
          <w:sz w:val="28"/>
          <w:szCs w:val="28"/>
        </w:rPr>
      </w:pPr>
      <w:r w:rsidRPr="002C4708">
        <w:rPr>
          <w:sz w:val="28"/>
          <w:szCs w:val="28"/>
        </w:rPr>
        <w:t xml:space="preserve">Состав отхода (%): железо – 96-97, обмазка (типа Тi(СО3)2) – 2-3, прочие – 1. </w:t>
      </w:r>
    </w:p>
    <w:p w:rsidR="001A7271" w:rsidRPr="002C4708" w:rsidRDefault="001A7271" w:rsidP="001A7271">
      <w:pPr>
        <w:widowControl w:val="0"/>
        <w:ind w:firstLine="709"/>
        <w:jc w:val="both"/>
        <w:rPr>
          <w:rFonts w:eastAsia="Courier New"/>
          <w:sz w:val="28"/>
          <w:szCs w:val="28"/>
        </w:rPr>
      </w:pPr>
      <w:r w:rsidRPr="002C4708">
        <w:rPr>
          <w:b/>
          <w:sz w:val="28"/>
          <w:szCs w:val="28"/>
        </w:rPr>
        <w:t>Лом черных металлов</w:t>
      </w:r>
      <w:r w:rsidRPr="002C4708">
        <w:rPr>
          <w:sz w:val="28"/>
          <w:szCs w:val="28"/>
        </w:rPr>
        <w:t xml:space="preserve"> образуется в результате износа и списания транспортных средств и оборудования, находящихся на балансе предприятия, </w:t>
      </w:r>
      <w:r w:rsidRPr="002C4708">
        <w:rPr>
          <w:sz w:val="28"/>
          <w:szCs w:val="28"/>
        </w:rPr>
        <w:lastRenderedPageBreak/>
        <w:t xml:space="preserve">отдельных металлических конструкций и деталей, заменяемых при капитальных и текущих ремонтах, от износа инструмента, инвентаря и др. технологического оборудования. </w:t>
      </w:r>
      <w:r w:rsidR="00A35027" w:rsidRPr="00A35027">
        <w:rPr>
          <w:rFonts w:eastAsia="Courier New"/>
          <w:sz w:val="28"/>
          <w:szCs w:val="28"/>
          <w:lang w:bidi="ru-RU"/>
        </w:rPr>
        <w:t>Накопление лома черных металлов на месте его образования осуществляется на специально отведенной площадке с бетонированным основанием, мелкогабаритный – в металлических контейнерах. По мере накопления транспортной партии, но не более 6-ти месяцев, лом черных металлов передается специализированной сторонней организации по договору.</w:t>
      </w:r>
    </w:p>
    <w:p w:rsidR="001A7271" w:rsidRPr="002C4708" w:rsidRDefault="001A7271" w:rsidP="001A7271">
      <w:pPr>
        <w:widowControl w:val="0"/>
        <w:ind w:firstLine="709"/>
        <w:jc w:val="both"/>
        <w:rPr>
          <w:sz w:val="28"/>
          <w:szCs w:val="28"/>
        </w:rPr>
      </w:pPr>
      <w:r w:rsidRPr="002C4708">
        <w:rPr>
          <w:sz w:val="28"/>
          <w:szCs w:val="28"/>
        </w:rPr>
        <w:t xml:space="preserve">Состав отхода (%): железо – 95-98, оксиды железа – 2-1, углерод – до 3. </w:t>
      </w:r>
    </w:p>
    <w:p w:rsidR="001A7271" w:rsidRPr="002C4708" w:rsidRDefault="001A7271" w:rsidP="001A7271">
      <w:pPr>
        <w:widowControl w:val="0"/>
        <w:ind w:firstLine="709"/>
        <w:jc w:val="both"/>
        <w:rPr>
          <w:rFonts w:eastAsia="Courier New"/>
          <w:sz w:val="28"/>
          <w:szCs w:val="28"/>
        </w:rPr>
      </w:pPr>
      <w:r w:rsidRPr="002C4708">
        <w:rPr>
          <w:b/>
          <w:sz w:val="28"/>
          <w:szCs w:val="28"/>
        </w:rPr>
        <w:t xml:space="preserve">Лом цветных металлов </w:t>
      </w:r>
      <w:r w:rsidRPr="002C4708">
        <w:rPr>
          <w:sz w:val="28"/>
          <w:szCs w:val="28"/>
        </w:rPr>
        <w:t xml:space="preserve">образуется в результате износа и списания транспортных средств и оборудования, находящегося на балансе предприятия, отдельных металлических конструкций и деталей, заменяемых при капитальных и текущих ремонтах, от износа инструмента, инвентаря и др. технологического оборудования, в том числе кабельной продукции. </w:t>
      </w:r>
      <w:r w:rsidR="00A35027" w:rsidRPr="00A35027">
        <w:rPr>
          <w:rFonts w:eastAsia="Courier New"/>
          <w:sz w:val="28"/>
          <w:szCs w:val="28"/>
          <w:lang w:bidi="ru-RU"/>
        </w:rPr>
        <w:t>Накопление лома цветных металлов на месте его образования осуществляется в помещении ремонтного пункта самоходного оборудования. По мере накопления транспортной партии, но не более 6-ти месяцев, лом цветных металлов передается специализированной сторонней организации по договору.</w:t>
      </w:r>
    </w:p>
    <w:p w:rsidR="001A7271" w:rsidRPr="002C4708" w:rsidRDefault="001A7271" w:rsidP="001A7271">
      <w:pPr>
        <w:widowControl w:val="0"/>
        <w:ind w:firstLine="709"/>
        <w:jc w:val="both"/>
        <w:rPr>
          <w:sz w:val="28"/>
          <w:szCs w:val="28"/>
        </w:rPr>
      </w:pPr>
      <w:r w:rsidRPr="002C4708">
        <w:rPr>
          <w:sz w:val="28"/>
          <w:szCs w:val="28"/>
        </w:rPr>
        <w:t xml:space="preserve">Состав отхода (%): латунь – 70, медь – 20,79, цинк – 8,64, алюминий – 0,57. </w:t>
      </w:r>
    </w:p>
    <w:p w:rsidR="004A6CB5" w:rsidRPr="002C4708" w:rsidRDefault="004A6CB5" w:rsidP="004A6CB5">
      <w:pPr>
        <w:widowControl w:val="0"/>
        <w:ind w:firstLine="709"/>
        <w:jc w:val="both"/>
        <w:rPr>
          <w:rFonts w:eastAsia="Courier New"/>
          <w:sz w:val="28"/>
          <w:szCs w:val="28"/>
        </w:rPr>
      </w:pPr>
      <w:r w:rsidRPr="002C4708">
        <w:rPr>
          <w:b/>
          <w:sz w:val="28"/>
          <w:szCs w:val="28"/>
        </w:rPr>
        <w:t xml:space="preserve">Стружка черных металлов </w:t>
      </w:r>
      <w:r w:rsidRPr="002C4708">
        <w:rPr>
          <w:sz w:val="28"/>
          <w:szCs w:val="28"/>
        </w:rPr>
        <w:t xml:space="preserve">образуется при механической обработке черных металлов на станках. </w:t>
      </w:r>
      <w:r w:rsidRPr="002C4708">
        <w:rPr>
          <w:rFonts w:eastAsia="Courier New"/>
          <w:sz w:val="28"/>
          <w:szCs w:val="28"/>
          <w:lang w:bidi="ru-RU"/>
        </w:rPr>
        <w:t>Накопление</w:t>
      </w:r>
      <w:r w:rsidRPr="002C4708">
        <w:rPr>
          <w:sz w:val="28"/>
          <w:szCs w:val="28"/>
          <w:lang w:bidi="ru-RU"/>
        </w:rPr>
        <w:t xml:space="preserve"> стружки </w:t>
      </w:r>
      <w:r w:rsidRPr="002C4708">
        <w:rPr>
          <w:sz w:val="28"/>
          <w:szCs w:val="28"/>
        </w:rPr>
        <w:t>черных металлов</w:t>
      </w:r>
      <w:r w:rsidRPr="002C4708">
        <w:rPr>
          <w:b/>
          <w:sz w:val="28"/>
          <w:szCs w:val="28"/>
        </w:rPr>
        <w:t xml:space="preserve"> </w:t>
      </w:r>
      <w:r w:rsidRPr="002C4708">
        <w:rPr>
          <w:rFonts w:eastAsia="Courier New"/>
          <w:sz w:val="28"/>
          <w:szCs w:val="28"/>
          <w:lang w:bidi="ru-RU"/>
        </w:rPr>
        <w:t>на месте ее образования</w:t>
      </w:r>
      <w:r w:rsidRPr="002C4708">
        <w:rPr>
          <w:sz w:val="28"/>
          <w:szCs w:val="28"/>
          <w:lang w:bidi="ru-RU"/>
        </w:rPr>
        <w:t xml:space="preserve"> осуществляется </w:t>
      </w:r>
      <w:r w:rsidRPr="002C4708">
        <w:rPr>
          <w:sz w:val="28"/>
          <w:szCs w:val="28"/>
        </w:rPr>
        <w:t xml:space="preserve">в металлических контейнерах на участках подразделений. После накопления транспортной партии, но не более 6-ти месяцев, </w:t>
      </w:r>
      <w:r w:rsidRPr="002C4708">
        <w:rPr>
          <w:sz w:val="28"/>
          <w:szCs w:val="28"/>
          <w:lang w:bidi="ru-RU"/>
        </w:rPr>
        <w:t xml:space="preserve">стружка черных металлов </w:t>
      </w:r>
      <w:r w:rsidRPr="002C4708">
        <w:rPr>
          <w:sz w:val="28"/>
          <w:szCs w:val="28"/>
        </w:rPr>
        <w:t>передается в «Региональное единое складское хозяйство» (РЕСХ)</w:t>
      </w:r>
      <w:r w:rsidR="00A35027">
        <w:rPr>
          <w:sz w:val="28"/>
          <w:szCs w:val="28"/>
          <w:lang w:val="kk-KZ"/>
        </w:rPr>
        <w:t>.</w:t>
      </w:r>
      <w:r w:rsidRPr="002C4708">
        <w:rPr>
          <w:sz w:val="28"/>
          <w:szCs w:val="28"/>
        </w:rPr>
        <w:t xml:space="preserve"> </w:t>
      </w:r>
    </w:p>
    <w:p w:rsidR="004A6CB5" w:rsidRPr="002C4708" w:rsidRDefault="004A6CB5" w:rsidP="004A6CB5">
      <w:pPr>
        <w:widowControl w:val="0"/>
        <w:ind w:firstLine="709"/>
        <w:jc w:val="both"/>
        <w:rPr>
          <w:sz w:val="28"/>
          <w:szCs w:val="28"/>
        </w:rPr>
      </w:pPr>
      <w:r w:rsidRPr="002C4708">
        <w:rPr>
          <w:sz w:val="28"/>
          <w:szCs w:val="28"/>
        </w:rPr>
        <w:t xml:space="preserve">Состав отхода (%): оксид железа – 97,16, углерод – 2,14, марганец – 0,7. </w:t>
      </w:r>
    </w:p>
    <w:p w:rsidR="004A6CB5" w:rsidRPr="00A35027" w:rsidRDefault="004A6CB5" w:rsidP="004A6CB5">
      <w:pPr>
        <w:widowControl w:val="0"/>
        <w:ind w:firstLine="709"/>
        <w:jc w:val="both"/>
        <w:rPr>
          <w:rFonts w:eastAsia="Courier New"/>
          <w:sz w:val="28"/>
          <w:szCs w:val="28"/>
          <w:lang w:val="kk-KZ"/>
        </w:rPr>
      </w:pPr>
      <w:r w:rsidRPr="002C4708">
        <w:rPr>
          <w:b/>
          <w:sz w:val="28"/>
          <w:szCs w:val="28"/>
        </w:rPr>
        <w:t xml:space="preserve">Стружка цветных металлов </w:t>
      </w:r>
      <w:r w:rsidRPr="002C4708">
        <w:rPr>
          <w:sz w:val="28"/>
          <w:szCs w:val="28"/>
        </w:rPr>
        <w:t xml:space="preserve">образуется при механической обработке цветных металлов на станках. </w:t>
      </w:r>
      <w:r w:rsidRPr="002C4708">
        <w:rPr>
          <w:rFonts w:eastAsia="Courier New"/>
          <w:sz w:val="28"/>
          <w:szCs w:val="28"/>
          <w:lang w:bidi="ru-RU"/>
        </w:rPr>
        <w:t>Накопление</w:t>
      </w:r>
      <w:r w:rsidRPr="002C4708">
        <w:rPr>
          <w:sz w:val="28"/>
          <w:szCs w:val="28"/>
          <w:lang w:bidi="ru-RU"/>
        </w:rPr>
        <w:t xml:space="preserve"> стружки </w:t>
      </w:r>
      <w:r w:rsidRPr="002C4708">
        <w:rPr>
          <w:sz w:val="28"/>
          <w:szCs w:val="28"/>
        </w:rPr>
        <w:t>цветных металлов</w:t>
      </w:r>
      <w:r w:rsidRPr="002C4708">
        <w:rPr>
          <w:b/>
          <w:sz w:val="28"/>
          <w:szCs w:val="28"/>
        </w:rPr>
        <w:t xml:space="preserve"> </w:t>
      </w:r>
      <w:r w:rsidRPr="002C4708">
        <w:rPr>
          <w:rFonts w:eastAsia="Courier New"/>
          <w:sz w:val="28"/>
          <w:szCs w:val="28"/>
          <w:lang w:bidi="ru-RU"/>
        </w:rPr>
        <w:t>на месте ее образования</w:t>
      </w:r>
      <w:r w:rsidRPr="002C4708">
        <w:rPr>
          <w:sz w:val="28"/>
          <w:szCs w:val="28"/>
          <w:lang w:bidi="ru-RU"/>
        </w:rPr>
        <w:t xml:space="preserve"> осуществляется </w:t>
      </w:r>
      <w:r w:rsidRPr="002C4708">
        <w:rPr>
          <w:sz w:val="28"/>
          <w:szCs w:val="28"/>
        </w:rPr>
        <w:t xml:space="preserve">в металлических контейнерах на участках подразделений. После накопления транспортной партии, но не более 6-ти месяцев, </w:t>
      </w:r>
      <w:r w:rsidRPr="002C4708">
        <w:rPr>
          <w:sz w:val="28"/>
          <w:szCs w:val="28"/>
          <w:lang w:bidi="ru-RU"/>
        </w:rPr>
        <w:t xml:space="preserve">стружка цветных металлов </w:t>
      </w:r>
      <w:r w:rsidRPr="002C4708">
        <w:rPr>
          <w:sz w:val="28"/>
          <w:szCs w:val="28"/>
        </w:rPr>
        <w:t>передается в «Региональное еди</w:t>
      </w:r>
      <w:r w:rsidR="00A35027">
        <w:rPr>
          <w:sz w:val="28"/>
          <w:szCs w:val="28"/>
        </w:rPr>
        <w:t>ное складское хозяйство» (РЕСХ)</w:t>
      </w:r>
      <w:r w:rsidR="00A35027">
        <w:rPr>
          <w:sz w:val="28"/>
          <w:szCs w:val="28"/>
          <w:lang w:val="kk-KZ"/>
        </w:rPr>
        <w:t>.</w:t>
      </w:r>
    </w:p>
    <w:p w:rsidR="00F16BD4" w:rsidRPr="002C4708" w:rsidRDefault="004A6CB5" w:rsidP="00F16BD4">
      <w:pPr>
        <w:widowControl w:val="0"/>
        <w:ind w:firstLine="709"/>
        <w:jc w:val="both"/>
        <w:rPr>
          <w:sz w:val="28"/>
          <w:szCs w:val="28"/>
        </w:rPr>
      </w:pPr>
      <w:r w:rsidRPr="002C4708">
        <w:rPr>
          <w:sz w:val="28"/>
          <w:szCs w:val="28"/>
        </w:rPr>
        <w:t xml:space="preserve">Состав отхода (%): </w:t>
      </w:r>
      <w:r w:rsidR="00F16BD4" w:rsidRPr="002C4708">
        <w:rPr>
          <w:sz w:val="28"/>
          <w:szCs w:val="28"/>
        </w:rPr>
        <w:t xml:space="preserve">латунь – 70, медь – 20,79, цинк – 8,64, алюминий – 0,57. </w:t>
      </w:r>
    </w:p>
    <w:p w:rsidR="001A7271" w:rsidRPr="002C4708" w:rsidRDefault="001A7271" w:rsidP="001A7271">
      <w:pPr>
        <w:widowControl w:val="0"/>
        <w:ind w:firstLine="709"/>
        <w:jc w:val="both"/>
        <w:rPr>
          <w:rFonts w:eastAsia="Courier New"/>
          <w:sz w:val="28"/>
          <w:szCs w:val="28"/>
        </w:rPr>
      </w:pPr>
      <w:r w:rsidRPr="002C4708">
        <w:rPr>
          <w:b/>
          <w:sz w:val="28"/>
          <w:szCs w:val="28"/>
        </w:rPr>
        <w:t xml:space="preserve">Лом абразивных изделий </w:t>
      </w:r>
      <w:r w:rsidRPr="002C4708">
        <w:rPr>
          <w:sz w:val="28"/>
          <w:szCs w:val="28"/>
        </w:rPr>
        <w:t xml:space="preserve">образуется в результате использования абразивных кругов для обработки металлических поверхностей шлифованием и заточки инструмента на заточном станке. </w:t>
      </w:r>
      <w:r w:rsidRPr="002C4708">
        <w:rPr>
          <w:rFonts w:eastAsia="Courier New"/>
          <w:sz w:val="28"/>
          <w:szCs w:val="28"/>
          <w:lang w:bidi="ru-RU"/>
        </w:rPr>
        <w:t>Накопление</w:t>
      </w:r>
      <w:r w:rsidRPr="002C4708">
        <w:rPr>
          <w:sz w:val="28"/>
          <w:szCs w:val="28"/>
        </w:rPr>
        <w:t xml:space="preserve"> лома абразивных изделий </w:t>
      </w:r>
      <w:r w:rsidRPr="002C4708">
        <w:rPr>
          <w:rFonts w:eastAsia="Courier New"/>
          <w:sz w:val="28"/>
          <w:szCs w:val="28"/>
          <w:lang w:bidi="ru-RU"/>
        </w:rPr>
        <w:t>на месте его образования осуществляется</w:t>
      </w:r>
      <w:r w:rsidRPr="002C4708">
        <w:rPr>
          <w:sz w:val="28"/>
          <w:szCs w:val="28"/>
        </w:rPr>
        <w:t xml:space="preserve"> в металлических контейнерах на участках работ. По мере накопления транспортной партии, но не более 6-ти месяцев, лом абразивных изделий передается в «Региональное единое складское хозяйство» (РЕСХ) с последующей передачей </w:t>
      </w:r>
      <w:r w:rsidR="00270AB2" w:rsidRPr="002C4708">
        <w:rPr>
          <w:sz w:val="28"/>
          <w:szCs w:val="28"/>
        </w:rPr>
        <w:t>специализированной сторонней организации по договору</w:t>
      </w:r>
      <w:r w:rsidRPr="002C4708">
        <w:rPr>
          <w:rFonts w:eastAsia="Courier New"/>
          <w:sz w:val="28"/>
          <w:szCs w:val="28"/>
        </w:rPr>
        <w:t xml:space="preserve">. </w:t>
      </w:r>
    </w:p>
    <w:p w:rsidR="001A7271" w:rsidRPr="002C4708" w:rsidRDefault="001A7271" w:rsidP="001A7271">
      <w:pPr>
        <w:ind w:firstLine="708"/>
        <w:jc w:val="both"/>
        <w:rPr>
          <w:sz w:val="28"/>
          <w:szCs w:val="28"/>
        </w:rPr>
      </w:pPr>
      <w:r w:rsidRPr="002C4708">
        <w:rPr>
          <w:sz w:val="28"/>
          <w:szCs w:val="28"/>
        </w:rPr>
        <w:lastRenderedPageBreak/>
        <w:t>Состав отхода (%): оксид кремния - 0,0949, титана оксид - 1,1389; оксид алюминия - 60,7956, диЖелезо триоксид - 10,4208, кальция оксид - 0,664, натрия оксид - 0,1582, вода - 0,25, углеводороды (масла индустриальные) - 0,17, фенолформальдегидная смола (бакелит) - 26,307.</w:t>
      </w:r>
    </w:p>
    <w:p w:rsidR="001A7271" w:rsidRPr="002C4708" w:rsidRDefault="001A7271" w:rsidP="001A7271">
      <w:pPr>
        <w:widowControl w:val="0"/>
        <w:ind w:firstLine="708"/>
        <w:jc w:val="both"/>
        <w:rPr>
          <w:rFonts w:eastAsia="Courier New"/>
          <w:sz w:val="28"/>
          <w:szCs w:val="28"/>
          <w:lang w:bidi="ru-RU"/>
        </w:rPr>
      </w:pPr>
      <w:r w:rsidRPr="002C4708">
        <w:rPr>
          <w:b/>
          <w:sz w:val="28"/>
          <w:szCs w:val="28"/>
        </w:rPr>
        <w:t>Отработанные тормозные колодки</w:t>
      </w:r>
      <w:r w:rsidRPr="002C4708">
        <w:rPr>
          <w:sz w:val="28"/>
          <w:szCs w:val="28"/>
        </w:rPr>
        <w:t xml:space="preserve"> образуются в результате износа тормозных колодок и их замены при эксплуатации и техническом обслуживании транспортных средств и спецтехники, находящихся на балансе предприятия. </w:t>
      </w:r>
      <w:r w:rsidRPr="002C4708">
        <w:rPr>
          <w:rFonts w:eastAsia="Courier New"/>
          <w:sz w:val="28"/>
          <w:szCs w:val="28"/>
          <w:lang w:bidi="ru-RU"/>
        </w:rPr>
        <w:t>Накопление отработанных тормозных колодок на месте их образования</w:t>
      </w:r>
      <w:r w:rsidRPr="002C4708">
        <w:rPr>
          <w:sz w:val="28"/>
          <w:szCs w:val="28"/>
          <w:lang w:bidi="ru-RU"/>
        </w:rPr>
        <w:t xml:space="preserve"> осуществляется</w:t>
      </w:r>
      <w:r w:rsidRPr="002C4708">
        <w:rPr>
          <w:sz w:val="28"/>
          <w:szCs w:val="28"/>
        </w:rPr>
        <w:t xml:space="preserve"> в металлических контейнерах на территории предприятия. После накопления транспортной партии, но не более 6-ти месяцев, </w:t>
      </w:r>
      <w:r w:rsidRPr="002C4708">
        <w:rPr>
          <w:sz w:val="28"/>
          <w:szCs w:val="28"/>
          <w:lang w:bidi="ru-RU"/>
        </w:rPr>
        <w:t xml:space="preserve">отработанные </w:t>
      </w:r>
      <w:r w:rsidRPr="002C4708">
        <w:rPr>
          <w:rFonts w:eastAsia="Courier New"/>
          <w:sz w:val="28"/>
          <w:szCs w:val="28"/>
          <w:lang w:bidi="ru-RU"/>
        </w:rPr>
        <w:t>тормозные колодки</w:t>
      </w:r>
      <w:r w:rsidRPr="002C4708">
        <w:rPr>
          <w:sz w:val="28"/>
          <w:szCs w:val="28"/>
          <w:lang w:bidi="ru-RU"/>
        </w:rPr>
        <w:t xml:space="preserve"> </w:t>
      </w:r>
      <w:r w:rsidRPr="002C4708">
        <w:rPr>
          <w:sz w:val="28"/>
          <w:szCs w:val="28"/>
        </w:rPr>
        <w:t>передаются в «Региональное единое складское хозяйство» (РЕСХ) с последующей передачей специализированной сторонней организации по договору.</w:t>
      </w:r>
    </w:p>
    <w:p w:rsidR="001A7271" w:rsidRPr="002C4708" w:rsidRDefault="001A7271" w:rsidP="001A7271">
      <w:pPr>
        <w:ind w:firstLine="709"/>
        <w:jc w:val="both"/>
        <w:rPr>
          <w:sz w:val="28"/>
          <w:szCs w:val="28"/>
        </w:rPr>
      </w:pPr>
      <w:r w:rsidRPr="002C4708">
        <w:rPr>
          <w:sz w:val="28"/>
          <w:szCs w:val="28"/>
        </w:rPr>
        <w:t>Состав отхода (%): углерод – 0,47, кремний – 2,0688, марганец – 0,7480, хром – 14,72, никель – 2,3, сера – 0,1358, фосфор – 0,0354, железо – 73,3, немодифицированная фенольная смола – 0,84, волокно Арамид (по полиакриломиду) – 0,28, сульфид калия – 0,08 трисульфид сурьмы – 0,08, минеральное волокно (стекловолокно) – 0,2, магния оксид – 0,4804, слюда (калиевый полевой шпат) – 0,2, порошковый каучук – 0,36, нефтяной кокс – 0,24, бариты – 0,84, фрикционная пыль (карбид кремния) – 0,36, гашенная известь – 1,7824, оксид калия – 0,0092, натрия оксид – 0,0172, титан оксид – 0,0188.</w:t>
      </w:r>
      <w:r w:rsidRPr="002C4708">
        <w:t xml:space="preserve"> </w:t>
      </w:r>
    </w:p>
    <w:p w:rsidR="00ED05B9" w:rsidRPr="002C4708" w:rsidRDefault="00ED05B9" w:rsidP="00ED05B9">
      <w:pPr>
        <w:widowControl w:val="0"/>
        <w:ind w:firstLine="709"/>
        <w:jc w:val="both"/>
        <w:rPr>
          <w:sz w:val="28"/>
          <w:szCs w:val="28"/>
        </w:rPr>
      </w:pPr>
      <w:r w:rsidRPr="002C4708">
        <w:rPr>
          <w:b/>
          <w:sz w:val="28"/>
          <w:szCs w:val="28"/>
        </w:rPr>
        <w:t xml:space="preserve">Шлам карбидный </w:t>
      </w:r>
      <w:r w:rsidRPr="002C4708">
        <w:rPr>
          <w:sz w:val="28"/>
          <w:szCs w:val="28"/>
        </w:rPr>
        <w:t xml:space="preserve">образуется в процессе получения ацетилена для производства сварочных работ. Накопление шлама карбидного на месте его образования осуществляется в герметичных </w:t>
      </w:r>
      <w:r w:rsidR="00C61D56" w:rsidRPr="002C4708">
        <w:rPr>
          <w:sz w:val="28"/>
          <w:szCs w:val="28"/>
        </w:rPr>
        <w:t xml:space="preserve">металлических </w:t>
      </w:r>
      <w:r w:rsidRPr="002C4708">
        <w:rPr>
          <w:sz w:val="28"/>
          <w:szCs w:val="28"/>
        </w:rPr>
        <w:t>контейнерах на территории предприятия. По мере накопления транспортной партии, но не более 6-ти месяцев, шлам карбидный передается специализированной сторонней организации по договору.</w:t>
      </w:r>
    </w:p>
    <w:p w:rsidR="00ED05B9" w:rsidRPr="002C4708" w:rsidRDefault="00ED05B9" w:rsidP="00ED05B9">
      <w:pPr>
        <w:ind w:firstLine="708"/>
        <w:jc w:val="both"/>
        <w:rPr>
          <w:sz w:val="28"/>
          <w:szCs w:val="28"/>
        </w:rPr>
      </w:pPr>
      <w:r w:rsidRPr="002C4708">
        <w:rPr>
          <w:sz w:val="28"/>
          <w:szCs w:val="28"/>
        </w:rPr>
        <w:t xml:space="preserve">Состав отхода (%): </w:t>
      </w:r>
      <w:r w:rsidR="00F16BD4" w:rsidRPr="002C4708">
        <w:rPr>
          <w:sz w:val="28"/>
          <w:szCs w:val="28"/>
        </w:rPr>
        <w:t>кальция карбид</w:t>
      </w:r>
      <w:r w:rsidRPr="002C4708">
        <w:rPr>
          <w:sz w:val="28"/>
          <w:szCs w:val="28"/>
        </w:rPr>
        <w:t xml:space="preserve"> – </w:t>
      </w:r>
      <w:r w:rsidR="00F16BD4" w:rsidRPr="002C4708">
        <w:rPr>
          <w:sz w:val="28"/>
          <w:szCs w:val="28"/>
        </w:rPr>
        <w:t>8</w:t>
      </w:r>
      <w:r w:rsidRPr="002C4708">
        <w:rPr>
          <w:sz w:val="28"/>
          <w:szCs w:val="28"/>
        </w:rPr>
        <w:t xml:space="preserve">, </w:t>
      </w:r>
      <w:r w:rsidR="00F16BD4" w:rsidRPr="002C4708">
        <w:rPr>
          <w:sz w:val="28"/>
          <w:szCs w:val="28"/>
        </w:rPr>
        <w:t>оксид кальция</w:t>
      </w:r>
      <w:r w:rsidRPr="002C4708">
        <w:rPr>
          <w:sz w:val="28"/>
          <w:szCs w:val="28"/>
        </w:rPr>
        <w:t xml:space="preserve"> – </w:t>
      </w:r>
      <w:r w:rsidR="00F16BD4" w:rsidRPr="002C4708">
        <w:rPr>
          <w:sz w:val="28"/>
          <w:szCs w:val="28"/>
        </w:rPr>
        <w:t>5</w:t>
      </w:r>
      <w:r w:rsidRPr="002C4708">
        <w:rPr>
          <w:sz w:val="28"/>
          <w:szCs w:val="28"/>
        </w:rPr>
        <w:t xml:space="preserve">, </w:t>
      </w:r>
      <w:r w:rsidR="006F6046" w:rsidRPr="002C4708">
        <w:rPr>
          <w:sz w:val="28"/>
          <w:szCs w:val="28"/>
        </w:rPr>
        <w:t>кальция гидрооксид</w:t>
      </w:r>
      <w:r w:rsidRPr="002C4708">
        <w:rPr>
          <w:sz w:val="28"/>
          <w:szCs w:val="28"/>
        </w:rPr>
        <w:t xml:space="preserve"> – </w:t>
      </w:r>
      <w:r w:rsidR="006F6046" w:rsidRPr="002C4708">
        <w:rPr>
          <w:sz w:val="28"/>
          <w:szCs w:val="28"/>
        </w:rPr>
        <w:t>87</w:t>
      </w:r>
      <w:r w:rsidRPr="002C4708">
        <w:rPr>
          <w:sz w:val="28"/>
          <w:szCs w:val="28"/>
        </w:rPr>
        <w:t>.</w:t>
      </w:r>
    </w:p>
    <w:p w:rsidR="002C2BFC" w:rsidRPr="002C4708" w:rsidRDefault="00B11994" w:rsidP="00B11994">
      <w:pPr>
        <w:widowControl w:val="0"/>
        <w:ind w:firstLine="709"/>
        <w:jc w:val="both"/>
        <w:rPr>
          <w:sz w:val="28"/>
          <w:szCs w:val="28"/>
        </w:rPr>
      </w:pPr>
      <w:r w:rsidRPr="002C4708">
        <w:rPr>
          <w:b/>
          <w:sz w:val="28"/>
          <w:szCs w:val="28"/>
        </w:rPr>
        <w:t>Ил отстойников шахтных вод</w:t>
      </w:r>
      <w:r w:rsidR="002C2BFC" w:rsidRPr="002C4708">
        <w:rPr>
          <w:b/>
          <w:sz w:val="28"/>
          <w:szCs w:val="28"/>
        </w:rPr>
        <w:t xml:space="preserve"> </w:t>
      </w:r>
      <w:r w:rsidR="002C2BFC" w:rsidRPr="002C4708">
        <w:rPr>
          <w:sz w:val="28"/>
          <w:szCs w:val="28"/>
        </w:rPr>
        <w:t xml:space="preserve">образуется </w:t>
      </w:r>
      <w:r w:rsidRPr="002C4708">
        <w:rPr>
          <w:sz w:val="28"/>
          <w:szCs w:val="28"/>
        </w:rPr>
        <w:t>в результате очистки скопившихся шахтных вод в отстойнике</w:t>
      </w:r>
      <w:r w:rsidR="002C2BFC" w:rsidRPr="002C4708">
        <w:rPr>
          <w:sz w:val="28"/>
          <w:szCs w:val="28"/>
        </w:rPr>
        <w:t xml:space="preserve">. </w:t>
      </w:r>
      <w:r w:rsidR="003229F6" w:rsidRPr="002C4708">
        <w:rPr>
          <w:sz w:val="28"/>
          <w:szCs w:val="28"/>
        </w:rPr>
        <w:t xml:space="preserve">По мере заполнения отстойников, ил выгребается из отстойников на бетонированную площадку. </w:t>
      </w:r>
      <w:r w:rsidR="002C2BFC" w:rsidRPr="002C4708">
        <w:rPr>
          <w:sz w:val="28"/>
          <w:szCs w:val="28"/>
        </w:rPr>
        <w:t xml:space="preserve">Накопление </w:t>
      </w:r>
      <w:r w:rsidR="003229F6" w:rsidRPr="002C4708">
        <w:rPr>
          <w:sz w:val="28"/>
          <w:szCs w:val="28"/>
        </w:rPr>
        <w:t>ила из отстойников</w:t>
      </w:r>
      <w:r w:rsidR="002C2BFC" w:rsidRPr="002C4708">
        <w:rPr>
          <w:sz w:val="28"/>
          <w:szCs w:val="28"/>
        </w:rPr>
        <w:t xml:space="preserve"> на месте его образования осуществляется </w:t>
      </w:r>
      <w:r w:rsidR="003229F6" w:rsidRPr="002C4708">
        <w:rPr>
          <w:sz w:val="28"/>
          <w:szCs w:val="28"/>
        </w:rPr>
        <w:t>на бетонированную площадку</w:t>
      </w:r>
      <w:r w:rsidR="002C2BFC" w:rsidRPr="002C4708">
        <w:rPr>
          <w:sz w:val="28"/>
          <w:szCs w:val="28"/>
        </w:rPr>
        <w:t xml:space="preserve">. По мере накопления транспортной партии, но не более 6-ти месяцев, </w:t>
      </w:r>
      <w:r w:rsidR="003229F6" w:rsidRPr="002C4708">
        <w:rPr>
          <w:sz w:val="28"/>
          <w:szCs w:val="28"/>
        </w:rPr>
        <w:t xml:space="preserve">осадок из осушенных иловых площадок </w:t>
      </w:r>
      <w:r w:rsidR="002C2BFC" w:rsidRPr="002C4708">
        <w:rPr>
          <w:sz w:val="28"/>
          <w:szCs w:val="28"/>
        </w:rPr>
        <w:t>передается специализированной сторонней организации по договору.</w:t>
      </w:r>
    </w:p>
    <w:p w:rsidR="00B11994" w:rsidRPr="002C4708" w:rsidRDefault="00B11994" w:rsidP="00B11994">
      <w:pPr>
        <w:ind w:firstLine="708"/>
        <w:jc w:val="both"/>
        <w:rPr>
          <w:sz w:val="28"/>
          <w:szCs w:val="28"/>
        </w:rPr>
      </w:pPr>
      <w:r w:rsidRPr="002C4708">
        <w:rPr>
          <w:sz w:val="28"/>
          <w:szCs w:val="28"/>
        </w:rPr>
        <w:t xml:space="preserve">Состав отхода (%): альбит – 16,456, слюда-мусковит – 6,799, кварц – 51,339, хлорит – 5,224, галит – 5,617, кальцит – 13,106, </w:t>
      </w:r>
      <w:r w:rsidRPr="002C4708">
        <w:rPr>
          <w:rFonts w:eastAsia="Courier New"/>
          <w:sz w:val="28"/>
          <w:szCs w:val="28"/>
          <w:lang w:bidi="ru-RU"/>
        </w:rPr>
        <w:t xml:space="preserve">органические вещества подвижные в </w:t>
      </w:r>
      <w:r w:rsidR="005251EB" w:rsidRPr="002C4708">
        <w:rPr>
          <w:rFonts w:eastAsia="Courier New"/>
          <w:sz w:val="28"/>
          <w:szCs w:val="28"/>
          <w:lang w:bidi="ru-RU"/>
        </w:rPr>
        <w:t>не</w:t>
      </w:r>
      <w:r w:rsidRPr="002C4708">
        <w:rPr>
          <w:rFonts w:eastAsia="Courier New"/>
          <w:sz w:val="28"/>
          <w:szCs w:val="28"/>
          <w:lang w:bidi="ru-RU"/>
        </w:rPr>
        <w:t>полярных растворителях /</w:t>
      </w:r>
      <w:r w:rsidR="005251EB" w:rsidRPr="002C4708">
        <w:rPr>
          <w:rFonts w:eastAsia="Courier New"/>
          <w:sz w:val="28"/>
          <w:szCs w:val="28"/>
          <w:lang w:bidi="ru-RU"/>
        </w:rPr>
        <w:t>по диз. топливу</w:t>
      </w:r>
      <w:r w:rsidRPr="002C4708">
        <w:rPr>
          <w:rFonts w:eastAsia="Courier New"/>
          <w:sz w:val="28"/>
          <w:szCs w:val="28"/>
          <w:lang w:bidi="ru-RU"/>
        </w:rPr>
        <w:t>/</w:t>
      </w:r>
      <w:r w:rsidRPr="002C4708">
        <w:rPr>
          <w:sz w:val="28"/>
          <w:szCs w:val="28"/>
        </w:rPr>
        <w:t xml:space="preserve"> – 0,018, </w:t>
      </w:r>
      <w:r w:rsidRPr="002C4708">
        <w:rPr>
          <w:rFonts w:eastAsia="Courier New"/>
          <w:sz w:val="28"/>
          <w:szCs w:val="28"/>
          <w:lang w:bidi="ru-RU"/>
        </w:rPr>
        <w:t xml:space="preserve">органические вещества подвижные в полярных растворителях </w:t>
      </w:r>
      <w:r w:rsidR="005251EB" w:rsidRPr="002C4708">
        <w:rPr>
          <w:rFonts w:eastAsia="Courier New"/>
          <w:sz w:val="28"/>
          <w:szCs w:val="28"/>
          <w:lang w:bidi="ru-RU"/>
        </w:rPr>
        <w:t xml:space="preserve">(смазочно-охлаждающая жидкость растворимая в воде – по марке СОЖ </w:t>
      </w:r>
      <w:r w:rsidR="005251EB" w:rsidRPr="002C4708">
        <w:rPr>
          <w:rFonts w:eastAsia="Courier New"/>
          <w:sz w:val="28"/>
          <w:szCs w:val="28"/>
          <w:lang w:val="en-US" w:bidi="ru-RU"/>
        </w:rPr>
        <w:t>GCS</w:t>
      </w:r>
      <w:r w:rsidR="005251EB" w:rsidRPr="002C4708">
        <w:rPr>
          <w:rFonts w:eastAsia="Courier New"/>
          <w:sz w:val="28"/>
          <w:szCs w:val="28"/>
          <w:lang w:bidi="ru-RU"/>
        </w:rPr>
        <w:t>)</w:t>
      </w:r>
      <w:r w:rsidRPr="002C4708">
        <w:rPr>
          <w:sz w:val="28"/>
          <w:szCs w:val="28"/>
        </w:rPr>
        <w:t xml:space="preserve"> – </w:t>
      </w:r>
      <w:r w:rsidR="005251EB" w:rsidRPr="002C4708">
        <w:rPr>
          <w:sz w:val="28"/>
          <w:szCs w:val="28"/>
        </w:rPr>
        <w:t>0,00003</w:t>
      </w:r>
      <w:r w:rsidRPr="002C4708">
        <w:rPr>
          <w:sz w:val="28"/>
          <w:szCs w:val="28"/>
        </w:rPr>
        <w:t xml:space="preserve">, </w:t>
      </w:r>
      <w:r w:rsidR="005251EB" w:rsidRPr="002C4708">
        <w:rPr>
          <w:sz w:val="28"/>
          <w:szCs w:val="28"/>
        </w:rPr>
        <w:t>сумма фенолов</w:t>
      </w:r>
      <w:r w:rsidRPr="002C4708">
        <w:rPr>
          <w:sz w:val="28"/>
          <w:szCs w:val="28"/>
        </w:rPr>
        <w:t xml:space="preserve"> – </w:t>
      </w:r>
      <w:r w:rsidR="005251EB" w:rsidRPr="002C4708">
        <w:rPr>
          <w:sz w:val="28"/>
          <w:szCs w:val="28"/>
        </w:rPr>
        <w:t>0,003</w:t>
      </w:r>
      <w:r w:rsidRPr="002C4708">
        <w:rPr>
          <w:sz w:val="28"/>
          <w:szCs w:val="28"/>
        </w:rPr>
        <w:t xml:space="preserve">, </w:t>
      </w:r>
      <w:r w:rsidR="005251EB" w:rsidRPr="002C4708">
        <w:rPr>
          <w:sz w:val="28"/>
          <w:szCs w:val="28"/>
        </w:rPr>
        <w:t>барий</w:t>
      </w:r>
      <w:r w:rsidRPr="002C4708">
        <w:rPr>
          <w:sz w:val="28"/>
          <w:szCs w:val="28"/>
        </w:rPr>
        <w:t xml:space="preserve"> – </w:t>
      </w:r>
      <w:r w:rsidR="005251EB" w:rsidRPr="002C4708">
        <w:rPr>
          <w:sz w:val="28"/>
          <w:szCs w:val="28"/>
        </w:rPr>
        <w:t>0,11</w:t>
      </w:r>
      <w:r w:rsidRPr="002C4708">
        <w:rPr>
          <w:sz w:val="28"/>
          <w:szCs w:val="28"/>
        </w:rPr>
        <w:t xml:space="preserve">, </w:t>
      </w:r>
      <w:r w:rsidR="005251EB" w:rsidRPr="002C4708">
        <w:rPr>
          <w:sz w:val="28"/>
          <w:szCs w:val="28"/>
        </w:rPr>
        <w:t>бор</w:t>
      </w:r>
      <w:r w:rsidRPr="002C4708">
        <w:rPr>
          <w:sz w:val="28"/>
          <w:szCs w:val="28"/>
        </w:rPr>
        <w:t xml:space="preserve"> – </w:t>
      </w:r>
      <w:r w:rsidR="005251EB" w:rsidRPr="002C4708">
        <w:rPr>
          <w:sz w:val="28"/>
          <w:szCs w:val="28"/>
        </w:rPr>
        <w:t>0,0034</w:t>
      </w:r>
      <w:r w:rsidRPr="002C4708">
        <w:rPr>
          <w:sz w:val="28"/>
          <w:szCs w:val="28"/>
        </w:rPr>
        <w:t xml:space="preserve">, </w:t>
      </w:r>
      <w:r w:rsidR="005251EB" w:rsidRPr="002C4708">
        <w:rPr>
          <w:sz w:val="28"/>
          <w:szCs w:val="28"/>
        </w:rPr>
        <w:t>ванадий</w:t>
      </w:r>
      <w:r w:rsidRPr="002C4708">
        <w:rPr>
          <w:sz w:val="28"/>
          <w:szCs w:val="28"/>
        </w:rPr>
        <w:t xml:space="preserve"> – </w:t>
      </w:r>
      <w:r w:rsidR="005251EB" w:rsidRPr="002C4708">
        <w:rPr>
          <w:sz w:val="28"/>
          <w:szCs w:val="28"/>
        </w:rPr>
        <w:t>0,0107,</w:t>
      </w:r>
      <w:r w:rsidRPr="002C4708">
        <w:rPr>
          <w:sz w:val="28"/>
          <w:szCs w:val="28"/>
        </w:rPr>
        <w:t xml:space="preserve"> </w:t>
      </w:r>
      <w:r w:rsidR="005251EB" w:rsidRPr="002C4708">
        <w:rPr>
          <w:sz w:val="28"/>
          <w:szCs w:val="28"/>
        </w:rPr>
        <w:t>иттрий</w:t>
      </w:r>
      <w:r w:rsidRPr="002C4708">
        <w:rPr>
          <w:sz w:val="28"/>
          <w:szCs w:val="28"/>
        </w:rPr>
        <w:t xml:space="preserve"> – </w:t>
      </w:r>
      <w:r w:rsidR="005251EB" w:rsidRPr="002C4708">
        <w:rPr>
          <w:sz w:val="28"/>
          <w:szCs w:val="28"/>
        </w:rPr>
        <w:t>0,0027</w:t>
      </w:r>
      <w:r w:rsidRPr="002C4708">
        <w:rPr>
          <w:sz w:val="28"/>
          <w:szCs w:val="28"/>
        </w:rPr>
        <w:t xml:space="preserve">, </w:t>
      </w:r>
      <w:r w:rsidR="005251EB" w:rsidRPr="002C4708">
        <w:rPr>
          <w:sz w:val="28"/>
          <w:szCs w:val="28"/>
        </w:rPr>
        <w:t>кобальт</w:t>
      </w:r>
      <w:r w:rsidRPr="002C4708">
        <w:rPr>
          <w:sz w:val="28"/>
          <w:szCs w:val="28"/>
        </w:rPr>
        <w:t xml:space="preserve"> – </w:t>
      </w:r>
      <w:r w:rsidR="005251EB" w:rsidRPr="002C4708">
        <w:rPr>
          <w:sz w:val="28"/>
          <w:szCs w:val="28"/>
        </w:rPr>
        <w:t>0,0016</w:t>
      </w:r>
      <w:r w:rsidRPr="002C4708">
        <w:rPr>
          <w:sz w:val="28"/>
          <w:szCs w:val="28"/>
        </w:rPr>
        <w:t xml:space="preserve">, </w:t>
      </w:r>
      <w:r w:rsidR="005251EB" w:rsidRPr="002C4708">
        <w:rPr>
          <w:sz w:val="28"/>
          <w:szCs w:val="28"/>
        </w:rPr>
        <w:t>литий</w:t>
      </w:r>
      <w:r w:rsidRPr="002C4708">
        <w:rPr>
          <w:sz w:val="28"/>
          <w:szCs w:val="28"/>
        </w:rPr>
        <w:t xml:space="preserve"> – </w:t>
      </w:r>
      <w:r w:rsidR="005251EB" w:rsidRPr="002C4708">
        <w:rPr>
          <w:sz w:val="28"/>
          <w:szCs w:val="28"/>
        </w:rPr>
        <w:t>0,0038</w:t>
      </w:r>
      <w:r w:rsidRPr="002C4708">
        <w:rPr>
          <w:sz w:val="28"/>
          <w:szCs w:val="28"/>
        </w:rPr>
        <w:t xml:space="preserve">, </w:t>
      </w:r>
      <w:r w:rsidR="005251EB" w:rsidRPr="002C4708">
        <w:rPr>
          <w:sz w:val="28"/>
          <w:szCs w:val="28"/>
        </w:rPr>
        <w:t>марганец</w:t>
      </w:r>
      <w:r w:rsidRPr="002C4708">
        <w:rPr>
          <w:sz w:val="28"/>
          <w:szCs w:val="28"/>
        </w:rPr>
        <w:t xml:space="preserve"> – </w:t>
      </w:r>
      <w:r w:rsidR="005251EB" w:rsidRPr="002C4708">
        <w:rPr>
          <w:sz w:val="28"/>
          <w:szCs w:val="28"/>
        </w:rPr>
        <w:t>0,0999</w:t>
      </w:r>
      <w:r w:rsidRPr="002C4708">
        <w:rPr>
          <w:sz w:val="28"/>
          <w:szCs w:val="28"/>
        </w:rPr>
        <w:t xml:space="preserve">, </w:t>
      </w:r>
      <w:r w:rsidR="005251EB" w:rsidRPr="002C4708">
        <w:rPr>
          <w:sz w:val="28"/>
          <w:szCs w:val="28"/>
        </w:rPr>
        <w:t>медь</w:t>
      </w:r>
      <w:r w:rsidRPr="002C4708">
        <w:rPr>
          <w:sz w:val="28"/>
          <w:szCs w:val="28"/>
        </w:rPr>
        <w:t xml:space="preserve"> – </w:t>
      </w:r>
      <w:r w:rsidR="005251EB" w:rsidRPr="002C4708">
        <w:rPr>
          <w:sz w:val="28"/>
          <w:szCs w:val="28"/>
        </w:rPr>
        <w:t>0,2088</w:t>
      </w:r>
      <w:r w:rsidRPr="002C4708">
        <w:rPr>
          <w:sz w:val="28"/>
          <w:szCs w:val="28"/>
        </w:rPr>
        <w:t xml:space="preserve">, </w:t>
      </w:r>
      <w:r w:rsidR="005251EB" w:rsidRPr="002C4708">
        <w:rPr>
          <w:sz w:val="28"/>
          <w:szCs w:val="28"/>
        </w:rPr>
        <w:t>мышьяк</w:t>
      </w:r>
      <w:r w:rsidRPr="002C4708">
        <w:rPr>
          <w:sz w:val="28"/>
          <w:szCs w:val="28"/>
        </w:rPr>
        <w:t xml:space="preserve"> – </w:t>
      </w:r>
      <w:r w:rsidR="005251EB" w:rsidRPr="002C4708">
        <w:rPr>
          <w:sz w:val="28"/>
          <w:szCs w:val="28"/>
        </w:rPr>
        <w:t>0,0062</w:t>
      </w:r>
      <w:r w:rsidRPr="002C4708">
        <w:rPr>
          <w:sz w:val="28"/>
          <w:szCs w:val="28"/>
        </w:rPr>
        <w:t xml:space="preserve">, </w:t>
      </w:r>
      <w:r w:rsidR="005251EB" w:rsidRPr="002C4708">
        <w:rPr>
          <w:sz w:val="28"/>
          <w:szCs w:val="28"/>
        </w:rPr>
        <w:t>никель</w:t>
      </w:r>
      <w:r w:rsidRPr="002C4708">
        <w:rPr>
          <w:sz w:val="28"/>
          <w:szCs w:val="28"/>
        </w:rPr>
        <w:t xml:space="preserve"> – </w:t>
      </w:r>
      <w:r w:rsidR="005251EB" w:rsidRPr="002C4708">
        <w:rPr>
          <w:sz w:val="28"/>
          <w:szCs w:val="28"/>
        </w:rPr>
        <w:t>0,0023</w:t>
      </w:r>
      <w:r w:rsidRPr="002C4708">
        <w:rPr>
          <w:sz w:val="28"/>
          <w:szCs w:val="28"/>
        </w:rPr>
        <w:t xml:space="preserve">, </w:t>
      </w:r>
      <w:r w:rsidR="005251EB" w:rsidRPr="002C4708">
        <w:rPr>
          <w:sz w:val="28"/>
          <w:szCs w:val="28"/>
        </w:rPr>
        <w:t>свинец</w:t>
      </w:r>
      <w:r w:rsidRPr="002C4708">
        <w:rPr>
          <w:sz w:val="28"/>
          <w:szCs w:val="28"/>
        </w:rPr>
        <w:t xml:space="preserve"> – </w:t>
      </w:r>
      <w:r w:rsidR="005251EB" w:rsidRPr="002C4708">
        <w:rPr>
          <w:sz w:val="28"/>
          <w:szCs w:val="28"/>
        </w:rPr>
        <w:t>0,0346</w:t>
      </w:r>
      <w:r w:rsidRPr="002C4708">
        <w:rPr>
          <w:sz w:val="28"/>
          <w:szCs w:val="28"/>
        </w:rPr>
        <w:t xml:space="preserve">, </w:t>
      </w:r>
      <w:r w:rsidR="005251EB" w:rsidRPr="002C4708">
        <w:rPr>
          <w:sz w:val="28"/>
          <w:szCs w:val="28"/>
        </w:rPr>
        <w:t>скандий</w:t>
      </w:r>
      <w:r w:rsidRPr="002C4708">
        <w:rPr>
          <w:sz w:val="28"/>
          <w:szCs w:val="28"/>
        </w:rPr>
        <w:t xml:space="preserve"> – </w:t>
      </w:r>
      <w:r w:rsidR="005251EB" w:rsidRPr="002C4708">
        <w:rPr>
          <w:sz w:val="28"/>
          <w:szCs w:val="28"/>
        </w:rPr>
        <w:t>0,0015</w:t>
      </w:r>
      <w:r w:rsidRPr="002C4708">
        <w:rPr>
          <w:sz w:val="28"/>
          <w:szCs w:val="28"/>
        </w:rPr>
        <w:t xml:space="preserve">, </w:t>
      </w:r>
      <w:r w:rsidR="005251EB" w:rsidRPr="002C4708">
        <w:rPr>
          <w:sz w:val="28"/>
          <w:szCs w:val="28"/>
        </w:rPr>
        <w:t xml:space="preserve">стронций </w:t>
      </w:r>
      <w:r w:rsidRPr="002C4708">
        <w:rPr>
          <w:sz w:val="28"/>
          <w:szCs w:val="28"/>
        </w:rPr>
        <w:lastRenderedPageBreak/>
        <w:t xml:space="preserve">– </w:t>
      </w:r>
      <w:r w:rsidR="005251EB" w:rsidRPr="002C4708">
        <w:rPr>
          <w:sz w:val="28"/>
          <w:szCs w:val="28"/>
        </w:rPr>
        <w:t>0,0189</w:t>
      </w:r>
      <w:r w:rsidRPr="002C4708">
        <w:rPr>
          <w:sz w:val="28"/>
          <w:szCs w:val="28"/>
        </w:rPr>
        <w:t xml:space="preserve">, </w:t>
      </w:r>
      <w:r w:rsidR="005251EB" w:rsidRPr="002C4708">
        <w:rPr>
          <w:sz w:val="28"/>
          <w:szCs w:val="28"/>
        </w:rPr>
        <w:t>титан</w:t>
      </w:r>
      <w:r w:rsidRPr="002C4708">
        <w:rPr>
          <w:sz w:val="28"/>
          <w:szCs w:val="28"/>
        </w:rPr>
        <w:t xml:space="preserve"> – </w:t>
      </w:r>
      <w:r w:rsidR="005251EB" w:rsidRPr="002C4708">
        <w:rPr>
          <w:sz w:val="28"/>
          <w:szCs w:val="28"/>
        </w:rPr>
        <w:t>0,3824</w:t>
      </w:r>
      <w:r w:rsidRPr="002C4708">
        <w:rPr>
          <w:sz w:val="28"/>
          <w:szCs w:val="28"/>
        </w:rPr>
        <w:t xml:space="preserve">, </w:t>
      </w:r>
      <w:r w:rsidR="005251EB" w:rsidRPr="002C4708">
        <w:rPr>
          <w:sz w:val="28"/>
          <w:szCs w:val="28"/>
        </w:rPr>
        <w:t>фосфор</w:t>
      </w:r>
      <w:r w:rsidRPr="002C4708">
        <w:rPr>
          <w:sz w:val="28"/>
          <w:szCs w:val="28"/>
        </w:rPr>
        <w:t xml:space="preserve"> – </w:t>
      </w:r>
      <w:r w:rsidR="005251EB" w:rsidRPr="002C4708">
        <w:rPr>
          <w:sz w:val="28"/>
          <w:szCs w:val="28"/>
        </w:rPr>
        <w:t>0,0623</w:t>
      </w:r>
      <w:r w:rsidRPr="002C4708">
        <w:rPr>
          <w:sz w:val="28"/>
          <w:szCs w:val="28"/>
        </w:rPr>
        <w:t xml:space="preserve">, </w:t>
      </w:r>
      <w:r w:rsidR="005251EB" w:rsidRPr="002C4708">
        <w:rPr>
          <w:sz w:val="28"/>
          <w:szCs w:val="28"/>
        </w:rPr>
        <w:t>хром</w:t>
      </w:r>
      <w:r w:rsidRPr="002C4708">
        <w:rPr>
          <w:sz w:val="28"/>
          <w:szCs w:val="28"/>
        </w:rPr>
        <w:t xml:space="preserve"> – </w:t>
      </w:r>
      <w:r w:rsidR="005251EB" w:rsidRPr="002C4708">
        <w:rPr>
          <w:sz w:val="28"/>
          <w:szCs w:val="28"/>
        </w:rPr>
        <w:t>0,005</w:t>
      </w:r>
      <w:r w:rsidRPr="002C4708">
        <w:rPr>
          <w:sz w:val="28"/>
          <w:szCs w:val="28"/>
        </w:rPr>
        <w:t xml:space="preserve">, </w:t>
      </w:r>
      <w:r w:rsidR="005251EB" w:rsidRPr="002C4708">
        <w:rPr>
          <w:sz w:val="28"/>
          <w:szCs w:val="28"/>
        </w:rPr>
        <w:t>цинк</w:t>
      </w:r>
      <w:r w:rsidRPr="002C4708">
        <w:rPr>
          <w:sz w:val="28"/>
          <w:szCs w:val="28"/>
        </w:rPr>
        <w:t xml:space="preserve"> – </w:t>
      </w:r>
      <w:r w:rsidR="005251EB" w:rsidRPr="002C4708">
        <w:rPr>
          <w:sz w:val="28"/>
          <w:szCs w:val="28"/>
        </w:rPr>
        <w:t>0,0668</w:t>
      </w:r>
      <w:r w:rsidRPr="002C4708">
        <w:rPr>
          <w:sz w:val="28"/>
          <w:szCs w:val="28"/>
        </w:rPr>
        <w:t xml:space="preserve">, </w:t>
      </w:r>
      <w:r w:rsidR="005251EB" w:rsidRPr="002C4708">
        <w:rPr>
          <w:sz w:val="28"/>
          <w:szCs w:val="28"/>
        </w:rPr>
        <w:t>церий</w:t>
      </w:r>
      <w:r w:rsidRPr="002C4708">
        <w:rPr>
          <w:sz w:val="28"/>
          <w:szCs w:val="28"/>
        </w:rPr>
        <w:t xml:space="preserve"> – </w:t>
      </w:r>
      <w:r w:rsidR="005251EB" w:rsidRPr="002C4708">
        <w:rPr>
          <w:sz w:val="28"/>
          <w:szCs w:val="28"/>
        </w:rPr>
        <w:t>0,0048</w:t>
      </w:r>
      <w:r w:rsidRPr="002C4708">
        <w:rPr>
          <w:sz w:val="28"/>
          <w:szCs w:val="28"/>
        </w:rPr>
        <w:t xml:space="preserve">, </w:t>
      </w:r>
      <w:r w:rsidR="005251EB" w:rsidRPr="002C4708">
        <w:rPr>
          <w:sz w:val="28"/>
          <w:szCs w:val="28"/>
        </w:rPr>
        <w:t>цирконий</w:t>
      </w:r>
      <w:r w:rsidRPr="002C4708">
        <w:rPr>
          <w:sz w:val="28"/>
          <w:szCs w:val="28"/>
        </w:rPr>
        <w:t xml:space="preserve"> – </w:t>
      </w:r>
      <w:r w:rsidR="005251EB" w:rsidRPr="002C4708">
        <w:rPr>
          <w:sz w:val="28"/>
          <w:szCs w:val="28"/>
        </w:rPr>
        <w:t>0,0290</w:t>
      </w:r>
      <w:r w:rsidRPr="002C4708">
        <w:rPr>
          <w:sz w:val="28"/>
          <w:szCs w:val="28"/>
        </w:rPr>
        <w:t xml:space="preserve">, </w:t>
      </w:r>
      <w:r w:rsidR="005251EB" w:rsidRPr="002C4708">
        <w:rPr>
          <w:sz w:val="28"/>
          <w:szCs w:val="28"/>
        </w:rPr>
        <w:t>вода</w:t>
      </w:r>
      <w:r w:rsidRPr="002C4708">
        <w:rPr>
          <w:sz w:val="28"/>
          <w:szCs w:val="28"/>
        </w:rPr>
        <w:t xml:space="preserve"> – </w:t>
      </w:r>
      <w:r w:rsidR="005251EB" w:rsidRPr="002C4708">
        <w:rPr>
          <w:sz w:val="28"/>
          <w:szCs w:val="28"/>
        </w:rPr>
        <w:t>0,3861</w:t>
      </w:r>
      <w:r w:rsidRPr="002C4708">
        <w:rPr>
          <w:sz w:val="28"/>
          <w:szCs w:val="28"/>
        </w:rPr>
        <w:t>.</w:t>
      </w:r>
    </w:p>
    <w:p w:rsidR="002C2BFC" w:rsidRPr="002C4708" w:rsidRDefault="002C2BFC" w:rsidP="002C2BFC">
      <w:pPr>
        <w:ind w:firstLine="708"/>
        <w:jc w:val="both"/>
        <w:rPr>
          <w:sz w:val="28"/>
          <w:szCs w:val="28"/>
          <w:lang w:val="kk-KZ"/>
        </w:rPr>
      </w:pPr>
      <w:r w:rsidRPr="002C4708">
        <w:rPr>
          <w:b/>
          <w:sz w:val="28"/>
          <w:szCs w:val="28"/>
        </w:rPr>
        <w:t>Отходы резинотехнических изделий (</w:t>
      </w:r>
      <w:r w:rsidR="001A7271" w:rsidRPr="002C4708">
        <w:rPr>
          <w:b/>
          <w:sz w:val="28"/>
          <w:szCs w:val="28"/>
        </w:rPr>
        <w:t>транспортерная лента</w:t>
      </w:r>
      <w:r w:rsidRPr="002C4708">
        <w:rPr>
          <w:b/>
          <w:sz w:val="28"/>
          <w:szCs w:val="28"/>
        </w:rPr>
        <w:t xml:space="preserve">) </w:t>
      </w:r>
      <w:r w:rsidRPr="002C4708">
        <w:rPr>
          <w:sz w:val="28"/>
          <w:szCs w:val="28"/>
        </w:rPr>
        <w:t xml:space="preserve">образуются </w:t>
      </w:r>
      <w:r w:rsidR="009670FC" w:rsidRPr="002C4708">
        <w:rPr>
          <w:sz w:val="28"/>
          <w:szCs w:val="28"/>
        </w:rPr>
        <w:t>в результате износа</w:t>
      </w:r>
      <w:r w:rsidR="00C61D56" w:rsidRPr="002C4708">
        <w:rPr>
          <w:sz w:val="28"/>
          <w:szCs w:val="28"/>
        </w:rPr>
        <w:t xml:space="preserve"> или порчи</w:t>
      </w:r>
      <w:r w:rsidR="009670FC" w:rsidRPr="002C4708">
        <w:rPr>
          <w:sz w:val="28"/>
          <w:szCs w:val="28"/>
        </w:rPr>
        <w:t xml:space="preserve"> транспортерной ленты</w:t>
      </w:r>
      <w:r w:rsidRPr="002C4708">
        <w:rPr>
          <w:sz w:val="28"/>
          <w:szCs w:val="28"/>
        </w:rPr>
        <w:t xml:space="preserve">. </w:t>
      </w:r>
      <w:r w:rsidR="009670FC" w:rsidRPr="002C4708">
        <w:rPr>
          <w:sz w:val="28"/>
          <w:szCs w:val="28"/>
        </w:rPr>
        <w:t>Каркас ленты состоит из 5-ти тканевых прокладок с резиновыми прослойками между ними, с резиновыми обкладками рабочей и нерабочей поверхности и резиновыми бортами.</w:t>
      </w:r>
      <w:r w:rsidR="009670FC" w:rsidRPr="002C4708">
        <w:rPr>
          <w:rFonts w:eastAsia="Courier New"/>
          <w:sz w:val="28"/>
          <w:szCs w:val="28"/>
        </w:rPr>
        <w:t xml:space="preserve"> </w:t>
      </w:r>
      <w:r w:rsidRPr="002C4708">
        <w:rPr>
          <w:rFonts w:eastAsia="Courier New"/>
          <w:sz w:val="28"/>
          <w:szCs w:val="28"/>
          <w:lang w:bidi="ru-RU"/>
        </w:rPr>
        <w:t>Накопление</w:t>
      </w:r>
      <w:r w:rsidRPr="002C4708">
        <w:rPr>
          <w:sz w:val="28"/>
          <w:szCs w:val="28"/>
        </w:rPr>
        <w:t xml:space="preserve"> </w:t>
      </w:r>
      <w:r w:rsidRPr="002C4708">
        <w:rPr>
          <w:sz w:val="28"/>
          <w:szCs w:val="28"/>
          <w:lang w:val="kk-KZ"/>
        </w:rPr>
        <w:t xml:space="preserve">отходов РТИ </w:t>
      </w:r>
      <w:r w:rsidRPr="002C4708">
        <w:rPr>
          <w:rFonts w:eastAsia="Courier New"/>
          <w:sz w:val="28"/>
          <w:szCs w:val="28"/>
          <w:lang w:bidi="ru-RU"/>
        </w:rPr>
        <w:t>на месте их образования осуществляется</w:t>
      </w:r>
      <w:r w:rsidRPr="002C4708">
        <w:rPr>
          <w:sz w:val="28"/>
          <w:szCs w:val="28"/>
        </w:rPr>
        <w:t xml:space="preserve"> на специальной площадке с твердым основанием на территории </w:t>
      </w:r>
      <w:r w:rsidR="009670FC" w:rsidRPr="002C4708">
        <w:rPr>
          <w:sz w:val="28"/>
          <w:szCs w:val="28"/>
        </w:rPr>
        <w:t>рудника</w:t>
      </w:r>
      <w:r w:rsidRPr="002C4708">
        <w:rPr>
          <w:sz w:val="28"/>
          <w:szCs w:val="28"/>
        </w:rPr>
        <w:t>.</w:t>
      </w:r>
      <w:r w:rsidRPr="002C4708">
        <w:rPr>
          <w:sz w:val="28"/>
          <w:szCs w:val="28"/>
          <w:lang w:val="kk-KZ"/>
        </w:rPr>
        <w:t xml:space="preserve"> </w:t>
      </w:r>
      <w:r w:rsidRPr="002C4708">
        <w:rPr>
          <w:sz w:val="28"/>
          <w:szCs w:val="28"/>
        </w:rPr>
        <w:t xml:space="preserve">После накопления транспортной партии, но не более 6-ти месяцев, отходы РТИ </w:t>
      </w:r>
      <w:r w:rsidRPr="002C4708">
        <w:rPr>
          <w:sz w:val="28"/>
          <w:szCs w:val="28"/>
          <w:lang w:val="kk-KZ"/>
        </w:rPr>
        <w:t xml:space="preserve">передаются </w:t>
      </w:r>
      <w:r w:rsidR="009670FC" w:rsidRPr="002C4708">
        <w:rPr>
          <w:sz w:val="28"/>
          <w:szCs w:val="28"/>
        </w:rPr>
        <w:t>в «Региональное единое складское хозяйство» (РЕСХ) с последующей передачей сторонней специализированной организации по договору</w:t>
      </w:r>
      <w:r w:rsidRPr="002C4708">
        <w:rPr>
          <w:sz w:val="28"/>
          <w:szCs w:val="28"/>
          <w:lang w:val="kk-KZ"/>
        </w:rPr>
        <w:t>.</w:t>
      </w:r>
    </w:p>
    <w:p w:rsidR="002C2BFC" w:rsidRPr="002C4708" w:rsidRDefault="002C2BFC" w:rsidP="002C2BFC">
      <w:pPr>
        <w:ind w:firstLine="708"/>
        <w:jc w:val="both"/>
        <w:rPr>
          <w:sz w:val="28"/>
          <w:szCs w:val="28"/>
        </w:rPr>
      </w:pPr>
      <w:r w:rsidRPr="002C4708">
        <w:rPr>
          <w:sz w:val="28"/>
          <w:szCs w:val="28"/>
        </w:rPr>
        <w:t>Состав отхода (%): бутадиен – 10, кальция карбонат – 2, резина (синтетический каучук) – 80,5, титан диоксид – 2, сера – 5, углерод – 0,5.</w:t>
      </w:r>
    </w:p>
    <w:p w:rsidR="002C2BFC" w:rsidRPr="002C4708" w:rsidRDefault="002C2BFC" w:rsidP="002C2BFC">
      <w:pPr>
        <w:ind w:firstLine="708"/>
        <w:jc w:val="both"/>
        <w:rPr>
          <w:sz w:val="28"/>
          <w:szCs w:val="28"/>
        </w:rPr>
      </w:pPr>
      <w:r w:rsidRPr="002C4708">
        <w:rPr>
          <w:b/>
          <w:sz w:val="28"/>
          <w:szCs w:val="28"/>
        </w:rPr>
        <w:t>Строительные отходы</w:t>
      </w:r>
      <w:r w:rsidRPr="002C4708">
        <w:rPr>
          <w:sz w:val="28"/>
          <w:szCs w:val="28"/>
        </w:rPr>
        <w:t xml:space="preserve"> образуются в результате проведения текущих и плановых ремонтных работ на предприяти</w:t>
      </w:r>
      <w:r w:rsidR="003229F6" w:rsidRPr="002C4708">
        <w:rPr>
          <w:sz w:val="28"/>
          <w:szCs w:val="28"/>
        </w:rPr>
        <w:t>и</w:t>
      </w:r>
      <w:r w:rsidRPr="002C4708">
        <w:rPr>
          <w:sz w:val="28"/>
          <w:szCs w:val="28"/>
        </w:rPr>
        <w:t xml:space="preserve">. </w:t>
      </w:r>
      <w:r w:rsidRPr="002C4708">
        <w:rPr>
          <w:rFonts w:eastAsia="Courier New"/>
          <w:sz w:val="28"/>
          <w:szCs w:val="28"/>
          <w:lang w:bidi="ru-RU"/>
        </w:rPr>
        <w:t>Накопление</w:t>
      </w:r>
      <w:r w:rsidRPr="002C4708">
        <w:rPr>
          <w:sz w:val="28"/>
          <w:szCs w:val="28"/>
        </w:rPr>
        <w:t xml:space="preserve"> строительных отходов </w:t>
      </w:r>
      <w:r w:rsidRPr="002C4708">
        <w:rPr>
          <w:rFonts w:eastAsia="Calibri"/>
          <w:sz w:val="28"/>
          <w:szCs w:val="28"/>
        </w:rPr>
        <w:t>на месте их образования осуществляется</w:t>
      </w:r>
      <w:r w:rsidRPr="002C4708">
        <w:rPr>
          <w:sz w:val="28"/>
          <w:szCs w:val="28"/>
        </w:rPr>
        <w:t xml:space="preserve"> на специально оборудованной площадке </w:t>
      </w:r>
      <w:r w:rsidR="003229F6" w:rsidRPr="002C4708">
        <w:rPr>
          <w:sz w:val="28"/>
          <w:szCs w:val="28"/>
        </w:rPr>
        <w:t xml:space="preserve">с твердым основанием </w:t>
      </w:r>
      <w:r w:rsidRPr="002C4708">
        <w:rPr>
          <w:sz w:val="28"/>
          <w:szCs w:val="28"/>
        </w:rPr>
        <w:t xml:space="preserve">на территории предприятия. После накопления транспортной партии, но не более 6-ти месяцев, строительные отходы передаются специализированной сторонней организации по договору. </w:t>
      </w:r>
    </w:p>
    <w:p w:rsidR="002C2BFC" w:rsidRPr="002C4708" w:rsidRDefault="002C2BFC" w:rsidP="002C2BFC">
      <w:pPr>
        <w:ind w:firstLine="708"/>
        <w:jc w:val="both"/>
        <w:rPr>
          <w:sz w:val="28"/>
          <w:szCs w:val="28"/>
        </w:rPr>
      </w:pPr>
      <w:r w:rsidRPr="002C4708">
        <w:rPr>
          <w:sz w:val="28"/>
          <w:szCs w:val="28"/>
        </w:rPr>
        <w:t>Состав отхода (%): цемент – 22, каолинит – 55,2428, диЖелезо триоксид – 7,9223, титана оксид – 0,2642, кальция оксид – 7,2531, магния оксид – 1,6199, натрия оксид – 0,5712, калия оксид – 0,4108, оксид кремния (кварц) – 1,976, углерод – 0,0215, марганец – 0,0928, хром – 0,0524, сера – 0,0026, фосфор – 0,0023, медь – 0,0174, углеводороды (скипидар) – 0,0018, целлюлоза древесная (растительный полимер) – 2,4982, вода – 0,0001.</w:t>
      </w:r>
    </w:p>
    <w:p w:rsidR="002C2BFC" w:rsidRPr="002C4708" w:rsidRDefault="009F740D" w:rsidP="002C2BFC">
      <w:pPr>
        <w:widowControl w:val="0"/>
        <w:ind w:firstLine="709"/>
        <w:jc w:val="both"/>
        <w:rPr>
          <w:rFonts w:eastAsia="Courier New"/>
          <w:sz w:val="28"/>
          <w:szCs w:val="28"/>
          <w:lang w:bidi="ru-RU"/>
        </w:rPr>
      </w:pPr>
      <w:r w:rsidRPr="002C4708">
        <w:rPr>
          <w:rFonts w:eastAsia="Courier New"/>
          <w:b/>
          <w:sz w:val="28"/>
          <w:szCs w:val="28"/>
          <w:lang w:bidi="ru-RU"/>
        </w:rPr>
        <w:t>Древесные отходы</w:t>
      </w:r>
      <w:r w:rsidR="002C2BFC" w:rsidRPr="002C4708">
        <w:rPr>
          <w:rFonts w:eastAsia="Courier New"/>
          <w:b/>
          <w:sz w:val="28"/>
          <w:szCs w:val="28"/>
          <w:lang w:bidi="ru-RU"/>
        </w:rPr>
        <w:t xml:space="preserve"> </w:t>
      </w:r>
      <w:r w:rsidR="002C2BFC" w:rsidRPr="002C4708">
        <w:rPr>
          <w:rFonts w:eastAsia="Courier New"/>
          <w:sz w:val="28"/>
          <w:szCs w:val="28"/>
          <w:lang w:bidi="ru-RU"/>
        </w:rPr>
        <w:t xml:space="preserve">образуются </w:t>
      </w:r>
      <w:r w:rsidR="003229F6" w:rsidRPr="002C4708">
        <w:rPr>
          <w:sz w:val="28"/>
          <w:szCs w:val="28"/>
        </w:rPr>
        <w:t>в процессе обработки древесины и изготовления столярных изделий</w:t>
      </w:r>
      <w:r w:rsidR="002C2BFC" w:rsidRPr="002C4708">
        <w:rPr>
          <w:sz w:val="28"/>
          <w:szCs w:val="28"/>
        </w:rPr>
        <w:t>.</w:t>
      </w:r>
      <w:r w:rsidR="002C2BFC" w:rsidRPr="002C4708">
        <w:rPr>
          <w:rFonts w:eastAsia="Courier New"/>
          <w:sz w:val="28"/>
          <w:szCs w:val="28"/>
          <w:lang w:bidi="ru-RU"/>
        </w:rPr>
        <w:t xml:space="preserve"> Накопление отходов древесины на месте их образования осуществляется </w:t>
      </w:r>
      <w:r w:rsidR="002C2BFC" w:rsidRPr="002C4708">
        <w:rPr>
          <w:sz w:val="28"/>
          <w:szCs w:val="28"/>
        </w:rPr>
        <w:t>в металлических контейнерах на участке работ</w:t>
      </w:r>
      <w:r w:rsidR="002C2BFC" w:rsidRPr="002C4708">
        <w:rPr>
          <w:rFonts w:eastAsia="Courier New"/>
          <w:sz w:val="28"/>
          <w:szCs w:val="28"/>
          <w:lang w:bidi="ru-RU"/>
        </w:rPr>
        <w:t xml:space="preserve">. </w:t>
      </w:r>
      <w:r w:rsidR="002C2BFC" w:rsidRPr="002C4708">
        <w:rPr>
          <w:sz w:val="28"/>
          <w:szCs w:val="28"/>
        </w:rPr>
        <w:t xml:space="preserve">После накопления транспортной партии, но не более 6-ти месяцев, </w:t>
      </w:r>
      <w:r w:rsidR="003229F6" w:rsidRPr="002C4708">
        <w:rPr>
          <w:sz w:val="28"/>
          <w:szCs w:val="28"/>
        </w:rPr>
        <w:t>древесные отходы</w:t>
      </w:r>
      <w:r w:rsidR="002C2BFC" w:rsidRPr="002C4708">
        <w:rPr>
          <w:sz w:val="28"/>
          <w:szCs w:val="28"/>
        </w:rPr>
        <w:t xml:space="preserve"> передаются специализированной сторонней организации по договору.</w:t>
      </w:r>
    </w:p>
    <w:p w:rsidR="002C2BFC" w:rsidRPr="002C4708" w:rsidRDefault="002C2BFC" w:rsidP="002C2BFC">
      <w:pPr>
        <w:shd w:val="clear" w:color="auto" w:fill="FFFFFF"/>
        <w:ind w:firstLine="709"/>
        <w:jc w:val="both"/>
        <w:rPr>
          <w:rFonts w:eastAsia="Courier New"/>
          <w:sz w:val="28"/>
          <w:szCs w:val="28"/>
          <w:lang w:bidi="ru-RU"/>
        </w:rPr>
      </w:pPr>
      <w:r w:rsidRPr="002C4708">
        <w:rPr>
          <w:rFonts w:eastAsia="Courier New"/>
          <w:sz w:val="28"/>
          <w:szCs w:val="28"/>
          <w:lang w:bidi="ru-RU"/>
        </w:rPr>
        <w:t>Состав отхода (%): целлюлоза древесная– 99,55, углеводороды – 0,075, вода – 0,37</w:t>
      </w:r>
      <w:r w:rsidR="0086699C" w:rsidRPr="002C4708">
        <w:rPr>
          <w:rFonts w:eastAsia="Courier New"/>
          <w:sz w:val="28"/>
          <w:szCs w:val="28"/>
          <w:lang w:bidi="ru-RU"/>
        </w:rPr>
        <w:t>5</w:t>
      </w:r>
      <w:r w:rsidRPr="002C4708">
        <w:rPr>
          <w:rFonts w:eastAsia="Courier New"/>
          <w:sz w:val="28"/>
          <w:szCs w:val="28"/>
          <w:lang w:bidi="ru-RU"/>
        </w:rPr>
        <w:t>.</w:t>
      </w:r>
    </w:p>
    <w:p w:rsidR="004A6CB5" w:rsidRPr="002C4708" w:rsidRDefault="004A6CB5" w:rsidP="004A6CB5">
      <w:pPr>
        <w:widowControl w:val="0"/>
        <w:ind w:firstLine="709"/>
        <w:jc w:val="both"/>
        <w:rPr>
          <w:rFonts w:eastAsia="Courier New"/>
          <w:sz w:val="28"/>
          <w:szCs w:val="28"/>
          <w:lang w:bidi="ru-RU"/>
        </w:rPr>
      </w:pPr>
      <w:r w:rsidRPr="002C4708">
        <w:rPr>
          <w:rFonts w:eastAsia="Courier New"/>
          <w:b/>
          <w:sz w:val="28"/>
          <w:szCs w:val="28"/>
          <w:lang w:bidi="ru-RU"/>
        </w:rPr>
        <w:t>Мешкотара бумажная</w:t>
      </w:r>
      <w:r w:rsidRPr="002C4708">
        <w:rPr>
          <w:rFonts w:eastAsia="Courier New"/>
          <w:b/>
          <w:i/>
          <w:sz w:val="28"/>
          <w:szCs w:val="28"/>
          <w:lang w:bidi="ru-RU"/>
        </w:rPr>
        <w:t>.</w:t>
      </w:r>
      <w:r w:rsidRPr="002C4708">
        <w:rPr>
          <w:rFonts w:eastAsia="Courier New"/>
          <w:i/>
          <w:sz w:val="28"/>
          <w:szCs w:val="28"/>
          <w:lang w:bidi="ru-RU"/>
        </w:rPr>
        <w:t xml:space="preserve"> </w:t>
      </w:r>
      <w:r w:rsidRPr="002C4708">
        <w:rPr>
          <w:rFonts w:eastAsia="Courier New"/>
          <w:sz w:val="28"/>
          <w:szCs w:val="28"/>
          <w:lang w:bidi="ru-RU"/>
        </w:rPr>
        <w:t>Отход образуется в процессе растаривания сухих строительных смесей и цемента, поставляемых на объект в бумажной мешкотаре.</w:t>
      </w:r>
      <w:r w:rsidRPr="002C4708">
        <w:rPr>
          <w:rFonts w:eastAsia="Courier New"/>
          <w:lang w:bidi="ru-RU"/>
        </w:rPr>
        <w:t xml:space="preserve"> </w:t>
      </w:r>
      <w:r w:rsidRPr="002C4708">
        <w:rPr>
          <w:rFonts w:eastAsia="Courier New"/>
          <w:sz w:val="28"/>
          <w:szCs w:val="28"/>
          <w:lang w:bidi="ru-RU"/>
        </w:rPr>
        <w:t xml:space="preserve">Временное накопление мешкотары бумажной на месте ее образования осуществляется в металлическом контейнере на участке работ. </w:t>
      </w:r>
      <w:r w:rsidRPr="002C4708">
        <w:rPr>
          <w:sz w:val="28"/>
          <w:szCs w:val="28"/>
        </w:rPr>
        <w:t>После накопления транспортной партии, но не более 6-ти месяцев, мешкотара бумажная передается специализированной сторонней организации по договору.</w:t>
      </w:r>
    </w:p>
    <w:p w:rsidR="004A6CB5" w:rsidRPr="002C4708" w:rsidRDefault="004A6CB5" w:rsidP="004A6CB5">
      <w:pPr>
        <w:shd w:val="clear" w:color="auto" w:fill="FFFFFF"/>
        <w:ind w:firstLine="709"/>
        <w:jc w:val="both"/>
        <w:rPr>
          <w:rFonts w:eastAsia="Courier New"/>
          <w:sz w:val="28"/>
          <w:szCs w:val="28"/>
          <w:lang w:bidi="ru-RU"/>
        </w:rPr>
      </w:pPr>
      <w:r w:rsidRPr="002C4708">
        <w:rPr>
          <w:rFonts w:eastAsia="Courier New"/>
          <w:sz w:val="28"/>
          <w:szCs w:val="28"/>
          <w:lang w:bidi="ru-RU"/>
        </w:rPr>
        <w:t>Состав отхода (%): целлюлоза – 100.</w:t>
      </w:r>
    </w:p>
    <w:p w:rsidR="002C2BFC" w:rsidRPr="002C4708" w:rsidRDefault="00ED05B9" w:rsidP="002C2BFC">
      <w:pPr>
        <w:ind w:firstLine="708"/>
        <w:jc w:val="both"/>
        <w:rPr>
          <w:sz w:val="28"/>
          <w:szCs w:val="28"/>
          <w:lang w:val="kk-KZ"/>
        </w:rPr>
      </w:pPr>
      <w:r w:rsidRPr="002C4708">
        <w:rPr>
          <w:b/>
          <w:sz w:val="28"/>
          <w:szCs w:val="28"/>
        </w:rPr>
        <w:t>Л</w:t>
      </w:r>
      <w:r w:rsidR="002C2BFC" w:rsidRPr="002C4708">
        <w:rPr>
          <w:b/>
          <w:sz w:val="28"/>
          <w:szCs w:val="28"/>
        </w:rPr>
        <w:t>ампы</w:t>
      </w:r>
      <w:r w:rsidRPr="002C4708">
        <w:rPr>
          <w:b/>
          <w:sz w:val="28"/>
          <w:szCs w:val="28"/>
        </w:rPr>
        <w:t xml:space="preserve"> энергосберегающие</w:t>
      </w:r>
      <w:r w:rsidR="002C2BFC" w:rsidRPr="002C4708">
        <w:rPr>
          <w:b/>
          <w:sz w:val="28"/>
          <w:szCs w:val="28"/>
        </w:rPr>
        <w:t>, не содержащие ртуть</w:t>
      </w:r>
      <w:r w:rsidR="002C2BFC" w:rsidRPr="002C4708">
        <w:rPr>
          <w:sz w:val="28"/>
          <w:szCs w:val="28"/>
        </w:rPr>
        <w:t xml:space="preserve">, образуются вследствие исчерпания ресурса времени работы светильников в процессе освещения производственных помещений и территории предприятия. По мере </w:t>
      </w:r>
      <w:r w:rsidR="002C2BFC" w:rsidRPr="002C4708">
        <w:rPr>
          <w:sz w:val="28"/>
          <w:szCs w:val="28"/>
        </w:rPr>
        <w:lastRenderedPageBreak/>
        <w:t>образования отработанные лампы собирают в собственную или иную тару (упаковку). Накопление отработанных ламп на месте их образования осуществляется в металлических контейнерах в специально отведенном помещении. По мере накопления транспортной партии, но не более 6-ти месяцев хранения, отработанные лампы, не содержащие ртуть, передаются в «Региональное единое складское хозяйство» (РЕСХ) с последующей передачей специализированной сторонней организации по договору</w:t>
      </w:r>
      <w:r w:rsidR="002C2BFC" w:rsidRPr="002C4708">
        <w:rPr>
          <w:sz w:val="28"/>
          <w:szCs w:val="28"/>
          <w:lang w:val="kk-KZ"/>
        </w:rPr>
        <w:t>.</w:t>
      </w:r>
    </w:p>
    <w:p w:rsidR="002C2BFC" w:rsidRPr="002C4708" w:rsidRDefault="002C2BFC" w:rsidP="002C2BFC">
      <w:pPr>
        <w:widowControl w:val="0"/>
        <w:ind w:firstLine="709"/>
        <w:jc w:val="both"/>
        <w:rPr>
          <w:sz w:val="28"/>
          <w:szCs w:val="28"/>
        </w:rPr>
      </w:pPr>
      <w:r w:rsidRPr="002C4708">
        <w:rPr>
          <w:sz w:val="28"/>
          <w:szCs w:val="28"/>
        </w:rPr>
        <w:t xml:space="preserve">Состав отхода (%): сталь – 67,332, поликарбонат – 20,15, алюминий – 4,018, полистирол – 3,585, медь – 0,838, гетинакс – 0,723, олово – 0,084, серебро – 0,003, полимерная смола – 3,122, кремний – 0,139, люминоформ – 0,006. </w:t>
      </w:r>
    </w:p>
    <w:p w:rsidR="002C2BFC" w:rsidRPr="002C4708" w:rsidRDefault="002C2BFC" w:rsidP="009670FC">
      <w:pPr>
        <w:widowControl w:val="0"/>
        <w:ind w:firstLine="709"/>
        <w:jc w:val="both"/>
        <w:rPr>
          <w:sz w:val="28"/>
          <w:szCs w:val="28"/>
        </w:rPr>
      </w:pPr>
      <w:r w:rsidRPr="002C4708">
        <w:rPr>
          <w:b/>
          <w:sz w:val="28"/>
          <w:szCs w:val="28"/>
        </w:rPr>
        <w:t xml:space="preserve">Использованная спецодежда </w:t>
      </w:r>
      <w:r w:rsidRPr="002C4708">
        <w:rPr>
          <w:b/>
          <w:spacing w:val="2"/>
          <w:sz w:val="28"/>
          <w:szCs w:val="28"/>
        </w:rPr>
        <w:t>и обувь</w:t>
      </w:r>
      <w:r w:rsidRPr="002C4708">
        <w:rPr>
          <w:spacing w:val="2"/>
          <w:sz w:val="28"/>
          <w:szCs w:val="28"/>
        </w:rPr>
        <w:t xml:space="preserve"> </w:t>
      </w:r>
      <w:r w:rsidRPr="002C4708">
        <w:rPr>
          <w:sz w:val="28"/>
          <w:szCs w:val="28"/>
        </w:rPr>
        <w:t xml:space="preserve">образуются </w:t>
      </w:r>
      <w:r w:rsidR="009670FC" w:rsidRPr="002C4708">
        <w:rPr>
          <w:sz w:val="28"/>
          <w:szCs w:val="28"/>
        </w:rPr>
        <w:t>в результате изнашивания, порчи используемых на производстве спецодежды, спецобуви</w:t>
      </w:r>
      <w:r w:rsidRPr="002C4708">
        <w:rPr>
          <w:sz w:val="28"/>
          <w:szCs w:val="28"/>
        </w:rPr>
        <w:t xml:space="preserve">. Накопление использованной спецодежды и обуви на месте их образования осуществляется </w:t>
      </w:r>
      <w:r w:rsidR="003229F6" w:rsidRPr="002C4708">
        <w:rPr>
          <w:sz w:val="28"/>
          <w:szCs w:val="28"/>
        </w:rPr>
        <w:t>в специально отведенном помещении на складе рудника</w:t>
      </w:r>
      <w:r w:rsidRPr="002C4708">
        <w:rPr>
          <w:sz w:val="28"/>
          <w:szCs w:val="28"/>
        </w:rPr>
        <w:t xml:space="preserve">. После накопления транспортной партии, но не более 6-ти месяцев, использованная спецодежда и обувь передается специализированной сторонней организации по договору. </w:t>
      </w:r>
    </w:p>
    <w:p w:rsidR="002C2BFC" w:rsidRPr="002C4708" w:rsidRDefault="002C2BFC" w:rsidP="002C2BFC">
      <w:pPr>
        <w:tabs>
          <w:tab w:val="left" w:pos="709"/>
          <w:tab w:val="left" w:pos="1276"/>
        </w:tabs>
        <w:ind w:firstLine="851"/>
        <w:jc w:val="both"/>
        <w:rPr>
          <w:sz w:val="28"/>
          <w:szCs w:val="28"/>
          <w:lang w:val="kk-KZ"/>
        </w:rPr>
      </w:pPr>
      <w:r w:rsidRPr="002C4708">
        <w:rPr>
          <w:sz w:val="28"/>
          <w:szCs w:val="28"/>
          <w:lang w:val="kk-KZ"/>
        </w:rPr>
        <w:t>Состав отхода (%): органические вещества подвижные в неполярных растворителях (по дизельному топливу) – 0,026, органические вещества подвижные в полярных растворителях (смазочно-охлаждающая жидкость водорастворимая в воде - по марке СОЖ GCS) – 0,0036, твёрдый остаток (пыль, Si) – 17,44, целлюлоза хлопковая (ткань) – 82,2802.</w:t>
      </w:r>
    </w:p>
    <w:p w:rsidR="002C2BFC" w:rsidRPr="002C4708" w:rsidRDefault="002C2BFC" w:rsidP="0086699C">
      <w:pPr>
        <w:tabs>
          <w:tab w:val="left" w:pos="709"/>
          <w:tab w:val="left" w:pos="1276"/>
        </w:tabs>
        <w:ind w:firstLine="851"/>
        <w:jc w:val="both"/>
        <w:rPr>
          <w:sz w:val="28"/>
          <w:szCs w:val="28"/>
        </w:rPr>
      </w:pPr>
      <w:r w:rsidRPr="002C4708">
        <w:rPr>
          <w:b/>
          <w:bCs/>
          <w:sz w:val="28"/>
          <w:szCs w:val="28"/>
        </w:rPr>
        <w:t>Отходы средств индивидуальной защиты (СИЗ)</w:t>
      </w:r>
      <w:r w:rsidRPr="002C4708">
        <w:rPr>
          <w:bCs/>
        </w:rPr>
        <w:t xml:space="preserve"> </w:t>
      </w:r>
      <w:r w:rsidRPr="002C4708">
        <w:rPr>
          <w:sz w:val="28"/>
          <w:szCs w:val="28"/>
        </w:rPr>
        <w:t xml:space="preserve">образуются </w:t>
      </w:r>
      <w:r w:rsidR="0086699C" w:rsidRPr="002C4708">
        <w:rPr>
          <w:sz w:val="28"/>
          <w:szCs w:val="28"/>
        </w:rPr>
        <w:t>в результате изнашивания индивидуальных средств защиты головы, органов дыхания, слуха, зрения</w:t>
      </w:r>
      <w:r w:rsidR="003229F6" w:rsidRPr="002C4708">
        <w:rPr>
          <w:sz w:val="28"/>
          <w:szCs w:val="28"/>
        </w:rPr>
        <w:t>,</w:t>
      </w:r>
      <w:r w:rsidRPr="002C4708">
        <w:rPr>
          <w:sz w:val="28"/>
          <w:szCs w:val="28"/>
        </w:rPr>
        <w:t xml:space="preserve"> используем</w:t>
      </w:r>
      <w:r w:rsidR="0086699C" w:rsidRPr="002C4708">
        <w:rPr>
          <w:sz w:val="28"/>
          <w:szCs w:val="28"/>
        </w:rPr>
        <w:t>ых</w:t>
      </w:r>
      <w:r w:rsidRPr="002C4708">
        <w:rPr>
          <w:sz w:val="28"/>
          <w:szCs w:val="28"/>
        </w:rPr>
        <w:t xml:space="preserve"> на производстве. Накопление использованных и выбракованных СИЗ на месте их образования осуществляется </w:t>
      </w:r>
      <w:r w:rsidR="003229F6" w:rsidRPr="002C4708">
        <w:rPr>
          <w:sz w:val="28"/>
          <w:szCs w:val="28"/>
        </w:rPr>
        <w:t>в специально отведенном помещении на складе рудника</w:t>
      </w:r>
      <w:r w:rsidRPr="002C4708">
        <w:rPr>
          <w:sz w:val="28"/>
          <w:szCs w:val="28"/>
        </w:rPr>
        <w:t>. После накопления транспортной партии, но не более 6-ти месяцев, отходы СИЗ передаются специализированной сторонней организации по договору.</w:t>
      </w:r>
    </w:p>
    <w:p w:rsidR="002C2BFC" w:rsidRPr="002C4708" w:rsidRDefault="002C2BFC" w:rsidP="002C2BFC">
      <w:pPr>
        <w:ind w:firstLine="708"/>
        <w:jc w:val="both"/>
        <w:rPr>
          <w:sz w:val="28"/>
          <w:szCs w:val="28"/>
          <w:lang w:val="kk-KZ"/>
        </w:rPr>
      </w:pPr>
      <w:r w:rsidRPr="002C4708">
        <w:rPr>
          <w:sz w:val="28"/>
          <w:szCs w:val="28"/>
          <w:lang w:val="kk-KZ"/>
        </w:rPr>
        <w:t xml:space="preserve">Состав отхода (%): </w:t>
      </w:r>
      <w:r w:rsidRPr="002C4708">
        <w:rPr>
          <w:sz w:val="28"/>
          <w:szCs w:val="28"/>
        </w:rPr>
        <w:t>термопластичный эластомер (Блок-сополимеры стирола (TPE-S))</w:t>
      </w:r>
      <w:r w:rsidRPr="002C4708">
        <w:rPr>
          <w:sz w:val="28"/>
          <w:szCs w:val="28"/>
          <w:lang w:val="kk-KZ"/>
        </w:rPr>
        <w:t xml:space="preserve"> – 1,4036</w:t>
      </w:r>
      <w:r w:rsidRPr="002C4708">
        <w:rPr>
          <w:sz w:val="28"/>
          <w:szCs w:val="28"/>
        </w:rPr>
        <w:t xml:space="preserve">, полиэтилен </w:t>
      </w:r>
      <w:r w:rsidRPr="002C4708">
        <w:rPr>
          <w:sz w:val="28"/>
          <w:szCs w:val="28"/>
          <w:lang w:val="kk-KZ"/>
        </w:rPr>
        <w:t>– 8,996</w:t>
      </w:r>
      <w:r w:rsidRPr="002C4708">
        <w:rPr>
          <w:sz w:val="28"/>
          <w:szCs w:val="28"/>
        </w:rPr>
        <w:t>, текстиль (полиэстер, хлопок, полиизопрен)</w:t>
      </w:r>
      <w:r w:rsidRPr="002C4708">
        <w:rPr>
          <w:sz w:val="28"/>
          <w:szCs w:val="28"/>
          <w:lang w:val="kk-KZ"/>
        </w:rPr>
        <w:t xml:space="preserve"> – 76,4864</w:t>
      </w:r>
      <w:r w:rsidRPr="002C4708">
        <w:rPr>
          <w:sz w:val="28"/>
          <w:szCs w:val="28"/>
        </w:rPr>
        <w:t xml:space="preserve">, силиконовая резина </w:t>
      </w:r>
      <w:r w:rsidRPr="002C4708">
        <w:rPr>
          <w:sz w:val="28"/>
          <w:szCs w:val="28"/>
          <w:lang w:val="kk-KZ"/>
        </w:rPr>
        <w:t>– 0,1855</w:t>
      </w:r>
      <w:r w:rsidRPr="002C4708">
        <w:rPr>
          <w:sz w:val="28"/>
          <w:szCs w:val="28"/>
        </w:rPr>
        <w:t xml:space="preserve">, пластмасс (полистирол) </w:t>
      </w:r>
      <w:r w:rsidRPr="002C4708">
        <w:rPr>
          <w:sz w:val="28"/>
          <w:szCs w:val="28"/>
          <w:lang w:val="kk-KZ"/>
        </w:rPr>
        <w:t>– 5,5578</w:t>
      </w:r>
      <w:r w:rsidRPr="002C4708">
        <w:rPr>
          <w:sz w:val="28"/>
          <w:szCs w:val="28"/>
        </w:rPr>
        <w:t>, прочее (мехпримеси, в том числе сажа)</w:t>
      </w:r>
      <w:r w:rsidRPr="002C4708">
        <w:rPr>
          <w:sz w:val="28"/>
          <w:szCs w:val="28"/>
          <w:lang w:val="kk-KZ"/>
        </w:rPr>
        <w:t xml:space="preserve"> – 2,0612</w:t>
      </w:r>
      <w:r w:rsidRPr="002C4708">
        <w:rPr>
          <w:sz w:val="28"/>
          <w:szCs w:val="28"/>
        </w:rPr>
        <w:t>, пластмасс (вспененный полиуретан)</w:t>
      </w:r>
      <w:r w:rsidRPr="002C4708">
        <w:rPr>
          <w:sz w:val="28"/>
          <w:szCs w:val="28"/>
          <w:lang w:val="kk-KZ"/>
        </w:rPr>
        <w:t xml:space="preserve"> – 0,5647, </w:t>
      </w:r>
      <w:r w:rsidRPr="002C4708">
        <w:rPr>
          <w:sz w:val="28"/>
          <w:szCs w:val="28"/>
        </w:rPr>
        <w:t>пластмасс (поликарбонат)</w:t>
      </w:r>
      <w:r w:rsidRPr="002C4708">
        <w:rPr>
          <w:sz w:val="28"/>
          <w:szCs w:val="28"/>
          <w:lang w:val="kk-KZ"/>
        </w:rPr>
        <w:t xml:space="preserve"> – 4,745.</w:t>
      </w:r>
    </w:p>
    <w:p w:rsidR="002C2BFC" w:rsidRPr="002C4708" w:rsidRDefault="002C2BFC" w:rsidP="002C2BFC">
      <w:pPr>
        <w:ind w:firstLine="708"/>
        <w:jc w:val="both"/>
        <w:rPr>
          <w:sz w:val="28"/>
          <w:szCs w:val="28"/>
          <w:lang w:val="kk-KZ"/>
        </w:rPr>
      </w:pPr>
      <w:r w:rsidRPr="002C4708">
        <w:rPr>
          <w:b/>
          <w:sz w:val="28"/>
          <w:szCs w:val="28"/>
        </w:rPr>
        <w:t xml:space="preserve">Смет с территории </w:t>
      </w:r>
      <w:r w:rsidRPr="002C4708">
        <w:rPr>
          <w:sz w:val="28"/>
          <w:szCs w:val="28"/>
        </w:rPr>
        <w:t xml:space="preserve">образуется в процессе поддержания чистоты на территории участков вспомогательной и административно-бытовой зоны предприятия. </w:t>
      </w:r>
      <w:r w:rsidRPr="002C4708">
        <w:rPr>
          <w:rFonts w:eastAsia="Courier New"/>
          <w:sz w:val="28"/>
          <w:szCs w:val="28"/>
          <w:lang w:bidi="ru-RU"/>
        </w:rPr>
        <w:t>Накопление</w:t>
      </w:r>
      <w:r w:rsidRPr="002C4708">
        <w:rPr>
          <w:sz w:val="28"/>
          <w:szCs w:val="28"/>
        </w:rPr>
        <w:t xml:space="preserve"> смета с территории</w:t>
      </w:r>
      <w:r w:rsidRPr="002C4708">
        <w:rPr>
          <w:sz w:val="28"/>
          <w:szCs w:val="28"/>
          <w:lang w:val="kk-KZ"/>
        </w:rPr>
        <w:t xml:space="preserve"> </w:t>
      </w:r>
      <w:r w:rsidRPr="002C4708">
        <w:rPr>
          <w:rFonts w:eastAsia="Courier New"/>
          <w:sz w:val="28"/>
          <w:szCs w:val="28"/>
          <w:lang w:bidi="ru-RU"/>
        </w:rPr>
        <w:t>на месте его образования осуществляется</w:t>
      </w:r>
      <w:r w:rsidRPr="002C4708">
        <w:rPr>
          <w:sz w:val="28"/>
          <w:szCs w:val="28"/>
        </w:rPr>
        <w:t xml:space="preserve"> в контейнерах, расположенных на участках работ.</w:t>
      </w:r>
      <w:r w:rsidRPr="002C4708">
        <w:rPr>
          <w:sz w:val="28"/>
          <w:szCs w:val="28"/>
          <w:lang w:val="kk-KZ"/>
        </w:rPr>
        <w:t xml:space="preserve"> </w:t>
      </w:r>
      <w:r w:rsidRPr="002C4708">
        <w:rPr>
          <w:sz w:val="28"/>
          <w:szCs w:val="28"/>
        </w:rPr>
        <w:t xml:space="preserve">После накопления транспортной партии, но не более 6-ти месяцев, смет с территории </w:t>
      </w:r>
      <w:r w:rsidRPr="002C4708">
        <w:rPr>
          <w:sz w:val="28"/>
          <w:szCs w:val="28"/>
          <w:lang w:val="kk-KZ"/>
        </w:rPr>
        <w:t>передается специализированной сторонней организации по договору.</w:t>
      </w:r>
    </w:p>
    <w:p w:rsidR="002C2BFC" w:rsidRPr="002C4708" w:rsidRDefault="002C2BFC" w:rsidP="002C2BFC">
      <w:pPr>
        <w:ind w:firstLine="708"/>
        <w:jc w:val="both"/>
        <w:rPr>
          <w:sz w:val="28"/>
          <w:szCs w:val="28"/>
        </w:rPr>
      </w:pPr>
      <w:r w:rsidRPr="002C4708">
        <w:rPr>
          <w:sz w:val="28"/>
          <w:szCs w:val="28"/>
        </w:rPr>
        <w:t>Состав отхода (%): грунт – 69, растительные остатки – 12, щебень, гравий, асфальтовая крошка – 13, картон, бумага – 4, пластик – 1, стекло – 1.</w:t>
      </w:r>
    </w:p>
    <w:p w:rsidR="002C2BFC" w:rsidRPr="008A6E7B" w:rsidRDefault="002C2BFC" w:rsidP="002C2BFC">
      <w:pPr>
        <w:ind w:firstLine="708"/>
        <w:jc w:val="both"/>
        <w:rPr>
          <w:sz w:val="28"/>
          <w:szCs w:val="28"/>
        </w:rPr>
      </w:pPr>
      <w:r w:rsidRPr="008A6E7B">
        <w:rPr>
          <w:b/>
          <w:sz w:val="28"/>
          <w:szCs w:val="28"/>
        </w:rPr>
        <w:t>Твердые бытовые отходы</w:t>
      </w:r>
      <w:r w:rsidRPr="008A6E7B">
        <w:rPr>
          <w:b/>
          <w:sz w:val="28"/>
          <w:szCs w:val="28"/>
          <w:lang w:val="kk-KZ"/>
        </w:rPr>
        <w:t xml:space="preserve"> </w:t>
      </w:r>
      <w:r w:rsidRPr="008A6E7B">
        <w:rPr>
          <w:b/>
          <w:sz w:val="28"/>
          <w:szCs w:val="28"/>
        </w:rPr>
        <w:t xml:space="preserve">(ТБО) </w:t>
      </w:r>
      <w:r w:rsidRPr="008A6E7B">
        <w:rPr>
          <w:sz w:val="28"/>
          <w:szCs w:val="28"/>
        </w:rPr>
        <w:t xml:space="preserve">образуются в непроизводственной сфере деятельности работников рудника. Накопление твердых бытовых </w:t>
      </w:r>
      <w:r w:rsidRPr="008A6E7B">
        <w:rPr>
          <w:sz w:val="28"/>
          <w:szCs w:val="28"/>
        </w:rPr>
        <w:lastRenderedPageBreak/>
        <w:t xml:space="preserve">отходов на месте их образования осуществляется сортированием по фракциям в пластиковых или металлических контейнерах, оснащенных крышками, </w:t>
      </w:r>
      <w:r w:rsidRPr="008A6E7B">
        <w:rPr>
          <w:rFonts w:eastAsia="Courier New"/>
          <w:sz w:val="28"/>
          <w:szCs w:val="28"/>
          <w:lang w:bidi="ru-RU"/>
        </w:rPr>
        <w:t xml:space="preserve">на специально отведенных площадках с твердым покрытием, оборудованной ограждением с 3-х сторон, высотой 1,5 м на территории предприятия. </w:t>
      </w:r>
      <w:r w:rsidRPr="008A6E7B">
        <w:rPr>
          <w:sz w:val="28"/>
          <w:szCs w:val="28"/>
        </w:rPr>
        <w:t>После накопления твердых бытовых отходов в контейнерах при температуре 0⁰С и ниже – не более трех суток, при плюсовой температуре не более суток, сухая фракция твердых бытовых отходов передается сторонней лицензированной организации по договору</w:t>
      </w:r>
      <w:r w:rsidRPr="008A6E7B">
        <w:t xml:space="preserve"> </w:t>
      </w:r>
      <w:r w:rsidRPr="008A6E7B">
        <w:rPr>
          <w:sz w:val="28"/>
          <w:szCs w:val="28"/>
        </w:rPr>
        <w:t>для осуществления операций по восстановлению, мокрая фракция твердых бытовых отходов передается сторонней лицензированной организации по договору</w:t>
      </w:r>
      <w:r w:rsidRPr="008A6E7B">
        <w:t xml:space="preserve"> </w:t>
      </w:r>
      <w:r w:rsidRPr="008A6E7B">
        <w:rPr>
          <w:sz w:val="28"/>
          <w:szCs w:val="28"/>
        </w:rPr>
        <w:t>для осуществления операций по удалению.</w:t>
      </w:r>
    </w:p>
    <w:p w:rsidR="00ED05B9" w:rsidRPr="008A6E7B" w:rsidRDefault="002C2BFC" w:rsidP="00ED05B9">
      <w:pPr>
        <w:ind w:firstLine="709"/>
        <w:jc w:val="both"/>
        <w:rPr>
          <w:sz w:val="28"/>
          <w:szCs w:val="28"/>
        </w:rPr>
      </w:pPr>
      <w:r w:rsidRPr="008A6E7B">
        <w:rPr>
          <w:sz w:val="28"/>
          <w:szCs w:val="28"/>
        </w:rPr>
        <w:t>Твердые бытовые отходы (ТБО) характеризуются разнообразием состава и неоднородностью, в связи с чем их относят к самому разнообразному виду мусора. Так, в Методике разработке проектов нормативов предельного размещения отходов производства и потребления» Приложение №16 к приказу Министра охраны окружающей среды Республики Казахстан от 18.04.2008 г. №100-п, приведен следующий состав твердых бытовых отходов, (%): бумага и древесина – 60, тряпье – 7, пищевые отходы – 10, стеклобой – 6, металлы – 5, пластмассы – 12, однако по сравнению с другими источниками, данный состав ТБО далеко не полный. По другому источнику «Методика по расчету выбросов загрязняющих веществ в атмосферу от полигонов твердых бытовых отходов». Приложение №11 к приказу Министра окружающей среды и водных ресурсов Республики Казахстан от 12.06.2014 г. №221-</w:t>
      </w:r>
      <w:r w:rsidRPr="008A6E7B">
        <w:rPr>
          <w:sz w:val="28"/>
          <w:szCs w:val="28"/>
          <w:lang w:val="kk-KZ"/>
        </w:rPr>
        <w:t>Ө</w:t>
      </w:r>
      <w:r w:rsidRPr="008A6E7B">
        <w:rPr>
          <w:sz w:val="28"/>
          <w:szCs w:val="28"/>
        </w:rPr>
        <w:t>, морфологический состав ТБО представлен следующим перечнем, (%): пищевые отходы – 35-45, бумага и картон – 32-35, дерево – 1-2, черный металлолом – 3-4, цветной металлолом – 0,5-1,5, текстиль – 3-5, кости – 1-2, стекло – 2-3, кожа и резина – 0,5-1, камни и штукатурка – 0,5-1, пластмассы – 3-4, прочее – 1-2, отсев (менее 15 мм) – 5-7, аналогичный состав приведен и в РНД 03.3.0.4.01-96 «Методические указания по определению уровня загрязнения компонентов окружающей среды токсичными веществами отходов производства и потребления», КАЗМЕХАНОБР, Алматы, 1996 г. Учитывая, что предприятие относится к промышленному сектору, морфологический состав принят по Приложению №16 к приказу №100-п от 18.04.2008 г., при этом содержание отходов бумаги и древесины принято по Приложению №11 к приказу №221-</w:t>
      </w:r>
      <w:r w:rsidRPr="008A6E7B">
        <w:rPr>
          <w:sz w:val="28"/>
          <w:szCs w:val="28"/>
          <w:lang w:val="kk-KZ"/>
        </w:rPr>
        <w:t xml:space="preserve">Ө от </w:t>
      </w:r>
      <w:r w:rsidRPr="008A6E7B">
        <w:rPr>
          <w:sz w:val="28"/>
          <w:szCs w:val="28"/>
        </w:rPr>
        <w:t>12.06.2014 г, а также включены отходы резины.</w:t>
      </w:r>
    </w:p>
    <w:p w:rsidR="002C2BFC" w:rsidRPr="008A6E7B" w:rsidRDefault="002C2BFC" w:rsidP="00ED05B9">
      <w:pPr>
        <w:ind w:firstLine="709"/>
        <w:jc w:val="both"/>
        <w:rPr>
          <w:sz w:val="28"/>
          <w:szCs w:val="28"/>
        </w:rPr>
      </w:pPr>
      <w:r w:rsidRPr="008A6E7B">
        <w:rPr>
          <w:sz w:val="28"/>
          <w:szCs w:val="28"/>
        </w:rPr>
        <w:t xml:space="preserve">Данный морфологический состав ТБО приведен в целях соблюдения требований и положений статьи 333 Экологического кодекса РК, приказа и.о. Министра охраны окружающей среды РК от 2 августа 2007 г. № 244-п «Об утверждении перечней отходов для размещения на полигонах различных классов» (с учетом изменений и дополнений по приказу Министра энергетики РК от 24.08.2017 г. №296), приказа и.о. Министра энергетики РК от 19 июля 2016 г. № 332 «Об утверждении критериев отнесения отходов потребления ко вторичному сырью». </w:t>
      </w:r>
    </w:p>
    <w:p w:rsidR="002C2BFC" w:rsidRPr="008A6E7B" w:rsidRDefault="002C2BFC" w:rsidP="002C2BFC">
      <w:pPr>
        <w:ind w:firstLine="709"/>
        <w:jc w:val="both"/>
        <w:rPr>
          <w:sz w:val="28"/>
          <w:szCs w:val="28"/>
        </w:rPr>
      </w:pPr>
      <w:r w:rsidRPr="008A6E7B">
        <w:rPr>
          <w:sz w:val="28"/>
          <w:szCs w:val="28"/>
        </w:rPr>
        <w:lastRenderedPageBreak/>
        <w:t xml:space="preserve">В таблице </w:t>
      </w:r>
      <w:r w:rsidR="00CB35CD" w:rsidRPr="008A6E7B">
        <w:rPr>
          <w:sz w:val="28"/>
          <w:szCs w:val="28"/>
        </w:rPr>
        <w:t>3</w:t>
      </w:r>
      <w:r w:rsidRPr="008A6E7B">
        <w:rPr>
          <w:sz w:val="28"/>
          <w:szCs w:val="28"/>
        </w:rPr>
        <w:t xml:space="preserve"> приведен перечень компонентов ТБО, относящихся к вторичному сырью и запрещенных к приему для захоронения на полигонах ТБО.</w:t>
      </w:r>
    </w:p>
    <w:p w:rsidR="002C2BFC" w:rsidRPr="008A6E7B" w:rsidRDefault="002C2BFC" w:rsidP="002C2BFC">
      <w:pPr>
        <w:ind w:firstLine="709"/>
        <w:rPr>
          <w:sz w:val="28"/>
          <w:szCs w:val="28"/>
        </w:rPr>
      </w:pPr>
    </w:p>
    <w:p w:rsidR="002C2BFC" w:rsidRPr="008A6E7B" w:rsidRDefault="002C2BFC" w:rsidP="002C2BFC">
      <w:pPr>
        <w:rPr>
          <w:sz w:val="28"/>
          <w:szCs w:val="28"/>
        </w:rPr>
      </w:pPr>
      <w:r w:rsidRPr="008A6E7B">
        <w:rPr>
          <w:sz w:val="28"/>
          <w:szCs w:val="28"/>
        </w:rPr>
        <w:t xml:space="preserve">Таблица </w:t>
      </w:r>
      <w:r w:rsidR="00CB35CD" w:rsidRPr="008A6E7B">
        <w:rPr>
          <w:sz w:val="28"/>
          <w:szCs w:val="28"/>
        </w:rPr>
        <w:t>3</w:t>
      </w:r>
      <w:r w:rsidRPr="008A6E7B">
        <w:rPr>
          <w:sz w:val="28"/>
          <w:szCs w:val="28"/>
        </w:rPr>
        <w:t xml:space="preserve"> – Морфологический состав ТБО (вторичное сырье)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4"/>
        <w:gridCol w:w="3642"/>
      </w:tblGrid>
      <w:tr w:rsidR="002C2BFC" w:rsidRPr="008A6E7B" w:rsidTr="00C846F3">
        <w:tc>
          <w:tcPr>
            <w:tcW w:w="5670" w:type="dxa"/>
            <w:shd w:val="clear" w:color="auto" w:fill="F2F2F2"/>
            <w:vAlign w:val="center"/>
          </w:tcPr>
          <w:p w:rsidR="002C2BFC" w:rsidRPr="008A6E7B" w:rsidRDefault="002C2BFC" w:rsidP="00C846F3">
            <w:pPr>
              <w:jc w:val="center"/>
            </w:pPr>
            <w:r w:rsidRPr="008A6E7B">
              <w:t>Наименование компонента</w:t>
            </w:r>
          </w:p>
        </w:tc>
        <w:tc>
          <w:tcPr>
            <w:tcW w:w="3686" w:type="dxa"/>
            <w:shd w:val="clear" w:color="auto" w:fill="F2F2F2"/>
            <w:vAlign w:val="center"/>
          </w:tcPr>
          <w:p w:rsidR="002C2BFC" w:rsidRPr="008A6E7B" w:rsidRDefault="002C2BFC" w:rsidP="00C846F3">
            <w:pPr>
              <w:jc w:val="center"/>
              <w:rPr>
                <w:lang w:val="en-US"/>
              </w:rPr>
            </w:pPr>
            <w:r w:rsidRPr="008A6E7B">
              <w:t>% содержание</w:t>
            </w:r>
          </w:p>
        </w:tc>
      </w:tr>
      <w:tr w:rsidR="002C2BFC" w:rsidRPr="008A6E7B" w:rsidTr="00C846F3">
        <w:tc>
          <w:tcPr>
            <w:tcW w:w="5670" w:type="dxa"/>
            <w:shd w:val="clear" w:color="auto" w:fill="auto"/>
          </w:tcPr>
          <w:p w:rsidR="002C2BFC" w:rsidRPr="008A6E7B" w:rsidRDefault="002C2BFC" w:rsidP="00C846F3">
            <w:r w:rsidRPr="008A6E7B">
              <w:t>Отходы бумаги, картона</w:t>
            </w:r>
          </w:p>
        </w:tc>
        <w:tc>
          <w:tcPr>
            <w:tcW w:w="3686" w:type="dxa"/>
            <w:shd w:val="clear" w:color="auto" w:fill="auto"/>
            <w:vAlign w:val="center"/>
          </w:tcPr>
          <w:p w:rsidR="002C2BFC" w:rsidRPr="008A6E7B" w:rsidRDefault="002C2BFC" w:rsidP="00C846F3">
            <w:pPr>
              <w:jc w:val="center"/>
            </w:pPr>
            <w:r w:rsidRPr="008A6E7B">
              <w:t>33,5*</w:t>
            </w:r>
          </w:p>
        </w:tc>
      </w:tr>
      <w:tr w:rsidR="002C2BFC" w:rsidRPr="008A6E7B" w:rsidTr="00C846F3">
        <w:tc>
          <w:tcPr>
            <w:tcW w:w="5670" w:type="dxa"/>
            <w:shd w:val="clear" w:color="auto" w:fill="auto"/>
          </w:tcPr>
          <w:p w:rsidR="002C2BFC" w:rsidRPr="008A6E7B" w:rsidRDefault="002C2BFC" w:rsidP="00C846F3">
            <w:r w:rsidRPr="008A6E7B">
              <w:t>Отходы пластмассы, пластика и т.п.</w:t>
            </w:r>
          </w:p>
        </w:tc>
        <w:tc>
          <w:tcPr>
            <w:tcW w:w="3686" w:type="dxa"/>
            <w:shd w:val="clear" w:color="auto" w:fill="auto"/>
            <w:vAlign w:val="center"/>
          </w:tcPr>
          <w:p w:rsidR="002C2BFC" w:rsidRPr="008A6E7B" w:rsidRDefault="002C2BFC" w:rsidP="00C846F3">
            <w:pPr>
              <w:jc w:val="center"/>
            </w:pPr>
            <w:r w:rsidRPr="008A6E7B">
              <w:t>12</w:t>
            </w:r>
          </w:p>
        </w:tc>
      </w:tr>
      <w:tr w:rsidR="002C2BFC" w:rsidRPr="008A6E7B" w:rsidTr="00C846F3">
        <w:tc>
          <w:tcPr>
            <w:tcW w:w="5670" w:type="dxa"/>
            <w:shd w:val="clear" w:color="auto" w:fill="auto"/>
          </w:tcPr>
          <w:p w:rsidR="002C2BFC" w:rsidRPr="008A6E7B" w:rsidRDefault="002C2BFC" w:rsidP="00C846F3">
            <w:r w:rsidRPr="008A6E7B">
              <w:t>Пищевые отходы</w:t>
            </w:r>
          </w:p>
        </w:tc>
        <w:tc>
          <w:tcPr>
            <w:tcW w:w="3686" w:type="dxa"/>
            <w:shd w:val="clear" w:color="auto" w:fill="auto"/>
            <w:vAlign w:val="center"/>
          </w:tcPr>
          <w:p w:rsidR="002C2BFC" w:rsidRPr="008A6E7B" w:rsidRDefault="002C2BFC" w:rsidP="00C846F3">
            <w:pPr>
              <w:jc w:val="center"/>
            </w:pPr>
            <w:r w:rsidRPr="008A6E7B">
              <w:t>10</w:t>
            </w:r>
          </w:p>
        </w:tc>
      </w:tr>
      <w:tr w:rsidR="002C2BFC" w:rsidRPr="008A6E7B" w:rsidTr="00C846F3">
        <w:tc>
          <w:tcPr>
            <w:tcW w:w="5670" w:type="dxa"/>
            <w:shd w:val="clear" w:color="auto" w:fill="auto"/>
          </w:tcPr>
          <w:p w:rsidR="002C2BFC" w:rsidRPr="008A6E7B" w:rsidRDefault="002C2BFC" w:rsidP="00C846F3">
            <w:r w:rsidRPr="008A6E7B">
              <w:t>Стеклобой (стеклотара)</w:t>
            </w:r>
          </w:p>
        </w:tc>
        <w:tc>
          <w:tcPr>
            <w:tcW w:w="3686" w:type="dxa"/>
            <w:shd w:val="clear" w:color="auto" w:fill="auto"/>
            <w:vAlign w:val="center"/>
          </w:tcPr>
          <w:p w:rsidR="002C2BFC" w:rsidRPr="008A6E7B" w:rsidRDefault="002C2BFC" w:rsidP="00C846F3">
            <w:pPr>
              <w:jc w:val="center"/>
            </w:pPr>
            <w:r w:rsidRPr="008A6E7B">
              <w:t>6</w:t>
            </w:r>
          </w:p>
        </w:tc>
      </w:tr>
      <w:tr w:rsidR="002C2BFC" w:rsidRPr="008A6E7B" w:rsidTr="00C846F3">
        <w:tc>
          <w:tcPr>
            <w:tcW w:w="5670" w:type="dxa"/>
            <w:shd w:val="clear" w:color="auto" w:fill="auto"/>
          </w:tcPr>
          <w:p w:rsidR="002C2BFC" w:rsidRPr="008A6E7B" w:rsidRDefault="002C2BFC" w:rsidP="00C846F3">
            <w:r w:rsidRPr="008A6E7B">
              <w:t>Металлы</w:t>
            </w:r>
          </w:p>
        </w:tc>
        <w:tc>
          <w:tcPr>
            <w:tcW w:w="3686" w:type="dxa"/>
            <w:shd w:val="clear" w:color="auto" w:fill="auto"/>
            <w:vAlign w:val="center"/>
          </w:tcPr>
          <w:p w:rsidR="002C2BFC" w:rsidRPr="008A6E7B" w:rsidRDefault="002C2BFC" w:rsidP="00C846F3">
            <w:pPr>
              <w:jc w:val="center"/>
            </w:pPr>
            <w:r w:rsidRPr="008A6E7B">
              <w:t>5</w:t>
            </w:r>
          </w:p>
        </w:tc>
      </w:tr>
      <w:tr w:rsidR="002C2BFC" w:rsidRPr="008A6E7B" w:rsidTr="00C846F3">
        <w:tc>
          <w:tcPr>
            <w:tcW w:w="5670" w:type="dxa"/>
            <w:shd w:val="clear" w:color="auto" w:fill="auto"/>
          </w:tcPr>
          <w:p w:rsidR="002C2BFC" w:rsidRPr="008A6E7B" w:rsidRDefault="002C2BFC" w:rsidP="00C846F3">
            <w:r w:rsidRPr="008A6E7B">
              <w:t>Древесина</w:t>
            </w:r>
          </w:p>
        </w:tc>
        <w:tc>
          <w:tcPr>
            <w:tcW w:w="3686" w:type="dxa"/>
            <w:shd w:val="clear" w:color="auto" w:fill="auto"/>
            <w:vAlign w:val="center"/>
          </w:tcPr>
          <w:p w:rsidR="002C2BFC" w:rsidRPr="008A6E7B" w:rsidRDefault="002C2BFC" w:rsidP="00C846F3">
            <w:pPr>
              <w:jc w:val="center"/>
            </w:pPr>
            <w:r w:rsidRPr="008A6E7B">
              <w:t>1,5*</w:t>
            </w:r>
          </w:p>
        </w:tc>
      </w:tr>
      <w:tr w:rsidR="002C2BFC" w:rsidRPr="008A6E7B" w:rsidTr="00C846F3">
        <w:tc>
          <w:tcPr>
            <w:tcW w:w="5670" w:type="dxa"/>
            <w:shd w:val="clear" w:color="auto" w:fill="auto"/>
          </w:tcPr>
          <w:p w:rsidR="002C2BFC" w:rsidRPr="008A6E7B" w:rsidRDefault="002C2BFC" w:rsidP="00C846F3">
            <w:r w:rsidRPr="008A6E7B">
              <w:t>Резина (каучук)</w:t>
            </w:r>
          </w:p>
        </w:tc>
        <w:tc>
          <w:tcPr>
            <w:tcW w:w="3686" w:type="dxa"/>
            <w:shd w:val="clear" w:color="auto" w:fill="auto"/>
            <w:vAlign w:val="center"/>
          </w:tcPr>
          <w:p w:rsidR="002C2BFC" w:rsidRPr="008A6E7B" w:rsidRDefault="002C2BFC" w:rsidP="00C846F3">
            <w:pPr>
              <w:jc w:val="center"/>
            </w:pPr>
            <w:r w:rsidRPr="008A6E7B">
              <w:t>0,75*</w:t>
            </w:r>
          </w:p>
        </w:tc>
      </w:tr>
      <w:tr w:rsidR="002C2BFC" w:rsidRPr="008A6E7B" w:rsidTr="00C846F3">
        <w:tc>
          <w:tcPr>
            <w:tcW w:w="5670" w:type="dxa"/>
            <w:shd w:val="clear" w:color="auto" w:fill="auto"/>
            <w:vAlign w:val="center"/>
          </w:tcPr>
          <w:p w:rsidR="002C2BFC" w:rsidRPr="008A6E7B" w:rsidRDefault="002C2BFC" w:rsidP="00C846F3">
            <w:pPr>
              <w:rPr>
                <w:b/>
              </w:rPr>
            </w:pPr>
            <w:r w:rsidRPr="008A6E7B">
              <w:rPr>
                <w:b/>
              </w:rPr>
              <w:t>Итого:</w:t>
            </w:r>
          </w:p>
        </w:tc>
        <w:tc>
          <w:tcPr>
            <w:tcW w:w="3686" w:type="dxa"/>
            <w:shd w:val="clear" w:color="auto" w:fill="auto"/>
            <w:vAlign w:val="center"/>
          </w:tcPr>
          <w:p w:rsidR="002C2BFC" w:rsidRPr="008A6E7B" w:rsidRDefault="002C2BFC" w:rsidP="00C846F3">
            <w:pPr>
              <w:jc w:val="center"/>
              <w:rPr>
                <w:b/>
              </w:rPr>
            </w:pPr>
            <w:r w:rsidRPr="008A6E7B">
              <w:rPr>
                <w:b/>
              </w:rPr>
              <w:t>68,75</w:t>
            </w:r>
          </w:p>
        </w:tc>
      </w:tr>
    </w:tbl>
    <w:p w:rsidR="002C2BFC" w:rsidRPr="008A6E7B" w:rsidRDefault="002C2BFC" w:rsidP="002C2BFC">
      <w:pPr>
        <w:jc w:val="both"/>
        <w:rPr>
          <w:i/>
        </w:rPr>
      </w:pPr>
      <w:r w:rsidRPr="008A6E7B">
        <w:rPr>
          <w:i/>
        </w:rPr>
        <w:t>* - среднее содержание принято по Приложению №11 к приказу Министра окружающей среды и водных ресурсов РК от 12.06.2014 г. №221-</w:t>
      </w:r>
      <w:r w:rsidRPr="008A6E7B">
        <w:rPr>
          <w:i/>
          <w:lang w:val="kk-KZ"/>
        </w:rPr>
        <w:t>Ө.</w:t>
      </w:r>
    </w:p>
    <w:p w:rsidR="002C2BFC" w:rsidRPr="008A6E7B" w:rsidRDefault="002C2BFC" w:rsidP="002C2BFC">
      <w:pPr>
        <w:widowControl w:val="0"/>
        <w:ind w:firstLine="709"/>
        <w:jc w:val="both"/>
        <w:rPr>
          <w:i/>
          <w:sz w:val="28"/>
          <w:szCs w:val="28"/>
        </w:rPr>
      </w:pPr>
      <w:r w:rsidRPr="008A6E7B">
        <w:rPr>
          <w:sz w:val="28"/>
          <w:szCs w:val="28"/>
        </w:rPr>
        <w:t>На территории предприятия будет осуществляться раздельный сбор следующих компонентов ТБО: отходы бумаги, картона, отходы пластмассы, пластика, пищевые отходы, стеклобой (стеклотара), металлы, древесина, резина (каучук). Сбор будет осуществляться в контейнерах, объемом 1,1 м</w:t>
      </w:r>
      <w:r w:rsidRPr="008A6E7B">
        <w:rPr>
          <w:sz w:val="28"/>
          <w:szCs w:val="28"/>
          <w:vertAlign w:val="superscript"/>
        </w:rPr>
        <w:t>3</w:t>
      </w:r>
      <w:r w:rsidRPr="008A6E7B">
        <w:rPr>
          <w:sz w:val="28"/>
          <w:szCs w:val="28"/>
        </w:rPr>
        <w:t xml:space="preserve">, оснащенных крышками, на территории предприятия. </w:t>
      </w:r>
      <w:r w:rsidRPr="008A6E7B">
        <w:rPr>
          <w:i/>
          <w:sz w:val="28"/>
          <w:szCs w:val="28"/>
        </w:rPr>
        <w:t>В соответствии с п.2 ст.333 Экологического кодекса РК, виды отходов, которые могут утратить статус отходов и перейти в категорию вторичного ресурса в соответствии с п.1 ст. 333, включают отходы пластмасс, пластика, полиэтилена, полиэтилентерефталатной упаковки, макулатуру (отходы бумаги и картона), использованную стеклянную тару и стеклобой, лом цветных и черных металлов, использованные шины и текстильную продукцию, а также иные виды отходов по перечню, утвержденному уполномоченным органом в области охраны окружающей среды.</w:t>
      </w:r>
    </w:p>
    <w:p w:rsidR="00C40F0E" w:rsidRPr="008F66EF" w:rsidRDefault="00C40F0E" w:rsidP="002C2BFC">
      <w:pPr>
        <w:widowControl w:val="0"/>
        <w:ind w:firstLine="709"/>
        <w:rPr>
          <w:rFonts w:eastAsia="Courier New"/>
          <w:b/>
          <w:color w:val="FF0000"/>
          <w:sz w:val="28"/>
          <w:szCs w:val="28"/>
          <w:lang w:bidi="ru-RU"/>
        </w:rPr>
      </w:pPr>
    </w:p>
    <w:p w:rsidR="002C2BFC" w:rsidRPr="002C4708" w:rsidRDefault="003229F6" w:rsidP="002C2BFC">
      <w:pPr>
        <w:widowControl w:val="0"/>
        <w:ind w:firstLine="709"/>
        <w:rPr>
          <w:rFonts w:eastAsia="Courier New"/>
          <w:b/>
          <w:sz w:val="28"/>
          <w:szCs w:val="28"/>
          <w:lang w:bidi="ru-RU"/>
        </w:rPr>
      </w:pPr>
      <w:r w:rsidRPr="002C4708">
        <w:rPr>
          <w:rFonts w:eastAsia="Courier New"/>
          <w:b/>
          <w:sz w:val="28"/>
          <w:szCs w:val="28"/>
          <w:lang w:bidi="ru-RU"/>
        </w:rPr>
        <w:t>Вмещающая порода</w:t>
      </w:r>
    </w:p>
    <w:p w:rsidR="003229F6" w:rsidRPr="002C4708" w:rsidRDefault="003229F6" w:rsidP="003229F6">
      <w:pPr>
        <w:tabs>
          <w:tab w:val="left" w:pos="7371"/>
        </w:tabs>
        <w:ind w:firstLine="709"/>
        <w:jc w:val="both"/>
        <w:rPr>
          <w:sz w:val="28"/>
          <w:szCs w:val="28"/>
        </w:rPr>
      </w:pPr>
      <w:r w:rsidRPr="002C4708">
        <w:rPr>
          <w:sz w:val="28"/>
          <w:szCs w:val="28"/>
        </w:rPr>
        <w:t xml:space="preserve">В соответствии с технологией вскрытия и отработки запасов образующаяся в период добычных работ Восточно – Жезказганского рудника вмещающая порода размещается в пустотах методом закладки, без выдачи на поверхность. </w:t>
      </w:r>
    </w:p>
    <w:p w:rsidR="006F6046" w:rsidRPr="002C4708" w:rsidRDefault="006F6046" w:rsidP="006F6046">
      <w:pPr>
        <w:kinsoku w:val="0"/>
        <w:overflowPunct w:val="0"/>
        <w:autoSpaceDE w:val="0"/>
        <w:autoSpaceDN w:val="0"/>
        <w:adjustRightInd w:val="0"/>
        <w:snapToGrid w:val="0"/>
        <w:ind w:firstLine="700"/>
        <w:jc w:val="both"/>
        <w:rPr>
          <w:sz w:val="28"/>
          <w:szCs w:val="28"/>
        </w:rPr>
      </w:pPr>
      <w:r w:rsidRPr="002C4708">
        <w:rPr>
          <w:sz w:val="28"/>
          <w:szCs w:val="28"/>
        </w:rPr>
        <w:t xml:space="preserve">Образующаяся порода складируется в горные выработки – пустоты. Применение данного способа отработки запасов руд с закладкой выработанного пространства вмещающими породами, имеет ряд преимуществ, как с точки зрения охраны окружающей среды – это отсутствие изъятия земель для размещения породных отвалов, отсутствие загрязнения атмосферного воздуха в результате их пыления, отсутствие загрязнения почвенного покрова и воздействия на растительный и животный мир, снижение негативного влияния на экосистемы в целом; так и с технической стороны – это восстановление и крепление горных выработок при завале их вмещающими породами, и как следствие снижение затрат на восстановление </w:t>
      </w:r>
      <w:r w:rsidRPr="002C4708">
        <w:rPr>
          <w:sz w:val="28"/>
          <w:szCs w:val="28"/>
        </w:rPr>
        <w:lastRenderedPageBreak/>
        <w:t>и последующее поддержание выработок и повышение безопасности, путем снижения вероятности обрушения пород.</w:t>
      </w:r>
    </w:p>
    <w:p w:rsidR="006B5135" w:rsidRDefault="00B04EF3" w:rsidP="00B04EF3">
      <w:pPr>
        <w:ind w:firstLine="708"/>
        <w:jc w:val="both"/>
        <w:rPr>
          <w:sz w:val="28"/>
          <w:szCs w:val="28"/>
        </w:rPr>
      </w:pPr>
      <w:r w:rsidRPr="00732DE9">
        <w:rPr>
          <w:sz w:val="28"/>
          <w:szCs w:val="28"/>
        </w:rPr>
        <w:t>Учитывая требование «Типового перечня мероприятий по охране окружающей среды» раздела 7 «Обращение с отходами» п. 1 «Переработка хвостов обогащения, вскрышных и вмещающих пород, использование их в целях проведения технического этапа рекультивации отработанных нарушенных и загрязненных земель, закладки во внутренние отвалы карьеров и отработанные пустоты шахт, для отсыпки карьерных дорог, защитных дамб и сооружений» Приложения 4 к Экологическому кодексу Республики Казахстан от 02.01.2021 г. № 400-VI ЗРК, часть вмещающих пород от общего ежегодного объема образования подлежит захоронению в породных отвалах и для отсыпки дорог.</w:t>
      </w:r>
    </w:p>
    <w:p w:rsidR="00B04EF3" w:rsidRPr="00B04EF3" w:rsidRDefault="00B04EF3" w:rsidP="00B04EF3">
      <w:pPr>
        <w:ind w:firstLine="708"/>
        <w:jc w:val="both"/>
        <w:rPr>
          <w:sz w:val="28"/>
          <w:szCs w:val="28"/>
        </w:rPr>
      </w:pPr>
    </w:p>
    <w:p w:rsidR="00710C64" w:rsidRPr="008A6E7B" w:rsidRDefault="00710C64" w:rsidP="00710C64">
      <w:pPr>
        <w:ind w:firstLine="708"/>
        <w:jc w:val="both"/>
        <w:rPr>
          <w:b/>
          <w:sz w:val="28"/>
          <w:szCs w:val="28"/>
        </w:rPr>
      </w:pPr>
      <w:r w:rsidRPr="008A6E7B">
        <w:rPr>
          <w:b/>
          <w:sz w:val="28"/>
          <w:szCs w:val="28"/>
        </w:rPr>
        <w:t>2.2.3 Сведения о классификации отходов</w:t>
      </w:r>
    </w:p>
    <w:p w:rsidR="00710C64" w:rsidRPr="008A6E7B" w:rsidRDefault="00710C64" w:rsidP="00710C64">
      <w:pPr>
        <w:rPr>
          <w:sz w:val="28"/>
          <w:szCs w:val="28"/>
        </w:rPr>
      </w:pPr>
    </w:p>
    <w:p w:rsidR="00710C64" w:rsidRPr="008A6E7B" w:rsidRDefault="00710C64" w:rsidP="00710C64">
      <w:pPr>
        <w:tabs>
          <w:tab w:val="left" w:pos="1134"/>
        </w:tabs>
        <w:kinsoku w:val="0"/>
        <w:overflowPunct w:val="0"/>
        <w:autoSpaceDE w:val="0"/>
        <w:autoSpaceDN w:val="0"/>
        <w:adjustRightInd w:val="0"/>
        <w:snapToGrid w:val="0"/>
        <w:ind w:firstLine="709"/>
        <w:jc w:val="both"/>
        <w:rPr>
          <w:sz w:val="28"/>
          <w:szCs w:val="28"/>
        </w:rPr>
      </w:pPr>
      <w:r w:rsidRPr="008A6E7B">
        <w:rPr>
          <w:sz w:val="28"/>
          <w:szCs w:val="28"/>
        </w:rPr>
        <w:t>Настоящий раздел отражает классификационную характеристику отходов с указанием их физико-химических свойств.</w:t>
      </w:r>
    </w:p>
    <w:p w:rsidR="00710C64" w:rsidRPr="008A6E7B" w:rsidRDefault="00710C64" w:rsidP="00710C64">
      <w:pPr>
        <w:tabs>
          <w:tab w:val="left" w:pos="1134"/>
        </w:tabs>
        <w:kinsoku w:val="0"/>
        <w:overflowPunct w:val="0"/>
        <w:autoSpaceDE w:val="0"/>
        <w:autoSpaceDN w:val="0"/>
        <w:adjustRightInd w:val="0"/>
        <w:snapToGrid w:val="0"/>
        <w:ind w:firstLine="709"/>
        <w:jc w:val="both"/>
        <w:rPr>
          <w:sz w:val="28"/>
          <w:szCs w:val="28"/>
        </w:rPr>
      </w:pPr>
      <w:r w:rsidRPr="008A6E7B">
        <w:rPr>
          <w:sz w:val="28"/>
          <w:szCs w:val="28"/>
        </w:rPr>
        <w:t>Согласно статье 338 Экологического кодекса Республики Казахстан от 02.01.2021 г. «Виды отходов и их классификация</w:t>
      </w:r>
      <w:proofErr w:type="gramStart"/>
      <w:r w:rsidRPr="008A6E7B">
        <w:rPr>
          <w:sz w:val="28"/>
          <w:szCs w:val="28"/>
        </w:rPr>
        <w:t>»</w:t>
      </w:r>
      <w:proofErr w:type="gramEnd"/>
      <w:r w:rsidRPr="008A6E7B">
        <w:rPr>
          <w:sz w:val="28"/>
          <w:szCs w:val="28"/>
        </w:rPr>
        <w:t>:</w:t>
      </w:r>
    </w:p>
    <w:p w:rsidR="00710C64" w:rsidRPr="008A6E7B" w:rsidRDefault="00710C64" w:rsidP="00710C64">
      <w:pPr>
        <w:tabs>
          <w:tab w:val="left" w:pos="1134"/>
        </w:tabs>
        <w:kinsoku w:val="0"/>
        <w:overflowPunct w:val="0"/>
        <w:autoSpaceDE w:val="0"/>
        <w:autoSpaceDN w:val="0"/>
        <w:adjustRightInd w:val="0"/>
        <w:snapToGrid w:val="0"/>
        <w:ind w:firstLine="709"/>
        <w:jc w:val="both"/>
        <w:rPr>
          <w:sz w:val="28"/>
          <w:szCs w:val="28"/>
        </w:rPr>
      </w:pPr>
      <w:r w:rsidRPr="008A6E7B">
        <w:rPr>
          <w:sz w:val="28"/>
          <w:szCs w:val="28"/>
        </w:rPr>
        <w:t>1. Под видом отходов понимается совокупность отходов, имеющих общие признаки в соответствии с их происхождением, свойствами и технологией управления ими.</w:t>
      </w:r>
    </w:p>
    <w:p w:rsidR="00710C64" w:rsidRPr="008A6E7B" w:rsidRDefault="00710C64" w:rsidP="00710C64">
      <w:pPr>
        <w:tabs>
          <w:tab w:val="left" w:pos="1134"/>
        </w:tabs>
        <w:kinsoku w:val="0"/>
        <w:overflowPunct w:val="0"/>
        <w:autoSpaceDE w:val="0"/>
        <w:autoSpaceDN w:val="0"/>
        <w:adjustRightInd w:val="0"/>
        <w:snapToGrid w:val="0"/>
        <w:ind w:firstLine="709"/>
        <w:jc w:val="both"/>
        <w:rPr>
          <w:sz w:val="28"/>
          <w:szCs w:val="28"/>
        </w:rPr>
      </w:pPr>
      <w:r w:rsidRPr="008A6E7B">
        <w:rPr>
          <w:sz w:val="28"/>
          <w:szCs w:val="28"/>
        </w:rPr>
        <w:t>Виды отходов определяются на основании классификатора отходов, утвержденного уполномоченным органом в области охраны окружающей среды (далее - классификатор отходов).</w:t>
      </w:r>
    </w:p>
    <w:p w:rsidR="00710C64" w:rsidRPr="008A6E7B" w:rsidRDefault="00710C64" w:rsidP="00710C64">
      <w:pPr>
        <w:tabs>
          <w:tab w:val="left" w:pos="1134"/>
        </w:tabs>
        <w:kinsoku w:val="0"/>
        <w:overflowPunct w:val="0"/>
        <w:autoSpaceDE w:val="0"/>
        <w:autoSpaceDN w:val="0"/>
        <w:adjustRightInd w:val="0"/>
        <w:snapToGrid w:val="0"/>
        <w:ind w:firstLine="709"/>
        <w:jc w:val="both"/>
        <w:rPr>
          <w:sz w:val="28"/>
          <w:szCs w:val="28"/>
        </w:rPr>
      </w:pPr>
      <w:r w:rsidRPr="008A6E7B">
        <w:rPr>
          <w:sz w:val="28"/>
          <w:szCs w:val="28"/>
        </w:rPr>
        <w:t>2. Классификатор отходов разрабатывается с учетом происхождения и состава каждого вида отходов и в необходимых случаях определяет лимитирующие показатели концентрации опасных веществ в целях их отнесения к опасным или неопасным.</w:t>
      </w:r>
    </w:p>
    <w:p w:rsidR="00710C64" w:rsidRPr="008A6E7B" w:rsidRDefault="00710C64" w:rsidP="00710C64">
      <w:pPr>
        <w:tabs>
          <w:tab w:val="left" w:pos="1134"/>
        </w:tabs>
        <w:kinsoku w:val="0"/>
        <w:overflowPunct w:val="0"/>
        <w:autoSpaceDE w:val="0"/>
        <w:autoSpaceDN w:val="0"/>
        <w:adjustRightInd w:val="0"/>
        <w:snapToGrid w:val="0"/>
        <w:ind w:firstLine="709"/>
        <w:jc w:val="both"/>
        <w:rPr>
          <w:sz w:val="28"/>
          <w:szCs w:val="28"/>
        </w:rPr>
      </w:pPr>
      <w:r w:rsidRPr="008A6E7B">
        <w:rPr>
          <w:sz w:val="28"/>
          <w:szCs w:val="28"/>
        </w:rPr>
        <w:t>3. Каждый вид отходов в классификаторе отходов идентифицируется путем присвоения шестизначного кода.</w:t>
      </w:r>
    </w:p>
    <w:p w:rsidR="00710C64" w:rsidRPr="008A6E7B" w:rsidRDefault="00710C64" w:rsidP="00710C64">
      <w:pPr>
        <w:tabs>
          <w:tab w:val="left" w:pos="1134"/>
        </w:tabs>
        <w:kinsoku w:val="0"/>
        <w:overflowPunct w:val="0"/>
        <w:autoSpaceDE w:val="0"/>
        <w:autoSpaceDN w:val="0"/>
        <w:adjustRightInd w:val="0"/>
        <w:snapToGrid w:val="0"/>
        <w:ind w:firstLine="709"/>
        <w:jc w:val="both"/>
        <w:rPr>
          <w:sz w:val="28"/>
          <w:szCs w:val="28"/>
        </w:rPr>
      </w:pPr>
      <w:r w:rsidRPr="008A6E7B">
        <w:rPr>
          <w:sz w:val="28"/>
          <w:szCs w:val="28"/>
        </w:rPr>
        <w:t>4. Виды отходов относятся к опасным или неопасным в соответствии с классификатором отходов с учетом требований ст. 338 Экологического кодекса РК.</w:t>
      </w:r>
    </w:p>
    <w:p w:rsidR="00710C64" w:rsidRPr="008A6E7B" w:rsidRDefault="00710C64" w:rsidP="00710C64">
      <w:pPr>
        <w:tabs>
          <w:tab w:val="left" w:pos="1134"/>
        </w:tabs>
        <w:kinsoku w:val="0"/>
        <w:overflowPunct w:val="0"/>
        <w:autoSpaceDE w:val="0"/>
        <w:autoSpaceDN w:val="0"/>
        <w:adjustRightInd w:val="0"/>
        <w:snapToGrid w:val="0"/>
        <w:ind w:firstLine="709"/>
        <w:jc w:val="both"/>
        <w:rPr>
          <w:sz w:val="28"/>
          <w:szCs w:val="28"/>
        </w:rPr>
      </w:pPr>
      <w:r w:rsidRPr="008A6E7B">
        <w:rPr>
          <w:sz w:val="28"/>
          <w:szCs w:val="28"/>
        </w:rPr>
        <w:t>Отдельные виды отходов в классификаторе отходов могут быть определены одновременно как опасные и неопасные с присвоением различных кодов («зеркальные» виды отходов) в зависимости от уровней концентрации содержащихся в них опасных веществ или степени влияния опасных характеристик вида отходов на жизнь и (или) здоровье людей и окружающую среду.</w:t>
      </w:r>
    </w:p>
    <w:p w:rsidR="00710C64" w:rsidRPr="008A6E7B" w:rsidRDefault="00710C64" w:rsidP="00710C64">
      <w:pPr>
        <w:tabs>
          <w:tab w:val="left" w:pos="1134"/>
        </w:tabs>
        <w:kinsoku w:val="0"/>
        <w:overflowPunct w:val="0"/>
        <w:autoSpaceDE w:val="0"/>
        <w:autoSpaceDN w:val="0"/>
        <w:adjustRightInd w:val="0"/>
        <w:snapToGrid w:val="0"/>
        <w:ind w:firstLine="709"/>
        <w:jc w:val="both"/>
        <w:rPr>
          <w:sz w:val="28"/>
          <w:szCs w:val="28"/>
        </w:rPr>
      </w:pPr>
      <w:r w:rsidRPr="008A6E7B">
        <w:rPr>
          <w:sz w:val="28"/>
          <w:szCs w:val="28"/>
        </w:rPr>
        <w:t>5. Отнесение отходов к опасным или неопасным и к определенному коду классификатора отходов в соответствии со ст. 338 Экологического кодекса РК производится владельцем отходов самостоятельно.</w:t>
      </w:r>
    </w:p>
    <w:p w:rsidR="00710C64" w:rsidRPr="008A6E7B" w:rsidRDefault="00710C64" w:rsidP="00710C64">
      <w:pPr>
        <w:tabs>
          <w:tab w:val="left" w:pos="1134"/>
        </w:tabs>
        <w:kinsoku w:val="0"/>
        <w:overflowPunct w:val="0"/>
        <w:autoSpaceDE w:val="0"/>
        <w:autoSpaceDN w:val="0"/>
        <w:adjustRightInd w:val="0"/>
        <w:snapToGrid w:val="0"/>
        <w:ind w:firstLine="709"/>
        <w:jc w:val="both"/>
        <w:rPr>
          <w:sz w:val="28"/>
          <w:szCs w:val="28"/>
        </w:rPr>
      </w:pPr>
      <w:r w:rsidRPr="008A6E7B">
        <w:rPr>
          <w:sz w:val="28"/>
          <w:szCs w:val="28"/>
        </w:rPr>
        <w:t xml:space="preserve">6. Включение вещества или материала в классификатор отходов не является определяющим фактором при отнесении такого вещества или </w:t>
      </w:r>
      <w:r w:rsidRPr="008A6E7B">
        <w:rPr>
          <w:sz w:val="28"/>
          <w:szCs w:val="28"/>
        </w:rPr>
        <w:lastRenderedPageBreak/>
        <w:t>материала к категории отходов. Вещество или материал, включенные в классификатор отходов, признаются отходами, если они соответствуют определению отходов согласно требованиям статьи 317 Экологического Кодекса РК.</w:t>
      </w:r>
    </w:p>
    <w:p w:rsidR="00710C64" w:rsidRPr="008A6E7B" w:rsidRDefault="00710C64" w:rsidP="00710C64">
      <w:pPr>
        <w:autoSpaceDE w:val="0"/>
        <w:autoSpaceDN w:val="0"/>
        <w:adjustRightInd w:val="0"/>
        <w:jc w:val="both"/>
        <w:rPr>
          <w:sz w:val="28"/>
          <w:szCs w:val="28"/>
        </w:rPr>
      </w:pPr>
    </w:p>
    <w:p w:rsidR="003B5A43" w:rsidRPr="00467142" w:rsidRDefault="003B5A43" w:rsidP="003B5A43">
      <w:pPr>
        <w:widowControl w:val="0"/>
        <w:rPr>
          <w:rFonts w:eastAsia="Calibri"/>
          <w:bCs/>
          <w:sz w:val="28"/>
          <w:szCs w:val="28"/>
        </w:rPr>
      </w:pPr>
      <w:r w:rsidRPr="00467142">
        <w:rPr>
          <w:rFonts w:eastAsia="Courier New"/>
          <w:sz w:val="28"/>
          <w:szCs w:val="28"/>
          <w:lang w:bidi="ru-RU"/>
        </w:rPr>
        <w:t xml:space="preserve">Таблица </w:t>
      </w:r>
      <w:r w:rsidR="00CB35CD" w:rsidRPr="00467142">
        <w:rPr>
          <w:rFonts w:eastAsia="Courier New"/>
          <w:sz w:val="28"/>
          <w:szCs w:val="28"/>
          <w:lang w:bidi="ru-RU"/>
        </w:rPr>
        <w:t>4</w:t>
      </w:r>
      <w:r w:rsidRPr="00467142">
        <w:rPr>
          <w:rFonts w:eastAsia="Courier New"/>
          <w:sz w:val="28"/>
          <w:szCs w:val="28"/>
          <w:lang w:bidi="ru-RU"/>
        </w:rPr>
        <w:t xml:space="preserve"> </w:t>
      </w:r>
      <w:r w:rsidRPr="00467142">
        <w:rPr>
          <w:rFonts w:eastAsia="Calibri"/>
          <w:sz w:val="28"/>
          <w:szCs w:val="28"/>
          <w:lang w:bidi="ru-RU"/>
        </w:rPr>
        <w:t>–</w:t>
      </w:r>
      <w:r w:rsidRPr="00467142">
        <w:rPr>
          <w:rFonts w:eastAsia="Courier New"/>
          <w:sz w:val="28"/>
          <w:szCs w:val="28"/>
          <w:lang w:bidi="ru-RU"/>
        </w:rPr>
        <w:t xml:space="preserve"> </w:t>
      </w:r>
      <w:r w:rsidRPr="00467142">
        <w:rPr>
          <w:sz w:val="28"/>
          <w:szCs w:val="28"/>
        </w:rPr>
        <w:t>Формирование классификационного кода отхода:</w:t>
      </w:r>
    </w:p>
    <w:p w:rsidR="003B5A43" w:rsidRPr="00467142" w:rsidRDefault="003B5A43" w:rsidP="003B5A43">
      <w:pPr>
        <w:rPr>
          <w:sz w:val="28"/>
          <w:szCs w:val="28"/>
        </w:rPr>
      </w:pPr>
      <w:r w:rsidRPr="00467142">
        <w:rPr>
          <w:sz w:val="28"/>
          <w:szCs w:val="28"/>
        </w:rPr>
        <w:t>Аккумуляторы отработанные автомобильные</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105"/>
        <w:gridCol w:w="6691"/>
      </w:tblGrid>
      <w:tr w:rsidR="003B5A43" w:rsidRPr="00467142" w:rsidTr="00C846F3">
        <w:trPr>
          <w:trHeight w:val="70"/>
          <w:tblHeader/>
        </w:trPr>
        <w:tc>
          <w:tcPr>
            <w:tcW w:w="2665" w:type="dxa"/>
            <w:gridSpan w:val="2"/>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08"/>
              <w:jc w:val="center"/>
            </w:pPr>
            <w:r w:rsidRPr="00467142">
              <w:t>Присвоенный классификационный код</w:t>
            </w:r>
          </w:p>
        </w:tc>
        <w:tc>
          <w:tcPr>
            <w:tcW w:w="6691"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jc w:val="center"/>
            </w:pPr>
            <w:r w:rsidRPr="00467142">
              <w:t>Вид отхода</w:t>
            </w:r>
          </w:p>
        </w:tc>
      </w:tr>
      <w:tr w:rsidR="003B5A43" w:rsidRPr="00467142" w:rsidTr="00C846F3">
        <w:trPr>
          <w:trHeight w:val="70"/>
          <w:tblHeader/>
        </w:trPr>
        <w:tc>
          <w:tcPr>
            <w:tcW w:w="1560"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Группа</w:t>
            </w:r>
          </w:p>
        </w:tc>
        <w:tc>
          <w:tcPr>
            <w:tcW w:w="1105"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08"/>
            </w:pPr>
            <w:r w:rsidRPr="00467142">
              <w:t>16</w:t>
            </w:r>
          </w:p>
        </w:tc>
        <w:tc>
          <w:tcPr>
            <w:tcW w:w="6691"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Отходы, не определенные иначе данным перечнем</w:t>
            </w:r>
          </w:p>
        </w:tc>
      </w:tr>
      <w:tr w:rsidR="003B5A43" w:rsidRPr="00467142" w:rsidTr="00C846F3">
        <w:trPr>
          <w:trHeight w:val="70"/>
          <w:tblHeader/>
        </w:trPr>
        <w:tc>
          <w:tcPr>
            <w:tcW w:w="1560"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Подгруппа</w:t>
            </w:r>
          </w:p>
        </w:tc>
        <w:tc>
          <w:tcPr>
            <w:tcW w:w="1105"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08"/>
            </w:pPr>
            <w:r w:rsidRPr="00467142">
              <w:t>16 06</w:t>
            </w:r>
          </w:p>
        </w:tc>
        <w:tc>
          <w:tcPr>
            <w:tcW w:w="6691"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Батареи и аккумуляторы</w:t>
            </w:r>
          </w:p>
        </w:tc>
      </w:tr>
      <w:tr w:rsidR="003B5A43" w:rsidRPr="00467142" w:rsidTr="00C846F3">
        <w:trPr>
          <w:trHeight w:val="70"/>
          <w:tblHeader/>
        </w:trPr>
        <w:tc>
          <w:tcPr>
            <w:tcW w:w="1560"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Код</w:t>
            </w:r>
          </w:p>
        </w:tc>
        <w:tc>
          <w:tcPr>
            <w:tcW w:w="1105"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08"/>
            </w:pPr>
            <w:r w:rsidRPr="00467142">
              <w:t>16 06 01*</w:t>
            </w:r>
          </w:p>
        </w:tc>
        <w:tc>
          <w:tcPr>
            <w:tcW w:w="6691"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Свинцовые аккумуляторы</w:t>
            </w:r>
          </w:p>
        </w:tc>
      </w:tr>
    </w:tbl>
    <w:p w:rsidR="003B5A43" w:rsidRPr="00467142" w:rsidRDefault="003B5A43" w:rsidP="003B5A43">
      <w:pPr>
        <w:widowControl w:val="0"/>
        <w:ind w:firstLine="709"/>
        <w:rPr>
          <w:rFonts w:eastAsia="Calibri"/>
          <w:b/>
          <w:sz w:val="28"/>
          <w:szCs w:val="28"/>
        </w:rPr>
      </w:pPr>
    </w:p>
    <w:p w:rsidR="003B5A43" w:rsidRPr="00467142" w:rsidRDefault="003B5A43" w:rsidP="003B5A43">
      <w:pPr>
        <w:widowControl w:val="0"/>
        <w:rPr>
          <w:rFonts w:eastAsia="Calibri"/>
          <w:bCs/>
          <w:sz w:val="28"/>
          <w:szCs w:val="28"/>
        </w:rPr>
      </w:pPr>
      <w:r w:rsidRPr="00467142">
        <w:rPr>
          <w:rFonts w:eastAsia="Courier New"/>
          <w:sz w:val="28"/>
          <w:szCs w:val="28"/>
          <w:lang w:bidi="ru-RU"/>
        </w:rPr>
        <w:t xml:space="preserve">Таблица </w:t>
      </w:r>
      <w:r w:rsidR="00CB35CD" w:rsidRPr="00467142">
        <w:rPr>
          <w:rFonts w:eastAsia="Courier New"/>
          <w:sz w:val="28"/>
          <w:szCs w:val="28"/>
          <w:lang w:bidi="ru-RU"/>
        </w:rPr>
        <w:t>5</w:t>
      </w:r>
      <w:r w:rsidRPr="00467142">
        <w:rPr>
          <w:rFonts w:eastAsia="Courier New"/>
          <w:sz w:val="28"/>
          <w:szCs w:val="28"/>
          <w:lang w:bidi="ru-RU"/>
        </w:rPr>
        <w:t xml:space="preserve"> </w:t>
      </w:r>
      <w:r w:rsidRPr="00467142">
        <w:rPr>
          <w:rFonts w:eastAsia="Calibri"/>
          <w:sz w:val="28"/>
          <w:szCs w:val="28"/>
          <w:lang w:bidi="ru-RU"/>
        </w:rPr>
        <w:t>–</w:t>
      </w:r>
      <w:r w:rsidRPr="00467142">
        <w:rPr>
          <w:rFonts w:eastAsia="Courier New"/>
          <w:sz w:val="28"/>
          <w:szCs w:val="28"/>
          <w:lang w:bidi="ru-RU"/>
        </w:rPr>
        <w:t xml:space="preserve"> </w:t>
      </w:r>
      <w:r w:rsidRPr="00467142">
        <w:rPr>
          <w:sz w:val="28"/>
          <w:szCs w:val="28"/>
        </w:rPr>
        <w:t>Формирование классификационного кода отхода:</w:t>
      </w:r>
    </w:p>
    <w:p w:rsidR="003B5A43" w:rsidRPr="00467142" w:rsidRDefault="003B5A43" w:rsidP="003B5A43">
      <w:pPr>
        <w:rPr>
          <w:sz w:val="28"/>
          <w:szCs w:val="28"/>
        </w:rPr>
      </w:pPr>
      <w:r w:rsidRPr="00467142">
        <w:rPr>
          <w:rFonts w:eastAsia="Calibri"/>
          <w:sz w:val="28"/>
          <w:szCs w:val="28"/>
        </w:rPr>
        <w:t>Отработанн</w:t>
      </w:r>
      <w:r w:rsidR="000D748C" w:rsidRPr="00467142">
        <w:rPr>
          <w:rFonts w:eastAsia="Calibri"/>
          <w:sz w:val="28"/>
          <w:szCs w:val="28"/>
        </w:rPr>
        <w:t>ые</w:t>
      </w:r>
      <w:r w:rsidRPr="00467142">
        <w:rPr>
          <w:rFonts w:eastAsia="Calibri"/>
          <w:sz w:val="28"/>
          <w:szCs w:val="28"/>
        </w:rPr>
        <w:t xml:space="preserve"> моторн</w:t>
      </w:r>
      <w:r w:rsidR="000D748C" w:rsidRPr="00467142">
        <w:rPr>
          <w:rFonts w:eastAsia="Calibri"/>
          <w:sz w:val="28"/>
          <w:szCs w:val="28"/>
        </w:rPr>
        <w:t>ые масла</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134"/>
        <w:gridCol w:w="6804"/>
      </w:tblGrid>
      <w:tr w:rsidR="003B5A43" w:rsidRPr="00467142" w:rsidTr="00C846F3">
        <w:trPr>
          <w:trHeight w:val="70"/>
          <w:tblHeader/>
        </w:trPr>
        <w:tc>
          <w:tcPr>
            <w:tcW w:w="2694" w:type="dxa"/>
            <w:gridSpan w:val="2"/>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08"/>
              <w:jc w:val="center"/>
            </w:pPr>
            <w:r w:rsidRPr="00467142">
              <w:t>Присвоенный классификационный код</w:t>
            </w:r>
          </w:p>
        </w:tc>
        <w:tc>
          <w:tcPr>
            <w:tcW w:w="6804"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jc w:val="center"/>
            </w:pPr>
            <w:r w:rsidRPr="00467142">
              <w:t>Вид отхода</w:t>
            </w:r>
          </w:p>
        </w:tc>
      </w:tr>
      <w:tr w:rsidR="003B5A43" w:rsidRPr="00467142" w:rsidTr="00C846F3">
        <w:trPr>
          <w:trHeight w:val="70"/>
          <w:tblHeader/>
        </w:trPr>
        <w:tc>
          <w:tcPr>
            <w:tcW w:w="1560"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Группа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08"/>
            </w:pPr>
            <w:r w:rsidRPr="00467142">
              <w:t>13</w:t>
            </w:r>
          </w:p>
        </w:tc>
        <w:tc>
          <w:tcPr>
            <w:tcW w:w="6804"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Отходы нефти и жидкого топлива (за исключением пищевых масел и упомянутых в 05, 12 и 19)</w:t>
            </w:r>
          </w:p>
        </w:tc>
      </w:tr>
      <w:tr w:rsidR="003B5A43" w:rsidRPr="00467142" w:rsidTr="00C846F3">
        <w:trPr>
          <w:trHeight w:val="70"/>
          <w:tblHeader/>
        </w:trPr>
        <w:tc>
          <w:tcPr>
            <w:tcW w:w="1560"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Подгруппа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08"/>
            </w:pPr>
            <w:r w:rsidRPr="00467142">
              <w:t>13 02</w:t>
            </w:r>
          </w:p>
        </w:tc>
        <w:tc>
          <w:tcPr>
            <w:tcW w:w="6804"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Отходы моторных, трансмиссионных и смазочных масел</w:t>
            </w:r>
          </w:p>
        </w:tc>
      </w:tr>
      <w:tr w:rsidR="003B5A43" w:rsidRPr="00467142" w:rsidTr="00C846F3">
        <w:trPr>
          <w:trHeight w:val="70"/>
          <w:tblHeader/>
        </w:trPr>
        <w:tc>
          <w:tcPr>
            <w:tcW w:w="1560"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Код</w:t>
            </w:r>
          </w:p>
        </w:tc>
        <w:tc>
          <w:tcPr>
            <w:tcW w:w="1134"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08"/>
            </w:pPr>
            <w:r w:rsidRPr="00467142">
              <w:t>13 02 08*</w:t>
            </w:r>
          </w:p>
        </w:tc>
        <w:tc>
          <w:tcPr>
            <w:tcW w:w="6804"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Другие моторные, трансмиссионные и смазочные масла</w:t>
            </w:r>
          </w:p>
        </w:tc>
      </w:tr>
    </w:tbl>
    <w:p w:rsidR="003B5A43" w:rsidRPr="00467142" w:rsidRDefault="003B5A43" w:rsidP="003B5A43">
      <w:pPr>
        <w:rPr>
          <w:rFonts w:eastAsia="Courier New"/>
          <w:sz w:val="28"/>
          <w:szCs w:val="28"/>
          <w:lang w:bidi="ru-RU"/>
        </w:rPr>
      </w:pPr>
    </w:p>
    <w:p w:rsidR="003B5A43" w:rsidRPr="00467142" w:rsidRDefault="003B5A43" w:rsidP="003B5A43">
      <w:pPr>
        <w:widowControl w:val="0"/>
        <w:rPr>
          <w:rFonts w:eastAsia="Calibri"/>
          <w:bCs/>
          <w:sz w:val="28"/>
          <w:szCs w:val="28"/>
        </w:rPr>
      </w:pPr>
      <w:r w:rsidRPr="00467142">
        <w:rPr>
          <w:rFonts w:eastAsia="Courier New"/>
          <w:sz w:val="28"/>
          <w:szCs w:val="28"/>
          <w:lang w:bidi="ru-RU"/>
        </w:rPr>
        <w:t xml:space="preserve">Таблица </w:t>
      </w:r>
      <w:r w:rsidR="00CB35CD" w:rsidRPr="00467142">
        <w:rPr>
          <w:rFonts w:eastAsia="Courier New"/>
          <w:sz w:val="28"/>
          <w:szCs w:val="28"/>
          <w:lang w:bidi="ru-RU"/>
        </w:rPr>
        <w:t>6</w:t>
      </w:r>
      <w:r w:rsidRPr="00467142">
        <w:rPr>
          <w:rFonts w:eastAsia="Courier New"/>
          <w:sz w:val="28"/>
          <w:szCs w:val="28"/>
          <w:lang w:bidi="ru-RU"/>
        </w:rPr>
        <w:t xml:space="preserve"> </w:t>
      </w:r>
      <w:r w:rsidRPr="00467142">
        <w:rPr>
          <w:rFonts w:eastAsia="Calibri"/>
          <w:sz w:val="28"/>
          <w:szCs w:val="28"/>
          <w:lang w:bidi="ru-RU"/>
        </w:rPr>
        <w:t>–</w:t>
      </w:r>
      <w:r w:rsidRPr="00467142">
        <w:rPr>
          <w:rFonts w:eastAsia="Courier New"/>
          <w:sz w:val="28"/>
          <w:szCs w:val="28"/>
          <w:lang w:bidi="ru-RU"/>
        </w:rPr>
        <w:t xml:space="preserve"> </w:t>
      </w:r>
      <w:r w:rsidRPr="00467142">
        <w:rPr>
          <w:sz w:val="28"/>
          <w:szCs w:val="28"/>
        </w:rPr>
        <w:t>Формирование классификационного кода отхода:</w:t>
      </w:r>
    </w:p>
    <w:p w:rsidR="003B5A43" w:rsidRPr="00467142" w:rsidRDefault="003B5A43" w:rsidP="003B5A43">
      <w:pPr>
        <w:widowControl w:val="0"/>
        <w:rPr>
          <w:rFonts w:eastAsia="Courier New"/>
          <w:sz w:val="28"/>
          <w:szCs w:val="28"/>
          <w:highlight w:val="yellow"/>
          <w:lang w:bidi="ru-RU"/>
        </w:rPr>
      </w:pPr>
      <w:r w:rsidRPr="00467142">
        <w:rPr>
          <w:rFonts w:eastAsia="Calibri"/>
          <w:sz w:val="28"/>
          <w:szCs w:val="28"/>
        </w:rPr>
        <w:t>Отработанное трансмиссионное масло</w:t>
      </w:r>
      <w:r w:rsidRPr="00467142">
        <w:rPr>
          <w:rFonts w:eastAsia="Courier New"/>
          <w:sz w:val="28"/>
          <w:szCs w:val="28"/>
          <w:highlight w:val="yellow"/>
          <w:lang w:bidi="ru-RU"/>
        </w:rPr>
        <w:t xml:space="preserve"> </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134"/>
        <w:gridCol w:w="6804"/>
      </w:tblGrid>
      <w:tr w:rsidR="003B5A43" w:rsidRPr="00467142" w:rsidTr="00C846F3">
        <w:trPr>
          <w:trHeight w:val="70"/>
          <w:tblHeader/>
        </w:trPr>
        <w:tc>
          <w:tcPr>
            <w:tcW w:w="2694" w:type="dxa"/>
            <w:gridSpan w:val="2"/>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08"/>
              <w:jc w:val="center"/>
            </w:pPr>
            <w:r w:rsidRPr="00467142">
              <w:t>Присвоенный классификационный код</w:t>
            </w:r>
          </w:p>
        </w:tc>
        <w:tc>
          <w:tcPr>
            <w:tcW w:w="6804"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jc w:val="center"/>
            </w:pPr>
            <w:r w:rsidRPr="00467142">
              <w:t>Вид отхода</w:t>
            </w:r>
          </w:p>
        </w:tc>
      </w:tr>
      <w:tr w:rsidR="003B5A43" w:rsidRPr="00467142" w:rsidTr="00C846F3">
        <w:trPr>
          <w:trHeight w:val="70"/>
          <w:tblHeader/>
        </w:trPr>
        <w:tc>
          <w:tcPr>
            <w:tcW w:w="1560"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Группа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08"/>
            </w:pPr>
            <w:r w:rsidRPr="00467142">
              <w:t>13</w:t>
            </w:r>
          </w:p>
        </w:tc>
        <w:tc>
          <w:tcPr>
            <w:tcW w:w="6804"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Отходы нефти и жидкого топлива (за исключением пищевых масел и упомянутых в 05, 12 и 19)</w:t>
            </w:r>
          </w:p>
        </w:tc>
      </w:tr>
      <w:tr w:rsidR="003B5A43" w:rsidRPr="00467142" w:rsidTr="00C846F3">
        <w:trPr>
          <w:trHeight w:val="70"/>
          <w:tblHeader/>
        </w:trPr>
        <w:tc>
          <w:tcPr>
            <w:tcW w:w="1560"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Подгруппа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08"/>
            </w:pPr>
            <w:r w:rsidRPr="00467142">
              <w:t>13 02</w:t>
            </w:r>
          </w:p>
        </w:tc>
        <w:tc>
          <w:tcPr>
            <w:tcW w:w="6804"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Отходы моторных, трансмиссионных и смазочных масел</w:t>
            </w:r>
          </w:p>
        </w:tc>
      </w:tr>
      <w:tr w:rsidR="003B5A43" w:rsidRPr="00467142" w:rsidTr="00C846F3">
        <w:trPr>
          <w:trHeight w:val="70"/>
          <w:tblHeader/>
        </w:trPr>
        <w:tc>
          <w:tcPr>
            <w:tcW w:w="1560"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Код</w:t>
            </w:r>
          </w:p>
        </w:tc>
        <w:tc>
          <w:tcPr>
            <w:tcW w:w="1134"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08"/>
            </w:pPr>
            <w:r w:rsidRPr="00467142">
              <w:t>13 02 08*</w:t>
            </w:r>
          </w:p>
        </w:tc>
        <w:tc>
          <w:tcPr>
            <w:tcW w:w="6804"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Другие моторные, трансмиссионные и смазочные масла</w:t>
            </w:r>
          </w:p>
        </w:tc>
      </w:tr>
    </w:tbl>
    <w:p w:rsidR="003B5A43" w:rsidRPr="00467142" w:rsidRDefault="003B5A43" w:rsidP="003B5A43">
      <w:pPr>
        <w:rPr>
          <w:rFonts w:eastAsia="Courier New"/>
          <w:sz w:val="28"/>
          <w:szCs w:val="28"/>
          <w:lang w:bidi="ru-RU"/>
        </w:rPr>
      </w:pPr>
    </w:p>
    <w:p w:rsidR="003B5A43" w:rsidRPr="00467142" w:rsidRDefault="003B5A43" w:rsidP="003B5A43">
      <w:pPr>
        <w:widowControl w:val="0"/>
        <w:rPr>
          <w:rFonts w:eastAsia="Calibri"/>
          <w:bCs/>
          <w:sz w:val="28"/>
          <w:szCs w:val="28"/>
        </w:rPr>
      </w:pPr>
      <w:r w:rsidRPr="00467142">
        <w:rPr>
          <w:rFonts w:eastAsia="Courier New"/>
          <w:sz w:val="28"/>
          <w:szCs w:val="28"/>
          <w:lang w:bidi="ru-RU"/>
        </w:rPr>
        <w:t xml:space="preserve">Таблица </w:t>
      </w:r>
      <w:r w:rsidR="00CB35CD" w:rsidRPr="00467142">
        <w:rPr>
          <w:rFonts w:eastAsia="Courier New"/>
          <w:sz w:val="28"/>
          <w:szCs w:val="28"/>
          <w:lang w:bidi="ru-RU"/>
        </w:rPr>
        <w:t>7</w:t>
      </w:r>
      <w:r w:rsidRPr="00467142">
        <w:rPr>
          <w:rFonts w:eastAsia="Courier New"/>
          <w:sz w:val="28"/>
          <w:szCs w:val="28"/>
          <w:lang w:bidi="ru-RU"/>
        </w:rPr>
        <w:t xml:space="preserve"> </w:t>
      </w:r>
      <w:r w:rsidRPr="00467142">
        <w:rPr>
          <w:rFonts w:eastAsia="Calibri"/>
          <w:sz w:val="28"/>
          <w:szCs w:val="28"/>
          <w:lang w:bidi="ru-RU"/>
        </w:rPr>
        <w:t>–</w:t>
      </w:r>
      <w:r w:rsidRPr="00467142">
        <w:rPr>
          <w:rFonts w:eastAsia="Courier New"/>
          <w:sz w:val="28"/>
          <w:szCs w:val="28"/>
          <w:lang w:bidi="ru-RU"/>
        </w:rPr>
        <w:t xml:space="preserve"> </w:t>
      </w:r>
      <w:r w:rsidRPr="00467142">
        <w:rPr>
          <w:sz w:val="28"/>
          <w:szCs w:val="28"/>
        </w:rPr>
        <w:t>Формирование классификационного кода отхода:</w:t>
      </w:r>
    </w:p>
    <w:p w:rsidR="003B5A43" w:rsidRPr="00467142" w:rsidRDefault="003B5A43" w:rsidP="003B5A43">
      <w:pPr>
        <w:widowControl w:val="0"/>
        <w:rPr>
          <w:rFonts w:eastAsia="Courier New"/>
          <w:sz w:val="28"/>
          <w:szCs w:val="28"/>
          <w:highlight w:val="yellow"/>
          <w:lang w:bidi="ru-RU"/>
        </w:rPr>
      </w:pPr>
      <w:r w:rsidRPr="00467142">
        <w:rPr>
          <w:rFonts w:eastAsia="Calibri"/>
          <w:sz w:val="28"/>
          <w:szCs w:val="28"/>
        </w:rPr>
        <w:t>Отработанное гидравлическое масло</w:t>
      </w:r>
      <w:r w:rsidRPr="00467142">
        <w:rPr>
          <w:rFonts w:eastAsia="Courier New"/>
          <w:sz w:val="28"/>
          <w:szCs w:val="28"/>
          <w:highlight w:val="yellow"/>
          <w:lang w:bidi="ru-RU"/>
        </w:rPr>
        <w:t xml:space="preserve"> </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134"/>
        <w:gridCol w:w="6662"/>
      </w:tblGrid>
      <w:tr w:rsidR="003B5A43" w:rsidRPr="00467142" w:rsidTr="00C846F3">
        <w:trPr>
          <w:trHeight w:val="70"/>
          <w:tblHeader/>
        </w:trPr>
        <w:tc>
          <w:tcPr>
            <w:tcW w:w="2694" w:type="dxa"/>
            <w:gridSpan w:val="2"/>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08"/>
              <w:jc w:val="center"/>
            </w:pPr>
            <w:r w:rsidRPr="00467142">
              <w:t>Присвоенный классификационный код</w:t>
            </w:r>
          </w:p>
        </w:tc>
        <w:tc>
          <w:tcPr>
            <w:tcW w:w="6662"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jc w:val="center"/>
            </w:pPr>
            <w:r w:rsidRPr="00467142">
              <w:t>Вид отхода</w:t>
            </w:r>
          </w:p>
        </w:tc>
      </w:tr>
      <w:tr w:rsidR="003B5A43" w:rsidRPr="00467142" w:rsidTr="00C846F3">
        <w:trPr>
          <w:trHeight w:val="70"/>
          <w:tblHeader/>
        </w:trPr>
        <w:tc>
          <w:tcPr>
            <w:tcW w:w="1560"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Группа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08"/>
            </w:pPr>
            <w:r w:rsidRPr="00467142">
              <w:t>13</w:t>
            </w:r>
          </w:p>
        </w:tc>
        <w:tc>
          <w:tcPr>
            <w:tcW w:w="6662"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Отходы нефти и жидкого топлива (за исключением пищевых масел и упомянутых в 05, 12 и 19)</w:t>
            </w:r>
          </w:p>
        </w:tc>
      </w:tr>
      <w:tr w:rsidR="003B5A43" w:rsidRPr="00467142" w:rsidTr="00C846F3">
        <w:trPr>
          <w:trHeight w:val="70"/>
          <w:tblHeader/>
        </w:trPr>
        <w:tc>
          <w:tcPr>
            <w:tcW w:w="1560"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Подгруппа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08"/>
            </w:pPr>
            <w:r w:rsidRPr="00467142">
              <w:t>13 01</w:t>
            </w:r>
          </w:p>
        </w:tc>
        <w:tc>
          <w:tcPr>
            <w:tcW w:w="6662"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Отходы гидравлических масел</w:t>
            </w:r>
          </w:p>
        </w:tc>
      </w:tr>
      <w:tr w:rsidR="003B5A43" w:rsidRPr="00467142" w:rsidTr="00C846F3">
        <w:trPr>
          <w:trHeight w:val="70"/>
          <w:tblHeader/>
        </w:trPr>
        <w:tc>
          <w:tcPr>
            <w:tcW w:w="1560"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Код</w:t>
            </w:r>
          </w:p>
        </w:tc>
        <w:tc>
          <w:tcPr>
            <w:tcW w:w="1134"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08"/>
            </w:pPr>
            <w:r w:rsidRPr="00467142">
              <w:t>13 01 13*</w:t>
            </w:r>
          </w:p>
        </w:tc>
        <w:tc>
          <w:tcPr>
            <w:tcW w:w="6662"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Другие гидравлические масла</w:t>
            </w:r>
          </w:p>
        </w:tc>
      </w:tr>
    </w:tbl>
    <w:p w:rsidR="003B5A43" w:rsidRPr="00467142" w:rsidRDefault="003B5A43" w:rsidP="003B5A43">
      <w:pPr>
        <w:widowControl w:val="0"/>
        <w:ind w:firstLine="709"/>
        <w:rPr>
          <w:rFonts w:eastAsia="Calibri"/>
          <w:b/>
          <w:sz w:val="28"/>
          <w:szCs w:val="28"/>
        </w:rPr>
      </w:pPr>
    </w:p>
    <w:p w:rsidR="003B5A43" w:rsidRPr="00467142" w:rsidRDefault="003B5A43" w:rsidP="003B5A43">
      <w:pPr>
        <w:widowControl w:val="0"/>
        <w:rPr>
          <w:rFonts w:eastAsia="Calibri"/>
          <w:bCs/>
          <w:sz w:val="28"/>
          <w:szCs w:val="28"/>
        </w:rPr>
      </w:pPr>
      <w:r w:rsidRPr="00467142">
        <w:rPr>
          <w:rFonts w:eastAsia="Courier New"/>
          <w:sz w:val="28"/>
          <w:szCs w:val="28"/>
          <w:lang w:bidi="ru-RU"/>
        </w:rPr>
        <w:t xml:space="preserve">Таблица </w:t>
      </w:r>
      <w:r w:rsidR="00CB35CD" w:rsidRPr="00467142">
        <w:rPr>
          <w:rFonts w:eastAsia="Courier New"/>
          <w:sz w:val="28"/>
          <w:szCs w:val="28"/>
          <w:lang w:bidi="ru-RU"/>
        </w:rPr>
        <w:t>8</w:t>
      </w:r>
      <w:r w:rsidRPr="00467142">
        <w:rPr>
          <w:rFonts w:eastAsia="Courier New"/>
          <w:sz w:val="28"/>
          <w:szCs w:val="28"/>
          <w:lang w:bidi="ru-RU"/>
        </w:rPr>
        <w:t xml:space="preserve"> </w:t>
      </w:r>
      <w:r w:rsidRPr="00467142">
        <w:rPr>
          <w:rFonts w:eastAsia="Calibri"/>
          <w:sz w:val="28"/>
          <w:szCs w:val="28"/>
          <w:lang w:bidi="ru-RU"/>
        </w:rPr>
        <w:t>–</w:t>
      </w:r>
      <w:r w:rsidRPr="00467142">
        <w:rPr>
          <w:rFonts w:eastAsia="Courier New"/>
          <w:sz w:val="28"/>
          <w:szCs w:val="28"/>
          <w:lang w:bidi="ru-RU"/>
        </w:rPr>
        <w:t xml:space="preserve"> </w:t>
      </w:r>
      <w:r w:rsidRPr="00467142">
        <w:rPr>
          <w:sz w:val="28"/>
          <w:szCs w:val="28"/>
        </w:rPr>
        <w:t>Формирование классификационного кода отхода:</w:t>
      </w:r>
    </w:p>
    <w:p w:rsidR="003B5A43" w:rsidRPr="00467142" w:rsidRDefault="003B5A43" w:rsidP="003B5A43">
      <w:pPr>
        <w:widowControl w:val="0"/>
        <w:rPr>
          <w:rFonts w:eastAsia="Courier New"/>
          <w:sz w:val="28"/>
          <w:szCs w:val="28"/>
          <w:highlight w:val="yellow"/>
          <w:lang w:bidi="ru-RU"/>
        </w:rPr>
      </w:pPr>
      <w:r w:rsidRPr="00467142">
        <w:rPr>
          <w:rFonts w:eastAsia="Calibri"/>
          <w:sz w:val="28"/>
          <w:szCs w:val="28"/>
        </w:rPr>
        <w:t xml:space="preserve">Отработанное </w:t>
      </w:r>
      <w:r w:rsidR="001A7271" w:rsidRPr="00467142">
        <w:rPr>
          <w:rFonts w:eastAsia="Calibri"/>
          <w:sz w:val="28"/>
          <w:szCs w:val="28"/>
        </w:rPr>
        <w:t>индустриальное</w:t>
      </w:r>
      <w:r w:rsidRPr="00467142">
        <w:rPr>
          <w:rFonts w:eastAsia="Calibri"/>
          <w:sz w:val="28"/>
          <w:szCs w:val="28"/>
        </w:rPr>
        <w:t xml:space="preserve"> масло</w:t>
      </w:r>
      <w:r w:rsidRPr="00467142">
        <w:rPr>
          <w:rFonts w:eastAsia="Courier New"/>
          <w:sz w:val="28"/>
          <w:szCs w:val="28"/>
          <w:highlight w:val="yellow"/>
          <w:lang w:bidi="ru-RU"/>
        </w:rPr>
        <w:t xml:space="preserve"> </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134"/>
        <w:gridCol w:w="6804"/>
      </w:tblGrid>
      <w:tr w:rsidR="001A7271" w:rsidRPr="00467142" w:rsidTr="00C846F3">
        <w:trPr>
          <w:trHeight w:val="70"/>
          <w:tblHeader/>
        </w:trPr>
        <w:tc>
          <w:tcPr>
            <w:tcW w:w="2694" w:type="dxa"/>
            <w:gridSpan w:val="2"/>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08"/>
              <w:jc w:val="center"/>
            </w:pPr>
            <w:r w:rsidRPr="00467142">
              <w:t>Присвоенный классификационный код</w:t>
            </w:r>
          </w:p>
        </w:tc>
        <w:tc>
          <w:tcPr>
            <w:tcW w:w="6804"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jc w:val="center"/>
            </w:pPr>
            <w:r w:rsidRPr="00467142">
              <w:t>Вид отхода</w:t>
            </w:r>
          </w:p>
        </w:tc>
      </w:tr>
      <w:tr w:rsidR="001A7271" w:rsidRPr="00467142" w:rsidTr="00C846F3">
        <w:trPr>
          <w:trHeight w:val="70"/>
          <w:tblHeader/>
        </w:trPr>
        <w:tc>
          <w:tcPr>
            <w:tcW w:w="1560" w:type="dxa"/>
            <w:tcBorders>
              <w:top w:val="single" w:sz="4" w:space="0" w:color="auto"/>
              <w:left w:val="single" w:sz="4" w:space="0" w:color="auto"/>
              <w:bottom w:val="single" w:sz="4" w:space="0" w:color="auto"/>
              <w:right w:val="single" w:sz="4" w:space="0" w:color="auto"/>
            </w:tcBorders>
            <w:vAlign w:val="center"/>
            <w:hideMark/>
          </w:tcPr>
          <w:p w:rsidR="001A7271" w:rsidRPr="00467142" w:rsidRDefault="001A7271" w:rsidP="001A7271">
            <w:r w:rsidRPr="00467142">
              <w:t>Группа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1A7271" w:rsidRPr="00467142" w:rsidRDefault="001A7271" w:rsidP="001A7271">
            <w:pPr>
              <w:ind w:right="-108"/>
            </w:pPr>
            <w:r w:rsidRPr="00467142">
              <w:t>13</w:t>
            </w:r>
          </w:p>
        </w:tc>
        <w:tc>
          <w:tcPr>
            <w:tcW w:w="6804" w:type="dxa"/>
            <w:tcBorders>
              <w:top w:val="single" w:sz="4" w:space="0" w:color="auto"/>
              <w:left w:val="single" w:sz="4" w:space="0" w:color="auto"/>
              <w:bottom w:val="single" w:sz="4" w:space="0" w:color="auto"/>
              <w:right w:val="single" w:sz="4" w:space="0" w:color="auto"/>
            </w:tcBorders>
            <w:vAlign w:val="center"/>
            <w:hideMark/>
          </w:tcPr>
          <w:p w:rsidR="001A7271" w:rsidRPr="00467142" w:rsidRDefault="001A7271" w:rsidP="001A7271">
            <w:r w:rsidRPr="00467142">
              <w:t>Отходы нефти и жидкого топлива (за исключением пищевых масел и упомянутых в 05, 12 и 19)</w:t>
            </w:r>
          </w:p>
        </w:tc>
      </w:tr>
      <w:tr w:rsidR="001A7271" w:rsidRPr="00467142" w:rsidTr="00C846F3">
        <w:trPr>
          <w:trHeight w:val="70"/>
          <w:tblHeader/>
        </w:trPr>
        <w:tc>
          <w:tcPr>
            <w:tcW w:w="1560" w:type="dxa"/>
            <w:tcBorders>
              <w:top w:val="single" w:sz="4" w:space="0" w:color="auto"/>
              <w:left w:val="single" w:sz="4" w:space="0" w:color="auto"/>
              <w:bottom w:val="single" w:sz="4" w:space="0" w:color="auto"/>
              <w:right w:val="single" w:sz="4" w:space="0" w:color="auto"/>
            </w:tcBorders>
            <w:vAlign w:val="center"/>
            <w:hideMark/>
          </w:tcPr>
          <w:p w:rsidR="001A7271" w:rsidRPr="00467142" w:rsidRDefault="001A7271" w:rsidP="001A7271">
            <w:r w:rsidRPr="00467142">
              <w:t>Подгруппа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1A7271" w:rsidRPr="00467142" w:rsidRDefault="001A7271" w:rsidP="001A7271">
            <w:pPr>
              <w:ind w:right="-108"/>
            </w:pPr>
            <w:r w:rsidRPr="00467142">
              <w:t>13 02</w:t>
            </w:r>
          </w:p>
        </w:tc>
        <w:tc>
          <w:tcPr>
            <w:tcW w:w="6804" w:type="dxa"/>
            <w:tcBorders>
              <w:top w:val="single" w:sz="4" w:space="0" w:color="auto"/>
              <w:left w:val="single" w:sz="4" w:space="0" w:color="auto"/>
              <w:bottom w:val="single" w:sz="4" w:space="0" w:color="auto"/>
              <w:right w:val="single" w:sz="4" w:space="0" w:color="auto"/>
            </w:tcBorders>
            <w:vAlign w:val="center"/>
            <w:hideMark/>
          </w:tcPr>
          <w:p w:rsidR="001A7271" w:rsidRPr="00467142" w:rsidRDefault="001A7271" w:rsidP="001A7271">
            <w:r w:rsidRPr="00467142">
              <w:t>Отходы моторных, трансмиссионных и смазочных масел</w:t>
            </w:r>
          </w:p>
        </w:tc>
      </w:tr>
      <w:tr w:rsidR="001A7271" w:rsidRPr="00467142" w:rsidTr="00C846F3">
        <w:trPr>
          <w:trHeight w:val="70"/>
          <w:tblHeader/>
        </w:trPr>
        <w:tc>
          <w:tcPr>
            <w:tcW w:w="1560" w:type="dxa"/>
            <w:tcBorders>
              <w:top w:val="single" w:sz="4" w:space="0" w:color="auto"/>
              <w:left w:val="single" w:sz="4" w:space="0" w:color="auto"/>
              <w:bottom w:val="single" w:sz="4" w:space="0" w:color="auto"/>
              <w:right w:val="single" w:sz="4" w:space="0" w:color="auto"/>
            </w:tcBorders>
            <w:vAlign w:val="center"/>
            <w:hideMark/>
          </w:tcPr>
          <w:p w:rsidR="001A7271" w:rsidRPr="00467142" w:rsidRDefault="001A7271" w:rsidP="001A7271">
            <w:r w:rsidRPr="00467142">
              <w:t>Код</w:t>
            </w:r>
          </w:p>
        </w:tc>
        <w:tc>
          <w:tcPr>
            <w:tcW w:w="1134" w:type="dxa"/>
            <w:tcBorders>
              <w:top w:val="single" w:sz="4" w:space="0" w:color="auto"/>
              <w:left w:val="single" w:sz="4" w:space="0" w:color="auto"/>
              <w:bottom w:val="single" w:sz="4" w:space="0" w:color="auto"/>
              <w:right w:val="single" w:sz="4" w:space="0" w:color="auto"/>
            </w:tcBorders>
            <w:vAlign w:val="center"/>
            <w:hideMark/>
          </w:tcPr>
          <w:p w:rsidR="001A7271" w:rsidRPr="00467142" w:rsidRDefault="001A7271" w:rsidP="001A7271">
            <w:pPr>
              <w:ind w:right="-108"/>
            </w:pPr>
            <w:r w:rsidRPr="00467142">
              <w:t>13 02 08*</w:t>
            </w:r>
          </w:p>
        </w:tc>
        <w:tc>
          <w:tcPr>
            <w:tcW w:w="6804" w:type="dxa"/>
            <w:tcBorders>
              <w:top w:val="single" w:sz="4" w:space="0" w:color="auto"/>
              <w:left w:val="single" w:sz="4" w:space="0" w:color="auto"/>
              <w:bottom w:val="single" w:sz="4" w:space="0" w:color="auto"/>
              <w:right w:val="single" w:sz="4" w:space="0" w:color="auto"/>
            </w:tcBorders>
            <w:vAlign w:val="center"/>
            <w:hideMark/>
          </w:tcPr>
          <w:p w:rsidR="001A7271" w:rsidRPr="00467142" w:rsidRDefault="001A7271" w:rsidP="001A7271">
            <w:r w:rsidRPr="00467142">
              <w:t>Другие моторные, трансмиссионные и смазочные масла</w:t>
            </w:r>
          </w:p>
        </w:tc>
      </w:tr>
    </w:tbl>
    <w:p w:rsidR="003B5A43" w:rsidRPr="00467142" w:rsidRDefault="003B5A43" w:rsidP="003B5A43">
      <w:pPr>
        <w:widowControl w:val="0"/>
        <w:ind w:firstLine="709"/>
        <w:rPr>
          <w:rFonts w:eastAsia="Calibri"/>
          <w:b/>
          <w:sz w:val="28"/>
          <w:szCs w:val="28"/>
        </w:rPr>
      </w:pPr>
    </w:p>
    <w:p w:rsidR="001A7271" w:rsidRPr="00467142" w:rsidRDefault="001A7271" w:rsidP="001A7271">
      <w:pPr>
        <w:widowControl w:val="0"/>
        <w:rPr>
          <w:rFonts w:eastAsia="Calibri"/>
          <w:bCs/>
          <w:sz w:val="28"/>
          <w:szCs w:val="28"/>
        </w:rPr>
      </w:pPr>
      <w:r w:rsidRPr="00467142">
        <w:rPr>
          <w:rFonts w:eastAsia="Courier New"/>
          <w:sz w:val="28"/>
          <w:szCs w:val="28"/>
          <w:lang w:bidi="ru-RU"/>
        </w:rPr>
        <w:t xml:space="preserve">Таблица </w:t>
      </w:r>
      <w:r w:rsidR="00CB35CD" w:rsidRPr="00467142">
        <w:rPr>
          <w:rFonts w:eastAsia="Courier New"/>
          <w:sz w:val="28"/>
          <w:szCs w:val="28"/>
          <w:lang w:bidi="ru-RU"/>
        </w:rPr>
        <w:t>9</w:t>
      </w:r>
      <w:r w:rsidRPr="00467142">
        <w:rPr>
          <w:rFonts w:eastAsia="Courier New"/>
          <w:sz w:val="28"/>
          <w:szCs w:val="28"/>
          <w:lang w:bidi="ru-RU"/>
        </w:rPr>
        <w:t xml:space="preserve"> </w:t>
      </w:r>
      <w:r w:rsidRPr="00467142">
        <w:rPr>
          <w:rFonts w:eastAsia="Calibri"/>
          <w:sz w:val="28"/>
          <w:szCs w:val="28"/>
          <w:lang w:bidi="ru-RU"/>
        </w:rPr>
        <w:t>–</w:t>
      </w:r>
      <w:r w:rsidRPr="00467142">
        <w:rPr>
          <w:rFonts w:eastAsia="Courier New"/>
          <w:sz w:val="28"/>
          <w:szCs w:val="28"/>
          <w:lang w:bidi="ru-RU"/>
        </w:rPr>
        <w:t xml:space="preserve"> </w:t>
      </w:r>
      <w:r w:rsidRPr="00467142">
        <w:rPr>
          <w:sz w:val="28"/>
          <w:szCs w:val="28"/>
        </w:rPr>
        <w:t>Формирование классификационного кода отхода:</w:t>
      </w:r>
    </w:p>
    <w:p w:rsidR="001A7271" w:rsidRPr="00467142" w:rsidRDefault="001A7271" w:rsidP="001A7271">
      <w:pPr>
        <w:widowControl w:val="0"/>
        <w:rPr>
          <w:rFonts w:eastAsia="Courier New"/>
          <w:sz w:val="28"/>
          <w:szCs w:val="28"/>
          <w:highlight w:val="yellow"/>
          <w:lang w:bidi="ru-RU"/>
        </w:rPr>
      </w:pPr>
      <w:r w:rsidRPr="00467142">
        <w:rPr>
          <w:rFonts w:eastAsia="Calibri"/>
          <w:sz w:val="28"/>
          <w:szCs w:val="28"/>
        </w:rPr>
        <w:t>Отработанные трансформаторные масла</w:t>
      </w:r>
      <w:r w:rsidRPr="00467142">
        <w:rPr>
          <w:rFonts w:eastAsia="Courier New"/>
          <w:sz w:val="28"/>
          <w:szCs w:val="28"/>
          <w:highlight w:val="yellow"/>
          <w:lang w:bidi="ru-RU"/>
        </w:rPr>
        <w:t xml:space="preserve"> </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134"/>
        <w:gridCol w:w="6804"/>
      </w:tblGrid>
      <w:tr w:rsidR="001A7271" w:rsidRPr="00467142" w:rsidTr="008F0491">
        <w:trPr>
          <w:trHeight w:val="70"/>
          <w:tblHeader/>
        </w:trPr>
        <w:tc>
          <w:tcPr>
            <w:tcW w:w="2694" w:type="dxa"/>
            <w:gridSpan w:val="2"/>
            <w:tcBorders>
              <w:top w:val="single" w:sz="4" w:space="0" w:color="auto"/>
              <w:left w:val="single" w:sz="4" w:space="0" w:color="auto"/>
              <w:bottom w:val="single" w:sz="4" w:space="0" w:color="auto"/>
              <w:right w:val="single" w:sz="4" w:space="0" w:color="auto"/>
            </w:tcBorders>
            <w:vAlign w:val="center"/>
            <w:hideMark/>
          </w:tcPr>
          <w:p w:rsidR="001A7271" w:rsidRPr="00467142" w:rsidRDefault="001A7271" w:rsidP="008F0491">
            <w:pPr>
              <w:ind w:right="-108"/>
              <w:jc w:val="center"/>
            </w:pPr>
            <w:r w:rsidRPr="00467142">
              <w:t>Присвоенный классификационный код</w:t>
            </w:r>
          </w:p>
        </w:tc>
        <w:tc>
          <w:tcPr>
            <w:tcW w:w="6804" w:type="dxa"/>
            <w:tcBorders>
              <w:top w:val="single" w:sz="4" w:space="0" w:color="auto"/>
              <w:left w:val="single" w:sz="4" w:space="0" w:color="auto"/>
              <w:bottom w:val="single" w:sz="4" w:space="0" w:color="auto"/>
              <w:right w:val="single" w:sz="4" w:space="0" w:color="auto"/>
            </w:tcBorders>
            <w:vAlign w:val="center"/>
            <w:hideMark/>
          </w:tcPr>
          <w:p w:rsidR="001A7271" w:rsidRPr="00467142" w:rsidRDefault="001A7271" w:rsidP="008F0491">
            <w:pPr>
              <w:jc w:val="center"/>
            </w:pPr>
            <w:r w:rsidRPr="00467142">
              <w:t>Вид отхода</w:t>
            </w:r>
          </w:p>
        </w:tc>
      </w:tr>
      <w:tr w:rsidR="001A7271" w:rsidRPr="00467142" w:rsidTr="008F0491">
        <w:trPr>
          <w:trHeight w:val="70"/>
          <w:tblHeader/>
        </w:trPr>
        <w:tc>
          <w:tcPr>
            <w:tcW w:w="1560" w:type="dxa"/>
            <w:tcBorders>
              <w:top w:val="single" w:sz="4" w:space="0" w:color="auto"/>
              <w:left w:val="single" w:sz="4" w:space="0" w:color="auto"/>
              <w:bottom w:val="single" w:sz="4" w:space="0" w:color="auto"/>
              <w:right w:val="single" w:sz="4" w:space="0" w:color="auto"/>
            </w:tcBorders>
            <w:vAlign w:val="center"/>
            <w:hideMark/>
          </w:tcPr>
          <w:p w:rsidR="001A7271" w:rsidRPr="00467142" w:rsidRDefault="001A7271" w:rsidP="008F0491">
            <w:r w:rsidRPr="00467142">
              <w:t>Группа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1A7271" w:rsidRPr="00467142" w:rsidRDefault="001A7271" w:rsidP="008F0491">
            <w:pPr>
              <w:ind w:right="-108"/>
            </w:pPr>
            <w:r w:rsidRPr="00467142">
              <w:t>13</w:t>
            </w:r>
          </w:p>
        </w:tc>
        <w:tc>
          <w:tcPr>
            <w:tcW w:w="6804" w:type="dxa"/>
            <w:tcBorders>
              <w:top w:val="single" w:sz="4" w:space="0" w:color="auto"/>
              <w:left w:val="single" w:sz="4" w:space="0" w:color="auto"/>
              <w:bottom w:val="single" w:sz="4" w:space="0" w:color="auto"/>
              <w:right w:val="single" w:sz="4" w:space="0" w:color="auto"/>
            </w:tcBorders>
            <w:vAlign w:val="center"/>
            <w:hideMark/>
          </w:tcPr>
          <w:p w:rsidR="001A7271" w:rsidRPr="00467142" w:rsidRDefault="001A7271" w:rsidP="008F0491">
            <w:r w:rsidRPr="00467142">
              <w:t>Отходы нефти и жидкого топлива (за исключением пищевых масел и упомянутых в 05, 12 и 19)</w:t>
            </w:r>
          </w:p>
        </w:tc>
      </w:tr>
      <w:tr w:rsidR="001A7271" w:rsidRPr="00467142" w:rsidTr="008F0491">
        <w:trPr>
          <w:trHeight w:val="70"/>
          <w:tblHeader/>
        </w:trPr>
        <w:tc>
          <w:tcPr>
            <w:tcW w:w="1560" w:type="dxa"/>
            <w:tcBorders>
              <w:top w:val="single" w:sz="4" w:space="0" w:color="auto"/>
              <w:left w:val="single" w:sz="4" w:space="0" w:color="auto"/>
              <w:bottom w:val="single" w:sz="4" w:space="0" w:color="auto"/>
              <w:right w:val="single" w:sz="4" w:space="0" w:color="auto"/>
            </w:tcBorders>
            <w:vAlign w:val="center"/>
            <w:hideMark/>
          </w:tcPr>
          <w:p w:rsidR="001A7271" w:rsidRPr="00467142" w:rsidRDefault="001A7271" w:rsidP="008F0491">
            <w:r w:rsidRPr="00467142">
              <w:t>Подгруппа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1A7271" w:rsidRPr="00467142" w:rsidRDefault="001A7271" w:rsidP="008F0491">
            <w:pPr>
              <w:ind w:right="-108"/>
            </w:pPr>
            <w:r w:rsidRPr="00467142">
              <w:t>13 03</w:t>
            </w:r>
          </w:p>
        </w:tc>
        <w:tc>
          <w:tcPr>
            <w:tcW w:w="6804" w:type="dxa"/>
            <w:tcBorders>
              <w:top w:val="single" w:sz="4" w:space="0" w:color="auto"/>
              <w:left w:val="single" w:sz="4" w:space="0" w:color="auto"/>
              <w:bottom w:val="single" w:sz="4" w:space="0" w:color="auto"/>
              <w:right w:val="single" w:sz="4" w:space="0" w:color="auto"/>
            </w:tcBorders>
            <w:vAlign w:val="center"/>
            <w:hideMark/>
          </w:tcPr>
          <w:p w:rsidR="001A7271" w:rsidRPr="00467142" w:rsidRDefault="00BA0965" w:rsidP="008F0491">
            <w:r w:rsidRPr="00467142">
              <w:t>Отходы изоляционных и трансформаторных масел</w:t>
            </w:r>
          </w:p>
        </w:tc>
      </w:tr>
      <w:tr w:rsidR="001A7271" w:rsidRPr="00467142" w:rsidTr="008F0491">
        <w:trPr>
          <w:trHeight w:val="70"/>
          <w:tblHeader/>
        </w:trPr>
        <w:tc>
          <w:tcPr>
            <w:tcW w:w="1560" w:type="dxa"/>
            <w:tcBorders>
              <w:top w:val="single" w:sz="4" w:space="0" w:color="auto"/>
              <w:left w:val="single" w:sz="4" w:space="0" w:color="auto"/>
              <w:bottom w:val="single" w:sz="4" w:space="0" w:color="auto"/>
              <w:right w:val="single" w:sz="4" w:space="0" w:color="auto"/>
            </w:tcBorders>
            <w:vAlign w:val="center"/>
            <w:hideMark/>
          </w:tcPr>
          <w:p w:rsidR="001A7271" w:rsidRPr="00467142" w:rsidRDefault="001A7271" w:rsidP="008F0491">
            <w:r w:rsidRPr="00467142">
              <w:t>Код</w:t>
            </w:r>
          </w:p>
        </w:tc>
        <w:tc>
          <w:tcPr>
            <w:tcW w:w="1134" w:type="dxa"/>
            <w:tcBorders>
              <w:top w:val="single" w:sz="4" w:space="0" w:color="auto"/>
              <w:left w:val="single" w:sz="4" w:space="0" w:color="auto"/>
              <w:bottom w:val="single" w:sz="4" w:space="0" w:color="auto"/>
              <w:right w:val="single" w:sz="4" w:space="0" w:color="auto"/>
            </w:tcBorders>
            <w:vAlign w:val="center"/>
            <w:hideMark/>
          </w:tcPr>
          <w:p w:rsidR="001A7271" w:rsidRPr="00467142" w:rsidRDefault="001A7271" w:rsidP="001A7271">
            <w:pPr>
              <w:ind w:right="-108"/>
            </w:pPr>
            <w:r w:rsidRPr="00467142">
              <w:t>13 03 10*</w:t>
            </w:r>
          </w:p>
        </w:tc>
        <w:tc>
          <w:tcPr>
            <w:tcW w:w="6804" w:type="dxa"/>
            <w:tcBorders>
              <w:top w:val="single" w:sz="4" w:space="0" w:color="auto"/>
              <w:left w:val="single" w:sz="4" w:space="0" w:color="auto"/>
              <w:bottom w:val="single" w:sz="4" w:space="0" w:color="auto"/>
              <w:right w:val="single" w:sz="4" w:space="0" w:color="auto"/>
            </w:tcBorders>
            <w:vAlign w:val="center"/>
            <w:hideMark/>
          </w:tcPr>
          <w:p w:rsidR="001A7271" w:rsidRPr="00467142" w:rsidRDefault="00BA0965" w:rsidP="008F0491">
            <w:r w:rsidRPr="00467142">
              <w:t>Другие изоляционные или трансформаторные масла</w:t>
            </w:r>
          </w:p>
        </w:tc>
      </w:tr>
    </w:tbl>
    <w:p w:rsidR="001A7271" w:rsidRPr="00467142" w:rsidRDefault="001A7271" w:rsidP="003B5A43">
      <w:pPr>
        <w:widowControl w:val="0"/>
        <w:ind w:firstLine="709"/>
        <w:rPr>
          <w:rFonts w:eastAsia="Calibri"/>
          <w:b/>
          <w:sz w:val="28"/>
          <w:szCs w:val="28"/>
        </w:rPr>
      </w:pPr>
    </w:p>
    <w:p w:rsidR="003B5A43" w:rsidRPr="00467142" w:rsidRDefault="003B5A43" w:rsidP="003B5A43">
      <w:pPr>
        <w:widowControl w:val="0"/>
        <w:rPr>
          <w:rFonts w:eastAsia="Calibri"/>
          <w:bCs/>
          <w:sz w:val="28"/>
          <w:szCs w:val="28"/>
        </w:rPr>
      </w:pPr>
      <w:r w:rsidRPr="00467142">
        <w:rPr>
          <w:rFonts w:eastAsia="Courier New"/>
          <w:sz w:val="28"/>
          <w:szCs w:val="28"/>
          <w:lang w:bidi="ru-RU"/>
        </w:rPr>
        <w:t xml:space="preserve">Таблица </w:t>
      </w:r>
      <w:r w:rsidR="00CB35CD" w:rsidRPr="00467142">
        <w:rPr>
          <w:rFonts w:eastAsia="Courier New"/>
          <w:sz w:val="28"/>
          <w:szCs w:val="28"/>
          <w:lang w:bidi="ru-RU"/>
        </w:rPr>
        <w:t>10</w:t>
      </w:r>
      <w:r w:rsidRPr="00467142">
        <w:rPr>
          <w:rFonts w:eastAsia="Courier New"/>
          <w:sz w:val="28"/>
          <w:szCs w:val="28"/>
          <w:lang w:bidi="ru-RU"/>
        </w:rPr>
        <w:t xml:space="preserve"> </w:t>
      </w:r>
      <w:r w:rsidRPr="00467142">
        <w:rPr>
          <w:rFonts w:eastAsia="Calibri"/>
          <w:sz w:val="28"/>
          <w:szCs w:val="28"/>
          <w:lang w:bidi="ru-RU"/>
        </w:rPr>
        <w:t>–</w:t>
      </w:r>
      <w:r w:rsidRPr="00467142">
        <w:rPr>
          <w:rFonts w:eastAsia="Courier New"/>
          <w:sz w:val="28"/>
          <w:szCs w:val="28"/>
          <w:lang w:bidi="ru-RU"/>
        </w:rPr>
        <w:t xml:space="preserve"> </w:t>
      </w:r>
      <w:r w:rsidRPr="00467142">
        <w:rPr>
          <w:sz w:val="28"/>
          <w:szCs w:val="28"/>
        </w:rPr>
        <w:t>Формирование классификационного кода отхода:</w:t>
      </w:r>
    </w:p>
    <w:p w:rsidR="003B5A43" w:rsidRPr="00467142" w:rsidRDefault="003B5A43" w:rsidP="003B5A43">
      <w:pPr>
        <w:rPr>
          <w:sz w:val="28"/>
          <w:szCs w:val="28"/>
        </w:rPr>
      </w:pPr>
      <w:r w:rsidRPr="00467142">
        <w:rPr>
          <w:sz w:val="28"/>
          <w:szCs w:val="28"/>
        </w:rPr>
        <w:t>Отработанные теплоносители (антифриз и др.)</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134"/>
        <w:gridCol w:w="6662"/>
      </w:tblGrid>
      <w:tr w:rsidR="003B5A43" w:rsidRPr="00467142" w:rsidTr="00C846F3">
        <w:trPr>
          <w:trHeight w:val="70"/>
          <w:tblHeader/>
        </w:trPr>
        <w:tc>
          <w:tcPr>
            <w:tcW w:w="2694" w:type="dxa"/>
            <w:gridSpan w:val="2"/>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08"/>
              <w:jc w:val="center"/>
            </w:pPr>
            <w:r w:rsidRPr="00467142">
              <w:t>Присвоенный классификационный код</w:t>
            </w:r>
          </w:p>
        </w:tc>
        <w:tc>
          <w:tcPr>
            <w:tcW w:w="6662"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jc w:val="center"/>
            </w:pPr>
            <w:r w:rsidRPr="00467142">
              <w:t>Вид отхода</w:t>
            </w:r>
          </w:p>
        </w:tc>
      </w:tr>
      <w:tr w:rsidR="003B5A43" w:rsidRPr="00467142" w:rsidTr="00C846F3">
        <w:trPr>
          <w:trHeight w:val="70"/>
          <w:tblHeader/>
        </w:trPr>
        <w:tc>
          <w:tcPr>
            <w:tcW w:w="1560"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Группа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08"/>
            </w:pPr>
            <w:r w:rsidRPr="00467142">
              <w:t>16</w:t>
            </w:r>
          </w:p>
        </w:tc>
        <w:tc>
          <w:tcPr>
            <w:tcW w:w="6662"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Отходы, не определенные иначе данным перечнем</w:t>
            </w:r>
          </w:p>
        </w:tc>
      </w:tr>
      <w:tr w:rsidR="003B5A43" w:rsidRPr="00467142" w:rsidTr="00C846F3">
        <w:trPr>
          <w:trHeight w:val="70"/>
          <w:tblHeader/>
        </w:trPr>
        <w:tc>
          <w:tcPr>
            <w:tcW w:w="1560"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Подгруппа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08"/>
            </w:pPr>
            <w:r w:rsidRPr="00467142">
              <w:t>16 01</w:t>
            </w:r>
          </w:p>
        </w:tc>
        <w:tc>
          <w:tcPr>
            <w:tcW w:w="6662"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Снятые с эксплуатации различные транспортные средства (включая внедорожные), отходы от демонтажа снятых с эксплуатации транспортных средств и их технического обслуживания (за исключением 13, 14, 16 06 и 16 08)</w:t>
            </w:r>
          </w:p>
        </w:tc>
      </w:tr>
      <w:tr w:rsidR="003B5A43" w:rsidRPr="00467142" w:rsidTr="00C846F3">
        <w:trPr>
          <w:trHeight w:val="70"/>
          <w:tblHeader/>
        </w:trPr>
        <w:tc>
          <w:tcPr>
            <w:tcW w:w="1560"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Код</w:t>
            </w:r>
          </w:p>
        </w:tc>
        <w:tc>
          <w:tcPr>
            <w:tcW w:w="1134"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08"/>
            </w:pPr>
            <w:r w:rsidRPr="00467142">
              <w:t xml:space="preserve">16 01 </w:t>
            </w:r>
            <w:r w:rsidRPr="00467142">
              <w:rPr>
                <w:lang w:val="en-US"/>
              </w:rPr>
              <w:t>14</w:t>
            </w:r>
            <w:r w:rsidRPr="00467142">
              <w:t>*</w:t>
            </w:r>
          </w:p>
        </w:tc>
        <w:tc>
          <w:tcPr>
            <w:tcW w:w="6662"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Антифризы, содержащие опасные вещества</w:t>
            </w:r>
          </w:p>
        </w:tc>
      </w:tr>
    </w:tbl>
    <w:p w:rsidR="003B5A43" w:rsidRPr="00467142" w:rsidRDefault="003B5A43" w:rsidP="003B5A43">
      <w:pPr>
        <w:widowControl w:val="0"/>
        <w:ind w:firstLine="709"/>
        <w:rPr>
          <w:rFonts w:eastAsia="Calibri"/>
          <w:b/>
          <w:sz w:val="28"/>
          <w:szCs w:val="28"/>
        </w:rPr>
      </w:pPr>
    </w:p>
    <w:p w:rsidR="003B5A43" w:rsidRPr="00467142" w:rsidRDefault="003B5A43" w:rsidP="003B5A43">
      <w:pPr>
        <w:rPr>
          <w:sz w:val="28"/>
          <w:szCs w:val="28"/>
        </w:rPr>
      </w:pPr>
      <w:r w:rsidRPr="00467142">
        <w:rPr>
          <w:sz w:val="28"/>
          <w:szCs w:val="28"/>
        </w:rPr>
        <w:t xml:space="preserve">Таблица </w:t>
      </w:r>
      <w:r w:rsidR="00CB35CD" w:rsidRPr="00467142">
        <w:rPr>
          <w:sz w:val="28"/>
          <w:szCs w:val="28"/>
        </w:rPr>
        <w:t>11</w:t>
      </w:r>
      <w:r w:rsidRPr="00467142">
        <w:rPr>
          <w:sz w:val="28"/>
          <w:szCs w:val="28"/>
        </w:rPr>
        <w:t xml:space="preserve"> – Формирование классификационного кода отхода: </w:t>
      </w:r>
    </w:p>
    <w:p w:rsidR="003B5A43" w:rsidRPr="00467142" w:rsidRDefault="003B5A43" w:rsidP="003B5A43">
      <w:pPr>
        <w:rPr>
          <w:sz w:val="28"/>
          <w:szCs w:val="28"/>
        </w:rPr>
      </w:pPr>
      <w:r w:rsidRPr="00467142">
        <w:rPr>
          <w:sz w:val="28"/>
          <w:szCs w:val="28"/>
        </w:rPr>
        <w:t>Промасленная ветошь</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7"/>
        <w:gridCol w:w="1275"/>
        <w:gridCol w:w="6663"/>
      </w:tblGrid>
      <w:tr w:rsidR="003B5A43" w:rsidRPr="00467142" w:rsidTr="00C846F3">
        <w:trPr>
          <w:trHeight w:val="70"/>
          <w:tblHeader/>
        </w:trPr>
        <w:tc>
          <w:tcPr>
            <w:tcW w:w="2722" w:type="dxa"/>
            <w:gridSpan w:val="2"/>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08"/>
              <w:jc w:val="center"/>
            </w:pPr>
            <w:r w:rsidRPr="00467142">
              <w:t>Присвоенный классификационный код</w:t>
            </w:r>
          </w:p>
        </w:tc>
        <w:tc>
          <w:tcPr>
            <w:tcW w:w="6663"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jc w:val="center"/>
            </w:pPr>
            <w:r w:rsidRPr="00467142">
              <w:t>Вид отхода</w:t>
            </w:r>
          </w:p>
        </w:tc>
      </w:tr>
      <w:tr w:rsidR="003B5A43" w:rsidRPr="00467142" w:rsidTr="00C846F3">
        <w:trPr>
          <w:trHeight w:val="70"/>
          <w:tblHeader/>
        </w:trPr>
        <w:tc>
          <w:tcPr>
            <w:tcW w:w="1447"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Группа</w:t>
            </w:r>
          </w:p>
        </w:tc>
        <w:tc>
          <w:tcPr>
            <w:tcW w:w="1275"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08"/>
            </w:pPr>
            <w:r w:rsidRPr="00467142">
              <w:t>15</w:t>
            </w:r>
          </w:p>
        </w:tc>
        <w:tc>
          <w:tcPr>
            <w:tcW w:w="6663"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Упаковочные отходы, абсорбенты, ткани для вытирания, фильтровальные материалы и защитная одежда, не определенные иначе</w:t>
            </w:r>
          </w:p>
        </w:tc>
      </w:tr>
      <w:tr w:rsidR="003B5A43" w:rsidRPr="00467142" w:rsidTr="00C846F3">
        <w:trPr>
          <w:trHeight w:val="70"/>
          <w:tblHeader/>
        </w:trPr>
        <w:tc>
          <w:tcPr>
            <w:tcW w:w="1447"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03"/>
            </w:pPr>
            <w:r w:rsidRPr="00467142">
              <w:t>Подгруппа</w:t>
            </w:r>
          </w:p>
        </w:tc>
        <w:tc>
          <w:tcPr>
            <w:tcW w:w="1275"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08"/>
            </w:pPr>
            <w:r w:rsidRPr="00467142">
              <w:t>15 02</w:t>
            </w:r>
          </w:p>
        </w:tc>
        <w:tc>
          <w:tcPr>
            <w:tcW w:w="6663"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Абсорбенты, фильтровальные материалы, ткани для вытирания, защитная одежда</w:t>
            </w:r>
          </w:p>
        </w:tc>
      </w:tr>
      <w:tr w:rsidR="003B5A43" w:rsidRPr="00467142" w:rsidTr="00C846F3">
        <w:trPr>
          <w:trHeight w:val="70"/>
          <w:tblHeader/>
        </w:trPr>
        <w:tc>
          <w:tcPr>
            <w:tcW w:w="1447"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Код</w:t>
            </w:r>
          </w:p>
        </w:tc>
        <w:tc>
          <w:tcPr>
            <w:tcW w:w="1275"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08"/>
            </w:pPr>
            <w:r w:rsidRPr="00467142">
              <w:t>15 02 02*</w:t>
            </w:r>
          </w:p>
        </w:tc>
        <w:tc>
          <w:tcPr>
            <w:tcW w:w="6663"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Абсорбенты, фильтровальные материалы (включая масляные фильтры иначе не определенные), ткани для вытирания, защитная одежда, загрязненные опасными материалами</w:t>
            </w:r>
          </w:p>
        </w:tc>
      </w:tr>
    </w:tbl>
    <w:p w:rsidR="003B5A43" w:rsidRPr="00467142" w:rsidRDefault="003B5A43" w:rsidP="003B5A43">
      <w:pPr>
        <w:widowControl w:val="0"/>
        <w:ind w:firstLine="709"/>
        <w:rPr>
          <w:rFonts w:eastAsia="Calibri"/>
          <w:b/>
          <w:sz w:val="28"/>
          <w:szCs w:val="28"/>
        </w:rPr>
      </w:pPr>
    </w:p>
    <w:p w:rsidR="003B5A43" w:rsidRPr="00467142" w:rsidRDefault="003B5A43" w:rsidP="003B5A43">
      <w:pPr>
        <w:widowControl w:val="0"/>
        <w:rPr>
          <w:rFonts w:eastAsia="Calibri"/>
          <w:bCs/>
          <w:sz w:val="28"/>
          <w:szCs w:val="28"/>
        </w:rPr>
      </w:pPr>
      <w:r w:rsidRPr="00467142">
        <w:rPr>
          <w:rFonts w:eastAsia="Courier New"/>
          <w:sz w:val="28"/>
          <w:szCs w:val="28"/>
          <w:lang w:bidi="ru-RU"/>
        </w:rPr>
        <w:t xml:space="preserve">Таблица </w:t>
      </w:r>
      <w:r w:rsidR="00AC2B1A" w:rsidRPr="00467142">
        <w:rPr>
          <w:rFonts w:eastAsia="Courier New"/>
          <w:sz w:val="28"/>
          <w:szCs w:val="28"/>
          <w:lang w:bidi="ru-RU"/>
        </w:rPr>
        <w:t>1</w:t>
      </w:r>
      <w:r w:rsidR="00CB35CD" w:rsidRPr="00467142">
        <w:rPr>
          <w:rFonts w:eastAsia="Courier New"/>
          <w:sz w:val="28"/>
          <w:szCs w:val="28"/>
          <w:lang w:bidi="ru-RU"/>
        </w:rPr>
        <w:t>2</w:t>
      </w:r>
      <w:r w:rsidRPr="00467142">
        <w:rPr>
          <w:rFonts w:eastAsia="Courier New"/>
          <w:sz w:val="28"/>
          <w:szCs w:val="28"/>
          <w:lang w:bidi="ru-RU"/>
        </w:rPr>
        <w:t xml:space="preserve"> </w:t>
      </w:r>
      <w:r w:rsidRPr="00467142">
        <w:rPr>
          <w:rFonts w:eastAsia="Calibri"/>
          <w:sz w:val="28"/>
          <w:szCs w:val="28"/>
          <w:lang w:bidi="ru-RU"/>
        </w:rPr>
        <w:t>–</w:t>
      </w:r>
      <w:r w:rsidRPr="00467142">
        <w:rPr>
          <w:rFonts w:eastAsia="Courier New"/>
          <w:sz w:val="28"/>
          <w:szCs w:val="28"/>
          <w:lang w:bidi="ru-RU"/>
        </w:rPr>
        <w:t xml:space="preserve"> </w:t>
      </w:r>
      <w:r w:rsidRPr="00467142">
        <w:rPr>
          <w:sz w:val="28"/>
          <w:szCs w:val="28"/>
        </w:rPr>
        <w:t>Формирование классификационного кода отхода:</w:t>
      </w:r>
    </w:p>
    <w:p w:rsidR="003B5A43" w:rsidRPr="00467142" w:rsidRDefault="003B5A43" w:rsidP="003B5A43">
      <w:pPr>
        <w:widowControl w:val="0"/>
        <w:rPr>
          <w:rFonts w:eastAsia="Courier New"/>
          <w:sz w:val="28"/>
          <w:szCs w:val="28"/>
          <w:lang w:bidi="ru-RU"/>
        </w:rPr>
      </w:pPr>
      <w:r w:rsidRPr="00467142">
        <w:rPr>
          <w:rFonts w:eastAsia="Calibri"/>
          <w:sz w:val="28"/>
          <w:szCs w:val="28"/>
        </w:rPr>
        <w:t>Фильтры масляные отработанные</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7"/>
        <w:gridCol w:w="1275"/>
        <w:gridCol w:w="6521"/>
      </w:tblGrid>
      <w:tr w:rsidR="003B5A43" w:rsidRPr="00467142" w:rsidTr="00C846F3">
        <w:trPr>
          <w:trHeight w:val="70"/>
          <w:tblHeader/>
        </w:trPr>
        <w:tc>
          <w:tcPr>
            <w:tcW w:w="2722" w:type="dxa"/>
            <w:gridSpan w:val="2"/>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08"/>
              <w:jc w:val="center"/>
            </w:pPr>
            <w:r w:rsidRPr="00467142">
              <w:t>Присвоенный классификационный код</w:t>
            </w:r>
          </w:p>
        </w:tc>
        <w:tc>
          <w:tcPr>
            <w:tcW w:w="6521"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jc w:val="center"/>
            </w:pPr>
            <w:r w:rsidRPr="00467142">
              <w:t>Вид отхода</w:t>
            </w:r>
          </w:p>
        </w:tc>
      </w:tr>
      <w:tr w:rsidR="003B5A43" w:rsidRPr="00467142" w:rsidTr="00C846F3">
        <w:trPr>
          <w:trHeight w:val="70"/>
          <w:tblHeader/>
        </w:trPr>
        <w:tc>
          <w:tcPr>
            <w:tcW w:w="1447"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Группа</w:t>
            </w:r>
          </w:p>
        </w:tc>
        <w:tc>
          <w:tcPr>
            <w:tcW w:w="1275"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08"/>
            </w:pPr>
            <w:r w:rsidRPr="00467142">
              <w:t>16</w:t>
            </w:r>
          </w:p>
        </w:tc>
        <w:tc>
          <w:tcPr>
            <w:tcW w:w="6521"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Отходы, не определенные иначе данным перечнем</w:t>
            </w:r>
          </w:p>
        </w:tc>
      </w:tr>
      <w:tr w:rsidR="003B5A43" w:rsidRPr="00467142" w:rsidTr="00C846F3">
        <w:trPr>
          <w:trHeight w:val="70"/>
          <w:tblHeader/>
        </w:trPr>
        <w:tc>
          <w:tcPr>
            <w:tcW w:w="1447"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Подгруппа</w:t>
            </w:r>
          </w:p>
        </w:tc>
        <w:tc>
          <w:tcPr>
            <w:tcW w:w="1275"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08"/>
            </w:pPr>
            <w:r w:rsidRPr="00467142">
              <w:t>16 01</w:t>
            </w:r>
          </w:p>
        </w:tc>
        <w:tc>
          <w:tcPr>
            <w:tcW w:w="6521"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Снятые с эксплуатации различные транспортные средства (включая внедорожные), отходы от демонтажа снятых с эксплуатации транспортных средств и их технического обслуживания (за исключением 13, 14, 16 06 и 16 08)</w:t>
            </w:r>
          </w:p>
        </w:tc>
      </w:tr>
      <w:tr w:rsidR="003B5A43" w:rsidRPr="00467142" w:rsidTr="00C846F3">
        <w:trPr>
          <w:trHeight w:val="70"/>
          <w:tblHeader/>
        </w:trPr>
        <w:tc>
          <w:tcPr>
            <w:tcW w:w="1447"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Код</w:t>
            </w:r>
          </w:p>
        </w:tc>
        <w:tc>
          <w:tcPr>
            <w:tcW w:w="1275"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08"/>
            </w:pPr>
            <w:r w:rsidRPr="00467142">
              <w:t>16 01 07*</w:t>
            </w:r>
          </w:p>
        </w:tc>
        <w:tc>
          <w:tcPr>
            <w:tcW w:w="6521"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Масляные фильтры</w:t>
            </w:r>
          </w:p>
        </w:tc>
      </w:tr>
    </w:tbl>
    <w:p w:rsidR="003B5A43" w:rsidRPr="00467142" w:rsidRDefault="003B5A43" w:rsidP="003B5A43">
      <w:pPr>
        <w:rPr>
          <w:sz w:val="28"/>
          <w:szCs w:val="28"/>
        </w:rPr>
      </w:pPr>
    </w:p>
    <w:p w:rsidR="003B5A43" w:rsidRPr="00467142" w:rsidRDefault="003B5A43" w:rsidP="003B5A43">
      <w:pPr>
        <w:widowControl w:val="0"/>
        <w:rPr>
          <w:rFonts w:eastAsia="Calibri"/>
          <w:bCs/>
          <w:sz w:val="28"/>
          <w:szCs w:val="28"/>
        </w:rPr>
      </w:pPr>
      <w:r w:rsidRPr="00467142">
        <w:rPr>
          <w:rFonts w:eastAsia="Courier New"/>
          <w:sz w:val="28"/>
          <w:szCs w:val="28"/>
          <w:lang w:bidi="ru-RU"/>
        </w:rPr>
        <w:t xml:space="preserve">Таблица </w:t>
      </w:r>
      <w:r w:rsidR="00AC2B1A" w:rsidRPr="00467142">
        <w:rPr>
          <w:rFonts w:eastAsia="Courier New"/>
          <w:sz w:val="28"/>
          <w:szCs w:val="28"/>
          <w:lang w:bidi="ru-RU"/>
        </w:rPr>
        <w:t>1</w:t>
      </w:r>
      <w:r w:rsidR="00CB35CD" w:rsidRPr="00467142">
        <w:rPr>
          <w:rFonts w:eastAsia="Courier New"/>
          <w:sz w:val="28"/>
          <w:szCs w:val="28"/>
          <w:lang w:bidi="ru-RU"/>
        </w:rPr>
        <w:t>3</w:t>
      </w:r>
      <w:r w:rsidRPr="00467142">
        <w:rPr>
          <w:rFonts w:eastAsia="Courier New"/>
          <w:sz w:val="28"/>
          <w:szCs w:val="28"/>
          <w:lang w:bidi="ru-RU"/>
        </w:rPr>
        <w:t xml:space="preserve"> </w:t>
      </w:r>
      <w:r w:rsidRPr="00467142">
        <w:rPr>
          <w:rFonts w:eastAsia="Calibri"/>
          <w:sz w:val="28"/>
          <w:szCs w:val="28"/>
          <w:lang w:bidi="ru-RU"/>
        </w:rPr>
        <w:t>–</w:t>
      </w:r>
      <w:r w:rsidRPr="00467142">
        <w:rPr>
          <w:rFonts w:eastAsia="Courier New"/>
          <w:sz w:val="28"/>
          <w:szCs w:val="28"/>
          <w:lang w:bidi="ru-RU"/>
        </w:rPr>
        <w:t xml:space="preserve"> </w:t>
      </w:r>
      <w:r w:rsidRPr="00467142">
        <w:rPr>
          <w:sz w:val="28"/>
          <w:szCs w:val="28"/>
        </w:rPr>
        <w:t>Формирование классификационного кода отхода:</w:t>
      </w:r>
    </w:p>
    <w:p w:rsidR="003B5A43" w:rsidRPr="00467142" w:rsidRDefault="003B5A43" w:rsidP="003B5A43">
      <w:pPr>
        <w:widowControl w:val="0"/>
        <w:rPr>
          <w:rFonts w:eastAsia="Courier New"/>
          <w:sz w:val="28"/>
          <w:szCs w:val="28"/>
          <w:lang w:bidi="ru-RU"/>
        </w:rPr>
      </w:pPr>
      <w:r w:rsidRPr="00467142">
        <w:rPr>
          <w:rFonts w:eastAsia="Calibri"/>
          <w:sz w:val="28"/>
          <w:szCs w:val="28"/>
        </w:rPr>
        <w:t>Фильтры топливные отработанные</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7"/>
        <w:gridCol w:w="1275"/>
        <w:gridCol w:w="6521"/>
      </w:tblGrid>
      <w:tr w:rsidR="003B5A43" w:rsidRPr="00467142" w:rsidTr="00C846F3">
        <w:trPr>
          <w:trHeight w:val="70"/>
          <w:tblHeader/>
        </w:trPr>
        <w:tc>
          <w:tcPr>
            <w:tcW w:w="2722" w:type="dxa"/>
            <w:gridSpan w:val="2"/>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08"/>
              <w:jc w:val="center"/>
            </w:pPr>
            <w:r w:rsidRPr="00467142">
              <w:lastRenderedPageBreak/>
              <w:t>Присвоенный классификационный код</w:t>
            </w:r>
          </w:p>
        </w:tc>
        <w:tc>
          <w:tcPr>
            <w:tcW w:w="6521"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jc w:val="center"/>
            </w:pPr>
            <w:r w:rsidRPr="00467142">
              <w:t>Вид отхода</w:t>
            </w:r>
          </w:p>
        </w:tc>
      </w:tr>
      <w:tr w:rsidR="003B5A43" w:rsidRPr="00467142" w:rsidTr="00C846F3">
        <w:trPr>
          <w:trHeight w:val="70"/>
          <w:tblHeader/>
        </w:trPr>
        <w:tc>
          <w:tcPr>
            <w:tcW w:w="1447"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Группа</w:t>
            </w:r>
          </w:p>
        </w:tc>
        <w:tc>
          <w:tcPr>
            <w:tcW w:w="1275"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08"/>
            </w:pPr>
            <w:r w:rsidRPr="00467142">
              <w:t>16</w:t>
            </w:r>
          </w:p>
        </w:tc>
        <w:tc>
          <w:tcPr>
            <w:tcW w:w="6521"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Отходы, не определенные иначе данным перечнем</w:t>
            </w:r>
          </w:p>
        </w:tc>
      </w:tr>
      <w:tr w:rsidR="003B5A43" w:rsidRPr="00467142" w:rsidTr="00C846F3">
        <w:trPr>
          <w:trHeight w:val="70"/>
          <w:tblHeader/>
        </w:trPr>
        <w:tc>
          <w:tcPr>
            <w:tcW w:w="1447"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Подгруппа</w:t>
            </w:r>
          </w:p>
        </w:tc>
        <w:tc>
          <w:tcPr>
            <w:tcW w:w="1275"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08"/>
            </w:pPr>
            <w:r w:rsidRPr="00467142">
              <w:t>16 01</w:t>
            </w:r>
          </w:p>
        </w:tc>
        <w:tc>
          <w:tcPr>
            <w:tcW w:w="6521"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Снятые с эксплуатации различные транспортные средства (включая внедорожные), отходы от демонтажа снятых с эксплуатации транспортных средств и их технического обслуживания (за исключением 13, 14, 16 06 и 16 08)</w:t>
            </w:r>
          </w:p>
        </w:tc>
      </w:tr>
      <w:tr w:rsidR="003B5A43" w:rsidRPr="00467142" w:rsidTr="00C846F3">
        <w:trPr>
          <w:trHeight w:val="70"/>
          <w:tblHeader/>
        </w:trPr>
        <w:tc>
          <w:tcPr>
            <w:tcW w:w="1447"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Код</w:t>
            </w:r>
          </w:p>
        </w:tc>
        <w:tc>
          <w:tcPr>
            <w:tcW w:w="1275"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08"/>
            </w:pPr>
            <w:r w:rsidRPr="00467142">
              <w:t>16 01 21*</w:t>
            </w:r>
          </w:p>
        </w:tc>
        <w:tc>
          <w:tcPr>
            <w:tcW w:w="6521"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Опасные составляющие компоненты, за исключением упомянутых в 16 01 07-16 01 11, 16 01 13 и 16 01 14</w:t>
            </w:r>
          </w:p>
        </w:tc>
      </w:tr>
    </w:tbl>
    <w:p w:rsidR="003B5A43" w:rsidRPr="00467142" w:rsidRDefault="003B5A43" w:rsidP="003B5A43">
      <w:pPr>
        <w:widowControl w:val="0"/>
        <w:ind w:firstLine="709"/>
        <w:rPr>
          <w:rFonts w:eastAsia="Calibri"/>
          <w:b/>
          <w:sz w:val="28"/>
          <w:szCs w:val="28"/>
        </w:rPr>
      </w:pPr>
    </w:p>
    <w:p w:rsidR="003B5A43" w:rsidRPr="00467142" w:rsidRDefault="003B5A43" w:rsidP="003B5A43">
      <w:pPr>
        <w:rPr>
          <w:sz w:val="28"/>
          <w:szCs w:val="28"/>
        </w:rPr>
      </w:pPr>
      <w:r w:rsidRPr="00467142">
        <w:rPr>
          <w:sz w:val="28"/>
          <w:szCs w:val="28"/>
        </w:rPr>
        <w:t xml:space="preserve">Таблица </w:t>
      </w:r>
      <w:r w:rsidR="00AC2B1A" w:rsidRPr="00467142">
        <w:rPr>
          <w:sz w:val="28"/>
          <w:szCs w:val="28"/>
        </w:rPr>
        <w:t>1</w:t>
      </w:r>
      <w:r w:rsidR="00CB35CD" w:rsidRPr="00467142">
        <w:rPr>
          <w:sz w:val="28"/>
          <w:szCs w:val="28"/>
        </w:rPr>
        <w:t>4</w:t>
      </w:r>
      <w:r w:rsidRPr="00467142">
        <w:rPr>
          <w:sz w:val="28"/>
          <w:szCs w:val="28"/>
        </w:rPr>
        <w:t xml:space="preserve"> – Формирование классификационного кода отхода:</w:t>
      </w:r>
    </w:p>
    <w:p w:rsidR="003B5A43" w:rsidRPr="00467142" w:rsidRDefault="003B5A43" w:rsidP="003B5A43">
      <w:pPr>
        <w:rPr>
          <w:sz w:val="28"/>
          <w:szCs w:val="28"/>
        </w:rPr>
      </w:pPr>
      <w:r w:rsidRPr="00467142">
        <w:rPr>
          <w:sz w:val="28"/>
          <w:szCs w:val="28"/>
        </w:rPr>
        <w:t>Светильники шахтные головные отработанные</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7"/>
        <w:gridCol w:w="1417"/>
        <w:gridCol w:w="6379"/>
      </w:tblGrid>
      <w:tr w:rsidR="003B5A43" w:rsidRPr="00467142" w:rsidTr="00C846F3">
        <w:trPr>
          <w:trHeight w:val="70"/>
          <w:tblHeader/>
        </w:trPr>
        <w:tc>
          <w:tcPr>
            <w:tcW w:w="2864" w:type="dxa"/>
            <w:gridSpan w:val="2"/>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08"/>
              <w:jc w:val="center"/>
            </w:pPr>
            <w:r w:rsidRPr="00467142">
              <w:t>Присвоенный классификационный код</w:t>
            </w:r>
          </w:p>
        </w:tc>
        <w:tc>
          <w:tcPr>
            <w:tcW w:w="6379"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jc w:val="center"/>
            </w:pPr>
            <w:r w:rsidRPr="00467142">
              <w:t>Вид отхода</w:t>
            </w:r>
          </w:p>
        </w:tc>
      </w:tr>
      <w:tr w:rsidR="003B5A43" w:rsidRPr="00467142" w:rsidTr="00C846F3">
        <w:trPr>
          <w:trHeight w:val="70"/>
          <w:tblHeader/>
        </w:trPr>
        <w:tc>
          <w:tcPr>
            <w:tcW w:w="1447"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Группа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08"/>
            </w:pPr>
            <w:r w:rsidRPr="00467142">
              <w:t>16</w:t>
            </w:r>
          </w:p>
        </w:tc>
        <w:tc>
          <w:tcPr>
            <w:tcW w:w="6379"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Отходы, не определенные иначе данным перечнем</w:t>
            </w:r>
          </w:p>
        </w:tc>
      </w:tr>
      <w:tr w:rsidR="003B5A43" w:rsidRPr="00467142" w:rsidTr="00C846F3">
        <w:trPr>
          <w:trHeight w:val="70"/>
          <w:tblHeader/>
        </w:trPr>
        <w:tc>
          <w:tcPr>
            <w:tcW w:w="1447"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Подгруппа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08"/>
            </w:pPr>
            <w:r w:rsidRPr="00467142">
              <w:t>16 02</w:t>
            </w:r>
          </w:p>
        </w:tc>
        <w:tc>
          <w:tcPr>
            <w:tcW w:w="6379"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Отходы электрического и электронного оборудования</w:t>
            </w:r>
          </w:p>
        </w:tc>
      </w:tr>
      <w:tr w:rsidR="003B5A43" w:rsidRPr="00467142" w:rsidTr="00C846F3">
        <w:trPr>
          <w:trHeight w:val="70"/>
          <w:tblHeader/>
        </w:trPr>
        <w:tc>
          <w:tcPr>
            <w:tcW w:w="1447"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Код</w:t>
            </w:r>
          </w:p>
        </w:tc>
        <w:tc>
          <w:tcPr>
            <w:tcW w:w="1417"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08"/>
            </w:pPr>
            <w:r w:rsidRPr="00467142">
              <w:t>16 02 13*</w:t>
            </w:r>
          </w:p>
        </w:tc>
        <w:tc>
          <w:tcPr>
            <w:tcW w:w="6379"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Списанное оборудование, содержащее опасные составляющие компоненты2, за исключением упомянутого в 16 02 09-16 02 12</w:t>
            </w:r>
          </w:p>
        </w:tc>
      </w:tr>
    </w:tbl>
    <w:p w:rsidR="003B5A43" w:rsidRPr="00467142" w:rsidRDefault="003B5A43" w:rsidP="003B5A43">
      <w:pPr>
        <w:widowControl w:val="0"/>
        <w:ind w:firstLine="709"/>
        <w:rPr>
          <w:rFonts w:eastAsia="Calibri"/>
          <w:b/>
          <w:sz w:val="28"/>
          <w:szCs w:val="28"/>
        </w:rPr>
      </w:pPr>
    </w:p>
    <w:p w:rsidR="003B5A43" w:rsidRPr="00467142" w:rsidRDefault="003B5A43" w:rsidP="003B5A43">
      <w:pPr>
        <w:rPr>
          <w:sz w:val="28"/>
          <w:szCs w:val="28"/>
        </w:rPr>
      </w:pPr>
      <w:r w:rsidRPr="00467142">
        <w:rPr>
          <w:sz w:val="28"/>
          <w:szCs w:val="28"/>
        </w:rPr>
        <w:t xml:space="preserve">Таблица </w:t>
      </w:r>
      <w:r w:rsidR="00AC2B1A" w:rsidRPr="00467142">
        <w:rPr>
          <w:sz w:val="28"/>
          <w:szCs w:val="28"/>
        </w:rPr>
        <w:t>1</w:t>
      </w:r>
      <w:r w:rsidR="00CB35CD" w:rsidRPr="00467142">
        <w:rPr>
          <w:sz w:val="28"/>
          <w:szCs w:val="28"/>
        </w:rPr>
        <w:t>5</w:t>
      </w:r>
      <w:r w:rsidRPr="00467142">
        <w:rPr>
          <w:sz w:val="28"/>
          <w:szCs w:val="28"/>
        </w:rPr>
        <w:t xml:space="preserve"> – Формирование классификационного кода отхода:</w:t>
      </w:r>
    </w:p>
    <w:p w:rsidR="003B5A43" w:rsidRPr="00467142" w:rsidRDefault="003B5A43" w:rsidP="003B5A43">
      <w:pPr>
        <w:rPr>
          <w:sz w:val="28"/>
          <w:szCs w:val="28"/>
        </w:rPr>
      </w:pPr>
      <w:r w:rsidRPr="00467142">
        <w:rPr>
          <w:sz w:val="28"/>
          <w:szCs w:val="28"/>
        </w:rPr>
        <w:t>Мешкотара полипропиленовая</w:t>
      </w:r>
      <w:r w:rsidR="000D748C" w:rsidRPr="00467142">
        <w:rPr>
          <w:sz w:val="28"/>
          <w:szCs w:val="28"/>
        </w:rPr>
        <w:t xml:space="preserve"> (из-под взрывчатых веществ)</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417"/>
        <w:gridCol w:w="6521"/>
      </w:tblGrid>
      <w:tr w:rsidR="003B5A43" w:rsidRPr="00467142" w:rsidTr="00C846F3">
        <w:trPr>
          <w:trHeight w:val="70"/>
          <w:tblHeader/>
        </w:trPr>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08"/>
              <w:jc w:val="center"/>
            </w:pPr>
            <w:r w:rsidRPr="00467142">
              <w:t>Присвоенный классификационный код</w:t>
            </w:r>
          </w:p>
        </w:tc>
        <w:tc>
          <w:tcPr>
            <w:tcW w:w="6521"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jc w:val="center"/>
            </w:pPr>
            <w:r w:rsidRPr="00467142">
              <w:t>Вид отхода</w:t>
            </w:r>
          </w:p>
        </w:tc>
      </w:tr>
      <w:tr w:rsidR="003B5A43" w:rsidRPr="00467142" w:rsidTr="00C846F3">
        <w:trPr>
          <w:trHeight w:val="70"/>
          <w:tblHeader/>
        </w:trPr>
        <w:tc>
          <w:tcPr>
            <w:tcW w:w="1560"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Группа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08"/>
            </w:pPr>
            <w:r w:rsidRPr="00467142">
              <w:t>15</w:t>
            </w:r>
          </w:p>
        </w:tc>
        <w:tc>
          <w:tcPr>
            <w:tcW w:w="6521"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10"/>
            </w:pPr>
            <w:r w:rsidRPr="00467142">
              <w:t>Упаковочные отходы, абсорбенты, ткани для вытирания, фильтровальные материалы и защитная одежда, не определенные иначе</w:t>
            </w:r>
          </w:p>
        </w:tc>
      </w:tr>
      <w:tr w:rsidR="003B5A43" w:rsidRPr="00467142" w:rsidTr="00C846F3">
        <w:trPr>
          <w:trHeight w:val="70"/>
          <w:tblHeader/>
        </w:trPr>
        <w:tc>
          <w:tcPr>
            <w:tcW w:w="1560"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Подгруппа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08"/>
            </w:pPr>
            <w:r w:rsidRPr="00467142">
              <w:t>15 01</w:t>
            </w:r>
          </w:p>
        </w:tc>
        <w:tc>
          <w:tcPr>
            <w:tcW w:w="6521"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10"/>
            </w:pPr>
            <w:r w:rsidRPr="00467142">
              <w:t>Упаковка (в том числе отдельно собранные упаковочные муниципальные отходы)</w:t>
            </w:r>
          </w:p>
        </w:tc>
      </w:tr>
      <w:tr w:rsidR="003B5A43" w:rsidRPr="00467142" w:rsidTr="00C846F3">
        <w:trPr>
          <w:trHeight w:val="70"/>
          <w:tblHeader/>
        </w:trPr>
        <w:tc>
          <w:tcPr>
            <w:tcW w:w="1560"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Код</w:t>
            </w:r>
          </w:p>
        </w:tc>
        <w:tc>
          <w:tcPr>
            <w:tcW w:w="1417"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08"/>
            </w:pPr>
            <w:r w:rsidRPr="00467142">
              <w:t>15 01 10*</w:t>
            </w:r>
          </w:p>
        </w:tc>
        <w:tc>
          <w:tcPr>
            <w:tcW w:w="6521"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10"/>
            </w:pPr>
            <w:r w:rsidRPr="00467142">
              <w:t>Упаковка, содержащая остатки или загрязненная опасными веществами</w:t>
            </w:r>
          </w:p>
        </w:tc>
      </w:tr>
    </w:tbl>
    <w:p w:rsidR="003B5A43" w:rsidRPr="00467142" w:rsidRDefault="003B5A43" w:rsidP="003B5A43">
      <w:pPr>
        <w:ind w:firstLine="708"/>
      </w:pPr>
    </w:p>
    <w:p w:rsidR="003B5A43" w:rsidRPr="00467142" w:rsidRDefault="003B5A43" w:rsidP="003B5A43">
      <w:pPr>
        <w:rPr>
          <w:sz w:val="28"/>
          <w:szCs w:val="28"/>
        </w:rPr>
      </w:pPr>
      <w:r w:rsidRPr="00467142">
        <w:rPr>
          <w:sz w:val="28"/>
          <w:szCs w:val="28"/>
        </w:rPr>
        <w:t xml:space="preserve">Таблица </w:t>
      </w:r>
      <w:r w:rsidR="00AC2B1A" w:rsidRPr="00467142">
        <w:rPr>
          <w:sz w:val="28"/>
          <w:szCs w:val="28"/>
        </w:rPr>
        <w:t>1</w:t>
      </w:r>
      <w:r w:rsidR="00CB35CD" w:rsidRPr="00467142">
        <w:rPr>
          <w:sz w:val="28"/>
          <w:szCs w:val="28"/>
        </w:rPr>
        <w:t>6</w:t>
      </w:r>
      <w:r w:rsidRPr="00467142">
        <w:rPr>
          <w:sz w:val="28"/>
          <w:szCs w:val="28"/>
        </w:rPr>
        <w:t xml:space="preserve"> – Формирование классификационного кода отхода:</w:t>
      </w:r>
    </w:p>
    <w:p w:rsidR="003B5A43" w:rsidRPr="00467142" w:rsidRDefault="003B5A43" w:rsidP="003B5A43">
      <w:pPr>
        <w:rPr>
          <w:sz w:val="28"/>
          <w:szCs w:val="28"/>
        </w:rPr>
      </w:pPr>
      <w:r w:rsidRPr="00467142">
        <w:rPr>
          <w:sz w:val="28"/>
          <w:szCs w:val="28"/>
        </w:rPr>
        <w:t>Самоспасатели шахтные отработанные</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134"/>
        <w:gridCol w:w="6946"/>
      </w:tblGrid>
      <w:tr w:rsidR="003B5A43" w:rsidRPr="00467142" w:rsidTr="00C846F3">
        <w:trPr>
          <w:trHeight w:val="70"/>
          <w:tblHeader/>
        </w:trPr>
        <w:tc>
          <w:tcPr>
            <w:tcW w:w="2552" w:type="dxa"/>
            <w:gridSpan w:val="2"/>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08"/>
              <w:jc w:val="center"/>
            </w:pPr>
            <w:r w:rsidRPr="00467142">
              <w:t>Присвоенный классификационный код</w:t>
            </w:r>
          </w:p>
        </w:tc>
        <w:tc>
          <w:tcPr>
            <w:tcW w:w="6946"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jc w:val="center"/>
            </w:pPr>
            <w:r w:rsidRPr="00467142">
              <w:t>Вид отхода</w:t>
            </w:r>
          </w:p>
        </w:tc>
      </w:tr>
      <w:tr w:rsidR="003B5A43" w:rsidRPr="00467142" w:rsidTr="00C846F3">
        <w:trPr>
          <w:trHeight w:val="70"/>
          <w:tblHeader/>
        </w:trPr>
        <w:tc>
          <w:tcPr>
            <w:tcW w:w="1418"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Группа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08"/>
            </w:pPr>
            <w:r w:rsidRPr="00467142">
              <w:t>16</w:t>
            </w:r>
          </w:p>
        </w:tc>
        <w:tc>
          <w:tcPr>
            <w:tcW w:w="6946"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Отходы, не определенные иначе данным перечнем</w:t>
            </w:r>
          </w:p>
        </w:tc>
      </w:tr>
      <w:tr w:rsidR="003B5A43" w:rsidRPr="00467142" w:rsidTr="00C846F3">
        <w:trPr>
          <w:trHeight w:val="70"/>
          <w:tblHeader/>
        </w:trPr>
        <w:tc>
          <w:tcPr>
            <w:tcW w:w="1418"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Подгруппа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08"/>
            </w:pPr>
            <w:r w:rsidRPr="00467142">
              <w:t>16 02</w:t>
            </w:r>
          </w:p>
        </w:tc>
        <w:tc>
          <w:tcPr>
            <w:tcW w:w="6946"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Отходы электрического и электронного оборудования</w:t>
            </w:r>
          </w:p>
        </w:tc>
      </w:tr>
      <w:tr w:rsidR="003B5A43" w:rsidRPr="00467142" w:rsidTr="00C846F3">
        <w:trPr>
          <w:trHeight w:val="70"/>
          <w:tblHeader/>
        </w:trPr>
        <w:tc>
          <w:tcPr>
            <w:tcW w:w="1418"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Код</w:t>
            </w:r>
          </w:p>
        </w:tc>
        <w:tc>
          <w:tcPr>
            <w:tcW w:w="1134"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08"/>
            </w:pPr>
            <w:r w:rsidRPr="00467142">
              <w:t>16 02 13*</w:t>
            </w:r>
          </w:p>
        </w:tc>
        <w:tc>
          <w:tcPr>
            <w:tcW w:w="6946"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Списанное оборудование, содержащее опасные составляющие компоненты2, за исключением упомянутого в 16 02 09-16 02 12</w:t>
            </w:r>
          </w:p>
        </w:tc>
      </w:tr>
    </w:tbl>
    <w:p w:rsidR="003B5A43" w:rsidRPr="00467142" w:rsidRDefault="003B5A43" w:rsidP="003B5A43">
      <w:pPr>
        <w:rPr>
          <w:sz w:val="28"/>
          <w:szCs w:val="28"/>
        </w:rPr>
      </w:pPr>
    </w:p>
    <w:p w:rsidR="003B5A43" w:rsidRPr="00467142" w:rsidRDefault="003B5A43" w:rsidP="003B5A43">
      <w:pPr>
        <w:rPr>
          <w:sz w:val="28"/>
          <w:szCs w:val="28"/>
        </w:rPr>
      </w:pPr>
      <w:r w:rsidRPr="00467142">
        <w:rPr>
          <w:sz w:val="28"/>
          <w:szCs w:val="28"/>
        </w:rPr>
        <w:t xml:space="preserve">Таблица </w:t>
      </w:r>
      <w:r w:rsidR="00AC2B1A" w:rsidRPr="00467142">
        <w:rPr>
          <w:sz w:val="28"/>
          <w:szCs w:val="28"/>
        </w:rPr>
        <w:t>1</w:t>
      </w:r>
      <w:r w:rsidR="00CB35CD" w:rsidRPr="00467142">
        <w:rPr>
          <w:sz w:val="28"/>
          <w:szCs w:val="28"/>
        </w:rPr>
        <w:t>7</w:t>
      </w:r>
      <w:r w:rsidRPr="00467142">
        <w:rPr>
          <w:sz w:val="28"/>
          <w:szCs w:val="28"/>
        </w:rPr>
        <w:t xml:space="preserve"> – Формирование классификационного кода отхода:</w:t>
      </w:r>
    </w:p>
    <w:p w:rsidR="003B5A43" w:rsidRPr="00467142" w:rsidRDefault="003B5A43" w:rsidP="003B5A43">
      <w:pPr>
        <w:rPr>
          <w:sz w:val="28"/>
          <w:szCs w:val="28"/>
        </w:rPr>
      </w:pPr>
      <w:r w:rsidRPr="00467142">
        <w:rPr>
          <w:sz w:val="28"/>
          <w:szCs w:val="28"/>
        </w:rPr>
        <w:t>Тара металлическая из-под ГСМ</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417"/>
        <w:gridCol w:w="6521"/>
      </w:tblGrid>
      <w:tr w:rsidR="003B5A43" w:rsidRPr="00467142" w:rsidTr="00C846F3">
        <w:trPr>
          <w:trHeight w:val="70"/>
          <w:tblHeader/>
        </w:trPr>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08"/>
              <w:jc w:val="center"/>
            </w:pPr>
            <w:r w:rsidRPr="00467142">
              <w:lastRenderedPageBreak/>
              <w:t>Присвоенный классификационный код</w:t>
            </w:r>
          </w:p>
        </w:tc>
        <w:tc>
          <w:tcPr>
            <w:tcW w:w="6521"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jc w:val="center"/>
            </w:pPr>
            <w:r w:rsidRPr="00467142">
              <w:t>Вид отхода</w:t>
            </w:r>
          </w:p>
        </w:tc>
      </w:tr>
      <w:tr w:rsidR="003B5A43" w:rsidRPr="00467142" w:rsidTr="00C846F3">
        <w:trPr>
          <w:trHeight w:val="70"/>
          <w:tblHeader/>
        </w:trPr>
        <w:tc>
          <w:tcPr>
            <w:tcW w:w="1560"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Группа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08"/>
            </w:pPr>
            <w:r w:rsidRPr="00467142">
              <w:t>15</w:t>
            </w:r>
          </w:p>
        </w:tc>
        <w:tc>
          <w:tcPr>
            <w:tcW w:w="6521"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10"/>
            </w:pPr>
            <w:r w:rsidRPr="00467142">
              <w:t>Упаковочные отходы, абсорбенты, ткани для вытирания, фильтровальные материалы и защитная одежда, не определенные иначе</w:t>
            </w:r>
          </w:p>
        </w:tc>
      </w:tr>
      <w:tr w:rsidR="003B5A43" w:rsidRPr="00467142" w:rsidTr="00C846F3">
        <w:trPr>
          <w:trHeight w:val="70"/>
          <w:tblHeader/>
        </w:trPr>
        <w:tc>
          <w:tcPr>
            <w:tcW w:w="1560"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Подгруппа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08"/>
            </w:pPr>
            <w:r w:rsidRPr="00467142">
              <w:t>15 01</w:t>
            </w:r>
          </w:p>
        </w:tc>
        <w:tc>
          <w:tcPr>
            <w:tcW w:w="6521"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10"/>
            </w:pPr>
            <w:r w:rsidRPr="00467142">
              <w:t>Упаковка (в том числе отдельно собранные упаковочные муниципальные отходы)</w:t>
            </w:r>
          </w:p>
        </w:tc>
      </w:tr>
      <w:tr w:rsidR="003B5A43" w:rsidRPr="00467142" w:rsidTr="00C846F3">
        <w:trPr>
          <w:trHeight w:val="70"/>
          <w:tblHeader/>
        </w:trPr>
        <w:tc>
          <w:tcPr>
            <w:tcW w:w="1560"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Код</w:t>
            </w:r>
          </w:p>
        </w:tc>
        <w:tc>
          <w:tcPr>
            <w:tcW w:w="1417"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08"/>
            </w:pPr>
            <w:r w:rsidRPr="00467142">
              <w:t>15 01 10*</w:t>
            </w:r>
          </w:p>
        </w:tc>
        <w:tc>
          <w:tcPr>
            <w:tcW w:w="6521"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10"/>
            </w:pPr>
            <w:r w:rsidRPr="00467142">
              <w:t>Упаковка, содержащая остатки или загрязненная опасными веществами</w:t>
            </w:r>
          </w:p>
        </w:tc>
      </w:tr>
    </w:tbl>
    <w:p w:rsidR="003B5A43" w:rsidRPr="00467142" w:rsidRDefault="003B5A43" w:rsidP="003B5A43">
      <w:pPr>
        <w:rPr>
          <w:sz w:val="28"/>
          <w:szCs w:val="28"/>
        </w:rPr>
      </w:pPr>
    </w:p>
    <w:p w:rsidR="0031373A" w:rsidRPr="00467142" w:rsidRDefault="0031373A" w:rsidP="0031373A">
      <w:pPr>
        <w:rPr>
          <w:sz w:val="28"/>
          <w:szCs w:val="28"/>
        </w:rPr>
      </w:pPr>
      <w:r w:rsidRPr="00467142">
        <w:rPr>
          <w:sz w:val="28"/>
          <w:szCs w:val="28"/>
        </w:rPr>
        <w:t>Таблица 1</w:t>
      </w:r>
      <w:r w:rsidR="00CB35CD" w:rsidRPr="00467142">
        <w:rPr>
          <w:sz w:val="28"/>
          <w:szCs w:val="28"/>
        </w:rPr>
        <w:t>8</w:t>
      </w:r>
      <w:r w:rsidRPr="00467142">
        <w:rPr>
          <w:sz w:val="28"/>
          <w:szCs w:val="28"/>
        </w:rPr>
        <w:t xml:space="preserve"> – Формирование классификационного кода отхода: </w:t>
      </w:r>
    </w:p>
    <w:p w:rsidR="0031373A" w:rsidRPr="00467142" w:rsidRDefault="0031373A" w:rsidP="00E65891">
      <w:pPr>
        <w:jc w:val="both"/>
        <w:rPr>
          <w:sz w:val="28"/>
          <w:szCs w:val="28"/>
        </w:rPr>
      </w:pPr>
      <w:r w:rsidRPr="00467142">
        <w:rPr>
          <w:sz w:val="28"/>
          <w:szCs w:val="28"/>
        </w:rPr>
        <w:t xml:space="preserve">Тара </w:t>
      </w:r>
      <w:r w:rsidR="00E65891" w:rsidRPr="00467142">
        <w:rPr>
          <w:sz w:val="28"/>
          <w:szCs w:val="28"/>
        </w:rPr>
        <w:t>и другие упаковочные материалы, загрязненные лакокрасочными материалами и их остатки</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389"/>
        <w:gridCol w:w="6691"/>
      </w:tblGrid>
      <w:tr w:rsidR="0031373A" w:rsidRPr="00467142" w:rsidTr="00C2090E">
        <w:trPr>
          <w:trHeight w:val="70"/>
          <w:tblHeader/>
        </w:trPr>
        <w:tc>
          <w:tcPr>
            <w:tcW w:w="2807" w:type="dxa"/>
            <w:gridSpan w:val="2"/>
            <w:tcBorders>
              <w:top w:val="single" w:sz="4" w:space="0" w:color="auto"/>
              <w:left w:val="single" w:sz="4" w:space="0" w:color="auto"/>
              <w:bottom w:val="single" w:sz="4" w:space="0" w:color="auto"/>
              <w:right w:val="single" w:sz="4" w:space="0" w:color="auto"/>
            </w:tcBorders>
            <w:vAlign w:val="center"/>
            <w:hideMark/>
          </w:tcPr>
          <w:p w:rsidR="0031373A" w:rsidRPr="00467142" w:rsidRDefault="0031373A" w:rsidP="00C2090E">
            <w:pPr>
              <w:ind w:right="-108"/>
              <w:jc w:val="center"/>
            </w:pPr>
            <w:r w:rsidRPr="00467142">
              <w:t>Присвоенный классификационный код</w:t>
            </w:r>
          </w:p>
        </w:tc>
        <w:tc>
          <w:tcPr>
            <w:tcW w:w="6691" w:type="dxa"/>
            <w:tcBorders>
              <w:top w:val="single" w:sz="4" w:space="0" w:color="auto"/>
              <w:left w:val="single" w:sz="4" w:space="0" w:color="auto"/>
              <w:bottom w:val="single" w:sz="4" w:space="0" w:color="auto"/>
              <w:right w:val="single" w:sz="4" w:space="0" w:color="auto"/>
            </w:tcBorders>
            <w:vAlign w:val="center"/>
            <w:hideMark/>
          </w:tcPr>
          <w:p w:rsidR="0031373A" w:rsidRPr="00467142" w:rsidRDefault="0031373A" w:rsidP="00C2090E">
            <w:pPr>
              <w:jc w:val="center"/>
            </w:pPr>
            <w:r w:rsidRPr="00467142">
              <w:t>Вид отхода</w:t>
            </w:r>
          </w:p>
        </w:tc>
      </w:tr>
      <w:tr w:rsidR="0031373A" w:rsidRPr="00467142" w:rsidTr="00C2090E">
        <w:trPr>
          <w:trHeight w:val="70"/>
          <w:tblHeader/>
        </w:trPr>
        <w:tc>
          <w:tcPr>
            <w:tcW w:w="1418" w:type="dxa"/>
            <w:tcBorders>
              <w:top w:val="single" w:sz="4" w:space="0" w:color="auto"/>
              <w:left w:val="single" w:sz="4" w:space="0" w:color="auto"/>
              <w:bottom w:val="single" w:sz="4" w:space="0" w:color="auto"/>
              <w:right w:val="single" w:sz="4" w:space="0" w:color="auto"/>
            </w:tcBorders>
            <w:vAlign w:val="center"/>
            <w:hideMark/>
          </w:tcPr>
          <w:p w:rsidR="0031373A" w:rsidRPr="00467142" w:rsidRDefault="0031373A" w:rsidP="00C2090E">
            <w:r w:rsidRPr="00467142">
              <w:t>Группа</w:t>
            </w:r>
          </w:p>
        </w:tc>
        <w:tc>
          <w:tcPr>
            <w:tcW w:w="1389" w:type="dxa"/>
            <w:tcBorders>
              <w:top w:val="single" w:sz="4" w:space="0" w:color="auto"/>
              <w:left w:val="single" w:sz="4" w:space="0" w:color="auto"/>
              <w:bottom w:val="single" w:sz="4" w:space="0" w:color="auto"/>
              <w:right w:val="single" w:sz="4" w:space="0" w:color="auto"/>
            </w:tcBorders>
            <w:vAlign w:val="center"/>
            <w:hideMark/>
          </w:tcPr>
          <w:p w:rsidR="0031373A" w:rsidRPr="00467142" w:rsidRDefault="0031373A" w:rsidP="00C2090E">
            <w:pPr>
              <w:ind w:right="-108"/>
            </w:pPr>
            <w:r w:rsidRPr="00467142">
              <w:t>15</w:t>
            </w:r>
          </w:p>
        </w:tc>
        <w:tc>
          <w:tcPr>
            <w:tcW w:w="6691" w:type="dxa"/>
            <w:tcBorders>
              <w:top w:val="single" w:sz="4" w:space="0" w:color="auto"/>
              <w:left w:val="single" w:sz="4" w:space="0" w:color="auto"/>
              <w:bottom w:val="single" w:sz="4" w:space="0" w:color="auto"/>
              <w:right w:val="single" w:sz="4" w:space="0" w:color="auto"/>
            </w:tcBorders>
            <w:vAlign w:val="center"/>
            <w:hideMark/>
          </w:tcPr>
          <w:p w:rsidR="0031373A" w:rsidRPr="00467142" w:rsidRDefault="0031373A" w:rsidP="00C2090E">
            <w:pPr>
              <w:ind w:right="-110"/>
              <w:jc w:val="both"/>
            </w:pPr>
            <w:r w:rsidRPr="00467142">
              <w:t>Упаковочные отходы, абсорбенты, ткани для вытирания, фильтровальные материалы и защитная одежда, не определенные иначе</w:t>
            </w:r>
          </w:p>
        </w:tc>
      </w:tr>
      <w:tr w:rsidR="0031373A" w:rsidRPr="00467142" w:rsidTr="00C2090E">
        <w:trPr>
          <w:trHeight w:val="70"/>
          <w:tblHeader/>
        </w:trPr>
        <w:tc>
          <w:tcPr>
            <w:tcW w:w="1418" w:type="dxa"/>
            <w:tcBorders>
              <w:top w:val="single" w:sz="4" w:space="0" w:color="auto"/>
              <w:left w:val="single" w:sz="4" w:space="0" w:color="auto"/>
              <w:bottom w:val="single" w:sz="4" w:space="0" w:color="auto"/>
              <w:right w:val="single" w:sz="4" w:space="0" w:color="auto"/>
            </w:tcBorders>
            <w:vAlign w:val="center"/>
            <w:hideMark/>
          </w:tcPr>
          <w:p w:rsidR="0031373A" w:rsidRPr="00467142" w:rsidRDefault="0031373A" w:rsidP="00C2090E">
            <w:r w:rsidRPr="00467142">
              <w:t>Подгруппа</w:t>
            </w:r>
          </w:p>
        </w:tc>
        <w:tc>
          <w:tcPr>
            <w:tcW w:w="1389" w:type="dxa"/>
            <w:tcBorders>
              <w:top w:val="single" w:sz="4" w:space="0" w:color="auto"/>
              <w:left w:val="single" w:sz="4" w:space="0" w:color="auto"/>
              <w:bottom w:val="single" w:sz="4" w:space="0" w:color="auto"/>
              <w:right w:val="single" w:sz="4" w:space="0" w:color="auto"/>
            </w:tcBorders>
            <w:vAlign w:val="center"/>
            <w:hideMark/>
          </w:tcPr>
          <w:p w:rsidR="0031373A" w:rsidRPr="00467142" w:rsidRDefault="0031373A" w:rsidP="00C2090E">
            <w:pPr>
              <w:ind w:right="-108"/>
            </w:pPr>
            <w:r w:rsidRPr="00467142">
              <w:t>15 01</w:t>
            </w:r>
          </w:p>
        </w:tc>
        <w:tc>
          <w:tcPr>
            <w:tcW w:w="6691" w:type="dxa"/>
            <w:tcBorders>
              <w:top w:val="single" w:sz="4" w:space="0" w:color="auto"/>
              <w:left w:val="single" w:sz="4" w:space="0" w:color="auto"/>
              <w:bottom w:val="single" w:sz="4" w:space="0" w:color="auto"/>
              <w:right w:val="single" w:sz="4" w:space="0" w:color="auto"/>
            </w:tcBorders>
            <w:vAlign w:val="center"/>
            <w:hideMark/>
          </w:tcPr>
          <w:p w:rsidR="0031373A" w:rsidRPr="00467142" w:rsidRDefault="0031373A" w:rsidP="00C2090E">
            <w:pPr>
              <w:ind w:right="-110"/>
              <w:jc w:val="both"/>
            </w:pPr>
            <w:r w:rsidRPr="00467142">
              <w:t>Упаковка (в том числе отдельно собранные упаковочные муниципальные отходы)</w:t>
            </w:r>
          </w:p>
        </w:tc>
      </w:tr>
      <w:tr w:rsidR="0031373A" w:rsidRPr="00467142" w:rsidTr="00C2090E">
        <w:trPr>
          <w:trHeight w:val="70"/>
          <w:tblHeader/>
        </w:trPr>
        <w:tc>
          <w:tcPr>
            <w:tcW w:w="1418" w:type="dxa"/>
            <w:tcBorders>
              <w:top w:val="single" w:sz="4" w:space="0" w:color="auto"/>
              <w:left w:val="single" w:sz="4" w:space="0" w:color="auto"/>
              <w:bottom w:val="single" w:sz="4" w:space="0" w:color="auto"/>
              <w:right w:val="single" w:sz="4" w:space="0" w:color="auto"/>
            </w:tcBorders>
            <w:vAlign w:val="center"/>
            <w:hideMark/>
          </w:tcPr>
          <w:p w:rsidR="0031373A" w:rsidRPr="00467142" w:rsidRDefault="0031373A" w:rsidP="00C2090E">
            <w:r w:rsidRPr="00467142">
              <w:t>Код</w:t>
            </w:r>
          </w:p>
        </w:tc>
        <w:tc>
          <w:tcPr>
            <w:tcW w:w="1389" w:type="dxa"/>
            <w:tcBorders>
              <w:top w:val="single" w:sz="4" w:space="0" w:color="auto"/>
              <w:left w:val="single" w:sz="4" w:space="0" w:color="auto"/>
              <w:bottom w:val="single" w:sz="4" w:space="0" w:color="auto"/>
              <w:right w:val="single" w:sz="4" w:space="0" w:color="auto"/>
            </w:tcBorders>
            <w:vAlign w:val="center"/>
            <w:hideMark/>
          </w:tcPr>
          <w:p w:rsidR="0031373A" w:rsidRPr="00467142" w:rsidRDefault="0031373A" w:rsidP="00C2090E">
            <w:pPr>
              <w:ind w:right="-108"/>
            </w:pPr>
            <w:r w:rsidRPr="00467142">
              <w:t>15 01 10*</w:t>
            </w:r>
          </w:p>
        </w:tc>
        <w:tc>
          <w:tcPr>
            <w:tcW w:w="6691" w:type="dxa"/>
            <w:tcBorders>
              <w:top w:val="single" w:sz="4" w:space="0" w:color="auto"/>
              <w:left w:val="single" w:sz="4" w:space="0" w:color="auto"/>
              <w:bottom w:val="single" w:sz="4" w:space="0" w:color="auto"/>
              <w:right w:val="single" w:sz="4" w:space="0" w:color="auto"/>
            </w:tcBorders>
            <w:vAlign w:val="center"/>
            <w:hideMark/>
          </w:tcPr>
          <w:p w:rsidR="0031373A" w:rsidRPr="00467142" w:rsidRDefault="0031373A" w:rsidP="00C2090E">
            <w:pPr>
              <w:ind w:right="-110"/>
              <w:jc w:val="both"/>
            </w:pPr>
            <w:r w:rsidRPr="00467142">
              <w:t>Упаковка, содержащая остатки или загрязненная опасными веществами</w:t>
            </w:r>
          </w:p>
        </w:tc>
      </w:tr>
    </w:tbl>
    <w:p w:rsidR="0031373A" w:rsidRPr="00467142" w:rsidRDefault="0031373A" w:rsidP="003B5A43">
      <w:pPr>
        <w:rPr>
          <w:sz w:val="28"/>
          <w:szCs w:val="28"/>
        </w:rPr>
      </w:pPr>
    </w:p>
    <w:p w:rsidR="00BA0965" w:rsidRPr="00467142" w:rsidRDefault="00BA0965" w:rsidP="00BA0965">
      <w:pPr>
        <w:rPr>
          <w:sz w:val="28"/>
          <w:szCs w:val="28"/>
        </w:rPr>
      </w:pPr>
      <w:r w:rsidRPr="00467142">
        <w:rPr>
          <w:sz w:val="28"/>
          <w:szCs w:val="28"/>
        </w:rPr>
        <w:t>Таблица 1</w:t>
      </w:r>
      <w:r w:rsidR="00CB35CD" w:rsidRPr="00467142">
        <w:rPr>
          <w:sz w:val="28"/>
          <w:szCs w:val="28"/>
        </w:rPr>
        <w:t>9</w:t>
      </w:r>
      <w:r w:rsidRPr="00467142">
        <w:rPr>
          <w:sz w:val="28"/>
          <w:szCs w:val="28"/>
        </w:rPr>
        <w:t xml:space="preserve"> – Формирование классификационного кода отхода:</w:t>
      </w:r>
    </w:p>
    <w:p w:rsidR="00BA0965" w:rsidRPr="00467142" w:rsidRDefault="00BA0965" w:rsidP="00BA0965">
      <w:pPr>
        <w:rPr>
          <w:sz w:val="28"/>
          <w:szCs w:val="28"/>
        </w:rPr>
      </w:pPr>
      <w:r w:rsidRPr="00467142">
        <w:rPr>
          <w:sz w:val="28"/>
          <w:szCs w:val="28"/>
        </w:rPr>
        <w:t>Отходы офисной техники и электронного оборудования</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417"/>
        <w:gridCol w:w="6521"/>
      </w:tblGrid>
      <w:tr w:rsidR="00BA0965" w:rsidRPr="00467142" w:rsidTr="008F0491">
        <w:trPr>
          <w:trHeight w:val="70"/>
          <w:tblHeader/>
        </w:trPr>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BA0965" w:rsidRPr="00467142" w:rsidRDefault="00BA0965" w:rsidP="008F0491">
            <w:pPr>
              <w:ind w:right="-108"/>
              <w:jc w:val="center"/>
            </w:pPr>
            <w:r w:rsidRPr="00467142">
              <w:t>Присвоенный классификационный код</w:t>
            </w:r>
          </w:p>
        </w:tc>
        <w:tc>
          <w:tcPr>
            <w:tcW w:w="6521" w:type="dxa"/>
            <w:tcBorders>
              <w:top w:val="single" w:sz="4" w:space="0" w:color="auto"/>
              <w:left w:val="single" w:sz="4" w:space="0" w:color="auto"/>
              <w:bottom w:val="single" w:sz="4" w:space="0" w:color="auto"/>
              <w:right w:val="single" w:sz="4" w:space="0" w:color="auto"/>
            </w:tcBorders>
            <w:vAlign w:val="center"/>
            <w:hideMark/>
          </w:tcPr>
          <w:p w:rsidR="00BA0965" w:rsidRPr="00467142" w:rsidRDefault="00BA0965" w:rsidP="008F0491">
            <w:pPr>
              <w:jc w:val="center"/>
            </w:pPr>
            <w:r w:rsidRPr="00467142">
              <w:t>Вид отхода</w:t>
            </w:r>
          </w:p>
        </w:tc>
      </w:tr>
      <w:tr w:rsidR="00BA0965" w:rsidRPr="00467142" w:rsidTr="008F0491">
        <w:trPr>
          <w:trHeight w:val="70"/>
          <w:tblHeader/>
        </w:trPr>
        <w:tc>
          <w:tcPr>
            <w:tcW w:w="1560" w:type="dxa"/>
            <w:tcBorders>
              <w:top w:val="single" w:sz="4" w:space="0" w:color="auto"/>
              <w:left w:val="single" w:sz="4" w:space="0" w:color="auto"/>
              <w:bottom w:val="single" w:sz="4" w:space="0" w:color="auto"/>
              <w:right w:val="single" w:sz="4" w:space="0" w:color="auto"/>
            </w:tcBorders>
            <w:vAlign w:val="center"/>
            <w:hideMark/>
          </w:tcPr>
          <w:p w:rsidR="00BA0965" w:rsidRPr="00467142" w:rsidRDefault="00BA0965" w:rsidP="008F0491">
            <w:r w:rsidRPr="00467142">
              <w:t>Группа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BA0965" w:rsidRPr="00467142" w:rsidRDefault="00BA0965" w:rsidP="008F0491">
            <w:pPr>
              <w:ind w:right="-108"/>
            </w:pPr>
            <w:r w:rsidRPr="00467142">
              <w:t>20</w:t>
            </w:r>
          </w:p>
        </w:tc>
        <w:tc>
          <w:tcPr>
            <w:tcW w:w="6521" w:type="dxa"/>
            <w:tcBorders>
              <w:top w:val="single" w:sz="4" w:space="0" w:color="auto"/>
              <w:left w:val="single" w:sz="4" w:space="0" w:color="auto"/>
              <w:bottom w:val="single" w:sz="4" w:space="0" w:color="auto"/>
              <w:right w:val="single" w:sz="4" w:space="0" w:color="auto"/>
            </w:tcBorders>
            <w:vAlign w:val="center"/>
            <w:hideMark/>
          </w:tcPr>
          <w:p w:rsidR="00BA0965" w:rsidRPr="00467142" w:rsidRDefault="00BA0965" w:rsidP="008F0491">
            <w:r w:rsidRPr="00467142">
              <w:t>Отходы, не определенные иначе данным перечнем</w:t>
            </w:r>
          </w:p>
        </w:tc>
      </w:tr>
      <w:tr w:rsidR="00BA0965" w:rsidRPr="00467142" w:rsidTr="008F0491">
        <w:trPr>
          <w:trHeight w:val="70"/>
          <w:tblHeader/>
        </w:trPr>
        <w:tc>
          <w:tcPr>
            <w:tcW w:w="1560" w:type="dxa"/>
            <w:tcBorders>
              <w:top w:val="single" w:sz="4" w:space="0" w:color="auto"/>
              <w:left w:val="single" w:sz="4" w:space="0" w:color="auto"/>
              <w:bottom w:val="single" w:sz="4" w:space="0" w:color="auto"/>
              <w:right w:val="single" w:sz="4" w:space="0" w:color="auto"/>
            </w:tcBorders>
            <w:vAlign w:val="center"/>
            <w:hideMark/>
          </w:tcPr>
          <w:p w:rsidR="00BA0965" w:rsidRPr="00467142" w:rsidRDefault="00BA0965" w:rsidP="008F0491">
            <w:r w:rsidRPr="00467142">
              <w:t>Подгруппа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BA0965" w:rsidRPr="00467142" w:rsidRDefault="00BA0965" w:rsidP="008F0491">
            <w:pPr>
              <w:ind w:right="-108"/>
            </w:pPr>
            <w:r w:rsidRPr="00467142">
              <w:t>20 01</w:t>
            </w:r>
          </w:p>
        </w:tc>
        <w:tc>
          <w:tcPr>
            <w:tcW w:w="6521" w:type="dxa"/>
            <w:tcBorders>
              <w:top w:val="single" w:sz="4" w:space="0" w:color="auto"/>
              <w:left w:val="single" w:sz="4" w:space="0" w:color="auto"/>
              <w:bottom w:val="single" w:sz="4" w:space="0" w:color="auto"/>
              <w:right w:val="single" w:sz="4" w:space="0" w:color="auto"/>
            </w:tcBorders>
            <w:vAlign w:val="center"/>
            <w:hideMark/>
          </w:tcPr>
          <w:p w:rsidR="00BA0965" w:rsidRPr="00467142" w:rsidRDefault="00BA0965" w:rsidP="008F0491">
            <w:pPr>
              <w:ind w:right="-110"/>
            </w:pPr>
            <w:r w:rsidRPr="00467142">
              <w:t>Собираемые отдельно фракции (за исключением 15 01)</w:t>
            </w:r>
          </w:p>
        </w:tc>
      </w:tr>
      <w:tr w:rsidR="00BA0965" w:rsidRPr="00467142" w:rsidTr="008F0491">
        <w:trPr>
          <w:trHeight w:val="70"/>
          <w:tblHeader/>
        </w:trPr>
        <w:tc>
          <w:tcPr>
            <w:tcW w:w="1560" w:type="dxa"/>
            <w:tcBorders>
              <w:top w:val="single" w:sz="4" w:space="0" w:color="auto"/>
              <w:left w:val="single" w:sz="4" w:space="0" w:color="auto"/>
              <w:bottom w:val="single" w:sz="4" w:space="0" w:color="auto"/>
              <w:right w:val="single" w:sz="4" w:space="0" w:color="auto"/>
            </w:tcBorders>
            <w:vAlign w:val="center"/>
            <w:hideMark/>
          </w:tcPr>
          <w:p w:rsidR="00BA0965" w:rsidRPr="00467142" w:rsidRDefault="00BA0965" w:rsidP="008F0491">
            <w:r w:rsidRPr="00467142">
              <w:t>Код</w:t>
            </w:r>
          </w:p>
        </w:tc>
        <w:tc>
          <w:tcPr>
            <w:tcW w:w="1417" w:type="dxa"/>
            <w:tcBorders>
              <w:top w:val="single" w:sz="4" w:space="0" w:color="auto"/>
              <w:left w:val="single" w:sz="4" w:space="0" w:color="auto"/>
              <w:bottom w:val="single" w:sz="4" w:space="0" w:color="auto"/>
              <w:right w:val="single" w:sz="4" w:space="0" w:color="auto"/>
            </w:tcBorders>
            <w:vAlign w:val="center"/>
            <w:hideMark/>
          </w:tcPr>
          <w:p w:rsidR="00BA0965" w:rsidRPr="00467142" w:rsidRDefault="00BA0965" w:rsidP="008F0491">
            <w:pPr>
              <w:ind w:right="-108"/>
            </w:pPr>
            <w:r w:rsidRPr="00467142">
              <w:t>20 01 35*</w:t>
            </w:r>
          </w:p>
        </w:tc>
        <w:tc>
          <w:tcPr>
            <w:tcW w:w="6521" w:type="dxa"/>
            <w:tcBorders>
              <w:top w:val="single" w:sz="4" w:space="0" w:color="auto"/>
              <w:left w:val="single" w:sz="4" w:space="0" w:color="auto"/>
              <w:bottom w:val="single" w:sz="4" w:space="0" w:color="auto"/>
              <w:right w:val="single" w:sz="4" w:space="0" w:color="auto"/>
            </w:tcBorders>
            <w:vAlign w:val="center"/>
            <w:hideMark/>
          </w:tcPr>
          <w:p w:rsidR="00BA0965" w:rsidRPr="00467142" w:rsidRDefault="00BA0965" w:rsidP="008F0491">
            <w:pPr>
              <w:ind w:right="-110"/>
            </w:pPr>
            <w:r w:rsidRPr="00467142">
              <w:t>Списанное электрическое и электронное оборудование, за исключением упомянутого в 20 01 21, содержащие опасные составляющие</w:t>
            </w:r>
          </w:p>
        </w:tc>
      </w:tr>
    </w:tbl>
    <w:p w:rsidR="00BA0965" w:rsidRPr="00467142" w:rsidRDefault="00BA0965" w:rsidP="003B5A43">
      <w:pPr>
        <w:rPr>
          <w:sz w:val="28"/>
          <w:szCs w:val="28"/>
        </w:rPr>
      </w:pPr>
    </w:p>
    <w:p w:rsidR="0031373A" w:rsidRPr="00467142" w:rsidRDefault="0031373A" w:rsidP="0031373A">
      <w:pPr>
        <w:rPr>
          <w:sz w:val="28"/>
          <w:szCs w:val="28"/>
        </w:rPr>
      </w:pPr>
      <w:r w:rsidRPr="00467142">
        <w:rPr>
          <w:sz w:val="28"/>
          <w:szCs w:val="28"/>
        </w:rPr>
        <w:t xml:space="preserve">Таблица </w:t>
      </w:r>
      <w:r w:rsidR="00CB35CD" w:rsidRPr="00467142">
        <w:rPr>
          <w:sz w:val="28"/>
          <w:szCs w:val="28"/>
        </w:rPr>
        <w:t>20</w:t>
      </w:r>
      <w:r w:rsidRPr="00467142">
        <w:rPr>
          <w:sz w:val="28"/>
          <w:szCs w:val="28"/>
        </w:rPr>
        <w:t xml:space="preserve"> – Формирование классификационного кода отхода:</w:t>
      </w:r>
    </w:p>
    <w:p w:rsidR="0031373A" w:rsidRPr="00467142" w:rsidRDefault="0031373A" w:rsidP="0031373A">
      <w:pPr>
        <w:rPr>
          <w:sz w:val="28"/>
          <w:szCs w:val="28"/>
        </w:rPr>
      </w:pPr>
      <w:r w:rsidRPr="00467142">
        <w:rPr>
          <w:sz w:val="28"/>
          <w:szCs w:val="28"/>
        </w:rPr>
        <w:t>Отработанные картриджи печатающих устройств и копировальной техники</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417"/>
        <w:gridCol w:w="6521"/>
      </w:tblGrid>
      <w:tr w:rsidR="0031373A" w:rsidRPr="00467142" w:rsidTr="00C2090E">
        <w:trPr>
          <w:trHeight w:val="70"/>
          <w:tblHeader/>
        </w:trPr>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31373A" w:rsidRPr="00467142" w:rsidRDefault="0031373A" w:rsidP="00C2090E">
            <w:pPr>
              <w:ind w:right="-108"/>
              <w:jc w:val="center"/>
            </w:pPr>
            <w:r w:rsidRPr="00467142">
              <w:t>Присвоенный классификационный код</w:t>
            </w:r>
          </w:p>
        </w:tc>
        <w:tc>
          <w:tcPr>
            <w:tcW w:w="6521" w:type="dxa"/>
            <w:tcBorders>
              <w:top w:val="single" w:sz="4" w:space="0" w:color="auto"/>
              <w:left w:val="single" w:sz="4" w:space="0" w:color="auto"/>
              <w:bottom w:val="single" w:sz="4" w:space="0" w:color="auto"/>
              <w:right w:val="single" w:sz="4" w:space="0" w:color="auto"/>
            </w:tcBorders>
            <w:vAlign w:val="center"/>
            <w:hideMark/>
          </w:tcPr>
          <w:p w:rsidR="0031373A" w:rsidRPr="00467142" w:rsidRDefault="0031373A" w:rsidP="00C2090E">
            <w:pPr>
              <w:jc w:val="center"/>
            </w:pPr>
            <w:r w:rsidRPr="00467142">
              <w:t>Вид отхода</w:t>
            </w:r>
          </w:p>
        </w:tc>
      </w:tr>
      <w:tr w:rsidR="00146712" w:rsidRPr="00467142" w:rsidTr="00C2090E">
        <w:trPr>
          <w:trHeight w:val="70"/>
          <w:tblHeader/>
        </w:trPr>
        <w:tc>
          <w:tcPr>
            <w:tcW w:w="1560" w:type="dxa"/>
            <w:tcBorders>
              <w:top w:val="single" w:sz="4" w:space="0" w:color="auto"/>
              <w:left w:val="single" w:sz="4" w:space="0" w:color="auto"/>
              <w:bottom w:val="single" w:sz="4" w:space="0" w:color="auto"/>
              <w:right w:val="single" w:sz="4" w:space="0" w:color="auto"/>
            </w:tcBorders>
            <w:vAlign w:val="center"/>
            <w:hideMark/>
          </w:tcPr>
          <w:p w:rsidR="00146712" w:rsidRPr="00467142" w:rsidRDefault="00146712" w:rsidP="00146712">
            <w:r w:rsidRPr="00467142">
              <w:t>Группа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146712" w:rsidRPr="00467142" w:rsidRDefault="00146712" w:rsidP="00146712">
            <w:pPr>
              <w:ind w:right="-108"/>
            </w:pPr>
            <w:r w:rsidRPr="00467142">
              <w:t>08</w:t>
            </w:r>
          </w:p>
        </w:tc>
        <w:tc>
          <w:tcPr>
            <w:tcW w:w="6521" w:type="dxa"/>
            <w:tcBorders>
              <w:top w:val="single" w:sz="4" w:space="0" w:color="auto"/>
              <w:left w:val="single" w:sz="4" w:space="0" w:color="auto"/>
              <w:bottom w:val="single" w:sz="4" w:space="0" w:color="auto"/>
              <w:right w:val="single" w:sz="4" w:space="0" w:color="auto"/>
            </w:tcBorders>
            <w:vAlign w:val="center"/>
            <w:hideMark/>
          </w:tcPr>
          <w:p w:rsidR="00146712" w:rsidRPr="00467142" w:rsidRDefault="00146712" w:rsidP="00146712">
            <w:r w:rsidRPr="00467142">
              <w:t>Отходы производства, обработки, распространения и использования (ПОРИ) покрытий (красок, лаков и эмалей), клеев, герметиков и печатных красок</w:t>
            </w:r>
          </w:p>
        </w:tc>
      </w:tr>
      <w:tr w:rsidR="00146712" w:rsidRPr="00467142" w:rsidTr="00C2090E">
        <w:trPr>
          <w:trHeight w:val="70"/>
          <w:tblHeader/>
        </w:trPr>
        <w:tc>
          <w:tcPr>
            <w:tcW w:w="1560" w:type="dxa"/>
            <w:tcBorders>
              <w:top w:val="single" w:sz="4" w:space="0" w:color="auto"/>
              <w:left w:val="single" w:sz="4" w:space="0" w:color="auto"/>
              <w:bottom w:val="single" w:sz="4" w:space="0" w:color="auto"/>
              <w:right w:val="single" w:sz="4" w:space="0" w:color="auto"/>
            </w:tcBorders>
            <w:vAlign w:val="center"/>
            <w:hideMark/>
          </w:tcPr>
          <w:p w:rsidR="00146712" w:rsidRPr="00467142" w:rsidRDefault="00146712" w:rsidP="00146712">
            <w:r w:rsidRPr="00467142">
              <w:t>Подгруппа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146712" w:rsidRPr="00467142" w:rsidRDefault="00146712" w:rsidP="00146712">
            <w:pPr>
              <w:ind w:right="-108"/>
            </w:pPr>
            <w:r w:rsidRPr="00467142">
              <w:t>08 03</w:t>
            </w:r>
          </w:p>
        </w:tc>
        <w:tc>
          <w:tcPr>
            <w:tcW w:w="6521" w:type="dxa"/>
            <w:tcBorders>
              <w:top w:val="single" w:sz="4" w:space="0" w:color="auto"/>
              <w:left w:val="single" w:sz="4" w:space="0" w:color="auto"/>
              <w:bottom w:val="single" w:sz="4" w:space="0" w:color="auto"/>
              <w:right w:val="single" w:sz="4" w:space="0" w:color="auto"/>
            </w:tcBorders>
            <w:vAlign w:val="center"/>
            <w:hideMark/>
          </w:tcPr>
          <w:p w:rsidR="00146712" w:rsidRPr="00467142" w:rsidRDefault="00146712" w:rsidP="00146712">
            <w:pPr>
              <w:ind w:right="-110"/>
            </w:pPr>
            <w:r w:rsidRPr="00467142">
              <w:t>Отходы ПОРИ печатных красок</w:t>
            </w:r>
          </w:p>
        </w:tc>
      </w:tr>
      <w:tr w:rsidR="00146712" w:rsidRPr="00467142" w:rsidTr="00C2090E">
        <w:trPr>
          <w:trHeight w:val="70"/>
          <w:tblHeader/>
        </w:trPr>
        <w:tc>
          <w:tcPr>
            <w:tcW w:w="1560" w:type="dxa"/>
            <w:tcBorders>
              <w:top w:val="single" w:sz="4" w:space="0" w:color="auto"/>
              <w:left w:val="single" w:sz="4" w:space="0" w:color="auto"/>
              <w:bottom w:val="single" w:sz="4" w:space="0" w:color="auto"/>
              <w:right w:val="single" w:sz="4" w:space="0" w:color="auto"/>
            </w:tcBorders>
            <w:vAlign w:val="center"/>
            <w:hideMark/>
          </w:tcPr>
          <w:p w:rsidR="00146712" w:rsidRPr="00467142" w:rsidRDefault="00146712" w:rsidP="00146712">
            <w:r w:rsidRPr="00467142">
              <w:t>Код</w:t>
            </w:r>
          </w:p>
        </w:tc>
        <w:tc>
          <w:tcPr>
            <w:tcW w:w="1417" w:type="dxa"/>
            <w:tcBorders>
              <w:top w:val="single" w:sz="4" w:space="0" w:color="auto"/>
              <w:left w:val="single" w:sz="4" w:space="0" w:color="auto"/>
              <w:bottom w:val="single" w:sz="4" w:space="0" w:color="auto"/>
              <w:right w:val="single" w:sz="4" w:space="0" w:color="auto"/>
            </w:tcBorders>
            <w:vAlign w:val="center"/>
            <w:hideMark/>
          </w:tcPr>
          <w:p w:rsidR="00146712" w:rsidRPr="00467142" w:rsidRDefault="00146712" w:rsidP="00146712">
            <w:pPr>
              <w:ind w:right="-108"/>
            </w:pPr>
            <w:r w:rsidRPr="00467142">
              <w:t>08 03 17*</w:t>
            </w:r>
          </w:p>
        </w:tc>
        <w:tc>
          <w:tcPr>
            <w:tcW w:w="6521" w:type="dxa"/>
            <w:tcBorders>
              <w:top w:val="single" w:sz="4" w:space="0" w:color="auto"/>
              <w:left w:val="single" w:sz="4" w:space="0" w:color="auto"/>
              <w:bottom w:val="single" w:sz="4" w:space="0" w:color="auto"/>
              <w:right w:val="single" w:sz="4" w:space="0" w:color="auto"/>
            </w:tcBorders>
            <w:vAlign w:val="center"/>
            <w:hideMark/>
          </w:tcPr>
          <w:p w:rsidR="00146712" w:rsidRPr="00467142" w:rsidRDefault="00146712" w:rsidP="00146712">
            <w:pPr>
              <w:ind w:right="-110"/>
            </w:pPr>
            <w:r w:rsidRPr="00467142">
              <w:t>Отходы тонера, содержащие опасные вещества</w:t>
            </w:r>
          </w:p>
        </w:tc>
      </w:tr>
    </w:tbl>
    <w:p w:rsidR="0031373A" w:rsidRPr="00467142" w:rsidRDefault="0031373A" w:rsidP="003B5A43">
      <w:pPr>
        <w:rPr>
          <w:sz w:val="28"/>
          <w:szCs w:val="28"/>
        </w:rPr>
      </w:pPr>
    </w:p>
    <w:p w:rsidR="00BA0965" w:rsidRPr="00467142" w:rsidRDefault="00BA0965" w:rsidP="00BA0965">
      <w:pPr>
        <w:rPr>
          <w:sz w:val="28"/>
          <w:szCs w:val="28"/>
        </w:rPr>
      </w:pPr>
      <w:r w:rsidRPr="00467142">
        <w:rPr>
          <w:sz w:val="28"/>
          <w:szCs w:val="28"/>
        </w:rPr>
        <w:t>Таблица 2</w:t>
      </w:r>
      <w:r w:rsidR="00CB35CD" w:rsidRPr="00467142">
        <w:rPr>
          <w:sz w:val="28"/>
          <w:szCs w:val="28"/>
        </w:rPr>
        <w:t>1</w:t>
      </w:r>
      <w:r w:rsidRPr="00467142">
        <w:rPr>
          <w:sz w:val="28"/>
          <w:szCs w:val="28"/>
        </w:rPr>
        <w:t xml:space="preserve"> – Формирование классификационного кода отхода:</w:t>
      </w:r>
    </w:p>
    <w:p w:rsidR="00BA0965" w:rsidRPr="00467142" w:rsidRDefault="00BA0965" w:rsidP="00BA0965">
      <w:pPr>
        <w:rPr>
          <w:sz w:val="28"/>
          <w:szCs w:val="28"/>
        </w:rPr>
      </w:pPr>
      <w:r w:rsidRPr="00467142">
        <w:rPr>
          <w:sz w:val="28"/>
          <w:szCs w:val="28"/>
        </w:rPr>
        <w:t>Пыль абразивно-металлическая</w:t>
      </w:r>
    </w:p>
    <w:tbl>
      <w:tblPr>
        <w:tblW w:w="95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1418"/>
        <w:gridCol w:w="6667"/>
      </w:tblGrid>
      <w:tr w:rsidR="00BA0965" w:rsidRPr="00467142" w:rsidTr="008F0491">
        <w:trPr>
          <w:trHeight w:val="70"/>
          <w:tblHeader/>
        </w:trPr>
        <w:tc>
          <w:tcPr>
            <w:tcW w:w="2835" w:type="dxa"/>
            <w:gridSpan w:val="2"/>
            <w:tcBorders>
              <w:top w:val="single" w:sz="4" w:space="0" w:color="auto"/>
              <w:left w:val="single" w:sz="4" w:space="0" w:color="auto"/>
              <w:bottom w:val="single" w:sz="4" w:space="0" w:color="auto"/>
              <w:right w:val="single" w:sz="4" w:space="0" w:color="auto"/>
            </w:tcBorders>
            <w:vAlign w:val="center"/>
            <w:hideMark/>
          </w:tcPr>
          <w:p w:rsidR="00BA0965" w:rsidRPr="00467142" w:rsidRDefault="00BA0965" w:rsidP="008F0491">
            <w:pPr>
              <w:ind w:right="-108"/>
              <w:jc w:val="center"/>
            </w:pPr>
            <w:r w:rsidRPr="00467142">
              <w:lastRenderedPageBreak/>
              <w:t>Присвоенный классификационный код</w:t>
            </w:r>
          </w:p>
        </w:tc>
        <w:tc>
          <w:tcPr>
            <w:tcW w:w="6663" w:type="dxa"/>
            <w:tcBorders>
              <w:top w:val="single" w:sz="4" w:space="0" w:color="auto"/>
              <w:left w:val="single" w:sz="4" w:space="0" w:color="auto"/>
              <w:bottom w:val="single" w:sz="4" w:space="0" w:color="auto"/>
              <w:right w:val="single" w:sz="4" w:space="0" w:color="auto"/>
            </w:tcBorders>
            <w:vAlign w:val="center"/>
            <w:hideMark/>
          </w:tcPr>
          <w:p w:rsidR="00BA0965" w:rsidRPr="00467142" w:rsidRDefault="00BA0965" w:rsidP="008F0491">
            <w:pPr>
              <w:jc w:val="center"/>
            </w:pPr>
            <w:r w:rsidRPr="00467142">
              <w:t>Вид отхода</w:t>
            </w:r>
          </w:p>
        </w:tc>
      </w:tr>
      <w:tr w:rsidR="00BA0965" w:rsidRPr="00467142" w:rsidTr="008F0491">
        <w:trPr>
          <w:trHeight w:val="70"/>
          <w:tblHeader/>
        </w:trPr>
        <w:tc>
          <w:tcPr>
            <w:tcW w:w="1418" w:type="dxa"/>
            <w:tcBorders>
              <w:top w:val="single" w:sz="4" w:space="0" w:color="auto"/>
              <w:left w:val="single" w:sz="4" w:space="0" w:color="auto"/>
              <w:bottom w:val="single" w:sz="4" w:space="0" w:color="auto"/>
              <w:right w:val="single" w:sz="4" w:space="0" w:color="auto"/>
            </w:tcBorders>
            <w:vAlign w:val="center"/>
            <w:hideMark/>
          </w:tcPr>
          <w:p w:rsidR="00BA0965" w:rsidRPr="00467142" w:rsidRDefault="00BA0965" w:rsidP="008F0491">
            <w:r w:rsidRPr="00467142">
              <w:t>Группа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BA0965" w:rsidRPr="00467142" w:rsidRDefault="00BA0965" w:rsidP="008F0491">
            <w:pPr>
              <w:ind w:right="-108"/>
            </w:pPr>
            <w:r w:rsidRPr="00467142">
              <w:t>12</w:t>
            </w:r>
          </w:p>
        </w:tc>
        <w:tc>
          <w:tcPr>
            <w:tcW w:w="6663" w:type="dxa"/>
            <w:tcBorders>
              <w:top w:val="single" w:sz="4" w:space="0" w:color="auto"/>
              <w:left w:val="single" w:sz="4" w:space="0" w:color="auto"/>
              <w:bottom w:val="single" w:sz="4" w:space="0" w:color="auto"/>
              <w:right w:val="single" w:sz="4" w:space="0" w:color="auto"/>
            </w:tcBorders>
            <w:vAlign w:val="center"/>
            <w:hideMark/>
          </w:tcPr>
          <w:p w:rsidR="00BA0965" w:rsidRPr="00467142" w:rsidRDefault="00BA0965" w:rsidP="008F0491">
            <w:r w:rsidRPr="00467142">
              <w:t>Отходы формования, физической и механической обработки поверхностей металлов и пластмасс</w:t>
            </w:r>
          </w:p>
        </w:tc>
      </w:tr>
      <w:tr w:rsidR="00BA0965" w:rsidRPr="00467142" w:rsidTr="008F0491">
        <w:trPr>
          <w:trHeight w:val="70"/>
          <w:tblHeader/>
        </w:trPr>
        <w:tc>
          <w:tcPr>
            <w:tcW w:w="1418" w:type="dxa"/>
            <w:tcBorders>
              <w:top w:val="single" w:sz="4" w:space="0" w:color="auto"/>
              <w:left w:val="single" w:sz="4" w:space="0" w:color="auto"/>
              <w:bottom w:val="single" w:sz="4" w:space="0" w:color="auto"/>
              <w:right w:val="single" w:sz="4" w:space="0" w:color="auto"/>
            </w:tcBorders>
            <w:vAlign w:val="center"/>
            <w:hideMark/>
          </w:tcPr>
          <w:p w:rsidR="00BA0965" w:rsidRPr="00467142" w:rsidRDefault="00BA0965" w:rsidP="008F0491">
            <w:r w:rsidRPr="00467142">
              <w:t>Подгруппа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BA0965" w:rsidRPr="00467142" w:rsidRDefault="00BA0965" w:rsidP="008F0491">
            <w:pPr>
              <w:ind w:right="-108"/>
            </w:pPr>
            <w:r w:rsidRPr="00467142">
              <w:t>12 01</w:t>
            </w:r>
          </w:p>
        </w:tc>
        <w:tc>
          <w:tcPr>
            <w:tcW w:w="6663" w:type="dxa"/>
            <w:tcBorders>
              <w:top w:val="single" w:sz="4" w:space="0" w:color="auto"/>
              <w:left w:val="single" w:sz="4" w:space="0" w:color="auto"/>
              <w:bottom w:val="single" w:sz="4" w:space="0" w:color="auto"/>
              <w:right w:val="single" w:sz="4" w:space="0" w:color="auto"/>
            </w:tcBorders>
            <w:vAlign w:val="center"/>
            <w:hideMark/>
          </w:tcPr>
          <w:p w:rsidR="00BA0965" w:rsidRPr="00467142" w:rsidRDefault="00BA0965" w:rsidP="008F0491">
            <w:r w:rsidRPr="00467142">
              <w:t>Отходы формования, физической и механической обработки поверхностей металлов и пластмасс</w:t>
            </w:r>
          </w:p>
        </w:tc>
      </w:tr>
      <w:tr w:rsidR="00BA0965" w:rsidRPr="00467142" w:rsidTr="008F0491">
        <w:trPr>
          <w:trHeight w:val="70"/>
          <w:tblHeader/>
        </w:trPr>
        <w:tc>
          <w:tcPr>
            <w:tcW w:w="1418" w:type="dxa"/>
            <w:tcBorders>
              <w:top w:val="single" w:sz="4" w:space="0" w:color="auto"/>
              <w:left w:val="single" w:sz="4" w:space="0" w:color="auto"/>
              <w:bottom w:val="single" w:sz="4" w:space="0" w:color="auto"/>
              <w:right w:val="single" w:sz="4" w:space="0" w:color="auto"/>
            </w:tcBorders>
            <w:vAlign w:val="center"/>
            <w:hideMark/>
          </w:tcPr>
          <w:p w:rsidR="00BA0965" w:rsidRPr="00467142" w:rsidRDefault="00BA0965" w:rsidP="008F0491">
            <w:r w:rsidRPr="00467142">
              <w:t>Код</w:t>
            </w:r>
          </w:p>
        </w:tc>
        <w:tc>
          <w:tcPr>
            <w:tcW w:w="1417" w:type="dxa"/>
            <w:tcBorders>
              <w:top w:val="single" w:sz="4" w:space="0" w:color="auto"/>
              <w:left w:val="single" w:sz="4" w:space="0" w:color="auto"/>
              <w:bottom w:val="single" w:sz="4" w:space="0" w:color="auto"/>
              <w:right w:val="single" w:sz="4" w:space="0" w:color="auto"/>
            </w:tcBorders>
            <w:vAlign w:val="center"/>
            <w:hideMark/>
          </w:tcPr>
          <w:p w:rsidR="00BA0965" w:rsidRPr="00467142" w:rsidRDefault="00BA0965" w:rsidP="008F0491">
            <w:pPr>
              <w:ind w:right="-108"/>
            </w:pPr>
            <w:r w:rsidRPr="00467142">
              <w:t>12 01 20*</w:t>
            </w:r>
          </w:p>
        </w:tc>
        <w:tc>
          <w:tcPr>
            <w:tcW w:w="6663" w:type="dxa"/>
            <w:tcBorders>
              <w:top w:val="single" w:sz="4" w:space="0" w:color="auto"/>
              <w:left w:val="single" w:sz="4" w:space="0" w:color="auto"/>
              <w:bottom w:val="single" w:sz="4" w:space="0" w:color="auto"/>
              <w:right w:val="single" w:sz="4" w:space="0" w:color="auto"/>
            </w:tcBorders>
            <w:vAlign w:val="center"/>
            <w:hideMark/>
          </w:tcPr>
          <w:p w:rsidR="00BA0965" w:rsidRPr="00467142" w:rsidRDefault="00BA0965" w:rsidP="008F0491">
            <w:r w:rsidRPr="00467142">
              <w:t>Использованные мелющие тела и шлифовальные материалы, содержащие опасные вещества</w:t>
            </w:r>
          </w:p>
        </w:tc>
      </w:tr>
    </w:tbl>
    <w:p w:rsidR="00BA0965" w:rsidRPr="00467142" w:rsidRDefault="00BA0965" w:rsidP="003B5A43">
      <w:pPr>
        <w:rPr>
          <w:sz w:val="28"/>
          <w:szCs w:val="28"/>
        </w:rPr>
      </w:pPr>
    </w:p>
    <w:p w:rsidR="003B5A43" w:rsidRPr="00467142" w:rsidRDefault="003B5A43" w:rsidP="003B5A43">
      <w:pPr>
        <w:widowControl w:val="0"/>
        <w:rPr>
          <w:rFonts w:eastAsia="Calibri"/>
          <w:bCs/>
          <w:sz w:val="28"/>
          <w:szCs w:val="28"/>
        </w:rPr>
      </w:pPr>
      <w:r w:rsidRPr="00467142">
        <w:rPr>
          <w:rFonts w:eastAsia="Courier New"/>
          <w:sz w:val="28"/>
          <w:szCs w:val="28"/>
          <w:lang w:bidi="ru-RU"/>
        </w:rPr>
        <w:t xml:space="preserve">Таблица </w:t>
      </w:r>
      <w:r w:rsidR="00AC2B1A" w:rsidRPr="00467142">
        <w:rPr>
          <w:rFonts w:eastAsia="Courier New"/>
          <w:sz w:val="28"/>
          <w:szCs w:val="28"/>
          <w:lang w:bidi="ru-RU"/>
        </w:rPr>
        <w:t>2</w:t>
      </w:r>
      <w:r w:rsidR="00CB35CD" w:rsidRPr="00467142">
        <w:rPr>
          <w:rFonts w:eastAsia="Courier New"/>
          <w:sz w:val="28"/>
          <w:szCs w:val="28"/>
          <w:lang w:bidi="ru-RU"/>
        </w:rPr>
        <w:t>2</w:t>
      </w:r>
      <w:r w:rsidR="00AC2B1A" w:rsidRPr="00467142">
        <w:rPr>
          <w:rFonts w:eastAsia="Courier New"/>
          <w:sz w:val="28"/>
          <w:szCs w:val="28"/>
          <w:lang w:bidi="ru-RU"/>
        </w:rPr>
        <w:t xml:space="preserve"> </w:t>
      </w:r>
      <w:r w:rsidRPr="00467142">
        <w:rPr>
          <w:rFonts w:eastAsia="Calibri"/>
          <w:sz w:val="28"/>
          <w:szCs w:val="28"/>
          <w:lang w:bidi="ru-RU"/>
        </w:rPr>
        <w:t>–</w:t>
      </w:r>
      <w:r w:rsidRPr="00467142">
        <w:rPr>
          <w:rFonts w:eastAsia="Courier New"/>
          <w:sz w:val="28"/>
          <w:szCs w:val="28"/>
          <w:lang w:bidi="ru-RU"/>
        </w:rPr>
        <w:t xml:space="preserve"> </w:t>
      </w:r>
      <w:r w:rsidRPr="00467142">
        <w:rPr>
          <w:sz w:val="28"/>
          <w:szCs w:val="28"/>
        </w:rPr>
        <w:t>Формирование классификационного кода отхода:</w:t>
      </w:r>
    </w:p>
    <w:p w:rsidR="003B5A43" w:rsidRPr="00467142" w:rsidRDefault="003B5A43" w:rsidP="003B5A43">
      <w:pPr>
        <w:widowControl w:val="0"/>
        <w:rPr>
          <w:rFonts w:eastAsia="Calibri"/>
          <w:sz w:val="28"/>
          <w:szCs w:val="28"/>
        </w:rPr>
      </w:pPr>
      <w:r w:rsidRPr="00467142">
        <w:rPr>
          <w:rFonts w:eastAsia="Calibri"/>
          <w:sz w:val="28"/>
          <w:szCs w:val="28"/>
        </w:rPr>
        <w:t>Шины автомобильные отработанные</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7"/>
        <w:gridCol w:w="1417"/>
        <w:gridCol w:w="6521"/>
      </w:tblGrid>
      <w:tr w:rsidR="003B5A43" w:rsidRPr="00467142" w:rsidTr="00C846F3">
        <w:trPr>
          <w:trHeight w:val="70"/>
          <w:tblHeader/>
        </w:trPr>
        <w:tc>
          <w:tcPr>
            <w:tcW w:w="2864" w:type="dxa"/>
            <w:gridSpan w:val="2"/>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08"/>
              <w:jc w:val="center"/>
            </w:pPr>
            <w:r w:rsidRPr="00467142">
              <w:t>Присвоенный классификационный код</w:t>
            </w:r>
          </w:p>
        </w:tc>
        <w:tc>
          <w:tcPr>
            <w:tcW w:w="6521"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jc w:val="center"/>
            </w:pPr>
            <w:r w:rsidRPr="00467142">
              <w:t>Вид отхода</w:t>
            </w:r>
          </w:p>
        </w:tc>
      </w:tr>
      <w:tr w:rsidR="003B5A43" w:rsidRPr="00467142" w:rsidTr="00C846F3">
        <w:trPr>
          <w:trHeight w:val="70"/>
          <w:tblHeader/>
        </w:trPr>
        <w:tc>
          <w:tcPr>
            <w:tcW w:w="1447"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Группа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08"/>
            </w:pPr>
            <w:r w:rsidRPr="00467142">
              <w:t>16</w:t>
            </w:r>
          </w:p>
        </w:tc>
        <w:tc>
          <w:tcPr>
            <w:tcW w:w="6521"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Отходы, не определенные иначе данным перечнем</w:t>
            </w:r>
          </w:p>
        </w:tc>
      </w:tr>
      <w:tr w:rsidR="003B5A43" w:rsidRPr="00467142" w:rsidTr="00C846F3">
        <w:trPr>
          <w:trHeight w:val="70"/>
          <w:tblHeader/>
        </w:trPr>
        <w:tc>
          <w:tcPr>
            <w:tcW w:w="1447"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Подгруппа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08"/>
            </w:pPr>
            <w:r w:rsidRPr="00467142">
              <w:t>16 01</w:t>
            </w:r>
          </w:p>
        </w:tc>
        <w:tc>
          <w:tcPr>
            <w:tcW w:w="6521"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Снятые с эксплуатации различные транспортные средства (включая внедорожные), отходы от демонтажа снятых с эксплуатации транспортных средств и их технического обслуживания (за исключением 13, 14, 16 06 и 16 08)</w:t>
            </w:r>
          </w:p>
        </w:tc>
      </w:tr>
      <w:tr w:rsidR="003B5A43" w:rsidRPr="00467142" w:rsidTr="00C846F3">
        <w:trPr>
          <w:trHeight w:val="70"/>
          <w:tblHeader/>
        </w:trPr>
        <w:tc>
          <w:tcPr>
            <w:tcW w:w="1447"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Код</w:t>
            </w:r>
          </w:p>
        </w:tc>
        <w:tc>
          <w:tcPr>
            <w:tcW w:w="1417"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08"/>
            </w:pPr>
            <w:r w:rsidRPr="00467142">
              <w:t>16 01 03</w:t>
            </w:r>
          </w:p>
        </w:tc>
        <w:tc>
          <w:tcPr>
            <w:tcW w:w="6521"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Отработанные шины</w:t>
            </w:r>
          </w:p>
        </w:tc>
      </w:tr>
    </w:tbl>
    <w:p w:rsidR="003B5A43" w:rsidRPr="00467142" w:rsidRDefault="003B5A43" w:rsidP="003B5A43">
      <w:pPr>
        <w:rPr>
          <w:sz w:val="28"/>
          <w:szCs w:val="28"/>
        </w:rPr>
      </w:pPr>
    </w:p>
    <w:p w:rsidR="003B5A43" w:rsidRPr="00467142" w:rsidRDefault="003B5A43" w:rsidP="003B5A43">
      <w:pPr>
        <w:rPr>
          <w:sz w:val="28"/>
          <w:szCs w:val="28"/>
        </w:rPr>
      </w:pPr>
      <w:r w:rsidRPr="00467142">
        <w:rPr>
          <w:sz w:val="28"/>
          <w:szCs w:val="28"/>
        </w:rPr>
        <w:t xml:space="preserve">Таблица </w:t>
      </w:r>
      <w:r w:rsidR="00AC2B1A" w:rsidRPr="00467142">
        <w:rPr>
          <w:sz w:val="28"/>
          <w:szCs w:val="28"/>
        </w:rPr>
        <w:t>2</w:t>
      </w:r>
      <w:r w:rsidR="00CB35CD" w:rsidRPr="00467142">
        <w:rPr>
          <w:sz w:val="28"/>
          <w:szCs w:val="28"/>
        </w:rPr>
        <w:t>3</w:t>
      </w:r>
      <w:r w:rsidRPr="00467142">
        <w:rPr>
          <w:sz w:val="28"/>
          <w:szCs w:val="28"/>
        </w:rPr>
        <w:t xml:space="preserve"> – Формирование классификационного кода отхода:</w:t>
      </w:r>
    </w:p>
    <w:p w:rsidR="003B5A43" w:rsidRPr="00467142" w:rsidRDefault="003B5A43" w:rsidP="003B5A43">
      <w:pPr>
        <w:rPr>
          <w:sz w:val="28"/>
          <w:szCs w:val="28"/>
        </w:rPr>
      </w:pPr>
      <w:r w:rsidRPr="00467142">
        <w:rPr>
          <w:sz w:val="28"/>
          <w:szCs w:val="28"/>
        </w:rPr>
        <w:t>Фильтры воздушные отработанные</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7"/>
        <w:gridCol w:w="1417"/>
        <w:gridCol w:w="6521"/>
      </w:tblGrid>
      <w:tr w:rsidR="003B5A43" w:rsidRPr="00467142" w:rsidTr="00C846F3">
        <w:trPr>
          <w:trHeight w:val="70"/>
          <w:tblHeader/>
        </w:trPr>
        <w:tc>
          <w:tcPr>
            <w:tcW w:w="2864" w:type="dxa"/>
            <w:gridSpan w:val="2"/>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08"/>
              <w:jc w:val="center"/>
            </w:pPr>
            <w:r w:rsidRPr="00467142">
              <w:t>Присвоенный классификационный код</w:t>
            </w:r>
          </w:p>
        </w:tc>
        <w:tc>
          <w:tcPr>
            <w:tcW w:w="6521"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jc w:val="center"/>
            </w:pPr>
            <w:r w:rsidRPr="00467142">
              <w:t>Вид отхода</w:t>
            </w:r>
          </w:p>
        </w:tc>
      </w:tr>
      <w:tr w:rsidR="003B5A43" w:rsidRPr="00467142" w:rsidTr="00C846F3">
        <w:trPr>
          <w:trHeight w:val="70"/>
          <w:tblHeader/>
        </w:trPr>
        <w:tc>
          <w:tcPr>
            <w:tcW w:w="1447"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Группа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08"/>
            </w:pPr>
            <w:r w:rsidRPr="00467142">
              <w:t>16</w:t>
            </w:r>
          </w:p>
        </w:tc>
        <w:tc>
          <w:tcPr>
            <w:tcW w:w="6521"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Отходы, не определенные иначе данным перечнем</w:t>
            </w:r>
          </w:p>
        </w:tc>
      </w:tr>
      <w:tr w:rsidR="003B5A43" w:rsidRPr="00467142" w:rsidTr="00C846F3">
        <w:trPr>
          <w:trHeight w:val="70"/>
          <w:tblHeader/>
        </w:trPr>
        <w:tc>
          <w:tcPr>
            <w:tcW w:w="1447"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Подгруппа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08"/>
            </w:pPr>
            <w:r w:rsidRPr="00467142">
              <w:t>16 01</w:t>
            </w:r>
          </w:p>
        </w:tc>
        <w:tc>
          <w:tcPr>
            <w:tcW w:w="6521"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Снятые с эксплуатации различные транспортные средства (включая внедорожные), отходы от демонтажа снятых с эксплуатации транспортных средств и их технического обслуживания (за исключением 13, 14, 16 06 и 16 08)</w:t>
            </w:r>
          </w:p>
        </w:tc>
      </w:tr>
      <w:tr w:rsidR="003B5A43" w:rsidRPr="00467142" w:rsidTr="00C846F3">
        <w:trPr>
          <w:trHeight w:val="70"/>
          <w:tblHeader/>
        </w:trPr>
        <w:tc>
          <w:tcPr>
            <w:tcW w:w="1447"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Код</w:t>
            </w:r>
          </w:p>
        </w:tc>
        <w:tc>
          <w:tcPr>
            <w:tcW w:w="1417"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08"/>
            </w:pPr>
            <w:r w:rsidRPr="00467142">
              <w:t>16 01 22</w:t>
            </w:r>
          </w:p>
        </w:tc>
        <w:tc>
          <w:tcPr>
            <w:tcW w:w="6521"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Составляющие компоненты, не определенные иначе</w:t>
            </w:r>
          </w:p>
        </w:tc>
      </w:tr>
    </w:tbl>
    <w:p w:rsidR="003B5A43" w:rsidRPr="00467142" w:rsidRDefault="003B5A43" w:rsidP="003B5A43">
      <w:pPr>
        <w:rPr>
          <w:sz w:val="28"/>
          <w:szCs w:val="28"/>
        </w:rPr>
      </w:pPr>
    </w:p>
    <w:p w:rsidR="003B5A43" w:rsidRPr="00467142" w:rsidRDefault="003B5A43" w:rsidP="003B5A43">
      <w:pPr>
        <w:rPr>
          <w:sz w:val="28"/>
          <w:szCs w:val="28"/>
        </w:rPr>
      </w:pPr>
      <w:r w:rsidRPr="00467142">
        <w:rPr>
          <w:sz w:val="28"/>
          <w:szCs w:val="28"/>
        </w:rPr>
        <w:t xml:space="preserve">Таблица </w:t>
      </w:r>
      <w:r w:rsidR="00AC2B1A" w:rsidRPr="00467142">
        <w:rPr>
          <w:sz w:val="28"/>
          <w:szCs w:val="28"/>
        </w:rPr>
        <w:t>2</w:t>
      </w:r>
      <w:r w:rsidR="00CB35CD" w:rsidRPr="00467142">
        <w:rPr>
          <w:sz w:val="28"/>
          <w:szCs w:val="28"/>
        </w:rPr>
        <w:t>4</w:t>
      </w:r>
      <w:r w:rsidR="00AC2B1A" w:rsidRPr="00467142">
        <w:rPr>
          <w:sz w:val="28"/>
          <w:szCs w:val="28"/>
        </w:rPr>
        <w:t xml:space="preserve"> </w:t>
      </w:r>
      <w:r w:rsidRPr="00467142">
        <w:rPr>
          <w:sz w:val="28"/>
          <w:szCs w:val="28"/>
        </w:rPr>
        <w:t>– Формирование классификационного кода отхода:</w:t>
      </w:r>
    </w:p>
    <w:p w:rsidR="003B5A43" w:rsidRPr="00467142" w:rsidRDefault="003B5A43" w:rsidP="003B5A43">
      <w:pPr>
        <w:rPr>
          <w:sz w:val="28"/>
          <w:szCs w:val="28"/>
        </w:rPr>
      </w:pPr>
      <w:r w:rsidRPr="00467142">
        <w:rPr>
          <w:sz w:val="28"/>
          <w:szCs w:val="28"/>
        </w:rPr>
        <w:t>Огарки сварочных электродов</w:t>
      </w:r>
    </w:p>
    <w:tbl>
      <w:tblPr>
        <w:tblW w:w="95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1418"/>
        <w:gridCol w:w="6667"/>
      </w:tblGrid>
      <w:tr w:rsidR="003B5A43" w:rsidRPr="00467142" w:rsidTr="00C846F3">
        <w:trPr>
          <w:trHeight w:val="70"/>
          <w:tblHeader/>
        </w:trPr>
        <w:tc>
          <w:tcPr>
            <w:tcW w:w="2835" w:type="dxa"/>
            <w:gridSpan w:val="2"/>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08"/>
              <w:jc w:val="center"/>
            </w:pPr>
            <w:r w:rsidRPr="00467142">
              <w:t>Присвоенный классификационный код</w:t>
            </w:r>
          </w:p>
        </w:tc>
        <w:tc>
          <w:tcPr>
            <w:tcW w:w="6663"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jc w:val="center"/>
            </w:pPr>
            <w:r w:rsidRPr="00467142">
              <w:t>Вид отхода</w:t>
            </w:r>
          </w:p>
        </w:tc>
      </w:tr>
      <w:tr w:rsidR="003B5A43" w:rsidRPr="00467142" w:rsidTr="00C846F3">
        <w:trPr>
          <w:trHeight w:val="70"/>
          <w:tblHeader/>
        </w:trPr>
        <w:tc>
          <w:tcPr>
            <w:tcW w:w="1418"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Группа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08"/>
            </w:pPr>
            <w:r w:rsidRPr="00467142">
              <w:t>12</w:t>
            </w:r>
          </w:p>
        </w:tc>
        <w:tc>
          <w:tcPr>
            <w:tcW w:w="6663"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Отходы формования, физической и механической обработки поверхностей металлов и пластмасс</w:t>
            </w:r>
          </w:p>
        </w:tc>
      </w:tr>
      <w:tr w:rsidR="003B5A43" w:rsidRPr="00467142" w:rsidTr="00C846F3">
        <w:trPr>
          <w:trHeight w:val="70"/>
          <w:tblHeader/>
        </w:trPr>
        <w:tc>
          <w:tcPr>
            <w:tcW w:w="1418"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Подгруппа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08"/>
            </w:pPr>
            <w:r w:rsidRPr="00467142">
              <w:t>12 01</w:t>
            </w:r>
          </w:p>
        </w:tc>
        <w:tc>
          <w:tcPr>
            <w:tcW w:w="6663"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Отходы формования, физической и механической обработки поверхностей металлов и пластмасс</w:t>
            </w:r>
          </w:p>
        </w:tc>
      </w:tr>
      <w:tr w:rsidR="003B5A43" w:rsidRPr="00467142" w:rsidTr="00C846F3">
        <w:trPr>
          <w:trHeight w:val="70"/>
          <w:tblHeader/>
        </w:trPr>
        <w:tc>
          <w:tcPr>
            <w:tcW w:w="1418"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Код</w:t>
            </w:r>
          </w:p>
        </w:tc>
        <w:tc>
          <w:tcPr>
            <w:tcW w:w="1417"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08"/>
            </w:pPr>
            <w:r w:rsidRPr="00467142">
              <w:t>12 01 13</w:t>
            </w:r>
          </w:p>
        </w:tc>
        <w:tc>
          <w:tcPr>
            <w:tcW w:w="6663"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Отходы сварки</w:t>
            </w:r>
          </w:p>
        </w:tc>
      </w:tr>
    </w:tbl>
    <w:p w:rsidR="003B5A43" w:rsidRPr="00467142" w:rsidRDefault="003B5A43" w:rsidP="003B5A43">
      <w:pPr>
        <w:rPr>
          <w:sz w:val="28"/>
          <w:szCs w:val="28"/>
        </w:rPr>
      </w:pPr>
    </w:p>
    <w:p w:rsidR="003B5A43" w:rsidRPr="00467142" w:rsidRDefault="003B5A43" w:rsidP="003B5A43">
      <w:pPr>
        <w:rPr>
          <w:sz w:val="28"/>
          <w:szCs w:val="28"/>
        </w:rPr>
      </w:pPr>
      <w:r w:rsidRPr="00467142">
        <w:rPr>
          <w:sz w:val="28"/>
          <w:szCs w:val="28"/>
        </w:rPr>
        <w:t xml:space="preserve">Таблица </w:t>
      </w:r>
      <w:r w:rsidR="00AC2B1A" w:rsidRPr="00467142">
        <w:rPr>
          <w:sz w:val="28"/>
          <w:szCs w:val="28"/>
        </w:rPr>
        <w:t>2</w:t>
      </w:r>
      <w:r w:rsidR="00CB35CD" w:rsidRPr="00467142">
        <w:rPr>
          <w:sz w:val="28"/>
          <w:szCs w:val="28"/>
        </w:rPr>
        <w:t>5</w:t>
      </w:r>
      <w:r w:rsidRPr="00467142">
        <w:rPr>
          <w:sz w:val="28"/>
          <w:szCs w:val="28"/>
        </w:rPr>
        <w:t xml:space="preserve"> </w:t>
      </w:r>
      <w:r w:rsidRPr="00467142">
        <w:rPr>
          <w:sz w:val="28"/>
          <w:szCs w:val="28"/>
        </w:rPr>
        <w:sym w:font="Symbol" w:char="F02D"/>
      </w:r>
      <w:r w:rsidRPr="00467142">
        <w:rPr>
          <w:sz w:val="28"/>
          <w:szCs w:val="28"/>
        </w:rPr>
        <w:t xml:space="preserve"> Формирование классификационного кода отхода: </w:t>
      </w:r>
    </w:p>
    <w:p w:rsidR="003B5A43" w:rsidRPr="00467142" w:rsidRDefault="003B5A43" w:rsidP="003B5A43">
      <w:pPr>
        <w:rPr>
          <w:sz w:val="28"/>
          <w:szCs w:val="28"/>
        </w:rPr>
      </w:pPr>
      <w:r w:rsidRPr="00467142">
        <w:rPr>
          <w:sz w:val="28"/>
          <w:szCs w:val="28"/>
        </w:rPr>
        <w:t xml:space="preserve">Лом черных металлов </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7"/>
        <w:gridCol w:w="1417"/>
        <w:gridCol w:w="6662"/>
      </w:tblGrid>
      <w:tr w:rsidR="003B5A43" w:rsidRPr="00467142" w:rsidTr="00C846F3">
        <w:trPr>
          <w:trHeight w:val="70"/>
          <w:tblHeader/>
        </w:trPr>
        <w:tc>
          <w:tcPr>
            <w:tcW w:w="2864" w:type="dxa"/>
            <w:gridSpan w:val="2"/>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08"/>
              <w:jc w:val="center"/>
            </w:pPr>
            <w:r w:rsidRPr="00467142">
              <w:lastRenderedPageBreak/>
              <w:t>Присвоенный классификационный код</w:t>
            </w:r>
          </w:p>
        </w:tc>
        <w:tc>
          <w:tcPr>
            <w:tcW w:w="6662"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jc w:val="center"/>
            </w:pPr>
            <w:r w:rsidRPr="00467142">
              <w:t>Вид отхода</w:t>
            </w:r>
          </w:p>
        </w:tc>
      </w:tr>
      <w:tr w:rsidR="003B5A43" w:rsidRPr="00467142" w:rsidTr="00C846F3">
        <w:trPr>
          <w:trHeight w:val="70"/>
          <w:tblHeader/>
        </w:trPr>
        <w:tc>
          <w:tcPr>
            <w:tcW w:w="1447"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Группа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08"/>
            </w:pPr>
            <w:r w:rsidRPr="00467142">
              <w:t>16</w:t>
            </w:r>
          </w:p>
        </w:tc>
        <w:tc>
          <w:tcPr>
            <w:tcW w:w="6662"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Отходы, не определенные иначе данным перечнем</w:t>
            </w:r>
          </w:p>
        </w:tc>
      </w:tr>
      <w:tr w:rsidR="003B5A43" w:rsidRPr="00467142" w:rsidTr="00C846F3">
        <w:trPr>
          <w:trHeight w:val="70"/>
          <w:tblHeader/>
        </w:trPr>
        <w:tc>
          <w:tcPr>
            <w:tcW w:w="1447"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Подгруппа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08"/>
            </w:pPr>
            <w:r w:rsidRPr="00467142">
              <w:t>16 01</w:t>
            </w:r>
          </w:p>
        </w:tc>
        <w:tc>
          <w:tcPr>
            <w:tcW w:w="6662"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Снятые с эксплуатации различные транспортные средства (включая внедорожные), отходы от демонтажа снятых с эксплуатации транспортных средств и их технического обслуживания (за исключением 13, 14, 16 06 и 16 08)</w:t>
            </w:r>
          </w:p>
        </w:tc>
      </w:tr>
      <w:tr w:rsidR="003B5A43" w:rsidRPr="00467142" w:rsidTr="00C846F3">
        <w:trPr>
          <w:trHeight w:val="70"/>
          <w:tblHeader/>
        </w:trPr>
        <w:tc>
          <w:tcPr>
            <w:tcW w:w="1447"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Код</w:t>
            </w:r>
          </w:p>
        </w:tc>
        <w:tc>
          <w:tcPr>
            <w:tcW w:w="1417"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08"/>
            </w:pPr>
            <w:r w:rsidRPr="00467142">
              <w:t>16 01 17</w:t>
            </w:r>
          </w:p>
        </w:tc>
        <w:tc>
          <w:tcPr>
            <w:tcW w:w="6662"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Черные металлы</w:t>
            </w:r>
          </w:p>
        </w:tc>
      </w:tr>
    </w:tbl>
    <w:p w:rsidR="003B5A43" w:rsidRPr="00467142" w:rsidRDefault="003B5A43" w:rsidP="003B5A43">
      <w:pPr>
        <w:rPr>
          <w:szCs w:val="28"/>
        </w:rPr>
      </w:pPr>
    </w:p>
    <w:p w:rsidR="003B5A43" w:rsidRPr="00467142" w:rsidRDefault="003B5A43" w:rsidP="003B5A43">
      <w:pPr>
        <w:rPr>
          <w:sz w:val="28"/>
          <w:szCs w:val="28"/>
        </w:rPr>
      </w:pPr>
      <w:r w:rsidRPr="00467142">
        <w:rPr>
          <w:sz w:val="28"/>
          <w:szCs w:val="28"/>
        </w:rPr>
        <w:t xml:space="preserve">Таблица </w:t>
      </w:r>
      <w:r w:rsidR="00AC2B1A" w:rsidRPr="00467142">
        <w:rPr>
          <w:sz w:val="28"/>
          <w:szCs w:val="28"/>
        </w:rPr>
        <w:t>2</w:t>
      </w:r>
      <w:r w:rsidR="00CB35CD" w:rsidRPr="00467142">
        <w:rPr>
          <w:sz w:val="28"/>
          <w:szCs w:val="28"/>
        </w:rPr>
        <w:t>6</w:t>
      </w:r>
      <w:r w:rsidRPr="00467142">
        <w:rPr>
          <w:sz w:val="28"/>
          <w:szCs w:val="28"/>
        </w:rPr>
        <w:t xml:space="preserve"> </w:t>
      </w:r>
      <w:r w:rsidRPr="00467142">
        <w:rPr>
          <w:sz w:val="28"/>
          <w:szCs w:val="28"/>
        </w:rPr>
        <w:sym w:font="Symbol" w:char="F02D"/>
      </w:r>
      <w:r w:rsidRPr="00467142">
        <w:rPr>
          <w:sz w:val="28"/>
          <w:szCs w:val="28"/>
        </w:rPr>
        <w:t xml:space="preserve"> Формирование классификационного кода отхода: </w:t>
      </w:r>
    </w:p>
    <w:p w:rsidR="003B5A43" w:rsidRPr="00467142" w:rsidRDefault="003B5A43" w:rsidP="003B5A43">
      <w:pPr>
        <w:rPr>
          <w:sz w:val="28"/>
          <w:szCs w:val="28"/>
        </w:rPr>
      </w:pPr>
      <w:r w:rsidRPr="00467142">
        <w:rPr>
          <w:sz w:val="28"/>
          <w:szCs w:val="28"/>
        </w:rPr>
        <w:t>Лом цветных металлов</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7"/>
        <w:gridCol w:w="1417"/>
        <w:gridCol w:w="6662"/>
      </w:tblGrid>
      <w:tr w:rsidR="003B5A43" w:rsidRPr="00467142" w:rsidTr="00C846F3">
        <w:trPr>
          <w:trHeight w:val="70"/>
          <w:tblHeader/>
        </w:trPr>
        <w:tc>
          <w:tcPr>
            <w:tcW w:w="2864" w:type="dxa"/>
            <w:gridSpan w:val="2"/>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08"/>
              <w:jc w:val="center"/>
            </w:pPr>
            <w:r w:rsidRPr="00467142">
              <w:t>Присвоенный классификационный код</w:t>
            </w:r>
          </w:p>
        </w:tc>
        <w:tc>
          <w:tcPr>
            <w:tcW w:w="6662"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jc w:val="center"/>
            </w:pPr>
            <w:r w:rsidRPr="00467142">
              <w:t>Вид отхода</w:t>
            </w:r>
          </w:p>
        </w:tc>
      </w:tr>
      <w:tr w:rsidR="003B5A43" w:rsidRPr="00467142" w:rsidTr="00C846F3">
        <w:trPr>
          <w:trHeight w:val="70"/>
          <w:tblHeader/>
        </w:trPr>
        <w:tc>
          <w:tcPr>
            <w:tcW w:w="1447"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Группа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08"/>
            </w:pPr>
            <w:r w:rsidRPr="00467142">
              <w:t>16</w:t>
            </w:r>
          </w:p>
        </w:tc>
        <w:tc>
          <w:tcPr>
            <w:tcW w:w="6662"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Отходы, не определенные иначе данным перечнем</w:t>
            </w:r>
          </w:p>
        </w:tc>
      </w:tr>
      <w:tr w:rsidR="003B5A43" w:rsidRPr="00467142" w:rsidTr="00C846F3">
        <w:trPr>
          <w:trHeight w:val="70"/>
          <w:tblHeader/>
        </w:trPr>
        <w:tc>
          <w:tcPr>
            <w:tcW w:w="1447"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Подгруппа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08"/>
            </w:pPr>
            <w:r w:rsidRPr="00467142">
              <w:t>16 01</w:t>
            </w:r>
          </w:p>
        </w:tc>
        <w:tc>
          <w:tcPr>
            <w:tcW w:w="6662"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Снятые с эксплуатации различные транспортные средства (включая внедорожные), отходы от демонтажа снятых с эксплуатации транспортных средств и их технического обслуживания (за исключением 13, 14, 16 06 и 16 08)</w:t>
            </w:r>
          </w:p>
        </w:tc>
      </w:tr>
      <w:tr w:rsidR="003B5A43" w:rsidRPr="00467142" w:rsidTr="00C846F3">
        <w:trPr>
          <w:trHeight w:val="70"/>
          <w:tblHeader/>
        </w:trPr>
        <w:tc>
          <w:tcPr>
            <w:tcW w:w="1447"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Код</w:t>
            </w:r>
          </w:p>
        </w:tc>
        <w:tc>
          <w:tcPr>
            <w:tcW w:w="1417"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08"/>
            </w:pPr>
            <w:r w:rsidRPr="00467142">
              <w:t>16 01 18</w:t>
            </w:r>
          </w:p>
        </w:tc>
        <w:tc>
          <w:tcPr>
            <w:tcW w:w="6662"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Цветные металлы</w:t>
            </w:r>
          </w:p>
        </w:tc>
      </w:tr>
    </w:tbl>
    <w:p w:rsidR="003B5A43" w:rsidRPr="00467142" w:rsidRDefault="003B5A43" w:rsidP="003B5A43">
      <w:pPr>
        <w:rPr>
          <w:sz w:val="28"/>
          <w:szCs w:val="28"/>
        </w:rPr>
      </w:pPr>
    </w:p>
    <w:p w:rsidR="00083DBB" w:rsidRPr="00467142" w:rsidRDefault="00083DBB" w:rsidP="00083DBB">
      <w:pPr>
        <w:rPr>
          <w:sz w:val="28"/>
          <w:szCs w:val="28"/>
        </w:rPr>
      </w:pPr>
      <w:r w:rsidRPr="00467142">
        <w:rPr>
          <w:sz w:val="28"/>
          <w:szCs w:val="28"/>
        </w:rPr>
        <w:t>Таблица 2</w:t>
      </w:r>
      <w:r w:rsidR="00CB35CD" w:rsidRPr="00467142">
        <w:rPr>
          <w:sz w:val="28"/>
          <w:szCs w:val="28"/>
        </w:rPr>
        <w:t>7</w:t>
      </w:r>
      <w:r w:rsidRPr="00467142">
        <w:rPr>
          <w:sz w:val="28"/>
          <w:szCs w:val="28"/>
        </w:rPr>
        <w:t xml:space="preserve"> </w:t>
      </w:r>
      <w:r w:rsidRPr="00467142">
        <w:rPr>
          <w:sz w:val="28"/>
          <w:szCs w:val="28"/>
        </w:rPr>
        <w:sym w:font="Symbol" w:char="F02D"/>
      </w:r>
      <w:r w:rsidRPr="00467142">
        <w:rPr>
          <w:sz w:val="28"/>
          <w:szCs w:val="28"/>
        </w:rPr>
        <w:t xml:space="preserve"> Формирование классификационного кода отхода: </w:t>
      </w:r>
    </w:p>
    <w:p w:rsidR="00083DBB" w:rsidRPr="00467142" w:rsidRDefault="00083DBB" w:rsidP="00083DBB">
      <w:pPr>
        <w:rPr>
          <w:sz w:val="28"/>
          <w:szCs w:val="28"/>
        </w:rPr>
      </w:pPr>
      <w:r w:rsidRPr="00467142">
        <w:rPr>
          <w:sz w:val="28"/>
          <w:szCs w:val="28"/>
        </w:rPr>
        <w:t xml:space="preserve">Стружка черных металлов </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7"/>
        <w:gridCol w:w="1417"/>
        <w:gridCol w:w="6662"/>
      </w:tblGrid>
      <w:tr w:rsidR="00083DBB" w:rsidRPr="00467142" w:rsidTr="00C309C2">
        <w:trPr>
          <w:trHeight w:val="70"/>
          <w:tblHeader/>
        </w:trPr>
        <w:tc>
          <w:tcPr>
            <w:tcW w:w="2864" w:type="dxa"/>
            <w:gridSpan w:val="2"/>
            <w:tcBorders>
              <w:top w:val="single" w:sz="4" w:space="0" w:color="auto"/>
              <w:left w:val="single" w:sz="4" w:space="0" w:color="auto"/>
              <w:bottom w:val="single" w:sz="4" w:space="0" w:color="auto"/>
              <w:right w:val="single" w:sz="4" w:space="0" w:color="auto"/>
            </w:tcBorders>
            <w:vAlign w:val="center"/>
            <w:hideMark/>
          </w:tcPr>
          <w:p w:rsidR="00083DBB" w:rsidRPr="00467142" w:rsidRDefault="00083DBB" w:rsidP="00C309C2">
            <w:pPr>
              <w:ind w:right="-108"/>
              <w:jc w:val="center"/>
            </w:pPr>
            <w:r w:rsidRPr="00467142">
              <w:t>Присвоенный классификационный код</w:t>
            </w:r>
          </w:p>
        </w:tc>
        <w:tc>
          <w:tcPr>
            <w:tcW w:w="6662" w:type="dxa"/>
            <w:tcBorders>
              <w:top w:val="single" w:sz="4" w:space="0" w:color="auto"/>
              <w:left w:val="single" w:sz="4" w:space="0" w:color="auto"/>
              <w:bottom w:val="single" w:sz="4" w:space="0" w:color="auto"/>
              <w:right w:val="single" w:sz="4" w:space="0" w:color="auto"/>
            </w:tcBorders>
            <w:vAlign w:val="center"/>
            <w:hideMark/>
          </w:tcPr>
          <w:p w:rsidR="00083DBB" w:rsidRPr="00467142" w:rsidRDefault="00083DBB" w:rsidP="00C309C2">
            <w:pPr>
              <w:jc w:val="center"/>
            </w:pPr>
            <w:r w:rsidRPr="00467142">
              <w:t>Вид отхода</w:t>
            </w:r>
          </w:p>
        </w:tc>
      </w:tr>
      <w:tr w:rsidR="00083DBB" w:rsidRPr="00467142" w:rsidTr="00C309C2">
        <w:trPr>
          <w:trHeight w:val="70"/>
          <w:tblHeader/>
        </w:trPr>
        <w:tc>
          <w:tcPr>
            <w:tcW w:w="1447" w:type="dxa"/>
            <w:tcBorders>
              <w:top w:val="single" w:sz="4" w:space="0" w:color="auto"/>
              <w:left w:val="single" w:sz="4" w:space="0" w:color="auto"/>
              <w:bottom w:val="single" w:sz="4" w:space="0" w:color="auto"/>
              <w:right w:val="single" w:sz="4" w:space="0" w:color="auto"/>
            </w:tcBorders>
            <w:vAlign w:val="center"/>
            <w:hideMark/>
          </w:tcPr>
          <w:p w:rsidR="00083DBB" w:rsidRPr="00467142" w:rsidRDefault="00083DBB" w:rsidP="00C309C2">
            <w:r w:rsidRPr="00467142">
              <w:t>Группа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083DBB" w:rsidRPr="00467142" w:rsidRDefault="00083DBB" w:rsidP="00C309C2">
            <w:pPr>
              <w:ind w:right="-108"/>
            </w:pPr>
            <w:r w:rsidRPr="00467142">
              <w:t>12</w:t>
            </w:r>
          </w:p>
        </w:tc>
        <w:tc>
          <w:tcPr>
            <w:tcW w:w="6662" w:type="dxa"/>
            <w:tcBorders>
              <w:top w:val="single" w:sz="4" w:space="0" w:color="auto"/>
              <w:left w:val="single" w:sz="4" w:space="0" w:color="auto"/>
              <w:bottom w:val="single" w:sz="4" w:space="0" w:color="auto"/>
              <w:right w:val="single" w:sz="4" w:space="0" w:color="auto"/>
            </w:tcBorders>
            <w:vAlign w:val="center"/>
            <w:hideMark/>
          </w:tcPr>
          <w:p w:rsidR="00083DBB" w:rsidRPr="00467142" w:rsidRDefault="00083DBB" w:rsidP="00C309C2">
            <w:pPr>
              <w:rPr>
                <w:highlight w:val="yellow"/>
              </w:rPr>
            </w:pPr>
            <w:r w:rsidRPr="00467142">
              <w:t>Отходы формования, физической и механической обработки поверхностей металлов и пластмасс</w:t>
            </w:r>
          </w:p>
        </w:tc>
      </w:tr>
      <w:tr w:rsidR="00083DBB" w:rsidRPr="00467142" w:rsidTr="00C309C2">
        <w:trPr>
          <w:trHeight w:val="70"/>
          <w:tblHeader/>
        </w:trPr>
        <w:tc>
          <w:tcPr>
            <w:tcW w:w="1447" w:type="dxa"/>
            <w:tcBorders>
              <w:top w:val="single" w:sz="4" w:space="0" w:color="auto"/>
              <w:left w:val="single" w:sz="4" w:space="0" w:color="auto"/>
              <w:bottom w:val="single" w:sz="4" w:space="0" w:color="auto"/>
              <w:right w:val="single" w:sz="4" w:space="0" w:color="auto"/>
            </w:tcBorders>
            <w:vAlign w:val="center"/>
            <w:hideMark/>
          </w:tcPr>
          <w:p w:rsidR="00083DBB" w:rsidRPr="00467142" w:rsidRDefault="00083DBB" w:rsidP="00C309C2">
            <w:r w:rsidRPr="00467142">
              <w:t>Подгруппа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083DBB" w:rsidRPr="00467142" w:rsidRDefault="00083DBB" w:rsidP="00C309C2">
            <w:pPr>
              <w:ind w:right="-108"/>
            </w:pPr>
            <w:r w:rsidRPr="00467142">
              <w:t>12 01</w:t>
            </w:r>
          </w:p>
        </w:tc>
        <w:tc>
          <w:tcPr>
            <w:tcW w:w="6662" w:type="dxa"/>
            <w:tcBorders>
              <w:top w:val="single" w:sz="4" w:space="0" w:color="auto"/>
              <w:left w:val="single" w:sz="4" w:space="0" w:color="auto"/>
              <w:bottom w:val="single" w:sz="4" w:space="0" w:color="auto"/>
              <w:right w:val="single" w:sz="4" w:space="0" w:color="auto"/>
            </w:tcBorders>
            <w:vAlign w:val="center"/>
            <w:hideMark/>
          </w:tcPr>
          <w:p w:rsidR="00083DBB" w:rsidRPr="00467142" w:rsidRDefault="00083DBB" w:rsidP="00C309C2">
            <w:pPr>
              <w:rPr>
                <w:highlight w:val="yellow"/>
              </w:rPr>
            </w:pPr>
            <w:r w:rsidRPr="00467142">
              <w:t>Отходы формования, физической и механической обработки поверхностей металлов и пластмасс</w:t>
            </w:r>
          </w:p>
        </w:tc>
      </w:tr>
      <w:tr w:rsidR="00083DBB" w:rsidRPr="00467142" w:rsidTr="00C309C2">
        <w:trPr>
          <w:trHeight w:val="70"/>
          <w:tblHeader/>
        </w:trPr>
        <w:tc>
          <w:tcPr>
            <w:tcW w:w="1447" w:type="dxa"/>
            <w:tcBorders>
              <w:top w:val="single" w:sz="4" w:space="0" w:color="auto"/>
              <w:left w:val="single" w:sz="4" w:space="0" w:color="auto"/>
              <w:bottom w:val="single" w:sz="4" w:space="0" w:color="auto"/>
              <w:right w:val="single" w:sz="4" w:space="0" w:color="auto"/>
            </w:tcBorders>
            <w:vAlign w:val="center"/>
            <w:hideMark/>
          </w:tcPr>
          <w:p w:rsidR="00083DBB" w:rsidRPr="00467142" w:rsidRDefault="00083DBB" w:rsidP="00C309C2">
            <w:r w:rsidRPr="00467142">
              <w:t>Код</w:t>
            </w:r>
          </w:p>
        </w:tc>
        <w:tc>
          <w:tcPr>
            <w:tcW w:w="1417" w:type="dxa"/>
            <w:tcBorders>
              <w:top w:val="single" w:sz="4" w:space="0" w:color="auto"/>
              <w:left w:val="single" w:sz="4" w:space="0" w:color="auto"/>
              <w:bottom w:val="single" w:sz="4" w:space="0" w:color="auto"/>
              <w:right w:val="single" w:sz="4" w:space="0" w:color="auto"/>
            </w:tcBorders>
            <w:vAlign w:val="center"/>
            <w:hideMark/>
          </w:tcPr>
          <w:p w:rsidR="00083DBB" w:rsidRPr="00467142" w:rsidRDefault="00083DBB" w:rsidP="00C309C2">
            <w:pPr>
              <w:ind w:right="-108"/>
            </w:pPr>
            <w:r w:rsidRPr="00467142">
              <w:t>12 01 01</w:t>
            </w:r>
          </w:p>
        </w:tc>
        <w:tc>
          <w:tcPr>
            <w:tcW w:w="6662" w:type="dxa"/>
            <w:tcBorders>
              <w:top w:val="single" w:sz="4" w:space="0" w:color="auto"/>
              <w:left w:val="single" w:sz="4" w:space="0" w:color="auto"/>
              <w:bottom w:val="single" w:sz="4" w:space="0" w:color="auto"/>
              <w:right w:val="single" w:sz="4" w:space="0" w:color="auto"/>
            </w:tcBorders>
            <w:vAlign w:val="center"/>
            <w:hideMark/>
          </w:tcPr>
          <w:p w:rsidR="00083DBB" w:rsidRPr="00467142" w:rsidRDefault="00083DBB" w:rsidP="00C309C2">
            <w:pPr>
              <w:rPr>
                <w:highlight w:val="yellow"/>
              </w:rPr>
            </w:pPr>
            <w:r w:rsidRPr="00467142">
              <w:t>Опилки и стружка черных металлов</w:t>
            </w:r>
          </w:p>
        </w:tc>
      </w:tr>
    </w:tbl>
    <w:p w:rsidR="00083DBB" w:rsidRPr="00467142" w:rsidRDefault="00083DBB" w:rsidP="003B5A43">
      <w:pPr>
        <w:rPr>
          <w:sz w:val="28"/>
          <w:szCs w:val="28"/>
        </w:rPr>
      </w:pPr>
    </w:p>
    <w:p w:rsidR="00083DBB" w:rsidRPr="00467142" w:rsidRDefault="00083DBB" w:rsidP="00083DBB">
      <w:pPr>
        <w:rPr>
          <w:sz w:val="28"/>
          <w:szCs w:val="28"/>
        </w:rPr>
      </w:pPr>
      <w:r w:rsidRPr="00467142">
        <w:rPr>
          <w:sz w:val="28"/>
          <w:szCs w:val="28"/>
        </w:rPr>
        <w:t>Таблица 2</w:t>
      </w:r>
      <w:r w:rsidR="00CB35CD" w:rsidRPr="00467142">
        <w:rPr>
          <w:sz w:val="28"/>
          <w:szCs w:val="28"/>
        </w:rPr>
        <w:t>8</w:t>
      </w:r>
      <w:r w:rsidRPr="00467142">
        <w:rPr>
          <w:sz w:val="28"/>
          <w:szCs w:val="28"/>
        </w:rPr>
        <w:t xml:space="preserve"> </w:t>
      </w:r>
      <w:r w:rsidRPr="00467142">
        <w:rPr>
          <w:sz w:val="28"/>
          <w:szCs w:val="28"/>
        </w:rPr>
        <w:sym w:font="Symbol" w:char="F02D"/>
      </w:r>
      <w:r w:rsidRPr="00467142">
        <w:rPr>
          <w:sz w:val="28"/>
          <w:szCs w:val="28"/>
        </w:rPr>
        <w:t xml:space="preserve"> Формирование классификационного кода отхода: </w:t>
      </w:r>
    </w:p>
    <w:p w:rsidR="00083DBB" w:rsidRPr="00467142" w:rsidRDefault="00083DBB" w:rsidP="00083DBB">
      <w:pPr>
        <w:rPr>
          <w:sz w:val="28"/>
          <w:szCs w:val="28"/>
        </w:rPr>
      </w:pPr>
      <w:r w:rsidRPr="00467142">
        <w:rPr>
          <w:sz w:val="28"/>
          <w:szCs w:val="28"/>
        </w:rPr>
        <w:t>Стружка цветных</w:t>
      </w:r>
      <w:r w:rsidR="000B7C97" w:rsidRPr="00467142">
        <w:rPr>
          <w:sz w:val="28"/>
          <w:szCs w:val="28"/>
        </w:rPr>
        <w:t xml:space="preserve"> </w:t>
      </w:r>
      <w:r w:rsidRPr="00467142">
        <w:rPr>
          <w:sz w:val="28"/>
          <w:szCs w:val="28"/>
        </w:rPr>
        <w:t xml:space="preserve">металлов </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7"/>
        <w:gridCol w:w="1417"/>
        <w:gridCol w:w="6662"/>
      </w:tblGrid>
      <w:tr w:rsidR="00083DBB" w:rsidRPr="00467142" w:rsidTr="00C309C2">
        <w:trPr>
          <w:trHeight w:val="70"/>
          <w:tblHeader/>
        </w:trPr>
        <w:tc>
          <w:tcPr>
            <w:tcW w:w="2864" w:type="dxa"/>
            <w:gridSpan w:val="2"/>
            <w:tcBorders>
              <w:top w:val="single" w:sz="4" w:space="0" w:color="auto"/>
              <w:left w:val="single" w:sz="4" w:space="0" w:color="auto"/>
              <w:bottom w:val="single" w:sz="4" w:space="0" w:color="auto"/>
              <w:right w:val="single" w:sz="4" w:space="0" w:color="auto"/>
            </w:tcBorders>
            <w:vAlign w:val="center"/>
            <w:hideMark/>
          </w:tcPr>
          <w:p w:rsidR="00083DBB" w:rsidRPr="00467142" w:rsidRDefault="00083DBB" w:rsidP="00C309C2">
            <w:pPr>
              <w:ind w:right="-108"/>
              <w:jc w:val="center"/>
            </w:pPr>
            <w:r w:rsidRPr="00467142">
              <w:t>Присвоенный классификационный код</w:t>
            </w:r>
          </w:p>
        </w:tc>
        <w:tc>
          <w:tcPr>
            <w:tcW w:w="6662" w:type="dxa"/>
            <w:tcBorders>
              <w:top w:val="single" w:sz="4" w:space="0" w:color="auto"/>
              <w:left w:val="single" w:sz="4" w:space="0" w:color="auto"/>
              <w:bottom w:val="single" w:sz="4" w:space="0" w:color="auto"/>
              <w:right w:val="single" w:sz="4" w:space="0" w:color="auto"/>
            </w:tcBorders>
            <w:vAlign w:val="center"/>
            <w:hideMark/>
          </w:tcPr>
          <w:p w:rsidR="00083DBB" w:rsidRPr="00467142" w:rsidRDefault="00083DBB" w:rsidP="00C309C2">
            <w:pPr>
              <w:jc w:val="center"/>
            </w:pPr>
            <w:r w:rsidRPr="00467142">
              <w:t>Вид отхода</w:t>
            </w:r>
          </w:p>
        </w:tc>
      </w:tr>
      <w:tr w:rsidR="00083DBB" w:rsidRPr="00467142" w:rsidTr="00C309C2">
        <w:trPr>
          <w:trHeight w:val="70"/>
          <w:tblHeader/>
        </w:trPr>
        <w:tc>
          <w:tcPr>
            <w:tcW w:w="1447" w:type="dxa"/>
            <w:tcBorders>
              <w:top w:val="single" w:sz="4" w:space="0" w:color="auto"/>
              <w:left w:val="single" w:sz="4" w:space="0" w:color="auto"/>
              <w:bottom w:val="single" w:sz="4" w:space="0" w:color="auto"/>
              <w:right w:val="single" w:sz="4" w:space="0" w:color="auto"/>
            </w:tcBorders>
            <w:vAlign w:val="center"/>
            <w:hideMark/>
          </w:tcPr>
          <w:p w:rsidR="00083DBB" w:rsidRPr="00467142" w:rsidRDefault="00083DBB" w:rsidP="00C309C2">
            <w:r w:rsidRPr="00467142">
              <w:t>Группа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083DBB" w:rsidRPr="00467142" w:rsidRDefault="00083DBB" w:rsidP="00C309C2">
            <w:pPr>
              <w:ind w:right="-108"/>
            </w:pPr>
            <w:r w:rsidRPr="00467142">
              <w:t>12</w:t>
            </w:r>
          </w:p>
        </w:tc>
        <w:tc>
          <w:tcPr>
            <w:tcW w:w="6662" w:type="dxa"/>
            <w:tcBorders>
              <w:top w:val="single" w:sz="4" w:space="0" w:color="auto"/>
              <w:left w:val="single" w:sz="4" w:space="0" w:color="auto"/>
              <w:bottom w:val="single" w:sz="4" w:space="0" w:color="auto"/>
              <w:right w:val="single" w:sz="4" w:space="0" w:color="auto"/>
            </w:tcBorders>
            <w:vAlign w:val="center"/>
            <w:hideMark/>
          </w:tcPr>
          <w:p w:rsidR="00083DBB" w:rsidRPr="00467142" w:rsidRDefault="00083DBB" w:rsidP="00C309C2">
            <w:pPr>
              <w:rPr>
                <w:highlight w:val="yellow"/>
              </w:rPr>
            </w:pPr>
            <w:r w:rsidRPr="00467142">
              <w:t>Отходы формования, физической и механической обработки поверхностей металлов и пластмасс</w:t>
            </w:r>
          </w:p>
        </w:tc>
      </w:tr>
      <w:tr w:rsidR="00083DBB" w:rsidRPr="00467142" w:rsidTr="00C309C2">
        <w:trPr>
          <w:trHeight w:val="70"/>
          <w:tblHeader/>
        </w:trPr>
        <w:tc>
          <w:tcPr>
            <w:tcW w:w="1447" w:type="dxa"/>
            <w:tcBorders>
              <w:top w:val="single" w:sz="4" w:space="0" w:color="auto"/>
              <w:left w:val="single" w:sz="4" w:space="0" w:color="auto"/>
              <w:bottom w:val="single" w:sz="4" w:space="0" w:color="auto"/>
              <w:right w:val="single" w:sz="4" w:space="0" w:color="auto"/>
            </w:tcBorders>
            <w:vAlign w:val="center"/>
            <w:hideMark/>
          </w:tcPr>
          <w:p w:rsidR="00083DBB" w:rsidRPr="00467142" w:rsidRDefault="00083DBB" w:rsidP="00C309C2">
            <w:r w:rsidRPr="00467142">
              <w:t>Подгруппа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083DBB" w:rsidRPr="00467142" w:rsidRDefault="00083DBB" w:rsidP="00C309C2">
            <w:pPr>
              <w:ind w:right="-108"/>
            </w:pPr>
            <w:r w:rsidRPr="00467142">
              <w:t>12 01</w:t>
            </w:r>
          </w:p>
        </w:tc>
        <w:tc>
          <w:tcPr>
            <w:tcW w:w="6662" w:type="dxa"/>
            <w:tcBorders>
              <w:top w:val="single" w:sz="4" w:space="0" w:color="auto"/>
              <w:left w:val="single" w:sz="4" w:space="0" w:color="auto"/>
              <w:bottom w:val="single" w:sz="4" w:space="0" w:color="auto"/>
              <w:right w:val="single" w:sz="4" w:space="0" w:color="auto"/>
            </w:tcBorders>
            <w:vAlign w:val="center"/>
            <w:hideMark/>
          </w:tcPr>
          <w:p w:rsidR="00083DBB" w:rsidRPr="00467142" w:rsidRDefault="00083DBB" w:rsidP="00C309C2">
            <w:pPr>
              <w:rPr>
                <w:highlight w:val="yellow"/>
              </w:rPr>
            </w:pPr>
            <w:r w:rsidRPr="00467142">
              <w:t>Отходы формования, физической и механической обработки поверхностей металлов и пластмасс</w:t>
            </w:r>
          </w:p>
        </w:tc>
      </w:tr>
      <w:tr w:rsidR="00083DBB" w:rsidRPr="00467142" w:rsidTr="00C309C2">
        <w:trPr>
          <w:trHeight w:val="70"/>
          <w:tblHeader/>
        </w:trPr>
        <w:tc>
          <w:tcPr>
            <w:tcW w:w="1447" w:type="dxa"/>
            <w:tcBorders>
              <w:top w:val="single" w:sz="4" w:space="0" w:color="auto"/>
              <w:left w:val="single" w:sz="4" w:space="0" w:color="auto"/>
              <w:bottom w:val="single" w:sz="4" w:space="0" w:color="auto"/>
              <w:right w:val="single" w:sz="4" w:space="0" w:color="auto"/>
            </w:tcBorders>
            <w:vAlign w:val="center"/>
            <w:hideMark/>
          </w:tcPr>
          <w:p w:rsidR="00083DBB" w:rsidRPr="00467142" w:rsidRDefault="00083DBB" w:rsidP="00C309C2">
            <w:r w:rsidRPr="00467142">
              <w:t>Код</w:t>
            </w:r>
          </w:p>
        </w:tc>
        <w:tc>
          <w:tcPr>
            <w:tcW w:w="1417" w:type="dxa"/>
            <w:tcBorders>
              <w:top w:val="single" w:sz="4" w:space="0" w:color="auto"/>
              <w:left w:val="single" w:sz="4" w:space="0" w:color="auto"/>
              <w:bottom w:val="single" w:sz="4" w:space="0" w:color="auto"/>
              <w:right w:val="single" w:sz="4" w:space="0" w:color="auto"/>
            </w:tcBorders>
            <w:vAlign w:val="center"/>
            <w:hideMark/>
          </w:tcPr>
          <w:p w:rsidR="00083DBB" w:rsidRPr="00467142" w:rsidRDefault="00083DBB" w:rsidP="00C309C2">
            <w:pPr>
              <w:ind w:right="-108"/>
            </w:pPr>
            <w:r w:rsidRPr="00467142">
              <w:t>12 01 03</w:t>
            </w:r>
          </w:p>
        </w:tc>
        <w:tc>
          <w:tcPr>
            <w:tcW w:w="6662" w:type="dxa"/>
            <w:tcBorders>
              <w:top w:val="single" w:sz="4" w:space="0" w:color="auto"/>
              <w:left w:val="single" w:sz="4" w:space="0" w:color="auto"/>
              <w:bottom w:val="single" w:sz="4" w:space="0" w:color="auto"/>
              <w:right w:val="single" w:sz="4" w:space="0" w:color="auto"/>
            </w:tcBorders>
            <w:vAlign w:val="center"/>
            <w:hideMark/>
          </w:tcPr>
          <w:p w:rsidR="00083DBB" w:rsidRPr="00467142" w:rsidRDefault="00083DBB" w:rsidP="000B7C97">
            <w:pPr>
              <w:rPr>
                <w:highlight w:val="yellow"/>
              </w:rPr>
            </w:pPr>
            <w:r w:rsidRPr="00467142">
              <w:t xml:space="preserve">Опилки и стружка </w:t>
            </w:r>
            <w:r w:rsidR="000B7C97" w:rsidRPr="00467142">
              <w:t>цветных</w:t>
            </w:r>
            <w:r w:rsidRPr="00467142">
              <w:t xml:space="preserve"> металлов</w:t>
            </w:r>
          </w:p>
        </w:tc>
      </w:tr>
    </w:tbl>
    <w:p w:rsidR="00083DBB" w:rsidRPr="00467142" w:rsidRDefault="00083DBB" w:rsidP="003B5A43">
      <w:pPr>
        <w:rPr>
          <w:sz w:val="28"/>
          <w:szCs w:val="28"/>
        </w:rPr>
      </w:pPr>
    </w:p>
    <w:p w:rsidR="003B5A43" w:rsidRPr="00467142" w:rsidRDefault="003B5A43" w:rsidP="003B5A43">
      <w:pPr>
        <w:rPr>
          <w:sz w:val="28"/>
          <w:szCs w:val="28"/>
        </w:rPr>
      </w:pPr>
      <w:r w:rsidRPr="00467142">
        <w:rPr>
          <w:sz w:val="28"/>
          <w:szCs w:val="28"/>
        </w:rPr>
        <w:t xml:space="preserve">Таблица </w:t>
      </w:r>
      <w:r w:rsidR="00AC2B1A" w:rsidRPr="00467142">
        <w:rPr>
          <w:sz w:val="28"/>
          <w:szCs w:val="28"/>
        </w:rPr>
        <w:t>29</w:t>
      </w:r>
      <w:r w:rsidRPr="00467142">
        <w:rPr>
          <w:sz w:val="28"/>
          <w:szCs w:val="28"/>
        </w:rPr>
        <w:t xml:space="preserve"> – Формирование классификационного кода отхода:</w:t>
      </w:r>
    </w:p>
    <w:p w:rsidR="003B5A43" w:rsidRPr="00467142" w:rsidRDefault="003B5A43" w:rsidP="003B5A43">
      <w:pPr>
        <w:rPr>
          <w:sz w:val="28"/>
          <w:szCs w:val="28"/>
        </w:rPr>
      </w:pPr>
      <w:r w:rsidRPr="00467142">
        <w:rPr>
          <w:sz w:val="28"/>
          <w:szCs w:val="28"/>
        </w:rPr>
        <w:t>Лом абразивных изделий</w:t>
      </w:r>
    </w:p>
    <w:tbl>
      <w:tblPr>
        <w:tblW w:w="95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1418"/>
        <w:gridCol w:w="6667"/>
      </w:tblGrid>
      <w:tr w:rsidR="003B5A43" w:rsidRPr="00467142" w:rsidTr="00C846F3">
        <w:trPr>
          <w:trHeight w:val="70"/>
          <w:tblHeader/>
        </w:trPr>
        <w:tc>
          <w:tcPr>
            <w:tcW w:w="2835" w:type="dxa"/>
            <w:gridSpan w:val="2"/>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08"/>
              <w:jc w:val="center"/>
            </w:pPr>
            <w:r w:rsidRPr="00467142">
              <w:t>Присвоенный классификационный код</w:t>
            </w:r>
          </w:p>
        </w:tc>
        <w:tc>
          <w:tcPr>
            <w:tcW w:w="6663"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jc w:val="center"/>
            </w:pPr>
            <w:r w:rsidRPr="00467142">
              <w:t>Вид отхода</w:t>
            </w:r>
          </w:p>
        </w:tc>
      </w:tr>
      <w:tr w:rsidR="003B5A43" w:rsidRPr="00467142" w:rsidTr="00C846F3">
        <w:trPr>
          <w:trHeight w:val="70"/>
          <w:tblHeader/>
        </w:trPr>
        <w:tc>
          <w:tcPr>
            <w:tcW w:w="1418"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Группа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08"/>
            </w:pPr>
            <w:r w:rsidRPr="00467142">
              <w:t>12</w:t>
            </w:r>
          </w:p>
        </w:tc>
        <w:tc>
          <w:tcPr>
            <w:tcW w:w="6663"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Отходы формования, физической и механической обработки поверхностей металлов и пластмасс</w:t>
            </w:r>
          </w:p>
        </w:tc>
      </w:tr>
      <w:tr w:rsidR="003B5A43" w:rsidRPr="00467142" w:rsidTr="00C846F3">
        <w:trPr>
          <w:trHeight w:val="70"/>
          <w:tblHeader/>
        </w:trPr>
        <w:tc>
          <w:tcPr>
            <w:tcW w:w="1418"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Подгруппа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08"/>
            </w:pPr>
            <w:r w:rsidRPr="00467142">
              <w:t>12 01</w:t>
            </w:r>
          </w:p>
        </w:tc>
        <w:tc>
          <w:tcPr>
            <w:tcW w:w="6663"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Отходы формования, физической и механической обработки поверхностей металлов и пластмасс</w:t>
            </w:r>
          </w:p>
        </w:tc>
      </w:tr>
      <w:tr w:rsidR="003B5A43" w:rsidRPr="00467142" w:rsidTr="00C846F3">
        <w:trPr>
          <w:trHeight w:val="70"/>
          <w:tblHeader/>
        </w:trPr>
        <w:tc>
          <w:tcPr>
            <w:tcW w:w="1418"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Код</w:t>
            </w:r>
          </w:p>
        </w:tc>
        <w:tc>
          <w:tcPr>
            <w:tcW w:w="1417"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08"/>
            </w:pPr>
            <w:r w:rsidRPr="00467142">
              <w:t>12 01 21</w:t>
            </w:r>
          </w:p>
        </w:tc>
        <w:tc>
          <w:tcPr>
            <w:tcW w:w="6663"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Использованные мелющие тела и шлифовальные материалы, за исключением упомянутых в 12 01 20</w:t>
            </w:r>
          </w:p>
        </w:tc>
      </w:tr>
    </w:tbl>
    <w:p w:rsidR="003B5A43" w:rsidRPr="00467142" w:rsidRDefault="003B5A43" w:rsidP="003B5A43">
      <w:pPr>
        <w:rPr>
          <w:sz w:val="28"/>
          <w:szCs w:val="28"/>
        </w:rPr>
      </w:pPr>
    </w:p>
    <w:p w:rsidR="003B5A43" w:rsidRPr="00467142" w:rsidRDefault="003B5A43" w:rsidP="003B5A43">
      <w:pPr>
        <w:rPr>
          <w:sz w:val="28"/>
          <w:szCs w:val="28"/>
        </w:rPr>
      </w:pPr>
      <w:r w:rsidRPr="00467142">
        <w:rPr>
          <w:sz w:val="28"/>
          <w:szCs w:val="28"/>
        </w:rPr>
        <w:t xml:space="preserve">Таблица </w:t>
      </w:r>
      <w:r w:rsidR="00AC2B1A" w:rsidRPr="00467142">
        <w:rPr>
          <w:sz w:val="28"/>
          <w:szCs w:val="28"/>
        </w:rPr>
        <w:t>30</w:t>
      </w:r>
      <w:r w:rsidRPr="00467142">
        <w:rPr>
          <w:sz w:val="28"/>
          <w:szCs w:val="28"/>
        </w:rPr>
        <w:t xml:space="preserve"> </w:t>
      </w:r>
      <w:r w:rsidRPr="00467142">
        <w:rPr>
          <w:sz w:val="28"/>
          <w:szCs w:val="28"/>
        </w:rPr>
        <w:sym w:font="Symbol" w:char="F02D"/>
      </w:r>
      <w:r w:rsidRPr="00467142">
        <w:rPr>
          <w:sz w:val="28"/>
          <w:szCs w:val="28"/>
        </w:rPr>
        <w:t xml:space="preserve"> Формирование классификационного кода отхода: </w:t>
      </w:r>
    </w:p>
    <w:p w:rsidR="003B5A43" w:rsidRPr="00467142" w:rsidRDefault="003B5A43" w:rsidP="003B5A43">
      <w:pPr>
        <w:rPr>
          <w:sz w:val="28"/>
          <w:szCs w:val="28"/>
        </w:rPr>
      </w:pPr>
      <w:r w:rsidRPr="00467142">
        <w:rPr>
          <w:sz w:val="28"/>
          <w:szCs w:val="28"/>
        </w:rPr>
        <w:t>Отработанные тормозные колодки</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7"/>
        <w:gridCol w:w="1275"/>
        <w:gridCol w:w="6521"/>
      </w:tblGrid>
      <w:tr w:rsidR="003B5A43" w:rsidRPr="00467142" w:rsidTr="00C846F3">
        <w:trPr>
          <w:trHeight w:val="70"/>
          <w:tblHeader/>
        </w:trPr>
        <w:tc>
          <w:tcPr>
            <w:tcW w:w="2722" w:type="dxa"/>
            <w:gridSpan w:val="2"/>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08"/>
              <w:jc w:val="center"/>
            </w:pPr>
            <w:r w:rsidRPr="00467142">
              <w:t>Присвоенный классификационный код</w:t>
            </w:r>
          </w:p>
        </w:tc>
        <w:tc>
          <w:tcPr>
            <w:tcW w:w="6521"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jc w:val="center"/>
            </w:pPr>
            <w:r w:rsidRPr="00467142">
              <w:t>Вид отхода</w:t>
            </w:r>
          </w:p>
        </w:tc>
      </w:tr>
      <w:tr w:rsidR="003B5A43" w:rsidRPr="00467142" w:rsidTr="00C846F3">
        <w:trPr>
          <w:trHeight w:val="70"/>
          <w:tblHeader/>
        </w:trPr>
        <w:tc>
          <w:tcPr>
            <w:tcW w:w="1447"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Группа</w:t>
            </w:r>
          </w:p>
        </w:tc>
        <w:tc>
          <w:tcPr>
            <w:tcW w:w="1275"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08"/>
            </w:pPr>
            <w:r w:rsidRPr="00467142">
              <w:t>16</w:t>
            </w:r>
          </w:p>
        </w:tc>
        <w:tc>
          <w:tcPr>
            <w:tcW w:w="6521"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Отходы, не определенные иначе данным перечнем</w:t>
            </w:r>
          </w:p>
        </w:tc>
      </w:tr>
      <w:tr w:rsidR="003B5A43" w:rsidRPr="00467142" w:rsidTr="00C846F3">
        <w:trPr>
          <w:trHeight w:val="70"/>
          <w:tblHeader/>
        </w:trPr>
        <w:tc>
          <w:tcPr>
            <w:tcW w:w="1447"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38"/>
            </w:pPr>
            <w:r w:rsidRPr="00467142">
              <w:t>Подгруппа</w:t>
            </w:r>
          </w:p>
        </w:tc>
        <w:tc>
          <w:tcPr>
            <w:tcW w:w="1275"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08"/>
            </w:pPr>
            <w:r w:rsidRPr="00467142">
              <w:t>16 01</w:t>
            </w:r>
          </w:p>
        </w:tc>
        <w:tc>
          <w:tcPr>
            <w:tcW w:w="6521"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Снятые с эксплуатации различные транспортные средства (включая внедорожные), отходы от демонтажа снятых с эксплуатации транспортных средств и их технического обслуживания (за исключением 13, 14, 16 06 и 16 08)</w:t>
            </w:r>
          </w:p>
        </w:tc>
      </w:tr>
      <w:tr w:rsidR="003B5A43" w:rsidRPr="00467142" w:rsidTr="00C846F3">
        <w:trPr>
          <w:trHeight w:val="70"/>
          <w:tblHeader/>
        </w:trPr>
        <w:tc>
          <w:tcPr>
            <w:tcW w:w="1447"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Код</w:t>
            </w:r>
          </w:p>
        </w:tc>
        <w:tc>
          <w:tcPr>
            <w:tcW w:w="1275"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08"/>
            </w:pPr>
            <w:r w:rsidRPr="00467142">
              <w:t>16 01 12</w:t>
            </w:r>
          </w:p>
        </w:tc>
        <w:tc>
          <w:tcPr>
            <w:tcW w:w="6521"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Тормозные колодки, за исключением упомянутых в 16 01 11</w:t>
            </w:r>
          </w:p>
        </w:tc>
      </w:tr>
    </w:tbl>
    <w:p w:rsidR="003B5A43" w:rsidRPr="00467142" w:rsidRDefault="003B5A43" w:rsidP="003B5A43">
      <w:pPr>
        <w:rPr>
          <w:sz w:val="28"/>
          <w:szCs w:val="28"/>
        </w:rPr>
      </w:pPr>
    </w:p>
    <w:p w:rsidR="00BA0965" w:rsidRPr="00467142" w:rsidRDefault="00BA0965" w:rsidP="00BA0965">
      <w:pPr>
        <w:rPr>
          <w:sz w:val="28"/>
          <w:szCs w:val="28"/>
        </w:rPr>
      </w:pPr>
      <w:r w:rsidRPr="00467142">
        <w:rPr>
          <w:sz w:val="28"/>
          <w:szCs w:val="28"/>
        </w:rPr>
        <w:t>Таблица 3</w:t>
      </w:r>
      <w:r w:rsidR="00CB35CD" w:rsidRPr="00467142">
        <w:rPr>
          <w:sz w:val="28"/>
          <w:szCs w:val="28"/>
        </w:rPr>
        <w:t>1</w:t>
      </w:r>
      <w:r w:rsidRPr="00467142">
        <w:rPr>
          <w:sz w:val="28"/>
          <w:szCs w:val="28"/>
        </w:rPr>
        <w:t xml:space="preserve"> – Формирование классификационного кода отхода:</w:t>
      </w:r>
    </w:p>
    <w:p w:rsidR="00BA0965" w:rsidRPr="00467142" w:rsidRDefault="00BA0965" w:rsidP="00BA0965">
      <w:pPr>
        <w:rPr>
          <w:sz w:val="28"/>
          <w:szCs w:val="28"/>
        </w:rPr>
      </w:pPr>
      <w:r w:rsidRPr="00467142">
        <w:rPr>
          <w:sz w:val="28"/>
          <w:szCs w:val="28"/>
        </w:rPr>
        <w:t>Шлам карбидный</w:t>
      </w:r>
    </w:p>
    <w:tbl>
      <w:tblPr>
        <w:tblW w:w="95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1418"/>
        <w:gridCol w:w="6667"/>
      </w:tblGrid>
      <w:tr w:rsidR="00BA0965" w:rsidRPr="00467142" w:rsidTr="008F0491">
        <w:trPr>
          <w:trHeight w:val="70"/>
          <w:tblHeader/>
        </w:trPr>
        <w:tc>
          <w:tcPr>
            <w:tcW w:w="2835" w:type="dxa"/>
            <w:gridSpan w:val="2"/>
            <w:tcBorders>
              <w:top w:val="single" w:sz="4" w:space="0" w:color="auto"/>
              <w:left w:val="single" w:sz="4" w:space="0" w:color="auto"/>
              <w:bottom w:val="single" w:sz="4" w:space="0" w:color="auto"/>
              <w:right w:val="single" w:sz="4" w:space="0" w:color="auto"/>
            </w:tcBorders>
            <w:vAlign w:val="center"/>
            <w:hideMark/>
          </w:tcPr>
          <w:p w:rsidR="00BA0965" w:rsidRPr="00467142" w:rsidRDefault="00BA0965" w:rsidP="008F0491">
            <w:pPr>
              <w:ind w:right="-108"/>
              <w:jc w:val="center"/>
            </w:pPr>
            <w:r w:rsidRPr="00467142">
              <w:t>Присвоенный классификационный код</w:t>
            </w:r>
          </w:p>
        </w:tc>
        <w:tc>
          <w:tcPr>
            <w:tcW w:w="6663" w:type="dxa"/>
            <w:tcBorders>
              <w:top w:val="single" w:sz="4" w:space="0" w:color="auto"/>
              <w:left w:val="single" w:sz="4" w:space="0" w:color="auto"/>
              <w:bottom w:val="single" w:sz="4" w:space="0" w:color="auto"/>
              <w:right w:val="single" w:sz="4" w:space="0" w:color="auto"/>
            </w:tcBorders>
            <w:vAlign w:val="center"/>
            <w:hideMark/>
          </w:tcPr>
          <w:p w:rsidR="00BA0965" w:rsidRPr="00467142" w:rsidRDefault="00BA0965" w:rsidP="008F0491">
            <w:pPr>
              <w:jc w:val="center"/>
            </w:pPr>
            <w:r w:rsidRPr="00467142">
              <w:t>Вид отхода</w:t>
            </w:r>
          </w:p>
        </w:tc>
      </w:tr>
      <w:tr w:rsidR="00C2090E" w:rsidRPr="00467142" w:rsidTr="008F0491">
        <w:trPr>
          <w:trHeight w:val="70"/>
          <w:tblHeader/>
        </w:trPr>
        <w:tc>
          <w:tcPr>
            <w:tcW w:w="1418" w:type="dxa"/>
            <w:tcBorders>
              <w:top w:val="single" w:sz="4" w:space="0" w:color="auto"/>
              <w:left w:val="single" w:sz="4" w:space="0" w:color="auto"/>
              <w:bottom w:val="single" w:sz="4" w:space="0" w:color="auto"/>
              <w:right w:val="single" w:sz="4" w:space="0" w:color="auto"/>
            </w:tcBorders>
            <w:vAlign w:val="center"/>
            <w:hideMark/>
          </w:tcPr>
          <w:p w:rsidR="00BA0965" w:rsidRPr="00467142" w:rsidRDefault="00BA0965" w:rsidP="008F0491">
            <w:r w:rsidRPr="00467142">
              <w:t>Группа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BA0965" w:rsidRPr="00467142" w:rsidRDefault="00C2090E" w:rsidP="008F0491">
            <w:pPr>
              <w:ind w:right="-108"/>
            </w:pPr>
            <w:r w:rsidRPr="00467142">
              <w:t>10</w:t>
            </w:r>
          </w:p>
        </w:tc>
        <w:tc>
          <w:tcPr>
            <w:tcW w:w="6663" w:type="dxa"/>
            <w:tcBorders>
              <w:top w:val="single" w:sz="4" w:space="0" w:color="auto"/>
              <w:left w:val="single" w:sz="4" w:space="0" w:color="auto"/>
              <w:bottom w:val="single" w:sz="4" w:space="0" w:color="auto"/>
              <w:right w:val="single" w:sz="4" w:space="0" w:color="auto"/>
            </w:tcBorders>
            <w:vAlign w:val="center"/>
            <w:hideMark/>
          </w:tcPr>
          <w:p w:rsidR="00BA0965" w:rsidRPr="00467142" w:rsidRDefault="00BA0965" w:rsidP="00C2090E">
            <w:r w:rsidRPr="00467142">
              <w:t xml:space="preserve">Отходы </w:t>
            </w:r>
            <w:r w:rsidR="00C2090E" w:rsidRPr="00467142">
              <w:t>термических процессов</w:t>
            </w:r>
          </w:p>
        </w:tc>
      </w:tr>
      <w:tr w:rsidR="00BA0965" w:rsidRPr="00467142" w:rsidTr="008F0491">
        <w:trPr>
          <w:trHeight w:val="70"/>
          <w:tblHeader/>
        </w:trPr>
        <w:tc>
          <w:tcPr>
            <w:tcW w:w="1418" w:type="dxa"/>
            <w:tcBorders>
              <w:top w:val="single" w:sz="4" w:space="0" w:color="auto"/>
              <w:left w:val="single" w:sz="4" w:space="0" w:color="auto"/>
              <w:bottom w:val="single" w:sz="4" w:space="0" w:color="auto"/>
              <w:right w:val="single" w:sz="4" w:space="0" w:color="auto"/>
            </w:tcBorders>
            <w:vAlign w:val="center"/>
            <w:hideMark/>
          </w:tcPr>
          <w:p w:rsidR="00BA0965" w:rsidRPr="00467142" w:rsidRDefault="00BA0965" w:rsidP="008F0491">
            <w:r w:rsidRPr="00467142">
              <w:t>Подгруппа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BA0965" w:rsidRPr="00467142" w:rsidRDefault="00C2090E" w:rsidP="008F0491">
            <w:pPr>
              <w:ind w:right="-108"/>
            </w:pPr>
            <w:r w:rsidRPr="00467142">
              <w:t>10 13</w:t>
            </w:r>
          </w:p>
        </w:tc>
        <w:tc>
          <w:tcPr>
            <w:tcW w:w="6663" w:type="dxa"/>
            <w:tcBorders>
              <w:top w:val="single" w:sz="4" w:space="0" w:color="auto"/>
              <w:left w:val="single" w:sz="4" w:space="0" w:color="auto"/>
              <w:bottom w:val="single" w:sz="4" w:space="0" w:color="auto"/>
              <w:right w:val="single" w:sz="4" w:space="0" w:color="auto"/>
            </w:tcBorders>
            <w:vAlign w:val="center"/>
            <w:hideMark/>
          </w:tcPr>
          <w:p w:rsidR="00BA0965" w:rsidRPr="00467142" w:rsidRDefault="00C2090E" w:rsidP="008F0491">
            <w:r w:rsidRPr="00467142">
              <w:t>Отходы производства цемента, извести и гипса, и изделий из них</w:t>
            </w:r>
          </w:p>
        </w:tc>
      </w:tr>
      <w:tr w:rsidR="00C2090E" w:rsidRPr="00467142" w:rsidTr="008F0491">
        <w:trPr>
          <w:trHeight w:val="70"/>
          <w:tblHeader/>
        </w:trPr>
        <w:tc>
          <w:tcPr>
            <w:tcW w:w="1418" w:type="dxa"/>
            <w:tcBorders>
              <w:top w:val="single" w:sz="4" w:space="0" w:color="auto"/>
              <w:left w:val="single" w:sz="4" w:space="0" w:color="auto"/>
              <w:bottom w:val="single" w:sz="4" w:space="0" w:color="auto"/>
              <w:right w:val="single" w:sz="4" w:space="0" w:color="auto"/>
            </w:tcBorders>
            <w:vAlign w:val="center"/>
            <w:hideMark/>
          </w:tcPr>
          <w:p w:rsidR="00BA0965" w:rsidRPr="00467142" w:rsidRDefault="00BA0965" w:rsidP="008F0491">
            <w:r w:rsidRPr="00467142">
              <w:t>Код</w:t>
            </w:r>
          </w:p>
        </w:tc>
        <w:tc>
          <w:tcPr>
            <w:tcW w:w="1417" w:type="dxa"/>
            <w:tcBorders>
              <w:top w:val="single" w:sz="4" w:space="0" w:color="auto"/>
              <w:left w:val="single" w:sz="4" w:space="0" w:color="auto"/>
              <w:bottom w:val="single" w:sz="4" w:space="0" w:color="auto"/>
              <w:right w:val="single" w:sz="4" w:space="0" w:color="auto"/>
            </w:tcBorders>
            <w:vAlign w:val="center"/>
            <w:hideMark/>
          </w:tcPr>
          <w:p w:rsidR="00BA0965" w:rsidRPr="00467142" w:rsidRDefault="00C2090E" w:rsidP="008F0491">
            <w:pPr>
              <w:ind w:right="-108"/>
            </w:pPr>
            <w:r w:rsidRPr="00467142">
              <w:t>10 13 04</w:t>
            </w:r>
          </w:p>
        </w:tc>
        <w:tc>
          <w:tcPr>
            <w:tcW w:w="6663" w:type="dxa"/>
            <w:tcBorders>
              <w:top w:val="single" w:sz="4" w:space="0" w:color="auto"/>
              <w:left w:val="single" w:sz="4" w:space="0" w:color="auto"/>
              <w:bottom w:val="single" w:sz="4" w:space="0" w:color="auto"/>
              <w:right w:val="single" w:sz="4" w:space="0" w:color="auto"/>
            </w:tcBorders>
            <w:vAlign w:val="center"/>
            <w:hideMark/>
          </w:tcPr>
          <w:p w:rsidR="00BA0965" w:rsidRPr="00467142" w:rsidRDefault="00C2090E" w:rsidP="008F0491">
            <w:r w:rsidRPr="00467142">
              <w:t>Отходы кальцинации и гашения извести</w:t>
            </w:r>
          </w:p>
        </w:tc>
      </w:tr>
    </w:tbl>
    <w:p w:rsidR="00BA0965" w:rsidRPr="00467142" w:rsidRDefault="00BA0965" w:rsidP="003B5A43">
      <w:pPr>
        <w:rPr>
          <w:sz w:val="28"/>
          <w:szCs w:val="28"/>
        </w:rPr>
      </w:pPr>
    </w:p>
    <w:p w:rsidR="00BA0965" w:rsidRPr="00467142" w:rsidRDefault="00BA0965" w:rsidP="00BA0965">
      <w:pPr>
        <w:rPr>
          <w:sz w:val="28"/>
          <w:szCs w:val="28"/>
        </w:rPr>
      </w:pPr>
      <w:r w:rsidRPr="00467142">
        <w:rPr>
          <w:sz w:val="28"/>
          <w:szCs w:val="28"/>
        </w:rPr>
        <w:t>Таблица 32 – Формирование классификационного кода отхода:</w:t>
      </w:r>
    </w:p>
    <w:p w:rsidR="00BA0965" w:rsidRPr="00467142" w:rsidRDefault="00BA0965" w:rsidP="00BA0965">
      <w:pPr>
        <w:rPr>
          <w:sz w:val="28"/>
          <w:szCs w:val="28"/>
        </w:rPr>
      </w:pPr>
      <w:r w:rsidRPr="00467142">
        <w:rPr>
          <w:sz w:val="28"/>
          <w:szCs w:val="28"/>
        </w:rPr>
        <w:t>Ил отстойников шахтных вод</w:t>
      </w:r>
    </w:p>
    <w:tbl>
      <w:tblPr>
        <w:tblW w:w="95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1418"/>
        <w:gridCol w:w="6667"/>
      </w:tblGrid>
      <w:tr w:rsidR="00BA0965" w:rsidRPr="00467142" w:rsidTr="008F0491">
        <w:trPr>
          <w:trHeight w:val="70"/>
          <w:tblHeader/>
        </w:trPr>
        <w:tc>
          <w:tcPr>
            <w:tcW w:w="2835" w:type="dxa"/>
            <w:gridSpan w:val="2"/>
            <w:tcBorders>
              <w:top w:val="single" w:sz="4" w:space="0" w:color="auto"/>
              <w:left w:val="single" w:sz="4" w:space="0" w:color="auto"/>
              <w:bottom w:val="single" w:sz="4" w:space="0" w:color="auto"/>
              <w:right w:val="single" w:sz="4" w:space="0" w:color="auto"/>
            </w:tcBorders>
            <w:vAlign w:val="center"/>
            <w:hideMark/>
          </w:tcPr>
          <w:p w:rsidR="00BA0965" w:rsidRPr="00467142" w:rsidRDefault="00BA0965" w:rsidP="008F0491">
            <w:pPr>
              <w:ind w:right="-108"/>
              <w:jc w:val="center"/>
            </w:pPr>
            <w:r w:rsidRPr="00467142">
              <w:t>Присвоенный классификационный код</w:t>
            </w:r>
          </w:p>
        </w:tc>
        <w:tc>
          <w:tcPr>
            <w:tcW w:w="6663" w:type="dxa"/>
            <w:tcBorders>
              <w:top w:val="single" w:sz="4" w:space="0" w:color="auto"/>
              <w:left w:val="single" w:sz="4" w:space="0" w:color="auto"/>
              <w:bottom w:val="single" w:sz="4" w:space="0" w:color="auto"/>
              <w:right w:val="single" w:sz="4" w:space="0" w:color="auto"/>
            </w:tcBorders>
            <w:vAlign w:val="center"/>
            <w:hideMark/>
          </w:tcPr>
          <w:p w:rsidR="00BA0965" w:rsidRPr="00467142" w:rsidRDefault="00BA0965" w:rsidP="008F0491">
            <w:pPr>
              <w:jc w:val="center"/>
            </w:pPr>
            <w:r w:rsidRPr="00467142">
              <w:t>Вид отхода</w:t>
            </w:r>
          </w:p>
        </w:tc>
      </w:tr>
      <w:tr w:rsidR="00BA0965" w:rsidRPr="00467142" w:rsidTr="008F0491">
        <w:trPr>
          <w:trHeight w:val="70"/>
          <w:tblHeader/>
        </w:trPr>
        <w:tc>
          <w:tcPr>
            <w:tcW w:w="1418" w:type="dxa"/>
            <w:tcBorders>
              <w:top w:val="single" w:sz="4" w:space="0" w:color="auto"/>
              <w:left w:val="single" w:sz="4" w:space="0" w:color="auto"/>
              <w:bottom w:val="single" w:sz="4" w:space="0" w:color="auto"/>
              <w:right w:val="single" w:sz="4" w:space="0" w:color="auto"/>
            </w:tcBorders>
            <w:vAlign w:val="center"/>
            <w:hideMark/>
          </w:tcPr>
          <w:p w:rsidR="00BA0965" w:rsidRPr="00467142" w:rsidRDefault="00BA0965" w:rsidP="008F0491">
            <w:r w:rsidRPr="00467142">
              <w:t>Группа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BA0965" w:rsidRPr="00467142" w:rsidRDefault="00EC78AD" w:rsidP="008F0491">
            <w:pPr>
              <w:ind w:right="-108"/>
            </w:pPr>
            <w:r w:rsidRPr="00467142">
              <w:t>19</w:t>
            </w:r>
          </w:p>
        </w:tc>
        <w:tc>
          <w:tcPr>
            <w:tcW w:w="6663" w:type="dxa"/>
            <w:tcBorders>
              <w:top w:val="single" w:sz="4" w:space="0" w:color="auto"/>
              <w:left w:val="single" w:sz="4" w:space="0" w:color="auto"/>
              <w:bottom w:val="single" w:sz="4" w:space="0" w:color="auto"/>
              <w:right w:val="single" w:sz="4" w:space="0" w:color="auto"/>
            </w:tcBorders>
            <w:vAlign w:val="center"/>
            <w:hideMark/>
          </w:tcPr>
          <w:p w:rsidR="00BA0965" w:rsidRPr="00467142" w:rsidRDefault="00EC78AD" w:rsidP="00EC78AD">
            <w:pPr>
              <w:jc w:val="both"/>
            </w:pPr>
            <w:r w:rsidRPr="00467142">
              <w:t>Отходы от сооружений по переработке отходов, внешних водоочистных станций и подготовки воды, предназначенной для потребления человеком и воды для промышленного применения</w:t>
            </w:r>
          </w:p>
        </w:tc>
      </w:tr>
      <w:tr w:rsidR="00BA0965" w:rsidRPr="00467142" w:rsidTr="008F0491">
        <w:trPr>
          <w:trHeight w:val="70"/>
          <w:tblHeader/>
        </w:trPr>
        <w:tc>
          <w:tcPr>
            <w:tcW w:w="1418" w:type="dxa"/>
            <w:tcBorders>
              <w:top w:val="single" w:sz="4" w:space="0" w:color="auto"/>
              <w:left w:val="single" w:sz="4" w:space="0" w:color="auto"/>
              <w:bottom w:val="single" w:sz="4" w:space="0" w:color="auto"/>
              <w:right w:val="single" w:sz="4" w:space="0" w:color="auto"/>
            </w:tcBorders>
            <w:vAlign w:val="center"/>
            <w:hideMark/>
          </w:tcPr>
          <w:p w:rsidR="00BA0965" w:rsidRPr="00467142" w:rsidRDefault="00BA0965" w:rsidP="008F0491">
            <w:r w:rsidRPr="00467142">
              <w:t>Подгруппа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BA0965" w:rsidRPr="00467142" w:rsidRDefault="00EC78AD" w:rsidP="008F0491">
            <w:pPr>
              <w:ind w:right="-108"/>
            </w:pPr>
            <w:r w:rsidRPr="00467142">
              <w:t>19 08</w:t>
            </w:r>
          </w:p>
        </w:tc>
        <w:tc>
          <w:tcPr>
            <w:tcW w:w="6663" w:type="dxa"/>
            <w:tcBorders>
              <w:top w:val="single" w:sz="4" w:space="0" w:color="auto"/>
              <w:left w:val="single" w:sz="4" w:space="0" w:color="auto"/>
              <w:bottom w:val="single" w:sz="4" w:space="0" w:color="auto"/>
              <w:right w:val="single" w:sz="4" w:space="0" w:color="auto"/>
            </w:tcBorders>
            <w:vAlign w:val="center"/>
            <w:hideMark/>
          </w:tcPr>
          <w:p w:rsidR="00BA0965" w:rsidRPr="00467142" w:rsidRDefault="00EC78AD" w:rsidP="00EC78AD">
            <w:pPr>
              <w:jc w:val="both"/>
            </w:pPr>
            <w:r w:rsidRPr="00467142">
              <w:t>Отходы сооружений по очистке сточных вод, не определенные иначе</w:t>
            </w:r>
          </w:p>
        </w:tc>
      </w:tr>
      <w:tr w:rsidR="00EC78AD" w:rsidRPr="00467142" w:rsidTr="008F0491">
        <w:trPr>
          <w:trHeight w:val="70"/>
          <w:tblHeader/>
        </w:trPr>
        <w:tc>
          <w:tcPr>
            <w:tcW w:w="1418" w:type="dxa"/>
            <w:tcBorders>
              <w:top w:val="single" w:sz="4" w:space="0" w:color="auto"/>
              <w:left w:val="single" w:sz="4" w:space="0" w:color="auto"/>
              <w:bottom w:val="single" w:sz="4" w:space="0" w:color="auto"/>
              <w:right w:val="single" w:sz="4" w:space="0" w:color="auto"/>
            </w:tcBorders>
            <w:vAlign w:val="center"/>
            <w:hideMark/>
          </w:tcPr>
          <w:p w:rsidR="00BA0965" w:rsidRPr="00467142" w:rsidRDefault="00BA0965" w:rsidP="008F0491">
            <w:r w:rsidRPr="00467142">
              <w:t>Код</w:t>
            </w:r>
          </w:p>
        </w:tc>
        <w:tc>
          <w:tcPr>
            <w:tcW w:w="1417" w:type="dxa"/>
            <w:tcBorders>
              <w:top w:val="single" w:sz="4" w:space="0" w:color="auto"/>
              <w:left w:val="single" w:sz="4" w:space="0" w:color="auto"/>
              <w:bottom w:val="single" w:sz="4" w:space="0" w:color="auto"/>
              <w:right w:val="single" w:sz="4" w:space="0" w:color="auto"/>
            </w:tcBorders>
            <w:vAlign w:val="center"/>
            <w:hideMark/>
          </w:tcPr>
          <w:p w:rsidR="00BA0965" w:rsidRPr="00467142" w:rsidRDefault="00EC78AD" w:rsidP="008F0491">
            <w:pPr>
              <w:ind w:right="-108"/>
            </w:pPr>
            <w:r w:rsidRPr="00467142">
              <w:t>19 08 14</w:t>
            </w:r>
          </w:p>
        </w:tc>
        <w:tc>
          <w:tcPr>
            <w:tcW w:w="6663" w:type="dxa"/>
            <w:tcBorders>
              <w:top w:val="single" w:sz="4" w:space="0" w:color="auto"/>
              <w:left w:val="single" w:sz="4" w:space="0" w:color="auto"/>
              <w:bottom w:val="single" w:sz="4" w:space="0" w:color="auto"/>
              <w:right w:val="single" w:sz="4" w:space="0" w:color="auto"/>
            </w:tcBorders>
            <w:vAlign w:val="center"/>
            <w:hideMark/>
          </w:tcPr>
          <w:p w:rsidR="00BA0965" w:rsidRPr="00467142" w:rsidRDefault="00EC78AD" w:rsidP="00EC78AD">
            <w:pPr>
              <w:jc w:val="both"/>
            </w:pPr>
            <w:r w:rsidRPr="00467142">
              <w:t>Шламы других видов обработки промышленных сточных вод, за исключением упомянутых в 19 08 13</w:t>
            </w:r>
          </w:p>
        </w:tc>
      </w:tr>
    </w:tbl>
    <w:p w:rsidR="00BA0965" w:rsidRPr="00467142" w:rsidRDefault="00BA0965" w:rsidP="003B5A43">
      <w:pPr>
        <w:rPr>
          <w:sz w:val="28"/>
          <w:szCs w:val="28"/>
        </w:rPr>
      </w:pPr>
    </w:p>
    <w:p w:rsidR="003B5A43" w:rsidRPr="00467142" w:rsidRDefault="003B5A43" w:rsidP="003B5A43">
      <w:pPr>
        <w:rPr>
          <w:sz w:val="28"/>
          <w:szCs w:val="28"/>
        </w:rPr>
      </w:pPr>
      <w:r w:rsidRPr="00467142">
        <w:rPr>
          <w:sz w:val="28"/>
          <w:szCs w:val="28"/>
        </w:rPr>
        <w:t xml:space="preserve">Таблица </w:t>
      </w:r>
      <w:r w:rsidR="00AC2B1A" w:rsidRPr="00467142">
        <w:rPr>
          <w:sz w:val="28"/>
          <w:szCs w:val="28"/>
        </w:rPr>
        <w:t>3</w:t>
      </w:r>
      <w:r w:rsidR="00CB35CD" w:rsidRPr="00467142">
        <w:rPr>
          <w:sz w:val="28"/>
          <w:szCs w:val="28"/>
        </w:rPr>
        <w:t>3</w:t>
      </w:r>
      <w:r w:rsidRPr="00467142">
        <w:rPr>
          <w:sz w:val="28"/>
          <w:szCs w:val="28"/>
        </w:rPr>
        <w:t xml:space="preserve"> – Формирование классификационного кода отхода:</w:t>
      </w:r>
    </w:p>
    <w:p w:rsidR="003B5A43" w:rsidRPr="00467142" w:rsidRDefault="003B5A43" w:rsidP="003B5A43">
      <w:pPr>
        <w:rPr>
          <w:sz w:val="28"/>
          <w:szCs w:val="28"/>
        </w:rPr>
      </w:pPr>
      <w:r w:rsidRPr="00467142">
        <w:rPr>
          <w:sz w:val="28"/>
          <w:szCs w:val="28"/>
        </w:rPr>
        <w:t>Отходы резинотехнических изделий</w:t>
      </w:r>
      <w:r w:rsidR="00BA0965" w:rsidRPr="00467142">
        <w:rPr>
          <w:sz w:val="28"/>
          <w:szCs w:val="28"/>
        </w:rPr>
        <w:t xml:space="preserve"> (транспортерная лента)</w:t>
      </w:r>
    </w:p>
    <w:tbl>
      <w:tblPr>
        <w:tblW w:w="95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1418"/>
        <w:gridCol w:w="6667"/>
      </w:tblGrid>
      <w:tr w:rsidR="003B5A43" w:rsidRPr="00467142" w:rsidTr="00C846F3">
        <w:trPr>
          <w:trHeight w:val="70"/>
          <w:tblHeader/>
        </w:trPr>
        <w:tc>
          <w:tcPr>
            <w:tcW w:w="2835" w:type="dxa"/>
            <w:gridSpan w:val="2"/>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08"/>
              <w:jc w:val="center"/>
            </w:pPr>
            <w:r w:rsidRPr="00467142">
              <w:t>Присвоенный классификационный код</w:t>
            </w:r>
          </w:p>
        </w:tc>
        <w:tc>
          <w:tcPr>
            <w:tcW w:w="6663"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jc w:val="center"/>
            </w:pPr>
            <w:r w:rsidRPr="00467142">
              <w:t>Вид отхода</w:t>
            </w:r>
          </w:p>
        </w:tc>
      </w:tr>
      <w:tr w:rsidR="003B5A43" w:rsidRPr="00467142" w:rsidTr="00C846F3">
        <w:trPr>
          <w:trHeight w:val="70"/>
          <w:tblHeader/>
        </w:trPr>
        <w:tc>
          <w:tcPr>
            <w:tcW w:w="1418"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Группа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08"/>
            </w:pPr>
            <w:r w:rsidRPr="00467142">
              <w:t>07</w:t>
            </w:r>
          </w:p>
        </w:tc>
        <w:tc>
          <w:tcPr>
            <w:tcW w:w="6663"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Отходы органических химических процессов</w:t>
            </w:r>
          </w:p>
        </w:tc>
      </w:tr>
      <w:tr w:rsidR="003B5A43" w:rsidRPr="00467142" w:rsidTr="00C846F3">
        <w:trPr>
          <w:trHeight w:val="70"/>
          <w:tblHeader/>
        </w:trPr>
        <w:tc>
          <w:tcPr>
            <w:tcW w:w="1418"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Подгруппа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08"/>
            </w:pPr>
            <w:r w:rsidRPr="00467142">
              <w:t>07 02</w:t>
            </w:r>
          </w:p>
        </w:tc>
        <w:tc>
          <w:tcPr>
            <w:tcW w:w="6663"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Отходы ПОРИ пластмасс, синтетического каучука и искусственных/синтетических волокон</w:t>
            </w:r>
          </w:p>
        </w:tc>
      </w:tr>
      <w:tr w:rsidR="003B5A43" w:rsidRPr="00467142" w:rsidTr="00C846F3">
        <w:trPr>
          <w:trHeight w:val="70"/>
          <w:tblHeader/>
        </w:trPr>
        <w:tc>
          <w:tcPr>
            <w:tcW w:w="1418"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Код</w:t>
            </w:r>
          </w:p>
        </w:tc>
        <w:tc>
          <w:tcPr>
            <w:tcW w:w="1417"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08"/>
            </w:pPr>
            <w:r w:rsidRPr="00467142">
              <w:t>07 02 99</w:t>
            </w:r>
          </w:p>
        </w:tc>
        <w:tc>
          <w:tcPr>
            <w:tcW w:w="6663"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Отходы, не указанные иначе</w:t>
            </w:r>
          </w:p>
        </w:tc>
      </w:tr>
    </w:tbl>
    <w:p w:rsidR="003B5A43" w:rsidRPr="00467142" w:rsidRDefault="003B5A43" w:rsidP="003B5A43">
      <w:pPr>
        <w:rPr>
          <w:sz w:val="28"/>
          <w:szCs w:val="28"/>
        </w:rPr>
      </w:pPr>
    </w:p>
    <w:p w:rsidR="003B5A43" w:rsidRPr="00467142" w:rsidRDefault="003B5A43" w:rsidP="003B5A43">
      <w:pPr>
        <w:rPr>
          <w:sz w:val="28"/>
          <w:szCs w:val="28"/>
        </w:rPr>
      </w:pPr>
      <w:r w:rsidRPr="00467142">
        <w:rPr>
          <w:sz w:val="28"/>
          <w:szCs w:val="28"/>
        </w:rPr>
        <w:t xml:space="preserve">Таблица </w:t>
      </w:r>
      <w:r w:rsidR="00AC2B1A" w:rsidRPr="00467142">
        <w:rPr>
          <w:sz w:val="28"/>
          <w:szCs w:val="28"/>
        </w:rPr>
        <w:t>3</w:t>
      </w:r>
      <w:r w:rsidR="00CB35CD" w:rsidRPr="00467142">
        <w:rPr>
          <w:sz w:val="28"/>
          <w:szCs w:val="28"/>
        </w:rPr>
        <w:t>4</w:t>
      </w:r>
      <w:r w:rsidRPr="00467142">
        <w:rPr>
          <w:sz w:val="28"/>
          <w:szCs w:val="28"/>
        </w:rPr>
        <w:t xml:space="preserve"> – Формирование классификационного кода отхода:</w:t>
      </w:r>
    </w:p>
    <w:p w:rsidR="003B5A43" w:rsidRPr="00467142" w:rsidRDefault="003B5A43" w:rsidP="003B5A43">
      <w:pPr>
        <w:rPr>
          <w:sz w:val="28"/>
          <w:szCs w:val="28"/>
        </w:rPr>
      </w:pPr>
      <w:r w:rsidRPr="00467142">
        <w:rPr>
          <w:sz w:val="28"/>
          <w:szCs w:val="28"/>
        </w:rPr>
        <w:t>Строительные отходы</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8"/>
        <w:gridCol w:w="1081"/>
        <w:gridCol w:w="7059"/>
      </w:tblGrid>
      <w:tr w:rsidR="003B5A43" w:rsidRPr="00467142" w:rsidTr="00C846F3">
        <w:trPr>
          <w:trHeight w:val="70"/>
          <w:tblHeader/>
        </w:trPr>
        <w:tc>
          <w:tcPr>
            <w:tcW w:w="2439" w:type="dxa"/>
            <w:gridSpan w:val="2"/>
            <w:tcBorders>
              <w:top w:val="single" w:sz="4" w:space="0" w:color="auto"/>
              <w:left w:val="single" w:sz="4" w:space="0" w:color="auto"/>
              <w:bottom w:val="single" w:sz="4" w:space="0" w:color="auto"/>
              <w:right w:val="single" w:sz="4" w:space="0" w:color="auto"/>
            </w:tcBorders>
            <w:vAlign w:val="center"/>
          </w:tcPr>
          <w:p w:rsidR="003B5A43" w:rsidRPr="00467142" w:rsidRDefault="003B5A43" w:rsidP="00C846F3">
            <w:pPr>
              <w:ind w:right="-108"/>
              <w:jc w:val="center"/>
            </w:pPr>
            <w:r w:rsidRPr="00467142">
              <w:lastRenderedPageBreak/>
              <w:t>Присвоенный классификационный код</w:t>
            </w:r>
          </w:p>
        </w:tc>
        <w:tc>
          <w:tcPr>
            <w:tcW w:w="7059"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jc w:val="center"/>
            </w:pPr>
            <w:r w:rsidRPr="00467142">
              <w:t>Вид отхода</w:t>
            </w:r>
          </w:p>
        </w:tc>
      </w:tr>
      <w:tr w:rsidR="003B5A43" w:rsidRPr="00467142" w:rsidTr="00C846F3">
        <w:trPr>
          <w:trHeight w:val="70"/>
          <w:tblHeader/>
        </w:trPr>
        <w:tc>
          <w:tcPr>
            <w:tcW w:w="1358" w:type="dxa"/>
            <w:tcBorders>
              <w:top w:val="single" w:sz="4" w:space="0" w:color="auto"/>
              <w:left w:val="single" w:sz="4" w:space="0" w:color="auto"/>
              <w:bottom w:val="single" w:sz="4" w:space="0" w:color="auto"/>
              <w:right w:val="single" w:sz="4" w:space="0" w:color="auto"/>
            </w:tcBorders>
            <w:vAlign w:val="center"/>
          </w:tcPr>
          <w:p w:rsidR="003B5A43" w:rsidRPr="00467142" w:rsidRDefault="003B5A43" w:rsidP="00C846F3">
            <w:r w:rsidRPr="00467142">
              <w:t>Группа</w:t>
            </w:r>
          </w:p>
        </w:tc>
        <w:tc>
          <w:tcPr>
            <w:tcW w:w="1081" w:type="dxa"/>
            <w:tcBorders>
              <w:top w:val="single" w:sz="4" w:space="0" w:color="auto"/>
              <w:left w:val="single" w:sz="4" w:space="0" w:color="auto"/>
              <w:bottom w:val="single" w:sz="4" w:space="0" w:color="auto"/>
              <w:right w:val="single" w:sz="4" w:space="0" w:color="auto"/>
            </w:tcBorders>
            <w:vAlign w:val="center"/>
          </w:tcPr>
          <w:p w:rsidR="003B5A43" w:rsidRPr="00467142" w:rsidRDefault="003B5A43" w:rsidP="00C846F3">
            <w:r w:rsidRPr="00467142">
              <w:t>17</w:t>
            </w:r>
          </w:p>
        </w:tc>
        <w:tc>
          <w:tcPr>
            <w:tcW w:w="7059" w:type="dxa"/>
            <w:tcBorders>
              <w:top w:val="single" w:sz="4" w:space="0" w:color="auto"/>
              <w:left w:val="single" w:sz="4" w:space="0" w:color="auto"/>
              <w:bottom w:val="single" w:sz="4" w:space="0" w:color="auto"/>
              <w:right w:val="single" w:sz="4" w:space="0" w:color="auto"/>
            </w:tcBorders>
            <w:vAlign w:val="center"/>
          </w:tcPr>
          <w:p w:rsidR="003B5A43" w:rsidRPr="00467142" w:rsidRDefault="003B5A43" w:rsidP="00C846F3">
            <w:r w:rsidRPr="00467142">
              <w:t>Отходы строительства и сноса (включая извлеченный грунт на загрязненных участках)</w:t>
            </w:r>
          </w:p>
        </w:tc>
      </w:tr>
      <w:tr w:rsidR="003B5A43" w:rsidRPr="00467142" w:rsidTr="00C846F3">
        <w:trPr>
          <w:trHeight w:val="70"/>
          <w:tblHeader/>
        </w:trPr>
        <w:tc>
          <w:tcPr>
            <w:tcW w:w="1358" w:type="dxa"/>
            <w:tcBorders>
              <w:top w:val="single" w:sz="4" w:space="0" w:color="auto"/>
              <w:left w:val="single" w:sz="4" w:space="0" w:color="auto"/>
              <w:bottom w:val="single" w:sz="4" w:space="0" w:color="auto"/>
              <w:right w:val="single" w:sz="4" w:space="0" w:color="auto"/>
            </w:tcBorders>
            <w:vAlign w:val="center"/>
          </w:tcPr>
          <w:p w:rsidR="003B5A43" w:rsidRPr="00467142" w:rsidRDefault="003B5A43" w:rsidP="00C846F3">
            <w:r w:rsidRPr="00467142">
              <w:t>Подгруппа</w:t>
            </w:r>
          </w:p>
        </w:tc>
        <w:tc>
          <w:tcPr>
            <w:tcW w:w="1081" w:type="dxa"/>
            <w:tcBorders>
              <w:top w:val="single" w:sz="4" w:space="0" w:color="auto"/>
              <w:left w:val="single" w:sz="4" w:space="0" w:color="auto"/>
              <w:bottom w:val="single" w:sz="4" w:space="0" w:color="auto"/>
              <w:right w:val="single" w:sz="4" w:space="0" w:color="auto"/>
            </w:tcBorders>
            <w:vAlign w:val="center"/>
          </w:tcPr>
          <w:p w:rsidR="003B5A43" w:rsidRPr="00467142" w:rsidRDefault="003B5A43" w:rsidP="00C846F3">
            <w:r w:rsidRPr="00467142">
              <w:t>17 09</w:t>
            </w:r>
          </w:p>
        </w:tc>
        <w:tc>
          <w:tcPr>
            <w:tcW w:w="7059" w:type="dxa"/>
            <w:tcBorders>
              <w:top w:val="single" w:sz="4" w:space="0" w:color="auto"/>
              <w:left w:val="single" w:sz="4" w:space="0" w:color="auto"/>
              <w:bottom w:val="single" w:sz="4" w:space="0" w:color="auto"/>
              <w:right w:val="single" w:sz="4" w:space="0" w:color="auto"/>
            </w:tcBorders>
            <w:vAlign w:val="center"/>
          </w:tcPr>
          <w:p w:rsidR="003B5A43" w:rsidRPr="00467142" w:rsidRDefault="003B5A43" w:rsidP="00C846F3">
            <w:r w:rsidRPr="00467142">
              <w:t>Другие отходы строительства и сноса</w:t>
            </w:r>
          </w:p>
        </w:tc>
      </w:tr>
      <w:tr w:rsidR="003B5A43" w:rsidRPr="00467142" w:rsidTr="00C846F3">
        <w:trPr>
          <w:trHeight w:val="70"/>
          <w:tblHeader/>
        </w:trPr>
        <w:tc>
          <w:tcPr>
            <w:tcW w:w="1358" w:type="dxa"/>
            <w:tcBorders>
              <w:top w:val="single" w:sz="4" w:space="0" w:color="auto"/>
              <w:left w:val="single" w:sz="4" w:space="0" w:color="auto"/>
              <w:bottom w:val="single" w:sz="4" w:space="0" w:color="auto"/>
              <w:right w:val="single" w:sz="4" w:space="0" w:color="auto"/>
            </w:tcBorders>
            <w:vAlign w:val="center"/>
          </w:tcPr>
          <w:p w:rsidR="003B5A43" w:rsidRPr="00467142" w:rsidRDefault="003B5A43" w:rsidP="00C846F3">
            <w:r w:rsidRPr="00467142">
              <w:t>Код</w:t>
            </w:r>
          </w:p>
        </w:tc>
        <w:tc>
          <w:tcPr>
            <w:tcW w:w="1081" w:type="dxa"/>
            <w:tcBorders>
              <w:top w:val="single" w:sz="4" w:space="0" w:color="auto"/>
              <w:left w:val="single" w:sz="4" w:space="0" w:color="auto"/>
              <w:bottom w:val="single" w:sz="4" w:space="0" w:color="auto"/>
              <w:right w:val="single" w:sz="4" w:space="0" w:color="auto"/>
            </w:tcBorders>
            <w:vAlign w:val="center"/>
          </w:tcPr>
          <w:p w:rsidR="003B5A43" w:rsidRPr="00467142" w:rsidRDefault="003B5A43" w:rsidP="00C846F3">
            <w:r w:rsidRPr="00467142">
              <w:t>17 09 04</w:t>
            </w:r>
          </w:p>
        </w:tc>
        <w:tc>
          <w:tcPr>
            <w:tcW w:w="7059" w:type="dxa"/>
            <w:tcBorders>
              <w:top w:val="single" w:sz="4" w:space="0" w:color="auto"/>
              <w:left w:val="single" w:sz="4" w:space="0" w:color="auto"/>
              <w:bottom w:val="single" w:sz="4" w:space="0" w:color="auto"/>
              <w:right w:val="single" w:sz="4" w:space="0" w:color="auto"/>
            </w:tcBorders>
            <w:vAlign w:val="center"/>
          </w:tcPr>
          <w:p w:rsidR="003B5A43" w:rsidRPr="00467142" w:rsidRDefault="003B5A43" w:rsidP="00C846F3">
            <w:r w:rsidRPr="00467142">
              <w:t>Смешанные отходы строительства и сноса, за исключением упомянутых в 17 09 01, 17 09 02 и 17 09 03</w:t>
            </w:r>
          </w:p>
        </w:tc>
      </w:tr>
    </w:tbl>
    <w:p w:rsidR="003B5A43" w:rsidRPr="00467142" w:rsidRDefault="003B5A43" w:rsidP="003B5A43">
      <w:pPr>
        <w:rPr>
          <w:sz w:val="28"/>
          <w:szCs w:val="28"/>
        </w:rPr>
      </w:pPr>
    </w:p>
    <w:p w:rsidR="003B5A43" w:rsidRPr="00467142" w:rsidRDefault="003B5A43" w:rsidP="003B5A43">
      <w:pPr>
        <w:rPr>
          <w:sz w:val="28"/>
          <w:szCs w:val="28"/>
        </w:rPr>
      </w:pPr>
      <w:r w:rsidRPr="00467142">
        <w:rPr>
          <w:sz w:val="28"/>
          <w:szCs w:val="28"/>
        </w:rPr>
        <w:t xml:space="preserve">Таблица </w:t>
      </w:r>
      <w:r w:rsidR="00AC2B1A" w:rsidRPr="00467142">
        <w:rPr>
          <w:sz w:val="28"/>
          <w:szCs w:val="28"/>
        </w:rPr>
        <w:t>3</w:t>
      </w:r>
      <w:r w:rsidR="00CB35CD" w:rsidRPr="00467142">
        <w:rPr>
          <w:sz w:val="28"/>
          <w:szCs w:val="28"/>
        </w:rPr>
        <w:t>5</w:t>
      </w:r>
      <w:r w:rsidRPr="00467142">
        <w:rPr>
          <w:sz w:val="28"/>
          <w:szCs w:val="28"/>
        </w:rPr>
        <w:t xml:space="preserve"> </w:t>
      </w:r>
      <w:r w:rsidRPr="00467142">
        <w:rPr>
          <w:sz w:val="28"/>
          <w:szCs w:val="28"/>
        </w:rPr>
        <w:sym w:font="Symbol" w:char="F02D"/>
      </w:r>
      <w:r w:rsidRPr="00467142">
        <w:rPr>
          <w:sz w:val="28"/>
          <w:szCs w:val="28"/>
        </w:rPr>
        <w:t xml:space="preserve"> Формирование классификационного кода отхода: </w:t>
      </w:r>
    </w:p>
    <w:p w:rsidR="003B5A43" w:rsidRPr="00467142" w:rsidRDefault="00BA0965" w:rsidP="003B5A43">
      <w:pPr>
        <w:rPr>
          <w:sz w:val="28"/>
          <w:szCs w:val="28"/>
        </w:rPr>
      </w:pPr>
      <w:r w:rsidRPr="00467142">
        <w:rPr>
          <w:sz w:val="28"/>
          <w:szCs w:val="28"/>
        </w:rPr>
        <w:t>Древесные отходы</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7"/>
        <w:gridCol w:w="1417"/>
        <w:gridCol w:w="6379"/>
      </w:tblGrid>
      <w:tr w:rsidR="00BA0965" w:rsidRPr="00467142" w:rsidTr="00C846F3">
        <w:trPr>
          <w:trHeight w:val="70"/>
          <w:tblHeader/>
        </w:trPr>
        <w:tc>
          <w:tcPr>
            <w:tcW w:w="2864" w:type="dxa"/>
            <w:gridSpan w:val="2"/>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08"/>
              <w:jc w:val="center"/>
            </w:pPr>
            <w:r w:rsidRPr="00467142">
              <w:t>Присвоенный классификационный код</w:t>
            </w:r>
          </w:p>
        </w:tc>
        <w:tc>
          <w:tcPr>
            <w:tcW w:w="6379"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jc w:val="center"/>
            </w:pPr>
            <w:r w:rsidRPr="00467142">
              <w:t>Вид отхода</w:t>
            </w:r>
          </w:p>
        </w:tc>
      </w:tr>
      <w:tr w:rsidR="00BA0965" w:rsidRPr="00467142" w:rsidTr="00C846F3">
        <w:trPr>
          <w:trHeight w:val="70"/>
          <w:tblHeader/>
        </w:trPr>
        <w:tc>
          <w:tcPr>
            <w:tcW w:w="1447" w:type="dxa"/>
            <w:tcBorders>
              <w:top w:val="single" w:sz="4" w:space="0" w:color="auto"/>
              <w:left w:val="single" w:sz="4" w:space="0" w:color="auto"/>
              <w:bottom w:val="single" w:sz="4" w:space="0" w:color="auto"/>
              <w:right w:val="single" w:sz="4" w:space="0" w:color="auto"/>
            </w:tcBorders>
            <w:vAlign w:val="center"/>
            <w:hideMark/>
          </w:tcPr>
          <w:p w:rsidR="00BA0965" w:rsidRPr="00467142" w:rsidRDefault="00BA0965" w:rsidP="00BA0965">
            <w:r w:rsidRPr="00467142">
              <w:t>Группа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BA0965" w:rsidRPr="00467142" w:rsidRDefault="00BA0965" w:rsidP="00BA0965">
            <w:pPr>
              <w:spacing w:after="20"/>
              <w:ind w:left="20"/>
              <w:jc w:val="both"/>
            </w:pPr>
            <w:r w:rsidRPr="00467142">
              <w:t>03</w:t>
            </w:r>
          </w:p>
        </w:tc>
        <w:tc>
          <w:tcPr>
            <w:tcW w:w="6379" w:type="dxa"/>
            <w:tcBorders>
              <w:top w:val="single" w:sz="4" w:space="0" w:color="auto"/>
              <w:left w:val="single" w:sz="4" w:space="0" w:color="auto"/>
              <w:bottom w:val="single" w:sz="4" w:space="0" w:color="auto"/>
              <w:right w:val="single" w:sz="4" w:space="0" w:color="auto"/>
            </w:tcBorders>
            <w:vAlign w:val="center"/>
            <w:hideMark/>
          </w:tcPr>
          <w:p w:rsidR="00BA0965" w:rsidRPr="00467142" w:rsidRDefault="00BA0965" w:rsidP="00BA0965">
            <w:pPr>
              <w:spacing w:after="20"/>
              <w:ind w:left="20"/>
              <w:jc w:val="both"/>
            </w:pPr>
            <w:r w:rsidRPr="00467142">
              <w:t>Отходы обработки древесины и производства панелей и мебели, целлюлозы,  бумаги и картона</w:t>
            </w:r>
          </w:p>
        </w:tc>
      </w:tr>
      <w:tr w:rsidR="00BA0965" w:rsidRPr="00467142" w:rsidTr="00C846F3">
        <w:trPr>
          <w:trHeight w:val="70"/>
          <w:tblHeader/>
        </w:trPr>
        <w:tc>
          <w:tcPr>
            <w:tcW w:w="1447" w:type="dxa"/>
            <w:tcBorders>
              <w:top w:val="single" w:sz="4" w:space="0" w:color="auto"/>
              <w:left w:val="single" w:sz="4" w:space="0" w:color="auto"/>
              <w:bottom w:val="single" w:sz="4" w:space="0" w:color="auto"/>
              <w:right w:val="single" w:sz="4" w:space="0" w:color="auto"/>
            </w:tcBorders>
            <w:vAlign w:val="center"/>
            <w:hideMark/>
          </w:tcPr>
          <w:p w:rsidR="00BA0965" w:rsidRPr="00467142" w:rsidRDefault="00BA0965" w:rsidP="00BA0965">
            <w:pPr>
              <w:ind w:right="-138"/>
            </w:pPr>
            <w:r w:rsidRPr="00467142">
              <w:t>Подгруппа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BA0965" w:rsidRPr="00467142" w:rsidRDefault="00BA0965" w:rsidP="00BA0965">
            <w:pPr>
              <w:spacing w:after="20"/>
              <w:ind w:left="20"/>
              <w:jc w:val="both"/>
            </w:pPr>
            <w:r w:rsidRPr="00467142">
              <w:t>03 01</w:t>
            </w:r>
          </w:p>
        </w:tc>
        <w:tc>
          <w:tcPr>
            <w:tcW w:w="6379" w:type="dxa"/>
            <w:tcBorders>
              <w:top w:val="single" w:sz="4" w:space="0" w:color="auto"/>
              <w:left w:val="single" w:sz="4" w:space="0" w:color="auto"/>
              <w:bottom w:val="single" w:sz="4" w:space="0" w:color="auto"/>
              <w:right w:val="single" w:sz="4" w:space="0" w:color="auto"/>
            </w:tcBorders>
            <w:vAlign w:val="center"/>
            <w:hideMark/>
          </w:tcPr>
          <w:p w:rsidR="00BA0965" w:rsidRPr="00467142" w:rsidRDefault="00BA0965" w:rsidP="00BA0965">
            <w:pPr>
              <w:spacing w:after="20"/>
              <w:ind w:left="20"/>
              <w:jc w:val="both"/>
            </w:pPr>
            <w:r w:rsidRPr="00467142">
              <w:t>Отходы от обработки древесины и производства панелей и мебели</w:t>
            </w:r>
          </w:p>
        </w:tc>
      </w:tr>
      <w:tr w:rsidR="00BA0965" w:rsidRPr="00467142" w:rsidTr="00C846F3">
        <w:trPr>
          <w:trHeight w:val="70"/>
          <w:tblHeader/>
        </w:trPr>
        <w:tc>
          <w:tcPr>
            <w:tcW w:w="1447" w:type="dxa"/>
            <w:tcBorders>
              <w:top w:val="single" w:sz="4" w:space="0" w:color="auto"/>
              <w:left w:val="single" w:sz="4" w:space="0" w:color="auto"/>
              <w:bottom w:val="single" w:sz="4" w:space="0" w:color="auto"/>
              <w:right w:val="single" w:sz="4" w:space="0" w:color="auto"/>
            </w:tcBorders>
            <w:vAlign w:val="center"/>
            <w:hideMark/>
          </w:tcPr>
          <w:p w:rsidR="00BA0965" w:rsidRPr="00467142" w:rsidRDefault="00BA0965" w:rsidP="00BA0965">
            <w:r w:rsidRPr="00467142">
              <w:t>Код</w:t>
            </w:r>
          </w:p>
        </w:tc>
        <w:tc>
          <w:tcPr>
            <w:tcW w:w="1417" w:type="dxa"/>
            <w:tcBorders>
              <w:top w:val="single" w:sz="4" w:space="0" w:color="auto"/>
              <w:left w:val="single" w:sz="4" w:space="0" w:color="auto"/>
              <w:bottom w:val="single" w:sz="4" w:space="0" w:color="auto"/>
              <w:right w:val="single" w:sz="4" w:space="0" w:color="auto"/>
            </w:tcBorders>
            <w:vAlign w:val="center"/>
            <w:hideMark/>
          </w:tcPr>
          <w:p w:rsidR="00BA0965" w:rsidRPr="00467142" w:rsidRDefault="00BA0965" w:rsidP="00BA0965">
            <w:pPr>
              <w:spacing w:after="20"/>
              <w:ind w:left="20"/>
              <w:jc w:val="both"/>
            </w:pPr>
            <w:r w:rsidRPr="00467142">
              <w:t>03 01 05</w:t>
            </w:r>
          </w:p>
        </w:tc>
        <w:tc>
          <w:tcPr>
            <w:tcW w:w="6379" w:type="dxa"/>
            <w:tcBorders>
              <w:top w:val="single" w:sz="4" w:space="0" w:color="auto"/>
              <w:left w:val="single" w:sz="4" w:space="0" w:color="auto"/>
              <w:bottom w:val="single" w:sz="4" w:space="0" w:color="auto"/>
              <w:right w:val="single" w:sz="4" w:space="0" w:color="auto"/>
            </w:tcBorders>
            <w:vAlign w:val="center"/>
            <w:hideMark/>
          </w:tcPr>
          <w:p w:rsidR="00BA0965" w:rsidRPr="00467142" w:rsidRDefault="00BA0965" w:rsidP="00BA0965">
            <w:pPr>
              <w:spacing w:after="20"/>
              <w:ind w:left="20"/>
              <w:jc w:val="both"/>
            </w:pPr>
            <w:r w:rsidRPr="00467142">
              <w:t>Опилки, стружка, обрезки, дерево, ДСП и фанеры, за исключением указанных в 03 01 04</w:t>
            </w:r>
          </w:p>
        </w:tc>
      </w:tr>
    </w:tbl>
    <w:p w:rsidR="003B5A43" w:rsidRPr="00467142" w:rsidRDefault="003B5A43" w:rsidP="003B5A43">
      <w:pPr>
        <w:rPr>
          <w:sz w:val="28"/>
          <w:szCs w:val="28"/>
        </w:rPr>
      </w:pPr>
    </w:p>
    <w:p w:rsidR="00083DBB" w:rsidRPr="00467142" w:rsidRDefault="00083DBB" w:rsidP="00083DBB">
      <w:pPr>
        <w:overflowPunct w:val="0"/>
        <w:autoSpaceDE w:val="0"/>
        <w:jc w:val="both"/>
        <w:rPr>
          <w:sz w:val="28"/>
          <w:szCs w:val="28"/>
        </w:rPr>
      </w:pPr>
      <w:r w:rsidRPr="00467142">
        <w:rPr>
          <w:sz w:val="28"/>
          <w:szCs w:val="28"/>
        </w:rPr>
        <w:t xml:space="preserve">Таблица </w:t>
      </w:r>
      <w:r w:rsidR="00CB35CD" w:rsidRPr="00467142">
        <w:rPr>
          <w:sz w:val="28"/>
          <w:szCs w:val="28"/>
        </w:rPr>
        <w:t>36</w:t>
      </w:r>
      <w:r w:rsidRPr="00467142">
        <w:rPr>
          <w:sz w:val="28"/>
          <w:szCs w:val="28"/>
        </w:rPr>
        <w:t xml:space="preserve"> – Формирование классификационного кода отхода:</w:t>
      </w:r>
    </w:p>
    <w:p w:rsidR="00083DBB" w:rsidRPr="00467142" w:rsidRDefault="00083DBB" w:rsidP="00083DBB">
      <w:pPr>
        <w:overflowPunct w:val="0"/>
        <w:autoSpaceDE w:val="0"/>
        <w:jc w:val="both"/>
        <w:rPr>
          <w:sz w:val="28"/>
          <w:szCs w:val="28"/>
        </w:rPr>
      </w:pPr>
      <w:r w:rsidRPr="00467142">
        <w:rPr>
          <w:sz w:val="28"/>
          <w:szCs w:val="28"/>
        </w:rPr>
        <w:t>Мешкотара бумажная</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134"/>
        <w:gridCol w:w="7088"/>
      </w:tblGrid>
      <w:tr w:rsidR="00083DBB" w:rsidRPr="00467142" w:rsidTr="00C309C2">
        <w:trPr>
          <w:trHeight w:val="70"/>
          <w:tblHeader/>
        </w:trPr>
        <w:tc>
          <w:tcPr>
            <w:tcW w:w="2552" w:type="dxa"/>
            <w:gridSpan w:val="2"/>
            <w:tcBorders>
              <w:top w:val="single" w:sz="4" w:space="0" w:color="auto"/>
              <w:left w:val="single" w:sz="4" w:space="0" w:color="auto"/>
              <w:bottom w:val="single" w:sz="4" w:space="0" w:color="auto"/>
              <w:right w:val="single" w:sz="4" w:space="0" w:color="auto"/>
            </w:tcBorders>
            <w:vAlign w:val="center"/>
          </w:tcPr>
          <w:p w:rsidR="00083DBB" w:rsidRPr="00467142" w:rsidRDefault="00083DBB" w:rsidP="00C309C2">
            <w:pPr>
              <w:ind w:right="-108"/>
              <w:jc w:val="center"/>
            </w:pPr>
            <w:r w:rsidRPr="00467142">
              <w:t>Присвоенный классификационный код</w:t>
            </w:r>
          </w:p>
        </w:tc>
        <w:tc>
          <w:tcPr>
            <w:tcW w:w="7088" w:type="dxa"/>
            <w:tcBorders>
              <w:top w:val="single" w:sz="4" w:space="0" w:color="auto"/>
              <w:left w:val="single" w:sz="4" w:space="0" w:color="auto"/>
              <w:bottom w:val="single" w:sz="4" w:space="0" w:color="auto"/>
              <w:right w:val="single" w:sz="4" w:space="0" w:color="auto"/>
            </w:tcBorders>
            <w:vAlign w:val="center"/>
            <w:hideMark/>
          </w:tcPr>
          <w:p w:rsidR="00083DBB" w:rsidRPr="00467142" w:rsidRDefault="00083DBB" w:rsidP="00C309C2">
            <w:pPr>
              <w:jc w:val="center"/>
            </w:pPr>
            <w:r w:rsidRPr="00467142">
              <w:t>Вид отхода</w:t>
            </w:r>
          </w:p>
        </w:tc>
      </w:tr>
      <w:tr w:rsidR="00083DBB" w:rsidRPr="00467142" w:rsidTr="00C309C2">
        <w:trPr>
          <w:trHeight w:val="70"/>
          <w:tblHeader/>
        </w:trPr>
        <w:tc>
          <w:tcPr>
            <w:tcW w:w="1418" w:type="dxa"/>
            <w:tcBorders>
              <w:top w:val="single" w:sz="4" w:space="0" w:color="auto"/>
              <w:left w:val="single" w:sz="4" w:space="0" w:color="auto"/>
              <w:bottom w:val="single" w:sz="4" w:space="0" w:color="auto"/>
              <w:right w:val="single" w:sz="4" w:space="0" w:color="auto"/>
            </w:tcBorders>
            <w:vAlign w:val="center"/>
          </w:tcPr>
          <w:p w:rsidR="00083DBB" w:rsidRPr="00467142" w:rsidRDefault="00083DBB" w:rsidP="00C309C2">
            <w:r w:rsidRPr="00467142">
              <w:t>Группа</w:t>
            </w:r>
          </w:p>
        </w:tc>
        <w:tc>
          <w:tcPr>
            <w:tcW w:w="1134" w:type="dxa"/>
            <w:tcBorders>
              <w:top w:val="single" w:sz="4" w:space="0" w:color="auto"/>
              <w:left w:val="single" w:sz="4" w:space="0" w:color="auto"/>
              <w:bottom w:val="single" w:sz="4" w:space="0" w:color="auto"/>
              <w:right w:val="single" w:sz="4" w:space="0" w:color="auto"/>
            </w:tcBorders>
            <w:vAlign w:val="center"/>
          </w:tcPr>
          <w:p w:rsidR="00083DBB" w:rsidRPr="00467142" w:rsidRDefault="00083DBB" w:rsidP="00C309C2">
            <w:pPr>
              <w:ind w:right="-108"/>
            </w:pPr>
            <w:r w:rsidRPr="00467142">
              <w:t>15</w:t>
            </w:r>
          </w:p>
        </w:tc>
        <w:tc>
          <w:tcPr>
            <w:tcW w:w="7088" w:type="dxa"/>
            <w:tcBorders>
              <w:top w:val="single" w:sz="4" w:space="0" w:color="auto"/>
              <w:left w:val="single" w:sz="4" w:space="0" w:color="auto"/>
              <w:bottom w:val="single" w:sz="4" w:space="0" w:color="auto"/>
              <w:right w:val="single" w:sz="4" w:space="0" w:color="auto"/>
            </w:tcBorders>
            <w:vAlign w:val="center"/>
          </w:tcPr>
          <w:p w:rsidR="00083DBB" w:rsidRPr="00467142" w:rsidRDefault="00083DBB" w:rsidP="00C309C2">
            <w:pPr>
              <w:jc w:val="both"/>
            </w:pPr>
            <w:r w:rsidRPr="00467142">
              <w:t>Упаковочные отходы, абсорбенты, ткани для вытирания, фильтровальные материалы и защитная одежда, не определенные иначе</w:t>
            </w:r>
          </w:p>
        </w:tc>
      </w:tr>
      <w:tr w:rsidR="00083DBB" w:rsidRPr="00467142" w:rsidTr="00C309C2">
        <w:trPr>
          <w:trHeight w:val="70"/>
          <w:tblHeader/>
        </w:trPr>
        <w:tc>
          <w:tcPr>
            <w:tcW w:w="1418" w:type="dxa"/>
            <w:tcBorders>
              <w:top w:val="single" w:sz="4" w:space="0" w:color="auto"/>
              <w:left w:val="single" w:sz="4" w:space="0" w:color="auto"/>
              <w:bottom w:val="single" w:sz="4" w:space="0" w:color="auto"/>
              <w:right w:val="single" w:sz="4" w:space="0" w:color="auto"/>
            </w:tcBorders>
            <w:vAlign w:val="center"/>
          </w:tcPr>
          <w:p w:rsidR="00083DBB" w:rsidRPr="00467142" w:rsidRDefault="00083DBB" w:rsidP="00C309C2">
            <w:r w:rsidRPr="00467142">
              <w:t>Подгруппа</w:t>
            </w:r>
          </w:p>
        </w:tc>
        <w:tc>
          <w:tcPr>
            <w:tcW w:w="1134" w:type="dxa"/>
            <w:tcBorders>
              <w:top w:val="single" w:sz="4" w:space="0" w:color="auto"/>
              <w:left w:val="single" w:sz="4" w:space="0" w:color="auto"/>
              <w:bottom w:val="single" w:sz="4" w:space="0" w:color="auto"/>
              <w:right w:val="single" w:sz="4" w:space="0" w:color="auto"/>
            </w:tcBorders>
            <w:vAlign w:val="center"/>
          </w:tcPr>
          <w:p w:rsidR="00083DBB" w:rsidRPr="00467142" w:rsidRDefault="00083DBB" w:rsidP="00C309C2">
            <w:pPr>
              <w:ind w:right="-108"/>
            </w:pPr>
            <w:r w:rsidRPr="00467142">
              <w:t>15 01</w:t>
            </w:r>
          </w:p>
        </w:tc>
        <w:tc>
          <w:tcPr>
            <w:tcW w:w="7088" w:type="dxa"/>
            <w:tcBorders>
              <w:top w:val="single" w:sz="4" w:space="0" w:color="auto"/>
              <w:left w:val="single" w:sz="4" w:space="0" w:color="auto"/>
              <w:bottom w:val="single" w:sz="4" w:space="0" w:color="auto"/>
              <w:right w:val="single" w:sz="4" w:space="0" w:color="auto"/>
            </w:tcBorders>
            <w:vAlign w:val="center"/>
          </w:tcPr>
          <w:p w:rsidR="00083DBB" w:rsidRPr="00467142" w:rsidRDefault="00083DBB" w:rsidP="00C309C2">
            <w:pPr>
              <w:jc w:val="both"/>
            </w:pPr>
            <w:r w:rsidRPr="00467142">
              <w:t>Упаковка (в том числе отдельно собранные упаковочные муниципальные отходы)</w:t>
            </w:r>
          </w:p>
        </w:tc>
      </w:tr>
      <w:tr w:rsidR="00083DBB" w:rsidRPr="00467142" w:rsidTr="00C309C2">
        <w:trPr>
          <w:trHeight w:val="70"/>
          <w:tblHeader/>
        </w:trPr>
        <w:tc>
          <w:tcPr>
            <w:tcW w:w="1418" w:type="dxa"/>
            <w:tcBorders>
              <w:top w:val="single" w:sz="4" w:space="0" w:color="auto"/>
              <w:left w:val="single" w:sz="4" w:space="0" w:color="auto"/>
              <w:bottom w:val="single" w:sz="4" w:space="0" w:color="auto"/>
              <w:right w:val="single" w:sz="4" w:space="0" w:color="auto"/>
            </w:tcBorders>
            <w:vAlign w:val="center"/>
          </w:tcPr>
          <w:p w:rsidR="00083DBB" w:rsidRPr="00467142" w:rsidRDefault="00083DBB" w:rsidP="00C309C2">
            <w:r w:rsidRPr="00467142">
              <w:t>Код</w:t>
            </w:r>
          </w:p>
        </w:tc>
        <w:tc>
          <w:tcPr>
            <w:tcW w:w="1134" w:type="dxa"/>
            <w:tcBorders>
              <w:top w:val="single" w:sz="4" w:space="0" w:color="auto"/>
              <w:left w:val="single" w:sz="4" w:space="0" w:color="auto"/>
              <w:bottom w:val="single" w:sz="4" w:space="0" w:color="auto"/>
              <w:right w:val="single" w:sz="4" w:space="0" w:color="auto"/>
            </w:tcBorders>
            <w:vAlign w:val="center"/>
          </w:tcPr>
          <w:p w:rsidR="00083DBB" w:rsidRPr="00467142" w:rsidRDefault="00083DBB" w:rsidP="00C309C2">
            <w:pPr>
              <w:ind w:right="-108"/>
            </w:pPr>
            <w:r w:rsidRPr="00467142">
              <w:t>15 01 01</w:t>
            </w:r>
          </w:p>
        </w:tc>
        <w:tc>
          <w:tcPr>
            <w:tcW w:w="7088" w:type="dxa"/>
            <w:tcBorders>
              <w:top w:val="single" w:sz="4" w:space="0" w:color="auto"/>
              <w:left w:val="single" w:sz="4" w:space="0" w:color="auto"/>
              <w:bottom w:val="single" w:sz="4" w:space="0" w:color="auto"/>
              <w:right w:val="single" w:sz="4" w:space="0" w:color="auto"/>
            </w:tcBorders>
            <w:vAlign w:val="center"/>
          </w:tcPr>
          <w:p w:rsidR="00083DBB" w:rsidRPr="00467142" w:rsidRDefault="00083DBB" w:rsidP="00C309C2">
            <w:pPr>
              <w:jc w:val="both"/>
            </w:pPr>
            <w:r w:rsidRPr="00467142">
              <w:t>Бумажная и картонная упаковка</w:t>
            </w:r>
          </w:p>
        </w:tc>
      </w:tr>
    </w:tbl>
    <w:p w:rsidR="00083DBB" w:rsidRPr="00467142" w:rsidRDefault="00083DBB" w:rsidP="003B5A43">
      <w:pPr>
        <w:rPr>
          <w:sz w:val="28"/>
          <w:szCs w:val="28"/>
        </w:rPr>
      </w:pPr>
    </w:p>
    <w:p w:rsidR="003B5A43" w:rsidRPr="00467142" w:rsidRDefault="003B5A43" w:rsidP="003B5A43">
      <w:pPr>
        <w:rPr>
          <w:sz w:val="28"/>
          <w:szCs w:val="28"/>
        </w:rPr>
      </w:pPr>
      <w:r w:rsidRPr="00467142">
        <w:rPr>
          <w:sz w:val="28"/>
          <w:szCs w:val="28"/>
        </w:rPr>
        <w:t xml:space="preserve">Таблица </w:t>
      </w:r>
      <w:r w:rsidR="00AC2B1A" w:rsidRPr="00467142">
        <w:rPr>
          <w:sz w:val="28"/>
          <w:szCs w:val="28"/>
        </w:rPr>
        <w:t>3</w:t>
      </w:r>
      <w:r w:rsidR="00CB35CD" w:rsidRPr="00467142">
        <w:rPr>
          <w:sz w:val="28"/>
          <w:szCs w:val="28"/>
        </w:rPr>
        <w:t>7</w:t>
      </w:r>
      <w:r w:rsidRPr="00467142">
        <w:rPr>
          <w:sz w:val="28"/>
          <w:szCs w:val="28"/>
        </w:rPr>
        <w:t xml:space="preserve"> – Формирование классификационного кода отхода: </w:t>
      </w:r>
    </w:p>
    <w:p w:rsidR="003B5A43" w:rsidRPr="00467142" w:rsidRDefault="00BA0965" w:rsidP="003B5A43">
      <w:pPr>
        <w:rPr>
          <w:sz w:val="28"/>
          <w:szCs w:val="28"/>
        </w:rPr>
      </w:pPr>
      <w:r w:rsidRPr="00467142">
        <w:rPr>
          <w:sz w:val="28"/>
          <w:szCs w:val="28"/>
        </w:rPr>
        <w:t>Л</w:t>
      </w:r>
      <w:r w:rsidR="003B5A43" w:rsidRPr="00467142">
        <w:rPr>
          <w:sz w:val="28"/>
          <w:szCs w:val="28"/>
        </w:rPr>
        <w:t>ампы</w:t>
      </w:r>
      <w:r w:rsidRPr="00467142">
        <w:rPr>
          <w:sz w:val="28"/>
          <w:szCs w:val="28"/>
        </w:rPr>
        <w:t xml:space="preserve"> энергосберегающие</w:t>
      </w:r>
      <w:r w:rsidR="003B5A43" w:rsidRPr="00467142">
        <w:rPr>
          <w:sz w:val="28"/>
          <w:szCs w:val="28"/>
        </w:rPr>
        <w:t>, не содержащие ртуть</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021"/>
        <w:gridCol w:w="7059"/>
      </w:tblGrid>
      <w:tr w:rsidR="003B5A43" w:rsidRPr="00467142" w:rsidTr="00C846F3">
        <w:trPr>
          <w:trHeight w:val="70"/>
          <w:tblHeader/>
        </w:trPr>
        <w:tc>
          <w:tcPr>
            <w:tcW w:w="2581" w:type="dxa"/>
            <w:gridSpan w:val="2"/>
            <w:tcBorders>
              <w:top w:val="single" w:sz="4" w:space="0" w:color="auto"/>
              <w:left w:val="single" w:sz="4" w:space="0" w:color="auto"/>
              <w:bottom w:val="single" w:sz="4" w:space="0" w:color="auto"/>
              <w:right w:val="single" w:sz="4" w:space="0" w:color="auto"/>
            </w:tcBorders>
            <w:vAlign w:val="center"/>
          </w:tcPr>
          <w:p w:rsidR="003B5A43" w:rsidRPr="00467142" w:rsidRDefault="003B5A43" w:rsidP="00C846F3">
            <w:pPr>
              <w:ind w:right="-108"/>
              <w:jc w:val="center"/>
            </w:pPr>
            <w:r w:rsidRPr="00467142">
              <w:t>Присвоенный классификационный код</w:t>
            </w:r>
          </w:p>
        </w:tc>
        <w:tc>
          <w:tcPr>
            <w:tcW w:w="7059"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jc w:val="center"/>
            </w:pPr>
            <w:r w:rsidRPr="00467142">
              <w:t>Вид отхода</w:t>
            </w:r>
          </w:p>
        </w:tc>
      </w:tr>
      <w:tr w:rsidR="003B5A43" w:rsidRPr="00467142" w:rsidTr="00C846F3">
        <w:trPr>
          <w:trHeight w:val="70"/>
          <w:tblHeader/>
        </w:trPr>
        <w:tc>
          <w:tcPr>
            <w:tcW w:w="1560" w:type="dxa"/>
            <w:tcBorders>
              <w:top w:val="single" w:sz="4" w:space="0" w:color="auto"/>
              <w:left w:val="single" w:sz="4" w:space="0" w:color="auto"/>
              <w:bottom w:val="single" w:sz="4" w:space="0" w:color="auto"/>
              <w:right w:val="single" w:sz="4" w:space="0" w:color="auto"/>
            </w:tcBorders>
            <w:vAlign w:val="center"/>
          </w:tcPr>
          <w:p w:rsidR="003B5A43" w:rsidRPr="00467142" w:rsidRDefault="003B5A43" w:rsidP="00C846F3">
            <w:r w:rsidRPr="00467142">
              <w:t>Группа</w:t>
            </w:r>
          </w:p>
        </w:tc>
        <w:tc>
          <w:tcPr>
            <w:tcW w:w="1021" w:type="dxa"/>
            <w:tcBorders>
              <w:top w:val="single" w:sz="4" w:space="0" w:color="auto"/>
              <w:left w:val="single" w:sz="4" w:space="0" w:color="auto"/>
              <w:bottom w:val="single" w:sz="4" w:space="0" w:color="auto"/>
              <w:right w:val="single" w:sz="4" w:space="0" w:color="auto"/>
            </w:tcBorders>
            <w:vAlign w:val="center"/>
          </w:tcPr>
          <w:p w:rsidR="003B5A43" w:rsidRPr="00467142" w:rsidRDefault="003B5A43" w:rsidP="00C846F3">
            <w:pPr>
              <w:ind w:right="-108"/>
            </w:pPr>
            <w:r w:rsidRPr="00467142">
              <w:t>20</w:t>
            </w:r>
          </w:p>
        </w:tc>
        <w:tc>
          <w:tcPr>
            <w:tcW w:w="7059" w:type="dxa"/>
            <w:tcBorders>
              <w:top w:val="single" w:sz="4" w:space="0" w:color="auto"/>
              <w:left w:val="single" w:sz="4" w:space="0" w:color="auto"/>
              <w:bottom w:val="single" w:sz="4" w:space="0" w:color="auto"/>
              <w:right w:val="single" w:sz="4" w:space="0" w:color="auto"/>
            </w:tcBorders>
            <w:vAlign w:val="center"/>
          </w:tcPr>
          <w:p w:rsidR="003B5A43" w:rsidRPr="00467142" w:rsidRDefault="003B5A43" w:rsidP="00C846F3">
            <w:r w:rsidRPr="00467142">
              <w:t>Коммунальные отходы (отходы домохозяйств и сходные отходы торговых и промышленных предприятий, а также учреждений), включая собираемые отдельно фракции</w:t>
            </w:r>
          </w:p>
        </w:tc>
      </w:tr>
      <w:tr w:rsidR="003B5A43" w:rsidRPr="00467142" w:rsidTr="00C846F3">
        <w:trPr>
          <w:trHeight w:val="70"/>
          <w:tblHeader/>
        </w:trPr>
        <w:tc>
          <w:tcPr>
            <w:tcW w:w="1560" w:type="dxa"/>
            <w:tcBorders>
              <w:top w:val="single" w:sz="4" w:space="0" w:color="auto"/>
              <w:left w:val="single" w:sz="4" w:space="0" w:color="auto"/>
              <w:bottom w:val="single" w:sz="4" w:space="0" w:color="auto"/>
              <w:right w:val="single" w:sz="4" w:space="0" w:color="auto"/>
            </w:tcBorders>
            <w:vAlign w:val="center"/>
          </w:tcPr>
          <w:p w:rsidR="003B5A43" w:rsidRPr="00467142" w:rsidRDefault="003B5A43" w:rsidP="00C846F3">
            <w:r w:rsidRPr="00467142">
              <w:t>Подгруппа</w:t>
            </w:r>
          </w:p>
        </w:tc>
        <w:tc>
          <w:tcPr>
            <w:tcW w:w="1021" w:type="dxa"/>
            <w:tcBorders>
              <w:top w:val="single" w:sz="4" w:space="0" w:color="auto"/>
              <w:left w:val="single" w:sz="4" w:space="0" w:color="auto"/>
              <w:bottom w:val="single" w:sz="4" w:space="0" w:color="auto"/>
              <w:right w:val="single" w:sz="4" w:space="0" w:color="auto"/>
            </w:tcBorders>
            <w:vAlign w:val="center"/>
          </w:tcPr>
          <w:p w:rsidR="003B5A43" w:rsidRPr="00467142" w:rsidRDefault="003B5A43" w:rsidP="00C846F3">
            <w:pPr>
              <w:ind w:right="-108"/>
            </w:pPr>
            <w:r w:rsidRPr="00467142">
              <w:t>20 01</w:t>
            </w:r>
          </w:p>
        </w:tc>
        <w:tc>
          <w:tcPr>
            <w:tcW w:w="7059" w:type="dxa"/>
            <w:tcBorders>
              <w:top w:val="single" w:sz="4" w:space="0" w:color="auto"/>
              <w:left w:val="single" w:sz="4" w:space="0" w:color="auto"/>
              <w:bottom w:val="single" w:sz="4" w:space="0" w:color="auto"/>
              <w:right w:val="single" w:sz="4" w:space="0" w:color="auto"/>
            </w:tcBorders>
            <w:vAlign w:val="center"/>
          </w:tcPr>
          <w:p w:rsidR="003B5A43" w:rsidRPr="00467142" w:rsidRDefault="003B5A43" w:rsidP="00C846F3">
            <w:r w:rsidRPr="00467142">
              <w:t>Собираемые отдельно фракции (за исключением 15 01)</w:t>
            </w:r>
          </w:p>
        </w:tc>
      </w:tr>
      <w:tr w:rsidR="003B5A43" w:rsidRPr="00467142" w:rsidTr="00C846F3">
        <w:trPr>
          <w:trHeight w:val="70"/>
          <w:tblHeader/>
        </w:trPr>
        <w:tc>
          <w:tcPr>
            <w:tcW w:w="1560" w:type="dxa"/>
            <w:tcBorders>
              <w:top w:val="single" w:sz="4" w:space="0" w:color="auto"/>
              <w:left w:val="single" w:sz="4" w:space="0" w:color="auto"/>
              <w:bottom w:val="single" w:sz="4" w:space="0" w:color="auto"/>
              <w:right w:val="single" w:sz="4" w:space="0" w:color="auto"/>
            </w:tcBorders>
            <w:vAlign w:val="center"/>
          </w:tcPr>
          <w:p w:rsidR="003B5A43" w:rsidRPr="00467142" w:rsidRDefault="003B5A43" w:rsidP="00C846F3">
            <w:r w:rsidRPr="00467142">
              <w:t>Код</w:t>
            </w:r>
          </w:p>
        </w:tc>
        <w:tc>
          <w:tcPr>
            <w:tcW w:w="1021" w:type="dxa"/>
            <w:tcBorders>
              <w:top w:val="single" w:sz="4" w:space="0" w:color="auto"/>
              <w:left w:val="single" w:sz="4" w:space="0" w:color="auto"/>
              <w:bottom w:val="single" w:sz="4" w:space="0" w:color="auto"/>
              <w:right w:val="single" w:sz="4" w:space="0" w:color="auto"/>
            </w:tcBorders>
            <w:vAlign w:val="center"/>
          </w:tcPr>
          <w:p w:rsidR="003B5A43" w:rsidRPr="00467142" w:rsidRDefault="003B5A43" w:rsidP="00C846F3">
            <w:pPr>
              <w:ind w:right="-108"/>
            </w:pPr>
            <w:r w:rsidRPr="00467142">
              <w:t>20 01 36</w:t>
            </w:r>
          </w:p>
        </w:tc>
        <w:tc>
          <w:tcPr>
            <w:tcW w:w="7059" w:type="dxa"/>
            <w:tcBorders>
              <w:top w:val="single" w:sz="4" w:space="0" w:color="auto"/>
              <w:left w:val="single" w:sz="4" w:space="0" w:color="auto"/>
              <w:bottom w:val="single" w:sz="4" w:space="0" w:color="auto"/>
              <w:right w:val="single" w:sz="4" w:space="0" w:color="auto"/>
            </w:tcBorders>
            <w:vAlign w:val="center"/>
          </w:tcPr>
          <w:p w:rsidR="003B5A43" w:rsidRPr="00467142" w:rsidRDefault="003B5A43" w:rsidP="00C846F3">
            <w:r w:rsidRPr="00467142">
              <w:t>Списанное электрическое и электронное оборудование, за исключением упомянутого в 20 01 21 и 20 01 35</w:t>
            </w:r>
          </w:p>
        </w:tc>
      </w:tr>
    </w:tbl>
    <w:p w:rsidR="003B5A43" w:rsidRPr="00467142" w:rsidRDefault="003B5A43" w:rsidP="003B5A43">
      <w:pPr>
        <w:rPr>
          <w:sz w:val="28"/>
          <w:szCs w:val="28"/>
        </w:rPr>
      </w:pPr>
    </w:p>
    <w:p w:rsidR="003B5A43" w:rsidRPr="00467142" w:rsidRDefault="003B5A43" w:rsidP="003B5A43">
      <w:pPr>
        <w:rPr>
          <w:sz w:val="28"/>
          <w:szCs w:val="28"/>
        </w:rPr>
      </w:pPr>
      <w:r w:rsidRPr="00467142">
        <w:rPr>
          <w:sz w:val="28"/>
          <w:szCs w:val="28"/>
        </w:rPr>
        <w:t xml:space="preserve">Таблица </w:t>
      </w:r>
      <w:r w:rsidR="00AC2B1A" w:rsidRPr="00467142">
        <w:rPr>
          <w:sz w:val="28"/>
          <w:szCs w:val="28"/>
        </w:rPr>
        <w:t>3</w:t>
      </w:r>
      <w:r w:rsidR="00CB35CD" w:rsidRPr="00467142">
        <w:rPr>
          <w:sz w:val="28"/>
          <w:szCs w:val="28"/>
        </w:rPr>
        <w:t>8</w:t>
      </w:r>
      <w:r w:rsidRPr="00467142">
        <w:rPr>
          <w:sz w:val="28"/>
          <w:szCs w:val="28"/>
        </w:rPr>
        <w:t xml:space="preserve"> </w:t>
      </w:r>
      <w:r w:rsidRPr="00467142">
        <w:rPr>
          <w:sz w:val="28"/>
          <w:szCs w:val="28"/>
        </w:rPr>
        <w:sym w:font="Symbol" w:char="F02D"/>
      </w:r>
      <w:r w:rsidRPr="00467142">
        <w:rPr>
          <w:sz w:val="28"/>
          <w:szCs w:val="28"/>
        </w:rPr>
        <w:t xml:space="preserve"> Формирование классификационного кода отхода: </w:t>
      </w:r>
    </w:p>
    <w:p w:rsidR="003B5A43" w:rsidRPr="00467142" w:rsidRDefault="003B5A43" w:rsidP="003B5A43">
      <w:pPr>
        <w:rPr>
          <w:sz w:val="28"/>
          <w:szCs w:val="28"/>
        </w:rPr>
      </w:pPr>
      <w:r w:rsidRPr="00467142">
        <w:rPr>
          <w:sz w:val="28"/>
          <w:szCs w:val="28"/>
        </w:rPr>
        <w:t>Использованная спецодежда и обувь</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7"/>
        <w:gridCol w:w="1417"/>
        <w:gridCol w:w="6379"/>
      </w:tblGrid>
      <w:tr w:rsidR="003B5A43" w:rsidRPr="00467142" w:rsidTr="00C846F3">
        <w:trPr>
          <w:trHeight w:val="70"/>
          <w:tblHeader/>
        </w:trPr>
        <w:tc>
          <w:tcPr>
            <w:tcW w:w="2864" w:type="dxa"/>
            <w:gridSpan w:val="2"/>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08"/>
              <w:jc w:val="center"/>
            </w:pPr>
            <w:r w:rsidRPr="00467142">
              <w:lastRenderedPageBreak/>
              <w:t>Присвоенный классификационный код</w:t>
            </w:r>
          </w:p>
        </w:tc>
        <w:tc>
          <w:tcPr>
            <w:tcW w:w="6379"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jc w:val="center"/>
            </w:pPr>
            <w:r w:rsidRPr="00467142">
              <w:t>Вид отхода</w:t>
            </w:r>
          </w:p>
        </w:tc>
      </w:tr>
      <w:tr w:rsidR="003B5A43" w:rsidRPr="00467142" w:rsidTr="00C846F3">
        <w:trPr>
          <w:trHeight w:val="70"/>
          <w:tblHeader/>
        </w:trPr>
        <w:tc>
          <w:tcPr>
            <w:tcW w:w="1447"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Группа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08"/>
            </w:pPr>
            <w:r w:rsidRPr="00467142">
              <w:t>15</w:t>
            </w:r>
          </w:p>
        </w:tc>
        <w:tc>
          <w:tcPr>
            <w:tcW w:w="6379"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10"/>
            </w:pPr>
            <w:r w:rsidRPr="00467142">
              <w:t>Упаковочные отходы, абсорбенты, ткани для вытирания, фильтровальные материалы и защитная одежда, не определенные иначе</w:t>
            </w:r>
          </w:p>
        </w:tc>
      </w:tr>
      <w:tr w:rsidR="003B5A43" w:rsidRPr="00467142" w:rsidTr="00C846F3">
        <w:trPr>
          <w:trHeight w:val="70"/>
          <w:tblHeader/>
        </w:trPr>
        <w:tc>
          <w:tcPr>
            <w:tcW w:w="1447"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38"/>
            </w:pPr>
            <w:r w:rsidRPr="00467142">
              <w:t>Подгруппа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08"/>
            </w:pPr>
            <w:r w:rsidRPr="00467142">
              <w:t>15 02</w:t>
            </w:r>
          </w:p>
        </w:tc>
        <w:tc>
          <w:tcPr>
            <w:tcW w:w="6379"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10"/>
            </w:pPr>
            <w:r w:rsidRPr="00467142">
              <w:t>Абсорбенты, фильтровальные материалы, ткани для вытирания, защитная одежда</w:t>
            </w:r>
          </w:p>
        </w:tc>
      </w:tr>
      <w:tr w:rsidR="003B5A43" w:rsidRPr="00467142" w:rsidTr="00C846F3">
        <w:trPr>
          <w:trHeight w:val="70"/>
          <w:tblHeader/>
        </w:trPr>
        <w:tc>
          <w:tcPr>
            <w:tcW w:w="1447"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Код</w:t>
            </w:r>
          </w:p>
        </w:tc>
        <w:tc>
          <w:tcPr>
            <w:tcW w:w="1417"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08"/>
            </w:pPr>
            <w:r w:rsidRPr="00467142">
              <w:t>15 02 03</w:t>
            </w:r>
          </w:p>
        </w:tc>
        <w:tc>
          <w:tcPr>
            <w:tcW w:w="6379"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10"/>
            </w:pPr>
            <w:r w:rsidRPr="00467142">
              <w:t>Абсорбенты, фильтровальные материалы, ткани для вытирания, защитная одежда, за исключением упомянутых в 15 02 02</w:t>
            </w:r>
          </w:p>
        </w:tc>
      </w:tr>
    </w:tbl>
    <w:p w:rsidR="003B5A43" w:rsidRPr="00467142" w:rsidRDefault="003B5A43" w:rsidP="003B5A43">
      <w:pPr>
        <w:rPr>
          <w:sz w:val="28"/>
          <w:szCs w:val="28"/>
        </w:rPr>
      </w:pPr>
    </w:p>
    <w:p w:rsidR="003B5A43" w:rsidRPr="00467142" w:rsidRDefault="003B5A43" w:rsidP="003B5A43">
      <w:pPr>
        <w:rPr>
          <w:sz w:val="28"/>
          <w:szCs w:val="28"/>
        </w:rPr>
      </w:pPr>
      <w:r w:rsidRPr="00467142">
        <w:rPr>
          <w:sz w:val="28"/>
          <w:szCs w:val="28"/>
        </w:rPr>
        <w:t xml:space="preserve">Таблица </w:t>
      </w:r>
      <w:r w:rsidR="00AC2B1A" w:rsidRPr="00467142">
        <w:rPr>
          <w:sz w:val="28"/>
          <w:szCs w:val="28"/>
        </w:rPr>
        <w:t>3</w:t>
      </w:r>
      <w:r w:rsidR="00CB35CD" w:rsidRPr="00467142">
        <w:rPr>
          <w:sz w:val="28"/>
          <w:szCs w:val="28"/>
        </w:rPr>
        <w:t>9</w:t>
      </w:r>
      <w:r w:rsidRPr="00467142">
        <w:rPr>
          <w:sz w:val="28"/>
          <w:szCs w:val="28"/>
        </w:rPr>
        <w:t xml:space="preserve"> </w:t>
      </w:r>
      <w:r w:rsidRPr="00467142">
        <w:rPr>
          <w:sz w:val="28"/>
          <w:szCs w:val="28"/>
        </w:rPr>
        <w:sym w:font="Symbol" w:char="F02D"/>
      </w:r>
      <w:r w:rsidRPr="00467142">
        <w:rPr>
          <w:sz w:val="28"/>
          <w:szCs w:val="28"/>
        </w:rPr>
        <w:t xml:space="preserve"> Формирование классификационного кода отхода: </w:t>
      </w:r>
    </w:p>
    <w:p w:rsidR="003B5A43" w:rsidRPr="00467142" w:rsidRDefault="003B5A43" w:rsidP="003B5A43">
      <w:pPr>
        <w:rPr>
          <w:sz w:val="28"/>
          <w:szCs w:val="28"/>
        </w:rPr>
      </w:pPr>
      <w:r w:rsidRPr="00467142">
        <w:rPr>
          <w:sz w:val="28"/>
          <w:szCs w:val="28"/>
        </w:rPr>
        <w:t>Отходы средств индивидуальной защиты (СИЗ)</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7"/>
        <w:gridCol w:w="1417"/>
        <w:gridCol w:w="6379"/>
      </w:tblGrid>
      <w:tr w:rsidR="003B5A43" w:rsidRPr="00467142" w:rsidTr="00C846F3">
        <w:trPr>
          <w:trHeight w:val="70"/>
          <w:tblHeader/>
        </w:trPr>
        <w:tc>
          <w:tcPr>
            <w:tcW w:w="2864" w:type="dxa"/>
            <w:gridSpan w:val="2"/>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08"/>
              <w:jc w:val="center"/>
            </w:pPr>
            <w:r w:rsidRPr="00467142">
              <w:t>Присвоенный классификационный код</w:t>
            </w:r>
          </w:p>
        </w:tc>
        <w:tc>
          <w:tcPr>
            <w:tcW w:w="6379"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jc w:val="center"/>
            </w:pPr>
            <w:r w:rsidRPr="00467142">
              <w:t>Вид отхода</w:t>
            </w:r>
          </w:p>
        </w:tc>
      </w:tr>
      <w:tr w:rsidR="003B5A43" w:rsidRPr="00467142" w:rsidTr="00C846F3">
        <w:trPr>
          <w:trHeight w:val="70"/>
          <w:tblHeader/>
        </w:trPr>
        <w:tc>
          <w:tcPr>
            <w:tcW w:w="1447"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Группа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08"/>
            </w:pPr>
            <w:r w:rsidRPr="00467142">
              <w:t>15</w:t>
            </w:r>
          </w:p>
        </w:tc>
        <w:tc>
          <w:tcPr>
            <w:tcW w:w="6379"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10"/>
            </w:pPr>
            <w:r w:rsidRPr="00467142">
              <w:t>Упаковочные отходы, абсорбенты, ткани для вытирания, фильтровальные материалы и защитная одежда, не определенные иначе</w:t>
            </w:r>
          </w:p>
        </w:tc>
      </w:tr>
      <w:tr w:rsidR="003B5A43" w:rsidRPr="00467142" w:rsidTr="00C846F3">
        <w:trPr>
          <w:trHeight w:val="70"/>
          <w:tblHeader/>
        </w:trPr>
        <w:tc>
          <w:tcPr>
            <w:tcW w:w="1447"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38"/>
            </w:pPr>
            <w:r w:rsidRPr="00467142">
              <w:t>Подгруппа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08"/>
            </w:pPr>
            <w:r w:rsidRPr="00467142">
              <w:t>15 02</w:t>
            </w:r>
          </w:p>
        </w:tc>
        <w:tc>
          <w:tcPr>
            <w:tcW w:w="6379"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10"/>
            </w:pPr>
            <w:r w:rsidRPr="00467142">
              <w:t>Абсорбенты, фильтровальные материалы, ткани для вытирания, защитная одежда</w:t>
            </w:r>
          </w:p>
        </w:tc>
      </w:tr>
      <w:tr w:rsidR="003B5A43" w:rsidRPr="00467142" w:rsidTr="00C846F3">
        <w:trPr>
          <w:trHeight w:val="70"/>
          <w:tblHeader/>
        </w:trPr>
        <w:tc>
          <w:tcPr>
            <w:tcW w:w="1447"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Код</w:t>
            </w:r>
          </w:p>
        </w:tc>
        <w:tc>
          <w:tcPr>
            <w:tcW w:w="1417"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08"/>
            </w:pPr>
            <w:r w:rsidRPr="00467142">
              <w:t>15 02 03</w:t>
            </w:r>
          </w:p>
        </w:tc>
        <w:tc>
          <w:tcPr>
            <w:tcW w:w="6379"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10"/>
            </w:pPr>
            <w:r w:rsidRPr="00467142">
              <w:t>Абсорбенты, фильтровальные материалы, ткани для вытирания, защитная одежда, за исключением упомянутых в 15 02 02</w:t>
            </w:r>
          </w:p>
        </w:tc>
      </w:tr>
    </w:tbl>
    <w:p w:rsidR="003B5A43" w:rsidRPr="00467142" w:rsidRDefault="003B5A43" w:rsidP="003B5A43">
      <w:pPr>
        <w:rPr>
          <w:sz w:val="28"/>
          <w:szCs w:val="28"/>
        </w:rPr>
      </w:pPr>
    </w:p>
    <w:p w:rsidR="003B5A43" w:rsidRPr="00467142" w:rsidRDefault="003B5A43" w:rsidP="003B5A43">
      <w:pPr>
        <w:rPr>
          <w:sz w:val="28"/>
          <w:szCs w:val="28"/>
        </w:rPr>
      </w:pPr>
      <w:r w:rsidRPr="00467142">
        <w:rPr>
          <w:sz w:val="28"/>
          <w:szCs w:val="28"/>
        </w:rPr>
        <w:t xml:space="preserve">Таблица </w:t>
      </w:r>
      <w:r w:rsidR="00CB35CD" w:rsidRPr="00467142">
        <w:rPr>
          <w:sz w:val="28"/>
          <w:szCs w:val="28"/>
        </w:rPr>
        <w:t>40</w:t>
      </w:r>
      <w:r w:rsidRPr="00467142">
        <w:rPr>
          <w:sz w:val="28"/>
          <w:szCs w:val="28"/>
        </w:rPr>
        <w:t xml:space="preserve"> – Формирование классификационного кода отхода:</w:t>
      </w:r>
    </w:p>
    <w:p w:rsidR="003B5A43" w:rsidRPr="00467142" w:rsidRDefault="003B5A43" w:rsidP="003B5A43">
      <w:pPr>
        <w:rPr>
          <w:sz w:val="28"/>
          <w:szCs w:val="28"/>
        </w:rPr>
      </w:pPr>
      <w:r w:rsidRPr="00467142">
        <w:rPr>
          <w:sz w:val="28"/>
          <w:szCs w:val="28"/>
        </w:rPr>
        <w:t>Смет с территории</w:t>
      </w:r>
    </w:p>
    <w:tbl>
      <w:tblPr>
        <w:tblW w:w="964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1"/>
        <w:gridCol w:w="1418"/>
        <w:gridCol w:w="6667"/>
      </w:tblGrid>
      <w:tr w:rsidR="003B5A43" w:rsidRPr="00467142" w:rsidTr="00C846F3">
        <w:trPr>
          <w:trHeight w:val="70"/>
          <w:tblHeader/>
        </w:trPr>
        <w:tc>
          <w:tcPr>
            <w:tcW w:w="2979" w:type="dxa"/>
            <w:gridSpan w:val="2"/>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08"/>
              <w:jc w:val="center"/>
            </w:pPr>
            <w:r w:rsidRPr="00467142">
              <w:t>Присвоенный классификационный код</w:t>
            </w:r>
          </w:p>
        </w:tc>
        <w:tc>
          <w:tcPr>
            <w:tcW w:w="6667"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jc w:val="center"/>
            </w:pPr>
            <w:r w:rsidRPr="00467142">
              <w:t>Вид отхода</w:t>
            </w:r>
          </w:p>
        </w:tc>
      </w:tr>
      <w:tr w:rsidR="003B5A43" w:rsidRPr="00467142" w:rsidTr="00C846F3">
        <w:trPr>
          <w:trHeight w:val="70"/>
          <w:tblHeader/>
        </w:trPr>
        <w:tc>
          <w:tcPr>
            <w:tcW w:w="1561"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Группа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08"/>
            </w:pPr>
            <w:r w:rsidRPr="00467142">
              <w:t>20</w:t>
            </w:r>
          </w:p>
        </w:tc>
        <w:tc>
          <w:tcPr>
            <w:tcW w:w="6667"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Коммунальные отходы (отходы домохозяйств и сходные отходы торговых и промышленных предприятий, а также учреждений), включая собираемые отдельно фракции</w:t>
            </w:r>
          </w:p>
        </w:tc>
      </w:tr>
      <w:tr w:rsidR="003B5A43" w:rsidRPr="00467142" w:rsidTr="00C846F3">
        <w:trPr>
          <w:trHeight w:val="70"/>
          <w:tblHeader/>
        </w:trPr>
        <w:tc>
          <w:tcPr>
            <w:tcW w:w="1561"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Подгруппа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08"/>
            </w:pPr>
            <w:r w:rsidRPr="00467142">
              <w:t>20 03</w:t>
            </w:r>
          </w:p>
        </w:tc>
        <w:tc>
          <w:tcPr>
            <w:tcW w:w="6667"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Другие коммунальные отходы</w:t>
            </w:r>
          </w:p>
        </w:tc>
      </w:tr>
      <w:tr w:rsidR="003B5A43" w:rsidRPr="00467142" w:rsidTr="00C846F3">
        <w:trPr>
          <w:trHeight w:val="70"/>
          <w:tblHeader/>
        </w:trPr>
        <w:tc>
          <w:tcPr>
            <w:tcW w:w="1561"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Код</w:t>
            </w:r>
          </w:p>
        </w:tc>
        <w:tc>
          <w:tcPr>
            <w:tcW w:w="1418"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08"/>
            </w:pPr>
            <w:r w:rsidRPr="00467142">
              <w:t>20 03 03</w:t>
            </w:r>
          </w:p>
        </w:tc>
        <w:tc>
          <w:tcPr>
            <w:tcW w:w="6667"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Отходы уборки улиц</w:t>
            </w:r>
          </w:p>
        </w:tc>
      </w:tr>
    </w:tbl>
    <w:p w:rsidR="003B5A43" w:rsidRPr="00467142" w:rsidRDefault="003B5A43" w:rsidP="003B5A43">
      <w:pPr>
        <w:rPr>
          <w:sz w:val="28"/>
          <w:szCs w:val="28"/>
          <w:lang w:val="en-US"/>
        </w:rPr>
      </w:pPr>
    </w:p>
    <w:p w:rsidR="003B5A43" w:rsidRPr="00467142" w:rsidRDefault="003B5A43" w:rsidP="003B5A43">
      <w:pPr>
        <w:rPr>
          <w:sz w:val="28"/>
          <w:szCs w:val="28"/>
        </w:rPr>
      </w:pPr>
      <w:r w:rsidRPr="00467142">
        <w:rPr>
          <w:sz w:val="28"/>
          <w:szCs w:val="28"/>
        </w:rPr>
        <w:t xml:space="preserve">Таблица </w:t>
      </w:r>
      <w:r w:rsidR="00AC2B1A" w:rsidRPr="00467142">
        <w:rPr>
          <w:sz w:val="28"/>
          <w:szCs w:val="28"/>
        </w:rPr>
        <w:t>4</w:t>
      </w:r>
      <w:r w:rsidR="00CB35CD" w:rsidRPr="00467142">
        <w:rPr>
          <w:sz w:val="28"/>
          <w:szCs w:val="28"/>
        </w:rPr>
        <w:t>1</w:t>
      </w:r>
      <w:r w:rsidRPr="00467142">
        <w:rPr>
          <w:sz w:val="28"/>
          <w:szCs w:val="28"/>
        </w:rPr>
        <w:t xml:space="preserve"> – Формирование классификационного кода отхода:</w:t>
      </w:r>
    </w:p>
    <w:p w:rsidR="003B5A43" w:rsidRPr="00467142" w:rsidRDefault="003B5A43" w:rsidP="003B5A43">
      <w:pPr>
        <w:rPr>
          <w:sz w:val="28"/>
          <w:szCs w:val="28"/>
        </w:rPr>
      </w:pPr>
      <w:r w:rsidRPr="00467142">
        <w:rPr>
          <w:sz w:val="28"/>
          <w:szCs w:val="28"/>
        </w:rPr>
        <w:t>Твердые бытовые отходы: бумага, картон</w:t>
      </w:r>
    </w:p>
    <w:tbl>
      <w:tblPr>
        <w:tblW w:w="964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1"/>
        <w:gridCol w:w="1418"/>
        <w:gridCol w:w="6667"/>
      </w:tblGrid>
      <w:tr w:rsidR="003B5A43" w:rsidRPr="00467142" w:rsidTr="00C846F3">
        <w:trPr>
          <w:trHeight w:val="70"/>
          <w:tblHeader/>
        </w:trPr>
        <w:tc>
          <w:tcPr>
            <w:tcW w:w="2979" w:type="dxa"/>
            <w:gridSpan w:val="2"/>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08"/>
              <w:jc w:val="center"/>
            </w:pPr>
            <w:r w:rsidRPr="00467142">
              <w:t>Присвоенный классификационный код</w:t>
            </w:r>
          </w:p>
        </w:tc>
        <w:tc>
          <w:tcPr>
            <w:tcW w:w="6667"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jc w:val="center"/>
            </w:pPr>
            <w:r w:rsidRPr="00467142">
              <w:t>Вид отхода</w:t>
            </w:r>
          </w:p>
        </w:tc>
      </w:tr>
      <w:tr w:rsidR="003B5A43" w:rsidRPr="00467142" w:rsidTr="00C846F3">
        <w:trPr>
          <w:trHeight w:val="70"/>
          <w:tblHeader/>
        </w:trPr>
        <w:tc>
          <w:tcPr>
            <w:tcW w:w="1561"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Группа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08"/>
            </w:pPr>
            <w:r w:rsidRPr="00467142">
              <w:t>20</w:t>
            </w:r>
          </w:p>
        </w:tc>
        <w:tc>
          <w:tcPr>
            <w:tcW w:w="6667"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Коммунальные отходы (отходы домохозяйств и сходные отходы торговых и промышленных предприятий, а также учреждений), включая собираемые отдельно фракции</w:t>
            </w:r>
          </w:p>
        </w:tc>
      </w:tr>
      <w:tr w:rsidR="003B5A43" w:rsidRPr="00467142" w:rsidTr="00C846F3">
        <w:trPr>
          <w:trHeight w:val="70"/>
          <w:tblHeader/>
        </w:trPr>
        <w:tc>
          <w:tcPr>
            <w:tcW w:w="1561"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Подгруппа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08"/>
            </w:pPr>
            <w:r w:rsidRPr="00467142">
              <w:t>20 01</w:t>
            </w:r>
          </w:p>
        </w:tc>
        <w:tc>
          <w:tcPr>
            <w:tcW w:w="6667"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Собираемые отдельно фракции (за исключением 15 01)</w:t>
            </w:r>
          </w:p>
        </w:tc>
      </w:tr>
      <w:tr w:rsidR="003B5A43" w:rsidRPr="00467142" w:rsidTr="00C846F3">
        <w:trPr>
          <w:trHeight w:val="70"/>
          <w:tblHeader/>
        </w:trPr>
        <w:tc>
          <w:tcPr>
            <w:tcW w:w="1561"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Код</w:t>
            </w:r>
          </w:p>
        </w:tc>
        <w:tc>
          <w:tcPr>
            <w:tcW w:w="1418"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08"/>
            </w:pPr>
            <w:r w:rsidRPr="00467142">
              <w:t>20 01 01</w:t>
            </w:r>
          </w:p>
        </w:tc>
        <w:tc>
          <w:tcPr>
            <w:tcW w:w="6667"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Бумага и картон</w:t>
            </w:r>
          </w:p>
        </w:tc>
      </w:tr>
    </w:tbl>
    <w:p w:rsidR="003B5A43" w:rsidRPr="00467142" w:rsidRDefault="003B5A43" w:rsidP="003B5A43">
      <w:pPr>
        <w:rPr>
          <w:sz w:val="28"/>
          <w:szCs w:val="28"/>
        </w:rPr>
      </w:pPr>
    </w:p>
    <w:p w:rsidR="003B5A43" w:rsidRPr="00467142" w:rsidRDefault="003B5A43" w:rsidP="003B5A43">
      <w:pPr>
        <w:rPr>
          <w:sz w:val="28"/>
          <w:szCs w:val="28"/>
        </w:rPr>
      </w:pPr>
      <w:r w:rsidRPr="00467142">
        <w:rPr>
          <w:sz w:val="28"/>
          <w:szCs w:val="28"/>
        </w:rPr>
        <w:t xml:space="preserve">Таблица </w:t>
      </w:r>
      <w:r w:rsidR="00AC2B1A" w:rsidRPr="00467142">
        <w:rPr>
          <w:sz w:val="28"/>
          <w:szCs w:val="28"/>
        </w:rPr>
        <w:t>4</w:t>
      </w:r>
      <w:r w:rsidR="00CB35CD" w:rsidRPr="00467142">
        <w:rPr>
          <w:sz w:val="28"/>
          <w:szCs w:val="28"/>
        </w:rPr>
        <w:t>2</w:t>
      </w:r>
      <w:r w:rsidRPr="00467142">
        <w:rPr>
          <w:sz w:val="28"/>
          <w:szCs w:val="28"/>
        </w:rPr>
        <w:t xml:space="preserve"> – Формирование классификационного кода отхода:</w:t>
      </w:r>
    </w:p>
    <w:p w:rsidR="003B5A43" w:rsidRPr="00467142" w:rsidRDefault="003B5A43" w:rsidP="003B5A43">
      <w:pPr>
        <w:rPr>
          <w:sz w:val="28"/>
          <w:szCs w:val="28"/>
        </w:rPr>
      </w:pPr>
      <w:r w:rsidRPr="00467142">
        <w:rPr>
          <w:sz w:val="28"/>
          <w:szCs w:val="28"/>
        </w:rPr>
        <w:t>Твердые бытовые отходы пластмассы, пластика</w:t>
      </w:r>
    </w:p>
    <w:tbl>
      <w:tblPr>
        <w:tblW w:w="95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1418"/>
        <w:gridCol w:w="6667"/>
      </w:tblGrid>
      <w:tr w:rsidR="003B5A43" w:rsidRPr="00467142" w:rsidTr="00C846F3">
        <w:trPr>
          <w:trHeight w:val="70"/>
          <w:tblHeader/>
        </w:trPr>
        <w:tc>
          <w:tcPr>
            <w:tcW w:w="2835" w:type="dxa"/>
            <w:gridSpan w:val="2"/>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08"/>
              <w:jc w:val="center"/>
            </w:pPr>
            <w:r w:rsidRPr="00467142">
              <w:lastRenderedPageBreak/>
              <w:t>Присвоенный классификационный код</w:t>
            </w:r>
          </w:p>
        </w:tc>
        <w:tc>
          <w:tcPr>
            <w:tcW w:w="6663"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jc w:val="center"/>
            </w:pPr>
            <w:r w:rsidRPr="00467142">
              <w:t>Вид отхода</w:t>
            </w:r>
          </w:p>
        </w:tc>
      </w:tr>
      <w:tr w:rsidR="003B5A43" w:rsidRPr="00467142" w:rsidTr="00C846F3">
        <w:trPr>
          <w:trHeight w:val="70"/>
          <w:tblHeader/>
        </w:trPr>
        <w:tc>
          <w:tcPr>
            <w:tcW w:w="1418"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Группа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08"/>
            </w:pPr>
            <w:r w:rsidRPr="00467142">
              <w:t>20</w:t>
            </w:r>
          </w:p>
        </w:tc>
        <w:tc>
          <w:tcPr>
            <w:tcW w:w="6663"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Коммунальные отходы (отходы домохозяйств и сходные отходы торговых и промышленных предприятий, а также учреждений), включая собираемые отдельно фракции</w:t>
            </w:r>
          </w:p>
        </w:tc>
      </w:tr>
      <w:tr w:rsidR="003B5A43" w:rsidRPr="00467142" w:rsidTr="00C846F3">
        <w:trPr>
          <w:trHeight w:val="70"/>
          <w:tblHeader/>
        </w:trPr>
        <w:tc>
          <w:tcPr>
            <w:tcW w:w="1418"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Подгруппа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08"/>
            </w:pPr>
            <w:r w:rsidRPr="00467142">
              <w:t>20 01</w:t>
            </w:r>
          </w:p>
        </w:tc>
        <w:tc>
          <w:tcPr>
            <w:tcW w:w="6663"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Собираемые отдельно фракции (за исключением 15 01)</w:t>
            </w:r>
          </w:p>
        </w:tc>
      </w:tr>
      <w:tr w:rsidR="003B5A43" w:rsidRPr="00467142" w:rsidTr="00C846F3">
        <w:trPr>
          <w:trHeight w:val="70"/>
          <w:tblHeader/>
        </w:trPr>
        <w:tc>
          <w:tcPr>
            <w:tcW w:w="1418"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Код</w:t>
            </w:r>
          </w:p>
        </w:tc>
        <w:tc>
          <w:tcPr>
            <w:tcW w:w="1417"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08"/>
            </w:pPr>
            <w:r w:rsidRPr="00467142">
              <w:t>20 01 39</w:t>
            </w:r>
          </w:p>
        </w:tc>
        <w:tc>
          <w:tcPr>
            <w:tcW w:w="6663"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Пластмассы</w:t>
            </w:r>
          </w:p>
        </w:tc>
      </w:tr>
    </w:tbl>
    <w:p w:rsidR="003B5A43" w:rsidRPr="00467142" w:rsidRDefault="003B5A43" w:rsidP="003B5A43">
      <w:pPr>
        <w:rPr>
          <w:sz w:val="28"/>
          <w:szCs w:val="28"/>
        </w:rPr>
      </w:pPr>
    </w:p>
    <w:p w:rsidR="003B5A43" w:rsidRPr="00467142" w:rsidRDefault="003B5A43" w:rsidP="003B5A43">
      <w:pPr>
        <w:rPr>
          <w:sz w:val="28"/>
          <w:szCs w:val="28"/>
        </w:rPr>
      </w:pPr>
      <w:r w:rsidRPr="00467142">
        <w:rPr>
          <w:sz w:val="28"/>
          <w:szCs w:val="28"/>
        </w:rPr>
        <w:t xml:space="preserve">Таблица </w:t>
      </w:r>
      <w:r w:rsidR="00AC2B1A" w:rsidRPr="00467142">
        <w:rPr>
          <w:sz w:val="28"/>
          <w:szCs w:val="28"/>
        </w:rPr>
        <w:t>4</w:t>
      </w:r>
      <w:r w:rsidR="00CB35CD" w:rsidRPr="00467142">
        <w:rPr>
          <w:sz w:val="28"/>
          <w:szCs w:val="28"/>
        </w:rPr>
        <w:t>3</w:t>
      </w:r>
      <w:r w:rsidRPr="00467142">
        <w:rPr>
          <w:sz w:val="28"/>
          <w:szCs w:val="28"/>
        </w:rPr>
        <w:t xml:space="preserve"> – Формирование классификационного кода отхода:</w:t>
      </w:r>
    </w:p>
    <w:p w:rsidR="003B5A43" w:rsidRPr="00467142" w:rsidRDefault="003B5A43" w:rsidP="003B5A43">
      <w:pPr>
        <w:rPr>
          <w:sz w:val="28"/>
          <w:szCs w:val="28"/>
        </w:rPr>
      </w:pPr>
      <w:r w:rsidRPr="00467142">
        <w:rPr>
          <w:sz w:val="28"/>
          <w:szCs w:val="28"/>
        </w:rPr>
        <w:t>Твердые бытовые отходы: пищевые отходы</w:t>
      </w:r>
    </w:p>
    <w:tbl>
      <w:tblPr>
        <w:tblW w:w="95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1418"/>
        <w:gridCol w:w="6667"/>
      </w:tblGrid>
      <w:tr w:rsidR="003B5A43" w:rsidRPr="00467142" w:rsidTr="00C846F3">
        <w:trPr>
          <w:trHeight w:val="70"/>
          <w:tblHeader/>
        </w:trPr>
        <w:tc>
          <w:tcPr>
            <w:tcW w:w="2835" w:type="dxa"/>
            <w:gridSpan w:val="2"/>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08"/>
              <w:jc w:val="center"/>
            </w:pPr>
            <w:r w:rsidRPr="00467142">
              <w:t>Присвоенный классификационный код</w:t>
            </w:r>
          </w:p>
        </w:tc>
        <w:tc>
          <w:tcPr>
            <w:tcW w:w="6663"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jc w:val="center"/>
            </w:pPr>
            <w:r w:rsidRPr="00467142">
              <w:t>Вид отхода</w:t>
            </w:r>
          </w:p>
        </w:tc>
      </w:tr>
      <w:tr w:rsidR="003B5A43" w:rsidRPr="00467142" w:rsidTr="00C846F3">
        <w:trPr>
          <w:trHeight w:val="70"/>
          <w:tblHeader/>
        </w:trPr>
        <w:tc>
          <w:tcPr>
            <w:tcW w:w="1418"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Группа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08"/>
            </w:pPr>
            <w:r w:rsidRPr="00467142">
              <w:t>20</w:t>
            </w:r>
          </w:p>
        </w:tc>
        <w:tc>
          <w:tcPr>
            <w:tcW w:w="6663"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Коммунальные отходы (отходы домохозяйств и сходные отходы торговых и промышленных предприятий, а также учреждений), включая собираемые отдельно фракции</w:t>
            </w:r>
          </w:p>
        </w:tc>
      </w:tr>
      <w:tr w:rsidR="003B5A43" w:rsidRPr="00467142" w:rsidTr="00C846F3">
        <w:trPr>
          <w:trHeight w:val="70"/>
          <w:tblHeader/>
        </w:trPr>
        <w:tc>
          <w:tcPr>
            <w:tcW w:w="1418"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Подгруппа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08"/>
            </w:pPr>
            <w:r w:rsidRPr="00467142">
              <w:t>20 01</w:t>
            </w:r>
          </w:p>
        </w:tc>
        <w:tc>
          <w:tcPr>
            <w:tcW w:w="6663"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Собираемые отдельно фракции (за исключением 15 01)</w:t>
            </w:r>
          </w:p>
        </w:tc>
      </w:tr>
      <w:tr w:rsidR="003B5A43" w:rsidRPr="00467142" w:rsidTr="00C846F3">
        <w:trPr>
          <w:trHeight w:val="70"/>
          <w:tblHeader/>
        </w:trPr>
        <w:tc>
          <w:tcPr>
            <w:tcW w:w="1418"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Код</w:t>
            </w:r>
          </w:p>
        </w:tc>
        <w:tc>
          <w:tcPr>
            <w:tcW w:w="1417"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08"/>
            </w:pPr>
            <w:r w:rsidRPr="00467142">
              <w:t>20 01 08</w:t>
            </w:r>
          </w:p>
        </w:tc>
        <w:tc>
          <w:tcPr>
            <w:tcW w:w="6663"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Поддающиеся биологическому разложению отходы кухонь и столовых</w:t>
            </w:r>
          </w:p>
        </w:tc>
      </w:tr>
    </w:tbl>
    <w:p w:rsidR="003B5A43" w:rsidRPr="00467142" w:rsidRDefault="003B5A43" w:rsidP="003B5A43">
      <w:pPr>
        <w:rPr>
          <w:sz w:val="28"/>
          <w:szCs w:val="28"/>
        </w:rPr>
      </w:pPr>
    </w:p>
    <w:p w:rsidR="003B5A43" w:rsidRPr="00467142" w:rsidRDefault="003B5A43" w:rsidP="003B5A43">
      <w:pPr>
        <w:rPr>
          <w:sz w:val="28"/>
          <w:szCs w:val="28"/>
        </w:rPr>
      </w:pPr>
      <w:r w:rsidRPr="00467142">
        <w:rPr>
          <w:sz w:val="28"/>
          <w:szCs w:val="28"/>
        </w:rPr>
        <w:t xml:space="preserve">Таблица </w:t>
      </w:r>
      <w:r w:rsidR="00AC2B1A" w:rsidRPr="00467142">
        <w:rPr>
          <w:sz w:val="28"/>
          <w:szCs w:val="28"/>
        </w:rPr>
        <w:t>4</w:t>
      </w:r>
      <w:r w:rsidR="00CB35CD" w:rsidRPr="00467142">
        <w:rPr>
          <w:sz w:val="28"/>
          <w:szCs w:val="28"/>
        </w:rPr>
        <w:t>4</w:t>
      </w:r>
      <w:r w:rsidRPr="00467142">
        <w:rPr>
          <w:sz w:val="28"/>
          <w:szCs w:val="28"/>
        </w:rPr>
        <w:t xml:space="preserve"> – Формирование классификационного кода отхода:</w:t>
      </w:r>
    </w:p>
    <w:p w:rsidR="003B5A43" w:rsidRPr="00467142" w:rsidRDefault="003B5A43" w:rsidP="003B5A43">
      <w:pPr>
        <w:rPr>
          <w:sz w:val="28"/>
          <w:szCs w:val="28"/>
        </w:rPr>
      </w:pPr>
      <w:r w:rsidRPr="00467142">
        <w:rPr>
          <w:sz w:val="28"/>
          <w:szCs w:val="28"/>
        </w:rPr>
        <w:t>Твердые бытовые отходы: стеклобой</w:t>
      </w:r>
    </w:p>
    <w:tbl>
      <w:tblPr>
        <w:tblW w:w="95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1418"/>
        <w:gridCol w:w="6667"/>
      </w:tblGrid>
      <w:tr w:rsidR="003B5A43" w:rsidRPr="00467142" w:rsidTr="00C846F3">
        <w:trPr>
          <w:trHeight w:val="70"/>
          <w:tblHeader/>
        </w:trPr>
        <w:tc>
          <w:tcPr>
            <w:tcW w:w="2835" w:type="dxa"/>
            <w:gridSpan w:val="2"/>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08"/>
              <w:jc w:val="center"/>
            </w:pPr>
            <w:r w:rsidRPr="00467142">
              <w:t>Присвоенный классификационный код</w:t>
            </w:r>
          </w:p>
        </w:tc>
        <w:tc>
          <w:tcPr>
            <w:tcW w:w="6663"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jc w:val="center"/>
            </w:pPr>
            <w:r w:rsidRPr="00467142">
              <w:t>Вид отхода</w:t>
            </w:r>
          </w:p>
        </w:tc>
      </w:tr>
      <w:tr w:rsidR="003B5A43" w:rsidRPr="00467142" w:rsidTr="00C846F3">
        <w:trPr>
          <w:trHeight w:val="70"/>
          <w:tblHeader/>
        </w:trPr>
        <w:tc>
          <w:tcPr>
            <w:tcW w:w="1418"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Группа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08"/>
            </w:pPr>
            <w:r w:rsidRPr="00467142">
              <w:t>20</w:t>
            </w:r>
          </w:p>
        </w:tc>
        <w:tc>
          <w:tcPr>
            <w:tcW w:w="6663"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Коммунальные отходы (отходы домохозяйств и сходные отходы торговых и промышленных предприятий, а также учреждений), включая собираемые отдельно фракции</w:t>
            </w:r>
          </w:p>
        </w:tc>
      </w:tr>
      <w:tr w:rsidR="003B5A43" w:rsidRPr="00467142" w:rsidTr="00C846F3">
        <w:trPr>
          <w:trHeight w:val="70"/>
          <w:tblHeader/>
        </w:trPr>
        <w:tc>
          <w:tcPr>
            <w:tcW w:w="1418"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Подгруппа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08"/>
            </w:pPr>
            <w:r w:rsidRPr="00467142">
              <w:t>20 01</w:t>
            </w:r>
          </w:p>
        </w:tc>
        <w:tc>
          <w:tcPr>
            <w:tcW w:w="6663"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Собираемые отдельно фракции (за исключением 15 01)</w:t>
            </w:r>
          </w:p>
        </w:tc>
      </w:tr>
      <w:tr w:rsidR="003B5A43" w:rsidRPr="00467142" w:rsidTr="00C846F3">
        <w:trPr>
          <w:trHeight w:val="70"/>
          <w:tblHeader/>
        </w:trPr>
        <w:tc>
          <w:tcPr>
            <w:tcW w:w="1418"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Код</w:t>
            </w:r>
          </w:p>
        </w:tc>
        <w:tc>
          <w:tcPr>
            <w:tcW w:w="1417"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08"/>
            </w:pPr>
            <w:r w:rsidRPr="00467142">
              <w:t>20 01 02</w:t>
            </w:r>
          </w:p>
        </w:tc>
        <w:tc>
          <w:tcPr>
            <w:tcW w:w="6663"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Стекло</w:t>
            </w:r>
          </w:p>
        </w:tc>
      </w:tr>
    </w:tbl>
    <w:p w:rsidR="003B5A43" w:rsidRPr="00467142" w:rsidRDefault="003B5A43" w:rsidP="003B5A43">
      <w:pPr>
        <w:rPr>
          <w:sz w:val="28"/>
          <w:szCs w:val="28"/>
        </w:rPr>
      </w:pPr>
    </w:p>
    <w:p w:rsidR="003B5A43" w:rsidRPr="00467142" w:rsidRDefault="003B5A43" w:rsidP="003B5A43">
      <w:pPr>
        <w:rPr>
          <w:sz w:val="28"/>
          <w:szCs w:val="28"/>
        </w:rPr>
      </w:pPr>
      <w:r w:rsidRPr="00467142">
        <w:rPr>
          <w:sz w:val="28"/>
          <w:szCs w:val="28"/>
        </w:rPr>
        <w:t xml:space="preserve">Таблица </w:t>
      </w:r>
      <w:r w:rsidR="00AC2B1A" w:rsidRPr="00467142">
        <w:rPr>
          <w:sz w:val="28"/>
          <w:szCs w:val="28"/>
        </w:rPr>
        <w:t>4</w:t>
      </w:r>
      <w:r w:rsidR="00CB35CD" w:rsidRPr="00467142">
        <w:rPr>
          <w:sz w:val="28"/>
          <w:szCs w:val="28"/>
        </w:rPr>
        <w:t>5</w:t>
      </w:r>
      <w:r w:rsidRPr="00467142">
        <w:rPr>
          <w:sz w:val="28"/>
          <w:szCs w:val="28"/>
        </w:rPr>
        <w:t xml:space="preserve"> – Формирование классификационного кода отхода:</w:t>
      </w:r>
    </w:p>
    <w:p w:rsidR="003B5A43" w:rsidRPr="00467142" w:rsidRDefault="003B5A43" w:rsidP="003B5A43">
      <w:pPr>
        <w:rPr>
          <w:sz w:val="28"/>
          <w:szCs w:val="28"/>
        </w:rPr>
      </w:pPr>
      <w:r w:rsidRPr="00467142">
        <w:rPr>
          <w:sz w:val="28"/>
          <w:szCs w:val="28"/>
        </w:rPr>
        <w:t>Твердые бытовые отходы: металлы</w:t>
      </w:r>
    </w:p>
    <w:tbl>
      <w:tblPr>
        <w:tblW w:w="95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1418"/>
        <w:gridCol w:w="6667"/>
      </w:tblGrid>
      <w:tr w:rsidR="003B5A43" w:rsidRPr="00467142" w:rsidTr="00C846F3">
        <w:trPr>
          <w:trHeight w:val="70"/>
          <w:tblHeader/>
        </w:trPr>
        <w:tc>
          <w:tcPr>
            <w:tcW w:w="2835" w:type="dxa"/>
            <w:gridSpan w:val="2"/>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08"/>
              <w:jc w:val="center"/>
            </w:pPr>
            <w:r w:rsidRPr="00467142">
              <w:t>Присвоенный классификационный код</w:t>
            </w:r>
          </w:p>
        </w:tc>
        <w:tc>
          <w:tcPr>
            <w:tcW w:w="6663"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jc w:val="center"/>
            </w:pPr>
            <w:r w:rsidRPr="00467142">
              <w:t>Вид отхода</w:t>
            </w:r>
          </w:p>
        </w:tc>
      </w:tr>
      <w:tr w:rsidR="003B5A43" w:rsidRPr="00467142" w:rsidTr="00C846F3">
        <w:trPr>
          <w:trHeight w:val="70"/>
          <w:tblHeader/>
        </w:trPr>
        <w:tc>
          <w:tcPr>
            <w:tcW w:w="1418"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Группа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08"/>
            </w:pPr>
            <w:r w:rsidRPr="00467142">
              <w:t>20</w:t>
            </w:r>
          </w:p>
        </w:tc>
        <w:tc>
          <w:tcPr>
            <w:tcW w:w="6663"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Коммунальные отходы (отходы домохозяйств и сходные отходы торговых и промышленных предприятий, а также учреждений), включая собираемые отдельно фракции</w:t>
            </w:r>
          </w:p>
        </w:tc>
      </w:tr>
      <w:tr w:rsidR="003B5A43" w:rsidRPr="00467142" w:rsidTr="00C846F3">
        <w:trPr>
          <w:trHeight w:val="70"/>
          <w:tblHeader/>
        </w:trPr>
        <w:tc>
          <w:tcPr>
            <w:tcW w:w="1418"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Подгруппа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08"/>
            </w:pPr>
            <w:r w:rsidRPr="00467142">
              <w:t>20 01</w:t>
            </w:r>
          </w:p>
        </w:tc>
        <w:tc>
          <w:tcPr>
            <w:tcW w:w="6663"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Собираемые отдельно фракции (за исключением 15 01)</w:t>
            </w:r>
          </w:p>
        </w:tc>
      </w:tr>
      <w:tr w:rsidR="003B5A43" w:rsidRPr="00467142" w:rsidTr="00C846F3">
        <w:trPr>
          <w:trHeight w:val="70"/>
          <w:tblHeader/>
        </w:trPr>
        <w:tc>
          <w:tcPr>
            <w:tcW w:w="1418"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Код</w:t>
            </w:r>
          </w:p>
        </w:tc>
        <w:tc>
          <w:tcPr>
            <w:tcW w:w="1417"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08"/>
            </w:pPr>
            <w:r w:rsidRPr="00467142">
              <w:t>20 01 40</w:t>
            </w:r>
          </w:p>
        </w:tc>
        <w:tc>
          <w:tcPr>
            <w:tcW w:w="6663"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Металлы</w:t>
            </w:r>
          </w:p>
        </w:tc>
      </w:tr>
    </w:tbl>
    <w:p w:rsidR="003B5A43" w:rsidRPr="00467142" w:rsidRDefault="003B5A43" w:rsidP="003B5A43">
      <w:pPr>
        <w:rPr>
          <w:sz w:val="28"/>
          <w:szCs w:val="28"/>
        </w:rPr>
      </w:pPr>
    </w:p>
    <w:p w:rsidR="003B5A43" w:rsidRPr="00467142" w:rsidRDefault="003B5A43" w:rsidP="003B5A43">
      <w:pPr>
        <w:rPr>
          <w:sz w:val="28"/>
          <w:szCs w:val="28"/>
        </w:rPr>
      </w:pPr>
      <w:r w:rsidRPr="00467142">
        <w:rPr>
          <w:sz w:val="28"/>
          <w:szCs w:val="28"/>
        </w:rPr>
        <w:t xml:space="preserve">Таблица </w:t>
      </w:r>
      <w:r w:rsidR="00AC2B1A" w:rsidRPr="00467142">
        <w:rPr>
          <w:sz w:val="28"/>
          <w:szCs w:val="28"/>
        </w:rPr>
        <w:t>4</w:t>
      </w:r>
      <w:r w:rsidR="00CB35CD" w:rsidRPr="00467142">
        <w:rPr>
          <w:sz w:val="28"/>
          <w:szCs w:val="28"/>
        </w:rPr>
        <w:t>6</w:t>
      </w:r>
      <w:r w:rsidRPr="00467142">
        <w:rPr>
          <w:sz w:val="28"/>
          <w:szCs w:val="28"/>
        </w:rPr>
        <w:t xml:space="preserve"> – Формирование классификационного кода отхода:</w:t>
      </w:r>
    </w:p>
    <w:p w:rsidR="003B5A43" w:rsidRPr="00467142" w:rsidRDefault="003B5A43" w:rsidP="003B5A43">
      <w:pPr>
        <w:rPr>
          <w:sz w:val="28"/>
          <w:szCs w:val="28"/>
        </w:rPr>
      </w:pPr>
      <w:r w:rsidRPr="00467142">
        <w:rPr>
          <w:sz w:val="28"/>
          <w:szCs w:val="28"/>
        </w:rPr>
        <w:t>Твердые бытовые отходы: древесина</w:t>
      </w:r>
    </w:p>
    <w:tbl>
      <w:tblPr>
        <w:tblW w:w="95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1418"/>
        <w:gridCol w:w="6667"/>
      </w:tblGrid>
      <w:tr w:rsidR="003B5A43" w:rsidRPr="00467142" w:rsidTr="00C846F3">
        <w:trPr>
          <w:trHeight w:val="70"/>
          <w:tblHeader/>
        </w:trPr>
        <w:tc>
          <w:tcPr>
            <w:tcW w:w="2835" w:type="dxa"/>
            <w:gridSpan w:val="2"/>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08"/>
              <w:jc w:val="center"/>
            </w:pPr>
            <w:r w:rsidRPr="00467142">
              <w:t>Присвоенный классификационный код</w:t>
            </w:r>
          </w:p>
        </w:tc>
        <w:tc>
          <w:tcPr>
            <w:tcW w:w="6663"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jc w:val="center"/>
            </w:pPr>
            <w:r w:rsidRPr="00467142">
              <w:t>Вид отхода</w:t>
            </w:r>
          </w:p>
        </w:tc>
      </w:tr>
      <w:tr w:rsidR="003B5A43" w:rsidRPr="00467142" w:rsidTr="00C846F3">
        <w:trPr>
          <w:trHeight w:val="70"/>
          <w:tblHeader/>
        </w:trPr>
        <w:tc>
          <w:tcPr>
            <w:tcW w:w="1418"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Группа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08"/>
            </w:pPr>
            <w:r w:rsidRPr="00467142">
              <w:t>20</w:t>
            </w:r>
          </w:p>
        </w:tc>
        <w:tc>
          <w:tcPr>
            <w:tcW w:w="6663"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Коммунальные отходы (отходы домохозяйств и сходные отходы торговых и промышленных предприятий, а также учреждений), включая собираемые отдельно фракции</w:t>
            </w:r>
          </w:p>
        </w:tc>
      </w:tr>
      <w:tr w:rsidR="003B5A43" w:rsidRPr="00467142" w:rsidTr="00C846F3">
        <w:trPr>
          <w:trHeight w:val="70"/>
          <w:tblHeader/>
        </w:trPr>
        <w:tc>
          <w:tcPr>
            <w:tcW w:w="1418"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Подгруппа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08"/>
            </w:pPr>
            <w:r w:rsidRPr="00467142">
              <w:t>20 01</w:t>
            </w:r>
          </w:p>
        </w:tc>
        <w:tc>
          <w:tcPr>
            <w:tcW w:w="6663"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Собираемые отдельно фракции (за исключением 15 01)</w:t>
            </w:r>
          </w:p>
        </w:tc>
      </w:tr>
      <w:tr w:rsidR="003B5A43" w:rsidRPr="00467142" w:rsidTr="00C846F3">
        <w:trPr>
          <w:trHeight w:val="70"/>
          <w:tblHeader/>
        </w:trPr>
        <w:tc>
          <w:tcPr>
            <w:tcW w:w="1418"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Код</w:t>
            </w:r>
          </w:p>
        </w:tc>
        <w:tc>
          <w:tcPr>
            <w:tcW w:w="1417"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08"/>
            </w:pPr>
            <w:r w:rsidRPr="00467142">
              <w:t>20 01 38</w:t>
            </w:r>
          </w:p>
        </w:tc>
        <w:tc>
          <w:tcPr>
            <w:tcW w:w="6663"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Дерево, за исключением упомянутого в 20 01 37</w:t>
            </w:r>
          </w:p>
        </w:tc>
      </w:tr>
    </w:tbl>
    <w:p w:rsidR="003B5A43" w:rsidRPr="00467142" w:rsidRDefault="003B5A43" w:rsidP="003B5A43">
      <w:pPr>
        <w:rPr>
          <w:sz w:val="28"/>
          <w:szCs w:val="28"/>
        </w:rPr>
      </w:pPr>
    </w:p>
    <w:p w:rsidR="003B5A43" w:rsidRPr="00467142" w:rsidRDefault="003B5A43" w:rsidP="003B5A43">
      <w:pPr>
        <w:rPr>
          <w:sz w:val="28"/>
          <w:szCs w:val="28"/>
        </w:rPr>
      </w:pPr>
      <w:r w:rsidRPr="00467142">
        <w:rPr>
          <w:sz w:val="28"/>
          <w:szCs w:val="28"/>
        </w:rPr>
        <w:lastRenderedPageBreak/>
        <w:t xml:space="preserve">Таблица </w:t>
      </w:r>
      <w:r w:rsidR="00AC2B1A" w:rsidRPr="00467142">
        <w:rPr>
          <w:sz w:val="28"/>
          <w:szCs w:val="28"/>
        </w:rPr>
        <w:t>4</w:t>
      </w:r>
      <w:r w:rsidR="00CB35CD" w:rsidRPr="00467142">
        <w:rPr>
          <w:sz w:val="28"/>
          <w:szCs w:val="28"/>
        </w:rPr>
        <w:t>7</w:t>
      </w:r>
      <w:r w:rsidRPr="00467142">
        <w:rPr>
          <w:sz w:val="28"/>
          <w:szCs w:val="28"/>
        </w:rPr>
        <w:t xml:space="preserve"> – Формирование классификационного кода отхода:</w:t>
      </w:r>
    </w:p>
    <w:p w:rsidR="003B5A43" w:rsidRPr="00467142" w:rsidRDefault="003B5A43" w:rsidP="003B5A43">
      <w:pPr>
        <w:rPr>
          <w:sz w:val="28"/>
          <w:szCs w:val="28"/>
        </w:rPr>
      </w:pPr>
      <w:r w:rsidRPr="00467142">
        <w:rPr>
          <w:sz w:val="28"/>
          <w:szCs w:val="28"/>
        </w:rPr>
        <w:t>Твердые бытовые отходы: резина</w:t>
      </w:r>
    </w:p>
    <w:tbl>
      <w:tblPr>
        <w:tblW w:w="95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1418"/>
        <w:gridCol w:w="6667"/>
      </w:tblGrid>
      <w:tr w:rsidR="003B5A43" w:rsidRPr="00467142" w:rsidTr="00C846F3">
        <w:trPr>
          <w:trHeight w:val="70"/>
          <w:tblHeader/>
        </w:trPr>
        <w:tc>
          <w:tcPr>
            <w:tcW w:w="2835" w:type="dxa"/>
            <w:gridSpan w:val="2"/>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08"/>
              <w:jc w:val="center"/>
            </w:pPr>
            <w:r w:rsidRPr="00467142">
              <w:t>Присвоенный классификационный код</w:t>
            </w:r>
          </w:p>
        </w:tc>
        <w:tc>
          <w:tcPr>
            <w:tcW w:w="6663"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jc w:val="center"/>
            </w:pPr>
            <w:r w:rsidRPr="00467142">
              <w:t>Вид отхода</w:t>
            </w:r>
          </w:p>
        </w:tc>
      </w:tr>
      <w:tr w:rsidR="003B5A43" w:rsidRPr="00467142" w:rsidTr="00C846F3">
        <w:trPr>
          <w:trHeight w:val="70"/>
          <w:tblHeader/>
        </w:trPr>
        <w:tc>
          <w:tcPr>
            <w:tcW w:w="1418"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Группа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08"/>
            </w:pPr>
            <w:r w:rsidRPr="00467142">
              <w:t>20</w:t>
            </w:r>
          </w:p>
        </w:tc>
        <w:tc>
          <w:tcPr>
            <w:tcW w:w="6663"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Коммунальные отходы (отходы домохозяйств и сходные отходы торговых и промышленных предприятий, а также учреждений), включая собираемые отдельно фракции</w:t>
            </w:r>
          </w:p>
        </w:tc>
      </w:tr>
      <w:tr w:rsidR="003B5A43" w:rsidRPr="00467142" w:rsidTr="00C846F3">
        <w:trPr>
          <w:trHeight w:val="70"/>
          <w:tblHeader/>
        </w:trPr>
        <w:tc>
          <w:tcPr>
            <w:tcW w:w="1418"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Подгруппа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08"/>
            </w:pPr>
            <w:r w:rsidRPr="00467142">
              <w:t>20 01</w:t>
            </w:r>
          </w:p>
        </w:tc>
        <w:tc>
          <w:tcPr>
            <w:tcW w:w="6663"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Собираемые отдельно фракции (за исключением 15 01)</w:t>
            </w:r>
          </w:p>
        </w:tc>
      </w:tr>
      <w:tr w:rsidR="003B5A43" w:rsidRPr="00467142" w:rsidTr="00C846F3">
        <w:trPr>
          <w:trHeight w:val="70"/>
          <w:tblHeader/>
        </w:trPr>
        <w:tc>
          <w:tcPr>
            <w:tcW w:w="1418"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Код</w:t>
            </w:r>
          </w:p>
        </w:tc>
        <w:tc>
          <w:tcPr>
            <w:tcW w:w="1417"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08"/>
            </w:pPr>
            <w:r w:rsidRPr="00467142">
              <w:t>20 01 99</w:t>
            </w:r>
          </w:p>
        </w:tc>
        <w:tc>
          <w:tcPr>
            <w:tcW w:w="6663"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Другие фракции, не определенные иначе</w:t>
            </w:r>
          </w:p>
        </w:tc>
      </w:tr>
    </w:tbl>
    <w:p w:rsidR="003B5A43" w:rsidRPr="00467142" w:rsidRDefault="003B5A43" w:rsidP="003B5A43">
      <w:pPr>
        <w:rPr>
          <w:sz w:val="28"/>
          <w:szCs w:val="28"/>
        </w:rPr>
      </w:pPr>
    </w:p>
    <w:p w:rsidR="003B5A43" w:rsidRPr="00467142" w:rsidRDefault="003B5A43" w:rsidP="003B5A43">
      <w:pPr>
        <w:rPr>
          <w:sz w:val="28"/>
          <w:szCs w:val="28"/>
        </w:rPr>
      </w:pPr>
      <w:r w:rsidRPr="00467142">
        <w:rPr>
          <w:sz w:val="28"/>
          <w:szCs w:val="28"/>
        </w:rPr>
        <w:t xml:space="preserve">Таблица </w:t>
      </w:r>
      <w:r w:rsidR="00AC2B1A" w:rsidRPr="00467142">
        <w:rPr>
          <w:sz w:val="28"/>
          <w:szCs w:val="28"/>
        </w:rPr>
        <w:t>4</w:t>
      </w:r>
      <w:r w:rsidR="00CB35CD" w:rsidRPr="00467142">
        <w:rPr>
          <w:sz w:val="28"/>
          <w:szCs w:val="28"/>
        </w:rPr>
        <w:t>8</w:t>
      </w:r>
      <w:r w:rsidRPr="00467142">
        <w:rPr>
          <w:sz w:val="28"/>
          <w:szCs w:val="28"/>
        </w:rPr>
        <w:t xml:space="preserve"> – Формирование классификационного кода отхода:</w:t>
      </w:r>
    </w:p>
    <w:p w:rsidR="003B5A43" w:rsidRPr="00467142" w:rsidRDefault="003B5A43" w:rsidP="003B5A43">
      <w:pPr>
        <w:rPr>
          <w:sz w:val="28"/>
          <w:szCs w:val="28"/>
        </w:rPr>
      </w:pPr>
      <w:r w:rsidRPr="00467142">
        <w:rPr>
          <w:sz w:val="28"/>
          <w:szCs w:val="28"/>
        </w:rPr>
        <w:t>Твердые бытовые отходы: прочие (тряпье)</w:t>
      </w:r>
    </w:p>
    <w:tbl>
      <w:tblPr>
        <w:tblW w:w="95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1418"/>
        <w:gridCol w:w="6667"/>
      </w:tblGrid>
      <w:tr w:rsidR="003B5A43" w:rsidRPr="00467142" w:rsidTr="00C846F3">
        <w:trPr>
          <w:trHeight w:val="70"/>
          <w:tblHeader/>
        </w:trPr>
        <w:tc>
          <w:tcPr>
            <w:tcW w:w="2835" w:type="dxa"/>
            <w:gridSpan w:val="2"/>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08"/>
              <w:jc w:val="center"/>
            </w:pPr>
            <w:r w:rsidRPr="00467142">
              <w:t>Присвоенный классификационный код</w:t>
            </w:r>
          </w:p>
        </w:tc>
        <w:tc>
          <w:tcPr>
            <w:tcW w:w="6663"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jc w:val="center"/>
            </w:pPr>
            <w:r w:rsidRPr="00467142">
              <w:t>Вид отхода</w:t>
            </w:r>
          </w:p>
        </w:tc>
      </w:tr>
      <w:tr w:rsidR="003B5A43" w:rsidRPr="00467142" w:rsidTr="00C846F3">
        <w:trPr>
          <w:trHeight w:val="70"/>
          <w:tblHeader/>
        </w:trPr>
        <w:tc>
          <w:tcPr>
            <w:tcW w:w="1418"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Группа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08"/>
            </w:pPr>
            <w:r w:rsidRPr="00467142">
              <w:t>20</w:t>
            </w:r>
          </w:p>
        </w:tc>
        <w:tc>
          <w:tcPr>
            <w:tcW w:w="6663"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Коммунальные отходы (отходы домохозяйств и сходные отходы торговых и промышленных предприятий, а также учреждений), включая собираемые отдельно фракции</w:t>
            </w:r>
          </w:p>
        </w:tc>
      </w:tr>
      <w:tr w:rsidR="003B5A43" w:rsidRPr="00467142" w:rsidTr="00C846F3">
        <w:trPr>
          <w:trHeight w:val="70"/>
          <w:tblHeader/>
        </w:trPr>
        <w:tc>
          <w:tcPr>
            <w:tcW w:w="1418"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Подгруппа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08"/>
            </w:pPr>
            <w:r w:rsidRPr="00467142">
              <w:t>20 01</w:t>
            </w:r>
          </w:p>
        </w:tc>
        <w:tc>
          <w:tcPr>
            <w:tcW w:w="6663"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Собираемые отдельно фракции (за исключением 15 01)</w:t>
            </w:r>
          </w:p>
        </w:tc>
      </w:tr>
      <w:tr w:rsidR="003B5A43" w:rsidRPr="00467142" w:rsidTr="00C846F3">
        <w:trPr>
          <w:trHeight w:val="70"/>
          <w:tblHeader/>
        </w:trPr>
        <w:tc>
          <w:tcPr>
            <w:tcW w:w="1418"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Код</w:t>
            </w:r>
          </w:p>
        </w:tc>
        <w:tc>
          <w:tcPr>
            <w:tcW w:w="1417"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ind w:right="-108"/>
            </w:pPr>
            <w:r w:rsidRPr="00467142">
              <w:t>20 01 11</w:t>
            </w:r>
          </w:p>
        </w:tc>
        <w:tc>
          <w:tcPr>
            <w:tcW w:w="6663"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r w:rsidRPr="00467142">
              <w:t>Ткани</w:t>
            </w:r>
          </w:p>
        </w:tc>
      </w:tr>
    </w:tbl>
    <w:p w:rsidR="003B5A43" w:rsidRPr="00467142" w:rsidRDefault="003B5A43" w:rsidP="003B5A43"/>
    <w:p w:rsidR="003B5A43" w:rsidRPr="00467142" w:rsidRDefault="003B5A43" w:rsidP="003B5A43">
      <w:pPr>
        <w:rPr>
          <w:sz w:val="28"/>
          <w:szCs w:val="28"/>
        </w:rPr>
      </w:pPr>
      <w:r w:rsidRPr="00467142">
        <w:rPr>
          <w:sz w:val="28"/>
          <w:szCs w:val="28"/>
        </w:rPr>
        <w:t xml:space="preserve">Таблица </w:t>
      </w:r>
      <w:r w:rsidR="00AC2B1A" w:rsidRPr="00467142">
        <w:rPr>
          <w:sz w:val="28"/>
          <w:szCs w:val="28"/>
        </w:rPr>
        <w:t>4</w:t>
      </w:r>
      <w:r w:rsidR="00CB35CD" w:rsidRPr="00467142">
        <w:rPr>
          <w:sz w:val="28"/>
          <w:szCs w:val="28"/>
        </w:rPr>
        <w:t>9</w:t>
      </w:r>
      <w:r w:rsidRPr="00467142">
        <w:rPr>
          <w:sz w:val="28"/>
          <w:szCs w:val="28"/>
        </w:rPr>
        <w:t xml:space="preserve"> – Формирование классификационного кода отхода:</w:t>
      </w:r>
    </w:p>
    <w:p w:rsidR="003B5A43" w:rsidRPr="00467142" w:rsidRDefault="003B5A43" w:rsidP="003B5A43">
      <w:pPr>
        <w:rPr>
          <w:sz w:val="28"/>
          <w:szCs w:val="28"/>
        </w:rPr>
      </w:pPr>
      <w:r w:rsidRPr="00467142">
        <w:rPr>
          <w:sz w:val="28"/>
          <w:szCs w:val="28"/>
        </w:rPr>
        <w:t>Вмещающая порода</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8"/>
        <w:gridCol w:w="1477"/>
        <w:gridCol w:w="6663"/>
      </w:tblGrid>
      <w:tr w:rsidR="003B5A43" w:rsidRPr="00467142" w:rsidTr="00C846F3">
        <w:trPr>
          <w:trHeight w:val="70"/>
          <w:tblHeader/>
        </w:trPr>
        <w:tc>
          <w:tcPr>
            <w:tcW w:w="2835" w:type="dxa"/>
            <w:gridSpan w:val="2"/>
            <w:tcBorders>
              <w:top w:val="single" w:sz="4" w:space="0" w:color="auto"/>
              <w:left w:val="single" w:sz="4" w:space="0" w:color="auto"/>
              <w:bottom w:val="single" w:sz="4" w:space="0" w:color="auto"/>
              <w:right w:val="single" w:sz="4" w:space="0" w:color="auto"/>
            </w:tcBorders>
            <w:vAlign w:val="center"/>
          </w:tcPr>
          <w:p w:rsidR="003B5A43" w:rsidRPr="00467142" w:rsidRDefault="003B5A43" w:rsidP="00C846F3">
            <w:pPr>
              <w:ind w:right="-108"/>
              <w:jc w:val="center"/>
            </w:pPr>
            <w:r w:rsidRPr="00467142">
              <w:t>Присвоенный классификационный код</w:t>
            </w:r>
          </w:p>
        </w:tc>
        <w:tc>
          <w:tcPr>
            <w:tcW w:w="6663" w:type="dxa"/>
            <w:tcBorders>
              <w:top w:val="single" w:sz="4" w:space="0" w:color="auto"/>
              <w:left w:val="single" w:sz="4" w:space="0" w:color="auto"/>
              <w:bottom w:val="single" w:sz="4" w:space="0" w:color="auto"/>
              <w:right w:val="single" w:sz="4" w:space="0" w:color="auto"/>
            </w:tcBorders>
            <w:vAlign w:val="center"/>
            <w:hideMark/>
          </w:tcPr>
          <w:p w:rsidR="003B5A43" w:rsidRPr="00467142" w:rsidRDefault="003B5A43" w:rsidP="00C846F3">
            <w:pPr>
              <w:jc w:val="center"/>
            </w:pPr>
            <w:r w:rsidRPr="00467142">
              <w:t>Вид отхода</w:t>
            </w:r>
          </w:p>
        </w:tc>
      </w:tr>
      <w:tr w:rsidR="003B5A43" w:rsidRPr="00467142" w:rsidTr="00C846F3">
        <w:trPr>
          <w:trHeight w:val="70"/>
          <w:tblHeader/>
        </w:trPr>
        <w:tc>
          <w:tcPr>
            <w:tcW w:w="1358" w:type="dxa"/>
            <w:tcBorders>
              <w:top w:val="single" w:sz="4" w:space="0" w:color="auto"/>
              <w:left w:val="single" w:sz="4" w:space="0" w:color="auto"/>
              <w:bottom w:val="single" w:sz="4" w:space="0" w:color="auto"/>
              <w:right w:val="single" w:sz="4" w:space="0" w:color="auto"/>
            </w:tcBorders>
            <w:vAlign w:val="center"/>
          </w:tcPr>
          <w:p w:rsidR="003B5A43" w:rsidRPr="00467142" w:rsidRDefault="003B5A43" w:rsidP="00C846F3">
            <w:r w:rsidRPr="00467142">
              <w:t>Группа</w:t>
            </w:r>
          </w:p>
        </w:tc>
        <w:tc>
          <w:tcPr>
            <w:tcW w:w="1477" w:type="dxa"/>
            <w:tcBorders>
              <w:top w:val="single" w:sz="4" w:space="0" w:color="auto"/>
              <w:left w:val="single" w:sz="4" w:space="0" w:color="auto"/>
              <w:bottom w:val="single" w:sz="4" w:space="0" w:color="auto"/>
              <w:right w:val="single" w:sz="4" w:space="0" w:color="auto"/>
            </w:tcBorders>
            <w:vAlign w:val="center"/>
          </w:tcPr>
          <w:p w:rsidR="003B5A43" w:rsidRPr="00467142" w:rsidRDefault="003B5A43" w:rsidP="00C846F3">
            <w:pPr>
              <w:ind w:right="-108"/>
            </w:pPr>
            <w:r w:rsidRPr="00467142">
              <w:t>01</w:t>
            </w:r>
          </w:p>
        </w:tc>
        <w:tc>
          <w:tcPr>
            <w:tcW w:w="6663" w:type="dxa"/>
            <w:tcBorders>
              <w:top w:val="single" w:sz="4" w:space="0" w:color="auto"/>
              <w:left w:val="single" w:sz="4" w:space="0" w:color="auto"/>
              <w:bottom w:val="single" w:sz="4" w:space="0" w:color="auto"/>
              <w:right w:val="single" w:sz="4" w:space="0" w:color="auto"/>
            </w:tcBorders>
            <w:vAlign w:val="center"/>
          </w:tcPr>
          <w:p w:rsidR="003B5A43" w:rsidRPr="00467142" w:rsidRDefault="003B5A43" w:rsidP="00C846F3">
            <w:r w:rsidRPr="00467142">
              <w:t>Отходы разведки, добычи и физико-химической обработки полезных ископаемых</w:t>
            </w:r>
          </w:p>
        </w:tc>
      </w:tr>
      <w:tr w:rsidR="003B5A43" w:rsidRPr="00467142" w:rsidTr="00C846F3">
        <w:trPr>
          <w:trHeight w:val="70"/>
          <w:tblHeader/>
        </w:trPr>
        <w:tc>
          <w:tcPr>
            <w:tcW w:w="1358" w:type="dxa"/>
            <w:tcBorders>
              <w:top w:val="single" w:sz="4" w:space="0" w:color="auto"/>
              <w:left w:val="single" w:sz="4" w:space="0" w:color="auto"/>
              <w:bottom w:val="single" w:sz="4" w:space="0" w:color="auto"/>
              <w:right w:val="single" w:sz="4" w:space="0" w:color="auto"/>
            </w:tcBorders>
            <w:vAlign w:val="center"/>
          </w:tcPr>
          <w:p w:rsidR="003B5A43" w:rsidRPr="00467142" w:rsidRDefault="003B5A43" w:rsidP="00C846F3">
            <w:r w:rsidRPr="00467142">
              <w:t>Подгруппа</w:t>
            </w:r>
          </w:p>
        </w:tc>
        <w:tc>
          <w:tcPr>
            <w:tcW w:w="1477" w:type="dxa"/>
            <w:tcBorders>
              <w:top w:val="single" w:sz="4" w:space="0" w:color="auto"/>
              <w:left w:val="single" w:sz="4" w:space="0" w:color="auto"/>
              <w:bottom w:val="single" w:sz="4" w:space="0" w:color="auto"/>
              <w:right w:val="single" w:sz="4" w:space="0" w:color="auto"/>
            </w:tcBorders>
            <w:vAlign w:val="center"/>
          </w:tcPr>
          <w:p w:rsidR="003B5A43" w:rsidRPr="00467142" w:rsidRDefault="003B5A43" w:rsidP="00C846F3">
            <w:pPr>
              <w:ind w:right="-108"/>
            </w:pPr>
            <w:r w:rsidRPr="00467142">
              <w:t>01</w:t>
            </w:r>
            <w:r w:rsidRPr="00467142">
              <w:rPr>
                <w:lang w:val="kk-KZ"/>
              </w:rPr>
              <w:t xml:space="preserve"> </w:t>
            </w:r>
            <w:r w:rsidRPr="00467142">
              <w:t>01</w:t>
            </w:r>
          </w:p>
        </w:tc>
        <w:tc>
          <w:tcPr>
            <w:tcW w:w="6663" w:type="dxa"/>
            <w:tcBorders>
              <w:top w:val="single" w:sz="4" w:space="0" w:color="auto"/>
              <w:left w:val="single" w:sz="4" w:space="0" w:color="auto"/>
              <w:bottom w:val="single" w:sz="4" w:space="0" w:color="auto"/>
              <w:right w:val="single" w:sz="4" w:space="0" w:color="auto"/>
            </w:tcBorders>
            <w:vAlign w:val="center"/>
          </w:tcPr>
          <w:p w:rsidR="003B5A43" w:rsidRPr="00467142" w:rsidRDefault="003B5A43" w:rsidP="00C846F3">
            <w:r w:rsidRPr="00467142">
              <w:t>Отходы от разработки полезных ископаемых</w:t>
            </w:r>
          </w:p>
        </w:tc>
      </w:tr>
      <w:tr w:rsidR="003B5A43" w:rsidRPr="00467142" w:rsidTr="00C846F3">
        <w:trPr>
          <w:trHeight w:val="70"/>
          <w:tblHeader/>
        </w:trPr>
        <w:tc>
          <w:tcPr>
            <w:tcW w:w="1358" w:type="dxa"/>
            <w:tcBorders>
              <w:top w:val="single" w:sz="4" w:space="0" w:color="auto"/>
              <w:left w:val="single" w:sz="4" w:space="0" w:color="auto"/>
              <w:bottom w:val="single" w:sz="4" w:space="0" w:color="auto"/>
              <w:right w:val="single" w:sz="4" w:space="0" w:color="auto"/>
            </w:tcBorders>
            <w:vAlign w:val="center"/>
          </w:tcPr>
          <w:p w:rsidR="003B5A43" w:rsidRPr="00467142" w:rsidRDefault="003B5A43" w:rsidP="00C846F3">
            <w:r w:rsidRPr="00467142">
              <w:t>Код</w:t>
            </w:r>
          </w:p>
        </w:tc>
        <w:tc>
          <w:tcPr>
            <w:tcW w:w="1477" w:type="dxa"/>
            <w:tcBorders>
              <w:top w:val="single" w:sz="4" w:space="0" w:color="auto"/>
              <w:left w:val="single" w:sz="4" w:space="0" w:color="auto"/>
              <w:bottom w:val="single" w:sz="4" w:space="0" w:color="auto"/>
              <w:right w:val="single" w:sz="4" w:space="0" w:color="auto"/>
            </w:tcBorders>
            <w:vAlign w:val="center"/>
          </w:tcPr>
          <w:p w:rsidR="003B5A43" w:rsidRPr="00467142" w:rsidRDefault="003B5A43" w:rsidP="00C846F3">
            <w:pPr>
              <w:ind w:right="-108"/>
            </w:pPr>
            <w:r w:rsidRPr="00467142">
              <w:t>01</w:t>
            </w:r>
            <w:r w:rsidRPr="00467142">
              <w:rPr>
                <w:lang w:val="kk-KZ"/>
              </w:rPr>
              <w:t xml:space="preserve"> </w:t>
            </w:r>
            <w:r w:rsidRPr="00467142">
              <w:t>01</w:t>
            </w:r>
            <w:r w:rsidRPr="00467142">
              <w:rPr>
                <w:lang w:val="kk-KZ"/>
              </w:rPr>
              <w:t xml:space="preserve"> </w:t>
            </w:r>
            <w:r w:rsidRPr="00467142">
              <w:t>01</w:t>
            </w:r>
          </w:p>
        </w:tc>
        <w:tc>
          <w:tcPr>
            <w:tcW w:w="6663" w:type="dxa"/>
            <w:tcBorders>
              <w:top w:val="single" w:sz="4" w:space="0" w:color="auto"/>
              <w:left w:val="single" w:sz="4" w:space="0" w:color="auto"/>
              <w:bottom w:val="single" w:sz="4" w:space="0" w:color="auto"/>
              <w:right w:val="single" w:sz="4" w:space="0" w:color="auto"/>
            </w:tcBorders>
            <w:vAlign w:val="center"/>
          </w:tcPr>
          <w:p w:rsidR="003B5A43" w:rsidRPr="00467142" w:rsidRDefault="003B5A43" w:rsidP="00C846F3">
            <w:r w:rsidRPr="00467142">
              <w:t>Отходы от разработки металлоносных полезных ископаемых</w:t>
            </w:r>
          </w:p>
        </w:tc>
      </w:tr>
    </w:tbl>
    <w:p w:rsidR="003B5A43" w:rsidRPr="00467142" w:rsidRDefault="003B5A43" w:rsidP="003B5A43">
      <w:pPr>
        <w:rPr>
          <w:sz w:val="28"/>
          <w:szCs w:val="28"/>
        </w:rPr>
      </w:pPr>
    </w:p>
    <w:p w:rsidR="003B5A43" w:rsidRPr="00467142" w:rsidRDefault="003B5A43" w:rsidP="003B5A43">
      <w:pPr>
        <w:rPr>
          <w:sz w:val="28"/>
          <w:szCs w:val="28"/>
          <w:lang w:val="kk-KZ"/>
        </w:rPr>
      </w:pPr>
      <w:r w:rsidRPr="00467142">
        <w:rPr>
          <w:sz w:val="28"/>
          <w:szCs w:val="28"/>
        </w:rPr>
        <w:t xml:space="preserve">Таблица </w:t>
      </w:r>
      <w:r w:rsidR="00CB35CD" w:rsidRPr="00467142">
        <w:rPr>
          <w:sz w:val="28"/>
          <w:szCs w:val="28"/>
        </w:rPr>
        <w:t>50</w:t>
      </w:r>
      <w:r w:rsidRPr="00467142">
        <w:rPr>
          <w:sz w:val="28"/>
          <w:szCs w:val="28"/>
        </w:rPr>
        <w:t xml:space="preserve"> – </w:t>
      </w:r>
      <w:r w:rsidRPr="00467142">
        <w:rPr>
          <w:sz w:val="28"/>
          <w:szCs w:val="28"/>
          <w:lang w:val="kk-KZ"/>
        </w:rPr>
        <w:t xml:space="preserve">Перечень отходов и их классификационные коды </w:t>
      </w:r>
    </w:p>
    <w:tbl>
      <w:tblPr>
        <w:tblW w:w="5036" w:type="pct"/>
        <w:tblLook w:val="04A0" w:firstRow="1" w:lastRow="0" w:firstColumn="1" w:lastColumn="0" w:noHBand="0" w:noVBand="1"/>
      </w:tblPr>
      <w:tblGrid>
        <w:gridCol w:w="829"/>
        <w:gridCol w:w="5787"/>
        <w:gridCol w:w="1419"/>
        <w:gridCol w:w="1376"/>
      </w:tblGrid>
      <w:tr w:rsidR="00BA0965" w:rsidRPr="00467142" w:rsidTr="00C846F3">
        <w:trPr>
          <w:trHeight w:val="20"/>
          <w:tblHeader/>
        </w:trPr>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5A43" w:rsidRPr="00467142" w:rsidRDefault="003B5A43" w:rsidP="00C846F3">
            <w:pPr>
              <w:jc w:val="center"/>
            </w:pPr>
            <w:r w:rsidRPr="00467142">
              <w:t>№ п/п</w:t>
            </w:r>
          </w:p>
        </w:tc>
        <w:tc>
          <w:tcPr>
            <w:tcW w:w="3076" w:type="pct"/>
            <w:tcBorders>
              <w:top w:val="single" w:sz="4" w:space="0" w:color="auto"/>
              <w:left w:val="nil"/>
              <w:bottom w:val="single" w:sz="4" w:space="0" w:color="auto"/>
              <w:right w:val="single" w:sz="4" w:space="0" w:color="auto"/>
            </w:tcBorders>
            <w:shd w:val="clear" w:color="auto" w:fill="auto"/>
            <w:vAlign w:val="center"/>
            <w:hideMark/>
          </w:tcPr>
          <w:p w:rsidR="003B5A43" w:rsidRPr="00467142" w:rsidRDefault="003B5A43" w:rsidP="00C846F3">
            <w:pPr>
              <w:jc w:val="center"/>
            </w:pPr>
            <w:r w:rsidRPr="00467142">
              <w:t>Вид отхода</w:t>
            </w:r>
          </w:p>
        </w:tc>
        <w:tc>
          <w:tcPr>
            <w:tcW w:w="755" w:type="pct"/>
            <w:tcBorders>
              <w:top w:val="single" w:sz="4" w:space="0" w:color="auto"/>
              <w:left w:val="nil"/>
              <w:bottom w:val="single" w:sz="4" w:space="0" w:color="auto"/>
              <w:right w:val="single" w:sz="4" w:space="0" w:color="auto"/>
            </w:tcBorders>
            <w:shd w:val="clear" w:color="auto" w:fill="auto"/>
            <w:vAlign w:val="center"/>
            <w:hideMark/>
          </w:tcPr>
          <w:p w:rsidR="003B5A43" w:rsidRPr="00467142" w:rsidRDefault="003B5A43" w:rsidP="00C846F3">
            <w:pPr>
              <w:jc w:val="center"/>
            </w:pPr>
            <w:r w:rsidRPr="00467142">
              <w:t>Код отхода</w:t>
            </w:r>
          </w:p>
        </w:tc>
        <w:tc>
          <w:tcPr>
            <w:tcW w:w="732" w:type="pct"/>
            <w:tcBorders>
              <w:top w:val="single" w:sz="4" w:space="0" w:color="auto"/>
              <w:left w:val="nil"/>
              <w:bottom w:val="single" w:sz="4" w:space="0" w:color="auto"/>
              <w:right w:val="single" w:sz="4" w:space="0" w:color="auto"/>
            </w:tcBorders>
            <w:shd w:val="clear" w:color="auto" w:fill="auto"/>
            <w:vAlign w:val="center"/>
            <w:hideMark/>
          </w:tcPr>
          <w:p w:rsidR="003B5A43" w:rsidRPr="00467142" w:rsidRDefault="003B5A43" w:rsidP="00C846F3">
            <w:pPr>
              <w:jc w:val="center"/>
            </w:pPr>
            <w:r w:rsidRPr="00467142">
              <w:t>Степень опасности отхода</w:t>
            </w:r>
          </w:p>
        </w:tc>
      </w:tr>
      <w:tr w:rsidR="00B2028D" w:rsidRPr="00467142" w:rsidTr="00C846F3">
        <w:trPr>
          <w:trHeight w:val="20"/>
        </w:trPr>
        <w:tc>
          <w:tcPr>
            <w:tcW w:w="437" w:type="pct"/>
            <w:tcBorders>
              <w:top w:val="nil"/>
              <w:left w:val="single" w:sz="4" w:space="0" w:color="auto"/>
              <w:bottom w:val="single" w:sz="4" w:space="0" w:color="auto"/>
              <w:right w:val="single" w:sz="4" w:space="0" w:color="auto"/>
            </w:tcBorders>
            <w:shd w:val="clear" w:color="auto" w:fill="auto"/>
            <w:noWrap/>
            <w:vAlign w:val="center"/>
          </w:tcPr>
          <w:p w:rsidR="003B5A43" w:rsidRPr="00467142" w:rsidRDefault="003B5A43" w:rsidP="00C846F3">
            <w:pPr>
              <w:tabs>
                <w:tab w:val="left" w:pos="360"/>
              </w:tabs>
              <w:contextualSpacing/>
              <w:jc w:val="center"/>
            </w:pPr>
            <w:r w:rsidRPr="00467142">
              <w:t>1</w:t>
            </w:r>
          </w:p>
        </w:tc>
        <w:tc>
          <w:tcPr>
            <w:tcW w:w="3076" w:type="pct"/>
            <w:tcBorders>
              <w:top w:val="nil"/>
              <w:left w:val="nil"/>
              <w:bottom w:val="single" w:sz="4" w:space="0" w:color="auto"/>
              <w:right w:val="single" w:sz="4" w:space="0" w:color="auto"/>
            </w:tcBorders>
            <w:shd w:val="clear" w:color="auto" w:fill="auto"/>
            <w:vAlign w:val="center"/>
          </w:tcPr>
          <w:p w:rsidR="003B5A43" w:rsidRPr="00467142" w:rsidRDefault="003B5A43" w:rsidP="00C846F3">
            <w:pPr>
              <w:rPr>
                <w:rFonts w:eastAsia="Calibri"/>
                <w:bCs/>
              </w:rPr>
            </w:pPr>
            <w:r w:rsidRPr="00467142">
              <w:rPr>
                <w:rFonts w:eastAsia="Calibri"/>
                <w:bCs/>
              </w:rPr>
              <w:t>Аккумуляторы отработанные автомобильные</w:t>
            </w:r>
          </w:p>
        </w:tc>
        <w:tc>
          <w:tcPr>
            <w:tcW w:w="755" w:type="pct"/>
            <w:tcBorders>
              <w:top w:val="nil"/>
              <w:left w:val="nil"/>
              <w:bottom w:val="single" w:sz="4" w:space="0" w:color="auto"/>
              <w:right w:val="single" w:sz="4" w:space="0" w:color="auto"/>
            </w:tcBorders>
            <w:shd w:val="clear" w:color="auto" w:fill="auto"/>
            <w:vAlign w:val="center"/>
          </w:tcPr>
          <w:p w:rsidR="003B5A43" w:rsidRPr="00467142" w:rsidRDefault="003B5A43" w:rsidP="00C846F3">
            <w:pPr>
              <w:jc w:val="center"/>
            </w:pPr>
            <w:r w:rsidRPr="00467142">
              <w:t>16 06 01*</w:t>
            </w:r>
          </w:p>
        </w:tc>
        <w:tc>
          <w:tcPr>
            <w:tcW w:w="732" w:type="pct"/>
            <w:tcBorders>
              <w:top w:val="nil"/>
              <w:left w:val="nil"/>
              <w:bottom w:val="single" w:sz="4" w:space="0" w:color="auto"/>
              <w:right w:val="single" w:sz="4" w:space="0" w:color="auto"/>
            </w:tcBorders>
            <w:shd w:val="clear" w:color="auto" w:fill="auto"/>
            <w:vAlign w:val="center"/>
          </w:tcPr>
          <w:p w:rsidR="003B5A43" w:rsidRPr="00467142" w:rsidRDefault="003B5A43" w:rsidP="00C846F3">
            <w:pPr>
              <w:jc w:val="center"/>
            </w:pPr>
            <w:r w:rsidRPr="00467142">
              <w:t>Опасные</w:t>
            </w:r>
          </w:p>
        </w:tc>
      </w:tr>
      <w:tr w:rsidR="00B2028D" w:rsidRPr="00467142" w:rsidTr="00C846F3">
        <w:trPr>
          <w:trHeight w:val="20"/>
        </w:trPr>
        <w:tc>
          <w:tcPr>
            <w:tcW w:w="437" w:type="pct"/>
            <w:tcBorders>
              <w:top w:val="nil"/>
              <w:left w:val="single" w:sz="4" w:space="0" w:color="auto"/>
              <w:bottom w:val="single" w:sz="4" w:space="0" w:color="auto"/>
              <w:right w:val="single" w:sz="4" w:space="0" w:color="auto"/>
            </w:tcBorders>
            <w:shd w:val="clear" w:color="auto" w:fill="auto"/>
            <w:noWrap/>
            <w:vAlign w:val="center"/>
          </w:tcPr>
          <w:p w:rsidR="003B5A43" w:rsidRPr="00467142" w:rsidRDefault="003B5A43" w:rsidP="00C846F3">
            <w:pPr>
              <w:tabs>
                <w:tab w:val="left" w:pos="360"/>
              </w:tabs>
              <w:contextualSpacing/>
              <w:jc w:val="center"/>
            </w:pPr>
            <w:r w:rsidRPr="00467142">
              <w:t>2</w:t>
            </w:r>
          </w:p>
        </w:tc>
        <w:tc>
          <w:tcPr>
            <w:tcW w:w="3076" w:type="pct"/>
            <w:tcBorders>
              <w:top w:val="nil"/>
              <w:left w:val="nil"/>
              <w:bottom w:val="single" w:sz="4" w:space="0" w:color="auto"/>
              <w:right w:val="single" w:sz="4" w:space="0" w:color="auto"/>
            </w:tcBorders>
            <w:shd w:val="clear" w:color="auto" w:fill="auto"/>
            <w:vAlign w:val="center"/>
          </w:tcPr>
          <w:p w:rsidR="003B5A43" w:rsidRPr="00467142" w:rsidRDefault="00083DBB" w:rsidP="00C846F3">
            <w:pPr>
              <w:rPr>
                <w:rFonts w:eastAsia="Calibri"/>
              </w:rPr>
            </w:pPr>
            <w:r w:rsidRPr="00467142">
              <w:rPr>
                <w:rFonts w:eastAsia="Calibri"/>
              </w:rPr>
              <w:t>Отработанные моторные масла</w:t>
            </w:r>
          </w:p>
        </w:tc>
        <w:tc>
          <w:tcPr>
            <w:tcW w:w="755" w:type="pct"/>
            <w:tcBorders>
              <w:top w:val="nil"/>
              <w:left w:val="nil"/>
              <w:bottom w:val="single" w:sz="4" w:space="0" w:color="auto"/>
              <w:right w:val="single" w:sz="4" w:space="0" w:color="auto"/>
            </w:tcBorders>
            <w:shd w:val="clear" w:color="auto" w:fill="auto"/>
            <w:vAlign w:val="center"/>
          </w:tcPr>
          <w:p w:rsidR="003B5A43" w:rsidRPr="00467142" w:rsidRDefault="003B5A43" w:rsidP="00C846F3">
            <w:pPr>
              <w:jc w:val="center"/>
            </w:pPr>
            <w:r w:rsidRPr="00467142">
              <w:t>13 02 08*</w:t>
            </w:r>
          </w:p>
        </w:tc>
        <w:tc>
          <w:tcPr>
            <w:tcW w:w="732" w:type="pct"/>
            <w:tcBorders>
              <w:top w:val="nil"/>
              <w:left w:val="nil"/>
              <w:bottom w:val="single" w:sz="4" w:space="0" w:color="auto"/>
              <w:right w:val="single" w:sz="4" w:space="0" w:color="auto"/>
            </w:tcBorders>
            <w:shd w:val="clear" w:color="auto" w:fill="auto"/>
            <w:vAlign w:val="center"/>
          </w:tcPr>
          <w:p w:rsidR="003B5A43" w:rsidRPr="00467142" w:rsidRDefault="003B5A43" w:rsidP="00C846F3">
            <w:pPr>
              <w:jc w:val="center"/>
            </w:pPr>
            <w:r w:rsidRPr="00467142">
              <w:t>Опасные</w:t>
            </w:r>
          </w:p>
        </w:tc>
      </w:tr>
      <w:tr w:rsidR="00B2028D" w:rsidRPr="00467142" w:rsidTr="00C846F3">
        <w:trPr>
          <w:trHeight w:val="20"/>
        </w:trPr>
        <w:tc>
          <w:tcPr>
            <w:tcW w:w="437" w:type="pct"/>
            <w:tcBorders>
              <w:top w:val="nil"/>
              <w:left w:val="single" w:sz="4" w:space="0" w:color="auto"/>
              <w:bottom w:val="single" w:sz="4" w:space="0" w:color="auto"/>
              <w:right w:val="single" w:sz="4" w:space="0" w:color="auto"/>
            </w:tcBorders>
            <w:shd w:val="clear" w:color="auto" w:fill="auto"/>
            <w:noWrap/>
            <w:vAlign w:val="center"/>
          </w:tcPr>
          <w:p w:rsidR="003B5A43" w:rsidRPr="00467142" w:rsidRDefault="003B5A43" w:rsidP="00C846F3">
            <w:pPr>
              <w:tabs>
                <w:tab w:val="left" w:pos="360"/>
              </w:tabs>
              <w:contextualSpacing/>
              <w:jc w:val="center"/>
            </w:pPr>
            <w:r w:rsidRPr="00467142">
              <w:t>3</w:t>
            </w:r>
          </w:p>
        </w:tc>
        <w:tc>
          <w:tcPr>
            <w:tcW w:w="3076" w:type="pct"/>
            <w:tcBorders>
              <w:top w:val="nil"/>
              <w:left w:val="nil"/>
              <w:bottom w:val="single" w:sz="4" w:space="0" w:color="auto"/>
              <w:right w:val="single" w:sz="4" w:space="0" w:color="auto"/>
            </w:tcBorders>
            <w:shd w:val="clear" w:color="auto" w:fill="auto"/>
            <w:vAlign w:val="center"/>
          </w:tcPr>
          <w:p w:rsidR="003B5A43" w:rsidRPr="00467142" w:rsidRDefault="003B5A43" w:rsidP="00C846F3">
            <w:pPr>
              <w:rPr>
                <w:rFonts w:eastAsia="Calibri"/>
              </w:rPr>
            </w:pPr>
            <w:r w:rsidRPr="00467142">
              <w:rPr>
                <w:rFonts w:eastAsia="Calibri"/>
              </w:rPr>
              <w:t>Отработанное трансмиссионное масло</w:t>
            </w:r>
          </w:p>
        </w:tc>
        <w:tc>
          <w:tcPr>
            <w:tcW w:w="755" w:type="pct"/>
            <w:tcBorders>
              <w:top w:val="nil"/>
              <w:left w:val="nil"/>
              <w:bottom w:val="single" w:sz="4" w:space="0" w:color="auto"/>
              <w:right w:val="single" w:sz="4" w:space="0" w:color="auto"/>
            </w:tcBorders>
            <w:shd w:val="clear" w:color="auto" w:fill="auto"/>
            <w:vAlign w:val="center"/>
          </w:tcPr>
          <w:p w:rsidR="003B5A43" w:rsidRPr="00467142" w:rsidRDefault="003B5A43" w:rsidP="00C846F3">
            <w:pPr>
              <w:jc w:val="center"/>
            </w:pPr>
            <w:r w:rsidRPr="00467142">
              <w:t>13 02 08*</w:t>
            </w:r>
          </w:p>
        </w:tc>
        <w:tc>
          <w:tcPr>
            <w:tcW w:w="732" w:type="pct"/>
            <w:tcBorders>
              <w:top w:val="nil"/>
              <w:left w:val="nil"/>
              <w:bottom w:val="single" w:sz="4" w:space="0" w:color="auto"/>
              <w:right w:val="single" w:sz="4" w:space="0" w:color="auto"/>
            </w:tcBorders>
            <w:shd w:val="clear" w:color="auto" w:fill="auto"/>
            <w:vAlign w:val="center"/>
          </w:tcPr>
          <w:p w:rsidR="003B5A43" w:rsidRPr="00467142" w:rsidRDefault="003B5A43" w:rsidP="00C846F3">
            <w:pPr>
              <w:jc w:val="center"/>
            </w:pPr>
            <w:r w:rsidRPr="00467142">
              <w:t>Опасные</w:t>
            </w:r>
          </w:p>
        </w:tc>
      </w:tr>
      <w:tr w:rsidR="00B2028D" w:rsidRPr="00467142" w:rsidTr="00C846F3">
        <w:trPr>
          <w:trHeight w:val="20"/>
        </w:trPr>
        <w:tc>
          <w:tcPr>
            <w:tcW w:w="437" w:type="pct"/>
            <w:tcBorders>
              <w:top w:val="nil"/>
              <w:left w:val="single" w:sz="4" w:space="0" w:color="auto"/>
              <w:bottom w:val="single" w:sz="4" w:space="0" w:color="auto"/>
              <w:right w:val="single" w:sz="4" w:space="0" w:color="auto"/>
            </w:tcBorders>
            <w:shd w:val="clear" w:color="auto" w:fill="auto"/>
            <w:noWrap/>
            <w:vAlign w:val="center"/>
          </w:tcPr>
          <w:p w:rsidR="003B5A43" w:rsidRPr="00467142" w:rsidRDefault="003B5A43" w:rsidP="00C846F3">
            <w:pPr>
              <w:tabs>
                <w:tab w:val="left" w:pos="360"/>
              </w:tabs>
              <w:contextualSpacing/>
              <w:jc w:val="center"/>
            </w:pPr>
            <w:r w:rsidRPr="00467142">
              <w:t>4</w:t>
            </w:r>
          </w:p>
        </w:tc>
        <w:tc>
          <w:tcPr>
            <w:tcW w:w="3076" w:type="pct"/>
            <w:tcBorders>
              <w:top w:val="nil"/>
              <w:left w:val="nil"/>
              <w:bottom w:val="single" w:sz="4" w:space="0" w:color="auto"/>
              <w:right w:val="single" w:sz="4" w:space="0" w:color="auto"/>
            </w:tcBorders>
            <w:shd w:val="clear" w:color="auto" w:fill="auto"/>
            <w:vAlign w:val="center"/>
          </w:tcPr>
          <w:p w:rsidR="003B5A43" w:rsidRPr="00467142" w:rsidRDefault="003B5A43" w:rsidP="00C846F3">
            <w:pPr>
              <w:rPr>
                <w:rFonts w:eastAsia="Calibri"/>
                <w:lang w:val="en-US"/>
              </w:rPr>
            </w:pPr>
            <w:r w:rsidRPr="00467142">
              <w:rPr>
                <w:rFonts w:eastAsia="Calibri"/>
              </w:rPr>
              <w:t>Отработанное гидравлическое масло</w:t>
            </w:r>
          </w:p>
        </w:tc>
        <w:tc>
          <w:tcPr>
            <w:tcW w:w="755" w:type="pct"/>
            <w:tcBorders>
              <w:top w:val="nil"/>
              <w:left w:val="nil"/>
              <w:bottom w:val="single" w:sz="4" w:space="0" w:color="auto"/>
              <w:right w:val="single" w:sz="4" w:space="0" w:color="auto"/>
            </w:tcBorders>
            <w:shd w:val="clear" w:color="auto" w:fill="auto"/>
            <w:vAlign w:val="center"/>
          </w:tcPr>
          <w:p w:rsidR="003B5A43" w:rsidRPr="00467142" w:rsidRDefault="003B5A43" w:rsidP="00C846F3">
            <w:pPr>
              <w:jc w:val="center"/>
            </w:pPr>
            <w:r w:rsidRPr="00467142">
              <w:t>13 01 13*</w:t>
            </w:r>
          </w:p>
        </w:tc>
        <w:tc>
          <w:tcPr>
            <w:tcW w:w="732" w:type="pct"/>
            <w:tcBorders>
              <w:top w:val="nil"/>
              <w:left w:val="nil"/>
              <w:bottom w:val="single" w:sz="4" w:space="0" w:color="auto"/>
              <w:right w:val="single" w:sz="4" w:space="0" w:color="auto"/>
            </w:tcBorders>
            <w:shd w:val="clear" w:color="auto" w:fill="auto"/>
            <w:vAlign w:val="center"/>
          </w:tcPr>
          <w:p w:rsidR="003B5A43" w:rsidRPr="00467142" w:rsidRDefault="003B5A43" w:rsidP="00C846F3">
            <w:pPr>
              <w:jc w:val="center"/>
            </w:pPr>
            <w:r w:rsidRPr="00467142">
              <w:t>Опасные</w:t>
            </w:r>
          </w:p>
        </w:tc>
      </w:tr>
      <w:tr w:rsidR="00B2028D" w:rsidRPr="00467142" w:rsidTr="00C846F3">
        <w:trPr>
          <w:trHeight w:val="20"/>
        </w:trPr>
        <w:tc>
          <w:tcPr>
            <w:tcW w:w="437" w:type="pct"/>
            <w:tcBorders>
              <w:top w:val="nil"/>
              <w:left w:val="single" w:sz="4" w:space="0" w:color="auto"/>
              <w:bottom w:val="single" w:sz="4" w:space="0" w:color="auto"/>
              <w:right w:val="single" w:sz="4" w:space="0" w:color="auto"/>
            </w:tcBorders>
            <w:shd w:val="clear" w:color="auto" w:fill="auto"/>
            <w:noWrap/>
            <w:vAlign w:val="center"/>
          </w:tcPr>
          <w:p w:rsidR="003B5A43" w:rsidRPr="00467142" w:rsidRDefault="003B5A43" w:rsidP="00C846F3">
            <w:pPr>
              <w:tabs>
                <w:tab w:val="left" w:pos="360"/>
              </w:tabs>
              <w:contextualSpacing/>
              <w:jc w:val="center"/>
            </w:pPr>
            <w:r w:rsidRPr="00467142">
              <w:t>5</w:t>
            </w:r>
          </w:p>
        </w:tc>
        <w:tc>
          <w:tcPr>
            <w:tcW w:w="3076" w:type="pct"/>
            <w:tcBorders>
              <w:top w:val="nil"/>
              <w:left w:val="nil"/>
              <w:bottom w:val="single" w:sz="4" w:space="0" w:color="auto"/>
              <w:right w:val="single" w:sz="4" w:space="0" w:color="auto"/>
            </w:tcBorders>
            <w:shd w:val="clear" w:color="auto" w:fill="auto"/>
            <w:vAlign w:val="center"/>
          </w:tcPr>
          <w:p w:rsidR="003B5A43" w:rsidRPr="00467142" w:rsidRDefault="00EC78AD" w:rsidP="00C846F3">
            <w:pPr>
              <w:rPr>
                <w:rFonts w:eastAsia="Calibri"/>
              </w:rPr>
            </w:pPr>
            <w:r w:rsidRPr="00467142">
              <w:rPr>
                <w:rFonts w:eastAsia="Calibri"/>
              </w:rPr>
              <w:t>Отработанное индустриальное масло</w:t>
            </w:r>
          </w:p>
        </w:tc>
        <w:tc>
          <w:tcPr>
            <w:tcW w:w="755" w:type="pct"/>
            <w:tcBorders>
              <w:top w:val="nil"/>
              <w:left w:val="nil"/>
              <w:bottom w:val="single" w:sz="4" w:space="0" w:color="auto"/>
              <w:right w:val="single" w:sz="4" w:space="0" w:color="auto"/>
            </w:tcBorders>
            <w:shd w:val="clear" w:color="auto" w:fill="auto"/>
            <w:vAlign w:val="center"/>
          </w:tcPr>
          <w:p w:rsidR="003B5A43" w:rsidRPr="00467142" w:rsidRDefault="00EC78AD" w:rsidP="00C846F3">
            <w:pPr>
              <w:jc w:val="center"/>
            </w:pPr>
            <w:r w:rsidRPr="00467142">
              <w:t>13 02 08*</w:t>
            </w:r>
          </w:p>
        </w:tc>
        <w:tc>
          <w:tcPr>
            <w:tcW w:w="732" w:type="pct"/>
            <w:tcBorders>
              <w:top w:val="nil"/>
              <w:left w:val="nil"/>
              <w:bottom w:val="single" w:sz="4" w:space="0" w:color="auto"/>
              <w:right w:val="single" w:sz="4" w:space="0" w:color="auto"/>
            </w:tcBorders>
            <w:shd w:val="clear" w:color="auto" w:fill="auto"/>
            <w:vAlign w:val="center"/>
          </w:tcPr>
          <w:p w:rsidR="003B5A43" w:rsidRPr="00467142" w:rsidRDefault="003B5A43" w:rsidP="00C846F3">
            <w:pPr>
              <w:jc w:val="center"/>
            </w:pPr>
            <w:r w:rsidRPr="00467142">
              <w:t>Опасные</w:t>
            </w:r>
          </w:p>
        </w:tc>
      </w:tr>
      <w:tr w:rsidR="00B2028D" w:rsidRPr="00467142" w:rsidTr="00C846F3">
        <w:trPr>
          <w:trHeight w:val="20"/>
        </w:trPr>
        <w:tc>
          <w:tcPr>
            <w:tcW w:w="437" w:type="pct"/>
            <w:tcBorders>
              <w:top w:val="nil"/>
              <w:left w:val="single" w:sz="4" w:space="0" w:color="auto"/>
              <w:bottom w:val="single" w:sz="4" w:space="0" w:color="auto"/>
              <w:right w:val="single" w:sz="4" w:space="0" w:color="auto"/>
            </w:tcBorders>
            <w:shd w:val="clear" w:color="auto" w:fill="auto"/>
            <w:noWrap/>
            <w:vAlign w:val="center"/>
          </w:tcPr>
          <w:p w:rsidR="00B2028D" w:rsidRPr="00467142" w:rsidRDefault="00B2028D" w:rsidP="00B2028D">
            <w:pPr>
              <w:tabs>
                <w:tab w:val="left" w:pos="360"/>
              </w:tabs>
              <w:contextualSpacing/>
              <w:jc w:val="center"/>
            </w:pPr>
            <w:r w:rsidRPr="00467142">
              <w:t>6</w:t>
            </w:r>
          </w:p>
        </w:tc>
        <w:tc>
          <w:tcPr>
            <w:tcW w:w="3076" w:type="pct"/>
            <w:tcBorders>
              <w:top w:val="nil"/>
              <w:left w:val="nil"/>
              <w:bottom w:val="single" w:sz="4" w:space="0" w:color="auto"/>
              <w:right w:val="single" w:sz="4" w:space="0" w:color="auto"/>
            </w:tcBorders>
            <w:shd w:val="clear" w:color="auto" w:fill="auto"/>
            <w:vAlign w:val="center"/>
          </w:tcPr>
          <w:p w:rsidR="00B2028D" w:rsidRPr="00467142" w:rsidRDefault="00B2028D" w:rsidP="00B2028D">
            <w:pPr>
              <w:rPr>
                <w:rFonts w:eastAsia="Calibri"/>
              </w:rPr>
            </w:pPr>
            <w:r w:rsidRPr="00467142">
              <w:rPr>
                <w:rFonts w:eastAsia="Calibri"/>
              </w:rPr>
              <w:t>Отработанные трансформаторные масла</w:t>
            </w:r>
          </w:p>
        </w:tc>
        <w:tc>
          <w:tcPr>
            <w:tcW w:w="755" w:type="pct"/>
            <w:tcBorders>
              <w:top w:val="nil"/>
              <w:left w:val="nil"/>
              <w:bottom w:val="single" w:sz="4" w:space="0" w:color="auto"/>
              <w:right w:val="single" w:sz="4" w:space="0" w:color="auto"/>
            </w:tcBorders>
            <w:shd w:val="clear" w:color="auto" w:fill="auto"/>
            <w:vAlign w:val="center"/>
          </w:tcPr>
          <w:p w:rsidR="00B2028D" w:rsidRPr="00467142" w:rsidRDefault="00B2028D" w:rsidP="00B2028D">
            <w:pPr>
              <w:jc w:val="center"/>
            </w:pPr>
            <w:r w:rsidRPr="00467142">
              <w:t>13 03 10*</w:t>
            </w:r>
          </w:p>
        </w:tc>
        <w:tc>
          <w:tcPr>
            <w:tcW w:w="732" w:type="pct"/>
            <w:tcBorders>
              <w:top w:val="nil"/>
              <w:left w:val="nil"/>
              <w:bottom w:val="single" w:sz="4" w:space="0" w:color="auto"/>
              <w:right w:val="single" w:sz="4" w:space="0" w:color="auto"/>
            </w:tcBorders>
            <w:shd w:val="clear" w:color="auto" w:fill="auto"/>
            <w:vAlign w:val="center"/>
          </w:tcPr>
          <w:p w:rsidR="00B2028D" w:rsidRPr="00467142" w:rsidRDefault="00B2028D" w:rsidP="00B2028D">
            <w:pPr>
              <w:jc w:val="center"/>
            </w:pPr>
            <w:r w:rsidRPr="00467142">
              <w:t>Опасные</w:t>
            </w:r>
          </w:p>
        </w:tc>
      </w:tr>
      <w:tr w:rsidR="00B2028D" w:rsidRPr="00467142" w:rsidTr="00C846F3">
        <w:trPr>
          <w:trHeight w:val="20"/>
        </w:trPr>
        <w:tc>
          <w:tcPr>
            <w:tcW w:w="437" w:type="pct"/>
            <w:tcBorders>
              <w:top w:val="nil"/>
              <w:left w:val="single" w:sz="4" w:space="0" w:color="auto"/>
              <w:bottom w:val="single" w:sz="4" w:space="0" w:color="auto"/>
              <w:right w:val="single" w:sz="4" w:space="0" w:color="auto"/>
            </w:tcBorders>
            <w:shd w:val="clear" w:color="auto" w:fill="auto"/>
            <w:noWrap/>
            <w:vAlign w:val="center"/>
          </w:tcPr>
          <w:p w:rsidR="00B2028D" w:rsidRPr="00467142" w:rsidRDefault="00B2028D" w:rsidP="00B2028D">
            <w:pPr>
              <w:tabs>
                <w:tab w:val="left" w:pos="360"/>
              </w:tabs>
              <w:contextualSpacing/>
              <w:jc w:val="center"/>
            </w:pPr>
            <w:r w:rsidRPr="00467142">
              <w:t>7</w:t>
            </w:r>
          </w:p>
        </w:tc>
        <w:tc>
          <w:tcPr>
            <w:tcW w:w="3076" w:type="pct"/>
            <w:tcBorders>
              <w:top w:val="nil"/>
              <w:left w:val="nil"/>
              <w:bottom w:val="single" w:sz="4" w:space="0" w:color="auto"/>
              <w:right w:val="single" w:sz="4" w:space="0" w:color="auto"/>
            </w:tcBorders>
            <w:shd w:val="clear" w:color="auto" w:fill="auto"/>
            <w:vAlign w:val="center"/>
          </w:tcPr>
          <w:p w:rsidR="00B2028D" w:rsidRPr="00467142" w:rsidRDefault="00B2028D" w:rsidP="00B2028D">
            <w:pPr>
              <w:rPr>
                <w:rFonts w:eastAsia="Calibri"/>
                <w:bCs/>
              </w:rPr>
            </w:pPr>
            <w:r w:rsidRPr="00467142">
              <w:rPr>
                <w:rFonts w:eastAsia="Calibri"/>
                <w:bCs/>
              </w:rPr>
              <w:t>Отработанные теплоносители (антифризы и др.)</w:t>
            </w:r>
          </w:p>
        </w:tc>
        <w:tc>
          <w:tcPr>
            <w:tcW w:w="755" w:type="pct"/>
            <w:tcBorders>
              <w:top w:val="nil"/>
              <w:left w:val="nil"/>
              <w:bottom w:val="single" w:sz="4" w:space="0" w:color="auto"/>
              <w:right w:val="single" w:sz="4" w:space="0" w:color="auto"/>
            </w:tcBorders>
            <w:shd w:val="clear" w:color="auto" w:fill="auto"/>
            <w:vAlign w:val="center"/>
          </w:tcPr>
          <w:p w:rsidR="00B2028D" w:rsidRPr="00467142" w:rsidRDefault="00B2028D" w:rsidP="00B2028D">
            <w:pPr>
              <w:jc w:val="center"/>
            </w:pPr>
            <w:r w:rsidRPr="00467142">
              <w:t>16 01 14*</w:t>
            </w:r>
          </w:p>
        </w:tc>
        <w:tc>
          <w:tcPr>
            <w:tcW w:w="732" w:type="pct"/>
            <w:tcBorders>
              <w:top w:val="nil"/>
              <w:left w:val="nil"/>
              <w:bottom w:val="single" w:sz="4" w:space="0" w:color="auto"/>
              <w:right w:val="single" w:sz="4" w:space="0" w:color="auto"/>
            </w:tcBorders>
            <w:shd w:val="clear" w:color="auto" w:fill="auto"/>
            <w:vAlign w:val="center"/>
          </w:tcPr>
          <w:p w:rsidR="00B2028D" w:rsidRPr="00467142" w:rsidRDefault="00B2028D" w:rsidP="00B2028D">
            <w:pPr>
              <w:jc w:val="center"/>
            </w:pPr>
            <w:r w:rsidRPr="00467142">
              <w:t>Опасные</w:t>
            </w:r>
          </w:p>
        </w:tc>
      </w:tr>
      <w:tr w:rsidR="00B2028D" w:rsidRPr="00467142" w:rsidTr="00C846F3">
        <w:trPr>
          <w:trHeight w:val="20"/>
        </w:trPr>
        <w:tc>
          <w:tcPr>
            <w:tcW w:w="437" w:type="pct"/>
            <w:tcBorders>
              <w:top w:val="nil"/>
              <w:left w:val="single" w:sz="4" w:space="0" w:color="auto"/>
              <w:bottom w:val="single" w:sz="4" w:space="0" w:color="auto"/>
              <w:right w:val="single" w:sz="4" w:space="0" w:color="auto"/>
            </w:tcBorders>
            <w:shd w:val="clear" w:color="auto" w:fill="auto"/>
            <w:noWrap/>
            <w:vAlign w:val="center"/>
          </w:tcPr>
          <w:p w:rsidR="00B2028D" w:rsidRPr="00467142" w:rsidRDefault="00B2028D" w:rsidP="00B2028D">
            <w:pPr>
              <w:tabs>
                <w:tab w:val="left" w:pos="360"/>
              </w:tabs>
              <w:contextualSpacing/>
              <w:jc w:val="center"/>
            </w:pPr>
            <w:r w:rsidRPr="00467142">
              <w:t>8</w:t>
            </w:r>
          </w:p>
        </w:tc>
        <w:tc>
          <w:tcPr>
            <w:tcW w:w="3076" w:type="pct"/>
            <w:tcBorders>
              <w:top w:val="nil"/>
              <w:left w:val="nil"/>
              <w:bottom w:val="single" w:sz="4" w:space="0" w:color="auto"/>
              <w:right w:val="single" w:sz="4" w:space="0" w:color="auto"/>
            </w:tcBorders>
            <w:shd w:val="clear" w:color="auto" w:fill="auto"/>
            <w:vAlign w:val="center"/>
          </w:tcPr>
          <w:p w:rsidR="00B2028D" w:rsidRPr="00467142" w:rsidRDefault="00B2028D" w:rsidP="00B2028D">
            <w:pPr>
              <w:rPr>
                <w:rFonts w:eastAsia="Calibri"/>
              </w:rPr>
            </w:pPr>
            <w:r w:rsidRPr="00467142">
              <w:rPr>
                <w:rFonts w:eastAsia="Calibri"/>
              </w:rPr>
              <w:t>Промасленная ветошь</w:t>
            </w:r>
          </w:p>
        </w:tc>
        <w:tc>
          <w:tcPr>
            <w:tcW w:w="755" w:type="pct"/>
            <w:tcBorders>
              <w:top w:val="nil"/>
              <w:left w:val="nil"/>
              <w:bottom w:val="single" w:sz="4" w:space="0" w:color="auto"/>
              <w:right w:val="single" w:sz="4" w:space="0" w:color="auto"/>
            </w:tcBorders>
            <w:shd w:val="clear" w:color="auto" w:fill="auto"/>
            <w:vAlign w:val="center"/>
          </w:tcPr>
          <w:p w:rsidR="00B2028D" w:rsidRPr="00467142" w:rsidRDefault="00B2028D" w:rsidP="00B2028D">
            <w:pPr>
              <w:jc w:val="center"/>
            </w:pPr>
            <w:r w:rsidRPr="00467142">
              <w:t>15 02 02*</w:t>
            </w:r>
          </w:p>
        </w:tc>
        <w:tc>
          <w:tcPr>
            <w:tcW w:w="732" w:type="pct"/>
            <w:tcBorders>
              <w:top w:val="nil"/>
              <w:left w:val="nil"/>
              <w:bottom w:val="single" w:sz="4" w:space="0" w:color="auto"/>
              <w:right w:val="single" w:sz="4" w:space="0" w:color="auto"/>
            </w:tcBorders>
            <w:shd w:val="clear" w:color="auto" w:fill="auto"/>
            <w:vAlign w:val="center"/>
          </w:tcPr>
          <w:p w:rsidR="00B2028D" w:rsidRPr="00467142" w:rsidRDefault="00B2028D" w:rsidP="00B2028D">
            <w:pPr>
              <w:jc w:val="center"/>
            </w:pPr>
            <w:r w:rsidRPr="00467142">
              <w:t>Опасные</w:t>
            </w:r>
          </w:p>
        </w:tc>
      </w:tr>
      <w:tr w:rsidR="00B2028D" w:rsidRPr="00467142" w:rsidTr="00C846F3">
        <w:trPr>
          <w:trHeight w:val="20"/>
        </w:trPr>
        <w:tc>
          <w:tcPr>
            <w:tcW w:w="437" w:type="pct"/>
            <w:tcBorders>
              <w:top w:val="nil"/>
              <w:left w:val="single" w:sz="4" w:space="0" w:color="auto"/>
              <w:bottom w:val="single" w:sz="4" w:space="0" w:color="auto"/>
              <w:right w:val="single" w:sz="4" w:space="0" w:color="auto"/>
            </w:tcBorders>
            <w:shd w:val="clear" w:color="auto" w:fill="auto"/>
            <w:noWrap/>
            <w:vAlign w:val="center"/>
          </w:tcPr>
          <w:p w:rsidR="00B2028D" w:rsidRPr="00467142" w:rsidRDefault="00B2028D" w:rsidP="00B2028D">
            <w:pPr>
              <w:tabs>
                <w:tab w:val="left" w:pos="360"/>
              </w:tabs>
              <w:contextualSpacing/>
              <w:jc w:val="center"/>
            </w:pPr>
            <w:r w:rsidRPr="00467142">
              <w:t>9</w:t>
            </w:r>
          </w:p>
        </w:tc>
        <w:tc>
          <w:tcPr>
            <w:tcW w:w="3076" w:type="pct"/>
            <w:tcBorders>
              <w:top w:val="nil"/>
              <w:left w:val="nil"/>
              <w:bottom w:val="single" w:sz="4" w:space="0" w:color="auto"/>
              <w:right w:val="single" w:sz="4" w:space="0" w:color="auto"/>
            </w:tcBorders>
            <w:shd w:val="clear" w:color="auto" w:fill="auto"/>
            <w:vAlign w:val="center"/>
          </w:tcPr>
          <w:p w:rsidR="00B2028D" w:rsidRPr="00467142" w:rsidRDefault="00B2028D" w:rsidP="00B2028D">
            <w:pPr>
              <w:rPr>
                <w:rFonts w:eastAsia="Calibri"/>
              </w:rPr>
            </w:pPr>
            <w:r w:rsidRPr="00467142">
              <w:rPr>
                <w:rFonts w:eastAsia="Calibri"/>
              </w:rPr>
              <w:t>Фильтры масляные отработанные</w:t>
            </w:r>
          </w:p>
        </w:tc>
        <w:tc>
          <w:tcPr>
            <w:tcW w:w="755" w:type="pct"/>
            <w:tcBorders>
              <w:top w:val="nil"/>
              <w:left w:val="nil"/>
              <w:bottom w:val="single" w:sz="4" w:space="0" w:color="auto"/>
              <w:right w:val="single" w:sz="4" w:space="0" w:color="auto"/>
            </w:tcBorders>
            <w:shd w:val="clear" w:color="auto" w:fill="auto"/>
            <w:vAlign w:val="center"/>
          </w:tcPr>
          <w:p w:rsidR="00B2028D" w:rsidRPr="00467142" w:rsidRDefault="00B2028D" w:rsidP="00B2028D">
            <w:pPr>
              <w:jc w:val="center"/>
            </w:pPr>
            <w:r w:rsidRPr="00467142">
              <w:t>16 01 07*</w:t>
            </w:r>
          </w:p>
        </w:tc>
        <w:tc>
          <w:tcPr>
            <w:tcW w:w="732" w:type="pct"/>
            <w:tcBorders>
              <w:top w:val="nil"/>
              <w:left w:val="nil"/>
              <w:bottom w:val="single" w:sz="4" w:space="0" w:color="auto"/>
              <w:right w:val="single" w:sz="4" w:space="0" w:color="auto"/>
            </w:tcBorders>
            <w:shd w:val="clear" w:color="auto" w:fill="auto"/>
            <w:vAlign w:val="center"/>
          </w:tcPr>
          <w:p w:rsidR="00B2028D" w:rsidRPr="00467142" w:rsidRDefault="00B2028D" w:rsidP="00B2028D">
            <w:pPr>
              <w:jc w:val="center"/>
            </w:pPr>
            <w:r w:rsidRPr="00467142">
              <w:t>Опасные</w:t>
            </w:r>
          </w:p>
        </w:tc>
      </w:tr>
      <w:tr w:rsidR="00B2028D" w:rsidRPr="00467142" w:rsidTr="00C846F3">
        <w:trPr>
          <w:trHeight w:val="20"/>
        </w:trPr>
        <w:tc>
          <w:tcPr>
            <w:tcW w:w="437" w:type="pct"/>
            <w:tcBorders>
              <w:top w:val="nil"/>
              <w:left w:val="single" w:sz="4" w:space="0" w:color="auto"/>
              <w:bottom w:val="single" w:sz="4" w:space="0" w:color="auto"/>
              <w:right w:val="single" w:sz="4" w:space="0" w:color="auto"/>
            </w:tcBorders>
            <w:shd w:val="clear" w:color="auto" w:fill="auto"/>
            <w:noWrap/>
            <w:vAlign w:val="center"/>
          </w:tcPr>
          <w:p w:rsidR="00B2028D" w:rsidRPr="00467142" w:rsidRDefault="00B2028D" w:rsidP="00B2028D">
            <w:pPr>
              <w:tabs>
                <w:tab w:val="left" w:pos="360"/>
              </w:tabs>
              <w:contextualSpacing/>
              <w:jc w:val="center"/>
            </w:pPr>
            <w:r w:rsidRPr="00467142">
              <w:t>10</w:t>
            </w:r>
          </w:p>
        </w:tc>
        <w:tc>
          <w:tcPr>
            <w:tcW w:w="3076" w:type="pct"/>
            <w:tcBorders>
              <w:top w:val="nil"/>
              <w:left w:val="nil"/>
              <w:bottom w:val="single" w:sz="4" w:space="0" w:color="auto"/>
              <w:right w:val="single" w:sz="4" w:space="0" w:color="auto"/>
            </w:tcBorders>
            <w:shd w:val="clear" w:color="auto" w:fill="auto"/>
            <w:vAlign w:val="center"/>
          </w:tcPr>
          <w:p w:rsidR="00B2028D" w:rsidRPr="00467142" w:rsidRDefault="00B2028D" w:rsidP="00B2028D">
            <w:pPr>
              <w:rPr>
                <w:rFonts w:eastAsia="Calibri"/>
              </w:rPr>
            </w:pPr>
            <w:r w:rsidRPr="00467142">
              <w:rPr>
                <w:rFonts w:eastAsia="Calibri"/>
              </w:rPr>
              <w:t>Фильтры топливные отработанные</w:t>
            </w:r>
          </w:p>
        </w:tc>
        <w:tc>
          <w:tcPr>
            <w:tcW w:w="755" w:type="pct"/>
            <w:tcBorders>
              <w:top w:val="nil"/>
              <w:left w:val="nil"/>
              <w:bottom w:val="single" w:sz="4" w:space="0" w:color="auto"/>
              <w:right w:val="single" w:sz="4" w:space="0" w:color="auto"/>
            </w:tcBorders>
            <w:shd w:val="clear" w:color="auto" w:fill="auto"/>
            <w:vAlign w:val="center"/>
          </w:tcPr>
          <w:p w:rsidR="00B2028D" w:rsidRPr="00467142" w:rsidRDefault="00B2028D" w:rsidP="00B2028D">
            <w:pPr>
              <w:jc w:val="center"/>
            </w:pPr>
            <w:r w:rsidRPr="00467142">
              <w:t>16 01 21*</w:t>
            </w:r>
          </w:p>
        </w:tc>
        <w:tc>
          <w:tcPr>
            <w:tcW w:w="732" w:type="pct"/>
            <w:tcBorders>
              <w:top w:val="nil"/>
              <w:left w:val="nil"/>
              <w:bottom w:val="single" w:sz="4" w:space="0" w:color="auto"/>
              <w:right w:val="single" w:sz="4" w:space="0" w:color="auto"/>
            </w:tcBorders>
            <w:shd w:val="clear" w:color="auto" w:fill="auto"/>
            <w:vAlign w:val="center"/>
          </w:tcPr>
          <w:p w:rsidR="00B2028D" w:rsidRPr="00467142" w:rsidRDefault="00B2028D" w:rsidP="00B2028D">
            <w:pPr>
              <w:jc w:val="center"/>
            </w:pPr>
            <w:r w:rsidRPr="00467142">
              <w:t>Опасные</w:t>
            </w:r>
          </w:p>
        </w:tc>
      </w:tr>
      <w:tr w:rsidR="00B2028D" w:rsidRPr="00467142" w:rsidTr="00C846F3">
        <w:trPr>
          <w:trHeight w:val="20"/>
        </w:trPr>
        <w:tc>
          <w:tcPr>
            <w:tcW w:w="437" w:type="pct"/>
            <w:tcBorders>
              <w:top w:val="nil"/>
              <w:left w:val="single" w:sz="4" w:space="0" w:color="auto"/>
              <w:bottom w:val="single" w:sz="4" w:space="0" w:color="auto"/>
              <w:right w:val="single" w:sz="4" w:space="0" w:color="auto"/>
            </w:tcBorders>
            <w:shd w:val="clear" w:color="auto" w:fill="auto"/>
            <w:noWrap/>
            <w:vAlign w:val="center"/>
          </w:tcPr>
          <w:p w:rsidR="00B2028D" w:rsidRPr="00467142" w:rsidRDefault="00B2028D" w:rsidP="00B2028D">
            <w:pPr>
              <w:tabs>
                <w:tab w:val="left" w:pos="360"/>
              </w:tabs>
              <w:contextualSpacing/>
              <w:jc w:val="center"/>
            </w:pPr>
            <w:r w:rsidRPr="00467142">
              <w:t>11</w:t>
            </w:r>
          </w:p>
        </w:tc>
        <w:tc>
          <w:tcPr>
            <w:tcW w:w="3076" w:type="pct"/>
            <w:tcBorders>
              <w:top w:val="nil"/>
              <w:left w:val="nil"/>
              <w:bottom w:val="single" w:sz="4" w:space="0" w:color="auto"/>
              <w:right w:val="single" w:sz="4" w:space="0" w:color="auto"/>
            </w:tcBorders>
            <w:shd w:val="clear" w:color="auto" w:fill="auto"/>
            <w:vAlign w:val="center"/>
          </w:tcPr>
          <w:p w:rsidR="00B2028D" w:rsidRPr="00467142" w:rsidRDefault="00B2028D" w:rsidP="00B2028D">
            <w:pPr>
              <w:rPr>
                <w:rFonts w:eastAsia="Calibri"/>
              </w:rPr>
            </w:pPr>
            <w:r w:rsidRPr="00467142">
              <w:rPr>
                <w:rFonts w:eastAsia="Calibri"/>
              </w:rPr>
              <w:t>Светильники шахтные головные отработанные</w:t>
            </w:r>
          </w:p>
        </w:tc>
        <w:tc>
          <w:tcPr>
            <w:tcW w:w="755" w:type="pct"/>
            <w:tcBorders>
              <w:top w:val="nil"/>
              <w:left w:val="nil"/>
              <w:bottom w:val="single" w:sz="4" w:space="0" w:color="auto"/>
              <w:right w:val="single" w:sz="4" w:space="0" w:color="auto"/>
            </w:tcBorders>
            <w:shd w:val="clear" w:color="auto" w:fill="auto"/>
            <w:vAlign w:val="center"/>
          </w:tcPr>
          <w:p w:rsidR="00B2028D" w:rsidRPr="00467142" w:rsidRDefault="00B2028D" w:rsidP="00B2028D">
            <w:pPr>
              <w:jc w:val="center"/>
            </w:pPr>
            <w:r w:rsidRPr="00467142">
              <w:t>16 02 13*</w:t>
            </w:r>
          </w:p>
        </w:tc>
        <w:tc>
          <w:tcPr>
            <w:tcW w:w="732" w:type="pct"/>
            <w:tcBorders>
              <w:top w:val="nil"/>
              <w:left w:val="nil"/>
              <w:bottom w:val="single" w:sz="4" w:space="0" w:color="auto"/>
              <w:right w:val="single" w:sz="4" w:space="0" w:color="auto"/>
            </w:tcBorders>
            <w:shd w:val="clear" w:color="auto" w:fill="auto"/>
            <w:vAlign w:val="center"/>
          </w:tcPr>
          <w:p w:rsidR="00B2028D" w:rsidRPr="00467142" w:rsidRDefault="00B2028D" w:rsidP="00B2028D">
            <w:pPr>
              <w:jc w:val="center"/>
            </w:pPr>
            <w:r w:rsidRPr="00467142">
              <w:t>Опасные</w:t>
            </w:r>
          </w:p>
        </w:tc>
      </w:tr>
      <w:tr w:rsidR="00B2028D" w:rsidRPr="00467142" w:rsidTr="00C846F3">
        <w:trPr>
          <w:trHeight w:val="20"/>
        </w:trPr>
        <w:tc>
          <w:tcPr>
            <w:tcW w:w="437" w:type="pct"/>
            <w:tcBorders>
              <w:top w:val="nil"/>
              <w:left w:val="single" w:sz="4" w:space="0" w:color="auto"/>
              <w:bottom w:val="single" w:sz="4" w:space="0" w:color="auto"/>
              <w:right w:val="single" w:sz="4" w:space="0" w:color="auto"/>
            </w:tcBorders>
            <w:shd w:val="clear" w:color="auto" w:fill="auto"/>
            <w:noWrap/>
            <w:vAlign w:val="center"/>
          </w:tcPr>
          <w:p w:rsidR="00B2028D" w:rsidRPr="00467142" w:rsidRDefault="00B2028D" w:rsidP="00B2028D">
            <w:pPr>
              <w:tabs>
                <w:tab w:val="left" w:pos="360"/>
              </w:tabs>
              <w:contextualSpacing/>
              <w:jc w:val="center"/>
            </w:pPr>
            <w:r w:rsidRPr="00467142">
              <w:t>12</w:t>
            </w:r>
          </w:p>
        </w:tc>
        <w:tc>
          <w:tcPr>
            <w:tcW w:w="3076" w:type="pct"/>
            <w:tcBorders>
              <w:top w:val="nil"/>
              <w:left w:val="nil"/>
              <w:bottom w:val="single" w:sz="4" w:space="0" w:color="auto"/>
              <w:right w:val="single" w:sz="4" w:space="0" w:color="auto"/>
            </w:tcBorders>
            <w:shd w:val="clear" w:color="auto" w:fill="auto"/>
            <w:vAlign w:val="center"/>
          </w:tcPr>
          <w:p w:rsidR="00B2028D" w:rsidRPr="00467142" w:rsidRDefault="00B2028D" w:rsidP="00B2028D">
            <w:pPr>
              <w:rPr>
                <w:rFonts w:eastAsia="Calibri"/>
              </w:rPr>
            </w:pPr>
            <w:r w:rsidRPr="00467142">
              <w:rPr>
                <w:rFonts w:eastAsia="Calibri"/>
                <w:bCs/>
              </w:rPr>
              <w:t>Мешкотара полипропиленовая</w:t>
            </w:r>
            <w:r w:rsidR="00083DBB" w:rsidRPr="00467142">
              <w:rPr>
                <w:rFonts w:eastAsia="Calibri"/>
                <w:bCs/>
              </w:rPr>
              <w:t xml:space="preserve"> (из-под взрывчатых веществ)</w:t>
            </w:r>
          </w:p>
        </w:tc>
        <w:tc>
          <w:tcPr>
            <w:tcW w:w="755" w:type="pct"/>
            <w:tcBorders>
              <w:top w:val="nil"/>
              <w:left w:val="nil"/>
              <w:bottom w:val="single" w:sz="4" w:space="0" w:color="auto"/>
              <w:right w:val="single" w:sz="4" w:space="0" w:color="auto"/>
            </w:tcBorders>
            <w:shd w:val="clear" w:color="auto" w:fill="auto"/>
            <w:vAlign w:val="center"/>
          </w:tcPr>
          <w:p w:rsidR="00B2028D" w:rsidRPr="00467142" w:rsidRDefault="00B2028D" w:rsidP="00B2028D">
            <w:pPr>
              <w:jc w:val="center"/>
            </w:pPr>
            <w:r w:rsidRPr="00467142">
              <w:t>15 01 10*</w:t>
            </w:r>
          </w:p>
        </w:tc>
        <w:tc>
          <w:tcPr>
            <w:tcW w:w="732" w:type="pct"/>
            <w:tcBorders>
              <w:top w:val="nil"/>
              <w:left w:val="nil"/>
              <w:bottom w:val="single" w:sz="4" w:space="0" w:color="auto"/>
              <w:right w:val="single" w:sz="4" w:space="0" w:color="auto"/>
            </w:tcBorders>
            <w:shd w:val="clear" w:color="auto" w:fill="auto"/>
            <w:vAlign w:val="center"/>
          </w:tcPr>
          <w:p w:rsidR="00B2028D" w:rsidRPr="00467142" w:rsidRDefault="00B2028D" w:rsidP="00B2028D">
            <w:pPr>
              <w:jc w:val="center"/>
            </w:pPr>
            <w:r w:rsidRPr="00467142">
              <w:t>Опасные</w:t>
            </w:r>
          </w:p>
        </w:tc>
      </w:tr>
      <w:tr w:rsidR="00B2028D" w:rsidRPr="00467142" w:rsidTr="00C846F3">
        <w:trPr>
          <w:trHeight w:val="77"/>
        </w:trPr>
        <w:tc>
          <w:tcPr>
            <w:tcW w:w="437" w:type="pct"/>
            <w:tcBorders>
              <w:top w:val="nil"/>
              <w:left w:val="single" w:sz="4" w:space="0" w:color="auto"/>
              <w:bottom w:val="single" w:sz="4" w:space="0" w:color="auto"/>
              <w:right w:val="single" w:sz="4" w:space="0" w:color="auto"/>
            </w:tcBorders>
            <w:shd w:val="clear" w:color="auto" w:fill="auto"/>
            <w:noWrap/>
            <w:vAlign w:val="center"/>
          </w:tcPr>
          <w:p w:rsidR="00B2028D" w:rsidRPr="00467142" w:rsidRDefault="00B2028D" w:rsidP="00B2028D">
            <w:pPr>
              <w:tabs>
                <w:tab w:val="left" w:pos="360"/>
              </w:tabs>
              <w:contextualSpacing/>
              <w:jc w:val="center"/>
            </w:pPr>
            <w:r w:rsidRPr="00467142">
              <w:t>13</w:t>
            </w:r>
          </w:p>
        </w:tc>
        <w:tc>
          <w:tcPr>
            <w:tcW w:w="3076" w:type="pct"/>
            <w:tcBorders>
              <w:top w:val="nil"/>
              <w:left w:val="nil"/>
              <w:bottom w:val="single" w:sz="4" w:space="0" w:color="auto"/>
              <w:right w:val="single" w:sz="4" w:space="0" w:color="auto"/>
            </w:tcBorders>
            <w:shd w:val="clear" w:color="auto" w:fill="auto"/>
            <w:vAlign w:val="center"/>
          </w:tcPr>
          <w:p w:rsidR="00B2028D" w:rsidRPr="00467142" w:rsidRDefault="00B2028D" w:rsidP="00B2028D">
            <w:pPr>
              <w:rPr>
                <w:rFonts w:eastAsia="Calibri"/>
                <w:bCs/>
              </w:rPr>
            </w:pPr>
            <w:r w:rsidRPr="00467142">
              <w:rPr>
                <w:rFonts w:eastAsia="Calibri"/>
                <w:bCs/>
              </w:rPr>
              <w:t>Самоспасатели шахтные отработанные</w:t>
            </w:r>
          </w:p>
        </w:tc>
        <w:tc>
          <w:tcPr>
            <w:tcW w:w="755" w:type="pct"/>
            <w:tcBorders>
              <w:top w:val="nil"/>
              <w:left w:val="nil"/>
              <w:bottom w:val="single" w:sz="4" w:space="0" w:color="auto"/>
              <w:right w:val="single" w:sz="4" w:space="0" w:color="auto"/>
            </w:tcBorders>
            <w:shd w:val="clear" w:color="auto" w:fill="auto"/>
            <w:vAlign w:val="center"/>
          </w:tcPr>
          <w:p w:rsidR="00B2028D" w:rsidRPr="00467142" w:rsidRDefault="00B2028D" w:rsidP="00B2028D">
            <w:pPr>
              <w:jc w:val="center"/>
            </w:pPr>
            <w:r w:rsidRPr="00467142">
              <w:t>16 02 13*</w:t>
            </w:r>
          </w:p>
        </w:tc>
        <w:tc>
          <w:tcPr>
            <w:tcW w:w="732" w:type="pct"/>
            <w:tcBorders>
              <w:top w:val="nil"/>
              <w:left w:val="nil"/>
              <w:bottom w:val="single" w:sz="4" w:space="0" w:color="auto"/>
              <w:right w:val="single" w:sz="4" w:space="0" w:color="auto"/>
            </w:tcBorders>
            <w:shd w:val="clear" w:color="auto" w:fill="auto"/>
            <w:vAlign w:val="center"/>
          </w:tcPr>
          <w:p w:rsidR="00B2028D" w:rsidRPr="00467142" w:rsidRDefault="00B2028D" w:rsidP="00B2028D">
            <w:pPr>
              <w:jc w:val="center"/>
            </w:pPr>
            <w:r w:rsidRPr="00467142">
              <w:t>Опасные</w:t>
            </w:r>
          </w:p>
        </w:tc>
      </w:tr>
      <w:tr w:rsidR="00B2028D" w:rsidRPr="00467142" w:rsidTr="00C846F3">
        <w:trPr>
          <w:trHeight w:val="20"/>
        </w:trPr>
        <w:tc>
          <w:tcPr>
            <w:tcW w:w="437" w:type="pct"/>
            <w:tcBorders>
              <w:top w:val="nil"/>
              <w:left w:val="single" w:sz="4" w:space="0" w:color="auto"/>
              <w:bottom w:val="single" w:sz="4" w:space="0" w:color="auto"/>
              <w:right w:val="single" w:sz="4" w:space="0" w:color="auto"/>
            </w:tcBorders>
            <w:shd w:val="clear" w:color="auto" w:fill="auto"/>
            <w:noWrap/>
            <w:vAlign w:val="center"/>
          </w:tcPr>
          <w:p w:rsidR="00B2028D" w:rsidRPr="00467142" w:rsidRDefault="00B2028D" w:rsidP="00B2028D">
            <w:pPr>
              <w:tabs>
                <w:tab w:val="left" w:pos="360"/>
              </w:tabs>
              <w:contextualSpacing/>
              <w:jc w:val="center"/>
            </w:pPr>
            <w:r w:rsidRPr="00467142">
              <w:t>14</w:t>
            </w:r>
          </w:p>
        </w:tc>
        <w:tc>
          <w:tcPr>
            <w:tcW w:w="3076" w:type="pct"/>
            <w:tcBorders>
              <w:top w:val="nil"/>
              <w:left w:val="nil"/>
              <w:bottom w:val="single" w:sz="4" w:space="0" w:color="auto"/>
              <w:right w:val="single" w:sz="4" w:space="0" w:color="auto"/>
            </w:tcBorders>
            <w:shd w:val="clear" w:color="auto" w:fill="auto"/>
            <w:vAlign w:val="center"/>
          </w:tcPr>
          <w:p w:rsidR="00B2028D" w:rsidRPr="00467142" w:rsidRDefault="00B2028D" w:rsidP="00B2028D">
            <w:pPr>
              <w:rPr>
                <w:rFonts w:eastAsia="Calibri"/>
                <w:bCs/>
              </w:rPr>
            </w:pPr>
            <w:r w:rsidRPr="00467142">
              <w:rPr>
                <w:rFonts w:eastAsia="Calibri"/>
              </w:rPr>
              <w:t>Тара металлическая из-под ГСМ</w:t>
            </w:r>
          </w:p>
        </w:tc>
        <w:tc>
          <w:tcPr>
            <w:tcW w:w="755" w:type="pct"/>
            <w:tcBorders>
              <w:top w:val="nil"/>
              <w:left w:val="nil"/>
              <w:bottom w:val="single" w:sz="4" w:space="0" w:color="auto"/>
              <w:right w:val="single" w:sz="4" w:space="0" w:color="auto"/>
            </w:tcBorders>
            <w:shd w:val="clear" w:color="auto" w:fill="auto"/>
            <w:vAlign w:val="center"/>
          </w:tcPr>
          <w:p w:rsidR="00B2028D" w:rsidRPr="00467142" w:rsidRDefault="00B2028D" w:rsidP="00B2028D">
            <w:pPr>
              <w:jc w:val="center"/>
            </w:pPr>
            <w:r w:rsidRPr="00467142">
              <w:t>15 01 10*</w:t>
            </w:r>
          </w:p>
        </w:tc>
        <w:tc>
          <w:tcPr>
            <w:tcW w:w="732" w:type="pct"/>
            <w:tcBorders>
              <w:top w:val="nil"/>
              <w:left w:val="nil"/>
              <w:bottom w:val="single" w:sz="4" w:space="0" w:color="auto"/>
              <w:right w:val="single" w:sz="4" w:space="0" w:color="auto"/>
            </w:tcBorders>
            <w:shd w:val="clear" w:color="auto" w:fill="auto"/>
            <w:vAlign w:val="center"/>
          </w:tcPr>
          <w:p w:rsidR="00B2028D" w:rsidRPr="00467142" w:rsidRDefault="00B2028D" w:rsidP="00B2028D">
            <w:pPr>
              <w:jc w:val="center"/>
            </w:pPr>
            <w:r w:rsidRPr="00467142">
              <w:t>Опасные</w:t>
            </w:r>
          </w:p>
        </w:tc>
      </w:tr>
      <w:tr w:rsidR="0031373A" w:rsidRPr="00467142" w:rsidTr="00C846F3">
        <w:trPr>
          <w:trHeight w:val="20"/>
        </w:trPr>
        <w:tc>
          <w:tcPr>
            <w:tcW w:w="437" w:type="pct"/>
            <w:tcBorders>
              <w:top w:val="nil"/>
              <w:left w:val="single" w:sz="4" w:space="0" w:color="auto"/>
              <w:bottom w:val="single" w:sz="4" w:space="0" w:color="auto"/>
              <w:right w:val="single" w:sz="4" w:space="0" w:color="auto"/>
            </w:tcBorders>
            <w:shd w:val="clear" w:color="auto" w:fill="auto"/>
            <w:noWrap/>
            <w:vAlign w:val="center"/>
          </w:tcPr>
          <w:p w:rsidR="0031373A" w:rsidRPr="00467142" w:rsidRDefault="0031373A" w:rsidP="00B2028D">
            <w:pPr>
              <w:tabs>
                <w:tab w:val="left" w:pos="360"/>
              </w:tabs>
              <w:contextualSpacing/>
              <w:jc w:val="center"/>
            </w:pPr>
            <w:r w:rsidRPr="00467142">
              <w:t>15</w:t>
            </w:r>
          </w:p>
        </w:tc>
        <w:tc>
          <w:tcPr>
            <w:tcW w:w="3076" w:type="pct"/>
            <w:tcBorders>
              <w:top w:val="nil"/>
              <w:left w:val="nil"/>
              <w:bottom w:val="single" w:sz="4" w:space="0" w:color="auto"/>
              <w:right w:val="single" w:sz="4" w:space="0" w:color="auto"/>
            </w:tcBorders>
            <w:shd w:val="clear" w:color="auto" w:fill="auto"/>
            <w:vAlign w:val="center"/>
          </w:tcPr>
          <w:p w:rsidR="0031373A" w:rsidRPr="00467142" w:rsidRDefault="0031373A" w:rsidP="00B2028D">
            <w:pPr>
              <w:rPr>
                <w:rFonts w:eastAsia="Calibri"/>
              </w:rPr>
            </w:pPr>
            <w:r w:rsidRPr="00467142">
              <w:rPr>
                <w:rFonts w:eastAsia="Calibri"/>
              </w:rPr>
              <w:t xml:space="preserve">Тара </w:t>
            </w:r>
            <w:r w:rsidR="00E65891" w:rsidRPr="00467142">
              <w:rPr>
                <w:rFonts w:eastAsia="Calibri"/>
              </w:rPr>
              <w:t>и другие упаковочные материалы, загрязненные лакокрасочными материалами и их остатки</w:t>
            </w:r>
          </w:p>
        </w:tc>
        <w:tc>
          <w:tcPr>
            <w:tcW w:w="755" w:type="pct"/>
            <w:tcBorders>
              <w:top w:val="nil"/>
              <w:left w:val="nil"/>
              <w:bottom w:val="single" w:sz="4" w:space="0" w:color="auto"/>
              <w:right w:val="single" w:sz="4" w:space="0" w:color="auto"/>
            </w:tcBorders>
            <w:shd w:val="clear" w:color="auto" w:fill="auto"/>
            <w:vAlign w:val="center"/>
          </w:tcPr>
          <w:p w:rsidR="0031373A" w:rsidRPr="00467142" w:rsidRDefault="0031373A" w:rsidP="00B2028D">
            <w:pPr>
              <w:jc w:val="center"/>
            </w:pPr>
            <w:r w:rsidRPr="00467142">
              <w:t>15 01 10*</w:t>
            </w:r>
          </w:p>
        </w:tc>
        <w:tc>
          <w:tcPr>
            <w:tcW w:w="732" w:type="pct"/>
            <w:tcBorders>
              <w:top w:val="nil"/>
              <w:left w:val="nil"/>
              <w:bottom w:val="single" w:sz="4" w:space="0" w:color="auto"/>
              <w:right w:val="single" w:sz="4" w:space="0" w:color="auto"/>
            </w:tcBorders>
            <w:shd w:val="clear" w:color="auto" w:fill="auto"/>
            <w:vAlign w:val="center"/>
          </w:tcPr>
          <w:p w:rsidR="0031373A" w:rsidRPr="00467142" w:rsidRDefault="0031373A" w:rsidP="00B2028D">
            <w:pPr>
              <w:jc w:val="center"/>
            </w:pPr>
            <w:r w:rsidRPr="00467142">
              <w:t>Опасные</w:t>
            </w:r>
          </w:p>
        </w:tc>
      </w:tr>
      <w:tr w:rsidR="0031373A" w:rsidRPr="00467142" w:rsidTr="00C846F3">
        <w:trPr>
          <w:trHeight w:val="20"/>
        </w:trPr>
        <w:tc>
          <w:tcPr>
            <w:tcW w:w="437" w:type="pct"/>
            <w:tcBorders>
              <w:top w:val="nil"/>
              <w:left w:val="single" w:sz="4" w:space="0" w:color="auto"/>
              <w:bottom w:val="single" w:sz="4" w:space="0" w:color="auto"/>
              <w:right w:val="single" w:sz="4" w:space="0" w:color="auto"/>
            </w:tcBorders>
            <w:shd w:val="clear" w:color="auto" w:fill="auto"/>
            <w:noWrap/>
            <w:vAlign w:val="center"/>
          </w:tcPr>
          <w:p w:rsidR="0031373A" w:rsidRPr="00467142" w:rsidRDefault="0031373A" w:rsidP="0031373A">
            <w:pPr>
              <w:tabs>
                <w:tab w:val="left" w:pos="360"/>
              </w:tabs>
              <w:contextualSpacing/>
              <w:jc w:val="center"/>
            </w:pPr>
            <w:r w:rsidRPr="00467142">
              <w:lastRenderedPageBreak/>
              <w:t>16</w:t>
            </w:r>
          </w:p>
        </w:tc>
        <w:tc>
          <w:tcPr>
            <w:tcW w:w="3076" w:type="pct"/>
            <w:tcBorders>
              <w:top w:val="nil"/>
              <w:left w:val="nil"/>
              <w:bottom w:val="single" w:sz="4" w:space="0" w:color="auto"/>
              <w:right w:val="single" w:sz="4" w:space="0" w:color="auto"/>
            </w:tcBorders>
            <w:shd w:val="clear" w:color="auto" w:fill="auto"/>
            <w:vAlign w:val="center"/>
          </w:tcPr>
          <w:p w:rsidR="0031373A" w:rsidRPr="00467142" w:rsidRDefault="0031373A" w:rsidP="0031373A">
            <w:pPr>
              <w:rPr>
                <w:rFonts w:eastAsia="Calibri"/>
              </w:rPr>
            </w:pPr>
            <w:r w:rsidRPr="00467142">
              <w:rPr>
                <w:rFonts w:eastAsia="Calibri"/>
              </w:rPr>
              <w:t>Отходы офисной техники и электронного оборудования</w:t>
            </w:r>
          </w:p>
        </w:tc>
        <w:tc>
          <w:tcPr>
            <w:tcW w:w="755" w:type="pct"/>
            <w:tcBorders>
              <w:top w:val="nil"/>
              <w:left w:val="nil"/>
              <w:bottom w:val="single" w:sz="4" w:space="0" w:color="auto"/>
              <w:right w:val="single" w:sz="4" w:space="0" w:color="auto"/>
            </w:tcBorders>
            <w:shd w:val="clear" w:color="auto" w:fill="auto"/>
            <w:vAlign w:val="center"/>
          </w:tcPr>
          <w:p w:rsidR="0031373A" w:rsidRPr="00467142" w:rsidRDefault="0031373A" w:rsidP="0031373A">
            <w:pPr>
              <w:jc w:val="center"/>
            </w:pPr>
            <w:r w:rsidRPr="00467142">
              <w:t>20 01 35*</w:t>
            </w:r>
          </w:p>
        </w:tc>
        <w:tc>
          <w:tcPr>
            <w:tcW w:w="732" w:type="pct"/>
            <w:tcBorders>
              <w:top w:val="nil"/>
              <w:left w:val="nil"/>
              <w:bottom w:val="single" w:sz="4" w:space="0" w:color="auto"/>
              <w:right w:val="single" w:sz="4" w:space="0" w:color="auto"/>
            </w:tcBorders>
            <w:shd w:val="clear" w:color="auto" w:fill="auto"/>
            <w:vAlign w:val="center"/>
          </w:tcPr>
          <w:p w:rsidR="0031373A" w:rsidRPr="00467142" w:rsidRDefault="0031373A" w:rsidP="0031373A">
            <w:pPr>
              <w:jc w:val="center"/>
            </w:pPr>
            <w:r w:rsidRPr="00467142">
              <w:t>Опасные</w:t>
            </w:r>
          </w:p>
        </w:tc>
      </w:tr>
      <w:tr w:rsidR="0031373A" w:rsidRPr="00467142" w:rsidTr="00C846F3">
        <w:trPr>
          <w:trHeight w:val="20"/>
        </w:trPr>
        <w:tc>
          <w:tcPr>
            <w:tcW w:w="437" w:type="pct"/>
            <w:tcBorders>
              <w:top w:val="nil"/>
              <w:left w:val="single" w:sz="4" w:space="0" w:color="auto"/>
              <w:bottom w:val="single" w:sz="4" w:space="0" w:color="auto"/>
              <w:right w:val="single" w:sz="4" w:space="0" w:color="auto"/>
            </w:tcBorders>
            <w:shd w:val="clear" w:color="auto" w:fill="auto"/>
            <w:noWrap/>
            <w:vAlign w:val="center"/>
          </w:tcPr>
          <w:p w:rsidR="0031373A" w:rsidRPr="00467142" w:rsidRDefault="0031373A" w:rsidP="0031373A">
            <w:pPr>
              <w:tabs>
                <w:tab w:val="left" w:pos="360"/>
              </w:tabs>
              <w:contextualSpacing/>
              <w:jc w:val="center"/>
            </w:pPr>
            <w:r w:rsidRPr="00467142">
              <w:t>17</w:t>
            </w:r>
          </w:p>
        </w:tc>
        <w:tc>
          <w:tcPr>
            <w:tcW w:w="3076" w:type="pct"/>
            <w:tcBorders>
              <w:top w:val="nil"/>
              <w:left w:val="nil"/>
              <w:bottom w:val="single" w:sz="4" w:space="0" w:color="auto"/>
              <w:right w:val="single" w:sz="4" w:space="0" w:color="auto"/>
            </w:tcBorders>
            <w:shd w:val="clear" w:color="auto" w:fill="auto"/>
            <w:vAlign w:val="center"/>
          </w:tcPr>
          <w:p w:rsidR="0031373A" w:rsidRPr="00467142" w:rsidRDefault="0031373A" w:rsidP="0031373A">
            <w:pPr>
              <w:rPr>
                <w:rFonts w:eastAsia="Calibri"/>
              </w:rPr>
            </w:pPr>
            <w:r w:rsidRPr="00467142">
              <w:rPr>
                <w:rFonts w:eastAsia="Calibri"/>
              </w:rPr>
              <w:t>Отработанные картриджи печатающих устройств и копировальной техники</w:t>
            </w:r>
          </w:p>
        </w:tc>
        <w:tc>
          <w:tcPr>
            <w:tcW w:w="755" w:type="pct"/>
            <w:tcBorders>
              <w:top w:val="nil"/>
              <w:left w:val="nil"/>
              <w:bottom w:val="single" w:sz="4" w:space="0" w:color="auto"/>
              <w:right w:val="single" w:sz="4" w:space="0" w:color="auto"/>
            </w:tcBorders>
            <w:shd w:val="clear" w:color="auto" w:fill="auto"/>
            <w:vAlign w:val="center"/>
          </w:tcPr>
          <w:p w:rsidR="0031373A" w:rsidRPr="00467142" w:rsidRDefault="00146712" w:rsidP="0031373A">
            <w:pPr>
              <w:jc w:val="center"/>
            </w:pPr>
            <w:r w:rsidRPr="00467142">
              <w:t>08 03 17</w:t>
            </w:r>
            <w:r w:rsidR="0031373A" w:rsidRPr="00467142">
              <w:t>*</w:t>
            </w:r>
          </w:p>
        </w:tc>
        <w:tc>
          <w:tcPr>
            <w:tcW w:w="732" w:type="pct"/>
            <w:tcBorders>
              <w:top w:val="nil"/>
              <w:left w:val="nil"/>
              <w:bottom w:val="single" w:sz="4" w:space="0" w:color="auto"/>
              <w:right w:val="single" w:sz="4" w:space="0" w:color="auto"/>
            </w:tcBorders>
            <w:shd w:val="clear" w:color="auto" w:fill="auto"/>
            <w:vAlign w:val="center"/>
          </w:tcPr>
          <w:p w:rsidR="0031373A" w:rsidRPr="00467142" w:rsidRDefault="0031373A" w:rsidP="0031373A">
            <w:pPr>
              <w:jc w:val="center"/>
            </w:pPr>
            <w:r w:rsidRPr="00467142">
              <w:t>Опасные</w:t>
            </w:r>
          </w:p>
        </w:tc>
      </w:tr>
      <w:tr w:rsidR="0031373A" w:rsidRPr="00467142" w:rsidTr="00C846F3">
        <w:trPr>
          <w:trHeight w:val="20"/>
        </w:trPr>
        <w:tc>
          <w:tcPr>
            <w:tcW w:w="437" w:type="pct"/>
            <w:tcBorders>
              <w:top w:val="nil"/>
              <w:left w:val="single" w:sz="4" w:space="0" w:color="auto"/>
              <w:bottom w:val="single" w:sz="4" w:space="0" w:color="auto"/>
              <w:right w:val="single" w:sz="4" w:space="0" w:color="auto"/>
            </w:tcBorders>
            <w:shd w:val="clear" w:color="auto" w:fill="auto"/>
            <w:noWrap/>
            <w:vAlign w:val="center"/>
          </w:tcPr>
          <w:p w:rsidR="0031373A" w:rsidRPr="00467142" w:rsidRDefault="0031373A" w:rsidP="0031373A">
            <w:pPr>
              <w:tabs>
                <w:tab w:val="left" w:pos="360"/>
              </w:tabs>
              <w:contextualSpacing/>
              <w:jc w:val="center"/>
            </w:pPr>
            <w:r w:rsidRPr="00467142">
              <w:t>18</w:t>
            </w:r>
          </w:p>
        </w:tc>
        <w:tc>
          <w:tcPr>
            <w:tcW w:w="3076" w:type="pct"/>
            <w:tcBorders>
              <w:top w:val="nil"/>
              <w:left w:val="nil"/>
              <w:bottom w:val="single" w:sz="4" w:space="0" w:color="auto"/>
              <w:right w:val="single" w:sz="4" w:space="0" w:color="auto"/>
            </w:tcBorders>
            <w:shd w:val="clear" w:color="auto" w:fill="auto"/>
            <w:vAlign w:val="center"/>
          </w:tcPr>
          <w:p w:rsidR="0031373A" w:rsidRPr="00467142" w:rsidRDefault="0031373A" w:rsidP="0031373A">
            <w:pPr>
              <w:rPr>
                <w:rFonts w:eastAsia="Calibri"/>
              </w:rPr>
            </w:pPr>
            <w:r w:rsidRPr="00467142">
              <w:rPr>
                <w:rFonts w:eastAsia="Calibri"/>
              </w:rPr>
              <w:t>Пыль абразивно-металлическая</w:t>
            </w:r>
          </w:p>
        </w:tc>
        <w:tc>
          <w:tcPr>
            <w:tcW w:w="755" w:type="pct"/>
            <w:tcBorders>
              <w:top w:val="nil"/>
              <w:left w:val="nil"/>
              <w:bottom w:val="single" w:sz="4" w:space="0" w:color="auto"/>
              <w:right w:val="single" w:sz="4" w:space="0" w:color="auto"/>
            </w:tcBorders>
            <w:shd w:val="clear" w:color="auto" w:fill="auto"/>
            <w:vAlign w:val="center"/>
          </w:tcPr>
          <w:p w:rsidR="0031373A" w:rsidRPr="00467142" w:rsidRDefault="0031373A" w:rsidP="0031373A">
            <w:pPr>
              <w:jc w:val="center"/>
              <w:rPr>
                <w:lang w:val="en-US"/>
              </w:rPr>
            </w:pPr>
            <w:r w:rsidRPr="00467142">
              <w:t>12 01 20*</w:t>
            </w:r>
          </w:p>
        </w:tc>
        <w:tc>
          <w:tcPr>
            <w:tcW w:w="732" w:type="pct"/>
            <w:tcBorders>
              <w:top w:val="nil"/>
              <w:left w:val="nil"/>
              <w:bottom w:val="single" w:sz="4" w:space="0" w:color="auto"/>
              <w:right w:val="single" w:sz="4" w:space="0" w:color="auto"/>
            </w:tcBorders>
            <w:shd w:val="clear" w:color="auto" w:fill="auto"/>
            <w:vAlign w:val="center"/>
          </w:tcPr>
          <w:p w:rsidR="0031373A" w:rsidRPr="00467142" w:rsidRDefault="0031373A" w:rsidP="0031373A">
            <w:pPr>
              <w:jc w:val="center"/>
            </w:pPr>
            <w:r w:rsidRPr="00467142">
              <w:t>Опасные</w:t>
            </w:r>
          </w:p>
        </w:tc>
      </w:tr>
      <w:tr w:rsidR="0031373A" w:rsidRPr="00467142" w:rsidTr="00C846F3">
        <w:trPr>
          <w:trHeight w:val="20"/>
        </w:trPr>
        <w:tc>
          <w:tcPr>
            <w:tcW w:w="437" w:type="pct"/>
            <w:tcBorders>
              <w:top w:val="nil"/>
              <w:left w:val="single" w:sz="4" w:space="0" w:color="auto"/>
              <w:bottom w:val="single" w:sz="4" w:space="0" w:color="auto"/>
              <w:right w:val="single" w:sz="4" w:space="0" w:color="auto"/>
            </w:tcBorders>
            <w:shd w:val="clear" w:color="auto" w:fill="auto"/>
            <w:noWrap/>
            <w:vAlign w:val="center"/>
          </w:tcPr>
          <w:p w:rsidR="0031373A" w:rsidRPr="00467142" w:rsidRDefault="0031373A" w:rsidP="0031373A">
            <w:pPr>
              <w:tabs>
                <w:tab w:val="left" w:pos="360"/>
              </w:tabs>
              <w:contextualSpacing/>
              <w:jc w:val="center"/>
            </w:pPr>
            <w:r w:rsidRPr="00467142">
              <w:t>19</w:t>
            </w:r>
          </w:p>
        </w:tc>
        <w:tc>
          <w:tcPr>
            <w:tcW w:w="3076" w:type="pct"/>
            <w:tcBorders>
              <w:top w:val="nil"/>
              <w:left w:val="nil"/>
              <w:bottom w:val="single" w:sz="4" w:space="0" w:color="auto"/>
              <w:right w:val="single" w:sz="4" w:space="0" w:color="auto"/>
            </w:tcBorders>
            <w:shd w:val="clear" w:color="auto" w:fill="auto"/>
            <w:vAlign w:val="center"/>
          </w:tcPr>
          <w:p w:rsidR="0031373A" w:rsidRPr="00467142" w:rsidRDefault="0031373A" w:rsidP="0031373A">
            <w:pPr>
              <w:rPr>
                <w:rFonts w:eastAsia="Calibri"/>
                <w:bCs/>
              </w:rPr>
            </w:pPr>
            <w:r w:rsidRPr="00467142">
              <w:rPr>
                <w:rFonts w:eastAsia="Calibri"/>
                <w:bCs/>
              </w:rPr>
              <w:t>Шины автомобильные отработанные</w:t>
            </w:r>
          </w:p>
        </w:tc>
        <w:tc>
          <w:tcPr>
            <w:tcW w:w="755" w:type="pct"/>
            <w:tcBorders>
              <w:top w:val="nil"/>
              <w:left w:val="nil"/>
              <w:bottom w:val="single" w:sz="4" w:space="0" w:color="auto"/>
              <w:right w:val="single" w:sz="4" w:space="0" w:color="auto"/>
            </w:tcBorders>
            <w:shd w:val="clear" w:color="auto" w:fill="auto"/>
            <w:vAlign w:val="center"/>
          </w:tcPr>
          <w:p w:rsidR="0031373A" w:rsidRPr="00467142" w:rsidRDefault="0031373A" w:rsidP="0031373A">
            <w:pPr>
              <w:jc w:val="center"/>
            </w:pPr>
            <w:r w:rsidRPr="00467142">
              <w:t>16 01 03</w:t>
            </w:r>
          </w:p>
        </w:tc>
        <w:tc>
          <w:tcPr>
            <w:tcW w:w="732" w:type="pct"/>
            <w:tcBorders>
              <w:top w:val="nil"/>
              <w:left w:val="nil"/>
              <w:bottom w:val="single" w:sz="4" w:space="0" w:color="auto"/>
              <w:right w:val="single" w:sz="4" w:space="0" w:color="auto"/>
            </w:tcBorders>
            <w:shd w:val="clear" w:color="auto" w:fill="auto"/>
            <w:vAlign w:val="center"/>
          </w:tcPr>
          <w:p w:rsidR="0031373A" w:rsidRPr="00467142" w:rsidRDefault="0031373A" w:rsidP="0031373A">
            <w:pPr>
              <w:jc w:val="center"/>
            </w:pPr>
            <w:r w:rsidRPr="00467142">
              <w:t>Неопасные</w:t>
            </w:r>
          </w:p>
        </w:tc>
      </w:tr>
      <w:tr w:rsidR="0031373A" w:rsidRPr="00467142" w:rsidTr="00C846F3">
        <w:trPr>
          <w:trHeight w:val="20"/>
        </w:trPr>
        <w:tc>
          <w:tcPr>
            <w:tcW w:w="437" w:type="pct"/>
            <w:tcBorders>
              <w:top w:val="nil"/>
              <w:left w:val="single" w:sz="4" w:space="0" w:color="auto"/>
              <w:bottom w:val="single" w:sz="4" w:space="0" w:color="auto"/>
              <w:right w:val="single" w:sz="4" w:space="0" w:color="auto"/>
            </w:tcBorders>
            <w:shd w:val="clear" w:color="auto" w:fill="auto"/>
            <w:noWrap/>
            <w:vAlign w:val="center"/>
          </w:tcPr>
          <w:p w:rsidR="0031373A" w:rsidRPr="00467142" w:rsidRDefault="0031373A" w:rsidP="0031373A">
            <w:pPr>
              <w:tabs>
                <w:tab w:val="left" w:pos="360"/>
              </w:tabs>
              <w:contextualSpacing/>
              <w:jc w:val="center"/>
            </w:pPr>
            <w:r w:rsidRPr="00467142">
              <w:t>20</w:t>
            </w:r>
          </w:p>
        </w:tc>
        <w:tc>
          <w:tcPr>
            <w:tcW w:w="3076" w:type="pct"/>
            <w:tcBorders>
              <w:top w:val="nil"/>
              <w:left w:val="nil"/>
              <w:bottom w:val="single" w:sz="4" w:space="0" w:color="auto"/>
              <w:right w:val="single" w:sz="4" w:space="0" w:color="auto"/>
            </w:tcBorders>
            <w:shd w:val="clear" w:color="auto" w:fill="auto"/>
            <w:vAlign w:val="center"/>
          </w:tcPr>
          <w:p w:rsidR="0031373A" w:rsidRPr="00467142" w:rsidRDefault="0031373A" w:rsidP="0031373A">
            <w:pPr>
              <w:rPr>
                <w:rFonts w:eastAsia="Calibri"/>
                <w:bCs/>
              </w:rPr>
            </w:pPr>
            <w:r w:rsidRPr="00467142">
              <w:rPr>
                <w:rFonts w:eastAsia="Calibri"/>
                <w:bCs/>
              </w:rPr>
              <w:t>Фильтры воздушные отработанные</w:t>
            </w:r>
          </w:p>
        </w:tc>
        <w:tc>
          <w:tcPr>
            <w:tcW w:w="755" w:type="pct"/>
            <w:tcBorders>
              <w:top w:val="nil"/>
              <w:left w:val="nil"/>
              <w:bottom w:val="single" w:sz="4" w:space="0" w:color="auto"/>
              <w:right w:val="single" w:sz="4" w:space="0" w:color="auto"/>
            </w:tcBorders>
            <w:shd w:val="clear" w:color="auto" w:fill="auto"/>
            <w:vAlign w:val="center"/>
          </w:tcPr>
          <w:p w:rsidR="0031373A" w:rsidRPr="00467142" w:rsidRDefault="0031373A" w:rsidP="0031373A">
            <w:pPr>
              <w:jc w:val="center"/>
            </w:pPr>
            <w:r w:rsidRPr="00467142">
              <w:t>16 01 22</w:t>
            </w:r>
          </w:p>
        </w:tc>
        <w:tc>
          <w:tcPr>
            <w:tcW w:w="732" w:type="pct"/>
            <w:tcBorders>
              <w:top w:val="nil"/>
              <w:left w:val="nil"/>
              <w:bottom w:val="single" w:sz="4" w:space="0" w:color="auto"/>
              <w:right w:val="single" w:sz="4" w:space="0" w:color="auto"/>
            </w:tcBorders>
            <w:shd w:val="clear" w:color="auto" w:fill="auto"/>
            <w:vAlign w:val="center"/>
          </w:tcPr>
          <w:p w:rsidR="0031373A" w:rsidRPr="00467142" w:rsidRDefault="0031373A" w:rsidP="0031373A">
            <w:pPr>
              <w:jc w:val="center"/>
            </w:pPr>
            <w:r w:rsidRPr="00467142">
              <w:t>Неопасные</w:t>
            </w:r>
          </w:p>
        </w:tc>
      </w:tr>
      <w:tr w:rsidR="0031373A" w:rsidRPr="00467142" w:rsidTr="00C846F3">
        <w:trPr>
          <w:trHeight w:val="20"/>
        </w:trPr>
        <w:tc>
          <w:tcPr>
            <w:tcW w:w="437" w:type="pct"/>
            <w:tcBorders>
              <w:top w:val="nil"/>
              <w:left w:val="single" w:sz="4" w:space="0" w:color="auto"/>
              <w:bottom w:val="single" w:sz="4" w:space="0" w:color="auto"/>
              <w:right w:val="single" w:sz="4" w:space="0" w:color="auto"/>
            </w:tcBorders>
            <w:shd w:val="clear" w:color="auto" w:fill="auto"/>
            <w:noWrap/>
            <w:vAlign w:val="center"/>
          </w:tcPr>
          <w:p w:rsidR="0031373A" w:rsidRPr="00467142" w:rsidRDefault="0031373A" w:rsidP="0031373A">
            <w:pPr>
              <w:tabs>
                <w:tab w:val="left" w:pos="360"/>
              </w:tabs>
              <w:contextualSpacing/>
              <w:jc w:val="center"/>
            </w:pPr>
            <w:r w:rsidRPr="00467142">
              <w:t>21</w:t>
            </w:r>
          </w:p>
        </w:tc>
        <w:tc>
          <w:tcPr>
            <w:tcW w:w="3076" w:type="pct"/>
            <w:tcBorders>
              <w:top w:val="nil"/>
              <w:left w:val="nil"/>
              <w:bottom w:val="single" w:sz="4" w:space="0" w:color="auto"/>
              <w:right w:val="single" w:sz="4" w:space="0" w:color="auto"/>
            </w:tcBorders>
            <w:shd w:val="clear" w:color="auto" w:fill="auto"/>
            <w:vAlign w:val="center"/>
          </w:tcPr>
          <w:p w:rsidR="0031373A" w:rsidRPr="00467142" w:rsidRDefault="0031373A" w:rsidP="0031373A">
            <w:pPr>
              <w:rPr>
                <w:rFonts w:eastAsia="Calibri"/>
                <w:bCs/>
              </w:rPr>
            </w:pPr>
            <w:r w:rsidRPr="00467142">
              <w:rPr>
                <w:rFonts w:eastAsia="Calibri"/>
                <w:bCs/>
              </w:rPr>
              <w:t>Огарки сварочных электродов</w:t>
            </w:r>
          </w:p>
        </w:tc>
        <w:tc>
          <w:tcPr>
            <w:tcW w:w="755" w:type="pct"/>
            <w:tcBorders>
              <w:top w:val="nil"/>
              <w:left w:val="nil"/>
              <w:bottom w:val="single" w:sz="4" w:space="0" w:color="auto"/>
              <w:right w:val="single" w:sz="4" w:space="0" w:color="auto"/>
            </w:tcBorders>
            <w:shd w:val="clear" w:color="auto" w:fill="auto"/>
            <w:vAlign w:val="center"/>
          </w:tcPr>
          <w:p w:rsidR="0031373A" w:rsidRPr="00467142" w:rsidRDefault="0031373A" w:rsidP="0031373A">
            <w:pPr>
              <w:jc w:val="center"/>
            </w:pPr>
            <w:r w:rsidRPr="00467142">
              <w:t xml:space="preserve">12 01 13 </w:t>
            </w:r>
          </w:p>
        </w:tc>
        <w:tc>
          <w:tcPr>
            <w:tcW w:w="732" w:type="pct"/>
            <w:tcBorders>
              <w:top w:val="nil"/>
              <w:left w:val="nil"/>
              <w:bottom w:val="single" w:sz="4" w:space="0" w:color="auto"/>
              <w:right w:val="single" w:sz="4" w:space="0" w:color="auto"/>
            </w:tcBorders>
            <w:shd w:val="clear" w:color="auto" w:fill="auto"/>
            <w:vAlign w:val="center"/>
          </w:tcPr>
          <w:p w:rsidR="0031373A" w:rsidRPr="00467142" w:rsidRDefault="0031373A" w:rsidP="0031373A">
            <w:pPr>
              <w:jc w:val="center"/>
            </w:pPr>
            <w:r w:rsidRPr="00467142">
              <w:t>Неопасные</w:t>
            </w:r>
          </w:p>
        </w:tc>
      </w:tr>
      <w:tr w:rsidR="0031373A" w:rsidRPr="00467142" w:rsidTr="00C846F3">
        <w:trPr>
          <w:trHeight w:val="20"/>
        </w:trPr>
        <w:tc>
          <w:tcPr>
            <w:tcW w:w="437" w:type="pct"/>
            <w:tcBorders>
              <w:top w:val="nil"/>
              <w:left w:val="single" w:sz="4" w:space="0" w:color="auto"/>
              <w:bottom w:val="single" w:sz="4" w:space="0" w:color="auto"/>
              <w:right w:val="single" w:sz="4" w:space="0" w:color="auto"/>
            </w:tcBorders>
            <w:shd w:val="clear" w:color="auto" w:fill="auto"/>
            <w:noWrap/>
            <w:vAlign w:val="center"/>
          </w:tcPr>
          <w:p w:rsidR="0031373A" w:rsidRPr="00467142" w:rsidRDefault="0031373A" w:rsidP="0031373A">
            <w:pPr>
              <w:tabs>
                <w:tab w:val="left" w:pos="360"/>
              </w:tabs>
              <w:contextualSpacing/>
              <w:jc w:val="center"/>
            </w:pPr>
            <w:r w:rsidRPr="00467142">
              <w:t>22</w:t>
            </w:r>
          </w:p>
        </w:tc>
        <w:tc>
          <w:tcPr>
            <w:tcW w:w="3076" w:type="pct"/>
            <w:tcBorders>
              <w:top w:val="nil"/>
              <w:left w:val="nil"/>
              <w:bottom w:val="single" w:sz="4" w:space="0" w:color="auto"/>
              <w:right w:val="single" w:sz="4" w:space="0" w:color="auto"/>
            </w:tcBorders>
            <w:shd w:val="clear" w:color="auto" w:fill="auto"/>
            <w:vAlign w:val="center"/>
          </w:tcPr>
          <w:p w:rsidR="0031373A" w:rsidRPr="00467142" w:rsidRDefault="0031373A" w:rsidP="0031373A">
            <w:pPr>
              <w:rPr>
                <w:rFonts w:eastAsia="Calibri"/>
                <w:bCs/>
              </w:rPr>
            </w:pPr>
            <w:r w:rsidRPr="00467142">
              <w:rPr>
                <w:rFonts w:eastAsia="Calibri"/>
                <w:bCs/>
              </w:rPr>
              <w:t>Лом черных металлов</w:t>
            </w:r>
          </w:p>
        </w:tc>
        <w:tc>
          <w:tcPr>
            <w:tcW w:w="755" w:type="pct"/>
            <w:tcBorders>
              <w:top w:val="nil"/>
              <w:left w:val="nil"/>
              <w:bottom w:val="single" w:sz="4" w:space="0" w:color="auto"/>
              <w:right w:val="single" w:sz="4" w:space="0" w:color="auto"/>
            </w:tcBorders>
            <w:shd w:val="clear" w:color="auto" w:fill="auto"/>
            <w:vAlign w:val="center"/>
          </w:tcPr>
          <w:p w:rsidR="0031373A" w:rsidRPr="00467142" w:rsidRDefault="0031373A" w:rsidP="0031373A">
            <w:pPr>
              <w:jc w:val="center"/>
            </w:pPr>
            <w:r w:rsidRPr="00467142">
              <w:t>16 01 17</w:t>
            </w:r>
          </w:p>
        </w:tc>
        <w:tc>
          <w:tcPr>
            <w:tcW w:w="732" w:type="pct"/>
            <w:tcBorders>
              <w:top w:val="nil"/>
              <w:left w:val="nil"/>
              <w:bottom w:val="single" w:sz="4" w:space="0" w:color="auto"/>
              <w:right w:val="single" w:sz="4" w:space="0" w:color="auto"/>
            </w:tcBorders>
            <w:shd w:val="clear" w:color="auto" w:fill="auto"/>
            <w:vAlign w:val="center"/>
          </w:tcPr>
          <w:p w:rsidR="0031373A" w:rsidRPr="00467142" w:rsidRDefault="0031373A" w:rsidP="0031373A">
            <w:pPr>
              <w:jc w:val="center"/>
            </w:pPr>
            <w:r w:rsidRPr="00467142">
              <w:t>Неопасные</w:t>
            </w:r>
          </w:p>
        </w:tc>
      </w:tr>
      <w:tr w:rsidR="0031373A" w:rsidRPr="00467142" w:rsidTr="00C846F3">
        <w:trPr>
          <w:trHeight w:val="20"/>
        </w:trPr>
        <w:tc>
          <w:tcPr>
            <w:tcW w:w="437" w:type="pct"/>
            <w:tcBorders>
              <w:top w:val="nil"/>
              <w:left w:val="single" w:sz="4" w:space="0" w:color="auto"/>
              <w:bottom w:val="single" w:sz="4" w:space="0" w:color="auto"/>
              <w:right w:val="single" w:sz="4" w:space="0" w:color="auto"/>
            </w:tcBorders>
            <w:shd w:val="clear" w:color="auto" w:fill="auto"/>
            <w:noWrap/>
            <w:vAlign w:val="center"/>
          </w:tcPr>
          <w:p w:rsidR="0031373A" w:rsidRPr="00467142" w:rsidRDefault="0031373A" w:rsidP="0031373A">
            <w:pPr>
              <w:tabs>
                <w:tab w:val="left" w:pos="360"/>
              </w:tabs>
              <w:contextualSpacing/>
              <w:jc w:val="center"/>
            </w:pPr>
            <w:r w:rsidRPr="00467142">
              <w:t>23</w:t>
            </w:r>
          </w:p>
        </w:tc>
        <w:tc>
          <w:tcPr>
            <w:tcW w:w="3076" w:type="pct"/>
            <w:tcBorders>
              <w:top w:val="nil"/>
              <w:left w:val="nil"/>
              <w:bottom w:val="single" w:sz="4" w:space="0" w:color="auto"/>
              <w:right w:val="single" w:sz="4" w:space="0" w:color="auto"/>
            </w:tcBorders>
            <w:shd w:val="clear" w:color="auto" w:fill="auto"/>
            <w:vAlign w:val="center"/>
          </w:tcPr>
          <w:p w:rsidR="0031373A" w:rsidRPr="00467142" w:rsidRDefault="0031373A" w:rsidP="0031373A">
            <w:pPr>
              <w:rPr>
                <w:rFonts w:eastAsia="Calibri"/>
                <w:bCs/>
              </w:rPr>
            </w:pPr>
            <w:r w:rsidRPr="00467142">
              <w:rPr>
                <w:rFonts w:eastAsia="Calibri"/>
                <w:bCs/>
              </w:rPr>
              <w:t>Лом цветных металлов</w:t>
            </w:r>
          </w:p>
        </w:tc>
        <w:tc>
          <w:tcPr>
            <w:tcW w:w="755" w:type="pct"/>
            <w:tcBorders>
              <w:top w:val="nil"/>
              <w:left w:val="nil"/>
              <w:bottom w:val="single" w:sz="4" w:space="0" w:color="auto"/>
              <w:right w:val="single" w:sz="4" w:space="0" w:color="auto"/>
            </w:tcBorders>
            <w:shd w:val="clear" w:color="auto" w:fill="auto"/>
            <w:vAlign w:val="center"/>
          </w:tcPr>
          <w:p w:rsidR="0031373A" w:rsidRPr="00467142" w:rsidRDefault="0031373A" w:rsidP="0031373A">
            <w:pPr>
              <w:jc w:val="center"/>
            </w:pPr>
            <w:r w:rsidRPr="00467142">
              <w:t>16 01 18</w:t>
            </w:r>
          </w:p>
        </w:tc>
        <w:tc>
          <w:tcPr>
            <w:tcW w:w="732" w:type="pct"/>
            <w:tcBorders>
              <w:top w:val="nil"/>
              <w:left w:val="nil"/>
              <w:bottom w:val="single" w:sz="4" w:space="0" w:color="auto"/>
              <w:right w:val="single" w:sz="4" w:space="0" w:color="auto"/>
            </w:tcBorders>
            <w:shd w:val="clear" w:color="auto" w:fill="auto"/>
            <w:vAlign w:val="center"/>
          </w:tcPr>
          <w:p w:rsidR="0031373A" w:rsidRPr="00467142" w:rsidRDefault="0031373A" w:rsidP="0031373A">
            <w:pPr>
              <w:jc w:val="center"/>
            </w:pPr>
            <w:r w:rsidRPr="00467142">
              <w:t>Неопасные</w:t>
            </w:r>
          </w:p>
        </w:tc>
      </w:tr>
      <w:tr w:rsidR="0031373A" w:rsidRPr="00467142" w:rsidTr="00C846F3">
        <w:trPr>
          <w:trHeight w:val="20"/>
        </w:trPr>
        <w:tc>
          <w:tcPr>
            <w:tcW w:w="437" w:type="pct"/>
            <w:tcBorders>
              <w:top w:val="nil"/>
              <w:left w:val="single" w:sz="4" w:space="0" w:color="auto"/>
              <w:bottom w:val="single" w:sz="4" w:space="0" w:color="auto"/>
              <w:right w:val="single" w:sz="4" w:space="0" w:color="auto"/>
            </w:tcBorders>
            <w:shd w:val="clear" w:color="auto" w:fill="auto"/>
            <w:noWrap/>
            <w:vAlign w:val="center"/>
          </w:tcPr>
          <w:p w:rsidR="0031373A" w:rsidRPr="00467142" w:rsidRDefault="0031373A" w:rsidP="0031373A">
            <w:pPr>
              <w:tabs>
                <w:tab w:val="left" w:pos="360"/>
              </w:tabs>
              <w:contextualSpacing/>
              <w:jc w:val="center"/>
            </w:pPr>
            <w:r w:rsidRPr="00467142">
              <w:t>24</w:t>
            </w:r>
          </w:p>
        </w:tc>
        <w:tc>
          <w:tcPr>
            <w:tcW w:w="3076" w:type="pct"/>
            <w:tcBorders>
              <w:top w:val="nil"/>
              <w:left w:val="nil"/>
              <w:bottom w:val="single" w:sz="4" w:space="0" w:color="auto"/>
              <w:right w:val="single" w:sz="4" w:space="0" w:color="auto"/>
            </w:tcBorders>
            <w:shd w:val="clear" w:color="auto" w:fill="auto"/>
            <w:vAlign w:val="center"/>
          </w:tcPr>
          <w:p w:rsidR="0031373A" w:rsidRPr="00467142" w:rsidRDefault="0031373A" w:rsidP="0031373A">
            <w:pPr>
              <w:rPr>
                <w:rFonts w:eastAsia="Calibri"/>
                <w:bCs/>
              </w:rPr>
            </w:pPr>
            <w:r w:rsidRPr="00467142">
              <w:rPr>
                <w:rFonts w:eastAsia="Calibri"/>
                <w:bCs/>
              </w:rPr>
              <w:t>Стружка черных металлов</w:t>
            </w:r>
          </w:p>
        </w:tc>
        <w:tc>
          <w:tcPr>
            <w:tcW w:w="755" w:type="pct"/>
            <w:tcBorders>
              <w:top w:val="nil"/>
              <w:left w:val="nil"/>
              <w:bottom w:val="single" w:sz="4" w:space="0" w:color="auto"/>
              <w:right w:val="single" w:sz="4" w:space="0" w:color="auto"/>
            </w:tcBorders>
            <w:shd w:val="clear" w:color="auto" w:fill="auto"/>
            <w:vAlign w:val="center"/>
          </w:tcPr>
          <w:p w:rsidR="0031373A" w:rsidRPr="00467142" w:rsidRDefault="0031373A" w:rsidP="0031373A">
            <w:pPr>
              <w:jc w:val="center"/>
            </w:pPr>
            <w:r w:rsidRPr="00467142">
              <w:t>12 01 01</w:t>
            </w:r>
          </w:p>
        </w:tc>
        <w:tc>
          <w:tcPr>
            <w:tcW w:w="732" w:type="pct"/>
            <w:tcBorders>
              <w:top w:val="nil"/>
              <w:left w:val="nil"/>
              <w:bottom w:val="single" w:sz="4" w:space="0" w:color="auto"/>
              <w:right w:val="single" w:sz="4" w:space="0" w:color="auto"/>
            </w:tcBorders>
            <w:shd w:val="clear" w:color="auto" w:fill="auto"/>
            <w:vAlign w:val="center"/>
          </w:tcPr>
          <w:p w:rsidR="0031373A" w:rsidRPr="00467142" w:rsidRDefault="0031373A" w:rsidP="0031373A">
            <w:pPr>
              <w:jc w:val="center"/>
            </w:pPr>
            <w:r w:rsidRPr="00467142">
              <w:t>Неопасные</w:t>
            </w:r>
          </w:p>
        </w:tc>
      </w:tr>
      <w:tr w:rsidR="0031373A" w:rsidRPr="00467142" w:rsidTr="00C846F3">
        <w:trPr>
          <w:trHeight w:val="20"/>
        </w:trPr>
        <w:tc>
          <w:tcPr>
            <w:tcW w:w="437" w:type="pct"/>
            <w:tcBorders>
              <w:top w:val="nil"/>
              <w:left w:val="single" w:sz="4" w:space="0" w:color="auto"/>
              <w:bottom w:val="single" w:sz="4" w:space="0" w:color="auto"/>
              <w:right w:val="single" w:sz="4" w:space="0" w:color="auto"/>
            </w:tcBorders>
            <w:shd w:val="clear" w:color="auto" w:fill="auto"/>
            <w:noWrap/>
            <w:vAlign w:val="center"/>
          </w:tcPr>
          <w:p w:rsidR="0031373A" w:rsidRPr="00467142" w:rsidRDefault="0031373A" w:rsidP="0031373A">
            <w:pPr>
              <w:tabs>
                <w:tab w:val="left" w:pos="360"/>
              </w:tabs>
              <w:contextualSpacing/>
              <w:jc w:val="center"/>
            </w:pPr>
            <w:r w:rsidRPr="00467142">
              <w:t>25</w:t>
            </w:r>
          </w:p>
        </w:tc>
        <w:tc>
          <w:tcPr>
            <w:tcW w:w="3076" w:type="pct"/>
            <w:tcBorders>
              <w:top w:val="nil"/>
              <w:left w:val="nil"/>
              <w:bottom w:val="single" w:sz="4" w:space="0" w:color="auto"/>
              <w:right w:val="single" w:sz="4" w:space="0" w:color="auto"/>
            </w:tcBorders>
            <w:shd w:val="clear" w:color="auto" w:fill="auto"/>
            <w:vAlign w:val="center"/>
          </w:tcPr>
          <w:p w:rsidR="0031373A" w:rsidRPr="00467142" w:rsidRDefault="0031373A" w:rsidP="0031373A">
            <w:pPr>
              <w:rPr>
                <w:rFonts w:eastAsia="Calibri"/>
                <w:bCs/>
              </w:rPr>
            </w:pPr>
            <w:r w:rsidRPr="00467142">
              <w:rPr>
                <w:rFonts w:eastAsia="Calibri"/>
                <w:bCs/>
              </w:rPr>
              <w:t>Стружка цветных металлов</w:t>
            </w:r>
          </w:p>
        </w:tc>
        <w:tc>
          <w:tcPr>
            <w:tcW w:w="755" w:type="pct"/>
            <w:tcBorders>
              <w:top w:val="nil"/>
              <w:left w:val="nil"/>
              <w:bottom w:val="single" w:sz="4" w:space="0" w:color="auto"/>
              <w:right w:val="single" w:sz="4" w:space="0" w:color="auto"/>
            </w:tcBorders>
            <w:shd w:val="clear" w:color="auto" w:fill="auto"/>
            <w:vAlign w:val="center"/>
          </w:tcPr>
          <w:p w:rsidR="0031373A" w:rsidRPr="00467142" w:rsidRDefault="0031373A" w:rsidP="0031373A">
            <w:pPr>
              <w:jc w:val="center"/>
            </w:pPr>
            <w:r w:rsidRPr="00467142">
              <w:t>12 01 03</w:t>
            </w:r>
          </w:p>
        </w:tc>
        <w:tc>
          <w:tcPr>
            <w:tcW w:w="732" w:type="pct"/>
            <w:tcBorders>
              <w:top w:val="nil"/>
              <w:left w:val="nil"/>
              <w:bottom w:val="single" w:sz="4" w:space="0" w:color="auto"/>
              <w:right w:val="single" w:sz="4" w:space="0" w:color="auto"/>
            </w:tcBorders>
            <w:shd w:val="clear" w:color="auto" w:fill="auto"/>
            <w:vAlign w:val="center"/>
          </w:tcPr>
          <w:p w:rsidR="0031373A" w:rsidRPr="00467142" w:rsidRDefault="0031373A" w:rsidP="0031373A">
            <w:pPr>
              <w:jc w:val="center"/>
            </w:pPr>
            <w:r w:rsidRPr="00467142">
              <w:t>Неопасные</w:t>
            </w:r>
          </w:p>
        </w:tc>
      </w:tr>
      <w:tr w:rsidR="0031373A" w:rsidRPr="00467142" w:rsidTr="00C846F3">
        <w:trPr>
          <w:trHeight w:val="20"/>
        </w:trPr>
        <w:tc>
          <w:tcPr>
            <w:tcW w:w="437" w:type="pct"/>
            <w:tcBorders>
              <w:top w:val="nil"/>
              <w:left w:val="single" w:sz="4" w:space="0" w:color="auto"/>
              <w:bottom w:val="single" w:sz="4" w:space="0" w:color="auto"/>
              <w:right w:val="single" w:sz="4" w:space="0" w:color="auto"/>
            </w:tcBorders>
            <w:shd w:val="clear" w:color="auto" w:fill="auto"/>
            <w:noWrap/>
            <w:vAlign w:val="center"/>
          </w:tcPr>
          <w:p w:rsidR="0031373A" w:rsidRPr="00467142" w:rsidRDefault="0031373A" w:rsidP="0031373A">
            <w:pPr>
              <w:tabs>
                <w:tab w:val="left" w:pos="360"/>
              </w:tabs>
              <w:contextualSpacing/>
              <w:jc w:val="center"/>
            </w:pPr>
            <w:r w:rsidRPr="00467142">
              <w:t>26</w:t>
            </w:r>
          </w:p>
        </w:tc>
        <w:tc>
          <w:tcPr>
            <w:tcW w:w="3076" w:type="pct"/>
            <w:tcBorders>
              <w:top w:val="nil"/>
              <w:left w:val="nil"/>
              <w:bottom w:val="single" w:sz="4" w:space="0" w:color="auto"/>
              <w:right w:val="single" w:sz="4" w:space="0" w:color="auto"/>
            </w:tcBorders>
            <w:shd w:val="clear" w:color="auto" w:fill="auto"/>
            <w:vAlign w:val="center"/>
          </w:tcPr>
          <w:p w:rsidR="0031373A" w:rsidRPr="00467142" w:rsidRDefault="0031373A" w:rsidP="0031373A">
            <w:pPr>
              <w:rPr>
                <w:rFonts w:eastAsia="Calibri"/>
                <w:bCs/>
              </w:rPr>
            </w:pPr>
            <w:r w:rsidRPr="00467142">
              <w:rPr>
                <w:rFonts w:eastAsia="Calibri"/>
                <w:bCs/>
              </w:rPr>
              <w:t>Лом абразивных изделий</w:t>
            </w:r>
          </w:p>
        </w:tc>
        <w:tc>
          <w:tcPr>
            <w:tcW w:w="755" w:type="pct"/>
            <w:tcBorders>
              <w:top w:val="nil"/>
              <w:left w:val="nil"/>
              <w:bottom w:val="single" w:sz="4" w:space="0" w:color="auto"/>
              <w:right w:val="single" w:sz="4" w:space="0" w:color="auto"/>
            </w:tcBorders>
            <w:shd w:val="clear" w:color="auto" w:fill="auto"/>
            <w:vAlign w:val="center"/>
          </w:tcPr>
          <w:p w:rsidR="0031373A" w:rsidRPr="00467142" w:rsidRDefault="0031373A" w:rsidP="0031373A">
            <w:pPr>
              <w:jc w:val="center"/>
            </w:pPr>
            <w:r w:rsidRPr="00467142">
              <w:t>12 01 21</w:t>
            </w:r>
          </w:p>
        </w:tc>
        <w:tc>
          <w:tcPr>
            <w:tcW w:w="732" w:type="pct"/>
            <w:tcBorders>
              <w:top w:val="nil"/>
              <w:left w:val="nil"/>
              <w:bottom w:val="single" w:sz="4" w:space="0" w:color="auto"/>
              <w:right w:val="single" w:sz="4" w:space="0" w:color="auto"/>
            </w:tcBorders>
            <w:shd w:val="clear" w:color="auto" w:fill="auto"/>
            <w:vAlign w:val="center"/>
          </w:tcPr>
          <w:p w:rsidR="0031373A" w:rsidRPr="00467142" w:rsidRDefault="0031373A" w:rsidP="0031373A">
            <w:pPr>
              <w:jc w:val="center"/>
            </w:pPr>
            <w:r w:rsidRPr="00467142">
              <w:t>Неопасные</w:t>
            </w:r>
          </w:p>
        </w:tc>
      </w:tr>
      <w:tr w:rsidR="0031373A" w:rsidRPr="00467142" w:rsidTr="00C846F3">
        <w:trPr>
          <w:trHeight w:val="77"/>
        </w:trPr>
        <w:tc>
          <w:tcPr>
            <w:tcW w:w="437" w:type="pct"/>
            <w:tcBorders>
              <w:top w:val="nil"/>
              <w:left w:val="single" w:sz="4" w:space="0" w:color="auto"/>
              <w:bottom w:val="single" w:sz="4" w:space="0" w:color="auto"/>
              <w:right w:val="single" w:sz="4" w:space="0" w:color="auto"/>
            </w:tcBorders>
            <w:shd w:val="clear" w:color="auto" w:fill="auto"/>
            <w:noWrap/>
            <w:vAlign w:val="center"/>
          </w:tcPr>
          <w:p w:rsidR="0031373A" w:rsidRPr="00467142" w:rsidRDefault="0031373A" w:rsidP="0031373A">
            <w:pPr>
              <w:tabs>
                <w:tab w:val="left" w:pos="360"/>
              </w:tabs>
              <w:contextualSpacing/>
              <w:jc w:val="center"/>
            </w:pPr>
            <w:r w:rsidRPr="00467142">
              <w:t>27</w:t>
            </w:r>
          </w:p>
        </w:tc>
        <w:tc>
          <w:tcPr>
            <w:tcW w:w="3076" w:type="pct"/>
            <w:tcBorders>
              <w:top w:val="nil"/>
              <w:left w:val="nil"/>
              <w:bottom w:val="single" w:sz="4" w:space="0" w:color="auto"/>
              <w:right w:val="single" w:sz="4" w:space="0" w:color="auto"/>
            </w:tcBorders>
            <w:shd w:val="clear" w:color="auto" w:fill="auto"/>
            <w:vAlign w:val="center"/>
          </w:tcPr>
          <w:p w:rsidR="0031373A" w:rsidRPr="00467142" w:rsidRDefault="0031373A" w:rsidP="0031373A">
            <w:pPr>
              <w:rPr>
                <w:rFonts w:eastAsia="Calibri"/>
              </w:rPr>
            </w:pPr>
            <w:r w:rsidRPr="00467142">
              <w:rPr>
                <w:rFonts w:eastAsia="Calibri"/>
              </w:rPr>
              <w:t>Отработанные тормозные колодки</w:t>
            </w:r>
          </w:p>
        </w:tc>
        <w:tc>
          <w:tcPr>
            <w:tcW w:w="755" w:type="pct"/>
            <w:tcBorders>
              <w:top w:val="nil"/>
              <w:left w:val="nil"/>
              <w:bottom w:val="single" w:sz="4" w:space="0" w:color="auto"/>
              <w:right w:val="single" w:sz="4" w:space="0" w:color="auto"/>
            </w:tcBorders>
            <w:shd w:val="clear" w:color="auto" w:fill="auto"/>
            <w:vAlign w:val="center"/>
          </w:tcPr>
          <w:p w:rsidR="0031373A" w:rsidRPr="00467142" w:rsidRDefault="0031373A" w:rsidP="0031373A">
            <w:pPr>
              <w:jc w:val="center"/>
            </w:pPr>
            <w:r w:rsidRPr="00467142">
              <w:t>16 01 12</w:t>
            </w:r>
          </w:p>
        </w:tc>
        <w:tc>
          <w:tcPr>
            <w:tcW w:w="732" w:type="pct"/>
            <w:tcBorders>
              <w:top w:val="nil"/>
              <w:left w:val="nil"/>
              <w:bottom w:val="single" w:sz="4" w:space="0" w:color="auto"/>
              <w:right w:val="single" w:sz="4" w:space="0" w:color="auto"/>
            </w:tcBorders>
            <w:shd w:val="clear" w:color="auto" w:fill="auto"/>
            <w:vAlign w:val="center"/>
          </w:tcPr>
          <w:p w:rsidR="0031373A" w:rsidRPr="00467142" w:rsidRDefault="0031373A" w:rsidP="0031373A">
            <w:pPr>
              <w:jc w:val="center"/>
            </w:pPr>
            <w:r w:rsidRPr="00467142">
              <w:t>Неопасные</w:t>
            </w:r>
          </w:p>
        </w:tc>
      </w:tr>
      <w:tr w:rsidR="0031373A" w:rsidRPr="00467142" w:rsidTr="00C846F3">
        <w:trPr>
          <w:trHeight w:val="20"/>
        </w:trPr>
        <w:tc>
          <w:tcPr>
            <w:tcW w:w="437" w:type="pct"/>
            <w:tcBorders>
              <w:top w:val="nil"/>
              <w:left w:val="single" w:sz="4" w:space="0" w:color="auto"/>
              <w:bottom w:val="single" w:sz="4" w:space="0" w:color="auto"/>
              <w:right w:val="single" w:sz="4" w:space="0" w:color="auto"/>
            </w:tcBorders>
            <w:shd w:val="clear" w:color="auto" w:fill="auto"/>
            <w:noWrap/>
            <w:vAlign w:val="center"/>
          </w:tcPr>
          <w:p w:rsidR="0031373A" w:rsidRPr="00467142" w:rsidRDefault="0031373A" w:rsidP="0031373A">
            <w:pPr>
              <w:tabs>
                <w:tab w:val="left" w:pos="360"/>
              </w:tabs>
              <w:contextualSpacing/>
              <w:jc w:val="center"/>
            </w:pPr>
            <w:r w:rsidRPr="00467142">
              <w:t>28</w:t>
            </w:r>
          </w:p>
        </w:tc>
        <w:tc>
          <w:tcPr>
            <w:tcW w:w="3076" w:type="pct"/>
            <w:tcBorders>
              <w:top w:val="nil"/>
              <w:left w:val="nil"/>
              <w:bottom w:val="single" w:sz="4" w:space="0" w:color="auto"/>
              <w:right w:val="single" w:sz="4" w:space="0" w:color="auto"/>
            </w:tcBorders>
            <w:shd w:val="clear" w:color="auto" w:fill="auto"/>
            <w:vAlign w:val="center"/>
          </w:tcPr>
          <w:p w:rsidR="0031373A" w:rsidRPr="00467142" w:rsidRDefault="0031373A" w:rsidP="0031373A">
            <w:pPr>
              <w:rPr>
                <w:rFonts w:eastAsia="Calibri"/>
                <w:bCs/>
                <w:highlight w:val="yellow"/>
              </w:rPr>
            </w:pPr>
            <w:r w:rsidRPr="00467142">
              <w:rPr>
                <w:rFonts w:eastAsia="Calibri"/>
                <w:bCs/>
              </w:rPr>
              <w:t>Шлам карбидный</w:t>
            </w:r>
          </w:p>
        </w:tc>
        <w:tc>
          <w:tcPr>
            <w:tcW w:w="755" w:type="pct"/>
            <w:tcBorders>
              <w:top w:val="nil"/>
              <w:left w:val="nil"/>
              <w:bottom w:val="single" w:sz="4" w:space="0" w:color="auto"/>
              <w:right w:val="single" w:sz="4" w:space="0" w:color="auto"/>
            </w:tcBorders>
            <w:shd w:val="clear" w:color="auto" w:fill="auto"/>
            <w:vAlign w:val="center"/>
          </w:tcPr>
          <w:p w:rsidR="0031373A" w:rsidRPr="00467142" w:rsidRDefault="0031373A" w:rsidP="0031373A">
            <w:pPr>
              <w:jc w:val="center"/>
            </w:pPr>
            <w:r w:rsidRPr="00467142">
              <w:t>10 13 04</w:t>
            </w:r>
          </w:p>
        </w:tc>
        <w:tc>
          <w:tcPr>
            <w:tcW w:w="732" w:type="pct"/>
            <w:tcBorders>
              <w:top w:val="nil"/>
              <w:left w:val="nil"/>
              <w:bottom w:val="single" w:sz="4" w:space="0" w:color="auto"/>
              <w:right w:val="single" w:sz="4" w:space="0" w:color="auto"/>
            </w:tcBorders>
            <w:shd w:val="clear" w:color="auto" w:fill="auto"/>
            <w:vAlign w:val="center"/>
          </w:tcPr>
          <w:p w:rsidR="0031373A" w:rsidRPr="00467142" w:rsidRDefault="0031373A" w:rsidP="0031373A">
            <w:pPr>
              <w:jc w:val="center"/>
            </w:pPr>
            <w:r w:rsidRPr="00467142">
              <w:t>Неопасные</w:t>
            </w:r>
          </w:p>
        </w:tc>
      </w:tr>
      <w:tr w:rsidR="0031373A" w:rsidRPr="00467142" w:rsidTr="00C846F3">
        <w:trPr>
          <w:trHeight w:val="20"/>
        </w:trPr>
        <w:tc>
          <w:tcPr>
            <w:tcW w:w="437" w:type="pct"/>
            <w:tcBorders>
              <w:top w:val="nil"/>
              <w:left w:val="single" w:sz="4" w:space="0" w:color="auto"/>
              <w:bottom w:val="single" w:sz="4" w:space="0" w:color="auto"/>
              <w:right w:val="single" w:sz="4" w:space="0" w:color="auto"/>
            </w:tcBorders>
            <w:shd w:val="clear" w:color="auto" w:fill="auto"/>
            <w:noWrap/>
            <w:vAlign w:val="center"/>
          </w:tcPr>
          <w:p w:rsidR="0031373A" w:rsidRPr="00467142" w:rsidRDefault="0031373A" w:rsidP="0031373A">
            <w:pPr>
              <w:tabs>
                <w:tab w:val="left" w:pos="360"/>
              </w:tabs>
              <w:contextualSpacing/>
              <w:jc w:val="center"/>
            </w:pPr>
            <w:r w:rsidRPr="00467142">
              <w:t>29</w:t>
            </w:r>
          </w:p>
        </w:tc>
        <w:tc>
          <w:tcPr>
            <w:tcW w:w="3076" w:type="pct"/>
            <w:tcBorders>
              <w:top w:val="nil"/>
              <w:left w:val="nil"/>
              <w:bottom w:val="single" w:sz="4" w:space="0" w:color="auto"/>
              <w:right w:val="single" w:sz="4" w:space="0" w:color="auto"/>
            </w:tcBorders>
            <w:shd w:val="clear" w:color="auto" w:fill="auto"/>
            <w:vAlign w:val="center"/>
          </w:tcPr>
          <w:p w:rsidR="0031373A" w:rsidRPr="00467142" w:rsidRDefault="0031373A" w:rsidP="0031373A">
            <w:pPr>
              <w:rPr>
                <w:rFonts w:eastAsia="Calibri"/>
              </w:rPr>
            </w:pPr>
            <w:r w:rsidRPr="00467142">
              <w:rPr>
                <w:rFonts w:eastAsia="Calibri"/>
              </w:rPr>
              <w:t>Ил отстойников шахтных вод</w:t>
            </w:r>
          </w:p>
        </w:tc>
        <w:tc>
          <w:tcPr>
            <w:tcW w:w="755" w:type="pct"/>
            <w:tcBorders>
              <w:top w:val="nil"/>
              <w:left w:val="nil"/>
              <w:bottom w:val="single" w:sz="4" w:space="0" w:color="auto"/>
              <w:right w:val="single" w:sz="4" w:space="0" w:color="auto"/>
            </w:tcBorders>
            <w:shd w:val="clear" w:color="auto" w:fill="auto"/>
            <w:vAlign w:val="center"/>
          </w:tcPr>
          <w:p w:rsidR="0031373A" w:rsidRPr="00467142" w:rsidRDefault="0031373A" w:rsidP="0031373A">
            <w:pPr>
              <w:jc w:val="center"/>
            </w:pPr>
            <w:r w:rsidRPr="00467142">
              <w:t>19 08 14</w:t>
            </w:r>
          </w:p>
        </w:tc>
        <w:tc>
          <w:tcPr>
            <w:tcW w:w="732" w:type="pct"/>
            <w:tcBorders>
              <w:top w:val="nil"/>
              <w:left w:val="nil"/>
              <w:bottom w:val="single" w:sz="4" w:space="0" w:color="auto"/>
              <w:right w:val="single" w:sz="4" w:space="0" w:color="auto"/>
            </w:tcBorders>
            <w:shd w:val="clear" w:color="auto" w:fill="auto"/>
            <w:vAlign w:val="center"/>
          </w:tcPr>
          <w:p w:rsidR="0031373A" w:rsidRPr="00467142" w:rsidRDefault="0031373A" w:rsidP="0031373A">
            <w:pPr>
              <w:jc w:val="center"/>
            </w:pPr>
            <w:r w:rsidRPr="00467142">
              <w:t>Неопасные</w:t>
            </w:r>
          </w:p>
        </w:tc>
      </w:tr>
      <w:tr w:rsidR="0031373A" w:rsidRPr="00467142" w:rsidTr="00C846F3">
        <w:trPr>
          <w:trHeight w:val="20"/>
        </w:trPr>
        <w:tc>
          <w:tcPr>
            <w:tcW w:w="437" w:type="pct"/>
            <w:tcBorders>
              <w:top w:val="nil"/>
              <w:left w:val="single" w:sz="4" w:space="0" w:color="auto"/>
              <w:bottom w:val="single" w:sz="4" w:space="0" w:color="auto"/>
              <w:right w:val="single" w:sz="4" w:space="0" w:color="auto"/>
            </w:tcBorders>
            <w:shd w:val="clear" w:color="auto" w:fill="auto"/>
            <w:noWrap/>
            <w:vAlign w:val="center"/>
          </w:tcPr>
          <w:p w:rsidR="0031373A" w:rsidRPr="00467142" w:rsidRDefault="0031373A" w:rsidP="0031373A">
            <w:pPr>
              <w:tabs>
                <w:tab w:val="left" w:pos="360"/>
              </w:tabs>
              <w:contextualSpacing/>
              <w:jc w:val="center"/>
            </w:pPr>
            <w:r w:rsidRPr="00467142">
              <w:t>30</w:t>
            </w:r>
          </w:p>
        </w:tc>
        <w:tc>
          <w:tcPr>
            <w:tcW w:w="3076" w:type="pct"/>
            <w:tcBorders>
              <w:top w:val="nil"/>
              <w:left w:val="nil"/>
              <w:bottom w:val="single" w:sz="4" w:space="0" w:color="auto"/>
              <w:right w:val="single" w:sz="4" w:space="0" w:color="auto"/>
            </w:tcBorders>
            <w:shd w:val="clear" w:color="auto" w:fill="auto"/>
            <w:vAlign w:val="center"/>
          </w:tcPr>
          <w:p w:rsidR="0031373A" w:rsidRPr="00467142" w:rsidRDefault="0031373A" w:rsidP="0031373A">
            <w:pPr>
              <w:rPr>
                <w:rFonts w:eastAsia="Calibri"/>
              </w:rPr>
            </w:pPr>
            <w:r w:rsidRPr="00467142">
              <w:rPr>
                <w:rFonts w:eastAsia="Calibri"/>
              </w:rPr>
              <w:t>Отходы резинотехнических изделий</w:t>
            </w:r>
          </w:p>
        </w:tc>
        <w:tc>
          <w:tcPr>
            <w:tcW w:w="755" w:type="pct"/>
            <w:tcBorders>
              <w:top w:val="nil"/>
              <w:left w:val="nil"/>
              <w:bottom w:val="single" w:sz="4" w:space="0" w:color="auto"/>
              <w:right w:val="single" w:sz="4" w:space="0" w:color="auto"/>
            </w:tcBorders>
            <w:shd w:val="clear" w:color="auto" w:fill="auto"/>
            <w:vAlign w:val="center"/>
          </w:tcPr>
          <w:p w:rsidR="0031373A" w:rsidRPr="00467142" w:rsidRDefault="0031373A" w:rsidP="0031373A">
            <w:pPr>
              <w:jc w:val="center"/>
            </w:pPr>
            <w:r w:rsidRPr="00467142">
              <w:t>07 02 99</w:t>
            </w:r>
          </w:p>
        </w:tc>
        <w:tc>
          <w:tcPr>
            <w:tcW w:w="732" w:type="pct"/>
            <w:tcBorders>
              <w:top w:val="nil"/>
              <w:left w:val="nil"/>
              <w:bottom w:val="single" w:sz="4" w:space="0" w:color="auto"/>
              <w:right w:val="single" w:sz="4" w:space="0" w:color="auto"/>
            </w:tcBorders>
            <w:shd w:val="clear" w:color="auto" w:fill="auto"/>
            <w:vAlign w:val="center"/>
          </w:tcPr>
          <w:p w:rsidR="0031373A" w:rsidRPr="00467142" w:rsidRDefault="0031373A" w:rsidP="0031373A">
            <w:pPr>
              <w:jc w:val="center"/>
            </w:pPr>
            <w:r w:rsidRPr="00467142">
              <w:t>Неопасные</w:t>
            </w:r>
          </w:p>
        </w:tc>
      </w:tr>
      <w:tr w:rsidR="0031373A" w:rsidRPr="00467142" w:rsidTr="00C846F3">
        <w:trPr>
          <w:trHeight w:val="20"/>
        </w:trPr>
        <w:tc>
          <w:tcPr>
            <w:tcW w:w="437" w:type="pct"/>
            <w:tcBorders>
              <w:top w:val="nil"/>
              <w:left w:val="single" w:sz="4" w:space="0" w:color="auto"/>
              <w:bottom w:val="single" w:sz="4" w:space="0" w:color="auto"/>
              <w:right w:val="single" w:sz="4" w:space="0" w:color="auto"/>
            </w:tcBorders>
            <w:shd w:val="clear" w:color="auto" w:fill="auto"/>
            <w:noWrap/>
            <w:vAlign w:val="center"/>
          </w:tcPr>
          <w:p w:rsidR="0031373A" w:rsidRPr="00467142" w:rsidRDefault="0031373A" w:rsidP="0031373A">
            <w:pPr>
              <w:tabs>
                <w:tab w:val="left" w:pos="360"/>
              </w:tabs>
              <w:contextualSpacing/>
              <w:jc w:val="center"/>
            </w:pPr>
            <w:r w:rsidRPr="00467142">
              <w:t>31</w:t>
            </w:r>
          </w:p>
        </w:tc>
        <w:tc>
          <w:tcPr>
            <w:tcW w:w="3076" w:type="pct"/>
            <w:tcBorders>
              <w:top w:val="nil"/>
              <w:left w:val="nil"/>
              <w:bottom w:val="single" w:sz="4" w:space="0" w:color="auto"/>
              <w:right w:val="single" w:sz="4" w:space="0" w:color="auto"/>
            </w:tcBorders>
            <w:shd w:val="clear" w:color="auto" w:fill="auto"/>
            <w:vAlign w:val="center"/>
          </w:tcPr>
          <w:p w:rsidR="0031373A" w:rsidRPr="00467142" w:rsidRDefault="0031373A" w:rsidP="0031373A">
            <w:pPr>
              <w:rPr>
                <w:rFonts w:eastAsia="Calibri"/>
              </w:rPr>
            </w:pPr>
            <w:r w:rsidRPr="00467142">
              <w:rPr>
                <w:rFonts w:eastAsia="Calibri"/>
              </w:rPr>
              <w:t>Строительные отходы</w:t>
            </w:r>
          </w:p>
        </w:tc>
        <w:tc>
          <w:tcPr>
            <w:tcW w:w="755" w:type="pct"/>
            <w:tcBorders>
              <w:top w:val="nil"/>
              <w:left w:val="nil"/>
              <w:bottom w:val="single" w:sz="4" w:space="0" w:color="auto"/>
              <w:right w:val="single" w:sz="4" w:space="0" w:color="auto"/>
            </w:tcBorders>
            <w:shd w:val="clear" w:color="auto" w:fill="auto"/>
            <w:vAlign w:val="center"/>
          </w:tcPr>
          <w:p w:rsidR="0031373A" w:rsidRPr="00467142" w:rsidRDefault="0031373A" w:rsidP="0031373A">
            <w:pPr>
              <w:jc w:val="center"/>
            </w:pPr>
            <w:r w:rsidRPr="00467142">
              <w:t>17 09 04</w:t>
            </w:r>
          </w:p>
        </w:tc>
        <w:tc>
          <w:tcPr>
            <w:tcW w:w="732" w:type="pct"/>
            <w:tcBorders>
              <w:top w:val="nil"/>
              <w:left w:val="nil"/>
              <w:bottom w:val="single" w:sz="4" w:space="0" w:color="auto"/>
              <w:right w:val="single" w:sz="4" w:space="0" w:color="auto"/>
            </w:tcBorders>
            <w:shd w:val="clear" w:color="auto" w:fill="auto"/>
            <w:vAlign w:val="center"/>
          </w:tcPr>
          <w:p w:rsidR="0031373A" w:rsidRPr="00467142" w:rsidRDefault="0031373A" w:rsidP="0031373A">
            <w:pPr>
              <w:jc w:val="center"/>
            </w:pPr>
            <w:r w:rsidRPr="00467142">
              <w:t>Неопасные</w:t>
            </w:r>
          </w:p>
        </w:tc>
      </w:tr>
      <w:tr w:rsidR="0031373A" w:rsidRPr="00467142" w:rsidTr="00C846F3">
        <w:trPr>
          <w:trHeight w:val="20"/>
        </w:trPr>
        <w:tc>
          <w:tcPr>
            <w:tcW w:w="437" w:type="pct"/>
            <w:tcBorders>
              <w:top w:val="nil"/>
              <w:left w:val="single" w:sz="4" w:space="0" w:color="auto"/>
              <w:bottom w:val="single" w:sz="4" w:space="0" w:color="auto"/>
              <w:right w:val="single" w:sz="4" w:space="0" w:color="auto"/>
            </w:tcBorders>
            <w:shd w:val="clear" w:color="auto" w:fill="auto"/>
            <w:noWrap/>
            <w:vAlign w:val="center"/>
          </w:tcPr>
          <w:p w:rsidR="0031373A" w:rsidRPr="00467142" w:rsidRDefault="0031373A" w:rsidP="0031373A">
            <w:pPr>
              <w:tabs>
                <w:tab w:val="left" w:pos="360"/>
              </w:tabs>
              <w:contextualSpacing/>
              <w:jc w:val="center"/>
            </w:pPr>
            <w:r w:rsidRPr="00467142">
              <w:t>32</w:t>
            </w:r>
          </w:p>
        </w:tc>
        <w:tc>
          <w:tcPr>
            <w:tcW w:w="3076" w:type="pct"/>
            <w:tcBorders>
              <w:top w:val="nil"/>
              <w:left w:val="nil"/>
              <w:bottom w:val="single" w:sz="4" w:space="0" w:color="auto"/>
              <w:right w:val="single" w:sz="4" w:space="0" w:color="auto"/>
            </w:tcBorders>
            <w:shd w:val="clear" w:color="auto" w:fill="auto"/>
            <w:vAlign w:val="center"/>
          </w:tcPr>
          <w:p w:rsidR="0031373A" w:rsidRPr="00467142" w:rsidRDefault="0031373A" w:rsidP="0031373A">
            <w:pPr>
              <w:rPr>
                <w:rFonts w:eastAsia="Calibri"/>
              </w:rPr>
            </w:pPr>
            <w:r w:rsidRPr="00467142">
              <w:rPr>
                <w:rFonts w:eastAsia="Calibri"/>
              </w:rPr>
              <w:t>Древесные отходы</w:t>
            </w:r>
          </w:p>
        </w:tc>
        <w:tc>
          <w:tcPr>
            <w:tcW w:w="755" w:type="pct"/>
            <w:tcBorders>
              <w:top w:val="nil"/>
              <w:left w:val="nil"/>
              <w:bottom w:val="single" w:sz="4" w:space="0" w:color="auto"/>
              <w:right w:val="single" w:sz="4" w:space="0" w:color="auto"/>
            </w:tcBorders>
            <w:shd w:val="clear" w:color="auto" w:fill="auto"/>
            <w:vAlign w:val="center"/>
          </w:tcPr>
          <w:p w:rsidR="0031373A" w:rsidRPr="00467142" w:rsidRDefault="0031373A" w:rsidP="0031373A">
            <w:pPr>
              <w:jc w:val="center"/>
            </w:pPr>
            <w:r w:rsidRPr="00467142">
              <w:t>03 01 05</w:t>
            </w:r>
          </w:p>
        </w:tc>
        <w:tc>
          <w:tcPr>
            <w:tcW w:w="732" w:type="pct"/>
            <w:tcBorders>
              <w:top w:val="nil"/>
              <w:left w:val="nil"/>
              <w:bottom w:val="single" w:sz="4" w:space="0" w:color="auto"/>
              <w:right w:val="single" w:sz="4" w:space="0" w:color="auto"/>
            </w:tcBorders>
            <w:shd w:val="clear" w:color="auto" w:fill="auto"/>
            <w:vAlign w:val="center"/>
          </w:tcPr>
          <w:p w:rsidR="0031373A" w:rsidRPr="00467142" w:rsidRDefault="0031373A" w:rsidP="0031373A">
            <w:pPr>
              <w:jc w:val="center"/>
            </w:pPr>
            <w:r w:rsidRPr="00467142">
              <w:t>Неопасные</w:t>
            </w:r>
          </w:p>
        </w:tc>
      </w:tr>
      <w:tr w:rsidR="0031373A" w:rsidRPr="00467142" w:rsidTr="00C846F3">
        <w:trPr>
          <w:trHeight w:val="20"/>
        </w:trPr>
        <w:tc>
          <w:tcPr>
            <w:tcW w:w="437" w:type="pct"/>
            <w:tcBorders>
              <w:top w:val="nil"/>
              <w:left w:val="single" w:sz="4" w:space="0" w:color="auto"/>
              <w:bottom w:val="single" w:sz="4" w:space="0" w:color="auto"/>
              <w:right w:val="single" w:sz="4" w:space="0" w:color="auto"/>
            </w:tcBorders>
            <w:shd w:val="clear" w:color="auto" w:fill="auto"/>
            <w:noWrap/>
            <w:vAlign w:val="center"/>
          </w:tcPr>
          <w:p w:rsidR="0031373A" w:rsidRPr="00467142" w:rsidRDefault="0031373A" w:rsidP="0031373A">
            <w:pPr>
              <w:tabs>
                <w:tab w:val="left" w:pos="360"/>
              </w:tabs>
              <w:contextualSpacing/>
              <w:jc w:val="center"/>
            </w:pPr>
            <w:r w:rsidRPr="00467142">
              <w:t>33</w:t>
            </w:r>
          </w:p>
        </w:tc>
        <w:tc>
          <w:tcPr>
            <w:tcW w:w="3076" w:type="pct"/>
            <w:tcBorders>
              <w:top w:val="nil"/>
              <w:left w:val="nil"/>
              <w:bottom w:val="single" w:sz="4" w:space="0" w:color="auto"/>
              <w:right w:val="single" w:sz="4" w:space="0" w:color="auto"/>
            </w:tcBorders>
            <w:shd w:val="clear" w:color="auto" w:fill="auto"/>
            <w:vAlign w:val="center"/>
          </w:tcPr>
          <w:p w:rsidR="0031373A" w:rsidRPr="00467142" w:rsidRDefault="0031373A" w:rsidP="0031373A">
            <w:pPr>
              <w:rPr>
                <w:rFonts w:eastAsia="Calibri"/>
              </w:rPr>
            </w:pPr>
            <w:r w:rsidRPr="00467142">
              <w:rPr>
                <w:rFonts w:eastAsia="Calibri"/>
              </w:rPr>
              <w:t>Мешкотара бумажная</w:t>
            </w:r>
          </w:p>
        </w:tc>
        <w:tc>
          <w:tcPr>
            <w:tcW w:w="755" w:type="pct"/>
            <w:tcBorders>
              <w:top w:val="nil"/>
              <w:left w:val="nil"/>
              <w:bottom w:val="single" w:sz="4" w:space="0" w:color="auto"/>
              <w:right w:val="single" w:sz="4" w:space="0" w:color="auto"/>
            </w:tcBorders>
            <w:shd w:val="clear" w:color="auto" w:fill="auto"/>
            <w:vAlign w:val="center"/>
          </w:tcPr>
          <w:p w:rsidR="0031373A" w:rsidRPr="00467142" w:rsidRDefault="0031373A" w:rsidP="0031373A">
            <w:pPr>
              <w:jc w:val="center"/>
            </w:pPr>
            <w:r w:rsidRPr="00467142">
              <w:t>15 01 01</w:t>
            </w:r>
          </w:p>
        </w:tc>
        <w:tc>
          <w:tcPr>
            <w:tcW w:w="732" w:type="pct"/>
            <w:tcBorders>
              <w:top w:val="nil"/>
              <w:left w:val="nil"/>
              <w:bottom w:val="single" w:sz="4" w:space="0" w:color="auto"/>
              <w:right w:val="single" w:sz="4" w:space="0" w:color="auto"/>
            </w:tcBorders>
            <w:shd w:val="clear" w:color="auto" w:fill="auto"/>
            <w:vAlign w:val="center"/>
          </w:tcPr>
          <w:p w:rsidR="0031373A" w:rsidRPr="00467142" w:rsidRDefault="0031373A" w:rsidP="0031373A">
            <w:pPr>
              <w:jc w:val="center"/>
            </w:pPr>
            <w:r w:rsidRPr="00467142">
              <w:t>Неопасные</w:t>
            </w:r>
          </w:p>
        </w:tc>
      </w:tr>
      <w:tr w:rsidR="0031373A" w:rsidRPr="00467142" w:rsidTr="00C846F3">
        <w:trPr>
          <w:trHeight w:val="20"/>
        </w:trPr>
        <w:tc>
          <w:tcPr>
            <w:tcW w:w="437" w:type="pct"/>
            <w:tcBorders>
              <w:top w:val="nil"/>
              <w:left w:val="single" w:sz="4" w:space="0" w:color="auto"/>
              <w:bottom w:val="single" w:sz="4" w:space="0" w:color="auto"/>
              <w:right w:val="single" w:sz="4" w:space="0" w:color="auto"/>
            </w:tcBorders>
            <w:shd w:val="clear" w:color="auto" w:fill="auto"/>
            <w:noWrap/>
            <w:vAlign w:val="center"/>
          </w:tcPr>
          <w:p w:rsidR="0031373A" w:rsidRPr="00467142" w:rsidRDefault="0031373A" w:rsidP="0031373A">
            <w:pPr>
              <w:tabs>
                <w:tab w:val="left" w:pos="360"/>
              </w:tabs>
              <w:contextualSpacing/>
              <w:jc w:val="center"/>
            </w:pPr>
            <w:r w:rsidRPr="00467142">
              <w:t>34</w:t>
            </w:r>
          </w:p>
        </w:tc>
        <w:tc>
          <w:tcPr>
            <w:tcW w:w="3076" w:type="pct"/>
            <w:tcBorders>
              <w:top w:val="nil"/>
              <w:left w:val="nil"/>
              <w:bottom w:val="single" w:sz="4" w:space="0" w:color="auto"/>
              <w:right w:val="single" w:sz="4" w:space="0" w:color="auto"/>
            </w:tcBorders>
            <w:shd w:val="clear" w:color="auto" w:fill="auto"/>
            <w:vAlign w:val="center"/>
          </w:tcPr>
          <w:p w:rsidR="0031373A" w:rsidRPr="00467142" w:rsidRDefault="0031373A" w:rsidP="0031373A">
            <w:pPr>
              <w:rPr>
                <w:rFonts w:eastAsia="Calibri"/>
              </w:rPr>
            </w:pPr>
            <w:r w:rsidRPr="00467142">
              <w:rPr>
                <w:rFonts w:eastAsia="Calibri"/>
              </w:rPr>
              <w:t>Лампы энергосберегающие, не содержащие ртуть</w:t>
            </w:r>
          </w:p>
        </w:tc>
        <w:tc>
          <w:tcPr>
            <w:tcW w:w="755" w:type="pct"/>
            <w:tcBorders>
              <w:top w:val="nil"/>
              <w:left w:val="nil"/>
              <w:bottom w:val="single" w:sz="4" w:space="0" w:color="auto"/>
              <w:right w:val="single" w:sz="4" w:space="0" w:color="auto"/>
            </w:tcBorders>
            <w:shd w:val="clear" w:color="auto" w:fill="auto"/>
            <w:vAlign w:val="center"/>
          </w:tcPr>
          <w:p w:rsidR="0031373A" w:rsidRPr="00467142" w:rsidRDefault="0031373A" w:rsidP="0031373A">
            <w:pPr>
              <w:jc w:val="center"/>
            </w:pPr>
            <w:r w:rsidRPr="00467142">
              <w:t>20 01 36</w:t>
            </w:r>
          </w:p>
        </w:tc>
        <w:tc>
          <w:tcPr>
            <w:tcW w:w="732" w:type="pct"/>
            <w:tcBorders>
              <w:top w:val="nil"/>
              <w:left w:val="nil"/>
              <w:bottom w:val="single" w:sz="4" w:space="0" w:color="auto"/>
              <w:right w:val="single" w:sz="4" w:space="0" w:color="auto"/>
            </w:tcBorders>
            <w:shd w:val="clear" w:color="auto" w:fill="auto"/>
            <w:vAlign w:val="center"/>
          </w:tcPr>
          <w:p w:rsidR="0031373A" w:rsidRPr="00467142" w:rsidRDefault="0031373A" w:rsidP="0031373A">
            <w:pPr>
              <w:jc w:val="center"/>
            </w:pPr>
            <w:r w:rsidRPr="00467142">
              <w:t>Неопасные</w:t>
            </w:r>
          </w:p>
        </w:tc>
      </w:tr>
      <w:tr w:rsidR="0031373A" w:rsidRPr="00467142" w:rsidTr="00C846F3">
        <w:trPr>
          <w:trHeight w:val="20"/>
        </w:trPr>
        <w:tc>
          <w:tcPr>
            <w:tcW w:w="437" w:type="pct"/>
            <w:tcBorders>
              <w:top w:val="nil"/>
              <w:left w:val="single" w:sz="4" w:space="0" w:color="auto"/>
              <w:bottom w:val="single" w:sz="4" w:space="0" w:color="auto"/>
              <w:right w:val="single" w:sz="4" w:space="0" w:color="auto"/>
            </w:tcBorders>
            <w:shd w:val="clear" w:color="auto" w:fill="auto"/>
            <w:noWrap/>
            <w:vAlign w:val="center"/>
          </w:tcPr>
          <w:p w:rsidR="0031373A" w:rsidRPr="00467142" w:rsidRDefault="0031373A" w:rsidP="0031373A">
            <w:pPr>
              <w:tabs>
                <w:tab w:val="left" w:pos="360"/>
              </w:tabs>
              <w:contextualSpacing/>
              <w:jc w:val="center"/>
            </w:pPr>
            <w:r w:rsidRPr="00467142">
              <w:t>35</w:t>
            </w:r>
          </w:p>
        </w:tc>
        <w:tc>
          <w:tcPr>
            <w:tcW w:w="3076" w:type="pct"/>
            <w:tcBorders>
              <w:top w:val="nil"/>
              <w:left w:val="nil"/>
              <w:bottom w:val="single" w:sz="4" w:space="0" w:color="auto"/>
              <w:right w:val="single" w:sz="4" w:space="0" w:color="auto"/>
            </w:tcBorders>
            <w:shd w:val="clear" w:color="auto" w:fill="auto"/>
            <w:vAlign w:val="center"/>
          </w:tcPr>
          <w:p w:rsidR="0031373A" w:rsidRPr="00467142" w:rsidRDefault="0031373A" w:rsidP="0031373A">
            <w:pPr>
              <w:rPr>
                <w:rFonts w:eastAsia="Calibri"/>
              </w:rPr>
            </w:pPr>
            <w:r w:rsidRPr="00467142">
              <w:rPr>
                <w:rFonts w:eastAsia="Calibri"/>
              </w:rPr>
              <w:t>Использованная спецодежда и обувь</w:t>
            </w:r>
          </w:p>
        </w:tc>
        <w:tc>
          <w:tcPr>
            <w:tcW w:w="755" w:type="pct"/>
            <w:tcBorders>
              <w:top w:val="nil"/>
              <w:left w:val="nil"/>
              <w:bottom w:val="single" w:sz="4" w:space="0" w:color="auto"/>
              <w:right w:val="single" w:sz="4" w:space="0" w:color="auto"/>
            </w:tcBorders>
            <w:shd w:val="clear" w:color="auto" w:fill="auto"/>
            <w:vAlign w:val="center"/>
          </w:tcPr>
          <w:p w:rsidR="0031373A" w:rsidRPr="00467142" w:rsidRDefault="0031373A" w:rsidP="0031373A">
            <w:pPr>
              <w:jc w:val="center"/>
            </w:pPr>
            <w:r w:rsidRPr="00467142">
              <w:t>15 02 03</w:t>
            </w:r>
          </w:p>
        </w:tc>
        <w:tc>
          <w:tcPr>
            <w:tcW w:w="732" w:type="pct"/>
            <w:tcBorders>
              <w:top w:val="nil"/>
              <w:left w:val="nil"/>
              <w:bottom w:val="single" w:sz="4" w:space="0" w:color="auto"/>
              <w:right w:val="single" w:sz="4" w:space="0" w:color="auto"/>
            </w:tcBorders>
            <w:shd w:val="clear" w:color="auto" w:fill="auto"/>
            <w:vAlign w:val="center"/>
          </w:tcPr>
          <w:p w:rsidR="0031373A" w:rsidRPr="00467142" w:rsidRDefault="0031373A" w:rsidP="0031373A">
            <w:pPr>
              <w:jc w:val="center"/>
            </w:pPr>
            <w:r w:rsidRPr="00467142">
              <w:t>Неопасные</w:t>
            </w:r>
          </w:p>
        </w:tc>
      </w:tr>
      <w:tr w:rsidR="0031373A" w:rsidRPr="00467142" w:rsidTr="00C846F3">
        <w:trPr>
          <w:trHeight w:val="20"/>
        </w:trPr>
        <w:tc>
          <w:tcPr>
            <w:tcW w:w="437" w:type="pct"/>
            <w:tcBorders>
              <w:top w:val="nil"/>
              <w:left w:val="single" w:sz="4" w:space="0" w:color="auto"/>
              <w:bottom w:val="single" w:sz="4" w:space="0" w:color="auto"/>
              <w:right w:val="single" w:sz="4" w:space="0" w:color="auto"/>
            </w:tcBorders>
            <w:shd w:val="clear" w:color="auto" w:fill="auto"/>
            <w:noWrap/>
            <w:vAlign w:val="center"/>
          </w:tcPr>
          <w:p w:rsidR="0031373A" w:rsidRPr="00467142" w:rsidRDefault="0031373A" w:rsidP="0031373A">
            <w:pPr>
              <w:tabs>
                <w:tab w:val="left" w:pos="360"/>
              </w:tabs>
              <w:contextualSpacing/>
              <w:jc w:val="center"/>
            </w:pPr>
            <w:r w:rsidRPr="00467142">
              <w:t>36</w:t>
            </w:r>
          </w:p>
        </w:tc>
        <w:tc>
          <w:tcPr>
            <w:tcW w:w="3076" w:type="pct"/>
            <w:tcBorders>
              <w:top w:val="nil"/>
              <w:left w:val="nil"/>
              <w:bottom w:val="single" w:sz="4" w:space="0" w:color="auto"/>
              <w:right w:val="single" w:sz="4" w:space="0" w:color="auto"/>
            </w:tcBorders>
            <w:shd w:val="clear" w:color="auto" w:fill="auto"/>
            <w:vAlign w:val="center"/>
          </w:tcPr>
          <w:p w:rsidR="0031373A" w:rsidRPr="00467142" w:rsidRDefault="0031373A" w:rsidP="0031373A">
            <w:pPr>
              <w:rPr>
                <w:rFonts w:eastAsia="Calibri"/>
              </w:rPr>
            </w:pPr>
            <w:r w:rsidRPr="00467142">
              <w:rPr>
                <w:rFonts w:eastAsia="Calibri"/>
              </w:rPr>
              <w:t>Отходы средств индивидуальной защиты (СИЗ)</w:t>
            </w:r>
          </w:p>
        </w:tc>
        <w:tc>
          <w:tcPr>
            <w:tcW w:w="755" w:type="pct"/>
            <w:tcBorders>
              <w:top w:val="nil"/>
              <w:left w:val="nil"/>
              <w:bottom w:val="single" w:sz="4" w:space="0" w:color="auto"/>
              <w:right w:val="single" w:sz="4" w:space="0" w:color="auto"/>
            </w:tcBorders>
            <w:shd w:val="clear" w:color="auto" w:fill="auto"/>
            <w:vAlign w:val="center"/>
          </w:tcPr>
          <w:p w:rsidR="0031373A" w:rsidRPr="00467142" w:rsidRDefault="0031373A" w:rsidP="0031373A">
            <w:pPr>
              <w:jc w:val="center"/>
            </w:pPr>
            <w:r w:rsidRPr="00467142">
              <w:t>15 02 03</w:t>
            </w:r>
          </w:p>
        </w:tc>
        <w:tc>
          <w:tcPr>
            <w:tcW w:w="732" w:type="pct"/>
            <w:tcBorders>
              <w:top w:val="nil"/>
              <w:left w:val="nil"/>
              <w:bottom w:val="single" w:sz="4" w:space="0" w:color="auto"/>
              <w:right w:val="single" w:sz="4" w:space="0" w:color="auto"/>
            </w:tcBorders>
            <w:shd w:val="clear" w:color="auto" w:fill="auto"/>
            <w:vAlign w:val="center"/>
          </w:tcPr>
          <w:p w:rsidR="0031373A" w:rsidRPr="00467142" w:rsidRDefault="0031373A" w:rsidP="0031373A">
            <w:pPr>
              <w:jc w:val="center"/>
            </w:pPr>
            <w:r w:rsidRPr="00467142">
              <w:t>Неопасные</w:t>
            </w:r>
          </w:p>
        </w:tc>
      </w:tr>
      <w:tr w:rsidR="0031373A" w:rsidRPr="00467142" w:rsidTr="00C846F3">
        <w:trPr>
          <w:trHeight w:val="20"/>
        </w:trPr>
        <w:tc>
          <w:tcPr>
            <w:tcW w:w="437" w:type="pct"/>
            <w:tcBorders>
              <w:top w:val="nil"/>
              <w:left w:val="single" w:sz="4" w:space="0" w:color="auto"/>
              <w:bottom w:val="single" w:sz="4" w:space="0" w:color="auto"/>
              <w:right w:val="single" w:sz="4" w:space="0" w:color="auto"/>
            </w:tcBorders>
            <w:shd w:val="clear" w:color="auto" w:fill="auto"/>
            <w:noWrap/>
            <w:vAlign w:val="center"/>
          </w:tcPr>
          <w:p w:rsidR="0031373A" w:rsidRPr="00467142" w:rsidRDefault="0031373A" w:rsidP="0031373A">
            <w:pPr>
              <w:tabs>
                <w:tab w:val="left" w:pos="360"/>
              </w:tabs>
              <w:contextualSpacing/>
              <w:jc w:val="center"/>
            </w:pPr>
            <w:r w:rsidRPr="00467142">
              <w:t>37</w:t>
            </w:r>
          </w:p>
        </w:tc>
        <w:tc>
          <w:tcPr>
            <w:tcW w:w="3076" w:type="pct"/>
            <w:tcBorders>
              <w:top w:val="nil"/>
              <w:left w:val="nil"/>
              <w:bottom w:val="single" w:sz="4" w:space="0" w:color="auto"/>
              <w:right w:val="single" w:sz="4" w:space="0" w:color="auto"/>
            </w:tcBorders>
            <w:shd w:val="clear" w:color="auto" w:fill="auto"/>
            <w:vAlign w:val="center"/>
          </w:tcPr>
          <w:p w:rsidR="0031373A" w:rsidRPr="00467142" w:rsidRDefault="0031373A" w:rsidP="0031373A">
            <w:pPr>
              <w:rPr>
                <w:rFonts w:eastAsia="Calibri"/>
              </w:rPr>
            </w:pPr>
            <w:r w:rsidRPr="00467142">
              <w:rPr>
                <w:rFonts w:eastAsia="Calibri"/>
              </w:rPr>
              <w:t>Смет с территории</w:t>
            </w:r>
          </w:p>
        </w:tc>
        <w:tc>
          <w:tcPr>
            <w:tcW w:w="755" w:type="pct"/>
            <w:tcBorders>
              <w:top w:val="nil"/>
              <w:left w:val="nil"/>
              <w:bottom w:val="single" w:sz="4" w:space="0" w:color="auto"/>
              <w:right w:val="single" w:sz="4" w:space="0" w:color="auto"/>
            </w:tcBorders>
            <w:shd w:val="clear" w:color="auto" w:fill="auto"/>
            <w:vAlign w:val="center"/>
          </w:tcPr>
          <w:p w:rsidR="0031373A" w:rsidRPr="00467142" w:rsidRDefault="0031373A" w:rsidP="0031373A">
            <w:pPr>
              <w:jc w:val="center"/>
            </w:pPr>
            <w:r w:rsidRPr="00467142">
              <w:t>20 03 03</w:t>
            </w:r>
          </w:p>
        </w:tc>
        <w:tc>
          <w:tcPr>
            <w:tcW w:w="732" w:type="pct"/>
            <w:tcBorders>
              <w:top w:val="nil"/>
              <w:left w:val="nil"/>
              <w:bottom w:val="single" w:sz="4" w:space="0" w:color="auto"/>
              <w:right w:val="single" w:sz="4" w:space="0" w:color="auto"/>
            </w:tcBorders>
            <w:shd w:val="clear" w:color="auto" w:fill="auto"/>
            <w:vAlign w:val="center"/>
          </w:tcPr>
          <w:p w:rsidR="0031373A" w:rsidRPr="00467142" w:rsidRDefault="0031373A" w:rsidP="0031373A">
            <w:pPr>
              <w:jc w:val="center"/>
            </w:pPr>
            <w:r w:rsidRPr="00467142">
              <w:t>Неопасные</w:t>
            </w:r>
          </w:p>
        </w:tc>
      </w:tr>
      <w:tr w:rsidR="0031373A" w:rsidRPr="00467142" w:rsidTr="00C846F3">
        <w:trPr>
          <w:trHeight w:val="20"/>
        </w:trPr>
        <w:tc>
          <w:tcPr>
            <w:tcW w:w="437" w:type="pct"/>
            <w:vMerge w:val="restart"/>
            <w:tcBorders>
              <w:top w:val="nil"/>
              <w:left w:val="single" w:sz="4" w:space="0" w:color="auto"/>
              <w:right w:val="single" w:sz="4" w:space="0" w:color="auto"/>
            </w:tcBorders>
            <w:shd w:val="clear" w:color="auto" w:fill="auto"/>
            <w:noWrap/>
            <w:vAlign w:val="center"/>
          </w:tcPr>
          <w:p w:rsidR="0031373A" w:rsidRPr="00467142" w:rsidRDefault="0031373A" w:rsidP="0031373A">
            <w:pPr>
              <w:tabs>
                <w:tab w:val="left" w:pos="360"/>
              </w:tabs>
              <w:contextualSpacing/>
              <w:jc w:val="center"/>
            </w:pPr>
            <w:r w:rsidRPr="00467142">
              <w:t>38</w:t>
            </w:r>
          </w:p>
        </w:tc>
        <w:tc>
          <w:tcPr>
            <w:tcW w:w="3076" w:type="pct"/>
            <w:tcBorders>
              <w:top w:val="nil"/>
              <w:left w:val="nil"/>
              <w:bottom w:val="single" w:sz="4" w:space="0" w:color="auto"/>
              <w:right w:val="single" w:sz="4" w:space="0" w:color="auto"/>
            </w:tcBorders>
            <w:shd w:val="clear" w:color="auto" w:fill="auto"/>
            <w:vAlign w:val="center"/>
          </w:tcPr>
          <w:p w:rsidR="0031373A" w:rsidRPr="00467142" w:rsidRDefault="0031373A" w:rsidP="0031373A">
            <w:r w:rsidRPr="00467142">
              <w:t>Твердые бытовые отходы (ТБО)</w:t>
            </w:r>
          </w:p>
        </w:tc>
        <w:tc>
          <w:tcPr>
            <w:tcW w:w="755" w:type="pct"/>
            <w:tcBorders>
              <w:top w:val="nil"/>
              <w:left w:val="nil"/>
              <w:bottom w:val="single" w:sz="4" w:space="0" w:color="auto"/>
              <w:right w:val="single" w:sz="4" w:space="0" w:color="auto"/>
            </w:tcBorders>
            <w:shd w:val="clear" w:color="auto" w:fill="auto"/>
            <w:vAlign w:val="center"/>
          </w:tcPr>
          <w:p w:rsidR="0031373A" w:rsidRPr="00467142" w:rsidRDefault="0031373A" w:rsidP="0031373A">
            <w:pPr>
              <w:jc w:val="center"/>
            </w:pPr>
          </w:p>
        </w:tc>
        <w:tc>
          <w:tcPr>
            <w:tcW w:w="732" w:type="pct"/>
            <w:tcBorders>
              <w:top w:val="nil"/>
              <w:left w:val="nil"/>
              <w:bottom w:val="single" w:sz="4" w:space="0" w:color="auto"/>
              <w:right w:val="single" w:sz="4" w:space="0" w:color="auto"/>
            </w:tcBorders>
            <w:shd w:val="clear" w:color="auto" w:fill="auto"/>
            <w:vAlign w:val="center"/>
          </w:tcPr>
          <w:p w:rsidR="0031373A" w:rsidRPr="00467142" w:rsidRDefault="0031373A" w:rsidP="0031373A">
            <w:pPr>
              <w:jc w:val="center"/>
            </w:pPr>
          </w:p>
        </w:tc>
      </w:tr>
      <w:tr w:rsidR="0031373A" w:rsidRPr="00467142" w:rsidTr="00C846F3">
        <w:trPr>
          <w:trHeight w:val="20"/>
        </w:trPr>
        <w:tc>
          <w:tcPr>
            <w:tcW w:w="437" w:type="pct"/>
            <w:vMerge/>
            <w:tcBorders>
              <w:left w:val="single" w:sz="4" w:space="0" w:color="auto"/>
              <w:right w:val="single" w:sz="4" w:space="0" w:color="auto"/>
            </w:tcBorders>
            <w:shd w:val="clear" w:color="auto" w:fill="auto"/>
            <w:noWrap/>
            <w:vAlign w:val="center"/>
          </w:tcPr>
          <w:p w:rsidR="0031373A" w:rsidRPr="00467142" w:rsidRDefault="0031373A" w:rsidP="0031373A">
            <w:pPr>
              <w:tabs>
                <w:tab w:val="left" w:pos="360"/>
              </w:tabs>
              <w:ind w:left="720"/>
              <w:contextualSpacing/>
              <w:jc w:val="center"/>
            </w:pPr>
          </w:p>
        </w:tc>
        <w:tc>
          <w:tcPr>
            <w:tcW w:w="3076" w:type="pct"/>
            <w:tcBorders>
              <w:top w:val="nil"/>
              <w:left w:val="nil"/>
              <w:bottom w:val="single" w:sz="4" w:space="0" w:color="auto"/>
              <w:right w:val="single" w:sz="4" w:space="0" w:color="auto"/>
            </w:tcBorders>
            <w:shd w:val="clear" w:color="auto" w:fill="auto"/>
            <w:vAlign w:val="center"/>
          </w:tcPr>
          <w:p w:rsidR="0031373A" w:rsidRPr="00467142" w:rsidRDefault="0031373A" w:rsidP="0031373A">
            <w:pPr>
              <w:rPr>
                <w:i/>
              </w:rPr>
            </w:pPr>
            <w:r w:rsidRPr="00467142">
              <w:rPr>
                <w:i/>
              </w:rPr>
              <w:t>- отходы бумаги, картона</w:t>
            </w:r>
          </w:p>
        </w:tc>
        <w:tc>
          <w:tcPr>
            <w:tcW w:w="755" w:type="pct"/>
            <w:tcBorders>
              <w:top w:val="nil"/>
              <w:left w:val="nil"/>
              <w:bottom w:val="single" w:sz="4" w:space="0" w:color="auto"/>
              <w:right w:val="single" w:sz="4" w:space="0" w:color="auto"/>
            </w:tcBorders>
            <w:shd w:val="clear" w:color="auto" w:fill="auto"/>
            <w:vAlign w:val="center"/>
          </w:tcPr>
          <w:p w:rsidR="0031373A" w:rsidRPr="00467142" w:rsidRDefault="0031373A" w:rsidP="0031373A">
            <w:pPr>
              <w:jc w:val="center"/>
            </w:pPr>
            <w:r w:rsidRPr="00467142">
              <w:t>20 01 01</w:t>
            </w:r>
          </w:p>
        </w:tc>
        <w:tc>
          <w:tcPr>
            <w:tcW w:w="732" w:type="pct"/>
            <w:tcBorders>
              <w:top w:val="nil"/>
              <w:left w:val="nil"/>
              <w:bottom w:val="single" w:sz="4" w:space="0" w:color="auto"/>
              <w:right w:val="single" w:sz="4" w:space="0" w:color="auto"/>
            </w:tcBorders>
            <w:shd w:val="clear" w:color="auto" w:fill="auto"/>
            <w:vAlign w:val="center"/>
          </w:tcPr>
          <w:p w:rsidR="0031373A" w:rsidRPr="00467142" w:rsidRDefault="0031373A" w:rsidP="0031373A">
            <w:pPr>
              <w:jc w:val="center"/>
            </w:pPr>
            <w:r w:rsidRPr="00467142">
              <w:t>Неопасные</w:t>
            </w:r>
          </w:p>
        </w:tc>
      </w:tr>
      <w:tr w:rsidR="0031373A" w:rsidRPr="00467142" w:rsidTr="00C846F3">
        <w:trPr>
          <w:trHeight w:val="20"/>
        </w:trPr>
        <w:tc>
          <w:tcPr>
            <w:tcW w:w="437" w:type="pct"/>
            <w:vMerge/>
            <w:tcBorders>
              <w:left w:val="single" w:sz="4" w:space="0" w:color="auto"/>
              <w:right w:val="single" w:sz="4" w:space="0" w:color="auto"/>
            </w:tcBorders>
            <w:shd w:val="clear" w:color="auto" w:fill="auto"/>
            <w:noWrap/>
            <w:vAlign w:val="center"/>
          </w:tcPr>
          <w:p w:rsidR="0031373A" w:rsidRPr="00467142" w:rsidRDefault="0031373A" w:rsidP="0031373A">
            <w:pPr>
              <w:tabs>
                <w:tab w:val="left" w:pos="360"/>
              </w:tabs>
              <w:ind w:left="720"/>
              <w:contextualSpacing/>
              <w:jc w:val="center"/>
            </w:pPr>
          </w:p>
        </w:tc>
        <w:tc>
          <w:tcPr>
            <w:tcW w:w="3076" w:type="pct"/>
            <w:tcBorders>
              <w:top w:val="nil"/>
              <w:left w:val="nil"/>
              <w:bottom w:val="single" w:sz="4" w:space="0" w:color="auto"/>
              <w:right w:val="single" w:sz="4" w:space="0" w:color="auto"/>
            </w:tcBorders>
            <w:shd w:val="clear" w:color="auto" w:fill="auto"/>
            <w:vAlign w:val="center"/>
          </w:tcPr>
          <w:p w:rsidR="0031373A" w:rsidRPr="00467142" w:rsidRDefault="0031373A" w:rsidP="0031373A">
            <w:pPr>
              <w:rPr>
                <w:i/>
              </w:rPr>
            </w:pPr>
            <w:r w:rsidRPr="00467142">
              <w:rPr>
                <w:i/>
              </w:rPr>
              <w:t>- отходы пластмассы, пластика и т.п.</w:t>
            </w:r>
          </w:p>
        </w:tc>
        <w:tc>
          <w:tcPr>
            <w:tcW w:w="755" w:type="pct"/>
            <w:tcBorders>
              <w:top w:val="nil"/>
              <w:left w:val="nil"/>
              <w:bottom w:val="single" w:sz="4" w:space="0" w:color="auto"/>
              <w:right w:val="single" w:sz="4" w:space="0" w:color="auto"/>
            </w:tcBorders>
            <w:shd w:val="clear" w:color="auto" w:fill="auto"/>
            <w:vAlign w:val="center"/>
          </w:tcPr>
          <w:p w:rsidR="0031373A" w:rsidRPr="00467142" w:rsidRDefault="0031373A" w:rsidP="0031373A">
            <w:pPr>
              <w:jc w:val="center"/>
            </w:pPr>
            <w:r w:rsidRPr="00467142">
              <w:t>20 01 39</w:t>
            </w:r>
          </w:p>
        </w:tc>
        <w:tc>
          <w:tcPr>
            <w:tcW w:w="732" w:type="pct"/>
            <w:tcBorders>
              <w:top w:val="nil"/>
              <w:left w:val="nil"/>
              <w:bottom w:val="single" w:sz="4" w:space="0" w:color="auto"/>
              <w:right w:val="single" w:sz="4" w:space="0" w:color="auto"/>
            </w:tcBorders>
            <w:shd w:val="clear" w:color="auto" w:fill="auto"/>
            <w:vAlign w:val="center"/>
          </w:tcPr>
          <w:p w:rsidR="0031373A" w:rsidRPr="00467142" w:rsidRDefault="0031373A" w:rsidP="0031373A">
            <w:pPr>
              <w:jc w:val="center"/>
            </w:pPr>
            <w:r w:rsidRPr="00467142">
              <w:t>Неопасные</w:t>
            </w:r>
          </w:p>
        </w:tc>
      </w:tr>
      <w:tr w:rsidR="0031373A" w:rsidRPr="00467142" w:rsidTr="00C846F3">
        <w:trPr>
          <w:trHeight w:val="20"/>
        </w:trPr>
        <w:tc>
          <w:tcPr>
            <w:tcW w:w="437" w:type="pct"/>
            <w:vMerge/>
            <w:tcBorders>
              <w:left w:val="single" w:sz="4" w:space="0" w:color="auto"/>
              <w:right w:val="single" w:sz="4" w:space="0" w:color="auto"/>
            </w:tcBorders>
            <w:shd w:val="clear" w:color="auto" w:fill="auto"/>
            <w:noWrap/>
            <w:vAlign w:val="center"/>
          </w:tcPr>
          <w:p w:rsidR="0031373A" w:rsidRPr="00467142" w:rsidRDefault="0031373A" w:rsidP="0031373A">
            <w:pPr>
              <w:tabs>
                <w:tab w:val="left" w:pos="360"/>
              </w:tabs>
              <w:ind w:left="720"/>
              <w:contextualSpacing/>
              <w:jc w:val="center"/>
            </w:pPr>
          </w:p>
        </w:tc>
        <w:tc>
          <w:tcPr>
            <w:tcW w:w="3076" w:type="pct"/>
            <w:tcBorders>
              <w:top w:val="nil"/>
              <w:left w:val="nil"/>
              <w:bottom w:val="single" w:sz="4" w:space="0" w:color="auto"/>
              <w:right w:val="single" w:sz="4" w:space="0" w:color="auto"/>
            </w:tcBorders>
            <w:shd w:val="clear" w:color="auto" w:fill="auto"/>
            <w:vAlign w:val="center"/>
          </w:tcPr>
          <w:p w:rsidR="0031373A" w:rsidRPr="00467142" w:rsidRDefault="0031373A" w:rsidP="0031373A">
            <w:pPr>
              <w:rPr>
                <w:i/>
              </w:rPr>
            </w:pPr>
            <w:r w:rsidRPr="00467142">
              <w:rPr>
                <w:i/>
              </w:rPr>
              <w:t>- пищевые отходы (в составе ТБО)</w:t>
            </w:r>
          </w:p>
        </w:tc>
        <w:tc>
          <w:tcPr>
            <w:tcW w:w="755" w:type="pct"/>
            <w:tcBorders>
              <w:top w:val="nil"/>
              <w:left w:val="nil"/>
              <w:bottom w:val="single" w:sz="4" w:space="0" w:color="auto"/>
              <w:right w:val="single" w:sz="4" w:space="0" w:color="auto"/>
            </w:tcBorders>
            <w:shd w:val="clear" w:color="auto" w:fill="auto"/>
            <w:vAlign w:val="center"/>
          </w:tcPr>
          <w:p w:rsidR="0031373A" w:rsidRPr="00467142" w:rsidRDefault="0031373A" w:rsidP="0031373A">
            <w:pPr>
              <w:jc w:val="center"/>
            </w:pPr>
            <w:r w:rsidRPr="00467142">
              <w:t>20 01 08</w:t>
            </w:r>
          </w:p>
        </w:tc>
        <w:tc>
          <w:tcPr>
            <w:tcW w:w="732" w:type="pct"/>
            <w:tcBorders>
              <w:top w:val="nil"/>
              <w:left w:val="nil"/>
              <w:bottom w:val="single" w:sz="4" w:space="0" w:color="auto"/>
              <w:right w:val="single" w:sz="4" w:space="0" w:color="auto"/>
            </w:tcBorders>
            <w:shd w:val="clear" w:color="auto" w:fill="auto"/>
            <w:vAlign w:val="center"/>
          </w:tcPr>
          <w:p w:rsidR="0031373A" w:rsidRPr="00467142" w:rsidRDefault="0031373A" w:rsidP="0031373A">
            <w:pPr>
              <w:jc w:val="center"/>
            </w:pPr>
            <w:r w:rsidRPr="00467142">
              <w:t>Неопасные</w:t>
            </w:r>
          </w:p>
        </w:tc>
      </w:tr>
      <w:tr w:rsidR="0031373A" w:rsidRPr="00467142" w:rsidTr="00C846F3">
        <w:trPr>
          <w:trHeight w:val="20"/>
        </w:trPr>
        <w:tc>
          <w:tcPr>
            <w:tcW w:w="437" w:type="pct"/>
            <w:vMerge/>
            <w:tcBorders>
              <w:left w:val="single" w:sz="4" w:space="0" w:color="auto"/>
              <w:right w:val="single" w:sz="4" w:space="0" w:color="auto"/>
            </w:tcBorders>
            <w:shd w:val="clear" w:color="auto" w:fill="auto"/>
            <w:noWrap/>
            <w:vAlign w:val="center"/>
          </w:tcPr>
          <w:p w:rsidR="0031373A" w:rsidRPr="00467142" w:rsidRDefault="0031373A" w:rsidP="0031373A">
            <w:pPr>
              <w:tabs>
                <w:tab w:val="left" w:pos="360"/>
              </w:tabs>
              <w:ind w:left="720"/>
              <w:contextualSpacing/>
              <w:jc w:val="center"/>
            </w:pPr>
          </w:p>
        </w:tc>
        <w:tc>
          <w:tcPr>
            <w:tcW w:w="3076" w:type="pct"/>
            <w:tcBorders>
              <w:top w:val="nil"/>
              <w:left w:val="nil"/>
              <w:bottom w:val="single" w:sz="4" w:space="0" w:color="auto"/>
              <w:right w:val="single" w:sz="4" w:space="0" w:color="auto"/>
            </w:tcBorders>
            <w:shd w:val="clear" w:color="auto" w:fill="auto"/>
            <w:vAlign w:val="center"/>
          </w:tcPr>
          <w:p w:rsidR="0031373A" w:rsidRPr="00467142" w:rsidRDefault="0031373A" w:rsidP="0031373A">
            <w:pPr>
              <w:rPr>
                <w:i/>
              </w:rPr>
            </w:pPr>
            <w:r w:rsidRPr="00467142">
              <w:rPr>
                <w:i/>
              </w:rPr>
              <w:t>- стеклобой (стеклотара)</w:t>
            </w:r>
          </w:p>
        </w:tc>
        <w:tc>
          <w:tcPr>
            <w:tcW w:w="755" w:type="pct"/>
            <w:tcBorders>
              <w:top w:val="nil"/>
              <w:left w:val="nil"/>
              <w:bottom w:val="single" w:sz="4" w:space="0" w:color="auto"/>
              <w:right w:val="single" w:sz="4" w:space="0" w:color="auto"/>
            </w:tcBorders>
            <w:shd w:val="clear" w:color="auto" w:fill="auto"/>
            <w:vAlign w:val="center"/>
          </w:tcPr>
          <w:p w:rsidR="0031373A" w:rsidRPr="00467142" w:rsidRDefault="0031373A" w:rsidP="0031373A">
            <w:pPr>
              <w:jc w:val="center"/>
            </w:pPr>
            <w:r w:rsidRPr="00467142">
              <w:t>20 01 02</w:t>
            </w:r>
          </w:p>
        </w:tc>
        <w:tc>
          <w:tcPr>
            <w:tcW w:w="732" w:type="pct"/>
            <w:tcBorders>
              <w:top w:val="nil"/>
              <w:left w:val="nil"/>
              <w:bottom w:val="single" w:sz="4" w:space="0" w:color="auto"/>
              <w:right w:val="single" w:sz="4" w:space="0" w:color="auto"/>
            </w:tcBorders>
            <w:shd w:val="clear" w:color="auto" w:fill="auto"/>
            <w:vAlign w:val="center"/>
          </w:tcPr>
          <w:p w:rsidR="0031373A" w:rsidRPr="00467142" w:rsidRDefault="0031373A" w:rsidP="0031373A">
            <w:pPr>
              <w:jc w:val="center"/>
            </w:pPr>
            <w:r w:rsidRPr="00467142">
              <w:t>Неопасные</w:t>
            </w:r>
          </w:p>
        </w:tc>
      </w:tr>
      <w:tr w:rsidR="0031373A" w:rsidRPr="00467142" w:rsidTr="00C846F3">
        <w:trPr>
          <w:trHeight w:val="20"/>
        </w:trPr>
        <w:tc>
          <w:tcPr>
            <w:tcW w:w="437" w:type="pct"/>
            <w:vMerge/>
            <w:tcBorders>
              <w:left w:val="single" w:sz="4" w:space="0" w:color="auto"/>
              <w:right w:val="single" w:sz="4" w:space="0" w:color="auto"/>
            </w:tcBorders>
            <w:shd w:val="clear" w:color="auto" w:fill="auto"/>
            <w:noWrap/>
            <w:vAlign w:val="center"/>
          </w:tcPr>
          <w:p w:rsidR="0031373A" w:rsidRPr="00467142" w:rsidRDefault="0031373A" w:rsidP="0031373A">
            <w:pPr>
              <w:jc w:val="center"/>
            </w:pPr>
          </w:p>
        </w:tc>
        <w:tc>
          <w:tcPr>
            <w:tcW w:w="3076" w:type="pct"/>
            <w:tcBorders>
              <w:top w:val="nil"/>
              <w:left w:val="nil"/>
              <w:bottom w:val="single" w:sz="4" w:space="0" w:color="auto"/>
              <w:right w:val="single" w:sz="4" w:space="0" w:color="auto"/>
            </w:tcBorders>
            <w:shd w:val="clear" w:color="auto" w:fill="auto"/>
            <w:vAlign w:val="center"/>
          </w:tcPr>
          <w:p w:rsidR="0031373A" w:rsidRPr="00467142" w:rsidRDefault="0031373A" w:rsidP="0031373A">
            <w:pPr>
              <w:rPr>
                <w:i/>
              </w:rPr>
            </w:pPr>
            <w:r w:rsidRPr="00467142">
              <w:rPr>
                <w:i/>
              </w:rPr>
              <w:t>- металлы</w:t>
            </w:r>
          </w:p>
        </w:tc>
        <w:tc>
          <w:tcPr>
            <w:tcW w:w="755" w:type="pct"/>
            <w:tcBorders>
              <w:top w:val="nil"/>
              <w:left w:val="nil"/>
              <w:bottom w:val="single" w:sz="4" w:space="0" w:color="auto"/>
              <w:right w:val="single" w:sz="4" w:space="0" w:color="auto"/>
            </w:tcBorders>
            <w:shd w:val="clear" w:color="auto" w:fill="auto"/>
            <w:vAlign w:val="center"/>
          </w:tcPr>
          <w:p w:rsidR="0031373A" w:rsidRPr="00467142" w:rsidRDefault="0031373A" w:rsidP="0031373A">
            <w:pPr>
              <w:jc w:val="center"/>
            </w:pPr>
            <w:r w:rsidRPr="00467142">
              <w:t>20 01 40</w:t>
            </w:r>
          </w:p>
        </w:tc>
        <w:tc>
          <w:tcPr>
            <w:tcW w:w="732" w:type="pct"/>
            <w:tcBorders>
              <w:top w:val="nil"/>
              <w:left w:val="nil"/>
              <w:bottom w:val="single" w:sz="4" w:space="0" w:color="auto"/>
              <w:right w:val="single" w:sz="4" w:space="0" w:color="auto"/>
            </w:tcBorders>
            <w:shd w:val="clear" w:color="auto" w:fill="auto"/>
            <w:vAlign w:val="center"/>
          </w:tcPr>
          <w:p w:rsidR="0031373A" w:rsidRPr="00467142" w:rsidRDefault="0031373A" w:rsidP="0031373A">
            <w:pPr>
              <w:jc w:val="center"/>
            </w:pPr>
            <w:r w:rsidRPr="00467142">
              <w:t>Неопасные</w:t>
            </w:r>
          </w:p>
        </w:tc>
      </w:tr>
      <w:tr w:rsidR="0031373A" w:rsidRPr="00467142" w:rsidTr="00C846F3">
        <w:trPr>
          <w:trHeight w:val="20"/>
        </w:trPr>
        <w:tc>
          <w:tcPr>
            <w:tcW w:w="437" w:type="pct"/>
            <w:vMerge/>
            <w:tcBorders>
              <w:left w:val="single" w:sz="4" w:space="0" w:color="auto"/>
              <w:right w:val="single" w:sz="4" w:space="0" w:color="auto"/>
            </w:tcBorders>
            <w:shd w:val="clear" w:color="auto" w:fill="auto"/>
            <w:noWrap/>
            <w:vAlign w:val="center"/>
          </w:tcPr>
          <w:p w:rsidR="0031373A" w:rsidRPr="00467142" w:rsidRDefault="0031373A" w:rsidP="0031373A">
            <w:pPr>
              <w:jc w:val="center"/>
            </w:pPr>
          </w:p>
        </w:tc>
        <w:tc>
          <w:tcPr>
            <w:tcW w:w="3076" w:type="pct"/>
            <w:tcBorders>
              <w:top w:val="nil"/>
              <w:left w:val="nil"/>
              <w:bottom w:val="single" w:sz="4" w:space="0" w:color="auto"/>
              <w:right w:val="single" w:sz="4" w:space="0" w:color="auto"/>
            </w:tcBorders>
            <w:shd w:val="clear" w:color="auto" w:fill="auto"/>
            <w:vAlign w:val="center"/>
          </w:tcPr>
          <w:p w:rsidR="0031373A" w:rsidRPr="00467142" w:rsidRDefault="0031373A" w:rsidP="0031373A">
            <w:pPr>
              <w:rPr>
                <w:i/>
              </w:rPr>
            </w:pPr>
            <w:r w:rsidRPr="00467142">
              <w:rPr>
                <w:i/>
              </w:rPr>
              <w:t>- древесина</w:t>
            </w:r>
          </w:p>
        </w:tc>
        <w:tc>
          <w:tcPr>
            <w:tcW w:w="755" w:type="pct"/>
            <w:tcBorders>
              <w:top w:val="nil"/>
              <w:left w:val="nil"/>
              <w:bottom w:val="single" w:sz="4" w:space="0" w:color="auto"/>
              <w:right w:val="single" w:sz="4" w:space="0" w:color="auto"/>
            </w:tcBorders>
            <w:shd w:val="clear" w:color="auto" w:fill="auto"/>
            <w:vAlign w:val="center"/>
          </w:tcPr>
          <w:p w:rsidR="0031373A" w:rsidRPr="00467142" w:rsidRDefault="0031373A" w:rsidP="0031373A">
            <w:pPr>
              <w:jc w:val="center"/>
            </w:pPr>
            <w:r w:rsidRPr="00467142">
              <w:t>20 01 38</w:t>
            </w:r>
          </w:p>
        </w:tc>
        <w:tc>
          <w:tcPr>
            <w:tcW w:w="732" w:type="pct"/>
            <w:tcBorders>
              <w:top w:val="nil"/>
              <w:left w:val="nil"/>
              <w:bottom w:val="single" w:sz="4" w:space="0" w:color="auto"/>
              <w:right w:val="single" w:sz="4" w:space="0" w:color="auto"/>
            </w:tcBorders>
            <w:shd w:val="clear" w:color="auto" w:fill="auto"/>
            <w:vAlign w:val="center"/>
          </w:tcPr>
          <w:p w:rsidR="0031373A" w:rsidRPr="00467142" w:rsidRDefault="0031373A" w:rsidP="0031373A">
            <w:pPr>
              <w:jc w:val="center"/>
            </w:pPr>
            <w:r w:rsidRPr="00467142">
              <w:t>Неопасные</w:t>
            </w:r>
          </w:p>
        </w:tc>
      </w:tr>
      <w:tr w:rsidR="0031373A" w:rsidRPr="00467142" w:rsidTr="00C846F3">
        <w:trPr>
          <w:trHeight w:val="20"/>
        </w:trPr>
        <w:tc>
          <w:tcPr>
            <w:tcW w:w="437" w:type="pct"/>
            <w:vMerge/>
            <w:tcBorders>
              <w:left w:val="single" w:sz="4" w:space="0" w:color="auto"/>
              <w:right w:val="single" w:sz="4" w:space="0" w:color="auto"/>
            </w:tcBorders>
            <w:shd w:val="clear" w:color="auto" w:fill="auto"/>
            <w:noWrap/>
            <w:vAlign w:val="center"/>
          </w:tcPr>
          <w:p w:rsidR="0031373A" w:rsidRPr="00467142" w:rsidRDefault="0031373A" w:rsidP="0031373A">
            <w:pPr>
              <w:jc w:val="center"/>
            </w:pPr>
          </w:p>
        </w:tc>
        <w:tc>
          <w:tcPr>
            <w:tcW w:w="3076" w:type="pct"/>
            <w:tcBorders>
              <w:top w:val="nil"/>
              <w:left w:val="nil"/>
              <w:bottom w:val="single" w:sz="4" w:space="0" w:color="auto"/>
              <w:right w:val="single" w:sz="4" w:space="0" w:color="auto"/>
            </w:tcBorders>
            <w:shd w:val="clear" w:color="auto" w:fill="auto"/>
            <w:vAlign w:val="center"/>
          </w:tcPr>
          <w:p w:rsidR="0031373A" w:rsidRPr="00467142" w:rsidRDefault="0031373A" w:rsidP="0031373A">
            <w:pPr>
              <w:rPr>
                <w:i/>
              </w:rPr>
            </w:pPr>
            <w:r w:rsidRPr="00467142">
              <w:rPr>
                <w:i/>
              </w:rPr>
              <w:t>- резина (каучук)</w:t>
            </w:r>
          </w:p>
        </w:tc>
        <w:tc>
          <w:tcPr>
            <w:tcW w:w="755" w:type="pct"/>
            <w:tcBorders>
              <w:top w:val="nil"/>
              <w:left w:val="nil"/>
              <w:bottom w:val="single" w:sz="4" w:space="0" w:color="auto"/>
              <w:right w:val="single" w:sz="4" w:space="0" w:color="auto"/>
            </w:tcBorders>
            <w:shd w:val="clear" w:color="auto" w:fill="auto"/>
            <w:vAlign w:val="center"/>
          </w:tcPr>
          <w:p w:rsidR="0031373A" w:rsidRPr="00467142" w:rsidRDefault="0031373A" w:rsidP="0031373A">
            <w:pPr>
              <w:jc w:val="center"/>
            </w:pPr>
            <w:r w:rsidRPr="00467142">
              <w:t>20 01 99</w:t>
            </w:r>
          </w:p>
        </w:tc>
        <w:tc>
          <w:tcPr>
            <w:tcW w:w="732" w:type="pct"/>
            <w:tcBorders>
              <w:top w:val="nil"/>
              <w:left w:val="nil"/>
              <w:bottom w:val="single" w:sz="4" w:space="0" w:color="auto"/>
              <w:right w:val="single" w:sz="4" w:space="0" w:color="auto"/>
            </w:tcBorders>
            <w:shd w:val="clear" w:color="auto" w:fill="auto"/>
            <w:vAlign w:val="center"/>
          </w:tcPr>
          <w:p w:rsidR="0031373A" w:rsidRPr="00467142" w:rsidRDefault="0031373A" w:rsidP="0031373A">
            <w:pPr>
              <w:jc w:val="center"/>
            </w:pPr>
            <w:r w:rsidRPr="00467142">
              <w:t>Неопасные</w:t>
            </w:r>
          </w:p>
        </w:tc>
      </w:tr>
      <w:tr w:rsidR="0031373A" w:rsidRPr="00467142" w:rsidTr="00C846F3">
        <w:trPr>
          <w:trHeight w:val="290"/>
        </w:trPr>
        <w:tc>
          <w:tcPr>
            <w:tcW w:w="437" w:type="pct"/>
            <w:vMerge/>
            <w:tcBorders>
              <w:left w:val="single" w:sz="4" w:space="0" w:color="auto"/>
              <w:bottom w:val="single" w:sz="4" w:space="0" w:color="auto"/>
              <w:right w:val="single" w:sz="4" w:space="0" w:color="auto"/>
            </w:tcBorders>
            <w:shd w:val="clear" w:color="auto" w:fill="auto"/>
            <w:noWrap/>
            <w:vAlign w:val="center"/>
          </w:tcPr>
          <w:p w:rsidR="0031373A" w:rsidRPr="00467142" w:rsidRDefault="0031373A" w:rsidP="0031373A">
            <w:pPr>
              <w:jc w:val="center"/>
            </w:pPr>
          </w:p>
        </w:tc>
        <w:tc>
          <w:tcPr>
            <w:tcW w:w="3076" w:type="pct"/>
            <w:tcBorders>
              <w:top w:val="nil"/>
              <w:left w:val="nil"/>
              <w:bottom w:val="single" w:sz="4" w:space="0" w:color="auto"/>
              <w:right w:val="single" w:sz="4" w:space="0" w:color="auto"/>
            </w:tcBorders>
            <w:shd w:val="clear" w:color="auto" w:fill="auto"/>
            <w:vAlign w:val="center"/>
          </w:tcPr>
          <w:p w:rsidR="0031373A" w:rsidRPr="00467142" w:rsidRDefault="0031373A" w:rsidP="0031373A">
            <w:pPr>
              <w:rPr>
                <w:i/>
              </w:rPr>
            </w:pPr>
            <w:r w:rsidRPr="00467142">
              <w:rPr>
                <w:i/>
              </w:rPr>
              <w:t>- прочие (тряпье)</w:t>
            </w:r>
          </w:p>
        </w:tc>
        <w:tc>
          <w:tcPr>
            <w:tcW w:w="755" w:type="pct"/>
            <w:tcBorders>
              <w:top w:val="nil"/>
              <w:left w:val="nil"/>
              <w:bottom w:val="single" w:sz="4" w:space="0" w:color="auto"/>
              <w:right w:val="single" w:sz="4" w:space="0" w:color="auto"/>
            </w:tcBorders>
            <w:shd w:val="clear" w:color="auto" w:fill="auto"/>
            <w:vAlign w:val="center"/>
          </w:tcPr>
          <w:p w:rsidR="0031373A" w:rsidRPr="00467142" w:rsidRDefault="0031373A" w:rsidP="0031373A">
            <w:pPr>
              <w:jc w:val="center"/>
            </w:pPr>
            <w:r w:rsidRPr="00467142">
              <w:t>20 01 11</w:t>
            </w:r>
          </w:p>
        </w:tc>
        <w:tc>
          <w:tcPr>
            <w:tcW w:w="732" w:type="pct"/>
            <w:tcBorders>
              <w:top w:val="nil"/>
              <w:left w:val="nil"/>
              <w:bottom w:val="single" w:sz="4" w:space="0" w:color="auto"/>
              <w:right w:val="single" w:sz="4" w:space="0" w:color="auto"/>
            </w:tcBorders>
            <w:shd w:val="clear" w:color="auto" w:fill="auto"/>
            <w:vAlign w:val="center"/>
          </w:tcPr>
          <w:p w:rsidR="0031373A" w:rsidRPr="00467142" w:rsidRDefault="0031373A" w:rsidP="0031373A">
            <w:pPr>
              <w:jc w:val="center"/>
            </w:pPr>
            <w:r w:rsidRPr="00467142">
              <w:t>Неопасные</w:t>
            </w:r>
          </w:p>
        </w:tc>
      </w:tr>
      <w:tr w:rsidR="0031373A" w:rsidRPr="00467142" w:rsidTr="00C846F3">
        <w:trPr>
          <w:trHeight w:val="20"/>
        </w:trPr>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373A" w:rsidRPr="00467142" w:rsidRDefault="0031373A" w:rsidP="0031373A">
            <w:pPr>
              <w:jc w:val="center"/>
            </w:pPr>
            <w:r w:rsidRPr="00467142">
              <w:t>39</w:t>
            </w:r>
          </w:p>
        </w:tc>
        <w:tc>
          <w:tcPr>
            <w:tcW w:w="3076" w:type="pct"/>
            <w:tcBorders>
              <w:top w:val="single" w:sz="4" w:space="0" w:color="auto"/>
              <w:left w:val="nil"/>
              <w:bottom w:val="single" w:sz="4" w:space="0" w:color="auto"/>
              <w:right w:val="single" w:sz="4" w:space="0" w:color="auto"/>
            </w:tcBorders>
            <w:shd w:val="clear" w:color="auto" w:fill="auto"/>
            <w:vAlign w:val="center"/>
          </w:tcPr>
          <w:p w:rsidR="0031373A" w:rsidRPr="00467142" w:rsidRDefault="0031373A" w:rsidP="0031373A">
            <w:r w:rsidRPr="00467142">
              <w:t>Вмещающая порода</w:t>
            </w:r>
          </w:p>
        </w:tc>
        <w:tc>
          <w:tcPr>
            <w:tcW w:w="755" w:type="pct"/>
            <w:tcBorders>
              <w:top w:val="single" w:sz="4" w:space="0" w:color="auto"/>
              <w:left w:val="nil"/>
              <w:bottom w:val="single" w:sz="4" w:space="0" w:color="auto"/>
              <w:right w:val="single" w:sz="4" w:space="0" w:color="auto"/>
            </w:tcBorders>
            <w:shd w:val="clear" w:color="auto" w:fill="auto"/>
            <w:vAlign w:val="center"/>
          </w:tcPr>
          <w:p w:rsidR="0031373A" w:rsidRPr="00467142" w:rsidRDefault="0031373A" w:rsidP="0031373A">
            <w:pPr>
              <w:jc w:val="center"/>
            </w:pPr>
            <w:r w:rsidRPr="00467142">
              <w:t>01 01 01</w:t>
            </w:r>
          </w:p>
        </w:tc>
        <w:tc>
          <w:tcPr>
            <w:tcW w:w="732" w:type="pct"/>
            <w:tcBorders>
              <w:top w:val="single" w:sz="4" w:space="0" w:color="auto"/>
              <w:left w:val="nil"/>
              <w:bottom w:val="single" w:sz="4" w:space="0" w:color="auto"/>
              <w:right w:val="single" w:sz="4" w:space="0" w:color="auto"/>
            </w:tcBorders>
            <w:shd w:val="clear" w:color="auto" w:fill="auto"/>
            <w:vAlign w:val="center"/>
          </w:tcPr>
          <w:p w:rsidR="0031373A" w:rsidRPr="00467142" w:rsidRDefault="0031373A" w:rsidP="0031373A">
            <w:pPr>
              <w:jc w:val="center"/>
            </w:pPr>
            <w:r w:rsidRPr="00467142">
              <w:t>Неопасные</w:t>
            </w:r>
          </w:p>
        </w:tc>
      </w:tr>
    </w:tbl>
    <w:p w:rsidR="00BA0965" w:rsidRPr="00467142" w:rsidRDefault="00BA0965" w:rsidP="00710C64">
      <w:pPr>
        <w:tabs>
          <w:tab w:val="left" w:pos="1276"/>
        </w:tabs>
        <w:ind w:firstLine="709"/>
        <w:jc w:val="both"/>
        <w:rPr>
          <w:b/>
          <w:sz w:val="28"/>
          <w:szCs w:val="28"/>
        </w:rPr>
      </w:pPr>
    </w:p>
    <w:p w:rsidR="00710C64" w:rsidRPr="008A6E7B" w:rsidRDefault="00710C64" w:rsidP="00710C64">
      <w:pPr>
        <w:tabs>
          <w:tab w:val="left" w:pos="1276"/>
        </w:tabs>
        <w:ind w:firstLine="709"/>
        <w:jc w:val="both"/>
        <w:rPr>
          <w:b/>
          <w:bCs/>
          <w:sz w:val="28"/>
          <w:szCs w:val="28"/>
        </w:rPr>
      </w:pPr>
      <w:r w:rsidRPr="008A6E7B">
        <w:rPr>
          <w:b/>
          <w:sz w:val="28"/>
          <w:szCs w:val="28"/>
        </w:rPr>
        <w:t>2.2.4 Описание текущего состояни</w:t>
      </w:r>
      <w:r w:rsidR="007F5671" w:rsidRPr="008A6E7B">
        <w:rPr>
          <w:b/>
          <w:sz w:val="28"/>
          <w:szCs w:val="28"/>
        </w:rPr>
        <w:t>я</w:t>
      </w:r>
      <w:r w:rsidRPr="008A6E7B">
        <w:rPr>
          <w:b/>
          <w:sz w:val="28"/>
          <w:szCs w:val="28"/>
        </w:rPr>
        <w:t xml:space="preserve"> управления отходами</w:t>
      </w:r>
    </w:p>
    <w:p w:rsidR="00710C64" w:rsidRPr="008F66EF" w:rsidRDefault="00710C64" w:rsidP="00710C64">
      <w:pPr>
        <w:rPr>
          <w:color w:val="FF0000"/>
          <w:sz w:val="28"/>
          <w:szCs w:val="28"/>
        </w:rPr>
      </w:pPr>
    </w:p>
    <w:p w:rsidR="008A6E7B" w:rsidRPr="005604A3" w:rsidRDefault="008A6E7B" w:rsidP="004F63F3">
      <w:pPr>
        <w:kinsoku w:val="0"/>
        <w:overflowPunct w:val="0"/>
        <w:autoSpaceDE w:val="0"/>
        <w:autoSpaceDN w:val="0"/>
        <w:adjustRightInd w:val="0"/>
        <w:snapToGrid w:val="0"/>
        <w:ind w:firstLine="709"/>
        <w:jc w:val="both"/>
        <w:rPr>
          <w:sz w:val="28"/>
          <w:szCs w:val="28"/>
        </w:rPr>
      </w:pPr>
      <w:r w:rsidRPr="005604A3">
        <w:rPr>
          <w:sz w:val="28"/>
          <w:szCs w:val="28"/>
        </w:rPr>
        <w:t xml:space="preserve">Соблюдение </w:t>
      </w:r>
      <w:r w:rsidRPr="005604A3">
        <w:rPr>
          <w:sz w:val="28"/>
          <w:szCs w:val="28"/>
          <w:lang w:val="x-none"/>
        </w:rPr>
        <w:t>иерархии управления отходами на всех этапах технологического (жизненного) цикла</w:t>
      </w:r>
      <w:r w:rsidRPr="005604A3">
        <w:rPr>
          <w:sz w:val="28"/>
          <w:szCs w:val="28"/>
        </w:rPr>
        <w:t xml:space="preserve"> направлены на обеспечение достижения целей государственной политики в области ресурсосбережения, импортозамещения и управления отходами, санитарно-эпидемиологического благополучия населения и их имущества, охраны окружающей среды, животного и растительного мира.</w:t>
      </w:r>
    </w:p>
    <w:p w:rsidR="008A6E7B" w:rsidRPr="005604A3" w:rsidRDefault="008A6E7B" w:rsidP="004F63F3">
      <w:pPr>
        <w:kinsoku w:val="0"/>
        <w:overflowPunct w:val="0"/>
        <w:autoSpaceDE w:val="0"/>
        <w:autoSpaceDN w:val="0"/>
        <w:adjustRightInd w:val="0"/>
        <w:snapToGrid w:val="0"/>
        <w:ind w:firstLine="709"/>
        <w:jc w:val="both"/>
        <w:rPr>
          <w:sz w:val="28"/>
          <w:szCs w:val="28"/>
          <w:lang w:val="x-none"/>
        </w:rPr>
      </w:pPr>
      <w:r w:rsidRPr="005604A3">
        <w:rPr>
          <w:sz w:val="28"/>
          <w:szCs w:val="28"/>
          <w:lang w:val="x-none"/>
        </w:rPr>
        <w:t>Под управлением отходами понимаются операции, осуществляемые в отношении отходов с момента их образования до окончательного удаления.</w:t>
      </w:r>
    </w:p>
    <w:p w:rsidR="008A6E7B" w:rsidRPr="005604A3" w:rsidRDefault="008A6E7B" w:rsidP="004F63F3">
      <w:pPr>
        <w:kinsoku w:val="0"/>
        <w:overflowPunct w:val="0"/>
        <w:autoSpaceDE w:val="0"/>
        <w:autoSpaceDN w:val="0"/>
        <w:adjustRightInd w:val="0"/>
        <w:snapToGrid w:val="0"/>
        <w:ind w:firstLine="709"/>
        <w:jc w:val="both"/>
        <w:rPr>
          <w:sz w:val="28"/>
          <w:szCs w:val="28"/>
          <w:lang w:val="x-none"/>
        </w:rPr>
      </w:pPr>
      <w:r w:rsidRPr="005604A3">
        <w:rPr>
          <w:sz w:val="28"/>
          <w:szCs w:val="28"/>
          <w:lang w:val="x-none"/>
        </w:rPr>
        <w:t>К операциям по управлению отходами относятся:</w:t>
      </w:r>
    </w:p>
    <w:p w:rsidR="008A6E7B" w:rsidRPr="005604A3" w:rsidRDefault="008A6E7B" w:rsidP="004F63F3">
      <w:pPr>
        <w:kinsoku w:val="0"/>
        <w:overflowPunct w:val="0"/>
        <w:autoSpaceDE w:val="0"/>
        <w:autoSpaceDN w:val="0"/>
        <w:adjustRightInd w:val="0"/>
        <w:snapToGrid w:val="0"/>
        <w:ind w:firstLine="709"/>
        <w:jc w:val="both"/>
        <w:rPr>
          <w:sz w:val="28"/>
          <w:szCs w:val="28"/>
          <w:lang w:val="x-none"/>
        </w:rPr>
      </w:pPr>
      <w:r w:rsidRPr="005604A3">
        <w:rPr>
          <w:sz w:val="28"/>
          <w:szCs w:val="28"/>
          <w:lang w:val="x-none"/>
        </w:rPr>
        <w:lastRenderedPageBreak/>
        <w:t>1) накопление отходов на месте их образования;</w:t>
      </w:r>
    </w:p>
    <w:p w:rsidR="008A6E7B" w:rsidRPr="005604A3" w:rsidRDefault="008A6E7B" w:rsidP="004F63F3">
      <w:pPr>
        <w:kinsoku w:val="0"/>
        <w:overflowPunct w:val="0"/>
        <w:autoSpaceDE w:val="0"/>
        <w:autoSpaceDN w:val="0"/>
        <w:adjustRightInd w:val="0"/>
        <w:snapToGrid w:val="0"/>
        <w:ind w:firstLine="709"/>
        <w:jc w:val="both"/>
        <w:rPr>
          <w:sz w:val="28"/>
          <w:szCs w:val="28"/>
          <w:lang w:val="x-none"/>
        </w:rPr>
      </w:pPr>
      <w:r w:rsidRPr="005604A3">
        <w:rPr>
          <w:sz w:val="28"/>
          <w:szCs w:val="28"/>
          <w:lang w:val="x-none"/>
        </w:rPr>
        <w:t>2) сбор отходов;</w:t>
      </w:r>
    </w:p>
    <w:p w:rsidR="008A6E7B" w:rsidRPr="005604A3" w:rsidRDefault="008A6E7B" w:rsidP="004F63F3">
      <w:pPr>
        <w:kinsoku w:val="0"/>
        <w:overflowPunct w:val="0"/>
        <w:autoSpaceDE w:val="0"/>
        <w:autoSpaceDN w:val="0"/>
        <w:adjustRightInd w:val="0"/>
        <w:snapToGrid w:val="0"/>
        <w:ind w:firstLine="709"/>
        <w:jc w:val="both"/>
        <w:rPr>
          <w:sz w:val="28"/>
          <w:szCs w:val="28"/>
          <w:lang w:val="x-none"/>
        </w:rPr>
      </w:pPr>
      <w:r w:rsidRPr="005604A3">
        <w:rPr>
          <w:sz w:val="28"/>
          <w:szCs w:val="28"/>
          <w:lang w:val="x-none"/>
        </w:rPr>
        <w:t>3) транспортировка отходов;</w:t>
      </w:r>
    </w:p>
    <w:p w:rsidR="008A6E7B" w:rsidRPr="005604A3" w:rsidRDefault="008A6E7B" w:rsidP="004F63F3">
      <w:pPr>
        <w:kinsoku w:val="0"/>
        <w:overflowPunct w:val="0"/>
        <w:autoSpaceDE w:val="0"/>
        <w:autoSpaceDN w:val="0"/>
        <w:adjustRightInd w:val="0"/>
        <w:snapToGrid w:val="0"/>
        <w:ind w:firstLine="709"/>
        <w:jc w:val="both"/>
        <w:rPr>
          <w:sz w:val="28"/>
          <w:szCs w:val="28"/>
          <w:lang w:val="x-none"/>
        </w:rPr>
      </w:pPr>
      <w:r w:rsidRPr="005604A3">
        <w:rPr>
          <w:sz w:val="28"/>
          <w:szCs w:val="28"/>
          <w:lang w:val="x-none"/>
        </w:rPr>
        <w:t>4) восстановление отходов;</w:t>
      </w:r>
    </w:p>
    <w:p w:rsidR="008A6E7B" w:rsidRPr="005604A3" w:rsidRDefault="008A6E7B" w:rsidP="004F63F3">
      <w:pPr>
        <w:kinsoku w:val="0"/>
        <w:overflowPunct w:val="0"/>
        <w:autoSpaceDE w:val="0"/>
        <w:autoSpaceDN w:val="0"/>
        <w:adjustRightInd w:val="0"/>
        <w:snapToGrid w:val="0"/>
        <w:ind w:firstLine="709"/>
        <w:jc w:val="both"/>
        <w:rPr>
          <w:sz w:val="28"/>
          <w:szCs w:val="28"/>
          <w:lang w:val="x-none"/>
        </w:rPr>
      </w:pPr>
      <w:r w:rsidRPr="005604A3">
        <w:rPr>
          <w:sz w:val="28"/>
          <w:szCs w:val="28"/>
          <w:lang w:val="x-none"/>
        </w:rPr>
        <w:t>5) удаление отходов;</w:t>
      </w:r>
    </w:p>
    <w:p w:rsidR="008A6E7B" w:rsidRPr="005604A3" w:rsidRDefault="008A6E7B" w:rsidP="004F63F3">
      <w:pPr>
        <w:kinsoku w:val="0"/>
        <w:overflowPunct w:val="0"/>
        <w:autoSpaceDE w:val="0"/>
        <w:autoSpaceDN w:val="0"/>
        <w:adjustRightInd w:val="0"/>
        <w:snapToGrid w:val="0"/>
        <w:ind w:firstLine="709"/>
        <w:jc w:val="both"/>
        <w:rPr>
          <w:sz w:val="28"/>
          <w:szCs w:val="28"/>
          <w:lang w:val="x-none"/>
        </w:rPr>
      </w:pPr>
      <w:r w:rsidRPr="005604A3">
        <w:rPr>
          <w:sz w:val="28"/>
          <w:szCs w:val="28"/>
          <w:lang w:val="x-none"/>
        </w:rPr>
        <w:t>6) вспомогательные операции, выполняемые в процессе осуществления операций, предусмотренных подпунктами 1), 2), 4) и 5) настоящего пункта.</w:t>
      </w:r>
    </w:p>
    <w:p w:rsidR="008A6E7B" w:rsidRPr="005604A3" w:rsidRDefault="008A6E7B" w:rsidP="004F63F3">
      <w:pPr>
        <w:kinsoku w:val="0"/>
        <w:overflowPunct w:val="0"/>
        <w:autoSpaceDE w:val="0"/>
        <w:autoSpaceDN w:val="0"/>
        <w:adjustRightInd w:val="0"/>
        <w:snapToGrid w:val="0"/>
        <w:ind w:firstLine="709"/>
        <w:jc w:val="both"/>
        <w:rPr>
          <w:b/>
          <w:sz w:val="28"/>
          <w:szCs w:val="28"/>
        </w:rPr>
      </w:pPr>
      <w:r w:rsidRPr="005604A3">
        <w:rPr>
          <w:b/>
          <w:sz w:val="28"/>
          <w:szCs w:val="28"/>
        </w:rPr>
        <w:t>Накопление отходов на месте их образования</w:t>
      </w:r>
    </w:p>
    <w:p w:rsidR="008A6E7B" w:rsidRPr="005604A3" w:rsidRDefault="008A6E7B" w:rsidP="004F63F3">
      <w:pPr>
        <w:kinsoku w:val="0"/>
        <w:overflowPunct w:val="0"/>
        <w:autoSpaceDE w:val="0"/>
        <w:autoSpaceDN w:val="0"/>
        <w:adjustRightInd w:val="0"/>
        <w:snapToGrid w:val="0"/>
        <w:ind w:firstLine="709"/>
        <w:jc w:val="both"/>
        <w:rPr>
          <w:sz w:val="28"/>
          <w:szCs w:val="28"/>
          <w:lang w:val="x-none"/>
        </w:rPr>
      </w:pPr>
      <w:r w:rsidRPr="005604A3">
        <w:rPr>
          <w:sz w:val="28"/>
          <w:szCs w:val="28"/>
          <w:lang w:val="x-none"/>
        </w:rPr>
        <w:t>Под накоплением отходов понимается временное складирование отходов в специально установленных местах в течение сроков, указанных в пункте 2 статьи</w:t>
      </w:r>
      <w:r w:rsidRPr="005604A3">
        <w:rPr>
          <w:sz w:val="28"/>
          <w:szCs w:val="28"/>
        </w:rPr>
        <w:t xml:space="preserve"> 320 ЭК РК</w:t>
      </w:r>
      <w:r w:rsidRPr="005604A3">
        <w:rPr>
          <w:sz w:val="28"/>
          <w:szCs w:val="28"/>
          <w:lang w:val="x-none"/>
        </w:rPr>
        <w:t>, осуществляемое в процессе образования отходов или дальнейшего управления ими до момента их окончательного восстановления или удаления.</w:t>
      </w:r>
    </w:p>
    <w:p w:rsidR="008A6E7B" w:rsidRPr="005604A3" w:rsidRDefault="008A6E7B" w:rsidP="004F63F3">
      <w:pPr>
        <w:kinsoku w:val="0"/>
        <w:overflowPunct w:val="0"/>
        <w:autoSpaceDE w:val="0"/>
        <w:autoSpaceDN w:val="0"/>
        <w:adjustRightInd w:val="0"/>
        <w:snapToGrid w:val="0"/>
        <w:ind w:firstLine="709"/>
        <w:jc w:val="both"/>
        <w:rPr>
          <w:b/>
          <w:sz w:val="28"/>
          <w:szCs w:val="28"/>
        </w:rPr>
      </w:pPr>
      <w:r w:rsidRPr="005604A3">
        <w:rPr>
          <w:b/>
          <w:sz w:val="28"/>
          <w:szCs w:val="28"/>
        </w:rPr>
        <w:t>Сбор отходов</w:t>
      </w:r>
    </w:p>
    <w:p w:rsidR="008A6E7B" w:rsidRPr="005604A3" w:rsidRDefault="008A6E7B" w:rsidP="004F63F3">
      <w:pPr>
        <w:kinsoku w:val="0"/>
        <w:overflowPunct w:val="0"/>
        <w:autoSpaceDE w:val="0"/>
        <w:autoSpaceDN w:val="0"/>
        <w:adjustRightInd w:val="0"/>
        <w:snapToGrid w:val="0"/>
        <w:ind w:firstLine="709"/>
        <w:jc w:val="both"/>
        <w:rPr>
          <w:sz w:val="28"/>
          <w:szCs w:val="28"/>
        </w:rPr>
      </w:pPr>
      <w:r w:rsidRPr="005604A3">
        <w:rPr>
          <w:sz w:val="28"/>
          <w:szCs w:val="28"/>
        </w:rPr>
        <w:t>Под сбором отходов понимается деятельность по организованному приему отходов от физических и юридических лиц специализированными организациями в целях дальнейшего направления таких отходов на восстановление или удаление.</w:t>
      </w:r>
    </w:p>
    <w:p w:rsidR="008A6E7B" w:rsidRPr="005604A3" w:rsidRDefault="008A6E7B" w:rsidP="004F63F3">
      <w:pPr>
        <w:kinsoku w:val="0"/>
        <w:overflowPunct w:val="0"/>
        <w:autoSpaceDE w:val="0"/>
        <w:autoSpaceDN w:val="0"/>
        <w:adjustRightInd w:val="0"/>
        <w:snapToGrid w:val="0"/>
        <w:ind w:firstLine="709"/>
        <w:jc w:val="both"/>
        <w:rPr>
          <w:sz w:val="28"/>
          <w:szCs w:val="28"/>
        </w:rPr>
      </w:pPr>
      <w:r w:rsidRPr="005604A3">
        <w:rPr>
          <w:sz w:val="28"/>
          <w:szCs w:val="28"/>
        </w:rPr>
        <w:t>Операции по сбору отходов могут включать в себя вспомогательные операции по сортировке и накоплению отходов в процессе их сбора.</w:t>
      </w:r>
    </w:p>
    <w:p w:rsidR="008A6E7B" w:rsidRPr="005604A3" w:rsidRDefault="008A6E7B" w:rsidP="004F63F3">
      <w:pPr>
        <w:kinsoku w:val="0"/>
        <w:overflowPunct w:val="0"/>
        <w:autoSpaceDE w:val="0"/>
        <w:autoSpaceDN w:val="0"/>
        <w:adjustRightInd w:val="0"/>
        <w:snapToGrid w:val="0"/>
        <w:ind w:firstLine="709"/>
        <w:jc w:val="both"/>
        <w:rPr>
          <w:sz w:val="28"/>
          <w:szCs w:val="28"/>
        </w:rPr>
      </w:pPr>
      <w:r w:rsidRPr="005604A3">
        <w:rPr>
          <w:sz w:val="28"/>
          <w:szCs w:val="28"/>
        </w:rPr>
        <w:t>Под накоплением отходов в процессе сбора понимается хранение отходов в специально оборудованных в соответствии с требованиями законодательства Республики Казахстан местах, в которых отходы, вывезенные с места их образования, выгружаются в целях их подготовки к дальнейшей транспортировке на объект, где данные отходы будут подвергнуты операциям по восстановлению или удалению.</w:t>
      </w:r>
    </w:p>
    <w:p w:rsidR="008A6E7B" w:rsidRPr="005604A3" w:rsidRDefault="008A6E7B" w:rsidP="004F63F3">
      <w:pPr>
        <w:kinsoku w:val="0"/>
        <w:overflowPunct w:val="0"/>
        <w:autoSpaceDE w:val="0"/>
        <w:autoSpaceDN w:val="0"/>
        <w:adjustRightInd w:val="0"/>
        <w:snapToGrid w:val="0"/>
        <w:ind w:firstLine="709"/>
        <w:jc w:val="both"/>
        <w:rPr>
          <w:b/>
          <w:sz w:val="28"/>
          <w:szCs w:val="28"/>
          <w:lang w:val="x-none"/>
        </w:rPr>
      </w:pPr>
      <w:r w:rsidRPr="005604A3">
        <w:rPr>
          <w:b/>
          <w:sz w:val="28"/>
          <w:szCs w:val="28"/>
          <w:lang w:val="x-none"/>
        </w:rPr>
        <w:t>Транспортировка отходов</w:t>
      </w:r>
    </w:p>
    <w:p w:rsidR="008A6E7B" w:rsidRPr="005604A3" w:rsidRDefault="008A6E7B" w:rsidP="004F63F3">
      <w:pPr>
        <w:kinsoku w:val="0"/>
        <w:overflowPunct w:val="0"/>
        <w:autoSpaceDE w:val="0"/>
        <w:autoSpaceDN w:val="0"/>
        <w:adjustRightInd w:val="0"/>
        <w:snapToGrid w:val="0"/>
        <w:ind w:firstLine="709"/>
        <w:jc w:val="both"/>
        <w:rPr>
          <w:sz w:val="28"/>
          <w:szCs w:val="28"/>
          <w:lang w:val="x-none"/>
        </w:rPr>
      </w:pPr>
      <w:r w:rsidRPr="005604A3">
        <w:rPr>
          <w:sz w:val="28"/>
          <w:szCs w:val="28"/>
          <w:lang w:val="x-none"/>
        </w:rPr>
        <w:t>Под транспортировкой отходов понимается деятельность, связанная с перемещением отходов с помощью специализированных транспортных средств между местами их образования, накопления в процессе сбора, сортировки, обработки, восстановления и (или) удаления.</w:t>
      </w:r>
    </w:p>
    <w:p w:rsidR="008A6E7B" w:rsidRPr="005604A3" w:rsidRDefault="008A6E7B" w:rsidP="004F63F3">
      <w:pPr>
        <w:kinsoku w:val="0"/>
        <w:overflowPunct w:val="0"/>
        <w:autoSpaceDE w:val="0"/>
        <w:autoSpaceDN w:val="0"/>
        <w:adjustRightInd w:val="0"/>
        <w:snapToGrid w:val="0"/>
        <w:ind w:firstLine="709"/>
        <w:jc w:val="both"/>
        <w:rPr>
          <w:b/>
          <w:sz w:val="28"/>
          <w:szCs w:val="28"/>
          <w:lang w:val="x-none"/>
        </w:rPr>
      </w:pPr>
      <w:r w:rsidRPr="005604A3">
        <w:rPr>
          <w:b/>
          <w:sz w:val="28"/>
          <w:szCs w:val="28"/>
          <w:lang w:val="x-none"/>
        </w:rPr>
        <w:t>Восстановление отходов</w:t>
      </w:r>
    </w:p>
    <w:p w:rsidR="008A6E7B" w:rsidRPr="005604A3" w:rsidRDefault="008A6E7B" w:rsidP="004F63F3">
      <w:pPr>
        <w:kinsoku w:val="0"/>
        <w:overflowPunct w:val="0"/>
        <w:autoSpaceDE w:val="0"/>
        <w:autoSpaceDN w:val="0"/>
        <w:adjustRightInd w:val="0"/>
        <w:snapToGrid w:val="0"/>
        <w:ind w:firstLine="709"/>
        <w:jc w:val="both"/>
        <w:rPr>
          <w:sz w:val="28"/>
          <w:szCs w:val="28"/>
          <w:lang w:val="x-none"/>
        </w:rPr>
      </w:pPr>
      <w:r w:rsidRPr="005604A3">
        <w:rPr>
          <w:sz w:val="28"/>
          <w:szCs w:val="28"/>
          <w:lang w:val="x-none"/>
        </w:rPr>
        <w:t>Восстановлением отходов признается любая операция, направленная на сокращение объемов отходов, главным назначением которой является использование отходов для выполнения какой-либо полезной функции в целях замещения других материалов, которые в противном случае были бы использованы для выполнения указанной функции, включая вспомогательные операции по подготовке данных отходов для выполнения такой функции, осуществляемые на конкретном производственном объекте или в определенном секторе экономики.</w:t>
      </w:r>
    </w:p>
    <w:p w:rsidR="008A6E7B" w:rsidRPr="005604A3" w:rsidRDefault="008A6E7B" w:rsidP="004F63F3">
      <w:pPr>
        <w:kinsoku w:val="0"/>
        <w:overflowPunct w:val="0"/>
        <w:autoSpaceDE w:val="0"/>
        <w:autoSpaceDN w:val="0"/>
        <w:adjustRightInd w:val="0"/>
        <w:snapToGrid w:val="0"/>
        <w:ind w:firstLine="709"/>
        <w:jc w:val="both"/>
        <w:rPr>
          <w:sz w:val="28"/>
          <w:szCs w:val="28"/>
          <w:lang w:val="x-none"/>
        </w:rPr>
      </w:pPr>
      <w:r w:rsidRPr="005604A3">
        <w:rPr>
          <w:sz w:val="28"/>
          <w:szCs w:val="28"/>
          <w:lang w:val="x-none"/>
        </w:rPr>
        <w:t>К операциям по восстановлению отходов относятся:</w:t>
      </w:r>
    </w:p>
    <w:p w:rsidR="008A6E7B" w:rsidRPr="005604A3" w:rsidRDefault="008A6E7B" w:rsidP="004F63F3">
      <w:pPr>
        <w:kinsoku w:val="0"/>
        <w:overflowPunct w:val="0"/>
        <w:autoSpaceDE w:val="0"/>
        <w:autoSpaceDN w:val="0"/>
        <w:adjustRightInd w:val="0"/>
        <w:snapToGrid w:val="0"/>
        <w:ind w:firstLine="709"/>
        <w:jc w:val="both"/>
        <w:rPr>
          <w:sz w:val="28"/>
          <w:szCs w:val="28"/>
          <w:lang w:val="x-none"/>
        </w:rPr>
      </w:pPr>
      <w:r w:rsidRPr="005604A3">
        <w:rPr>
          <w:sz w:val="28"/>
          <w:szCs w:val="28"/>
          <w:lang w:val="x-none"/>
        </w:rPr>
        <w:t>1) подготовка отходов к повторному использованию;</w:t>
      </w:r>
    </w:p>
    <w:p w:rsidR="008A6E7B" w:rsidRPr="005604A3" w:rsidRDefault="008A6E7B" w:rsidP="004F63F3">
      <w:pPr>
        <w:kinsoku w:val="0"/>
        <w:overflowPunct w:val="0"/>
        <w:autoSpaceDE w:val="0"/>
        <w:autoSpaceDN w:val="0"/>
        <w:adjustRightInd w:val="0"/>
        <w:snapToGrid w:val="0"/>
        <w:ind w:firstLine="709"/>
        <w:jc w:val="both"/>
        <w:rPr>
          <w:sz w:val="28"/>
          <w:szCs w:val="28"/>
          <w:lang w:val="x-none"/>
        </w:rPr>
      </w:pPr>
      <w:r w:rsidRPr="005604A3">
        <w:rPr>
          <w:sz w:val="28"/>
          <w:szCs w:val="28"/>
          <w:lang w:val="x-none"/>
        </w:rPr>
        <w:t>2) переработка отходов;</w:t>
      </w:r>
    </w:p>
    <w:p w:rsidR="008A6E7B" w:rsidRPr="005604A3" w:rsidRDefault="008A6E7B" w:rsidP="004F63F3">
      <w:pPr>
        <w:kinsoku w:val="0"/>
        <w:overflowPunct w:val="0"/>
        <w:autoSpaceDE w:val="0"/>
        <w:autoSpaceDN w:val="0"/>
        <w:adjustRightInd w:val="0"/>
        <w:snapToGrid w:val="0"/>
        <w:ind w:firstLine="709"/>
        <w:jc w:val="both"/>
        <w:rPr>
          <w:sz w:val="28"/>
          <w:szCs w:val="28"/>
          <w:lang w:val="x-none"/>
        </w:rPr>
      </w:pPr>
      <w:r w:rsidRPr="005604A3">
        <w:rPr>
          <w:sz w:val="28"/>
          <w:szCs w:val="28"/>
          <w:lang w:val="x-none"/>
        </w:rPr>
        <w:t>3) утилизация отходов.</w:t>
      </w:r>
    </w:p>
    <w:p w:rsidR="008A6E7B" w:rsidRPr="005604A3" w:rsidRDefault="008A6E7B" w:rsidP="004F63F3">
      <w:pPr>
        <w:kinsoku w:val="0"/>
        <w:overflowPunct w:val="0"/>
        <w:autoSpaceDE w:val="0"/>
        <w:autoSpaceDN w:val="0"/>
        <w:adjustRightInd w:val="0"/>
        <w:snapToGrid w:val="0"/>
        <w:ind w:firstLine="709"/>
        <w:jc w:val="both"/>
        <w:rPr>
          <w:sz w:val="28"/>
          <w:szCs w:val="28"/>
          <w:lang w:val="x-none"/>
        </w:rPr>
      </w:pPr>
      <w:r w:rsidRPr="005604A3">
        <w:rPr>
          <w:sz w:val="28"/>
          <w:szCs w:val="28"/>
          <w:lang w:val="x-none"/>
        </w:rPr>
        <w:lastRenderedPageBreak/>
        <w:t>Подготовка отходов к повторному использованию включает в себя проверку состояния, очистку и (или) ремонт, посредством которых ставшие отходами продукция или ее компоненты подготавливаются для повторного использования без проведения какой-либо иной обработки.</w:t>
      </w:r>
    </w:p>
    <w:p w:rsidR="008A6E7B" w:rsidRPr="005604A3" w:rsidRDefault="008A6E7B" w:rsidP="004F63F3">
      <w:pPr>
        <w:kinsoku w:val="0"/>
        <w:overflowPunct w:val="0"/>
        <w:autoSpaceDE w:val="0"/>
        <w:autoSpaceDN w:val="0"/>
        <w:adjustRightInd w:val="0"/>
        <w:snapToGrid w:val="0"/>
        <w:ind w:firstLine="709"/>
        <w:jc w:val="both"/>
        <w:rPr>
          <w:sz w:val="28"/>
          <w:szCs w:val="28"/>
          <w:lang w:val="x-none"/>
        </w:rPr>
      </w:pPr>
      <w:r w:rsidRPr="005604A3">
        <w:rPr>
          <w:sz w:val="28"/>
          <w:szCs w:val="28"/>
          <w:lang w:val="x-none"/>
        </w:rPr>
        <w:t xml:space="preserve">Под переработкой отходов понимаются механические, физические, химические и (или) биологические процессы, направленные на извлечение из отходов полезных компонентов, сырья и (или) иных материалов, пригодных для использования в дальнейшем в производстве (изготовлении) продукции, материалов или веществ вне зависимости от их назначения, за исключением случаев, предусмотренных пунктом 4 </w:t>
      </w:r>
      <w:r w:rsidRPr="005604A3">
        <w:rPr>
          <w:sz w:val="28"/>
          <w:szCs w:val="28"/>
        </w:rPr>
        <w:t>ст. 323 ЭК РК от 02.01.2021 г</w:t>
      </w:r>
      <w:r w:rsidRPr="005604A3">
        <w:rPr>
          <w:sz w:val="28"/>
          <w:szCs w:val="28"/>
          <w:lang w:val="x-none"/>
        </w:rPr>
        <w:t>.</w:t>
      </w:r>
    </w:p>
    <w:p w:rsidR="008A6E7B" w:rsidRPr="005604A3" w:rsidRDefault="008A6E7B" w:rsidP="004F63F3">
      <w:pPr>
        <w:kinsoku w:val="0"/>
        <w:overflowPunct w:val="0"/>
        <w:autoSpaceDE w:val="0"/>
        <w:autoSpaceDN w:val="0"/>
        <w:adjustRightInd w:val="0"/>
        <w:snapToGrid w:val="0"/>
        <w:ind w:firstLine="709"/>
        <w:jc w:val="both"/>
        <w:rPr>
          <w:sz w:val="28"/>
          <w:szCs w:val="28"/>
          <w:lang w:val="x-none"/>
        </w:rPr>
      </w:pPr>
      <w:r w:rsidRPr="005604A3">
        <w:rPr>
          <w:sz w:val="28"/>
          <w:szCs w:val="28"/>
          <w:lang w:val="x-none"/>
        </w:rPr>
        <w:t>Под утилизацией отходов понимается процесс использования отходов в иных, помимо переработки, целях, в том числе в качестве вторичного энергетического ресурса для извлечения тепловой или электрической энергии, производства различных видов топлива, а также в качестве вторичного материального ресурса для целей строительства, заполнения (закладки, засыпки) выработанных пространств (пустот) в земле или недрах или в инженерных целях при создании или изменении ландшафтов.</w:t>
      </w:r>
    </w:p>
    <w:p w:rsidR="008A6E7B" w:rsidRPr="005604A3" w:rsidRDefault="008A6E7B" w:rsidP="004F63F3">
      <w:pPr>
        <w:kinsoku w:val="0"/>
        <w:overflowPunct w:val="0"/>
        <w:autoSpaceDE w:val="0"/>
        <w:autoSpaceDN w:val="0"/>
        <w:adjustRightInd w:val="0"/>
        <w:snapToGrid w:val="0"/>
        <w:ind w:firstLine="709"/>
        <w:jc w:val="both"/>
        <w:rPr>
          <w:b/>
          <w:sz w:val="28"/>
          <w:szCs w:val="28"/>
          <w:lang w:val="x-none"/>
        </w:rPr>
      </w:pPr>
      <w:r w:rsidRPr="005604A3">
        <w:rPr>
          <w:b/>
          <w:sz w:val="28"/>
          <w:szCs w:val="28"/>
          <w:lang w:val="x-none"/>
        </w:rPr>
        <w:t>Удаление отходов</w:t>
      </w:r>
    </w:p>
    <w:p w:rsidR="008A6E7B" w:rsidRPr="005604A3" w:rsidRDefault="008A6E7B" w:rsidP="004F63F3">
      <w:pPr>
        <w:kinsoku w:val="0"/>
        <w:overflowPunct w:val="0"/>
        <w:autoSpaceDE w:val="0"/>
        <w:autoSpaceDN w:val="0"/>
        <w:adjustRightInd w:val="0"/>
        <w:snapToGrid w:val="0"/>
        <w:ind w:firstLine="709"/>
        <w:jc w:val="both"/>
        <w:rPr>
          <w:sz w:val="28"/>
          <w:szCs w:val="28"/>
          <w:lang w:val="x-none"/>
        </w:rPr>
      </w:pPr>
      <w:r w:rsidRPr="005604A3">
        <w:rPr>
          <w:sz w:val="28"/>
          <w:szCs w:val="28"/>
          <w:lang w:val="x-none"/>
        </w:rPr>
        <w:t>Удалением отходов признается любая, не являющаяся восстановлением операция по захоронению или уничтожению отходов, включая вспомогательные операции по подготовке отходов к захоронению или уничтожению (в том числе по их сортировке, обработке, обезвреживанию).</w:t>
      </w:r>
    </w:p>
    <w:p w:rsidR="008A6E7B" w:rsidRPr="005604A3" w:rsidRDefault="008A6E7B" w:rsidP="004F63F3">
      <w:pPr>
        <w:kinsoku w:val="0"/>
        <w:overflowPunct w:val="0"/>
        <w:autoSpaceDE w:val="0"/>
        <w:autoSpaceDN w:val="0"/>
        <w:adjustRightInd w:val="0"/>
        <w:snapToGrid w:val="0"/>
        <w:ind w:firstLine="709"/>
        <w:jc w:val="both"/>
        <w:rPr>
          <w:sz w:val="28"/>
          <w:szCs w:val="28"/>
          <w:lang w:val="x-none"/>
        </w:rPr>
      </w:pPr>
      <w:r w:rsidRPr="005604A3">
        <w:rPr>
          <w:sz w:val="28"/>
          <w:szCs w:val="28"/>
          <w:lang w:val="x-none"/>
        </w:rPr>
        <w:t>Захоронение отходов – складирование отходов в местах, специально установленных для их безопасного хранения в течение неограниченного срока, без намерения их изъятия.</w:t>
      </w:r>
    </w:p>
    <w:p w:rsidR="008A6E7B" w:rsidRPr="005604A3" w:rsidRDefault="008A6E7B" w:rsidP="004F63F3">
      <w:pPr>
        <w:kinsoku w:val="0"/>
        <w:overflowPunct w:val="0"/>
        <w:autoSpaceDE w:val="0"/>
        <w:autoSpaceDN w:val="0"/>
        <w:adjustRightInd w:val="0"/>
        <w:snapToGrid w:val="0"/>
        <w:ind w:firstLine="709"/>
        <w:jc w:val="both"/>
        <w:rPr>
          <w:sz w:val="28"/>
          <w:szCs w:val="28"/>
          <w:lang w:val="x-none"/>
        </w:rPr>
      </w:pPr>
      <w:r w:rsidRPr="005604A3">
        <w:rPr>
          <w:sz w:val="28"/>
          <w:szCs w:val="28"/>
          <w:lang w:val="x-none"/>
        </w:rPr>
        <w:t>Уничтожение отходов – способ удаления отходов путем термических, химических или биологических процессов, в результате применения которого существенно снижаются объем и (или) масса и изменяются физическое состояние и химический состав отходов, но который не имеет в качестве своей главной цели производство продукции или извлечение энергии.</w:t>
      </w:r>
    </w:p>
    <w:p w:rsidR="008A6E7B" w:rsidRPr="005604A3" w:rsidRDefault="008A6E7B" w:rsidP="004F63F3">
      <w:pPr>
        <w:kinsoku w:val="0"/>
        <w:overflowPunct w:val="0"/>
        <w:autoSpaceDE w:val="0"/>
        <w:autoSpaceDN w:val="0"/>
        <w:adjustRightInd w:val="0"/>
        <w:snapToGrid w:val="0"/>
        <w:ind w:firstLine="709"/>
        <w:jc w:val="both"/>
        <w:rPr>
          <w:b/>
          <w:sz w:val="28"/>
          <w:szCs w:val="28"/>
          <w:lang w:val="x-none"/>
        </w:rPr>
      </w:pPr>
      <w:r w:rsidRPr="005604A3">
        <w:rPr>
          <w:b/>
          <w:sz w:val="28"/>
          <w:szCs w:val="28"/>
          <w:lang w:val="x-none"/>
        </w:rPr>
        <w:t>Вспомогательные операции при управлении отходами</w:t>
      </w:r>
    </w:p>
    <w:p w:rsidR="008A6E7B" w:rsidRPr="005604A3" w:rsidRDefault="008A6E7B" w:rsidP="004F63F3">
      <w:pPr>
        <w:kinsoku w:val="0"/>
        <w:overflowPunct w:val="0"/>
        <w:autoSpaceDE w:val="0"/>
        <w:autoSpaceDN w:val="0"/>
        <w:adjustRightInd w:val="0"/>
        <w:snapToGrid w:val="0"/>
        <w:ind w:firstLine="709"/>
        <w:jc w:val="both"/>
        <w:rPr>
          <w:sz w:val="28"/>
          <w:szCs w:val="28"/>
          <w:lang w:val="x-none"/>
        </w:rPr>
      </w:pPr>
      <w:r w:rsidRPr="005604A3">
        <w:rPr>
          <w:sz w:val="28"/>
          <w:szCs w:val="28"/>
          <w:lang w:val="x-none"/>
        </w:rPr>
        <w:t>К вспомогательным операциям относятся сортировка и обработка отходов.</w:t>
      </w:r>
    </w:p>
    <w:p w:rsidR="008A6E7B" w:rsidRPr="005604A3" w:rsidRDefault="008A6E7B" w:rsidP="004F63F3">
      <w:pPr>
        <w:kinsoku w:val="0"/>
        <w:overflowPunct w:val="0"/>
        <w:autoSpaceDE w:val="0"/>
        <w:autoSpaceDN w:val="0"/>
        <w:adjustRightInd w:val="0"/>
        <w:snapToGrid w:val="0"/>
        <w:ind w:firstLine="709"/>
        <w:jc w:val="both"/>
        <w:rPr>
          <w:sz w:val="28"/>
          <w:szCs w:val="28"/>
          <w:lang w:val="x-none"/>
        </w:rPr>
      </w:pPr>
      <w:r w:rsidRPr="005604A3">
        <w:rPr>
          <w:sz w:val="28"/>
          <w:szCs w:val="28"/>
          <w:lang w:val="x-none"/>
        </w:rPr>
        <w:t>Под сортировкой отходов понимаются операции по разделению отходов по их видам и (или) фракциям либо разбору отходов по их компонентам, осуществляемые отдельно или при накоплении отходов до их сбора, в процессе сбора и (или) на объектах, где отходы подвергаются операциям по восстановлению или удалению.</w:t>
      </w:r>
    </w:p>
    <w:p w:rsidR="008A6E7B" w:rsidRPr="005604A3" w:rsidRDefault="008A6E7B" w:rsidP="004F63F3">
      <w:pPr>
        <w:kinsoku w:val="0"/>
        <w:overflowPunct w:val="0"/>
        <w:autoSpaceDE w:val="0"/>
        <w:autoSpaceDN w:val="0"/>
        <w:adjustRightInd w:val="0"/>
        <w:snapToGrid w:val="0"/>
        <w:ind w:firstLine="709"/>
        <w:jc w:val="both"/>
        <w:rPr>
          <w:sz w:val="28"/>
          <w:szCs w:val="28"/>
          <w:lang w:val="x-none"/>
        </w:rPr>
      </w:pPr>
      <w:r w:rsidRPr="005604A3">
        <w:rPr>
          <w:sz w:val="28"/>
          <w:szCs w:val="28"/>
          <w:lang w:val="x-none"/>
        </w:rPr>
        <w:t>Под обработкой отходов понимаются операции, в процессе которых отходы подвергаются физическим, термическим, химическим или биологическим воздействиям, изменяющим характеристики отходов, в целях облегчения дальнейшего управления ими и которые осуществляются отдельно или при накоплении отходов до их сбора, в процессе сбора и (или) на объектах, где отходы подвергаются операциям по восстановлению или удалению.</w:t>
      </w:r>
    </w:p>
    <w:p w:rsidR="008A6E7B" w:rsidRPr="005604A3" w:rsidRDefault="008A6E7B" w:rsidP="004F63F3">
      <w:pPr>
        <w:kinsoku w:val="0"/>
        <w:overflowPunct w:val="0"/>
        <w:autoSpaceDE w:val="0"/>
        <w:autoSpaceDN w:val="0"/>
        <w:adjustRightInd w:val="0"/>
        <w:snapToGrid w:val="0"/>
        <w:ind w:firstLine="709"/>
        <w:jc w:val="both"/>
        <w:rPr>
          <w:sz w:val="28"/>
          <w:szCs w:val="28"/>
          <w:lang w:val="x-none"/>
        </w:rPr>
      </w:pPr>
      <w:r w:rsidRPr="005604A3">
        <w:rPr>
          <w:sz w:val="28"/>
          <w:szCs w:val="28"/>
          <w:lang w:val="x-none"/>
        </w:rPr>
        <w:lastRenderedPageBreak/>
        <w:t>Под обезвреживанием отходов понимается механическая, физико-химическая или биологическая обработка отходов для уменьшения или устранения их опасных свойств.</w:t>
      </w:r>
    </w:p>
    <w:p w:rsidR="008A6E7B" w:rsidRPr="005604A3" w:rsidRDefault="008A6E7B" w:rsidP="004F63F3">
      <w:pPr>
        <w:kinsoku w:val="0"/>
        <w:overflowPunct w:val="0"/>
        <w:autoSpaceDE w:val="0"/>
        <w:autoSpaceDN w:val="0"/>
        <w:adjustRightInd w:val="0"/>
        <w:snapToGrid w:val="0"/>
        <w:ind w:firstLine="709"/>
        <w:jc w:val="both"/>
        <w:rPr>
          <w:sz w:val="28"/>
          <w:szCs w:val="28"/>
          <w:lang w:val="x-none"/>
        </w:rPr>
      </w:pPr>
      <w:r w:rsidRPr="005604A3">
        <w:rPr>
          <w:sz w:val="28"/>
          <w:szCs w:val="28"/>
        </w:rPr>
        <w:t xml:space="preserve">Поэтапное описание о способах образования, накопления, сбора, транспортировки, обезвреживания, восстановления и удаления отходов, образующихся на период эксплуатации </w:t>
      </w:r>
      <w:r w:rsidR="00C146D8">
        <w:rPr>
          <w:sz w:val="28"/>
          <w:szCs w:val="28"/>
        </w:rPr>
        <w:t>Восточно-Жезказганского рудника</w:t>
      </w:r>
      <w:r w:rsidRPr="005604A3">
        <w:rPr>
          <w:sz w:val="28"/>
          <w:szCs w:val="28"/>
        </w:rPr>
        <w:t xml:space="preserve"> месторождений филиала ТОО «Корпорация Казахмыс» - «Q.I. Satbaev atyndagy Jezqazgan Tau-ken ondirisi», представлено </w:t>
      </w:r>
      <w:r w:rsidRPr="005604A3">
        <w:rPr>
          <w:sz w:val="28"/>
          <w:szCs w:val="28"/>
          <w:lang w:val="x-none"/>
        </w:rPr>
        <w:t xml:space="preserve">в таблице </w:t>
      </w:r>
      <w:r>
        <w:rPr>
          <w:sz w:val="28"/>
          <w:szCs w:val="28"/>
        </w:rPr>
        <w:t>36</w:t>
      </w:r>
      <w:r w:rsidRPr="005604A3">
        <w:rPr>
          <w:sz w:val="28"/>
          <w:szCs w:val="28"/>
          <w:lang w:val="x-none"/>
        </w:rPr>
        <w:t>.</w:t>
      </w:r>
    </w:p>
    <w:p w:rsidR="008A6E7B" w:rsidRPr="005604A3" w:rsidRDefault="008A6E7B" w:rsidP="004F63F3">
      <w:pPr>
        <w:jc w:val="both"/>
        <w:rPr>
          <w:sz w:val="28"/>
          <w:szCs w:val="28"/>
        </w:rPr>
      </w:pPr>
    </w:p>
    <w:p w:rsidR="008A6E7B" w:rsidRPr="005604A3" w:rsidRDefault="008A6E7B" w:rsidP="008A6E7B">
      <w:pPr>
        <w:jc w:val="both"/>
        <w:rPr>
          <w:sz w:val="28"/>
          <w:szCs w:val="28"/>
        </w:rPr>
      </w:pPr>
      <w:r w:rsidRPr="005604A3">
        <w:rPr>
          <w:sz w:val="28"/>
          <w:szCs w:val="28"/>
        </w:rPr>
        <w:t xml:space="preserve">Таблица </w:t>
      </w:r>
      <w:r w:rsidR="001246D0">
        <w:rPr>
          <w:sz w:val="28"/>
          <w:szCs w:val="28"/>
        </w:rPr>
        <w:t>51</w:t>
      </w:r>
      <w:r w:rsidRPr="005604A3">
        <w:rPr>
          <w:sz w:val="28"/>
          <w:szCs w:val="28"/>
        </w:rPr>
        <w:t xml:space="preserve"> </w:t>
      </w:r>
      <w:r w:rsidRPr="005604A3">
        <w:rPr>
          <w:sz w:val="28"/>
          <w:szCs w:val="28"/>
        </w:rPr>
        <w:sym w:font="Symbol" w:char="F02D"/>
      </w:r>
      <w:r w:rsidRPr="005604A3">
        <w:rPr>
          <w:sz w:val="28"/>
          <w:szCs w:val="28"/>
        </w:rPr>
        <w:t xml:space="preserve"> Поэтапное описание о способах образования, накопления, сбора, транспортировки, обезвреживания, восстановления и удаления отходов, образующихся на период эксплуатации </w:t>
      </w:r>
      <w:r>
        <w:rPr>
          <w:sz w:val="28"/>
          <w:szCs w:val="28"/>
        </w:rPr>
        <w:t xml:space="preserve">Восточно-Жезказганского рудника </w:t>
      </w:r>
      <w:r w:rsidRPr="005604A3">
        <w:rPr>
          <w:sz w:val="28"/>
          <w:szCs w:val="28"/>
        </w:rPr>
        <w:t>месторождений филиала ТОО «Корпорация Казахмыс» - «Q.I. Satbaev atyndagy Jezqazgan Tau-ken ondirisi»</w:t>
      </w:r>
    </w:p>
    <w:tbl>
      <w:tblPr>
        <w:tblW w:w="9747" w:type="dxa"/>
        <w:tblLook w:val="04A0" w:firstRow="1" w:lastRow="0" w:firstColumn="1" w:lastColumn="0" w:noHBand="0" w:noVBand="1"/>
      </w:tblPr>
      <w:tblGrid>
        <w:gridCol w:w="445"/>
        <w:gridCol w:w="3065"/>
        <w:gridCol w:w="6237"/>
      </w:tblGrid>
      <w:tr w:rsidR="003B5A43" w:rsidRPr="008F66EF" w:rsidTr="00C846F3">
        <w:trPr>
          <w:trHeight w:val="20"/>
          <w:tblHeader/>
        </w:trPr>
        <w:tc>
          <w:tcPr>
            <w:tcW w:w="0" w:type="auto"/>
            <w:tcBorders>
              <w:top w:val="single" w:sz="4" w:space="0" w:color="auto"/>
              <w:left w:val="single" w:sz="4" w:space="0" w:color="auto"/>
              <w:bottom w:val="single" w:sz="4" w:space="0" w:color="auto"/>
              <w:right w:val="single" w:sz="4" w:space="0" w:color="auto"/>
            </w:tcBorders>
            <w:vAlign w:val="center"/>
            <w:hideMark/>
          </w:tcPr>
          <w:p w:rsidR="003B5A43" w:rsidRPr="008E7236" w:rsidRDefault="003B5A43" w:rsidP="00C846F3">
            <w:pPr>
              <w:jc w:val="center"/>
            </w:pPr>
            <w:r w:rsidRPr="008E7236">
              <w:t>№</w:t>
            </w:r>
          </w:p>
        </w:tc>
        <w:tc>
          <w:tcPr>
            <w:tcW w:w="3065" w:type="dxa"/>
            <w:tcBorders>
              <w:top w:val="single" w:sz="4" w:space="0" w:color="auto"/>
              <w:left w:val="nil"/>
              <w:bottom w:val="single" w:sz="4" w:space="0" w:color="auto"/>
              <w:right w:val="single" w:sz="4" w:space="0" w:color="auto"/>
            </w:tcBorders>
            <w:vAlign w:val="center"/>
            <w:hideMark/>
          </w:tcPr>
          <w:p w:rsidR="003B5A43" w:rsidRPr="008E7236" w:rsidRDefault="003B5A43" w:rsidP="00C846F3">
            <w:pPr>
              <w:jc w:val="center"/>
            </w:pPr>
            <w:r w:rsidRPr="008E7236">
              <w:t>Наименование параметра</w:t>
            </w:r>
          </w:p>
        </w:tc>
        <w:tc>
          <w:tcPr>
            <w:tcW w:w="6237" w:type="dxa"/>
            <w:tcBorders>
              <w:top w:val="single" w:sz="4" w:space="0" w:color="auto"/>
              <w:left w:val="nil"/>
              <w:bottom w:val="single" w:sz="4" w:space="0" w:color="auto"/>
              <w:right w:val="single" w:sz="4" w:space="0" w:color="auto"/>
            </w:tcBorders>
            <w:vAlign w:val="center"/>
            <w:hideMark/>
          </w:tcPr>
          <w:p w:rsidR="003B5A43" w:rsidRPr="008E7236" w:rsidRDefault="003B5A43" w:rsidP="00C846F3">
            <w:pPr>
              <w:jc w:val="center"/>
            </w:pPr>
            <w:r w:rsidRPr="008E7236">
              <w:t>Характеристика параметра</w:t>
            </w:r>
          </w:p>
        </w:tc>
      </w:tr>
      <w:tr w:rsidR="003B5A43" w:rsidRPr="008F66EF" w:rsidTr="00C846F3">
        <w:trPr>
          <w:trHeight w:val="20"/>
          <w:tblHeader/>
        </w:trPr>
        <w:tc>
          <w:tcPr>
            <w:tcW w:w="0" w:type="auto"/>
            <w:tcBorders>
              <w:top w:val="nil"/>
              <w:left w:val="single" w:sz="4" w:space="0" w:color="auto"/>
              <w:bottom w:val="single" w:sz="4" w:space="0" w:color="auto"/>
              <w:right w:val="single" w:sz="4" w:space="0" w:color="auto"/>
            </w:tcBorders>
            <w:vAlign w:val="center"/>
            <w:hideMark/>
          </w:tcPr>
          <w:p w:rsidR="003B5A43" w:rsidRPr="008E7236" w:rsidRDefault="003B5A43" w:rsidP="00C846F3">
            <w:pPr>
              <w:jc w:val="center"/>
            </w:pPr>
            <w:r w:rsidRPr="008E7236">
              <w:t>1</w:t>
            </w:r>
          </w:p>
        </w:tc>
        <w:tc>
          <w:tcPr>
            <w:tcW w:w="3065" w:type="dxa"/>
            <w:tcBorders>
              <w:top w:val="nil"/>
              <w:left w:val="nil"/>
              <w:bottom w:val="single" w:sz="4" w:space="0" w:color="auto"/>
              <w:right w:val="single" w:sz="4" w:space="0" w:color="auto"/>
            </w:tcBorders>
            <w:vAlign w:val="center"/>
            <w:hideMark/>
          </w:tcPr>
          <w:p w:rsidR="003B5A43" w:rsidRPr="008E7236" w:rsidRDefault="003B5A43" w:rsidP="00C846F3">
            <w:pPr>
              <w:jc w:val="center"/>
            </w:pPr>
            <w:r w:rsidRPr="008E7236">
              <w:t>2</w:t>
            </w:r>
          </w:p>
        </w:tc>
        <w:tc>
          <w:tcPr>
            <w:tcW w:w="6237" w:type="dxa"/>
            <w:tcBorders>
              <w:top w:val="nil"/>
              <w:left w:val="nil"/>
              <w:bottom w:val="single" w:sz="4" w:space="0" w:color="auto"/>
              <w:right w:val="single" w:sz="4" w:space="0" w:color="auto"/>
            </w:tcBorders>
            <w:vAlign w:val="center"/>
            <w:hideMark/>
          </w:tcPr>
          <w:p w:rsidR="003B5A43" w:rsidRPr="008E7236" w:rsidRDefault="003B5A43" w:rsidP="00C846F3">
            <w:pPr>
              <w:jc w:val="center"/>
            </w:pPr>
            <w:r w:rsidRPr="008E7236">
              <w:t>3</w:t>
            </w:r>
          </w:p>
        </w:tc>
      </w:tr>
      <w:tr w:rsidR="003B5A43" w:rsidRPr="008F66EF" w:rsidTr="00C846F3">
        <w:trPr>
          <w:trHeight w:val="20"/>
        </w:trPr>
        <w:tc>
          <w:tcPr>
            <w:tcW w:w="9747" w:type="dxa"/>
            <w:gridSpan w:val="3"/>
            <w:tcBorders>
              <w:top w:val="single" w:sz="4" w:space="0" w:color="auto"/>
              <w:left w:val="single" w:sz="4" w:space="0" w:color="auto"/>
              <w:bottom w:val="single" w:sz="4" w:space="0" w:color="auto"/>
              <w:right w:val="single" w:sz="4" w:space="0" w:color="auto"/>
            </w:tcBorders>
            <w:vAlign w:val="center"/>
            <w:hideMark/>
          </w:tcPr>
          <w:p w:rsidR="003B5A43" w:rsidRPr="008E7236" w:rsidRDefault="003B5A43" w:rsidP="00C846F3">
            <w:pPr>
              <w:rPr>
                <w:b/>
                <w:bCs/>
                <w:i/>
                <w:iCs/>
              </w:rPr>
            </w:pPr>
            <w:r w:rsidRPr="008E7236">
              <w:rPr>
                <w:b/>
                <w:bCs/>
                <w:i/>
                <w:iCs/>
              </w:rPr>
              <w:t>Аккумуляторы отработанные автомобильные</w:t>
            </w:r>
          </w:p>
        </w:tc>
      </w:tr>
      <w:tr w:rsidR="003B5A43"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3B5A43" w:rsidRPr="008E7236" w:rsidRDefault="003B5A43" w:rsidP="00C846F3">
            <w:pPr>
              <w:jc w:val="center"/>
            </w:pPr>
            <w:r w:rsidRPr="008E7236">
              <w:t>1</w:t>
            </w:r>
          </w:p>
        </w:tc>
        <w:tc>
          <w:tcPr>
            <w:tcW w:w="3065" w:type="dxa"/>
            <w:tcBorders>
              <w:top w:val="nil"/>
              <w:left w:val="nil"/>
              <w:bottom w:val="single" w:sz="4" w:space="0" w:color="auto"/>
              <w:right w:val="single" w:sz="4" w:space="0" w:color="auto"/>
            </w:tcBorders>
            <w:vAlign w:val="center"/>
          </w:tcPr>
          <w:p w:rsidR="003B5A43" w:rsidRPr="008E7236" w:rsidRDefault="003B5A43" w:rsidP="00C846F3">
            <w:r w:rsidRPr="008E7236">
              <w:t>Образование:</w:t>
            </w:r>
          </w:p>
        </w:tc>
        <w:tc>
          <w:tcPr>
            <w:tcW w:w="6237" w:type="dxa"/>
            <w:tcBorders>
              <w:top w:val="nil"/>
              <w:left w:val="nil"/>
              <w:bottom w:val="single" w:sz="4" w:space="0" w:color="auto"/>
              <w:right w:val="single" w:sz="4" w:space="0" w:color="auto"/>
            </w:tcBorders>
            <w:vAlign w:val="center"/>
          </w:tcPr>
          <w:p w:rsidR="003B5A43" w:rsidRPr="008E7236" w:rsidRDefault="003B5A43" w:rsidP="00864090">
            <w:pPr>
              <w:jc w:val="both"/>
            </w:pPr>
            <w:r w:rsidRPr="008E7236">
              <w:t xml:space="preserve">Образуются </w:t>
            </w:r>
            <w:r w:rsidR="00864090" w:rsidRPr="008E7236">
              <w:t>вследствие исчерпания ресурса работы свинцово-кислотных аккумуляторных батарей, используемых при эксплуатации транспортных средств, находящихся на балансе предприятия</w:t>
            </w:r>
          </w:p>
        </w:tc>
      </w:tr>
      <w:tr w:rsidR="003B5A43"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3B5A43" w:rsidRPr="008E7236" w:rsidRDefault="003B5A43" w:rsidP="00C846F3">
            <w:pPr>
              <w:jc w:val="center"/>
            </w:pPr>
            <w:r w:rsidRPr="008E7236">
              <w:t>2</w:t>
            </w:r>
          </w:p>
        </w:tc>
        <w:tc>
          <w:tcPr>
            <w:tcW w:w="3065" w:type="dxa"/>
            <w:tcBorders>
              <w:top w:val="nil"/>
              <w:left w:val="nil"/>
              <w:bottom w:val="single" w:sz="4" w:space="0" w:color="auto"/>
              <w:right w:val="single" w:sz="4" w:space="0" w:color="auto"/>
            </w:tcBorders>
            <w:vAlign w:val="center"/>
          </w:tcPr>
          <w:p w:rsidR="003B5A43" w:rsidRPr="008E7236" w:rsidRDefault="003B5A43" w:rsidP="00C846F3">
            <w:r w:rsidRPr="008E7236">
              <w:t>Накопление отходов на месте их образования:</w:t>
            </w:r>
          </w:p>
        </w:tc>
        <w:tc>
          <w:tcPr>
            <w:tcW w:w="6237" w:type="dxa"/>
            <w:tcBorders>
              <w:top w:val="nil"/>
              <w:left w:val="nil"/>
              <w:bottom w:val="single" w:sz="4" w:space="0" w:color="auto"/>
              <w:right w:val="single" w:sz="4" w:space="0" w:color="auto"/>
            </w:tcBorders>
          </w:tcPr>
          <w:p w:rsidR="003B5A43" w:rsidRPr="008E7236" w:rsidRDefault="003B5A43" w:rsidP="00864090">
            <w:pPr>
              <w:jc w:val="both"/>
            </w:pPr>
            <w:r w:rsidRPr="008E7236">
              <w:t xml:space="preserve">Накопление аккумуляторов отработанных автомобильных на месте их образования осуществляется </w:t>
            </w:r>
            <w:r w:rsidR="00864090" w:rsidRPr="008E7236">
              <w:t>в специально отведенных складских помещениях на территории предприятия</w:t>
            </w:r>
            <w:r w:rsidRPr="008E7236">
              <w:t>, сроком накопления не более 6-ти месяцев до даты их передачи в «Региональное единое складское хозяйство» (РЕСХ) с последующей передачей специализированной сторонней организации по договору</w:t>
            </w:r>
          </w:p>
        </w:tc>
      </w:tr>
      <w:tr w:rsidR="003B5A43"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3B5A43" w:rsidRPr="008E7236" w:rsidRDefault="003B5A43" w:rsidP="00C846F3">
            <w:pPr>
              <w:jc w:val="center"/>
            </w:pPr>
            <w:r w:rsidRPr="008E7236">
              <w:t>3</w:t>
            </w:r>
          </w:p>
        </w:tc>
        <w:tc>
          <w:tcPr>
            <w:tcW w:w="3065" w:type="dxa"/>
            <w:tcBorders>
              <w:top w:val="nil"/>
              <w:left w:val="nil"/>
              <w:bottom w:val="single" w:sz="4" w:space="0" w:color="auto"/>
              <w:right w:val="single" w:sz="4" w:space="0" w:color="auto"/>
            </w:tcBorders>
            <w:vAlign w:val="center"/>
          </w:tcPr>
          <w:p w:rsidR="003B5A43" w:rsidRPr="008E7236" w:rsidRDefault="003B5A43" w:rsidP="00C846F3">
            <w:r w:rsidRPr="008E7236">
              <w:t>Сбор отходов:</w:t>
            </w:r>
          </w:p>
        </w:tc>
        <w:tc>
          <w:tcPr>
            <w:tcW w:w="6237" w:type="dxa"/>
            <w:tcBorders>
              <w:top w:val="nil"/>
              <w:left w:val="nil"/>
              <w:bottom w:val="single" w:sz="4" w:space="0" w:color="auto"/>
              <w:right w:val="single" w:sz="4" w:space="0" w:color="auto"/>
            </w:tcBorders>
            <w:vAlign w:val="center"/>
          </w:tcPr>
          <w:p w:rsidR="003B5A43" w:rsidRPr="008E7236" w:rsidRDefault="003B5A43" w:rsidP="00864090">
            <w:pPr>
              <w:jc w:val="both"/>
            </w:pPr>
            <w:r w:rsidRPr="008E7236">
              <w:t xml:space="preserve">Сбор аккумуляторов отработанных </w:t>
            </w:r>
            <w:r w:rsidR="00864090" w:rsidRPr="008E7236">
              <w:t xml:space="preserve">автомобильных </w:t>
            </w:r>
            <w:r w:rsidRPr="008E7236">
              <w:t>не осуществляется</w:t>
            </w:r>
          </w:p>
        </w:tc>
      </w:tr>
      <w:tr w:rsidR="003B5A43"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3B5A43" w:rsidRPr="008E7236" w:rsidRDefault="003B5A43" w:rsidP="00C846F3">
            <w:pPr>
              <w:jc w:val="center"/>
            </w:pPr>
            <w:r w:rsidRPr="008E7236">
              <w:t>4</w:t>
            </w:r>
          </w:p>
        </w:tc>
        <w:tc>
          <w:tcPr>
            <w:tcW w:w="3065" w:type="dxa"/>
            <w:tcBorders>
              <w:top w:val="nil"/>
              <w:left w:val="nil"/>
              <w:bottom w:val="single" w:sz="4" w:space="0" w:color="auto"/>
              <w:right w:val="single" w:sz="4" w:space="0" w:color="auto"/>
            </w:tcBorders>
            <w:vAlign w:val="center"/>
          </w:tcPr>
          <w:p w:rsidR="003B5A43" w:rsidRPr="008E7236" w:rsidRDefault="003B5A43" w:rsidP="00C846F3">
            <w:r w:rsidRPr="008E7236">
              <w:t>Транспортировка отходов:</w:t>
            </w:r>
          </w:p>
        </w:tc>
        <w:tc>
          <w:tcPr>
            <w:tcW w:w="6237" w:type="dxa"/>
            <w:tcBorders>
              <w:top w:val="nil"/>
              <w:left w:val="nil"/>
              <w:bottom w:val="single" w:sz="4" w:space="0" w:color="auto"/>
              <w:right w:val="single" w:sz="4" w:space="0" w:color="auto"/>
            </w:tcBorders>
          </w:tcPr>
          <w:p w:rsidR="003B5A43" w:rsidRPr="008E7236" w:rsidRDefault="003B5A43" w:rsidP="00864090">
            <w:pPr>
              <w:jc w:val="both"/>
            </w:pPr>
            <w:r w:rsidRPr="008E7236">
              <w:t>При транспортировке отходов, а также к погрузочно-разгрузочным работам обязательно соблюдение требований по обеспечению экологической и санитарно-эпидемиологической безопасности</w:t>
            </w:r>
          </w:p>
        </w:tc>
      </w:tr>
      <w:tr w:rsidR="003B5A43"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3B5A43" w:rsidRPr="008E7236" w:rsidRDefault="003B5A43" w:rsidP="00C846F3">
            <w:pPr>
              <w:jc w:val="center"/>
            </w:pPr>
            <w:r w:rsidRPr="008E7236">
              <w:t>5</w:t>
            </w:r>
          </w:p>
        </w:tc>
        <w:tc>
          <w:tcPr>
            <w:tcW w:w="3065" w:type="dxa"/>
            <w:tcBorders>
              <w:top w:val="nil"/>
              <w:left w:val="nil"/>
              <w:bottom w:val="single" w:sz="4" w:space="0" w:color="auto"/>
              <w:right w:val="single" w:sz="4" w:space="0" w:color="auto"/>
            </w:tcBorders>
            <w:vAlign w:val="center"/>
          </w:tcPr>
          <w:p w:rsidR="003B5A43" w:rsidRPr="008E7236" w:rsidRDefault="003B5A43" w:rsidP="00C846F3">
            <w:r w:rsidRPr="008E7236">
              <w:t>Восстановление отходов:</w:t>
            </w:r>
          </w:p>
        </w:tc>
        <w:tc>
          <w:tcPr>
            <w:tcW w:w="6237" w:type="dxa"/>
            <w:tcBorders>
              <w:top w:val="nil"/>
              <w:left w:val="nil"/>
              <w:bottom w:val="single" w:sz="4" w:space="0" w:color="auto"/>
              <w:right w:val="single" w:sz="4" w:space="0" w:color="auto"/>
            </w:tcBorders>
          </w:tcPr>
          <w:p w:rsidR="003B5A43" w:rsidRPr="008E7236" w:rsidRDefault="003B5A43" w:rsidP="00864090">
            <w:pPr>
              <w:jc w:val="both"/>
            </w:pPr>
            <w:r w:rsidRPr="008E7236">
              <w:t xml:space="preserve">Восстановление аккумуляторов отработанных </w:t>
            </w:r>
            <w:r w:rsidR="00864090" w:rsidRPr="008E7236">
              <w:t xml:space="preserve">автомобильных </w:t>
            </w:r>
            <w:r w:rsidRPr="008E7236">
              <w:t xml:space="preserve">не осуществляется </w:t>
            </w:r>
          </w:p>
        </w:tc>
      </w:tr>
      <w:tr w:rsidR="003B5A43"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3B5A43" w:rsidRPr="007B13D6" w:rsidRDefault="003B5A43" w:rsidP="00C846F3">
            <w:pPr>
              <w:jc w:val="center"/>
            </w:pPr>
            <w:r w:rsidRPr="007B13D6">
              <w:t>6</w:t>
            </w:r>
          </w:p>
        </w:tc>
        <w:tc>
          <w:tcPr>
            <w:tcW w:w="3065" w:type="dxa"/>
            <w:tcBorders>
              <w:top w:val="nil"/>
              <w:left w:val="nil"/>
              <w:bottom w:val="single" w:sz="4" w:space="0" w:color="auto"/>
              <w:right w:val="single" w:sz="4" w:space="0" w:color="auto"/>
            </w:tcBorders>
            <w:vAlign w:val="center"/>
          </w:tcPr>
          <w:p w:rsidR="003B5A43" w:rsidRPr="007B13D6" w:rsidRDefault="003B5A43" w:rsidP="00C846F3">
            <w:r w:rsidRPr="007B13D6">
              <w:t>Удаление отходов:</w:t>
            </w:r>
          </w:p>
        </w:tc>
        <w:tc>
          <w:tcPr>
            <w:tcW w:w="6237" w:type="dxa"/>
            <w:tcBorders>
              <w:top w:val="nil"/>
              <w:left w:val="nil"/>
              <w:bottom w:val="single" w:sz="4" w:space="0" w:color="auto"/>
              <w:right w:val="single" w:sz="4" w:space="0" w:color="auto"/>
            </w:tcBorders>
            <w:vAlign w:val="center"/>
          </w:tcPr>
          <w:p w:rsidR="003B5A43" w:rsidRPr="007B13D6" w:rsidRDefault="007B13D6" w:rsidP="00864090">
            <w:pPr>
              <w:jc w:val="both"/>
            </w:pPr>
            <w:r w:rsidRPr="007B13D6">
              <w:t>Передача в «Региональное единое складское хозяйство» (РЕСХ) с последующей передачей специализированной сторонней организации по договору</w:t>
            </w:r>
          </w:p>
        </w:tc>
      </w:tr>
      <w:tr w:rsidR="00864090" w:rsidRPr="008F66EF" w:rsidTr="00C846F3">
        <w:trPr>
          <w:trHeight w:val="20"/>
        </w:trPr>
        <w:tc>
          <w:tcPr>
            <w:tcW w:w="9747" w:type="dxa"/>
            <w:gridSpan w:val="3"/>
            <w:tcBorders>
              <w:top w:val="nil"/>
              <w:left w:val="single" w:sz="4" w:space="0" w:color="auto"/>
              <w:bottom w:val="single" w:sz="4" w:space="0" w:color="auto"/>
              <w:right w:val="single" w:sz="4" w:space="0" w:color="auto"/>
            </w:tcBorders>
          </w:tcPr>
          <w:p w:rsidR="003B5A43" w:rsidRPr="007B13D6" w:rsidRDefault="000B7C97" w:rsidP="000B7C97">
            <w:pPr>
              <w:rPr>
                <w:b/>
                <w:i/>
              </w:rPr>
            </w:pPr>
            <w:r w:rsidRPr="007B13D6">
              <w:rPr>
                <w:b/>
                <w:bCs/>
                <w:i/>
                <w:iCs/>
              </w:rPr>
              <w:t>Отработанные</w:t>
            </w:r>
            <w:r w:rsidR="003B5A43" w:rsidRPr="007B13D6">
              <w:rPr>
                <w:b/>
                <w:bCs/>
                <w:i/>
                <w:iCs/>
              </w:rPr>
              <w:t xml:space="preserve"> моторн</w:t>
            </w:r>
            <w:r w:rsidRPr="007B13D6">
              <w:rPr>
                <w:b/>
                <w:bCs/>
                <w:i/>
                <w:iCs/>
              </w:rPr>
              <w:t>ые</w:t>
            </w:r>
            <w:r w:rsidR="003B5A43" w:rsidRPr="007B13D6">
              <w:rPr>
                <w:b/>
                <w:bCs/>
                <w:i/>
                <w:iCs/>
              </w:rPr>
              <w:t xml:space="preserve"> масл</w:t>
            </w:r>
            <w:r w:rsidRPr="007B13D6">
              <w:rPr>
                <w:b/>
                <w:bCs/>
                <w:i/>
                <w:iCs/>
              </w:rPr>
              <w:t>а</w:t>
            </w:r>
          </w:p>
        </w:tc>
      </w:tr>
      <w:tr w:rsidR="00864090"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3B5A43" w:rsidRPr="007B13D6" w:rsidRDefault="003B5A43" w:rsidP="00C846F3">
            <w:pPr>
              <w:jc w:val="center"/>
            </w:pPr>
            <w:r w:rsidRPr="007B13D6">
              <w:t>1</w:t>
            </w:r>
          </w:p>
        </w:tc>
        <w:tc>
          <w:tcPr>
            <w:tcW w:w="3065" w:type="dxa"/>
            <w:tcBorders>
              <w:top w:val="nil"/>
              <w:left w:val="nil"/>
              <w:bottom w:val="single" w:sz="4" w:space="0" w:color="auto"/>
              <w:right w:val="single" w:sz="4" w:space="0" w:color="auto"/>
            </w:tcBorders>
            <w:vAlign w:val="center"/>
          </w:tcPr>
          <w:p w:rsidR="003B5A43" w:rsidRPr="007B13D6" w:rsidRDefault="003B5A43" w:rsidP="00C846F3">
            <w:r w:rsidRPr="007B13D6">
              <w:t>Образование:</w:t>
            </w:r>
          </w:p>
        </w:tc>
        <w:tc>
          <w:tcPr>
            <w:tcW w:w="6237" w:type="dxa"/>
            <w:tcBorders>
              <w:top w:val="nil"/>
              <w:left w:val="nil"/>
              <w:bottom w:val="single" w:sz="4" w:space="0" w:color="auto"/>
              <w:right w:val="single" w:sz="4" w:space="0" w:color="auto"/>
            </w:tcBorders>
            <w:vAlign w:val="center"/>
          </w:tcPr>
          <w:p w:rsidR="003B5A43" w:rsidRPr="007B13D6" w:rsidRDefault="003B5A43" w:rsidP="00864090">
            <w:pPr>
              <w:jc w:val="both"/>
            </w:pPr>
            <w:r w:rsidRPr="007B13D6">
              <w:t>Образуется в процессе замены моторного масла после истечения срока службы и вследствие снижения параметров качества при использовании их в двигателях внутреннего сгорания техники, используемой в период эксплуатации</w:t>
            </w:r>
          </w:p>
        </w:tc>
      </w:tr>
      <w:tr w:rsidR="00864090"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3B5A43" w:rsidRPr="007B13D6" w:rsidRDefault="003B5A43" w:rsidP="00C846F3">
            <w:pPr>
              <w:jc w:val="center"/>
            </w:pPr>
            <w:r w:rsidRPr="007B13D6">
              <w:t>2</w:t>
            </w:r>
          </w:p>
        </w:tc>
        <w:tc>
          <w:tcPr>
            <w:tcW w:w="3065" w:type="dxa"/>
            <w:tcBorders>
              <w:top w:val="nil"/>
              <w:left w:val="nil"/>
              <w:bottom w:val="single" w:sz="4" w:space="0" w:color="auto"/>
              <w:right w:val="single" w:sz="4" w:space="0" w:color="auto"/>
            </w:tcBorders>
            <w:vAlign w:val="center"/>
          </w:tcPr>
          <w:p w:rsidR="003B5A43" w:rsidRPr="007B13D6" w:rsidRDefault="003B5A43" w:rsidP="00C846F3">
            <w:r w:rsidRPr="007B13D6">
              <w:t>Накопление отходов на месте их образования:</w:t>
            </w:r>
          </w:p>
        </w:tc>
        <w:tc>
          <w:tcPr>
            <w:tcW w:w="6237" w:type="dxa"/>
            <w:tcBorders>
              <w:top w:val="nil"/>
              <w:left w:val="nil"/>
              <w:bottom w:val="single" w:sz="4" w:space="0" w:color="auto"/>
              <w:right w:val="single" w:sz="4" w:space="0" w:color="auto"/>
            </w:tcBorders>
            <w:vAlign w:val="center"/>
          </w:tcPr>
          <w:p w:rsidR="003B5A43" w:rsidRPr="007B13D6" w:rsidRDefault="007B13D6" w:rsidP="000B7C97">
            <w:pPr>
              <w:jc w:val="both"/>
            </w:pPr>
            <w:r w:rsidRPr="007B13D6">
              <w:t xml:space="preserve">Накопление отработанного моторного масла осуществляется в специальные металлические емкости с закрывающимися крышками на бетонированной площадке, сроком накопления не более 6-ти месяцев до даты их передачи в «Региональное единое складское </w:t>
            </w:r>
            <w:r w:rsidRPr="007B13D6">
              <w:lastRenderedPageBreak/>
              <w:t>хозяйство» (РЕСХ) с последующей передачей специализированной сторонней организации по договору.</w:t>
            </w:r>
          </w:p>
        </w:tc>
      </w:tr>
      <w:tr w:rsidR="00864090"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3B5A43" w:rsidRPr="007B13D6" w:rsidRDefault="003B5A43" w:rsidP="00C846F3">
            <w:pPr>
              <w:jc w:val="center"/>
            </w:pPr>
            <w:r w:rsidRPr="007B13D6">
              <w:lastRenderedPageBreak/>
              <w:t>3</w:t>
            </w:r>
          </w:p>
        </w:tc>
        <w:tc>
          <w:tcPr>
            <w:tcW w:w="3065" w:type="dxa"/>
            <w:tcBorders>
              <w:top w:val="nil"/>
              <w:left w:val="nil"/>
              <w:bottom w:val="single" w:sz="4" w:space="0" w:color="auto"/>
              <w:right w:val="single" w:sz="4" w:space="0" w:color="auto"/>
            </w:tcBorders>
            <w:vAlign w:val="center"/>
          </w:tcPr>
          <w:p w:rsidR="003B5A43" w:rsidRPr="007B13D6" w:rsidRDefault="003B5A43" w:rsidP="00C846F3">
            <w:r w:rsidRPr="007B13D6">
              <w:t>Сбор отходов:</w:t>
            </w:r>
          </w:p>
        </w:tc>
        <w:tc>
          <w:tcPr>
            <w:tcW w:w="6237" w:type="dxa"/>
            <w:tcBorders>
              <w:top w:val="nil"/>
              <w:left w:val="nil"/>
              <w:bottom w:val="single" w:sz="4" w:space="0" w:color="auto"/>
              <w:right w:val="single" w:sz="4" w:space="0" w:color="auto"/>
            </w:tcBorders>
          </w:tcPr>
          <w:p w:rsidR="003B5A43" w:rsidRPr="007B13D6" w:rsidRDefault="003B5A43" w:rsidP="00864090">
            <w:pPr>
              <w:jc w:val="both"/>
            </w:pPr>
            <w:r w:rsidRPr="007B13D6">
              <w:t xml:space="preserve">Сбор </w:t>
            </w:r>
            <w:r w:rsidR="000B7C97" w:rsidRPr="007B13D6">
              <w:t xml:space="preserve">отработанных моторных масел </w:t>
            </w:r>
            <w:r w:rsidRPr="007B13D6">
              <w:t xml:space="preserve">не осуществляется </w:t>
            </w:r>
          </w:p>
        </w:tc>
      </w:tr>
      <w:tr w:rsidR="00864090"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3B5A43" w:rsidRPr="007B13D6" w:rsidRDefault="003B5A43" w:rsidP="00C846F3">
            <w:pPr>
              <w:jc w:val="center"/>
            </w:pPr>
            <w:r w:rsidRPr="007B13D6">
              <w:t>4</w:t>
            </w:r>
          </w:p>
        </w:tc>
        <w:tc>
          <w:tcPr>
            <w:tcW w:w="3065" w:type="dxa"/>
            <w:tcBorders>
              <w:top w:val="nil"/>
              <w:left w:val="nil"/>
              <w:bottom w:val="single" w:sz="4" w:space="0" w:color="auto"/>
              <w:right w:val="single" w:sz="4" w:space="0" w:color="auto"/>
            </w:tcBorders>
            <w:vAlign w:val="center"/>
          </w:tcPr>
          <w:p w:rsidR="003B5A43" w:rsidRPr="007B13D6" w:rsidRDefault="003B5A43" w:rsidP="00C846F3">
            <w:r w:rsidRPr="007B13D6">
              <w:t>Транспортировка отходов:</w:t>
            </w:r>
          </w:p>
        </w:tc>
        <w:tc>
          <w:tcPr>
            <w:tcW w:w="6237" w:type="dxa"/>
            <w:tcBorders>
              <w:top w:val="nil"/>
              <w:left w:val="nil"/>
              <w:bottom w:val="single" w:sz="4" w:space="0" w:color="auto"/>
              <w:right w:val="single" w:sz="4" w:space="0" w:color="auto"/>
            </w:tcBorders>
          </w:tcPr>
          <w:p w:rsidR="003B5A43" w:rsidRPr="007B13D6" w:rsidRDefault="003B5A43" w:rsidP="00864090">
            <w:pPr>
              <w:jc w:val="both"/>
            </w:pPr>
            <w:r w:rsidRPr="007B13D6">
              <w:t>При транспортировке отходов, а также к погрузочно-разгрузочным работам обязательно соблюдение требований по обеспечению экологической и санитарно-эпидемиологической безопасности</w:t>
            </w:r>
          </w:p>
        </w:tc>
      </w:tr>
      <w:tr w:rsidR="00864090"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3B5A43" w:rsidRPr="007B13D6" w:rsidRDefault="003B5A43" w:rsidP="00C846F3">
            <w:pPr>
              <w:jc w:val="center"/>
            </w:pPr>
            <w:r w:rsidRPr="007B13D6">
              <w:t>5</w:t>
            </w:r>
          </w:p>
        </w:tc>
        <w:tc>
          <w:tcPr>
            <w:tcW w:w="3065" w:type="dxa"/>
            <w:tcBorders>
              <w:top w:val="nil"/>
              <w:left w:val="nil"/>
              <w:bottom w:val="single" w:sz="4" w:space="0" w:color="auto"/>
              <w:right w:val="single" w:sz="4" w:space="0" w:color="auto"/>
            </w:tcBorders>
            <w:vAlign w:val="center"/>
          </w:tcPr>
          <w:p w:rsidR="003B5A43" w:rsidRPr="007B13D6" w:rsidRDefault="003B5A43" w:rsidP="00C846F3">
            <w:r w:rsidRPr="007B13D6">
              <w:t>Восстановление отходов:</w:t>
            </w:r>
          </w:p>
        </w:tc>
        <w:tc>
          <w:tcPr>
            <w:tcW w:w="6237" w:type="dxa"/>
            <w:tcBorders>
              <w:top w:val="nil"/>
              <w:left w:val="nil"/>
              <w:bottom w:val="single" w:sz="4" w:space="0" w:color="auto"/>
              <w:right w:val="single" w:sz="4" w:space="0" w:color="auto"/>
            </w:tcBorders>
          </w:tcPr>
          <w:p w:rsidR="003B5A43" w:rsidRPr="007B13D6" w:rsidRDefault="003B5A43" w:rsidP="00864090">
            <w:pPr>
              <w:jc w:val="both"/>
            </w:pPr>
            <w:r w:rsidRPr="007B13D6">
              <w:t xml:space="preserve">Восстановление </w:t>
            </w:r>
            <w:r w:rsidR="000B7C97" w:rsidRPr="007B13D6">
              <w:t xml:space="preserve">отработанных моторных масел </w:t>
            </w:r>
            <w:r w:rsidRPr="007B13D6">
              <w:t xml:space="preserve">не осуществляется </w:t>
            </w:r>
          </w:p>
        </w:tc>
      </w:tr>
      <w:tr w:rsidR="00864090"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3B5A43" w:rsidRPr="007B13D6" w:rsidRDefault="003B5A43" w:rsidP="00C846F3">
            <w:pPr>
              <w:jc w:val="center"/>
            </w:pPr>
            <w:r w:rsidRPr="007B13D6">
              <w:t>6</w:t>
            </w:r>
          </w:p>
        </w:tc>
        <w:tc>
          <w:tcPr>
            <w:tcW w:w="3065" w:type="dxa"/>
            <w:tcBorders>
              <w:top w:val="nil"/>
              <w:left w:val="nil"/>
              <w:bottom w:val="single" w:sz="4" w:space="0" w:color="auto"/>
              <w:right w:val="single" w:sz="4" w:space="0" w:color="auto"/>
            </w:tcBorders>
            <w:vAlign w:val="center"/>
          </w:tcPr>
          <w:p w:rsidR="003B5A43" w:rsidRPr="007B13D6" w:rsidRDefault="003B5A43" w:rsidP="00C846F3">
            <w:r w:rsidRPr="007B13D6">
              <w:t>Удаление отходов:</w:t>
            </w:r>
          </w:p>
        </w:tc>
        <w:tc>
          <w:tcPr>
            <w:tcW w:w="6237" w:type="dxa"/>
            <w:tcBorders>
              <w:top w:val="nil"/>
              <w:left w:val="nil"/>
              <w:bottom w:val="single" w:sz="4" w:space="0" w:color="auto"/>
              <w:right w:val="single" w:sz="4" w:space="0" w:color="auto"/>
            </w:tcBorders>
            <w:vAlign w:val="center"/>
          </w:tcPr>
          <w:p w:rsidR="003B5A43" w:rsidRPr="008F66EF" w:rsidRDefault="007B13D6" w:rsidP="00864090">
            <w:pPr>
              <w:jc w:val="both"/>
              <w:rPr>
                <w:color w:val="FF0000"/>
              </w:rPr>
            </w:pPr>
            <w:r w:rsidRPr="007B13D6">
              <w:t>Передача в «Региональное единое складское хозяйство» (РЕСХ) с последующей передачей специализированной сторонней организации по договору</w:t>
            </w:r>
          </w:p>
        </w:tc>
      </w:tr>
      <w:tr w:rsidR="00864090" w:rsidRPr="008F66EF" w:rsidTr="00C846F3">
        <w:trPr>
          <w:trHeight w:val="20"/>
        </w:trPr>
        <w:tc>
          <w:tcPr>
            <w:tcW w:w="9747" w:type="dxa"/>
            <w:gridSpan w:val="3"/>
            <w:tcBorders>
              <w:top w:val="nil"/>
              <w:left w:val="single" w:sz="4" w:space="0" w:color="auto"/>
              <w:bottom w:val="single" w:sz="4" w:space="0" w:color="auto"/>
              <w:right w:val="single" w:sz="4" w:space="0" w:color="auto"/>
            </w:tcBorders>
            <w:vAlign w:val="center"/>
          </w:tcPr>
          <w:p w:rsidR="003B5A43" w:rsidRPr="008F66EF" w:rsidRDefault="003B5A43" w:rsidP="00C846F3">
            <w:pPr>
              <w:rPr>
                <w:color w:val="FF0000"/>
              </w:rPr>
            </w:pPr>
            <w:r w:rsidRPr="007B13D6">
              <w:rPr>
                <w:b/>
                <w:bCs/>
                <w:i/>
                <w:iCs/>
              </w:rPr>
              <w:t>Отработанное трансмиссионное масло</w:t>
            </w:r>
          </w:p>
        </w:tc>
      </w:tr>
      <w:tr w:rsidR="00864090"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3B5A43" w:rsidRPr="007B13D6" w:rsidRDefault="003B5A43" w:rsidP="00C846F3">
            <w:pPr>
              <w:jc w:val="center"/>
            </w:pPr>
            <w:r w:rsidRPr="007B13D6">
              <w:t>1</w:t>
            </w:r>
          </w:p>
        </w:tc>
        <w:tc>
          <w:tcPr>
            <w:tcW w:w="3065" w:type="dxa"/>
            <w:tcBorders>
              <w:top w:val="nil"/>
              <w:left w:val="nil"/>
              <w:bottom w:val="single" w:sz="4" w:space="0" w:color="auto"/>
              <w:right w:val="single" w:sz="4" w:space="0" w:color="auto"/>
            </w:tcBorders>
            <w:vAlign w:val="center"/>
          </w:tcPr>
          <w:p w:rsidR="003B5A43" w:rsidRPr="007B13D6" w:rsidRDefault="003B5A43" w:rsidP="00C846F3">
            <w:r w:rsidRPr="007B13D6">
              <w:t>Образование:</w:t>
            </w:r>
          </w:p>
        </w:tc>
        <w:tc>
          <w:tcPr>
            <w:tcW w:w="6237" w:type="dxa"/>
            <w:tcBorders>
              <w:top w:val="nil"/>
              <w:left w:val="nil"/>
              <w:bottom w:val="single" w:sz="4" w:space="0" w:color="auto"/>
              <w:right w:val="single" w:sz="4" w:space="0" w:color="auto"/>
            </w:tcBorders>
            <w:vAlign w:val="center"/>
          </w:tcPr>
          <w:p w:rsidR="003B5A43" w:rsidRPr="007B13D6" w:rsidRDefault="003B5A43" w:rsidP="00864090">
            <w:pPr>
              <w:jc w:val="both"/>
            </w:pPr>
            <w:r w:rsidRPr="007B13D6">
              <w:t>Образуется в процессе замены трансмиссионного масла после истечения срока службы и вследствие снижения параметров качества при использовании их в трансмиссиях спецтехники, используемой в период эксплуатации</w:t>
            </w:r>
          </w:p>
        </w:tc>
      </w:tr>
      <w:tr w:rsidR="00864090"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3B5A43" w:rsidRPr="007B13D6" w:rsidRDefault="003B5A43" w:rsidP="00C846F3">
            <w:pPr>
              <w:jc w:val="center"/>
            </w:pPr>
            <w:r w:rsidRPr="007B13D6">
              <w:t>2</w:t>
            </w:r>
          </w:p>
        </w:tc>
        <w:tc>
          <w:tcPr>
            <w:tcW w:w="3065" w:type="dxa"/>
            <w:tcBorders>
              <w:top w:val="nil"/>
              <w:left w:val="nil"/>
              <w:bottom w:val="single" w:sz="4" w:space="0" w:color="auto"/>
              <w:right w:val="single" w:sz="4" w:space="0" w:color="auto"/>
            </w:tcBorders>
            <w:vAlign w:val="center"/>
          </w:tcPr>
          <w:p w:rsidR="003B5A43" w:rsidRPr="007B13D6" w:rsidRDefault="003B5A43" w:rsidP="00C846F3">
            <w:r w:rsidRPr="007B13D6">
              <w:t>Накопление отходов на месте их образования:</w:t>
            </w:r>
          </w:p>
        </w:tc>
        <w:tc>
          <w:tcPr>
            <w:tcW w:w="6237" w:type="dxa"/>
            <w:tcBorders>
              <w:top w:val="nil"/>
              <w:left w:val="nil"/>
              <w:bottom w:val="single" w:sz="4" w:space="0" w:color="auto"/>
              <w:right w:val="single" w:sz="4" w:space="0" w:color="auto"/>
            </w:tcBorders>
            <w:vAlign w:val="center"/>
          </w:tcPr>
          <w:p w:rsidR="003B5A43" w:rsidRPr="007B13D6" w:rsidRDefault="007B13D6" w:rsidP="00864090">
            <w:pPr>
              <w:jc w:val="both"/>
            </w:pPr>
            <w:r w:rsidRPr="007B13D6">
              <w:t>Накопление отработанного трансмиссионного масла осуществляется в специальные металлические емкости с закрывающимися крышками на бетонированной площадке, сроком накопления не более 6-ти месяцев до даты их передачи в «Региональное единое складское хозяйство» (РЕСХ) с последующей передачей специализированной сторонней организации по договору.</w:t>
            </w:r>
          </w:p>
        </w:tc>
      </w:tr>
      <w:tr w:rsidR="00864090"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3B5A43" w:rsidRPr="007B13D6" w:rsidRDefault="003B5A43" w:rsidP="00C846F3">
            <w:pPr>
              <w:jc w:val="center"/>
            </w:pPr>
            <w:r w:rsidRPr="007B13D6">
              <w:t>3</w:t>
            </w:r>
          </w:p>
        </w:tc>
        <w:tc>
          <w:tcPr>
            <w:tcW w:w="3065" w:type="dxa"/>
            <w:tcBorders>
              <w:top w:val="nil"/>
              <w:left w:val="nil"/>
              <w:bottom w:val="single" w:sz="4" w:space="0" w:color="auto"/>
              <w:right w:val="single" w:sz="4" w:space="0" w:color="auto"/>
            </w:tcBorders>
            <w:vAlign w:val="center"/>
          </w:tcPr>
          <w:p w:rsidR="003B5A43" w:rsidRPr="007B13D6" w:rsidRDefault="003B5A43" w:rsidP="00C846F3">
            <w:r w:rsidRPr="007B13D6">
              <w:t>Сбор отходов:</w:t>
            </w:r>
          </w:p>
        </w:tc>
        <w:tc>
          <w:tcPr>
            <w:tcW w:w="6237" w:type="dxa"/>
            <w:tcBorders>
              <w:top w:val="nil"/>
              <w:left w:val="nil"/>
              <w:bottom w:val="single" w:sz="4" w:space="0" w:color="auto"/>
              <w:right w:val="single" w:sz="4" w:space="0" w:color="auto"/>
            </w:tcBorders>
          </w:tcPr>
          <w:p w:rsidR="003B5A43" w:rsidRPr="007B13D6" w:rsidRDefault="003B5A43" w:rsidP="00864090">
            <w:pPr>
              <w:jc w:val="both"/>
            </w:pPr>
            <w:r w:rsidRPr="007B13D6">
              <w:t xml:space="preserve">Сбор отработанного трансмиссионного масла не осуществляется </w:t>
            </w:r>
          </w:p>
        </w:tc>
      </w:tr>
      <w:tr w:rsidR="00864090"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3B5A43" w:rsidRPr="007B13D6" w:rsidRDefault="003B5A43" w:rsidP="00C846F3">
            <w:pPr>
              <w:jc w:val="center"/>
            </w:pPr>
            <w:r w:rsidRPr="007B13D6">
              <w:t>4</w:t>
            </w:r>
          </w:p>
        </w:tc>
        <w:tc>
          <w:tcPr>
            <w:tcW w:w="3065" w:type="dxa"/>
            <w:tcBorders>
              <w:top w:val="nil"/>
              <w:left w:val="nil"/>
              <w:bottom w:val="single" w:sz="4" w:space="0" w:color="auto"/>
              <w:right w:val="single" w:sz="4" w:space="0" w:color="auto"/>
            </w:tcBorders>
            <w:vAlign w:val="center"/>
          </w:tcPr>
          <w:p w:rsidR="003B5A43" w:rsidRPr="007B13D6" w:rsidRDefault="003B5A43" w:rsidP="00C846F3">
            <w:r w:rsidRPr="007B13D6">
              <w:t>Транспортировка отходов:</w:t>
            </w:r>
          </w:p>
        </w:tc>
        <w:tc>
          <w:tcPr>
            <w:tcW w:w="6237" w:type="dxa"/>
            <w:tcBorders>
              <w:top w:val="nil"/>
              <w:left w:val="nil"/>
              <w:bottom w:val="single" w:sz="4" w:space="0" w:color="auto"/>
              <w:right w:val="single" w:sz="4" w:space="0" w:color="auto"/>
            </w:tcBorders>
          </w:tcPr>
          <w:p w:rsidR="003B5A43" w:rsidRPr="007B13D6" w:rsidRDefault="003B5A43" w:rsidP="00864090">
            <w:pPr>
              <w:jc w:val="both"/>
            </w:pPr>
            <w:r w:rsidRPr="007B13D6">
              <w:t>При транспортировке отходов, а также к погрузочно-разгрузочным работам обязательно соблюдение требований по обеспечению экологической и санитарно-эпидемиологической безопасности</w:t>
            </w:r>
          </w:p>
        </w:tc>
      </w:tr>
      <w:tr w:rsidR="00864090"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3B5A43" w:rsidRPr="007B13D6" w:rsidRDefault="003B5A43" w:rsidP="00C846F3">
            <w:pPr>
              <w:jc w:val="center"/>
            </w:pPr>
            <w:r w:rsidRPr="007B13D6">
              <w:t>5</w:t>
            </w:r>
          </w:p>
        </w:tc>
        <w:tc>
          <w:tcPr>
            <w:tcW w:w="3065" w:type="dxa"/>
            <w:tcBorders>
              <w:top w:val="nil"/>
              <w:left w:val="nil"/>
              <w:bottom w:val="single" w:sz="4" w:space="0" w:color="auto"/>
              <w:right w:val="single" w:sz="4" w:space="0" w:color="auto"/>
            </w:tcBorders>
            <w:vAlign w:val="center"/>
          </w:tcPr>
          <w:p w:rsidR="003B5A43" w:rsidRPr="007B13D6" w:rsidRDefault="003B5A43" w:rsidP="00C846F3">
            <w:r w:rsidRPr="007B13D6">
              <w:t>Восстановление отходов:</w:t>
            </w:r>
          </w:p>
        </w:tc>
        <w:tc>
          <w:tcPr>
            <w:tcW w:w="6237" w:type="dxa"/>
            <w:tcBorders>
              <w:top w:val="nil"/>
              <w:left w:val="nil"/>
              <w:bottom w:val="single" w:sz="4" w:space="0" w:color="auto"/>
              <w:right w:val="single" w:sz="4" w:space="0" w:color="auto"/>
            </w:tcBorders>
          </w:tcPr>
          <w:p w:rsidR="003B5A43" w:rsidRPr="007B13D6" w:rsidRDefault="003B5A43" w:rsidP="00864090">
            <w:pPr>
              <w:jc w:val="both"/>
            </w:pPr>
            <w:r w:rsidRPr="007B13D6">
              <w:t xml:space="preserve">Восстановление отработанного трансмиссионного масла не осуществляется </w:t>
            </w:r>
          </w:p>
        </w:tc>
      </w:tr>
      <w:tr w:rsidR="00864090"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3B5A43" w:rsidRPr="007B13D6" w:rsidRDefault="003B5A43" w:rsidP="00C846F3">
            <w:pPr>
              <w:jc w:val="center"/>
            </w:pPr>
            <w:r w:rsidRPr="007B13D6">
              <w:t>6</w:t>
            </w:r>
          </w:p>
        </w:tc>
        <w:tc>
          <w:tcPr>
            <w:tcW w:w="3065" w:type="dxa"/>
            <w:tcBorders>
              <w:top w:val="nil"/>
              <w:left w:val="nil"/>
              <w:bottom w:val="single" w:sz="4" w:space="0" w:color="auto"/>
              <w:right w:val="single" w:sz="4" w:space="0" w:color="auto"/>
            </w:tcBorders>
            <w:vAlign w:val="center"/>
          </w:tcPr>
          <w:p w:rsidR="003B5A43" w:rsidRPr="007B13D6" w:rsidRDefault="003B5A43" w:rsidP="00C846F3">
            <w:r w:rsidRPr="007B13D6">
              <w:t>Удаление отходов:</w:t>
            </w:r>
          </w:p>
        </w:tc>
        <w:tc>
          <w:tcPr>
            <w:tcW w:w="6237" w:type="dxa"/>
            <w:tcBorders>
              <w:top w:val="nil"/>
              <w:left w:val="nil"/>
              <w:bottom w:val="single" w:sz="4" w:space="0" w:color="auto"/>
              <w:right w:val="single" w:sz="4" w:space="0" w:color="auto"/>
            </w:tcBorders>
            <w:vAlign w:val="center"/>
          </w:tcPr>
          <w:p w:rsidR="003B5A43" w:rsidRPr="007B13D6" w:rsidRDefault="007B13D6" w:rsidP="00864090">
            <w:pPr>
              <w:jc w:val="both"/>
            </w:pPr>
            <w:r w:rsidRPr="007B13D6">
              <w:t>Передача в «Региональное единое складское хозяйство» (РЕСХ) с последующей передачей специализированной сторонней организации по договору</w:t>
            </w:r>
          </w:p>
        </w:tc>
      </w:tr>
      <w:tr w:rsidR="003B5A43" w:rsidRPr="008F66EF" w:rsidTr="00C846F3">
        <w:trPr>
          <w:trHeight w:val="20"/>
        </w:trPr>
        <w:tc>
          <w:tcPr>
            <w:tcW w:w="9747" w:type="dxa"/>
            <w:gridSpan w:val="3"/>
            <w:tcBorders>
              <w:top w:val="nil"/>
              <w:left w:val="single" w:sz="4" w:space="0" w:color="auto"/>
              <w:bottom w:val="single" w:sz="4" w:space="0" w:color="auto"/>
              <w:right w:val="single" w:sz="4" w:space="0" w:color="auto"/>
            </w:tcBorders>
            <w:vAlign w:val="center"/>
          </w:tcPr>
          <w:p w:rsidR="003B5A43" w:rsidRPr="007B13D6" w:rsidRDefault="003B5A43" w:rsidP="00C846F3">
            <w:pPr>
              <w:rPr>
                <w:b/>
                <w:i/>
              </w:rPr>
            </w:pPr>
            <w:r w:rsidRPr="007B13D6">
              <w:rPr>
                <w:b/>
                <w:i/>
              </w:rPr>
              <w:t>Отработанное гидравлическое масло</w:t>
            </w:r>
          </w:p>
        </w:tc>
      </w:tr>
      <w:tr w:rsidR="00864090"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3B5A43" w:rsidRPr="007B13D6" w:rsidRDefault="003B5A43" w:rsidP="00C846F3">
            <w:pPr>
              <w:jc w:val="center"/>
            </w:pPr>
            <w:r w:rsidRPr="007B13D6">
              <w:t>1</w:t>
            </w:r>
          </w:p>
        </w:tc>
        <w:tc>
          <w:tcPr>
            <w:tcW w:w="3065" w:type="dxa"/>
            <w:tcBorders>
              <w:top w:val="nil"/>
              <w:left w:val="nil"/>
              <w:bottom w:val="single" w:sz="4" w:space="0" w:color="auto"/>
              <w:right w:val="single" w:sz="4" w:space="0" w:color="auto"/>
            </w:tcBorders>
            <w:vAlign w:val="center"/>
          </w:tcPr>
          <w:p w:rsidR="003B5A43" w:rsidRPr="007B13D6" w:rsidRDefault="003B5A43" w:rsidP="00C846F3">
            <w:r w:rsidRPr="007B13D6">
              <w:t>Образование:</w:t>
            </w:r>
          </w:p>
        </w:tc>
        <w:tc>
          <w:tcPr>
            <w:tcW w:w="6237" w:type="dxa"/>
            <w:tcBorders>
              <w:top w:val="nil"/>
              <w:left w:val="nil"/>
              <w:bottom w:val="single" w:sz="4" w:space="0" w:color="auto"/>
              <w:right w:val="single" w:sz="4" w:space="0" w:color="auto"/>
            </w:tcBorders>
          </w:tcPr>
          <w:p w:rsidR="003B5A43" w:rsidRPr="007B13D6" w:rsidRDefault="003B5A43" w:rsidP="00864090">
            <w:pPr>
              <w:jc w:val="both"/>
            </w:pPr>
            <w:r w:rsidRPr="007B13D6">
              <w:t>Образуется в процессе смазывания деталей двигателей, высоконагруженных зубчатых механизмов и других деталей, гидравлической системы спецтехники, используемой в период эксплуатации</w:t>
            </w:r>
          </w:p>
        </w:tc>
      </w:tr>
      <w:tr w:rsidR="00864090"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3B5A43" w:rsidRPr="007B13D6" w:rsidRDefault="003B5A43" w:rsidP="00C846F3">
            <w:pPr>
              <w:jc w:val="center"/>
            </w:pPr>
            <w:r w:rsidRPr="007B13D6">
              <w:t>2</w:t>
            </w:r>
          </w:p>
        </w:tc>
        <w:tc>
          <w:tcPr>
            <w:tcW w:w="3065" w:type="dxa"/>
            <w:tcBorders>
              <w:top w:val="nil"/>
              <w:left w:val="nil"/>
              <w:bottom w:val="single" w:sz="4" w:space="0" w:color="auto"/>
              <w:right w:val="single" w:sz="4" w:space="0" w:color="auto"/>
            </w:tcBorders>
            <w:vAlign w:val="center"/>
          </w:tcPr>
          <w:p w:rsidR="003B5A43" w:rsidRPr="007B13D6" w:rsidRDefault="003B5A43" w:rsidP="00C846F3">
            <w:r w:rsidRPr="007B13D6">
              <w:t>Накопление отходов на месте их образования:</w:t>
            </w:r>
          </w:p>
        </w:tc>
        <w:tc>
          <w:tcPr>
            <w:tcW w:w="6237" w:type="dxa"/>
            <w:tcBorders>
              <w:top w:val="nil"/>
              <w:left w:val="nil"/>
              <w:bottom w:val="single" w:sz="4" w:space="0" w:color="auto"/>
              <w:right w:val="single" w:sz="4" w:space="0" w:color="auto"/>
            </w:tcBorders>
            <w:vAlign w:val="center"/>
          </w:tcPr>
          <w:p w:rsidR="003B5A43" w:rsidRPr="007B13D6" w:rsidRDefault="007B13D6" w:rsidP="00864090">
            <w:pPr>
              <w:jc w:val="both"/>
            </w:pPr>
            <w:r w:rsidRPr="007B13D6">
              <w:t>Накопление отработанного гидравлического масла осуществляется в специальные металлические емкости с закрывающимися крышками на бетонированной площадке, сроком накопления не более 6-ти месяцев до даты их передачи в «Региональное единое складское хозяйство» (РЕСХ) с последующей передачей специализированной сторонней организации по договору.</w:t>
            </w:r>
          </w:p>
        </w:tc>
      </w:tr>
      <w:tr w:rsidR="00864090"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3B5A43" w:rsidRPr="007B13D6" w:rsidRDefault="003B5A43" w:rsidP="00C846F3">
            <w:pPr>
              <w:jc w:val="center"/>
            </w:pPr>
            <w:r w:rsidRPr="007B13D6">
              <w:t>3</w:t>
            </w:r>
          </w:p>
        </w:tc>
        <w:tc>
          <w:tcPr>
            <w:tcW w:w="3065" w:type="dxa"/>
            <w:tcBorders>
              <w:top w:val="nil"/>
              <w:left w:val="nil"/>
              <w:bottom w:val="single" w:sz="4" w:space="0" w:color="auto"/>
              <w:right w:val="single" w:sz="4" w:space="0" w:color="auto"/>
            </w:tcBorders>
            <w:vAlign w:val="center"/>
          </w:tcPr>
          <w:p w:rsidR="003B5A43" w:rsidRPr="007B13D6" w:rsidRDefault="003B5A43" w:rsidP="00C846F3">
            <w:r w:rsidRPr="007B13D6">
              <w:t>Сбор отходов:</w:t>
            </w:r>
          </w:p>
        </w:tc>
        <w:tc>
          <w:tcPr>
            <w:tcW w:w="6237" w:type="dxa"/>
            <w:tcBorders>
              <w:top w:val="nil"/>
              <w:left w:val="nil"/>
              <w:bottom w:val="single" w:sz="4" w:space="0" w:color="auto"/>
              <w:right w:val="single" w:sz="4" w:space="0" w:color="auto"/>
            </w:tcBorders>
          </w:tcPr>
          <w:p w:rsidR="003B5A43" w:rsidRPr="007B13D6" w:rsidRDefault="003B5A43" w:rsidP="00864090">
            <w:pPr>
              <w:jc w:val="both"/>
            </w:pPr>
            <w:r w:rsidRPr="007B13D6">
              <w:t xml:space="preserve">Сбор отработанного гидравлического масла не осуществляется </w:t>
            </w:r>
          </w:p>
        </w:tc>
      </w:tr>
      <w:tr w:rsidR="00864090"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3B5A43" w:rsidRPr="007B13D6" w:rsidRDefault="003B5A43" w:rsidP="00C846F3">
            <w:pPr>
              <w:jc w:val="center"/>
            </w:pPr>
            <w:r w:rsidRPr="007B13D6">
              <w:lastRenderedPageBreak/>
              <w:t>4</w:t>
            </w:r>
          </w:p>
        </w:tc>
        <w:tc>
          <w:tcPr>
            <w:tcW w:w="3065" w:type="dxa"/>
            <w:tcBorders>
              <w:top w:val="nil"/>
              <w:left w:val="nil"/>
              <w:bottom w:val="single" w:sz="4" w:space="0" w:color="auto"/>
              <w:right w:val="single" w:sz="4" w:space="0" w:color="auto"/>
            </w:tcBorders>
            <w:vAlign w:val="center"/>
          </w:tcPr>
          <w:p w:rsidR="003B5A43" w:rsidRPr="007B13D6" w:rsidRDefault="003B5A43" w:rsidP="00C846F3">
            <w:r w:rsidRPr="007B13D6">
              <w:t>Транспортировка отходов:</w:t>
            </w:r>
          </w:p>
        </w:tc>
        <w:tc>
          <w:tcPr>
            <w:tcW w:w="6237" w:type="dxa"/>
            <w:tcBorders>
              <w:top w:val="nil"/>
              <w:left w:val="nil"/>
              <w:bottom w:val="single" w:sz="4" w:space="0" w:color="auto"/>
              <w:right w:val="single" w:sz="4" w:space="0" w:color="auto"/>
            </w:tcBorders>
          </w:tcPr>
          <w:p w:rsidR="003B5A43" w:rsidRPr="007B13D6" w:rsidRDefault="003B5A43" w:rsidP="00864090">
            <w:pPr>
              <w:jc w:val="both"/>
            </w:pPr>
            <w:r w:rsidRPr="007B13D6">
              <w:t>При транспортировке отходов, а также к погрузочно-разгрузочным работам обязательно соблюдение требований по обеспечению экологической и санитарно-эпидемиологической безопасности</w:t>
            </w:r>
          </w:p>
        </w:tc>
      </w:tr>
      <w:tr w:rsidR="00864090"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3B5A43" w:rsidRPr="007B13D6" w:rsidRDefault="003B5A43" w:rsidP="00C846F3">
            <w:pPr>
              <w:jc w:val="center"/>
            </w:pPr>
            <w:r w:rsidRPr="007B13D6">
              <w:t>5</w:t>
            </w:r>
          </w:p>
        </w:tc>
        <w:tc>
          <w:tcPr>
            <w:tcW w:w="3065" w:type="dxa"/>
            <w:tcBorders>
              <w:top w:val="nil"/>
              <w:left w:val="nil"/>
              <w:bottom w:val="single" w:sz="4" w:space="0" w:color="auto"/>
              <w:right w:val="single" w:sz="4" w:space="0" w:color="auto"/>
            </w:tcBorders>
            <w:vAlign w:val="center"/>
          </w:tcPr>
          <w:p w:rsidR="003B5A43" w:rsidRPr="007B13D6" w:rsidRDefault="003B5A43" w:rsidP="00C846F3">
            <w:r w:rsidRPr="007B13D6">
              <w:t>Восстановление отходов:</w:t>
            </w:r>
          </w:p>
        </w:tc>
        <w:tc>
          <w:tcPr>
            <w:tcW w:w="6237" w:type="dxa"/>
            <w:tcBorders>
              <w:top w:val="nil"/>
              <w:left w:val="nil"/>
              <w:bottom w:val="single" w:sz="4" w:space="0" w:color="auto"/>
              <w:right w:val="single" w:sz="4" w:space="0" w:color="auto"/>
            </w:tcBorders>
          </w:tcPr>
          <w:p w:rsidR="003B5A43" w:rsidRPr="007B13D6" w:rsidRDefault="003B5A43" w:rsidP="00864090">
            <w:pPr>
              <w:jc w:val="both"/>
            </w:pPr>
            <w:r w:rsidRPr="007B13D6">
              <w:t xml:space="preserve">Восстановление отработанного гидравлического масла не осуществляется </w:t>
            </w:r>
          </w:p>
        </w:tc>
      </w:tr>
      <w:tr w:rsidR="00864090"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3B5A43" w:rsidRPr="007B13D6" w:rsidRDefault="003B5A43" w:rsidP="00C846F3">
            <w:pPr>
              <w:jc w:val="center"/>
            </w:pPr>
            <w:r w:rsidRPr="007B13D6">
              <w:t>6</w:t>
            </w:r>
          </w:p>
        </w:tc>
        <w:tc>
          <w:tcPr>
            <w:tcW w:w="3065" w:type="dxa"/>
            <w:tcBorders>
              <w:top w:val="nil"/>
              <w:left w:val="nil"/>
              <w:bottom w:val="single" w:sz="4" w:space="0" w:color="auto"/>
              <w:right w:val="single" w:sz="4" w:space="0" w:color="auto"/>
            </w:tcBorders>
            <w:vAlign w:val="center"/>
          </w:tcPr>
          <w:p w:rsidR="003B5A43" w:rsidRPr="007B13D6" w:rsidRDefault="003B5A43" w:rsidP="00C846F3">
            <w:r w:rsidRPr="007B13D6">
              <w:t>Удаление отходов:</w:t>
            </w:r>
          </w:p>
        </w:tc>
        <w:tc>
          <w:tcPr>
            <w:tcW w:w="6237" w:type="dxa"/>
            <w:tcBorders>
              <w:top w:val="nil"/>
              <w:left w:val="nil"/>
              <w:bottom w:val="single" w:sz="4" w:space="0" w:color="auto"/>
              <w:right w:val="single" w:sz="4" w:space="0" w:color="auto"/>
            </w:tcBorders>
            <w:vAlign w:val="center"/>
          </w:tcPr>
          <w:p w:rsidR="003B5A43" w:rsidRPr="007B13D6" w:rsidRDefault="007B13D6" w:rsidP="00864090">
            <w:pPr>
              <w:jc w:val="both"/>
            </w:pPr>
            <w:r w:rsidRPr="007B13D6">
              <w:t>Передача в «Региональное единое складское хозяйство» (РЕСХ) с последующей передачей специализированной сторонней организации по договору</w:t>
            </w:r>
          </w:p>
        </w:tc>
      </w:tr>
      <w:tr w:rsidR="003B5A43" w:rsidRPr="008F66EF" w:rsidTr="00C846F3">
        <w:trPr>
          <w:trHeight w:val="20"/>
        </w:trPr>
        <w:tc>
          <w:tcPr>
            <w:tcW w:w="9747" w:type="dxa"/>
            <w:gridSpan w:val="3"/>
            <w:tcBorders>
              <w:top w:val="nil"/>
              <w:left w:val="single" w:sz="4" w:space="0" w:color="auto"/>
              <w:bottom w:val="single" w:sz="4" w:space="0" w:color="auto"/>
              <w:right w:val="single" w:sz="4" w:space="0" w:color="auto"/>
            </w:tcBorders>
            <w:vAlign w:val="center"/>
          </w:tcPr>
          <w:p w:rsidR="003B5A43" w:rsidRPr="007B13D6" w:rsidRDefault="003B5A43" w:rsidP="00864090">
            <w:pPr>
              <w:rPr>
                <w:b/>
                <w:i/>
              </w:rPr>
            </w:pPr>
            <w:r w:rsidRPr="007B13D6">
              <w:rPr>
                <w:b/>
                <w:i/>
              </w:rPr>
              <w:t xml:space="preserve">Отработанное </w:t>
            </w:r>
            <w:r w:rsidR="00864090" w:rsidRPr="007B13D6">
              <w:rPr>
                <w:b/>
                <w:i/>
              </w:rPr>
              <w:t>индустриальное</w:t>
            </w:r>
            <w:r w:rsidRPr="007B13D6">
              <w:rPr>
                <w:b/>
                <w:i/>
              </w:rPr>
              <w:t xml:space="preserve"> масло</w:t>
            </w:r>
          </w:p>
        </w:tc>
      </w:tr>
      <w:tr w:rsidR="00864090"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3B5A43" w:rsidRPr="007B13D6" w:rsidRDefault="003B5A43" w:rsidP="00C846F3">
            <w:pPr>
              <w:jc w:val="center"/>
            </w:pPr>
            <w:r w:rsidRPr="007B13D6">
              <w:t>1</w:t>
            </w:r>
          </w:p>
        </w:tc>
        <w:tc>
          <w:tcPr>
            <w:tcW w:w="3065" w:type="dxa"/>
            <w:tcBorders>
              <w:top w:val="nil"/>
              <w:left w:val="nil"/>
              <w:bottom w:val="single" w:sz="4" w:space="0" w:color="auto"/>
              <w:right w:val="single" w:sz="4" w:space="0" w:color="auto"/>
            </w:tcBorders>
            <w:vAlign w:val="center"/>
          </w:tcPr>
          <w:p w:rsidR="003B5A43" w:rsidRPr="007B13D6" w:rsidRDefault="003B5A43" w:rsidP="00C846F3">
            <w:r w:rsidRPr="007B13D6">
              <w:t>Образование:</w:t>
            </w:r>
          </w:p>
        </w:tc>
        <w:tc>
          <w:tcPr>
            <w:tcW w:w="6237" w:type="dxa"/>
            <w:tcBorders>
              <w:top w:val="nil"/>
              <w:left w:val="nil"/>
              <w:bottom w:val="single" w:sz="4" w:space="0" w:color="auto"/>
              <w:right w:val="single" w:sz="4" w:space="0" w:color="auto"/>
            </w:tcBorders>
          </w:tcPr>
          <w:p w:rsidR="003B5A43" w:rsidRPr="007B13D6" w:rsidRDefault="003B5A43" w:rsidP="00864090">
            <w:pPr>
              <w:jc w:val="both"/>
            </w:pPr>
            <w:r w:rsidRPr="007B13D6">
              <w:t xml:space="preserve">Образуется </w:t>
            </w:r>
            <w:r w:rsidR="00864090" w:rsidRPr="007B13D6">
              <w:t>при замене индустриального масла после истечения срока службы и вследствие снижения параметров качества при проведении технического обслуживания станочного оборудования</w:t>
            </w:r>
          </w:p>
        </w:tc>
      </w:tr>
      <w:tr w:rsidR="007B13D6" w:rsidRPr="007B13D6" w:rsidTr="00C846F3">
        <w:trPr>
          <w:trHeight w:val="20"/>
        </w:trPr>
        <w:tc>
          <w:tcPr>
            <w:tcW w:w="0" w:type="auto"/>
            <w:tcBorders>
              <w:top w:val="nil"/>
              <w:left w:val="single" w:sz="4" w:space="0" w:color="auto"/>
              <w:bottom w:val="single" w:sz="4" w:space="0" w:color="auto"/>
              <w:right w:val="single" w:sz="4" w:space="0" w:color="auto"/>
            </w:tcBorders>
            <w:vAlign w:val="center"/>
          </w:tcPr>
          <w:p w:rsidR="003B5A43" w:rsidRPr="007B13D6" w:rsidRDefault="003B5A43" w:rsidP="00C846F3">
            <w:pPr>
              <w:jc w:val="center"/>
            </w:pPr>
            <w:r w:rsidRPr="007B13D6">
              <w:t>2</w:t>
            </w:r>
          </w:p>
        </w:tc>
        <w:tc>
          <w:tcPr>
            <w:tcW w:w="3065" w:type="dxa"/>
            <w:tcBorders>
              <w:top w:val="nil"/>
              <w:left w:val="nil"/>
              <w:bottom w:val="single" w:sz="4" w:space="0" w:color="auto"/>
              <w:right w:val="single" w:sz="4" w:space="0" w:color="auto"/>
            </w:tcBorders>
            <w:vAlign w:val="center"/>
          </w:tcPr>
          <w:p w:rsidR="003B5A43" w:rsidRPr="007B13D6" w:rsidRDefault="003B5A43" w:rsidP="00C846F3">
            <w:r w:rsidRPr="007B13D6">
              <w:t>Накопление отходов на месте их образования:</w:t>
            </w:r>
          </w:p>
        </w:tc>
        <w:tc>
          <w:tcPr>
            <w:tcW w:w="6237" w:type="dxa"/>
            <w:tcBorders>
              <w:top w:val="nil"/>
              <w:left w:val="nil"/>
              <w:bottom w:val="single" w:sz="4" w:space="0" w:color="auto"/>
              <w:right w:val="single" w:sz="4" w:space="0" w:color="auto"/>
            </w:tcBorders>
            <w:vAlign w:val="center"/>
          </w:tcPr>
          <w:p w:rsidR="003B5A43" w:rsidRPr="007B13D6" w:rsidRDefault="003B5A43" w:rsidP="00864090">
            <w:pPr>
              <w:jc w:val="both"/>
            </w:pPr>
            <w:r w:rsidRPr="007B13D6">
              <w:t xml:space="preserve">Накопление отработанного </w:t>
            </w:r>
            <w:r w:rsidR="00864090" w:rsidRPr="007B13D6">
              <w:t>индустриального</w:t>
            </w:r>
            <w:r w:rsidRPr="007B13D6">
              <w:t xml:space="preserve"> масла на месте его образования осуществляется </w:t>
            </w:r>
            <w:r w:rsidR="00864090" w:rsidRPr="007B13D6">
              <w:t>в герметичных металлических бочках (таре завода изготовителя), вместимостью 200 л, расположенных на территории рудника</w:t>
            </w:r>
            <w:r w:rsidRPr="007B13D6">
              <w:t>, сроком накопления не более 6-ти месяцев до даты их передачи в «Региональное единое складское хозяйство» (РЕСХ) с последующей передачей специализированной сторонней организации по договору</w:t>
            </w:r>
          </w:p>
        </w:tc>
      </w:tr>
      <w:tr w:rsidR="00864090"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3B5A43" w:rsidRPr="007B13D6" w:rsidRDefault="003B5A43" w:rsidP="00C846F3">
            <w:pPr>
              <w:jc w:val="center"/>
            </w:pPr>
            <w:r w:rsidRPr="007B13D6">
              <w:t>3</w:t>
            </w:r>
          </w:p>
        </w:tc>
        <w:tc>
          <w:tcPr>
            <w:tcW w:w="3065" w:type="dxa"/>
            <w:tcBorders>
              <w:top w:val="nil"/>
              <w:left w:val="nil"/>
              <w:bottom w:val="single" w:sz="4" w:space="0" w:color="auto"/>
              <w:right w:val="single" w:sz="4" w:space="0" w:color="auto"/>
            </w:tcBorders>
            <w:vAlign w:val="center"/>
          </w:tcPr>
          <w:p w:rsidR="003B5A43" w:rsidRPr="007B13D6" w:rsidRDefault="003B5A43" w:rsidP="00C846F3">
            <w:r w:rsidRPr="007B13D6">
              <w:t>Сбор отходов:</w:t>
            </w:r>
          </w:p>
        </w:tc>
        <w:tc>
          <w:tcPr>
            <w:tcW w:w="6237" w:type="dxa"/>
            <w:tcBorders>
              <w:top w:val="nil"/>
              <w:left w:val="nil"/>
              <w:bottom w:val="single" w:sz="4" w:space="0" w:color="auto"/>
              <w:right w:val="single" w:sz="4" w:space="0" w:color="auto"/>
            </w:tcBorders>
          </w:tcPr>
          <w:p w:rsidR="003B5A43" w:rsidRPr="007B13D6" w:rsidRDefault="003B5A43" w:rsidP="00864090">
            <w:pPr>
              <w:jc w:val="both"/>
            </w:pPr>
            <w:r w:rsidRPr="007B13D6">
              <w:t xml:space="preserve">Сбор отработанного </w:t>
            </w:r>
            <w:r w:rsidR="00864090" w:rsidRPr="007B13D6">
              <w:t>индустриального</w:t>
            </w:r>
            <w:r w:rsidRPr="007B13D6">
              <w:t xml:space="preserve"> масла не осуществляется </w:t>
            </w:r>
          </w:p>
        </w:tc>
      </w:tr>
      <w:tr w:rsidR="00864090"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3B5A43" w:rsidRPr="007B13D6" w:rsidRDefault="003B5A43" w:rsidP="00C846F3">
            <w:pPr>
              <w:jc w:val="center"/>
            </w:pPr>
            <w:r w:rsidRPr="007B13D6">
              <w:t>4</w:t>
            </w:r>
          </w:p>
        </w:tc>
        <w:tc>
          <w:tcPr>
            <w:tcW w:w="3065" w:type="dxa"/>
            <w:tcBorders>
              <w:top w:val="nil"/>
              <w:left w:val="nil"/>
              <w:bottom w:val="single" w:sz="4" w:space="0" w:color="auto"/>
              <w:right w:val="single" w:sz="4" w:space="0" w:color="auto"/>
            </w:tcBorders>
            <w:vAlign w:val="center"/>
          </w:tcPr>
          <w:p w:rsidR="003B5A43" w:rsidRPr="007B13D6" w:rsidRDefault="003B5A43" w:rsidP="00C846F3">
            <w:r w:rsidRPr="007B13D6">
              <w:t>Транспортировка отходов:</w:t>
            </w:r>
          </w:p>
        </w:tc>
        <w:tc>
          <w:tcPr>
            <w:tcW w:w="6237" w:type="dxa"/>
            <w:tcBorders>
              <w:top w:val="nil"/>
              <w:left w:val="nil"/>
              <w:bottom w:val="single" w:sz="4" w:space="0" w:color="auto"/>
              <w:right w:val="single" w:sz="4" w:space="0" w:color="auto"/>
            </w:tcBorders>
          </w:tcPr>
          <w:p w:rsidR="003B5A43" w:rsidRPr="007B13D6" w:rsidRDefault="003B5A43" w:rsidP="00864090">
            <w:pPr>
              <w:jc w:val="both"/>
            </w:pPr>
            <w:r w:rsidRPr="007B13D6">
              <w:t>При транспортировке отходов, а также к погрузочно-разгрузочным работам обязательно соблюдение требований по обеспечению экологической и санитарно-эпидемиологической безопасности</w:t>
            </w:r>
          </w:p>
        </w:tc>
      </w:tr>
      <w:tr w:rsidR="00864090"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3B5A43" w:rsidRPr="007B13D6" w:rsidRDefault="003B5A43" w:rsidP="00C846F3">
            <w:pPr>
              <w:jc w:val="center"/>
            </w:pPr>
            <w:r w:rsidRPr="007B13D6">
              <w:t>5</w:t>
            </w:r>
          </w:p>
        </w:tc>
        <w:tc>
          <w:tcPr>
            <w:tcW w:w="3065" w:type="dxa"/>
            <w:tcBorders>
              <w:top w:val="nil"/>
              <w:left w:val="nil"/>
              <w:bottom w:val="single" w:sz="4" w:space="0" w:color="auto"/>
              <w:right w:val="single" w:sz="4" w:space="0" w:color="auto"/>
            </w:tcBorders>
            <w:vAlign w:val="center"/>
          </w:tcPr>
          <w:p w:rsidR="003B5A43" w:rsidRPr="007B13D6" w:rsidRDefault="003B5A43" w:rsidP="00C846F3">
            <w:r w:rsidRPr="007B13D6">
              <w:t>Восстановление отходов:</w:t>
            </w:r>
          </w:p>
        </w:tc>
        <w:tc>
          <w:tcPr>
            <w:tcW w:w="6237" w:type="dxa"/>
            <w:tcBorders>
              <w:top w:val="nil"/>
              <w:left w:val="nil"/>
              <w:bottom w:val="single" w:sz="4" w:space="0" w:color="auto"/>
              <w:right w:val="single" w:sz="4" w:space="0" w:color="auto"/>
            </w:tcBorders>
          </w:tcPr>
          <w:p w:rsidR="003B5A43" w:rsidRPr="007B13D6" w:rsidRDefault="003B5A43" w:rsidP="00864090">
            <w:pPr>
              <w:jc w:val="both"/>
            </w:pPr>
            <w:r w:rsidRPr="007B13D6">
              <w:t xml:space="preserve">Восстановление отработанного </w:t>
            </w:r>
            <w:r w:rsidR="00864090" w:rsidRPr="007B13D6">
              <w:t>индустриального</w:t>
            </w:r>
            <w:r w:rsidRPr="007B13D6">
              <w:t xml:space="preserve"> масла не осуществляется </w:t>
            </w:r>
          </w:p>
        </w:tc>
      </w:tr>
      <w:tr w:rsidR="00864090"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3B5A43" w:rsidRPr="007B13D6" w:rsidRDefault="003B5A43" w:rsidP="00C846F3">
            <w:pPr>
              <w:jc w:val="center"/>
            </w:pPr>
            <w:r w:rsidRPr="007B13D6">
              <w:t>6</w:t>
            </w:r>
          </w:p>
        </w:tc>
        <w:tc>
          <w:tcPr>
            <w:tcW w:w="3065" w:type="dxa"/>
            <w:tcBorders>
              <w:top w:val="nil"/>
              <w:left w:val="nil"/>
              <w:bottom w:val="single" w:sz="4" w:space="0" w:color="auto"/>
              <w:right w:val="single" w:sz="4" w:space="0" w:color="auto"/>
            </w:tcBorders>
            <w:vAlign w:val="center"/>
          </w:tcPr>
          <w:p w:rsidR="003B5A43" w:rsidRPr="007B13D6" w:rsidRDefault="003B5A43" w:rsidP="00C846F3">
            <w:r w:rsidRPr="007B13D6">
              <w:t>Удаление отходов:</w:t>
            </w:r>
          </w:p>
        </w:tc>
        <w:tc>
          <w:tcPr>
            <w:tcW w:w="6237" w:type="dxa"/>
            <w:tcBorders>
              <w:top w:val="nil"/>
              <w:left w:val="nil"/>
              <w:bottom w:val="single" w:sz="4" w:space="0" w:color="auto"/>
              <w:right w:val="single" w:sz="4" w:space="0" w:color="auto"/>
            </w:tcBorders>
            <w:vAlign w:val="center"/>
          </w:tcPr>
          <w:p w:rsidR="003B5A43" w:rsidRPr="007B13D6" w:rsidRDefault="007B13D6" w:rsidP="00864090">
            <w:pPr>
              <w:jc w:val="both"/>
            </w:pPr>
            <w:r w:rsidRPr="007B13D6">
              <w:t>Передача в «Региональное единое складское хозяйство» (РЕСХ) с последующей передачей специализированной сторонней организации по договору</w:t>
            </w:r>
          </w:p>
        </w:tc>
      </w:tr>
      <w:tr w:rsidR="00864090" w:rsidRPr="008F66EF" w:rsidTr="00091C3E">
        <w:trPr>
          <w:trHeight w:val="20"/>
        </w:trPr>
        <w:tc>
          <w:tcPr>
            <w:tcW w:w="9747" w:type="dxa"/>
            <w:gridSpan w:val="3"/>
            <w:tcBorders>
              <w:top w:val="nil"/>
              <w:left w:val="single" w:sz="4" w:space="0" w:color="auto"/>
              <w:bottom w:val="single" w:sz="4" w:space="0" w:color="auto"/>
              <w:right w:val="single" w:sz="4" w:space="0" w:color="auto"/>
            </w:tcBorders>
            <w:vAlign w:val="center"/>
          </w:tcPr>
          <w:p w:rsidR="00864090" w:rsidRPr="007B13D6" w:rsidRDefault="00864090" w:rsidP="00864090">
            <w:pPr>
              <w:jc w:val="both"/>
            </w:pPr>
            <w:r w:rsidRPr="007B13D6">
              <w:rPr>
                <w:b/>
                <w:i/>
              </w:rPr>
              <w:t>Отработанные трансформаторные масла</w:t>
            </w:r>
          </w:p>
        </w:tc>
      </w:tr>
      <w:tr w:rsidR="00864090" w:rsidRPr="008F66EF" w:rsidTr="00091C3E">
        <w:trPr>
          <w:trHeight w:val="20"/>
        </w:trPr>
        <w:tc>
          <w:tcPr>
            <w:tcW w:w="0" w:type="auto"/>
            <w:tcBorders>
              <w:top w:val="nil"/>
              <w:left w:val="single" w:sz="4" w:space="0" w:color="auto"/>
              <w:bottom w:val="single" w:sz="4" w:space="0" w:color="auto"/>
              <w:right w:val="single" w:sz="4" w:space="0" w:color="auto"/>
            </w:tcBorders>
            <w:vAlign w:val="center"/>
          </w:tcPr>
          <w:p w:rsidR="00864090" w:rsidRPr="007B13D6" w:rsidRDefault="00864090" w:rsidP="00864090">
            <w:pPr>
              <w:jc w:val="center"/>
            </w:pPr>
            <w:r w:rsidRPr="007B13D6">
              <w:t>1</w:t>
            </w:r>
          </w:p>
        </w:tc>
        <w:tc>
          <w:tcPr>
            <w:tcW w:w="3065" w:type="dxa"/>
            <w:tcBorders>
              <w:top w:val="nil"/>
              <w:left w:val="nil"/>
              <w:bottom w:val="single" w:sz="4" w:space="0" w:color="auto"/>
              <w:right w:val="single" w:sz="4" w:space="0" w:color="auto"/>
            </w:tcBorders>
            <w:vAlign w:val="center"/>
          </w:tcPr>
          <w:p w:rsidR="00864090" w:rsidRPr="007B13D6" w:rsidRDefault="00864090" w:rsidP="00864090">
            <w:r w:rsidRPr="007B13D6">
              <w:t>Образование:</w:t>
            </w:r>
          </w:p>
        </w:tc>
        <w:tc>
          <w:tcPr>
            <w:tcW w:w="6237" w:type="dxa"/>
            <w:tcBorders>
              <w:top w:val="nil"/>
              <w:left w:val="nil"/>
              <w:bottom w:val="single" w:sz="4" w:space="0" w:color="auto"/>
              <w:right w:val="single" w:sz="4" w:space="0" w:color="auto"/>
            </w:tcBorders>
          </w:tcPr>
          <w:p w:rsidR="00864090" w:rsidRPr="007B13D6" w:rsidRDefault="00864090" w:rsidP="00864090">
            <w:pPr>
              <w:jc w:val="both"/>
            </w:pPr>
            <w:r w:rsidRPr="007B13D6">
              <w:t>Образуется в процессе замены после истечения срока службы и вследствие снижения параметров качества при проведении технического обслуживания трансформаторов</w:t>
            </w:r>
          </w:p>
        </w:tc>
      </w:tr>
      <w:tr w:rsidR="00864090"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864090" w:rsidRPr="007B13D6" w:rsidRDefault="00864090" w:rsidP="00864090">
            <w:pPr>
              <w:jc w:val="center"/>
            </w:pPr>
            <w:r w:rsidRPr="007B13D6">
              <w:t>2</w:t>
            </w:r>
          </w:p>
        </w:tc>
        <w:tc>
          <w:tcPr>
            <w:tcW w:w="3065" w:type="dxa"/>
            <w:tcBorders>
              <w:top w:val="nil"/>
              <w:left w:val="nil"/>
              <w:bottom w:val="single" w:sz="4" w:space="0" w:color="auto"/>
              <w:right w:val="single" w:sz="4" w:space="0" w:color="auto"/>
            </w:tcBorders>
            <w:vAlign w:val="center"/>
          </w:tcPr>
          <w:p w:rsidR="00864090" w:rsidRPr="007B13D6" w:rsidRDefault="00864090" w:rsidP="00864090">
            <w:r w:rsidRPr="007B13D6">
              <w:t>Накопление отходов на месте их образования:</w:t>
            </w:r>
          </w:p>
        </w:tc>
        <w:tc>
          <w:tcPr>
            <w:tcW w:w="6237" w:type="dxa"/>
            <w:tcBorders>
              <w:top w:val="nil"/>
              <w:left w:val="nil"/>
              <w:bottom w:val="single" w:sz="4" w:space="0" w:color="auto"/>
              <w:right w:val="single" w:sz="4" w:space="0" w:color="auto"/>
            </w:tcBorders>
            <w:vAlign w:val="center"/>
          </w:tcPr>
          <w:p w:rsidR="00864090" w:rsidRPr="007B13D6" w:rsidRDefault="00864090" w:rsidP="00864090">
            <w:pPr>
              <w:jc w:val="both"/>
            </w:pPr>
            <w:r w:rsidRPr="007B13D6">
              <w:t>Накопление отработанных трансформаторных масел на месте его образования осуществляется в герметичных металлических бочках (таре завода изготовителя), вместимостью 200 л, расположенных на территории рудника, сроком накопления не более 6-ти месяцев до даты их передачи в «Региональное единое складское хозяйство» (РЕСХ) с последующей передачей специализированной сторонней организации по договору</w:t>
            </w:r>
          </w:p>
        </w:tc>
      </w:tr>
      <w:tr w:rsidR="00864090" w:rsidRPr="008F66EF" w:rsidTr="00091C3E">
        <w:trPr>
          <w:trHeight w:val="20"/>
        </w:trPr>
        <w:tc>
          <w:tcPr>
            <w:tcW w:w="0" w:type="auto"/>
            <w:tcBorders>
              <w:top w:val="nil"/>
              <w:left w:val="single" w:sz="4" w:space="0" w:color="auto"/>
              <w:bottom w:val="single" w:sz="4" w:space="0" w:color="auto"/>
              <w:right w:val="single" w:sz="4" w:space="0" w:color="auto"/>
            </w:tcBorders>
            <w:vAlign w:val="center"/>
          </w:tcPr>
          <w:p w:rsidR="00864090" w:rsidRPr="007B13D6" w:rsidRDefault="00864090" w:rsidP="00864090">
            <w:pPr>
              <w:jc w:val="center"/>
            </w:pPr>
            <w:r w:rsidRPr="007B13D6">
              <w:t>3</w:t>
            </w:r>
          </w:p>
        </w:tc>
        <w:tc>
          <w:tcPr>
            <w:tcW w:w="3065" w:type="dxa"/>
            <w:tcBorders>
              <w:top w:val="nil"/>
              <w:left w:val="nil"/>
              <w:bottom w:val="single" w:sz="4" w:space="0" w:color="auto"/>
              <w:right w:val="single" w:sz="4" w:space="0" w:color="auto"/>
            </w:tcBorders>
            <w:vAlign w:val="center"/>
          </w:tcPr>
          <w:p w:rsidR="00864090" w:rsidRPr="007B13D6" w:rsidRDefault="00864090" w:rsidP="00864090">
            <w:r w:rsidRPr="007B13D6">
              <w:t>Сбор отходов:</w:t>
            </w:r>
          </w:p>
        </w:tc>
        <w:tc>
          <w:tcPr>
            <w:tcW w:w="6237" w:type="dxa"/>
            <w:tcBorders>
              <w:top w:val="nil"/>
              <w:left w:val="nil"/>
              <w:bottom w:val="single" w:sz="4" w:space="0" w:color="auto"/>
              <w:right w:val="single" w:sz="4" w:space="0" w:color="auto"/>
            </w:tcBorders>
          </w:tcPr>
          <w:p w:rsidR="00864090" w:rsidRPr="007B13D6" w:rsidRDefault="00864090" w:rsidP="00864090">
            <w:pPr>
              <w:jc w:val="both"/>
            </w:pPr>
            <w:r w:rsidRPr="007B13D6">
              <w:t xml:space="preserve">Сбор отработанных трансформаторных масел не осуществляется </w:t>
            </w:r>
          </w:p>
        </w:tc>
      </w:tr>
      <w:tr w:rsidR="00864090" w:rsidRPr="008F66EF" w:rsidTr="00091C3E">
        <w:trPr>
          <w:trHeight w:val="20"/>
        </w:trPr>
        <w:tc>
          <w:tcPr>
            <w:tcW w:w="0" w:type="auto"/>
            <w:tcBorders>
              <w:top w:val="nil"/>
              <w:left w:val="single" w:sz="4" w:space="0" w:color="auto"/>
              <w:bottom w:val="single" w:sz="4" w:space="0" w:color="auto"/>
              <w:right w:val="single" w:sz="4" w:space="0" w:color="auto"/>
            </w:tcBorders>
            <w:vAlign w:val="center"/>
          </w:tcPr>
          <w:p w:rsidR="00864090" w:rsidRPr="007B13D6" w:rsidRDefault="00864090" w:rsidP="00864090">
            <w:pPr>
              <w:jc w:val="center"/>
            </w:pPr>
            <w:r w:rsidRPr="007B13D6">
              <w:t>4</w:t>
            </w:r>
          </w:p>
        </w:tc>
        <w:tc>
          <w:tcPr>
            <w:tcW w:w="3065" w:type="dxa"/>
            <w:tcBorders>
              <w:top w:val="nil"/>
              <w:left w:val="nil"/>
              <w:bottom w:val="single" w:sz="4" w:space="0" w:color="auto"/>
              <w:right w:val="single" w:sz="4" w:space="0" w:color="auto"/>
            </w:tcBorders>
            <w:vAlign w:val="center"/>
          </w:tcPr>
          <w:p w:rsidR="00864090" w:rsidRPr="007B13D6" w:rsidRDefault="00864090" w:rsidP="00864090">
            <w:r w:rsidRPr="007B13D6">
              <w:t>Транспортировка отходов:</w:t>
            </w:r>
          </w:p>
        </w:tc>
        <w:tc>
          <w:tcPr>
            <w:tcW w:w="6237" w:type="dxa"/>
            <w:tcBorders>
              <w:top w:val="nil"/>
              <w:left w:val="nil"/>
              <w:bottom w:val="single" w:sz="4" w:space="0" w:color="auto"/>
              <w:right w:val="single" w:sz="4" w:space="0" w:color="auto"/>
            </w:tcBorders>
          </w:tcPr>
          <w:p w:rsidR="00864090" w:rsidRPr="007B13D6" w:rsidRDefault="00864090" w:rsidP="00864090">
            <w:pPr>
              <w:jc w:val="both"/>
            </w:pPr>
            <w:r w:rsidRPr="007B13D6">
              <w:t xml:space="preserve">При транспортировке отходов, а также к погрузочно-разгрузочным работам обязательно соблюдение </w:t>
            </w:r>
            <w:r w:rsidRPr="007B13D6">
              <w:lastRenderedPageBreak/>
              <w:t>требований по обеспечению экологической и санитарно-эпидемиологической безопасности</w:t>
            </w:r>
          </w:p>
        </w:tc>
      </w:tr>
      <w:tr w:rsidR="00864090" w:rsidRPr="008F66EF" w:rsidTr="00091C3E">
        <w:trPr>
          <w:trHeight w:val="20"/>
        </w:trPr>
        <w:tc>
          <w:tcPr>
            <w:tcW w:w="0" w:type="auto"/>
            <w:tcBorders>
              <w:top w:val="nil"/>
              <w:left w:val="single" w:sz="4" w:space="0" w:color="auto"/>
              <w:bottom w:val="single" w:sz="4" w:space="0" w:color="auto"/>
              <w:right w:val="single" w:sz="4" w:space="0" w:color="auto"/>
            </w:tcBorders>
            <w:vAlign w:val="center"/>
          </w:tcPr>
          <w:p w:rsidR="00864090" w:rsidRPr="007B13D6" w:rsidRDefault="00864090" w:rsidP="00864090">
            <w:pPr>
              <w:jc w:val="center"/>
            </w:pPr>
            <w:r w:rsidRPr="007B13D6">
              <w:lastRenderedPageBreak/>
              <w:t>5</w:t>
            </w:r>
          </w:p>
        </w:tc>
        <w:tc>
          <w:tcPr>
            <w:tcW w:w="3065" w:type="dxa"/>
            <w:tcBorders>
              <w:top w:val="nil"/>
              <w:left w:val="nil"/>
              <w:bottom w:val="single" w:sz="4" w:space="0" w:color="auto"/>
              <w:right w:val="single" w:sz="4" w:space="0" w:color="auto"/>
            </w:tcBorders>
            <w:vAlign w:val="center"/>
          </w:tcPr>
          <w:p w:rsidR="00864090" w:rsidRPr="007B13D6" w:rsidRDefault="00864090" w:rsidP="00864090">
            <w:r w:rsidRPr="007B13D6">
              <w:t>Восстановление отходов:</w:t>
            </w:r>
          </w:p>
        </w:tc>
        <w:tc>
          <w:tcPr>
            <w:tcW w:w="6237" w:type="dxa"/>
            <w:tcBorders>
              <w:top w:val="nil"/>
              <w:left w:val="nil"/>
              <w:bottom w:val="single" w:sz="4" w:space="0" w:color="auto"/>
              <w:right w:val="single" w:sz="4" w:space="0" w:color="auto"/>
            </w:tcBorders>
          </w:tcPr>
          <w:p w:rsidR="00864090" w:rsidRPr="007B13D6" w:rsidRDefault="00864090" w:rsidP="00864090">
            <w:pPr>
              <w:jc w:val="both"/>
            </w:pPr>
            <w:r w:rsidRPr="007B13D6">
              <w:t xml:space="preserve">Восстановление отработанных трансформаторных масел не осуществляется </w:t>
            </w:r>
          </w:p>
        </w:tc>
      </w:tr>
      <w:tr w:rsidR="00864090"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864090" w:rsidRPr="007B13D6" w:rsidRDefault="00864090" w:rsidP="00864090">
            <w:pPr>
              <w:jc w:val="center"/>
            </w:pPr>
            <w:r w:rsidRPr="007B13D6">
              <w:t>6</w:t>
            </w:r>
          </w:p>
        </w:tc>
        <w:tc>
          <w:tcPr>
            <w:tcW w:w="3065" w:type="dxa"/>
            <w:tcBorders>
              <w:top w:val="nil"/>
              <w:left w:val="nil"/>
              <w:bottom w:val="single" w:sz="4" w:space="0" w:color="auto"/>
              <w:right w:val="single" w:sz="4" w:space="0" w:color="auto"/>
            </w:tcBorders>
            <w:vAlign w:val="center"/>
          </w:tcPr>
          <w:p w:rsidR="00864090" w:rsidRPr="007B13D6" w:rsidRDefault="00864090" w:rsidP="00864090">
            <w:r w:rsidRPr="007B13D6">
              <w:t>Удаление отходов:</w:t>
            </w:r>
          </w:p>
        </w:tc>
        <w:tc>
          <w:tcPr>
            <w:tcW w:w="6237" w:type="dxa"/>
            <w:tcBorders>
              <w:top w:val="nil"/>
              <w:left w:val="nil"/>
              <w:bottom w:val="single" w:sz="4" w:space="0" w:color="auto"/>
              <w:right w:val="single" w:sz="4" w:space="0" w:color="auto"/>
            </w:tcBorders>
            <w:vAlign w:val="center"/>
          </w:tcPr>
          <w:p w:rsidR="00864090" w:rsidRPr="008F66EF" w:rsidRDefault="007B13D6" w:rsidP="00864090">
            <w:pPr>
              <w:jc w:val="both"/>
              <w:rPr>
                <w:color w:val="FF0000"/>
              </w:rPr>
            </w:pPr>
            <w:r w:rsidRPr="007B13D6">
              <w:t>Передача в «Региональное единое складское хозяйство» (РЕСХ) с последующей передачей специализированной сторонней организации по договору</w:t>
            </w:r>
          </w:p>
        </w:tc>
      </w:tr>
      <w:tr w:rsidR="00864090" w:rsidRPr="008F66EF" w:rsidTr="00C846F3">
        <w:trPr>
          <w:trHeight w:val="20"/>
        </w:trPr>
        <w:tc>
          <w:tcPr>
            <w:tcW w:w="9747" w:type="dxa"/>
            <w:gridSpan w:val="3"/>
            <w:tcBorders>
              <w:top w:val="nil"/>
              <w:left w:val="single" w:sz="4" w:space="0" w:color="auto"/>
              <w:bottom w:val="single" w:sz="4" w:space="0" w:color="auto"/>
              <w:right w:val="single" w:sz="4" w:space="0" w:color="auto"/>
            </w:tcBorders>
            <w:vAlign w:val="center"/>
          </w:tcPr>
          <w:p w:rsidR="003B5A43" w:rsidRPr="007B13D6" w:rsidRDefault="003B5A43" w:rsidP="00C846F3">
            <w:pPr>
              <w:rPr>
                <w:b/>
                <w:i/>
              </w:rPr>
            </w:pPr>
            <w:r w:rsidRPr="007B13D6">
              <w:rPr>
                <w:b/>
                <w:i/>
              </w:rPr>
              <w:t>Отработанные теплоносители (антифриз и др.)</w:t>
            </w:r>
          </w:p>
        </w:tc>
      </w:tr>
      <w:tr w:rsidR="00864090"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3B5A43" w:rsidRPr="007B13D6" w:rsidRDefault="003B5A43" w:rsidP="00C846F3">
            <w:pPr>
              <w:jc w:val="center"/>
            </w:pPr>
            <w:r w:rsidRPr="007B13D6">
              <w:t>1</w:t>
            </w:r>
          </w:p>
        </w:tc>
        <w:tc>
          <w:tcPr>
            <w:tcW w:w="3065" w:type="dxa"/>
            <w:tcBorders>
              <w:top w:val="nil"/>
              <w:left w:val="nil"/>
              <w:bottom w:val="single" w:sz="4" w:space="0" w:color="auto"/>
              <w:right w:val="single" w:sz="4" w:space="0" w:color="auto"/>
            </w:tcBorders>
            <w:vAlign w:val="center"/>
          </w:tcPr>
          <w:p w:rsidR="003B5A43" w:rsidRPr="007B13D6" w:rsidRDefault="003B5A43" w:rsidP="00C846F3">
            <w:r w:rsidRPr="007B13D6">
              <w:t>Образование:</w:t>
            </w:r>
          </w:p>
        </w:tc>
        <w:tc>
          <w:tcPr>
            <w:tcW w:w="6237" w:type="dxa"/>
            <w:tcBorders>
              <w:top w:val="nil"/>
              <w:left w:val="nil"/>
              <w:bottom w:val="single" w:sz="4" w:space="0" w:color="auto"/>
              <w:right w:val="single" w:sz="4" w:space="0" w:color="auto"/>
            </w:tcBorders>
          </w:tcPr>
          <w:p w:rsidR="003B5A43" w:rsidRPr="007B13D6" w:rsidRDefault="003B5A43" w:rsidP="00864090">
            <w:pPr>
              <w:jc w:val="both"/>
            </w:pPr>
            <w:r w:rsidRPr="007B13D6">
              <w:t xml:space="preserve">Образуются в процессе замены охлаждающей жидкости в системах охлаждения транспортных средств, </w:t>
            </w:r>
            <w:r w:rsidR="00864090" w:rsidRPr="007B13D6">
              <w:t>находящихся на балансе предприятия</w:t>
            </w:r>
          </w:p>
        </w:tc>
      </w:tr>
      <w:tr w:rsidR="00864090"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3B5A43" w:rsidRPr="007B13D6" w:rsidRDefault="003B5A43" w:rsidP="00C846F3">
            <w:pPr>
              <w:jc w:val="center"/>
            </w:pPr>
            <w:r w:rsidRPr="007B13D6">
              <w:t>2</w:t>
            </w:r>
          </w:p>
        </w:tc>
        <w:tc>
          <w:tcPr>
            <w:tcW w:w="3065" w:type="dxa"/>
            <w:tcBorders>
              <w:top w:val="nil"/>
              <w:left w:val="nil"/>
              <w:bottom w:val="single" w:sz="4" w:space="0" w:color="auto"/>
              <w:right w:val="single" w:sz="4" w:space="0" w:color="auto"/>
            </w:tcBorders>
            <w:vAlign w:val="center"/>
          </w:tcPr>
          <w:p w:rsidR="003B5A43" w:rsidRPr="007B13D6" w:rsidRDefault="003B5A43" w:rsidP="00C846F3">
            <w:r w:rsidRPr="007B13D6">
              <w:t>Накопление отходов на месте их образования:</w:t>
            </w:r>
          </w:p>
        </w:tc>
        <w:tc>
          <w:tcPr>
            <w:tcW w:w="6237" w:type="dxa"/>
            <w:tcBorders>
              <w:top w:val="nil"/>
              <w:left w:val="nil"/>
              <w:bottom w:val="single" w:sz="4" w:space="0" w:color="auto"/>
              <w:right w:val="single" w:sz="4" w:space="0" w:color="auto"/>
            </w:tcBorders>
            <w:vAlign w:val="center"/>
          </w:tcPr>
          <w:p w:rsidR="003B5A43" w:rsidRPr="007B13D6" w:rsidRDefault="003B5A43" w:rsidP="00864090">
            <w:pPr>
              <w:jc w:val="both"/>
            </w:pPr>
            <w:r w:rsidRPr="007B13D6">
              <w:t xml:space="preserve">Накопление отработанных теплоносителей (антифриз и др.) на месте его образования осуществляется </w:t>
            </w:r>
            <w:r w:rsidR="00864090" w:rsidRPr="007B13D6">
              <w:t>в герметичных металлических бочках (таре завода изготовителя), вместимостью 200 л, расположенных на территории рудника</w:t>
            </w:r>
            <w:r w:rsidRPr="007B13D6">
              <w:t>, сроком накопления не более 6-ти месяцев до даты их передачи специализированной сторонней организации по договору</w:t>
            </w:r>
          </w:p>
        </w:tc>
      </w:tr>
      <w:tr w:rsidR="00864090"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3B5A43" w:rsidRPr="007B13D6" w:rsidRDefault="003B5A43" w:rsidP="00C846F3">
            <w:pPr>
              <w:jc w:val="center"/>
            </w:pPr>
            <w:r w:rsidRPr="007B13D6">
              <w:t>3</w:t>
            </w:r>
          </w:p>
        </w:tc>
        <w:tc>
          <w:tcPr>
            <w:tcW w:w="3065" w:type="dxa"/>
            <w:tcBorders>
              <w:top w:val="nil"/>
              <w:left w:val="nil"/>
              <w:bottom w:val="single" w:sz="4" w:space="0" w:color="auto"/>
              <w:right w:val="single" w:sz="4" w:space="0" w:color="auto"/>
            </w:tcBorders>
            <w:vAlign w:val="center"/>
          </w:tcPr>
          <w:p w:rsidR="003B5A43" w:rsidRPr="007B13D6" w:rsidRDefault="003B5A43" w:rsidP="00C846F3">
            <w:r w:rsidRPr="007B13D6">
              <w:t>Сбор отходов:</w:t>
            </w:r>
          </w:p>
        </w:tc>
        <w:tc>
          <w:tcPr>
            <w:tcW w:w="6237" w:type="dxa"/>
            <w:tcBorders>
              <w:top w:val="nil"/>
              <w:left w:val="nil"/>
              <w:bottom w:val="single" w:sz="4" w:space="0" w:color="auto"/>
              <w:right w:val="single" w:sz="4" w:space="0" w:color="auto"/>
            </w:tcBorders>
          </w:tcPr>
          <w:p w:rsidR="003B5A43" w:rsidRPr="007B13D6" w:rsidRDefault="003B5A43" w:rsidP="00864090">
            <w:pPr>
              <w:jc w:val="both"/>
            </w:pPr>
            <w:r w:rsidRPr="007B13D6">
              <w:t xml:space="preserve">Сбор отработанных теплоносителей (антифриз и др.) не осуществляется </w:t>
            </w:r>
          </w:p>
        </w:tc>
      </w:tr>
      <w:tr w:rsidR="00864090"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3B5A43" w:rsidRPr="007B13D6" w:rsidRDefault="003B5A43" w:rsidP="00C846F3">
            <w:pPr>
              <w:jc w:val="center"/>
            </w:pPr>
            <w:r w:rsidRPr="007B13D6">
              <w:t>4</w:t>
            </w:r>
          </w:p>
        </w:tc>
        <w:tc>
          <w:tcPr>
            <w:tcW w:w="3065" w:type="dxa"/>
            <w:tcBorders>
              <w:top w:val="nil"/>
              <w:left w:val="nil"/>
              <w:bottom w:val="single" w:sz="4" w:space="0" w:color="auto"/>
              <w:right w:val="single" w:sz="4" w:space="0" w:color="auto"/>
            </w:tcBorders>
            <w:vAlign w:val="center"/>
          </w:tcPr>
          <w:p w:rsidR="003B5A43" w:rsidRPr="007B13D6" w:rsidRDefault="003B5A43" w:rsidP="00C846F3">
            <w:r w:rsidRPr="007B13D6">
              <w:t>Транспортировка отходов:</w:t>
            </w:r>
          </w:p>
        </w:tc>
        <w:tc>
          <w:tcPr>
            <w:tcW w:w="6237" w:type="dxa"/>
            <w:tcBorders>
              <w:top w:val="nil"/>
              <w:left w:val="nil"/>
              <w:bottom w:val="single" w:sz="4" w:space="0" w:color="auto"/>
              <w:right w:val="single" w:sz="4" w:space="0" w:color="auto"/>
            </w:tcBorders>
          </w:tcPr>
          <w:p w:rsidR="003B5A43" w:rsidRPr="007B13D6" w:rsidRDefault="003B5A43" w:rsidP="00864090">
            <w:pPr>
              <w:jc w:val="both"/>
            </w:pPr>
            <w:r w:rsidRPr="007B13D6">
              <w:t>Транспортировка отработанных теплоносителей (антифриз и др.) не осуществляется</w:t>
            </w:r>
          </w:p>
        </w:tc>
      </w:tr>
      <w:tr w:rsidR="00864090"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3B5A43" w:rsidRPr="007B13D6" w:rsidRDefault="003B5A43" w:rsidP="00C846F3">
            <w:pPr>
              <w:jc w:val="center"/>
            </w:pPr>
            <w:r w:rsidRPr="007B13D6">
              <w:t>5</w:t>
            </w:r>
          </w:p>
        </w:tc>
        <w:tc>
          <w:tcPr>
            <w:tcW w:w="3065" w:type="dxa"/>
            <w:tcBorders>
              <w:top w:val="nil"/>
              <w:left w:val="nil"/>
              <w:bottom w:val="single" w:sz="4" w:space="0" w:color="auto"/>
              <w:right w:val="single" w:sz="4" w:space="0" w:color="auto"/>
            </w:tcBorders>
            <w:vAlign w:val="center"/>
          </w:tcPr>
          <w:p w:rsidR="003B5A43" w:rsidRPr="007B13D6" w:rsidRDefault="003B5A43" w:rsidP="00C846F3">
            <w:r w:rsidRPr="007B13D6">
              <w:t>Восстановление отходов:</w:t>
            </w:r>
          </w:p>
        </w:tc>
        <w:tc>
          <w:tcPr>
            <w:tcW w:w="6237" w:type="dxa"/>
            <w:tcBorders>
              <w:top w:val="nil"/>
              <w:left w:val="nil"/>
              <w:bottom w:val="single" w:sz="4" w:space="0" w:color="auto"/>
              <w:right w:val="single" w:sz="4" w:space="0" w:color="auto"/>
            </w:tcBorders>
          </w:tcPr>
          <w:p w:rsidR="003B5A43" w:rsidRPr="007B13D6" w:rsidRDefault="003B5A43" w:rsidP="00864090">
            <w:pPr>
              <w:jc w:val="both"/>
            </w:pPr>
            <w:r w:rsidRPr="007B13D6">
              <w:t xml:space="preserve">Восстановление отработанных теплоносителей (антифриз и др.) не осуществляется </w:t>
            </w:r>
          </w:p>
        </w:tc>
      </w:tr>
      <w:tr w:rsidR="00864090"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3B5A43" w:rsidRPr="007B13D6" w:rsidRDefault="003B5A43" w:rsidP="00C846F3">
            <w:pPr>
              <w:jc w:val="center"/>
            </w:pPr>
            <w:r w:rsidRPr="007B13D6">
              <w:t>6</w:t>
            </w:r>
          </w:p>
        </w:tc>
        <w:tc>
          <w:tcPr>
            <w:tcW w:w="3065" w:type="dxa"/>
            <w:tcBorders>
              <w:top w:val="nil"/>
              <w:left w:val="nil"/>
              <w:bottom w:val="single" w:sz="4" w:space="0" w:color="auto"/>
              <w:right w:val="single" w:sz="4" w:space="0" w:color="auto"/>
            </w:tcBorders>
            <w:vAlign w:val="center"/>
          </w:tcPr>
          <w:p w:rsidR="003B5A43" w:rsidRPr="007B13D6" w:rsidRDefault="003B5A43" w:rsidP="00C846F3">
            <w:r w:rsidRPr="007B13D6">
              <w:t>Удаление отходов:</w:t>
            </w:r>
          </w:p>
        </w:tc>
        <w:tc>
          <w:tcPr>
            <w:tcW w:w="6237" w:type="dxa"/>
            <w:tcBorders>
              <w:top w:val="nil"/>
              <w:left w:val="nil"/>
              <w:bottom w:val="single" w:sz="4" w:space="0" w:color="auto"/>
              <w:right w:val="single" w:sz="4" w:space="0" w:color="auto"/>
            </w:tcBorders>
            <w:vAlign w:val="center"/>
          </w:tcPr>
          <w:p w:rsidR="003B5A43" w:rsidRPr="007B13D6" w:rsidRDefault="007B13D6" w:rsidP="00864090">
            <w:pPr>
              <w:jc w:val="both"/>
            </w:pPr>
            <w:r w:rsidRPr="007B13D6">
              <w:t>Передача в «Региональное единое складское хозяйство» (РЕСХ) с последующей передачей специализированной сторонней организации по договору</w:t>
            </w:r>
          </w:p>
        </w:tc>
      </w:tr>
      <w:tr w:rsidR="00091C3E" w:rsidRPr="008F66EF" w:rsidTr="00C846F3">
        <w:trPr>
          <w:trHeight w:val="20"/>
        </w:trPr>
        <w:tc>
          <w:tcPr>
            <w:tcW w:w="9747" w:type="dxa"/>
            <w:gridSpan w:val="3"/>
            <w:tcBorders>
              <w:top w:val="nil"/>
              <w:left w:val="single" w:sz="4" w:space="0" w:color="auto"/>
              <w:bottom w:val="single" w:sz="4" w:space="0" w:color="auto"/>
              <w:right w:val="single" w:sz="4" w:space="0" w:color="auto"/>
            </w:tcBorders>
            <w:vAlign w:val="center"/>
          </w:tcPr>
          <w:p w:rsidR="003B5A43" w:rsidRPr="007B13D6" w:rsidRDefault="00091C3E" w:rsidP="00C846F3">
            <w:pPr>
              <w:rPr>
                <w:b/>
                <w:i/>
              </w:rPr>
            </w:pPr>
            <w:r w:rsidRPr="007B13D6">
              <w:rPr>
                <w:b/>
                <w:i/>
              </w:rPr>
              <w:t>Промасленная ветошь</w:t>
            </w:r>
          </w:p>
        </w:tc>
      </w:tr>
      <w:tr w:rsidR="00091C3E"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3B5A43" w:rsidRPr="007B13D6" w:rsidRDefault="003B5A43" w:rsidP="00C846F3">
            <w:pPr>
              <w:jc w:val="center"/>
            </w:pPr>
            <w:r w:rsidRPr="007B13D6">
              <w:t>1</w:t>
            </w:r>
          </w:p>
        </w:tc>
        <w:tc>
          <w:tcPr>
            <w:tcW w:w="3065" w:type="dxa"/>
            <w:tcBorders>
              <w:top w:val="nil"/>
              <w:left w:val="nil"/>
              <w:bottom w:val="single" w:sz="4" w:space="0" w:color="auto"/>
              <w:right w:val="single" w:sz="4" w:space="0" w:color="auto"/>
            </w:tcBorders>
            <w:vAlign w:val="center"/>
          </w:tcPr>
          <w:p w:rsidR="003B5A43" w:rsidRPr="007B13D6" w:rsidRDefault="003B5A43" w:rsidP="00C846F3">
            <w:r w:rsidRPr="007B13D6">
              <w:t>Образование:</w:t>
            </w:r>
          </w:p>
        </w:tc>
        <w:tc>
          <w:tcPr>
            <w:tcW w:w="6237" w:type="dxa"/>
            <w:tcBorders>
              <w:top w:val="nil"/>
              <w:left w:val="nil"/>
              <w:bottom w:val="single" w:sz="4" w:space="0" w:color="auto"/>
              <w:right w:val="single" w:sz="4" w:space="0" w:color="auto"/>
            </w:tcBorders>
          </w:tcPr>
          <w:p w:rsidR="003B5A43" w:rsidRPr="007B13D6" w:rsidRDefault="003B5A43" w:rsidP="00091C3E">
            <w:pPr>
              <w:jc w:val="both"/>
            </w:pPr>
            <w:r w:rsidRPr="007B13D6">
              <w:t xml:space="preserve">Образуется </w:t>
            </w:r>
            <w:r w:rsidR="00091C3E" w:rsidRPr="007B13D6">
              <w:t>в процессе использования обтирочной ветоши для протирки механизмов, деталей, при проведении ремонтных работ транспортных средств и спецтехники, находящихся на балансе предприятия, а также при работе металлообрабатывающих станков</w:t>
            </w:r>
          </w:p>
        </w:tc>
      </w:tr>
      <w:tr w:rsidR="00091C3E"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3B5A43" w:rsidRPr="007B13D6" w:rsidRDefault="003B5A43" w:rsidP="00C846F3">
            <w:pPr>
              <w:jc w:val="center"/>
            </w:pPr>
            <w:r w:rsidRPr="007B13D6">
              <w:t>2</w:t>
            </w:r>
          </w:p>
        </w:tc>
        <w:tc>
          <w:tcPr>
            <w:tcW w:w="3065" w:type="dxa"/>
            <w:tcBorders>
              <w:top w:val="nil"/>
              <w:left w:val="nil"/>
              <w:bottom w:val="single" w:sz="4" w:space="0" w:color="auto"/>
              <w:right w:val="single" w:sz="4" w:space="0" w:color="auto"/>
            </w:tcBorders>
            <w:vAlign w:val="center"/>
          </w:tcPr>
          <w:p w:rsidR="003B5A43" w:rsidRPr="007B13D6" w:rsidRDefault="003B5A43" w:rsidP="00C846F3">
            <w:r w:rsidRPr="007B13D6">
              <w:t>Накопление отходов на месте их образования:</w:t>
            </w:r>
          </w:p>
        </w:tc>
        <w:tc>
          <w:tcPr>
            <w:tcW w:w="6237" w:type="dxa"/>
            <w:tcBorders>
              <w:top w:val="nil"/>
              <w:left w:val="nil"/>
              <w:bottom w:val="single" w:sz="4" w:space="0" w:color="auto"/>
              <w:right w:val="single" w:sz="4" w:space="0" w:color="auto"/>
            </w:tcBorders>
            <w:vAlign w:val="center"/>
          </w:tcPr>
          <w:p w:rsidR="003B5A43" w:rsidRPr="007B13D6" w:rsidRDefault="003B5A43" w:rsidP="00091C3E">
            <w:pPr>
              <w:jc w:val="both"/>
            </w:pPr>
            <w:r w:rsidRPr="007B13D6">
              <w:t xml:space="preserve">Накопление промасленной ветоши на месте ее образования осуществляется </w:t>
            </w:r>
            <w:r w:rsidR="00091C3E" w:rsidRPr="007B13D6">
              <w:t>металлических контейнерах на участках работ</w:t>
            </w:r>
            <w:r w:rsidRPr="007B13D6">
              <w:t>, сроком накопления не более 6-ти месяцев до даты их передачи специализированной сторонней организации по договору</w:t>
            </w:r>
          </w:p>
        </w:tc>
      </w:tr>
      <w:tr w:rsidR="00091C3E"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3B5A43" w:rsidRPr="007B13D6" w:rsidRDefault="003B5A43" w:rsidP="00C846F3">
            <w:pPr>
              <w:jc w:val="center"/>
            </w:pPr>
            <w:r w:rsidRPr="007B13D6">
              <w:t>3</w:t>
            </w:r>
          </w:p>
        </w:tc>
        <w:tc>
          <w:tcPr>
            <w:tcW w:w="3065" w:type="dxa"/>
            <w:tcBorders>
              <w:top w:val="nil"/>
              <w:left w:val="nil"/>
              <w:bottom w:val="single" w:sz="4" w:space="0" w:color="auto"/>
              <w:right w:val="single" w:sz="4" w:space="0" w:color="auto"/>
            </w:tcBorders>
            <w:vAlign w:val="center"/>
          </w:tcPr>
          <w:p w:rsidR="003B5A43" w:rsidRPr="007B13D6" w:rsidRDefault="003B5A43" w:rsidP="00C846F3">
            <w:r w:rsidRPr="007B13D6">
              <w:t>Сбор отходов:</w:t>
            </w:r>
          </w:p>
        </w:tc>
        <w:tc>
          <w:tcPr>
            <w:tcW w:w="6237" w:type="dxa"/>
            <w:tcBorders>
              <w:top w:val="nil"/>
              <w:left w:val="nil"/>
              <w:bottom w:val="single" w:sz="4" w:space="0" w:color="auto"/>
              <w:right w:val="single" w:sz="4" w:space="0" w:color="auto"/>
            </w:tcBorders>
          </w:tcPr>
          <w:p w:rsidR="003B5A43" w:rsidRPr="007B13D6" w:rsidRDefault="003B5A43" w:rsidP="00091C3E">
            <w:pPr>
              <w:jc w:val="both"/>
            </w:pPr>
            <w:r w:rsidRPr="007B13D6">
              <w:t xml:space="preserve">Сбор промасленной ветоши не осуществляется </w:t>
            </w:r>
          </w:p>
        </w:tc>
      </w:tr>
      <w:tr w:rsidR="00091C3E"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3B5A43" w:rsidRPr="00DC6BBE" w:rsidRDefault="003B5A43" w:rsidP="00C846F3">
            <w:pPr>
              <w:jc w:val="center"/>
            </w:pPr>
            <w:r w:rsidRPr="00DC6BBE">
              <w:t>4</w:t>
            </w:r>
          </w:p>
        </w:tc>
        <w:tc>
          <w:tcPr>
            <w:tcW w:w="3065" w:type="dxa"/>
            <w:tcBorders>
              <w:top w:val="nil"/>
              <w:left w:val="nil"/>
              <w:bottom w:val="single" w:sz="4" w:space="0" w:color="auto"/>
              <w:right w:val="single" w:sz="4" w:space="0" w:color="auto"/>
            </w:tcBorders>
            <w:vAlign w:val="center"/>
          </w:tcPr>
          <w:p w:rsidR="003B5A43" w:rsidRPr="00DC6BBE" w:rsidRDefault="003B5A43" w:rsidP="00C846F3">
            <w:r w:rsidRPr="00DC6BBE">
              <w:t>Транспортировка отходов:</w:t>
            </w:r>
          </w:p>
        </w:tc>
        <w:tc>
          <w:tcPr>
            <w:tcW w:w="6237" w:type="dxa"/>
            <w:tcBorders>
              <w:top w:val="nil"/>
              <w:left w:val="nil"/>
              <w:bottom w:val="single" w:sz="4" w:space="0" w:color="auto"/>
              <w:right w:val="single" w:sz="4" w:space="0" w:color="auto"/>
            </w:tcBorders>
          </w:tcPr>
          <w:p w:rsidR="003B5A43" w:rsidRPr="00DC6BBE" w:rsidRDefault="003B5A43" w:rsidP="00091C3E">
            <w:pPr>
              <w:jc w:val="both"/>
            </w:pPr>
            <w:r w:rsidRPr="00DC6BBE">
              <w:t>Транспортировка промасленной ветоши не осуществляется</w:t>
            </w:r>
          </w:p>
        </w:tc>
      </w:tr>
      <w:tr w:rsidR="00091C3E"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3B5A43" w:rsidRPr="00DC6BBE" w:rsidRDefault="003B5A43" w:rsidP="00C846F3">
            <w:pPr>
              <w:jc w:val="center"/>
            </w:pPr>
            <w:r w:rsidRPr="00DC6BBE">
              <w:t>5</w:t>
            </w:r>
          </w:p>
        </w:tc>
        <w:tc>
          <w:tcPr>
            <w:tcW w:w="3065" w:type="dxa"/>
            <w:tcBorders>
              <w:top w:val="nil"/>
              <w:left w:val="nil"/>
              <w:bottom w:val="single" w:sz="4" w:space="0" w:color="auto"/>
              <w:right w:val="single" w:sz="4" w:space="0" w:color="auto"/>
            </w:tcBorders>
            <w:vAlign w:val="center"/>
          </w:tcPr>
          <w:p w:rsidR="003B5A43" w:rsidRPr="00DC6BBE" w:rsidRDefault="003B5A43" w:rsidP="00C846F3">
            <w:r w:rsidRPr="00DC6BBE">
              <w:t>Восстановление отходов:</w:t>
            </w:r>
          </w:p>
        </w:tc>
        <w:tc>
          <w:tcPr>
            <w:tcW w:w="6237" w:type="dxa"/>
            <w:tcBorders>
              <w:top w:val="nil"/>
              <w:left w:val="nil"/>
              <w:bottom w:val="single" w:sz="4" w:space="0" w:color="auto"/>
              <w:right w:val="single" w:sz="4" w:space="0" w:color="auto"/>
            </w:tcBorders>
          </w:tcPr>
          <w:p w:rsidR="003B5A43" w:rsidRPr="00DC6BBE" w:rsidRDefault="003B5A43" w:rsidP="00091C3E">
            <w:pPr>
              <w:jc w:val="both"/>
            </w:pPr>
            <w:r w:rsidRPr="00DC6BBE">
              <w:t xml:space="preserve">Восстановление промасленной ветоши не осуществляется </w:t>
            </w:r>
          </w:p>
        </w:tc>
      </w:tr>
      <w:tr w:rsidR="00091C3E"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3B5A43" w:rsidRPr="00DC6BBE" w:rsidRDefault="003B5A43" w:rsidP="00C846F3">
            <w:pPr>
              <w:jc w:val="center"/>
            </w:pPr>
            <w:r w:rsidRPr="00DC6BBE">
              <w:t>6</w:t>
            </w:r>
          </w:p>
        </w:tc>
        <w:tc>
          <w:tcPr>
            <w:tcW w:w="3065" w:type="dxa"/>
            <w:tcBorders>
              <w:top w:val="nil"/>
              <w:left w:val="nil"/>
              <w:bottom w:val="single" w:sz="4" w:space="0" w:color="auto"/>
              <w:right w:val="single" w:sz="4" w:space="0" w:color="auto"/>
            </w:tcBorders>
            <w:vAlign w:val="center"/>
          </w:tcPr>
          <w:p w:rsidR="003B5A43" w:rsidRPr="00DC6BBE" w:rsidRDefault="003B5A43" w:rsidP="00C846F3">
            <w:r w:rsidRPr="00DC6BBE">
              <w:t>Удаление отходов:</w:t>
            </w:r>
          </w:p>
        </w:tc>
        <w:tc>
          <w:tcPr>
            <w:tcW w:w="6237" w:type="dxa"/>
            <w:tcBorders>
              <w:top w:val="nil"/>
              <w:left w:val="nil"/>
              <w:bottom w:val="single" w:sz="4" w:space="0" w:color="auto"/>
              <w:right w:val="single" w:sz="4" w:space="0" w:color="auto"/>
            </w:tcBorders>
            <w:vAlign w:val="center"/>
          </w:tcPr>
          <w:p w:rsidR="003B5A43" w:rsidRPr="00DC6BBE" w:rsidRDefault="00DC6BBE" w:rsidP="00091C3E">
            <w:pPr>
              <w:jc w:val="both"/>
            </w:pPr>
            <w:r w:rsidRPr="00DC6BBE">
              <w:t>Передача специализированной сторонней организации по договору</w:t>
            </w:r>
          </w:p>
        </w:tc>
      </w:tr>
      <w:tr w:rsidR="003B5A43" w:rsidRPr="008F66EF" w:rsidTr="00C846F3">
        <w:trPr>
          <w:trHeight w:val="20"/>
        </w:trPr>
        <w:tc>
          <w:tcPr>
            <w:tcW w:w="9747" w:type="dxa"/>
            <w:gridSpan w:val="3"/>
            <w:tcBorders>
              <w:top w:val="nil"/>
              <w:left w:val="single" w:sz="4" w:space="0" w:color="auto"/>
              <w:bottom w:val="single" w:sz="4" w:space="0" w:color="auto"/>
              <w:right w:val="single" w:sz="4" w:space="0" w:color="auto"/>
            </w:tcBorders>
          </w:tcPr>
          <w:p w:rsidR="003B5A43" w:rsidRPr="00DC6BBE" w:rsidRDefault="003B5A43" w:rsidP="00C846F3">
            <w:pPr>
              <w:rPr>
                <w:b/>
                <w:i/>
              </w:rPr>
            </w:pPr>
            <w:r w:rsidRPr="00DC6BBE">
              <w:rPr>
                <w:b/>
                <w:i/>
              </w:rPr>
              <w:t>Фильтры масляные отработанные</w:t>
            </w:r>
          </w:p>
        </w:tc>
      </w:tr>
      <w:tr w:rsidR="00091C3E"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3B5A43" w:rsidRPr="00DC6BBE" w:rsidRDefault="003B5A43" w:rsidP="00C846F3">
            <w:pPr>
              <w:jc w:val="center"/>
            </w:pPr>
            <w:r w:rsidRPr="00DC6BBE">
              <w:t>1</w:t>
            </w:r>
          </w:p>
        </w:tc>
        <w:tc>
          <w:tcPr>
            <w:tcW w:w="3065" w:type="dxa"/>
            <w:tcBorders>
              <w:top w:val="nil"/>
              <w:left w:val="nil"/>
              <w:bottom w:val="single" w:sz="4" w:space="0" w:color="auto"/>
              <w:right w:val="single" w:sz="4" w:space="0" w:color="auto"/>
            </w:tcBorders>
            <w:vAlign w:val="center"/>
          </w:tcPr>
          <w:p w:rsidR="003B5A43" w:rsidRPr="00DC6BBE" w:rsidRDefault="003B5A43" w:rsidP="00C846F3">
            <w:r w:rsidRPr="00DC6BBE">
              <w:t>Образование:</w:t>
            </w:r>
          </w:p>
        </w:tc>
        <w:tc>
          <w:tcPr>
            <w:tcW w:w="6237" w:type="dxa"/>
            <w:tcBorders>
              <w:top w:val="nil"/>
              <w:left w:val="nil"/>
              <w:bottom w:val="single" w:sz="4" w:space="0" w:color="auto"/>
              <w:right w:val="single" w:sz="4" w:space="0" w:color="auto"/>
            </w:tcBorders>
            <w:vAlign w:val="center"/>
          </w:tcPr>
          <w:p w:rsidR="003B5A43" w:rsidRPr="00DC6BBE" w:rsidRDefault="00091C3E" w:rsidP="00091C3E">
            <w:pPr>
              <w:jc w:val="both"/>
            </w:pPr>
            <w:r w:rsidRPr="00DC6BBE">
              <w:t>Образуются вследствие утраты своих функциональных свойств по очистке масла в процессе эксплуатации и технического обслуживания транспортных средств, находящихся на балансе предприятия</w:t>
            </w:r>
          </w:p>
        </w:tc>
      </w:tr>
      <w:tr w:rsidR="00091C3E"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3B5A43" w:rsidRPr="00DC6BBE" w:rsidRDefault="003B5A43" w:rsidP="00C846F3">
            <w:pPr>
              <w:jc w:val="center"/>
            </w:pPr>
            <w:r w:rsidRPr="00DC6BBE">
              <w:lastRenderedPageBreak/>
              <w:t>2</w:t>
            </w:r>
          </w:p>
        </w:tc>
        <w:tc>
          <w:tcPr>
            <w:tcW w:w="3065" w:type="dxa"/>
            <w:tcBorders>
              <w:top w:val="nil"/>
              <w:left w:val="nil"/>
              <w:bottom w:val="single" w:sz="4" w:space="0" w:color="auto"/>
              <w:right w:val="single" w:sz="4" w:space="0" w:color="auto"/>
            </w:tcBorders>
            <w:vAlign w:val="center"/>
          </w:tcPr>
          <w:p w:rsidR="003B5A43" w:rsidRPr="00DC6BBE" w:rsidRDefault="003B5A43" w:rsidP="00C846F3">
            <w:r w:rsidRPr="00DC6BBE">
              <w:t>Накопление отходов на месте их образования:</w:t>
            </w:r>
          </w:p>
        </w:tc>
        <w:tc>
          <w:tcPr>
            <w:tcW w:w="6237" w:type="dxa"/>
            <w:tcBorders>
              <w:top w:val="nil"/>
              <w:left w:val="nil"/>
              <w:bottom w:val="single" w:sz="4" w:space="0" w:color="auto"/>
              <w:right w:val="single" w:sz="4" w:space="0" w:color="auto"/>
            </w:tcBorders>
            <w:vAlign w:val="center"/>
          </w:tcPr>
          <w:p w:rsidR="003B5A43" w:rsidRPr="00DC6BBE" w:rsidRDefault="003B5A43" w:rsidP="00091C3E">
            <w:pPr>
              <w:jc w:val="both"/>
            </w:pPr>
            <w:r w:rsidRPr="00DC6BBE">
              <w:t xml:space="preserve">Накопление </w:t>
            </w:r>
            <w:r w:rsidR="00091C3E" w:rsidRPr="00DC6BBE">
              <w:t xml:space="preserve">фильтров </w:t>
            </w:r>
            <w:r w:rsidRPr="00DC6BBE">
              <w:t xml:space="preserve">масляных </w:t>
            </w:r>
            <w:r w:rsidR="00091C3E" w:rsidRPr="00DC6BBE">
              <w:t xml:space="preserve">отработанных </w:t>
            </w:r>
            <w:r w:rsidRPr="00DC6BBE">
              <w:t xml:space="preserve">на месте их образования осуществляется в металлических контейнерах </w:t>
            </w:r>
            <w:r w:rsidR="00091C3E" w:rsidRPr="00DC6BBE">
              <w:t>на территории предприятия</w:t>
            </w:r>
            <w:r w:rsidRPr="00DC6BBE">
              <w:t xml:space="preserve">, сроком накопления не более 6-ти месяцев до даты их передачи </w:t>
            </w:r>
            <w:r w:rsidR="00270AB2" w:rsidRPr="00DC6BBE">
              <w:t>в «Региональное единое складское хозяйство» (РЕСХ) с последующей передачей специализированной сторонней организации по договору</w:t>
            </w:r>
          </w:p>
        </w:tc>
      </w:tr>
      <w:tr w:rsidR="00091C3E"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3B5A43" w:rsidRPr="00DC6BBE" w:rsidRDefault="003B5A43" w:rsidP="00C846F3">
            <w:pPr>
              <w:jc w:val="center"/>
            </w:pPr>
            <w:r w:rsidRPr="00DC6BBE">
              <w:t>3</w:t>
            </w:r>
          </w:p>
        </w:tc>
        <w:tc>
          <w:tcPr>
            <w:tcW w:w="3065" w:type="dxa"/>
            <w:tcBorders>
              <w:top w:val="nil"/>
              <w:left w:val="nil"/>
              <w:bottom w:val="single" w:sz="4" w:space="0" w:color="auto"/>
              <w:right w:val="single" w:sz="4" w:space="0" w:color="auto"/>
            </w:tcBorders>
            <w:vAlign w:val="center"/>
          </w:tcPr>
          <w:p w:rsidR="003B5A43" w:rsidRPr="00DC6BBE" w:rsidRDefault="003B5A43" w:rsidP="00C846F3">
            <w:r w:rsidRPr="00DC6BBE">
              <w:t>Сбор отходов:</w:t>
            </w:r>
          </w:p>
        </w:tc>
        <w:tc>
          <w:tcPr>
            <w:tcW w:w="6237" w:type="dxa"/>
            <w:tcBorders>
              <w:top w:val="nil"/>
              <w:left w:val="nil"/>
              <w:bottom w:val="single" w:sz="4" w:space="0" w:color="auto"/>
              <w:right w:val="single" w:sz="4" w:space="0" w:color="auto"/>
            </w:tcBorders>
          </w:tcPr>
          <w:p w:rsidR="003B5A43" w:rsidRPr="00DC6BBE" w:rsidRDefault="003B5A43" w:rsidP="00091C3E">
            <w:pPr>
              <w:jc w:val="both"/>
            </w:pPr>
            <w:r w:rsidRPr="00DC6BBE">
              <w:t xml:space="preserve">Сбор </w:t>
            </w:r>
            <w:r w:rsidR="00091C3E" w:rsidRPr="00DC6BBE">
              <w:t>фильтров масляных отработанных</w:t>
            </w:r>
            <w:r w:rsidRPr="00DC6BBE">
              <w:t xml:space="preserve"> не осуществляется </w:t>
            </w:r>
          </w:p>
        </w:tc>
      </w:tr>
      <w:tr w:rsidR="00091C3E"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3B5A43" w:rsidRPr="00DC6BBE" w:rsidRDefault="003B5A43" w:rsidP="00C846F3">
            <w:pPr>
              <w:jc w:val="center"/>
            </w:pPr>
            <w:r w:rsidRPr="00DC6BBE">
              <w:t>4</w:t>
            </w:r>
          </w:p>
        </w:tc>
        <w:tc>
          <w:tcPr>
            <w:tcW w:w="3065" w:type="dxa"/>
            <w:tcBorders>
              <w:top w:val="nil"/>
              <w:left w:val="nil"/>
              <w:bottom w:val="single" w:sz="4" w:space="0" w:color="auto"/>
              <w:right w:val="single" w:sz="4" w:space="0" w:color="auto"/>
            </w:tcBorders>
            <w:vAlign w:val="center"/>
          </w:tcPr>
          <w:p w:rsidR="003B5A43" w:rsidRPr="00DC6BBE" w:rsidRDefault="003B5A43" w:rsidP="00C846F3">
            <w:r w:rsidRPr="00DC6BBE">
              <w:t>Транспортировка отходов:</w:t>
            </w:r>
          </w:p>
        </w:tc>
        <w:tc>
          <w:tcPr>
            <w:tcW w:w="6237" w:type="dxa"/>
            <w:tcBorders>
              <w:top w:val="nil"/>
              <w:left w:val="nil"/>
              <w:bottom w:val="single" w:sz="4" w:space="0" w:color="auto"/>
              <w:right w:val="single" w:sz="4" w:space="0" w:color="auto"/>
            </w:tcBorders>
          </w:tcPr>
          <w:p w:rsidR="003B5A43" w:rsidRPr="00DC6BBE" w:rsidRDefault="00270AB2" w:rsidP="00091C3E">
            <w:pPr>
              <w:jc w:val="both"/>
            </w:pPr>
            <w:r w:rsidRPr="00DC6BBE">
              <w:t>При транспортировке отходов, а также к погрузочно-разгрузочным работам обязательно соблюдение требований по обеспечению экологической и санитарно-эпидемиологической безопасности</w:t>
            </w:r>
          </w:p>
        </w:tc>
      </w:tr>
      <w:tr w:rsidR="00091C3E"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3B5A43" w:rsidRPr="00DC6BBE" w:rsidRDefault="003B5A43" w:rsidP="00C846F3">
            <w:pPr>
              <w:jc w:val="center"/>
            </w:pPr>
            <w:r w:rsidRPr="00DC6BBE">
              <w:t>5</w:t>
            </w:r>
          </w:p>
        </w:tc>
        <w:tc>
          <w:tcPr>
            <w:tcW w:w="3065" w:type="dxa"/>
            <w:tcBorders>
              <w:top w:val="nil"/>
              <w:left w:val="nil"/>
              <w:bottom w:val="single" w:sz="4" w:space="0" w:color="auto"/>
              <w:right w:val="single" w:sz="4" w:space="0" w:color="auto"/>
            </w:tcBorders>
            <w:vAlign w:val="center"/>
          </w:tcPr>
          <w:p w:rsidR="003B5A43" w:rsidRPr="00DC6BBE" w:rsidRDefault="003B5A43" w:rsidP="00C846F3">
            <w:r w:rsidRPr="00DC6BBE">
              <w:t>Восстановление отходов:</w:t>
            </w:r>
          </w:p>
        </w:tc>
        <w:tc>
          <w:tcPr>
            <w:tcW w:w="6237" w:type="dxa"/>
            <w:tcBorders>
              <w:top w:val="nil"/>
              <w:left w:val="nil"/>
              <w:bottom w:val="single" w:sz="4" w:space="0" w:color="auto"/>
              <w:right w:val="single" w:sz="4" w:space="0" w:color="auto"/>
            </w:tcBorders>
          </w:tcPr>
          <w:p w:rsidR="003B5A43" w:rsidRPr="00DC6BBE" w:rsidRDefault="003B5A43" w:rsidP="00091C3E">
            <w:pPr>
              <w:jc w:val="both"/>
            </w:pPr>
            <w:r w:rsidRPr="00DC6BBE">
              <w:t xml:space="preserve">Восстановление </w:t>
            </w:r>
            <w:r w:rsidR="00091C3E" w:rsidRPr="00DC6BBE">
              <w:t xml:space="preserve">фильтров масляных отработанных </w:t>
            </w:r>
            <w:r w:rsidRPr="00DC6BBE">
              <w:t xml:space="preserve">не осуществляется </w:t>
            </w:r>
          </w:p>
        </w:tc>
      </w:tr>
      <w:tr w:rsidR="00091C3E"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3B5A43" w:rsidRPr="00DC6BBE" w:rsidRDefault="003B5A43" w:rsidP="00C846F3">
            <w:pPr>
              <w:jc w:val="center"/>
            </w:pPr>
            <w:r w:rsidRPr="00DC6BBE">
              <w:t>6</w:t>
            </w:r>
          </w:p>
        </w:tc>
        <w:tc>
          <w:tcPr>
            <w:tcW w:w="3065" w:type="dxa"/>
            <w:tcBorders>
              <w:top w:val="nil"/>
              <w:left w:val="nil"/>
              <w:bottom w:val="single" w:sz="4" w:space="0" w:color="auto"/>
              <w:right w:val="single" w:sz="4" w:space="0" w:color="auto"/>
            </w:tcBorders>
            <w:vAlign w:val="center"/>
          </w:tcPr>
          <w:p w:rsidR="003B5A43" w:rsidRPr="00DC6BBE" w:rsidRDefault="003B5A43" w:rsidP="00C846F3">
            <w:r w:rsidRPr="00DC6BBE">
              <w:t>Удаление отходов:</w:t>
            </w:r>
          </w:p>
        </w:tc>
        <w:tc>
          <w:tcPr>
            <w:tcW w:w="6237" w:type="dxa"/>
            <w:tcBorders>
              <w:top w:val="nil"/>
              <w:left w:val="nil"/>
              <w:bottom w:val="single" w:sz="4" w:space="0" w:color="auto"/>
              <w:right w:val="single" w:sz="4" w:space="0" w:color="auto"/>
            </w:tcBorders>
            <w:vAlign w:val="center"/>
          </w:tcPr>
          <w:p w:rsidR="003B5A43" w:rsidRPr="00DC6BBE" w:rsidRDefault="00DC6BBE" w:rsidP="00091C3E">
            <w:pPr>
              <w:jc w:val="both"/>
            </w:pPr>
            <w:r w:rsidRPr="00DC6BBE">
              <w:t>Передача специализированной сторонней организации по договору</w:t>
            </w:r>
          </w:p>
        </w:tc>
      </w:tr>
      <w:tr w:rsidR="00091C3E" w:rsidRPr="008F66EF" w:rsidTr="00C846F3">
        <w:trPr>
          <w:trHeight w:val="20"/>
        </w:trPr>
        <w:tc>
          <w:tcPr>
            <w:tcW w:w="9747" w:type="dxa"/>
            <w:gridSpan w:val="3"/>
            <w:tcBorders>
              <w:top w:val="nil"/>
              <w:left w:val="single" w:sz="4" w:space="0" w:color="auto"/>
              <w:bottom w:val="single" w:sz="4" w:space="0" w:color="auto"/>
              <w:right w:val="single" w:sz="4" w:space="0" w:color="auto"/>
            </w:tcBorders>
            <w:vAlign w:val="center"/>
          </w:tcPr>
          <w:p w:rsidR="003B5A43" w:rsidRPr="00DC6BBE" w:rsidRDefault="003B5A43" w:rsidP="00C846F3">
            <w:pPr>
              <w:rPr>
                <w:b/>
                <w:i/>
              </w:rPr>
            </w:pPr>
            <w:r w:rsidRPr="00DC6BBE">
              <w:rPr>
                <w:b/>
                <w:i/>
              </w:rPr>
              <w:t>Фильтры топливные отработанные</w:t>
            </w:r>
          </w:p>
        </w:tc>
      </w:tr>
      <w:tr w:rsidR="00091C3E"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3B5A43" w:rsidRPr="00DC6BBE" w:rsidRDefault="003B5A43" w:rsidP="00C846F3">
            <w:pPr>
              <w:jc w:val="center"/>
            </w:pPr>
            <w:r w:rsidRPr="00DC6BBE">
              <w:t>1</w:t>
            </w:r>
          </w:p>
        </w:tc>
        <w:tc>
          <w:tcPr>
            <w:tcW w:w="3065" w:type="dxa"/>
            <w:tcBorders>
              <w:top w:val="nil"/>
              <w:left w:val="nil"/>
              <w:bottom w:val="single" w:sz="4" w:space="0" w:color="auto"/>
              <w:right w:val="single" w:sz="4" w:space="0" w:color="auto"/>
            </w:tcBorders>
            <w:vAlign w:val="center"/>
          </w:tcPr>
          <w:p w:rsidR="003B5A43" w:rsidRPr="00DC6BBE" w:rsidRDefault="003B5A43" w:rsidP="00C846F3">
            <w:r w:rsidRPr="00DC6BBE">
              <w:t>Образование:</w:t>
            </w:r>
          </w:p>
        </w:tc>
        <w:tc>
          <w:tcPr>
            <w:tcW w:w="6237" w:type="dxa"/>
            <w:tcBorders>
              <w:top w:val="nil"/>
              <w:left w:val="nil"/>
              <w:bottom w:val="single" w:sz="4" w:space="0" w:color="auto"/>
              <w:right w:val="single" w:sz="4" w:space="0" w:color="auto"/>
            </w:tcBorders>
            <w:vAlign w:val="center"/>
          </w:tcPr>
          <w:p w:rsidR="003B5A43" w:rsidRPr="00DC6BBE" w:rsidRDefault="003B5A43" w:rsidP="00091C3E">
            <w:pPr>
              <w:jc w:val="both"/>
            </w:pPr>
            <w:r w:rsidRPr="00DC6BBE">
              <w:t xml:space="preserve">Образуются вследствие утраты своих функциональных свойств по очистке топлива в процессе эксплуатации и технического обслуживания транспортных средств, </w:t>
            </w:r>
            <w:r w:rsidR="00091C3E" w:rsidRPr="00DC6BBE">
              <w:t>находящихся на балансе предприятия</w:t>
            </w:r>
          </w:p>
        </w:tc>
      </w:tr>
      <w:tr w:rsidR="00091C3E"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3B5A43" w:rsidRPr="00DC6BBE" w:rsidRDefault="003B5A43" w:rsidP="00C846F3">
            <w:pPr>
              <w:jc w:val="center"/>
            </w:pPr>
            <w:r w:rsidRPr="00DC6BBE">
              <w:t>2</w:t>
            </w:r>
          </w:p>
        </w:tc>
        <w:tc>
          <w:tcPr>
            <w:tcW w:w="3065" w:type="dxa"/>
            <w:tcBorders>
              <w:top w:val="nil"/>
              <w:left w:val="nil"/>
              <w:bottom w:val="single" w:sz="4" w:space="0" w:color="auto"/>
              <w:right w:val="single" w:sz="4" w:space="0" w:color="auto"/>
            </w:tcBorders>
            <w:vAlign w:val="center"/>
          </w:tcPr>
          <w:p w:rsidR="003B5A43" w:rsidRPr="00DC6BBE" w:rsidRDefault="003B5A43" w:rsidP="00C846F3">
            <w:r w:rsidRPr="00DC6BBE">
              <w:t>Накопление отходов на месте их образования:</w:t>
            </w:r>
          </w:p>
        </w:tc>
        <w:tc>
          <w:tcPr>
            <w:tcW w:w="6237" w:type="dxa"/>
            <w:tcBorders>
              <w:top w:val="nil"/>
              <w:left w:val="nil"/>
              <w:bottom w:val="single" w:sz="4" w:space="0" w:color="auto"/>
              <w:right w:val="single" w:sz="4" w:space="0" w:color="auto"/>
            </w:tcBorders>
            <w:vAlign w:val="center"/>
          </w:tcPr>
          <w:p w:rsidR="003B5A43" w:rsidRPr="00DC6BBE" w:rsidRDefault="003B5A43" w:rsidP="00091C3E">
            <w:pPr>
              <w:jc w:val="both"/>
            </w:pPr>
            <w:r w:rsidRPr="00DC6BBE">
              <w:t xml:space="preserve">Накопление </w:t>
            </w:r>
            <w:r w:rsidR="00091C3E" w:rsidRPr="00DC6BBE">
              <w:t>фильтров топливных отработанных</w:t>
            </w:r>
            <w:r w:rsidRPr="00DC6BBE">
              <w:t xml:space="preserve"> на месте их образования осуществляется </w:t>
            </w:r>
            <w:r w:rsidR="00091C3E" w:rsidRPr="00DC6BBE">
              <w:t>в металлических контейнерах на территории предприятия</w:t>
            </w:r>
            <w:r w:rsidRPr="00DC6BBE">
              <w:t xml:space="preserve">, сроком накопления не более 6-ти месяцев до даты их передачи </w:t>
            </w:r>
            <w:r w:rsidR="00270AB2" w:rsidRPr="00DC6BBE">
              <w:t>в «Региональное единое складское хозяйство» (РЕСХ) с последующей передачей специализированной сторонней организации по договору</w:t>
            </w:r>
          </w:p>
        </w:tc>
      </w:tr>
      <w:tr w:rsidR="00091C3E"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3B5A43" w:rsidRPr="00DC6BBE" w:rsidRDefault="003B5A43" w:rsidP="00C846F3">
            <w:pPr>
              <w:jc w:val="center"/>
            </w:pPr>
            <w:r w:rsidRPr="00DC6BBE">
              <w:t>3</w:t>
            </w:r>
          </w:p>
        </w:tc>
        <w:tc>
          <w:tcPr>
            <w:tcW w:w="3065" w:type="dxa"/>
            <w:tcBorders>
              <w:top w:val="nil"/>
              <w:left w:val="nil"/>
              <w:bottom w:val="single" w:sz="4" w:space="0" w:color="auto"/>
              <w:right w:val="single" w:sz="4" w:space="0" w:color="auto"/>
            </w:tcBorders>
            <w:vAlign w:val="center"/>
          </w:tcPr>
          <w:p w:rsidR="003B5A43" w:rsidRPr="00DC6BBE" w:rsidRDefault="003B5A43" w:rsidP="00C846F3">
            <w:r w:rsidRPr="00DC6BBE">
              <w:t>Сбор отходов:</w:t>
            </w:r>
          </w:p>
        </w:tc>
        <w:tc>
          <w:tcPr>
            <w:tcW w:w="6237" w:type="dxa"/>
            <w:tcBorders>
              <w:top w:val="nil"/>
              <w:left w:val="nil"/>
              <w:bottom w:val="single" w:sz="4" w:space="0" w:color="auto"/>
              <w:right w:val="single" w:sz="4" w:space="0" w:color="auto"/>
            </w:tcBorders>
          </w:tcPr>
          <w:p w:rsidR="003B5A43" w:rsidRPr="00DC6BBE" w:rsidRDefault="003B5A43" w:rsidP="00091C3E">
            <w:pPr>
              <w:jc w:val="both"/>
            </w:pPr>
            <w:r w:rsidRPr="00DC6BBE">
              <w:t xml:space="preserve">Сбор </w:t>
            </w:r>
            <w:r w:rsidR="00091C3E" w:rsidRPr="00DC6BBE">
              <w:t xml:space="preserve">фильтров топливных отработанных </w:t>
            </w:r>
            <w:r w:rsidRPr="00DC6BBE">
              <w:t xml:space="preserve">не осуществляется </w:t>
            </w:r>
          </w:p>
        </w:tc>
      </w:tr>
      <w:tr w:rsidR="00091C3E"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3B5A43" w:rsidRPr="00DC6BBE" w:rsidRDefault="003B5A43" w:rsidP="00C846F3">
            <w:pPr>
              <w:jc w:val="center"/>
            </w:pPr>
            <w:r w:rsidRPr="00DC6BBE">
              <w:t>4</w:t>
            </w:r>
          </w:p>
        </w:tc>
        <w:tc>
          <w:tcPr>
            <w:tcW w:w="3065" w:type="dxa"/>
            <w:tcBorders>
              <w:top w:val="nil"/>
              <w:left w:val="nil"/>
              <w:bottom w:val="single" w:sz="4" w:space="0" w:color="auto"/>
              <w:right w:val="single" w:sz="4" w:space="0" w:color="auto"/>
            </w:tcBorders>
            <w:vAlign w:val="center"/>
          </w:tcPr>
          <w:p w:rsidR="003B5A43" w:rsidRPr="00DC6BBE" w:rsidRDefault="003B5A43" w:rsidP="00C846F3">
            <w:r w:rsidRPr="00DC6BBE">
              <w:t>Транспортировка отходов:</w:t>
            </w:r>
          </w:p>
        </w:tc>
        <w:tc>
          <w:tcPr>
            <w:tcW w:w="6237" w:type="dxa"/>
            <w:tcBorders>
              <w:top w:val="nil"/>
              <w:left w:val="nil"/>
              <w:bottom w:val="single" w:sz="4" w:space="0" w:color="auto"/>
              <w:right w:val="single" w:sz="4" w:space="0" w:color="auto"/>
            </w:tcBorders>
          </w:tcPr>
          <w:p w:rsidR="003B5A43" w:rsidRPr="00DC6BBE" w:rsidRDefault="00270AB2" w:rsidP="00091C3E">
            <w:pPr>
              <w:jc w:val="both"/>
            </w:pPr>
            <w:r w:rsidRPr="00DC6BBE">
              <w:t>При транспортировке отходов, а также к погрузочно-разгрузочным работам обязательно соблюдение требований по обеспечению экологической и санитарно-эпидемиологической безопасности</w:t>
            </w:r>
          </w:p>
        </w:tc>
      </w:tr>
      <w:tr w:rsidR="00091C3E"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3B5A43" w:rsidRPr="00DC6BBE" w:rsidRDefault="003B5A43" w:rsidP="00C846F3">
            <w:pPr>
              <w:jc w:val="center"/>
            </w:pPr>
            <w:r w:rsidRPr="00DC6BBE">
              <w:t>5</w:t>
            </w:r>
          </w:p>
        </w:tc>
        <w:tc>
          <w:tcPr>
            <w:tcW w:w="3065" w:type="dxa"/>
            <w:tcBorders>
              <w:top w:val="nil"/>
              <w:left w:val="nil"/>
              <w:bottom w:val="single" w:sz="4" w:space="0" w:color="auto"/>
              <w:right w:val="single" w:sz="4" w:space="0" w:color="auto"/>
            </w:tcBorders>
            <w:vAlign w:val="center"/>
          </w:tcPr>
          <w:p w:rsidR="003B5A43" w:rsidRPr="00DC6BBE" w:rsidRDefault="003B5A43" w:rsidP="00C846F3">
            <w:r w:rsidRPr="00DC6BBE">
              <w:t>Восстановление отходов:</w:t>
            </w:r>
          </w:p>
        </w:tc>
        <w:tc>
          <w:tcPr>
            <w:tcW w:w="6237" w:type="dxa"/>
            <w:tcBorders>
              <w:top w:val="nil"/>
              <w:left w:val="nil"/>
              <w:bottom w:val="single" w:sz="4" w:space="0" w:color="auto"/>
              <w:right w:val="single" w:sz="4" w:space="0" w:color="auto"/>
            </w:tcBorders>
          </w:tcPr>
          <w:p w:rsidR="003B5A43" w:rsidRPr="00DC6BBE" w:rsidRDefault="003B5A43" w:rsidP="00091C3E">
            <w:pPr>
              <w:jc w:val="both"/>
            </w:pPr>
            <w:r w:rsidRPr="00DC6BBE">
              <w:t xml:space="preserve">Восстановление </w:t>
            </w:r>
            <w:r w:rsidR="00091C3E" w:rsidRPr="00DC6BBE">
              <w:t xml:space="preserve">фильтров топливных отработанных </w:t>
            </w:r>
            <w:r w:rsidRPr="00DC6BBE">
              <w:t xml:space="preserve">не осуществляется </w:t>
            </w:r>
          </w:p>
        </w:tc>
      </w:tr>
      <w:tr w:rsidR="00091C3E"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3B5A43" w:rsidRPr="00DC6BBE" w:rsidRDefault="003B5A43" w:rsidP="00C846F3">
            <w:pPr>
              <w:jc w:val="center"/>
            </w:pPr>
            <w:r w:rsidRPr="00DC6BBE">
              <w:t>6</w:t>
            </w:r>
          </w:p>
        </w:tc>
        <w:tc>
          <w:tcPr>
            <w:tcW w:w="3065" w:type="dxa"/>
            <w:tcBorders>
              <w:top w:val="nil"/>
              <w:left w:val="nil"/>
              <w:bottom w:val="single" w:sz="4" w:space="0" w:color="auto"/>
              <w:right w:val="single" w:sz="4" w:space="0" w:color="auto"/>
            </w:tcBorders>
            <w:vAlign w:val="center"/>
          </w:tcPr>
          <w:p w:rsidR="003B5A43" w:rsidRPr="00DC6BBE" w:rsidRDefault="003B5A43" w:rsidP="00C846F3">
            <w:r w:rsidRPr="00DC6BBE">
              <w:t>Удаление отходов:</w:t>
            </w:r>
          </w:p>
        </w:tc>
        <w:tc>
          <w:tcPr>
            <w:tcW w:w="6237" w:type="dxa"/>
            <w:tcBorders>
              <w:top w:val="nil"/>
              <w:left w:val="nil"/>
              <w:bottom w:val="single" w:sz="4" w:space="0" w:color="auto"/>
              <w:right w:val="single" w:sz="4" w:space="0" w:color="auto"/>
            </w:tcBorders>
            <w:vAlign w:val="center"/>
          </w:tcPr>
          <w:p w:rsidR="003B5A43" w:rsidRPr="00DC6BBE" w:rsidRDefault="00DC6BBE" w:rsidP="00091C3E">
            <w:pPr>
              <w:jc w:val="both"/>
            </w:pPr>
            <w:r w:rsidRPr="00DC6BBE">
              <w:t>Передача специализированной сторонней организации по договору</w:t>
            </w:r>
          </w:p>
        </w:tc>
      </w:tr>
      <w:tr w:rsidR="00091C3E" w:rsidRPr="008F66EF" w:rsidTr="00C846F3">
        <w:trPr>
          <w:trHeight w:val="20"/>
        </w:trPr>
        <w:tc>
          <w:tcPr>
            <w:tcW w:w="9747" w:type="dxa"/>
            <w:gridSpan w:val="3"/>
            <w:tcBorders>
              <w:top w:val="nil"/>
              <w:left w:val="single" w:sz="4" w:space="0" w:color="auto"/>
              <w:bottom w:val="single" w:sz="4" w:space="0" w:color="auto"/>
              <w:right w:val="single" w:sz="4" w:space="0" w:color="auto"/>
            </w:tcBorders>
          </w:tcPr>
          <w:p w:rsidR="003B5A43" w:rsidRPr="00DC6BBE" w:rsidRDefault="003B5A43" w:rsidP="00C846F3">
            <w:pPr>
              <w:rPr>
                <w:b/>
                <w:i/>
              </w:rPr>
            </w:pPr>
            <w:r w:rsidRPr="00DC6BBE">
              <w:rPr>
                <w:b/>
                <w:i/>
              </w:rPr>
              <w:t>Светильники шахтные головные отработанные</w:t>
            </w:r>
          </w:p>
        </w:tc>
      </w:tr>
      <w:tr w:rsidR="00091C3E"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3B5A43" w:rsidRPr="00DC6BBE" w:rsidRDefault="003B5A43" w:rsidP="00C846F3">
            <w:pPr>
              <w:jc w:val="center"/>
            </w:pPr>
            <w:r w:rsidRPr="00DC6BBE">
              <w:t>1</w:t>
            </w:r>
          </w:p>
        </w:tc>
        <w:tc>
          <w:tcPr>
            <w:tcW w:w="3065" w:type="dxa"/>
            <w:tcBorders>
              <w:top w:val="nil"/>
              <w:left w:val="nil"/>
              <w:bottom w:val="single" w:sz="4" w:space="0" w:color="auto"/>
              <w:right w:val="single" w:sz="4" w:space="0" w:color="auto"/>
            </w:tcBorders>
            <w:vAlign w:val="center"/>
          </w:tcPr>
          <w:p w:rsidR="003B5A43" w:rsidRPr="00DC6BBE" w:rsidRDefault="003B5A43" w:rsidP="00C846F3">
            <w:r w:rsidRPr="00DC6BBE">
              <w:t>Образование:</w:t>
            </w:r>
          </w:p>
        </w:tc>
        <w:tc>
          <w:tcPr>
            <w:tcW w:w="6237" w:type="dxa"/>
            <w:tcBorders>
              <w:top w:val="nil"/>
              <w:left w:val="nil"/>
              <w:bottom w:val="single" w:sz="4" w:space="0" w:color="auto"/>
              <w:right w:val="single" w:sz="4" w:space="0" w:color="auto"/>
            </w:tcBorders>
            <w:vAlign w:val="center"/>
          </w:tcPr>
          <w:p w:rsidR="003B5A43" w:rsidRPr="00DC6BBE" w:rsidRDefault="003B5A43" w:rsidP="00091C3E">
            <w:pPr>
              <w:jc w:val="both"/>
            </w:pPr>
            <w:r w:rsidRPr="00DC6BBE">
              <w:t>Образуются вследствие исчерпания ресурса времени работы шахтных светильников в процессе индивидуального применения шахтерами в подземных выработках</w:t>
            </w:r>
          </w:p>
        </w:tc>
      </w:tr>
      <w:tr w:rsidR="00091C3E"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3B5A43" w:rsidRPr="00DC6BBE" w:rsidRDefault="003B5A43" w:rsidP="00C846F3">
            <w:pPr>
              <w:jc w:val="center"/>
            </w:pPr>
            <w:r w:rsidRPr="00DC6BBE">
              <w:t>2</w:t>
            </w:r>
          </w:p>
        </w:tc>
        <w:tc>
          <w:tcPr>
            <w:tcW w:w="3065" w:type="dxa"/>
            <w:tcBorders>
              <w:top w:val="nil"/>
              <w:left w:val="nil"/>
              <w:bottom w:val="single" w:sz="4" w:space="0" w:color="auto"/>
              <w:right w:val="single" w:sz="4" w:space="0" w:color="auto"/>
            </w:tcBorders>
            <w:vAlign w:val="center"/>
          </w:tcPr>
          <w:p w:rsidR="003B5A43" w:rsidRPr="00DC6BBE" w:rsidRDefault="003B5A43" w:rsidP="00C846F3">
            <w:r w:rsidRPr="00DC6BBE">
              <w:t>Накопление отходов на месте их образования:</w:t>
            </w:r>
          </w:p>
        </w:tc>
        <w:tc>
          <w:tcPr>
            <w:tcW w:w="6237" w:type="dxa"/>
            <w:tcBorders>
              <w:top w:val="nil"/>
              <w:left w:val="nil"/>
              <w:bottom w:val="single" w:sz="4" w:space="0" w:color="auto"/>
              <w:right w:val="single" w:sz="4" w:space="0" w:color="auto"/>
            </w:tcBorders>
            <w:vAlign w:val="center"/>
          </w:tcPr>
          <w:p w:rsidR="003B5A43" w:rsidRPr="00DC6BBE" w:rsidRDefault="003B5A43" w:rsidP="00091C3E">
            <w:pPr>
              <w:jc w:val="both"/>
            </w:pPr>
            <w:r w:rsidRPr="00DC6BBE">
              <w:t xml:space="preserve">Накопление отработанных шахтных головных светильников, на месте их образования осуществляется </w:t>
            </w:r>
            <w:r w:rsidR="00091C3E" w:rsidRPr="00DC6BBE">
              <w:t>в контейнерах, расположенных в АБК шахт</w:t>
            </w:r>
            <w:r w:rsidRPr="00DC6BBE">
              <w:t>, сроком накопления не более 6-ти месяцев до даты их передачи в «Региональное единое складское хозяйство» (РЕСХ) с последующей передачей специализированной сторонней организации по договору</w:t>
            </w:r>
          </w:p>
        </w:tc>
      </w:tr>
      <w:tr w:rsidR="00091C3E"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3B5A43" w:rsidRPr="00DC6BBE" w:rsidRDefault="003B5A43" w:rsidP="00C846F3">
            <w:pPr>
              <w:jc w:val="center"/>
            </w:pPr>
            <w:r w:rsidRPr="00DC6BBE">
              <w:lastRenderedPageBreak/>
              <w:t>3</w:t>
            </w:r>
          </w:p>
        </w:tc>
        <w:tc>
          <w:tcPr>
            <w:tcW w:w="3065" w:type="dxa"/>
            <w:tcBorders>
              <w:top w:val="nil"/>
              <w:left w:val="nil"/>
              <w:bottom w:val="single" w:sz="4" w:space="0" w:color="auto"/>
              <w:right w:val="single" w:sz="4" w:space="0" w:color="auto"/>
            </w:tcBorders>
            <w:vAlign w:val="center"/>
          </w:tcPr>
          <w:p w:rsidR="003B5A43" w:rsidRPr="00DC6BBE" w:rsidRDefault="003B5A43" w:rsidP="00C846F3">
            <w:r w:rsidRPr="00DC6BBE">
              <w:t>Сбор отходов:</w:t>
            </w:r>
          </w:p>
        </w:tc>
        <w:tc>
          <w:tcPr>
            <w:tcW w:w="6237" w:type="dxa"/>
            <w:tcBorders>
              <w:top w:val="nil"/>
              <w:left w:val="nil"/>
              <w:bottom w:val="single" w:sz="4" w:space="0" w:color="auto"/>
              <w:right w:val="single" w:sz="4" w:space="0" w:color="auto"/>
            </w:tcBorders>
          </w:tcPr>
          <w:p w:rsidR="003B5A43" w:rsidRPr="00DC6BBE" w:rsidRDefault="003B5A43" w:rsidP="00091C3E">
            <w:pPr>
              <w:jc w:val="both"/>
            </w:pPr>
            <w:r w:rsidRPr="00DC6BBE">
              <w:t xml:space="preserve">Сбор отработанных шахтных головных светильников не осуществляется </w:t>
            </w:r>
          </w:p>
        </w:tc>
      </w:tr>
      <w:tr w:rsidR="00091C3E"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3B5A43" w:rsidRPr="00DC6BBE" w:rsidRDefault="003B5A43" w:rsidP="00C846F3">
            <w:pPr>
              <w:jc w:val="center"/>
            </w:pPr>
            <w:r w:rsidRPr="00DC6BBE">
              <w:t>4</w:t>
            </w:r>
          </w:p>
        </w:tc>
        <w:tc>
          <w:tcPr>
            <w:tcW w:w="3065" w:type="dxa"/>
            <w:tcBorders>
              <w:top w:val="nil"/>
              <w:left w:val="nil"/>
              <w:bottom w:val="single" w:sz="4" w:space="0" w:color="auto"/>
              <w:right w:val="single" w:sz="4" w:space="0" w:color="auto"/>
            </w:tcBorders>
            <w:vAlign w:val="center"/>
          </w:tcPr>
          <w:p w:rsidR="003B5A43" w:rsidRPr="00DC6BBE" w:rsidRDefault="003B5A43" w:rsidP="00C846F3">
            <w:r w:rsidRPr="00DC6BBE">
              <w:t>Транспортировка отходов:</w:t>
            </w:r>
          </w:p>
        </w:tc>
        <w:tc>
          <w:tcPr>
            <w:tcW w:w="6237" w:type="dxa"/>
            <w:tcBorders>
              <w:top w:val="nil"/>
              <w:left w:val="nil"/>
              <w:bottom w:val="single" w:sz="4" w:space="0" w:color="auto"/>
              <w:right w:val="single" w:sz="4" w:space="0" w:color="auto"/>
            </w:tcBorders>
          </w:tcPr>
          <w:p w:rsidR="003B5A43" w:rsidRPr="00DC6BBE" w:rsidRDefault="003B5A43" w:rsidP="00091C3E">
            <w:pPr>
              <w:jc w:val="both"/>
            </w:pPr>
            <w:r w:rsidRPr="00DC6BBE">
              <w:t>При транспортировке отходов, а также к погрузочно-разгрузочным работам обязательно соблюдение требований по обеспечению экологической и санитарно-эпидемиологической безопасности</w:t>
            </w:r>
          </w:p>
        </w:tc>
      </w:tr>
      <w:tr w:rsidR="00091C3E"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3B5A43" w:rsidRPr="00DC6BBE" w:rsidRDefault="003B5A43" w:rsidP="00C846F3">
            <w:pPr>
              <w:jc w:val="center"/>
            </w:pPr>
            <w:r w:rsidRPr="00DC6BBE">
              <w:t>5</w:t>
            </w:r>
          </w:p>
        </w:tc>
        <w:tc>
          <w:tcPr>
            <w:tcW w:w="3065" w:type="dxa"/>
            <w:tcBorders>
              <w:top w:val="nil"/>
              <w:left w:val="nil"/>
              <w:bottom w:val="single" w:sz="4" w:space="0" w:color="auto"/>
              <w:right w:val="single" w:sz="4" w:space="0" w:color="auto"/>
            </w:tcBorders>
            <w:vAlign w:val="center"/>
          </w:tcPr>
          <w:p w:rsidR="003B5A43" w:rsidRPr="00DC6BBE" w:rsidRDefault="003B5A43" w:rsidP="00C846F3">
            <w:r w:rsidRPr="00DC6BBE">
              <w:t>Восстановление отходов:</w:t>
            </w:r>
          </w:p>
        </w:tc>
        <w:tc>
          <w:tcPr>
            <w:tcW w:w="6237" w:type="dxa"/>
            <w:tcBorders>
              <w:top w:val="nil"/>
              <w:left w:val="nil"/>
              <w:bottom w:val="single" w:sz="4" w:space="0" w:color="auto"/>
              <w:right w:val="single" w:sz="4" w:space="0" w:color="auto"/>
            </w:tcBorders>
          </w:tcPr>
          <w:p w:rsidR="003B5A43" w:rsidRPr="00DC6BBE" w:rsidRDefault="003B5A43" w:rsidP="00091C3E">
            <w:pPr>
              <w:jc w:val="both"/>
            </w:pPr>
            <w:r w:rsidRPr="00DC6BBE">
              <w:t xml:space="preserve">Восстановление отработанных шахтных головных светильников не осуществляется </w:t>
            </w:r>
          </w:p>
        </w:tc>
      </w:tr>
      <w:tr w:rsidR="00091C3E"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3B5A43" w:rsidRPr="00DC6BBE" w:rsidRDefault="003B5A43" w:rsidP="00C846F3">
            <w:pPr>
              <w:jc w:val="center"/>
            </w:pPr>
            <w:r w:rsidRPr="00DC6BBE">
              <w:t>6</w:t>
            </w:r>
          </w:p>
        </w:tc>
        <w:tc>
          <w:tcPr>
            <w:tcW w:w="3065" w:type="dxa"/>
            <w:tcBorders>
              <w:top w:val="nil"/>
              <w:left w:val="nil"/>
              <w:bottom w:val="single" w:sz="4" w:space="0" w:color="auto"/>
              <w:right w:val="single" w:sz="4" w:space="0" w:color="auto"/>
            </w:tcBorders>
            <w:vAlign w:val="center"/>
          </w:tcPr>
          <w:p w:rsidR="003B5A43" w:rsidRPr="00DC6BBE" w:rsidRDefault="003B5A43" w:rsidP="00C846F3">
            <w:r w:rsidRPr="00DC6BBE">
              <w:t>Удаление отходов:</w:t>
            </w:r>
          </w:p>
        </w:tc>
        <w:tc>
          <w:tcPr>
            <w:tcW w:w="6237" w:type="dxa"/>
            <w:tcBorders>
              <w:top w:val="nil"/>
              <w:left w:val="nil"/>
              <w:bottom w:val="single" w:sz="4" w:space="0" w:color="auto"/>
              <w:right w:val="single" w:sz="4" w:space="0" w:color="auto"/>
            </w:tcBorders>
            <w:vAlign w:val="center"/>
          </w:tcPr>
          <w:p w:rsidR="003B5A43" w:rsidRPr="00DC6BBE" w:rsidRDefault="00DC6BBE" w:rsidP="00091C3E">
            <w:pPr>
              <w:jc w:val="both"/>
            </w:pPr>
            <w:r w:rsidRPr="00DC6BBE">
              <w:t>Передача специализированной сторонней организации по договору</w:t>
            </w:r>
          </w:p>
        </w:tc>
      </w:tr>
      <w:tr w:rsidR="00091C3E" w:rsidRPr="008F66EF" w:rsidTr="00C846F3">
        <w:trPr>
          <w:trHeight w:val="20"/>
        </w:trPr>
        <w:tc>
          <w:tcPr>
            <w:tcW w:w="9747" w:type="dxa"/>
            <w:gridSpan w:val="3"/>
            <w:tcBorders>
              <w:top w:val="nil"/>
              <w:left w:val="single" w:sz="4" w:space="0" w:color="auto"/>
              <w:bottom w:val="single" w:sz="4" w:space="0" w:color="auto"/>
              <w:right w:val="single" w:sz="4" w:space="0" w:color="auto"/>
            </w:tcBorders>
            <w:vAlign w:val="center"/>
          </w:tcPr>
          <w:p w:rsidR="003B5A43" w:rsidRPr="00DC6BBE" w:rsidRDefault="003B5A43" w:rsidP="00C846F3">
            <w:pPr>
              <w:rPr>
                <w:b/>
                <w:i/>
              </w:rPr>
            </w:pPr>
            <w:r w:rsidRPr="00DC6BBE">
              <w:rPr>
                <w:b/>
                <w:i/>
              </w:rPr>
              <w:t>Мешкотара полипропиленовая</w:t>
            </w:r>
            <w:r w:rsidR="000B7C97" w:rsidRPr="00DC6BBE">
              <w:rPr>
                <w:b/>
                <w:i/>
              </w:rPr>
              <w:t xml:space="preserve"> (из-под взрывчатых веществ)</w:t>
            </w:r>
          </w:p>
        </w:tc>
      </w:tr>
      <w:tr w:rsidR="00091C3E"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3B5A43" w:rsidRPr="00DC6BBE" w:rsidRDefault="003B5A43" w:rsidP="00C846F3">
            <w:pPr>
              <w:jc w:val="center"/>
            </w:pPr>
            <w:r w:rsidRPr="00DC6BBE">
              <w:t>1</w:t>
            </w:r>
          </w:p>
        </w:tc>
        <w:tc>
          <w:tcPr>
            <w:tcW w:w="3065" w:type="dxa"/>
            <w:tcBorders>
              <w:top w:val="nil"/>
              <w:left w:val="nil"/>
              <w:bottom w:val="single" w:sz="4" w:space="0" w:color="auto"/>
              <w:right w:val="single" w:sz="4" w:space="0" w:color="auto"/>
            </w:tcBorders>
            <w:vAlign w:val="center"/>
          </w:tcPr>
          <w:p w:rsidR="003B5A43" w:rsidRPr="00DC6BBE" w:rsidRDefault="003B5A43" w:rsidP="00C846F3">
            <w:r w:rsidRPr="00DC6BBE">
              <w:t>Образование:</w:t>
            </w:r>
          </w:p>
        </w:tc>
        <w:tc>
          <w:tcPr>
            <w:tcW w:w="6237" w:type="dxa"/>
            <w:tcBorders>
              <w:top w:val="nil"/>
              <w:left w:val="nil"/>
              <w:bottom w:val="single" w:sz="4" w:space="0" w:color="auto"/>
              <w:right w:val="single" w:sz="4" w:space="0" w:color="auto"/>
            </w:tcBorders>
            <w:vAlign w:val="center"/>
          </w:tcPr>
          <w:p w:rsidR="003B5A43" w:rsidRPr="00DC6BBE" w:rsidRDefault="003B5A43" w:rsidP="00091C3E">
            <w:pPr>
              <w:jc w:val="both"/>
            </w:pPr>
            <w:r w:rsidRPr="00DC6BBE">
              <w:t>Образуется в результате использования взрывчатых веществ, поставляемых в полипропиленовых мешках</w:t>
            </w:r>
          </w:p>
        </w:tc>
      </w:tr>
      <w:tr w:rsidR="003B5A43"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3B5A43" w:rsidRPr="00DC6BBE" w:rsidRDefault="003B5A43" w:rsidP="00C846F3">
            <w:pPr>
              <w:jc w:val="center"/>
            </w:pPr>
            <w:r w:rsidRPr="00DC6BBE">
              <w:t>2</w:t>
            </w:r>
          </w:p>
        </w:tc>
        <w:tc>
          <w:tcPr>
            <w:tcW w:w="3065" w:type="dxa"/>
            <w:tcBorders>
              <w:top w:val="nil"/>
              <w:left w:val="nil"/>
              <w:bottom w:val="single" w:sz="4" w:space="0" w:color="auto"/>
              <w:right w:val="single" w:sz="4" w:space="0" w:color="auto"/>
            </w:tcBorders>
            <w:vAlign w:val="center"/>
          </w:tcPr>
          <w:p w:rsidR="003B5A43" w:rsidRPr="00DC6BBE" w:rsidRDefault="003B5A43" w:rsidP="00C846F3">
            <w:r w:rsidRPr="00DC6BBE">
              <w:t>Накопление отходов на месте их образования:</w:t>
            </w:r>
          </w:p>
        </w:tc>
        <w:tc>
          <w:tcPr>
            <w:tcW w:w="6237" w:type="dxa"/>
            <w:tcBorders>
              <w:top w:val="nil"/>
              <w:left w:val="nil"/>
              <w:bottom w:val="single" w:sz="4" w:space="0" w:color="auto"/>
              <w:right w:val="single" w:sz="4" w:space="0" w:color="auto"/>
            </w:tcBorders>
            <w:vAlign w:val="center"/>
          </w:tcPr>
          <w:p w:rsidR="003B5A43" w:rsidRPr="00DC6BBE" w:rsidRDefault="003B5A43" w:rsidP="00091C3E">
            <w:pPr>
              <w:jc w:val="both"/>
            </w:pPr>
            <w:r w:rsidRPr="00DC6BBE">
              <w:t xml:space="preserve">Накопление мешкотары полипропиленовой на месте ее образования осуществляется </w:t>
            </w:r>
            <w:r w:rsidR="00091C3E" w:rsidRPr="00DC6BBE">
              <w:t>в металлических контейнерах на территории предприятия</w:t>
            </w:r>
            <w:r w:rsidRPr="00DC6BBE">
              <w:t>, сроком накопления не более 6-ти месяцев до даты их передачи специализированной сторонней организации по договору. 10% от годового объема образования мешкотары полипропиленовой используется повторно для нужд предприятия</w:t>
            </w:r>
          </w:p>
        </w:tc>
      </w:tr>
      <w:tr w:rsidR="003B5A43"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3B5A43" w:rsidRPr="00DC6BBE" w:rsidRDefault="003B5A43" w:rsidP="00C846F3">
            <w:pPr>
              <w:jc w:val="center"/>
            </w:pPr>
            <w:r w:rsidRPr="00DC6BBE">
              <w:t>3</w:t>
            </w:r>
          </w:p>
        </w:tc>
        <w:tc>
          <w:tcPr>
            <w:tcW w:w="3065" w:type="dxa"/>
            <w:tcBorders>
              <w:top w:val="nil"/>
              <w:left w:val="nil"/>
              <w:bottom w:val="single" w:sz="4" w:space="0" w:color="auto"/>
              <w:right w:val="single" w:sz="4" w:space="0" w:color="auto"/>
            </w:tcBorders>
            <w:vAlign w:val="center"/>
          </w:tcPr>
          <w:p w:rsidR="003B5A43" w:rsidRPr="00DC6BBE" w:rsidRDefault="003B5A43" w:rsidP="00C846F3">
            <w:r w:rsidRPr="00DC6BBE">
              <w:t>Сбор отходов:</w:t>
            </w:r>
          </w:p>
        </w:tc>
        <w:tc>
          <w:tcPr>
            <w:tcW w:w="6237" w:type="dxa"/>
            <w:tcBorders>
              <w:top w:val="nil"/>
              <w:left w:val="nil"/>
              <w:bottom w:val="single" w:sz="4" w:space="0" w:color="auto"/>
              <w:right w:val="single" w:sz="4" w:space="0" w:color="auto"/>
            </w:tcBorders>
          </w:tcPr>
          <w:p w:rsidR="003B5A43" w:rsidRPr="00DC6BBE" w:rsidRDefault="003B5A43" w:rsidP="00091C3E">
            <w:pPr>
              <w:jc w:val="both"/>
            </w:pPr>
            <w:r w:rsidRPr="00DC6BBE">
              <w:t xml:space="preserve">Сбор мешкотары полипропиленовой не осуществляется </w:t>
            </w:r>
          </w:p>
        </w:tc>
      </w:tr>
      <w:tr w:rsidR="003B5A43"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3B5A43" w:rsidRPr="00DC6BBE" w:rsidRDefault="003B5A43" w:rsidP="00C846F3">
            <w:pPr>
              <w:jc w:val="center"/>
            </w:pPr>
            <w:r w:rsidRPr="00DC6BBE">
              <w:t>4</w:t>
            </w:r>
          </w:p>
        </w:tc>
        <w:tc>
          <w:tcPr>
            <w:tcW w:w="3065" w:type="dxa"/>
            <w:tcBorders>
              <w:top w:val="nil"/>
              <w:left w:val="nil"/>
              <w:bottom w:val="single" w:sz="4" w:space="0" w:color="auto"/>
              <w:right w:val="single" w:sz="4" w:space="0" w:color="auto"/>
            </w:tcBorders>
            <w:vAlign w:val="center"/>
          </w:tcPr>
          <w:p w:rsidR="003B5A43" w:rsidRPr="00DC6BBE" w:rsidRDefault="003B5A43" w:rsidP="00C846F3">
            <w:r w:rsidRPr="00DC6BBE">
              <w:t>Транспортировка отходов:</w:t>
            </w:r>
          </w:p>
        </w:tc>
        <w:tc>
          <w:tcPr>
            <w:tcW w:w="6237" w:type="dxa"/>
            <w:tcBorders>
              <w:top w:val="nil"/>
              <w:left w:val="nil"/>
              <w:bottom w:val="single" w:sz="4" w:space="0" w:color="auto"/>
              <w:right w:val="single" w:sz="4" w:space="0" w:color="auto"/>
            </w:tcBorders>
          </w:tcPr>
          <w:p w:rsidR="003B5A43" w:rsidRPr="00DC6BBE" w:rsidRDefault="003B5A43" w:rsidP="00091C3E">
            <w:pPr>
              <w:jc w:val="both"/>
            </w:pPr>
            <w:r w:rsidRPr="00DC6BBE">
              <w:t>Транспортировка мешкотары полипропиленовой не предусмотрена</w:t>
            </w:r>
          </w:p>
        </w:tc>
      </w:tr>
      <w:tr w:rsidR="003B5A43"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3B5A43" w:rsidRPr="00DC6BBE" w:rsidRDefault="003B5A43" w:rsidP="00C846F3">
            <w:pPr>
              <w:jc w:val="center"/>
            </w:pPr>
            <w:r w:rsidRPr="00DC6BBE">
              <w:t>5</w:t>
            </w:r>
          </w:p>
        </w:tc>
        <w:tc>
          <w:tcPr>
            <w:tcW w:w="3065" w:type="dxa"/>
            <w:tcBorders>
              <w:top w:val="nil"/>
              <w:left w:val="nil"/>
              <w:bottom w:val="single" w:sz="4" w:space="0" w:color="auto"/>
              <w:right w:val="single" w:sz="4" w:space="0" w:color="auto"/>
            </w:tcBorders>
            <w:vAlign w:val="center"/>
          </w:tcPr>
          <w:p w:rsidR="003B5A43" w:rsidRPr="00DC6BBE" w:rsidRDefault="003B5A43" w:rsidP="00C846F3">
            <w:r w:rsidRPr="00DC6BBE">
              <w:t>Восстановление отходов:</w:t>
            </w:r>
          </w:p>
        </w:tc>
        <w:tc>
          <w:tcPr>
            <w:tcW w:w="6237" w:type="dxa"/>
            <w:tcBorders>
              <w:top w:val="nil"/>
              <w:left w:val="nil"/>
              <w:bottom w:val="single" w:sz="4" w:space="0" w:color="auto"/>
              <w:right w:val="single" w:sz="4" w:space="0" w:color="auto"/>
            </w:tcBorders>
          </w:tcPr>
          <w:p w:rsidR="003B5A43" w:rsidRPr="00DC6BBE" w:rsidRDefault="003B5A43" w:rsidP="00091C3E">
            <w:pPr>
              <w:jc w:val="both"/>
            </w:pPr>
            <w:r w:rsidRPr="00DC6BBE">
              <w:t xml:space="preserve">Восстановление мешкотары полипропиленовой не осуществляется </w:t>
            </w:r>
          </w:p>
        </w:tc>
      </w:tr>
      <w:tr w:rsidR="003B5A43"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3B5A43" w:rsidRPr="00DC6BBE" w:rsidRDefault="003B5A43" w:rsidP="00C846F3">
            <w:pPr>
              <w:jc w:val="center"/>
            </w:pPr>
            <w:r w:rsidRPr="00DC6BBE">
              <w:t>6</w:t>
            </w:r>
          </w:p>
        </w:tc>
        <w:tc>
          <w:tcPr>
            <w:tcW w:w="3065" w:type="dxa"/>
            <w:tcBorders>
              <w:top w:val="nil"/>
              <w:left w:val="nil"/>
              <w:bottom w:val="single" w:sz="4" w:space="0" w:color="auto"/>
              <w:right w:val="single" w:sz="4" w:space="0" w:color="auto"/>
            </w:tcBorders>
            <w:vAlign w:val="center"/>
          </w:tcPr>
          <w:p w:rsidR="003B5A43" w:rsidRPr="00DC6BBE" w:rsidRDefault="003B5A43" w:rsidP="00C846F3">
            <w:r w:rsidRPr="00DC6BBE">
              <w:t>Удаление отходов:</w:t>
            </w:r>
          </w:p>
        </w:tc>
        <w:tc>
          <w:tcPr>
            <w:tcW w:w="6237" w:type="dxa"/>
            <w:tcBorders>
              <w:top w:val="nil"/>
              <w:left w:val="nil"/>
              <w:bottom w:val="single" w:sz="4" w:space="0" w:color="auto"/>
              <w:right w:val="single" w:sz="4" w:space="0" w:color="auto"/>
            </w:tcBorders>
            <w:vAlign w:val="center"/>
          </w:tcPr>
          <w:p w:rsidR="003B5A43" w:rsidRPr="00DC6BBE" w:rsidRDefault="00DC6BBE" w:rsidP="00C846F3">
            <w:r w:rsidRPr="00DC6BBE">
              <w:t>Передача специализированной сторонней организации по договору</w:t>
            </w:r>
          </w:p>
        </w:tc>
      </w:tr>
      <w:tr w:rsidR="003B5A43" w:rsidRPr="008F66EF" w:rsidTr="00C846F3">
        <w:trPr>
          <w:trHeight w:val="20"/>
        </w:trPr>
        <w:tc>
          <w:tcPr>
            <w:tcW w:w="9747" w:type="dxa"/>
            <w:gridSpan w:val="3"/>
            <w:tcBorders>
              <w:top w:val="nil"/>
              <w:left w:val="single" w:sz="4" w:space="0" w:color="auto"/>
              <w:bottom w:val="single" w:sz="4" w:space="0" w:color="auto"/>
              <w:right w:val="single" w:sz="4" w:space="0" w:color="auto"/>
            </w:tcBorders>
            <w:vAlign w:val="center"/>
          </w:tcPr>
          <w:p w:rsidR="003B5A43" w:rsidRPr="00DC6BBE" w:rsidRDefault="003B5A43" w:rsidP="00C846F3">
            <w:pPr>
              <w:rPr>
                <w:b/>
                <w:i/>
              </w:rPr>
            </w:pPr>
            <w:r w:rsidRPr="00DC6BBE">
              <w:rPr>
                <w:b/>
                <w:i/>
              </w:rPr>
              <w:t>Самоспасатели шахтные отработанные</w:t>
            </w:r>
          </w:p>
        </w:tc>
      </w:tr>
      <w:tr w:rsidR="00091C3E"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3B5A43" w:rsidRPr="00DC6BBE" w:rsidRDefault="003B5A43" w:rsidP="00C846F3">
            <w:pPr>
              <w:jc w:val="center"/>
            </w:pPr>
            <w:r w:rsidRPr="00DC6BBE">
              <w:t>1</w:t>
            </w:r>
          </w:p>
        </w:tc>
        <w:tc>
          <w:tcPr>
            <w:tcW w:w="3065" w:type="dxa"/>
            <w:tcBorders>
              <w:top w:val="nil"/>
              <w:left w:val="nil"/>
              <w:bottom w:val="single" w:sz="4" w:space="0" w:color="auto"/>
              <w:right w:val="single" w:sz="4" w:space="0" w:color="auto"/>
            </w:tcBorders>
            <w:vAlign w:val="center"/>
          </w:tcPr>
          <w:p w:rsidR="003B5A43" w:rsidRPr="00DC6BBE" w:rsidRDefault="003B5A43" w:rsidP="00C846F3">
            <w:r w:rsidRPr="00DC6BBE">
              <w:t>Образование:</w:t>
            </w:r>
          </w:p>
        </w:tc>
        <w:tc>
          <w:tcPr>
            <w:tcW w:w="6237" w:type="dxa"/>
            <w:tcBorders>
              <w:top w:val="nil"/>
              <w:left w:val="nil"/>
              <w:bottom w:val="single" w:sz="4" w:space="0" w:color="auto"/>
              <w:right w:val="single" w:sz="4" w:space="0" w:color="auto"/>
            </w:tcBorders>
            <w:vAlign w:val="center"/>
          </w:tcPr>
          <w:p w:rsidR="003B5A43" w:rsidRPr="00DC6BBE" w:rsidRDefault="003B5A43" w:rsidP="00091C3E">
            <w:pPr>
              <w:jc w:val="both"/>
            </w:pPr>
            <w:r w:rsidRPr="00DC6BBE">
              <w:t>Образуются по истечении срока годности и потери функциональных свойств, вследствие их списания</w:t>
            </w:r>
          </w:p>
        </w:tc>
      </w:tr>
      <w:tr w:rsidR="00091C3E"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3B5A43" w:rsidRPr="00DC6BBE" w:rsidRDefault="003B5A43" w:rsidP="00C846F3">
            <w:pPr>
              <w:jc w:val="center"/>
            </w:pPr>
            <w:r w:rsidRPr="00DC6BBE">
              <w:t>2</w:t>
            </w:r>
          </w:p>
        </w:tc>
        <w:tc>
          <w:tcPr>
            <w:tcW w:w="3065" w:type="dxa"/>
            <w:tcBorders>
              <w:top w:val="nil"/>
              <w:left w:val="nil"/>
              <w:bottom w:val="single" w:sz="4" w:space="0" w:color="auto"/>
              <w:right w:val="single" w:sz="4" w:space="0" w:color="auto"/>
            </w:tcBorders>
            <w:vAlign w:val="center"/>
          </w:tcPr>
          <w:p w:rsidR="003B5A43" w:rsidRPr="00DC6BBE" w:rsidRDefault="003B5A43" w:rsidP="00C846F3">
            <w:r w:rsidRPr="00DC6BBE">
              <w:t>Накопление отходов на месте их образования:</w:t>
            </w:r>
          </w:p>
        </w:tc>
        <w:tc>
          <w:tcPr>
            <w:tcW w:w="6237" w:type="dxa"/>
            <w:tcBorders>
              <w:top w:val="nil"/>
              <w:left w:val="nil"/>
              <w:bottom w:val="single" w:sz="4" w:space="0" w:color="auto"/>
              <w:right w:val="single" w:sz="4" w:space="0" w:color="auto"/>
            </w:tcBorders>
            <w:vAlign w:val="center"/>
          </w:tcPr>
          <w:p w:rsidR="003B5A43" w:rsidRPr="00DC6BBE" w:rsidRDefault="003B5A43" w:rsidP="00091C3E">
            <w:pPr>
              <w:jc w:val="both"/>
            </w:pPr>
            <w:r w:rsidRPr="00DC6BBE">
              <w:t xml:space="preserve">Накопление самоспасателей шахтных отработанных осуществляется </w:t>
            </w:r>
            <w:r w:rsidR="00091C3E" w:rsidRPr="00DC6BBE">
              <w:t>в контейнерах, расположенных в АБК шахт</w:t>
            </w:r>
            <w:r w:rsidRPr="00DC6BBE">
              <w:t>, сроком накопления не более 6-ти месяцев до даты их передачи в «Региональное единое складское хозяйство» (РЕСХ) с последующей передачей специализированной сторонней организации по договору</w:t>
            </w:r>
          </w:p>
        </w:tc>
      </w:tr>
      <w:tr w:rsidR="00091C3E"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3B5A43" w:rsidRPr="00DC6BBE" w:rsidRDefault="003B5A43" w:rsidP="00C846F3">
            <w:pPr>
              <w:jc w:val="center"/>
            </w:pPr>
            <w:r w:rsidRPr="00DC6BBE">
              <w:t>3</w:t>
            </w:r>
          </w:p>
        </w:tc>
        <w:tc>
          <w:tcPr>
            <w:tcW w:w="3065" w:type="dxa"/>
            <w:tcBorders>
              <w:top w:val="nil"/>
              <w:left w:val="nil"/>
              <w:bottom w:val="single" w:sz="4" w:space="0" w:color="auto"/>
              <w:right w:val="single" w:sz="4" w:space="0" w:color="auto"/>
            </w:tcBorders>
            <w:vAlign w:val="center"/>
          </w:tcPr>
          <w:p w:rsidR="003B5A43" w:rsidRPr="00DC6BBE" w:rsidRDefault="003B5A43" w:rsidP="00C846F3">
            <w:r w:rsidRPr="00DC6BBE">
              <w:t>Сбор отходов:</w:t>
            </w:r>
          </w:p>
        </w:tc>
        <w:tc>
          <w:tcPr>
            <w:tcW w:w="6237" w:type="dxa"/>
            <w:tcBorders>
              <w:top w:val="nil"/>
              <w:left w:val="nil"/>
              <w:bottom w:val="single" w:sz="4" w:space="0" w:color="auto"/>
              <w:right w:val="single" w:sz="4" w:space="0" w:color="auto"/>
            </w:tcBorders>
          </w:tcPr>
          <w:p w:rsidR="003B5A43" w:rsidRPr="00DC6BBE" w:rsidRDefault="003B5A43" w:rsidP="00091C3E">
            <w:pPr>
              <w:jc w:val="both"/>
            </w:pPr>
            <w:r w:rsidRPr="00DC6BBE">
              <w:t xml:space="preserve">Сбор самоспасателей шахтных отработанных не осуществляется </w:t>
            </w:r>
          </w:p>
        </w:tc>
      </w:tr>
      <w:tr w:rsidR="00091C3E"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3B5A43" w:rsidRPr="00DC6BBE" w:rsidRDefault="003B5A43" w:rsidP="00C846F3">
            <w:pPr>
              <w:jc w:val="center"/>
            </w:pPr>
            <w:r w:rsidRPr="00DC6BBE">
              <w:t>4</w:t>
            </w:r>
          </w:p>
        </w:tc>
        <w:tc>
          <w:tcPr>
            <w:tcW w:w="3065" w:type="dxa"/>
            <w:tcBorders>
              <w:top w:val="nil"/>
              <w:left w:val="nil"/>
              <w:bottom w:val="single" w:sz="4" w:space="0" w:color="auto"/>
              <w:right w:val="single" w:sz="4" w:space="0" w:color="auto"/>
            </w:tcBorders>
            <w:vAlign w:val="center"/>
          </w:tcPr>
          <w:p w:rsidR="003B5A43" w:rsidRPr="00DC6BBE" w:rsidRDefault="003B5A43" w:rsidP="00C846F3">
            <w:r w:rsidRPr="00DC6BBE">
              <w:t>Транспортировка отходов:</w:t>
            </w:r>
          </w:p>
        </w:tc>
        <w:tc>
          <w:tcPr>
            <w:tcW w:w="6237" w:type="dxa"/>
            <w:tcBorders>
              <w:top w:val="nil"/>
              <w:left w:val="nil"/>
              <w:bottom w:val="single" w:sz="4" w:space="0" w:color="auto"/>
              <w:right w:val="single" w:sz="4" w:space="0" w:color="auto"/>
            </w:tcBorders>
          </w:tcPr>
          <w:p w:rsidR="003B5A43" w:rsidRPr="00DC6BBE" w:rsidRDefault="003B5A43" w:rsidP="00091C3E">
            <w:pPr>
              <w:jc w:val="both"/>
            </w:pPr>
            <w:r w:rsidRPr="00DC6BBE">
              <w:t>При транспортировке отходов, а также к погрузочно-разгрузочным работам обязательно соблюдение требований по обеспечению экологической и санитарно-эпидемиологической безопасности</w:t>
            </w:r>
          </w:p>
        </w:tc>
      </w:tr>
      <w:tr w:rsidR="00091C3E"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3B5A43" w:rsidRPr="00DC6BBE" w:rsidRDefault="003B5A43" w:rsidP="00C846F3">
            <w:pPr>
              <w:jc w:val="center"/>
            </w:pPr>
            <w:r w:rsidRPr="00DC6BBE">
              <w:t>5</w:t>
            </w:r>
          </w:p>
        </w:tc>
        <w:tc>
          <w:tcPr>
            <w:tcW w:w="3065" w:type="dxa"/>
            <w:tcBorders>
              <w:top w:val="nil"/>
              <w:left w:val="nil"/>
              <w:bottom w:val="single" w:sz="4" w:space="0" w:color="auto"/>
              <w:right w:val="single" w:sz="4" w:space="0" w:color="auto"/>
            </w:tcBorders>
            <w:vAlign w:val="center"/>
          </w:tcPr>
          <w:p w:rsidR="003B5A43" w:rsidRPr="00DC6BBE" w:rsidRDefault="003B5A43" w:rsidP="00C846F3">
            <w:r w:rsidRPr="00DC6BBE">
              <w:t>Восстановление отходов:</w:t>
            </w:r>
          </w:p>
        </w:tc>
        <w:tc>
          <w:tcPr>
            <w:tcW w:w="6237" w:type="dxa"/>
            <w:tcBorders>
              <w:top w:val="nil"/>
              <w:left w:val="nil"/>
              <w:bottom w:val="single" w:sz="4" w:space="0" w:color="auto"/>
              <w:right w:val="single" w:sz="4" w:space="0" w:color="auto"/>
            </w:tcBorders>
          </w:tcPr>
          <w:p w:rsidR="003B5A43" w:rsidRPr="00DC6BBE" w:rsidRDefault="003B5A43" w:rsidP="00091C3E">
            <w:pPr>
              <w:jc w:val="both"/>
            </w:pPr>
            <w:r w:rsidRPr="00DC6BBE">
              <w:t xml:space="preserve">Восстановление самоспасателей шахтных отработанных не осуществляется </w:t>
            </w:r>
          </w:p>
        </w:tc>
      </w:tr>
      <w:tr w:rsidR="00091C3E"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3B5A43" w:rsidRPr="00DC6BBE" w:rsidRDefault="003B5A43" w:rsidP="00C846F3">
            <w:pPr>
              <w:jc w:val="center"/>
            </w:pPr>
            <w:r w:rsidRPr="00DC6BBE">
              <w:t>6</w:t>
            </w:r>
          </w:p>
        </w:tc>
        <w:tc>
          <w:tcPr>
            <w:tcW w:w="3065" w:type="dxa"/>
            <w:tcBorders>
              <w:top w:val="nil"/>
              <w:left w:val="nil"/>
              <w:bottom w:val="single" w:sz="4" w:space="0" w:color="auto"/>
              <w:right w:val="single" w:sz="4" w:space="0" w:color="auto"/>
            </w:tcBorders>
            <w:vAlign w:val="center"/>
          </w:tcPr>
          <w:p w:rsidR="003B5A43" w:rsidRPr="00DC6BBE" w:rsidRDefault="003B5A43" w:rsidP="00C846F3">
            <w:r w:rsidRPr="00DC6BBE">
              <w:t>Удаление отходов:</w:t>
            </w:r>
          </w:p>
        </w:tc>
        <w:tc>
          <w:tcPr>
            <w:tcW w:w="6237" w:type="dxa"/>
            <w:tcBorders>
              <w:top w:val="nil"/>
              <w:left w:val="nil"/>
              <w:bottom w:val="single" w:sz="4" w:space="0" w:color="auto"/>
              <w:right w:val="single" w:sz="4" w:space="0" w:color="auto"/>
            </w:tcBorders>
            <w:vAlign w:val="center"/>
          </w:tcPr>
          <w:p w:rsidR="003B5A43" w:rsidRPr="00DC6BBE" w:rsidRDefault="00DC6BBE" w:rsidP="00091C3E">
            <w:pPr>
              <w:jc w:val="both"/>
            </w:pPr>
            <w:r w:rsidRPr="00DC6BBE">
              <w:t>Передача специализированной сторонней организации по договору</w:t>
            </w:r>
          </w:p>
        </w:tc>
      </w:tr>
      <w:tr w:rsidR="00091C3E" w:rsidRPr="008F66EF" w:rsidTr="00C846F3">
        <w:trPr>
          <w:trHeight w:val="20"/>
        </w:trPr>
        <w:tc>
          <w:tcPr>
            <w:tcW w:w="9747" w:type="dxa"/>
            <w:gridSpan w:val="3"/>
            <w:tcBorders>
              <w:top w:val="nil"/>
              <w:left w:val="single" w:sz="4" w:space="0" w:color="auto"/>
              <w:bottom w:val="single" w:sz="4" w:space="0" w:color="auto"/>
              <w:right w:val="single" w:sz="4" w:space="0" w:color="auto"/>
            </w:tcBorders>
            <w:vAlign w:val="center"/>
          </w:tcPr>
          <w:p w:rsidR="003B5A43" w:rsidRPr="00DC6BBE" w:rsidRDefault="003B5A43" w:rsidP="00C846F3">
            <w:pPr>
              <w:rPr>
                <w:b/>
                <w:i/>
              </w:rPr>
            </w:pPr>
            <w:r w:rsidRPr="00DC6BBE">
              <w:rPr>
                <w:b/>
                <w:i/>
              </w:rPr>
              <w:t>Тара металлическая из-под ГСМ</w:t>
            </w:r>
          </w:p>
        </w:tc>
      </w:tr>
      <w:tr w:rsidR="00091C3E"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3B5A43" w:rsidRPr="00DC6BBE" w:rsidRDefault="003B5A43" w:rsidP="00C846F3">
            <w:pPr>
              <w:jc w:val="center"/>
            </w:pPr>
            <w:r w:rsidRPr="00DC6BBE">
              <w:t>1</w:t>
            </w:r>
          </w:p>
        </w:tc>
        <w:tc>
          <w:tcPr>
            <w:tcW w:w="3065" w:type="dxa"/>
            <w:tcBorders>
              <w:top w:val="nil"/>
              <w:left w:val="nil"/>
              <w:bottom w:val="single" w:sz="4" w:space="0" w:color="auto"/>
              <w:right w:val="single" w:sz="4" w:space="0" w:color="auto"/>
            </w:tcBorders>
            <w:vAlign w:val="center"/>
          </w:tcPr>
          <w:p w:rsidR="003B5A43" w:rsidRPr="00DC6BBE" w:rsidRDefault="003B5A43" w:rsidP="00C846F3">
            <w:r w:rsidRPr="00DC6BBE">
              <w:t>Образование:</w:t>
            </w:r>
          </w:p>
        </w:tc>
        <w:tc>
          <w:tcPr>
            <w:tcW w:w="6237" w:type="dxa"/>
            <w:tcBorders>
              <w:top w:val="nil"/>
              <w:left w:val="nil"/>
              <w:bottom w:val="single" w:sz="4" w:space="0" w:color="auto"/>
              <w:right w:val="single" w:sz="4" w:space="0" w:color="auto"/>
            </w:tcBorders>
          </w:tcPr>
          <w:p w:rsidR="003B5A43" w:rsidRPr="00DC6BBE" w:rsidRDefault="003B5A43" w:rsidP="00091C3E">
            <w:pPr>
              <w:jc w:val="both"/>
            </w:pPr>
            <w:r w:rsidRPr="00DC6BBE">
              <w:t>Образуется в процессе использования различных видов ГСМ (</w:t>
            </w:r>
            <w:r w:rsidR="00091C3E" w:rsidRPr="00DC6BBE">
              <w:t xml:space="preserve">моторных, трансмиссионных, гидравлических, индустриальных, трансформаторных масел и </w:t>
            </w:r>
            <w:r w:rsidR="00091C3E" w:rsidRPr="00DC6BBE">
              <w:lastRenderedPageBreak/>
              <w:t>охлаждающей жидкости</w:t>
            </w:r>
            <w:r w:rsidRPr="00DC6BBE">
              <w:t>), поступающих на предприятие в металлических бочках</w:t>
            </w:r>
          </w:p>
        </w:tc>
      </w:tr>
      <w:tr w:rsidR="00091C3E"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3B5A43" w:rsidRPr="00DC6BBE" w:rsidRDefault="003B5A43" w:rsidP="00C846F3">
            <w:pPr>
              <w:jc w:val="center"/>
            </w:pPr>
            <w:r w:rsidRPr="00DC6BBE">
              <w:lastRenderedPageBreak/>
              <w:t>2</w:t>
            </w:r>
          </w:p>
        </w:tc>
        <w:tc>
          <w:tcPr>
            <w:tcW w:w="3065" w:type="dxa"/>
            <w:tcBorders>
              <w:top w:val="nil"/>
              <w:left w:val="nil"/>
              <w:bottom w:val="single" w:sz="4" w:space="0" w:color="auto"/>
              <w:right w:val="single" w:sz="4" w:space="0" w:color="auto"/>
            </w:tcBorders>
            <w:vAlign w:val="center"/>
          </w:tcPr>
          <w:p w:rsidR="003B5A43" w:rsidRPr="00DC6BBE" w:rsidRDefault="003B5A43" w:rsidP="00C846F3">
            <w:r w:rsidRPr="00DC6BBE">
              <w:t>Накопление отходов на месте их образования:</w:t>
            </w:r>
          </w:p>
        </w:tc>
        <w:tc>
          <w:tcPr>
            <w:tcW w:w="6237" w:type="dxa"/>
            <w:tcBorders>
              <w:top w:val="nil"/>
              <w:left w:val="nil"/>
              <w:bottom w:val="single" w:sz="4" w:space="0" w:color="auto"/>
              <w:right w:val="single" w:sz="4" w:space="0" w:color="auto"/>
            </w:tcBorders>
            <w:vAlign w:val="center"/>
          </w:tcPr>
          <w:p w:rsidR="003B5A43" w:rsidRPr="00DC6BBE" w:rsidRDefault="003B5A43" w:rsidP="00091C3E">
            <w:pPr>
              <w:jc w:val="both"/>
            </w:pPr>
            <w:r w:rsidRPr="00DC6BBE">
              <w:t>Накопление тары металлической из-под ГСМ на месте ее образования осуществляется на специально отведенной площадке на территории склада ГСМ, сроком накопления не более 6-ти месяцев до даты их передачи в «Региональное единое складское хозяйство» (РЕСХ) с последующей передачей специализированной сторонней организации по договору. 10% от годового объема образования тары из-под ГСМ используется повторно для нужд предприятия</w:t>
            </w:r>
          </w:p>
        </w:tc>
      </w:tr>
      <w:tr w:rsidR="00091C3E"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3B5A43" w:rsidRPr="00DC6BBE" w:rsidRDefault="003B5A43" w:rsidP="00C846F3">
            <w:pPr>
              <w:jc w:val="center"/>
            </w:pPr>
            <w:r w:rsidRPr="00DC6BBE">
              <w:t>3</w:t>
            </w:r>
          </w:p>
        </w:tc>
        <w:tc>
          <w:tcPr>
            <w:tcW w:w="3065" w:type="dxa"/>
            <w:tcBorders>
              <w:top w:val="nil"/>
              <w:left w:val="nil"/>
              <w:bottom w:val="single" w:sz="4" w:space="0" w:color="auto"/>
              <w:right w:val="single" w:sz="4" w:space="0" w:color="auto"/>
            </w:tcBorders>
            <w:vAlign w:val="center"/>
          </w:tcPr>
          <w:p w:rsidR="003B5A43" w:rsidRPr="00DC6BBE" w:rsidRDefault="003B5A43" w:rsidP="00C846F3">
            <w:r w:rsidRPr="00DC6BBE">
              <w:t>Сбор отходов:</w:t>
            </w:r>
          </w:p>
        </w:tc>
        <w:tc>
          <w:tcPr>
            <w:tcW w:w="6237" w:type="dxa"/>
            <w:tcBorders>
              <w:top w:val="nil"/>
              <w:left w:val="nil"/>
              <w:bottom w:val="single" w:sz="4" w:space="0" w:color="auto"/>
              <w:right w:val="single" w:sz="4" w:space="0" w:color="auto"/>
            </w:tcBorders>
          </w:tcPr>
          <w:p w:rsidR="003B5A43" w:rsidRPr="00DC6BBE" w:rsidRDefault="003B5A43" w:rsidP="00091C3E">
            <w:pPr>
              <w:jc w:val="both"/>
            </w:pPr>
            <w:r w:rsidRPr="00DC6BBE">
              <w:t xml:space="preserve">Сбор тары металлической из-под ГСМ не осуществляется </w:t>
            </w:r>
          </w:p>
        </w:tc>
      </w:tr>
      <w:tr w:rsidR="00091C3E"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3B5A43" w:rsidRPr="00DC6BBE" w:rsidRDefault="003B5A43" w:rsidP="00C846F3">
            <w:pPr>
              <w:jc w:val="center"/>
            </w:pPr>
            <w:r w:rsidRPr="00DC6BBE">
              <w:t>4</w:t>
            </w:r>
          </w:p>
        </w:tc>
        <w:tc>
          <w:tcPr>
            <w:tcW w:w="3065" w:type="dxa"/>
            <w:tcBorders>
              <w:top w:val="nil"/>
              <w:left w:val="nil"/>
              <w:bottom w:val="single" w:sz="4" w:space="0" w:color="auto"/>
              <w:right w:val="single" w:sz="4" w:space="0" w:color="auto"/>
            </w:tcBorders>
            <w:vAlign w:val="center"/>
          </w:tcPr>
          <w:p w:rsidR="003B5A43" w:rsidRPr="00DC6BBE" w:rsidRDefault="003B5A43" w:rsidP="00C846F3">
            <w:r w:rsidRPr="00DC6BBE">
              <w:t>Транспортировка отходов:</w:t>
            </w:r>
          </w:p>
        </w:tc>
        <w:tc>
          <w:tcPr>
            <w:tcW w:w="6237" w:type="dxa"/>
            <w:tcBorders>
              <w:top w:val="nil"/>
              <w:left w:val="nil"/>
              <w:bottom w:val="single" w:sz="4" w:space="0" w:color="auto"/>
              <w:right w:val="single" w:sz="4" w:space="0" w:color="auto"/>
            </w:tcBorders>
          </w:tcPr>
          <w:p w:rsidR="003B5A43" w:rsidRPr="00DC6BBE" w:rsidRDefault="003B5A43" w:rsidP="00091C3E">
            <w:pPr>
              <w:jc w:val="both"/>
            </w:pPr>
            <w:r w:rsidRPr="00DC6BBE">
              <w:t>При транспортировке отходов, а также к погрузочно-разгрузочным работам обязательно соблюдение требований по обеспечению экологической и санитарно-эпидемиологической безопасности</w:t>
            </w:r>
          </w:p>
        </w:tc>
      </w:tr>
      <w:tr w:rsidR="00091C3E"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3B5A43" w:rsidRPr="00DC6BBE" w:rsidRDefault="003B5A43" w:rsidP="00C846F3">
            <w:pPr>
              <w:jc w:val="center"/>
            </w:pPr>
            <w:r w:rsidRPr="00DC6BBE">
              <w:t>5</w:t>
            </w:r>
          </w:p>
        </w:tc>
        <w:tc>
          <w:tcPr>
            <w:tcW w:w="3065" w:type="dxa"/>
            <w:tcBorders>
              <w:top w:val="nil"/>
              <w:left w:val="nil"/>
              <w:bottom w:val="single" w:sz="4" w:space="0" w:color="auto"/>
              <w:right w:val="single" w:sz="4" w:space="0" w:color="auto"/>
            </w:tcBorders>
            <w:vAlign w:val="center"/>
          </w:tcPr>
          <w:p w:rsidR="003B5A43" w:rsidRPr="00DC6BBE" w:rsidRDefault="003B5A43" w:rsidP="00C846F3">
            <w:r w:rsidRPr="00DC6BBE">
              <w:t>Восстановление отходов:</w:t>
            </w:r>
          </w:p>
        </w:tc>
        <w:tc>
          <w:tcPr>
            <w:tcW w:w="6237" w:type="dxa"/>
            <w:tcBorders>
              <w:top w:val="nil"/>
              <w:left w:val="nil"/>
              <w:bottom w:val="single" w:sz="4" w:space="0" w:color="auto"/>
              <w:right w:val="single" w:sz="4" w:space="0" w:color="auto"/>
            </w:tcBorders>
          </w:tcPr>
          <w:p w:rsidR="003B5A43" w:rsidRPr="00DC6BBE" w:rsidRDefault="003B5A43" w:rsidP="00091C3E">
            <w:pPr>
              <w:jc w:val="both"/>
            </w:pPr>
            <w:r w:rsidRPr="00DC6BBE">
              <w:t xml:space="preserve">Восстановление тары металлической из-под ГСМ не осуществляется </w:t>
            </w:r>
          </w:p>
        </w:tc>
      </w:tr>
      <w:tr w:rsidR="00091C3E"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3B5A43" w:rsidRPr="00DC6BBE" w:rsidRDefault="003B5A43" w:rsidP="00C846F3">
            <w:pPr>
              <w:jc w:val="center"/>
            </w:pPr>
            <w:r w:rsidRPr="00DC6BBE">
              <w:t>6</w:t>
            </w:r>
          </w:p>
        </w:tc>
        <w:tc>
          <w:tcPr>
            <w:tcW w:w="3065" w:type="dxa"/>
            <w:tcBorders>
              <w:top w:val="nil"/>
              <w:left w:val="nil"/>
              <w:bottom w:val="single" w:sz="4" w:space="0" w:color="auto"/>
              <w:right w:val="single" w:sz="4" w:space="0" w:color="auto"/>
            </w:tcBorders>
            <w:vAlign w:val="center"/>
          </w:tcPr>
          <w:p w:rsidR="003B5A43" w:rsidRPr="00DC6BBE" w:rsidRDefault="003B5A43" w:rsidP="00C846F3">
            <w:r w:rsidRPr="00DC6BBE">
              <w:t>Удаление отходов:</w:t>
            </w:r>
          </w:p>
        </w:tc>
        <w:tc>
          <w:tcPr>
            <w:tcW w:w="6237" w:type="dxa"/>
            <w:tcBorders>
              <w:top w:val="nil"/>
              <w:left w:val="nil"/>
              <w:bottom w:val="single" w:sz="4" w:space="0" w:color="auto"/>
              <w:right w:val="single" w:sz="4" w:space="0" w:color="auto"/>
            </w:tcBorders>
            <w:vAlign w:val="center"/>
          </w:tcPr>
          <w:p w:rsidR="003B5A43" w:rsidRPr="00DC6BBE" w:rsidRDefault="00DC6BBE" w:rsidP="00091C3E">
            <w:pPr>
              <w:jc w:val="both"/>
            </w:pPr>
            <w:r w:rsidRPr="00DC6BBE">
              <w:t>Передача специализированной сторонней организации по договору</w:t>
            </w:r>
          </w:p>
        </w:tc>
      </w:tr>
      <w:tr w:rsidR="00270AB2" w:rsidRPr="008F66EF" w:rsidTr="00C2090E">
        <w:trPr>
          <w:trHeight w:val="20"/>
        </w:trPr>
        <w:tc>
          <w:tcPr>
            <w:tcW w:w="9747" w:type="dxa"/>
            <w:gridSpan w:val="3"/>
            <w:tcBorders>
              <w:top w:val="nil"/>
              <w:left w:val="single" w:sz="4" w:space="0" w:color="auto"/>
              <w:bottom w:val="single" w:sz="4" w:space="0" w:color="auto"/>
              <w:right w:val="single" w:sz="4" w:space="0" w:color="auto"/>
            </w:tcBorders>
            <w:vAlign w:val="center"/>
          </w:tcPr>
          <w:p w:rsidR="00270AB2" w:rsidRPr="00DC6BBE" w:rsidRDefault="00270AB2" w:rsidP="00091C3E">
            <w:pPr>
              <w:jc w:val="both"/>
            </w:pPr>
            <w:r w:rsidRPr="00DC6BBE">
              <w:rPr>
                <w:b/>
                <w:bCs/>
                <w:i/>
                <w:iCs/>
              </w:rPr>
              <w:t xml:space="preserve">Тара </w:t>
            </w:r>
            <w:r w:rsidR="00E65891" w:rsidRPr="00DC6BBE">
              <w:rPr>
                <w:b/>
                <w:bCs/>
                <w:i/>
                <w:iCs/>
              </w:rPr>
              <w:t>и другие упаковочные материалы, загрязненные лакокрасочными материалами и их остатки</w:t>
            </w:r>
          </w:p>
        </w:tc>
      </w:tr>
      <w:tr w:rsidR="00270AB2"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270AB2" w:rsidRPr="00DC6BBE" w:rsidRDefault="00270AB2" w:rsidP="00270AB2">
            <w:pPr>
              <w:jc w:val="center"/>
            </w:pPr>
            <w:r w:rsidRPr="00DC6BBE">
              <w:t>1</w:t>
            </w:r>
          </w:p>
        </w:tc>
        <w:tc>
          <w:tcPr>
            <w:tcW w:w="3065" w:type="dxa"/>
            <w:tcBorders>
              <w:top w:val="nil"/>
              <w:left w:val="nil"/>
              <w:bottom w:val="single" w:sz="4" w:space="0" w:color="auto"/>
              <w:right w:val="single" w:sz="4" w:space="0" w:color="auto"/>
            </w:tcBorders>
            <w:vAlign w:val="center"/>
          </w:tcPr>
          <w:p w:rsidR="00270AB2" w:rsidRPr="00DC6BBE" w:rsidRDefault="00270AB2" w:rsidP="00270AB2">
            <w:r w:rsidRPr="00DC6BBE">
              <w:t>Образование:</w:t>
            </w:r>
          </w:p>
        </w:tc>
        <w:tc>
          <w:tcPr>
            <w:tcW w:w="6237" w:type="dxa"/>
            <w:tcBorders>
              <w:top w:val="nil"/>
              <w:left w:val="nil"/>
              <w:bottom w:val="single" w:sz="4" w:space="0" w:color="auto"/>
              <w:right w:val="single" w:sz="4" w:space="0" w:color="auto"/>
            </w:tcBorders>
            <w:vAlign w:val="center"/>
          </w:tcPr>
          <w:p w:rsidR="00270AB2" w:rsidRPr="00DC6BBE" w:rsidRDefault="00270AB2" w:rsidP="00270AB2">
            <w:pPr>
              <w:jc w:val="both"/>
            </w:pPr>
            <w:r w:rsidRPr="00DC6BBE">
              <w:t>Образуются в результате использования лакокрасочных материалов при проведении покрасочных работ на предприятии</w:t>
            </w:r>
          </w:p>
        </w:tc>
      </w:tr>
      <w:tr w:rsidR="00270AB2"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270AB2" w:rsidRPr="00DC6BBE" w:rsidRDefault="00270AB2" w:rsidP="00270AB2">
            <w:pPr>
              <w:jc w:val="center"/>
            </w:pPr>
            <w:r w:rsidRPr="00DC6BBE">
              <w:t>2</w:t>
            </w:r>
          </w:p>
        </w:tc>
        <w:tc>
          <w:tcPr>
            <w:tcW w:w="3065" w:type="dxa"/>
            <w:tcBorders>
              <w:top w:val="nil"/>
              <w:left w:val="nil"/>
              <w:bottom w:val="single" w:sz="4" w:space="0" w:color="auto"/>
              <w:right w:val="single" w:sz="4" w:space="0" w:color="auto"/>
            </w:tcBorders>
            <w:vAlign w:val="center"/>
          </w:tcPr>
          <w:p w:rsidR="00270AB2" w:rsidRPr="00DC6BBE" w:rsidRDefault="00270AB2" w:rsidP="00270AB2">
            <w:r w:rsidRPr="00DC6BBE">
              <w:t>Накопление отходов на месте их образования:</w:t>
            </w:r>
          </w:p>
        </w:tc>
        <w:tc>
          <w:tcPr>
            <w:tcW w:w="6237" w:type="dxa"/>
            <w:tcBorders>
              <w:top w:val="nil"/>
              <w:left w:val="nil"/>
              <w:bottom w:val="single" w:sz="4" w:space="0" w:color="auto"/>
              <w:right w:val="single" w:sz="4" w:space="0" w:color="auto"/>
            </w:tcBorders>
            <w:vAlign w:val="center"/>
          </w:tcPr>
          <w:p w:rsidR="00270AB2" w:rsidRPr="00DC6BBE" w:rsidRDefault="00270AB2" w:rsidP="00270AB2">
            <w:pPr>
              <w:jc w:val="both"/>
            </w:pPr>
            <w:r w:rsidRPr="00DC6BBE">
              <w:t>Накопление тары из-под лакокрасочных материалов на месте их образования осуществляется в металлических контейнерах на территории предприятия, сроком накопления не более 6-ти месяцев до даты их передачи специализированной сторонней организации по договору</w:t>
            </w:r>
          </w:p>
        </w:tc>
      </w:tr>
      <w:tr w:rsidR="00270AB2" w:rsidRPr="008F66EF" w:rsidTr="00C2090E">
        <w:trPr>
          <w:trHeight w:val="20"/>
        </w:trPr>
        <w:tc>
          <w:tcPr>
            <w:tcW w:w="0" w:type="auto"/>
            <w:tcBorders>
              <w:top w:val="nil"/>
              <w:left w:val="single" w:sz="4" w:space="0" w:color="auto"/>
              <w:bottom w:val="single" w:sz="4" w:space="0" w:color="auto"/>
              <w:right w:val="single" w:sz="4" w:space="0" w:color="auto"/>
            </w:tcBorders>
            <w:vAlign w:val="center"/>
          </w:tcPr>
          <w:p w:rsidR="00270AB2" w:rsidRPr="00DC6BBE" w:rsidRDefault="00270AB2" w:rsidP="00270AB2">
            <w:pPr>
              <w:jc w:val="center"/>
            </w:pPr>
            <w:r w:rsidRPr="00DC6BBE">
              <w:t>3</w:t>
            </w:r>
          </w:p>
        </w:tc>
        <w:tc>
          <w:tcPr>
            <w:tcW w:w="3065" w:type="dxa"/>
            <w:tcBorders>
              <w:top w:val="nil"/>
              <w:left w:val="nil"/>
              <w:bottom w:val="single" w:sz="4" w:space="0" w:color="auto"/>
              <w:right w:val="single" w:sz="4" w:space="0" w:color="auto"/>
            </w:tcBorders>
            <w:vAlign w:val="center"/>
          </w:tcPr>
          <w:p w:rsidR="00270AB2" w:rsidRPr="00DC6BBE" w:rsidRDefault="00270AB2" w:rsidP="00270AB2">
            <w:r w:rsidRPr="00DC6BBE">
              <w:t>Сбор отходов:</w:t>
            </w:r>
          </w:p>
        </w:tc>
        <w:tc>
          <w:tcPr>
            <w:tcW w:w="6237" w:type="dxa"/>
            <w:tcBorders>
              <w:top w:val="nil"/>
              <w:left w:val="nil"/>
              <w:bottom w:val="single" w:sz="4" w:space="0" w:color="auto"/>
              <w:right w:val="single" w:sz="4" w:space="0" w:color="auto"/>
            </w:tcBorders>
          </w:tcPr>
          <w:p w:rsidR="00270AB2" w:rsidRPr="00DC6BBE" w:rsidRDefault="00270AB2" w:rsidP="00270AB2">
            <w:pPr>
              <w:jc w:val="both"/>
            </w:pPr>
            <w:r w:rsidRPr="00DC6BBE">
              <w:t xml:space="preserve">Сбор тары из-под лакокрасочных материалов не осуществляется </w:t>
            </w:r>
          </w:p>
        </w:tc>
      </w:tr>
      <w:tr w:rsidR="00270AB2" w:rsidRPr="008F66EF" w:rsidTr="00C2090E">
        <w:trPr>
          <w:trHeight w:val="20"/>
        </w:trPr>
        <w:tc>
          <w:tcPr>
            <w:tcW w:w="0" w:type="auto"/>
            <w:tcBorders>
              <w:top w:val="nil"/>
              <w:left w:val="single" w:sz="4" w:space="0" w:color="auto"/>
              <w:bottom w:val="single" w:sz="4" w:space="0" w:color="auto"/>
              <w:right w:val="single" w:sz="4" w:space="0" w:color="auto"/>
            </w:tcBorders>
            <w:vAlign w:val="center"/>
          </w:tcPr>
          <w:p w:rsidR="00270AB2" w:rsidRPr="00DC6BBE" w:rsidRDefault="00270AB2" w:rsidP="00270AB2">
            <w:pPr>
              <w:jc w:val="center"/>
            </w:pPr>
            <w:r w:rsidRPr="00DC6BBE">
              <w:t>4</w:t>
            </w:r>
          </w:p>
        </w:tc>
        <w:tc>
          <w:tcPr>
            <w:tcW w:w="3065" w:type="dxa"/>
            <w:tcBorders>
              <w:top w:val="nil"/>
              <w:left w:val="nil"/>
              <w:bottom w:val="single" w:sz="4" w:space="0" w:color="auto"/>
              <w:right w:val="single" w:sz="4" w:space="0" w:color="auto"/>
            </w:tcBorders>
            <w:vAlign w:val="center"/>
          </w:tcPr>
          <w:p w:rsidR="00270AB2" w:rsidRPr="00DC6BBE" w:rsidRDefault="00270AB2" w:rsidP="00270AB2">
            <w:r w:rsidRPr="00DC6BBE">
              <w:t>Транспортировка отходов:</w:t>
            </w:r>
          </w:p>
        </w:tc>
        <w:tc>
          <w:tcPr>
            <w:tcW w:w="6237" w:type="dxa"/>
            <w:tcBorders>
              <w:top w:val="nil"/>
              <w:left w:val="nil"/>
              <w:bottom w:val="single" w:sz="4" w:space="0" w:color="auto"/>
              <w:right w:val="single" w:sz="4" w:space="0" w:color="auto"/>
            </w:tcBorders>
          </w:tcPr>
          <w:p w:rsidR="00270AB2" w:rsidRPr="00DC6BBE" w:rsidRDefault="00270AB2" w:rsidP="00270AB2">
            <w:pPr>
              <w:jc w:val="both"/>
            </w:pPr>
            <w:r w:rsidRPr="00DC6BBE">
              <w:t>Транспортировка тары из-под лакокрасочных материалов не предусмотрена</w:t>
            </w:r>
          </w:p>
        </w:tc>
      </w:tr>
      <w:tr w:rsidR="00270AB2" w:rsidRPr="008F66EF" w:rsidTr="00C2090E">
        <w:trPr>
          <w:trHeight w:val="20"/>
        </w:trPr>
        <w:tc>
          <w:tcPr>
            <w:tcW w:w="0" w:type="auto"/>
            <w:tcBorders>
              <w:top w:val="nil"/>
              <w:left w:val="single" w:sz="4" w:space="0" w:color="auto"/>
              <w:bottom w:val="single" w:sz="4" w:space="0" w:color="auto"/>
              <w:right w:val="single" w:sz="4" w:space="0" w:color="auto"/>
            </w:tcBorders>
            <w:vAlign w:val="center"/>
          </w:tcPr>
          <w:p w:rsidR="00270AB2" w:rsidRPr="00DC6BBE" w:rsidRDefault="00270AB2" w:rsidP="00270AB2">
            <w:pPr>
              <w:jc w:val="center"/>
            </w:pPr>
            <w:r w:rsidRPr="00DC6BBE">
              <w:t>5</w:t>
            </w:r>
          </w:p>
        </w:tc>
        <w:tc>
          <w:tcPr>
            <w:tcW w:w="3065" w:type="dxa"/>
            <w:tcBorders>
              <w:top w:val="nil"/>
              <w:left w:val="nil"/>
              <w:bottom w:val="single" w:sz="4" w:space="0" w:color="auto"/>
              <w:right w:val="single" w:sz="4" w:space="0" w:color="auto"/>
            </w:tcBorders>
            <w:vAlign w:val="center"/>
          </w:tcPr>
          <w:p w:rsidR="00270AB2" w:rsidRPr="00DC6BBE" w:rsidRDefault="00270AB2" w:rsidP="00270AB2">
            <w:r w:rsidRPr="00DC6BBE">
              <w:t>Восстановление отходов:</w:t>
            </w:r>
          </w:p>
        </w:tc>
        <w:tc>
          <w:tcPr>
            <w:tcW w:w="6237" w:type="dxa"/>
            <w:tcBorders>
              <w:top w:val="nil"/>
              <w:left w:val="nil"/>
              <w:bottom w:val="single" w:sz="4" w:space="0" w:color="auto"/>
              <w:right w:val="single" w:sz="4" w:space="0" w:color="auto"/>
            </w:tcBorders>
          </w:tcPr>
          <w:p w:rsidR="00270AB2" w:rsidRPr="00DC6BBE" w:rsidRDefault="00270AB2" w:rsidP="00270AB2">
            <w:pPr>
              <w:jc w:val="both"/>
            </w:pPr>
            <w:r w:rsidRPr="00DC6BBE">
              <w:t xml:space="preserve">Восстановление тары из-под лакокрасочных материалов не осуществляется </w:t>
            </w:r>
          </w:p>
        </w:tc>
      </w:tr>
      <w:tr w:rsidR="00270AB2"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270AB2" w:rsidRPr="00DC6BBE" w:rsidRDefault="00270AB2" w:rsidP="00270AB2">
            <w:pPr>
              <w:jc w:val="center"/>
            </w:pPr>
            <w:r w:rsidRPr="00DC6BBE">
              <w:t>6</w:t>
            </w:r>
          </w:p>
        </w:tc>
        <w:tc>
          <w:tcPr>
            <w:tcW w:w="3065" w:type="dxa"/>
            <w:tcBorders>
              <w:top w:val="nil"/>
              <w:left w:val="nil"/>
              <w:bottom w:val="single" w:sz="4" w:space="0" w:color="auto"/>
              <w:right w:val="single" w:sz="4" w:space="0" w:color="auto"/>
            </w:tcBorders>
            <w:vAlign w:val="center"/>
          </w:tcPr>
          <w:p w:rsidR="00270AB2" w:rsidRPr="00DC6BBE" w:rsidRDefault="00270AB2" w:rsidP="00270AB2">
            <w:r w:rsidRPr="00DC6BBE">
              <w:t>Удаление отходов:</w:t>
            </w:r>
          </w:p>
        </w:tc>
        <w:tc>
          <w:tcPr>
            <w:tcW w:w="6237" w:type="dxa"/>
            <w:tcBorders>
              <w:top w:val="nil"/>
              <w:left w:val="nil"/>
              <w:bottom w:val="single" w:sz="4" w:space="0" w:color="auto"/>
              <w:right w:val="single" w:sz="4" w:space="0" w:color="auto"/>
            </w:tcBorders>
            <w:vAlign w:val="center"/>
          </w:tcPr>
          <w:p w:rsidR="00270AB2" w:rsidRPr="00DC6BBE" w:rsidRDefault="00DC6BBE" w:rsidP="00270AB2">
            <w:pPr>
              <w:jc w:val="both"/>
            </w:pPr>
            <w:r w:rsidRPr="00DC6BBE">
              <w:t>Передача специализированной сторонней организации по договору</w:t>
            </w:r>
          </w:p>
        </w:tc>
      </w:tr>
      <w:tr w:rsidR="00091C3E" w:rsidRPr="008F66EF" w:rsidTr="00C846F3">
        <w:trPr>
          <w:trHeight w:val="20"/>
        </w:trPr>
        <w:tc>
          <w:tcPr>
            <w:tcW w:w="9747" w:type="dxa"/>
            <w:gridSpan w:val="3"/>
            <w:tcBorders>
              <w:top w:val="nil"/>
              <w:left w:val="single" w:sz="4" w:space="0" w:color="auto"/>
              <w:bottom w:val="single" w:sz="4" w:space="0" w:color="auto"/>
              <w:right w:val="single" w:sz="4" w:space="0" w:color="auto"/>
            </w:tcBorders>
            <w:vAlign w:val="center"/>
          </w:tcPr>
          <w:p w:rsidR="003B5A43" w:rsidRPr="00DC6BBE" w:rsidRDefault="00091C3E" w:rsidP="00C846F3">
            <w:pPr>
              <w:rPr>
                <w:b/>
                <w:i/>
              </w:rPr>
            </w:pPr>
            <w:r w:rsidRPr="00DC6BBE">
              <w:rPr>
                <w:b/>
                <w:i/>
              </w:rPr>
              <w:t>Отходы офисной техники и электронного оборудования</w:t>
            </w:r>
          </w:p>
        </w:tc>
      </w:tr>
      <w:tr w:rsidR="00091C3E" w:rsidRPr="008F66EF" w:rsidTr="00091C3E">
        <w:trPr>
          <w:trHeight w:val="70"/>
        </w:trPr>
        <w:tc>
          <w:tcPr>
            <w:tcW w:w="0" w:type="auto"/>
            <w:tcBorders>
              <w:top w:val="nil"/>
              <w:left w:val="single" w:sz="4" w:space="0" w:color="auto"/>
              <w:bottom w:val="single" w:sz="4" w:space="0" w:color="auto"/>
              <w:right w:val="single" w:sz="4" w:space="0" w:color="auto"/>
            </w:tcBorders>
            <w:vAlign w:val="center"/>
          </w:tcPr>
          <w:p w:rsidR="00091C3E" w:rsidRPr="00DC6BBE" w:rsidRDefault="00091C3E" w:rsidP="00091C3E">
            <w:pPr>
              <w:jc w:val="center"/>
            </w:pPr>
            <w:r w:rsidRPr="00DC6BBE">
              <w:t>1</w:t>
            </w:r>
          </w:p>
        </w:tc>
        <w:tc>
          <w:tcPr>
            <w:tcW w:w="3065" w:type="dxa"/>
            <w:tcBorders>
              <w:top w:val="nil"/>
              <w:left w:val="nil"/>
              <w:bottom w:val="single" w:sz="4" w:space="0" w:color="auto"/>
              <w:right w:val="single" w:sz="4" w:space="0" w:color="auto"/>
            </w:tcBorders>
            <w:vAlign w:val="center"/>
          </w:tcPr>
          <w:p w:rsidR="00091C3E" w:rsidRPr="00DC6BBE" w:rsidRDefault="00091C3E" w:rsidP="00091C3E">
            <w:r w:rsidRPr="00DC6BBE">
              <w:t>Образование:</w:t>
            </w:r>
          </w:p>
        </w:tc>
        <w:tc>
          <w:tcPr>
            <w:tcW w:w="6237" w:type="dxa"/>
            <w:tcBorders>
              <w:top w:val="nil"/>
              <w:left w:val="nil"/>
              <w:bottom w:val="single" w:sz="4" w:space="0" w:color="auto"/>
              <w:right w:val="single" w:sz="4" w:space="0" w:color="auto"/>
            </w:tcBorders>
            <w:vAlign w:val="center"/>
          </w:tcPr>
          <w:p w:rsidR="00091C3E" w:rsidRPr="00DC6BBE" w:rsidRDefault="00091C3E" w:rsidP="00091C3E">
            <w:pPr>
              <w:jc w:val="both"/>
            </w:pPr>
            <w:r w:rsidRPr="00DC6BBE">
              <w:t>Преимущественно вышедшая из строя офисная техника и ее расходные материалы («мыши», клавиатуры, мониторы, системные блоки, копировальное оборудование, телефоны и факсы и др.), образуются в результате их поломок, замены</w:t>
            </w:r>
          </w:p>
        </w:tc>
      </w:tr>
      <w:tr w:rsidR="00091C3E" w:rsidRPr="008F66EF" w:rsidTr="00091C3E">
        <w:trPr>
          <w:trHeight w:val="20"/>
        </w:trPr>
        <w:tc>
          <w:tcPr>
            <w:tcW w:w="0" w:type="auto"/>
            <w:tcBorders>
              <w:top w:val="nil"/>
              <w:left w:val="single" w:sz="4" w:space="0" w:color="auto"/>
              <w:bottom w:val="single" w:sz="4" w:space="0" w:color="auto"/>
              <w:right w:val="single" w:sz="4" w:space="0" w:color="auto"/>
            </w:tcBorders>
            <w:vAlign w:val="center"/>
          </w:tcPr>
          <w:p w:rsidR="00091C3E" w:rsidRPr="00DC6BBE" w:rsidRDefault="00091C3E" w:rsidP="00091C3E">
            <w:pPr>
              <w:jc w:val="center"/>
            </w:pPr>
            <w:r w:rsidRPr="00DC6BBE">
              <w:t>2</w:t>
            </w:r>
          </w:p>
        </w:tc>
        <w:tc>
          <w:tcPr>
            <w:tcW w:w="3065" w:type="dxa"/>
            <w:tcBorders>
              <w:top w:val="nil"/>
              <w:left w:val="nil"/>
              <w:bottom w:val="single" w:sz="4" w:space="0" w:color="auto"/>
              <w:right w:val="single" w:sz="4" w:space="0" w:color="auto"/>
            </w:tcBorders>
            <w:vAlign w:val="center"/>
          </w:tcPr>
          <w:p w:rsidR="00091C3E" w:rsidRPr="00DC6BBE" w:rsidRDefault="00091C3E" w:rsidP="00091C3E">
            <w:r w:rsidRPr="00DC6BBE">
              <w:t>Накопление отходов на месте их образования:</w:t>
            </w:r>
          </w:p>
        </w:tc>
        <w:tc>
          <w:tcPr>
            <w:tcW w:w="6237" w:type="dxa"/>
            <w:tcBorders>
              <w:top w:val="nil"/>
              <w:left w:val="nil"/>
              <w:bottom w:val="single" w:sz="4" w:space="0" w:color="auto"/>
              <w:right w:val="single" w:sz="4" w:space="0" w:color="auto"/>
            </w:tcBorders>
            <w:vAlign w:val="center"/>
          </w:tcPr>
          <w:p w:rsidR="00091C3E" w:rsidRPr="00DC6BBE" w:rsidRDefault="00091C3E" w:rsidP="00091C3E">
            <w:pPr>
              <w:jc w:val="both"/>
            </w:pPr>
            <w:r w:rsidRPr="00DC6BBE">
              <w:t xml:space="preserve">Накопление отходов офисной техники и электронного оборудования на месте их образования осуществляется в специально отведенном помещении на складе рудника, сроком накопления не более 6-ти месяцев до даты их передачи в «Региональное единое складское хозяйство» </w:t>
            </w:r>
            <w:r w:rsidRPr="00DC6BBE">
              <w:lastRenderedPageBreak/>
              <w:t>(РЕСХ) с последующей передачей специализированной сторонней организации по договору</w:t>
            </w:r>
          </w:p>
        </w:tc>
      </w:tr>
      <w:tr w:rsidR="00091C3E" w:rsidRPr="008F66EF" w:rsidTr="00091C3E">
        <w:trPr>
          <w:trHeight w:val="20"/>
        </w:trPr>
        <w:tc>
          <w:tcPr>
            <w:tcW w:w="0" w:type="auto"/>
            <w:tcBorders>
              <w:top w:val="nil"/>
              <w:left w:val="single" w:sz="4" w:space="0" w:color="auto"/>
              <w:bottom w:val="single" w:sz="4" w:space="0" w:color="auto"/>
              <w:right w:val="single" w:sz="4" w:space="0" w:color="auto"/>
            </w:tcBorders>
            <w:vAlign w:val="center"/>
          </w:tcPr>
          <w:p w:rsidR="00091C3E" w:rsidRPr="00DC6BBE" w:rsidRDefault="00091C3E" w:rsidP="00091C3E">
            <w:pPr>
              <w:jc w:val="center"/>
            </w:pPr>
            <w:r w:rsidRPr="00DC6BBE">
              <w:lastRenderedPageBreak/>
              <w:t>3</w:t>
            </w:r>
          </w:p>
        </w:tc>
        <w:tc>
          <w:tcPr>
            <w:tcW w:w="3065" w:type="dxa"/>
            <w:tcBorders>
              <w:top w:val="nil"/>
              <w:left w:val="nil"/>
              <w:bottom w:val="single" w:sz="4" w:space="0" w:color="auto"/>
              <w:right w:val="single" w:sz="4" w:space="0" w:color="auto"/>
            </w:tcBorders>
            <w:vAlign w:val="center"/>
          </w:tcPr>
          <w:p w:rsidR="00091C3E" w:rsidRPr="00DC6BBE" w:rsidRDefault="00091C3E" w:rsidP="00091C3E">
            <w:r w:rsidRPr="00DC6BBE">
              <w:t>Сбор отходов:</w:t>
            </w:r>
          </w:p>
        </w:tc>
        <w:tc>
          <w:tcPr>
            <w:tcW w:w="6237" w:type="dxa"/>
            <w:tcBorders>
              <w:top w:val="nil"/>
              <w:left w:val="nil"/>
              <w:bottom w:val="single" w:sz="4" w:space="0" w:color="auto"/>
              <w:right w:val="single" w:sz="4" w:space="0" w:color="auto"/>
            </w:tcBorders>
          </w:tcPr>
          <w:p w:rsidR="00091C3E" w:rsidRPr="00DC6BBE" w:rsidRDefault="00091C3E" w:rsidP="00091C3E">
            <w:pPr>
              <w:jc w:val="both"/>
            </w:pPr>
            <w:r w:rsidRPr="00DC6BBE">
              <w:t xml:space="preserve">Сбор отходов офисной техники и электронного оборудования не осуществляется </w:t>
            </w:r>
          </w:p>
        </w:tc>
      </w:tr>
      <w:tr w:rsidR="00091C3E" w:rsidRPr="008F66EF" w:rsidTr="00091C3E">
        <w:trPr>
          <w:trHeight w:val="20"/>
        </w:trPr>
        <w:tc>
          <w:tcPr>
            <w:tcW w:w="0" w:type="auto"/>
            <w:tcBorders>
              <w:top w:val="nil"/>
              <w:left w:val="single" w:sz="4" w:space="0" w:color="auto"/>
              <w:bottom w:val="single" w:sz="4" w:space="0" w:color="auto"/>
              <w:right w:val="single" w:sz="4" w:space="0" w:color="auto"/>
            </w:tcBorders>
            <w:vAlign w:val="center"/>
          </w:tcPr>
          <w:p w:rsidR="00091C3E" w:rsidRPr="00DC6BBE" w:rsidRDefault="00091C3E" w:rsidP="00091C3E">
            <w:pPr>
              <w:jc w:val="center"/>
            </w:pPr>
            <w:r w:rsidRPr="00DC6BBE">
              <w:t>4</w:t>
            </w:r>
          </w:p>
        </w:tc>
        <w:tc>
          <w:tcPr>
            <w:tcW w:w="3065" w:type="dxa"/>
            <w:tcBorders>
              <w:top w:val="nil"/>
              <w:left w:val="nil"/>
              <w:bottom w:val="single" w:sz="4" w:space="0" w:color="auto"/>
              <w:right w:val="single" w:sz="4" w:space="0" w:color="auto"/>
            </w:tcBorders>
            <w:vAlign w:val="center"/>
          </w:tcPr>
          <w:p w:rsidR="00091C3E" w:rsidRPr="00DC6BBE" w:rsidRDefault="00091C3E" w:rsidP="00091C3E">
            <w:r w:rsidRPr="00DC6BBE">
              <w:t>Транспортировка отходов:</w:t>
            </w:r>
          </w:p>
        </w:tc>
        <w:tc>
          <w:tcPr>
            <w:tcW w:w="6237" w:type="dxa"/>
            <w:tcBorders>
              <w:top w:val="nil"/>
              <w:left w:val="nil"/>
              <w:bottom w:val="single" w:sz="4" w:space="0" w:color="auto"/>
              <w:right w:val="single" w:sz="4" w:space="0" w:color="auto"/>
            </w:tcBorders>
          </w:tcPr>
          <w:p w:rsidR="00091C3E" w:rsidRPr="00DC6BBE" w:rsidRDefault="00091C3E" w:rsidP="00091C3E">
            <w:pPr>
              <w:jc w:val="both"/>
            </w:pPr>
            <w:r w:rsidRPr="00DC6BBE">
              <w:t>При транспортировке отходов, а также к погрузочно-разгрузочным работам обязательно соблюдение требований по обеспечению экологической и санитарно-эпидемиологической безопасности</w:t>
            </w:r>
          </w:p>
        </w:tc>
      </w:tr>
      <w:tr w:rsidR="00091C3E" w:rsidRPr="008F66EF" w:rsidTr="00091C3E">
        <w:trPr>
          <w:trHeight w:val="20"/>
        </w:trPr>
        <w:tc>
          <w:tcPr>
            <w:tcW w:w="0" w:type="auto"/>
            <w:tcBorders>
              <w:top w:val="nil"/>
              <w:left w:val="single" w:sz="4" w:space="0" w:color="auto"/>
              <w:bottom w:val="single" w:sz="4" w:space="0" w:color="auto"/>
              <w:right w:val="single" w:sz="4" w:space="0" w:color="auto"/>
            </w:tcBorders>
            <w:vAlign w:val="center"/>
          </w:tcPr>
          <w:p w:rsidR="00091C3E" w:rsidRPr="00DC6BBE" w:rsidRDefault="00091C3E" w:rsidP="00091C3E">
            <w:pPr>
              <w:jc w:val="center"/>
            </w:pPr>
            <w:r w:rsidRPr="00DC6BBE">
              <w:t>5</w:t>
            </w:r>
          </w:p>
        </w:tc>
        <w:tc>
          <w:tcPr>
            <w:tcW w:w="3065" w:type="dxa"/>
            <w:tcBorders>
              <w:top w:val="nil"/>
              <w:left w:val="nil"/>
              <w:bottom w:val="single" w:sz="4" w:space="0" w:color="auto"/>
              <w:right w:val="single" w:sz="4" w:space="0" w:color="auto"/>
            </w:tcBorders>
            <w:vAlign w:val="center"/>
          </w:tcPr>
          <w:p w:rsidR="00091C3E" w:rsidRPr="00DC6BBE" w:rsidRDefault="00091C3E" w:rsidP="00091C3E">
            <w:r w:rsidRPr="00DC6BBE">
              <w:t>Восстановление отходов:</w:t>
            </w:r>
          </w:p>
        </w:tc>
        <w:tc>
          <w:tcPr>
            <w:tcW w:w="6237" w:type="dxa"/>
            <w:tcBorders>
              <w:top w:val="nil"/>
              <w:left w:val="nil"/>
              <w:bottom w:val="single" w:sz="4" w:space="0" w:color="auto"/>
              <w:right w:val="single" w:sz="4" w:space="0" w:color="auto"/>
            </w:tcBorders>
          </w:tcPr>
          <w:p w:rsidR="00091C3E" w:rsidRPr="00DC6BBE" w:rsidRDefault="00091C3E" w:rsidP="00091C3E">
            <w:pPr>
              <w:jc w:val="both"/>
            </w:pPr>
            <w:r w:rsidRPr="00DC6BBE">
              <w:t xml:space="preserve">Восстановление отходов офисной техники и электронного оборудования не осуществляется </w:t>
            </w:r>
          </w:p>
        </w:tc>
      </w:tr>
      <w:tr w:rsidR="00091C3E" w:rsidRPr="008F66EF" w:rsidTr="00091C3E">
        <w:trPr>
          <w:trHeight w:val="70"/>
        </w:trPr>
        <w:tc>
          <w:tcPr>
            <w:tcW w:w="0" w:type="auto"/>
            <w:tcBorders>
              <w:top w:val="nil"/>
              <w:left w:val="single" w:sz="4" w:space="0" w:color="auto"/>
              <w:bottom w:val="single" w:sz="4" w:space="0" w:color="auto"/>
              <w:right w:val="single" w:sz="4" w:space="0" w:color="auto"/>
            </w:tcBorders>
            <w:vAlign w:val="center"/>
          </w:tcPr>
          <w:p w:rsidR="00091C3E" w:rsidRPr="00DC6BBE" w:rsidRDefault="00091C3E" w:rsidP="00091C3E">
            <w:pPr>
              <w:jc w:val="center"/>
            </w:pPr>
            <w:r w:rsidRPr="00DC6BBE">
              <w:t>6</w:t>
            </w:r>
          </w:p>
        </w:tc>
        <w:tc>
          <w:tcPr>
            <w:tcW w:w="3065" w:type="dxa"/>
            <w:tcBorders>
              <w:top w:val="nil"/>
              <w:left w:val="nil"/>
              <w:bottom w:val="single" w:sz="4" w:space="0" w:color="auto"/>
              <w:right w:val="single" w:sz="4" w:space="0" w:color="auto"/>
            </w:tcBorders>
            <w:vAlign w:val="center"/>
          </w:tcPr>
          <w:p w:rsidR="00091C3E" w:rsidRPr="00DC6BBE" w:rsidRDefault="00091C3E" w:rsidP="00091C3E">
            <w:r w:rsidRPr="00DC6BBE">
              <w:t>Удаление отходов:</w:t>
            </w:r>
          </w:p>
        </w:tc>
        <w:tc>
          <w:tcPr>
            <w:tcW w:w="6237" w:type="dxa"/>
            <w:tcBorders>
              <w:top w:val="nil"/>
              <w:left w:val="nil"/>
              <w:bottom w:val="single" w:sz="4" w:space="0" w:color="auto"/>
              <w:right w:val="single" w:sz="4" w:space="0" w:color="auto"/>
            </w:tcBorders>
            <w:vAlign w:val="center"/>
          </w:tcPr>
          <w:p w:rsidR="00091C3E" w:rsidRPr="00DC6BBE" w:rsidRDefault="00DC6BBE" w:rsidP="00091C3E">
            <w:pPr>
              <w:jc w:val="both"/>
            </w:pPr>
            <w:r w:rsidRPr="00DC6BBE">
              <w:t>Передача специализированной сторонней организации по договору</w:t>
            </w:r>
          </w:p>
        </w:tc>
      </w:tr>
      <w:tr w:rsidR="00270AB2" w:rsidRPr="008F66EF" w:rsidTr="00C2090E">
        <w:trPr>
          <w:trHeight w:val="70"/>
        </w:trPr>
        <w:tc>
          <w:tcPr>
            <w:tcW w:w="9747" w:type="dxa"/>
            <w:gridSpan w:val="3"/>
            <w:tcBorders>
              <w:top w:val="nil"/>
              <w:left w:val="single" w:sz="4" w:space="0" w:color="auto"/>
              <w:bottom w:val="single" w:sz="4" w:space="0" w:color="auto"/>
              <w:right w:val="single" w:sz="4" w:space="0" w:color="auto"/>
            </w:tcBorders>
            <w:vAlign w:val="center"/>
          </w:tcPr>
          <w:p w:rsidR="00270AB2" w:rsidRPr="00DC6BBE" w:rsidRDefault="005C3313" w:rsidP="00091C3E">
            <w:pPr>
              <w:jc w:val="both"/>
            </w:pPr>
            <w:r w:rsidRPr="00DC6BBE">
              <w:rPr>
                <w:b/>
                <w:i/>
              </w:rPr>
              <w:t>Отработанные картриджи печатающих устройств и копировальной техники</w:t>
            </w:r>
          </w:p>
        </w:tc>
      </w:tr>
      <w:tr w:rsidR="005C3313" w:rsidRPr="008F66EF" w:rsidTr="00C2090E">
        <w:trPr>
          <w:trHeight w:val="70"/>
        </w:trPr>
        <w:tc>
          <w:tcPr>
            <w:tcW w:w="0" w:type="auto"/>
            <w:tcBorders>
              <w:top w:val="nil"/>
              <w:left w:val="single" w:sz="4" w:space="0" w:color="auto"/>
              <w:bottom w:val="single" w:sz="4" w:space="0" w:color="auto"/>
              <w:right w:val="single" w:sz="4" w:space="0" w:color="auto"/>
            </w:tcBorders>
            <w:vAlign w:val="center"/>
          </w:tcPr>
          <w:p w:rsidR="005C3313" w:rsidRPr="00DC6BBE" w:rsidRDefault="005C3313" w:rsidP="005C3313">
            <w:pPr>
              <w:jc w:val="center"/>
            </w:pPr>
            <w:r w:rsidRPr="00DC6BBE">
              <w:t>1</w:t>
            </w:r>
          </w:p>
        </w:tc>
        <w:tc>
          <w:tcPr>
            <w:tcW w:w="3065" w:type="dxa"/>
            <w:tcBorders>
              <w:top w:val="nil"/>
              <w:left w:val="nil"/>
              <w:bottom w:val="single" w:sz="4" w:space="0" w:color="auto"/>
              <w:right w:val="single" w:sz="4" w:space="0" w:color="auto"/>
            </w:tcBorders>
            <w:vAlign w:val="center"/>
          </w:tcPr>
          <w:p w:rsidR="005C3313" w:rsidRPr="00DC6BBE" w:rsidRDefault="005C3313" w:rsidP="005C3313">
            <w:r w:rsidRPr="00DC6BBE">
              <w:t>Образование:</w:t>
            </w:r>
          </w:p>
        </w:tc>
        <w:tc>
          <w:tcPr>
            <w:tcW w:w="6237" w:type="dxa"/>
            <w:tcBorders>
              <w:top w:val="nil"/>
              <w:left w:val="nil"/>
              <w:bottom w:val="single" w:sz="4" w:space="0" w:color="auto"/>
              <w:right w:val="single" w:sz="4" w:space="0" w:color="auto"/>
            </w:tcBorders>
          </w:tcPr>
          <w:p w:rsidR="005C3313" w:rsidRPr="00DC6BBE" w:rsidRDefault="005C3313" w:rsidP="005C3313">
            <w:pPr>
              <w:jc w:val="both"/>
            </w:pPr>
            <w:r w:rsidRPr="00DC6BBE">
              <w:t>Образуются в результате выработки ресурса картриджа, неисправностей и поломок</w:t>
            </w:r>
          </w:p>
        </w:tc>
      </w:tr>
      <w:tr w:rsidR="005C3313" w:rsidRPr="008F66EF" w:rsidTr="00C2090E">
        <w:trPr>
          <w:trHeight w:val="70"/>
        </w:trPr>
        <w:tc>
          <w:tcPr>
            <w:tcW w:w="0" w:type="auto"/>
            <w:tcBorders>
              <w:top w:val="nil"/>
              <w:left w:val="single" w:sz="4" w:space="0" w:color="auto"/>
              <w:bottom w:val="single" w:sz="4" w:space="0" w:color="auto"/>
              <w:right w:val="single" w:sz="4" w:space="0" w:color="auto"/>
            </w:tcBorders>
            <w:vAlign w:val="center"/>
          </w:tcPr>
          <w:p w:rsidR="005C3313" w:rsidRPr="00DC6BBE" w:rsidRDefault="005C3313" w:rsidP="005C3313">
            <w:pPr>
              <w:jc w:val="center"/>
            </w:pPr>
            <w:r w:rsidRPr="00DC6BBE">
              <w:t>2</w:t>
            </w:r>
          </w:p>
        </w:tc>
        <w:tc>
          <w:tcPr>
            <w:tcW w:w="3065" w:type="dxa"/>
            <w:tcBorders>
              <w:top w:val="nil"/>
              <w:left w:val="nil"/>
              <w:bottom w:val="single" w:sz="4" w:space="0" w:color="auto"/>
              <w:right w:val="single" w:sz="4" w:space="0" w:color="auto"/>
            </w:tcBorders>
            <w:vAlign w:val="center"/>
          </w:tcPr>
          <w:p w:rsidR="005C3313" w:rsidRPr="00DC6BBE" w:rsidRDefault="005C3313" w:rsidP="005C3313">
            <w:r w:rsidRPr="00DC6BBE">
              <w:t>Накопление отходов на месте их образования:</w:t>
            </w:r>
          </w:p>
        </w:tc>
        <w:tc>
          <w:tcPr>
            <w:tcW w:w="6237" w:type="dxa"/>
            <w:tcBorders>
              <w:top w:val="nil"/>
              <w:left w:val="nil"/>
              <w:bottom w:val="single" w:sz="4" w:space="0" w:color="auto"/>
              <w:right w:val="single" w:sz="4" w:space="0" w:color="auto"/>
            </w:tcBorders>
          </w:tcPr>
          <w:p w:rsidR="005C3313" w:rsidRPr="00DC6BBE" w:rsidRDefault="005C3313" w:rsidP="005C3313">
            <w:pPr>
              <w:jc w:val="both"/>
            </w:pPr>
            <w:r w:rsidRPr="00DC6BBE">
              <w:t>Накопление отработанных картриджей печатающих устройств и копировальной техники на месте их образования осуществляется в специально отведенном помещении на складе рудника, сроком накопления не более 6-ти месяцев до даты их передачи в «Региональное единое складское хозяйство» (РЕСХ) с последующей передачей специализированной сторонней организации по договору.</w:t>
            </w:r>
          </w:p>
        </w:tc>
      </w:tr>
      <w:tr w:rsidR="005C3313" w:rsidRPr="008F66EF" w:rsidTr="00C2090E">
        <w:trPr>
          <w:trHeight w:val="70"/>
        </w:trPr>
        <w:tc>
          <w:tcPr>
            <w:tcW w:w="0" w:type="auto"/>
            <w:tcBorders>
              <w:top w:val="nil"/>
              <w:left w:val="single" w:sz="4" w:space="0" w:color="auto"/>
              <w:bottom w:val="single" w:sz="4" w:space="0" w:color="auto"/>
              <w:right w:val="single" w:sz="4" w:space="0" w:color="auto"/>
            </w:tcBorders>
            <w:vAlign w:val="center"/>
          </w:tcPr>
          <w:p w:rsidR="005C3313" w:rsidRPr="00DC6BBE" w:rsidRDefault="005C3313" w:rsidP="005C3313">
            <w:pPr>
              <w:jc w:val="center"/>
            </w:pPr>
            <w:r w:rsidRPr="00DC6BBE">
              <w:t>3</w:t>
            </w:r>
          </w:p>
        </w:tc>
        <w:tc>
          <w:tcPr>
            <w:tcW w:w="3065" w:type="dxa"/>
            <w:tcBorders>
              <w:top w:val="nil"/>
              <w:left w:val="nil"/>
              <w:bottom w:val="single" w:sz="4" w:space="0" w:color="auto"/>
              <w:right w:val="single" w:sz="4" w:space="0" w:color="auto"/>
            </w:tcBorders>
            <w:vAlign w:val="center"/>
          </w:tcPr>
          <w:p w:rsidR="005C3313" w:rsidRPr="00DC6BBE" w:rsidRDefault="005C3313" w:rsidP="005C3313">
            <w:r w:rsidRPr="00DC6BBE">
              <w:t>Сбор отходов:</w:t>
            </w:r>
          </w:p>
        </w:tc>
        <w:tc>
          <w:tcPr>
            <w:tcW w:w="6237" w:type="dxa"/>
            <w:tcBorders>
              <w:top w:val="nil"/>
              <w:left w:val="nil"/>
              <w:bottom w:val="single" w:sz="4" w:space="0" w:color="auto"/>
              <w:right w:val="single" w:sz="4" w:space="0" w:color="auto"/>
            </w:tcBorders>
          </w:tcPr>
          <w:p w:rsidR="005C3313" w:rsidRPr="00DC6BBE" w:rsidRDefault="005C3313" w:rsidP="005C3313">
            <w:pPr>
              <w:jc w:val="both"/>
            </w:pPr>
            <w:r w:rsidRPr="00DC6BBE">
              <w:t xml:space="preserve">Сбор отработанных картриджей печатающих устройств и копировальной техники не осуществляется </w:t>
            </w:r>
          </w:p>
        </w:tc>
      </w:tr>
      <w:tr w:rsidR="005C3313" w:rsidRPr="008F66EF" w:rsidTr="00C2090E">
        <w:trPr>
          <w:trHeight w:val="70"/>
        </w:trPr>
        <w:tc>
          <w:tcPr>
            <w:tcW w:w="0" w:type="auto"/>
            <w:tcBorders>
              <w:top w:val="nil"/>
              <w:left w:val="single" w:sz="4" w:space="0" w:color="auto"/>
              <w:bottom w:val="single" w:sz="4" w:space="0" w:color="auto"/>
              <w:right w:val="single" w:sz="4" w:space="0" w:color="auto"/>
            </w:tcBorders>
            <w:vAlign w:val="center"/>
          </w:tcPr>
          <w:p w:rsidR="005C3313" w:rsidRPr="00DC6BBE" w:rsidRDefault="005C3313" w:rsidP="005C3313">
            <w:pPr>
              <w:jc w:val="center"/>
            </w:pPr>
            <w:r w:rsidRPr="00DC6BBE">
              <w:t>4</w:t>
            </w:r>
          </w:p>
        </w:tc>
        <w:tc>
          <w:tcPr>
            <w:tcW w:w="3065" w:type="dxa"/>
            <w:tcBorders>
              <w:top w:val="nil"/>
              <w:left w:val="nil"/>
              <w:bottom w:val="single" w:sz="4" w:space="0" w:color="auto"/>
              <w:right w:val="single" w:sz="4" w:space="0" w:color="auto"/>
            </w:tcBorders>
            <w:vAlign w:val="center"/>
          </w:tcPr>
          <w:p w:rsidR="005C3313" w:rsidRPr="00DC6BBE" w:rsidRDefault="005C3313" w:rsidP="005C3313">
            <w:r w:rsidRPr="00DC6BBE">
              <w:t>Транспортировка отходов:</w:t>
            </w:r>
          </w:p>
        </w:tc>
        <w:tc>
          <w:tcPr>
            <w:tcW w:w="6237" w:type="dxa"/>
            <w:tcBorders>
              <w:top w:val="nil"/>
              <w:left w:val="nil"/>
              <w:bottom w:val="single" w:sz="4" w:space="0" w:color="auto"/>
              <w:right w:val="single" w:sz="4" w:space="0" w:color="auto"/>
            </w:tcBorders>
          </w:tcPr>
          <w:p w:rsidR="005C3313" w:rsidRPr="00DC6BBE" w:rsidRDefault="005C3313" w:rsidP="005C3313">
            <w:pPr>
              <w:jc w:val="both"/>
            </w:pPr>
            <w:r w:rsidRPr="00DC6BBE">
              <w:t>При транспортировке отходов, а также к погрузочно-разгрузочным работам обязательно соблюдение требований по обеспечению экологической и санитарно-эпидемиологической безопасности</w:t>
            </w:r>
          </w:p>
        </w:tc>
      </w:tr>
      <w:tr w:rsidR="005C3313" w:rsidRPr="008F66EF" w:rsidTr="00C2090E">
        <w:trPr>
          <w:trHeight w:val="70"/>
        </w:trPr>
        <w:tc>
          <w:tcPr>
            <w:tcW w:w="0" w:type="auto"/>
            <w:tcBorders>
              <w:top w:val="nil"/>
              <w:left w:val="single" w:sz="4" w:space="0" w:color="auto"/>
              <w:bottom w:val="single" w:sz="4" w:space="0" w:color="auto"/>
              <w:right w:val="single" w:sz="4" w:space="0" w:color="auto"/>
            </w:tcBorders>
            <w:vAlign w:val="center"/>
          </w:tcPr>
          <w:p w:rsidR="005C3313" w:rsidRPr="00DC6BBE" w:rsidRDefault="005C3313" w:rsidP="005C3313">
            <w:pPr>
              <w:jc w:val="center"/>
            </w:pPr>
            <w:r w:rsidRPr="00DC6BBE">
              <w:t>5</w:t>
            </w:r>
          </w:p>
        </w:tc>
        <w:tc>
          <w:tcPr>
            <w:tcW w:w="3065" w:type="dxa"/>
            <w:tcBorders>
              <w:top w:val="nil"/>
              <w:left w:val="nil"/>
              <w:bottom w:val="single" w:sz="4" w:space="0" w:color="auto"/>
              <w:right w:val="single" w:sz="4" w:space="0" w:color="auto"/>
            </w:tcBorders>
            <w:vAlign w:val="center"/>
          </w:tcPr>
          <w:p w:rsidR="005C3313" w:rsidRPr="00DC6BBE" w:rsidRDefault="005C3313" w:rsidP="005C3313">
            <w:r w:rsidRPr="00DC6BBE">
              <w:t>Восстановление отходов:</w:t>
            </w:r>
          </w:p>
        </w:tc>
        <w:tc>
          <w:tcPr>
            <w:tcW w:w="6237" w:type="dxa"/>
            <w:tcBorders>
              <w:top w:val="nil"/>
              <w:left w:val="nil"/>
              <w:bottom w:val="single" w:sz="4" w:space="0" w:color="auto"/>
              <w:right w:val="single" w:sz="4" w:space="0" w:color="auto"/>
            </w:tcBorders>
          </w:tcPr>
          <w:p w:rsidR="005C3313" w:rsidRPr="00DC6BBE" w:rsidRDefault="005C3313" w:rsidP="005C3313">
            <w:pPr>
              <w:jc w:val="both"/>
            </w:pPr>
            <w:r w:rsidRPr="00DC6BBE">
              <w:t xml:space="preserve">Восстановление отработанных картриджей печатающих устройств и копировальной техники не осуществляется </w:t>
            </w:r>
          </w:p>
        </w:tc>
      </w:tr>
      <w:tr w:rsidR="005C3313" w:rsidRPr="008F66EF" w:rsidTr="00091C3E">
        <w:trPr>
          <w:trHeight w:val="70"/>
        </w:trPr>
        <w:tc>
          <w:tcPr>
            <w:tcW w:w="0" w:type="auto"/>
            <w:tcBorders>
              <w:top w:val="nil"/>
              <w:left w:val="single" w:sz="4" w:space="0" w:color="auto"/>
              <w:bottom w:val="single" w:sz="4" w:space="0" w:color="auto"/>
              <w:right w:val="single" w:sz="4" w:space="0" w:color="auto"/>
            </w:tcBorders>
            <w:vAlign w:val="center"/>
          </w:tcPr>
          <w:p w:rsidR="005C3313" w:rsidRPr="00DC6BBE" w:rsidRDefault="005C3313" w:rsidP="005C3313">
            <w:pPr>
              <w:jc w:val="center"/>
            </w:pPr>
            <w:r w:rsidRPr="00DC6BBE">
              <w:t>6</w:t>
            </w:r>
          </w:p>
        </w:tc>
        <w:tc>
          <w:tcPr>
            <w:tcW w:w="3065" w:type="dxa"/>
            <w:tcBorders>
              <w:top w:val="nil"/>
              <w:left w:val="nil"/>
              <w:bottom w:val="single" w:sz="4" w:space="0" w:color="auto"/>
              <w:right w:val="single" w:sz="4" w:space="0" w:color="auto"/>
            </w:tcBorders>
            <w:vAlign w:val="center"/>
          </w:tcPr>
          <w:p w:rsidR="005C3313" w:rsidRPr="00DC6BBE" w:rsidRDefault="005C3313" w:rsidP="005C3313">
            <w:r w:rsidRPr="00DC6BBE">
              <w:t>Удаление отходов:</w:t>
            </w:r>
          </w:p>
        </w:tc>
        <w:tc>
          <w:tcPr>
            <w:tcW w:w="6237" w:type="dxa"/>
            <w:tcBorders>
              <w:top w:val="nil"/>
              <w:left w:val="nil"/>
              <w:bottom w:val="single" w:sz="4" w:space="0" w:color="auto"/>
              <w:right w:val="single" w:sz="4" w:space="0" w:color="auto"/>
            </w:tcBorders>
            <w:vAlign w:val="center"/>
          </w:tcPr>
          <w:p w:rsidR="005C3313" w:rsidRPr="00DC6BBE" w:rsidRDefault="005C3313" w:rsidP="005C3313">
            <w:pPr>
              <w:jc w:val="both"/>
            </w:pPr>
            <w:r w:rsidRPr="00DC6BBE">
              <w:t>Удаление отходов (рекомендуемые способы) - передача специализированной сторонней организации</w:t>
            </w:r>
          </w:p>
        </w:tc>
      </w:tr>
      <w:tr w:rsidR="003B5A43" w:rsidRPr="008F66EF" w:rsidTr="00C846F3">
        <w:trPr>
          <w:trHeight w:val="20"/>
        </w:trPr>
        <w:tc>
          <w:tcPr>
            <w:tcW w:w="9747" w:type="dxa"/>
            <w:gridSpan w:val="3"/>
            <w:tcBorders>
              <w:top w:val="nil"/>
              <w:left w:val="single" w:sz="4" w:space="0" w:color="auto"/>
              <w:bottom w:val="single" w:sz="4" w:space="0" w:color="auto"/>
              <w:right w:val="single" w:sz="4" w:space="0" w:color="auto"/>
            </w:tcBorders>
            <w:vAlign w:val="center"/>
          </w:tcPr>
          <w:p w:rsidR="003B5A43" w:rsidRPr="00DC6BBE" w:rsidRDefault="00091C3E" w:rsidP="00C846F3">
            <w:pPr>
              <w:rPr>
                <w:b/>
                <w:i/>
              </w:rPr>
            </w:pPr>
            <w:r w:rsidRPr="00DC6BBE">
              <w:rPr>
                <w:b/>
                <w:i/>
              </w:rPr>
              <w:t>Пыль абразивно-металлическая</w:t>
            </w:r>
          </w:p>
        </w:tc>
      </w:tr>
      <w:tr w:rsidR="00091C3E" w:rsidRPr="008F66EF" w:rsidTr="00091C3E">
        <w:trPr>
          <w:trHeight w:val="20"/>
        </w:trPr>
        <w:tc>
          <w:tcPr>
            <w:tcW w:w="0" w:type="auto"/>
            <w:tcBorders>
              <w:top w:val="nil"/>
              <w:left w:val="single" w:sz="4" w:space="0" w:color="auto"/>
              <w:bottom w:val="single" w:sz="4" w:space="0" w:color="auto"/>
              <w:right w:val="single" w:sz="4" w:space="0" w:color="auto"/>
            </w:tcBorders>
            <w:vAlign w:val="center"/>
          </w:tcPr>
          <w:p w:rsidR="00091C3E" w:rsidRPr="00DC6BBE" w:rsidRDefault="00091C3E" w:rsidP="00091C3E">
            <w:pPr>
              <w:jc w:val="center"/>
            </w:pPr>
            <w:r w:rsidRPr="00DC6BBE">
              <w:t>1</w:t>
            </w:r>
          </w:p>
        </w:tc>
        <w:tc>
          <w:tcPr>
            <w:tcW w:w="3065" w:type="dxa"/>
            <w:tcBorders>
              <w:top w:val="nil"/>
              <w:left w:val="nil"/>
              <w:bottom w:val="single" w:sz="4" w:space="0" w:color="auto"/>
              <w:right w:val="single" w:sz="4" w:space="0" w:color="auto"/>
            </w:tcBorders>
            <w:vAlign w:val="center"/>
          </w:tcPr>
          <w:p w:rsidR="00091C3E" w:rsidRPr="00DC6BBE" w:rsidRDefault="00091C3E" w:rsidP="00091C3E">
            <w:r w:rsidRPr="00DC6BBE">
              <w:t>Образование:</w:t>
            </w:r>
          </w:p>
        </w:tc>
        <w:tc>
          <w:tcPr>
            <w:tcW w:w="6237" w:type="dxa"/>
            <w:tcBorders>
              <w:top w:val="nil"/>
              <w:left w:val="nil"/>
              <w:bottom w:val="single" w:sz="4" w:space="0" w:color="auto"/>
              <w:right w:val="single" w:sz="4" w:space="0" w:color="auto"/>
            </w:tcBorders>
          </w:tcPr>
          <w:p w:rsidR="00091C3E" w:rsidRPr="00DC6BBE" w:rsidRDefault="00091C3E" w:rsidP="00091C3E">
            <w:pPr>
              <w:jc w:val="both"/>
            </w:pPr>
            <w:r w:rsidRPr="00DC6BBE">
              <w:t>Образуются при проведении работ по металлообработке металлических деталей и заготовок, осуществляемых в режимах шлифования на заточном станке</w:t>
            </w:r>
          </w:p>
        </w:tc>
      </w:tr>
      <w:tr w:rsidR="00091C3E"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091C3E" w:rsidRPr="00DC6BBE" w:rsidRDefault="00091C3E" w:rsidP="00091C3E">
            <w:pPr>
              <w:jc w:val="center"/>
            </w:pPr>
            <w:r w:rsidRPr="00DC6BBE">
              <w:t>2</w:t>
            </w:r>
          </w:p>
        </w:tc>
        <w:tc>
          <w:tcPr>
            <w:tcW w:w="3065" w:type="dxa"/>
            <w:tcBorders>
              <w:top w:val="nil"/>
              <w:left w:val="nil"/>
              <w:bottom w:val="single" w:sz="4" w:space="0" w:color="auto"/>
              <w:right w:val="single" w:sz="4" w:space="0" w:color="auto"/>
            </w:tcBorders>
            <w:vAlign w:val="center"/>
          </w:tcPr>
          <w:p w:rsidR="00091C3E" w:rsidRPr="00DC6BBE" w:rsidRDefault="00091C3E" w:rsidP="00091C3E">
            <w:r w:rsidRPr="00DC6BBE">
              <w:t>Накопление отходов на месте их образования:</w:t>
            </w:r>
          </w:p>
        </w:tc>
        <w:tc>
          <w:tcPr>
            <w:tcW w:w="6237" w:type="dxa"/>
            <w:tcBorders>
              <w:top w:val="nil"/>
              <w:left w:val="nil"/>
              <w:bottom w:val="single" w:sz="4" w:space="0" w:color="auto"/>
              <w:right w:val="single" w:sz="4" w:space="0" w:color="auto"/>
            </w:tcBorders>
            <w:vAlign w:val="center"/>
          </w:tcPr>
          <w:p w:rsidR="00091C3E" w:rsidRPr="00DC6BBE" w:rsidRDefault="00091C3E" w:rsidP="00091C3E">
            <w:pPr>
              <w:jc w:val="both"/>
            </w:pPr>
            <w:r w:rsidRPr="00DC6BBE">
              <w:t xml:space="preserve">Накопление пыли абразивно-металлической на месте ее образования осуществляется </w:t>
            </w:r>
            <w:r w:rsidR="00AB3FAF" w:rsidRPr="00DC6BBE">
              <w:t>в металлических контейнерах на участках работ</w:t>
            </w:r>
            <w:r w:rsidRPr="00DC6BBE">
              <w:t xml:space="preserve">, сроком накопления не более 6-ти месяцев до даты их передачи </w:t>
            </w:r>
            <w:r w:rsidR="005C3313" w:rsidRPr="00DC6BBE">
              <w:t>специализированной сторонней организации по договору</w:t>
            </w:r>
          </w:p>
        </w:tc>
      </w:tr>
      <w:tr w:rsidR="00091C3E"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091C3E" w:rsidRPr="00DC6BBE" w:rsidRDefault="00091C3E" w:rsidP="00091C3E">
            <w:pPr>
              <w:jc w:val="center"/>
            </w:pPr>
            <w:r w:rsidRPr="00DC6BBE">
              <w:t>3</w:t>
            </w:r>
          </w:p>
        </w:tc>
        <w:tc>
          <w:tcPr>
            <w:tcW w:w="3065" w:type="dxa"/>
            <w:tcBorders>
              <w:top w:val="nil"/>
              <w:left w:val="nil"/>
              <w:bottom w:val="single" w:sz="4" w:space="0" w:color="auto"/>
              <w:right w:val="single" w:sz="4" w:space="0" w:color="auto"/>
            </w:tcBorders>
            <w:vAlign w:val="center"/>
          </w:tcPr>
          <w:p w:rsidR="00091C3E" w:rsidRPr="00DC6BBE" w:rsidRDefault="00091C3E" w:rsidP="00091C3E">
            <w:r w:rsidRPr="00DC6BBE">
              <w:t>Сбор отходов:</w:t>
            </w:r>
          </w:p>
        </w:tc>
        <w:tc>
          <w:tcPr>
            <w:tcW w:w="6237" w:type="dxa"/>
            <w:tcBorders>
              <w:top w:val="nil"/>
              <w:left w:val="nil"/>
              <w:bottom w:val="single" w:sz="4" w:space="0" w:color="auto"/>
              <w:right w:val="single" w:sz="4" w:space="0" w:color="auto"/>
            </w:tcBorders>
          </w:tcPr>
          <w:p w:rsidR="00091C3E" w:rsidRPr="00DC6BBE" w:rsidRDefault="00091C3E" w:rsidP="00091C3E">
            <w:pPr>
              <w:jc w:val="both"/>
            </w:pPr>
            <w:r w:rsidRPr="00DC6BBE">
              <w:t xml:space="preserve">Сбор пыли абразивно-металлической не осуществляется </w:t>
            </w:r>
          </w:p>
        </w:tc>
      </w:tr>
      <w:tr w:rsidR="00091C3E"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091C3E" w:rsidRPr="00DC6BBE" w:rsidRDefault="00091C3E" w:rsidP="00091C3E">
            <w:pPr>
              <w:jc w:val="center"/>
            </w:pPr>
            <w:r w:rsidRPr="00DC6BBE">
              <w:t>4</w:t>
            </w:r>
          </w:p>
        </w:tc>
        <w:tc>
          <w:tcPr>
            <w:tcW w:w="3065" w:type="dxa"/>
            <w:tcBorders>
              <w:top w:val="nil"/>
              <w:left w:val="nil"/>
              <w:bottom w:val="single" w:sz="4" w:space="0" w:color="auto"/>
              <w:right w:val="single" w:sz="4" w:space="0" w:color="auto"/>
            </w:tcBorders>
            <w:vAlign w:val="center"/>
          </w:tcPr>
          <w:p w:rsidR="00091C3E" w:rsidRPr="00DC6BBE" w:rsidRDefault="00091C3E" w:rsidP="00091C3E">
            <w:r w:rsidRPr="00DC6BBE">
              <w:t>Транспортировка отходов:</w:t>
            </w:r>
          </w:p>
        </w:tc>
        <w:tc>
          <w:tcPr>
            <w:tcW w:w="6237" w:type="dxa"/>
            <w:tcBorders>
              <w:top w:val="nil"/>
              <w:left w:val="nil"/>
              <w:bottom w:val="single" w:sz="4" w:space="0" w:color="auto"/>
              <w:right w:val="single" w:sz="4" w:space="0" w:color="auto"/>
            </w:tcBorders>
          </w:tcPr>
          <w:p w:rsidR="00091C3E" w:rsidRPr="00DC6BBE" w:rsidRDefault="00091C3E" w:rsidP="00091C3E">
            <w:pPr>
              <w:jc w:val="both"/>
            </w:pPr>
            <w:r w:rsidRPr="00DC6BBE">
              <w:t>Транспортировка пыли абразивно-металлической не предусмотрена</w:t>
            </w:r>
          </w:p>
        </w:tc>
      </w:tr>
      <w:tr w:rsidR="00091C3E"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091C3E" w:rsidRPr="00DC6BBE" w:rsidRDefault="00091C3E" w:rsidP="00091C3E">
            <w:pPr>
              <w:jc w:val="center"/>
            </w:pPr>
            <w:r w:rsidRPr="00DC6BBE">
              <w:t>5</w:t>
            </w:r>
          </w:p>
        </w:tc>
        <w:tc>
          <w:tcPr>
            <w:tcW w:w="3065" w:type="dxa"/>
            <w:tcBorders>
              <w:top w:val="nil"/>
              <w:left w:val="nil"/>
              <w:bottom w:val="single" w:sz="4" w:space="0" w:color="auto"/>
              <w:right w:val="single" w:sz="4" w:space="0" w:color="auto"/>
            </w:tcBorders>
            <w:vAlign w:val="center"/>
          </w:tcPr>
          <w:p w:rsidR="00091C3E" w:rsidRPr="00DC6BBE" w:rsidRDefault="00091C3E" w:rsidP="00091C3E">
            <w:r w:rsidRPr="00DC6BBE">
              <w:t>Восстановление отходов:</w:t>
            </w:r>
          </w:p>
        </w:tc>
        <w:tc>
          <w:tcPr>
            <w:tcW w:w="6237" w:type="dxa"/>
            <w:tcBorders>
              <w:top w:val="nil"/>
              <w:left w:val="nil"/>
              <w:bottom w:val="single" w:sz="4" w:space="0" w:color="auto"/>
              <w:right w:val="single" w:sz="4" w:space="0" w:color="auto"/>
            </w:tcBorders>
          </w:tcPr>
          <w:p w:rsidR="00091C3E" w:rsidRPr="00DC6BBE" w:rsidRDefault="00091C3E" w:rsidP="00091C3E">
            <w:pPr>
              <w:jc w:val="both"/>
            </w:pPr>
            <w:r w:rsidRPr="00DC6BBE">
              <w:t xml:space="preserve">Восстановление пыли абразивно-металлической не осуществляется </w:t>
            </w:r>
          </w:p>
        </w:tc>
      </w:tr>
      <w:tr w:rsidR="00091C3E"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091C3E" w:rsidRPr="00DC6BBE" w:rsidRDefault="00091C3E" w:rsidP="00091C3E">
            <w:pPr>
              <w:jc w:val="center"/>
            </w:pPr>
            <w:r w:rsidRPr="00DC6BBE">
              <w:t>6</w:t>
            </w:r>
          </w:p>
        </w:tc>
        <w:tc>
          <w:tcPr>
            <w:tcW w:w="3065" w:type="dxa"/>
            <w:tcBorders>
              <w:top w:val="nil"/>
              <w:left w:val="nil"/>
              <w:bottom w:val="single" w:sz="4" w:space="0" w:color="auto"/>
              <w:right w:val="single" w:sz="4" w:space="0" w:color="auto"/>
            </w:tcBorders>
            <w:vAlign w:val="center"/>
          </w:tcPr>
          <w:p w:rsidR="00091C3E" w:rsidRPr="00DC6BBE" w:rsidRDefault="00091C3E" w:rsidP="00091C3E">
            <w:r w:rsidRPr="00DC6BBE">
              <w:t>Удаление отходов:</w:t>
            </w:r>
          </w:p>
        </w:tc>
        <w:tc>
          <w:tcPr>
            <w:tcW w:w="6237" w:type="dxa"/>
            <w:tcBorders>
              <w:top w:val="nil"/>
              <w:left w:val="nil"/>
              <w:bottom w:val="single" w:sz="4" w:space="0" w:color="auto"/>
              <w:right w:val="single" w:sz="4" w:space="0" w:color="auto"/>
            </w:tcBorders>
            <w:vAlign w:val="center"/>
          </w:tcPr>
          <w:p w:rsidR="00091C3E" w:rsidRPr="00DC6BBE" w:rsidRDefault="00DC6BBE" w:rsidP="00091C3E">
            <w:pPr>
              <w:jc w:val="both"/>
            </w:pPr>
            <w:r w:rsidRPr="00DC6BBE">
              <w:t>Передача специализированной сторонней организации по договору</w:t>
            </w:r>
          </w:p>
        </w:tc>
      </w:tr>
      <w:tr w:rsidR="003B5A43" w:rsidRPr="008F66EF" w:rsidTr="00C846F3">
        <w:trPr>
          <w:trHeight w:val="20"/>
        </w:trPr>
        <w:tc>
          <w:tcPr>
            <w:tcW w:w="9747" w:type="dxa"/>
            <w:gridSpan w:val="3"/>
            <w:tcBorders>
              <w:top w:val="nil"/>
              <w:left w:val="single" w:sz="4" w:space="0" w:color="auto"/>
              <w:bottom w:val="single" w:sz="4" w:space="0" w:color="auto"/>
              <w:right w:val="single" w:sz="4" w:space="0" w:color="auto"/>
            </w:tcBorders>
            <w:vAlign w:val="center"/>
          </w:tcPr>
          <w:p w:rsidR="003B5A43" w:rsidRPr="00DC6BBE" w:rsidRDefault="003B5A43" w:rsidP="00C846F3">
            <w:r w:rsidRPr="00DC6BBE">
              <w:rPr>
                <w:b/>
                <w:bCs/>
                <w:i/>
                <w:iCs/>
              </w:rPr>
              <w:t>Шины автомобильные отработанные</w:t>
            </w:r>
          </w:p>
        </w:tc>
      </w:tr>
      <w:tr w:rsidR="003B5A43"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3B5A43" w:rsidRPr="00DC6BBE" w:rsidRDefault="003B5A43" w:rsidP="00C846F3">
            <w:pPr>
              <w:jc w:val="center"/>
            </w:pPr>
            <w:r w:rsidRPr="00DC6BBE">
              <w:lastRenderedPageBreak/>
              <w:t>1</w:t>
            </w:r>
          </w:p>
        </w:tc>
        <w:tc>
          <w:tcPr>
            <w:tcW w:w="3065" w:type="dxa"/>
            <w:tcBorders>
              <w:top w:val="nil"/>
              <w:left w:val="nil"/>
              <w:bottom w:val="single" w:sz="4" w:space="0" w:color="auto"/>
              <w:right w:val="single" w:sz="4" w:space="0" w:color="auto"/>
            </w:tcBorders>
            <w:vAlign w:val="center"/>
          </w:tcPr>
          <w:p w:rsidR="003B5A43" w:rsidRPr="00DC6BBE" w:rsidRDefault="003B5A43" w:rsidP="00C846F3">
            <w:r w:rsidRPr="00DC6BBE">
              <w:t>Образование:</w:t>
            </w:r>
          </w:p>
        </w:tc>
        <w:tc>
          <w:tcPr>
            <w:tcW w:w="6237" w:type="dxa"/>
            <w:tcBorders>
              <w:top w:val="nil"/>
              <w:left w:val="nil"/>
              <w:bottom w:val="single" w:sz="4" w:space="0" w:color="auto"/>
              <w:right w:val="single" w:sz="4" w:space="0" w:color="auto"/>
            </w:tcBorders>
          </w:tcPr>
          <w:p w:rsidR="003B5A43" w:rsidRPr="00DC6BBE" w:rsidRDefault="003B5A43" w:rsidP="00CC4591">
            <w:pPr>
              <w:jc w:val="both"/>
            </w:pPr>
            <w:r w:rsidRPr="00DC6BBE">
              <w:t>Образуются вследствие исчерпания ресурса шин (изнашивание и повреждении), в результате ремонта и технического обслуживания транспортных средств, находящихся на балансе предприятия</w:t>
            </w:r>
          </w:p>
        </w:tc>
      </w:tr>
      <w:tr w:rsidR="003B5A43"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3B5A43" w:rsidRPr="00DC6BBE" w:rsidRDefault="003B5A43" w:rsidP="00C846F3">
            <w:pPr>
              <w:jc w:val="center"/>
            </w:pPr>
            <w:r w:rsidRPr="00DC6BBE">
              <w:t>2</w:t>
            </w:r>
          </w:p>
        </w:tc>
        <w:tc>
          <w:tcPr>
            <w:tcW w:w="3065" w:type="dxa"/>
            <w:tcBorders>
              <w:top w:val="nil"/>
              <w:left w:val="nil"/>
              <w:bottom w:val="single" w:sz="4" w:space="0" w:color="auto"/>
              <w:right w:val="single" w:sz="4" w:space="0" w:color="auto"/>
            </w:tcBorders>
            <w:vAlign w:val="center"/>
          </w:tcPr>
          <w:p w:rsidR="003B5A43" w:rsidRPr="00DC6BBE" w:rsidRDefault="003B5A43" w:rsidP="00C846F3">
            <w:r w:rsidRPr="00DC6BBE">
              <w:t>Накопление отходов на месте их образования:</w:t>
            </w:r>
          </w:p>
        </w:tc>
        <w:tc>
          <w:tcPr>
            <w:tcW w:w="6237" w:type="dxa"/>
            <w:tcBorders>
              <w:top w:val="nil"/>
              <w:left w:val="nil"/>
              <w:bottom w:val="single" w:sz="4" w:space="0" w:color="auto"/>
              <w:right w:val="single" w:sz="4" w:space="0" w:color="auto"/>
            </w:tcBorders>
            <w:vAlign w:val="center"/>
          </w:tcPr>
          <w:p w:rsidR="003B5A43" w:rsidRPr="00DC6BBE" w:rsidRDefault="003B5A43" w:rsidP="00CC4591">
            <w:pPr>
              <w:jc w:val="both"/>
            </w:pPr>
            <w:r w:rsidRPr="00DC6BBE">
              <w:t xml:space="preserve">Накопление отработанных шин на месте их образования осуществляется </w:t>
            </w:r>
            <w:r w:rsidR="00AB3FAF" w:rsidRPr="00DC6BBE">
              <w:t>на специально отведенной площадке с твердым основанием на территории рудника</w:t>
            </w:r>
            <w:r w:rsidRPr="00DC6BBE">
              <w:t>, сроком накопления не более 6-ти месяцев до даты их передачи в «Региональное единое складское хозяйство» (РЕСХ) с последующей передачей специализированной сторонней организации по договору.</w:t>
            </w:r>
          </w:p>
        </w:tc>
      </w:tr>
      <w:tr w:rsidR="003B5A43"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3B5A43" w:rsidRPr="00DC6BBE" w:rsidRDefault="003B5A43" w:rsidP="00C846F3">
            <w:pPr>
              <w:jc w:val="center"/>
            </w:pPr>
            <w:r w:rsidRPr="00DC6BBE">
              <w:t>3</w:t>
            </w:r>
          </w:p>
        </w:tc>
        <w:tc>
          <w:tcPr>
            <w:tcW w:w="3065" w:type="dxa"/>
            <w:tcBorders>
              <w:top w:val="nil"/>
              <w:left w:val="nil"/>
              <w:bottom w:val="single" w:sz="4" w:space="0" w:color="auto"/>
              <w:right w:val="single" w:sz="4" w:space="0" w:color="auto"/>
            </w:tcBorders>
            <w:vAlign w:val="center"/>
          </w:tcPr>
          <w:p w:rsidR="003B5A43" w:rsidRPr="00DC6BBE" w:rsidRDefault="003B5A43" w:rsidP="00C846F3">
            <w:r w:rsidRPr="00DC6BBE">
              <w:t>Сбор отходов:</w:t>
            </w:r>
          </w:p>
        </w:tc>
        <w:tc>
          <w:tcPr>
            <w:tcW w:w="6237" w:type="dxa"/>
            <w:tcBorders>
              <w:top w:val="nil"/>
              <w:left w:val="nil"/>
              <w:bottom w:val="single" w:sz="4" w:space="0" w:color="auto"/>
              <w:right w:val="single" w:sz="4" w:space="0" w:color="auto"/>
            </w:tcBorders>
          </w:tcPr>
          <w:p w:rsidR="003B5A43" w:rsidRPr="00DC6BBE" w:rsidRDefault="003B5A43" w:rsidP="00CC4591">
            <w:pPr>
              <w:jc w:val="both"/>
            </w:pPr>
            <w:r w:rsidRPr="00DC6BBE">
              <w:t xml:space="preserve">Сбор шин автомобильных отработанных не осуществляется </w:t>
            </w:r>
          </w:p>
        </w:tc>
      </w:tr>
      <w:tr w:rsidR="003B5A43"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3B5A43" w:rsidRPr="00DC6BBE" w:rsidRDefault="003B5A43" w:rsidP="00C846F3">
            <w:pPr>
              <w:jc w:val="center"/>
            </w:pPr>
            <w:r w:rsidRPr="00DC6BBE">
              <w:t>4</w:t>
            </w:r>
          </w:p>
        </w:tc>
        <w:tc>
          <w:tcPr>
            <w:tcW w:w="3065" w:type="dxa"/>
            <w:tcBorders>
              <w:top w:val="nil"/>
              <w:left w:val="nil"/>
              <w:bottom w:val="single" w:sz="4" w:space="0" w:color="auto"/>
              <w:right w:val="single" w:sz="4" w:space="0" w:color="auto"/>
            </w:tcBorders>
            <w:vAlign w:val="center"/>
          </w:tcPr>
          <w:p w:rsidR="003B5A43" w:rsidRPr="00DC6BBE" w:rsidRDefault="003B5A43" w:rsidP="00C846F3">
            <w:r w:rsidRPr="00DC6BBE">
              <w:t>Транспортировка отходов:</w:t>
            </w:r>
          </w:p>
        </w:tc>
        <w:tc>
          <w:tcPr>
            <w:tcW w:w="6237" w:type="dxa"/>
            <w:tcBorders>
              <w:top w:val="nil"/>
              <w:left w:val="nil"/>
              <w:bottom w:val="single" w:sz="4" w:space="0" w:color="auto"/>
              <w:right w:val="single" w:sz="4" w:space="0" w:color="auto"/>
            </w:tcBorders>
          </w:tcPr>
          <w:p w:rsidR="003B5A43" w:rsidRPr="00DC6BBE" w:rsidRDefault="003B5A43" w:rsidP="00CC4591">
            <w:pPr>
              <w:jc w:val="both"/>
            </w:pPr>
            <w:r w:rsidRPr="00DC6BBE">
              <w:t>При транспортировке отходов, а также к погрузочно-разгрузочным работам обязательно соблюдение требований по обеспечению экологической и санитарно-эпидемиологической безопасности</w:t>
            </w:r>
          </w:p>
        </w:tc>
      </w:tr>
      <w:tr w:rsidR="003B5A43"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3B5A43" w:rsidRPr="00DC6BBE" w:rsidRDefault="003B5A43" w:rsidP="00C846F3">
            <w:pPr>
              <w:jc w:val="center"/>
            </w:pPr>
            <w:r w:rsidRPr="00DC6BBE">
              <w:t>5</w:t>
            </w:r>
          </w:p>
        </w:tc>
        <w:tc>
          <w:tcPr>
            <w:tcW w:w="3065" w:type="dxa"/>
            <w:tcBorders>
              <w:top w:val="nil"/>
              <w:left w:val="nil"/>
              <w:bottom w:val="single" w:sz="4" w:space="0" w:color="auto"/>
              <w:right w:val="single" w:sz="4" w:space="0" w:color="auto"/>
            </w:tcBorders>
            <w:vAlign w:val="center"/>
          </w:tcPr>
          <w:p w:rsidR="003B5A43" w:rsidRPr="00DC6BBE" w:rsidRDefault="003B5A43" w:rsidP="00C846F3">
            <w:r w:rsidRPr="00DC6BBE">
              <w:t>Восстановление отходов:</w:t>
            </w:r>
          </w:p>
        </w:tc>
        <w:tc>
          <w:tcPr>
            <w:tcW w:w="6237" w:type="dxa"/>
            <w:tcBorders>
              <w:top w:val="nil"/>
              <w:left w:val="nil"/>
              <w:bottom w:val="single" w:sz="4" w:space="0" w:color="auto"/>
              <w:right w:val="single" w:sz="4" w:space="0" w:color="auto"/>
            </w:tcBorders>
          </w:tcPr>
          <w:p w:rsidR="003B5A43" w:rsidRPr="00DC6BBE" w:rsidRDefault="003B5A43" w:rsidP="00CC4591">
            <w:pPr>
              <w:jc w:val="both"/>
            </w:pPr>
            <w:r w:rsidRPr="00DC6BBE">
              <w:t xml:space="preserve">Восстановление шин автомобильных отработанных не осуществляется </w:t>
            </w:r>
          </w:p>
        </w:tc>
      </w:tr>
      <w:tr w:rsidR="003B5A43"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3B5A43" w:rsidRPr="00DC6BBE" w:rsidRDefault="003B5A43" w:rsidP="00C846F3">
            <w:pPr>
              <w:jc w:val="center"/>
            </w:pPr>
            <w:r w:rsidRPr="00DC6BBE">
              <w:t>6</w:t>
            </w:r>
          </w:p>
        </w:tc>
        <w:tc>
          <w:tcPr>
            <w:tcW w:w="3065" w:type="dxa"/>
            <w:tcBorders>
              <w:top w:val="nil"/>
              <w:left w:val="nil"/>
              <w:bottom w:val="single" w:sz="4" w:space="0" w:color="auto"/>
              <w:right w:val="single" w:sz="4" w:space="0" w:color="auto"/>
            </w:tcBorders>
            <w:vAlign w:val="center"/>
          </w:tcPr>
          <w:p w:rsidR="003B5A43" w:rsidRPr="00DC6BBE" w:rsidRDefault="003B5A43" w:rsidP="00C846F3">
            <w:r w:rsidRPr="00DC6BBE">
              <w:t>Удаление отходов:</w:t>
            </w:r>
          </w:p>
        </w:tc>
        <w:tc>
          <w:tcPr>
            <w:tcW w:w="6237" w:type="dxa"/>
            <w:tcBorders>
              <w:top w:val="nil"/>
              <w:left w:val="nil"/>
              <w:bottom w:val="single" w:sz="4" w:space="0" w:color="auto"/>
              <w:right w:val="single" w:sz="4" w:space="0" w:color="auto"/>
            </w:tcBorders>
            <w:vAlign w:val="center"/>
          </w:tcPr>
          <w:p w:rsidR="003B5A43" w:rsidRPr="00DC6BBE" w:rsidRDefault="00DC6BBE" w:rsidP="00CC4591">
            <w:pPr>
              <w:jc w:val="both"/>
            </w:pPr>
            <w:r w:rsidRPr="00DC6BBE">
              <w:t>Передача специализированной сторонней организации по договору</w:t>
            </w:r>
          </w:p>
        </w:tc>
      </w:tr>
      <w:tr w:rsidR="003B5A43" w:rsidRPr="008F66EF" w:rsidTr="00C846F3">
        <w:trPr>
          <w:trHeight w:val="20"/>
        </w:trPr>
        <w:tc>
          <w:tcPr>
            <w:tcW w:w="9747" w:type="dxa"/>
            <w:gridSpan w:val="3"/>
            <w:tcBorders>
              <w:top w:val="nil"/>
              <w:left w:val="single" w:sz="4" w:space="0" w:color="auto"/>
              <w:bottom w:val="single" w:sz="4" w:space="0" w:color="auto"/>
              <w:right w:val="single" w:sz="4" w:space="0" w:color="auto"/>
            </w:tcBorders>
            <w:vAlign w:val="center"/>
          </w:tcPr>
          <w:p w:rsidR="003B5A43" w:rsidRPr="00DC6BBE" w:rsidRDefault="005C3313" w:rsidP="00C846F3">
            <w:pPr>
              <w:rPr>
                <w:b/>
                <w:i/>
              </w:rPr>
            </w:pPr>
            <w:r w:rsidRPr="00DC6BBE">
              <w:rPr>
                <w:b/>
                <w:i/>
              </w:rPr>
              <w:t>Фильтры воздушные отработанные</w:t>
            </w:r>
          </w:p>
        </w:tc>
      </w:tr>
      <w:tr w:rsidR="003B5A43"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3B5A43" w:rsidRPr="00DC6BBE" w:rsidRDefault="003B5A43" w:rsidP="00C846F3">
            <w:pPr>
              <w:jc w:val="center"/>
            </w:pPr>
            <w:r w:rsidRPr="00DC6BBE">
              <w:t>1</w:t>
            </w:r>
          </w:p>
        </w:tc>
        <w:tc>
          <w:tcPr>
            <w:tcW w:w="3065" w:type="dxa"/>
            <w:tcBorders>
              <w:top w:val="nil"/>
              <w:left w:val="nil"/>
              <w:bottom w:val="single" w:sz="4" w:space="0" w:color="auto"/>
              <w:right w:val="single" w:sz="4" w:space="0" w:color="auto"/>
            </w:tcBorders>
            <w:vAlign w:val="center"/>
          </w:tcPr>
          <w:p w:rsidR="003B5A43" w:rsidRPr="00DC6BBE" w:rsidRDefault="003B5A43" w:rsidP="00C846F3">
            <w:r w:rsidRPr="00DC6BBE">
              <w:t>Образование:</w:t>
            </w:r>
          </w:p>
        </w:tc>
        <w:tc>
          <w:tcPr>
            <w:tcW w:w="6237" w:type="dxa"/>
            <w:tcBorders>
              <w:top w:val="nil"/>
              <w:left w:val="nil"/>
              <w:bottom w:val="single" w:sz="4" w:space="0" w:color="auto"/>
              <w:right w:val="single" w:sz="4" w:space="0" w:color="auto"/>
            </w:tcBorders>
            <w:vAlign w:val="center"/>
          </w:tcPr>
          <w:p w:rsidR="003B5A43" w:rsidRPr="00DC6BBE" w:rsidRDefault="003B5A43" w:rsidP="00CC4591">
            <w:pPr>
              <w:jc w:val="both"/>
            </w:pPr>
            <w:r w:rsidRPr="00DC6BBE">
              <w:t>Образуются вследствие утраты своих функциональных свойств по очистке воздуха в процессе эксплуатации и технического обслуживания транспортных средств и спецтехники, находящихся на балансе предприятия</w:t>
            </w:r>
          </w:p>
        </w:tc>
      </w:tr>
      <w:tr w:rsidR="00AB3FAF"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3B5A43" w:rsidRPr="00DC6BBE" w:rsidRDefault="003B5A43" w:rsidP="00C846F3">
            <w:pPr>
              <w:jc w:val="center"/>
            </w:pPr>
            <w:r w:rsidRPr="00DC6BBE">
              <w:t>2</w:t>
            </w:r>
          </w:p>
        </w:tc>
        <w:tc>
          <w:tcPr>
            <w:tcW w:w="3065" w:type="dxa"/>
            <w:tcBorders>
              <w:top w:val="nil"/>
              <w:left w:val="nil"/>
              <w:bottom w:val="single" w:sz="4" w:space="0" w:color="auto"/>
              <w:right w:val="single" w:sz="4" w:space="0" w:color="auto"/>
            </w:tcBorders>
            <w:vAlign w:val="center"/>
          </w:tcPr>
          <w:p w:rsidR="003B5A43" w:rsidRPr="00DC6BBE" w:rsidRDefault="003B5A43" w:rsidP="00C846F3">
            <w:r w:rsidRPr="00DC6BBE">
              <w:t>Накопление отходов на месте их образования:</w:t>
            </w:r>
          </w:p>
        </w:tc>
        <w:tc>
          <w:tcPr>
            <w:tcW w:w="6237" w:type="dxa"/>
            <w:tcBorders>
              <w:top w:val="nil"/>
              <w:left w:val="nil"/>
              <w:bottom w:val="single" w:sz="4" w:space="0" w:color="auto"/>
              <w:right w:val="single" w:sz="4" w:space="0" w:color="auto"/>
            </w:tcBorders>
            <w:vAlign w:val="center"/>
          </w:tcPr>
          <w:p w:rsidR="003B5A43" w:rsidRPr="00DC6BBE" w:rsidRDefault="003B5A43" w:rsidP="00AB3FAF">
            <w:pPr>
              <w:jc w:val="both"/>
            </w:pPr>
            <w:r w:rsidRPr="00DC6BBE">
              <w:t xml:space="preserve">Накопление </w:t>
            </w:r>
            <w:r w:rsidR="005C3313" w:rsidRPr="00DC6BBE">
              <w:t xml:space="preserve">фильтров воздушных отработанных </w:t>
            </w:r>
            <w:r w:rsidRPr="00DC6BBE">
              <w:t xml:space="preserve">на месте их образования осуществляется в металлических контейнерах </w:t>
            </w:r>
            <w:r w:rsidR="00AB3FAF" w:rsidRPr="00DC6BBE">
              <w:t>на территории предприятия</w:t>
            </w:r>
            <w:r w:rsidRPr="00DC6BBE">
              <w:t xml:space="preserve">, сроком накопления не более 6-ти месяцев до даты их передачи </w:t>
            </w:r>
            <w:r w:rsidR="005C3313" w:rsidRPr="00DC6BBE">
              <w:t>в «Региональное единое складское хозяйство» (РЕСХ) с последующей передачей специализированной сторонней организации по договору</w:t>
            </w:r>
          </w:p>
        </w:tc>
      </w:tr>
      <w:tr w:rsidR="003B5A43"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3B5A43" w:rsidRPr="00DC6BBE" w:rsidRDefault="003B5A43" w:rsidP="00C846F3">
            <w:pPr>
              <w:jc w:val="center"/>
            </w:pPr>
            <w:r w:rsidRPr="00DC6BBE">
              <w:t>3</w:t>
            </w:r>
          </w:p>
        </w:tc>
        <w:tc>
          <w:tcPr>
            <w:tcW w:w="3065" w:type="dxa"/>
            <w:tcBorders>
              <w:top w:val="nil"/>
              <w:left w:val="nil"/>
              <w:bottom w:val="single" w:sz="4" w:space="0" w:color="auto"/>
              <w:right w:val="single" w:sz="4" w:space="0" w:color="auto"/>
            </w:tcBorders>
            <w:vAlign w:val="center"/>
          </w:tcPr>
          <w:p w:rsidR="003B5A43" w:rsidRPr="00DC6BBE" w:rsidRDefault="003B5A43" w:rsidP="00C846F3">
            <w:r w:rsidRPr="00DC6BBE">
              <w:t>Сбор отходов:</w:t>
            </w:r>
          </w:p>
        </w:tc>
        <w:tc>
          <w:tcPr>
            <w:tcW w:w="6237" w:type="dxa"/>
            <w:tcBorders>
              <w:top w:val="nil"/>
              <w:left w:val="nil"/>
              <w:bottom w:val="single" w:sz="4" w:space="0" w:color="auto"/>
              <w:right w:val="single" w:sz="4" w:space="0" w:color="auto"/>
            </w:tcBorders>
          </w:tcPr>
          <w:p w:rsidR="003B5A43" w:rsidRPr="00DC6BBE" w:rsidRDefault="003B5A43" w:rsidP="005C3313">
            <w:pPr>
              <w:jc w:val="both"/>
            </w:pPr>
            <w:r w:rsidRPr="00DC6BBE">
              <w:t xml:space="preserve">Сбор </w:t>
            </w:r>
            <w:r w:rsidR="005C3313" w:rsidRPr="00DC6BBE">
              <w:t>фильтров воздушных отработанных</w:t>
            </w:r>
            <w:r w:rsidRPr="00DC6BBE">
              <w:t xml:space="preserve"> не осуществляется </w:t>
            </w:r>
          </w:p>
        </w:tc>
      </w:tr>
      <w:tr w:rsidR="003B5A43"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3B5A43" w:rsidRPr="00DC6BBE" w:rsidRDefault="003B5A43" w:rsidP="00C846F3">
            <w:pPr>
              <w:jc w:val="center"/>
            </w:pPr>
            <w:r w:rsidRPr="00DC6BBE">
              <w:t>4</w:t>
            </w:r>
          </w:p>
        </w:tc>
        <w:tc>
          <w:tcPr>
            <w:tcW w:w="3065" w:type="dxa"/>
            <w:tcBorders>
              <w:top w:val="nil"/>
              <w:left w:val="nil"/>
              <w:bottom w:val="single" w:sz="4" w:space="0" w:color="auto"/>
              <w:right w:val="single" w:sz="4" w:space="0" w:color="auto"/>
            </w:tcBorders>
            <w:vAlign w:val="center"/>
          </w:tcPr>
          <w:p w:rsidR="003B5A43" w:rsidRPr="00DC6BBE" w:rsidRDefault="003B5A43" w:rsidP="00C846F3">
            <w:r w:rsidRPr="00DC6BBE">
              <w:t>Транспортировка отходов:</w:t>
            </w:r>
          </w:p>
        </w:tc>
        <w:tc>
          <w:tcPr>
            <w:tcW w:w="6237" w:type="dxa"/>
            <w:tcBorders>
              <w:top w:val="nil"/>
              <w:left w:val="nil"/>
              <w:bottom w:val="single" w:sz="4" w:space="0" w:color="auto"/>
              <w:right w:val="single" w:sz="4" w:space="0" w:color="auto"/>
            </w:tcBorders>
          </w:tcPr>
          <w:p w:rsidR="003B5A43" w:rsidRPr="00DC6BBE" w:rsidRDefault="005C3313" w:rsidP="00CC4591">
            <w:pPr>
              <w:jc w:val="both"/>
            </w:pPr>
            <w:r w:rsidRPr="00DC6BBE">
              <w:t>При транспортировке отходов, а также к погрузочно-разгрузочным работам обязательно соблюдение требований по обеспечению экологической и санитарно-эпидемиологической безопасности</w:t>
            </w:r>
          </w:p>
        </w:tc>
      </w:tr>
      <w:tr w:rsidR="003B5A43"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3B5A43" w:rsidRPr="00DC6BBE" w:rsidRDefault="003B5A43" w:rsidP="00C846F3">
            <w:pPr>
              <w:jc w:val="center"/>
            </w:pPr>
            <w:r w:rsidRPr="00DC6BBE">
              <w:t>5</w:t>
            </w:r>
          </w:p>
        </w:tc>
        <w:tc>
          <w:tcPr>
            <w:tcW w:w="3065" w:type="dxa"/>
            <w:tcBorders>
              <w:top w:val="nil"/>
              <w:left w:val="nil"/>
              <w:bottom w:val="single" w:sz="4" w:space="0" w:color="auto"/>
              <w:right w:val="single" w:sz="4" w:space="0" w:color="auto"/>
            </w:tcBorders>
            <w:vAlign w:val="center"/>
          </w:tcPr>
          <w:p w:rsidR="003B5A43" w:rsidRPr="00DC6BBE" w:rsidRDefault="003B5A43" w:rsidP="00C846F3">
            <w:r w:rsidRPr="00DC6BBE">
              <w:t>Восстановление отходов:</w:t>
            </w:r>
          </w:p>
        </w:tc>
        <w:tc>
          <w:tcPr>
            <w:tcW w:w="6237" w:type="dxa"/>
            <w:tcBorders>
              <w:top w:val="nil"/>
              <w:left w:val="nil"/>
              <w:bottom w:val="single" w:sz="4" w:space="0" w:color="auto"/>
              <w:right w:val="single" w:sz="4" w:space="0" w:color="auto"/>
            </w:tcBorders>
          </w:tcPr>
          <w:p w:rsidR="003B5A43" w:rsidRPr="00DC6BBE" w:rsidRDefault="003B5A43" w:rsidP="00CC4591">
            <w:pPr>
              <w:jc w:val="both"/>
            </w:pPr>
            <w:r w:rsidRPr="00DC6BBE">
              <w:t xml:space="preserve">Восстановление </w:t>
            </w:r>
            <w:r w:rsidR="005C3313" w:rsidRPr="00DC6BBE">
              <w:t xml:space="preserve">фильтров воздушных отработанных </w:t>
            </w:r>
            <w:r w:rsidRPr="00DC6BBE">
              <w:t xml:space="preserve">не осуществляется </w:t>
            </w:r>
          </w:p>
        </w:tc>
      </w:tr>
      <w:tr w:rsidR="003B5A43"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3B5A43" w:rsidRPr="00DC6BBE" w:rsidRDefault="003B5A43" w:rsidP="00C846F3">
            <w:pPr>
              <w:jc w:val="center"/>
            </w:pPr>
            <w:r w:rsidRPr="00DC6BBE">
              <w:t>6</w:t>
            </w:r>
          </w:p>
        </w:tc>
        <w:tc>
          <w:tcPr>
            <w:tcW w:w="3065" w:type="dxa"/>
            <w:tcBorders>
              <w:top w:val="nil"/>
              <w:left w:val="nil"/>
              <w:bottom w:val="single" w:sz="4" w:space="0" w:color="auto"/>
              <w:right w:val="single" w:sz="4" w:space="0" w:color="auto"/>
            </w:tcBorders>
            <w:vAlign w:val="center"/>
          </w:tcPr>
          <w:p w:rsidR="003B5A43" w:rsidRPr="00DC6BBE" w:rsidRDefault="003B5A43" w:rsidP="00C846F3">
            <w:r w:rsidRPr="00DC6BBE">
              <w:t>Удаление отходов:</w:t>
            </w:r>
          </w:p>
        </w:tc>
        <w:tc>
          <w:tcPr>
            <w:tcW w:w="6237" w:type="dxa"/>
            <w:tcBorders>
              <w:top w:val="nil"/>
              <w:left w:val="nil"/>
              <w:bottom w:val="single" w:sz="4" w:space="0" w:color="auto"/>
              <w:right w:val="single" w:sz="4" w:space="0" w:color="auto"/>
            </w:tcBorders>
            <w:vAlign w:val="center"/>
          </w:tcPr>
          <w:p w:rsidR="003B5A43" w:rsidRPr="00DC6BBE" w:rsidRDefault="00DC6BBE" w:rsidP="00CC4591">
            <w:pPr>
              <w:jc w:val="both"/>
            </w:pPr>
            <w:r w:rsidRPr="00DC6BBE">
              <w:t>Передача специализированной сторонней организации по договору</w:t>
            </w:r>
          </w:p>
        </w:tc>
      </w:tr>
      <w:tr w:rsidR="003B5A43" w:rsidRPr="008F66EF" w:rsidTr="00C846F3">
        <w:trPr>
          <w:trHeight w:val="20"/>
        </w:trPr>
        <w:tc>
          <w:tcPr>
            <w:tcW w:w="9747" w:type="dxa"/>
            <w:gridSpan w:val="3"/>
            <w:tcBorders>
              <w:top w:val="nil"/>
              <w:left w:val="single" w:sz="4" w:space="0" w:color="auto"/>
              <w:bottom w:val="single" w:sz="4" w:space="0" w:color="auto"/>
              <w:right w:val="single" w:sz="4" w:space="0" w:color="auto"/>
            </w:tcBorders>
            <w:vAlign w:val="center"/>
          </w:tcPr>
          <w:p w:rsidR="003B5A43" w:rsidRPr="00DC6BBE" w:rsidRDefault="003B5A43" w:rsidP="00C846F3">
            <w:pPr>
              <w:rPr>
                <w:b/>
                <w:i/>
              </w:rPr>
            </w:pPr>
            <w:r w:rsidRPr="00DC6BBE">
              <w:rPr>
                <w:b/>
                <w:i/>
              </w:rPr>
              <w:t>Огарки сварочных электродов</w:t>
            </w:r>
          </w:p>
        </w:tc>
      </w:tr>
      <w:tr w:rsidR="003B5A43"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3B5A43" w:rsidRPr="00DC6BBE" w:rsidRDefault="003B5A43" w:rsidP="00C846F3">
            <w:pPr>
              <w:jc w:val="center"/>
            </w:pPr>
            <w:r w:rsidRPr="00DC6BBE">
              <w:t>1</w:t>
            </w:r>
          </w:p>
        </w:tc>
        <w:tc>
          <w:tcPr>
            <w:tcW w:w="3065" w:type="dxa"/>
            <w:tcBorders>
              <w:top w:val="nil"/>
              <w:left w:val="nil"/>
              <w:bottom w:val="single" w:sz="4" w:space="0" w:color="auto"/>
              <w:right w:val="single" w:sz="4" w:space="0" w:color="auto"/>
            </w:tcBorders>
            <w:vAlign w:val="center"/>
          </w:tcPr>
          <w:p w:rsidR="003B5A43" w:rsidRPr="00DC6BBE" w:rsidRDefault="003B5A43" w:rsidP="00C846F3">
            <w:r w:rsidRPr="00DC6BBE">
              <w:t>Образование:</w:t>
            </w:r>
          </w:p>
        </w:tc>
        <w:tc>
          <w:tcPr>
            <w:tcW w:w="6237" w:type="dxa"/>
            <w:tcBorders>
              <w:top w:val="nil"/>
              <w:left w:val="nil"/>
              <w:bottom w:val="single" w:sz="4" w:space="0" w:color="auto"/>
              <w:right w:val="single" w:sz="4" w:space="0" w:color="auto"/>
            </w:tcBorders>
          </w:tcPr>
          <w:p w:rsidR="003B5A43" w:rsidRPr="00DC6BBE" w:rsidRDefault="003B5A43" w:rsidP="00CC4591">
            <w:pPr>
              <w:jc w:val="both"/>
            </w:pPr>
            <w:r w:rsidRPr="00DC6BBE">
              <w:t>Образуется в результате технологического процесса сварки металлов при выполнении работ по ремонту основного и вспомогательного оборудования и транспортных средств, находящихся на балансе предприятия с использованием сварочных электродов</w:t>
            </w:r>
          </w:p>
        </w:tc>
      </w:tr>
      <w:tr w:rsidR="003B5A43"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3B5A43" w:rsidRPr="00DC6BBE" w:rsidRDefault="003B5A43" w:rsidP="00C846F3">
            <w:pPr>
              <w:jc w:val="center"/>
            </w:pPr>
            <w:r w:rsidRPr="00DC6BBE">
              <w:lastRenderedPageBreak/>
              <w:t>2</w:t>
            </w:r>
          </w:p>
        </w:tc>
        <w:tc>
          <w:tcPr>
            <w:tcW w:w="3065" w:type="dxa"/>
            <w:tcBorders>
              <w:top w:val="nil"/>
              <w:left w:val="nil"/>
              <w:bottom w:val="single" w:sz="4" w:space="0" w:color="auto"/>
              <w:right w:val="single" w:sz="4" w:space="0" w:color="auto"/>
            </w:tcBorders>
            <w:vAlign w:val="center"/>
          </w:tcPr>
          <w:p w:rsidR="003B5A43" w:rsidRPr="00DC6BBE" w:rsidRDefault="003B5A43" w:rsidP="00C846F3">
            <w:r w:rsidRPr="00DC6BBE">
              <w:t>Накопление отходов на месте их образования:</w:t>
            </w:r>
          </w:p>
        </w:tc>
        <w:tc>
          <w:tcPr>
            <w:tcW w:w="6237" w:type="dxa"/>
            <w:tcBorders>
              <w:top w:val="nil"/>
              <w:left w:val="nil"/>
              <w:bottom w:val="single" w:sz="4" w:space="0" w:color="auto"/>
              <w:right w:val="single" w:sz="4" w:space="0" w:color="auto"/>
            </w:tcBorders>
            <w:vAlign w:val="center"/>
          </w:tcPr>
          <w:p w:rsidR="003B5A43" w:rsidRPr="00DC6BBE" w:rsidRDefault="00680296" w:rsidP="00CC4591">
            <w:pPr>
              <w:jc w:val="both"/>
            </w:pPr>
            <w:r w:rsidRPr="00680296">
              <w:t>Накопление огарков сварочных электродов на месте их образования осуществляется в металлическом контейнере, сроком накопления не более 6-ти месяцев до даты их передачи специализированной сторонней организации по договору.</w:t>
            </w:r>
          </w:p>
        </w:tc>
      </w:tr>
      <w:tr w:rsidR="003B5A43"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3B5A43" w:rsidRPr="00DC6BBE" w:rsidRDefault="003B5A43" w:rsidP="00C846F3">
            <w:pPr>
              <w:jc w:val="center"/>
            </w:pPr>
            <w:r w:rsidRPr="00DC6BBE">
              <w:t>3</w:t>
            </w:r>
          </w:p>
        </w:tc>
        <w:tc>
          <w:tcPr>
            <w:tcW w:w="3065" w:type="dxa"/>
            <w:tcBorders>
              <w:top w:val="nil"/>
              <w:left w:val="nil"/>
              <w:bottom w:val="single" w:sz="4" w:space="0" w:color="auto"/>
              <w:right w:val="single" w:sz="4" w:space="0" w:color="auto"/>
            </w:tcBorders>
            <w:vAlign w:val="center"/>
          </w:tcPr>
          <w:p w:rsidR="003B5A43" w:rsidRPr="00DC6BBE" w:rsidRDefault="003B5A43" w:rsidP="00C846F3">
            <w:r w:rsidRPr="00DC6BBE">
              <w:t>Сбор отходов:</w:t>
            </w:r>
          </w:p>
        </w:tc>
        <w:tc>
          <w:tcPr>
            <w:tcW w:w="6237" w:type="dxa"/>
            <w:tcBorders>
              <w:top w:val="nil"/>
              <w:left w:val="nil"/>
              <w:bottom w:val="single" w:sz="4" w:space="0" w:color="auto"/>
              <w:right w:val="single" w:sz="4" w:space="0" w:color="auto"/>
            </w:tcBorders>
          </w:tcPr>
          <w:p w:rsidR="003B5A43" w:rsidRPr="00DC6BBE" w:rsidRDefault="003B5A43" w:rsidP="00CC4591">
            <w:pPr>
              <w:jc w:val="both"/>
            </w:pPr>
            <w:r w:rsidRPr="00DC6BBE">
              <w:t xml:space="preserve">Сбор огарков сварочных электродов не осуществляется </w:t>
            </w:r>
          </w:p>
        </w:tc>
      </w:tr>
      <w:tr w:rsidR="003B5A43"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3B5A43" w:rsidRPr="00DC6BBE" w:rsidRDefault="003B5A43" w:rsidP="00C846F3">
            <w:pPr>
              <w:jc w:val="center"/>
            </w:pPr>
            <w:r w:rsidRPr="00DC6BBE">
              <w:t>4</w:t>
            </w:r>
          </w:p>
        </w:tc>
        <w:tc>
          <w:tcPr>
            <w:tcW w:w="3065" w:type="dxa"/>
            <w:tcBorders>
              <w:top w:val="nil"/>
              <w:left w:val="nil"/>
              <w:bottom w:val="single" w:sz="4" w:space="0" w:color="auto"/>
              <w:right w:val="single" w:sz="4" w:space="0" w:color="auto"/>
            </w:tcBorders>
            <w:vAlign w:val="center"/>
          </w:tcPr>
          <w:p w:rsidR="003B5A43" w:rsidRPr="00DC6BBE" w:rsidRDefault="003B5A43" w:rsidP="00C846F3">
            <w:r w:rsidRPr="00DC6BBE">
              <w:t>Транспортировка отходов:</w:t>
            </w:r>
          </w:p>
        </w:tc>
        <w:tc>
          <w:tcPr>
            <w:tcW w:w="6237" w:type="dxa"/>
            <w:tcBorders>
              <w:top w:val="nil"/>
              <w:left w:val="nil"/>
              <w:bottom w:val="single" w:sz="4" w:space="0" w:color="auto"/>
              <w:right w:val="single" w:sz="4" w:space="0" w:color="auto"/>
            </w:tcBorders>
          </w:tcPr>
          <w:p w:rsidR="003B5A43" w:rsidRPr="00DC6BBE" w:rsidRDefault="005C3313" w:rsidP="00CC4591">
            <w:pPr>
              <w:jc w:val="both"/>
            </w:pPr>
            <w:r w:rsidRPr="00DC6BBE">
              <w:t>При транспортировке отходов, а также к погрузочно-разгрузочным работам обязательно соблюдение требований по обеспечению экологической и санитарно-эпидемиологической безопасности</w:t>
            </w:r>
          </w:p>
        </w:tc>
      </w:tr>
      <w:tr w:rsidR="003B5A43"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3B5A43" w:rsidRPr="00DC6BBE" w:rsidRDefault="003B5A43" w:rsidP="00C846F3">
            <w:pPr>
              <w:jc w:val="center"/>
            </w:pPr>
            <w:r w:rsidRPr="00DC6BBE">
              <w:t>5</w:t>
            </w:r>
          </w:p>
        </w:tc>
        <w:tc>
          <w:tcPr>
            <w:tcW w:w="3065" w:type="dxa"/>
            <w:tcBorders>
              <w:top w:val="nil"/>
              <w:left w:val="nil"/>
              <w:bottom w:val="single" w:sz="4" w:space="0" w:color="auto"/>
              <w:right w:val="single" w:sz="4" w:space="0" w:color="auto"/>
            </w:tcBorders>
            <w:vAlign w:val="center"/>
          </w:tcPr>
          <w:p w:rsidR="003B5A43" w:rsidRPr="00DC6BBE" w:rsidRDefault="003B5A43" w:rsidP="00C846F3">
            <w:r w:rsidRPr="00DC6BBE">
              <w:t>Восстановление отходов:</w:t>
            </w:r>
          </w:p>
        </w:tc>
        <w:tc>
          <w:tcPr>
            <w:tcW w:w="6237" w:type="dxa"/>
            <w:tcBorders>
              <w:top w:val="nil"/>
              <w:left w:val="nil"/>
              <w:bottom w:val="single" w:sz="4" w:space="0" w:color="auto"/>
              <w:right w:val="single" w:sz="4" w:space="0" w:color="auto"/>
            </w:tcBorders>
          </w:tcPr>
          <w:p w:rsidR="003B5A43" w:rsidRPr="00DC6BBE" w:rsidRDefault="003B5A43" w:rsidP="00CC4591">
            <w:pPr>
              <w:jc w:val="both"/>
            </w:pPr>
            <w:r w:rsidRPr="00DC6BBE">
              <w:t xml:space="preserve">Восстановление огарков сварочных электродов не осуществляется </w:t>
            </w:r>
          </w:p>
        </w:tc>
      </w:tr>
      <w:tr w:rsidR="003B5A43"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3B5A43" w:rsidRPr="00DC6BBE" w:rsidRDefault="003B5A43" w:rsidP="00C846F3">
            <w:pPr>
              <w:jc w:val="center"/>
            </w:pPr>
            <w:r w:rsidRPr="00DC6BBE">
              <w:t>6</w:t>
            </w:r>
          </w:p>
        </w:tc>
        <w:tc>
          <w:tcPr>
            <w:tcW w:w="3065" w:type="dxa"/>
            <w:tcBorders>
              <w:top w:val="nil"/>
              <w:left w:val="nil"/>
              <w:bottom w:val="single" w:sz="4" w:space="0" w:color="auto"/>
              <w:right w:val="single" w:sz="4" w:space="0" w:color="auto"/>
            </w:tcBorders>
            <w:vAlign w:val="center"/>
          </w:tcPr>
          <w:p w:rsidR="003B5A43" w:rsidRPr="00DC6BBE" w:rsidRDefault="003B5A43" w:rsidP="00C846F3">
            <w:r w:rsidRPr="00DC6BBE">
              <w:t>Удаление отходов:</w:t>
            </w:r>
          </w:p>
        </w:tc>
        <w:tc>
          <w:tcPr>
            <w:tcW w:w="6237" w:type="dxa"/>
            <w:tcBorders>
              <w:top w:val="nil"/>
              <w:left w:val="nil"/>
              <w:bottom w:val="single" w:sz="4" w:space="0" w:color="auto"/>
              <w:right w:val="single" w:sz="4" w:space="0" w:color="auto"/>
            </w:tcBorders>
            <w:vAlign w:val="center"/>
          </w:tcPr>
          <w:p w:rsidR="003B5A43" w:rsidRPr="00DC6BBE" w:rsidRDefault="00DC6BBE" w:rsidP="00CC4591">
            <w:pPr>
              <w:jc w:val="both"/>
            </w:pPr>
            <w:r w:rsidRPr="00DC6BBE">
              <w:t>Передача специализированной сторонней организации по договору</w:t>
            </w:r>
          </w:p>
        </w:tc>
      </w:tr>
      <w:tr w:rsidR="003B5A43" w:rsidRPr="008F66EF" w:rsidTr="00C846F3">
        <w:trPr>
          <w:trHeight w:val="20"/>
        </w:trPr>
        <w:tc>
          <w:tcPr>
            <w:tcW w:w="9747" w:type="dxa"/>
            <w:gridSpan w:val="3"/>
            <w:tcBorders>
              <w:top w:val="single" w:sz="4" w:space="0" w:color="auto"/>
              <w:left w:val="single" w:sz="4" w:space="0" w:color="auto"/>
              <w:bottom w:val="single" w:sz="4" w:space="0" w:color="auto"/>
              <w:right w:val="single" w:sz="4" w:space="0" w:color="auto"/>
            </w:tcBorders>
            <w:vAlign w:val="center"/>
            <w:hideMark/>
          </w:tcPr>
          <w:p w:rsidR="003B5A43" w:rsidRPr="00DC6BBE" w:rsidRDefault="003B5A43" w:rsidP="00C846F3">
            <w:pPr>
              <w:rPr>
                <w:b/>
                <w:bCs/>
                <w:i/>
                <w:iCs/>
              </w:rPr>
            </w:pPr>
            <w:r w:rsidRPr="00DC6BBE">
              <w:rPr>
                <w:b/>
                <w:bCs/>
                <w:i/>
                <w:iCs/>
              </w:rPr>
              <w:t>Лом черных металлов</w:t>
            </w:r>
          </w:p>
        </w:tc>
      </w:tr>
      <w:tr w:rsidR="003B5A43"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3B5A43" w:rsidRPr="00DC6BBE" w:rsidRDefault="003B5A43" w:rsidP="00C846F3">
            <w:pPr>
              <w:jc w:val="center"/>
            </w:pPr>
            <w:r w:rsidRPr="00DC6BBE">
              <w:t>1</w:t>
            </w:r>
          </w:p>
        </w:tc>
        <w:tc>
          <w:tcPr>
            <w:tcW w:w="3065" w:type="dxa"/>
            <w:tcBorders>
              <w:top w:val="nil"/>
              <w:left w:val="nil"/>
              <w:bottom w:val="single" w:sz="4" w:space="0" w:color="auto"/>
              <w:right w:val="single" w:sz="4" w:space="0" w:color="auto"/>
            </w:tcBorders>
            <w:vAlign w:val="center"/>
          </w:tcPr>
          <w:p w:rsidR="003B5A43" w:rsidRPr="00DC6BBE" w:rsidRDefault="003B5A43" w:rsidP="00C846F3">
            <w:r w:rsidRPr="00DC6BBE">
              <w:t>Образование:</w:t>
            </w:r>
          </w:p>
        </w:tc>
        <w:tc>
          <w:tcPr>
            <w:tcW w:w="6237" w:type="dxa"/>
            <w:tcBorders>
              <w:top w:val="nil"/>
              <w:left w:val="nil"/>
              <w:bottom w:val="single" w:sz="4" w:space="0" w:color="auto"/>
              <w:right w:val="single" w:sz="4" w:space="0" w:color="auto"/>
            </w:tcBorders>
          </w:tcPr>
          <w:p w:rsidR="003B5A43" w:rsidRPr="00DC6BBE" w:rsidRDefault="003B5A43" w:rsidP="000B7C97">
            <w:pPr>
              <w:jc w:val="both"/>
            </w:pPr>
            <w:r w:rsidRPr="00DC6BBE">
              <w:t>Образуется в результате износа и списания транспортных средств и оборудования, находящихся на балансе предприятия, отдельных металлических конструкций и деталей, заменяемых при капитальных и текущих ремонтах, от износа инструмента, инвентаря и др. технологического оборудования</w:t>
            </w:r>
          </w:p>
        </w:tc>
      </w:tr>
      <w:tr w:rsidR="003B5A43"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3B5A43" w:rsidRPr="00DC6BBE" w:rsidRDefault="003B5A43" w:rsidP="00C846F3">
            <w:pPr>
              <w:jc w:val="center"/>
            </w:pPr>
            <w:r w:rsidRPr="00DC6BBE">
              <w:t>2</w:t>
            </w:r>
          </w:p>
        </w:tc>
        <w:tc>
          <w:tcPr>
            <w:tcW w:w="3065" w:type="dxa"/>
            <w:tcBorders>
              <w:top w:val="nil"/>
              <w:left w:val="nil"/>
              <w:bottom w:val="single" w:sz="4" w:space="0" w:color="auto"/>
              <w:right w:val="single" w:sz="4" w:space="0" w:color="auto"/>
            </w:tcBorders>
            <w:vAlign w:val="center"/>
          </w:tcPr>
          <w:p w:rsidR="003B5A43" w:rsidRPr="00DC6BBE" w:rsidRDefault="003B5A43" w:rsidP="00C846F3">
            <w:r w:rsidRPr="00DC6BBE">
              <w:t>Накопление отходов на месте их образования:</w:t>
            </w:r>
          </w:p>
        </w:tc>
        <w:tc>
          <w:tcPr>
            <w:tcW w:w="6237" w:type="dxa"/>
            <w:tcBorders>
              <w:top w:val="nil"/>
              <w:left w:val="nil"/>
              <w:bottom w:val="single" w:sz="4" w:space="0" w:color="auto"/>
              <w:right w:val="single" w:sz="4" w:space="0" w:color="auto"/>
            </w:tcBorders>
            <w:vAlign w:val="center"/>
          </w:tcPr>
          <w:p w:rsidR="003B5A43" w:rsidRPr="00DC6BBE" w:rsidRDefault="00680296" w:rsidP="000B7C97">
            <w:pPr>
              <w:jc w:val="both"/>
            </w:pPr>
            <w:r w:rsidRPr="00680296">
              <w:t>Накопление лома черных металлов на месте его образования осуществляется на специально отведенной площадке с бетонированным основанием, мелкогабаритный – в металлических контейнерах, сроком накопления не более 6-ти месяцев до даты их передачи специализированной сторонней организации по договору.</w:t>
            </w:r>
          </w:p>
        </w:tc>
      </w:tr>
      <w:tr w:rsidR="003B5A43"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3B5A43" w:rsidRPr="00DC6BBE" w:rsidRDefault="003B5A43" w:rsidP="00C846F3">
            <w:pPr>
              <w:jc w:val="center"/>
            </w:pPr>
            <w:r w:rsidRPr="00DC6BBE">
              <w:t>3</w:t>
            </w:r>
          </w:p>
        </w:tc>
        <w:tc>
          <w:tcPr>
            <w:tcW w:w="3065" w:type="dxa"/>
            <w:tcBorders>
              <w:top w:val="nil"/>
              <w:left w:val="nil"/>
              <w:bottom w:val="single" w:sz="4" w:space="0" w:color="auto"/>
              <w:right w:val="single" w:sz="4" w:space="0" w:color="auto"/>
            </w:tcBorders>
            <w:vAlign w:val="center"/>
          </w:tcPr>
          <w:p w:rsidR="003B5A43" w:rsidRPr="00DC6BBE" w:rsidRDefault="003B5A43" w:rsidP="00C846F3">
            <w:r w:rsidRPr="00DC6BBE">
              <w:t>Сбор отходов:</w:t>
            </w:r>
          </w:p>
        </w:tc>
        <w:tc>
          <w:tcPr>
            <w:tcW w:w="6237" w:type="dxa"/>
            <w:tcBorders>
              <w:top w:val="nil"/>
              <w:left w:val="nil"/>
              <w:bottom w:val="single" w:sz="4" w:space="0" w:color="auto"/>
              <w:right w:val="single" w:sz="4" w:space="0" w:color="auto"/>
            </w:tcBorders>
          </w:tcPr>
          <w:p w:rsidR="003B5A43" w:rsidRPr="00DC6BBE" w:rsidRDefault="003B5A43" w:rsidP="00AB3FAF">
            <w:pPr>
              <w:jc w:val="both"/>
            </w:pPr>
            <w:r w:rsidRPr="00DC6BBE">
              <w:t xml:space="preserve">Сбор лома черных металлов не осуществляется </w:t>
            </w:r>
          </w:p>
        </w:tc>
      </w:tr>
      <w:tr w:rsidR="003B5A43"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3B5A43" w:rsidRPr="00DC6BBE" w:rsidRDefault="003B5A43" w:rsidP="00C846F3">
            <w:pPr>
              <w:jc w:val="center"/>
            </w:pPr>
            <w:r w:rsidRPr="00DC6BBE">
              <w:t>4</w:t>
            </w:r>
          </w:p>
        </w:tc>
        <w:tc>
          <w:tcPr>
            <w:tcW w:w="3065" w:type="dxa"/>
            <w:tcBorders>
              <w:top w:val="nil"/>
              <w:left w:val="nil"/>
              <w:bottom w:val="single" w:sz="4" w:space="0" w:color="auto"/>
              <w:right w:val="single" w:sz="4" w:space="0" w:color="auto"/>
            </w:tcBorders>
            <w:vAlign w:val="center"/>
          </w:tcPr>
          <w:p w:rsidR="003B5A43" w:rsidRPr="00DC6BBE" w:rsidRDefault="003B5A43" w:rsidP="00C846F3">
            <w:r w:rsidRPr="00DC6BBE">
              <w:t>Транспортировка отходов:</w:t>
            </w:r>
          </w:p>
        </w:tc>
        <w:tc>
          <w:tcPr>
            <w:tcW w:w="6237" w:type="dxa"/>
            <w:tcBorders>
              <w:top w:val="nil"/>
              <w:left w:val="nil"/>
              <w:bottom w:val="single" w:sz="4" w:space="0" w:color="auto"/>
              <w:right w:val="single" w:sz="4" w:space="0" w:color="auto"/>
            </w:tcBorders>
          </w:tcPr>
          <w:p w:rsidR="003B5A43" w:rsidRPr="00DC6BBE" w:rsidRDefault="003B5A43" w:rsidP="00AB3FAF">
            <w:pPr>
              <w:jc w:val="both"/>
            </w:pPr>
            <w:r w:rsidRPr="00DC6BBE">
              <w:t>При транспортировке отходов, а также к погрузочно-разгрузочным работам обязательно соблюдение требований по обеспечению экологической и санитарно-эпидемиологической безопасности</w:t>
            </w:r>
          </w:p>
        </w:tc>
      </w:tr>
      <w:tr w:rsidR="003B5A43"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3B5A43" w:rsidRPr="00DC6BBE" w:rsidRDefault="003B5A43" w:rsidP="00C846F3">
            <w:pPr>
              <w:jc w:val="center"/>
            </w:pPr>
            <w:r w:rsidRPr="00DC6BBE">
              <w:t>5</w:t>
            </w:r>
          </w:p>
        </w:tc>
        <w:tc>
          <w:tcPr>
            <w:tcW w:w="3065" w:type="dxa"/>
            <w:tcBorders>
              <w:top w:val="nil"/>
              <w:left w:val="nil"/>
              <w:bottom w:val="single" w:sz="4" w:space="0" w:color="auto"/>
              <w:right w:val="single" w:sz="4" w:space="0" w:color="auto"/>
            </w:tcBorders>
            <w:vAlign w:val="center"/>
          </w:tcPr>
          <w:p w:rsidR="003B5A43" w:rsidRPr="00DC6BBE" w:rsidRDefault="003B5A43" w:rsidP="00C846F3">
            <w:r w:rsidRPr="00DC6BBE">
              <w:t>Восстановление отходов:</w:t>
            </w:r>
          </w:p>
        </w:tc>
        <w:tc>
          <w:tcPr>
            <w:tcW w:w="6237" w:type="dxa"/>
            <w:tcBorders>
              <w:top w:val="nil"/>
              <w:left w:val="nil"/>
              <w:bottom w:val="single" w:sz="4" w:space="0" w:color="auto"/>
              <w:right w:val="single" w:sz="4" w:space="0" w:color="auto"/>
            </w:tcBorders>
          </w:tcPr>
          <w:p w:rsidR="003B5A43" w:rsidRPr="00DC6BBE" w:rsidRDefault="003B5A43" w:rsidP="00AB3FAF">
            <w:pPr>
              <w:jc w:val="both"/>
            </w:pPr>
            <w:r w:rsidRPr="00DC6BBE">
              <w:t xml:space="preserve">Восстановление лома черных металлов не осуществляется </w:t>
            </w:r>
          </w:p>
        </w:tc>
      </w:tr>
      <w:tr w:rsidR="003B5A43"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3B5A43" w:rsidRPr="00DC6BBE" w:rsidRDefault="003B5A43" w:rsidP="00C846F3">
            <w:pPr>
              <w:jc w:val="center"/>
            </w:pPr>
            <w:r w:rsidRPr="00DC6BBE">
              <w:t>6</w:t>
            </w:r>
          </w:p>
        </w:tc>
        <w:tc>
          <w:tcPr>
            <w:tcW w:w="3065" w:type="dxa"/>
            <w:tcBorders>
              <w:top w:val="nil"/>
              <w:left w:val="nil"/>
              <w:bottom w:val="single" w:sz="4" w:space="0" w:color="auto"/>
              <w:right w:val="single" w:sz="4" w:space="0" w:color="auto"/>
            </w:tcBorders>
            <w:vAlign w:val="center"/>
          </w:tcPr>
          <w:p w:rsidR="003B5A43" w:rsidRPr="00DC6BBE" w:rsidRDefault="003B5A43" w:rsidP="00C846F3">
            <w:r w:rsidRPr="00DC6BBE">
              <w:t>Удаление отходов:</w:t>
            </w:r>
          </w:p>
        </w:tc>
        <w:tc>
          <w:tcPr>
            <w:tcW w:w="6237" w:type="dxa"/>
            <w:tcBorders>
              <w:top w:val="nil"/>
              <w:left w:val="nil"/>
              <w:bottom w:val="single" w:sz="4" w:space="0" w:color="auto"/>
              <w:right w:val="single" w:sz="4" w:space="0" w:color="auto"/>
            </w:tcBorders>
            <w:vAlign w:val="center"/>
          </w:tcPr>
          <w:p w:rsidR="003B5A43" w:rsidRPr="00DC6BBE" w:rsidRDefault="00DC6BBE" w:rsidP="00AB3FAF">
            <w:pPr>
              <w:jc w:val="both"/>
            </w:pPr>
            <w:r w:rsidRPr="00DC6BBE">
              <w:t>Передача специализированной сторонней организации по договору</w:t>
            </w:r>
          </w:p>
        </w:tc>
      </w:tr>
      <w:tr w:rsidR="003B5A43" w:rsidRPr="008F66EF" w:rsidTr="00C846F3">
        <w:trPr>
          <w:trHeight w:val="20"/>
        </w:trPr>
        <w:tc>
          <w:tcPr>
            <w:tcW w:w="9747" w:type="dxa"/>
            <w:gridSpan w:val="3"/>
            <w:tcBorders>
              <w:top w:val="nil"/>
              <w:left w:val="single" w:sz="4" w:space="0" w:color="auto"/>
              <w:bottom w:val="single" w:sz="4" w:space="0" w:color="auto"/>
              <w:right w:val="single" w:sz="4" w:space="0" w:color="auto"/>
            </w:tcBorders>
            <w:vAlign w:val="center"/>
          </w:tcPr>
          <w:p w:rsidR="003B5A43" w:rsidRPr="00DC6BBE" w:rsidRDefault="003B5A43" w:rsidP="00C846F3">
            <w:r w:rsidRPr="00DC6BBE">
              <w:rPr>
                <w:b/>
                <w:bCs/>
                <w:i/>
                <w:iCs/>
              </w:rPr>
              <w:t>Лом цветных металлов</w:t>
            </w:r>
          </w:p>
        </w:tc>
      </w:tr>
      <w:tr w:rsidR="00AB3FAF"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3B5A43" w:rsidRPr="00DC6BBE" w:rsidRDefault="003B5A43" w:rsidP="00C846F3">
            <w:pPr>
              <w:jc w:val="center"/>
            </w:pPr>
            <w:r w:rsidRPr="00DC6BBE">
              <w:t>1</w:t>
            </w:r>
          </w:p>
        </w:tc>
        <w:tc>
          <w:tcPr>
            <w:tcW w:w="3065" w:type="dxa"/>
            <w:tcBorders>
              <w:top w:val="nil"/>
              <w:left w:val="nil"/>
              <w:bottom w:val="single" w:sz="4" w:space="0" w:color="auto"/>
              <w:right w:val="single" w:sz="4" w:space="0" w:color="auto"/>
            </w:tcBorders>
            <w:vAlign w:val="center"/>
          </w:tcPr>
          <w:p w:rsidR="003B5A43" w:rsidRPr="00DC6BBE" w:rsidRDefault="003B5A43" w:rsidP="00C846F3">
            <w:r w:rsidRPr="00DC6BBE">
              <w:t>Образование:</w:t>
            </w:r>
          </w:p>
        </w:tc>
        <w:tc>
          <w:tcPr>
            <w:tcW w:w="6237" w:type="dxa"/>
            <w:tcBorders>
              <w:top w:val="nil"/>
              <w:left w:val="nil"/>
              <w:bottom w:val="single" w:sz="4" w:space="0" w:color="auto"/>
              <w:right w:val="single" w:sz="4" w:space="0" w:color="auto"/>
            </w:tcBorders>
          </w:tcPr>
          <w:p w:rsidR="003B5A43" w:rsidRPr="00DC6BBE" w:rsidRDefault="003B5A43" w:rsidP="000B7C97">
            <w:pPr>
              <w:jc w:val="both"/>
            </w:pPr>
            <w:r w:rsidRPr="00DC6BBE">
              <w:t xml:space="preserve">Образуется </w:t>
            </w:r>
            <w:r w:rsidR="00AB3FAF" w:rsidRPr="00DC6BBE">
              <w:t>в результате износа и списания транспортных средств и оборудования, находящегося на балансе предприятия, отдельных металлических конструкций и деталей, заменяемых при капитальных и текущих ремонтах, от износа инструмента, инвентаря и др. технологического оборудования, в том числе кабельной продукции</w:t>
            </w:r>
          </w:p>
        </w:tc>
      </w:tr>
      <w:tr w:rsidR="003B5A43"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3B5A43" w:rsidRPr="00DC6BBE" w:rsidRDefault="003B5A43" w:rsidP="00C846F3">
            <w:pPr>
              <w:jc w:val="center"/>
            </w:pPr>
            <w:r w:rsidRPr="00DC6BBE">
              <w:t>2</w:t>
            </w:r>
          </w:p>
        </w:tc>
        <w:tc>
          <w:tcPr>
            <w:tcW w:w="3065" w:type="dxa"/>
            <w:tcBorders>
              <w:top w:val="nil"/>
              <w:left w:val="nil"/>
              <w:bottom w:val="single" w:sz="4" w:space="0" w:color="auto"/>
              <w:right w:val="single" w:sz="4" w:space="0" w:color="auto"/>
            </w:tcBorders>
            <w:vAlign w:val="center"/>
          </w:tcPr>
          <w:p w:rsidR="003B5A43" w:rsidRPr="00DC6BBE" w:rsidRDefault="003B5A43" w:rsidP="00C846F3">
            <w:r w:rsidRPr="00DC6BBE">
              <w:t>Накопление отходов на месте их образования:</w:t>
            </w:r>
          </w:p>
        </w:tc>
        <w:tc>
          <w:tcPr>
            <w:tcW w:w="6237" w:type="dxa"/>
            <w:tcBorders>
              <w:top w:val="nil"/>
              <w:left w:val="nil"/>
              <w:bottom w:val="single" w:sz="4" w:space="0" w:color="auto"/>
              <w:right w:val="single" w:sz="4" w:space="0" w:color="auto"/>
            </w:tcBorders>
            <w:vAlign w:val="center"/>
          </w:tcPr>
          <w:p w:rsidR="003B5A43" w:rsidRPr="00DC6BBE" w:rsidRDefault="00AB3FAF" w:rsidP="000B7C97">
            <w:pPr>
              <w:jc w:val="both"/>
            </w:pPr>
            <w:r w:rsidRPr="00DC6BBE">
              <w:t>Накопление лома цветных металлов на месте его образования осуществляется: мелкогабаритный лом в металлических контейнерах на участках подразделений, крупногабаритный лом - на специально отведенных для этих целей площадках с твердым основанием</w:t>
            </w:r>
            <w:r w:rsidR="003B5A43" w:rsidRPr="00DC6BBE">
              <w:t xml:space="preserve">, </w:t>
            </w:r>
            <w:r w:rsidRPr="00DC6BBE">
              <w:t xml:space="preserve">сроком накопления не более 6-ти месяцев до даты их передачи в «Региональное единое складское хозяйство» (РЕСХ) с </w:t>
            </w:r>
            <w:r w:rsidRPr="00DC6BBE">
              <w:lastRenderedPageBreak/>
              <w:t>последующей передачей на ЛМЗ ПО «ЖЦМ» ТОО «Корпорация Казахмыс».</w:t>
            </w:r>
          </w:p>
        </w:tc>
      </w:tr>
      <w:tr w:rsidR="003B5A43"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3B5A43" w:rsidRPr="00DC6BBE" w:rsidRDefault="003B5A43" w:rsidP="00C846F3">
            <w:pPr>
              <w:jc w:val="center"/>
            </w:pPr>
            <w:r w:rsidRPr="00DC6BBE">
              <w:lastRenderedPageBreak/>
              <w:t>3</w:t>
            </w:r>
          </w:p>
        </w:tc>
        <w:tc>
          <w:tcPr>
            <w:tcW w:w="3065" w:type="dxa"/>
            <w:tcBorders>
              <w:top w:val="nil"/>
              <w:left w:val="nil"/>
              <w:bottom w:val="single" w:sz="4" w:space="0" w:color="auto"/>
              <w:right w:val="single" w:sz="4" w:space="0" w:color="auto"/>
            </w:tcBorders>
            <w:vAlign w:val="center"/>
          </w:tcPr>
          <w:p w:rsidR="003B5A43" w:rsidRPr="00DC6BBE" w:rsidRDefault="003B5A43" w:rsidP="00C846F3">
            <w:r w:rsidRPr="00DC6BBE">
              <w:t>Сбор отходов:</w:t>
            </w:r>
          </w:p>
        </w:tc>
        <w:tc>
          <w:tcPr>
            <w:tcW w:w="6237" w:type="dxa"/>
            <w:tcBorders>
              <w:top w:val="nil"/>
              <w:left w:val="nil"/>
              <w:bottom w:val="single" w:sz="4" w:space="0" w:color="auto"/>
              <w:right w:val="single" w:sz="4" w:space="0" w:color="auto"/>
            </w:tcBorders>
          </w:tcPr>
          <w:p w:rsidR="003B5A43" w:rsidRPr="00DC6BBE" w:rsidRDefault="003B5A43" w:rsidP="00AB3FAF">
            <w:pPr>
              <w:jc w:val="both"/>
            </w:pPr>
            <w:r w:rsidRPr="00DC6BBE">
              <w:t xml:space="preserve">Сбор лома цветных металлов не осуществляется </w:t>
            </w:r>
          </w:p>
        </w:tc>
      </w:tr>
      <w:tr w:rsidR="003B5A43"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3B5A43" w:rsidRPr="00DC6BBE" w:rsidRDefault="003B5A43" w:rsidP="00C846F3">
            <w:pPr>
              <w:jc w:val="center"/>
            </w:pPr>
            <w:r w:rsidRPr="00DC6BBE">
              <w:t>4</w:t>
            </w:r>
          </w:p>
        </w:tc>
        <w:tc>
          <w:tcPr>
            <w:tcW w:w="3065" w:type="dxa"/>
            <w:tcBorders>
              <w:top w:val="nil"/>
              <w:left w:val="nil"/>
              <w:bottom w:val="single" w:sz="4" w:space="0" w:color="auto"/>
              <w:right w:val="single" w:sz="4" w:space="0" w:color="auto"/>
            </w:tcBorders>
            <w:vAlign w:val="center"/>
          </w:tcPr>
          <w:p w:rsidR="003B5A43" w:rsidRPr="00DC6BBE" w:rsidRDefault="003B5A43" w:rsidP="00C846F3">
            <w:r w:rsidRPr="00DC6BBE">
              <w:t>Транспортировка отходов:</w:t>
            </w:r>
          </w:p>
        </w:tc>
        <w:tc>
          <w:tcPr>
            <w:tcW w:w="6237" w:type="dxa"/>
            <w:tcBorders>
              <w:top w:val="nil"/>
              <w:left w:val="nil"/>
              <w:bottom w:val="single" w:sz="4" w:space="0" w:color="auto"/>
              <w:right w:val="single" w:sz="4" w:space="0" w:color="auto"/>
            </w:tcBorders>
          </w:tcPr>
          <w:p w:rsidR="003B5A43" w:rsidRPr="00DC6BBE" w:rsidRDefault="003B5A43" w:rsidP="00AB3FAF">
            <w:pPr>
              <w:jc w:val="both"/>
            </w:pPr>
            <w:r w:rsidRPr="00DC6BBE">
              <w:t>При транспортировке отходов, а также к погрузочно-разгрузочным работам обязательно соблюдение требований по обеспечению экологической и санитарно-эпидемиологической безопасности</w:t>
            </w:r>
          </w:p>
        </w:tc>
      </w:tr>
      <w:tr w:rsidR="00AB3FAF" w:rsidRPr="008F66EF" w:rsidTr="00AB3FAF">
        <w:trPr>
          <w:trHeight w:val="78"/>
        </w:trPr>
        <w:tc>
          <w:tcPr>
            <w:tcW w:w="0" w:type="auto"/>
            <w:tcBorders>
              <w:top w:val="nil"/>
              <w:left w:val="single" w:sz="4" w:space="0" w:color="auto"/>
              <w:bottom w:val="single" w:sz="4" w:space="0" w:color="auto"/>
              <w:right w:val="single" w:sz="4" w:space="0" w:color="auto"/>
            </w:tcBorders>
            <w:vAlign w:val="center"/>
          </w:tcPr>
          <w:p w:rsidR="003B5A43" w:rsidRPr="00DC6BBE" w:rsidRDefault="003B5A43" w:rsidP="00C846F3">
            <w:pPr>
              <w:jc w:val="center"/>
            </w:pPr>
            <w:r w:rsidRPr="00DC6BBE">
              <w:t>5</w:t>
            </w:r>
          </w:p>
        </w:tc>
        <w:tc>
          <w:tcPr>
            <w:tcW w:w="3065" w:type="dxa"/>
            <w:tcBorders>
              <w:top w:val="nil"/>
              <w:left w:val="nil"/>
              <w:bottom w:val="single" w:sz="4" w:space="0" w:color="auto"/>
              <w:right w:val="single" w:sz="4" w:space="0" w:color="auto"/>
            </w:tcBorders>
            <w:vAlign w:val="center"/>
          </w:tcPr>
          <w:p w:rsidR="003B5A43" w:rsidRPr="00DC6BBE" w:rsidRDefault="003B5A43" w:rsidP="00C846F3">
            <w:r w:rsidRPr="00DC6BBE">
              <w:t>Восстановление отходов:</w:t>
            </w:r>
          </w:p>
        </w:tc>
        <w:tc>
          <w:tcPr>
            <w:tcW w:w="6237" w:type="dxa"/>
            <w:tcBorders>
              <w:top w:val="nil"/>
              <w:left w:val="nil"/>
              <w:bottom w:val="single" w:sz="4" w:space="0" w:color="auto"/>
              <w:right w:val="single" w:sz="4" w:space="0" w:color="auto"/>
            </w:tcBorders>
          </w:tcPr>
          <w:p w:rsidR="003B5A43" w:rsidRPr="00DC6BBE" w:rsidRDefault="003B5A43" w:rsidP="00AB3FAF">
            <w:pPr>
              <w:jc w:val="both"/>
            </w:pPr>
            <w:r w:rsidRPr="00DC6BBE">
              <w:t>Восстановление лома цветных металлов не осуществляется</w:t>
            </w:r>
          </w:p>
        </w:tc>
      </w:tr>
      <w:tr w:rsidR="00AB3FAF"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3B5A43" w:rsidRPr="00DC6BBE" w:rsidRDefault="003B5A43" w:rsidP="00C846F3">
            <w:pPr>
              <w:jc w:val="center"/>
            </w:pPr>
            <w:r w:rsidRPr="00DC6BBE">
              <w:t>6</w:t>
            </w:r>
          </w:p>
        </w:tc>
        <w:tc>
          <w:tcPr>
            <w:tcW w:w="3065" w:type="dxa"/>
            <w:tcBorders>
              <w:top w:val="nil"/>
              <w:left w:val="nil"/>
              <w:bottom w:val="single" w:sz="4" w:space="0" w:color="auto"/>
              <w:right w:val="single" w:sz="4" w:space="0" w:color="auto"/>
            </w:tcBorders>
            <w:vAlign w:val="center"/>
          </w:tcPr>
          <w:p w:rsidR="003B5A43" w:rsidRPr="00DC6BBE" w:rsidRDefault="003B5A43" w:rsidP="00C846F3">
            <w:r w:rsidRPr="00DC6BBE">
              <w:t>Удаление отходов:</w:t>
            </w:r>
          </w:p>
        </w:tc>
        <w:tc>
          <w:tcPr>
            <w:tcW w:w="6237" w:type="dxa"/>
            <w:tcBorders>
              <w:top w:val="nil"/>
              <w:left w:val="nil"/>
              <w:bottom w:val="single" w:sz="4" w:space="0" w:color="auto"/>
              <w:right w:val="single" w:sz="4" w:space="0" w:color="auto"/>
            </w:tcBorders>
            <w:vAlign w:val="center"/>
          </w:tcPr>
          <w:p w:rsidR="003B5A43" w:rsidRPr="00DC6BBE" w:rsidRDefault="00DC6BBE" w:rsidP="00AB3FAF">
            <w:pPr>
              <w:jc w:val="both"/>
            </w:pPr>
            <w:r w:rsidRPr="00DC6BBE">
              <w:t>Передача специализированной сторонней организации по договору</w:t>
            </w:r>
          </w:p>
        </w:tc>
      </w:tr>
      <w:tr w:rsidR="000B7C97" w:rsidRPr="008F66EF" w:rsidTr="00C309C2">
        <w:trPr>
          <w:trHeight w:val="20"/>
        </w:trPr>
        <w:tc>
          <w:tcPr>
            <w:tcW w:w="9747" w:type="dxa"/>
            <w:gridSpan w:val="3"/>
            <w:tcBorders>
              <w:top w:val="nil"/>
              <w:left w:val="single" w:sz="4" w:space="0" w:color="auto"/>
              <w:bottom w:val="single" w:sz="4" w:space="0" w:color="auto"/>
              <w:right w:val="single" w:sz="4" w:space="0" w:color="auto"/>
            </w:tcBorders>
            <w:vAlign w:val="center"/>
          </w:tcPr>
          <w:p w:rsidR="000B7C97" w:rsidRPr="00DC6BBE" w:rsidRDefault="000B7C97" w:rsidP="00AB3FAF">
            <w:pPr>
              <w:jc w:val="both"/>
            </w:pPr>
            <w:r w:rsidRPr="00DC6BBE">
              <w:rPr>
                <w:b/>
                <w:i/>
              </w:rPr>
              <w:t>Стружка черных металлов</w:t>
            </w:r>
          </w:p>
        </w:tc>
      </w:tr>
      <w:tr w:rsidR="00B5414B" w:rsidRPr="008F66EF" w:rsidTr="00C309C2">
        <w:trPr>
          <w:trHeight w:val="20"/>
        </w:trPr>
        <w:tc>
          <w:tcPr>
            <w:tcW w:w="0" w:type="auto"/>
            <w:tcBorders>
              <w:top w:val="nil"/>
              <w:left w:val="single" w:sz="4" w:space="0" w:color="auto"/>
              <w:bottom w:val="single" w:sz="4" w:space="0" w:color="auto"/>
              <w:right w:val="single" w:sz="4" w:space="0" w:color="auto"/>
            </w:tcBorders>
            <w:vAlign w:val="center"/>
          </w:tcPr>
          <w:p w:rsidR="00B5414B" w:rsidRPr="00DC6BBE" w:rsidRDefault="00B5414B" w:rsidP="00B5414B">
            <w:pPr>
              <w:jc w:val="center"/>
            </w:pPr>
            <w:r w:rsidRPr="00DC6BBE">
              <w:t>1</w:t>
            </w:r>
          </w:p>
        </w:tc>
        <w:tc>
          <w:tcPr>
            <w:tcW w:w="3065" w:type="dxa"/>
            <w:tcBorders>
              <w:top w:val="nil"/>
              <w:left w:val="nil"/>
              <w:bottom w:val="single" w:sz="4" w:space="0" w:color="auto"/>
              <w:right w:val="single" w:sz="4" w:space="0" w:color="auto"/>
            </w:tcBorders>
            <w:vAlign w:val="center"/>
          </w:tcPr>
          <w:p w:rsidR="00B5414B" w:rsidRPr="00DC6BBE" w:rsidRDefault="00B5414B" w:rsidP="00B5414B">
            <w:r w:rsidRPr="00DC6BBE">
              <w:t>Образование:</w:t>
            </w:r>
          </w:p>
        </w:tc>
        <w:tc>
          <w:tcPr>
            <w:tcW w:w="6237" w:type="dxa"/>
            <w:tcBorders>
              <w:top w:val="nil"/>
              <w:left w:val="nil"/>
              <w:bottom w:val="single" w:sz="4" w:space="0" w:color="auto"/>
              <w:right w:val="single" w:sz="4" w:space="0" w:color="auto"/>
            </w:tcBorders>
          </w:tcPr>
          <w:p w:rsidR="00B5414B" w:rsidRPr="00DC6BBE" w:rsidRDefault="00B5414B" w:rsidP="00B5414B">
            <w:pPr>
              <w:jc w:val="both"/>
            </w:pPr>
            <w:r w:rsidRPr="00DC6BBE">
              <w:t>Образуется при механической обработке черных металлов</w:t>
            </w:r>
          </w:p>
        </w:tc>
      </w:tr>
      <w:tr w:rsidR="00B5414B"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B5414B" w:rsidRPr="00DC6BBE" w:rsidRDefault="00B5414B" w:rsidP="00B5414B">
            <w:pPr>
              <w:jc w:val="center"/>
            </w:pPr>
            <w:r w:rsidRPr="00DC6BBE">
              <w:t>2</w:t>
            </w:r>
          </w:p>
        </w:tc>
        <w:tc>
          <w:tcPr>
            <w:tcW w:w="3065" w:type="dxa"/>
            <w:tcBorders>
              <w:top w:val="nil"/>
              <w:left w:val="nil"/>
              <w:bottom w:val="single" w:sz="4" w:space="0" w:color="auto"/>
              <w:right w:val="single" w:sz="4" w:space="0" w:color="auto"/>
            </w:tcBorders>
            <w:vAlign w:val="center"/>
          </w:tcPr>
          <w:p w:rsidR="00B5414B" w:rsidRPr="00DC6BBE" w:rsidRDefault="00B5414B" w:rsidP="00B5414B">
            <w:r w:rsidRPr="00DC6BBE">
              <w:t>Накопление отходов на месте их образования:</w:t>
            </w:r>
          </w:p>
        </w:tc>
        <w:tc>
          <w:tcPr>
            <w:tcW w:w="6237" w:type="dxa"/>
            <w:tcBorders>
              <w:top w:val="nil"/>
              <w:left w:val="nil"/>
              <w:bottom w:val="single" w:sz="4" w:space="0" w:color="auto"/>
              <w:right w:val="single" w:sz="4" w:space="0" w:color="auto"/>
            </w:tcBorders>
            <w:vAlign w:val="center"/>
          </w:tcPr>
          <w:p w:rsidR="00B5414B" w:rsidRPr="00680296" w:rsidRDefault="00B5414B" w:rsidP="00B5414B">
            <w:pPr>
              <w:jc w:val="both"/>
            </w:pPr>
            <w:r w:rsidRPr="00DC6BBE">
              <w:t xml:space="preserve">Накопление стружки черных металлов на месте ее образования осуществляется в металлических контейнерах на участках подразделений, </w:t>
            </w:r>
            <w:r w:rsidR="00680296" w:rsidRPr="00680296">
              <w:t>сроком накопления не более 6-ти месяцев до даты их передачи специализированной сторонней организации по договору</w:t>
            </w:r>
            <w:r w:rsidR="00680296">
              <w:rPr>
                <w:lang w:val="kk-KZ"/>
              </w:rPr>
              <w:t>.</w:t>
            </w:r>
          </w:p>
        </w:tc>
      </w:tr>
      <w:tr w:rsidR="00B5414B" w:rsidRPr="008F66EF" w:rsidTr="00C309C2">
        <w:trPr>
          <w:trHeight w:val="20"/>
        </w:trPr>
        <w:tc>
          <w:tcPr>
            <w:tcW w:w="0" w:type="auto"/>
            <w:tcBorders>
              <w:top w:val="nil"/>
              <w:left w:val="single" w:sz="4" w:space="0" w:color="auto"/>
              <w:bottom w:val="single" w:sz="4" w:space="0" w:color="auto"/>
              <w:right w:val="single" w:sz="4" w:space="0" w:color="auto"/>
            </w:tcBorders>
            <w:vAlign w:val="center"/>
          </w:tcPr>
          <w:p w:rsidR="00B5414B" w:rsidRPr="00DC6BBE" w:rsidRDefault="00B5414B" w:rsidP="00B5414B">
            <w:pPr>
              <w:jc w:val="center"/>
            </w:pPr>
            <w:r w:rsidRPr="00DC6BBE">
              <w:t>3</w:t>
            </w:r>
          </w:p>
        </w:tc>
        <w:tc>
          <w:tcPr>
            <w:tcW w:w="3065" w:type="dxa"/>
            <w:tcBorders>
              <w:top w:val="nil"/>
              <w:left w:val="nil"/>
              <w:bottom w:val="single" w:sz="4" w:space="0" w:color="auto"/>
              <w:right w:val="single" w:sz="4" w:space="0" w:color="auto"/>
            </w:tcBorders>
            <w:vAlign w:val="center"/>
          </w:tcPr>
          <w:p w:rsidR="00B5414B" w:rsidRPr="00DC6BBE" w:rsidRDefault="00B5414B" w:rsidP="00B5414B">
            <w:r w:rsidRPr="00DC6BBE">
              <w:t>Сбор отходов:</w:t>
            </w:r>
          </w:p>
        </w:tc>
        <w:tc>
          <w:tcPr>
            <w:tcW w:w="6237" w:type="dxa"/>
            <w:tcBorders>
              <w:top w:val="nil"/>
              <w:left w:val="nil"/>
              <w:bottom w:val="single" w:sz="4" w:space="0" w:color="auto"/>
              <w:right w:val="single" w:sz="4" w:space="0" w:color="auto"/>
            </w:tcBorders>
          </w:tcPr>
          <w:p w:rsidR="00B5414B" w:rsidRPr="00DC6BBE" w:rsidRDefault="00B5414B" w:rsidP="00B5414B">
            <w:pPr>
              <w:jc w:val="both"/>
            </w:pPr>
            <w:r w:rsidRPr="00DC6BBE">
              <w:t xml:space="preserve">Сбор стружка черных металлов не осуществляется </w:t>
            </w:r>
          </w:p>
        </w:tc>
      </w:tr>
      <w:tr w:rsidR="00B5414B" w:rsidRPr="008F66EF" w:rsidTr="00C309C2">
        <w:trPr>
          <w:trHeight w:val="20"/>
        </w:trPr>
        <w:tc>
          <w:tcPr>
            <w:tcW w:w="0" w:type="auto"/>
            <w:tcBorders>
              <w:top w:val="nil"/>
              <w:left w:val="single" w:sz="4" w:space="0" w:color="auto"/>
              <w:bottom w:val="single" w:sz="4" w:space="0" w:color="auto"/>
              <w:right w:val="single" w:sz="4" w:space="0" w:color="auto"/>
            </w:tcBorders>
            <w:vAlign w:val="center"/>
          </w:tcPr>
          <w:p w:rsidR="00B5414B" w:rsidRPr="00DC6BBE" w:rsidRDefault="00B5414B" w:rsidP="00B5414B">
            <w:pPr>
              <w:jc w:val="center"/>
            </w:pPr>
            <w:r w:rsidRPr="00DC6BBE">
              <w:t>4</w:t>
            </w:r>
          </w:p>
        </w:tc>
        <w:tc>
          <w:tcPr>
            <w:tcW w:w="3065" w:type="dxa"/>
            <w:tcBorders>
              <w:top w:val="nil"/>
              <w:left w:val="nil"/>
              <w:bottom w:val="single" w:sz="4" w:space="0" w:color="auto"/>
              <w:right w:val="single" w:sz="4" w:space="0" w:color="auto"/>
            </w:tcBorders>
            <w:vAlign w:val="center"/>
          </w:tcPr>
          <w:p w:rsidR="00B5414B" w:rsidRPr="00DC6BBE" w:rsidRDefault="00B5414B" w:rsidP="00B5414B">
            <w:r w:rsidRPr="00DC6BBE">
              <w:t>Транспортировка отходов:</w:t>
            </w:r>
          </w:p>
        </w:tc>
        <w:tc>
          <w:tcPr>
            <w:tcW w:w="6237" w:type="dxa"/>
            <w:tcBorders>
              <w:top w:val="nil"/>
              <w:left w:val="nil"/>
              <w:bottom w:val="single" w:sz="4" w:space="0" w:color="auto"/>
              <w:right w:val="single" w:sz="4" w:space="0" w:color="auto"/>
            </w:tcBorders>
          </w:tcPr>
          <w:p w:rsidR="00B5414B" w:rsidRPr="00DC6BBE" w:rsidRDefault="00B5414B" w:rsidP="00B5414B">
            <w:pPr>
              <w:jc w:val="both"/>
            </w:pPr>
            <w:r w:rsidRPr="00DC6BBE">
              <w:t>При транспортировке отходов, а также к погрузочно-разгрузочным работам обязательно соблюдение требований по обеспечению экологической и санитарно-эпидемиологической безопасности</w:t>
            </w:r>
          </w:p>
        </w:tc>
      </w:tr>
      <w:tr w:rsidR="00B5414B" w:rsidRPr="008F66EF" w:rsidTr="00C309C2">
        <w:trPr>
          <w:trHeight w:val="20"/>
        </w:trPr>
        <w:tc>
          <w:tcPr>
            <w:tcW w:w="0" w:type="auto"/>
            <w:tcBorders>
              <w:top w:val="nil"/>
              <w:left w:val="single" w:sz="4" w:space="0" w:color="auto"/>
              <w:bottom w:val="single" w:sz="4" w:space="0" w:color="auto"/>
              <w:right w:val="single" w:sz="4" w:space="0" w:color="auto"/>
            </w:tcBorders>
            <w:vAlign w:val="center"/>
          </w:tcPr>
          <w:p w:rsidR="00B5414B" w:rsidRPr="00504597" w:rsidRDefault="00B5414B" w:rsidP="00B5414B">
            <w:pPr>
              <w:jc w:val="center"/>
            </w:pPr>
            <w:r w:rsidRPr="00504597">
              <w:t>5</w:t>
            </w:r>
          </w:p>
        </w:tc>
        <w:tc>
          <w:tcPr>
            <w:tcW w:w="3065" w:type="dxa"/>
            <w:tcBorders>
              <w:top w:val="nil"/>
              <w:left w:val="nil"/>
              <w:bottom w:val="single" w:sz="4" w:space="0" w:color="auto"/>
              <w:right w:val="single" w:sz="4" w:space="0" w:color="auto"/>
            </w:tcBorders>
            <w:vAlign w:val="center"/>
          </w:tcPr>
          <w:p w:rsidR="00B5414B" w:rsidRPr="00504597" w:rsidRDefault="00B5414B" w:rsidP="00B5414B">
            <w:r w:rsidRPr="00504597">
              <w:t>Восстановление отходов:</w:t>
            </w:r>
          </w:p>
        </w:tc>
        <w:tc>
          <w:tcPr>
            <w:tcW w:w="6237" w:type="dxa"/>
            <w:tcBorders>
              <w:top w:val="nil"/>
              <w:left w:val="nil"/>
              <w:bottom w:val="single" w:sz="4" w:space="0" w:color="auto"/>
              <w:right w:val="single" w:sz="4" w:space="0" w:color="auto"/>
            </w:tcBorders>
          </w:tcPr>
          <w:p w:rsidR="00B5414B" w:rsidRPr="00504597" w:rsidRDefault="00B5414B" w:rsidP="00B5414B">
            <w:pPr>
              <w:jc w:val="both"/>
            </w:pPr>
            <w:r w:rsidRPr="00504597">
              <w:t xml:space="preserve">Восстановление стружка черных металлов не осуществляется </w:t>
            </w:r>
          </w:p>
        </w:tc>
      </w:tr>
      <w:tr w:rsidR="00B5414B"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B5414B" w:rsidRPr="00504597" w:rsidRDefault="00B5414B" w:rsidP="00B5414B">
            <w:pPr>
              <w:jc w:val="center"/>
            </w:pPr>
            <w:r w:rsidRPr="00504597">
              <w:t>6</w:t>
            </w:r>
          </w:p>
        </w:tc>
        <w:tc>
          <w:tcPr>
            <w:tcW w:w="3065" w:type="dxa"/>
            <w:tcBorders>
              <w:top w:val="nil"/>
              <w:left w:val="nil"/>
              <w:bottom w:val="single" w:sz="4" w:space="0" w:color="auto"/>
              <w:right w:val="single" w:sz="4" w:space="0" w:color="auto"/>
            </w:tcBorders>
            <w:vAlign w:val="center"/>
          </w:tcPr>
          <w:p w:rsidR="00B5414B" w:rsidRPr="00504597" w:rsidRDefault="00B5414B" w:rsidP="00B5414B">
            <w:r w:rsidRPr="00504597">
              <w:t>Удаление отходов:</w:t>
            </w:r>
          </w:p>
        </w:tc>
        <w:tc>
          <w:tcPr>
            <w:tcW w:w="6237" w:type="dxa"/>
            <w:tcBorders>
              <w:top w:val="nil"/>
              <w:left w:val="nil"/>
              <w:bottom w:val="single" w:sz="4" w:space="0" w:color="auto"/>
              <w:right w:val="single" w:sz="4" w:space="0" w:color="auto"/>
            </w:tcBorders>
            <w:vAlign w:val="center"/>
          </w:tcPr>
          <w:p w:rsidR="00B5414B" w:rsidRPr="00504597" w:rsidRDefault="00504597" w:rsidP="00B5414B">
            <w:pPr>
              <w:jc w:val="both"/>
            </w:pPr>
            <w:r w:rsidRPr="00504597">
              <w:t>Передача специализированной сторонней организации по договору</w:t>
            </w:r>
          </w:p>
        </w:tc>
      </w:tr>
      <w:tr w:rsidR="00B5414B" w:rsidRPr="008F66EF" w:rsidTr="00C309C2">
        <w:trPr>
          <w:trHeight w:val="20"/>
        </w:trPr>
        <w:tc>
          <w:tcPr>
            <w:tcW w:w="9747" w:type="dxa"/>
            <w:gridSpan w:val="3"/>
            <w:tcBorders>
              <w:top w:val="nil"/>
              <w:left w:val="single" w:sz="4" w:space="0" w:color="auto"/>
              <w:bottom w:val="single" w:sz="4" w:space="0" w:color="auto"/>
              <w:right w:val="single" w:sz="4" w:space="0" w:color="auto"/>
            </w:tcBorders>
            <w:vAlign w:val="center"/>
          </w:tcPr>
          <w:p w:rsidR="00B5414B" w:rsidRPr="00504597" w:rsidRDefault="00B5414B" w:rsidP="00B5414B">
            <w:pPr>
              <w:jc w:val="both"/>
            </w:pPr>
            <w:r w:rsidRPr="00504597">
              <w:rPr>
                <w:b/>
                <w:i/>
              </w:rPr>
              <w:t>Стружка цветных металлов</w:t>
            </w:r>
          </w:p>
        </w:tc>
      </w:tr>
      <w:tr w:rsidR="00B5414B" w:rsidRPr="008F66EF" w:rsidTr="00C309C2">
        <w:trPr>
          <w:trHeight w:val="20"/>
        </w:trPr>
        <w:tc>
          <w:tcPr>
            <w:tcW w:w="0" w:type="auto"/>
            <w:tcBorders>
              <w:top w:val="nil"/>
              <w:left w:val="single" w:sz="4" w:space="0" w:color="auto"/>
              <w:bottom w:val="single" w:sz="4" w:space="0" w:color="auto"/>
              <w:right w:val="single" w:sz="4" w:space="0" w:color="auto"/>
            </w:tcBorders>
            <w:vAlign w:val="center"/>
          </w:tcPr>
          <w:p w:rsidR="00B5414B" w:rsidRPr="00504597" w:rsidRDefault="00B5414B" w:rsidP="00B5414B">
            <w:pPr>
              <w:jc w:val="center"/>
            </w:pPr>
            <w:r w:rsidRPr="00504597">
              <w:t>1</w:t>
            </w:r>
          </w:p>
        </w:tc>
        <w:tc>
          <w:tcPr>
            <w:tcW w:w="3065" w:type="dxa"/>
            <w:tcBorders>
              <w:top w:val="nil"/>
              <w:left w:val="nil"/>
              <w:bottom w:val="single" w:sz="4" w:space="0" w:color="auto"/>
              <w:right w:val="single" w:sz="4" w:space="0" w:color="auto"/>
            </w:tcBorders>
            <w:vAlign w:val="center"/>
          </w:tcPr>
          <w:p w:rsidR="00B5414B" w:rsidRPr="00504597" w:rsidRDefault="00B5414B" w:rsidP="00B5414B">
            <w:r w:rsidRPr="00504597">
              <w:t>Образование:</w:t>
            </w:r>
          </w:p>
        </w:tc>
        <w:tc>
          <w:tcPr>
            <w:tcW w:w="6237" w:type="dxa"/>
            <w:tcBorders>
              <w:top w:val="nil"/>
              <w:left w:val="nil"/>
              <w:bottom w:val="single" w:sz="4" w:space="0" w:color="auto"/>
              <w:right w:val="single" w:sz="4" w:space="0" w:color="auto"/>
            </w:tcBorders>
          </w:tcPr>
          <w:p w:rsidR="00B5414B" w:rsidRPr="00504597" w:rsidRDefault="00B5414B" w:rsidP="00B5414B">
            <w:pPr>
              <w:jc w:val="both"/>
            </w:pPr>
            <w:r w:rsidRPr="00504597">
              <w:t>Образуется при механической обработке цветных металлов</w:t>
            </w:r>
          </w:p>
        </w:tc>
      </w:tr>
      <w:tr w:rsidR="00B5414B"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B5414B" w:rsidRPr="00504597" w:rsidRDefault="00B5414B" w:rsidP="00B5414B">
            <w:pPr>
              <w:jc w:val="center"/>
            </w:pPr>
            <w:r w:rsidRPr="00504597">
              <w:t>2</w:t>
            </w:r>
          </w:p>
        </w:tc>
        <w:tc>
          <w:tcPr>
            <w:tcW w:w="3065" w:type="dxa"/>
            <w:tcBorders>
              <w:top w:val="nil"/>
              <w:left w:val="nil"/>
              <w:bottom w:val="single" w:sz="4" w:space="0" w:color="auto"/>
              <w:right w:val="single" w:sz="4" w:space="0" w:color="auto"/>
            </w:tcBorders>
            <w:vAlign w:val="center"/>
          </w:tcPr>
          <w:p w:rsidR="00B5414B" w:rsidRPr="00504597" w:rsidRDefault="00B5414B" w:rsidP="00B5414B">
            <w:r w:rsidRPr="00504597">
              <w:t>Накопление отходов на месте их образования:</w:t>
            </w:r>
          </w:p>
        </w:tc>
        <w:tc>
          <w:tcPr>
            <w:tcW w:w="6237" w:type="dxa"/>
            <w:tcBorders>
              <w:top w:val="nil"/>
              <w:left w:val="nil"/>
              <w:bottom w:val="single" w:sz="4" w:space="0" w:color="auto"/>
              <w:right w:val="single" w:sz="4" w:space="0" w:color="auto"/>
            </w:tcBorders>
            <w:vAlign w:val="center"/>
          </w:tcPr>
          <w:p w:rsidR="00B5414B" w:rsidRPr="00680296" w:rsidRDefault="00B5414B" w:rsidP="00B5414B">
            <w:pPr>
              <w:jc w:val="both"/>
            </w:pPr>
            <w:r w:rsidRPr="00504597">
              <w:t xml:space="preserve">Накопление стружки цветных металлов на месте ее образования осуществляется в металлических контейнерах на участках подразделений, </w:t>
            </w:r>
            <w:r w:rsidR="00680296" w:rsidRPr="00680296">
              <w:t>сроком накопления не более 6-ти месяцев до даты их передачи специализированной сторонней организации по договору</w:t>
            </w:r>
            <w:r w:rsidR="00680296">
              <w:t>.</w:t>
            </w:r>
          </w:p>
        </w:tc>
      </w:tr>
      <w:tr w:rsidR="00B5414B" w:rsidRPr="008F66EF" w:rsidTr="00C309C2">
        <w:trPr>
          <w:trHeight w:val="20"/>
        </w:trPr>
        <w:tc>
          <w:tcPr>
            <w:tcW w:w="0" w:type="auto"/>
            <w:tcBorders>
              <w:top w:val="nil"/>
              <w:left w:val="single" w:sz="4" w:space="0" w:color="auto"/>
              <w:bottom w:val="single" w:sz="4" w:space="0" w:color="auto"/>
              <w:right w:val="single" w:sz="4" w:space="0" w:color="auto"/>
            </w:tcBorders>
            <w:vAlign w:val="center"/>
          </w:tcPr>
          <w:p w:rsidR="00B5414B" w:rsidRPr="00504597" w:rsidRDefault="00B5414B" w:rsidP="00B5414B">
            <w:pPr>
              <w:jc w:val="center"/>
            </w:pPr>
            <w:r w:rsidRPr="00504597">
              <w:t>3</w:t>
            </w:r>
          </w:p>
        </w:tc>
        <w:tc>
          <w:tcPr>
            <w:tcW w:w="3065" w:type="dxa"/>
            <w:tcBorders>
              <w:top w:val="nil"/>
              <w:left w:val="nil"/>
              <w:bottom w:val="single" w:sz="4" w:space="0" w:color="auto"/>
              <w:right w:val="single" w:sz="4" w:space="0" w:color="auto"/>
            </w:tcBorders>
            <w:vAlign w:val="center"/>
          </w:tcPr>
          <w:p w:rsidR="00B5414B" w:rsidRPr="00504597" w:rsidRDefault="00B5414B" w:rsidP="00B5414B">
            <w:r w:rsidRPr="00504597">
              <w:t>Сбор отходов:</w:t>
            </w:r>
          </w:p>
        </w:tc>
        <w:tc>
          <w:tcPr>
            <w:tcW w:w="6237" w:type="dxa"/>
            <w:tcBorders>
              <w:top w:val="nil"/>
              <w:left w:val="nil"/>
              <w:bottom w:val="single" w:sz="4" w:space="0" w:color="auto"/>
              <w:right w:val="single" w:sz="4" w:space="0" w:color="auto"/>
            </w:tcBorders>
          </w:tcPr>
          <w:p w:rsidR="00B5414B" w:rsidRPr="00504597" w:rsidRDefault="00B5414B" w:rsidP="00B5414B">
            <w:pPr>
              <w:jc w:val="both"/>
            </w:pPr>
            <w:r w:rsidRPr="00504597">
              <w:t xml:space="preserve">Сбор стружка цветных металлов не осуществляется </w:t>
            </w:r>
          </w:p>
        </w:tc>
      </w:tr>
      <w:tr w:rsidR="00B5414B" w:rsidRPr="008F66EF" w:rsidTr="00C309C2">
        <w:trPr>
          <w:trHeight w:val="20"/>
        </w:trPr>
        <w:tc>
          <w:tcPr>
            <w:tcW w:w="0" w:type="auto"/>
            <w:tcBorders>
              <w:top w:val="nil"/>
              <w:left w:val="single" w:sz="4" w:space="0" w:color="auto"/>
              <w:bottom w:val="single" w:sz="4" w:space="0" w:color="auto"/>
              <w:right w:val="single" w:sz="4" w:space="0" w:color="auto"/>
            </w:tcBorders>
            <w:vAlign w:val="center"/>
          </w:tcPr>
          <w:p w:rsidR="00B5414B" w:rsidRPr="00504597" w:rsidRDefault="00B5414B" w:rsidP="00B5414B">
            <w:pPr>
              <w:jc w:val="center"/>
            </w:pPr>
            <w:r w:rsidRPr="00504597">
              <w:t>4</w:t>
            </w:r>
          </w:p>
        </w:tc>
        <w:tc>
          <w:tcPr>
            <w:tcW w:w="3065" w:type="dxa"/>
            <w:tcBorders>
              <w:top w:val="nil"/>
              <w:left w:val="nil"/>
              <w:bottom w:val="single" w:sz="4" w:space="0" w:color="auto"/>
              <w:right w:val="single" w:sz="4" w:space="0" w:color="auto"/>
            </w:tcBorders>
            <w:vAlign w:val="center"/>
          </w:tcPr>
          <w:p w:rsidR="00B5414B" w:rsidRPr="00504597" w:rsidRDefault="00B5414B" w:rsidP="00B5414B">
            <w:r w:rsidRPr="00504597">
              <w:t>Транспортировка отходов:</w:t>
            </w:r>
          </w:p>
        </w:tc>
        <w:tc>
          <w:tcPr>
            <w:tcW w:w="6237" w:type="dxa"/>
            <w:tcBorders>
              <w:top w:val="nil"/>
              <w:left w:val="nil"/>
              <w:bottom w:val="single" w:sz="4" w:space="0" w:color="auto"/>
              <w:right w:val="single" w:sz="4" w:space="0" w:color="auto"/>
            </w:tcBorders>
          </w:tcPr>
          <w:p w:rsidR="00B5414B" w:rsidRPr="00504597" w:rsidRDefault="00B5414B" w:rsidP="00B5414B">
            <w:pPr>
              <w:jc w:val="both"/>
            </w:pPr>
            <w:r w:rsidRPr="00504597">
              <w:t>При транспортировке отходов, а также к погрузочно-разгрузочным работам обязательно соблюдение требований по обеспечению экологической и санитарно-эпидемиологической безопасности</w:t>
            </w:r>
          </w:p>
        </w:tc>
      </w:tr>
      <w:tr w:rsidR="00B5414B" w:rsidRPr="008F66EF" w:rsidTr="00C309C2">
        <w:trPr>
          <w:trHeight w:val="20"/>
        </w:trPr>
        <w:tc>
          <w:tcPr>
            <w:tcW w:w="0" w:type="auto"/>
            <w:tcBorders>
              <w:top w:val="nil"/>
              <w:left w:val="single" w:sz="4" w:space="0" w:color="auto"/>
              <w:bottom w:val="single" w:sz="4" w:space="0" w:color="auto"/>
              <w:right w:val="single" w:sz="4" w:space="0" w:color="auto"/>
            </w:tcBorders>
            <w:vAlign w:val="center"/>
          </w:tcPr>
          <w:p w:rsidR="00B5414B" w:rsidRPr="00504597" w:rsidRDefault="00B5414B" w:rsidP="00B5414B">
            <w:pPr>
              <w:jc w:val="center"/>
            </w:pPr>
            <w:r w:rsidRPr="00504597">
              <w:t>5</w:t>
            </w:r>
          </w:p>
        </w:tc>
        <w:tc>
          <w:tcPr>
            <w:tcW w:w="3065" w:type="dxa"/>
            <w:tcBorders>
              <w:top w:val="nil"/>
              <w:left w:val="nil"/>
              <w:bottom w:val="single" w:sz="4" w:space="0" w:color="auto"/>
              <w:right w:val="single" w:sz="4" w:space="0" w:color="auto"/>
            </w:tcBorders>
            <w:vAlign w:val="center"/>
          </w:tcPr>
          <w:p w:rsidR="00B5414B" w:rsidRPr="00504597" w:rsidRDefault="00B5414B" w:rsidP="00B5414B">
            <w:r w:rsidRPr="00504597">
              <w:t>Восстановление отходов:</w:t>
            </w:r>
          </w:p>
        </w:tc>
        <w:tc>
          <w:tcPr>
            <w:tcW w:w="6237" w:type="dxa"/>
            <w:tcBorders>
              <w:top w:val="nil"/>
              <w:left w:val="nil"/>
              <w:bottom w:val="single" w:sz="4" w:space="0" w:color="auto"/>
              <w:right w:val="single" w:sz="4" w:space="0" w:color="auto"/>
            </w:tcBorders>
          </w:tcPr>
          <w:p w:rsidR="00B5414B" w:rsidRPr="00504597" w:rsidRDefault="00B5414B" w:rsidP="00B5414B">
            <w:pPr>
              <w:jc w:val="both"/>
            </w:pPr>
            <w:r w:rsidRPr="00504597">
              <w:t xml:space="preserve">Восстановление стружка цветных металлов не осуществляется </w:t>
            </w:r>
          </w:p>
        </w:tc>
      </w:tr>
      <w:tr w:rsidR="00B5414B"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B5414B" w:rsidRPr="00504597" w:rsidRDefault="00B5414B" w:rsidP="00B5414B">
            <w:pPr>
              <w:jc w:val="center"/>
            </w:pPr>
            <w:r w:rsidRPr="00504597">
              <w:t>6</w:t>
            </w:r>
          </w:p>
        </w:tc>
        <w:tc>
          <w:tcPr>
            <w:tcW w:w="3065" w:type="dxa"/>
            <w:tcBorders>
              <w:top w:val="nil"/>
              <w:left w:val="nil"/>
              <w:bottom w:val="single" w:sz="4" w:space="0" w:color="auto"/>
              <w:right w:val="single" w:sz="4" w:space="0" w:color="auto"/>
            </w:tcBorders>
            <w:vAlign w:val="center"/>
          </w:tcPr>
          <w:p w:rsidR="00B5414B" w:rsidRPr="00504597" w:rsidRDefault="00B5414B" w:rsidP="00B5414B">
            <w:r w:rsidRPr="00504597">
              <w:t>Удаление отходов:</w:t>
            </w:r>
          </w:p>
        </w:tc>
        <w:tc>
          <w:tcPr>
            <w:tcW w:w="6237" w:type="dxa"/>
            <w:tcBorders>
              <w:top w:val="nil"/>
              <w:left w:val="nil"/>
              <w:bottom w:val="single" w:sz="4" w:space="0" w:color="auto"/>
              <w:right w:val="single" w:sz="4" w:space="0" w:color="auto"/>
            </w:tcBorders>
            <w:vAlign w:val="center"/>
          </w:tcPr>
          <w:p w:rsidR="00B5414B" w:rsidRPr="00504597" w:rsidRDefault="00504597" w:rsidP="00B5414B">
            <w:pPr>
              <w:jc w:val="both"/>
            </w:pPr>
            <w:r w:rsidRPr="00504597">
              <w:t>Передача специализированной сторонней организации по договору</w:t>
            </w:r>
          </w:p>
        </w:tc>
      </w:tr>
      <w:tr w:rsidR="003B5A43" w:rsidRPr="008F66EF" w:rsidTr="00C846F3">
        <w:trPr>
          <w:trHeight w:val="20"/>
        </w:trPr>
        <w:tc>
          <w:tcPr>
            <w:tcW w:w="9747" w:type="dxa"/>
            <w:gridSpan w:val="3"/>
            <w:tcBorders>
              <w:top w:val="nil"/>
              <w:left w:val="single" w:sz="4" w:space="0" w:color="auto"/>
              <w:bottom w:val="single" w:sz="4" w:space="0" w:color="auto"/>
              <w:right w:val="single" w:sz="4" w:space="0" w:color="auto"/>
            </w:tcBorders>
            <w:vAlign w:val="center"/>
          </w:tcPr>
          <w:p w:rsidR="003B5A43" w:rsidRPr="00504597" w:rsidRDefault="003B5A43" w:rsidP="00C846F3">
            <w:pPr>
              <w:rPr>
                <w:b/>
                <w:i/>
              </w:rPr>
            </w:pPr>
            <w:r w:rsidRPr="00504597">
              <w:rPr>
                <w:b/>
                <w:i/>
              </w:rPr>
              <w:t>Лом абразивных изделий</w:t>
            </w:r>
          </w:p>
        </w:tc>
      </w:tr>
      <w:tr w:rsidR="003B5A43"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3B5A43" w:rsidRPr="00504597" w:rsidRDefault="003B5A43" w:rsidP="00C846F3">
            <w:pPr>
              <w:jc w:val="center"/>
            </w:pPr>
            <w:r w:rsidRPr="00504597">
              <w:t>1</w:t>
            </w:r>
          </w:p>
        </w:tc>
        <w:tc>
          <w:tcPr>
            <w:tcW w:w="3065" w:type="dxa"/>
            <w:tcBorders>
              <w:top w:val="nil"/>
              <w:left w:val="nil"/>
              <w:bottom w:val="single" w:sz="4" w:space="0" w:color="auto"/>
              <w:right w:val="single" w:sz="4" w:space="0" w:color="auto"/>
            </w:tcBorders>
            <w:vAlign w:val="center"/>
          </w:tcPr>
          <w:p w:rsidR="003B5A43" w:rsidRPr="00504597" w:rsidRDefault="003B5A43" w:rsidP="00C846F3">
            <w:r w:rsidRPr="00504597">
              <w:t>Образование:</w:t>
            </w:r>
          </w:p>
        </w:tc>
        <w:tc>
          <w:tcPr>
            <w:tcW w:w="6237" w:type="dxa"/>
            <w:tcBorders>
              <w:top w:val="nil"/>
              <w:left w:val="nil"/>
              <w:bottom w:val="single" w:sz="4" w:space="0" w:color="auto"/>
              <w:right w:val="single" w:sz="4" w:space="0" w:color="auto"/>
            </w:tcBorders>
          </w:tcPr>
          <w:p w:rsidR="003B5A43" w:rsidRPr="00504597" w:rsidRDefault="003B5A43" w:rsidP="003B5A43">
            <w:pPr>
              <w:jc w:val="both"/>
            </w:pPr>
            <w:r w:rsidRPr="00504597">
              <w:t>Образуются в результате использования абразивных кругов для обработки металлических поверхностей шлифованием и заточки инструмента на заточном станке</w:t>
            </w:r>
          </w:p>
        </w:tc>
      </w:tr>
      <w:tr w:rsidR="003B5A43"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3B5A43" w:rsidRPr="00504597" w:rsidRDefault="003B5A43" w:rsidP="00C846F3">
            <w:pPr>
              <w:jc w:val="center"/>
            </w:pPr>
            <w:r w:rsidRPr="00504597">
              <w:t>2</w:t>
            </w:r>
          </w:p>
        </w:tc>
        <w:tc>
          <w:tcPr>
            <w:tcW w:w="3065" w:type="dxa"/>
            <w:tcBorders>
              <w:top w:val="nil"/>
              <w:left w:val="nil"/>
              <w:bottom w:val="single" w:sz="4" w:space="0" w:color="auto"/>
              <w:right w:val="single" w:sz="4" w:space="0" w:color="auto"/>
            </w:tcBorders>
            <w:vAlign w:val="center"/>
          </w:tcPr>
          <w:p w:rsidR="003B5A43" w:rsidRPr="00504597" w:rsidRDefault="003B5A43" w:rsidP="00C846F3">
            <w:r w:rsidRPr="00504597">
              <w:t>Накопление отходов на месте их образования:</w:t>
            </w:r>
          </w:p>
        </w:tc>
        <w:tc>
          <w:tcPr>
            <w:tcW w:w="6237" w:type="dxa"/>
            <w:tcBorders>
              <w:top w:val="nil"/>
              <w:left w:val="nil"/>
              <w:bottom w:val="single" w:sz="4" w:space="0" w:color="auto"/>
              <w:right w:val="single" w:sz="4" w:space="0" w:color="auto"/>
            </w:tcBorders>
            <w:vAlign w:val="center"/>
          </w:tcPr>
          <w:p w:rsidR="003B5A43" w:rsidRPr="00504597" w:rsidRDefault="003B5A43" w:rsidP="003B5A43">
            <w:pPr>
              <w:jc w:val="both"/>
            </w:pPr>
            <w:r w:rsidRPr="00504597">
              <w:t xml:space="preserve">Накопление лома абразивных изделий на месте его образования осуществляется </w:t>
            </w:r>
            <w:r w:rsidR="00AB3FAF" w:rsidRPr="00504597">
              <w:t xml:space="preserve">в металлических контейнерах </w:t>
            </w:r>
            <w:r w:rsidR="00AB3FAF" w:rsidRPr="00504597">
              <w:lastRenderedPageBreak/>
              <w:t>на участках работ</w:t>
            </w:r>
            <w:r w:rsidRPr="00504597">
              <w:t xml:space="preserve">, сроком накопления не более 6-ти месяцев до даты их передачи </w:t>
            </w:r>
            <w:r w:rsidR="005C3313" w:rsidRPr="00504597">
              <w:t>в «Региональное единое складское хозяйство» (РЕСХ) с последующей передачей специализированной сторонней организации по договору</w:t>
            </w:r>
          </w:p>
        </w:tc>
      </w:tr>
      <w:tr w:rsidR="003B5A43"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3B5A43" w:rsidRPr="00504597" w:rsidRDefault="003B5A43" w:rsidP="00C846F3">
            <w:pPr>
              <w:jc w:val="center"/>
            </w:pPr>
            <w:r w:rsidRPr="00504597">
              <w:lastRenderedPageBreak/>
              <w:t>3</w:t>
            </w:r>
          </w:p>
        </w:tc>
        <w:tc>
          <w:tcPr>
            <w:tcW w:w="3065" w:type="dxa"/>
            <w:tcBorders>
              <w:top w:val="nil"/>
              <w:left w:val="nil"/>
              <w:bottom w:val="single" w:sz="4" w:space="0" w:color="auto"/>
              <w:right w:val="single" w:sz="4" w:space="0" w:color="auto"/>
            </w:tcBorders>
            <w:vAlign w:val="center"/>
          </w:tcPr>
          <w:p w:rsidR="003B5A43" w:rsidRPr="00504597" w:rsidRDefault="003B5A43" w:rsidP="00C846F3">
            <w:r w:rsidRPr="00504597">
              <w:t>Сбор отходов:</w:t>
            </w:r>
          </w:p>
        </w:tc>
        <w:tc>
          <w:tcPr>
            <w:tcW w:w="6237" w:type="dxa"/>
            <w:tcBorders>
              <w:top w:val="nil"/>
              <w:left w:val="nil"/>
              <w:bottom w:val="single" w:sz="4" w:space="0" w:color="auto"/>
              <w:right w:val="single" w:sz="4" w:space="0" w:color="auto"/>
            </w:tcBorders>
          </w:tcPr>
          <w:p w:rsidR="003B5A43" w:rsidRPr="00504597" w:rsidRDefault="003B5A43" w:rsidP="003B5A43">
            <w:pPr>
              <w:jc w:val="both"/>
            </w:pPr>
            <w:r w:rsidRPr="00504597">
              <w:t xml:space="preserve">Сбор лома абразивных изделий не осуществляется </w:t>
            </w:r>
          </w:p>
        </w:tc>
      </w:tr>
      <w:tr w:rsidR="003B5A43"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3B5A43" w:rsidRPr="00504597" w:rsidRDefault="003B5A43" w:rsidP="00C846F3">
            <w:pPr>
              <w:jc w:val="center"/>
            </w:pPr>
            <w:r w:rsidRPr="00504597">
              <w:t>4</w:t>
            </w:r>
          </w:p>
        </w:tc>
        <w:tc>
          <w:tcPr>
            <w:tcW w:w="3065" w:type="dxa"/>
            <w:tcBorders>
              <w:top w:val="nil"/>
              <w:left w:val="nil"/>
              <w:bottom w:val="single" w:sz="4" w:space="0" w:color="auto"/>
              <w:right w:val="single" w:sz="4" w:space="0" w:color="auto"/>
            </w:tcBorders>
            <w:vAlign w:val="center"/>
          </w:tcPr>
          <w:p w:rsidR="003B5A43" w:rsidRPr="00504597" w:rsidRDefault="003B5A43" w:rsidP="00C846F3">
            <w:r w:rsidRPr="00504597">
              <w:t>Транспортировка отходов:</w:t>
            </w:r>
          </w:p>
        </w:tc>
        <w:tc>
          <w:tcPr>
            <w:tcW w:w="6237" w:type="dxa"/>
            <w:tcBorders>
              <w:top w:val="nil"/>
              <w:left w:val="nil"/>
              <w:bottom w:val="single" w:sz="4" w:space="0" w:color="auto"/>
              <w:right w:val="single" w:sz="4" w:space="0" w:color="auto"/>
            </w:tcBorders>
          </w:tcPr>
          <w:p w:rsidR="003B5A43" w:rsidRPr="00504597" w:rsidRDefault="005C3313" w:rsidP="003B5A43">
            <w:pPr>
              <w:jc w:val="both"/>
            </w:pPr>
            <w:r w:rsidRPr="00504597">
              <w:t>При транспортировке отходов, а также к погрузочно-разгрузочным работам обязательно соблюдение требований по обеспечению экологической и санитарно-эпидемиологической безопасности</w:t>
            </w:r>
          </w:p>
        </w:tc>
      </w:tr>
      <w:tr w:rsidR="003B5A43"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3B5A43" w:rsidRPr="00504597" w:rsidRDefault="003B5A43" w:rsidP="00C846F3">
            <w:pPr>
              <w:jc w:val="center"/>
            </w:pPr>
            <w:r w:rsidRPr="00504597">
              <w:t>5</w:t>
            </w:r>
          </w:p>
        </w:tc>
        <w:tc>
          <w:tcPr>
            <w:tcW w:w="3065" w:type="dxa"/>
            <w:tcBorders>
              <w:top w:val="nil"/>
              <w:left w:val="nil"/>
              <w:bottom w:val="single" w:sz="4" w:space="0" w:color="auto"/>
              <w:right w:val="single" w:sz="4" w:space="0" w:color="auto"/>
            </w:tcBorders>
            <w:vAlign w:val="center"/>
          </w:tcPr>
          <w:p w:rsidR="003B5A43" w:rsidRPr="00504597" w:rsidRDefault="003B5A43" w:rsidP="00C846F3">
            <w:r w:rsidRPr="00504597">
              <w:t>Восстановление отходов:</w:t>
            </w:r>
          </w:p>
        </w:tc>
        <w:tc>
          <w:tcPr>
            <w:tcW w:w="6237" w:type="dxa"/>
            <w:tcBorders>
              <w:top w:val="nil"/>
              <w:left w:val="nil"/>
              <w:bottom w:val="single" w:sz="4" w:space="0" w:color="auto"/>
              <w:right w:val="single" w:sz="4" w:space="0" w:color="auto"/>
            </w:tcBorders>
          </w:tcPr>
          <w:p w:rsidR="003B5A43" w:rsidRPr="00504597" w:rsidRDefault="003B5A43" w:rsidP="003B5A43">
            <w:pPr>
              <w:jc w:val="both"/>
            </w:pPr>
            <w:r w:rsidRPr="00504597">
              <w:t xml:space="preserve">Восстановление лома абразивных изделий не осуществляется </w:t>
            </w:r>
          </w:p>
        </w:tc>
      </w:tr>
      <w:tr w:rsidR="003B5A43"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3B5A43" w:rsidRPr="00504597" w:rsidRDefault="003B5A43" w:rsidP="00C846F3">
            <w:pPr>
              <w:jc w:val="center"/>
            </w:pPr>
            <w:r w:rsidRPr="00504597">
              <w:t>6</w:t>
            </w:r>
          </w:p>
        </w:tc>
        <w:tc>
          <w:tcPr>
            <w:tcW w:w="3065" w:type="dxa"/>
            <w:tcBorders>
              <w:top w:val="nil"/>
              <w:left w:val="nil"/>
              <w:bottom w:val="single" w:sz="4" w:space="0" w:color="auto"/>
              <w:right w:val="single" w:sz="4" w:space="0" w:color="auto"/>
            </w:tcBorders>
            <w:vAlign w:val="center"/>
          </w:tcPr>
          <w:p w:rsidR="003B5A43" w:rsidRPr="00504597" w:rsidRDefault="003B5A43" w:rsidP="00C846F3">
            <w:r w:rsidRPr="00504597">
              <w:t>Удаление отходов:</w:t>
            </w:r>
          </w:p>
        </w:tc>
        <w:tc>
          <w:tcPr>
            <w:tcW w:w="6237" w:type="dxa"/>
            <w:tcBorders>
              <w:top w:val="nil"/>
              <w:left w:val="nil"/>
              <w:bottom w:val="single" w:sz="4" w:space="0" w:color="auto"/>
              <w:right w:val="single" w:sz="4" w:space="0" w:color="auto"/>
            </w:tcBorders>
            <w:vAlign w:val="center"/>
          </w:tcPr>
          <w:p w:rsidR="003B5A43" w:rsidRPr="00504597" w:rsidRDefault="00504597" w:rsidP="003B5A43">
            <w:pPr>
              <w:jc w:val="both"/>
            </w:pPr>
            <w:r w:rsidRPr="00504597">
              <w:t>Передача специализированной сторонней организации по договору</w:t>
            </w:r>
          </w:p>
        </w:tc>
      </w:tr>
      <w:tr w:rsidR="003B5A43" w:rsidRPr="008F66EF" w:rsidTr="00C846F3">
        <w:trPr>
          <w:trHeight w:val="20"/>
        </w:trPr>
        <w:tc>
          <w:tcPr>
            <w:tcW w:w="9747" w:type="dxa"/>
            <w:gridSpan w:val="3"/>
            <w:tcBorders>
              <w:top w:val="nil"/>
              <w:left w:val="single" w:sz="4" w:space="0" w:color="auto"/>
              <w:bottom w:val="single" w:sz="4" w:space="0" w:color="auto"/>
              <w:right w:val="single" w:sz="4" w:space="0" w:color="auto"/>
            </w:tcBorders>
            <w:vAlign w:val="center"/>
          </w:tcPr>
          <w:p w:rsidR="003B5A43" w:rsidRPr="00504597" w:rsidRDefault="003B5A43" w:rsidP="00C846F3">
            <w:pPr>
              <w:rPr>
                <w:b/>
                <w:i/>
              </w:rPr>
            </w:pPr>
            <w:r w:rsidRPr="00504597">
              <w:rPr>
                <w:b/>
                <w:i/>
              </w:rPr>
              <w:t>Отработанные тормозные колодки</w:t>
            </w:r>
          </w:p>
        </w:tc>
      </w:tr>
      <w:tr w:rsidR="003B5A43"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3B5A43" w:rsidRPr="00504597" w:rsidRDefault="003B5A43" w:rsidP="00C846F3">
            <w:pPr>
              <w:jc w:val="center"/>
            </w:pPr>
            <w:r w:rsidRPr="00504597">
              <w:t>1</w:t>
            </w:r>
          </w:p>
        </w:tc>
        <w:tc>
          <w:tcPr>
            <w:tcW w:w="3065" w:type="dxa"/>
            <w:tcBorders>
              <w:top w:val="nil"/>
              <w:left w:val="nil"/>
              <w:bottom w:val="single" w:sz="4" w:space="0" w:color="auto"/>
              <w:right w:val="single" w:sz="4" w:space="0" w:color="auto"/>
            </w:tcBorders>
            <w:vAlign w:val="center"/>
          </w:tcPr>
          <w:p w:rsidR="003B5A43" w:rsidRPr="00504597" w:rsidRDefault="003B5A43" w:rsidP="00C846F3">
            <w:r w:rsidRPr="00504597">
              <w:t>Образование:</w:t>
            </w:r>
          </w:p>
        </w:tc>
        <w:tc>
          <w:tcPr>
            <w:tcW w:w="6237" w:type="dxa"/>
            <w:tcBorders>
              <w:top w:val="nil"/>
              <w:left w:val="nil"/>
              <w:bottom w:val="single" w:sz="4" w:space="0" w:color="auto"/>
              <w:right w:val="single" w:sz="4" w:space="0" w:color="auto"/>
            </w:tcBorders>
            <w:vAlign w:val="center"/>
          </w:tcPr>
          <w:p w:rsidR="003B5A43" w:rsidRPr="00504597" w:rsidRDefault="003B5A43" w:rsidP="003B5A43">
            <w:pPr>
              <w:jc w:val="both"/>
            </w:pPr>
            <w:r w:rsidRPr="00504597">
              <w:t>Образуются в результате износа тормозных колодок и их замены при эксплуатации и техническом обслуживании транспортных средств и спецтехники, находящихся на балансе предприятия</w:t>
            </w:r>
          </w:p>
        </w:tc>
      </w:tr>
      <w:tr w:rsidR="00C61D56"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3B5A43" w:rsidRPr="00504597" w:rsidRDefault="003B5A43" w:rsidP="00C846F3">
            <w:pPr>
              <w:jc w:val="center"/>
            </w:pPr>
            <w:r w:rsidRPr="00504597">
              <w:t>2</w:t>
            </w:r>
          </w:p>
        </w:tc>
        <w:tc>
          <w:tcPr>
            <w:tcW w:w="3065" w:type="dxa"/>
            <w:tcBorders>
              <w:top w:val="nil"/>
              <w:left w:val="nil"/>
              <w:bottom w:val="single" w:sz="4" w:space="0" w:color="auto"/>
              <w:right w:val="single" w:sz="4" w:space="0" w:color="auto"/>
            </w:tcBorders>
            <w:vAlign w:val="center"/>
          </w:tcPr>
          <w:p w:rsidR="003B5A43" w:rsidRPr="00504597" w:rsidRDefault="003B5A43" w:rsidP="00C846F3">
            <w:r w:rsidRPr="00504597">
              <w:t>Накопление отходов на месте их образования:</w:t>
            </w:r>
          </w:p>
        </w:tc>
        <w:tc>
          <w:tcPr>
            <w:tcW w:w="6237" w:type="dxa"/>
            <w:tcBorders>
              <w:top w:val="nil"/>
              <w:left w:val="nil"/>
              <w:bottom w:val="single" w:sz="4" w:space="0" w:color="auto"/>
              <w:right w:val="single" w:sz="4" w:space="0" w:color="auto"/>
            </w:tcBorders>
            <w:vAlign w:val="center"/>
          </w:tcPr>
          <w:p w:rsidR="003B5A43" w:rsidRPr="00504597" w:rsidRDefault="003B5A43" w:rsidP="00C61D56">
            <w:pPr>
              <w:jc w:val="both"/>
            </w:pPr>
            <w:r w:rsidRPr="00504597">
              <w:t xml:space="preserve">Накопление отработанных тормозных колодок на месте их образования осуществляется в металлических контейнерах на </w:t>
            </w:r>
            <w:r w:rsidR="00C61D56" w:rsidRPr="00504597">
              <w:t>территории предприятия</w:t>
            </w:r>
            <w:r w:rsidRPr="00504597">
              <w:t xml:space="preserve">, сроком накопления не более 6-ти месяцев до даты их передачи </w:t>
            </w:r>
            <w:r w:rsidR="005C3313" w:rsidRPr="00504597">
              <w:t>в «Региональное единое складское хозяйство» (РЕСХ) с последующей передачей специализированной сторонней организации по договору</w:t>
            </w:r>
          </w:p>
        </w:tc>
      </w:tr>
      <w:tr w:rsidR="003B5A43"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3B5A43" w:rsidRPr="00504597" w:rsidRDefault="003B5A43" w:rsidP="00C846F3">
            <w:r w:rsidRPr="00504597">
              <w:t>3</w:t>
            </w:r>
          </w:p>
        </w:tc>
        <w:tc>
          <w:tcPr>
            <w:tcW w:w="3065" w:type="dxa"/>
            <w:tcBorders>
              <w:top w:val="nil"/>
              <w:left w:val="nil"/>
              <w:bottom w:val="single" w:sz="4" w:space="0" w:color="auto"/>
              <w:right w:val="single" w:sz="4" w:space="0" w:color="auto"/>
            </w:tcBorders>
            <w:vAlign w:val="center"/>
          </w:tcPr>
          <w:p w:rsidR="003B5A43" w:rsidRPr="00504597" w:rsidRDefault="003B5A43" w:rsidP="00C846F3">
            <w:r w:rsidRPr="00504597">
              <w:t>Сбор отходов:</w:t>
            </w:r>
          </w:p>
        </w:tc>
        <w:tc>
          <w:tcPr>
            <w:tcW w:w="6237" w:type="dxa"/>
            <w:tcBorders>
              <w:top w:val="nil"/>
              <w:left w:val="nil"/>
              <w:bottom w:val="single" w:sz="4" w:space="0" w:color="auto"/>
              <w:right w:val="single" w:sz="4" w:space="0" w:color="auto"/>
            </w:tcBorders>
          </w:tcPr>
          <w:p w:rsidR="003B5A43" w:rsidRPr="00504597" w:rsidRDefault="003B5A43" w:rsidP="003B5A43">
            <w:pPr>
              <w:jc w:val="both"/>
            </w:pPr>
            <w:r w:rsidRPr="00504597">
              <w:t xml:space="preserve">Сбор отработанных тормозных колодок не осуществляется </w:t>
            </w:r>
          </w:p>
        </w:tc>
      </w:tr>
      <w:tr w:rsidR="005C3313"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5C3313" w:rsidRPr="00504597" w:rsidRDefault="005C3313" w:rsidP="005C3313">
            <w:r w:rsidRPr="00504597">
              <w:t>4</w:t>
            </w:r>
          </w:p>
        </w:tc>
        <w:tc>
          <w:tcPr>
            <w:tcW w:w="3065" w:type="dxa"/>
            <w:tcBorders>
              <w:top w:val="nil"/>
              <w:left w:val="nil"/>
              <w:bottom w:val="single" w:sz="4" w:space="0" w:color="auto"/>
              <w:right w:val="single" w:sz="4" w:space="0" w:color="auto"/>
            </w:tcBorders>
            <w:vAlign w:val="center"/>
          </w:tcPr>
          <w:p w:rsidR="005C3313" w:rsidRPr="00504597" w:rsidRDefault="005C3313" w:rsidP="005C3313">
            <w:r w:rsidRPr="00504597">
              <w:t>Транспортировка отходов:</w:t>
            </w:r>
          </w:p>
        </w:tc>
        <w:tc>
          <w:tcPr>
            <w:tcW w:w="6237" w:type="dxa"/>
            <w:tcBorders>
              <w:top w:val="nil"/>
              <w:left w:val="nil"/>
              <w:bottom w:val="single" w:sz="4" w:space="0" w:color="auto"/>
              <w:right w:val="single" w:sz="4" w:space="0" w:color="auto"/>
            </w:tcBorders>
          </w:tcPr>
          <w:p w:rsidR="005C3313" w:rsidRPr="00504597" w:rsidRDefault="005C3313" w:rsidP="005C3313">
            <w:pPr>
              <w:jc w:val="both"/>
            </w:pPr>
            <w:r w:rsidRPr="00504597">
              <w:t>При транспортировке отходов, а также к погрузочно-разгрузочным работам обязательно соблюдение требований по обеспечению экологической и санитарно-эпидемиологической безопасности</w:t>
            </w:r>
          </w:p>
        </w:tc>
      </w:tr>
      <w:tr w:rsidR="005C3313"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5C3313" w:rsidRPr="00504597" w:rsidRDefault="005C3313" w:rsidP="005C3313">
            <w:r w:rsidRPr="00504597">
              <w:t>5</w:t>
            </w:r>
          </w:p>
        </w:tc>
        <w:tc>
          <w:tcPr>
            <w:tcW w:w="3065" w:type="dxa"/>
            <w:tcBorders>
              <w:top w:val="nil"/>
              <w:left w:val="nil"/>
              <w:bottom w:val="single" w:sz="4" w:space="0" w:color="auto"/>
              <w:right w:val="single" w:sz="4" w:space="0" w:color="auto"/>
            </w:tcBorders>
            <w:vAlign w:val="center"/>
          </w:tcPr>
          <w:p w:rsidR="005C3313" w:rsidRPr="00504597" w:rsidRDefault="005C3313" w:rsidP="005C3313">
            <w:r w:rsidRPr="00504597">
              <w:t>Восстановление отходов:</w:t>
            </w:r>
          </w:p>
        </w:tc>
        <w:tc>
          <w:tcPr>
            <w:tcW w:w="6237" w:type="dxa"/>
            <w:tcBorders>
              <w:top w:val="nil"/>
              <w:left w:val="nil"/>
              <w:bottom w:val="single" w:sz="4" w:space="0" w:color="auto"/>
              <w:right w:val="single" w:sz="4" w:space="0" w:color="auto"/>
            </w:tcBorders>
            <w:vAlign w:val="center"/>
          </w:tcPr>
          <w:p w:rsidR="005C3313" w:rsidRPr="00504597" w:rsidRDefault="005C3313" w:rsidP="005C3313">
            <w:pPr>
              <w:jc w:val="both"/>
            </w:pPr>
            <w:r w:rsidRPr="00504597">
              <w:t xml:space="preserve">Восстановление отработанных тормозных колодок не осуществляется </w:t>
            </w:r>
          </w:p>
        </w:tc>
      </w:tr>
      <w:tr w:rsidR="005C3313"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5C3313" w:rsidRPr="00504597" w:rsidRDefault="005C3313" w:rsidP="005C3313">
            <w:r w:rsidRPr="00504597">
              <w:t>6</w:t>
            </w:r>
          </w:p>
        </w:tc>
        <w:tc>
          <w:tcPr>
            <w:tcW w:w="3065" w:type="dxa"/>
            <w:tcBorders>
              <w:top w:val="nil"/>
              <w:left w:val="nil"/>
              <w:bottom w:val="single" w:sz="4" w:space="0" w:color="auto"/>
              <w:right w:val="single" w:sz="4" w:space="0" w:color="auto"/>
            </w:tcBorders>
            <w:vAlign w:val="center"/>
          </w:tcPr>
          <w:p w:rsidR="005C3313" w:rsidRPr="00504597" w:rsidRDefault="005C3313" w:rsidP="005C3313">
            <w:r w:rsidRPr="00504597">
              <w:t>Удаление отходов:</w:t>
            </w:r>
          </w:p>
        </w:tc>
        <w:tc>
          <w:tcPr>
            <w:tcW w:w="6237" w:type="dxa"/>
            <w:tcBorders>
              <w:top w:val="nil"/>
              <w:left w:val="nil"/>
              <w:bottom w:val="single" w:sz="4" w:space="0" w:color="auto"/>
              <w:right w:val="single" w:sz="4" w:space="0" w:color="auto"/>
            </w:tcBorders>
            <w:vAlign w:val="center"/>
          </w:tcPr>
          <w:p w:rsidR="005C3313" w:rsidRPr="00504597" w:rsidRDefault="00504597" w:rsidP="005C3313">
            <w:pPr>
              <w:jc w:val="both"/>
            </w:pPr>
            <w:r w:rsidRPr="00504597">
              <w:t>Передача специализированной сторонней организации по договору</w:t>
            </w:r>
          </w:p>
        </w:tc>
      </w:tr>
      <w:tr w:rsidR="005C3313" w:rsidRPr="008F66EF" w:rsidTr="00C846F3">
        <w:trPr>
          <w:trHeight w:val="20"/>
        </w:trPr>
        <w:tc>
          <w:tcPr>
            <w:tcW w:w="9747" w:type="dxa"/>
            <w:gridSpan w:val="3"/>
            <w:tcBorders>
              <w:top w:val="nil"/>
              <w:left w:val="single" w:sz="4" w:space="0" w:color="auto"/>
              <w:bottom w:val="single" w:sz="4" w:space="0" w:color="auto"/>
              <w:right w:val="single" w:sz="4" w:space="0" w:color="auto"/>
            </w:tcBorders>
            <w:vAlign w:val="center"/>
          </w:tcPr>
          <w:p w:rsidR="005C3313" w:rsidRPr="00504597" w:rsidRDefault="005C3313" w:rsidP="005C3313">
            <w:pPr>
              <w:rPr>
                <w:b/>
                <w:i/>
              </w:rPr>
            </w:pPr>
            <w:r w:rsidRPr="00504597">
              <w:rPr>
                <w:b/>
                <w:i/>
              </w:rPr>
              <w:t>Шлам карбидный</w:t>
            </w:r>
          </w:p>
        </w:tc>
      </w:tr>
      <w:tr w:rsidR="005C3313"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5C3313" w:rsidRPr="00504597" w:rsidRDefault="005C3313" w:rsidP="005C3313">
            <w:pPr>
              <w:jc w:val="center"/>
            </w:pPr>
            <w:r w:rsidRPr="00504597">
              <w:t>1</w:t>
            </w:r>
          </w:p>
        </w:tc>
        <w:tc>
          <w:tcPr>
            <w:tcW w:w="3065" w:type="dxa"/>
            <w:tcBorders>
              <w:top w:val="nil"/>
              <w:left w:val="nil"/>
              <w:bottom w:val="single" w:sz="4" w:space="0" w:color="auto"/>
              <w:right w:val="single" w:sz="4" w:space="0" w:color="auto"/>
            </w:tcBorders>
            <w:vAlign w:val="center"/>
          </w:tcPr>
          <w:p w:rsidR="005C3313" w:rsidRPr="00504597" w:rsidRDefault="005C3313" w:rsidP="005C3313">
            <w:r w:rsidRPr="00504597">
              <w:t>Образование:</w:t>
            </w:r>
          </w:p>
        </w:tc>
        <w:tc>
          <w:tcPr>
            <w:tcW w:w="6237" w:type="dxa"/>
            <w:tcBorders>
              <w:top w:val="nil"/>
              <w:left w:val="nil"/>
              <w:bottom w:val="single" w:sz="4" w:space="0" w:color="auto"/>
              <w:right w:val="single" w:sz="4" w:space="0" w:color="auto"/>
            </w:tcBorders>
            <w:vAlign w:val="center"/>
          </w:tcPr>
          <w:p w:rsidR="005C3313" w:rsidRPr="00504597" w:rsidRDefault="005C3313" w:rsidP="005C3313">
            <w:pPr>
              <w:jc w:val="both"/>
            </w:pPr>
            <w:r w:rsidRPr="00504597">
              <w:t>Образуются в процессе получения ацетилена для производства сварочных работ</w:t>
            </w:r>
          </w:p>
        </w:tc>
      </w:tr>
      <w:tr w:rsidR="005C3313"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5C3313" w:rsidRPr="00504597" w:rsidRDefault="005C3313" w:rsidP="005C3313">
            <w:pPr>
              <w:jc w:val="center"/>
            </w:pPr>
            <w:r w:rsidRPr="00504597">
              <w:t>2</w:t>
            </w:r>
          </w:p>
        </w:tc>
        <w:tc>
          <w:tcPr>
            <w:tcW w:w="3065" w:type="dxa"/>
            <w:tcBorders>
              <w:top w:val="nil"/>
              <w:left w:val="nil"/>
              <w:bottom w:val="single" w:sz="4" w:space="0" w:color="auto"/>
              <w:right w:val="single" w:sz="4" w:space="0" w:color="auto"/>
            </w:tcBorders>
            <w:vAlign w:val="center"/>
          </w:tcPr>
          <w:p w:rsidR="005C3313" w:rsidRPr="00504597" w:rsidRDefault="005C3313" w:rsidP="005C3313">
            <w:r w:rsidRPr="00504597">
              <w:t>Накопление отходов на месте их образования:</w:t>
            </w:r>
          </w:p>
        </w:tc>
        <w:tc>
          <w:tcPr>
            <w:tcW w:w="6237" w:type="dxa"/>
            <w:tcBorders>
              <w:top w:val="nil"/>
              <w:left w:val="nil"/>
              <w:bottom w:val="single" w:sz="4" w:space="0" w:color="auto"/>
              <w:right w:val="single" w:sz="4" w:space="0" w:color="auto"/>
            </w:tcBorders>
            <w:vAlign w:val="center"/>
          </w:tcPr>
          <w:p w:rsidR="005C3313" w:rsidRPr="00504597" w:rsidRDefault="005C3313" w:rsidP="005C3313">
            <w:pPr>
              <w:jc w:val="both"/>
            </w:pPr>
            <w:r w:rsidRPr="00504597">
              <w:t>Накопление шлама карбидного на месте его образования осуществляется в герметичных металлических контейнерах на бетонированной площадке на территории предприятия, сроком накопления не более 6-ти месяцев до даты их передачи специализированной сторонней организации по договору</w:t>
            </w:r>
          </w:p>
        </w:tc>
      </w:tr>
      <w:tr w:rsidR="005C3313"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5C3313" w:rsidRPr="00504597" w:rsidRDefault="005C3313" w:rsidP="005C3313">
            <w:r w:rsidRPr="00504597">
              <w:t>3</w:t>
            </w:r>
          </w:p>
        </w:tc>
        <w:tc>
          <w:tcPr>
            <w:tcW w:w="3065" w:type="dxa"/>
            <w:tcBorders>
              <w:top w:val="nil"/>
              <w:left w:val="nil"/>
              <w:bottom w:val="single" w:sz="4" w:space="0" w:color="auto"/>
              <w:right w:val="single" w:sz="4" w:space="0" w:color="auto"/>
            </w:tcBorders>
            <w:vAlign w:val="center"/>
          </w:tcPr>
          <w:p w:rsidR="005C3313" w:rsidRPr="00504597" w:rsidRDefault="005C3313" w:rsidP="005C3313">
            <w:r w:rsidRPr="00504597">
              <w:t>Сбор отходов:</w:t>
            </w:r>
          </w:p>
        </w:tc>
        <w:tc>
          <w:tcPr>
            <w:tcW w:w="6237" w:type="dxa"/>
            <w:tcBorders>
              <w:top w:val="nil"/>
              <w:left w:val="nil"/>
              <w:bottom w:val="single" w:sz="4" w:space="0" w:color="auto"/>
              <w:right w:val="single" w:sz="4" w:space="0" w:color="auto"/>
            </w:tcBorders>
          </w:tcPr>
          <w:p w:rsidR="005C3313" w:rsidRPr="00504597" w:rsidRDefault="005C3313" w:rsidP="005C3313">
            <w:pPr>
              <w:jc w:val="both"/>
            </w:pPr>
            <w:r w:rsidRPr="00504597">
              <w:t xml:space="preserve">Сбор шлама карбидного не осуществляется </w:t>
            </w:r>
          </w:p>
        </w:tc>
      </w:tr>
      <w:tr w:rsidR="005C3313"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5C3313" w:rsidRPr="00504597" w:rsidRDefault="005C3313" w:rsidP="005C3313">
            <w:r w:rsidRPr="00504597">
              <w:t>4</w:t>
            </w:r>
          </w:p>
        </w:tc>
        <w:tc>
          <w:tcPr>
            <w:tcW w:w="3065" w:type="dxa"/>
            <w:tcBorders>
              <w:top w:val="nil"/>
              <w:left w:val="nil"/>
              <w:bottom w:val="single" w:sz="4" w:space="0" w:color="auto"/>
              <w:right w:val="single" w:sz="4" w:space="0" w:color="auto"/>
            </w:tcBorders>
            <w:vAlign w:val="center"/>
          </w:tcPr>
          <w:p w:rsidR="005C3313" w:rsidRPr="00504597" w:rsidRDefault="005C3313" w:rsidP="005C3313">
            <w:r w:rsidRPr="00504597">
              <w:t>Транспортировка отходов:</w:t>
            </w:r>
          </w:p>
        </w:tc>
        <w:tc>
          <w:tcPr>
            <w:tcW w:w="6237" w:type="dxa"/>
            <w:tcBorders>
              <w:top w:val="nil"/>
              <w:left w:val="nil"/>
              <w:bottom w:val="single" w:sz="4" w:space="0" w:color="auto"/>
              <w:right w:val="single" w:sz="4" w:space="0" w:color="auto"/>
            </w:tcBorders>
          </w:tcPr>
          <w:p w:rsidR="005C3313" w:rsidRPr="00504597" w:rsidRDefault="005C3313" w:rsidP="005C3313">
            <w:pPr>
              <w:jc w:val="both"/>
            </w:pPr>
            <w:r w:rsidRPr="00504597">
              <w:t>Транспортировка шлама карбидного не предусмотрена</w:t>
            </w:r>
          </w:p>
        </w:tc>
      </w:tr>
      <w:tr w:rsidR="005C3313"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5C3313" w:rsidRPr="00504597" w:rsidRDefault="005C3313" w:rsidP="005C3313">
            <w:r w:rsidRPr="00504597">
              <w:t>5</w:t>
            </w:r>
          </w:p>
        </w:tc>
        <w:tc>
          <w:tcPr>
            <w:tcW w:w="3065" w:type="dxa"/>
            <w:tcBorders>
              <w:top w:val="nil"/>
              <w:left w:val="nil"/>
              <w:bottom w:val="single" w:sz="4" w:space="0" w:color="auto"/>
              <w:right w:val="single" w:sz="4" w:space="0" w:color="auto"/>
            </w:tcBorders>
            <w:vAlign w:val="center"/>
          </w:tcPr>
          <w:p w:rsidR="005C3313" w:rsidRPr="00504597" w:rsidRDefault="005C3313" w:rsidP="005C3313">
            <w:r w:rsidRPr="00504597">
              <w:t>Восстановление отходов:</w:t>
            </w:r>
          </w:p>
        </w:tc>
        <w:tc>
          <w:tcPr>
            <w:tcW w:w="6237" w:type="dxa"/>
            <w:tcBorders>
              <w:top w:val="nil"/>
              <w:left w:val="nil"/>
              <w:bottom w:val="single" w:sz="4" w:space="0" w:color="auto"/>
              <w:right w:val="single" w:sz="4" w:space="0" w:color="auto"/>
            </w:tcBorders>
            <w:vAlign w:val="center"/>
          </w:tcPr>
          <w:p w:rsidR="005C3313" w:rsidRPr="00504597" w:rsidRDefault="005C3313" w:rsidP="005C3313">
            <w:pPr>
              <w:jc w:val="both"/>
            </w:pPr>
            <w:r w:rsidRPr="00504597">
              <w:t xml:space="preserve">Восстановление шлама карбидного не осуществляется </w:t>
            </w:r>
          </w:p>
        </w:tc>
      </w:tr>
      <w:tr w:rsidR="005C3313"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5C3313" w:rsidRPr="00504597" w:rsidRDefault="005C3313" w:rsidP="005C3313">
            <w:r w:rsidRPr="00504597">
              <w:t>6</w:t>
            </w:r>
          </w:p>
        </w:tc>
        <w:tc>
          <w:tcPr>
            <w:tcW w:w="3065" w:type="dxa"/>
            <w:tcBorders>
              <w:top w:val="nil"/>
              <w:left w:val="nil"/>
              <w:bottom w:val="single" w:sz="4" w:space="0" w:color="auto"/>
              <w:right w:val="single" w:sz="4" w:space="0" w:color="auto"/>
            </w:tcBorders>
            <w:vAlign w:val="center"/>
          </w:tcPr>
          <w:p w:rsidR="005C3313" w:rsidRPr="00504597" w:rsidRDefault="005C3313" w:rsidP="005C3313">
            <w:r w:rsidRPr="00504597">
              <w:t>Удаление отходов:</w:t>
            </w:r>
          </w:p>
        </w:tc>
        <w:tc>
          <w:tcPr>
            <w:tcW w:w="6237" w:type="dxa"/>
            <w:tcBorders>
              <w:top w:val="nil"/>
              <w:left w:val="nil"/>
              <w:bottom w:val="single" w:sz="4" w:space="0" w:color="auto"/>
              <w:right w:val="single" w:sz="4" w:space="0" w:color="auto"/>
            </w:tcBorders>
            <w:vAlign w:val="center"/>
          </w:tcPr>
          <w:p w:rsidR="005C3313" w:rsidRPr="00504597" w:rsidRDefault="00504597" w:rsidP="005C3313">
            <w:pPr>
              <w:jc w:val="both"/>
            </w:pPr>
            <w:r w:rsidRPr="00504597">
              <w:t>Передача специализированной сторонней организации по договору</w:t>
            </w:r>
          </w:p>
        </w:tc>
      </w:tr>
      <w:tr w:rsidR="005C3313" w:rsidRPr="008F66EF" w:rsidTr="00CF736C">
        <w:trPr>
          <w:trHeight w:val="20"/>
        </w:trPr>
        <w:tc>
          <w:tcPr>
            <w:tcW w:w="9747" w:type="dxa"/>
            <w:gridSpan w:val="3"/>
            <w:tcBorders>
              <w:top w:val="nil"/>
              <w:left w:val="single" w:sz="4" w:space="0" w:color="auto"/>
              <w:bottom w:val="single" w:sz="4" w:space="0" w:color="auto"/>
              <w:right w:val="single" w:sz="4" w:space="0" w:color="auto"/>
            </w:tcBorders>
            <w:vAlign w:val="center"/>
          </w:tcPr>
          <w:p w:rsidR="005C3313" w:rsidRPr="00504597" w:rsidRDefault="005C3313" w:rsidP="005C3313">
            <w:pPr>
              <w:jc w:val="both"/>
            </w:pPr>
            <w:r w:rsidRPr="00504597">
              <w:rPr>
                <w:b/>
                <w:i/>
              </w:rPr>
              <w:t>Ил отстойников шахтных вод</w:t>
            </w:r>
          </w:p>
        </w:tc>
      </w:tr>
      <w:tr w:rsidR="005C3313"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5C3313" w:rsidRPr="00504597" w:rsidRDefault="005C3313" w:rsidP="005C3313">
            <w:pPr>
              <w:jc w:val="center"/>
            </w:pPr>
            <w:r w:rsidRPr="00504597">
              <w:t>1</w:t>
            </w:r>
          </w:p>
        </w:tc>
        <w:tc>
          <w:tcPr>
            <w:tcW w:w="3065" w:type="dxa"/>
            <w:tcBorders>
              <w:top w:val="nil"/>
              <w:left w:val="nil"/>
              <w:bottom w:val="single" w:sz="4" w:space="0" w:color="auto"/>
              <w:right w:val="single" w:sz="4" w:space="0" w:color="auto"/>
            </w:tcBorders>
            <w:vAlign w:val="center"/>
          </w:tcPr>
          <w:p w:rsidR="005C3313" w:rsidRPr="00504597" w:rsidRDefault="005C3313" w:rsidP="005C3313">
            <w:r w:rsidRPr="00504597">
              <w:t>Образование:</w:t>
            </w:r>
          </w:p>
        </w:tc>
        <w:tc>
          <w:tcPr>
            <w:tcW w:w="6237" w:type="dxa"/>
            <w:tcBorders>
              <w:top w:val="nil"/>
              <w:left w:val="nil"/>
              <w:bottom w:val="single" w:sz="4" w:space="0" w:color="auto"/>
              <w:right w:val="single" w:sz="4" w:space="0" w:color="auto"/>
            </w:tcBorders>
            <w:vAlign w:val="center"/>
          </w:tcPr>
          <w:p w:rsidR="005C3313" w:rsidRPr="00504597" w:rsidRDefault="005C3313" w:rsidP="005C3313">
            <w:pPr>
              <w:jc w:val="both"/>
            </w:pPr>
            <w:r w:rsidRPr="00504597">
              <w:t>Образуются в результате очистки скопившихся шахтных вод в отстойнике</w:t>
            </w:r>
          </w:p>
        </w:tc>
      </w:tr>
      <w:tr w:rsidR="005C3313"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5C3313" w:rsidRPr="00504597" w:rsidRDefault="005C3313" w:rsidP="005C3313">
            <w:pPr>
              <w:jc w:val="center"/>
            </w:pPr>
            <w:r w:rsidRPr="00504597">
              <w:lastRenderedPageBreak/>
              <w:t>2</w:t>
            </w:r>
          </w:p>
        </w:tc>
        <w:tc>
          <w:tcPr>
            <w:tcW w:w="3065" w:type="dxa"/>
            <w:tcBorders>
              <w:top w:val="nil"/>
              <w:left w:val="nil"/>
              <w:bottom w:val="single" w:sz="4" w:space="0" w:color="auto"/>
              <w:right w:val="single" w:sz="4" w:space="0" w:color="auto"/>
            </w:tcBorders>
            <w:vAlign w:val="center"/>
          </w:tcPr>
          <w:p w:rsidR="005C3313" w:rsidRPr="00504597" w:rsidRDefault="005C3313" w:rsidP="005C3313">
            <w:r w:rsidRPr="00504597">
              <w:t>Накопление отходов на месте их образования:</w:t>
            </w:r>
          </w:p>
        </w:tc>
        <w:tc>
          <w:tcPr>
            <w:tcW w:w="6237" w:type="dxa"/>
            <w:tcBorders>
              <w:top w:val="nil"/>
              <w:left w:val="nil"/>
              <w:bottom w:val="single" w:sz="4" w:space="0" w:color="auto"/>
              <w:right w:val="single" w:sz="4" w:space="0" w:color="auto"/>
            </w:tcBorders>
            <w:vAlign w:val="center"/>
          </w:tcPr>
          <w:p w:rsidR="005C3313" w:rsidRPr="00504597" w:rsidRDefault="005C3313" w:rsidP="005C3313">
            <w:pPr>
              <w:jc w:val="both"/>
            </w:pPr>
            <w:r w:rsidRPr="00504597">
              <w:t>Накопление ила отстойников шахтных вод на месте его образования осуществляется на бетонированной площадке на территории предприятия, сроком накопления не более 6-ти месяцев до даты их передачи специализированной сторонней организации по договору</w:t>
            </w:r>
          </w:p>
        </w:tc>
      </w:tr>
      <w:tr w:rsidR="005C3313" w:rsidRPr="008F66EF" w:rsidTr="00CF736C">
        <w:trPr>
          <w:trHeight w:val="20"/>
        </w:trPr>
        <w:tc>
          <w:tcPr>
            <w:tcW w:w="0" w:type="auto"/>
            <w:tcBorders>
              <w:top w:val="nil"/>
              <w:left w:val="single" w:sz="4" w:space="0" w:color="auto"/>
              <w:bottom w:val="single" w:sz="4" w:space="0" w:color="auto"/>
              <w:right w:val="single" w:sz="4" w:space="0" w:color="auto"/>
            </w:tcBorders>
            <w:vAlign w:val="center"/>
          </w:tcPr>
          <w:p w:rsidR="005C3313" w:rsidRPr="00504597" w:rsidRDefault="005C3313" w:rsidP="005C3313">
            <w:r w:rsidRPr="00504597">
              <w:t>3</w:t>
            </w:r>
          </w:p>
        </w:tc>
        <w:tc>
          <w:tcPr>
            <w:tcW w:w="3065" w:type="dxa"/>
            <w:tcBorders>
              <w:top w:val="nil"/>
              <w:left w:val="nil"/>
              <w:bottom w:val="single" w:sz="4" w:space="0" w:color="auto"/>
              <w:right w:val="single" w:sz="4" w:space="0" w:color="auto"/>
            </w:tcBorders>
            <w:vAlign w:val="center"/>
          </w:tcPr>
          <w:p w:rsidR="005C3313" w:rsidRPr="00504597" w:rsidRDefault="005C3313" w:rsidP="005C3313">
            <w:r w:rsidRPr="00504597">
              <w:t>Сбор отходов:</w:t>
            </w:r>
          </w:p>
        </w:tc>
        <w:tc>
          <w:tcPr>
            <w:tcW w:w="6237" w:type="dxa"/>
            <w:tcBorders>
              <w:top w:val="nil"/>
              <w:left w:val="nil"/>
              <w:bottom w:val="single" w:sz="4" w:space="0" w:color="auto"/>
              <w:right w:val="single" w:sz="4" w:space="0" w:color="auto"/>
            </w:tcBorders>
          </w:tcPr>
          <w:p w:rsidR="005C3313" w:rsidRPr="00504597" w:rsidRDefault="005C3313" w:rsidP="005C3313">
            <w:pPr>
              <w:jc w:val="both"/>
            </w:pPr>
            <w:r w:rsidRPr="00504597">
              <w:t xml:space="preserve">Сбор ила отстойников шахтных вод не осуществляется </w:t>
            </w:r>
          </w:p>
        </w:tc>
      </w:tr>
      <w:tr w:rsidR="005C3313" w:rsidRPr="008F66EF" w:rsidTr="00CF736C">
        <w:trPr>
          <w:trHeight w:val="20"/>
        </w:trPr>
        <w:tc>
          <w:tcPr>
            <w:tcW w:w="0" w:type="auto"/>
            <w:tcBorders>
              <w:top w:val="nil"/>
              <w:left w:val="single" w:sz="4" w:space="0" w:color="auto"/>
              <w:bottom w:val="single" w:sz="4" w:space="0" w:color="auto"/>
              <w:right w:val="single" w:sz="4" w:space="0" w:color="auto"/>
            </w:tcBorders>
            <w:vAlign w:val="center"/>
          </w:tcPr>
          <w:p w:rsidR="005C3313" w:rsidRPr="00504597" w:rsidRDefault="005C3313" w:rsidP="005C3313">
            <w:r w:rsidRPr="00504597">
              <w:t>4</w:t>
            </w:r>
          </w:p>
        </w:tc>
        <w:tc>
          <w:tcPr>
            <w:tcW w:w="3065" w:type="dxa"/>
            <w:tcBorders>
              <w:top w:val="nil"/>
              <w:left w:val="nil"/>
              <w:bottom w:val="single" w:sz="4" w:space="0" w:color="auto"/>
              <w:right w:val="single" w:sz="4" w:space="0" w:color="auto"/>
            </w:tcBorders>
            <w:vAlign w:val="center"/>
          </w:tcPr>
          <w:p w:rsidR="005C3313" w:rsidRPr="00504597" w:rsidRDefault="005C3313" w:rsidP="005C3313">
            <w:r w:rsidRPr="00504597">
              <w:t>Транспортировка отходов:</w:t>
            </w:r>
          </w:p>
        </w:tc>
        <w:tc>
          <w:tcPr>
            <w:tcW w:w="6237" w:type="dxa"/>
            <w:tcBorders>
              <w:top w:val="nil"/>
              <w:left w:val="nil"/>
              <w:bottom w:val="single" w:sz="4" w:space="0" w:color="auto"/>
              <w:right w:val="single" w:sz="4" w:space="0" w:color="auto"/>
            </w:tcBorders>
          </w:tcPr>
          <w:p w:rsidR="005C3313" w:rsidRPr="00504597" w:rsidRDefault="005C3313" w:rsidP="005C3313">
            <w:pPr>
              <w:jc w:val="both"/>
            </w:pPr>
            <w:r w:rsidRPr="00504597">
              <w:t>Транспортировка ила отстойников шахтных вод не предусмотрена</w:t>
            </w:r>
          </w:p>
        </w:tc>
      </w:tr>
      <w:tr w:rsidR="005C3313"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5C3313" w:rsidRPr="00504597" w:rsidRDefault="005C3313" w:rsidP="005C3313">
            <w:r w:rsidRPr="00504597">
              <w:t>5</w:t>
            </w:r>
          </w:p>
        </w:tc>
        <w:tc>
          <w:tcPr>
            <w:tcW w:w="3065" w:type="dxa"/>
            <w:tcBorders>
              <w:top w:val="nil"/>
              <w:left w:val="nil"/>
              <w:bottom w:val="single" w:sz="4" w:space="0" w:color="auto"/>
              <w:right w:val="single" w:sz="4" w:space="0" w:color="auto"/>
            </w:tcBorders>
            <w:vAlign w:val="center"/>
          </w:tcPr>
          <w:p w:rsidR="005C3313" w:rsidRPr="00504597" w:rsidRDefault="005C3313" w:rsidP="005C3313">
            <w:r w:rsidRPr="00504597">
              <w:t>Восстановление отходов:</w:t>
            </w:r>
          </w:p>
        </w:tc>
        <w:tc>
          <w:tcPr>
            <w:tcW w:w="6237" w:type="dxa"/>
            <w:tcBorders>
              <w:top w:val="nil"/>
              <w:left w:val="nil"/>
              <w:bottom w:val="single" w:sz="4" w:space="0" w:color="auto"/>
              <w:right w:val="single" w:sz="4" w:space="0" w:color="auto"/>
            </w:tcBorders>
            <w:vAlign w:val="center"/>
          </w:tcPr>
          <w:p w:rsidR="005C3313" w:rsidRPr="00504597" w:rsidRDefault="005C3313" w:rsidP="005C3313">
            <w:pPr>
              <w:jc w:val="both"/>
            </w:pPr>
            <w:r w:rsidRPr="00504597">
              <w:t xml:space="preserve">Восстановление ила отстойников шахтных вод не осуществляется </w:t>
            </w:r>
          </w:p>
        </w:tc>
      </w:tr>
      <w:tr w:rsidR="005C3313"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5C3313" w:rsidRPr="00504597" w:rsidRDefault="005C3313" w:rsidP="005C3313">
            <w:r w:rsidRPr="00504597">
              <w:t>6</w:t>
            </w:r>
          </w:p>
        </w:tc>
        <w:tc>
          <w:tcPr>
            <w:tcW w:w="3065" w:type="dxa"/>
            <w:tcBorders>
              <w:top w:val="nil"/>
              <w:left w:val="nil"/>
              <w:bottom w:val="single" w:sz="4" w:space="0" w:color="auto"/>
              <w:right w:val="single" w:sz="4" w:space="0" w:color="auto"/>
            </w:tcBorders>
            <w:vAlign w:val="center"/>
          </w:tcPr>
          <w:p w:rsidR="005C3313" w:rsidRPr="00504597" w:rsidRDefault="005C3313" w:rsidP="005C3313">
            <w:r w:rsidRPr="00504597">
              <w:t>Удаление отходов:</w:t>
            </w:r>
          </w:p>
        </w:tc>
        <w:tc>
          <w:tcPr>
            <w:tcW w:w="6237" w:type="dxa"/>
            <w:tcBorders>
              <w:top w:val="nil"/>
              <w:left w:val="nil"/>
              <w:bottom w:val="single" w:sz="4" w:space="0" w:color="auto"/>
              <w:right w:val="single" w:sz="4" w:space="0" w:color="auto"/>
            </w:tcBorders>
            <w:vAlign w:val="center"/>
          </w:tcPr>
          <w:p w:rsidR="005C3313" w:rsidRPr="00504597" w:rsidRDefault="00504597" w:rsidP="005C3313">
            <w:pPr>
              <w:jc w:val="both"/>
            </w:pPr>
            <w:r w:rsidRPr="00504597">
              <w:t>Передача специализированной сторонней организации по договору</w:t>
            </w:r>
          </w:p>
        </w:tc>
      </w:tr>
      <w:tr w:rsidR="005C3313" w:rsidRPr="008F66EF" w:rsidTr="00C846F3">
        <w:trPr>
          <w:trHeight w:val="20"/>
        </w:trPr>
        <w:tc>
          <w:tcPr>
            <w:tcW w:w="9747" w:type="dxa"/>
            <w:gridSpan w:val="3"/>
            <w:tcBorders>
              <w:top w:val="nil"/>
              <w:left w:val="single" w:sz="4" w:space="0" w:color="auto"/>
              <w:bottom w:val="single" w:sz="4" w:space="0" w:color="auto"/>
              <w:right w:val="single" w:sz="4" w:space="0" w:color="auto"/>
            </w:tcBorders>
            <w:vAlign w:val="center"/>
          </w:tcPr>
          <w:p w:rsidR="005C3313" w:rsidRPr="00504597" w:rsidRDefault="005C3313" w:rsidP="005C3313">
            <w:pPr>
              <w:rPr>
                <w:b/>
                <w:i/>
              </w:rPr>
            </w:pPr>
            <w:r w:rsidRPr="00504597">
              <w:rPr>
                <w:b/>
                <w:i/>
              </w:rPr>
              <w:t>Отходы резинотехнических изделий (транспортерная лента)</w:t>
            </w:r>
          </w:p>
        </w:tc>
      </w:tr>
      <w:tr w:rsidR="005C3313"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5C3313" w:rsidRPr="00504597" w:rsidRDefault="005C3313" w:rsidP="005C3313">
            <w:pPr>
              <w:jc w:val="center"/>
            </w:pPr>
            <w:r w:rsidRPr="00504597">
              <w:t>1</w:t>
            </w:r>
          </w:p>
        </w:tc>
        <w:tc>
          <w:tcPr>
            <w:tcW w:w="3065" w:type="dxa"/>
            <w:tcBorders>
              <w:top w:val="nil"/>
              <w:left w:val="nil"/>
              <w:bottom w:val="single" w:sz="4" w:space="0" w:color="auto"/>
              <w:right w:val="single" w:sz="4" w:space="0" w:color="auto"/>
            </w:tcBorders>
            <w:vAlign w:val="center"/>
          </w:tcPr>
          <w:p w:rsidR="005C3313" w:rsidRPr="00504597" w:rsidRDefault="005C3313" w:rsidP="005C3313">
            <w:r w:rsidRPr="00504597">
              <w:t>Образование:</w:t>
            </w:r>
          </w:p>
        </w:tc>
        <w:tc>
          <w:tcPr>
            <w:tcW w:w="6237" w:type="dxa"/>
            <w:tcBorders>
              <w:top w:val="nil"/>
              <w:left w:val="nil"/>
              <w:bottom w:val="single" w:sz="4" w:space="0" w:color="auto"/>
              <w:right w:val="single" w:sz="4" w:space="0" w:color="auto"/>
            </w:tcBorders>
            <w:vAlign w:val="center"/>
          </w:tcPr>
          <w:p w:rsidR="005C3313" w:rsidRPr="00504597" w:rsidRDefault="005C3313" w:rsidP="005C3313">
            <w:pPr>
              <w:jc w:val="both"/>
            </w:pPr>
            <w:r w:rsidRPr="00504597">
              <w:t>Образуются в результате износа, порчи в результате износа транспортерной ленты</w:t>
            </w:r>
          </w:p>
        </w:tc>
      </w:tr>
      <w:tr w:rsidR="005C3313"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5C3313" w:rsidRPr="00504597" w:rsidRDefault="005C3313" w:rsidP="005C3313">
            <w:pPr>
              <w:jc w:val="center"/>
            </w:pPr>
            <w:r w:rsidRPr="00504597">
              <w:t>2</w:t>
            </w:r>
          </w:p>
        </w:tc>
        <w:tc>
          <w:tcPr>
            <w:tcW w:w="3065" w:type="dxa"/>
            <w:tcBorders>
              <w:top w:val="nil"/>
              <w:left w:val="nil"/>
              <w:bottom w:val="single" w:sz="4" w:space="0" w:color="auto"/>
              <w:right w:val="single" w:sz="4" w:space="0" w:color="auto"/>
            </w:tcBorders>
            <w:vAlign w:val="center"/>
          </w:tcPr>
          <w:p w:rsidR="005C3313" w:rsidRPr="00504597" w:rsidRDefault="005C3313" w:rsidP="005C3313">
            <w:r w:rsidRPr="00504597">
              <w:t>Накопление отходов на месте их образования:</w:t>
            </w:r>
          </w:p>
        </w:tc>
        <w:tc>
          <w:tcPr>
            <w:tcW w:w="6237" w:type="dxa"/>
            <w:tcBorders>
              <w:top w:val="nil"/>
              <w:left w:val="nil"/>
              <w:bottom w:val="single" w:sz="4" w:space="0" w:color="auto"/>
              <w:right w:val="single" w:sz="4" w:space="0" w:color="auto"/>
            </w:tcBorders>
            <w:vAlign w:val="center"/>
          </w:tcPr>
          <w:p w:rsidR="005C3313" w:rsidRPr="00504597" w:rsidRDefault="005C3313" w:rsidP="005C3313">
            <w:pPr>
              <w:jc w:val="both"/>
            </w:pPr>
            <w:r w:rsidRPr="00504597">
              <w:t>Накопление отходов РТИ на месте их образования осуществляется на специальной площадке с твердым основанием на территории рудника, сроком накопления не более 6-ти месяцев до даты их передачи в «Региональное единое складское хозяйство» (РЕСХ) с последующей передачей сторонней специализированной организации по договору</w:t>
            </w:r>
          </w:p>
        </w:tc>
      </w:tr>
      <w:tr w:rsidR="005C3313"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5C3313" w:rsidRPr="00504597" w:rsidRDefault="005C3313" w:rsidP="005C3313">
            <w:r w:rsidRPr="00504597">
              <w:t>3</w:t>
            </w:r>
          </w:p>
        </w:tc>
        <w:tc>
          <w:tcPr>
            <w:tcW w:w="3065" w:type="dxa"/>
            <w:tcBorders>
              <w:top w:val="nil"/>
              <w:left w:val="nil"/>
              <w:bottom w:val="single" w:sz="4" w:space="0" w:color="auto"/>
              <w:right w:val="single" w:sz="4" w:space="0" w:color="auto"/>
            </w:tcBorders>
            <w:vAlign w:val="center"/>
          </w:tcPr>
          <w:p w:rsidR="005C3313" w:rsidRPr="00504597" w:rsidRDefault="005C3313" w:rsidP="005C3313">
            <w:r w:rsidRPr="00504597">
              <w:t>Сбор отходов:</w:t>
            </w:r>
          </w:p>
        </w:tc>
        <w:tc>
          <w:tcPr>
            <w:tcW w:w="6237" w:type="dxa"/>
            <w:tcBorders>
              <w:top w:val="nil"/>
              <w:left w:val="nil"/>
              <w:bottom w:val="single" w:sz="4" w:space="0" w:color="auto"/>
              <w:right w:val="single" w:sz="4" w:space="0" w:color="auto"/>
            </w:tcBorders>
          </w:tcPr>
          <w:p w:rsidR="005C3313" w:rsidRPr="00504597" w:rsidRDefault="005C3313" w:rsidP="005C3313">
            <w:pPr>
              <w:jc w:val="both"/>
            </w:pPr>
            <w:r w:rsidRPr="00504597">
              <w:t xml:space="preserve">Сбор отходов РТИ не осуществляется </w:t>
            </w:r>
          </w:p>
        </w:tc>
      </w:tr>
      <w:tr w:rsidR="005C3313"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5C3313" w:rsidRPr="00504597" w:rsidRDefault="005C3313" w:rsidP="005C3313">
            <w:r w:rsidRPr="00504597">
              <w:t>4</w:t>
            </w:r>
          </w:p>
        </w:tc>
        <w:tc>
          <w:tcPr>
            <w:tcW w:w="3065" w:type="dxa"/>
            <w:tcBorders>
              <w:top w:val="nil"/>
              <w:left w:val="nil"/>
              <w:bottom w:val="single" w:sz="4" w:space="0" w:color="auto"/>
              <w:right w:val="single" w:sz="4" w:space="0" w:color="auto"/>
            </w:tcBorders>
            <w:vAlign w:val="center"/>
          </w:tcPr>
          <w:p w:rsidR="005C3313" w:rsidRPr="00504597" w:rsidRDefault="005C3313" w:rsidP="005C3313">
            <w:r w:rsidRPr="00504597">
              <w:t>Транспортировка отходов:</w:t>
            </w:r>
          </w:p>
        </w:tc>
        <w:tc>
          <w:tcPr>
            <w:tcW w:w="6237" w:type="dxa"/>
            <w:tcBorders>
              <w:top w:val="nil"/>
              <w:left w:val="nil"/>
              <w:bottom w:val="single" w:sz="4" w:space="0" w:color="auto"/>
              <w:right w:val="single" w:sz="4" w:space="0" w:color="auto"/>
            </w:tcBorders>
          </w:tcPr>
          <w:p w:rsidR="005C3313" w:rsidRPr="00504597" w:rsidRDefault="005C3313" w:rsidP="005C3313">
            <w:pPr>
              <w:jc w:val="both"/>
            </w:pPr>
            <w:r w:rsidRPr="00504597">
              <w:t>При транспортировке отходов, а также к погрузочно-разгрузочным работам обязательно соблюдение требований по обеспечению экологической и санитарно-эпидемиологической безопасности</w:t>
            </w:r>
          </w:p>
        </w:tc>
      </w:tr>
      <w:tr w:rsidR="005C3313"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5C3313" w:rsidRPr="00504597" w:rsidRDefault="005C3313" w:rsidP="005C3313">
            <w:r w:rsidRPr="00504597">
              <w:t>5</w:t>
            </w:r>
          </w:p>
        </w:tc>
        <w:tc>
          <w:tcPr>
            <w:tcW w:w="3065" w:type="dxa"/>
            <w:tcBorders>
              <w:top w:val="nil"/>
              <w:left w:val="nil"/>
              <w:bottom w:val="single" w:sz="4" w:space="0" w:color="auto"/>
              <w:right w:val="single" w:sz="4" w:space="0" w:color="auto"/>
            </w:tcBorders>
            <w:vAlign w:val="center"/>
          </w:tcPr>
          <w:p w:rsidR="005C3313" w:rsidRPr="00504597" w:rsidRDefault="005C3313" w:rsidP="005C3313">
            <w:r w:rsidRPr="00504597">
              <w:t>Восстановление отходов:</w:t>
            </w:r>
          </w:p>
        </w:tc>
        <w:tc>
          <w:tcPr>
            <w:tcW w:w="6237" w:type="dxa"/>
            <w:tcBorders>
              <w:top w:val="nil"/>
              <w:left w:val="nil"/>
              <w:bottom w:val="single" w:sz="4" w:space="0" w:color="auto"/>
              <w:right w:val="single" w:sz="4" w:space="0" w:color="auto"/>
            </w:tcBorders>
            <w:vAlign w:val="center"/>
          </w:tcPr>
          <w:p w:rsidR="005C3313" w:rsidRPr="00504597" w:rsidRDefault="005C3313" w:rsidP="005C3313">
            <w:pPr>
              <w:jc w:val="both"/>
            </w:pPr>
            <w:r w:rsidRPr="00504597">
              <w:t xml:space="preserve">Восстановление отходов РТИ не осуществляется </w:t>
            </w:r>
          </w:p>
        </w:tc>
      </w:tr>
      <w:tr w:rsidR="005C3313"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5C3313" w:rsidRPr="00504597" w:rsidRDefault="005C3313" w:rsidP="005C3313">
            <w:r w:rsidRPr="00504597">
              <w:t>6</w:t>
            </w:r>
          </w:p>
        </w:tc>
        <w:tc>
          <w:tcPr>
            <w:tcW w:w="3065" w:type="dxa"/>
            <w:tcBorders>
              <w:top w:val="nil"/>
              <w:left w:val="nil"/>
              <w:bottom w:val="single" w:sz="4" w:space="0" w:color="auto"/>
              <w:right w:val="single" w:sz="4" w:space="0" w:color="auto"/>
            </w:tcBorders>
            <w:vAlign w:val="center"/>
          </w:tcPr>
          <w:p w:rsidR="005C3313" w:rsidRPr="00504597" w:rsidRDefault="005C3313" w:rsidP="005C3313">
            <w:r w:rsidRPr="00504597">
              <w:t>Удаление отходов:</w:t>
            </w:r>
          </w:p>
        </w:tc>
        <w:tc>
          <w:tcPr>
            <w:tcW w:w="6237" w:type="dxa"/>
            <w:tcBorders>
              <w:top w:val="nil"/>
              <w:left w:val="nil"/>
              <w:bottom w:val="single" w:sz="4" w:space="0" w:color="auto"/>
              <w:right w:val="single" w:sz="4" w:space="0" w:color="auto"/>
            </w:tcBorders>
            <w:vAlign w:val="center"/>
          </w:tcPr>
          <w:p w:rsidR="005C3313" w:rsidRPr="00504597" w:rsidRDefault="00504597" w:rsidP="005C3313">
            <w:pPr>
              <w:jc w:val="both"/>
            </w:pPr>
            <w:r w:rsidRPr="00504597">
              <w:t>Передача специализированной сторонней организации по договору</w:t>
            </w:r>
          </w:p>
        </w:tc>
      </w:tr>
      <w:tr w:rsidR="005C3313" w:rsidRPr="008F66EF" w:rsidTr="00C84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47" w:type="dxa"/>
            <w:gridSpan w:val="3"/>
            <w:tcBorders>
              <w:top w:val="single" w:sz="4" w:space="0" w:color="auto"/>
              <w:left w:val="single" w:sz="4" w:space="0" w:color="auto"/>
              <w:bottom w:val="single" w:sz="4" w:space="0" w:color="auto"/>
              <w:right w:val="single" w:sz="4" w:space="0" w:color="auto"/>
            </w:tcBorders>
            <w:vAlign w:val="center"/>
          </w:tcPr>
          <w:p w:rsidR="005C3313" w:rsidRPr="00504597" w:rsidRDefault="005C3313" w:rsidP="005C3313">
            <w:pPr>
              <w:rPr>
                <w:b/>
                <w:i/>
              </w:rPr>
            </w:pPr>
            <w:r w:rsidRPr="00504597">
              <w:rPr>
                <w:b/>
                <w:i/>
              </w:rPr>
              <w:t>Строительные отходы</w:t>
            </w:r>
          </w:p>
        </w:tc>
      </w:tr>
      <w:tr w:rsidR="005C3313" w:rsidRPr="008F66EF" w:rsidTr="00C84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 w:type="dxa"/>
            <w:tcBorders>
              <w:top w:val="single" w:sz="4" w:space="0" w:color="auto"/>
              <w:left w:val="single" w:sz="4" w:space="0" w:color="auto"/>
              <w:bottom w:val="single" w:sz="4" w:space="0" w:color="auto"/>
              <w:right w:val="single" w:sz="4" w:space="0" w:color="auto"/>
            </w:tcBorders>
            <w:vAlign w:val="center"/>
          </w:tcPr>
          <w:p w:rsidR="005C3313" w:rsidRPr="00504597" w:rsidRDefault="005C3313" w:rsidP="005C3313">
            <w:pPr>
              <w:jc w:val="center"/>
            </w:pPr>
            <w:r w:rsidRPr="00504597">
              <w:t>1</w:t>
            </w:r>
          </w:p>
        </w:tc>
        <w:tc>
          <w:tcPr>
            <w:tcW w:w="3065" w:type="dxa"/>
            <w:tcBorders>
              <w:top w:val="single" w:sz="4" w:space="0" w:color="auto"/>
              <w:left w:val="single" w:sz="4" w:space="0" w:color="auto"/>
              <w:bottom w:val="single" w:sz="4" w:space="0" w:color="auto"/>
              <w:right w:val="single" w:sz="4" w:space="0" w:color="auto"/>
            </w:tcBorders>
            <w:vAlign w:val="center"/>
          </w:tcPr>
          <w:p w:rsidR="005C3313" w:rsidRPr="00504597" w:rsidRDefault="005C3313" w:rsidP="005C3313">
            <w:r w:rsidRPr="00504597">
              <w:t>Образование:</w:t>
            </w:r>
          </w:p>
        </w:tc>
        <w:tc>
          <w:tcPr>
            <w:tcW w:w="6237" w:type="dxa"/>
            <w:tcBorders>
              <w:top w:val="single" w:sz="4" w:space="0" w:color="auto"/>
              <w:left w:val="single" w:sz="4" w:space="0" w:color="auto"/>
              <w:bottom w:val="single" w:sz="4" w:space="0" w:color="auto"/>
              <w:right w:val="single" w:sz="4" w:space="0" w:color="auto"/>
            </w:tcBorders>
            <w:vAlign w:val="center"/>
          </w:tcPr>
          <w:p w:rsidR="005C3313" w:rsidRPr="00504597" w:rsidRDefault="005C3313" w:rsidP="005C3313">
            <w:pPr>
              <w:jc w:val="both"/>
            </w:pPr>
            <w:r w:rsidRPr="00504597">
              <w:t>Образуются в результате проведения текущих и плановых ремонтных работ на предприятии</w:t>
            </w:r>
          </w:p>
        </w:tc>
      </w:tr>
      <w:tr w:rsidR="005C3313" w:rsidRPr="008F66EF" w:rsidTr="00C84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 w:type="dxa"/>
            <w:tcBorders>
              <w:top w:val="single" w:sz="4" w:space="0" w:color="auto"/>
              <w:left w:val="single" w:sz="4" w:space="0" w:color="auto"/>
              <w:bottom w:val="single" w:sz="4" w:space="0" w:color="auto"/>
              <w:right w:val="single" w:sz="4" w:space="0" w:color="auto"/>
            </w:tcBorders>
            <w:vAlign w:val="center"/>
          </w:tcPr>
          <w:p w:rsidR="005C3313" w:rsidRPr="00504597" w:rsidRDefault="005C3313" w:rsidP="005C3313">
            <w:pPr>
              <w:jc w:val="center"/>
            </w:pPr>
            <w:r w:rsidRPr="00504597">
              <w:t>2</w:t>
            </w:r>
          </w:p>
        </w:tc>
        <w:tc>
          <w:tcPr>
            <w:tcW w:w="3065" w:type="dxa"/>
            <w:tcBorders>
              <w:top w:val="single" w:sz="4" w:space="0" w:color="auto"/>
              <w:left w:val="single" w:sz="4" w:space="0" w:color="auto"/>
              <w:bottom w:val="single" w:sz="4" w:space="0" w:color="auto"/>
              <w:right w:val="single" w:sz="4" w:space="0" w:color="auto"/>
            </w:tcBorders>
            <w:vAlign w:val="center"/>
          </w:tcPr>
          <w:p w:rsidR="005C3313" w:rsidRPr="00504597" w:rsidRDefault="005C3313" w:rsidP="005C3313">
            <w:r w:rsidRPr="00504597">
              <w:t>Накопление отходов на месте их образования:</w:t>
            </w:r>
          </w:p>
        </w:tc>
        <w:tc>
          <w:tcPr>
            <w:tcW w:w="6237" w:type="dxa"/>
            <w:tcBorders>
              <w:top w:val="single" w:sz="4" w:space="0" w:color="auto"/>
              <w:left w:val="single" w:sz="4" w:space="0" w:color="auto"/>
              <w:bottom w:val="single" w:sz="4" w:space="0" w:color="auto"/>
              <w:right w:val="single" w:sz="4" w:space="0" w:color="auto"/>
            </w:tcBorders>
            <w:vAlign w:val="center"/>
          </w:tcPr>
          <w:p w:rsidR="005C3313" w:rsidRPr="00504597" w:rsidRDefault="005C3313" w:rsidP="005C3313">
            <w:pPr>
              <w:jc w:val="both"/>
            </w:pPr>
            <w:r w:rsidRPr="00504597">
              <w:t>Накопление строительных отходов на месте их образования осуществляется на специально оборудованной площадке с твердым основанием на территории предприятия, сроком накопления не более 6-ти месяцев до даты их передачи специализированной сторонней организации по договору</w:t>
            </w:r>
          </w:p>
        </w:tc>
      </w:tr>
      <w:tr w:rsidR="005C3313" w:rsidRPr="008F66EF" w:rsidTr="00C84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 w:type="dxa"/>
            <w:tcBorders>
              <w:top w:val="single" w:sz="4" w:space="0" w:color="auto"/>
              <w:left w:val="single" w:sz="4" w:space="0" w:color="auto"/>
              <w:bottom w:val="single" w:sz="4" w:space="0" w:color="auto"/>
              <w:right w:val="single" w:sz="4" w:space="0" w:color="auto"/>
            </w:tcBorders>
            <w:vAlign w:val="center"/>
          </w:tcPr>
          <w:p w:rsidR="005C3313" w:rsidRPr="00504597" w:rsidRDefault="005C3313" w:rsidP="005C3313">
            <w:pPr>
              <w:jc w:val="center"/>
            </w:pPr>
            <w:r w:rsidRPr="00504597">
              <w:t>3</w:t>
            </w:r>
          </w:p>
        </w:tc>
        <w:tc>
          <w:tcPr>
            <w:tcW w:w="3065" w:type="dxa"/>
            <w:tcBorders>
              <w:top w:val="single" w:sz="4" w:space="0" w:color="auto"/>
              <w:left w:val="single" w:sz="4" w:space="0" w:color="auto"/>
              <w:bottom w:val="single" w:sz="4" w:space="0" w:color="auto"/>
              <w:right w:val="single" w:sz="4" w:space="0" w:color="auto"/>
            </w:tcBorders>
            <w:vAlign w:val="center"/>
          </w:tcPr>
          <w:p w:rsidR="005C3313" w:rsidRPr="00504597" w:rsidRDefault="005C3313" w:rsidP="005C3313">
            <w:r w:rsidRPr="00504597">
              <w:t>Сбор отходов:</w:t>
            </w:r>
          </w:p>
        </w:tc>
        <w:tc>
          <w:tcPr>
            <w:tcW w:w="6237" w:type="dxa"/>
            <w:tcBorders>
              <w:top w:val="single" w:sz="4" w:space="0" w:color="auto"/>
              <w:left w:val="single" w:sz="4" w:space="0" w:color="auto"/>
              <w:bottom w:val="single" w:sz="4" w:space="0" w:color="auto"/>
              <w:right w:val="single" w:sz="4" w:space="0" w:color="auto"/>
            </w:tcBorders>
          </w:tcPr>
          <w:p w:rsidR="005C3313" w:rsidRPr="00504597" w:rsidRDefault="005C3313" w:rsidP="005C3313">
            <w:pPr>
              <w:jc w:val="both"/>
            </w:pPr>
            <w:r w:rsidRPr="00504597">
              <w:t xml:space="preserve">Сбор строительных отходов не осуществляется </w:t>
            </w:r>
          </w:p>
        </w:tc>
      </w:tr>
      <w:tr w:rsidR="005C3313" w:rsidRPr="008F66EF" w:rsidTr="00C84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 w:type="dxa"/>
            <w:tcBorders>
              <w:top w:val="single" w:sz="4" w:space="0" w:color="auto"/>
              <w:left w:val="single" w:sz="4" w:space="0" w:color="auto"/>
              <w:bottom w:val="single" w:sz="4" w:space="0" w:color="auto"/>
              <w:right w:val="single" w:sz="4" w:space="0" w:color="auto"/>
            </w:tcBorders>
            <w:vAlign w:val="center"/>
          </w:tcPr>
          <w:p w:rsidR="005C3313" w:rsidRPr="00504597" w:rsidRDefault="005C3313" w:rsidP="005C3313">
            <w:pPr>
              <w:jc w:val="center"/>
            </w:pPr>
            <w:r w:rsidRPr="00504597">
              <w:t>4</w:t>
            </w:r>
          </w:p>
        </w:tc>
        <w:tc>
          <w:tcPr>
            <w:tcW w:w="3065" w:type="dxa"/>
            <w:tcBorders>
              <w:top w:val="single" w:sz="4" w:space="0" w:color="auto"/>
              <w:left w:val="single" w:sz="4" w:space="0" w:color="auto"/>
              <w:bottom w:val="single" w:sz="4" w:space="0" w:color="auto"/>
              <w:right w:val="single" w:sz="4" w:space="0" w:color="auto"/>
            </w:tcBorders>
            <w:vAlign w:val="center"/>
          </w:tcPr>
          <w:p w:rsidR="005C3313" w:rsidRPr="00504597" w:rsidRDefault="005C3313" w:rsidP="005C3313">
            <w:r w:rsidRPr="00504597">
              <w:t>Транспортировка отходов:</w:t>
            </w:r>
          </w:p>
        </w:tc>
        <w:tc>
          <w:tcPr>
            <w:tcW w:w="6237" w:type="dxa"/>
            <w:tcBorders>
              <w:top w:val="single" w:sz="4" w:space="0" w:color="auto"/>
              <w:left w:val="single" w:sz="4" w:space="0" w:color="auto"/>
              <w:bottom w:val="single" w:sz="4" w:space="0" w:color="auto"/>
              <w:right w:val="single" w:sz="4" w:space="0" w:color="auto"/>
            </w:tcBorders>
          </w:tcPr>
          <w:p w:rsidR="005C3313" w:rsidRPr="00504597" w:rsidRDefault="005C3313" w:rsidP="005C3313">
            <w:pPr>
              <w:jc w:val="both"/>
            </w:pPr>
            <w:r w:rsidRPr="00504597">
              <w:t>Транспортировка строительных отходов не предусмотрена</w:t>
            </w:r>
          </w:p>
        </w:tc>
      </w:tr>
      <w:tr w:rsidR="005C3313" w:rsidRPr="008F66EF" w:rsidTr="00C84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 w:type="dxa"/>
            <w:tcBorders>
              <w:top w:val="single" w:sz="4" w:space="0" w:color="auto"/>
              <w:left w:val="single" w:sz="4" w:space="0" w:color="auto"/>
              <w:bottom w:val="single" w:sz="4" w:space="0" w:color="auto"/>
              <w:right w:val="single" w:sz="4" w:space="0" w:color="auto"/>
            </w:tcBorders>
            <w:vAlign w:val="center"/>
          </w:tcPr>
          <w:p w:rsidR="005C3313" w:rsidRPr="00504597" w:rsidRDefault="005C3313" w:rsidP="005C3313">
            <w:pPr>
              <w:jc w:val="center"/>
            </w:pPr>
            <w:r w:rsidRPr="00504597">
              <w:t>5</w:t>
            </w:r>
          </w:p>
        </w:tc>
        <w:tc>
          <w:tcPr>
            <w:tcW w:w="3065" w:type="dxa"/>
            <w:tcBorders>
              <w:top w:val="single" w:sz="4" w:space="0" w:color="auto"/>
              <w:left w:val="single" w:sz="4" w:space="0" w:color="auto"/>
              <w:bottom w:val="single" w:sz="4" w:space="0" w:color="auto"/>
              <w:right w:val="single" w:sz="4" w:space="0" w:color="auto"/>
            </w:tcBorders>
            <w:vAlign w:val="center"/>
          </w:tcPr>
          <w:p w:rsidR="005C3313" w:rsidRPr="00504597" w:rsidRDefault="005C3313" w:rsidP="005C3313">
            <w:r w:rsidRPr="00504597">
              <w:t>Восстановление отходов:</w:t>
            </w:r>
          </w:p>
        </w:tc>
        <w:tc>
          <w:tcPr>
            <w:tcW w:w="6237" w:type="dxa"/>
            <w:tcBorders>
              <w:top w:val="single" w:sz="4" w:space="0" w:color="auto"/>
              <w:left w:val="single" w:sz="4" w:space="0" w:color="auto"/>
              <w:bottom w:val="single" w:sz="4" w:space="0" w:color="auto"/>
              <w:right w:val="single" w:sz="4" w:space="0" w:color="auto"/>
            </w:tcBorders>
          </w:tcPr>
          <w:p w:rsidR="005C3313" w:rsidRPr="00504597" w:rsidRDefault="005C3313" w:rsidP="005C3313">
            <w:pPr>
              <w:jc w:val="both"/>
            </w:pPr>
            <w:r w:rsidRPr="00504597">
              <w:t xml:space="preserve">Восстановление строительных отходов не осуществляется </w:t>
            </w:r>
          </w:p>
        </w:tc>
      </w:tr>
      <w:tr w:rsidR="005C3313" w:rsidRPr="008F66EF" w:rsidTr="00C84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 w:type="dxa"/>
            <w:tcBorders>
              <w:top w:val="single" w:sz="4" w:space="0" w:color="auto"/>
              <w:left w:val="single" w:sz="4" w:space="0" w:color="auto"/>
              <w:bottom w:val="single" w:sz="4" w:space="0" w:color="auto"/>
              <w:right w:val="single" w:sz="4" w:space="0" w:color="auto"/>
            </w:tcBorders>
            <w:vAlign w:val="center"/>
          </w:tcPr>
          <w:p w:rsidR="005C3313" w:rsidRPr="00504597" w:rsidRDefault="005C3313" w:rsidP="005C3313">
            <w:pPr>
              <w:jc w:val="center"/>
            </w:pPr>
            <w:r w:rsidRPr="00504597">
              <w:t>6</w:t>
            </w:r>
          </w:p>
        </w:tc>
        <w:tc>
          <w:tcPr>
            <w:tcW w:w="3065" w:type="dxa"/>
            <w:tcBorders>
              <w:top w:val="single" w:sz="4" w:space="0" w:color="auto"/>
              <w:left w:val="single" w:sz="4" w:space="0" w:color="auto"/>
              <w:bottom w:val="single" w:sz="4" w:space="0" w:color="auto"/>
              <w:right w:val="single" w:sz="4" w:space="0" w:color="auto"/>
            </w:tcBorders>
            <w:vAlign w:val="center"/>
          </w:tcPr>
          <w:p w:rsidR="005C3313" w:rsidRPr="00504597" w:rsidRDefault="005C3313" w:rsidP="005C3313">
            <w:r w:rsidRPr="00504597">
              <w:t>Удаление отходов:</w:t>
            </w:r>
          </w:p>
        </w:tc>
        <w:tc>
          <w:tcPr>
            <w:tcW w:w="6237" w:type="dxa"/>
            <w:tcBorders>
              <w:top w:val="single" w:sz="4" w:space="0" w:color="auto"/>
              <w:left w:val="single" w:sz="4" w:space="0" w:color="auto"/>
              <w:bottom w:val="single" w:sz="4" w:space="0" w:color="auto"/>
              <w:right w:val="single" w:sz="4" w:space="0" w:color="auto"/>
            </w:tcBorders>
            <w:vAlign w:val="center"/>
          </w:tcPr>
          <w:p w:rsidR="005C3313" w:rsidRPr="00504597" w:rsidRDefault="00504597" w:rsidP="005C3313">
            <w:pPr>
              <w:jc w:val="both"/>
            </w:pPr>
            <w:r w:rsidRPr="00504597">
              <w:t>Передача специализированной сторонней организации по договору</w:t>
            </w:r>
          </w:p>
        </w:tc>
      </w:tr>
      <w:tr w:rsidR="005C3313" w:rsidRPr="008F66EF" w:rsidTr="00C84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47" w:type="dxa"/>
            <w:gridSpan w:val="3"/>
            <w:tcBorders>
              <w:top w:val="single" w:sz="4" w:space="0" w:color="auto"/>
              <w:left w:val="single" w:sz="4" w:space="0" w:color="auto"/>
              <w:bottom w:val="single" w:sz="4" w:space="0" w:color="auto"/>
              <w:right w:val="single" w:sz="4" w:space="0" w:color="auto"/>
            </w:tcBorders>
            <w:vAlign w:val="center"/>
          </w:tcPr>
          <w:p w:rsidR="005C3313" w:rsidRPr="00504597" w:rsidRDefault="005C3313" w:rsidP="005C3313">
            <w:pPr>
              <w:rPr>
                <w:b/>
                <w:i/>
              </w:rPr>
            </w:pPr>
            <w:r w:rsidRPr="00504597">
              <w:rPr>
                <w:b/>
                <w:i/>
              </w:rPr>
              <w:t>Древесные отходы</w:t>
            </w:r>
          </w:p>
        </w:tc>
      </w:tr>
      <w:tr w:rsidR="005C3313" w:rsidRPr="008F66EF" w:rsidTr="00C84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 w:type="dxa"/>
            <w:tcBorders>
              <w:top w:val="single" w:sz="4" w:space="0" w:color="auto"/>
              <w:left w:val="single" w:sz="4" w:space="0" w:color="auto"/>
              <w:bottom w:val="single" w:sz="4" w:space="0" w:color="auto"/>
              <w:right w:val="single" w:sz="4" w:space="0" w:color="auto"/>
            </w:tcBorders>
            <w:vAlign w:val="center"/>
          </w:tcPr>
          <w:p w:rsidR="005C3313" w:rsidRPr="00504597" w:rsidRDefault="005C3313" w:rsidP="005C3313">
            <w:pPr>
              <w:jc w:val="center"/>
            </w:pPr>
            <w:r w:rsidRPr="00504597">
              <w:t>1</w:t>
            </w:r>
          </w:p>
        </w:tc>
        <w:tc>
          <w:tcPr>
            <w:tcW w:w="3065" w:type="dxa"/>
            <w:tcBorders>
              <w:top w:val="single" w:sz="4" w:space="0" w:color="auto"/>
              <w:left w:val="single" w:sz="4" w:space="0" w:color="auto"/>
              <w:bottom w:val="single" w:sz="4" w:space="0" w:color="auto"/>
              <w:right w:val="single" w:sz="4" w:space="0" w:color="auto"/>
            </w:tcBorders>
            <w:vAlign w:val="center"/>
          </w:tcPr>
          <w:p w:rsidR="005C3313" w:rsidRPr="00504597" w:rsidRDefault="005C3313" w:rsidP="005C3313">
            <w:r w:rsidRPr="00504597">
              <w:t>Образование:</w:t>
            </w:r>
          </w:p>
        </w:tc>
        <w:tc>
          <w:tcPr>
            <w:tcW w:w="6237" w:type="dxa"/>
            <w:tcBorders>
              <w:top w:val="single" w:sz="4" w:space="0" w:color="auto"/>
              <w:left w:val="single" w:sz="4" w:space="0" w:color="auto"/>
              <w:bottom w:val="single" w:sz="4" w:space="0" w:color="auto"/>
              <w:right w:val="single" w:sz="4" w:space="0" w:color="auto"/>
            </w:tcBorders>
            <w:vAlign w:val="center"/>
          </w:tcPr>
          <w:p w:rsidR="005C3313" w:rsidRPr="00504597" w:rsidRDefault="005C3313" w:rsidP="005C3313">
            <w:pPr>
              <w:jc w:val="both"/>
            </w:pPr>
            <w:r w:rsidRPr="00504597">
              <w:t>Образуются в процессе обработки древесины и изготовления столярных изделий</w:t>
            </w:r>
          </w:p>
        </w:tc>
      </w:tr>
      <w:tr w:rsidR="005C3313" w:rsidRPr="008F66EF" w:rsidTr="00C84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 w:type="dxa"/>
            <w:tcBorders>
              <w:top w:val="single" w:sz="4" w:space="0" w:color="auto"/>
              <w:left w:val="single" w:sz="4" w:space="0" w:color="auto"/>
              <w:bottom w:val="single" w:sz="4" w:space="0" w:color="auto"/>
              <w:right w:val="single" w:sz="4" w:space="0" w:color="auto"/>
            </w:tcBorders>
            <w:vAlign w:val="center"/>
          </w:tcPr>
          <w:p w:rsidR="005C3313" w:rsidRPr="00504597" w:rsidRDefault="005C3313" w:rsidP="005C3313">
            <w:pPr>
              <w:jc w:val="center"/>
            </w:pPr>
            <w:r w:rsidRPr="00504597">
              <w:t>2</w:t>
            </w:r>
          </w:p>
        </w:tc>
        <w:tc>
          <w:tcPr>
            <w:tcW w:w="3065" w:type="dxa"/>
            <w:tcBorders>
              <w:top w:val="single" w:sz="4" w:space="0" w:color="auto"/>
              <w:left w:val="single" w:sz="4" w:space="0" w:color="auto"/>
              <w:bottom w:val="single" w:sz="4" w:space="0" w:color="auto"/>
              <w:right w:val="single" w:sz="4" w:space="0" w:color="auto"/>
            </w:tcBorders>
            <w:vAlign w:val="center"/>
          </w:tcPr>
          <w:p w:rsidR="005C3313" w:rsidRPr="00504597" w:rsidRDefault="005C3313" w:rsidP="005C3313">
            <w:r w:rsidRPr="00504597">
              <w:t>Накопление отходов на месте их образования:</w:t>
            </w:r>
          </w:p>
        </w:tc>
        <w:tc>
          <w:tcPr>
            <w:tcW w:w="6237" w:type="dxa"/>
            <w:tcBorders>
              <w:top w:val="single" w:sz="4" w:space="0" w:color="auto"/>
              <w:left w:val="single" w:sz="4" w:space="0" w:color="auto"/>
              <w:bottom w:val="single" w:sz="4" w:space="0" w:color="auto"/>
              <w:right w:val="single" w:sz="4" w:space="0" w:color="auto"/>
            </w:tcBorders>
            <w:vAlign w:val="center"/>
          </w:tcPr>
          <w:p w:rsidR="005C3313" w:rsidRPr="00504597" w:rsidRDefault="005C3313" w:rsidP="005C3313">
            <w:pPr>
              <w:jc w:val="both"/>
            </w:pPr>
            <w:r w:rsidRPr="00504597">
              <w:t xml:space="preserve">Накопление древесных отходов на месте их образования осуществляется в металлическом контейнере на участке работ, сроком накопления не более 6-ти месяцев до даты </w:t>
            </w:r>
            <w:r w:rsidRPr="00504597">
              <w:lastRenderedPageBreak/>
              <w:t>их передачи специализированной сторонней организации по договору</w:t>
            </w:r>
          </w:p>
        </w:tc>
      </w:tr>
      <w:tr w:rsidR="005C3313" w:rsidRPr="008F66EF" w:rsidTr="00C84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 w:type="dxa"/>
            <w:tcBorders>
              <w:top w:val="single" w:sz="4" w:space="0" w:color="auto"/>
              <w:left w:val="single" w:sz="4" w:space="0" w:color="auto"/>
              <w:bottom w:val="single" w:sz="4" w:space="0" w:color="auto"/>
              <w:right w:val="single" w:sz="4" w:space="0" w:color="auto"/>
            </w:tcBorders>
            <w:vAlign w:val="center"/>
          </w:tcPr>
          <w:p w:rsidR="005C3313" w:rsidRPr="00504597" w:rsidRDefault="005C3313" w:rsidP="005C3313">
            <w:pPr>
              <w:jc w:val="center"/>
            </w:pPr>
            <w:r w:rsidRPr="00504597">
              <w:lastRenderedPageBreak/>
              <w:t>3</w:t>
            </w:r>
          </w:p>
        </w:tc>
        <w:tc>
          <w:tcPr>
            <w:tcW w:w="3065" w:type="dxa"/>
            <w:tcBorders>
              <w:top w:val="single" w:sz="4" w:space="0" w:color="auto"/>
              <w:left w:val="single" w:sz="4" w:space="0" w:color="auto"/>
              <w:bottom w:val="single" w:sz="4" w:space="0" w:color="auto"/>
              <w:right w:val="single" w:sz="4" w:space="0" w:color="auto"/>
            </w:tcBorders>
            <w:vAlign w:val="center"/>
          </w:tcPr>
          <w:p w:rsidR="005C3313" w:rsidRPr="00504597" w:rsidRDefault="005C3313" w:rsidP="005C3313">
            <w:r w:rsidRPr="00504597">
              <w:t>Сбор отходов:</w:t>
            </w:r>
          </w:p>
        </w:tc>
        <w:tc>
          <w:tcPr>
            <w:tcW w:w="6237" w:type="dxa"/>
            <w:tcBorders>
              <w:top w:val="single" w:sz="4" w:space="0" w:color="auto"/>
              <w:left w:val="single" w:sz="4" w:space="0" w:color="auto"/>
              <w:bottom w:val="single" w:sz="4" w:space="0" w:color="auto"/>
              <w:right w:val="single" w:sz="4" w:space="0" w:color="auto"/>
            </w:tcBorders>
          </w:tcPr>
          <w:p w:rsidR="005C3313" w:rsidRPr="00504597" w:rsidRDefault="005C3313" w:rsidP="005C3313">
            <w:pPr>
              <w:jc w:val="both"/>
            </w:pPr>
            <w:r w:rsidRPr="00504597">
              <w:t xml:space="preserve">Сбор древесных отходов не осуществляется </w:t>
            </w:r>
          </w:p>
        </w:tc>
      </w:tr>
      <w:tr w:rsidR="005C3313" w:rsidRPr="008F66EF" w:rsidTr="00C84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 w:type="dxa"/>
            <w:tcBorders>
              <w:top w:val="single" w:sz="4" w:space="0" w:color="auto"/>
              <w:left w:val="single" w:sz="4" w:space="0" w:color="auto"/>
              <w:bottom w:val="single" w:sz="4" w:space="0" w:color="auto"/>
              <w:right w:val="single" w:sz="4" w:space="0" w:color="auto"/>
            </w:tcBorders>
            <w:vAlign w:val="center"/>
          </w:tcPr>
          <w:p w:rsidR="005C3313" w:rsidRPr="00504597" w:rsidRDefault="005C3313" w:rsidP="005C3313">
            <w:pPr>
              <w:jc w:val="center"/>
            </w:pPr>
            <w:r w:rsidRPr="00504597">
              <w:t>4</w:t>
            </w:r>
          </w:p>
        </w:tc>
        <w:tc>
          <w:tcPr>
            <w:tcW w:w="3065" w:type="dxa"/>
            <w:tcBorders>
              <w:top w:val="single" w:sz="4" w:space="0" w:color="auto"/>
              <w:left w:val="single" w:sz="4" w:space="0" w:color="auto"/>
              <w:bottom w:val="single" w:sz="4" w:space="0" w:color="auto"/>
              <w:right w:val="single" w:sz="4" w:space="0" w:color="auto"/>
            </w:tcBorders>
            <w:vAlign w:val="center"/>
          </w:tcPr>
          <w:p w:rsidR="005C3313" w:rsidRPr="00504597" w:rsidRDefault="005C3313" w:rsidP="005C3313">
            <w:r w:rsidRPr="00504597">
              <w:t>Транспортировка отходов:</w:t>
            </w:r>
          </w:p>
        </w:tc>
        <w:tc>
          <w:tcPr>
            <w:tcW w:w="6237" w:type="dxa"/>
            <w:tcBorders>
              <w:top w:val="single" w:sz="4" w:space="0" w:color="auto"/>
              <w:left w:val="single" w:sz="4" w:space="0" w:color="auto"/>
              <w:bottom w:val="single" w:sz="4" w:space="0" w:color="auto"/>
              <w:right w:val="single" w:sz="4" w:space="0" w:color="auto"/>
            </w:tcBorders>
          </w:tcPr>
          <w:p w:rsidR="005C3313" w:rsidRPr="00504597" w:rsidRDefault="005C3313" w:rsidP="005C3313">
            <w:pPr>
              <w:jc w:val="both"/>
            </w:pPr>
            <w:r w:rsidRPr="00504597">
              <w:t>Транспортировка древесных отходов не предусмотрена</w:t>
            </w:r>
          </w:p>
        </w:tc>
      </w:tr>
      <w:tr w:rsidR="005C3313" w:rsidRPr="008F66EF" w:rsidTr="00C84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 w:type="dxa"/>
            <w:tcBorders>
              <w:top w:val="single" w:sz="4" w:space="0" w:color="auto"/>
              <w:left w:val="single" w:sz="4" w:space="0" w:color="auto"/>
              <w:bottom w:val="single" w:sz="4" w:space="0" w:color="auto"/>
              <w:right w:val="single" w:sz="4" w:space="0" w:color="auto"/>
            </w:tcBorders>
            <w:vAlign w:val="center"/>
          </w:tcPr>
          <w:p w:rsidR="005C3313" w:rsidRPr="00504597" w:rsidRDefault="005C3313" w:rsidP="005C3313">
            <w:pPr>
              <w:jc w:val="center"/>
            </w:pPr>
            <w:r w:rsidRPr="00504597">
              <w:t>5</w:t>
            </w:r>
          </w:p>
        </w:tc>
        <w:tc>
          <w:tcPr>
            <w:tcW w:w="3065" w:type="dxa"/>
            <w:tcBorders>
              <w:top w:val="single" w:sz="4" w:space="0" w:color="auto"/>
              <w:left w:val="single" w:sz="4" w:space="0" w:color="auto"/>
              <w:bottom w:val="single" w:sz="4" w:space="0" w:color="auto"/>
              <w:right w:val="single" w:sz="4" w:space="0" w:color="auto"/>
            </w:tcBorders>
            <w:vAlign w:val="center"/>
          </w:tcPr>
          <w:p w:rsidR="005C3313" w:rsidRPr="00504597" w:rsidRDefault="005C3313" w:rsidP="005C3313">
            <w:r w:rsidRPr="00504597">
              <w:t>Восстановление отходов:</w:t>
            </w:r>
          </w:p>
        </w:tc>
        <w:tc>
          <w:tcPr>
            <w:tcW w:w="6237" w:type="dxa"/>
            <w:tcBorders>
              <w:top w:val="single" w:sz="4" w:space="0" w:color="auto"/>
              <w:left w:val="single" w:sz="4" w:space="0" w:color="auto"/>
              <w:bottom w:val="single" w:sz="4" w:space="0" w:color="auto"/>
              <w:right w:val="single" w:sz="4" w:space="0" w:color="auto"/>
            </w:tcBorders>
          </w:tcPr>
          <w:p w:rsidR="005C3313" w:rsidRPr="00504597" w:rsidRDefault="005C3313" w:rsidP="005C3313">
            <w:pPr>
              <w:jc w:val="both"/>
            </w:pPr>
            <w:r w:rsidRPr="00504597">
              <w:t xml:space="preserve">Восстановление древесных отходов не осуществляется </w:t>
            </w:r>
          </w:p>
        </w:tc>
      </w:tr>
      <w:tr w:rsidR="005C3313" w:rsidRPr="008F66EF" w:rsidTr="00C84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 w:type="dxa"/>
            <w:tcBorders>
              <w:top w:val="single" w:sz="4" w:space="0" w:color="auto"/>
              <w:left w:val="single" w:sz="4" w:space="0" w:color="auto"/>
              <w:bottom w:val="single" w:sz="4" w:space="0" w:color="auto"/>
              <w:right w:val="single" w:sz="4" w:space="0" w:color="auto"/>
            </w:tcBorders>
            <w:vAlign w:val="center"/>
          </w:tcPr>
          <w:p w:rsidR="005C3313" w:rsidRPr="00504597" w:rsidRDefault="005C3313" w:rsidP="005C3313">
            <w:pPr>
              <w:jc w:val="center"/>
            </w:pPr>
            <w:r w:rsidRPr="00504597">
              <w:t>6</w:t>
            </w:r>
          </w:p>
        </w:tc>
        <w:tc>
          <w:tcPr>
            <w:tcW w:w="3065" w:type="dxa"/>
            <w:tcBorders>
              <w:top w:val="single" w:sz="4" w:space="0" w:color="auto"/>
              <w:left w:val="single" w:sz="4" w:space="0" w:color="auto"/>
              <w:bottom w:val="single" w:sz="4" w:space="0" w:color="auto"/>
              <w:right w:val="single" w:sz="4" w:space="0" w:color="auto"/>
            </w:tcBorders>
            <w:vAlign w:val="center"/>
          </w:tcPr>
          <w:p w:rsidR="005C3313" w:rsidRPr="00504597" w:rsidRDefault="005C3313" w:rsidP="005C3313">
            <w:r w:rsidRPr="00504597">
              <w:t>Удаление отходов:</w:t>
            </w:r>
          </w:p>
        </w:tc>
        <w:tc>
          <w:tcPr>
            <w:tcW w:w="6237" w:type="dxa"/>
            <w:tcBorders>
              <w:top w:val="single" w:sz="4" w:space="0" w:color="auto"/>
              <w:left w:val="single" w:sz="4" w:space="0" w:color="auto"/>
              <w:bottom w:val="single" w:sz="4" w:space="0" w:color="auto"/>
              <w:right w:val="single" w:sz="4" w:space="0" w:color="auto"/>
            </w:tcBorders>
            <w:vAlign w:val="center"/>
          </w:tcPr>
          <w:p w:rsidR="005C3313" w:rsidRPr="00504597" w:rsidRDefault="005C3313" w:rsidP="005C3313">
            <w:pPr>
              <w:jc w:val="both"/>
            </w:pPr>
            <w:r w:rsidRPr="00504597">
              <w:t>Удаление отходов (рекомендуемые способы) - передача специализированной сторонней организации</w:t>
            </w:r>
          </w:p>
        </w:tc>
      </w:tr>
      <w:tr w:rsidR="005C3313" w:rsidRPr="008F66EF" w:rsidTr="00C309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47" w:type="dxa"/>
            <w:gridSpan w:val="3"/>
            <w:tcBorders>
              <w:top w:val="single" w:sz="4" w:space="0" w:color="auto"/>
              <w:left w:val="single" w:sz="4" w:space="0" w:color="auto"/>
              <w:bottom w:val="single" w:sz="4" w:space="0" w:color="auto"/>
              <w:right w:val="single" w:sz="4" w:space="0" w:color="auto"/>
            </w:tcBorders>
            <w:vAlign w:val="center"/>
          </w:tcPr>
          <w:p w:rsidR="005C3313" w:rsidRPr="00504597" w:rsidRDefault="005C3313" w:rsidP="005C3313">
            <w:pPr>
              <w:jc w:val="both"/>
            </w:pPr>
            <w:r w:rsidRPr="00504597">
              <w:rPr>
                <w:b/>
                <w:i/>
              </w:rPr>
              <w:t>Мешкотара бумажная</w:t>
            </w:r>
          </w:p>
        </w:tc>
      </w:tr>
      <w:tr w:rsidR="005C3313" w:rsidRPr="008F66EF" w:rsidTr="00C84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 w:type="dxa"/>
            <w:tcBorders>
              <w:top w:val="single" w:sz="4" w:space="0" w:color="auto"/>
              <w:left w:val="single" w:sz="4" w:space="0" w:color="auto"/>
              <w:bottom w:val="single" w:sz="4" w:space="0" w:color="auto"/>
              <w:right w:val="single" w:sz="4" w:space="0" w:color="auto"/>
            </w:tcBorders>
            <w:vAlign w:val="center"/>
          </w:tcPr>
          <w:p w:rsidR="005C3313" w:rsidRPr="00504597" w:rsidRDefault="005C3313" w:rsidP="005C3313">
            <w:pPr>
              <w:jc w:val="center"/>
            </w:pPr>
            <w:r w:rsidRPr="00504597">
              <w:t>1</w:t>
            </w:r>
          </w:p>
        </w:tc>
        <w:tc>
          <w:tcPr>
            <w:tcW w:w="3065" w:type="dxa"/>
            <w:tcBorders>
              <w:top w:val="single" w:sz="4" w:space="0" w:color="auto"/>
              <w:left w:val="single" w:sz="4" w:space="0" w:color="auto"/>
              <w:bottom w:val="single" w:sz="4" w:space="0" w:color="auto"/>
              <w:right w:val="single" w:sz="4" w:space="0" w:color="auto"/>
            </w:tcBorders>
            <w:vAlign w:val="center"/>
          </w:tcPr>
          <w:p w:rsidR="005C3313" w:rsidRPr="00504597" w:rsidRDefault="005C3313" w:rsidP="005C3313">
            <w:r w:rsidRPr="00504597">
              <w:t>Образование:</w:t>
            </w:r>
          </w:p>
        </w:tc>
        <w:tc>
          <w:tcPr>
            <w:tcW w:w="6237" w:type="dxa"/>
            <w:tcBorders>
              <w:top w:val="single" w:sz="4" w:space="0" w:color="auto"/>
              <w:left w:val="single" w:sz="4" w:space="0" w:color="auto"/>
              <w:bottom w:val="single" w:sz="4" w:space="0" w:color="auto"/>
              <w:right w:val="single" w:sz="4" w:space="0" w:color="auto"/>
            </w:tcBorders>
            <w:vAlign w:val="center"/>
          </w:tcPr>
          <w:p w:rsidR="005C3313" w:rsidRPr="00504597" w:rsidRDefault="005C3313" w:rsidP="005C3313">
            <w:pPr>
              <w:jc w:val="both"/>
            </w:pPr>
            <w:r w:rsidRPr="00504597">
              <w:t>Образуется в процессе растаривания сухих строительных смесей и цемента, поставляемых на предприятие в бумажной мешкотаре</w:t>
            </w:r>
          </w:p>
        </w:tc>
      </w:tr>
      <w:tr w:rsidR="005C3313" w:rsidRPr="008F66EF" w:rsidTr="00C84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 w:type="dxa"/>
            <w:tcBorders>
              <w:top w:val="single" w:sz="4" w:space="0" w:color="auto"/>
              <w:left w:val="single" w:sz="4" w:space="0" w:color="auto"/>
              <w:bottom w:val="single" w:sz="4" w:space="0" w:color="auto"/>
              <w:right w:val="single" w:sz="4" w:space="0" w:color="auto"/>
            </w:tcBorders>
            <w:vAlign w:val="center"/>
          </w:tcPr>
          <w:p w:rsidR="005C3313" w:rsidRPr="00504597" w:rsidRDefault="005C3313" w:rsidP="005C3313">
            <w:pPr>
              <w:jc w:val="center"/>
            </w:pPr>
            <w:r w:rsidRPr="00504597">
              <w:t>2</w:t>
            </w:r>
          </w:p>
        </w:tc>
        <w:tc>
          <w:tcPr>
            <w:tcW w:w="3065" w:type="dxa"/>
            <w:tcBorders>
              <w:top w:val="single" w:sz="4" w:space="0" w:color="auto"/>
              <w:left w:val="single" w:sz="4" w:space="0" w:color="auto"/>
              <w:bottom w:val="single" w:sz="4" w:space="0" w:color="auto"/>
              <w:right w:val="single" w:sz="4" w:space="0" w:color="auto"/>
            </w:tcBorders>
            <w:vAlign w:val="center"/>
          </w:tcPr>
          <w:p w:rsidR="005C3313" w:rsidRPr="00504597" w:rsidRDefault="005C3313" w:rsidP="005C3313">
            <w:r w:rsidRPr="00504597">
              <w:t>Накопление отходов на месте их образования:</w:t>
            </w:r>
          </w:p>
        </w:tc>
        <w:tc>
          <w:tcPr>
            <w:tcW w:w="6237" w:type="dxa"/>
            <w:tcBorders>
              <w:top w:val="single" w:sz="4" w:space="0" w:color="auto"/>
              <w:left w:val="single" w:sz="4" w:space="0" w:color="auto"/>
              <w:bottom w:val="single" w:sz="4" w:space="0" w:color="auto"/>
              <w:right w:val="single" w:sz="4" w:space="0" w:color="auto"/>
            </w:tcBorders>
            <w:vAlign w:val="center"/>
          </w:tcPr>
          <w:p w:rsidR="005C3313" w:rsidRPr="00504597" w:rsidRDefault="005C3313" w:rsidP="005C3313">
            <w:pPr>
              <w:jc w:val="both"/>
            </w:pPr>
            <w:r w:rsidRPr="00504597">
              <w:t>Временное накопление мешкотары бумажной на месте ее образования осуществляется в металлическом контейнере на участке работ, сроком накопления не более 6-ти месяцев до даты их передачи специализированной сторонней организации по договору</w:t>
            </w:r>
          </w:p>
        </w:tc>
      </w:tr>
      <w:tr w:rsidR="005C3313" w:rsidRPr="008F66EF" w:rsidTr="00C309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 w:type="dxa"/>
            <w:tcBorders>
              <w:top w:val="single" w:sz="4" w:space="0" w:color="auto"/>
              <w:left w:val="single" w:sz="4" w:space="0" w:color="auto"/>
              <w:bottom w:val="single" w:sz="4" w:space="0" w:color="auto"/>
              <w:right w:val="single" w:sz="4" w:space="0" w:color="auto"/>
            </w:tcBorders>
            <w:vAlign w:val="center"/>
          </w:tcPr>
          <w:p w:rsidR="005C3313" w:rsidRPr="00504597" w:rsidRDefault="005C3313" w:rsidP="005C3313">
            <w:pPr>
              <w:jc w:val="center"/>
            </w:pPr>
            <w:r w:rsidRPr="00504597">
              <w:t>3</w:t>
            </w:r>
          </w:p>
        </w:tc>
        <w:tc>
          <w:tcPr>
            <w:tcW w:w="3065" w:type="dxa"/>
            <w:tcBorders>
              <w:top w:val="single" w:sz="4" w:space="0" w:color="auto"/>
              <w:left w:val="single" w:sz="4" w:space="0" w:color="auto"/>
              <w:bottom w:val="single" w:sz="4" w:space="0" w:color="auto"/>
              <w:right w:val="single" w:sz="4" w:space="0" w:color="auto"/>
            </w:tcBorders>
            <w:vAlign w:val="center"/>
          </w:tcPr>
          <w:p w:rsidR="005C3313" w:rsidRPr="00504597" w:rsidRDefault="005C3313" w:rsidP="005C3313">
            <w:r w:rsidRPr="00504597">
              <w:t>Сбор отходов:</w:t>
            </w:r>
          </w:p>
        </w:tc>
        <w:tc>
          <w:tcPr>
            <w:tcW w:w="6237" w:type="dxa"/>
            <w:tcBorders>
              <w:top w:val="single" w:sz="4" w:space="0" w:color="auto"/>
              <w:left w:val="single" w:sz="4" w:space="0" w:color="auto"/>
              <w:bottom w:val="single" w:sz="4" w:space="0" w:color="auto"/>
              <w:right w:val="single" w:sz="4" w:space="0" w:color="auto"/>
            </w:tcBorders>
          </w:tcPr>
          <w:p w:rsidR="005C3313" w:rsidRPr="00504597" w:rsidRDefault="005C3313" w:rsidP="005C3313">
            <w:r w:rsidRPr="00504597">
              <w:t xml:space="preserve">Сбор мешкотары бумажной не осуществляется </w:t>
            </w:r>
          </w:p>
        </w:tc>
      </w:tr>
      <w:tr w:rsidR="005C3313" w:rsidRPr="008F66EF" w:rsidTr="00C309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 w:type="dxa"/>
            <w:tcBorders>
              <w:top w:val="single" w:sz="4" w:space="0" w:color="auto"/>
              <w:left w:val="single" w:sz="4" w:space="0" w:color="auto"/>
              <w:bottom w:val="single" w:sz="4" w:space="0" w:color="auto"/>
              <w:right w:val="single" w:sz="4" w:space="0" w:color="auto"/>
            </w:tcBorders>
            <w:vAlign w:val="center"/>
          </w:tcPr>
          <w:p w:rsidR="005C3313" w:rsidRPr="00504597" w:rsidRDefault="005C3313" w:rsidP="005C3313">
            <w:pPr>
              <w:jc w:val="center"/>
            </w:pPr>
            <w:r w:rsidRPr="00504597">
              <w:t>4</w:t>
            </w:r>
          </w:p>
        </w:tc>
        <w:tc>
          <w:tcPr>
            <w:tcW w:w="3065" w:type="dxa"/>
            <w:tcBorders>
              <w:top w:val="single" w:sz="4" w:space="0" w:color="auto"/>
              <w:left w:val="single" w:sz="4" w:space="0" w:color="auto"/>
              <w:bottom w:val="single" w:sz="4" w:space="0" w:color="auto"/>
              <w:right w:val="single" w:sz="4" w:space="0" w:color="auto"/>
            </w:tcBorders>
            <w:vAlign w:val="center"/>
          </w:tcPr>
          <w:p w:rsidR="005C3313" w:rsidRPr="00504597" w:rsidRDefault="005C3313" w:rsidP="005C3313">
            <w:r w:rsidRPr="00504597">
              <w:t>Транспортировка отходов:</w:t>
            </w:r>
          </w:p>
        </w:tc>
        <w:tc>
          <w:tcPr>
            <w:tcW w:w="6237" w:type="dxa"/>
            <w:tcBorders>
              <w:top w:val="single" w:sz="4" w:space="0" w:color="auto"/>
              <w:left w:val="single" w:sz="4" w:space="0" w:color="auto"/>
              <w:bottom w:val="single" w:sz="4" w:space="0" w:color="auto"/>
              <w:right w:val="single" w:sz="4" w:space="0" w:color="auto"/>
            </w:tcBorders>
          </w:tcPr>
          <w:p w:rsidR="005C3313" w:rsidRPr="00504597" w:rsidRDefault="005C3313" w:rsidP="005C3313">
            <w:r w:rsidRPr="00504597">
              <w:t>Транспортировка мешкотары бумажной не предусмотрена</w:t>
            </w:r>
          </w:p>
        </w:tc>
      </w:tr>
      <w:tr w:rsidR="005C3313" w:rsidRPr="008F66EF" w:rsidTr="00C309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 w:type="dxa"/>
            <w:tcBorders>
              <w:top w:val="single" w:sz="4" w:space="0" w:color="auto"/>
              <w:left w:val="single" w:sz="4" w:space="0" w:color="auto"/>
              <w:bottom w:val="single" w:sz="4" w:space="0" w:color="auto"/>
              <w:right w:val="single" w:sz="4" w:space="0" w:color="auto"/>
            </w:tcBorders>
            <w:vAlign w:val="center"/>
          </w:tcPr>
          <w:p w:rsidR="005C3313" w:rsidRPr="00504597" w:rsidRDefault="005C3313" w:rsidP="005C3313">
            <w:pPr>
              <w:jc w:val="center"/>
            </w:pPr>
            <w:r w:rsidRPr="00504597">
              <w:t>5</w:t>
            </w:r>
          </w:p>
        </w:tc>
        <w:tc>
          <w:tcPr>
            <w:tcW w:w="3065" w:type="dxa"/>
            <w:tcBorders>
              <w:top w:val="single" w:sz="4" w:space="0" w:color="auto"/>
              <w:left w:val="single" w:sz="4" w:space="0" w:color="auto"/>
              <w:bottom w:val="single" w:sz="4" w:space="0" w:color="auto"/>
              <w:right w:val="single" w:sz="4" w:space="0" w:color="auto"/>
            </w:tcBorders>
            <w:vAlign w:val="center"/>
          </w:tcPr>
          <w:p w:rsidR="005C3313" w:rsidRPr="00504597" w:rsidRDefault="005C3313" w:rsidP="005C3313">
            <w:r w:rsidRPr="00504597">
              <w:t>Восстановление отходов:</w:t>
            </w:r>
          </w:p>
        </w:tc>
        <w:tc>
          <w:tcPr>
            <w:tcW w:w="6237" w:type="dxa"/>
            <w:tcBorders>
              <w:top w:val="single" w:sz="4" w:space="0" w:color="auto"/>
              <w:left w:val="single" w:sz="4" w:space="0" w:color="auto"/>
              <w:bottom w:val="single" w:sz="4" w:space="0" w:color="auto"/>
              <w:right w:val="single" w:sz="4" w:space="0" w:color="auto"/>
            </w:tcBorders>
          </w:tcPr>
          <w:p w:rsidR="005C3313" w:rsidRPr="00504597" w:rsidRDefault="005C3313" w:rsidP="005C3313">
            <w:r w:rsidRPr="00504597">
              <w:t xml:space="preserve">Восстановление мешкотары бумажной не осуществляется </w:t>
            </w:r>
          </w:p>
        </w:tc>
      </w:tr>
      <w:tr w:rsidR="005C3313" w:rsidRPr="008F66EF" w:rsidTr="00C309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 w:type="dxa"/>
            <w:tcBorders>
              <w:top w:val="single" w:sz="4" w:space="0" w:color="auto"/>
              <w:left w:val="single" w:sz="4" w:space="0" w:color="auto"/>
              <w:bottom w:val="single" w:sz="4" w:space="0" w:color="auto"/>
              <w:right w:val="single" w:sz="4" w:space="0" w:color="auto"/>
            </w:tcBorders>
            <w:vAlign w:val="center"/>
          </w:tcPr>
          <w:p w:rsidR="005C3313" w:rsidRPr="00504597" w:rsidRDefault="005C3313" w:rsidP="005C3313">
            <w:pPr>
              <w:jc w:val="center"/>
            </w:pPr>
            <w:r w:rsidRPr="00504597">
              <w:t>6</w:t>
            </w:r>
          </w:p>
        </w:tc>
        <w:tc>
          <w:tcPr>
            <w:tcW w:w="3065" w:type="dxa"/>
            <w:tcBorders>
              <w:top w:val="single" w:sz="4" w:space="0" w:color="auto"/>
              <w:left w:val="single" w:sz="4" w:space="0" w:color="auto"/>
              <w:bottom w:val="single" w:sz="4" w:space="0" w:color="auto"/>
              <w:right w:val="single" w:sz="4" w:space="0" w:color="auto"/>
            </w:tcBorders>
            <w:vAlign w:val="center"/>
          </w:tcPr>
          <w:p w:rsidR="005C3313" w:rsidRPr="00504597" w:rsidRDefault="005C3313" w:rsidP="005C3313">
            <w:r w:rsidRPr="00504597">
              <w:t>Удаление отходов:</w:t>
            </w:r>
          </w:p>
        </w:tc>
        <w:tc>
          <w:tcPr>
            <w:tcW w:w="6237" w:type="dxa"/>
            <w:tcBorders>
              <w:top w:val="single" w:sz="4" w:space="0" w:color="auto"/>
              <w:left w:val="single" w:sz="4" w:space="0" w:color="auto"/>
              <w:bottom w:val="single" w:sz="4" w:space="0" w:color="auto"/>
              <w:right w:val="single" w:sz="4" w:space="0" w:color="auto"/>
            </w:tcBorders>
          </w:tcPr>
          <w:p w:rsidR="005C3313" w:rsidRPr="00504597" w:rsidRDefault="00504597" w:rsidP="005C3313">
            <w:r w:rsidRPr="00504597">
              <w:t>Передача специализированной сторонней организации по договору</w:t>
            </w:r>
          </w:p>
        </w:tc>
      </w:tr>
      <w:tr w:rsidR="005C3313" w:rsidRPr="008F66EF" w:rsidTr="00C84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47" w:type="dxa"/>
            <w:gridSpan w:val="3"/>
            <w:tcBorders>
              <w:top w:val="single" w:sz="4" w:space="0" w:color="auto"/>
              <w:left w:val="single" w:sz="4" w:space="0" w:color="auto"/>
              <w:bottom w:val="single" w:sz="4" w:space="0" w:color="auto"/>
              <w:right w:val="single" w:sz="4" w:space="0" w:color="auto"/>
            </w:tcBorders>
            <w:vAlign w:val="center"/>
          </w:tcPr>
          <w:p w:rsidR="005C3313" w:rsidRPr="00504597" w:rsidRDefault="005C3313" w:rsidP="005C3313">
            <w:pPr>
              <w:rPr>
                <w:b/>
                <w:i/>
              </w:rPr>
            </w:pPr>
            <w:r w:rsidRPr="00504597">
              <w:rPr>
                <w:b/>
                <w:i/>
              </w:rPr>
              <w:t>Лампы энергосберегающие, не содержащие ртуть</w:t>
            </w:r>
          </w:p>
        </w:tc>
      </w:tr>
      <w:tr w:rsidR="005C3313" w:rsidRPr="008F66EF" w:rsidTr="00C84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 w:type="dxa"/>
            <w:tcBorders>
              <w:top w:val="single" w:sz="4" w:space="0" w:color="auto"/>
              <w:left w:val="single" w:sz="4" w:space="0" w:color="auto"/>
              <w:bottom w:val="single" w:sz="4" w:space="0" w:color="auto"/>
              <w:right w:val="single" w:sz="4" w:space="0" w:color="auto"/>
            </w:tcBorders>
            <w:vAlign w:val="center"/>
          </w:tcPr>
          <w:p w:rsidR="005C3313" w:rsidRPr="00504597" w:rsidRDefault="005C3313" w:rsidP="005C3313">
            <w:pPr>
              <w:jc w:val="center"/>
            </w:pPr>
            <w:r w:rsidRPr="00504597">
              <w:t>1</w:t>
            </w:r>
          </w:p>
        </w:tc>
        <w:tc>
          <w:tcPr>
            <w:tcW w:w="3065" w:type="dxa"/>
            <w:tcBorders>
              <w:top w:val="single" w:sz="4" w:space="0" w:color="auto"/>
              <w:left w:val="single" w:sz="4" w:space="0" w:color="auto"/>
              <w:bottom w:val="single" w:sz="4" w:space="0" w:color="auto"/>
              <w:right w:val="single" w:sz="4" w:space="0" w:color="auto"/>
            </w:tcBorders>
            <w:vAlign w:val="center"/>
          </w:tcPr>
          <w:p w:rsidR="005C3313" w:rsidRPr="00504597" w:rsidRDefault="005C3313" w:rsidP="005C3313">
            <w:r w:rsidRPr="00504597">
              <w:t>Образование:</w:t>
            </w:r>
          </w:p>
        </w:tc>
        <w:tc>
          <w:tcPr>
            <w:tcW w:w="6237" w:type="dxa"/>
            <w:tcBorders>
              <w:top w:val="single" w:sz="4" w:space="0" w:color="auto"/>
              <w:left w:val="single" w:sz="4" w:space="0" w:color="auto"/>
              <w:bottom w:val="single" w:sz="4" w:space="0" w:color="auto"/>
              <w:right w:val="single" w:sz="4" w:space="0" w:color="auto"/>
            </w:tcBorders>
            <w:vAlign w:val="center"/>
          </w:tcPr>
          <w:p w:rsidR="005C3313" w:rsidRPr="00504597" w:rsidRDefault="005C3313" w:rsidP="005C3313">
            <w:pPr>
              <w:jc w:val="both"/>
            </w:pPr>
            <w:r w:rsidRPr="00504597">
              <w:t>Образуются вследствие исчерпания ресурса времени работы светильников в процессе освещения производственных помещений и территории предприятия</w:t>
            </w:r>
          </w:p>
        </w:tc>
      </w:tr>
      <w:tr w:rsidR="005C3313" w:rsidRPr="008F66EF" w:rsidTr="00C84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 w:type="dxa"/>
            <w:tcBorders>
              <w:top w:val="single" w:sz="4" w:space="0" w:color="auto"/>
              <w:left w:val="single" w:sz="4" w:space="0" w:color="auto"/>
              <w:bottom w:val="single" w:sz="4" w:space="0" w:color="auto"/>
              <w:right w:val="single" w:sz="4" w:space="0" w:color="auto"/>
            </w:tcBorders>
            <w:vAlign w:val="center"/>
          </w:tcPr>
          <w:p w:rsidR="005C3313" w:rsidRPr="00504597" w:rsidRDefault="005C3313" w:rsidP="005C3313">
            <w:pPr>
              <w:jc w:val="center"/>
            </w:pPr>
            <w:r w:rsidRPr="00504597">
              <w:t>2</w:t>
            </w:r>
          </w:p>
        </w:tc>
        <w:tc>
          <w:tcPr>
            <w:tcW w:w="3065" w:type="dxa"/>
            <w:tcBorders>
              <w:top w:val="single" w:sz="4" w:space="0" w:color="auto"/>
              <w:left w:val="single" w:sz="4" w:space="0" w:color="auto"/>
              <w:bottom w:val="single" w:sz="4" w:space="0" w:color="auto"/>
              <w:right w:val="single" w:sz="4" w:space="0" w:color="auto"/>
            </w:tcBorders>
            <w:vAlign w:val="center"/>
          </w:tcPr>
          <w:p w:rsidR="005C3313" w:rsidRPr="00504597" w:rsidRDefault="005C3313" w:rsidP="005C3313">
            <w:r w:rsidRPr="00504597">
              <w:t>Накопление отходов на месте их образования:</w:t>
            </w:r>
          </w:p>
        </w:tc>
        <w:tc>
          <w:tcPr>
            <w:tcW w:w="6237" w:type="dxa"/>
            <w:tcBorders>
              <w:top w:val="single" w:sz="4" w:space="0" w:color="auto"/>
              <w:left w:val="single" w:sz="4" w:space="0" w:color="auto"/>
              <w:bottom w:val="single" w:sz="4" w:space="0" w:color="auto"/>
              <w:right w:val="single" w:sz="4" w:space="0" w:color="auto"/>
            </w:tcBorders>
            <w:vAlign w:val="center"/>
          </w:tcPr>
          <w:p w:rsidR="005C3313" w:rsidRPr="00504597" w:rsidRDefault="005C3313" w:rsidP="005C3313">
            <w:pPr>
              <w:jc w:val="both"/>
            </w:pPr>
            <w:r w:rsidRPr="00504597">
              <w:t>Накопление ламп энергосберегающих, не содержащих ртуть, на месте их образования предусмотрено в металлических контейнерах в специально отведенном помещении, сроком накопления не более 6-ти месяцев до даты в «Региональное единое складское хозяйство» (РЕСХ) с последующей передачей специализированной сторонней организации по договору</w:t>
            </w:r>
          </w:p>
        </w:tc>
      </w:tr>
      <w:tr w:rsidR="005C3313" w:rsidRPr="008F66EF" w:rsidTr="00C84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 w:type="dxa"/>
            <w:tcBorders>
              <w:top w:val="single" w:sz="4" w:space="0" w:color="auto"/>
              <w:left w:val="single" w:sz="4" w:space="0" w:color="auto"/>
              <w:bottom w:val="single" w:sz="4" w:space="0" w:color="auto"/>
              <w:right w:val="single" w:sz="4" w:space="0" w:color="auto"/>
            </w:tcBorders>
            <w:vAlign w:val="center"/>
          </w:tcPr>
          <w:p w:rsidR="005C3313" w:rsidRPr="00504597" w:rsidRDefault="005C3313" w:rsidP="005C3313">
            <w:pPr>
              <w:jc w:val="center"/>
            </w:pPr>
            <w:r w:rsidRPr="00504597">
              <w:t>3</w:t>
            </w:r>
          </w:p>
        </w:tc>
        <w:tc>
          <w:tcPr>
            <w:tcW w:w="3065" w:type="dxa"/>
            <w:tcBorders>
              <w:top w:val="single" w:sz="4" w:space="0" w:color="auto"/>
              <w:left w:val="single" w:sz="4" w:space="0" w:color="auto"/>
              <w:bottom w:val="single" w:sz="4" w:space="0" w:color="auto"/>
              <w:right w:val="single" w:sz="4" w:space="0" w:color="auto"/>
            </w:tcBorders>
            <w:vAlign w:val="center"/>
          </w:tcPr>
          <w:p w:rsidR="005C3313" w:rsidRPr="00504597" w:rsidRDefault="005C3313" w:rsidP="005C3313">
            <w:r w:rsidRPr="00504597">
              <w:t>Сбор отходов:</w:t>
            </w:r>
          </w:p>
        </w:tc>
        <w:tc>
          <w:tcPr>
            <w:tcW w:w="6237" w:type="dxa"/>
            <w:tcBorders>
              <w:top w:val="single" w:sz="4" w:space="0" w:color="auto"/>
              <w:left w:val="single" w:sz="4" w:space="0" w:color="auto"/>
              <w:bottom w:val="single" w:sz="4" w:space="0" w:color="auto"/>
              <w:right w:val="single" w:sz="4" w:space="0" w:color="auto"/>
            </w:tcBorders>
          </w:tcPr>
          <w:p w:rsidR="005C3313" w:rsidRPr="00504597" w:rsidRDefault="005C3313" w:rsidP="005C3313">
            <w:pPr>
              <w:jc w:val="both"/>
            </w:pPr>
            <w:r w:rsidRPr="00504597">
              <w:t>Сбор ламп энергосберегающих, не содержащих ртуть, не осуществляется.</w:t>
            </w:r>
          </w:p>
        </w:tc>
      </w:tr>
      <w:tr w:rsidR="005C3313" w:rsidRPr="008F66EF" w:rsidTr="00C84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 w:type="dxa"/>
            <w:tcBorders>
              <w:top w:val="single" w:sz="4" w:space="0" w:color="auto"/>
              <w:left w:val="single" w:sz="4" w:space="0" w:color="auto"/>
              <w:bottom w:val="single" w:sz="4" w:space="0" w:color="auto"/>
              <w:right w:val="single" w:sz="4" w:space="0" w:color="auto"/>
            </w:tcBorders>
            <w:vAlign w:val="center"/>
          </w:tcPr>
          <w:p w:rsidR="005C3313" w:rsidRPr="00504597" w:rsidRDefault="005C3313" w:rsidP="005C3313">
            <w:pPr>
              <w:jc w:val="center"/>
            </w:pPr>
            <w:r w:rsidRPr="00504597">
              <w:t>4</w:t>
            </w:r>
          </w:p>
        </w:tc>
        <w:tc>
          <w:tcPr>
            <w:tcW w:w="3065" w:type="dxa"/>
            <w:tcBorders>
              <w:top w:val="single" w:sz="4" w:space="0" w:color="auto"/>
              <w:left w:val="single" w:sz="4" w:space="0" w:color="auto"/>
              <w:bottom w:val="single" w:sz="4" w:space="0" w:color="auto"/>
              <w:right w:val="single" w:sz="4" w:space="0" w:color="auto"/>
            </w:tcBorders>
            <w:vAlign w:val="center"/>
          </w:tcPr>
          <w:p w:rsidR="005C3313" w:rsidRPr="00504597" w:rsidRDefault="005C3313" w:rsidP="005C3313">
            <w:r w:rsidRPr="00504597">
              <w:t>Транспортировка отходов:</w:t>
            </w:r>
          </w:p>
        </w:tc>
        <w:tc>
          <w:tcPr>
            <w:tcW w:w="6237" w:type="dxa"/>
            <w:tcBorders>
              <w:top w:val="single" w:sz="4" w:space="0" w:color="auto"/>
              <w:left w:val="single" w:sz="4" w:space="0" w:color="auto"/>
              <w:bottom w:val="single" w:sz="4" w:space="0" w:color="auto"/>
              <w:right w:val="single" w:sz="4" w:space="0" w:color="auto"/>
            </w:tcBorders>
          </w:tcPr>
          <w:p w:rsidR="005C3313" w:rsidRPr="00504597" w:rsidRDefault="005C3313" w:rsidP="005C3313">
            <w:pPr>
              <w:jc w:val="both"/>
            </w:pPr>
            <w:r w:rsidRPr="00504597">
              <w:t>При транспортировке отходов, а также к погрузочно-разгрузочным работам обязательно соблюдение требований по обеспечению экологической и санитарно-эпидемиологической безопасности</w:t>
            </w:r>
          </w:p>
        </w:tc>
      </w:tr>
      <w:tr w:rsidR="005C3313" w:rsidRPr="008F66EF" w:rsidTr="00C84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 w:type="dxa"/>
            <w:tcBorders>
              <w:top w:val="single" w:sz="4" w:space="0" w:color="auto"/>
              <w:left w:val="single" w:sz="4" w:space="0" w:color="auto"/>
              <w:bottom w:val="single" w:sz="4" w:space="0" w:color="auto"/>
              <w:right w:val="single" w:sz="4" w:space="0" w:color="auto"/>
            </w:tcBorders>
            <w:vAlign w:val="center"/>
          </w:tcPr>
          <w:p w:rsidR="005C3313" w:rsidRPr="00504597" w:rsidRDefault="005C3313" w:rsidP="005C3313">
            <w:pPr>
              <w:jc w:val="center"/>
            </w:pPr>
            <w:r w:rsidRPr="00504597">
              <w:t>5</w:t>
            </w:r>
          </w:p>
        </w:tc>
        <w:tc>
          <w:tcPr>
            <w:tcW w:w="3065" w:type="dxa"/>
            <w:tcBorders>
              <w:top w:val="single" w:sz="4" w:space="0" w:color="auto"/>
              <w:left w:val="single" w:sz="4" w:space="0" w:color="auto"/>
              <w:bottom w:val="single" w:sz="4" w:space="0" w:color="auto"/>
              <w:right w:val="single" w:sz="4" w:space="0" w:color="auto"/>
            </w:tcBorders>
            <w:vAlign w:val="center"/>
          </w:tcPr>
          <w:p w:rsidR="005C3313" w:rsidRPr="00504597" w:rsidRDefault="005C3313" w:rsidP="005C3313">
            <w:r w:rsidRPr="00504597">
              <w:t>Восстановление отходов:</w:t>
            </w:r>
          </w:p>
        </w:tc>
        <w:tc>
          <w:tcPr>
            <w:tcW w:w="6237" w:type="dxa"/>
            <w:tcBorders>
              <w:top w:val="single" w:sz="4" w:space="0" w:color="auto"/>
              <w:left w:val="single" w:sz="4" w:space="0" w:color="auto"/>
              <w:bottom w:val="single" w:sz="4" w:space="0" w:color="auto"/>
              <w:right w:val="single" w:sz="4" w:space="0" w:color="auto"/>
            </w:tcBorders>
          </w:tcPr>
          <w:p w:rsidR="005C3313" w:rsidRPr="00504597" w:rsidRDefault="005C3313" w:rsidP="005C3313">
            <w:pPr>
              <w:jc w:val="both"/>
            </w:pPr>
            <w:r w:rsidRPr="00504597">
              <w:t>Восстановление</w:t>
            </w:r>
            <w:r w:rsidRPr="00504597">
              <w:rPr>
                <w:bCs/>
              </w:rPr>
              <w:t xml:space="preserve"> </w:t>
            </w:r>
            <w:r w:rsidRPr="00504597">
              <w:t>ламп энергосберегающих, не содержащих ртуть, не осуществляется</w:t>
            </w:r>
          </w:p>
        </w:tc>
      </w:tr>
      <w:tr w:rsidR="005C3313" w:rsidRPr="008F66EF" w:rsidTr="00C84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 w:type="dxa"/>
            <w:tcBorders>
              <w:top w:val="single" w:sz="4" w:space="0" w:color="auto"/>
              <w:left w:val="single" w:sz="4" w:space="0" w:color="auto"/>
              <w:bottom w:val="single" w:sz="4" w:space="0" w:color="auto"/>
              <w:right w:val="single" w:sz="4" w:space="0" w:color="auto"/>
            </w:tcBorders>
            <w:vAlign w:val="center"/>
          </w:tcPr>
          <w:p w:rsidR="005C3313" w:rsidRPr="00504597" w:rsidRDefault="005C3313" w:rsidP="005C3313">
            <w:pPr>
              <w:jc w:val="center"/>
            </w:pPr>
            <w:r w:rsidRPr="00504597">
              <w:t>6</w:t>
            </w:r>
          </w:p>
        </w:tc>
        <w:tc>
          <w:tcPr>
            <w:tcW w:w="3065" w:type="dxa"/>
            <w:tcBorders>
              <w:top w:val="single" w:sz="4" w:space="0" w:color="auto"/>
              <w:left w:val="single" w:sz="4" w:space="0" w:color="auto"/>
              <w:bottom w:val="single" w:sz="4" w:space="0" w:color="auto"/>
              <w:right w:val="single" w:sz="4" w:space="0" w:color="auto"/>
            </w:tcBorders>
            <w:vAlign w:val="center"/>
          </w:tcPr>
          <w:p w:rsidR="005C3313" w:rsidRPr="00504597" w:rsidRDefault="005C3313" w:rsidP="005C3313">
            <w:r w:rsidRPr="00504597">
              <w:t>Удаление отходов:</w:t>
            </w:r>
          </w:p>
        </w:tc>
        <w:tc>
          <w:tcPr>
            <w:tcW w:w="6237" w:type="dxa"/>
            <w:tcBorders>
              <w:top w:val="single" w:sz="4" w:space="0" w:color="auto"/>
              <w:left w:val="single" w:sz="4" w:space="0" w:color="auto"/>
              <w:bottom w:val="single" w:sz="4" w:space="0" w:color="auto"/>
              <w:right w:val="single" w:sz="4" w:space="0" w:color="auto"/>
            </w:tcBorders>
            <w:vAlign w:val="center"/>
          </w:tcPr>
          <w:p w:rsidR="005C3313" w:rsidRPr="00504597" w:rsidRDefault="00504597" w:rsidP="005C3313">
            <w:pPr>
              <w:jc w:val="both"/>
            </w:pPr>
            <w:r w:rsidRPr="00504597">
              <w:t>Передача специализированной сторонней организации по договору</w:t>
            </w:r>
          </w:p>
        </w:tc>
      </w:tr>
      <w:tr w:rsidR="005C3313" w:rsidRPr="008F66EF" w:rsidTr="00C84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47" w:type="dxa"/>
            <w:gridSpan w:val="3"/>
            <w:tcBorders>
              <w:top w:val="single" w:sz="4" w:space="0" w:color="auto"/>
              <w:left w:val="single" w:sz="4" w:space="0" w:color="auto"/>
              <w:bottom w:val="single" w:sz="4" w:space="0" w:color="auto"/>
              <w:right w:val="single" w:sz="4" w:space="0" w:color="auto"/>
            </w:tcBorders>
            <w:vAlign w:val="center"/>
          </w:tcPr>
          <w:p w:rsidR="005C3313" w:rsidRPr="00504597" w:rsidRDefault="005C3313" w:rsidP="005C3313">
            <w:pPr>
              <w:rPr>
                <w:b/>
                <w:i/>
              </w:rPr>
            </w:pPr>
            <w:r w:rsidRPr="00504597">
              <w:rPr>
                <w:b/>
                <w:i/>
              </w:rPr>
              <w:t>Использованная спецодежда и обувь</w:t>
            </w:r>
          </w:p>
        </w:tc>
      </w:tr>
      <w:tr w:rsidR="005C3313" w:rsidRPr="008F66EF" w:rsidTr="00C84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 w:type="dxa"/>
            <w:tcBorders>
              <w:top w:val="single" w:sz="4" w:space="0" w:color="auto"/>
              <w:left w:val="single" w:sz="4" w:space="0" w:color="auto"/>
              <w:bottom w:val="single" w:sz="4" w:space="0" w:color="auto"/>
              <w:right w:val="single" w:sz="4" w:space="0" w:color="auto"/>
            </w:tcBorders>
            <w:vAlign w:val="center"/>
          </w:tcPr>
          <w:p w:rsidR="005C3313" w:rsidRPr="00504597" w:rsidRDefault="005C3313" w:rsidP="005C3313">
            <w:pPr>
              <w:jc w:val="center"/>
            </w:pPr>
            <w:r w:rsidRPr="00504597">
              <w:t>1</w:t>
            </w:r>
          </w:p>
        </w:tc>
        <w:tc>
          <w:tcPr>
            <w:tcW w:w="3065" w:type="dxa"/>
            <w:tcBorders>
              <w:top w:val="single" w:sz="4" w:space="0" w:color="auto"/>
              <w:left w:val="single" w:sz="4" w:space="0" w:color="auto"/>
              <w:bottom w:val="single" w:sz="4" w:space="0" w:color="auto"/>
              <w:right w:val="single" w:sz="4" w:space="0" w:color="auto"/>
            </w:tcBorders>
            <w:vAlign w:val="center"/>
          </w:tcPr>
          <w:p w:rsidR="005C3313" w:rsidRPr="00504597" w:rsidRDefault="005C3313" w:rsidP="005C3313">
            <w:r w:rsidRPr="00504597">
              <w:t>Образование:</w:t>
            </w:r>
          </w:p>
        </w:tc>
        <w:tc>
          <w:tcPr>
            <w:tcW w:w="6237" w:type="dxa"/>
            <w:tcBorders>
              <w:top w:val="single" w:sz="4" w:space="0" w:color="auto"/>
              <w:left w:val="single" w:sz="4" w:space="0" w:color="auto"/>
              <w:bottom w:val="single" w:sz="4" w:space="0" w:color="auto"/>
              <w:right w:val="single" w:sz="4" w:space="0" w:color="auto"/>
            </w:tcBorders>
            <w:vAlign w:val="center"/>
          </w:tcPr>
          <w:p w:rsidR="005C3313" w:rsidRPr="00504597" w:rsidRDefault="005C3313" w:rsidP="005C3313">
            <w:pPr>
              <w:jc w:val="both"/>
            </w:pPr>
            <w:r w:rsidRPr="00504597">
              <w:t>Образуются в результате изнашивания, порчи используемых на производстве спецодежды, спецобуви</w:t>
            </w:r>
          </w:p>
        </w:tc>
      </w:tr>
      <w:tr w:rsidR="005C3313" w:rsidRPr="008F66EF" w:rsidTr="00C84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 w:type="dxa"/>
            <w:tcBorders>
              <w:top w:val="single" w:sz="4" w:space="0" w:color="auto"/>
              <w:left w:val="single" w:sz="4" w:space="0" w:color="auto"/>
              <w:bottom w:val="single" w:sz="4" w:space="0" w:color="auto"/>
              <w:right w:val="single" w:sz="4" w:space="0" w:color="auto"/>
            </w:tcBorders>
            <w:vAlign w:val="center"/>
          </w:tcPr>
          <w:p w:rsidR="005C3313" w:rsidRPr="00504597" w:rsidRDefault="005C3313" w:rsidP="005C3313">
            <w:pPr>
              <w:jc w:val="center"/>
            </w:pPr>
            <w:r w:rsidRPr="00504597">
              <w:t>2</w:t>
            </w:r>
          </w:p>
        </w:tc>
        <w:tc>
          <w:tcPr>
            <w:tcW w:w="3065" w:type="dxa"/>
            <w:tcBorders>
              <w:top w:val="single" w:sz="4" w:space="0" w:color="auto"/>
              <w:left w:val="single" w:sz="4" w:space="0" w:color="auto"/>
              <w:bottom w:val="single" w:sz="4" w:space="0" w:color="auto"/>
              <w:right w:val="single" w:sz="4" w:space="0" w:color="auto"/>
            </w:tcBorders>
            <w:vAlign w:val="center"/>
          </w:tcPr>
          <w:p w:rsidR="005C3313" w:rsidRPr="00504597" w:rsidRDefault="005C3313" w:rsidP="005C3313">
            <w:r w:rsidRPr="00504597">
              <w:t>Накопление отходов на месте их образования:</w:t>
            </w:r>
          </w:p>
        </w:tc>
        <w:tc>
          <w:tcPr>
            <w:tcW w:w="6237" w:type="dxa"/>
            <w:tcBorders>
              <w:top w:val="single" w:sz="4" w:space="0" w:color="auto"/>
              <w:left w:val="single" w:sz="4" w:space="0" w:color="auto"/>
              <w:bottom w:val="single" w:sz="4" w:space="0" w:color="auto"/>
              <w:right w:val="single" w:sz="4" w:space="0" w:color="auto"/>
            </w:tcBorders>
            <w:vAlign w:val="center"/>
          </w:tcPr>
          <w:p w:rsidR="005C3313" w:rsidRPr="00504597" w:rsidRDefault="005C3313" w:rsidP="005C3313">
            <w:pPr>
              <w:jc w:val="both"/>
            </w:pPr>
            <w:r w:rsidRPr="00504597">
              <w:t>Накопление использованной спецодежды и обуви по мере их образования осуществляется в специально отведенном помещении на складе рудника, сроком накопления не более 6-ти месяцев до даты их передачи специализированной сторонней организации по договору</w:t>
            </w:r>
          </w:p>
        </w:tc>
      </w:tr>
      <w:tr w:rsidR="005C3313" w:rsidRPr="008F66EF" w:rsidTr="00C84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 w:type="dxa"/>
            <w:tcBorders>
              <w:top w:val="single" w:sz="4" w:space="0" w:color="auto"/>
              <w:left w:val="single" w:sz="4" w:space="0" w:color="auto"/>
              <w:bottom w:val="single" w:sz="4" w:space="0" w:color="auto"/>
              <w:right w:val="single" w:sz="4" w:space="0" w:color="auto"/>
            </w:tcBorders>
            <w:vAlign w:val="center"/>
          </w:tcPr>
          <w:p w:rsidR="005C3313" w:rsidRPr="00504597" w:rsidRDefault="005C3313" w:rsidP="005C3313">
            <w:pPr>
              <w:jc w:val="center"/>
            </w:pPr>
            <w:r w:rsidRPr="00504597">
              <w:lastRenderedPageBreak/>
              <w:t>3</w:t>
            </w:r>
          </w:p>
        </w:tc>
        <w:tc>
          <w:tcPr>
            <w:tcW w:w="3065" w:type="dxa"/>
            <w:tcBorders>
              <w:top w:val="single" w:sz="4" w:space="0" w:color="auto"/>
              <w:left w:val="single" w:sz="4" w:space="0" w:color="auto"/>
              <w:bottom w:val="single" w:sz="4" w:space="0" w:color="auto"/>
              <w:right w:val="single" w:sz="4" w:space="0" w:color="auto"/>
            </w:tcBorders>
            <w:vAlign w:val="center"/>
          </w:tcPr>
          <w:p w:rsidR="005C3313" w:rsidRPr="00504597" w:rsidRDefault="005C3313" w:rsidP="005C3313">
            <w:r w:rsidRPr="00504597">
              <w:t>Сбор отходов:</w:t>
            </w:r>
          </w:p>
        </w:tc>
        <w:tc>
          <w:tcPr>
            <w:tcW w:w="6237" w:type="dxa"/>
            <w:tcBorders>
              <w:top w:val="single" w:sz="4" w:space="0" w:color="auto"/>
              <w:left w:val="single" w:sz="4" w:space="0" w:color="auto"/>
              <w:bottom w:val="single" w:sz="4" w:space="0" w:color="auto"/>
              <w:right w:val="single" w:sz="4" w:space="0" w:color="auto"/>
            </w:tcBorders>
          </w:tcPr>
          <w:p w:rsidR="005C3313" w:rsidRPr="00504597" w:rsidRDefault="005C3313" w:rsidP="005C3313">
            <w:pPr>
              <w:jc w:val="both"/>
            </w:pPr>
            <w:r w:rsidRPr="00504597">
              <w:t xml:space="preserve">Сбор использованной спецодежды и обуви не осуществляется </w:t>
            </w:r>
          </w:p>
        </w:tc>
      </w:tr>
      <w:tr w:rsidR="005C3313" w:rsidRPr="008F66EF" w:rsidTr="00C84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 w:type="dxa"/>
            <w:tcBorders>
              <w:top w:val="single" w:sz="4" w:space="0" w:color="auto"/>
              <w:left w:val="single" w:sz="4" w:space="0" w:color="auto"/>
              <w:bottom w:val="single" w:sz="4" w:space="0" w:color="auto"/>
              <w:right w:val="single" w:sz="4" w:space="0" w:color="auto"/>
            </w:tcBorders>
            <w:vAlign w:val="center"/>
          </w:tcPr>
          <w:p w:rsidR="005C3313" w:rsidRPr="00504597" w:rsidRDefault="005C3313" w:rsidP="005C3313">
            <w:pPr>
              <w:jc w:val="center"/>
            </w:pPr>
            <w:r w:rsidRPr="00504597">
              <w:t>4</w:t>
            </w:r>
          </w:p>
        </w:tc>
        <w:tc>
          <w:tcPr>
            <w:tcW w:w="3065" w:type="dxa"/>
            <w:tcBorders>
              <w:top w:val="single" w:sz="4" w:space="0" w:color="auto"/>
              <w:left w:val="single" w:sz="4" w:space="0" w:color="auto"/>
              <w:bottom w:val="single" w:sz="4" w:space="0" w:color="auto"/>
              <w:right w:val="single" w:sz="4" w:space="0" w:color="auto"/>
            </w:tcBorders>
            <w:vAlign w:val="center"/>
          </w:tcPr>
          <w:p w:rsidR="005C3313" w:rsidRPr="00504597" w:rsidRDefault="005C3313" w:rsidP="005C3313">
            <w:r w:rsidRPr="00504597">
              <w:t>Транспортировка отходов:</w:t>
            </w:r>
          </w:p>
        </w:tc>
        <w:tc>
          <w:tcPr>
            <w:tcW w:w="6237" w:type="dxa"/>
            <w:tcBorders>
              <w:top w:val="single" w:sz="4" w:space="0" w:color="auto"/>
              <w:left w:val="single" w:sz="4" w:space="0" w:color="auto"/>
              <w:bottom w:val="single" w:sz="4" w:space="0" w:color="auto"/>
              <w:right w:val="single" w:sz="4" w:space="0" w:color="auto"/>
            </w:tcBorders>
          </w:tcPr>
          <w:p w:rsidR="005C3313" w:rsidRPr="00504597" w:rsidRDefault="005C3313" w:rsidP="005C3313">
            <w:pPr>
              <w:jc w:val="both"/>
            </w:pPr>
            <w:r w:rsidRPr="00504597">
              <w:t>Транспортировка использованной спецодежды и обуви не предусмотрена</w:t>
            </w:r>
          </w:p>
        </w:tc>
      </w:tr>
      <w:tr w:rsidR="005C3313" w:rsidRPr="008F66EF" w:rsidTr="00C84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 w:type="dxa"/>
            <w:tcBorders>
              <w:top w:val="single" w:sz="4" w:space="0" w:color="auto"/>
              <w:left w:val="single" w:sz="4" w:space="0" w:color="auto"/>
              <w:bottom w:val="single" w:sz="4" w:space="0" w:color="auto"/>
              <w:right w:val="single" w:sz="4" w:space="0" w:color="auto"/>
            </w:tcBorders>
            <w:vAlign w:val="center"/>
          </w:tcPr>
          <w:p w:rsidR="005C3313" w:rsidRPr="00504597" w:rsidRDefault="005C3313" w:rsidP="005C3313">
            <w:pPr>
              <w:jc w:val="center"/>
            </w:pPr>
            <w:r w:rsidRPr="00504597">
              <w:t>5</w:t>
            </w:r>
          </w:p>
        </w:tc>
        <w:tc>
          <w:tcPr>
            <w:tcW w:w="3065" w:type="dxa"/>
            <w:tcBorders>
              <w:top w:val="single" w:sz="4" w:space="0" w:color="auto"/>
              <w:left w:val="single" w:sz="4" w:space="0" w:color="auto"/>
              <w:bottom w:val="single" w:sz="4" w:space="0" w:color="auto"/>
              <w:right w:val="single" w:sz="4" w:space="0" w:color="auto"/>
            </w:tcBorders>
            <w:vAlign w:val="center"/>
          </w:tcPr>
          <w:p w:rsidR="005C3313" w:rsidRPr="00504597" w:rsidRDefault="005C3313" w:rsidP="005C3313">
            <w:r w:rsidRPr="00504597">
              <w:t>Восстановление отходов:</w:t>
            </w:r>
          </w:p>
        </w:tc>
        <w:tc>
          <w:tcPr>
            <w:tcW w:w="6237" w:type="dxa"/>
            <w:tcBorders>
              <w:top w:val="single" w:sz="4" w:space="0" w:color="auto"/>
              <w:left w:val="single" w:sz="4" w:space="0" w:color="auto"/>
              <w:bottom w:val="single" w:sz="4" w:space="0" w:color="auto"/>
              <w:right w:val="single" w:sz="4" w:space="0" w:color="auto"/>
            </w:tcBorders>
          </w:tcPr>
          <w:p w:rsidR="005C3313" w:rsidRPr="00504597" w:rsidRDefault="005C3313" w:rsidP="005C3313">
            <w:pPr>
              <w:jc w:val="both"/>
            </w:pPr>
            <w:r w:rsidRPr="00504597">
              <w:t xml:space="preserve">Восстановление использованной спецодежды и обуви не осуществляется </w:t>
            </w:r>
          </w:p>
        </w:tc>
      </w:tr>
      <w:tr w:rsidR="005C3313" w:rsidRPr="008F66EF" w:rsidTr="00C84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 w:type="dxa"/>
            <w:tcBorders>
              <w:top w:val="single" w:sz="4" w:space="0" w:color="auto"/>
              <w:left w:val="single" w:sz="4" w:space="0" w:color="auto"/>
              <w:bottom w:val="single" w:sz="4" w:space="0" w:color="auto"/>
              <w:right w:val="single" w:sz="4" w:space="0" w:color="auto"/>
            </w:tcBorders>
            <w:vAlign w:val="center"/>
          </w:tcPr>
          <w:p w:rsidR="005C3313" w:rsidRPr="00504597" w:rsidRDefault="005C3313" w:rsidP="005C3313">
            <w:pPr>
              <w:jc w:val="center"/>
            </w:pPr>
            <w:r w:rsidRPr="00504597">
              <w:t>6</w:t>
            </w:r>
          </w:p>
        </w:tc>
        <w:tc>
          <w:tcPr>
            <w:tcW w:w="3065" w:type="dxa"/>
            <w:tcBorders>
              <w:top w:val="single" w:sz="4" w:space="0" w:color="auto"/>
              <w:left w:val="single" w:sz="4" w:space="0" w:color="auto"/>
              <w:bottom w:val="single" w:sz="4" w:space="0" w:color="auto"/>
              <w:right w:val="single" w:sz="4" w:space="0" w:color="auto"/>
            </w:tcBorders>
            <w:vAlign w:val="center"/>
          </w:tcPr>
          <w:p w:rsidR="005C3313" w:rsidRPr="00504597" w:rsidRDefault="005C3313" w:rsidP="005C3313">
            <w:r w:rsidRPr="00504597">
              <w:t>Удаление отходов:</w:t>
            </w:r>
          </w:p>
        </w:tc>
        <w:tc>
          <w:tcPr>
            <w:tcW w:w="6237" w:type="dxa"/>
            <w:tcBorders>
              <w:top w:val="single" w:sz="4" w:space="0" w:color="auto"/>
              <w:left w:val="single" w:sz="4" w:space="0" w:color="auto"/>
              <w:bottom w:val="single" w:sz="4" w:space="0" w:color="auto"/>
              <w:right w:val="single" w:sz="4" w:space="0" w:color="auto"/>
            </w:tcBorders>
            <w:vAlign w:val="center"/>
          </w:tcPr>
          <w:p w:rsidR="005C3313" w:rsidRPr="00504597" w:rsidRDefault="00504597" w:rsidP="005C3313">
            <w:pPr>
              <w:jc w:val="both"/>
            </w:pPr>
            <w:r w:rsidRPr="00504597">
              <w:t>Передача специализированной сторонней организации по договору</w:t>
            </w:r>
          </w:p>
        </w:tc>
      </w:tr>
      <w:tr w:rsidR="005C3313" w:rsidRPr="008F66EF" w:rsidTr="00C84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47" w:type="dxa"/>
            <w:gridSpan w:val="3"/>
            <w:tcBorders>
              <w:top w:val="single" w:sz="4" w:space="0" w:color="auto"/>
              <w:left w:val="single" w:sz="4" w:space="0" w:color="auto"/>
              <w:bottom w:val="single" w:sz="4" w:space="0" w:color="auto"/>
              <w:right w:val="single" w:sz="4" w:space="0" w:color="auto"/>
            </w:tcBorders>
            <w:vAlign w:val="center"/>
          </w:tcPr>
          <w:p w:rsidR="005C3313" w:rsidRPr="00504597" w:rsidRDefault="005C3313" w:rsidP="005C3313">
            <w:pPr>
              <w:rPr>
                <w:b/>
                <w:i/>
              </w:rPr>
            </w:pPr>
            <w:r w:rsidRPr="00504597">
              <w:rPr>
                <w:b/>
                <w:i/>
              </w:rPr>
              <w:t>Отходы средств индивидуальной защиты (СИЗ)</w:t>
            </w:r>
          </w:p>
        </w:tc>
      </w:tr>
      <w:tr w:rsidR="005C3313" w:rsidRPr="008F66EF" w:rsidTr="00C84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 w:type="dxa"/>
            <w:tcBorders>
              <w:top w:val="single" w:sz="4" w:space="0" w:color="auto"/>
              <w:left w:val="single" w:sz="4" w:space="0" w:color="auto"/>
              <w:bottom w:val="single" w:sz="4" w:space="0" w:color="auto"/>
              <w:right w:val="single" w:sz="4" w:space="0" w:color="auto"/>
            </w:tcBorders>
            <w:vAlign w:val="center"/>
          </w:tcPr>
          <w:p w:rsidR="005C3313" w:rsidRPr="00504597" w:rsidRDefault="005C3313" w:rsidP="005C3313">
            <w:pPr>
              <w:jc w:val="center"/>
            </w:pPr>
            <w:r w:rsidRPr="00504597">
              <w:t>1</w:t>
            </w:r>
          </w:p>
        </w:tc>
        <w:tc>
          <w:tcPr>
            <w:tcW w:w="3065" w:type="dxa"/>
            <w:tcBorders>
              <w:top w:val="single" w:sz="4" w:space="0" w:color="auto"/>
              <w:left w:val="single" w:sz="4" w:space="0" w:color="auto"/>
              <w:bottom w:val="single" w:sz="4" w:space="0" w:color="auto"/>
              <w:right w:val="single" w:sz="4" w:space="0" w:color="auto"/>
            </w:tcBorders>
            <w:vAlign w:val="center"/>
          </w:tcPr>
          <w:p w:rsidR="005C3313" w:rsidRPr="00504597" w:rsidRDefault="005C3313" w:rsidP="005C3313">
            <w:r w:rsidRPr="00504597">
              <w:t>Образование:</w:t>
            </w:r>
          </w:p>
        </w:tc>
        <w:tc>
          <w:tcPr>
            <w:tcW w:w="6237" w:type="dxa"/>
            <w:tcBorders>
              <w:top w:val="single" w:sz="4" w:space="0" w:color="auto"/>
              <w:left w:val="single" w:sz="4" w:space="0" w:color="auto"/>
              <w:bottom w:val="single" w:sz="4" w:space="0" w:color="auto"/>
              <w:right w:val="single" w:sz="4" w:space="0" w:color="auto"/>
            </w:tcBorders>
            <w:vAlign w:val="center"/>
          </w:tcPr>
          <w:p w:rsidR="005C3313" w:rsidRPr="00504597" w:rsidRDefault="005C3313" w:rsidP="005C3313">
            <w:pPr>
              <w:jc w:val="both"/>
            </w:pPr>
            <w:r w:rsidRPr="00504597">
              <w:t>Образуются в результате изнашивания, порчи СИЗ, используемой на производстве</w:t>
            </w:r>
          </w:p>
        </w:tc>
      </w:tr>
      <w:tr w:rsidR="005C3313" w:rsidRPr="008F66EF" w:rsidTr="00C84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 w:type="dxa"/>
            <w:tcBorders>
              <w:top w:val="single" w:sz="4" w:space="0" w:color="auto"/>
              <w:left w:val="single" w:sz="4" w:space="0" w:color="auto"/>
              <w:bottom w:val="single" w:sz="4" w:space="0" w:color="auto"/>
              <w:right w:val="single" w:sz="4" w:space="0" w:color="auto"/>
            </w:tcBorders>
            <w:vAlign w:val="center"/>
          </w:tcPr>
          <w:p w:rsidR="005C3313" w:rsidRPr="00504597" w:rsidRDefault="005C3313" w:rsidP="005C3313">
            <w:pPr>
              <w:jc w:val="center"/>
            </w:pPr>
            <w:r w:rsidRPr="00504597">
              <w:t>2</w:t>
            </w:r>
          </w:p>
        </w:tc>
        <w:tc>
          <w:tcPr>
            <w:tcW w:w="3065" w:type="dxa"/>
            <w:tcBorders>
              <w:top w:val="single" w:sz="4" w:space="0" w:color="auto"/>
              <w:left w:val="single" w:sz="4" w:space="0" w:color="auto"/>
              <w:bottom w:val="single" w:sz="4" w:space="0" w:color="auto"/>
              <w:right w:val="single" w:sz="4" w:space="0" w:color="auto"/>
            </w:tcBorders>
            <w:vAlign w:val="center"/>
          </w:tcPr>
          <w:p w:rsidR="005C3313" w:rsidRPr="00504597" w:rsidRDefault="005C3313" w:rsidP="005C3313">
            <w:r w:rsidRPr="00504597">
              <w:t>Накопление отходов на месте их образования:</w:t>
            </w:r>
          </w:p>
        </w:tc>
        <w:tc>
          <w:tcPr>
            <w:tcW w:w="6237" w:type="dxa"/>
            <w:tcBorders>
              <w:top w:val="single" w:sz="4" w:space="0" w:color="auto"/>
              <w:left w:val="single" w:sz="4" w:space="0" w:color="auto"/>
              <w:bottom w:val="single" w:sz="4" w:space="0" w:color="auto"/>
              <w:right w:val="single" w:sz="4" w:space="0" w:color="auto"/>
            </w:tcBorders>
            <w:vAlign w:val="center"/>
          </w:tcPr>
          <w:p w:rsidR="005C3313" w:rsidRPr="00504597" w:rsidRDefault="005C3313" w:rsidP="005C3313">
            <w:pPr>
              <w:jc w:val="both"/>
            </w:pPr>
            <w:r w:rsidRPr="00504597">
              <w:t>Накопление отходов средств индивидуальной защиты (СИЗ) по мере образования их осуществляется в специально отведенном помещении на складе рудника, сроком накопления не более 6-ти месяцев до даты их передачи специализированной сторонней организации по договору</w:t>
            </w:r>
          </w:p>
        </w:tc>
      </w:tr>
      <w:tr w:rsidR="005C3313" w:rsidRPr="008F66EF" w:rsidTr="00C84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 w:type="dxa"/>
            <w:tcBorders>
              <w:top w:val="single" w:sz="4" w:space="0" w:color="auto"/>
              <w:left w:val="single" w:sz="4" w:space="0" w:color="auto"/>
              <w:bottom w:val="single" w:sz="4" w:space="0" w:color="auto"/>
              <w:right w:val="single" w:sz="4" w:space="0" w:color="auto"/>
            </w:tcBorders>
            <w:vAlign w:val="center"/>
          </w:tcPr>
          <w:p w:rsidR="005C3313" w:rsidRPr="00504597" w:rsidRDefault="005C3313" w:rsidP="005C3313">
            <w:pPr>
              <w:jc w:val="center"/>
            </w:pPr>
            <w:r w:rsidRPr="00504597">
              <w:t>3</w:t>
            </w:r>
          </w:p>
        </w:tc>
        <w:tc>
          <w:tcPr>
            <w:tcW w:w="3065" w:type="dxa"/>
            <w:tcBorders>
              <w:top w:val="single" w:sz="4" w:space="0" w:color="auto"/>
              <w:left w:val="single" w:sz="4" w:space="0" w:color="auto"/>
              <w:bottom w:val="single" w:sz="4" w:space="0" w:color="auto"/>
              <w:right w:val="single" w:sz="4" w:space="0" w:color="auto"/>
            </w:tcBorders>
            <w:vAlign w:val="center"/>
          </w:tcPr>
          <w:p w:rsidR="005C3313" w:rsidRPr="00504597" w:rsidRDefault="005C3313" w:rsidP="005C3313">
            <w:r w:rsidRPr="00504597">
              <w:t>Сбор отходов:</w:t>
            </w:r>
          </w:p>
        </w:tc>
        <w:tc>
          <w:tcPr>
            <w:tcW w:w="6237" w:type="dxa"/>
            <w:tcBorders>
              <w:top w:val="single" w:sz="4" w:space="0" w:color="auto"/>
              <w:left w:val="single" w:sz="4" w:space="0" w:color="auto"/>
              <w:bottom w:val="single" w:sz="4" w:space="0" w:color="auto"/>
              <w:right w:val="single" w:sz="4" w:space="0" w:color="auto"/>
            </w:tcBorders>
          </w:tcPr>
          <w:p w:rsidR="005C3313" w:rsidRPr="00504597" w:rsidRDefault="005C3313" w:rsidP="005C3313">
            <w:pPr>
              <w:jc w:val="both"/>
            </w:pPr>
            <w:r w:rsidRPr="00504597">
              <w:t xml:space="preserve">Сбор отходов СИЗ не осуществляется </w:t>
            </w:r>
          </w:p>
        </w:tc>
      </w:tr>
      <w:tr w:rsidR="005C3313" w:rsidRPr="008F66EF" w:rsidTr="00C84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 w:type="dxa"/>
            <w:tcBorders>
              <w:top w:val="single" w:sz="4" w:space="0" w:color="auto"/>
              <w:left w:val="single" w:sz="4" w:space="0" w:color="auto"/>
              <w:bottom w:val="single" w:sz="4" w:space="0" w:color="auto"/>
              <w:right w:val="single" w:sz="4" w:space="0" w:color="auto"/>
            </w:tcBorders>
            <w:vAlign w:val="center"/>
          </w:tcPr>
          <w:p w:rsidR="005C3313" w:rsidRPr="00504597" w:rsidRDefault="005C3313" w:rsidP="005C3313">
            <w:pPr>
              <w:jc w:val="center"/>
            </w:pPr>
            <w:r w:rsidRPr="00504597">
              <w:t>4</w:t>
            </w:r>
          </w:p>
        </w:tc>
        <w:tc>
          <w:tcPr>
            <w:tcW w:w="3065" w:type="dxa"/>
            <w:tcBorders>
              <w:top w:val="single" w:sz="4" w:space="0" w:color="auto"/>
              <w:left w:val="single" w:sz="4" w:space="0" w:color="auto"/>
              <w:bottom w:val="single" w:sz="4" w:space="0" w:color="auto"/>
              <w:right w:val="single" w:sz="4" w:space="0" w:color="auto"/>
            </w:tcBorders>
            <w:vAlign w:val="center"/>
          </w:tcPr>
          <w:p w:rsidR="005C3313" w:rsidRPr="00504597" w:rsidRDefault="005C3313" w:rsidP="005C3313">
            <w:r w:rsidRPr="00504597">
              <w:t>Транспортировка отходов:</w:t>
            </w:r>
          </w:p>
        </w:tc>
        <w:tc>
          <w:tcPr>
            <w:tcW w:w="6237" w:type="dxa"/>
            <w:tcBorders>
              <w:top w:val="single" w:sz="4" w:space="0" w:color="auto"/>
              <w:left w:val="single" w:sz="4" w:space="0" w:color="auto"/>
              <w:bottom w:val="single" w:sz="4" w:space="0" w:color="auto"/>
              <w:right w:val="single" w:sz="4" w:space="0" w:color="auto"/>
            </w:tcBorders>
          </w:tcPr>
          <w:p w:rsidR="005C3313" w:rsidRPr="00504597" w:rsidRDefault="005C3313" w:rsidP="005C3313">
            <w:pPr>
              <w:jc w:val="both"/>
            </w:pPr>
            <w:r w:rsidRPr="00504597">
              <w:t>Транспортировка отходов СИЗ не предусмотрена</w:t>
            </w:r>
          </w:p>
        </w:tc>
      </w:tr>
      <w:tr w:rsidR="005C3313" w:rsidRPr="008F66EF" w:rsidTr="00C84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 w:type="dxa"/>
            <w:tcBorders>
              <w:top w:val="single" w:sz="4" w:space="0" w:color="auto"/>
              <w:left w:val="single" w:sz="4" w:space="0" w:color="auto"/>
              <w:bottom w:val="single" w:sz="4" w:space="0" w:color="auto"/>
              <w:right w:val="single" w:sz="4" w:space="0" w:color="auto"/>
            </w:tcBorders>
            <w:vAlign w:val="center"/>
          </w:tcPr>
          <w:p w:rsidR="005C3313" w:rsidRPr="00504597" w:rsidRDefault="005C3313" w:rsidP="005C3313">
            <w:pPr>
              <w:jc w:val="center"/>
            </w:pPr>
            <w:r w:rsidRPr="00504597">
              <w:t>5</w:t>
            </w:r>
          </w:p>
        </w:tc>
        <w:tc>
          <w:tcPr>
            <w:tcW w:w="3065" w:type="dxa"/>
            <w:tcBorders>
              <w:top w:val="single" w:sz="4" w:space="0" w:color="auto"/>
              <w:left w:val="single" w:sz="4" w:space="0" w:color="auto"/>
              <w:bottom w:val="single" w:sz="4" w:space="0" w:color="auto"/>
              <w:right w:val="single" w:sz="4" w:space="0" w:color="auto"/>
            </w:tcBorders>
            <w:vAlign w:val="center"/>
          </w:tcPr>
          <w:p w:rsidR="005C3313" w:rsidRPr="00504597" w:rsidRDefault="005C3313" w:rsidP="005C3313">
            <w:r w:rsidRPr="00504597">
              <w:t>Восстановление отходов:</w:t>
            </w:r>
          </w:p>
        </w:tc>
        <w:tc>
          <w:tcPr>
            <w:tcW w:w="6237" w:type="dxa"/>
            <w:tcBorders>
              <w:top w:val="single" w:sz="4" w:space="0" w:color="auto"/>
              <w:left w:val="single" w:sz="4" w:space="0" w:color="auto"/>
              <w:bottom w:val="single" w:sz="4" w:space="0" w:color="auto"/>
              <w:right w:val="single" w:sz="4" w:space="0" w:color="auto"/>
            </w:tcBorders>
          </w:tcPr>
          <w:p w:rsidR="005C3313" w:rsidRPr="00504597" w:rsidRDefault="005C3313" w:rsidP="005C3313">
            <w:pPr>
              <w:jc w:val="both"/>
            </w:pPr>
            <w:r w:rsidRPr="00504597">
              <w:t xml:space="preserve">Восстановление отходов СИЗ не осуществляется </w:t>
            </w:r>
          </w:p>
        </w:tc>
      </w:tr>
      <w:tr w:rsidR="005C3313" w:rsidRPr="008F66EF" w:rsidTr="00C84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 w:type="dxa"/>
            <w:tcBorders>
              <w:top w:val="single" w:sz="4" w:space="0" w:color="auto"/>
              <w:left w:val="single" w:sz="4" w:space="0" w:color="auto"/>
              <w:bottom w:val="single" w:sz="4" w:space="0" w:color="auto"/>
              <w:right w:val="single" w:sz="4" w:space="0" w:color="auto"/>
            </w:tcBorders>
            <w:vAlign w:val="center"/>
          </w:tcPr>
          <w:p w:rsidR="005C3313" w:rsidRPr="00504597" w:rsidRDefault="005C3313" w:rsidP="005C3313">
            <w:pPr>
              <w:jc w:val="center"/>
            </w:pPr>
            <w:r w:rsidRPr="00504597">
              <w:t>6</w:t>
            </w:r>
          </w:p>
        </w:tc>
        <w:tc>
          <w:tcPr>
            <w:tcW w:w="3065" w:type="dxa"/>
            <w:tcBorders>
              <w:top w:val="single" w:sz="4" w:space="0" w:color="auto"/>
              <w:left w:val="single" w:sz="4" w:space="0" w:color="auto"/>
              <w:bottom w:val="single" w:sz="4" w:space="0" w:color="auto"/>
              <w:right w:val="single" w:sz="4" w:space="0" w:color="auto"/>
            </w:tcBorders>
            <w:vAlign w:val="center"/>
          </w:tcPr>
          <w:p w:rsidR="005C3313" w:rsidRPr="00504597" w:rsidRDefault="005C3313" w:rsidP="005C3313">
            <w:r w:rsidRPr="00504597">
              <w:t>Удаление отходов:</w:t>
            </w:r>
          </w:p>
        </w:tc>
        <w:tc>
          <w:tcPr>
            <w:tcW w:w="6237" w:type="dxa"/>
            <w:tcBorders>
              <w:top w:val="single" w:sz="4" w:space="0" w:color="auto"/>
              <w:left w:val="single" w:sz="4" w:space="0" w:color="auto"/>
              <w:bottom w:val="single" w:sz="4" w:space="0" w:color="auto"/>
              <w:right w:val="single" w:sz="4" w:space="0" w:color="auto"/>
            </w:tcBorders>
            <w:vAlign w:val="center"/>
          </w:tcPr>
          <w:p w:rsidR="005C3313" w:rsidRPr="00504597" w:rsidRDefault="00504597" w:rsidP="005C3313">
            <w:pPr>
              <w:jc w:val="both"/>
            </w:pPr>
            <w:r w:rsidRPr="00504597">
              <w:t>Передача специализированной сторонней организации по договору</w:t>
            </w:r>
          </w:p>
        </w:tc>
      </w:tr>
      <w:tr w:rsidR="005C3313" w:rsidRPr="008F66EF" w:rsidTr="00CF73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47" w:type="dxa"/>
            <w:gridSpan w:val="3"/>
            <w:tcBorders>
              <w:top w:val="single" w:sz="4" w:space="0" w:color="auto"/>
              <w:left w:val="single" w:sz="4" w:space="0" w:color="auto"/>
              <w:bottom w:val="single" w:sz="4" w:space="0" w:color="auto"/>
              <w:right w:val="single" w:sz="4" w:space="0" w:color="auto"/>
            </w:tcBorders>
            <w:vAlign w:val="center"/>
          </w:tcPr>
          <w:p w:rsidR="005C3313" w:rsidRPr="00504597" w:rsidRDefault="005C3313" w:rsidP="005C3313">
            <w:pPr>
              <w:jc w:val="both"/>
            </w:pPr>
            <w:r w:rsidRPr="00504597">
              <w:rPr>
                <w:b/>
                <w:bCs/>
                <w:i/>
                <w:iCs/>
              </w:rPr>
              <w:t>Смет с территории</w:t>
            </w:r>
          </w:p>
        </w:tc>
      </w:tr>
      <w:tr w:rsidR="005C3313" w:rsidRPr="008F66EF" w:rsidTr="00C84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 w:type="dxa"/>
            <w:tcBorders>
              <w:top w:val="single" w:sz="4" w:space="0" w:color="auto"/>
              <w:left w:val="single" w:sz="4" w:space="0" w:color="auto"/>
              <w:bottom w:val="single" w:sz="4" w:space="0" w:color="auto"/>
              <w:right w:val="single" w:sz="4" w:space="0" w:color="auto"/>
            </w:tcBorders>
            <w:vAlign w:val="center"/>
          </w:tcPr>
          <w:p w:rsidR="005C3313" w:rsidRPr="00504597" w:rsidRDefault="005C3313" w:rsidP="005C3313">
            <w:pPr>
              <w:jc w:val="center"/>
            </w:pPr>
            <w:r w:rsidRPr="00504597">
              <w:t>1</w:t>
            </w:r>
          </w:p>
        </w:tc>
        <w:tc>
          <w:tcPr>
            <w:tcW w:w="3065" w:type="dxa"/>
            <w:tcBorders>
              <w:top w:val="single" w:sz="4" w:space="0" w:color="auto"/>
              <w:left w:val="single" w:sz="4" w:space="0" w:color="auto"/>
              <w:bottom w:val="single" w:sz="4" w:space="0" w:color="auto"/>
              <w:right w:val="single" w:sz="4" w:space="0" w:color="auto"/>
            </w:tcBorders>
            <w:vAlign w:val="center"/>
          </w:tcPr>
          <w:p w:rsidR="005C3313" w:rsidRPr="00504597" w:rsidRDefault="005C3313" w:rsidP="005C3313">
            <w:r w:rsidRPr="00504597">
              <w:t>Образование:</w:t>
            </w:r>
          </w:p>
        </w:tc>
        <w:tc>
          <w:tcPr>
            <w:tcW w:w="6237" w:type="dxa"/>
            <w:tcBorders>
              <w:top w:val="single" w:sz="4" w:space="0" w:color="auto"/>
              <w:left w:val="single" w:sz="4" w:space="0" w:color="auto"/>
              <w:bottom w:val="single" w:sz="4" w:space="0" w:color="auto"/>
              <w:right w:val="single" w:sz="4" w:space="0" w:color="auto"/>
            </w:tcBorders>
            <w:vAlign w:val="center"/>
          </w:tcPr>
          <w:p w:rsidR="005C3313" w:rsidRPr="00504597" w:rsidRDefault="005C3313" w:rsidP="005C3313">
            <w:pPr>
              <w:jc w:val="both"/>
            </w:pPr>
            <w:r w:rsidRPr="00504597">
              <w:t>Образуются в процессе поддержания чистоты на территории участков вспомогательной и административно-бытовой зоны предприятия</w:t>
            </w:r>
          </w:p>
        </w:tc>
      </w:tr>
      <w:tr w:rsidR="005C3313" w:rsidRPr="008F66EF" w:rsidTr="00C84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 w:type="dxa"/>
            <w:tcBorders>
              <w:top w:val="single" w:sz="4" w:space="0" w:color="auto"/>
              <w:left w:val="single" w:sz="4" w:space="0" w:color="auto"/>
              <w:bottom w:val="single" w:sz="4" w:space="0" w:color="auto"/>
              <w:right w:val="single" w:sz="4" w:space="0" w:color="auto"/>
            </w:tcBorders>
            <w:vAlign w:val="center"/>
          </w:tcPr>
          <w:p w:rsidR="005C3313" w:rsidRPr="00504597" w:rsidRDefault="005C3313" w:rsidP="005C3313">
            <w:pPr>
              <w:jc w:val="center"/>
            </w:pPr>
            <w:r w:rsidRPr="00504597">
              <w:t>2</w:t>
            </w:r>
          </w:p>
        </w:tc>
        <w:tc>
          <w:tcPr>
            <w:tcW w:w="3065" w:type="dxa"/>
            <w:tcBorders>
              <w:top w:val="single" w:sz="4" w:space="0" w:color="auto"/>
              <w:left w:val="single" w:sz="4" w:space="0" w:color="auto"/>
              <w:bottom w:val="single" w:sz="4" w:space="0" w:color="auto"/>
              <w:right w:val="single" w:sz="4" w:space="0" w:color="auto"/>
            </w:tcBorders>
            <w:vAlign w:val="center"/>
          </w:tcPr>
          <w:p w:rsidR="005C3313" w:rsidRPr="00504597" w:rsidRDefault="005C3313" w:rsidP="005C3313">
            <w:r w:rsidRPr="00504597">
              <w:t>Накопление отходов на месте их образования:</w:t>
            </w:r>
          </w:p>
        </w:tc>
        <w:tc>
          <w:tcPr>
            <w:tcW w:w="6237" w:type="dxa"/>
            <w:tcBorders>
              <w:top w:val="single" w:sz="4" w:space="0" w:color="auto"/>
              <w:left w:val="single" w:sz="4" w:space="0" w:color="auto"/>
              <w:bottom w:val="single" w:sz="4" w:space="0" w:color="auto"/>
              <w:right w:val="single" w:sz="4" w:space="0" w:color="auto"/>
            </w:tcBorders>
            <w:vAlign w:val="center"/>
          </w:tcPr>
          <w:p w:rsidR="005C3313" w:rsidRPr="00504597" w:rsidRDefault="005C3313" w:rsidP="005C3313">
            <w:pPr>
              <w:jc w:val="both"/>
            </w:pPr>
            <w:r w:rsidRPr="00504597">
              <w:t>Накопление смета с территории по мере его образования осуществляется в контейнерах, расположенных на участках работ, сроком накопления не более 6-ти месяцев до даты их передачи специализированной сторонней организации по договору</w:t>
            </w:r>
          </w:p>
        </w:tc>
      </w:tr>
      <w:tr w:rsidR="005C3313" w:rsidRPr="008F66EF" w:rsidTr="00CF73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 w:type="dxa"/>
            <w:tcBorders>
              <w:top w:val="single" w:sz="4" w:space="0" w:color="auto"/>
              <w:left w:val="single" w:sz="4" w:space="0" w:color="auto"/>
              <w:bottom w:val="single" w:sz="4" w:space="0" w:color="auto"/>
              <w:right w:val="single" w:sz="4" w:space="0" w:color="auto"/>
            </w:tcBorders>
            <w:vAlign w:val="center"/>
          </w:tcPr>
          <w:p w:rsidR="005C3313" w:rsidRPr="00504597" w:rsidRDefault="005C3313" w:rsidP="005C3313">
            <w:pPr>
              <w:jc w:val="center"/>
            </w:pPr>
            <w:r w:rsidRPr="00504597">
              <w:t>3</w:t>
            </w:r>
          </w:p>
        </w:tc>
        <w:tc>
          <w:tcPr>
            <w:tcW w:w="3065" w:type="dxa"/>
            <w:tcBorders>
              <w:top w:val="single" w:sz="4" w:space="0" w:color="auto"/>
              <w:left w:val="single" w:sz="4" w:space="0" w:color="auto"/>
              <w:bottom w:val="single" w:sz="4" w:space="0" w:color="auto"/>
              <w:right w:val="single" w:sz="4" w:space="0" w:color="auto"/>
            </w:tcBorders>
            <w:vAlign w:val="center"/>
          </w:tcPr>
          <w:p w:rsidR="005C3313" w:rsidRPr="00504597" w:rsidRDefault="005C3313" w:rsidP="005C3313">
            <w:r w:rsidRPr="00504597">
              <w:t>Сбор отходов:</w:t>
            </w:r>
          </w:p>
        </w:tc>
        <w:tc>
          <w:tcPr>
            <w:tcW w:w="6237" w:type="dxa"/>
            <w:tcBorders>
              <w:top w:val="single" w:sz="4" w:space="0" w:color="auto"/>
              <w:left w:val="single" w:sz="4" w:space="0" w:color="auto"/>
              <w:bottom w:val="single" w:sz="4" w:space="0" w:color="auto"/>
              <w:right w:val="single" w:sz="4" w:space="0" w:color="auto"/>
            </w:tcBorders>
          </w:tcPr>
          <w:p w:rsidR="005C3313" w:rsidRPr="00504597" w:rsidRDefault="005C3313" w:rsidP="005C3313">
            <w:pPr>
              <w:jc w:val="both"/>
            </w:pPr>
            <w:r w:rsidRPr="00504597">
              <w:t xml:space="preserve">Сбор смета с территории не осуществляется </w:t>
            </w:r>
          </w:p>
        </w:tc>
      </w:tr>
      <w:tr w:rsidR="005C3313" w:rsidRPr="008F66EF" w:rsidTr="00CF73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 w:type="dxa"/>
            <w:tcBorders>
              <w:top w:val="single" w:sz="4" w:space="0" w:color="auto"/>
              <w:left w:val="single" w:sz="4" w:space="0" w:color="auto"/>
              <w:bottom w:val="single" w:sz="4" w:space="0" w:color="auto"/>
              <w:right w:val="single" w:sz="4" w:space="0" w:color="auto"/>
            </w:tcBorders>
            <w:vAlign w:val="center"/>
          </w:tcPr>
          <w:p w:rsidR="005C3313" w:rsidRPr="00504597" w:rsidRDefault="005C3313" w:rsidP="005C3313">
            <w:pPr>
              <w:jc w:val="center"/>
            </w:pPr>
            <w:r w:rsidRPr="00504597">
              <w:t>4</w:t>
            </w:r>
          </w:p>
        </w:tc>
        <w:tc>
          <w:tcPr>
            <w:tcW w:w="3065" w:type="dxa"/>
            <w:tcBorders>
              <w:top w:val="single" w:sz="4" w:space="0" w:color="auto"/>
              <w:left w:val="single" w:sz="4" w:space="0" w:color="auto"/>
              <w:bottom w:val="single" w:sz="4" w:space="0" w:color="auto"/>
              <w:right w:val="single" w:sz="4" w:space="0" w:color="auto"/>
            </w:tcBorders>
            <w:vAlign w:val="center"/>
          </w:tcPr>
          <w:p w:rsidR="005C3313" w:rsidRPr="00504597" w:rsidRDefault="005C3313" w:rsidP="005C3313">
            <w:r w:rsidRPr="00504597">
              <w:t>Транспортировка отходов:</w:t>
            </w:r>
          </w:p>
        </w:tc>
        <w:tc>
          <w:tcPr>
            <w:tcW w:w="6237" w:type="dxa"/>
            <w:tcBorders>
              <w:top w:val="single" w:sz="4" w:space="0" w:color="auto"/>
              <w:left w:val="single" w:sz="4" w:space="0" w:color="auto"/>
              <w:bottom w:val="single" w:sz="4" w:space="0" w:color="auto"/>
              <w:right w:val="single" w:sz="4" w:space="0" w:color="auto"/>
            </w:tcBorders>
          </w:tcPr>
          <w:p w:rsidR="005C3313" w:rsidRPr="00504597" w:rsidRDefault="005C3313" w:rsidP="005C3313">
            <w:pPr>
              <w:jc w:val="both"/>
            </w:pPr>
            <w:r w:rsidRPr="00504597">
              <w:t>Транспортировка смета с территории не предусмотрена</w:t>
            </w:r>
          </w:p>
        </w:tc>
      </w:tr>
      <w:tr w:rsidR="005C3313" w:rsidRPr="008F66EF" w:rsidTr="00CF73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 w:type="dxa"/>
            <w:tcBorders>
              <w:top w:val="single" w:sz="4" w:space="0" w:color="auto"/>
              <w:left w:val="single" w:sz="4" w:space="0" w:color="auto"/>
              <w:bottom w:val="single" w:sz="4" w:space="0" w:color="auto"/>
              <w:right w:val="single" w:sz="4" w:space="0" w:color="auto"/>
            </w:tcBorders>
            <w:vAlign w:val="center"/>
          </w:tcPr>
          <w:p w:rsidR="005C3313" w:rsidRPr="00504597" w:rsidRDefault="005C3313" w:rsidP="005C3313">
            <w:pPr>
              <w:jc w:val="center"/>
            </w:pPr>
            <w:r w:rsidRPr="00504597">
              <w:t>5</w:t>
            </w:r>
          </w:p>
        </w:tc>
        <w:tc>
          <w:tcPr>
            <w:tcW w:w="3065" w:type="dxa"/>
            <w:tcBorders>
              <w:top w:val="single" w:sz="4" w:space="0" w:color="auto"/>
              <w:left w:val="single" w:sz="4" w:space="0" w:color="auto"/>
              <w:bottom w:val="single" w:sz="4" w:space="0" w:color="auto"/>
              <w:right w:val="single" w:sz="4" w:space="0" w:color="auto"/>
            </w:tcBorders>
            <w:vAlign w:val="center"/>
          </w:tcPr>
          <w:p w:rsidR="005C3313" w:rsidRPr="00504597" w:rsidRDefault="005C3313" w:rsidP="005C3313">
            <w:r w:rsidRPr="00504597">
              <w:t>Восстановление отходов:</w:t>
            </w:r>
          </w:p>
        </w:tc>
        <w:tc>
          <w:tcPr>
            <w:tcW w:w="6237" w:type="dxa"/>
            <w:tcBorders>
              <w:top w:val="single" w:sz="4" w:space="0" w:color="auto"/>
              <w:left w:val="single" w:sz="4" w:space="0" w:color="auto"/>
              <w:bottom w:val="single" w:sz="4" w:space="0" w:color="auto"/>
              <w:right w:val="single" w:sz="4" w:space="0" w:color="auto"/>
            </w:tcBorders>
          </w:tcPr>
          <w:p w:rsidR="005C3313" w:rsidRPr="00504597" w:rsidRDefault="005C3313" w:rsidP="005C3313">
            <w:pPr>
              <w:jc w:val="both"/>
            </w:pPr>
            <w:r w:rsidRPr="00504597">
              <w:t xml:space="preserve">Восстановление смета с территории не осуществляется </w:t>
            </w:r>
          </w:p>
        </w:tc>
      </w:tr>
      <w:tr w:rsidR="005C3313" w:rsidRPr="008F66EF" w:rsidTr="00C84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 w:type="dxa"/>
            <w:tcBorders>
              <w:top w:val="single" w:sz="4" w:space="0" w:color="auto"/>
              <w:left w:val="single" w:sz="4" w:space="0" w:color="auto"/>
              <w:bottom w:val="single" w:sz="4" w:space="0" w:color="auto"/>
              <w:right w:val="single" w:sz="4" w:space="0" w:color="auto"/>
            </w:tcBorders>
            <w:vAlign w:val="center"/>
          </w:tcPr>
          <w:p w:rsidR="005C3313" w:rsidRPr="00504597" w:rsidRDefault="005C3313" w:rsidP="005C3313">
            <w:pPr>
              <w:jc w:val="center"/>
            </w:pPr>
            <w:r w:rsidRPr="00504597">
              <w:t>6</w:t>
            </w:r>
          </w:p>
        </w:tc>
        <w:tc>
          <w:tcPr>
            <w:tcW w:w="3065" w:type="dxa"/>
            <w:tcBorders>
              <w:top w:val="single" w:sz="4" w:space="0" w:color="auto"/>
              <w:left w:val="single" w:sz="4" w:space="0" w:color="auto"/>
              <w:bottom w:val="single" w:sz="4" w:space="0" w:color="auto"/>
              <w:right w:val="single" w:sz="4" w:space="0" w:color="auto"/>
            </w:tcBorders>
            <w:vAlign w:val="center"/>
          </w:tcPr>
          <w:p w:rsidR="005C3313" w:rsidRPr="00504597" w:rsidRDefault="005C3313" w:rsidP="005C3313">
            <w:r w:rsidRPr="00504597">
              <w:t>Удаление отходов:</w:t>
            </w:r>
          </w:p>
        </w:tc>
        <w:tc>
          <w:tcPr>
            <w:tcW w:w="6237" w:type="dxa"/>
            <w:tcBorders>
              <w:top w:val="single" w:sz="4" w:space="0" w:color="auto"/>
              <w:left w:val="single" w:sz="4" w:space="0" w:color="auto"/>
              <w:bottom w:val="single" w:sz="4" w:space="0" w:color="auto"/>
              <w:right w:val="single" w:sz="4" w:space="0" w:color="auto"/>
            </w:tcBorders>
            <w:vAlign w:val="center"/>
          </w:tcPr>
          <w:p w:rsidR="005C3313" w:rsidRPr="00504597" w:rsidRDefault="00504597" w:rsidP="005C3313">
            <w:pPr>
              <w:jc w:val="both"/>
            </w:pPr>
            <w:r w:rsidRPr="00504597">
              <w:t>Передача специализированной сторонней организации по договору</w:t>
            </w:r>
          </w:p>
        </w:tc>
      </w:tr>
      <w:tr w:rsidR="005C3313" w:rsidRPr="008F66EF" w:rsidTr="00C846F3">
        <w:trPr>
          <w:trHeight w:val="20"/>
        </w:trPr>
        <w:tc>
          <w:tcPr>
            <w:tcW w:w="9747" w:type="dxa"/>
            <w:gridSpan w:val="3"/>
            <w:tcBorders>
              <w:top w:val="single" w:sz="4" w:space="0" w:color="auto"/>
              <w:left w:val="single" w:sz="4" w:space="0" w:color="auto"/>
              <w:bottom w:val="single" w:sz="4" w:space="0" w:color="auto"/>
              <w:right w:val="single" w:sz="4" w:space="0" w:color="auto"/>
            </w:tcBorders>
            <w:vAlign w:val="center"/>
            <w:hideMark/>
          </w:tcPr>
          <w:p w:rsidR="005C3313" w:rsidRPr="00504597" w:rsidRDefault="005C3313" w:rsidP="005C3313">
            <w:pPr>
              <w:rPr>
                <w:b/>
                <w:bCs/>
                <w:i/>
                <w:iCs/>
              </w:rPr>
            </w:pPr>
            <w:r w:rsidRPr="00504597">
              <w:rPr>
                <w:b/>
                <w:bCs/>
                <w:i/>
                <w:iCs/>
              </w:rPr>
              <w:t>Твердые бытовые отходы (ТБО)</w:t>
            </w:r>
          </w:p>
        </w:tc>
      </w:tr>
      <w:tr w:rsidR="005C3313" w:rsidRPr="008F66EF" w:rsidTr="00C846F3">
        <w:trPr>
          <w:trHeight w:val="20"/>
        </w:trPr>
        <w:tc>
          <w:tcPr>
            <w:tcW w:w="9747" w:type="dxa"/>
            <w:gridSpan w:val="3"/>
            <w:tcBorders>
              <w:top w:val="single" w:sz="4" w:space="0" w:color="auto"/>
              <w:left w:val="single" w:sz="4" w:space="0" w:color="auto"/>
              <w:bottom w:val="single" w:sz="4" w:space="0" w:color="auto"/>
              <w:right w:val="single" w:sz="4" w:space="0" w:color="auto"/>
            </w:tcBorders>
            <w:vAlign w:val="center"/>
            <w:hideMark/>
          </w:tcPr>
          <w:p w:rsidR="005C3313" w:rsidRPr="00504597" w:rsidRDefault="005C3313" w:rsidP="005C3313">
            <w:pPr>
              <w:rPr>
                <w:bCs/>
                <w:i/>
                <w:iCs/>
              </w:rPr>
            </w:pPr>
            <w:r w:rsidRPr="00504597">
              <w:rPr>
                <w:bCs/>
                <w:i/>
                <w:iCs/>
              </w:rPr>
              <w:t>Прочие (тряпье) – сухая фракция</w:t>
            </w:r>
          </w:p>
        </w:tc>
      </w:tr>
      <w:tr w:rsidR="005C3313" w:rsidRPr="008F66EF" w:rsidTr="00C846F3">
        <w:trPr>
          <w:trHeight w:val="20"/>
        </w:trPr>
        <w:tc>
          <w:tcPr>
            <w:tcW w:w="0" w:type="auto"/>
            <w:tcBorders>
              <w:top w:val="nil"/>
              <w:left w:val="single" w:sz="4" w:space="0" w:color="auto"/>
              <w:bottom w:val="single" w:sz="4" w:space="0" w:color="auto"/>
              <w:right w:val="single" w:sz="4" w:space="0" w:color="auto"/>
            </w:tcBorders>
            <w:vAlign w:val="center"/>
            <w:hideMark/>
          </w:tcPr>
          <w:p w:rsidR="005C3313" w:rsidRPr="00504597" w:rsidRDefault="005C3313" w:rsidP="005C3313">
            <w:pPr>
              <w:jc w:val="center"/>
            </w:pPr>
            <w:r w:rsidRPr="00504597">
              <w:t>1</w:t>
            </w:r>
          </w:p>
        </w:tc>
        <w:tc>
          <w:tcPr>
            <w:tcW w:w="3065" w:type="dxa"/>
            <w:tcBorders>
              <w:top w:val="nil"/>
              <w:left w:val="nil"/>
              <w:bottom w:val="single" w:sz="4" w:space="0" w:color="auto"/>
              <w:right w:val="single" w:sz="4" w:space="0" w:color="auto"/>
            </w:tcBorders>
            <w:vAlign w:val="center"/>
            <w:hideMark/>
          </w:tcPr>
          <w:p w:rsidR="005C3313" w:rsidRPr="00504597" w:rsidRDefault="005C3313" w:rsidP="005C3313">
            <w:r w:rsidRPr="00504597">
              <w:t>Образование:</w:t>
            </w:r>
          </w:p>
        </w:tc>
        <w:tc>
          <w:tcPr>
            <w:tcW w:w="6237" w:type="dxa"/>
            <w:tcBorders>
              <w:top w:val="nil"/>
              <w:left w:val="nil"/>
              <w:bottom w:val="single" w:sz="4" w:space="0" w:color="auto"/>
              <w:right w:val="single" w:sz="4" w:space="0" w:color="auto"/>
            </w:tcBorders>
            <w:vAlign w:val="center"/>
            <w:hideMark/>
          </w:tcPr>
          <w:p w:rsidR="005C3313" w:rsidRPr="00504597" w:rsidRDefault="005C3313" w:rsidP="005C3313">
            <w:pPr>
              <w:jc w:val="both"/>
            </w:pPr>
            <w:r w:rsidRPr="00504597">
              <w:t>Образуются в результате непроизводственной деятельности работников рудника</w:t>
            </w:r>
          </w:p>
        </w:tc>
      </w:tr>
      <w:tr w:rsidR="005C3313" w:rsidRPr="008F66EF" w:rsidTr="00C846F3">
        <w:trPr>
          <w:trHeight w:val="20"/>
        </w:trPr>
        <w:tc>
          <w:tcPr>
            <w:tcW w:w="0" w:type="auto"/>
            <w:tcBorders>
              <w:top w:val="nil"/>
              <w:left w:val="single" w:sz="4" w:space="0" w:color="auto"/>
              <w:bottom w:val="single" w:sz="4" w:space="0" w:color="auto"/>
              <w:right w:val="single" w:sz="4" w:space="0" w:color="auto"/>
            </w:tcBorders>
            <w:vAlign w:val="center"/>
            <w:hideMark/>
          </w:tcPr>
          <w:p w:rsidR="005C3313" w:rsidRPr="00504597" w:rsidRDefault="005C3313" w:rsidP="005C3313">
            <w:pPr>
              <w:jc w:val="center"/>
            </w:pPr>
            <w:r w:rsidRPr="00504597">
              <w:t>2</w:t>
            </w:r>
          </w:p>
        </w:tc>
        <w:tc>
          <w:tcPr>
            <w:tcW w:w="3065" w:type="dxa"/>
            <w:tcBorders>
              <w:top w:val="nil"/>
              <w:left w:val="nil"/>
              <w:bottom w:val="single" w:sz="4" w:space="0" w:color="auto"/>
              <w:right w:val="single" w:sz="4" w:space="0" w:color="auto"/>
            </w:tcBorders>
            <w:vAlign w:val="center"/>
            <w:hideMark/>
          </w:tcPr>
          <w:p w:rsidR="005C3313" w:rsidRPr="00504597" w:rsidRDefault="005C3313" w:rsidP="005C3313">
            <w:r w:rsidRPr="00504597">
              <w:t>Накопление отходов на месте их образования:</w:t>
            </w:r>
          </w:p>
        </w:tc>
        <w:tc>
          <w:tcPr>
            <w:tcW w:w="6237" w:type="dxa"/>
            <w:tcBorders>
              <w:top w:val="nil"/>
              <w:left w:val="nil"/>
              <w:bottom w:val="single" w:sz="4" w:space="0" w:color="auto"/>
              <w:right w:val="single" w:sz="4" w:space="0" w:color="auto"/>
            </w:tcBorders>
            <w:vAlign w:val="center"/>
            <w:hideMark/>
          </w:tcPr>
          <w:p w:rsidR="005C3313" w:rsidRPr="00504597" w:rsidRDefault="005C3313" w:rsidP="005C3313">
            <w:pPr>
              <w:jc w:val="both"/>
            </w:pPr>
            <w:r w:rsidRPr="00504597">
              <w:t>Накопление твердых бытовых отходов на месте их образования осуществляется в пластиковых или металлических контейнерах, оснащенных крышками на специально отведенной площадке с твердым покрытием, оборудованной ограждением с 3-х сторон, высотой 1,5 м на территории предприятия. После накопления при температуре 0⁰С и ниже – не более трех суток, при плюсовой температуре не более суток передается сторонней специализированной организации по договору для осуществления операций по восстановлению</w:t>
            </w:r>
          </w:p>
        </w:tc>
      </w:tr>
      <w:tr w:rsidR="005C3313" w:rsidRPr="008F66EF" w:rsidTr="00C846F3">
        <w:trPr>
          <w:trHeight w:val="20"/>
        </w:trPr>
        <w:tc>
          <w:tcPr>
            <w:tcW w:w="0" w:type="auto"/>
            <w:tcBorders>
              <w:top w:val="nil"/>
              <w:left w:val="single" w:sz="4" w:space="0" w:color="auto"/>
              <w:bottom w:val="single" w:sz="4" w:space="0" w:color="auto"/>
              <w:right w:val="single" w:sz="4" w:space="0" w:color="auto"/>
            </w:tcBorders>
            <w:vAlign w:val="center"/>
            <w:hideMark/>
          </w:tcPr>
          <w:p w:rsidR="005C3313" w:rsidRPr="00504597" w:rsidRDefault="005C3313" w:rsidP="005C3313">
            <w:r w:rsidRPr="00504597">
              <w:lastRenderedPageBreak/>
              <w:t>3</w:t>
            </w:r>
          </w:p>
        </w:tc>
        <w:tc>
          <w:tcPr>
            <w:tcW w:w="3065" w:type="dxa"/>
            <w:tcBorders>
              <w:top w:val="nil"/>
              <w:left w:val="nil"/>
              <w:bottom w:val="single" w:sz="4" w:space="0" w:color="auto"/>
              <w:right w:val="single" w:sz="4" w:space="0" w:color="auto"/>
            </w:tcBorders>
            <w:vAlign w:val="center"/>
            <w:hideMark/>
          </w:tcPr>
          <w:p w:rsidR="005C3313" w:rsidRPr="00504597" w:rsidRDefault="005C3313" w:rsidP="005C3313">
            <w:r w:rsidRPr="00504597">
              <w:t>Сбор отходов:</w:t>
            </w:r>
          </w:p>
        </w:tc>
        <w:tc>
          <w:tcPr>
            <w:tcW w:w="6237" w:type="dxa"/>
            <w:tcBorders>
              <w:top w:val="nil"/>
              <w:left w:val="nil"/>
              <w:bottom w:val="single" w:sz="4" w:space="0" w:color="auto"/>
              <w:right w:val="single" w:sz="4" w:space="0" w:color="auto"/>
            </w:tcBorders>
            <w:hideMark/>
          </w:tcPr>
          <w:p w:rsidR="005C3313" w:rsidRPr="00504597" w:rsidRDefault="005C3313" w:rsidP="005C3313">
            <w:pPr>
              <w:jc w:val="both"/>
            </w:pPr>
            <w:r w:rsidRPr="00504597">
              <w:t xml:space="preserve">Сбор твердых бытовых отходов не осуществляется </w:t>
            </w:r>
          </w:p>
        </w:tc>
      </w:tr>
      <w:tr w:rsidR="005C3313" w:rsidRPr="008F66EF" w:rsidTr="00C846F3">
        <w:trPr>
          <w:trHeight w:val="20"/>
        </w:trPr>
        <w:tc>
          <w:tcPr>
            <w:tcW w:w="0" w:type="auto"/>
            <w:tcBorders>
              <w:top w:val="nil"/>
              <w:left w:val="single" w:sz="4" w:space="0" w:color="auto"/>
              <w:bottom w:val="single" w:sz="4" w:space="0" w:color="auto"/>
              <w:right w:val="single" w:sz="4" w:space="0" w:color="auto"/>
            </w:tcBorders>
            <w:vAlign w:val="center"/>
            <w:hideMark/>
          </w:tcPr>
          <w:p w:rsidR="005C3313" w:rsidRPr="00504597" w:rsidRDefault="005C3313" w:rsidP="005C3313">
            <w:r w:rsidRPr="00504597">
              <w:t>4</w:t>
            </w:r>
          </w:p>
        </w:tc>
        <w:tc>
          <w:tcPr>
            <w:tcW w:w="3065" w:type="dxa"/>
            <w:tcBorders>
              <w:top w:val="nil"/>
              <w:left w:val="nil"/>
              <w:bottom w:val="single" w:sz="4" w:space="0" w:color="auto"/>
              <w:right w:val="single" w:sz="4" w:space="0" w:color="auto"/>
            </w:tcBorders>
            <w:vAlign w:val="center"/>
            <w:hideMark/>
          </w:tcPr>
          <w:p w:rsidR="005C3313" w:rsidRPr="00504597" w:rsidRDefault="005C3313" w:rsidP="005C3313">
            <w:r w:rsidRPr="00504597">
              <w:t>Транспортировка отходов:</w:t>
            </w:r>
          </w:p>
        </w:tc>
        <w:tc>
          <w:tcPr>
            <w:tcW w:w="6237" w:type="dxa"/>
            <w:tcBorders>
              <w:top w:val="nil"/>
              <w:left w:val="nil"/>
              <w:bottom w:val="single" w:sz="4" w:space="0" w:color="auto"/>
              <w:right w:val="single" w:sz="4" w:space="0" w:color="auto"/>
            </w:tcBorders>
            <w:hideMark/>
          </w:tcPr>
          <w:p w:rsidR="005C3313" w:rsidRPr="00504597" w:rsidRDefault="005C3313" w:rsidP="005C3313">
            <w:pPr>
              <w:jc w:val="both"/>
            </w:pPr>
            <w:r w:rsidRPr="00504597">
              <w:t>Транспортировка твердых бытовых отходов не предусмотрена</w:t>
            </w:r>
          </w:p>
        </w:tc>
      </w:tr>
      <w:tr w:rsidR="005C3313" w:rsidRPr="008F66EF" w:rsidTr="00C846F3">
        <w:trPr>
          <w:trHeight w:val="20"/>
        </w:trPr>
        <w:tc>
          <w:tcPr>
            <w:tcW w:w="0" w:type="auto"/>
            <w:tcBorders>
              <w:top w:val="nil"/>
              <w:left w:val="single" w:sz="4" w:space="0" w:color="auto"/>
              <w:bottom w:val="single" w:sz="4" w:space="0" w:color="auto"/>
              <w:right w:val="single" w:sz="4" w:space="0" w:color="auto"/>
            </w:tcBorders>
            <w:vAlign w:val="center"/>
            <w:hideMark/>
          </w:tcPr>
          <w:p w:rsidR="005C3313" w:rsidRPr="00504597" w:rsidRDefault="005C3313" w:rsidP="005C3313">
            <w:r w:rsidRPr="00504597">
              <w:t>5</w:t>
            </w:r>
          </w:p>
        </w:tc>
        <w:tc>
          <w:tcPr>
            <w:tcW w:w="3065" w:type="dxa"/>
            <w:tcBorders>
              <w:top w:val="nil"/>
              <w:left w:val="nil"/>
              <w:bottom w:val="single" w:sz="4" w:space="0" w:color="auto"/>
              <w:right w:val="single" w:sz="4" w:space="0" w:color="auto"/>
            </w:tcBorders>
            <w:vAlign w:val="center"/>
            <w:hideMark/>
          </w:tcPr>
          <w:p w:rsidR="005C3313" w:rsidRPr="00504597" w:rsidRDefault="005C3313" w:rsidP="005C3313">
            <w:r w:rsidRPr="00504597">
              <w:t>Восстановление отходов:</w:t>
            </w:r>
          </w:p>
        </w:tc>
        <w:tc>
          <w:tcPr>
            <w:tcW w:w="6237" w:type="dxa"/>
            <w:tcBorders>
              <w:top w:val="nil"/>
              <w:left w:val="nil"/>
              <w:bottom w:val="single" w:sz="4" w:space="0" w:color="auto"/>
              <w:right w:val="single" w:sz="4" w:space="0" w:color="auto"/>
            </w:tcBorders>
            <w:hideMark/>
          </w:tcPr>
          <w:p w:rsidR="005C3313" w:rsidRPr="00504597" w:rsidRDefault="005C3313" w:rsidP="005C3313">
            <w:pPr>
              <w:jc w:val="both"/>
            </w:pPr>
            <w:r w:rsidRPr="00504597">
              <w:t xml:space="preserve">Восстановление твердых бытовых отходов не осуществляется </w:t>
            </w:r>
          </w:p>
        </w:tc>
      </w:tr>
      <w:tr w:rsidR="005C3313" w:rsidRPr="008F66EF" w:rsidTr="00C846F3">
        <w:trPr>
          <w:trHeight w:val="20"/>
        </w:trPr>
        <w:tc>
          <w:tcPr>
            <w:tcW w:w="0" w:type="auto"/>
            <w:tcBorders>
              <w:top w:val="nil"/>
              <w:left w:val="single" w:sz="4" w:space="0" w:color="auto"/>
              <w:bottom w:val="single" w:sz="4" w:space="0" w:color="auto"/>
              <w:right w:val="single" w:sz="4" w:space="0" w:color="auto"/>
            </w:tcBorders>
            <w:vAlign w:val="center"/>
            <w:hideMark/>
          </w:tcPr>
          <w:p w:rsidR="005C3313" w:rsidRPr="00504597" w:rsidRDefault="005C3313" w:rsidP="005C3313">
            <w:r w:rsidRPr="00504597">
              <w:t>6</w:t>
            </w:r>
          </w:p>
        </w:tc>
        <w:tc>
          <w:tcPr>
            <w:tcW w:w="3065" w:type="dxa"/>
            <w:tcBorders>
              <w:top w:val="nil"/>
              <w:left w:val="nil"/>
              <w:bottom w:val="single" w:sz="4" w:space="0" w:color="auto"/>
              <w:right w:val="single" w:sz="4" w:space="0" w:color="auto"/>
            </w:tcBorders>
            <w:vAlign w:val="center"/>
            <w:hideMark/>
          </w:tcPr>
          <w:p w:rsidR="005C3313" w:rsidRPr="00504597" w:rsidRDefault="005C3313" w:rsidP="005C3313">
            <w:r w:rsidRPr="00504597">
              <w:t>Удаление отходов:</w:t>
            </w:r>
          </w:p>
        </w:tc>
        <w:tc>
          <w:tcPr>
            <w:tcW w:w="6237" w:type="dxa"/>
            <w:tcBorders>
              <w:top w:val="nil"/>
              <w:left w:val="nil"/>
              <w:bottom w:val="single" w:sz="4" w:space="0" w:color="auto"/>
              <w:right w:val="single" w:sz="4" w:space="0" w:color="auto"/>
            </w:tcBorders>
            <w:vAlign w:val="center"/>
            <w:hideMark/>
          </w:tcPr>
          <w:p w:rsidR="005C3313" w:rsidRPr="00504597" w:rsidRDefault="00504597" w:rsidP="005C3313">
            <w:pPr>
              <w:jc w:val="both"/>
            </w:pPr>
            <w:r w:rsidRPr="00504597">
              <w:t>Передача специализированной сторонней организации по договору</w:t>
            </w:r>
          </w:p>
        </w:tc>
      </w:tr>
      <w:tr w:rsidR="005C3313" w:rsidRPr="008F66EF" w:rsidTr="00C846F3">
        <w:trPr>
          <w:trHeight w:val="20"/>
        </w:trPr>
        <w:tc>
          <w:tcPr>
            <w:tcW w:w="9747" w:type="dxa"/>
            <w:gridSpan w:val="3"/>
            <w:tcBorders>
              <w:top w:val="nil"/>
              <w:left w:val="single" w:sz="4" w:space="0" w:color="auto"/>
              <w:bottom w:val="single" w:sz="4" w:space="0" w:color="auto"/>
              <w:right w:val="single" w:sz="4" w:space="0" w:color="auto"/>
            </w:tcBorders>
            <w:vAlign w:val="center"/>
          </w:tcPr>
          <w:p w:rsidR="005C3313" w:rsidRPr="00504597" w:rsidRDefault="005C3313" w:rsidP="005C3313">
            <w:r w:rsidRPr="00504597">
              <w:rPr>
                <w:bCs/>
                <w:i/>
                <w:iCs/>
              </w:rPr>
              <w:t>Отходы бумаги, картона</w:t>
            </w:r>
          </w:p>
        </w:tc>
      </w:tr>
      <w:tr w:rsidR="005C3313"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5C3313" w:rsidRPr="00504597" w:rsidRDefault="005C3313" w:rsidP="005C3313">
            <w:pPr>
              <w:jc w:val="center"/>
            </w:pPr>
            <w:r w:rsidRPr="00504597">
              <w:t>1</w:t>
            </w:r>
          </w:p>
        </w:tc>
        <w:tc>
          <w:tcPr>
            <w:tcW w:w="3065" w:type="dxa"/>
            <w:tcBorders>
              <w:top w:val="nil"/>
              <w:left w:val="nil"/>
              <w:bottom w:val="single" w:sz="4" w:space="0" w:color="auto"/>
              <w:right w:val="single" w:sz="4" w:space="0" w:color="auto"/>
            </w:tcBorders>
            <w:vAlign w:val="center"/>
          </w:tcPr>
          <w:p w:rsidR="005C3313" w:rsidRPr="00504597" w:rsidRDefault="005C3313" w:rsidP="005C3313">
            <w:r w:rsidRPr="00504597">
              <w:t>Образование:</w:t>
            </w:r>
          </w:p>
        </w:tc>
        <w:tc>
          <w:tcPr>
            <w:tcW w:w="6237" w:type="dxa"/>
            <w:tcBorders>
              <w:top w:val="nil"/>
              <w:left w:val="nil"/>
              <w:bottom w:val="single" w:sz="4" w:space="0" w:color="auto"/>
              <w:right w:val="single" w:sz="4" w:space="0" w:color="auto"/>
            </w:tcBorders>
            <w:vAlign w:val="center"/>
          </w:tcPr>
          <w:p w:rsidR="005C3313" w:rsidRPr="00504597" w:rsidRDefault="005C3313" w:rsidP="005C3313">
            <w:pPr>
              <w:jc w:val="both"/>
            </w:pPr>
            <w:r w:rsidRPr="00504597">
              <w:t>Образуются в результате непроизводственной деятельности работников рудника</w:t>
            </w:r>
          </w:p>
        </w:tc>
      </w:tr>
      <w:tr w:rsidR="005C3313"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5C3313" w:rsidRPr="00504597" w:rsidRDefault="005C3313" w:rsidP="005C3313">
            <w:pPr>
              <w:jc w:val="center"/>
            </w:pPr>
            <w:r w:rsidRPr="00504597">
              <w:t>2</w:t>
            </w:r>
          </w:p>
        </w:tc>
        <w:tc>
          <w:tcPr>
            <w:tcW w:w="3065" w:type="dxa"/>
            <w:tcBorders>
              <w:top w:val="nil"/>
              <w:left w:val="nil"/>
              <w:bottom w:val="single" w:sz="4" w:space="0" w:color="auto"/>
              <w:right w:val="single" w:sz="4" w:space="0" w:color="auto"/>
            </w:tcBorders>
            <w:vAlign w:val="center"/>
          </w:tcPr>
          <w:p w:rsidR="005C3313" w:rsidRPr="00504597" w:rsidRDefault="005C3313" w:rsidP="005C3313">
            <w:r w:rsidRPr="00504597">
              <w:t>Накопление отходов на месте их образования:</w:t>
            </w:r>
          </w:p>
        </w:tc>
        <w:tc>
          <w:tcPr>
            <w:tcW w:w="6237" w:type="dxa"/>
            <w:tcBorders>
              <w:top w:val="nil"/>
              <w:left w:val="nil"/>
              <w:bottom w:val="single" w:sz="4" w:space="0" w:color="auto"/>
              <w:right w:val="single" w:sz="4" w:space="0" w:color="auto"/>
            </w:tcBorders>
            <w:vAlign w:val="center"/>
          </w:tcPr>
          <w:p w:rsidR="005C3313" w:rsidRPr="00504597" w:rsidRDefault="005C3313" w:rsidP="005C3313">
            <w:pPr>
              <w:jc w:val="both"/>
            </w:pPr>
            <w:r w:rsidRPr="00504597">
              <w:t>Накопление отходов бумаги и картона на месте их образования осуществляется в пластиковых или металлических контейнерах, оснащенных крышками на специально отведенной площадке с твердым покрытием, оборудованной ограждением с 3-х сторон, высотой 1,5 м на территории предприятия. После накопления при температуре 0⁰С и ниже – не более трех суток, при плюсовой температуре не более суток передается сторонней специализированной организации по договору для осуществления операций по восстановлению</w:t>
            </w:r>
          </w:p>
        </w:tc>
      </w:tr>
      <w:tr w:rsidR="005C3313"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5C3313" w:rsidRPr="00504597" w:rsidRDefault="005C3313" w:rsidP="005C3313">
            <w:pPr>
              <w:jc w:val="center"/>
            </w:pPr>
            <w:r w:rsidRPr="00504597">
              <w:t>3</w:t>
            </w:r>
          </w:p>
        </w:tc>
        <w:tc>
          <w:tcPr>
            <w:tcW w:w="3065" w:type="dxa"/>
            <w:tcBorders>
              <w:top w:val="nil"/>
              <w:left w:val="nil"/>
              <w:bottom w:val="single" w:sz="4" w:space="0" w:color="auto"/>
              <w:right w:val="single" w:sz="4" w:space="0" w:color="auto"/>
            </w:tcBorders>
            <w:vAlign w:val="center"/>
          </w:tcPr>
          <w:p w:rsidR="005C3313" w:rsidRPr="00504597" w:rsidRDefault="005C3313" w:rsidP="005C3313">
            <w:r w:rsidRPr="00504597">
              <w:t>Сбор отходов:</w:t>
            </w:r>
          </w:p>
        </w:tc>
        <w:tc>
          <w:tcPr>
            <w:tcW w:w="6237" w:type="dxa"/>
            <w:tcBorders>
              <w:top w:val="nil"/>
              <w:left w:val="nil"/>
              <w:bottom w:val="single" w:sz="4" w:space="0" w:color="auto"/>
              <w:right w:val="single" w:sz="4" w:space="0" w:color="auto"/>
            </w:tcBorders>
          </w:tcPr>
          <w:p w:rsidR="005C3313" w:rsidRPr="00504597" w:rsidRDefault="005C3313" w:rsidP="005C3313">
            <w:pPr>
              <w:jc w:val="both"/>
            </w:pPr>
            <w:r w:rsidRPr="00504597">
              <w:t xml:space="preserve">Сбор отходов бумаги и картона не осуществляется </w:t>
            </w:r>
          </w:p>
        </w:tc>
      </w:tr>
      <w:tr w:rsidR="005C3313"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5C3313" w:rsidRPr="00504597" w:rsidRDefault="005C3313" w:rsidP="005C3313">
            <w:pPr>
              <w:jc w:val="center"/>
            </w:pPr>
            <w:r w:rsidRPr="00504597">
              <w:t>4</w:t>
            </w:r>
          </w:p>
        </w:tc>
        <w:tc>
          <w:tcPr>
            <w:tcW w:w="3065" w:type="dxa"/>
            <w:tcBorders>
              <w:top w:val="nil"/>
              <w:left w:val="nil"/>
              <w:bottom w:val="single" w:sz="4" w:space="0" w:color="auto"/>
              <w:right w:val="single" w:sz="4" w:space="0" w:color="auto"/>
            </w:tcBorders>
            <w:vAlign w:val="center"/>
          </w:tcPr>
          <w:p w:rsidR="005C3313" w:rsidRPr="00504597" w:rsidRDefault="005C3313" w:rsidP="005C3313">
            <w:r w:rsidRPr="00504597">
              <w:t>Транспортировка отходов:</w:t>
            </w:r>
          </w:p>
        </w:tc>
        <w:tc>
          <w:tcPr>
            <w:tcW w:w="6237" w:type="dxa"/>
            <w:tcBorders>
              <w:top w:val="nil"/>
              <w:left w:val="nil"/>
              <w:bottom w:val="single" w:sz="4" w:space="0" w:color="auto"/>
              <w:right w:val="single" w:sz="4" w:space="0" w:color="auto"/>
            </w:tcBorders>
          </w:tcPr>
          <w:p w:rsidR="005C3313" w:rsidRPr="00504597" w:rsidRDefault="005C3313" w:rsidP="005C3313">
            <w:pPr>
              <w:jc w:val="both"/>
            </w:pPr>
            <w:r w:rsidRPr="00504597">
              <w:t>Транспортировка отходов бумаги и картона не предусмотрена</w:t>
            </w:r>
          </w:p>
        </w:tc>
      </w:tr>
      <w:tr w:rsidR="005C3313"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5C3313" w:rsidRPr="00504597" w:rsidRDefault="005C3313" w:rsidP="005C3313">
            <w:pPr>
              <w:jc w:val="center"/>
            </w:pPr>
            <w:r w:rsidRPr="00504597">
              <w:t>5</w:t>
            </w:r>
          </w:p>
        </w:tc>
        <w:tc>
          <w:tcPr>
            <w:tcW w:w="3065" w:type="dxa"/>
            <w:tcBorders>
              <w:top w:val="nil"/>
              <w:left w:val="nil"/>
              <w:bottom w:val="single" w:sz="4" w:space="0" w:color="auto"/>
              <w:right w:val="single" w:sz="4" w:space="0" w:color="auto"/>
            </w:tcBorders>
            <w:vAlign w:val="center"/>
          </w:tcPr>
          <w:p w:rsidR="005C3313" w:rsidRPr="00504597" w:rsidRDefault="005C3313" w:rsidP="005C3313">
            <w:r w:rsidRPr="00504597">
              <w:t>Восстановление отходов:</w:t>
            </w:r>
          </w:p>
        </w:tc>
        <w:tc>
          <w:tcPr>
            <w:tcW w:w="6237" w:type="dxa"/>
            <w:tcBorders>
              <w:top w:val="nil"/>
              <w:left w:val="nil"/>
              <w:bottom w:val="single" w:sz="4" w:space="0" w:color="auto"/>
              <w:right w:val="single" w:sz="4" w:space="0" w:color="auto"/>
            </w:tcBorders>
          </w:tcPr>
          <w:p w:rsidR="005C3313" w:rsidRPr="00504597" w:rsidRDefault="005C3313" w:rsidP="005C3313">
            <w:pPr>
              <w:jc w:val="both"/>
            </w:pPr>
            <w:r w:rsidRPr="00504597">
              <w:t xml:space="preserve">Восстановление отходов бумаги и картона не осуществляется </w:t>
            </w:r>
          </w:p>
        </w:tc>
      </w:tr>
      <w:tr w:rsidR="005C3313"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5C3313" w:rsidRPr="00504597" w:rsidRDefault="005C3313" w:rsidP="005C3313">
            <w:pPr>
              <w:jc w:val="center"/>
            </w:pPr>
            <w:r w:rsidRPr="00504597">
              <w:t>6</w:t>
            </w:r>
          </w:p>
        </w:tc>
        <w:tc>
          <w:tcPr>
            <w:tcW w:w="3065" w:type="dxa"/>
            <w:tcBorders>
              <w:top w:val="nil"/>
              <w:left w:val="nil"/>
              <w:bottom w:val="single" w:sz="4" w:space="0" w:color="auto"/>
              <w:right w:val="single" w:sz="4" w:space="0" w:color="auto"/>
            </w:tcBorders>
            <w:vAlign w:val="center"/>
          </w:tcPr>
          <w:p w:rsidR="005C3313" w:rsidRPr="00504597" w:rsidRDefault="005C3313" w:rsidP="005C3313">
            <w:r w:rsidRPr="00504597">
              <w:t>Удаление отходов:</w:t>
            </w:r>
          </w:p>
        </w:tc>
        <w:tc>
          <w:tcPr>
            <w:tcW w:w="6237" w:type="dxa"/>
            <w:tcBorders>
              <w:top w:val="nil"/>
              <w:left w:val="nil"/>
              <w:bottom w:val="single" w:sz="4" w:space="0" w:color="auto"/>
              <w:right w:val="single" w:sz="4" w:space="0" w:color="auto"/>
            </w:tcBorders>
            <w:vAlign w:val="center"/>
          </w:tcPr>
          <w:p w:rsidR="005C3313" w:rsidRPr="00504597" w:rsidRDefault="00504597" w:rsidP="005C3313">
            <w:pPr>
              <w:jc w:val="both"/>
            </w:pPr>
            <w:r w:rsidRPr="00504597">
              <w:t>Передача специализированной сторонней организации по договору</w:t>
            </w:r>
          </w:p>
        </w:tc>
      </w:tr>
      <w:tr w:rsidR="005C3313" w:rsidRPr="008F66EF" w:rsidTr="00C846F3">
        <w:trPr>
          <w:trHeight w:val="20"/>
        </w:trPr>
        <w:tc>
          <w:tcPr>
            <w:tcW w:w="9747" w:type="dxa"/>
            <w:gridSpan w:val="3"/>
            <w:tcBorders>
              <w:top w:val="nil"/>
              <w:left w:val="single" w:sz="4" w:space="0" w:color="auto"/>
              <w:bottom w:val="single" w:sz="4" w:space="0" w:color="auto"/>
              <w:right w:val="single" w:sz="4" w:space="0" w:color="auto"/>
            </w:tcBorders>
            <w:vAlign w:val="center"/>
          </w:tcPr>
          <w:p w:rsidR="005C3313" w:rsidRPr="00504597" w:rsidRDefault="005C3313" w:rsidP="005C3313">
            <w:r w:rsidRPr="00504597">
              <w:rPr>
                <w:bCs/>
                <w:i/>
                <w:iCs/>
              </w:rPr>
              <w:t>Отходы пластмассы, пластика и т.п.</w:t>
            </w:r>
          </w:p>
        </w:tc>
      </w:tr>
      <w:tr w:rsidR="005C3313"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5C3313" w:rsidRPr="00504597" w:rsidRDefault="005C3313" w:rsidP="005C3313">
            <w:r w:rsidRPr="00504597">
              <w:t>1</w:t>
            </w:r>
          </w:p>
        </w:tc>
        <w:tc>
          <w:tcPr>
            <w:tcW w:w="3065" w:type="dxa"/>
            <w:tcBorders>
              <w:top w:val="nil"/>
              <w:left w:val="nil"/>
              <w:bottom w:val="single" w:sz="4" w:space="0" w:color="auto"/>
              <w:right w:val="single" w:sz="4" w:space="0" w:color="auto"/>
            </w:tcBorders>
            <w:vAlign w:val="center"/>
          </w:tcPr>
          <w:p w:rsidR="005C3313" w:rsidRPr="00504597" w:rsidRDefault="005C3313" w:rsidP="005C3313">
            <w:r w:rsidRPr="00504597">
              <w:t>Образование:</w:t>
            </w:r>
          </w:p>
        </w:tc>
        <w:tc>
          <w:tcPr>
            <w:tcW w:w="6237" w:type="dxa"/>
            <w:tcBorders>
              <w:top w:val="nil"/>
              <w:left w:val="nil"/>
              <w:bottom w:val="single" w:sz="4" w:space="0" w:color="auto"/>
              <w:right w:val="single" w:sz="4" w:space="0" w:color="auto"/>
            </w:tcBorders>
            <w:vAlign w:val="center"/>
          </w:tcPr>
          <w:p w:rsidR="005C3313" w:rsidRPr="00504597" w:rsidRDefault="005C3313" w:rsidP="005C3313">
            <w:pPr>
              <w:jc w:val="both"/>
            </w:pPr>
            <w:r w:rsidRPr="00504597">
              <w:t>Образуются в результате непроизводственной деятельности работников рудника</w:t>
            </w:r>
          </w:p>
        </w:tc>
      </w:tr>
      <w:tr w:rsidR="005C3313"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5C3313" w:rsidRPr="00FA3601" w:rsidRDefault="005C3313" w:rsidP="005C3313">
            <w:r w:rsidRPr="00FA3601">
              <w:t>2</w:t>
            </w:r>
          </w:p>
        </w:tc>
        <w:tc>
          <w:tcPr>
            <w:tcW w:w="3065" w:type="dxa"/>
            <w:tcBorders>
              <w:top w:val="nil"/>
              <w:left w:val="nil"/>
              <w:bottom w:val="single" w:sz="4" w:space="0" w:color="auto"/>
              <w:right w:val="single" w:sz="4" w:space="0" w:color="auto"/>
            </w:tcBorders>
            <w:vAlign w:val="center"/>
          </w:tcPr>
          <w:p w:rsidR="005C3313" w:rsidRPr="00FA3601" w:rsidRDefault="005C3313" w:rsidP="005C3313">
            <w:r w:rsidRPr="00FA3601">
              <w:t>Накопление отходов на месте их образования:</w:t>
            </w:r>
          </w:p>
        </w:tc>
        <w:tc>
          <w:tcPr>
            <w:tcW w:w="6237" w:type="dxa"/>
            <w:tcBorders>
              <w:top w:val="nil"/>
              <w:left w:val="nil"/>
              <w:bottom w:val="single" w:sz="4" w:space="0" w:color="auto"/>
              <w:right w:val="single" w:sz="4" w:space="0" w:color="auto"/>
            </w:tcBorders>
            <w:vAlign w:val="center"/>
          </w:tcPr>
          <w:p w:rsidR="005C3313" w:rsidRPr="00504597" w:rsidRDefault="005C3313" w:rsidP="005C3313">
            <w:pPr>
              <w:jc w:val="both"/>
            </w:pPr>
            <w:r w:rsidRPr="00504597">
              <w:t>Накопление отходов пластмассы на месте их образования осуществляется в пластиковых или металлических контейнерах, оснащенных крышками на специально отведенной площадке с твердым покрытием, оборудованной ограждением с 3-х сторон, высотой 1,5 м на территории предприятия. После накопления при температуре 0⁰С и ниже – не более трех суток, при плюсовой температуре не более суток передается сторонней специализированной организации по договору для осуществления операций по восстановлению</w:t>
            </w:r>
          </w:p>
        </w:tc>
      </w:tr>
      <w:tr w:rsidR="005C3313"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5C3313" w:rsidRPr="00FA3601" w:rsidRDefault="005C3313" w:rsidP="005C3313">
            <w:r w:rsidRPr="00FA3601">
              <w:t>3</w:t>
            </w:r>
          </w:p>
        </w:tc>
        <w:tc>
          <w:tcPr>
            <w:tcW w:w="3065" w:type="dxa"/>
            <w:tcBorders>
              <w:top w:val="nil"/>
              <w:left w:val="nil"/>
              <w:bottom w:val="single" w:sz="4" w:space="0" w:color="auto"/>
              <w:right w:val="single" w:sz="4" w:space="0" w:color="auto"/>
            </w:tcBorders>
            <w:vAlign w:val="center"/>
          </w:tcPr>
          <w:p w:rsidR="005C3313" w:rsidRPr="00FA3601" w:rsidRDefault="005C3313" w:rsidP="005C3313">
            <w:r w:rsidRPr="00FA3601">
              <w:t>Сбор отходов:</w:t>
            </w:r>
          </w:p>
        </w:tc>
        <w:tc>
          <w:tcPr>
            <w:tcW w:w="6237" w:type="dxa"/>
            <w:tcBorders>
              <w:top w:val="nil"/>
              <w:left w:val="nil"/>
              <w:bottom w:val="single" w:sz="4" w:space="0" w:color="auto"/>
              <w:right w:val="single" w:sz="4" w:space="0" w:color="auto"/>
            </w:tcBorders>
          </w:tcPr>
          <w:p w:rsidR="005C3313" w:rsidRPr="00504597" w:rsidRDefault="005C3313" w:rsidP="005C3313">
            <w:pPr>
              <w:jc w:val="both"/>
            </w:pPr>
            <w:r w:rsidRPr="00504597">
              <w:t xml:space="preserve">Сбор отходов пластмассы не осуществляется </w:t>
            </w:r>
          </w:p>
        </w:tc>
      </w:tr>
      <w:tr w:rsidR="005C3313"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5C3313" w:rsidRPr="00FA3601" w:rsidRDefault="005C3313" w:rsidP="005C3313">
            <w:pPr>
              <w:jc w:val="center"/>
            </w:pPr>
            <w:r w:rsidRPr="00FA3601">
              <w:t>4</w:t>
            </w:r>
          </w:p>
        </w:tc>
        <w:tc>
          <w:tcPr>
            <w:tcW w:w="3065" w:type="dxa"/>
            <w:tcBorders>
              <w:top w:val="nil"/>
              <w:left w:val="nil"/>
              <w:bottom w:val="single" w:sz="4" w:space="0" w:color="auto"/>
              <w:right w:val="single" w:sz="4" w:space="0" w:color="auto"/>
            </w:tcBorders>
            <w:vAlign w:val="center"/>
          </w:tcPr>
          <w:p w:rsidR="005C3313" w:rsidRPr="00FA3601" w:rsidRDefault="005C3313" w:rsidP="005C3313">
            <w:r w:rsidRPr="00FA3601">
              <w:t>Транспортировка отходов:</w:t>
            </w:r>
          </w:p>
        </w:tc>
        <w:tc>
          <w:tcPr>
            <w:tcW w:w="6237" w:type="dxa"/>
            <w:tcBorders>
              <w:top w:val="nil"/>
              <w:left w:val="nil"/>
              <w:bottom w:val="single" w:sz="4" w:space="0" w:color="auto"/>
              <w:right w:val="single" w:sz="4" w:space="0" w:color="auto"/>
            </w:tcBorders>
          </w:tcPr>
          <w:p w:rsidR="005C3313" w:rsidRPr="00504597" w:rsidRDefault="005C3313" w:rsidP="005C3313">
            <w:pPr>
              <w:jc w:val="both"/>
            </w:pPr>
            <w:r w:rsidRPr="00504597">
              <w:t>Транспортировка отходов пластмассы не предусмотрена</w:t>
            </w:r>
          </w:p>
        </w:tc>
      </w:tr>
      <w:tr w:rsidR="005C3313"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5C3313" w:rsidRPr="00FA3601" w:rsidRDefault="005C3313" w:rsidP="005C3313">
            <w:pPr>
              <w:jc w:val="center"/>
            </w:pPr>
            <w:r w:rsidRPr="00FA3601">
              <w:t>5</w:t>
            </w:r>
          </w:p>
        </w:tc>
        <w:tc>
          <w:tcPr>
            <w:tcW w:w="3065" w:type="dxa"/>
            <w:tcBorders>
              <w:top w:val="nil"/>
              <w:left w:val="nil"/>
              <w:bottom w:val="single" w:sz="4" w:space="0" w:color="auto"/>
              <w:right w:val="single" w:sz="4" w:space="0" w:color="auto"/>
            </w:tcBorders>
            <w:vAlign w:val="center"/>
          </w:tcPr>
          <w:p w:rsidR="005C3313" w:rsidRPr="00FA3601" w:rsidRDefault="005C3313" w:rsidP="005C3313">
            <w:r w:rsidRPr="00FA3601">
              <w:t>Восстановление отходов:</w:t>
            </w:r>
          </w:p>
        </w:tc>
        <w:tc>
          <w:tcPr>
            <w:tcW w:w="6237" w:type="dxa"/>
            <w:tcBorders>
              <w:top w:val="nil"/>
              <w:left w:val="nil"/>
              <w:bottom w:val="single" w:sz="4" w:space="0" w:color="auto"/>
              <w:right w:val="single" w:sz="4" w:space="0" w:color="auto"/>
            </w:tcBorders>
          </w:tcPr>
          <w:p w:rsidR="005C3313" w:rsidRPr="00504597" w:rsidRDefault="005C3313" w:rsidP="005C3313">
            <w:pPr>
              <w:jc w:val="both"/>
            </w:pPr>
            <w:r w:rsidRPr="00504597">
              <w:t xml:space="preserve">Восстановление отходов пластмассы не осуществляется </w:t>
            </w:r>
          </w:p>
        </w:tc>
      </w:tr>
      <w:tr w:rsidR="005C3313"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5C3313" w:rsidRPr="00FA3601" w:rsidRDefault="005C3313" w:rsidP="005C3313">
            <w:pPr>
              <w:jc w:val="center"/>
            </w:pPr>
            <w:r w:rsidRPr="00FA3601">
              <w:t>6</w:t>
            </w:r>
          </w:p>
        </w:tc>
        <w:tc>
          <w:tcPr>
            <w:tcW w:w="3065" w:type="dxa"/>
            <w:tcBorders>
              <w:top w:val="nil"/>
              <w:left w:val="nil"/>
              <w:bottom w:val="single" w:sz="4" w:space="0" w:color="auto"/>
              <w:right w:val="single" w:sz="4" w:space="0" w:color="auto"/>
            </w:tcBorders>
            <w:vAlign w:val="center"/>
          </w:tcPr>
          <w:p w:rsidR="005C3313" w:rsidRPr="00FA3601" w:rsidRDefault="005C3313" w:rsidP="005C3313">
            <w:r w:rsidRPr="00FA3601">
              <w:t>Удаление отходов:</w:t>
            </w:r>
          </w:p>
        </w:tc>
        <w:tc>
          <w:tcPr>
            <w:tcW w:w="6237" w:type="dxa"/>
            <w:tcBorders>
              <w:top w:val="nil"/>
              <w:left w:val="nil"/>
              <w:bottom w:val="single" w:sz="4" w:space="0" w:color="auto"/>
              <w:right w:val="single" w:sz="4" w:space="0" w:color="auto"/>
            </w:tcBorders>
            <w:vAlign w:val="center"/>
          </w:tcPr>
          <w:p w:rsidR="005C3313" w:rsidRPr="00FA3601" w:rsidRDefault="00FA3601" w:rsidP="005C3313">
            <w:pPr>
              <w:jc w:val="both"/>
            </w:pPr>
            <w:r w:rsidRPr="00FA3601">
              <w:t>Передача специализированной сторонней организации по договору</w:t>
            </w:r>
          </w:p>
        </w:tc>
      </w:tr>
      <w:tr w:rsidR="005C3313" w:rsidRPr="008F66EF" w:rsidTr="00C846F3">
        <w:trPr>
          <w:trHeight w:val="20"/>
        </w:trPr>
        <w:tc>
          <w:tcPr>
            <w:tcW w:w="9747" w:type="dxa"/>
            <w:gridSpan w:val="3"/>
            <w:tcBorders>
              <w:top w:val="nil"/>
              <w:left w:val="single" w:sz="4" w:space="0" w:color="auto"/>
              <w:bottom w:val="single" w:sz="4" w:space="0" w:color="auto"/>
              <w:right w:val="single" w:sz="4" w:space="0" w:color="auto"/>
            </w:tcBorders>
            <w:vAlign w:val="center"/>
          </w:tcPr>
          <w:p w:rsidR="005C3313" w:rsidRPr="00FA3601" w:rsidRDefault="005C3313" w:rsidP="005C3313">
            <w:r w:rsidRPr="00FA3601">
              <w:rPr>
                <w:bCs/>
                <w:i/>
                <w:iCs/>
              </w:rPr>
              <w:t>Стеклобой (стеклотара)</w:t>
            </w:r>
          </w:p>
        </w:tc>
      </w:tr>
      <w:tr w:rsidR="005C3313"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5C3313" w:rsidRPr="00FA3601" w:rsidRDefault="005C3313" w:rsidP="005C3313">
            <w:pPr>
              <w:jc w:val="center"/>
            </w:pPr>
            <w:r w:rsidRPr="00FA3601">
              <w:t>1</w:t>
            </w:r>
          </w:p>
        </w:tc>
        <w:tc>
          <w:tcPr>
            <w:tcW w:w="3065" w:type="dxa"/>
            <w:tcBorders>
              <w:top w:val="nil"/>
              <w:left w:val="nil"/>
              <w:bottom w:val="single" w:sz="4" w:space="0" w:color="auto"/>
              <w:right w:val="single" w:sz="4" w:space="0" w:color="auto"/>
            </w:tcBorders>
            <w:vAlign w:val="center"/>
          </w:tcPr>
          <w:p w:rsidR="005C3313" w:rsidRPr="00FA3601" w:rsidRDefault="005C3313" w:rsidP="005C3313">
            <w:r w:rsidRPr="00FA3601">
              <w:t>Образование:</w:t>
            </w:r>
          </w:p>
        </w:tc>
        <w:tc>
          <w:tcPr>
            <w:tcW w:w="6237" w:type="dxa"/>
            <w:tcBorders>
              <w:top w:val="nil"/>
              <w:left w:val="nil"/>
              <w:bottom w:val="single" w:sz="4" w:space="0" w:color="auto"/>
              <w:right w:val="single" w:sz="4" w:space="0" w:color="auto"/>
            </w:tcBorders>
            <w:vAlign w:val="center"/>
          </w:tcPr>
          <w:p w:rsidR="005C3313" w:rsidRPr="00FA3601" w:rsidRDefault="005C3313" w:rsidP="005C3313">
            <w:r w:rsidRPr="00FA3601">
              <w:t>Образуются в результате непроизводственной деятельности работников рудника</w:t>
            </w:r>
          </w:p>
        </w:tc>
      </w:tr>
      <w:tr w:rsidR="005C3313"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5C3313" w:rsidRPr="00FA3601" w:rsidRDefault="005C3313" w:rsidP="005C3313">
            <w:pPr>
              <w:jc w:val="center"/>
            </w:pPr>
            <w:r w:rsidRPr="00FA3601">
              <w:t>2</w:t>
            </w:r>
          </w:p>
        </w:tc>
        <w:tc>
          <w:tcPr>
            <w:tcW w:w="3065" w:type="dxa"/>
            <w:tcBorders>
              <w:top w:val="nil"/>
              <w:left w:val="nil"/>
              <w:bottom w:val="single" w:sz="4" w:space="0" w:color="auto"/>
              <w:right w:val="single" w:sz="4" w:space="0" w:color="auto"/>
            </w:tcBorders>
            <w:vAlign w:val="center"/>
          </w:tcPr>
          <w:p w:rsidR="005C3313" w:rsidRPr="00FA3601" w:rsidRDefault="005C3313" w:rsidP="005C3313">
            <w:r w:rsidRPr="00FA3601">
              <w:t>Накопление отходов на месте их образования:</w:t>
            </w:r>
          </w:p>
        </w:tc>
        <w:tc>
          <w:tcPr>
            <w:tcW w:w="6237" w:type="dxa"/>
            <w:tcBorders>
              <w:top w:val="nil"/>
              <w:left w:val="nil"/>
              <w:bottom w:val="single" w:sz="4" w:space="0" w:color="auto"/>
              <w:right w:val="single" w:sz="4" w:space="0" w:color="auto"/>
            </w:tcBorders>
            <w:vAlign w:val="center"/>
          </w:tcPr>
          <w:p w:rsidR="005C3313" w:rsidRPr="00FA3601" w:rsidRDefault="005C3313" w:rsidP="005C3313">
            <w:pPr>
              <w:jc w:val="both"/>
            </w:pPr>
            <w:r w:rsidRPr="00FA3601">
              <w:t xml:space="preserve">Накопление отходов стеклобоя (стеклотары) на месте их образования осуществляется в пластиковых или </w:t>
            </w:r>
            <w:r w:rsidRPr="00FA3601">
              <w:lastRenderedPageBreak/>
              <w:t>металлических контейнерах, оснащенных крышками на специально отведенной площадке с твердым покрытием, оборудованной ограждением с 3-х сторон, высотой 1,5 м на территории предприятия. После накопления при температуре 0⁰С и ниже – не более трех суток, при плюсовой температуре не более суток передается сторонней специализированной организации по договору для осуществления операций по восстановлению</w:t>
            </w:r>
          </w:p>
        </w:tc>
      </w:tr>
      <w:tr w:rsidR="005C3313"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5C3313" w:rsidRPr="00FA3601" w:rsidRDefault="005C3313" w:rsidP="005C3313">
            <w:pPr>
              <w:jc w:val="center"/>
            </w:pPr>
            <w:r w:rsidRPr="00FA3601">
              <w:lastRenderedPageBreak/>
              <w:t>3</w:t>
            </w:r>
          </w:p>
        </w:tc>
        <w:tc>
          <w:tcPr>
            <w:tcW w:w="3065" w:type="dxa"/>
            <w:tcBorders>
              <w:top w:val="nil"/>
              <w:left w:val="nil"/>
              <w:bottom w:val="single" w:sz="4" w:space="0" w:color="auto"/>
              <w:right w:val="single" w:sz="4" w:space="0" w:color="auto"/>
            </w:tcBorders>
            <w:vAlign w:val="center"/>
          </w:tcPr>
          <w:p w:rsidR="005C3313" w:rsidRPr="00FA3601" w:rsidRDefault="005C3313" w:rsidP="005C3313">
            <w:r w:rsidRPr="00FA3601">
              <w:t>Сбор отходов:</w:t>
            </w:r>
          </w:p>
        </w:tc>
        <w:tc>
          <w:tcPr>
            <w:tcW w:w="6237" w:type="dxa"/>
            <w:tcBorders>
              <w:top w:val="nil"/>
              <w:left w:val="nil"/>
              <w:bottom w:val="single" w:sz="4" w:space="0" w:color="auto"/>
              <w:right w:val="single" w:sz="4" w:space="0" w:color="auto"/>
            </w:tcBorders>
          </w:tcPr>
          <w:p w:rsidR="005C3313" w:rsidRPr="00FA3601" w:rsidRDefault="005C3313" w:rsidP="005C3313">
            <w:pPr>
              <w:jc w:val="both"/>
            </w:pPr>
            <w:r w:rsidRPr="00FA3601">
              <w:t xml:space="preserve">Сбор отходов стеклобоя (стеклотары) не осуществляется </w:t>
            </w:r>
          </w:p>
        </w:tc>
      </w:tr>
      <w:tr w:rsidR="005C3313"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5C3313" w:rsidRPr="00FA3601" w:rsidRDefault="005C3313" w:rsidP="005C3313">
            <w:pPr>
              <w:jc w:val="center"/>
            </w:pPr>
            <w:r w:rsidRPr="00FA3601">
              <w:t>4</w:t>
            </w:r>
          </w:p>
        </w:tc>
        <w:tc>
          <w:tcPr>
            <w:tcW w:w="3065" w:type="dxa"/>
            <w:tcBorders>
              <w:top w:val="nil"/>
              <w:left w:val="nil"/>
              <w:bottom w:val="single" w:sz="4" w:space="0" w:color="auto"/>
              <w:right w:val="single" w:sz="4" w:space="0" w:color="auto"/>
            </w:tcBorders>
            <w:vAlign w:val="center"/>
          </w:tcPr>
          <w:p w:rsidR="005C3313" w:rsidRPr="00FA3601" w:rsidRDefault="005C3313" w:rsidP="005C3313">
            <w:r w:rsidRPr="00FA3601">
              <w:t>Транспортировка отходов:</w:t>
            </w:r>
          </w:p>
        </w:tc>
        <w:tc>
          <w:tcPr>
            <w:tcW w:w="6237" w:type="dxa"/>
            <w:tcBorders>
              <w:top w:val="nil"/>
              <w:left w:val="nil"/>
              <w:bottom w:val="single" w:sz="4" w:space="0" w:color="auto"/>
              <w:right w:val="single" w:sz="4" w:space="0" w:color="auto"/>
            </w:tcBorders>
          </w:tcPr>
          <w:p w:rsidR="005C3313" w:rsidRPr="00FA3601" w:rsidRDefault="005C3313" w:rsidP="005C3313">
            <w:pPr>
              <w:jc w:val="both"/>
            </w:pPr>
            <w:r w:rsidRPr="00FA3601">
              <w:t>Транспортировка отходов стеклобоя (стеклотары)не предусмотрена</w:t>
            </w:r>
          </w:p>
        </w:tc>
      </w:tr>
      <w:tr w:rsidR="005C3313"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5C3313" w:rsidRPr="00FA3601" w:rsidRDefault="005C3313" w:rsidP="005C3313">
            <w:pPr>
              <w:jc w:val="center"/>
            </w:pPr>
            <w:r w:rsidRPr="00FA3601">
              <w:t>5</w:t>
            </w:r>
          </w:p>
        </w:tc>
        <w:tc>
          <w:tcPr>
            <w:tcW w:w="3065" w:type="dxa"/>
            <w:tcBorders>
              <w:top w:val="nil"/>
              <w:left w:val="nil"/>
              <w:bottom w:val="single" w:sz="4" w:space="0" w:color="auto"/>
              <w:right w:val="single" w:sz="4" w:space="0" w:color="auto"/>
            </w:tcBorders>
            <w:vAlign w:val="center"/>
          </w:tcPr>
          <w:p w:rsidR="005C3313" w:rsidRPr="00FA3601" w:rsidRDefault="005C3313" w:rsidP="005C3313">
            <w:r w:rsidRPr="00FA3601">
              <w:t>Восстановление отходов:</w:t>
            </w:r>
          </w:p>
        </w:tc>
        <w:tc>
          <w:tcPr>
            <w:tcW w:w="6237" w:type="dxa"/>
            <w:tcBorders>
              <w:top w:val="nil"/>
              <w:left w:val="nil"/>
              <w:bottom w:val="single" w:sz="4" w:space="0" w:color="auto"/>
              <w:right w:val="single" w:sz="4" w:space="0" w:color="auto"/>
            </w:tcBorders>
          </w:tcPr>
          <w:p w:rsidR="005C3313" w:rsidRPr="00FA3601" w:rsidRDefault="005C3313" w:rsidP="005C3313">
            <w:pPr>
              <w:jc w:val="both"/>
            </w:pPr>
            <w:r w:rsidRPr="00FA3601">
              <w:t xml:space="preserve">Восстановление отходов стеклобоя (стеклотары) не осуществляется </w:t>
            </w:r>
          </w:p>
        </w:tc>
      </w:tr>
      <w:tr w:rsidR="005C3313"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5C3313" w:rsidRPr="00FA3601" w:rsidRDefault="005C3313" w:rsidP="005C3313">
            <w:pPr>
              <w:jc w:val="center"/>
            </w:pPr>
            <w:r w:rsidRPr="00FA3601">
              <w:t>6</w:t>
            </w:r>
          </w:p>
        </w:tc>
        <w:tc>
          <w:tcPr>
            <w:tcW w:w="3065" w:type="dxa"/>
            <w:tcBorders>
              <w:top w:val="nil"/>
              <w:left w:val="nil"/>
              <w:bottom w:val="single" w:sz="4" w:space="0" w:color="auto"/>
              <w:right w:val="single" w:sz="4" w:space="0" w:color="auto"/>
            </w:tcBorders>
            <w:vAlign w:val="center"/>
          </w:tcPr>
          <w:p w:rsidR="005C3313" w:rsidRPr="00FA3601" w:rsidRDefault="005C3313" w:rsidP="005C3313">
            <w:r w:rsidRPr="00FA3601">
              <w:t>Удаление отходов:</w:t>
            </w:r>
          </w:p>
        </w:tc>
        <w:tc>
          <w:tcPr>
            <w:tcW w:w="6237" w:type="dxa"/>
            <w:tcBorders>
              <w:top w:val="nil"/>
              <w:left w:val="nil"/>
              <w:bottom w:val="single" w:sz="4" w:space="0" w:color="auto"/>
              <w:right w:val="single" w:sz="4" w:space="0" w:color="auto"/>
            </w:tcBorders>
            <w:vAlign w:val="center"/>
          </w:tcPr>
          <w:p w:rsidR="005C3313" w:rsidRPr="00FA3601" w:rsidRDefault="00FA3601" w:rsidP="005C3313">
            <w:pPr>
              <w:jc w:val="both"/>
            </w:pPr>
            <w:r w:rsidRPr="00FA3601">
              <w:t>Передача специализированной сторонней организации по договору</w:t>
            </w:r>
          </w:p>
        </w:tc>
      </w:tr>
      <w:tr w:rsidR="005C3313" w:rsidRPr="008F66EF" w:rsidTr="00C846F3">
        <w:trPr>
          <w:trHeight w:val="20"/>
        </w:trPr>
        <w:tc>
          <w:tcPr>
            <w:tcW w:w="9747" w:type="dxa"/>
            <w:gridSpan w:val="3"/>
            <w:tcBorders>
              <w:top w:val="nil"/>
              <w:left w:val="single" w:sz="4" w:space="0" w:color="auto"/>
              <w:bottom w:val="single" w:sz="4" w:space="0" w:color="auto"/>
              <w:right w:val="single" w:sz="4" w:space="0" w:color="auto"/>
            </w:tcBorders>
            <w:vAlign w:val="center"/>
          </w:tcPr>
          <w:p w:rsidR="005C3313" w:rsidRPr="00FA3601" w:rsidRDefault="005C3313" w:rsidP="005C3313">
            <w:pPr>
              <w:rPr>
                <w:i/>
              </w:rPr>
            </w:pPr>
            <w:r w:rsidRPr="00FA3601">
              <w:rPr>
                <w:i/>
              </w:rPr>
              <w:t>Металлы</w:t>
            </w:r>
          </w:p>
        </w:tc>
      </w:tr>
      <w:tr w:rsidR="005C3313"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5C3313" w:rsidRPr="002724AF" w:rsidRDefault="005C3313" w:rsidP="005C3313">
            <w:r w:rsidRPr="002724AF">
              <w:t>1</w:t>
            </w:r>
          </w:p>
        </w:tc>
        <w:tc>
          <w:tcPr>
            <w:tcW w:w="3065" w:type="dxa"/>
            <w:tcBorders>
              <w:top w:val="nil"/>
              <w:left w:val="nil"/>
              <w:bottom w:val="single" w:sz="4" w:space="0" w:color="auto"/>
              <w:right w:val="single" w:sz="4" w:space="0" w:color="auto"/>
            </w:tcBorders>
            <w:vAlign w:val="center"/>
          </w:tcPr>
          <w:p w:rsidR="005C3313" w:rsidRPr="002724AF" w:rsidRDefault="005C3313" w:rsidP="005C3313">
            <w:r w:rsidRPr="002724AF">
              <w:t>Образование:</w:t>
            </w:r>
          </w:p>
        </w:tc>
        <w:tc>
          <w:tcPr>
            <w:tcW w:w="6237" w:type="dxa"/>
            <w:tcBorders>
              <w:top w:val="nil"/>
              <w:left w:val="nil"/>
              <w:bottom w:val="single" w:sz="4" w:space="0" w:color="auto"/>
              <w:right w:val="single" w:sz="4" w:space="0" w:color="auto"/>
            </w:tcBorders>
            <w:vAlign w:val="center"/>
          </w:tcPr>
          <w:p w:rsidR="005C3313" w:rsidRPr="00FA3601" w:rsidRDefault="005C3313" w:rsidP="005C3313">
            <w:pPr>
              <w:jc w:val="both"/>
            </w:pPr>
            <w:r w:rsidRPr="00FA3601">
              <w:t>Образуются в результате непроизводственной деятельности работников рудника</w:t>
            </w:r>
          </w:p>
        </w:tc>
      </w:tr>
      <w:tr w:rsidR="005C3313"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5C3313" w:rsidRPr="002724AF" w:rsidRDefault="005C3313" w:rsidP="005C3313">
            <w:r w:rsidRPr="002724AF">
              <w:t>2</w:t>
            </w:r>
          </w:p>
        </w:tc>
        <w:tc>
          <w:tcPr>
            <w:tcW w:w="3065" w:type="dxa"/>
            <w:tcBorders>
              <w:top w:val="nil"/>
              <w:left w:val="nil"/>
              <w:bottom w:val="single" w:sz="4" w:space="0" w:color="auto"/>
              <w:right w:val="single" w:sz="4" w:space="0" w:color="auto"/>
            </w:tcBorders>
            <w:vAlign w:val="center"/>
          </w:tcPr>
          <w:p w:rsidR="005C3313" w:rsidRPr="002724AF" w:rsidRDefault="005C3313" w:rsidP="005C3313">
            <w:r w:rsidRPr="002724AF">
              <w:t>Накопление отходов на месте их образования:</w:t>
            </w:r>
          </w:p>
        </w:tc>
        <w:tc>
          <w:tcPr>
            <w:tcW w:w="6237" w:type="dxa"/>
            <w:tcBorders>
              <w:top w:val="nil"/>
              <w:left w:val="nil"/>
              <w:bottom w:val="single" w:sz="4" w:space="0" w:color="auto"/>
              <w:right w:val="single" w:sz="4" w:space="0" w:color="auto"/>
            </w:tcBorders>
            <w:vAlign w:val="center"/>
          </w:tcPr>
          <w:p w:rsidR="005C3313" w:rsidRPr="00FA3601" w:rsidRDefault="005C3313" w:rsidP="005C3313">
            <w:pPr>
              <w:jc w:val="both"/>
            </w:pPr>
            <w:r w:rsidRPr="00FA3601">
              <w:t>Накопление отходов металла на месте их образования осуществляется в пластиковых или металлических контейнерах, оснащенных крышками на специально отведенной площадке с твердым покрытием, оборудованной ограждением с 3-х сторон, высотой 1,5 м на территории предприятия. После накопления при температуре 0⁰С и ниже – не более трех суток, при плюсовой температуре не более суток передается сторонней специализированной организации по договору для осуществления операций по восстановлению</w:t>
            </w:r>
          </w:p>
        </w:tc>
      </w:tr>
      <w:tr w:rsidR="005C3313"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5C3313" w:rsidRPr="00FA3601" w:rsidRDefault="005C3313" w:rsidP="005C3313">
            <w:pPr>
              <w:jc w:val="center"/>
            </w:pPr>
            <w:r w:rsidRPr="00FA3601">
              <w:t>3</w:t>
            </w:r>
          </w:p>
        </w:tc>
        <w:tc>
          <w:tcPr>
            <w:tcW w:w="3065" w:type="dxa"/>
            <w:tcBorders>
              <w:top w:val="nil"/>
              <w:left w:val="nil"/>
              <w:bottom w:val="single" w:sz="4" w:space="0" w:color="auto"/>
              <w:right w:val="single" w:sz="4" w:space="0" w:color="auto"/>
            </w:tcBorders>
            <w:vAlign w:val="center"/>
          </w:tcPr>
          <w:p w:rsidR="005C3313" w:rsidRPr="00FA3601" w:rsidRDefault="005C3313" w:rsidP="005C3313">
            <w:r w:rsidRPr="00FA3601">
              <w:t>Сбор отходов:</w:t>
            </w:r>
          </w:p>
        </w:tc>
        <w:tc>
          <w:tcPr>
            <w:tcW w:w="6237" w:type="dxa"/>
            <w:tcBorders>
              <w:top w:val="nil"/>
              <w:left w:val="nil"/>
              <w:bottom w:val="single" w:sz="4" w:space="0" w:color="auto"/>
              <w:right w:val="single" w:sz="4" w:space="0" w:color="auto"/>
            </w:tcBorders>
          </w:tcPr>
          <w:p w:rsidR="005C3313" w:rsidRPr="00FA3601" w:rsidRDefault="005C3313" w:rsidP="005C3313">
            <w:pPr>
              <w:jc w:val="both"/>
            </w:pPr>
            <w:r w:rsidRPr="00FA3601">
              <w:t xml:space="preserve">Сбор отходов металла не осуществляется </w:t>
            </w:r>
          </w:p>
        </w:tc>
      </w:tr>
      <w:tr w:rsidR="005C3313"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5C3313" w:rsidRPr="00FA3601" w:rsidRDefault="005C3313" w:rsidP="005C3313">
            <w:pPr>
              <w:jc w:val="center"/>
            </w:pPr>
            <w:r w:rsidRPr="00FA3601">
              <w:t>4</w:t>
            </w:r>
          </w:p>
        </w:tc>
        <w:tc>
          <w:tcPr>
            <w:tcW w:w="3065" w:type="dxa"/>
            <w:tcBorders>
              <w:top w:val="nil"/>
              <w:left w:val="nil"/>
              <w:bottom w:val="single" w:sz="4" w:space="0" w:color="auto"/>
              <w:right w:val="single" w:sz="4" w:space="0" w:color="auto"/>
            </w:tcBorders>
            <w:vAlign w:val="center"/>
          </w:tcPr>
          <w:p w:rsidR="005C3313" w:rsidRPr="00FA3601" w:rsidRDefault="005C3313" w:rsidP="005C3313">
            <w:r w:rsidRPr="00FA3601">
              <w:t>Транспортировка отходов:</w:t>
            </w:r>
          </w:p>
        </w:tc>
        <w:tc>
          <w:tcPr>
            <w:tcW w:w="6237" w:type="dxa"/>
            <w:tcBorders>
              <w:top w:val="nil"/>
              <w:left w:val="nil"/>
              <w:bottom w:val="single" w:sz="4" w:space="0" w:color="auto"/>
              <w:right w:val="single" w:sz="4" w:space="0" w:color="auto"/>
            </w:tcBorders>
          </w:tcPr>
          <w:p w:rsidR="005C3313" w:rsidRPr="00FA3601" w:rsidRDefault="005C3313" w:rsidP="005C3313">
            <w:pPr>
              <w:jc w:val="both"/>
            </w:pPr>
            <w:r w:rsidRPr="00FA3601">
              <w:t>Транспортировка отходов металла не предусмотрена</w:t>
            </w:r>
          </w:p>
        </w:tc>
      </w:tr>
      <w:tr w:rsidR="005C3313"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5C3313" w:rsidRPr="00FA3601" w:rsidRDefault="005C3313" w:rsidP="005C3313">
            <w:pPr>
              <w:jc w:val="center"/>
            </w:pPr>
            <w:r w:rsidRPr="00FA3601">
              <w:t>5</w:t>
            </w:r>
          </w:p>
        </w:tc>
        <w:tc>
          <w:tcPr>
            <w:tcW w:w="3065" w:type="dxa"/>
            <w:tcBorders>
              <w:top w:val="nil"/>
              <w:left w:val="nil"/>
              <w:bottom w:val="single" w:sz="4" w:space="0" w:color="auto"/>
              <w:right w:val="single" w:sz="4" w:space="0" w:color="auto"/>
            </w:tcBorders>
            <w:vAlign w:val="center"/>
          </w:tcPr>
          <w:p w:rsidR="005C3313" w:rsidRPr="00FA3601" w:rsidRDefault="005C3313" w:rsidP="005C3313">
            <w:r w:rsidRPr="00FA3601">
              <w:t>Восстановление отходов:</w:t>
            </w:r>
          </w:p>
        </w:tc>
        <w:tc>
          <w:tcPr>
            <w:tcW w:w="6237" w:type="dxa"/>
            <w:tcBorders>
              <w:top w:val="nil"/>
              <w:left w:val="nil"/>
              <w:bottom w:val="single" w:sz="4" w:space="0" w:color="auto"/>
              <w:right w:val="single" w:sz="4" w:space="0" w:color="auto"/>
            </w:tcBorders>
          </w:tcPr>
          <w:p w:rsidR="005C3313" w:rsidRPr="00FA3601" w:rsidRDefault="005C3313" w:rsidP="005C3313">
            <w:pPr>
              <w:jc w:val="both"/>
            </w:pPr>
            <w:r w:rsidRPr="00FA3601">
              <w:t xml:space="preserve">Восстановление отходов металла не осуществляется </w:t>
            </w:r>
          </w:p>
        </w:tc>
      </w:tr>
      <w:tr w:rsidR="005C3313"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5C3313" w:rsidRPr="00FA3601" w:rsidRDefault="005C3313" w:rsidP="005C3313">
            <w:pPr>
              <w:jc w:val="center"/>
            </w:pPr>
            <w:r w:rsidRPr="00FA3601">
              <w:t>6</w:t>
            </w:r>
          </w:p>
        </w:tc>
        <w:tc>
          <w:tcPr>
            <w:tcW w:w="3065" w:type="dxa"/>
            <w:tcBorders>
              <w:top w:val="nil"/>
              <w:left w:val="nil"/>
              <w:bottom w:val="single" w:sz="4" w:space="0" w:color="auto"/>
              <w:right w:val="single" w:sz="4" w:space="0" w:color="auto"/>
            </w:tcBorders>
            <w:vAlign w:val="center"/>
          </w:tcPr>
          <w:p w:rsidR="005C3313" w:rsidRPr="00FA3601" w:rsidRDefault="005C3313" w:rsidP="005C3313">
            <w:r w:rsidRPr="00FA3601">
              <w:t>Удаление отходов:</w:t>
            </w:r>
          </w:p>
        </w:tc>
        <w:tc>
          <w:tcPr>
            <w:tcW w:w="6237" w:type="dxa"/>
            <w:tcBorders>
              <w:top w:val="nil"/>
              <w:left w:val="nil"/>
              <w:bottom w:val="single" w:sz="4" w:space="0" w:color="auto"/>
              <w:right w:val="single" w:sz="4" w:space="0" w:color="auto"/>
            </w:tcBorders>
            <w:vAlign w:val="center"/>
          </w:tcPr>
          <w:p w:rsidR="005C3313" w:rsidRPr="00FA3601" w:rsidRDefault="00FA3601" w:rsidP="005C3313">
            <w:pPr>
              <w:jc w:val="both"/>
            </w:pPr>
            <w:r w:rsidRPr="00FA3601">
              <w:t>Передача специализированной сторонней организации по договору</w:t>
            </w:r>
          </w:p>
        </w:tc>
      </w:tr>
      <w:tr w:rsidR="005C3313" w:rsidRPr="008F66EF" w:rsidTr="00C846F3">
        <w:trPr>
          <w:trHeight w:val="20"/>
        </w:trPr>
        <w:tc>
          <w:tcPr>
            <w:tcW w:w="9747" w:type="dxa"/>
            <w:gridSpan w:val="3"/>
            <w:tcBorders>
              <w:top w:val="nil"/>
              <w:left w:val="single" w:sz="4" w:space="0" w:color="auto"/>
              <w:bottom w:val="single" w:sz="4" w:space="0" w:color="auto"/>
              <w:right w:val="single" w:sz="4" w:space="0" w:color="auto"/>
            </w:tcBorders>
            <w:vAlign w:val="center"/>
          </w:tcPr>
          <w:p w:rsidR="005C3313" w:rsidRPr="00FA3601" w:rsidRDefault="005C3313" w:rsidP="005C3313">
            <w:pPr>
              <w:rPr>
                <w:i/>
              </w:rPr>
            </w:pPr>
            <w:r w:rsidRPr="00FA3601">
              <w:rPr>
                <w:i/>
              </w:rPr>
              <w:t>Древесина</w:t>
            </w:r>
          </w:p>
        </w:tc>
      </w:tr>
      <w:tr w:rsidR="005C3313"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5C3313" w:rsidRPr="00FA3601" w:rsidRDefault="005C3313" w:rsidP="005C3313">
            <w:r w:rsidRPr="00FA3601">
              <w:t>1</w:t>
            </w:r>
          </w:p>
        </w:tc>
        <w:tc>
          <w:tcPr>
            <w:tcW w:w="3065" w:type="dxa"/>
            <w:tcBorders>
              <w:top w:val="nil"/>
              <w:left w:val="nil"/>
              <w:bottom w:val="single" w:sz="4" w:space="0" w:color="auto"/>
              <w:right w:val="single" w:sz="4" w:space="0" w:color="auto"/>
            </w:tcBorders>
            <w:vAlign w:val="center"/>
          </w:tcPr>
          <w:p w:rsidR="005C3313" w:rsidRPr="00FA3601" w:rsidRDefault="005C3313" w:rsidP="005C3313">
            <w:r w:rsidRPr="00FA3601">
              <w:t>Образование:</w:t>
            </w:r>
          </w:p>
        </w:tc>
        <w:tc>
          <w:tcPr>
            <w:tcW w:w="6237" w:type="dxa"/>
            <w:tcBorders>
              <w:top w:val="nil"/>
              <w:left w:val="nil"/>
              <w:bottom w:val="single" w:sz="4" w:space="0" w:color="auto"/>
              <w:right w:val="single" w:sz="4" w:space="0" w:color="auto"/>
            </w:tcBorders>
            <w:vAlign w:val="center"/>
          </w:tcPr>
          <w:p w:rsidR="005C3313" w:rsidRPr="00FA3601" w:rsidRDefault="005C3313" w:rsidP="005C3313">
            <w:pPr>
              <w:jc w:val="both"/>
            </w:pPr>
            <w:r w:rsidRPr="00FA3601">
              <w:t>Образуются в результате непроизводственной деятельности работников рудника</w:t>
            </w:r>
          </w:p>
        </w:tc>
      </w:tr>
      <w:tr w:rsidR="005C3313"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5C3313" w:rsidRPr="00FA3601" w:rsidRDefault="005C3313" w:rsidP="005C3313">
            <w:r w:rsidRPr="00FA3601">
              <w:t>2</w:t>
            </w:r>
          </w:p>
        </w:tc>
        <w:tc>
          <w:tcPr>
            <w:tcW w:w="3065" w:type="dxa"/>
            <w:tcBorders>
              <w:top w:val="nil"/>
              <w:left w:val="nil"/>
              <w:bottom w:val="single" w:sz="4" w:space="0" w:color="auto"/>
              <w:right w:val="single" w:sz="4" w:space="0" w:color="auto"/>
            </w:tcBorders>
            <w:vAlign w:val="center"/>
          </w:tcPr>
          <w:p w:rsidR="005C3313" w:rsidRPr="00FA3601" w:rsidRDefault="005C3313" w:rsidP="005C3313">
            <w:r w:rsidRPr="00FA3601">
              <w:t>Накопление отходов на месте их образования:</w:t>
            </w:r>
          </w:p>
        </w:tc>
        <w:tc>
          <w:tcPr>
            <w:tcW w:w="6237" w:type="dxa"/>
            <w:tcBorders>
              <w:top w:val="nil"/>
              <w:left w:val="nil"/>
              <w:bottom w:val="single" w:sz="4" w:space="0" w:color="auto"/>
              <w:right w:val="single" w:sz="4" w:space="0" w:color="auto"/>
            </w:tcBorders>
            <w:vAlign w:val="center"/>
          </w:tcPr>
          <w:p w:rsidR="005C3313" w:rsidRPr="00FA3601" w:rsidRDefault="005C3313" w:rsidP="005C3313">
            <w:pPr>
              <w:jc w:val="both"/>
            </w:pPr>
            <w:r w:rsidRPr="00FA3601">
              <w:t>Образуются в результате непроизводственной деятельности работников рудника древесных отходов на месте их образования осуществляется в пластиковых или металлических контейнерах, оснащенных крышками на специально отведенной площадке с твердым покрытием, оборудованной ограждением с 3-х сторон, высотой 1,5 м на территории предприятия. После накопления при температуре 0⁰С и ниже – не более трех суток, при плюсовой температуре не более суток передается сторонней специализированной организации по договору для осуществления операций по восстановлению</w:t>
            </w:r>
          </w:p>
        </w:tc>
      </w:tr>
      <w:tr w:rsidR="005C3313"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5C3313" w:rsidRPr="00FA3601" w:rsidRDefault="005C3313" w:rsidP="005C3313">
            <w:pPr>
              <w:jc w:val="center"/>
            </w:pPr>
            <w:r w:rsidRPr="00FA3601">
              <w:t>3</w:t>
            </w:r>
          </w:p>
        </w:tc>
        <w:tc>
          <w:tcPr>
            <w:tcW w:w="3065" w:type="dxa"/>
            <w:tcBorders>
              <w:top w:val="nil"/>
              <w:left w:val="nil"/>
              <w:bottom w:val="single" w:sz="4" w:space="0" w:color="auto"/>
              <w:right w:val="single" w:sz="4" w:space="0" w:color="auto"/>
            </w:tcBorders>
            <w:vAlign w:val="center"/>
          </w:tcPr>
          <w:p w:rsidR="005C3313" w:rsidRPr="00FA3601" w:rsidRDefault="005C3313" w:rsidP="005C3313">
            <w:r w:rsidRPr="00FA3601">
              <w:t>Сбор отходов:</w:t>
            </w:r>
          </w:p>
        </w:tc>
        <w:tc>
          <w:tcPr>
            <w:tcW w:w="6237" w:type="dxa"/>
            <w:tcBorders>
              <w:top w:val="nil"/>
              <w:left w:val="nil"/>
              <w:bottom w:val="single" w:sz="4" w:space="0" w:color="auto"/>
              <w:right w:val="single" w:sz="4" w:space="0" w:color="auto"/>
            </w:tcBorders>
          </w:tcPr>
          <w:p w:rsidR="005C3313" w:rsidRPr="00FA3601" w:rsidRDefault="005C3313" w:rsidP="005C3313">
            <w:pPr>
              <w:jc w:val="both"/>
            </w:pPr>
            <w:r w:rsidRPr="00FA3601">
              <w:t xml:space="preserve">Сбор древесных отходов не осуществляется </w:t>
            </w:r>
          </w:p>
        </w:tc>
      </w:tr>
      <w:tr w:rsidR="005C3313"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5C3313" w:rsidRPr="00FA3601" w:rsidRDefault="005C3313" w:rsidP="005C3313">
            <w:pPr>
              <w:jc w:val="center"/>
            </w:pPr>
            <w:r w:rsidRPr="00FA3601">
              <w:t>4</w:t>
            </w:r>
          </w:p>
        </w:tc>
        <w:tc>
          <w:tcPr>
            <w:tcW w:w="3065" w:type="dxa"/>
            <w:tcBorders>
              <w:top w:val="nil"/>
              <w:left w:val="nil"/>
              <w:bottom w:val="single" w:sz="4" w:space="0" w:color="auto"/>
              <w:right w:val="single" w:sz="4" w:space="0" w:color="auto"/>
            </w:tcBorders>
            <w:vAlign w:val="center"/>
          </w:tcPr>
          <w:p w:rsidR="005C3313" w:rsidRPr="00FA3601" w:rsidRDefault="005C3313" w:rsidP="005C3313">
            <w:r w:rsidRPr="00FA3601">
              <w:t>Транспортировка отходов:</w:t>
            </w:r>
          </w:p>
        </w:tc>
        <w:tc>
          <w:tcPr>
            <w:tcW w:w="6237" w:type="dxa"/>
            <w:tcBorders>
              <w:top w:val="nil"/>
              <w:left w:val="nil"/>
              <w:bottom w:val="single" w:sz="4" w:space="0" w:color="auto"/>
              <w:right w:val="single" w:sz="4" w:space="0" w:color="auto"/>
            </w:tcBorders>
          </w:tcPr>
          <w:p w:rsidR="005C3313" w:rsidRPr="00FA3601" w:rsidRDefault="005C3313" w:rsidP="005C3313">
            <w:pPr>
              <w:jc w:val="both"/>
            </w:pPr>
            <w:r w:rsidRPr="00FA3601">
              <w:t>Транспортировка древесных отходов не предусмотрена</w:t>
            </w:r>
          </w:p>
        </w:tc>
      </w:tr>
      <w:tr w:rsidR="005C3313"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5C3313" w:rsidRPr="00FA3601" w:rsidRDefault="005C3313" w:rsidP="005C3313">
            <w:pPr>
              <w:jc w:val="center"/>
            </w:pPr>
            <w:r w:rsidRPr="00FA3601">
              <w:t>5</w:t>
            </w:r>
          </w:p>
        </w:tc>
        <w:tc>
          <w:tcPr>
            <w:tcW w:w="3065" w:type="dxa"/>
            <w:tcBorders>
              <w:top w:val="nil"/>
              <w:left w:val="nil"/>
              <w:bottom w:val="single" w:sz="4" w:space="0" w:color="auto"/>
              <w:right w:val="single" w:sz="4" w:space="0" w:color="auto"/>
            </w:tcBorders>
            <w:vAlign w:val="center"/>
          </w:tcPr>
          <w:p w:rsidR="005C3313" w:rsidRPr="00FA3601" w:rsidRDefault="005C3313" w:rsidP="005C3313">
            <w:r w:rsidRPr="00FA3601">
              <w:t>Восстановление отходов:</w:t>
            </w:r>
          </w:p>
        </w:tc>
        <w:tc>
          <w:tcPr>
            <w:tcW w:w="6237" w:type="dxa"/>
            <w:tcBorders>
              <w:top w:val="nil"/>
              <w:left w:val="nil"/>
              <w:bottom w:val="single" w:sz="4" w:space="0" w:color="auto"/>
              <w:right w:val="single" w:sz="4" w:space="0" w:color="auto"/>
            </w:tcBorders>
          </w:tcPr>
          <w:p w:rsidR="005C3313" w:rsidRPr="00FA3601" w:rsidRDefault="005C3313" w:rsidP="005C3313">
            <w:pPr>
              <w:jc w:val="both"/>
            </w:pPr>
            <w:r w:rsidRPr="00FA3601">
              <w:t xml:space="preserve">Восстановление древесных отходов не осуществляется </w:t>
            </w:r>
          </w:p>
        </w:tc>
      </w:tr>
      <w:tr w:rsidR="005C3313"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5C3313" w:rsidRPr="00FA3601" w:rsidRDefault="005C3313" w:rsidP="005C3313">
            <w:pPr>
              <w:jc w:val="center"/>
            </w:pPr>
            <w:r w:rsidRPr="00FA3601">
              <w:lastRenderedPageBreak/>
              <w:t>6</w:t>
            </w:r>
          </w:p>
        </w:tc>
        <w:tc>
          <w:tcPr>
            <w:tcW w:w="3065" w:type="dxa"/>
            <w:tcBorders>
              <w:top w:val="nil"/>
              <w:left w:val="nil"/>
              <w:bottom w:val="single" w:sz="4" w:space="0" w:color="auto"/>
              <w:right w:val="single" w:sz="4" w:space="0" w:color="auto"/>
            </w:tcBorders>
            <w:vAlign w:val="center"/>
          </w:tcPr>
          <w:p w:rsidR="005C3313" w:rsidRPr="00FA3601" w:rsidRDefault="005C3313" w:rsidP="005C3313">
            <w:r w:rsidRPr="00FA3601">
              <w:t>Удаление отходов:</w:t>
            </w:r>
          </w:p>
        </w:tc>
        <w:tc>
          <w:tcPr>
            <w:tcW w:w="6237" w:type="dxa"/>
            <w:tcBorders>
              <w:top w:val="nil"/>
              <w:left w:val="nil"/>
              <w:bottom w:val="single" w:sz="4" w:space="0" w:color="auto"/>
              <w:right w:val="single" w:sz="4" w:space="0" w:color="auto"/>
            </w:tcBorders>
            <w:vAlign w:val="center"/>
          </w:tcPr>
          <w:p w:rsidR="005C3313" w:rsidRPr="00FA3601" w:rsidRDefault="00FA3601" w:rsidP="005C3313">
            <w:pPr>
              <w:jc w:val="both"/>
            </w:pPr>
            <w:r w:rsidRPr="00FA3601">
              <w:t>Передача специализированной сторонней организации по договору</w:t>
            </w:r>
          </w:p>
        </w:tc>
      </w:tr>
      <w:tr w:rsidR="005C3313" w:rsidRPr="008F66EF" w:rsidTr="00C846F3">
        <w:trPr>
          <w:trHeight w:val="20"/>
        </w:trPr>
        <w:tc>
          <w:tcPr>
            <w:tcW w:w="9747" w:type="dxa"/>
            <w:gridSpan w:val="3"/>
            <w:tcBorders>
              <w:top w:val="nil"/>
              <w:left w:val="single" w:sz="4" w:space="0" w:color="auto"/>
              <w:bottom w:val="single" w:sz="4" w:space="0" w:color="auto"/>
              <w:right w:val="single" w:sz="4" w:space="0" w:color="auto"/>
            </w:tcBorders>
            <w:vAlign w:val="center"/>
          </w:tcPr>
          <w:p w:rsidR="005C3313" w:rsidRPr="00FA3601" w:rsidRDefault="005C3313" w:rsidP="005C3313">
            <w:pPr>
              <w:rPr>
                <w:i/>
              </w:rPr>
            </w:pPr>
            <w:r w:rsidRPr="00FA3601">
              <w:rPr>
                <w:i/>
              </w:rPr>
              <w:t>Резина (каучук)</w:t>
            </w:r>
          </w:p>
        </w:tc>
      </w:tr>
      <w:tr w:rsidR="005C3313"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5C3313" w:rsidRPr="00FA3601" w:rsidRDefault="005C3313" w:rsidP="005C3313">
            <w:r w:rsidRPr="00FA3601">
              <w:t>1</w:t>
            </w:r>
          </w:p>
        </w:tc>
        <w:tc>
          <w:tcPr>
            <w:tcW w:w="3065" w:type="dxa"/>
            <w:tcBorders>
              <w:top w:val="nil"/>
              <w:left w:val="nil"/>
              <w:bottom w:val="single" w:sz="4" w:space="0" w:color="auto"/>
              <w:right w:val="single" w:sz="4" w:space="0" w:color="auto"/>
            </w:tcBorders>
            <w:vAlign w:val="center"/>
          </w:tcPr>
          <w:p w:rsidR="005C3313" w:rsidRPr="00FA3601" w:rsidRDefault="005C3313" w:rsidP="005C3313">
            <w:r w:rsidRPr="00FA3601">
              <w:t>Образование:</w:t>
            </w:r>
          </w:p>
        </w:tc>
        <w:tc>
          <w:tcPr>
            <w:tcW w:w="6237" w:type="dxa"/>
            <w:tcBorders>
              <w:top w:val="nil"/>
              <w:left w:val="nil"/>
              <w:bottom w:val="single" w:sz="4" w:space="0" w:color="auto"/>
              <w:right w:val="single" w:sz="4" w:space="0" w:color="auto"/>
            </w:tcBorders>
            <w:vAlign w:val="center"/>
          </w:tcPr>
          <w:p w:rsidR="005C3313" w:rsidRPr="00FA3601" w:rsidRDefault="005C3313" w:rsidP="005C3313">
            <w:pPr>
              <w:jc w:val="both"/>
            </w:pPr>
            <w:r w:rsidRPr="00FA3601">
              <w:t>Образуются в результате непроизводственной деятельности работников рудника</w:t>
            </w:r>
          </w:p>
        </w:tc>
      </w:tr>
      <w:tr w:rsidR="005C3313"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5C3313" w:rsidRPr="00FA3601" w:rsidRDefault="005C3313" w:rsidP="005C3313">
            <w:r w:rsidRPr="00FA3601">
              <w:t>2</w:t>
            </w:r>
          </w:p>
        </w:tc>
        <w:tc>
          <w:tcPr>
            <w:tcW w:w="3065" w:type="dxa"/>
            <w:tcBorders>
              <w:top w:val="nil"/>
              <w:left w:val="nil"/>
              <w:bottom w:val="single" w:sz="4" w:space="0" w:color="auto"/>
              <w:right w:val="single" w:sz="4" w:space="0" w:color="auto"/>
            </w:tcBorders>
            <w:vAlign w:val="center"/>
          </w:tcPr>
          <w:p w:rsidR="005C3313" w:rsidRPr="00FA3601" w:rsidRDefault="005C3313" w:rsidP="005C3313">
            <w:r w:rsidRPr="00FA3601">
              <w:t>Накопление отходов на месте их образования:</w:t>
            </w:r>
          </w:p>
        </w:tc>
        <w:tc>
          <w:tcPr>
            <w:tcW w:w="6237" w:type="dxa"/>
            <w:tcBorders>
              <w:top w:val="nil"/>
              <w:left w:val="nil"/>
              <w:bottom w:val="single" w:sz="4" w:space="0" w:color="auto"/>
              <w:right w:val="single" w:sz="4" w:space="0" w:color="auto"/>
            </w:tcBorders>
            <w:vAlign w:val="center"/>
          </w:tcPr>
          <w:p w:rsidR="005C3313" w:rsidRPr="00FA3601" w:rsidRDefault="005C3313" w:rsidP="005C3313">
            <w:pPr>
              <w:jc w:val="both"/>
            </w:pPr>
            <w:r w:rsidRPr="00FA3601">
              <w:t>Накопление отходов резины (каучука) на месте их образования осуществляется в пластиковых или металлических контейнерах, оснащенных крышками на специально отведенной площадке с твердым покрытием, оборудованной ограждением с 3-х сторон, высотой 1,5 м на территории предприятия. После накопления при температуре 0⁰С и ниже – не более трех суток, при плюсовой температуре не более суток передается сторонней специализированной организации по договору для осуществления операций по восстановлению</w:t>
            </w:r>
          </w:p>
        </w:tc>
      </w:tr>
      <w:tr w:rsidR="005C3313"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5C3313" w:rsidRPr="00FA3601" w:rsidRDefault="005C3313" w:rsidP="005C3313">
            <w:pPr>
              <w:jc w:val="center"/>
            </w:pPr>
            <w:r w:rsidRPr="00FA3601">
              <w:t>3</w:t>
            </w:r>
          </w:p>
        </w:tc>
        <w:tc>
          <w:tcPr>
            <w:tcW w:w="3065" w:type="dxa"/>
            <w:tcBorders>
              <w:top w:val="nil"/>
              <w:left w:val="nil"/>
              <w:bottom w:val="single" w:sz="4" w:space="0" w:color="auto"/>
              <w:right w:val="single" w:sz="4" w:space="0" w:color="auto"/>
            </w:tcBorders>
            <w:vAlign w:val="center"/>
          </w:tcPr>
          <w:p w:rsidR="005C3313" w:rsidRPr="00FA3601" w:rsidRDefault="005C3313" w:rsidP="005C3313">
            <w:r w:rsidRPr="00FA3601">
              <w:t>Сбор отходов:</w:t>
            </w:r>
          </w:p>
        </w:tc>
        <w:tc>
          <w:tcPr>
            <w:tcW w:w="6237" w:type="dxa"/>
            <w:tcBorders>
              <w:top w:val="nil"/>
              <w:left w:val="nil"/>
              <w:bottom w:val="single" w:sz="4" w:space="0" w:color="auto"/>
              <w:right w:val="single" w:sz="4" w:space="0" w:color="auto"/>
            </w:tcBorders>
          </w:tcPr>
          <w:p w:rsidR="005C3313" w:rsidRPr="00FA3601" w:rsidRDefault="005C3313" w:rsidP="005C3313">
            <w:pPr>
              <w:jc w:val="both"/>
            </w:pPr>
            <w:r w:rsidRPr="00FA3601">
              <w:t xml:space="preserve">Сбор отходов резины (каучука) не осуществляется </w:t>
            </w:r>
          </w:p>
        </w:tc>
      </w:tr>
      <w:tr w:rsidR="005C3313"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5C3313" w:rsidRPr="00FA3601" w:rsidRDefault="005C3313" w:rsidP="005C3313">
            <w:pPr>
              <w:jc w:val="center"/>
            </w:pPr>
            <w:r w:rsidRPr="00FA3601">
              <w:t>4</w:t>
            </w:r>
          </w:p>
        </w:tc>
        <w:tc>
          <w:tcPr>
            <w:tcW w:w="3065" w:type="dxa"/>
            <w:tcBorders>
              <w:top w:val="nil"/>
              <w:left w:val="nil"/>
              <w:bottom w:val="single" w:sz="4" w:space="0" w:color="auto"/>
              <w:right w:val="single" w:sz="4" w:space="0" w:color="auto"/>
            </w:tcBorders>
            <w:vAlign w:val="center"/>
          </w:tcPr>
          <w:p w:rsidR="005C3313" w:rsidRPr="00FA3601" w:rsidRDefault="005C3313" w:rsidP="005C3313">
            <w:r w:rsidRPr="00FA3601">
              <w:t>Транспортировка отходов:</w:t>
            </w:r>
          </w:p>
        </w:tc>
        <w:tc>
          <w:tcPr>
            <w:tcW w:w="6237" w:type="dxa"/>
            <w:tcBorders>
              <w:top w:val="nil"/>
              <w:left w:val="nil"/>
              <w:bottom w:val="single" w:sz="4" w:space="0" w:color="auto"/>
              <w:right w:val="single" w:sz="4" w:space="0" w:color="auto"/>
            </w:tcBorders>
          </w:tcPr>
          <w:p w:rsidR="005C3313" w:rsidRPr="00FA3601" w:rsidRDefault="005C3313" w:rsidP="005C3313">
            <w:pPr>
              <w:jc w:val="both"/>
            </w:pPr>
            <w:r w:rsidRPr="00FA3601">
              <w:t>Транспортировка отходов резины (каучука) не предусмотрена</w:t>
            </w:r>
          </w:p>
        </w:tc>
      </w:tr>
      <w:tr w:rsidR="005C3313"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5C3313" w:rsidRPr="00FA3601" w:rsidRDefault="005C3313" w:rsidP="005C3313">
            <w:pPr>
              <w:jc w:val="center"/>
            </w:pPr>
            <w:r w:rsidRPr="00FA3601">
              <w:t>5</w:t>
            </w:r>
          </w:p>
        </w:tc>
        <w:tc>
          <w:tcPr>
            <w:tcW w:w="3065" w:type="dxa"/>
            <w:tcBorders>
              <w:top w:val="nil"/>
              <w:left w:val="nil"/>
              <w:bottom w:val="single" w:sz="4" w:space="0" w:color="auto"/>
              <w:right w:val="single" w:sz="4" w:space="0" w:color="auto"/>
            </w:tcBorders>
            <w:vAlign w:val="center"/>
          </w:tcPr>
          <w:p w:rsidR="005C3313" w:rsidRPr="00FA3601" w:rsidRDefault="005C3313" w:rsidP="005C3313">
            <w:r w:rsidRPr="00FA3601">
              <w:t>Восстановление отходов:</w:t>
            </w:r>
          </w:p>
        </w:tc>
        <w:tc>
          <w:tcPr>
            <w:tcW w:w="6237" w:type="dxa"/>
            <w:tcBorders>
              <w:top w:val="nil"/>
              <w:left w:val="nil"/>
              <w:bottom w:val="single" w:sz="4" w:space="0" w:color="auto"/>
              <w:right w:val="single" w:sz="4" w:space="0" w:color="auto"/>
            </w:tcBorders>
          </w:tcPr>
          <w:p w:rsidR="005C3313" w:rsidRPr="00FA3601" w:rsidRDefault="005C3313" w:rsidP="005C3313">
            <w:pPr>
              <w:jc w:val="both"/>
            </w:pPr>
            <w:r w:rsidRPr="00FA3601">
              <w:t xml:space="preserve">Восстановление отходов резины (каучука) не осуществляется </w:t>
            </w:r>
          </w:p>
        </w:tc>
      </w:tr>
      <w:tr w:rsidR="005C3313"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5C3313" w:rsidRPr="00FA3601" w:rsidRDefault="005C3313" w:rsidP="005C3313">
            <w:pPr>
              <w:jc w:val="center"/>
            </w:pPr>
            <w:r w:rsidRPr="00FA3601">
              <w:t>6</w:t>
            </w:r>
          </w:p>
        </w:tc>
        <w:tc>
          <w:tcPr>
            <w:tcW w:w="3065" w:type="dxa"/>
            <w:tcBorders>
              <w:top w:val="nil"/>
              <w:left w:val="nil"/>
              <w:bottom w:val="single" w:sz="4" w:space="0" w:color="auto"/>
              <w:right w:val="single" w:sz="4" w:space="0" w:color="auto"/>
            </w:tcBorders>
            <w:vAlign w:val="center"/>
          </w:tcPr>
          <w:p w:rsidR="005C3313" w:rsidRPr="00FA3601" w:rsidRDefault="005C3313" w:rsidP="005C3313">
            <w:r w:rsidRPr="00FA3601">
              <w:t>Удаление отходов:</w:t>
            </w:r>
          </w:p>
        </w:tc>
        <w:tc>
          <w:tcPr>
            <w:tcW w:w="6237" w:type="dxa"/>
            <w:tcBorders>
              <w:top w:val="nil"/>
              <w:left w:val="nil"/>
              <w:bottom w:val="single" w:sz="4" w:space="0" w:color="auto"/>
              <w:right w:val="single" w:sz="4" w:space="0" w:color="auto"/>
            </w:tcBorders>
            <w:vAlign w:val="center"/>
          </w:tcPr>
          <w:p w:rsidR="005C3313" w:rsidRPr="00FA3601" w:rsidRDefault="00FA3601" w:rsidP="005C3313">
            <w:pPr>
              <w:jc w:val="both"/>
            </w:pPr>
            <w:r w:rsidRPr="00FA3601">
              <w:t>Передача специализированной сторонней организации по договору</w:t>
            </w:r>
          </w:p>
        </w:tc>
      </w:tr>
      <w:tr w:rsidR="005C3313" w:rsidRPr="008F66EF" w:rsidTr="00C846F3">
        <w:trPr>
          <w:trHeight w:val="20"/>
        </w:trPr>
        <w:tc>
          <w:tcPr>
            <w:tcW w:w="9747" w:type="dxa"/>
            <w:gridSpan w:val="3"/>
            <w:tcBorders>
              <w:top w:val="nil"/>
              <w:left w:val="single" w:sz="4" w:space="0" w:color="auto"/>
              <w:bottom w:val="single" w:sz="4" w:space="0" w:color="auto"/>
              <w:right w:val="single" w:sz="4" w:space="0" w:color="auto"/>
            </w:tcBorders>
            <w:vAlign w:val="center"/>
          </w:tcPr>
          <w:p w:rsidR="005C3313" w:rsidRPr="00FA3601" w:rsidRDefault="005C3313" w:rsidP="005C3313">
            <w:pPr>
              <w:rPr>
                <w:bCs/>
                <w:i/>
                <w:iCs/>
              </w:rPr>
            </w:pPr>
            <w:r w:rsidRPr="00FA3601">
              <w:rPr>
                <w:bCs/>
                <w:i/>
                <w:iCs/>
              </w:rPr>
              <w:t>Пищевые отходы (в составе ТБО) – мокрая фракция</w:t>
            </w:r>
          </w:p>
        </w:tc>
      </w:tr>
      <w:tr w:rsidR="005C3313"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5C3313" w:rsidRPr="00FA3601" w:rsidRDefault="005C3313" w:rsidP="005C3313">
            <w:r w:rsidRPr="00FA3601">
              <w:t>1</w:t>
            </w:r>
          </w:p>
        </w:tc>
        <w:tc>
          <w:tcPr>
            <w:tcW w:w="3065" w:type="dxa"/>
            <w:tcBorders>
              <w:top w:val="nil"/>
              <w:left w:val="nil"/>
              <w:bottom w:val="single" w:sz="4" w:space="0" w:color="auto"/>
              <w:right w:val="single" w:sz="4" w:space="0" w:color="auto"/>
            </w:tcBorders>
            <w:vAlign w:val="center"/>
          </w:tcPr>
          <w:p w:rsidR="005C3313" w:rsidRPr="00FA3601" w:rsidRDefault="005C3313" w:rsidP="005C3313">
            <w:r w:rsidRPr="00FA3601">
              <w:t>Образование:</w:t>
            </w:r>
          </w:p>
        </w:tc>
        <w:tc>
          <w:tcPr>
            <w:tcW w:w="6237" w:type="dxa"/>
            <w:tcBorders>
              <w:top w:val="nil"/>
              <w:left w:val="nil"/>
              <w:bottom w:val="single" w:sz="4" w:space="0" w:color="auto"/>
              <w:right w:val="single" w:sz="4" w:space="0" w:color="auto"/>
            </w:tcBorders>
            <w:vAlign w:val="center"/>
          </w:tcPr>
          <w:p w:rsidR="005C3313" w:rsidRPr="00FA3601" w:rsidRDefault="005C3313" w:rsidP="005C3313">
            <w:pPr>
              <w:jc w:val="both"/>
            </w:pPr>
            <w:r w:rsidRPr="00FA3601">
              <w:t>Образуются в результате непроизводственной деятельности работников рудника</w:t>
            </w:r>
          </w:p>
        </w:tc>
      </w:tr>
      <w:tr w:rsidR="005C3313"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5C3313" w:rsidRPr="00FA3601" w:rsidRDefault="005C3313" w:rsidP="005C3313">
            <w:r w:rsidRPr="00FA3601">
              <w:t>2</w:t>
            </w:r>
          </w:p>
        </w:tc>
        <w:tc>
          <w:tcPr>
            <w:tcW w:w="3065" w:type="dxa"/>
            <w:tcBorders>
              <w:top w:val="nil"/>
              <w:left w:val="nil"/>
              <w:bottom w:val="single" w:sz="4" w:space="0" w:color="auto"/>
              <w:right w:val="single" w:sz="4" w:space="0" w:color="auto"/>
            </w:tcBorders>
            <w:vAlign w:val="center"/>
          </w:tcPr>
          <w:p w:rsidR="005C3313" w:rsidRPr="00FA3601" w:rsidRDefault="005C3313" w:rsidP="005C3313">
            <w:r w:rsidRPr="00FA3601">
              <w:t>Накопление отходов на месте их образования:</w:t>
            </w:r>
          </w:p>
        </w:tc>
        <w:tc>
          <w:tcPr>
            <w:tcW w:w="6237" w:type="dxa"/>
            <w:tcBorders>
              <w:top w:val="nil"/>
              <w:left w:val="nil"/>
              <w:bottom w:val="single" w:sz="4" w:space="0" w:color="auto"/>
              <w:right w:val="single" w:sz="4" w:space="0" w:color="auto"/>
            </w:tcBorders>
            <w:vAlign w:val="center"/>
          </w:tcPr>
          <w:p w:rsidR="005C3313" w:rsidRPr="00FA3601" w:rsidRDefault="005C3313" w:rsidP="005C3313">
            <w:pPr>
              <w:jc w:val="both"/>
            </w:pPr>
            <w:r w:rsidRPr="00FA3601">
              <w:t>Накопление пищевых отходов на месте их образования осуществляется в пластиковых или металлических контейнерах, оснащенных крышками на специально отведенной площадке с твердым покрытием, оборудованной ограждением с 3-х сторон, высотой 1,5 м на территории предприятия. После накопления при температуре 0⁰С и ниже – не более трех суток, при плюсовой температуре не более суток передается сторонней специализированной организации по договору</w:t>
            </w:r>
          </w:p>
        </w:tc>
      </w:tr>
      <w:tr w:rsidR="005C3313"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5C3313" w:rsidRPr="00FA3601" w:rsidRDefault="005C3313" w:rsidP="005C3313">
            <w:pPr>
              <w:jc w:val="center"/>
            </w:pPr>
            <w:r w:rsidRPr="00FA3601">
              <w:t>3</w:t>
            </w:r>
          </w:p>
        </w:tc>
        <w:tc>
          <w:tcPr>
            <w:tcW w:w="3065" w:type="dxa"/>
            <w:tcBorders>
              <w:top w:val="nil"/>
              <w:left w:val="nil"/>
              <w:bottom w:val="single" w:sz="4" w:space="0" w:color="auto"/>
              <w:right w:val="single" w:sz="4" w:space="0" w:color="auto"/>
            </w:tcBorders>
            <w:vAlign w:val="center"/>
          </w:tcPr>
          <w:p w:rsidR="005C3313" w:rsidRPr="00FA3601" w:rsidRDefault="005C3313" w:rsidP="005C3313">
            <w:r w:rsidRPr="00FA3601">
              <w:t>Сбор отходов:</w:t>
            </w:r>
          </w:p>
        </w:tc>
        <w:tc>
          <w:tcPr>
            <w:tcW w:w="6237" w:type="dxa"/>
            <w:tcBorders>
              <w:top w:val="nil"/>
              <w:left w:val="nil"/>
              <w:bottom w:val="single" w:sz="4" w:space="0" w:color="auto"/>
              <w:right w:val="single" w:sz="4" w:space="0" w:color="auto"/>
            </w:tcBorders>
          </w:tcPr>
          <w:p w:rsidR="005C3313" w:rsidRPr="00FA3601" w:rsidRDefault="005C3313" w:rsidP="005C3313">
            <w:pPr>
              <w:jc w:val="both"/>
            </w:pPr>
            <w:r w:rsidRPr="00FA3601">
              <w:t xml:space="preserve">Сбор пищевых отходов не осуществляется </w:t>
            </w:r>
          </w:p>
        </w:tc>
      </w:tr>
      <w:tr w:rsidR="005C3313"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5C3313" w:rsidRPr="00FA3601" w:rsidRDefault="005C3313" w:rsidP="005C3313">
            <w:pPr>
              <w:jc w:val="center"/>
            </w:pPr>
            <w:r w:rsidRPr="00FA3601">
              <w:t>4</w:t>
            </w:r>
          </w:p>
        </w:tc>
        <w:tc>
          <w:tcPr>
            <w:tcW w:w="3065" w:type="dxa"/>
            <w:tcBorders>
              <w:top w:val="nil"/>
              <w:left w:val="nil"/>
              <w:bottom w:val="single" w:sz="4" w:space="0" w:color="auto"/>
              <w:right w:val="single" w:sz="4" w:space="0" w:color="auto"/>
            </w:tcBorders>
            <w:vAlign w:val="center"/>
          </w:tcPr>
          <w:p w:rsidR="005C3313" w:rsidRPr="00FA3601" w:rsidRDefault="005C3313" w:rsidP="005C3313">
            <w:r w:rsidRPr="00FA3601">
              <w:t>Транспортировка отходов:</w:t>
            </w:r>
          </w:p>
        </w:tc>
        <w:tc>
          <w:tcPr>
            <w:tcW w:w="6237" w:type="dxa"/>
            <w:tcBorders>
              <w:top w:val="nil"/>
              <w:left w:val="nil"/>
              <w:bottom w:val="single" w:sz="4" w:space="0" w:color="auto"/>
              <w:right w:val="single" w:sz="4" w:space="0" w:color="auto"/>
            </w:tcBorders>
          </w:tcPr>
          <w:p w:rsidR="005C3313" w:rsidRPr="00FA3601" w:rsidRDefault="005C3313" w:rsidP="005C3313">
            <w:pPr>
              <w:jc w:val="both"/>
            </w:pPr>
            <w:r w:rsidRPr="00FA3601">
              <w:t>Транспортировка пищевых отходов не предусмотрена</w:t>
            </w:r>
          </w:p>
        </w:tc>
      </w:tr>
      <w:tr w:rsidR="005C3313"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5C3313" w:rsidRPr="00FA3601" w:rsidRDefault="005C3313" w:rsidP="005C3313">
            <w:pPr>
              <w:jc w:val="center"/>
            </w:pPr>
            <w:r w:rsidRPr="00FA3601">
              <w:t>5</w:t>
            </w:r>
          </w:p>
        </w:tc>
        <w:tc>
          <w:tcPr>
            <w:tcW w:w="3065" w:type="dxa"/>
            <w:tcBorders>
              <w:top w:val="nil"/>
              <w:left w:val="nil"/>
              <w:bottom w:val="single" w:sz="4" w:space="0" w:color="auto"/>
              <w:right w:val="single" w:sz="4" w:space="0" w:color="auto"/>
            </w:tcBorders>
            <w:vAlign w:val="center"/>
          </w:tcPr>
          <w:p w:rsidR="005C3313" w:rsidRPr="00FA3601" w:rsidRDefault="005C3313" w:rsidP="005C3313">
            <w:r w:rsidRPr="00FA3601">
              <w:t>Восстановление отходов:</w:t>
            </w:r>
          </w:p>
        </w:tc>
        <w:tc>
          <w:tcPr>
            <w:tcW w:w="6237" w:type="dxa"/>
            <w:tcBorders>
              <w:top w:val="nil"/>
              <w:left w:val="nil"/>
              <w:bottom w:val="single" w:sz="4" w:space="0" w:color="auto"/>
              <w:right w:val="single" w:sz="4" w:space="0" w:color="auto"/>
            </w:tcBorders>
          </w:tcPr>
          <w:p w:rsidR="005C3313" w:rsidRPr="00FA3601" w:rsidRDefault="005C3313" w:rsidP="005C3313">
            <w:pPr>
              <w:jc w:val="both"/>
            </w:pPr>
            <w:r w:rsidRPr="00FA3601">
              <w:t xml:space="preserve">Восстановление пищевых отходов не осуществляется </w:t>
            </w:r>
          </w:p>
        </w:tc>
      </w:tr>
      <w:tr w:rsidR="005C3313"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5C3313" w:rsidRPr="00FA3601" w:rsidRDefault="005C3313" w:rsidP="005C3313">
            <w:pPr>
              <w:jc w:val="center"/>
            </w:pPr>
            <w:r w:rsidRPr="00FA3601">
              <w:t>6</w:t>
            </w:r>
          </w:p>
        </w:tc>
        <w:tc>
          <w:tcPr>
            <w:tcW w:w="3065" w:type="dxa"/>
            <w:tcBorders>
              <w:top w:val="nil"/>
              <w:left w:val="nil"/>
              <w:bottom w:val="single" w:sz="4" w:space="0" w:color="auto"/>
              <w:right w:val="single" w:sz="4" w:space="0" w:color="auto"/>
            </w:tcBorders>
            <w:vAlign w:val="center"/>
          </w:tcPr>
          <w:p w:rsidR="005C3313" w:rsidRPr="00FA3601" w:rsidRDefault="005C3313" w:rsidP="005C3313">
            <w:r w:rsidRPr="00FA3601">
              <w:t>Удаление отходов:</w:t>
            </w:r>
          </w:p>
        </w:tc>
        <w:tc>
          <w:tcPr>
            <w:tcW w:w="6237" w:type="dxa"/>
            <w:tcBorders>
              <w:top w:val="nil"/>
              <w:left w:val="nil"/>
              <w:bottom w:val="single" w:sz="4" w:space="0" w:color="auto"/>
              <w:right w:val="single" w:sz="4" w:space="0" w:color="auto"/>
            </w:tcBorders>
            <w:vAlign w:val="center"/>
          </w:tcPr>
          <w:p w:rsidR="005C3313" w:rsidRPr="00FA3601" w:rsidRDefault="00FA3601" w:rsidP="005C3313">
            <w:pPr>
              <w:jc w:val="both"/>
            </w:pPr>
            <w:r w:rsidRPr="00FA3601">
              <w:t>Передача специализированной сторонней организации по договору</w:t>
            </w:r>
          </w:p>
        </w:tc>
      </w:tr>
      <w:tr w:rsidR="005C3313" w:rsidRPr="008F66EF" w:rsidTr="00C846F3">
        <w:trPr>
          <w:trHeight w:val="20"/>
        </w:trPr>
        <w:tc>
          <w:tcPr>
            <w:tcW w:w="9747" w:type="dxa"/>
            <w:gridSpan w:val="3"/>
            <w:tcBorders>
              <w:top w:val="nil"/>
              <w:left w:val="single" w:sz="4" w:space="0" w:color="auto"/>
              <w:bottom w:val="single" w:sz="4" w:space="0" w:color="auto"/>
              <w:right w:val="single" w:sz="4" w:space="0" w:color="auto"/>
            </w:tcBorders>
            <w:vAlign w:val="center"/>
          </w:tcPr>
          <w:p w:rsidR="005C3313" w:rsidRPr="00FA3601" w:rsidRDefault="005C3313" w:rsidP="005C3313">
            <w:pPr>
              <w:rPr>
                <w:b/>
                <w:bCs/>
                <w:i/>
                <w:iCs/>
              </w:rPr>
            </w:pPr>
            <w:r w:rsidRPr="00FA3601">
              <w:rPr>
                <w:b/>
                <w:bCs/>
                <w:i/>
                <w:iCs/>
              </w:rPr>
              <w:t>Вмещающие породы</w:t>
            </w:r>
          </w:p>
        </w:tc>
      </w:tr>
      <w:tr w:rsidR="005C3313"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5C3313" w:rsidRPr="00FA3601" w:rsidRDefault="005C3313" w:rsidP="005C3313">
            <w:r w:rsidRPr="00FA3601">
              <w:t>1</w:t>
            </w:r>
          </w:p>
        </w:tc>
        <w:tc>
          <w:tcPr>
            <w:tcW w:w="3065" w:type="dxa"/>
            <w:tcBorders>
              <w:top w:val="nil"/>
              <w:left w:val="nil"/>
              <w:bottom w:val="single" w:sz="4" w:space="0" w:color="auto"/>
              <w:right w:val="single" w:sz="4" w:space="0" w:color="auto"/>
            </w:tcBorders>
            <w:vAlign w:val="center"/>
          </w:tcPr>
          <w:p w:rsidR="005C3313" w:rsidRPr="00FA3601" w:rsidRDefault="005C3313" w:rsidP="005C3313">
            <w:r w:rsidRPr="00FA3601">
              <w:t>Образование:</w:t>
            </w:r>
          </w:p>
        </w:tc>
        <w:tc>
          <w:tcPr>
            <w:tcW w:w="6237" w:type="dxa"/>
            <w:tcBorders>
              <w:top w:val="nil"/>
              <w:left w:val="nil"/>
              <w:bottom w:val="single" w:sz="4" w:space="0" w:color="auto"/>
              <w:right w:val="single" w:sz="4" w:space="0" w:color="auto"/>
            </w:tcBorders>
            <w:vAlign w:val="center"/>
          </w:tcPr>
          <w:p w:rsidR="005C3313" w:rsidRPr="00FA3601" w:rsidRDefault="006F6046" w:rsidP="005C3313">
            <w:pPr>
              <w:jc w:val="both"/>
            </w:pPr>
            <w:r w:rsidRPr="00FA3601">
              <w:t>Образуется в ходе проведения проходческих работ в очистных забоях</w:t>
            </w:r>
          </w:p>
        </w:tc>
      </w:tr>
      <w:tr w:rsidR="005C3313"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5C3313" w:rsidRPr="00FA3601" w:rsidRDefault="005C3313" w:rsidP="005C3313">
            <w:r w:rsidRPr="00FA3601">
              <w:t>2</w:t>
            </w:r>
          </w:p>
        </w:tc>
        <w:tc>
          <w:tcPr>
            <w:tcW w:w="3065" w:type="dxa"/>
            <w:tcBorders>
              <w:top w:val="nil"/>
              <w:left w:val="nil"/>
              <w:bottom w:val="single" w:sz="4" w:space="0" w:color="auto"/>
              <w:right w:val="single" w:sz="4" w:space="0" w:color="auto"/>
            </w:tcBorders>
            <w:vAlign w:val="center"/>
          </w:tcPr>
          <w:p w:rsidR="005C3313" w:rsidRPr="00FA3601" w:rsidRDefault="005C3313" w:rsidP="005C3313">
            <w:r w:rsidRPr="00FA3601">
              <w:t>Накопление отходов на месте их образования:</w:t>
            </w:r>
          </w:p>
        </w:tc>
        <w:tc>
          <w:tcPr>
            <w:tcW w:w="6237" w:type="dxa"/>
            <w:tcBorders>
              <w:top w:val="nil"/>
              <w:left w:val="nil"/>
              <w:bottom w:val="single" w:sz="4" w:space="0" w:color="auto"/>
              <w:right w:val="single" w:sz="4" w:space="0" w:color="auto"/>
            </w:tcBorders>
            <w:vAlign w:val="center"/>
          </w:tcPr>
          <w:p w:rsidR="005C3313" w:rsidRPr="00FA3601" w:rsidRDefault="006F6046" w:rsidP="005C3313">
            <w:pPr>
              <w:jc w:val="both"/>
            </w:pPr>
            <w:r w:rsidRPr="00FA3601">
              <w:t>Не подлежат накоплению</w:t>
            </w:r>
          </w:p>
        </w:tc>
      </w:tr>
      <w:tr w:rsidR="005C3313"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5C3313" w:rsidRPr="00FA3601" w:rsidRDefault="005C3313" w:rsidP="005C3313">
            <w:pPr>
              <w:jc w:val="center"/>
            </w:pPr>
            <w:r w:rsidRPr="00FA3601">
              <w:t>3</w:t>
            </w:r>
          </w:p>
        </w:tc>
        <w:tc>
          <w:tcPr>
            <w:tcW w:w="3065" w:type="dxa"/>
            <w:tcBorders>
              <w:top w:val="nil"/>
              <w:left w:val="nil"/>
              <w:bottom w:val="single" w:sz="4" w:space="0" w:color="auto"/>
              <w:right w:val="single" w:sz="4" w:space="0" w:color="auto"/>
            </w:tcBorders>
            <w:vAlign w:val="center"/>
          </w:tcPr>
          <w:p w:rsidR="005C3313" w:rsidRPr="00FA3601" w:rsidRDefault="005C3313" w:rsidP="005C3313">
            <w:r w:rsidRPr="00FA3601">
              <w:t>Сбор отходов:</w:t>
            </w:r>
          </w:p>
        </w:tc>
        <w:tc>
          <w:tcPr>
            <w:tcW w:w="6237" w:type="dxa"/>
            <w:tcBorders>
              <w:top w:val="nil"/>
              <w:left w:val="nil"/>
              <w:bottom w:val="single" w:sz="4" w:space="0" w:color="auto"/>
              <w:right w:val="single" w:sz="4" w:space="0" w:color="auto"/>
            </w:tcBorders>
          </w:tcPr>
          <w:p w:rsidR="005C3313" w:rsidRPr="00FA3601" w:rsidRDefault="005C3313" w:rsidP="005C3313">
            <w:pPr>
              <w:jc w:val="both"/>
            </w:pPr>
            <w:r w:rsidRPr="00FA3601">
              <w:t>Сбор вмещающих пород не осуществляется</w:t>
            </w:r>
          </w:p>
        </w:tc>
      </w:tr>
      <w:tr w:rsidR="005C3313"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5C3313" w:rsidRPr="00FA3601" w:rsidRDefault="005C3313" w:rsidP="005C3313">
            <w:pPr>
              <w:jc w:val="center"/>
            </w:pPr>
            <w:r w:rsidRPr="00FA3601">
              <w:t>4</w:t>
            </w:r>
          </w:p>
        </w:tc>
        <w:tc>
          <w:tcPr>
            <w:tcW w:w="3065" w:type="dxa"/>
            <w:tcBorders>
              <w:top w:val="nil"/>
              <w:left w:val="nil"/>
              <w:bottom w:val="single" w:sz="4" w:space="0" w:color="auto"/>
              <w:right w:val="single" w:sz="4" w:space="0" w:color="auto"/>
            </w:tcBorders>
            <w:vAlign w:val="center"/>
          </w:tcPr>
          <w:p w:rsidR="005C3313" w:rsidRPr="00FA3601" w:rsidRDefault="005C3313" w:rsidP="005C3313">
            <w:r w:rsidRPr="00FA3601">
              <w:t>Транспортировка отходов:</w:t>
            </w:r>
          </w:p>
        </w:tc>
        <w:tc>
          <w:tcPr>
            <w:tcW w:w="6237" w:type="dxa"/>
            <w:tcBorders>
              <w:top w:val="nil"/>
              <w:left w:val="nil"/>
              <w:bottom w:val="single" w:sz="4" w:space="0" w:color="auto"/>
              <w:right w:val="single" w:sz="4" w:space="0" w:color="auto"/>
            </w:tcBorders>
          </w:tcPr>
          <w:p w:rsidR="005C3313" w:rsidRPr="00FA3601" w:rsidRDefault="005C3313" w:rsidP="005C3313">
            <w:pPr>
              <w:jc w:val="both"/>
            </w:pPr>
            <w:r w:rsidRPr="00FA3601">
              <w:t>При транспортировке вмещающих пород, а также к погрузочно-разгрузочным работам обязательно соблюдение требований по обеспечению экологической безопасности</w:t>
            </w:r>
          </w:p>
        </w:tc>
      </w:tr>
      <w:tr w:rsidR="005C3313" w:rsidRPr="008F66EF" w:rsidTr="00C846F3">
        <w:trPr>
          <w:trHeight w:val="20"/>
        </w:trPr>
        <w:tc>
          <w:tcPr>
            <w:tcW w:w="0" w:type="auto"/>
            <w:tcBorders>
              <w:top w:val="nil"/>
              <w:left w:val="single" w:sz="4" w:space="0" w:color="auto"/>
              <w:bottom w:val="single" w:sz="4" w:space="0" w:color="auto"/>
              <w:right w:val="single" w:sz="4" w:space="0" w:color="auto"/>
            </w:tcBorders>
            <w:vAlign w:val="center"/>
          </w:tcPr>
          <w:p w:rsidR="005C3313" w:rsidRPr="00FA3601" w:rsidRDefault="005C3313" w:rsidP="005C3313">
            <w:pPr>
              <w:jc w:val="center"/>
            </w:pPr>
            <w:r w:rsidRPr="00FA3601">
              <w:t>5</w:t>
            </w:r>
          </w:p>
        </w:tc>
        <w:tc>
          <w:tcPr>
            <w:tcW w:w="3065" w:type="dxa"/>
            <w:tcBorders>
              <w:top w:val="nil"/>
              <w:left w:val="nil"/>
              <w:bottom w:val="single" w:sz="4" w:space="0" w:color="auto"/>
              <w:right w:val="single" w:sz="4" w:space="0" w:color="auto"/>
            </w:tcBorders>
            <w:vAlign w:val="center"/>
          </w:tcPr>
          <w:p w:rsidR="005C3313" w:rsidRPr="00FA3601" w:rsidRDefault="005C3313" w:rsidP="005C3313">
            <w:r w:rsidRPr="00FA3601">
              <w:t>Восстановление отходов:</w:t>
            </w:r>
          </w:p>
        </w:tc>
        <w:tc>
          <w:tcPr>
            <w:tcW w:w="6237" w:type="dxa"/>
            <w:tcBorders>
              <w:top w:val="nil"/>
              <w:left w:val="nil"/>
              <w:bottom w:val="single" w:sz="4" w:space="0" w:color="auto"/>
              <w:right w:val="single" w:sz="4" w:space="0" w:color="auto"/>
            </w:tcBorders>
          </w:tcPr>
          <w:p w:rsidR="005C3313" w:rsidRPr="00FA3601" w:rsidRDefault="005C3313" w:rsidP="005C3313">
            <w:pPr>
              <w:jc w:val="both"/>
            </w:pPr>
            <w:r w:rsidRPr="00FA3601">
              <w:t>Восстановление вмещающих пород не осуществляется</w:t>
            </w:r>
          </w:p>
        </w:tc>
      </w:tr>
      <w:tr w:rsidR="005C3313" w:rsidRPr="008F66EF" w:rsidTr="00C846F3">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5C3313" w:rsidRPr="00FA3601" w:rsidRDefault="005C3313" w:rsidP="005C3313">
            <w:pPr>
              <w:jc w:val="center"/>
            </w:pPr>
            <w:r w:rsidRPr="00FA3601">
              <w:lastRenderedPageBreak/>
              <w:t>6</w:t>
            </w:r>
          </w:p>
        </w:tc>
        <w:tc>
          <w:tcPr>
            <w:tcW w:w="3065" w:type="dxa"/>
            <w:tcBorders>
              <w:top w:val="single" w:sz="4" w:space="0" w:color="auto"/>
              <w:left w:val="nil"/>
              <w:bottom w:val="single" w:sz="4" w:space="0" w:color="auto"/>
              <w:right w:val="single" w:sz="4" w:space="0" w:color="auto"/>
            </w:tcBorders>
            <w:vAlign w:val="center"/>
          </w:tcPr>
          <w:p w:rsidR="005C3313" w:rsidRPr="00FA3601" w:rsidRDefault="005C3313" w:rsidP="005C3313">
            <w:r w:rsidRPr="00FA3601">
              <w:t>Удаление отходов:</w:t>
            </w:r>
          </w:p>
        </w:tc>
        <w:tc>
          <w:tcPr>
            <w:tcW w:w="6237" w:type="dxa"/>
            <w:tcBorders>
              <w:top w:val="single" w:sz="4" w:space="0" w:color="auto"/>
              <w:left w:val="nil"/>
              <w:bottom w:val="single" w:sz="4" w:space="0" w:color="auto"/>
              <w:right w:val="single" w:sz="4" w:space="0" w:color="auto"/>
            </w:tcBorders>
          </w:tcPr>
          <w:p w:rsidR="005C3313" w:rsidRPr="00FA3601" w:rsidRDefault="006F6046" w:rsidP="005C3313">
            <w:pPr>
              <w:jc w:val="both"/>
            </w:pPr>
            <w:r w:rsidRPr="00680296">
              <w:t>Подлежат закладке в отработанные пустоты шахт</w:t>
            </w:r>
          </w:p>
        </w:tc>
      </w:tr>
    </w:tbl>
    <w:p w:rsidR="00710C64" w:rsidRPr="008F66EF" w:rsidRDefault="00710C64" w:rsidP="00710C64">
      <w:pPr>
        <w:pStyle w:val="af8"/>
        <w:jc w:val="both"/>
        <w:rPr>
          <w:rFonts w:ascii="Times New Roman" w:hAnsi="Times New Roman"/>
          <w:color w:val="FF0000"/>
          <w:sz w:val="28"/>
          <w:szCs w:val="28"/>
        </w:rPr>
      </w:pPr>
    </w:p>
    <w:p w:rsidR="00C146D8" w:rsidRPr="005604A3" w:rsidRDefault="00C146D8" w:rsidP="00C146D8">
      <w:pPr>
        <w:ind w:firstLine="709"/>
        <w:jc w:val="both"/>
        <w:rPr>
          <w:sz w:val="28"/>
          <w:szCs w:val="28"/>
        </w:rPr>
      </w:pPr>
      <w:r w:rsidRPr="005604A3">
        <w:rPr>
          <w:sz w:val="28"/>
          <w:szCs w:val="28"/>
        </w:rPr>
        <w:t>Согласно статье 327 Кодекса лица, осуществляющие операции по управлению отходами, обязаны выполнять соответствующие операции таким образом, чтобы не создавать угрозу причинения вреда жизни и (или) здоровью людей, экологического ущерба, и, в частности, без:</w:t>
      </w:r>
    </w:p>
    <w:p w:rsidR="00C146D8" w:rsidRPr="005604A3" w:rsidRDefault="00C146D8" w:rsidP="00C146D8">
      <w:pPr>
        <w:ind w:firstLine="709"/>
        <w:jc w:val="both"/>
        <w:rPr>
          <w:sz w:val="28"/>
          <w:szCs w:val="28"/>
        </w:rPr>
      </w:pPr>
      <w:r w:rsidRPr="005604A3">
        <w:rPr>
          <w:sz w:val="28"/>
          <w:szCs w:val="28"/>
        </w:rPr>
        <w:t>1) риска для вод, в том числе подземных, атмосферного воздуха, почв, животного и растительного мира;</w:t>
      </w:r>
    </w:p>
    <w:p w:rsidR="00C146D8" w:rsidRPr="005604A3" w:rsidRDefault="00C146D8" w:rsidP="00C146D8">
      <w:pPr>
        <w:ind w:firstLine="709"/>
        <w:jc w:val="both"/>
        <w:rPr>
          <w:sz w:val="28"/>
          <w:szCs w:val="28"/>
        </w:rPr>
      </w:pPr>
      <w:r w:rsidRPr="005604A3">
        <w:rPr>
          <w:sz w:val="28"/>
          <w:szCs w:val="28"/>
        </w:rPr>
        <w:t>2) отрицательного влияния на ландшафты и особо охраняемые природные территории.</w:t>
      </w:r>
    </w:p>
    <w:p w:rsidR="00C146D8" w:rsidRPr="005604A3" w:rsidRDefault="00C146D8" w:rsidP="00C146D8">
      <w:pPr>
        <w:ind w:firstLine="708"/>
        <w:jc w:val="both"/>
        <w:rPr>
          <w:sz w:val="28"/>
          <w:szCs w:val="28"/>
        </w:rPr>
      </w:pPr>
      <w:r w:rsidRPr="005604A3">
        <w:rPr>
          <w:sz w:val="28"/>
          <w:szCs w:val="28"/>
        </w:rPr>
        <w:t>Субъекты предпринимательства, являющиеся образователями отходов, несут ответственность за обеспечение надлежащего управления отходами с момента их образования до момента передачи в соответствии с п. 3, статьи 339 ЭК РК во владение лица, осуществляющего операции по восстановлению или удалению отходов на основании лицензии.</w:t>
      </w:r>
    </w:p>
    <w:p w:rsidR="00C146D8" w:rsidRPr="005604A3" w:rsidRDefault="00C146D8" w:rsidP="00C146D8">
      <w:pPr>
        <w:kinsoku w:val="0"/>
        <w:overflowPunct w:val="0"/>
        <w:autoSpaceDE w:val="0"/>
        <w:autoSpaceDN w:val="0"/>
        <w:adjustRightInd w:val="0"/>
        <w:snapToGrid w:val="0"/>
        <w:ind w:firstLine="709"/>
        <w:jc w:val="both"/>
        <w:rPr>
          <w:sz w:val="28"/>
          <w:szCs w:val="28"/>
        </w:rPr>
      </w:pPr>
      <w:r w:rsidRPr="005604A3">
        <w:rPr>
          <w:sz w:val="28"/>
          <w:szCs w:val="28"/>
        </w:rPr>
        <w:t>Производственный контроль при обращении с отходами на стадиях образования, временного складирования и передачи отходов сторонним организациям осуществляется ответственными лицами на предприятии. На месторождении ведется журнал «Учета образования и размещения отходов». Вопросами оформления учетной документации, составлением статистической и другой отчетности занимается специалисты службы ООС.</w:t>
      </w:r>
    </w:p>
    <w:p w:rsidR="00C146D8" w:rsidRPr="005604A3" w:rsidRDefault="00C146D8" w:rsidP="00C146D8">
      <w:pPr>
        <w:kinsoku w:val="0"/>
        <w:overflowPunct w:val="0"/>
        <w:autoSpaceDE w:val="0"/>
        <w:autoSpaceDN w:val="0"/>
        <w:adjustRightInd w:val="0"/>
        <w:snapToGrid w:val="0"/>
        <w:ind w:firstLine="709"/>
        <w:jc w:val="both"/>
        <w:rPr>
          <w:sz w:val="28"/>
          <w:szCs w:val="28"/>
          <w:lang w:val="x-none"/>
        </w:rPr>
      </w:pPr>
      <w:r w:rsidRPr="005604A3">
        <w:rPr>
          <w:sz w:val="28"/>
          <w:szCs w:val="28"/>
        </w:rPr>
        <w:t xml:space="preserve">Ответственность за мероприятия по безопасному обращению с отходами несет руководитель предприятия. В целях минимизации экологической опасности и предотвращения отрицательного воздействия на окружающую среду в части образования, обезвреживания, </w:t>
      </w:r>
      <w:r>
        <w:rPr>
          <w:sz w:val="28"/>
          <w:szCs w:val="28"/>
        </w:rPr>
        <w:t>удаления</w:t>
      </w:r>
      <w:r w:rsidRPr="005604A3">
        <w:rPr>
          <w:sz w:val="28"/>
          <w:szCs w:val="28"/>
        </w:rPr>
        <w:t xml:space="preserve"> и захоронения отходов на месторождении налажена система внутреннего и внешнего учета и слежения за движением производственных и бытовых отходов.</w:t>
      </w:r>
    </w:p>
    <w:p w:rsidR="00754516" w:rsidRPr="00C146D8" w:rsidRDefault="004B0199" w:rsidP="00754516">
      <w:pPr>
        <w:ind w:firstLine="709"/>
        <w:jc w:val="both"/>
        <w:rPr>
          <w:b/>
          <w:sz w:val="28"/>
          <w:szCs w:val="28"/>
        </w:rPr>
      </w:pPr>
      <w:r w:rsidRPr="00C146D8">
        <w:rPr>
          <w:b/>
          <w:sz w:val="28"/>
          <w:szCs w:val="28"/>
        </w:rPr>
        <w:t>2.2.</w:t>
      </w:r>
      <w:r w:rsidR="007F5671" w:rsidRPr="00C146D8">
        <w:rPr>
          <w:b/>
          <w:sz w:val="28"/>
          <w:szCs w:val="28"/>
        </w:rPr>
        <w:t>5</w:t>
      </w:r>
      <w:r w:rsidRPr="00C146D8">
        <w:rPr>
          <w:b/>
          <w:sz w:val="28"/>
          <w:szCs w:val="28"/>
        </w:rPr>
        <w:t xml:space="preserve">. </w:t>
      </w:r>
      <w:r w:rsidR="00754516" w:rsidRPr="00C146D8">
        <w:rPr>
          <w:b/>
          <w:sz w:val="28"/>
          <w:szCs w:val="28"/>
        </w:rPr>
        <w:t>Анализ управления отходами в динамике за последние три года</w:t>
      </w:r>
    </w:p>
    <w:p w:rsidR="000E2BFF" w:rsidRPr="00C146D8" w:rsidRDefault="000E2BFF" w:rsidP="00EE4B8D">
      <w:pPr>
        <w:ind w:firstLine="709"/>
        <w:jc w:val="both"/>
        <w:rPr>
          <w:b/>
          <w:sz w:val="28"/>
          <w:szCs w:val="28"/>
        </w:rPr>
      </w:pPr>
    </w:p>
    <w:p w:rsidR="00710C64" w:rsidRPr="008F66EF" w:rsidRDefault="00710C64" w:rsidP="00710C64">
      <w:pPr>
        <w:ind w:firstLine="709"/>
        <w:jc w:val="both"/>
        <w:rPr>
          <w:color w:val="FF0000"/>
          <w:sz w:val="28"/>
          <w:szCs w:val="28"/>
        </w:rPr>
      </w:pPr>
      <w:r w:rsidRPr="00C146D8">
        <w:rPr>
          <w:sz w:val="28"/>
          <w:szCs w:val="28"/>
        </w:rPr>
        <w:t xml:space="preserve">Фактические данные об объемах образования отходов производства и потребления </w:t>
      </w:r>
      <w:r w:rsidR="00313A43" w:rsidRPr="00C146D8">
        <w:rPr>
          <w:sz w:val="28"/>
          <w:szCs w:val="28"/>
        </w:rPr>
        <w:t>Восточно-Жезказганского рудника</w:t>
      </w:r>
      <w:r w:rsidRPr="00C146D8">
        <w:rPr>
          <w:sz w:val="28"/>
          <w:szCs w:val="28"/>
        </w:rPr>
        <w:t xml:space="preserve"> </w:t>
      </w:r>
      <w:r w:rsidR="00C146D8" w:rsidRPr="00C146D8">
        <w:rPr>
          <w:sz w:val="28"/>
          <w:szCs w:val="28"/>
        </w:rPr>
        <w:t>филиала ТОО «Корпорация Казахмыс» - «Q.I</w:t>
      </w:r>
      <w:r w:rsidR="00C146D8" w:rsidRPr="002724AF">
        <w:rPr>
          <w:sz w:val="28"/>
          <w:szCs w:val="28"/>
        </w:rPr>
        <w:t xml:space="preserve">. Satbaev atyndagy Jezqazgan Tau-ken ondirisi» </w:t>
      </w:r>
      <w:r w:rsidRPr="002724AF">
        <w:rPr>
          <w:sz w:val="28"/>
          <w:szCs w:val="28"/>
        </w:rPr>
        <w:t>за последние 3 года (202</w:t>
      </w:r>
      <w:r w:rsidR="002724AF" w:rsidRPr="002724AF">
        <w:rPr>
          <w:sz w:val="28"/>
          <w:szCs w:val="28"/>
        </w:rPr>
        <w:t>3</w:t>
      </w:r>
      <w:r w:rsidRPr="002724AF">
        <w:rPr>
          <w:sz w:val="28"/>
          <w:szCs w:val="28"/>
        </w:rPr>
        <w:t xml:space="preserve"> г., 202</w:t>
      </w:r>
      <w:r w:rsidR="002724AF" w:rsidRPr="002724AF">
        <w:rPr>
          <w:sz w:val="28"/>
          <w:szCs w:val="28"/>
        </w:rPr>
        <w:t>4</w:t>
      </w:r>
      <w:r w:rsidRPr="002724AF">
        <w:rPr>
          <w:sz w:val="28"/>
          <w:szCs w:val="28"/>
        </w:rPr>
        <w:t xml:space="preserve"> г., 202</w:t>
      </w:r>
      <w:r w:rsidR="002724AF" w:rsidRPr="002724AF">
        <w:rPr>
          <w:sz w:val="28"/>
          <w:szCs w:val="28"/>
        </w:rPr>
        <w:t>5</w:t>
      </w:r>
      <w:r w:rsidRPr="002724AF">
        <w:rPr>
          <w:sz w:val="28"/>
          <w:szCs w:val="28"/>
        </w:rPr>
        <w:t xml:space="preserve"> г</w:t>
      </w:r>
      <w:r w:rsidR="00AC2B1A" w:rsidRPr="002724AF">
        <w:rPr>
          <w:sz w:val="28"/>
          <w:szCs w:val="28"/>
        </w:rPr>
        <w:t>.</w:t>
      </w:r>
      <w:r w:rsidRPr="002724AF">
        <w:rPr>
          <w:sz w:val="28"/>
          <w:szCs w:val="28"/>
        </w:rPr>
        <w:t>) приведены</w:t>
      </w:r>
      <w:r w:rsidRPr="00C146D8">
        <w:rPr>
          <w:sz w:val="28"/>
          <w:szCs w:val="28"/>
        </w:rPr>
        <w:t xml:space="preserve"> в таблице </w:t>
      </w:r>
      <w:r w:rsidR="00AC2B1A" w:rsidRPr="00C146D8">
        <w:rPr>
          <w:sz w:val="28"/>
          <w:szCs w:val="28"/>
        </w:rPr>
        <w:t>5</w:t>
      </w:r>
      <w:r w:rsidR="00CB35CD" w:rsidRPr="00C146D8">
        <w:rPr>
          <w:sz w:val="28"/>
          <w:szCs w:val="28"/>
        </w:rPr>
        <w:t>2</w:t>
      </w:r>
      <w:r w:rsidRPr="00C146D8">
        <w:rPr>
          <w:sz w:val="28"/>
          <w:szCs w:val="28"/>
        </w:rPr>
        <w:t xml:space="preserve">. </w:t>
      </w:r>
    </w:p>
    <w:p w:rsidR="00710C64" w:rsidRPr="008F66EF" w:rsidRDefault="00710C64" w:rsidP="00710C64">
      <w:pPr>
        <w:ind w:firstLine="709"/>
        <w:jc w:val="both"/>
        <w:rPr>
          <w:color w:val="FF0000"/>
          <w:sz w:val="28"/>
          <w:szCs w:val="28"/>
        </w:rPr>
      </w:pPr>
      <w:r w:rsidRPr="00C146D8">
        <w:rPr>
          <w:sz w:val="28"/>
          <w:szCs w:val="28"/>
        </w:rPr>
        <w:t xml:space="preserve">Таблица </w:t>
      </w:r>
      <w:r w:rsidR="00AC2B1A" w:rsidRPr="00C146D8">
        <w:rPr>
          <w:sz w:val="28"/>
          <w:szCs w:val="28"/>
        </w:rPr>
        <w:t>5</w:t>
      </w:r>
      <w:r w:rsidR="00CB35CD" w:rsidRPr="00C146D8">
        <w:rPr>
          <w:sz w:val="28"/>
          <w:szCs w:val="28"/>
        </w:rPr>
        <w:t>2</w:t>
      </w:r>
      <w:r w:rsidRPr="00C146D8">
        <w:rPr>
          <w:sz w:val="28"/>
          <w:szCs w:val="28"/>
        </w:rPr>
        <w:t xml:space="preserve"> – </w:t>
      </w:r>
      <w:r w:rsidR="00C146D8" w:rsidRPr="00C146D8">
        <w:rPr>
          <w:sz w:val="28"/>
          <w:szCs w:val="28"/>
        </w:rPr>
        <w:t>Фактические данные об объемах образования отходов производства и потребления Восточно-Жезказганского рудника филиала ТОО «Корпорация Казахмыс» - «Q.I. Satbaev atyndagy Jezqazgan Tau-ken ond</w:t>
      </w:r>
      <w:r w:rsidR="002724AF">
        <w:rPr>
          <w:sz w:val="28"/>
          <w:szCs w:val="28"/>
        </w:rPr>
        <w:t>irisi» за последние 3 года (2023</w:t>
      </w:r>
      <w:r w:rsidR="00C146D8" w:rsidRPr="00C146D8">
        <w:rPr>
          <w:sz w:val="28"/>
          <w:szCs w:val="28"/>
        </w:rPr>
        <w:t xml:space="preserve"> г., 202</w:t>
      </w:r>
      <w:r w:rsidR="002724AF" w:rsidRPr="002724AF">
        <w:rPr>
          <w:sz w:val="28"/>
          <w:szCs w:val="28"/>
        </w:rPr>
        <w:t>4</w:t>
      </w:r>
      <w:r w:rsidR="00C146D8" w:rsidRPr="00C146D8">
        <w:rPr>
          <w:sz w:val="28"/>
          <w:szCs w:val="28"/>
        </w:rPr>
        <w:t xml:space="preserve"> г., 202</w:t>
      </w:r>
      <w:r w:rsidR="002724AF" w:rsidRPr="002724AF">
        <w:rPr>
          <w:sz w:val="28"/>
          <w:szCs w:val="28"/>
        </w:rPr>
        <w:t>5</w:t>
      </w:r>
      <w:r w:rsidR="00C146D8" w:rsidRPr="00C146D8">
        <w:rPr>
          <w:sz w:val="28"/>
          <w:szCs w:val="28"/>
        </w:rPr>
        <w:t xml:space="preserve"> г.)</w:t>
      </w:r>
    </w:p>
    <w:tbl>
      <w:tblPr>
        <w:tblW w:w="9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3"/>
        <w:gridCol w:w="1134"/>
        <w:gridCol w:w="1276"/>
        <w:gridCol w:w="1559"/>
        <w:gridCol w:w="8"/>
      </w:tblGrid>
      <w:tr w:rsidR="009F0BAD" w:rsidRPr="008F66EF" w:rsidTr="00AC53E6">
        <w:trPr>
          <w:trHeight w:val="84"/>
        </w:trPr>
        <w:tc>
          <w:tcPr>
            <w:tcW w:w="5353" w:type="dxa"/>
            <w:vMerge w:val="restart"/>
            <w:tcBorders>
              <w:top w:val="single" w:sz="4" w:space="0" w:color="auto"/>
              <w:left w:val="single" w:sz="4" w:space="0" w:color="auto"/>
              <w:right w:val="single" w:sz="4" w:space="0" w:color="auto"/>
            </w:tcBorders>
            <w:vAlign w:val="center"/>
            <w:hideMark/>
          </w:tcPr>
          <w:p w:rsidR="009F0BAD" w:rsidRPr="00C146D8" w:rsidRDefault="009F0BAD" w:rsidP="00AC53E6">
            <w:pPr>
              <w:jc w:val="center"/>
            </w:pPr>
            <w:r w:rsidRPr="00C146D8">
              <w:t>Наименование отходов</w:t>
            </w:r>
          </w:p>
        </w:tc>
        <w:tc>
          <w:tcPr>
            <w:tcW w:w="3977" w:type="dxa"/>
            <w:gridSpan w:val="4"/>
            <w:tcBorders>
              <w:top w:val="single" w:sz="4" w:space="0" w:color="auto"/>
              <w:left w:val="single" w:sz="4" w:space="0" w:color="auto"/>
              <w:bottom w:val="single" w:sz="4" w:space="0" w:color="auto"/>
              <w:right w:val="single" w:sz="4" w:space="0" w:color="auto"/>
            </w:tcBorders>
            <w:vAlign w:val="center"/>
          </w:tcPr>
          <w:p w:rsidR="009F0BAD" w:rsidRPr="00C146D8" w:rsidRDefault="009F0BAD" w:rsidP="00AC53E6">
            <w:pPr>
              <w:jc w:val="center"/>
            </w:pPr>
            <w:r w:rsidRPr="00C146D8">
              <w:t>Образование, тонн</w:t>
            </w:r>
          </w:p>
        </w:tc>
      </w:tr>
      <w:tr w:rsidR="00C146D8" w:rsidRPr="008F66EF" w:rsidTr="00AC53E6">
        <w:trPr>
          <w:gridAfter w:val="1"/>
          <w:wAfter w:w="8" w:type="dxa"/>
          <w:trHeight w:val="84"/>
        </w:trPr>
        <w:tc>
          <w:tcPr>
            <w:tcW w:w="5353" w:type="dxa"/>
            <w:vMerge/>
            <w:tcBorders>
              <w:left w:val="single" w:sz="4" w:space="0" w:color="auto"/>
              <w:bottom w:val="single" w:sz="4" w:space="0" w:color="auto"/>
              <w:right w:val="single" w:sz="4" w:space="0" w:color="auto"/>
            </w:tcBorders>
            <w:vAlign w:val="center"/>
          </w:tcPr>
          <w:p w:rsidR="009F0BAD" w:rsidRPr="00C146D8" w:rsidRDefault="009F0BAD" w:rsidP="00AC53E6">
            <w:pPr>
              <w:jc w:val="center"/>
            </w:pPr>
          </w:p>
        </w:tc>
        <w:tc>
          <w:tcPr>
            <w:tcW w:w="1134" w:type="dxa"/>
            <w:tcBorders>
              <w:top w:val="single" w:sz="4" w:space="0" w:color="auto"/>
              <w:left w:val="single" w:sz="4" w:space="0" w:color="auto"/>
              <w:bottom w:val="single" w:sz="4" w:space="0" w:color="auto"/>
              <w:right w:val="single" w:sz="4" w:space="0" w:color="auto"/>
            </w:tcBorders>
            <w:vAlign w:val="center"/>
          </w:tcPr>
          <w:p w:rsidR="009F0BAD" w:rsidRPr="002724AF" w:rsidRDefault="009F0BAD" w:rsidP="00C146D8">
            <w:pPr>
              <w:jc w:val="center"/>
            </w:pPr>
            <w:r w:rsidRPr="002724AF">
              <w:t>202</w:t>
            </w:r>
            <w:r w:rsidR="002724AF" w:rsidRPr="002724AF">
              <w:t>3</w:t>
            </w:r>
            <w:r w:rsidRPr="002724AF">
              <w:t xml:space="preserve"> г.</w:t>
            </w:r>
          </w:p>
        </w:tc>
        <w:tc>
          <w:tcPr>
            <w:tcW w:w="1276" w:type="dxa"/>
            <w:tcBorders>
              <w:top w:val="single" w:sz="4" w:space="0" w:color="auto"/>
              <w:left w:val="single" w:sz="4" w:space="0" w:color="auto"/>
              <w:bottom w:val="single" w:sz="4" w:space="0" w:color="auto"/>
              <w:right w:val="single" w:sz="4" w:space="0" w:color="auto"/>
            </w:tcBorders>
            <w:vAlign w:val="center"/>
          </w:tcPr>
          <w:p w:rsidR="009F0BAD" w:rsidRPr="002724AF" w:rsidRDefault="009F0BAD" w:rsidP="00C146D8">
            <w:pPr>
              <w:jc w:val="center"/>
            </w:pPr>
            <w:r w:rsidRPr="002724AF">
              <w:t>202</w:t>
            </w:r>
            <w:r w:rsidR="002724AF" w:rsidRPr="002724AF">
              <w:t>4</w:t>
            </w:r>
            <w:r w:rsidRPr="002724AF">
              <w:t xml:space="preserve"> г.</w:t>
            </w:r>
          </w:p>
        </w:tc>
        <w:tc>
          <w:tcPr>
            <w:tcW w:w="1559" w:type="dxa"/>
            <w:tcBorders>
              <w:top w:val="single" w:sz="4" w:space="0" w:color="auto"/>
              <w:left w:val="single" w:sz="4" w:space="0" w:color="auto"/>
              <w:bottom w:val="single" w:sz="4" w:space="0" w:color="auto"/>
              <w:right w:val="single" w:sz="4" w:space="0" w:color="auto"/>
            </w:tcBorders>
          </w:tcPr>
          <w:p w:rsidR="009F0BAD" w:rsidRPr="00160F56" w:rsidRDefault="009F0BAD" w:rsidP="00C146D8">
            <w:pPr>
              <w:jc w:val="center"/>
            </w:pPr>
            <w:r w:rsidRPr="00160F56">
              <w:t>202</w:t>
            </w:r>
            <w:r w:rsidR="002724AF" w:rsidRPr="00160F56">
              <w:t>5</w:t>
            </w:r>
            <w:r w:rsidRPr="00160F56">
              <w:t xml:space="preserve"> г.</w:t>
            </w:r>
          </w:p>
        </w:tc>
      </w:tr>
      <w:tr w:rsidR="009F0BAD" w:rsidRPr="008F66EF" w:rsidTr="00AC53E6">
        <w:trPr>
          <w:gridAfter w:val="1"/>
          <w:wAfter w:w="8" w:type="dxa"/>
          <w:trHeight w:val="60"/>
        </w:trPr>
        <w:tc>
          <w:tcPr>
            <w:tcW w:w="5353" w:type="dxa"/>
            <w:tcBorders>
              <w:top w:val="single" w:sz="4" w:space="0" w:color="auto"/>
              <w:left w:val="single" w:sz="4" w:space="0" w:color="auto"/>
              <w:bottom w:val="single" w:sz="4" w:space="0" w:color="auto"/>
              <w:right w:val="single" w:sz="4" w:space="0" w:color="auto"/>
            </w:tcBorders>
            <w:hideMark/>
          </w:tcPr>
          <w:p w:rsidR="009F0BAD" w:rsidRPr="00C146D8" w:rsidRDefault="009F0BAD" w:rsidP="00AC53E6">
            <w:pPr>
              <w:jc w:val="center"/>
            </w:pPr>
            <w:r w:rsidRPr="00C146D8">
              <w:t>1</w:t>
            </w:r>
          </w:p>
        </w:tc>
        <w:tc>
          <w:tcPr>
            <w:tcW w:w="1134" w:type="dxa"/>
            <w:tcBorders>
              <w:top w:val="single" w:sz="4" w:space="0" w:color="auto"/>
              <w:left w:val="single" w:sz="4" w:space="0" w:color="auto"/>
              <w:bottom w:val="single" w:sz="4" w:space="0" w:color="auto"/>
              <w:right w:val="single" w:sz="4" w:space="0" w:color="auto"/>
            </w:tcBorders>
            <w:hideMark/>
          </w:tcPr>
          <w:p w:rsidR="009F0BAD" w:rsidRPr="00C146D8" w:rsidRDefault="009F0BAD" w:rsidP="00AC53E6">
            <w:pPr>
              <w:jc w:val="center"/>
            </w:pPr>
            <w:r w:rsidRPr="00C146D8">
              <w:t>2</w:t>
            </w:r>
          </w:p>
        </w:tc>
        <w:tc>
          <w:tcPr>
            <w:tcW w:w="1276" w:type="dxa"/>
            <w:tcBorders>
              <w:top w:val="single" w:sz="4" w:space="0" w:color="auto"/>
              <w:left w:val="single" w:sz="4" w:space="0" w:color="auto"/>
              <w:bottom w:val="single" w:sz="4" w:space="0" w:color="auto"/>
              <w:right w:val="single" w:sz="4" w:space="0" w:color="auto"/>
            </w:tcBorders>
            <w:hideMark/>
          </w:tcPr>
          <w:p w:rsidR="009F0BAD" w:rsidRPr="00C146D8" w:rsidRDefault="009F0BAD" w:rsidP="00AC53E6">
            <w:pPr>
              <w:jc w:val="center"/>
            </w:pPr>
            <w:r w:rsidRPr="00C146D8">
              <w:t>3</w:t>
            </w:r>
          </w:p>
        </w:tc>
        <w:tc>
          <w:tcPr>
            <w:tcW w:w="1559" w:type="dxa"/>
            <w:tcBorders>
              <w:top w:val="single" w:sz="4" w:space="0" w:color="auto"/>
              <w:left w:val="single" w:sz="4" w:space="0" w:color="auto"/>
              <w:bottom w:val="single" w:sz="4" w:space="0" w:color="auto"/>
              <w:right w:val="single" w:sz="4" w:space="0" w:color="auto"/>
            </w:tcBorders>
          </w:tcPr>
          <w:p w:rsidR="009F0BAD" w:rsidRPr="00160F56" w:rsidRDefault="009F0BAD" w:rsidP="00AC53E6">
            <w:pPr>
              <w:jc w:val="center"/>
            </w:pPr>
            <w:r w:rsidRPr="00160F56">
              <w:t>4</w:t>
            </w:r>
          </w:p>
        </w:tc>
      </w:tr>
      <w:tr w:rsidR="00906CD0" w:rsidRPr="008F66EF" w:rsidTr="00AC53E6">
        <w:trPr>
          <w:gridAfter w:val="1"/>
          <w:wAfter w:w="8" w:type="dxa"/>
        </w:trPr>
        <w:tc>
          <w:tcPr>
            <w:tcW w:w="5353" w:type="dxa"/>
            <w:tcBorders>
              <w:top w:val="single" w:sz="4" w:space="0" w:color="auto"/>
              <w:left w:val="single" w:sz="4" w:space="0" w:color="auto"/>
              <w:bottom w:val="single" w:sz="4" w:space="0" w:color="auto"/>
              <w:right w:val="single" w:sz="4" w:space="0" w:color="auto"/>
            </w:tcBorders>
            <w:vAlign w:val="center"/>
          </w:tcPr>
          <w:p w:rsidR="00906CD0" w:rsidRPr="00FA3601" w:rsidRDefault="00906CD0" w:rsidP="00906CD0">
            <w:pPr>
              <w:kinsoku w:val="0"/>
              <w:overflowPunct w:val="0"/>
              <w:autoSpaceDE w:val="0"/>
              <w:autoSpaceDN w:val="0"/>
              <w:adjustRightInd w:val="0"/>
              <w:snapToGrid w:val="0"/>
              <w:jc w:val="both"/>
              <w:rPr>
                <w:rFonts w:eastAsia="Calibri"/>
                <w:bCs/>
                <w:sz w:val="22"/>
                <w:szCs w:val="22"/>
              </w:rPr>
            </w:pPr>
            <w:r w:rsidRPr="00FA3601">
              <w:rPr>
                <w:rFonts w:eastAsia="Calibri"/>
                <w:bCs/>
                <w:sz w:val="22"/>
                <w:szCs w:val="22"/>
              </w:rPr>
              <w:t>Аккумуляторы отработанные автомобильные</w:t>
            </w:r>
          </w:p>
        </w:tc>
        <w:tc>
          <w:tcPr>
            <w:tcW w:w="1134" w:type="dxa"/>
            <w:tcBorders>
              <w:top w:val="single" w:sz="4" w:space="0" w:color="auto"/>
              <w:left w:val="single" w:sz="4" w:space="0" w:color="auto"/>
              <w:bottom w:val="single" w:sz="4" w:space="0" w:color="auto"/>
              <w:right w:val="single" w:sz="4" w:space="0" w:color="auto"/>
            </w:tcBorders>
            <w:vAlign w:val="center"/>
          </w:tcPr>
          <w:p w:rsidR="00906CD0" w:rsidRPr="00FA3601" w:rsidRDefault="00906CD0" w:rsidP="00906CD0">
            <w:pPr>
              <w:spacing w:line="252" w:lineRule="auto"/>
              <w:jc w:val="center"/>
              <w:rPr>
                <w:lang w:eastAsia="en-US"/>
              </w:rPr>
            </w:pPr>
            <w:r w:rsidRPr="00FA3601">
              <w:rPr>
                <w:lang w:val="en-US" w:eastAsia="en-US"/>
              </w:rPr>
              <w:t>0</w:t>
            </w:r>
            <w:r w:rsidRPr="00FA3601">
              <w:rPr>
                <w:lang w:eastAsia="en-US"/>
              </w:rPr>
              <w:t>,976989</w:t>
            </w:r>
          </w:p>
        </w:tc>
        <w:tc>
          <w:tcPr>
            <w:tcW w:w="1276" w:type="dxa"/>
            <w:tcBorders>
              <w:top w:val="single" w:sz="4" w:space="0" w:color="auto"/>
              <w:left w:val="single" w:sz="4" w:space="0" w:color="auto"/>
              <w:bottom w:val="single" w:sz="4" w:space="0" w:color="auto"/>
              <w:right w:val="single" w:sz="4" w:space="0" w:color="auto"/>
            </w:tcBorders>
            <w:vAlign w:val="center"/>
          </w:tcPr>
          <w:p w:rsidR="00906CD0" w:rsidRPr="00FA3601" w:rsidRDefault="00906CD0" w:rsidP="00906CD0">
            <w:pPr>
              <w:spacing w:line="252" w:lineRule="auto"/>
              <w:jc w:val="center"/>
              <w:rPr>
                <w:lang w:eastAsia="en-US"/>
              </w:rPr>
            </w:pPr>
            <w:r w:rsidRPr="00FA3601">
              <w:rPr>
                <w:lang w:eastAsia="en-US"/>
              </w:rPr>
              <w:t>0,983</w:t>
            </w:r>
          </w:p>
        </w:tc>
        <w:tc>
          <w:tcPr>
            <w:tcW w:w="1559" w:type="dxa"/>
            <w:tcBorders>
              <w:top w:val="single" w:sz="4" w:space="0" w:color="auto"/>
              <w:left w:val="single" w:sz="4" w:space="0" w:color="auto"/>
              <w:bottom w:val="single" w:sz="4" w:space="0" w:color="auto"/>
              <w:right w:val="single" w:sz="4" w:space="0" w:color="auto"/>
            </w:tcBorders>
            <w:vAlign w:val="center"/>
          </w:tcPr>
          <w:p w:rsidR="00906CD0" w:rsidRPr="00160F56" w:rsidRDefault="00906CD0" w:rsidP="00906CD0">
            <w:pPr>
              <w:jc w:val="center"/>
            </w:pPr>
            <w:r w:rsidRPr="00160F56">
              <w:t>7,1902</w:t>
            </w:r>
          </w:p>
        </w:tc>
      </w:tr>
      <w:tr w:rsidR="00906CD0" w:rsidRPr="008F66EF" w:rsidTr="00AC53E6">
        <w:trPr>
          <w:gridAfter w:val="1"/>
          <w:wAfter w:w="8" w:type="dxa"/>
        </w:trPr>
        <w:tc>
          <w:tcPr>
            <w:tcW w:w="5353" w:type="dxa"/>
            <w:tcBorders>
              <w:top w:val="single" w:sz="4" w:space="0" w:color="auto"/>
              <w:left w:val="single" w:sz="4" w:space="0" w:color="auto"/>
              <w:bottom w:val="single" w:sz="4" w:space="0" w:color="auto"/>
              <w:right w:val="single" w:sz="4" w:space="0" w:color="auto"/>
            </w:tcBorders>
            <w:vAlign w:val="center"/>
          </w:tcPr>
          <w:p w:rsidR="00906CD0" w:rsidRPr="00FA3601" w:rsidRDefault="00906CD0" w:rsidP="00906CD0">
            <w:pPr>
              <w:kinsoku w:val="0"/>
              <w:overflowPunct w:val="0"/>
              <w:autoSpaceDE w:val="0"/>
              <w:autoSpaceDN w:val="0"/>
              <w:adjustRightInd w:val="0"/>
              <w:snapToGrid w:val="0"/>
              <w:jc w:val="both"/>
              <w:rPr>
                <w:rFonts w:eastAsia="Calibri"/>
                <w:sz w:val="22"/>
                <w:szCs w:val="22"/>
              </w:rPr>
            </w:pPr>
            <w:r w:rsidRPr="00FA3601">
              <w:rPr>
                <w:rFonts w:eastAsia="Calibri"/>
                <w:sz w:val="22"/>
                <w:szCs w:val="22"/>
              </w:rPr>
              <w:t>Отработанные масла</w:t>
            </w:r>
          </w:p>
        </w:tc>
        <w:tc>
          <w:tcPr>
            <w:tcW w:w="1134" w:type="dxa"/>
            <w:tcBorders>
              <w:top w:val="single" w:sz="4" w:space="0" w:color="auto"/>
              <w:left w:val="single" w:sz="4" w:space="0" w:color="auto"/>
              <w:bottom w:val="single" w:sz="4" w:space="0" w:color="auto"/>
              <w:right w:val="single" w:sz="4" w:space="0" w:color="auto"/>
            </w:tcBorders>
            <w:vAlign w:val="center"/>
          </w:tcPr>
          <w:p w:rsidR="00906CD0" w:rsidRPr="00FA3601" w:rsidRDefault="00906CD0" w:rsidP="00906CD0">
            <w:pPr>
              <w:spacing w:line="252" w:lineRule="auto"/>
              <w:jc w:val="center"/>
              <w:rPr>
                <w:lang w:eastAsia="en-US"/>
              </w:rPr>
            </w:pPr>
            <w:r w:rsidRPr="00FA3601">
              <w:rPr>
                <w:lang w:eastAsia="en-US"/>
              </w:rPr>
              <w:t>31,04962</w:t>
            </w:r>
          </w:p>
        </w:tc>
        <w:tc>
          <w:tcPr>
            <w:tcW w:w="1276" w:type="dxa"/>
            <w:tcBorders>
              <w:top w:val="single" w:sz="4" w:space="0" w:color="auto"/>
              <w:left w:val="single" w:sz="4" w:space="0" w:color="auto"/>
              <w:bottom w:val="single" w:sz="4" w:space="0" w:color="auto"/>
              <w:right w:val="single" w:sz="4" w:space="0" w:color="auto"/>
            </w:tcBorders>
            <w:vAlign w:val="center"/>
          </w:tcPr>
          <w:p w:rsidR="00906CD0" w:rsidRPr="00FA3601" w:rsidRDefault="00906CD0" w:rsidP="00906CD0">
            <w:pPr>
              <w:spacing w:line="252" w:lineRule="auto"/>
              <w:jc w:val="center"/>
              <w:rPr>
                <w:lang w:eastAsia="en-US"/>
              </w:rPr>
            </w:pPr>
            <w:r w:rsidRPr="00FA3601">
              <w:rPr>
                <w:lang w:eastAsia="en-US"/>
              </w:rPr>
              <w:t>59,929</w:t>
            </w:r>
          </w:p>
        </w:tc>
        <w:tc>
          <w:tcPr>
            <w:tcW w:w="1559" w:type="dxa"/>
            <w:tcBorders>
              <w:top w:val="single" w:sz="4" w:space="0" w:color="auto"/>
              <w:left w:val="single" w:sz="4" w:space="0" w:color="auto"/>
              <w:bottom w:val="single" w:sz="4" w:space="0" w:color="auto"/>
              <w:right w:val="single" w:sz="4" w:space="0" w:color="auto"/>
            </w:tcBorders>
          </w:tcPr>
          <w:p w:rsidR="00906CD0" w:rsidRPr="00160F56" w:rsidRDefault="00906CD0" w:rsidP="00906CD0">
            <w:pPr>
              <w:jc w:val="center"/>
            </w:pPr>
            <w:r w:rsidRPr="00160F56">
              <w:t>116,1606</w:t>
            </w:r>
          </w:p>
        </w:tc>
      </w:tr>
      <w:tr w:rsidR="00906CD0" w:rsidRPr="008F66EF" w:rsidTr="00AC53E6">
        <w:trPr>
          <w:gridAfter w:val="1"/>
          <w:wAfter w:w="8" w:type="dxa"/>
        </w:trPr>
        <w:tc>
          <w:tcPr>
            <w:tcW w:w="5353" w:type="dxa"/>
            <w:tcBorders>
              <w:top w:val="single" w:sz="4" w:space="0" w:color="auto"/>
              <w:left w:val="single" w:sz="4" w:space="0" w:color="auto"/>
              <w:bottom w:val="single" w:sz="4" w:space="0" w:color="auto"/>
              <w:right w:val="single" w:sz="4" w:space="0" w:color="auto"/>
            </w:tcBorders>
            <w:vAlign w:val="center"/>
          </w:tcPr>
          <w:p w:rsidR="00906CD0" w:rsidRPr="00FA3601" w:rsidRDefault="00906CD0" w:rsidP="00906CD0">
            <w:pPr>
              <w:kinsoku w:val="0"/>
              <w:overflowPunct w:val="0"/>
              <w:autoSpaceDE w:val="0"/>
              <w:autoSpaceDN w:val="0"/>
              <w:adjustRightInd w:val="0"/>
              <w:snapToGrid w:val="0"/>
              <w:jc w:val="both"/>
              <w:rPr>
                <w:rFonts w:eastAsia="Calibri"/>
                <w:bCs/>
                <w:sz w:val="22"/>
                <w:szCs w:val="22"/>
              </w:rPr>
            </w:pPr>
            <w:r w:rsidRPr="00FA3601">
              <w:rPr>
                <w:rFonts w:eastAsia="Calibri"/>
                <w:bCs/>
                <w:sz w:val="22"/>
                <w:szCs w:val="22"/>
              </w:rPr>
              <w:t>Отработанные теплоносители (антифризы и др.)</w:t>
            </w:r>
          </w:p>
        </w:tc>
        <w:tc>
          <w:tcPr>
            <w:tcW w:w="1134" w:type="dxa"/>
            <w:tcBorders>
              <w:top w:val="single" w:sz="4" w:space="0" w:color="auto"/>
              <w:left w:val="single" w:sz="4" w:space="0" w:color="auto"/>
              <w:bottom w:val="single" w:sz="4" w:space="0" w:color="auto"/>
              <w:right w:val="single" w:sz="4" w:space="0" w:color="auto"/>
            </w:tcBorders>
            <w:vAlign w:val="center"/>
          </w:tcPr>
          <w:p w:rsidR="00906CD0" w:rsidRPr="00FA3601" w:rsidRDefault="00906CD0" w:rsidP="00906CD0">
            <w:pPr>
              <w:spacing w:line="252" w:lineRule="auto"/>
              <w:jc w:val="center"/>
              <w:rPr>
                <w:lang w:eastAsia="en-US"/>
              </w:rPr>
            </w:pPr>
            <w:r w:rsidRPr="00FA3601">
              <w:rPr>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rsidR="00906CD0" w:rsidRPr="00FA3601" w:rsidRDefault="00906CD0" w:rsidP="00906CD0">
            <w:pPr>
              <w:spacing w:line="252" w:lineRule="auto"/>
              <w:jc w:val="center"/>
              <w:rPr>
                <w:lang w:eastAsia="en-US"/>
              </w:rPr>
            </w:pPr>
            <w:r w:rsidRPr="00FA3601">
              <w:rPr>
                <w:lang w:eastAsia="en-US"/>
              </w:rPr>
              <w:t>0</w:t>
            </w:r>
          </w:p>
        </w:tc>
        <w:tc>
          <w:tcPr>
            <w:tcW w:w="1559" w:type="dxa"/>
            <w:tcBorders>
              <w:top w:val="single" w:sz="4" w:space="0" w:color="auto"/>
              <w:left w:val="single" w:sz="4" w:space="0" w:color="auto"/>
              <w:right w:val="single" w:sz="4" w:space="0" w:color="auto"/>
            </w:tcBorders>
            <w:vAlign w:val="center"/>
          </w:tcPr>
          <w:p w:rsidR="00906CD0" w:rsidRPr="00160F56" w:rsidRDefault="00906CD0" w:rsidP="00906CD0">
            <w:pPr>
              <w:jc w:val="center"/>
            </w:pPr>
            <w:r w:rsidRPr="00160F56">
              <w:rPr>
                <w:lang w:val="kk-KZ" w:eastAsia="en-US"/>
              </w:rPr>
              <w:t>7,37643</w:t>
            </w:r>
          </w:p>
        </w:tc>
      </w:tr>
      <w:tr w:rsidR="00906CD0" w:rsidRPr="008F66EF" w:rsidTr="00AC53E6">
        <w:trPr>
          <w:gridAfter w:val="1"/>
          <w:wAfter w:w="8" w:type="dxa"/>
        </w:trPr>
        <w:tc>
          <w:tcPr>
            <w:tcW w:w="5353" w:type="dxa"/>
            <w:tcBorders>
              <w:top w:val="single" w:sz="4" w:space="0" w:color="auto"/>
              <w:left w:val="single" w:sz="4" w:space="0" w:color="auto"/>
              <w:bottom w:val="single" w:sz="4" w:space="0" w:color="auto"/>
              <w:right w:val="single" w:sz="4" w:space="0" w:color="auto"/>
            </w:tcBorders>
            <w:vAlign w:val="center"/>
          </w:tcPr>
          <w:p w:rsidR="00906CD0" w:rsidRPr="00FA3601" w:rsidRDefault="00906CD0" w:rsidP="00906CD0">
            <w:pPr>
              <w:kinsoku w:val="0"/>
              <w:overflowPunct w:val="0"/>
              <w:autoSpaceDE w:val="0"/>
              <w:autoSpaceDN w:val="0"/>
              <w:adjustRightInd w:val="0"/>
              <w:snapToGrid w:val="0"/>
              <w:jc w:val="both"/>
              <w:rPr>
                <w:rFonts w:eastAsia="Calibri"/>
                <w:sz w:val="22"/>
                <w:szCs w:val="22"/>
              </w:rPr>
            </w:pPr>
            <w:r w:rsidRPr="00FA3601">
              <w:rPr>
                <w:rFonts w:eastAsia="Calibri"/>
                <w:sz w:val="22"/>
                <w:szCs w:val="22"/>
              </w:rPr>
              <w:lastRenderedPageBreak/>
              <w:t>Промасленная ветошь</w:t>
            </w:r>
          </w:p>
        </w:tc>
        <w:tc>
          <w:tcPr>
            <w:tcW w:w="1134" w:type="dxa"/>
            <w:tcBorders>
              <w:top w:val="single" w:sz="4" w:space="0" w:color="auto"/>
              <w:left w:val="single" w:sz="4" w:space="0" w:color="auto"/>
              <w:bottom w:val="single" w:sz="4" w:space="0" w:color="auto"/>
              <w:right w:val="single" w:sz="4" w:space="0" w:color="auto"/>
            </w:tcBorders>
            <w:vAlign w:val="center"/>
          </w:tcPr>
          <w:p w:rsidR="00906CD0" w:rsidRPr="00FA3601" w:rsidRDefault="00906CD0" w:rsidP="00906CD0">
            <w:pPr>
              <w:spacing w:line="252" w:lineRule="auto"/>
              <w:jc w:val="center"/>
              <w:rPr>
                <w:lang w:eastAsia="en-US"/>
              </w:rPr>
            </w:pPr>
            <w:r w:rsidRPr="00FA3601">
              <w:rPr>
                <w:lang w:eastAsia="en-US"/>
              </w:rPr>
              <w:t>3,11717</w:t>
            </w:r>
          </w:p>
        </w:tc>
        <w:tc>
          <w:tcPr>
            <w:tcW w:w="1276" w:type="dxa"/>
            <w:tcBorders>
              <w:top w:val="single" w:sz="4" w:space="0" w:color="auto"/>
              <w:left w:val="single" w:sz="4" w:space="0" w:color="auto"/>
              <w:bottom w:val="single" w:sz="4" w:space="0" w:color="auto"/>
              <w:right w:val="single" w:sz="4" w:space="0" w:color="auto"/>
            </w:tcBorders>
            <w:vAlign w:val="center"/>
          </w:tcPr>
          <w:p w:rsidR="00906CD0" w:rsidRPr="00FA3601" w:rsidRDefault="00906CD0" w:rsidP="00906CD0">
            <w:pPr>
              <w:spacing w:line="252" w:lineRule="auto"/>
              <w:jc w:val="center"/>
              <w:rPr>
                <w:lang w:eastAsia="en-US"/>
              </w:rPr>
            </w:pPr>
            <w:r w:rsidRPr="00FA3601">
              <w:rPr>
                <w:lang w:eastAsia="en-US"/>
              </w:rPr>
              <w:t>2,433</w:t>
            </w:r>
          </w:p>
        </w:tc>
        <w:tc>
          <w:tcPr>
            <w:tcW w:w="1559" w:type="dxa"/>
            <w:tcBorders>
              <w:left w:val="single" w:sz="4" w:space="0" w:color="auto"/>
              <w:right w:val="single" w:sz="4" w:space="0" w:color="auto"/>
            </w:tcBorders>
          </w:tcPr>
          <w:p w:rsidR="00906CD0" w:rsidRPr="00160F56" w:rsidRDefault="00906CD0" w:rsidP="00906CD0">
            <w:pPr>
              <w:jc w:val="center"/>
            </w:pPr>
            <w:r w:rsidRPr="00160F56">
              <w:t>0,3785</w:t>
            </w:r>
          </w:p>
        </w:tc>
      </w:tr>
      <w:tr w:rsidR="00906CD0" w:rsidRPr="008F66EF" w:rsidTr="00906CD0">
        <w:trPr>
          <w:gridAfter w:val="1"/>
          <w:wAfter w:w="8" w:type="dxa"/>
        </w:trPr>
        <w:tc>
          <w:tcPr>
            <w:tcW w:w="5353" w:type="dxa"/>
            <w:tcBorders>
              <w:top w:val="single" w:sz="4" w:space="0" w:color="auto"/>
              <w:left w:val="single" w:sz="4" w:space="0" w:color="auto"/>
              <w:bottom w:val="single" w:sz="4" w:space="0" w:color="auto"/>
              <w:right w:val="single" w:sz="4" w:space="0" w:color="auto"/>
            </w:tcBorders>
            <w:vAlign w:val="center"/>
          </w:tcPr>
          <w:p w:rsidR="00906CD0" w:rsidRPr="00FA3601" w:rsidRDefault="00906CD0" w:rsidP="00906CD0">
            <w:pPr>
              <w:kinsoku w:val="0"/>
              <w:overflowPunct w:val="0"/>
              <w:autoSpaceDE w:val="0"/>
              <w:autoSpaceDN w:val="0"/>
              <w:adjustRightInd w:val="0"/>
              <w:snapToGrid w:val="0"/>
              <w:jc w:val="both"/>
              <w:rPr>
                <w:rFonts w:eastAsia="Calibri"/>
                <w:sz w:val="22"/>
                <w:szCs w:val="22"/>
              </w:rPr>
            </w:pPr>
            <w:r w:rsidRPr="00FA3601">
              <w:rPr>
                <w:rFonts w:eastAsia="Calibri"/>
                <w:sz w:val="22"/>
                <w:szCs w:val="22"/>
              </w:rPr>
              <w:t>Фильтры масляные отработанные</w:t>
            </w:r>
          </w:p>
        </w:tc>
        <w:tc>
          <w:tcPr>
            <w:tcW w:w="1134" w:type="dxa"/>
            <w:tcBorders>
              <w:top w:val="single" w:sz="4" w:space="0" w:color="auto"/>
              <w:left w:val="single" w:sz="4" w:space="0" w:color="auto"/>
              <w:bottom w:val="single" w:sz="4" w:space="0" w:color="auto"/>
              <w:right w:val="single" w:sz="4" w:space="0" w:color="auto"/>
            </w:tcBorders>
            <w:vAlign w:val="center"/>
          </w:tcPr>
          <w:p w:rsidR="00906CD0" w:rsidRPr="00FA3601" w:rsidRDefault="00906CD0" w:rsidP="00906CD0">
            <w:pPr>
              <w:spacing w:line="252" w:lineRule="auto"/>
              <w:jc w:val="center"/>
              <w:rPr>
                <w:lang w:eastAsia="en-US"/>
              </w:rPr>
            </w:pPr>
            <w:r w:rsidRPr="00FA3601">
              <w:rPr>
                <w:lang w:eastAsia="en-US"/>
              </w:rPr>
              <w:t>2,000934</w:t>
            </w:r>
          </w:p>
        </w:tc>
        <w:tc>
          <w:tcPr>
            <w:tcW w:w="1276" w:type="dxa"/>
            <w:tcBorders>
              <w:top w:val="single" w:sz="4" w:space="0" w:color="auto"/>
              <w:left w:val="single" w:sz="4" w:space="0" w:color="auto"/>
              <w:bottom w:val="single" w:sz="4" w:space="0" w:color="auto"/>
              <w:right w:val="single" w:sz="4" w:space="0" w:color="auto"/>
            </w:tcBorders>
            <w:vAlign w:val="center"/>
          </w:tcPr>
          <w:p w:rsidR="00906CD0" w:rsidRPr="00FA3601" w:rsidRDefault="00906CD0" w:rsidP="00906CD0">
            <w:pPr>
              <w:spacing w:line="252" w:lineRule="auto"/>
              <w:jc w:val="center"/>
              <w:rPr>
                <w:lang w:eastAsia="en-US"/>
              </w:rPr>
            </w:pPr>
            <w:r w:rsidRPr="00FA3601">
              <w:rPr>
                <w:lang w:eastAsia="en-US"/>
              </w:rPr>
              <w:t>0,594</w:t>
            </w:r>
          </w:p>
        </w:tc>
        <w:tc>
          <w:tcPr>
            <w:tcW w:w="1559" w:type="dxa"/>
            <w:tcBorders>
              <w:left w:val="single" w:sz="4" w:space="0" w:color="auto"/>
              <w:bottom w:val="single" w:sz="4" w:space="0" w:color="auto"/>
              <w:right w:val="single" w:sz="4" w:space="0" w:color="auto"/>
            </w:tcBorders>
            <w:vAlign w:val="center"/>
          </w:tcPr>
          <w:p w:rsidR="00906CD0" w:rsidRPr="00160F56" w:rsidRDefault="00906CD0" w:rsidP="00906CD0">
            <w:pPr>
              <w:jc w:val="center"/>
            </w:pPr>
            <w:r w:rsidRPr="00160F56">
              <w:t>4,94794</w:t>
            </w:r>
          </w:p>
        </w:tc>
      </w:tr>
      <w:tr w:rsidR="00906CD0" w:rsidRPr="008F66EF" w:rsidTr="00AC53E6">
        <w:trPr>
          <w:gridAfter w:val="1"/>
          <w:wAfter w:w="8" w:type="dxa"/>
        </w:trPr>
        <w:tc>
          <w:tcPr>
            <w:tcW w:w="5353" w:type="dxa"/>
            <w:tcBorders>
              <w:top w:val="single" w:sz="4" w:space="0" w:color="auto"/>
              <w:left w:val="single" w:sz="4" w:space="0" w:color="auto"/>
              <w:bottom w:val="single" w:sz="4" w:space="0" w:color="auto"/>
              <w:right w:val="single" w:sz="4" w:space="0" w:color="auto"/>
            </w:tcBorders>
            <w:vAlign w:val="center"/>
          </w:tcPr>
          <w:p w:rsidR="00906CD0" w:rsidRPr="00FA3601" w:rsidRDefault="00906CD0" w:rsidP="00906CD0">
            <w:pPr>
              <w:kinsoku w:val="0"/>
              <w:overflowPunct w:val="0"/>
              <w:autoSpaceDE w:val="0"/>
              <w:autoSpaceDN w:val="0"/>
              <w:adjustRightInd w:val="0"/>
              <w:snapToGrid w:val="0"/>
              <w:jc w:val="both"/>
              <w:rPr>
                <w:rFonts w:eastAsia="Calibri"/>
                <w:sz w:val="22"/>
                <w:szCs w:val="22"/>
              </w:rPr>
            </w:pPr>
            <w:r w:rsidRPr="00FA3601">
              <w:rPr>
                <w:rFonts w:eastAsia="Calibri"/>
                <w:sz w:val="22"/>
                <w:szCs w:val="22"/>
              </w:rPr>
              <w:t>Фильтры топливные отработанные</w:t>
            </w:r>
          </w:p>
        </w:tc>
        <w:tc>
          <w:tcPr>
            <w:tcW w:w="1134" w:type="dxa"/>
            <w:tcBorders>
              <w:top w:val="single" w:sz="4" w:space="0" w:color="auto"/>
              <w:left w:val="single" w:sz="4" w:space="0" w:color="auto"/>
              <w:bottom w:val="single" w:sz="4" w:space="0" w:color="auto"/>
              <w:right w:val="single" w:sz="4" w:space="0" w:color="auto"/>
            </w:tcBorders>
            <w:vAlign w:val="center"/>
          </w:tcPr>
          <w:p w:rsidR="00906CD0" w:rsidRPr="00FA3601" w:rsidRDefault="00906CD0" w:rsidP="00906CD0">
            <w:pPr>
              <w:spacing w:line="252" w:lineRule="auto"/>
              <w:jc w:val="center"/>
              <w:rPr>
                <w:lang w:val="kk-KZ" w:eastAsia="en-US"/>
              </w:rPr>
            </w:pPr>
            <w:r w:rsidRPr="00FA3601">
              <w:rPr>
                <w:lang w:val="kk-KZ" w:eastAsia="en-US"/>
              </w:rPr>
              <w:t>0,226809</w:t>
            </w:r>
          </w:p>
        </w:tc>
        <w:tc>
          <w:tcPr>
            <w:tcW w:w="1276" w:type="dxa"/>
            <w:tcBorders>
              <w:top w:val="single" w:sz="4" w:space="0" w:color="auto"/>
              <w:left w:val="single" w:sz="4" w:space="0" w:color="auto"/>
              <w:bottom w:val="single" w:sz="4" w:space="0" w:color="auto"/>
              <w:right w:val="single" w:sz="4" w:space="0" w:color="auto"/>
            </w:tcBorders>
            <w:vAlign w:val="center"/>
          </w:tcPr>
          <w:p w:rsidR="00906CD0" w:rsidRPr="00FA3601" w:rsidRDefault="00906CD0" w:rsidP="00906CD0">
            <w:pPr>
              <w:spacing w:line="252" w:lineRule="auto"/>
              <w:jc w:val="center"/>
              <w:rPr>
                <w:lang w:val="kk-KZ" w:eastAsia="en-US"/>
              </w:rPr>
            </w:pPr>
            <w:r w:rsidRPr="00FA3601">
              <w:rPr>
                <w:lang w:val="kk-KZ" w:eastAsia="en-US"/>
              </w:rPr>
              <w:t>0,21</w:t>
            </w:r>
          </w:p>
        </w:tc>
        <w:tc>
          <w:tcPr>
            <w:tcW w:w="1559" w:type="dxa"/>
            <w:tcBorders>
              <w:top w:val="single" w:sz="4" w:space="0" w:color="auto"/>
              <w:left w:val="single" w:sz="4" w:space="0" w:color="auto"/>
              <w:bottom w:val="single" w:sz="4" w:space="0" w:color="auto"/>
              <w:right w:val="single" w:sz="4" w:space="0" w:color="auto"/>
            </w:tcBorders>
          </w:tcPr>
          <w:p w:rsidR="00906CD0" w:rsidRPr="00160F56" w:rsidRDefault="00906CD0" w:rsidP="00906CD0">
            <w:pPr>
              <w:jc w:val="center"/>
            </w:pPr>
            <w:r w:rsidRPr="00160F56">
              <w:rPr>
                <w:lang w:val="kk-KZ" w:eastAsia="en-US"/>
              </w:rPr>
              <w:t>0</w:t>
            </w:r>
          </w:p>
        </w:tc>
      </w:tr>
      <w:tr w:rsidR="00906CD0" w:rsidRPr="008F66EF" w:rsidTr="00AC53E6">
        <w:trPr>
          <w:gridAfter w:val="1"/>
          <w:wAfter w:w="8" w:type="dxa"/>
        </w:trPr>
        <w:tc>
          <w:tcPr>
            <w:tcW w:w="5353" w:type="dxa"/>
            <w:tcBorders>
              <w:top w:val="single" w:sz="4" w:space="0" w:color="auto"/>
              <w:left w:val="single" w:sz="4" w:space="0" w:color="auto"/>
              <w:bottom w:val="single" w:sz="4" w:space="0" w:color="auto"/>
              <w:right w:val="single" w:sz="4" w:space="0" w:color="auto"/>
            </w:tcBorders>
            <w:vAlign w:val="center"/>
          </w:tcPr>
          <w:p w:rsidR="00906CD0" w:rsidRPr="00FA3601" w:rsidRDefault="00906CD0" w:rsidP="00906CD0">
            <w:pPr>
              <w:kinsoku w:val="0"/>
              <w:overflowPunct w:val="0"/>
              <w:autoSpaceDE w:val="0"/>
              <w:autoSpaceDN w:val="0"/>
              <w:adjustRightInd w:val="0"/>
              <w:snapToGrid w:val="0"/>
              <w:jc w:val="both"/>
              <w:rPr>
                <w:rFonts w:eastAsia="Calibri"/>
                <w:sz w:val="22"/>
                <w:szCs w:val="22"/>
              </w:rPr>
            </w:pPr>
            <w:r w:rsidRPr="00FA3601">
              <w:rPr>
                <w:rFonts w:eastAsia="Calibri"/>
                <w:sz w:val="22"/>
                <w:szCs w:val="22"/>
              </w:rPr>
              <w:t>Тара из-под ЛКМ</w:t>
            </w:r>
          </w:p>
        </w:tc>
        <w:tc>
          <w:tcPr>
            <w:tcW w:w="1134" w:type="dxa"/>
            <w:tcBorders>
              <w:top w:val="single" w:sz="4" w:space="0" w:color="auto"/>
              <w:left w:val="single" w:sz="4" w:space="0" w:color="auto"/>
              <w:bottom w:val="single" w:sz="4" w:space="0" w:color="auto"/>
              <w:right w:val="single" w:sz="4" w:space="0" w:color="auto"/>
            </w:tcBorders>
            <w:vAlign w:val="center"/>
          </w:tcPr>
          <w:p w:rsidR="00906CD0" w:rsidRPr="00FA3601" w:rsidRDefault="00906CD0" w:rsidP="00906CD0">
            <w:pPr>
              <w:spacing w:line="252" w:lineRule="auto"/>
              <w:ind w:left="-80" w:right="-88"/>
              <w:jc w:val="center"/>
              <w:rPr>
                <w:lang w:eastAsia="en-US"/>
              </w:rPr>
            </w:pPr>
            <w:r w:rsidRPr="00FA3601">
              <w:rPr>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rsidR="00906CD0" w:rsidRPr="00FA3601" w:rsidRDefault="00906CD0" w:rsidP="00906CD0">
            <w:pPr>
              <w:spacing w:line="252" w:lineRule="auto"/>
              <w:ind w:left="-80" w:right="-88"/>
              <w:jc w:val="center"/>
              <w:rPr>
                <w:lang w:eastAsia="en-US"/>
              </w:rPr>
            </w:pPr>
            <w:r w:rsidRPr="00FA3601">
              <w:rPr>
                <w:lang w:eastAsia="en-US"/>
              </w:rPr>
              <w:t>0</w:t>
            </w:r>
          </w:p>
        </w:tc>
        <w:tc>
          <w:tcPr>
            <w:tcW w:w="1559" w:type="dxa"/>
            <w:tcBorders>
              <w:top w:val="single" w:sz="4" w:space="0" w:color="auto"/>
              <w:left w:val="single" w:sz="4" w:space="0" w:color="auto"/>
              <w:bottom w:val="single" w:sz="4" w:space="0" w:color="auto"/>
              <w:right w:val="single" w:sz="4" w:space="0" w:color="auto"/>
            </w:tcBorders>
          </w:tcPr>
          <w:p w:rsidR="00906CD0" w:rsidRPr="00160F56" w:rsidRDefault="00906CD0" w:rsidP="00906CD0">
            <w:pPr>
              <w:jc w:val="center"/>
            </w:pPr>
            <w:r w:rsidRPr="00160F56">
              <w:t>0</w:t>
            </w:r>
          </w:p>
        </w:tc>
      </w:tr>
      <w:tr w:rsidR="00906CD0" w:rsidRPr="008F66EF" w:rsidTr="00AC53E6">
        <w:trPr>
          <w:gridAfter w:val="1"/>
          <w:wAfter w:w="8" w:type="dxa"/>
        </w:trPr>
        <w:tc>
          <w:tcPr>
            <w:tcW w:w="5353" w:type="dxa"/>
            <w:tcBorders>
              <w:top w:val="single" w:sz="4" w:space="0" w:color="auto"/>
              <w:left w:val="single" w:sz="4" w:space="0" w:color="auto"/>
              <w:bottom w:val="single" w:sz="4" w:space="0" w:color="auto"/>
              <w:right w:val="single" w:sz="4" w:space="0" w:color="auto"/>
            </w:tcBorders>
            <w:vAlign w:val="center"/>
          </w:tcPr>
          <w:p w:rsidR="00906CD0" w:rsidRPr="00FA3601" w:rsidRDefault="00906CD0" w:rsidP="00906CD0">
            <w:pPr>
              <w:kinsoku w:val="0"/>
              <w:overflowPunct w:val="0"/>
              <w:autoSpaceDE w:val="0"/>
              <w:autoSpaceDN w:val="0"/>
              <w:adjustRightInd w:val="0"/>
              <w:snapToGrid w:val="0"/>
              <w:jc w:val="both"/>
              <w:rPr>
                <w:rFonts w:eastAsia="Calibri"/>
                <w:sz w:val="22"/>
                <w:szCs w:val="22"/>
              </w:rPr>
            </w:pPr>
            <w:r w:rsidRPr="00FA3601">
              <w:rPr>
                <w:rFonts w:eastAsia="Calibri"/>
                <w:sz w:val="22"/>
                <w:szCs w:val="22"/>
              </w:rPr>
              <w:t>Светильники шахтные головные отработанные</w:t>
            </w:r>
          </w:p>
        </w:tc>
        <w:tc>
          <w:tcPr>
            <w:tcW w:w="1134" w:type="dxa"/>
            <w:tcBorders>
              <w:top w:val="single" w:sz="4" w:space="0" w:color="auto"/>
              <w:left w:val="single" w:sz="4" w:space="0" w:color="auto"/>
              <w:bottom w:val="single" w:sz="4" w:space="0" w:color="auto"/>
              <w:right w:val="single" w:sz="4" w:space="0" w:color="auto"/>
            </w:tcBorders>
            <w:vAlign w:val="center"/>
          </w:tcPr>
          <w:p w:rsidR="00906CD0" w:rsidRPr="00FA3601" w:rsidRDefault="00906CD0" w:rsidP="00906CD0">
            <w:pPr>
              <w:spacing w:line="252" w:lineRule="auto"/>
              <w:ind w:left="-80" w:right="-88"/>
              <w:jc w:val="center"/>
              <w:rPr>
                <w:lang w:eastAsia="en-US"/>
              </w:rPr>
            </w:pPr>
            <w:r w:rsidRPr="00FA3601">
              <w:rPr>
                <w:lang w:eastAsia="en-US"/>
              </w:rPr>
              <w:t>1,792</w:t>
            </w:r>
          </w:p>
        </w:tc>
        <w:tc>
          <w:tcPr>
            <w:tcW w:w="1276" w:type="dxa"/>
            <w:tcBorders>
              <w:top w:val="single" w:sz="4" w:space="0" w:color="auto"/>
              <w:left w:val="single" w:sz="4" w:space="0" w:color="auto"/>
              <w:bottom w:val="single" w:sz="4" w:space="0" w:color="auto"/>
              <w:right w:val="single" w:sz="4" w:space="0" w:color="auto"/>
            </w:tcBorders>
            <w:vAlign w:val="center"/>
          </w:tcPr>
          <w:p w:rsidR="00906CD0" w:rsidRPr="00FA3601" w:rsidRDefault="00906CD0" w:rsidP="00906CD0">
            <w:pPr>
              <w:spacing w:line="252" w:lineRule="auto"/>
              <w:ind w:left="-80" w:right="-88"/>
              <w:jc w:val="center"/>
              <w:rPr>
                <w:lang w:eastAsia="en-US"/>
              </w:rPr>
            </w:pPr>
            <w:r w:rsidRPr="00FA3601">
              <w:rPr>
                <w:lang w:eastAsia="en-US"/>
              </w:rPr>
              <w:t>2,489</w:t>
            </w:r>
          </w:p>
        </w:tc>
        <w:tc>
          <w:tcPr>
            <w:tcW w:w="1559" w:type="dxa"/>
            <w:tcBorders>
              <w:top w:val="single" w:sz="4" w:space="0" w:color="auto"/>
              <w:left w:val="single" w:sz="4" w:space="0" w:color="auto"/>
              <w:bottom w:val="single" w:sz="4" w:space="0" w:color="auto"/>
              <w:right w:val="single" w:sz="4" w:space="0" w:color="auto"/>
            </w:tcBorders>
          </w:tcPr>
          <w:p w:rsidR="00906CD0" w:rsidRPr="00160F56" w:rsidRDefault="00906CD0" w:rsidP="00906CD0">
            <w:pPr>
              <w:jc w:val="center"/>
            </w:pPr>
            <w:r w:rsidRPr="00160F56">
              <w:rPr>
                <w:lang w:val="kk-KZ" w:eastAsia="en-US"/>
              </w:rPr>
              <w:t>2,565</w:t>
            </w:r>
          </w:p>
        </w:tc>
      </w:tr>
      <w:tr w:rsidR="00906CD0" w:rsidRPr="008F66EF" w:rsidTr="00AC53E6">
        <w:trPr>
          <w:gridAfter w:val="1"/>
          <w:wAfter w:w="8" w:type="dxa"/>
        </w:trPr>
        <w:tc>
          <w:tcPr>
            <w:tcW w:w="5353" w:type="dxa"/>
            <w:tcBorders>
              <w:top w:val="single" w:sz="4" w:space="0" w:color="auto"/>
              <w:left w:val="single" w:sz="4" w:space="0" w:color="auto"/>
              <w:bottom w:val="single" w:sz="4" w:space="0" w:color="auto"/>
              <w:right w:val="single" w:sz="4" w:space="0" w:color="auto"/>
            </w:tcBorders>
            <w:vAlign w:val="center"/>
          </w:tcPr>
          <w:p w:rsidR="00906CD0" w:rsidRPr="00FA3601" w:rsidRDefault="00906CD0" w:rsidP="00906CD0">
            <w:pPr>
              <w:kinsoku w:val="0"/>
              <w:overflowPunct w:val="0"/>
              <w:autoSpaceDE w:val="0"/>
              <w:autoSpaceDN w:val="0"/>
              <w:adjustRightInd w:val="0"/>
              <w:snapToGrid w:val="0"/>
              <w:jc w:val="both"/>
              <w:rPr>
                <w:rFonts w:eastAsia="Calibri"/>
                <w:sz w:val="22"/>
                <w:szCs w:val="22"/>
              </w:rPr>
            </w:pPr>
            <w:r w:rsidRPr="00FA3601">
              <w:rPr>
                <w:rFonts w:eastAsia="Calibri"/>
                <w:bCs/>
                <w:sz w:val="22"/>
                <w:szCs w:val="22"/>
              </w:rPr>
              <w:t>Мешкотара полипропиленовая</w:t>
            </w:r>
          </w:p>
        </w:tc>
        <w:tc>
          <w:tcPr>
            <w:tcW w:w="1134" w:type="dxa"/>
            <w:tcBorders>
              <w:top w:val="single" w:sz="4" w:space="0" w:color="auto"/>
              <w:left w:val="single" w:sz="4" w:space="0" w:color="auto"/>
              <w:bottom w:val="single" w:sz="4" w:space="0" w:color="auto"/>
              <w:right w:val="single" w:sz="4" w:space="0" w:color="auto"/>
            </w:tcBorders>
            <w:vAlign w:val="center"/>
          </w:tcPr>
          <w:p w:rsidR="00906CD0" w:rsidRPr="00FA3601" w:rsidRDefault="00906CD0" w:rsidP="00906CD0">
            <w:pPr>
              <w:spacing w:line="252" w:lineRule="auto"/>
              <w:ind w:left="-80" w:right="-88"/>
              <w:jc w:val="center"/>
              <w:rPr>
                <w:lang w:eastAsia="en-US"/>
              </w:rPr>
            </w:pPr>
            <w:r w:rsidRPr="00FA3601">
              <w:rPr>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rsidR="00906CD0" w:rsidRPr="00FA3601" w:rsidRDefault="00906CD0" w:rsidP="00906CD0">
            <w:pPr>
              <w:spacing w:line="252" w:lineRule="auto"/>
              <w:ind w:left="-80" w:right="-88"/>
              <w:jc w:val="center"/>
              <w:rPr>
                <w:lang w:eastAsia="en-US"/>
              </w:rPr>
            </w:pPr>
            <w:r w:rsidRPr="00FA3601">
              <w:rPr>
                <w:lang w:eastAsia="en-US"/>
              </w:rPr>
              <w:t>0</w:t>
            </w:r>
          </w:p>
        </w:tc>
        <w:tc>
          <w:tcPr>
            <w:tcW w:w="1559" w:type="dxa"/>
            <w:tcBorders>
              <w:top w:val="single" w:sz="4" w:space="0" w:color="auto"/>
              <w:left w:val="single" w:sz="4" w:space="0" w:color="auto"/>
              <w:bottom w:val="single" w:sz="4" w:space="0" w:color="auto"/>
              <w:right w:val="single" w:sz="4" w:space="0" w:color="auto"/>
            </w:tcBorders>
          </w:tcPr>
          <w:p w:rsidR="00906CD0" w:rsidRPr="00160F56" w:rsidRDefault="00906CD0" w:rsidP="00906CD0">
            <w:pPr>
              <w:jc w:val="center"/>
            </w:pPr>
            <w:r w:rsidRPr="00160F56">
              <w:rPr>
                <w:lang w:val="kk-KZ" w:eastAsia="en-US"/>
              </w:rPr>
              <w:t>6,63488</w:t>
            </w:r>
          </w:p>
        </w:tc>
      </w:tr>
      <w:tr w:rsidR="00906CD0" w:rsidRPr="008F66EF" w:rsidTr="00AC53E6">
        <w:trPr>
          <w:gridAfter w:val="1"/>
          <w:wAfter w:w="8" w:type="dxa"/>
        </w:trPr>
        <w:tc>
          <w:tcPr>
            <w:tcW w:w="5353" w:type="dxa"/>
            <w:tcBorders>
              <w:top w:val="single" w:sz="4" w:space="0" w:color="auto"/>
              <w:left w:val="single" w:sz="4" w:space="0" w:color="auto"/>
              <w:bottom w:val="single" w:sz="4" w:space="0" w:color="auto"/>
              <w:right w:val="single" w:sz="4" w:space="0" w:color="auto"/>
            </w:tcBorders>
            <w:vAlign w:val="center"/>
          </w:tcPr>
          <w:p w:rsidR="00906CD0" w:rsidRPr="00FA3601" w:rsidRDefault="00906CD0" w:rsidP="00906CD0">
            <w:pPr>
              <w:kinsoku w:val="0"/>
              <w:overflowPunct w:val="0"/>
              <w:autoSpaceDE w:val="0"/>
              <w:autoSpaceDN w:val="0"/>
              <w:adjustRightInd w:val="0"/>
              <w:snapToGrid w:val="0"/>
              <w:jc w:val="both"/>
              <w:rPr>
                <w:rFonts w:eastAsia="Calibri"/>
                <w:bCs/>
                <w:sz w:val="22"/>
                <w:szCs w:val="22"/>
              </w:rPr>
            </w:pPr>
            <w:r w:rsidRPr="00FA3601">
              <w:rPr>
                <w:rFonts w:eastAsia="Calibri"/>
                <w:bCs/>
                <w:sz w:val="22"/>
                <w:szCs w:val="22"/>
              </w:rPr>
              <w:t>Самоспасатели шахтные отработанные</w:t>
            </w:r>
          </w:p>
        </w:tc>
        <w:tc>
          <w:tcPr>
            <w:tcW w:w="1134" w:type="dxa"/>
            <w:tcBorders>
              <w:top w:val="single" w:sz="4" w:space="0" w:color="auto"/>
              <w:left w:val="single" w:sz="4" w:space="0" w:color="auto"/>
              <w:bottom w:val="single" w:sz="4" w:space="0" w:color="auto"/>
              <w:right w:val="single" w:sz="4" w:space="0" w:color="auto"/>
            </w:tcBorders>
            <w:vAlign w:val="center"/>
          </w:tcPr>
          <w:p w:rsidR="00906CD0" w:rsidRPr="00FA3601" w:rsidRDefault="00906CD0" w:rsidP="00906CD0">
            <w:pPr>
              <w:spacing w:line="252" w:lineRule="auto"/>
              <w:ind w:left="-80" w:right="-88"/>
              <w:jc w:val="center"/>
              <w:rPr>
                <w:lang w:eastAsia="en-US"/>
              </w:rPr>
            </w:pPr>
            <w:r w:rsidRPr="00FA3601">
              <w:rPr>
                <w:lang w:eastAsia="en-US"/>
              </w:rPr>
              <w:t>9,679</w:t>
            </w:r>
          </w:p>
        </w:tc>
        <w:tc>
          <w:tcPr>
            <w:tcW w:w="1276" w:type="dxa"/>
            <w:tcBorders>
              <w:top w:val="single" w:sz="4" w:space="0" w:color="auto"/>
              <w:left w:val="single" w:sz="4" w:space="0" w:color="auto"/>
              <w:bottom w:val="single" w:sz="4" w:space="0" w:color="auto"/>
              <w:right w:val="single" w:sz="4" w:space="0" w:color="auto"/>
            </w:tcBorders>
            <w:vAlign w:val="center"/>
          </w:tcPr>
          <w:p w:rsidR="00906CD0" w:rsidRPr="00FA3601" w:rsidRDefault="00906CD0" w:rsidP="00906CD0">
            <w:pPr>
              <w:spacing w:line="252" w:lineRule="auto"/>
              <w:ind w:left="-80" w:right="-88"/>
              <w:jc w:val="center"/>
              <w:rPr>
                <w:lang w:eastAsia="en-US"/>
              </w:rPr>
            </w:pPr>
            <w:r w:rsidRPr="00FA3601">
              <w:rPr>
                <w:lang w:eastAsia="en-US"/>
              </w:rPr>
              <w:t>8,136</w:t>
            </w:r>
          </w:p>
        </w:tc>
        <w:tc>
          <w:tcPr>
            <w:tcW w:w="1559" w:type="dxa"/>
            <w:tcBorders>
              <w:top w:val="single" w:sz="4" w:space="0" w:color="auto"/>
              <w:left w:val="single" w:sz="4" w:space="0" w:color="auto"/>
              <w:bottom w:val="single" w:sz="4" w:space="0" w:color="auto"/>
              <w:right w:val="single" w:sz="4" w:space="0" w:color="auto"/>
            </w:tcBorders>
          </w:tcPr>
          <w:p w:rsidR="00906CD0" w:rsidRPr="00160F56" w:rsidRDefault="00906CD0" w:rsidP="00906CD0">
            <w:pPr>
              <w:jc w:val="center"/>
            </w:pPr>
            <w:r w:rsidRPr="00160F56">
              <w:rPr>
                <w:lang w:val="kk-KZ" w:eastAsia="en-US"/>
              </w:rPr>
              <w:t>2,481</w:t>
            </w:r>
          </w:p>
        </w:tc>
      </w:tr>
      <w:tr w:rsidR="00906CD0" w:rsidRPr="008F66EF" w:rsidTr="00AC53E6">
        <w:trPr>
          <w:gridAfter w:val="1"/>
          <w:wAfter w:w="8" w:type="dxa"/>
        </w:trPr>
        <w:tc>
          <w:tcPr>
            <w:tcW w:w="5353" w:type="dxa"/>
            <w:tcBorders>
              <w:top w:val="single" w:sz="4" w:space="0" w:color="auto"/>
              <w:left w:val="single" w:sz="4" w:space="0" w:color="auto"/>
              <w:bottom w:val="single" w:sz="4" w:space="0" w:color="auto"/>
              <w:right w:val="single" w:sz="4" w:space="0" w:color="auto"/>
            </w:tcBorders>
            <w:vAlign w:val="center"/>
          </w:tcPr>
          <w:p w:rsidR="00906CD0" w:rsidRPr="00FA3601" w:rsidRDefault="00906CD0" w:rsidP="00906CD0">
            <w:pPr>
              <w:kinsoku w:val="0"/>
              <w:overflowPunct w:val="0"/>
              <w:autoSpaceDE w:val="0"/>
              <w:autoSpaceDN w:val="0"/>
              <w:adjustRightInd w:val="0"/>
              <w:snapToGrid w:val="0"/>
              <w:jc w:val="both"/>
              <w:rPr>
                <w:rFonts w:eastAsia="Calibri"/>
                <w:bCs/>
                <w:sz w:val="22"/>
                <w:szCs w:val="22"/>
              </w:rPr>
            </w:pPr>
            <w:r w:rsidRPr="00FA3601">
              <w:rPr>
                <w:rFonts w:eastAsia="Calibri"/>
                <w:sz w:val="22"/>
                <w:szCs w:val="22"/>
              </w:rPr>
              <w:t>Тара металлическая из-под ГСМ</w:t>
            </w:r>
          </w:p>
        </w:tc>
        <w:tc>
          <w:tcPr>
            <w:tcW w:w="1134" w:type="dxa"/>
            <w:tcBorders>
              <w:top w:val="single" w:sz="4" w:space="0" w:color="auto"/>
              <w:left w:val="single" w:sz="4" w:space="0" w:color="auto"/>
              <w:bottom w:val="single" w:sz="4" w:space="0" w:color="auto"/>
              <w:right w:val="single" w:sz="4" w:space="0" w:color="auto"/>
            </w:tcBorders>
            <w:vAlign w:val="center"/>
          </w:tcPr>
          <w:p w:rsidR="00906CD0" w:rsidRPr="00FA3601" w:rsidRDefault="00906CD0" w:rsidP="00906CD0">
            <w:pPr>
              <w:spacing w:line="252" w:lineRule="auto"/>
              <w:ind w:left="-80" w:right="-88"/>
              <w:jc w:val="center"/>
              <w:rPr>
                <w:lang w:eastAsia="en-US"/>
              </w:rPr>
            </w:pPr>
            <w:r w:rsidRPr="00FA3601">
              <w:rPr>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rsidR="00906CD0" w:rsidRPr="00FA3601" w:rsidRDefault="00906CD0" w:rsidP="00906CD0">
            <w:pPr>
              <w:spacing w:line="252" w:lineRule="auto"/>
              <w:ind w:left="-80" w:right="-88"/>
              <w:jc w:val="center"/>
              <w:rPr>
                <w:lang w:eastAsia="en-US"/>
              </w:rPr>
            </w:pPr>
            <w:r w:rsidRPr="00FA3601">
              <w:rPr>
                <w:lang w:eastAsia="en-US"/>
              </w:rPr>
              <w:t>0</w:t>
            </w:r>
          </w:p>
        </w:tc>
        <w:tc>
          <w:tcPr>
            <w:tcW w:w="1559" w:type="dxa"/>
            <w:tcBorders>
              <w:top w:val="single" w:sz="4" w:space="0" w:color="auto"/>
              <w:left w:val="single" w:sz="4" w:space="0" w:color="auto"/>
              <w:bottom w:val="single" w:sz="4" w:space="0" w:color="auto"/>
              <w:right w:val="single" w:sz="4" w:space="0" w:color="auto"/>
            </w:tcBorders>
          </w:tcPr>
          <w:p w:rsidR="00906CD0" w:rsidRPr="002724AF" w:rsidRDefault="00160F56" w:rsidP="00906CD0">
            <w:pPr>
              <w:jc w:val="center"/>
              <w:rPr>
                <w:highlight w:val="yellow"/>
              </w:rPr>
            </w:pPr>
            <w:r w:rsidRPr="00160F56">
              <w:rPr>
                <w:lang w:val="kk-KZ" w:eastAsia="en-US"/>
              </w:rPr>
              <w:t>6,08</w:t>
            </w:r>
          </w:p>
        </w:tc>
      </w:tr>
      <w:tr w:rsidR="00906CD0" w:rsidRPr="008F66EF" w:rsidTr="00AC53E6">
        <w:trPr>
          <w:gridAfter w:val="1"/>
          <w:wAfter w:w="8" w:type="dxa"/>
        </w:trPr>
        <w:tc>
          <w:tcPr>
            <w:tcW w:w="5353" w:type="dxa"/>
            <w:tcBorders>
              <w:top w:val="single" w:sz="4" w:space="0" w:color="auto"/>
              <w:left w:val="single" w:sz="4" w:space="0" w:color="auto"/>
              <w:bottom w:val="single" w:sz="4" w:space="0" w:color="auto"/>
              <w:right w:val="single" w:sz="4" w:space="0" w:color="auto"/>
            </w:tcBorders>
            <w:vAlign w:val="center"/>
          </w:tcPr>
          <w:p w:rsidR="00906CD0" w:rsidRPr="00FA3601" w:rsidRDefault="00906CD0" w:rsidP="00906CD0">
            <w:pPr>
              <w:kinsoku w:val="0"/>
              <w:overflowPunct w:val="0"/>
              <w:autoSpaceDE w:val="0"/>
              <w:autoSpaceDN w:val="0"/>
              <w:adjustRightInd w:val="0"/>
              <w:snapToGrid w:val="0"/>
              <w:jc w:val="both"/>
              <w:rPr>
                <w:rFonts w:eastAsia="Calibri"/>
                <w:sz w:val="22"/>
                <w:szCs w:val="22"/>
              </w:rPr>
            </w:pPr>
            <w:r w:rsidRPr="00FA3601">
              <w:rPr>
                <w:rFonts w:eastAsia="Calibri"/>
                <w:sz w:val="22"/>
                <w:szCs w:val="22"/>
              </w:rPr>
              <w:t>Отходы офисной техники и электронного оборудования</w:t>
            </w:r>
          </w:p>
        </w:tc>
        <w:tc>
          <w:tcPr>
            <w:tcW w:w="1134" w:type="dxa"/>
            <w:tcBorders>
              <w:top w:val="single" w:sz="4" w:space="0" w:color="auto"/>
              <w:left w:val="single" w:sz="4" w:space="0" w:color="auto"/>
              <w:bottom w:val="single" w:sz="4" w:space="0" w:color="auto"/>
              <w:right w:val="single" w:sz="4" w:space="0" w:color="auto"/>
            </w:tcBorders>
            <w:vAlign w:val="center"/>
          </w:tcPr>
          <w:p w:rsidR="00906CD0" w:rsidRPr="00FA3601" w:rsidRDefault="00906CD0" w:rsidP="00906CD0">
            <w:pPr>
              <w:spacing w:line="252" w:lineRule="auto"/>
              <w:jc w:val="center"/>
              <w:rPr>
                <w:lang w:val="kk-KZ" w:eastAsia="en-US"/>
              </w:rPr>
            </w:pPr>
            <w:r w:rsidRPr="00FA3601">
              <w:rPr>
                <w:lang w:val="kk-KZ"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rsidR="00906CD0" w:rsidRPr="00FA3601" w:rsidRDefault="00906CD0" w:rsidP="00906CD0">
            <w:pPr>
              <w:spacing w:line="252" w:lineRule="auto"/>
              <w:jc w:val="center"/>
              <w:rPr>
                <w:lang w:val="kk-KZ" w:eastAsia="en-US"/>
              </w:rPr>
            </w:pPr>
            <w:r w:rsidRPr="00FA3601">
              <w:rPr>
                <w:lang w:val="kk-KZ" w:eastAsia="en-US"/>
              </w:rPr>
              <w:t>0</w:t>
            </w:r>
          </w:p>
        </w:tc>
        <w:tc>
          <w:tcPr>
            <w:tcW w:w="1559" w:type="dxa"/>
            <w:tcBorders>
              <w:top w:val="single" w:sz="4" w:space="0" w:color="auto"/>
              <w:left w:val="single" w:sz="4" w:space="0" w:color="auto"/>
              <w:bottom w:val="single" w:sz="4" w:space="0" w:color="auto"/>
              <w:right w:val="single" w:sz="4" w:space="0" w:color="auto"/>
            </w:tcBorders>
          </w:tcPr>
          <w:p w:rsidR="00906CD0" w:rsidRPr="002724AF" w:rsidRDefault="00160F56" w:rsidP="00906CD0">
            <w:pPr>
              <w:jc w:val="center"/>
              <w:rPr>
                <w:highlight w:val="yellow"/>
              </w:rPr>
            </w:pPr>
            <w:r w:rsidRPr="00160F56">
              <w:t>1,76326</w:t>
            </w:r>
          </w:p>
        </w:tc>
      </w:tr>
      <w:tr w:rsidR="00906CD0" w:rsidRPr="008F66EF" w:rsidTr="00AC53E6">
        <w:trPr>
          <w:gridAfter w:val="1"/>
          <w:wAfter w:w="8" w:type="dxa"/>
          <w:trHeight w:val="131"/>
        </w:trPr>
        <w:tc>
          <w:tcPr>
            <w:tcW w:w="5353" w:type="dxa"/>
            <w:tcBorders>
              <w:top w:val="single" w:sz="4" w:space="0" w:color="auto"/>
              <w:left w:val="single" w:sz="4" w:space="0" w:color="auto"/>
              <w:bottom w:val="single" w:sz="4" w:space="0" w:color="auto"/>
              <w:right w:val="single" w:sz="4" w:space="0" w:color="auto"/>
            </w:tcBorders>
            <w:vAlign w:val="center"/>
          </w:tcPr>
          <w:p w:rsidR="00906CD0" w:rsidRPr="00FA3601" w:rsidRDefault="00906CD0" w:rsidP="00906CD0">
            <w:pPr>
              <w:kinsoku w:val="0"/>
              <w:overflowPunct w:val="0"/>
              <w:autoSpaceDE w:val="0"/>
              <w:autoSpaceDN w:val="0"/>
              <w:adjustRightInd w:val="0"/>
              <w:snapToGrid w:val="0"/>
              <w:jc w:val="both"/>
              <w:rPr>
                <w:rFonts w:eastAsia="Calibri"/>
                <w:sz w:val="22"/>
                <w:szCs w:val="22"/>
              </w:rPr>
            </w:pPr>
            <w:r w:rsidRPr="00FA3601">
              <w:rPr>
                <w:rFonts w:eastAsia="Calibri"/>
                <w:sz w:val="22"/>
                <w:szCs w:val="22"/>
              </w:rPr>
              <w:t>Уловленная аспирационная пыль</w:t>
            </w:r>
          </w:p>
        </w:tc>
        <w:tc>
          <w:tcPr>
            <w:tcW w:w="1134" w:type="dxa"/>
            <w:tcBorders>
              <w:top w:val="single" w:sz="4" w:space="0" w:color="auto"/>
              <w:left w:val="single" w:sz="4" w:space="0" w:color="auto"/>
              <w:bottom w:val="single" w:sz="4" w:space="0" w:color="auto"/>
              <w:right w:val="single" w:sz="4" w:space="0" w:color="auto"/>
            </w:tcBorders>
            <w:vAlign w:val="center"/>
          </w:tcPr>
          <w:p w:rsidR="00906CD0" w:rsidRPr="00FA3601" w:rsidRDefault="00906CD0" w:rsidP="00906CD0">
            <w:pPr>
              <w:spacing w:line="252" w:lineRule="auto"/>
              <w:jc w:val="center"/>
              <w:rPr>
                <w:lang w:val="kk-KZ" w:eastAsia="en-US"/>
              </w:rPr>
            </w:pPr>
            <w:r w:rsidRPr="00FA3601">
              <w:rPr>
                <w:lang w:val="kk-KZ"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rsidR="00906CD0" w:rsidRPr="00FA3601" w:rsidRDefault="00906CD0" w:rsidP="00906CD0">
            <w:pPr>
              <w:spacing w:line="252" w:lineRule="auto"/>
              <w:jc w:val="center"/>
              <w:rPr>
                <w:lang w:val="kk-KZ" w:eastAsia="en-US"/>
              </w:rPr>
            </w:pPr>
            <w:r w:rsidRPr="00FA3601">
              <w:rPr>
                <w:lang w:val="kk-KZ" w:eastAsia="en-US"/>
              </w:rPr>
              <w:t>0</w:t>
            </w:r>
          </w:p>
        </w:tc>
        <w:tc>
          <w:tcPr>
            <w:tcW w:w="1559" w:type="dxa"/>
            <w:tcBorders>
              <w:top w:val="single" w:sz="4" w:space="0" w:color="auto"/>
              <w:left w:val="single" w:sz="4" w:space="0" w:color="auto"/>
              <w:bottom w:val="single" w:sz="4" w:space="0" w:color="auto"/>
              <w:right w:val="single" w:sz="4" w:space="0" w:color="auto"/>
            </w:tcBorders>
          </w:tcPr>
          <w:p w:rsidR="00906CD0" w:rsidRPr="00160F56" w:rsidRDefault="00906CD0" w:rsidP="00906CD0">
            <w:pPr>
              <w:jc w:val="center"/>
            </w:pPr>
            <w:r w:rsidRPr="00160F56">
              <w:rPr>
                <w:lang w:val="kk-KZ" w:eastAsia="en-US"/>
              </w:rPr>
              <w:t>0</w:t>
            </w:r>
          </w:p>
        </w:tc>
      </w:tr>
      <w:tr w:rsidR="00906CD0" w:rsidRPr="008F66EF" w:rsidTr="00AC53E6">
        <w:trPr>
          <w:gridAfter w:val="1"/>
          <w:wAfter w:w="8" w:type="dxa"/>
        </w:trPr>
        <w:tc>
          <w:tcPr>
            <w:tcW w:w="5353" w:type="dxa"/>
            <w:tcBorders>
              <w:top w:val="single" w:sz="4" w:space="0" w:color="auto"/>
              <w:left w:val="single" w:sz="4" w:space="0" w:color="auto"/>
              <w:bottom w:val="single" w:sz="4" w:space="0" w:color="auto"/>
              <w:right w:val="single" w:sz="4" w:space="0" w:color="auto"/>
            </w:tcBorders>
            <w:vAlign w:val="center"/>
          </w:tcPr>
          <w:p w:rsidR="00906CD0" w:rsidRPr="00FA3601" w:rsidRDefault="00906CD0" w:rsidP="00906CD0">
            <w:pPr>
              <w:kinsoku w:val="0"/>
              <w:overflowPunct w:val="0"/>
              <w:autoSpaceDE w:val="0"/>
              <w:autoSpaceDN w:val="0"/>
              <w:adjustRightInd w:val="0"/>
              <w:snapToGrid w:val="0"/>
              <w:jc w:val="both"/>
              <w:rPr>
                <w:rFonts w:eastAsia="Calibri"/>
                <w:sz w:val="22"/>
                <w:szCs w:val="22"/>
              </w:rPr>
            </w:pPr>
            <w:r w:rsidRPr="00FA3601">
              <w:rPr>
                <w:rFonts w:eastAsia="Calibri"/>
                <w:sz w:val="22"/>
                <w:szCs w:val="22"/>
              </w:rPr>
              <w:t>Отработанные рукавные фильтры</w:t>
            </w:r>
          </w:p>
        </w:tc>
        <w:tc>
          <w:tcPr>
            <w:tcW w:w="1134" w:type="dxa"/>
            <w:tcBorders>
              <w:top w:val="single" w:sz="4" w:space="0" w:color="auto"/>
              <w:left w:val="single" w:sz="4" w:space="0" w:color="auto"/>
              <w:bottom w:val="single" w:sz="4" w:space="0" w:color="auto"/>
              <w:right w:val="single" w:sz="4" w:space="0" w:color="auto"/>
            </w:tcBorders>
            <w:vAlign w:val="center"/>
          </w:tcPr>
          <w:p w:rsidR="00906CD0" w:rsidRPr="00FA3601" w:rsidRDefault="00906CD0" w:rsidP="00906CD0">
            <w:pPr>
              <w:spacing w:line="252" w:lineRule="auto"/>
              <w:jc w:val="center"/>
              <w:rPr>
                <w:lang w:val="kk-KZ" w:eastAsia="en-US"/>
              </w:rPr>
            </w:pPr>
            <w:r w:rsidRPr="00FA3601">
              <w:rPr>
                <w:lang w:val="kk-KZ"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rsidR="00906CD0" w:rsidRPr="00FA3601" w:rsidRDefault="00906CD0" w:rsidP="00906CD0">
            <w:pPr>
              <w:spacing w:line="252" w:lineRule="auto"/>
              <w:jc w:val="center"/>
              <w:rPr>
                <w:lang w:val="kk-KZ" w:eastAsia="en-US"/>
              </w:rPr>
            </w:pPr>
            <w:r w:rsidRPr="00FA3601">
              <w:rPr>
                <w:lang w:val="kk-KZ" w:eastAsia="en-US"/>
              </w:rPr>
              <w:t>0</w:t>
            </w:r>
          </w:p>
        </w:tc>
        <w:tc>
          <w:tcPr>
            <w:tcW w:w="1559" w:type="dxa"/>
            <w:tcBorders>
              <w:top w:val="single" w:sz="4" w:space="0" w:color="auto"/>
              <w:left w:val="single" w:sz="4" w:space="0" w:color="auto"/>
              <w:bottom w:val="single" w:sz="4" w:space="0" w:color="auto"/>
              <w:right w:val="single" w:sz="4" w:space="0" w:color="auto"/>
            </w:tcBorders>
          </w:tcPr>
          <w:p w:rsidR="00906CD0" w:rsidRPr="00160F56" w:rsidRDefault="00906CD0" w:rsidP="00906CD0">
            <w:pPr>
              <w:jc w:val="center"/>
            </w:pPr>
            <w:r w:rsidRPr="00160F56">
              <w:rPr>
                <w:lang w:val="kk-KZ" w:eastAsia="en-US"/>
              </w:rPr>
              <w:t>0</w:t>
            </w:r>
          </w:p>
        </w:tc>
      </w:tr>
      <w:tr w:rsidR="00906CD0" w:rsidRPr="008F66EF" w:rsidTr="00AC53E6">
        <w:trPr>
          <w:gridAfter w:val="1"/>
          <w:wAfter w:w="8" w:type="dxa"/>
        </w:trPr>
        <w:tc>
          <w:tcPr>
            <w:tcW w:w="5353" w:type="dxa"/>
            <w:tcBorders>
              <w:top w:val="single" w:sz="4" w:space="0" w:color="auto"/>
              <w:left w:val="single" w:sz="4" w:space="0" w:color="auto"/>
              <w:bottom w:val="single" w:sz="4" w:space="0" w:color="auto"/>
              <w:right w:val="single" w:sz="4" w:space="0" w:color="auto"/>
            </w:tcBorders>
            <w:vAlign w:val="center"/>
          </w:tcPr>
          <w:p w:rsidR="00906CD0" w:rsidRPr="00FA3601" w:rsidRDefault="00906CD0" w:rsidP="00906CD0">
            <w:pPr>
              <w:kinsoku w:val="0"/>
              <w:overflowPunct w:val="0"/>
              <w:autoSpaceDE w:val="0"/>
              <w:autoSpaceDN w:val="0"/>
              <w:adjustRightInd w:val="0"/>
              <w:snapToGrid w:val="0"/>
              <w:jc w:val="both"/>
              <w:rPr>
                <w:rFonts w:eastAsia="Calibri"/>
                <w:sz w:val="22"/>
                <w:szCs w:val="22"/>
              </w:rPr>
            </w:pPr>
            <w:r w:rsidRPr="00FA3601">
              <w:rPr>
                <w:rFonts w:eastAsia="Calibri"/>
                <w:sz w:val="22"/>
                <w:szCs w:val="22"/>
              </w:rPr>
              <w:t>Отработанные фильтрующие элементы</w:t>
            </w:r>
          </w:p>
        </w:tc>
        <w:tc>
          <w:tcPr>
            <w:tcW w:w="1134" w:type="dxa"/>
            <w:tcBorders>
              <w:top w:val="single" w:sz="4" w:space="0" w:color="auto"/>
              <w:left w:val="single" w:sz="4" w:space="0" w:color="auto"/>
              <w:bottom w:val="single" w:sz="4" w:space="0" w:color="auto"/>
              <w:right w:val="single" w:sz="4" w:space="0" w:color="auto"/>
            </w:tcBorders>
            <w:vAlign w:val="center"/>
          </w:tcPr>
          <w:p w:rsidR="00906CD0" w:rsidRPr="00FA3601" w:rsidRDefault="00906CD0" w:rsidP="00906CD0">
            <w:pPr>
              <w:spacing w:line="252" w:lineRule="auto"/>
              <w:jc w:val="center"/>
              <w:rPr>
                <w:lang w:val="kk-KZ" w:eastAsia="en-US"/>
              </w:rPr>
            </w:pPr>
            <w:r w:rsidRPr="00FA3601">
              <w:rPr>
                <w:lang w:val="kk-KZ"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rsidR="00906CD0" w:rsidRPr="00FA3601" w:rsidRDefault="00906CD0" w:rsidP="00906CD0">
            <w:pPr>
              <w:spacing w:line="252" w:lineRule="auto"/>
              <w:jc w:val="center"/>
              <w:rPr>
                <w:lang w:val="kk-KZ" w:eastAsia="en-US"/>
              </w:rPr>
            </w:pPr>
            <w:r w:rsidRPr="00FA3601">
              <w:rPr>
                <w:lang w:val="kk-KZ" w:eastAsia="en-US"/>
              </w:rPr>
              <w:t>0</w:t>
            </w:r>
          </w:p>
        </w:tc>
        <w:tc>
          <w:tcPr>
            <w:tcW w:w="1559" w:type="dxa"/>
            <w:tcBorders>
              <w:top w:val="single" w:sz="4" w:space="0" w:color="auto"/>
              <w:left w:val="single" w:sz="4" w:space="0" w:color="auto"/>
              <w:bottom w:val="single" w:sz="4" w:space="0" w:color="auto"/>
              <w:right w:val="single" w:sz="4" w:space="0" w:color="auto"/>
            </w:tcBorders>
          </w:tcPr>
          <w:p w:rsidR="00906CD0" w:rsidRPr="00160F56" w:rsidRDefault="00906CD0" w:rsidP="00906CD0">
            <w:pPr>
              <w:jc w:val="center"/>
            </w:pPr>
            <w:r w:rsidRPr="00160F56">
              <w:rPr>
                <w:lang w:val="kk-KZ" w:eastAsia="en-US"/>
              </w:rPr>
              <w:t>0</w:t>
            </w:r>
          </w:p>
        </w:tc>
      </w:tr>
      <w:tr w:rsidR="00906CD0" w:rsidRPr="008F66EF" w:rsidTr="00AC53E6">
        <w:trPr>
          <w:gridAfter w:val="1"/>
          <w:wAfter w:w="8" w:type="dxa"/>
        </w:trPr>
        <w:tc>
          <w:tcPr>
            <w:tcW w:w="5353" w:type="dxa"/>
            <w:tcBorders>
              <w:top w:val="single" w:sz="4" w:space="0" w:color="auto"/>
              <w:left w:val="single" w:sz="4" w:space="0" w:color="auto"/>
              <w:bottom w:val="single" w:sz="4" w:space="0" w:color="auto"/>
              <w:right w:val="single" w:sz="4" w:space="0" w:color="auto"/>
            </w:tcBorders>
            <w:vAlign w:val="center"/>
          </w:tcPr>
          <w:p w:rsidR="00906CD0" w:rsidRPr="00FA3601" w:rsidRDefault="00906CD0" w:rsidP="00906CD0">
            <w:pPr>
              <w:kinsoku w:val="0"/>
              <w:overflowPunct w:val="0"/>
              <w:autoSpaceDE w:val="0"/>
              <w:autoSpaceDN w:val="0"/>
              <w:adjustRightInd w:val="0"/>
              <w:snapToGrid w:val="0"/>
              <w:jc w:val="both"/>
              <w:rPr>
                <w:rFonts w:eastAsia="Calibri"/>
                <w:bCs/>
                <w:sz w:val="22"/>
                <w:szCs w:val="22"/>
              </w:rPr>
            </w:pPr>
            <w:r w:rsidRPr="00FA3601">
              <w:rPr>
                <w:rFonts w:eastAsia="Calibri"/>
                <w:bCs/>
                <w:sz w:val="22"/>
                <w:szCs w:val="22"/>
              </w:rPr>
              <w:t>Шины автомобильные отработанные</w:t>
            </w:r>
          </w:p>
        </w:tc>
        <w:tc>
          <w:tcPr>
            <w:tcW w:w="1134" w:type="dxa"/>
            <w:tcBorders>
              <w:top w:val="single" w:sz="4" w:space="0" w:color="auto"/>
              <w:left w:val="single" w:sz="4" w:space="0" w:color="auto"/>
              <w:bottom w:val="single" w:sz="4" w:space="0" w:color="auto"/>
              <w:right w:val="single" w:sz="4" w:space="0" w:color="auto"/>
            </w:tcBorders>
            <w:vAlign w:val="center"/>
          </w:tcPr>
          <w:p w:rsidR="00906CD0" w:rsidRPr="00FA3601" w:rsidRDefault="00906CD0" w:rsidP="00906CD0">
            <w:pPr>
              <w:spacing w:line="252" w:lineRule="auto"/>
              <w:jc w:val="center"/>
              <w:rPr>
                <w:lang w:val="kk-KZ" w:eastAsia="en-US"/>
              </w:rPr>
            </w:pPr>
            <w:r w:rsidRPr="00FA3601">
              <w:rPr>
                <w:lang w:val="kk-KZ" w:eastAsia="en-US"/>
              </w:rPr>
              <w:t>38,91832</w:t>
            </w:r>
          </w:p>
        </w:tc>
        <w:tc>
          <w:tcPr>
            <w:tcW w:w="1276" w:type="dxa"/>
            <w:tcBorders>
              <w:top w:val="single" w:sz="4" w:space="0" w:color="auto"/>
              <w:left w:val="single" w:sz="4" w:space="0" w:color="auto"/>
              <w:bottom w:val="single" w:sz="4" w:space="0" w:color="auto"/>
              <w:right w:val="single" w:sz="4" w:space="0" w:color="auto"/>
            </w:tcBorders>
            <w:vAlign w:val="center"/>
          </w:tcPr>
          <w:p w:rsidR="00906CD0" w:rsidRPr="00FA3601" w:rsidRDefault="00906CD0" w:rsidP="00906CD0">
            <w:pPr>
              <w:spacing w:line="252" w:lineRule="auto"/>
              <w:jc w:val="center"/>
              <w:rPr>
                <w:lang w:val="kk-KZ" w:eastAsia="en-US"/>
              </w:rPr>
            </w:pPr>
            <w:r w:rsidRPr="00FA3601">
              <w:rPr>
                <w:lang w:val="kk-KZ" w:eastAsia="en-US"/>
              </w:rPr>
              <w:t>61,109</w:t>
            </w:r>
          </w:p>
        </w:tc>
        <w:tc>
          <w:tcPr>
            <w:tcW w:w="1559" w:type="dxa"/>
            <w:tcBorders>
              <w:top w:val="single" w:sz="4" w:space="0" w:color="auto"/>
              <w:left w:val="single" w:sz="4" w:space="0" w:color="auto"/>
              <w:bottom w:val="single" w:sz="4" w:space="0" w:color="auto"/>
              <w:right w:val="single" w:sz="4" w:space="0" w:color="auto"/>
            </w:tcBorders>
          </w:tcPr>
          <w:p w:rsidR="00906CD0" w:rsidRPr="00160F56" w:rsidRDefault="00906CD0" w:rsidP="00906CD0">
            <w:pPr>
              <w:jc w:val="center"/>
            </w:pPr>
            <w:r w:rsidRPr="00160F56">
              <w:rPr>
                <w:lang w:val="kk-KZ" w:eastAsia="en-US"/>
              </w:rPr>
              <w:t>126,23384</w:t>
            </w:r>
          </w:p>
        </w:tc>
      </w:tr>
      <w:tr w:rsidR="00906CD0" w:rsidRPr="008F66EF" w:rsidTr="00AC53E6">
        <w:trPr>
          <w:gridAfter w:val="1"/>
          <w:wAfter w:w="8" w:type="dxa"/>
        </w:trPr>
        <w:tc>
          <w:tcPr>
            <w:tcW w:w="5353" w:type="dxa"/>
            <w:tcBorders>
              <w:top w:val="single" w:sz="4" w:space="0" w:color="auto"/>
              <w:left w:val="single" w:sz="4" w:space="0" w:color="auto"/>
              <w:bottom w:val="single" w:sz="4" w:space="0" w:color="auto"/>
              <w:right w:val="single" w:sz="4" w:space="0" w:color="auto"/>
            </w:tcBorders>
            <w:vAlign w:val="center"/>
          </w:tcPr>
          <w:p w:rsidR="00906CD0" w:rsidRPr="00FA3601" w:rsidRDefault="00906CD0" w:rsidP="00906CD0">
            <w:pPr>
              <w:kinsoku w:val="0"/>
              <w:overflowPunct w:val="0"/>
              <w:autoSpaceDE w:val="0"/>
              <w:autoSpaceDN w:val="0"/>
              <w:adjustRightInd w:val="0"/>
              <w:snapToGrid w:val="0"/>
              <w:jc w:val="both"/>
              <w:rPr>
                <w:rFonts w:eastAsia="Calibri"/>
                <w:bCs/>
                <w:sz w:val="22"/>
                <w:szCs w:val="22"/>
              </w:rPr>
            </w:pPr>
            <w:r w:rsidRPr="00FA3601">
              <w:rPr>
                <w:rFonts w:eastAsia="Calibri"/>
                <w:bCs/>
                <w:sz w:val="22"/>
                <w:szCs w:val="22"/>
              </w:rPr>
              <w:t>Фильтры воздушные отработанные</w:t>
            </w:r>
          </w:p>
        </w:tc>
        <w:tc>
          <w:tcPr>
            <w:tcW w:w="1134" w:type="dxa"/>
            <w:tcBorders>
              <w:top w:val="single" w:sz="4" w:space="0" w:color="auto"/>
              <w:left w:val="single" w:sz="4" w:space="0" w:color="auto"/>
              <w:bottom w:val="single" w:sz="4" w:space="0" w:color="auto"/>
              <w:right w:val="single" w:sz="4" w:space="0" w:color="auto"/>
            </w:tcBorders>
            <w:vAlign w:val="center"/>
          </w:tcPr>
          <w:p w:rsidR="00906CD0" w:rsidRPr="00FA3601" w:rsidRDefault="00906CD0" w:rsidP="00906CD0">
            <w:pPr>
              <w:spacing w:line="252" w:lineRule="auto"/>
              <w:jc w:val="center"/>
              <w:rPr>
                <w:lang w:val="kk-KZ" w:eastAsia="en-US"/>
              </w:rPr>
            </w:pPr>
            <w:r w:rsidRPr="00FA3601">
              <w:rPr>
                <w:lang w:val="kk-KZ" w:eastAsia="en-US"/>
              </w:rPr>
              <w:t>0,228769</w:t>
            </w:r>
          </w:p>
        </w:tc>
        <w:tc>
          <w:tcPr>
            <w:tcW w:w="1276" w:type="dxa"/>
            <w:tcBorders>
              <w:top w:val="single" w:sz="4" w:space="0" w:color="auto"/>
              <w:left w:val="single" w:sz="4" w:space="0" w:color="auto"/>
              <w:bottom w:val="single" w:sz="4" w:space="0" w:color="auto"/>
              <w:right w:val="single" w:sz="4" w:space="0" w:color="auto"/>
            </w:tcBorders>
            <w:vAlign w:val="center"/>
          </w:tcPr>
          <w:p w:rsidR="00906CD0" w:rsidRPr="00FA3601" w:rsidRDefault="00906CD0" w:rsidP="00906CD0">
            <w:pPr>
              <w:spacing w:line="252" w:lineRule="auto"/>
              <w:jc w:val="center"/>
              <w:rPr>
                <w:lang w:val="kk-KZ" w:eastAsia="en-US"/>
              </w:rPr>
            </w:pPr>
            <w:r w:rsidRPr="00FA3601">
              <w:rPr>
                <w:lang w:val="kk-KZ" w:eastAsia="en-US"/>
              </w:rPr>
              <w:t>0,19</w:t>
            </w:r>
          </w:p>
        </w:tc>
        <w:tc>
          <w:tcPr>
            <w:tcW w:w="1559" w:type="dxa"/>
            <w:tcBorders>
              <w:top w:val="single" w:sz="4" w:space="0" w:color="auto"/>
              <w:left w:val="single" w:sz="4" w:space="0" w:color="auto"/>
              <w:bottom w:val="single" w:sz="4" w:space="0" w:color="auto"/>
              <w:right w:val="single" w:sz="4" w:space="0" w:color="auto"/>
            </w:tcBorders>
          </w:tcPr>
          <w:p w:rsidR="00906CD0" w:rsidRPr="00160F56" w:rsidRDefault="00906CD0" w:rsidP="00906CD0">
            <w:pPr>
              <w:jc w:val="center"/>
            </w:pPr>
            <w:r w:rsidRPr="00160F56">
              <w:t>2,54572</w:t>
            </w:r>
          </w:p>
        </w:tc>
      </w:tr>
      <w:tr w:rsidR="00906CD0" w:rsidRPr="008F66EF" w:rsidTr="00AC53E6">
        <w:trPr>
          <w:gridAfter w:val="1"/>
          <w:wAfter w:w="8" w:type="dxa"/>
        </w:trPr>
        <w:tc>
          <w:tcPr>
            <w:tcW w:w="5353" w:type="dxa"/>
            <w:tcBorders>
              <w:top w:val="single" w:sz="4" w:space="0" w:color="auto"/>
              <w:left w:val="single" w:sz="4" w:space="0" w:color="auto"/>
              <w:bottom w:val="single" w:sz="4" w:space="0" w:color="auto"/>
              <w:right w:val="single" w:sz="4" w:space="0" w:color="auto"/>
            </w:tcBorders>
            <w:vAlign w:val="center"/>
          </w:tcPr>
          <w:p w:rsidR="00906CD0" w:rsidRPr="00FA3601" w:rsidRDefault="00906CD0" w:rsidP="00906CD0">
            <w:pPr>
              <w:kinsoku w:val="0"/>
              <w:overflowPunct w:val="0"/>
              <w:autoSpaceDE w:val="0"/>
              <w:autoSpaceDN w:val="0"/>
              <w:adjustRightInd w:val="0"/>
              <w:snapToGrid w:val="0"/>
              <w:jc w:val="both"/>
              <w:rPr>
                <w:rFonts w:eastAsia="Calibri"/>
                <w:bCs/>
                <w:sz w:val="22"/>
                <w:szCs w:val="22"/>
              </w:rPr>
            </w:pPr>
            <w:r w:rsidRPr="00FA3601">
              <w:rPr>
                <w:rFonts w:eastAsia="Calibri"/>
                <w:bCs/>
                <w:sz w:val="22"/>
                <w:szCs w:val="22"/>
              </w:rPr>
              <w:t>Огарки сварочных электродов</w:t>
            </w:r>
          </w:p>
        </w:tc>
        <w:tc>
          <w:tcPr>
            <w:tcW w:w="1134" w:type="dxa"/>
            <w:tcBorders>
              <w:top w:val="single" w:sz="4" w:space="0" w:color="auto"/>
              <w:left w:val="single" w:sz="4" w:space="0" w:color="auto"/>
              <w:bottom w:val="single" w:sz="4" w:space="0" w:color="auto"/>
              <w:right w:val="single" w:sz="4" w:space="0" w:color="auto"/>
            </w:tcBorders>
            <w:vAlign w:val="center"/>
          </w:tcPr>
          <w:p w:rsidR="00906CD0" w:rsidRPr="00FA3601" w:rsidRDefault="00906CD0" w:rsidP="00906CD0">
            <w:pPr>
              <w:spacing w:line="252" w:lineRule="auto"/>
              <w:jc w:val="center"/>
              <w:rPr>
                <w:lang w:eastAsia="en-US"/>
              </w:rPr>
            </w:pPr>
            <w:r w:rsidRPr="00FA3601">
              <w:rPr>
                <w:lang w:eastAsia="en-US"/>
              </w:rPr>
              <w:t>0,110775</w:t>
            </w:r>
          </w:p>
        </w:tc>
        <w:tc>
          <w:tcPr>
            <w:tcW w:w="1276" w:type="dxa"/>
            <w:tcBorders>
              <w:top w:val="single" w:sz="4" w:space="0" w:color="auto"/>
              <w:left w:val="single" w:sz="4" w:space="0" w:color="auto"/>
              <w:bottom w:val="single" w:sz="4" w:space="0" w:color="auto"/>
              <w:right w:val="single" w:sz="4" w:space="0" w:color="auto"/>
            </w:tcBorders>
            <w:vAlign w:val="center"/>
          </w:tcPr>
          <w:p w:rsidR="00906CD0" w:rsidRPr="00FA3601" w:rsidRDefault="00906CD0" w:rsidP="00906CD0">
            <w:pPr>
              <w:spacing w:line="252" w:lineRule="auto"/>
              <w:jc w:val="center"/>
              <w:rPr>
                <w:lang w:eastAsia="en-US"/>
              </w:rPr>
            </w:pPr>
            <w:r w:rsidRPr="00FA3601">
              <w:rPr>
                <w:lang w:eastAsia="en-US"/>
              </w:rPr>
              <w:t>0,077</w:t>
            </w:r>
          </w:p>
        </w:tc>
        <w:tc>
          <w:tcPr>
            <w:tcW w:w="1559" w:type="dxa"/>
            <w:tcBorders>
              <w:top w:val="single" w:sz="4" w:space="0" w:color="auto"/>
              <w:left w:val="single" w:sz="4" w:space="0" w:color="auto"/>
              <w:bottom w:val="single" w:sz="4" w:space="0" w:color="auto"/>
              <w:right w:val="single" w:sz="4" w:space="0" w:color="auto"/>
            </w:tcBorders>
          </w:tcPr>
          <w:p w:rsidR="00906CD0" w:rsidRPr="00160F56" w:rsidRDefault="00906CD0" w:rsidP="00906CD0">
            <w:pPr>
              <w:jc w:val="center"/>
            </w:pPr>
            <w:r w:rsidRPr="00160F56">
              <w:t>0,4784</w:t>
            </w:r>
          </w:p>
        </w:tc>
      </w:tr>
      <w:tr w:rsidR="00906CD0" w:rsidRPr="00906CD0" w:rsidTr="00AC53E6">
        <w:trPr>
          <w:gridAfter w:val="1"/>
          <w:wAfter w:w="8" w:type="dxa"/>
        </w:trPr>
        <w:tc>
          <w:tcPr>
            <w:tcW w:w="5353" w:type="dxa"/>
            <w:tcBorders>
              <w:top w:val="single" w:sz="4" w:space="0" w:color="auto"/>
              <w:left w:val="single" w:sz="4" w:space="0" w:color="auto"/>
              <w:bottom w:val="single" w:sz="4" w:space="0" w:color="auto"/>
              <w:right w:val="single" w:sz="4" w:space="0" w:color="auto"/>
            </w:tcBorders>
            <w:vAlign w:val="center"/>
          </w:tcPr>
          <w:p w:rsidR="00906CD0" w:rsidRPr="00FA3601" w:rsidRDefault="00906CD0" w:rsidP="00906CD0">
            <w:pPr>
              <w:kinsoku w:val="0"/>
              <w:overflowPunct w:val="0"/>
              <w:autoSpaceDE w:val="0"/>
              <w:autoSpaceDN w:val="0"/>
              <w:adjustRightInd w:val="0"/>
              <w:snapToGrid w:val="0"/>
              <w:jc w:val="both"/>
              <w:rPr>
                <w:rFonts w:eastAsia="Calibri"/>
                <w:bCs/>
                <w:sz w:val="22"/>
                <w:szCs w:val="22"/>
              </w:rPr>
            </w:pPr>
            <w:r w:rsidRPr="00FA3601">
              <w:rPr>
                <w:rFonts w:eastAsia="Calibri"/>
                <w:bCs/>
                <w:sz w:val="22"/>
                <w:szCs w:val="22"/>
              </w:rPr>
              <w:t>Лом черных металлов</w:t>
            </w:r>
          </w:p>
        </w:tc>
        <w:tc>
          <w:tcPr>
            <w:tcW w:w="1134" w:type="dxa"/>
            <w:tcBorders>
              <w:top w:val="single" w:sz="4" w:space="0" w:color="auto"/>
              <w:left w:val="single" w:sz="4" w:space="0" w:color="auto"/>
              <w:bottom w:val="single" w:sz="4" w:space="0" w:color="auto"/>
              <w:right w:val="single" w:sz="4" w:space="0" w:color="auto"/>
            </w:tcBorders>
            <w:vAlign w:val="center"/>
          </w:tcPr>
          <w:p w:rsidR="00906CD0" w:rsidRPr="00FA3601" w:rsidRDefault="00906CD0" w:rsidP="00906CD0">
            <w:pPr>
              <w:spacing w:line="252" w:lineRule="auto"/>
              <w:jc w:val="center"/>
              <w:rPr>
                <w:lang w:val="kk-KZ" w:eastAsia="en-US"/>
              </w:rPr>
            </w:pPr>
            <w:r w:rsidRPr="00FA3601">
              <w:rPr>
                <w:lang w:val="kk-KZ" w:eastAsia="en-US"/>
              </w:rPr>
              <w:t>273,1047</w:t>
            </w:r>
          </w:p>
        </w:tc>
        <w:tc>
          <w:tcPr>
            <w:tcW w:w="1276" w:type="dxa"/>
            <w:tcBorders>
              <w:top w:val="single" w:sz="4" w:space="0" w:color="auto"/>
              <w:left w:val="single" w:sz="4" w:space="0" w:color="auto"/>
              <w:bottom w:val="single" w:sz="4" w:space="0" w:color="auto"/>
              <w:right w:val="single" w:sz="4" w:space="0" w:color="auto"/>
            </w:tcBorders>
            <w:vAlign w:val="center"/>
          </w:tcPr>
          <w:p w:rsidR="00906CD0" w:rsidRPr="00FA3601" w:rsidRDefault="00906CD0" w:rsidP="00906CD0">
            <w:pPr>
              <w:spacing w:line="252" w:lineRule="auto"/>
              <w:jc w:val="center"/>
              <w:rPr>
                <w:lang w:val="kk-KZ" w:eastAsia="en-US"/>
              </w:rPr>
            </w:pPr>
            <w:r w:rsidRPr="00FA3601">
              <w:rPr>
                <w:lang w:val="kk-KZ" w:eastAsia="en-US"/>
              </w:rPr>
              <w:t>557,083</w:t>
            </w:r>
          </w:p>
        </w:tc>
        <w:tc>
          <w:tcPr>
            <w:tcW w:w="1559" w:type="dxa"/>
            <w:tcBorders>
              <w:top w:val="single" w:sz="4" w:space="0" w:color="auto"/>
              <w:left w:val="single" w:sz="4" w:space="0" w:color="auto"/>
              <w:bottom w:val="single" w:sz="4" w:space="0" w:color="auto"/>
              <w:right w:val="single" w:sz="4" w:space="0" w:color="auto"/>
            </w:tcBorders>
          </w:tcPr>
          <w:p w:rsidR="00906CD0" w:rsidRPr="00160F56" w:rsidRDefault="00906CD0" w:rsidP="00906CD0">
            <w:pPr>
              <w:jc w:val="center"/>
            </w:pPr>
            <w:r w:rsidRPr="00160F56">
              <w:rPr>
                <w:lang w:val="kk-KZ" w:eastAsia="en-US"/>
              </w:rPr>
              <w:t>390,1503</w:t>
            </w:r>
          </w:p>
        </w:tc>
      </w:tr>
      <w:tr w:rsidR="00906CD0" w:rsidRPr="008F66EF" w:rsidTr="00AC53E6">
        <w:trPr>
          <w:gridAfter w:val="1"/>
          <w:wAfter w:w="8" w:type="dxa"/>
        </w:trPr>
        <w:tc>
          <w:tcPr>
            <w:tcW w:w="5353" w:type="dxa"/>
            <w:tcBorders>
              <w:top w:val="single" w:sz="4" w:space="0" w:color="auto"/>
              <w:left w:val="single" w:sz="4" w:space="0" w:color="auto"/>
              <w:bottom w:val="single" w:sz="4" w:space="0" w:color="auto"/>
              <w:right w:val="single" w:sz="4" w:space="0" w:color="auto"/>
            </w:tcBorders>
            <w:vAlign w:val="center"/>
          </w:tcPr>
          <w:p w:rsidR="00906CD0" w:rsidRPr="00FA3601" w:rsidRDefault="00906CD0" w:rsidP="00906CD0">
            <w:pPr>
              <w:kinsoku w:val="0"/>
              <w:overflowPunct w:val="0"/>
              <w:autoSpaceDE w:val="0"/>
              <w:autoSpaceDN w:val="0"/>
              <w:adjustRightInd w:val="0"/>
              <w:snapToGrid w:val="0"/>
              <w:jc w:val="both"/>
              <w:rPr>
                <w:rFonts w:eastAsia="Calibri"/>
                <w:bCs/>
                <w:sz w:val="22"/>
                <w:szCs w:val="22"/>
              </w:rPr>
            </w:pPr>
            <w:r w:rsidRPr="00FA3601">
              <w:rPr>
                <w:rFonts w:eastAsia="Calibri"/>
                <w:bCs/>
                <w:sz w:val="22"/>
                <w:szCs w:val="22"/>
              </w:rPr>
              <w:t>Лом цветных металлов</w:t>
            </w:r>
          </w:p>
        </w:tc>
        <w:tc>
          <w:tcPr>
            <w:tcW w:w="1134" w:type="dxa"/>
            <w:tcBorders>
              <w:top w:val="single" w:sz="4" w:space="0" w:color="auto"/>
              <w:left w:val="single" w:sz="4" w:space="0" w:color="auto"/>
              <w:bottom w:val="single" w:sz="4" w:space="0" w:color="auto"/>
              <w:right w:val="single" w:sz="4" w:space="0" w:color="auto"/>
            </w:tcBorders>
            <w:vAlign w:val="center"/>
          </w:tcPr>
          <w:p w:rsidR="00906CD0" w:rsidRPr="00FA3601" w:rsidRDefault="00906CD0" w:rsidP="00906CD0">
            <w:pPr>
              <w:spacing w:line="252" w:lineRule="auto"/>
              <w:jc w:val="center"/>
              <w:rPr>
                <w:lang w:val="kk-KZ" w:eastAsia="en-US"/>
              </w:rPr>
            </w:pPr>
            <w:r w:rsidRPr="00FA3601">
              <w:rPr>
                <w:lang w:val="kk-KZ" w:eastAsia="en-US"/>
              </w:rPr>
              <w:t>0,040487</w:t>
            </w:r>
          </w:p>
        </w:tc>
        <w:tc>
          <w:tcPr>
            <w:tcW w:w="1276" w:type="dxa"/>
            <w:tcBorders>
              <w:top w:val="single" w:sz="4" w:space="0" w:color="auto"/>
              <w:left w:val="single" w:sz="4" w:space="0" w:color="auto"/>
              <w:bottom w:val="single" w:sz="4" w:space="0" w:color="auto"/>
              <w:right w:val="single" w:sz="4" w:space="0" w:color="auto"/>
            </w:tcBorders>
            <w:vAlign w:val="center"/>
          </w:tcPr>
          <w:p w:rsidR="00906CD0" w:rsidRPr="00FA3601" w:rsidRDefault="00906CD0" w:rsidP="00906CD0">
            <w:pPr>
              <w:spacing w:line="252" w:lineRule="auto"/>
              <w:jc w:val="center"/>
              <w:rPr>
                <w:lang w:val="kk-KZ" w:eastAsia="en-US"/>
              </w:rPr>
            </w:pPr>
            <w:r w:rsidRPr="00FA3601">
              <w:rPr>
                <w:lang w:val="kk-KZ" w:eastAsia="en-US"/>
              </w:rPr>
              <w:t>0,066</w:t>
            </w:r>
          </w:p>
        </w:tc>
        <w:tc>
          <w:tcPr>
            <w:tcW w:w="1559" w:type="dxa"/>
            <w:tcBorders>
              <w:top w:val="single" w:sz="4" w:space="0" w:color="auto"/>
              <w:left w:val="single" w:sz="4" w:space="0" w:color="auto"/>
              <w:bottom w:val="single" w:sz="4" w:space="0" w:color="auto"/>
              <w:right w:val="single" w:sz="4" w:space="0" w:color="auto"/>
            </w:tcBorders>
          </w:tcPr>
          <w:p w:rsidR="00906CD0" w:rsidRPr="00160F56" w:rsidRDefault="00906CD0" w:rsidP="00906CD0">
            <w:pPr>
              <w:jc w:val="center"/>
            </w:pPr>
            <w:r w:rsidRPr="00160F56">
              <w:rPr>
                <w:lang w:val="kk-KZ" w:eastAsia="en-US"/>
              </w:rPr>
              <w:t>85,8538</w:t>
            </w:r>
          </w:p>
        </w:tc>
      </w:tr>
      <w:tr w:rsidR="00906CD0" w:rsidRPr="008F66EF" w:rsidTr="00AC53E6">
        <w:trPr>
          <w:gridAfter w:val="1"/>
          <w:wAfter w:w="8" w:type="dxa"/>
        </w:trPr>
        <w:tc>
          <w:tcPr>
            <w:tcW w:w="5353" w:type="dxa"/>
            <w:tcBorders>
              <w:top w:val="single" w:sz="4" w:space="0" w:color="auto"/>
              <w:left w:val="single" w:sz="4" w:space="0" w:color="auto"/>
              <w:bottom w:val="single" w:sz="4" w:space="0" w:color="auto"/>
              <w:right w:val="single" w:sz="4" w:space="0" w:color="auto"/>
            </w:tcBorders>
            <w:vAlign w:val="center"/>
          </w:tcPr>
          <w:p w:rsidR="00906CD0" w:rsidRPr="00FA3601" w:rsidRDefault="00906CD0" w:rsidP="00906CD0">
            <w:pPr>
              <w:kinsoku w:val="0"/>
              <w:overflowPunct w:val="0"/>
              <w:autoSpaceDE w:val="0"/>
              <w:autoSpaceDN w:val="0"/>
              <w:adjustRightInd w:val="0"/>
              <w:snapToGrid w:val="0"/>
              <w:jc w:val="both"/>
              <w:rPr>
                <w:rFonts w:eastAsia="Calibri"/>
                <w:bCs/>
                <w:sz w:val="22"/>
                <w:szCs w:val="22"/>
              </w:rPr>
            </w:pPr>
            <w:r w:rsidRPr="00FA3601">
              <w:rPr>
                <w:rFonts w:eastAsia="Calibri"/>
                <w:bCs/>
                <w:sz w:val="22"/>
                <w:szCs w:val="22"/>
              </w:rPr>
              <w:t>Отходы кабельной продукции</w:t>
            </w:r>
          </w:p>
        </w:tc>
        <w:tc>
          <w:tcPr>
            <w:tcW w:w="1134" w:type="dxa"/>
            <w:tcBorders>
              <w:top w:val="single" w:sz="4" w:space="0" w:color="auto"/>
              <w:left w:val="single" w:sz="4" w:space="0" w:color="auto"/>
              <w:bottom w:val="single" w:sz="4" w:space="0" w:color="auto"/>
              <w:right w:val="single" w:sz="4" w:space="0" w:color="auto"/>
            </w:tcBorders>
            <w:vAlign w:val="center"/>
          </w:tcPr>
          <w:p w:rsidR="00906CD0" w:rsidRPr="00FA3601" w:rsidRDefault="00906CD0" w:rsidP="00906CD0">
            <w:pPr>
              <w:spacing w:line="252" w:lineRule="auto"/>
              <w:jc w:val="center"/>
              <w:rPr>
                <w:lang w:val="kk-KZ" w:eastAsia="en-US"/>
              </w:rPr>
            </w:pPr>
            <w:r w:rsidRPr="00FA3601">
              <w:rPr>
                <w:lang w:val="kk-KZ" w:eastAsia="en-US"/>
              </w:rPr>
              <w:t>27,18174</w:t>
            </w:r>
          </w:p>
        </w:tc>
        <w:tc>
          <w:tcPr>
            <w:tcW w:w="1276" w:type="dxa"/>
            <w:tcBorders>
              <w:top w:val="single" w:sz="4" w:space="0" w:color="auto"/>
              <w:left w:val="single" w:sz="4" w:space="0" w:color="auto"/>
              <w:bottom w:val="single" w:sz="4" w:space="0" w:color="auto"/>
              <w:right w:val="single" w:sz="4" w:space="0" w:color="auto"/>
            </w:tcBorders>
            <w:vAlign w:val="center"/>
          </w:tcPr>
          <w:p w:rsidR="00906CD0" w:rsidRPr="00FA3601" w:rsidRDefault="00906CD0" w:rsidP="00906CD0">
            <w:pPr>
              <w:spacing w:line="252" w:lineRule="auto"/>
              <w:jc w:val="center"/>
              <w:rPr>
                <w:lang w:val="kk-KZ" w:eastAsia="en-US"/>
              </w:rPr>
            </w:pPr>
            <w:r w:rsidRPr="00FA3601">
              <w:rPr>
                <w:lang w:val="kk-KZ" w:eastAsia="en-US"/>
              </w:rPr>
              <w:t>64,453</w:t>
            </w:r>
          </w:p>
        </w:tc>
        <w:tc>
          <w:tcPr>
            <w:tcW w:w="1559" w:type="dxa"/>
            <w:tcBorders>
              <w:top w:val="single" w:sz="4" w:space="0" w:color="auto"/>
              <w:left w:val="single" w:sz="4" w:space="0" w:color="auto"/>
              <w:bottom w:val="single" w:sz="4" w:space="0" w:color="auto"/>
              <w:right w:val="single" w:sz="4" w:space="0" w:color="auto"/>
            </w:tcBorders>
          </w:tcPr>
          <w:p w:rsidR="00906CD0" w:rsidRPr="00160F56" w:rsidRDefault="00906CD0" w:rsidP="00906CD0">
            <w:pPr>
              <w:jc w:val="center"/>
            </w:pPr>
            <w:r w:rsidRPr="00160F56">
              <w:rPr>
                <w:lang w:val="kk-KZ" w:eastAsia="en-US"/>
              </w:rPr>
              <w:t>0</w:t>
            </w:r>
          </w:p>
        </w:tc>
      </w:tr>
      <w:tr w:rsidR="00906CD0" w:rsidRPr="008F66EF" w:rsidTr="00AC53E6">
        <w:trPr>
          <w:gridAfter w:val="1"/>
          <w:wAfter w:w="8" w:type="dxa"/>
        </w:trPr>
        <w:tc>
          <w:tcPr>
            <w:tcW w:w="5353" w:type="dxa"/>
            <w:tcBorders>
              <w:top w:val="single" w:sz="4" w:space="0" w:color="auto"/>
              <w:left w:val="single" w:sz="4" w:space="0" w:color="auto"/>
              <w:bottom w:val="single" w:sz="4" w:space="0" w:color="auto"/>
              <w:right w:val="single" w:sz="4" w:space="0" w:color="auto"/>
            </w:tcBorders>
            <w:vAlign w:val="center"/>
          </w:tcPr>
          <w:p w:rsidR="00906CD0" w:rsidRPr="00FA3601" w:rsidRDefault="00906CD0" w:rsidP="00906CD0">
            <w:pPr>
              <w:kinsoku w:val="0"/>
              <w:overflowPunct w:val="0"/>
              <w:autoSpaceDE w:val="0"/>
              <w:autoSpaceDN w:val="0"/>
              <w:adjustRightInd w:val="0"/>
              <w:snapToGrid w:val="0"/>
              <w:jc w:val="both"/>
              <w:rPr>
                <w:rFonts w:eastAsia="Calibri"/>
                <w:bCs/>
                <w:sz w:val="22"/>
                <w:szCs w:val="22"/>
              </w:rPr>
            </w:pPr>
            <w:r w:rsidRPr="00FA3601">
              <w:rPr>
                <w:rFonts w:eastAsia="Calibri"/>
                <w:bCs/>
                <w:sz w:val="22"/>
                <w:szCs w:val="22"/>
              </w:rPr>
              <w:t>Лом абразивных изделий</w:t>
            </w:r>
          </w:p>
        </w:tc>
        <w:tc>
          <w:tcPr>
            <w:tcW w:w="1134" w:type="dxa"/>
            <w:tcBorders>
              <w:top w:val="single" w:sz="4" w:space="0" w:color="auto"/>
              <w:left w:val="single" w:sz="4" w:space="0" w:color="auto"/>
              <w:bottom w:val="single" w:sz="4" w:space="0" w:color="auto"/>
              <w:right w:val="single" w:sz="4" w:space="0" w:color="auto"/>
            </w:tcBorders>
            <w:vAlign w:val="center"/>
          </w:tcPr>
          <w:p w:rsidR="00906CD0" w:rsidRPr="00FA3601" w:rsidRDefault="00906CD0" w:rsidP="00906CD0">
            <w:pPr>
              <w:spacing w:line="252" w:lineRule="auto"/>
              <w:jc w:val="center"/>
              <w:rPr>
                <w:lang w:val="kk-KZ" w:eastAsia="en-US"/>
              </w:rPr>
            </w:pPr>
            <w:r w:rsidRPr="00FA3601">
              <w:rPr>
                <w:lang w:val="kk-KZ" w:eastAsia="en-US"/>
              </w:rPr>
              <w:t>0,022499</w:t>
            </w:r>
          </w:p>
        </w:tc>
        <w:tc>
          <w:tcPr>
            <w:tcW w:w="1276" w:type="dxa"/>
            <w:tcBorders>
              <w:top w:val="single" w:sz="4" w:space="0" w:color="auto"/>
              <w:left w:val="single" w:sz="4" w:space="0" w:color="auto"/>
              <w:bottom w:val="single" w:sz="4" w:space="0" w:color="auto"/>
              <w:right w:val="single" w:sz="4" w:space="0" w:color="auto"/>
            </w:tcBorders>
            <w:vAlign w:val="center"/>
          </w:tcPr>
          <w:p w:rsidR="00906CD0" w:rsidRPr="00FA3601" w:rsidRDefault="00906CD0" w:rsidP="00906CD0">
            <w:pPr>
              <w:spacing w:line="252" w:lineRule="auto"/>
              <w:jc w:val="center"/>
              <w:rPr>
                <w:lang w:val="kk-KZ" w:eastAsia="en-US"/>
              </w:rPr>
            </w:pPr>
            <w:r w:rsidRPr="00FA3601">
              <w:rPr>
                <w:lang w:val="kk-KZ" w:eastAsia="en-US"/>
              </w:rPr>
              <w:t>0,021</w:t>
            </w:r>
          </w:p>
        </w:tc>
        <w:tc>
          <w:tcPr>
            <w:tcW w:w="1559" w:type="dxa"/>
            <w:tcBorders>
              <w:top w:val="single" w:sz="4" w:space="0" w:color="auto"/>
              <w:left w:val="single" w:sz="4" w:space="0" w:color="auto"/>
              <w:bottom w:val="single" w:sz="4" w:space="0" w:color="auto"/>
              <w:right w:val="single" w:sz="4" w:space="0" w:color="auto"/>
            </w:tcBorders>
            <w:vAlign w:val="center"/>
          </w:tcPr>
          <w:p w:rsidR="00906CD0" w:rsidRPr="00160F56" w:rsidRDefault="00906CD0" w:rsidP="00906CD0">
            <w:pPr>
              <w:jc w:val="center"/>
              <w:rPr>
                <w:rFonts w:eastAsia="Calibri"/>
                <w:lang w:val="kk-KZ"/>
              </w:rPr>
            </w:pPr>
            <w:r w:rsidRPr="00160F56">
              <w:rPr>
                <w:rFonts w:eastAsia="Calibri"/>
                <w:lang w:val="kk-KZ"/>
              </w:rPr>
              <w:t>0,0107</w:t>
            </w:r>
          </w:p>
        </w:tc>
      </w:tr>
      <w:tr w:rsidR="00906CD0" w:rsidRPr="008F66EF" w:rsidTr="00906CD0">
        <w:trPr>
          <w:gridAfter w:val="1"/>
          <w:wAfter w:w="8" w:type="dxa"/>
        </w:trPr>
        <w:tc>
          <w:tcPr>
            <w:tcW w:w="5353" w:type="dxa"/>
            <w:tcBorders>
              <w:top w:val="single" w:sz="4" w:space="0" w:color="auto"/>
              <w:left w:val="single" w:sz="4" w:space="0" w:color="auto"/>
              <w:bottom w:val="single" w:sz="4" w:space="0" w:color="auto"/>
              <w:right w:val="single" w:sz="4" w:space="0" w:color="auto"/>
            </w:tcBorders>
            <w:vAlign w:val="center"/>
          </w:tcPr>
          <w:p w:rsidR="00906CD0" w:rsidRPr="00FA3601" w:rsidRDefault="00906CD0" w:rsidP="00906CD0">
            <w:pPr>
              <w:kinsoku w:val="0"/>
              <w:overflowPunct w:val="0"/>
              <w:autoSpaceDE w:val="0"/>
              <w:autoSpaceDN w:val="0"/>
              <w:adjustRightInd w:val="0"/>
              <w:snapToGrid w:val="0"/>
              <w:jc w:val="both"/>
              <w:rPr>
                <w:rFonts w:eastAsia="Calibri"/>
                <w:bCs/>
                <w:sz w:val="22"/>
                <w:szCs w:val="22"/>
              </w:rPr>
            </w:pPr>
            <w:r w:rsidRPr="00FA3601">
              <w:rPr>
                <w:rFonts w:eastAsia="Calibri"/>
                <w:bCs/>
                <w:sz w:val="22"/>
                <w:szCs w:val="22"/>
              </w:rPr>
              <w:t>Пыль абразивно-металлическая</w:t>
            </w:r>
          </w:p>
        </w:tc>
        <w:tc>
          <w:tcPr>
            <w:tcW w:w="1134" w:type="dxa"/>
            <w:tcBorders>
              <w:top w:val="single" w:sz="4" w:space="0" w:color="auto"/>
              <w:left w:val="single" w:sz="4" w:space="0" w:color="auto"/>
              <w:bottom w:val="single" w:sz="4" w:space="0" w:color="auto"/>
              <w:right w:val="single" w:sz="4" w:space="0" w:color="auto"/>
            </w:tcBorders>
            <w:vAlign w:val="center"/>
          </w:tcPr>
          <w:p w:rsidR="00906CD0" w:rsidRPr="00FA3601" w:rsidRDefault="00906CD0" w:rsidP="00906CD0">
            <w:pPr>
              <w:spacing w:line="252" w:lineRule="auto"/>
              <w:jc w:val="center"/>
              <w:rPr>
                <w:lang w:val="kk-KZ" w:eastAsia="en-US"/>
              </w:rPr>
            </w:pPr>
            <w:r w:rsidRPr="00FA3601">
              <w:rPr>
                <w:lang w:val="kk-KZ" w:eastAsia="en-US"/>
              </w:rPr>
              <w:t>0,02</w:t>
            </w:r>
          </w:p>
        </w:tc>
        <w:tc>
          <w:tcPr>
            <w:tcW w:w="1276" w:type="dxa"/>
            <w:tcBorders>
              <w:top w:val="single" w:sz="4" w:space="0" w:color="auto"/>
              <w:left w:val="single" w:sz="4" w:space="0" w:color="auto"/>
              <w:bottom w:val="single" w:sz="4" w:space="0" w:color="auto"/>
              <w:right w:val="single" w:sz="4" w:space="0" w:color="auto"/>
            </w:tcBorders>
            <w:vAlign w:val="center"/>
          </w:tcPr>
          <w:p w:rsidR="00906CD0" w:rsidRPr="00FA3601" w:rsidRDefault="00906CD0" w:rsidP="00906CD0">
            <w:pPr>
              <w:spacing w:line="252" w:lineRule="auto"/>
              <w:jc w:val="center"/>
              <w:rPr>
                <w:lang w:val="kk-KZ" w:eastAsia="en-US"/>
              </w:rPr>
            </w:pPr>
            <w:r w:rsidRPr="00FA3601">
              <w:rPr>
                <w:lang w:val="kk-KZ" w:eastAsia="en-US"/>
              </w:rPr>
              <w:t>0,014</w:t>
            </w:r>
          </w:p>
        </w:tc>
        <w:tc>
          <w:tcPr>
            <w:tcW w:w="1559" w:type="dxa"/>
            <w:tcBorders>
              <w:top w:val="single" w:sz="4" w:space="0" w:color="auto"/>
              <w:left w:val="single" w:sz="4" w:space="0" w:color="auto"/>
              <w:bottom w:val="single" w:sz="4" w:space="0" w:color="auto"/>
              <w:right w:val="single" w:sz="4" w:space="0" w:color="auto"/>
            </w:tcBorders>
            <w:vAlign w:val="center"/>
          </w:tcPr>
          <w:p w:rsidR="00906CD0" w:rsidRPr="00160F56" w:rsidRDefault="00906CD0" w:rsidP="00906CD0">
            <w:pPr>
              <w:jc w:val="center"/>
            </w:pPr>
            <w:r w:rsidRPr="00160F56">
              <w:t>0,00782</w:t>
            </w:r>
          </w:p>
        </w:tc>
      </w:tr>
      <w:tr w:rsidR="00906CD0" w:rsidRPr="008F66EF" w:rsidTr="00AC53E6">
        <w:trPr>
          <w:gridAfter w:val="1"/>
          <w:wAfter w:w="8" w:type="dxa"/>
        </w:trPr>
        <w:tc>
          <w:tcPr>
            <w:tcW w:w="5353" w:type="dxa"/>
            <w:tcBorders>
              <w:top w:val="single" w:sz="4" w:space="0" w:color="auto"/>
              <w:left w:val="single" w:sz="4" w:space="0" w:color="auto"/>
              <w:bottom w:val="single" w:sz="4" w:space="0" w:color="auto"/>
              <w:right w:val="single" w:sz="4" w:space="0" w:color="auto"/>
            </w:tcBorders>
            <w:vAlign w:val="center"/>
          </w:tcPr>
          <w:p w:rsidR="00906CD0" w:rsidRPr="00FA3601" w:rsidRDefault="00906CD0" w:rsidP="00906CD0">
            <w:pPr>
              <w:kinsoku w:val="0"/>
              <w:overflowPunct w:val="0"/>
              <w:autoSpaceDE w:val="0"/>
              <w:autoSpaceDN w:val="0"/>
              <w:adjustRightInd w:val="0"/>
              <w:snapToGrid w:val="0"/>
              <w:jc w:val="both"/>
              <w:rPr>
                <w:rFonts w:eastAsia="Calibri"/>
                <w:sz w:val="22"/>
                <w:szCs w:val="22"/>
              </w:rPr>
            </w:pPr>
            <w:r w:rsidRPr="00FA3601">
              <w:rPr>
                <w:rFonts w:eastAsia="Calibri"/>
                <w:sz w:val="22"/>
                <w:szCs w:val="22"/>
              </w:rPr>
              <w:t>Отработанные тормозные колодки</w:t>
            </w:r>
          </w:p>
        </w:tc>
        <w:tc>
          <w:tcPr>
            <w:tcW w:w="1134" w:type="dxa"/>
            <w:tcBorders>
              <w:top w:val="single" w:sz="4" w:space="0" w:color="auto"/>
              <w:left w:val="single" w:sz="4" w:space="0" w:color="auto"/>
              <w:bottom w:val="single" w:sz="4" w:space="0" w:color="auto"/>
              <w:right w:val="single" w:sz="4" w:space="0" w:color="auto"/>
            </w:tcBorders>
            <w:vAlign w:val="center"/>
          </w:tcPr>
          <w:p w:rsidR="00906CD0" w:rsidRPr="00FA3601" w:rsidRDefault="00906CD0" w:rsidP="00906CD0">
            <w:pPr>
              <w:spacing w:line="252" w:lineRule="auto"/>
              <w:jc w:val="center"/>
              <w:rPr>
                <w:lang w:val="kk-KZ" w:eastAsia="en-US"/>
              </w:rPr>
            </w:pPr>
            <w:r w:rsidRPr="00FA3601">
              <w:rPr>
                <w:lang w:val="kk-KZ"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rsidR="00906CD0" w:rsidRPr="00FA3601" w:rsidRDefault="00906CD0" w:rsidP="00906CD0">
            <w:pPr>
              <w:spacing w:line="252" w:lineRule="auto"/>
              <w:jc w:val="center"/>
              <w:rPr>
                <w:lang w:val="kk-KZ" w:eastAsia="en-US"/>
              </w:rPr>
            </w:pPr>
            <w:r w:rsidRPr="00FA3601">
              <w:rPr>
                <w:lang w:val="kk-KZ" w:eastAsia="en-US"/>
              </w:rPr>
              <w:t>0</w:t>
            </w:r>
          </w:p>
        </w:tc>
        <w:tc>
          <w:tcPr>
            <w:tcW w:w="1559" w:type="dxa"/>
            <w:tcBorders>
              <w:top w:val="single" w:sz="4" w:space="0" w:color="auto"/>
              <w:left w:val="single" w:sz="4" w:space="0" w:color="auto"/>
              <w:bottom w:val="single" w:sz="4" w:space="0" w:color="auto"/>
              <w:right w:val="single" w:sz="4" w:space="0" w:color="auto"/>
            </w:tcBorders>
          </w:tcPr>
          <w:p w:rsidR="00906CD0" w:rsidRPr="00160F56" w:rsidRDefault="00906CD0" w:rsidP="00906CD0">
            <w:pPr>
              <w:jc w:val="center"/>
            </w:pPr>
            <w:r w:rsidRPr="00160F56">
              <w:t>3,2390</w:t>
            </w:r>
          </w:p>
        </w:tc>
      </w:tr>
      <w:tr w:rsidR="00906CD0" w:rsidRPr="008F66EF" w:rsidTr="00AC53E6">
        <w:trPr>
          <w:gridAfter w:val="1"/>
          <w:wAfter w:w="8" w:type="dxa"/>
        </w:trPr>
        <w:tc>
          <w:tcPr>
            <w:tcW w:w="5353" w:type="dxa"/>
            <w:tcBorders>
              <w:top w:val="single" w:sz="4" w:space="0" w:color="auto"/>
              <w:left w:val="single" w:sz="4" w:space="0" w:color="auto"/>
              <w:bottom w:val="single" w:sz="4" w:space="0" w:color="auto"/>
              <w:right w:val="single" w:sz="4" w:space="0" w:color="auto"/>
            </w:tcBorders>
            <w:vAlign w:val="center"/>
          </w:tcPr>
          <w:p w:rsidR="00906CD0" w:rsidRPr="00FA3601" w:rsidRDefault="00906CD0" w:rsidP="00906CD0">
            <w:pPr>
              <w:kinsoku w:val="0"/>
              <w:overflowPunct w:val="0"/>
              <w:autoSpaceDE w:val="0"/>
              <w:autoSpaceDN w:val="0"/>
              <w:adjustRightInd w:val="0"/>
              <w:snapToGrid w:val="0"/>
              <w:jc w:val="both"/>
              <w:rPr>
                <w:rFonts w:eastAsia="Calibri"/>
                <w:sz w:val="22"/>
                <w:szCs w:val="22"/>
              </w:rPr>
            </w:pPr>
            <w:r w:rsidRPr="00FA3601">
              <w:rPr>
                <w:rFonts w:eastAsia="Calibri"/>
                <w:sz w:val="22"/>
                <w:szCs w:val="22"/>
              </w:rPr>
              <w:t>Ил отстойников шахтных вод</w:t>
            </w:r>
          </w:p>
        </w:tc>
        <w:tc>
          <w:tcPr>
            <w:tcW w:w="1134" w:type="dxa"/>
            <w:tcBorders>
              <w:top w:val="single" w:sz="4" w:space="0" w:color="auto"/>
              <w:left w:val="single" w:sz="4" w:space="0" w:color="auto"/>
              <w:bottom w:val="single" w:sz="4" w:space="0" w:color="auto"/>
              <w:right w:val="single" w:sz="4" w:space="0" w:color="auto"/>
            </w:tcBorders>
            <w:vAlign w:val="center"/>
          </w:tcPr>
          <w:p w:rsidR="00906CD0" w:rsidRPr="00FA3601" w:rsidRDefault="00906CD0" w:rsidP="00906CD0">
            <w:pPr>
              <w:spacing w:line="252" w:lineRule="auto"/>
              <w:jc w:val="center"/>
              <w:rPr>
                <w:lang w:val="kk-KZ" w:eastAsia="en-US"/>
              </w:rPr>
            </w:pPr>
            <w:r w:rsidRPr="00FA3601">
              <w:rPr>
                <w:lang w:val="kk-KZ" w:eastAsia="en-US"/>
              </w:rPr>
              <w:t>200,23</w:t>
            </w:r>
          </w:p>
        </w:tc>
        <w:tc>
          <w:tcPr>
            <w:tcW w:w="1276" w:type="dxa"/>
            <w:tcBorders>
              <w:top w:val="single" w:sz="4" w:space="0" w:color="auto"/>
              <w:left w:val="single" w:sz="4" w:space="0" w:color="auto"/>
              <w:bottom w:val="single" w:sz="4" w:space="0" w:color="auto"/>
              <w:right w:val="single" w:sz="4" w:space="0" w:color="auto"/>
            </w:tcBorders>
            <w:vAlign w:val="center"/>
          </w:tcPr>
          <w:p w:rsidR="00906CD0" w:rsidRPr="00FA3601" w:rsidRDefault="00906CD0" w:rsidP="00906CD0">
            <w:pPr>
              <w:spacing w:line="252" w:lineRule="auto"/>
              <w:jc w:val="center"/>
              <w:rPr>
                <w:lang w:val="kk-KZ" w:eastAsia="en-US"/>
              </w:rPr>
            </w:pPr>
            <w:r w:rsidRPr="00FA3601">
              <w:rPr>
                <w:lang w:val="kk-KZ" w:eastAsia="en-US"/>
              </w:rPr>
              <w:t>235,54</w:t>
            </w:r>
          </w:p>
        </w:tc>
        <w:tc>
          <w:tcPr>
            <w:tcW w:w="1559" w:type="dxa"/>
            <w:tcBorders>
              <w:top w:val="single" w:sz="4" w:space="0" w:color="auto"/>
              <w:left w:val="single" w:sz="4" w:space="0" w:color="auto"/>
              <w:bottom w:val="single" w:sz="4" w:space="0" w:color="auto"/>
              <w:right w:val="single" w:sz="4" w:space="0" w:color="auto"/>
            </w:tcBorders>
          </w:tcPr>
          <w:p w:rsidR="00906CD0" w:rsidRPr="00160F56" w:rsidRDefault="00906CD0" w:rsidP="00906CD0">
            <w:pPr>
              <w:jc w:val="center"/>
            </w:pPr>
            <w:r w:rsidRPr="00160F56">
              <w:t>0</w:t>
            </w:r>
          </w:p>
        </w:tc>
      </w:tr>
      <w:tr w:rsidR="00906CD0" w:rsidRPr="008F66EF" w:rsidTr="00AC53E6">
        <w:trPr>
          <w:gridAfter w:val="1"/>
          <w:wAfter w:w="8" w:type="dxa"/>
        </w:trPr>
        <w:tc>
          <w:tcPr>
            <w:tcW w:w="5353" w:type="dxa"/>
            <w:tcBorders>
              <w:top w:val="single" w:sz="4" w:space="0" w:color="auto"/>
              <w:left w:val="single" w:sz="4" w:space="0" w:color="auto"/>
              <w:bottom w:val="single" w:sz="4" w:space="0" w:color="auto"/>
              <w:right w:val="single" w:sz="4" w:space="0" w:color="auto"/>
            </w:tcBorders>
            <w:vAlign w:val="center"/>
          </w:tcPr>
          <w:p w:rsidR="00906CD0" w:rsidRPr="00FA3601" w:rsidRDefault="00906CD0" w:rsidP="00906CD0">
            <w:pPr>
              <w:kinsoku w:val="0"/>
              <w:overflowPunct w:val="0"/>
              <w:autoSpaceDE w:val="0"/>
              <w:autoSpaceDN w:val="0"/>
              <w:adjustRightInd w:val="0"/>
              <w:snapToGrid w:val="0"/>
              <w:jc w:val="both"/>
              <w:rPr>
                <w:rFonts w:eastAsia="Calibri"/>
                <w:sz w:val="22"/>
                <w:szCs w:val="22"/>
              </w:rPr>
            </w:pPr>
            <w:r w:rsidRPr="00FA3601">
              <w:rPr>
                <w:rFonts w:eastAsia="Calibri"/>
                <w:sz w:val="22"/>
                <w:szCs w:val="22"/>
              </w:rPr>
              <w:t>Отходы резинотехнических изделий</w:t>
            </w:r>
          </w:p>
        </w:tc>
        <w:tc>
          <w:tcPr>
            <w:tcW w:w="1134" w:type="dxa"/>
            <w:tcBorders>
              <w:top w:val="single" w:sz="4" w:space="0" w:color="auto"/>
              <w:left w:val="single" w:sz="4" w:space="0" w:color="auto"/>
              <w:bottom w:val="single" w:sz="4" w:space="0" w:color="auto"/>
              <w:right w:val="single" w:sz="4" w:space="0" w:color="auto"/>
            </w:tcBorders>
            <w:vAlign w:val="center"/>
          </w:tcPr>
          <w:p w:rsidR="00906CD0" w:rsidRPr="00FA3601" w:rsidRDefault="00906CD0" w:rsidP="00906CD0">
            <w:pPr>
              <w:spacing w:line="252" w:lineRule="auto"/>
              <w:jc w:val="center"/>
              <w:rPr>
                <w:lang w:val="kk-KZ" w:eastAsia="en-US"/>
              </w:rPr>
            </w:pPr>
            <w:r w:rsidRPr="00FA3601">
              <w:rPr>
                <w:lang w:val="kk-KZ"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rsidR="00906CD0" w:rsidRPr="00FA3601" w:rsidRDefault="00906CD0" w:rsidP="00906CD0">
            <w:pPr>
              <w:spacing w:line="252" w:lineRule="auto"/>
              <w:jc w:val="center"/>
              <w:rPr>
                <w:lang w:val="kk-KZ" w:eastAsia="en-US"/>
              </w:rPr>
            </w:pPr>
            <w:r w:rsidRPr="00FA3601">
              <w:rPr>
                <w:lang w:val="kk-KZ" w:eastAsia="en-US"/>
              </w:rPr>
              <w:t>0</w:t>
            </w:r>
          </w:p>
        </w:tc>
        <w:tc>
          <w:tcPr>
            <w:tcW w:w="1559" w:type="dxa"/>
            <w:tcBorders>
              <w:top w:val="single" w:sz="4" w:space="0" w:color="auto"/>
              <w:left w:val="single" w:sz="4" w:space="0" w:color="auto"/>
              <w:bottom w:val="single" w:sz="4" w:space="0" w:color="auto"/>
              <w:right w:val="single" w:sz="4" w:space="0" w:color="auto"/>
            </w:tcBorders>
          </w:tcPr>
          <w:p w:rsidR="00906CD0" w:rsidRPr="00160F56" w:rsidRDefault="00906CD0" w:rsidP="00906CD0">
            <w:pPr>
              <w:jc w:val="center"/>
            </w:pPr>
            <w:r w:rsidRPr="00160F56">
              <w:t>27,126</w:t>
            </w:r>
          </w:p>
        </w:tc>
      </w:tr>
      <w:tr w:rsidR="00906CD0" w:rsidRPr="008F66EF" w:rsidTr="00AC53E6">
        <w:trPr>
          <w:gridAfter w:val="1"/>
          <w:wAfter w:w="8" w:type="dxa"/>
        </w:trPr>
        <w:tc>
          <w:tcPr>
            <w:tcW w:w="5353" w:type="dxa"/>
            <w:tcBorders>
              <w:top w:val="single" w:sz="4" w:space="0" w:color="auto"/>
              <w:left w:val="single" w:sz="4" w:space="0" w:color="auto"/>
              <w:bottom w:val="single" w:sz="4" w:space="0" w:color="auto"/>
              <w:right w:val="single" w:sz="4" w:space="0" w:color="auto"/>
            </w:tcBorders>
            <w:vAlign w:val="center"/>
          </w:tcPr>
          <w:p w:rsidR="00906CD0" w:rsidRPr="00FA3601" w:rsidRDefault="00906CD0" w:rsidP="00906CD0">
            <w:pPr>
              <w:kinsoku w:val="0"/>
              <w:overflowPunct w:val="0"/>
              <w:autoSpaceDE w:val="0"/>
              <w:autoSpaceDN w:val="0"/>
              <w:adjustRightInd w:val="0"/>
              <w:snapToGrid w:val="0"/>
              <w:jc w:val="both"/>
              <w:rPr>
                <w:rFonts w:eastAsia="Calibri"/>
                <w:sz w:val="22"/>
                <w:szCs w:val="22"/>
              </w:rPr>
            </w:pPr>
            <w:r w:rsidRPr="00FA3601">
              <w:rPr>
                <w:rFonts w:eastAsia="Calibri"/>
                <w:sz w:val="22"/>
                <w:szCs w:val="22"/>
              </w:rPr>
              <w:t>Строительные отходы</w:t>
            </w:r>
          </w:p>
        </w:tc>
        <w:tc>
          <w:tcPr>
            <w:tcW w:w="1134" w:type="dxa"/>
            <w:tcBorders>
              <w:top w:val="single" w:sz="4" w:space="0" w:color="auto"/>
              <w:left w:val="single" w:sz="4" w:space="0" w:color="auto"/>
              <w:bottom w:val="single" w:sz="4" w:space="0" w:color="auto"/>
              <w:right w:val="single" w:sz="4" w:space="0" w:color="auto"/>
            </w:tcBorders>
            <w:vAlign w:val="center"/>
          </w:tcPr>
          <w:p w:rsidR="00906CD0" w:rsidRPr="00FA3601" w:rsidRDefault="00906CD0" w:rsidP="00906CD0">
            <w:pPr>
              <w:spacing w:line="252" w:lineRule="auto"/>
              <w:jc w:val="center"/>
              <w:rPr>
                <w:lang w:val="kk-KZ" w:eastAsia="en-US"/>
              </w:rPr>
            </w:pPr>
            <w:r w:rsidRPr="00FA3601">
              <w:rPr>
                <w:lang w:val="kk-KZ"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rsidR="00906CD0" w:rsidRPr="00FA3601" w:rsidRDefault="00906CD0" w:rsidP="00906CD0">
            <w:pPr>
              <w:spacing w:line="252" w:lineRule="auto"/>
              <w:jc w:val="center"/>
              <w:rPr>
                <w:lang w:val="kk-KZ" w:eastAsia="en-US"/>
              </w:rPr>
            </w:pPr>
            <w:r w:rsidRPr="00FA3601">
              <w:rPr>
                <w:lang w:val="kk-KZ" w:eastAsia="en-US"/>
              </w:rPr>
              <w:t>0</w:t>
            </w:r>
          </w:p>
        </w:tc>
        <w:tc>
          <w:tcPr>
            <w:tcW w:w="1559" w:type="dxa"/>
            <w:tcBorders>
              <w:top w:val="single" w:sz="4" w:space="0" w:color="auto"/>
              <w:left w:val="single" w:sz="4" w:space="0" w:color="auto"/>
              <w:bottom w:val="single" w:sz="4" w:space="0" w:color="auto"/>
              <w:right w:val="single" w:sz="4" w:space="0" w:color="auto"/>
            </w:tcBorders>
          </w:tcPr>
          <w:p w:rsidR="00906CD0" w:rsidRPr="00160F56" w:rsidRDefault="00160F56" w:rsidP="00906CD0">
            <w:pPr>
              <w:jc w:val="center"/>
            </w:pPr>
            <w:r w:rsidRPr="00160F56">
              <w:t>39</w:t>
            </w:r>
          </w:p>
        </w:tc>
      </w:tr>
      <w:tr w:rsidR="00906CD0" w:rsidRPr="008F66EF" w:rsidTr="00AC53E6">
        <w:trPr>
          <w:gridAfter w:val="1"/>
          <w:wAfter w:w="8" w:type="dxa"/>
          <w:trHeight w:val="77"/>
        </w:trPr>
        <w:tc>
          <w:tcPr>
            <w:tcW w:w="5353" w:type="dxa"/>
            <w:tcBorders>
              <w:top w:val="single" w:sz="4" w:space="0" w:color="auto"/>
              <w:left w:val="single" w:sz="4" w:space="0" w:color="auto"/>
              <w:bottom w:val="single" w:sz="4" w:space="0" w:color="auto"/>
              <w:right w:val="single" w:sz="4" w:space="0" w:color="auto"/>
            </w:tcBorders>
            <w:vAlign w:val="center"/>
          </w:tcPr>
          <w:p w:rsidR="00906CD0" w:rsidRPr="00FA3601" w:rsidRDefault="00906CD0" w:rsidP="00906CD0">
            <w:pPr>
              <w:kinsoku w:val="0"/>
              <w:overflowPunct w:val="0"/>
              <w:autoSpaceDE w:val="0"/>
              <w:autoSpaceDN w:val="0"/>
              <w:adjustRightInd w:val="0"/>
              <w:snapToGrid w:val="0"/>
              <w:jc w:val="both"/>
              <w:rPr>
                <w:rFonts w:eastAsia="Calibri"/>
                <w:bCs/>
                <w:sz w:val="22"/>
                <w:szCs w:val="22"/>
              </w:rPr>
            </w:pPr>
            <w:r w:rsidRPr="00FA3601">
              <w:rPr>
                <w:rFonts w:eastAsia="Calibri"/>
                <w:bCs/>
                <w:sz w:val="22"/>
                <w:szCs w:val="22"/>
              </w:rPr>
              <w:t>Мешкотара бумажная</w:t>
            </w:r>
          </w:p>
        </w:tc>
        <w:tc>
          <w:tcPr>
            <w:tcW w:w="1134" w:type="dxa"/>
            <w:tcBorders>
              <w:top w:val="single" w:sz="4" w:space="0" w:color="auto"/>
              <w:left w:val="single" w:sz="4" w:space="0" w:color="auto"/>
              <w:bottom w:val="single" w:sz="4" w:space="0" w:color="auto"/>
              <w:right w:val="single" w:sz="4" w:space="0" w:color="auto"/>
            </w:tcBorders>
            <w:vAlign w:val="center"/>
          </w:tcPr>
          <w:p w:rsidR="00906CD0" w:rsidRPr="00FA3601" w:rsidRDefault="00906CD0" w:rsidP="00906CD0">
            <w:pPr>
              <w:spacing w:line="252" w:lineRule="auto"/>
              <w:jc w:val="center"/>
              <w:rPr>
                <w:lang w:val="kk-KZ" w:eastAsia="en-US"/>
              </w:rPr>
            </w:pPr>
            <w:r w:rsidRPr="00FA3601">
              <w:rPr>
                <w:lang w:val="kk-KZ"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rsidR="00906CD0" w:rsidRPr="00FA3601" w:rsidRDefault="00906CD0" w:rsidP="00906CD0">
            <w:pPr>
              <w:spacing w:line="252" w:lineRule="auto"/>
              <w:jc w:val="center"/>
              <w:rPr>
                <w:lang w:val="kk-KZ" w:eastAsia="en-US"/>
              </w:rPr>
            </w:pPr>
            <w:r w:rsidRPr="00FA3601">
              <w:rPr>
                <w:lang w:val="kk-KZ" w:eastAsia="en-US"/>
              </w:rPr>
              <w:t>0</w:t>
            </w:r>
          </w:p>
        </w:tc>
        <w:tc>
          <w:tcPr>
            <w:tcW w:w="1559" w:type="dxa"/>
            <w:tcBorders>
              <w:top w:val="single" w:sz="4" w:space="0" w:color="auto"/>
              <w:left w:val="single" w:sz="4" w:space="0" w:color="auto"/>
              <w:bottom w:val="single" w:sz="4" w:space="0" w:color="auto"/>
              <w:right w:val="single" w:sz="4" w:space="0" w:color="auto"/>
            </w:tcBorders>
            <w:vAlign w:val="center"/>
          </w:tcPr>
          <w:p w:rsidR="00906CD0" w:rsidRPr="00160F56" w:rsidRDefault="00906CD0" w:rsidP="00906CD0">
            <w:pPr>
              <w:spacing w:line="252" w:lineRule="auto"/>
              <w:jc w:val="center"/>
              <w:rPr>
                <w:lang w:val="kk-KZ" w:eastAsia="en-US"/>
              </w:rPr>
            </w:pPr>
            <w:r w:rsidRPr="00160F56">
              <w:rPr>
                <w:lang w:val="kk-KZ" w:eastAsia="en-US"/>
              </w:rPr>
              <w:t>0</w:t>
            </w:r>
          </w:p>
        </w:tc>
      </w:tr>
      <w:tr w:rsidR="00906CD0" w:rsidRPr="008F66EF" w:rsidTr="00AC53E6">
        <w:trPr>
          <w:gridAfter w:val="1"/>
          <w:wAfter w:w="8" w:type="dxa"/>
        </w:trPr>
        <w:tc>
          <w:tcPr>
            <w:tcW w:w="5353" w:type="dxa"/>
            <w:tcBorders>
              <w:top w:val="single" w:sz="4" w:space="0" w:color="auto"/>
              <w:left w:val="single" w:sz="4" w:space="0" w:color="auto"/>
              <w:bottom w:val="single" w:sz="4" w:space="0" w:color="auto"/>
              <w:right w:val="single" w:sz="4" w:space="0" w:color="auto"/>
            </w:tcBorders>
            <w:vAlign w:val="center"/>
          </w:tcPr>
          <w:p w:rsidR="00906CD0" w:rsidRPr="00FA3601" w:rsidRDefault="00906CD0" w:rsidP="00906CD0">
            <w:pPr>
              <w:kinsoku w:val="0"/>
              <w:overflowPunct w:val="0"/>
              <w:autoSpaceDE w:val="0"/>
              <w:autoSpaceDN w:val="0"/>
              <w:adjustRightInd w:val="0"/>
              <w:snapToGrid w:val="0"/>
              <w:jc w:val="both"/>
              <w:rPr>
                <w:rFonts w:eastAsia="Calibri"/>
                <w:bCs/>
                <w:sz w:val="22"/>
                <w:szCs w:val="22"/>
              </w:rPr>
            </w:pPr>
            <w:r w:rsidRPr="00FA3601">
              <w:rPr>
                <w:rFonts w:eastAsia="Calibri"/>
                <w:bCs/>
                <w:sz w:val="22"/>
                <w:szCs w:val="22"/>
              </w:rPr>
              <w:t>Отходы древесины</w:t>
            </w:r>
          </w:p>
        </w:tc>
        <w:tc>
          <w:tcPr>
            <w:tcW w:w="1134" w:type="dxa"/>
            <w:tcBorders>
              <w:top w:val="single" w:sz="4" w:space="0" w:color="auto"/>
              <w:left w:val="single" w:sz="4" w:space="0" w:color="auto"/>
              <w:bottom w:val="single" w:sz="4" w:space="0" w:color="auto"/>
              <w:right w:val="single" w:sz="4" w:space="0" w:color="auto"/>
            </w:tcBorders>
            <w:vAlign w:val="center"/>
          </w:tcPr>
          <w:p w:rsidR="00906CD0" w:rsidRPr="00FA3601" w:rsidRDefault="00906CD0" w:rsidP="00906CD0">
            <w:pPr>
              <w:spacing w:line="252" w:lineRule="auto"/>
              <w:jc w:val="center"/>
              <w:rPr>
                <w:lang w:val="kk-KZ" w:eastAsia="en-US"/>
              </w:rPr>
            </w:pPr>
            <w:r w:rsidRPr="00FA3601">
              <w:rPr>
                <w:lang w:val="kk-KZ" w:eastAsia="en-US"/>
              </w:rPr>
              <w:t>5,748043</w:t>
            </w:r>
          </w:p>
        </w:tc>
        <w:tc>
          <w:tcPr>
            <w:tcW w:w="1276" w:type="dxa"/>
            <w:tcBorders>
              <w:top w:val="single" w:sz="4" w:space="0" w:color="auto"/>
              <w:left w:val="single" w:sz="4" w:space="0" w:color="auto"/>
              <w:bottom w:val="single" w:sz="4" w:space="0" w:color="auto"/>
              <w:right w:val="single" w:sz="4" w:space="0" w:color="auto"/>
            </w:tcBorders>
            <w:vAlign w:val="center"/>
          </w:tcPr>
          <w:p w:rsidR="00906CD0" w:rsidRPr="00FA3601" w:rsidRDefault="00906CD0" w:rsidP="00906CD0">
            <w:pPr>
              <w:spacing w:line="252" w:lineRule="auto"/>
              <w:jc w:val="center"/>
              <w:rPr>
                <w:lang w:val="kk-KZ" w:eastAsia="en-US"/>
              </w:rPr>
            </w:pPr>
            <w:r w:rsidRPr="00FA3601">
              <w:rPr>
                <w:lang w:val="kk-KZ" w:eastAsia="en-US"/>
              </w:rPr>
              <w:t>8,374</w:t>
            </w:r>
          </w:p>
        </w:tc>
        <w:tc>
          <w:tcPr>
            <w:tcW w:w="1559" w:type="dxa"/>
            <w:tcBorders>
              <w:top w:val="single" w:sz="4" w:space="0" w:color="auto"/>
              <w:left w:val="single" w:sz="4" w:space="0" w:color="auto"/>
              <w:bottom w:val="single" w:sz="4" w:space="0" w:color="auto"/>
              <w:right w:val="single" w:sz="4" w:space="0" w:color="auto"/>
            </w:tcBorders>
            <w:vAlign w:val="center"/>
          </w:tcPr>
          <w:p w:rsidR="00906CD0" w:rsidRPr="00160F56" w:rsidRDefault="00160F56" w:rsidP="00906CD0">
            <w:pPr>
              <w:spacing w:line="252" w:lineRule="auto"/>
              <w:jc w:val="center"/>
              <w:rPr>
                <w:lang w:val="kk-KZ" w:eastAsia="en-US"/>
              </w:rPr>
            </w:pPr>
            <w:r w:rsidRPr="00160F56">
              <w:rPr>
                <w:lang w:val="kk-KZ" w:eastAsia="en-US"/>
              </w:rPr>
              <w:t>2,8455</w:t>
            </w:r>
          </w:p>
        </w:tc>
      </w:tr>
      <w:tr w:rsidR="00906CD0" w:rsidRPr="008F66EF" w:rsidTr="00AC53E6">
        <w:trPr>
          <w:gridAfter w:val="1"/>
          <w:wAfter w:w="8" w:type="dxa"/>
        </w:trPr>
        <w:tc>
          <w:tcPr>
            <w:tcW w:w="5353" w:type="dxa"/>
            <w:tcBorders>
              <w:top w:val="single" w:sz="4" w:space="0" w:color="auto"/>
              <w:left w:val="single" w:sz="4" w:space="0" w:color="auto"/>
              <w:bottom w:val="single" w:sz="4" w:space="0" w:color="auto"/>
              <w:right w:val="single" w:sz="4" w:space="0" w:color="auto"/>
            </w:tcBorders>
            <w:vAlign w:val="center"/>
          </w:tcPr>
          <w:p w:rsidR="00906CD0" w:rsidRPr="00FA3601" w:rsidRDefault="00906CD0" w:rsidP="00906CD0">
            <w:pPr>
              <w:kinsoku w:val="0"/>
              <w:overflowPunct w:val="0"/>
              <w:autoSpaceDE w:val="0"/>
              <w:autoSpaceDN w:val="0"/>
              <w:adjustRightInd w:val="0"/>
              <w:snapToGrid w:val="0"/>
              <w:jc w:val="both"/>
              <w:rPr>
                <w:rFonts w:eastAsia="Calibri"/>
                <w:bCs/>
                <w:sz w:val="22"/>
                <w:szCs w:val="22"/>
              </w:rPr>
            </w:pPr>
            <w:r w:rsidRPr="00FA3601">
              <w:rPr>
                <w:rFonts w:eastAsia="Calibri"/>
                <w:bCs/>
                <w:sz w:val="22"/>
                <w:szCs w:val="22"/>
              </w:rPr>
              <w:t>Отработанные лампы, не содержащие ртуть</w:t>
            </w:r>
          </w:p>
        </w:tc>
        <w:tc>
          <w:tcPr>
            <w:tcW w:w="1134" w:type="dxa"/>
            <w:tcBorders>
              <w:top w:val="single" w:sz="4" w:space="0" w:color="auto"/>
              <w:left w:val="single" w:sz="4" w:space="0" w:color="auto"/>
              <w:bottom w:val="single" w:sz="4" w:space="0" w:color="auto"/>
              <w:right w:val="single" w:sz="4" w:space="0" w:color="auto"/>
            </w:tcBorders>
            <w:vAlign w:val="center"/>
          </w:tcPr>
          <w:p w:rsidR="00906CD0" w:rsidRPr="00FA3601" w:rsidRDefault="00906CD0" w:rsidP="00906CD0">
            <w:pPr>
              <w:spacing w:line="252" w:lineRule="auto"/>
              <w:jc w:val="center"/>
              <w:rPr>
                <w:lang w:val="kk-KZ" w:eastAsia="en-US"/>
              </w:rPr>
            </w:pPr>
            <w:r w:rsidRPr="00FA3601">
              <w:rPr>
                <w:lang w:val="kk-KZ"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rsidR="00906CD0" w:rsidRPr="00FA3601" w:rsidRDefault="00906CD0" w:rsidP="00906CD0">
            <w:pPr>
              <w:spacing w:line="252" w:lineRule="auto"/>
              <w:jc w:val="center"/>
              <w:rPr>
                <w:lang w:val="kk-KZ" w:eastAsia="en-US"/>
              </w:rPr>
            </w:pPr>
            <w:r w:rsidRPr="00FA3601">
              <w:rPr>
                <w:lang w:val="kk-KZ" w:eastAsia="en-US"/>
              </w:rPr>
              <w:t>0</w:t>
            </w:r>
          </w:p>
        </w:tc>
        <w:tc>
          <w:tcPr>
            <w:tcW w:w="1559" w:type="dxa"/>
            <w:tcBorders>
              <w:top w:val="single" w:sz="4" w:space="0" w:color="auto"/>
              <w:left w:val="single" w:sz="4" w:space="0" w:color="auto"/>
              <w:bottom w:val="single" w:sz="4" w:space="0" w:color="auto"/>
              <w:right w:val="single" w:sz="4" w:space="0" w:color="auto"/>
            </w:tcBorders>
            <w:vAlign w:val="center"/>
          </w:tcPr>
          <w:p w:rsidR="00906CD0" w:rsidRPr="00160F56" w:rsidRDefault="00160F56" w:rsidP="00906CD0">
            <w:pPr>
              <w:spacing w:line="252" w:lineRule="auto"/>
              <w:jc w:val="center"/>
              <w:rPr>
                <w:lang w:val="kk-KZ" w:eastAsia="en-US"/>
              </w:rPr>
            </w:pPr>
            <w:r w:rsidRPr="00160F56">
              <w:rPr>
                <w:lang w:val="kk-KZ" w:eastAsia="en-US"/>
              </w:rPr>
              <w:t>0,08288</w:t>
            </w:r>
          </w:p>
        </w:tc>
      </w:tr>
      <w:tr w:rsidR="00906CD0" w:rsidRPr="008F66EF" w:rsidTr="00AC53E6">
        <w:trPr>
          <w:gridAfter w:val="1"/>
          <w:wAfter w:w="8" w:type="dxa"/>
        </w:trPr>
        <w:tc>
          <w:tcPr>
            <w:tcW w:w="5353" w:type="dxa"/>
            <w:tcBorders>
              <w:top w:val="single" w:sz="4" w:space="0" w:color="auto"/>
              <w:left w:val="single" w:sz="4" w:space="0" w:color="auto"/>
              <w:bottom w:val="single" w:sz="4" w:space="0" w:color="auto"/>
              <w:right w:val="single" w:sz="4" w:space="0" w:color="auto"/>
            </w:tcBorders>
            <w:vAlign w:val="center"/>
          </w:tcPr>
          <w:p w:rsidR="00906CD0" w:rsidRPr="00FA3601" w:rsidRDefault="00906CD0" w:rsidP="00906CD0">
            <w:pPr>
              <w:kinsoku w:val="0"/>
              <w:overflowPunct w:val="0"/>
              <w:autoSpaceDE w:val="0"/>
              <w:autoSpaceDN w:val="0"/>
              <w:adjustRightInd w:val="0"/>
              <w:snapToGrid w:val="0"/>
              <w:jc w:val="both"/>
              <w:rPr>
                <w:rFonts w:eastAsia="Calibri"/>
                <w:sz w:val="22"/>
                <w:szCs w:val="22"/>
              </w:rPr>
            </w:pPr>
            <w:r w:rsidRPr="00FA3601">
              <w:rPr>
                <w:rFonts w:eastAsia="Calibri"/>
                <w:sz w:val="22"/>
                <w:szCs w:val="22"/>
              </w:rPr>
              <w:t>Использованная спецодежда и обувь</w:t>
            </w:r>
          </w:p>
        </w:tc>
        <w:tc>
          <w:tcPr>
            <w:tcW w:w="1134" w:type="dxa"/>
            <w:tcBorders>
              <w:top w:val="single" w:sz="4" w:space="0" w:color="auto"/>
              <w:left w:val="single" w:sz="4" w:space="0" w:color="auto"/>
              <w:bottom w:val="single" w:sz="4" w:space="0" w:color="auto"/>
              <w:right w:val="single" w:sz="4" w:space="0" w:color="auto"/>
            </w:tcBorders>
            <w:vAlign w:val="center"/>
          </w:tcPr>
          <w:p w:rsidR="00906CD0" w:rsidRPr="00FA3601" w:rsidRDefault="00906CD0" w:rsidP="00906CD0">
            <w:pPr>
              <w:spacing w:line="252" w:lineRule="auto"/>
              <w:jc w:val="center"/>
              <w:rPr>
                <w:lang w:val="kk-KZ" w:eastAsia="en-US"/>
              </w:rPr>
            </w:pPr>
            <w:r w:rsidRPr="00FA3601">
              <w:rPr>
                <w:lang w:val="kk-KZ" w:eastAsia="en-US"/>
              </w:rPr>
              <w:t>10,57382</w:t>
            </w:r>
          </w:p>
        </w:tc>
        <w:tc>
          <w:tcPr>
            <w:tcW w:w="1276" w:type="dxa"/>
            <w:tcBorders>
              <w:top w:val="single" w:sz="4" w:space="0" w:color="auto"/>
              <w:left w:val="single" w:sz="4" w:space="0" w:color="auto"/>
              <w:bottom w:val="single" w:sz="4" w:space="0" w:color="auto"/>
              <w:right w:val="single" w:sz="4" w:space="0" w:color="auto"/>
            </w:tcBorders>
            <w:vAlign w:val="center"/>
          </w:tcPr>
          <w:p w:rsidR="00906CD0" w:rsidRPr="00FA3601" w:rsidRDefault="00906CD0" w:rsidP="00906CD0">
            <w:pPr>
              <w:spacing w:line="252" w:lineRule="auto"/>
              <w:jc w:val="center"/>
              <w:rPr>
                <w:lang w:val="kk-KZ" w:eastAsia="en-US"/>
              </w:rPr>
            </w:pPr>
            <w:r w:rsidRPr="00FA3601">
              <w:rPr>
                <w:lang w:val="kk-KZ" w:eastAsia="en-US"/>
              </w:rPr>
              <w:t>17,839</w:t>
            </w:r>
          </w:p>
        </w:tc>
        <w:tc>
          <w:tcPr>
            <w:tcW w:w="1559" w:type="dxa"/>
            <w:tcBorders>
              <w:top w:val="single" w:sz="4" w:space="0" w:color="auto"/>
              <w:left w:val="single" w:sz="4" w:space="0" w:color="auto"/>
              <w:bottom w:val="single" w:sz="4" w:space="0" w:color="auto"/>
              <w:right w:val="single" w:sz="4" w:space="0" w:color="auto"/>
            </w:tcBorders>
            <w:vAlign w:val="center"/>
          </w:tcPr>
          <w:p w:rsidR="00906CD0" w:rsidRPr="00160F56" w:rsidRDefault="00160F56" w:rsidP="00906CD0">
            <w:pPr>
              <w:spacing w:line="252" w:lineRule="auto"/>
              <w:jc w:val="center"/>
              <w:rPr>
                <w:lang w:val="kk-KZ" w:eastAsia="en-US"/>
              </w:rPr>
            </w:pPr>
            <w:r w:rsidRPr="00160F56">
              <w:rPr>
                <w:lang w:val="kk-KZ" w:eastAsia="en-US"/>
              </w:rPr>
              <w:t>21,5183</w:t>
            </w:r>
          </w:p>
        </w:tc>
      </w:tr>
      <w:tr w:rsidR="00906CD0" w:rsidRPr="008F66EF" w:rsidTr="00AC53E6">
        <w:trPr>
          <w:gridAfter w:val="1"/>
          <w:wAfter w:w="8" w:type="dxa"/>
        </w:trPr>
        <w:tc>
          <w:tcPr>
            <w:tcW w:w="5353" w:type="dxa"/>
            <w:tcBorders>
              <w:top w:val="single" w:sz="4" w:space="0" w:color="auto"/>
              <w:left w:val="single" w:sz="4" w:space="0" w:color="auto"/>
              <w:bottom w:val="single" w:sz="4" w:space="0" w:color="auto"/>
              <w:right w:val="single" w:sz="4" w:space="0" w:color="auto"/>
            </w:tcBorders>
            <w:vAlign w:val="center"/>
          </w:tcPr>
          <w:p w:rsidR="00906CD0" w:rsidRPr="00FA3601" w:rsidRDefault="00906CD0" w:rsidP="00906CD0">
            <w:pPr>
              <w:kinsoku w:val="0"/>
              <w:overflowPunct w:val="0"/>
              <w:autoSpaceDE w:val="0"/>
              <w:autoSpaceDN w:val="0"/>
              <w:adjustRightInd w:val="0"/>
              <w:snapToGrid w:val="0"/>
              <w:jc w:val="both"/>
              <w:rPr>
                <w:rFonts w:eastAsia="Calibri"/>
                <w:sz w:val="22"/>
                <w:szCs w:val="22"/>
              </w:rPr>
            </w:pPr>
            <w:r w:rsidRPr="00FA3601">
              <w:rPr>
                <w:rFonts w:eastAsia="Calibri"/>
                <w:sz w:val="22"/>
                <w:szCs w:val="22"/>
              </w:rPr>
              <w:t>Отходы средств индивидуальной защиты (СИЗ)</w:t>
            </w:r>
          </w:p>
        </w:tc>
        <w:tc>
          <w:tcPr>
            <w:tcW w:w="1134" w:type="dxa"/>
            <w:tcBorders>
              <w:top w:val="single" w:sz="4" w:space="0" w:color="auto"/>
              <w:left w:val="single" w:sz="4" w:space="0" w:color="auto"/>
              <w:bottom w:val="single" w:sz="4" w:space="0" w:color="auto"/>
              <w:right w:val="single" w:sz="4" w:space="0" w:color="auto"/>
            </w:tcBorders>
            <w:vAlign w:val="center"/>
          </w:tcPr>
          <w:p w:rsidR="00906CD0" w:rsidRPr="00FA3601" w:rsidRDefault="00906CD0" w:rsidP="00906CD0">
            <w:pPr>
              <w:spacing w:line="252" w:lineRule="auto"/>
              <w:jc w:val="center"/>
              <w:rPr>
                <w:lang w:val="kk-KZ" w:eastAsia="en-US"/>
              </w:rPr>
            </w:pPr>
            <w:r w:rsidRPr="00FA3601">
              <w:rPr>
                <w:lang w:val="kk-KZ"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rsidR="00906CD0" w:rsidRPr="00FA3601" w:rsidRDefault="00906CD0" w:rsidP="00906CD0">
            <w:pPr>
              <w:spacing w:line="252" w:lineRule="auto"/>
              <w:jc w:val="center"/>
              <w:rPr>
                <w:lang w:val="kk-KZ" w:eastAsia="en-US"/>
              </w:rPr>
            </w:pPr>
            <w:r w:rsidRPr="00FA3601">
              <w:rPr>
                <w:lang w:val="kk-KZ" w:eastAsia="en-US"/>
              </w:rPr>
              <w:t>0</w:t>
            </w:r>
          </w:p>
        </w:tc>
        <w:tc>
          <w:tcPr>
            <w:tcW w:w="1559" w:type="dxa"/>
            <w:tcBorders>
              <w:top w:val="single" w:sz="4" w:space="0" w:color="auto"/>
              <w:left w:val="single" w:sz="4" w:space="0" w:color="auto"/>
              <w:bottom w:val="single" w:sz="4" w:space="0" w:color="auto"/>
              <w:right w:val="single" w:sz="4" w:space="0" w:color="auto"/>
            </w:tcBorders>
            <w:vAlign w:val="center"/>
          </w:tcPr>
          <w:p w:rsidR="00906CD0" w:rsidRPr="00160F56" w:rsidRDefault="00160F56" w:rsidP="00906CD0">
            <w:pPr>
              <w:spacing w:line="252" w:lineRule="auto"/>
              <w:jc w:val="center"/>
              <w:rPr>
                <w:lang w:val="kk-KZ" w:eastAsia="en-US"/>
              </w:rPr>
            </w:pPr>
            <w:r w:rsidRPr="00160F56">
              <w:rPr>
                <w:lang w:val="kk-KZ" w:eastAsia="en-US"/>
              </w:rPr>
              <w:t>3,2385</w:t>
            </w:r>
          </w:p>
        </w:tc>
      </w:tr>
      <w:tr w:rsidR="00906CD0" w:rsidRPr="008F66EF" w:rsidTr="00AC53E6">
        <w:trPr>
          <w:gridAfter w:val="1"/>
          <w:wAfter w:w="8" w:type="dxa"/>
        </w:trPr>
        <w:tc>
          <w:tcPr>
            <w:tcW w:w="5353" w:type="dxa"/>
            <w:tcBorders>
              <w:top w:val="single" w:sz="4" w:space="0" w:color="auto"/>
              <w:left w:val="single" w:sz="4" w:space="0" w:color="auto"/>
              <w:bottom w:val="single" w:sz="4" w:space="0" w:color="auto"/>
              <w:right w:val="single" w:sz="4" w:space="0" w:color="auto"/>
            </w:tcBorders>
            <w:vAlign w:val="center"/>
          </w:tcPr>
          <w:p w:rsidR="00906CD0" w:rsidRPr="00FA3601" w:rsidRDefault="00906CD0" w:rsidP="00906CD0">
            <w:pPr>
              <w:kinsoku w:val="0"/>
              <w:overflowPunct w:val="0"/>
              <w:autoSpaceDE w:val="0"/>
              <w:autoSpaceDN w:val="0"/>
              <w:adjustRightInd w:val="0"/>
              <w:snapToGrid w:val="0"/>
              <w:jc w:val="both"/>
              <w:rPr>
                <w:rFonts w:eastAsia="Calibri"/>
                <w:sz w:val="22"/>
                <w:szCs w:val="22"/>
              </w:rPr>
            </w:pPr>
            <w:r w:rsidRPr="00FA3601">
              <w:rPr>
                <w:rFonts w:eastAsia="Calibri"/>
                <w:sz w:val="22"/>
                <w:szCs w:val="22"/>
              </w:rPr>
              <w:t>Смет с территории</w:t>
            </w:r>
          </w:p>
        </w:tc>
        <w:tc>
          <w:tcPr>
            <w:tcW w:w="1134" w:type="dxa"/>
            <w:tcBorders>
              <w:top w:val="single" w:sz="4" w:space="0" w:color="auto"/>
              <w:left w:val="single" w:sz="4" w:space="0" w:color="auto"/>
              <w:bottom w:val="single" w:sz="4" w:space="0" w:color="auto"/>
              <w:right w:val="single" w:sz="4" w:space="0" w:color="auto"/>
            </w:tcBorders>
            <w:vAlign w:val="center"/>
          </w:tcPr>
          <w:p w:rsidR="00906CD0" w:rsidRPr="00FA3601" w:rsidRDefault="00906CD0" w:rsidP="00906CD0">
            <w:pPr>
              <w:spacing w:line="252" w:lineRule="auto"/>
              <w:jc w:val="center"/>
              <w:rPr>
                <w:lang w:val="kk-KZ" w:eastAsia="en-US"/>
              </w:rPr>
            </w:pPr>
            <w:r w:rsidRPr="00FA3601">
              <w:rPr>
                <w:lang w:val="kk-KZ"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rsidR="00906CD0" w:rsidRPr="00FA3601" w:rsidRDefault="00906CD0" w:rsidP="00906CD0">
            <w:pPr>
              <w:spacing w:line="252" w:lineRule="auto"/>
              <w:jc w:val="center"/>
              <w:rPr>
                <w:lang w:val="kk-KZ" w:eastAsia="en-US"/>
              </w:rPr>
            </w:pPr>
            <w:r w:rsidRPr="00FA3601">
              <w:rPr>
                <w:lang w:val="kk-KZ" w:eastAsia="en-US"/>
              </w:rPr>
              <w:t>0</w:t>
            </w:r>
          </w:p>
        </w:tc>
        <w:tc>
          <w:tcPr>
            <w:tcW w:w="1559" w:type="dxa"/>
            <w:tcBorders>
              <w:top w:val="single" w:sz="4" w:space="0" w:color="auto"/>
              <w:left w:val="single" w:sz="4" w:space="0" w:color="auto"/>
              <w:bottom w:val="single" w:sz="4" w:space="0" w:color="auto"/>
              <w:right w:val="single" w:sz="4" w:space="0" w:color="auto"/>
            </w:tcBorders>
            <w:vAlign w:val="center"/>
          </w:tcPr>
          <w:p w:rsidR="00906CD0" w:rsidRPr="00160F56" w:rsidRDefault="00160F56" w:rsidP="00906CD0">
            <w:pPr>
              <w:jc w:val="center"/>
              <w:rPr>
                <w:rFonts w:eastAsia="Calibri"/>
                <w:iCs/>
                <w:lang w:val="kk-KZ"/>
              </w:rPr>
            </w:pPr>
            <w:r w:rsidRPr="00160F56">
              <w:rPr>
                <w:rFonts w:eastAsia="Calibri"/>
                <w:iCs/>
                <w:lang w:val="kk-KZ"/>
              </w:rPr>
              <w:t>82,8427</w:t>
            </w:r>
          </w:p>
        </w:tc>
      </w:tr>
      <w:tr w:rsidR="00906CD0" w:rsidRPr="008F66EF" w:rsidTr="00AC53E6">
        <w:trPr>
          <w:gridAfter w:val="1"/>
          <w:wAfter w:w="8" w:type="dxa"/>
        </w:trPr>
        <w:tc>
          <w:tcPr>
            <w:tcW w:w="5353" w:type="dxa"/>
            <w:tcBorders>
              <w:top w:val="single" w:sz="4" w:space="0" w:color="auto"/>
              <w:left w:val="single" w:sz="4" w:space="0" w:color="auto"/>
              <w:bottom w:val="single" w:sz="4" w:space="0" w:color="auto"/>
              <w:right w:val="single" w:sz="4" w:space="0" w:color="auto"/>
            </w:tcBorders>
            <w:vAlign w:val="center"/>
          </w:tcPr>
          <w:p w:rsidR="00906CD0" w:rsidRPr="00FA3601" w:rsidRDefault="00906CD0" w:rsidP="00906CD0">
            <w:pPr>
              <w:kinsoku w:val="0"/>
              <w:overflowPunct w:val="0"/>
              <w:autoSpaceDE w:val="0"/>
              <w:autoSpaceDN w:val="0"/>
              <w:adjustRightInd w:val="0"/>
              <w:snapToGrid w:val="0"/>
              <w:jc w:val="both"/>
              <w:rPr>
                <w:rFonts w:eastAsia="Calibri"/>
                <w:sz w:val="22"/>
                <w:szCs w:val="22"/>
              </w:rPr>
            </w:pPr>
            <w:r w:rsidRPr="00FA3601">
              <w:rPr>
                <w:rFonts w:eastAsia="Calibri"/>
                <w:sz w:val="22"/>
                <w:szCs w:val="22"/>
              </w:rPr>
              <w:t>Твердые бытовые отходы</w:t>
            </w:r>
          </w:p>
        </w:tc>
        <w:tc>
          <w:tcPr>
            <w:tcW w:w="1134" w:type="dxa"/>
            <w:tcBorders>
              <w:top w:val="single" w:sz="4" w:space="0" w:color="auto"/>
              <w:left w:val="single" w:sz="4" w:space="0" w:color="auto"/>
              <w:bottom w:val="single" w:sz="4" w:space="0" w:color="auto"/>
              <w:right w:val="single" w:sz="4" w:space="0" w:color="auto"/>
            </w:tcBorders>
            <w:vAlign w:val="center"/>
          </w:tcPr>
          <w:p w:rsidR="00906CD0" w:rsidRPr="00FA3601" w:rsidRDefault="00906CD0" w:rsidP="00906CD0">
            <w:pPr>
              <w:spacing w:line="252" w:lineRule="auto"/>
              <w:jc w:val="center"/>
              <w:rPr>
                <w:lang w:val="kk-KZ" w:eastAsia="en-US"/>
              </w:rPr>
            </w:pPr>
            <w:r w:rsidRPr="00FA3601">
              <w:rPr>
                <w:lang w:val="kk-KZ" w:eastAsia="en-US"/>
              </w:rPr>
              <w:t>39</w:t>
            </w:r>
          </w:p>
        </w:tc>
        <w:tc>
          <w:tcPr>
            <w:tcW w:w="1276" w:type="dxa"/>
            <w:tcBorders>
              <w:top w:val="single" w:sz="4" w:space="0" w:color="auto"/>
              <w:left w:val="single" w:sz="4" w:space="0" w:color="auto"/>
              <w:bottom w:val="single" w:sz="4" w:space="0" w:color="auto"/>
              <w:right w:val="single" w:sz="4" w:space="0" w:color="auto"/>
            </w:tcBorders>
            <w:vAlign w:val="center"/>
          </w:tcPr>
          <w:p w:rsidR="00906CD0" w:rsidRPr="00FA3601" w:rsidRDefault="00906CD0" w:rsidP="00906CD0">
            <w:pPr>
              <w:spacing w:line="252" w:lineRule="auto"/>
              <w:jc w:val="center"/>
              <w:rPr>
                <w:lang w:val="kk-KZ" w:eastAsia="en-US"/>
              </w:rPr>
            </w:pPr>
            <w:r w:rsidRPr="00FA3601">
              <w:rPr>
                <w:lang w:val="kk-KZ" w:eastAsia="en-US"/>
              </w:rPr>
              <w:t>25</w:t>
            </w:r>
          </w:p>
        </w:tc>
        <w:tc>
          <w:tcPr>
            <w:tcW w:w="1559" w:type="dxa"/>
            <w:tcBorders>
              <w:top w:val="single" w:sz="4" w:space="0" w:color="auto"/>
              <w:left w:val="single" w:sz="4" w:space="0" w:color="auto"/>
              <w:bottom w:val="single" w:sz="4" w:space="0" w:color="auto"/>
              <w:right w:val="single" w:sz="4" w:space="0" w:color="auto"/>
            </w:tcBorders>
            <w:vAlign w:val="center"/>
          </w:tcPr>
          <w:p w:rsidR="00906CD0" w:rsidRPr="00160F56" w:rsidRDefault="00160F56" w:rsidP="00906CD0">
            <w:pPr>
              <w:jc w:val="center"/>
              <w:rPr>
                <w:rFonts w:eastAsia="Calibri"/>
                <w:iCs/>
                <w:lang w:val="kk-KZ"/>
              </w:rPr>
            </w:pPr>
            <w:r w:rsidRPr="00160F56">
              <w:rPr>
                <w:rFonts w:eastAsia="Calibri"/>
                <w:iCs/>
                <w:lang w:val="kk-KZ"/>
              </w:rPr>
              <w:t>171</w:t>
            </w:r>
          </w:p>
        </w:tc>
      </w:tr>
      <w:tr w:rsidR="00906CD0" w:rsidRPr="008F66EF" w:rsidTr="00AC53E6">
        <w:trPr>
          <w:gridAfter w:val="1"/>
          <w:wAfter w:w="8" w:type="dxa"/>
        </w:trPr>
        <w:tc>
          <w:tcPr>
            <w:tcW w:w="5353" w:type="dxa"/>
            <w:tcBorders>
              <w:top w:val="single" w:sz="4" w:space="0" w:color="auto"/>
              <w:left w:val="single" w:sz="4" w:space="0" w:color="auto"/>
              <w:bottom w:val="single" w:sz="4" w:space="0" w:color="auto"/>
              <w:right w:val="single" w:sz="4" w:space="0" w:color="auto"/>
            </w:tcBorders>
            <w:vAlign w:val="center"/>
          </w:tcPr>
          <w:p w:rsidR="00906CD0" w:rsidRPr="00FA3601" w:rsidRDefault="00906CD0" w:rsidP="00906CD0">
            <w:pPr>
              <w:kinsoku w:val="0"/>
              <w:overflowPunct w:val="0"/>
              <w:autoSpaceDE w:val="0"/>
              <w:autoSpaceDN w:val="0"/>
              <w:adjustRightInd w:val="0"/>
              <w:snapToGrid w:val="0"/>
              <w:jc w:val="both"/>
              <w:rPr>
                <w:rFonts w:eastAsia="Calibri"/>
                <w:sz w:val="22"/>
                <w:szCs w:val="22"/>
              </w:rPr>
            </w:pPr>
            <w:r w:rsidRPr="00FA3601">
              <w:rPr>
                <w:rFonts w:eastAsia="Calibri"/>
                <w:sz w:val="22"/>
                <w:szCs w:val="22"/>
              </w:rPr>
              <w:t>Вмещающая порода</w:t>
            </w:r>
          </w:p>
        </w:tc>
        <w:tc>
          <w:tcPr>
            <w:tcW w:w="1134" w:type="dxa"/>
            <w:tcBorders>
              <w:top w:val="single" w:sz="4" w:space="0" w:color="auto"/>
              <w:left w:val="single" w:sz="4" w:space="0" w:color="auto"/>
              <w:bottom w:val="single" w:sz="4" w:space="0" w:color="auto"/>
              <w:right w:val="single" w:sz="4" w:space="0" w:color="auto"/>
            </w:tcBorders>
            <w:vAlign w:val="center"/>
          </w:tcPr>
          <w:p w:rsidR="00906CD0" w:rsidRPr="00FA3601" w:rsidRDefault="00906CD0" w:rsidP="00906CD0">
            <w:pPr>
              <w:spacing w:line="252" w:lineRule="auto"/>
              <w:jc w:val="center"/>
              <w:rPr>
                <w:lang w:val="kk-KZ" w:eastAsia="en-US"/>
              </w:rPr>
            </w:pPr>
            <w:r w:rsidRPr="00FA3601">
              <w:rPr>
                <w:lang w:val="kk-KZ"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rsidR="00906CD0" w:rsidRPr="00FA3601" w:rsidRDefault="00906CD0" w:rsidP="00906CD0">
            <w:pPr>
              <w:spacing w:line="252" w:lineRule="auto"/>
              <w:jc w:val="center"/>
              <w:rPr>
                <w:lang w:val="kk-KZ" w:eastAsia="en-US"/>
              </w:rPr>
            </w:pPr>
            <w:r w:rsidRPr="00FA3601">
              <w:rPr>
                <w:lang w:val="kk-KZ" w:eastAsia="en-US"/>
              </w:rPr>
              <w:t>0</w:t>
            </w:r>
          </w:p>
        </w:tc>
        <w:tc>
          <w:tcPr>
            <w:tcW w:w="1559" w:type="dxa"/>
            <w:tcBorders>
              <w:top w:val="single" w:sz="4" w:space="0" w:color="auto"/>
              <w:left w:val="single" w:sz="4" w:space="0" w:color="auto"/>
              <w:bottom w:val="single" w:sz="4" w:space="0" w:color="auto"/>
              <w:right w:val="single" w:sz="4" w:space="0" w:color="auto"/>
            </w:tcBorders>
            <w:vAlign w:val="center"/>
          </w:tcPr>
          <w:p w:rsidR="00906CD0" w:rsidRPr="00160F56" w:rsidRDefault="00906CD0" w:rsidP="00906CD0">
            <w:pPr>
              <w:jc w:val="center"/>
              <w:rPr>
                <w:rFonts w:eastAsia="Calibri"/>
                <w:iCs/>
                <w:lang w:val="kk-KZ"/>
              </w:rPr>
            </w:pPr>
            <w:r w:rsidRPr="00160F56">
              <w:rPr>
                <w:rFonts w:eastAsia="Calibri"/>
                <w:iCs/>
                <w:lang w:val="kk-KZ"/>
              </w:rPr>
              <w:t>0</w:t>
            </w:r>
          </w:p>
        </w:tc>
      </w:tr>
    </w:tbl>
    <w:p w:rsidR="002724AF" w:rsidRDefault="002724AF" w:rsidP="00C146D8">
      <w:pPr>
        <w:ind w:firstLine="709"/>
        <w:jc w:val="both"/>
        <w:rPr>
          <w:sz w:val="28"/>
          <w:szCs w:val="28"/>
        </w:rPr>
      </w:pPr>
    </w:p>
    <w:p w:rsidR="00C146D8" w:rsidRPr="00C01F3D" w:rsidRDefault="00C146D8" w:rsidP="00C146D8">
      <w:pPr>
        <w:ind w:firstLine="709"/>
        <w:jc w:val="both"/>
        <w:rPr>
          <w:sz w:val="28"/>
          <w:szCs w:val="28"/>
        </w:rPr>
      </w:pPr>
      <w:r w:rsidRPr="00C01F3D">
        <w:rPr>
          <w:sz w:val="28"/>
          <w:szCs w:val="28"/>
        </w:rPr>
        <w:t xml:space="preserve">За </w:t>
      </w:r>
      <w:r w:rsidRPr="002724AF">
        <w:rPr>
          <w:sz w:val="28"/>
          <w:szCs w:val="28"/>
        </w:rPr>
        <w:t>период 202</w:t>
      </w:r>
      <w:r w:rsidR="002724AF" w:rsidRPr="002724AF">
        <w:rPr>
          <w:sz w:val="28"/>
          <w:szCs w:val="28"/>
        </w:rPr>
        <w:t>3</w:t>
      </w:r>
      <w:r w:rsidRPr="002724AF">
        <w:rPr>
          <w:sz w:val="28"/>
          <w:szCs w:val="28"/>
        </w:rPr>
        <w:t>-202</w:t>
      </w:r>
      <w:r w:rsidR="002724AF" w:rsidRPr="002724AF">
        <w:rPr>
          <w:sz w:val="28"/>
          <w:szCs w:val="28"/>
        </w:rPr>
        <w:t>5</w:t>
      </w:r>
      <w:r w:rsidRPr="002724AF">
        <w:rPr>
          <w:sz w:val="28"/>
          <w:szCs w:val="28"/>
        </w:rPr>
        <w:t xml:space="preserve"> гг.</w:t>
      </w:r>
      <w:r w:rsidRPr="00C01F3D">
        <w:rPr>
          <w:sz w:val="28"/>
          <w:szCs w:val="28"/>
        </w:rPr>
        <w:t xml:space="preserve"> все образованные отходы переданы </w:t>
      </w:r>
      <w:r>
        <w:rPr>
          <w:sz w:val="28"/>
          <w:szCs w:val="28"/>
        </w:rPr>
        <w:t>на удаление подрядным организациям по договору</w:t>
      </w:r>
      <w:r w:rsidRPr="00C01F3D">
        <w:rPr>
          <w:sz w:val="28"/>
          <w:szCs w:val="28"/>
        </w:rPr>
        <w:t>. Период временного хранения отходов - не более шести месяцев до даты их сбора (передачи специализированным организациям). Предприятие прикладывает все усилия для минимизации образования отходов. Там, где образования отходов невозможно избежать, но можно минимизировать, предприятие повторно использует. К таким отходам относятся: мешкотара полипропиленовая (опасные), тара металлическая из-под ГСМ (опасные) и вмещающая порода (неопасные).</w:t>
      </w:r>
    </w:p>
    <w:p w:rsidR="00C146D8" w:rsidRPr="005604A3" w:rsidRDefault="00C146D8" w:rsidP="00C146D8">
      <w:pPr>
        <w:ind w:firstLine="709"/>
        <w:jc w:val="both"/>
        <w:rPr>
          <w:sz w:val="28"/>
          <w:szCs w:val="28"/>
        </w:rPr>
      </w:pPr>
      <w:r w:rsidRPr="005604A3">
        <w:rPr>
          <w:sz w:val="28"/>
          <w:szCs w:val="28"/>
        </w:rPr>
        <w:t xml:space="preserve">Также учтены требования п.2 ст. 321 ЭК РК к раздельному сбору отходов, в том числе к видам или группам (совокупности видов) отходов, подлежащих обязательному раздельному сбору. Осуществление раздельного сбора твердых бытовых отходов приводит к сокращению объемов накопления отходов, ввиду утраты статуса отходов большей части твердых бытовых </w:t>
      </w:r>
      <w:r w:rsidRPr="005604A3">
        <w:rPr>
          <w:sz w:val="28"/>
          <w:szCs w:val="28"/>
        </w:rPr>
        <w:lastRenderedPageBreak/>
        <w:t xml:space="preserve">отходов и перехода в категорию вторичного ресурса в соответствии с п. 2 ст. 333 ЭК РК. </w:t>
      </w:r>
    </w:p>
    <w:p w:rsidR="00C40F0E" w:rsidRPr="008F66EF" w:rsidRDefault="00C40F0E" w:rsidP="005D6D59">
      <w:pPr>
        <w:pStyle w:val="23"/>
        <w:spacing w:after="0" w:line="240" w:lineRule="auto"/>
        <w:ind w:left="0" w:firstLine="708"/>
        <w:jc w:val="both"/>
        <w:rPr>
          <w:b/>
          <w:color w:val="FF0000"/>
          <w:sz w:val="28"/>
          <w:szCs w:val="28"/>
        </w:rPr>
      </w:pPr>
    </w:p>
    <w:p w:rsidR="000D601C" w:rsidRPr="008A17C1" w:rsidRDefault="00710C64" w:rsidP="005D6D59">
      <w:pPr>
        <w:pStyle w:val="23"/>
        <w:spacing w:after="0" w:line="240" w:lineRule="auto"/>
        <w:ind w:left="0" w:firstLine="708"/>
        <w:jc w:val="both"/>
        <w:rPr>
          <w:b/>
          <w:sz w:val="28"/>
          <w:szCs w:val="28"/>
        </w:rPr>
      </w:pPr>
      <w:r w:rsidRPr="008A17C1">
        <w:rPr>
          <w:b/>
          <w:sz w:val="28"/>
          <w:szCs w:val="28"/>
        </w:rPr>
        <w:t>2.2.</w:t>
      </w:r>
      <w:r w:rsidR="007F5671" w:rsidRPr="008A17C1">
        <w:rPr>
          <w:b/>
          <w:sz w:val="28"/>
          <w:szCs w:val="28"/>
        </w:rPr>
        <w:t>6</w:t>
      </w:r>
      <w:r w:rsidRPr="008A17C1">
        <w:rPr>
          <w:b/>
          <w:sz w:val="28"/>
          <w:szCs w:val="28"/>
        </w:rPr>
        <w:t xml:space="preserve"> Определение приоритетных видов отходов для разработки мероприятий по сокращению образования отходов, увеличению доли их восстановления на основе анализа вида опасности и количества отходов, а также экономических аспектов и доступности специализированных мо</w:t>
      </w:r>
      <w:r w:rsidR="008D31A9" w:rsidRPr="008A17C1">
        <w:rPr>
          <w:b/>
          <w:sz w:val="28"/>
          <w:szCs w:val="28"/>
        </w:rPr>
        <w:t>щностей по обращению с отходами</w:t>
      </w:r>
    </w:p>
    <w:p w:rsidR="00F8582C" w:rsidRPr="008A17C1" w:rsidRDefault="00F8582C" w:rsidP="005D6D59">
      <w:pPr>
        <w:pStyle w:val="23"/>
        <w:spacing w:after="0" w:line="240" w:lineRule="auto"/>
        <w:ind w:left="0" w:firstLine="708"/>
        <w:jc w:val="both"/>
        <w:rPr>
          <w:sz w:val="28"/>
          <w:szCs w:val="28"/>
        </w:rPr>
      </w:pPr>
    </w:p>
    <w:p w:rsidR="00710C64" w:rsidRPr="008A17C1" w:rsidRDefault="00F8582C" w:rsidP="005D6D59">
      <w:pPr>
        <w:pStyle w:val="23"/>
        <w:spacing w:after="0" w:line="240" w:lineRule="auto"/>
        <w:ind w:left="0" w:firstLine="708"/>
        <w:jc w:val="both"/>
        <w:rPr>
          <w:sz w:val="28"/>
          <w:szCs w:val="28"/>
        </w:rPr>
      </w:pPr>
      <w:r w:rsidRPr="008A17C1">
        <w:rPr>
          <w:sz w:val="28"/>
          <w:szCs w:val="28"/>
        </w:rPr>
        <w:t>В соответствии с Правилами разработки программы управления отходами, утвержденными Приказом и.о. Министра экологии, геологии и природных ресурсов Республики Казахстан от 9 августа 2021 года № 318, «приоритетные виды отходов – это виды отходов, предотвращение образования и увеличение доли восстановления, которых в рамках планового периода будет более эффективно с точки зрения снижения антропогенной нагрузки на окружающую среду». Плановый период Программы – 202</w:t>
      </w:r>
      <w:r w:rsidR="00C146D8" w:rsidRPr="008A17C1">
        <w:rPr>
          <w:sz w:val="28"/>
          <w:szCs w:val="28"/>
        </w:rPr>
        <w:t>7</w:t>
      </w:r>
      <w:r w:rsidR="00654488" w:rsidRPr="008A17C1">
        <w:rPr>
          <w:sz w:val="28"/>
          <w:szCs w:val="28"/>
        </w:rPr>
        <w:t xml:space="preserve"> </w:t>
      </w:r>
      <w:r w:rsidRPr="008A17C1">
        <w:rPr>
          <w:sz w:val="28"/>
          <w:szCs w:val="28"/>
        </w:rPr>
        <w:t>г</w:t>
      </w:r>
      <w:r w:rsidR="00654488" w:rsidRPr="008A17C1">
        <w:rPr>
          <w:sz w:val="28"/>
          <w:szCs w:val="28"/>
        </w:rPr>
        <w:t>од</w:t>
      </w:r>
      <w:r w:rsidRPr="008A17C1">
        <w:rPr>
          <w:sz w:val="28"/>
          <w:szCs w:val="28"/>
        </w:rPr>
        <w:t xml:space="preserve">. </w:t>
      </w:r>
    </w:p>
    <w:p w:rsidR="00CC34CF" w:rsidRPr="008A17C1" w:rsidRDefault="00F73F2A" w:rsidP="00F73F2A">
      <w:pPr>
        <w:ind w:firstLine="708"/>
        <w:jc w:val="both"/>
        <w:rPr>
          <w:sz w:val="28"/>
          <w:szCs w:val="28"/>
        </w:rPr>
      </w:pPr>
      <w:r w:rsidRPr="008A17C1">
        <w:rPr>
          <w:sz w:val="28"/>
          <w:szCs w:val="28"/>
        </w:rPr>
        <w:t>Приоритетным</w:t>
      </w:r>
      <w:r w:rsidR="00CC34CF" w:rsidRPr="008A17C1">
        <w:rPr>
          <w:sz w:val="28"/>
          <w:szCs w:val="28"/>
        </w:rPr>
        <w:t>и</w:t>
      </w:r>
      <w:r w:rsidRPr="008A17C1">
        <w:rPr>
          <w:sz w:val="28"/>
          <w:szCs w:val="28"/>
        </w:rPr>
        <w:t xml:space="preserve"> вид</w:t>
      </w:r>
      <w:r w:rsidR="00CC34CF" w:rsidRPr="008A17C1">
        <w:rPr>
          <w:sz w:val="28"/>
          <w:szCs w:val="28"/>
        </w:rPr>
        <w:t>ами</w:t>
      </w:r>
      <w:r w:rsidRPr="008A17C1">
        <w:rPr>
          <w:sz w:val="28"/>
          <w:szCs w:val="28"/>
        </w:rPr>
        <w:t xml:space="preserve"> отходов для разработки мероприятий по сокращению образования отходов на предприятии являются</w:t>
      </w:r>
      <w:r w:rsidR="00CC34CF" w:rsidRPr="008A17C1">
        <w:rPr>
          <w:sz w:val="28"/>
          <w:szCs w:val="28"/>
        </w:rPr>
        <w:t>:</w:t>
      </w:r>
    </w:p>
    <w:p w:rsidR="00CC34CF" w:rsidRPr="008A17C1" w:rsidRDefault="00CC34CF" w:rsidP="00F73F2A">
      <w:pPr>
        <w:ind w:firstLine="708"/>
        <w:jc w:val="both"/>
        <w:rPr>
          <w:sz w:val="28"/>
          <w:szCs w:val="28"/>
        </w:rPr>
      </w:pPr>
      <w:r w:rsidRPr="008A17C1">
        <w:rPr>
          <w:sz w:val="28"/>
          <w:szCs w:val="28"/>
        </w:rPr>
        <w:t>- Твердо-бытовые отходы</w:t>
      </w:r>
      <w:r w:rsidR="00E5381D" w:rsidRPr="008A17C1">
        <w:rPr>
          <w:sz w:val="28"/>
          <w:szCs w:val="28"/>
        </w:rPr>
        <w:t xml:space="preserve"> (неопасные)</w:t>
      </w:r>
      <w:r w:rsidRPr="008A17C1">
        <w:rPr>
          <w:sz w:val="28"/>
          <w:szCs w:val="28"/>
        </w:rPr>
        <w:t>;</w:t>
      </w:r>
    </w:p>
    <w:p w:rsidR="00CC34CF" w:rsidRPr="008A17C1" w:rsidRDefault="00CC34CF" w:rsidP="00F73F2A">
      <w:pPr>
        <w:ind w:firstLine="708"/>
        <w:jc w:val="both"/>
        <w:rPr>
          <w:sz w:val="28"/>
          <w:szCs w:val="28"/>
        </w:rPr>
      </w:pPr>
      <w:r w:rsidRPr="008A17C1">
        <w:rPr>
          <w:sz w:val="28"/>
          <w:szCs w:val="28"/>
        </w:rPr>
        <w:t xml:space="preserve">- Мешкотара </w:t>
      </w:r>
      <w:r w:rsidR="00BE0C0E" w:rsidRPr="008A17C1">
        <w:rPr>
          <w:sz w:val="28"/>
          <w:szCs w:val="28"/>
        </w:rPr>
        <w:t>полипропиленовая</w:t>
      </w:r>
      <w:r w:rsidR="00E5381D" w:rsidRPr="008A17C1">
        <w:rPr>
          <w:sz w:val="28"/>
          <w:szCs w:val="28"/>
        </w:rPr>
        <w:t xml:space="preserve"> </w:t>
      </w:r>
      <w:r w:rsidR="00A52B01" w:rsidRPr="008A17C1">
        <w:rPr>
          <w:sz w:val="28"/>
          <w:szCs w:val="28"/>
        </w:rPr>
        <w:t xml:space="preserve">из-под взрывчатых веществ </w:t>
      </w:r>
      <w:r w:rsidR="00E5381D" w:rsidRPr="008A17C1">
        <w:rPr>
          <w:sz w:val="28"/>
          <w:szCs w:val="28"/>
        </w:rPr>
        <w:t>(опасные)</w:t>
      </w:r>
      <w:r w:rsidRPr="008A17C1">
        <w:rPr>
          <w:sz w:val="28"/>
          <w:szCs w:val="28"/>
        </w:rPr>
        <w:t>;</w:t>
      </w:r>
    </w:p>
    <w:p w:rsidR="00EC1D0D" w:rsidRPr="008A17C1" w:rsidRDefault="00EC1D0D" w:rsidP="00F73F2A">
      <w:pPr>
        <w:ind w:firstLine="708"/>
        <w:jc w:val="both"/>
        <w:rPr>
          <w:sz w:val="28"/>
          <w:szCs w:val="28"/>
        </w:rPr>
      </w:pPr>
      <w:r w:rsidRPr="008A17C1">
        <w:rPr>
          <w:sz w:val="28"/>
          <w:szCs w:val="28"/>
        </w:rPr>
        <w:t xml:space="preserve">- Тара </w:t>
      </w:r>
      <w:r w:rsidR="00AC2B1A" w:rsidRPr="008A17C1">
        <w:rPr>
          <w:sz w:val="28"/>
          <w:szCs w:val="28"/>
        </w:rPr>
        <w:t xml:space="preserve">металлическая </w:t>
      </w:r>
      <w:r w:rsidRPr="008A17C1">
        <w:rPr>
          <w:sz w:val="28"/>
          <w:szCs w:val="28"/>
        </w:rPr>
        <w:t>из-под ГСМ (опасные);</w:t>
      </w:r>
    </w:p>
    <w:p w:rsidR="00CC34CF" w:rsidRPr="008A17C1" w:rsidRDefault="00CC34CF" w:rsidP="00F73F2A">
      <w:pPr>
        <w:ind w:firstLine="708"/>
        <w:jc w:val="both"/>
        <w:rPr>
          <w:sz w:val="28"/>
          <w:szCs w:val="28"/>
        </w:rPr>
      </w:pPr>
      <w:r w:rsidRPr="008A17C1">
        <w:rPr>
          <w:sz w:val="28"/>
          <w:szCs w:val="28"/>
        </w:rPr>
        <w:t>- Вмещающие породы</w:t>
      </w:r>
      <w:r w:rsidR="00E5381D" w:rsidRPr="008A17C1">
        <w:rPr>
          <w:sz w:val="28"/>
          <w:szCs w:val="28"/>
        </w:rPr>
        <w:t xml:space="preserve"> (неопасные)</w:t>
      </w:r>
      <w:r w:rsidRPr="008A17C1">
        <w:rPr>
          <w:sz w:val="28"/>
          <w:szCs w:val="28"/>
        </w:rPr>
        <w:t>.</w:t>
      </w:r>
    </w:p>
    <w:p w:rsidR="00CC34CF" w:rsidRPr="008F66EF" w:rsidRDefault="00CC34CF" w:rsidP="00F73F2A">
      <w:pPr>
        <w:ind w:firstLine="708"/>
        <w:jc w:val="both"/>
        <w:rPr>
          <w:color w:val="FF0000"/>
          <w:sz w:val="28"/>
          <w:szCs w:val="28"/>
        </w:rPr>
      </w:pPr>
    </w:p>
    <w:p w:rsidR="00CC34CF" w:rsidRPr="008A17C1" w:rsidRDefault="00CC34CF" w:rsidP="00F73F2A">
      <w:pPr>
        <w:ind w:firstLine="708"/>
        <w:jc w:val="both"/>
        <w:rPr>
          <w:i/>
          <w:sz w:val="28"/>
          <w:szCs w:val="28"/>
        </w:rPr>
      </w:pPr>
      <w:r w:rsidRPr="008A17C1">
        <w:rPr>
          <w:i/>
          <w:sz w:val="28"/>
          <w:szCs w:val="28"/>
        </w:rPr>
        <w:t>Твердые-бытовые отходы.</w:t>
      </w:r>
    </w:p>
    <w:p w:rsidR="00F73F2A" w:rsidRPr="008A17C1" w:rsidRDefault="00CC34CF" w:rsidP="00F73F2A">
      <w:pPr>
        <w:ind w:firstLine="708"/>
        <w:jc w:val="both"/>
        <w:rPr>
          <w:sz w:val="28"/>
          <w:szCs w:val="28"/>
        </w:rPr>
      </w:pPr>
      <w:r w:rsidRPr="008A17C1">
        <w:rPr>
          <w:sz w:val="28"/>
          <w:szCs w:val="28"/>
        </w:rPr>
        <w:t xml:space="preserve">Применяются </w:t>
      </w:r>
      <w:r w:rsidR="00F73F2A" w:rsidRPr="008A17C1">
        <w:rPr>
          <w:sz w:val="28"/>
          <w:szCs w:val="28"/>
        </w:rPr>
        <w:t>следующие мероприятия по обращению с твердо-бытовыми отходами (ТБО): накопление ТБО и раздельная сортировка. Накопление твердых бытовых отходов на месте их образования осуществляется сортированием по фракциям в пластиковых или металлических контейнерах, оснащенных крышками на специально отведенной площадке с твердым покрытием, оборудованной ограждением с 3-х сторон, высотой 1,5 м на территории предприятия. После накопления мокрой фракции твердых бытовых отходов в контейнере при температуре 0⁰С и ниже – не более трех суток, при плюсовой температуре не более суток, передается сторонней специализированной организации по договору. Сухая фракция твердых бытовых отходов после накопления, но не более 6 месяцев, передается сторонней специализированной организации по договору.</w:t>
      </w:r>
    </w:p>
    <w:p w:rsidR="0081156A" w:rsidRPr="008A17C1" w:rsidRDefault="00F73F2A" w:rsidP="005D6D59">
      <w:pPr>
        <w:pStyle w:val="23"/>
        <w:spacing w:after="0" w:line="240" w:lineRule="auto"/>
        <w:ind w:left="0" w:firstLine="708"/>
        <w:jc w:val="both"/>
        <w:rPr>
          <w:sz w:val="28"/>
          <w:szCs w:val="28"/>
        </w:rPr>
      </w:pPr>
      <w:r w:rsidRPr="008A17C1">
        <w:rPr>
          <w:sz w:val="28"/>
          <w:szCs w:val="28"/>
        </w:rPr>
        <w:t>На территории предприятия будет осуществляться раздельный сбор следующих компонентов ТБО: отходы бумаги, картона; отходы пластмассы; пластика; пищевые отходы; отходы стекла; металлы; древесина; резина (каучук). В соответствии с п.2 ст.333 ЭК РК, ТБО являются отходами, которые могут утратить статус отходов и перейти в категорию вторичных ресурсов. Заказчиком будут заключены договора на передачу вторичного сырья специализированным организациям для дальнейшей переработки.</w:t>
      </w:r>
    </w:p>
    <w:p w:rsidR="00E5381D" w:rsidRPr="008F66EF" w:rsidRDefault="00E5381D" w:rsidP="005D6D59">
      <w:pPr>
        <w:pStyle w:val="23"/>
        <w:spacing w:after="0" w:line="240" w:lineRule="auto"/>
        <w:ind w:left="0" w:firstLine="708"/>
        <w:jc w:val="both"/>
        <w:rPr>
          <w:color w:val="FF0000"/>
          <w:sz w:val="28"/>
          <w:szCs w:val="28"/>
        </w:rPr>
      </w:pPr>
    </w:p>
    <w:p w:rsidR="00B927D0" w:rsidRPr="008A17C1" w:rsidRDefault="00B927D0" w:rsidP="00B927D0">
      <w:pPr>
        <w:ind w:firstLine="708"/>
        <w:jc w:val="both"/>
        <w:rPr>
          <w:i/>
          <w:sz w:val="28"/>
          <w:szCs w:val="28"/>
        </w:rPr>
      </w:pPr>
      <w:bookmarkStart w:id="3" w:name="bookmark42"/>
      <w:r w:rsidRPr="008A17C1">
        <w:rPr>
          <w:i/>
          <w:sz w:val="28"/>
          <w:szCs w:val="28"/>
        </w:rPr>
        <w:t xml:space="preserve">Мешкотара </w:t>
      </w:r>
      <w:r w:rsidR="00AC2B1A" w:rsidRPr="008A17C1">
        <w:rPr>
          <w:i/>
          <w:sz w:val="28"/>
          <w:szCs w:val="28"/>
        </w:rPr>
        <w:t>полипропиленовая</w:t>
      </w:r>
      <w:r w:rsidR="00A52B01" w:rsidRPr="008A17C1">
        <w:rPr>
          <w:i/>
          <w:sz w:val="28"/>
          <w:szCs w:val="28"/>
        </w:rPr>
        <w:t xml:space="preserve"> </w:t>
      </w:r>
      <w:r w:rsidR="00BF6AA0" w:rsidRPr="008A17C1">
        <w:rPr>
          <w:i/>
          <w:sz w:val="28"/>
          <w:szCs w:val="28"/>
        </w:rPr>
        <w:t>(</w:t>
      </w:r>
      <w:r w:rsidR="00A52B01" w:rsidRPr="008A17C1">
        <w:rPr>
          <w:i/>
          <w:sz w:val="28"/>
          <w:szCs w:val="28"/>
        </w:rPr>
        <w:t>из-под взрывчатых вещест</w:t>
      </w:r>
      <w:r w:rsidR="001A749D" w:rsidRPr="008A17C1">
        <w:rPr>
          <w:i/>
          <w:sz w:val="28"/>
          <w:szCs w:val="28"/>
        </w:rPr>
        <w:t>в</w:t>
      </w:r>
      <w:r w:rsidR="00BF6AA0" w:rsidRPr="008A17C1">
        <w:rPr>
          <w:i/>
          <w:sz w:val="28"/>
          <w:szCs w:val="28"/>
        </w:rPr>
        <w:t>)</w:t>
      </w:r>
      <w:r w:rsidR="00A52B01" w:rsidRPr="008A17C1">
        <w:rPr>
          <w:i/>
          <w:sz w:val="28"/>
          <w:szCs w:val="28"/>
        </w:rPr>
        <w:t>.</w:t>
      </w:r>
    </w:p>
    <w:p w:rsidR="00CC34CF" w:rsidRPr="008A17C1" w:rsidRDefault="00B927D0" w:rsidP="005C731B">
      <w:pPr>
        <w:kinsoku w:val="0"/>
        <w:overflowPunct w:val="0"/>
        <w:autoSpaceDE w:val="0"/>
        <w:autoSpaceDN w:val="0"/>
        <w:adjustRightInd w:val="0"/>
        <w:snapToGrid w:val="0"/>
        <w:ind w:firstLine="709"/>
        <w:jc w:val="both"/>
        <w:rPr>
          <w:sz w:val="28"/>
          <w:szCs w:val="28"/>
        </w:rPr>
      </w:pPr>
      <w:r w:rsidRPr="008A17C1">
        <w:rPr>
          <w:sz w:val="28"/>
          <w:szCs w:val="28"/>
        </w:rPr>
        <w:lastRenderedPageBreak/>
        <w:t xml:space="preserve">Применяются </w:t>
      </w:r>
      <w:r w:rsidR="00F75789" w:rsidRPr="008A17C1">
        <w:rPr>
          <w:sz w:val="28"/>
          <w:szCs w:val="28"/>
        </w:rPr>
        <w:t>следующие мероприятия по обращению:</w:t>
      </w:r>
      <w:r w:rsidRPr="008A17C1">
        <w:rPr>
          <w:sz w:val="28"/>
          <w:szCs w:val="28"/>
        </w:rPr>
        <w:t xml:space="preserve"> 10% от ежегодного объема </w:t>
      </w:r>
      <w:r w:rsidR="00AC2B1A" w:rsidRPr="008A17C1">
        <w:rPr>
          <w:sz w:val="28"/>
          <w:szCs w:val="28"/>
        </w:rPr>
        <w:t>образования мешкотары полипропиленовой</w:t>
      </w:r>
      <w:r w:rsidRPr="008A17C1">
        <w:rPr>
          <w:sz w:val="28"/>
          <w:szCs w:val="28"/>
        </w:rPr>
        <w:t xml:space="preserve"> </w:t>
      </w:r>
      <w:r w:rsidR="00A52B01" w:rsidRPr="008A17C1">
        <w:rPr>
          <w:sz w:val="28"/>
          <w:szCs w:val="28"/>
        </w:rPr>
        <w:t xml:space="preserve">из-под взрывчатых веществ </w:t>
      </w:r>
      <w:r w:rsidRPr="008A17C1">
        <w:rPr>
          <w:sz w:val="28"/>
          <w:szCs w:val="28"/>
        </w:rPr>
        <w:t>подлежат повторному использованию на собственные нужды предприятия</w:t>
      </w:r>
      <w:r w:rsidR="00F75789" w:rsidRPr="008A17C1">
        <w:rPr>
          <w:sz w:val="28"/>
          <w:szCs w:val="28"/>
        </w:rPr>
        <w:t>, в соответствии с п.2 ст.329 ЭК РК.</w:t>
      </w:r>
    </w:p>
    <w:p w:rsidR="00B927D0" w:rsidRPr="00532BED" w:rsidRDefault="00F75789" w:rsidP="005C731B">
      <w:pPr>
        <w:kinsoku w:val="0"/>
        <w:overflowPunct w:val="0"/>
        <w:autoSpaceDE w:val="0"/>
        <w:autoSpaceDN w:val="0"/>
        <w:adjustRightInd w:val="0"/>
        <w:snapToGrid w:val="0"/>
        <w:ind w:firstLine="709"/>
        <w:jc w:val="both"/>
        <w:rPr>
          <w:b/>
          <w:sz w:val="28"/>
          <w:szCs w:val="28"/>
        </w:rPr>
      </w:pPr>
      <w:r w:rsidRPr="00532BED">
        <w:rPr>
          <w:sz w:val="28"/>
          <w:szCs w:val="28"/>
        </w:rPr>
        <w:t>Накопление м</w:t>
      </w:r>
      <w:r w:rsidR="00B927D0" w:rsidRPr="00532BED">
        <w:rPr>
          <w:sz w:val="28"/>
          <w:szCs w:val="28"/>
        </w:rPr>
        <w:t>ешкотар</w:t>
      </w:r>
      <w:r w:rsidRPr="00532BED">
        <w:rPr>
          <w:sz w:val="28"/>
          <w:szCs w:val="28"/>
        </w:rPr>
        <w:t>ы</w:t>
      </w:r>
      <w:r w:rsidR="00B927D0" w:rsidRPr="00532BED">
        <w:rPr>
          <w:sz w:val="28"/>
          <w:szCs w:val="28"/>
        </w:rPr>
        <w:t xml:space="preserve"> </w:t>
      </w:r>
      <w:r w:rsidR="00AC2B1A" w:rsidRPr="00532BED">
        <w:rPr>
          <w:sz w:val="28"/>
          <w:szCs w:val="28"/>
        </w:rPr>
        <w:t xml:space="preserve">полипропиленовой </w:t>
      </w:r>
      <w:r w:rsidR="00A52B01" w:rsidRPr="00532BED">
        <w:rPr>
          <w:sz w:val="28"/>
          <w:szCs w:val="28"/>
        </w:rPr>
        <w:t xml:space="preserve">из-под взрывчатых веществ </w:t>
      </w:r>
      <w:r w:rsidR="00B927D0" w:rsidRPr="00532BED">
        <w:rPr>
          <w:sz w:val="28"/>
          <w:szCs w:val="28"/>
        </w:rPr>
        <w:t xml:space="preserve">осуществляется </w:t>
      </w:r>
      <w:r w:rsidR="00A52B01" w:rsidRPr="00532BED">
        <w:rPr>
          <w:sz w:val="28"/>
          <w:szCs w:val="28"/>
        </w:rPr>
        <w:t>в металлических контейнерах на территории предприятия</w:t>
      </w:r>
      <w:r w:rsidR="00B927D0" w:rsidRPr="00532BED">
        <w:rPr>
          <w:sz w:val="28"/>
          <w:szCs w:val="28"/>
        </w:rPr>
        <w:t>, сроком накопления не более 6-ти месяцев до даты их передачи специализированной сторонней организации по договору</w:t>
      </w:r>
      <w:r w:rsidRPr="00532BED">
        <w:rPr>
          <w:sz w:val="28"/>
          <w:szCs w:val="28"/>
        </w:rPr>
        <w:t>.</w:t>
      </w:r>
    </w:p>
    <w:p w:rsidR="00B927D0" w:rsidRPr="00532BED" w:rsidRDefault="00B927D0" w:rsidP="005C731B">
      <w:pPr>
        <w:kinsoku w:val="0"/>
        <w:overflowPunct w:val="0"/>
        <w:autoSpaceDE w:val="0"/>
        <w:autoSpaceDN w:val="0"/>
        <w:adjustRightInd w:val="0"/>
        <w:snapToGrid w:val="0"/>
        <w:ind w:firstLine="709"/>
        <w:jc w:val="both"/>
        <w:rPr>
          <w:b/>
          <w:sz w:val="28"/>
          <w:szCs w:val="28"/>
        </w:rPr>
      </w:pPr>
    </w:p>
    <w:p w:rsidR="00AC2B1A" w:rsidRPr="008A17C1" w:rsidRDefault="00AC2B1A" w:rsidP="00AC2B1A">
      <w:pPr>
        <w:ind w:firstLine="708"/>
        <w:jc w:val="both"/>
        <w:rPr>
          <w:i/>
          <w:sz w:val="28"/>
          <w:szCs w:val="28"/>
        </w:rPr>
      </w:pPr>
      <w:r w:rsidRPr="008A17C1">
        <w:rPr>
          <w:i/>
          <w:sz w:val="28"/>
          <w:szCs w:val="28"/>
        </w:rPr>
        <w:t>Тара металлическая из-под ГСМ.</w:t>
      </w:r>
    </w:p>
    <w:p w:rsidR="00AC2B1A" w:rsidRPr="008A17C1" w:rsidRDefault="00AC2B1A" w:rsidP="00AC2B1A">
      <w:pPr>
        <w:kinsoku w:val="0"/>
        <w:overflowPunct w:val="0"/>
        <w:autoSpaceDE w:val="0"/>
        <w:autoSpaceDN w:val="0"/>
        <w:adjustRightInd w:val="0"/>
        <w:snapToGrid w:val="0"/>
        <w:ind w:firstLine="709"/>
        <w:jc w:val="both"/>
        <w:rPr>
          <w:sz w:val="28"/>
          <w:szCs w:val="28"/>
        </w:rPr>
      </w:pPr>
      <w:r w:rsidRPr="008A17C1">
        <w:rPr>
          <w:sz w:val="28"/>
          <w:szCs w:val="28"/>
        </w:rPr>
        <w:t>Применяются следующие мероприятия по обращению: 10% от ежегодного объема образования тары металлической из-под ГСМ подлежат повторному использованию на собственные нужды предприятия, в соответствии с п.2 ст.329 ЭК РК.</w:t>
      </w:r>
    </w:p>
    <w:p w:rsidR="00AC2B1A" w:rsidRPr="00532BED" w:rsidRDefault="00AC2B1A" w:rsidP="00AC2B1A">
      <w:pPr>
        <w:kinsoku w:val="0"/>
        <w:overflowPunct w:val="0"/>
        <w:autoSpaceDE w:val="0"/>
        <w:autoSpaceDN w:val="0"/>
        <w:adjustRightInd w:val="0"/>
        <w:snapToGrid w:val="0"/>
        <w:ind w:firstLine="709"/>
        <w:jc w:val="both"/>
        <w:rPr>
          <w:b/>
          <w:sz w:val="28"/>
          <w:szCs w:val="28"/>
        </w:rPr>
      </w:pPr>
      <w:r w:rsidRPr="00532BED">
        <w:rPr>
          <w:sz w:val="28"/>
          <w:szCs w:val="28"/>
        </w:rPr>
        <w:t xml:space="preserve">Накопление тары металлической из-под ГСМ осуществляется на специально отведенной площадке на территории склада ГСМ, сроком накопления не более 6-ти месяцев до даты их передачи </w:t>
      </w:r>
      <w:r w:rsidR="00CD257E" w:rsidRPr="00532BED">
        <w:rPr>
          <w:sz w:val="28"/>
          <w:szCs w:val="28"/>
        </w:rPr>
        <w:t>в «Региональное единое складское хозяйство» (РЕСХ) с последующей передачей специализированной сторонней организации по договору</w:t>
      </w:r>
      <w:r w:rsidRPr="00532BED">
        <w:rPr>
          <w:sz w:val="28"/>
          <w:szCs w:val="28"/>
        </w:rPr>
        <w:t>.</w:t>
      </w:r>
    </w:p>
    <w:p w:rsidR="00AC2B1A" w:rsidRPr="008F66EF" w:rsidRDefault="00AC2B1A" w:rsidP="005C731B">
      <w:pPr>
        <w:kinsoku w:val="0"/>
        <w:overflowPunct w:val="0"/>
        <w:autoSpaceDE w:val="0"/>
        <w:autoSpaceDN w:val="0"/>
        <w:adjustRightInd w:val="0"/>
        <w:snapToGrid w:val="0"/>
        <w:ind w:firstLine="709"/>
        <w:jc w:val="both"/>
        <w:rPr>
          <w:b/>
          <w:color w:val="FF0000"/>
          <w:sz w:val="28"/>
          <w:szCs w:val="28"/>
        </w:rPr>
      </w:pPr>
    </w:p>
    <w:p w:rsidR="00F75789" w:rsidRPr="00532BED" w:rsidRDefault="00F75789" w:rsidP="00F75789">
      <w:pPr>
        <w:ind w:firstLine="708"/>
        <w:jc w:val="both"/>
        <w:rPr>
          <w:i/>
          <w:sz w:val="28"/>
          <w:szCs w:val="28"/>
        </w:rPr>
      </w:pPr>
      <w:r w:rsidRPr="00532BED">
        <w:rPr>
          <w:i/>
          <w:sz w:val="28"/>
          <w:szCs w:val="28"/>
        </w:rPr>
        <w:t>Вмещающие породы.</w:t>
      </w:r>
    </w:p>
    <w:p w:rsidR="00A55F63" w:rsidRPr="00532BED" w:rsidRDefault="00A55F63" w:rsidP="00A55F63">
      <w:pPr>
        <w:ind w:firstLine="709"/>
        <w:jc w:val="both"/>
        <w:rPr>
          <w:sz w:val="28"/>
          <w:szCs w:val="28"/>
        </w:rPr>
      </w:pPr>
      <w:r w:rsidRPr="00532BED">
        <w:rPr>
          <w:sz w:val="28"/>
          <w:szCs w:val="28"/>
        </w:rPr>
        <w:t xml:space="preserve">Учитывая требование «Типового перечня мероприятий по охране окружающей среды» раздела 7 «Обращение с отходами» п. 1 «Переработка хвостов обогащения, вскрышных и вмещающих пород, использование их в целях проведения технического этапа рекультивации отработанных нарушенных и загрязненных земель, </w:t>
      </w:r>
      <w:r w:rsidRPr="00532BED">
        <w:rPr>
          <w:b/>
          <w:sz w:val="28"/>
          <w:szCs w:val="28"/>
        </w:rPr>
        <w:t>закладки во</w:t>
      </w:r>
      <w:r w:rsidRPr="00532BED">
        <w:rPr>
          <w:sz w:val="28"/>
          <w:szCs w:val="28"/>
        </w:rPr>
        <w:t xml:space="preserve"> внутренние отвалы карьеров и </w:t>
      </w:r>
      <w:r w:rsidRPr="00532BED">
        <w:rPr>
          <w:b/>
          <w:sz w:val="28"/>
          <w:szCs w:val="28"/>
        </w:rPr>
        <w:t>отработанные пустоты шахт</w:t>
      </w:r>
      <w:r w:rsidRPr="00532BED">
        <w:rPr>
          <w:sz w:val="28"/>
          <w:szCs w:val="28"/>
        </w:rPr>
        <w:t xml:space="preserve">, для отсыпки карьерных дорог, защитных дамб и сооружений» Приложения 4 к Экологическому кодексу Республики Казахстан от 02.01.2021 г. № 400-VI ЗРК, часть вмещающих пород от общего ежегодного объема образования подлежит захоронению в породном отвале и для отсыпки внутришахтных и карьерных дорог. </w:t>
      </w:r>
    </w:p>
    <w:p w:rsidR="00F75789" w:rsidRPr="008F66EF" w:rsidRDefault="00F75789" w:rsidP="005C731B">
      <w:pPr>
        <w:kinsoku w:val="0"/>
        <w:overflowPunct w:val="0"/>
        <w:autoSpaceDE w:val="0"/>
        <w:autoSpaceDN w:val="0"/>
        <w:adjustRightInd w:val="0"/>
        <w:snapToGrid w:val="0"/>
        <w:ind w:firstLine="709"/>
        <w:jc w:val="both"/>
        <w:rPr>
          <w:b/>
          <w:color w:val="FF0000"/>
          <w:sz w:val="28"/>
          <w:szCs w:val="28"/>
        </w:rPr>
      </w:pPr>
    </w:p>
    <w:p w:rsidR="00E5381D" w:rsidRPr="008A17C1" w:rsidRDefault="00E5381D" w:rsidP="005C731B">
      <w:pPr>
        <w:kinsoku w:val="0"/>
        <w:overflowPunct w:val="0"/>
        <w:autoSpaceDE w:val="0"/>
        <w:autoSpaceDN w:val="0"/>
        <w:adjustRightInd w:val="0"/>
        <w:snapToGrid w:val="0"/>
        <w:ind w:firstLine="709"/>
        <w:jc w:val="both"/>
        <w:rPr>
          <w:sz w:val="28"/>
          <w:szCs w:val="28"/>
        </w:rPr>
      </w:pPr>
      <w:r w:rsidRPr="008A17C1">
        <w:rPr>
          <w:sz w:val="28"/>
          <w:szCs w:val="28"/>
        </w:rPr>
        <w:t>В ходе реализации Программы управления отходами на предприятии должны быть обеспечены учёт и соблюдение следующих принципов:</w:t>
      </w:r>
    </w:p>
    <w:p w:rsidR="00E5381D" w:rsidRPr="008A17C1" w:rsidRDefault="00E5381D" w:rsidP="00E5381D">
      <w:pPr>
        <w:kinsoku w:val="0"/>
        <w:overflowPunct w:val="0"/>
        <w:autoSpaceDE w:val="0"/>
        <w:autoSpaceDN w:val="0"/>
        <w:adjustRightInd w:val="0"/>
        <w:snapToGrid w:val="0"/>
        <w:ind w:firstLine="76"/>
        <w:jc w:val="both"/>
        <w:rPr>
          <w:sz w:val="28"/>
          <w:szCs w:val="28"/>
        </w:rPr>
      </w:pPr>
      <w:r w:rsidRPr="008A17C1">
        <w:rPr>
          <w:sz w:val="28"/>
          <w:szCs w:val="28"/>
        </w:rPr>
        <w:sym w:font="Symbol" w:char="F02D"/>
      </w:r>
      <w:r w:rsidRPr="008A17C1">
        <w:rPr>
          <w:sz w:val="28"/>
          <w:szCs w:val="28"/>
        </w:rPr>
        <w:t xml:space="preserve"> связь технологических, организационных и экономических условий.</w:t>
      </w:r>
    </w:p>
    <w:p w:rsidR="00E5381D" w:rsidRPr="008A17C1" w:rsidRDefault="00E5381D" w:rsidP="00E5381D">
      <w:pPr>
        <w:kinsoku w:val="0"/>
        <w:overflowPunct w:val="0"/>
        <w:autoSpaceDE w:val="0"/>
        <w:autoSpaceDN w:val="0"/>
        <w:adjustRightInd w:val="0"/>
        <w:snapToGrid w:val="0"/>
        <w:ind w:firstLine="76"/>
        <w:jc w:val="both"/>
        <w:rPr>
          <w:sz w:val="28"/>
          <w:szCs w:val="28"/>
        </w:rPr>
      </w:pPr>
      <w:r w:rsidRPr="008A17C1">
        <w:rPr>
          <w:sz w:val="28"/>
          <w:szCs w:val="28"/>
        </w:rPr>
        <w:sym w:font="Symbol" w:char="F02D"/>
      </w:r>
      <w:r w:rsidRPr="008A17C1">
        <w:rPr>
          <w:sz w:val="28"/>
          <w:szCs w:val="28"/>
        </w:rPr>
        <w:t xml:space="preserve"> все аспекты Программы - экономические, социальные и организационные, должны обеспечить комплексный подход, взаимно дополнять и усиливать друг друга. </w:t>
      </w:r>
    </w:p>
    <w:p w:rsidR="00E5381D" w:rsidRPr="008F66EF" w:rsidRDefault="00E5381D" w:rsidP="005C731B">
      <w:pPr>
        <w:kinsoku w:val="0"/>
        <w:overflowPunct w:val="0"/>
        <w:autoSpaceDE w:val="0"/>
        <w:autoSpaceDN w:val="0"/>
        <w:adjustRightInd w:val="0"/>
        <w:snapToGrid w:val="0"/>
        <w:ind w:firstLine="709"/>
        <w:jc w:val="both"/>
        <w:rPr>
          <w:b/>
          <w:color w:val="FF0000"/>
          <w:sz w:val="28"/>
          <w:szCs w:val="28"/>
        </w:rPr>
      </w:pPr>
    </w:p>
    <w:p w:rsidR="005C731B" w:rsidRPr="008A17C1" w:rsidRDefault="004B649D" w:rsidP="005C731B">
      <w:pPr>
        <w:kinsoku w:val="0"/>
        <w:overflowPunct w:val="0"/>
        <w:autoSpaceDE w:val="0"/>
        <w:autoSpaceDN w:val="0"/>
        <w:adjustRightInd w:val="0"/>
        <w:snapToGrid w:val="0"/>
        <w:ind w:firstLine="709"/>
        <w:jc w:val="both"/>
        <w:rPr>
          <w:b/>
          <w:sz w:val="28"/>
          <w:szCs w:val="28"/>
        </w:rPr>
      </w:pPr>
      <w:r w:rsidRPr="008A17C1">
        <w:rPr>
          <w:b/>
          <w:sz w:val="28"/>
          <w:szCs w:val="28"/>
        </w:rPr>
        <w:t>3.</w:t>
      </w:r>
      <w:r w:rsidR="005C731B" w:rsidRPr="008A17C1">
        <w:rPr>
          <w:b/>
          <w:sz w:val="28"/>
          <w:szCs w:val="28"/>
        </w:rPr>
        <w:t xml:space="preserve"> </w:t>
      </w:r>
      <w:r w:rsidR="008D31A9" w:rsidRPr="008A17C1">
        <w:rPr>
          <w:b/>
          <w:sz w:val="28"/>
          <w:szCs w:val="28"/>
        </w:rPr>
        <w:t>ЦЕЛЬ, ЗАДАЧИ И ЦЕЛЕВЫЕ ПОКАЗАТЕЛИ</w:t>
      </w:r>
    </w:p>
    <w:p w:rsidR="008D31A9" w:rsidRPr="008A17C1" w:rsidRDefault="008D31A9" w:rsidP="005C731B">
      <w:pPr>
        <w:kinsoku w:val="0"/>
        <w:overflowPunct w:val="0"/>
        <w:autoSpaceDE w:val="0"/>
        <w:autoSpaceDN w:val="0"/>
        <w:adjustRightInd w:val="0"/>
        <w:snapToGrid w:val="0"/>
        <w:ind w:firstLine="709"/>
        <w:jc w:val="both"/>
        <w:rPr>
          <w:b/>
          <w:sz w:val="28"/>
          <w:szCs w:val="28"/>
        </w:rPr>
      </w:pPr>
    </w:p>
    <w:p w:rsidR="005C731B" w:rsidRPr="008A17C1" w:rsidRDefault="00C53A90" w:rsidP="005C731B">
      <w:pPr>
        <w:kinsoku w:val="0"/>
        <w:overflowPunct w:val="0"/>
        <w:autoSpaceDE w:val="0"/>
        <w:autoSpaceDN w:val="0"/>
        <w:adjustRightInd w:val="0"/>
        <w:snapToGrid w:val="0"/>
        <w:ind w:firstLine="709"/>
        <w:jc w:val="both"/>
        <w:rPr>
          <w:sz w:val="28"/>
          <w:szCs w:val="28"/>
        </w:rPr>
      </w:pPr>
      <w:r w:rsidRPr="008A17C1">
        <w:rPr>
          <w:sz w:val="28"/>
          <w:szCs w:val="28"/>
          <w:u w:val="single"/>
        </w:rPr>
        <w:t>Ц</w:t>
      </w:r>
      <w:r w:rsidR="005C731B" w:rsidRPr="008A17C1">
        <w:rPr>
          <w:sz w:val="28"/>
          <w:szCs w:val="28"/>
          <w:u w:val="single"/>
        </w:rPr>
        <w:t>ель</w:t>
      </w:r>
      <w:r w:rsidRPr="008A17C1">
        <w:rPr>
          <w:sz w:val="28"/>
          <w:szCs w:val="28"/>
          <w:u w:val="single"/>
        </w:rPr>
        <w:t>:</w:t>
      </w:r>
      <w:r w:rsidR="005C731B" w:rsidRPr="008A17C1">
        <w:rPr>
          <w:sz w:val="28"/>
          <w:szCs w:val="28"/>
        </w:rPr>
        <w:t xml:space="preserve"> </w:t>
      </w:r>
      <w:r w:rsidRPr="008A17C1">
        <w:rPr>
          <w:sz w:val="28"/>
          <w:szCs w:val="28"/>
        </w:rPr>
        <w:t xml:space="preserve">Достижение установленных </w:t>
      </w:r>
      <w:r w:rsidR="005C731B" w:rsidRPr="008A17C1">
        <w:rPr>
          <w:sz w:val="28"/>
          <w:szCs w:val="28"/>
        </w:rPr>
        <w:t>показателей, направленных на постепенное сокращение объемов и (или) уровня</w:t>
      </w:r>
      <w:r w:rsidRPr="008A17C1">
        <w:rPr>
          <w:sz w:val="28"/>
          <w:szCs w:val="28"/>
        </w:rPr>
        <w:t xml:space="preserve"> </w:t>
      </w:r>
      <w:r w:rsidR="005C731B" w:rsidRPr="008A17C1">
        <w:rPr>
          <w:sz w:val="28"/>
          <w:szCs w:val="28"/>
        </w:rPr>
        <w:t>опасных свойств образуемых и накопленных отходов, а также отходов,</w:t>
      </w:r>
      <w:r w:rsidRPr="008A17C1">
        <w:rPr>
          <w:sz w:val="28"/>
          <w:szCs w:val="28"/>
        </w:rPr>
        <w:t xml:space="preserve"> </w:t>
      </w:r>
      <w:r w:rsidR="005C731B" w:rsidRPr="008A17C1">
        <w:rPr>
          <w:sz w:val="28"/>
          <w:szCs w:val="28"/>
        </w:rPr>
        <w:t>подвергаемых удалению, увеличение доли восстановления отходов</w:t>
      </w:r>
      <w:r w:rsidRPr="008A17C1">
        <w:rPr>
          <w:sz w:val="28"/>
          <w:szCs w:val="28"/>
        </w:rPr>
        <w:t>.</w:t>
      </w:r>
    </w:p>
    <w:p w:rsidR="00C53A90" w:rsidRPr="008A17C1" w:rsidRDefault="00C53A90" w:rsidP="002E30BE">
      <w:pPr>
        <w:kinsoku w:val="0"/>
        <w:overflowPunct w:val="0"/>
        <w:autoSpaceDE w:val="0"/>
        <w:autoSpaceDN w:val="0"/>
        <w:adjustRightInd w:val="0"/>
        <w:snapToGrid w:val="0"/>
        <w:spacing w:after="120"/>
        <w:ind w:firstLine="709"/>
        <w:jc w:val="both"/>
        <w:rPr>
          <w:sz w:val="28"/>
          <w:szCs w:val="28"/>
          <w:u w:val="single"/>
        </w:rPr>
      </w:pPr>
      <w:r w:rsidRPr="008A17C1">
        <w:rPr>
          <w:sz w:val="28"/>
          <w:szCs w:val="28"/>
          <w:u w:val="single"/>
        </w:rPr>
        <w:lastRenderedPageBreak/>
        <w:t>Задачи:</w:t>
      </w:r>
    </w:p>
    <w:p w:rsidR="0093740E" w:rsidRPr="008A17C1" w:rsidRDefault="0093740E" w:rsidP="00B163A1">
      <w:pPr>
        <w:numPr>
          <w:ilvl w:val="0"/>
          <w:numId w:val="23"/>
        </w:numPr>
        <w:tabs>
          <w:tab w:val="left" w:pos="1134"/>
        </w:tabs>
        <w:kinsoku w:val="0"/>
        <w:overflowPunct w:val="0"/>
        <w:autoSpaceDE w:val="0"/>
        <w:autoSpaceDN w:val="0"/>
        <w:adjustRightInd w:val="0"/>
        <w:snapToGrid w:val="0"/>
        <w:ind w:left="0" w:firstLine="709"/>
        <w:jc w:val="both"/>
        <w:rPr>
          <w:sz w:val="28"/>
          <w:szCs w:val="28"/>
        </w:rPr>
      </w:pPr>
      <w:r w:rsidRPr="008A17C1">
        <w:rPr>
          <w:sz w:val="28"/>
          <w:szCs w:val="28"/>
        </w:rPr>
        <w:t>Минимизация отходов - максимально возможное снижение объемов образования и накопления отходов. Мероприятия, которые ведут к снижению объемов образования и накопления отходов:</w:t>
      </w:r>
    </w:p>
    <w:p w:rsidR="0093740E" w:rsidRPr="008A17C1" w:rsidRDefault="0093740E" w:rsidP="00B163A1">
      <w:pPr>
        <w:numPr>
          <w:ilvl w:val="1"/>
          <w:numId w:val="24"/>
        </w:numPr>
        <w:tabs>
          <w:tab w:val="left" w:pos="1134"/>
        </w:tabs>
        <w:kinsoku w:val="0"/>
        <w:overflowPunct w:val="0"/>
        <w:autoSpaceDE w:val="0"/>
        <w:autoSpaceDN w:val="0"/>
        <w:adjustRightInd w:val="0"/>
        <w:snapToGrid w:val="0"/>
        <w:ind w:left="1134" w:hanging="425"/>
        <w:jc w:val="both"/>
        <w:rPr>
          <w:sz w:val="28"/>
          <w:szCs w:val="28"/>
        </w:rPr>
      </w:pPr>
      <w:r w:rsidRPr="008A17C1">
        <w:rPr>
          <w:sz w:val="28"/>
          <w:szCs w:val="28"/>
        </w:rPr>
        <w:t>рациональная закупка материалов в таких количествах, которые реально используются на протяжении определенного промежутка времени, в течение которого они не испортятся и не будут переведены в разряд отходов;</w:t>
      </w:r>
    </w:p>
    <w:p w:rsidR="0093740E" w:rsidRPr="008A17C1" w:rsidRDefault="0093740E" w:rsidP="00B163A1">
      <w:pPr>
        <w:numPr>
          <w:ilvl w:val="1"/>
          <w:numId w:val="24"/>
        </w:numPr>
        <w:tabs>
          <w:tab w:val="left" w:pos="1134"/>
        </w:tabs>
        <w:kinsoku w:val="0"/>
        <w:overflowPunct w:val="0"/>
        <w:autoSpaceDE w:val="0"/>
        <w:autoSpaceDN w:val="0"/>
        <w:adjustRightInd w:val="0"/>
        <w:snapToGrid w:val="0"/>
        <w:ind w:left="1134" w:hanging="425"/>
        <w:jc w:val="both"/>
        <w:rPr>
          <w:sz w:val="28"/>
          <w:szCs w:val="28"/>
        </w:rPr>
      </w:pPr>
      <w:r w:rsidRPr="008A17C1">
        <w:rPr>
          <w:sz w:val="28"/>
          <w:szCs w:val="28"/>
        </w:rPr>
        <w:t xml:space="preserve">закупка материалов без упаковки или в </w:t>
      </w:r>
      <w:r w:rsidR="00D17156" w:rsidRPr="008A17C1">
        <w:rPr>
          <w:sz w:val="28"/>
          <w:szCs w:val="28"/>
        </w:rPr>
        <w:t xml:space="preserve">таре </w:t>
      </w:r>
      <w:r w:rsidRPr="008A17C1">
        <w:rPr>
          <w:sz w:val="28"/>
          <w:szCs w:val="28"/>
        </w:rPr>
        <w:t xml:space="preserve">многоразового </w:t>
      </w:r>
      <w:r w:rsidR="00D17156" w:rsidRPr="008A17C1">
        <w:rPr>
          <w:sz w:val="28"/>
          <w:szCs w:val="28"/>
        </w:rPr>
        <w:t>ис</w:t>
      </w:r>
      <w:r w:rsidRPr="008A17C1">
        <w:rPr>
          <w:sz w:val="28"/>
          <w:szCs w:val="28"/>
        </w:rPr>
        <w:t>пользования для снижения отходов в виде упаковочного материала или пуст</w:t>
      </w:r>
      <w:r w:rsidR="00D17156" w:rsidRPr="008A17C1">
        <w:rPr>
          <w:sz w:val="28"/>
          <w:szCs w:val="28"/>
        </w:rPr>
        <w:t>ой тары</w:t>
      </w:r>
      <w:r w:rsidRPr="008A17C1">
        <w:rPr>
          <w:sz w:val="28"/>
          <w:szCs w:val="28"/>
        </w:rPr>
        <w:t>.</w:t>
      </w:r>
    </w:p>
    <w:p w:rsidR="0093740E" w:rsidRPr="008A17C1" w:rsidRDefault="0093740E" w:rsidP="00B163A1">
      <w:pPr>
        <w:numPr>
          <w:ilvl w:val="0"/>
          <w:numId w:val="23"/>
        </w:numPr>
        <w:tabs>
          <w:tab w:val="left" w:pos="1134"/>
        </w:tabs>
        <w:kinsoku w:val="0"/>
        <w:overflowPunct w:val="0"/>
        <w:autoSpaceDE w:val="0"/>
        <w:autoSpaceDN w:val="0"/>
        <w:adjustRightInd w:val="0"/>
        <w:snapToGrid w:val="0"/>
        <w:ind w:left="0" w:firstLine="709"/>
        <w:jc w:val="both"/>
        <w:rPr>
          <w:sz w:val="28"/>
          <w:szCs w:val="28"/>
        </w:rPr>
      </w:pPr>
      <w:r w:rsidRPr="008A17C1">
        <w:rPr>
          <w:sz w:val="28"/>
          <w:szCs w:val="28"/>
        </w:rPr>
        <w:t xml:space="preserve">Повторное использование. Этим достигается не только снижение использования сырьевых материалов, но и отпадает необходимость в </w:t>
      </w:r>
      <w:r w:rsidR="00D17156" w:rsidRPr="008A17C1">
        <w:rPr>
          <w:sz w:val="28"/>
          <w:szCs w:val="28"/>
        </w:rPr>
        <w:t>удалении</w:t>
      </w:r>
      <w:r w:rsidRPr="008A17C1">
        <w:rPr>
          <w:sz w:val="28"/>
          <w:szCs w:val="28"/>
        </w:rPr>
        <w:t xml:space="preserve"> отходов.</w:t>
      </w:r>
    </w:p>
    <w:p w:rsidR="0093740E" w:rsidRPr="008A17C1" w:rsidRDefault="0093740E" w:rsidP="00B163A1">
      <w:pPr>
        <w:numPr>
          <w:ilvl w:val="0"/>
          <w:numId w:val="23"/>
        </w:numPr>
        <w:tabs>
          <w:tab w:val="left" w:pos="1134"/>
        </w:tabs>
        <w:kinsoku w:val="0"/>
        <w:overflowPunct w:val="0"/>
        <w:autoSpaceDE w:val="0"/>
        <w:autoSpaceDN w:val="0"/>
        <w:adjustRightInd w:val="0"/>
        <w:snapToGrid w:val="0"/>
        <w:ind w:left="0" w:firstLine="709"/>
        <w:jc w:val="both"/>
        <w:rPr>
          <w:sz w:val="28"/>
          <w:szCs w:val="28"/>
        </w:rPr>
      </w:pPr>
      <w:r w:rsidRPr="008A17C1">
        <w:rPr>
          <w:sz w:val="28"/>
          <w:szCs w:val="28"/>
        </w:rPr>
        <w:t xml:space="preserve">Обезвреживание отходов для уменьшения или устранения их опасных свойств. В случаях, когда отходы не удается удалить или уменьшить их объем за счет снижения объемов образования отходов, необходимо предпринять меры по уменьшению опасных свойств отходов до уровня, требуемого для безопасного управления ими. </w:t>
      </w:r>
    </w:p>
    <w:p w:rsidR="008B0CAC" w:rsidRPr="008F66EF" w:rsidRDefault="008B0CAC" w:rsidP="002E30BE">
      <w:pPr>
        <w:kinsoku w:val="0"/>
        <w:overflowPunct w:val="0"/>
        <w:autoSpaceDE w:val="0"/>
        <w:autoSpaceDN w:val="0"/>
        <w:adjustRightInd w:val="0"/>
        <w:snapToGrid w:val="0"/>
        <w:spacing w:after="120"/>
        <w:ind w:firstLine="709"/>
        <w:jc w:val="both"/>
        <w:rPr>
          <w:color w:val="FF0000"/>
          <w:sz w:val="28"/>
          <w:szCs w:val="28"/>
          <w:u w:val="single"/>
        </w:rPr>
      </w:pPr>
    </w:p>
    <w:p w:rsidR="00C53A90" w:rsidRPr="008A17C1" w:rsidRDefault="00C53A90" w:rsidP="002E30BE">
      <w:pPr>
        <w:kinsoku w:val="0"/>
        <w:overflowPunct w:val="0"/>
        <w:autoSpaceDE w:val="0"/>
        <w:autoSpaceDN w:val="0"/>
        <w:adjustRightInd w:val="0"/>
        <w:snapToGrid w:val="0"/>
        <w:spacing w:after="120"/>
        <w:ind w:firstLine="709"/>
        <w:jc w:val="both"/>
        <w:rPr>
          <w:sz w:val="28"/>
          <w:szCs w:val="28"/>
          <w:u w:val="single"/>
        </w:rPr>
      </w:pPr>
      <w:r w:rsidRPr="008A17C1">
        <w:rPr>
          <w:sz w:val="28"/>
          <w:szCs w:val="28"/>
          <w:u w:val="single"/>
        </w:rPr>
        <w:t>Ц</w:t>
      </w:r>
      <w:r w:rsidR="005C731B" w:rsidRPr="008A17C1">
        <w:rPr>
          <w:sz w:val="28"/>
          <w:szCs w:val="28"/>
          <w:u w:val="single"/>
        </w:rPr>
        <w:t>елевые показатели</w:t>
      </w:r>
      <w:r w:rsidRPr="008A17C1">
        <w:rPr>
          <w:sz w:val="28"/>
          <w:szCs w:val="28"/>
          <w:u w:val="single"/>
        </w:rPr>
        <w:t>:</w:t>
      </w:r>
    </w:p>
    <w:p w:rsidR="002E30BE" w:rsidRPr="008A17C1" w:rsidRDefault="002E30BE" w:rsidP="002E30BE">
      <w:pPr>
        <w:kinsoku w:val="0"/>
        <w:overflowPunct w:val="0"/>
        <w:autoSpaceDE w:val="0"/>
        <w:autoSpaceDN w:val="0"/>
        <w:adjustRightInd w:val="0"/>
        <w:snapToGrid w:val="0"/>
        <w:ind w:firstLine="709"/>
        <w:jc w:val="both"/>
        <w:rPr>
          <w:sz w:val="28"/>
          <w:szCs w:val="28"/>
        </w:rPr>
      </w:pPr>
      <w:r w:rsidRPr="008A17C1">
        <w:rPr>
          <w:sz w:val="28"/>
          <w:szCs w:val="28"/>
        </w:rPr>
        <w:t xml:space="preserve">Целевые показатели Программы представлены в таблице </w:t>
      </w:r>
      <w:r w:rsidR="00283CA8" w:rsidRPr="008A17C1">
        <w:rPr>
          <w:sz w:val="28"/>
          <w:szCs w:val="28"/>
        </w:rPr>
        <w:t>5</w:t>
      </w:r>
      <w:r w:rsidR="00CB35CD" w:rsidRPr="008A17C1">
        <w:rPr>
          <w:sz w:val="28"/>
          <w:szCs w:val="28"/>
        </w:rPr>
        <w:t>3</w:t>
      </w:r>
      <w:r w:rsidRPr="008A17C1">
        <w:rPr>
          <w:sz w:val="28"/>
          <w:szCs w:val="28"/>
        </w:rPr>
        <w:t>.</w:t>
      </w:r>
    </w:p>
    <w:p w:rsidR="008B0CAC" w:rsidRPr="008A17C1" w:rsidRDefault="008B0CAC" w:rsidP="002E30BE">
      <w:pPr>
        <w:kinsoku w:val="0"/>
        <w:overflowPunct w:val="0"/>
        <w:autoSpaceDE w:val="0"/>
        <w:autoSpaceDN w:val="0"/>
        <w:adjustRightInd w:val="0"/>
        <w:snapToGrid w:val="0"/>
        <w:ind w:firstLine="709"/>
        <w:jc w:val="both"/>
        <w:rPr>
          <w:sz w:val="28"/>
          <w:szCs w:val="28"/>
        </w:rPr>
      </w:pPr>
    </w:p>
    <w:p w:rsidR="002E30BE" w:rsidRPr="008A17C1" w:rsidRDefault="002E30BE" w:rsidP="00EE4B2C">
      <w:pPr>
        <w:kinsoku w:val="0"/>
        <w:overflowPunct w:val="0"/>
        <w:autoSpaceDE w:val="0"/>
        <w:autoSpaceDN w:val="0"/>
        <w:adjustRightInd w:val="0"/>
        <w:snapToGrid w:val="0"/>
        <w:jc w:val="both"/>
        <w:rPr>
          <w:sz w:val="28"/>
          <w:szCs w:val="28"/>
        </w:rPr>
      </w:pPr>
      <w:r w:rsidRPr="008A17C1">
        <w:rPr>
          <w:sz w:val="28"/>
          <w:szCs w:val="28"/>
        </w:rPr>
        <w:t xml:space="preserve">Таблица </w:t>
      </w:r>
      <w:r w:rsidR="00283CA8" w:rsidRPr="008A17C1">
        <w:rPr>
          <w:sz w:val="28"/>
          <w:szCs w:val="28"/>
        </w:rPr>
        <w:t>5</w:t>
      </w:r>
      <w:r w:rsidR="00CB35CD" w:rsidRPr="008A17C1">
        <w:rPr>
          <w:sz w:val="28"/>
          <w:szCs w:val="28"/>
        </w:rPr>
        <w:t>3</w:t>
      </w:r>
      <w:r w:rsidR="00EE4B2C" w:rsidRPr="008A17C1">
        <w:rPr>
          <w:sz w:val="28"/>
          <w:szCs w:val="28"/>
        </w:rPr>
        <w:t xml:space="preserve"> – </w:t>
      </w:r>
      <w:r w:rsidRPr="008A17C1">
        <w:rPr>
          <w:sz w:val="28"/>
          <w:szCs w:val="28"/>
        </w:rPr>
        <w:t>Целевые показатели Программы</w:t>
      </w:r>
      <w:r w:rsidR="00EE4B2C" w:rsidRPr="008A17C1">
        <w:rPr>
          <w:sz w:val="28"/>
          <w:szCs w:val="28"/>
        </w:rPr>
        <w:t xml:space="preserve"> управления отходами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
        <w:gridCol w:w="4836"/>
        <w:gridCol w:w="3840"/>
      </w:tblGrid>
      <w:tr w:rsidR="008B0CAC" w:rsidRPr="008A17C1" w:rsidTr="00BD02DB">
        <w:trPr>
          <w:trHeight w:val="838"/>
          <w:tblHeader/>
        </w:trPr>
        <w:tc>
          <w:tcPr>
            <w:tcW w:w="357" w:type="pct"/>
            <w:shd w:val="clear" w:color="auto" w:fill="auto"/>
            <w:vAlign w:val="center"/>
          </w:tcPr>
          <w:p w:rsidR="008B0CAC" w:rsidRPr="008A17C1" w:rsidRDefault="008B0CAC" w:rsidP="00BD02DB">
            <w:pPr>
              <w:kinsoku w:val="0"/>
              <w:overflowPunct w:val="0"/>
              <w:autoSpaceDE w:val="0"/>
              <w:autoSpaceDN w:val="0"/>
              <w:adjustRightInd w:val="0"/>
              <w:snapToGrid w:val="0"/>
              <w:jc w:val="center"/>
            </w:pPr>
            <w:r w:rsidRPr="008A17C1">
              <w:t>№ п/п</w:t>
            </w:r>
          </w:p>
        </w:tc>
        <w:tc>
          <w:tcPr>
            <w:tcW w:w="2588" w:type="pct"/>
            <w:shd w:val="clear" w:color="auto" w:fill="auto"/>
            <w:vAlign w:val="center"/>
          </w:tcPr>
          <w:p w:rsidR="008B0CAC" w:rsidRPr="008A17C1" w:rsidRDefault="008B0CAC" w:rsidP="00BD02DB">
            <w:pPr>
              <w:kinsoku w:val="0"/>
              <w:overflowPunct w:val="0"/>
              <w:autoSpaceDE w:val="0"/>
              <w:autoSpaceDN w:val="0"/>
              <w:adjustRightInd w:val="0"/>
              <w:snapToGrid w:val="0"/>
              <w:jc w:val="center"/>
            </w:pPr>
            <w:r w:rsidRPr="008A17C1">
              <w:t>Целевые показатели</w:t>
            </w:r>
          </w:p>
        </w:tc>
        <w:tc>
          <w:tcPr>
            <w:tcW w:w="2055" w:type="pct"/>
            <w:shd w:val="clear" w:color="auto" w:fill="auto"/>
            <w:vAlign w:val="center"/>
          </w:tcPr>
          <w:p w:rsidR="008B0CAC" w:rsidRPr="008A17C1" w:rsidRDefault="008B0CAC" w:rsidP="00BD02DB">
            <w:pPr>
              <w:kinsoku w:val="0"/>
              <w:overflowPunct w:val="0"/>
              <w:autoSpaceDE w:val="0"/>
              <w:autoSpaceDN w:val="0"/>
              <w:adjustRightInd w:val="0"/>
              <w:snapToGrid w:val="0"/>
              <w:jc w:val="center"/>
            </w:pPr>
            <w:r w:rsidRPr="008A17C1">
              <w:t>Значения (количественные/</w:t>
            </w:r>
          </w:p>
          <w:p w:rsidR="008B0CAC" w:rsidRPr="008A17C1" w:rsidRDefault="008B0CAC" w:rsidP="00BD02DB">
            <w:pPr>
              <w:kinsoku w:val="0"/>
              <w:overflowPunct w:val="0"/>
              <w:autoSpaceDE w:val="0"/>
              <w:autoSpaceDN w:val="0"/>
              <w:adjustRightInd w:val="0"/>
              <w:snapToGrid w:val="0"/>
              <w:jc w:val="center"/>
            </w:pPr>
            <w:r w:rsidRPr="008A17C1">
              <w:t>качественные)</w:t>
            </w:r>
          </w:p>
        </w:tc>
      </w:tr>
      <w:tr w:rsidR="00BF6AA0" w:rsidRPr="008F66EF" w:rsidTr="00BD02DB">
        <w:tc>
          <w:tcPr>
            <w:tcW w:w="357" w:type="pct"/>
            <w:shd w:val="clear" w:color="auto" w:fill="auto"/>
            <w:vAlign w:val="center"/>
          </w:tcPr>
          <w:p w:rsidR="00123A27" w:rsidRPr="00A81ECC" w:rsidRDefault="00123A27" w:rsidP="00123A27">
            <w:pPr>
              <w:kinsoku w:val="0"/>
              <w:overflowPunct w:val="0"/>
              <w:autoSpaceDE w:val="0"/>
              <w:autoSpaceDN w:val="0"/>
              <w:adjustRightInd w:val="0"/>
              <w:snapToGrid w:val="0"/>
              <w:jc w:val="center"/>
            </w:pPr>
            <w:r w:rsidRPr="00A81ECC">
              <w:t>1</w:t>
            </w:r>
          </w:p>
        </w:tc>
        <w:tc>
          <w:tcPr>
            <w:tcW w:w="2588" w:type="pct"/>
            <w:shd w:val="clear" w:color="auto" w:fill="auto"/>
            <w:vAlign w:val="center"/>
          </w:tcPr>
          <w:p w:rsidR="00123A27" w:rsidRPr="00A81ECC" w:rsidRDefault="00123A27" w:rsidP="00123A27">
            <w:pPr>
              <w:kinsoku w:val="0"/>
              <w:overflowPunct w:val="0"/>
              <w:autoSpaceDE w:val="0"/>
              <w:autoSpaceDN w:val="0"/>
              <w:adjustRightInd w:val="0"/>
              <w:snapToGrid w:val="0"/>
              <w:jc w:val="center"/>
            </w:pPr>
            <w:r w:rsidRPr="00A81ECC">
              <w:t>Сокращение объемов накопления твердых бытовых отходов путем раздельного сбора (сортировки по фракциям) и перехода в категорию вторичного сырья</w:t>
            </w:r>
          </w:p>
        </w:tc>
        <w:tc>
          <w:tcPr>
            <w:tcW w:w="2055" w:type="pct"/>
            <w:shd w:val="clear" w:color="auto" w:fill="auto"/>
            <w:vAlign w:val="center"/>
          </w:tcPr>
          <w:p w:rsidR="00123A27" w:rsidRPr="00A81ECC" w:rsidRDefault="00123A27" w:rsidP="0069101F">
            <w:pPr>
              <w:kinsoku w:val="0"/>
              <w:overflowPunct w:val="0"/>
              <w:autoSpaceDE w:val="0"/>
              <w:autoSpaceDN w:val="0"/>
              <w:adjustRightInd w:val="0"/>
              <w:snapToGrid w:val="0"/>
              <w:jc w:val="center"/>
            </w:pPr>
            <w:r w:rsidRPr="00A81ECC">
              <w:rPr>
                <w:u w:val="single"/>
              </w:rPr>
              <w:t>На период эксплуатации:</w:t>
            </w:r>
            <w:r w:rsidRPr="00A81ECC">
              <w:t xml:space="preserve"> 202</w:t>
            </w:r>
            <w:r w:rsidR="0069101F" w:rsidRPr="00A81ECC">
              <w:t>7</w:t>
            </w:r>
            <w:r w:rsidRPr="00A81ECC">
              <w:t xml:space="preserve"> г.-из образующихся </w:t>
            </w:r>
            <w:r w:rsidR="00444C80" w:rsidRPr="00444C80">
              <w:t xml:space="preserve">158,55 </w:t>
            </w:r>
            <w:r w:rsidRPr="00A81ECC">
              <w:t>т/год ТБО (100%) в процессе сортировки – 68,75% (</w:t>
            </w:r>
            <w:r w:rsidR="00BF6AA0" w:rsidRPr="00A81ECC">
              <w:t>85,903125</w:t>
            </w:r>
            <w:r w:rsidRPr="00A81ECC">
              <w:t xml:space="preserve"> т/год) – вторичное сырье.</w:t>
            </w:r>
          </w:p>
        </w:tc>
      </w:tr>
      <w:tr w:rsidR="00BF6AA0" w:rsidRPr="008F66EF" w:rsidTr="00BD02DB">
        <w:tc>
          <w:tcPr>
            <w:tcW w:w="357" w:type="pct"/>
            <w:shd w:val="clear" w:color="auto" w:fill="auto"/>
            <w:vAlign w:val="center"/>
          </w:tcPr>
          <w:p w:rsidR="00BF6AA0" w:rsidRPr="00A81ECC" w:rsidRDefault="00BF6AA0" w:rsidP="00BF6AA0">
            <w:pPr>
              <w:kinsoku w:val="0"/>
              <w:overflowPunct w:val="0"/>
              <w:autoSpaceDE w:val="0"/>
              <w:autoSpaceDN w:val="0"/>
              <w:adjustRightInd w:val="0"/>
              <w:snapToGrid w:val="0"/>
              <w:jc w:val="center"/>
            </w:pPr>
            <w:r w:rsidRPr="00A81ECC">
              <w:t>2</w:t>
            </w:r>
          </w:p>
        </w:tc>
        <w:tc>
          <w:tcPr>
            <w:tcW w:w="2588" w:type="pct"/>
            <w:shd w:val="clear" w:color="auto" w:fill="auto"/>
            <w:vAlign w:val="center"/>
          </w:tcPr>
          <w:p w:rsidR="00BF6AA0" w:rsidRPr="00A81ECC" w:rsidRDefault="00BF6AA0" w:rsidP="00BF6AA0">
            <w:pPr>
              <w:jc w:val="both"/>
            </w:pPr>
            <w:r w:rsidRPr="00A81ECC">
              <w:t>Использование вмещающих пород для закладки в отработанные пустоты шах</w:t>
            </w:r>
          </w:p>
        </w:tc>
        <w:tc>
          <w:tcPr>
            <w:tcW w:w="2055" w:type="pct"/>
            <w:shd w:val="clear" w:color="auto" w:fill="auto"/>
            <w:vAlign w:val="center"/>
          </w:tcPr>
          <w:p w:rsidR="00BF6AA0" w:rsidRPr="00A81ECC" w:rsidRDefault="00BF6AA0" w:rsidP="0069101F">
            <w:pPr>
              <w:jc w:val="center"/>
              <w:rPr>
                <w:rFonts w:eastAsia="Calibri"/>
              </w:rPr>
            </w:pPr>
            <w:r w:rsidRPr="00A81ECC">
              <w:rPr>
                <w:rFonts w:eastAsia="Calibri"/>
              </w:rPr>
              <w:t>202</w:t>
            </w:r>
            <w:r w:rsidR="0069101F" w:rsidRPr="00A81ECC">
              <w:rPr>
                <w:rFonts w:eastAsia="Calibri"/>
              </w:rPr>
              <w:t>7</w:t>
            </w:r>
            <w:r w:rsidRPr="00A81ECC">
              <w:rPr>
                <w:rFonts w:eastAsia="Calibri"/>
              </w:rPr>
              <w:t xml:space="preserve"> г. – </w:t>
            </w:r>
            <w:r w:rsidR="004A6056" w:rsidRPr="00A81ECC">
              <w:rPr>
                <w:rFonts w:eastAsia="Calibri"/>
              </w:rPr>
              <w:t>988451</w:t>
            </w:r>
            <w:r w:rsidRPr="00A81ECC">
              <w:rPr>
                <w:rFonts w:eastAsia="Calibri"/>
              </w:rPr>
              <w:t xml:space="preserve"> т.</w:t>
            </w:r>
          </w:p>
        </w:tc>
      </w:tr>
      <w:tr w:rsidR="00BF6AA0" w:rsidRPr="008F66EF" w:rsidTr="00BD02DB">
        <w:tc>
          <w:tcPr>
            <w:tcW w:w="357" w:type="pct"/>
            <w:shd w:val="clear" w:color="auto" w:fill="auto"/>
            <w:vAlign w:val="center"/>
          </w:tcPr>
          <w:p w:rsidR="00BF6AA0" w:rsidRPr="00A81ECC" w:rsidRDefault="00BF6AA0" w:rsidP="00BF6AA0">
            <w:pPr>
              <w:kinsoku w:val="0"/>
              <w:overflowPunct w:val="0"/>
              <w:autoSpaceDE w:val="0"/>
              <w:autoSpaceDN w:val="0"/>
              <w:adjustRightInd w:val="0"/>
              <w:snapToGrid w:val="0"/>
              <w:jc w:val="center"/>
            </w:pPr>
            <w:r w:rsidRPr="00A81ECC">
              <w:t>3</w:t>
            </w:r>
          </w:p>
        </w:tc>
        <w:tc>
          <w:tcPr>
            <w:tcW w:w="2588" w:type="pct"/>
            <w:shd w:val="clear" w:color="auto" w:fill="auto"/>
            <w:vAlign w:val="center"/>
          </w:tcPr>
          <w:p w:rsidR="00BF6AA0" w:rsidRPr="00A81ECC" w:rsidRDefault="00BF6AA0" w:rsidP="00BF6AA0">
            <w:pPr>
              <w:jc w:val="both"/>
            </w:pPr>
            <w:r w:rsidRPr="00A81ECC">
              <w:t>Мешкотара полипропиленовая (из-под взрывчатых веществ)</w:t>
            </w:r>
          </w:p>
          <w:p w:rsidR="00BF6AA0" w:rsidRPr="00A81ECC" w:rsidRDefault="00BF6AA0" w:rsidP="00BF6AA0">
            <w:pPr>
              <w:jc w:val="both"/>
            </w:pPr>
            <w:r w:rsidRPr="00A81ECC">
              <w:t>Повторное использование на собственные нужды предприятия. 10% от ежегодного объема образования</w:t>
            </w:r>
          </w:p>
        </w:tc>
        <w:tc>
          <w:tcPr>
            <w:tcW w:w="2055" w:type="pct"/>
            <w:shd w:val="clear" w:color="auto" w:fill="auto"/>
            <w:vAlign w:val="center"/>
          </w:tcPr>
          <w:p w:rsidR="00BF6AA0" w:rsidRPr="00A81ECC" w:rsidRDefault="00BF6AA0" w:rsidP="00A81ECC">
            <w:pPr>
              <w:jc w:val="center"/>
              <w:rPr>
                <w:rFonts w:eastAsia="Calibri"/>
              </w:rPr>
            </w:pPr>
            <w:r w:rsidRPr="00A81ECC">
              <w:rPr>
                <w:rFonts w:eastAsia="Calibri"/>
              </w:rPr>
              <w:t>202</w:t>
            </w:r>
            <w:r w:rsidR="0069101F" w:rsidRPr="00A81ECC">
              <w:rPr>
                <w:rFonts w:eastAsia="Calibri"/>
              </w:rPr>
              <w:t>7</w:t>
            </w:r>
            <w:r w:rsidRPr="00A81ECC">
              <w:rPr>
                <w:rFonts w:eastAsia="Calibri"/>
              </w:rPr>
              <w:t xml:space="preserve"> г. – </w:t>
            </w:r>
            <w:r w:rsidR="00A81ECC">
              <w:rPr>
                <w:rFonts w:eastAsia="Calibri"/>
              </w:rPr>
              <w:t>1,</w:t>
            </w:r>
            <w:r w:rsidR="00A81ECC" w:rsidRPr="00A81ECC">
              <w:rPr>
                <w:rFonts w:eastAsia="Calibri"/>
                <w:lang w:val="en-US"/>
              </w:rPr>
              <w:t>09004</w:t>
            </w:r>
            <w:r w:rsidR="00A81ECC" w:rsidRPr="00A81ECC">
              <w:rPr>
                <w:rFonts w:eastAsia="Calibri"/>
              </w:rPr>
              <w:t xml:space="preserve"> </w:t>
            </w:r>
            <w:r w:rsidRPr="00A81ECC">
              <w:rPr>
                <w:rFonts w:eastAsia="Calibri"/>
              </w:rPr>
              <w:t>т.</w:t>
            </w:r>
          </w:p>
        </w:tc>
      </w:tr>
      <w:tr w:rsidR="00BF6AA0" w:rsidRPr="008F66EF" w:rsidTr="00BD02DB">
        <w:tc>
          <w:tcPr>
            <w:tcW w:w="357" w:type="pct"/>
            <w:shd w:val="clear" w:color="auto" w:fill="auto"/>
            <w:vAlign w:val="center"/>
          </w:tcPr>
          <w:p w:rsidR="00BF6AA0" w:rsidRPr="00A81ECC" w:rsidRDefault="00BF6AA0" w:rsidP="00BF6AA0">
            <w:pPr>
              <w:kinsoku w:val="0"/>
              <w:overflowPunct w:val="0"/>
              <w:autoSpaceDE w:val="0"/>
              <w:autoSpaceDN w:val="0"/>
              <w:adjustRightInd w:val="0"/>
              <w:snapToGrid w:val="0"/>
              <w:jc w:val="center"/>
            </w:pPr>
            <w:r w:rsidRPr="00A81ECC">
              <w:t>4</w:t>
            </w:r>
          </w:p>
        </w:tc>
        <w:tc>
          <w:tcPr>
            <w:tcW w:w="2588" w:type="pct"/>
            <w:shd w:val="clear" w:color="auto" w:fill="auto"/>
            <w:vAlign w:val="center"/>
          </w:tcPr>
          <w:p w:rsidR="00BF6AA0" w:rsidRPr="00A81ECC" w:rsidRDefault="00BF6AA0" w:rsidP="00BF6AA0">
            <w:pPr>
              <w:jc w:val="both"/>
            </w:pPr>
            <w:r w:rsidRPr="00A81ECC">
              <w:t>Тара металлическая из-под ГСМ</w:t>
            </w:r>
          </w:p>
          <w:p w:rsidR="00BF6AA0" w:rsidRPr="00A81ECC" w:rsidRDefault="00BF6AA0" w:rsidP="00BF6AA0">
            <w:pPr>
              <w:jc w:val="both"/>
            </w:pPr>
            <w:r w:rsidRPr="00A81ECC">
              <w:t>Повторное использование на собственные нужды предприятия. 10% от ежегодного объема образования</w:t>
            </w:r>
          </w:p>
        </w:tc>
        <w:tc>
          <w:tcPr>
            <w:tcW w:w="2055" w:type="pct"/>
            <w:shd w:val="clear" w:color="auto" w:fill="auto"/>
            <w:vAlign w:val="center"/>
          </w:tcPr>
          <w:p w:rsidR="00BF6AA0" w:rsidRPr="00A81ECC" w:rsidRDefault="00BF6AA0" w:rsidP="00A81ECC">
            <w:pPr>
              <w:jc w:val="center"/>
              <w:rPr>
                <w:rFonts w:eastAsia="Calibri"/>
              </w:rPr>
            </w:pPr>
            <w:r w:rsidRPr="00A81ECC">
              <w:rPr>
                <w:rFonts w:eastAsia="Calibri"/>
              </w:rPr>
              <w:t>202</w:t>
            </w:r>
            <w:r w:rsidR="0069101F" w:rsidRPr="00A81ECC">
              <w:rPr>
                <w:rFonts w:eastAsia="Calibri"/>
              </w:rPr>
              <w:t>7</w:t>
            </w:r>
            <w:r w:rsidRPr="00A81ECC">
              <w:rPr>
                <w:rFonts w:eastAsia="Calibri"/>
              </w:rPr>
              <w:t xml:space="preserve"> г. – </w:t>
            </w:r>
            <w:r w:rsidR="00A81ECC" w:rsidRPr="00A81ECC">
              <w:rPr>
                <w:rFonts w:eastAsia="Calibri"/>
              </w:rPr>
              <w:t>0,656</w:t>
            </w:r>
            <w:r w:rsidRPr="00A81ECC">
              <w:rPr>
                <w:rFonts w:eastAsia="Calibri"/>
              </w:rPr>
              <w:t xml:space="preserve"> т. </w:t>
            </w:r>
          </w:p>
        </w:tc>
      </w:tr>
    </w:tbl>
    <w:p w:rsidR="00FE4515" w:rsidRPr="008A17C1" w:rsidRDefault="00472D32" w:rsidP="00197798">
      <w:pPr>
        <w:kinsoku w:val="0"/>
        <w:overflowPunct w:val="0"/>
        <w:autoSpaceDE w:val="0"/>
        <w:autoSpaceDN w:val="0"/>
        <w:adjustRightInd w:val="0"/>
        <w:snapToGrid w:val="0"/>
        <w:ind w:firstLine="708"/>
        <w:jc w:val="both"/>
        <w:rPr>
          <w:b/>
          <w:sz w:val="28"/>
          <w:szCs w:val="28"/>
        </w:rPr>
      </w:pPr>
      <w:r w:rsidRPr="008F66EF">
        <w:rPr>
          <w:color w:val="FF0000"/>
          <w:sz w:val="28"/>
          <w:szCs w:val="28"/>
        </w:rPr>
        <w:br w:type="page"/>
      </w:r>
      <w:r w:rsidR="00197798" w:rsidRPr="008A17C1">
        <w:rPr>
          <w:b/>
          <w:sz w:val="28"/>
          <w:szCs w:val="28"/>
        </w:rPr>
        <w:lastRenderedPageBreak/>
        <w:t>4</w:t>
      </w:r>
      <w:r w:rsidR="0000517B" w:rsidRPr="008A17C1">
        <w:rPr>
          <w:b/>
          <w:sz w:val="28"/>
          <w:szCs w:val="28"/>
        </w:rPr>
        <w:t xml:space="preserve"> </w:t>
      </w:r>
      <w:r w:rsidR="00197798" w:rsidRPr="008A17C1">
        <w:rPr>
          <w:b/>
          <w:sz w:val="28"/>
          <w:szCs w:val="28"/>
        </w:rPr>
        <w:t>ОСНОВНЫЕ НАПРАВЛЕНИЯ, ПУТИ ДОСТИЖЕНИЯ ПОСТАВЛЕННОЙ ЦЕЛИ И СООТВЕТСТВУЮЩИЕ МЕРЫ</w:t>
      </w:r>
    </w:p>
    <w:p w:rsidR="00197798" w:rsidRPr="008A17C1" w:rsidRDefault="00197798" w:rsidP="005976C6">
      <w:pPr>
        <w:ind w:firstLine="709"/>
        <w:jc w:val="both"/>
        <w:rPr>
          <w:b/>
          <w:sz w:val="28"/>
          <w:szCs w:val="28"/>
        </w:rPr>
      </w:pPr>
    </w:p>
    <w:p w:rsidR="008A17C1" w:rsidRPr="005604A3" w:rsidRDefault="008A17C1" w:rsidP="008A17C1">
      <w:pPr>
        <w:shd w:val="clear" w:color="auto" w:fill="FFFFFF"/>
        <w:tabs>
          <w:tab w:val="left" w:pos="1134"/>
        </w:tabs>
        <w:ind w:firstLine="709"/>
        <w:jc w:val="both"/>
        <w:rPr>
          <w:sz w:val="28"/>
          <w:szCs w:val="28"/>
        </w:rPr>
      </w:pPr>
      <w:r w:rsidRPr="005604A3">
        <w:rPr>
          <w:sz w:val="28"/>
          <w:szCs w:val="28"/>
        </w:rPr>
        <w:t>На предприятии разрабатываются мероприятия, направленные на снижение влияния образующихся отходов на состояние окружающей среды.</w:t>
      </w:r>
    </w:p>
    <w:p w:rsidR="008A17C1" w:rsidRPr="005604A3" w:rsidRDefault="008A17C1" w:rsidP="008A17C1">
      <w:pPr>
        <w:shd w:val="clear" w:color="auto" w:fill="FFFFFF"/>
        <w:tabs>
          <w:tab w:val="left" w:pos="1134"/>
        </w:tabs>
        <w:ind w:firstLine="709"/>
        <w:jc w:val="both"/>
        <w:rPr>
          <w:sz w:val="28"/>
          <w:szCs w:val="28"/>
        </w:rPr>
      </w:pPr>
      <w:r w:rsidRPr="005604A3">
        <w:rPr>
          <w:sz w:val="28"/>
          <w:szCs w:val="28"/>
        </w:rPr>
        <w:t xml:space="preserve">Решающим фактором, обеспечивающим снижение негативного влияния на окружающую среду отходов, размещаемых на предприятии, является процесс их </w:t>
      </w:r>
      <w:r>
        <w:rPr>
          <w:sz w:val="28"/>
          <w:szCs w:val="28"/>
        </w:rPr>
        <w:t>удаления</w:t>
      </w:r>
      <w:r w:rsidRPr="005604A3">
        <w:rPr>
          <w:sz w:val="28"/>
          <w:szCs w:val="28"/>
        </w:rPr>
        <w:t xml:space="preserve">. </w:t>
      </w:r>
    </w:p>
    <w:p w:rsidR="008A17C1" w:rsidRPr="005604A3" w:rsidRDefault="008A17C1" w:rsidP="008A17C1">
      <w:pPr>
        <w:tabs>
          <w:tab w:val="left" w:pos="1134"/>
        </w:tabs>
        <w:ind w:firstLine="709"/>
        <w:jc w:val="both"/>
        <w:rPr>
          <w:sz w:val="28"/>
          <w:szCs w:val="28"/>
        </w:rPr>
      </w:pPr>
      <w:r w:rsidRPr="005604A3">
        <w:rPr>
          <w:sz w:val="28"/>
          <w:szCs w:val="28"/>
        </w:rPr>
        <w:t>Мероприятия, обеспечивающие снижение негативного влияния размещаемых отходов на окружающую среду и здоровье населения, включают в себя:</w:t>
      </w:r>
    </w:p>
    <w:p w:rsidR="008A17C1" w:rsidRPr="005604A3" w:rsidRDefault="008A17C1" w:rsidP="008A17C1">
      <w:pPr>
        <w:tabs>
          <w:tab w:val="left" w:pos="1134"/>
        </w:tabs>
        <w:ind w:firstLine="709"/>
        <w:jc w:val="both"/>
        <w:rPr>
          <w:sz w:val="28"/>
          <w:szCs w:val="28"/>
        </w:rPr>
      </w:pPr>
      <w:r w:rsidRPr="005604A3">
        <w:rPr>
          <w:sz w:val="28"/>
          <w:szCs w:val="28"/>
        </w:rPr>
        <w:t>1) организацию и дооборудование мест временного хранения отходов, отвечающих предъявляемым требованиям;</w:t>
      </w:r>
    </w:p>
    <w:p w:rsidR="008A17C1" w:rsidRPr="005604A3" w:rsidRDefault="008A17C1" w:rsidP="008A17C1">
      <w:pPr>
        <w:tabs>
          <w:tab w:val="left" w:pos="1134"/>
        </w:tabs>
        <w:ind w:firstLine="709"/>
        <w:jc w:val="both"/>
        <w:rPr>
          <w:sz w:val="28"/>
          <w:szCs w:val="28"/>
        </w:rPr>
      </w:pPr>
      <w:r w:rsidRPr="005604A3">
        <w:rPr>
          <w:sz w:val="28"/>
          <w:szCs w:val="28"/>
        </w:rPr>
        <w:t>2) вывоз (с целью размещения, переработки и др.) ранее накопленных отходов;</w:t>
      </w:r>
    </w:p>
    <w:p w:rsidR="008A17C1" w:rsidRPr="005604A3" w:rsidRDefault="008A17C1" w:rsidP="008A17C1">
      <w:pPr>
        <w:tabs>
          <w:tab w:val="num" w:pos="426"/>
          <w:tab w:val="left" w:pos="1134"/>
        </w:tabs>
        <w:ind w:firstLine="709"/>
        <w:jc w:val="both"/>
        <w:rPr>
          <w:sz w:val="28"/>
          <w:szCs w:val="28"/>
        </w:rPr>
      </w:pPr>
      <w:r w:rsidRPr="005604A3">
        <w:rPr>
          <w:sz w:val="28"/>
          <w:szCs w:val="28"/>
        </w:rPr>
        <w:t>3) организационные мероприятия (инструктаж персонала, назначение ответственных по операциям обращения с отходами, организация селективного сбора отходов и др.).</w:t>
      </w:r>
    </w:p>
    <w:p w:rsidR="008A17C1" w:rsidRPr="005604A3" w:rsidRDefault="008A17C1" w:rsidP="008A17C1">
      <w:pPr>
        <w:tabs>
          <w:tab w:val="left" w:pos="1134"/>
        </w:tabs>
        <w:ind w:firstLine="709"/>
        <w:jc w:val="both"/>
        <w:rPr>
          <w:b/>
          <w:i/>
          <w:sz w:val="28"/>
          <w:szCs w:val="28"/>
        </w:rPr>
      </w:pPr>
      <w:r w:rsidRPr="005604A3">
        <w:rPr>
          <w:b/>
          <w:i/>
          <w:sz w:val="28"/>
          <w:szCs w:val="28"/>
        </w:rPr>
        <w:t>Организация мест временного хранения отходов</w:t>
      </w:r>
    </w:p>
    <w:p w:rsidR="008A17C1" w:rsidRPr="005604A3" w:rsidRDefault="008A17C1" w:rsidP="008A17C1">
      <w:pPr>
        <w:tabs>
          <w:tab w:val="left" w:pos="1134"/>
        </w:tabs>
        <w:ind w:firstLine="709"/>
        <w:jc w:val="both"/>
        <w:rPr>
          <w:sz w:val="28"/>
          <w:szCs w:val="28"/>
        </w:rPr>
      </w:pPr>
      <w:r w:rsidRPr="005604A3">
        <w:rPr>
          <w:sz w:val="28"/>
          <w:szCs w:val="28"/>
        </w:rPr>
        <w:t xml:space="preserve">Образующиеся отходы подлежат временному накоплению на территории предприятия в специально установленных местах. </w:t>
      </w:r>
    </w:p>
    <w:p w:rsidR="008A17C1" w:rsidRPr="005604A3" w:rsidRDefault="008A17C1" w:rsidP="008A17C1">
      <w:pPr>
        <w:tabs>
          <w:tab w:val="left" w:pos="1134"/>
        </w:tabs>
        <w:ind w:firstLine="709"/>
        <w:jc w:val="both"/>
        <w:rPr>
          <w:sz w:val="28"/>
          <w:szCs w:val="28"/>
        </w:rPr>
      </w:pPr>
      <w:r w:rsidRPr="005604A3">
        <w:rPr>
          <w:sz w:val="28"/>
          <w:szCs w:val="28"/>
        </w:rPr>
        <w:t xml:space="preserve">Накопление отходов – временное складирование отходов в специально установленных местах в течение сроков, указанных в п.2 ст.320 ЭК РК, осуществляемое в процессе образования отходов или дальнейшего управления ими до момента их окончательного восстановления или удаления. </w:t>
      </w:r>
    </w:p>
    <w:p w:rsidR="008A17C1" w:rsidRPr="005604A3" w:rsidRDefault="008A17C1" w:rsidP="008A17C1">
      <w:pPr>
        <w:tabs>
          <w:tab w:val="left" w:pos="1134"/>
        </w:tabs>
        <w:ind w:firstLine="709"/>
        <w:jc w:val="both"/>
        <w:rPr>
          <w:sz w:val="28"/>
          <w:szCs w:val="28"/>
        </w:rPr>
      </w:pPr>
      <w:r w:rsidRPr="005604A3">
        <w:rPr>
          <w:sz w:val="28"/>
          <w:szCs w:val="28"/>
        </w:rPr>
        <w:t>Накопление отходов разрешается только в специально установленных и оборудованных в соответствии с требованиями законодательства РК местах (на площадках, в складах, хранилищах, контейнерах и иных объектах хранения).</w:t>
      </w:r>
    </w:p>
    <w:p w:rsidR="008A17C1" w:rsidRPr="005604A3" w:rsidRDefault="008A17C1" w:rsidP="008A17C1">
      <w:pPr>
        <w:tabs>
          <w:tab w:val="left" w:pos="1134"/>
        </w:tabs>
        <w:ind w:firstLine="709"/>
        <w:jc w:val="both"/>
        <w:rPr>
          <w:sz w:val="28"/>
          <w:szCs w:val="28"/>
        </w:rPr>
      </w:pPr>
      <w:r w:rsidRPr="005604A3">
        <w:rPr>
          <w:sz w:val="28"/>
          <w:szCs w:val="28"/>
        </w:rPr>
        <w:t>До момента вывоза отходов необходимо содержать в чистоте и производить своевременную санитарную уборку мест накопления отходов (урн, контейнеров, площадок и т.п.).</w:t>
      </w:r>
    </w:p>
    <w:p w:rsidR="008A17C1" w:rsidRPr="005604A3" w:rsidRDefault="008A17C1" w:rsidP="008A17C1">
      <w:pPr>
        <w:tabs>
          <w:tab w:val="left" w:pos="1134"/>
        </w:tabs>
        <w:ind w:firstLine="709"/>
        <w:jc w:val="both"/>
        <w:rPr>
          <w:sz w:val="28"/>
          <w:szCs w:val="28"/>
        </w:rPr>
      </w:pPr>
      <w:r w:rsidRPr="005604A3">
        <w:rPr>
          <w:sz w:val="28"/>
          <w:szCs w:val="28"/>
        </w:rPr>
        <w:t>Организация и оборудование мест накопления отходов включает следующие мероприятия:</w:t>
      </w:r>
    </w:p>
    <w:p w:rsidR="008A17C1" w:rsidRPr="005604A3" w:rsidRDefault="008A17C1" w:rsidP="008A17C1">
      <w:pPr>
        <w:numPr>
          <w:ilvl w:val="0"/>
          <w:numId w:val="19"/>
        </w:numPr>
        <w:tabs>
          <w:tab w:val="left" w:pos="1134"/>
        </w:tabs>
        <w:ind w:left="0" w:firstLine="709"/>
        <w:contextualSpacing/>
        <w:jc w:val="both"/>
        <w:rPr>
          <w:sz w:val="28"/>
          <w:szCs w:val="28"/>
        </w:rPr>
      </w:pPr>
      <w:r w:rsidRPr="005604A3">
        <w:rPr>
          <w:sz w:val="28"/>
          <w:szCs w:val="28"/>
        </w:rPr>
        <w:t>использование достаточного количества специализированной тары для отходов;</w:t>
      </w:r>
    </w:p>
    <w:p w:rsidR="008A17C1" w:rsidRPr="005604A3" w:rsidRDefault="008A17C1" w:rsidP="008A17C1">
      <w:pPr>
        <w:numPr>
          <w:ilvl w:val="0"/>
          <w:numId w:val="19"/>
        </w:numPr>
        <w:tabs>
          <w:tab w:val="left" w:pos="1134"/>
        </w:tabs>
        <w:ind w:left="0" w:firstLine="709"/>
        <w:contextualSpacing/>
        <w:jc w:val="both"/>
        <w:rPr>
          <w:sz w:val="28"/>
          <w:szCs w:val="28"/>
        </w:rPr>
      </w:pPr>
      <w:r w:rsidRPr="005604A3">
        <w:rPr>
          <w:sz w:val="28"/>
          <w:szCs w:val="28"/>
        </w:rPr>
        <w:t>осуществление маркировки тары для накопления отходов;</w:t>
      </w:r>
    </w:p>
    <w:p w:rsidR="008A17C1" w:rsidRPr="005604A3" w:rsidRDefault="008A17C1" w:rsidP="008A17C1">
      <w:pPr>
        <w:numPr>
          <w:ilvl w:val="0"/>
          <w:numId w:val="19"/>
        </w:numPr>
        <w:tabs>
          <w:tab w:val="left" w:pos="1134"/>
        </w:tabs>
        <w:ind w:left="0" w:firstLine="709"/>
        <w:contextualSpacing/>
        <w:jc w:val="both"/>
        <w:rPr>
          <w:sz w:val="28"/>
          <w:szCs w:val="28"/>
        </w:rPr>
      </w:pPr>
      <w:r w:rsidRPr="005604A3">
        <w:rPr>
          <w:sz w:val="28"/>
          <w:szCs w:val="28"/>
        </w:rPr>
        <w:t>организация мест накопления отходов, исключающих бой;</w:t>
      </w:r>
    </w:p>
    <w:p w:rsidR="008A17C1" w:rsidRPr="005604A3" w:rsidRDefault="008A17C1" w:rsidP="008A17C1">
      <w:pPr>
        <w:numPr>
          <w:ilvl w:val="0"/>
          <w:numId w:val="19"/>
        </w:numPr>
        <w:tabs>
          <w:tab w:val="left" w:pos="1134"/>
        </w:tabs>
        <w:ind w:left="0" w:firstLine="709"/>
        <w:contextualSpacing/>
        <w:jc w:val="both"/>
        <w:rPr>
          <w:sz w:val="28"/>
          <w:szCs w:val="28"/>
        </w:rPr>
      </w:pPr>
      <w:r w:rsidRPr="005604A3">
        <w:rPr>
          <w:sz w:val="28"/>
          <w:szCs w:val="28"/>
        </w:rPr>
        <w:t>своевременный вывоз накопленных отходов.</w:t>
      </w:r>
    </w:p>
    <w:p w:rsidR="008A17C1" w:rsidRPr="005604A3" w:rsidRDefault="008A17C1" w:rsidP="008A17C1">
      <w:pPr>
        <w:tabs>
          <w:tab w:val="left" w:pos="1134"/>
        </w:tabs>
        <w:ind w:firstLine="709"/>
        <w:jc w:val="both"/>
        <w:rPr>
          <w:sz w:val="28"/>
          <w:szCs w:val="28"/>
        </w:rPr>
      </w:pPr>
      <w:r w:rsidRPr="005604A3">
        <w:rPr>
          <w:b/>
          <w:i/>
          <w:sz w:val="28"/>
          <w:szCs w:val="28"/>
        </w:rPr>
        <w:t>Вывоз, регенерация и утилизация отходов</w:t>
      </w:r>
    </w:p>
    <w:p w:rsidR="008A17C1" w:rsidRPr="005604A3" w:rsidRDefault="008A17C1" w:rsidP="008A17C1">
      <w:pPr>
        <w:tabs>
          <w:tab w:val="left" w:pos="1134"/>
        </w:tabs>
        <w:ind w:firstLine="709"/>
        <w:jc w:val="both"/>
        <w:rPr>
          <w:sz w:val="28"/>
          <w:szCs w:val="28"/>
        </w:rPr>
      </w:pPr>
      <w:r w:rsidRPr="005604A3">
        <w:rPr>
          <w:sz w:val="28"/>
          <w:szCs w:val="28"/>
        </w:rPr>
        <w:t>Образованные отходы передаются специализированным сторонним организациям на основании заключенных договоров.</w:t>
      </w:r>
    </w:p>
    <w:p w:rsidR="008A17C1" w:rsidRPr="005604A3" w:rsidRDefault="008A17C1" w:rsidP="008A17C1">
      <w:pPr>
        <w:tabs>
          <w:tab w:val="left" w:pos="1134"/>
        </w:tabs>
        <w:ind w:firstLine="709"/>
        <w:jc w:val="both"/>
        <w:rPr>
          <w:b/>
          <w:i/>
          <w:sz w:val="28"/>
          <w:szCs w:val="28"/>
        </w:rPr>
      </w:pPr>
      <w:r w:rsidRPr="005604A3">
        <w:rPr>
          <w:b/>
          <w:i/>
          <w:sz w:val="28"/>
          <w:szCs w:val="28"/>
        </w:rPr>
        <w:t>Организационные мероприятия:</w:t>
      </w:r>
    </w:p>
    <w:p w:rsidR="008A17C1" w:rsidRPr="005604A3" w:rsidRDefault="008A17C1" w:rsidP="008A17C1">
      <w:pPr>
        <w:pStyle w:val="affffff4"/>
        <w:numPr>
          <w:ilvl w:val="0"/>
          <w:numId w:val="55"/>
        </w:numPr>
        <w:ind w:left="39" w:firstLine="812"/>
        <w:jc w:val="both"/>
        <w:rPr>
          <w:rFonts w:ascii="Times New Roman" w:hAnsi="Times New Roman"/>
          <w:sz w:val="28"/>
          <w:szCs w:val="28"/>
        </w:rPr>
      </w:pPr>
      <w:r w:rsidRPr="005604A3">
        <w:rPr>
          <w:rFonts w:ascii="Times New Roman" w:hAnsi="Times New Roman"/>
          <w:sz w:val="28"/>
          <w:szCs w:val="28"/>
        </w:rPr>
        <w:t xml:space="preserve">операции по управлению отходами производства и потребления производить в соответствии с требованиями действующего экологического </w:t>
      </w:r>
      <w:r w:rsidRPr="005604A3">
        <w:rPr>
          <w:rFonts w:ascii="Times New Roman" w:hAnsi="Times New Roman"/>
          <w:sz w:val="28"/>
          <w:szCs w:val="28"/>
        </w:rPr>
        <w:lastRenderedPageBreak/>
        <w:t>законодательства РК в области управления отходами, разработанной и согласованной с уполномоченным государственным органом в области ООС проектной документацией;</w:t>
      </w:r>
    </w:p>
    <w:p w:rsidR="008A17C1" w:rsidRPr="005604A3" w:rsidRDefault="008A17C1" w:rsidP="008A17C1">
      <w:pPr>
        <w:pStyle w:val="affffff4"/>
        <w:numPr>
          <w:ilvl w:val="0"/>
          <w:numId w:val="55"/>
        </w:numPr>
        <w:ind w:left="40" w:firstLine="812"/>
        <w:jc w:val="both"/>
        <w:rPr>
          <w:rFonts w:ascii="Times New Roman" w:hAnsi="Times New Roman"/>
          <w:sz w:val="28"/>
          <w:szCs w:val="28"/>
        </w:rPr>
      </w:pPr>
      <w:r w:rsidRPr="005604A3">
        <w:rPr>
          <w:rFonts w:ascii="Times New Roman" w:hAnsi="Times New Roman"/>
          <w:sz w:val="28"/>
          <w:szCs w:val="28"/>
        </w:rPr>
        <w:t>накопление отходов производства и потребления осуществлять на специально оборудованных площадках с учетом требований экологического законодательства РК к операциям по раздельному сбору и накоплению;</w:t>
      </w:r>
    </w:p>
    <w:p w:rsidR="008A17C1" w:rsidRPr="005604A3" w:rsidRDefault="008A17C1" w:rsidP="008A17C1">
      <w:pPr>
        <w:pStyle w:val="affffff4"/>
        <w:numPr>
          <w:ilvl w:val="0"/>
          <w:numId w:val="55"/>
        </w:numPr>
        <w:ind w:left="40" w:firstLine="812"/>
        <w:jc w:val="both"/>
        <w:rPr>
          <w:rFonts w:ascii="Times New Roman" w:hAnsi="Times New Roman"/>
          <w:sz w:val="28"/>
          <w:szCs w:val="28"/>
        </w:rPr>
      </w:pPr>
      <w:r w:rsidRPr="005604A3">
        <w:rPr>
          <w:rFonts w:ascii="Times New Roman" w:hAnsi="Times New Roman"/>
          <w:sz w:val="28"/>
          <w:szCs w:val="28"/>
        </w:rPr>
        <w:t xml:space="preserve">осуществлять своевременную передачу отходов производства и потребления специализированным организациям, осуществляющим операции по сбору, транспортировке, переработке, обезвреживанию, </w:t>
      </w:r>
      <w:r>
        <w:rPr>
          <w:rFonts w:ascii="Times New Roman" w:hAnsi="Times New Roman"/>
          <w:sz w:val="28"/>
          <w:szCs w:val="28"/>
        </w:rPr>
        <w:t>удалению</w:t>
      </w:r>
      <w:r w:rsidRPr="005604A3">
        <w:rPr>
          <w:rFonts w:ascii="Times New Roman" w:hAnsi="Times New Roman"/>
          <w:sz w:val="28"/>
          <w:szCs w:val="28"/>
        </w:rPr>
        <w:t xml:space="preserve"> и (или) уничтожению и прочим операциям по управлению отходами в соответствии с требованиями ЭК РК.</w:t>
      </w:r>
    </w:p>
    <w:p w:rsidR="008A17C1" w:rsidRPr="005604A3" w:rsidRDefault="008A17C1" w:rsidP="008A17C1">
      <w:pPr>
        <w:tabs>
          <w:tab w:val="num" w:pos="0"/>
          <w:tab w:val="left" w:pos="1080"/>
          <w:tab w:val="left" w:pos="1134"/>
          <w:tab w:val="left" w:pos="1276"/>
        </w:tabs>
        <w:ind w:firstLine="709"/>
        <w:jc w:val="both"/>
        <w:rPr>
          <w:sz w:val="28"/>
          <w:szCs w:val="28"/>
        </w:rPr>
      </w:pPr>
      <w:r w:rsidRPr="005604A3">
        <w:rPr>
          <w:sz w:val="28"/>
          <w:szCs w:val="28"/>
        </w:rPr>
        <w:t>Основным критерием по снижению воздействия накапливаемых отходов является:</w:t>
      </w:r>
    </w:p>
    <w:p w:rsidR="008A17C1" w:rsidRPr="005604A3" w:rsidRDefault="008A17C1" w:rsidP="008A17C1">
      <w:pPr>
        <w:numPr>
          <w:ilvl w:val="0"/>
          <w:numId w:val="20"/>
        </w:numPr>
        <w:tabs>
          <w:tab w:val="left" w:pos="1080"/>
          <w:tab w:val="left" w:pos="1134"/>
          <w:tab w:val="left" w:pos="1276"/>
        </w:tabs>
        <w:suppressAutoHyphens/>
        <w:ind w:left="0" w:firstLine="709"/>
        <w:jc w:val="both"/>
        <w:rPr>
          <w:sz w:val="28"/>
          <w:szCs w:val="28"/>
        </w:rPr>
      </w:pPr>
      <w:r w:rsidRPr="005604A3">
        <w:rPr>
          <w:sz w:val="28"/>
          <w:szCs w:val="28"/>
        </w:rPr>
        <w:t>своевременное складирование в специально отведенные и обустроенные места;</w:t>
      </w:r>
    </w:p>
    <w:p w:rsidR="008A17C1" w:rsidRPr="005604A3" w:rsidRDefault="008A17C1" w:rsidP="008A17C1">
      <w:pPr>
        <w:numPr>
          <w:ilvl w:val="0"/>
          <w:numId w:val="20"/>
        </w:numPr>
        <w:tabs>
          <w:tab w:val="left" w:pos="1080"/>
          <w:tab w:val="left" w:pos="1134"/>
          <w:tab w:val="left" w:pos="1276"/>
        </w:tabs>
        <w:suppressAutoHyphens/>
        <w:ind w:left="0" w:firstLine="709"/>
        <w:jc w:val="both"/>
        <w:rPr>
          <w:sz w:val="28"/>
          <w:szCs w:val="28"/>
        </w:rPr>
      </w:pPr>
      <w:r w:rsidRPr="005604A3">
        <w:rPr>
          <w:sz w:val="28"/>
          <w:szCs w:val="28"/>
        </w:rPr>
        <w:t>своевременный вывоз накопленных отходов;</w:t>
      </w:r>
    </w:p>
    <w:p w:rsidR="008A17C1" w:rsidRPr="005604A3" w:rsidRDefault="008A17C1" w:rsidP="008A17C1">
      <w:pPr>
        <w:numPr>
          <w:ilvl w:val="0"/>
          <w:numId w:val="20"/>
        </w:numPr>
        <w:tabs>
          <w:tab w:val="left" w:pos="1080"/>
          <w:tab w:val="left" w:pos="1134"/>
          <w:tab w:val="left" w:pos="1276"/>
        </w:tabs>
        <w:ind w:left="0" w:firstLine="709"/>
        <w:rPr>
          <w:sz w:val="28"/>
          <w:szCs w:val="28"/>
        </w:rPr>
      </w:pPr>
      <w:r w:rsidRPr="005604A3">
        <w:rPr>
          <w:sz w:val="28"/>
          <w:szCs w:val="28"/>
        </w:rPr>
        <w:t>соблюдение правил безопасности при обращении с отходами.</w:t>
      </w:r>
    </w:p>
    <w:p w:rsidR="008A17C1" w:rsidRPr="005604A3" w:rsidRDefault="008A17C1" w:rsidP="008A17C1">
      <w:pPr>
        <w:ind w:firstLine="709"/>
        <w:jc w:val="both"/>
        <w:rPr>
          <w:sz w:val="28"/>
          <w:szCs w:val="28"/>
        </w:rPr>
      </w:pPr>
      <w:r w:rsidRPr="005604A3">
        <w:rPr>
          <w:sz w:val="28"/>
          <w:szCs w:val="28"/>
        </w:rPr>
        <w:t>Реализация мероприятий, направленных на решение проблем, связанных с совершенствованием системы обращения с отходами производства и потребления, осуществляется в рамках ежегодных планов мероприятий по охране окружающей среды.</w:t>
      </w:r>
    </w:p>
    <w:p w:rsidR="00512EAD" w:rsidRPr="008F66EF" w:rsidRDefault="00512EAD" w:rsidP="005976C6">
      <w:pPr>
        <w:ind w:firstLine="709"/>
        <w:jc w:val="both"/>
        <w:rPr>
          <w:b/>
          <w:color w:val="FF0000"/>
          <w:sz w:val="28"/>
          <w:szCs w:val="28"/>
        </w:rPr>
      </w:pPr>
    </w:p>
    <w:p w:rsidR="0000517B" w:rsidRPr="008A17C1" w:rsidRDefault="00197798" w:rsidP="005976C6">
      <w:pPr>
        <w:ind w:firstLine="709"/>
        <w:jc w:val="both"/>
        <w:rPr>
          <w:b/>
          <w:sz w:val="28"/>
          <w:szCs w:val="28"/>
        </w:rPr>
      </w:pPr>
      <w:r w:rsidRPr="008A17C1">
        <w:rPr>
          <w:b/>
          <w:sz w:val="28"/>
          <w:szCs w:val="28"/>
        </w:rPr>
        <w:t>4.1 Обоснование лимитов накопления отходов</w:t>
      </w:r>
    </w:p>
    <w:p w:rsidR="005976C6" w:rsidRPr="008F66EF" w:rsidRDefault="005976C6" w:rsidP="005976C6">
      <w:pPr>
        <w:ind w:firstLine="708"/>
        <w:jc w:val="both"/>
        <w:rPr>
          <w:color w:val="FF0000"/>
          <w:sz w:val="28"/>
          <w:szCs w:val="28"/>
        </w:rPr>
      </w:pPr>
    </w:p>
    <w:p w:rsidR="008A17C1" w:rsidRPr="005604A3" w:rsidRDefault="008A17C1" w:rsidP="008A17C1">
      <w:pPr>
        <w:ind w:firstLine="708"/>
        <w:jc w:val="both"/>
        <w:rPr>
          <w:sz w:val="28"/>
          <w:szCs w:val="28"/>
        </w:rPr>
      </w:pPr>
      <w:r w:rsidRPr="005604A3">
        <w:rPr>
          <w:sz w:val="28"/>
          <w:szCs w:val="28"/>
        </w:rPr>
        <w:t>Для расчета объемов образования отходов производства и потребления используются различные методы и, соответственно, разные единицы их измерения.</w:t>
      </w:r>
    </w:p>
    <w:p w:rsidR="008A17C1" w:rsidRPr="005604A3" w:rsidRDefault="008A17C1" w:rsidP="008A17C1">
      <w:pPr>
        <w:ind w:firstLine="708"/>
        <w:jc w:val="both"/>
        <w:rPr>
          <w:sz w:val="28"/>
          <w:szCs w:val="28"/>
        </w:rPr>
      </w:pPr>
      <w:r w:rsidRPr="005604A3">
        <w:rPr>
          <w:sz w:val="28"/>
          <w:szCs w:val="28"/>
        </w:rPr>
        <w:t>В соответствии с технологическими особенностями производства объемы образования отходов определяются в единицах массы (объема) либо в процентах от количества используемого сырья, материалов или от количества производимой продукции. Объемы образования отходов, оцениваемые в процентах, определяются по тем видам отходов, которые имеют те же физико-химические свойства, что и первичное сырье. Объемы образования отходов с измененными по сравнению с первичным сырьем характеристиками, предпочтительно представлять в следующих единицах измерения: кг/т, кг/м</w:t>
      </w:r>
      <w:r w:rsidRPr="005604A3">
        <w:rPr>
          <w:sz w:val="28"/>
          <w:szCs w:val="28"/>
          <w:vertAlign w:val="superscript"/>
        </w:rPr>
        <w:t>3</w:t>
      </w:r>
      <w:r w:rsidRPr="005604A3">
        <w:rPr>
          <w:sz w:val="28"/>
          <w:szCs w:val="28"/>
        </w:rPr>
        <w:t xml:space="preserve"> и т.д.</w:t>
      </w:r>
    </w:p>
    <w:p w:rsidR="008A17C1" w:rsidRPr="005604A3" w:rsidRDefault="008A17C1" w:rsidP="008A17C1">
      <w:pPr>
        <w:ind w:firstLine="708"/>
        <w:jc w:val="both"/>
        <w:rPr>
          <w:sz w:val="28"/>
          <w:szCs w:val="28"/>
        </w:rPr>
      </w:pPr>
      <w:r w:rsidRPr="005604A3">
        <w:rPr>
          <w:sz w:val="28"/>
          <w:szCs w:val="28"/>
        </w:rPr>
        <w:t>При определении объемов образования отходов применяются такие методы, как метод расчета по материально-сырьевому балансу, метод расчета по удельным отраслевым нормативам образования отходов, расчетно-аналитический метод, экспериментальный метод, метод расчета по фактическим объемам образования отходов для вспомогательных и ремонтных работ.</w:t>
      </w:r>
    </w:p>
    <w:p w:rsidR="008A17C1" w:rsidRPr="005604A3" w:rsidRDefault="008A17C1" w:rsidP="008A17C1">
      <w:pPr>
        <w:ind w:firstLine="708"/>
        <w:jc w:val="both"/>
        <w:rPr>
          <w:sz w:val="28"/>
          <w:szCs w:val="28"/>
        </w:rPr>
      </w:pPr>
      <w:r w:rsidRPr="005604A3">
        <w:rPr>
          <w:sz w:val="28"/>
          <w:szCs w:val="28"/>
        </w:rPr>
        <w:t xml:space="preserve">Отраслевые нормативы образования отходов разрабатываются путем усреднения индивидуальных значений нормативов образования отходов для организаций отрасли, посредством расчета средних удельных показателей на </w:t>
      </w:r>
      <w:r w:rsidRPr="005604A3">
        <w:rPr>
          <w:sz w:val="28"/>
          <w:szCs w:val="28"/>
        </w:rPr>
        <w:lastRenderedPageBreak/>
        <w:t xml:space="preserve">основе анализа отчетной информации за определенный (базовый) период, выделения важнейших, (экспертно устанавливаемых) нормообразующих факторов и определения их влияния на значение нормативов на планируемый период. </w:t>
      </w:r>
    </w:p>
    <w:p w:rsidR="008A17C1" w:rsidRPr="005604A3" w:rsidRDefault="008A17C1" w:rsidP="008A17C1">
      <w:pPr>
        <w:ind w:firstLine="708"/>
        <w:jc w:val="both"/>
        <w:rPr>
          <w:sz w:val="28"/>
          <w:szCs w:val="28"/>
        </w:rPr>
      </w:pPr>
      <w:r w:rsidRPr="005604A3">
        <w:rPr>
          <w:sz w:val="28"/>
          <w:szCs w:val="28"/>
        </w:rPr>
        <w:t>Расчетно-аналитический метод применяется при наличии конструкторско-технологической документации на производство продукции, при котором образуются отходы. На основе такой документации в соответствии с установленными нормами расхода сырья (материалов) рассчитывается норматив образования отходов (Но) как разность между нормой расхода сырья (материалов) на единицу продукции и чистым (полезным) их расходом с учетом неизбежных безвозвратных потерь сырья.</w:t>
      </w:r>
    </w:p>
    <w:p w:rsidR="008A17C1" w:rsidRPr="005604A3" w:rsidRDefault="008A17C1" w:rsidP="008A17C1">
      <w:pPr>
        <w:ind w:firstLine="708"/>
        <w:jc w:val="both"/>
        <w:rPr>
          <w:sz w:val="28"/>
          <w:szCs w:val="28"/>
        </w:rPr>
      </w:pPr>
      <w:r w:rsidRPr="005604A3">
        <w:rPr>
          <w:sz w:val="28"/>
          <w:szCs w:val="28"/>
        </w:rPr>
        <w:t>Экспериментальный метод заключается в определении объемов образования отходов на основе проведения опытных измерений в производственных условиях.</w:t>
      </w:r>
    </w:p>
    <w:p w:rsidR="008A17C1" w:rsidRPr="005604A3" w:rsidRDefault="008A17C1" w:rsidP="008A17C1">
      <w:pPr>
        <w:ind w:firstLine="708"/>
        <w:jc w:val="both"/>
        <w:rPr>
          <w:rFonts w:eastAsia="Calibri"/>
          <w:sz w:val="28"/>
          <w:szCs w:val="28"/>
        </w:rPr>
      </w:pPr>
      <w:r w:rsidRPr="005604A3">
        <w:rPr>
          <w:rFonts w:eastAsia="Calibri"/>
          <w:sz w:val="28"/>
          <w:szCs w:val="28"/>
        </w:rPr>
        <w:t>Расчет общего количества отходов, образующихся в результате деятельности предприятия, проведен на основании:</w:t>
      </w:r>
    </w:p>
    <w:p w:rsidR="008A17C1" w:rsidRPr="005604A3" w:rsidRDefault="008A17C1" w:rsidP="008A17C1">
      <w:pPr>
        <w:numPr>
          <w:ilvl w:val="0"/>
          <w:numId w:val="22"/>
        </w:numPr>
        <w:tabs>
          <w:tab w:val="left" w:pos="709"/>
        </w:tabs>
        <w:ind w:left="0" w:firstLine="284"/>
        <w:jc w:val="both"/>
        <w:rPr>
          <w:sz w:val="28"/>
          <w:szCs w:val="28"/>
        </w:rPr>
      </w:pPr>
      <w:r w:rsidRPr="005604A3">
        <w:rPr>
          <w:sz w:val="28"/>
          <w:szCs w:val="28"/>
        </w:rPr>
        <w:t>предоставленных в рабочей документации данных, необходимых для расчетов объемов образования отходов;</w:t>
      </w:r>
    </w:p>
    <w:p w:rsidR="008A17C1" w:rsidRPr="005604A3" w:rsidRDefault="008A17C1" w:rsidP="008A17C1">
      <w:pPr>
        <w:numPr>
          <w:ilvl w:val="0"/>
          <w:numId w:val="22"/>
        </w:numPr>
        <w:tabs>
          <w:tab w:val="left" w:pos="709"/>
        </w:tabs>
        <w:ind w:left="0" w:firstLine="284"/>
        <w:jc w:val="both"/>
        <w:rPr>
          <w:sz w:val="28"/>
          <w:szCs w:val="28"/>
        </w:rPr>
      </w:pPr>
      <w:r w:rsidRPr="005604A3">
        <w:rPr>
          <w:sz w:val="28"/>
          <w:szCs w:val="28"/>
        </w:rPr>
        <w:t xml:space="preserve">«Методических рекомендаций по разработке проекта нормативов предельного размещения отходов производства и потребления», </w:t>
      </w:r>
      <w:r w:rsidRPr="005604A3">
        <w:rPr>
          <w:bCs/>
          <w:sz w:val="28"/>
          <w:szCs w:val="28"/>
        </w:rPr>
        <w:t>утвержденные приказом Министра ООС РК от 18.04.2008 года №100-п (Приложение 16)</w:t>
      </w:r>
      <w:r w:rsidRPr="005604A3">
        <w:rPr>
          <w:sz w:val="28"/>
          <w:szCs w:val="28"/>
        </w:rPr>
        <w:t>;</w:t>
      </w:r>
    </w:p>
    <w:p w:rsidR="008A17C1" w:rsidRPr="005604A3" w:rsidRDefault="008A17C1" w:rsidP="008A17C1">
      <w:pPr>
        <w:tabs>
          <w:tab w:val="left" w:pos="709"/>
        </w:tabs>
        <w:jc w:val="both"/>
        <w:rPr>
          <w:sz w:val="28"/>
          <w:szCs w:val="28"/>
        </w:rPr>
      </w:pPr>
      <w:r w:rsidRPr="005604A3">
        <w:rPr>
          <w:sz w:val="28"/>
          <w:szCs w:val="28"/>
        </w:rPr>
        <w:t>–</w:t>
      </w:r>
      <w:r w:rsidRPr="005604A3">
        <w:rPr>
          <w:sz w:val="28"/>
          <w:szCs w:val="28"/>
        </w:rPr>
        <w:tab/>
        <w:t>Приказа и.о. Министра экологии, геологии и природных ресурсов РК от 19.07.2021 года № 261 «Правила разработки и утверждения лимитов накопления отходов и лимитов захоронения отходов, представления и контроля отчетности об управлении отходами»;</w:t>
      </w:r>
    </w:p>
    <w:p w:rsidR="008A17C1" w:rsidRPr="005604A3" w:rsidRDefault="008A17C1" w:rsidP="008A17C1">
      <w:pPr>
        <w:tabs>
          <w:tab w:val="left" w:pos="709"/>
        </w:tabs>
        <w:jc w:val="both"/>
        <w:rPr>
          <w:sz w:val="28"/>
          <w:szCs w:val="28"/>
        </w:rPr>
      </w:pPr>
      <w:r w:rsidRPr="005604A3">
        <w:rPr>
          <w:sz w:val="28"/>
          <w:szCs w:val="28"/>
        </w:rPr>
        <w:t xml:space="preserve">– </w:t>
      </w:r>
      <w:r w:rsidRPr="005604A3">
        <w:rPr>
          <w:sz w:val="28"/>
          <w:szCs w:val="28"/>
        </w:rPr>
        <w:tab/>
        <w:t>Приказа Министра экологии, геологии и природных ресурсов РК от 22.06.2021 года № 206 «Об утверждении методики расчета лимитов накопления отходов и лимитов захоронения отходов»;</w:t>
      </w:r>
    </w:p>
    <w:p w:rsidR="008A17C1" w:rsidRPr="005604A3" w:rsidRDefault="008A17C1" w:rsidP="008A17C1">
      <w:pPr>
        <w:numPr>
          <w:ilvl w:val="0"/>
          <w:numId w:val="22"/>
        </w:numPr>
        <w:tabs>
          <w:tab w:val="left" w:pos="709"/>
        </w:tabs>
        <w:ind w:left="0" w:firstLine="284"/>
        <w:jc w:val="both"/>
        <w:rPr>
          <w:sz w:val="28"/>
          <w:szCs w:val="28"/>
        </w:rPr>
      </w:pPr>
      <w:r w:rsidRPr="005604A3">
        <w:rPr>
          <w:sz w:val="28"/>
          <w:szCs w:val="28"/>
        </w:rPr>
        <w:t>«Методических рекомендаций по оценке объемов образования отходов производства и потребления». ГУ НИЦПУРО. Москва, 2003 года;</w:t>
      </w:r>
    </w:p>
    <w:p w:rsidR="008A17C1" w:rsidRPr="005604A3" w:rsidRDefault="008A17C1" w:rsidP="008A17C1">
      <w:pPr>
        <w:numPr>
          <w:ilvl w:val="0"/>
          <w:numId w:val="22"/>
        </w:numPr>
        <w:tabs>
          <w:tab w:val="left" w:pos="709"/>
        </w:tabs>
        <w:ind w:left="0" w:firstLine="284"/>
        <w:jc w:val="both"/>
        <w:rPr>
          <w:sz w:val="28"/>
          <w:szCs w:val="28"/>
        </w:rPr>
      </w:pPr>
      <w:r w:rsidRPr="005604A3">
        <w:rPr>
          <w:sz w:val="28"/>
          <w:szCs w:val="28"/>
        </w:rPr>
        <w:t>«Методических рекомендаций по расчету нормативов образования отходов для автотранспортных предприятий» НИИ «Атмосфера», Санкт-Петербург, 2003 год;</w:t>
      </w:r>
    </w:p>
    <w:p w:rsidR="008A17C1" w:rsidRPr="005604A3" w:rsidRDefault="008A17C1" w:rsidP="008A17C1">
      <w:pPr>
        <w:numPr>
          <w:ilvl w:val="0"/>
          <w:numId w:val="22"/>
        </w:numPr>
        <w:tabs>
          <w:tab w:val="left" w:pos="709"/>
        </w:tabs>
        <w:ind w:left="0" w:firstLine="284"/>
        <w:jc w:val="both"/>
        <w:rPr>
          <w:sz w:val="28"/>
          <w:szCs w:val="28"/>
        </w:rPr>
      </w:pPr>
      <w:r w:rsidRPr="005604A3">
        <w:rPr>
          <w:sz w:val="28"/>
          <w:szCs w:val="28"/>
        </w:rPr>
        <w:t xml:space="preserve">РНД 03.1.0.3-96 </w:t>
      </w:r>
      <w:r w:rsidRPr="005604A3">
        <w:rPr>
          <w:sz w:val="28"/>
          <w:szCs w:val="28"/>
          <w:lang w:bidi="ru-RU"/>
        </w:rPr>
        <w:t>«Порядок нормирования объемов образования и размещения отходов производства»;</w:t>
      </w:r>
    </w:p>
    <w:p w:rsidR="008A17C1" w:rsidRPr="005604A3" w:rsidRDefault="008A17C1" w:rsidP="008A17C1">
      <w:pPr>
        <w:numPr>
          <w:ilvl w:val="0"/>
          <w:numId w:val="22"/>
        </w:numPr>
        <w:ind w:left="0" w:firstLine="360"/>
        <w:jc w:val="both"/>
        <w:rPr>
          <w:sz w:val="28"/>
          <w:szCs w:val="28"/>
        </w:rPr>
      </w:pPr>
      <w:r w:rsidRPr="005604A3">
        <w:rPr>
          <w:sz w:val="28"/>
          <w:szCs w:val="28"/>
        </w:rPr>
        <w:t>РНД 03.3.0.4.01-96 «Методические указания по определению уровня загрязнения компонентов окружающей среды токсичными веществами отходов производства и потребления», утвержденные приказом министерства экологии и биоресурсов РК от 29.08.97 года, Алматы, 1996 г.;</w:t>
      </w:r>
    </w:p>
    <w:p w:rsidR="008A17C1" w:rsidRPr="005604A3" w:rsidRDefault="008A17C1" w:rsidP="008A17C1">
      <w:pPr>
        <w:numPr>
          <w:ilvl w:val="0"/>
          <w:numId w:val="22"/>
        </w:numPr>
        <w:tabs>
          <w:tab w:val="left" w:pos="709"/>
        </w:tabs>
        <w:ind w:left="0" w:firstLine="284"/>
        <w:jc w:val="both"/>
        <w:rPr>
          <w:sz w:val="28"/>
          <w:szCs w:val="28"/>
        </w:rPr>
      </w:pPr>
      <w:r w:rsidRPr="005604A3">
        <w:rPr>
          <w:sz w:val="28"/>
          <w:szCs w:val="28"/>
        </w:rPr>
        <w:t xml:space="preserve">«Сборника методик по расчету объемов образования отходов». Санкт-Петербург, 2003 год.; </w:t>
      </w:r>
    </w:p>
    <w:p w:rsidR="008A17C1" w:rsidRPr="005604A3" w:rsidRDefault="008A17C1" w:rsidP="008A17C1">
      <w:pPr>
        <w:numPr>
          <w:ilvl w:val="0"/>
          <w:numId w:val="22"/>
        </w:numPr>
        <w:tabs>
          <w:tab w:val="left" w:pos="709"/>
        </w:tabs>
        <w:ind w:left="0" w:firstLine="284"/>
        <w:jc w:val="both"/>
        <w:rPr>
          <w:sz w:val="28"/>
          <w:szCs w:val="28"/>
        </w:rPr>
      </w:pPr>
      <w:r w:rsidRPr="005604A3">
        <w:rPr>
          <w:sz w:val="28"/>
          <w:szCs w:val="28"/>
        </w:rPr>
        <w:t>«Сборника удельных показателей образования отходов производства и потребления». М., 1999 год;</w:t>
      </w:r>
    </w:p>
    <w:p w:rsidR="008A17C1" w:rsidRPr="005604A3" w:rsidRDefault="008A17C1" w:rsidP="008A17C1">
      <w:pPr>
        <w:numPr>
          <w:ilvl w:val="0"/>
          <w:numId w:val="22"/>
        </w:numPr>
        <w:tabs>
          <w:tab w:val="left" w:pos="709"/>
        </w:tabs>
        <w:ind w:left="0" w:firstLine="284"/>
        <w:jc w:val="both"/>
        <w:rPr>
          <w:sz w:val="28"/>
          <w:szCs w:val="28"/>
        </w:rPr>
      </w:pPr>
      <w:r w:rsidRPr="005604A3">
        <w:rPr>
          <w:sz w:val="28"/>
          <w:szCs w:val="28"/>
        </w:rPr>
        <w:t>Технической документации используемой техники и оборудования;</w:t>
      </w:r>
    </w:p>
    <w:p w:rsidR="008A17C1" w:rsidRPr="005604A3" w:rsidRDefault="008A17C1" w:rsidP="008A17C1">
      <w:pPr>
        <w:numPr>
          <w:ilvl w:val="0"/>
          <w:numId w:val="22"/>
        </w:numPr>
        <w:tabs>
          <w:tab w:val="left" w:pos="709"/>
        </w:tabs>
        <w:ind w:left="0" w:firstLine="284"/>
        <w:jc w:val="both"/>
        <w:rPr>
          <w:sz w:val="28"/>
          <w:szCs w:val="28"/>
        </w:rPr>
      </w:pPr>
      <w:r w:rsidRPr="005604A3">
        <w:rPr>
          <w:sz w:val="28"/>
          <w:szCs w:val="28"/>
        </w:rPr>
        <w:lastRenderedPageBreak/>
        <w:t>Справочной информации из интернет-ресурсов производителей того или иного оборудования.</w:t>
      </w:r>
    </w:p>
    <w:p w:rsidR="0000517B" w:rsidRPr="008F66EF" w:rsidRDefault="0000517B" w:rsidP="0000517B">
      <w:pPr>
        <w:rPr>
          <w:color w:val="FF0000"/>
          <w:sz w:val="28"/>
          <w:szCs w:val="28"/>
        </w:rPr>
      </w:pPr>
    </w:p>
    <w:p w:rsidR="006E6C92" w:rsidRPr="008A17C1" w:rsidRDefault="006E6C92" w:rsidP="00654488">
      <w:pPr>
        <w:ind w:firstLine="709"/>
        <w:jc w:val="both"/>
        <w:rPr>
          <w:b/>
          <w:sz w:val="28"/>
          <w:szCs w:val="28"/>
        </w:rPr>
      </w:pPr>
      <w:r w:rsidRPr="008A17C1">
        <w:rPr>
          <w:b/>
          <w:sz w:val="28"/>
          <w:szCs w:val="28"/>
        </w:rPr>
        <w:t>Расчеты и обоснование объемов образования отходов на период эксплуатации</w:t>
      </w:r>
    </w:p>
    <w:p w:rsidR="006E6C92" w:rsidRPr="008F66EF" w:rsidRDefault="006E6C92" w:rsidP="006E6C92">
      <w:pPr>
        <w:ind w:firstLine="709"/>
        <w:rPr>
          <w:b/>
          <w:color w:val="FF0000"/>
          <w:sz w:val="28"/>
          <w:szCs w:val="28"/>
        </w:rPr>
      </w:pPr>
    </w:p>
    <w:p w:rsidR="00CC4591" w:rsidRPr="00FA3601" w:rsidRDefault="00CC4591" w:rsidP="00CC4591">
      <w:pPr>
        <w:kinsoku w:val="0"/>
        <w:overflowPunct w:val="0"/>
        <w:autoSpaceDE w:val="0"/>
        <w:autoSpaceDN w:val="0"/>
        <w:adjustRightInd w:val="0"/>
        <w:snapToGrid w:val="0"/>
        <w:ind w:firstLine="709"/>
        <w:jc w:val="both"/>
        <w:rPr>
          <w:sz w:val="28"/>
          <w:szCs w:val="28"/>
        </w:rPr>
      </w:pPr>
      <w:r w:rsidRPr="00FA3601">
        <w:rPr>
          <w:sz w:val="28"/>
          <w:szCs w:val="28"/>
        </w:rPr>
        <w:t>В период эксплуатации прогнозируется образование 3</w:t>
      </w:r>
      <w:r w:rsidR="00C2090E" w:rsidRPr="00FA3601">
        <w:rPr>
          <w:sz w:val="28"/>
          <w:szCs w:val="28"/>
        </w:rPr>
        <w:t>9</w:t>
      </w:r>
      <w:r w:rsidRPr="00FA3601">
        <w:rPr>
          <w:sz w:val="28"/>
          <w:szCs w:val="28"/>
        </w:rPr>
        <w:t>-</w:t>
      </w:r>
      <w:r w:rsidR="00C2090E" w:rsidRPr="00FA3601">
        <w:rPr>
          <w:sz w:val="28"/>
          <w:szCs w:val="28"/>
        </w:rPr>
        <w:t>т</w:t>
      </w:r>
      <w:r w:rsidR="00A52B01" w:rsidRPr="00FA3601">
        <w:rPr>
          <w:sz w:val="28"/>
          <w:szCs w:val="28"/>
        </w:rPr>
        <w:t>и</w:t>
      </w:r>
      <w:r w:rsidRPr="00FA3601">
        <w:rPr>
          <w:sz w:val="28"/>
          <w:szCs w:val="28"/>
        </w:rPr>
        <w:t xml:space="preserve"> видов отходов: аккумуляторы отработанные автомобильные, отработанн</w:t>
      </w:r>
      <w:r w:rsidR="00A52B01" w:rsidRPr="00FA3601">
        <w:rPr>
          <w:sz w:val="28"/>
          <w:szCs w:val="28"/>
        </w:rPr>
        <w:t>ые</w:t>
      </w:r>
      <w:r w:rsidRPr="00FA3601">
        <w:rPr>
          <w:sz w:val="28"/>
          <w:szCs w:val="28"/>
        </w:rPr>
        <w:t xml:space="preserve"> моторн</w:t>
      </w:r>
      <w:r w:rsidR="00A52B01" w:rsidRPr="00FA3601">
        <w:rPr>
          <w:sz w:val="28"/>
          <w:szCs w:val="28"/>
        </w:rPr>
        <w:t>ые</w:t>
      </w:r>
      <w:r w:rsidRPr="00FA3601">
        <w:rPr>
          <w:sz w:val="28"/>
          <w:szCs w:val="28"/>
        </w:rPr>
        <w:t xml:space="preserve"> масл</w:t>
      </w:r>
      <w:r w:rsidR="00A52B01" w:rsidRPr="00FA3601">
        <w:rPr>
          <w:sz w:val="28"/>
          <w:szCs w:val="28"/>
        </w:rPr>
        <w:t>а</w:t>
      </w:r>
      <w:r w:rsidRPr="00FA3601">
        <w:rPr>
          <w:sz w:val="28"/>
          <w:szCs w:val="28"/>
        </w:rPr>
        <w:t>, о</w:t>
      </w:r>
      <w:r w:rsidRPr="00FA3601">
        <w:rPr>
          <w:bCs/>
          <w:iCs/>
          <w:sz w:val="28"/>
          <w:szCs w:val="28"/>
        </w:rPr>
        <w:t xml:space="preserve">тработанное трансмиссионное масло, отработанное гидравлическое масло, отработанное </w:t>
      </w:r>
      <w:r w:rsidR="00B33995" w:rsidRPr="00FA3601">
        <w:rPr>
          <w:bCs/>
          <w:iCs/>
          <w:sz w:val="28"/>
          <w:szCs w:val="28"/>
        </w:rPr>
        <w:t>индустриальное</w:t>
      </w:r>
      <w:r w:rsidRPr="00FA3601">
        <w:rPr>
          <w:bCs/>
          <w:iCs/>
          <w:sz w:val="28"/>
          <w:szCs w:val="28"/>
        </w:rPr>
        <w:t xml:space="preserve"> масло, </w:t>
      </w:r>
      <w:r w:rsidR="00B33995" w:rsidRPr="00FA3601">
        <w:rPr>
          <w:bCs/>
          <w:iCs/>
          <w:sz w:val="28"/>
          <w:szCs w:val="28"/>
        </w:rPr>
        <w:t xml:space="preserve">отработанные трансформаторные масла, </w:t>
      </w:r>
      <w:r w:rsidRPr="00FA3601">
        <w:rPr>
          <w:bCs/>
          <w:iCs/>
          <w:sz w:val="28"/>
          <w:szCs w:val="28"/>
        </w:rPr>
        <w:t>о</w:t>
      </w:r>
      <w:r w:rsidRPr="00FA3601">
        <w:rPr>
          <w:sz w:val="28"/>
          <w:szCs w:val="28"/>
        </w:rPr>
        <w:t>тработанные теплоносители (антифриз и др.), промасленная</w:t>
      </w:r>
      <w:r w:rsidR="00B33995" w:rsidRPr="00FA3601">
        <w:rPr>
          <w:sz w:val="28"/>
          <w:szCs w:val="28"/>
        </w:rPr>
        <w:t xml:space="preserve"> ветошь</w:t>
      </w:r>
      <w:r w:rsidRPr="00FA3601">
        <w:rPr>
          <w:sz w:val="28"/>
          <w:szCs w:val="28"/>
        </w:rPr>
        <w:t>, фильтры масляные отработанные, фильтры топливные отработанные</w:t>
      </w:r>
      <w:r w:rsidRPr="00FA3601">
        <w:rPr>
          <w:bCs/>
          <w:iCs/>
          <w:sz w:val="28"/>
          <w:szCs w:val="28"/>
        </w:rPr>
        <w:t>, светильники шахтные головные отработанные, мешкотара полипропиленовая</w:t>
      </w:r>
      <w:r w:rsidR="00C75040" w:rsidRPr="00FA3601">
        <w:rPr>
          <w:bCs/>
          <w:iCs/>
          <w:sz w:val="28"/>
          <w:szCs w:val="28"/>
        </w:rPr>
        <w:t xml:space="preserve"> (из-под взрывчатых веществ)</w:t>
      </w:r>
      <w:r w:rsidRPr="00FA3601">
        <w:rPr>
          <w:bCs/>
          <w:iCs/>
          <w:sz w:val="28"/>
          <w:szCs w:val="28"/>
        </w:rPr>
        <w:t>, с</w:t>
      </w:r>
      <w:r w:rsidRPr="00FA3601">
        <w:rPr>
          <w:sz w:val="28"/>
          <w:szCs w:val="28"/>
        </w:rPr>
        <w:t xml:space="preserve">амоспасатели шахтные отработанные, тара металлическая из-под ГСМ, </w:t>
      </w:r>
      <w:r w:rsidR="00C2090E" w:rsidRPr="00FA3601">
        <w:rPr>
          <w:sz w:val="28"/>
          <w:szCs w:val="28"/>
        </w:rPr>
        <w:t xml:space="preserve">тара </w:t>
      </w:r>
      <w:r w:rsidR="00E65891" w:rsidRPr="00FA3601">
        <w:rPr>
          <w:sz w:val="28"/>
          <w:szCs w:val="28"/>
        </w:rPr>
        <w:t>и другие упаковочные материалы, загрязненные лакокрасочными материалами и их остатки</w:t>
      </w:r>
      <w:r w:rsidR="00C2090E" w:rsidRPr="00FA3601">
        <w:rPr>
          <w:sz w:val="28"/>
          <w:szCs w:val="28"/>
        </w:rPr>
        <w:t xml:space="preserve">, </w:t>
      </w:r>
      <w:r w:rsidRPr="00FA3601">
        <w:rPr>
          <w:sz w:val="28"/>
          <w:szCs w:val="28"/>
        </w:rPr>
        <w:t xml:space="preserve">отходы офисной техники и электронного оборудования, </w:t>
      </w:r>
      <w:r w:rsidR="00C2090E" w:rsidRPr="00FA3601">
        <w:rPr>
          <w:sz w:val="28"/>
          <w:szCs w:val="28"/>
        </w:rPr>
        <w:t xml:space="preserve">отработанные картриджи печатающих устройств и копировальной техники, </w:t>
      </w:r>
      <w:r w:rsidR="00B33995" w:rsidRPr="00FA3601">
        <w:rPr>
          <w:sz w:val="28"/>
          <w:szCs w:val="28"/>
        </w:rPr>
        <w:t xml:space="preserve">пыль абразивно-металлическая, </w:t>
      </w:r>
      <w:r w:rsidRPr="00FA3601">
        <w:rPr>
          <w:sz w:val="28"/>
          <w:szCs w:val="28"/>
        </w:rPr>
        <w:t xml:space="preserve">шины автомобильные отработанные, фильтры воздушные отработанные, огарки сварочных электродов, лом черных металлов, лом цветных металлов, </w:t>
      </w:r>
      <w:r w:rsidR="00C75040" w:rsidRPr="00FA3601">
        <w:rPr>
          <w:sz w:val="28"/>
          <w:szCs w:val="28"/>
        </w:rPr>
        <w:t xml:space="preserve">стружка черных металлов, стружка цветных металлов, </w:t>
      </w:r>
      <w:r w:rsidRPr="00FA3601">
        <w:rPr>
          <w:sz w:val="28"/>
          <w:szCs w:val="28"/>
        </w:rPr>
        <w:t xml:space="preserve">лом абразивных изделий, отработанные тормозные колодки, </w:t>
      </w:r>
      <w:r w:rsidR="00B33995" w:rsidRPr="00FA3601">
        <w:rPr>
          <w:sz w:val="28"/>
          <w:szCs w:val="28"/>
        </w:rPr>
        <w:t>шлам карбидный</w:t>
      </w:r>
      <w:r w:rsidRPr="00FA3601">
        <w:rPr>
          <w:sz w:val="28"/>
          <w:szCs w:val="28"/>
        </w:rPr>
        <w:t>,</w:t>
      </w:r>
      <w:r w:rsidRPr="00FA3601">
        <w:rPr>
          <w:rFonts w:ascii="Arial" w:hAnsi="Arial"/>
          <w:sz w:val="20"/>
          <w:szCs w:val="20"/>
        </w:rPr>
        <w:t xml:space="preserve"> </w:t>
      </w:r>
      <w:r w:rsidR="00B33995" w:rsidRPr="00FA3601">
        <w:rPr>
          <w:sz w:val="28"/>
          <w:szCs w:val="28"/>
        </w:rPr>
        <w:t xml:space="preserve">ил отстойников шахтных вод, </w:t>
      </w:r>
      <w:r w:rsidRPr="00FA3601">
        <w:rPr>
          <w:sz w:val="28"/>
          <w:szCs w:val="28"/>
        </w:rPr>
        <w:t>отходы резинотехнических изделий</w:t>
      </w:r>
      <w:r w:rsidR="00B33995" w:rsidRPr="00FA3601">
        <w:rPr>
          <w:sz w:val="28"/>
          <w:szCs w:val="28"/>
        </w:rPr>
        <w:t xml:space="preserve"> (транспортерная лента)</w:t>
      </w:r>
      <w:r w:rsidRPr="00FA3601">
        <w:rPr>
          <w:sz w:val="28"/>
          <w:szCs w:val="28"/>
        </w:rPr>
        <w:t xml:space="preserve">, </w:t>
      </w:r>
      <w:r w:rsidRPr="00FA3601">
        <w:rPr>
          <w:bCs/>
          <w:iCs/>
          <w:sz w:val="28"/>
          <w:szCs w:val="28"/>
        </w:rPr>
        <w:t>с</w:t>
      </w:r>
      <w:r w:rsidRPr="00FA3601">
        <w:rPr>
          <w:sz w:val="28"/>
          <w:szCs w:val="28"/>
        </w:rPr>
        <w:t xml:space="preserve">троительные отходы, </w:t>
      </w:r>
      <w:r w:rsidR="00B33995" w:rsidRPr="00FA3601">
        <w:rPr>
          <w:sz w:val="28"/>
          <w:szCs w:val="28"/>
        </w:rPr>
        <w:t>древесные отходы</w:t>
      </w:r>
      <w:r w:rsidRPr="00FA3601">
        <w:rPr>
          <w:sz w:val="28"/>
          <w:szCs w:val="28"/>
        </w:rPr>
        <w:t xml:space="preserve">, </w:t>
      </w:r>
      <w:r w:rsidR="00C75040" w:rsidRPr="00FA3601">
        <w:rPr>
          <w:sz w:val="28"/>
          <w:szCs w:val="28"/>
        </w:rPr>
        <w:t xml:space="preserve">мешкотара бумажная, </w:t>
      </w:r>
      <w:r w:rsidR="00B33995" w:rsidRPr="00FA3601">
        <w:rPr>
          <w:sz w:val="28"/>
          <w:szCs w:val="28"/>
        </w:rPr>
        <w:t>лампы энергосберегающие</w:t>
      </w:r>
      <w:r w:rsidRPr="00FA3601">
        <w:rPr>
          <w:sz w:val="28"/>
          <w:szCs w:val="28"/>
        </w:rPr>
        <w:t>, не содержащие ртуть, использованная спецодежда и обувь, отходы средств индивидуальной защиты (СИЗ), смет с территории, твердые бытовые отходы, в</w:t>
      </w:r>
      <w:r w:rsidRPr="00FA3601">
        <w:rPr>
          <w:bCs/>
          <w:iCs/>
          <w:sz w:val="28"/>
          <w:szCs w:val="28"/>
        </w:rPr>
        <w:t>мещающая порода.</w:t>
      </w:r>
    </w:p>
    <w:p w:rsidR="00CC4591" w:rsidRPr="00FA3601" w:rsidRDefault="00CC4591" w:rsidP="00CC4591">
      <w:pPr>
        <w:kinsoku w:val="0"/>
        <w:overflowPunct w:val="0"/>
        <w:autoSpaceDE w:val="0"/>
        <w:autoSpaceDN w:val="0"/>
        <w:adjustRightInd w:val="0"/>
        <w:snapToGrid w:val="0"/>
        <w:ind w:firstLine="709"/>
        <w:jc w:val="both"/>
        <w:rPr>
          <w:sz w:val="28"/>
          <w:szCs w:val="28"/>
        </w:rPr>
      </w:pPr>
    </w:p>
    <w:p w:rsidR="00C2090E" w:rsidRPr="00C40948" w:rsidRDefault="00C2090E" w:rsidP="00C2090E">
      <w:pPr>
        <w:shd w:val="clear" w:color="auto" w:fill="FFFFFF"/>
        <w:kinsoku w:val="0"/>
        <w:overflowPunct w:val="0"/>
        <w:autoSpaceDE w:val="0"/>
        <w:autoSpaceDN w:val="0"/>
        <w:adjustRightInd w:val="0"/>
        <w:snapToGrid w:val="0"/>
        <w:ind w:left="360" w:firstLine="348"/>
        <w:jc w:val="both"/>
        <w:rPr>
          <w:bCs/>
          <w:sz w:val="28"/>
          <w:szCs w:val="28"/>
        </w:rPr>
      </w:pPr>
      <w:r w:rsidRPr="00C40948">
        <w:rPr>
          <w:b/>
          <w:sz w:val="28"/>
          <w:szCs w:val="28"/>
        </w:rPr>
        <w:t>Аккумуляторы отработанные автомобильные</w:t>
      </w:r>
    </w:p>
    <w:p w:rsidR="00C2090E" w:rsidRPr="00C40948" w:rsidRDefault="00C2090E" w:rsidP="00C2090E">
      <w:pPr>
        <w:kinsoku w:val="0"/>
        <w:overflowPunct w:val="0"/>
        <w:autoSpaceDE w:val="0"/>
        <w:autoSpaceDN w:val="0"/>
        <w:adjustRightInd w:val="0"/>
        <w:snapToGrid w:val="0"/>
        <w:ind w:firstLine="709"/>
        <w:jc w:val="both"/>
        <w:rPr>
          <w:bCs/>
          <w:sz w:val="28"/>
          <w:szCs w:val="28"/>
        </w:rPr>
      </w:pPr>
      <w:r w:rsidRPr="00C40948">
        <w:rPr>
          <w:bCs/>
          <w:sz w:val="28"/>
          <w:szCs w:val="28"/>
        </w:rPr>
        <w:t xml:space="preserve">Расчет проводился согласно п/п. 2.24 п.2 </w:t>
      </w:r>
      <w:r w:rsidRPr="00C40948">
        <w:rPr>
          <w:sz w:val="28"/>
          <w:szCs w:val="28"/>
        </w:rPr>
        <w:t>«Расчета рекомендованных нормативов образования отходов»,</w:t>
      </w:r>
      <w:r w:rsidRPr="00C40948">
        <w:rPr>
          <w:bCs/>
          <w:sz w:val="28"/>
          <w:szCs w:val="28"/>
        </w:rPr>
        <w:t xml:space="preserve"> «Методики разработки проектов нормативов предельного размещения отходов производства и потребления», Приложение №16 к приказу Министра охраны окружающей среды РК от 18.04.2008 г. № 100-п.</w:t>
      </w:r>
    </w:p>
    <w:p w:rsidR="00C2090E" w:rsidRPr="00C40948" w:rsidRDefault="00C2090E" w:rsidP="00C2090E">
      <w:pPr>
        <w:shd w:val="clear" w:color="auto" w:fill="FFFFFF"/>
        <w:kinsoku w:val="0"/>
        <w:overflowPunct w:val="0"/>
        <w:autoSpaceDE w:val="0"/>
        <w:autoSpaceDN w:val="0"/>
        <w:adjustRightInd w:val="0"/>
        <w:snapToGrid w:val="0"/>
        <w:ind w:firstLine="708"/>
        <w:jc w:val="both"/>
        <w:rPr>
          <w:sz w:val="28"/>
          <w:szCs w:val="28"/>
        </w:rPr>
      </w:pPr>
      <w:r w:rsidRPr="00C40948">
        <w:rPr>
          <w:sz w:val="28"/>
          <w:szCs w:val="28"/>
        </w:rPr>
        <w:t>Норма образования отхода рассчитывается исходя из числа аккумуляторов (</w:t>
      </w:r>
      <w:r w:rsidRPr="00C40948">
        <w:rPr>
          <w:sz w:val="28"/>
          <w:szCs w:val="28"/>
          <w:lang w:val="en-US"/>
        </w:rPr>
        <w:t>n</w:t>
      </w:r>
      <w:r w:rsidRPr="00C40948">
        <w:rPr>
          <w:sz w:val="28"/>
          <w:szCs w:val="28"/>
        </w:rPr>
        <w:t>) для группы (</w:t>
      </w:r>
      <w:r w:rsidRPr="00C40948">
        <w:rPr>
          <w:sz w:val="28"/>
          <w:szCs w:val="28"/>
          <w:lang w:val="en-US"/>
        </w:rPr>
        <w:t>i</w:t>
      </w:r>
      <w:r w:rsidRPr="00C40948">
        <w:rPr>
          <w:sz w:val="28"/>
          <w:szCs w:val="28"/>
        </w:rPr>
        <w:t>) автотранспорта, срока (τ) фактической эксплуатации (2 года для автотранспорта, 3 года для тепловозов, 15 лет для аккумуляторов подстанций), средней массы (</w:t>
      </w:r>
      <w:r w:rsidRPr="00C40948">
        <w:rPr>
          <w:sz w:val="28"/>
          <w:szCs w:val="28"/>
          <w:lang w:val="en-US"/>
        </w:rPr>
        <w:t>m</w:t>
      </w:r>
      <w:r w:rsidRPr="00C40948">
        <w:rPr>
          <w:sz w:val="28"/>
          <w:szCs w:val="28"/>
          <w:vertAlign w:val="subscript"/>
          <w:lang w:val="en-US"/>
        </w:rPr>
        <w:t>i</w:t>
      </w:r>
      <w:r w:rsidRPr="00C40948">
        <w:rPr>
          <w:sz w:val="28"/>
          <w:szCs w:val="28"/>
        </w:rPr>
        <w:t>) аккумулятора и норматива зачета (α) при сдаче (80-100%):</w:t>
      </w:r>
    </w:p>
    <w:p w:rsidR="00C2090E" w:rsidRPr="00C40948" w:rsidRDefault="00C2090E" w:rsidP="00C2090E">
      <w:pPr>
        <w:kinsoku w:val="0"/>
        <w:overflowPunct w:val="0"/>
        <w:autoSpaceDE w:val="0"/>
        <w:autoSpaceDN w:val="0"/>
        <w:adjustRightInd w:val="0"/>
        <w:snapToGrid w:val="0"/>
        <w:ind w:firstLine="709"/>
        <w:jc w:val="center"/>
        <w:rPr>
          <w:position w:val="-7"/>
          <w:sz w:val="28"/>
          <w:szCs w:val="28"/>
        </w:rPr>
      </w:pPr>
    </w:p>
    <w:p w:rsidR="00C2090E" w:rsidRPr="00C40948" w:rsidRDefault="00C2090E" w:rsidP="00C2090E">
      <w:pPr>
        <w:kinsoku w:val="0"/>
        <w:overflowPunct w:val="0"/>
        <w:autoSpaceDE w:val="0"/>
        <w:autoSpaceDN w:val="0"/>
        <w:adjustRightInd w:val="0"/>
        <w:snapToGrid w:val="0"/>
        <w:ind w:firstLine="709"/>
        <w:jc w:val="center"/>
        <w:rPr>
          <w:position w:val="-7"/>
          <w:sz w:val="28"/>
          <w:szCs w:val="28"/>
        </w:rPr>
      </w:pPr>
      <w:r w:rsidRPr="00C40948">
        <w:rPr>
          <w:position w:val="-7"/>
          <w:sz w:val="28"/>
          <w:szCs w:val="28"/>
          <w:lang w:val="en-US"/>
        </w:rPr>
        <w:t>N</w:t>
      </w:r>
      <w:r w:rsidRPr="00C40948">
        <w:rPr>
          <w:position w:val="-7"/>
          <w:sz w:val="28"/>
          <w:szCs w:val="28"/>
        </w:rPr>
        <w:t xml:space="preserve"> = </w:t>
      </w:r>
      <w:r w:rsidRPr="00C40948">
        <w:rPr>
          <w:position w:val="-7"/>
          <w:sz w:val="28"/>
          <w:szCs w:val="28"/>
          <w:lang w:val="en-US"/>
        </w:rPr>
        <w:t>Σn</w:t>
      </w:r>
      <w:r w:rsidRPr="00C40948">
        <w:rPr>
          <w:position w:val="-7"/>
          <w:sz w:val="28"/>
          <w:szCs w:val="28"/>
          <w:vertAlign w:val="subscript"/>
          <w:lang w:val="en-US"/>
        </w:rPr>
        <w:t>i</w:t>
      </w:r>
      <w:r w:rsidRPr="00C40948">
        <w:rPr>
          <w:position w:val="-7"/>
          <w:sz w:val="28"/>
          <w:szCs w:val="28"/>
        </w:rPr>
        <w:t>×</w:t>
      </w:r>
      <w:r w:rsidRPr="00C40948">
        <w:rPr>
          <w:position w:val="-7"/>
          <w:sz w:val="28"/>
          <w:szCs w:val="28"/>
          <w:lang w:val="en-US"/>
        </w:rPr>
        <w:t>m</w:t>
      </w:r>
      <w:r w:rsidRPr="00C40948">
        <w:rPr>
          <w:position w:val="-7"/>
          <w:sz w:val="28"/>
          <w:szCs w:val="28"/>
          <w:vertAlign w:val="subscript"/>
          <w:lang w:val="en-US"/>
        </w:rPr>
        <w:t>i</w:t>
      </w:r>
      <w:r w:rsidRPr="00C40948">
        <w:rPr>
          <w:position w:val="-7"/>
          <w:sz w:val="28"/>
          <w:szCs w:val="28"/>
        </w:rPr>
        <w:t>×</w:t>
      </w:r>
      <w:r w:rsidRPr="00C40948">
        <w:rPr>
          <w:position w:val="-7"/>
          <w:sz w:val="28"/>
          <w:szCs w:val="28"/>
          <w:lang w:val="en-US"/>
        </w:rPr>
        <w:t>α</w:t>
      </w:r>
      <w:r w:rsidRPr="00C40948">
        <w:rPr>
          <w:position w:val="-7"/>
          <w:sz w:val="28"/>
          <w:szCs w:val="28"/>
        </w:rPr>
        <w:t>×10</w:t>
      </w:r>
      <w:r w:rsidRPr="00C40948">
        <w:rPr>
          <w:position w:val="-7"/>
          <w:sz w:val="28"/>
          <w:szCs w:val="28"/>
          <w:vertAlign w:val="superscript"/>
        </w:rPr>
        <w:t>-3</w:t>
      </w:r>
      <w:r w:rsidRPr="00C40948">
        <w:rPr>
          <w:position w:val="-7"/>
          <w:sz w:val="28"/>
          <w:szCs w:val="28"/>
        </w:rPr>
        <w:t>/</w:t>
      </w:r>
      <w:r w:rsidRPr="00C40948">
        <w:rPr>
          <w:position w:val="-7"/>
          <w:sz w:val="28"/>
          <w:szCs w:val="28"/>
          <w:lang w:val="en-US"/>
        </w:rPr>
        <w:t>τ</w:t>
      </w:r>
      <w:r w:rsidRPr="00C40948">
        <w:rPr>
          <w:position w:val="-7"/>
          <w:sz w:val="28"/>
          <w:szCs w:val="28"/>
        </w:rPr>
        <w:t>, т/год</w:t>
      </w:r>
    </w:p>
    <w:p w:rsidR="00C2090E" w:rsidRPr="008F66EF" w:rsidRDefault="00C2090E" w:rsidP="00C2090E">
      <w:pPr>
        <w:kinsoku w:val="0"/>
        <w:overflowPunct w:val="0"/>
        <w:autoSpaceDE w:val="0"/>
        <w:autoSpaceDN w:val="0"/>
        <w:adjustRightInd w:val="0"/>
        <w:snapToGrid w:val="0"/>
        <w:ind w:firstLine="709"/>
        <w:jc w:val="center"/>
        <w:rPr>
          <w:color w:val="FF0000"/>
          <w:position w:val="-7"/>
          <w:sz w:val="28"/>
          <w:szCs w:val="28"/>
        </w:rPr>
      </w:pPr>
    </w:p>
    <w:p w:rsidR="00C2090E" w:rsidRPr="0066186B" w:rsidRDefault="00C2090E" w:rsidP="00C2090E">
      <w:pPr>
        <w:shd w:val="clear" w:color="auto" w:fill="FFFFFF"/>
        <w:kinsoku w:val="0"/>
        <w:overflowPunct w:val="0"/>
        <w:autoSpaceDE w:val="0"/>
        <w:autoSpaceDN w:val="0"/>
        <w:adjustRightInd w:val="0"/>
        <w:snapToGrid w:val="0"/>
        <w:jc w:val="both"/>
        <w:rPr>
          <w:bCs/>
          <w:sz w:val="28"/>
          <w:szCs w:val="28"/>
        </w:rPr>
      </w:pPr>
      <w:r w:rsidRPr="004B58F3">
        <w:rPr>
          <w:sz w:val="28"/>
          <w:szCs w:val="28"/>
        </w:rPr>
        <w:t xml:space="preserve">Таблица </w:t>
      </w:r>
      <w:r w:rsidR="00CB35CD" w:rsidRPr="004B58F3">
        <w:rPr>
          <w:sz w:val="28"/>
          <w:szCs w:val="28"/>
        </w:rPr>
        <w:t>5</w:t>
      </w:r>
      <w:r w:rsidRPr="004B58F3">
        <w:rPr>
          <w:sz w:val="28"/>
          <w:szCs w:val="28"/>
        </w:rPr>
        <w:t>4 –</w:t>
      </w:r>
      <w:r w:rsidRPr="00B875B0">
        <w:rPr>
          <w:sz w:val="28"/>
          <w:szCs w:val="28"/>
        </w:rPr>
        <w:t xml:space="preserve"> Расчет</w:t>
      </w:r>
      <w:r w:rsidRPr="0066186B">
        <w:rPr>
          <w:sz w:val="28"/>
          <w:szCs w:val="28"/>
        </w:rPr>
        <w:t xml:space="preserve"> объема образования </w:t>
      </w:r>
      <w:proofErr w:type="gramStart"/>
      <w:r w:rsidRPr="0066186B">
        <w:rPr>
          <w:sz w:val="28"/>
          <w:szCs w:val="28"/>
        </w:rPr>
        <w:t>аккумуляторов</w:t>
      </w:r>
      <w:proofErr w:type="gramEnd"/>
      <w:r w:rsidRPr="0066186B">
        <w:rPr>
          <w:sz w:val="28"/>
          <w:szCs w:val="28"/>
        </w:rPr>
        <w:t xml:space="preserve"> отработанных автомобильных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60"/>
        <w:gridCol w:w="691"/>
        <w:gridCol w:w="968"/>
        <w:gridCol w:w="832"/>
        <w:gridCol w:w="830"/>
        <w:gridCol w:w="968"/>
        <w:gridCol w:w="1248"/>
        <w:gridCol w:w="1347"/>
      </w:tblGrid>
      <w:tr w:rsidR="00C2090E" w:rsidRPr="0066186B" w:rsidTr="00C2090E">
        <w:trPr>
          <w:trHeight w:val="20"/>
          <w:tblHeader/>
        </w:trPr>
        <w:tc>
          <w:tcPr>
            <w:tcW w:w="1316" w:type="pct"/>
            <w:shd w:val="clear" w:color="auto" w:fill="auto"/>
            <w:vAlign w:val="center"/>
            <w:hideMark/>
          </w:tcPr>
          <w:p w:rsidR="00C2090E" w:rsidRPr="0066186B" w:rsidRDefault="00C2090E" w:rsidP="00C2090E">
            <w:pPr>
              <w:jc w:val="center"/>
              <w:rPr>
                <w:sz w:val="20"/>
                <w:szCs w:val="20"/>
              </w:rPr>
            </w:pPr>
            <w:r w:rsidRPr="0066186B">
              <w:rPr>
                <w:sz w:val="20"/>
                <w:szCs w:val="20"/>
              </w:rPr>
              <w:lastRenderedPageBreak/>
              <w:t>Марка ТС</w:t>
            </w:r>
          </w:p>
        </w:tc>
        <w:tc>
          <w:tcPr>
            <w:tcW w:w="370" w:type="pct"/>
            <w:shd w:val="clear" w:color="auto" w:fill="auto"/>
            <w:vAlign w:val="center"/>
            <w:hideMark/>
          </w:tcPr>
          <w:p w:rsidR="00C2090E" w:rsidRPr="0066186B" w:rsidRDefault="00C2090E" w:rsidP="00C2090E">
            <w:pPr>
              <w:jc w:val="center"/>
              <w:rPr>
                <w:sz w:val="20"/>
                <w:szCs w:val="20"/>
              </w:rPr>
            </w:pPr>
            <w:r w:rsidRPr="0066186B">
              <w:rPr>
                <w:sz w:val="20"/>
                <w:szCs w:val="20"/>
              </w:rPr>
              <w:t>Кол-во ед. ТС</w:t>
            </w:r>
          </w:p>
        </w:tc>
        <w:tc>
          <w:tcPr>
            <w:tcW w:w="518" w:type="pct"/>
            <w:shd w:val="clear" w:color="auto" w:fill="auto"/>
            <w:vAlign w:val="center"/>
            <w:hideMark/>
          </w:tcPr>
          <w:p w:rsidR="00C2090E" w:rsidRPr="0066186B" w:rsidRDefault="00C2090E" w:rsidP="00C2090E">
            <w:pPr>
              <w:jc w:val="center"/>
              <w:rPr>
                <w:sz w:val="20"/>
                <w:szCs w:val="20"/>
              </w:rPr>
            </w:pPr>
            <w:r w:rsidRPr="0066186B">
              <w:rPr>
                <w:sz w:val="20"/>
                <w:szCs w:val="20"/>
              </w:rPr>
              <w:t>Марка аккумулятора</w:t>
            </w:r>
          </w:p>
        </w:tc>
        <w:tc>
          <w:tcPr>
            <w:tcW w:w="445" w:type="pct"/>
            <w:shd w:val="clear" w:color="auto" w:fill="auto"/>
            <w:vAlign w:val="center"/>
            <w:hideMark/>
          </w:tcPr>
          <w:p w:rsidR="00C2090E" w:rsidRPr="0066186B" w:rsidRDefault="00C2090E" w:rsidP="00C2090E">
            <w:pPr>
              <w:jc w:val="center"/>
              <w:rPr>
                <w:sz w:val="20"/>
                <w:szCs w:val="20"/>
              </w:rPr>
            </w:pPr>
            <w:r w:rsidRPr="0066186B">
              <w:rPr>
                <w:sz w:val="20"/>
                <w:szCs w:val="20"/>
              </w:rPr>
              <w:t>Кол-во аккумуляторов на одной ед. ТС (n</w:t>
            </w:r>
            <w:r w:rsidRPr="0066186B">
              <w:rPr>
                <w:sz w:val="20"/>
                <w:szCs w:val="20"/>
                <w:vertAlign w:val="subscript"/>
              </w:rPr>
              <w:t>i</w:t>
            </w:r>
            <w:r w:rsidRPr="0066186B">
              <w:rPr>
                <w:sz w:val="20"/>
                <w:szCs w:val="20"/>
              </w:rPr>
              <w:t>)</w:t>
            </w:r>
          </w:p>
        </w:tc>
        <w:tc>
          <w:tcPr>
            <w:tcW w:w="444" w:type="pct"/>
            <w:shd w:val="clear" w:color="auto" w:fill="auto"/>
            <w:vAlign w:val="center"/>
            <w:hideMark/>
          </w:tcPr>
          <w:p w:rsidR="00C2090E" w:rsidRPr="0066186B" w:rsidRDefault="00C2090E" w:rsidP="00C2090E">
            <w:pPr>
              <w:jc w:val="center"/>
              <w:rPr>
                <w:sz w:val="20"/>
                <w:szCs w:val="20"/>
              </w:rPr>
            </w:pPr>
            <w:r w:rsidRPr="0066186B">
              <w:rPr>
                <w:sz w:val="20"/>
                <w:szCs w:val="20"/>
              </w:rPr>
              <w:t>Масса одного аккумулятора, кг (m</w:t>
            </w:r>
            <w:r w:rsidRPr="0066186B">
              <w:rPr>
                <w:sz w:val="20"/>
                <w:szCs w:val="20"/>
                <w:vertAlign w:val="subscript"/>
              </w:rPr>
              <w:t>i</w:t>
            </w:r>
            <w:r w:rsidRPr="0066186B">
              <w:rPr>
                <w:sz w:val="20"/>
                <w:szCs w:val="20"/>
              </w:rPr>
              <w:t>)</w:t>
            </w:r>
          </w:p>
        </w:tc>
        <w:tc>
          <w:tcPr>
            <w:tcW w:w="518" w:type="pct"/>
            <w:shd w:val="clear" w:color="auto" w:fill="auto"/>
            <w:vAlign w:val="center"/>
            <w:hideMark/>
          </w:tcPr>
          <w:p w:rsidR="00C2090E" w:rsidRPr="0066186B" w:rsidRDefault="00C2090E" w:rsidP="00C2090E">
            <w:pPr>
              <w:jc w:val="center"/>
              <w:rPr>
                <w:sz w:val="20"/>
                <w:szCs w:val="20"/>
              </w:rPr>
            </w:pPr>
            <w:r w:rsidRPr="0066186B">
              <w:rPr>
                <w:sz w:val="20"/>
                <w:szCs w:val="20"/>
              </w:rPr>
              <w:t>Норматив зачета при сдаче, % (α)</w:t>
            </w:r>
          </w:p>
        </w:tc>
        <w:tc>
          <w:tcPr>
            <w:tcW w:w="668" w:type="pct"/>
            <w:shd w:val="clear" w:color="auto" w:fill="auto"/>
            <w:vAlign w:val="center"/>
            <w:hideMark/>
          </w:tcPr>
          <w:p w:rsidR="00C2090E" w:rsidRPr="0066186B" w:rsidRDefault="00C2090E" w:rsidP="00C2090E">
            <w:pPr>
              <w:jc w:val="center"/>
              <w:rPr>
                <w:sz w:val="20"/>
                <w:szCs w:val="20"/>
              </w:rPr>
            </w:pPr>
            <w:r w:rsidRPr="0066186B">
              <w:rPr>
                <w:sz w:val="20"/>
                <w:szCs w:val="20"/>
              </w:rPr>
              <w:t>Срок фактической эксплуатации, лет (τ)</w:t>
            </w:r>
          </w:p>
        </w:tc>
        <w:tc>
          <w:tcPr>
            <w:tcW w:w="721" w:type="pct"/>
            <w:shd w:val="clear" w:color="auto" w:fill="auto"/>
            <w:vAlign w:val="center"/>
            <w:hideMark/>
          </w:tcPr>
          <w:p w:rsidR="00C2090E" w:rsidRPr="0066186B" w:rsidRDefault="00C2090E" w:rsidP="00C2090E">
            <w:pPr>
              <w:jc w:val="center"/>
              <w:rPr>
                <w:sz w:val="20"/>
                <w:szCs w:val="20"/>
              </w:rPr>
            </w:pPr>
            <w:r w:rsidRPr="0066186B">
              <w:rPr>
                <w:sz w:val="20"/>
                <w:szCs w:val="20"/>
              </w:rPr>
              <w:t>Объем образования отработанных аккумуляторов, т/год</w:t>
            </w:r>
          </w:p>
        </w:tc>
      </w:tr>
      <w:tr w:rsidR="00C2090E" w:rsidRPr="0066186B" w:rsidTr="00C2090E">
        <w:trPr>
          <w:trHeight w:val="20"/>
        </w:trPr>
        <w:tc>
          <w:tcPr>
            <w:tcW w:w="5000" w:type="pct"/>
            <w:gridSpan w:val="8"/>
            <w:shd w:val="clear" w:color="auto" w:fill="auto"/>
            <w:noWrap/>
          </w:tcPr>
          <w:p w:rsidR="00C2090E" w:rsidRPr="0066186B" w:rsidRDefault="00C2090E" w:rsidP="00C2090E">
            <w:pPr>
              <w:jc w:val="center"/>
              <w:rPr>
                <w:sz w:val="20"/>
                <w:szCs w:val="20"/>
              </w:rPr>
            </w:pPr>
            <w:r w:rsidRPr="0066186B">
              <w:rPr>
                <w:sz w:val="20"/>
                <w:szCs w:val="20"/>
              </w:rPr>
              <w:t>Шахта №57</w:t>
            </w:r>
          </w:p>
        </w:tc>
      </w:tr>
      <w:tr w:rsidR="00C2090E" w:rsidRPr="0066186B" w:rsidTr="00C2090E">
        <w:trPr>
          <w:trHeight w:val="20"/>
        </w:trPr>
        <w:tc>
          <w:tcPr>
            <w:tcW w:w="1316" w:type="pct"/>
            <w:shd w:val="clear" w:color="auto" w:fill="auto"/>
            <w:noWrap/>
          </w:tcPr>
          <w:p w:rsidR="00C2090E" w:rsidRPr="00680296" w:rsidRDefault="00C2090E" w:rsidP="00C2090E">
            <w:pPr>
              <w:rPr>
                <w:sz w:val="20"/>
                <w:szCs w:val="20"/>
                <w:lang w:val="en-US"/>
              </w:rPr>
            </w:pPr>
            <w:r w:rsidRPr="00680296">
              <w:rPr>
                <w:sz w:val="20"/>
                <w:szCs w:val="20"/>
                <w:lang w:val="en-US"/>
              </w:rPr>
              <w:t>Rocket Boomer</w:t>
            </w:r>
          </w:p>
        </w:tc>
        <w:tc>
          <w:tcPr>
            <w:tcW w:w="370" w:type="pct"/>
            <w:shd w:val="clear" w:color="auto" w:fill="auto"/>
            <w:noWrap/>
          </w:tcPr>
          <w:p w:rsidR="00C2090E" w:rsidRPr="00680296" w:rsidRDefault="00C2090E" w:rsidP="00C2090E">
            <w:pPr>
              <w:jc w:val="center"/>
              <w:rPr>
                <w:sz w:val="20"/>
                <w:szCs w:val="20"/>
              </w:rPr>
            </w:pPr>
            <w:r w:rsidRPr="00680296">
              <w:rPr>
                <w:sz w:val="20"/>
                <w:szCs w:val="20"/>
              </w:rPr>
              <w:t>4</w:t>
            </w:r>
          </w:p>
        </w:tc>
        <w:tc>
          <w:tcPr>
            <w:tcW w:w="518" w:type="pct"/>
            <w:shd w:val="clear" w:color="auto" w:fill="auto"/>
            <w:noWrap/>
          </w:tcPr>
          <w:p w:rsidR="00C2090E" w:rsidRPr="0066186B" w:rsidRDefault="00C2090E" w:rsidP="00C2090E">
            <w:pPr>
              <w:jc w:val="center"/>
              <w:rPr>
                <w:sz w:val="20"/>
                <w:szCs w:val="20"/>
                <w:lang w:val="en-US"/>
              </w:rPr>
            </w:pPr>
            <w:r w:rsidRPr="0066186B">
              <w:rPr>
                <w:sz w:val="20"/>
                <w:szCs w:val="20"/>
              </w:rPr>
              <w:t>6СТ</w:t>
            </w:r>
            <w:r w:rsidRPr="0066186B">
              <w:rPr>
                <w:sz w:val="20"/>
                <w:szCs w:val="20"/>
                <w:lang w:val="en-US"/>
              </w:rPr>
              <w:t>132</w:t>
            </w:r>
          </w:p>
        </w:tc>
        <w:tc>
          <w:tcPr>
            <w:tcW w:w="445" w:type="pct"/>
            <w:shd w:val="clear" w:color="auto" w:fill="auto"/>
            <w:noWrap/>
          </w:tcPr>
          <w:p w:rsidR="00C2090E" w:rsidRPr="0066186B" w:rsidRDefault="00C2090E" w:rsidP="00C2090E">
            <w:pPr>
              <w:jc w:val="center"/>
              <w:rPr>
                <w:sz w:val="20"/>
                <w:szCs w:val="20"/>
              </w:rPr>
            </w:pPr>
            <w:r w:rsidRPr="0066186B">
              <w:rPr>
                <w:sz w:val="20"/>
                <w:szCs w:val="20"/>
              </w:rPr>
              <w:t>2</w:t>
            </w:r>
          </w:p>
        </w:tc>
        <w:tc>
          <w:tcPr>
            <w:tcW w:w="444" w:type="pct"/>
            <w:shd w:val="clear" w:color="auto" w:fill="auto"/>
            <w:noWrap/>
          </w:tcPr>
          <w:p w:rsidR="00C2090E" w:rsidRPr="0066186B" w:rsidRDefault="00C2090E" w:rsidP="00C2090E">
            <w:pPr>
              <w:jc w:val="center"/>
              <w:rPr>
                <w:sz w:val="20"/>
                <w:szCs w:val="20"/>
              </w:rPr>
            </w:pPr>
            <w:r w:rsidRPr="0066186B">
              <w:rPr>
                <w:sz w:val="20"/>
                <w:szCs w:val="20"/>
              </w:rPr>
              <w:t>51</w:t>
            </w:r>
          </w:p>
        </w:tc>
        <w:tc>
          <w:tcPr>
            <w:tcW w:w="518" w:type="pct"/>
            <w:shd w:val="clear" w:color="auto" w:fill="auto"/>
            <w:noWrap/>
          </w:tcPr>
          <w:p w:rsidR="00C2090E" w:rsidRPr="0066186B" w:rsidRDefault="00C2090E" w:rsidP="00C2090E">
            <w:pPr>
              <w:jc w:val="center"/>
              <w:rPr>
                <w:sz w:val="20"/>
                <w:szCs w:val="20"/>
              </w:rPr>
            </w:pPr>
            <w:r w:rsidRPr="0066186B">
              <w:rPr>
                <w:sz w:val="20"/>
                <w:szCs w:val="20"/>
              </w:rPr>
              <w:t>100</w:t>
            </w:r>
          </w:p>
        </w:tc>
        <w:tc>
          <w:tcPr>
            <w:tcW w:w="668" w:type="pct"/>
            <w:shd w:val="clear" w:color="auto" w:fill="auto"/>
            <w:noWrap/>
          </w:tcPr>
          <w:p w:rsidR="00C2090E" w:rsidRPr="0066186B" w:rsidRDefault="00C2090E" w:rsidP="00C2090E">
            <w:pPr>
              <w:jc w:val="center"/>
              <w:rPr>
                <w:sz w:val="20"/>
                <w:szCs w:val="20"/>
              </w:rPr>
            </w:pPr>
            <w:r w:rsidRPr="0066186B">
              <w:rPr>
                <w:sz w:val="20"/>
                <w:szCs w:val="20"/>
              </w:rPr>
              <w:t>2</w:t>
            </w:r>
          </w:p>
        </w:tc>
        <w:tc>
          <w:tcPr>
            <w:tcW w:w="721" w:type="pct"/>
            <w:shd w:val="clear" w:color="auto" w:fill="auto"/>
            <w:noWrap/>
            <w:vAlign w:val="bottom"/>
          </w:tcPr>
          <w:p w:rsidR="00C2090E" w:rsidRPr="0066186B" w:rsidRDefault="00C2090E" w:rsidP="00C2090E">
            <w:pPr>
              <w:jc w:val="center"/>
              <w:rPr>
                <w:sz w:val="20"/>
                <w:szCs w:val="20"/>
              </w:rPr>
            </w:pPr>
            <w:r w:rsidRPr="0066186B">
              <w:rPr>
                <w:sz w:val="20"/>
                <w:szCs w:val="20"/>
              </w:rPr>
              <w:t>0,2040</w:t>
            </w:r>
          </w:p>
        </w:tc>
      </w:tr>
      <w:tr w:rsidR="00C2090E" w:rsidRPr="0066186B" w:rsidTr="00C2090E">
        <w:trPr>
          <w:trHeight w:val="20"/>
        </w:trPr>
        <w:tc>
          <w:tcPr>
            <w:tcW w:w="1316" w:type="pct"/>
            <w:shd w:val="clear" w:color="auto" w:fill="auto"/>
            <w:noWrap/>
            <w:hideMark/>
          </w:tcPr>
          <w:p w:rsidR="00C2090E" w:rsidRPr="00680296" w:rsidRDefault="00C2090E" w:rsidP="00C2090E">
            <w:pPr>
              <w:rPr>
                <w:sz w:val="20"/>
                <w:szCs w:val="20"/>
                <w:lang w:val="en-US"/>
              </w:rPr>
            </w:pPr>
            <w:r w:rsidRPr="00680296">
              <w:rPr>
                <w:sz w:val="20"/>
                <w:szCs w:val="20"/>
              </w:rPr>
              <w:t>Sandvik DS 510</w:t>
            </w:r>
          </w:p>
        </w:tc>
        <w:tc>
          <w:tcPr>
            <w:tcW w:w="370" w:type="pct"/>
            <w:shd w:val="clear" w:color="auto" w:fill="auto"/>
            <w:noWrap/>
          </w:tcPr>
          <w:p w:rsidR="00C2090E" w:rsidRPr="00680296" w:rsidRDefault="00C2090E" w:rsidP="00C2090E">
            <w:pPr>
              <w:jc w:val="center"/>
              <w:rPr>
                <w:sz w:val="20"/>
                <w:szCs w:val="20"/>
              </w:rPr>
            </w:pPr>
            <w:r w:rsidRPr="00680296">
              <w:rPr>
                <w:sz w:val="20"/>
                <w:szCs w:val="20"/>
              </w:rPr>
              <w:t>1</w:t>
            </w:r>
          </w:p>
        </w:tc>
        <w:tc>
          <w:tcPr>
            <w:tcW w:w="518" w:type="pct"/>
            <w:shd w:val="clear" w:color="auto" w:fill="auto"/>
            <w:noWrap/>
          </w:tcPr>
          <w:p w:rsidR="00C2090E" w:rsidRPr="0066186B" w:rsidRDefault="00C2090E" w:rsidP="00C2090E">
            <w:pPr>
              <w:jc w:val="center"/>
              <w:rPr>
                <w:sz w:val="20"/>
                <w:szCs w:val="20"/>
                <w:lang w:val="en-US"/>
              </w:rPr>
            </w:pPr>
            <w:r w:rsidRPr="0066186B">
              <w:rPr>
                <w:sz w:val="20"/>
                <w:szCs w:val="20"/>
              </w:rPr>
              <w:t>6СТ</w:t>
            </w:r>
            <w:r w:rsidRPr="0066186B">
              <w:rPr>
                <w:sz w:val="20"/>
                <w:szCs w:val="20"/>
                <w:lang w:val="en-US"/>
              </w:rPr>
              <w:t>132</w:t>
            </w:r>
          </w:p>
        </w:tc>
        <w:tc>
          <w:tcPr>
            <w:tcW w:w="445" w:type="pct"/>
            <w:shd w:val="clear" w:color="auto" w:fill="auto"/>
            <w:noWrap/>
          </w:tcPr>
          <w:p w:rsidR="00C2090E" w:rsidRPr="0066186B" w:rsidRDefault="00C2090E" w:rsidP="00C2090E">
            <w:pPr>
              <w:jc w:val="center"/>
              <w:rPr>
                <w:sz w:val="20"/>
                <w:szCs w:val="20"/>
              </w:rPr>
            </w:pPr>
            <w:r w:rsidRPr="0066186B">
              <w:rPr>
                <w:sz w:val="20"/>
                <w:szCs w:val="20"/>
              </w:rPr>
              <w:t>2</w:t>
            </w:r>
          </w:p>
        </w:tc>
        <w:tc>
          <w:tcPr>
            <w:tcW w:w="444" w:type="pct"/>
            <w:shd w:val="clear" w:color="auto" w:fill="auto"/>
            <w:noWrap/>
          </w:tcPr>
          <w:p w:rsidR="00C2090E" w:rsidRPr="0066186B" w:rsidRDefault="00C2090E" w:rsidP="00C2090E">
            <w:pPr>
              <w:jc w:val="center"/>
              <w:rPr>
                <w:sz w:val="20"/>
                <w:szCs w:val="20"/>
              </w:rPr>
            </w:pPr>
            <w:r w:rsidRPr="0066186B">
              <w:rPr>
                <w:sz w:val="20"/>
                <w:szCs w:val="20"/>
              </w:rPr>
              <w:t>51</w:t>
            </w:r>
          </w:p>
        </w:tc>
        <w:tc>
          <w:tcPr>
            <w:tcW w:w="518" w:type="pct"/>
            <w:shd w:val="clear" w:color="auto" w:fill="auto"/>
            <w:noWrap/>
            <w:hideMark/>
          </w:tcPr>
          <w:p w:rsidR="00C2090E" w:rsidRPr="0066186B" w:rsidRDefault="00C2090E" w:rsidP="00C2090E">
            <w:pPr>
              <w:jc w:val="center"/>
              <w:rPr>
                <w:sz w:val="20"/>
                <w:szCs w:val="20"/>
              </w:rPr>
            </w:pPr>
            <w:r w:rsidRPr="0066186B">
              <w:rPr>
                <w:sz w:val="20"/>
                <w:szCs w:val="20"/>
              </w:rPr>
              <w:t>100</w:t>
            </w:r>
          </w:p>
        </w:tc>
        <w:tc>
          <w:tcPr>
            <w:tcW w:w="668" w:type="pct"/>
            <w:shd w:val="clear" w:color="auto" w:fill="auto"/>
            <w:noWrap/>
            <w:hideMark/>
          </w:tcPr>
          <w:p w:rsidR="00C2090E" w:rsidRPr="0066186B" w:rsidRDefault="00C2090E" w:rsidP="00C2090E">
            <w:pPr>
              <w:jc w:val="center"/>
              <w:rPr>
                <w:sz w:val="20"/>
                <w:szCs w:val="20"/>
              </w:rPr>
            </w:pPr>
            <w:r w:rsidRPr="0066186B">
              <w:rPr>
                <w:sz w:val="20"/>
                <w:szCs w:val="20"/>
              </w:rPr>
              <w:t>2</w:t>
            </w:r>
          </w:p>
        </w:tc>
        <w:tc>
          <w:tcPr>
            <w:tcW w:w="721" w:type="pct"/>
            <w:shd w:val="clear" w:color="auto" w:fill="auto"/>
            <w:noWrap/>
            <w:vAlign w:val="bottom"/>
          </w:tcPr>
          <w:p w:rsidR="00C2090E" w:rsidRPr="0066186B" w:rsidRDefault="00C2090E" w:rsidP="00C2090E">
            <w:pPr>
              <w:kinsoku w:val="0"/>
              <w:overflowPunct w:val="0"/>
              <w:autoSpaceDE w:val="0"/>
              <w:autoSpaceDN w:val="0"/>
              <w:adjustRightInd w:val="0"/>
              <w:snapToGrid w:val="0"/>
              <w:jc w:val="center"/>
              <w:rPr>
                <w:sz w:val="20"/>
                <w:szCs w:val="20"/>
              </w:rPr>
            </w:pPr>
            <w:r w:rsidRPr="0066186B">
              <w:rPr>
                <w:sz w:val="20"/>
                <w:szCs w:val="20"/>
              </w:rPr>
              <w:t>0,0510</w:t>
            </w:r>
          </w:p>
        </w:tc>
      </w:tr>
      <w:tr w:rsidR="00C2090E" w:rsidRPr="0066186B" w:rsidTr="00C2090E">
        <w:trPr>
          <w:trHeight w:val="20"/>
        </w:trPr>
        <w:tc>
          <w:tcPr>
            <w:tcW w:w="1316" w:type="pct"/>
            <w:shd w:val="clear" w:color="auto" w:fill="auto"/>
            <w:noWrap/>
            <w:hideMark/>
          </w:tcPr>
          <w:p w:rsidR="00C2090E" w:rsidRPr="00680296" w:rsidRDefault="00C2090E" w:rsidP="00C2090E">
            <w:pPr>
              <w:rPr>
                <w:sz w:val="20"/>
                <w:szCs w:val="20"/>
              </w:rPr>
            </w:pPr>
            <w:r w:rsidRPr="00680296">
              <w:rPr>
                <w:sz w:val="20"/>
                <w:szCs w:val="20"/>
              </w:rPr>
              <w:t>Sandvik DL 431</w:t>
            </w:r>
          </w:p>
        </w:tc>
        <w:tc>
          <w:tcPr>
            <w:tcW w:w="370" w:type="pct"/>
            <w:shd w:val="clear" w:color="auto" w:fill="auto"/>
            <w:noWrap/>
          </w:tcPr>
          <w:p w:rsidR="00C2090E" w:rsidRPr="00680296" w:rsidRDefault="00C2090E" w:rsidP="00C2090E">
            <w:pPr>
              <w:jc w:val="center"/>
              <w:rPr>
                <w:sz w:val="20"/>
                <w:szCs w:val="20"/>
              </w:rPr>
            </w:pPr>
            <w:r w:rsidRPr="00680296">
              <w:rPr>
                <w:sz w:val="20"/>
                <w:szCs w:val="20"/>
              </w:rPr>
              <w:t>1</w:t>
            </w:r>
          </w:p>
        </w:tc>
        <w:tc>
          <w:tcPr>
            <w:tcW w:w="518" w:type="pct"/>
            <w:shd w:val="clear" w:color="auto" w:fill="auto"/>
            <w:noWrap/>
          </w:tcPr>
          <w:p w:rsidR="00C2090E" w:rsidRPr="0066186B" w:rsidRDefault="00C2090E" w:rsidP="00C2090E">
            <w:pPr>
              <w:jc w:val="center"/>
              <w:rPr>
                <w:sz w:val="20"/>
                <w:szCs w:val="20"/>
              </w:rPr>
            </w:pPr>
            <w:r w:rsidRPr="0066186B">
              <w:rPr>
                <w:sz w:val="20"/>
                <w:szCs w:val="20"/>
              </w:rPr>
              <w:t>6СТ</w:t>
            </w:r>
            <w:r w:rsidRPr="0066186B">
              <w:rPr>
                <w:sz w:val="20"/>
                <w:szCs w:val="20"/>
                <w:lang w:val="en-US"/>
              </w:rPr>
              <w:t>132</w:t>
            </w:r>
          </w:p>
        </w:tc>
        <w:tc>
          <w:tcPr>
            <w:tcW w:w="445" w:type="pct"/>
            <w:shd w:val="clear" w:color="auto" w:fill="auto"/>
            <w:noWrap/>
          </w:tcPr>
          <w:p w:rsidR="00C2090E" w:rsidRPr="0066186B" w:rsidRDefault="00C2090E" w:rsidP="00C2090E">
            <w:pPr>
              <w:jc w:val="center"/>
              <w:rPr>
                <w:sz w:val="20"/>
                <w:szCs w:val="20"/>
              </w:rPr>
            </w:pPr>
            <w:r w:rsidRPr="0066186B">
              <w:rPr>
                <w:sz w:val="20"/>
                <w:szCs w:val="20"/>
              </w:rPr>
              <w:t>2</w:t>
            </w:r>
          </w:p>
        </w:tc>
        <w:tc>
          <w:tcPr>
            <w:tcW w:w="444" w:type="pct"/>
            <w:shd w:val="clear" w:color="auto" w:fill="auto"/>
            <w:noWrap/>
          </w:tcPr>
          <w:p w:rsidR="00C2090E" w:rsidRPr="0066186B" w:rsidRDefault="00C2090E" w:rsidP="00C2090E">
            <w:pPr>
              <w:jc w:val="center"/>
              <w:rPr>
                <w:sz w:val="20"/>
                <w:szCs w:val="20"/>
              </w:rPr>
            </w:pPr>
            <w:r w:rsidRPr="0066186B">
              <w:rPr>
                <w:sz w:val="20"/>
                <w:szCs w:val="20"/>
              </w:rPr>
              <w:t>51</w:t>
            </w:r>
          </w:p>
        </w:tc>
        <w:tc>
          <w:tcPr>
            <w:tcW w:w="518" w:type="pct"/>
            <w:shd w:val="clear" w:color="auto" w:fill="auto"/>
            <w:noWrap/>
            <w:hideMark/>
          </w:tcPr>
          <w:p w:rsidR="00C2090E" w:rsidRPr="0066186B" w:rsidRDefault="00C2090E" w:rsidP="00C2090E">
            <w:pPr>
              <w:jc w:val="center"/>
              <w:rPr>
                <w:sz w:val="20"/>
                <w:szCs w:val="20"/>
              </w:rPr>
            </w:pPr>
            <w:r w:rsidRPr="0066186B">
              <w:rPr>
                <w:sz w:val="20"/>
                <w:szCs w:val="20"/>
              </w:rPr>
              <w:t>100</w:t>
            </w:r>
          </w:p>
        </w:tc>
        <w:tc>
          <w:tcPr>
            <w:tcW w:w="668" w:type="pct"/>
            <w:shd w:val="clear" w:color="auto" w:fill="auto"/>
            <w:noWrap/>
            <w:hideMark/>
          </w:tcPr>
          <w:p w:rsidR="00C2090E" w:rsidRPr="0066186B" w:rsidRDefault="00C2090E" w:rsidP="00C2090E">
            <w:pPr>
              <w:jc w:val="center"/>
              <w:rPr>
                <w:sz w:val="20"/>
                <w:szCs w:val="20"/>
              </w:rPr>
            </w:pPr>
            <w:r w:rsidRPr="0066186B">
              <w:rPr>
                <w:sz w:val="20"/>
                <w:szCs w:val="20"/>
              </w:rPr>
              <w:t>2</w:t>
            </w:r>
          </w:p>
        </w:tc>
        <w:tc>
          <w:tcPr>
            <w:tcW w:w="721" w:type="pct"/>
            <w:shd w:val="clear" w:color="auto" w:fill="auto"/>
            <w:noWrap/>
            <w:vAlign w:val="bottom"/>
          </w:tcPr>
          <w:p w:rsidR="00C2090E" w:rsidRPr="0066186B" w:rsidRDefault="00C2090E" w:rsidP="00C2090E">
            <w:pPr>
              <w:kinsoku w:val="0"/>
              <w:overflowPunct w:val="0"/>
              <w:autoSpaceDE w:val="0"/>
              <w:autoSpaceDN w:val="0"/>
              <w:adjustRightInd w:val="0"/>
              <w:snapToGrid w:val="0"/>
              <w:jc w:val="center"/>
              <w:rPr>
                <w:sz w:val="20"/>
                <w:szCs w:val="20"/>
              </w:rPr>
            </w:pPr>
            <w:r w:rsidRPr="0066186B">
              <w:rPr>
                <w:sz w:val="20"/>
                <w:szCs w:val="20"/>
              </w:rPr>
              <w:t>0,0510</w:t>
            </w:r>
          </w:p>
        </w:tc>
      </w:tr>
      <w:tr w:rsidR="00C2090E" w:rsidRPr="0066186B" w:rsidTr="00C2090E">
        <w:trPr>
          <w:trHeight w:val="20"/>
        </w:trPr>
        <w:tc>
          <w:tcPr>
            <w:tcW w:w="1316" w:type="pct"/>
            <w:shd w:val="clear" w:color="auto" w:fill="auto"/>
            <w:noWrap/>
            <w:hideMark/>
          </w:tcPr>
          <w:p w:rsidR="00C2090E" w:rsidRPr="00680296" w:rsidRDefault="00C2090E" w:rsidP="00C2090E">
            <w:pPr>
              <w:rPr>
                <w:sz w:val="20"/>
                <w:szCs w:val="20"/>
                <w:lang w:val="en-US"/>
              </w:rPr>
            </w:pPr>
            <w:r w:rsidRPr="00680296">
              <w:rPr>
                <w:sz w:val="20"/>
                <w:szCs w:val="20"/>
              </w:rPr>
              <w:t>Sandvik DL 430-7C</w:t>
            </w:r>
          </w:p>
        </w:tc>
        <w:tc>
          <w:tcPr>
            <w:tcW w:w="370" w:type="pct"/>
            <w:shd w:val="clear" w:color="auto" w:fill="auto"/>
            <w:noWrap/>
          </w:tcPr>
          <w:p w:rsidR="00C2090E" w:rsidRPr="00680296" w:rsidRDefault="00C2090E" w:rsidP="00C2090E">
            <w:pPr>
              <w:jc w:val="center"/>
              <w:rPr>
                <w:sz w:val="20"/>
                <w:szCs w:val="20"/>
              </w:rPr>
            </w:pPr>
            <w:r w:rsidRPr="00680296">
              <w:rPr>
                <w:sz w:val="20"/>
                <w:szCs w:val="20"/>
              </w:rPr>
              <w:t>1</w:t>
            </w:r>
          </w:p>
        </w:tc>
        <w:tc>
          <w:tcPr>
            <w:tcW w:w="518" w:type="pct"/>
            <w:shd w:val="clear" w:color="auto" w:fill="auto"/>
            <w:noWrap/>
          </w:tcPr>
          <w:p w:rsidR="00C2090E" w:rsidRPr="0066186B" w:rsidRDefault="00C2090E" w:rsidP="00C2090E">
            <w:pPr>
              <w:jc w:val="center"/>
              <w:rPr>
                <w:sz w:val="20"/>
                <w:szCs w:val="20"/>
                <w:lang w:val="en-US"/>
              </w:rPr>
            </w:pPr>
            <w:r w:rsidRPr="0066186B">
              <w:rPr>
                <w:sz w:val="20"/>
                <w:szCs w:val="20"/>
              </w:rPr>
              <w:t>6СТ</w:t>
            </w:r>
            <w:r w:rsidRPr="0066186B">
              <w:rPr>
                <w:sz w:val="20"/>
                <w:szCs w:val="20"/>
                <w:lang w:val="en-US"/>
              </w:rPr>
              <w:t>132</w:t>
            </w:r>
          </w:p>
        </w:tc>
        <w:tc>
          <w:tcPr>
            <w:tcW w:w="445" w:type="pct"/>
            <w:shd w:val="clear" w:color="auto" w:fill="auto"/>
            <w:noWrap/>
          </w:tcPr>
          <w:p w:rsidR="00C2090E" w:rsidRPr="0066186B" w:rsidRDefault="00C2090E" w:rsidP="00C2090E">
            <w:pPr>
              <w:jc w:val="center"/>
              <w:rPr>
                <w:sz w:val="20"/>
                <w:szCs w:val="20"/>
              </w:rPr>
            </w:pPr>
            <w:r w:rsidRPr="0066186B">
              <w:rPr>
                <w:sz w:val="20"/>
                <w:szCs w:val="20"/>
              </w:rPr>
              <w:t>2</w:t>
            </w:r>
          </w:p>
        </w:tc>
        <w:tc>
          <w:tcPr>
            <w:tcW w:w="444" w:type="pct"/>
            <w:shd w:val="clear" w:color="auto" w:fill="auto"/>
            <w:noWrap/>
          </w:tcPr>
          <w:p w:rsidR="00C2090E" w:rsidRPr="0066186B" w:rsidRDefault="00C2090E" w:rsidP="00C2090E">
            <w:pPr>
              <w:jc w:val="center"/>
              <w:rPr>
                <w:sz w:val="20"/>
                <w:szCs w:val="20"/>
              </w:rPr>
            </w:pPr>
            <w:r w:rsidRPr="0066186B">
              <w:rPr>
                <w:sz w:val="20"/>
                <w:szCs w:val="20"/>
              </w:rPr>
              <w:t>51</w:t>
            </w:r>
          </w:p>
        </w:tc>
        <w:tc>
          <w:tcPr>
            <w:tcW w:w="518" w:type="pct"/>
            <w:shd w:val="clear" w:color="auto" w:fill="auto"/>
            <w:noWrap/>
            <w:hideMark/>
          </w:tcPr>
          <w:p w:rsidR="00C2090E" w:rsidRPr="0066186B" w:rsidRDefault="00C2090E" w:rsidP="00C2090E">
            <w:pPr>
              <w:jc w:val="center"/>
              <w:rPr>
                <w:sz w:val="20"/>
                <w:szCs w:val="20"/>
              </w:rPr>
            </w:pPr>
            <w:r w:rsidRPr="0066186B">
              <w:rPr>
                <w:sz w:val="20"/>
                <w:szCs w:val="20"/>
              </w:rPr>
              <w:t>100</w:t>
            </w:r>
          </w:p>
        </w:tc>
        <w:tc>
          <w:tcPr>
            <w:tcW w:w="668" w:type="pct"/>
            <w:shd w:val="clear" w:color="auto" w:fill="auto"/>
            <w:noWrap/>
            <w:hideMark/>
          </w:tcPr>
          <w:p w:rsidR="00C2090E" w:rsidRPr="0066186B" w:rsidRDefault="00C2090E" w:rsidP="00C2090E">
            <w:pPr>
              <w:jc w:val="center"/>
              <w:rPr>
                <w:sz w:val="20"/>
                <w:szCs w:val="20"/>
              </w:rPr>
            </w:pPr>
            <w:r w:rsidRPr="0066186B">
              <w:rPr>
                <w:sz w:val="20"/>
                <w:szCs w:val="20"/>
              </w:rPr>
              <w:t>2</w:t>
            </w:r>
          </w:p>
        </w:tc>
        <w:tc>
          <w:tcPr>
            <w:tcW w:w="721" w:type="pct"/>
            <w:shd w:val="clear" w:color="auto" w:fill="auto"/>
            <w:noWrap/>
            <w:vAlign w:val="bottom"/>
          </w:tcPr>
          <w:p w:rsidR="00C2090E" w:rsidRPr="0066186B" w:rsidRDefault="00C2090E" w:rsidP="00C2090E">
            <w:pPr>
              <w:kinsoku w:val="0"/>
              <w:overflowPunct w:val="0"/>
              <w:autoSpaceDE w:val="0"/>
              <w:autoSpaceDN w:val="0"/>
              <w:adjustRightInd w:val="0"/>
              <w:snapToGrid w:val="0"/>
              <w:jc w:val="center"/>
              <w:rPr>
                <w:sz w:val="20"/>
                <w:szCs w:val="20"/>
              </w:rPr>
            </w:pPr>
            <w:r w:rsidRPr="0066186B">
              <w:rPr>
                <w:sz w:val="20"/>
                <w:szCs w:val="20"/>
              </w:rPr>
              <w:t>0,0510</w:t>
            </w:r>
          </w:p>
        </w:tc>
      </w:tr>
      <w:tr w:rsidR="00C2090E" w:rsidRPr="0066186B" w:rsidTr="00C2090E">
        <w:trPr>
          <w:trHeight w:val="20"/>
        </w:trPr>
        <w:tc>
          <w:tcPr>
            <w:tcW w:w="1316" w:type="pct"/>
            <w:shd w:val="clear" w:color="auto" w:fill="auto"/>
            <w:noWrap/>
            <w:hideMark/>
          </w:tcPr>
          <w:p w:rsidR="00C2090E" w:rsidRPr="00680296" w:rsidRDefault="00C2090E" w:rsidP="00C2090E">
            <w:pPr>
              <w:rPr>
                <w:sz w:val="20"/>
                <w:szCs w:val="20"/>
              </w:rPr>
            </w:pPr>
            <w:r w:rsidRPr="00680296">
              <w:rPr>
                <w:sz w:val="20"/>
                <w:szCs w:val="20"/>
              </w:rPr>
              <w:t>МТ 5020</w:t>
            </w:r>
          </w:p>
        </w:tc>
        <w:tc>
          <w:tcPr>
            <w:tcW w:w="370" w:type="pct"/>
            <w:shd w:val="clear" w:color="auto" w:fill="auto"/>
            <w:noWrap/>
          </w:tcPr>
          <w:p w:rsidR="00C2090E" w:rsidRPr="00680296" w:rsidRDefault="00C2090E" w:rsidP="00C2090E">
            <w:pPr>
              <w:jc w:val="center"/>
              <w:rPr>
                <w:sz w:val="20"/>
                <w:szCs w:val="20"/>
              </w:rPr>
            </w:pPr>
            <w:r w:rsidRPr="00680296">
              <w:rPr>
                <w:sz w:val="20"/>
                <w:szCs w:val="20"/>
              </w:rPr>
              <w:t>5</w:t>
            </w:r>
          </w:p>
        </w:tc>
        <w:tc>
          <w:tcPr>
            <w:tcW w:w="518" w:type="pct"/>
            <w:shd w:val="clear" w:color="auto" w:fill="auto"/>
            <w:noWrap/>
          </w:tcPr>
          <w:p w:rsidR="00C2090E" w:rsidRPr="0066186B" w:rsidRDefault="00C2090E" w:rsidP="00C2090E">
            <w:pPr>
              <w:jc w:val="center"/>
              <w:rPr>
                <w:sz w:val="20"/>
                <w:szCs w:val="20"/>
                <w:lang w:val="en-US"/>
              </w:rPr>
            </w:pPr>
            <w:r w:rsidRPr="0066186B">
              <w:rPr>
                <w:sz w:val="20"/>
                <w:szCs w:val="20"/>
              </w:rPr>
              <w:t>6СТ</w:t>
            </w:r>
            <w:r w:rsidRPr="0066186B">
              <w:rPr>
                <w:sz w:val="20"/>
                <w:szCs w:val="20"/>
                <w:lang w:val="en-US"/>
              </w:rPr>
              <w:t>132</w:t>
            </w:r>
          </w:p>
        </w:tc>
        <w:tc>
          <w:tcPr>
            <w:tcW w:w="445" w:type="pct"/>
            <w:shd w:val="clear" w:color="auto" w:fill="auto"/>
            <w:noWrap/>
          </w:tcPr>
          <w:p w:rsidR="00C2090E" w:rsidRPr="0066186B" w:rsidRDefault="00C2090E" w:rsidP="00C2090E">
            <w:pPr>
              <w:jc w:val="center"/>
              <w:rPr>
                <w:sz w:val="20"/>
                <w:szCs w:val="20"/>
              </w:rPr>
            </w:pPr>
            <w:r w:rsidRPr="0066186B">
              <w:rPr>
                <w:sz w:val="20"/>
                <w:szCs w:val="20"/>
              </w:rPr>
              <w:t>2</w:t>
            </w:r>
          </w:p>
        </w:tc>
        <w:tc>
          <w:tcPr>
            <w:tcW w:w="444" w:type="pct"/>
            <w:shd w:val="clear" w:color="auto" w:fill="auto"/>
            <w:noWrap/>
          </w:tcPr>
          <w:p w:rsidR="00C2090E" w:rsidRPr="0066186B" w:rsidRDefault="00C2090E" w:rsidP="00C2090E">
            <w:pPr>
              <w:jc w:val="center"/>
              <w:rPr>
                <w:sz w:val="20"/>
                <w:szCs w:val="20"/>
              </w:rPr>
            </w:pPr>
            <w:r w:rsidRPr="0066186B">
              <w:rPr>
                <w:sz w:val="20"/>
                <w:szCs w:val="20"/>
              </w:rPr>
              <w:t>51</w:t>
            </w:r>
          </w:p>
        </w:tc>
        <w:tc>
          <w:tcPr>
            <w:tcW w:w="518" w:type="pct"/>
            <w:shd w:val="clear" w:color="auto" w:fill="auto"/>
            <w:noWrap/>
            <w:hideMark/>
          </w:tcPr>
          <w:p w:rsidR="00C2090E" w:rsidRPr="0066186B" w:rsidRDefault="00C2090E" w:rsidP="00C2090E">
            <w:pPr>
              <w:jc w:val="center"/>
              <w:rPr>
                <w:sz w:val="20"/>
                <w:szCs w:val="20"/>
              </w:rPr>
            </w:pPr>
            <w:r w:rsidRPr="0066186B">
              <w:rPr>
                <w:sz w:val="20"/>
                <w:szCs w:val="20"/>
              </w:rPr>
              <w:t>100</w:t>
            </w:r>
          </w:p>
        </w:tc>
        <w:tc>
          <w:tcPr>
            <w:tcW w:w="668" w:type="pct"/>
            <w:shd w:val="clear" w:color="auto" w:fill="auto"/>
            <w:noWrap/>
            <w:hideMark/>
          </w:tcPr>
          <w:p w:rsidR="00C2090E" w:rsidRPr="0066186B" w:rsidRDefault="00C2090E" w:rsidP="00C2090E">
            <w:pPr>
              <w:jc w:val="center"/>
              <w:rPr>
                <w:sz w:val="20"/>
                <w:szCs w:val="20"/>
              </w:rPr>
            </w:pPr>
            <w:r w:rsidRPr="0066186B">
              <w:rPr>
                <w:sz w:val="20"/>
                <w:szCs w:val="20"/>
              </w:rPr>
              <w:t>2</w:t>
            </w:r>
          </w:p>
        </w:tc>
        <w:tc>
          <w:tcPr>
            <w:tcW w:w="721" w:type="pct"/>
            <w:shd w:val="clear" w:color="auto" w:fill="auto"/>
            <w:noWrap/>
            <w:vAlign w:val="bottom"/>
          </w:tcPr>
          <w:p w:rsidR="00C2090E" w:rsidRPr="0066186B" w:rsidRDefault="00C2090E" w:rsidP="00C2090E">
            <w:pPr>
              <w:kinsoku w:val="0"/>
              <w:overflowPunct w:val="0"/>
              <w:autoSpaceDE w:val="0"/>
              <w:autoSpaceDN w:val="0"/>
              <w:adjustRightInd w:val="0"/>
              <w:snapToGrid w:val="0"/>
              <w:jc w:val="center"/>
              <w:rPr>
                <w:sz w:val="20"/>
                <w:szCs w:val="20"/>
              </w:rPr>
            </w:pPr>
            <w:r w:rsidRPr="0066186B">
              <w:rPr>
                <w:sz w:val="20"/>
                <w:szCs w:val="20"/>
              </w:rPr>
              <w:t>0,2550</w:t>
            </w:r>
          </w:p>
        </w:tc>
      </w:tr>
      <w:tr w:rsidR="00C2090E" w:rsidRPr="0066186B" w:rsidTr="00C2090E">
        <w:trPr>
          <w:trHeight w:val="20"/>
        </w:trPr>
        <w:tc>
          <w:tcPr>
            <w:tcW w:w="1316" w:type="pct"/>
            <w:shd w:val="clear" w:color="auto" w:fill="auto"/>
            <w:noWrap/>
            <w:hideMark/>
          </w:tcPr>
          <w:p w:rsidR="00C2090E" w:rsidRPr="00680296" w:rsidRDefault="00C2090E" w:rsidP="00C2090E">
            <w:pPr>
              <w:rPr>
                <w:sz w:val="20"/>
                <w:szCs w:val="20"/>
              </w:rPr>
            </w:pPr>
            <w:r w:rsidRPr="00680296">
              <w:rPr>
                <w:sz w:val="20"/>
                <w:szCs w:val="20"/>
                <w:lang w:val="en-US"/>
              </w:rPr>
              <w:t>ST 14</w:t>
            </w:r>
          </w:p>
        </w:tc>
        <w:tc>
          <w:tcPr>
            <w:tcW w:w="370" w:type="pct"/>
            <w:shd w:val="clear" w:color="auto" w:fill="auto"/>
            <w:noWrap/>
          </w:tcPr>
          <w:p w:rsidR="00C2090E" w:rsidRPr="00680296" w:rsidRDefault="00C2090E" w:rsidP="00C2090E">
            <w:pPr>
              <w:jc w:val="center"/>
              <w:rPr>
                <w:sz w:val="20"/>
                <w:szCs w:val="20"/>
              </w:rPr>
            </w:pPr>
            <w:r w:rsidRPr="00680296">
              <w:rPr>
                <w:sz w:val="20"/>
                <w:szCs w:val="20"/>
              </w:rPr>
              <w:t>3</w:t>
            </w:r>
          </w:p>
        </w:tc>
        <w:tc>
          <w:tcPr>
            <w:tcW w:w="518" w:type="pct"/>
            <w:shd w:val="clear" w:color="auto" w:fill="auto"/>
            <w:noWrap/>
          </w:tcPr>
          <w:p w:rsidR="00C2090E" w:rsidRPr="0066186B" w:rsidRDefault="00C2090E" w:rsidP="00C2090E">
            <w:pPr>
              <w:jc w:val="center"/>
              <w:rPr>
                <w:sz w:val="20"/>
                <w:szCs w:val="20"/>
              </w:rPr>
            </w:pPr>
            <w:r w:rsidRPr="0066186B">
              <w:rPr>
                <w:sz w:val="20"/>
                <w:szCs w:val="20"/>
              </w:rPr>
              <w:t>6СТ190</w:t>
            </w:r>
          </w:p>
        </w:tc>
        <w:tc>
          <w:tcPr>
            <w:tcW w:w="445" w:type="pct"/>
            <w:shd w:val="clear" w:color="auto" w:fill="auto"/>
            <w:noWrap/>
          </w:tcPr>
          <w:p w:rsidR="00C2090E" w:rsidRPr="0066186B" w:rsidRDefault="00C2090E" w:rsidP="00C2090E">
            <w:pPr>
              <w:jc w:val="center"/>
              <w:rPr>
                <w:sz w:val="20"/>
                <w:szCs w:val="20"/>
              </w:rPr>
            </w:pPr>
            <w:r w:rsidRPr="0066186B">
              <w:rPr>
                <w:sz w:val="20"/>
                <w:szCs w:val="20"/>
              </w:rPr>
              <w:t>2</w:t>
            </w:r>
          </w:p>
        </w:tc>
        <w:tc>
          <w:tcPr>
            <w:tcW w:w="444" w:type="pct"/>
            <w:shd w:val="clear" w:color="auto" w:fill="auto"/>
            <w:noWrap/>
          </w:tcPr>
          <w:p w:rsidR="00C2090E" w:rsidRPr="0066186B" w:rsidRDefault="00C2090E" w:rsidP="00C2090E">
            <w:pPr>
              <w:jc w:val="center"/>
              <w:rPr>
                <w:sz w:val="20"/>
                <w:szCs w:val="20"/>
              </w:rPr>
            </w:pPr>
            <w:r w:rsidRPr="0066186B">
              <w:rPr>
                <w:sz w:val="20"/>
                <w:szCs w:val="20"/>
              </w:rPr>
              <w:t>73,2</w:t>
            </w:r>
          </w:p>
        </w:tc>
        <w:tc>
          <w:tcPr>
            <w:tcW w:w="518" w:type="pct"/>
            <w:shd w:val="clear" w:color="auto" w:fill="auto"/>
            <w:noWrap/>
            <w:hideMark/>
          </w:tcPr>
          <w:p w:rsidR="00C2090E" w:rsidRPr="0066186B" w:rsidRDefault="00C2090E" w:rsidP="00C2090E">
            <w:pPr>
              <w:jc w:val="center"/>
              <w:rPr>
                <w:sz w:val="20"/>
                <w:szCs w:val="20"/>
              </w:rPr>
            </w:pPr>
            <w:r w:rsidRPr="0066186B">
              <w:rPr>
                <w:sz w:val="20"/>
                <w:szCs w:val="20"/>
              </w:rPr>
              <w:t>100</w:t>
            </w:r>
          </w:p>
        </w:tc>
        <w:tc>
          <w:tcPr>
            <w:tcW w:w="668" w:type="pct"/>
            <w:shd w:val="clear" w:color="auto" w:fill="auto"/>
            <w:noWrap/>
            <w:hideMark/>
          </w:tcPr>
          <w:p w:rsidR="00C2090E" w:rsidRPr="0066186B" w:rsidRDefault="00C2090E" w:rsidP="00C2090E">
            <w:pPr>
              <w:jc w:val="center"/>
              <w:rPr>
                <w:sz w:val="20"/>
                <w:szCs w:val="20"/>
              </w:rPr>
            </w:pPr>
            <w:r w:rsidRPr="0066186B">
              <w:rPr>
                <w:sz w:val="20"/>
                <w:szCs w:val="20"/>
              </w:rPr>
              <w:t>2</w:t>
            </w:r>
          </w:p>
        </w:tc>
        <w:tc>
          <w:tcPr>
            <w:tcW w:w="721" w:type="pct"/>
            <w:shd w:val="clear" w:color="auto" w:fill="auto"/>
            <w:noWrap/>
            <w:vAlign w:val="bottom"/>
          </w:tcPr>
          <w:p w:rsidR="00C2090E" w:rsidRPr="0066186B" w:rsidRDefault="00C2090E" w:rsidP="00C2090E">
            <w:pPr>
              <w:kinsoku w:val="0"/>
              <w:overflowPunct w:val="0"/>
              <w:autoSpaceDE w:val="0"/>
              <w:autoSpaceDN w:val="0"/>
              <w:adjustRightInd w:val="0"/>
              <w:snapToGrid w:val="0"/>
              <w:jc w:val="center"/>
              <w:rPr>
                <w:sz w:val="20"/>
                <w:szCs w:val="20"/>
              </w:rPr>
            </w:pPr>
            <w:r w:rsidRPr="0066186B">
              <w:rPr>
                <w:sz w:val="20"/>
                <w:szCs w:val="20"/>
              </w:rPr>
              <w:t>0,2196</w:t>
            </w:r>
          </w:p>
        </w:tc>
      </w:tr>
      <w:tr w:rsidR="00C2090E" w:rsidRPr="0066186B" w:rsidTr="00C2090E">
        <w:trPr>
          <w:trHeight w:val="20"/>
        </w:trPr>
        <w:tc>
          <w:tcPr>
            <w:tcW w:w="1316" w:type="pct"/>
            <w:shd w:val="clear" w:color="auto" w:fill="auto"/>
            <w:noWrap/>
            <w:hideMark/>
          </w:tcPr>
          <w:p w:rsidR="00C2090E" w:rsidRPr="00680296" w:rsidRDefault="00C2090E" w:rsidP="00C2090E">
            <w:pPr>
              <w:rPr>
                <w:sz w:val="20"/>
                <w:szCs w:val="20"/>
                <w:lang w:val="en-US"/>
              </w:rPr>
            </w:pPr>
            <w:r w:rsidRPr="00680296">
              <w:rPr>
                <w:sz w:val="20"/>
                <w:szCs w:val="20"/>
                <w:lang w:val="en-US"/>
              </w:rPr>
              <w:t>САТ-980 L</w:t>
            </w:r>
          </w:p>
        </w:tc>
        <w:tc>
          <w:tcPr>
            <w:tcW w:w="370" w:type="pct"/>
            <w:shd w:val="clear" w:color="auto" w:fill="auto"/>
            <w:noWrap/>
          </w:tcPr>
          <w:p w:rsidR="00C2090E" w:rsidRPr="00680296" w:rsidRDefault="00C2090E" w:rsidP="00C2090E">
            <w:pPr>
              <w:jc w:val="center"/>
              <w:rPr>
                <w:sz w:val="20"/>
                <w:szCs w:val="20"/>
              </w:rPr>
            </w:pPr>
            <w:r w:rsidRPr="00680296">
              <w:rPr>
                <w:sz w:val="20"/>
                <w:szCs w:val="20"/>
              </w:rPr>
              <w:t>3</w:t>
            </w:r>
          </w:p>
        </w:tc>
        <w:tc>
          <w:tcPr>
            <w:tcW w:w="518" w:type="pct"/>
            <w:shd w:val="clear" w:color="auto" w:fill="auto"/>
            <w:noWrap/>
          </w:tcPr>
          <w:p w:rsidR="00C2090E" w:rsidRPr="0066186B" w:rsidRDefault="00C2090E" w:rsidP="00C2090E">
            <w:pPr>
              <w:jc w:val="center"/>
              <w:rPr>
                <w:sz w:val="20"/>
                <w:szCs w:val="20"/>
              </w:rPr>
            </w:pPr>
            <w:r w:rsidRPr="0066186B">
              <w:rPr>
                <w:sz w:val="20"/>
                <w:szCs w:val="20"/>
              </w:rPr>
              <w:t>6СТ190</w:t>
            </w:r>
          </w:p>
        </w:tc>
        <w:tc>
          <w:tcPr>
            <w:tcW w:w="445" w:type="pct"/>
            <w:shd w:val="clear" w:color="auto" w:fill="auto"/>
            <w:noWrap/>
          </w:tcPr>
          <w:p w:rsidR="00C2090E" w:rsidRPr="0066186B" w:rsidRDefault="00C2090E" w:rsidP="00C2090E">
            <w:pPr>
              <w:jc w:val="center"/>
              <w:rPr>
                <w:sz w:val="20"/>
                <w:szCs w:val="20"/>
              </w:rPr>
            </w:pPr>
            <w:r w:rsidRPr="0066186B">
              <w:rPr>
                <w:sz w:val="20"/>
                <w:szCs w:val="20"/>
              </w:rPr>
              <w:t>2</w:t>
            </w:r>
          </w:p>
        </w:tc>
        <w:tc>
          <w:tcPr>
            <w:tcW w:w="444" w:type="pct"/>
            <w:shd w:val="clear" w:color="auto" w:fill="auto"/>
            <w:noWrap/>
          </w:tcPr>
          <w:p w:rsidR="00C2090E" w:rsidRPr="0066186B" w:rsidRDefault="00C2090E" w:rsidP="00C2090E">
            <w:pPr>
              <w:jc w:val="center"/>
              <w:rPr>
                <w:sz w:val="20"/>
                <w:szCs w:val="20"/>
              </w:rPr>
            </w:pPr>
            <w:r w:rsidRPr="0066186B">
              <w:rPr>
                <w:sz w:val="20"/>
                <w:szCs w:val="20"/>
              </w:rPr>
              <w:t>73,2</w:t>
            </w:r>
          </w:p>
        </w:tc>
        <w:tc>
          <w:tcPr>
            <w:tcW w:w="518" w:type="pct"/>
            <w:shd w:val="clear" w:color="auto" w:fill="auto"/>
            <w:noWrap/>
            <w:hideMark/>
          </w:tcPr>
          <w:p w:rsidR="00C2090E" w:rsidRPr="0066186B" w:rsidRDefault="00C2090E" w:rsidP="00C2090E">
            <w:pPr>
              <w:jc w:val="center"/>
              <w:rPr>
                <w:sz w:val="20"/>
                <w:szCs w:val="20"/>
              </w:rPr>
            </w:pPr>
            <w:r w:rsidRPr="0066186B">
              <w:rPr>
                <w:sz w:val="20"/>
                <w:szCs w:val="20"/>
              </w:rPr>
              <w:t>100</w:t>
            </w:r>
          </w:p>
        </w:tc>
        <w:tc>
          <w:tcPr>
            <w:tcW w:w="668" w:type="pct"/>
            <w:shd w:val="clear" w:color="auto" w:fill="auto"/>
            <w:noWrap/>
            <w:hideMark/>
          </w:tcPr>
          <w:p w:rsidR="00C2090E" w:rsidRPr="0066186B" w:rsidRDefault="00C2090E" w:rsidP="00C2090E">
            <w:pPr>
              <w:jc w:val="center"/>
              <w:rPr>
                <w:sz w:val="20"/>
                <w:szCs w:val="20"/>
              </w:rPr>
            </w:pPr>
            <w:r w:rsidRPr="0066186B">
              <w:rPr>
                <w:sz w:val="20"/>
                <w:szCs w:val="20"/>
              </w:rPr>
              <w:t>2</w:t>
            </w:r>
          </w:p>
        </w:tc>
        <w:tc>
          <w:tcPr>
            <w:tcW w:w="721" w:type="pct"/>
            <w:shd w:val="clear" w:color="auto" w:fill="auto"/>
            <w:noWrap/>
            <w:vAlign w:val="bottom"/>
          </w:tcPr>
          <w:p w:rsidR="00C2090E" w:rsidRPr="0066186B" w:rsidRDefault="00C2090E" w:rsidP="00C2090E">
            <w:pPr>
              <w:kinsoku w:val="0"/>
              <w:overflowPunct w:val="0"/>
              <w:autoSpaceDE w:val="0"/>
              <w:autoSpaceDN w:val="0"/>
              <w:adjustRightInd w:val="0"/>
              <w:snapToGrid w:val="0"/>
              <w:jc w:val="center"/>
              <w:rPr>
                <w:sz w:val="20"/>
                <w:szCs w:val="20"/>
              </w:rPr>
            </w:pPr>
            <w:r w:rsidRPr="0066186B">
              <w:rPr>
                <w:sz w:val="20"/>
                <w:szCs w:val="20"/>
              </w:rPr>
              <w:t>0,2196</w:t>
            </w:r>
          </w:p>
        </w:tc>
      </w:tr>
      <w:tr w:rsidR="00C2090E" w:rsidRPr="0066186B" w:rsidTr="00C2090E">
        <w:trPr>
          <w:trHeight w:val="20"/>
        </w:trPr>
        <w:tc>
          <w:tcPr>
            <w:tcW w:w="1316" w:type="pct"/>
            <w:shd w:val="clear" w:color="auto" w:fill="auto"/>
            <w:noWrap/>
          </w:tcPr>
          <w:p w:rsidR="00C2090E" w:rsidRPr="00680296" w:rsidRDefault="00C2090E" w:rsidP="00C2090E">
            <w:pPr>
              <w:rPr>
                <w:sz w:val="20"/>
                <w:szCs w:val="20"/>
                <w:lang w:val="en-US"/>
              </w:rPr>
            </w:pPr>
            <w:r w:rsidRPr="00680296">
              <w:rPr>
                <w:sz w:val="20"/>
                <w:szCs w:val="20"/>
                <w:lang w:val="en-US"/>
              </w:rPr>
              <w:t>САТ-980G II (ОКНТ)</w:t>
            </w:r>
          </w:p>
        </w:tc>
        <w:tc>
          <w:tcPr>
            <w:tcW w:w="370" w:type="pct"/>
            <w:shd w:val="clear" w:color="auto" w:fill="auto"/>
            <w:noWrap/>
          </w:tcPr>
          <w:p w:rsidR="00C2090E" w:rsidRPr="00680296" w:rsidRDefault="00C2090E" w:rsidP="00C2090E">
            <w:pPr>
              <w:jc w:val="center"/>
              <w:rPr>
                <w:sz w:val="20"/>
                <w:szCs w:val="20"/>
              </w:rPr>
            </w:pPr>
            <w:r w:rsidRPr="00680296">
              <w:rPr>
                <w:sz w:val="20"/>
                <w:szCs w:val="20"/>
              </w:rPr>
              <w:t>2</w:t>
            </w:r>
          </w:p>
        </w:tc>
        <w:tc>
          <w:tcPr>
            <w:tcW w:w="518" w:type="pct"/>
            <w:shd w:val="clear" w:color="auto" w:fill="auto"/>
            <w:noWrap/>
          </w:tcPr>
          <w:p w:rsidR="00C2090E" w:rsidRPr="0066186B" w:rsidRDefault="00C2090E" w:rsidP="00C2090E">
            <w:pPr>
              <w:jc w:val="center"/>
              <w:rPr>
                <w:sz w:val="20"/>
                <w:szCs w:val="20"/>
              </w:rPr>
            </w:pPr>
            <w:r w:rsidRPr="0066186B">
              <w:rPr>
                <w:sz w:val="20"/>
                <w:szCs w:val="20"/>
              </w:rPr>
              <w:t>6СТ190</w:t>
            </w:r>
          </w:p>
        </w:tc>
        <w:tc>
          <w:tcPr>
            <w:tcW w:w="445" w:type="pct"/>
            <w:shd w:val="clear" w:color="auto" w:fill="auto"/>
            <w:noWrap/>
          </w:tcPr>
          <w:p w:rsidR="00C2090E" w:rsidRPr="0066186B" w:rsidRDefault="00C2090E" w:rsidP="00C2090E">
            <w:pPr>
              <w:jc w:val="center"/>
              <w:rPr>
                <w:sz w:val="20"/>
                <w:szCs w:val="20"/>
              </w:rPr>
            </w:pPr>
            <w:r w:rsidRPr="0066186B">
              <w:rPr>
                <w:sz w:val="20"/>
                <w:szCs w:val="20"/>
              </w:rPr>
              <w:t>2</w:t>
            </w:r>
          </w:p>
        </w:tc>
        <w:tc>
          <w:tcPr>
            <w:tcW w:w="444" w:type="pct"/>
            <w:shd w:val="clear" w:color="auto" w:fill="auto"/>
            <w:noWrap/>
          </w:tcPr>
          <w:p w:rsidR="00C2090E" w:rsidRPr="0066186B" w:rsidRDefault="00C2090E" w:rsidP="00C2090E">
            <w:pPr>
              <w:jc w:val="center"/>
              <w:rPr>
                <w:sz w:val="20"/>
                <w:szCs w:val="20"/>
              </w:rPr>
            </w:pPr>
            <w:r w:rsidRPr="0066186B">
              <w:rPr>
                <w:sz w:val="20"/>
                <w:szCs w:val="20"/>
              </w:rPr>
              <w:t>73,2</w:t>
            </w:r>
          </w:p>
        </w:tc>
        <w:tc>
          <w:tcPr>
            <w:tcW w:w="518" w:type="pct"/>
            <w:shd w:val="clear" w:color="auto" w:fill="auto"/>
            <w:noWrap/>
          </w:tcPr>
          <w:p w:rsidR="00C2090E" w:rsidRPr="0066186B" w:rsidRDefault="00C2090E" w:rsidP="00C2090E">
            <w:pPr>
              <w:jc w:val="center"/>
              <w:rPr>
                <w:sz w:val="20"/>
                <w:szCs w:val="20"/>
              </w:rPr>
            </w:pPr>
            <w:r w:rsidRPr="0066186B">
              <w:rPr>
                <w:sz w:val="20"/>
                <w:szCs w:val="20"/>
              </w:rPr>
              <w:t>100</w:t>
            </w:r>
          </w:p>
        </w:tc>
        <w:tc>
          <w:tcPr>
            <w:tcW w:w="668" w:type="pct"/>
            <w:shd w:val="clear" w:color="auto" w:fill="auto"/>
            <w:noWrap/>
          </w:tcPr>
          <w:p w:rsidR="00C2090E" w:rsidRPr="0066186B" w:rsidRDefault="00C2090E" w:rsidP="00C2090E">
            <w:pPr>
              <w:jc w:val="center"/>
              <w:rPr>
                <w:sz w:val="20"/>
                <w:szCs w:val="20"/>
              </w:rPr>
            </w:pPr>
            <w:r w:rsidRPr="0066186B">
              <w:rPr>
                <w:sz w:val="20"/>
                <w:szCs w:val="20"/>
              </w:rPr>
              <w:t>2</w:t>
            </w:r>
          </w:p>
        </w:tc>
        <w:tc>
          <w:tcPr>
            <w:tcW w:w="721" w:type="pct"/>
            <w:shd w:val="clear" w:color="auto" w:fill="auto"/>
            <w:noWrap/>
            <w:vAlign w:val="bottom"/>
          </w:tcPr>
          <w:p w:rsidR="00C2090E" w:rsidRPr="0066186B" w:rsidRDefault="00C2090E" w:rsidP="00C2090E">
            <w:pPr>
              <w:kinsoku w:val="0"/>
              <w:overflowPunct w:val="0"/>
              <w:autoSpaceDE w:val="0"/>
              <w:autoSpaceDN w:val="0"/>
              <w:adjustRightInd w:val="0"/>
              <w:snapToGrid w:val="0"/>
              <w:jc w:val="center"/>
              <w:rPr>
                <w:sz w:val="20"/>
                <w:szCs w:val="20"/>
              </w:rPr>
            </w:pPr>
            <w:r w:rsidRPr="0066186B">
              <w:rPr>
                <w:sz w:val="20"/>
                <w:szCs w:val="20"/>
              </w:rPr>
              <w:t>0,1464</w:t>
            </w:r>
          </w:p>
        </w:tc>
      </w:tr>
      <w:tr w:rsidR="00C2090E" w:rsidRPr="0066186B" w:rsidTr="00C2090E">
        <w:trPr>
          <w:trHeight w:val="20"/>
        </w:trPr>
        <w:tc>
          <w:tcPr>
            <w:tcW w:w="1316" w:type="pct"/>
            <w:shd w:val="clear" w:color="auto" w:fill="FFFFFF"/>
            <w:noWrap/>
          </w:tcPr>
          <w:p w:rsidR="00C2090E" w:rsidRPr="00680296" w:rsidRDefault="00C2090E" w:rsidP="00C2090E">
            <w:pPr>
              <w:rPr>
                <w:sz w:val="20"/>
                <w:szCs w:val="20"/>
                <w:lang w:val="en-US"/>
              </w:rPr>
            </w:pPr>
            <w:r w:rsidRPr="00680296">
              <w:rPr>
                <w:sz w:val="20"/>
                <w:szCs w:val="20"/>
                <w:lang w:val="en-US"/>
              </w:rPr>
              <w:t>УАЗ 315148-068</w:t>
            </w:r>
          </w:p>
        </w:tc>
        <w:tc>
          <w:tcPr>
            <w:tcW w:w="370" w:type="pct"/>
            <w:shd w:val="clear" w:color="auto" w:fill="FFFFFF"/>
            <w:noWrap/>
          </w:tcPr>
          <w:p w:rsidR="00C2090E" w:rsidRPr="00680296" w:rsidRDefault="00C2090E" w:rsidP="00C2090E">
            <w:pPr>
              <w:jc w:val="center"/>
              <w:rPr>
                <w:sz w:val="20"/>
                <w:szCs w:val="20"/>
              </w:rPr>
            </w:pPr>
            <w:r w:rsidRPr="00680296">
              <w:rPr>
                <w:sz w:val="20"/>
                <w:szCs w:val="20"/>
              </w:rPr>
              <w:t>1</w:t>
            </w:r>
          </w:p>
        </w:tc>
        <w:tc>
          <w:tcPr>
            <w:tcW w:w="518" w:type="pct"/>
            <w:shd w:val="clear" w:color="auto" w:fill="FFFFFF"/>
            <w:noWrap/>
          </w:tcPr>
          <w:p w:rsidR="00C2090E" w:rsidRPr="0066186B" w:rsidRDefault="00C2090E" w:rsidP="00C2090E">
            <w:pPr>
              <w:jc w:val="center"/>
              <w:rPr>
                <w:sz w:val="20"/>
                <w:szCs w:val="20"/>
              </w:rPr>
            </w:pPr>
            <w:r w:rsidRPr="0066186B">
              <w:rPr>
                <w:sz w:val="20"/>
                <w:szCs w:val="20"/>
              </w:rPr>
              <w:t>6СТ70</w:t>
            </w:r>
          </w:p>
        </w:tc>
        <w:tc>
          <w:tcPr>
            <w:tcW w:w="445" w:type="pct"/>
            <w:shd w:val="clear" w:color="auto" w:fill="FFFFFF"/>
            <w:noWrap/>
          </w:tcPr>
          <w:p w:rsidR="00C2090E" w:rsidRPr="0066186B" w:rsidRDefault="00C2090E" w:rsidP="00C2090E">
            <w:pPr>
              <w:jc w:val="center"/>
              <w:rPr>
                <w:sz w:val="20"/>
                <w:szCs w:val="20"/>
              </w:rPr>
            </w:pPr>
            <w:r w:rsidRPr="0066186B">
              <w:rPr>
                <w:sz w:val="20"/>
                <w:szCs w:val="20"/>
              </w:rPr>
              <w:t>2</w:t>
            </w:r>
          </w:p>
        </w:tc>
        <w:tc>
          <w:tcPr>
            <w:tcW w:w="444" w:type="pct"/>
            <w:shd w:val="clear" w:color="auto" w:fill="FFFFFF"/>
            <w:noWrap/>
          </w:tcPr>
          <w:p w:rsidR="00C2090E" w:rsidRPr="0066186B" w:rsidRDefault="00C2090E" w:rsidP="00C2090E">
            <w:pPr>
              <w:jc w:val="center"/>
              <w:rPr>
                <w:sz w:val="20"/>
                <w:szCs w:val="20"/>
              </w:rPr>
            </w:pPr>
            <w:r w:rsidRPr="0066186B">
              <w:rPr>
                <w:sz w:val="20"/>
                <w:szCs w:val="20"/>
              </w:rPr>
              <w:t>18,2</w:t>
            </w:r>
          </w:p>
        </w:tc>
        <w:tc>
          <w:tcPr>
            <w:tcW w:w="518" w:type="pct"/>
            <w:shd w:val="clear" w:color="auto" w:fill="FFFFFF"/>
            <w:noWrap/>
          </w:tcPr>
          <w:p w:rsidR="00C2090E" w:rsidRPr="0066186B" w:rsidRDefault="00C2090E" w:rsidP="00C2090E">
            <w:pPr>
              <w:jc w:val="center"/>
              <w:rPr>
                <w:sz w:val="20"/>
                <w:szCs w:val="20"/>
              </w:rPr>
            </w:pPr>
            <w:r w:rsidRPr="0066186B">
              <w:rPr>
                <w:sz w:val="20"/>
                <w:szCs w:val="20"/>
              </w:rPr>
              <w:t>100</w:t>
            </w:r>
          </w:p>
        </w:tc>
        <w:tc>
          <w:tcPr>
            <w:tcW w:w="668" w:type="pct"/>
            <w:shd w:val="clear" w:color="auto" w:fill="FFFFFF"/>
            <w:noWrap/>
          </w:tcPr>
          <w:p w:rsidR="00C2090E" w:rsidRPr="0066186B" w:rsidRDefault="00C2090E" w:rsidP="00C2090E">
            <w:pPr>
              <w:jc w:val="center"/>
              <w:rPr>
                <w:sz w:val="20"/>
                <w:szCs w:val="20"/>
              </w:rPr>
            </w:pPr>
            <w:r w:rsidRPr="0066186B">
              <w:rPr>
                <w:sz w:val="20"/>
                <w:szCs w:val="20"/>
              </w:rPr>
              <w:t>2</w:t>
            </w:r>
          </w:p>
        </w:tc>
        <w:tc>
          <w:tcPr>
            <w:tcW w:w="721" w:type="pct"/>
            <w:shd w:val="clear" w:color="auto" w:fill="auto"/>
            <w:noWrap/>
            <w:vAlign w:val="bottom"/>
          </w:tcPr>
          <w:p w:rsidR="00C2090E" w:rsidRPr="0066186B" w:rsidRDefault="00C2090E" w:rsidP="00C2090E">
            <w:pPr>
              <w:kinsoku w:val="0"/>
              <w:overflowPunct w:val="0"/>
              <w:autoSpaceDE w:val="0"/>
              <w:autoSpaceDN w:val="0"/>
              <w:adjustRightInd w:val="0"/>
              <w:snapToGrid w:val="0"/>
              <w:jc w:val="center"/>
              <w:rPr>
                <w:sz w:val="20"/>
                <w:szCs w:val="20"/>
              </w:rPr>
            </w:pPr>
            <w:r w:rsidRPr="0066186B">
              <w:rPr>
                <w:sz w:val="20"/>
                <w:szCs w:val="20"/>
              </w:rPr>
              <w:t>0,0182</w:t>
            </w:r>
          </w:p>
        </w:tc>
      </w:tr>
      <w:tr w:rsidR="00C2090E" w:rsidRPr="0066186B" w:rsidTr="00C2090E">
        <w:trPr>
          <w:trHeight w:val="20"/>
        </w:trPr>
        <w:tc>
          <w:tcPr>
            <w:tcW w:w="1316" w:type="pct"/>
            <w:shd w:val="clear" w:color="auto" w:fill="FFFFFF"/>
            <w:noWrap/>
          </w:tcPr>
          <w:p w:rsidR="00C2090E" w:rsidRPr="00680296" w:rsidRDefault="00C2090E" w:rsidP="00C2090E">
            <w:pPr>
              <w:rPr>
                <w:sz w:val="20"/>
                <w:szCs w:val="20"/>
              </w:rPr>
            </w:pPr>
            <w:r w:rsidRPr="00680296">
              <w:rPr>
                <w:sz w:val="20"/>
                <w:szCs w:val="20"/>
              </w:rPr>
              <w:t xml:space="preserve">Автоцистерна АЦ-5,0- </w:t>
            </w:r>
          </w:p>
        </w:tc>
        <w:tc>
          <w:tcPr>
            <w:tcW w:w="370" w:type="pct"/>
            <w:shd w:val="clear" w:color="auto" w:fill="FFFFFF"/>
            <w:noWrap/>
          </w:tcPr>
          <w:p w:rsidR="00C2090E" w:rsidRPr="00680296" w:rsidRDefault="00C2090E" w:rsidP="00C2090E">
            <w:pPr>
              <w:jc w:val="center"/>
              <w:rPr>
                <w:sz w:val="20"/>
                <w:szCs w:val="20"/>
              </w:rPr>
            </w:pPr>
            <w:r w:rsidRPr="00680296">
              <w:rPr>
                <w:sz w:val="20"/>
                <w:szCs w:val="20"/>
              </w:rPr>
              <w:t>1</w:t>
            </w:r>
          </w:p>
        </w:tc>
        <w:tc>
          <w:tcPr>
            <w:tcW w:w="518" w:type="pct"/>
            <w:shd w:val="clear" w:color="auto" w:fill="FFFFFF"/>
            <w:noWrap/>
          </w:tcPr>
          <w:p w:rsidR="00C2090E" w:rsidRPr="0066186B" w:rsidRDefault="00C2090E" w:rsidP="00C2090E">
            <w:pPr>
              <w:jc w:val="center"/>
              <w:rPr>
                <w:sz w:val="20"/>
                <w:szCs w:val="20"/>
                <w:lang w:val="en-US"/>
              </w:rPr>
            </w:pPr>
            <w:r w:rsidRPr="0066186B">
              <w:rPr>
                <w:sz w:val="20"/>
                <w:szCs w:val="20"/>
              </w:rPr>
              <w:t>6СТ</w:t>
            </w:r>
            <w:r w:rsidRPr="0066186B">
              <w:rPr>
                <w:sz w:val="20"/>
                <w:szCs w:val="20"/>
                <w:lang w:val="en-US"/>
              </w:rPr>
              <w:t>132</w:t>
            </w:r>
          </w:p>
        </w:tc>
        <w:tc>
          <w:tcPr>
            <w:tcW w:w="445" w:type="pct"/>
            <w:shd w:val="clear" w:color="auto" w:fill="FFFFFF"/>
            <w:noWrap/>
          </w:tcPr>
          <w:p w:rsidR="00C2090E" w:rsidRPr="0066186B" w:rsidRDefault="00C2090E" w:rsidP="00C2090E">
            <w:pPr>
              <w:jc w:val="center"/>
              <w:rPr>
                <w:sz w:val="20"/>
                <w:szCs w:val="20"/>
              </w:rPr>
            </w:pPr>
            <w:r w:rsidRPr="0066186B">
              <w:rPr>
                <w:sz w:val="20"/>
                <w:szCs w:val="20"/>
              </w:rPr>
              <w:t>2</w:t>
            </w:r>
          </w:p>
        </w:tc>
        <w:tc>
          <w:tcPr>
            <w:tcW w:w="444" w:type="pct"/>
            <w:shd w:val="clear" w:color="auto" w:fill="FFFFFF"/>
            <w:noWrap/>
          </w:tcPr>
          <w:p w:rsidR="00C2090E" w:rsidRPr="0066186B" w:rsidRDefault="00C2090E" w:rsidP="00C2090E">
            <w:pPr>
              <w:jc w:val="center"/>
              <w:rPr>
                <w:sz w:val="20"/>
                <w:szCs w:val="20"/>
              </w:rPr>
            </w:pPr>
            <w:r w:rsidRPr="0066186B">
              <w:rPr>
                <w:sz w:val="20"/>
                <w:szCs w:val="20"/>
              </w:rPr>
              <w:t>51</w:t>
            </w:r>
          </w:p>
        </w:tc>
        <w:tc>
          <w:tcPr>
            <w:tcW w:w="518" w:type="pct"/>
            <w:shd w:val="clear" w:color="auto" w:fill="FFFFFF"/>
            <w:noWrap/>
          </w:tcPr>
          <w:p w:rsidR="00C2090E" w:rsidRPr="0066186B" w:rsidRDefault="00C2090E" w:rsidP="00C2090E">
            <w:pPr>
              <w:jc w:val="center"/>
              <w:rPr>
                <w:sz w:val="20"/>
                <w:szCs w:val="20"/>
              </w:rPr>
            </w:pPr>
            <w:r w:rsidRPr="0066186B">
              <w:rPr>
                <w:sz w:val="20"/>
                <w:szCs w:val="20"/>
              </w:rPr>
              <w:t>100</w:t>
            </w:r>
          </w:p>
        </w:tc>
        <w:tc>
          <w:tcPr>
            <w:tcW w:w="668" w:type="pct"/>
            <w:shd w:val="clear" w:color="auto" w:fill="FFFFFF"/>
            <w:noWrap/>
          </w:tcPr>
          <w:p w:rsidR="00C2090E" w:rsidRPr="0066186B" w:rsidRDefault="00C2090E" w:rsidP="00C2090E">
            <w:pPr>
              <w:jc w:val="center"/>
              <w:rPr>
                <w:sz w:val="20"/>
                <w:szCs w:val="20"/>
              </w:rPr>
            </w:pPr>
            <w:r w:rsidRPr="0066186B">
              <w:rPr>
                <w:sz w:val="20"/>
                <w:szCs w:val="20"/>
              </w:rPr>
              <w:t>2</w:t>
            </w:r>
          </w:p>
        </w:tc>
        <w:tc>
          <w:tcPr>
            <w:tcW w:w="721" w:type="pct"/>
            <w:shd w:val="clear" w:color="auto" w:fill="auto"/>
            <w:noWrap/>
            <w:vAlign w:val="bottom"/>
          </w:tcPr>
          <w:p w:rsidR="00C2090E" w:rsidRPr="0066186B" w:rsidRDefault="00C2090E" w:rsidP="00C2090E">
            <w:pPr>
              <w:kinsoku w:val="0"/>
              <w:overflowPunct w:val="0"/>
              <w:autoSpaceDE w:val="0"/>
              <w:autoSpaceDN w:val="0"/>
              <w:adjustRightInd w:val="0"/>
              <w:snapToGrid w:val="0"/>
              <w:jc w:val="center"/>
              <w:rPr>
                <w:sz w:val="20"/>
                <w:szCs w:val="20"/>
              </w:rPr>
            </w:pPr>
            <w:r w:rsidRPr="0066186B">
              <w:rPr>
                <w:sz w:val="20"/>
                <w:szCs w:val="20"/>
              </w:rPr>
              <w:t>0,0510</w:t>
            </w:r>
          </w:p>
        </w:tc>
      </w:tr>
      <w:tr w:rsidR="00C2090E" w:rsidRPr="0066186B" w:rsidTr="00C2090E">
        <w:trPr>
          <w:trHeight w:val="20"/>
        </w:trPr>
        <w:tc>
          <w:tcPr>
            <w:tcW w:w="1316" w:type="pct"/>
            <w:shd w:val="clear" w:color="auto" w:fill="FFFFFF"/>
            <w:noWrap/>
          </w:tcPr>
          <w:p w:rsidR="00C2090E" w:rsidRPr="00680296" w:rsidRDefault="00C2090E" w:rsidP="00C2090E">
            <w:pPr>
              <w:rPr>
                <w:sz w:val="20"/>
                <w:szCs w:val="20"/>
              </w:rPr>
            </w:pPr>
            <w:r w:rsidRPr="00680296">
              <w:rPr>
                <w:sz w:val="20"/>
                <w:szCs w:val="20"/>
              </w:rPr>
              <w:t>Минка 18 А</w:t>
            </w:r>
          </w:p>
        </w:tc>
        <w:tc>
          <w:tcPr>
            <w:tcW w:w="370" w:type="pct"/>
            <w:shd w:val="clear" w:color="auto" w:fill="FFFFFF"/>
            <w:noWrap/>
          </w:tcPr>
          <w:p w:rsidR="00C2090E" w:rsidRPr="00680296" w:rsidRDefault="00C2090E" w:rsidP="00C2090E">
            <w:pPr>
              <w:jc w:val="center"/>
              <w:rPr>
                <w:sz w:val="20"/>
                <w:szCs w:val="20"/>
              </w:rPr>
            </w:pPr>
            <w:r w:rsidRPr="00680296">
              <w:rPr>
                <w:sz w:val="20"/>
                <w:szCs w:val="20"/>
              </w:rPr>
              <w:t>1</w:t>
            </w:r>
          </w:p>
        </w:tc>
        <w:tc>
          <w:tcPr>
            <w:tcW w:w="518" w:type="pct"/>
            <w:shd w:val="clear" w:color="auto" w:fill="FFFFFF"/>
            <w:noWrap/>
          </w:tcPr>
          <w:p w:rsidR="00C2090E" w:rsidRPr="0066186B" w:rsidRDefault="00C2090E" w:rsidP="00C2090E">
            <w:pPr>
              <w:jc w:val="center"/>
              <w:rPr>
                <w:sz w:val="20"/>
                <w:szCs w:val="20"/>
                <w:lang w:val="en-US"/>
              </w:rPr>
            </w:pPr>
            <w:r w:rsidRPr="0066186B">
              <w:rPr>
                <w:sz w:val="20"/>
                <w:szCs w:val="20"/>
              </w:rPr>
              <w:t>6СТ</w:t>
            </w:r>
            <w:r w:rsidRPr="0066186B">
              <w:rPr>
                <w:sz w:val="20"/>
                <w:szCs w:val="20"/>
                <w:lang w:val="en-US"/>
              </w:rPr>
              <w:t>132</w:t>
            </w:r>
          </w:p>
        </w:tc>
        <w:tc>
          <w:tcPr>
            <w:tcW w:w="445" w:type="pct"/>
            <w:shd w:val="clear" w:color="auto" w:fill="FFFFFF"/>
            <w:noWrap/>
          </w:tcPr>
          <w:p w:rsidR="00C2090E" w:rsidRPr="0066186B" w:rsidRDefault="00C2090E" w:rsidP="00C2090E">
            <w:pPr>
              <w:jc w:val="center"/>
              <w:rPr>
                <w:sz w:val="20"/>
                <w:szCs w:val="20"/>
              </w:rPr>
            </w:pPr>
            <w:r w:rsidRPr="0066186B">
              <w:rPr>
                <w:sz w:val="20"/>
                <w:szCs w:val="20"/>
              </w:rPr>
              <w:t>2</w:t>
            </w:r>
          </w:p>
        </w:tc>
        <w:tc>
          <w:tcPr>
            <w:tcW w:w="444" w:type="pct"/>
            <w:shd w:val="clear" w:color="auto" w:fill="FFFFFF"/>
            <w:noWrap/>
          </w:tcPr>
          <w:p w:rsidR="00C2090E" w:rsidRPr="0066186B" w:rsidRDefault="00C2090E" w:rsidP="00C2090E">
            <w:pPr>
              <w:jc w:val="center"/>
              <w:rPr>
                <w:sz w:val="20"/>
                <w:szCs w:val="20"/>
              </w:rPr>
            </w:pPr>
            <w:r w:rsidRPr="0066186B">
              <w:rPr>
                <w:sz w:val="20"/>
                <w:szCs w:val="20"/>
              </w:rPr>
              <w:t>51</w:t>
            </w:r>
          </w:p>
        </w:tc>
        <w:tc>
          <w:tcPr>
            <w:tcW w:w="518" w:type="pct"/>
            <w:shd w:val="clear" w:color="auto" w:fill="FFFFFF"/>
            <w:noWrap/>
          </w:tcPr>
          <w:p w:rsidR="00C2090E" w:rsidRPr="0066186B" w:rsidRDefault="00C2090E" w:rsidP="00C2090E">
            <w:pPr>
              <w:jc w:val="center"/>
              <w:rPr>
                <w:sz w:val="20"/>
                <w:szCs w:val="20"/>
              </w:rPr>
            </w:pPr>
            <w:r w:rsidRPr="0066186B">
              <w:rPr>
                <w:sz w:val="20"/>
                <w:szCs w:val="20"/>
              </w:rPr>
              <w:t>100</w:t>
            </w:r>
          </w:p>
        </w:tc>
        <w:tc>
          <w:tcPr>
            <w:tcW w:w="668" w:type="pct"/>
            <w:shd w:val="clear" w:color="auto" w:fill="FFFFFF"/>
            <w:noWrap/>
          </w:tcPr>
          <w:p w:rsidR="00C2090E" w:rsidRPr="0066186B" w:rsidRDefault="00C2090E" w:rsidP="00C2090E">
            <w:pPr>
              <w:jc w:val="center"/>
              <w:rPr>
                <w:sz w:val="20"/>
                <w:szCs w:val="20"/>
              </w:rPr>
            </w:pPr>
            <w:r w:rsidRPr="0066186B">
              <w:rPr>
                <w:sz w:val="20"/>
                <w:szCs w:val="20"/>
              </w:rPr>
              <w:t>2</w:t>
            </w:r>
          </w:p>
        </w:tc>
        <w:tc>
          <w:tcPr>
            <w:tcW w:w="721" w:type="pct"/>
            <w:shd w:val="clear" w:color="auto" w:fill="auto"/>
            <w:noWrap/>
            <w:vAlign w:val="bottom"/>
          </w:tcPr>
          <w:p w:rsidR="00C2090E" w:rsidRPr="0066186B" w:rsidRDefault="00C2090E" w:rsidP="00C2090E">
            <w:pPr>
              <w:kinsoku w:val="0"/>
              <w:overflowPunct w:val="0"/>
              <w:autoSpaceDE w:val="0"/>
              <w:autoSpaceDN w:val="0"/>
              <w:adjustRightInd w:val="0"/>
              <w:snapToGrid w:val="0"/>
              <w:jc w:val="center"/>
              <w:rPr>
                <w:sz w:val="20"/>
                <w:szCs w:val="20"/>
              </w:rPr>
            </w:pPr>
            <w:r w:rsidRPr="0066186B">
              <w:rPr>
                <w:sz w:val="20"/>
                <w:szCs w:val="20"/>
              </w:rPr>
              <w:t>0,0510</w:t>
            </w:r>
          </w:p>
        </w:tc>
      </w:tr>
      <w:tr w:rsidR="00C2090E" w:rsidRPr="0066186B" w:rsidTr="00C2090E">
        <w:trPr>
          <w:trHeight w:val="20"/>
        </w:trPr>
        <w:tc>
          <w:tcPr>
            <w:tcW w:w="1316" w:type="pct"/>
            <w:shd w:val="clear" w:color="auto" w:fill="FFFFFF"/>
            <w:noWrap/>
          </w:tcPr>
          <w:p w:rsidR="00C2090E" w:rsidRPr="0066186B" w:rsidRDefault="00C2090E" w:rsidP="00C2090E">
            <w:pPr>
              <w:rPr>
                <w:sz w:val="20"/>
                <w:szCs w:val="20"/>
              </w:rPr>
            </w:pPr>
            <w:r w:rsidRPr="0066186B">
              <w:rPr>
                <w:sz w:val="20"/>
                <w:szCs w:val="20"/>
              </w:rPr>
              <w:t>LK-1</w:t>
            </w:r>
          </w:p>
        </w:tc>
        <w:tc>
          <w:tcPr>
            <w:tcW w:w="370" w:type="pct"/>
            <w:shd w:val="clear" w:color="auto" w:fill="FFFFFF"/>
            <w:noWrap/>
          </w:tcPr>
          <w:p w:rsidR="00C2090E" w:rsidRPr="0066186B" w:rsidRDefault="00C2090E" w:rsidP="00C2090E">
            <w:pPr>
              <w:jc w:val="center"/>
              <w:rPr>
                <w:sz w:val="20"/>
                <w:szCs w:val="20"/>
              </w:rPr>
            </w:pPr>
            <w:r w:rsidRPr="0066186B">
              <w:rPr>
                <w:sz w:val="20"/>
                <w:szCs w:val="20"/>
              </w:rPr>
              <w:t>2</w:t>
            </w:r>
          </w:p>
        </w:tc>
        <w:tc>
          <w:tcPr>
            <w:tcW w:w="518" w:type="pct"/>
            <w:shd w:val="clear" w:color="auto" w:fill="FFFFFF"/>
            <w:noWrap/>
          </w:tcPr>
          <w:p w:rsidR="00C2090E" w:rsidRPr="0066186B" w:rsidRDefault="00C2090E" w:rsidP="00C2090E">
            <w:pPr>
              <w:jc w:val="center"/>
              <w:rPr>
                <w:sz w:val="20"/>
                <w:szCs w:val="20"/>
              </w:rPr>
            </w:pPr>
            <w:r w:rsidRPr="0066186B">
              <w:rPr>
                <w:sz w:val="20"/>
                <w:szCs w:val="20"/>
              </w:rPr>
              <w:t>6СТ190</w:t>
            </w:r>
          </w:p>
        </w:tc>
        <w:tc>
          <w:tcPr>
            <w:tcW w:w="445" w:type="pct"/>
            <w:shd w:val="clear" w:color="auto" w:fill="FFFFFF"/>
            <w:noWrap/>
          </w:tcPr>
          <w:p w:rsidR="00C2090E" w:rsidRPr="0066186B" w:rsidRDefault="00C2090E" w:rsidP="00C2090E">
            <w:pPr>
              <w:jc w:val="center"/>
              <w:rPr>
                <w:sz w:val="20"/>
                <w:szCs w:val="20"/>
              </w:rPr>
            </w:pPr>
            <w:r w:rsidRPr="0066186B">
              <w:rPr>
                <w:sz w:val="20"/>
                <w:szCs w:val="20"/>
              </w:rPr>
              <w:t>2</w:t>
            </w:r>
          </w:p>
        </w:tc>
        <w:tc>
          <w:tcPr>
            <w:tcW w:w="444" w:type="pct"/>
            <w:shd w:val="clear" w:color="auto" w:fill="FFFFFF"/>
            <w:noWrap/>
          </w:tcPr>
          <w:p w:rsidR="00C2090E" w:rsidRPr="0066186B" w:rsidRDefault="00C2090E" w:rsidP="00C2090E">
            <w:pPr>
              <w:jc w:val="center"/>
              <w:rPr>
                <w:sz w:val="20"/>
                <w:szCs w:val="20"/>
              </w:rPr>
            </w:pPr>
            <w:r w:rsidRPr="0066186B">
              <w:rPr>
                <w:sz w:val="20"/>
                <w:szCs w:val="20"/>
              </w:rPr>
              <w:t>73,2</w:t>
            </w:r>
          </w:p>
        </w:tc>
        <w:tc>
          <w:tcPr>
            <w:tcW w:w="518" w:type="pct"/>
            <w:shd w:val="clear" w:color="auto" w:fill="FFFFFF"/>
            <w:noWrap/>
          </w:tcPr>
          <w:p w:rsidR="00C2090E" w:rsidRPr="0066186B" w:rsidRDefault="00C2090E" w:rsidP="00C2090E">
            <w:pPr>
              <w:jc w:val="center"/>
              <w:rPr>
                <w:sz w:val="20"/>
                <w:szCs w:val="20"/>
              </w:rPr>
            </w:pPr>
            <w:r w:rsidRPr="0066186B">
              <w:rPr>
                <w:sz w:val="20"/>
                <w:szCs w:val="20"/>
              </w:rPr>
              <w:t>100</w:t>
            </w:r>
          </w:p>
        </w:tc>
        <w:tc>
          <w:tcPr>
            <w:tcW w:w="668" w:type="pct"/>
            <w:shd w:val="clear" w:color="auto" w:fill="FFFFFF"/>
            <w:noWrap/>
          </w:tcPr>
          <w:p w:rsidR="00C2090E" w:rsidRPr="0066186B" w:rsidRDefault="00C2090E" w:rsidP="00C2090E">
            <w:pPr>
              <w:jc w:val="center"/>
              <w:rPr>
                <w:sz w:val="20"/>
                <w:szCs w:val="20"/>
              </w:rPr>
            </w:pPr>
            <w:r w:rsidRPr="0066186B">
              <w:rPr>
                <w:sz w:val="20"/>
                <w:szCs w:val="20"/>
              </w:rPr>
              <w:t>2</w:t>
            </w:r>
          </w:p>
        </w:tc>
        <w:tc>
          <w:tcPr>
            <w:tcW w:w="721" w:type="pct"/>
            <w:shd w:val="clear" w:color="auto" w:fill="auto"/>
            <w:noWrap/>
            <w:vAlign w:val="bottom"/>
          </w:tcPr>
          <w:p w:rsidR="00C2090E" w:rsidRPr="0066186B" w:rsidRDefault="00C2090E" w:rsidP="00C2090E">
            <w:pPr>
              <w:kinsoku w:val="0"/>
              <w:overflowPunct w:val="0"/>
              <w:autoSpaceDE w:val="0"/>
              <w:autoSpaceDN w:val="0"/>
              <w:adjustRightInd w:val="0"/>
              <w:snapToGrid w:val="0"/>
              <w:jc w:val="center"/>
              <w:rPr>
                <w:sz w:val="20"/>
                <w:szCs w:val="20"/>
              </w:rPr>
            </w:pPr>
            <w:r w:rsidRPr="0066186B">
              <w:rPr>
                <w:sz w:val="20"/>
                <w:szCs w:val="20"/>
              </w:rPr>
              <w:t>0,1464</w:t>
            </w:r>
          </w:p>
        </w:tc>
      </w:tr>
      <w:tr w:rsidR="00C2090E" w:rsidRPr="0066186B" w:rsidTr="00C2090E">
        <w:trPr>
          <w:trHeight w:val="20"/>
        </w:trPr>
        <w:tc>
          <w:tcPr>
            <w:tcW w:w="1316" w:type="pct"/>
            <w:shd w:val="clear" w:color="auto" w:fill="auto"/>
            <w:noWrap/>
          </w:tcPr>
          <w:p w:rsidR="00C2090E" w:rsidRPr="0066186B" w:rsidRDefault="00C2090E" w:rsidP="00C2090E">
            <w:pPr>
              <w:rPr>
                <w:sz w:val="20"/>
                <w:szCs w:val="20"/>
              </w:rPr>
            </w:pPr>
            <w:r w:rsidRPr="0066186B">
              <w:rPr>
                <w:sz w:val="20"/>
                <w:szCs w:val="20"/>
              </w:rPr>
              <w:t>LIFT PAUS (нож.подъем.)</w:t>
            </w:r>
          </w:p>
        </w:tc>
        <w:tc>
          <w:tcPr>
            <w:tcW w:w="370" w:type="pct"/>
            <w:shd w:val="clear" w:color="auto" w:fill="auto"/>
            <w:noWrap/>
          </w:tcPr>
          <w:p w:rsidR="00C2090E" w:rsidRPr="0066186B" w:rsidRDefault="00C2090E" w:rsidP="00C2090E">
            <w:pPr>
              <w:jc w:val="center"/>
              <w:rPr>
                <w:sz w:val="20"/>
                <w:szCs w:val="20"/>
              </w:rPr>
            </w:pPr>
            <w:r w:rsidRPr="0066186B">
              <w:rPr>
                <w:sz w:val="20"/>
                <w:szCs w:val="20"/>
              </w:rPr>
              <w:t>1</w:t>
            </w:r>
          </w:p>
        </w:tc>
        <w:tc>
          <w:tcPr>
            <w:tcW w:w="518" w:type="pct"/>
            <w:shd w:val="clear" w:color="auto" w:fill="auto"/>
            <w:noWrap/>
          </w:tcPr>
          <w:p w:rsidR="00C2090E" w:rsidRPr="0066186B" w:rsidRDefault="00C2090E" w:rsidP="00C2090E">
            <w:pPr>
              <w:jc w:val="center"/>
              <w:rPr>
                <w:sz w:val="20"/>
                <w:szCs w:val="20"/>
                <w:lang w:val="en-US"/>
              </w:rPr>
            </w:pPr>
            <w:r w:rsidRPr="0066186B">
              <w:rPr>
                <w:sz w:val="20"/>
                <w:szCs w:val="20"/>
              </w:rPr>
              <w:t>6СТ</w:t>
            </w:r>
            <w:r w:rsidRPr="0066186B">
              <w:rPr>
                <w:sz w:val="20"/>
                <w:szCs w:val="20"/>
                <w:lang w:val="en-US"/>
              </w:rPr>
              <w:t>132</w:t>
            </w:r>
          </w:p>
        </w:tc>
        <w:tc>
          <w:tcPr>
            <w:tcW w:w="445" w:type="pct"/>
            <w:shd w:val="clear" w:color="auto" w:fill="auto"/>
            <w:noWrap/>
          </w:tcPr>
          <w:p w:rsidR="00C2090E" w:rsidRPr="0066186B" w:rsidRDefault="00C2090E" w:rsidP="00C2090E">
            <w:pPr>
              <w:jc w:val="center"/>
              <w:rPr>
                <w:sz w:val="20"/>
                <w:szCs w:val="20"/>
              </w:rPr>
            </w:pPr>
            <w:r w:rsidRPr="0066186B">
              <w:rPr>
                <w:sz w:val="20"/>
                <w:szCs w:val="20"/>
              </w:rPr>
              <w:t>2</w:t>
            </w:r>
          </w:p>
        </w:tc>
        <w:tc>
          <w:tcPr>
            <w:tcW w:w="444" w:type="pct"/>
            <w:shd w:val="clear" w:color="auto" w:fill="auto"/>
            <w:noWrap/>
          </w:tcPr>
          <w:p w:rsidR="00C2090E" w:rsidRPr="0066186B" w:rsidRDefault="00C2090E" w:rsidP="00C2090E">
            <w:pPr>
              <w:jc w:val="center"/>
              <w:rPr>
                <w:sz w:val="20"/>
                <w:szCs w:val="20"/>
              </w:rPr>
            </w:pPr>
            <w:r w:rsidRPr="0066186B">
              <w:rPr>
                <w:sz w:val="20"/>
                <w:szCs w:val="20"/>
              </w:rPr>
              <w:t>51</w:t>
            </w:r>
          </w:p>
        </w:tc>
        <w:tc>
          <w:tcPr>
            <w:tcW w:w="518" w:type="pct"/>
            <w:shd w:val="clear" w:color="auto" w:fill="auto"/>
            <w:noWrap/>
          </w:tcPr>
          <w:p w:rsidR="00C2090E" w:rsidRPr="0066186B" w:rsidRDefault="00C2090E" w:rsidP="00C2090E">
            <w:pPr>
              <w:jc w:val="center"/>
              <w:rPr>
                <w:sz w:val="20"/>
                <w:szCs w:val="20"/>
              </w:rPr>
            </w:pPr>
            <w:r w:rsidRPr="0066186B">
              <w:rPr>
                <w:sz w:val="20"/>
                <w:szCs w:val="20"/>
              </w:rPr>
              <w:t>100</w:t>
            </w:r>
          </w:p>
        </w:tc>
        <w:tc>
          <w:tcPr>
            <w:tcW w:w="668" w:type="pct"/>
            <w:shd w:val="clear" w:color="auto" w:fill="auto"/>
            <w:noWrap/>
          </w:tcPr>
          <w:p w:rsidR="00C2090E" w:rsidRPr="0066186B" w:rsidRDefault="00C2090E" w:rsidP="00C2090E">
            <w:pPr>
              <w:jc w:val="center"/>
              <w:rPr>
                <w:sz w:val="20"/>
                <w:szCs w:val="20"/>
              </w:rPr>
            </w:pPr>
            <w:r w:rsidRPr="0066186B">
              <w:rPr>
                <w:sz w:val="20"/>
                <w:szCs w:val="20"/>
              </w:rPr>
              <w:t>2</w:t>
            </w:r>
          </w:p>
        </w:tc>
        <w:tc>
          <w:tcPr>
            <w:tcW w:w="721" w:type="pct"/>
            <w:shd w:val="clear" w:color="auto" w:fill="auto"/>
            <w:noWrap/>
            <w:vAlign w:val="bottom"/>
          </w:tcPr>
          <w:p w:rsidR="00C2090E" w:rsidRPr="0066186B" w:rsidRDefault="00C2090E" w:rsidP="00C2090E">
            <w:pPr>
              <w:kinsoku w:val="0"/>
              <w:overflowPunct w:val="0"/>
              <w:autoSpaceDE w:val="0"/>
              <w:autoSpaceDN w:val="0"/>
              <w:adjustRightInd w:val="0"/>
              <w:snapToGrid w:val="0"/>
              <w:jc w:val="center"/>
              <w:rPr>
                <w:sz w:val="20"/>
                <w:szCs w:val="20"/>
              </w:rPr>
            </w:pPr>
            <w:r w:rsidRPr="0066186B">
              <w:rPr>
                <w:sz w:val="20"/>
                <w:szCs w:val="20"/>
              </w:rPr>
              <w:t>0,0510</w:t>
            </w:r>
          </w:p>
        </w:tc>
      </w:tr>
      <w:tr w:rsidR="00C2090E" w:rsidRPr="0066186B" w:rsidTr="00C2090E">
        <w:trPr>
          <w:trHeight w:val="20"/>
        </w:trPr>
        <w:tc>
          <w:tcPr>
            <w:tcW w:w="1316" w:type="pct"/>
            <w:shd w:val="clear" w:color="auto" w:fill="auto"/>
            <w:noWrap/>
          </w:tcPr>
          <w:p w:rsidR="00C2090E" w:rsidRPr="0066186B" w:rsidRDefault="00C2090E" w:rsidP="00C2090E">
            <w:pPr>
              <w:rPr>
                <w:sz w:val="20"/>
                <w:szCs w:val="20"/>
                <w:lang w:val="en-US"/>
              </w:rPr>
            </w:pPr>
            <w:r w:rsidRPr="0066186B">
              <w:rPr>
                <w:sz w:val="20"/>
                <w:szCs w:val="20"/>
              </w:rPr>
              <w:t>SPRAYMEC 1050</w:t>
            </w:r>
          </w:p>
        </w:tc>
        <w:tc>
          <w:tcPr>
            <w:tcW w:w="370" w:type="pct"/>
            <w:shd w:val="clear" w:color="auto" w:fill="auto"/>
            <w:noWrap/>
          </w:tcPr>
          <w:p w:rsidR="00C2090E" w:rsidRPr="0066186B" w:rsidRDefault="00C2090E" w:rsidP="00C2090E">
            <w:pPr>
              <w:jc w:val="center"/>
              <w:rPr>
                <w:sz w:val="20"/>
                <w:szCs w:val="20"/>
              </w:rPr>
            </w:pPr>
            <w:r w:rsidRPr="0066186B">
              <w:rPr>
                <w:sz w:val="20"/>
                <w:szCs w:val="20"/>
              </w:rPr>
              <w:t>1</w:t>
            </w:r>
          </w:p>
        </w:tc>
        <w:tc>
          <w:tcPr>
            <w:tcW w:w="518" w:type="pct"/>
            <w:shd w:val="clear" w:color="auto" w:fill="auto"/>
            <w:noWrap/>
          </w:tcPr>
          <w:p w:rsidR="00C2090E" w:rsidRPr="0066186B" w:rsidRDefault="00C2090E" w:rsidP="00C2090E">
            <w:pPr>
              <w:jc w:val="center"/>
              <w:rPr>
                <w:sz w:val="20"/>
                <w:szCs w:val="20"/>
                <w:lang w:val="en-US"/>
              </w:rPr>
            </w:pPr>
            <w:r w:rsidRPr="0066186B">
              <w:rPr>
                <w:sz w:val="20"/>
                <w:szCs w:val="20"/>
              </w:rPr>
              <w:t>6СТ</w:t>
            </w:r>
            <w:r w:rsidRPr="0066186B">
              <w:rPr>
                <w:sz w:val="20"/>
                <w:szCs w:val="20"/>
                <w:lang w:val="en-US"/>
              </w:rPr>
              <w:t>132</w:t>
            </w:r>
          </w:p>
        </w:tc>
        <w:tc>
          <w:tcPr>
            <w:tcW w:w="445" w:type="pct"/>
            <w:shd w:val="clear" w:color="auto" w:fill="auto"/>
            <w:noWrap/>
          </w:tcPr>
          <w:p w:rsidR="00C2090E" w:rsidRPr="0066186B" w:rsidRDefault="00C2090E" w:rsidP="00C2090E">
            <w:pPr>
              <w:jc w:val="center"/>
              <w:rPr>
                <w:sz w:val="20"/>
                <w:szCs w:val="20"/>
              </w:rPr>
            </w:pPr>
            <w:r w:rsidRPr="0066186B">
              <w:rPr>
                <w:sz w:val="20"/>
                <w:szCs w:val="20"/>
              </w:rPr>
              <w:t>2</w:t>
            </w:r>
          </w:p>
        </w:tc>
        <w:tc>
          <w:tcPr>
            <w:tcW w:w="444" w:type="pct"/>
            <w:shd w:val="clear" w:color="auto" w:fill="auto"/>
            <w:noWrap/>
          </w:tcPr>
          <w:p w:rsidR="00C2090E" w:rsidRPr="0066186B" w:rsidRDefault="00C2090E" w:rsidP="00C2090E">
            <w:pPr>
              <w:jc w:val="center"/>
              <w:rPr>
                <w:sz w:val="20"/>
                <w:szCs w:val="20"/>
              </w:rPr>
            </w:pPr>
            <w:r w:rsidRPr="0066186B">
              <w:rPr>
                <w:sz w:val="20"/>
                <w:szCs w:val="20"/>
              </w:rPr>
              <w:t>51</w:t>
            </w:r>
          </w:p>
        </w:tc>
        <w:tc>
          <w:tcPr>
            <w:tcW w:w="518" w:type="pct"/>
            <w:shd w:val="clear" w:color="auto" w:fill="auto"/>
            <w:noWrap/>
          </w:tcPr>
          <w:p w:rsidR="00C2090E" w:rsidRPr="0066186B" w:rsidRDefault="00C2090E" w:rsidP="00C2090E">
            <w:pPr>
              <w:jc w:val="center"/>
              <w:rPr>
                <w:sz w:val="20"/>
                <w:szCs w:val="20"/>
              </w:rPr>
            </w:pPr>
            <w:r w:rsidRPr="0066186B">
              <w:rPr>
                <w:sz w:val="20"/>
                <w:szCs w:val="20"/>
              </w:rPr>
              <w:t>100</w:t>
            </w:r>
          </w:p>
        </w:tc>
        <w:tc>
          <w:tcPr>
            <w:tcW w:w="668" w:type="pct"/>
            <w:shd w:val="clear" w:color="auto" w:fill="auto"/>
            <w:noWrap/>
          </w:tcPr>
          <w:p w:rsidR="00C2090E" w:rsidRPr="0066186B" w:rsidRDefault="00C2090E" w:rsidP="00C2090E">
            <w:pPr>
              <w:jc w:val="center"/>
              <w:rPr>
                <w:sz w:val="20"/>
                <w:szCs w:val="20"/>
              </w:rPr>
            </w:pPr>
            <w:r w:rsidRPr="0066186B">
              <w:rPr>
                <w:sz w:val="20"/>
                <w:szCs w:val="20"/>
              </w:rPr>
              <w:t>2</w:t>
            </w:r>
          </w:p>
        </w:tc>
        <w:tc>
          <w:tcPr>
            <w:tcW w:w="721" w:type="pct"/>
            <w:shd w:val="clear" w:color="auto" w:fill="auto"/>
            <w:noWrap/>
            <w:vAlign w:val="bottom"/>
          </w:tcPr>
          <w:p w:rsidR="00C2090E" w:rsidRPr="0066186B" w:rsidRDefault="00C2090E" w:rsidP="00C2090E">
            <w:pPr>
              <w:kinsoku w:val="0"/>
              <w:overflowPunct w:val="0"/>
              <w:autoSpaceDE w:val="0"/>
              <w:autoSpaceDN w:val="0"/>
              <w:adjustRightInd w:val="0"/>
              <w:snapToGrid w:val="0"/>
              <w:jc w:val="center"/>
              <w:rPr>
                <w:sz w:val="20"/>
                <w:szCs w:val="20"/>
              </w:rPr>
            </w:pPr>
            <w:r w:rsidRPr="0066186B">
              <w:rPr>
                <w:sz w:val="20"/>
                <w:szCs w:val="20"/>
              </w:rPr>
              <w:t>0,0510</w:t>
            </w:r>
          </w:p>
        </w:tc>
      </w:tr>
      <w:tr w:rsidR="00C2090E" w:rsidRPr="0066186B" w:rsidTr="00C2090E">
        <w:trPr>
          <w:trHeight w:val="20"/>
        </w:trPr>
        <w:tc>
          <w:tcPr>
            <w:tcW w:w="1316" w:type="pct"/>
            <w:shd w:val="clear" w:color="auto" w:fill="auto"/>
            <w:noWrap/>
          </w:tcPr>
          <w:p w:rsidR="00C2090E" w:rsidRPr="0066186B" w:rsidRDefault="00C2090E" w:rsidP="00C2090E">
            <w:pPr>
              <w:rPr>
                <w:sz w:val="20"/>
                <w:szCs w:val="20"/>
              </w:rPr>
            </w:pPr>
            <w:r w:rsidRPr="0066186B">
              <w:rPr>
                <w:sz w:val="20"/>
                <w:szCs w:val="20"/>
              </w:rPr>
              <w:t>МоАЗ</w:t>
            </w:r>
          </w:p>
        </w:tc>
        <w:tc>
          <w:tcPr>
            <w:tcW w:w="370" w:type="pct"/>
            <w:shd w:val="clear" w:color="auto" w:fill="auto"/>
            <w:noWrap/>
          </w:tcPr>
          <w:p w:rsidR="00C2090E" w:rsidRPr="0066186B" w:rsidRDefault="00C2090E" w:rsidP="00C2090E">
            <w:pPr>
              <w:jc w:val="center"/>
              <w:rPr>
                <w:sz w:val="20"/>
                <w:szCs w:val="20"/>
              </w:rPr>
            </w:pPr>
            <w:r w:rsidRPr="0066186B">
              <w:rPr>
                <w:sz w:val="20"/>
                <w:szCs w:val="20"/>
              </w:rPr>
              <w:t>1</w:t>
            </w:r>
          </w:p>
        </w:tc>
        <w:tc>
          <w:tcPr>
            <w:tcW w:w="518" w:type="pct"/>
            <w:shd w:val="clear" w:color="auto" w:fill="auto"/>
            <w:noWrap/>
          </w:tcPr>
          <w:p w:rsidR="00C2090E" w:rsidRPr="0066186B" w:rsidRDefault="00C2090E" w:rsidP="00C2090E">
            <w:pPr>
              <w:jc w:val="center"/>
              <w:rPr>
                <w:sz w:val="20"/>
                <w:szCs w:val="20"/>
              </w:rPr>
            </w:pPr>
            <w:r w:rsidRPr="0066186B">
              <w:rPr>
                <w:sz w:val="20"/>
                <w:szCs w:val="20"/>
              </w:rPr>
              <w:t>6СТ190</w:t>
            </w:r>
          </w:p>
        </w:tc>
        <w:tc>
          <w:tcPr>
            <w:tcW w:w="445" w:type="pct"/>
            <w:shd w:val="clear" w:color="auto" w:fill="auto"/>
            <w:noWrap/>
          </w:tcPr>
          <w:p w:rsidR="00C2090E" w:rsidRPr="0066186B" w:rsidRDefault="00C2090E" w:rsidP="00C2090E">
            <w:pPr>
              <w:jc w:val="center"/>
              <w:rPr>
                <w:sz w:val="20"/>
                <w:szCs w:val="20"/>
              </w:rPr>
            </w:pPr>
            <w:r w:rsidRPr="0066186B">
              <w:rPr>
                <w:sz w:val="20"/>
                <w:szCs w:val="20"/>
              </w:rPr>
              <w:t>2</w:t>
            </w:r>
          </w:p>
        </w:tc>
        <w:tc>
          <w:tcPr>
            <w:tcW w:w="444" w:type="pct"/>
            <w:shd w:val="clear" w:color="auto" w:fill="auto"/>
            <w:noWrap/>
          </w:tcPr>
          <w:p w:rsidR="00C2090E" w:rsidRPr="0066186B" w:rsidRDefault="00C2090E" w:rsidP="00C2090E">
            <w:pPr>
              <w:jc w:val="center"/>
              <w:rPr>
                <w:sz w:val="20"/>
                <w:szCs w:val="20"/>
              </w:rPr>
            </w:pPr>
            <w:r w:rsidRPr="0066186B">
              <w:rPr>
                <w:sz w:val="20"/>
                <w:szCs w:val="20"/>
              </w:rPr>
              <w:t>73,2</w:t>
            </w:r>
          </w:p>
        </w:tc>
        <w:tc>
          <w:tcPr>
            <w:tcW w:w="518" w:type="pct"/>
            <w:shd w:val="clear" w:color="auto" w:fill="auto"/>
            <w:noWrap/>
          </w:tcPr>
          <w:p w:rsidR="00C2090E" w:rsidRPr="0066186B" w:rsidRDefault="00C2090E" w:rsidP="00C2090E">
            <w:pPr>
              <w:jc w:val="center"/>
              <w:rPr>
                <w:sz w:val="20"/>
                <w:szCs w:val="20"/>
              </w:rPr>
            </w:pPr>
            <w:r w:rsidRPr="0066186B">
              <w:rPr>
                <w:sz w:val="20"/>
                <w:szCs w:val="20"/>
              </w:rPr>
              <w:t>100</w:t>
            </w:r>
          </w:p>
        </w:tc>
        <w:tc>
          <w:tcPr>
            <w:tcW w:w="668" w:type="pct"/>
            <w:shd w:val="clear" w:color="auto" w:fill="auto"/>
            <w:noWrap/>
          </w:tcPr>
          <w:p w:rsidR="00C2090E" w:rsidRPr="0066186B" w:rsidRDefault="00C2090E" w:rsidP="00C2090E">
            <w:pPr>
              <w:jc w:val="center"/>
              <w:rPr>
                <w:sz w:val="20"/>
                <w:szCs w:val="20"/>
              </w:rPr>
            </w:pPr>
            <w:r w:rsidRPr="0066186B">
              <w:rPr>
                <w:sz w:val="20"/>
                <w:szCs w:val="20"/>
              </w:rPr>
              <w:t>2</w:t>
            </w:r>
          </w:p>
        </w:tc>
        <w:tc>
          <w:tcPr>
            <w:tcW w:w="721" w:type="pct"/>
            <w:shd w:val="clear" w:color="auto" w:fill="auto"/>
            <w:noWrap/>
            <w:vAlign w:val="bottom"/>
          </w:tcPr>
          <w:p w:rsidR="00C2090E" w:rsidRPr="0066186B" w:rsidRDefault="00C2090E" w:rsidP="00C2090E">
            <w:pPr>
              <w:kinsoku w:val="0"/>
              <w:overflowPunct w:val="0"/>
              <w:autoSpaceDE w:val="0"/>
              <w:autoSpaceDN w:val="0"/>
              <w:adjustRightInd w:val="0"/>
              <w:snapToGrid w:val="0"/>
              <w:jc w:val="center"/>
              <w:rPr>
                <w:sz w:val="20"/>
                <w:szCs w:val="20"/>
              </w:rPr>
            </w:pPr>
            <w:r w:rsidRPr="0066186B">
              <w:rPr>
                <w:sz w:val="20"/>
                <w:szCs w:val="20"/>
              </w:rPr>
              <w:t>0,0732</w:t>
            </w:r>
          </w:p>
        </w:tc>
      </w:tr>
      <w:tr w:rsidR="00C2090E" w:rsidRPr="0066186B" w:rsidTr="00C2090E">
        <w:trPr>
          <w:trHeight w:val="120"/>
        </w:trPr>
        <w:tc>
          <w:tcPr>
            <w:tcW w:w="1316" w:type="pct"/>
            <w:shd w:val="clear" w:color="auto" w:fill="auto"/>
            <w:noWrap/>
          </w:tcPr>
          <w:p w:rsidR="00C2090E" w:rsidRPr="0066186B" w:rsidRDefault="00C2090E" w:rsidP="00C2090E">
            <w:pPr>
              <w:rPr>
                <w:sz w:val="20"/>
                <w:szCs w:val="20"/>
              </w:rPr>
            </w:pPr>
            <w:r w:rsidRPr="0066186B">
              <w:rPr>
                <w:sz w:val="20"/>
                <w:szCs w:val="20"/>
              </w:rPr>
              <w:t>ПМЗШ-5К (на базе МАЗ)</w:t>
            </w:r>
          </w:p>
        </w:tc>
        <w:tc>
          <w:tcPr>
            <w:tcW w:w="370" w:type="pct"/>
            <w:shd w:val="clear" w:color="auto" w:fill="auto"/>
            <w:noWrap/>
          </w:tcPr>
          <w:p w:rsidR="00C2090E" w:rsidRPr="0066186B" w:rsidRDefault="00C2090E" w:rsidP="00C2090E">
            <w:pPr>
              <w:jc w:val="center"/>
              <w:rPr>
                <w:sz w:val="20"/>
                <w:szCs w:val="20"/>
              </w:rPr>
            </w:pPr>
            <w:r w:rsidRPr="0066186B">
              <w:rPr>
                <w:sz w:val="20"/>
                <w:szCs w:val="20"/>
              </w:rPr>
              <w:t>1</w:t>
            </w:r>
          </w:p>
        </w:tc>
        <w:tc>
          <w:tcPr>
            <w:tcW w:w="518" w:type="pct"/>
            <w:shd w:val="clear" w:color="auto" w:fill="auto"/>
            <w:noWrap/>
          </w:tcPr>
          <w:p w:rsidR="00C2090E" w:rsidRPr="0066186B" w:rsidRDefault="00C2090E" w:rsidP="00C2090E">
            <w:pPr>
              <w:jc w:val="center"/>
              <w:rPr>
                <w:sz w:val="20"/>
                <w:szCs w:val="20"/>
              </w:rPr>
            </w:pPr>
            <w:r w:rsidRPr="0066186B">
              <w:rPr>
                <w:sz w:val="20"/>
                <w:szCs w:val="20"/>
              </w:rPr>
              <w:t>6СТ190</w:t>
            </w:r>
          </w:p>
        </w:tc>
        <w:tc>
          <w:tcPr>
            <w:tcW w:w="445" w:type="pct"/>
            <w:shd w:val="clear" w:color="auto" w:fill="auto"/>
            <w:noWrap/>
          </w:tcPr>
          <w:p w:rsidR="00C2090E" w:rsidRPr="0066186B" w:rsidRDefault="00C2090E" w:rsidP="00C2090E">
            <w:pPr>
              <w:jc w:val="center"/>
              <w:rPr>
                <w:sz w:val="20"/>
                <w:szCs w:val="20"/>
              </w:rPr>
            </w:pPr>
            <w:r w:rsidRPr="0066186B">
              <w:rPr>
                <w:sz w:val="20"/>
                <w:szCs w:val="20"/>
              </w:rPr>
              <w:t>2</w:t>
            </w:r>
          </w:p>
        </w:tc>
        <w:tc>
          <w:tcPr>
            <w:tcW w:w="444" w:type="pct"/>
            <w:shd w:val="clear" w:color="auto" w:fill="auto"/>
            <w:noWrap/>
          </w:tcPr>
          <w:p w:rsidR="00C2090E" w:rsidRPr="0066186B" w:rsidRDefault="00C2090E" w:rsidP="00C2090E">
            <w:pPr>
              <w:jc w:val="center"/>
              <w:rPr>
                <w:sz w:val="20"/>
                <w:szCs w:val="20"/>
              </w:rPr>
            </w:pPr>
            <w:r w:rsidRPr="0066186B">
              <w:rPr>
                <w:sz w:val="20"/>
                <w:szCs w:val="20"/>
              </w:rPr>
              <w:t>73,2</w:t>
            </w:r>
          </w:p>
        </w:tc>
        <w:tc>
          <w:tcPr>
            <w:tcW w:w="518" w:type="pct"/>
            <w:shd w:val="clear" w:color="auto" w:fill="auto"/>
            <w:noWrap/>
          </w:tcPr>
          <w:p w:rsidR="00C2090E" w:rsidRPr="0066186B" w:rsidRDefault="00C2090E" w:rsidP="00C2090E">
            <w:pPr>
              <w:jc w:val="center"/>
              <w:rPr>
                <w:sz w:val="20"/>
                <w:szCs w:val="20"/>
              </w:rPr>
            </w:pPr>
            <w:r w:rsidRPr="0066186B">
              <w:rPr>
                <w:sz w:val="20"/>
                <w:szCs w:val="20"/>
              </w:rPr>
              <w:t>100</w:t>
            </w:r>
          </w:p>
        </w:tc>
        <w:tc>
          <w:tcPr>
            <w:tcW w:w="668" w:type="pct"/>
            <w:shd w:val="clear" w:color="auto" w:fill="auto"/>
            <w:noWrap/>
          </w:tcPr>
          <w:p w:rsidR="00C2090E" w:rsidRPr="0066186B" w:rsidRDefault="00C2090E" w:rsidP="00C2090E">
            <w:pPr>
              <w:jc w:val="center"/>
              <w:rPr>
                <w:sz w:val="20"/>
                <w:szCs w:val="20"/>
              </w:rPr>
            </w:pPr>
            <w:r w:rsidRPr="0066186B">
              <w:rPr>
                <w:sz w:val="20"/>
                <w:szCs w:val="20"/>
              </w:rPr>
              <w:t>2</w:t>
            </w:r>
          </w:p>
        </w:tc>
        <w:tc>
          <w:tcPr>
            <w:tcW w:w="721" w:type="pct"/>
            <w:shd w:val="clear" w:color="auto" w:fill="auto"/>
            <w:noWrap/>
            <w:vAlign w:val="bottom"/>
          </w:tcPr>
          <w:p w:rsidR="00C2090E" w:rsidRPr="0066186B" w:rsidRDefault="00C2090E" w:rsidP="00C2090E">
            <w:pPr>
              <w:kinsoku w:val="0"/>
              <w:overflowPunct w:val="0"/>
              <w:autoSpaceDE w:val="0"/>
              <w:autoSpaceDN w:val="0"/>
              <w:adjustRightInd w:val="0"/>
              <w:snapToGrid w:val="0"/>
              <w:jc w:val="center"/>
              <w:rPr>
                <w:sz w:val="20"/>
                <w:szCs w:val="20"/>
              </w:rPr>
            </w:pPr>
            <w:r w:rsidRPr="0066186B">
              <w:rPr>
                <w:sz w:val="20"/>
                <w:szCs w:val="20"/>
              </w:rPr>
              <w:t>0,0732</w:t>
            </w:r>
          </w:p>
        </w:tc>
      </w:tr>
      <w:tr w:rsidR="00C2090E" w:rsidRPr="0066186B" w:rsidTr="00C2090E">
        <w:trPr>
          <w:trHeight w:val="20"/>
        </w:trPr>
        <w:tc>
          <w:tcPr>
            <w:tcW w:w="1316" w:type="pct"/>
            <w:shd w:val="clear" w:color="auto" w:fill="auto"/>
            <w:noWrap/>
          </w:tcPr>
          <w:p w:rsidR="00C2090E" w:rsidRPr="0066186B" w:rsidRDefault="00C2090E" w:rsidP="00C2090E">
            <w:pPr>
              <w:rPr>
                <w:sz w:val="20"/>
                <w:szCs w:val="20"/>
              </w:rPr>
            </w:pPr>
            <w:r w:rsidRPr="0066186B">
              <w:rPr>
                <w:sz w:val="20"/>
                <w:szCs w:val="20"/>
              </w:rPr>
              <w:t>CHARMEC LC605 DA</w:t>
            </w:r>
          </w:p>
        </w:tc>
        <w:tc>
          <w:tcPr>
            <w:tcW w:w="370" w:type="pct"/>
            <w:shd w:val="clear" w:color="auto" w:fill="auto"/>
            <w:noWrap/>
          </w:tcPr>
          <w:p w:rsidR="00C2090E" w:rsidRPr="0066186B" w:rsidRDefault="00C2090E" w:rsidP="00C2090E">
            <w:pPr>
              <w:jc w:val="center"/>
              <w:rPr>
                <w:sz w:val="20"/>
                <w:szCs w:val="20"/>
              </w:rPr>
            </w:pPr>
            <w:r w:rsidRPr="0066186B">
              <w:rPr>
                <w:sz w:val="20"/>
                <w:szCs w:val="20"/>
              </w:rPr>
              <w:t>1</w:t>
            </w:r>
          </w:p>
        </w:tc>
        <w:tc>
          <w:tcPr>
            <w:tcW w:w="518" w:type="pct"/>
            <w:shd w:val="clear" w:color="auto" w:fill="auto"/>
            <w:noWrap/>
          </w:tcPr>
          <w:p w:rsidR="00C2090E" w:rsidRPr="0066186B" w:rsidRDefault="00C2090E" w:rsidP="00C2090E">
            <w:pPr>
              <w:jc w:val="center"/>
              <w:rPr>
                <w:sz w:val="20"/>
                <w:szCs w:val="20"/>
                <w:lang w:val="en-US"/>
              </w:rPr>
            </w:pPr>
            <w:r w:rsidRPr="0066186B">
              <w:rPr>
                <w:sz w:val="20"/>
                <w:szCs w:val="20"/>
              </w:rPr>
              <w:t>6СТ</w:t>
            </w:r>
            <w:r w:rsidRPr="0066186B">
              <w:rPr>
                <w:sz w:val="20"/>
                <w:szCs w:val="20"/>
                <w:lang w:val="en-US"/>
              </w:rPr>
              <w:t>132</w:t>
            </w:r>
          </w:p>
        </w:tc>
        <w:tc>
          <w:tcPr>
            <w:tcW w:w="445" w:type="pct"/>
            <w:shd w:val="clear" w:color="auto" w:fill="auto"/>
            <w:noWrap/>
          </w:tcPr>
          <w:p w:rsidR="00C2090E" w:rsidRPr="0066186B" w:rsidRDefault="00C2090E" w:rsidP="00C2090E">
            <w:pPr>
              <w:jc w:val="center"/>
              <w:rPr>
                <w:sz w:val="20"/>
                <w:szCs w:val="20"/>
              </w:rPr>
            </w:pPr>
            <w:r w:rsidRPr="0066186B">
              <w:rPr>
                <w:sz w:val="20"/>
                <w:szCs w:val="20"/>
              </w:rPr>
              <w:t>2</w:t>
            </w:r>
          </w:p>
        </w:tc>
        <w:tc>
          <w:tcPr>
            <w:tcW w:w="444" w:type="pct"/>
            <w:shd w:val="clear" w:color="auto" w:fill="auto"/>
            <w:noWrap/>
          </w:tcPr>
          <w:p w:rsidR="00C2090E" w:rsidRPr="0066186B" w:rsidRDefault="00C2090E" w:rsidP="00C2090E">
            <w:pPr>
              <w:jc w:val="center"/>
              <w:rPr>
                <w:sz w:val="20"/>
                <w:szCs w:val="20"/>
              </w:rPr>
            </w:pPr>
            <w:r w:rsidRPr="0066186B">
              <w:rPr>
                <w:sz w:val="20"/>
                <w:szCs w:val="20"/>
              </w:rPr>
              <w:t>51</w:t>
            </w:r>
          </w:p>
        </w:tc>
        <w:tc>
          <w:tcPr>
            <w:tcW w:w="518" w:type="pct"/>
            <w:shd w:val="clear" w:color="auto" w:fill="auto"/>
            <w:noWrap/>
          </w:tcPr>
          <w:p w:rsidR="00C2090E" w:rsidRPr="0066186B" w:rsidRDefault="00C2090E" w:rsidP="00C2090E">
            <w:pPr>
              <w:jc w:val="center"/>
              <w:rPr>
                <w:sz w:val="20"/>
                <w:szCs w:val="20"/>
              </w:rPr>
            </w:pPr>
            <w:r w:rsidRPr="0066186B">
              <w:rPr>
                <w:sz w:val="20"/>
                <w:szCs w:val="20"/>
              </w:rPr>
              <w:t>100</w:t>
            </w:r>
          </w:p>
        </w:tc>
        <w:tc>
          <w:tcPr>
            <w:tcW w:w="668" w:type="pct"/>
            <w:shd w:val="clear" w:color="auto" w:fill="auto"/>
            <w:noWrap/>
          </w:tcPr>
          <w:p w:rsidR="00C2090E" w:rsidRPr="0066186B" w:rsidRDefault="00C2090E" w:rsidP="00C2090E">
            <w:pPr>
              <w:jc w:val="center"/>
              <w:rPr>
                <w:sz w:val="20"/>
                <w:szCs w:val="20"/>
              </w:rPr>
            </w:pPr>
            <w:r w:rsidRPr="0066186B">
              <w:rPr>
                <w:sz w:val="20"/>
                <w:szCs w:val="20"/>
              </w:rPr>
              <w:t>2</w:t>
            </w:r>
          </w:p>
        </w:tc>
        <w:tc>
          <w:tcPr>
            <w:tcW w:w="721" w:type="pct"/>
            <w:shd w:val="clear" w:color="auto" w:fill="auto"/>
            <w:noWrap/>
            <w:vAlign w:val="bottom"/>
          </w:tcPr>
          <w:p w:rsidR="00C2090E" w:rsidRPr="0066186B" w:rsidRDefault="00C2090E" w:rsidP="00C2090E">
            <w:pPr>
              <w:kinsoku w:val="0"/>
              <w:overflowPunct w:val="0"/>
              <w:autoSpaceDE w:val="0"/>
              <w:autoSpaceDN w:val="0"/>
              <w:adjustRightInd w:val="0"/>
              <w:snapToGrid w:val="0"/>
              <w:jc w:val="center"/>
              <w:rPr>
                <w:sz w:val="20"/>
                <w:szCs w:val="20"/>
              </w:rPr>
            </w:pPr>
            <w:r w:rsidRPr="0066186B">
              <w:rPr>
                <w:sz w:val="20"/>
                <w:szCs w:val="20"/>
              </w:rPr>
              <w:t>0,0510</w:t>
            </w:r>
          </w:p>
        </w:tc>
      </w:tr>
      <w:tr w:rsidR="00C2090E" w:rsidRPr="0066186B" w:rsidTr="00C2090E">
        <w:trPr>
          <w:trHeight w:val="20"/>
        </w:trPr>
        <w:tc>
          <w:tcPr>
            <w:tcW w:w="1316" w:type="pct"/>
            <w:shd w:val="clear" w:color="auto" w:fill="auto"/>
            <w:noWrap/>
          </w:tcPr>
          <w:p w:rsidR="00C2090E" w:rsidRPr="0066186B" w:rsidRDefault="00C2090E" w:rsidP="00C2090E">
            <w:pPr>
              <w:rPr>
                <w:sz w:val="20"/>
                <w:szCs w:val="20"/>
              </w:rPr>
            </w:pPr>
            <w:r w:rsidRPr="0066186B">
              <w:rPr>
                <w:sz w:val="20"/>
                <w:szCs w:val="20"/>
              </w:rPr>
              <w:t>К-701</w:t>
            </w:r>
          </w:p>
        </w:tc>
        <w:tc>
          <w:tcPr>
            <w:tcW w:w="370" w:type="pct"/>
            <w:shd w:val="clear" w:color="auto" w:fill="auto"/>
            <w:noWrap/>
          </w:tcPr>
          <w:p w:rsidR="00C2090E" w:rsidRPr="0066186B" w:rsidRDefault="00C2090E" w:rsidP="00C2090E">
            <w:pPr>
              <w:jc w:val="center"/>
              <w:rPr>
                <w:sz w:val="20"/>
                <w:szCs w:val="20"/>
              </w:rPr>
            </w:pPr>
            <w:r w:rsidRPr="0066186B">
              <w:rPr>
                <w:sz w:val="20"/>
                <w:szCs w:val="20"/>
              </w:rPr>
              <w:t>1</w:t>
            </w:r>
          </w:p>
        </w:tc>
        <w:tc>
          <w:tcPr>
            <w:tcW w:w="518" w:type="pct"/>
            <w:shd w:val="clear" w:color="auto" w:fill="auto"/>
            <w:noWrap/>
          </w:tcPr>
          <w:p w:rsidR="00C2090E" w:rsidRPr="0066186B" w:rsidRDefault="00C2090E" w:rsidP="00C2090E">
            <w:pPr>
              <w:jc w:val="center"/>
              <w:rPr>
                <w:sz w:val="20"/>
                <w:szCs w:val="20"/>
                <w:lang w:val="en-US"/>
              </w:rPr>
            </w:pPr>
            <w:r w:rsidRPr="0066186B">
              <w:rPr>
                <w:sz w:val="20"/>
                <w:szCs w:val="20"/>
              </w:rPr>
              <w:t>6СТ</w:t>
            </w:r>
            <w:r w:rsidRPr="0066186B">
              <w:rPr>
                <w:sz w:val="20"/>
                <w:szCs w:val="20"/>
                <w:lang w:val="en-US"/>
              </w:rPr>
              <w:t>132</w:t>
            </w:r>
          </w:p>
        </w:tc>
        <w:tc>
          <w:tcPr>
            <w:tcW w:w="445" w:type="pct"/>
            <w:shd w:val="clear" w:color="auto" w:fill="auto"/>
            <w:noWrap/>
          </w:tcPr>
          <w:p w:rsidR="00C2090E" w:rsidRPr="0066186B" w:rsidRDefault="00C2090E" w:rsidP="00C2090E">
            <w:pPr>
              <w:jc w:val="center"/>
              <w:rPr>
                <w:sz w:val="20"/>
                <w:szCs w:val="20"/>
              </w:rPr>
            </w:pPr>
            <w:r w:rsidRPr="0066186B">
              <w:rPr>
                <w:sz w:val="20"/>
                <w:szCs w:val="20"/>
              </w:rPr>
              <w:t>2</w:t>
            </w:r>
          </w:p>
        </w:tc>
        <w:tc>
          <w:tcPr>
            <w:tcW w:w="444" w:type="pct"/>
            <w:shd w:val="clear" w:color="auto" w:fill="auto"/>
            <w:noWrap/>
          </w:tcPr>
          <w:p w:rsidR="00C2090E" w:rsidRPr="0066186B" w:rsidRDefault="00C2090E" w:rsidP="00C2090E">
            <w:pPr>
              <w:jc w:val="center"/>
              <w:rPr>
                <w:sz w:val="20"/>
                <w:szCs w:val="20"/>
              </w:rPr>
            </w:pPr>
            <w:r w:rsidRPr="0066186B">
              <w:rPr>
                <w:sz w:val="20"/>
                <w:szCs w:val="20"/>
              </w:rPr>
              <w:t>51</w:t>
            </w:r>
          </w:p>
        </w:tc>
        <w:tc>
          <w:tcPr>
            <w:tcW w:w="518" w:type="pct"/>
            <w:shd w:val="clear" w:color="auto" w:fill="auto"/>
            <w:noWrap/>
          </w:tcPr>
          <w:p w:rsidR="00C2090E" w:rsidRPr="0066186B" w:rsidRDefault="00C2090E" w:rsidP="00C2090E">
            <w:pPr>
              <w:jc w:val="center"/>
              <w:rPr>
                <w:sz w:val="20"/>
                <w:szCs w:val="20"/>
              </w:rPr>
            </w:pPr>
            <w:r w:rsidRPr="0066186B">
              <w:rPr>
                <w:sz w:val="20"/>
                <w:szCs w:val="20"/>
              </w:rPr>
              <w:t>100</w:t>
            </w:r>
          </w:p>
        </w:tc>
        <w:tc>
          <w:tcPr>
            <w:tcW w:w="668" w:type="pct"/>
            <w:shd w:val="clear" w:color="auto" w:fill="auto"/>
            <w:noWrap/>
          </w:tcPr>
          <w:p w:rsidR="00C2090E" w:rsidRPr="0066186B" w:rsidRDefault="00C2090E" w:rsidP="00C2090E">
            <w:pPr>
              <w:jc w:val="center"/>
              <w:rPr>
                <w:sz w:val="20"/>
                <w:szCs w:val="20"/>
              </w:rPr>
            </w:pPr>
            <w:r w:rsidRPr="0066186B">
              <w:rPr>
                <w:sz w:val="20"/>
                <w:szCs w:val="20"/>
              </w:rPr>
              <w:t>2</w:t>
            </w:r>
          </w:p>
        </w:tc>
        <w:tc>
          <w:tcPr>
            <w:tcW w:w="721" w:type="pct"/>
            <w:shd w:val="clear" w:color="auto" w:fill="auto"/>
            <w:noWrap/>
            <w:vAlign w:val="bottom"/>
          </w:tcPr>
          <w:p w:rsidR="00C2090E" w:rsidRPr="0066186B" w:rsidRDefault="00C2090E" w:rsidP="00C2090E">
            <w:pPr>
              <w:kinsoku w:val="0"/>
              <w:overflowPunct w:val="0"/>
              <w:autoSpaceDE w:val="0"/>
              <w:autoSpaceDN w:val="0"/>
              <w:adjustRightInd w:val="0"/>
              <w:snapToGrid w:val="0"/>
              <w:jc w:val="center"/>
              <w:rPr>
                <w:sz w:val="20"/>
                <w:szCs w:val="20"/>
              </w:rPr>
            </w:pPr>
            <w:r w:rsidRPr="0066186B">
              <w:rPr>
                <w:sz w:val="20"/>
                <w:szCs w:val="20"/>
              </w:rPr>
              <w:t>0,0510</w:t>
            </w:r>
          </w:p>
        </w:tc>
      </w:tr>
      <w:tr w:rsidR="00C2090E" w:rsidRPr="0066186B" w:rsidTr="00C2090E">
        <w:trPr>
          <w:trHeight w:val="20"/>
        </w:trPr>
        <w:tc>
          <w:tcPr>
            <w:tcW w:w="1316" w:type="pct"/>
            <w:shd w:val="clear" w:color="auto" w:fill="auto"/>
            <w:noWrap/>
          </w:tcPr>
          <w:p w:rsidR="00C2090E" w:rsidRPr="0066186B" w:rsidRDefault="00C2090E" w:rsidP="00C2090E">
            <w:pPr>
              <w:rPr>
                <w:sz w:val="20"/>
                <w:szCs w:val="20"/>
              </w:rPr>
            </w:pPr>
            <w:r w:rsidRPr="0066186B">
              <w:rPr>
                <w:sz w:val="20"/>
                <w:szCs w:val="20"/>
              </w:rPr>
              <w:t>PAUS PKMT</w:t>
            </w:r>
          </w:p>
        </w:tc>
        <w:tc>
          <w:tcPr>
            <w:tcW w:w="370" w:type="pct"/>
            <w:shd w:val="clear" w:color="auto" w:fill="auto"/>
            <w:noWrap/>
          </w:tcPr>
          <w:p w:rsidR="00C2090E" w:rsidRPr="0066186B" w:rsidRDefault="00C2090E" w:rsidP="00C2090E">
            <w:pPr>
              <w:jc w:val="center"/>
              <w:rPr>
                <w:sz w:val="20"/>
                <w:szCs w:val="20"/>
              </w:rPr>
            </w:pPr>
            <w:r w:rsidRPr="0066186B">
              <w:rPr>
                <w:sz w:val="20"/>
                <w:szCs w:val="20"/>
              </w:rPr>
              <w:t>1</w:t>
            </w:r>
          </w:p>
        </w:tc>
        <w:tc>
          <w:tcPr>
            <w:tcW w:w="518" w:type="pct"/>
            <w:shd w:val="clear" w:color="auto" w:fill="auto"/>
            <w:noWrap/>
          </w:tcPr>
          <w:p w:rsidR="00C2090E" w:rsidRPr="0066186B" w:rsidRDefault="00C2090E" w:rsidP="00C2090E">
            <w:pPr>
              <w:jc w:val="center"/>
              <w:rPr>
                <w:sz w:val="20"/>
                <w:szCs w:val="20"/>
                <w:lang w:val="en-US"/>
              </w:rPr>
            </w:pPr>
            <w:r w:rsidRPr="0066186B">
              <w:rPr>
                <w:sz w:val="20"/>
                <w:szCs w:val="20"/>
              </w:rPr>
              <w:t>6СТ</w:t>
            </w:r>
            <w:r w:rsidRPr="0066186B">
              <w:rPr>
                <w:sz w:val="20"/>
                <w:szCs w:val="20"/>
                <w:lang w:val="en-US"/>
              </w:rPr>
              <w:t>132</w:t>
            </w:r>
          </w:p>
        </w:tc>
        <w:tc>
          <w:tcPr>
            <w:tcW w:w="445" w:type="pct"/>
            <w:shd w:val="clear" w:color="auto" w:fill="auto"/>
            <w:noWrap/>
          </w:tcPr>
          <w:p w:rsidR="00C2090E" w:rsidRPr="0066186B" w:rsidRDefault="00C2090E" w:rsidP="00C2090E">
            <w:pPr>
              <w:jc w:val="center"/>
              <w:rPr>
                <w:sz w:val="20"/>
                <w:szCs w:val="20"/>
              </w:rPr>
            </w:pPr>
            <w:r w:rsidRPr="0066186B">
              <w:rPr>
                <w:sz w:val="20"/>
                <w:szCs w:val="20"/>
              </w:rPr>
              <w:t>2</w:t>
            </w:r>
          </w:p>
        </w:tc>
        <w:tc>
          <w:tcPr>
            <w:tcW w:w="444" w:type="pct"/>
            <w:shd w:val="clear" w:color="auto" w:fill="auto"/>
            <w:noWrap/>
          </w:tcPr>
          <w:p w:rsidR="00C2090E" w:rsidRPr="0066186B" w:rsidRDefault="00C2090E" w:rsidP="00C2090E">
            <w:pPr>
              <w:jc w:val="center"/>
              <w:rPr>
                <w:sz w:val="20"/>
                <w:szCs w:val="20"/>
              </w:rPr>
            </w:pPr>
            <w:r w:rsidRPr="0066186B">
              <w:rPr>
                <w:sz w:val="20"/>
                <w:szCs w:val="20"/>
              </w:rPr>
              <w:t>51</w:t>
            </w:r>
          </w:p>
        </w:tc>
        <w:tc>
          <w:tcPr>
            <w:tcW w:w="518" w:type="pct"/>
            <w:shd w:val="clear" w:color="auto" w:fill="auto"/>
            <w:noWrap/>
          </w:tcPr>
          <w:p w:rsidR="00C2090E" w:rsidRPr="0066186B" w:rsidRDefault="00C2090E" w:rsidP="00C2090E">
            <w:pPr>
              <w:jc w:val="center"/>
              <w:rPr>
                <w:sz w:val="20"/>
                <w:szCs w:val="20"/>
              </w:rPr>
            </w:pPr>
            <w:r w:rsidRPr="0066186B">
              <w:rPr>
                <w:sz w:val="20"/>
                <w:szCs w:val="20"/>
              </w:rPr>
              <w:t>100</w:t>
            </w:r>
          </w:p>
        </w:tc>
        <w:tc>
          <w:tcPr>
            <w:tcW w:w="668" w:type="pct"/>
            <w:shd w:val="clear" w:color="auto" w:fill="auto"/>
            <w:noWrap/>
          </w:tcPr>
          <w:p w:rsidR="00C2090E" w:rsidRPr="0066186B" w:rsidRDefault="00C2090E" w:rsidP="00C2090E">
            <w:pPr>
              <w:jc w:val="center"/>
              <w:rPr>
                <w:sz w:val="20"/>
                <w:szCs w:val="20"/>
              </w:rPr>
            </w:pPr>
            <w:r w:rsidRPr="0066186B">
              <w:rPr>
                <w:sz w:val="20"/>
                <w:szCs w:val="20"/>
              </w:rPr>
              <w:t>2</w:t>
            </w:r>
          </w:p>
        </w:tc>
        <w:tc>
          <w:tcPr>
            <w:tcW w:w="721" w:type="pct"/>
            <w:shd w:val="clear" w:color="auto" w:fill="auto"/>
            <w:noWrap/>
            <w:vAlign w:val="bottom"/>
          </w:tcPr>
          <w:p w:rsidR="00C2090E" w:rsidRPr="0066186B" w:rsidRDefault="00C2090E" w:rsidP="00C2090E">
            <w:pPr>
              <w:kinsoku w:val="0"/>
              <w:overflowPunct w:val="0"/>
              <w:autoSpaceDE w:val="0"/>
              <w:autoSpaceDN w:val="0"/>
              <w:adjustRightInd w:val="0"/>
              <w:snapToGrid w:val="0"/>
              <w:jc w:val="center"/>
              <w:rPr>
                <w:sz w:val="20"/>
                <w:szCs w:val="20"/>
              </w:rPr>
            </w:pPr>
            <w:r w:rsidRPr="0066186B">
              <w:rPr>
                <w:sz w:val="20"/>
                <w:szCs w:val="20"/>
              </w:rPr>
              <w:t>0,0510</w:t>
            </w:r>
          </w:p>
        </w:tc>
      </w:tr>
      <w:tr w:rsidR="00C2090E" w:rsidRPr="0066186B" w:rsidTr="00C2090E">
        <w:trPr>
          <w:trHeight w:val="20"/>
        </w:trPr>
        <w:tc>
          <w:tcPr>
            <w:tcW w:w="1316" w:type="pct"/>
            <w:shd w:val="clear" w:color="auto" w:fill="auto"/>
            <w:noWrap/>
          </w:tcPr>
          <w:p w:rsidR="00C2090E" w:rsidRPr="0066186B" w:rsidRDefault="00C2090E" w:rsidP="00C2090E">
            <w:pPr>
              <w:rPr>
                <w:sz w:val="20"/>
                <w:szCs w:val="20"/>
              </w:rPr>
            </w:pPr>
            <w:r w:rsidRPr="0066186B">
              <w:rPr>
                <w:sz w:val="20"/>
                <w:szCs w:val="20"/>
              </w:rPr>
              <w:t>PAUS UNI</w:t>
            </w:r>
          </w:p>
        </w:tc>
        <w:tc>
          <w:tcPr>
            <w:tcW w:w="370" w:type="pct"/>
            <w:shd w:val="clear" w:color="auto" w:fill="auto"/>
            <w:noWrap/>
          </w:tcPr>
          <w:p w:rsidR="00C2090E" w:rsidRPr="0066186B" w:rsidRDefault="00C2090E" w:rsidP="00C2090E">
            <w:pPr>
              <w:jc w:val="center"/>
              <w:rPr>
                <w:sz w:val="20"/>
                <w:szCs w:val="20"/>
              </w:rPr>
            </w:pPr>
            <w:r w:rsidRPr="0066186B">
              <w:rPr>
                <w:sz w:val="20"/>
                <w:szCs w:val="20"/>
              </w:rPr>
              <w:t>1</w:t>
            </w:r>
          </w:p>
        </w:tc>
        <w:tc>
          <w:tcPr>
            <w:tcW w:w="518" w:type="pct"/>
            <w:shd w:val="clear" w:color="auto" w:fill="auto"/>
            <w:noWrap/>
          </w:tcPr>
          <w:p w:rsidR="00C2090E" w:rsidRPr="0066186B" w:rsidRDefault="00C2090E" w:rsidP="00C2090E">
            <w:pPr>
              <w:jc w:val="center"/>
              <w:rPr>
                <w:sz w:val="20"/>
                <w:szCs w:val="20"/>
                <w:lang w:val="en-US"/>
              </w:rPr>
            </w:pPr>
            <w:r w:rsidRPr="0066186B">
              <w:rPr>
                <w:sz w:val="20"/>
                <w:szCs w:val="20"/>
              </w:rPr>
              <w:t>6СТ</w:t>
            </w:r>
            <w:r w:rsidRPr="0066186B">
              <w:rPr>
                <w:sz w:val="20"/>
                <w:szCs w:val="20"/>
                <w:lang w:val="en-US"/>
              </w:rPr>
              <w:t>132</w:t>
            </w:r>
          </w:p>
        </w:tc>
        <w:tc>
          <w:tcPr>
            <w:tcW w:w="445" w:type="pct"/>
            <w:shd w:val="clear" w:color="auto" w:fill="auto"/>
            <w:noWrap/>
          </w:tcPr>
          <w:p w:rsidR="00C2090E" w:rsidRPr="0066186B" w:rsidRDefault="00C2090E" w:rsidP="00C2090E">
            <w:pPr>
              <w:jc w:val="center"/>
              <w:rPr>
                <w:sz w:val="20"/>
                <w:szCs w:val="20"/>
              </w:rPr>
            </w:pPr>
            <w:r w:rsidRPr="0066186B">
              <w:rPr>
                <w:sz w:val="20"/>
                <w:szCs w:val="20"/>
              </w:rPr>
              <w:t>2</w:t>
            </w:r>
          </w:p>
        </w:tc>
        <w:tc>
          <w:tcPr>
            <w:tcW w:w="444" w:type="pct"/>
            <w:shd w:val="clear" w:color="auto" w:fill="auto"/>
            <w:noWrap/>
          </w:tcPr>
          <w:p w:rsidR="00C2090E" w:rsidRPr="0066186B" w:rsidRDefault="00C2090E" w:rsidP="00C2090E">
            <w:pPr>
              <w:jc w:val="center"/>
              <w:rPr>
                <w:sz w:val="20"/>
                <w:szCs w:val="20"/>
              </w:rPr>
            </w:pPr>
            <w:r w:rsidRPr="0066186B">
              <w:rPr>
                <w:sz w:val="20"/>
                <w:szCs w:val="20"/>
              </w:rPr>
              <w:t>51</w:t>
            </w:r>
          </w:p>
        </w:tc>
        <w:tc>
          <w:tcPr>
            <w:tcW w:w="518" w:type="pct"/>
            <w:shd w:val="clear" w:color="auto" w:fill="auto"/>
            <w:noWrap/>
          </w:tcPr>
          <w:p w:rsidR="00C2090E" w:rsidRPr="0066186B" w:rsidRDefault="00C2090E" w:rsidP="00C2090E">
            <w:pPr>
              <w:jc w:val="center"/>
              <w:rPr>
                <w:sz w:val="20"/>
                <w:szCs w:val="20"/>
              </w:rPr>
            </w:pPr>
            <w:r w:rsidRPr="0066186B">
              <w:rPr>
                <w:sz w:val="20"/>
                <w:szCs w:val="20"/>
              </w:rPr>
              <w:t>100</w:t>
            </w:r>
          </w:p>
        </w:tc>
        <w:tc>
          <w:tcPr>
            <w:tcW w:w="668" w:type="pct"/>
            <w:shd w:val="clear" w:color="auto" w:fill="auto"/>
            <w:noWrap/>
          </w:tcPr>
          <w:p w:rsidR="00C2090E" w:rsidRPr="0066186B" w:rsidRDefault="00C2090E" w:rsidP="00C2090E">
            <w:pPr>
              <w:jc w:val="center"/>
              <w:rPr>
                <w:sz w:val="20"/>
                <w:szCs w:val="20"/>
              </w:rPr>
            </w:pPr>
            <w:r w:rsidRPr="0066186B">
              <w:rPr>
                <w:sz w:val="20"/>
                <w:szCs w:val="20"/>
              </w:rPr>
              <w:t>2</w:t>
            </w:r>
          </w:p>
        </w:tc>
        <w:tc>
          <w:tcPr>
            <w:tcW w:w="721" w:type="pct"/>
            <w:shd w:val="clear" w:color="auto" w:fill="auto"/>
            <w:noWrap/>
            <w:vAlign w:val="bottom"/>
          </w:tcPr>
          <w:p w:rsidR="00C2090E" w:rsidRPr="0066186B" w:rsidRDefault="00C2090E" w:rsidP="00C2090E">
            <w:pPr>
              <w:kinsoku w:val="0"/>
              <w:overflowPunct w:val="0"/>
              <w:autoSpaceDE w:val="0"/>
              <w:autoSpaceDN w:val="0"/>
              <w:adjustRightInd w:val="0"/>
              <w:snapToGrid w:val="0"/>
              <w:jc w:val="center"/>
              <w:rPr>
                <w:sz w:val="20"/>
                <w:szCs w:val="20"/>
              </w:rPr>
            </w:pPr>
            <w:r w:rsidRPr="0066186B">
              <w:rPr>
                <w:sz w:val="20"/>
                <w:szCs w:val="20"/>
              </w:rPr>
              <w:t>0,0510</w:t>
            </w:r>
          </w:p>
        </w:tc>
      </w:tr>
      <w:tr w:rsidR="00C2090E" w:rsidRPr="0066186B" w:rsidTr="00C2090E">
        <w:trPr>
          <w:trHeight w:val="20"/>
        </w:trPr>
        <w:tc>
          <w:tcPr>
            <w:tcW w:w="1316" w:type="pct"/>
            <w:shd w:val="clear" w:color="auto" w:fill="auto"/>
            <w:noWrap/>
          </w:tcPr>
          <w:p w:rsidR="00C2090E" w:rsidRPr="0066186B" w:rsidRDefault="00C2090E" w:rsidP="00C2090E">
            <w:pPr>
              <w:rPr>
                <w:sz w:val="20"/>
                <w:szCs w:val="20"/>
              </w:rPr>
            </w:pPr>
            <w:r w:rsidRPr="0066186B">
              <w:rPr>
                <w:sz w:val="20"/>
                <w:szCs w:val="20"/>
              </w:rPr>
              <w:t>АП-30М</w:t>
            </w:r>
          </w:p>
        </w:tc>
        <w:tc>
          <w:tcPr>
            <w:tcW w:w="370" w:type="pct"/>
            <w:shd w:val="clear" w:color="auto" w:fill="auto"/>
            <w:noWrap/>
          </w:tcPr>
          <w:p w:rsidR="00C2090E" w:rsidRPr="0066186B" w:rsidRDefault="00C2090E" w:rsidP="00C2090E">
            <w:pPr>
              <w:jc w:val="center"/>
              <w:rPr>
                <w:sz w:val="20"/>
                <w:szCs w:val="20"/>
              </w:rPr>
            </w:pPr>
            <w:r w:rsidRPr="0066186B">
              <w:rPr>
                <w:sz w:val="20"/>
                <w:szCs w:val="20"/>
              </w:rPr>
              <w:t>2</w:t>
            </w:r>
          </w:p>
        </w:tc>
        <w:tc>
          <w:tcPr>
            <w:tcW w:w="518" w:type="pct"/>
            <w:shd w:val="clear" w:color="auto" w:fill="auto"/>
            <w:noWrap/>
          </w:tcPr>
          <w:p w:rsidR="00C2090E" w:rsidRPr="0066186B" w:rsidRDefault="00C2090E" w:rsidP="00C2090E">
            <w:pPr>
              <w:jc w:val="center"/>
              <w:rPr>
                <w:sz w:val="20"/>
                <w:szCs w:val="20"/>
                <w:lang w:val="en-US"/>
              </w:rPr>
            </w:pPr>
            <w:r w:rsidRPr="0066186B">
              <w:rPr>
                <w:sz w:val="20"/>
                <w:szCs w:val="20"/>
              </w:rPr>
              <w:t>6СТ</w:t>
            </w:r>
            <w:r w:rsidRPr="0066186B">
              <w:rPr>
                <w:sz w:val="20"/>
                <w:szCs w:val="20"/>
                <w:lang w:val="en-US"/>
              </w:rPr>
              <w:t>132</w:t>
            </w:r>
          </w:p>
        </w:tc>
        <w:tc>
          <w:tcPr>
            <w:tcW w:w="445" w:type="pct"/>
            <w:shd w:val="clear" w:color="auto" w:fill="auto"/>
            <w:noWrap/>
          </w:tcPr>
          <w:p w:rsidR="00C2090E" w:rsidRPr="0066186B" w:rsidRDefault="00C2090E" w:rsidP="00C2090E">
            <w:pPr>
              <w:jc w:val="center"/>
              <w:rPr>
                <w:sz w:val="20"/>
                <w:szCs w:val="20"/>
              </w:rPr>
            </w:pPr>
            <w:r w:rsidRPr="0066186B">
              <w:rPr>
                <w:sz w:val="20"/>
                <w:szCs w:val="20"/>
              </w:rPr>
              <w:t>2</w:t>
            </w:r>
          </w:p>
        </w:tc>
        <w:tc>
          <w:tcPr>
            <w:tcW w:w="444" w:type="pct"/>
            <w:shd w:val="clear" w:color="auto" w:fill="auto"/>
            <w:noWrap/>
          </w:tcPr>
          <w:p w:rsidR="00C2090E" w:rsidRPr="0066186B" w:rsidRDefault="00C2090E" w:rsidP="00C2090E">
            <w:pPr>
              <w:jc w:val="center"/>
              <w:rPr>
                <w:sz w:val="20"/>
                <w:szCs w:val="20"/>
              </w:rPr>
            </w:pPr>
            <w:r w:rsidRPr="0066186B">
              <w:rPr>
                <w:sz w:val="20"/>
                <w:szCs w:val="20"/>
              </w:rPr>
              <w:t>51</w:t>
            </w:r>
          </w:p>
        </w:tc>
        <w:tc>
          <w:tcPr>
            <w:tcW w:w="518" w:type="pct"/>
            <w:shd w:val="clear" w:color="auto" w:fill="auto"/>
            <w:noWrap/>
          </w:tcPr>
          <w:p w:rsidR="00C2090E" w:rsidRPr="0066186B" w:rsidRDefault="00C2090E" w:rsidP="00C2090E">
            <w:pPr>
              <w:jc w:val="center"/>
              <w:rPr>
                <w:sz w:val="20"/>
                <w:szCs w:val="20"/>
              </w:rPr>
            </w:pPr>
            <w:r w:rsidRPr="0066186B">
              <w:rPr>
                <w:sz w:val="20"/>
                <w:szCs w:val="20"/>
              </w:rPr>
              <w:t>100</w:t>
            </w:r>
          </w:p>
        </w:tc>
        <w:tc>
          <w:tcPr>
            <w:tcW w:w="668" w:type="pct"/>
            <w:shd w:val="clear" w:color="auto" w:fill="auto"/>
            <w:noWrap/>
          </w:tcPr>
          <w:p w:rsidR="00C2090E" w:rsidRPr="0066186B" w:rsidRDefault="00C2090E" w:rsidP="00C2090E">
            <w:pPr>
              <w:jc w:val="center"/>
              <w:rPr>
                <w:sz w:val="20"/>
                <w:szCs w:val="20"/>
              </w:rPr>
            </w:pPr>
            <w:r w:rsidRPr="0066186B">
              <w:rPr>
                <w:sz w:val="20"/>
                <w:szCs w:val="20"/>
              </w:rPr>
              <w:t>2</w:t>
            </w:r>
          </w:p>
        </w:tc>
        <w:tc>
          <w:tcPr>
            <w:tcW w:w="721" w:type="pct"/>
            <w:shd w:val="clear" w:color="auto" w:fill="auto"/>
            <w:noWrap/>
            <w:vAlign w:val="bottom"/>
          </w:tcPr>
          <w:p w:rsidR="00C2090E" w:rsidRPr="0066186B" w:rsidRDefault="00C2090E" w:rsidP="00C2090E">
            <w:pPr>
              <w:kinsoku w:val="0"/>
              <w:overflowPunct w:val="0"/>
              <w:autoSpaceDE w:val="0"/>
              <w:autoSpaceDN w:val="0"/>
              <w:adjustRightInd w:val="0"/>
              <w:snapToGrid w:val="0"/>
              <w:jc w:val="center"/>
              <w:rPr>
                <w:sz w:val="20"/>
                <w:szCs w:val="20"/>
              </w:rPr>
            </w:pPr>
            <w:r w:rsidRPr="0066186B">
              <w:rPr>
                <w:sz w:val="20"/>
                <w:szCs w:val="20"/>
              </w:rPr>
              <w:t>0,1020</w:t>
            </w:r>
          </w:p>
        </w:tc>
      </w:tr>
      <w:tr w:rsidR="00C2090E" w:rsidRPr="0066186B" w:rsidTr="00C2090E">
        <w:trPr>
          <w:trHeight w:val="70"/>
        </w:trPr>
        <w:tc>
          <w:tcPr>
            <w:tcW w:w="1316" w:type="pct"/>
            <w:shd w:val="clear" w:color="auto" w:fill="auto"/>
            <w:noWrap/>
          </w:tcPr>
          <w:p w:rsidR="00C2090E" w:rsidRPr="0066186B" w:rsidRDefault="00C2090E" w:rsidP="00C2090E">
            <w:pPr>
              <w:rPr>
                <w:sz w:val="20"/>
                <w:szCs w:val="20"/>
                <w:lang w:val="en-US"/>
              </w:rPr>
            </w:pPr>
            <w:r w:rsidRPr="0066186B">
              <w:rPr>
                <w:sz w:val="20"/>
                <w:szCs w:val="20"/>
                <w:lang w:val="en-US"/>
              </w:rPr>
              <w:t>HYUNDAI HL780-9S UM</w:t>
            </w:r>
          </w:p>
        </w:tc>
        <w:tc>
          <w:tcPr>
            <w:tcW w:w="370" w:type="pct"/>
            <w:shd w:val="clear" w:color="auto" w:fill="auto"/>
            <w:noWrap/>
          </w:tcPr>
          <w:p w:rsidR="00C2090E" w:rsidRPr="0066186B" w:rsidRDefault="00C2090E" w:rsidP="00C2090E">
            <w:pPr>
              <w:jc w:val="center"/>
              <w:rPr>
                <w:sz w:val="20"/>
                <w:szCs w:val="20"/>
              </w:rPr>
            </w:pPr>
            <w:r w:rsidRPr="0066186B">
              <w:rPr>
                <w:sz w:val="20"/>
                <w:szCs w:val="20"/>
              </w:rPr>
              <w:t>1</w:t>
            </w:r>
          </w:p>
        </w:tc>
        <w:tc>
          <w:tcPr>
            <w:tcW w:w="518" w:type="pct"/>
            <w:shd w:val="clear" w:color="auto" w:fill="auto"/>
            <w:noWrap/>
          </w:tcPr>
          <w:p w:rsidR="00C2090E" w:rsidRPr="0066186B" w:rsidRDefault="00C2090E" w:rsidP="00C2090E">
            <w:pPr>
              <w:jc w:val="center"/>
              <w:rPr>
                <w:sz w:val="20"/>
                <w:szCs w:val="20"/>
                <w:lang w:val="en-US"/>
              </w:rPr>
            </w:pPr>
            <w:r w:rsidRPr="0066186B">
              <w:rPr>
                <w:sz w:val="20"/>
                <w:szCs w:val="20"/>
              </w:rPr>
              <w:t>6СТ</w:t>
            </w:r>
            <w:r w:rsidRPr="0066186B">
              <w:rPr>
                <w:sz w:val="20"/>
                <w:szCs w:val="20"/>
                <w:lang w:val="en-US"/>
              </w:rPr>
              <w:t>132</w:t>
            </w:r>
          </w:p>
        </w:tc>
        <w:tc>
          <w:tcPr>
            <w:tcW w:w="445" w:type="pct"/>
            <w:shd w:val="clear" w:color="auto" w:fill="auto"/>
            <w:noWrap/>
          </w:tcPr>
          <w:p w:rsidR="00C2090E" w:rsidRPr="0066186B" w:rsidRDefault="00C2090E" w:rsidP="00C2090E">
            <w:pPr>
              <w:jc w:val="center"/>
              <w:rPr>
                <w:sz w:val="20"/>
                <w:szCs w:val="20"/>
              </w:rPr>
            </w:pPr>
            <w:r w:rsidRPr="0066186B">
              <w:rPr>
                <w:sz w:val="20"/>
                <w:szCs w:val="20"/>
              </w:rPr>
              <w:t>2</w:t>
            </w:r>
          </w:p>
        </w:tc>
        <w:tc>
          <w:tcPr>
            <w:tcW w:w="444" w:type="pct"/>
            <w:shd w:val="clear" w:color="auto" w:fill="auto"/>
            <w:noWrap/>
          </w:tcPr>
          <w:p w:rsidR="00C2090E" w:rsidRPr="0066186B" w:rsidRDefault="00C2090E" w:rsidP="00C2090E">
            <w:pPr>
              <w:jc w:val="center"/>
              <w:rPr>
                <w:sz w:val="20"/>
                <w:szCs w:val="20"/>
              </w:rPr>
            </w:pPr>
            <w:r w:rsidRPr="0066186B">
              <w:rPr>
                <w:sz w:val="20"/>
                <w:szCs w:val="20"/>
              </w:rPr>
              <w:t>51</w:t>
            </w:r>
          </w:p>
        </w:tc>
        <w:tc>
          <w:tcPr>
            <w:tcW w:w="518" w:type="pct"/>
            <w:shd w:val="clear" w:color="auto" w:fill="auto"/>
            <w:noWrap/>
          </w:tcPr>
          <w:p w:rsidR="00C2090E" w:rsidRPr="0066186B" w:rsidRDefault="00C2090E" w:rsidP="00C2090E">
            <w:pPr>
              <w:jc w:val="center"/>
              <w:rPr>
                <w:sz w:val="20"/>
                <w:szCs w:val="20"/>
              </w:rPr>
            </w:pPr>
            <w:r w:rsidRPr="0066186B">
              <w:rPr>
                <w:sz w:val="20"/>
                <w:szCs w:val="20"/>
              </w:rPr>
              <w:t>100</w:t>
            </w:r>
          </w:p>
        </w:tc>
        <w:tc>
          <w:tcPr>
            <w:tcW w:w="668" w:type="pct"/>
            <w:shd w:val="clear" w:color="auto" w:fill="auto"/>
            <w:noWrap/>
          </w:tcPr>
          <w:p w:rsidR="00C2090E" w:rsidRPr="0066186B" w:rsidRDefault="00C2090E" w:rsidP="00C2090E">
            <w:pPr>
              <w:jc w:val="center"/>
              <w:rPr>
                <w:sz w:val="20"/>
                <w:szCs w:val="20"/>
              </w:rPr>
            </w:pPr>
            <w:r w:rsidRPr="0066186B">
              <w:rPr>
                <w:sz w:val="20"/>
                <w:szCs w:val="20"/>
              </w:rPr>
              <w:t>2</w:t>
            </w:r>
          </w:p>
        </w:tc>
        <w:tc>
          <w:tcPr>
            <w:tcW w:w="721" w:type="pct"/>
            <w:shd w:val="clear" w:color="auto" w:fill="auto"/>
            <w:noWrap/>
            <w:vAlign w:val="bottom"/>
          </w:tcPr>
          <w:p w:rsidR="00C2090E" w:rsidRPr="0066186B" w:rsidRDefault="00C2090E" w:rsidP="00C2090E">
            <w:pPr>
              <w:kinsoku w:val="0"/>
              <w:overflowPunct w:val="0"/>
              <w:autoSpaceDE w:val="0"/>
              <w:autoSpaceDN w:val="0"/>
              <w:adjustRightInd w:val="0"/>
              <w:snapToGrid w:val="0"/>
              <w:jc w:val="center"/>
              <w:rPr>
                <w:sz w:val="20"/>
                <w:szCs w:val="20"/>
              </w:rPr>
            </w:pPr>
            <w:r w:rsidRPr="0066186B">
              <w:rPr>
                <w:sz w:val="20"/>
                <w:szCs w:val="20"/>
              </w:rPr>
              <w:t>0,0510</w:t>
            </w:r>
          </w:p>
        </w:tc>
      </w:tr>
      <w:tr w:rsidR="00C2090E" w:rsidRPr="0066186B" w:rsidTr="00C2090E">
        <w:trPr>
          <w:trHeight w:val="20"/>
        </w:trPr>
        <w:tc>
          <w:tcPr>
            <w:tcW w:w="1316" w:type="pct"/>
            <w:shd w:val="clear" w:color="auto" w:fill="auto"/>
            <w:noWrap/>
          </w:tcPr>
          <w:p w:rsidR="00C2090E" w:rsidRPr="0066186B" w:rsidRDefault="00C2090E" w:rsidP="00C2090E">
            <w:pPr>
              <w:rPr>
                <w:sz w:val="20"/>
                <w:szCs w:val="20"/>
                <w:lang w:val="en-US"/>
              </w:rPr>
            </w:pPr>
            <w:r w:rsidRPr="0066186B">
              <w:rPr>
                <w:sz w:val="20"/>
                <w:szCs w:val="20"/>
                <w:lang w:val="en-US"/>
              </w:rPr>
              <w:t>UTIMEC LF600 AGIT</w:t>
            </w:r>
          </w:p>
        </w:tc>
        <w:tc>
          <w:tcPr>
            <w:tcW w:w="370" w:type="pct"/>
            <w:shd w:val="clear" w:color="auto" w:fill="auto"/>
            <w:noWrap/>
          </w:tcPr>
          <w:p w:rsidR="00C2090E" w:rsidRPr="0066186B" w:rsidRDefault="00C2090E" w:rsidP="00C2090E">
            <w:pPr>
              <w:jc w:val="center"/>
              <w:rPr>
                <w:sz w:val="20"/>
                <w:szCs w:val="20"/>
              </w:rPr>
            </w:pPr>
            <w:r w:rsidRPr="0066186B">
              <w:rPr>
                <w:sz w:val="20"/>
                <w:szCs w:val="20"/>
              </w:rPr>
              <w:t>1</w:t>
            </w:r>
          </w:p>
        </w:tc>
        <w:tc>
          <w:tcPr>
            <w:tcW w:w="518" w:type="pct"/>
            <w:shd w:val="clear" w:color="auto" w:fill="auto"/>
            <w:noWrap/>
          </w:tcPr>
          <w:p w:rsidR="00C2090E" w:rsidRPr="0066186B" w:rsidRDefault="00C2090E" w:rsidP="00C2090E">
            <w:pPr>
              <w:jc w:val="center"/>
              <w:rPr>
                <w:sz w:val="20"/>
                <w:szCs w:val="20"/>
                <w:lang w:val="en-US"/>
              </w:rPr>
            </w:pPr>
            <w:r w:rsidRPr="0066186B">
              <w:rPr>
                <w:sz w:val="20"/>
                <w:szCs w:val="20"/>
              </w:rPr>
              <w:t>6СТ</w:t>
            </w:r>
            <w:r w:rsidRPr="0066186B">
              <w:rPr>
                <w:sz w:val="20"/>
                <w:szCs w:val="20"/>
                <w:lang w:val="en-US"/>
              </w:rPr>
              <w:t>132</w:t>
            </w:r>
          </w:p>
        </w:tc>
        <w:tc>
          <w:tcPr>
            <w:tcW w:w="445" w:type="pct"/>
            <w:shd w:val="clear" w:color="auto" w:fill="auto"/>
            <w:noWrap/>
          </w:tcPr>
          <w:p w:rsidR="00C2090E" w:rsidRPr="0066186B" w:rsidRDefault="00C2090E" w:rsidP="00C2090E">
            <w:pPr>
              <w:jc w:val="center"/>
              <w:rPr>
                <w:sz w:val="20"/>
                <w:szCs w:val="20"/>
              </w:rPr>
            </w:pPr>
            <w:r w:rsidRPr="0066186B">
              <w:rPr>
                <w:sz w:val="20"/>
                <w:szCs w:val="20"/>
              </w:rPr>
              <w:t>2</w:t>
            </w:r>
          </w:p>
        </w:tc>
        <w:tc>
          <w:tcPr>
            <w:tcW w:w="444" w:type="pct"/>
            <w:shd w:val="clear" w:color="auto" w:fill="auto"/>
            <w:noWrap/>
          </w:tcPr>
          <w:p w:rsidR="00C2090E" w:rsidRPr="0066186B" w:rsidRDefault="00C2090E" w:rsidP="00C2090E">
            <w:pPr>
              <w:jc w:val="center"/>
              <w:rPr>
                <w:sz w:val="20"/>
                <w:szCs w:val="20"/>
              </w:rPr>
            </w:pPr>
            <w:r w:rsidRPr="0066186B">
              <w:rPr>
                <w:sz w:val="20"/>
                <w:szCs w:val="20"/>
              </w:rPr>
              <w:t>51</w:t>
            </w:r>
          </w:p>
        </w:tc>
        <w:tc>
          <w:tcPr>
            <w:tcW w:w="518" w:type="pct"/>
            <w:shd w:val="clear" w:color="auto" w:fill="auto"/>
            <w:noWrap/>
          </w:tcPr>
          <w:p w:rsidR="00C2090E" w:rsidRPr="0066186B" w:rsidRDefault="00C2090E" w:rsidP="00C2090E">
            <w:pPr>
              <w:jc w:val="center"/>
              <w:rPr>
                <w:sz w:val="20"/>
                <w:szCs w:val="20"/>
              </w:rPr>
            </w:pPr>
            <w:r w:rsidRPr="0066186B">
              <w:rPr>
                <w:sz w:val="20"/>
                <w:szCs w:val="20"/>
              </w:rPr>
              <w:t>100</w:t>
            </w:r>
          </w:p>
        </w:tc>
        <w:tc>
          <w:tcPr>
            <w:tcW w:w="668" w:type="pct"/>
            <w:shd w:val="clear" w:color="auto" w:fill="auto"/>
            <w:noWrap/>
          </w:tcPr>
          <w:p w:rsidR="00C2090E" w:rsidRPr="0066186B" w:rsidRDefault="00C2090E" w:rsidP="00C2090E">
            <w:pPr>
              <w:jc w:val="center"/>
              <w:rPr>
                <w:sz w:val="20"/>
                <w:szCs w:val="20"/>
              </w:rPr>
            </w:pPr>
            <w:r w:rsidRPr="0066186B">
              <w:rPr>
                <w:sz w:val="20"/>
                <w:szCs w:val="20"/>
              </w:rPr>
              <w:t>2</w:t>
            </w:r>
          </w:p>
        </w:tc>
        <w:tc>
          <w:tcPr>
            <w:tcW w:w="721" w:type="pct"/>
            <w:shd w:val="clear" w:color="auto" w:fill="auto"/>
            <w:noWrap/>
            <w:vAlign w:val="bottom"/>
          </w:tcPr>
          <w:p w:rsidR="00C2090E" w:rsidRPr="0066186B" w:rsidRDefault="00C2090E" w:rsidP="00C2090E">
            <w:pPr>
              <w:kinsoku w:val="0"/>
              <w:overflowPunct w:val="0"/>
              <w:autoSpaceDE w:val="0"/>
              <w:autoSpaceDN w:val="0"/>
              <w:adjustRightInd w:val="0"/>
              <w:snapToGrid w:val="0"/>
              <w:jc w:val="center"/>
              <w:rPr>
                <w:sz w:val="20"/>
                <w:szCs w:val="20"/>
              </w:rPr>
            </w:pPr>
            <w:r w:rsidRPr="0066186B">
              <w:rPr>
                <w:sz w:val="20"/>
                <w:szCs w:val="20"/>
              </w:rPr>
              <w:t>0,0510</w:t>
            </w:r>
          </w:p>
        </w:tc>
      </w:tr>
      <w:tr w:rsidR="00C2090E" w:rsidRPr="0066186B" w:rsidTr="00C2090E">
        <w:trPr>
          <w:trHeight w:val="70"/>
        </w:trPr>
        <w:tc>
          <w:tcPr>
            <w:tcW w:w="1316" w:type="pct"/>
            <w:shd w:val="clear" w:color="auto" w:fill="auto"/>
            <w:noWrap/>
            <w:hideMark/>
          </w:tcPr>
          <w:p w:rsidR="00C2090E" w:rsidRPr="0066186B" w:rsidRDefault="00C2090E" w:rsidP="00C2090E">
            <w:pPr>
              <w:rPr>
                <w:b/>
                <w:bCs/>
                <w:sz w:val="20"/>
                <w:szCs w:val="20"/>
              </w:rPr>
            </w:pPr>
            <w:r w:rsidRPr="0066186B">
              <w:rPr>
                <w:b/>
                <w:bCs/>
                <w:sz w:val="20"/>
                <w:szCs w:val="20"/>
              </w:rPr>
              <w:t>Итого:</w:t>
            </w:r>
          </w:p>
        </w:tc>
        <w:tc>
          <w:tcPr>
            <w:tcW w:w="370" w:type="pct"/>
            <w:shd w:val="clear" w:color="auto" w:fill="auto"/>
            <w:noWrap/>
          </w:tcPr>
          <w:p w:rsidR="00C2090E" w:rsidRPr="0066186B" w:rsidRDefault="00C2090E" w:rsidP="00C2090E">
            <w:pPr>
              <w:jc w:val="center"/>
              <w:rPr>
                <w:b/>
                <w:bCs/>
                <w:sz w:val="20"/>
                <w:szCs w:val="20"/>
              </w:rPr>
            </w:pPr>
            <w:r w:rsidRPr="0066186B">
              <w:rPr>
                <w:b/>
                <w:bCs/>
                <w:sz w:val="20"/>
                <w:szCs w:val="20"/>
              </w:rPr>
              <w:t>37</w:t>
            </w:r>
          </w:p>
        </w:tc>
        <w:tc>
          <w:tcPr>
            <w:tcW w:w="2593" w:type="pct"/>
            <w:gridSpan w:val="5"/>
            <w:shd w:val="clear" w:color="auto" w:fill="auto"/>
            <w:noWrap/>
          </w:tcPr>
          <w:p w:rsidR="00C2090E" w:rsidRPr="0066186B" w:rsidRDefault="00C2090E" w:rsidP="00C2090E">
            <w:pPr>
              <w:rPr>
                <w:b/>
                <w:bCs/>
                <w:sz w:val="20"/>
                <w:szCs w:val="20"/>
              </w:rPr>
            </w:pPr>
          </w:p>
        </w:tc>
        <w:tc>
          <w:tcPr>
            <w:tcW w:w="721" w:type="pct"/>
            <w:shd w:val="clear" w:color="auto" w:fill="auto"/>
            <w:noWrap/>
          </w:tcPr>
          <w:p w:rsidR="00C2090E" w:rsidRPr="0066186B" w:rsidRDefault="00C2090E" w:rsidP="00C2090E">
            <w:pPr>
              <w:jc w:val="center"/>
              <w:rPr>
                <w:b/>
                <w:bCs/>
                <w:sz w:val="20"/>
                <w:szCs w:val="20"/>
              </w:rPr>
            </w:pPr>
            <w:r w:rsidRPr="0066186B">
              <w:rPr>
                <w:b/>
                <w:bCs/>
                <w:sz w:val="20"/>
                <w:szCs w:val="20"/>
              </w:rPr>
              <w:t>2,1206</w:t>
            </w:r>
          </w:p>
        </w:tc>
      </w:tr>
      <w:tr w:rsidR="00C2090E" w:rsidRPr="008F66EF" w:rsidTr="00C2090E">
        <w:trPr>
          <w:trHeight w:val="20"/>
          <w:tblHeader/>
        </w:trPr>
        <w:tc>
          <w:tcPr>
            <w:tcW w:w="5000" w:type="pct"/>
            <w:gridSpan w:val="8"/>
            <w:shd w:val="clear" w:color="auto" w:fill="auto"/>
            <w:vAlign w:val="center"/>
          </w:tcPr>
          <w:p w:rsidR="00C2090E" w:rsidRPr="0066186B" w:rsidRDefault="00C2090E" w:rsidP="00C2090E">
            <w:pPr>
              <w:jc w:val="center"/>
              <w:rPr>
                <w:sz w:val="20"/>
                <w:szCs w:val="20"/>
              </w:rPr>
            </w:pPr>
            <w:r w:rsidRPr="0066186B">
              <w:rPr>
                <w:sz w:val="20"/>
                <w:szCs w:val="20"/>
              </w:rPr>
              <w:t>Шахта №55</w:t>
            </w:r>
          </w:p>
        </w:tc>
      </w:tr>
      <w:tr w:rsidR="00C2090E" w:rsidRPr="008F66EF" w:rsidTr="00C2090E">
        <w:trPr>
          <w:trHeight w:val="20"/>
        </w:trPr>
        <w:tc>
          <w:tcPr>
            <w:tcW w:w="1316" w:type="pct"/>
            <w:shd w:val="clear" w:color="auto" w:fill="auto"/>
            <w:noWrap/>
            <w:hideMark/>
          </w:tcPr>
          <w:p w:rsidR="00C2090E" w:rsidRPr="0066186B" w:rsidRDefault="00C2090E" w:rsidP="00C2090E">
            <w:pPr>
              <w:rPr>
                <w:sz w:val="20"/>
                <w:szCs w:val="20"/>
                <w:lang w:val="en-US"/>
              </w:rPr>
            </w:pPr>
            <w:r w:rsidRPr="0066186B">
              <w:rPr>
                <w:sz w:val="20"/>
                <w:szCs w:val="20"/>
                <w:lang w:val="en-US"/>
              </w:rPr>
              <w:t>Rocket Boomer</w:t>
            </w:r>
          </w:p>
        </w:tc>
        <w:tc>
          <w:tcPr>
            <w:tcW w:w="370" w:type="pct"/>
            <w:shd w:val="clear" w:color="auto" w:fill="auto"/>
            <w:noWrap/>
          </w:tcPr>
          <w:p w:rsidR="00C2090E" w:rsidRPr="0066186B" w:rsidRDefault="00C2090E" w:rsidP="00C2090E">
            <w:pPr>
              <w:jc w:val="center"/>
              <w:rPr>
                <w:sz w:val="20"/>
                <w:szCs w:val="20"/>
              </w:rPr>
            </w:pPr>
            <w:r w:rsidRPr="0066186B">
              <w:rPr>
                <w:sz w:val="20"/>
                <w:szCs w:val="20"/>
              </w:rPr>
              <w:t>4</w:t>
            </w:r>
          </w:p>
        </w:tc>
        <w:tc>
          <w:tcPr>
            <w:tcW w:w="518" w:type="pct"/>
            <w:shd w:val="clear" w:color="auto" w:fill="auto"/>
            <w:noWrap/>
          </w:tcPr>
          <w:p w:rsidR="00C2090E" w:rsidRPr="0066186B" w:rsidRDefault="00C2090E" w:rsidP="00C2090E">
            <w:pPr>
              <w:jc w:val="center"/>
              <w:rPr>
                <w:sz w:val="20"/>
                <w:szCs w:val="20"/>
                <w:lang w:val="en-US"/>
              </w:rPr>
            </w:pPr>
            <w:r w:rsidRPr="0066186B">
              <w:rPr>
                <w:sz w:val="20"/>
                <w:szCs w:val="20"/>
              </w:rPr>
              <w:t>6СТ</w:t>
            </w:r>
            <w:r w:rsidRPr="0066186B">
              <w:rPr>
                <w:sz w:val="20"/>
                <w:szCs w:val="20"/>
                <w:lang w:val="en-US"/>
              </w:rPr>
              <w:t>132</w:t>
            </w:r>
          </w:p>
        </w:tc>
        <w:tc>
          <w:tcPr>
            <w:tcW w:w="445" w:type="pct"/>
            <w:shd w:val="clear" w:color="auto" w:fill="auto"/>
            <w:noWrap/>
          </w:tcPr>
          <w:p w:rsidR="00C2090E" w:rsidRPr="0066186B" w:rsidRDefault="00C2090E" w:rsidP="00C2090E">
            <w:pPr>
              <w:jc w:val="center"/>
              <w:rPr>
                <w:sz w:val="20"/>
                <w:szCs w:val="20"/>
              </w:rPr>
            </w:pPr>
            <w:r w:rsidRPr="0066186B">
              <w:rPr>
                <w:sz w:val="20"/>
                <w:szCs w:val="20"/>
              </w:rPr>
              <w:t>2</w:t>
            </w:r>
          </w:p>
        </w:tc>
        <w:tc>
          <w:tcPr>
            <w:tcW w:w="444" w:type="pct"/>
            <w:shd w:val="clear" w:color="auto" w:fill="auto"/>
            <w:noWrap/>
          </w:tcPr>
          <w:p w:rsidR="00C2090E" w:rsidRPr="0066186B" w:rsidRDefault="00C2090E" w:rsidP="00C2090E">
            <w:pPr>
              <w:jc w:val="center"/>
              <w:rPr>
                <w:sz w:val="20"/>
                <w:szCs w:val="20"/>
              </w:rPr>
            </w:pPr>
            <w:r w:rsidRPr="0066186B">
              <w:rPr>
                <w:sz w:val="20"/>
                <w:szCs w:val="20"/>
              </w:rPr>
              <w:t>51</w:t>
            </w:r>
          </w:p>
        </w:tc>
        <w:tc>
          <w:tcPr>
            <w:tcW w:w="518" w:type="pct"/>
            <w:shd w:val="clear" w:color="auto" w:fill="auto"/>
            <w:noWrap/>
            <w:hideMark/>
          </w:tcPr>
          <w:p w:rsidR="00C2090E" w:rsidRPr="0066186B" w:rsidRDefault="00C2090E" w:rsidP="00C2090E">
            <w:pPr>
              <w:jc w:val="center"/>
              <w:rPr>
                <w:sz w:val="20"/>
                <w:szCs w:val="20"/>
              </w:rPr>
            </w:pPr>
            <w:r w:rsidRPr="0066186B">
              <w:rPr>
                <w:sz w:val="20"/>
                <w:szCs w:val="20"/>
              </w:rPr>
              <w:t>100</w:t>
            </w:r>
          </w:p>
        </w:tc>
        <w:tc>
          <w:tcPr>
            <w:tcW w:w="668" w:type="pct"/>
            <w:shd w:val="clear" w:color="auto" w:fill="auto"/>
            <w:noWrap/>
            <w:hideMark/>
          </w:tcPr>
          <w:p w:rsidR="00C2090E" w:rsidRPr="0066186B" w:rsidRDefault="00C2090E" w:rsidP="00C2090E">
            <w:pPr>
              <w:jc w:val="center"/>
              <w:rPr>
                <w:sz w:val="20"/>
                <w:szCs w:val="20"/>
              </w:rPr>
            </w:pPr>
            <w:r w:rsidRPr="0066186B">
              <w:rPr>
                <w:sz w:val="20"/>
                <w:szCs w:val="20"/>
              </w:rPr>
              <w:t>2</w:t>
            </w:r>
          </w:p>
        </w:tc>
        <w:tc>
          <w:tcPr>
            <w:tcW w:w="721" w:type="pct"/>
            <w:shd w:val="clear" w:color="auto" w:fill="auto"/>
            <w:noWrap/>
            <w:vAlign w:val="bottom"/>
          </w:tcPr>
          <w:p w:rsidR="00C2090E" w:rsidRPr="0066186B" w:rsidRDefault="00C2090E" w:rsidP="00C2090E">
            <w:pPr>
              <w:jc w:val="center"/>
              <w:rPr>
                <w:sz w:val="20"/>
                <w:szCs w:val="20"/>
              </w:rPr>
            </w:pPr>
            <w:r w:rsidRPr="0066186B">
              <w:rPr>
                <w:sz w:val="20"/>
                <w:szCs w:val="20"/>
              </w:rPr>
              <w:t>0,2040</w:t>
            </w:r>
          </w:p>
        </w:tc>
      </w:tr>
      <w:tr w:rsidR="00C2090E" w:rsidRPr="008F66EF" w:rsidTr="00C2090E">
        <w:trPr>
          <w:trHeight w:val="20"/>
        </w:trPr>
        <w:tc>
          <w:tcPr>
            <w:tcW w:w="1316" w:type="pct"/>
            <w:shd w:val="clear" w:color="auto" w:fill="auto"/>
            <w:noWrap/>
            <w:hideMark/>
          </w:tcPr>
          <w:p w:rsidR="00C2090E" w:rsidRPr="0066186B" w:rsidRDefault="00C2090E" w:rsidP="00C2090E">
            <w:pPr>
              <w:rPr>
                <w:sz w:val="20"/>
                <w:szCs w:val="20"/>
                <w:lang w:val="en-US"/>
              </w:rPr>
            </w:pPr>
            <w:r w:rsidRPr="0066186B">
              <w:rPr>
                <w:sz w:val="20"/>
                <w:szCs w:val="20"/>
              </w:rPr>
              <w:t>Sandvik DS 510</w:t>
            </w:r>
          </w:p>
        </w:tc>
        <w:tc>
          <w:tcPr>
            <w:tcW w:w="370" w:type="pct"/>
            <w:shd w:val="clear" w:color="auto" w:fill="auto"/>
            <w:noWrap/>
          </w:tcPr>
          <w:p w:rsidR="00C2090E" w:rsidRPr="0066186B" w:rsidRDefault="00C2090E" w:rsidP="00C2090E">
            <w:pPr>
              <w:jc w:val="center"/>
              <w:rPr>
                <w:sz w:val="20"/>
                <w:szCs w:val="20"/>
              </w:rPr>
            </w:pPr>
            <w:r w:rsidRPr="0066186B">
              <w:rPr>
                <w:sz w:val="20"/>
                <w:szCs w:val="20"/>
              </w:rPr>
              <w:t>1</w:t>
            </w:r>
          </w:p>
        </w:tc>
        <w:tc>
          <w:tcPr>
            <w:tcW w:w="518" w:type="pct"/>
            <w:shd w:val="clear" w:color="auto" w:fill="auto"/>
            <w:noWrap/>
          </w:tcPr>
          <w:p w:rsidR="00C2090E" w:rsidRPr="0066186B" w:rsidRDefault="00C2090E" w:rsidP="00C2090E">
            <w:pPr>
              <w:jc w:val="center"/>
              <w:rPr>
                <w:sz w:val="20"/>
                <w:szCs w:val="20"/>
                <w:lang w:val="en-US"/>
              </w:rPr>
            </w:pPr>
            <w:r w:rsidRPr="0066186B">
              <w:rPr>
                <w:sz w:val="20"/>
                <w:szCs w:val="20"/>
              </w:rPr>
              <w:t>6СТ</w:t>
            </w:r>
            <w:r w:rsidRPr="0066186B">
              <w:rPr>
                <w:sz w:val="20"/>
                <w:szCs w:val="20"/>
                <w:lang w:val="en-US"/>
              </w:rPr>
              <w:t>132</w:t>
            </w:r>
          </w:p>
        </w:tc>
        <w:tc>
          <w:tcPr>
            <w:tcW w:w="445" w:type="pct"/>
            <w:shd w:val="clear" w:color="auto" w:fill="auto"/>
            <w:noWrap/>
          </w:tcPr>
          <w:p w:rsidR="00C2090E" w:rsidRPr="0066186B" w:rsidRDefault="00C2090E" w:rsidP="00C2090E">
            <w:pPr>
              <w:jc w:val="center"/>
              <w:rPr>
                <w:sz w:val="20"/>
                <w:szCs w:val="20"/>
              </w:rPr>
            </w:pPr>
            <w:r w:rsidRPr="0066186B">
              <w:rPr>
                <w:sz w:val="20"/>
                <w:szCs w:val="20"/>
              </w:rPr>
              <w:t>2</w:t>
            </w:r>
          </w:p>
        </w:tc>
        <w:tc>
          <w:tcPr>
            <w:tcW w:w="444" w:type="pct"/>
            <w:shd w:val="clear" w:color="auto" w:fill="auto"/>
            <w:noWrap/>
          </w:tcPr>
          <w:p w:rsidR="00C2090E" w:rsidRPr="0066186B" w:rsidRDefault="00C2090E" w:rsidP="00C2090E">
            <w:pPr>
              <w:jc w:val="center"/>
              <w:rPr>
                <w:sz w:val="20"/>
                <w:szCs w:val="20"/>
              </w:rPr>
            </w:pPr>
            <w:r w:rsidRPr="0066186B">
              <w:rPr>
                <w:sz w:val="20"/>
                <w:szCs w:val="20"/>
              </w:rPr>
              <w:t>51</w:t>
            </w:r>
          </w:p>
        </w:tc>
        <w:tc>
          <w:tcPr>
            <w:tcW w:w="518" w:type="pct"/>
            <w:shd w:val="clear" w:color="auto" w:fill="auto"/>
            <w:noWrap/>
            <w:hideMark/>
          </w:tcPr>
          <w:p w:rsidR="00C2090E" w:rsidRPr="0066186B" w:rsidRDefault="00C2090E" w:rsidP="00C2090E">
            <w:pPr>
              <w:jc w:val="center"/>
              <w:rPr>
                <w:sz w:val="20"/>
                <w:szCs w:val="20"/>
              </w:rPr>
            </w:pPr>
            <w:r w:rsidRPr="0066186B">
              <w:rPr>
                <w:sz w:val="20"/>
                <w:szCs w:val="20"/>
              </w:rPr>
              <w:t>100</w:t>
            </w:r>
          </w:p>
        </w:tc>
        <w:tc>
          <w:tcPr>
            <w:tcW w:w="668" w:type="pct"/>
            <w:shd w:val="clear" w:color="auto" w:fill="auto"/>
            <w:noWrap/>
            <w:hideMark/>
          </w:tcPr>
          <w:p w:rsidR="00C2090E" w:rsidRPr="0066186B" w:rsidRDefault="00C2090E" w:rsidP="00C2090E">
            <w:pPr>
              <w:jc w:val="center"/>
              <w:rPr>
                <w:sz w:val="20"/>
                <w:szCs w:val="20"/>
              </w:rPr>
            </w:pPr>
            <w:r w:rsidRPr="0066186B">
              <w:rPr>
                <w:sz w:val="20"/>
                <w:szCs w:val="20"/>
              </w:rPr>
              <w:t>2</w:t>
            </w:r>
          </w:p>
        </w:tc>
        <w:tc>
          <w:tcPr>
            <w:tcW w:w="721" w:type="pct"/>
            <w:shd w:val="clear" w:color="auto" w:fill="auto"/>
            <w:noWrap/>
            <w:vAlign w:val="bottom"/>
          </w:tcPr>
          <w:p w:rsidR="00C2090E" w:rsidRPr="0066186B" w:rsidRDefault="00C2090E" w:rsidP="00C2090E">
            <w:pPr>
              <w:kinsoku w:val="0"/>
              <w:overflowPunct w:val="0"/>
              <w:autoSpaceDE w:val="0"/>
              <w:autoSpaceDN w:val="0"/>
              <w:adjustRightInd w:val="0"/>
              <w:snapToGrid w:val="0"/>
              <w:jc w:val="center"/>
              <w:rPr>
                <w:sz w:val="20"/>
                <w:szCs w:val="20"/>
              </w:rPr>
            </w:pPr>
            <w:r w:rsidRPr="0066186B">
              <w:rPr>
                <w:sz w:val="20"/>
                <w:szCs w:val="20"/>
              </w:rPr>
              <w:t>0,0510</w:t>
            </w:r>
          </w:p>
        </w:tc>
      </w:tr>
      <w:tr w:rsidR="00C2090E" w:rsidRPr="008F66EF" w:rsidTr="00C2090E">
        <w:trPr>
          <w:trHeight w:val="20"/>
        </w:trPr>
        <w:tc>
          <w:tcPr>
            <w:tcW w:w="1316" w:type="pct"/>
            <w:shd w:val="clear" w:color="auto" w:fill="auto"/>
            <w:noWrap/>
            <w:hideMark/>
          </w:tcPr>
          <w:p w:rsidR="00C2090E" w:rsidRPr="0066186B" w:rsidRDefault="00C2090E" w:rsidP="00C2090E">
            <w:pPr>
              <w:rPr>
                <w:sz w:val="20"/>
                <w:szCs w:val="20"/>
              </w:rPr>
            </w:pPr>
            <w:r w:rsidRPr="0066186B">
              <w:rPr>
                <w:sz w:val="20"/>
                <w:szCs w:val="20"/>
              </w:rPr>
              <w:t>Sandvik DL 431</w:t>
            </w:r>
          </w:p>
        </w:tc>
        <w:tc>
          <w:tcPr>
            <w:tcW w:w="370" w:type="pct"/>
            <w:shd w:val="clear" w:color="auto" w:fill="auto"/>
            <w:noWrap/>
          </w:tcPr>
          <w:p w:rsidR="00C2090E" w:rsidRPr="0066186B" w:rsidRDefault="00C2090E" w:rsidP="00C2090E">
            <w:pPr>
              <w:jc w:val="center"/>
              <w:rPr>
                <w:sz w:val="20"/>
                <w:szCs w:val="20"/>
              </w:rPr>
            </w:pPr>
            <w:r w:rsidRPr="0066186B">
              <w:rPr>
                <w:sz w:val="20"/>
                <w:szCs w:val="20"/>
              </w:rPr>
              <w:t>2</w:t>
            </w:r>
          </w:p>
        </w:tc>
        <w:tc>
          <w:tcPr>
            <w:tcW w:w="518" w:type="pct"/>
            <w:shd w:val="clear" w:color="auto" w:fill="auto"/>
            <w:noWrap/>
          </w:tcPr>
          <w:p w:rsidR="00C2090E" w:rsidRPr="0066186B" w:rsidRDefault="00C2090E" w:rsidP="00C2090E">
            <w:pPr>
              <w:jc w:val="center"/>
              <w:rPr>
                <w:sz w:val="20"/>
                <w:szCs w:val="20"/>
              </w:rPr>
            </w:pPr>
            <w:r w:rsidRPr="0066186B">
              <w:rPr>
                <w:sz w:val="20"/>
                <w:szCs w:val="20"/>
              </w:rPr>
              <w:t>6СТ</w:t>
            </w:r>
            <w:r w:rsidRPr="0066186B">
              <w:rPr>
                <w:sz w:val="20"/>
                <w:szCs w:val="20"/>
                <w:lang w:val="en-US"/>
              </w:rPr>
              <w:t>132</w:t>
            </w:r>
          </w:p>
        </w:tc>
        <w:tc>
          <w:tcPr>
            <w:tcW w:w="445" w:type="pct"/>
            <w:shd w:val="clear" w:color="auto" w:fill="auto"/>
            <w:noWrap/>
          </w:tcPr>
          <w:p w:rsidR="00C2090E" w:rsidRPr="0066186B" w:rsidRDefault="00C2090E" w:rsidP="00C2090E">
            <w:pPr>
              <w:jc w:val="center"/>
              <w:rPr>
                <w:sz w:val="20"/>
                <w:szCs w:val="20"/>
              </w:rPr>
            </w:pPr>
            <w:r w:rsidRPr="0066186B">
              <w:rPr>
                <w:sz w:val="20"/>
                <w:szCs w:val="20"/>
              </w:rPr>
              <w:t>2</w:t>
            </w:r>
          </w:p>
        </w:tc>
        <w:tc>
          <w:tcPr>
            <w:tcW w:w="444" w:type="pct"/>
            <w:shd w:val="clear" w:color="auto" w:fill="auto"/>
            <w:noWrap/>
          </w:tcPr>
          <w:p w:rsidR="00C2090E" w:rsidRPr="0066186B" w:rsidRDefault="00C2090E" w:rsidP="00C2090E">
            <w:pPr>
              <w:jc w:val="center"/>
              <w:rPr>
                <w:sz w:val="20"/>
                <w:szCs w:val="20"/>
              </w:rPr>
            </w:pPr>
            <w:r w:rsidRPr="0066186B">
              <w:rPr>
                <w:sz w:val="20"/>
                <w:szCs w:val="20"/>
              </w:rPr>
              <w:t>51</w:t>
            </w:r>
          </w:p>
        </w:tc>
        <w:tc>
          <w:tcPr>
            <w:tcW w:w="518" w:type="pct"/>
            <w:shd w:val="clear" w:color="auto" w:fill="auto"/>
            <w:noWrap/>
            <w:hideMark/>
          </w:tcPr>
          <w:p w:rsidR="00C2090E" w:rsidRPr="0066186B" w:rsidRDefault="00C2090E" w:rsidP="00C2090E">
            <w:pPr>
              <w:jc w:val="center"/>
              <w:rPr>
                <w:sz w:val="20"/>
                <w:szCs w:val="20"/>
              </w:rPr>
            </w:pPr>
            <w:r w:rsidRPr="0066186B">
              <w:rPr>
                <w:sz w:val="20"/>
                <w:szCs w:val="20"/>
              </w:rPr>
              <w:t>100</w:t>
            </w:r>
          </w:p>
        </w:tc>
        <w:tc>
          <w:tcPr>
            <w:tcW w:w="668" w:type="pct"/>
            <w:shd w:val="clear" w:color="auto" w:fill="auto"/>
            <w:noWrap/>
            <w:hideMark/>
          </w:tcPr>
          <w:p w:rsidR="00C2090E" w:rsidRPr="0066186B" w:rsidRDefault="00C2090E" w:rsidP="00C2090E">
            <w:pPr>
              <w:jc w:val="center"/>
              <w:rPr>
                <w:sz w:val="20"/>
                <w:szCs w:val="20"/>
              </w:rPr>
            </w:pPr>
            <w:r w:rsidRPr="0066186B">
              <w:rPr>
                <w:sz w:val="20"/>
                <w:szCs w:val="20"/>
              </w:rPr>
              <w:t>2</w:t>
            </w:r>
          </w:p>
        </w:tc>
        <w:tc>
          <w:tcPr>
            <w:tcW w:w="721" w:type="pct"/>
            <w:shd w:val="clear" w:color="auto" w:fill="auto"/>
            <w:noWrap/>
            <w:vAlign w:val="bottom"/>
          </w:tcPr>
          <w:p w:rsidR="00C2090E" w:rsidRPr="0066186B" w:rsidRDefault="00C2090E" w:rsidP="00C2090E">
            <w:pPr>
              <w:kinsoku w:val="0"/>
              <w:overflowPunct w:val="0"/>
              <w:autoSpaceDE w:val="0"/>
              <w:autoSpaceDN w:val="0"/>
              <w:adjustRightInd w:val="0"/>
              <w:snapToGrid w:val="0"/>
              <w:jc w:val="center"/>
              <w:rPr>
                <w:sz w:val="20"/>
                <w:szCs w:val="20"/>
              </w:rPr>
            </w:pPr>
            <w:r w:rsidRPr="0066186B">
              <w:rPr>
                <w:sz w:val="20"/>
                <w:szCs w:val="20"/>
              </w:rPr>
              <w:t>0,1020</w:t>
            </w:r>
          </w:p>
        </w:tc>
      </w:tr>
      <w:tr w:rsidR="00C2090E" w:rsidRPr="008F66EF" w:rsidTr="00C2090E">
        <w:trPr>
          <w:trHeight w:val="20"/>
        </w:trPr>
        <w:tc>
          <w:tcPr>
            <w:tcW w:w="1316" w:type="pct"/>
            <w:shd w:val="clear" w:color="auto" w:fill="auto"/>
            <w:noWrap/>
            <w:hideMark/>
          </w:tcPr>
          <w:p w:rsidR="00C2090E" w:rsidRPr="0066186B" w:rsidRDefault="00C2090E" w:rsidP="00C2090E">
            <w:pPr>
              <w:rPr>
                <w:sz w:val="20"/>
                <w:szCs w:val="20"/>
              </w:rPr>
            </w:pPr>
            <w:r w:rsidRPr="0066186B">
              <w:rPr>
                <w:sz w:val="20"/>
                <w:szCs w:val="20"/>
              </w:rPr>
              <w:t>МТ 5020</w:t>
            </w:r>
          </w:p>
        </w:tc>
        <w:tc>
          <w:tcPr>
            <w:tcW w:w="370" w:type="pct"/>
            <w:shd w:val="clear" w:color="auto" w:fill="auto"/>
            <w:noWrap/>
          </w:tcPr>
          <w:p w:rsidR="00C2090E" w:rsidRPr="0066186B" w:rsidRDefault="00C2090E" w:rsidP="00C2090E">
            <w:pPr>
              <w:jc w:val="center"/>
              <w:rPr>
                <w:sz w:val="20"/>
                <w:szCs w:val="20"/>
              </w:rPr>
            </w:pPr>
            <w:r w:rsidRPr="0066186B">
              <w:rPr>
                <w:sz w:val="20"/>
                <w:szCs w:val="20"/>
              </w:rPr>
              <w:t>4</w:t>
            </w:r>
          </w:p>
        </w:tc>
        <w:tc>
          <w:tcPr>
            <w:tcW w:w="518" w:type="pct"/>
            <w:shd w:val="clear" w:color="auto" w:fill="auto"/>
            <w:noWrap/>
          </w:tcPr>
          <w:p w:rsidR="00C2090E" w:rsidRPr="0066186B" w:rsidRDefault="00C2090E" w:rsidP="00C2090E">
            <w:pPr>
              <w:jc w:val="center"/>
              <w:rPr>
                <w:sz w:val="20"/>
                <w:szCs w:val="20"/>
                <w:lang w:val="en-US"/>
              </w:rPr>
            </w:pPr>
            <w:r w:rsidRPr="0066186B">
              <w:rPr>
                <w:sz w:val="20"/>
                <w:szCs w:val="20"/>
              </w:rPr>
              <w:t>6СТ</w:t>
            </w:r>
            <w:r w:rsidRPr="0066186B">
              <w:rPr>
                <w:sz w:val="20"/>
                <w:szCs w:val="20"/>
                <w:lang w:val="en-US"/>
              </w:rPr>
              <w:t>132</w:t>
            </w:r>
          </w:p>
        </w:tc>
        <w:tc>
          <w:tcPr>
            <w:tcW w:w="445" w:type="pct"/>
            <w:shd w:val="clear" w:color="auto" w:fill="auto"/>
            <w:noWrap/>
          </w:tcPr>
          <w:p w:rsidR="00C2090E" w:rsidRPr="0066186B" w:rsidRDefault="00C2090E" w:rsidP="00C2090E">
            <w:pPr>
              <w:jc w:val="center"/>
              <w:rPr>
                <w:sz w:val="20"/>
                <w:szCs w:val="20"/>
              </w:rPr>
            </w:pPr>
            <w:r w:rsidRPr="0066186B">
              <w:rPr>
                <w:sz w:val="20"/>
                <w:szCs w:val="20"/>
              </w:rPr>
              <w:t>2</w:t>
            </w:r>
          </w:p>
        </w:tc>
        <w:tc>
          <w:tcPr>
            <w:tcW w:w="444" w:type="pct"/>
            <w:shd w:val="clear" w:color="auto" w:fill="auto"/>
            <w:noWrap/>
          </w:tcPr>
          <w:p w:rsidR="00C2090E" w:rsidRPr="0066186B" w:rsidRDefault="00C2090E" w:rsidP="00C2090E">
            <w:pPr>
              <w:jc w:val="center"/>
              <w:rPr>
                <w:sz w:val="20"/>
                <w:szCs w:val="20"/>
              </w:rPr>
            </w:pPr>
            <w:r w:rsidRPr="0066186B">
              <w:rPr>
                <w:sz w:val="20"/>
                <w:szCs w:val="20"/>
              </w:rPr>
              <w:t>51</w:t>
            </w:r>
          </w:p>
        </w:tc>
        <w:tc>
          <w:tcPr>
            <w:tcW w:w="518" w:type="pct"/>
            <w:shd w:val="clear" w:color="auto" w:fill="auto"/>
            <w:noWrap/>
            <w:hideMark/>
          </w:tcPr>
          <w:p w:rsidR="00C2090E" w:rsidRPr="0066186B" w:rsidRDefault="00C2090E" w:rsidP="00C2090E">
            <w:pPr>
              <w:jc w:val="center"/>
              <w:rPr>
                <w:sz w:val="20"/>
                <w:szCs w:val="20"/>
              </w:rPr>
            </w:pPr>
            <w:r w:rsidRPr="0066186B">
              <w:rPr>
                <w:sz w:val="20"/>
                <w:szCs w:val="20"/>
              </w:rPr>
              <w:t>100</w:t>
            </w:r>
          </w:p>
        </w:tc>
        <w:tc>
          <w:tcPr>
            <w:tcW w:w="668" w:type="pct"/>
            <w:shd w:val="clear" w:color="auto" w:fill="auto"/>
            <w:noWrap/>
            <w:hideMark/>
          </w:tcPr>
          <w:p w:rsidR="00C2090E" w:rsidRPr="0066186B" w:rsidRDefault="00C2090E" w:rsidP="00C2090E">
            <w:pPr>
              <w:jc w:val="center"/>
              <w:rPr>
                <w:sz w:val="20"/>
                <w:szCs w:val="20"/>
              </w:rPr>
            </w:pPr>
            <w:r w:rsidRPr="0066186B">
              <w:rPr>
                <w:sz w:val="20"/>
                <w:szCs w:val="20"/>
              </w:rPr>
              <w:t>2</w:t>
            </w:r>
          </w:p>
        </w:tc>
        <w:tc>
          <w:tcPr>
            <w:tcW w:w="721" w:type="pct"/>
            <w:shd w:val="clear" w:color="auto" w:fill="auto"/>
            <w:noWrap/>
            <w:vAlign w:val="bottom"/>
          </w:tcPr>
          <w:p w:rsidR="00C2090E" w:rsidRPr="0066186B" w:rsidRDefault="00C2090E" w:rsidP="00C2090E">
            <w:pPr>
              <w:kinsoku w:val="0"/>
              <w:overflowPunct w:val="0"/>
              <w:autoSpaceDE w:val="0"/>
              <w:autoSpaceDN w:val="0"/>
              <w:adjustRightInd w:val="0"/>
              <w:snapToGrid w:val="0"/>
              <w:jc w:val="center"/>
              <w:rPr>
                <w:sz w:val="20"/>
                <w:szCs w:val="20"/>
              </w:rPr>
            </w:pPr>
            <w:r w:rsidRPr="0066186B">
              <w:rPr>
                <w:sz w:val="20"/>
                <w:szCs w:val="20"/>
              </w:rPr>
              <w:t>0,2040</w:t>
            </w:r>
          </w:p>
        </w:tc>
      </w:tr>
      <w:tr w:rsidR="00C2090E" w:rsidRPr="008F66EF" w:rsidTr="00C2090E">
        <w:trPr>
          <w:trHeight w:val="20"/>
        </w:trPr>
        <w:tc>
          <w:tcPr>
            <w:tcW w:w="1316" w:type="pct"/>
            <w:shd w:val="clear" w:color="auto" w:fill="auto"/>
            <w:noWrap/>
          </w:tcPr>
          <w:p w:rsidR="00C2090E" w:rsidRPr="0066186B" w:rsidRDefault="00C2090E" w:rsidP="00C2090E">
            <w:pPr>
              <w:rPr>
                <w:sz w:val="20"/>
                <w:szCs w:val="20"/>
              </w:rPr>
            </w:pPr>
            <w:r w:rsidRPr="0066186B">
              <w:rPr>
                <w:sz w:val="20"/>
                <w:szCs w:val="20"/>
              </w:rPr>
              <w:t>CAT AD30</w:t>
            </w:r>
          </w:p>
        </w:tc>
        <w:tc>
          <w:tcPr>
            <w:tcW w:w="370" w:type="pct"/>
            <w:shd w:val="clear" w:color="auto" w:fill="auto"/>
            <w:noWrap/>
          </w:tcPr>
          <w:p w:rsidR="00C2090E" w:rsidRPr="0066186B" w:rsidRDefault="00C2090E" w:rsidP="00C2090E">
            <w:pPr>
              <w:jc w:val="center"/>
              <w:rPr>
                <w:sz w:val="20"/>
                <w:szCs w:val="20"/>
              </w:rPr>
            </w:pPr>
            <w:r w:rsidRPr="0066186B">
              <w:rPr>
                <w:sz w:val="20"/>
                <w:szCs w:val="20"/>
              </w:rPr>
              <w:t>1</w:t>
            </w:r>
          </w:p>
        </w:tc>
        <w:tc>
          <w:tcPr>
            <w:tcW w:w="518" w:type="pct"/>
            <w:shd w:val="clear" w:color="auto" w:fill="auto"/>
            <w:noWrap/>
          </w:tcPr>
          <w:p w:rsidR="00C2090E" w:rsidRPr="0066186B" w:rsidRDefault="00C2090E" w:rsidP="00C2090E">
            <w:pPr>
              <w:jc w:val="center"/>
              <w:rPr>
                <w:sz w:val="20"/>
                <w:szCs w:val="20"/>
              </w:rPr>
            </w:pPr>
            <w:r w:rsidRPr="0066186B">
              <w:rPr>
                <w:sz w:val="20"/>
                <w:szCs w:val="20"/>
              </w:rPr>
              <w:t>6СТ190</w:t>
            </w:r>
          </w:p>
        </w:tc>
        <w:tc>
          <w:tcPr>
            <w:tcW w:w="445" w:type="pct"/>
            <w:shd w:val="clear" w:color="auto" w:fill="auto"/>
            <w:noWrap/>
          </w:tcPr>
          <w:p w:rsidR="00C2090E" w:rsidRPr="0066186B" w:rsidRDefault="00C2090E" w:rsidP="00C2090E">
            <w:pPr>
              <w:jc w:val="center"/>
              <w:rPr>
                <w:sz w:val="20"/>
                <w:szCs w:val="20"/>
              </w:rPr>
            </w:pPr>
            <w:r w:rsidRPr="0066186B">
              <w:rPr>
                <w:sz w:val="20"/>
                <w:szCs w:val="20"/>
              </w:rPr>
              <w:t>2</w:t>
            </w:r>
          </w:p>
        </w:tc>
        <w:tc>
          <w:tcPr>
            <w:tcW w:w="444" w:type="pct"/>
            <w:shd w:val="clear" w:color="auto" w:fill="auto"/>
            <w:noWrap/>
          </w:tcPr>
          <w:p w:rsidR="00C2090E" w:rsidRPr="0066186B" w:rsidRDefault="00C2090E" w:rsidP="00C2090E">
            <w:pPr>
              <w:jc w:val="center"/>
              <w:rPr>
                <w:sz w:val="20"/>
                <w:szCs w:val="20"/>
              </w:rPr>
            </w:pPr>
            <w:r w:rsidRPr="0066186B">
              <w:rPr>
                <w:sz w:val="20"/>
                <w:szCs w:val="20"/>
              </w:rPr>
              <w:t>73,2</w:t>
            </w:r>
          </w:p>
        </w:tc>
        <w:tc>
          <w:tcPr>
            <w:tcW w:w="518" w:type="pct"/>
            <w:shd w:val="clear" w:color="auto" w:fill="auto"/>
            <w:noWrap/>
          </w:tcPr>
          <w:p w:rsidR="00C2090E" w:rsidRPr="0066186B" w:rsidRDefault="00C2090E" w:rsidP="00C2090E">
            <w:pPr>
              <w:jc w:val="center"/>
              <w:rPr>
                <w:sz w:val="20"/>
                <w:szCs w:val="20"/>
              </w:rPr>
            </w:pPr>
            <w:r w:rsidRPr="0066186B">
              <w:rPr>
                <w:sz w:val="20"/>
                <w:szCs w:val="20"/>
              </w:rPr>
              <w:t>100</w:t>
            </w:r>
          </w:p>
        </w:tc>
        <w:tc>
          <w:tcPr>
            <w:tcW w:w="668" w:type="pct"/>
            <w:shd w:val="clear" w:color="auto" w:fill="auto"/>
            <w:noWrap/>
          </w:tcPr>
          <w:p w:rsidR="00C2090E" w:rsidRPr="0066186B" w:rsidRDefault="00C2090E" w:rsidP="00C2090E">
            <w:pPr>
              <w:jc w:val="center"/>
              <w:rPr>
                <w:sz w:val="20"/>
                <w:szCs w:val="20"/>
              </w:rPr>
            </w:pPr>
            <w:r w:rsidRPr="0066186B">
              <w:rPr>
                <w:sz w:val="20"/>
                <w:szCs w:val="20"/>
              </w:rPr>
              <w:t>2</w:t>
            </w:r>
          </w:p>
        </w:tc>
        <w:tc>
          <w:tcPr>
            <w:tcW w:w="721" w:type="pct"/>
            <w:shd w:val="clear" w:color="auto" w:fill="auto"/>
            <w:noWrap/>
            <w:vAlign w:val="bottom"/>
          </w:tcPr>
          <w:p w:rsidR="00C2090E" w:rsidRPr="0066186B" w:rsidRDefault="00C2090E" w:rsidP="00C2090E">
            <w:pPr>
              <w:kinsoku w:val="0"/>
              <w:overflowPunct w:val="0"/>
              <w:autoSpaceDE w:val="0"/>
              <w:autoSpaceDN w:val="0"/>
              <w:adjustRightInd w:val="0"/>
              <w:snapToGrid w:val="0"/>
              <w:jc w:val="center"/>
              <w:rPr>
                <w:sz w:val="20"/>
                <w:szCs w:val="20"/>
              </w:rPr>
            </w:pPr>
            <w:r w:rsidRPr="0066186B">
              <w:rPr>
                <w:sz w:val="20"/>
                <w:szCs w:val="20"/>
              </w:rPr>
              <w:t>0,0732</w:t>
            </w:r>
          </w:p>
        </w:tc>
      </w:tr>
      <w:tr w:rsidR="00C2090E" w:rsidRPr="008F66EF" w:rsidTr="00C2090E">
        <w:trPr>
          <w:trHeight w:val="20"/>
        </w:trPr>
        <w:tc>
          <w:tcPr>
            <w:tcW w:w="1316" w:type="pct"/>
            <w:shd w:val="clear" w:color="auto" w:fill="auto"/>
            <w:noWrap/>
            <w:hideMark/>
          </w:tcPr>
          <w:p w:rsidR="00C2090E" w:rsidRPr="0066186B" w:rsidRDefault="00C2090E" w:rsidP="00C2090E">
            <w:pPr>
              <w:rPr>
                <w:sz w:val="20"/>
                <w:szCs w:val="20"/>
              </w:rPr>
            </w:pPr>
            <w:r w:rsidRPr="0066186B">
              <w:rPr>
                <w:sz w:val="20"/>
                <w:szCs w:val="20"/>
                <w:lang w:val="en-US"/>
              </w:rPr>
              <w:t>ST 14</w:t>
            </w:r>
          </w:p>
        </w:tc>
        <w:tc>
          <w:tcPr>
            <w:tcW w:w="370" w:type="pct"/>
            <w:shd w:val="clear" w:color="auto" w:fill="auto"/>
            <w:noWrap/>
          </w:tcPr>
          <w:p w:rsidR="00C2090E" w:rsidRPr="0066186B" w:rsidRDefault="00C2090E" w:rsidP="00C2090E">
            <w:pPr>
              <w:jc w:val="center"/>
              <w:rPr>
                <w:sz w:val="20"/>
                <w:szCs w:val="20"/>
              </w:rPr>
            </w:pPr>
            <w:r w:rsidRPr="0066186B">
              <w:rPr>
                <w:sz w:val="20"/>
                <w:szCs w:val="20"/>
              </w:rPr>
              <w:t>2</w:t>
            </w:r>
          </w:p>
        </w:tc>
        <w:tc>
          <w:tcPr>
            <w:tcW w:w="518" w:type="pct"/>
            <w:shd w:val="clear" w:color="auto" w:fill="auto"/>
            <w:noWrap/>
          </w:tcPr>
          <w:p w:rsidR="00C2090E" w:rsidRPr="0066186B" w:rsidRDefault="00C2090E" w:rsidP="00C2090E">
            <w:pPr>
              <w:jc w:val="center"/>
              <w:rPr>
                <w:sz w:val="20"/>
                <w:szCs w:val="20"/>
              </w:rPr>
            </w:pPr>
            <w:r w:rsidRPr="0066186B">
              <w:rPr>
                <w:sz w:val="20"/>
                <w:szCs w:val="20"/>
              </w:rPr>
              <w:t>6СТ190</w:t>
            </w:r>
          </w:p>
        </w:tc>
        <w:tc>
          <w:tcPr>
            <w:tcW w:w="445" w:type="pct"/>
            <w:shd w:val="clear" w:color="auto" w:fill="auto"/>
            <w:noWrap/>
          </w:tcPr>
          <w:p w:rsidR="00C2090E" w:rsidRPr="0066186B" w:rsidRDefault="00C2090E" w:rsidP="00C2090E">
            <w:pPr>
              <w:jc w:val="center"/>
              <w:rPr>
                <w:sz w:val="20"/>
                <w:szCs w:val="20"/>
              </w:rPr>
            </w:pPr>
            <w:r w:rsidRPr="0066186B">
              <w:rPr>
                <w:sz w:val="20"/>
                <w:szCs w:val="20"/>
              </w:rPr>
              <w:t>2</w:t>
            </w:r>
          </w:p>
        </w:tc>
        <w:tc>
          <w:tcPr>
            <w:tcW w:w="444" w:type="pct"/>
            <w:shd w:val="clear" w:color="auto" w:fill="auto"/>
            <w:noWrap/>
          </w:tcPr>
          <w:p w:rsidR="00C2090E" w:rsidRPr="0066186B" w:rsidRDefault="00C2090E" w:rsidP="00C2090E">
            <w:pPr>
              <w:jc w:val="center"/>
              <w:rPr>
                <w:sz w:val="20"/>
                <w:szCs w:val="20"/>
              </w:rPr>
            </w:pPr>
            <w:r w:rsidRPr="0066186B">
              <w:rPr>
                <w:sz w:val="20"/>
                <w:szCs w:val="20"/>
              </w:rPr>
              <w:t>73,2</w:t>
            </w:r>
          </w:p>
        </w:tc>
        <w:tc>
          <w:tcPr>
            <w:tcW w:w="518" w:type="pct"/>
            <w:shd w:val="clear" w:color="auto" w:fill="auto"/>
            <w:noWrap/>
            <w:hideMark/>
          </w:tcPr>
          <w:p w:rsidR="00C2090E" w:rsidRPr="0066186B" w:rsidRDefault="00C2090E" w:rsidP="00C2090E">
            <w:pPr>
              <w:jc w:val="center"/>
              <w:rPr>
                <w:sz w:val="20"/>
                <w:szCs w:val="20"/>
              </w:rPr>
            </w:pPr>
            <w:r w:rsidRPr="0066186B">
              <w:rPr>
                <w:sz w:val="20"/>
                <w:szCs w:val="20"/>
              </w:rPr>
              <w:t>100</w:t>
            </w:r>
          </w:p>
        </w:tc>
        <w:tc>
          <w:tcPr>
            <w:tcW w:w="668" w:type="pct"/>
            <w:shd w:val="clear" w:color="auto" w:fill="auto"/>
            <w:noWrap/>
            <w:hideMark/>
          </w:tcPr>
          <w:p w:rsidR="00C2090E" w:rsidRPr="0066186B" w:rsidRDefault="00C2090E" w:rsidP="00C2090E">
            <w:pPr>
              <w:jc w:val="center"/>
              <w:rPr>
                <w:sz w:val="20"/>
                <w:szCs w:val="20"/>
              </w:rPr>
            </w:pPr>
            <w:r w:rsidRPr="0066186B">
              <w:rPr>
                <w:sz w:val="20"/>
                <w:szCs w:val="20"/>
              </w:rPr>
              <w:t>2</w:t>
            </w:r>
          </w:p>
        </w:tc>
        <w:tc>
          <w:tcPr>
            <w:tcW w:w="721" w:type="pct"/>
            <w:shd w:val="clear" w:color="auto" w:fill="auto"/>
            <w:noWrap/>
            <w:vAlign w:val="bottom"/>
          </w:tcPr>
          <w:p w:rsidR="00C2090E" w:rsidRPr="0066186B" w:rsidRDefault="00C2090E" w:rsidP="00C2090E">
            <w:pPr>
              <w:kinsoku w:val="0"/>
              <w:overflowPunct w:val="0"/>
              <w:autoSpaceDE w:val="0"/>
              <w:autoSpaceDN w:val="0"/>
              <w:adjustRightInd w:val="0"/>
              <w:snapToGrid w:val="0"/>
              <w:jc w:val="center"/>
              <w:rPr>
                <w:sz w:val="20"/>
                <w:szCs w:val="20"/>
              </w:rPr>
            </w:pPr>
            <w:r w:rsidRPr="0066186B">
              <w:rPr>
                <w:sz w:val="20"/>
                <w:szCs w:val="20"/>
              </w:rPr>
              <w:t>0,1464</w:t>
            </w:r>
          </w:p>
        </w:tc>
      </w:tr>
      <w:tr w:rsidR="00C2090E" w:rsidRPr="008F66EF" w:rsidTr="00C2090E">
        <w:trPr>
          <w:trHeight w:val="20"/>
        </w:trPr>
        <w:tc>
          <w:tcPr>
            <w:tcW w:w="1316" w:type="pct"/>
            <w:shd w:val="clear" w:color="auto" w:fill="auto"/>
            <w:noWrap/>
          </w:tcPr>
          <w:p w:rsidR="00C2090E" w:rsidRPr="0066186B" w:rsidRDefault="00C2090E" w:rsidP="00C2090E">
            <w:pPr>
              <w:rPr>
                <w:sz w:val="20"/>
                <w:szCs w:val="20"/>
                <w:lang w:val="en-US"/>
              </w:rPr>
            </w:pPr>
            <w:r w:rsidRPr="0066186B">
              <w:rPr>
                <w:sz w:val="20"/>
                <w:szCs w:val="20"/>
                <w:lang w:val="en-US"/>
              </w:rPr>
              <w:t>САТ-980G II (ОКНТ)</w:t>
            </w:r>
          </w:p>
        </w:tc>
        <w:tc>
          <w:tcPr>
            <w:tcW w:w="370" w:type="pct"/>
            <w:shd w:val="clear" w:color="auto" w:fill="auto"/>
            <w:noWrap/>
          </w:tcPr>
          <w:p w:rsidR="00C2090E" w:rsidRPr="0066186B" w:rsidRDefault="00C2090E" w:rsidP="00C2090E">
            <w:pPr>
              <w:jc w:val="center"/>
              <w:rPr>
                <w:sz w:val="20"/>
                <w:szCs w:val="20"/>
              </w:rPr>
            </w:pPr>
            <w:r w:rsidRPr="0066186B">
              <w:rPr>
                <w:sz w:val="20"/>
                <w:szCs w:val="20"/>
              </w:rPr>
              <w:t>1</w:t>
            </w:r>
          </w:p>
        </w:tc>
        <w:tc>
          <w:tcPr>
            <w:tcW w:w="518" w:type="pct"/>
            <w:shd w:val="clear" w:color="auto" w:fill="auto"/>
            <w:noWrap/>
          </w:tcPr>
          <w:p w:rsidR="00C2090E" w:rsidRPr="0066186B" w:rsidRDefault="00C2090E" w:rsidP="00C2090E">
            <w:pPr>
              <w:jc w:val="center"/>
              <w:rPr>
                <w:sz w:val="20"/>
                <w:szCs w:val="20"/>
              </w:rPr>
            </w:pPr>
            <w:r w:rsidRPr="0066186B">
              <w:rPr>
                <w:sz w:val="20"/>
                <w:szCs w:val="20"/>
              </w:rPr>
              <w:t>6СТ190</w:t>
            </w:r>
          </w:p>
        </w:tc>
        <w:tc>
          <w:tcPr>
            <w:tcW w:w="445" w:type="pct"/>
            <w:shd w:val="clear" w:color="auto" w:fill="auto"/>
            <w:noWrap/>
          </w:tcPr>
          <w:p w:rsidR="00C2090E" w:rsidRPr="0066186B" w:rsidRDefault="00C2090E" w:rsidP="00C2090E">
            <w:pPr>
              <w:jc w:val="center"/>
              <w:rPr>
                <w:sz w:val="20"/>
                <w:szCs w:val="20"/>
              </w:rPr>
            </w:pPr>
            <w:r w:rsidRPr="0066186B">
              <w:rPr>
                <w:sz w:val="20"/>
                <w:szCs w:val="20"/>
              </w:rPr>
              <w:t>2</w:t>
            </w:r>
          </w:p>
        </w:tc>
        <w:tc>
          <w:tcPr>
            <w:tcW w:w="444" w:type="pct"/>
            <w:shd w:val="clear" w:color="auto" w:fill="auto"/>
            <w:noWrap/>
          </w:tcPr>
          <w:p w:rsidR="00C2090E" w:rsidRPr="0066186B" w:rsidRDefault="00C2090E" w:rsidP="00C2090E">
            <w:pPr>
              <w:jc w:val="center"/>
              <w:rPr>
                <w:sz w:val="20"/>
                <w:szCs w:val="20"/>
              </w:rPr>
            </w:pPr>
            <w:r w:rsidRPr="0066186B">
              <w:rPr>
                <w:sz w:val="20"/>
                <w:szCs w:val="20"/>
              </w:rPr>
              <w:t>73,2</w:t>
            </w:r>
          </w:p>
        </w:tc>
        <w:tc>
          <w:tcPr>
            <w:tcW w:w="518" w:type="pct"/>
            <w:shd w:val="clear" w:color="auto" w:fill="auto"/>
            <w:noWrap/>
          </w:tcPr>
          <w:p w:rsidR="00C2090E" w:rsidRPr="0066186B" w:rsidRDefault="00C2090E" w:rsidP="00C2090E">
            <w:pPr>
              <w:jc w:val="center"/>
              <w:rPr>
                <w:sz w:val="20"/>
                <w:szCs w:val="20"/>
              </w:rPr>
            </w:pPr>
            <w:r w:rsidRPr="0066186B">
              <w:rPr>
                <w:sz w:val="20"/>
                <w:szCs w:val="20"/>
              </w:rPr>
              <w:t>100</w:t>
            </w:r>
          </w:p>
        </w:tc>
        <w:tc>
          <w:tcPr>
            <w:tcW w:w="668" w:type="pct"/>
            <w:shd w:val="clear" w:color="auto" w:fill="auto"/>
            <w:noWrap/>
          </w:tcPr>
          <w:p w:rsidR="00C2090E" w:rsidRPr="0066186B" w:rsidRDefault="00C2090E" w:rsidP="00C2090E">
            <w:pPr>
              <w:jc w:val="center"/>
              <w:rPr>
                <w:sz w:val="20"/>
                <w:szCs w:val="20"/>
              </w:rPr>
            </w:pPr>
            <w:r w:rsidRPr="0066186B">
              <w:rPr>
                <w:sz w:val="20"/>
                <w:szCs w:val="20"/>
              </w:rPr>
              <w:t>2</w:t>
            </w:r>
          </w:p>
        </w:tc>
        <w:tc>
          <w:tcPr>
            <w:tcW w:w="721" w:type="pct"/>
            <w:shd w:val="clear" w:color="auto" w:fill="auto"/>
            <w:noWrap/>
            <w:vAlign w:val="bottom"/>
          </w:tcPr>
          <w:p w:rsidR="00C2090E" w:rsidRPr="0066186B" w:rsidRDefault="00C2090E" w:rsidP="00C2090E">
            <w:pPr>
              <w:kinsoku w:val="0"/>
              <w:overflowPunct w:val="0"/>
              <w:autoSpaceDE w:val="0"/>
              <w:autoSpaceDN w:val="0"/>
              <w:adjustRightInd w:val="0"/>
              <w:snapToGrid w:val="0"/>
              <w:jc w:val="center"/>
              <w:rPr>
                <w:sz w:val="20"/>
                <w:szCs w:val="20"/>
              </w:rPr>
            </w:pPr>
            <w:r w:rsidRPr="0066186B">
              <w:rPr>
                <w:sz w:val="20"/>
                <w:szCs w:val="20"/>
              </w:rPr>
              <w:t>0,0732</w:t>
            </w:r>
          </w:p>
        </w:tc>
      </w:tr>
      <w:tr w:rsidR="00C2090E" w:rsidRPr="008F66EF" w:rsidTr="00C2090E">
        <w:trPr>
          <w:trHeight w:val="20"/>
        </w:trPr>
        <w:tc>
          <w:tcPr>
            <w:tcW w:w="1316" w:type="pct"/>
            <w:shd w:val="clear" w:color="auto" w:fill="FFFFFF"/>
            <w:noWrap/>
          </w:tcPr>
          <w:p w:rsidR="00C2090E" w:rsidRPr="0066186B" w:rsidRDefault="00C2090E" w:rsidP="00C2090E">
            <w:pPr>
              <w:rPr>
                <w:sz w:val="20"/>
                <w:szCs w:val="20"/>
                <w:lang w:val="en-US"/>
              </w:rPr>
            </w:pPr>
            <w:r w:rsidRPr="0066186B">
              <w:rPr>
                <w:sz w:val="20"/>
                <w:szCs w:val="20"/>
                <w:lang w:val="en-US"/>
              </w:rPr>
              <w:t>HYUNDAI HL780-9S UM</w:t>
            </w:r>
          </w:p>
        </w:tc>
        <w:tc>
          <w:tcPr>
            <w:tcW w:w="370" w:type="pct"/>
            <w:shd w:val="clear" w:color="auto" w:fill="FFFFFF"/>
            <w:noWrap/>
          </w:tcPr>
          <w:p w:rsidR="00C2090E" w:rsidRPr="0066186B" w:rsidRDefault="00C2090E" w:rsidP="00C2090E">
            <w:pPr>
              <w:jc w:val="center"/>
              <w:rPr>
                <w:sz w:val="20"/>
                <w:szCs w:val="20"/>
              </w:rPr>
            </w:pPr>
            <w:r w:rsidRPr="0066186B">
              <w:rPr>
                <w:sz w:val="20"/>
                <w:szCs w:val="20"/>
              </w:rPr>
              <w:t>1</w:t>
            </w:r>
          </w:p>
        </w:tc>
        <w:tc>
          <w:tcPr>
            <w:tcW w:w="518" w:type="pct"/>
            <w:shd w:val="clear" w:color="auto" w:fill="FFFFFF"/>
            <w:noWrap/>
          </w:tcPr>
          <w:p w:rsidR="00C2090E" w:rsidRPr="0066186B" w:rsidRDefault="00C2090E" w:rsidP="00C2090E">
            <w:pPr>
              <w:jc w:val="center"/>
              <w:rPr>
                <w:sz w:val="20"/>
                <w:szCs w:val="20"/>
                <w:lang w:val="en-US"/>
              </w:rPr>
            </w:pPr>
            <w:r w:rsidRPr="0066186B">
              <w:rPr>
                <w:sz w:val="20"/>
                <w:szCs w:val="20"/>
              </w:rPr>
              <w:t>6СТ</w:t>
            </w:r>
            <w:r w:rsidRPr="0066186B">
              <w:rPr>
                <w:sz w:val="20"/>
                <w:szCs w:val="20"/>
                <w:lang w:val="en-US"/>
              </w:rPr>
              <w:t>132</w:t>
            </w:r>
          </w:p>
        </w:tc>
        <w:tc>
          <w:tcPr>
            <w:tcW w:w="445" w:type="pct"/>
            <w:shd w:val="clear" w:color="auto" w:fill="FFFFFF"/>
            <w:noWrap/>
          </w:tcPr>
          <w:p w:rsidR="00C2090E" w:rsidRPr="0066186B" w:rsidRDefault="00C2090E" w:rsidP="00C2090E">
            <w:pPr>
              <w:jc w:val="center"/>
              <w:rPr>
                <w:sz w:val="20"/>
                <w:szCs w:val="20"/>
              </w:rPr>
            </w:pPr>
            <w:r w:rsidRPr="0066186B">
              <w:rPr>
                <w:sz w:val="20"/>
                <w:szCs w:val="20"/>
              </w:rPr>
              <w:t>2</w:t>
            </w:r>
          </w:p>
        </w:tc>
        <w:tc>
          <w:tcPr>
            <w:tcW w:w="444" w:type="pct"/>
            <w:shd w:val="clear" w:color="auto" w:fill="FFFFFF"/>
            <w:noWrap/>
          </w:tcPr>
          <w:p w:rsidR="00C2090E" w:rsidRPr="0066186B" w:rsidRDefault="00C2090E" w:rsidP="00C2090E">
            <w:pPr>
              <w:jc w:val="center"/>
              <w:rPr>
                <w:sz w:val="20"/>
                <w:szCs w:val="20"/>
              </w:rPr>
            </w:pPr>
            <w:r w:rsidRPr="0066186B">
              <w:rPr>
                <w:sz w:val="20"/>
                <w:szCs w:val="20"/>
              </w:rPr>
              <w:t>51</w:t>
            </w:r>
          </w:p>
        </w:tc>
        <w:tc>
          <w:tcPr>
            <w:tcW w:w="518" w:type="pct"/>
            <w:shd w:val="clear" w:color="auto" w:fill="FFFFFF"/>
            <w:noWrap/>
          </w:tcPr>
          <w:p w:rsidR="00C2090E" w:rsidRPr="0066186B" w:rsidRDefault="00C2090E" w:rsidP="00C2090E">
            <w:pPr>
              <w:jc w:val="center"/>
              <w:rPr>
                <w:sz w:val="20"/>
                <w:szCs w:val="20"/>
              </w:rPr>
            </w:pPr>
            <w:r w:rsidRPr="0066186B">
              <w:rPr>
                <w:sz w:val="20"/>
                <w:szCs w:val="20"/>
              </w:rPr>
              <w:t>100</w:t>
            </w:r>
          </w:p>
        </w:tc>
        <w:tc>
          <w:tcPr>
            <w:tcW w:w="668" w:type="pct"/>
            <w:shd w:val="clear" w:color="auto" w:fill="FFFFFF"/>
            <w:noWrap/>
          </w:tcPr>
          <w:p w:rsidR="00C2090E" w:rsidRPr="0066186B" w:rsidRDefault="00C2090E" w:rsidP="00C2090E">
            <w:pPr>
              <w:jc w:val="center"/>
              <w:rPr>
                <w:sz w:val="20"/>
                <w:szCs w:val="20"/>
              </w:rPr>
            </w:pPr>
            <w:r w:rsidRPr="0066186B">
              <w:rPr>
                <w:sz w:val="20"/>
                <w:szCs w:val="20"/>
              </w:rPr>
              <w:t>2</w:t>
            </w:r>
          </w:p>
        </w:tc>
        <w:tc>
          <w:tcPr>
            <w:tcW w:w="721" w:type="pct"/>
            <w:shd w:val="clear" w:color="auto" w:fill="auto"/>
            <w:noWrap/>
            <w:vAlign w:val="bottom"/>
          </w:tcPr>
          <w:p w:rsidR="00C2090E" w:rsidRPr="0066186B" w:rsidRDefault="00C2090E" w:rsidP="00C2090E">
            <w:pPr>
              <w:kinsoku w:val="0"/>
              <w:overflowPunct w:val="0"/>
              <w:autoSpaceDE w:val="0"/>
              <w:autoSpaceDN w:val="0"/>
              <w:adjustRightInd w:val="0"/>
              <w:snapToGrid w:val="0"/>
              <w:jc w:val="center"/>
              <w:rPr>
                <w:sz w:val="20"/>
                <w:szCs w:val="20"/>
              </w:rPr>
            </w:pPr>
            <w:r w:rsidRPr="0066186B">
              <w:rPr>
                <w:sz w:val="20"/>
                <w:szCs w:val="20"/>
              </w:rPr>
              <w:t>0,0510</w:t>
            </w:r>
          </w:p>
        </w:tc>
      </w:tr>
      <w:tr w:rsidR="00C2090E" w:rsidRPr="008F66EF" w:rsidTr="00C2090E">
        <w:trPr>
          <w:trHeight w:val="20"/>
        </w:trPr>
        <w:tc>
          <w:tcPr>
            <w:tcW w:w="1316" w:type="pct"/>
            <w:shd w:val="clear" w:color="auto" w:fill="FFFFFF"/>
            <w:noWrap/>
          </w:tcPr>
          <w:p w:rsidR="00C2090E" w:rsidRPr="0066186B" w:rsidRDefault="00C2090E" w:rsidP="00C2090E">
            <w:pPr>
              <w:rPr>
                <w:sz w:val="20"/>
                <w:szCs w:val="20"/>
              </w:rPr>
            </w:pPr>
            <w:r w:rsidRPr="0066186B">
              <w:rPr>
                <w:sz w:val="20"/>
                <w:szCs w:val="20"/>
              </w:rPr>
              <w:t>Sandvik LH514</w:t>
            </w:r>
          </w:p>
        </w:tc>
        <w:tc>
          <w:tcPr>
            <w:tcW w:w="370" w:type="pct"/>
            <w:shd w:val="clear" w:color="auto" w:fill="FFFFFF"/>
            <w:noWrap/>
          </w:tcPr>
          <w:p w:rsidR="00C2090E" w:rsidRPr="0066186B" w:rsidRDefault="00C2090E" w:rsidP="00C2090E">
            <w:pPr>
              <w:jc w:val="center"/>
              <w:rPr>
                <w:sz w:val="20"/>
                <w:szCs w:val="20"/>
              </w:rPr>
            </w:pPr>
            <w:r w:rsidRPr="0066186B">
              <w:rPr>
                <w:sz w:val="20"/>
                <w:szCs w:val="20"/>
              </w:rPr>
              <w:t>1</w:t>
            </w:r>
          </w:p>
        </w:tc>
        <w:tc>
          <w:tcPr>
            <w:tcW w:w="518" w:type="pct"/>
            <w:shd w:val="clear" w:color="auto" w:fill="FFFFFF"/>
            <w:noWrap/>
          </w:tcPr>
          <w:p w:rsidR="00C2090E" w:rsidRPr="0066186B" w:rsidRDefault="00C2090E" w:rsidP="00C2090E">
            <w:pPr>
              <w:jc w:val="center"/>
              <w:rPr>
                <w:sz w:val="20"/>
                <w:szCs w:val="20"/>
              </w:rPr>
            </w:pPr>
            <w:r w:rsidRPr="0066186B">
              <w:rPr>
                <w:sz w:val="20"/>
                <w:szCs w:val="20"/>
              </w:rPr>
              <w:t>6СТ190</w:t>
            </w:r>
          </w:p>
        </w:tc>
        <w:tc>
          <w:tcPr>
            <w:tcW w:w="445" w:type="pct"/>
            <w:shd w:val="clear" w:color="auto" w:fill="FFFFFF"/>
            <w:noWrap/>
          </w:tcPr>
          <w:p w:rsidR="00C2090E" w:rsidRPr="0066186B" w:rsidRDefault="00C2090E" w:rsidP="00C2090E">
            <w:pPr>
              <w:jc w:val="center"/>
              <w:rPr>
                <w:sz w:val="20"/>
                <w:szCs w:val="20"/>
              </w:rPr>
            </w:pPr>
            <w:r w:rsidRPr="0066186B">
              <w:rPr>
                <w:sz w:val="20"/>
                <w:szCs w:val="20"/>
              </w:rPr>
              <w:t>2</w:t>
            </w:r>
          </w:p>
        </w:tc>
        <w:tc>
          <w:tcPr>
            <w:tcW w:w="444" w:type="pct"/>
            <w:shd w:val="clear" w:color="auto" w:fill="FFFFFF"/>
            <w:noWrap/>
          </w:tcPr>
          <w:p w:rsidR="00C2090E" w:rsidRPr="0066186B" w:rsidRDefault="00C2090E" w:rsidP="00C2090E">
            <w:pPr>
              <w:jc w:val="center"/>
              <w:rPr>
                <w:sz w:val="20"/>
                <w:szCs w:val="20"/>
              </w:rPr>
            </w:pPr>
            <w:r w:rsidRPr="0066186B">
              <w:rPr>
                <w:sz w:val="20"/>
                <w:szCs w:val="20"/>
              </w:rPr>
              <w:t>73,2</w:t>
            </w:r>
          </w:p>
        </w:tc>
        <w:tc>
          <w:tcPr>
            <w:tcW w:w="518" w:type="pct"/>
            <w:shd w:val="clear" w:color="auto" w:fill="FFFFFF"/>
            <w:noWrap/>
          </w:tcPr>
          <w:p w:rsidR="00C2090E" w:rsidRPr="0066186B" w:rsidRDefault="00C2090E" w:rsidP="00C2090E">
            <w:pPr>
              <w:jc w:val="center"/>
              <w:rPr>
                <w:sz w:val="20"/>
                <w:szCs w:val="20"/>
              </w:rPr>
            </w:pPr>
            <w:r w:rsidRPr="0066186B">
              <w:rPr>
                <w:sz w:val="20"/>
                <w:szCs w:val="20"/>
              </w:rPr>
              <w:t>100</w:t>
            </w:r>
          </w:p>
        </w:tc>
        <w:tc>
          <w:tcPr>
            <w:tcW w:w="668" w:type="pct"/>
            <w:shd w:val="clear" w:color="auto" w:fill="FFFFFF"/>
            <w:noWrap/>
          </w:tcPr>
          <w:p w:rsidR="00C2090E" w:rsidRPr="0066186B" w:rsidRDefault="00C2090E" w:rsidP="00C2090E">
            <w:pPr>
              <w:jc w:val="center"/>
              <w:rPr>
                <w:sz w:val="20"/>
                <w:szCs w:val="20"/>
              </w:rPr>
            </w:pPr>
            <w:r w:rsidRPr="0066186B">
              <w:rPr>
                <w:sz w:val="20"/>
                <w:szCs w:val="20"/>
              </w:rPr>
              <w:t>2</w:t>
            </w:r>
          </w:p>
        </w:tc>
        <w:tc>
          <w:tcPr>
            <w:tcW w:w="721" w:type="pct"/>
            <w:shd w:val="clear" w:color="auto" w:fill="auto"/>
            <w:noWrap/>
            <w:vAlign w:val="bottom"/>
          </w:tcPr>
          <w:p w:rsidR="00C2090E" w:rsidRPr="0066186B" w:rsidRDefault="00C2090E" w:rsidP="00C2090E">
            <w:pPr>
              <w:kinsoku w:val="0"/>
              <w:overflowPunct w:val="0"/>
              <w:autoSpaceDE w:val="0"/>
              <w:autoSpaceDN w:val="0"/>
              <w:adjustRightInd w:val="0"/>
              <w:snapToGrid w:val="0"/>
              <w:jc w:val="center"/>
              <w:rPr>
                <w:sz w:val="20"/>
                <w:szCs w:val="20"/>
              </w:rPr>
            </w:pPr>
            <w:r w:rsidRPr="0066186B">
              <w:rPr>
                <w:sz w:val="20"/>
                <w:szCs w:val="20"/>
              </w:rPr>
              <w:t>0,0732</w:t>
            </w:r>
          </w:p>
        </w:tc>
      </w:tr>
      <w:tr w:rsidR="00C2090E" w:rsidRPr="008F66EF" w:rsidTr="00C2090E">
        <w:trPr>
          <w:trHeight w:val="20"/>
        </w:trPr>
        <w:tc>
          <w:tcPr>
            <w:tcW w:w="1316" w:type="pct"/>
            <w:shd w:val="clear" w:color="auto" w:fill="FFFFFF"/>
            <w:noWrap/>
          </w:tcPr>
          <w:p w:rsidR="00C2090E" w:rsidRPr="0066186B" w:rsidRDefault="00C2090E" w:rsidP="00C2090E">
            <w:pPr>
              <w:rPr>
                <w:sz w:val="20"/>
                <w:szCs w:val="20"/>
                <w:lang w:val="en-US"/>
              </w:rPr>
            </w:pPr>
            <w:r w:rsidRPr="0066186B">
              <w:rPr>
                <w:sz w:val="20"/>
                <w:szCs w:val="20"/>
                <w:lang w:val="en-US"/>
              </w:rPr>
              <w:t>УАЗ 315148-068</w:t>
            </w:r>
          </w:p>
        </w:tc>
        <w:tc>
          <w:tcPr>
            <w:tcW w:w="370" w:type="pct"/>
            <w:shd w:val="clear" w:color="auto" w:fill="FFFFFF"/>
            <w:noWrap/>
          </w:tcPr>
          <w:p w:rsidR="00C2090E" w:rsidRPr="0066186B" w:rsidRDefault="00C2090E" w:rsidP="00C2090E">
            <w:pPr>
              <w:jc w:val="center"/>
              <w:rPr>
                <w:sz w:val="20"/>
                <w:szCs w:val="20"/>
              </w:rPr>
            </w:pPr>
            <w:r w:rsidRPr="0066186B">
              <w:rPr>
                <w:sz w:val="20"/>
                <w:szCs w:val="20"/>
              </w:rPr>
              <w:t>1</w:t>
            </w:r>
          </w:p>
        </w:tc>
        <w:tc>
          <w:tcPr>
            <w:tcW w:w="518" w:type="pct"/>
            <w:shd w:val="clear" w:color="auto" w:fill="FFFFFF"/>
            <w:noWrap/>
          </w:tcPr>
          <w:p w:rsidR="00C2090E" w:rsidRPr="0066186B" w:rsidRDefault="00C2090E" w:rsidP="00C2090E">
            <w:pPr>
              <w:jc w:val="center"/>
              <w:rPr>
                <w:sz w:val="20"/>
                <w:szCs w:val="20"/>
              </w:rPr>
            </w:pPr>
            <w:r w:rsidRPr="0066186B">
              <w:rPr>
                <w:sz w:val="20"/>
                <w:szCs w:val="20"/>
              </w:rPr>
              <w:t>6СТ70</w:t>
            </w:r>
          </w:p>
        </w:tc>
        <w:tc>
          <w:tcPr>
            <w:tcW w:w="445" w:type="pct"/>
            <w:shd w:val="clear" w:color="auto" w:fill="FFFFFF"/>
            <w:noWrap/>
          </w:tcPr>
          <w:p w:rsidR="00C2090E" w:rsidRPr="0066186B" w:rsidRDefault="00C2090E" w:rsidP="00C2090E">
            <w:pPr>
              <w:jc w:val="center"/>
              <w:rPr>
                <w:sz w:val="20"/>
                <w:szCs w:val="20"/>
              </w:rPr>
            </w:pPr>
            <w:r w:rsidRPr="0066186B">
              <w:rPr>
                <w:sz w:val="20"/>
                <w:szCs w:val="20"/>
              </w:rPr>
              <w:t>2</w:t>
            </w:r>
          </w:p>
        </w:tc>
        <w:tc>
          <w:tcPr>
            <w:tcW w:w="444" w:type="pct"/>
            <w:shd w:val="clear" w:color="auto" w:fill="FFFFFF"/>
            <w:noWrap/>
          </w:tcPr>
          <w:p w:rsidR="00C2090E" w:rsidRPr="0066186B" w:rsidRDefault="00C2090E" w:rsidP="00C2090E">
            <w:pPr>
              <w:jc w:val="center"/>
              <w:rPr>
                <w:sz w:val="20"/>
                <w:szCs w:val="20"/>
              </w:rPr>
            </w:pPr>
            <w:r w:rsidRPr="0066186B">
              <w:rPr>
                <w:sz w:val="20"/>
                <w:szCs w:val="20"/>
              </w:rPr>
              <w:t>18,2</w:t>
            </w:r>
          </w:p>
        </w:tc>
        <w:tc>
          <w:tcPr>
            <w:tcW w:w="518" w:type="pct"/>
            <w:shd w:val="clear" w:color="auto" w:fill="FFFFFF"/>
            <w:noWrap/>
          </w:tcPr>
          <w:p w:rsidR="00C2090E" w:rsidRPr="0066186B" w:rsidRDefault="00C2090E" w:rsidP="00C2090E">
            <w:pPr>
              <w:jc w:val="center"/>
              <w:rPr>
                <w:sz w:val="20"/>
                <w:szCs w:val="20"/>
              </w:rPr>
            </w:pPr>
            <w:r w:rsidRPr="0066186B">
              <w:rPr>
                <w:sz w:val="20"/>
                <w:szCs w:val="20"/>
              </w:rPr>
              <w:t>100</w:t>
            </w:r>
          </w:p>
        </w:tc>
        <w:tc>
          <w:tcPr>
            <w:tcW w:w="668" w:type="pct"/>
            <w:shd w:val="clear" w:color="auto" w:fill="FFFFFF"/>
            <w:noWrap/>
          </w:tcPr>
          <w:p w:rsidR="00C2090E" w:rsidRPr="0066186B" w:rsidRDefault="00C2090E" w:rsidP="00C2090E">
            <w:pPr>
              <w:jc w:val="center"/>
              <w:rPr>
                <w:sz w:val="20"/>
                <w:szCs w:val="20"/>
              </w:rPr>
            </w:pPr>
            <w:r w:rsidRPr="0066186B">
              <w:rPr>
                <w:sz w:val="20"/>
                <w:szCs w:val="20"/>
              </w:rPr>
              <w:t>2</w:t>
            </w:r>
          </w:p>
        </w:tc>
        <w:tc>
          <w:tcPr>
            <w:tcW w:w="721" w:type="pct"/>
            <w:shd w:val="clear" w:color="auto" w:fill="auto"/>
            <w:noWrap/>
            <w:vAlign w:val="bottom"/>
          </w:tcPr>
          <w:p w:rsidR="00C2090E" w:rsidRPr="0066186B" w:rsidRDefault="00C2090E" w:rsidP="00C2090E">
            <w:pPr>
              <w:kinsoku w:val="0"/>
              <w:overflowPunct w:val="0"/>
              <w:autoSpaceDE w:val="0"/>
              <w:autoSpaceDN w:val="0"/>
              <w:adjustRightInd w:val="0"/>
              <w:snapToGrid w:val="0"/>
              <w:jc w:val="center"/>
              <w:rPr>
                <w:sz w:val="20"/>
                <w:szCs w:val="20"/>
              </w:rPr>
            </w:pPr>
            <w:r w:rsidRPr="0066186B">
              <w:rPr>
                <w:sz w:val="20"/>
                <w:szCs w:val="20"/>
              </w:rPr>
              <w:t>0,0182</w:t>
            </w:r>
          </w:p>
        </w:tc>
      </w:tr>
      <w:tr w:rsidR="00C2090E" w:rsidRPr="008F66EF" w:rsidTr="00C2090E">
        <w:trPr>
          <w:trHeight w:val="20"/>
        </w:trPr>
        <w:tc>
          <w:tcPr>
            <w:tcW w:w="1316" w:type="pct"/>
            <w:shd w:val="clear" w:color="auto" w:fill="FFFFFF"/>
            <w:noWrap/>
          </w:tcPr>
          <w:p w:rsidR="00C2090E" w:rsidRPr="0066186B" w:rsidRDefault="00C2090E" w:rsidP="00C2090E">
            <w:pPr>
              <w:rPr>
                <w:sz w:val="20"/>
                <w:szCs w:val="20"/>
              </w:rPr>
            </w:pPr>
            <w:r w:rsidRPr="0066186B">
              <w:rPr>
                <w:sz w:val="20"/>
                <w:szCs w:val="20"/>
              </w:rPr>
              <w:t>Минка 18 А</w:t>
            </w:r>
          </w:p>
        </w:tc>
        <w:tc>
          <w:tcPr>
            <w:tcW w:w="370" w:type="pct"/>
            <w:shd w:val="clear" w:color="auto" w:fill="FFFFFF"/>
            <w:noWrap/>
          </w:tcPr>
          <w:p w:rsidR="00C2090E" w:rsidRPr="0066186B" w:rsidRDefault="00C2090E" w:rsidP="00C2090E">
            <w:pPr>
              <w:jc w:val="center"/>
              <w:rPr>
                <w:sz w:val="20"/>
                <w:szCs w:val="20"/>
              </w:rPr>
            </w:pPr>
            <w:r w:rsidRPr="0066186B">
              <w:rPr>
                <w:sz w:val="20"/>
                <w:szCs w:val="20"/>
              </w:rPr>
              <w:t>1</w:t>
            </w:r>
          </w:p>
        </w:tc>
        <w:tc>
          <w:tcPr>
            <w:tcW w:w="518" w:type="pct"/>
            <w:shd w:val="clear" w:color="auto" w:fill="FFFFFF"/>
            <w:noWrap/>
          </w:tcPr>
          <w:p w:rsidR="00C2090E" w:rsidRPr="0066186B" w:rsidRDefault="00C2090E" w:rsidP="00C2090E">
            <w:pPr>
              <w:jc w:val="center"/>
              <w:rPr>
                <w:sz w:val="20"/>
                <w:szCs w:val="20"/>
                <w:lang w:val="en-US"/>
              </w:rPr>
            </w:pPr>
            <w:r w:rsidRPr="0066186B">
              <w:rPr>
                <w:sz w:val="20"/>
                <w:szCs w:val="20"/>
              </w:rPr>
              <w:t>6СТ</w:t>
            </w:r>
            <w:r w:rsidRPr="0066186B">
              <w:rPr>
                <w:sz w:val="20"/>
                <w:szCs w:val="20"/>
                <w:lang w:val="en-US"/>
              </w:rPr>
              <w:t>132</w:t>
            </w:r>
          </w:p>
        </w:tc>
        <w:tc>
          <w:tcPr>
            <w:tcW w:w="445" w:type="pct"/>
            <w:shd w:val="clear" w:color="auto" w:fill="FFFFFF"/>
            <w:noWrap/>
          </w:tcPr>
          <w:p w:rsidR="00C2090E" w:rsidRPr="0066186B" w:rsidRDefault="00C2090E" w:rsidP="00C2090E">
            <w:pPr>
              <w:jc w:val="center"/>
              <w:rPr>
                <w:sz w:val="20"/>
                <w:szCs w:val="20"/>
              </w:rPr>
            </w:pPr>
            <w:r w:rsidRPr="0066186B">
              <w:rPr>
                <w:sz w:val="20"/>
                <w:szCs w:val="20"/>
              </w:rPr>
              <w:t>2</w:t>
            </w:r>
          </w:p>
        </w:tc>
        <w:tc>
          <w:tcPr>
            <w:tcW w:w="444" w:type="pct"/>
            <w:shd w:val="clear" w:color="auto" w:fill="FFFFFF"/>
            <w:noWrap/>
          </w:tcPr>
          <w:p w:rsidR="00C2090E" w:rsidRPr="0066186B" w:rsidRDefault="00C2090E" w:rsidP="00C2090E">
            <w:pPr>
              <w:jc w:val="center"/>
              <w:rPr>
                <w:sz w:val="20"/>
                <w:szCs w:val="20"/>
              </w:rPr>
            </w:pPr>
            <w:r w:rsidRPr="0066186B">
              <w:rPr>
                <w:sz w:val="20"/>
                <w:szCs w:val="20"/>
              </w:rPr>
              <w:t>51</w:t>
            </w:r>
          </w:p>
        </w:tc>
        <w:tc>
          <w:tcPr>
            <w:tcW w:w="518" w:type="pct"/>
            <w:shd w:val="clear" w:color="auto" w:fill="FFFFFF"/>
            <w:noWrap/>
          </w:tcPr>
          <w:p w:rsidR="00C2090E" w:rsidRPr="0066186B" w:rsidRDefault="00C2090E" w:rsidP="00C2090E">
            <w:pPr>
              <w:jc w:val="center"/>
              <w:rPr>
                <w:sz w:val="20"/>
                <w:szCs w:val="20"/>
              </w:rPr>
            </w:pPr>
            <w:r w:rsidRPr="0066186B">
              <w:rPr>
                <w:sz w:val="20"/>
                <w:szCs w:val="20"/>
              </w:rPr>
              <w:t>100</w:t>
            </w:r>
          </w:p>
        </w:tc>
        <w:tc>
          <w:tcPr>
            <w:tcW w:w="668" w:type="pct"/>
            <w:shd w:val="clear" w:color="auto" w:fill="FFFFFF"/>
            <w:noWrap/>
          </w:tcPr>
          <w:p w:rsidR="00C2090E" w:rsidRPr="0066186B" w:rsidRDefault="00C2090E" w:rsidP="00C2090E">
            <w:pPr>
              <w:jc w:val="center"/>
              <w:rPr>
                <w:sz w:val="20"/>
                <w:szCs w:val="20"/>
              </w:rPr>
            </w:pPr>
            <w:r w:rsidRPr="0066186B">
              <w:rPr>
                <w:sz w:val="20"/>
                <w:szCs w:val="20"/>
              </w:rPr>
              <w:t>2</w:t>
            </w:r>
          </w:p>
        </w:tc>
        <w:tc>
          <w:tcPr>
            <w:tcW w:w="721" w:type="pct"/>
            <w:shd w:val="clear" w:color="auto" w:fill="auto"/>
            <w:noWrap/>
            <w:vAlign w:val="bottom"/>
          </w:tcPr>
          <w:p w:rsidR="00C2090E" w:rsidRPr="0066186B" w:rsidRDefault="00C2090E" w:rsidP="00C2090E">
            <w:pPr>
              <w:kinsoku w:val="0"/>
              <w:overflowPunct w:val="0"/>
              <w:autoSpaceDE w:val="0"/>
              <w:autoSpaceDN w:val="0"/>
              <w:adjustRightInd w:val="0"/>
              <w:snapToGrid w:val="0"/>
              <w:jc w:val="center"/>
              <w:rPr>
                <w:sz w:val="20"/>
                <w:szCs w:val="20"/>
              </w:rPr>
            </w:pPr>
            <w:r w:rsidRPr="0066186B">
              <w:rPr>
                <w:sz w:val="20"/>
                <w:szCs w:val="20"/>
              </w:rPr>
              <w:t>0,0510</w:t>
            </w:r>
          </w:p>
        </w:tc>
      </w:tr>
      <w:tr w:rsidR="00C2090E" w:rsidRPr="008F66EF" w:rsidTr="00C2090E">
        <w:trPr>
          <w:trHeight w:val="20"/>
        </w:trPr>
        <w:tc>
          <w:tcPr>
            <w:tcW w:w="1316" w:type="pct"/>
            <w:shd w:val="clear" w:color="auto" w:fill="auto"/>
            <w:noWrap/>
          </w:tcPr>
          <w:p w:rsidR="00C2090E" w:rsidRPr="0066186B" w:rsidRDefault="00C2090E" w:rsidP="00C2090E">
            <w:pPr>
              <w:rPr>
                <w:sz w:val="20"/>
                <w:szCs w:val="20"/>
              </w:rPr>
            </w:pPr>
            <w:r w:rsidRPr="0066186B">
              <w:rPr>
                <w:sz w:val="20"/>
                <w:szCs w:val="20"/>
              </w:rPr>
              <w:t>UNI - 50 (нож.под-к)</w:t>
            </w:r>
          </w:p>
        </w:tc>
        <w:tc>
          <w:tcPr>
            <w:tcW w:w="370" w:type="pct"/>
            <w:shd w:val="clear" w:color="auto" w:fill="auto"/>
            <w:noWrap/>
          </w:tcPr>
          <w:p w:rsidR="00C2090E" w:rsidRPr="0066186B" w:rsidRDefault="00C2090E" w:rsidP="00C2090E">
            <w:pPr>
              <w:jc w:val="center"/>
              <w:rPr>
                <w:sz w:val="20"/>
                <w:szCs w:val="20"/>
              </w:rPr>
            </w:pPr>
            <w:r w:rsidRPr="0066186B">
              <w:rPr>
                <w:sz w:val="20"/>
                <w:szCs w:val="20"/>
              </w:rPr>
              <w:t>1</w:t>
            </w:r>
          </w:p>
        </w:tc>
        <w:tc>
          <w:tcPr>
            <w:tcW w:w="518" w:type="pct"/>
            <w:shd w:val="clear" w:color="auto" w:fill="auto"/>
            <w:noWrap/>
          </w:tcPr>
          <w:p w:rsidR="00C2090E" w:rsidRPr="0066186B" w:rsidRDefault="00C2090E" w:rsidP="00C2090E">
            <w:pPr>
              <w:jc w:val="center"/>
              <w:rPr>
                <w:sz w:val="20"/>
                <w:szCs w:val="20"/>
                <w:lang w:val="en-US"/>
              </w:rPr>
            </w:pPr>
            <w:r w:rsidRPr="0066186B">
              <w:rPr>
                <w:sz w:val="20"/>
                <w:szCs w:val="20"/>
              </w:rPr>
              <w:t>6СТ</w:t>
            </w:r>
            <w:r w:rsidRPr="0066186B">
              <w:rPr>
                <w:sz w:val="20"/>
                <w:szCs w:val="20"/>
                <w:lang w:val="en-US"/>
              </w:rPr>
              <w:t>132</w:t>
            </w:r>
          </w:p>
        </w:tc>
        <w:tc>
          <w:tcPr>
            <w:tcW w:w="445" w:type="pct"/>
            <w:shd w:val="clear" w:color="auto" w:fill="auto"/>
            <w:noWrap/>
          </w:tcPr>
          <w:p w:rsidR="00C2090E" w:rsidRPr="0066186B" w:rsidRDefault="00C2090E" w:rsidP="00C2090E">
            <w:pPr>
              <w:jc w:val="center"/>
              <w:rPr>
                <w:sz w:val="20"/>
                <w:szCs w:val="20"/>
              </w:rPr>
            </w:pPr>
            <w:r w:rsidRPr="0066186B">
              <w:rPr>
                <w:sz w:val="20"/>
                <w:szCs w:val="20"/>
              </w:rPr>
              <w:t>2</w:t>
            </w:r>
          </w:p>
        </w:tc>
        <w:tc>
          <w:tcPr>
            <w:tcW w:w="444" w:type="pct"/>
            <w:shd w:val="clear" w:color="auto" w:fill="auto"/>
            <w:noWrap/>
          </w:tcPr>
          <w:p w:rsidR="00C2090E" w:rsidRPr="0066186B" w:rsidRDefault="00C2090E" w:rsidP="00C2090E">
            <w:pPr>
              <w:jc w:val="center"/>
              <w:rPr>
                <w:sz w:val="20"/>
                <w:szCs w:val="20"/>
              </w:rPr>
            </w:pPr>
            <w:r w:rsidRPr="0066186B">
              <w:rPr>
                <w:sz w:val="20"/>
                <w:szCs w:val="20"/>
              </w:rPr>
              <w:t>51</w:t>
            </w:r>
          </w:p>
        </w:tc>
        <w:tc>
          <w:tcPr>
            <w:tcW w:w="518" w:type="pct"/>
            <w:shd w:val="clear" w:color="auto" w:fill="auto"/>
            <w:noWrap/>
          </w:tcPr>
          <w:p w:rsidR="00C2090E" w:rsidRPr="0066186B" w:rsidRDefault="00C2090E" w:rsidP="00C2090E">
            <w:pPr>
              <w:jc w:val="center"/>
              <w:rPr>
                <w:sz w:val="20"/>
                <w:szCs w:val="20"/>
              </w:rPr>
            </w:pPr>
            <w:r w:rsidRPr="0066186B">
              <w:rPr>
                <w:sz w:val="20"/>
                <w:szCs w:val="20"/>
              </w:rPr>
              <w:t>100</w:t>
            </w:r>
          </w:p>
        </w:tc>
        <w:tc>
          <w:tcPr>
            <w:tcW w:w="668" w:type="pct"/>
            <w:shd w:val="clear" w:color="auto" w:fill="auto"/>
            <w:noWrap/>
          </w:tcPr>
          <w:p w:rsidR="00C2090E" w:rsidRPr="0066186B" w:rsidRDefault="00C2090E" w:rsidP="00C2090E">
            <w:pPr>
              <w:jc w:val="center"/>
              <w:rPr>
                <w:sz w:val="20"/>
                <w:szCs w:val="20"/>
              </w:rPr>
            </w:pPr>
            <w:r w:rsidRPr="0066186B">
              <w:rPr>
                <w:sz w:val="20"/>
                <w:szCs w:val="20"/>
              </w:rPr>
              <w:t>2</w:t>
            </w:r>
          </w:p>
        </w:tc>
        <w:tc>
          <w:tcPr>
            <w:tcW w:w="721" w:type="pct"/>
            <w:shd w:val="clear" w:color="auto" w:fill="auto"/>
            <w:noWrap/>
            <w:vAlign w:val="bottom"/>
          </w:tcPr>
          <w:p w:rsidR="00C2090E" w:rsidRPr="0066186B" w:rsidRDefault="00C2090E" w:rsidP="00C2090E">
            <w:pPr>
              <w:kinsoku w:val="0"/>
              <w:overflowPunct w:val="0"/>
              <w:autoSpaceDE w:val="0"/>
              <w:autoSpaceDN w:val="0"/>
              <w:adjustRightInd w:val="0"/>
              <w:snapToGrid w:val="0"/>
              <w:jc w:val="center"/>
              <w:rPr>
                <w:sz w:val="20"/>
                <w:szCs w:val="20"/>
              </w:rPr>
            </w:pPr>
            <w:r w:rsidRPr="0066186B">
              <w:rPr>
                <w:sz w:val="20"/>
                <w:szCs w:val="20"/>
              </w:rPr>
              <w:t>0,0510</w:t>
            </w:r>
          </w:p>
        </w:tc>
      </w:tr>
      <w:tr w:rsidR="00C2090E" w:rsidRPr="008F66EF" w:rsidTr="00C2090E">
        <w:trPr>
          <w:trHeight w:val="20"/>
        </w:trPr>
        <w:tc>
          <w:tcPr>
            <w:tcW w:w="1316" w:type="pct"/>
            <w:shd w:val="clear" w:color="auto" w:fill="auto"/>
            <w:noWrap/>
          </w:tcPr>
          <w:p w:rsidR="00C2090E" w:rsidRPr="0066186B" w:rsidRDefault="00C2090E" w:rsidP="00C2090E">
            <w:pPr>
              <w:rPr>
                <w:sz w:val="20"/>
                <w:szCs w:val="20"/>
                <w:lang w:val="en-US"/>
              </w:rPr>
            </w:pPr>
            <w:r w:rsidRPr="0066186B">
              <w:rPr>
                <w:sz w:val="20"/>
                <w:szCs w:val="20"/>
              </w:rPr>
              <w:t>Экскаватор ЭКГ-8АИ</w:t>
            </w:r>
          </w:p>
        </w:tc>
        <w:tc>
          <w:tcPr>
            <w:tcW w:w="370" w:type="pct"/>
            <w:shd w:val="clear" w:color="auto" w:fill="auto"/>
            <w:noWrap/>
          </w:tcPr>
          <w:p w:rsidR="00C2090E" w:rsidRPr="0066186B" w:rsidRDefault="00C2090E" w:rsidP="00C2090E">
            <w:pPr>
              <w:jc w:val="center"/>
              <w:rPr>
                <w:sz w:val="20"/>
                <w:szCs w:val="20"/>
              </w:rPr>
            </w:pPr>
            <w:r w:rsidRPr="0066186B">
              <w:rPr>
                <w:sz w:val="20"/>
                <w:szCs w:val="20"/>
              </w:rPr>
              <w:t>1</w:t>
            </w:r>
          </w:p>
        </w:tc>
        <w:tc>
          <w:tcPr>
            <w:tcW w:w="518" w:type="pct"/>
            <w:shd w:val="clear" w:color="auto" w:fill="auto"/>
            <w:noWrap/>
          </w:tcPr>
          <w:p w:rsidR="00C2090E" w:rsidRPr="0066186B" w:rsidRDefault="00C2090E" w:rsidP="00C2090E">
            <w:pPr>
              <w:jc w:val="center"/>
              <w:rPr>
                <w:sz w:val="20"/>
                <w:szCs w:val="20"/>
                <w:lang w:val="en-US"/>
              </w:rPr>
            </w:pPr>
            <w:r w:rsidRPr="0066186B">
              <w:rPr>
                <w:sz w:val="20"/>
                <w:szCs w:val="20"/>
              </w:rPr>
              <w:t>6СТ</w:t>
            </w:r>
            <w:r w:rsidRPr="0066186B">
              <w:rPr>
                <w:sz w:val="20"/>
                <w:szCs w:val="20"/>
                <w:lang w:val="en-US"/>
              </w:rPr>
              <w:t>132</w:t>
            </w:r>
          </w:p>
        </w:tc>
        <w:tc>
          <w:tcPr>
            <w:tcW w:w="445" w:type="pct"/>
            <w:shd w:val="clear" w:color="auto" w:fill="auto"/>
            <w:noWrap/>
          </w:tcPr>
          <w:p w:rsidR="00C2090E" w:rsidRPr="0066186B" w:rsidRDefault="00C2090E" w:rsidP="00C2090E">
            <w:pPr>
              <w:jc w:val="center"/>
              <w:rPr>
                <w:sz w:val="20"/>
                <w:szCs w:val="20"/>
              </w:rPr>
            </w:pPr>
            <w:r w:rsidRPr="0066186B">
              <w:rPr>
                <w:sz w:val="20"/>
                <w:szCs w:val="20"/>
              </w:rPr>
              <w:t>2</w:t>
            </w:r>
          </w:p>
        </w:tc>
        <w:tc>
          <w:tcPr>
            <w:tcW w:w="444" w:type="pct"/>
            <w:shd w:val="clear" w:color="auto" w:fill="auto"/>
            <w:noWrap/>
          </w:tcPr>
          <w:p w:rsidR="00C2090E" w:rsidRPr="0066186B" w:rsidRDefault="00C2090E" w:rsidP="00C2090E">
            <w:pPr>
              <w:jc w:val="center"/>
              <w:rPr>
                <w:sz w:val="20"/>
                <w:szCs w:val="20"/>
              </w:rPr>
            </w:pPr>
            <w:r w:rsidRPr="0066186B">
              <w:rPr>
                <w:sz w:val="20"/>
                <w:szCs w:val="20"/>
              </w:rPr>
              <w:t>51</w:t>
            </w:r>
          </w:p>
        </w:tc>
        <w:tc>
          <w:tcPr>
            <w:tcW w:w="518" w:type="pct"/>
            <w:shd w:val="clear" w:color="auto" w:fill="auto"/>
            <w:noWrap/>
          </w:tcPr>
          <w:p w:rsidR="00C2090E" w:rsidRPr="0066186B" w:rsidRDefault="00C2090E" w:rsidP="00C2090E">
            <w:pPr>
              <w:jc w:val="center"/>
              <w:rPr>
                <w:sz w:val="20"/>
                <w:szCs w:val="20"/>
              </w:rPr>
            </w:pPr>
            <w:r w:rsidRPr="0066186B">
              <w:rPr>
                <w:sz w:val="20"/>
                <w:szCs w:val="20"/>
              </w:rPr>
              <w:t>100</w:t>
            </w:r>
          </w:p>
        </w:tc>
        <w:tc>
          <w:tcPr>
            <w:tcW w:w="668" w:type="pct"/>
            <w:shd w:val="clear" w:color="auto" w:fill="auto"/>
            <w:noWrap/>
          </w:tcPr>
          <w:p w:rsidR="00C2090E" w:rsidRPr="0066186B" w:rsidRDefault="00C2090E" w:rsidP="00C2090E">
            <w:pPr>
              <w:jc w:val="center"/>
              <w:rPr>
                <w:sz w:val="20"/>
                <w:szCs w:val="20"/>
              </w:rPr>
            </w:pPr>
            <w:r w:rsidRPr="0066186B">
              <w:rPr>
                <w:sz w:val="20"/>
                <w:szCs w:val="20"/>
              </w:rPr>
              <w:t>2</w:t>
            </w:r>
          </w:p>
        </w:tc>
        <w:tc>
          <w:tcPr>
            <w:tcW w:w="721" w:type="pct"/>
            <w:shd w:val="clear" w:color="auto" w:fill="auto"/>
            <w:noWrap/>
            <w:vAlign w:val="bottom"/>
          </w:tcPr>
          <w:p w:rsidR="00C2090E" w:rsidRPr="0066186B" w:rsidRDefault="00C2090E" w:rsidP="00C2090E">
            <w:pPr>
              <w:kinsoku w:val="0"/>
              <w:overflowPunct w:val="0"/>
              <w:autoSpaceDE w:val="0"/>
              <w:autoSpaceDN w:val="0"/>
              <w:adjustRightInd w:val="0"/>
              <w:snapToGrid w:val="0"/>
              <w:jc w:val="center"/>
              <w:rPr>
                <w:sz w:val="20"/>
                <w:szCs w:val="20"/>
              </w:rPr>
            </w:pPr>
            <w:r w:rsidRPr="0066186B">
              <w:rPr>
                <w:sz w:val="20"/>
                <w:szCs w:val="20"/>
              </w:rPr>
              <w:t>0,0510</w:t>
            </w:r>
          </w:p>
        </w:tc>
      </w:tr>
      <w:tr w:rsidR="00C2090E" w:rsidRPr="008F66EF" w:rsidTr="00C2090E">
        <w:trPr>
          <w:trHeight w:val="20"/>
        </w:trPr>
        <w:tc>
          <w:tcPr>
            <w:tcW w:w="1316" w:type="pct"/>
            <w:shd w:val="clear" w:color="auto" w:fill="auto"/>
            <w:noWrap/>
          </w:tcPr>
          <w:p w:rsidR="00C2090E" w:rsidRPr="0066186B" w:rsidRDefault="00C2090E" w:rsidP="00C2090E">
            <w:pPr>
              <w:rPr>
                <w:sz w:val="20"/>
                <w:szCs w:val="20"/>
                <w:lang w:val="en-US"/>
              </w:rPr>
            </w:pPr>
            <w:r w:rsidRPr="0066186B">
              <w:rPr>
                <w:sz w:val="20"/>
                <w:szCs w:val="20"/>
                <w:lang w:val="en-US"/>
              </w:rPr>
              <w:t>САТ-980 L</w:t>
            </w:r>
          </w:p>
        </w:tc>
        <w:tc>
          <w:tcPr>
            <w:tcW w:w="370" w:type="pct"/>
            <w:shd w:val="clear" w:color="auto" w:fill="auto"/>
            <w:noWrap/>
          </w:tcPr>
          <w:p w:rsidR="00C2090E" w:rsidRPr="0066186B" w:rsidRDefault="00C2090E" w:rsidP="00C2090E">
            <w:pPr>
              <w:jc w:val="center"/>
              <w:rPr>
                <w:sz w:val="20"/>
                <w:szCs w:val="20"/>
              </w:rPr>
            </w:pPr>
            <w:r w:rsidRPr="0066186B">
              <w:rPr>
                <w:sz w:val="20"/>
                <w:szCs w:val="20"/>
              </w:rPr>
              <w:t>4</w:t>
            </w:r>
          </w:p>
        </w:tc>
        <w:tc>
          <w:tcPr>
            <w:tcW w:w="518" w:type="pct"/>
            <w:shd w:val="clear" w:color="auto" w:fill="auto"/>
            <w:noWrap/>
          </w:tcPr>
          <w:p w:rsidR="00C2090E" w:rsidRPr="0066186B" w:rsidRDefault="00C2090E" w:rsidP="00C2090E">
            <w:pPr>
              <w:jc w:val="center"/>
              <w:rPr>
                <w:sz w:val="20"/>
                <w:szCs w:val="20"/>
              </w:rPr>
            </w:pPr>
            <w:r w:rsidRPr="0066186B">
              <w:rPr>
                <w:sz w:val="20"/>
                <w:szCs w:val="20"/>
              </w:rPr>
              <w:t>6СТ190</w:t>
            </w:r>
          </w:p>
        </w:tc>
        <w:tc>
          <w:tcPr>
            <w:tcW w:w="445" w:type="pct"/>
            <w:shd w:val="clear" w:color="auto" w:fill="auto"/>
            <w:noWrap/>
          </w:tcPr>
          <w:p w:rsidR="00C2090E" w:rsidRPr="0066186B" w:rsidRDefault="00C2090E" w:rsidP="00C2090E">
            <w:pPr>
              <w:jc w:val="center"/>
              <w:rPr>
                <w:sz w:val="20"/>
                <w:szCs w:val="20"/>
              </w:rPr>
            </w:pPr>
            <w:r w:rsidRPr="0066186B">
              <w:rPr>
                <w:sz w:val="20"/>
                <w:szCs w:val="20"/>
              </w:rPr>
              <w:t>2</w:t>
            </w:r>
          </w:p>
        </w:tc>
        <w:tc>
          <w:tcPr>
            <w:tcW w:w="444" w:type="pct"/>
            <w:shd w:val="clear" w:color="auto" w:fill="auto"/>
            <w:noWrap/>
          </w:tcPr>
          <w:p w:rsidR="00C2090E" w:rsidRPr="0066186B" w:rsidRDefault="00C2090E" w:rsidP="00C2090E">
            <w:pPr>
              <w:jc w:val="center"/>
              <w:rPr>
                <w:sz w:val="20"/>
                <w:szCs w:val="20"/>
              </w:rPr>
            </w:pPr>
            <w:r w:rsidRPr="0066186B">
              <w:rPr>
                <w:sz w:val="20"/>
                <w:szCs w:val="20"/>
              </w:rPr>
              <w:t>73,2</w:t>
            </w:r>
          </w:p>
        </w:tc>
        <w:tc>
          <w:tcPr>
            <w:tcW w:w="518" w:type="pct"/>
            <w:shd w:val="clear" w:color="auto" w:fill="auto"/>
            <w:noWrap/>
          </w:tcPr>
          <w:p w:rsidR="00C2090E" w:rsidRPr="0066186B" w:rsidRDefault="00C2090E" w:rsidP="00C2090E">
            <w:pPr>
              <w:jc w:val="center"/>
              <w:rPr>
                <w:sz w:val="20"/>
                <w:szCs w:val="20"/>
              </w:rPr>
            </w:pPr>
            <w:r w:rsidRPr="0066186B">
              <w:rPr>
                <w:sz w:val="20"/>
                <w:szCs w:val="20"/>
              </w:rPr>
              <w:t>100</w:t>
            </w:r>
          </w:p>
        </w:tc>
        <w:tc>
          <w:tcPr>
            <w:tcW w:w="668" w:type="pct"/>
            <w:shd w:val="clear" w:color="auto" w:fill="auto"/>
            <w:noWrap/>
          </w:tcPr>
          <w:p w:rsidR="00C2090E" w:rsidRPr="0066186B" w:rsidRDefault="00C2090E" w:rsidP="00C2090E">
            <w:pPr>
              <w:jc w:val="center"/>
              <w:rPr>
                <w:sz w:val="20"/>
                <w:szCs w:val="20"/>
              </w:rPr>
            </w:pPr>
            <w:r w:rsidRPr="0066186B">
              <w:rPr>
                <w:sz w:val="20"/>
                <w:szCs w:val="20"/>
              </w:rPr>
              <w:t>2</w:t>
            </w:r>
          </w:p>
        </w:tc>
        <w:tc>
          <w:tcPr>
            <w:tcW w:w="721" w:type="pct"/>
            <w:shd w:val="clear" w:color="auto" w:fill="auto"/>
            <w:noWrap/>
            <w:vAlign w:val="bottom"/>
          </w:tcPr>
          <w:p w:rsidR="00C2090E" w:rsidRPr="0066186B" w:rsidRDefault="00C2090E" w:rsidP="00C2090E">
            <w:pPr>
              <w:kinsoku w:val="0"/>
              <w:overflowPunct w:val="0"/>
              <w:autoSpaceDE w:val="0"/>
              <w:autoSpaceDN w:val="0"/>
              <w:adjustRightInd w:val="0"/>
              <w:snapToGrid w:val="0"/>
              <w:jc w:val="center"/>
              <w:rPr>
                <w:sz w:val="20"/>
                <w:szCs w:val="20"/>
              </w:rPr>
            </w:pPr>
            <w:r w:rsidRPr="0066186B">
              <w:rPr>
                <w:sz w:val="20"/>
                <w:szCs w:val="20"/>
              </w:rPr>
              <w:t>0,2928</w:t>
            </w:r>
          </w:p>
        </w:tc>
      </w:tr>
      <w:tr w:rsidR="00C2090E" w:rsidRPr="008F66EF" w:rsidTr="00C2090E">
        <w:trPr>
          <w:trHeight w:val="120"/>
        </w:trPr>
        <w:tc>
          <w:tcPr>
            <w:tcW w:w="1316" w:type="pct"/>
            <w:shd w:val="clear" w:color="auto" w:fill="auto"/>
            <w:noWrap/>
          </w:tcPr>
          <w:p w:rsidR="00C2090E" w:rsidRPr="0066186B" w:rsidRDefault="00C2090E" w:rsidP="00C2090E">
            <w:pPr>
              <w:rPr>
                <w:sz w:val="20"/>
                <w:szCs w:val="20"/>
              </w:rPr>
            </w:pPr>
            <w:r w:rsidRPr="0066186B">
              <w:rPr>
                <w:sz w:val="20"/>
                <w:szCs w:val="20"/>
              </w:rPr>
              <w:t>ПМЗШ-5К ((Fadroma)</w:t>
            </w:r>
          </w:p>
        </w:tc>
        <w:tc>
          <w:tcPr>
            <w:tcW w:w="370" w:type="pct"/>
            <w:shd w:val="clear" w:color="auto" w:fill="auto"/>
            <w:noWrap/>
          </w:tcPr>
          <w:p w:rsidR="00C2090E" w:rsidRPr="0066186B" w:rsidRDefault="00C2090E" w:rsidP="00C2090E">
            <w:pPr>
              <w:jc w:val="center"/>
              <w:rPr>
                <w:sz w:val="20"/>
                <w:szCs w:val="20"/>
              </w:rPr>
            </w:pPr>
            <w:r w:rsidRPr="0066186B">
              <w:rPr>
                <w:sz w:val="20"/>
                <w:szCs w:val="20"/>
              </w:rPr>
              <w:t>1</w:t>
            </w:r>
          </w:p>
        </w:tc>
        <w:tc>
          <w:tcPr>
            <w:tcW w:w="518" w:type="pct"/>
            <w:shd w:val="clear" w:color="auto" w:fill="auto"/>
            <w:noWrap/>
          </w:tcPr>
          <w:p w:rsidR="00C2090E" w:rsidRPr="0066186B" w:rsidRDefault="00C2090E" w:rsidP="00C2090E">
            <w:pPr>
              <w:jc w:val="center"/>
              <w:rPr>
                <w:sz w:val="20"/>
                <w:szCs w:val="20"/>
              </w:rPr>
            </w:pPr>
            <w:r w:rsidRPr="0066186B">
              <w:rPr>
                <w:sz w:val="20"/>
                <w:szCs w:val="20"/>
              </w:rPr>
              <w:t>6СТ190</w:t>
            </w:r>
          </w:p>
        </w:tc>
        <w:tc>
          <w:tcPr>
            <w:tcW w:w="445" w:type="pct"/>
            <w:shd w:val="clear" w:color="auto" w:fill="auto"/>
            <w:noWrap/>
          </w:tcPr>
          <w:p w:rsidR="00C2090E" w:rsidRPr="0066186B" w:rsidRDefault="00C2090E" w:rsidP="00C2090E">
            <w:pPr>
              <w:jc w:val="center"/>
              <w:rPr>
                <w:sz w:val="20"/>
                <w:szCs w:val="20"/>
              </w:rPr>
            </w:pPr>
            <w:r w:rsidRPr="0066186B">
              <w:rPr>
                <w:sz w:val="20"/>
                <w:szCs w:val="20"/>
              </w:rPr>
              <w:t>2</w:t>
            </w:r>
          </w:p>
        </w:tc>
        <w:tc>
          <w:tcPr>
            <w:tcW w:w="444" w:type="pct"/>
            <w:shd w:val="clear" w:color="auto" w:fill="auto"/>
            <w:noWrap/>
          </w:tcPr>
          <w:p w:rsidR="00C2090E" w:rsidRPr="0066186B" w:rsidRDefault="00C2090E" w:rsidP="00C2090E">
            <w:pPr>
              <w:jc w:val="center"/>
              <w:rPr>
                <w:sz w:val="20"/>
                <w:szCs w:val="20"/>
              </w:rPr>
            </w:pPr>
            <w:r w:rsidRPr="0066186B">
              <w:rPr>
                <w:sz w:val="20"/>
                <w:szCs w:val="20"/>
              </w:rPr>
              <w:t>73,2</w:t>
            </w:r>
          </w:p>
        </w:tc>
        <w:tc>
          <w:tcPr>
            <w:tcW w:w="518" w:type="pct"/>
            <w:shd w:val="clear" w:color="auto" w:fill="auto"/>
            <w:noWrap/>
          </w:tcPr>
          <w:p w:rsidR="00C2090E" w:rsidRPr="0066186B" w:rsidRDefault="00C2090E" w:rsidP="00C2090E">
            <w:pPr>
              <w:jc w:val="center"/>
              <w:rPr>
                <w:sz w:val="20"/>
                <w:szCs w:val="20"/>
              </w:rPr>
            </w:pPr>
            <w:r w:rsidRPr="0066186B">
              <w:rPr>
                <w:sz w:val="20"/>
                <w:szCs w:val="20"/>
              </w:rPr>
              <w:t>100</w:t>
            </w:r>
          </w:p>
        </w:tc>
        <w:tc>
          <w:tcPr>
            <w:tcW w:w="668" w:type="pct"/>
            <w:shd w:val="clear" w:color="auto" w:fill="auto"/>
            <w:noWrap/>
          </w:tcPr>
          <w:p w:rsidR="00C2090E" w:rsidRPr="0066186B" w:rsidRDefault="00C2090E" w:rsidP="00C2090E">
            <w:pPr>
              <w:jc w:val="center"/>
              <w:rPr>
                <w:sz w:val="20"/>
                <w:szCs w:val="20"/>
              </w:rPr>
            </w:pPr>
            <w:r w:rsidRPr="0066186B">
              <w:rPr>
                <w:sz w:val="20"/>
                <w:szCs w:val="20"/>
              </w:rPr>
              <w:t>2</w:t>
            </w:r>
          </w:p>
        </w:tc>
        <w:tc>
          <w:tcPr>
            <w:tcW w:w="721" w:type="pct"/>
            <w:shd w:val="clear" w:color="auto" w:fill="auto"/>
            <w:noWrap/>
            <w:vAlign w:val="bottom"/>
          </w:tcPr>
          <w:p w:rsidR="00C2090E" w:rsidRPr="0066186B" w:rsidRDefault="00C2090E" w:rsidP="00C2090E">
            <w:pPr>
              <w:kinsoku w:val="0"/>
              <w:overflowPunct w:val="0"/>
              <w:autoSpaceDE w:val="0"/>
              <w:autoSpaceDN w:val="0"/>
              <w:adjustRightInd w:val="0"/>
              <w:snapToGrid w:val="0"/>
              <w:jc w:val="center"/>
              <w:rPr>
                <w:sz w:val="20"/>
                <w:szCs w:val="20"/>
              </w:rPr>
            </w:pPr>
            <w:r w:rsidRPr="0066186B">
              <w:rPr>
                <w:sz w:val="20"/>
                <w:szCs w:val="20"/>
              </w:rPr>
              <w:t>0,0732</w:t>
            </w:r>
          </w:p>
        </w:tc>
      </w:tr>
      <w:tr w:rsidR="00C2090E" w:rsidRPr="008F66EF" w:rsidTr="00C2090E">
        <w:trPr>
          <w:trHeight w:val="20"/>
        </w:trPr>
        <w:tc>
          <w:tcPr>
            <w:tcW w:w="1316" w:type="pct"/>
            <w:shd w:val="clear" w:color="auto" w:fill="auto"/>
            <w:noWrap/>
          </w:tcPr>
          <w:p w:rsidR="00C2090E" w:rsidRPr="0066186B" w:rsidRDefault="00C2090E" w:rsidP="00C2090E">
            <w:pPr>
              <w:rPr>
                <w:sz w:val="20"/>
                <w:szCs w:val="20"/>
              </w:rPr>
            </w:pPr>
            <w:r w:rsidRPr="0066186B">
              <w:rPr>
                <w:sz w:val="20"/>
                <w:szCs w:val="20"/>
              </w:rPr>
              <w:t>CHARMEC LC605 DA</w:t>
            </w:r>
          </w:p>
        </w:tc>
        <w:tc>
          <w:tcPr>
            <w:tcW w:w="370" w:type="pct"/>
            <w:shd w:val="clear" w:color="auto" w:fill="auto"/>
            <w:noWrap/>
          </w:tcPr>
          <w:p w:rsidR="00C2090E" w:rsidRPr="0066186B" w:rsidRDefault="00C2090E" w:rsidP="00C2090E">
            <w:pPr>
              <w:jc w:val="center"/>
              <w:rPr>
                <w:sz w:val="20"/>
                <w:szCs w:val="20"/>
              </w:rPr>
            </w:pPr>
            <w:r w:rsidRPr="0066186B">
              <w:rPr>
                <w:sz w:val="20"/>
                <w:szCs w:val="20"/>
              </w:rPr>
              <w:t>1</w:t>
            </w:r>
          </w:p>
        </w:tc>
        <w:tc>
          <w:tcPr>
            <w:tcW w:w="518" w:type="pct"/>
            <w:shd w:val="clear" w:color="auto" w:fill="auto"/>
            <w:noWrap/>
          </w:tcPr>
          <w:p w:rsidR="00C2090E" w:rsidRPr="0066186B" w:rsidRDefault="00C2090E" w:rsidP="00C2090E">
            <w:pPr>
              <w:jc w:val="center"/>
              <w:rPr>
                <w:sz w:val="20"/>
                <w:szCs w:val="20"/>
                <w:lang w:val="en-US"/>
              </w:rPr>
            </w:pPr>
            <w:r w:rsidRPr="0066186B">
              <w:rPr>
                <w:sz w:val="20"/>
                <w:szCs w:val="20"/>
              </w:rPr>
              <w:t>6СТ</w:t>
            </w:r>
            <w:r w:rsidRPr="0066186B">
              <w:rPr>
                <w:sz w:val="20"/>
                <w:szCs w:val="20"/>
                <w:lang w:val="en-US"/>
              </w:rPr>
              <w:t>132</w:t>
            </w:r>
          </w:p>
        </w:tc>
        <w:tc>
          <w:tcPr>
            <w:tcW w:w="445" w:type="pct"/>
            <w:shd w:val="clear" w:color="auto" w:fill="auto"/>
            <w:noWrap/>
          </w:tcPr>
          <w:p w:rsidR="00C2090E" w:rsidRPr="0066186B" w:rsidRDefault="00C2090E" w:rsidP="00C2090E">
            <w:pPr>
              <w:jc w:val="center"/>
              <w:rPr>
                <w:sz w:val="20"/>
                <w:szCs w:val="20"/>
              </w:rPr>
            </w:pPr>
            <w:r w:rsidRPr="0066186B">
              <w:rPr>
                <w:sz w:val="20"/>
                <w:szCs w:val="20"/>
              </w:rPr>
              <w:t>2</w:t>
            </w:r>
          </w:p>
        </w:tc>
        <w:tc>
          <w:tcPr>
            <w:tcW w:w="444" w:type="pct"/>
            <w:shd w:val="clear" w:color="auto" w:fill="auto"/>
            <w:noWrap/>
          </w:tcPr>
          <w:p w:rsidR="00C2090E" w:rsidRPr="0066186B" w:rsidRDefault="00C2090E" w:rsidP="00C2090E">
            <w:pPr>
              <w:jc w:val="center"/>
              <w:rPr>
                <w:sz w:val="20"/>
                <w:szCs w:val="20"/>
              </w:rPr>
            </w:pPr>
            <w:r w:rsidRPr="0066186B">
              <w:rPr>
                <w:sz w:val="20"/>
                <w:szCs w:val="20"/>
              </w:rPr>
              <w:t>51</w:t>
            </w:r>
          </w:p>
        </w:tc>
        <w:tc>
          <w:tcPr>
            <w:tcW w:w="518" w:type="pct"/>
            <w:shd w:val="clear" w:color="auto" w:fill="auto"/>
            <w:noWrap/>
          </w:tcPr>
          <w:p w:rsidR="00C2090E" w:rsidRPr="0066186B" w:rsidRDefault="00C2090E" w:rsidP="00C2090E">
            <w:pPr>
              <w:jc w:val="center"/>
              <w:rPr>
                <w:sz w:val="20"/>
                <w:szCs w:val="20"/>
              </w:rPr>
            </w:pPr>
            <w:r w:rsidRPr="0066186B">
              <w:rPr>
                <w:sz w:val="20"/>
                <w:szCs w:val="20"/>
              </w:rPr>
              <w:t>100</w:t>
            </w:r>
          </w:p>
        </w:tc>
        <w:tc>
          <w:tcPr>
            <w:tcW w:w="668" w:type="pct"/>
            <w:shd w:val="clear" w:color="auto" w:fill="auto"/>
            <w:noWrap/>
          </w:tcPr>
          <w:p w:rsidR="00C2090E" w:rsidRPr="0066186B" w:rsidRDefault="00C2090E" w:rsidP="00C2090E">
            <w:pPr>
              <w:jc w:val="center"/>
              <w:rPr>
                <w:sz w:val="20"/>
                <w:szCs w:val="20"/>
              </w:rPr>
            </w:pPr>
            <w:r w:rsidRPr="0066186B">
              <w:rPr>
                <w:sz w:val="20"/>
                <w:szCs w:val="20"/>
              </w:rPr>
              <w:t>2</w:t>
            </w:r>
          </w:p>
        </w:tc>
        <w:tc>
          <w:tcPr>
            <w:tcW w:w="721" w:type="pct"/>
            <w:shd w:val="clear" w:color="auto" w:fill="auto"/>
            <w:noWrap/>
            <w:vAlign w:val="bottom"/>
          </w:tcPr>
          <w:p w:rsidR="00C2090E" w:rsidRPr="0066186B" w:rsidRDefault="00C2090E" w:rsidP="00C2090E">
            <w:pPr>
              <w:kinsoku w:val="0"/>
              <w:overflowPunct w:val="0"/>
              <w:autoSpaceDE w:val="0"/>
              <w:autoSpaceDN w:val="0"/>
              <w:adjustRightInd w:val="0"/>
              <w:snapToGrid w:val="0"/>
              <w:jc w:val="center"/>
              <w:rPr>
                <w:sz w:val="20"/>
                <w:szCs w:val="20"/>
              </w:rPr>
            </w:pPr>
            <w:r w:rsidRPr="0066186B">
              <w:rPr>
                <w:sz w:val="20"/>
                <w:szCs w:val="20"/>
              </w:rPr>
              <w:t>0,0510</w:t>
            </w:r>
          </w:p>
        </w:tc>
      </w:tr>
      <w:tr w:rsidR="00C2090E" w:rsidRPr="008F66EF" w:rsidTr="00C2090E">
        <w:trPr>
          <w:trHeight w:val="20"/>
        </w:trPr>
        <w:tc>
          <w:tcPr>
            <w:tcW w:w="1316" w:type="pct"/>
            <w:shd w:val="clear" w:color="auto" w:fill="auto"/>
            <w:noWrap/>
          </w:tcPr>
          <w:p w:rsidR="00C2090E" w:rsidRPr="0066186B" w:rsidRDefault="00C2090E" w:rsidP="00C2090E">
            <w:pPr>
              <w:rPr>
                <w:sz w:val="20"/>
                <w:szCs w:val="20"/>
              </w:rPr>
            </w:pPr>
            <w:r w:rsidRPr="0066186B">
              <w:rPr>
                <w:sz w:val="20"/>
                <w:szCs w:val="20"/>
              </w:rPr>
              <w:t>АП-30М</w:t>
            </w:r>
          </w:p>
        </w:tc>
        <w:tc>
          <w:tcPr>
            <w:tcW w:w="370" w:type="pct"/>
            <w:shd w:val="clear" w:color="auto" w:fill="auto"/>
            <w:noWrap/>
          </w:tcPr>
          <w:p w:rsidR="00C2090E" w:rsidRPr="0066186B" w:rsidRDefault="00C2090E" w:rsidP="00C2090E">
            <w:pPr>
              <w:jc w:val="center"/>
              <w:rPr>
                <w:sz w:val="20"/>
                <w:szCs w:val="20"/>
              </w:rPr>
            </w:pPr>
            <w:r w:rsidRPr="0066186B">
              <w:rPr>
                <w:sz w:val="20"/>
                <w:szCs w:val="20"/>
              </w:rPr>
              <w:t>3</w:t>
            </w:r>
          </w:p>
        </w:tc>
        <w:tc>
          <w:tcPr>
            <w:tcW w:w="518" w:type="pct"/>
            <w:shd w:val="clear" w:color="auto" w:fill="auto"/>
            <w:noWrap/>
          </w:tcPr>
          <w:p w:rsidR="00C2090E" w:rsidRPr="0066186B" w:rsidRDefault="00C2090E" w:rsidP="00C2090E">
            <w:pPr>
              <w:jc w:val="center"/>
              <w:rPr>
                <w:sz w:val="20"/>
                <w:szCs w:val="20"/>
                <w:lang w:val="en-US"/>
              </w:rPr>
            </w:pPr>
            <w:r w:rsidRPr="0066186B">
              <w:rPr>
                <w:sz w:val="20"/>
                <w:szCs w:val="20"/>
              </w:rPr>
              <w:t>6СТ</w:t>
            </w:r>
            <w:r w:rsidRPr="0066186B">
              <w:rPr>
                <w:sz w:val="20"/>
                <w:szCs w:val="20"/>
                <w:lang w:val="en-US"/>
              </w:rPr>
              <w:t>132</w:t>
            </w:r>
          </w:p>
        </w:tc>
        <w:tc>
          <w:tcPr>
            <w:tcW w:w="445" w:type="pct"/>
            <w:shd w:val="clear" w:color="auto" w:fill="auto"/>
            <w:noWrap/>
          </w:tcPr>
          <w:p w:rsidR="00C2090E" w:rsidRPr="0066186B" w:rsidRDefault="00C2090E" w:rsidP="00C2090E">
            <w:pPr>
              <w:jc w:val="center"/>
              <w:rPr>
                <w:sz w:val="20"/>
                <w:szCs w:val="20"/>
              </w:rPr>
            </w:pPr>
            <w:r w:rsidRPr="0066186B">
              <w:rPr>
                <w:sz w:val="20"/>
                <w:szCs w:val="20"/>
              </w:rPr>
              <w:t>2</w:t>
            </w:r>
          </w:p>
        </w:tc>
        <w:tc>
          <w:tcPr>
            <w:tcW w:w="444" w:type="pct"/>
            <w:shd w:val="clear" w:color="auto" w:fill="auto"/>
            <w:noWrap/>
          </w:tcPr>
          <w:p w:rsidR="00C2090E" w:rsidRPr="0066186B" w:rsidRDefault="00C2090E" w:rsidP="00C2090E">
            <w:pPr>
              <w:jc w:val="center"/>
              <w:rPr>
                <w:sz w:val="20"/>
                <w:szCs w:val="20"/>
              </w:rPr>
            </w:pPr>
            <w:r w:rsidRPr="0066186B">
              <w:rPr>
                <w:sz w:val="20"/>
                <w:szCs w:val="20"/>
              </w:rPr>
              <w:t>51</w:t>
            </w:r>
          </w:p>
        </w:tc>
        <w:tc>
          <w:tcPr>
            <w:tcW w:w="518" w:type="pct"/>
            <w:shd w:val="clear" w:color="auto" w:fill="auto"/>
            <w:noWrap/>
          </w:tcPr>
          <w:p w:rsidR="00C2090E" w:rsidRPr="0066186B" w:rsidRDefault="00C2090E" w:rsidP="00C2090E">
            <w:pPr>
              <w:jc w:val="center"/>
              <w:rPr>
                <w:sz w:val="20"/>
                <w:szCs w:val="20"/>
              </w:rPr>
            </w:pPr>
            <w:r w:rsidRPr="0066186B">
              <w:rPr>
                <w:sz w:val="20"/>
                <w:szCs w:val="20"/>
              </w:rPr>
              <w:t>100</w:t>
            </w:r>
          </w:p>
        </w:tc>
        <w:tc>
          <w:tcPr>
            <w:tcW w:w="668" w:type="pct"/>
            <w:shd w:val="clear" w:color="auto" w:fill="auto"/>
            <w:noWrap/>
          </w:tcPr>
          <w:p w:rsidR="00C2090E" w:rsidRPr="0066186B" w:rsidRDefault="00C2090E" w:rsidP="00C2090E">
            <w:pPr>
              <w:jc w:val="center"/>
              <w:rPr>
                <w:sz w:val="20"/>
                <w:szCs w:val="20"/>
              </w:rPr>
            </w:pPr>
            <w:r w:rsidRPr="0066186B">
              <w:rPr>
                <w:sz w:val="20"/>
                <w:szCs w:val="20"/>
              </w:rPr>
              <w:t>2</w:t>
            </w:r>
          </w:p>
        </w:tc>
        <w:tc>
          <w:tcPr>
            <w:tcW w:w="721" w:type="pct"/>
            <w:shd w:val="clear" w:color="auto" w:fill="auto"/>
            <w:noWrap/>
            <w:vAlign w:val="bottom"/>
          </w:tcPr>
          <w:p w:rsidR="00C2090E" w:rsidRPr="0066186B" w:rsidRDefault="00C2090E" w:rsidP="00C2090E">
            <w:pPr>
              <w:kinsoku w:val="0"/>
              <w:overflowPunct w:val="0"/>
              <w:autoSpaceDE w:val="0"/>
              <w:autoSpaceDN w:val="0"/>
              <w:adjustRightInd w:val="0"/>
              <w:snapToGrid w:val="0"/>
              <w:jc w:val="center"/>
              <w:rPr>
                <w:sz w:val="20"/>
                <w:szCs w:val="20"/>
              </w:rPr>
            </w:pPr>
            <w:r w:rsidRPr="0066186B">
              <w:rPr>
                <w:sz w:val="20"/>
                <w:szCs w:val="20"/>
              </w:rPr>
              <w:t>0,1530</w:t>
            </w:r>
          </w:p>
        </w:tc>
      </w:tr>
      <w:tr w:rsidR="00C2090E" w:rsidRPr="008F66EF" w:rsidTr="00C2090E">
        <w:trPr>
          <w:trHeight w:val="20"/>
        </w:trPr>
        <w:tc>
          <w:tcPr>
            <w:tcW w:w="1316" w:type="pct"/>
            <w:shd w:val="clear" w:color="auto" w:fill="auto"/>
            <w:noWrap/>
          </w:tcPr>
          <w:p w:rsidR="00C2090E" w:rsidRPr="0066186B" w:rsidRDefault="00C2090E" w:rsidP="00C2090E">
            <w:pPr>
              <w:rPr>
                <w:sz w:val="20"/>
                <w:szCs w:val="20"/>
              </w:rPr>
            </w:pPr>
            <w:r w:rsidRPr="0066186B">
              <w:rPr>
                <w:sz w:val="20"/>
                <w:szCs w:val="20"/>
              </w:rPr>
              <w:t>МоАЗ 75296 (миксер)</w:t>
            </w:r>
          </w:p>
        </w:tc>
        <w:tc>
          <w:tcPr>
            <w:tcW w:w="370" w:type="pct"/>
            <w:shd w:val="clear" w:color="auto" w:fill="auto"/>
            <w:noWrap/>
          </w:tcPr>
          <w:p w:rsidR="00C2090E" w:rsidRPr="0066186B" w:rsidRDefault="00C2090E" w:rsidP="00C2090E">
            <w:pPr>
              <w:jc w:val="center"/>
              <w:rPr>
                <w:sz w:val="20"/>
                <w:szCs w:val="20"/>
              </w:rPr>
            </w:pPr>
            <w:r w:rsidRPr="0066186B">
              <w:rPr>
                <w:sz w:val="20"/>
                <w:szCs w:val="20"/>
              </w:rPr>
              <w:t>1</w:t>
            </w:r>
          </w:p>
        </w:tc>
        <w:tc>
          <w:tcPr>
            <w:tcW w:w="518" w:type="pct"/>
            <w:shd w:val="clear" w:color="auto" w:fill="auto"/>
            <w:noWrap/>
          </w:tcPr>
          <w:p w:rsidR="00C2090E" w:rsidRPr="0066186B" w:rsidRDefault="00C2090E" w:rsidP="00C2090E">
            <w:pPr>
              <w:jc w:val="center"/>
              <w:rPr>
                <w:sz w:val="20"/>
                <w:szCs w:val="20"/>
              </w:rPr>
            </w:pPr>
            <w:r w:rsidRPr="0066186B">
              <w:rPr>
                <w:sz w:val="20"/>
                <w:szCs w:val="20"/>
              </w:rPr>
              <w:t>6СТ190</w:t>
            </w:r>
          </w:p>
        </w:tc>
        <w:tc>
          <w:tcPr>
            <w:tcW w:w="445" w:type="pct"/>
            <w:shd w:val="clear" w:color="auto" w:fill="auto"/>
            <w:noWrap/>
          </w:tcPr>
          <w:p w:rsidR="00C2090E" w:rsidRPr="0066186B" w:rsidRDefault="00C2090E" w:rsidP="00C2090E">
            <w:pPr>
              <w:jc w:val="center"/>
              <w:rPr>
                <w:sz w:val="20"/>
                <w:szCs w:val="20"/>
              </w:rPr>
            </w:pPr>
            <w:r w:rsidRPr="0066186B">
              <w:rPr>
                <w:sz w:val="20"/>
                <w:szCs w:val="20"/>
              </w:rPr>
              <w:t>2</w:t>
            </w:r>
          </w:p>
        </w:tc>
        <w:tc>
          <w:tcPr>
            <w:tcW w:w="444" w:type="pct"/>
            <w:shd w:val="clear" w:color="auto" w:fill="auto"/>
            <w:noWrap/>
          </w:tcPr>
          <w:p w:rsidR="00C2090E" w:rsidRPr="0066186B" w:rsidRDefault="00C2090E" w:rsidP="00C2090E">
            <w:pPr>
              <w:jc w:val="center"/>
              <w:rPr>
                <w:sz w:val="20"/>
                <w:szCs w:val="20"/>
              </w:rPr>
            </w:pPr>
            <w:r w:rsidRPr="0066186B">
              <w:rPr>
                <w:sz w:val="20"/>
                <w:szCs w:val="20"/>
              </w:rPr>
              <w:t>73,2</w:t>
            </w:r>
          </w:p>
        </w:tc>
        <w:tc>
          <w:tcPr>
            <w:tcW w:w="518" w:type="pct"/>
            <w:shd w:val="clear" w:color="auto" w:fill="auto"/>
            <w:noWrap/>
          </w:tcPr>
          <w:p w:rsidR="00C2090E" w:rsidRPr="0066186B" w:rsidRDefault="00C2090E" w:rsidP="00C2090E">
            <w:pPr>
              <w:jc w:val="center"/>
              <w:rPr>
                <w:sz w:val="20"/>
                <w:szCs w:val="20"/>
              </w:rPr>
            </w:pPr>
            <w:r w:rsidRPr="0066186B">
              <w:rPr>
                <w:sz w:val="20"/>
                <w:szCs w:val="20"/>
              </w:rPr>
              <w:t>100</w:t>
            </w:r>
          </w:p>
        </w:tc>
        <w:tc>
          <w:tcPr>
            <w:tcW w:w="668" w:type="pct"/>
            <w:shd w:val="clear" w:color="auto" w:fill="auto"/>
            <w:noWrap/>
          </w:tcPr>
          <w:p w:rsidR="00C2090E" w:rsidRPr="0066186B" w:rsidRDefault="00C2090E" w:rsidP="00C2090E">
            <w:pPr>
              <w:jc w:val="center"/>
              <w:rPr>
                <w:sz w:val="20"/>
                <w:szCs w:val="20"/>
              </w:rPr>
            </w:pPr>
            <w:r w:rsidRPr="0066186B">
              <w:rPr>
                <w:sz w:val="20"/>
                <w:szCs w:val="20"/>
              </w:rPr>
              <w:t>2</w:t>
            </w:r>
          </w:p>
        </w:tc>
        <w:tc>
          <w:tcPr>
            <w:tcW w:w="721" w:type="pct"/>
            <w:shd w:val="clear" w:color="auto" w:fill="auto"/>
            <w:noWrap/>
            <w:vAlign w:val="bottom"/>
          </w:tcPr>
          <w:p w:rsidR="00C2090E" w:rsidRPr="0066186B" w:rsidRDefault="00C2090E" w:rsidP="00C2090E">
            <w:pPr>
              <w:kinsoku w:val="0"/>
              <w:overflowPunct w:val="0"/>
              <w:autoSpaceDE w:val="0"/>
              <w:autoSpaceDN w:val="0"/>
              <w:adjustRightInd w:val="0"/>
              <w:snapToGrid w:val="0"/>
              <w:jc w:val="center"/>
              <w:rPr>
                <w:sz w:val="20"/>
                <w:szCs w:val="20"/>
              </w:rPr>
            </w:pPr>
            <w:r w:rsidRPr="0066186B">
              <w:rPr>
                <w:sz w:val="20"/>
                <w:szCs w:val="20"/>
              </w:rPr>
              <w:t>0,0732</w:t>
            </w:r>
          </w:p>
        </w:tc>
      </w:tr>
      <w:tr w:rsidR="00C2090E" w:rsidRPr="008F66EF" w:rsidTr="00C2090E">
        <w:trPr>
          <w:trHeight w:val="20"/>
        </w:trPr>
        <w:tc>
          <w:tcPr>
            <w:tcW w:w="1316" w:type="pct"/>
            <w:shd w:val="clear" w:color="auto" w:fill="auto"/>
            <w:noWrap/>
          </w:tcPr>
          <w:p w:rsidR="00C2090E" w:rsidRPr="0066186B" w:rsidRDefault="00C2090E" w:rsidP="00C2090E">
            <w:pPr>
              <w:rPr>
                <w:sz w:val="20"/>
                <w:szCs w:val="20"/>
                <w:lang w:val="en-US"/>
              </w:rPr>
            </w:pPr>
            <w:r w:rsidRPr="0066186B">
              <w:rPr>
                <w:sz w:val="20"/>
                <w:szCs w:val="20"/>
              </w:rPr>
              <w:t>SPRAYMEC 1050</w:t>
            </w:r>
          </w:p>
        </w:tc>
        <w:tc>
          <w:tcPr>
            <w:tcW w:w="370" w:type="pct"/>
            <w:shd w:val="clear" w:color="auto" w:fill="auto"/>
            <w:noWrap/>
          </w:tcPr>
          <w:p w:rsidR="00C2090E" w:rsidRPr="0066186B" w:rsidRDefault="00C2090E" w:rsidP="00C2090E">
            <w:pPr>
              <w:jc w:val="center"/>
              <w:rPr>
                <w:sz w:val="20"/>
                <w:szCs w:val="20"/>
              </w:rPr>
            </w:pPr>
            <w:r w:rsidRPr="0066186B">
              <w:rPr>
                <w:sz w:val="20"/>
                <w:szCs w:val="20"/>
              </w:rPr>
              <w:t>1</w:t>
            </w:r>
          </w:p>
        </w:tc>
        <w:tc>
          <w:tcPr>
            <w:tcW w:w="518" w:type="pct"/>
            <w:shd w:val="clear" w:color="auto" w:fill="auto"/>
            <w:noWrap/>
          </w:tcPr>
          <w:p w:rsidR="00C2090E" w:rsidRPr="0066186B" w:rsidRDefault="00C2090E" w:rsidP="00C2090E">
            <w:pPr>
              <w:jc w:val="center"/>
              <w:rPr>
                <w:sz w:val="20"/>
                <w:szCs w:val="20"/>
                <w:lang w:val="en-US"/>
              </w:rPr>
            </w:pPr>
            <w:r w:rsidRPr="0066186B">
              <w:rPr>
                <w:sz w:val="20"/>
                <w:szCs w:val="20"/>
              </w:rPr>
              <w:t>6СТ</w:t>
            </w:r>
            <w:r w:rsidRPr="0066186B">
              <w:rPr>
                <w:sz w:val="20"/>
                <w:szCs w:val="20"/>
                <w:lang w:val="en-US"/>
              </w:rPr>
              <w:t>132</w:t>
            </w:r>
          </w:p>
        </w:tc>
        <w:tc>
          <w:tcPr>
            <w:tcW w:w="445" w:type="pct"/>
            <w:shd w:val="clear" w:color="auto" w:fill="auto"/>
            <w:noWrap/>
          </w:tcPr>
          <w:p w:rsidR="00C2090E" w:rsidRPr="0066186B" w:rsidRDefault="00C2090E" w:rsidP="00C2090E">
            <w:pPr>
              <w:jc w:val="center"/>
              <w:rPr>
                <w:sz w:val="20"/>
                <w:szCs w:val="20"/>
              </w:rPr>
            </w:pPr>
            <w:r w:rsidRPr="0066186B">
              <w:rPr>
                <w:sz w:val="20"/>
                <w:szCs w:val="20"/>
              </w:rPr>
              <w:t>2</w:t>
            </w:r>
          </w:p>
        </w:tc>
        <w:tc>
          <w:tcPr>
            <w:tcW w:w="444" w:type="pct"/>
            <w:shd w:val="clear" w:color="auto" w:fill="auto"/>
            <w:noWrap/>
          </w:tcPr>
          <w:p w:rsidR="00C2090E" w:rsidRPr="0066186B" w:rsidRDefault="00C2090E" w:rsidP="00C2090E">
            <w:pPr>
              <w:jc w:val="center"/>
              <w:rPr>
                <w:sz w:val="20"/>
                <w:szCs w:val="20"/>
              </w:rPr>
            </w:pPr>
            <w:r w:rsidRPr="0066186B">
              <w:rPr>
                <w:sz w:val="20"/>
                <w:szCs w:val="20"/>
              </w:rPr>
              <w:t>51</w:t>
            </w:r>
          </w:p>
        </w:tc>
        <w:tc>
          <w:tcPr>
            <w:tcW w:w="518" w:type="pct"/>
            <w:shd w:val="clear" w:color="auto" w:fill="auto"/>
            <w:noWrap/>
          </w:tcPr>
          <w:p w:rsidR="00C2090E" w:rsidRPr="0066186B" w:rsidRDefault="00C2090E" w:rsidP="00C2090E">
            <w:pPr>
              <w:jc w:val="center"/>
              <w:rPr>
                <w:sz w:val="20"/>
                <w:szCs w:val="20"/>
              </w:rPr>
            </w:pPr>
            <w:r w:rsidRPr="0066186B">
              <w:rPr>
                <w:sz w:val="20"/>
                <w:szCs w:val="20"/>
              </w:rPr>
              <w:t>100</w:t>
            </w:r>
          </w:p>
        </w:tc>
        <w:tc>
          <w:tcPr>
            <w:tcW w:w="668" w:type="pct"/>
            <w:shd w:val="clear" w:color="auto" w:fill="auto"/>
            <w:noWrap/>
          </w:tcPr>
          <w:p w:rsidR="00C2090E" w:rsidRPr="0066186B" w:rsidRDefault="00C2090E" w:rsidP="00C2090E">
            <w:pPr>
              <w:jc w:val="center"/>
              <w:rPr>
                <w:sz w:val="20"/>
                <w:szCs w:val="20"/>
              </w:rPr>
            </w:pPr>
            <w:r w:rsidRPr="0066186B">
              <w:rPr>
                <w:sz w:val="20"/>
                <w:szCs w:val="20"/>
              </w:rPr>
              <w:t>2</w:t>
            </w:r>
          </w:p>
        </w:tc>
        <w:tc>
          <w:tcPr>
            <w:tcW w:w="721" w:type="pct"/>
            <w:shd w:val="clear" w:color="auto" w:fill="auto"/>
            <w:noWrap/>
            <w:vAlign w:val="bottom"/>
          </w:tcPr>
          <w:p w:rsidR="00C2090E" w:rsidRPr="0066186B" w:rsidRDefault="00C2090E" w:rsidP="00C2090E">
            <w:pPr>
              <w:kinsoku w:val="0"/>
              <w:overflowPunct w:val="0"/>
              <w:autoSpaceDE w:val="0"/>
              <w:autoSpaceDN w:val="0"/>
              <w:adjustRightInd w:val="0"/>
              <w:snapToGrid w:val="0"/>
              <w:jc w:val="center"/>
              <w:rPr>
                <w:sz w:val="20"/>
                <w:szCs w:val="20"/>
              </w:rPr>
            </w:pPr>
            <w:r w:rsidRPr="0066186B">
              <w:rPr>
                <w:sz w:val="20"/>
                <w:szCs w:val="20"/>
              </w:rPr>
              <w:t>0,0510</w:t>
            </w:r>
          </w:p>
        </w:tc>
      </w:tr>
      <w:tr w:rsidR="00C2090E" w:rsidRPr="008F66EF" w:rsidTr="00C2090E">
        <w:trPr>
          <w:trHeight w:val="20"/>
        </w:trPr>
        <w:tc>
          <w:tcPr>
            <w:tcW w:w="1316" w:type="pct"/>
            <w:shd w:val="clear" w:color="auto" w:fill="auto"/>
            <w:noWrap/>
          </w:tcPr>
          <w:p w:rsidR="00C2090E" w:rsidRPr="0066186B" w:rsidRDefault="00C2090E" w:rsidP="00C2090E">
            <w:pPr>
              <w:rPr>
                <w:sz w:val="20"/>
                <w:szCs w:val="20"/>
              </w:rPr>
            </w:pPr>
            <w:r w:rsidRPr="0066186B">
              <w:rPr>
                <w:sz w:val="20"/>
                <w:szCs w:val="20"/>
              </w:rPr>
              <w:t>LK-1</w:t>
            </w:r>
          </w:p>
        </w:tc>
        <w:tc>
          <w:tcPr>
            <w:tcW w:w="370" w:type="pct"/>
            <w:shd w:val="clear" w:color="auto" w:fill="auto"/>
            <w:noWrap/>
          </w:tcPr>
          <w:p w:rsidR="00C2090E" w:rsidRPr="0066186B" w:rsidRDefault="00C2090E" w:rsidP="00C2090E">
            <w:pPr>
              <w:jc w:val="center"/>
              <w:rPr>
                <w:sz w:val="20"/>
                <w:szCs w:val="20"/>
              </w:rPr>
            </w:pPr>
            <w:r w:rsidRPr="0066186B">
              <w:rPr>
                <w:sz w:val="20"/>
                <w:szCs w:val="20"/>
              </w:rPr>
              <w:t>1</w:t>
            </w:r>
          </w:p>
        </w:tc>
        <w:tc>
          <w:tcPr>
            <w:tcW w:w="518" w:type="pct"/>
            <w:shd w:val="clear" w:color="auto" w:fill="auto"/>
            <w:noWrap/>
          </w:tcPr>
          <w:p w:rsidR="00C2090E" w:rsidRPr="0066186B" w:rsidRDefault="00C2090E" w:rsidP="00C2090E">
            <w:pPr>
              <w:jc w:val="center"/>
              <w:rPr>
                <w:sz w:val="20"/>
                <w:szCs w:val="20"/>
              </w:rPr>
            </w:pPr>
            <w:r w:rsidRPr="0066186B">
              <w:rPr>
                <w:sz w:val="20"/>
                <w:szCs w:val="20"/>
              </w:rPr>
              <w:t>6СТ190</w:t>
            </w:r>
          </w:p>
        </w:tc>
        <w:tc>
          <w:tcPr>
            <w:tcW w:w="445" w:type="pct"/>
            <w:shd w:val="clear" w:color="auto" w:fill="auto"/>
            <w:noWrap/>
          </w:tcPr>
          <w:p w:rsidR="00C2090E" w:rsidRPr="0066186B" w:rsidRDefault="00C2090E" w:rsidP="00C2090E">
            <w:pPr>
              <w:jc w:val="center"/>
              <w:rPr>
                <w:sz w:val="20"/>
                <w:szCs w:val="20"/>
              </w:rPr>
            </w:pPr>
            <w:r w:rsidRPr="0066186B">
              <w:rPr>
                <w:sz w:val="20"/>
                <w:szCs w:val="20"/>
              </w:rPr>
              <w:t>2</w:t>
            </w:r>
          </w:p>
        </w:tc>
        <w:tc>
          <w:tcPr>
            <w:tcW w:w="444" w:type="pct"/>
            <w:shd w:val="clear" w:color="auto" w:fill="auto"/>
            <w:noWrap/>
          </w:tcPr>
          <w:p w:rsidR="00C2090E" w:rsidRPr="0066186B" w:rsidRDefault="00C2090E" w:rsidP="00C2090E">
            <w:pPr>
              <w:jc w:val="center"/>
              <w:rPr>
                <w:sz w:val="20"/>
                <w:szCs w:val="20"/>
              </w:rPr>
            </w:pPr>
            <w:r w:rsidRPr="0066186B">
              <w:rPr>
                <w:sz w:val="20"/>
                <w:szCs w:val="20"/>
              </w:rPr>
              <w:t>73,2</w:t>
            </w:r>
          </w:p>
        </w:tc>
        <w:tc>
          <w:tcPr>
            <w:tcW w:w="518" w:type="pct"/>
            <w:shd w:val="clear" w:color="auto" w:fill="auto"/>
            <w:noWrap/>
          </w:tcPr>
          <w:p w:rsidR="00C2090E" w:rsidRPr="0066186B" w:rsidRDefault="00C2090E" w:rsidP="00C2090E">
            <w:pPr>
              <w:jc w:val="center"/>
              <w:rPr>
                <w:sz w:val="20"/>
                <w:szCs w:val="20"/>
              </w:rPr>
            </w:pPr>
            <w:r w:rsidRPr="0066186B">
              <w:rPr>
                <w:sz w:val="20"/>
                <w:szCs w:val="20"/>
              </w:rPr>
              <w:t>100</w:t>
            </w:r>
          </w:p>
        </w:tc>
        <w:tc>
          <w:tcPr>
            <w:tcW w:w="668" w:type="pct"/>
            <w:shd w:val="clear" w:color="auto" w:fill="auto"/>
            <w:noWrap/>
          </w:tcPr>
          <w:p w:rsidR="00C2090E" w:rsidRPr="0066186B" w:rsidRDefault="00C2090E" w:rsidP="00C2090E">
            <w:pPr>
              <w:jc w:val="center"/>
              <w:rPr>
                <w:sz w:val="20"/>
                <w:szCs w:val="20"/>
              </w:rPr>
            </w:pPr>
            <w:r w:rsidRPr="0066186B">
              <w:rPr>
                <w:sz w:val="20"/>
                <w:szCs w:val="20"/>
              </w:rPr>
              <w:t>2</w:t>
            </w:r>
          </w:p>
        </w:tc>
        <w:tc>
          <w:tcPr>
            <w:tcW w:w="721" w:type="pct"/>
            <w:shd w:val="clear" w:color="auto" w:fill="auto"/>
            <w:noWrap/>
            <w:vAlign w:val="bottom"/>
          </w:tcPr>
          <w:p w:rsidR="00C2090E" w:rsidRPr="0066186B" w:rsidRDefault="00C2090E" w:rsidP="00C2090E">
            <w:pPr>
              <w:kinsoku w:val="0"/>
              <w:overflowPunct w:val="0"/>
              <w:autoSpaceDE w:val="0"/>
              <w:autoSpaceDN w:val="0"/>
              <w:adjustRightInd w:val="0"/>
              <w:snapToGrid w:val="0"/>
              <w:jc w:val="center"/>
              <w:rPr>
                <w:sz w:val="20"/>
                <w:szCs w:val="20"/>
              </w:rPr>
            </w:pPr>
            <w:r w:rsidRPr="0066186B">
              <w:rPr>
                <w:sz w:val="20"/>
                <w:szCs w:val="20"/>
              </w:rPr>
              <w:t>0,0732</w:t>
            </w:r>
          </w:p>
        </w:tc>
      </w:tr>
      <w:tr w:rsidR="00C2090E" w:rsidRPr="008F66EF" w:rsidTr="00C2090E">
        <w:trPr>
          <w:trHeight w:val="20"/>
        </w:trPr>
        <w:tc>
          <w:tcPr>
            <w:tcW w:w="1316" w:type="pct"/>
            <w:shd w:val="clear" w:color="auto" w:fill="auto"/>
            <w:noWrap/>
          </w:tcPr>
          <w:p w:rsidR="00C2090E" w:rsidRPr="0066186B" w:rsidRDefault="00C2090E" w:rsidP="00C2090E">
            <w:pPr>
              <w:rPr>
                <w:sz w:val="20"/>
                <w:szCs w:val="20"/>
              </w:rPr>
            </w:pPr>
            <w:r w:rsidRPr="0066186B">
              <w:rPr>
                <w:sz w:val="20"/>
                <w:szCs w:val="20"/>
              </w:rPr>
              <w:t>БЕЛАЗ</w:t>
            </w:r>
          </w:p>
        </w:tc>
        <w:tc>
          <w:tcPr>
            <w:tcW w:w="370" w:type="pct"/>
            <w:shd w:val="clear" w:color="auto" w:fill="auto"/>
            <w:noWrap/>
          </w:tcPr>
          <w:p w:rsidR="00C2090E" w:rsidRPr="0066186B" w:rsidRDefault="00C2090E" w:rsidP="00C2090E">
            <w:pPr>
              <w:jc w:val="center"/>
              <w:rPr>
                <w:sz w:val="20"/>
                <w:szCs w:val="20"/>
              </w:rPr>
            </w:pPr>
            <w:r w:rsidRPr="0066186B">
              <w:rPr>
                <w:sz w:val="20"/>
                <w:szCs w:val="20"/>
              </w:rPr>
              <w:t>1</w:t>
            </w:r>
          </w:p>
        </w:tc>
        <w:tc>
          <w:tcPr>
            <w:tcW w:w="518" w:type="pct"/>
            <w:shd w:val="clear" w:color="auto" w:fill="auto"/>
            <w:noWrap/>
          </w:tcPr>
          <w:p w:rsidR="00C2090E" w:rsidRPr="0066186B" w:rsidRDefault="00C2090E" w:rsidP="00C2090E">
            <w:pPr>
              <w:jc w:val="center"/>
              <w:rPr>
                <w:sz w:val="20"/>
                <w:szCs w:val="20"/>
                <w:lang w:val="en-US"/>
              </w:rPr>
            </w:pPr>
            <w:r w:rsidRPr="0066186B">
              <w:rPr>
                <w:sz w:val="20"/>
                <w:szCs w:val="20"/>
              </w:rPr>
              <w:t>6СТ</w:t>
            </w:r>
            <w:r w:rsidRPr="0066186B">
              <w:rPr>
                <w:sz w:val="20"/>
                <w:szCs w:val="20"/>
                <w:lang w:val="en-US"/>
              </w:rPr>
              <w:t>132</w:t>
            </w:r>
          </w:p>
        </w:tc>
        <w:tc>
          <w:tcPr>
            <w:tcW w:w="445" w:type="pct"/>
            <w:shd w:val="clear" w:color="auto" w:fill="auto"/>
            <w:noWrap/>
          </w:tcPr>
          <w:p w:rsidR="00C2090E" w:rsidRPr="0066186B" w:rsidRDefault="00C2090E" w:rsidP="00C2090E">
            <w:pPr>
              <w:jc w:val="center"/>
              <w:rPr>
                <w:sz w:val="20"/>
                <w:szCs w:val="20"/>
              </w:rPr>
            </w:pPr>
            <w:r w:rsidRPr="0066186B">
              <w:rPr>
                <w:sz w:val="20"/>
                <w:szCs w:val="20"/>
              </w:rPr>
              <w:t>2</w:t>
            </w:r>
          </w:p>
        </w:tc>
        <w:tc>
          <w:tcPr>
            <w:tcW w:w="444" w:type="pct"/>
            <w:shd w:val="clear" w:color="auto" w:fill="auto"/>
            <w:noWrap/>
          </w:tcPr>
          <w:p w:rsidR="00C2090E" w:rsidRPr="0066186B" w:rsidRDefault="00C2090E" w:rsidP="00C2090E">
            <w:pPr>
              <w:jc w:val="center"/>
              <w:rPr>
                <w:sz w:val="20"/>
                <w:szCs w:val="20"/>
              </w:rPr>
            </w:pPr>
            <w:r w:rsidRPr="0066186B">
              <w:rPr>
                <w:sz w:val="20"/>
                <w:szCs w:val="20"/>
              </w:rPr>
              <w:t>51</w:t>
            </w:r>
          </w:p>
        </w:tc>
        <w:tc>
          <w:tcPr>
            <w:tcW w:w="518" w:type="pct"/>
            <w:shd w:val="clear" w:color="auto" w:fill="auto"/>
            <w:noWrap/>
          </w:tcPr>
          <w:p w:rsidR="00C2090E" w:rsidRPr="0066186B" w:rsidRDefault="00C2090E" w:rsidP="00C2090E">
            <w:pPr>
              <w:jc w:val="center"/>
              <w:rPr>
                <w:sz w:val="20"/>
                <w:szCs w:val="20"/>
              </w:rPr>
            </w:pPr>
            <w:r w:rsidRPr="0066186B">
              <w:rPr>
                <w:sz w:val="20"/>
                <w:szCs w:val="20"/>
              </w:rPr>
              <w:t>100</w:t>
            </w:r>
          </w:p>
        </w:tc>
        <w:tc>
          <w:tcPr>
            <w:tcW w:w="668" w:type="pct"/>
            <w:shd w:val="clear" w:color="auto" w:fill="auto"/>
            <w:noWrap/>
          </w:tcPr>
          <w:p w:rsidR="00C2090E" w:rsidRPr="0066186B" w:rsidRDefault="00C2090E" w:rsidP="00C2090E">
            <w:pPr>
              <w:jc w:val="center"/>
              <w:rPr>
                <w:sz w:val="20"/>
                <w:szCs w:val="20"/>
              </w:rPr>
            </w:pPr>
            <w:r w:rsidRPr="0066186B">
              <w:rPr>
                <w:sz w:val="20"/>
                <w:szCs w:val="20"/>
              </w:rPr>
              <w:t>2</w:t>
            </w:r>
          </w:p>
        </w:tc>
        <w:tc>
          <w:tcPr>
            <w:tcW w:w="721" w:type="pct"/>
            <w:shd w:val="clear" w:color="auto" w:fill="auto"/>
            <w:noWrap/>
            <w:vAlign w:val="bottom"/>
          </w:tcPr>
          <w:p w:rsidR="00C2090E" w:rsidRPr="0066186B" w:rsidRDefault="00C2090E" w:rsidP="00C2090E">
            <w:pPr>
              <w:kinsoku w:val="0"/>
              <w:overflowPunct w:val="0"/>
              <w:autoSpaceDE w:val="0"/>
              <w:autoSpaceDN w:val="0"/>
              <w:adjustRightInd w:val="0"/>
              <w:snapToGrid w:val="0"/>
              <w:jc w:val="center"/>
              <w:rPr>
                <w:sz w:val="20"/>
                <w:szCs w:val="20"/>
              </w:rPr>
            </w:pPr>
            <w:r w:rsidRPr="0066186B">
              <w:rPr>
                <w:sz w:val="20"/>
                <w:szCs w:val="20"/>
              </w:rPr>
              <w:t>0,0510</w:t>
            </w:r>
          </w:p>
        </w:tc>
      </w:tr>
      <w:tr w:rsidR="00C2090E" w:rsidRPr="008F66EF" w:rsidTr="00C2090E">
        <w:trPr>
          <w:trHeight w:val="70"/>
        </w:trPr>
        <w:tc>
          <w:tcPr>
            <w:tcW w:w="1316" w:type="pct"/>
            <w:shd w:val="clear" w:color="auto" w:fill="auto"/>
            <w:noWrap/>
            <w:hideMark/>
          </w:tcPr>
          <w:p w:rsidR="00C2090E" w:rsidRPr="0066186B" w:rsidRDefault="00C2090E" w:rsidP="00C2090E">
            <w:pPr>
              <w:rPr>
                <w:b/>
                <w:bCs/>
                <w:sz w:val="20"/>
                <w:szCs w:val="20"/>
              </w:rPr>
            </w:pPr>
            <w:r w:rsidRPr="0066186B">
              <w:rPr>
                <w:b/>
                <w:bCs/>
                <w:sz w:val="20"/>
                <w:szCs w:val="20"/>
              </w:rPr>
              <w:t>Итого:</w:t>
            </w:r>
          </w:p>
        </w:tc>
        <w:tc>
          <w:tcPr>
            <w:tcW w:w="370" w:type="pct"/>
            <w:shd w:val="clear" w:color="auto" w:fill="auto"/>
            <w:noWrap/>
          </w:tcPr>
          <w:p w:rsidR="00C2090E" w:rsidRPr="0066186B" w:rsidRDefault="00C2090E" w:rsidP="00C2090E">
            <w:pPr>
              <w:jc w:val="center"/>
              <w:rPr>
                <w:b/>
                <w:bCs/>
                <w:sz w:val="20"/>
                <w:szCs w:val="20"/>
              </w:rPr>
            </w:pPr>
            <w:r w:rsidRPr="0066186B">
              <w:rPr>
                <w:b/>
                <w:bCs/>
                <w:sz w:val="20"/>
                <w:szCs w:val="20"/>
              </w:rPr>
              <w:t>34</w:t>
            </w:r>
          </w:p>
        </w:tc>
        <w:tc>
          <w:tcPr>
            <w:tcW w:w="2593" w:type="pct"/>
            <w:gridSpan w:val="5"/>
            <w:shd w:val="clear" w:color="auto" w:fill="auto"/>
            <w:noWrap/>
          </w:tcPr>
          <w:p w:rsidR="00C2090E" w:rsidRPr="0066186B" w:rsidRDefault="00C2090E" w:rsidP="00C2090E">
            <w:pPr>
              <w:rPr>
                <w:b/>
                <w:bCs/>
                <w:sz w:val="20"/>
                <w:szCs w:val="20"/>
              </w:rPr>
            </w:pPr>
          </w:p>
        </w:tc>
        <w:tc>
          <w:tcPr>
            <w:tcW w:w="721" w:type="pct"/>
            <w:shd w:val="clear" w:color="auto" w:fill="auto"/>
            <w:noWrap/>
          </w:tcPr>
          <w:p w:rsidR="00C2090E" w:rsidRPr="0066186B" w:rsidRDefault="00C2090E" w:rsidP="00C2090E">
            <w:pPr>
              <w:jc w:val="center"/>
              <w:rPr>
                <w:b/>
                <w:bCs/>
                <w:sz w:val="20"/>
                <w:szCs w:val="20"/>
              </w:rPr>
            </w:pPr>
            <w:r w:rsidRPr="0066186B">
              <w:rPr>
                <w:b/>
                <w:bCs/>
                <w:sz w:val="20"/>
                <w:szCs w:val="20"/>
              </w:rPr>
              <w:t>1,9676</w:t>
            </w:r>
          </w:p>
        </w:tc>
      </w:tr>
      <w:tr w:rsidR="0066186B" w:rsidRPr="008F66EF" w:rsidTr="0066186B">
        <w:trPr>
          <w:trHeight w:val="70"/>
        </w:trPr>
        <w:tc>
          <w:tcPr>
            <w:tcW w:w="5000" w:type="pct"/>
            <w:gridSpan w:val="8"/>
            <w:shd w:val="clear" w:color="auto" w:fill="auto"/>
            <w:noWrap/>
          </w:tcPr>
          <w:p w:rsidR="0066186B" w:rsidRPr="0066186B" w:rsidRDefault="0066186B" w:rsidP="00C2090E">
            <w:pPr>
              <w:jc w:val="center"/>
              <w:rPr>
                <w:b/>
                <w:bCs/>
                <w:sz w:val="20"/>
                <w:szCs w:val="20"/>
              </w:rPr>
            </w:pPr>
            <w:r w:rsidRPr="0066186B">
              <w:rPr>
                <w:b/>
                <w:bCs/>
                <w:sz w:val="20"/>
                <w:szCs w:val="20"/>
              </w:rPr>
              <w:t>Шахта №73/75</w:t>
            </w:r>
          </w:p>
        </w:tc>
      </w:tr>
      <w:tr w:rsidR="0066186B" w:rsidRPr="008F66EF" w:rsidTr="00C2090E">
        <w:trPr>
          <w:trHeight w:val="70"/>
        </w:trPr>
        <w:tc>
          <w:tcPr>
            <w:tcW w:w="1316" w:type="pct"/>
            <w:shd w:val="clear" w:color="auto" w:fill="auto"/>
            <w:noWrap/>
          </w:tcPr>
          <w:p w:rsidR="0066186B" w:rsidRPr="008F66EF" w:rsidRDefault="0066186B" w:rsidP="00C2090E">
            <w:pPr>
              <w:rPr>
                <w:b/>
                <w:bCs/>
                <w:color w:val="FF0000"/>
                <w:sz w:val="20"/>
                <w:szCs w:val="20"/>
              </w:rPr>
            </w:pPr>
          </w:p>
        </w:tc>
        <w:tc>
          <w:tcPr>
            <w:tcW w:w="370" w:type="pct"/>
            <w:shd w:val="clear" w:color="auto" w:fill="auto"/>
            <w:noWrap/>
          </w:tcPr>
          <w:p w:rsidR="0066186B" w:rsidRPr="008F66EF" w:rsidRDefault="0066186B" w:rsidP="00C2090E">
            <w:pPr>
              <w:jc w:val="center"/>
              <w:rPr>
                <w:b/>
                <w:bCs/>
                <w:color w:val="FF0000"/>
                <w:sz w:val="20"/>
                <w:szCs w:val="20"/>
              </w:rPr>
            </w:pPr>
          </w:p>
        </w:tc>
        <w:tc>
          <w:tcPr>
            <w:tcW w:w="2593" w:type="pct"/>
            <w:gridSpan w:val="5"/>
            <w:shd w:val="clear" w:color="auto" w:fill="auto"/>
            <w:noWrap/>
          </w:tcPr>
          <w:p w:rsidR="0066186B" w:rsidRPr="008F66EF" w:rsidRDefault="0066186B" w:rsidP="00C2090E">
            <w:pPr>
              <w:rPr>
                <w:b/>
                <w:bCs/>
                <w:color w:val="FF0000"/>
                <w:sz w:val="20"/>
                <w:szCs w:val="20"/>
              </w:rPr>
            </w:pPr>
          </w:p>
        </w:tc>
        <w:tc>
          <w:tcPr>
            <w:tcW w:w="721" w:type="pct"/>
            <w:shd w:val="clear" w:color="auto" w:fill="auto"/>
            <w:noWrap/>
          </w:tcPr>
          <w:p w:rsidR="0066186B" w:rsidRPr="008F66EF" w:rsidRDefault="0066186B" w:rsidP="00C2090E">
            <w:pPr>
              <w:jc w:val="center"/>
              <w:rPr>
                <w:b/>
                <w:bCs/>
                <w:color w:val="FF0000"/>
                <w:sz w:val="20"/>
                <w:szCs w:val="20"/>
              </w:rPr>
            </w:pPr>
          </w:p>
        </w:tc>
      </w:tr>
      <w:tr w:rsidR="00476117" w:rsidRPr="008F66EF" w:rsidTr="00B875B0">
        <w:trPr>
          <w:trHeight w:val="20"/>
        </w:trPr>
        <w:tc>
          <w:tcPr>
            <w:tcW w:w="1316" w:type="pct"/>
            <w:shd w:val="clear" w:color="auto" w:fill="auto"/>
            <w:noWrap/>
          </w:tcPr>
          <w:p w:rsidR="00476117" w:rsidRPr="00476117" w:rsidRDefault="00476117" w:rsidP="00476117">
            <w:pPr>
              <w:rPr>
                <w:sz w:val="20"/>
                <w:szCs w:val="20"/>
              </w:rPr>
            </w:pPr>
            <w:r w:rsidRPr="00476117">
              <w:rPr>
                <w:sz w:val="20"/>
                <w:szCs w:val="20"/>
              </w:rPr>
              <w:t>Rocket Boomer</w:t>
            </w:r>
          </w:p>
        </w:tc>
        <w:tc>
          <w:tcPr>
            <w:tcW w:w="370" w:type="pct"/>
            <w:shd w:val="clear" w:color="auto" w:fill="auto"/>
            <w:noWrap/>
          </w:tcPr>
          <w:p w:rsidR="00476117" w:rsidRPr="00476117" w:rsidRDefault="00476117" w:rsidP="00476117">
            <w:pPr>
              <w:jc w:val="center"/>
              <w:rPr>
                <w:sz w:val="20"/>
                <w:szCs w:val="20"/>
              </w:rPr>
            </w:pPr>
            <w:r w:rsidRPr="00476117">
              <w:rPr>
                <w:sz w:val="20"/>
                <w:szCs w:val="20"/>
              </w:rPr>
              <w:t>3</w:t>
            </w:r>
          </w:p>
        </w:tc>
        <w:tc>
          <w:tcPr>
            <w:tcW w:w="518" w:type="pct"/>
            <w:shd w:val="clear" w:color="auto" w:fill="auto"/>
            <w:noWrap/>
          </w:tcPr>
          <w:p w:rsidR="00476117" w:rsidRPr="00476117" w:rsidRDefault="00476117" w:rsidP="00476117">
            <w:pPr>
              <w:jc w:val="center"/>
              <w:rPr>
                <w:sz w:val="20"/>
                <w:szCs w:val="20"/>
              </w:rPr>
            </w:pPr>
            <w:r w:rsidRPr="00476117">
              <w:rPr>
                <w:sz w:val="20"/>
                <w:szCs w:val="20"/>
              </w:rPr>
              <w:t>6СТ132</w:t>
            </w:r>
          </w:p>
        </w:tc>
        <w:tc>
          <w:tcPr>
            <w:tcW w:w="445" w:type="pct"/>
            <w:shd w:val="clear" w:color="auto" w:fill="auto"/>
            <w:noWrap/>
          </w:tcPr>
          <w:p w:rsidR="00476117" w:rsidRPr="00476117" w:rsidRDefault="00476117" w:rsidP="00476117">
            <w:pPr>
              <w:jc w:val="center"/>
              <w:rPr>
                <w:sz w:val="20"/>
                <w:szCs w:val="20"/>
              </w:rPr>
            </w:pPr>
            <w:r w:rsidRPr="00476117">
              <w:rPr>
                <w:sz w:val="20"/>
                <w:szCs w:val="20"/>
              </w:rPr>
              <w:t>2</w:t>
            </w:r>
          </w:p>
        </w:tc>
        <w:tc>
          <w:tcPr>
            <w:tcW w:w="444" w:type="pct"/>
            <w:shd w:val="clear" w:color="auto" w:fill="auto"/>
            <w:noWrap/>
          </w:tcPr>
          <w:p w:rsidR="00476117" w:rsidRPr="00476117" w:rsidRDefault="00476117" w:rsidP="00476117">
            <w:pPr>
              <w:jc w:val="center"/>
              <w:rPr>
                <w:sz w:val="20"/>
                <w:szCs w:val="20"/>
              </w:rPr>
            </w:pPr>
            <w:r w:rsidRPr="00476117">
              <w:rPr>
                <w:sz w:val="20"/>
                <w:szCs w:val="20"/>
              </w:rPr>
              <w:t>51</w:t>
            </w:r>
          </w:p>
        </w:tc>
        <w:tc>
          <w:tcPr>
            <w:tcW w:w="518" w:type="pct"/>
            <w:shd w:val="clear" w:color="auto" w:fill="auto"/>
            <w:noWrap/>
          </w:tcPr>
          <w:p w:rsidR="00476117" w:rsidRPr="00476117" w:rsidRDefault="00476117" w:rsidP="00476117">
            <w:pPr>
              <w:jc w:val="center"/>
              <w:rPr>
                <w:sz w:val="20"/>
                <w:szCs w:val="20"/>
              </w:rPr>
            </w:pPr>
            <w:r w:rsidRPr="00476117">
              <w:rPr>
                <w:sz w:val="20"/>
                <w:szCs w:val="20"/>
              </w:rPr>
              <w:t>100</w:t>
            </w:r>
          </w:p>
        </w:tc>
        <w:tc>
          <w:tcPr>
            <w:tcW w:w="668" w:type="pct"/>
            <w:shd w:val="clear" w:color="auto" w:fill="auto"/>
            <w:noWrap/>
          </w:tcPr>
          <w:p w:rsidR="00476117" w:rsidRPr="00476117" w:rsidRDefault="00476117" w:rsidP="00476117">
            <w:pPr>
              <w:jc w:val="center"/>
              <w:rPr>
                <w:sz w:val="20"/>
                <w:szCs w:val="20"/>
              </w:rPr>
            </w:pPr>
            <w:r w:rsidRPr="00476117">
              <w:rPr>
                <w:sz w:val="20"/>
                <w:szCs w:val="20"/>
              </w:rPr>
              <w:t>2</w:t>
            </w:r>
          </w:p>
        </w:tc>
        <w:tc>
          <w:tcPr>
            <w:tcW w:w="721" w:type="pct"/>
            <w:shd w:val="clear" w:color="auto" w:fill="auto"/>
            <w:noWrap/>
          </w:tcPr>
          <w:p w:rsidR="00476117" w:rsidRPr="00476117" w:rsidRDefault="00476117" w:rsidP="00476117">
            <w:pPr>
              <w:jc w:val="center"/>
              <w:rPr>
                <w:sz w:val="20"/>
                <w:szCs w:val="20"/>
              </w:rPr>
            </w:pPr>
            <w:r w:rsidRPr="00476117">
              <w:rPr>
                <w:sz w:val="20"/>
                <w:szCs w:val="20"/>
              </w:rPr>
              <w:t>0,1530</w:t>
            </w:r>
          </w:p>
        </w:tc>
      </w:tr>
      <w:tr w:rsidR="00476117" w:rsidRPr="008F66EF" w:rsidTr="00B875B0">
        <w:trPr>
          <w:trHeight w:val="20"/>
        </w:trPr>
        <w:tc>
          <w:tcPr>
            <w:tcW w:w="1316" w:type="pct"/>
            <w:shd w:val="clear" w:color="auto" w:fill="auto"/>
            <w:noWrap/>
          </w:tcPr>
          <w:p w:rsidR="00476117" w:rsidRPr="00476117" w:rsidRDefault="00476117" w:rsidP="00476117">
            <w:pPr>
              <w:rPr>
                <w:sz w:val="20"/>
                <w:szCs w:val="20"/>
              </w:rPr>
            </w:pPr>
            <w:r w:rsidRPr="00476117">
              <w:rPr>
                <w:sz w:val="20"/>
                <w:szCs w:val="20"/>
              </w:rPr>
              <w:t>Sandvik DS 510</w:t>
            </w:r>
          </w:p>
        </w:tc>
        <w:tc>
          <w:tcPr>
            <w:tcW w:w="370" w:type="pct"/>
            <w:shd w:val="clear" w:color="auto" w:fill="auto"/>
            <w:noWrap/>
          </w:tcPr>
          <w:p w:rsidR="00476117" w:rsidRPr="00476117" w:rsidRDefault="00476117" w:rsidP="00476117">
            <w:pPr>
              <w:jc w:val="center"/>
              <w:rPr>
                <w:sz w:val="20"/>
                <w:szCs w:val="20"/>
              </w:rPr>
            </w:pPr>
            <w:r w:rsidRPr="00476117">
              <w:rPr>
                <w:sz w:val="20"/>
                <w:szCs w:val="20"/>
              </w:rPr>
              <w:t>1</w:t>
            </w:r>
          </w:p>
        </w:tc>
        <w:tc>
          <w:tcPr>
            <w:tcW w:w="518" w:type="pct"/>
            <w:shd w:val="clear" w:color="auto" w:fill="auto"/>
            <w:noWrap/>
          </w:tcPr>
          <w:p w:rsidR="00476117" w:rsidRPr="00476117" w:rsidRDefault="00476117" w:rsidP="00476117">
            <w:pPr>
              <w:jc w:val="center"/>
              <w:rPr>
                <w:sz w:val="20"/>
                <w:szCs w:val="20"/>
              </w:rPr>
            </w:pPr>
            <w:r w:rsidRPr="00476117">
              <w:rPr>
                <w:sz w:val="20"/>
                <w:szCs w:val="20"/>
              </w:rPr>
              <w:t>6СТ132</w:t>
            </w:r>
          </w:p>
        </w:tc>
        <w:tc>
          <w:tcPr>
            <w:tcW w:w="445" w:type="pct"/>
            <w:shd w:val="clear" w:color="auto" w:fill="auto"/>
            <w:noWrap/>
          </w:tcPr>
          <w:p w:rsidR="00476117" w:rsidRPr="00476117" w:rsidRDefault="00476117" w:rsidP="00476117">
            <w:pPr>
              <w:jc w:val="center"/>
              <w:rPr>
                <w:sz w:val="20"/>
                <w:szCs w:val="20"/>
              </w:rPr>
            </w:pPr>
            <w:r w:rsidRPr="00476117">
              <w:rPr>
                <w:sz w:val="20"/>
                <w:szCs w:val="20"/>
              </w:rPr>
              <w:t>2</w:t>
            </w:r>
          </w:p>
        </w:tc>
        <w:tc>
          <w:tcPr>
            <w:tcW w:w="444" w:type="pct"/>
            <w:shd w:val="clear" w:color="auto" w:fill="auto"/>
            <w:noWrap/>
          </w:tcPr>
          <w:p w:rsidR="00476117" w:rsidRPr="00476117" w:rsidRDefault="00476117" w:rsidP="00476117">
            <w:pPr>
              <w:jc w:val="center"/>
              <w:rPr>
                <w:sz w:val="20"/>
                <w:szCs w:val="20"/>
              </w:rPr>
            </w:pPr>
            <w:r w:rsidRPr="00476117">
              <w:rPr>
                <w:sz w:val="20"/>
                <w:szCs w:val="20"/>
              </w:rPr>
              <w:t>51</w:t>
            </w:r>
          </w:p>
        </w:tc>
        <w:tc>
          <w:tcPr>
            <w:tcW w:w="518" w:type="pct"/>
            <w:shd w:val="clear" w:color="auto" w:fill="auto"/>
            <w:noWrap/>
          </w:tcPr>
          <w:p w:rsidR="00476117" w:rsidRPr="00476117" w:rsidRDefault="00476117" w:rsidP="00476117">
            <w:pPr>
              <w:jc w:val="center"/>
              <w:rPr>
                <w:sz w:val="20"/>
                <w:szCs w:val="20"/>
              </w:rPr>
            </w:pPr>
            <w:r w:rsidRPr="00476117">
              <w:rPr>
                <w:sz w:val="20"/>
                <w:szCs w:val="20"/>
              </w:rPr>
              <w:t>100</w:t>
            </w:r>
          </w:p>
        </w:tc>
        <w:tc>
          <w:tcPr>
            <w:tcW w:w="668" w:type="pct"/>
            <w:shd w:val="clear" w:color="auto" w:fill="auto"/>
            <w:noWrap/>
          </w:tcPr>
          <w:p w:rsidR="00476117" w:rsidRPr="00476117" w:rsidRDefault="00476117" w:rsidP="00476117">
            <w:pPr>
              <w:jc w:val="center"/>
              <w:rPr>
                <w:sz w:val="20"/>
                <w:szCs w:val="20"/>
              </w:rPr>
            </w:pPr>
            <w:r w:rsidRPr="00476117">
              <w:rPr>
                <w:sz w:val="20"/>
                <w:szCs w:val="20"/>
              </w:rPr>
              <w:t>2</w:t>
            </w:r>
          </w:p>
        </w:tc>
        <w:tc>
          <w:tcPr>
            <w:tcW w:w="721" w:type="pct"/>
            <w:shd w:val="clear" w:color="auto" w:fill="auto"/>
            <w:noWrap/>
          </w:tcPr>
          <w:p w:rsidR="00476117" w:rsidRPr="00476117" w:rsidRDefault="00476117" w:rsidP="00476117">
            <w:pPr>
              <w:jc w:val="center"/>
              <w:rPr>
                <w:sz w:val="20"/>
                <w:szCs w:val="20"/>
              </w:rPr>
            </w:pPr>
            <w:r w:rsidRPr="00476117">
              <w:rPr>
                <w:sz w:val="20"/>
                <w:szCs w:val="20"/>
              </w:rPr>
              <w:t>0,0510</w:t>
            </w:r>
          </w:p>
        </w:tc>
      </w:tr>
      <w:tr w:rsidR="00476117" w:rsidRPr="008F66EF" w:rsidTr="00B875B0">
        <w:trPr>
          <w:trHeight w:val="20"/>
        </w:trPr>
        <w:tc>
          <w:tcPr>
            <w:tcW w:w="1316" w:type="pct"/>
            <w:shd w:val="clear" w:color="auto" w:fill="auto"/>
            <w:noWrap/>
          </w:tcPr>
          <w:p w:rsidR="00476117" w:rsidRPr="00476117" w:rsidRDefault="00476117" w:rsidP="00476117">
            <w:pPr>
              <w:rPr>
                <w:sz w:val="20"/>
                <w:szCs w:val="20"/>
              </w:rPr>
            </w:pPr>
            <w:r w:rsidRPr="00476117">
              <w:rPr>
                <w:sz w:val="20"/>
                <w:szCs w:val="20"/>
              </w:rPr>
              <w:t>Sandvik DL 431</w:t>
            </w:r>
          </w:p>
        </w:tc>
        <w:tc>
          <w:tcPr>
            <w:tcW w:w="370" w:type="pct"/>
            <w:shd w:val="clear" w:color="auto" w:fill="auto"/>
            <w:noWrap/>
          </w:tcPr>
          <w:p w:rsidR="00476117" w:rsidRPr="00476117" w:rsidRDefault="00476117" w:rsidP="00476117">
            <w:pPr>
              <w:jc w:val="center"/>
              <w:rPr>
                <w:sz w:val="20"/>
                <w:szCs w:val="20"/>
              </w:rPr>
            </w:pPr>
            <w:r w:rsidRPr="00476117">
              <w:rPr>
                <w:sz w:val="20"/>
                <w:szCs w:val="20"/>
              </w:rPr>
              <w:t>1</w:t>
            </w:r>
          </w:p>
        </w:tc>
        <w:tc>
          <w:tcPr>
            <w:tcW w:w="518" w:type="pct"/>
            <w:shd w:val="clear" w:color="auto" w:fill="auto"/>
            <w:noWrap/>
          </w:tcPr>
          <w:p w:rsidR="00476117" w:rsidRPr="00476117" w:rsidRDefault="00476117" w:rsidP="00476117">
            <w:pPr>
              <w:jc w:val="center"/>
              <w:rPr>
                <w:sz w:val="20"/>
                <w:szCs w:val="20"/>
              </w:rPr>
            </w:pPr>
            <w:r w:rsidRPr="00476117">
              <w:rPr>
                <w:sz w:val="20"/>
                <w:szCs w:val="20"/>
              </w:rPr>
              <w:t>6СТ132</w:t>
            </w:r>
          </w:p>
        </w:tc>
        <w:tc>
          <w:tcPr>
            <w:tcW w:w="445" w:type="pct"/>
            <w:shd w:val="clear" w:color="auto" w:fill="auto"/>
            <w:noWrap/>
          </w:tcPr>
          <w:p w:rsidR="00476117" w:rsidRPr="00476117" w:rsidRDefault="00476117" w:rsidP="00476117">
            <w:pPr>
              <w:jc w:val="center"/>
              <w:rPr>
                <w:sz w:val="20"/>
                <w:szCs w:val="20"/>
              </w:rPr>
            </w:pPr>
            <w:r w:rsidRPr="00476117">
              <w:rPr>
                <w:sz w:val="20"/>
                <w:szCs w:val="20"/>
              </w:rPr>
              <w:t>2</w:t>
            </w:r>
          </w:p>
        </w:tc>
        <w:tc>
          <w:tcPr>
            <w:tcW w:w="444" w:type="pct"/>
            <w:shd w:val="clear" w:color="auto" w:fill="auto"/>
            <w:noWrap/>
          </w:tcPr>
          <w:p w:rsidR="00476117" w:rsidRPr="00476117" w:rsidRDefault="00476117" w:rsidP="00476117">
            <w:pPr>
              <w:jc w:val="center"/>
              <w:rPr>
                <w:sz w:val="20"/>
                <w:szCs w:val="20"/>
              </w:rPr>
            </w:pPr>
            <w:r w:rsidRPr="00476117">
              <w:rPr>
                <w:sz w:val="20"/>
                <w:szCs w:val="20"/>
              </w:rPr>
              <w:t>51</w:t>
            </w:r>
          </w:p>
        </w:tc>
        <w:tc>
          <w:tcPr>
            <w:tcW w:w="518" w:type="pct"/>
            <w:shd w:val="clear" w:color="auto" w:fill="auto"/>
            <w:noWrap/>
          </w:tcPr>
          <w:p w:rsidR="00476117" w:rsidRPr="00476117" w:rsidRDefault="00476117" w:rsidP="00476117">
            <w:pPr>
              <w:jc w:val="center"/>
              <w:rPr>
                <w:sz w:val="20"/>
                <w:szCs w:val="20"/>
              </w:rPr>
            </w:pPr>
            <w:r w:rsidRPr="00476117">
              <w:rPr>
                <w:sz w:val="20"/>
                <w:szCs w:val="20"/>
              </w:rPr>
              <w:t>100</w:t>
            </w:r>
          </w:p>
        </w:tc>
        <w:tc>
          <w:tcPr>
            <w:tcW w:w="668" w:type="pct"/>
            <w:shd w:val="clear" w:color="auto" w:fill="auto"/>
            <w:noWrap/>
          </w:tcPr>
          <w:p w:rsidR="00476117" w:rsidRPr="00476117" w:rsidRDefault="00476117" w:rsidP="00476117">
            <w:pPr>
              <w:jc w:val="center"/>
              <w:rPr>
                <w:sz w:val="20"/>
                <w:szCs w:val="20"/>
              </w:rPr>
            </w:pPr>
            <w:r w:rsidRPr="00476117">
              <w:rPr>
                <w:sz w:val="20"/>
                <w:szCs w:val="20"/>
              </w:rPr>
              <w:t>2</w:t>
            </w:r>
          </w:p>
        </w:tc>
        <w:tc>
          <w:tcPr>
            <w:tcW w:w="721" w:type="pct"/>
            <w:shd w:val="clear" w:color="auto" w:fill="auto"/>
            <w:noWrap/>
          </w:tcPr>
          <w:p w:rsidR="00476117" w:rsidRPr="00476117" w:rsidRDefault="00476117" w:rsidP="00476117">
            <w:pPr>
              <w:jc w:val="center"/>
              <w:rPr>
                <w:sz w:val="20"/>
                <w:szCs w:val="20"/>
              </w:rPr>
            </w:pPr>
            <w:r w:rsidRPr="00476117">
              <w:rPr>
                <w:sz w:val="20"/>
                <w:szCs w:val="20"/>
              </w:rPr>
              <w:t>0,0510</w:t>
            </w:r>
          </w:p>
        </w:tc>
      </w:tr>
      <w:tr w:rsidR="00476117" w:rsidRPr="008F66EF" w:rsidTr="00B875B0">
        <w:trPr>
          <w:trHeight w:val="20"/>
        </w:trPr>
        <w:tc>
          <w:tcPr>
            <w:tcW w:w="1316" w:type="pct"/>
            <w:shd w:val="clear" w:color="auto" w:fill="auto"/>
            <w:noWrap/>
          </w:tcPr>
          <w:p w:rsidR="00476117" w:rsidRPr="00476117" w:rsidRDefault="00476117" w:rsidP="00476117">
            <w:pPr>
              <w:rPr>
                <w:sz w:val="20"/>
                <w:szCs w:val="20"/>
              </w:rPr>
            </w:pPr>
            <w:r w:rsidRPr="00476117">
              <w:rPr>
                <w:sz w:val="20"/>
                <w:szCs w:val="20"/>
              </w:rPr>
              <w:t>МТ 5020</w:t>
            </w:r>
          </w:p>
        </w:tc>
        <w:tc>
          <w:tcPr>
            <w:tcW w:w="370" w:type="pct"/>
            <w:shd w:val="clear" w:color="auto" w:fill="auto"/>
            <w:noWrap/>
          </w:tcPr>
          <w:p w:rsidR="00476117" w:rsidRPr="00476117" w:rsidRDefault="00476117" w:rsidP="00476117">
            <w:pPr>
              <w:jc w:val="center"/>
              <w:rPr>
                <w:sz w:val="20"/>
                <w:szCs w:val="20"/>
              </w:rPr>
            </w:pPr>
            <w:r w:rsidRPr="00476117">
              <w:rPr>
                <w:sz w:val="20"/>
                <w:szCs w:val="20"/>
              </w:rPr>
              <w:t>4</w:t>
            </w:r>
          </w:p>
        </w:tc>
        <w:tc>
          <w:tcPr>
            <w:tcW w:w="518" w:type="pct"/>
            <w:shd w:val="clear" w:color="auto" w:fill="auto"/>
            <w:noWrap/>
          </w:tcPr>
          <w:p w:rsidR="00476117" w:rsidRPr="00476117" w:rsidRDefault="00476117" w:rsidP="00476117">
            <w:pPr>
              <w:jc w:val="center"/>
              <w:rPr>
                <w:sz w:val="20"/>
                <w:szCs w:val="20"/>
              </w:rPr>
            </w:pPr>
            <w:r w:rsidRPr="00476117">
              <w:rPr>
                <w:sz w:val="20"/>
                <w:szCs w:val="20"/>
              </w:rPr>
              <w:t>6СТ132</w:t>
            </w:r>
          </w:p>
        </w:tc>
        <w:tc>
          <w:tcPr>
            <w:tcW w:w="445" w:type="pct"/>
            <w:shd w:val="clear" w:color="auto" w:fill="auto"/>
            <w:noWrap/>
          </w:tcPr>
          <w:p w:rsidR="00476117" w:rsidRPr="00476117" w:rsidRDefault="00476117" w:rsidP="00476117">
            <w:pPr>
              <w:jc w:val="center"/>
              <w:rPr>
                <w:sz w:val="20"/>
                <w:szCs w:val="20"/>
              </w:rPr>
            </w:pPr>
            <w:r w:rsidRPr="00476117">
              <w:rPr>
                <w:sz w:val="20"/>
                <w:szCs w:val="20"/>
              </w:rPr>
              <w:t>2</w:t>
            </w:r>
          </w:p>
        </w:tc>
        <w:tc>
          <w:tcPr>
            <w:tcW w:w="444" w:type="pct"/>
            <w:shd w:val="clear" w:color="auto" w:fill="auto"/>
            <w:noWrap/>
          </w:tcPr>
          <w:p w:rsidR="00476117" w:rsidRPr="00476117" w:rsidRDefault="00476117" w:rsidP="00476117">
            <w:pPr>
              <w:jc w:val="center"/>
              <w:rPr>
                <w:sz w:val="20"/>
                <w:szCs w:val="20"/>
              </w:rPr>
            </w:pPr>
            <w:r w:rsidRPr="00476117">
              <w:rPr>
                <w:sz w:val="20"/>
                <w:szCs w:val="20"/>
              </w:rPr>
              <w:t>51</w:t>
            </w:r>
          </w:p>
        </w:tc>
        <w:tc>
          <w:tcPr>
            <w:tcW w:w="518" w:type="pct"/>
            <w:shd w:val="clear" w:color="auto" w:fill="auto"/>
            <w:noWrap/>
          </w:tcPr>
          <w:p w:rsidR="00476117" w:rsidRPr="00476117" w:rsidRDefault="00476117" w:rsidP="00476117">
            <w:pPr>
              <w:jc w:val="center"/>
              <w:rPr>
                <w:sz w:val="20"/>
                <w:szCs w:val="20"/>
              </w:rPr>
            </w:pPr>
            <w:r w:rsidRPr="00476117">
              <w:rPr>
                <w:sz w:val="20"/>
                <w:szCs w:val="20"/>
              </w:rPr>
              <w:t>100</w:t>
            </w:r>
          </w:p>
        </w:tc>
        <w:tc>
          <w:tcPr>
            <w:tcW w:w="668" w:type="pct"/>
            <w:shd w:val="clear" w:color="auto" w:fill="auto"/>
            <w:noWrap/>
          </w:tcPr>
          <w:p w:rsidR="00476117" w:rsidRPr="00476117" w:rsidRDefault="00476117" w:rsidP="00476117">
            <w:pPr>
              <w:jc w:val="center"/>
              <w:rPr>
                <w:sz w:val="20"/>
                <w:szCs w:val="20"/>
              </w:rPr>
            </w:pPr>
            <w:r w:rsidRPr="00476117">
              <w:rPr>
                <w:sz w:val="20"/>
                <w:szCs w:val="20"/>
              </w:rPr>
              <w:t>2</w:t>
            </w:r>
          </w:p>
        </w:tc>
        <w:tc>
          <w:tcPr>
            <w:tcW w:w="721" w:type="pct"/>
            <w:shd w:val="clear" w:color="auto" w:fill="auto"/>
            <w:noWrap/>
          </w:tcPr>
          <w:p w:rsidR="00476117" w:rsidRPr="00476117" w:rsidRDefault="00476117" w:rsidP="00476117">
            <w:pPr>
              <w:jc w:val="center"/>
              <w:rPr>
                <w:sz w:val="20"/>
                <w:szCs w:val="20"/>
              </w:rPr>
            </w:pPr>
            <w:r w:rsidRPr="00476117">
              <w:rPr>
                <w:sz w:val="20"/>
                <w:szCs w:val="20"/>
              </w:rPr>
              <w:t>0,2040</w:t>
            </w:r>
          </w:p>
        </w:tc>
      </w:tr>
      <w:tr w:rsidR="00476117" w:rsidRPr="008F66EF" w:rsidTr="00B875B0">
        <w:trPr>
          <w:trHeight w:val="20"/>
        </w:trPr>
        <w:tc>
          <w:tcPr>
            <w:tcW w:w="1316" w:type="pct"/>
            <w:shd w:val="clear" w:color="auto" w:fill="auto"/>
            <w:noWrap/>
          </w:tcPr>
          <w:p w:rsidR="00476117" w:rsidRPr="00476117" w:rsidRDefault="00476117" w:rsidP="00476117">
            <w:pPr>
              <w:rPr>
                <w:sz w:val="20"/>
                <w:szCs w:val="20"/>
              </w:rPr>
            </w:pPr>
            <w:r w:rsidRPr="00476117">
              <w:rPr>
                <w:sz w:val="20"/>
                <w:szCs w:val="20"/>
              </w:rPr>
              <w:lastRenderedPageBreak/>
              <w:t>СAT R1700G</w:t>
            </w:r>
          </w:p>
        </w:tc>
        <w:tc>
          <w:tcPr>
            <w:tcW w:w="370" w:type="pct"/>
            <w:shd w:val="clear" w:color="auto" w:fill="auto"/>
            <w:noWrap/>
          </w:tcPr>
          <w:p w:rsidR="00476117" w:rsidRPr="00476117" w:rsidRDefault="00476117" w:rsidP="00476117">
            <w:pPr>
              <w:jc w:val="center"/>
              <w:rPr>
                <w:sz w:val="20"/>
                <w:szCs w:val="20"/>
              </w:rPr>
            </w:pPr>
            <w:r w:rsidRPr="00476117">
              <w:rPr>
                <w:sz w:val="20"/>
                <w:szCs w:val="20"/>
              </w:rPr>
              <w:t>1</w:t>
            </w:r>
          </w:p>
        </w:tc>
        <w:tc>
          <w:tcPr>
            <w:tcW w:w="518" w:type="pct"/>
            <w:shd w:val="clear" w:color="auto" w:fill="auto"/>
            <w:noWrap/>
          </w:tcPr>
          <w:p w:rsidR="00476117" w:rsidRPr="00476117" w:rsidRDefault="00476117" w:rsidP="00476117">
            <w:pPr>
              <w:jc w:val="center"/>
              <w:rPr>
                <w:sz w:val="20"/>
                <w:szCs w:val="20"/>
              </w:rPr>
            </w:pPr>
            <w:r w:rsidRPr="00476117">
              <w:rPr>
                <w:sz w:val="20"/>
                <w:szCs w:val="20"/>
              </w:rPr>
              <w:t>6СТ190</w:t>
            </w:r>
          </w:p>
        </w:tc>
        <w:tc>
          <w:tcPr>
            <w:tcW w:w="445" w:type="pct"/>
            <w:shd w:val="clear" w:color="auto" w:fill="auto"/>
            <w:noWrap/>
          </w:tcPr>
          <w:p w:rsidR="00476117" w:rsidRPr="00476117" w:rsidRDefault="00476117" w:rsidP="00476117">
            <w:pPr>
              <w:jc w:val="center"/>
              <w:rPr>
                <w:sz w:val="20"/>
                <w:szCs w:val="20"/>
              </w:rPr>
            </w:pPr>
            <w:r w:rsidRPr="00476117">
              <w:rPr>
                <w:sz w:val="20"/>
                <w:szCs w:val="20"/>
              </w:rPr>
              <w:t>2</w:t>
            </w:r>
          </w:p>
        </w:tc>
        <w:tc>
          <w:tcPr>
            <w:tcW w:w="444" w:type="pct"/>
            <w:shd w:val="clear" w:color="auto" w:fill="auto"/>
            <w:noWrap/>
          </w:tcPr>
          <w:p w:rsidR="00476117" w:rsidRPr="00476117" w:rsidRDefault="00476117" w:rsidP="00476117">
            <w:pPr>
              <w:jc w:val="center"/>
              <w:rPr>
                <w:sz w:val="20"/>
                <w:szCs w:val="20"/>
              </w:rPr>
            </w:pPr>
            <w:r w:rsidRPr="00476117">
              <w:rPr>
                <w:sz w:val="20"/>
                <w:szCs w:val="20"/>
              </w:rPr>
              <w:t>73,2</w:t>
            </w:r>
          </w:p>
        </w:tc>
        <w:tc>
          <w:tcPr>
            <w:tcW w:w="518" w:type="pct"/>
            <w:shd w:val="clear" w:color="auto" w:fill="auto"/>
            <w:noWrap/>
          </w:tcPr>
          <w:p w:rsidR="00476117" w:rsidRPr="00476117" w:rsidRDefault="00476117" w:rsidP="00476117">
            <w:pPr>
              <w:jc w:val="center"/>
              <w:rPr>
                <w:sz w:val="20"/>
                <w:szCs w:val="20"/>
              </w:rPr>
            </w:pPr>
            <w:r w:rsidRPr="00476117">
              <w:rPr>
                <w:sz w:val="20"/>
                <w:szCs w:val="20"/>
              </w:rPr>
              <w:t>100</w:t>
            </w:r>
          </w:p>
        </w:tc>
        <w:tc>
          <w:tcPr>
            <w:tcW w:w="668" w:type="pct"/>
            <w:shd w:val="clear" w:color="auto" w:fill="auto"/>
            <w:noWrap/>
          </w:tcPr>
          <w:p w:rsidR="00476117" w:rsidRPr="00476117" w:rsidRDefault="00476117" w:rsidP="00476117">
            <w:pPr>
              <w:jc w:val="center"/>
              <w:rPr>
                <w:sz w:val="20"/>
                <w:szCs w:val="20"/>
              </w:rPr>
            </w:pPr>
            <w:r w:rsidRPr="00476117">
              <w:rPr>
                <w:sz w:val="20"/>
                <w:szCs w:val="20"/>
              </w:rPr>
              <w:t>2</w:t>
            </w:r>
          </w:p>
        </w:tc>
        <w:tc>
          <w:tcPr>
            <w:tcW w:w="721" w:type="pct"/>
            <w:shd w:val="clear" w:color="auto" w:fill="auto"/>
            <w:noWrap/>
          </w:tcPr>
          <w:p w:rsidR="00476117" w:rsidRPr="00476117" w:rsidRDefault="00476117" w:rsidP="00476117">
            <w:pPr>
              <w:jc w:val="center"/>
              <w:rPr>
                <w:sz w:val="20"/>
                <w:szCs w:val="20"/>
              </w:rPr>
            </w:pPr>
            <w:r w:rsidRPr="00476117">
              <w:rPr>
                <w:sz w:val="20"/>
                <w:szCs w:val="20"/>
              </w:rPr>
              <w:t>0,0732</w:t>
            </w:r>
          </w:p>
        </w:tc>
      </w:tr>
      <w:tr w:rsidR="00476117" w:rsidRPr="008F66EF" w:rsidTr="00B875B0">
        <w:trPr>
          <w:trHeight w:val="20"/>
        </w:trPr>
        <w:tc>
          <w:tcPr>
            <w:tcW w:w="1316" w:type="pct"/>
            <w:shd w:val="clear" w:color="auto" w:fill="auto"/>
            <w:noWrap/>
          </w:tcPr>
          <w:p w:rsidR="00476117" w:rsidRPr="00476117" w:rsidRDefault="00476117" w:rsidP="00476117">
            <w:pPr>
              <w:rPr>
                <w:sz w:val="20"/>
                <w:szCs w:val="20"/>
              </w:rPr>
            </w:pPr>
            <w:r w:rsidRPr="00476117">
              <w:rPr>
                <w:sz w:val="20"/>
                <w:szCs w:val="20"/>
              </w:rPr>
              <w:t>ST 14</w:t>
            </w:r>
          </w:p>
        </w:tc>
        <w:tc>
          <w:tcPr>
            <w:tcW w:w="370" w:type="pct"/>
            <w:shd w:val="clear" w:color="auto" w:fill="auto"/>
            <w:noWrap/>
          </w:tcPr>
          <w:p w:rsidR="00476117" w:rsidRPr="00476117" w:rsidRDefault="00476117" w:rsidP="00476117">
            <w:pPr>
              <w:jc w:val="center"/>
              <w:rPr>
                <w:sz w:val="20"/>
                <w:szCs w:val="20"/>
              </w:rPr>
            </w:pPr>
            <w:r w:rsidRPr="00476117">
              <w:rPr>
                <w:sz w:val="20"/>
                <w:szCs w:val="20"/>
              </w:rPr>
              <w:t>1</w:t>
            </w:r>
          </w:p>
        </w:tc>
        <w:tc>
          <w:tcPr>
            <w:tcW w:w="518" w:type="pct"/>
            <w:shd w:val="clear" w:color="auto" w:fill="auto"/>
            <w:noWrap/>
          </w:tcPr>
          <w:p w:rsidR="00476117" w:rsidRPr="00476117" w:rsidRDefault="00476117" w:rsidP="00476117">
            <w:pPr>
              <w:jc w:val="center"/>
              <w:rPr>
                <w:sz w:val="20"/>
                <w:szCs w:val="20"/>
              </w:rPr>
            </w:pPr>
            <w:r w:rsidRPr="00476117">
              <w:rPr>
                <w:sz w:val="20"/>
                <w:szCs w:val="20"/>
              </w:rPr>
              <w:t>6СТ190</w:t>
            </w:r>
          </w:p>
        </w:tc>
        <w:tc>
          <w:tcPr>
            <w:tcW w:w="445" w:type="pct"/>
            <w:shd w:val="clear" w:color="auto" w:fill="auto"/>
            <w:noWrap/>
          </w:tcPr>
          <w:p w:rsidR="00476117" w:rsidRPr="00476117" w:rsidRDefault="00476117" w:rsidP="00476117">
            <w:pPr>
              <w:jc w:val="center"/>
              <w:rPr>
                <w:sz w:val="20"/>
                <w:szCs w:val="20"/>
              </w:rPr>
            </w:pPr>
            <w:r w:rsidRPr="00476117">
              <w:rPr>
                <w:sz w:val="20"/>
                <w:szCs w:val="20"/>
              </w:rPr>
              <w:t>2</w:t>
            </w:r>
          </w:p>
        </w:tc>
        <w:tc>
          <w:tcPr>
            <w:tcW w:w="444" w:type="pct"/>
            <w:shd w:val="clear" w:color="auto" w:fill="auto"/>
            <w:noWrap/>
          </w:tcPr>
          <w:p w:rsidR="00476117" w:rsidRPr="00476117" w:rsidRDefault="00476117" w:rsidP="00476117">
            <w:pPr>
              <w:jc w:val="center"/>
              <w:rPr>
                <w:sz w:val="20"/>
                <w:szCs w:val="20"/>
              </w:rPr>
            </w:pPr>
            <w:r w:rsidRPr="00476117">
              <w:rPr>
                <w:sz w:val="20"/>
                <w:szCs w:val="20"/>
              </w:rPr>
              <w:t>73,2</w:t>
            </w:r>
          </w:p>
        </w:tc>
        <w:tc>
          <w:tcPr>
            <w:tcW w:w="518" w:type="pct"/>
            <w:shd w:val="clear" w:color="auto" w:fill="auto"/>
            <w:noWrap/>
          </w:tcPr>
          <w:p w:rsidR="00476117" w:rsidRPr="00476117" w:rsidRDefault="00476117" w:rsidP="00476117">
            <w:pPr>
              <w:jc w:val="center"/>
              <w:rPr>
                <w:sz w:val="20"/>
                <w:szCs w:val="20"/>
              </w:rPr>
            </w:pPr>
            <w:r w:rsidRPr="00476117">
              <w:rPr>
                <w:sz w:val="20"/>
                <w:szCs w:val="20"/>
              </w:rPr>
              <w:t>100</w:t>
            </w:r>
          </w:p>
        </w:tc>
        <w:tc>
          <w:tcPr>
            <w:tcW w:w="668" w:type="pct"/>
            <w:shd w:val="clear" w:color="auto" w:fill="auto"/>
            <w:noWrap/>
          </w:tcPr>
          <w:p w:rsidR="00476117" w:rsidRPr="00476117" w:rsidRDefault="00476117" w:rsidP="00476117">
            <w:pPr>
              <w:jc w:val="center"/>
              <w:rPr>
                <w:sz w:val="20"/>
                <w:szCs w:val="20"/>
              </w:rPr>
            </w:pPr>
            <w:r w:rsidRPr="00476117">
              <w:rPr>
                <w:sz w:val="20"/>
                <w:szCs w:val="20"/>
              </w:rPr>
              <w:t>2</w:t>
            </w:r>
          </w:p>
        </w:tc>
        <w:tc>
          <w:tcPr>
            <w:tcW w:w="721" w:type="pct"/>
            <w:shd w:val="clear" w:color="auto" w:fill="auto"/>
            <w:noWrap/>
          </w:tcPr>
          <w:p w:rsidR="00476117" w:rsidRPr="00476117" w:rsidRDefault="00476117" w:rsidP="00476117">
            <w:pPr>
              <w:jc w:val="center"/>
              <w:rPr>
                <w:sz w:val="20"/>
                <w:szCs w:val="20"/>
              </w:rPr>
            </w:pPr>
            <w:r w:rsidRPr="00476117">
              <w:rPr>
                <w:sz w:val="20"/>
                <w:szCs w:val="20"/>
              </w:rPr>
              <w:t>0,0732</w:t>
            </w:r>
          </w:p>
        </w:tc>
      </w:tr>
      <w:tr w:rsidR="00476117" w:rsidRPr="008F66EF" w:rsidTr="00B875B0">
        <w:trPr>
          <w:trHeight w:val="20"/>
        </w:trPr>
        <w:tc>
          <w:tcPr>
            <w:tcW w:w="1316" w:type="pct"/>
            <w:shd w:val="clear" w:color="auto" w:fill="auto"/>
            <w:noWrap/>
          </w:tcPr>
          <w:p w:rsidR="00476117" w:rsidRPr="00476117" w:rsidRDefault="00476117" w:rsidP="00476117">
            <w:pPr>
              <w:rPr>
                <w:sz w:val="20"/>
                <w:szCs w:val="20"/>
              </w:rPr>
            </w:pPr>
            <w:r w:rsidRPr="00476117">
              <w:rPr>
                <w:sz w:val="20"/>
                <w:szCs w:val="20"/>
              </w:rPr>
              <w:t>САТ-980 L</w:t>
            </w:r>
          </w:p>
        </w:tc>
        <w:tc>
          <w:tcPr>
            <w:tcW w:w="370" w:type="pct"/>
            <w:shd w:val="clear" w:color="auto" w:fill="auto"/>
            <w:noWrap/>
          </w:tcPr>
          <w:p w:rsidR="00476117" w:rsidRPr="00476117" w:rsidRDefault="00476117" w:rsidP="00476117">
            <w:pPr>
              <w:jc w:val="center"/>
              <w:rPr>
                <w:sz w:val="20"/>
                <w:szCs w:val="20"/>
              </w:rPr>
            </w:pPr>
            <w:r w:rsidRPr="00476117">
              <w:rPr>
                <w:sz w:val="20"/>
                <w:szCs w:val="20"/>
              </w:rPr>
              <w:t>1</w:t>
            </w:r>
          </w:p>
        </w:tc>
        <w:tc>
          <w:tcPr>
            <w:tcW w:w="518" w:type="pct"/>
            <w:shd w:val="clear" w:color="auto" w:fill="auto"/>
            <w:noWrap/>
          </w:tcPr>
          <w:p w:rsidR="00476117" w:rsidRPr="00476117" w:rsidRDefault="00476117" w:rsidP="00476117">
            <w:pPr>
              <w:jc w:val="center"/>
              <w:rPr>
                <w:sz w:val="20"/>
                <w:szCs w:val="20"/>
              </w:rPr>
            </w:pPr>
            <w:r w:rsidRPr="00476117">
              <w:rPr>
                <w:sz w:val="20"/>
                <w:szCs w:val="20"/>
              </w:rPr>
              <w:t>6СТ190</w:t>
            </w:r>
          </w:p>
        </w:tc>
        <w:tc>
          <w:tcPr>
            <w:tcW w:w="445" w:type="pct"/>
            <w:shd w:val="clear" w:color="auto" w:fill="auto"/>
            <w:noWrap/>
          </w:tcPr>
          <w:p w:rsidR="00476117" w:rsidRPr="00476117" w:rsidRDefault="00476117" w:rsidP="00476117">
            <w:pPr>
              <w:jc w:val="center"/>
              <w:rPr>
                <w:sz w:val="20"/>
                <w:szCs w:val="20"/>
              </w:rPr>
            </w:pPr>
            <w:r w:rsidRPr="00476117">
              <w:rPr>
                <w:sz w:val="20"/>
                <w:szCs w:val="20"/>
              </w:rPr>
              <w:t>2</w:t>
            </w:r>
          </w:p>
        </w:tc>
        <w:tc>
          <w:tcPr>
            <w:tcW w:w="444" w:type="pct"/>
            <w:shd w:val="clear" w:color="auto" w:fill="auto"/>
            <w:noWrap/>
          </w:tcPr>
          <w:p w:rsidR="00476117" w:rsidRPr="00476117" w:rsidRDefault="00476117" w:rsidP="00476117">
            <w:pPr>
              <w:jc w:val="center"/>
              <w:rPr>
                <w:sz w:val="20"/>
                <w:szCs w:val="20"/>
              </w:rPr>
            </w:pPr>
            <w:r w:rsidRPr="00476117">
              <w:rPr>
                <w:sz w:val="20"/>
                <w:szCs w:val="20"/>
              </w:rPr>
              <w:t>73,2</w:t>
            </w:r>
          </w:p>
        </w:tc>
        <w:tc>
          <w:tcPr>
            <w:tcW w:w="518" w:type="pct"/>
            <w:shd w:val="clear" w:color="auto" w:fill="auto"/>
            <w:noWrap/>
          </w:tcPr>
          <w:p w:rsidR="00476117" w:rsidRPr="00476117" w:rsidRDefault="00476117" w:rsidP="00476117">
            <w:pPr>
              <w:jc w:val="center"/>
              <w:rPr>
                <w:sz w:val="20"/>
                <w:szCs w:val="20"/>
              </w:rPr>
            </w:pPr>
            <w:r w:rsidRPr="00476117">
              <w:rPr>
                <w:sz w:val="20"/>
                <w:szCs w:val="20"/>
              </w:rPr>
              <w:t>100</w:t>
            </w:r>
          </w:p>
        </w:tc>
        <w:tc>
          <w:tcPr>
            <w:tcW w:w="668" w:type="pct"/>
            <w:shd w:val="clear" w:color="auto" w:fill="auto"/>
            <w:noWrap/>
          </w:tcPr>
          <w:p w:rsidR="00476117" w:rsidRPr="00476117" w:rsidRDefault="00476117" w:rsidP="00476117">
            <w:pPr>
              <w:jc w:val="center"/>
              <w:rPr>
                <w:sz w:val="20"/>
                <w:szCs w:val="20"/>
              </w:rPr>
            </w:pPr>
            <w:r w:rsidRPr="00476117">
              <w:rPr>
                <w:sz w:val="20"/>
                <w:szCs w:val="20"/>
              </w:rPr>
              <w:t>2</w:t>
            </w:r>
          </w:p>
        </w:tc>
        <w:tc>
          <w:tcPr>
            <w:tcW w:w="721" w:type="pct"/>
            <w:shd w:val="clear" w:color="auto" w:fill="auto"/>
            <w:noWrap/>
          </w:tcPr>
          <w:p w:rsidR="00476117" w:rsidRPr="00476117" w:rsidRDefault="00476117" w:rsidP="00476117">
            <w:pPr>
              <w:jc w:val="center"/>
              <w:rPr>
                <w:sz w:val="20"/>
                <w:szCs w:val="20"/>
              </w:rPr>
            </w:pPr>
            <w:r w:rsidRPr="00476117">
              <w:rPr>
                <w:sz w:val="20"/>
                <w:szCs w:val="20"/>
              </w:rPr>
              <w:t>0,0732</w:t>
            </w:r>
          </w:p>
        </w:tc>
      </w:tr>
      <w:tr w:rsidR="00476117" w:rsidRPr="008F66EF" w:rsidTr="00B875B0">
        <w:trPr>
          <w:trHeight w:val="20"/>
        </w:trPr>
        <w:tc>
          <w:tcPr>
            <w:tcW w:w="1316" w:type="pct"/>
            <w:shd w:val="clear" w:color="auto" w:fill="auto"/>
            <w:noWrap/>
          </w:tcPr>
          <w:p w:rsidR="00476117" w:rsidRPr="00476117" w:rsidRDefault="00476117" w:rsidP="00476117">
            <w:pPr>
              <w:rPr>
                <w:sz w:val="20"/>
                <w:szCs w:val="20"/>
              </w:rPr>
            </w:pPr>
            <w:r w:rsidRPr="00476117">
              <w:rPr>
                <w:sz w:val="20"/>
                <w:szCs w:val="20"/>
              </w:rPr>
              <w:t>САТ-980Н (ОКНТ)</w:t>
            </w:r>
          </w:p>
        </w:tc>
        <w:tc>
          <w:tcPr>
            <w:tcW w:w="370" w:type="pct"/>
            <w:shd w:val="clear" w:color="auto" w:fill="auto"/>
            <w:noWrap/>
          </w:tcPr>
          <w:p w:rsidR="00476117" w:rsidRPr="00476117" w:rsidRDefault="00476117" w:rsidP="00476117">
            <w:pPr>
              <w:jc w:val="center"/>
              <w:rPr>
                <w:sz w:val="20"/>
                <w:szCs w:val="20"/>
              </w:rPr>
            </w:pPr>
            <w:r w:rsidRPr="00476117">
              <w:rPr>
                <w:sz w:val="20"/>
                <w:szCs w:val="20"/>
              </w:rPr>
              <w:t>3</w:t>
            </w:r>
          </w:p>
        </w:tc>
        <w:tc>
          <w:tcPr>
            <w:tcW w:w="518" w:type="pct"/>
            <w:shd w:val="clear" w:color="auto" w:fill="auto"/>
            <w:noWrap/>
          </w:tcPr>
          <w:p w:rsidR="00476117" w:rsidRPr="00476117" w:rsidRDefault="00476117" w:rsidP="00476117">
            <w:pPr>
              <w:jc w:val="center"/>
              <w:rPr>
                <w:sz w:val="20"/>
                <w:szCs w:val="20"/>
              </w:rPr>
            </w:pPr>
            <w:r w:rsidRPr="00476117">
              <w:rPr>
                <w:sz w:val="20"/>
                <w:szCs w:val="20"/>
              </w:rPr>
              <w:t>6СТ190</w:t>
            </w:r>
          </w:p>
        </w:tc>
        <w:tc>
          <w:tcPr>
            <w:tcW w:w="445" w:type="pct"/>
            <w:shd w:val="clear" w:color="auto" w:fill="auto"/>
            <w:noWrap/>
          </w:tcPr>
          <w:p w:rsidR="00476117" w:rsidRPr="00476117" w:rsidRDefault="00476117" w:rsidP="00476117">
            <w:pPr>
              <w:jc w:val="center"/>
              <w:rPr>
                <w:sz w:val="20"/>
                <w:szCs w:val="20"/>
              </w:rPr>
            </w:pPr>
            <w:r w:rsidRPr="00476117">
              <w:rPr>
                <w:sz w:val="20"/>
                <w:szCs w:val="20"/>
              </w:rPr>
              <w:t>2</w:t>
            </w:r>
          </w:p>
        </w:tc>
        <w:tc>
          <w:tcPr>
            <w:tcW w:w="444" w:type="pct"/>
            <w:shd w:val="clear" w:color="auto" w:fill="auto"/>
            <w:noWrap/>
          </w:tcPr>
          <w:p w:rsidR="00476117" w:rsidRPr="00476117" w:rsidRDefault="00476117" w:rsidP="00476117">
            <w:pPr>
              <w:jc w:val="center"/>
              <w:rPr>
                <w:sz w:val="20"/>
                <w:szCs w:val="20"/>
              </w:rPr>
            </w:pPr>
            <w:r w:rsidRPr="00476117">
              <w:rPr>
                <w:sz w:val="20"/>
                <w:szCs w:val="20"/>
              </w:rPr>
              <w:t>73,2</w:t>
            </w:r>
          </w:p>
        </w:tc>
        <w:tc>
          <w:tcPr>
            <w:tcW w:w="518" w:type="pct"/>
            <w:shd w:val="clear" w:color="auto" w:fill="auto"/>
            <w:noWrap/>
          </w:tcPr>
          <w:p w:rsidR="00476117" w:rsidRPr="00476117" w:rsidRDefault="00476117" w:rsidP="00476117">
            <w:pPr>
              <w:jc w:val="center"/>
              <w:rPr>
                <w:sz w:val="20"/>
                <w:szCs w:val="20"/>
              </w:rPr>
            </w:pPr>
            <w:r w:rsidRPr="00476117">
              <w:rPr>
                <w:sz w:val="20"/>
                <w:szCs w:val="20"/>
              </w:rPr>
              <w:t>100</w:t>
            </w:r>
          </w:p>
        </w:tc>
        <w:tc>
          <w:tcPr>
            <w:tcW w:w="668" w:type="pct"/>
            <w:shd w:val="clear" w:color="auto" w:fill="auto"/>
            <w:noWrap/>
          </w:tcPr>
          <w:p w:rsidR="00476117" w:rsidRPr="00476117" w:rsidRDefault="00476117" w:rsidP="00476117">
            <w:pPr>
              <w:jc w:val="center"/>
              <w:rPr>
                <w:sz w:val="20"/>
                <w:szCs w:val="20"/>
              </w:rPr>
            </w:pPr>
            <w:r w:rsidRPr="00476117">
              <w:rPr>
                <w:sz w:val="20"/>
                <w:szCs w:val="20"/>
              </w:rPr>
              <w:t>2</w:t>
            </w:r>
          </w:p>
        </w:tc>
        <w:tc>
          <w:tcPr>
            <w:tcW w:w="721" w:type="pct"/>
            <w:shd w:val="clear" w:color="auto" w:fill="auto"/>
            <w:noWrap/>
          </w:tcPr>
          <w:p w:rsidR="00476117" w:rsidRPr="00476117" w:rsidRDefault="00476117" w:rsidP="00476117">
            <w:pPr>
              <w:jc w:val="center"/>
              <w:rPr>
                <w:sz w:val="20"/>
                <w:szCs w:val="20"/>
              </w:rPr>
            </w:pPr>
            <w:r w:rsidRPr="00476117">
              <w:rPr>
                <w:sz w:val="20"/>
                <w:szCs w:val="20"/>
              </w:rPr>
              <w:t>0,2196</w:t>
            </w:r>
          </w:p>
        </w:tc>
      </w:tr>
      <w:tr w:rsidR="00476117" w:rsidRPr="008F66EF" w:rsidTr="00B875B0">
        <w:trPr>
          <w:trHeight w:val="20"/>
        </w:trPr>
        <w:tc>
          <w:tcPr>
            <w:tcW w:w="1316" w:type="pct"/>
            <w:shd w:val="clear" w:color="auto" w:fill="auto"/>
            <w:noWrap/>
          </w:tcPr>
          <w:p w:rsidR="00476117" w:rsidRPr="00476117" w:rsidRDefault="00476117" w:rsidP="00476117">
            <w:pPr>
              <w:rPr>
                <w:sz w:val="20"/>
                <w:szCs w:val="20"/>
              </w:rPr>
            </w:pPr>
            <w:r w:rsidRPr="00476117">
              <w:rPr>
                <w:sz w:val="20"/>
                <w:szCs w:val="20"/>
              </w:rPr>
              <w:t>HYUNDAI HL780-9S UM</w:t>
            </w:r>
          </w:p>
        </w:tc>
        <w:tc>
          <w:tcPr>
            <w:tcW w:w="370" w:type="pct"/>
            <w:shd w:val="clear" w:color="auto" w:fill="auto"/>
            <w:noWrap/>
          </w:tcPr>
          <w:p w:rsidR="00476117" w:rsidRPr="00476117" w:rsidRDefault="00476117" w:rsidP="00476117">
            <w:pPr>
              <w:jc w:val="center"/>
              <w:rPr>
                <w:sz w:val="20"/>
                <w:szCs w:val="20"/>
              </w:rPr>
            </w:pPr>
            <w:r w:rsidRPr="00476117">
              <w:rPr>
                <w:sz w:val="20"/>
                <w:szCs w:val="20"/>
              </w:rPr>
              <w:t>1</w:t>
            </w:r>
          </w:p>
        </w:tc>
        <w:tc>
          <w:tcPr>
            <w:tcW w:w="518" w:type="pct"/>
            <w:shd w:val="clear" w:color="auto" w:fill="auto"/>
            <w:noWrap/>
          </w:tcPr>
          <w:p w:rsidR="00476117" w:rsidRPr="00476117" w:rsidRDefault="00476117" w:rsidP="00476117">
            <w:pPr>
              <w:jc w:val="center"/>
              <w:rPr>
                <w:sz w:val="20"/>
                <w:szCs w:val="20"/>
              </w:rPr>
            </w:pPr>
            <w:r w:rsidRPr="00476117">
              <w:rPr>
                <w:sz w:val="20"/>
                <w:szCs w:val="20"/>
              </w:rPr>
              <w:t>6СТ132</w:t>
            </w:r>
          </w:p>
        </w:tc>
        <w:tc>
          <w:tcPr>
            <w:tcW w:w="445" w:type="pct"/>
            <w:shd w:val="clear" w:color="auto" w:fill="auto"/>
            <w:noWrap/>
          </w:tcPr>
          <w:p w:rsidR="00476117" w:rsidRPr="00476117" w:rsidRDefault="00476117" w:rsidP="00476117">
            <w:pPr>
              <w:jc w:val="center"/>
              <w:rPr>
                <w:sz w:val="20"/>
                <w:szCs w:val="20"/>
              </w:rPr>
            </w:pPr>
            <w:r w:rsidRPr="00476117">
              <w:rPr>
                <w:sz w:val="20"/>
                <w:szCs w:val="20"/>
              </w:rPr>
              <w:t>2</w:t>
            </w:r>
          </w:p>
        </w:tc>
        <w:tc>
          <w:tcPr>
            <w:tcW w:w="444" w:type="pct"/>
            <w:shd w:val="clear" w:color="auto" w:fill="auto"/>
            <w:noWrap/>
          </w:tcPr>
          <w:p w:rsidR="00476117" w:rsidRPr="00476117" w:rsidRDefault="00476117" w:rsidP="00476117">
            <w:pPr>
              <w:jc w:val="center"/>
              <w:rPr>
                <w:sz w:val="20"/>
                <w:szCs w:val="20"/>
              </w:rPr>
            </w:pPr>
            <w:r w:rsidRPr="00476117">
              <w:rPr>
                <w:sz w:val="20"/>
                <w:szCs w:val="20"/>
              </w:rPr>
              <w:t>51</w:t>
            </w:r>
          </w:p>
        </w:tc>
        <w:tc>
          <w:tcPr>
            <w:tcW w:w="518" w:type="pct"/>
            <w:shd w:val="clear" w:color="auto" w:fill="auto"/>
            <w:noWrap/>
          </w:tcPr>
          <w:p w:rsidR="00476117" w:rsidRPr="00476117" w:rsidRDefault="00476117" w:rsidP="00476117">
            <w:pPr>
              <w:jc w:val="center"/>
              <w:rPr>
                <w:sz w:val="20"/>
                <w:szCs w:val="20"/>
              </w:rPr>
            </w:pPr>
            <w:r w:rsidRPr="00476117">
              <w:rPr>
                <w:sz w:val="20"/>
                <w:szCs w:val="20"/>
              </w:rPr>
              <w:t>100</w:t>
            </w:r>
          </w:p>
        </w:tc>
        <w:tc>
          <w:tcPr>
            <w:tcW w:w="668" w:type="pct"/>
            <w:shd w:val="clear" w:color="auto" w:fill="auto"/>
            <w:noWrap/>
          </w:tcPr>
          <w:p w:rsidR="00476117" w:rsidRPr="00476117" w:rsidRDefault="00476117" w:rsidP="00476117">
            <w:pPr>
              <w:jc w:val="center"/>
              <w:rPr>
                <w:sz w:val="20"/>
                <w:szCs w:val="20"/>
              </w:rPr>
            </w:pPr>
            <w:r w:rsidRPr="00476117">
              <w:rPr>
                <w:sz w:val="20"/>
                <w:szCs w:val="20"/>
              </w:rPr>
              <w:t>2</w:t>
            </w:r>
          </w:p>
        </w:tc>
        <w:tc>
          <w:tcPr>
            <w:tcW w:w="721" w:type="pct"/>
            <w:shd w:val="clear" w:color="auto" w:fill="auto"/>
            <w:noWrap/>
          </w:tcPr>
          <w:p w:rsidR="00476117" w:rsidRPr="00476117" w:rsidRDefault="00476117" w:rsidP="00476117">
            <w:pPr>
              <w:jc w:val="center"/>
              <w:rPr>
                <w:sz w:val="20"/>
                <w:szCs w:val="20"/>
              </w:rPr>
            </w:pPr>
            <w:r w:rsidRPr="00476117">
              <w:rPr>
                <w:sz w:val="20"/>
                <w:szCs w:val="20"/>
              </w:rPr>
              <w:t>0,0510</w:t>
            </w:r>
          </w:p>
        </w:tc>
      </w:tr>
      <w:tr w:rsidR="00476117" w:rsidRPr="008F66EF" w:rsidTr="00B875B0">
        <w:trPr>
          <w:trHeight w:val="20"/>
        </w:trPr>
        <w:tc>
          <w:tcPr>
            <w:tcW w:w="1316" w:type="pct"/>
            <w:shd w:val="clear" w:color="auto" w:fill="auto"/>
            <w:noWrap/>
          </w:tcPr>
          <w:p w:rsidR="00476117" w:rsidRPr="00476117" w:rsidRDefault="00476117" w:rsidP="00476117">
            <w:pPr>
              <w:rPr>
                <w:sz w:val="20"/>
                <w:szCs w:val="20"/>
              </w:rPr>
            </w:pPr>
            <w:r w:rsidRPr="00476117">
              <w:rPr>
                <w:sz w:val="20"/>
                <w:szCs w:val="20"/>
              </w:rPr>
              <w:t>УАЗ 315148-068</w:t>
            </w:r>
          </w:p>
        </w:tc>
        <w:tc>
          <w:tcPr>
            <w:tcW w:w="370" w:type="pct"/>
            <w:shd w:val="clear" w:color="auto" w:fill="auto"/>
            <w:noWrap/>
          </w:tcPr>
          <w:p w:rsidR="00476117" w:rsidRPr="00476117" w:rsidRDefault="00476117" w:rsidP="00476117">
            <w:pPr>
              <w:jc w:val="center"/>
              <w:rPr>
                <w:sz w:val="20"/>
                <w:szCs w:val="20"/>
              </w:rPr>
            </w:pPr>
            <w:r w:rsidRPr="00476117">
              <w:rPr>
                <w:sz w:val="20"/>
                <w:szCs w:val="20"/>
              </w:rPr>
              <w:t>1</w:t>
            </w:r>
          </w:p>
        </w:tc>
        <w:tc>
          <w:tcPr>
            <w:tcW w:w="518" w:type="pct"/>
            <w:shd w:val="clear" w:color="auto" w:fill="auto"/>
            <w:noWrap/>
          </w:tcPr>
          <w:p w:rsidR="00476117" w:rsidRPr="00476117" w:rsidRDefault="00476117" w:rsidP="00476117">
            <w:pPr>
              <w:jc w:val="center"/>
              <w:rPr>
                <w:sz w:val="20"/>
                <w:szCs w:val="20"/>
              </w:rPr>
            </w:pPr>
            <w:r w:rsidRPr="00476117">
              <w:rPr>
                <w:sz w:val="20"/>
                <w:szCs w:val="20"/>
              </w:rPr>
              <w:t>6СТ70</w:t>
            </w:r>
          </w:p>
        </w:tc>
        <w:tc>
          <w:tcPr>
            <w:tcW w:w="445" w:type="pct"/>
            <w:shd w:val="clear" w:color="auto" w:fill="auto"/>
            <w:noWrap/>
          </w:tcPr>
          <w:p w:rsidR="00476117" w:rsidRPr="00476117" w:rsidRDefault="00476117" w:rsidP="00476117">
            <w:pPr>
              <w:jc w:val="center"/>
              <w:rPr>
                <w:sz w:val="20"/>
                <w:szCs w:val="20"/>
              </w:rPr>
            </w:pPr>
            <w:r w:rsidRPr="00476117">
              <w:rPr>
                <w:sz w:val="20"/>
                <w:szCs w:val="20"/>
              </w:rPr>
              <w:t>2</w:t>
            </w:r>
          </w:p>
        </w:tc>
        <w:tc>
          <w:tcPr>
            <w:tcW w:w="444" w:type="pct"/>
            <w:shd w:val="clear" w:color="auto" w:fill="auto"/>
            <w:noWrap/>
          </w:tcPr>
          <w:p w:rsidR="00476117" w:rsidRPr="00476117" w:rsidRDefault="00476117" w:rsidP="00476117">
            <w:pPr>
              <w:jc w:val="center"/>
              <w:rPr>
                <w:sz w:val="20"/>
                <w:szCs w:val="20"/>
              </w:rPr>
            </w:pPr>
            <w:r w:rsidRPr="00476117">
              <w:rPr>
                <w:sz w:val="20"/>
                <w:szCs w:val="20"/>
              </w:rPr>
              <w:t>18,2</w:t>
            </w:r>
          </w:p>
        </w:tc>
        <w:tc>
          <w:tcPr>
            <w:tcW w:w="518" w:type="pct"/>
            <w:shd w:val="clear" w:color="auto" w:fill="auto"/>
            <w:noWrap/>
          </w:tcPr>
          <w:p w:rsidR="00476117" w:rsidRPr="00476117" w:rsidRDefault="00476117" w:rsidP="00476117">
            <w:pPr>
              <w:jc w:val="center"/>
              <w:rPr>
                <w:sz w:val="20"/>
                <w:szCs w:val="20"/>
              </w:rPr>
            </w:pPr>
            <w:r w:rsidRPr="00476117">
              <w:rPr>
                <w:sz w:val="20"/>
                <w:szCs w:val="20"/>
              </w:rPr>
              <w:t>100</w:t>
            </w:r>
          </w:p>
        </w:tc>
        <w:tc>
          <w:tcPr>
            <w:tcW w:w="668" w:type="pct"/>
            <w:shd w:val="clear" w:color="auto" w:fill="auto"/>
            <w:noWrap/>
          </w:tcPr>
          <w:p w:rsidR="00476117" w:rsidRPr="00476117" w:rsidRDefault="00476117" w:rsidP="00476117">
            <w:pPr>
              <w:jc w:val="center"/>
              <w:rPr>
                <w:sz w:val="20"/>
                <w:szCs w:val="20"/>
              </w:rPr>
            </w:pPr>
            <w:r w:rsidRPr="00476117">
              <w:rPr>
                <w:sz w:val="20"/>
                <w:szCs w:val="20"/>
              </w:rPr>
              <w:t>2</w:t>
            </w:r>
          </w:p>
        </w:tc>
        <w:tc>
          <w:tcPr>
            <w:tcW w:w="721" w:type="pct"/>
            <w:shd w:val="clear" w:color="auto" w:fill="auto"/>
            <w:noWrap/>
          </w:tcPr>
          <w:p w:rsidR="00476117" w:rsidRPr="00476117" w:rsidRDefault="00476117" w:rsidP="00476117">
            <w:pPr>
              <w:jc w:val="center"/>
              <w:rPr>
                <w:sz w:val="20"/>
                <w:szCs w:val="20"/>
              </w:rPr>
            </w:pPr>
            <w:r w:rsidRPr="00476117">
              <w:rPr>
                <w:sz w:val="20"/>
                <w:szCs w:val="20"/>
              </w:rPr>
              <w:t>0,0182</w:t>
            </w:r>
          </w:p>
        </w:tc>
      </w:tr>
      <w:tr w:rsidR="00476117" w:rsidRPr="008F66EF" w:rsidTr="00B875B0">
        <w:trPr>
          <w:trHeight w:val="20"/>
        </w:trPr>
        <w:tc>
          <w:tcPr>
            <w:tcW w:w="1316" w:type="pct"/>
            <w:shd w:val="clear" w:color="auto" w:fill="auto"/>
            <w:noWrap/>
          </w:tcPr>
          <w:p w:rsidR="00476117" w:rsidRPr="00476117" w:rsidRDefault="00476117" w:rsidP="00476117">
            <w:pPr>
              <w:rPr>
                <w:sz w:val="20"/>
                <w:szCs w:val="20"/>
              </w:rPr>
            </w:pPr>
            <w:r w:rsidRPr="00476117">
              <w:rPr>
                <w:sz w:val="20"/>
                <w:szCs w:val="20"/>
              </w:rPr>
              <w:t>Минка 18 А</w:t>
            </w:r>
          </w:p>
        </w:tc>
        <w:tc>
          <w:tcPr>
            <w:tcW w:w="370" w:type="pct"/>
            <w:shd w:val="clear" w:color="auto" w:fill="auto"/>
            <w:noWrap/>
          </w:tcPr>
          <w:p w:rsidR="00476117" w:rsidRPr="00476117" w:rsidRDefault="00476117" w:rsidP="00476117">
            <w:pPr>
              <w:jc w:val="center"/>
              <w:rPr>
                <w:sz w:val="20"/>
                <w:szCs w:val="20"/>
              </w:rPr>
            </w:pPr>
            <w:r w:rsidRPr="00476117">
              <w:rPr>
                <w:sz w:val="20"/>
                <w:szCs w:val="20"/>
              </w:rPr>
              <w:t>1</w:t>
            </w:r>
          </w:p>
        </w:tc>
        <w:tc>
          <w:tcPr>
            <w:tcW w:w="518" w:type="pct"/>
            <w:shd w:val="clear" w:color="auto" w:fill="auto"/>
            <w:noWrap/>
          </w:tcPr>
          <w:p w:rsidR="00476117" w:rsidRPr="00476117" w:rsidRDefault="00476117" w:rsidP="00476117">
            <w:pPr>
              <w:jc w:val="center"/>
              <w:rPr>
                <w:sz w:val="20"/>
                <w:szCs w:val="20"/>
              </w:rPr>
            </w:pPr>
            <w:r w:rsidRPr="00476117">
              <w:rPr>
                <w:sz w:val="20"/>
                <w:szCs w:val="20"/>
              </w:rPr>
              <w:t>6СТ132</w:t>
            </w:r>
          </w:p>
        </w:tc>
        <w:tc>
          <w:tcPr>
            <w:tcW w:w="445" w:type="pct"/>
            <w:shd w:val="clear" w:color="auto" w:fill="auto"/>
            <w:noWrap/>
          </w:tcPr>
          <w:p w:rsidR="00476117" w:rsidRPr="00476117" w:rsidRDefault="00476117" w:rsidP="00476117">
            <w:pPr>
              <w:jc w:val="center"/>
              <w:rPr>
                <w:sz w:val="20"/>
                <w:szCs w:val="20"/>
              </w:rPr>
            </w:pPr>
            <w:r w:rsidRPr="00476117">
              <w:rPr>
                <w:sz w:val="20"/>
                <w:szCs w:val="20"/>
              </w:rPr>
              <w:t>2</w:t>
            </w:r>
          </w:p>
        </w:tc>
        <w:tc>
          <w:tcPr>
            <w:tcW w:w="444" w:type="pct"/>
            <w:shd w:val="clear" w:color="auto" w:fill="auto"/>
            <w:noWrap/>
          </w:tcPr>
          <w:p w:rsidR="00476117" w:rsidRPr="00476117" w:rsidRDefault="00476117" w:rsidP="00476117">
            <w:pPr>
              <w:jc w:val="center"/>
              <w:rPr>
                <w:sz w:val="20"/>
                <w:szCs w:val="20"/>
              </w:rPr>
            </w:pPr>
            <w:r w:rsidRPr="00476117">
              <w:rPr>
                <w:sz w:val="20"/>
                <w:szCs w:val="20"/>
              </w:rPr>
              <w:t>51</w:t>
            </w:r>
          </w:p>
        </w:tc>
        <w:tc>
          <w:tcPr>
            <w:tcW w:w="518" w:type="pct"/>
            <w:shd w:val="clear" w:color="auto" w:fill="auto"/>
            <w:noWrap/>
          </w:tcPr>
          <w:p w:rsidR="00476117" w:rsidRPr="00476117" w:rsidRDefault="00476117" w:rsidP="00476117">
            <w:pPr>
              <w:jc w:val="center"/>
              <w:rPr>
                <w:sz w:val="20"/>
                <w:szCs w:val="20"/>
              </w:rPr>
            </w:pPr>
            <w:r w:rsidRPr="00476117">
              <w:rPr>
                <w:sz w:val="20"/>
                <w:szCs w:val="20"/>
              </w:rPr>
              <w:t>100</w:t>
            </w:r>
          </w:p>
        </w:tc>
        <w:tc>
          <w:tcPr>
            <w:tcW w:w="668" w:type="pct"/>
            <w:shd w:val="clear" w:color="auto" w:fill="auto"/>
            <w:noWrap/>
          </w:tcPr>
          <w:p w:rsidR="00476117" w:rsidRPr="00476117" w:rsidRDefault="00476117" w:rsidP="00476117">
            <w:pPr>
              <w:jc w:val="center"/>
              <w:rPr>
                <w:sz w:val="20"/>
                <w:szCs w:val="20"/>
              </w:rPr>
            </w:pPr>
            <w:r w:rsidRPr="00476117">
              <w:rPr>
                <w:sz w:val="20"/>
                <w:szCs w:val="20"/>
              </w:rPr>
              <w:t>2</w:t>
            </w:r>
          </w:p>
        </w:tc>
        <w:tc>
          <w:tcPr>
            <w:tcW w:w="721" w:type="pct"/>
            <w:shd w:val="clear" w:color="auto" w:fill="auto"/>
            <w:noWrap/>
          </w:tcPr>
          <w:p w:rsidR="00476117" w:rsidRPr="00476117" w:rsidRDefault="00476117" w:rsidP="00476117">
            <w:pPr>
              <w:jc w:val="center"/>
              <w:rPr>
                <w:sz w:val="20"/>
                <w:szCs w:val="20"/>
              </w:rPr>
            </w:pPr>
            <w:r w:rsidRPr="00476117">
              <w:rPr>
                <w:sz w:val="20"/>
                <w:szCs w:val="20"/>
              </w:rPr>
              <w:t>0,0510</w:t>
            </w:r>
          </w:p>
        </w:tc>
      </w:tr>
      <w:tr w:rsidR="00476117" w:rsidRPr="008F66EF" w:rsidTr="00B875B0">
        <w:trPr>
          <w:trHeight w:val="20"/>
        </w:trPr>
        <w:tc>
          <w:tcPr>
            <w:tcW w:w="1316" w:type="pct"/>
            <w:shd w:val="clear" w:color="auto" w:fill="auto"/>
            <w:noWrap/>
          </w:tcPr>
          <w:p w:rsidR="00476117" w:rsidRPr="00476117" w:rsidRDefault="00476117" w:rsidP="00476117">
            <w:pPr>
              <w:rPr>
                <w:sz w:val="20"/>
                <w:szCs w:val="20"/>
              </w:rPr>
            </w:pPr>
            <w:r w:rsidRPr="00476117">
              <w:rPr>
                <w:sz w:val="20"/>
                <w:szCs w:val="20"/>
              </w:rPr>
              <w:t>LK-1</w:t>
            </w:r>
          </w:p>
        </w:tc>
        <w:tc>
          <w:tcPr>
            <w:tcW w:w="370" w:type="pct"/>
            <w:shd w:val="clear" w:color="auto" w:fill="auto"/>
            <w:noWrap/>
          </w:tcPr>
          <w:p w:rsidR="00476117" w:rsidRPr="00476117" w:rsidRDefault="00476117" w:rsidP="00476117">
            <w:pPr>
              <w:jc w:val="center"/>
              <w:rPr>
                <w:sz w:val="20"/>
                <w:szCs w:val="20"/>
              </w:rPr>
            </w:pPr>
            <w:r w:rsidRPr="00476117">
              <w:rPr>
                <w:sz w:val="20"/>
                <w:szCs w:val="20"/>
              </w:rPr>
              <w:t>2</w:t>
            </w:r>
          </w:p>
        </w:tc>
        <w:tc>
          <w:tcPr>
            <w:tcW w:w="518" w:type="pct"/>
            <w:shd w:val="clear" w:color="auto" w:fill="auto"/>
            <w:noWrap/>
          </w:tcPr>
          <w:p w:rsidR="00476117" w:rsidRPr="00476117" w:rsidRDefault="00476117" w:rsidP="00476117">
            <w:pPr>
              <w:jc w:val="center"/>
              <w:rPr>
                <w:sz w:val="20"/>
                <w:szCs w:val="20"/>
              </w:rPr>
            </w:pPr>
            <w:r w:rsidRPr="00476117">
              <w:rPr>
                <w:sz w:val="20"/>
                <w:szCs w:val="20"/>
              </w:rPr>
              <w:t>6СТ190</w:t>
            </w:r>
          </w:p>
        </w:tc>
        <w:tc>
          <w:tcPr>
            <w:tcW w:w="445" w:type="pct"/>
            <w:shd w:val="clear" w:color="auto" w:fill="auto"/>
            <w:noWrap/>
          </w:tcPr>
          <w:p w:rsidR="00476117" w:rsidRPr="00476117" w:rsidRDefault="00476117" w:rsidP="00476117">
            <w:pPr>
              <w:jc w:val="center"/>
              <w:rPr>
                <w:sz w:val="20"/>
                <w:szCs w:val="20"/>
              </w:rPr>
            </w:pPr>
            <w:r w:rsidRPr="00476117">
              <w:rPr>
                <w:sz w:val="20"/>
                <w:szCs w:val="20"/>
              </w:rPr>
              <w:t>2</w:t>
            </w:r>
          </w:p>
        </w:tc>
        <w:tc>
          <w:tcPr>
            <w:tcW w:w="444" w:type="pct"/>
            <w:shd w:val="clear" w:color="auto" w:fill="auto"/>
            <w:noWrap/>
          </w:tcPr>
          <w:p w:rsidR="00476117" w:rsidRPr="00476117" w:rsidRDefault="00476117" w:rsidP="00476117">
            <w:pPr>
              <w:jc w:val="center"/>
              <w:rPr>
                <w:sz w:val="20"/>
                <w:szCs w:val="20"/>
              </w:rPr>
            </w:pPr>
            <w:r w:rsidRPr="00476117">
              <w:rPr>
                <w:sz w:val="20"/>
                <w:szCs w:val="20"/>
              </w:rPr>
              <w:t>73,2</w:t>
            </w:r>
          </w:p>
        </w:tc>
        <w:tc>
          <w:tcPr>
            <w:tcW w:w="518" w:type="pct"/>
            <w:shd w:val="clear" w:color="auto" w:fill="auto"/>
            <w:noWrap/>
          </w:tcPr>
          <w:p w:rsidR="00476117" w:rsidRPr="00476117" w:rsidRDefault="00476117" w:rsidP="00476117">
            <w:pPr>
              <w:jc w:val="center"/>
              <w:rPr>
                <w:sz w:val="20"/>
                <w:szCs w:val="20"/>
              </w:rPr>
            </w:pPr>
            <w:r w:rsidRPr="00476117">
              <w:rPr>
                <w:sz w:val="20"/>
                <w:szCs w:val="20"/>
              </w:rPr>
              <w:t>100</w:t>
            </w:r>
          </w:p>
        </w:tc>
        <w:tc>
          <w:tcPr>
            <w:tcW w:w="668" w:type="pct"/>
            <w:shd w:val="clear" w:color="auto" w:fill="auto"/>
            <w:noWrap/>
          </w:tcPr>
          <w:p w:rsidR="00476117" w:rsidRPr="00476117" w:rsidRDefault="00476117" w:rsidP="00476117">
            <w:pPr>
              <w:jc w:val="center"/>
              <w:rPr>
                <w:sz w:val="20"/>
                <w:szCs w:val="20"/>
              </w:rPr>
            </w:pPr>
            <w:r w:rsidRPr="00476117">
              <w:rPr>
                <w:sz w:val="20"/>
                <w:szCs w:val="20"/>
              </w:rPr>
              <w:t>2</w:t>
            </w:r>
          </w:p>
        </w:tc>
        <w:tc>
          <w:tcPr>
            <w:tcW w:w="721" w:type="pct"/>
            <w:shd w:val="clear" w:color="auto" w:fill="auto"/>
            <w:noWrap/>
          </w:tcPr>
          <w:p w:rsidR="00476117" w:rsidRPr="00476117" w:rsidRDefault="00476117" w:rsidP="00476117">
            <w:pPr>
              <w:jc w:val="center"/>
              <w:rPr>
                <w:sz w:val="20"/>
                <w:szCs w:val="20"/>
              </w:rPr>
            </w:pPr>
            <w:r w:rsidRPr="00476117">
              <w:rPr>
                <w:sz w:val="20"/>
                <w:szCs w:val="20"/>
              </w:rPr>
              <w:t>0,1464</w:t>
            </w:r>
          </w:p>
        </w:tc>
      </w:tr>
      <w:tr w:rsidR="00476117" w:rsidRPr="008F66EF" w:rsidTr="00B875B0">
        <w:trPr>
          <w:trHeight w:val="20"/>
        </w:trPr>
        <w:tc>
          <w:tcPr>
            <w:tcW w:w="1316" w:type="pct"/>
            <w:shd w:val="clear" w:color="auto" w:fill="auto"/>
            <w:noWrap/>
          </w:tcPr>
          <w:p w:rsidR="00476117" w:rsidRPr="00476117" w:rsidRDefault="00476117" w:rsidP="00476117">
            <w:pPr>
              <w:rPr>
                <w:sz w:val="20"/>
                <w:szCs w:val="20"/>
              </w:rPr>
            </w:pPr>
            <w:r w:rsidRPr="00476117">
              <w:rPr>
                <w:sz w:val="20"/>
                <w:szCs w:val="20"/>
              </w:rPr>
              <w:t>LIFT PAUS (нож.подъем.)</w:t>
            </w:r>
          </w:p>
        </w:tc>
        <w:tc>
          <w:tcPr>
            <w:tcW w:w="370" w:type="pct"/>
            <w:shd w:val="clear" w:color="auto" w:fill="auto"/>
            <w:noWrap/>
          </w:tcPr>
          <w:p w:rsidR="00476117" w:rsidRPr="00476117" w:rsidRDefault="00476117" w:rsidP="00476117">
            <w:pPr>
              <w:jc w:val="center"/>
              <w:rPr>
                <w:sz w:val="20"/>
                <w:szCs w:val="20"/>
              </w:rPr>
            </w:pPr>
            <w:r w:rsidRPr="00476117">
              <w:rPr>
                <w:sz w:val="20"/>
                <w:szCs w:val="20"/>
              </w:rPr>
              <w:t>1</w:t>
            </w:r>
          </w:p>
        </w:tc>
        <w:tc>
          <w:tcPr>
            <w:tcW w:w="518" w:type="pct"/>
            <w:shd w:val="clear" w:color="auto" w:fill="auto"/>
            <w:noWrap/>
          </w:tcPr>
          <w:p w:rsidR="00476117" w:rsidRPr="00476117" w:rsidRDefault="00476117" w:rsidP="00476117">
            <w:pPr>
              <w:jc w:val="center"/>
              <w:rPr>
                <w:sz w:val="20"/>
                <w:szCs w:val="20"/>
              </w:rPr>
            </w:pPr>
            <w:r w:rsidRPr="00476117">
              <w:rPr>
                <w:sz w:val="20"/>
                <w:szCs w:val="20"/>
              </w:rPr>
              <w:t>6СТ132</w:t>
            </w:r>
          </w:p>
        </w:tc>
        <w:tc>
          <w:tcPr>
            <w:tcW w:w="445" w:type="pct"/>
            <w:shd w:val="clear" w:color="auto" w:fill="auto"/>
            <w:noWrap/>
          </w:tcPr>
          <w:p w:rsidR="00476117" w:rsidRPr="00476117" w:rsidRDefault="00476117" w:rsidP="00476117">
            <w:pPr>
              <w:jc w:val="center"/>
              <w:rPr>
                <w:sz w:val="20"/>
                <w:szCs w:val="20"/>
              </w:rPr>
            </w:pPr>
            <w:r w:rsidRPr="00476117">
              <w:rPr>
                <w:sz w:val="20"/>
                <w:szCs w:val="20"/>
              </w:rPr>
              <w:t>2</w:t>
            </w:r>
          </w:p>
        </w:tc>
        <w:tc>
          <w:tcPr>
            <w:tcW w:w="444" w:type="pct"/>
            <w:shd w:val="clear" w:color="auto" w:fill="auto"/>
            <w:noWrap/>
          </w:tcPr>
          <w:p w:rsidR="00476117" w:rsidRPr="00476117" w:rsidRDefault="00476117" w:rsidP="00476117">
            <w:pPr>
              <w:jc w:val="center"/>
              <w:rPr>
                <w:sz w:val="20"/>
                <w:szCs w:val="20"/>
              </w:rPr>
            </w:pPr>
            <w:r w:rsidRPr="00476117">
              <w:rPr>
                <w:sz w:val="20"/>
                <w:szCs w:val="20"/>
              </w:rPr>
              <w:t>51</w:t>
            </w:r>
          </w:p>
        </w:tc>
        <w:tc>
          <w:tcPr>
            <w:tcW w:w="518" w:type="pct"/>
            <w:shd w:val="clear" w:color="auto" w:fill="auto"/>
            <w:noWrap/>
          </w:tcPr>
          <w:p w:rsidR="00476117" w:rsidRPr="00476117" w:rsidRDefault="00476117" w:rsidP="00476117">
            <w:pPr>
              <w:jc w:val="center"/>
              <w:rPr>
                <w:sz w:val="20"/>
                <w:szCs w:val="20"/>
              </w:rPr>
            </w:pPr>
            <w:r w:rsidRPr="00476117">
              <w:rPr>
                <w:sz w:val="20"/>
                <w:szCs w:val="20"/>
              </w:rPr>
              <w:t>100</w:t>
            </w:r>
          </w:p>
        </w:tc>
        <w:tc>
          <w:tcPr>
            <w:tcW w:w="668" w:type="pct"/>
            <w:shd w:val="clear" w:color="auto" w:fill="auto"/>
            <w:noWrap/>
          </w:tcPr>
          <w:p w:rsidR="00476117" w:rsidRPr="00476117" w:rsidRDefault="00476117" w:rsidP="00476117">
            <w:pPr>
              <w:jc w:val="center"/>
              <w:rPr>
                <w:sz w:val="20"/>
                <w:szCs w:val="20"/>
              </w:rPr>
            </w:pPr>
            <w:r w:rsidRPr="00476117">
              <w:rPr>
                <w:sz w:val="20"/>
                <w:szCs w:val="20"/>
              </w:rPr>
              <w:t>2</w:t>
            </w:r>
          </w:p>
        </w:tc>
        <w:tc>
          <w:tcPr>
            <w:tcW w:w="721" w:type="pct"/>
            <w:shd w:val="clear" w:color="auto" w:fill="auto"/>
            <w:noWrap/>
          </w:tcPr>
          <w:p w:rsidR="00476117" w:rsidRPr="00476117" w:rsidRDefault="00476117" w:rsidP="00476117">
            <w:pPr>
              <w:jc w:val="center"/>
              <w:rPr>
                <w:sz w:val="20"/>
                <w:szCs w:val="20"/>
              </w:rPr>
            </w:pPr>
            <w:r w:rsidRPr="00476117">
              <w:rPr>
                <w:sz w:val="20"/>
                <w:szCs w:val="20"/>
              </w:rPr>
              <w:t>0,0510</w:t>
            </w:r>
          </w:p>
        </w:tc>
      </w:tr>
      <w:tr w:rsidR="00476117" w:rsidRPr="008F66EF" w:rsidTr="00B875B0">
        <w:trPr>
          <w:trHeight w:val="20"/>
        </w:trPr>
        <w:tc>
          <w:tcPr>
            <w:tcW w:w="1316" w:type="pct"/>
            <w:shd w:val="clear" w:color="auto" w:fill="auto"/>
            <w:noWrap/>
          </w:tcPr>
          <w:p w:rsidR="00476117" w:rsidRPr="00476117" w:rsidRDefault="00476117" w:rsidP="00476117">
            <w:pPr>
              <w:rPr>
                <w:sz w:val="20"/>
                <w:szCs w:val="20"/>
              </w:rPr>
            </w:pPr>
            <w:r w:rsidRPr="00476117">
              <w:rPr>
                <w:sz w:val="20"/>
                <w:szCs w:val="20"/>
              </w:rPr>
              <w:t>SPRAYMEC 1050</w:t>
            </w:r>
          </w:p>
        </w:tc>
        <w:tc>
          <w:tcPr>
            <w:tcW w:w="370" w:type="pct"/>
            <w:shd w:val="clear" w:color="auto" w:fill="auto"/>
            <w:noWrap/>
          </w:tcPr>
          <w:p w:rsidR="00476117" w:rsidRPr="00476117" w:rsidRDefault="00476117" w:rsidP="00476117">
            <w:pPr>
              <w:jc w:val="center"/>
              <w:rPr>
                <w:sz w:val="20"/>
                <w:szCs w:val="20"/>
              </w:rPr>
            </w:pPr>
            <w:r w:rsidRPr="00476117">
              <w:rPr>
                <w:sz w:val="20"/>
                <w:szCs w:val="20"/>
              </w:rPr>
              <w:t>1</w:t>
            </w:r>
          </w:p>
        </w:tc>
        <w:tc>
          <w:tcPr>
            <w:tcW w:w="518" w:type="pct"/>
            <w:shd w:val="clear" w:color="auto" w:fill="auto"/>
            <w:noWrap/>
          </w:tcPr>
          <w:p w:rsidR="00476117" w:rsidRPr="00476117" w:rsidRDefault="00476117" w:rsidP="00476117">
            <w:pPr>
              <w:jc w:val="center"/>
              <w:rPr>
                <w:sz w:val="20"/>
                <w:szCs w:val="20"/>
              </w:rPr>
            </w:pPr>
            <w:r w:rsidRPr="00476117">
              <w:rPr>
                <w:sz w:val="20"/>
                <w:szCs w:val="20"/>
              </w:rPr>
              <w:t>6СТ132</w:t>
            </w:r>
          </w:p>
        </w:tc>
        <w:tc>
          <w:tcPr>
            <w:tcW w:w="445" w:type="pct"/>
            <w:shd w:val="clear" w:color="auto" w:fill="auto"/>
            <w:noWrap/>
          </w:tcPr>
          <w:p w:rsidR="00476117" w:rsidRPr="00476117" w:rsidRDefault="00476117" w:rsidP="00476117">
            <w:pPr>
              <w:jc w:val="center"/>
              <w:rPr>
                <w:sz w:val="20"/>
                <w:szCs w:val="20"/>
              </w:rPr>
            </w:pPr>
            <w:r w:rsidRPr="00476117">
              <w:rPr>
                <w:sz w:val="20"/>
                <w:szCs w:val="20"/>
              </w:rPr>
              <w:t>2</w:t>
            </w:r>
          </w:p>
        </w:tc>
        <w:tc>
          <w:tcPr>
            <w:tcW w:w="444" w:type="pct"/>
            <w:shd w:val="clear" w:color="auto" w:fill="auto"/>
            <w:noWrap/>
          </w:tcPr>
          <w:p w:rsidR="00476117" w:rsidRPr="00476117" w:rsidRDefault="00476117" w:rsidP="00476117">
            <w:pPr>
              <w:jc w:val="center"/>
              <w:rPr>
                <w:sz w:val="20"/>
                <w:szCs w:val="20"/>
              </w:rPr>
            </w:pPr>
            <w:r w:rsidRPr="00476117">
              <w:rPr>
                <w:sz w:val="20"/>
                <w:szCs w:val="20"/>
              </w:rPr>
              <w:t>51</w:t>
            </w:r>
          </w:p>
        </w:tc>
        <w:tc>
          <w:tcPr>
            <w:tcW w:w="518" w:type="pct"/>
            <w:shd w:val="clear" w:color="auto" w:fill="auto"/>
            <w:noWrap/>
          </w:tcPr>
          <w:p w:rsidR="00476117" w:rsidRPr="00476117" w:rsidRDefault="00476117" w:rsidP="00476117">
            <w:pPr>
              <w:jc w:val="center"/>
              <w:rPr>
                <w:sz w:val="20"/>
                <w:szCs w:val="20"/>
              </w:rPr>
            </w:pPr>
            <w:r w:rsidRPr="00476117">
              <w:rPr>
                <w:sz w:val="20"/>
                <w:szCs w:val="20"/>
              </w:rPr>
              <w:t>100</w:t>
            </w:r>
          </w:p>
        </w:tc>
        <w:tc>
          <w:tcPr>
            <w:tcW w:w="668" w:type="pct"/>
            <w:shd w:val="clear" w:color="auto" w:fill="auto"/>
            <w:noWrap/>
          </w:tcPr>
          <w:p w:rsidR="00476117" w:rsidRPr="00476117" w:rsidRDefault="00476117" w:rsidP="00476117">
            <w:pPr>
              <w:jc w:val="center"/>
              <w:rPr>
                <w:sz w:val="20"/>
                <w:szCs w:val="20"/>
              </w:rPr>
            </w:pPr>
            <w:r w:rsidRPr="00476117">
              <w:rPr>
                <w:sz w:val="20"/>
                <w:szCs w:val="20"/>
              </w:rPr>
              <w:t>2</w:t>
            </w:r>
          </w:p>
        </w:tc>
        <w:tc>
          <w:tcPr>
            <w:tcW w:w="721" w:type="pct"/>
            <w:shd w:val="clear" w:color="auto" w:fill="auto"/>
            <w:noWrap/>
          </w:tcPr>
          <w:p w:rsidR="00476117" w:rsidRPr="00476117" w:rsidRDefault="00476117" w:rsidP="00476117">
            <w:pPr>
              <w:jc w:val="center"/>
              <w:rPr>
                <w:sz w:val="20"/>
                <w:szCs w:val="20"/>
              </w:rPr>
            </w:pPr>
            <w:r w:rsidRPr="00476117">
              <w:rPr>
                <w:sz w:val="20"/>
                <w:szCs w:val="20"/>
              </w:rPr>
              <w:t>0,0510</w:t>
            </w:r>
          </w:p>
        </w:tc>
      </w:tr>
      <w:tr w:rsidR="00476117" w:rsidRPr="008F66EF" w:rsidTr="00B875B0">
        <w:trPr>
          <w:trHeight w:val="20"/>
        </w:trPr>
        <w:tc>
          <w:tcPr>
            <w:tcW w:w="1316" w:type="pct"/>
            <w:shd w:val="clear" w:color="auto" w:fill="auto"/>
            <w:noWrap/>
          </w:tcPr>
          <w:p w:rsidR="00476117" w:rsidRPr="00476117" w:rsidRDefault="00476117" w:rsidP="00476117">
            <w:pPr>
              <w:rPr>
                <w:sz w:val="20"/>
                <w:szCs w:val="20"/>
              </w:rPr>
            </w:pPr>
            <w:r w:rsidRPr="00476117">
              <w:rPr>
                <w:sz w:val="20"/>
                <w:szCs w:val="20"/>
              </w:rPr>
              <w:t>МоАЗ 75296 (миксер)</w:t>
            </w:r>
          </w:p>
        </w:tc>
        <w:tc>
          <w:tcPr>
            <w:tcW w:w="370" w:type="pct"/>
            <w:shd w:val="clear" w:color="auto" w:fill="auto"/>
            <w:noWrap/>
          </w:tcPr>
          <w:p w:rsidR="00476117" w:rsidRPr="00476117" w:rsidRDefault="00476117" w:rsidP="00476117">
            <w:pPr>
              <w:jc w:val="center"/>
              <w:rPr>
                <w:sz w:val="20"/>
                <w:szCs w:val="20"/>
              </w:rPr>
            </w:pPr>
            <w:r w:rsidRPr="00476117">
              <w:rPr>
                <w:sz w:val="20"/>
                <w:szCs w:val="20"/>
              </w:rPr>
              <w:t>1</w:t>
            </w:r>
          </w:p>
        </w:tc>
        <w:tc>
          <w:tcPr>
            <w:tcW w:w="518" w:type="pct"/>
            <w:shd w:val="clear" w:color="auto" w:fill="auto"/>
            <w:noWrap/>
          </w:tcPr>
          <w:p w:rsidR="00476117" w:rsidRPr="00476117" w:rsidRDefault="00476117" w:rsidP="00476117">
            <w:pPr>
              <w:jc w:val="center"/>
              <w:rPr>
                <w:sz w:val="20"/>
                <w:szCs w:val="20"/>
              </w:rPr>
            </w:pPr>
            <w:r w:rsidRPr="00476117">
              <w:rPr>
                <w:sz w:val="20"/>
                <w:szCs w:val="20"/>
              </w:rPr>
              <w:t>6СТ190</w:t>
            </w:r>
          </w:p>
        </w:tc>
        <w:tc>
          <w:tcPr>
            <w:tcW w:w="445" w:type="pct"/>
            <w:shd w:val="clear" w:color="auto" w:fill="auto"/>
            <w:noWrap/>
          </w:tcPr>
          <w:p w:rsidR="00476117" w:rsidRPr="00476117" w:rsidRDefault="00476117" w:rsidP="00476117">
            <w:pPr>
              <w:jc w:val="center"/>
              <w:rPr>
                <w:sz w:val="20"/>
                <w:szCs w:val="20"/>
              </w:rPr>
            </w:pPr>
            <w:r w:rsidRPr="00476117">
              <w:rPr>
                <w:sz w:val="20"/>
                <w:szCs w:val="20"/>
              </w:rPr>
              <w:t>2</w:t>
            </w:r>
          </w:p>
        </w:tc>
        <w:tc>
          <w:tcPr>
            <w:tcW w:w="444" w:type="pct"/>
            <w:shd w:val="clear" w:color="auto" w:fill="auto"/>
            <w:noWrap/>
          </w:tcPr>
          <w:p w:rsidR="00476117" w:rsidRPr="00476117" w:rsidRDefault="00476117" w:rsidP="00476117">
            <w:pPr>
              <w:jc w:val="center"/>
              <w:rPr>
                <w:sz w:val="20"/>
                <w:szCs w:val="20"/>
              </w:rPr>
            </w:pPr>
            <w:r w:rsidRPr="00476117">
              <w:rPr>
                <w:sz w:val="20"/>
                <w:szCs w:val="20"/>
              </w:rPr>
              <w:t>73,2</w:t>
            </w:r>
          </w:p>
        </w:tc>
        <w:tc>
          <w:tcPr>
            <w:tcW w:w="518" w:type="pct"/>
            <w:shd w:val="clear" w:color="auto" w:fill="auto"/>
            <w:noWrap/>
          </w:tcPr>
          <w:p w:rsidR="00476117" w:rsidRPr="00476117" w:rsidRDefault="00476117" w:rsidP="00476117">
            <w:pPr>
              <w:jc w:val="center"/>
              <w:rPr>
                <w:sz w:val="20"/>
                <w:szCs w:val="20"/>
              </w:rPr>
            </w:pPr>
            <w:r w:rsidRPr="00476117">
              <w:rPr>
                <w:sz w:val="20"/>
                <w:szCs w:val="20"/>
              </w:rPr>
              <w:t>100</w:t>
            </w:r>
          </w:p>
        </w:tc>
        <w:tc>
          <w:tcPr>
            <w:tcW w:w="668" w:type="pct"/>
            <w:shd w:val="clear" w:color="auto" w:fill="auto"/>
            <w:noWrap/>
          </w:tcPr>
          <w:p w:rsidR="00476117" w:rsidRPr="00476117" w:rsidRDefault="00476117" w:rsidP="00476117">
            <w:pPr>
              <w:jc w:val="center"/>
              <w:rPr>
                <w:sz w:val="20"/>
                <w:szCs w:val="20"/>
              </w:rPr>
            </w:pPr>
            <w:r w:rsidRPr="00476117">
              <w:rPr>
                <w:sz w:val="20"/>
                <w:szCs w:val="20"/>
              </w:rPr>
              <w:t>2</w:t>
            </w:r>
          </w:p>
        </w:tc>
        <w:tc>
          <w:tcPr>
            <w:tcW w:w="721" w:type="pct"/>
            <w:shd w:val="clear" w:color="auto" w:fill="auto"/>
            <w:noWrap/>
          </w:tcPr>
          <w:p w:rsidR="00476117" w:rsidRPr="00476117" w:rsidRDefault="00476117" w:rsidP="00476117">
            <w:pPr>
              <w:jc w:val="center"/>
              <w:rPr>
                <w:sz w:val="20"/>
                <w:szCs w:val="20"/>
              </w:rPr>
            </w:pPr>
            <w:r w:rsidRPr="00476117">
              <w:rPr>
                <w:sz w:val="20"/>
                <w:szCs w:val="20"/>
              </w:rPr>
              <w:t>0,0732</w:t>
            </w:r>
          </w:p>
        </w:tc>
      </w:tr>
      <w:tr w:rsidR="00476117" w:rsidRPr="008F66EF" w:rsidTr="00B875B0">
        <w:trPr>
          <w:trHeight w:val="20"/>
        </w:trPr>
        <w:tc>
          <w:tcPr>
            <w:tcW w:w="1316" w:type="pct"/>
            <w:shd w:val="clear" w:color="auto" w:fill="auto"/>
            <w:noWrap/>
          </w:tcPr>
          <w:p w:rsidR="00476117" w:rsidRPr="00476117" w:rsidRDefault="00476117" w:rsidP="00476117">
            <w:pPr>
              <w:rPr>
                <w:sz w:val="20"/>
                <w:szCs w:val="20"/>
              </w:rPr>
            </w:pPr>
            <w:r w:rsidRPr="00476117">
              <w:rPr>
                <w:sz w:val="20"/>
                <w:szCs w:val="20"/>
              </w:rPr>
              <w:t>ПМЗШ-5К (на базе МАЗ)</w:t>
            </w:r>
          </w:p>
        </w:tc>
        <w:tc>
          <w:tcPr>
            <w:tcW w:w="370" w:type="pct"/>
            <w:shd w:val="clear" w:color="auto" w:fill="auto"/>
            <w:noWrap/>
          </w:tcPr>
          <w:p w:rsidR="00476117" w:rsidRPr="00476117" w:rsidRDefault="00476117" w:rsidP="00476117">
            <w:pPr>
              <w:jc w:val="center"/>
              <w:rPr>
                <w:sz w:val="20"/>
                <w:szCs w:val="20"/>
              </w:rPr>
            </w:pPr>
            <w:r w:rsidRPr="00476117">
              <w:rPr>
                <w:sz w:val="20"/>
                <w:szCs w:val="20"/>
              </w:rPr>
              <w:t>1</w:t>
            </w:r>
          </w:p>
        </w:tc>
        <w:tc>
          <w:tcPr>
            <w:tcW w:w="518" w:type="pct"/>
            <w:shd w:val="clear" w:color="auto" w:fill="auto"/>
            <w:noWrap/>
          </w:tcPr>
          <w:p w:rsidR="00476117" w:rsidRPr="00476117" w:rsidRDefault="00476117" w:rsidP="00476117">
            <w:pPr>
              <w:jc w:val="center"/>
              <w:rPr>
                <w:sz w:val="20"/>
                <w:szCs w:val="20"/>
              </w:rPr>
            </w:pPr>
            <w:r w:rsidRPr="00476117">
              <w:rPr>
                <w:sz w:val="20"/>
                <w:szCs w:val="20"/>
              </w:rPr>
              <w:t>6СТ190</w:t>
            </w:r>
          </w:p>
        </w:tc>
        <w:tc>
          <w:tcPr>
            <w:tcW w:w="445" w:type="pct"/>
            <w:shd w:val="clear" w:color="auto" w:fill="auto"/>
            <w:noWrap/>
          </w:tcPr>
          <w:p w:rsidR="00476117" w:rsidRPr="00476117" w:rsidRDefault="00476117" w:rsidP="00476117">
            <w:pPr>
              <w:jc w:val="center"/>
              <w:rPr>
                <w:sz w:val="20"/>
                <w:szCs w:val="20"/>
              </w:rPr>
            </w:pPr>
            <w:r w:rsidRPr="00476117">
              <w:rPr>
                <w:sz w:val="20"/>
                <w:szCs w:val="20"/>
              </w:rPr>
              <w:t>2</w:t>
            </w:r>
          </w:p>
        </w:tc>
        <w:tc>
          <w:tcPr>
            <w:tcW w:w="444" w:type="pct"/>
            <w:shd w:val="clear" w:color="auto" w:fill="auto"/>
            <w:noWrap/>
          </w:tcPr>
          <w:p w:rsidR="00476117" w:rsidRPr="00476117" w:rsidRDefault="00476117" w:rsidP="00476117">
            <w:pPr>
              <w:jc w:val="center"/>
              <w:rPr>
                <w:sz w:val="20"/>
                <w:szCs w:val="20"/>
              </w:rPr>
            </w:pPr>
            <w:r w:rsidRPr="00476117">
              <w:rPr>
                <w:sz w:val="20"/>
                <w:szCs w:val="20"/>
              </w:rPr>
              <w:t>73,2</w:t>
            </w:r>
          </w:p>
        </w:tc>
        <w:tc>
          <w:tcPr>
            <w:tcW w:w="518" w:type="pct"/>
            <w:shd w:val="clear" w:color="auto" w:fill="auto"/>
            <w:noWrap/>
          </w:tcPr>
          <w:p w:rsidR="00476117" w:rsidRPr="00476117" w:rsidRDefault="00476117" w:rsidP="00476117">
            <w:pPr>
              <w:jc w:val="center"/>
              <w:rPr>
                <w:sz w:val="20"/>
                <w:szCs w:val="20"/>
              </w:rPr>
            </w:pPr>
            <w:r w:rsidRPr="00476117">
              <w:rPr>
                <w:sz w:val="20"/>
                <w:szCs w:val="20"/>
              </w:rPr>
              <w:t>100</w:t>
            </w:r>
          </w:p>
        </w:tc>
        <w:tc>
          <w:tcPr>
            <w:tcW w:w="668" w:type="pct"/>
            <w:shd w:val="clear" w:color="auto" w:fill="auto"/>
            <w:noWrap/>
          </w:tcPr>
          <w:p w:rsidR="00476117" w:rsidRPr="00476117" w:rsidRDefault="00476117" w:rsidP="00476117">
            <w:pPr>
              <w:jc w:val="center"/>
              <w:rPr>
                <w:sz w:val="20"/>
                <w:szCs w:val="20"/>
              </w:rPr>
            </w:pPr>
            <w:r w:rsidRPr="00476117">
              <w:rPr>
                <w:sz w:val="20"/>
                <w:szCs w:val="20"/>
              </w:rPr>
              <w:t>2</w:t>
            </w:r>
          </w:p>
        </w:tc>
        <w:tc>
          <w:tcPr>
            <w:tcW w:w="721" w:type="pct"/>
            <w:shd w:val="clear" w:color="auto" w:fill="auto"/>
            <w:noWrap/>
          </w:tcPr>
          <w:p w:rsidR="00476117" w:rsidRPr="00476117" w:rsidRDefault="00476117" w:rsidP="00476117">
            <w:pPr>
              <w:jc w:val="center"/>
              <w:rPr>
                <w:sz w:val="20"/>
                <w:szCs w:val="20"/>
              </w:rPr>
            </w:pPr>
            <w:r w:rsidRPr="00476117">
              <w:rPr>
                <w:sz w:val="20"/>
                <w:szCs w:val="20"/>
              </w:rPr>
              <w:t>0,0732</w:t>
            </w:r>
          </w:p>
        </w:tc>
      </w:tr>
      <w:tr w:rsidR="00476117" w:rsidRPr="008F66EF" w:rsidTr="00B875B0">
        <w:trPr>
          <w:trHeight w:val="20"/>
        </w:trPr>
        <w:tc>
          <w:tcPr>
            <w:tcW w:w="1316" w:type="pct"/>
            <w:shd w:val="clear" w:color="auto" w:fill="auto"/>
            <w:noWrap/>
          </w:tcPr>
          <w:p w:rsidR="00476117" w:rsidRPr="00476117" w:rsidRDefault="00476117" w:rsidP="00476117">
            <w:pPr>
              <w:rPr>
                <w:sz w:val="20"/>
                <w:szCs w:val="20"/>
              </w:rPr>
            </w:pPr>
            <w:r w:rsidRPr="00476117">
              <w:rPr>
                <w:sz w:val="20"/>
                <w:szCs w:val="20"/>
              </w:rPr>
              <w:t>АП-30М</w:t>
            </w:r>
          </w:p>
        </w:tc>
        <w:tc>
          <w:tcPr>
            <w:tcW w:w="370" w:type="pct"/>
            <w:shd w:val="clear" w:color="auto" w:fill="auto"/>
            <w:noWrap/>
          </w:tcPr>
          <w:p w:rsidR="00476117" w:rsidRPr="00476117" w:rsidRDefault="00476117" w:rsidP="00476117">
            <w:pPr>
              <w:jc w:val="center"/>
              <w:rPr>
                <w:sz w:val="20"/>
                <w:szCs w:val="20"/>
              </w:rPr>
            </w:pPr>
            <w:r w:rsidRPr="00476117">
              <w:rPr>
                <w:sz w:val="20"/>
                <w:szCs w:val="20"/>
              </w:rPr>
              <w:t>2</w:t>
            </w:r>
          </w:p>
        </w:tc>
        <w:tc>
          <w:tcPr>
            <w:tcW w:w="518" w:type="pct"/>
            <w:shd w:val="clear" w:color="auto" w:fill="auto"/>
            <w:noWrap/>
          </w:tcPr>
          <w:p w:rsidR="00476117" w:rsidRPr="00476117" w:rsidRDefault="00476117" w:rsidP="00476117">
            <w:pPr>
              <w:jc w:val="center"/>
              <w:rPr>
                <w:sz w:val="20"/>
                <w:szCs w:val="20"/>
              </w:rPr>
            </w:pPr>
            <w:r w:rsidRPr="00476117">
              <w:rPr>
                <w:sz w:val="20"/>
                <w:szCs w:val="20"/>
              </w:rPr>
              <w:t>6СТ190</w:t>
            </w:r>
          </w:p>
        </w:tc>
        <w:tc>
          <w:tcPr>
            <w:tcW w:w="445" w:type="pct"/>
            <w:shd w:val="clear" w:color="auto" w:fill="auto"/>
            <w:noWrap/>
          </w:tcPr>
          <w:p w:rsidR="00476117" w:rsidRPr="00476117" w:rsidRDefault="00476117" w:rsidP="00476117">
            <w:pPr>
              <w:jc w:val="center"/>
              <w:rPr>
                <w:sz w:val="20"/>
                <w:szCs w:val="20"/>
              </w:rPr>
            </w:pPr>
            <w:r w:rsidRPr="00476117">
              <w:rPr>
                <w:sz w:val="20"/>
                <w:szCs w:val="20"/>
              </w:rPr>
              <w:t>2</w:t>
            </w:r>
          </w:p>
        </w:tc>
        <w:tc>
          <w:tcPr>
            <w:tcW w:w="444" w:type="pct"/>
            <w:shd w:val="clear" w:color="auto" w:fill="auto"/>
            <w:noWrap/>
          </w:tcPr>
          <w:p w:rsidR="00476117" w:rsidRPr="00476117" w:rsidRDefault="00476117" w:rsidP="00476117">
            <w:pPr>
              <w:jc w:val="center"/>
              <w:rPr>
                <w:sz w:val="20"/>
                <w:szCs w:val="20"/>
              </w:rPr>
            </w:pPr>
            <w:r w:rsidRPr="00476117">
              <w:rPr>
                <w:sz w:val="20"/>
                <w:szCs w:val="20"/>
              </w:rPr>
              <w:t>73,2</w:t>
            </w:r>
          </w:p>
        </w:tc>
        <w:tc>
          <w:tcPr>
            <w:tcW w:w="518" w:type="pct"/>
            <w:shd w:val="clear" w:color="auto" w:fill="auto"/>
            <w:noWrap/>
          </w:tcPr>
          <w:p w:rsidR="00476117" w:rsidRPr="00476117" w:rsidRDefault="00476117" w:rsidP="00476117">
            <w:pPr>
              <w:jc w:val="center"/>
              <w:rPr>
                <w:sz w:val="20"/>
                <w:szCs w:val="20"/>
              </w:rPr>
            </w:pPr>
            <w:r w:rsidRPr="00476117">
              <w:rPr>
                <w:sz w:val="20"/>
                <w:szCs w:val="20"/>
              </w:rPr>
              <w:t>100</w:t>
            </w:r>
          </w:p>
        </w:tc>
        <w:tc>
          <w:tcPr>
            <w:tcW w:w="668" w:type="pct"/>
            <w:shd w:val="clear" w:color="auto" w:fill="auto"/>
            <w:noWrap/>
          </w:tcPr>
          <w:p w:rsidR="00476117" w:rsidRPr="00476117" w:rsidRDefault="00476117" w:rsidP="00476117">
            <w:pPr>
              <w:jc w:val="center"/>
              <w:rPr>
                <w:sz w:val="20"/>
                <w:szCs w:val="20"/>
              </w:rPr>
            </w:pPr>
            <w:r w:rsidRPr="00476117">
              <w:rPr>
                <w:sz w:val="20"/>
                <w:szCs w:val="20"/>
              </w:rPr>
              <w:t>2</w:t>
            </w:r>
          </w:p>
        </w:tc>
        <w:tc>
          <w:tcPr>
            <w:tcW w:w="721" w:type="pct"/>
            <w:shd w:val="clear" w:color="auto" w:fill="auto"/>
            <w:noWrap/>
          </w:tcPr>
          <w:p w:rsidR="00476117" w:rsidRPr="00476117" w:rsidRDefault="00476117" w:rsidP="00476117">
            <w:pPr>
              <w:jc w:val="center"/>
              <w:rPr>
                <w:sz w:val="20"/>
                <w:szCs w:val="20"/>
              </w:rPr>
            </w:pPr>
            <w:r w:rsidRPr="00476117">
              <w:rPr>
                <w:sz w:val="20"/>
                <w:szCs w:val="20"/>
              </w:rPr>
              <w:t>0,1464</w:t>
            </w:r>
          </w:p>
        </w:tc>
      </w:tr>
      <w:tr w:rsidR="00476117" w:rsidRPr="008F66EF" w:rsidTr="00B875B0">
        <w:trPr>
          <w:trHeight w:val="20"/>
        </w:trPr>
        <w:tc>
          <w:tcPr>
            <w:tcW w:w="1316" w:type="pct"/>
            <w:shd w:val="clear" w:color="auto" w:fill="auto"/>
            <w:noWrap/>
          </w:tcPr>
          <w:p w:rsidR="00476117" w:rsidRPr="00476117" w:rsidRDefault="00476117" w:rsidP="00476117">
            <w:pPr>
              <w:rPr>
                <w:sz w:val="20"/>
                <w:szCs w:val="20"/>
              </w:rPr>
            </w:pPr>
            <w:r w:rsidRPr="00476117">
              <w:rPr>
                <w:sz w:val="20"/>
                <w:szCs w:val="20"/>
              </w:rPr>
              <w:t>CHARMEC LC605 DA</w:t>
            </w:r>
          </w:p>
        </w:tc>
        <w:tc>
          <w:tcPr>
            <w:tcW w:w="370" w:type="pct"/>
            <w:shd w:val="clear" w:color="auto" w:fill="auto"/>
            <w:noWrap/>
          </w:tcPr>
          <w:p w:rsidR="00476117" w:rsidRPr="00476117" w:rsidRDefault="00476117" w:rsidP="00476117">
            <w:pPr>
              <w:jc w:val="center"/>
              <w:rPr>
                <w:sz w:val="20"/>
                <w:szCs w:val="20"/>
              </w:rPr>
            </w:pPr>
            <w:r w:rsidRPr="00476117">
              <w:rPr>
                <w:sz w:val="20"/>
                <w:szCs w:val="20"/>
              </w:rPr>
              <w:t>1</w:t>
            </w:r>
          </w:p>
        </w:tc>
        <w:tc>
          <w:tcPr>
            <w:tcW w:w="518" w:type="pct"/>
            <w:shd w:val="clear" w:color="auto" w:fill="auto"/>
            <w:noWrap/>
          </w:tcPr>
          <w:p w:rsidR="00476117" w:rsidRPr="00476117" w:rsidRDefault="00476117" w:rsidP="00476117">
            <w:pPr>
              <w:jc w:val="center"/>
              <w:rPr>
                <w:sz w:val="20"/>
                <w:szCs w:val="20"/>
              </w:rPr>
            </w:pPr>
            <w:r w:rsidRPr="00476117">
              <w:rPr>
                <w:sz w:val="20"/>
                <w:szCs w:val="20"/>
              </w:rPr>
              <w:t>6СТ132</w:t>
            </w:r>
          </w:p>
        </w:tc>
        <w:tc>
          <w:tcPr>
            <w:tcW w:w="445" w:type="pct"/>
            <w:shd w:val="clear" w:color="auto" w:fill="auto"/>
            <w:noWrap/>
          </w:tcPr>
          <w:p w:rsidR="00476117" w:rsidRPr="00476117" w:rsidRDefault="00476117" w:rsidP="00476117">
            <w:pPr>
              <w:jc w:val="center"/>
              <w:rPr>
                <w:sz w:val="20"/>
                <w:szCs w:val="20"/>
              </w:rPr>
            </w:pPr>
            <w:r w:rsidRPr="00476117">
              <w:rPr>
                <w:sz w:val="20"/>
                <w:szCs w:val="20"/>
              </w:rPr>
              <w:t>2</w:t>
            </w:r>
          </w:p>
        </w:tc>
        <w:tc>
          <w:tcPr>
            <w:tcW w:w="444" w:type="pct"/>
            <w:shd w:val="clear" w:color="auto" w:fill="auto"/>
            <w:noWrap/>
          </w:tcPr>
          <w:p w:rsidR="00476117" w:rsidRPr="00476117" w:rsidRDefault="00476117" w:rsidP="00476117">
            <w:pPr>
              <w:jc w:val="center"/>
              <w:rPr>
                <w:sz w:val="20"/>
                <w:szCs w:val="20"/>
              </w:rPr>
            </w:pPr>
            <w:r w:rsidRPr="00476117">
              <w:rPr>
                <w:sz w:val="20"/>
                <w:szCs w:val="20"/>
              </w:rPr>
              <w:t>51</w:t>
            </w:r>
          </w:p>
        </w:tc>
        <w:tc>
          <w:tcPr>
            <w:tcW w:w="518" w:type="pct"/>
            <w:shd w:val="clear" w:color="auto" w:fill="auto"/>
            <w:noWrap/>
          </w:tcPr>
          <w:p w:rsidR="00476117" w:rsidRPr="00476117" w:rsidRDefault="00476117" w:rsidP="00476117">
            <w:pPr>
              <w:jc w:val="center"/>
              <w:rPr>
                <w:sz w:val="20"/>
                <w:szCs w:val="20"/>
              </w:rPr>
            </w:pPr>
            <w:r w:rsidRPr="00476117">
              <w:rPr>
                <w:sz w:val="20"/>
                <w:szCs w:val="20"/>
              </w:rPr>
              <w:t>100</w:t>
            </w:r>
          </w:p>
        </w:tc>
        <w:tc>
          <w:tcPr>
            <w:tcW w:w="668" w:type="pct"/>
            <w:shd w:val="clear" w:color="auto" w:fill="auto"/>
            <w:noWrap/>
          </w:tcPr>
          <w:p w:rsidR="00476117" w:rsidRPr="00476117" w:rsidRDefault="00476117" w:rsidP="00476117">
            <w:pPr>
              <w:jc w:val="center"/>
              <w:rPr>
                <w:sz w:val="20"/>
                <w:szCs w:val="20"/>
              </w:rPr>
            </w:pPr>
            <w:r w:rsidRPr="00476117">
              <w:rPr>
                <w:sz w:val="20"/>
                <w:szCs w:val="20"/>
              </w:rPr>
              <w:t>2</w:t>
            </w:r>
          </w:p>
        </w:tc>
        <w:tc>
          <w:tcPr>
            <w:tcW w:w="721" w:type="pct"/>
            <w:shd w:val="clear" w:color="auto" w:fill="auto"/>
            <w:noWrap/>
          </w:tcPr>
          <w:p w:rsidR="00476117" w:rsidRPr="00476117" w:rsidRDefault="00476117" w:rsidP="00476117">
            <w:pPr>
              <w:jc w:val="center"/>
              <w:rPr>
                <w:sz w:val="20"/>
                <w:szCs w:val="20"/>
              </w:rPr>
            </w:pPr>
            <w:r w:rsidRPr="00476117">
              <w:rPr>
                <w:sz w:val="20"/>
                <w:szCs w:val="20"/>
              </w:rPr>
              <w:t>0,0510</w:t>
            </w:r>
          </w:p>
        </w:tc>
      </w:tr>
      <w:tr w:rsidR="00476117" w:rsidRPr="008F66EF" w:rsidTr="00C2090E">
        <w:trPr>
          <w:trHeight w:val="20"/>
        </w:trPr>
        <w:tc>
          <w:tcPr>
            <w:tcW w:w="1316" w:type="pct"/>
            <w:shd w:val="clear" w:color="auto" w:fill="auto"/>
            <w:noWrap/>
          </w:tcPr>
          <w:p w:rsidR="00476117" w:rsidRPr="00B156FD" w:rsidRDefault="00476117" w:rsidP="00B156FD">
            <w:pPr>
              <w:rPr>
                <w:b/>
                <w:sz w:val="20"/>
                <w:szCs w:val="20"/>
              </w:rPr>
            </w:pPr>
            <w:r w:rsidRPr="00B156FD">
              <w:rPr>
                <w:b/>
                <w:sz w:val="20"/>
                <w:szCs w:val="20"/>
              </w:rPr>
              <w:t>Итого:</w:t>
            </w:r>
          </w:p>
        </w:tc>
        <w:tc>
          <w:tcPr>
            <w:tcW w:w="370" w:type="pct"/>
            <w:shd w:val="clear" w:color="auto" w:fill="auto"/>
            <w:noWrap/>
          </w:tcPr>
          <w:p w:rsidR="00476117" w:rsidRPr="00B156FD" w:rsidRDefault="00476117" w:rsidP="00B156FD">
            <w:pPr>
              <w:jc w:val="center"/>
              <w:rPr>
                <w:b/>
                <w:sz w:val="20"/>
                <w:szCs w:val="20"/>
                <w:lang w:val="kk-KZ"/>
              </w:rPr>
            </w:pPr>
            <w:r w:rsidRPr="00B156FD">
              <w:rPr>
                <w:b/>
                <w:sz w:val="20"/>
                <w:szCs w:val="20"/>
                <w:lang w:val="kk-KZ"/>
              </w:rPr>
              <w:t>27</w:t>
            </w:r>
          </w:p>
        </w:tc>
        <w:tc>
          <w:tcPr>
            <w:tcW w:w="518" w:type="pct"/>
            <w:shd w:val="clear" w:color="auto" w:fill="auto"/>
            <w:noWrap/>
          </w:tcPr>
          <w:p w:rsidR="00476117" w:rsidRPr="00B156FD" w:rsidRDefault="00476117" w:rsidP="00476117">
            <w:pPr>
              <w:jc w:val="center"/>
              <w:rPr>
                <w:b/>
                <w:sz w:val="20"/>
                <w:szCs w:val="20"/>
              </w:rPr>
            </w:pPr>
          </w:p>
        </w:tc>
        <w:tc>
          <w:tcPr>
            <w:tcW w:w="445" w:type="pct"/>
            <w:shd w:val="clear" w:color="auto" w:fill="auto"/>
            <w:noWrap/>
          </w:tcPr>
          <w:p w:rsidR="00476117" w:rsidRPr="00B156FD" w:rsidRDefault="00476117" w:rsidP="00476117">
            <w:pPr>
              <w:jc w:val="center"/>
              <w:rPr>
                <w:b/>
                <w:sz w:val="20"/>
                <w:szCs w:val="20"/>
              </w:rPr>
            </w:pPr>
          </w:p>
        </w:tc>
        <w:tc>
          <w:tcPr>
            <w:tcW w:w="444" w:type="pct"/>
            <w:shd w:val="clear" w:color="auto" w:fill="auto"/>
            <w:noWrap/>
          </w:tcPr>
          <w:p w:rsidR="00476117" w:rsidRPr="00B156FD" w:rsidRDefault="00476117" w:rsidP="00476117">
            <w:pPr>
              <w:jc w:val="center"/>
              <w:rPr>
                <w:b/>
                <w:sz w:val="20"/>
                <w:szCs w:val="20"/>
              </w:rPr>
            </w:pPr>
          </w:p>
        </w:tc>
        <w:tc>
          <w:tcPr>
            <w:tcW w:w="518" w:type="pct"/>
            <w:shd w:val="clear" w:color="auto" w:fill="auto"/>
            <w:noWrap/>
          </w:tcPr>
          <w:p w:rsidR="00476117" w:rsidRPr="00B156FD" w:rsidRDefault="00476117" w:rsidP="00476117">
            <w:pPr>
              <w:jc w:val="center"/>
              <w:rPr>
                <w:b/>
                <w:sz w:val="20"/>
                <w:szCs w:val="20"/>
              </w:rPr>
            </w:pPr>
          </w:p>
        </w:tc>
        <w:tc>
          <w:tcPr>
            <w:tcW w:w="668" w:type="pct"/>
            <w:shd w:val="clear" w:color="auto" w:fill="auto"/>
            <w:noWrap/>
          </w:tcPr>
          <w:p w:rsidR="00476117" w:rsidRPr="00B156FD" w:rsidRDefault="00476117" w:rsidP="00476117">
            <w:pPr>
              <w:jc w:val="center"/>
              <w:rPr>
                <w:b/>
                <w:sz w:val="20"/>
                <w:szCs w:val="20"/>
              </w:rPr>
            </w:pPr>
          </w:p>
        </w:tc>
        <w:tc>
          <w:tcPr>
            <w:tcW w:w="721" w:type="pct"/>
            <w:shd w:val="clear" w:color="auto" w:fill="auto"/>
            <w:noWrap/>
            <w:vAlign w:val="bottom"/>
          </w:tcPr>
          <w:p w:rsidR="00476117" w:rsidRPr="00B156FD" w:rsidRDefault="00476117" w:rsidP="00476117">
            <w:pPr>
              <w:jc w:val="center"/>
              <w:rPr>
                <w:b/>
                <w:sz w:val="20"/>
                <w:szCs w:val="20"/>
              </w:rPr>
            </w:pPr>
            <w:r w:rsidRPr="00B156FD">
              <w:rPr>
                <w:b/>
                <w:sz w:val="20"/>
                <w:szCs w:val="20"/>
              </w:rPr>
              <w:t>1,6106</w:t>
            </w:r>
          </w:p>
        </w:tc>
      </w:tr>
      <w:tr w:rsidR="00476117" w:rsidRPr="008F66EF" w:rsidTr="00476117">
        <w:trPr>
          <w:trHeight w:val="20"/>
        </w:trPr>
        <w:tc>
          <w:tcPr>
            <w:tcW w:w="5000" w:type="pct"/>
            <w:gridSpan w:val="8"/>
            <w:shd w:val="clear" w:color="auto" w:fill="auto"/>
            <w:noWrap/>
          </w:tcPr>
          <w:p w:rsidR="00476117" w:rsidRPr="00B156FD" w:rsidRDefault="00476117" w:rsidP="00C2090E">
            <w:pPr>
              <w:jc w:val="center"/>
              <w:rPr>
                <w:sz w:val="20"/>
                <w:szCs w:val="20"/>
              </w:rPr>
            </w:pPr>
            <w:r w:rsidRPr="00B156FD">
              <w:rPr>
                <w:sz w:val="20"/>
                <w:szCs w:val="20"/>
              </w:rPr>
              <w:t>Шахта Анненская</w:t>
            </w:r>
          </w:p>
        </w:tc>
      </w:tr>
      <w:tr w:rsidR="00476117" w:rsidRPr="008F66EF" w:rsidTr="00C2090E">
        <w:trPr>
          <w:trHeight w:val="20"/>
        </w:trPr>
        <w:tc>
          <w:tcPr>
            <w:tcW w:w="1316" w:type="pct"/>
            <w:shd w:val="clear" w:color="auto" w:fill="auto"/>
            <w:noWrap/>
          </w:tcPr>
          <w:p w:rsidR="00476117" w:rsidRPr="00B156FD" w:rsidRDefault="00476117" w:rsidP="00476117">
            <w:pPr>
              <w:rPr>
                <w:sz w:val="20"/>
                <w:szCs w:val="20"/>
                <w:lang w:val="en-US"/>
              </w:rPr>
            </w:pPr>
            <w:r w:rsidRPr="00B156FD">
              <w:rPr>
                <w:sz w:val="20"/>
                <w:szCs w:val="20"/>
                <w:lang w:val="en-US"/>
              </w:rPr>
              <w:t>Rocket Boomer</w:t>
            </w:r>
          </w:p>
        </w:tc>
        <w:tc>
          <w:tcPr>
            <w:tcW w:w="370" w:type="pct"/>
            <w:shd w:val="clear" w:color="auto" w:fill="auto"/>
            <w:noWrap/>
          </w:tcPr>
          <w:p w:rsidR="00476117" w:rsidRPr="00B156FD" w:rsidRDefault="00476117" w:rsidP="00476117">
            <w:pPr>
              <w:jc w:val="center"/>
              <w:rPr>
                <w:sz w:val="20"/>
                <w:szCs w:val="20"/>
              </w:rPr>
            </w:pPr>
            <w:r w:rsidRPr="00B156FD">
              <w:rPr>
                <w:sz w:val="20"/>
                <w:szCs w:val="20"/>
              </w:rPr>
              <w:t>4</w:t>
            </w:r>
          </w:p>
        </w:tc>
        <w:tc>
          <w:tcPr>
            <w:tcW w:w="518" w:type="pct"/>
            <w:shd w:val="clear" w:color="auto" w:fill="auto"/>
            <w:noWrap/>
          </w:tcPr>
          <w:p w:rsidR="00476117" w:rsidRPr="00B156FD" w:rsidRDefault="00476117" w:rsidP="00476117">
            <w:pPr>
              <w:jc w:val="center"/>
              <w:rPr>
                <w:sz w:val="20"/>
                <w:szCs w:val="20"/>
                <w:lang w:val="en-US"/>
              </w:rPr>
            </w:pPr>
            <w:r w:rsidRPr="00B156FD">
              <w:rPr>
                <w:sz w:val="20"/>
                <w:szCs w:val="20"/>
              </w:rPr>
              <w:t>6СТ</w:t>
            </w:r>
            <w:r w:rsidRPr="00B156FD">
              <w:rPr>
                <w:sz w:val="20"/>
                <w:szCs w:val="20"/>
                <w:lang w:val="en-US"/>
              </w:rPr>
              <w:t>132</w:t>
            </w:r>
          </w:p>
        </w:tc>
        <w:tc>
          <w:tcPr>
            <w:tcW w:w="445" w:type="pct"/>
            <w:shd w:val="clear" w:color="auto" w:fill="auto"/>
            <w:noWrap/>
          </w:tcPr>
          <w:p w:rsidR="00476117" w:rsidRPr="00B156FD" w:rsidRDefault="00476117" w:rsidP="00476117">
            <w:pPr>
              <w:jc w:val="center"/>
              <w:rPr>
                <w:sz w:val="20"/>
                <w:szCs w:val="20"/>
              </w:rPr>
            </w:pPr>
            <w:r w:rsidRPr="00B156FD">
              <w:rPr>
                <w:sz w:val="20"/>
                <w:szCs w:val="20"/>
              </w:rPr>
              <w:t>2</w:t>
            </w:r>
          </w:p>
        </w:tc>
        <w:tc>
          <w:tcPr>
            <w:tcW w:w="444" w:type="pct"/>
            <w:shd w:val="clear" w:color="auto" w:fill="auto"/>
            <w:noWrap/>
          </w:tcPr>
          <w:p w:rsidR="00476117" w:rsidRPr="00B156FD" w:rsidRDefault="00476117" w:rsidP="00476117">
            <w:pPr>
              <w:jc w:val="center"/>
              <w:rPr>
                <w:sz w:val="20"/>
                <w:szCs w:val="20"/>
              </w:rPr>
            </w:pPr>
            <w:r w:rsidRPr="00B156FD">
              <w:rPr>
                <w:sz w:val="20"/>
                <w:szCs w:val="20"/>
              </w:rPr>
              <w:t>51</w:t>
            </w:r>
          </w:p>
        </w:tc>
        <w:tc>
          <w:tcPr>
            <w:tcW w:w="518" w:type="pct"/>
            <w:shd w:val="clear" w:color="auto" w:fill="auto"/>
            <w:noWrap/>
          </w:tcPr>
          <w:p w:rsidR="00476117" w:rsidRPr="00B156FD" w:rsidRDefault="00476117" w:rsidP="00476117">
            <w:pPr>
              <w:jc w:val="center"/>
              <w:rPr>
                <w:sz w:val="20"/>
                <w:szCs w:val="20"/>
              </w:rPr>
            </w:pPr>
            <w:r w:rsidRPr="00B156FD">
              <w:rPr>
                <w:sz w:val="20"/>
                <w:szCs w:val="20"/>
              </w:rPr>
              <w:t>100</w:t>
            </w:r>
          </w:p>
        </w:tc>
        <w:tc>
          <w:tcPr>
            <w:tcW w:w="668" w:type="pct"/>
            <w:shd w:val="clear" w:color="auto" w:fill="auto"/>
            <w:noWrap/>
          </w:tcPr>
          <w:p w:rsidR="00476117" w:rsidRPr="00B156FD" w:rsidRDefault="00476117" w:rsidP="00476117">
            <w:pPr>
              <w:jc w:val="center"/>
              <w:rPr>
                <w:sz w:val="20"/>
                <w:szCs w:val="20"/>
              </w:rPr>
            </w:pPr>
            <w:r w:rsidRPr="00B156FD">
              <w:rPr>
                <w:sz w:val="20"/>
                <w:szCs w:val="20"/>
              </w:rPr>
              <w:t>2</w:t>
            </w:r>
          </w:p>
        </w:tc>
        <w:tc>
          <w:tcPr>
            <w:tcW w:w="721" w:type="pct"/>
            <w:shd w:val="clear" w:color="auto" w:fill="auto"/>
            <w:noWrap/>
            <w:vAlign w:val="bottom"/>
          </w:tcPr>
          <w:p w:rsidR="00476117" w:rsidRPr="00B156FD" w:rsidRDefault="00476117" w:rsidP="00476117">
            <w:pPr>
              <w:jc w:val="center"/>
              <w:rPr>
                <w:sz w:val="20"/>
                <w:szCs w:val="20"/>
              </w:rPr>
            </w:pPr>
            <w:r w:rsidRPr="00B156FD">
              <w:rPr>
                <w:sz w:val="20"/>
                <w:szCs w:val="20"/>
              </w:rPr>
              <w:t>0,2040</w:t>
            </w:r>
          </w:p>
        </w:tc>
      </w:tr>
      <w:tr w:rsidR="00476117" w:rsidRPr="008F66EF" w:rsidTr="00C2090E">
        <w:trPr>
          <w:trHeight w:val="20"/>
        </w:trPr>
        <w:tc>
          <w:tcPr>
            <w:tcW w:w="1316" w:type="pct"/>
            <w:shd w:val="clear" w:color="auto" w:fill="auto"/>
            <w:noWrap/>
            <w:hideMark/>
          </w:tcPr>
          <w:p w:rsidR="00476117" w:rsidRPr="00B156FD" w:rsidRDefault="00476117" w:rsidP="00476117">
            <w:pPr>
              <w:rPr>
                <w:sz w:val="20"/>
                <w:szCs w:val="20"/>
                <w:lang w:val="en-US"/>
              </w:rPr>
            </w:pPr>
            <w:r w:rsidRPr="00B156FD">
              <w:rPr>
                <w:sz w:val="20"/>
                <w:szCs w:val="20"/>
              </w:rPr>
              <w:t>Sandvik DS 510</w:t>
            </w:r>
          </w:p>
        </w:tc>
        <w:tc>
          <w:tcPr>
            <w:tcW w:w="370" w:type="pct"/>
            <w:shd w:val="clear" w:color="auto" w:fill="auto"/>
            <w:noWrap/>
          </w:tcPr>
          <w:p w:rsidR="00476117" w:rsidRPr="00B156FD" w:rsidRDefault="00476117" w:rsidP="00476117">
            <w:pPr>
              <w:jc w:val="center"/>
              <w:rPr>
                <w:sz w:val="20"/>
                <w:szCs w:val="20"/>
              </w:rPr>
            </w:pPr>
            <w:r w:rsidRPr="00B156FD">
              <w:rPr>
                <w:sz w:val="20"/>
                <w:szCs w:val="20"/>
              </w:rPr>
              <w:t>2</w:t>
            </w:r>
          </w:p>
        </w:tc>
        <w:tc>
          <w:tcPr>
            <w:tcW w:w="518" w:type="pct"/>
            <w:shd w:val="clear" w:color="auto" w:fill="auto"/>
            <w:noWrap/>
          </w:tcPr>
          <w:p w:rsidR="00476117" w:rsidRPr="00B156FD" w:rsidRDefault="00476117" w:rsidP="00476117">
            <w:pPr>
              <w:jc w:val="center"/>
              <w:rPr>
                <w:sz w:val="20"/>
                <w:szCs w:val="20"/>
                <w:lang w:val="en-US"/>
              </w:rPr>
            </w:pPr>
            <w:r w:rsidRPr="00B156FD">
              <w:rPr>
                <w:sz w:val="20"/>
                <w:szCs w:val="20"/>
              </w:rPr>
              <w:t>6СТ</w:t>
            </w:r>
            <w:r w:rsidRPr="00B156FD">
              <w:rPr>
                <w:sz w:val="20"/>
                <w:szCs w:val="20"/>
                <w:lang w:val="en-US"/>
              </w:rPr>
              <w:t>132</w:t>
            </w:r>
          </w:p>
        </w:tc>
        <w:tc>
          <w:tcPr>
            <w:tcW w:w="445" w:type="pct"/>
            <w:shd w:val="clear" w:color="auto" w:fill="auto"/>
            <w:noWrap/>
          </w:tcPr>
          <w:p w:rsidR="00476117" w:rsidRPr="00B156FD" w:rsidRDefault="00476117" w:rsidP="00476117">
            <w:pPr>
              <w:jc w:val="center"/>
              <w:rPr>
                <w:sz w:val="20"/>
                <w:szCs w:val="20"/>
              </w:rPr>
            </w:pPr>
            <w:r w:rsidRPr="00B156FD">
              <w:rPr>
                <w:sz w:val="20"/>
                <w:szCs w:val="20"/>
              </w:rPr>
              <w:t>2</w:t>
            </w:r>
          </w:p>
        </w:tc>
        <w:tc>
          <w:tcPr>
            <w:tcW w:w="444" w:type="pct"/>
            <w:shd w:val="clear" w:color="auto" w:fill="auto"/>
            <w:noWrap/>
          </w:tcPr>
          <w:p w:rsidR="00476117" w:rsidRPr="00B156FD" w:rsidRDefault="00476117" w:rsidP="00476117">
            <w:pPr>
              <w:jc w:val="center"/>
              <w:rPr>
                <w:sz w:val="20"/>
                <w:szCs w:val="20"/>
              </w:rPr>
            </w:pPr>
            <w:r w:rsidRPr="00B156FD">
              <w:rPr>
                <w:sz w:val="20"/>
                <w:szCs w:val="20"/>
              </w:rPr>
              <w:t>51</w:t>
            </w:r>
          </w:p>
        </w:tc>
        <w:tc>
          <w:tcPr>
            <w:tcW w:w="518" w:type="pct"/>
            <w:shd w:val="clear" w:color="auto" w:fill="auto"/>
            <w:noWrap/>
            <w:hideMark/>
          </w:tcPr>
          <w:p w:rsidR="00476117" w:rsidRPr="00B156FD" w:rsidRDefault="00476117" w:rsidP="00476117">
            <w:pPr>
              <w:jc w:val="center"/>
              <w:rPr>
                <w:sz w:val="20"/>
                <w:szCs w:val="20"/>
              </w:rPr>
            </w:pPr>
            <w:r w:rsidRPr="00B156FD">
              <w:rPr>
                <w:sz w:val="20"/>
                <w:szCs w:val="20"/>
              </w:rPr>
              <w:t>100</w:t>
            </w:r>
          </w:p>
        </w:tc>
        <w:tc>
          <w:tcPr>
            <w:tcW w:w="668" w:type="pct"/>
            <w:shd w:val="clear" w:color="auto" w:fill="auto"/>
            <w:noWrap/>
            <w:hideMark/>
          </w:tcPr>
          <w:p w:rsidR="00476117" w:rsidRPr="00B156FD" w:rsidRDefault="00476117" w:rsidP="00476117">
            <w:pPr>
              <w:jc w:val="center"/>
              <w:rPr>
                <w:sz w:val="20"/>
                <w:szCs w:val="20"/>
              </w:rPr>
            </w:pPr>
            <w:r w:rsidRPr="00B156FD">
              <w:rPr>
                <w:sz w:val="20"/>
                <w:szCs w:val="20"/>
              </w:rPr>
              <w:t>2</w:t>
            </w:r>
          </w:p>
        </w:tc>
        <w:tc>
          <w:tcPr>
            <w:tcW w:w="721" w:type="pct"/>
            <w:shd w:val="clear" w:color="auto" w:fill="auto"/>
            <w:noWrap/>
            <w:vAlign w:val="bottom"/>
          </w:tcPr>
          <w:p w:rsidR="00476117" w:rsidRPr="00B156FD" w:rsidRDefault="00476117" w:rsidP="00476117">
            <w:pPr>
              <w:kinsoku w:val="0"/>
              <w:overflowPunct w:val="0"/>
              <w:autoSpaceDE w:val="0"/>
              <w:autoSpaceDN w:val="0"/>
              <w:adjustRightInd w:val="0"/>
              <w:snapToGrid w:val="0"/>
              <w:jc w:val="center"/>
              <w:rPr>
                <w:sz w:val="20"/>
                <w:szCs w:val="20"/>
              </w:rPr>
            </w:pPr>
            <w:r w:rsidRPr="00B156FD">
              <w:rPr>
                <w:sz w:val="20"/>
                <w:szCs w:val="20"/>
              </w:rPr>
              <w:t>0,1020</w:t>
            </w:r>
          </w:p>
        </w:tc>
      </w:tr>
      <w:tr w:rsidR="00476117" w:rsidRPr="008F66EF" w:rsidTr="00C2090E">
        <w:trPr>
          <w:trHeight w:val="20"/>
        </w:trPr>
        <w:tc>
          <w:tcPr>
            <w:tcW w:w="1316" w:type="pct"/>
            <w:shd w:val="clear" w:color="auto" w:fill="auto"/>
            <w:noWrap/>
          </w:tcPr>
          <w:p w:rsidR="00476117" w:rsidRPr="00B156FD" w:rsidRDefault="00476117" w:rsidP="00476117">
            <w:pPr>
              <w:rPr>
                <w:sz w:val="20"/>
                <w:szCs w:val="20"/>
              </w:rPr>
            </w:pPr>
            <w:r w:rsidRPr="00B156FD">
              <w:rPr>
                <w:sz w:val="20"/>
                <w:szCs w:val="20"/>
              </w:rPr>
              <w:t>DF-B1</w:t>
            </w:r>
          </w:p>
        </w:tc>
        <w:tc>
          <w:tcPr>
            <w:tcW w:w="370" w:type="pct"/>
            <w:shd w:val="clear" w:color="auto" w:fill="auto"/>
            <w:noWrap/>
          </w:tcPr>
          <w:p w:rsidR="00476117" w:rsidRPr="00B156FD" w:rsidRDefault="00476117" w:rsidP="00476117">
            <w:pPr>
              <w:jc w:val="center"/>
              <w:rPr>
                <w:sz w:val="20"/>
                <w:szCs w:val="20"/>
              </w:rPr>
            </w:pPr>
            <w:r w:rsidRPr="00B156FD">
              <w:rPr>
                <w:sz w:val="20"/>
                <w:szCs w:val="20"/>
              </w:rPr>
              <w:t>1</w:t>
            </w:r>
          </w:p>
        </w:tc>
        <w:tc>
          <w:tcPr>
            <w:tcW w:w="518" w:type="pct"/>
            <w:shd w:val="clear" w:color="auto" w:fill="auto"/>
            <w:noWrap/>
          </w:tcPr>
          <w:p w:rsidR="00476117" w:rsidRPr="00B156FD" w:rsidRDefault="00476117" w:rsidP="00476117">
            <w:pPr>
              <w:jc w:val="center"/>
              <w:rPr>
                <w:sz w:val="20"/>
                <w:szCs w:val="20"/>
                <w:lang w:val="en-US"/>
              </w:rPr>
            </w:pPr>
            <w:r w:rsidRPr="00B156FD">
              <w:rPr>
                <w:sz w:val="20"/>
                <w:szCs w:val="20"/>
              </w:rPr>
              <w:t>6СТ</w:t>
            </w:r>
            <w:r w:rsidRPr="00B156FD">
              <w:rPr>
                <w:sz w:val="20"/>
                <w:szCs w:val="20"/>
                <w:lang w:val="en-US"/>
              </w:rPr>
              <w:t>132</w:t>
            </w:r>
          </w:p>
        </w:tc>
        <w:tc>
          <w:tcPr>
            <w:tcW w:w="445" w:type="pct"/>
            <w:shd w:val="clear" w:color="auto" w:fill="auto"/>
            <w:noWrap/>
          </w:tcPr>
          <w:p w:rsidR="00476117" w:rsidRPr="00B156FD" w:rsidRDefault="00476117" w:rsidP="00476117">
            <w:pPr>
              <w:jc w:val="center"/>
              <w:rPr>
                <w:sz w:val="20"/>
                <w:szCs w:val="20"/>
              </w:rPr>
            </w:pPr>
            <w:r w:rsidRPr="00B156FD">
              <w:rPr>
                <w:sz w:val="20"/>
                <w:szCs w:val="20"/>
              </w:rPr>
              <w:t>2</w:t>
            </w:r>
          </w:p>
        </w:tc>
        <w:tc>
          <w:tcPr>
            <w:tcW w:w="444" w:type="pct"/>
            <w:shd w:val="clear" w:color="auto" w:fill="auto"/>
            <w:noWrap/>
          </w:tcPr>
          <w:p w:rsidR="00476117" w:rsidRPr="00B156FD" w:rsidRDefault="00476117" w:rsidP="00476117">
            <w:pPr>
              <w:jc w:val="center"/>
              <w:rPr>
                <w:sz w:val="20"/>
                <w:szCs w:val="20"/>
              </w:rPr>
            </w:pPr>
            <w:r w:rsidRPr="00B156FD">
              <w:rPr>
                <w:sz w:val="20"/>
                <w:szCs w:val="20"/>
              </w:rPr>
              <w:t>51</w:t>
            </w:r>
          </w:p>
        </w:tc>
        <w:tc>
          <w:tcPr>
            <w:tcW w:w="518" w:type="pct"/>
            <w:shd w:val="clear" w:color="auto" w:fill="auto"/>
            <w:noWrap/>
          </w:tcPr>
          <w:p w:rsidR="00476117" w:rsidRPr="00B156FD" w:rsidRDefault="00476117" w:rsidP="00476117">
            <w:pPr>
              <w:jc w:val="center"/>
              <w:rPr>
                <w:sz w:val="20"/>
                <w:szCs w:val="20"/>
              </w:rPr>
            </w:pPr>
            <w:r w:rsidRPr="00B156FD">
              <w:rPr>
                <w:sz w:val="20"/>
                <w:szCs w:val="20"/>
              </w:rPr>
              <w:t>100</w:t>
            </w:r>
          </w:p>
        </w:tc>
        <w:tc>
          <w:tcPr>
            <w:tcW w:w="668" w:type="pct"/>
            <w:shd w:val="clear" w:color="auto" w:fill="auto"/>
            <w:noWrap/>
          </w:tcPr>
          <w:p w:rsidR="00476117" w:rsidRPr="00B156FD" w:rsidRDefault="00476117" w:rsidP="00476117">
            <w:pPr>
              <w:jc w:val="center"/>
              <w:rPr>
                <w:sz w:val="20"/>
                <w:szCs w:val="20"/>
              </w:rPr>
            </w:pPr>
            <w:r w:rsidRPr="00B156FD">
              <w:rPr>
                <w:sz w:val="20"/>
                <w:szCs w:val="20"/>
              </w:rPr>
              <w:t>2</w:t>
            </w:r>
          </w:p>
        </w:tc>
        <w:tc>
          <w:tcPr>
            <w:tcW w:w="721" w:type="pct"/>
            <w:shd w:val="clear" w:color="auto" w:fill="auto"/>
            <w:noWrap/>
            <w:vAlign w:val="bottom"/>
          </w:tcPr>
          <w:p w:rsidR="00476117" w:rsidRPr="00B156FD" w:rsidRDefault="00476117" w:rsidP="00476117">
            <w:pPr>
              <w:kinsoku w:val="0"/>
              <w:overflowPunct w:val="0"/>
              <w:autoSpaceDE w:val="0"/>
              <w:autoSpaceDN w:val="0"/>
              <w:adjustRightInd w:val="0"/>
              <w:snapToGrid w:val="0"/>
              <w:jc w:val="center"/>
              <w:rPr>
                <w:sz w:val="20"/>
                <w:szCs w:val="20"/>
              </w:rPr>
            </w:pPr>
            <w:r w:rsidRPr="00B156FD">
              <w:rPr>
                <w:sz w:val="20"/>
                <w:szCs w:val="20"/>
              </w:rPr>
              <w:t>0,0510</w:t>
            </w:r>
          </w:p>
        </w:tc>
      </w:tr>
      <w:tr w:rsidR="00476117" w:rsidRPr="008F66EF" w:rsidTr="00C2090E">
        <w:trPr>
          <w:trHeight w:val="20"/>
        </w:trPr>
        <w:tc>
          <w:tcPr>
            <w:tcW w:w="1316" w:type="pct"/>
            <w:shd w:val="clear" w:color="auto" w:fill="auto"/>
            <w:noWrap/>
            <w:hideMark/>
          </w:tcPr>
          <w:p w:rsidR="00476117" w:rsidRPr="00B156FD" w:rsidRDefault="00476117" w:rsidP="00476117">
            <w:pPr>
              <w:rPr>
                <w:sz w:val="20"/>
                <w:szCs w:val="20"/>
                <w:lang w:val="en-US"/>
              </w:rPr>
            </w:pPr>
            <w:r w:rsidRPr="00B156FD">
              <w:rPr>
                <w:sz w:val="20"/>
                <w:szCs w:val="20"/>
              </w:rPr>
              <w:t>Diamec-262</w:t>
            </w:r>
          </w:p>
        </w:tc>
        <w:tc>
          <w:tcPr>
            <w:tcW w:w="370" w:type="pct"/>
            <w:shd w:val="clear" w:color="auto" w:fill="auto"/>
            <w:noWrap/>
          </w:tcPr>
          <w:p w:rsidR="00476117" w:rsidRPr="00B156FD" w:rsidRDefault="00476117" w:rsidP="00476117">
            <w:pPr>
              <w:jc w:val="center"/>
              <w:rPr>
                <w:sz w:val="20"/>
                <w:szCs w:val="20"/>
              </w:rPr>
            </w:pPr>
            <w:r w:rsidRPr="00B156FD">
              <w:rPr>
                <w:sz w:val="20"/>
                <w:szCs w:val="20"/>
              </w:rPr>
              <w:t>1</w:t>
            </w:r>
          </w:p>
        </w:tc>
        <w:tc>
          <w:tcPr>
            <w:tcW w:w="518" w:type="pct"/>
            <w:shd w:val="clear" w:color="auto" w:fill="auto"/>
            <w:noWrap/>
          </w:tcPr>
          <w:p w:rsidR="00476117" w:rsidRPr="00B156FD" w:rsidRDefault="00476117" w:rsidP="00476117">
            <w:pPr>
              <w:jc w:val="center"/>
              <w:rPr>
                <w:sz w:val="20"/>
                <w:szCs w:val="20"/>
                <w:lang w:val="en-US"/>
              </w:rPr>
            </w:pPr>
            <w:r w:rsidRPr="00B156FD">
              <w:rPr>
                <w:sz w:val="20"/>
                <w:szCs w:val="20"/>
              </w:rPr>
              <w:t>6СТ</w:t>
            </w:r>
            <w:r w:rsidRPr="00B156FD">
              <w:rPr>
                <w:sz w:val="20"/>
                <w:szCs w:val="20"/>
                <w:lang w:val="en-US"/>
              </w:rPr>
              <w:t>132</w:t>
            </w:r>
          </w:p>
        </w:tc>
        <w:tc>
          <w:tcPr>
            <w:tcW w:w="445" w:type="pct"/>
            <w:shd w:val="clear" w:color="auto" w:fill="auto"/>
            <w:noWrap/>
          </w:tcPr>
          <w:p w:rsidR="00476117" w:rsidRPr="00B156FD" w:rsidRDefault="00476117" w:rsidP="00476117">
            <w:pPr>
              <w:jc w:val="center"/>
              <w:rPr>
                <w:sz w:val="20"/>
                <w:szCs w:val="20"/>
              </w:rPr>
            </w:pPr>
            <w:r w:rsidRPr="00B156FD">
              <w:rPr>
                <w:sz w:val="20"/>
                <w:szCs w:val="20"/>
              </w:rPr>
              <w:t>2</w:t>
            </w:r>
          </w:p>
        </w:tc>
        <w:tc>
          <w:tcPr>
            <w:tcW w:w="444" w:type="pct"/>
            <w:shd w:val="clear" w:color="auto" w:fill="auto"/>
            <w:noWrap/>
          </w:tcPr>
          <w:p w:rsidR="00476117" w:rsidRPr="00B156FD" w:rsidRDefault="00476117" w:rsidP="00476117">
            <w:pPr>
              <w:jc w:val="center"/>
              <w:rPr>
                <w:sz w:val="20"/>
                <w:szCs w:val="20"/>
              </w:rPr>
            </w:pPr>
            <w:r w:rsidRPr="00B156FD">
              <w:rPr>
                <w:sz w:val="20"/>
                <w:szCs w:val="20"/>
              </w:rPr>
              <w:t>51</w:t>
            </w:r>
          </w:p>
        </w:tc>
        <w:tc>
          <w:tcPr>
            <w:tcW w:w="518" w:type="pct"/>
            <w:shd w:val="clear" w:color="auto" w:fill="auto"/>
            <w:noWrap/>
          </w:tcPr>
          <w:p w:rsidR="00476117" w:rsidRPr="00B156FD" w:rsidRDefault="00476117" w:rsidP="00476117">
            <w:pPr>
              <w:jc w:val="center"/>
              <w:rPr>
                <w:sz w:val="20"/>
                <w:szCs w:val="20"/>
              </w:rPr>
            </w:pPr>
            <w:r w:rsidRPr="00B156FD">
              <w:rPr>
                <w:sz w:val="20"/>
                <w:szCs w:val="20"/>
              </w:rPr>
              <w:t>100</w:t>
            </w:r>
          </w:p>
        </w:tc>
        <w:tc>
          <w:tcPr>
            <w:tcW w:w="668" w:type="pct"/>
            <w:shd w:val="clear" w:color="auto" w:fill="auto"/>
            <w:noWrap/>
          </w:tcPr>
          <w:p w:rsidR="00476117" w:rsidRPr="00B156FD" w:rsidRDefault="00476117" w:rsidP="00476117">
            <w:pPr>
              <w:jc w:val="center"/>
              <w:rPr>
                <w:sz w:val="20"/>
                <w:szCs w:val="20"/>
              </w:rPr>
            </w:pPr>
            <w:r w:rsidRPr="00B156FD">
              <w:rPr>
                <w:sz w:val="20"/>
                <w:szCs w:val="20"/>
              </w:rPr>
              <w:t>2</w:t>
            </w:r>
          </w:p>
        </w:tc>
        <w:tc>
          <w:tcPr>
            <w:tcW w:w="721" w:type="pct"/>
            <w:shd w:val="clear" w:color="auto" w:fill="auto"/>
            <w:noWrap/>
            <w:vAlign w:val="bottom"/>
          </w:tcPr>
          <w:p w:rsidR="00476117" w:rsidRPr="00B156FD" w:rsidRDefault="00476117" w:rsidP="00476117">
            <w:pPr>
              <w:kinsoku w:val="0"/>
              <w:overflowPunct w:val="0"/>
              <w:autoSpaceDE w:val="0"/>
              <w:autoSpaceDN w:val="0"/>
              <w:adjustRightInd w:val="0"/>
              <w:snapToGrid w:val="0"/>
              <w:jc w:val="center"/>
              <w:rPr>
                <w:sz w:val="20"/>
                <w:szCs w:val="20"/>
              </w:rPr>
            </w:pPr>
            <w:r w:rsidRPr="00B156FD">
              <w:rPr>
                <w:sz w:val="20"/>
                <w:szCs w:val="20"/>
              </w:rPr>
              <w:t>0,0510</w:t>
            </w:r>
          </w:p>
        </w:tc>
      </w:tr>
      <w:tr w:rsidR="00476117" w:rsidRPr="008F66EF" w:rsidTr="00C2090E">
        <w:trPr>
          <w:trHeight w:val="20"/>
        </w:trPr>
        <w:tc>
          <w:tcPr>
            <w:tcW w:w="1316" w:type="pct"/>
            <w:shd w:val="clear" w:color="auto" w:fill="auto"/>
            <w:noWrap/>
          </w:tcPr>
          <w:p w:rsidR="00476117" w:rsidRPr="00B156FD" w:rsidRDefault="00476117" w:rsidP="00476117">
            <w:pPr>
              <w:rPr>
                <w:sz w:val="20"/>
                <w:szCs w:val="20"/>
              </w:rPr>
            </w:pPr>
            <w:r w:rsidRPr="00B156FD">
              <w:rPr>
                <w:sz w:val="20"/>
                <w:szCs w:val="20"/>
              </w:rPr>
              <w:t>Sandvik DL 431</w:t>
            </w:r>
          </w:p>
        </w:tc>
        <w:tc>
          <w:tcPr>
            <w:tcW w:w="370" w:type="pct"/>
            <w:shd w:val="clear" w:color="auto" w:fill="auto"/>
            <w:noWrap/>
          </w:tcPr>
          <w:p w:rsidR="00476117" w:rsidRPr="00B156FD" w:rsidRDefault="00476117" w:rsidP="00476117">
            <w:pPr>
              <w:jc w:val="center"/>
              <w:rPr>
                <w:sz w:val="20"/>
                <w:szCs w:val="20"/>
              </w:rPr>
            </w:pPr>
            <w:r w:rsidRPr="00B156FD">
              <w:rPr>
                <w:sz w:val="20"/>
                <w:szCs w:val="20"/>
              </w:rPr>
              <w:t>1</w:t>
            </w:r>
          </w:p>
        </w:tc>
        <w:tc>
          <w:tcPr>
            <w:tcW w:w="518" w:type="pct"/>
            <w:shd w:val="clear" w:color="auto" w:fill="auto"/>
            <w:noWrap/>
          </w:tcPr>
          <w:p w:rsidR="00476117" w:rsidRPr="00B156FD" w:rsidRDefault="00476117" w:rsidP="00476117">
            <w:pPr>
              <w:jc w:val="center"/>
              <w:rPr>
                <w:sz w:val="20"/>
                <w:szCs w:val="20"/>
              </w:rPr>
            </w:pPr>
            <w:r w:rsidRPr="00B156FD">
              <w:rPr>
                <w:sz w:val="20"/>
                <w:szCs w:val="20"/>
              </w:rPr>
              <w:t>6СТ</w:t>
            </w:r>
            <w:r w:rsidRPr="00B156FD">
              <w:rPr>
                <w:sz w:val="20"/>
                <w:szCs w:val="20"/>
                <w:lang w:val="en-US"/>
              </w:rPr>
              <w:t>132</w:t>
            </w:r>
          </w:p>
        </w:tc>
        <w:tc>
          <w:tcPr>
            <w:tcW w:w="445" w:type="pct"/>
            <w:shd w:val="clear" w:color="auto" w:fill="auto"/>
            <w:noWrap/>
          </w:tcPr>
          <w:p w:rsidR="00476117" w:rsidRPr="00B156FD" w:rsidRDefault="00476117" w:rsidP="00476117">
            <w:pPr>
              <w:jc w:val="center"/>
              <w:rPr>
                <w:sz w:val="20"/>
                <w:szCs w:val="20"/>
              </w:rPr>
            </w:pPr>
            <w:r w:rsidRPr="00B156FD">
              <w:rPr>
                <w:sz w:val="20"/>
                <w:szCs w:val="20"/>
              </w:rPr>
              <w:t>2</w:t>
            </w:r>
          </w:p>
        </w:tc>
        <w:tc>
          <w:tcPr>
            <w:tcW w:w="444" w:type="pct"/>
            <w:shd w:val="clear" w:color="auto" w:fill="auto"/>
            <w:noWrap/>
          </w:tcPr>
          <w:p w:rsidR="00476117" w:rsidRPr="00B156FD" w:rsidRDefault="00476117" w:rsidP="00476117">
            <w:pPr>
              <w:jc w:val="center"/>
              <w:rPr>
                <w:sz w:val="20"/>
                <w:szCs w:val="20"/>
              </w:rPr>
            </w:pPr>
            <w:r w:rsidRPr="00B156FD">
              <w:rPr>
                <w:sz w:val="20"/>
                <w:szCs w:val="20"/>
              </w:rPr>
              <w:t>51</w:t>
            </w:r>
          </w:p>
        </w:tc>
        <w:tc>
          <w:tcPr>
            <w:tcW w:w="518" w:type="pct"/>
            <w:shd w:val="clear" w:color="auto" w:fill="auto"/>
            <w:noWrap/>
          </w:tcPr>
          <w:p w:rsidR="00476117" w:rsidRPr="00B156FD" w:rsidRDefault="00476117" w:rsidP="00476117">
            <w:pPr>
              <w:jc w:val="center"/>
              <w:rPr>
                <w:sz w:val="20"/>
                <w:szCs w:val="20"/>
              </w:rPr>
            </w:pPr>
            <w:r w:rsidRPr="00B156FD">
              <w:rPr>
                <w:sz w:val="20"/>
                <w:szCs w:val="20"/>
              </w:rPr>
              <w:t>100</w:t>
            </w:r>
          </w:p>
        </w:tc>
        <w:tc>
          <w:tcPr>
            <w:tcW w:w="668" w:type="pct"/>
            <w:shd w:val="clear" w:color="auto" w:fill="auto"/>
            <w:noWrap/>
          </w:tcPr>
          <w:p w:rsidR="00476117" w:rsidRPr="00B156FD" w:rsidRDefault="00476117" w:rsidP="00476117">
            <w:pPr>
              <w:jc w:val="center"/>
              <w:rPr>
                <w:sz w:val="20"/>
                <w:szCs w:val="20"/>
              </w:rPr>
            </w:pPr>
            <w:r w:rsidRPr="00B156FD">
              <w:rPr>
                <w:sz w:val="20"/>
                <w:szCs w:val="20"/>
              </w:rPr>
              <w:t>2</w:t>
            </w:r>
          </w:p>
        </w:tc>
        <w:tc>
          <w:tcPr>
            <w:tcW w:w="721" w:type="pct"/>
            <w:shd w:val="clear" w:color="auto" w:fill="auto"/>
            <w:noWrap/>
            <w:vAlign w:val="bottom"/>
          </w:tcPr>
          <w:p w:rsidR="00476117" w:rsidRPr="00B156FD" w:rsidRDefault="00476117" w:rsidP="00476117">
            <w:pPr>
              <w:kinsoku w:val="0"/>
              <w:overflowPunct w:val="0"/>
              <w:autoSpaceDE w:val="0"/>
              <w:autoSpaceDN w:val="0"/>
              <w:adjustRightInd w:val="0"/>
              <w:snapToGrid w:val="0"/>
              <w:jc w:val="center"/>
              <w:rPr>
                <w:sz w:val="20"/>
                <w:szCs w:val="20"/>
              </w:rPr>
            </w:pPr>
            <w:r w:rsidRPr="00B156FD">
              <w:rPr>
                <w:sz w:val="20"/>
                <w:szCs w:val="20"/>
              </w:rPr>
              <w:t>0,0510</w:t>
            </w:r>
          </w:p>
        </w:tc>
      </w:tr>
      <w:tr w:rsidR="00476117" w:rsidRPr="008F66EF" w:rsidTr="00C2090E">
        <w:trPr>
          <w:trHeight w:val="20"/>
        </w:trPr>
        <w:tc>
          <w:tcPr>
            <w:tcW w:w="1316" w:type="pct"/>
            <w:shd w:val="clear" w:color="auto" w:fill="auto"/>
            <w:noWrap/>
            <w:hideMark/>
          </w:tcPr>
          <w:p w:rsidR="00476117" w:rsidRPr="00B156FD" w:rsidRDefault="00476117" w:rsidP="00476117">
            <w:pPr>
              <w:rPr>
                <w:sz w:val="20"/>
                <w:szCs w:val="20"/>
                <w:lang w:val="en-US"/>
              </w:rPr>
            </w:pPr>
            <w:r w:rsidRPr="00B156FD">
              <w:rPr>
                <w:sz w:val="20"/>
                <w:szCs w:val="20"/>
                <w:lang w:val="en-US"/>
              </w:rPr>
              <w:t>САТ-980 L</w:t>
            </w:r>
          </w:p>
        </w:tc>
        <w:tc>
          <w:tcPr>
            <w:tcW w:w="370" w:type="pct"/>
            <w:shd w:val="clear" w:color="auto" w:fill="auto"/>
            <w:noWrap/>
          </w:tcPr>
          <w:p w:rsidR="00476117" w:rsidRPr="00B156FD" w:rsidRDefault="00476117" w:rsidP="00476117">
            <w:pPr>
              <w:jc w:val="center"/>
              <w:rPr>
                <w:sz w:val="20"/>
                <w:szCs w:val="20"/>
              </w:rPr>
            </w:pPr>
            <w:r w:rsidRPr="00B156FD">
              <w:rPr>
                <w:sz w:val="20"/>
                <w:szCs w:val="20"/>
              </w:rPr>
              <w:t>5</w:t>
            </w:r>
          </w:p>
        </w:tc>
        <w:tc>
          <w:tcPr>
            <w:tcW w:w="518" w:type="pct"/>
            <w:shd w:val="clear" w:color="auto" w:fill="auto"/>
            <w:noWrap/>
          </w:tcPr>
          <w:p w:rsidR="00476117" w:rsidRPr="00B156FD" w:rsidRDefault="00476117" w:rsidP="00476117">
            <w:pPr>
              <w:jc w:val="center"/>
              <w:rPr>
                <w:sz w:val="20"/>
                <w:szCs w:val="20"/>
              </w:rPr>
            </w:pPr>
            <w:r w:rsidRPr="00B156FD">
              <w:rPr>
                <w:sz w:val="20"/>
                <w:szCs w:val="20"/>
              </w:rPr>
              <w:t>6СТ190</w:t>
            </w:r>
          </w:p>
        </w:tc>
        <w:tc>
          <w:tcPr>
            <w:tcW w:w="445" w:type="pct"/>
            <w:shd w:val="clear" w:color="auto" w:fill="auto"/>
            <w:noWrap/>
          </w:tcPr>
          <w:p w:rsidR="00476117" w:rsidRPr="00B156FD" w:rsidRDefault="00476117" w:rsidP="00476117">
            <w:pPr>
              <w:jc w:val="center"/>
              <w:rPr>
                <w:sz w:val="20"/>
                <w:szCs w:val="20"/>
              </w:rPr>
            </w:pPr>
            <w:r w:rsidRPr="00B156FD">
              <w:rPr>
                <w:sz w:val="20"/>
                <w:szCs w:val="20"/>
              </w:rPr>
              <w:t>2</w:t>
            </w:r>
          </w:p>
        </w:tc>
        <w:tc>
          <w:tcPr>
            <w:tcW w:w="444" w:type="pct"/>
            <w:shd w:val="clear" w:color="auto" w:fill="auto"/>
            <w:noWrap/>
          </w:tcPr>
          <w:p w:rsidR="00476117" w:rsidRPr="00B156FD" w:rsidRDefault="00476117" w:rsidP="00476117">
            <w:pPr>
              <w:jc w:val="center"/>
              <w:rPr>
                <w:sz w:val="20"/>
                <w:szCs w:val="20"/>
              </w:rPr>
            </w:pPr>
            <w:r w:rsidRPr="00B156FD">
              <w:rPr>
                <w:sz w:val="20"/>
                <w:szCs w:val="20"/>
              </w:rPr>
              <w:t>73,2</w:t>
            </w:r>
          </w:p>
        </w:tc>
        <w:tc>
          <w:tcPr>
            <w:tcW w:w="518" w:type="pct"/>
            <w:shd w:val="clear" w:color="auto" w:fill="auto"/>
            <w:noWrap/>
            <w:hideMark/>
          </w:tcPr>
          <w:p w:rsidR="00476117" w:rsidRPr="00B156FD" w:rsidRDefault="00476117" w:rsidP="00476117">
            <w:pPr>
              <w:jc w:val="center"/>
              <w:rPr>
                <w:sz w:val="20"/>
                <w:szCs w:val="20"/>
              </w:rPr>
            </w:pPr>
            <w:r w:rsidRPr="00B156FD">
              <w:rPr>
                <w:sz w:val="20"/>
                <w:szCs w:val="20"/>
              </w:rPr>
              <w:t>100</w:t>
            </w:r>
          </w:p>
        </w:tc>
        <w:tc>
          <w:tcPr>
            <w:tcW w:w="668" w:type="pct"/>
            <w:shd w:val="clear" w:color="auto" w:fill="auto"/>
            <w:noWrap/>
            <w:hideMark/>
          </w:tcPr>
          <w:p w:rsidR="00476117" w:rsidRPr="00B156FD" w:rsidRDefault="00476117" w:rsidP="00476117">
            <w:pPr>
              <w:jc w:val="center"/>
              <w:rPr>
                <w:sz w:val="20"/>
                <w:szCs w:val="20"/>
              </w:rPr>
            </w:pPr>
            <w:r w:rsidRPr="00B156FD">
              <w:rPr>
                <w:sz w:val="20"/>
                <w:szCs w:val="20"/>
              </w:rPr>
              <w:t>2</w:t>
            </w:r>
          </w:p>
        </w:tc>
        <w:tc>
          <w:tcPr>
            <w:tcW w:w="721" w:type="pct"/>
            <w:shd w:val="clear" w:color="auto" w:fill="auto"/>
            <w:noWrap/>
            <w:vAlign w:val="bottom"/>
          </w:tcPr>
          <w:p w:rsidR="00476117" w:rsidRPr="00B156FD" w:rsidRDefault="00476117" w:rsidP="00476117">
            <w:pPr>
              <w:kinsoku w:val="0"/>
              <w:overflowPunct w:val="0"/>
              <w:autoSpaceDE w:val="0"/>
              <w:autoSpaceDN w:val="0"/>
              <w:adjustRightInd w:val="0"/>
              <w:snapToGrid w:val="0"/>
              <w:jc w:val="center"/>
              <w:rPr>
                <w:sz w:val="20"/>
                <w:szCs w:val="20"/>
              </w:rPr>
            </w:pPr>
            <w:r w:rsidRPr="00B156FD">
              <w:rPr>
                <w:sz w:val="20"/>
                <w:szCs w:val="20"/>
              </w:rPr>
              <w:t>0,3660</w:t>
            </w:r>
          </w:p>
        </w:tc>
      </w:tr>
      <w:tr w:rsidR="00476117" w:rsidRPr="008F66EF" w:rsidTr="00C2090E">
        <w:trPr>
          <w:trHeight w:val="20"/>
        </w:trPr>
        <w:tc>
          <w:tcPr>
            <w:tcW w:w="1316" w:type="pct"/>
            <w:shd w:val="clear" w:color="auto" w:fill="auto"/>
            <w:noWrap/>
            <w:hideMark/>
          </w:tcPr>
          <w:p w:rsidR="00476117" w:rsidRPr="00B156FD" w:rsidRDefault="00476117" w:rsidP="00476117">
            <w:pPr>
              <w:rPr>
                <w:sz w:val="20"/>
                <w:szCs w:val="20"/>
                <w:lang w:val="en-US"/>
              </w:rPr>
            </w:pPr>
            <w:r w:rsidRPr="00B156FD">
              <w:rPr>
                <w:sz w:val="20"/>
                <w:szCs w:val="20"/>
                <w:lang w:val="en-US"/>
              </w:rPr>
              <w:t>САТ-980Н (ОКНТ)</w:t>
            </w:r>
          </w:p>
        </w:tc>
        <w:tc>
          <w:tcPr>
            <w:tcW w:w="370" w:type="pct"/>
            <w:shd w:val="clear" w:color="auto" w:fill="auto"/>
            <w:noWrap/>
          </w:tcPr>
          <w:p w:rsidR="00476117" w:rsidRPr="00B156FD" w:rsidRDefault="00476117" w:rsidP="00476117">
            <w:pPr>
              <w:jc w:val="center"/>
              <w:rPr>
                <w:sz w:val="20"/>
                <w:szCs w:val="20"/>
              </w:rPr>
            </w:pPr>
            <w:r w:rsidRPr="00B156FD">
              <w:rPr>
                <w:sz w:val="20"/>
                <w:szCs w:val="20"/>
              </w:rPr>
              <w:t>1</w:t>
            </w:r>
          </w:p>
        </w:tc>
        <w:tc>
          <w:tcPr>
            <w:tcW w:w="518" w:type="pct"/>
            <w:shd w:val="clear" w:color="auto" w:fill="auto"/>
            <w:noWrap/>
          </w:tcPr>
          <w:p w:rsidR="00476117" w:rsidRPr="00B156FD" w:rsidRDefault="00476117" w:rsidP="00476117">
            <w:pPr>
              <w:jc w:val="center"/>
              <w:rPr>
                <w:sz w:val="20"/>
                <w:szCs w:val="20"/>
              </w:rPr>
            </w:pPr>
            <w:r w:rsidRPr="00B156FD">
              <w:rPr>
                <w:sz w:val="20"/>
                <w:szCs w:val="20"/>
              </w:rPr>
              <w:t>6СТ190</w:t>
            </w:r>
          </w:p>
        </w:tc>
        <w:tc>
          <w:tcPr>
            <w:tcW w:w="445" w:type="pct"/>
            <w:shd w:val="clear" w:color="auto" w:fill="auto"/>
            <w:noWrap/>
          </w:tcPr>
          <w:p w:rsidR="00476117" w:rsidRPr="00B156FD" w:rsidRDefault="00476117" w:rsidP="00476117">
            <w:pPr>
              <w:jc w:val="center"/>
              <w:rPr>
                <w:sz w:val="20"/>
                <w:szCs w:val="20"/>
              </w:rPr>
            </w:pPr>
            <w:r w:rsidRPr="00B156FD">
              <w:rPr>
                <w:sz w:val="20"/>
                <w:szCs w:val="20"/>
              </w:rPr>
              <w:t>2</w:t>
            </w:r>
          </w:p>
        </w:tc>
        <w:tc>
          <w:tcPr>
            <w:tcW w:w="444" w:type="pct"/>
            <w:shd w:val="clear" w:color="auto" w:fill="auto"/>
            <w:noWrap/>
          </w:tcPr>
          <w:p w:rsidR="00476117" w:rsidRPr="00B156FD" w:rsidRDefault="00476117" w:rsidP="00476117">
            <w:pPr>
              <w:jc w:val="center"/>
              <w:rPr>
                <w:sz w:val="20"/>
                <w:szCs w:val="20"/>
              </w:rPr>
            </w:pPr>
            <w:r w:rsidRPr="00B156FD">
              <w:rPr>
                <w:sz w:val="20"/>
                <w:szCs w:val="20"/>
              </w:rPr>
              <w:t>73,2</w:t>
            </w:r>
          </w:p>
        </w:tc>
        <w:tc>
          <w:tcPr>
            <w:tcW w:w="518" w:type="pct"/>
            <w:shd w:val="clear" w:color="auto" w:fill="auto"/>
            <w:noWrap/>
            <w:hideMark/>
          </w:tcPr>
          <w:p w:rsidR="00476117" w:rsidRPr="00B156FD" w:rsidRDefault="00476117" w:rsidP="00476117">
            <w:pPr>
              <w:jc w:val="center"/>
              <w:rPr>
                <w:sz w:val="20"/>
                <w:szCs w:val="20"/>
              </w:rPr>
            </w:pPr>
            <w:r w:rsidRPr="00B156FD">
              <w:rPr>
                <w:sz w:val="20"/>
                <w:szCs w:val="20"/>
              </w:rPr>
              <w:t>100</w:t>
            </w:r>
          </w:p>
        </w:tc>
        <w:tc>
          <w:tcPr>
            <w:tcW w:w="668" w:type="pct"/>
            <w:shd w:val="clear" w:color="auto" w:fill="auto"/>
            <w:noWrap/>
            <w:hideMark/>
          </w:tcPr>
          <w:p w:rsidR="00476117" w:rsidRPr="00B156FD" w:rsidRDefault="00476117" w:rsidP="00476117">
            <w:pPr>
              <w:jc w:val="center"/>
              <w:rPr>
                <w:sz w:val="20"/>
                <w:szCs w:val="20"/>
              </w:rPr>
            </w:pPr>
            <w:r w:rsidRPr="00B156FD">
              <w:rPr>
                <w:sz w:val="20"/>
                <w:szCs w:val="20"/>
              </w:rPr>
              <w:t>2</w:t>
            </w:r>
          </w:p>
        </w:tc>
        <w:tc>
          <w:tcPr>
            <w:tcW w:w="721" w:type="pct"/>
            <w:shd w:val="clear" w:color="auto" w:fill="auto"/>
            <w:noWrap/>
            <w:vAlign w:val="bottom"/>
          </w:tcPr>
          <w:p w:rsidR="00476117" w:rsidRPr="00B156FD" w:rsidRDefault="00476117" w:rsidP="00476117">
            <w:pPr>
              <w:kinsoku w:val="0"/>
              <w:overflowPunct w:val="0"/>
              <w:autoSpaceDE w:val="0"/>
              <w:autoSpaceDN w:val="0"/>
              <w:adjustRightInd w:val="0"/>
              <w:snapToGrid w:val="0"/>
              <w:jc w:val="center"/>
              <w:rPr>
                <w:sz w:val="20"/>
                <w:szCs w:val="20"/>
              </w:rPr>
            </w:pPr>
            <w:r w:rsidRPr="00B156FD">
              <w:rPr>
                <w:sz w:val="20"/>
                <w:szCs w:val="20"/>
              </w:rPr>
              <w:t>0,0732</w:t>
            </w:r>
          </w:p>
        </w:tc>
      </w:tr>
      <w:tr w:rsidR="00476117" w:rsidRPr="008F66EF" w:rsidTr="00C2090E">
        <w:trPr>
          <w:trHeight w:val="20"/>
        </w:trPr>
        <w:tc>
          <w:tcPr>
            <w:tcW w:w="1316" w:type="pct"/>
            <w:shd w:val="clear" w:color="auto" w:fill="auto"/>
            <w:noWrap/>
          </w:tcPr>
          <w:p w:rsidR="00476117" w:rsidRPr="00B156FD" w:rsidRDefault="00476117" w:rsidP="00476117">
            <w:pPr>
              <w:rPr>
                <w:sz w:val="20"/>
                <w:szCs w:val="20"/>
              </w:rPr>
            </w:pPr>
            <w:r w:rsidRPr="00B156FD">
              <w:rPr>
                <w:sz w:val="20"/>
                <w:szCs w:val="20"/>
                <w:lang w:val="en-US"/>
              </w:rPr>
              <w:t>САТ AD45</w:t>
            </w:r>
          </w:p>
        </w:tc>
        <w:tc>
          <w:tcPr>
            <w:tcW w:w="370" w:type="pct"/>
            <w:shd w:val="clear" w:color="auto" w:fill="auto"/>
            <w:noWrap/>
          </w:tcPr>
          <w:p w:rsidR="00476117" w:rsidRPr="00B156FD" w:rsidRDefault="00476117" w:rsidP="00476117">
            <w:pPr>
              <w:jc w:val="center"/>
              <w:rPr>
                <w:sz w:val="20"/>
                <w:szCs w:val="20"/>
              </w:rPr>
            </w:pPr>
            <w:r w:rsidRPr="00B156FD">
              <w:rPr>
                <w:sz w:val="20"/>
                <w:szCs w:val="20"/>
              </w:rPr>
              <w:t>2</w:t>
            </w:r>
          </w:p>
        </w:tc>
        <w:tc>
          <w:tcPr>
            <w:tcW w:w="518" w:type="pct"/>
            <w:shd w:val="clear" w:color="auto" w:fill="auto"/>
            <w:noWrap/>
          </w:tcPr>
          <w:p w:rsidR="00476117" w:rsidRPr="00B156FD" w:rsidRDefault="00476117" w:rsidP="00476117">
            <w:pPr>
              <w:jc w:val="center"/>
              <w:rPr>
                <w:sz w:val="20"/>
                <w:szCs w:val="20"/>
              </w:rPr>
            </w:pPr>
            <w:r w:rsidRPr="00B156FD">
              <w:rPr>
                <w:sz w:val="20"/>
                <w:szCs w:val="20"/>
              </w:rPr>
              <w:t>6СТ190</w:t>
            </w:r>
          </w:p>
        </w:tc>
        <w:tc>
          <w:tcPr>
            <w:tcW w:w="445" w:type="pct"/>
            <w:shd w:val="clear" w:color="auto" w:fill="auto"/>
            <w:noWrap/>
          </w:tcPr>
          <w:p w:rsidR="00476117" w:rsidRPr="00B156FD" w:rsidRDefault="00476117" w:rsidP="00476117">
            <w:pPr>
              <w:jc w:val="center"/>
              <w:rPr>
                <w:sz w:val="20"/>
                <w:szCs w:val="20"/>
              </w:rPr>
            </w:pPr>
            <w:r w:rsidRPr="00B156FD">
              <w:rPr>
                <w:sz w:val="20"/>
                <w:szCs w:val="20"/>
              </w:rPr>
              <w:t>2</w:t>
            </w:r>
          </w:p>
        </w:tc>
        <w:tc>
          <w:tcPr>
            <w:tcW w:w="444" w:type="pct"/>
            <w:shd w:val="clear" w:color="auto" w:fill="auto"/>
            <w:noWrap/>
          </w:tcPr>
          <w:p w:rsidR="00476117" w:rsidRPr="00B156FD" w:rsidRDefault="00476117" w:rsidP="00476117">
            <w:pPr>
              <w:jc w:val="center"/>
              <w:rPr>
                <w:sz w:val="20"/>
                <w:szCs w:val="20"/>
              </w:rPr>
            </w:pPr>
            <w:r w:rsidRPr="00B156FD">
              <w:rPr>
                <w:sz w:val="20"/>
                <w:szCs w:val="20"/>
              </w:rPr>
              <w:t>73,2</w:t>
            </w:r>
          </w:p>
        </w:tc>
        <w:tc>
          <w:tcPr>
            <w:tcW w:w="518" w:type="pct"/>
            <w:shd w:val="clear" w:color="auto" w:fill="auto"/>
            <w:noWrap/>
          </w:tcPr>
          <w:p w:rsidR="00476117" w:rsidRPr="00B156FD" w:rsidRDefault="00476117" w:rsidP="00476117">
            <w:pPr>
              <w:jc w:val="center"/>
              <w:rPr>
                <w:sz w:val="20"/>
                <w:szCs w:val="20"/>
              </w:rPr>
            </w:pPr>
            <w:r w:rsidRPr="00B156FD">
              <w:rPr>
                <w:sz w:val="20"/>
                <w:szCs w:val="20"/>
              </w:rPr>
              <w:t>100</w:t>
            </w:r>
          </w:p>
        </w:tc>
        <w:tc>
          <w:tcPr>
            <w:tcW w:w="668" w:type="pct"/>
            <w:shd w:val="clear" w:color="auto" w:fill="auto"/>
            <w:noWrap/>
          </w:tcPr>
          <w:p w:rsidR="00476117" w:rsidRPr="00B156FD" w:rsidRDefault="00476117" w:rsidP="00476117">
            <w:pPr>
              <w:jc w:val="center"/>
              <w:rPr>
                <w:sz w:val="20"/>
                <w:szCs w:val="20"/>
              </w:rPr>
            </w:pPr>
            <w:r w:rsidRPr="00B156FD">
              <w:rPr>
                <w:sz w:val="20"/>
                <w:szCs w:val="20"/>
              </w:rPr>
              <w:t>2</w:t>
            </w:r>
          </w:p>
        </w:tc>
        <w:tc>
          <w:tcPr>
            <w:tcW w:w="721" w:type="pct"/>
            <w:shd w:val="clear" w:color="auto" w:fill="auto"/>
            <w:noWrap/>
            <w:vAlign w:val="bottom"/>
          </w:tcPr>
          <w:p w:rsidR="00476117" w:rsidRPr="00B156FD" w:rsidRDefault="00476117" w:rsidP="00476117">
            <w:pPr>
              <w:kinsoku w:val="0"/>
              <w:overflowPunct w:val="0"/>
              <w:autoSpaceDE w:val="0"/>
              <w:autoSpaceDN w:val="0"/>
              <w:adjustRightInd w:val="0"/>
              <w:snapToGrid w:val="0"/>
              <w:jc w:val="center"/>
              <w:rPr>
                <w:sz w:val="20"/>
                <w:szCs w:val="20"/>
              </w:rPr>
            </w:pPr>
            <w:r w:rsidRPr="00B156FD">
              <w:rPr>
                <w:sz w:val="20"/>
                <w:szCs w:val="20"/>
              </w:rPr>
              <w:t>0,1464</w:t>
            </w:r>
          </w:p>
        </w:tc>
      </w:tr>
      <w:tr w:rsidR="00476117" w:rsidRPr="008F66EF" w:rsidTr="00C2090E">
        <w:trPr>
          <w:trHeight w:val="20"/>
        </w:trPr>
        <w:tc>
          <w:tcPr>
            <w:tcW w:w="1316" w:type="pct"/>
            <w:shd w:val="clear" w:color="auto" w:fill="FFFFFF"/>
            <w:noWrap/>
          </w:tcPr>
          <w:p w:rsidR="00476117" w:rsidRPr="00B156FD" w:rsidRDefault="00476117" w:rsidP="00476117">
            <w:pPr>
              <w:rPr>
                <w:sz w:val="20"/>
                <w:szCs w:val="20"/>
                <w:lang w:val="en-US"/>
              </w:rPr>
            </w:pPr>
            <w:r w:rsidRPr="00B156FD">
              <w:rPr>
                <w:sz w:val="20"/>
                <w:szCs w:val="20"/>
                <w:lang w:val="en-US"/>
              </w:rPr>
              <w:t>HYUNDAI HL780-9S UM</w:t>
            </w:r>
          </w:p>
        </w:tc>
        <w:tc>
          <w:tcPr>
            <w:tcW w:w="370" w:type="pct"/>
            <w:shd w:val="clear" w:color="auto" w:fill="FFFFFF"/>
            <w:noWrap/>
          </w:tcPr>
          <w:p w:rsidR="00476117" w:rsidRPr="00B156FD" w:rsidRDefault="00476117" w:rsidP="00476117">
            <w:pPr>
              <w:jc w:val="center"/>
              <w:rPr>
                <w:sz w:val="20"/>
                <w:szCs w:val="20"/>
              </w:rPr>
            </w:pPr>
            <w:r w:rsidRPr="00B156FD">
              <w:rPr>
                <w:sz w:val="20"/>
                <w:szCs w:val="20"/>
              </w:rPr>
              <w:t>2</w:t>
            </w:r>
          </w:p>
        </w:tc>
        <w:tc>
          <w:tcPr>
            <w:tcW w:w="518" w:type="pct"/>
            <w:shd w:val="clear" w:color="auto" w:fill="FFFFFF"/>
            <w:noWrap/>
          </w:tcPr>
          <w:p w:rsidR="00476117" w:rsidRPr="00B156FD" w:rsidRDefault="00476117" w:rsidP="00476117">
            <w:pPr>
              <w:jc w:val="center"/>
              <w:rPr>
                <w:sz w:val="20"/>
                <w:szCs w:val="20"/>
                <w:lang w:val="en-US"/>
              </w:rPr>
            </w:pPr>
            <w:r w:rsidRPr="00B156FD">
              <w:rPr>
                <w:sz w:val="20"/>
                <w:szCs w:val="20"/>
              </w:rPr>
              <w:t>6СТ</w:t>
            </w:r>
            <w:r w:rsidRPr="00B156FD">
              <w:rPr>
                <w:sz w:val="20"/>
                <w:szCs w:val="20"/>
                <w:lang w:val="en-US"/>
              </w:rPr>
              <w:t>132</w:t>
            </w:r>
          </w:p>
        </w:tc>
        <w:tc>
          <w:tcPr>
            <w:tcW w:w="445" w:type="pct"/>
            <w:shd w:val="clear" w:color="auto" w:fill="FFFFFF"/>
            <w:noWrap/>
          </w:tcPr>
          <w:p w:rsidR="00476117" w:rsidRPr="00B156FD" w:rsidRDefault="00476117" w:rsidP="00476117">
            <w:pPr>
              <w:jc w:val="center"/>
              <w:rPr>
                <w:sz w:val="20"/>
                <w:szCs w:val="20"/>
              </w:rPr>
            </w:pPr>
            <w:r w:rsidRPr="00B156FD">
              <w:rPr>
                <w:sz w:val="20"/>
                <w:szCs w:val="20"/>
              </w:rPr>
              <w:t>2</w:t>
            </w:r>
          </w:p>
        </w:tc>
        <w:tc>
          <w:tcPr>
            <w:tcW w:w="444" w:type="pct"/>
            <w:shd w:val="clear" w:color="auto" w:fill="FFFFFF"/>
            <w:noWrap/>
          </w:tcPr>
          <w:p w:rsidR="00476117" w:rsidRPr="00B156FD" w:rsidRDefault="00476117" w:rsidP="00476117">
            <w:pPr>
              <w:jc w:val="center"/>
              <w:rPr>
                <w:sz w:val="20"/>
                <w:szCs w:val="20"/>
              </w:rPr>
            </w:pPr>
            <w:r w:rsidRPr="00B156FD">
              <w:rPr>
                <w:sz w:val="20"/>
                <w:szCs w:val="20"/>
              </w:rPr>
              <w:t>51</w:t>
            </w:r>
          </w:p>
        </w:tc>
        <w:tc>
          <w:tcPr>
            <w:tcW w:w="518" w:type="pct"/>
            <w:shd w:val="clear" w:color="auto" w:fill="FFFFFF"/>
            <w:noWrap/>
          </w:tcPr>
          <w:p w:rsidR="00476117" w:rsidRPr="00B156FD" w:rsidRDefault="00476117" w:rsidP="00476117">
            <w:pPr>
              <w:jc w:val="center"/>
              <w:rPr>
                <w:sz w:val="20"/>
                <w:szCs w:val="20"/>
              </w:rPr>
            </w:pPr>
            <w:r w:rsidRPr="00B156FD">
              <w:rPr>
                <w:sz w:val="20"/>
                <w:szCs w:val="20"/>
              </w:rPr>
              <w:t>100</w:t>
            </w:r>
          </w:p>
        </w:tc>
        <w:tc>
          <w:tcPr>
            <w:tcW w:w="668" w:type="pct"/>
            <w:shd w:val="clear" w:color="auto" w:fill="FFFFFF"/>
            <w:noWrap/>
          </w:tcPr>
          <w:p w:rsidR="00476117" w:rsidRPr="00B156FD" w:rsidRDefault="00476117" w:rsidP="00476117">
            <w:pPr>
              <w:jc w:val="center"/>
              <w:rPr>
                <w:sz w:val="20"/>
                <w:szCs w:val="20"/>
              </w:rPr>
            </w:pPr>
            <w:r w:rsidRPr="00B156FD">
              <w:rPr>
                <w:sz w:val="20"/>
                <w:szCs w:val="20"/>
              </w:rPr>
              <w:t>2</w:t>
            </w:r>
          </w:p>
        </w:tc>
        <w:tc>
          <w:tcPr>
            <w:tcW w:w="721" w:type="pct"/>
            <w:shd w:val="clear" w:color="auto" w:fill="auto"/>
            <w:noWrap/>
            <w:vAlign w:val="bottom"/>
          </w:tcPr>
          <w:p w:rsidR="00476117" w:rsidRPr="00B156FD" w:rsidRDefault="00476117" w:rsidP="00476117">
            <w:pPr>
              <w:kinsoku w:val="0"/>
              <w:overflowPunct w:val="0"/>
              <w:autoSpaceDE w:val="0"/>
              <w:autoSpaceDN w:val="0"/>
              <w:adjustRightInd w:val="0"/>
              <w:snapToGrid w:val="0"/>
              <w:jc w:val="center"/>
              <w:rPr>
                <w:sz w:val="20"/>
                <w:szCs w:val="20"/>
              </w:rPr>
            </w:pPr>
            <w:r w:rsidRPr="00B156FD">
              <w:rPr>
                <w:sz w:val="20"/>
                <w:szCs w:val="20"/>
              </w:rPr>
              <w:t>0,1020</w:t>
            </w:r>
          </w:p>
        </w:tc>
      </w:tr>
      <w:tr w:rsidR="00476117" w:rsidRPr="008F66EF" w:rsidTr="00C2090E">
        <w:trPr>
          <w:trHeight w:val="20"/>
        </w:trPr>
        <w:tc>
          <w:tcPr>
            <w:tcW w:w="1316" w:type="pct"/>
            <w:shd w:val="clear" w:color="auto" w:fill="FFFFFF"/>
            <w:noWrap/>
          </w:tcPr>
          <w:p w:rsidR="00476117" w:rsidRPr="00B156FD" w:rsidRDefault="00476117" w:rsidP="00476117">
            <w:pPr>
              <w:rPr>
                <w:sz w:val="20"/>
                <w:szCs w:val="20"/>
                <w:lang w:val="en-US"/>
              </w:rPr>
            </w:pPr>
            <w:r w:rsidRPr="00B156FD">
              <w:rPr>
                <w:sz w:val="20"/>
                <w:szCs w:val="20"/>
                <w:lang w:val="en-US"/>
              </w:rPr>
              <w:t>УАЗ 315148-068</w:t>
            </w:r>
          </w:p>
        </w:tc>
        <w:tc>
          <w:tcPr>
            <w:tcW w:w="370" w:type="pct"/>
            <w:shd w:val="clear" w:color="auto" w:fill="FFFFFF"/>
            <w:noWrap/>
          </w:tcPr>
          <w:p w:rsidR="00476117" w:rsidRPr="00B156FD" w:rsidRDefault="00476117" w:rsidP="00476117">
            <w:pPr>
              <w:jc w:val="center"/>
              <w:rPr>
                <w:sz w:val="20"/>
                <w:szCs w:val="20"/>
              </w:rPr>
            </w:pPr>
            <w:r w:rsidRPr="00B156FD">
              <w:rPr>
                <w:sz w:val="20"/>
                <w:szCs w:val="20"/>
              </w:rPr>
              <w:t>1</w:t>
            </w:r>
          </w:p>
        </w:tc>
        <w:tc>
          <w:tcPr>
            <w:tcW w:w="518" w:type="pct"/>
            <w:shd w:val="clear" w:color="auto" w:fill="FFFFFF"/>
            <w:noWrap/>
          </w:tcPr>
          <w:p w:rsidR="00476117" w:rsidRPr="00B156FD" w:rsidRDefault="00476117" w:rsidP="00476117">
            <w:pPr>
              <w:jc w:val="center"/>
              <w:rPr>
                <w:sz w:val="20"/>
                <w:szCs w:val="20"/>
              </w:rPr>
            </w:pPr>
            <w:r w:rsidRPr="00B156FD">
              <w:rPr>
                <w:sz w:val="20"/>
                <w:szCs w:val="20"/>
              </w:rPr>
              <w:t>6СТ70</w:t>
            </w:r>
          </w:p>
        </w:tc>
        <w:tc>
          <w:tcPr>
            <w:tcW w:w="445" w:type="pct"/>
            <w:shd w:val="clear" w:color="auto" w:fill="FFFFFF"/>
            <w:noWrap/>
          </w:tcPr>
          <w:p w:rsidR="00476117" w:rsidRPr="00B156FD" w:rsidRDefault="00476117" w:rsidP="00476117">
            <w:pPr>
              <w:jc w:val="center"/>
              <w:rPr>
                <w:sz w:val="20"/>
                <w:szCs w:val="20"/>
              </w:rPr>
            </w:pPr>
            <w:r w:rsidRPr="00B156FD">
              <w:rPr>
                <w:sz w:val="20"/>
                <w:szCs w:val="20"/>
              </w:rPr>
              <w:t>2</w:t>
            </w:r>
          </w:p>
        </w:tc>
        <w:tc>
          <w:tcPr>
            <w:tcW w:w="444" w:type="pct"/>
            <w:shd w:val="clear" w:color="auto" w:fill="FFFFFF"/>
            <w:noWrap/>
          </w:tcPr>
          <w:p w:rsidR="00476117" w:rsidRPr="00B156FD" w:rsidRDefault="00476117" w:rsidP="00476117">
            <w:pPr>
              <w:jc w:val="center"/>
              <w:rPr>
                <w:sz w:val="20"/>
                <w:szCs w:val="20"/>
              </w:rPr>
            </w:pPr>
            <w:r w:rsidRPr="00B156FD">
              <w:rPr>
                <w:sz w:val="20"/>
                <w:szCs w:val="20"/>
              </w:rPr>
              <w:t>18,2</w:t>
            </w:r>
          </w:p>
        </w:tc>
        <w:tc>
          <w:tcPr>
            <w:tcW w:w="518" w:type="pct"/>
            <w:shd w:val="clear" w:color="auto" w:fill="FFFFFF"/>
            <w:noWrap/>
          </w:tcPr>
          <w:p w:rsidR="00476117" w:rsidRPr="00B156FD" w:rsidRDefault="00476117" w:rsidP="00476117">
            <w:pPr>
              <w:jc w:val="center"/>
              <w:rPr>
                <w:sz w:val="20"/>
                <w:szCs w:val="20"/>
              </w:rPr>
            </w:pPr>
            <w:r w:rsidRPr="00B156FD">
              <w:rPr>
                <w:sz w:val="20"/>
                <w:szCs w:val="20"/>
              </w:rPr>
              <w:t>100</w:t>
            </w:r>
          </w:p>
        </w:tc>
        <w:tc>
          <w:tcPr>
            <w:tcW w:w="668" w:type="pct"/>
            <w:shd w:val="clear" w:color="auto" w:fill="FFFFFF"/>
            <w:noWrap/>
          </w:tcPr>
          <w:p w:rsidR="00476117" w:rsidRPr="00B156FD" w:rsidRDefault="00476117" w:rsidP="00476117">
            <w:pPr>
              <w:jc w:val="center"/>
              <w:rPr>
                <w:sz w:val="20"/>
                <w:szCs w:val="20"/>
              </w:rPr>
            </w:pPr>
            <w:r w:rsidRPr="00B156FD">
              <w:rPr>
                <w:sz w:val="20"/>
                <w:szCs w:val="20"/>
              </w:rPr>
              <w:t>2</w:t>
            </w:r>
          </w:p>
        </w:tc>
        <w:tc>
          <w:tcPr>
            <w:tcW w:w="721" w:type="pct"/>
            <w:shd w:val="clear" w:color="auto" w:fill="auto"/>
            <w:noWrap/>
            <w:vAlign w:val="bottom"/>
          </w:tcPr>
          <w:p w:rsidR="00476117" w:rsidRPr="00B156FD" w:rsidRDefault="00476117" w:rsidP="00476117">
            <w:pPr>
              <w:kinsoku w:val="0"/>
              <w:overflowPunct w:val="0"/>
              <w:autoSpaceDE w:val="0"/>
              <w:autoSpaceDN w:val="0"/>
              <w:adjustRightInd w:val="0"/>
              <w:snapToGrid w:val="0"/>
              <w:jc w:val="center"/>
              <w:rPr>
                <w:sz w:val="20"/>
                <w:szCs w:val="20"/>
              </w:rPr>
            </w:pPr>
            <w:r w:rsidRPr="00B156FD">
              <w:rPr>
                <w:sz w:val="20"/>
                <w:szCs w:val="20"/>
              </w:rPr>
              <w:t>0,0182</w:t>
            </w:r>
          </w:p>
        </w:tc>
      </w:tr>
      <w:tr w:rsidR="00476117" w:rsidRPr="008F66EF" w:rsidTr="00C2090E">
        <w:trPr>
          <w:trHeight w:val="20"/>
        </w:trPr>
        <w:tc>
          <w:tcPr>
            <w:tcW w:w="1316" w:type="pct"/>
            <w:shd w:val="clear" w:color="auto" w:fill="FFFFFF"/>
            <w:noWrap/>
          </w:tcPr>
          <w:p w:rsidR="00476117" w:rsidRPr="00B156FD" w:rsidRDefault="00476117" w:rsidP="00476117">
            <w:pPr>
              <w:rPr>
                <w:sz w:val="20"/>
                <w:szCs w:val="20"/>
              </w:rPr>
            </w:pPr>
            <w:r w:rsidRPr="00B156FD">
              <w:rPr>
                <w:sz w:val="20"/>
                <w:szCs w:val="20"/>
              </w:rPr>
              <w:t>Минка 18 А</w:t>
            </w:r>
          </w:p>
        </w:tc>
        <w:tc>
          <w:tcPr>
            <w:tcW w:w="370" w:type="pct"/>
            <w:shd w:val="clear" w:color="auto" w:fill="FFFFFF"/>
            <w:noWrap/>
          </w:tcPr>
          <w:p w:rsidR="00476117" w:rsidRPr="00B156FD" w:rsidRDefault="00476117" w:rsidP="00476117">
            <w:pPr>
              <w:jc w:val="center"/>
              <w:rPr>
                <w:sz w:val="20"/>
                <w:szCs w:val="20"/>
              </w:rPr>
            </w:pPr>
            <w:r w:rsidRPr="00B156FD">
              <w:rPr>
                <w:sz w:val="20"/>
                <w:szCs w:val="20"/>
              </w:rPr>
              <w:t>2</w:t>
            </w:r>
          </w:p>
        </w:tc>
        <w:tc>
          <w:tcPr>
            <w:tcW w:w="518" w:type="pct"/>
            <w:shd w:val="clear" w:color="auto" w:fill="FFFFFF"/>
            <w:noWrap/>
          </w:tcPr>
          <w:p w:rsidR="00476117" w:rsidRPr="00B156FD" w:rsidRDefault="00476117" w:rsidP="00476117">
            <w:pPr>
              <w:jc w:val="center"/>
              <w:rPr>
                <w:sz w:val="20"/>
                <w:szCs w:val="20"/>
                <w:lang w:val="en-US"/>
              </w:rPr>
            </w:pPr>
            <w:r w:rsidRPr="00B156FD">
              <w:rPr>
                <w:sz w:val="20"/>
                <w:szCs w:val="20"/>
              </w:rPr>
              <w:t>6СТ</w:t>
            </w:r>
            <w:r w:rsidRPr="00B156FD">
              <w:rPr>
                <w:sz w:val="20"/>
                <w:szCs w:val="20"/>
                <w:lang w:val="en-US"/>
              </w:rPr>
              <w:t>132</w:t>
            </w:r>
          </w:p>
        </w:tc>
        <w:tc>
          <w:tcPr>
            <w:tcW w:w="445" w:type="pct"/>
            <w:shd w:val="clear" w:color="auto" w:fill="FFFFFF"/>
            <w:noWrap/>
          </w:tcPr>
          <w:p w:rsidR="00476117" w:rsidRPr="00B156FD" w:rsidRDefault="00476117" w:rsidP="00476117">
            <w:pPr>
              <w:jc w:val="center"/>
              <w:rPr>
                <w:sz w:val="20"/>
                <w:szCs w:val="20"/>
              </w:rPr>
            </w:pPr>
            <w:r w:rsidRPr="00B156FD">
              <w:rPr>
                <w:sz w:val="20"/>
                <w:szCs w:val="20"/>
              </w:rPr>
              <w:t>2</w:t>
            </w:r>
          </w:p>
        </w:tc>
        <w:tc>
          <w:tcPr>
            <w:tcW w:w="444" w:type="pct"/>
            <w:shd w:val="clear" w:color="auto" w:fill="FFFFFF"/>
            <w:noWrap/>
          </w:tcPr>
          <w:p w:rsidR="00476117" w:rsidRPr="00B156FD" w:rsidRDefault="00476117" w:rsidP="00476117">
            <w:pPr>
              <w:jc w:val="center"/>
              <w:rPr>
                <w:sz w:val="20"/>
                <w:szCs w:val="20"/>
              </w:rPr>
            </w:pPr>
            <w:r w:rsidRPr="00B156FD">
              <w:rPr>
                <w:sz w:val="20"/>
                <w:szCs w:val="20"/>
              </w:rPr>
              <w:t>51</w:t>
            </w:r>
          </w:p>
        </w:tc>
        <w:tc>
          <w:tcPr>
            <w:tcW w:w="518" w:type="pct"/>
            <w:shd w:val="clear" w:color="auto" w:fill="FFFFFF"/>
            <w:noWrap/>
          </w:tcPr>
          <w:p w:rsidR="00476117" w:rsidRPr="00B156FD" w:rsidRDefault="00476117" w:rsidP="00476117">
            <w:pPr>
              <w:jc w:val="center"/>
              <w:rPr>
                <w:sz w:val="20"/>
                <w:szCs w:val="20"/>
              </w:rPr>
            </w:pPr>
            <w:r w:rsidRPr="00B156FD">
              <w:rPr>
                <w:sz w:val="20"/>
                <w:szCs w:val="20"/>
              </w:rPr>
              <w:t>100</w:t>
            </w:r>
          </w:p>
        </w:tc>
        <w:tc>
          <w:tcPr>
            <w:tcW w:w="668" w:type="pct"/>
            <w:shd w:val="clear" w:color="auto" w:fill="FFFFFF"/>
            <w:noWrap/>
          </w:tcPr>
          <w:p w:rsidR="00476117" w:rsidRPr="00B156FD" w:rsidRDefault="00476117" w:rsidP="00476117">
            <w:pPr>
              <w:jc w:val="center"/>
              <w:rPr>
                <w:sz w:val="20"/>
                <w:szCs w:val="20"/>
              </w:rPr>
            </w:pPr>
            <w:r w:rsidRPr="00B156FD">
              <w:rPr>
                <w:sz w:val="20"/>
                <w:szCs w:val="20"/>
              </w:rPr>
              <w:t>2</w:t>
            </w:r>
          </w:p>
        </w:tc>
        <w:tc>
          <w:tcPr>
            <w:tcW w:w="721" w:type="pct"/>
            <w:shd w:val="clear" w:color="auto" w:fill="auto"/>
            <w:noWrap/>
            <w:vAlign w:val="bottom"/>
          </w:tcPr>
          <w:p w:rsidR="00476117" w:rsidRPr="00B156FD" w:rsidRDefault="00476117" w:rsidP="00476117">
            <w:pPr>
              <w:kinsoku w:val="0"/>
              <w:overflowPunct w:val="0"/>
              <w:autoSpaceDE w:val="0"/>
              <w:autoSpaceDN w:val="0"/>
              <w:adjustRightInd w:val="0"/>
              <w:snapToGrid w:val="0"/>
              <w:jc w:val="center"/>
              <w:rPr>
                <w:sz w:val="20"/>
                <w:szCs w:val="20"/>
              </w:rPr>
            </w:pPr>
            <w:r w:rsidRPr="00B156FD">
              <w:rPr>
                <w:sz w:val="20"/>
                <w:szCs w:val="20"/>
              </w:rPr>
              <w:t>0,1020</w:t>
            </w:r>
          </w:p>
        </w:tc>
      </w:tr>
      <w:tr w:rsidR="00476117" w:rsidRPr="008F66EF" w:rsidTr="00C2090E">
        <w:trPr>
          <w:trHeight w:val="20"/>
        </w:trPr>
        <w:tc>
          <w:tcPr>
            <w:tcW w:w="1316" w:type="pct"/>
            <w:shd w:val="clear" w:color="auto" w:fill="FFFFFF"/>
            <w:noWrap/>
          </w:tcPr>
          <w:p w:rsidR="00476117" w:rsidRPr="00B156FD" w:rsidRDefault="00476117" w:rsidP="00476117">
            <w:pPr>
              <w:rPr>
                <w:sz w:val="20"/>
                <w:szCs w:val="20"/>
              </w:rPr>
            </w:pPr>
            <w:r w:rsidRPr="00B156FD">
              <w:rPr>
                <w:sz w:val="20"/>
                <w:szCs w:val="20"/>
              </w:rPr>
              <w:t>LK-1</w:t>
            </w:r>
          </w:p>
        </w:tc>
        <w:tc>
          <w:tcPr>
            <w:tcW w:w="370" w:type="pct"/>
            <w:shd w:val="clear" w:color="auto" w:fill="FFFFFF"/>
            <w:noWrap/>
          </w:tcPr>
          <w:p w:rsidR="00476117" w:rsidRPr="00B156FD" w:rsidRDefault="00476117" w:rsidP="00476117">
            <w:pPr>
              <w:jc w:val="center"/>
              <w:rPr>
                <w:sz w:val="20"/>
                <w:szCs w:val="20"/>
              </w:rPr>
            </w:pPr>
            <w:r w:rsidRPr="00B156FD">
              <w:rPr>
                <w:sz w:val="20"/>
                <w:szCs w:val="20"/>
              </w:rPr>
              <w:t>1</w:t>
            </w:r>
          </w:p>
        </w:tc>
        <w:tc>
          <w:tcPr>
            <w:tcW w:w="518" w:type="pct"/>
            <w:shd w:val="clear" w:color="auto" w:fill="FFFFFF"/>
            <w:noWrap/>
          </w:tcPr>
          <w:p w:rsidR="00476117" w:rsidRPr="00B156FD" w:rsidRDefault="00476117" w:rsidP="00476117">
            <w:pPr>
              <w:jc w:val="center"/>
              <w:rPr>
                <w:sz w:val="20"/>
                <w:szCs w:val="20"/>
              </w:rPr>
            </w:pPr>
            <w:r w:rsidRPr="00B156FD">
              <w:rPr>
                <w:sz w:val="20"/>
                <w:szCs w:val="20"/>
              </w:rPr>
              <w:t>6СТ190</w:t>
            </w:r>
          </w:p>
        </w:tc>
        <w:tc>
          <w:tcPr>
            <w:tcW w:w="445" w:type="pct"/>
            <w:shd w:val="clear" w:color="auto" w:fill="FFFFFF"/>
            <w:noWrap/>
          </w:tcPr>
          <w:p w:rsidR="00476117" w:rsidRPr="00B156FD" w:rsidRDefault="00476117" w:rsidP="00476117">
            <w:pPr>
              <w:jc w:val="center"/>
              <w:rPr>
                <w:sz w:val="20"/>
                <w:szCs w:val="20"/>
              </w:rPr>
            </w:pPr>
            <w:r w:rsidRPr="00B156FD">
              <w:rPr>
                <w:sz w:val="20"/>
                <w:szCs w:val="20"/>
              </w:rPr>
              <w:t>2</w:t>
            </w:r>
          </w:p>
        </w:tc>
        <w:tc>
          <w:tcPr>
            <w:tcW w:w="444" w:type="pct"/>
            <w:shd w:val="clear" w:color="auto" w:fill="FFFFFF"/>
            <w:noWrap/>
          </w:tcPr>
          <w:p w:rsidR="00476117" w:rsidRPr="00B156FD" w:rsidRDefault="00476117" w:rsidP="00476117">
            <w:pPr>
              <w:jc w:val="center"/>
              <w:rPr>
                <w:sz w:val="20"/>
                <w:szCs w:val="20"/>
              </w:rPr>
            </w:pPr>
            <w:r w:rsidRPr="00B156FD">
              <w:rPr>
                <w:sz w:val="20"/>
                <w:szCs w:val="20"/>
              </w:rPr>
              <w:t>73,2</w:t>
            </w:r>
          </w:p>
        </w:tc>
        <w:tc>
          <w:tcPr>
            <w:tcW w:w="518" w:type="pct"/>
            <w:shd w:val="clear" w:color="auto" w:fill="FFFFFF"/>
            <w:noWrap/>
          </w:tcPr>
          <w:p w:rsidR="00476117" w:rsidRPr="00B156FD" w:rsidRDefault="00476117" w:rsidP="00476117">
            <w:pPr>
              <w:jc w:val="center"/>
              <w:rPr>
                <w:sz w:val="20"/>
                <w:szCs w:val="20"/>
              </w:rPr>
            </w:pPr>
            <w:r w:rsidRPr="00B156FD">
              <w:rPr>
                <w:sz w:val="20"/>
                <w:szCs w:val="20"/>
              </w:rPr>
              <w:t>100</w:t>
            </w:r>
          </w:p>
        </w:tc>
        <w:tc>
          <w:tcPr>
            <w:tcW w:w="668" w:type="pct"/>
            <w:shd w:val="clear" w:color="auto" w:fill="FFFFFF"/>
            <w:noWrap/>
          </w:tcPr>
          <w:p w:rsidR="00476117" w:rsidRPr="00B156FD" w:rsidRDefault="00476117" w:rsidP="00476117">
            <w:pPr>
              <w:jc w:val="center"/>
              <w:rPr>
                <w:sz w:val="20"/>
                <w:szCs w:val="20"/>
              </w:rPr>
            </w:pPr>
            <w:r w:rsidRPr="00B156FD">
              <w:rPr>
                <w:sz w:val="20"/>
                <w:szCs w:val="20"/>
              </w:rPr>
              <w:t>2</w:t>
            </w:r>
          </w:p>
        </w:tc>
        <w:tc>
          <w:tcPr>
            <w:tcW w:w="721" w:type="pct"/>
            <w:shd w:val="clear" w:color="auto" w:fill="auto"/>
            <w:noWrap/>
            <w:vAlign w:val="bottom"/>
          </w:tcPr>
          <w:p w:rsidR="00476117" w:rsidRPr="00B156FD" w:rsidRDefault="00476117" w:rsidP="00476117">
            <w:pPr>
              <w:kinsoku w:val="0"/>
              <w:overflowPunct w:val="0"/>
              <w:autoSpaceDE w:val="0"/>
              <w:autoSpaceDN w:val="0"/>
              <w:adjustRightInd w:val="0"/>
              <w:snapToGrid w:val="0"/>
              <w:jc w:val="center"/>
              <w:rPr>
                <w:sz w:val="20"/>
                <w:szCs w:val="20"/>
              </w:rPr>
            </w:pPr>
            <w:r w:rsidRPr="00B156FD">
              <w:rPr>
                <w:sz w:val="20"/>
                <w:szCs w:val="20"/>
              </w:rPr>
              <w:t>0,0732</w:t>
            </w:r>
          </w:p>
        </w:tc>
      </w:tr>
      <w:tr w:rsidR="00476117" w:rsidRPr="008F66EF" w:rsidTr="00C2090E">
        <w:trPr>
          <w:trHeight w:val="20"/>
        </w:trPr>
        <w:tc>
          <w:tcPr>
            <w:tcW w:w="1316" w:type="pct"/>
            <w:shd w:val="clear" w:color="auto" w:fill="auto"/>
            <w:noWrap/>
          </w:tcPr>
          <w:p w:rsidR="00476117" w:rsidRPr="00B156FD" w:rsidRDefault="00476117" w:rsidP="00476117">
            <w:pPr>
              <w:rPr>
                <w:sz w:val="20"/>
                <w:szCs w:val="20"/>
              </w:rPr>
            </w:pPr>
            <w:r w:rsidRPr="00B156FD">
              <w:rPr>
                <w:sz w:val="20"/>
                <w:szCs w:val="20"/>
              </w:rPr>
              <w:t>LIFT PAUS (нож.подъем.)</w:t>
            </w:r>
          </w:p>
        </w:tc>
        <w:tc>
          <w:tcPr>
            <w:tcW w:w="370" w:type="pct"/>
            <w:shd w:val="clear" w:color="auto" w:fill="auto"/>
            <w:noWrap/>
          </w:tcPr>
          <w:p w:rsidR="00476117" w:rsidRPr="00B156FD" w:rsidRDefault="00476117" w:rsidP="00476117">
            <w:pPr>
              <w:jc w:val="center"/>
              <w:rPr>
                <w:sz w:val="20"/>
                <w:szCs w:val="20"/>
              </w:rPr>
            </w:pPr>
            <w:r w:rsidRPr="00B156FD">
              <w:rPr>
                <w:sz w:val="20"/>
                <w:szCs w:val="20"/>
              </w:rPr>
              <w:t>1</w:t>
            </w:r>
          </w:p>
        </w:tc>
        <w:tc>
          <w:tcPr>
            <w:tcW w:w="518" w:type="pct"/>
            <w:shd w:val="clear" w:color="auto" w:fill="auto"/>
            <w:noWrap/>
          </w:tcPr>
          <w:p w:rsidR="00476117" w:rsidRPr="00B156FD" w:rsidRDefault="00476117" w:rsidP="00476117">
            <w:pPr>
              <w:jc w:val="center"/>
              <w:rPr>
                <w:sz w:val="20"/>
                <w:szCs w:val="20"/>
                <w:lang w:val="en-US"/>
              </w:rPr>
            </w:pPr>
            <w:r w:rsidRPr="00B156FD">
              <w:rPr>
                <w:sz w:val="20"/>
                <w:szCs w:val="20"/>
              </w:rPr>
              <w:t>6СТ</w:t>
            </w:r>
            <w:r w:rsidRPr="00B156FD">
              <w:rPr>
                <w:sz w:val="20"/>
                <w:szCs w:val="20"/>
                <w:lang w:val="en-US"/>
              </w:rPr>
              <w:t>132</w:t>
            </w:r>
          </w:p>
        </w:tc>
        <w:tc>
          <w:tcPr>
            <w:tcW w:w="445" w:type="pct"/>
            <w:shd w:val="clear" w:color="auto" w:fill="auto"/>
            <w:noWrap/>
          </w:tcPr>
          <w:p w:rsidR="00476117" w:rsidRPr="00B156FD" w:rsidRDefault="00476117" w:rsidP="00476117">
            <w:pPr>
              <w:jc w:val="center"/>
              <w:rPr>
                <w:sz w:val="20"/>
                <w:szCs w:val="20"/>
              </w:rPr>
            </w:pPr>
            <w:r w:rsidRPr="00B156FD">
              <w:rPr>
                <w:sz w:val="20"/>
                <w:szCs w:val="20"/>
              </w:rPr>
              <w:t>2</w:t>
            </w:r>
          </w:p>
        </w:tc>
        <w:tc>
          <w:tcPr>
            <w:tcW w:w="444" w:type="pct"/>
            <w:shd w:val="clear" w:color="auto" w:fill="auto"/>
            <w:noWrap/>
          </w:tcPr>
          <w:p w:rsidR="00476117" w:rsidRPr="00B156FD" w:rsidRDefault="00476117" w:rsidP="00476117">
            <w:pPr>
              <w:jc w:val="center"/>
              <w:rPr>
                <w:sz w:val="20"/>
                <w:szCs w:val="20"/>
              </w:rPr>
            </w:pPr>
            <w:r w:rsidRPr="00B156FD">
              <w:rPr>
                <w:sz w:val="20"/>
                <w:szCs w:val="20"/>
              </w:rPr>
              <w:t>51</w:t>
            </w:r>
          </w:p>
        </w:tc>
        <w:tc>
          <w:tcPr>
            <w:tcW w:w="518" w:type="pct"/>
            <w:shd w:val="clear" w:color="auto" w:fill="auto"/>
            <w:noWrap/>
          </w:tcPr>
          <w:p w:rsidR="00476117" w:rsidRPr="00B156FD" w:rsidRDefault="00476117" w:rsidP="00476117">
            <w:pPr>
              <w:jc w:val="center"/>
              <w:rPr>
                <w:sz w:val="20"/>
                <w:szCs w:val="20"/>
              </w:rPr>
            </w:pPr>
            <w:r w:rsidRPr="00B156FD">
              <w:rPr>
                <w:sz w:val="20"/>
                <w:szCs w:val="20"/>
              </w:rPr>
              <w:t>100</w:t>
            </w:r>
          </w:p>
        </w:tc>
        <w:tc>
          <w:tcPr>
            <w:tcW w:w="668" w:type="pct"/>
            <w:shd w:val="clear" w:color="auto" w:fill="auto"/>
            <w:noWrap/>
          </w:tcPr>
          <w:p w:rsidR="00476117" w:rsidRPr="00B156FD" w:rsidRDefault="00476117" w:rsidP="00476117">
            <w:pPr>
              <w:jc w:val="center"/>
              <w:rPr>
                <w:sz w:val="20"/>
                <w:szCs w:val="20"/>
              </w:rPr>
            </w:pPr>
            <w:r w:rsidRPr="00B156FD">
              <w:rPr>
                <w:sz w:val="20"/>
                <w:szCs w:val="20"/>
              </w:rPr>
              <w:t>2</w:t>
            </w:r>
          </w:p>
        </w:tc>
        <w:tc>
          <w:tcPr>
            <w:tcW w:w="721" w:type="pct"/>
            <w:shd w:val="clear" w:color="auto" w:fill="auto"/>
            <w:noWrap/>
            <w:vAlign w:val="bottom"/>
          </w:tcPr>
          <w:p w:rsidR="00476117" w:rsidRPr="00B156FD" w:rsidRDefault="00476117" w:rsidP="00476117">
            <w:pPr>
              <w:kinsoku w:val="0"/>
              <w:overflowPunct w:val="0"/>
              <w:autoSpaceDE w:val="0"/>
              <w:autoSpaceDN w:val="0"/>
              <w:adjustRightInd w:val="0"/>
              <w:snapToGrid w:val="0"/>
              <w:jc w:val="center"/>
              <w:rPr>
                <w:sz w:val="20"/>
                <w:szCs w:val="20"/>
              </w:rPr>
            </w:pPr>
            <w:r w:rsidRPr="00B156FD">
              <w:rPr>
                <w:sz w:val="20"/>
                <w:szCs w:val="20"/>
              </w:rPr>
              <w:t>0,0510</w:t>
            </w:r>
          </w:p>
        </w:tc>
      </w:tr>
      <w:tr w:rsidR="00476117" w:rsidRPr="008F66EF" w:rsidTr="00C2090E">
        <w:trPr>
          <w:trHeight w:val="120"/>
        </w:trPr>
        <w:tc>
          <w:tcPr>
            <w:tcW w:w="1316" w:type="pct"/>
            <w:shd w:val="clear" w:color="auto" w:fill="auto"/>
            <w:noWrap/>
          </w:tcPr>
          <w:p w:rsidR="00476117" w:rsidRPr="00B156FD" w:rsidRDefault="00476117" w:rsidP="00476117">
            <w:pPr>
              <w:rPr>
                <w:sz w:val="20"/>
                <w:szCs w:val="20"/>
              </w:rPr>
            </w:pPr>
            <w:r w:rsidRPr="00B156FD">
              <w:rPr>
                <w:sz w:val="20"/>
                <w:szCs w:val="20"/>
              </w:rPr>
              <w:t>ПМЗШ-5К (Fadroma)</w:t>
            </w:r>
          </w:p>
        </w:tc>
        <w:tc>
          <w:tcPr>
            <w:tcW w:w="370" w:type="pct"/>
            <w:shd w:val="clear" w:color="auto" w:fill="auto"/>
            <w:noWrap/>
          </w:tcPr>
          <w:p w:rsidR="00476117" w:rsidRPr="00B156FD" w:rsidRDefault="00476117" w:rsidP="00476117">
            <w:pPr>
              <w:jc w:val="center"/>
              <w:rPr>
                <w:sz w:val="20"/>
                <w:szCs w:val="20"/>
              </w:rPr>
            </w:pPr>
            <w:r w:rsidRPr="00B156FD">
              <w:rPr>
                <w:sz w:val="20"/>
                <w:szCs w:val="20"/>
              </w:rPr>
              <w:t>2</w:t>
            </w:r>
          </w:p>
        </w:tc>
        <w:tc>
          <w:tcPr>
            <w:tcW w:w="518" w:type="pct"/>
            <w:shd w:val="clear" w:color="auto" w:fill="auto"/>
            <w:noWrap/>
          </w:tcPr>
          <w:p w:rsidR="00476117" w:rsidRPr="00B156FD" w:rsidRDefault="00476117" w:rsidP="00476117">
            <w:pPr>
              <w:jc w:val="center"/>
              <w:rPr>
                <w:sz w:val="20"/>
                <w:szCs w:val="20"/>
              </w:rPr>
            </w:pPr>
            <w:r w:rsidRPr="00B156FD">
              <w:rPr>
                <w:sz w:val="20"/>
                <w:szCs w:val="20"/>
              </w:rPr>
              <w:t>6СТ190</w:t>
            </w:r>
          </w:p>
        </w:tc>
        <w:tc>
          <w:tcPr>
            <w:tcW w:w="445" w:type="pct"/>
            <w:shd w:val="clear" w:color="auto" w:fill="auto"/>
            <w:noWrap/>
          </w:tcPr>
          <w:p w:rsidR="00476117" w:rsidRPr="00B156FD" w:rsidRDefault="00476117" w:rsidP="00476117">
            <w:pPr>
              <w:jc w:val="center"/>
              <w:rPr>
                <w:sz w:val="20"/>
                <w:szCs w:val="20"/>
              </w:rPr>
            </w:pPr>
            <w:r w:rsidRPr="00B156FD">
              <w:rPr>
                <w:sz w:val="20"/>
                <w:szCs w:val="20"/>
              </w:rPr>
              <w:t>2</w:t>
            </w:r>
          </w:p>
        </w:tc>
        <w:tc>
          <w:tcPr>
            <w:tcW w:w="444" w:type="pct"/>
            <w:shd w:val="clear" w:color="auto" w:fill="auto"/>
            <w:noWrap/>
          </w:tcPr>
          <w:p w:rsidR="00476117" w:rsidRPr="00B156FD" w:rsidRDefault="00476117" w:rsidP="00476117">
            <w:pPr>
              <w:jc w:val="center"/>
              <w:rPr>
                <w:sz w:val="20"/>
                <w:szCs w:val="20"/>
              </w:rPr>
            </w:pPr>
            <w:r w:rsidRPr="00B156FD">
              <w:rPr>
                <w:sz w:val="20"/>
                <w:szCs w:val="20"/>
              </w:rPr>
              <w:t>73,2</w:t>
            </w:r>
          </w:p>
        </w:tc>
        <w:tc>
          <w:tcPr>
            <w:tcW w:w="518" w:type="pct"/>
            <w:shd w:val="clear" w:color="auto" w:fill="auto"/>
            <w:noWrap/>
          </w:tcPr>
          <w:p w:rsidR="00476117" w:rsidRPr="00B156FD" w:rsidRDefault="00476117" w:rsidP="00476117">
            <w:pPr>
              <w:jc w:val="center"/>
              <w:rPr>
                <w:sz w:val="20"/>
                <w:szCs w:val="20"/>
              </w:rPr>
            </w:pPr>
            <w:r w:rsidRPr="00B156FD">
              <w:rPr>
                <w:sz w:val="20"/>
                <w:szCs w:val="20"/>
              </w:rPr>
              <w:t>100</w:t>
            </w:r>
          </w:p>
        </w:tc>
        <w:tc>
          <w:tcPr>
            <w:tcW w:w="668" w:type="pct"/>
            <w:shd w:val="clear" w:color="auto" w:fill="auto"/>
            <w:noWrap/>
          </w:tcPr>
          <w:p w:rsidR="00476117" w:rsidRPr="00B156FD" w:rsidRDefault="00476117" w:rsidP="00476117">
            <w:pPr>
              <w:jc w:val="center"/>
              <w:rPr>
                <w:sz w:val="20"/>
                <w:szCs w:val="20"/>
              </w:rPr>
            </w:pPr>
            <w:r w:rsidRPr="00B156FD">
              <w:rPr>
                <w:sz w:val="20"/>
                <w:szCs w:val="20"/>
              </w:rPr>
              <w:t>2</w:t>
            </w:r>
          </w:p>
        </w:tc>
        <w:tc>
          <w:tcPr>
            <w:tcW w:w="721" w:type="pct"/>
            <w:shd w:val="clear" w:color="auto" w:fill="auto"/>
            <w:noWrap/>
            <w:vAlign w:val="bottom"/>
          </w:tcPr>
          <w:p w:rsidR="00476117" w:rsidRPr="00B156FD" w:rsidRDefault="00476117" w:rsidP="00476117">
            <w:pPr>
              <w:kinsoku w:val="0"/>
              <w:overflowPunct w:val="0"/>
              <w:autoSpaceDE w:val="0"/>
              <w:autoSpaceDN w:val="0"/>
              <w:adjustRightInd w:val="0"/>
              <w:snapToGrid w:val="0"/>
              <w:jc w:val="center"/>
              <w:rPr>
                <w:sz w:val="20"/>
                <w:szCs w:val="20"/>
              </w:rPr>
            </w:pPr>
            <w:r w:rsidRPr="00B156FD">
              <w:rPr>
                <w:sz w:val="20"/>
                <w:szCs w:val="20"/>
              </w:rPr>
              <w:t>0,1464</w:t>
            </w:r>
          </w:p>
        </w:tc>
      </w:tr>
      <w:tr w:rsidR="00476117" w:rsidRPr="008F66EF" w:rsidTr="00C2090E">
        <w:trPr>
          <w:trHeight w:val="120"/>
        </w:trPr>
        <w:tc>
          <w:tcPr>
            <w:tcW w:w="1316" w:type="pct"/>
            <w:shd w:val="clear" w:color="auto" w:fill="auto"/>
            <w:noWrap/>
          </w:tcPr>
          <w:p w:rsidR="00476117" w:rsidRPr="00B156FD" w:rsidRDefault="00476117" w:rsidP="00476117">
            <w:pPr>
              <w:rPr>
                <w:sz w:val="20"/>
                <w:szCs w:val="20"/>
                <w:lang w:val="en-US"/>
              </w:rPr>
            </w:pPr>
            <w:r w:rsidRPr="00B156FD">
              <w:rPr>
                <w:sz w:val="20"/>
                <w:szCs w:val="20"/>
                <w:lang w:val="en-US"/>
              </w:rPr>
              <w:t>САТ-980 GH</w:t>
            </w:r>
          </w:p>
        </w:tc>
        <w:tc>
          <w:tcPr>
            <w:tcW w:w="370" w:type="pct"/>
            <w:shd w:val="clear" w:color="auto" w:fill="auto"/>
            <w:noWrap/>
          </w:tcPr>
          <w:p w:rsidR="00476117" w:rsidRPr="00B156FD" w:rsidRDefault="00476117" w:rsidP="00476117">
            <w:pPr>
              <w:jc w:val="center"/>
              <w:rPr>
                <w:sz w:val="20"/>
                <w:szCs w:val="20"/>
              </w:rPr>
            </w:pPr>
            <w:r w:rsidRPr="00B156FD">
              <w:rPr>
                <w:sz w:val="20"/>
                <w:szCs w:val="20"/>
                <w:lang w:val="en-US"/>
              </w:rPr>
              <w:t>1</w:t>
            </w:r>
          </w:p>
        </w:tc>
        <w:tc>
          <w:tcPr>
            <w:tcW w:w="518" w:type="pct"/>
            <w:shd w:val="clear" w:color="auto" w:fill="auto"/>
            <w:noWrap/>
          </w:tcPr>
          <w:p w:rsidR="00476117" w:rsidRPr="00B156FD" w:rsidRDefault="00476117" w:rsidP="00476117">
            <w:pPr>
              <w:jc w:val="center"/>
              <w:rPr>
                <w:sz w:val="20"/>
                <w:szCs w:val="20"/>
              </w:rPr>
            </w:pPr>
            <w:r w:rsidRPr="00B156FD">
              <w:rPr>
                <w:sz w:val="20"/>
                <w:szCs w:val="20"/>
              </w:rPr>
              <w:t>6СТ190</w:t>
            </w:r>
          </w:p>
        </w:tc>
        <w:tc>
          <w:tcPr>
            <w:tcW w:w="445" w:type="pct"/>
            <w:shd w:val="clear" w:color="auto" w:fill="auto"/>
            <w:noWrap/>
          </w:tcPr>
          <w:p w:rsidR="00476117" w:rsidRPr="00B156FD" w:rsidRDefault="00476117" w:rsidP="00476117">
            <w:pPr>
              <w:jc w:val="center"/>
              <w:rPr>
                <w:sz w:val="20"/>
                <w:szCs w:val="20"/>
              </w:rPr>
            </w:pPr>
            <w:r w:rsidRPr="00B156FD">
              <w:rPr>
                <w:sz w:val="20"/>
                <w:szCs w:val="20"/>
              </w:rPr>
              <w:t>2</w:t>
            </w:r>
          </w:p>
        </w:tc>
        <w:tc>
          <w:tcPr>
            <w:tcW w:w="444" w:type="pct"/>
            <w:shd w:val="clear" w:color="auto" w:fill="auto"/>
            <w:noWrap/>
          </w:tcPr>
          <w:p w:rsidR="00476117" w:rsidRPr="00B156FD" w:rsidRDefault="00476117" w:rsidP="00476117">
            <w:pPr>
              <w:jc w:val="center"/>
              <w:rPr>
                <w:sz w:val="20"/>
                <w:szCs w:val="20"/>
              </w:rPr>
            </w:pPr>
            <w:r w:rsidRPr="00B156FD">
              <w:rPr>
                <w:sz w:val="20"/>
                <w:szCs w:val="20"/>
              </w:rPr>
              <w:t>73,2</w:t>
            </w:r>
          </w:p>
        </w:tc>
        <w:tc>
          <w:tcPr>
            <w:tcW w:w="518" w:type="pct"/>
            <w:shd w:val="clear" w:color="auto" w:fill="auto"/>
            <w:noWrap/>
          </w:tcPr>
          <w:p w:rsidR="00476117" w:rsidRPr="00B156FD" w:rsidRDefault="00476117" w:rsidP="00476117">
            <w:pPr>
              <w:jc w:val="center"/>
              <w:rPr>
                <w:sz w:val="20"/>
                <w:szCs w:val="20"/>
              </w:rPr>
            </w:pPr>
            <w:r w:rsidRPr="00B156FD">
              <w:rPr>
                <w:sz w:val="20"/>
                <w:szCs w:val="20"/>
              </w:rPr>
              <w:t>100</w:t>
            </w:r>
          </w:p>
        </w:tc>
        <w:tc>
          <w:tcPr>
            <w:tcW w:w="668" w:type="pct"/>
            <w:shd w:val="clear" w:color="auto" w:fill="auto"/>
            <w:noWrap/>
          </w:tcPr>
          <w:p w:rsidR="00476117" w:rsidRPr="00B156FD" w:rsidRDefault="00476117" w:rsidP="00476117">
            <w:pPr>
              <w:jc w:val="center"/>
              <w:rPr>
                <w:sz w:val="20"/>
                <w:szCs w:val="20"/>
              </w:rPr>
            </w:pPr>
            <w:r w:rsidRPr="00B156FD">
              <w:rPr>
                <w:sz w:val="20"/>
                <w:szCs w:val="20"/>
              </w:rPr>
              <w:t>2</w:t>
            </w:r>
          </w:p>
        </w:tc>
        <w:tc>
          <w:tcPr>
            <w:tcW w:w="721" w:type="pct"/>
            <w:shd w:val="clear" w:color="auto" w:fill="auto"/>
            <w:noWrap/>
            <w:vAlign w:val="bottom"/>
          </w:tcPr>
          <w:p w:rsidR="00476117" w:rsidRPr="00B156FD" w:rsidRDefault="00476117" w:rsidP="00476117">
            <w:pPr>
              <w:kinsoku w:val="0"/>
              <w:overflowPunct w:val="0"/>
              <w:autoSpaceDE w:val="0"/>
              <w:autoSpaceDN w:val="0"/>
              <w:adjustRightInd w:val="0"/>
              <w:snapToGrid w:val="0"/>
              <w:jc w:val="center"/>
              <w:rPr>
                <w:sz w:val="20"/>
                <w:szCs w:val="20"/>
              </w:rPr>
            </w:pPr>
            <w:r w:rsidRPr="00B156FD">
              <w:rPr>
                <w:sz w:val="20"/>
                <w:szCs w:val="20"/>
              </w:rPr>
              <w:t>0,0732</w:t>
            </w:r>
          </w:p>
        </w:tc>
      </w:tr>
      <w:tr w:rsidR="00476117" w:rsidRPr="008F66EF" w:rsidTr="00C2090E">
        <w:trPr>
          <w:trHeight w:val="120"/>
        </w:trPr>
        <w:tc>
          <w:tcPr>
            <w:tcW w:w="1316" w:type="pct"/>
            <w:shd w:val="clear" w:color="auto" w:fill="auto"/>
            <w:noWrap/>
          </w:tcPr>
          <w:p w:rsidR="00476117" w:rsidRPr="00B156FD" w:rsidRDefault="00476117" w:rsidP="00476117">
            <w:pPr>
              <w:rPr>
                <w:sz w:val="20"/>
                <w:szCs w:val="20"/>
              </w:rPr>
            </w:pPr>
            <w:r w:rsidRPr="00B156FD">
              <w:rPr>
                <w:sz w:val="20"/>
                <w:szCs w:val="20"/>
              </w:rPr>
              <w:t>МТ 5020</w:t>
            </w:r>
          </w:p>
        </w:tc>
        <w:tc>
          <w:tcPr>
            <w:tcW w:w="370" w:type="pct"/>
            <w:shd w:val="clear" w:color="auto" w:fill="auto"/>
            <w:noWrap/>
          </w:tcPr>
          <w:p w:rsidR="00476117" w:rsidRPr="00B156FD" w:rsidRDefault="00476117" w:rsidP="00476117">
            <w:pPr>
              <w:jc w:val="center"/>
              <w:rPr>
                <w:sz w:val="20"/>
                <w:szCs w:val="20"/>
              </w:rPr>
            </w:pPr>
            <w:r w:rsidRPr="00B156FD">
              <w:rPr>
                <w:sz w:val="20"/>
                <w:szCs w:val="20"/>
              </w:rPr>
              <w:t>3</w:t>
            </w:r>
          </w:p>
        </w:tc>
        <w:tc>
          <w:tcPr>
            <w:tcW w:w="518" w:type="pct"/>
            <w:shd w:val="clear" w:color="auto" w:fill="auto"/>
            <w:noWrap/>
          </w:tcPr>
          <w:p w:rsidR="00476117" w:rsidRPr="00B156FD" w:rsidRDefault="00476117" w:rsidP="00476117">
            <w:pPr>
              <w:jc w:val="center"/>
              <w:rPr>
                <w:sz w:val="20"/>
                <w:szCs w:val="20"/>
                <w:lang w:val="en-US"/>
              </w:rPr>
            </w:pPr>
            <w:r w:rsidRPr="00B156FD">
              <w:rPr>
                <w:sz w:val="20"/>
                <w:szCs w:val="20"/>
              </w:rPr>
              <w:t>6СТ</w:t>
            </w:r>
            <w:r w:rsidRPr="00B156FD">
              <w:rPr>
                <w:sz w:val="20"/>
                <w:szCs w:val="20"/>
                <w:lang w:val="en-US"/>
              </w:rPr>
              <w:t>132</w:t>
            </w:r>
          </w:p>
        </w:tc>
        <w:tc>
          <w:tcPr>
            <w:tcW w:w="445" w:type="pct"/>
            <w:shd w:val="clear" w:color="auto" w:fill="auto"/>
            <w:noWrap/>
          </w:tcPr>
          <w:p w:rsidR="00476117" w:rsidRPr="00B156FD" w:rsidRDefault="00476117" w:rsidP="00476117">
            <w:pPr>
              <w:jc w:val="center"/>
              <w:rPr>
                <w:sz w:val="20"/>
                <w:szCs w:val="20"/>
              </w:rPr>
            </w:pPr>
            <w:r w:rsidRPr="00B156FD">
              <w:rPr>
                <w:sz w:val="20"/>
                <w:szCs w:val="20"/>
              </w:rPr>
              <w:t>2</w:t>
            </w:r>
          </w:p>
        </w:tc>
        <w:tc>
          <w:tcPr>
            <w:tcW w:w="444" w:type="pct"/>
            <w:shd w:val="clear" w:color="auto" w:fill="auto"/>
            <w:noWrap/>
          </w:tcPr>
          <w:p w:rsidR="00476117" w:rsidRPr="00B156FD" w:rsidRDefault="00476117" w:rsidP="00476117">
            <w:pPr>
              <w:jc w:val="center"/>
              <w:rPr>
                <w:sz w:val="20"/>
                <w:szCs w:val="20"/>
              </w:rPr>
            </w:pPr>
            <w:r w:rsidRPr="00B156FD">
              <w:rPr>
                <w:sz w:val="20"/>
                <w:szCs w:val="20"/>
              </w:rPr>
              <w:t>51</w:t>
            </w:r>
          </w:p>
        </w:tc>
        <w:tc>
          <w:tcPr>
            <w:tcW w:w="518" w:type="pct"/>
            <w:shd w:val="clear" w:color="auto" w:fill="auto"/>
            <w:noWrap/>
          </w:tcPr>
          <w:p w:rsidR="00476117" w:rsidRPr="00B156FD" w:rsidRDefault="00476117" w:rsidP="00476117">
            <w:pPr>
              <w:jc w:val="center"/>
              <w:rPr>
                <w:sz w:val="20"/>
                <w:szCs w:val="20"/>
              </w:rPr>
            </w:pPr>
            <w:r w:rsidRPr="00B156FD">
              <w:rPr>
                <w:sz w:val="20"/>
                <w:szCs w:val="20"/>
              </w:rPr>
              <w:t>100</w:t>
            </w:r>
          </w:p>
        </w:tc>
        <w:tc>
          <w:tcPr>
            <w:tcW w:w="668" w:type="pct"/>
            <w:shd w:val="clear" w:color="auto" w:fill="auto"/>
            <w:noWrap/>
          </w:tcPr>
          <w:p w:rsidR="00476117" w:rsidRPr="00B156FD" w:rsidRDefault="00476117" w:rsidP="00476117">
            <w:pPr>
              <w:jc w:val="center"/>
              <w:rPr>
                <w:sz w:val="20"/>
                <w:szCs w:val="20"/>
              </w:rPr>
            </w:pPr>
            <w:r w:rsidRPr="00B156FD">
              <w:rPr>
                <w:sz w:val="20"/>
                <w:szCs w:val="20"/>
              </w:rPr>
              <w:t>2</w:t>
            </w:r>
          </w:p>
        </w:tc>
        <w:tc>
          <w:tcPr>
            <w:tcW w:w="721" w:type="pct"/>
            <w:shd w:val="clear" w:color="auto" w:fill="auto"/>
            <w:noWrap/>
            <w:vAlign w:val="bottom"/>
          </w:tcPr>
          <w:p w:rsidR="00476117" w:rsidRPr="00B156FD" w:rsidRDefault="00476117" w:rsidP="00476117">
            <w:pPr>
              <w:kinsoku w:val="0"/>
              <w:overflowPunct w:val="0"/>
              <w:autoSpaceDE w:val="0"/>
              <w:autoSpaceDN w:val="0"/>
              <w:adjustRightInd w:val="0"/>
              <w:snapToGrid w:val="0"/>
              <w:jc w:val="center"/>
              <w:rPr>
                <w:sz w:val="20"/>
                <w:szCs w:val="20"/>
              </w:rPr>
            </w:pPr>
            <w:r w:rsidRPr="00B156FD">
              <w:rPr>
                <w:sz w:val="20"/>
                <w:szCs w:val="20"/>
              </w:rPr>
              <w:t>0,1530</w:t>
            </w:r>
          </w:p>
        </w:tc>
      </w:tr>
      <w:tr w:rsidR="00476117" w:rsidRPr="008F66EF" w:rsidTr="00C2090E">
        <w:trPr>
          <w:trHeight w:val="120"/>
        </w:trPr>
        <w:tc>
          <w:tcPr>
            <w:tcW w:w="1316" w:type="pct"/>
            <w:shd w:val="clear" w:color="auto" w:fill="auto"/>
            <w:noWrap/>
          </w:tcPr>
          <w:p w:rsidR="00476117" w:rsidRPr="00B156FD" w:rsidRDefault="00476117" w:rsidP="00476117">
            <w:pPr>
              <w:rPr>
                <w:sz w:val="20"/>
                <w:szCs w:val="20"/>
              </w:rPr>
            </w:pPr>
            <w:r w:rsidRPr="00B156FD">
              <w:rPr>
                <w:sz w:val="20"/>
                <w:szCs w:val="20"/>
                <w:lang w:val="en-US"/>
              </w:rPr>
              <w:t>ST 14</w:t>
            </w:r>
          </w:p>
        </w:tc>
        <w:tc>
          <w:tcPr>
            <w:tcW w:w="370" w:type="pct"/>
            <w:shd w:val="clear" w:color="auto" w:fill="auto"/>
            <w:noWrap/>
          </w:tcPr>
          <w:p w:rsidR="00476117" w:rsidRPr="00B156FD" w:rsidRDefault="00476117" w:rsidP="00476117">
            <w:pPr>
              <w:jc w:val="center"/>
              <w:rPr>
                <w:sz w:val="20"/>
                <w:szCs w:val="20"/>
              </w:rPr>
            </w:pPr>
            <w:r w:rsidRPr="00B156FD">
              <w:rPr>
                <w:sz w:val="20"/>
                <w:szCs w:val="20"/>
              </w:rPr>
              <w:t>2</w:t>
            </w:r>
          </w:p>
        </w:tc>
        <w:tc>
          <w:tcPr>
            <w:tcW w:w="518" w:type="pct"/>
            <w:shd w:val="clear" w:color="auto" w:fill="auto"/>
            <w:noWrap/>
          </w:tcPr>
          <w:p w:rsidR="00476117" w:rsidRPr="00B156FD" w:rsidRDefault="00476117" w:rsidP="00476117">
            <w:pPr>
              <w:jc w:val="center"/>
              <w:rPr>
                <w:sz w:val="20"/>
                <w:szCs w:val="20"/>
              </w:rPr>
            </w:pPr>
            <w:r w:rsidRPr="00B156FD">
              <w:rPr>
                <w:sz w:val="20"/>
                <w:szCs w:val="20"/>
              </w:rPr>
              <w:t>6СТ190</w:t>
            </w:r>
          </w:p>
        </w:tc>
        <w:tc>
          <w:tcPr>
            <w:tcW w:w="445" w:type="pct"/>
            <w:shd w:val="clear" w:color="auto" w:fill="auto"/>
            <w:noWrap/>
          </w:tcPr>
          <w:p w:rsidR="00476117" w:rsidRPr="00B156FD" w:rsidRDefault="00476117" w:rsidP="00476117">
            <w:pPr>
              <w:jc w:val="center"/>
              <w:rPr>
                <w:sz w:val="20"/>
                <w:szCs w:val="20"/>
              </w:rPr>
            </w:pPr>
            <w:r w:rsidRPr="00B156FD">
              <w:rPr>
                <w:sz w:val="20"/>
                <w:szCs w:val="20"/>
              </w:rPr>
              <w:t>2</w:t>
            </w:r>
          </w:p>
        </w:tc>
        <w:tc>
          <w:tcPr>
            <w:tcW w:w="444" w:type="pct"/>
            <w:shd w:val="clear" w:color="auto" w:fill="auto"/>
            <w:noWrap/>
          </w:tcPr>
          <w:p w:rsidR="00476117" w:rsidRPr="00B156FD" w:rsidRDefault="00476117" w:rsidP="00476117">
            <w:pPr>
              <w:jc w:val="center"/>
              <w:rPr>
                <w:sz w:val="20"/>
                <w:szCs w:val="20"/>
              </w:rPr>
            </w:pPr>
            <w:r w:rsidRPr="00B156FD">
              <w:rPr>
                <w:sz w:val="20"/>
                <w:szCs w:val="20"/>
              </w:rPr>
              <w:t>73,2</w:t>
            </w:r>
          </w:p>
        </w:tc>
        <w:tc>
          <w:tcPr>
            <w:tcW w:w="518" w:type="pct"/>
            <w:shd w:val="clear" w:color="auto" w:fill="auto"/>
            <w:noWrap/>
          </w:tcPr>
          <w:p w:rsidR="00476117" w:rsidRPr="00B156FD" w:rsidRDefault="00476117" w:rsidP="00476117">
            <w:pPr>
              <w:jc w:val="center"/>
              <w:rPr>
                <w:sz w:val="20"/>
                <w:szCs w:val="20"/>
              </w:rPr>
            </w:pPr>
            <w:r w:rsidRPr="00B156FD">
              <w:rPr>
                <w:sz w:val="20"/>
                <w:szCs w:val="20"/>
              </w:rPr>
              <w:t>100</w:t>
            </w:r>
          </w:p>
        </w:tc>
        <w:tc>
          <w:tcPr>
            <w:tcW w:w="668" w:type="pct"/>
            <w:shd w:val="clear" w:color="auto" w:fill="auto"/>
            <w:noWrap/>
          </w:tcPr>
          <w:p w:rsidR="00476117" w:rsidRPr="00B156FD" w:rsidRDefault="00476117" w:rsidP="00476117">
            <w:pPr>
              <w:jc w:val="center"/>
              <w:rPr>
                <w:sz w:val="20"/>
                <w:szCs w:val="20"/>
              </w:rPr>
            </w:pPr>
            <w:r w:rsidRPr="00B156FD">
              <w:rPr>
                <w:sz w:val="20"/>
                <w:szCs w:val="20"/>
              </w:rPr>
              <w:t>2</w:t>
            </w:r>
          </w:p>
        </w:tc>
        <w:tc>
          <w:tcPr>
            <w:tcW w:w="721" w:type="pct"/>
            <w:shd w:val="clear" w:color="auto" w:fill="auto"/>
            <w:noWrap/>
            <w:vAlign w:val="bottom"/>
          </w:tcPr>
          <w:p w:rsidR="00476117" w:rsidRPr="00B156FD" w:rsidRDefault="00476117" w:rsidP="00476117">
            <w:pPr>
              <w:kinsoku w:val="0"/>
              <w:overflowPunct w:val="0"/>
              <w:autoSpaceDE w:val="0"/>
              <w:autoSpaceDN w:val="0"/>
              <w:adjustRightInd w:val="0"/>
              <w:snapToGrid w:val="0"/>
              <w:jc w:val="center"/>
              <w:rPr>
                <w:sz w:val="20"/>
                <w:szCs w:val="20"/>
              </w:rPr>
            </w:pPr>
            <w:r w:rsidRPr="00B156FD">
              <w:rPr>
                <w:sz w:val="20"/>
                <w:szCs w:val="20"/>
              </w:rPr>
              <w:t>0,1464</w:t>
            </w:r>
          </w:p>
        </w:tc>
      </w:tr>
      <w:tr w:rsidR="00476117" w:rsidRPr="008F66EF" w:rsidTr="00C2090E">
        <w:trPr>
          <w:trHeight w:val="120"/>
        </w:trPr>
        <w:tc>
          <w:tcPr>
            <w:tcW w:w="1316" w:type="pct"/>
            <w:shd w:val="clear" w:color="auto" w:fill="auto"/>
            <w:noWrap/>
          </w:tcPr>
          <w:p w:rsidR="00476117" w:rsidRPr="00B156FD" w:rsidRDefault="00476117" w:rsidP="00476117">
            <w:pPr>
              <w:rPr>
                <w:sz w:val="20"/>
                <w:szCs w:val="20"/>
              </w:rPr>
            </w:pPr>
            <w:r w:rsidRPr="00B156FD">
              <w:rPr>
                <w:sz w:val="20"/>
                <w:szCs w:val="20"/>
              </w:rPr>
              <w:t>CHARMEC LC605 DA</w:t>
            </w:r>
          </w:p>
        </w:tc>
        <w:tc>
          <w:tcPr>
            <w:tcW w:w="370" w:type="pct"/>
            <w:shd w:val="clear" w:color="auto" w:fill="auto"/>
            <w:noWrap/>
          </w:tcPr>
          <w:p w:rsidR="00476117" w:rsidRPr="00B156FD" w:rsidRDefault="00476117" w:rsidP="00476117">
            <w:pPr>
              <w:jc w:val="center"/>
              <w:rPr>
                <w:sz w:val="20"/>
                <w:szCs w:val="20"/>
              </w:rPr>
            </w:pPr>
            <w:r w:rsidRPr="00B156FD">
              <w:rPr>
                <w:sz w:val="20"/>
                <w:szCs w:val="20"/>
              </w:rPr>
              <w:t>1</w:t>
            </w:r>
          </w:p>
        </w:tc>
        <w:tc>
          <w:tcPr>
            <w:tcW w:w="518" w:type="pct"/>
            <w:shd w:val="clear" w:color="auto" w:fill="auto"/>
            <w:noWrap/>
          </w:tcPr>
          <w:p w:rsidR="00476117" w:rsidRPr="00B156FD" w:rsidRDefault="00476117" w:rsidP="00476117">
            <w:pPr>
              <w:jc w:val="center"/>
              <w:rPr>
                <w:sz w:val="20"/>
                <w:szCs w:val="20"/>
                <w:lang w:val="en-US"/>
              </w:rPr>
            </w:pPr>
            <w:r w:rsidRPr="00B156FD">
              <w:rPr>
                <w:sz w:val="20"/>
                <w:szCs w:val="20"/>
              </w:rPr>
              <w:t>6СТ</w:t>
            </w:r>
            <w:r w:rsidRPr="00B156FD">
              <w:rPr>
                <w:sz w:val="20"/>
                <w:szCs w:val="20"/>
                <w:lang w:val="en-US"/>
              </w:rPr>
              <w:t>132</w:t>
            </w:r>
          </w:p>
        </w:tc>
        <w:tc>
          <w:tcPr>
            <w:tcW w:w="445" w:type="pct"/>
            <w:shd w:val="clear" w:color="auto" w:fill="auto"/>
            <w:noWrap/>
          </w:tcPr>
          <w:p w:rsidR="00476117" w:rsidRPr="00B156FD" w:rsidRDefault="00476117" w:rsidP="00476117">
            <w:pPr>
              <w:jc w:val="center"/>
              <w:rPr>
                <w:sz w:val="20"/>
                <w:szCs w:val="20"/>
              </w:rPr>
            </w:pPr>
            <w:r w:rsidRPr="00B156FD">
              <w:rPr>
                <w:sz w:val="20"/>
                <w:szCs w:val="20"/>
              </w:rPr>
              <w:t>2</w:t>
            </w:r>
          </w:p>
        </w:tc>
        <w:tc>
          <w:tcPr>
            <w:tcW w:w="444" w:type="pct"/>
            <w:shd w:val="clear" w:color="auto" w:fill="auto"/>
            <w:noWrap/>
          </w:tcPr>
          <w:p w:rsidR="00476117" w:rsidRPr="00B156FD" w:rsidRDefault="00476117" w:rsidP="00476117">
            <w:pPr>
              <w:jc w:val="center"/>
              <w:rPr>
                <w:sz w:val="20"/>
                <w:szCs w:val="20"/>
              </w:rPr>
            </w:pPr>
            <w:r w:rsidRPr="00B156FD">
              <w:rPr>
                <w:sz w:val="20"/>
                <w:szCs w:val="20"/>
              </w:rPr>
              <w:t>51</w:t>
            </w:r>
          </w:p>
        </w:tc>
        <w:tc>
          <w:tcPr>
            <w:tcW w:w="518" w:type="pct"/>
            <w:shd w:val="clear" w:color="auto" w:fill="auto"/>
            <w:noWrap/>
          </w:tcPr>
          <w:p w:rsidR="00476117" w:rsidRPr="00B156FD" w:rsidRDefault="00476117" w:rsidP="00476117">
            <w:pPr>
              <w:jc w:val="center"/>
              <w:rPr>
                <w:sz w:val="20"/>
                <w:szCs w:val="20"/>
              </w:rPr>
            </w:pPr>
            <w:r w:rsidRPr="00B156FD">
              <w:rPr>
                <w:sz w:val="20"/>
                <w:szCs w:val="20"/>
              </w:rPr>
              <w:t>100</w:t>
            </w:r>
          </w:p>
        </w:tc>
        <w:tc>
          <w:tcPr>
            <w:tcW w:w="668" w:type="pct"/>
            <w:shd w:val="clear" w:color="auto" w:fill="auto"/>
            <w:noWrap/>
          </w:tcPr>
          <w:p w:rsidR="00476117" w:rsidRPr="00B156FD" w:rsidRDefault="00476117" w:rsidP="00476117">
            <w:pPr>
              <w:jc w:val="center"/>
              <w:rPr>
                <w:sz w:val="20"/>
                <w:szCs w:val="20"/>
              </w:rPr>
            </w:pPr>
            <w:r w:rsidRPr="00B156FD">
              <w:rPr>
                <w:sz w:val="20"/>
                <w:szCs w:val="20"/>
              </w:rPr>
              <w:t>2</w:t>
            </w:r>
          </w:p>
        </w:tc>
        <w:tc>
          <w:tcPr>
            <w:tcW w:w="721" w:type="pct"/>
            <w:shd w:val="clear" w:color="auto" w:fill="auto"/>
            <w:noWrap/>
            <w:vAlign w:val="bottom"/>
          </w:tcPr>
          <w:p w:rsidR="00476117" w:rsidRPr="00B156FD" w:rsidRDefault="00476117" w:rsidP="00476117">
            <w:pPr>
              <w:kinsoku w:val="0"/>
              <w:overflowPunct w:val="0"/>
              <w:autoSpaceDE w:val="0"/>
              <w:autoSpaceDN w:val="0"/>
              <w:adjustRightInd w:val="0"/>
              <w:snapToGrid w:val="0"/>
              <w:jc w:val="center"/>
              <w:rPr>
                <w:sz w:val="20"/>
                <w:szCs w:val="20"/>
              </w:rPr>
            </w:pPr>
            <w:r w:rsidRPr="00B156FD">
              <w:rPr>
                <w:sz w:val="20"/>
                <w:szCs w:val="20"/>
              </w:rPr>
              <w:t>0,0510</w:t>
            </w:r>
          </w:p>
        </w:tc>
      </w:tr>
      <w:tr w:rsidR="00476117" w:rsidRPr="008F66EF" w:rsidTr="00C2090E">
        <w:trPr>
          <w:trHeight w:val="120"/>
        </w:trPr>
        <w:tc>
          <w:tcPr>
            <w:tcW w:w="1316" w:type="pct"/>
            <w:shd w:val="clear" w:color="auto" w:fill="auto"/>
            <w:noWrap/>
          </w:tcPr>
          <w:p w:rsidR="00476117" w:rsidRPr="00B156FD" w:rsidRDefault="00476117" w:rsidP="00476117">
            <w:pPr>
              <w:rPr>
                <w:sz w:val="20"/>
                <w:szCs w:val="20"/>
              </w:rPr>
            </w:pPr>
            <w:r w:rsidRPr="00B156FD">
              <w:rPr>
                <w:sz w:val="20"/>
                <w:szCs w:val="20"/>
              </w:rPr>
              <w:t>АП-30М</w:t>
            </w:r>
          </w:p>
        </w:tc>
        <w:tc>
          <w:tcPr>
            <w:tcW w:w="370" w:type="pct"/>
            <w:shd w:val="clear" w:color="auto" w:fill="auto"/>
            <w:noWrap/>
          </w:tcPr>
          <w:p w:rsidR="00476117" w:rsidRPr="00B156FD" w:rsidRDefault="00476117" w:rsidP="00476117">
            <w:pPr>
              <w:jc w:val="center"/>
              <w:rPr>
                <w:sz w:val="20"/>
                <w:szCs w:val="20"/>
              </w:rPr>
            </w:pPr>
            <w:r w:rsidRPr="00B156FD">
              <w:rPr>
                <w:sz w:val="20"/>
                <w:szCs w:val="20"/>
              </w:rPr>
              <w:t>1</w:t>
            </w:r>
          </w:p>
        </w:tc>
        <w:tc>
          <w:tcPr>
            <w:tcW w:w="518" w:type="pct"/>
            <w:shd w:val="clear" w:color="auto" w:fill="auto"/>
            <w:noWrap/>
          </w:tcPr>
          <w:p w:rsidR="00476117" w:rsidRPr="00B156FD" w:rsidRDefault="00476117" w:rsidP="00476117">
            <w:pPr>
              <w:jc w:val="center"/>
              <w:rPr>
                <w:sz w:val="20"/>
                <w:szCs w:val="20"/>
                <w:lang w:val="en-US"/>
              </w:rPr>
            </w:pPr>
            <w:r w:rsidRPr="00B156FD">
              <w:rPr>
                <w:sz w:val="20"/>
                <w:szCs w:val="20"/>
              </w:rPr>
              <w:t>6СТ</w:t>
            </w:r>
            <w:r w:rsidRPr="00B156FD">
              <w:rPr>
                <w:sz w:val="20"/>
                <w:szCs w:val="20"/>
                <w:lang w:val="en-US"/>
              </w:rPr>
              <w:t>132</w:t>
            </w:r>
          </w:p>
        </w:tc>
        <w:tc>
          <w:tcPr>
            <w:tcW w:w="445" w:type="pct"/>
            <w:shd w:val="clear" w:color="auto" w:fill="auto"/>
            <w:noWrap/>
          </w:tcPr>
          <w:p w:rsidR="00476117" w:rsidRPr="00B156FD" w:rsidRDefault="00476117" w:rsidP="00476117">
            <w:pPr>
              <w:jc w:val="center"/>
              <w:rPr>
                <w:sz w:val="20"/>
                <w:szCs w:val="20"/>
              </w:rPr>
            </w:pPr>
            <w:r w:rsidRPr="00B156FD">
              <w:rPr>
                <w:sz w:val="20"/>
                <w:szCs w:val="20"/>
              </w:rPr>
              <w:t>2</w:t>
            </w:r>
          </w:p>
        </w:tc>
        <w:tc>
          <w:tcPr>
            <w:tcW w:w="444" w:type="pct"/>
            <w:shd w:val="clear" w:color="auto" w:fill="auto"/>
            <w:noWrap/>
          </w:tcPr>
          <w:p w:rsidR="00476117" w:rsidRPr="00B156FD" w:rsidRDefault="00476117" w:rsidP="00476117">
            <w:pPr>
              <w:jc w:val="center"/>
              <w:rPr>
                <w:sz w:val="20"/>
                <w:szCs w:val="20"/>
              </w:rPr>
            </w:pPr>
            <w:r w:rsidRPr="00B156FD">
              <w:rPr>
                <w:sz w:val="20"/>
                <w:szCs w:val="20"/>
              </w:rPr>
              <w:t>51</w:t>
            </w:r>
          </w:p>
        </w:tc>
        <w:tc>
          <w:tcPr>
            <w:tcW w:w="518" w:type="pct"/>
            <w:shd w:val="clear" w:color="auto" w:fill="auto"/>
            <w:noWrap/>
          </w:tcPr>
          <w:p w:rsidR="00476117" w:rsidRPr="00B156FD" w:rsidRDefault="00476117" w:rsidP="00476117">
            <w:pPr>
              <w:jc w:val="center"/>
              <w:rPr>
                <w:sz w:val="20"/>
                <w:szCs w:val="20"/>
              </w:rPr>
            </w:pPr>
            <w:r w:rsidRPr="00B156FD">
              <w:rPr>
                <w:sz w:val="20"/>
                <w:szCs w:val="20"/>
              </w:rPr>
              <w:t>100</w:t>
            </w:r>
          </w:p>
        </w:tc>
        <w:tc>
          <w:tcPr>
            <w:tcW w:w="668" w:type="pct"/>
            <w:shd w:val="clear" w:color="auto" w:fill="auto"/>
            <w:noWrap/>
          </w:tcPr>
          <w:p w:rsidR="00476117" w:rsidRPr="00B156FD" w:rsidRDefault="00476117" w:rsidP="00476117">
            <w:pPr>
              <w:jc w:val="center"/>
              <w:rPr>
                <w:sz w:val="20"/>
                <w:szCs w:val="20"/>
              </w:rPr>
            </w:pPr>
            <w:r w:rsidRPr="00B156FD">
              <w:rPr>
                <w:sz w:val="20"/>
                <w:szCs w:val="20"/>
              </w:rPr>
              <w:t>2</w:t>
            </w:r>
          </w:p>
        </w:tc>
        <w:tc>
          <w:tcPr>
            <w:tcW w:w="721" w:type="pct"/>
            <w:shd w:val="clear" w:color="auto" w:fill="auto"/>
            <w:noWrap/>
            <w:vAlign w:val="bottom"/>
          </w:tcPr>
          <w:p w:rsidR="00476117" w:rsidRPr="00B156FD" w:rsidRDefault="00476117" w:rsidP="00476117">
            <w:pPr>
              <w:kinsoku w:val="0"/>
              <w:overflowPunct w:val="0"/>
              <w:autoSpaceDE w:val="0"/>
              <w:autoSpaceDN w:val="0"/>
              <w:adjustRightInd w:val="0"/>
              <w:snapToGrid w:val="0"/>
              <w:jc w:val="center"/>
              <w:rPr>
                <w:sz w:val="20"/>
                <w:szCs w:val="20"/>
              </w:rPr>
            </w:pPr>
            <w:r w:rsidRPr="00B156FD">
              <w:rPr>
                <w:sz w:val="20"/>
                <w:szCs w:val="20"/>
              </w:rPr>
              <w:t>0,0510</w:t>
            </w:r>
          </w:p>
        </w:tc>
      </w:tr>
      <w:tr w:rsidR="00476117" w:rsidRPr="008F66EF" w:rsidTr="00C2090E">
        <w:trPr>
          <w:trHeight w:val="120"/>
        </w:trPr>
        <w:tc>
          <w:tcPr>
            <w:tcW w:w="1316" w:type="pct"/>
            <w:shd w:val="clear" w:color="auto" w:fill="auto"/>
            <w:noWrap/>
          </w:tcPr>
          <w:p w:rsidR="00476117" w:rsidRPr="00B156FD" w:rsidRDefault="00476117" w:rsidP="00476117">
            <w:pPr>
              <w:rPr>
                <w:sz w:val="20"/>
                <w:szCs w:val="20"/>
              </w:rPr>
            </w:pPr>
            <w:r w:rsidRPr="00B156FD">
              <w:rPr>
                <w:sz w:val="20"/>
                <w:szCs w:val="20"/>
              </w:rPr>
              <w:t xml:space="preserve">Автоцистерна АЦ-5,0- </w:t>
            </w:r>
          </w:p>
        </w:tc>
        <w:tc>
          <w:tcPr>
            <w:tcW w:w="370" w:type="pct"/>
            <w:shd w:val="clear" w:color="auto" w:fill="auto"/>
            <w:noWrap/>
          </w:tcPr>
          <w:p w:rsidR="00476117" w:rsidRPr="00B156FD" w:rsidRDefault="00476117" w:rsidP="00476117">
            <w:pPr>
              <w:jc w:val="center"/>
              <w:rPr>
                <w:sz w:val="20"/>
                <w:szCs w:val="20"/>
              </w:rPr>
            </w:pPr>
            <w:r w:rsidRPr="00B156FD">
              <w:rPr>
                <w:sz w:val="20"/>
                <w:szCs w:val="20"/>
              </w:rPr>
              <w:t>1</w:t>
            </w:r>
          </w:p>
        </w:tc>
        <w:tc>
          <w:tcPr>
            <w:tcW w:w="518" w:type="pct"/>
            <w:shd w:val="clear" w:color="auto" w:fill="auto"/>
            <w:noWrap/>
          </w:tcPr>
          <w:p w:rsidR="00476117" w:rsidRPr="00B156FD" w:rsidRDefault="00476117" w:rsidP="00476117">
            <w:pPr>
              <w:jc w:val="center"/>
              <w:rPr>
                <w:sz w:val="20"/>
                <w:szCs w:val="20"/>
                <w:lang w:val="en-US"/>
              </w:rPr>
            </w:pPr>
            <w:r w:rsidRPr="00B156FD">
              <w:rPr>
                <w:sz w:val="20"/>
                <w:szCs w:val="20"/>
              </w:rPr>
              <w:t>6СТ</w:t>
            </w:r>
            <w:r w:rsidRPr="00B156FD">
              <w:rPr>
                <w:sz w:val="20"/>
                <w:szCs w:val="20"/>
                <w:lang w:val="en-US"/>
              </w:rPr>
              <w:t>132</w:t>
            </w:r>
          </w:p>
        </w:tc>
        <w:tc>
          <w:tcPr>
            <w:tcW w:w="445" w:type="pct"/>
            <w:shd w:val="clear" w:color="auto" w:fill="auto"/>
            <w:noWrap/>
          </w:tcPr>
          <w:p w:rsidR="00476117" w:rsidRPr="00B156FD" w:rsidRDefault="00476117" w:rsidP="00476117">
            <w:pPr>
              <w:jc w:val="center"/>
              <w:rPr>
                <w:sz w:val="20"/>
                <w:szCs w:val="20"/>
              </w:rPr>
            </w:pPr>
            <w:r w:rsidRPr="00B156FD">
              <w:rPr>
                <w:sz w:val="20"/>
                <w:szCs w:val="20"/>
              </w:rPr>
              <w:t>2</w:t>
            </w:r>
          </w:p>
        </w:tc>
        <w:tc>
          <w:tcPr>
            <w:tcW w:w="444" w:type="pct"/>
            <w:shd w:val="clear" w:color="auto" w:fill="auto"/>
            <w:noWrap/>
          </w:tcPr>
          <w:p w:rsidR="00476117" w:rsidRPr="00B156FD" w:rsidRDefault="00476117" w:rsidP="00476117">
            <w:pPr>
              <w:jc w:val="center"/>
              <w:rPr>
                <w:sz w:val="20"/>
                <w:szCs w:val="20"/>
              </w:rPr>
            </w:pPr>
            <w:r w:rsidRPr="00B156FD">
              <w:rPr>
                <w:sz w:val="20"/>
                <w:szCs w:val="20"/>
              </w:rPr>
              <w:t>51</w:t>
            </w:r>
          </w:p>
        </w:tc>
        <w:tc>
          <w:tcPr>
            <w:tcW w:w="518" w:type="pct"/>
            <w:shd w:val="clear" w:color="auto" w:fill="auto"/>
            <w:noWrap/>
          </w:tcPr>
          <w:p w:rsidR="00476117" w:rsidRPr="00B156FD" w:rsidRDefault="00476117" w:rsidP="00476117">
            <w:pPr>
              <w:jc w:val="center"/>
              <w:rPr>
                <w:sz w:val="20"/>
                <w:szCs w:val="20"/>
              </w:rPr>
            </w:pPr>
            <w:r w:rsidRPr="00B156FD">
              <w:rPr>
                <w:sz w:val="20"/>
                <w:szCs w:val="20"/>
              </w:rPr>
              <w:t>100</w:t>
            </w:r>
          </w:p>
        </w:tc>
        <w:tc>
          <w:tcPr>
            <w:tcW w:w="668" w:type="pct"/>
            <w:shd w:val="clear" w:color="auto" w:fill="auto"/>
            <w:noWrap/>
          </w:tcPr>
          <w:p w:rsidR="00476117" w:rsidRPr="00B156FD" w:rsidRDefault="00476117" w:rsidP="00476117">
            <w:pPr>
              <w:jc w:val="center"/>
              <w:rPr>
                <w:sz w:val="20"/>
                <w:szCs w:val="20"/>
              </w:rPr>
            </w:pPr>
            <w:r w:rsidRPr="00B156FD">
              <w:rPr>
                <w:sz w:val="20"/>
                <w:szCs w:val="20"/>
              </w:rPr>
              <w:t>2</w:t>
            </w:r>
          </w:p>
        </w:tc>
        <w:tc>
          <w:tcPr>
            <w:tcW w:w="721" w:type="pct"/>
            <w:shd w:val="clear" w:color="auto" w:fill="auto"/>
            <w:noWrap/>
            <w:vAlign w:val="bottom"/>
          </w:tcPr>
          <w:p w:rsidR="00476117" w:rsidRPr="00B156FD" w:rsidRDefault="00476117" w:rsidP="00476117">
            <w:pPr>
              <w:kinsoku w:val="0"/>
              <w:overflowPunct w:val="0"/>
              <w:autoSpaceDE w:val="0"/>
              <w:autoSpaceDN w:val="0"/>
              <w:adjustRightInd w:val="0"/>
              <w:snapToGrid w:val="0"/>
              <w:jc w:val="center"/>
              <w:rPr>
                <w:sz w:val="20"/>
                <w:szCs w:val="20"/>
              </w:rPr>
            </w:pPr>
            <w:r w:rsidRPr="00B156FD">
              <w:rPr>
                <w:sz w:val="20"/>
                <w:szCs w:val="20"/>
              </w:rPr>
              <w:t>0,0510</w:t>
            </w:r>
          </w:p>
        </w:tc>
      </w:tr>
      <w:tr w:rsidR="00476117" w:rsidRPr="008F66EF" w:rsidTr="00C2090E">
        <w:trPr>
          <w:trHeight w:val="120"/>
        </w:trPr>
        <w:tc>
          <w:tcPr>
            <w:tcW w:w="1316" w:type="pct"/>
            <w:shd w:val="clear" w:color="auto" w:fill="auto"/>
            <w:noWrap/>
          </w:tcPr>
          <w:p w:rsidR="00476117" w:rsidRPr="00B156FD" w:rsidRDefault="00476117" w:rsidP="00476117">
            <w:pPr>
              <w:rPr>
                <w:sz w:val="20"/>
                <w:szCs w:val="20"/>
              </w:rPr>
            </w:pPr>
            <w:r w:rsidRPr="00B156FD">
              <w:rPr>
                <w:sz w:val="20"/>
                <w:szCs w:val="20"/>
              </w:rPr>
              <w:t>Экскаватор WB93R</w:t>
            </w:r>
          </w:p>
        </w:tc>
        <w:tc>
          <w:tcPr>
            <w:tcW w:w="370" w:type="pct"/>
            <w:shd w:val="clear" w:color="auto" w:fill="auto"/>
            <w:noWrap/>
          </w:tcPr>
          <w:p w:rsidR="00476117" w:rsidRPr="00B156FD" w:rsidRDefault="00476117" w:rsidP="00476117">
            <w:pPr>
              <w:jc w:val="center"/>
              <w:rPr>
                <w:sz w:val="20"/>
                <w:szCs w:val="20"/>
              </w:rPr>
            </w:pPr>
            <w:r w:rsidRPr="00B156FD">
              <w:rPr>
                <w:sz w:val="20"/>
                <w:szCs w:val="20"/>
              </w:rPr>
              <w:t>1</w:t>
            </w:r>
          </w:p>
        </w:tc>
        <w:tc>
          <w:tcPr>
            <w:tcW w:w="518" w:type="pct"/>
            <w:shd w:val="clear" w:color="auto" w:fill="auto"/>
            <w:noWrap/>
          </w:tcPr>
          <w:p w:rsidR="00476117" w:rsidRPr="00B156FD" w:rsidRDefault="00476117" w:rsidP="00476117">
            <w:pPr>
              <w:jc w:val="center"/>
              <w:rPr>
                <w:sz w:val="20"/>
                <w:szCs w:val="20"/>
                <w:lang w:val="en-US"/>
              </w:rPr>
            </w:pPr>
            <w:r w:rsidRPr="00B156FD">
              <w:rPr>
                <w:sz w:val="20"/>
                <w:szCs w:val="20"/>
              </w:rPr>
              <w:t>6СТ</w:t>
            </w:r>
            <w:r w:rsidRPr="00B156FD">
              <w:rPr>
                <w:sz w:val="20"/>
                <w:szCs w:val="20"/>
                <w:lang w:val="en-US"/>
              </w:rPr>
              <w:t>132</w:t>
            </w:r>
          </w:p>
        </w:tc>
        <w:tc>
          <w:tcPr>
            <w:tcW w:w="445" w:type="pct"/>
            <w:shd w:val="clear" w:color="auto" w:fill="auto"/>
            <w:noWrap/>
          </w:tcPr>
          <w:p w:rsidR="00476117" w:rsidRPr="00B156FD" w:rsidRDefault="00476117" w:rsidP="00476117">
            <w:pPr>
              <w:jc w:val="center"/>
              <w:rPr>
                <w:sz w:val="20"/>
                <w:szCs w:val="20"/>
              </w:rPr>
            </w:pPr>
            <w:r w:rsidRPr="00B156FD">
              <w:rPr>
                <w:sz w:val="20"/>
                <w:szCs w:val="20"/>
              </w:rPr>
              <w:t>2</w:t>
            </w:r>
          </w:p>
        </w:tc>
        <w:tc>
          <w:tcPr>
            <w:tcW w:w="444" w:type="pct"/>
            <w:shd w:val="clear" w:color="auto" w:fill="auto"/>
            <w:noWrap/>
          </w:tcPr>
          <w:p w:rsidR="00476117" w:rsidRPr="00B156FD" w:rsidRDefault="00476117" w:rsidP="00476117">
            <w:pPr>
              <w:jc w:val="center"/>
              <w:rPr>
                <w:sz w:val="20"/>
                <w:szCs w:val="20"/>
              </w:rPr>
            </w:pPr>
            <w:r w:rsidRPr="00B156FD">
              <w:rPr>
                <w:sz w:val="20"/>
                <w:szCs w:val="20"/>
              </w:rPr>
              <w:t>51</w:t>
            </w:r>
          </w:p>
        </w:tc>
        <w:tc>
          <w:tcPr>
            <w:tcW w:w="518" w:type="pct"/>
            <w:shd w:val="clear" w:color="auto" w:fill="auto"/>
            <w:noWrap/>
          </w:tcPr>
          <w:p w:rsidR="00476117" w:rsidRPr="00B156FD" w:rsidRDefault="00476117" w:rsidP="00476117">
            <w:pPr>
              <w:jc w:val="center"/>
              <w:rPr>
                <w:sz w:val="20"/>
                <w:szCs w:val="20"/>
              </w:rPr>
            </w:pPr>
            <w:r w:rsidRPr="00B156FD">
              <w:rPr>
                <w:sz w:val="20"/>
                <w:szCs w:val="20"/>
              </w:rPr>
              <w:t>100</w:t>
            </w:r>
          </w:p>
        </w:tc>
        <w:tc>
          <w:tcPr>
            <w:tcW w:w="668" w:type="pct"/>
            <w:shd w:val="clear" w:color="auto" w:fill="auto"/>
            <w:noWrap/>
          </w:tcPr>
          <w:p w:rsidR="00476117" w:rsidRPr="00B156FD" w:rsidRDefault="00476117" w:rsidP="00476117">
            <w:pPr>
              <w:jc w:val="center"/>
              <w:rPr>
                <w:sz w:val="20"/>
                <w:szCs w:val="20"/>
              </w:rPr>
            </w:pPr>
            <w:r w:rsidRPr="00B156FD">
              <w:rPr>
                <w:sz w:val="20"/>
                <w:szCs w:val="20"/>
              </w:rPr>
              <w:t>2</w:t>
            </w:r>
          </w:p>
        </w:tc>
        <w:tc>
          <w:tcPr>
            <w:tcW w:w="721" w:type="pct"/>
            <w:shd w:val="clear" w:color="auto" w:fill="auto"/>
            <w:noWrap/>
            <w:vAlign w:val="bottom"/>
          </w:tcPr>
          <w:p w:rsidR="00476117" w:rsidRPr="00B156FD" w:rsidRDefault="00476117" w:rsidP="00476117">
            <w:pPr>
              <w:kinsoku w:val="0"/>
              <w:overflowPunct w:val="0"/>
              <w:autoSpaceDE w:val="0"/>
              <w:autoSpaceDN w:val="0"/>
              <w:adjustRightInd w:val="0"/>
              <w:snapToGrid w:val="0"/>
              <w:jc w:val="center"/>
              <w:rPr>
                <w:sz w:val="20"/>
                <w:szCs w:val="20"/>
              </w:rPr>
            </w:pPr>
            <w:r w:rsidRPr="00B156FD">
              <w:rPr>
                <w:sz w:val="20"/>
                <w:szCs w:val="20"/>
              </w:rPr>
              <w:t>0,0510</w:t>
            </w:r>
          </w:p>
        </w:tc>
      </w:tr>
      <w:tr w:rsidR="00476117" w:rsidRPr="008F66EF" w:rsidTr="00C2090E">
        <w:trPr>
          <w:trHeight w:val="70"/>
        </w:trPr>
        <w:tc>
          <w:tcPr>
            <w:tcW w:w="1316" w:type="pct"/>
            <w:shd w:val="clear" w:color="auto" w:fill="auto"/>
            <w:noWrap/>
            <w:hideMark/>
          </w:tcPr>
          <w:p w:rsidR="00476117" w:rsidRPr="00B156FD" w:rsidRDefault="00476117" w:rsidP="00476117">
            <w:pPr>
              <w:rPr>
                <w:b/>
                <w:bCs/>
                <w:sz w:val="20"/>
                <w:szCs w:val="20"/>
              </w:rPr>
            </w:pPr>
            <w:r w:rsidRPr="00B156FD">
              <w:rPr>
                <w:b/>
                <w:bCs/>
                <w:sz w:val="20"/>
                <w:szCs w:val="20"/>
              </w:rPr>
              <w:t>Итого:</w:t>
            </w:r>
          </w:p>
        </w:tc>
        <w:tc>
          <w:tcPr>
            <w:tcW w:w="370" w:type="pct"/>
            <w:shd w:val="clear" w:color="auto" w:fill="auto"/>
            <w:noWrap/>
          </w:tcPr>
          <w:p w:rsidR="00476117" w:rsidRPr="00B156FD" w:rsidRDefault="00476117" w:rsidP="00476117">
            <w:pPr>
              <w:jc w:val="center"/>
              <w:rPr>
                <w:b/>
                <w:bCs/>
                <w:sz w:val="20"/>
                <w:szCs w:val="20"/>
              </w:rPr>
            </w:pPr>
            <w:r w:rsidRPr="00B156FD">
              <w:rPr>
                <w:b/>
                <w:bCs/>
                <w:sz w:val="20"/>
                <w:szCs w:val="20"/>
              </w:rPr>
              <w:t>36</w:t>
            </w:r>
          </w:p>
        </w:tc>
        <w:tc>
          <w:tcPr>
            <w:tcW w:w="2593" w:type="pct"/>
            <w:gridSpan w:val="5"/>
            <w:shd w:val="clear" w:color="auto" w:fill="auto"/>
            <w:noWrap/>
          </w:tcPr>
          <w:p w:rsidR="00476117" w:rsidRPr="00B156FD" w:rsidRDefault="00476117" w:rsidP="00476117">
            <w:pPr>
              <w:rPr>
                <w:b/>
                <w:bCs/>
                <w:sz w:val="20"/>
                <w:szCs w:val="20"/>
              </w:rPr>
            </w:pPr>
          </w:p>
        </w:tc>
        <w:tc>
          <w:tcPr>
            <w:tcW w:w="721" w:type="pct"/>
            <w:shd w:val="clear" w:color="auto" w:fill="auto"/>
            <w:noWrap/>
          </w:tcPr>
          <w:p w:rsidR="00476117" w:rsidRPr="00B156FD" w:rsidRDefault="00476117" w:rsidP="00476117">
            <w:pPr>
              <w:jc w:val="center"/>
              <w:rPr>
                <w:b/>
                <w:bCs/>
                <w:sz w:val="20"/>
                <w:szCs w:val="20"/>
              </w:rPr>
            </w:pPr>
            <w:r w:rsidRPr="00B156FD">
              <w:rPr>
                <w:b/>
                <w:bCs/>
                <w:sz w:val="20"/>
                <w:szCs w:val="20"/>
              </w:rPr>
              <w:t>2,1140</w:t>
            </w:r>
          </w:p>
        </w:tc>
      </w:tr>
      <w:tr w:rsidR="00476117" w:rsidRPr="008F66EF" w:rsidTr="00C2090E">
        <w:trPr>
          <w:trHeight w:val="70"/>
        </w:trPr>
        <w:tc>
          <w:tcPr>
            <w:tcW w:w="1316" w:type="pct"/>
            <w:shd w:val="clear" w:color="auto" w:fill="auto"/>
            <w:noWrap/>
          </w:tcPr>
          <w:p w:rsidR="00476117" w:rsidRPr="00B156FD" w:rsidRDefault="00476117" w:rsidP="00476117">
            <w:pPr>
              <w:rPr>
                <w:b/>
                <w:bCs/>
                <w:sz w:val="20"/>
                <w:szCs w:val="20"/>
              </w:rPr>
            </w:pPr>
            <w:r w:rsidRPr="00B156FD">
              <w:rPr>
                <w:b/>
                <w:bCs/>
                <w:sz w:val="20"/>
                <w:szCs w:val="20"/>
              </w:rPr>
              <w:t>Всего по ВЖР:</w:t>
            </w:r>
          </w:p>
        </w:tc>
        <w:tc>
          <w:tcPr>
            <w:tcW w:w="2963" w:type="pct"/>
            <w:gridSpan w:val="6"/>
            <w:shd w:val="clear" w:color="auto" w:fill="auto"/>
            <w:noWrap/>
          </w:tcPr>
          <w:p w:rsidR="00476117" w:rsidRPr="00B875B0" w:rsidRDefault="00B875B0" w:rsidP="00476117">
            <w:pPr>
              <w:rPr>
                <w:b/>
                <w:bCs/>
                <w:sz w:val="20"/>
                <w:szCs w:val="20"/>
              </w:rPr>
            </w:pPr>
            <w:r w:rsidRPr="00B875B0">
              <w:rPr>
                <w:b/>
                <w:bCs/>
                <w:sz w:val="20"/>
                <w:szCs w:val="20"/>
              </w:rPr>
              <w:t>134</w:t>
            </w:r>
          </w:p>
        </w:tc>
        <w:tc>
          <w:tcPr>
            <w:tcW w:w="721" w:type="pct"/>
            <w:shd w:val="clear" w:color="auto" w:fill="auto"/>
            <w:noWrap/>
          </w:tcPr>
          <w:p w:rsidR="00476117" w:rsidRPr="00B156FD" w:rsidRDefault="00B156FD" w:rsidP="00476117">
            <w:pPr>
              <w:jc w:val="center"/>
              <w:rPr>
                <w:b/>
                <w:bCs/>
                <w:sz w:val="20"/>
                <w:szCs w:val="20"/>
              </w:rPr>
            </w:pPr>
            <w:r w:rsidRPr="00B156FD">
              <w:rPr>
                <w:b/>
                <w:bCs/>
                <w:sz w:val="20"/>
                <w:szCs w:val="20"/>
              </w:rPr>
              <w:t>7,8128</w:t>
            </w:r>
          </w:p>
        </w:tc>
      </w:tr>
    </w:tbl>
    <w:p w:rsidR="00CC4591" w:rsidRPr="008F66EF" w:rsidRDefault="00CC4591" w:rsidP="00CC4591">
      <w:pPr>
        <w:kinsoku w:val="0"/>
        <w:overflowPunct w:val="0"/>
        <w:autoSpaceDE w:val="0"/>
        <w:autoSpaceDN w:val="0"/>
        <w:adjustRightInd w:val="0"/>
        <w:snapToGrid w:val="0"/>
        <w:ind w:left="709"/>
        <w:jc w:val="both"/>
        <w:rPr>
          <w:rFonts w:eastAsia="Calibri"/>
          <w:b/>
          <w:color w:val="FF0000"/>
          <w:sz w:val="28"/>
          <w:szCs w:val="28"/>
        </w:rPr>
      </w:pPr>
    </w:p>
    <w:p w:rsidR="00CC4591" w:rsidRPr="00B875B0" w:rsidRDefault="00CC4591" w:rsidP="00CC4591">
      <w:pPr>
        <w:kinsoku w:val="0"/>
        <w:overflowPunct w:val="0"/>
        <w:autoSpaceDE w:val="0"/>
        <w:autoSpaceDN w:val="0"/>
        <w:adjustRightInd w:val="0"/>
        <w:snapToGrid w:val="0"/>
        <w:ind w:left="709"/>
        <w:jc w:val="both"/>
        <w:rPr>
          <w:rFonts w:eastAsia="Calibri"/>
          <w:b/>
          <w:sz w:val="28"/>
          <w:szCs w:val="28"/>
        </w:rPr>
      </w:pPr>
      <w:r w:rsidRPr="00B875B0">
        <w:rPr>
          <w:rFonts w:eastAsia="Calibri"/>
          <w:b/>
          <w:sz w:val="28"/>
          <w:szCs w:val="28"/>
        </w:rPr>
        <w:t>Отработанное моторное масло</w:t>
      </w:r>
    </w:p>
    <w:p w:rsidR="00CC4591" w:rsidRPr="00B875B0" w:rsidRDefault="00CC4591" w:rsidP="00CC4591">
      <w:pPr>
        <w:kinsoku w:val="0"/>
        <w:overflowPunct w:val="0"/>
        <w:autoSpaceDE w:val="0"/>
        <w:autoSpaceDN w:val="0"/>
        <w:adjustRightInd w:val="0"/>
        <w:snapToGrid w:val="0"/>
        <w:ind w:firstLine="709"/>
        <w:jc w:val="both"/>
        <w:rPr>
          <w:rFonts w:eastAsia="Calibri"/>
          <w:bCs/>
          <w:sz w:val="28"/>
          <w:szCs w:val="28"/>
        </w:rPr>
      </w:pPr>
      <w:r w:rsidRPr="00B875B0">
        <w:rPr>
          <w:rFonts w:eastAsia="Calibri"/>
          <w:bCs/>
          <w:sz w:val="28"/>
          <w:szCs w:val="28"/>
        </w:rPr>
        <w:t xml:space="preserve">Расчет отработанного моторного масла проводился согласно п/п 2.4, п.2 </w:t>
      </w:r>
      <w:r w:rsidRPr="00B875B0">
        <w:rPr>
          <w:rFonts w:eastAsia="Calibri"/>
          <w:sz w:val="28"/>
          <w:szCs w:val="28"/>
        </w:rPr>
        <w:t>«Расчета рекомендованных нормативов образования отходов»,</w:t>
      </w:r>
      <w:r w:rsidRPr="00B875B0">
        <w:rPr>
          <w:rFonts w:eastAsia="Calibri"/>
          <w:bCs/>
          <w:sz w:val="28"/>
          <w:szCs w:val="28"/>
        </w:rPr>
        <w:t xml:space="preserve"> «Методики разработки проектов нормативов предельного размещения отходов производства и потребления», Приложение №16 к приказу Министра охраны окружающей среды РК от 18.04.2008 г. № 100-п.</w:t>
      </w:r>
    </w:p>
    <w:p w:rsidR="00CC4591" w:rsidRPr="00B875B0" w:rsidRDefault="00CC4591" w:rsidP="00CC4591">
      <w:pPr>
        <w:kinsoku w:val="0"/>
        <w:overflowPunct w:val="0"/>
        <w:autoSpaceDE w:val="0"/>
        <w:autoSpaceDN w:val="0"/>
        <w:adjustRightInd w:val="0"/>
        <w:snapToGrid w:val="0"/>
        <w:ind w:firstLine="709"/>
        <w:jc w:val="both"/>
        <w:rPr>
          <w:rFonts w:eastAsia="Calibri"/>
          <w:sz w:val="28"/>
          <w:szCs w:val="28"/>
        </w:rPr>
      </w:pPr>
      <w:r w:rsidRPr="00B875B0">
        <w:rPr>
          <w:rFonts w:eastAsia="Calibri"/>
          <w:sz w:val="28"/>
          <w:szCs w:val="28"/>
        </w:rPr>
        <w:t>Расчет количества отработанного моторного масла (М</w:t>
      </w:r>
      <w:r w:rsidRPr="00B875B0">
        <w:rPr>
          <w:rFonts w:eastAsia="Calibri"/>
          <w:sz w:val="28"/>
          <w:szCs w:val="28"/>
          <w:vertAlign w:val="subscript"/>
        </w:rPr>
        <w:t>отх</w:t>
      </w:r>
      <w:r w:rsidRPr="00B875B0">
        <w:rPr>
          <w:rFonts w:eastAsia="Calibri"/>
          <w:sz w:val="28"/>
          <w:szCs w:val="28"/>
        </w:rPr>
        <w:t xml:space="preserve">) выполнен с использованием формулы: </w:t>
      </w:r>
    </w:p>
    <w:p w:rsidR="00CC4591" w:rsidRPr="00B875B0" w:rsidRDefault="00CC4591" w:rsidP="00CC4591">
      <w:pPr>
        <w:kinsoku w:val="0"/>
        <w:overflowPunct w:val="0"/>
        <w:autoSpaceDE w:val="0"/>
        <w:autoSpaceDN w:val="0"/>
        <w:adjustRightInd w:val="0"/>
        <w:snapToGrid w:val="0"/>
        <w:ind w:firstLine="709"/>
        <w:jc w:val="both"/>
        <w:rPr>
          <w:rFonts w:eastAsia="Calibri"/>
          <w:sz w:val="28"/>
          <w:szCs w:val="28"/>
        </w:rPr>
      </w:pPr>
    </w:p>
    <w:p w:rsidR="00CC4591" w:rsidRPr="00B875B0" w:rsidRDefault="00CC4591" w:rsidP="00CC4591">
      <w:pPr>
        <w:kinsoku w:val="0"/>
        <w:overflowPunct w:val="0"/>
        <w:autoSpaceDE w:val="0"/>
        <w:autoSpaceDN w:val="0"/>
        <w:adjustRightInd w:val="0"/>
        <w:snapToGrid w:val="0"/>
        <w:ind w:firstLine="709"/>
        <w:jc w:val="center"/>
        <w:rPr>
          <w:rFonts w:eastAsia="Calibri"/>
          <w:sz w:val="28"/>
          <w:szCs w:val="28"/>
        </w:rPr>
      </w:pPr>
      <w:r w:rsidRPr="00B875B0">
        <w:rPr>
          <w:rFonts w:eastAsia="Calibri"/>
          <w:sz w:val="28"/>
          <w:szCs w:val="28"/>
        </w:rPr>
        <w:t>М</w:t>
      </w:r>
      <w:r w:rsidRPr="00B875B0">
        <w:rPr>
          <w:rFonts w:eastAsia="Calibri"/>
          <w:sz w:val="28"/>
          <w:szCs w:val="28"/>
          <w:vertAlign w:val="subscript"/>
        </w:rPr>
        <w:t>отх</w:t>
      </w:r>
      <w:r w:rsidRPr="00B875B0">
        <w:rPr>
          <w:rFonts w:eastAsia="Calibri"/>
          <w:sz w:val="28"/>
          <w:szCs w:val="28"/>
        </w:rPr>
        <w:t xml:space="preserve"> = Σ</w:t>
      </w:r>
      <w:r w:rsidRPr="00B875B0">
        <w:rPr>
          <w:rFonts w:eastAsia="Calibri"/>
          <w:sz w:val="28"/>
          <w:szCs w:val="28"/>
          <w:lang w:val="en-US"/>
        </w:rPr>
        <w:t>Ni</w:t>
      </w:r>
      <w:r w:rsidRPr="00B875B0">
        <w:rPr>
          <w:rFonts w:eastAsia="Calibri"/>
          <w:sz w:val="28"/>
          <w:szCs w:val="28"/>
        </w:rPr>
        <w:t>×</w:t>
      </w:r>
      <w:r w:rsidRPr="00B875B0">
        <w:rPr>
          <w:rFonts w:eastAsia="Calibri"/>
          <w:sz w:val="28"/>
          <w:szCs w:val="28"/>
          <w:lang w:val="en-US"/>
        </w:rPr>
        <w:t>Vi</w:t>
      </w:r>
      <w:r w:rsidRPr="00B875B0">
        <w:rPr>
          <w:rFonts w:eastAsia="Calibri"/>
          <w:sz w:val="28"/>
          <w:szCs w:val="28"/>
        </w:rPr>
        <w:t>×</w:t>
      </w:r>
      <w:r w:rsidRPr="00B875B0">
        <w:rPr>
          <w:rFonts w:eastAsia="Calibri"/>
          <w:sz w:val="28"/>
          <w:szCs w:val="28"/>
          <w:lang w:val="en-US"/>
        </w:rPr>
        <w:t>k</w:t>
      </w:r>
      <w:r w:rsidRPr="00B875B0">
        <w:rPr>
          <w:rFonts w:eastAsia="Calibri"/>
          <w:sz w:val="28"/>
          <w:szCs w:val="28"/>
        </w:rPr>
        <w:t>×</w:t>
      </w:r>
      <w:r w:rsidRPr="00B875B0">
        <w:rPr>
          <w:rFonts w:eastAsia="Calibri"/>
          <w:sz w:val="28"/>
          <w:szCs w:val="28"/>
          <w:lang w:val="en-US"/>
        </w:rPr>
        <w:t>ρ</w:t>
      </w:r>
      <w:r w:rsidRPr="00B875B0">
        <w:rPr>
          <w:rFonts w:eastAsia="Calibri"/>
          <w:sz w:val="28"/>
          <w:szCs w:val="28"/>
        </w:rPr>
        <w:t>×</w:t>
      </w:r>
      <w:r w:rsidRPr="00B875B0">
        <w:rPr>
          <w:rFonts w:eastAsia="Calibri"/>
          <w:sz w:val="28"/>
          <w:szCs w:val="28"/>
          <w:lang w:val="en-US"/>
        </w:rPr>
        <w:t>L</w:t>
      </w:r>
      <w:r w:rsidRPr="00B875B0">
        <w:rPr>
          <w:rFonts w:eastAsia="Calibri"/>
          <w:sz w:val="28"/>
          <w:szCs w:val="28"/>
        </w:rPr>
        <w:t>/</w:t>
      </w:r>
      <w:r w:rsidRPr="00B875B0">
        <w:rPr>
          <w:rFonts w:eastAsia="Calibri"/>
          <w:sz w:val="28"/>
          <w:szCs w:val="28"/>
          <w:lang w:val="en-US"/>
        </w:rPr>
        <w:t>L</w:t>
      </w:r>
      <w:r w:rsidRPr="00B875B0">
        <w:rPr>
          <w:rFonts w:eastAsia="Calibri"/>
          <w:sz w:val="28"/>
          <w:szCs w:val="28"/>
        </w:rPr>
        <w:t>н×10</w:t>
      </w:r>
      <w:r w:rsidRPr="00B875B0">
        <w:rPr>
          <w:rFonts w:eastAsia="Calibri"/>
          <w:sz w:val="28"/>
          <w:szCs w:val="28"/>
          <w:vertAlign w:val="superscript"/>
        </w:rPr>
        <w:t>-3</w:t>
      </w:r>
      <w:r w:rsidRPr="00B875B0">
        <w:rPr>
          <w:rFonts w:eastAsia="Calibri"/>
          <w:sz w:val="28"/>
          <w:szCs w:val="28"/>
        </w:rPr>
        <w:t>, т/год</w:t>
      </w:r>
    </w:p>
    <w:p w:rsidR="00CC4591" w:rsidRPr="00B875B0" w:rsidRDefault="00CC4591" w:rsidP="00CC4591">
      <w:pPr>
        <w:kinsoku w:val="0"/>
        <w:overflowPunct w:val="0"/>
        <w:autoSpaceDE w:val="0"/>
        <w:autoSpaceDN w:val="0"/>
        <w:adjustRightInd w:val="0"/>
        <w:snapToGrid w:val="0"/>
        <w:jc w:val="both"/>
        <w:rPr>
          <w:rFonts w:eastAsia="Calibri"/>
          <w:sz w:val="28"/>
          <w:szCs w:val="28"/>
        </w:rPr>
      </w:pPr>
      <w:r w:rsidRPr="00B875B0">
        <w:rPr>
          <w:rFonts w:eastAsia="Calibri"/>
          <w:sz w:val="28"/>
          <w:szCs w:val="28"/>
        </w:rPr>
        <w:lastRenderedPageBreak/>
        <w:t>где:</w:t>
      </w:r>
    </w:p>
    <w:p w:rsidR="00CC4591" w:rsidRPr="00B875B0" w:rsidRDefault="00CC4591" w:rsidP="00CC4591">
      <w:pPr>
        <w:kinsoku w:val="0"/>
        <w:overflowPunct w:val="0"/>
        <w:autoSpaceDE w:val="0"/>
        <w:autoSpaceDN w:val="0"/>
        <w:adjustRightInd w:val="0"/>
        <w:snapToGrid w:val="0"/>
        <w:jc w:val="both"/>
        <w:rPr>
          <w:rFonts w:eastAsia="Calibri"/>
          <w:sz w:val="28"/>
          <w:szCs w:val="28"/>
        </w:rPr>
      </w:pPr>
      <w:r w:rsidRPr="00B875B0">
        <w:rPr>
          <w:rFonts w:eastAsia="Calibri"/>
          <w:sz w:val="28"/>
          <w:szCs w:val="28"/>
          <w:lang w:val="en-US"/>
        </w:rPr>
        <w:t>N</w:t>
      </w:r>
      <w:r w:rsidRPr="00B875B0">
        <w:rPr>
          <w:rFonts w:eastAsia="Calibri"/>
          <w:sz w:val="28"/>
          <w:szCs w:val="28"/>
          <w:vertAlign w:val="subscript"/>
          <w:lang w:val="en-US"/>
        </w:rPr>
        <w:t>i</w:t>
      </w:r>
      <w:r w:rsidRPr="00B875B0">
        <w:rPr>
          <w:rFonts w:eastAsia="Calibri"/>
          <w:sz w:val="28"/>
          <w:szCs w:val="28"/>
        </w:rPr>
        <w:t xml:space="preserve"> – количество автомашин </w:t>
      </w:r>
      <w:r w:rsidRPr="00B875B0">
        <w:rPr>
          <w:rFonts w:eastAsia="Calibri"/>
          <w:sz w:val="28"/>
          <w:szCs w:val="28"/>
          <w:lang w:val="en-US"/>
        </w:rPr>
        <w:t>i</w:t>
      </w:r>
      <w:r w:rsidRPr="00B875B0">
        <w:rPr>
          <w:rFonts w:eastAsia="Calibri"/>
          <w:sz w:val="28"/>
          <w:szCs w:val="28"/>
        </w:rPr>
        <w:t>-ой марки, шт.;</w:t>
      </w:r>
    </w:p>
    <w:p w:rsidR="00CC4591" w:rsidRPr="00B875B0" w:rsidRDefault="00CC4591" w:rsidP="00CC4591">
      <w:pPr>
        <w:kinsoku w:val="0"/>
        <w:overflowPunct w:val="0"/>
        <w:autoSpaceDE w:val="0"/>
        <w:autoSpaceDN w:val="0"/>
        <w:adjustRightInd w:val="0"/>
        <w:snapToGrid w:val="0"/>
        <w:jc w:val="both"/>
        <w:rPr>
          <w:rFonts w:eastAsia="Calibri"/>
          <w:sz w:val="28"/>
          <w:szCs w:val="28"/>
        </w:rPr>
      </w:pPr>
      <w:r w:rsidRPr="00B875B0">
        <w:rPr>
          <w:rFonts w:eastAsia="Calibri"/>
          <w:sz w:val="28"/>
          <w:szCs w:val="28"/>
          <w:lang w:val="en-US"/>
        </w:rPr>
        <w:t>V</w:t>
      </w:r>
      <w:r w:rsidRPr="00B875B0">
        <w:rPr>
          <w:rFonts w:eastAsia="Calibri"/>
          <w:sz w:val="28"/>
          <w:szCs w:val="28"/>
          <w:vertAlign w:val="subscript"/>
          <w:lang w:val="en-US"/>
        </w:rPr>
        <w:t>i</w:t>
      </w:r>
      <w:r w:rsidRPr="00B875B0">
        <w:rPr>
          <w:rFonts w:eastAsia="Calibri"/>
          <w:sz w:val="28"/>
          <w:szCs w:val="28"/>
        </w:rPr>
        <w:t xml:space="preserve"> – объем масла, заливаемого в машину </w:t>
      </w:r>
      <w:r w:rsidRPr="00B875B0">
        <w:rPr>
          <w:rFonts w:eastAsia="Calibri"/>
          <w:sz w:val="28"/>
          <w:szCs w:val="28"/>
          <w:lang w:val="en-US"/>
        </w:rPr>
        <w:t>i</w:t>
      </w:r>
      <w:r w:rsidRPr="00B875B0">
        <w:rPr>
          <w:rFonts w:eastAsia="Calibri"/>
          <w:sz w:val="28"/>
          <w:szCs w:val="28"/>
        </w:rPr>
        <w:t>-ой марки при ТО, л;</w:t>
      </w:r>
    </w:p>
    <w:p w:rsidR="00CC4591" w:rsidRPr="00B875B0" w:rsidRDefault="00CC4591" w:rsidP="00CC4591">
      <w:pPr>
        <w:kinsoku w:val="0"/>
        <w:overflowPunct w:val="0"/>
        <w:autoSpaceDE w:val="0"/>
        <w:autoSpaceDN w:val="0"/>
        <w:adjustRightInd w:val="0"/>
        <w:snapToGrid w:val="0"/>
        <w:jc w:val="both"/>
        <w:rPr>
          <w:rFonts w:eastAsia="Calibri"/>
          <w:sz w:val="28"/>
          <w:szCs w:val="28"/>
        </w:rPr>
      </w:pPr>
      <w:r w:rsidRPr="00B875B0">
        <w:rPr>
          <w:rFonts w:eastAsia="Calibri"/>
          <w:sz w:val="28"/>
          <w:szCs w:val="28"/>
          <w:lang w:val="en-US"/>
        </w:rPr>
        <w:t>L</w:t>
      </w:r>
      <w:r w:rsidRPr="00B875B0">
        <w:rPr>
          <w:rFonts w:eastAsia="Calibri"/>
          <w:sz w:val="28"/>
          <w:szCs w:val="28"/>
        </w:rPr>
        <w:t xml:space="preserve"> – средний годовой пробег машины </w:t>
      </w:r>
      <w:r w:rsidRPr="00B875B0">
        <w:rPr>
          <w:rFonts w:eastAsia="Calibri"/>
          <w:sz w:val="28"/>
          <w:szCs w:val="28"/>
          <w:lang w:val="en-US"/>
        </w:rPr>
        <w:t>i</w:t>
      </w:r>
      <w:r w:rsidRPr="00B875B0">
        <w:rPr>
          <w:rFonts w:eastAsia="Calibri"/>
          <w:sz w:val="28"/>
          <w:szCs w:val="28"/>
        </w:rPr>
        <w:t>-ой марки, тыс. км/год;</w:t>
      </w:r>
    </w:p>
    <w:p w:rsidR="00CC4591" w:rsidRPr="00B875B0" w:rsidRDefault="00CC4591" w:rsidP="00CC4591">
      <w:pPr>
        <w:kinsoku w:val="0"/>
        <w:overflowPunct w:val="0"/>
        <w:autoSpaceDE w:val="0"/>
        <w:autoSpaceDN w:val="0"/>
        <w:adjustRightInd w:val="0"/>
        <w:snapToGrid w:val="0"/>
        <w:jc w:val="both"/>
        <w:rPr>
          <w:rFonts w:eastAsia="Calibri"/>
          <w:sz w:val="28"/>
          <w:szCs w:val="28"/>
        </w:rPr>
      </w:pPr>
      <w:r w:rsidRPr="00B875B0">
        <w:rPr>
          <w:rFonts w:eastAsia="Calibri"/>
          <w:sz w:val="28"/>
          <w:szCs w:val="28"/>
          <w:lang w:val="en-US"/>
        </w:rPr>
        <w:t>L</w:t>
      </w:r>
      <w:r w:rsidRPr="00B875B0">
        <w:rPr>
          <w:rFonts w:eastAsia="Calibri"/>
          <w:sz w:val="28"/>
          <w:szCs w:val="28"/>
          <w:vertAlign w:val="subscript"/>
        </w:rPr>
        <w:t>н</w:t>
      </w:r>
      <w:r w:rsidRPr="00B875B0">
        <w:rPr>
          <w:rFonts w:eastAsia="Calibri"/>
          <w:position w:val="-4"/>
          <w:sz w:val="28"/>
          <w:szCs w:val="28"/>
          <w:vertAlign w:val="subscript"/>
        </w:rPr>
        <w:t xml:space="preserve"> </w:t>
      </w:r>
      <w:r w:rsidRPr="00B875B0">
        <w:rPr>
          <w:rFonts w:eastAsia="Calibri"/>
          <w:position w:val="-4"/>
          <w:sz w:val="28"/>
          <w:szCs w:val="28"/>
        </w:rPr>
        <w:t xml:space="preserve">– </w:t>
      </w:r>
      <w:r w:rsidRPr="00B875B0">
        <w:rPr>
          <w:rFonts w:eastAsia="Calibri"/>
          <w:sz w:val="28"/>
          <w:szCs w:val="28"/>
        </w:rPr>
        <w:t xml:space="preserve">норма пробега машины </w:t>
      </w:r>
      <w:r w:rsidRPr="00B875B0">
        <w:rPr>
          <w:rFonts w:eastAsia="Calibri"/>
          <w:sz w:val="28"/>
          <w:szCs w:val="28"/>
          <w:lang w:val="en-US"/>
        </w:rPr>
        <w:t>i</w:t>
      </w:r>
      <w:r w:rsidRPr="00B875B0">
        <w:rPr>
          <w:rFonts w:eastAsia="Calibri"/>
          <w:sz w:val="28"/>
          <w:szCs w:val="28"/>
        </w:rPr>
        <w:t>-ой марки до замены масла, тыс. км;</w:t>
      </w:r>
    </w:p>
    <w:p w:rsidR="00CC4591" w:rsidRPr="00B875B0" w:rsidRDefault="00CC4591" w:rsidP="00CC4591">
      <w:pPr>
        <w:kinsoku w:val="0"/>
        <w:overflowPunct w:val="0"/>
        <w:autoSpaceDE w:val="0"/>
        <w:autoSpaceDN w:val="0"/>
        <w:adjustRightInd w:val="0"/>
        <w:snapToGrid w:val="0"/>
        <w:jc w:val="both"/>
        <w:rPr>
          <w:rFonts w:eastAsia="Calibri"/>
          <w:sz w:val="28"/>
          <w:szCs w:val="28"/>
        </w:rPr>
      </w:pPr>
      <w:r w:rsidRPr="00B875B0">
        <w:rPr>
          <w:rFonts w:eastAsia="Calibri"/>
          <w:sz w:val="28"/>
          <w:szCs w:val="28"/>
          <w:lang w:val="en-US"/>
        </w:rPr>
        <w:t>k</w:t>
      </w:r>
      <w:r w:rsidRPr="00B875B0">
        <w:rPr>
          <w:rFonts w:eastAsia="Calibri"/>
          <w:sz w:val="28"/>
          <w:szCs w:val="28"/>
        </w:rPr>
        <w:t xml:space="preserve"> – коэффициент полноты слива масла, </w:t>
      </w:r>
      <w:r w:rsidRPr="00B875B0">
        <w:rPr>
          <w:rFonts w:eastAsia="Calibri"/>
          <w:sz w:val="28"/>
          <w:szCs w:val="28"/>
          <w:lang w:val="en-US"/>
        </w:rPr>
        <w:t>k</w:t>
      </w:r>
      <w:r w:rsidRPr="00B875B0">
        <w:rPr>
          <w:rFonts w:eastAsia="Calibri"/>
          <w:sz w:val="28"/>
          <w:szCs w:val="28"/>
        </w:rPr>
        <w:t>=0,9;</w:t>
      </w:r>
    </w:p>
    <w:p w:rsidR="00CC4591" w:rsidRPr="00B875B0" w:rsidRDefault="00CC4591" w:rsidP="00CC4591">
      <w:pPr>
        <w:kinsoku w:val="0"/>
        <w:overflowPunct w:val="0"/>
        <w:autoSpaceDE w:val="0"/>
        <w:autoSpaceDN w:val="0"/>
        <w:adjustRightInd w:val="0"/>
        <w:snapToGrid w:val="0"/>
        <w:jc w:val="both"/>
        <w:rPr>
          <w:rFonts w:eastAsia="Calibri"/>
          <w:sz w:val="28"/>
          <w:szCs w:val="28"/>
        </w:rPr>
      </w:pPr>
      <w:r w:rsidRPr="00B875B0">
        <w:rPr>
          <w:rFonts w:eastAsia="Calibri"/>
          <w:sz w:val="28"/>
          <w:szCs w:val="28"/>
        </w:rPr>
        <w:t xml:space="preserve">ρ – плотность отработанного масла, </w:t>
      </w:r>
      <w:r w:rsidRPr="00B875B0">
        <w:rPr>
          <w:rFonts w:eastAsia="Calibri"/>
          <w:sz w:val="28"/>
          <w:szCs w:val="28"/>
          <w:lang w:val="en-US"/>
        </w:rPr>
        <w:t>ρ</w:t>
      </w:r>
      <w:r w:rsidRPr="00B875B0">
        <w:rPr>
          <w:rFonts w:eastAsia="Calibri"/>
          <w:sz w:val="28"/>
          <w:szCs w:val="28"/>
        </w:rPr>
        <w:t>=0,9 кг/л.</w:t>
      </w:r>
    </w:p>
    <w:p w:rsidR="00CC4591" w:rsidRPr="00B875B0" w:rsidRDefault="00CC4591" w:rsidP="00CC4591">
      <w:pPr>
        <w:kinsoku w:val="0"/>
        <w:overflowPunct w:val="0"/>
        <w:autoSpaceDE w:val="0"/>
        <w:autoSpaceDN w:val="0"/>
        <w:adjustRightInd w:val="0"/>
        <w:snapToGrid w:val="0"/>
        <w:jc w:val="both"/>
        <w:rPr>
          <w:rFonts w:eastAsia="Calibri"/>
          <w:sz w:val="28"/>
          <w:szCs w:val="28"/>
        </w:rPr>
      </w:pPr>
    </w:p>
    <w:p w:rsidR="00CC4591" w:rsidRPr="00B875B0" w:rsidRDefault="00CC4591" w:rsidP="00CC4591">
      <w:pPr>
        <w:shd w:val="clear" w:color="auto" w:fill="FFFFFF"/>
        <w:kinsoku w:val="0"/>
        <w:overflowPunct w:val="0"/>
        <w:autoSpaceDE w:val="0"/>
        <w:autoSpaceDN w:val="0"/>
        <w:adjustRightInd w:val="0"/>
        <w:snapToGrid w:val="0"/>
        <w:jc w:val="both"/>
        <w:rPr>
          <w:rFonts w:eastAsia="Calibri"/>
          <w:sz w:val="28"/>
          <w:szCs w:val="28"/>
        </w:rPr>
      </w:pPr>
      <w:r w:rsidRPr="004B58F3">
        <w:rPr>
          <w:rFonts w:eastAsia="Calibri"/>
          <w:sz w:val="28"/>
          <w:szCs w:val="28"/>
        </w:rPr>
        <w:t xml:space="preserve">Таблица </w:t>
      </w:r>
      <w:r w:rsidR="00BE0C0E" w:rsidRPr="004B58F3">
        <w:rPr>
          <w:rFonts w:eastAsia="Calibri"/>
          <w:sz w:val="28"/>
          <w:szCs w:val="28"/>
        </w:rPr>
        <w:t>5</w:t>
      </w:r>
      <w:r w:rsidR="00CB35CD" w:rsidRPr="004B58F3">
        <w:rPr>
          <w:rFonts w:eastAsia="Calibri"/>
          <w:sz w:val="28"/>
          <w:szCs w:val="28"/>
        </w:rPr>
        <w:t>5</w:t>
      </w:r>
      <w:r w:rsidRPr="004B58F3">
        <w:rPr>
          <w:rFonts w:eastAsia="Calibri"/>
          <w:sz w:val="28"/>
          <w:szCs w:val="28"/>
        </w:rPr>
        <w:t>– Расчет</w:t>
      </w:r>
      <w:r w:rsidRPr="00B875B0">
        <w:rPr>
          <w:rFonts w:eastAsia="Calibri"/>
          <w:sz w:val="28"/>
          <w:szCs w:val="28"/>
        </w:rPr>
        <w:t xml:space="preserve"> объема образования отработанного моторного масла</w:t>
      </w:r>
    </w:p>
    <w:tbl>
      <w:tblPr>
        <w:tblW w:w="4889" w:type="pct"/>
        <w:tblInd w:w="108" w:type="dxa"/>
        <w:tblLayout w:type="fixed"/>
        <w:tblLook w:val="04A0" w:firstRow="1" w:lastRow="0" w:firstColumn="1" w:lastColumn="0" w:noHBand="0" w:noVBand="1"/>
      </w:tblPr>
      <w:tblGrid>
        <w:gridCol w:w="2863"/>
        <w:gridCol w:w="634"/>
        <w:gridCol w:w="691"/>
        <w:gridCol w:w="894"/>
        <w:gridCol w:w="1098"/>
        <w:gridCol w:w="830"/>
        <w:gridCol w:w="974"/>
        <w:gridCol w:w="1153"/>
      </w:tblGrid>
      <w:tr w:rsidR="00C2090E" w:rsidRPr="008F66EF" w:rsidTr="00C2090E">
        <w:trPr>
          <w:trHeight w:val="20"/>
          <w:tblHeader/>
        </w:trPr>
        <w:tc>
          <w:tcPr>
            <w:tcW w:w="156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2090E" w:rsidRPr="00B875B0" w:rsidRDefault="00C2090E" w:rsidP="00C2090E">
            <w:pPr>
              <w:jc w:val="center"/>
              <w:rPr>
                <w:bCs/>
                <w:sz w:val="20"/>
                <w:szCs w:val="20"/>
              </w:rPr>
            </w:pPr>
            <w:r w:rsidRPr="00B875B0">
              <w:rPr>
                <w:bCs/>
                <w:sz w:val="20"/>
                <w:szCs w:val="20"/>
              </w:rPr>
              <w:t>Вид транспортного средства</w:t>
            </w:r>
          </w:p>
        </w:tc>
        <w:tc>
          <w:tcPr>
            <w:tcW w:w="347" w:type="pct"/>
            <w:tcBorders>
              <w:top w:val="single" w:sz="4" w:space="0" w:color="auto"/>
              <w:left w:val="nil"/>
              <w:bottom w:val="single" w:sz="4" w:space="0" w:color="auto"/>
              <w:right w:val="single" w:sz="4" w:space="0" w:color="auto"/>
            </w:tcBorders>
            <w:shd w:val="clear" w:color="000000" w:fill="FFFFFF"/>
            <w:vAlign w:val="center"/>
            <w:hideMark/>
          </w:tcPr>
          <w:p w:rsidR="00C2090E" w:rsidRPr="00B875B0" w:rsidRDefault="00C2090E" w:rsidP="00C2090E">
            <w:pPr>
              <w:ind w:left="-93"/>
              <w:jc w:val="center"/>
              <w:rPr>
                <w:bCs/>
                <w:sz w:val="20"/>
                <w:szCs w:val="20"/>
              </w:rPr>
            </w:pPr>
            <w:r w:rsidRPr="00B875B0">
              <w:rPr>
                <w:bCs/>
                <w:sz w:val="20"/>
                <w:szCs w:val="20"/>
              </w:rPr>
              <w:t>Кол-во ТС, ед.</w:t>
            </w:r>
          </w:p>
        </w:tc>
        <w:tc>
          <w:tcPr>
            <w:tcW w:w="378" w:type="pct"/>
            <w:tcBorders>
              <w:top w:val="single" w:sz="4" w:space="0" w:color="auto"/>
              <w:left w:val="nil"/>
              <w:bottom w:val="single" w:sz="4" w:space="0" w:color="auto"/>
              <w:right w:val="single" w:sz="4" w:space="0" w:color="auto"/>
            </w:tcBorders>
            <w:shd w:val="clear" w:color="000000" w:fill="FFFFFF"/>
            <w:vAlign w:val="center"/>
            <w:hideMark/>
          </w:tcPr>
          <w:p w:rsidR="00C2090E" w:rsidRPr="00B875B0" w:rsidRDefault="00C2090E" w:rsidP="00C2090E">
            <w:pPr>
              <w:ind w:left="-118"/>
              <w:jc w:val="center"/>
              <w:rPr>
                <w:bCs/>
                <w:sz w:val="20"/>
                <w:szCs w:val="20"/>
              </w:rPr>
            </w:pPr>
            <w:r w:rsidRPr="00B875B0">
              <w:rPr>
                <w:bCs/>
                <w:sz w:val="20"/>
                <w:szCs w:val="20"/>
              </w:rPr>
              <w:t>Средний годовой пробег ед. ТС, км, мото-час</w:t>
            </w:r>
          </w:p>
        </w:tc>
        <w:tc>
          <w:tcPr>
            <w:tcW w:w="489" w:type="pct"/>
            <w:tcBorders>
              <w:top w:val="single" w:sz="4" w:space="0" w:color="auto"/>
              <w:left w:val="nil"/>
              <w:bottom w:val="single" w:sz="4" w:space="0" w:color="auto"/>
              <w:right w:val="single" w:sz="4" w:space="0" w:color="auto"/>
            </w:tcBorders>
            <w:shd w:val="clear" w:color="000000" w:fill="FFFFFF"/>
            <w:vAlign w:val="center"/>
            <w:hideMark/>
          </w:tcPr>
          <w:p w:rsidR="00C2090E" w:rsidRPr="00B875B0" w:rsidRDefault="00C2090E" w:rsidP="00C2090E">
            <w:pPr>
              <w:ind w:left="-84"/>
              <w:jc w:val="center"/>
              <w:rPr>
                <w:bCs/>
                <w:sz w:val="20"/>
                <w:szCs w:val="20"/>
              </w:rPr>
            </w:pPr>
            <w:r w:rsidRPr="00B875B0">
              <w:rPr>
                <w:bCs/>
                <w:sz w:val="20"/>
                <w:szCs w:val="20"/>
              </w:rPr>
              <w:t>Норма пробега до замены масла,км, мото-час</w:t>
            </w:r>
          </w:p>
        </w:tc>
        <w:tc>
          <w:tcPr>
            <w:tcW w:w="601" w:type="pct"/>
            <w:tcBorders>
              <w:top w:val="single" w:sz="4" w:space="0" w:color="auto"/>
              <w:left w:val="nil"/>
              <w:bottom w:val="single" w:sz="4" w:space="0" w:color="auto"/>
              <w:right w:val="single" w:sz="4" w:space="0" w:color="auto"/>
            </w:tcBorders>
            <w:shd w:val="clear" w:color="000000" w:fill="FFFFFF"/>
            <w:vAlign w:val="center"/>
            <w:hideMark/>
          </w:tcPr>
          <w:p w:rsidR="00C2090E" w:rsidRPr="00B875B0" w:rsidRDefault="00C2090E" w:rsidP="00C2090E">
            <w:pPr>
              <w:ind w:left="-77"/>
              <w:jc w:val="center"/>
              <w:rPr>
                <w:bCs/>
                <w:sz w:val="20"/>
                <w:szCs w:val="20"/>
              </w:rPr>
            </w:pPr>
            <w:r w:rsidRPr="00B875B0">
              <w:rPr>
                <w:bCs/>
                <w:sz w:val="20"/>
                <w:szCs w:val="20"/>
              </w:rPr>
              <w:t>Объем масла, заливаемого в ТС, л</w:t>
            </w:r>
          </w:p>
        </w:tc>
        <w:tc>
          <w:tcPr>
            <w:tcW w:w="454" w:type="pct"/>
            <w:tcBorders>
              <w:top w:val="single" w:sz="4" w:space="0" w:color="auto"/>
              <w:left w:val="nil"/>
              <w:bottom w:val="single" w:sz="4" w:space="0" w:color="auto"/>
              <w:right w:val="single" w:sz="4" w:space="0" w:color="auto"/>
            </w:tcBorders>
            <w:shd w:val="clear" w:color="000000" w:fill="FFFFFF"/>
            <w:vAlign w:val="center"/>
            <w:hideMark/>
          </w:tcPr>
          <w:p w:rsidR="00C2090E" w:rsidRPr="00B875B0" w:rsidRDefault="00C2090E" w:rsidP="00C2090E">
            <w:pPr>
              <w:ind w:left="-82"/>
              <w:jc w:val="center"/>
              <w:rPr>
                <w:bCs/>
                <w:sz w:val="20"/>
                <w:szCs w:val="20"/>
              </w:rPr>
            </w:pPr>
            <w:r w:rsidRPr="00B875B0">
              <w:rPr>
                <w:bCs/>
                <w:sz w:val="20"/>
                <w:szCs w:val="20"/>
              </w:rPr>
              <w:t>Коэф-фициент полноты слива масла</w:t>
            </w:r>
          </w:p>
        </w:tc>
        <w:tc>
          <w:tcPr>
            <w:tcW w:w="533" w:type="pct"/>
            <w:tcBorders>
              <w:top w:val="single" w:sz="4" w:space="0" w:color="auto"/>
              <w:left w:val="nil"/>
              <w:bottom w:val="single" w:sz="4" w:space="0" w:color="auto"/>
              <w:right w:val="single" w:sz="4" w:space="0" w:color="auto"/>
            </w:tcBorders>
            <w:shd w:val="clear" w:color="000000" w:fill="FFFFFF"/>
            <w:vAlign w:val="center"/>
            <w:hideMark/>
          </w:tcPr>
          <w:p w:rsidR="00C2090E" w:rsidRPr="00B875B0" w:rsidRDefault="00C2090E" w:rsidP="00C2090E">
            <w:pPr>
              <w:ind w:left="-106"/>
              <w:jc w:val="center"/>
              <w:rPr>
                <w:bCs/>
                <w:sz w:val="20"/>
                <w:szCs w:val="20"/>
              </w:rPr>
            </w:pPr>
            <w:r w:rsidRPr="00B875B0">
              <w:rPr>
                <w:bCs/>
                <w:sz w:val="20"/>
                <w:szCs w:val="20"/>
              </w:rPr>
              <w:t>Плотность отрабо-танного масла</w:t>
            </w:r>
          </w:p>
        </w:tc>
        <w:tc>
          <w:tcPr>
            <w:tcW w:w="631"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2090E" w:rsidRPr="00B875B0" w:rsidRDefault="00C2090E" w:rsidP="00C2090E">
            <w:pPr>
              <w:ind w:left="-93"/>
              <w:jc w:val="center"/>
              <w:rPr>
                <w:bCs/>
                <w:sz w:val="20"/>
                <w:szCs w:val="20"/>
              </w:rPr>
            </w:pPr>
            <w:r w:rsidRPr="00B875B0">
              <w:rPr>
                <w:bCs/>
                <w:sz w:val="20"/>
                <w:szCs w:val="20"/>
              </w:rPr>
              <w:t>Кол-во отработанного моторного масла, т/год</w:t>
            </w:r>
          </w:p>
        </w:tc>
      </w:tr>
      <w:tr w:rsidR="00C2090E" w:rsidRPr="008F66EF" w:rsidTr="00C2090E">
        <w:trPr>
          <w:trHeight w:val="114"/>
          <w:tblHeader/>
        </w:trPr>
        <w:tc>
          <w:tcPr>
            <w:tcW w:w="1567" w:type="pct"/>
            <w:vMerge/>
            <w:tcBorders>
              <w:top w:val="single" w:sz="4" w:space="0" w:color="auto"/>
              <w:left w:val="single" w:sz="4" w:space="0" w:color="auto"/>
              <w:bottom w:val="single" w:sz="4" w:space="0" w:color="auto"/>
              <w:right w:val="single" w:sz="4" w:space="0" w:color="auto"/>
            </w:tcBorders>
            <w:vAlign w:val="center"/>
            <w:hideMark/>
          </w:tcPr>
          <w:p w:rsidR="00C2090E" w:rsidRPr="00B875B0" w:rsidRDefault="00C2090E" w:rsidP="00C2090E">
            <w:pPr>
              <w:jc w:val="center"/>
              <w:rPr>
                <w:bCs/>
                <w:sz w:val="20"/>
                <w:szCs w:val="20"/>
              </w:rPr>
            </w:pPr>
          </w:p>
        </w:tc>
        <w:tc>
          <w:tcPr>
            <w:tcW w:w="347" w:type="pct"/>
            <w:tcBorders>
              <w:top w:val="nil"/>
              <w:left w:val="nil"/>
              <w:bottom w:val="single" w:sz="4" w:space="0" w:color="auto"/>
              <w:right w:val="single" w:sz="4" w:space="0" w:color="auto"/>
            </w:tcBorders>
            <w:shd w:val="clear" w:color="000000" w:fill="FFFFFF"/>
            <w:vAlign w:val="center"/>
            <w:hideMark/>
          </w:tcPr>
          <w:p w:rsidR="00C2090E" w:rsidRPr="00B875B0" w:rsidRDefault="00C2090E" w:rsidP="00C2090E">
            <w:pPr>
              <w:jc w:val="center"/>
              <w:rPr>
                <w:bCs/>
                <w:sz w:val="20"/>
                <w:szCs w:val="20"/>
              </w:rPr>
            </w:pPr>
            <w:r w:rsidRPr="00B875B0">
              <w:rPr>
                <w:bCs/>
                <w:sz w:val="20"/>
                <w:szCs w:val="20"/>
              </w:rPr>
              <w:t>N</w:t>
            </w:r>
            <w:r w:rsidRPr="00B875B0">
              <w:rPr>
                <w:bCs/>
                <w:sz w:val="20"/>
                <w:szCs w:val="20"/>
                <w:vertAlign w:val="subscript"/>
              </w:rPr>
              <w:t>i</w:t>
            </w:r>
          </w:p>
        </w:tc>
        <w:tc>
          <w:tcPr>
            <w:tcW w:w="378" w:type="pct"/>
            <w:tcBorders>
              <w:top w:val="nil"/>
              <w:left w:val="nil"/>
              <w:bottom w:val="single" w:sz="4" w:space="0" w:color="auto"/>
              <w:right w:val="single" w:sz="4" w:space="0" w:color="auto"/>
            </w:tcBorders>
            <w:shd w:val="clear" w:color="000000" w:fill="FFFFFF"/>
            <w:vAlign w:val="center"/>
            <w:hideMark/>
          </w:tcPr>
          <w:p w:rsidR="00C2090E" w:rsidRPr="00B875B0" w:rsidRDefault="00C2090E" w:rsidP="00C2090E">
            <w:pPr>
              <w:jc w:val="center"/>
              <w:rPr>
                <w:bCs/>
                <w:sz w:val="20"/>
                <w:szCs w:val="20"/>
              </w:rPr>
            </w:pPr>
            <w:r w:rsidRPr="00B875B0">
              <w:rPr>
                <w:bCs/>
                <w:sz w:val="20"/>
                <w:szCs w:val="20"/>
              </w:rPr>
              <w:t>L</w:t>
            </w:r>
          </w:p>
        </w:tc>
        <w:tc>
          <w:tcPr>
            <w:tcW w:w="489" w:type="pct"/>
            <w:tcBorders>
              <w:top w:val="nil"/>
              <w:left w:val="nil"/>
              <w:bottom w:val="single" w:sz="4" w:space="0" w:color="auto"/>
              <w:right w:val="single" w:sz="4" w:space="0" w:color="auto"/>
            </w:tcBorders>
            <w:shd w:val="clear" w:color="000000" w:fill="FFFFFF"/>
            <w:vAlign w:val="center"/>
            <w:hideMark/>
          </w:tcPr>
          <w:p w:rsidR="00C2090E" w:rsidRPr="00B875B0" w:rsidRDefault="00C2090E" w:rsidP="00C2090E">
            <w:pPr>
              <w:jc w:val="center"/>
              <w:rPr>
                <w:bCs/>
                <w:sz w:val="20"/>
                <w:szCs w:val="20"/>
              </w:rPr>
            </w:pPr>
            <w:r w:rsidRPr="00B875B0">
              <w:rPr>
                <w:bCs/>
                <w:sz w:val="20"/>
                <w:szCs w:val="20"/>
              </w:rPr>
              <w:t>L</w:t>
            </w:r>
            <w:r w:rsidRPr="00B875B0">
              <w:rPr>
                <w:bCs/>
                <w:sz w:val="20"/>
                <w:szCs w:val="20"/>
                <w:vertAlign w:val="subscript"/>
              </w:rPr>
              <w:t>н</w:t>
            </w:r>
          </w:p>
        </w:tc>
        <w:tc>
          <w:tcPr>
            <w:tcW w:w="601" w:type="pct"/>
            <w:tcBorders>
              <w:top w:val="nil"/>
              <w:left w:val="nil"/>
              <w:bottom w:val="single" w:sz="4" w:space="0" w:color="auto"/>
              <w:right w:val="single" w:sz="4" w:space="0" w:color="auto"/>
            </w:tcBorders>
            <w:shd w:val="clear" w:color="000000" w:fill="FFFFFF"/>
            <w:vAlign w:val="center"/>
            <w:hideMark/>
          </w:tcPr>
          <w:p w:rsidR="00C2090E" w:rsidRPr="00B875B0" w:rsidRDefault="00C2090E" w:rsidP="00C2090E">
            <w:pPr>
              <w:jc w:val="center"/>
              <w:rPr>
                <w:bCs/>
                <w:sz w:val="20"/>
                <w:szCs w:val="20"/>
              </w:rPr>
            </w:pPr>
            <w:r w:rsidRPr="00B875B0">
              <w:rPr>
                <w:bCs/>
                <w:sz w:val="20"/>
                <w:szCs w:val="20"/>
              </w:rPr>
              <w:t>V</w:t>
            </w:r>
            <w:r w:rsidRPr="00B875B0">
              <w:rPr>
                <w:bCs/>
                <w:sz w:val="20"/>
                <w:szCs w:val="20"/>
                <w:vertAlign w:val="subscript"/>
              </w:rPr>
              <w:t>i</w:t>
            </w:r>
          </w:p>
        </w:tc>
        <w:tc>
          <w:tcPr>
            <w:tcW w:w="454" w:type="pct"/>
            <w:tcBorders>
              <w:top w:val="nil"/>
              <w:left w:val="nil"/>
              <w:bottom w:val="single" w:sz="4" w:space="0" w:color="auto"/>
              <w:right w:val="single" w:sz="4" w:space="0" w:color="auto"/>
            </w:tcBorders>
            <w:shd w:val="clear" w:color="000000" w:fill="FFFFFF"/>
            <w:vAlign w:val="center"/>
            <w:hideMark/>
          </w:tcPr>
          <w:p w:rsidR="00C2090E" w:rsidRPr="00B875B0" w:rsidRDefault="00C2090E" w:rsidP="00C2090E">
            <w:pPr>
              <w:jc w:val="center"/>
              <w:rPr>
                <w:bCs/>
                <w:sz w:val="20"/>
                <w:szCs w:val="20"/>
              </w:rPr>
            </w:pPr>
            <w:r w:rsidRPr="00B875B0">
              <w:rPr>
                <w:bCs/>
                <w:sz w:val="20"/>
                <w:szCs w:val="20"/>
              </w:rPr>
              <w:t>k</w:t>
            </w:r>
          </w:p>
        </w:tc>
        <w:tc>
          <w:tcPr>
            <w:tcW w:w="533" w:type="pct"/>
            <w:tcBorders>
              <w:top w:val="nil"/>
              <w:left w:val="nil"/>
              <w:bottom w:val="single" w:sz="4" w:space="0" w:color="auto"/>
              <w:right w:val="single" w:sz="4" w:space="0" w:color="auto"/>
            </w:tcBorders>
            <w:shd w:val="clear" w:color="000000" w:fill="FFFFFF"/>
            <w:vAlign w:val="center"/>
            <w:hideMark/>
          </w:tcPr>
          <w:p w:rsidR="00C2090E" w:rsidRPr="00B875B0" w:rsidRDefault="00C2090E" w:rsidP="00C2090E">
            <w:pPr>
              <w:jc w:val="center"/>
              <w:rPr>
                <w:bCs/>
                <w:sz w:val="20"/>
                <w:szCs w:val="20"/>
              </w:rPr>
            </w:pPr>
            <w:r w:rsidRPr="00B875B0">
              <w:rPr>
                <w:bCs/>
                <w:sz w:val="20"/>
                <w:szCs w:val="20"/>
              </w:rPr>
              <w:t>ρ</w:t>
            </w:r>
          </w:p>
        </w:tc>
        <w:tc>
          <w:tcPr>
            <w:tcW w:w="631" w:type="pct"/>
            <w:vMerge/>
            <w:tcBorders>
              <w:top w:val="nil"/>
              <w:left w:val="nil"/>
              <w:bottom w:val="single" w:sz="4" w:space="0" w:color="auto"/>
              <w:right w:val="single" w:sz="4" w:space="0" w:color="auto"/>
            </w:tcBorders>
            <w:vAlign w:val="center"/>
            <w:hideMark/>
          </w:tcPr>
          <w:p w:rsidR="00C2090E" w:rsidRPr="00B875B0" w:rsidRDefault="00C2090E" w:rsidP="00C2090E">
            <w:pPr>
              <w:jc w:val="center"/>
              <w:rPr>
                <w:b/>
                <w:bCs/>
                <w:sz w:val="20"/>
                <w:szCs w:val="20"/>
              </w:rPr>
            </w:pPr>
          </w:p>
        </w:tc>
      </w:tr>
      <w:tr w:rsidR="00C2090E" w:rsidRPr="008F66EF" w:rsidTr="00C2090E">
        <w:trPr>
          <w:trHeight w:val="20"/>
        </w:trPr>
        <w:tc>
          <w:tcPr>
            <w:tcW w:w="5000" w:type="pct"/>
            <w:gridSpan w:val="8"/>
            <w:tcBorders>
              <w:top w:val="nil"/>
              <w:left w:val="single" w:sz="4" w:space="0" w:color="auto"/>
              <w:bottom w:val="single" w:sz="4" w:space="0" w:color="auto"/>
              <w:right w:val="single" w:sz="4" w:space="0" w:color="auto"/>
            </w:tcBorders>
            <w:shd w:val="clear" w:color="auto" w:fill="auto"/>
            <w:noWrap/>
          </w:tcPr>
          <w:p w:rsidR="00C2090E" w:rsidRPr="00B875B0" w:rsidRDefault="00C2090E" w:rsidP="00C2090E">
            <w:pPr>
              <w:kinsoku w:val="0"/>
              <w:overflowPunct w:val="0"/>
              <w:autoSpaceDE w:val="0"/>
              <w:autoSpaceDN w:val="0"/>
              <w:adjustRightInd w:val="0"/>
              <w:snapToGrid w:val="0"/>
              <w:jc w:val="center"/>
              <w:rPr>
                <w:sz w:val="20"/>
                <w:szCs w:val="20"/>
              </w:rPr>
            </w:pPr>
            <w:r w:rsidRPr="00B875B0">
              <w:rPr>
                <w:bCs/>
                <w:sz w:val="20"/>
                <w:szCs w:val="20"/>
              </w:rPr>
              <w:t>Шахта №57</w:t>
            </w:r>
          </w:p>
        </w:tc>
      </w:tr>
      <w:tr w:rsidR="00C2090E"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C2090E" w:rsidRPr="00B875B0" w:rsidRDefault="00C2090E" w:rsidP="00C2090E">
            <w:pPr>
              <w:rPr>
                <w:sz w:val="20"/>
                <w:szCs w:val="20"/>
                <w:lang w:val="en-US"/>
              </w:rPr>
            </w:pPr>
            <w:r w:rsidRPr="00B875B0">
              <w:rPr>
                <w:sz w:val="20"/>
                <w:szCs w:val="20"/>
                <w:lang w:val="en-US"/>
              </w:rPr>
              <w:t>Rocket Boomer</w:t>
            </w:r>
          </w:p>
        </w:tc>
        <w:tc>
          <w:tcPr>
            <w:tcW w:w="347" w:type="pct"/>
            <w:tcBorders>
              <w:top w:val="nil"/>
              <w:left w:val="nil"/>
              <w:bottom w:val="single" w:sz="4" w:space="0" w:color="auto"/>
              <w:right w:val="single" w:sz="4" w:space="0" w:color="auto"/>
            </w:tcBorders>
            <w:shd w:val="clear" w:color="auto" w:fill="auto"/>
          </w:tcPr>
          <w:p w:rsidR="00C2090E" w:rsidRPr="00B875B0" w:rsidRDefault="00C2090E" w:rsidP="00C2090E">
            <w:pPr>
              <w:jc w:val="center"/>
              <w:rPr>
                <w:sz w:val="20"/>
                <w:szCs w:val="20"/>
              </w:rPr>
            </w:pPr>
            <w:r w:rsidRPr="00B875B0">
              <w:rPr>
                <w:sz w:val="20"/>
                <w:szCs w:val="20"/>
              </w:rPr>
              <w:t>4</w:t>
            </w:r>
          </w:p>
        </w:tc>
        <w:tc>
          <w:tcPr>
            <w:tcW w:w="378"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1254</w:t>
            </w:r>
          </w:p>
        </w:tc>
        <w:tc>
          <w:tcPr>
            <w:tcW w:w="489"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250</w:t>
            </w:r>
          </w:p>
        </w:tc>
        <w:tc>
          <w:tcPr>
            <w:tcW w:w="601" w:type="pct"/>
            <w:tcBorders>
              <w:top w:val="nil"/>
              <w:left w:val="nil"/>
              <w:bottom w:val="single" w:sz="4" w:space="0" w:color="auto"/>
              <w:right w:val="single" w:sz="4" w:space="0" w:color="auto"/>
            </w:tcBorders>
            <w:shd w:val="clear" w:color="auto" w:fill="auto"/>
            <w:vAlign w:val="center"/>
          </w:tcPr>
          <w:p w:rsidR="00C2090E" w:rsidRPr="00680296" w:rsidRDefault="00C2090E" w:rsidP="00C2090E">
            <w:pPr>
              <w:jc w:val="center"/>
              <w:rPr>
                <w:sz w:val="20"/>
                <w:szCs w:val="20"/>
              </w:rPr>
            </w:pPr>
            <w:r w:rsidRPr="00680296">
              <w:rPr>
                <w:sz w:val="20"/>
                <w:szCs w:val="20"/>
              </w:rPr>
              <w:t>35</w:t>
            </w:r>
          </w:p>
        </w:tc>
        <w:tc>
          <w:tcPr>
            <w:tcW w:w="454"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B875B0" w:rsidRDefault="00C2090E" w:rsidP="00C2090E">
            <w:pPr>
              <w:jc w:val="center"/>
              <w:rPr>
                <w:sz w:val="20"/>
                <w:szCs w:val="20"/>
              </w:rPr>
            </w:pPr>
            <w:r w:rsidRPr="00B875B0">
              <w:rPr>
                <w:sz w:val="20"/>
                <w:szCs w:val="20"/>
              </w:rPr>
              <w:t>0,56881</w:t>
            </w:r>
          </w:p>
        </w:tc>
      </w:tr>
      <w:tr w:rsidR="00C2090E"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hideMark/>
          </w:tcPr>
          <w:p w:rsidR="00C2090E" w:rsidRPr="00B875B0" w:rsidRDefault="00C2090E" w:rsidP="00C2090E">
            <w:pPr>
              <w:rPr>
                <w:sz w:val="20"/>
                <w:szCs w:val="20"/>
                <w:lang w:val="en-US"/>
              </w:rPr>
            </w:pPr>
            <w:r w:rsidRPr="00B875B0">
              <w:rPr>
                <w:sz w:val="20"/>
                <w:szCs w:val="20"/>
              </w:rPr>
              <w:t>Sandvik DS 510</w:t>
            </w:r>
          </w:p>
        </w:tc>
        <w:tc>
          <w:tcPr>
            <w:tcW w:w="347" w:type="pct"/>
            <w:tcBorders>
              <w:top w:val="nil"/>
              <w:left w:val="nil"/>
              <w:bottom w:val="single" w:sz="4" w:space="0" w:color="auto"/>
              <w:right w:val="single" w:sz="4" w:space="0" w:color="auto"/>
            </w:tcBorders>
            <w:shd w:val="clear" w:color="auto" w:fill="auto"/>
          </w:tcPr>
          <w:p w:rsidR="00C2090E" w:rsidRPr="00B875B0" w:rsidRDefault="00C2090E" w:rsidP="00C2090E">
            <w:pPr>
              <w:jc w:val="center"/>
              <w:rPr>
                <w:sz w:val="20"/>
                <w:szCs w:val="20"/>
              </w:rPr>
            </w:pPr>
            <w:r w:rsidRPr="00B875B0">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1274</w:t>
            </w:r>
          </w:p>
        </w:tc>
        <w:tc>
          <w:tcPr>
            <w:tcW w:w="489"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250</w:t>
            </w:r>
          </w:p>
        </w:tc>
        <w:tc>
          <w:tcPr>
            <w:tcW w:w="601" w:type="pct"/>
            <w:tcBorders>
              <w:top w:val="nil"/>
              <w:left w:val="nil"/>
              <w:bottom w:val="single" w:sz="4" w:space="0" w:color="auto"/>
              <w:right w:val="single" w:sz="4" w:space="0" w:color="auto"/>
            </w:tcBorders>
            <w:shd w:val="clear" w:color="auto" w:fill="auto"/>
            <w:vAlign w:val="center"/>
          </w:tcPr>
          <w:p w:rsidR="00C2090E" w:rsidRPr="00680296" w:rsidRDefault="00C2090E" w:rsidP="00C2090E">
            <w:pPr>
              <w:jc w:val="center"/>
              <w:rPr>
                <w:sz w:val="20"/>
                <w:szCs w:val="20"/>
              </w:rPr>
            </w:pPr>
            <w:r w:rsidRPr="00680296">
              <w:rPr>
                <w:sz w:val="20"/>
                <w:szCs w:val="20"/>
              </w:rPr>
              <w:t>35</w:t>
            </w:r>
          </w:p>
        </w:tc>
        <w:tc>
          <w:tcPr>
            <w:tcW w:w="454" w:type="pct"/>
            <w:tcBorders>
              <w:top w:val="nil"/>
              <w:left w:val="nil"/>
              <w:bottom w:val="single" w:sz="4" w:space="0" w:color="auto"/>
              <w:right w:val="single" w:sz="4" w:space="0" w:color="auto"/>
            </w:tcBorders>
            <w:shd w:val="clear" w:color="auto" w:fill="auto"/>
            <w:vAlign w:val="center"/>
            <w:hideMark/>
          </w:tcPr>
          <w:p w:rsidR="00C2090E" w:rsidRPr="00B875B0" w:rsidRDefault="00C2090E" w:rsidP="00C2090E">
            <w:pPr>
              <w:jc w:val="center"/>
              <w:rPr>
                <w:sz w:val="20"/>
                <w:szCs w:val="20"/>
              </w:rPr>
            </w:pPr>
            <w:r w:rsidRPr="00B875B0">
              <w:rPr>
                <w:sz w:val="20"/>
                <w:szCs w:val="20"/>
              </w:rPr>
              <w:t>0,9</w:t>
            </w:r>
          </w:p>
        </w:tc>
        <w:tc>
          <w:tcPr>
            <w:tcW w:w="533" w:type="pct"/>
            <w:tcBorders>
              <w:top w:val="nil"/>
              <w:left w:val="nil"/>
              <w:bottom w:val="single" w:sz="4" w:space="0" w:color="auto"/>
              <w:right w:val="single" w:sz="4" w:space="0" w:color="auto"/>
            </w:tcBorders>
            <w:shd w:val="clear" w:color="auto" w:fill="auto"/>
            <w:vAlign w:val="center"/>
            <w:hideMark/>
          </w:tcPr>
          <w:p w:rsidR="00C2090E" w:rsidRPr="00B875B0" w:rsidRDefault="00C2090E" w:rsidP="00C2090E">
            <w:pPr>
              <w:jc w:val="center"/>
              <w:rPr>
                <w:sz w:val="20"/>
                <w:szCs w:val="20"/>
              </w:rPr>
            </w:pPr>
            <w:r w:rsidRPr="00B875B0">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0,14447</w:t>
            </w:r>
          </w:p>
        </w:tc>
      </w:tr>
      <w:tr w:rsidR="00C2090E" w:rsidRPr="008F66EF" w:rsidTr="00C2090E">
        <w:trPr>
          <w:trHeight w:val="70"/>
        </w:trPr>
        <w:tc>
          <w:tcPr>
            <w:tcW w:w="1567" w:type="pct"/>
            <w:tcBorders>
              <w:top w:val="nil"/>
              <w:left w:val="single" w:sz="4" w:space="0" w:color="auto"/>
              <w:bottom w:val="single" w:sz="4" w:space="0" w:color="auto"/>
              <w:right w:val="single" w:sz="4" w:space="0" w:color="auto"/>
            </w:tcBorders>
            <w:shd w:val="clear" w:color="auto" w:fill="auto"/>
            <w:noWrap/>
            <w:hideMark/>
          </w:tcPr>
          <w:p w:rsidR="00C2090E" w:rsidRPr="00B875B0" w:rsidRDefault="00C2090E" w:rsidP="00C2090E">
            <w:pPr>
              <w:rPr>
                <w:sz w:val="20"/>
                <w:szCs w:val="20"/>
              </w:rPr>
            </w:pPr>
            <w:r w:rsidRPr="00B875B0">
              <w:rPr>
                <w:sz w:val="20"/>
                <w:szCs w:val="20"/>
              </w:rPr>
              <w:t>Sandvik DL 431</w:t>
            </w:r>
          </w:p>
        </w:tc>
        <w:tc>
          <w:tcPr>
            <w:tcW w:w="347" w:type="pct"/>
            <w:tcBorders>
              <w:top w:val="nil"/>
              <w:left w:val="nil"/>
              <w:bottom w:val="single" w:sz="4" w:space="0" w:color="auto"/>
              <w:right w:val="single" w:sz="4" w:space="0" w:color="auto"/>
            </w:tcBorders>
            <w:shd w:val="clear" w:color="auto" w:fill="auto"/>
          </w:tcPr>
          <w:p w:rsidR="00C2090E" w:rsidRPr="00B875B0" w:rsidRDefault="00C2090E" w:rsidP="00C2090E">
            <w:pPr>
              <w:jc w:val="center"/>
              <w:rPr>
                <w:sz w:val="20"/>
                <w:szCs w:val="20"/>
              </w:rPr>
            </w:pPr>
            <w:r w:rsidRPr="00B875B0">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954</w:t>
            </w:r>
          </w:p>
        </w:tc>
        <w:tc>
          <w:tcPr>
            <w:tcW w:w="489"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250</w:t>
            </w:r>
          </w:p>
        </w:tc>
        <w:tc>
          <w:tcPr>
            <w:tcW w:w="601" w:type="pct"/>
            <w:tcBorders>
              <w:top w:val="nil"/>
              <w:left w:val="nil"/>
              <w:bottom w:val="single" w:sz="4" w:space="0" w:color="auto"/>
              <w:right w:val="single" w:sz="4" w:space="0" w:color="auto"/>
            </w:tcBorders>
            <w:shd w:val="clear" w:color="auto" w:fill="auto"/>
            <w:vAlign w:val="center"/>
          </w:tcPr>
          <w:p w:rsidR="00C2090E" w:rsidRPr="00680296" w:rsidRDefault="00C2090E" w:rsidP="00C2090E">
            <w:pPr>
              <w:jc w:val="center"/>
              <w:rPr>
                <w:sz w:val="20"/>
                <w:szCs w:val="20"/>
                <w:lang w:val="en-US"/>
              </w:rPr>
            </w:pPr>
            <w:r w:rsidRPr="00680296">
              <w:rPr>
                <w:sz w:val="20"/>
                <w:szCs w:val="20"/>
                <w:lang w:val="en-US"/>
              </w:rPr>
              <w:t>34</w:t>
            </w:r>
          </w:p>
        </w:tc>
        <w:tc>
          <w:tcPr>
            <w:tcW w:w="454" w:type="pct"/>
            <w:tcBorders>
              <w:top w:val="nil"/>
              <w:left w:val="nil"/>
              <w:bottom w:val="single" w:sz="4" w:space="0" w:color="auto"/>
              <w:right w:val="single" w:sz="4" w:space="0" w:color="auto"/>
            </w:tcBorders>
            <w:shd w:val="clear" w:color="auto" w:fill="auto"/>
            <w:vAlign w:val="center"/>
            <w:hideMark/>
          </w:tcPr>
          <w:p w:rsidR="00C2090E" w:rsidRPr="00B875B0" w:rsidRDefault="00C2090E" w:rsidP="00C2090E">
            <w:pPr>
              <w:jc w:val="center"/>
              <w:rPr>
                <w:sz w:val="20"/>
                <w:szCs w:val="20"/>
              </w:rPr>
            </w:pPr>
            <w:r w:rsidRPr="00B875B0">
              <w:rPr>
                <w:sz w:val="20"/>
                <w:szCs w:val="20"/>
              </w:rPr>
              <w:t>0,9</w:t>
            </w:r>
          </w:p>
        </w:tc>
        <w:tc>
          <w:tcPr>
            <w:tcW w:w="533" w:type="pct"/>
            <w:tcBorders>
              <w:top w:val="nil"/>
              <w:left w:val="nil"/>
              <w:bottom w:val="single" w:sz="4" w:space="0" w:color="auto"/>
              <w:right w:val="single" w:sz="4" w:space="0" w:color="auto"/>
            </w:tcBorders>
            <w:shd w:val="clear" w:color="auto" w:fill="auto"/>
            <w:vAlign w:val="center"/>
            <w:hideMark/>
          </w:tcPr>
          <w:p w:rsidR="00C2090E" w:rsidRPr="00B875B0" w:rsidRDefault="00C2090E" w:rsidP="00C2090E">
            <w:pPr>
              <w:jc w:val="center"/>
              <w:rPr>
                <w:sz w:val="20"/>
                <w:szCs w:val="20"/>
              </w:rPr>
            </w:pPr>
            <w:r w:rsidRPr="00B875B0">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0,10509</w:t>
            </w:r>
          </w:p>
        </w:tc>
      </w:tr>
      <w:tr w:rsidR="00C2090E"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hideMark/>
          </w:tcPr>
          <w:p w:rsidR="00C2090E" w:rsidRPr="00B875B0" w:rsidRDefault="00C2090E" w:rsidP="00C2090E">
            <w:pPr>
              <w:rPr>
                <w:sz w:val="20"/>
                <w:szCs w:val="20"/>
                <w:lang w:val="en-US"/>
              </w:rPr>
            </w:pPr>
            <w:r w:rsidRPr="00B875B0">
              <w:rPr>
                <w:sz w:val="20"/>
                <w:szCs w:val="20"/>
              </w:rPr>
              <w:t>Sandvik DL 430-7C</w:t>
            </w:r>
          </w:p>
        </w:tc>
        <w:tc>
          <w:tcPr>
            <w:tcW w:w="347" w:type="pct"/>
            <w:tcBorders>
              <w:top w:val="nil"/>
              <w:left w:val="nil"/>
              <w:bottom w:val="single" w:sz="4" w:space="0" w:color="auto"/>
              <w:right w:val="single" w:sz="4" w:space="0" w:color="auto"/>
            </w:tcBorders>
            <w:shd w:val="clear" w:color="auto" w:fill="auto"/>
          </w:tcPr>
          <w:p w:rsidR="00C2090E" w:rsidRPr="00B875B0" w:rsidRDefault="00C2090E" w:rsidP="00C2090E">
            <w:pPr>
              <w:jc w:val="center"/>
              <w:rPr>
                <w:sz w:val="20"/>
                <w:szCs w:val="20"/>
              </w:rPr>
            </w:pPr>
            <w:r w:rsidRPr="00B875B0">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954</w:t>
            </w:r>
          </w:p>
        </w:tc>
        <w:tc>
          <w:tcPr>
            <w:tcW w:w="489"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250</w:t>
            </w:r>
          </w:p>
        </w:tc>
        <w:tc>
          <w:tcPr>
            <w:tcW w:w="601" w:type="pct"/>
            <w:tcBorders>
              <w:top w:val="nil"/>
              <w:left w:val="nil"/>
              <w:bottom w:val="single" w:sz="4" w:space="0" w:color="auto"/>
              <w:right w:val="single" w:sz="4" w:space="0" w:color="auto"/>
            </w:tcBorders>
            <w:shd w:val="clear" w:color="auto" w:fill="auto"/>
            <w:vAlign w:val="center"/>
          </w:tcPr>
          <w:p w:rsidR="00C2090E" w:rsidRPr="00680296" w:rsidRDefault="00C2090E" w:rsidP="00C2090E">
            <w:pPr>
              <w:jc w:val="center"/>
              <w:rPr>
                <w:sz w:val="20"/>
                <w:szCs w:val="20"/>
              </w:rPr>
            </w:pPr>
            <w:r w:rsidRPr="00680296">
              <w:rPr>
                <w:sz w:val="20"/>
                <w:szCs w:val="20"/>
              </w:rPr>
              <w:t>34</w:t>
            </w:r>
          </w:p>
        </w:tc>
        <w:tc>
          <w:tcPr>
            <w:tcW w:w="454" w:type="pct"/>
            <w:tcBorders>
              <w:top w:val="nil"/>
              <w:left w:val="nil"/>
              <w:bottom w:val="single" w:sz="4" w:space="0" w:color="auto"/>
              <w:right w:val="single" w:sz="4" w:space="0" w:color="auto"/>
            </w:tcBorders>
            <w:shd w:val="clear" w:color="auto" w:fill="auto"/>
            <w:vAlign w:val="center"/>
            <w:hideMark/>
          </w:tcPr>
          <w:p w:rsidR="00C2090E" w:rsidRPr="00B875B0" w:rsidRDefault="00C2090E" w:rsidP="00C2090E">
            <w:pPr>
              <w:jc w:val="center"/>
              <w:rPr>
                <w:sz w:val="20"/>
                <w:szCs w:val="20"/>
              </w:rPr>
            </w:pPr>
            <w:r w:rsidRPr="00B875B0">
              <w:rPr>
                <w:sz w:val="20"/>
                <w:szCs w:val="20"/>
              </w:rPr>
              <w:t>0,9</w:t>
            </w:r>
          </w:p>
        </w:tc>
        <w:tc>
          <w:tcPr>
            <w:tcW w:w="533" w:type="pct"/>
            <w:tcBorders>
              <w:top w:val="nil"/>
              <w:left w:val="nil"/>
              <w:bottom w:val="single" w:sz="4" w:space="0" w:color="auto"/>
              <w:right w:val="single" w:sz="4" w:space="0" w:color="auto"/>
            </w:tcBorders>
            <w:shd w:val="clear" w:color="auto" w:fill="auto"/>
            <w:vAlign w:val="center"/>
            <w:hideMark/>
          </w:tcPr>
          <w:p w:rsidR="00C2090E" w:rsidRPr="00B875B0" w:rsidRDefault="00C2090E" w:rsidP="00C2090E">
            <w:pPr>
              <w:jc w:val="center"/>
              <w:rPr>
                <w:sz w:val="20"/>
                <w:szCs w:val="20"/>
              </w:rPr>
            </w:pPr>
            <w:r w:rsidRPr="00B875B0">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0,10509</w:t>
            </w:r>
          </w:p>
        </w:tc>
      </w:tr>
      <w:tr w:rsidR="00C2090E"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hideMark/>
          </w:tcPr>
          <w:p w:rsidR="00C2090E" w:rsidRPr="00B875B0" w:rsidRDefault="00C2090E" w:rsidP="00C2090E">
            <w:pPr>
              <w:rPr>
                <w:sz w:val="20"/>
                <w:szCs w:val="20"/>
              </w:rPr>
            </w:pPr>
            <w:r w:rsidRPr="00B875B0">
              <w:rPr>
                <w:sz w:val="20"/>
                <w:szCs w:val="20"/>
              </w:rPr>
              <w:t>МТ 5020</w:t>
            </w:r>
          </w:p>
        </w:tc>
        <w:tc>
          <w:tcPr>
            <w:tcW w:w="347" w:type="pct"/>
            <w:tcBorders>
              <w:top w:val="nil"/>
              <w:left w:val="nil"/>
              <w:bottom w:val="single" w:sz="4" w:space="0" w:color="auto"/>
              <w:right w:val="single" w:sz="4" w:space="0" w:color="auto"/>
            </w:tcBorders>
            <w:shd w:val="clear" w:color="auto" w:fill="auto"/>
          </w:tcPr>
          <w:p w:rsidR="00C2090E" w:rsidRPr="00B875B0" w:rsidRDefault="00C2090E" w:rsidP="00C2090E">
            <w:pPr>
              <w:jc w:val="center"/>
              <w:rPr>
                <w:sz w:val="20"/>
                <w:szCs w:val="20"/>
              </w:rPr>
            </w:pPr>
            <w:r w:rsidRPr="00B875B0">
              <w:rPr>
                <w:sz w:val="20"/>
                <w:szCs w:val="20"/>
              </w:rPr>
              <w:t>5</w:t>
            </w:r>
          </w:p>
        </w:tc>
        <w:tc>
          <w:tcPr>
            <w:tcW w:w="378"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3840</w:t>
            </w:r>
          </w:p>
        </w:tc>
        <w:tc>
          <w:tcPr>
            <w:tcW w:w="489"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250</w:t>
            </w:r>
          </w:p>
        </w:tc>
        <w:tc>
          <w:tcPr>
            <w:tcW w:w="601" w:type="pct"/>
            <w:tcBorders>
              <w:top w:val="nil"/>
              <w:left w:val="nil"/>
              <w:bottom w:val="single" w:sz="4" w:space="0" w:color="auto"/>
              <w:right w:val="single" w:sz="4" w:space="0" w:color="auto"/>
            </w:tcBorders>
            <w:shd w:val="clear" w:color="auto" w:fill="auto"/>
            <w:vAlign w:val="center"/>
          </w:tcPr>
          <w:p w:rsidR="00C2090E" w:rsidRPr="00680296" w:rsidRDefault="00C2090E" w:rsidP="00C2090E">
            <w:pPr>
              <w:jc w:val="center"/>
              <w:rPr>
                <w:sz w:val="20"/>
                <w:szCs w:val="20"/>
              </w:rPr>
            </w:pPr>
            <w:r w:rsidRPr="00680296">
              <w:rPr>
                <w:sz w:val="20"/>
                <w:szCs w:val="20"/>
              </w:rPr>
              <w:t>25</w:t>
            </w:r>
          </w:p>
        </w:tc>
        <w:tc>
          <w:tcPr>
            <w:tcW w:w="454" w:type="pct"/>
            <w:tcBorders>
              <w:top w:val="nil"/>
              <w:left w:val="nil"/>
              <w:bottom w:val="single" w:sz="4" w:space="0" w:color="auto"/>
              <w:right w:val="single" w:sz="4" w:space="0" w:color="auto"/>
            </w:tcBorders>
            <w:shd w:val="clear" w:color="auto" w:fill="auto"/>
            <w:vAlign w:val="center"/>
            <w:hideMark/>
          </w:tcPr>
          <w:p w:rsidR="00C2090E" w:rsidRPr="00B875B0" w:rsidRDefault="00C2090E" w:rsidP="00C2090E">
            <w:pPr>
              <w:jc w:val="center"/>
              <w:rPr>
                <w:sz w:val="20"/>
                <w:szCs w:val="20"/>
              </w:rPr>
            </w:pPr>
            <w:r w:rsidRPr="00B875B0">
              <w:rPr>
                <w:sz w:val="20"/>
                <w:szCs w:val="20"/>
              </w:rPr>
              <w:t>0,9</w:t>
            </w:r>
          </w:p>
        </w:tc>
        <w:tc>
          <w:tcPr>
            <w:tcW w:w="533" w:type="pct"/>
            <w:tcBorders>
              <w:top w:val="nil"/>
              <w:left w:val="nil"/>
              <w:bottom w:val="single" w:sz="4" w:space="0" w:color="auto"/>
              <w:right w:val="single" w:sz="4" w:space="0" w:color="auto"/>
            </w:tcBorders>
            <w:shd w:val="clear" w:color="auto" w:fill="auto"/>
            <w:vAlign w:val="center"/>
            <w:hideMark/>
          </w:tcPr>
          <w:p w:rsidR="00C2090E" w:rsidRPr="00B875B0" w:rsidRDefault="00C2090E" w:rsidP="00C2090E">
            <w:pPr>
              <w:jc w:val="center"/>
              <w:rPr>
                <w:sz w:val="20"/>
                <w:szCs w:val="20"/>
              </w:rPr>
            </w:pPr>
            <w:r w:rsidRPr="00B875B0">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1,55520</w:t>
            </w:r>
          </w:p>
        </w:tc>
      </w:tr>
      <w:tr w:rsidR="00C2090E" w:rsidRPr="008F66EF" w:rsidTr="00C2090E">
        <w:trPr>
          <w:trHeight w:val="77"/>
        </w:trPr>
        <w:tc>
          <w:tcPr>
            <w:tcW w:w="1567" w:type="pct"/>
            <w:tcBorders>
              <w:top w:val="nil"/>
              <w:left w:val="single" w:sz="4" w:space="0" w:color="auto"/>
              <w:bottom w:val="single" w:sz="4" w:space="0" w:color="auto"/>
              <w:right w:val="single" w:sz="4" w:space="0" w:color="auto"/>
            </w:tcBorders>
            <w:shd w:val="clear" w:color="auto" w:fill="auto"/>
            <w:noWrap/>
            <w:hideMark/>
          </w:tcPr>
          <w:p w:rsidR="00C2090E" w:rsidRPr="00B875B0" w:rsidRDefault="00C2090E" w:rsidP="00C2090E">
            <w:pPr>
              <w:rPr>
                <w:sz w:val="20"/>
                <w:szCs w:val="20"/>
              </w:rPr>
            </w:pPr>
            <w:r w:rsidRPr="00B875B0">
              <w:rPr>
                <w:sz w:val="20"/>
                <w:szCs w:val="20"/>
                <w:lang w:val="en-US"/>
              </w:rPr>
              <w:t>ST 14</w:t>
            </w:r>
          </w:p>
        </w:tc>
        <w:tc>
          <w:tcPr>
            <w:tcW w:w="347" w:type="pct"/>
            <w:tcBorders>
              <w:top w:val="nil"/>
              <w:left w:val="nil"/>
              <w:bottom w:val="single" w:sz="4" w:space="0" w:color="auto"/>
              <w:right w:val="single" w:sz="4" w:space="0" w:color="auto"/>
            </w:tcBorders>
            <w:shd w:val="clear" w:color="auto" w:fill="auto"/>
          </w:tcPr>
          <w:p w:rsidR="00C2090E" w:rsidRPr="00B875B0" w:rsidRDefault="00C2090E" w:rsidP="00C2090E">
            <w:pPr>
              <w:jc w:val="center"/>
              <w:rPr>
                <w:sz w:val="20"/>
                <w:szCs w:val="20"/>
              </w:rPr>
            </w:pPr>
            <w:r w:rsidRPr="00B875B0">
              <w:rPr>
                <w:sz w:val="20"/>
                <w:szCs w:val="20"/>
              </w:rPr>
              <w:t>3</w:t>
            </w:r>
          </w:p>
        </w:tc>
        <w:tc>
          <w:tcPr>
            <w:tcW w:w="378"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4320</w:t>
            </w:r>
          </w:p>
        </w:tc>
        <w:tc>
          <w:tcPr>
            <w:tcW w:w="489"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250</w:t>
            </w:r>
          </w:p>
        </w:tc>
        <w:tc>
          <w:tcPr>
            <w:tcW w:w="601" w:type="pct"/>
            <w:tcBorders>
              <w:top w:val="nil"/>
              <w:left w:val="nil"/>
              <w:bottom w:val="single" w:sz="4" w:space="0" w:color="auto"/>
              <w:right w:val="single" w:sz="4" w:space="0" w:color="auto"/>
            </w:tcBorders>
            <w:shd w:val="clear" w:color="auto" w:fill="auto"/>
            <w:vAlign w:val="center"/>
          </w:tcPr>
          <w:p w:rsidR="00C2090E" w:rsidRPr="00680296" w:rsidRDefault="00C2090E" w:rsidP="00C2090E">
            <w:pPr>
              <w:jc w:val="center"/>
              <w:rPr>
                <w:sz w:val="20"/>
                <w:szCs w:val="20"/>
              </w:rPr>
            </w:pPr>
            <w:r w:rsidRPr="00680296">
              <w:rPr>
                <w:sz w:val="20"/>
                <w:szCs w:val="20"/>
              </w:rPr>
              <w:t>30</w:t>
            </w:r>
          </w:p>
        </w:tc>
        <w:tc>
          <w:tcPr>
            <w:tcW w:w="454" w:type="pct"/>
            <w:tcBorders>
              <w:top w:val="nil"/>
              <w:left w:val="nil"/>
              <w:bottom w:val="single" w:sz="4" w:space="0" w:color="auto"/>
              <w:right w:val="single" w:sz="4" w:space="0" w:color="auto"/>
            </w:tcBorders>
            <w:shd w:val="clear" w:color="auto" w:fill="auto"/>
            <w:vAlign w:val="center"/>
            <w:hideMark/>
          </w:tcPr>
          <w:p w:rsidR="00C2090E" w:rsidRPr="00B875B0" w:rsidRDefault="00C2090E" w:rsidP="00C2090E">
            <w:pPr>
              <w:jc w:val="center"/>
              <w:rPr>
                <w:sz w:val="20"/>
                <w:szCs w:val="20"/>
              </w:rPr>
            </w:pPr>
            <w:r w:rsidRPr="00B875B0">
              <w:rPr>
                <w:sz w:val="20"/>
                <w:szCs w:val="20"/>
              </w:rPr>
              <w:t>0,9</w:t>
            </w:r>
          </w:p>
        </w:tc>
        <w:tc>
          <w:tcPr>
            <w:tcW w:w="533" w:type="pct"/>
            <w:tcBorders>
              <w:top w:val="nil"/>
              <w:left w:val="nil"/>
              <w:bottom w:val="single" w:sz="4" w:space="0" w:color="auto"/>
              <w:right w:val="single" w:sz="4" w:space="0" w:color="auto"/>
            </w:tcBorders>
            <w:shd w:val="clear" w:color="auto" w:fill="auto"/>
            <w:vAlign w:val="center"/>
            <w:hideMark/>
          </w:tcPr>
          <w:p w:rsidR="00C2090E" w:rsidRPr="00B875B0" w:rsidRDefault="00C2090E" w:rsidP="00C2090E">
            <w:pPr>
              <w:jc w:val="center"/>
              <w:rPr>
                <w:sz w:val="20"/>
                <w:szCs w:val="20"/>
              </w:rPr>
            </w:pPr>
            <w:r w:rsidRPr="00B875B0">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1,25971</w:t>
            </w:r>
          </w:p>
        </w:tc>
      </w:tr>
      <w:tr w:rsidR="00C2090E" w:rsidRPr="008F66EF" w:rsidTr="00C2090E">
        <w:trPr>
          <w:trHeight w:val="77"/>
        </w:trPr>
        <w:tc>
          <w:tcPr>
            <w:tcW w:w="1567" w:type="pct"/>
            <w:tcBorders>
              <w:top w:val="nil"/>
              <w:left w:val="single" w:sz="4" w:space="0" w:color="auto"/>
              <w:bottom w:val="single" w:sz="4" w:space="0" w:color="auto"/>
              <w:right w:val="single" w:sz="4" w:space="0" w:color="auto"/>
            </w:tcBorders>
            <w:shd w:val="clear" w:color="auto" w:fill="auto"/>
            <w:noWrap/>
          </w:tcPr>
          <w:p w:rsidR="00C2090E" w:rsidRPr="00B875B0" w:rsidRDefault="00C2090E" w:rsidP="00C2090E">
            <w:pPr>
              <w:rPr>
                <w:sz w:val="20"/>
                <w:szCs w:val="20"/>
                <w:lang w:val="en-US"/>
              </w:rPr>
            </w:pPr>
            <w:r w:rsidRPr="00B875B0">
              <w:rPr>
                <w:sz w:val="20"/>
                <w:szCs w:val="20"/>
                <w:lang w:val="en-US"/>
              </w:rPr>
              <w:t>САТ-980 L</w:t>
            </w:r>
          </w:p>
        </w:tc>
        <w:tc>
          <w:tcPr>
            <w:tcW w:w="347" w:type="pct"/>
            <w:tcBorders>
              <w:top w:val="nil"/>
              <w:left w:val="nil"/>
              <w:bottom w:val="single" w:sz="4" w:space="0" w:color="auto"/>
              <w:right w:val="single" w:sz="4" w:space="0" w:color="auto"/>
            </w:tcBorders>
            <w:shd w:val="clear" w:color="auto" w:fill="auto"/>
          </w:tcPr>
          <w:p w:rsidR="00C2090E" w:rsidRPr="00B875B0" w:rsidRDefault="00C2090E" w:rsidP="00C2090E">
            <w:pPr>
              <w:jc w:val="center"/>
              <w:rPr>
                <w:sz w:val="20"/>
                <w:szCs w:val="20"/>
              </w:rPr>
            </w:pPr>
            <w:r w:rsidRPr="00B875B0">
              <w:rPr>
                <w:sz w:val="20"/>
                <w:szCs w:val="20"/>
              </w:rPr>
              <w:t>3</w:t>
            </w:r>
          </w:p>
        </w:tc>
        <w:tc>
          <w:tcPr>
            <w:tcW w:w="378"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3400</w:t>
            </w:r>
          </w:p>
        </w:tc>
        <w:tc>
          <w:tcPr>
            <w:tcW w:w="489"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250</w:t>
            </w:r>
          </w:p>
        </w:tc>
        <w:tc>
          <w:tcPr>
            <w:tcW w:w="601" w:type="pct"/>
            <w:tcBorders>
              <w:top w:val="nil"/>
              <w:left w:val="nil"/>
              <w:bottom w:val="single" w:sz="4" w:space="0" w:color="auto"/>
              <w:right w:val="single" w:sz="4" w:space="0" w:color="auto"/>
            </w:tcBorders>
            <w:shd w:val="clear" w:color="auto" w:fill="auto"/>
            <w:vAlign w:val="center"/>
          </w:tcPr>
          <w:p w:rsidR="00C2090E" w:rsidRPr="00680296" w:rsidRDefault="00C2090E" w:rsidP="00C2090E">
            <w:pPr>
              <w:jc w:val="center"/>
              <w:rPr>
                <w:sz w:val="20"/>
                <w:szCs w:val="20"/>
              </w:rPr>
            </w:pPr>
            <w:r w:rsidRPr="00680296">
              <w:rPr>
                <w:sz w:val="20"/>
                <w:szCs w:val="20"/>
              </w:rPr>
              <w:t>35</w:t>
            </w:r>
          </w:p>
        </w:tc>
        <w:tc>
          <w:tcPr>
            <w:tcW w:w="454"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1,15668</w:t>
            </w:r>
          </w:p>
        </w:tc>
      </w:tr>
      <w:tr w:rsidR="00C2090E"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C2090E" w:rsidRPr="00B875B0" w:rsidRDefault="00C2090E" w:rsidP="00C2090E">
            <w:pPr>
              <w:rPr>
                <w:sz w:val="20"/>
                <w:szCs w:val="20"/>
                <w:lang w:val="en-US"/>
              </w:rPr>
            </w:pPr>
            <w:r w:rsidRPr="00B875B0">
              <w:rPr>
                <w:sz w:val="20"/>
                <w:szCs w:val="20"/>
                <w:lang w:val="en-US"/>
              </w:rPr>
              <w:t>САТ-980G II (ОКНТ)</w:t>
            </w:r>
          </w:p>
        </w:tc>
        <w:tc>
          <w:tcPr>
            <w:tcW w:w="347" w:type="pct"/>
            <w:tcBorders>
              <w:top w:val="nil"/>
              <w:left w:val="nil"/>
              <w:bottom w:val="single" w:sz="4" w:space="0" w:color="auto"/>
              <w:right w:val="single" w:sz="4" w:space="0" w:color="auto"/>
            </w:tcBorders>
            <w:shd w:val="clear" w:color="auto" w:fill="auto"/>
          </w:tcPr>
          <w:p w:rsidR="00C2090E" w:rsidRPr="00B875B0" w:rsidRDefault="00C2090E" w:rsidP="00C2090E">
            <w:pPr>
              <w:jc w:val="center"/>
              <w:rPr>
                <w:sz w:val="20"/>
                <w:szCs w:val="20"/>
              </w:rPr>
            </w:pPr>
            <w:r w:rsidRPr="00B875B0">
              <w:rPr>
                <w:sz w:val="20"/>
                <w:szCs w:val="20"/>
              </w:rPr>
              <w:t>2</w:t>
            </w:r>
          </w:p>
        </w:tc>
        <w:tc>
          <w:tcPr>
            <w:tcW w:w="378"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3408</w:t>
            </w:r>
          </w:p>
        </w:tc>
        <w:tc>
          <w:tcPr>
            <w:tcW w:w="489"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250</w:t>
            </w:r>
          </w:p>
        </w:tc>
        <w:tc>
          <w:tcPr>
            <w:tcW w:w="601" w:type="pct"/>
            <w:tcBorders>
              <w:top w:val="nil"/>
              <w:left w:val="nil"/>
              <w:bottom w:val="single" w:sz="4" w:space="0" w:color="auto"/>
              <w:right w:val="single" w:sz="4" w:space="0" w:color="auto"/>
            </w:tcBorders>
            <w:shd w:val="clear" w:color="auto" w:fill="auto"/>
            <w:vAlign w:val="center"/>
          </w:tcPr>
          <w:p w:rsidR="00C2090E" w:rsidRPr="00680296" w:rsidRDefault="00C2090E" w:rsidP="00C2090E">
            <w:pPr>
              <w:jc w:val="center"/>
              <w:rPr>
                <w:sz w:val="20"/>
                <w:szCs w:val="20"/>
              </w:rPr>
            </w:pPr>
            <w:r w:rsidRPr="00680296">
              <w:rPr>
                <w:sz w:val="20"/>
                <w:szCs w:val="20"/>
              </w:rPr>
              <w:t>38</w:t>
            </w:r>
          </w:p>
        </w:tc>
        <w:tc>
          <w:tcPr>
            <w:tcW w:w="454"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0,83919</w:t>
            </w:r>
          </w:p>
        </w:tc>
      </w:tr>
      <w:tr w:rsidR="00C2090E"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C2090E" w:rsidRPr="00B875B0" w:rsidRDefault="00C2090E" w:rsidP="00C2090E">
            <w:pPr>
              <w:rPr>
                <w:sz w:val="20"/>
                <w:szCs w:val="20"/>
                <w:lang w:val="en-US"/>
              </w:rPr>
            </w:pPr>
            <w:r w:rsidRPr="00B875B0">
              <w:rPr>
                <w:sz w:val="20"/>
                <w:szCs w:val="20"/>
                <w:lang w:val="en-US"/>
              </w:rPr>
              <w:t>УАЗ 315148-068</w:t>
            </w:r>
          </w:p>
        </w:tc>
        <w:tc>
          <w:tcPr>
            <w:tcW w:w="347" w:type="pct"/>
            <w:tcBorders>
              <w:top w:val="nil"/>
              <w:left w:val="nil"/>
              <w:bottom w:val="single" w:sz="4" w:space="0" w:color="auto"/>
              <w:right w:val="single" w:sz="4" w:space="0" w:color="auto"/>
            </w:tcBorders>
            <w:shd w:val="clear" w:color="auto" w:fill="auto"/>
          </w:tcPr>
          <w:p w:rsidR="00C2090E" w:rsidRPr="00B875B0" w:rsidRDefault="00C2090E" w:rsidP="00C2090E">
            <w:pPr>
              <w:jc w:val="center"/>
              <w:rPr>
                <w:sz w:val="20"/>
                <w:szCs w:val="20"/>
              </w:rPr>
            </w:pPr>
            <w:r w:rsidRPr="00B875B0">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1440</w:t>
            </w:r>
          </w:p>
        </w:tc>
        <w:tc>
          <w:tcPr>
            <w:tcW w:w="489"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250</w:t>
            </w:r>
          </w:p>
        </w:tc>
        <w:tc>
          <w:tcPr>
            <w:tcW w:w="601" w:type="pct"/>
            <w:tcBorders>
              <w:top w:val="nil"/>
              <w:left w:val="nil"/>
              <w:bottom w:val="single" w:sz="4" w:space="0" w:color="auto"/>
              <w:right w:val="single" w:sz="4" w:space="0" w:color="auto"/>
            </w:tcBorders>
            <w:shd w:val="clear" w:color="auto" w:fill="auto"/>
            <w:vAlign w:val="center"/>
          </w:tcPr>
          <w:p w:rsidR="00C2090E" w:rsidRPr="00680296" w:rsidRDefault="00C2090E" w:rsidP="00C2090E">
            <w:pPr>
              <w:jc w:val="center"/>
              <w:rPr>
                <w:sz w:val="20"/>
                <w:szCs w:val="20"/>
              </w:rPr>
            </w:pPr>
            <w:r w:rsidRPr="00680296">
              <w:rPr>
                <w:sz w:val="20"/>
                <w:szCs w:val="20"/>
              </w:rPr>
              <w:t>5,8</w:t>
            </w:r>
          </w:p>
        </w:tc>
        <w:tc>
          <w:tcPr>
            <w:tcW w:w="454"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0,02706</w:t>
            </w:r>
          </w:p>
        </w:tc>
      </w:tr>
      <w:tr w:rsidR="00C2090E"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C2090E" w:rsidRPr="00B875B0" w:rsidRDefault="00C2090E" w:rsidP="00C2090E">
            <w:pPr>
              <w:rPr>
                <w:sz w:val="20"/>
                <w:szCs w:val="20"/>
              </w:rPr>
            </w:pPr>
            <w:r w:rsidRPr="00B875B0">
              <w:rPr>
                <w:sz w:val="20"/>
                <w:szCs w:val="20"/>
              </w:rPr>
              <w:t xml:space="preserve">Автоцистерна АЦ-5,0- </w:t>
            </w:r>
          </w:p>
        </w:tc>
        <w:tc>
          <w:tcPr>
            <w:tcW w:w="347" w:type="pct"/>
            <w:tcBorders>
              <w:top w:val="nil"/>
              <w:left w:val="nil"/>
              <w:bottom w:val="single" w:sz="4" w:space="0" w:color="auto"/>
              <w:right w:val="single" w:sz="4" w:space="0" w:color="auto"/>
            </w:tcBorders>
            <w:shd w:val="clear" w:color="auto" w:fill="auto"/>
          </w:tcPr>
          <w:p w:rsidR="00C2090E" w:rsidRPr="00B875B0" w:rsidRDefault="00C2090E" w:rsidP="00C2090E">
            <w:pPr>
              <w:jc w:val="center"/>
              <w:rPr>
                <w:sz w:val="20"/>
                <w:szCs w:val="20"/>
              </w:rPr>
            </w:pPr>
            <w:r w:rsidRPr="00B875B0">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1440</w:t>
            </w:r>
          </w:p>
        </w:tc>
        <w:tc>
          <w:tcPr>
            <w:tcW w:w="489"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250</w:t>
            </w:r>
          </w:p>
        </w:tc>
        <w:tc>
          <w:tcPr>
            <w:tcW w:w="601" w:type="pct"/>
            <w:tcBorders>
              <w:top w:val="nil"/>
              <w:left w:val="nil"/>
              <w:bottom w:val="single" w:sz="4" w:space="0" w:color="auto"/>
              <w:right w:val="single" w:sz="4" w:space="0" w:color="auto"/>
            </w:tcBorders>
            <w:shd w:val="clear" w:color="auto" w:fill="auto"/>
            <w:vAlign w:val="center"/>
          </w:tcPr>
          <w:p w:rsidR="00C2090E" w:rsidRPr="00680296" w:rsidRDefault="00C2090E" w:rsidP="00C2090E">
            <w:pPr>
              <w:jc w:val="center"/>
              <w:rPr>
                <w:sz w:val="20"/>
                <w:szCs w:val="20"/>
              </w:rPr>
            </w:pPr>
            <w:r w:rsidRPr="00680296">
              <w:rPr>
                <w:sz w:val="20"/>
                <w:szCs w:val="20"/>
              </w:rPr>
              <w:t>25</w:t>
            </w:r>
          </w:p>
        </w:tc>
        <w:tc>
          <w:tcPr>
            <w:tcW w:w="454"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0,11664</w:t>
            </w:r>
          </w:p>
        </w:tc>
      </w:tr>
      <w:tr w:rsidR="00C2090E"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C2090E" w:rsidRPr="00B875B0" w:rsidRDefault="00C2090E" w:rsidP="00C2090E">
            <w:pPr>
              <w:rPr>
                <w:sz w:val="20"/>
                <w:szCs w:val="20"/>
              </w:rPr>
            </w:pPr>
            <w:r w:rsidRPr="00B875B0">
              <w:rPr>
                <w:sz w:val="20"/>
                <w:szCs w:val="20"/>
              </w:rPr>
              <w:t>Минка 18 А</w:t>
            </w:r>
          </w:p>
        </w:tc>
        <w:tc>
          <w:tcPr>
            <w:tcW w:w="347" w:type="pct"/>
            <w:tcBorders>
              <w:top w:val="nil"/>
              <w:left w:val="nil"/>
              <w:bottom w:val="single" w:sz="4" w:space="0" w:color="auto"/>
              <w:right w:val="single" w:sz="4" w:space="0" w:color="auto"/>
            </w:tcBorders>
            <w:shd w:val="clear" w:color="auto" w:fill="auto"/>
          </w:tcPr>
          <w:p w:rsidR="00C2090E" w:rsidRPr="00B875B0" w:rsidRDefault="00C2090E" w:rsidP="00C2090E">
            <w:pPr>
              <w:jc w:val="center"/>
              <w:rPr>
                <w:sz w:val="20"/>
                <w:szCs w:val="20"/>
              </w:rPr>
            </w:pPr>
            <w:r w:rsidRPr="00B875B0">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2750</w:t>
            </w:r>
          </w:p>
        </w:tc>
        <w:tc>
          <w:tcPr>
            <w:tcW w:w="489"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250</w:t>
            </w:r>
          </w:p>
        </w:tc>
        <w:tc>
          <w:tcPr>
            <w:tcW w:w="601" w:type="pct"/>
            <w:tcBorders>
              <w:top w:val="nil"/>
              <w:left w:val="nil"/>
              <w:bottom w:val="single" w:sz="4" w:space="0" w:color="auto"/>
              <w:right w:val="single" w:sz="4" w:space="0" w:color="auto"/>
            </w:tcBorders>
            <w:shd w:val="clear" w:color="auto" w:fill="auto"/>
            <w:vAlign w:val="center"/>
          </w:tcPr>
          <w:p w:rsidR="00C2090E" w:rsidRPr="00680296" w:rsidRDefault="00C2090E" w:rsidP="00C2090E">
            <w:pPr>
              <w:jc w:val="center"/>
              <w:rPr>
                <w:sz w:val="20"/>
                <w:szCs w:val="20"/>
              </w:rPr>
            </w:pPr>
            <w:r w:rsidRPr="00680296">
              <w:rPr>
                <w:sz w:val="20"/>
                <w:szCs w:val="20"/>
              </w:rPr>
              <w:t>36</w:t>
            </w:r>
          </w:p>
        </w:tc>
        <w:tc>
          <w:tcPr>
            <w:tcW w:w="454"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0,32076</w:t>
            </w:r>
          </w:p>
        </w:tc>
      </w:tr>
      <w:tr w:rsidR="00C2090E"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C2090E" w:rsidRPr="00B875B0" w:rsidRDefault="00C2090E" w:rsidP="00C2090E">
            <w:pPr>
              <w:rPr>
                <w:sz w:val="20"/>
                <w:szCs w:val="20"/>
              </w:rPr>
            </w:pPr>
            <w:r w:rsidRPr="00B875B0">
              <w:rPr>
                <w:sz w:val="20"/>
                <w:szCs w:val="20"/>
              </w:rPr>
              <w:t>LK-1</w:t>
            </w:r>
          </w:p>
        </w:tc>
        <w:tc>
          <w:tcPr>
            <w:tcW w:w="347" w:type="pct"/>
            <w:tcBorders>
              <w:top w:val="nil"/>
              <w:left w:val="nil"/>
              <w:bottom w:val="single" w:sz="4" w:space="0" w:color="auto"/>
              <w:right w:val="single" w:sz="4" w:space="0" w:color="auto"/>
            </w:tcBorders>
            <w:shd w:val="clear" w:color="auto" w:fill="auto"/>
          </w:tcPr>
          <w:p w:rsidR="00C2090E" w:rsidRPr="00B875B0" w:rsidRDefault="00C2090E" w:rsidP="00C2090E">
            <w:pPr>
              <w:jc w:val="center"/>
              <w:rPr>
                <w:sz w:val="20"/>
                <w:szCs w:val="20"/>
              </w:rPr>
            </w:pPr>
            <w:r w:rsidRPr="00B875B0">
              <w:rPr>
                <w:sz w:val="20"/>
                <w:szCs w:val="20"/>
              </w:rPr>
              <w:t>2</w:t>
            </w:r>
          </w:p>
        </w:tc>
        <w:tc>
          <w:tcPr>
            <w:tcW w:w="378"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2800</w:t>
            </w:r>
          </w:p>
        </w:tc>
        <w:tc>
          <w:tcPr>
            <w:tcW w:w="489"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250</w:t>
            </w:r>
          </w:p>
        </w:tc>
        <w:tc>
          <w:tcPr>
            <w:tcW w:w="601" w:type="pct"/>
            <w:tcBorders>
              <w:top w:val="nil"/>
              <w:left w:val="nil"/>
              <w:bottom w:val="single" w:sz="4" w:space="0" w:color="auto"/>
              <w:right w:val="single" w:sz="4" w:space="0" w:color="auto"/>
            </w:tcBorders>
            <w:shd w:val="clear" w:color="auto" w:fill="auto"/>
            <w:vAlign w:val="center"/>
          </w:tcPr>
          <w:p w:rsidR="00C2090E" w:rsidRPr="00680296" w:rsidRDefault="00C2090E" w:rsidP="00C2090E">
            <w:pPr>
              <w:jc w:val="center"/>
              <w:rPr>
                <w:sz w:val="20"/>
                <w:szCs w:val="20"/>
              </w:rPr>
            </w:pPr>
            <w:r w:rsidRPr="00680296">
              <w:rPr>
                <w:sz w:val="20"/>
                <w:szCs w:val="20"/>
              </w:rPr>
              <w:t>34</w:t>
            </w:r>
          </w:p>
        </w:tc>
        <w:tc>
          <w:tcPr>
            <w:tcW w:w="454"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0,61690</w:t>
            </w:r>
          </w:p>
        </w:tc>
      </w:tr>
      <w:tr w:rsidR="00C2090E"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C2090E" w:rsidRPr="00B875B0" w:rsidRDefault="00C2090E" w:rsidP="00C2090E">
            <w:pPr>
              <w:rPr>
                <w:sz w:val="20"/>
                <w:szCs w:val="20"/>
              </w:rPr>
            </w:pPr>
            <w:r w:rsidRPr="00B875B0">
              <w:rPr>
                <w:sz w:val="20"/>
                <w:szCs w:val="20"/>
              </w:rPr>
              <w:t>LIFT PAUS (нож.подъем.)</w:t>
            </w:r>
          </w:p>
        </w:tc>
        <w:tc>
          <w:tcPr>
            <w:tcW w:w="347" w:type="pct"/>
            <w:tcBorders>
              <w:top w:val="nil"/>
              <w:left w:val="nil"/>
              <w:bottom w:val="single" w:sz="4" w:space="0" w:color="auto"/>
              <w:right w:val="single" w:sz="4" w:space="0" w:color="auto"/>
            </w:tcBorders>
            <w:shd w:val="clear" w:color="auto" w:fill="auto"/>
          </w:tcPr>
          <w:p w:rsidR="00C2090E" w:rsidRPr="00B875B0" w:rsidRDefault="00C2090E" w:rsidP="00C2090E">
            <w:pPr>
              <w:jc w:val="center"/>
              <w:rPr>
                <w:sz w:val="20"/>
                <w:szCs w:val="20"/>
              </w:rPr>
            </w:pPr>
            <w:r w:rsidRPr="00B875B0">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2640</w:t>
            </w:r>
          </w:p>
        </w:tc>
        <w:tc>
          <w:tcPr>
            <w:tcW w:w="489"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250</w:t>
            </w:r>
          </w:p>
        </w:tc>
        <w:tc>
          <w:tcPr>
            <w:tcW w:w="601" w:type="pct"/>
            <w:tcBorders>
              <w:top w:val="nil"/>
              <w:left w:val="nil"/>
              <w:bottom w:val="single" w:sz="4" w:space="0" w:color="auto"/>
              <w:right w:val="single" w:sz="4" w:space="0" w:color="auto"/>
            </w:tcBorders>
            <w:shd w:val="clear" w:color="auto" w:fill="auto"/>
            <w:vAlign w:val="center"/>
          </w:tcPr>
          <w:p w:rsidR="00C2090E" w:rsidRPr="00680296" w:rsidRDefault="00C2090E" w:rsidP="00C2090E">
            <w:pPr>
              <w:jc w:val="center"/>
              <w:rPr>
                <w:sz w:val="20"/>
                <w:szCs w:val="20"/>
              </w:rPr>
            </w:pPr>
            <w:r w:rsidRPr="00680296">
              <w:rPr>
                <w:sz w:val="20"/>
                <w:szCs w:val="20"/>
              </w:rPr>
              <w:t>35</w:t>
            </w:r>
          </w:p>
        </w:tc>
        <w:tc>
          <w:tcPr>
            <w:tcW w:w="454"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0,29938</w:t>
            </w:r>
          </w:p>
        </w:tc>
      </w:tr>
      <w:tr w:rsidR="00C2090E"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C2090E" w:rsidRPr="00B875B0" w:rsidRDefault="00C2090E" w:rsidP="00C2090E">
            <w:pPr>
              <w:rPr>
                <w:sz w:val="20"/>
                <w:szCs w:val="20"/>
                <w:lang w:val="en-US"/>
              </w:rPr>
            </w:pPr>
            <w:r w:rsidRPr="00B875B0">
              <w:rPr>
                <w:sz w:val="20"/>
                <w:szCs w:val="20"/>
              </w:rPr>
              <w:t>SPRAYMEC 1050</w:t>
            </w:r>
          </w:p>
        </w:tc>
        <w:tc>
          <w:tcPr>
            <w:tcW w:w="347" w:type="pct"/>
            <w:tcBorders>
              <w:top w:val="nil"/>
              <w:left w:val="nil"/>
              <w:bottom w:val="single" w:sz="4" w:space="0" w:color="auto"/>
              <w:right w:val="single" w:sz="4" w:space="0" w:color="auto"/>
            </w:tcBorders>
            <w:shd w:val="clear" w:color="auto" w:fill="auto"/>
          </w:tcPr>
          <w:p w:rsidR="00C2090E" w:rsidRPr="00B875B0" w:rsidRDefault="00C2090E" w:rsidP="00C2090E">
            <w:pPr>
              <w:jc w:val="center"/>
              <w:rPr>
                <w:sz w:val="20"/>
                <w:szCs w:val="20"/>
              </w:rPr>
            </w:pPr>
            <w:r w:rsidRPr="00B875B0">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2640</w:t>
            </w:r>
          </w:p>
        </w:tc>
        <w:tc>
          <w:tcPr>
            <w:tcW w:w="489"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250</w:t>
            </w:r>
          </w:p>
        </w:tc>
        <w:tc>
          <w:tcPr>
            <w:tcW w:w="601" w:type="pct"/>
            <w:tcBorders>
              <w:top w:val="nil"/>
              <w:left w:val="nil"/>
              <w:bottom w:val="single" w:sz="4" w:space="0" w:color="auto"/>
              <w:right w:val="single" w:sz="4" w:space="0" w:color="auto"/>
            </w:tcBorders>
            <w:shd w:val="clear" w:color="auto" w:fill="auto"/>
            <w:vAlign w:val="center"/>
          </w:tcPr>
          <w:p w:rsidR="00C2090E" w:rsidRPr="00680296" w:rsidRDefault="00C2090E" w:rsidP="00C2090E">
            <w:pPr>
              <w:jc w:val="center"/>
              <w:rPr>
                <w:sz w:val="20"/>
                <w:szCs w:val="20"/>
              </w:rPr>
            </w:pPr>
            <w:r w:rsidRPr="00680296">
              <w:rPr>
                <w:sz w:val="20"/>
                <w:szCs w:val="20"/>
              </w:rPr>
              <w:t>34</w:t>
            </w:r>
          </w:p>
        </w:tc>
        <w:tc>
          <w:tcPr>
            <w:tcW w:w="454"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0,29082</w:t>
            </w:r>
          </w:p>
        </w:tc>
      </w:tr>
      <w:tr w:rsidR="00C2090E"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C2090E" w:rsidRPr="00B875B0" w:rsidRDefault="00C2090E" w:rsidP="00C2090E">
            <w:pPr>
              <w:rPr>
                <w:sz w:val="20"/>
                <w:szCs w:val="20"/>
              </w:rPr>
            </w:pPr>
            <w:r w:rsidRPr="00B875B0">
              <w:rPr>
                <w:sz w:val="20"/>
                <w:szCs w:val="20"/>
              </w:rPr>
              <w:t>МоАЗ</w:t>
            </w:r>
          </w:p>
        </w:tc>
        <w:tc>
          <w:tcPr>
            <w:tcW w:w="347" w:type="pct"/>
            <w:tcBorders>
              <w:top w:val="nil"/>
              <w:left w:val="nil"/>
              <w:bottom w:val="single" w:sz="4" w:space="0" w:color="auto"/>
              <w:right w:val="single" w:sz="4" w:space="0" w:color="auto"/>
            </w:tcBorders>
            <w:shd w:val="clear" w:color="auto" w:fill="auto"/>
          </w:tcPr>
          <w:p w:rsidR="00C2090E" w:rsidRPr="00B875B0" w:rsidRDefault="00C2090E" w:rsidP="00C2090E">
            <w:pPr>
              <w:jc w:val="center"/>
              <w:rPr>
                <w:sz w:val="20"/>
                <w:szCs w:val="20"/>
              </w:rPr>
            </w:pPr>
            <w:r w:rsidRPr="00B875B0">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2460</w:t>
            </w:r>
          </w:p>
        </w:tc>
        <w:tc>
          <w:tcPr>
            <w:tcW w:w="489"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250</w:t>
            </w:r>
          </w:p>
        </w:tc>
        <w:tc>
          <w:tcPr>
            <w:tcW w:w="601" w:type="pct"/>
            <w:tcBorders>
              <w:top w:val="nil"/>
              <w:left w:val="nil"/>
              <w:bottom w:val="single" w:sz="4" w:space="0" w:color="auto"/>
              <w:right w:val="single" w:sz="4" w:space="0" w:color="auto"/>
            </w:tcBorders>
            <w:shd w:val="clear" w:color="auto" w:fill="auto"/>
            <w:vAlign w:val="center"/>
          </w:tcPr>
          <w:p w:rsidR="00C2090E" w:rsidRPr="00680296" w:rsidRDefault="00C2090E" w:rsidP="00C2090E">
            <w:pPr>
              <w:jc w:val="center"/>
              <w:rPr>
                <w:sz w:val="20"/>
                <w:szCs w:val="20"/>
              </w:rPr>
            </w:pPr>
            <w:r w:rsidRPr="00680296">
              <w:rPr>
                <w:sz w:val="20"/>
                <w:szCs w:val="20"/>
              </w:rPr>
              <w:t>31</w:t>
            </w:r>
          </w:p>
        </w:tc>
        <w:tc>
          <w:tcPr>
            <w:tcW w:w="454"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0,24708</w:t>
            </w:r>
          </w:p>
        </w:tc>
      </w:tr>
      <w:tr w:rsidR="00C2090E"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C2090E" w:rsidRPr="00B875B0" w:rsidRDefault="00C2090E" w:rsidP="00C2090E">
            <w:pPr>
              <w:rPr>
                <w:sz w:val="20"/>
                <w:szCs w:val="20"/>
              </w:rPr>
            </w:pPr>
            <w:r w:rsidRPr="00B875B0">
              <w:rPr>
                <w:sz w:val="20"/>
                <w:szCs w:val="20"/>
              </w:rPr>
              <w:t>ПМЗШ-5К (Fadroma)</w:t>
            </w:r>
          </w:p>
        </w:tc>
        <w:tc>
          <w:tcPr>
            <w:tcW w:w="347" w:type="pct"/>
            <w:tcBorders>
              <w:top w:val="nil"/>
              <w:left w:val="nil"/>
              <w:bottom w:val="single" w:sz="4" w:space="0" w:color="auto"/>
              <w:right w:val="single" w:sz="4" w:space="0" w:color="auto"/>
            </w:tcBorders>
            <w:shd w:val="clear" w:color="auto" w:fill="auto"/>
          </w:tcPr>
          <w:p w:rsidR="00C2090E" w:rsidRPr="00B875B0" w:rsidRDefault="00C2090E" w:rsidP="00C2090E">
            <w:pPr>
              <w:jc w:val="center"/>
              <w:rPr>
                <w:sz w:val="20"/>
                <w:szCs w:val="20"/>
              </w:rPr>
            </w:pPr>
            <w:r w:rsidRPr="00B875B0">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1860</w:t>
            </w:r>
          </w:p>
        </w:tc>
        <w:tc>
          <w:tcPr>
            <w:tcW w:w="489"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250</w:t>
            </w:r>
          </w:p>
        </w:tc>
        <w:tc>
          <w:tcPr>
            <w:tcW w:w="601" w:type="pct"/>
            <w:tcBorders>
              <w:top w:val="nil"/>
              <w:left w:val="nil"/>
              <w:bottom w:val="single" w:sz="4" w:space="0" w:color="auto"/>
              <w:right w:val="single" w:sz="4" w:space="0" w:color="auto"/>
            </w:tcBorders>
            <w:shd w:val="clear" w:color="auto" w:fill="auto"/>
            <w:vAlign w:val="center"/>
          </w:tcPr>
          <w:p w:rsidR="00C2090E" w:rsidRPr="00680296" w:rsidRDefault="00C2090E" w:rsidP="00C2090E">
            <w:pPr>
              <w:jc w:val="center"/>
              <w:rPr>
                <w:sz w:val="20"/>
                <w:szCs w:val="20"/>
              </w:rPr>
            </w:pPr>
            <w:r w:rsidRPr="00680296">
              <w:rPr>
                <w:sz w:val="20"/>
                <w:szCs w:val="20"/>
              </w:rPr>
              <w:t>25</w:t>
            </w:r>
          </w:p>
        </w:tc>
        <w:tc>
          <w:tcPr>
            <w:tcW w:w="454"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0,15066</w:t>
            </w:r>
          </w:p>
        </w:tc>
      </w:tr>
      <w:tr w:rsidR="00C2090E" w:rsidRPr="008F66EF" w:rsidTr="00C2090E">
        <w:trPr>
          <w:trHeight w:val="156"/>
        </w:trPr>
        <w:tc>
          <w:tcPr>
            <w:tcW w:w="1567" w:type="pct"/>
            <w:tcBorders>
              <w:top w:val="nil"/>
              <w:left w:val="single" w:sz="4" w:space="0" w:color="auto"/>
              <w:bottom w:val="single" w:sz="4" w:space="0" w:color="auto"/>
              <w:right w:val="single" w:sz="4" w:space="0" w:color="auto"/>
            </w:tcBorders>
            <w:shd w:val="clear" w:color="auto" w:fill="auto"/>
            <w:noWrap/>
          </w:tcPr>
          <w:p w:rsidR="00C2090E" w:rsidRPr="00B875B0" w:rsidRDefault="00C2090E" w:rsidP="00C2090E">
            <w:pPr>
              <w:rPr>
                <w:sz w:val="20"/>
                <w:szCs w:val="20"/>
              </w:rPr>
            </w:pPr>
            <w:r w:rsidRPr="00B875B0">
              <w:rPr>
                <w:sz w:val="20"/>
                <w:szCs w:val="20"/>
              </w:rPr>
              <w:t>CHARMEC LC605 DA</w:t>
            </w:r>
          </w:p>
        </w:tc>
        <w:tc>
          <w:tcPr>
            <w:tcW w:w="347" w:type="pct"/>
            <w:tcBorders>
              <w:top w:val="nil"/>
              <w:left w:val="nil"/>
              <w:bottom w:val="single" w:sz="4" w:space="0" w:color="auto"/>
              <w:right w:val="single" w:sz="4" w:space="0" w:color="auto"/>
            </w:tcBorders>
            <w:shd w:val="clear" w:color="auto" w:fill="auto"/>
          </w:tcPr>
          <w:p w:rsidR="00C2090E" w:rsidRPr="00B875B0" w:rsidRDefault="00C2090E" w:rsidP="00C2090E">
            <w:pPr>
              <w:jc w:val="center"/>
              <w:rPr>
                <w:sz w:val="20"/>
                <w:szCs w:val="20"/>
              </w:rPr>
            </w:pPr>
            <w:r w:rsidRPr="00B875B0">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2400</w:t>
            </w:r>
          </w:p>
        </w:tc>
        <w:tc>
          <w:tcPr>
            <w:tcW w:w="489"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250</w:t>
            </w:r>
          </w:p>
        </w:tc>
        <w:tc>
          <w:tcPr>
            <w:tcW w:w="601" w:type="pct"/>
            <w:tcBorders>
              <w:top w:val="nil"/>
              <w:left w:val="nil"/>
              <w:bottom w:val="single" w:sz="4" w:space="0" w:color="auto"/>
              <w:right w:val="single" w:sz="4" w:space="0" w:color="auto"/>
            </w:tcBorders>
            <w:shd w:val="clear" w:color="auto" w:fill="auto"/>
            <w:vAlign w:val="center"/>
          </w:tcPr>
          <w:p w:rsidR="00C2090E" w:rsidRPr="00680296" w:rsidRDefault="00C2090E" w:rsidP="00C2090E">
            <w:pPr>
              <w:jc w:val="center"/>
              <w:rPr>
                <w:sz w:val="20"/>
                <w:szCs w:val="20"/>
              </w:rPr>
            </w:pPr>
            <w:r w:rsidRPr="00680296">
              <w:rPr>
                <w:sz w:val="20"/>
                <w:szCs w:val="20"/>
              </w:rPr>
              <w:t>34</w:t>
            </w:r>
          </w:p>
        </w:tc>
        <w:tc>
          <w:tcPr>
            <w:tcW w:w="454"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0,26438</w:t>
            </w:r>
          </w:p>
        </w:tc>
      </w:tr>
      <w:tr w:rsidR="00C2090E" w:rsidRPr="008F66EF" w:rsidTr="00C2090E">
        <w:trPr>
          <w:trHeight w:val="156"/>
        </w:trPr>
        <w:tc>
          <w:tcPr>
            <w:tcW w:w="1567" w:type="pct"/>
            <w:tcBorders>
              <w:top w:val="nil"/>
              <w:left w:val="single" w:sz="4" w:space="0" w:color="auto"/>
              <w:bottom w:val="single" w:sz="4" w:space="0" w:color="auto"/>
              <w:right w:val="single" w:sz="4" w:space="0" w:color="auto"/>
            </w:tcBorders>
            <w:shd w:val="clear" w:color="auto" w:fill="auto"/>
            <w:noWrap/>
          </w:tcPr>
          <w:p w:rsidR="00C2090E" w:rsidRPr="00B875B0" w:rsidRDefault="00C2090E" w:rsidP="00C2090E">
            <w:pPr>
              <w:rPr>
                <w:sz w:val="20"/>
                <w:szCs w:val="20"/>
              </w:rPr>
            </w:pPr>
            <w:r w:rsidRPr="00B875B0">
              <w:rPr>
                <w:sz w:val="20"/>
                <w:szCs w:val="20"/>
              </w:rPr>
              <w:t>К-701</w:t>
            </w:r>
          </w:p>
        </w:tc>
        <w:tc>
          <w:tcPr>
            <w:tcW w:w="347" w:type="pct"/>
            <w:tcBorders>
              <w:top w:val="nil"/>
              <w:left w:val="nil"/>
              <w:bottom w:val="single" w:sz="4" w:space="0" w:color="auto"/>
              <w:right w:val="single" w:sz="4" w:space="0" w:color="auto"/>
            </w:tcBorders>
            <w:shd w:val="clear" w:color="auto" w:fill="auto"/>
          </w:tcPr>
          <w:p w:rsidR="00C2090E" w:rsidRPr="00B875B0" w:rsidRDefault="00C2090E" w:rsidP="00C2090E">
            <w:pPr>
              <w:jc w:val="center"/>
              <w:rPr>
                <w:sz w:val="20"/>
                <w:szCs w:val="20"/>
              </w:rPr>
            </w:pPr>
            <w:r w:rsidRPr="00B875B0">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1440</w:t>
            </w:r>
          </w:p>
        </w:tc>
        <w:tc>
          <w:tcPr>
            <w:tcW w:w="489"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250</w:t>
            </w:r>
          </w:p>
        </w:tc>
        <w:tc>
          <w:tcPr>
            <w:tcW w:w="601" w:type="pct"/>
            <w:tcBorders>
              <w:top w:val="nil"/>
              <w:left w:val="nil"/>
              <w:bottom w:val="single" w:sz="4" w:space="0" w:color="auto"/>
              <w:right w:val="single" w:sz="4" w:space="0" w:color="auto"/>
            </w:tcBorders>
            <w:shd w:val="clear" w:color="auto" w:fill="auto"/>
            <w:vAlign w:val="center"/>
          </w:tcPr>
          <w:p w:rsidR="00C2090E" w:rsidRPr="00680296" w:rsidRDefault="00C2090E" w:rsidP="00C2090E">
            <w:pPr>
              <w:jc w:val="center"/>
              <w:rPr>
                <w:sz w:val="20"/>
                <w:szCs w:val="20"/>
              </w:rPr>
            </w:pPr>
            <w:r w:rsidRPr="00680296">
              <w:rPr>
                <w:sz w:val="20"/>
                <w:szCs w:val="20"/>
              </w:rPr>
              <w:t>25</w:t>
            </w:r>
          </w:p>
        </w:tc>
        <w:tc>
          <w:tcPr>
            <w:tcW w:w="454"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0,11664</w:t>
            </w:r>
          </w:p>
        </w:tc>
      </w:tr>
      <w:tr w:rsidR="00C2090E" w:rsidRPr="008F66EF" w:rsidTr="00C2090E">
        <w:trPr>
          <w:trHeight w:val="156"/>
        </w:trPr>
        <w:tc>
          <w:tcPr>
            <w:tcW w:w="1567" w:type="pct"/>
            <w:tcBorders>
              <w:top w:val="nil"/>
              <w:left w:val="single" w:sz="4" w:space="0" w:color="auto"/>
              <w:bottom w:val="single" w:sz="4" w:space="0" w:color="auto"/>
              <w:right w:val="single" w:sz="4" w:space="0" w:color="auto"/>
            </w:tcBorders>
            <w:shd w:val="clear" w:color="auto" w:fill="auto"/>
            <w:noWrap/>
          </w:tcPr>
          <w:p w:rsidR="00C2090E" w:rsidRPr="00B875B0" w:rsidRDefault="00C2090E" w:rsidP="00C2090E">
            <w:pPr>
              <w:rPr>
                <w:sz w:val="20"/>
                <w:szCs w:val="20"/>
              </w:rPr>
            </w:pPr>
            <w:r w:rsidRPr="00B875B0">
              <w:rPr>
                <w:sz w:val="20"/>
                <w:szCs w:val="20"/>
              </w:rPr>
              <w:t>PAUS PKMT</w:t>
            </w:r>
          </w:p>
        </w:tc>
        <w:tc>
          <w:tcPr>
            <w:tcW w:w="347" w:type="pct"/>
            <w:tcBorders>
              <w:top w:val="nil"/>
              <w:left w:val="nil"/>
              <w:bottom w:val="single" w:sz="4" w:space="0" w:color="auto"/>
              <w:right w:val="single" w:sz="4" w:space="0" w:color="auto"/>
            </w:tcBorders>
            <w:shd w:val="clear" w:color="auto" w:fill="auto"/>
          </w:tcPr>
          <w:p w:rsidR="00C2090E" w:rsidRPr="00B875B0" w:rsidRDefault="00C2090E" w:rsidP="00C2090E">
            <w:pPr>
              <w:jc w:val="center"/>
              <w:rPr>
                <w:sz w:val="20"/>
                <w:szCs w:val="20"/>
              </w:rPr>
            </w:pPr>
            <w:r w:rsidRPr="00B875B0">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1800</w:t>
            </w:r>
          </w:p>
        </w:tc>
        <w:tc>
          <w:tcPr>
            <w:tcW w:w="489"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250</w:t>
            </w:r>
          </w:p>
        </w:tc>
        <w:tc>
          <w:tcPr>
            <w:tcW w:w="601" w:type="pct"/>
            <w:tcBorders>
              <w:top w:val="nil"/>
              <w:left w:val="nil"/>
              <w:bottom w:val="single" w:sz="4" w:space="0" w:color="auto"/>
              <w:right w:val="single" w:sz="4" w:space="0" w:color="auto"/>
            </w:tcBorders>
            <w:shd w:val="clear" w:color="auto" w:fill="auto"/>
            <w:vAlign w:val="center"/>
          </w:tcPr>
          <w:p w:rsidR="00C2090E" w:rsidRPr="00680296" w:rsidRDefault="00C2090E" w:rsidP="00C2090E">
            <w:pPr>
              <w:jc w:val="center"/>
              <w:rPr>
                <w:sz w:val="20"/>
                <w:szCs w:val="20"/>
              </w:rPr>
            </w:pPr>
            <w:r w:rsidRPr="00680296">
              <w:rPr>
                <w:sz w:val="20"/>
                <w:szCs w:val="20"/>
              </w:rPr>
              <w:t>35</w:t>
            </w:r>
          </w:p>
        </w:tc>
        <w:tc>
          <w:tcPr>
            <w:tcW w:w="454"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0,20412</w:t>
            </w:r>
          </w:p>
        </w:tc>
      </w:tr>
      <w:tr w:rsidR="00C2090E" w:rsidRPr="008F66EF" w:rsidTr="00C2090E">
        <w:trPr>
          <w:trHeight w:val="156"/>
        </w:trPr>
        <w:tc>
          <w:tcPr>
            <w:tcW w:w="1567" w:type="pct"/>
            <w:tcBorders>
              <w:top w:val="nil"/>
              <w:left w:val="single" w:sz="4" w:space="0" w:color="auto"/>
              <w:bottom w:val="single" w:sz="4" w:space="0" w:color="auto"/>
              <w:right w:val="single" w:sz="4" w:space="0" w:color="auto"/>
            </w:tcBorders>
            <w:shd w:val="clear" w:color="auto" w:fill="auto"/>
            <w:noWrap/>
          </w:tcPr>
          <w:p w:rsidR="00C2090E" w:rsidRPr="00B875B0" w:rsidRDefault="00C2090E" w:rsidP="00C2090E">
            <w:pPr>
              <w:rPr>
                <w:sz w:val="20"/>
                <w:szCs w:val="20"/>
              </w:rPr>
            </w:pPr>
            <w:r w:rsidRPr="00B875B0">
              <w:rPr>
                <w:sz w:val="20"/>
                <w:szCs w:val="20"/>
              </w:rPr>
              <w:t>PAUS UNI</w:t>
            </w:r>
          </w:p>
        </w:tc>
        <w:tc>
          <w:tcPr>
            <w:tcW w:w="347" w:type="pct"/>
            <w:tcBorders>
              <w:top w:val="nil"/>
              <w:left w:val="nil"/>
              <w:bottom w:val="single" w:sz="4" w:space="0" w:color="auto"/>
              <w:right w:val="single" w:sz="4" w:space="0" w:color="auto"/>
            </w:tcBorders>
            <w:shd w:val="clear" w:color="auto" w:fill="auto"/>
          </w:tcPr>
          <w:p w:rsidR="00C2090E" w:rsidRPr="00B875B0" w:rsidRDefault="00C2090E" w:rsidP="00C2090E">
            <w:pPr>
              <w:jc w:val="center"/>
              <w:rPr>
                <w:sz w:val="20"/>
                <w:szCs w:val="20"/>
              </w:rPr>
            </w:pPr>
            <w:r w:rsidRPr="00B875B0">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2640</w:t>
            </w:r>
          </w:p>
        </w:tc>
        <w:tc>
          <w:tcPr>
            <w:tcW w:w="489"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250</w:t>
            </w:r>
          </w:p>
        </w:tc>
        <w:tc>
          <w:tcPr>
            <w:tcW w:w="601" w:type="pct"/>
            <w:tcBorders>
              <w:top w:val="nil"/>
              <w:left w:val="nil"/>
              <w:bottom w:val="single" w:sz="4" w:space="0" w:color="auto"/>
              <w:right w:val="single" w:sz="4" w:space="0" w:color="auto"/>
            </w:tcBorders>
            <w:shd w:val="clear" w:color="auto" w:fill="auto"/>
            <w:vAlign w:val="center"/>
          </w:tcPr>
          <w:p w:rsidR="00C2090E" w:rsidRPr="00680296" w:rsidRDefault="00C2090E" w:rsidP="00C2090E">
            <w:pPr>
              <w:jc w:val="center"/>
              <w:rPr>
                <w:sz w:val="20"/>
                <w:szCs w:val="20"/>
              </w:rPr>
            </w:pPr>
            <w:r w:rsidRPr="00680296">
              <w:rPr>
                <w:sz w:val="20"/>
                <w:szCs w:val="20"/>
              </w:rPr>
              <w:t>35</w:t>
            </w:r>
          </w:p>
        </w:tc>
        <w:tc>
          <w:tcPr>
            <w:tcW w:w="454"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0,29938</w:t>
            </w:r>
          </w:p>
        </w:tc>
      </w:tr>
      <w:tr w:rsidR="00C2090E" w:rsidRPr="008F66EF" w:rsidTr="00C2090E">
        <w:trPr>
          <w:trHeight w:val="156"/>
        </w:trPr>
        <w:tc>
          <w:tcPr>
            <w:tcW w:w="1567" w:type="pct"/>
            <w:tcBorders>
              <w:top w:val="nil"/>
              <w:left w:val="single" w:sz="4" w:space="0" w:color="auto"/>
              <w:bottom w:val="single" w:sz="4" w:space="0" w:color="auto"/>
              <w:right w:val="single" w:sz="4" w:space="0" w:color="auto"/>
            </w:tcBorders>
            <w:shd w:val="clear" w:color="auto" w:fill="auto"/>
            <w:noWrap/>
          </w:tcPr>
          <w:p w:rsidR="00C2090E" w:rsidRPr="00B875B0" w:rsidRDefault="00C2090E" w:rsidP="00C2090E">
            <w:pPr>
              <w:rPr>
                <w:sz w:val="20"/>
                <w:szCs w:val="20"/>
              </w:rPr>
            </w:pPr>
            <w:r w:rsidRPr="00B875B0">
              <w:rPr>
                <w:sz w:val="20"/>
                <w:szCs w:val="20"/>
              </w:rPr>
              <w:t>АП-30М</w:t>
            </w:r>
          </w:p>
        </w:tc>
        <w:tc>
          <w:tcPr>
            <w:tcW w:w="347" w:type="pct"/>
            <w:tcBorders>
              <w:top w:val="nil"/>
              <w:left w:val="nil"/>
              <w:bottom w:val="single" w:sz="4" w:space="0" w:color="auto"/>
              <w:right w:val="single" w:sz="4" w:space="0" w:color="auto"/>
            </w:tcBorders>
            <w:shd w:val="clear" w:color="auto" w:fill="auto"/>
          </w:tcPr>
          <w:p w:rsidR="00C2090E" w:rsidRPr="00B875B0" w:rsidRDefault="00C2090E" w:rsidP="00C2090E">
            <w:pPr>
              <w:jc w:val="center"/>
              <w:rPr>
                <w:sz w:val="20"/>
                <w:szCs w:val="20"/>
              </w:rPr>
            </w:pPr>
            <w:r w:rsidRPr="00B875B0">
              <w:rPr>
                <w:sz w:val="20"/>
                <w:szCs w:val="20"/>
              </w:rPr>
              <w:t>2</w:t>
            </w:r>
          </w:p>
        </w:tc>
        <w:tc>
          <w:tcPr>
            <w:tcW w:w="378"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2750</w:t>
            </w:r>
          </w:p>
        </w:tc>
        <w:tc>
          <w:tcPr>
            <w:tcW w:w="489"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250</w:t>
            </w:r>
          </w:p>
        </w:tc>
        <w:tc>
          <w:tcPr>
            <w:tcW w:w="601" w:type="pct"/>
            <w:tcBorders>
              <w:top w:val="nil"/>
              <w:left w:val="nil"/>
              <w:bottom w:val="single" w:sz="4" w:space="0" w:color="auto"/>
              <w:right w:val="single" w:sz="4" w:space="0" w:color="auto"/>
            </w:tcBorders>
            <w:shd w:val="clear" w:color="auto" w:fill="auto"/>
            <w:vAlign w:val="center"/>
          </w:tcPr>
          <w:p w:rsidR="00C2090E" w:rsidRPr="00680296" w:rsidRDefault="00C2090E" w:rsidP="00C2090E">
            <w:pPr>
              <w:jc w:val="center"/>
              <w:rPr>
                <w:sz w:val="20"/>
                <w:szCs w:val="20"/>
              </w:rPr>
            </w:pPr>
            <w:r w:rsidRPr="00680296">
              <w:rPr>
                <w:sz w:val="20"/>
                <w:szCs w:val="20"/>
              </w:rPr>
              <w:t>36</w:t>
            </w:r>
          </w:p>
        </w:tc>
        <w:tc>
          <w:tcPr>
            <w:tcW w:w="454"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0,64152</w:t>
            </w:r>
          </w:p>
        </w:tc>
      </w:tr>
      <w:tr w:rsidR="00C2090E" w:rsidRPr="008F66EF" w:rsidTr="00C2090E">
        <w:trPr>
          <w:trHeight w:val="156"/>
        </w:trPr>
        <w:tc>
          <w:tcPr>
            <w:tcW w:w="1567" w:type="pct"/>
            <w:tcBorders>
              <w:top w:val="nil"/>
              <w:left w:val="single" w:sz="4" w:space="0" w:color="auto"/>
              <w:bottom w:val="single" w:sz="4" w:space="0" w:color="auto"/>
              <w:right w:val="single" w:sz="4" w:space="0" w:color="auto"/>
            </w:tcBorders>
            <w:shd w:val="clear" w:color="auto" w:fill="auto"/>
            <w:noWrap/>
          </w:tcPr>
          <w:p w:rsidR="00C2090E" w:rsidRPr="00B875B0" w:rsidRDefault="00C2090E" w:rsidP="00C2090E">
            <w:pPr>
              <w:rPr>
                <w:sz w:val="20"/>
                <w:szCs w:val="20"/>
                <w:lang w:val="en-US"/>
              </w:rPr>
            </w:pPr>
            <w:r w:rsidRPr="00B875B0">
              <w:rPr>
                <w:sz w:val="20"/>
                <w:szCs w:val="20"/>
                <w:lang w:val="en-US"/>
              </w:rPr>
              <w:t>HYUNDAI HL780-9S UM</w:t>
            </w:r>
          </w:p>
        </w:tc>
        <w:tc>
          <w:tcPr>
            <w:tcW w:w="347" w:type="pct"/>
            <w:tcBorders>
              <w:top w:val="nil"/>
              <w:left w:val="nil"/>
              <w:bottom w:val="single" w:sz="4" w:space="0" w:color="auto"/>
              <w:right w:val="single" w:sz="4" w:space="0" w:color="auto"/>
            </w:tcBorders>
            <w:shd w:val="clear" w:color="auto" w:fill="auto"/>
          </w:tcPr>
          <w:p w:rsidR="00C2090E" w:rsidRPr="00B875B0" w:rsidRDefault="00C2090E" w:rsidP="00C2090E">
            <w:pPr>
              <w:jc w:val="center"/>
              <w:rPr>
                <w:sz w:val="20"/>
                <w:szCs w:val="20"/>
              </w:rPr>
            </w:pPr>
            <w:r w:rsidRPr="00B875B0">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4740</w:t>
            </w:r>
          </w:p>
        </w:tc>
        <w:tc>
          <w:tcPr>
            <w:tcW w:w="489"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250</w:t>
            </w:r>
          </w:p>
        </w:tc>
        <w:tc>
          <w:tcPr>
            <w:tcW w:w="601" w:type="pct"/>
            <w:tcBorders>
              <w:top w:val="nil"/>
              <w:left w:val="nil"/>
              <w:bottom w:val="single" w:sz="4" w:space="0" w:color="auto"/>
              <w:right w:val="single" w:sz="4" w:space="0" w:color="auto"/>
            </w:tcBorders>
            <w:shd w:val="clear" w:color="auto" w:fill="auto"/>
            <w:vAlign w:val="center"/>
          </w:tcPr>
          <w:p w:rsidR="00C2090E" w:rsidRPr="00680296" w:rsidRDefault="00C2090E" w:rsidP="00C2090E">
            <w:pPr>
              <w:jc w:val="center"/>
              <w:rPr>
                <w:sz w:val="20"/>
                <w:szCs w:val="20"/>
              </w:rPr>
            </w:pPr>
            <w:r w:rsidRPr="00680296">
              <w:rPr>
                <w:sz w:val="20"/>
                <w:szCs w:val="20"/>
              </w:rPr>
              <w:t>38</w:t>
            </w:r>
          </w:p>
        </w:tc>
        <w:tc>
          <w:tcPr>
            <w:tcW w:w="454"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0,58359</w:t>
            </w:r>
          </w:p>
        </w:tc>
      </w:tr>
      <w:tr w:rsidR="00C2090E" w:rsidRPr="008F66EF" w:rsidTr="00C2090E">
        <w:trPr>
          <w:trHeight w:val="156"/>
        </w:trPr>
        <w:tc>
          <w:tcPr>
            <w:tcW w:w="1567" w:type="pct"/>
            <w:tcBorders>
              <w:top w:val="nil"/>
              <w:left w:val="single" w:sz="4" w:space="0" w:color="auto"/>
              <w:bottom w:val="single" w:sz="4" w:space="0" w:color="auto"/>
              <w:right w:val="single" w:sz="4" w:space="0" w:color="auto"/>
            </w:tcBorders>
            <w:shd w:val="clear" w:color="auto" w:fill="auto"/>
            <w:noWrap/>
          </w:tcPr>
          <w:p w:rsidR="00C2090E" w:rsidRPr="00B875B0" w:rsidRDefault="00C2090E" w:rsidP="00C2090E">
            <w:pPr>
              <w:rPr>
                <w:sz w:val="20"/>
                <w:szCs w:val="20"/>
                <w:lang w:val="en-US"/>
              </w:rPr>
            </w:pPr>
            <w:r w:rsidRPr="00B875B0">
              <w:rPr>
                <w:sz w:val="20"/>
                <w:szCs w:val="20"/>
                <w:lang w:val="en-US"/>
              </w:rPr>
              <w:t>UTIMEC LF600 AGIT</w:t>
            </w:r>
          </w:p>
        </w:tc>
        <w:tc>
          <w:tcPr>
            <w:tcW w:w="347" w:type="pct"/>
            <w:tcBorders>
              <w:top w:val="nil"/>
              <w:left w:val="nil"/>
              <w:bottom w:val="single" w:sz="4" w:space="0" w:color="auto"/>
              <w:right w:val="single" w:sz="4" w:space="0" w:color="auto"/>
            </w:tcBorders>
            <w:shd w:val="clear" w:color="auto" w:fill="auto"/>
          </w:tcPr>
          <w:p w:rsidR="00C2090E" w:rsidRPr="00B875B0" w:rsidRDefault="00C2090E" w:rsidP="00C2090E">
            <w:pPr>
              <w:jc w:val="center"/>
              <w:rPr>
                <w:sz w:val="20"/>
                <w:szCs w:val="20"/>
              </w:rPr>
            </w:pPr>
            <w:r w:rsidRPr="00B875B0">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2640</w:t>
            </w:r>
          </w:p>
        </w:tc>
        <w:tc>
          <w:tcPr>
            <w:tcW w:w="489"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250</w:t>
            </w:r>
          </w:p>
        </w:tc>
        <w:tc>
          <w:tcPr>
            <w:tcW w:w="601" w:type="pct"/>
            <w:tcBorders>
              <w:top w:val="nil"/>
              <w:left w:val="nil"/>
              <w:bottom w:val="single" w:sz="4" w:space="0" w:color="auto"/>
              <w:right w:val="single" w:sz="4" w:space="0" w:color="auto"/>
            </w:tcBorders>
            <w:shd w:val="clear" w:color="auto" w:fill="auto"/>
            <w:vAlign w:val="center"/>
          </w:tcPr>
          <w:p w:rsidR="00C2090E" w:rsidRPr="00680296" w:rsidRDefault="00C2090E" w:rsidP="00C2090E">
            <w:pPr>
              <w:jc w:val="center"/>
              <w:rPr>
                <w:sz w:val="20"/>
                <w:szCs w:val="20"/>
              </w:rPr>
            </w:pPr>
            <w:r w:rsidRPr="00680296">
              <w:rPr>
                <w:sz w:val="20"/>
                <w:szCs w:val="20"/>
              </w:rPr>
              <w:t>34</w:t>
            </w:r>
          </w:p>
        </w:tc>
        <w:tc>
          <w:tcPr>
            <w:tcW w:w="454"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0,29082</w:t>
            </w:r>
          </w:p>
        </w:tc>
      </w:tr>
      <w:tr w:rsidR="00C2090E" w:rsidRPr="008F66EF" w:rsidTr="00C2090E">
        <w:trPr>
          <w:trHeight w:val="77"/>
        </w:trPr>
        <w:tc>
          <w:tcPr>
            <w:tcW w:w="1567" w:type="pct"/>
            <w:tcBorders>
              <w:top w:val="nil"/>
              <w:left w:val="single" w:sz="4" w:space="0" w:color="auto"/>
              <w:bottom w:val="single" w:sz="4" w:space="0" w:color="auto"/>
              <w:right w:val="single" w:sz="4" w:space="0" w:color="auto"/>
            </w:tcBorders>
            <w:shd w:val="clear" w:color="auto" w:fill="auto"/>
            <w:vAlign w:val="center"/>
            <w:hideMark/>
          </w:tcPr>
          <w:p w:rsidR="00C2090E" w:rsidRPr="00B875B0" w:rsidRDefault="00C2090E" w:rsidP="00C2090E">
            <w:pPr>
              <w:rPr>
                <w:b/>
                <w:bCs/>
                <w:sz w:val="20"/>
                <w:szCs w:val="20"/>
              </w:rPr>
            </w:pPr>
            <w:r w:rsidRPr="00B875B0">
              <w:rPr>
                <w:b/>
                <w:bCs/>
                <w:sz w:val="20"/>
                <w:szCs w:val="20"/>
              </w:rPr>
              <w:t>Итого:</w:t>
            </w:r>
          </w:p>
        </w:tc>
        <w:tc>
          <w:tcPr>
            <w:tcW w:w="347" w:type="pct"/>
            <w:tcBorders>
              <w:top w:val="nil"/>
              <w:left w:val="nil"/>
              <w:bottom w:val="single" w:sz="4" w:space="0" w:color="auto"/>
              <w:right w:val="single" w:sz="4" w:space="0" w:color="auto"/>
            </w:tcBorders>
            <w:shd w:val="clear" w:color="auto" w:fill="auto"/>
            <w:vAlign w:val="center"/>
            <w:hideMark/>
          </w:tcPr>
          <w:p w:rsidR="00C2090E" w:rsidRPr="00B875B0" w:rsidRDefault="00C2090E" w:rsidP="00C2090E">
            <w:pPr>
              <w:jc w:val="center"/>
              <w:rPr>
                <w:b/>
                <w:bCs/>
                <w:sz w:val="20"/>
                <w:szCs w:val="20"/>
              </w:rPr>
            </w:pPr>
            <w:r w:rsidRPr="00B875B0">
              <w:rPr>
                <w:b/>
                <w:bCs/>
                <w:sz w:val="20"/>
                <w:szCs w:val="20"/>
              </w:rPr>
              <w:t>37</w:t>
            </w:r>
          </w:p>
        </w:tc>
        <w:tc>
          <w:tcPr>
            <w:tcW w:w="2455" w:type="pct"/>
            <w:gridSpan w:val="5"/>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b/>
                <w:bCs/>
                <w:sz w:val="20"/>
                <w:szCs w:val="20"/>
              </w:rPr>
            </w:pPr>
          </w:p>
        </w:tc>
        <w:tc>
          <w:tcPr>
            <w:tcW w:w="631" w:type="pct"/>
            <w:tcBorders>
              <w:top w:val="single" w:sz="4" w:space="0" w:color="auto"/>
              <w:left w:val="nil"/>
              <w:bottom w:val="single" w:sz="4" w:space="0" w:color="auto"/>
              <w:right w:val="single" w:sz="4" w:space="0" w:color="auto"/>
            </w:tcBorders>
            <w:shd w:val="clear" w:color="auto" w:fill="auto"/>
            <w:vAlign w:val="center"/>
          </w:tcPr>
          <w:p w:rsidR="00C2090E" w:rsidRPr="00B875B0" w:rsidRDefault="00C2090E" w:rsidP="00C2090E">
            <w:pPr>
              <w:jc w:val="center"/>
              <w:rPr>
                <w:b/>
                <w:bCs/>
                <w:sz w:val="20"/>
                <w:szCs w:val="20"/>
              </w:rPr>
            </w:pPr>
            <w:r w:rsidRPr="00B875B0">
              <w:rPr>
                <w:b/>
                <w:bCs/>
                <w:sz w:val="20"/>
                <w:szCs w:val="20"/>
              </w:rPr>
              <w:t>10,20400</w:t>
            </w:r>
          </w:p>
        </w:tc>
      </w:tr>
      <w:tr w:rsidR="00C2090E" w:rsidRPr="008F66EF" w:rsidTr="00C2090E">
        <w:trPr>
          <w:trHeight w:val="77"/>
        </w:trPr>
        <w:tc>
          <w:tcPr>
            <w:tcW w:w="5000" w:type="pct"/>
            <w:gridSpan w:val="8"/>
            <w:tcBorders>
              <w:top w:val="nil"/>
              <w:left w:val="single" w:sz="4" w:space="0" w:color="auto"/>
              <w:bottom w:val="single" w:sz="4" w:space="0" w:color="auto"/>
              <w:right w:val="single" w:sz="4" w:space="0" w:color="auto"/>
            </w:tcBorders>
            <w:shd w:val="clear" w:color="auto" w:fill="auto"/>
            <w:vAlign w:val="center"/>
          </w:tcPr>
          <w:p w:rsidR="00C2090E" w:rsidRPr="00B875B0" w:rsidRDefault="00C2090E" w:rsidP="00C2090E">
            <w:pPr>
              <w:jc w:val="center"/>
              <w:rPr>
                <w:bCs/>
                <w:sz w:val="20"/>
                <w:szCs w:val="20"/>
              </w:rPr>
            </w:pPr>
            <w:r w:rsidRPr="00B875B0">
              <w:rPr>
                <w:bCs/>
                <w:sz w:val="20"/>
                <w:szCs w:val="20"/>
              </w:rPr>
              <w:t>Шахта №55</w:t>
            </w:r>
          </w:p>
        </w:tc>
      </w:tr>
      <w:tr w:rsidR="00C2090E"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hideMark/>
          </w:tcPr>
          <w:p w:rsidR="00C2090E" w:rsidRPr="00B875B0" w:rsidRDefault="00C2090E" w:rsidP="00C2090E">
            <w:pPr>
              <w:rPr>
                <w:sz w:val="20"/>
                <w:szCs w:val="20"/>
                <w:lang w:val="en-US"/>
              </w:rPr>
            </w:pPr>
            <w:r w:rsidRPr="00B875B0">
              <w:rPr>
                <w:sz w:val="20"/>
                <w:szCs w:val="20"/>
                <w:lang w:val="en-US"/>
              </w:rPr>
              <w:t>Rocket Boomer</w:t>
            </w:r>
          </w:p>
        </w:tc>
        <w:tc>
          <w:tcPr>
            <w:tcW w:w="347" w:type="pct"/>
            <w:tcBorders>
              <w:top w:val="nil"/>
              <w:left w:val="nil"/>
              <w:bottom w:val="single" w:sz="4" w:space="0" w:color="auto"/>
              <w:right w:val="single" w:sz="4" w:space="0" w:color="auto"/>
            </w:tcBorders>
            <w:shd w:val="clear" w:color="auto" w:fill="auto"/>
          </w:tcPr>
          <w:p w:rsidR="00C2090E" w:rsidRPr="00B875B0" w:rsidRDefault="00C2090E" w:rsidP="00C2090E">
            <w:pPr>
              <w:jc w:val="center"/>
              <w:rPr>
                <w:sz w:val="20"/>
                <w:szCs w:val="20"/>
              </w:rPr>
            </w:pPr>
            <w:r w:rsidRPr="00B875B0">
              <w:rPr>
                <w:sz w:val="20"/>
                <w:szCs w:val="20"/>
              </w:rPr>
              <w:t>4</w:t>
            </w:r>
          </w:p>
        </w:tc>
        <w:tc>
          <w:tcPr>
            <w:tcW w:w="378"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1254</w:t>
            </w:r>
          </w:p>
        </w:tc>
        <w:tc>
          <w:tcPr>
            <w:tcW w:w="489"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250</w:t>
            </w:r>
          </w:p>
        </w:tc>
        <w:tc>
          <w:tcPr>
            <w:tcW w:w="601"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35</w:t>
            </w:r>
          </w:p>
        </w:tc>
        <w:tc>
          <w:tcPr>
            <w:tcW w:w="454" w:type="pct"/>
            <w:tcBorders>
              <w:top w:val="nil"/>
              <w:left w:val="nil"/>
              <w:bottom w:val="single" w:sz="4" w:space="0" w:color="auto"/>
              <w:right w:val="single" w:sz="4" w:space="0" w:color="auto"/>
            </w:tcBorders>
            <w:shd w:val="clear" w:color="auto" w:fill="auto"/>
            <w:vAlign w:val="center"/>
            <w:hideMark/>
          </w:tcPr>
          <w:p w:rsidR="00C2090E" w:rsidRPr="00B875B0" w:rsidRDefault="00C2090E" w:rsidP="00C2090E">
            <w:pPr>
              <w:jc w:val="center"/>
              <w:rPr>
                <w:sz w:val="20"/>
                <w:szCs w:val="20"/>
              </w:rPr>
            </w:pPr>
            <w:r w:rsidRPr="00B875B0">
              <w:rPr>
                <w:sz w:val="20"/>
                <w:szCs w:val="20"/>
              </w:rPr>
              <w:t>0,9</w:t>
            </w:r>
          </w:p>
        </w:tc>
        <w:tc>
          <w:tcPr>
            <w:tcW w:w="533" w:type="pct"/>
            <w:tcBorders>
              <w:top w:val="nil"/>
              <w:left w:val="nil"/>
              <w:bottom w:val="single" w:sz="4" w:space="0" w:color="auto"/>
              <w:right w:val="single" w:sz="4" w:space="0" w:color="auto"/>
            </w:tcBorders>
            <w:shd w:val="clear" w:color="auto" w:fill="auto"/>
            <w:vAlign w:val="center"/>
            <w:hideMark/>
          </w:tcPr>
          <w:p w:rsidR="00C2090E" w:rsidRPr="00B875B0" w:rsidRDefault="00C2090E" w:rsidP="00C2090E">
            <w:pPr>
              <w:jc w:val="center"/>
              <w:rPr>
                <w:sz w:val="20"/>
                <w:szCs w:val="20"/>
              </w:rPr>
            </w:pPr>
            <w:r w:rsidRPr="00B875B0">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B875B0" w:rsidRDefault="00C2090E" w:rsidP="00C2090E">
            <w:pPr>
              <w:jc w:val="center"/>
              <w:rPr>
                <w:sz w:val="20"/>
                <w:szCs w:val="20"/>
              </w:rPr>
            </w:pPr>
            <w:r w:rsidRPr="00B875B0">
              <w:rPr>
                <w:sz w:val="20"/>
                <w:szCs w:val="20"/>
              </w:rPr>
              <w:t>0,56881</w:t>
            </w:r>
          </w:p>
        </w:tc>
      </w:tr>
      <w:tr w:rsidR="00C2090E"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hideMark/>
          </w:tcPr>
          <w:p w:rsidR="00C2090E" w:rsidRPr="00B875B0" w:rsidRDefault="00C2090E" w:rsidP="00C2090E">
            <w:pPr>
              <w:rPr>
                <w:sz w:val="20"/>
                <w:szCs w:val="20"/>
                <w:lang w:val="en-US"/>
              </w:rPr>
            </w:pPr>
            <w:r w:rsidRPr="00B875B0">
              <w:rPr>
                <w:sz w:val="20"/>
                <w:szCs w:val="20"/>
              </w:rPr>
              <w:t>Sandvik DS 510</w:t>
            </w:r>
          </w:p>
        </w:tc>
        <w:tc>
          <w:tcPr>
            <w:tcW w:w="347" w:type="pct"/>
            <w:tcBorders>
              <w:top w:val="nil"/>
              <w:left w:val="nil"/>
              <w:bottom w:val="single" w:sz="4" w:space="0" w:color="auto"/>
              <w:right w:val="single" w:sz="4" w:space="0" w:color="auto"/>
            </w:tcBorders>
            <w:shd w:val="clear" w:color="auto" w:fill="auto"/>
          </w:tcPr>
          <w:p w:rsidR="00C2090E" w:rsidRPr="00B875B0" w:rsidRDefault="00C2090E" w:rsidP="00C2090E">
            <w:pPr>
              <w:jc w:val="center"/>
              <w:rPr>
                <w:sz w:val="20"/>
                <w:szCs w:val="20"/>
              </w:rPr>
            </w:pPr>
            <w:r w:rsidRPr="00B875B0">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1274</w:t>
            </w:r>
          </w:p>
        </w:tc>
        <w:tc>
          <w:tcPr>
            <w:tcW w:w="489"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250</w:t>
            </w:r>
          </w:p>
        </w:tc>
        <w:tc>
          <w:tcPr>
            <w:tcW w:w="601"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35</w:t>
            </w:r>
          </w:p>
        </w:tc>
        <w:tc>
          <w:tcPr>
            <w:tcW w:w="454" w:type="pct"/>
            <w:tcBorders>
              <w:top w:val="nil"/>
              <w:left w:val="nil"/>
              <w:bottom w:val="single" w:sz="4" w:space="0" w:color="auto"/>
              <w:right w:val="single" w:sz="4" w:space="0" w:color="auto"/>
            </w:tcBorders>
            <w:shd w:val="clear" w:color="auto" w:fill="auto"/>
            <w:vAlign w:val="center"/>
            <w:hideMark/>
          </w:tcPr>
          <w:p w:rsidR="00C2090E" w:rsidRPr="00B875B0" w:rsidRDefault="00C2090E" w:rsidP="00C2090E">
            <w:pPr>
              <w:jc w:val="center"/>
              <w:rPr>
                <w:sz w:val="20"/>
                <w:szCs w:val="20"/>
              </w:rPr>
            </w:pPr>
            <w:r w:rsidRPr="00B875B0">
              <w:rPr>
                <w:sz w:val="20"/>
                <w:szCs w:val="20"/>
              </w:rPr>
              <w:t>0,9</w:t>
            </w:r>
          </w:p>
        </w:tc>
        <w:tc>
          <w:tcPr>
            <w:tcW w:w="533" w:type="pct"/>
            <w:tcBorders>
              <w:top w:val="nil"/>
              <w:left w:val="nil"/>
              <w:bottom w:val="single" w:sz="4" w:space="0" w:color="auto"/>
              <w:right w:val="single" w:sz="4" w:space="0" w:color="auto"/>
            </w:tcBorders>
            <w:shd w:val="clear" w:color="auto" w:fill="auto"/>
            <w:vAlign w:val="center"/>
            <w:hideMark/>
          </w:tcPr>
          <w:p w:rsidR="00C2090E" w:rsidRPr="00B875B0" w:rsidRDefault="00C2090E" w:rsidP="00C2090E">
            <w:pPr>
              <w:jc w:val="center"/>
              <w:rPr>
                <w:sz w:val="20"/>
                <w:szCs w:val="20"/>
              </w:rPr>
            </w:pPr>
            <w:r w:rsidRPr="00B875B0">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0,14447</w:t>
            </w:r>
          </w:p>
        </w:tc>
      </w:tr>
      <w:tr w:rsidR="00C2090E" w:rsidRPr="008F66EF" w:rsidTr="00C2090E">
        <w:trPr>
          <w:trHeight w:val="70"/>
        </w:trPr>
        <w:tc>
          <w:tcPr>
            <w:tcW w:w="1567" w:type="pct"/>
            <w:tcBorders>
              <w:top w:val="nil"/>
              <w:left w:val="single" w:sz="4" w:space="0" w:color="auto"/>
              <w:bottom w:val="single" w:sz="4" w:space="0" w:color="auto"/>
              <w:right w:val="single" w:sz="4" w:space="0" w:color="auto"/>
            </w:tcBorders>
            <w:shd w:val="clear" w:color="auto" w:fill="auto"/>
            <w:noWrap/>
            <w:hideMark/>
          </w:tcPr>
          <w:p w:rsidR="00C2090E" w:rsidRPr="00B875B0" w:rsidRDefault="00C2090E" w:rsidP="00C2090E">
            <w:pPr>
              <w:rPr>
                <w:sz w:val="20"/>
                <w:szCs w:val="20"/>
              </w:rPr>
            </w:pPr>
            <w:r w:rsidRPr="00B875B0">
              <w:rPr>
                <w:sz w:val="20"/>
                <w:szCs w:val="20"/>
              </w:rPr>
              <w:t>Sandvik DL 431</w:t>
            </w:r>
          </w:p>
        </w:tc>
        <w:tc>
          <w:tcPr>
            <w:tcW w:w="347" w:type="pct"/>
            <w:tcBorders>
              <w:top w:val="nil"/>
              <w:left w:val="nil"/>
              <w:bottom w:val="single" w:sz="4" w:space="0" w:color="auto"/>
              <w:right w:val="single" w:sz="4" w:space="0" w:color="auto"/>
            </w:tcBorders>
            <w:shd w:val="clear" w:color="auto" w:fill="auto"/>
          </w:tcPr>
          <w:p w:rsidR="00C2090E" w:rsidRPr="00B875B0" w:rsidRDefault="00C2090E" w:rsidP="00C2090E">
            <w:pPr>
              <w:jc w:val="center"/>
              <w:rPr>
                <w:sz w:val="20"/>
                <w:szCs w:val="20"/>
              </w:rPr>
            </w:pPr>
            <w:r w:rsidRPr="00B875B0">
              <w:rPr>
                <w:sz w:val="20"/>
                <w:szCs w:val="20"/>
              </w:rPr>
              <w:t>2</w:t>
            </w:r>
          </w:p>
        </w:tc>
        <w:tc>
          <w:tcPr>
            <w:tcW w:w="378"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954</w:t>
            </w:r>
          </w:p>
        </w:tc>
        <w:tc>
          <w:tcPr>
            <w:tcW w:w="489"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250</w:t>
            </w:r>
          </w:p>
        </w:tc>
        <w:tc>
          <w:tcPr>
            <w:tcW w:w="601"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lang w:val="en-US"/>
              </w:rPr>
            </w:pPr>
            <w:r w:rsidRPr="00B875B0">
              <w:rPr>
                <w:sz w:val="20"/>
                <w:szCs w:val="20"/>
                <w:lang w:val="en-US"/>
              </w:rPr>
              <w:t>34</w:t>
            </w:r>
          </w:p>
        </w:tc>
        <w:tc>
          <w:tcPr>
            <w:tcW w:w="454" w:type="pct"/>
            <w:tcBorders>
              <w:top w:val="nil"/>
              <w:left w:val="nil"/>
              <w:bottom w:val="single" w:sz="4" w:space="0" w:color="auto"/>
              <w:right w:val="single" w:sz="4" w:space="0" w:color="auto"/>
            </w:tcBorders>
            <w:shd w:val="clear" w:color="auto" w:fill="auto"/>
            <w:vAlign w:val="center"/>
            <w:hideMark/>
          </w:tcPr>
          <w:p w:rsidR="00C2090E" w:rsidRPr="00B875B0" w:rsidRDefault="00C2090E" w:rsidP="00C2090E">
            <w:pPr>
              <w:jc w:val="center"/>
              <w:rPr>
                <w:sz w:val="20"/>
                <w:szCs w:val="20"/>
              </w:rPr>
            </w:pPr>
            <w:r w:rsidRPr="00B875B0">
              <w:rPr>
                <w:sz w:val="20"/>
                <w:szCs w:val="20"/>
              </w:rPr>
              <w:t>0,9</w:t>
            </w:r>
          </w:p>
        </w:tc>
        <w:tc>
          <w:tcPr>
            <w:tcW w:w="533" w:type="pct"/>
            <w:tcBorders>
              <w:top w:val="nil"/>
              <w:left w:val="nil"/>
              <w:bottom w:val="single" w:sz="4" w:space="0" w:color="auto"/>
              <w:right w:val="single" w:sz="4" w:space="0" w:color="auto"/>
            </w:tcBorders>
            <w:shd w:val="clear" w:color="auto" w:fill="auto"/>
            <w:vAlign w:val="center"/>
            <w:hideMark/>
          </w:tcPr>
          <w:p w:rsidR="00C2090E" w:rsidRPr="00B875B0" w:rsidRDefault="00C2090E" w:rsidP="00C2090E">
            <w:pPr>
              <w:jc w:val="center"/>
              <w:rPr>
                <w:sz w:val="20"/>
                <w:szCs w:val="20"/>
              </w:rPr>
            </w:pPr>
            <w:r w:rsidRPr="00B875B0">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0,21019</w:t>
            </w:r>
          </w:p>
        </w:tc>
      </w:tr>
      <w:tr w:rsidR="00C2090E"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hideMark/>
          </w:tcPr>
          <w:p w:rsidR="00C2090E" w:rsidRPr="00B875B0" w:rsidRDefault="00C2090E" w:rsidP="00C2090E">
            <w:pPr>
              <w:rPr>
                <w:sz w:val="20"/>
                <w:szCs w:val="20"/>
              </w:rPr>
            </w:pPr>
            <w:r w:rsidRPr="00B875B0">
              <w:rPr>
                <w:sz w:val="20"/>
                <w:szCs w:val="20"/>
              </w:rPr>
              <w:t>МТ 5020</w:t>
            </w:r>
          </w:p>
        </w:tc>
        <w:tc>
          <w:tcPr>
            <w:tcW w:w="347" w:type="pct"/>
            <w:tcBorders>
              <w:top w:val="nil"/>
              <w:left w:val="nil"/>
              <w:bottom w:val="single" w:sz="4" w:space="0" w:color="auto"/>
              <w:right w:val="single" w:sz="4" w:space="0" w:color="auto"/>
            </w:tcBorders>
            <w:shd w:val="clear" w:color="auto" w:fill="auto"/>
          </w:tcPr>
          <w:p w:rsidR="00C2090E" w:rsidRPr="00B875B0" w:rsidRDefault="00C2090E" w:rsidP="00C2090E">
            <w:pPr>
              <w:jc w:val="center"/>
              <w:rPr>
                <w:sz w:val="20"/>
                <w:szCs w:val="20"/>
              </w:rPr>
            </w:pPr>
            <w:r w:rsidRPr="00B875B0">
              <w:rPr>
                <w:sz w:val="20"/>
                <w:szCs w:val="20"/>
              </w:rPr>
              <w:t>4</w:t>
            </w:r>
          </w:p>
        </w:tc>
        <w:tc>
          <w:tcPr>
            <w:tcW w:w="378"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3840</w:t>
            </w:r>
          </w:p>
        </w:tc>
        <w:tc>
          <w:tcPr>
            <w:tcW w:w="489"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250</w:t>
            </w:r>
          </w:p>
        </w:tc>
        <w:tc>
          <w:tcPr>
            <w:tcW w:w="601"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25</w:t>
            </w:r>
          </w:p>
        </w:tc>
        <w:tc>
          <w:tcPr>
            <w:tcW w:w="454" w:type="pct"/>
            <w:tcBorders>
              <w:top w:val="nil"/>
              <w:left w:val="nil"/>
              <w:bottom w:val="single" w:sz="4" w:space="0" w:color="auto"/>
              <w:right w:val="single" w:sz="4" w:space="0" w:color="auto"/>
            </w:tcBorders>
            <w:shd w:val="clear" w:color="auto" w:fill="auto"/>
            <w:vAlign w:val="center"/>
            <w:hideMark/>
          </w:tcPr>
          <w:p w:rsidR="00C2090E" w:rsidRPr="00B875B0" w:rsidRDefault="00C2090E" w:rsidP="00C2090E">
            <w:pPr>
              <w:jc w:val="center"/>
              <w:rPr>
                <w:sz w:val="20"/>
                <w:szCs w:val="20"/>
              </w:rPr>
            </w:pPr>
            <w:r w:rsidRPr="00B875B0">
              <w:rPr>
                <w:sz w:val="20"/>
                <w:szCs w:val="20"/>
              </w:rPr>
              <w:t>0,9</w:t>
            </w:r>
          </w:p>
        </w:tc>
        <w:tc>
          <w:tcPr>
            <w:tcW w:w="533" w:type="pct"/>
            <w:tcBorders>
              <w:top w:val="nil"/>
              <w:left w:val="nil"/>
              <w:bottom w:val="single" w:sz="4" w:space="0" w:color="auto"/>
              <w:right w:val="single" w:sz="4" w:space="0" w:color="auto"/>
            </w:tcBorders>
            <w:shd w:val="clear" w:color="auto" w:fill="auto"/>
            <w:vAlign w:val="center"/>
            <w:hideMark/>
          </w:tcPr>
          <w:p w:rsidR="00C2090E" w:rsidRPr="00B875B0" w:rsidRDefault="00C2090E" w:rsidP="00C2090E">
            <w:pPr>
              <w:jc w:val="center"/>
              <w:rPr>
                <w:sz w:val="20"/>
                <w:szCs w:val="20"/>
              </w:rPr>
            </w:pPr>
            <w:r w:rsidRPr="00B875B0">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1,24416</w:t>
            </w:r>
          </w:p>
        </w:tc>
      </w:tr>
      <w:tr w:rsidR="00C2090E"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hideMark/>
          </w:tcPr>
          <w:p w:rsidR="00C2090E" w:rsidRPr="00B875B0" w:rsidRDefault="00C2090E" w:rsidP="00C2090E">
            <w:pPr>
              <w:rPr>
                <w:sz w:val="20"/>
                <w:szCs w:val="20"/>
              </w:rPr>
            </w:pPr>
            <w:r w:rsidRPr="00B875B0">
              <w:rPr>
                <w:sz w:val="20"/>
                <w:szCs w:val="20"/>
              </w:rPr>
              <w:t>CAT AD30</w:t>
            </w:r>
          </w:p>
        </w:tc>
        <w:tc>
          <w:tcPr>
            <w:tcW w:w="347" w:type="pct"/>
            <w:tcBorders>
              <w:top w:val="nil"/>
              <w:left w:val="nil"/>
              <w:bottom w:val="single" w:sz="4" w:space="0" w:color="auto"/>
              <w:right w:val="single" w:sz="4" w:space="0" w:color="auto"/>
            </w:tcBorders>
            <w:shd w:val="clear" w:color="auto" w:fill="auto"/>
          </w:tcPr>
          <w:p w:rsidR="00C2090E" w:rsidRPr="00B875B0" w:rsidRDefault="00C2090E" w:rsidP="00C2090E">
            <w:pPr>
              <w:jc w:val="center"/>
              <w:rPr>
                <w:sz w:val="20"/>
                <w:szCs w:val="20"/>
              </w:rPr>
            </w:pPr>
            <w:r w:rsidRPr="00B875B0">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3396</w:t>
            </w:r>
          </w:p>
        </w:tc>
        <w:tc>
          <w:tcPr>
            <w:tcW w:w="489"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250</w:t>
            </w:r>
          </w:p>
        </w:tc>
        <w:tc>
          <w:tcPr>
            <w:tcW w:w="601"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34</w:t>
            </w:r>
          </w:p>
        </w:tc>
        <w:tc>
          <w:tcPr>
            <w:tcW w:w="454" w:type="pct"/>
            <w:tcBorders>
              <w:top w:val="nil"/>
              <w:left w:val="nil"/>
              <w:bottom w:val="single" w:sz="4" w:space="0" w:color="auto"/>
              <w:right w:val="single" w:sz="4" w:space="0" w:color="auto"/>
            </w:tcBorders>
            <w:shd w:val="clear" w:color="auto" w:fill="auto"/>
            <w:vAlign w:val="center"/>
            <w:hideMark/>
          </w:tcPr>
          <w:p w:rsidR="00C2090E" w:rsidRPr="00B875B0" w:rsidRDefault="00C2090E" w:rsidP="00C2090E">
            <w:pPr>
              <w:jc w:val="center"/>
              <w:rPr>
                <w:sz w:val="20"/>
                <w:szCs w:val="20"/>
              </w:rPr>
            </w:pPr>
            <w:r w:rsidRPr="00B875B0">
              <w:rPr>
                <w:sz w:val="20"/>
                <w:szCs w:val="20"/>
              </w:rPr>
              <w:t>0,9</w:t>
            </w:r>
          </w:p>
        </w:tc>
        <w:tc>
          <w:tcPr>
            <w:tcW w:w="533" w:type="pct"/>
            <w:tcBorders>
              <w:top w:val="nil"/>
              <w:left w:val="nil"/>
              <w:bottom w:val="single" w:sz="4" w:space="0" w:color="auto"/>
              <w:right w:val="single" w:sz="4" w:space="0" w:color="auto"/>
            </w:tcBorders>
            <w:shd w:val="clear" w:color="auto" w:fill="auto"/>
            <w:vAlign w:val="center"/>
            <w:hideMark/>
          </w:tcPr>
          <w:p w:rsidR="00C2090E" w:rsidRPr="00B875B0" w:rsidRDefault="00C2090E" w:rsidP="00C2090E">
            <w:pPr>
              <w:jc w:val="center"/>
              <w:rPr>
                <w:sz w:val="20"/>
                <w:szCs w:val="20"/>
              </w:rPr>
            </w:pPr>
            <w:r w:rsidRPr="00B875B0">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0,37410</w:t>
            </w:r>
          </w:p>
        </w:tc>
      </w:tr>
      <w:tr w:rsidR="00C2090E" w:rsidRPr="008F66EF" w:rsidTr="00C2090E">
        <w:trPr>
          <w:trHeight w:val="77"/>
        </w:trPr>
        <w:tc>
          <w:tcPr>
            <w:tcW w:w="1567" w:type="pct"/>
            <w:tcBorders>
              <w:top w:val="nil"/>
              <w:left w:val="single" w:sz="4" w:space="0" w:color="auto"/>
              <w:bottom w:val="single" w:sz="4" w:space="0" w:color="auto"/>
              <w:right w:val="single" w:sz="4" w:space="0" w:color="auto"/>
            </w:tcBorders>
            <w:shd w:val="clear" w:color="auto" w:fill="auto"/>
            <w:noWrap/>
            <w:hideMark/>
          </w:tcPr>
          <w:p w:rsidR="00C2090E" w:rsidRPr="00B875B0" w:rsidRDefault="00C2090E" w:rsidP="00C2090E">
            <w:pPr>
              <w:rPr>
                <w:sz w:val="20"/>
                <w:szCs w:val="20"/>
              </w:rPr>
            </w:pPr>
            <w:r w:rsidRPr="00B875B0">
              <w:rPr>
                <w:sz w:val="20"/>
                <w:szCs w:val="20"/>
                <w:lang w:val="en-US"/>
              </w:rPr>
              <w:t>ST 14</w:t>
            </w:r>
          </w:p>
        </w:tc>
        <w:tc>
          <w:tcPr>
            <w:tcW w:w="347" w:type="pct"/>
            <w:tcBorders>
              <w:top w:val="nil"/>
              <w:left w:val="nil"/>
              <w:bottom w:val="single" w:sz="4" w:space="0" w:color="auto"/>
              <w:right w:val="single" w:sz="4" w:space="0" w:color="auto"/>
            </w:tcBorders>
            <w:shd w:val="clear" w:color="auto" w:fill="auto"/>
          </w:tcPr>
          <w:p w:rsidR="00C2090E" w:rsidRPr="00B875B0" w:rsidRDefault="00C2090E" w:rsidP="00C2090E">
            <w:pPr>
              <w:jc w:val="center"/>
              <w:rPr>
                <w:sz w:val="20"/>
                <w:szCs w:val="20"/>
              </w:rPr>
            </w:pPr>
            <w:r w:rsidRPr="00B875B0">
              <w:rPr>
                <w:sz w:val="20"/>
                <w:szCs w:val="20"/>
              </w:rPr>
              <w:t>2</w:t>
            </w:r>
          </w:p>
        </w:tc>
        <w:tc>
          <w:tcPr>
            <w:tcW w:w="378"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4320</w:t>
            </w:r>
          </w:p>
        </w:tc>
        <w:tc>
          <w:tcPr>
            <w:tcW w:w="489"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250</w:t>
            </w:r>
          </w:p>
        </w:tc>
        <w:tc>
          <w:tcPr>
            <w:tcW w:w="601"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30</w:t>
            </w:r>
          </w:p>
        </w:tc>
        <w:tc>
          <w:tcPr>
            <w:tcW w:w="454" w:type="pct"/>
            <w:tcBorders>
              <w:top w:val="nil"/>
              <w:left w:val="nil"/>
              <w:bottom w:val="single" w:sz="4" w:space="0" w:color="auto"/>
              <w:right w:val="single" w:sz="4" w:space="0" w:color="auto"/>
            </w:tcBorders>
            <w:shd w:val="clear" w:color="auto" w:fill="auto"/>
            <w:vAlign w:val="center"/>
            <w:hideMark/>
          </w:tcPr>
          <w:p w:rsidR="00C2090E" w:rsidRPr="00B875B0" w:rsidRDefault="00C2090E" w:rsidP="00C2090E">
            <w:pPr>
              <w:jc w:val="center"/>
              <w:rPr>
                <w:sz w:val="20"/>
                <w:szCs w:val="20"/>
              </w:rPr>
            </w:pPr>
            <w:r w:rsidRPr="00B875B0">
              <w:rPr>
                <w:sz w:val="20"/>
                <w:szCs w:val="20"/>
              </w:rPr>
              <w:t>0,9</w:t>
            </w:r>
          </w:p>
        </w:tc>
        <w:tc>
          <w:tcPr>
            <w:tcW w:w="533" w:type="pct"/>
            <w:tcBorders>
              <w:top w:val="nil"/>
              <w:left w:val="nil"/>
              <w:bottom w:val="single" w:sz="4" w:space="0" w:color="auto"/>
              <w:right w:val="single" w:sz="4" w:space="0" w:color="auto"/>
            </w:tcBorders>
            <w:shd w:val="clear" w:color="auto" w:fill="auto"/>
            <w:vAlign w:val="center"/>
            <w:hideMark/>
          </w:tcPr>
          <w:p w:rsidR="00C2090E" w:rsidRPr="00B875B0" w:rsidRDefault="00C2090E" w:rsidP="00C2090E">
            <w:pPr>
              <w:jc w:val="center"/>
              <w:rPr>
                <w:sz w:val="20"/>
                <w:szCs w:val="20"/>
              </w:rPr>
            </w:pPr>
            <w:r w:rsidRPr="00B875B0">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0,83981</w:t>
            </w:r>
          </w:p>
        </w:tc>
      </w:tr>
      <w:tr w:rsidR="00C2090E" w:rsidRPr="008F66EF" w:rsidTr="00C2090E">
        <w:trPr>
          <w:trHeight w:val="77"/>
        </w:trPr>
        <w:tc>
          <w:tcPr>
            <w:tcW w:w="1567" w:type="pct"/>
            <w:tcBorders>
              <w:top w:val="nil"/>
              <w:left w:val="single" w:sz="4" w:space="0" w:color="auto"/>
              <w:bottom w:val="single" w:sz="4" w:space="0" w:color="auto"/>
              <w:right w:val="single" w:sz="4" w:space="0" w:color="auto"/>
            </w:tcBorders>
            <w:shd w:val="clear" w:color="auto" w:fill="auto"/>
            <w:noWrap/>
          </w:tcPr>
          <w:p w:rsidR="00C2090E" w:rsidRPr="00B875B0" w:rsidRDefault="00C2090E" w:rsidP="00C2090E">
            <w:pPr>
              <w:rPr>
                <w:sz w:val="20"/>
                <w:szCs w:val="20"/>
                <w:lang w:val="en-US"/>
              </w:rPr>
            </w:pPr>
            <w:r w:rsidRPr="00B875B0">
              <w:rPr>
                <w:sz w:val="20"/>
                <w:szCs w:val="20"/>
                <w:lang w:val="en-US"/>
              </w:rPr>
              <w:t>САТ-980 L</w:t>
            </w:r>
          </w:p>
        </w:tc>
        <w:tc>
          <w:tcPr>
            <w:tcW w:w="347" w:type="pct"/>
            <w:tcBorders>
              <w:top w:val="nil"/>
              <w:left w:val="nil"/>
              <w:bottom w:val="single" w:sz="4" w:space="0" w:color="auto"/>
              <w:right w:val="single" w:sz="4" w:space="0" w:color="auto"/>
            </w:tcBorders>
            <w:shd w:val="clear" w:color="auto" w:fill="auto"/>
          </w:tcPr>
          <w:p w:rsidR="00C2090E" w:rsidRPr="00B875B0" w:rsidRDefault="00C2090E" w:rsidP="00C2090E">
            <w:pPr>
              <w:jc w:val="center"/>
              <w:rPr>
                <w:sz w:val="20"/>
                <w:szCs w:val="20"/>
              </w:rPr>
            </w:pPr>
            <w:r w:rsidRPr="00B875B0">
              <w:rPr>
                <w:sz w:val="20"/>
                <w:szCs w:val="20"/>
              </w:rPr>
              <w:t>4</w:t>
            </w:r>
          </w:p>
        </w:tc>
        <w:tc>
          <w:tcPr>
            <w:tcW w:w="378"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3400</w:t>
            </w:r>
          </w:p>
        </w:tc>
        <w:tc>
          <w:tcPr>
            <w:tcW w:w="489"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250</w:t>
            </w:r>
          </w:p>
        </w:tc>
        <w:tc>
          <w:tcPr>
            <w:tcW w:w="601"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35</w:t>
            </w:r>
          </w:p>
        </w:tc>
        <w:tc>
          <w:tcPr>
            <w:tcW w:w="454"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1,54224</w:t>
            </w:r>
          </w:p>
        </w:tc>
      </w:tr>
      <w:tr w:rsidR="00C2090E"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C2090E" w:rsidRPr="00B875B0" w:rsidRDefault="00C2090E" w:rsidP="00C2090E">
            <w:pPr>
              <w:rPr>
                <w:sz w:val="20"/>
                <w:szCs w:val="20"/>
                <w:lang w:val="en-US"/>
              </w:rPr>
            </w:pPr>
            <w:r w:rsidRPr="00B875B0">
              <w:rPr>
                <w:sz w:val="20"/>
                <w:szCs w:val="20"/>
                <w:lang w:val="en-US"/>
              </w:rPr>
              <w:t>САТ-980G II (ОКНТ)</w:t>
            </w:r>
          </w:p>
        </w:tc>
        <w:tc>
          <w:tcPr>
            <w:tcW w:w="347" w:type="pct"/>
            <w:tcBorders>
              <w:top w:val="nil"/>
              <w:left w:val="nil"/>
              <w:bottom w:val="single" w:sz="4" w:space="0" w:color="auto"/>
              <w:right w:val="single" w:sz="4" w:space="0" w:color="auto"/>
            </w:tcBorders>
            <w:shd w:val="clear" w:color="auto" w:fill="auto"/>
          </w:tcPr>
          <w:p w:rsidR="00C2090E" w:rsidRPr="00B875B0" w:rsidRDefault="00C2090E" w:rsidP="00C2090E">
            <w:pPr>
              <w:jc w:val="center"/>
              <w:rPr>
                <w:sz w:val="20"/>
                <w:szCs w:val="20"/>
              </w:rPr>
            </w:pPr>
            <w:r w:rsidRPr="00B875B0">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3408</w:t>
            </w:r>
          </w:p>
        </w:tc>
        <w:tc>
          <w:tcPr>
            <w:tcW w:w="489"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250</w:t>
            </w:r>
          </w:p>
        </w:tc>
        <w:tc>
          <w:tcPr>
            <w:tcW w:w="601"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38</w:t>
            </w:r>
          </w:p>
        </w:tc>
        <w:tc>
          <w:tcPr>
            <w:tcW w:w="454"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0,41959</w:t>
            </w:r>
          </w:p>
        </w:tc>
      </w:tr>
      <w:tr w:rsidR="00C2090E"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C2090E" w:rsidRPr="00B875B0" w:rsidRDefault="00C2090E" w:rsidP="00C2090E">
            <w:pPr>
              <w:rPr>
                <w:sz w:val="20"/>
                <w:szCs w:val="20"/>
                <w:lang w:val="en-US"/>
              </w:rPr>
            </w:pPr>
            <w:r w:rsidRPr="00B875B0">
              <w:rPr>
                <w:sz w:val="20"/>
                <w:szCs w:val="20"/>
                <w:lang w:val="en-US"/>
              </w:rPr>
              <w:t>HYUNDAI HL780-9S UM</w:t>
            </w:r>
          </w:p>
        </w:tc>
        <w:tc>
          <w:tcPr>
            <w:tcW w:w="347" w:type="pct"/>
            <w:tcBorders>
              <w:top w:val="nil"/>
              <w:left w:val="nil"/>
              <w:bottom w:val="single" w:sz="4" w:space="0" w:color="auto"/>
              <w:right w:val="single" w:sz="4" w:space="0" w:color="auto"/>
            </w:tcBorders>
            <w:shd w:val="clear" w:color="auto" w:fill="auto"/>
          </w:tcPr>
          <w:p w:rsidR="00C2090E" w:rsidRPr="00B875B0" w:rsidRDefault="00C2090E" w:rsidP="00C2090E">
            <w:pPr>
              <w:jc w:val="center"/>
              <w:rPr>
                <w:sz w:val="20"/>
                <w:szCs w:val="20"/>
              </w:rPr>
            </w:pPr>
            <w:r w:rsidRPr="00B875B0">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4740</w:t>
            </w:r>
          </w:p>
        </w:tc>
        <w:tc>
          <w:tcPr>
            <w:tcW w:w="489"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250</w:t>
            </w:r>
          </w:p>
        </w:tc>
        <w:tc>
          <w:tcPr>
            <w:tcW w:w="601"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38</w:t>
            </w:r>
          </w:p>
        </w:tc>
        <w:tc>
          <w:tcPr>
            <w:tcW w:w="454"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0,58359</w:t>
            </w:r>
          </w:p>
        </w:tc>
      </w:tr>
      <w:tr w:rsidR="00C2090E"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C2090E" w:rsidRPr="00B875B0" w:rsidRDefault="00C2090E" w:rsidP="00C2090E">
            <w:pPr>
              <w:rPr>
                <w:sz w:val="20"/>
                <w:szCs w:val="20"/>
              </w:rPr>
            </w:pPr>
            <w:r w:rsidRPr="00B875B0">
              <w:rPr>
                <w:sz w:val="20"/>
                <w:szCs w:val="20"/>
              </w:rPr>
              <w:t>Sandvik LH514</w:t>
            </w:r>
          </w:p>
        </w:tc>
        <w:tc>
          <w:tcPr>
            <w:tcW w:w="347" w:type="pct"/>
            <w:tcBorders>
              <w:top w:val="nil"/>
              <w:left w:val="nil"/>
              <w:bottom w:val="single" w:sz="4" w:space="0" w:color="auto"/>
              <w:right w:val="single" w:sz="4" w:space="0" w:color="auto"/>
            </w:tcBorders>
            <w:shd w:val="clear" w:color="auto" w:fill="auto"/>
          </w:tcPr>
          <w:p w:rsidR="00C2090E" w:rsidRPr="00B875B0" w:rsidRDefault="00C2090E" w:rsidP="00C2090E">
            <w:pPr>
              <w:jc w:val="center"/>
              <w:rPr>
                <w:sz w:val="20"/>
                <w:szCs w:val="20"/>
              </w:rPr>
            </w:pPr>
            <w:r w:rsidRPr="00B875B0">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5652</w:t>
            </w:r>
          </w:p>
        </w:tc>
        <w:tc>
          <w:tcPr>
            <w:tcW w:w="489"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250</w:t>
            </w:r>
          </w:p>
        </w:tc>
        <w:tc>
          <w:tcPr>
            <w:tcW w:w="601"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34</w:t>
            </w:r>
          </w:p>
        </w:tc>
        <w:tc>
          <w:tcPr>
            <w:tcW w:w="454"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0,62262</w:t>
            </w:r>
          </w:p>
        </w:tc>
      </w:tr>
      <w:tr w:rsidR="00C2090E"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C2090E" w:rsidRPr="00B875B0" w:rsidRDefault="00C2090E" w:rsidP="00C2090E">
            <w:pPr>
              <w:rPr>
                <w:sz w:val="20"/>
                <w:szCs w:val="20"/>
                <w:lang w:val="en-US"/>
              </w:rPr>
            </w:pPr>
            <w:r w:rsidRPr="00B875B0">
              <w:rPr>
                <w:sz w:val="20"/>
                <w:szCs w:val="20"/>
                <w:lang w:val="en-US"/>
              </w:rPr>
              <w:t>УАЗ 315148-068</w:t>
            </w:r>
          </w:p>
        </w:tc>
        <w:tc>
          <w:tcPr>
            <w:tcW w:w="347" w:type="pct"/>
            <w:tcBorders>
              <w:top w:val="nil"/>
              <w:left w:val="nil"/>
              <w:bottom w:val="single" w:sz="4" w:space="0" w:color="auto"/>
              <w:right w:val="single" w:sz="4" w:space="0" w:color="auto"/>
            </w:tcBorders>
            <w:shd w:val="clear" w:color="auto" w:fill="auto"/>
          </w:tcPr>
          <w:p w:rsidR="00C2090E" w:rsidRPr="00B875B0" w:rsidRDefault="00C2090E" w:rsidP="00C2090E">
            <w:pPr>
              <w:jc w:val="center"/>
              <w:rPr>
                <w:sz w:val="20"/>
                <w:szCs w:val="20"/>
              </w:rPr>
            </w:pPr>
            <w:r w:rsidRPr="00B875B0">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1440</w:t>
            </w:r>
          </w:p>
        </w:tc>
        <w:tc>
          <w:tcPr>
            <w:tcW w:w="489"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250</w:t>
            </w:r>
          </w:p>
        </w:tc>
        <w:tc>
          <w:tcPr>
            <w:tcW w:w="601"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5,8</w:t>
            </w:r>
          </w:p>
        </w:tc>
        <w:tc>
          <w:tcPr>
            <w:tcW w:w="454"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0,02706</w:t>
            </w:r>
          </w:p>
        </w:tc>
      </w:tr>
      <w:tr w:rsidR="00C2090E"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C2090E" w:rsidRPr="00B875B0" w:rsidRDefault="00C2090E" w:rsidP="00C2090E">
            <w:pPr>
              <w:rPr>
                <w:sz w:val="20"/>
                <w:szCs w:val="20"/>
              </w:rPr>
            </w:pPr>
            <w:r w:rsidRPr="00B875B0">
              <w:rPr>
                <w:sz w:val="20"/>
                <w:szCs w:val="20"/>
              </w:rPr>
              <w:t>Минка 18 А</w:t>
            </w:r>
          </w:p>
        </w:tc>
        <w:tc>
          <w:tcPr>
            <w:tcW w:w="347" w:type="pct"/>
            <w:tcBorders>
              <w:top w:val="nil"/>
              <w:left w:val="nil"/>
              <w:bottom w:val="single" w:sz="4" w:space="0" w:color="auto"/>
              <w:right w:val="single" w:sz="4" w:space="0" w:color="auto"/>
            </w:tcBorders>
            <w:shd w:val="clear" w:color="auto" w:fill="auto"/>
          </w:tcPr>
          <w:p w:rsidR="00C2090E" w:rsidRPr="00B875B0" w:rsidRDefault="00C2090E" w:rsidP="00C2090E">
            <w:pPr>
              <w:jc w:val="center"/>
              <w:rPr>
                <w:sz w:val="20"/>
                <w:szCs w:val="20"/>
              </w:rPr>
            </w:pPr>
            <w:r w:rsidRPr="00B875B0">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2750</w:t>
            </w:r>
          </w:p>
        </w:tc>
        <w:tc>
          <w:tcPr>
            <w:tcW w:w="489"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250</w:t>
            </w:r>
          </w:p>
        </w:tc>
        <w:tc>
          <w:tcPr>
            <w:tcW w:w="601"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36</w:t>
            </w:r>
          </w:p>
        </w:tc>
        <w:tc>
          <w:tcPr>
            <w:tcW w:w="454"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0,32076</w:t>
            </w:r>
          </w:p>
        </w:tc>
      </w:tr>
      <w:tr w:rsidR="00C2090E"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C2090E" w:rsidRPr="00B875B0" w:rsidRDefault="00C2090E" w:rsidP="00C2090E">
            <w:pPr>
              <w:rPr>
                <w:sz w:val="20"/>
                <w:szCs w:val="20"/>
              </w:rPr>
            </w:pPr>
            <w:r w:rsidRPr="00B875B0">
              <w:rPr>
                <w:sz w:val="20"/>
                <w:szCs w:val="20"/>
              </w:rPr>
              <w:lastRenderedPageBreak/>
              <w:t>UNI - 50 (нож.под-к)</w:t>
            </w:r>
          </w:p>
        </w:tc>
        <w:tc>
          <w:tcPr>
            <w:tcW w:w="347" w:type="pct"/>
            <w:tcBorders>
              <w:top w:val="nil"/>
              <w:left w:val="nil"/>
              <w:bottom w:val="single" w:sz="4" w:space="0" w:color="auto"/>
              <w:right w:val="single" w:sz="4" w:space="0" w:color="auto"/>
            </w:tcBorders>
            <w:shd w:val="clear" w:color="auto" w:fill="auto"/>
          </w:tcPr>
          <w:p w:rsidR="00C2090E" w:rsidRPr="00B875B0" w:rsidRDefault="00C2090E" w:rsidP="00C2090E">
            <w:pPr>
              <w:jc w:val="center"/>
              <w:rPr>
                <w:sz w:val="20"/>
                <w:szCs w:val="20"/>
              </w:rPr>
            </w:pPr>
            <w:r w:rsidRPr="00B875B0">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2640</w:t>
            </w:r>
          </w:p>
        </w:tc>
        <w:tc>
          <w:tcPr>
            <w:tcW w:w="489"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250</w:t>
            </w:r>
          </w:p>
        </w:tc>
        <w:tc>
          <w:tcPr>
            <w:tcW w:w="601"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35</w:t>
            </w:r>
          </w:p>
        </w:tc>
        <w:tc>
          <w:tcPr>
            <w:tcW w:w="454"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0,29938</w:t>
            </w:r>
          </w:p>
        </w:tc>
      </w:tr>
      <w:tr w:rsidR="00C2090E"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C2090E" w:rsidRPr="00B875B0" w:rsidRDefault="00C2090E" w:rsidP="00C2090E">
            <w:pPr>
              <w:rPr>
                <w:sz w:val="20"/>
                <w:szCs w:val="20"/>
                <w:lang w:val="en-US"/>
              </w:rPr>
            </w:pPr>
            <w:r w:rsidRPr="00B875B0">
              <w:rPr>
                <w:sz w:val="20"/>
                <w:szCs w:val="20"/>
              </w:rPr>
              <w:t>Экскаватор ЭКГ-8АИ</w:t>
            </w:r>
          </w:p>
        </w:tc>
        <w:tc>
          <w:tcPr>
            <w:tcW w:w="347" w:type="pct"/>
            <w:tcBorders>
              <w:top w:val="nil"/>
              <w:left w:val="nil"/>
              <w:bottom w:val="single" w:sz="4" w:space="0" w:color="auto"/>
              <w:right w:val="single" w:sz="4" w:space="0" w:color="auto"/>
            </w:tcBorders>
            <w:shd w:val="clear" w:color="auto" w:fill="auto"/>
          </w:tcPr>
          <w:p w:rsidR="00C2090E" w:rsidRPr="00B875B0" w:rsidRDefault="00C2090E" w:rsidP="00C2090E">
            <w:pPr>
              <w:jc w:val="center"/>
              <w:rPr>
                <w:sz w:val="20"/>
                <w:szCs w:val="20"/>
              </w:rPr>
            </w:pPr>
            <w:r w:rsidRPr="00B875B0">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1440</w:t>
            </w:r>
          </w:p>
        </w:tc>
        <w:tc>
          <w:tcPr>
            <w:tcW w:w="489"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250</w:t>
            </w:r>
          </w:p>
        </w:tc>
        <w:tc>
          <w:tcPr>
            <w:tcW w:w="601"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12,8</w:t>
            </w:r>
          </w:p>
        </w:tc>
        <w:tc>
          <w:tcPr>
            <w:tcW w:w="454"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0,05972</w:t>
            </w:r>
          </w:p>
        </w:tc>
      </w:tr>
      <w:tr w:rsidR="00C2090E" w:rsidRPr="008F66EF" w:rsidTr="00C2090E">
        <w:trPr>
          <w:trHeight w:val="83"/>
        </w:trPr>
        <w:tc>
          <w:tcPr>
            <w:tcW w:w="1567" w:type="pct"/>
            <w:tcBorders>
              <w:top w:val="nil"/>
              <w:left w:val="single" w:sz="4" w:space="0" w:color="auto"/>
              <w:bottom w:val="single" w:sz="4" w:space="0" w:color="auto"/>
              <w:right w:val="single" w:sz="4" w:space="0" w:color="auto"/>
            </w:tcBorders>
            <w:shd w:val="clear" w:color="auto" w:fill="auto"/>
            <w:noWrap/>
          </w:tcPr>
          <w:p w:rsidR="00C2090E" w:rsidRPr="00B875B0" w:rsidRDefault="00C2090E" w:rsidP="00C2090E">
            <w:pPr>
              <w:rPr>
                <w:sz w:val="20"/>
                <w:szCs w:val="20"/>
              </w:rPr>
            </w:pPr>
            <w:r w:rsidRPr="00B875B0">
              <w:rPr>
                <w:sz w:val="20"/>
                <w:szCs w:val="20"/>
              </w:rPr>
              <w:t>ПМЗШ-5К (Fadroma)</w:t>
            </w:r>
          </w:p>
        </w:tc>
        <w:tc>
          <w:tcPr>
            <w:tcW w:w="347" w:type="pct"/>
            <w:tcBorders>
              <w:top w:val="nil"/>
              <w:left w:val="nil"/>
              <w:bottom w:val="single" w:sz="4" w:space="0" w:color="auto"/>
              <w:right w:val="single" w:sz="4" w:space="0" w:color="auto"/>
            </w:tcBorders>
            <w:shd w:val="clear" w:color="auto" w:fill="auto"/>
          </w:tcPr>
          <w:p w:rsidR="00C2090E" w:rsidRPr="00B875B0" w:rsidRDefault="00C2090E" w:rsidP="00C2090E">
            <w:pPr>
              <w:jc w:val="center"/>
              <w:rPr>
                <w:sz w:val="20"/>
                <w:szCs w:val="20"/>
              </w:rPr>
            </w:pPr>
            <w:r w:rsidRPr="00B875B0">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1860</w:t>
            </w:r>
          </w:p>
        </w:tc>
        <w:tc>
          <w:tcPr>
            <w:tcW w:w="489"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250</w:t>
            </w:r>
          </w:p>
        </w:tc>
        <w:tc>
          <w:tcPr>
            <w:tcW w:w="601"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25</w:t>
            </w:r>
          </w:p>
        </w:tc>
        <w:tc>
          <w:tcPr>
            <w:tcW w:w="454"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0,15066</w:t>
            </w:r>
          </w:p>
        </w:tc>
      </w:tr>
      <w:tr w:rsidR="00C2090E" w:rsidRPr="008F66EF" w:rsidTr="00C2090E">
        <w:trPr>
          <w:trHeight w:val="156"/>
        </w:trPr>
        <w:tc>
          <w:tcPr>
            <w:tcW w:w="1567" w:type="pct"/>
            <w:tcBorders>
              <w:top w:val="nil"/>
              <w:left w:val="single" w:sz="4" w:space="0" w:color="auto"/>
              <w:bottom w:val="single" w:sz="4" w:space="0" w:color="auto"/>
              <w:right w:val="single" w:sz="4" w:space="0" w:color="auto"/>
            </w:tcBorders>
            <w:shd w:val="clear" w:color="auto" w:fill="auto"/>
            <w:noWrap/>
          </w:tcPr>
          <w:p w:rsidR="00C2090E" w:rsidRPr="00B875B0" w:rsidRDefault="00C2090E" w:rsidP="00C2090E">
            <w:pPr>
              <w:rPr>
                <w:sz w:val="20"/>
                <w:szCs w:val="20"/>
              </w:rPr>
            </w:pPr>
            <w:r w:rsidRPr="00B875B0">
              <w:rPr>
                <w:sz w:val="20"/>
                <w:szCs w:val="20"/>
              </w:rPr>
              <w:t>CHARMEC LC605 DA</w:t>
            </w:r>
          </w:p>
        </w:tc>
        <w:tc>
          <w:tcPr>
            <w:tcW w:w="347" w:type="pct"/>
            <w:tcBorders>
              <w:top w:val="nil"/>
              <w:left w:val="nil"/>
              <w:bottom w:val="single" w:sz="4" w:space="0" w:color="auto"/>
              <w:right w:val="single" w:sz="4" w:space="0" w:color="auto"/>
            </w:tcBorders>
            <w:shd w:val="clear" w:color="auto" w:fill="auto"/>
          </w:tcPr>
          <w:p w:rsidR="00C2090E" w:rsidRPr="00B875B0" w:rsidRDefault="00C2090E" w:rsidP="00C2090E">
            <w:pPr>
              <w:jc w:val="center"/>
              <w:rPr>
                <w:sz w:val="20"/>
                <w:szCs w:val="20"/>
              </w:rPr>
            </w:pPr>
            <w:r w:rsidRPr="00B875B0">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2400</w:t>
            </w:r>
          </w:p>
        </w:tc>
        <w:tc>
          <w:tcPr>
            <w:tcW w:w="489"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250</w:t>
            </w:r>
          </w:p>
        </w:tc>
        <w:tc>
          <w:tcPr>
            <w:tcW w:w="601"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34</w:t>
            </w:r>
          </w:p>
        </w:tc>
        <w:tc>
          <w:tcPr>
            <w:tcW w:w="454"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0,26438</w:t>
            </w:r>
          </w:p>
        </w:tc>
      </w:tr>
      <w:tr w:rsidR="00C2090E" w:rsidRPr="008F66EF" w:rsidTr="00C2090E">
        <w:trPr>
          <w:trHeight w:val="156"/>
        </w:trPr>
        <w:tc>
          <w:tcPr>
            <w:tcW w:w="1567" w:type="pct"/>
            <w:tcBorders>
              <w:top w:val="nil"/>
              <w:left w:val="single" w:sz="4" w:space="0" w:color="auto"/>
              <w:bottom w:val="single" w:sz="4" w:space="0" w:color="auto"/>
              <w:right w:val="single" w:sz="4" w:space="0" w:color="auto"/>
            </w:tcBorders>
            <w:shd w:val="clear" w:color="auto" w:fill="auto"/>
            <w:noWrap/>
          </w:tcPr>
          <w:p w:rsidR="00C2090E" w:rsidRPr="00B875B0" w:rsidRDefault="00C2090E" w:rsidP="00C2090E">
            <w:pPr>
              <w:rPr>
                <w:sz w:val="20"/>
                <w:szCs w:val="20"/>
              </w:rPr>
            </w:pPr>
            <w:r w:rsidRPr="00B875B0">
              <w:rPr>
                <w:sz w:val="20"/>
                <w:szCs w:val="20"/>
              </w:rPr>
              <w:t>АП-30М</w:t>
            </w:r>
          </w:p>
        </w:tc>
        <w:tc>
          <w:tcPr>
            <w:tcW w:w="347" w:type="pct"/>
            <w:tcBorders>
              <w:top w:val="nil"/>
              <w:left w:val="nil"/>
              <w:bottom w:val="single" w:sz="4" w:space="0" w:color="auto"/>
              <w:right w:val="single" w:sz="4" w:space="0" w:color="auto"/>
            </w:tcBorders>
            <w:shd w:val="clear" w:color="auto" w:fill="auto"/>
          </w:tcPr>
          <w:p w:rsidR="00C2090E" w:rsidRPr="00B875B0" w:rsidRDefault="00C2090E" w:rsidP="00C2090E">
            <w:pPr>
              <w:jc w:val="center"/>
              <w:rPr>
                <w:sz w:val="20"/>
                <w:szCs w:val="20"/>
              </w:rPr>
            </w:pPr>
            <w:r w:rsidRPr="00B875B0">
              <w:rPr>
                <w:sz w:val="20"/>
                <w:szCs w:val="20"/>
              </w:rPr>
              <w:t>3</w:t>
            </w:r>
          </w:p>
        </w:tc>
        <w:tc>
          <w:tcPr>
            <w:tcW w:w="378"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2750</w:t>
            </w:r>
          </w:p>
        </w:tc>
        <w:tc>
          <w:tcPr>
            <w:tcW w:w="489"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250</w:t>
            </w:r>
          </w:p>
        </w:tc>
        <w:tc>
          <w:tcPr>
            <w:tcW w:w="601"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36</w:t>
            </w:r>
          </w:p>
        </w:tc>
        <w:tc>
          <w:tcPr>
            <w:tcW w:w="454"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0,96228</w:t>
            </w:r>
          </w:p>
        </w:tc>
      </w:tr>
      <w:tr w:rsidR="00C2090E" w:rsidRPr="008F66EF" w:rsidTr="00C2090E">
        <w:trPr>
          <w:trHeight w:val="156"/>
        </w:trPr>
        <w:tc>
          <w:tcPr>
            <w:tcW w:w="1567" w:type="pct"/>
            <w:tcBorders>
              <w:top w:val="nil"/>
              <w:left w:val="single" w:sz="4" w:space="0" w:color="auto"/>
              <w:bottom w:val="single" w:sz="4" w:space="0" w:color="auto"/>
              <w:right w:val="single" w:sz="4" w:space="0" w:color="auto"/>
            </w:tcBorders>
            <w:shd w:val="clear" w:color="auto" w:fill="auto"/>
            <w:noWrap/>
          </w:tcPr>
          <w:p w:rsidR="00C2090E" w:rsidRPr="00B875B0" w:rsidRDefault="00C2090E" w:rsidP="00C2090E">
            <w:pPr>
              <w:rPr>
                <w:sz w:val="20"/>
                <w:szCs w:val="20"/>
              </w:rPr>
            </w:pPr>
            <w:r w:rsidRPr="00B875B0">
              <w:rPr>
                <w:sz w:val="20"/>
                <w:szCs w:val="20"/>
              </w:rPr>
              <w:t>МоАЗ 75296 (миксер)</w:t>
            </w:r>
          </w:p>
        </w:tc>
        <w:tc>
          <w:tcPr>
            <w:tcW w:w="347" w:type="pct"/>
            <w:tcBorders>
              <w:top w:val="nil"/>
              <w:left w:val="nil"/>
              <w:bottom w:val="single" w:sz="4" w:space="0" w:color="auto"/>
              <w:right w:val="single" w:sz="4" w:space="0" w:color="auto"/>
            </w:tcBorders>
            <w:shd w:val="clear" w:color="auto" w:fill="auto"/>
          </w:tcPr>
          <w:p w:rsidR="00C2090E" w:rsidRPr="00B875B0" w:rsidRDefault="00C2090E" w:rsidP="00C2090E">
            <w:pPr>
              <w:jc w:val="center"/>
              <w:rPr>
                <w:sz w:val="20"/>
                <w:szCs w:val="20"/>
              </w:rPr>
            </w:pPr>
            <w:r w:rsidRPr="00B875B0">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2460</w:t>
            </w:r>
          </w:p>
        </w:tc>
        <w:tc>
          <w:tcPr>
            <w:tcW w:w="489"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250</w:t>
            </w:r>
          </w:p>
        </w:tc>
        <w:tc>
          <w:tcPr>
            <w:tcW w:w="601"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25</w:t>
            </w:r>
          </w:p>
        </w:tc>
        <w:tc>
          <w:tcPr>
            <w:tcW w:w="454"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0,19926</w:t>
            </w:r>
          </w:p>
        </w:tc>
      </w:tr>
      <w:tr w:rsidR="00C2090E" w:rsidRPr="008F66EF" w:rsidTr="00C2090E">
        <w:trPr>
          <w:trHeight w:val="156"/>
        </w:trPr>
        <w:tc>
          <w:tcPr>
            <w:tcW w:w="1567" w:type="pct"/>
            <w:tcBorders>
              <w:top w:val="nil"/>
              <w:left w:val="single" w:sz="4" w:space="0" w:color="auto"/>
              <w:bottom w:val="single" w:sz="4" w:space="0" w:color="auto"/>
              <w:right w:val="single" w:sz="4" w:space="0" w:color="auto"/>
            </w:tcBorders>
            <w:shd w:val="clear" w:color="auto" w:fill="auto"/>
            <w:noWrap/>
          </w:tcPr>
          <w:p w:rsidR="00C2090E" w:rsidRPr="00B875B0" w:rsidRDefault="00C2090E" w:rsidP="00C2090E">
            <w:pPr>
              <w:rPr>
                <w:sz w:val="20"/>
                <w:szCs w:val="20"/>
                <w:lang w:val="en-US"/>
              </w:rPr>
            </w:pPr>
            <w:r w:rsidRPr="00B875B0">
              <w:rPr>
                <w:sz w:val="20"/>
                <w:szCs w:val="20"/>
              </w:rPr>
              <w:t>SPRAYMEC 1050</w:t>
            </w:r>
          </w:p>
        </w:tc>
        <w:tc>
          <w:tcPr>
            <w:tcW w:w="347" w:type="pct"/>
            <w:tcBorders>
              <w:top w:val="nil"/>
              <w:left w:val="nil"/>
              <w:bottom w:val="single" w:sz="4" w:space="0" w:color="auto"/>
              <w:right w:val="single" w:sz="4" w:space="0" w:color="auto"/>
            </w:tcBorders>
            <w:shd w:val="clear" w:color="auto" w:fill="auto"/>
          </w:tcPr>
          <w:p w:rsidR="00C2090E" w:rsidRPr="00B875B0" w:rsidRDefault="00C2090E" w:rsidP="00C2090E">
            <w:pPr>
              <w:jc w:val="center"/>
              <w:rPr>
                <w:sz w:val="20"/>
                <w:szCs w:val="20"/>
              </w:rPr>
            </w:pPr>
            <w:r w:rsidRPr="00B875B0">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2640</w:t>
            </w:r>
          </w:p>
        </w:tc>
        <w:tc>
          <w:tcPr>
            <w:tcW w:w="489"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250</w:t>
            </w:r>
          </w:p>
        </w:tc>
        <w:tc>
          <w:tcPr>
            <w:tcW w:w="601"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34</w:t>
            </w:r>
          </w:p>
        </w:tc>
        <w:tc>
          <w:tcPr>
            <w:tcW w:w="454"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0,29082</w:t>
            </w:r>
          </w:p>
        </w:tc>
      </w:tr>
      <w:tr w:rsidR="00C2090E" w:rsidRPr="008F66EF" w:rsidTr="00C2090E">
        <w:trPr>
          <w:trHeight w:val="156"/>
        </w:trPr>
        <w:tc>
          <w:tcPr>
            <w:tcW w:w="1567" w:type="pct"/>
            <w:tcBorders>
              <w:top w:val="nil"/>
              <w:left w:val="single" w:sz="4" w:space="0" w:color="auto"/>
              <w:bottom w:val="single" w:sz="4" w:space="0" w:color="auto"/>
              <w:right w:val="single" w:sz="4" w:space="0" w:color="auto"/>
            </w:tcBorders>
            <w:shd w:val="clear" w:color="auto" w:fill="auto"/>
            <w:noWrap/>
          </w:tcPr>
          <w:p w:rsidR="00C2090E" w:rsidRPr="00B875B0" w:rsidRDefault="00C2090E" w:rsidP="00C2090E">
            <w:pPr>
              <w:rPr>
                <w:sz w:val="20"/>
                <w:szCs w:val="20"/>
              </w:rPr>
            </w:pPr>
            <w:r w:rsidRPr="00B875B0">
              <w:rPr>
                <w:sz w:val="20"/>
                <w:szCs w:val="20"/>
              </w:rPr>
              <w:t>LK-1</w:t>
            </w:r>
          </w:p>
        </w:tc>
        <w:tc>
          <w:tcPr>
            <w:tcW w:w="347" w:type="pct"/>
            <w:tcBorders>
              <w:top w:val="nil"/>
              <w:left w:val="nil"/>
              <w:bottom w:val="single" w:sz="4" w:space="0" w:color="auto"/>
              <w:right w:val="single" w:sz="4" w:space="0" w:color="auto"/>
            </w:tcBorders>
            <w:shd w:val="clear" w:color="auto" w:fill="auto"/>
          </w:tcPr>
          <w:p w:rsidR="00C2090E" w:rsidRPr="00B875B0" w:rsidRDefault="00C2090E" w:rsidP="00C2090E">
            <w:pPr>
              <w:jc w:val="center"/>
              <w:rPr>
                <w:sz w:val="20"/>
                <w:szCs w:val="20"/>
              </w:rPr>
            </w:pPr>
            <w:r w:rsidRPr="00B875B0">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2800</w:t>
            </w:r>
          </w:p>
        </w:tc>
        <w:tc>
          <w:tcPr>
            <w:tcW w:w="489"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250</w:t>
            </w:r>
          </w:p>
        </w:tc>
        <w:tc>
          <w:tcPr>
            <w:tcW w:w="601"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34</w:t>
            </w:r>
          </w:p>
        </w:tc>
        <w:tc>
          <w:tcPr>
            <w:tcW w:w="454"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0,30845</w:t>
            </w:r>
          </w:p>
        </w:tc>
      </w:tr>
      <w:tr w:rsidR="00C2090E" w:rsidRPr="008F66EF" w:rsidTr="00C2090E">
        <w:trPr>
          <w:trHeight w:val="156"/>
        </w:trPr>
        <w:tc>
          <w:tcPr>
            <w:tcW w:w="1567" w:type="pct"/>
            <w:tcBorders>
              <w:top w:val="nil"/>
              <w:left w:val="single" w:sz="4" w:space="0" w:color="auto"/>
              <w:bottom w:val="single" w:sz="4" w:space="0" w:color="auto"/>
              <w:right w:val="single" w:sz="4" w:space="0" w:color="auto"/>
            </w:tcBorders>
            <w:shd w:val="clear" w:color="auto" w:fill="auto"/>
            <w:noWrap/>
          </w:tcPr>
          <w:p w:rsidR="00C2090E" w:rsidRPr="00B875B0" w:rsidRDefault="00C2090E" w:rsidP="00C2090E">
            <w:pPr>
              <w:rPr>
                <w:sz w:val="20"/>
                <w:szCs w:val="20"/>
              </w:rPr>
            </w:pPr>
            <w:r w:rsidRPr="00B875B0">
              <w:rPr>
                <w:sz w:val="20"/>
                <w:szCs w:val="20"/>
              </w:rPr>
              <w:t>БЕЛАЗ</w:t>
            </w:r>
          </w:p>
        </w:tc>
        <w:tc>
          <w:tcPr>
            <w:tcW w:w="347" w:type="pct"/>
            <w:tcBorders>
              <w:top w:val="nil"/>
              <w:left w:val="nil"/>
              <w:bottom w:val="single" w:sz="4" w:space="0" w:color="auto"/>
              <w:right w:val="single" w:sz="4" w:space="0" w:color="auto"/>
            </w:tcBorders>
            <w:shd w:val="clear" w:color="auto" w:fill="auto"/>
          </w:tcPr>
          <w:p w:rsidR="00C2090E" w:rsidRPr="00B875B0" w:rsidRDefault="00C2090E" w:rsidP="00C2090E">
            <w:pPr>
              <w:jc w:val="center"/>
              <w:rPr>
                <w:sz w:val="20"/>
                <w:szCs w:val="20"/>
              </w:rPr>
            </w:pPr>
            <w:r w:rsidRPr="00B875B0">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2460</w:t>
            </w:r>
          </w:p>
        </w:tc>
        <w:tc>
          <w:tcPr>
            <w:tcW w:w="489"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250</w:t>
            </w:r>
          </w:p>
        </w:tc>
        <w:tc>
          <w:tcPr>
            <w:tcW w:w="601"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25</w:t>
            </w:r>
          </w:p>
        </w:tc>
        <w:tc>
          <w:tcPr>
            <w:tcW w:w="454"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0,19926</w:t>
            </w:r>
          </w:p>
        </w:tc>
      </w:tr>
      <w:tr w:rsidR="00C2090E" w:rsidRPr="008F66EF" w:rsidTr="00C2090E">
        <w:trPr>
          <w:trHeight w:val="77"/>
        </w:trPr>
        <w:tc>
          <w:tcPr>
            <w:tcW w:w="1567" w:type="pct"/>
            <w:tcBorders>
              <w:top w:val="nil"/>
              <w:left w:val="single" w:sz="4" w:space="0" w:color="auto"/>
              <w:bottom w:val="single" w:sz="4" w:space="0" w:color="auto"/>
              <w:right w:val="single" w:sz="4" w:space="0" w:color="auto"/>
            </w:tcBorders>
            <w:shd w:val="clear" w:color="auto" w:fill="auto"/>
            <w:vAlign w:val="center"/>
            <w:hideMark/>
          </w:tcPr>
          <w:p w:rsidR="00C2090E" w:rsidRPr="00B875B0" w:rsidRDefault="00C2090E" w:rsidP="00C2090E">
            <w:pPr>
              <w:rPr>
                <w:b/>
                <w:bCs/>
                <w:sz w:val="20"/>
                <w:szCs w:val="20"/>
              </w:rPr>
            </w:pPr>
            <w:r w:rsidRPr="00B875B0">
              <w:rPr>
                <w:b/>
                <w:bCs/>
                <w:sz w:val="20"/>
                <w:szCs w:val="20"/>
              </w:rPr>
              <w:t>Итого:</w:t>
            </w:r>
          </w:p>
        </w:tc>
        <w:tc>
          <w:tcPr>
            <w:tcW w:w="347" w:type="pct"/>
            <w:tcBorders>
              <w:top w:val="nil"/>
              <w:left w:val="nil"/>
              <w:bottom w:val="single" w:sz="4" w:space="0" w:color="auto"/>
              <w:right w:val="single" w:sz="4" w:space="0" w:color="auto"/>
            </w:tcBorders>
            <w:shd w:val="clear" w:color="auto" w:fill="auto"/>
            <w:vAlign w:val="center"/>
            <w:hideMark/>
          </w:tcPr>
          <w:p w:rsidR="00C2090E" w:rsidRPr="00B875B0" w:rsidRDefault="00C2090E" w:rsidP="00C2090E">
            <w:pPr>
              <w:jc w:val="center"/>
              <w:rPr>
                <w:b/>
                <w:bCs/>
                <w:sz w:val="20"/>
                <w:szCs w:val="20"/>
              </w:rPr>
            </w:pPr>
            <w:r w:rsidRPr="00B875B0">
              <w:rPr>
                <w:b/>
                <w:bCs/>
                <w:sz w:val="20"/>
                <w:szCs w:val="20"/>
              </w:rPr>
              <w:t>34</w:t>
            </w:r>
          </w:p>
        </w:tc>
        <w:tc>
          <w:tcPr>
            <w:tcW w:w="2455" w:type="pct"/>
            <w:gridSpan w:val="5"/>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b/>
                <w:bCs/>
                <w:sz w:val="20"/>
                <w:szCs w:val="20"/>
              </w:rPr>
            </w:pPr>
          </w:p>
        </w:tc>
        <w:tc>
          <w:tcPr>
            <w:tcW w:w="631" w:type="pct"/>
            <w:tcBorders>
              <w:top w:val="single" w:sz="4" w:space="0" w:color="auto"/>
              <w:left w:val="nil"/>
              <w:bottom w:val="single" w:sz="4" w:space="0" w:color="auto"/>
              <w:right w:val="single" w:sz="4" w:space="0" w:color="auto"/>
            </w:tcBorders>
            <w:shd w:val="clear" w:color="auto" w:fill="auto"/>
            <w:vAlign w:val="center"/>
          </w:tcPr>
          <w:p w:rsidR="00C2090E" w:rsidRPr="00B875B0" w:rsidRDefault="00C2090E" w:rsidP="00C2090E">
            <w:pPr>
              <w:jc w:val="center"/>
              <w:rPr>
                <w:b/>
                <w:bCs/>
                <w:sz w:val="20"/>
                <w:szCs w:val="20"/>
              </w:rPr>
            </w:pPr>
            <w:r w:rsidRPr="00B875B0">
              <w:rPr>
                <w:b/>
                <w:bCs/>
                <w:sz w:val="20"/>
                <w:szCs w:val="20"/>
              </w:rPr>
              <w:t>9,63161</w:t>
            </w:r>
          </w:p>
        </w:tc>
      </w:tr>
      <w:tr w:rsidR="00C2090E" w:rsidRPr="008F66EF" w:rsidTr="00C2090E">
        <w:trPr>
          <w:trHeight w:val="83"/>
        </w:trPr>
        <w:tc>
          <w:tcPr>
            <w:tcW w:w="5000" w:type="pct"/>
            <w:gridSpan w:val="8"/>
            <w:tcBorders>
              <w:top w:val="nil"/>
              <w:left w:val="single" w:sz="4" w:space="0" w:color="auto"/>
              <w:bottom w:val="single" w:sz="4" w:space="0" w:color="auto"/>
              <w:right w:val="single" w:sz="4" w:space="0" w:color="auto"/>
            </w:tcBorders>
            <w:shd w:val="clear" w:color="auto" w:fill="auto"/>
            <w:vAlign w:val="center"/>
          </w:tcPr>
          <w:p w:rsidR="00C2090E" w:rsidRPr="00B875B0" w:rsidRDefault="00B875B0" w:rsidP="00C2090E">
            <w:pPr>
              <w:jc w:val="center"/>
              <w:rPr>
                <w:bCs/>
                <w:sz w:val="20"/>
                <w:szCs w:val="20"/>
              </w:rPr>
            </w:pPr>
            <w:r w:rsidRPr="00B875B0">
              <w:rPr>
                <w:bCs/>
                <w:sz w:val="20"/>
                <w:szCs w:val="20"/>
              </w:rPr>
              <w:t>Шахта №73/75</w:t>
            </w:r>
          </w:p>
        </w:tc>
      </w:tr>
      <w:tr w:rsidR="00B875B0" w:rsidRPr="008F66EF" w:rsidTr="00B875B0">
        <w:trPr>
          <w:trHeight w:val="20"/>
        </w:trPr>
        <w:tc>
          <w:tcPr>
            <w:tcW w:w="1567" w:type="pct"/>
            <w:tcBorders>
              <w:top w:val="nil"/>
              <w:left w:val="single" w:sz="4" w:space="0" w:color="auto"/>
              <w:bottom w:val="single" w:sz="4" w:space="0" w:color="auto"/>
              <w:right w:val="single" w:sz="4" w:space="0" w:color="auto"/>
            </w:tcBorders>
            <w:shd w:val="clear" w:color="auto" w:fill="auto"/>
            <w:noWrap/>
            <w:hideMark/>
          </w:tcPr>
          <w:p w:rsidR="00B875B0" w:rsidRPr="00B875B0" w:rsidRDefault="00B875B0" w:rsidP="00B875B0">
            <w:pPr>
              <w:rPr>
                <w:sz w:val="20"/>
                <w:szCs w:val="20"/>
              </w:rPr>
            </w:pPr>
            <w:r w:rsidRPr="00B875B0">
              <w:rPr>
                <w:sz w:val="20"/>
                <w:szCs w:val="20"/>
              </w:rPr>
              <w:t>Rocket Boomer</w:t>
            </w:r>
          </w:p>
        </w:tc>
        <w:tc>
          <w:tcPr>
            <w:tcW w:w="347" w:type="pct"/>
            <w:tcBorders>
              <w:top w:val="nil"/>
              <w:left w:val="nil"/>
              <w:bottom w:val="single" w:sz="4" w:space="0" w:color="auto"/>
              <w:right w:val="single" w:sz="4" w:space="0" w:color="auto"/>
            </w:tcBorders>
            <w:shd w:val="clear" w:color="auto" w:fill="auto"/>
          </w:tcPr>
          <w:p w:rsidR="00B875B0" w:rsidRPr="00B875B0" w:rsidRDefault="00B875B0" w:rsidP="00B875B0">
            <w:pPr>
              <w:rPr>
                <w:sz w:val="20"/>
                <w:szCs w:val="20"/>
              </w:rPr>
            </w:pPr>
            <w:r w:rsidRPr="00B875B0">
              <w:rPr>
                <w:sz w:val="20"/>
                <w:szCs w:val="20"/>
              </w:rPr>
              <w:t>3</w:t>
            </w:r>
          </w:p>
        </w:tc>
        <w:tc>
          <w:tcPr>
            <w:tcW w:w="378" w:type="pct"/>
            <w:tcBorders>
              <w:top w:val="nil"/>
              <w:left w:val="nil"/>
              <w:bottom w:val="single" w:sz="4" w:space="0" w:color="auto"/>
              <w:right w:val="single" w:sz="4" w:space="0" w:color="auto"/>
            </w:tcBorders>
            <w:shd w:val="clear" w:color="auto" w:fill="auto"/>
          </w:tcPr>
          <w:p w:rsidR="00B875B0" w:rsidRPr="00B875B0" w:rsidRDefault="00B875B0" w:rsidP="00B875B0">
            <w:pPr>
              <w:rPr>
                <w:sz w:val="20"/>
                <w:szCs w:val="20"/>
              </w:rPr>
            </w:pPr>
            <w:r w:rsidRPr="00B875B0">
              <w:rPr>
                <w:sz w:val="20"/>
                <w:szCs w:val="20"/>
              </w:rPr>
              <w:t>1254</w:t>
            </w:r>
          </w:p>
        </w:tc>
        <w:tc>
          <w:tcPr>
            <w:tcW w:w="489" w:type="pct"/>
            <w:tcBorders>
              <w:top w:val="nil"/>
              <w:left w:val="nil"/>
              <w:bottom w:val="single" w:sz="4" w:space="0" w:color="auto"/>
              <w:right w:val="single" w:sz="4" w:space="0" w:color="auto"/>
            </w:tcBorders>
            <w:shd w:val="clear" w:color="auto" w:fill="auto"/>
          </w:tcPr>
          <w:p w:rsidR="00B875B0" w:rsidRPr="00B875B0" w:rsidRDefault="00B875B0" w:rsidP="00B875B0">
            <w:pPr>
              <w:rPr>
                <w:sz w:val="20"/>
                <w:szCs w:val="20"/>
              </w:rPr>
            </w:pPr>
            <w:r w:rsidRPr="00B875B0">
              <w:rPr>
                <w:sz w:val="20"/>
                <w:szCs w:val="20"/>
              </w:rPr>
              <w:t>250</w:t>
            </w:r>
          </w:p>
        </w:tc>
        <w:tc>
          <w:tcPr>
            <w:tcW w:w="601" w:type="pct"/>
            <w:tcBorders>
              <w:top w:val="nil"/>
              <w:left w:val="nil"/>
              <w:bottom w:val="single" w:sz="4" w:space="0" w:color="auto"/>
              <w:right w:val="single" w:sz="4" w:space="0" w:color="auto"/>
            </w:tcBorders>
            <w:shd w:val="clear" w:color="auto" w:fill="auto"/>
          </w:tcPr>
          <w:p w:rsidR="00B875B0" w:rsidRPr="00B875B0" w:rsidRDefault="00B875B0" w:rsidP="00B875B0">
            <w:pPr>
              <w:rPr>
                <w:sz w:val="20"/>
                <w:szCs w:val="20"/>
              </w:rPr>
            </w:pPr>
            <w:r w:rsidRPr="00B875B0">
              <w:rPr>
                <w:sz w:val="20"/>
                <w:szCs w:val="20"/>
              </w:rPr>
              <w:t>35</w:t>
            </w:r>
          </w:p>
        </w:tc>
        <w:tc>
          <w:tcPr>
            <w:tcW w:w="454" w:type="pct"/>
            <w:tcBorders>
              <w:top w:val="nil"/>
              <w:left w:val="nil"/>
              <w:bottom w:val="single" w:sz="4" w:space="0" w:color="auto"/>
              <w:right w:val="single" w:sz="4" w:space="0" w:color="auto"/>
            </w:tcBorders>
            <w:shd w:val="clear" w:color="auto" w:fill="auto"/>
          </w:tcPr>
          <w:p w:rsidR="00B875B0" w:rsidRPr="00B875B0" w:rsidRDefault="00B875B0" w:rsidP="00B875B0">
            <w:pPr>
              <w:rPr>
                <w:sz w:val="20"/>
                <w:szCs w:val="20"/>
              </w:rPr>
            </w:pPr>
            <w:r w:rsidRPr="00B875B0">
              <w:rPr>
                <w:sz w:val="20"/>
                <w:szCs w:val="20"/>
              </w:rPr>
              <w:t>0,9</w:t>
            </w:r>
          </w:p>
        </w:tc>
        <w:tc>
          <w:tcPr>
            <w:tcW w:w="533" w:type="pct"/>
            <w:tcBorders>
              <w:top w:val="nil"/>
              <w:left w:val="nil"/>
              <w:bottom w:val="single" w:sz="4" w:space="0" w:color="auto"/>
              <w:right w:val="single" w:sz="4" w:space="0" w:color="auto"/>
            </w:tcBorders>
            <w:shd w:val="clear" w:color="auto" w:fill="auto"/>
          </w:tcPr>
          <w:p w:rsidR="00B875B0" w:rsidRPr="00B875B0" w:rsidRDefault="00B875B0" w:rsidP="00B875B0">
            <w:pPr>
              <w:rPr>
                <w:sz w:val="20"/>
                <w:szCs w:val="20"/>
              </w:rPr>
            </w:pPr>
            <w:r w:rsidRPr="00B875B0">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tcPr>
          <w:p w:rsidR="00B875B0" w:rsidRPr="00B875B0" w:rsidRDefault="00B875B0" w:rsidP="00B875B0">
            <w:pPr>
              <w:rPr>
                <w:sz w:val="20"/>
                <w:szCs w:val="20"/>
              </w:rPr>
            </w:pPr>
            <w:r w:rsidRPr="00B875B0">
              <w:rPr>
                <w:sz w:val="20"/>
                <w:szCs w:val="20"/>
              </w:rPr>
              <w:t>0,42661</w:t>
            </w:r>
          </w:p>
        </w:tc>
      </w:tr>
      <w:tr w:rsidR="00B875B0" w:rsidRPr="008F66EF" w:rsidTr="00B875B0">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B875B0" w:rsidRPr="00B875B0" w:rsidRDefault="00B875B0" w:rsidP="00B875B0">
            <w:pPr>
              <w:rPr>
                <w:sz w:val="20"/>
                <w:szCs w:val="20"/>
              </w:rPr>
            </w:pPr>
            <w:r w:rsidRPr="00B875B0">
              <w:rPr>
                <w:sz w:val="20"/>
                <w:szCs w:val="20"/>
              </w:rPr>
              <w:t>Sandvik DS 510</w:t>
            </w:r>
          </w:p>
        </w:tc>
        <w:tc>
          <w:tcPr>
            <w:tcW w:w="347" w:type="pct"/>
            <w:tcBorders>
              <w:top w:val="nil"/>
              <w:left w:val="nil"/>
              <w:bottom w:val="single" w:sz="4" w:space="0" w:color="auto"/>
              <w:right w:val="single" w:sz="4" w:space="0" w:color="auto"/>
            </w:tcBorders>
            <w:shd w:val="clear" w:color="auto" w:fill="auto"/>
          </w:tcPr>
          <w:p w:rsidR="00B875B0" w:rsidRPr="00B875B0" w:rsidRDefault="00B875B0" w:rsidP="00B875B0">
            <w:pPr>
              <w:rPr>
                <w:sz w:val="20"/>
                <w:szCs w:val="20"/>
              </w:rPr>
            </w:pPr>
            <w:r w:rsidRPr="00B875B0">
              <w:rPr>
                <w:sz w:val="20"/>
                <w:szCs w:val="20"/>
              </w:rPr>
              <w:t>1</w:t>
            </w:r>
          </w:p>
        </w:tc>
        <w:tc>
          <w:tcPr>
            <w:tcW w:w="378" w:type="pct"/>
            <w:tcBorders>
              <w:top w:val="nil"/>
              <w:left w:val="nil"/>
              <w:bottom w:val="single" w:sz="4" w:space="0" w:color="auto"/>
              <w:right w:val="single" w:sz="4" w:space="0" w:color="auto"/>
            </w:tcBorders>
            <w:shd w:val="clear" w:color="auto" w:fill="auto"/>
          </w:tcPr>
          <w:p w:rsidR="00B875B0" w:rsidRPr="00B875B0" w:rsidRDefault="00B875B0" w:rsidP="00B875B0">
            <w:pPr>
              <w:rPr>
                <w:sz w:val="20"/>
                <w:szCs w:val="20"/>
              </w:rPr>
            </w:pPr>
            <w:r w:rsidRPr="00B875B0">
              <w:rPr>
                <w:sz w:val="20"/>
                <w:szCs w:val="20"/>
              </w:rPr>
              <w:t>1274</w:t>
            </w:r>
          </w:p>
        </w:tc>
        <w:tc>
          <w:tcPr>
            <w:tcW w:w="489" w:type="pct"/>
            <w:tcBorders>
              <w:top w:val="nil"/>
              <w:left w:val="nil"/>
              <w:bottom w:val="single" w:sz="4" w:space="0" w:color="auto"/>
              <w:right w:val="single" w:sz="4" w:space="0" w:color="auto"/>
            </w:tcBorders>
            <w:shd w:val="clear" w:color="auto" w:fill="auto"/>
          </w:tcPr>
          <w:p w:rsidR="00B875B0" w:rsidRPr="00B875B0" w:rsidRDefault="00B875B0" w:rsidP="00B875B0">
            <w:pPr>
              <w:rPr>
                <w:sz w:val="20"/>
                <w:szCs w:val="20"/>
              </w:rPr>
            </w:pPr>
            <w:r w:rsidRPr="00B875B0">
              <w:rPr>
                <w:sz w:val="20"/>
                <w:szCs w:val="20"/>
              </w:rPr>
              <w:t>250</w:t>
            </w:r>
          </w:p>
        </w:tc>
        <w:tc>
          <w:tcPr>
            <w:tcW w:w="601" w:type="pct"/>
            <w:tcBorders>
              <w:top w:val="nil"/>
              <w:left w:val="nil"/>
              <w:bottom w:val="single" w:sz="4" w:space="0" w:color="auto"/>
              <w:right w:val="single" w:sz="4" w:space="0" w:color="auto"/>
            </w:tcBorders>
            <w:shd w:val="clear" w:color="auto" w:fill="auto"/>
          </w:tcPr>
          <w:p w:rsidR="00B875B0" w:rsidRPr="00B875B0" w:rsidRDefault="00B875B0" w:rsidP="00B875B0">
            <w:pPr>
              <w:rPr>
                <w:sz w:val="20"/>
                <w:szCs w:val="20"/>
              </w:rPr>
            </w:pPr>
            <w:r w:rsidRPr="00B875B0">
              <w:rPr>
                <w:sz w:val="20"/>
                <w:szCs w:val="20"/>
              </w:rPr>
              <w:t>35</w:t>
            </w:r>
          </w:p>
        </w:tc>
        <w:tc>
          <w:tcPr>
            <w:tcW w:w="454" w:type="pct"/>
            <w:tcBorders>
              <w:top w:val="nil"/>
              <w:left w:val="nil"/>
              <w:bottom w:val="single" w:sz="4" w:space="0" w:color="auto"/>
              <w:right w:val="single" w:sz="4" w:space="0" w:color="auto"/>
            </w:tcBorders>
            <w:shd w:val="clear" w:color="auto" w:fill="auto"/>
          </w:tcPr>
          <w:p w:rsidR="00B875B0" w:rsidRPr="00B875B0" w:rsidRDefault="00B875B0" w:rsidP="00B875B0">
            <w:pPr>
              <w:rPr>
                <w:sz w:val="20"/>
                <w:szCs w:val="20"/>
              </w:rPr>
            </w:pPr>
            <w:r w:rsidRPr="00B875B0">
              <w:rPr>
                <w:sz w:val="20"/>
                <w:szCs w:val="20"/>
              </w:rPr>
              <w:t>0,9</w:t>
            </w:r>
          </w:p>
        </w:tc>
        <w:tc>
          <w:tcPr>
            <w:tcW w:w="533" w:type="pct"/>
            <w:tcBorders>
              <w:top w:val="nil"/>
              <w:left w:val="nil"/>
              <w:bottom w:val="single" w:sz="4" w:space="0" w:color="auto"/>
              <w:right w:val="single" w:sz="4" w:space="0" w:color="auto"/>
            </w:tcBorders>
            <w:shd w:val="clear" w:color="auto" w:fill="auto"/>
          </w:tcPr>
          <w:p w:rsidR="00B875B0" w:rsidRPr="00B875B0" w:rsidRDefault="00B875B0" w:rsidP="00B875B0">
            <w:pPr>
              <w:rPr>
                <w:sz w:val="20"/>
                <w:szCs w:val="20"/>
              </w:rPr>
            </w:pPr>
            <w:r w:rsidRPr="00B875B0">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tcPr>
          <w:p w:rsidR="00B875B0" w:rsidRPr="00B875B0" w:rsidRDefault="00B875B0" w:rsidP="00B875B0">
            <w:pPr>
              <w:rPr>
                <w:sz w:val="20"/>
                <w:szCs w:val="20"/>
              </w:rPr>
            </w:pPr>
            <w:r w:rsidRPr="00B875B0">
              <w:rPr>
                <w:sz w:val="20"/>
                <w:szCs w:val="20"/>
              </w:rPr>
              <w:t>0,14447</w:t>
            </w:r>
          </w:p>
        </w:tc>
      </w:tr>
      <w:tr w:rsidR="00B875B0" w:rsidRPr="008F66EF" w:rsidTr="00B875B0">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B875B0" w:rsidRPr="00B875B0" w:rsidRDefault="00B875B0" w:rsidP="00B875B0">
            <w:pPr>
              <w:rPr>
                <w:sz w:val="20"/>
                <w:szCs w:val="20"/>
              </w:rPr>
            </w:pPr>
            <w:r w:rsidRPr="00B875B0">
              <w:rPr>
                <w:sz w:val="20"/>
                <w:szCs w:val="20"/>
              </w:rPr>
              <w:t>Sandvik DL 431</w:t>
            </w:r>
          </w:p>
        </w:tc>
        <w:tc>
          <w:tcPr>
            <w:tcW w:w="347" w:type="pct"/>
            <w:tcBorders>
              <w:top w:val="nil"/>
              <w:left w:val="nil"/>
              <w:bottom w:val="single" w:sz="4" w:space="0" w:color="auto"/>
              <w:right w:val="single" w:sz="4" w:space="0" w:color="auto"/>
            </w:tcBorders>
            <w:shd w:val="clear" w:color="auto" w:fill="auto"/>
          </w:tcPr>
          <w:p w:rsidR="00B875B0" w:rsidRPr="00B875B0" w:rsidRDefault="00B875B0" w:rsidP="00B875B0">
            <w:pPr>
              <w:rPr>
                <w:sz w:val="20"/>
                <w:szCs w:val="20"/>
              </w:rPr>
            </w:pPr>
            <w:r w:rsidRPr="00B875B0">
              <w:rPr>
                <w:sz w:val="20"/>
                <w:szCs w:val="20"/>
              </w:rPr>
              <w:t>1</w:t>
            </w:r>
          </w:p>
        </w:tc>
        <w:tc>
          <w:tcPr>
            <w:tcW w:w="378" w:type="pct"/>
            <w:tcBorders>
              <w:top w:val="nil"/>
              <w:left w:val="nil"/>
              <w:bottom w:val="single" w:sz="4" w:space="0" w:color="auto"/>
              <w:right w:val="single" w:sz="4" w:space="0" w:color="auto"/>
            </w:tcBorders>
            <w:shd w:val="clear" w:color="auto" w:fill="auto"/>
          </w:tcPr>
          <w:p w:rsidR="00B875B0" w:rsidRPr="00B875B0" w:rsidRDefault="00B875B0" w:rsidP="00B875B0">
            <w:pPr>
              <w:rPr>
                <w:sz w:val="20"/>
                <w:szCs w:val="20"/>
              </w:rPr>
            </w:pPr>
            <w:r w:rsidRPr="00B875B0">
              <w:rPr>
                <w:sz w:val="20"/>
                <w:szCs w:val="20"/>
              </w:rPr>
              <w:t>954</w:t>
            </w:r>
          </w:p>
        </w:tc>
        <w:tc>
          <w:tcPr>
            <w:tcW w:w="489" w:type="pct"/>
            <w:tcBorders>
              <w:top w:val="nil"/>
              <w:left w:val="nil"/>
              <w:bottom w:val="single" w:sz="4" w:space="0" w:color="auto"/>
              <w:right w:val="single" w:sz="4" w:space="0" w:color="auto"/>
            </w:tcBorders>
            <w:shd w:val="clear" w:color="auto" w:fill="auto"/>
          </w:tcPr>
          <w:p w:rsidR="00B875B0" w:rsidRPr="00B875B0" w:rsidRDefault="00B875B0" w:rsidP="00B875B0">
            <w:pPr>
              <w:rPr>
                <w:sz w:val="20"/>
                <w:szCs w:val="20"/>
              </w:rPr>
            </w:pPr>
            <w:r w:rsidRPr="00B875B0">
              <w:rPr>
                <w:sz w:val="20"/>
                <w:szCs w:val="20"/>
              </w:rPr>
              <w:t>250</w:t>
            </w:r>
          </w:p>
        </w:tc>
        <w:tc>
          <w:tcPr>
            <w:tcW w:w="601" w:type="pct"/>
            <w:tcBorders>
              <w:top w:val="nil"/>
              <w:left w:val="nil"/>
              <w:bottom w:val="single" w:sz="4" w:space="0" w:color="auto"/>
              <w:right w:val="single" w:sz="4" w:space="0" w:color="auto"/>
            </w:tcBorders>
            <w:shd w:val="clear" w:color="auto" w:fill="auto"/>
          </w:tcPr>
          <w:p w:rsidR="00B875B0" w:rsidRPr="00B875B0" w:rsidRDefault="00B875B0" w:rsidP="00B875B0">
            <w:pPr>
              <w:rPr>
                <w:sz w:val="20"/>
                <w:szCs w:val="20"/>
              </w:rPr>
            </w:pPr>
            <w:r w:rsidRPr="00B875B0">
              <w:rPr>
                <w:sz w:val="20"/>
                <w:szCs w:val="20"/>
              </w:rPr>
              <w:t>34</w:t>
            </w:r>
          </w:p>
        </w:tc>
        <w:tc>
          <w:tcPr>
            <w:tcW w:w="454" w:type="pct"/>
            <w:tcBorders>
              <w:top w:val="nil"/>
              <w:left w:val="nil"/>
              <w:bottom w:val="single" w:sz="4" w:space="0" w:color="auto"/>
              <w:right w:val="single" w:sz="4" w:space="0" w:color="auto"/>
            </w:tcBorders>
            <w:shd w:val="clear" w:color="auto" w:fill="auto"/>
          </w:tcPr>
          <w:p w:rsidR="00B875B0" w:rsidRPr="00B875B0" w:rsidRDefault="00B875B0" w:rsidP="00B875B0">
            <w:pPr>
              <w:rPr>
                <w:sz w:val="20"/>
                <w:szCs w:val="20"/>
              </w:rPr>
            </w:pPr>
            <w:r w:rsidRPr="00B875B0">
              <w:rPr>
                <w:sz w:val="20"/>
                <w:szCs w:val="20"/>
              </w:rPr>
              <w:t>0,9</w:t>
            </w:r>
          </w:p>
        </w:tc>
        <w:tc>
          <w:tcPr>
            <w:tcW w:w="533" w:type="pct"/>
            <w:tcBorders>
              <w:top w:val="nil"/>
              <w:left w:val="nil"/>
              <w:bottom w:val="single" w:sz="4" w:space="0" w:color="auto"/>
              <w:right w:val="single" w:sz="4" w:space="0" w:color="auto"/>
            </w:tcBorders>
            <w:shd w:val="clear" w:color="auto" w:fill="auto"/>
          </w:tcPr>
          <w:p w:rsidR="00B875B0" w:rsidRPr="00B875B0" w:rsidRDefault="00B875B0" w:rsidP="00B875B0">
            <w:pPr>
              <w:rPr>
                <w:sz w:val="20"/>
                <w:szCs w:val="20"/>
              </w:rPr>
            </w:pPr>
            <w:r w:rsidRPr="00B875B0">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tcPr>
          <w:p w:rsidR="00B875B0" w:rsidRPr="00B875B0" w:rsidRDefault="00B875B0" w:rsidP="00B875B0">
            <w:pPr>
              <w:rPr>
                <w:sz w:val="20"/>
                <w:szCs w:val="20"/>
              </w:rPr>
            </w:pPr>
            <w:r w:rsidRPr="00B875B0">
              <w:rPr>
                <w:sz w:val="20"/>
                <w:szCs w:val="20"/>
              </w:rPr>
              <w:t>0,10509</w:t>
            </w:r>
          </w:p>
        </w:tc>
      </w:tr>
      <w:tr w:rsidR="00B875B0" w:rsidRPr="008F66EF" w:rsidTr="00B875B0">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B875B0" w:rsidRPr="00B875B0" w:rsidRDefault="00B875B0" w:rsidP="00B875B0">
            <w:pPr>
              <w:rPr>
                <w:sz w:val="20"/>
                <w:szCs w:val="20"/>
              </w:rPr>
            </w:pPr>
            <w:r w:rsidRPr="00B875B0">
              <w:rPr>
                <w:sz w:val="20"/>
                <w:szCs w:val="20"/>
              </w:rPr>
              <w:t>МТ 5020</w:t>
            </w:r>
          </w:p>
        </w:tc>
        <w:tc>
          <w:tcPr>
            <w:tcW w:w="347" w:type="pct"/>
            <w:tcBorders>
              <w:top w:val="nil"/>
              <w:left w:val="nil"/>
              <w:bottom w:val="single" w:sz="4" w:space="0" w:color="auto"/>
              <w:right w:val="single" w:sz="4" w:space="0" w:color="auto"/>
            </w:tcBorders>
            <w:shd w:val="clear" w:color="auto" w:fill="auto"/>
          </w:tcPr>
          <w:p w:rsidR="00B875B0" w:rsidRPr="00B875B0" w:rsidRDefault="00B875B0" w:rsidP="00B875B0">
            <w:pPr>
              <w:rPr>
                <w:sz w:val="20"/>
                <w:szCs w:val="20"/>
              </w:rPr>
            </w:pPr>
            <w:r w:rsidRPr="00B875B0">
              <w:rPr>
                <w:sz w:val="20"/>
                <w:szCs w:val="20"/>
              </w:rPr>
              <w:t>4</w:t>
            </w:r>
          </w:p>
        </w:tc>
        <w:tc>
          <w:tcPr>
            <w:tcW w:w="378" w:type="pct"/>
            <w:tcBorders>
              <w:top w:val="nil"/>
              <w:left w:val="nil"/>
              <w:bottom w:val="single" w:sz="4" w:space="0" w:color="auto"/>
              <w:right w:val="single" w:sz="4" w:space="0" w:color="auto"/>
            </w:tcBorders>
            <w:shd w:val="clear" w:color="auto" w:fill="auto"/>
          </w:tcPr>
          <w:p w:rsidR="00B875B0" w:rsidRPr="00B875B0" w:rsidRDefault="00B875B0" w:rsidP="00B875B0">
            <w:pPr>
              <w:rPr>
                <w:sz w:val="20"/>
                <w:szCs w:val="20"/>
              </w:rPr>
            </w:pPr>
            <w:r w:rsidRPr="00B875B0">
              <w:rPr>
                <w:sz w:val="20"/>
                <w:szCs w:val="20"/>
              </w:rPr>
              <w:t>3840</w:t>
            </w:r>
          </w:p>
        </w:tc>
        <w:tc>
          <w:tcPr>
            <w:tcW w:w="489" w:type="pct"/>
            <w:tcBorders>
              <w:top w:val="nil"/>
              <w:left w:val="nil"/>
              <w:bottom w:val="single" w:sz="4" w:space="0" w:color="auto"/>
              <w:right w:val="single" w:sz="4" w:space="0" w:color="auto"/>
            </w:tcBorders>
            <w:shd w:val="clear" w:color="auto" w:fill="auto"/>
          </w:tcPr>
          <w:p w:rsidR="00B875B0" w:rsidRPr="00B875B0" w:rsidRDefault="00B875B0" w:rsidP="00B875B0">
            <w:pPr>
              <w:rPr>
                <w:sz w:val="20"/>
                <w:szCs w:val="20"/>
              </w:rPr>
            </w:pPr>
            <w:r w:rsidRPr="00B875B0">
              <w:rPr>
                <w:sz w:val="20"/>
                <w:szCs w:val="20"/>
              </w:rPr>
              <w:t>250</w:t>
            </w:r>
          </w:p>
        </w:tc>
        <w:tc>
          <w:tcPr>
            <w:tcW w:w="601" w:type="pct"/>
            <w:tcBorders>
              <w:top w:val="nil"/>
              <w:left w:val="nil"/>
              <w:bottom w:val="single" w:sz="4" w:space="0" w:color="auto"/>
              <w:right w:val="single" w:sz="4" w:space="0" w:color="auto"/>
            </w:tcBorders>
            <w:shd w:val="clear" w:color="auto" w:fill="auto"/>
          </w:tcPr>
          <w:p w:rsidR="00B875B0" w:rsidRPr="00B875B0" w:rsidRDefault="00B875B0" w:rsidP="00B875B0">
            <w:pPr>
              <w:rPr>
                <w:sz w:val="20"/>
                <w:szCs w:val="20"/>
              </w:rPr>
            </w:pPr>
            <w:r w:rsidRPr="00B875B0">
              <w:rPr>
                <w:sz w:val="20"/>
                <w:szCs w:val="20"/>
              </w:rPr>
              <w:t>34</w:t>
            </w:r>
          </w:p>
        </w:tc>
        <w:tc>
          <w:tcPr>
            <w:tcW w:w="454" w:type="pct"/>
            <w:tcBorders>
              <w:top w:val="nil"/>
              <w:left w:val="nil"/>
              <w:bottom w:val="single" w:sz="4" w:space="0" w:color="auto"/>
              <w:right w:val="single" w:sz="4" w:space="0" w:color="auto"/>
            </w:tcBorders>
            <w:shd w:val="clear" w:color="auto" w:fill="auto"/>
          </w:tcPr>
          <w:p w:rsidR="00B875B0" w:rsidRPr="00B875B0" w:rsidRDefault="00B875B0" w:rsidP="00B875B0">
            <w:pPr>
              <w:rPr>
                <w:sz w:val="20"/>
                <w:szCs w:val="20"/>
              </w:rPr>
            </w:pPr>
            <w:r w:rsidRPr="00B875B0">
              <w:rPr>
                <w:sz w:val="20"/>
                <w:szCs w:val="20"/>
              </w:rPr>
              <w:t>0,9</w:t>
            </w:r>
          </w:p>
        </w:tc>
        <w:tc>
          <w:tcPr>
            <w:tcW w:w="533" w:type="pct"/>
            <w:tcBorders>
              <w:top w:val="nil"/>
              <w:left w:val="nil"/>
              <w:bottom w:val="single" w:sz="4" w:space="0" w:color="auto"/>
              <w:right w:val="single" w:sz="4" w:space="0" w:color="auto"/>
            </w:tcBorders>
            <w:shd w:val="clear" w:color="auto" w:fill="auto"/>
          </w:tcPr>
          <w:p w:rsidR="00B875B0" w:rsidRPr="00B875B0" w:rsidRDefault="00B875B0" w:rsidP="00B875B0">
            <w:pPr>
              <w:rPr>
                <w:sz w:val="20"/>
                <w:szCs w:val="20"/>
              </w:rPr>
            </w:pPr>
            <w:r w:rsidRPr="00B875B0">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tcPr>
          <w:p w:rsidR="00B875B0" w:rsidRPr="00B875B0" w:rsidRDefault="00B875B0" w:rsidP="00B875B0">
            <w:pPr>
              <w:rPr>
                <w:sz w:val="20"/>
                <w:szCs w:val="20"/>
              </w:rPr>
            </w:pPr>
            <w:r w:rsidRPr="00B875B0">
              <w:rPr>
                <w:sz w:val="20"/>
                <w:szCs w:val="20"/>
              </w:rPr>
              <w:t>1,69206</w:t>
            </w:r>
          </w:p>
        </w:tc>
      </w:tr>
      <w:tr w:rsidR="00B875B0" w:rsidRPr="008F66EF" w:rsidTr="00B875B0">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B875B0" w:rsidRPr="00B875B0" w:rsidRDefault="00B875B0" w:rsidP="00B875B0">
            <w:pPr>
              <w:rPr>
                <w:sz w:val="20"/>
                <w:szCs w:val="20"/>
              </w:rPr>
            </w:pPr>
            <w:r w:rsidRPr="00B875B0">
              <w:rPr>
                <w:sz w:val="20"/>
                <w:szCs w:val="20"/>
              </w:rPr>
              <w:t>СAT R1700G</w:t>
            </w:r>
          </w:p>
        </w:tc>
        <w:tc>
          <w:tcPr>
            <w:tcW w:w="347" w:type="pct"/>
            <w:tcBorders>
              <w:top w:val="nil"/>
              <w:left w:val="nil"/>
              <w:bottom w:val="single" w:sz="4" w:space="0" w:color="auto"/>
              <w:right w:val="single" w:sz="4" w:space="0" w:color="auto"/>
            </w:tcBorders>
            <w:shd w:val="clear" w:color="auto" w:fill="auto"/>
          </w:tcPr>
          <w:p w:rsidR="00B875B0" w:rsidRPr="00B875B0" w:rsidRDefault="00B875B0" w:rsidP="00B875B0">
            <w:pPr>
              <w:rPr>
                <w:sz w:val="20"/>
                <w:szCs w:val="20"/>
              </w:rPr>
            </w:pPr>
            <w:r w:rsidRPr="00B875B0">
              <w:rPr>
                <w:sz w:val="20"/>
                <w:szCs w:val="20"/>
              </w:rPr>
              <w:t>1</w:t>
            </w:r>
          </w:p>
        </w:tc>
        <w:tc>
          <w:tcPr>
            <w:tcW w:w="378" w:type="pct"/>
            <w:tcBorders>
              <w:top w:val="nil"/>
              <w:left w:val="nil"/>
              <w:bottom w:val="single" w:sz="4" w:space="0" w:color="auto"/>
              <w:right w:val="single" w:sz="4" w:space="0" w:color="auto"/>
            </w:tcBorders>
            <w:shd w:val="clear" w:color="auto" w:fill="auto"/>
          </w:tcPr>
          <w:p w:rsidR="00B875B0" w:rsidRPr="00B875B0" w:rsidRDefault="00B875B0" w:rsidP="00B875B0">
            <w:pPr>
              <w:rPr>
                <w:sz w:val="20"/>
                <w:szCs w:val="20"/>
              </w:rPr>
            </w:pPr>
            <w:r w:rsidRPr="00B875B0">
              <w:rPr>
                <w:sz w:val="20"/>
                <w:szCs w:val="20"/>
              </w:rPr>
              <w:t>5652</w:t>
            </w:r>
          </w:p>
        </w:tc>
        <w:tc>
          <w:tcPr>
            <w:tcW w:w="489" w:type="pct"/>
            <w:tcBorders>
              <w:top w:val="nil"/>
              <w:left w:val="nil"/>
              <w:bottom w:val="single" w:sz="4" w:space="0" w:color="auto"/>
              <w:right w:val="single" w:sz="4" w:space="0" w:color="auto"/>
            </w:tcBorders>
            <w:shd w:val="clear" w:color="auto" w:fill="auto"/>
          </w:tcPr>
          <w:p w:rsidR="00B875B0" w:rsidRPr="00B875B0" w:rsidRDefault="00B875B0" w:rsidP="00B875B0">
            <w:pPr>
              <w:rPr>
                <w:sz w:val="20"/>
                <w:szCs w:val="20"/>
              </w:rPr>
            </w:pPr>
            <w:r w:rsidRPr="00B875B0">
              <w:rPr>
                <w:sz w:val="20"/>
                <w:szCs w:val="20"/>
              </w:rPr>
              <w:t>250</w:t>
            </w:r>
          </w:p>
        </w:tc>
        <w:tc>
          <w:tcPr>
            <w:tcW w:w="601" w:type="pct"/>
            <w:tcBorders>
              <w:top w:val="nil"/>
              <w:left w:val="nil"/>
              <w:bottom w:val="single" w:sz="4" w:space="0" w:color="auto"/>
              <w:right w:val="single" w:sz="4" w:space="0" w:color="auto"/>
            </w:tcBorders>
            <w:shd w:val="clear" w:color="auto" w:fill="auto"/>
          </w:tcPr>
          <w:p w:rsidR="00B875B0" w:rsidRPr="00B875B0" w:rsidRDefault="00B875B0" w:rsidP="00B875B0">
            <w:pPr>
              <w:rPr>
                <w:sz w:val="20"/>
                <w:szCs w:val="20"/>
              </w:rPr>
            </w:pPr>
            <w:r w:rsidRPr="00B875B0">
              <w:rPr>
                <w:sz w:val="20"/>
                <w:szCs w:val="20"/>
              </w:rPr>
              <w:t>34</w:t>
            </w:r>
          </w:p>
        </w:tc>
        <w:tc>
          <w:tcPr>
            <w:tcW w:w="454" w:type="pct"/>
            <w:tcBorders>
              <w:top w:val="nil"/>
              <w:left w:val="nil"/>
              <w:bottom w:val="single" w:sz="4" w:space="0" w:color="auto"/>
              <w:right w:val="single" w:sz="4" w:space="0" w:color="auto"/>
            </w:tcBorders>
            <w:shd w:val="clear" w:color="auto" w:fill="auto"/>
          </w:tcPr>
          <w:p w:rsidR="00B875B0" w:rsidRPr="00B875B0" w:rsidRDefault="00B875B0" w:rsidP="00B875B0">
            <w:pPr>
              <w:rPr>
                <w:sz w:val="20"/>
                <w:szCs w:val="20"/>
              </w:rPr>
            </w:pPr>
            <w:r w:rsidRPr="00B875B0">
              <w:rPr>
                <w:sz w:val="20"/>
                <w:szCs w:val="20"/>
              </w:rPr>
              <w:t>0,9</w:t>
            </w:r>
          </w:p>
        </w:tc>
        <w:tc>
          <w:tcPr>
            <w:tcW w:w="533" w:type="pct"/>
            <w:tcBorders>
              <w:top w:val="nil"/>
              <w:left w:val="nil"/>
              <w:bottom w:val="single" w:sz="4" w:space="0" w:color="auto"/>
              <w:right w:val="single" w:sz="4" w:space="0" w:color="auto"/>
            </w:tcBorders>
            <w:shd w:val="clear" w:color="auto" w:fill="auto"/>
          </w:tcPr>
          <w:p w:rsidR="00B875B0" w:rsidRPr="00B875B0" w:rsidRDefault="00B875B0" w:rsidP="00B875B0">
            <w:pPr>
              <w:rPr>
                <w:sz w:val="20"/>
                <w:szCs w:val="20"/>
              </w:rPr>
            </w:pPr>
            <w:r w:rsidRPr="00B875B0">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tcPr>
          <w:p w:rsidR="00B875B0" w:rsidRPr="00B875B0" w:rsidRDefault="00B875B0" w:rsidP="00B875B0">
            <w:pPr>
              <w:rPr>
                <w:sz w:val="20"/>
                <w:szCs w:val="20"/>
              </w:rPr>
            </w:pPr>
            <w:r w:rsidRPr="00B875B0">
              <w:rPr>
                <w:sz w:val="20"/>
                <w:szCs w:val="20"/>
              </w:rPr>
              <w:t>0,62262</w:t>
            </w:r>
          </w:p>
        </w:tc>
      </w:tr>
      <w:tr w:rsidR="00B875B0" w:rsidRPr="008F66EF" w:rsidTr="00B875B0">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B875B0" w:rsidRPr="00B875B0" w:rsidRDefault="00B875B0" w:rsidP="00B875B0">
            <w:pPr>
              <w:rPr>
                <w:sz w:val="20"/>
                <w:szCs w:val="20"/>
              </w:rPr>
            </w:pPr>
            <w:r w:rsidRPr="00B875B0">
              <w:rPr>
                <w:sz w:val="20"/>
                <w:szCs w:val="20"/>
              </w:rPr>
              <w:t>ST 14</w:t>
            </w:r>
          </w:p>
        </w:tc>
        <w:tc>
          <w:tcPr>
            <w:tcW w:w="347" w:type="pct"/>
            <w:tcBorders>
              <w:top w:val="nil"/>
              <w:left w:val="nil"/>
              <w:bottom w:val="single" w:sz="4" w:space="0" w:color="auto"/>
              <w:right w:val="single" w:sz="4" w:space="0" w:color="auto"/>
            </w:tcBorders>
            <w:shd w:val="clear" w:color="auto" w:fill="auto"/>
          </w:tcPr>
          <w:p w:rsidR="00B875B0" w:rsidRPr="00B875B0" w:rsidRDefault="00B875B0" w:rsidP="00B875B0">
            <w:pPr>
              <w:rPr>
                <w:sz w:val="20"/>
                <w:szCs w:val="20"/>
              </w:rPr>
            </w:pPr>
            <w:r w:rsidRPr="00B875B0">
              <w:rPr>
                <w:sz w:val="20"/>
                <w:szCs w:val="20"/>
              </w:rPr>
              <w:t>1</w:t>
            </w:r>
          </w:p>
        </w:tc>
        <w:tc>
          <w:tcPr>
            <w:tcW w:w="378" w:type="pct"/>
            <w:tcBorders>
              <w:top w:val="nil"/>
              <w:left w:val="nil"/>
              <w:bottom w:val="single" w:sz="4" w:space="0" w:color="auto"/>
              <w:right w:val="single" w:sz="4" w:space="0" w:color="auto"/>
            </w:tcBorders>
            <w:shd w:val="clear" w:color="auto" w:fill="auto"/>
          </w:tcPr>
          <w:p w:rsidR="00B875B0" w:rsidRPr="00B875B0" w:rsidRDefault="00B875B0" w:rsidP="00B875B0">
            <w:pPr>
              <w:rPr>
                <w:sz w:val="20"/>
                <w:szCs w:val="20"/>
              </w:rPr>
            </w:pPr>
            <w:r w:rsidRPr="00B875B0">
              <w:rPr>
                <w:sz w:val="20"/>
                <w:szCs w:val="20"/>
              </w:rPr>
              <w:t>4320</w:t>
            </w:r>
          </w:p>
        </w:tc>
        <w:tc>
          <w:tcPr>
            <w:tcW w:w="489" w:type="pct"/>
            <w:tcBorders>
              <w:top w:val="nil"/>
              <w:left w:val="nil"/>
              <w:bottom w:val="single" w:sz="4" w:space="0" w:color="auto"/>
              <w:right w:val="single" w:sz="4" w:space="0" w:color="auto"/>
            </w:tcBorders>
            <w:shd w:val="clear" w:color="auto" w:fill="auto"/>
          </w:tcPr>
          <w:p w:rsidR="00B875B0" w:rsidRPr="00B875B0" w:rsidRDefault="00B875B0" w:rsidP="00B875B0">
            <w:pPr>
              <w:rPr>
                <w:sz w:val="20"/>
                <w:szCs w:val="20"/>
              </w:rPr>
            </w:pPr>
            <w:r w:rsidRPr="00B875B0">
              <w:rPr>
                <w:sz w:val="20"/>
                <w:szCs w:val="20"/>
              </w:rPr>
              <w:t>250</w:t>
            </w:r>
          </w:p>
        </w:tc>
        <w:tc>
          <w:tcPr>
            <w:tcW w:w="601" w:type="pct"/>
            <w:tcBorders>
              <w:top w:val="nil"/>
              <w:left w:val="nil"/>
              <w:bottom w:val="single" w:sz="4" w:space="0" w:color="auto"/>
              <w:right w:val="single" w:sz="4" w:space="0" w:color="auto"/>
            </w:tcBorders>
            <w:shd w:val="clear" w:color="auto" w:fill="auto"/>
          </w:tcPr>
          <w:p w:rsidR="00B875B0" w:rsidRPr="00B875B0" w:rsidRDefault="00B875B0" w:rsidP="00B875B0">
            <w:pPr>
              <w:rPr>
                <w:sz w:val="20"/>
                <w:szCs w:val="20"/>
              </w:rPr>
            </w:pPr>
            <w:r w:rsidRPr="00B875B0">
              <w:rPr>
                <w:sz w:val="20"/>
                <w:szCs w:val="20"/>
              </w:rPr>
              <w:t>34</w:t>
            </w:r>
          </w:p>
        </w:tc>
        <w:tc>
          <w:tcPr>
            <w:tcW w:w="454" w:type="pct"/>
            <w:tcBorders>
              <w:top w:val="nil"/>
              <w:left w:val="nil"/>
              <w:bottom w:val="single" w:sz="4" w:space="0" w:color="auto"/>
              <w:right w:val="single" w:sz="4" w:space="0" w:color="auto"/>
            </w:tcBorders>
            <w:shd w:val="clear" w:color="auto" w:fill="auto"/>
          </w:tcPr>
          <w:p w:rsidR="00B875B0" w:rsidRPr="00B875B0" w:rsidRDefault="00B875B0" w:rsidP="00B875B0">
            <w:pPr>
              <w:rPr>
                <w:sz w:val="20"/>
                <w:szCs w:val="20"/>
              </w:rPr>
            </w:pPr>
            <w:r w:rsidRPr="00B875B0">
              <w:rPr>
                <w:sz w:val="20"/>
                <w:szCs w:val="20"/>
              </w:rPr>
              <w:t>0,9</w:t>
            </w:r>
          </w:p>
        </w:tc>
        <w:tc>
          <w:tcPr>
            <w:tcW w:w="533" w:type="pct"/>
            <w:tcBorders>
              <w:top w:val="nil"/>
              <w:left w:val="nil"/>
              <w:bottom w:val="single" w:sz="4" w:space="0" w:color="auto"/>
              <w:right w:val="single" w:sz="4" w:space="0" w:color="auto"/>
            </w:tcBorders>
            <w:shd w:val="clear" w:color="auto" w:fill="auto"/>
          </w:tcPr>
          <w:p w:rsidR="00B875B0" w:rsidRPr="00B875B0" w:rsidRDefault="00B875B0" w:rsidP="00B875B0">
            <w:pPr>
              <w:rPr>
                <w:sz w:val="20"/>
                <w:szCs w:val="20"/>
              </w:rPr>
            </w:pPr>
            <w:r w:rsidRPr="00B875B0">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tcPr>
          <w:p w:rsidR="00B875B0" w:rsidRPr="00B875B0" w:rsidRDefault="00B875B0" w:rsidP="00B875B0">
            <w:pPr>
              <w:rPr>
                <w:sz w:val="20"/>
                <w:szCs w:val="20"/>
              </w:rPr>
            </w:pPr>
            <w:r w:rsidRPr="00B875B0">
              <w:rPr>
                <w:sz w:val="20"/>
                <w:szCs w:val="20"/>
              </w:rPr>
              <w:t>0,47589</w:t>
            </w:r>
          </w:p>
        </w:tc>
      </w:tr>
      <w:tr w:rsidR="00B875B0" w:rsidRPr="008F66EF" w:rsidTr="00B875B0">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B875B0" w:rsidRPr="00B875B0" w:rsidRDefault="00B875B0" w:rsidP="00B875B0">
            <w:pPr>
              <w:rPr>
                <w:sz w:val="20"/>
                <w:szCs w:val="20"/>
              </w:rPr>
            </w:pPr>
            <w:r w:rsidRPr="00B875B0">
              <w:rPr>
                <w:sz w:val="20"/>
                <w:szCs w:val="20"/>
              </w:rPr>
              <w:t>САТ-980 L</w:t>
            </w:r>
          </w:p>
        </w:tc>
        <w:tc>
          <w:tcPr>
            <w:tcW w:w="347" w:type="pct"/>
            <w:tcBorders>
              <w:top w:val="nil"/>
              <w:left w:val="nil"/>
              <w:bottom w:val="single" w:sz="4" w:space="0" w:color="auto"/>
              <w:right w:val="single" w:sz="4" w:space="0" w:color="auto"/>
            </w:tcBorders>
            <w:shd w:val="clear" w:color="auto" w:fill="auto"/>
          </w:tcPr>
          <w:p w:rsidR="00B875B0" w:rsidRPr="00B875B0" w:rsidRDefault="00B875B0" w:rsidP="00B875B0">
            <w:pPr>
              <w:rPr>
                <w:sz w:val="20"/>
                <w:szCs w:val="20"/>
              </w:rPr>
            </w:pPr>
            <w:r w:rsidRPr="00B875B0">
              <w:rPr>
                <w:sz w:val="20"/>
                <w:szCs w:val="20"/>
              </w:rPr>
              <w:t>1</w:t>
            </w:r>
          </w:p>
        </w:tc>
        <w:tc>
          <w:tcPr>
            <w:tcW w:w="378" w:type="pct"/>
            <w:tcBorders>
              <w:top w:val="nil"/>
              <w:left w:val="nil"/>
              <w:bottom w:val="single" w:sz="4" w:space="0" w:color="auto"/>
              <w:right w:val="single" w:sz="4" w:space="0" w:color="auto"/>
            </w:tcBorders>
            <w:shd w:val="clear" w:color="auto" w:fill="auto"/>
          </w:tcPr>
          <w:p w:rsidR="00B875B0" w:rsidRPr="00B875B0" w:rsidRDefault="00B875B0" w:rsidP="00B875B0">
            <w:pPr>
              <w:rPr>
                <w:sz w:val="20"/>
                <w:szCs w:val="20"/>
              </w:rPr>
            </w:pPr>
            <w:r w:rsidRPr="00B875B0">
              <w:rPr>
                <w:sz w:val="20"/>
                <w:szCs w:val="20"/>
              </w:rPr>
              <w:t>5712</w:t>
            </w:r>
          </w:p>
        </w:tc>
        <w:tc>
          <w:tcPr>
            <w:tcW w:w="489" w:type="pct"/>
            <w:tcBorders>
              <w:top w:val="nil"/>
              <w:left w:val="nil"/>
              <w:bottom w:val="single" w:sz="4" w:space="0" w:color="auto"/>
              <w:right w:val="single" w:sz="4" w:space="0" w:color="auto"/>
            </w:tcBorders>
            <w:shd w:val="clear" w:color="auto" w:fill="auto"/>
          </w:tcPr>
          <w:p w:rsidR="00B875B0" w:rsidRPr="00B875B0" w:rsidRDefault="00B875B0" w:rsidP="00B875B0">
            <w:pPr>
              <w:rPr>
                <w:sz w:val="20"/>
                <w:szCs w:val="20"/>
              </w:rPr>
            </w:pPr>
            <w:r w:rsidRPr="00B875B0">
              <w:rPr>
                <w:sz w:val="20"/>
                <w:szCs w:val="20"/>
              </w:rPr>
              <w:t>250</w:t>
            </w:r>
          </w:p>
        </w:tc>
        <w:tc>
          <w:tcPr>
            <w:tcW w:w="601" w:type="pct"/>
            <w:tcBorders>
              <w:top w:val="nil"/>
              <w:left w:val="nil"/>
              <w:bottom w:val="single" w:sz="4" w:space="0" w:color="auto"/>
              <w:right w:val="single" w:sz="4" w:space="0" w:color="auto"/>
            </w:tcBorders>
            <w:shd w:val="clear" w:color="auto" w:fill="auto"/>
          </w:tcPr>
          <w:p w:rsidR="00B875B0" w:rsidRPr="00B875B0" w:rsidRDefault="00B875B0" w:rsidP="00B875B0">
            <w:pPr>
              <w:rPr>
                <w:sz w:val="20"/>
                <w:szCs w:val="20"/>
              </w:rPr>
            </w:pPr>
            <w:r w:rsidRPr="00B875B0">
              <w:rPr>
                <w:sz w:val="20"/>
                <w:szCs w:val="20"/>
              </w:rPr>
              <w:t>37</w:t>
            </w:r>
          </w:p>
        </w:tc>
        <w:tc>
          <w:tcPr>
            <w:tcW w:w="454" w:type="pct"/>
            <w:tcBorders>
              <w:top w:val="nil"/>
              <w:left w:val="nil"/>
              <w:bottom w:val="single" w:sz="4" w:space="0" w:color="auto"/>
              <w:right w:val="single" w:sz="4" w:space="0" w:color="auto"/>
            </w:tcBorders>
            <w:shd w:val="clear" w:color="auto" w:fill="auto"/>
          </w:tcPr>
          <w:p w:rsidR="00B875B0" w:rsidRPr="00B875B0" w:rsidRDefault="00B875B0" w:rsidP="00B875B0">
            <w:pPr>
              <w:rPr>
                <w:sz w:val="20"/>
                <w:szCs w:val="20"/>
              </w:rPr>
            </w:pPr>
            <w:r w:rsidRPr="00B875B0">
              <w:rPr>
                <w:sz w:val="20"/>
                <w:szCs w:val="20"/>
              </w:rPr>
              <w:t>0,9</w:t>
            </w:r>
          </w:p>
        </w:tc>
        <w:tc>
          <w:tcPr>
            <w:tcW w:w="533" w:type="pct"/>
            <w:tcBorders>
              <w:top w:val="nil"/>
              <w:left w:val="nil"/>
              <w:bottom w:val="single" w:sz="4" w:space="0" w:color="auto"/>
              <w:right w:val="single" w:sz="4" w:space="0" w:color="auto"/>
            </w:tcBorders>
            <w:shd w:val="clear" w:color="auto" w:fill="auto"/>
          </w:tcPr>
          <w:p w:rsidR="00B875B0" w:rsidRPr="00B875B0" w:rsidRDefault="00B875B0" w:rsidP="00B875B0">
            <w:pPr>
              <w:rPr>
                <w:sz w:val="20"/>
                <w:szCs w:val="20"/>
              </w:rPr>
            </w:pPr>
            <w:r w:rsidRPr="00B875B0">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tcPr>
          <w:p w:rsidR="00B875B0" w:rsidRPr="00B875B0" w:rsidRDefault="00B875B0" w:rsidP="00B875B0">
            <w:pPr>
              <w:rPr>
                <w:sz w:val="20"/>
                <w:szCs w:val="20"/>
              </w:rPr>
            </w:pPr>
            <w:r w:rsidRPr="00B875B0">
              <w:rPr>
                <w:sz w:val="20"/>
                <w:szCs w:val="20"/>
              </w:rPr>
              <w:t>0,68475</w:t>
            </w:r>
          </w:p>
        </w:tc>
      </w:tr>
      <w:tr w:rsidR="00B875B0" w:rsidRPr="008F66EF" w:rsidTr="00B875B0">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B875B0" w:rsidRPr="00B875B0" w:rsidRDefault="00B875B0" w:rsidP="00B875B0">
            <w:pPr>
              <w:rPr>
                <w:sz w:val="20"/>
                <w:szCs w:val="20"/>
              </w:rPr>
            </w:pPr>
            <w:r w:rsidRPr="00B875B0">
              <w:rPr>
                <w:sz w:val="20"/>
                <w:szCs w:val="20"/>
              </w:rPr>
              <w:t>САТ-980Н (ОКНТ)</w:t>
            </w:r>
          </w:p>
        </w:tc>
        <w:tc>
          <w:tcPr>
            <w:tcW w:w="347" w:type="pct"/>
            <w:tcBorders>
              <w:top w:val="nil"/>
              <w:left w:val="nil"/>
              <w:bottom w:val="single" w:sz="4" w:space="0" w:color="auto"/>
              <w:right w:val="single" w:sz="4" w:space="0" w:color="auto"/>
            </w:tcBorders>
            <w:shd w:val="clear" w:color="auto" w:fill="auto"/>
          </w:tcPr>
          <w:p w:rsidR="00B875B0" w:rsidRPr="00B875B0" w:rsidRDefault="00B875B0" w:rsidP="00B875B0">
            <w:pPr>
              <w:rPr>
                <w:sz w:val="20"/>
                <w:szCs w:val="20"/>
              </w:rPr>
            </w:pPr>
            <w:r w:rsidRPr="00B875B0">
              <w:rPr>
                <w:sz w:val="20"/>
                <w:szCs w:val="20"/>
              </w:rPr>
              <w:t>3</w:t>
            </w:r>
          </w:p>
        </w:tc>
        <w:tc>
          <w:tcPr>
            <w:tcW w:w="378" w:type="pct"/>
            <w:tcBorders>
              <w:top w:val="nil"/>
              <w:left w:val="nil"/>
              <w:bottom w:val="single" w:sz="4" w:space="0" w:color="auto"/>
              <w:right w:val="single" w:sz="4" w:space="0" w:color="auto"/>
            </w:tcBorders>
            <w:shd w:val="clear" w:color="auto" w:fill="auto"/>
          </w:tcPr>
          <w:p w:rsidR="00B875B0" w:rsidRPr="00B875B0" w:rsidRDefault="00B875B0" w:rsidP="00B875B0">
            <w:pPr>
              <w:rPr>
                <w:sz w:val="20"/>
                <w:szCs w:val="20"/>
              </w:rPr>
            </w:pPr>
            <w:r w:rsidRPr="00B875B0">
              <w:rPr>
                <w:sz w:val="20"/>
                <w:szCs w:val="20"/>
              </w:rPr>
              <w:t>3840</w:t>
            </w:r>
          </w:p>
        </w:tc>
        <w:tc>
          <w:tcPr>
            <w:tcW w:w="489" w:type="pct"/>
            <w:tcBorders>
              <w:top w:val="nil"/>
              <w:left w:val="nil"/>
              <w:bottom w:val="single" w:sz="4" w:space="0" w:color="auto"/>
              <w:right w:val="single" w:sz="4" w:space="0" w:color="auto"/>
            </w:tcBorders>
            <w:shd w:val="clear" w:color="auto" w:fill="auto"/>
          </w:tcPr>
          <w:p w:rsidR="00B875B0" w:rsidRPr="00B875B0" w:rsidRDefault="00B875B0" w:rsidP="00B875B0">
            <w:pPr>
              <w:rPr>
                <w:sz w:val="20"/>
                <w:szCs w:val="20"/>
              </w:rPr>
            </w:pPr>
            <w:r w:rsidRPr="00B875B0">
              <w:rPr>
                <w:sz w:val="20"/>
                <w:szCs w:val="20"/>
              </w:rPr>
              <w:t>250</w:t>
            </w:r>
          </w:p>
        </w:tc>
        <w:tc>
          <w:tcPr>
            <w:tcW w:w="601" w:type="pct"/>
            <w:tcBorders>
              <w:top w:val="nil"/>
              <w:left w:val="nil"/>
              <w:bottom w:val="single" w:sz="4" w:space="0" w:color="auto"/>
              <w:right w:val="single" w:sz="4" w:space="0" w:color="auto"/>
            </w:tcBorders>
            <w:shd w:val="clear" w:color="auto" w:fill="auto"/>
          </w:tcPr>
          <w:p w:rsidR="00B875B0" w:rsidRPr="00B875B0" w:rsidRDefault="00B875B0" w:rsidP="00B875B0">
            <w:pPr>
              <w:rPr>
                <w:sz w:val="20"/>
                <w:szCs w:val="20"/>
              </w:rPr>
            </w:pPr>
            <w:r w:rsidRPr="00B875B0">
              <w:rPr>
                <w:sz w:val="20"/>
                <w:szCs w:val="20"/>
              </w:rPr>
              <w:t>34</w:t>
            </w:r>
          </w:p>
        </w:tc>
        <w:tc>
          <w:tcPr>
            <w:tcW w:w="454" w:type="pct"/>
            <w:tcBorders>
              <w:top w:val="nil"/>
              <w:left w:val="nil"/>
              <w:bottom w:val="single" w:sz="4" w:space="0" w:color="auto"/>
              <w:right w:val="single" w:sz="4" w:space="0" w:color="auto"/>
            </w:tcBorders>
            <w:shd w:val="clear" w:color="auto" w:fill="auto"/>
          </w:tcPr>
          <w:p w:rsidR="00B875B0" w:rsidRPr="00B875B0" w:rsidRDefault="00B875B0" w:rsidP="00B875B0">
            <w:pPr>
              <w:rPr>
                <w:sz w:val="20"/>
                <w:szCs w:val="20"/>
              </w:rPr>
            </w:pPr>
            <w:r w:rsidRPr="00B875B0">
              <w:rPr>
                <w:sz w:val="20"/>
                <w:szCs w:val="20"/>
              </w:rPr>
              <w:t>0,9</w:t>
            </w:r>
          </w:p>
        </w:tc>
        <w:tc>
          <w:tcPr>
            <w:tcW w:w="533" w:type="pct"/>
            <w:tcBorders>
              <w:top w:val="nil"/>
              <w:left w:val="nil"/>
              <w:bottom w:val="single" w:sz="4" w:space="0" w:color="auto"/>
              <w:right w:val="single" w:sz="4" w:space="0" w:color="auto"/>
            </w:tcBorders>
            <w:shd w:val="clear" w:color="auto" w:fill="auto"/>
          </w:tcPr>
          <w:p w:rsidR="00B875B0" w:rsidRPr="00B875B0" w:rsidRDefault="00B875B0" w:rsidP="00B875B0">
            <w:pPr>
              <w:rPr>
                <w:sz w:val="20"/>
                <w:szCs w:val="20"/>
              </w:rPr>
            </w:pPr>
            <w:r w:rsidRPr="00B875B0">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tcPr>
          <w:p w:rsidR="00B875B0" w:rsidRPr="00B875B0" w:rsidRDefault="00B875B0" w:rsidP="00B875B0">
            <w:pPr>
              <w:rPr>
                <w:sz w:val="20"/>
                <w:szCs w:val="20"/>
              </w:rPr>
            </w:pPr>
            <w:r w:rsidRPr="00B875B0">
              <w:rPr>
                <w:sz w:val="20"/>
                <w:szCs w:val="20"/>
              </w:rPr>
              <w:t>1,26904</w:t>
            </w:r>
          </w:p>
        </w:tc>
      </w:tr>
      <w:tr w:rsidR="00B875B0" w:rsidRPr="008F66EF" w:rsidTr="00B875B0">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B875B0" w:rsidRPr="00B875B0" w:rsidRDefault="00B875B0" w:rsidP="00B875B0">
            <w:pPr>
              <w:rPr>
                <w:sz w:val="20"/>
                <w:szCs w:val="20"/>
              </w:rPr>
            </w:pPr>
            <w:r w:rsidRPr="00B875B0">
              <w:rPr>
                <w:sz w:val="20"/>
                <w:szCs w:val="20"/>
              </w:rPr>
              <w:t>HYUNDAI HL780-9S UM</w:t>
            </w:r>
          </w:p>
        </w:tc>
        <w:tc>
          <w:tcPr>
            <w:tcW w:w="347" w:type="pct"/>
            <w:tcBorders>
              <w:top w:val="nil"/>
              <w:left w:val="nil"/>
              <w:bottom w:val="single" w:sz="4" w:space="0" w:color="auto"/>
              <w:right w:val="single" w:sz="4" w:space="0" w:color="auto"/>
            </w:tcBorders>
            <w:shd w:val="clear" w:color="auto" w:fill="auto"/>
          </w:tcPr>
          <w:p w:rsidR="00B875B0" w:rsidRPr="00B875B0" w:rsidRDefault="00B875B0" w:rsidP="00B875B0">
            <w:pPr>
              <w:rPr>
                <w:sz w:val="20"/>
                <w:szCs w:val="20"/>
              </w:rPr>
            </w:pPr>
            <w:r w:rsidRPr="00B875B0">
              <w:rPr>
                <w:sz w:val="20"/>
                <w:szCs w:val="20"/>
              </w:rPr>
              <w:t>1</w:t>
            </w:r>
          </w:p>
        </w:tc>
        <w:tc>
          <w:tcPr>
            <w:tcW w:w="378" w:type="pct"/>
            <w:tcBorders>
              <w:top w:val="nil"/>
              <w:left w:val="nil"/>
              <w:bottom w:val="single" w:sz="4" w:space="0" w:color="auto"/>
              <w:right w:val="single" w:sz="4" w:space="0" w:color="auto"/>
            </w:tcBorders>
            <w:shd w:val="clear" w:color="auto" w:fill="auto"/>
          </w:tcPr>
          <w:p w:rsidR="00B875B0" w:rsidRPr="00B875B0" w:rsidRDefault="00B875B0" w:rsidP="00B875B0">
            <w:pPr>
              <w:rPr>
                <w:sz w:val="20"/>
                <w:szCs w:val="20"/>
              </w:rPr>
            </w:pPr>
            <w:r w:rsidRPr="00B875B0">
              <w:rPr>
                <w:sz w:val="20"/>
                <w:szCs w:val="20"/>
              </w:rPr>
              <w:t>4740</w:t>
            </w:r>
          </w:p>
        </w:tc>
        <w:tc>
          <w:tcPr>
            <w:tcW w:w="489" w:type="pct"/>
            <w:tcBorders>
              <w:top w:val="nil"/>
              <w:left w:val="nil"/>
              <w:bottom w:val="single" w:sz="4" w:space="0" w:color="auto"/>
              <w:right w:val="single" w:sz="4" w:space="0" w:color="auto"/>
            </w:tcBorders>
            <w:shd w:val="clear" w:color="auto" w:fill="auto"/>
          </w:tcPr>
          <w:p w:rsidR="00B875B0" w:rsidRPr="00B875B0" w:rsidRDefault="00B875B0" w:rsidP="00B875B0">
            <w:pPr>
              <w:rPr>
                <w:sz w:val="20"/>
                <w:szCs w:val="20"/>
              </w:rPr>
            </w:pPr>
            <w:r w:rsidRPr="00B875B0">
              <w:rPr>
                <w:sz w:val="20"/>
                <w:szCs w:val="20"/>
              </w:rPr>
              <w:t>250</w:t>
            </w:r>
          </w:p>
        </w:tc>
        <w:tc>
          <w:tcPr>
            <w:tcW w:w="601" w:type="pct"/>
            <w:tcBorders>
              <w:top w:val="nil"/>
              <w:left w:val="nil"/>
              <w:bottom w:val="single" w:sz="4" w:space="0" w:color="auto"/>
              <w:right w:val="single" w:sz="4" w:space="0" w:color="auto"/>
            </w:tcBorders>
            <w:shd w:val="clear" w:color="auto" w:fill="auto"/>
          </w:tcPr>
          <w:p w:rsidR="00B875B0" w:rsidRPr="00B875B0" w:rsidRDefault="00B875B0" w:rsidP="00B875B0">
            <w:pPr>
              <w:rPr>
                <w:sz w:val="20"/>
                <w:szCs w:val="20"/>
              </w:rPr>
            </w:pPr>
            <w:r w:rsidRPr="00B875B0">
              <w:rPr>
                <w:sz w:val="20"/>
                <w:szCs w:val="20"/>
              </w:rPr>
              <w:t>38</w:t>
            </w:r>
          </w:p>
        </w:tc>
        <w:tc>
          <w:tcPr>
            <w:tcW w:w="454" w:type="pct"/>
            <w:tcBorders>
              <w:top w:val="nil"/>
              <w:left w:val="nil"/>
              <w:bottom w:val="single" w:sz="4" w:space="0" w:color="auto"/>
              <w:right w:val="single" w:sz="4" w:space="0" w:color="auto"/>
            </w:tcBorders>
            <w:shd w:val="clear" w:color="auto" w:fill="auto"/>
          </w:tcPr>
          <w:p w:rsidR="00B875B0" w:rsidRPr="00B875B0" w:rsidRDefault="00B875B0" w:rsidP="00B875B0">
            <w:pPr>
              <w:rPr>
                <w:sz w:val="20"/>
                <w:szCs w:val="20"/>
              </w:rPr>
            </w:pPr>
            <w:r w:rsidRPr="00B875B0">
              <w:rPr>
                <w:sz w:val="20"/>
                <w:szCs w:val="20"/>
              </w:rPr>
              <w:t>0,9</w:t>
            </w:r>
          </w:p>
        </w:tc>
        <w:tc>
          <w:tcPr>
            <w:tcW w:w="533" w:type="pct"/>
            <w:tcBorders>
              <w:top w:val="nil"/>
              <w:left w:val="nil"/>
              <w:bottom w:val="single" w:sz="4" w:space="0" w:color="auto"/>
              <w:right w:val="single" w:sz="4" w:space="0" w:color="auto"/>
            </w:tcBorders>
            <w:shd w:val="clear" w:color="auto" w:fill="auto"/>
          </w:tcPr>
          <w:p w:rsidR="00B875B0" w:rsidRPr="00B875B0" w:rsidRDefault="00B875B0" w:rsidP="00B875B0">
            <w:pPr>
              <w:rPr>
                <w:sz w:val="20"/>
                <w:szCs w:val="20"/>
              </w:rPr>
            </w:pPr>
            <w:r w:rsidRPr="00B875B0">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tcPr>
          <w:p w:rsidR="00B875B0" w:rsidRPr="00B875B0" w:rsidRDefault="00B875B0" w:rsidP="00B875B0">
            <w:pPr>
              <w:rPr>
                <w:sz w:val="20"/>
                <w:szCs w:val="20"/>
              </w:rPr>
            </w:pPr>
            <w:r w:rsidRPr="00B875B0">
              <w:rPr>
                <w:sz w:val="20"/>
                <w:szCs w:val="20"/>
              </w:rPr>
              <w:t>0,58359</w:t>
            </w:r>
          </w:p>
        </w:tc>
      </w:tr>
      <w:tr w:rsidR="00B875B0" w:rsidRPr="008F66EF" w:rsidTr="00B875B0">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B875B0" w:rsidRPr="00B875B0" w:rsidRDefault="00B875B0" w:rsidP="00B875B0">
            <w:pPr>
              <w:rPr>
                <w:sz w:val="20"/>
                <w:szCs w:val="20"/>
              </w:rPr>
            </w:pPr>
            <w:r w:rsidRPr="00B875B0">
              <w:rPr>
                <w:sz w:val="20"/>
                <w:szCs w:val="20"/>
              </w:rPr>
              <w:t>УАЗ 315148-068</w:t>
            </w:r>
          </w:p>
        </w:tc>
        <w:tc>
          <w:tcPr>
            <w:tcW w:w="347" w:type="pct"/>
            <w:tcBorders>
              <w:top w:val="nil"/>
              <w:left w:val="nil"/>
              <w:bottom w:val="single" w:sz="4" w:space="0" w:color="auto"/>
              <w:right w:val="single" w:sz="4" w:space="0" w:color="auto"/>
            </w:tcBorders>
            <w:shd w:val="clear" w:color="auto" w:fill="auto"/>
          </w:tcPr>
          <w:p w:rsidR="00B875B0" w:rsidRPr="00B875B0" w:rsidRDefault="00B875B0" w:rsidP="00B875B0">
            <w:pPr>
              <w:rPr>
                <w:sz w:val="20"/>
                <w:szCs w:val="20"/>
              </w:rPr>
            </w:pPr>
            <w:r w:rsidRPr="00B875B0">
              <w:rPr>
                <w:sz w:val="20"/>
                <w:szCs w:val="20"/>
              </w:rPr>
              <w:t>1</w:t>
            </w:r>
          </w:p>
        </w:tc>
        <w:tc>
          <w:tcPr>
            <w:tcW w:w="378" w:type="pct"/>
            <w:tcBorders>
              <w:top w:val="nil"/>
              <w:left w:val="nil"/>
              <w:bottom w:val="single" w:sz="4" w:space="0" w:color="auto"/>
              <w:right w:val="single" w:sz="4" w:space="0" w:color="auto"/>
            </w:tcBorders>
            <w:shd w:val="clear" w:color="auto" w:fill="auto"/>
          </w:tcPr>
          <w:p w:rsidR="00B875B0" w:rsidRPr="00B875B0" w:rsidRDefault="00B875B0" w:rsidP="00B875B0">
            <w:pPr>
              <w:rPr>
                <w:sz w:val="20"/>
                <w:szCs w:val="20"/>
              </w:rPr>
            </w:pPr>
            <w:r w:rsidRPr="00B875B0">
              <w:rPr>
                <w:sz w:val="20"/>
                <w:szCs w:val="20"/>
              </w:rPr>
              <w:t>1440</w:t>
            </w:r>
          </w:p>
        </w:tc>
        <w:tc>
          <w:tcPr>
            <w:tcW w:w="489" w:type="pct"/>
            <w:tcBorders>
              <w:top w:val="nil"/>
              <w:left w:val="nil"/>
              <w:bottom w:val="single" w:sz="4" w:space="0" w:color="auto"/>
              <w:right w:val="single" w:sz="4" w:space="0" w:color="auto"/>
            </w:tcBorders>
            <w:shd w:val="clear" w:color="auto" w:fill="auto"/>
          </w:tcPr>
          <w:p w:rsidR="00B875B0" w:rsidRPr="00B875B0" w:rsidRDefault="00B875B0" w:rsidP="00B875B0">
            <w:pPr>
              <w:rPr>
                <w:sz w:val="20"/>
                <w:szCs w:val="20"/>
              </w:rPr>
            </w:pPr>
            <w:r w:rsidRPr="00B875B0">
              <w:rPr>
                <w:sz w:val="20"/>
                <w:szCs w:val="20"/>
              </w:rPr>
              <w:t>250</w:t>
            </w:r>
          </w:p>
        </w:tc>
        <w:tc>
          <w:tcPr>
            <w:tcW w:w="601" w:type="pct"/>
            <w:tcBorders>
              <w:top w:val="nil"/>
              <w:left w:val="nil"/>
              <w:bottom w:val="single" w:sz="4" w:space="0" w:color="auto"/>
              <w:right w:val="single" w:sz="4" w:space="0" w:color="auto"/>
            </w:tcBorders>
            <w:shd w:val="clear" w:color="auto" w:fill="auto"/>
          </w:tcPr>
          <w:p w:rsidR="00B875B0" w:rsidRPr="00B875B0" w:rsidRDefault="00B875B0" w:rsidP="00B875B0">
            <w:pPr>
              <w:rPr>
                <w:sz w:val="20"/>
                <w:szCs w:val="20"/>
              </w:rPr>
            </w:pPr>
            <w:r w:rsidRPr="00B875B0">
              <w:rPr>
                <w:sz w:val="20"/>
                <w:szCs w:val="20"/>
              </w:rPr>
              <w:t>5,8</w:t>
            </w:r>
          </w:p>
        </w:tc>
        <w:tc>
          <w:tcPr>
            <w:tcW w:w="454" w:type="pct"/>
            <w:tcBorders>
              <w:top w:val="nil"/>
              <w:left w:val="nil"/>
              <w:bottom w:val="single" w:sz="4" w:space="0" w:color="auto"/>
              <w:right w:val="single" w:sz="4" w:space="0" w:color="auto"/>
            </w:tcBorders>
            <w:shd w:val="clear" w:color="auto" w:fill="auto"/>
          </w:tcPr>
          <w:p w:rsidR="00B875B0" w:rsidRPr="00B875B0" w:rsidRDefault="00B875B0" w:rsidP="00B875B0">
            <w:pPr>
              <w:rPr>
                <w:sz w:val="20"/>
                <w:szCs w:val="20"/>
              </w:rPr>
            </w:pPr>
            <w:r w:rsidRPr="00B875B0">
              <w:rPr>
                <w:sz w:val="20"/>
                <w:szCs w:val="20"/>
              </w:rPr>
              <w:t>0,9</w:t>
            </w:r>
          </w:p>
        </w:tc>
        <w:tc>
          <w:tcPr>
            <w:tcW w:w="533" w:type="pct"/>
            <w:tcBorders>
              <w:top w:val="nil"/>
              <w:left w:val="nil"/>
              <w:bottom w:val="single" w:sz="4" w:space="0" w:color="auto"/>
              <w:right w:val="single" w:sz="4" w:space="0" w:color="auto"/>
            </w:tcBorders>
            <w:shd w:val="clear" w:color="auto" w:fill="auto"/>
          </w:tcPr>
          <w:p w:rsidR="00B875B0" w:rsidRPr="00B875B0" w:rsidRDefault="00B875B0" w:rsidP="00B875B0">
            <w:pPr>
              <w:rPr>
                <w:sz w:val="20"/>
                <w:szCs w:val="20"/>
              </w:rPr>
            </w:pPr>
            <w:r w:rsidRPr="00B875B0">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tcPr>
          <w:p w:rsidR="00B875B0" w:rsidRPr="00B875B0" w:rsidRDefault="00B875B0" w:rsidP="00B875B0">
            <w:pPr>
              <w:rPr>
                <w:sz w:val="20"/>
                <w:szCs w:val="20"/>
              </w:rPr>
            </w:pPr>
            <w:r w:rsidRPr="00B875B0">
              <w:rPr>
                <w:sz w:val="20"/>
                <w:szCs w:val="20"/>
              </w:rPr>
              <w:t>0,02706</w:t>
            </w:r>
          </w:p>
        </w:tc>
      </w:tr>
      <w:tr w:rsidR="00B875B0" w:rsidRPr="008F66EF" w:rsidTr="00B875B0">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B875B0" w:rsidRPr="00B875B0" w:rsidRDefault="00B875B0" w:rsidP="00B875B0">
            <w:pPr>
              <w:rPr>
                <w:sz w:val="20"/>
                <w:szCs w:val="20"/>
              </w:rPr>
            </w:pPr>
            <w:r w:rsidRPr="00B875B0">
              <w:rPr>
                <w:sz w:val="20"/>
                <w:szCs w:val="20"/>
              </w:rPr>
              <w:t>Минка 18 А</w:t>
            </w:r>
          </w:p>
        </w:tc>
        <w:tc>
          <w:tcPr>
            <w:tcW w:w="347" w:type="pct"/>
            <w:tcBorders>
              <w:top w:val="nil"/>
              <w:left w:val="nil"/>
              <w:bottom w:val="single" w:sz="4" w:space="0" w:color="auto"/>
              <w:right w:val="single" w:sz="4" w:space="0" w:color="auto"/>
            </w:tcBorders>
            <w:shd w:val="clear" w:color="auto" w:fill="auto"/>
          </w:tcPr>
          <w:p w:rsidR="00B875B0" w:rsidRPr="00B875B0" w:rsidRDefault="00B875B0" w:rsidP="00B875B0">
            <w:pPr>
              <w:rPr>
                <w:sz w:val="20"/>
                <w:szCs w:val="20"/>
              </w:rPr>
            </w:pPr>
            <w:r w:rsidRPr="00B875B0">
              <w:rPr>
                <w:sz w:val="20"/>
                <w:szCs w:val="20"/>
              </w:rPr>
              <w:t>1</w:t>
            </w:r>
          </w:p>
        </w:tc>
        <w:tc>
          <w:tcPr>
            <w:tcW w:w="378" w:type="pct"/>
            <w:tcBorders>
              <w:top w:val="nil"/>
              <w:left w:val="nil"/>
              <w:bottom w:val="single" w:sz="4" w:space="0" w:color="auto"/>
              <w:right w:val="single" w:sz="4" w:space="0" w:color="auto"/>
            </w:tcBorders>
            <w:shd w:val="clear" w:color="auto" w:fill="auto"/>
          </w:tcPr>
          <w:p w:rsidR="00B875B0" w:rsidRPr="00B875B0" w:rsidRDefault="00B875B0" w:rsidP="00B875B0">
            <w:pPr>
              <w:rPr>
                <w:sz w:val="20"/>
                <w:szCs w:val="20"/>
              </w:rPr>
            </w:pPr>
            <w:r w:rsidRPr="00B875B0">
              <w:rPr>
                <w:sz w:val="20"/>
                <w:szCs w:val="20"/>
              </w:rPr>
              <w:t>2750</w:t>
            </w:r>
          </w:p>
        </w:tc>
        <w:tc>
          <w:tcPr>
            <w:tcW w:w="489" w:type="pct"/>
            <w:tcBorders>
              <w:top w:val="nil"/>
              <w:left w:val="nil"/>
              <w:bottom w:val="single" w:sz="4" w:space="0" w:color="auto"/>
              <w:right w:val="single" w:sz="4" w:space="0" w:color="auto"/>
            </w:tcBorders>
            <w:shd w:val="clear" w:color="auto" w:fill="auto"/>
          </w:tcPr>
          <w:p w:rsidR="00B875B0" w:rsidRPr="00B875B0" w:rsidRDefault="00B875B0" w:rsidP="00B875B0">
            <w:pPr>
              <w:rPr>
                <w:sz w:val="20"/>
                <w:szCs w:val="20"/>
              </w:rPr>
            </w:pPr>
            <w:r w:rsidRPr="00B875B0">
              <w:rPr>
                <w:sz w:val="20"/>
                <w:szCs w:val="20"/>
              </w:rPr>
              <w:t>250</w:t>
            </w:r>
          </w:p>
        </w:tc>
        <w:tc>
          <w:tcPr>
            <w:tcW w:w="601" w:type="pct"/>
            <w:tcBorders>
              <w:top w:val="nil"/>
              <w:left w:val="nil"/>
              <w:bottom w:val="single" w:sz="4" w:space="0" w:color="auto"/>
              <w:right w:val="single" w:sz="4" w:space="0" w:color="auto"/>
            </w:tcBorders>
            <w:shd w:val="clear" w:color="auto" w:fill="auto"/>
          </w:tcPr>
          <w:p w:rsidR="00B875B0" w:rsidRPr="00B875B0" w:rsidRDefault="00B875B0" w:rsidP="00B875B0">
            <w:pPr>
              <w:rPr>
                <w:sz w:val="20"/>
                <w:szCs w:val="20"/>
              </w:rPr>
            </w:pPr>
            <w:r w:rsidRPr="00B875B0">
              <w:rPr>
                <w:sz w:val="20"/>
                <w:szCs w:val="20"/>
              </w:rPr>
              <w:t>36</w:t>
            </w:r>
          </w:p>
        </w:tc>
        <w:tc>
          <w:tcPr>
            <w:tcW w:w="454" w:type="pct"/>
            <w:tcBorders>
              <w:top w:val="nil"/>
              <w:left w:val="nil"/>
              <w:bottom w:val="single" w:sz="4" w:space="0" w:color="auto"/>
              <w:right w:val="single" w:sz="4" w:space="0" w:color="auto"/>
            </w:tcBorders>
            <w:shd w:val="clear" w:color="auto" w:fill="auto"/>
          </w:tcPr>
          <w:p w:rsidR="00B875B0" w:rsidRPr="00B875B0" w:rsidRDefault="00B875B0" w:rsidP="00B875B0">
            <w:pPr>
              <w:rPr>
                <w:sz w:val="20"/>
                <w:szCs w:val="20"/>
              </w:rPr>
            </w:pPr>
            <w:r w:rsidRPr="00B875B0">
              <w:rPr>
                <w:sz w:val="20"/>
                <w:szCs w:val="20"/>
              </w:rPr>
              <w:t>0,9</w:t>
            </w:r>
          </w:p>
        </w:tc>
        <w:tc>
          <w:tcPr>
            <w:tcW w:w="533" w:type="pct"/>
            <w:tcBorders>
              <w:top w:val="nil"/>
              <w:left w:val="nil"/>
              <w:bottom w:val="single" w:sz="4" w:space="0" w:color="auto"/>
              <w:right w:val="single" w:sz="4" w:space="0" w:color="auto"/>
            </w:tcBorders>
            <w:shd w:val="clear" w:color="auto" w:fill="auto"/>
          </w:tcPr>
          <w:p w:rsidR="00B875B0" w:rsidRPr="00B875B0" w:rsidRDefault="00B875B0" w:rsidP="00B875B0">
            <w:pPr>
              <w:rPr>
                <w:sz w:val="20"/>
                <w:szCs w:val="20"/>
              </w:rPr>
            </w:pPr>
            <w:r w:rsidRPr="00B875B0">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tcPr>
          <w:p w:rsidR="00B875B0" w:rsidRPr="00B875B0" w:rsidRDefault="00B875B0" w:rsidP="00B875B0">
            <w:pPr>
              <w:rPr>
                <w:sz w:val="20"/>
                <w:szCs w:val="20"/>
              </w:rPr>
            </w:pPr>
            <w:r w:rsidRPr="00B875B0">
              <w:rPr>
                <w:sz w:val="20"/>
                <w:szCs w:val="20"/>
              </w:rPr>
              <w:t>0,32076</w:t>
            </w:r>
          </w:p>
        </w:tc>
      </w:tr>
      <w:tr w:rsidR="00B875B0" w:rsidRPr="008F66EF" w:rsidTr="00B875B0">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B875B0" w:rsidRPr="00B875B0" w:rsidRDefault="00B875B0" w:rsidP="00B875B0">
            <w:pPr>
              <w:rPr>
                <w:sz w:val="20"/>
                <w:szCs w:val="20"/>
              </w:rPr>
            </w:pPr>
            <w:r w:rsidRPr="00B875B0">
              <w:rPr>
                <w:sz w:val="20"/>
                <w:szCs w:val="20"/>
              </w:rPr>
              <w:t>LK-1</w:t>
            </w:r>
          </w:p>
        </w:tc>
        <w:tc>
          <w:tcPr>
            <w:tcW w:w="347" w:type="pct"/>
            <w:tcBorders>
              <w:top w:val="nil"/>
              <w:left w:val="nil"/>
              <w:bottom w:val="single" w:sz="4" w:space="0" w:color="auto"/>
              <w:right w:val="single" w:sz="4" w:space="0" w:color="auto"/>
            </w:tcBorders>
            <w:shd w:val="clear" w:color="auto" w:fill="auto"/>
          </w:tcPr>
          <w:p w:rsidR="00B875B0" w:rsidRPr="00B875B0" w:rsidRDefault="00B875B0" w:rsidP="00B875B0">
            <w:pPr>
              <w:rPr>
                <w:sz w:val="20"/>
                <w:szCs w:val="20"/>
              </w:rPr>
            </w:pPr>
            <w:r w:rsidRPr="00B875B0">
              <w:rPr>
                <w:sz w:val="20"/>
                <w:szCs w:val="20"/>
              </w:rPr>
              <w:t>2</w:t>
            </w:r>
          </w:p>
        </w:tc>
        <w:tc>
          <w:tcPr>
            <w:tcW w:w="378" w:type="pct"/>
            <w:tcBorders>
              <w:top w:val="nil"/>
              <w:left w:val="nil"/>
              <w:bottom w:val="single" w:sz="4" w:space="0" w:color="auto"/>
              <w:right w:val="single" w:sz="4" w:space="0" w:color="auto"/>
            </w:tcBorders>
            <w:shd w:val="clear" w:color="auto" w:fill="auto"/>
          </w:tcPr>
          <w:p w:rsidR="00B875B0" w:rsidRPr="00B875B0" w:rsidRDefault="00B875B0" w:rsidP="00B875B0">
            <w:pPr>
              <w:rPr>
                <w:sz w:val="20"/>
                <w:szCs w:val="20"/>
              </w:rPr>
            </w:pPr>
            <w:r w:rsidRPr="00B875B0">
              <w:rPr>
                <w:sz w:val="20"/>
                <w:szCs w:val="20"/>
              </w:rPr>
              <w:t>2800</w:t>
            </w:r>
          </w:p>
        </w:tc>
        <w:tc>
          <w:tcPr>
            <w:tcW w:w="489" w:type="pct"/>
            <w:tcBorders>
              <w:top w:val="nil"/>
              <w:left w:val="nil"/>
              <w:bottom w:val="single" w:sz="4" w:space="0" w:color="auto"/>
              <w:right w:val="single" w:sz="4" w:space="0" w:color="auto"/>
            </w:tcBorders>
            <w:shd w:val="clear" w:color="auto" w:fill="auto"/>
          </w:tcPr>
          <w:p w:rsidR="00B875B0" w:rsidRPr="00B875B0" w:rsidRDefault="00B875B0" w:rsidP="00B875B0">
            <w:pPr>
              <w:rPr>
                <w:sz w:val="20"/>
                <w:szCs w:val="20"/>
              </w:rPr>
            </w:pPr>
            <w:r w:rsidRPr="00B875B0">
              <w:rPr>
                <w:sz w:val="20"/>
                <w:szCs w:val="20"/>
              </w:rPr>
              <w:t>250</w:t>
            </w:r>
          </w:p>
        </w:tc>
        <w:tc>
          <w:tcPr>
            <w:tcW w:w="601" w:type="pct"/>
            <w:tcBorders>
              <w:top w:val="nil"/>
              <w:left w:val="nil"/>
              <w:bottom w:val="single" w:sz="4" w:space="0" w:color="auto"/>
              <w:right w:val="single" w:sz="4" w:space="0" w:color="auto"/>
            </w:tcBorders>
            <w:shd w:val="clear" w:color="auto" w:fill="auto"/>
          </w:tcPr>
          <w:p w:rsidR="00B875B0" w:rsidRPr="00B875B0" w:rsidRDefault="00B875B0" w:rsidP="00B875B0">
            <w:pPr>
              <w:rPr>
                <w:sz w:val="20"/>
                <w:szCs w:val="20"/>
              </w:rPr>
            </w:pPr>
            <w:r w:rsidRPr="00B875B0">
              <w:rPr>
                <w:sz w:val="20"/>
                <w:szCs w:val="20"/>
              </w:rPr>
              <w:t>34</w:t>
            </w:r>
          </w:p>
        </w:tc>
        <w:tc>
          <w:tcPr>
            <w:tcW w:w="454" w:type="pct"/>
            <w:tcBorders>
              <w:top w:val="nil"/>
              <w:left w:val="nil"/>
              <w:bottom w:val="single" w:sz="4" w:space="0" w:color="auto"/>
              <w:right w:val="single" w:sz="4" w:space="0" w:color="auto"/>
            </w:tcBorders>
            <w:shd w:val="clear" w:color="auto" w:fill="auto"/>
          </w:tcPr>
          <w:p w:rsidR="00B875B0" w:rsidRPr="00B875B0" w:rsidRDefault="00B875B0" w:rsidP="00B875B0">
            <w:pPr>
              <w:rPr>
                <w:sz w:val="20"/>
                <w:szCs w:val="20"/>
              </w:rPr>
            </w:pPr>
            <w:r w:rsidRPr="00B875B0">
              <w:rPr>
                <w:sz w:val="20"/>
                <w:szCs w:val="20"/>
              </w:rPr>
              <w:t>0,9</w:t>
            </w:r>
          </w:p>
        </w:tc>
        <w:tc>
          <w:tcPr>
            <w:tcW w:w="533" w:type="pct"/>
            <w:tcBorders>
              <w:top w:val="nil"/>
              <w:left w:val="nil"/>
              <w:bottom w:val="single" w:sz="4" w:space="0" w:color="auto"/>
              <w:right w:val="single" w:sz="4" w:space="0" w:color="auto"/>
            </w:tcBorders>
            <w:shd w:val="clear" w:color="auto" w:fill="auto"/>
          </w:tcPr>
          <w:p w:rsidR="00B875B0" w:rsidRPr="00B875B0" w:rsidRDefault="00B875B0" w:rsidP="00B875B0">
            <w:pPr>
              <w:rPr>
                <w:sz w:val="20"/>
                <w:szCs w:val="20"/>
              </w:rPr>
            </w:pPr>
            <w:r w:rsidRPr="00B875B0">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tcPr>
          <w:p w:rsidR="00B875B0" w:rsidRPr="00B875B0" w:rsidRDefault="00B875B0" w:rsidP="00B875B0">
            <w:pPr>
              <w:rPr>
                <w:sz w:val="20"/>
                <w:szCs w:val="20"/>
              </w:rPr>
            </w:pPr>
            <w:r w:rsidRPr="00B875B0">
              <w:rPr>
                <w:sz w:val="20"/>
                <w:szCs w:val="20"/>
              </w:rPr>
              <w:t>0,61690</w:t>
            </w:r>
          </w:p>
        </w:tc>
      </w:tr>
      <w:tr w:rsidR="00B875B0" w:rsidRPr="008F66EF" w:rsidTr="00B875B0">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B875B0" w:rsidRPr="00B875B0" w:rsidRDefault="00B875B0" w:rsidP="00B875B0">
            <w:pPr>
              <w:rPr>
                <w:sz w:val="20"/>
                <w:szCs w:val="20"/>
              </w:rPr>
            </w:pPr>
            <w:r w:rsidRPr="00B875B0">
              <w:rPr>
                <w:sz w:val="20"/>
                <w:szCs w:val="20"/>
              </w:rPr>
              <w:t>LIFT PAUS (нож.подъем.)</w:t>
            </w:r>
          </w:p>
        </w:tc>
        <w:tc>
          <w:tcPr>
            <w:tcW w:w="347" w:type="pct"/>
            <w:tcBorders>
              <w:top w:val="nil"/>
              <w:left w:val="nil"/>
              <w:bottom w:val="single" w:sz="4" w:space="0" w:color="auto"/>
              <w:right w:val="single" w:sz="4" w:space="0" w:color="auto"/>
            </w:tcBorders>
            <w:shd w:val="clear" w:color="auto" w:fill="auto"/>
          </w:tcPr>
          <w:p w:rsidR="00B875B0" w:rsidRPr="00B875B0" w:rsidRDefault="00B875B0" w:rsidP="00B875B0">
            <w:pPr>
              <w:rPr>
                <w:sz w:val="20"/>
                <w:szCs w:val="20"/>
              </w:rPr>
            </w:pPr>
            <w:r w:rsidRPr="00B875B0">
              <w:rPr>
                <w:sz w:val="20"/>
                <w:szCs w:val="20"/>
              </w:rPr>
              <w:t>1</w:t>
            </w:r>
          </w:p>
        </w:tc>
        <w:tc>
          <w:tcPr>
            <w:tcW w:w="378" w:type="pct"/>
            <w:tcBorders>
              <w:top w:val="nil"/>
              <w:left w:val="nil"/>
              <w:bottom w:val="single" w:sz="4" w:space="0" w:color="auto"/>
              <w:right w:val="single" w:sz="4" w:space="0" w:color="auto"/>
            </w:tcBorders>
            <w:shd w:val="clear" w:color="auto" w:fill="auto"/>
          </w:tcPr>
          <w:p w:rsidR="00B875B0" w:rsidRPr="00B875B0" w:rsidRDefault="00B875B0" w:rsidP="00B875B0">
            <w:pPr>
              <w:rPr>
                <w:sz w:val="20"/>
                <w:szCs w:val="20"/>
              </w:rPr>
            </w:pPr>
            <w:r w:rsidRPr="00B875B0">
              <w:rPr>
                <w:sz w:val="20"/>
                <w:szCs w:val="20"/>
              </w:rPr>
              <w:t>2640</w:t>
            </w:r>
          </w:p>
        </w:tc>
        <w:tc>
          <w:tcPr>
            <w:tcW w:w="489" w:type="pct"/>
            <w:tcBorders>
              <w:top w:val="nil"/>
              <w:left w:val="nil"/>
              <w:bottom w:val="single" w:sz="4" w:space="0" w:color="auto"/>
              <w:right w:val="single" w:sz="4" w:space="0" w:color="auto"/>
            </w:tcBorders>
            <w:shd w:val="clear" w:color="auto" w:fill="auto"/>
          </w:tcPr>
          <w:p w:rsidR="00B875B0" w:rsidRPr="00B875B0" w:rsidRDefault="00B875B0" w:rsidP="00B875B0">
            <w:pPr>
              <w:rPr>
                <w:sz w:val="20"/>
                <w:szCs w:val="20"/>
              </w:rPr>
            </w:pPr>
            <w:r w:rsidRPr="00B875B0">
              <w:rPr>
                <w:sz w:val="20"/>
                <w:szCs w:val="20"/>
              </w:rPr>
              <w:t>250</w:t>
            </w:r>
          </w:p>
        </w:tc>
        <w:tc>
          <w:tcPr>
            <w:tcW w:w="601" w:type="pct"/>
            <w:tcBorders>
              <w:top w:val="nil"/>
              <w:left w:val="nil"/>
              <w:bottom w:val="single" w:sz="4" w:space="0" w:color="auto"/>
              <w:right w:val="single" w:sz="4" w:space="0" w:color="auto"/>
            </w:tcBorders>
            <w:shd w:val="clear" w:color="auto" w:fill="auto"/>
          </w:tcPr>
          <w:p w:rsidR="00B875B0" w:rsidRPr="00B875B0" w:rsidRDefault="00B875B0" w:rsidP="00B875B0">
            <w:pPr>
              <w:rPr>
                <w:sz w:val="20"/>
                <w:szCs w:val="20"/>
              </w:rPr>
            </w:pPr>
            <w:r w:rsidRPr="00B875B0">
              <w:rPr>
                <w:sz w:val="20"/>
                <w:szCs w:val="20"/>
              </w:rPr>
              <w:t>35</w:t>
            </w:r>
          </w:p>
        </w:tc>
        <w:tc>
          <w:tcPr>
            <w:tcW w:w="454" w:type="pct"/>
            <w:tcBorders>
              <w:top w:val="nil"/>
              <w:left w:val="nil"/>
              <w:bottom w:val="single" w:sz="4" w:space="0" w:color="auto"/>
              <w:right w:val="single" w:sz="4" w:space="0" w:color="auto"/>
            </w:tcBorders>
            <w:shd w:val="clear" w:color="auto" w:fill="auto"/>
          </w:tcPr>
          <w:p w:rsidR="00B875B0" w:rsidRPr="00B875B0" w:rsidRDefault="00B875B0" w:rsidP="00B875B0">
            <w:pPr>
              <w:rPr>
                <w:sz w:val="20"/>
                <w:szCs w:val="20"/>
              </w:rPr>
            </w:pPr>
            <w:r w:rsidRPr="00B875B0">
              <w:rPr>
                <w:sz w:val="20"/>
                <w:szCs w:val="20"/>
              </w:rPr>
              <w:t>0,9</w:t>
            </w:r>
          </w:p>
        </w:tc>
        <w:tc>
          <w:tcPr>
            <w:tcW w:w="533" w:type="pct"/>
            <w:tcBorders>
              <w:top w:val="nil"/>
              <w:left w:val="nil"/>
              <w:bottom w:val="single" w:sz="4" w:space="0" w:color="auto"/>
              <w:right w:val="single" w:sz="4" w:space="0" w:color="auto"/>
            </w:tcBorders>
            <w:shd w:val="clear" w:color="auto" w:fill="auto"/>
          </w:tcPr>
          <w:p w:rsidR="00B875B0" w:rsidRPr="00B875B0" w:rsidRDefault="00B875B0" w:rsidP="00B875B0">
            <w:pPr>
              <w:rPr>
                <w:sz w:val="20"/>
                <w:szCs w:val="20"/>
              </w:rPr>
            </w:pPr>
            <w:r w:rsidRPr="00B875B0">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tcPr>
          <w:p w:rsidR="00B875B0" w:rsidRPr="00B875B0" w:rsidRDefault="00B875B0" w:rsidP="00B875B0">
            <w:pPr>
              <w:rPr>
                <w:sz w:val="20"/>
                <w:szCs w:val="20"/>
              </w:rPr>
            </w:pPr>
            <w:r w:rsidRPr="00B875B0">
              <w:rPr>
                <w:sz w:val="20"/>
                <w:szCs w:val="20"/>
              </w:rPr>
              <w:t>0,29938</w:t>
            </w:r>
          </w:p>
        </w:tc>
      </w:tr>
      <w:tr w:rsidR="00B875B0" w:rsidRPr="008F66EF" w:rsidTr="00B875B0">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B875B0" w:rsidRPr="00B875B0" w:rsidRDefault="00B875B0" w:rsidP="00B875B0">
            <w:pPr>
              <w:rPr>
                <w:sz w:val="20"/>
                <w:szCs w:val="20"/>
              </w:rPr>
            </w:pPr>
            <w:r w:rsidRPr="00B875B0">
              <w:rPr>
                <w:sz w:val="20"/>
                <w:szCs w:val="20"/>
              </w:rPr>
              <w:t>SPRAYMEC 1050</w:t>
            </w:r>
          </w:p>
        </w:tc>
        <w:tc>
          <w:tcPr>
            <w:tcW w:w="347" w:type="pct"/>
            <w:tcBorders>
              <w:top w:val="nil"/>
              <w:left w:val="nil"/>
              <w:bottom w:val="single" w:sz="4" w:space="0" w:color="auto"/>
              <w:right w:val="single" w:sz="4" w:space="0" w:color="auto"/>
            </w:tcBorders>
            <w:shd w:val="clear" w:color="auto" w:fill="auto"/>
          </w:tcPr>
          <w:p w:rsidR="00B875B0" w:rsidRPr="00B875B0" w:rsidRDefault="00B875B0" w:rsidP="00B875B0">
            <w:pPr>
              <w:rPr>
                <w:sz w:val="20"/>
                <w:szCs w:val="20"/>
              </w:rPr>
            </w:pPr>
            <w:r w:rsidRPr="00B875B0">
              <w:rPr>
                <w:sz w:val="20"/>
                <w:szCs w:val="20"/>
              </w:rPr>
              <w:t>1</w:t>
            </w:r>
          </w:p>
        </w:tc>
        <w:tc>
          <w:tcPr>
            <w:tcW w:w="378" w:type="pct"/>
            <w:tcBorders>
              <w:top w:val="nil"/>
              <w:left w:val="nil"/>
              <w:bottom w:val="single" w:sz="4" w:space="0" w:color="auto"/>
              <w:right w:val="single" w:sz="4" w:space="0" w:color="auto"/>
            </w:tcBorders>
            <w:shd w:val="clear" w:color="auto" w:fill="auto"/>
          </w:tcPr>
          <w:p w:rsidR="00B875B0" w:rsidRPr="00B875B0" w:rsidRDefault="00B875B0" w:rsidP="00B875B0">
            <w:pPr>
              <w:rPr>
                <w:sz w:val="20"/>
                <w:szCs w:val="20"/>
              </w:rPr>
            </w:pPr>
            <w:r w:rsidRPr="00B875B0">
              <w:rPr>
                <w:sz w:val="20"/>
                <w:szCs w:val="20"/>
              </w:rPr>
              <w:t>2640</w:t>
            </w:r>
          </w:p>
        </w:tc>
        <w:tc>
          <w:tcPr>
            <w:tcW w:w="489" w:type="pct"/>
            <w:tcBorders>
              <w:top w:val="nil"/>
              <w:left w:val="nil"/>
              <w:bottom w:val="single" w:sz="4" w:space="0" w:color="auto"/>
              <w:right w:val="single" w:sz="4" w:space="0" w:color="auto"/>
            </w:tcBorders>
            <w:shd w:val="clear" w:color="auto" w:fill="auto"/>
          </w:tcPr>
          <w:p w:rsidR="00B875B0" w:rsidRPr="00B875B0" w:rsidRDefault="00B875B0" w:rsidP="00B875B0">
            <w:pPr>
              <w:rPr>
                <w:sz w:val="20"/>
                <w:szCs w:val="20"/>
              </w:rPr>
            </w:pPr>
            <w:r w:rsidRPr="00B875B0">
              <w:rPr>
                <w:sz w:val="20"/>
                <w:szCs w:val="20"/>
              </w:rPr>
              <w:t>250</w:t>
            </w:r>
          </w:p>
        </w:tc>
        <w:tc>
          <w:tcPr>
            <w:tcW w:w="601" w:type="pct"/>
            <w:tcBorders>
              <w:top w:val="nil"/>
              <w:left w:val="nil"/>
              <w:bottom w:val="single" w:sz="4" w:space="0" w:color="auto"/>
              <w:right w:val="single" w:sz="4" w:space="0" w:color="auto"/>
            </w:tcBorders>
            <w:shd w:val="clear" w:color="auto" w:fill="auto"/>
          </w:tcPr>
          <w:p w:rsidR="00B875B0" w:rsidRPr="00B875B0" w:rsidRDefault="00B875B0" w:rsidP="00B875B0">
            <w:pPr>
              <w:rPr>
                <w:sz w:val="20"/>
                <w:szCs w:val="20"/>
              </w:rPr>
            </w:pPr>
            <w:r w:rsidRPr="00B875B0">
              <w:rPr>
                <w:sz w:val="20"/>
                <w:szCs w:val="20"/>
              </w:rPr>
              <w:t>34</w:t>
            </w:r>
          </w:p>
        </w:tc>
        <w:tc>
          <w:tcPr>
            <w:tcW w:w="454" w:type="pct"/>
            <w:tcBorders>
              <w:top w:val="nil"/>
              <w:left w:val="nil"/>
              <w:bottom w:val="single" w:sz="4" w:space="0" w:color="auto"/>
              <w:right w:val="single" w:sz="4" w:space="0" w:color="auto"/>
            </w:tcBorders>
            <w:shd w:val="clear" w:color="auto" w:fill="auto"/>
          </w:tcPr>
          <w:p w:rsidR="00B875B0" w:rsidRPr="00B875B0" w:rsidRDefault="00B875B0" w:rsidP="00B875B0">
            <w:pPr>
              <w:rPr>
                <w:sz w:val="20"/>
                <w:szCs w:val="20"/>
              </w:rPr>
            </w:pPr>
            <w:r w:rsidRPr="00B875B0">
              <w:rPr>
                <w:sz w:val="20"/>
                <w:szCs w:val="20"/>
              </w:rPr>
              <w:t>0,9</w:t>
            </w:r>
          </w:p>
        </w:tc>
        <w:tc>
          <w:tcPr>
            <w:tcW w:w="533" w:type="pct"/>
            <w:tcBorders>
              <w:top w:val="nil"/>
              <w:left w:val="nil"/>
              <w:bottom w:val="single" w:sz="4" w:space="0" w:color="auto"/>
              <w:right w:val="single" w:sz="4" w:space="0" w:color="auto"/>
            </w:tcBorders>
            <w:shd w:val="clear" w:color="auto" w:fill="auto"/>
          </w:tcPr>
          <w:p w:rsidR="00B875B0" w:rsidRPr="00B875B0" w:rsidRDefault="00B875B0" w:rsidP="00B875B0">
            <w:pPr>
              <w:rPr>
                <w:sz w:val="20"/>
                <w:szCs w:val="20"/>
              </w:rPr>
            </w:pPr>
            <w:r w:rsidRPr="00B875B0">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tcPr>
          <w:p w:rsidR="00B875B0" w:rsidRPr="00B875B0" w:rsidRDefault="00B875B0" w:rsidP="00B875B0">
            <w:pPr>
              <w:rPr>
                <w:sz w:val="20"/>
                <w:szCs w:val="20"/>
              </w:rPr>
            </w:pPr>
            <w:r w:rsidRPr="00B875B0">
              <w:rPr>
                <w:sz w:val="20"/>
                <w:szCs w:val="20"/>
              </w:rPr>
              <w:t>0,29082</w:t>
            </w:r>
          </w:p>
        </w:tc>
      </w:tr>
      <w:tr w:rsidR="00B875B0" w:rsidRPr="008F66EF" w:rsidTr="00B875B0">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B875B0" w:rsidRPr="00B875B0" w:rsidRDefault="00B875B0" w:rsidP="00B875B0">
            <w:pPr>
              <w:rPr>
                <w:sz w:val="20"/>
                <w:szCs w:val="20"/>
              </w:rPr>
            </w:pPr>
            <w:r w:rsidRPr="00B875B0">
              <w:rPr>
                <w:sz w:val="20"/>
                <w:szCs w:val="20"/>
              </w:rPr>
              <w:t>МоАЗ 75296 (миксер)</w:t>
            </w:r>
          </w:p>
        </w:tc>
        <w:tc>
          <w:tcPr>
            <w:tcW w:w="347" w:type="pct"/>
            <w:tcBorders>
              <w:top w:val="nil"/>
              <w:left w:val="nil"/>
              <w:bottom w:val="single" w:sz="4" w:space="0" w:color="auto"/>
              <w:right w:val="single" w:sz="4" w:space="0" w:color="auto"/>
            </w:tcBorders>
            <w:shd w:val="clear" w:color="auto" w:fill="auto"/>
          </w:tcPr>
          <w:p w:rsidR="00B875B0" w:rsidRPr="00B875B0" w:rsidRDefault="00B875B0" w:rsidP="00B875B0">
            <w:pPr>
              <w:rPr>
                <w:sz w:val="20"/>
                <w:szCs w:val="20"/>
              </w:rPr>
            </w:pPr>
            <w:r w:rsidRPr="00B875B0">
              <w:rPr>
                <w:sz w:val="20"/>
                <w:szCs w:val="20"/>
              </w:rPr>
              <w:t>1</w:t>
            </w:r>
          </w:p>
        </w:tc>
        <w:tc>
          <w:tcPr>
            <w:tcW w:w="378" w:type="pct"/>
            <w:tcBorders>
              <w:top w:val="nil"/>
              <w:left w:val="nil"/>
              <w:bottom w:val="single" w:sz="4" w:space="0" w:color="auto"/>
              <w:right w:val="single" w:sz="4" w:space="0" w:color="auto"/>
            </w:tcBorders>
            <w:shd w:val="clear" w:color="auto" w:fill="auto"/>
          </w:tcPr>
          <w:p w:rsidR="00B875B0" w:rsidRPr="00B875B0" w:rsidRDefault="00B875B0" w:rsidP="00B875B0">
            <w:pPr>
              <w:rPr>
                <w:sz w:val="20"/>
                <w:szCs w:val="20"/>
              </w:rPr>
            </w:pPr>
            <w:r w:rsidRPr="00B875B0">
              <w:rPr>
                <w:sz w:val="20"/>
                <w:szCs w:val="20"/>
              </w:rPr>
              <w:t>2460</w:t>
            </w:r>
          </w:p>
        </w:tc>
        <w:tc>
          <w:tcPr>
            <w:tcW w:w="489" w:type="pct"/>
            <w:tcBorders>
              <w:top w:val="nil"/>
              <w:left w:val="nil"/>
              <w:bottom w:val="single" w:sz="4" w:space="0" w:color="auto"/>
              <w:right w:val="single" w:sz="4" w:space="0" w:color="auto"/>
            </w:tcBorders>
            <w:shd w:val="clear" w:color="auto" w:fill="auto"/>
          </w:tcPr>
          <w:p w:rsidR="00B875B0" w:rsidRPr="00B875B0" w:rsidRDefault="00B875B0" w:rsidP="00B875B0">
            <w:pPr>
              <w:rPr>
                <w:sz w:val="20"/>
                <w:szCs w:val="20"/>
              </w:rPr>
            </w:pPr>
            <w:r w:rsidRPr="00B875B0">
              <w:rPr>
                <w:sz w:val="20"/>
                <w:szCs w:val="20"/>
              </w:rPr>
              <w:t>250</w:t>
            </w:r>
          </w:p>
        </w:tc>
        <w:tc>
          <w:tcPr>
            <w:tcW w:w="601" w:type="pct"/>
            <w:tcBorders>
              <w:top w:val="nil"/>
              <w:left w:val="nil"/>
              <w:bottom w:val="single" w:sz="4" w:space="0" w:color="auto"/>
              <w:right w:val="single" w:sz="4" w:space="0" w:color="auto"/>
            </w:tcBorders>
            <w:shd w:val="clear" w:color="auto" w:fill="auto"/>
          </w:tcPr>
          <w:p w:rsidR="00B875B0" w:rsidRPr="00B875B0" w:rsidRDefault="00B875B0" w:rsidP="00B875B0">
            <w:pPr>
              <w:rPr>
                <w:sz w:val="20"/>
                <w:szCs w:val="20"/>
              </w:rPr>
            </w:pPr>
            <w:r w:rsidRPr="00B875B0">
              <w:rPr>
                <w:sz w:val="20"/>
                <w:szCs w:val="20"/>
              </w:rPr>
              <w:t>31</w:t>
            </w:r>
          </w:p>
        </w:tc>
        <w:tc>
          <w:tcPr>
            <w:tcW w:w="454" w:type="pct"/>
            <w:tcBorders>
              <w:top w:val="nil"/>
              <w:left w:val="nil"/>
              <w:bottom w:val="single" w:sz="4" w:space="0" w:color="auto"/>
              <w:right w:val="single" w:sz="4" w:space="0" w:color="auto"/>
            </w:tcBorders>
            <w:shd w:val="clear" w:color="auto" w:fill="auto"/>
          </w:tcPr>
          <w:p w:rsidR="00B875B0" w:rsidRPr="00B875B0" w:rsidRDefault="00B875B0" w:rsidP="00B875B0">
            <w:pPr>
              <w:rPr>
                <w:sz w:val="20"/>
                <w:szCs w:val="20"/>
              </w:rPr>
            </w:pPr>
            <w:r w:rsidRPr="00B875B0">
              <w:rPr>
                <w:sz w:val="20"/>
                <w:szCs w:val="20"/>
              </w:rPr>
              <w:t>0,9</w:t>
            </w:r>
          </w:p>
        </w:tc>
        <w:tc>
          <w:tcPr>
            <w:tcW w:w="533" w:type="pct"/>
            <w:tcBorders>
              <w:top w:val="nil"/>
              <w:left w:val="nil"/>
              <w:bottom w:val="single" w:sz="4" w:space="0" w:color="auto"/>
              <w:right w:val="single" w:sz="4" w:space="0" w:color="auto"/>
            </w:tcBorders>
            <w:shd w:val="clear" w:color="auto" w:fill="auto"/>
          </w:tcPr>
          <w:p w:rsidR="00B875B0" w:rsidRPr="00B875B0" w:rsidRDefault="00B875B0" w:rsidP="00B875B0">
            <w:pPr>
              <w:rPr>
                <w:sz w:val="20"/>
                <w:szCs w:val="20"/>
              </w:rPr>
            </w:pPr>
            <w:r w:rsidRPr="00B875B0">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tcPr>
          <w:p w:rsidR="00B875B0" w:rsidRPr="00B875B0" w:rsidRDefault="00B875B0" w:rsidP="00B875B0">
            <w:pPr>
              <w:rPr>
                <w:sz w:val="20"/>
                <w:szCs w:val="20"/>
              </w:rPr>
            </w:pPr>
            <w:r w:rsidRPr="00B875B0">
              <w:rPr>
                <w:sz w:val="20"/>
                <w:szCs w:val="20"/>
              </w:rPr>
              <w:t>0,24708</w:t>
            </w:r>
          </w:p>
        </w:tc>
      </w:tr>
      <w:tr w:rsidR="00B875B0" w:rsidRPr="008F66EF" w:rsidTr="00B875B0">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B875B0" w:rsidRPr="00B875B0" w:rsidRDefault="00B875B0" w:rsidP="00B875B0">
            <w:pPr>
              <w:rPr>
                <w:sz w:val="20"/>
                <w:szCs w:val="20"/>
              </w:rPr>
            </w:pPr>
            <w:r w:rsidRPr="00B875B0">
              <w:rPr>
                <w:sz w:val="20"/>
                <w:szCs w:val="20"/>
              </w:rPr>
              <w:t>ПМЗШ-5К (на базе МАЗ)</w:t>
            </w:r>
          </w:p>
        </w:tc>
        <w:tc>
          <w:tcPr>
            <w:tcW w:w="347" w:type="pct"/>
            <w:tcBorders>
              <w:top w:val="nil"/>
              <w:left w:val="nil"/>
              <w:bottom w:val="single" w:sz="4" w:space="0" w:color="auto"/>
              <w:right w:val="single" w:sz="4" w:space="0" w:color="auto"/>
            </w:tcBorders>
            <w:shd w:val="clear" w:color="auto" w:fill="auto"/>
          </w:tcPr>
          <w:p w:rsidR="00B875B0" w:rsidRPr="00B875B0" w:rsidRDefault="00B875B0" w:rsidP="00B875B0">
            <w:pPr>
              <w:rPr>
                <w:sz w:val="20"/>
                <w:szCs w:val="20"/>
              </w:rPr>
            </w:pPr>
            <w:r w:rsidRPr="00B875B0">
              <w:rPr>
                <w:sz w:val="20"/>
                <w:szCs w:val="20"/>
              </w:rPr>
              <w:t>1</w:t>
            </w:r>
          </w:p>
        </w:tc>
        <w:tc>
          <w:tcPr>
            <w:tcW w:w="378" w:type="pct"/>
            <w:tcBorders>
              <w:top w:val="nil"/>
              <w:left w:val="nil"/>
              <w:bottom w:val="single" w:sz="4" w:space="0" w:color="auto"/>
              <w:right w:val="single" w:sz="4" w:space="0" w:color="auto"/>
            </w:tcBorders>
            <w:shd w:val="clear" w:color="auto" w:fill="auto"/>
          </w:tcPr>
          <w:p w:rsidR="00B875B0" w:rsidRPr="00B875B0" w:rsidRDefault="00B875B0" w:rsidP="00B875B0">
            <w:pPr>
              <w:rPr>
                <w:sz w:val="20"/>
                <w:szCs w:val="20"/>
              </w:rPr>
            </w:pPr>
            <w:r w:rsidRPr="00B875B0">
              <w:rPr>
                <w:sz w:val="20"/>
                <w:szCs w:val="20"/>
              </w:rPr>
              <w:t>1860</w:t>
            </w:r>
          </w:p>
        </w:tc>
        <w:tc>
          <w:tcPr>
            <w:tcW w:w="489" w:type="pct"/>
            <w:tcBorders>
              <w:top w:val="nil"/>
              <w:left w:val="nil"/>
              <w:bottom w:val="single" w:sz="4" w:space="0" w:color="auto"/>
              <w:right w:val="single" w:sz="4" w:space="0" w:color="auto"/>
            </w:tcBorders>
            <w:shd w:val="clear" w:color="auto" w:fill="auto"/>
          </w:tcPr>
          <w:p w:rsidR="00B875B0" w:rsidRPr="00B875B0" w:rsidRDefault="00B875B0" w:rsidP="00B875B0">
            <w:pPr>
              <w:rPr>
                <w:sz w:val="20"/>
                <w:szCs w:val="20"/>
              </w:rPr>
            </w:pPr>
            <w:r w:rsidRPr="00B875B0">
              <w:rPr>
                <w:sz w:val="20"/>
                <w:szCs w:val="20"/>
              </w:rPr>
              <w:t>250</w:t>
            </w:r>
          </w:p>
        </w:tc>
        <w:tc>
          <w:tcPr>
            <w:tcW w:w="601" w:type="pct"/>
            <w:tcBorders>
              <w:top w:val="nil"/>
              <w:left w:val="nil"/>
              <w:bottom w:val="single" w:sz="4" w:space="0" w:color="auto"/>
              <w:right w:val="single" w:sz="4" w:space="0" w:color="auto"/>
            </w:tcBorders>
            <w:shd w:val="clear" w:color="auto" w:fill="auto"/>
          </w:tcPr>
          <w:p w:rsidR="00B875B0" w:rsidRPr="00B875B0" w:rsidRDefault="00B875B0" w:rsidP="00B875B0">
            <w:pPr>
              <w:rPr>
                <w:sz w:val="20"/>
                <w:szCs w:val="20"/>
              </w:rPr>
            </w:pPr>
            <w:r w:rsidRPr="00B875B0">
              <w:rPr>
                <w:sz w:val="20"/>
                <w:szCs w:val="20"/>
              </w:rPr>
              <w:t>25</w:t>
            </w:r>
          </w:p>
        </w:tc>
        <w:tc>
          <w:tcPr>
            <w:tcW w:w="454" w:type="pct"/>
            <w:tcBorders>
              <w:top w:val="nil"/>
              <w:left w:val="nil"/>
              <w:bottom w:val="single" w:sz="4" w:space="0" w:color="auto"/>
              <w:right w:val="single" w:sz="4" w:space="0" w:color="auto"/>
            </w:tcBorders>
            <w:shd w:val="clear" w:color="auto" w:fill="auto"/>
          </w:tcPr>
          <w:p w:rsidR="00B875B0" w:rsidRPr="00B875B0" w:rsidRDefault="00B875B0" w:rsidP="00B875B0">
            <w:pPr>
              <w:rPr>
                <w:sz w:val="20"/>
                <w:szCs w:val="20"/>
              </w:rPr>
            </w:pPr>
            <w:r w:rsidRPr="00B875B0">
              <w:rPr>
                <w:sz w:val="20"/>
                <w:szCs w:val="20"/>
              </w:rPr>
              <w:t>0,9</w:t>
            </w:r>
          </w:p>
        </w:tc>
        <w:tc>
          <w:tcPr>
            <w:tcW w:w="533" w:type="pct"/>
            <w:tcBorders>
              <w:top w:val="nil"/>
              <w:left w:val="nil"/>
              <w:bottom w:val="single" w:sz="4" w:space="0" w:color="auto"/>
              <w:right w:val="single" w:sz="4" w:space="0" w:color="auto"/>
            </w:tcBorders>
            <w:shd w:val="clear" w:color="auto" w:fill="auto"/>
          </w:tcPr>
          <w:p w:rsidR="00B875B0" w:rsidRPr="00B875B0" w:rsidRDefault="00B875B0" w:rsidP="00B875B0">
            <w:pPr>
              <w:rPr>
                <w:sz w:val="20"/>
                <w:szCs w:val="20"/>
              </w:rPr>
            </w:pPr>
            <w:r w:rsidRPr="00B875B0">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tcPr>
          <w:p w:rsidR="00B875B0" w:rsidRPr="00B875B0" w:rsidRDefault="00B875B0" w:rsidP="00B875B0">
            <w:pPr>
              <w:rPr>
                <w:sz w:val="20"/>
                <w:szCs w:val="20"/>
              </w:rPr>
            </w:pPr>
            <w:r w:rsidRPr="00B875B0">
              <w:rPr>
                <w:sz w:val="20"/>
                <w:szCs w:val="20"/>
              </w:rPr>
              <w:t>0,15066</w:t>
            </w:r>
          </w:p>
        </w:tc>
      </w:tr>
      <w:tr w:rsidR="00B875B0" w:rsidRPr="008F66EF" w:rsidTr="00B875B0">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B875B0" w:rsidRPr="00B875B0" w:rsidRDefault="00B875B0" w:rsidP="00B875B0">
            <w:pPr>
              <w:rPr>
                <w:sz w:val="20"/>
                <w:szCs w:val="20"/>
              </w:rPr>
            </w:pPr>
            <w:r w:rsidRPr="00B875B0">
              <w:rPr>
                <w:sz w:val="20"/>
                <w:szCs w:val="20"/>
              </w:rPr>
              <w:t>АП-30М</w:t>
            </w:r>
          </w:p>
        </w:tc>
        <w:tc>
          <w:tcPr>
            <w:tcW w:w="347" w:type="pct"/>
            <w:tcBorders>
              <w:top w:val="nil"/>
              <w:left w:val="nil"/>
              <w:bottom w:val="single" w:sz="4" w:space="0" w:color="auto"/>
              <w:right w:val="single" w:sz="4" w:space="0" w:color="auto"/>
            </w:tcBorders>
            <w:shd w:val="clear" w:color="auto" w:fill="auto"/>
          </w:tcPr>
          <w:p w:rsidR="00B875B0" w:rsidRPr="00B875B0" w:rsidRDefault="00B875B0" w:rsidP="00B875B0">
            <w:pPr>
              <w:rPr>
                <w:sz w:val="20"/>
                <w:szCs w:val="20"/>
              </w:rPr>
            </w:pPr>
            <w:r w:rsidRPr="00B875B0">
              <w:rPr>
                <w:sz w:val="20"/>
                <w:szCs w:val="20"/>
              </w:rPr>
              <w:t>2</w:t>
            </w:r>
          </w:p>
        </w:tc>
        <w:tc>
          <w:tcPr>
            <w:tcW w:w="378" w:type="pct"/>
            <w:tcBorders>
              <w:top w:val="nil"/>
              <w:left w:val="nil"/>
              <w:bottom w:val="single" w:sz="4" w:space="0" w:color="auto"/>
              <w:right w:val="single" w:sz="4" w:space="0" w:color="auto"/>
            </w:tcBorders>
            <w:shd w:val="clear" w:color="auto" w:fill="auto"/>
          </w:tcPr>
          <w:p w:rsidR="00B875B0" w:rsidRPr="00B875B0" w:rsidRDefault="00B875B0" w:rsidP="00B875B0">
            <w:pPr>
              <w:rPr>
                <w:sz w:val="20"/>
                <w:szCs w:val="20"/>
              </w:rPr>
            </w:pPr>
            <w:r w:rsidRPr="00B875B0">
              <w:rPr>
                <w:sz w:val="20"/>
                <w:szCs w:val="20"/>
              </w:rPr>
              <w:t>2760</w:t>
            </w:r>
          </w:p>
        </w:tc>
        <w:tc>
          <w:tcPr>
            <w:tcW w:w="489" w:type="pct"/>
            <w:tcBorders>
              <w:top w:val="nil"/>
              <w:left w:val="nil"/>
              <w:bottom w:val="single" w:sz="4" w:space="0" w:color="auto"/>
              <w:right w:val="single" w:sz="4" w:space="0" w:color="auto"/>
            </w:tcBorders>
            <w:shd w:val="clear" w:color="auto" w:fill="auto"/>
          </w:tcPr>
          <w:p w:rsidR="00B875B0" w:rsidRPr="00B875B0" w:rsidRDefault="00B875B0" w:rsidP="00B875B0">
            <w:pPr>
              <w:rPr>
                <w:sz w:val="20"/>
                <w:szCs w:val="20"/>
              </w:rPr>
            </w:pPr>
            <w:r w:rsidRPr="00B875B0">
              <w:rPr>
                <w:sz w:val="20"/>
                <w:szCs w:val="20"/>
              </w:rPr>
              <w:t>250</w:t>
            </w:r>
          </w:p>
        </w:tc>
        <w:tc>
          <w:tcPr>
            <w:tcW w:w="601" w:type="pct"/>
            <w:tcBorders>
              <w:top w:val="nil"/>
              <w:left w:val="nil"/>
              <w:bottom w:val="single" w:sz="4" w:space="0" w:color="auto"/>
              <w:right w:val="single" w:sz="4" w:space="0" w:color="auto"/>
            </w:tcBorders>
            <w:shd w:val="clear" w:color="auto" w:fill="auto"/>
          </w:tcPr>
          <w:p w:rsidR="00B875B0" w:rsidRPr="00B875B0" w:rsidRDefault="00B875B0" w:rsidP="00B875B0">
            <w:pPr>
              <w:rPr>
                <w:sz w:val="20"/>
                <w:szCs w:val="20"/>
              </w:rPr>
            </w:pPr>
            <w:r w:rsidRPr="00B875B0">
              <w:rPr>
                <w:sz w:val="20"/>
                <w:szCs w:val="20"/>
              </w:rPr>
              <w:t>25</w:t>
            </w:r>
          </w:p>
        </w:tc>
        <w:tc>
          <w:tcPr>
            <w:tcW w:w="454" w:type="pct"/>
            <w:tcBorders>
              <w:top w:val="nil"/>
              <w:left w:val="nil"/>
              <w:bottom w:val="single" w:sz="4" w:space="0" w:color="auto"/>
              <w:right w:val="single" w:sz="4" w:space="0" w:color="auto"/>
            </w:tcBorders>
            <w:shd w:val="clear" w:color="auto" w:fill="auto"/>
          </w:tcPr>
          <w:p w:rsidR="00B875B0" w:rsidRPr="00B875B0" w:rsidRDefault="00B875B0" w:rsidP="00B875B0">
            <w:pPr>
              <w:rPr>
                <w:sz w:val="20"/>
                <w:szCs w:val="20"/>
              </w:rPr>
            </w:pPr>
            <w:r w:rsidRPr="00B875B0">
              <w:rPr>
                <w:sz w:val="20"/>
                <w:szCs w:val="20"/>
              </w:rPr>
              <w:t>0,9</w:t>
            </w:r>
          </w:p>
        </w:tc>
        <w:tc>
          <w:tcPr>
            <w:tcW w:w="533" w:type="pct"/>
            <w:tcBorders>
              <w:top w:val="nil"/>
              <w:left w:val="nil"/>
              <w:bottom w:val="single" w:sz="4" w:space="0" w:color="auto"/>
              <w:right w:val="single" w:sz="4" w:space="0" w:color="auto"/>
            </w:tcBorders>
            <w:shd w:val="clear" w:color="auto" w:fill="auto"/>
          </w:tcPr>
          <w:p w:rsidR="00B875B0" w:rsidRPr="00B875B0" w:rsidRDefault="00B875B0" w:rsidP="00B875B0">
            <w:pPr>
              <w:rPr>
                <w:sz w:val="20"/>
                <w:szCs w:val="20"/>
              </w:rPr>
            </w:pPr>
            <w:r w:rsidRPr="00B875B0">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tcPr>
          <w:p w:rsidR="00B875B0" w:rsidRPr="00B875B0" w:rsidRDefault="00B875B0" w:rsidP="00B875B0">
            <w:pPr>
              <w:rPr>
                <w:sz w:val="20"/>
                <w:szCs w:val="20"/>
              </w:rPr>
            </w:pPr>
            <w:r w:rsidRPr="00B875B0">
              <w:rPr>
                <w:sz w:val="20"/>
                <w:szCs w:val="20"/>
              </w:rPr>
              <w:t>0,44712</w:t>
            </w:r>
          </w:p>
        </w:tc>
      </w:tr>
      <w:tr w:rsidR="00B875B0" w:rsidRPr="008F66EF" w:rsidTr="00B875B0">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B875B0" w:rsidRPr="00B875B0" w:rsidRDefault="00B875B0" w:rsidP="00B875B0">
            <w:pPr>
              <w:rPr>
                <w:sz w:val="20"/>
                <w:szCs w:val="20"/>
              </w:rPr>
            </w:pPr>
            <w:r w:rsidRPr="00B875B0">
              <w:rPr>
                <w:sz w:val="20"/>
                <w:szCs w:val="20"/>
              </w:rPr>
              <w:t>CHARMEC LC605 DA</w:t>
            </w:r>
          </w:p>
        </w:tc>
        <w:tc>
          <w:tcPr>
            <w:tcW w:w="347" w:type="pct"/>
            <w:tcBorders>
              <w:top w:val="nil"/>
              <w:left w:val="nil"/>
              <w:bottom w:val="single" w:sz="4" w:space="0" w:color="auto"/>
              <w:right w:val="single" w:sz="4" w:space="0" w:color="auto"/>
            </w:tcBorders>
            <w:shd w:val="clear" w:color="auto" w:fill="auto"/>
          </w:tcPr>
          <w:p w:rsidR="00B875B0" w:rsidRPr="00B875B0" w:rsidRDefault="00B875B0" w:rsidP="00B875B0">
            <w:pPr>
              <w:rPr>
                <w:sz w:val="20"/>
                <w:szCs w:val="20"/>
              </w:rPr>
            </w:pPr>
            <w:r w:rsidRPr="00B875B0">
              <w:rPr>
                <w:sz w:val="20"/>
                <w:szCs w:val="20"/>
              </w:rPr>
              <w:t>1</w:t>
            </w:r>
          </w:p>
        </w:tc>
        <w:tc>
          <w:tcPr>
            <w:tcW w:w="378" w:type="pct"/>
            <w:tcBorders>
              <w:top w:val="nil"/>
              <w:left w:val="nil"/>
              <w:bottom w:val="single" w:sz="4" w:space="0" w:color="auto"/>
              <w:right w:val="single" w:sz="4" w:space="0" w:color="auto"/>
            </w:tcBorders>
            <w:shd w:val="clear" w:color="auto" w:fill="auto"/>
          </w:tcPr>
          <w:p w:rsidR="00B875B0" w:rsidRPr="00B875B0" w:rsidRDefault="00B875B0" w:rsidP="00B875B0">
            <w:pPr>
              <w:rPr>
                <w:sz w:val="20"/>
                <w:szCs w:val="20"/>
              </w:rPr>
            </w:pPr>
            <w:r w:rsidRPr="00B875B0">
              <w:rPr>
                <w:sz w:val="20"/>
                <w:szCs w:val="20"/>
              </w:rPr>
              <w:t>2400</w:t>
            </w:r>
          </w:p>
        </w:tc>
        <w:tc>
          <w:tcPr>
            <w:tcW w:w="489" w:type="pct"/>
            <w:tcBorders>
              <w:top w:val="nil"/>
              <w:left w:val="nil"/>
              <w:bottom w:val="single" w:sz="4" w:space="0" w:color="auto"/>
              <w:right w:val="single" w:sz="4" w:space="0" w:color="auto"/>
            </w:tcBorders>
            <w:shd w:val="clear" w:color="auto" w:fill="auto"/>
          </w:tcPr>
          <w:p w:rsidR="00B875B0" w:rsidRPr="00B875B0" w:rsidRDefault="00B875B0" w:rsidP="00B875B0">
            <w:pPr>
              <w:rPr>
                <w:sz w:val="20"/>
                <w:szCs w:val="20"/>
              </w:rPr>
            </w:pPr>
            <w:r w:rsidRPr="00B875B0">
              <w:rPr>
                <w:sz w:val="20"/>
                <w:szCs w:val="20"/>
              </w:rPr>
              <w:t>250</w:t>
            </w:r>
          </w:p>
        </w:tc>
        <w:tc>
          <w:tcPr>
            <w:tcW w:w="601" w:type="pct"/>
            <w:tcBorders>
              <w:top w:val="nil"/>
              <w:left w:val="nil"/>
              <w:bottom w:val="single" w:sz="4" w:space="0" w:color="auto"/>
              <w:right w:val="single" w:sz="4" w:space="0" w:color="auto"/>
            </w:tcBorders>
            <w:shd w:val="clear" w:color="auto" w:fill="auto"/>
          </w:tcPr>
          <w:p w:rsidR="00B875B0" w:rsidRPr="00B875B0" w:rsidRDefault="00B875B0" w:rsidP="00B875B0">
            <w:pPr>
              <w:rPr>
                <w:sz w:val="20"/>
                <w:szCs w:val="20"/>
              </w:rPr>
            </w:pPr>
            <w:r w:rsidRPr="00B875B0">
              <w:rPr>
                <w:sz w:val="20"/>
                <w:szCs w:val="20"/>
              </w:rPr>
              <w:t>34</w:t>
            </w:r>
          </w:p>
        </w:tc>
        <w:tc>
          <w:tcPr>
            <w:tcW w:w="454" w:type="pct"/>
            <w:tcBorders>
              <w:top w:val="nil"/>
              <w:left w:val="nil"/>
              <w:bottom w:val="single" w:sz="4" w:space="0" w:color="auto"/>
              <w:right w:val="single" w:sz="4" w:space="0" w:color="auto"/>
            </w:tcBorders>
            <w:shd w:val="clear" w:color="auto" w:fill="auto"/>
          </w:tcPr>
          <w:p w:rsidR="00B875B0" w:rsidRPr="00B875B0" w:rsidRDefault="00B875B0" w:rsidP="00B875B0">
            <w:pPr>
              <w:rPr>
                <w:sz w:val="20"/>
                <w:szCs w:val="20"/>
              </w:rPr>
            </w:pPr>
            <w:r w:rsidRPr="00B875B0">
              <w:rPr>
                <w:sz w:val="20"/>
                <w:szCs w:val="20"/>
              </w:rPr>
              <w:t>0,9</w:t>
            </w:r>
          </w:p>
        </w:tc>
        <w:tc>
          <w:tcPr>
            <w:tcW w:w="533" w:type="pct"/>
            <w:tcBorders>
              <w:top w:val="nil"/>
              <w:left w:val="nil"/>
              <w:bottom w:val="single" w:sz="4" w:space="0" w:color="auto"/>
              <w:right w:val="single" w:sz="4" w:space="0" w:color="auto"/>
            </w:tcBorders>
            <w:shd w:val="clear" w:color="auto" w:fill="auto"/>
          </w:tcPr>
          <w:p w:rsidR="00B875B0" w:rsidRPr="00B875B0" w:rsidRDefault="00B875B0" w:rsidP="00B875B0">
            <w:pPr>
              <w:rPr>
                <w:sz w:val="20"/>
                <w:szCs w:val="20"/>
              </w:rPr>
            </w:pPr>
            <w:r w:rsidRPr="00B875B0">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tcPr>
          <w:p w:rsidR="00B875B0" w:rsidRPr="00B875B0" w:rsidRDefault="00B875B0" w:rsidP="00B875B0">
            <w:pPr>
              <w:rPr>
                <w:sz w:val="20"/>
                <w:szCs w:val="20"/>
              </w:rPr>
            </w:pPr>
            <w:r w:rsidRPr="00B875B0">
              <w:rPr>
                <w:sz w:val="20"/>
                <w:szCs w:val="20"/>
              </w:rPr>
              <w:t>0,26438</w:t>
            </w:r>
          </w:p>
        </w:tc>
      </w:tr>
      <w:tr w:rsidR="00B875B0" w:rsidRPr="008F66EF" w:rsidTr="00B875B0">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B875B0" w:rsidRPr="00B875B0" w:rsidRDefault="00B875B0" w:rsidP="00B875B0">
            <w:pPr>
              <w:rPr>
                <w:b/>
                <w:sz w:val="20"/>
                <w:szCs w:val="20"/>
                <w:lang w:val="kk-KZ"/>
              </w:rPr>
            </w:pPr>
            <w:r w:rsidRPr="00B875B0">
              <w:rPr>
                <w:b/>
                <w:sz w:val="20"/>
                <w:szCs w:val="20"/>
                <w:lang w:val="kk-KZ"/>
              </w:rPr>
              <w:t>Итого</w:t>
            </w:r>
          </w:p>
        </w:tc>
        <w:tc>
          <w:tcPr>
            <w:tcW w:w="347" w:type="pct"/>
            <w:tcBorders>
              <w:top w:val="nil"/>
              <w:left w:val="nil"/>
              <w:bottom w:val="single" w:sz="4" w:space="0" w:color="auto"/>
              <w:right w:val="single" w:sz="4" w:space="0" w:color="auto"/>
            </w:tcBorders>
            <w:shd w:val="clear" w:color="auto" w:fill="auto"/>
          </w:tcPr>
          <w:p w:rsidR="00B875B0" w:rsidRPr="00B875B0" w:rsidRDefault="00B875B0" w:rsidP="00B875B0">
            <w:pPr>
              <w:rPr>
                <w:b/>
                <w:sz w:val="20"/>
                <w:szCs w:val="20"/>
                <w:lang w:val="kk-KZ"/>
              </w:rPr>
            </w:pPr>
            <w:r w:rsidRPr="00B875B0">
              <w:rPr>
                <w:b/>
                <w:sz w:val="20"/>
                <w:szCs w:val="20"/>
                <w:lang w:val="kk-KZ"/>
              </w:rPr>
              <w:t>27</w:t>
            </w:r>
          </w:p>
        </w:tc>
        <w:tc>
          <w:tcPr>
            <w:tcW w:w="378" w:type="pct"/>
            <w:tcBorders>
              <w:top w:val="nil"/>
              <w:left w:val="nil"/>
              <w:bottom w:val="single" w:sz="4" w:space="0" w:color="auto"/>
              <w:right w:val="single" w:sz="4" w:space="0" w:color="auto"/>
            </w:tcBorders>
            <w:shd w:val="clear" w:color="auto" w:fill="auto"/>
          </w:tcPr>
          <w:p w:rsidR="00B875B0" w:rsidRPr="00B875B0" w:rsidRDefault="00B875B0" w:rsidP="00B875B0">
            <w:pPr>
              <w:rPr>
                <w:b/>
                <w:sz w:val="20"/>
                <w:szCs w:val="20"/>
              </w:rPr>
            </w:pPr>
          </w:p>
        </w:tc>
        <w:tc>
          <w:tcPr>
            <w:tcW w:w="489" w:type="pct"/>
            <w:tcBorders>
              <w:top w:val="nil"/>
              <w:left w:val="nil"/>
              <w:bottom w:val="single" w:sz="4" w:space="0" w:color="auto"/>
              <w:right w:val="single" w:sz="4" w:space="0" w:color="auto"/>
            </w:tcBorders>
            <w:shd w:val="clear" w:color="auto" w:fill="auto"/>
          </w:tcPr>
          <w:p w:rsidR="00B875B0" w:rsidRPr="00B875B0" w:rsidRDefault="00B875B0" w:rsidP="00B875B0">
            <w:pPr>
              <w:rPr>
                <w:b/>
                <w:sz w:val="20"/>
                <w:szCs w:val="20"/>
              </w:rPr>
            </w:pPr>
          </w:p>
        </w:tc>
        <w:tc>
          <w:tcPr>
            <w:tcW w:w="601" w:type="pct"/>
            <w:tcBorders>
              <w:top w:val="nil"/>
              <w:left w:val="nil"/>
              <w:bottom w:val="single" w:sz="4" w:space="0" w:color="auto"/>
              <w:right w:val="single" w:sz="4" w:space="0" w:color="auto"/>
            </w:tcBorders>
            <w:shd w:val="clear" w:color="auto" w:fill="auto"/>
          </w:tcPr>
          <w:p w:rsidR="00B875B0" w:rsidRPr="00B875B0" w:rsidRDefault="00B875B0" w:rsidP="00B875B0">
            <w:pPr>
              <w:rPr>
                <w:b/>
                <w:sz w:val="20"/>
                <w:szCs w:val="20"/>
              </w:rPr>
            </w:pPr>
          </w:p>
        </w:tc>
        <w:tc>
          <w:tcPr>
            <w:tcW w:w="454" w:type="pct"/>
            <w:tcBorders>
              <w:top w:val="nil"/>
              <w:left w:val="nil"/>
              <w:bottom w:val="single" w:sz="4" w:space="0" w:color="auto"/>
              <w:right w:val="single" w:sz="4" w:space="0" w:color="auto"/>
            </w:tcBorders>
            <w:shd w:val="clear" w:color="auto" w:fill="auto"/>
          </w:tcPr>
          <w:p w:rsidR="00B875B0" w:rsidRPr="00B875B0" w:rsidRDefault="00B875B0" w:rsidP="00B875B0">
            <w:pPr>
              <w:rPr>
                <w:b/>
                <w:sz w:val="20"/>
                <w:szCs w:val="20"/>
              </w:rPr>
            </w:pPr>
          </w:p>
        </w:tc>
        <w:tc>
          <w:tcPr>
            <w:tcW w:w="533" w:type="pct"/>
            <w:tcBorders>
              <w:top w:val="nil"/>
              <w:left w:val="nil"/>
              <w:bottom w:val="single" w:sz="4" w:space="0" w:color="auto"/>
              <w:right w:val="single" w:sz="4" w:space="0" w:color="auto"/>
            </w:tcBorders>
            <w:shd w:val="clear" w:color="auto" w:fill="auto"/>
          </w:tcPr>
          <w:p w:rsidR="00B875B0" w:rsidRPr="00B875B0" w:rsidRDefault="00B875B0" w:rsidP="00B875B0">
            <w:pPr>
              <w:rPr>
                <w:b/>
                <w:sz w:val="20"/>
                <w:szCs w:val="20"/>
              </w:rPr>
            </w:pPr>
          </w:p>
        </w:tc>
        <w:tc>
          <w:tcPr>
            <w:tcW w:w="631" w:type="pct"/>
            <w:tcBorders>
              <w:top w:val="single" w:sz="4" w:space="0" w:color="auto"/>
              <w:left w:val="nil"/>
              <w:bottom w:val="single" w:sz="4" w:space="0" w:color="auto"/>
              <w:right w:val="single" w:sz="4" w:space="0" w:color="auto"/>
            </w:tcBorders>
            <w:shd w:val="clear" w:color="auto" w:fill="auto"/>
          </w:tcPr>
          <w:p w:rsidR="00B875B0" w:rsidRPr="00B875B0" w:rsidRDefault="00B875B0" w:rsidP="00B875B0">
            <w:pPr>
              <w:rPr>
                <w:b/>
                <w:sz w:val="20"/>
                <w:szCs w:val="20"/>
              </w:rPr>
            </w:pPr>
            <w:r w:rsidRPr="00B875B0">
              <w:rPr>
                <w:b/>
                <w:sz w:val="20"/>
                <w:szCs w:val="20"/>
              </w:rPr>
              <w:t>8,66828</w:t>
            </w:r>
          </w:p>
        </w:tc>
      </w:tr>
      <w:tr w:rsidR="00B875B0" w:rsidRPr="008F66EF" w:rsidTr="00B875B0">
        <w:trPr>
          <w:trHeight w:val="20"/>
        </w:trPr>
        <w:tc>
          <w:tcPr>
            <w:tcW w:w="5000" w:type="pct"/>
            <w:gridSpan w:val="8"/>
            <w:tcBorders>
              <w:top w:val="nil"/>
              <w:left w:val="single" w:sz="4" w:space="0" w:color="auto"/>
              <w:bottom w:val="single" w:sz="4" w:space="0" w:color="auto"/>
              <w:right w:val="single" w:sz="4" w:space="0" w:color="auto"/>
            </w:tcBorders>
            <w:shd w:val="clear" w:color="auto" w:fill="auto"/>
            <w:noWrap/>
          </w:tcPr>
          <w:p w:rsidR="00B875B0" w:rsidRPr="00B875B0" w:rsidRDefault="00B875B0" w:rsidP="00C2090E">
            <w:pPr>
              <w:jc w:val="center"/>
              <w:rPr>
                <w:sz w:val="20"/>
                <w:szCs w:val="20"/>
              </w:rPr>
            </w:pPr>
            <w:r w:rsidRPr="00B875B0">
              <w:rPr>
                <w:bCs/>
                <w:sz w:val="20"/>
                <w:szCs w:val="20"/>
              </w:rPr>
              <w:t>Шахта Анненская</w:t>
            </w:r>
          </w:p>
        </w:tc>
      </w:tr>
      <w:tr w:rsidR="00B875B0"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B875B0" w:rsidRPr="00B875B0" w:rsidRDefault="00B875B0" w:rsidP="00B875B0">
            <w:pPr>
              <w:rPr>
                <w:sz w:val="20"/>
                <w:szCs w:val="20"/>
                <w:lang w:val="en-US"/>
              </w:rPr>
            </w:pPr>
            <w:r w:rsidRPr="00B875B0">
              <w:rPr>
                <w:sz w:val="20"/>
                <w:szCs w:val="20"/>
                <w:lang w:val="en-US"/>
              </w:rPr>
              <w:t>Rocket Boomer</w:t>
            </w:r>
          </w:p>
        </w:tc>
        <w:tc>
          <w:tcPr>
            <w:tcW w:w="347" w:type="pct"/>
            <w:tcBorders>
              <w:top w:val="nil"/>
              <w:left w:val="nil"/>
              <w:bottom w:val="single" w:sz="4" w:space="0" w:color="auto"/>
              <w:right w:val="single" w:sz="4" w:space="0" w:color="auto"/>
            </w:tcBorders>
            <w:shd w:val="clear" w:color="auto" w:fill="auto"/>
          </w:tcPr>
          <w:p w:rsidR="00B875B0" w:rsidRPr="00B875B0" w:rsidRDefault="00B875B0" w:rsidP="00B875B0">
            <w:pPr>
              <w:jc w:val="center"/>
              <w:rPr>
                <w:sz w:val="20"/>
                <w:szCs w:val="20"/>
              </w:rPr>
            </w:pPr>
            <w:r w:rsidRPr="00B875B0">
              <w:rPr>
                <w:sz w:val="20"/>
                <w:szCs w:val="20"/>
              </w:rPr>
              <w:t>4</w:t>
            </w:r>
          </w:p>
        </w:tc>
        <w:tc>
          <w:tcPr>
            <w:tcW w:w="378" w:type="pct"/>
            <w:tcBorders>
              <w:top w:val="nil"/>
              <w:left w:val="nil"/>
              <w:bottom w:val="single" w:sz="4" w:space="0" w:color="auto"/>
              <w:right w:val="single" w:sz="4" w:space="0" w:color="auto"/>
            </w:tcBorders>
            <w:shd w:val="clear" w:color="auto" w:fill="auto"/>
            <w:vAlign w:val="center"/>
          </w:tcPr>
          <w:p w:rsidR="00B875B0" w:rsidRPr="00B875B0" w:rsidRDefault="00B875B0" w:rsidP="00B875B0">
            <w:pPr>
              <w:jc w:val="center"/>
              <w:rPr>
                <w:sz w:val="20"/>
                <w:szCs w:val="20"/>
              </w:rPr>
            </w:pPr>
            <w:r w:rsidRPr="00B875B0">
              <w:rPr>
                <w:sz w:val="20"/>
                <w:szCs w:val="20"/>
              </w:rPr>
              <w:t>1254</w:t>
            </w:r>
          </w:p>
        </w:tc>
        <w:tc>
          <w:tcPr>
            <w:tcW w:w="489" w:type="pct"/>
            <w:tcBorders>
              <w:top w:val="nil"/>
              <w:left w:val="nil"/>
              <w:bottom w:val="single" w:sz="4" w:space="0" w:color="auto"/>
              <w:right w:val="single" w:sz="4" w:space="0" w:color="auto"/>
            </w:tcBorders>
            <w:shd w:val="clear" w:color="auto" w:fill="auto"/>
            <w:vAlign w:val="center"/>
          </w:tcPr>
          <w:p w:rsidR="00B875B0" w:rsidRPr="00B875B0" w:rsidRDefault="00B875B0" w:rsidP="00B875B0">
            <w:pPr>
              <w:jc w:val="center"/>
              <w:rPr>
                <w:sz w:val="20"/>
                <w:szCs w:val="20"/>
              </w:rPr>
            </w:pPr>
            <w:r w:rsidRPr="00B875B0">
              <w:rPr>
                <w:sz w:val="20"/>
                <w:szCs w:val="20"/>
              </w:rPr>
              <w:t>250</w:t>
            </w:r>
          </w:p>
        </w:tc>
        <w:tc>
          <w:tcPr>
            <w:tcW w:w="601" w:type="pct"/>
            <w:tcBorders>
              <w:top w:val="nil"/>
              <w:left w:val="nil"/>
              <w:bottom w:val="single" w:sz="4" w:space="0" w:color="auto"/>
              <w:right w:val="single" w:sz="4" w:space="0" w:color="auto"/>
            </w:tcBorders>
            <w:shd w:val="clear" w:color="auto" w:fill="auto"/>
            <w:vAlign w:val="center"/>
          </w:tcPr>
          <w:p w:rsidR="00B875B0" w:rsidRPr="00B875B0" w:rsidRDefault="00B875B0" w:rsidP="00B875B0">
            <w:pPr>
              <w:jc w:val="center"/>
              <w:rPr>
                <w:sz w:val="20"/>
                <w:szCs w:val="20"/>
              </w:rPr>
            </w:pPr>
            <w:r w:rsidRPr="00B875B0">
              <w:rPr>
                <w:sz w:val="20"/>
                <w:szCs w:val="20"/>
              </w:rPr>
              <w:t>35</w:t>
            </w:r>
          </w:p>
        </w:tc>
        <w:tc>
          <w:tcPr>
            <w:tcW w:w="454" w:type="pct"/>
            <w:tcBorders>
              <w:top w:val="nil"/>
              <w:left w:val="nil"/>
              <w:bottom w:val="single" w:sz="4" w:space="0" w:color="auto"/>
              <w:right w:val="single" w:sz="4" w:space="0" w:color="auto"/>
            </w:tcBorders>
            <w:shd w:val="clear" w:color="auto" w:fill="auto"/>
            <w:vAlign w:val="center"/>
          </w:tcPr>
          <w:p w:rsidR="00B875B0" w:rsidRPr="00B875B0" w:rsidRDefault="00B875B0" w:rsidP="00B875B0">
            <w:pPr>
              <w:jc w:val="center"/>
              <w:rPr>
                <w:sz w:val="20"/>
                <w:szCs w:val="20"/>
              </w:rPr>
            </w:pPr>
            <w:r w:rsidRPr="00B875B0">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B875B0" w:rsidRPr="00B875B0" w:rsidRDefault="00B875B0" w:rsidP="00B875B0">
            <w:pPr>
              <w:jc w:val="center"/>
              <w:rPr>
                <w:sz w:val="20"/>
                <w:szCs w:val="20"/>
              </w:rPr>
            </w:pPr>
            <w:r w:rsidRPr="00B875B0">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B875B0" w:rsidRPr="00B875B0" w:rsidRDefault="00B875B0" w:rsidP="00B875B0">
            <w:pPr>
              <w:jc w:val="center"/>
              <w:rPr>
                <w:sz w:val="20"/>
                <w:szCs w:val="20"/>
              </w:rPr>
            </w:pPr>
            <w:r w:rsidRPr="00B875B0">
              <w:rPr>
                <w:sz w:val="20"/>
                <w:szCs w:val="20"/>
              </w:rPr>
              <w:t>0,56881</w:t>
            </w:r>
          </w:p>
        </w:tc>
      </w:tr>
      <w:tr w:rsidR="00B875B0"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hideMark/>
          </w:tcPr>
          <w:p w:rsidR="00B875B0" w:rsidRPr="00B875B0" w:rsidRDefault="00B875B0" w:rsidP="00B875B0">
            <w:pPr>
              <w:rPr>
                <w:sz w:val="20"/>
                <w:szCs w:val="20"/>
                <w:lang w:val="en-US"/>
              </w:rPr>
            </w:pPr>
            <w:r w:rsidRPr="00B875B0">
              <w:rPr>
                <w:sz w:val="20"/>
                <w:szCs w:val="20"/>
              </w:rPr>
              <w:t>Sandvik DS 510</w:t>
            </w:r>
          </w:p>
        </w:tc>
        <w:tc>
          <w:tcPr>
            <w:tcW w:w="347" w:type="pct"/>
            <w:tcBorders>
              <w:top w:val="nil"/>
              <w:left w:val="nil"/>
              <w:bottom w:val="single" w:sz="4" w:space="0" w:color="auto"/>
              <w:right w:val="single" w:sz="4" w:space="0" w:color="auto"/>
            </w:tcBorders>
            <w:shd w:val="clear" w:color="auto" w:fill="auto"/>
          </w:tcPr>
          <w:p w:rsidR="00B875B0" w:rsidRPr="00B875B0" w:rsidRDefault="00B875B0" w:rsidP="00B875B0">
            <w:pPr>
              <w:jc w:val="center"/>
              <w:rPr>
                <w:sz w:val="20"/>
                <w:szCs w:val="20"/>
              </w:rPr>
            </w:pPr>
            <w:r w:rsidRPr="00B875B0">
              <w:rPr>
                <w:sz w:val="20"/>
                <w:szCs w:val="20"/>
              </w:rPr>
              <w:t>2</w:t>
            </w:r>
          </w:p>
        </w:tc>
        <w:tc>
          <w:tcPr>
            <w:tcW w:w="378" w:type="pct"/>
            <w:tcBorders>
              <w:top w:val="nil"/>
              <w:left w:val="nil"/>
              <w:bottom w:val="single" w:sz="4" w:space="0" w:color="auto"/>
              <w:right w:val="single" w:sz="4" w:space="0" w:color="auto"/>
            </w:tcBorders>
            <w:shd w:val="clear" w:color="auto" w:fill="auto"/>
            <w:vAlign w:val="center"/>
          </w:tcPr>
          <w:p w:rsidR="00B875B0" w:rsidRPr="00B875B0" w:rsidRDefault="00B875B0" w:rsidP="00B875B0">
            <w:pPr>
              <w:jc w:val="center"/>
              <w:rPr>
                <w:sz w:val="20"/>
                <w:szCs w:val="20"/>
              </w:rPr>
            </w:pPr>
            <w:r w:rsidRPr="00B875B0">
              <w:rPr>
                <w:sz w:val="20"/>
                <w:szCs w:val="20"/>
              </w:rPr>
              <w:t>1274</w:t>
            </w:r>
          </w:p>
        </w:tc>
        <w:tc>
          <w:tcPr>
            <w:tcW w:w="489" w:type="pct"/>
            <w:tcBorders>
              <w:top w:val="nil"/>
              <w:left w:val="nil"/>
              <w:bottom w:val="single" w:sz="4" w:space="0" w:color="auto"/>
              <w:right w:val="single" w:sz="4" w:space="0" w:color="auto"/>
            </w:tcBorders>
            <w:shd w:val="clear" w:color="auto" w:fill="auto"/>
            <w:vAlign w:val="center"/>
          </w:tcPr>
          <w:p w:rsidR="00B875B0" w:rsidRPr="00B875B0" w:rsidRDefault="00B875B0" w:rsidP="00B875B0">
            <w:pPr>
              <w:jc w:val="center"/>
              <w:rPr>
                <w:sz w:val="20"/>
                <w:szCs w:val="20"/>
              </w:rPr>
            </w:pPr>
            <w:r w:rsidRPr="00B875B0">
              <w:rPr>
                <w:sz w:val="20"/>
                <w:szCs w:val="20"/>
              </w:rPr>
              <w:t>250</w:t>
            </w:r>
          </w:p>
        </w:tc>
        <w:tc>
          <w:tcPr>
            <w:tcW w:w="601" w:type="pct"/>
            <w:tcBorders>
              <w:top w:val="nil"/>
              <w:left w:val="nil"/>
              <w:bottom w:val="single" w:sz="4" w:space="0" w:color="auto"/>
              <w:right w:val="single" w:sz="4" w:space="0" w:color="auto"/>
            </w:tcBorders>
            <w:shd w:val="clear" w:color="auto" w:fill="auto"/>
            <w:vAlign w:val="center"/>
          </w:tcPr>
          <w:p w:rsidR="00B875B0" w:rsidRPr="00B875B0" w:rsidRDefault="00B875B0" w:rsidP="00B875B0">
            <w:pPr>
              <w:jc w:val="center"/>
              <w:rPr>
                <w:sz w:val="20"/>
                <w:szCs w:val="20"/>
              </w:rPr>
            </w:pPr>
            <w:r w:rsidRPr="00B875B0">
              <w:rPr>
                <w:sz w:val="20"/>
                <w:szCs w:val="20"/>
              </w:rPr>
              <w:t>35</w:t>
            </w:r>
          </w:p>
        </w:tc>
        <w:tc>
          <w:tcPr>
            <w:tcW w:w="454" w:type="pct"/>
            <w:tcBorders>
              <w:top w:val="nil"/>
              <w:left w:val="nil"/>
              <w:bottom w:val="single" w:sz="4" w:space="0" w:color="auto"/>
              <w:right w:val="single" w:sz="4" w:space="0" w:color="auto"/>
            </w:tcBorders>
            <w:shd w:val="clear" w:color="auto" w:fill="auto"/>
            <w:vAlign w:val="center"/>
            <w:hideMark/>
          </w:tcPr>
          <w:p w:rsidR="00B875B0" w:rsidRPr="00B875B0" w:rsidRDefault="00B875B0" w:rsidP="00B875B0">
            <w:pPr>
              <w:jc w:val="center"/>
              <w:rPr>
                <w:sz w:val="20"/>
                <w:szCs w:val="20"/>
              </w:rPr>
            </w:pPr>
            <w:r w:rsidRPr="00B875B0">
              <w:rPr>
                <w:sz w:val="20"/>
                <w:szCs w:val="20"/>
              </w:rPr>
              <w:t>0,9</w:t>
            </w:r>
          </w:p>
        </w:tc>
        <w:tc>
          <w:tcPr>
            <w:tcW w:w="533" w:type="pct"/>
            <w:tcBorders>
              <w:top w:val="nil"/>
              <w:left w:val="nil"/>
              <w:bottom w:val="single" w:sz="4" w:space="0" w:color="auto"/>
              <w:right w:val="single" w:sz="4" w:space="0" w:color="auto"/>
            </w:tcBorders>
            <w:shd w:val="clear" w:color="auto" w:fill="auto"/>
            <w:vAlign w:val="center"/>
            <w:hideMark/>
          </w:tcPr>
          <w:p w:rsidR="00B875B0" w:rsidRPr="00B875B0" w:rsidRDefault="00B875B0" w:rsidP="00B875B0">
            <w:pPr>
              <w:jc w:val="center"/>
              <w:rPr>
                <w:sz w:val="20"/>
                <w:szCs w:val="20"/>
              </w:rPr>
            </w:pPr>
            <w:r w:rsidRPr="00B875B0">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B875B0" w:rsidRPr="00B875B0" w:rsidRDefault="00B875B0" w:rsidP="00B875B0">
            <w:pPr>
              <w:kinsoku w:val="0"/>
              <w:overflowPunct w:val="0"/>
              <w:autoSpaceDE w:val="0"/>
              <w:autoSpaceDN w:val="0"/>
              <w:adjustRightInd w:val="0"/>
              <w:snapToGrid w:val="0"/>
              <w:jc w:val="center"/>
              <w:rPr>
                <w:sz w:val="20"/>
                <w:szCs w:val="20"/>
              </w:rPr>
            </w:pPr>
            <w:r w:rsidRPr="00B875B0">
              <w:rPr>
                <w:sz w:val="20"/>
                <w:szCs w:val="20"/>
              </w:rPr>
              <w:t>0,28894</w:t>
            </w:r>
          </w:p>
        </w:tc>
      </w:tr>
      <w:tr w:rsidR="00B875B0"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B875B0" w:rsidRPr="00B875B0" w:rsidRDefault="00B875B0" w:rsidP="00B875B0">
            <w:pPr>
              <w:rPr>
                <w:sz w:val="20"/>
                <w:szCs w:val="20"/>
              </w:rPr>
            </w:pPr>
            <w:r w:rsidRPr="00B875B0">
              <w:rPr>
                <w:sz w:val="20"/>
                <w:szCs w:val="20"/>
              </w:rPr>
              <w:t>DF-B1</w:t>
            </w:r>
          </w:p>
        </w:tc>
        <w:tc>
          <w:tcPr>
            <w:tcW w:w="347" w:type="pct"/>
            <w:tcBorders>
              <w:top w:val="nil"/>
              <w:left w:val="nil"/>
              <w:bottom w:val="single" w:sz="4" w:space="0" w:color="auto"/>
              <w:right w:val="single" w:sz="4" w:space="0" w:color="auto"/>
            </w:tcBorders>
            <w:shd w:val="clear" w:color="auto" w:fill="auto"/>
          </w:tcPr>
          <w:p w:rsidR="00B875B0" w:rsidRPr="00B875B0" w:rsidRDefault="00B875B0" w:rsidP="00B875B0">
            <w:pPr>
              <w:jc w:val="center"/>
              <w:rPr>
                <w:sz w:val="20"/>
                <w:szCs w:val="20"/>
              </w:rPr>
            </w:pPr>
            <w:r w:rsidRPr="00B875B0">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B875B0" w:rsidRPr="00B875B0" w:rsidRDefault="00B875B0" w:rsidP="00B875B0">
            <w:pPr>
              <w:jc w:val="center"/>
              <w:rPr>
                <w:sz w:val="20"/>
                <w:szCs w:val="20"/>
              </w:rPr>
            </w:pPr>
            <w:r w:rsidRPr="00B875B0">
              <w:rPr>
                <w:sz w:val="20"/>
                <w:szCs w:val="20"/>
              </w:rPr>
              <w:t>1254</w:t>
            </w:r>
          </w:p>
        </w:tc>
        <w:tc>
          <w:tcPr>
            <w:tcW w:w="489" w:type="pct"/>
            <w:tcBorders>
              <w:top w:val="nil"/>
              <w:left w:val="nil"/>
              <w:bottom w:val="single" w:sz="4" w:space="0" w:color="auto"/>
              <w:right w:val="single" w:sz="4" w:space="0" w:color="auto"/>
            </w:tcBorders>
            <w:shd w:val="clear" w:color="auto" w:fill="auto"/>
            <w:vAlign w:val="center"/>
          </w:tcPr>
          <w:p w:rsidR="00B875B0" w:rsidRPr="00B875B0" w:rsidRDefault="00B875B0" w:rsidP="00B875B0">
            <w:pPr>
              <w:jc w:val="center"/>
              <w:rPr>
                <w:sz w:val="20"/>
                <w:szCs w:val="20"/>
              </w:rPr>
            </w:pPr>
            <w:r w:rsidRPr="00B875B0">
              <w:rPr>
                <w:sz w:val="20"/>
                <w:szCs w:val="20"/>
              </w:rPr>
              <w:t>250</w:t>
            </w:r>
          </w:p>
        </w:tc>
        <w:tc>
          <w:tcPr>
            <w:tcW w:w="601" w:type="pct"/>
            <w:tcBorders>
              <w:top w:val="nil"/>
              <w:left w:val="nil"/>
              <w:bottom w:val="single" w:sz="4" w:space="0" w:color="auto"/>
              <w:right w:val="single" w:sz="4" w:space="0" w:color="auto"/>
            </w:tcBorders>
            <w:shd w:val="clear" w:color="auto" w:fill="auto"/>
            <w:vAlign w:val="center"/>
          </w:tcPr>
          <w:p w:rsidR="00B875B0" w:rsidRPr="00B875B0" w:rsidRDefault="00B875B0" w:rsidP="00B875B0">
            <w:pPr>
              <w:jc w:val="center"/>
              <w:rPr>
                <w:sz w:val="20"/>
                <w:szCs w:val="20"/>
              </w:rPr>
            </w:pPr>
            <w:r w:rsidRPr="00B875B0">
              <w:rPr>
                <w:sz w:val="20"/>
                <w:szCs w:val="20"/>
              </w:rPr>
              <w:t>35</w:t>
            </w:r>
          </w:p>
        </w:tc>
        <w:tc>
          <w:tcPr>
            <w:tcW w:w="454" w:type="pct"/>
            <w:tcBorders>
              <w:top w:val="nil"/>
              <w:left w:val="nil"/>
              <w:bottom w:val="single" w:sz="4" w:space="0" w:color="auto"/>
              <w:right w:val="single" w:sz="4" w:space="0" w:color="auto"/>
            </w:tcBorders>
            <w:shd w:val="clear" w:color="auto" w:fill="auto"/>
            <w:vAlign w:val="center"/>
          </w:tcPr>
          <w:p w:rsidR="00B875B0" w:rsidRPr="00B875B0" w:rsidRDefault="00B875B0" w:rsidP="00B875B0">
            <w:pPr>
              <w:jc w:val="center"/>
              <w:rPr>
                <w:sz w:val="20"/>
                <w:szCs w:val="20"/>
              </w:rPr>
            </w:pPr>
            <w:r w:rsidRPr="00B875B0">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B875B0" w:rsidRPr="00B875B0" w:rsidRDefault="00B875B0" w:rsidP="00B875B0">
            <w:pPr>
              <w:jc w:val="center"/>
              <w:rPr>
                <w:sz w:val="20"/>
                <w:szCs w:val="20"/>
              </w:rPr>
            </w:pPr>
            <w:r w:rsidRPr="00B875B0">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B875B0" w:rsidRPr="00B875B0" w:rsidRDefault="00B875B0" w:rsidP="00B875B0">
            <w:pPr>
              <w:kinsoku w:val="0"/>
              <w:overflowPunct w:val="0"/>
              <w:autoSpaceDE w:val="0"/>
              <w:autoSpaceDN w:val="0"/>
              <w:adjustRightInd w:val="0"/>
              <w:snapToGrid w:val="0"/>
              <w:jc w:val="center"/>
              <w:rPr>
                <w:sz w:val="20"/>
                <w:szCs w:val="20"/>
              </w:rPr>
            </w:pPr>
            <w:r w:rsidRPr="00B875B0">
              <w:rPr>
                <w:sz w:val="20"/>
                <w:szCs w:val="20"/>
              </w:rPr>
              <w:t>0,14220</w:t>
            </w:r>
          </w:p>
        </w:tc>
      </w:tr>
      <w:tr w:rsidR="00B875B0"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B875B0" w:rsidRPr="00B875B0" w:rsidRDefault="00B875B0" w:rsidP="00B875B0">
            <w:pPr>
              <w:rPr>
                <w:sz w:val="20"/>
                <w:szCs w:val="20"/>
                <w:lang w:val="en-US"/>
              </w:rPr>
            </w:pPr>
            <w:r w:rsidRPr="00B875B0">
              <w:rPr>
                <w:sz w:val="20"/>
                <w:szCs w:val="20"/>
              </w:rPr>
              <w:t>Diamec-262</w:t>
            </w:r>
          </w:p>
        </w:tc>
        <w:tc>
          <w:tcPr>
            <w:tcW w:w="347" w:type="pct"/>
            <w:tcBorders>
              <w:top w:val="nil"/>
              <w:left w:val="nil"/>
              <w:bottom w:val="single" w:sz="4" w:space="0" w:color="auto"/>
              <w:right w:val="single" w:sz="4" w:space="0" w:color="auto"/>
            </w:tcBorders>
            <w:shd w:val="clear" w:color="auto" w:fill="auto"/>
          </w:tcPr>
          <w:p w:rsidR="00B875B0" w:rsidRPr="00B875B0" w:rsidRDefault="00B875B0" w:rsidP="00B875B0">
            <w:pPr>
              <w:jc w:val="center"/>
              <w:rPr>
                <w:sz w:val="20"/>
                <w:szCs w:val="20"/>
              </w:rPr>
            </w:pPr>
            <w:r w:rsidRPr="00B875B0">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B875B0" w:rsidRPr="00B875B0" w:rsidRDefault="00B875B0" w:rsidP="00B875B0">
            <w:pPr>
              <w:jc w:val="center"/>
              <w:rPr>
                <w:sz w:val="20"/>
                <w:szCs w:val="20"/>
              </w:rPr>
            </w:pPr>
            <w:r w:rsidRPr="00B875B0">
              <w:rPr>
                <w:sz w:val="20"/>
                <w:szCs w:val="20"/>
              </w:rPr>
              <w:t>1254</w:t>
            </w:r>
          </w:p>
        </w:tc>
        <w:tc>
          <w:tcPr>
            <w:tcW w:w="489" w:type="pct"/>
            <w:tcBorders>
              <w:top w:val="nil"/>
              <w:left w:val="nil"/>
              <w:bottom w:val="single" w:sz="4" w:space="0" w:color="auto"/>
              <w:right w:val="single" w:sz="4" w:space="0" w:color="auto"/>
            </w:tcBorders>
            <w:shd w:val="clear" w:color="auto" w:fill="auto"/>
            <w:vAlign w:val="center"/>
          </w:tcPr>
          <w:p w:rsidR="00B875B0" w:rsidRPr="00B875B0" w:rsidRDefault="00B875B0" w:rsidP="00B875B0">
            <w:pPr>
              <w:jc w:val="center"/>
              <w:rPr>
                <w:sz w:val="20"/>
                <w:szCs w:val="20"/>
              </w:rPr>
            </w:pPr>
            <w:r w:rsidRPr="00B875B0">
              <w:rPr>
                <w:sz w:val="20"/>
                <w:szCs w:val="20"/>
              </w:rPr>
              <w:t>250</w:t>
            </w:r>
          </w:p>
        </w:tc>
        <w:tc>
          <w:tcPr>
            <w:tcW w:w="601" w:type="pct"/>
            <w:tcBorders>
              <w:top w:val="nil"/>
              <w:left w:val="nil"/>
              <w:bottom w:val="single" w:sz="4" w:space="0" w:color="auto"/>
              <w:right w:val="single" w:sz="4" w:space="0" w:color="auto"/>
            </w:tcBorders>
            <w:shd w:val="clear" w:color="auto" w:fill="auto"/>
            <w:vAlign w:val="center"/>
          </w:tcPr>
          <w:p w:rsidR="00B875B0" w:rsidRPr="00B875B0" w:rsidRDefault="00B875B0" w:rsidP="00B875B0">
            <w:pPr>
              <w:jc w:val="center"/>
              <w:rPr>
                <w:sz w:val="20"/>
                <w:szCs w:val="20"/>
              </w:rPr>
            </w:pPr>
            <w:r w:rsidRPr="00B875B0">
              <w:rPr>
                <w:sz w:val="20"/>
                <w:szCs w:val="20"/>
              </w:rPr>
              <w:t>35</w:t>
            </w:r>
          </w:p>
        </w:tc>
        <w:tc>
          <w:tcPr>
            <w:tcW w:w="454" w:type="pct"/>
            <w:tcBorders>
              <w:top w:val="nil"/>
              <w:left w:val="nil"/>
              <w:bottom w:val="single" w:sz="4" w:space="0" w:color="auto"/>
              <w:right w:val="single" w:sz="4" w:space="0" w:color="auto"/>
            </w:tcBorders>
            <w:shd w:val="clear" w:color="auto" w:fill="auto"/>
            <w:vAlign w:val="center"/>
          </w:tcPr>
          <w:p w:rsidR="00B875B0" w:rsidRPr="00B875B0" w:rsidRDefault="00B875B0" w:rsidP="00B875B0">
            <w:pPr>
              <w:jc w:val="center"/>
              <w:rPr>
                <w:sz w:val="20"/>
                <w:szCs w:val="20"/>
              </w:rPr>
            </w:pPr>
            <w:r w:rsidRPr="00B875B0">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B875B0" w:rsidRPr="00B875B0" w:rsidRDefault="00B875B0" w:rsidP="00B875B0">
            <w:pPr>
              <w:jc w:val="center"/>
              <w:rPr>
                <w:sz w:val="20"/>
                <w:szCs w:val="20"/>
              </w:rPr>
            </w:pPr>
            <w:r w:rsidRPr="00B875B0">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B875B0" w:rsidRPr="00B875B0" w:rsidRDefault="00B875B0" w:rsidP="00B875B0">
            <w:pPr>
              <w:kinsoku w:val="0"/>
              <w:overflowPunct w:val="0"/>
              <w:autoSpaceDE w:val="0"/>
              <w:autoSpaceDN w:val="0"/>
              <w:adjustRightInd w:val="0"/>
              <w:snapToGrid w:val="0"/>
              <w:jc w:val="center"/>
              <w:rPr>
                <w:sz w:val="20"/>
                <w:szCs w:val="20"/>
              </w:rPr>
            </w:pPr>
            <w:r w:rsidRPr="00B875B0">
              <w:rPr>
                <w:sz w:val="20"/>
                <w:szCs w:val="20"/>
              </w:rPr>
              <w:t>0,14220</w:t>
            </w:r>
          </w:p>
        </w:tc>
      </w:tr>
      <w:tr w:rsidR="00B875B0"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hideMark/>
          </w:tcPr>
          <w:p w:rsidR="00B875B0" w:rsidRPr="00B875B0" w:rsidRDefault="00B875B0" w:rsidP="00B875B0">
            <w:pPr>
              <w:rPr>
                <w:sz w:val="20"/>
                <w:szCs w:val="20"/>
                <w:lang w:val="en-US"/>
              </w:rPr>
            </w:pPr>
            <w:r w:rsidRPr="00B875B0">
              <w:rPr>
                <w:sz w:val="20"/>
                <w:szCs w:val="20"/>
              </w:rPr>
              <w:t>Sandvik DL 431</w:t>
            </w:r>
          </w:p>
        </w:tc>
        <w:tc>
          <w:tcPr>
            <w:tcW w:w="347" w:type="pct"/>
            <w:tcBorders>
              <w:top w:val="nil"/>
              <w:left w:val="nil"/>
              <w:bottom w:val="single" w:sz="4" w:space="0" w:color="auto"/>
              <w:right w:val="single" w:sz="4" w:space="0" w:color="auto"/>
            </w:tcBorders>
            <w:shd w:val="clear" w:color="auto" w:fill="auto"/>
          </w:tcPr>
          <w:p w:rsidR="00B875B0" w:rsidRPr="00B875B0" w:rsidRDefault="00B875B0" w:rsidP="00B875B0">
            <w:pPr>
              <w:jc w:val="center"/>
              <w:rPr>
                <w:sz w:val="20"/>
                <w:szCs w:val="20"/>
              </w:rPr>
            </w:pPr>
            <w:r w:rsidRPr="00B875B0">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B875B0" w:rsidRPr="00B875B0" w:rsidRDefault="00B875B0" w:rsidP="00B875B0">
            <w:pPr>
              <w:jc w:val="center"/>
              <w:rPr>
                <w:sz w:val="20"/>
                <w:szCs w:val="20"/>
              </w:rPr>
            </w:pPr>
            <w:r w:rsidRPr="00B875B0">
              <w:rPr>
                <w:sz w:val="20"/>
                <w:szCs w:val="20"/>
              </w:rPr>
              <w:t>954</w:t>
            </w:r>
          </w:p>
        </w:tc>
        <w:tc>
          <w:tcPr>
            <w:tcW w:w="489" w:type="pct"/>
            <w:tcBorders>
              <w:top w:val="nil"/>
              <w:left w:val="nil"/>
              <w:bottom w:val="single" w:sz="4" w:space="0" w:color="auto"/>
              <w:right w:val="single" w:sz="4" w:space="0" w:color="auto"/>
            </w:tcBorders>
            <w:shd w:val="clear" w:color="auto" w:fill="auto"/>
            <w:vAlign w:val="center"/>
          </w:tcPr>
          <w:p w:rsidR="00B875B0" w:rsidRPr="00B875B0" w:rsidRDefault="00B875B0" w:rsidP="00B875B0">
            <w:pPr>
              <w:jc w:val="center"/>
              <w:rPr>
                <w:sz w:val="20"/>
                <w:szCs w:val="20"/>
              </w:rPr>
            </w:pPr>
            <w:r w:rsidRPr="00B875B0">
              <w:rPr>
                <w:sz w:val="20"/>
                <w:szCs w:val="20"/>
              </w:rPr>
              <w:t>250</w:t>
            </w:r>
          </w:p>
        </w:tc>
        <w:tc>
          <w:tcPr>
            <w:tcW w:w="601" w:type="pct"/>
            <w:tcBorders>
              <w:top w:val="nil"/>
              <w:left w:val="nil"/>
              <w:bottom w:val="single" w:sz="4" w:space="0" w:color="auto"/>
              <w:right w:val="single" w:sz="4" w:space="0" w:color="auto"/>
            </w:tcBorders>
            <w:shd w:val="clear" w:color="auto" w:fill="auto"/>
            <w:vAlign w:val="center"/>
          </w:tcPr>
          <w:p w:rsidR="00B875B0" w:rsidRPr="00B875B0" w:rsidRDefault="00B875B0" w:rsidP="00B875B0">
            <w:pPr>
              <w:jc w:val="center"/>
              <w:rPr>
                <w:sz w:val="20"/>
                <w:szCs w:val="20"/>
              </w:rPr>
            </w:pPr>
            <w:r w:rsidRPr="00B875B0">
              <w:rPr>
                <w:sz w:val="20"/>
                <w:szCs w:val="20"/>
              </w:rPr>
              <w:t>34</w:t>
            </w:r>
          </w:p>
        </w:tc>
        <w:tc>
          <w:tcPr>
            <w:tcW w:w="454" w:type="pct"/>
            <w:tcBorders>
              <w:top w:val="nil"/>
              <w:left w:val="nil"/>
              <w:bottom w:val="single" w:sz="4" w:space="0" w:color="auto"/>
              <w:right w:val="single" w:sz="4" w:space="0" w:color="auto"/>
            </w:tcBorders>
            <w:shd w:val="clear" w:color="auto" w:fill="auto"/>
            <w:vAlign w:val="center"/>
            <w:hideMark/>
          </w:tcPr>
          <w:p w:rsidR="00B875B0" w:rsidRPr="00B875B0" w:rsidRDefault="00B875B0" w:rsidP="00B875B0">
            <w:pPr>
              <w:jc w:val="center"/>
              <w:rPr>
                <w:sz w:val="20"/>
                <w:szCs w:val="20"/>
              </w:rPr>
            </w:pPr>
            <w:r w:rsidRPr="00B875B0">
              <w:rPr>
                <w:sz w:val="20"/>
                <w:szCs w:val="20"/>
              </w:rPr>
              <w:t>0,9</w:t>
            </w:r>
          </w:p>
        </w:tc>
        <w:tc>
          <w:tcPr>
            <w:tcW w:w="533" w:type="pct"/>
            <w:tcBorders>
              <w:top w:val="nil"/>
              <w:left w:val="nil"/>
              <w:bottom w:val="single" w:sz="4" w:space="0" w:color="auto"/>
              <w:right w:val="single" w:sz="4" w:space="0" w:color="auto"/>
            </w:tcBorders>
            <w:shd w:val="clear" w:color="auto" w:fill="auto"/>
            <w:vAlign w:val="center"/>
            <w:hideMark/>
          </w:tcPr>
          <w:p w:rsidR="00B875B0" w:rsidRPr="00B875B0" w:rsidRDefault="00B875B0" w:rsidP="00B875B0">
            <w:pPr>
              <w:jc w:val="center"/>
              <w:rPr>
                <w:sz w:val="20"/>
                <w:szCs w:val="20"/>
              </w:rPr>
            </w:pPr>
            <w:r w:rsidRPr="00B875B0">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B875B0" w:rsidRPr="00B875B0" w:rsidRDefault="00B875B0" w:rsidP="00B875B0">
            <w:pPr>
              <w:kinsoku w:val="0"/>
              <w:overflowPunct w:val="0"/>
              <w:autoSpaceDE w:val="0"/>
              <w:autoSpaceDN w:val="0"/>
              <w:adjustRightInd w:val="0"/>
              <w:snapToGrid w:val="0"/>
              <w:jc w:val="center"/>
              <w:rPr>
                <w:sz w:val="20"/>
                <w:szCs w:val="20"/>
              </w:rPr>
            </w:pPr>
            <w:r w:rsidRPr="00B875B0">
              <w:rPr>
                <w:sz w:val="20"/>
                <w:szCs w:val="20"/>
              </w:rPr>
              <w:t>0,10509</w:t>
            </w:r>
          </w:p>
        </w:tc>
      </w:tr>
      <w:tr w:rsidR="00B875B0" w:rsidRPr="008F66EF" w:rsidTr="00C2090E">
        <w:trPr>
          <w:trHeight w:val="77"/>
        </w:trPr>
        <w:tc>
          <w:tcPr>
            <w:tcW w:w="1567" w:type="pct"/>
            <w:tcBorders>
              <w:top w:val="nil"/>
              <w:left w:val="single" w:sz="4" w:space="0" w:color="auto"/>
              <w:bottom w:val="single" w:sz="4" w:space="0" w:color="auto"/>
              <w:right w:val="single" w:sz="4" w:space="0" w:color="auto"/>
            </w:tcBorders>
            <w:shd w:val="clear" w:color="auto" w:fill="auto"/>
            <w:noWrap/>
          </w:tcPr>
          <w:p w:rsidR="00B875B0" w:rsidRPr="00B875B0" w:rsidRDefault="00B875B0" w:rsidP="00B875B0">
            <w:pPr>
              <w:rPr>
                <w:sz w:val="20"/>
                <w:szCs w:val="20"/>
                <w:lang w:val="en-US"/>
              </w:rPr>
            </w:pPr>
            <w:r w:rsidRPr="00B875B0">
              <w:rPr>
                <w:sz w:val="20"/>
                <w:szCs w:val="20"/>
                <w:lang w:val="en-US"/>
              </w:rPr>
              <w:t>САТ-980 L</w:t>
            </w:r>
          </w:p>
        </w:tc>
        <w:tc>
          <w:tcPr>
            <w:tcW w:w="347" w:type="pct"/>
            <w:tcBorders>
              <w:top w:val="nil"/>
              <w:left w:val="nil"/>
              <w:bottom w:val="single" w:sz="4" w:space="0" w:color="auto"/>
              <w:right w:val="single" w:sz="4" w:space="0" w:color="auto"/>
            </w:tcBorders>
            <w:shd w:val="clear" w:color="auto" w:fill="auto"/>
          </w:tcPr>
          <w:p w:rsidR="00B875B0" w:rsidRPr="00B875B0" w:rsidRDefault="00B875B0" w:rsidP="00B875B0">
            <w:pPr>
              <w:jc w:val="center"/>
              <w:rPr>
                <w:sz w:val="20"/>
                <w:szCs w:val="20"/>
              </w:rPr>
            </w:pPr>
            <w:r w:rsidRPr="00B875B0">
              <w:rPr>
                <w:sz w:val="20"/>
                <w:szCs w:val="20"/>
              </w:rPr>
              <w:t>5</w:t>
            </w:r>
          </w:p>
        </w:tc>
        <w:tc>
          <w:tcPr>
            <w:tcW w:w="378" w:type="pct"/>
            <w:tcBorders>
              <w:top w:val="nil"/>
              <w:left w:val="nil"/>
              <w:bottom w:val="single" w:sz="4" w:space="0" w:color="auto"/>
              <w:right w:val="single" w:sz="4" w:space="0" w:color="auto"/>
            </w:tcBorders>
            <w:shd w:val="clear" w:color="auto" w:fill="auto"/>
            <w:vAlign w:val="center"/>
          </w:tcPr>
          <w:p w:rsidR="00B875B0" w:rsidRPr="00B875B0" w:rsidRDefault="00B875B0" w:rsidP="00B875B0">
            <w:pPr>
              <w:jc w:val="center"/>
              <w:rPr>
                <w:sz w:val="20"/>
                <w:szCs w:val="20"/>
              </w:rPr>
            </w:pPr>
            <w:r w:rsidRPr="00B875B0">
              <w:rPr>
                <w:sz w:val="20"/>
                <w:szCs w:val="20"/>
              </w:rPr>
              <w:t>3400</w:t>
            </w:r>
          </w:p>
        </w:tc>
        <w:tc>
          <w:tcPr>
            <w:tcW w:w="489" w:type="pct"/>
            <w:tcBorders>
              <w:top w:val="nil"/>
              <w:left w:val="nil"/>
              <w:bottom w:val="single" w:sz="4" w:space="0" w:color="auto"/>
              <w:right w:val="single" w:sz="4" w:space="0" w:color="auto"/>
            </w:tcBorders>
            <w:shd w:val="clear" w:color="auto" w:fill="auto"/>
            <w:vAlign w:val="center"/>
          </w:tcPr>
          <w:p w:rsidR="00B875B0" w:rsidRPr="00B875B0" w:rsidRDefault="00B875B0" w:rsidP="00B875B0">
            <w:pPr>
              <w:jc w:val="center"/>
              <w:rPr>
                <w:sz w:val="20"/>
                <w:szCs w:val="20"/>
              </w:rPr>
            </w:pPr>
            <w:r w:rsidRPr="00B875B0">
              <w:rPr>
                <w:sz w:val="20"/>
                <w:szCs w:val="20"/>
              </w:rPr>
              <w:t>250</w:t>
            </w:r>
          </w:p>
        </w:tc>
        <w:tc>
          <w:tcPr>
            <w:tcW w:w="601" w:type="pct"/>
            <w:tcBorders>
              <w:top w:val="nil"/>
              <w:left w:val="nil"/>
              <w:bottom w:val="single" w:sz="4" w:space="0" w:color="auto"/>
              <w:right w:val="single" w:sz="4" w:space="0" w:color="auto"/>
            </w:tcBorders>
            <w:shd w:val="clear" w:color="auto" w:fill="auto"/>
            <w:vAlign w:val="center"/>
          </w:tcPr>
          <w:p w:rsidR="00B875B0" w:rsidRPr="00B875B0" w:rsidRDefault="00B875B0" w:rsidP="00B875B0">
            <w:pPr>
              <w:jc w:val="center"/>
              <w:rPr>
                <w:sz w:val="20"/>
                <w:szCs w:val="20"/>
              </w:rPr>
            </w:pPr>
            <w:r w:rsidRPr="00B875B0">
              <w:rPr>
                <w:sz w:val="20"/>
                <w:szCs w:val="20"/>
              </w:rPr>
              <w:t>35</w:t>
            </w:r>
          </w:p>
        </w:tc>
        <w:tc>
          <w:tcPr>
            <w:tcW w:w="454" w:type="pct"/>
            <w:tcBorders>
              <w:top w:val="nil"/>
              <w:left w:val="nil"/>
              <w:bottom w:val="single" w:sz="4" w:space="0" w:color="auto"/>
              <w:right w:val="single" w:sz="4" w:space="0" w:color="auto"/>
            </w:tcBorders>
            <w:shd w:val="clear" w:color="auto" w:fill="auto"/>
            <w:vAlign w:val="center"/>
          </w:tcPr>
          <w:p w:rsidR="00B875B0" w:rsidRPr="00B875B0" w:rsidRDefault="00B875B0" w:rsidP="00B875B0">
            <w:pPr>
              <w:jc w:val="center"/>
              <w:rPr>
                <w:sz w:val="20"/>
                <w:szCs w:val="20"/>
              </w:rPr>
            </w:pPr>
            <w:r w:rsidRPr="00B875B0">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B875B0" w:rsidRPr="00B875B0" w:rsidRDefault="00B875B0" w:rsidP="00B875B0">
            <w:pPr>
              <w:jc w:val="center"/>
              <w:rPr>
                <w:sz w:val="20"/>
                <w:szCs w:val="20"/>
              </w:rPr>
            </w:pPr>
            <w:r w:rsidRPr="00B875B0">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B875B0" w:rsidRPr="00B875B0" w:rsidRDefault="00B875B0" w:rsidP="00B875B0">
            <w:pPr>
              <w:kinsoku w:val="0"/>
              <w:overflowPunct w:val="0"/>
              <w:autoSpaceDE w:val="0"/>
              <w:autoSpaceDN w:val="0"/>
              <w:adjustRightInd w:val="0"/>
              <w:snapToGrid w:val="0"/>
              <w:jc w:val="center"/>
              <w:rPr>
                <w:sz w:val="20"/>
                <w:szCs w:val="20"/>
              </w:rPr>
            </w:pPr>
            <w:r w:rsidRPr="00B875B0">
              <w:rPr>
                <w:sz w:val="20"/>
                <w:szCs w:val="20"/>
              </w:rPr>
              <w:t>1,92780</w:t>
            </w:r>
          </w:p>
        </w:tc>
      </w:tr>
      <w:tr w:rsidR="00B875B0" w:rsidRPr="008F66EF" w:rsidTr="00C2090E">
        <w:trPr>
          <w:trHeight w:val="77"/>
        </w:trPr>
        <w:tc>
          <w:tcPr>
            <w:tcW w:w="1567" w:type="pct"/>
            <w:tcBorders>
              <w:top w:val="nil"/>
              <w:left w:val="single" w:sz="4" w:space="0" w:color="auto"/>
              <w:bottom w:val="single" w:sz="4" w:space="0" w:color="auto"/>
              <w:right w:val="single" w:sz="4" w:space="0" w:color="auto"/>
            </w:tcBorders>
            <w:shd w:val="clear" w:color="auto" w:fill="auto"/>
            <w:noWrap/>
          </w:tcPr>
          <w:p w:rsidR="00B875B0" w:rsidRPr="00B875B0" w:rsidRDefault="00B875B0" w:rsidP="00B875B0">
            <w:pPr>
              <w:rPr>
                <w:sz w:val="20"/>
                <w:szCs w:val="20"/>
                <w:lang w:val="en-US"/>
              </w:rPr>
            </w:pPr>
            <w:r w:rsidRPr="00B875B0">
              <w:rPr>
                <w:sz w:val="20"/>
                <w:szCs w:val="20"/>
                <w:lang w:val="en-US"/>
              </w:rPr>
              <w:t>САТ-980Н (ОКНТ)</w:t>
            </w:r>
          </w:p>
        </w:tc>
        <w:tc>
          <w:tcPr>
            <w:tcW w:w="347" w:type="pct"/>
            <w:tcBorders>
              <w:top w:val="nil"/>
              <w:left w:val="nil"/>
              <w:bottom w:val="single" w:sz="4" w:space="0" w:color="auto"/>
              <w:right w:val="single" w:sz="4" w:space="0" w:color="auto"/>
            </w:tcBorders>
            <w:shd w:val="clear" w:color="auto" w:fill="auto"/>
          </w:tcPr>
          <w:p w:rsidR="00B875B0" w:rsidRPr="00B875B0" w:rsidRDefault="00B875B0" w:rsidP="00B875B0">
            <w:pPr>
              <w:jc w:val="center"/>
              <w:rPr>
                <w:sz w:val="20"/>
                <w:szCs w:val="20"/>
              </w:rPr>
            </w:pPr>
            <w:r w:rsidRPr="00B875B0">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B875B0" w:rsidRPr="00B875B0" w:rsidRDefault="00B875B0" w:rsidP="00B875B0">
            <w:pPr>
              <w:jc w:val="center"/>
              <w:rPr>
                <w:sz w:val="20"/>
                <w:szCs w:val="20"/>
              </w:rPr>
            </w:pPr>
            <w:r w:rsidRPr="00B875B0">
              <w:rPr>
                <w:sz w:val="20"/>
                <w:szCs w:val="20"/>
              </w:rPr>
              <w:t>3840</w:t>
            </w:r>
          </w:p>
        </w:tc>
        <w:tc>
          <w:tcPr>
            <w:tcW w:w="489" w:type="pct"/>
            <w:tcBorders>
              <w:top w:val="nil"/>
              <w:left w:val="nil"/>
              <w:bottom w:val="single" w:sz="4" w:space="0" w:color="auto"/>
              <w:right w:val="single" w:sz="4" w:space="0" w:color="auto"/>
            </w:tcBorders>
            <w:shd w:val="clear" w:color="auto" w:fill="auto"/>
            <w:vAlign w:val="center"/>
          </w:tcPr>
          <w:p w:rsidR="00B875B0" w:rsidRPr="00B875B0" w:rsidRDefault="00B875B0" w:rsidP="00B875B0">
            <w:pPr>
              <w:jc w:val="center"/>
              <w:rPr>
                <w:sz w:val="20"/>
                <w:szCs w:val="20"/>
              </w:rPr>
            </w:pPr>
            <w:r w:rsidRPr="00B875B0">
              <w:rPr>
                <w:sz w:val="20"/>
                <w:szCs w:val="20"/>
              </w:rPr>
              <w:t>250</w:t>
            </w:r>
          </w:p>
        </w:tc>
        <w:tc>
          <w:tcPr>
            <w:tcW w:w="601" w:type="pct"/>
            <w:tcBorders>
              <w:top w:val="nil"/>
              <w:left w:val="nil"/>
              <w:bottom w:val="single" w:sz="4" w:space="0" w:color="auto"/>
              <w:right w:val="single" w:sz="4" w:space="0" w:color="auto"/>
            </w:tcBorders>
            <w:shd w:val="clear" w:color="auto" w:fill="auto"/>
            <w:vAlign w:val="center"/>
          </w:tcPr>
          <w:p w:rsidR="00B875B0" w:rsidRPr="00B875B0" w:rsidRDefault="00B875B0" w:rsidP="00B875B0">
            <w:pPr>
              <w:jc w:val="center"/>
              <w:rPr>
                <w:sz w:val="20"/>
                <w:szCs w:val="20"/>
              </w:rPr>
            </w:pPr>
            <w:r w:rsidRPr="00B875B0">
              <w:rPr>
                <w:sz w:val="20"/>
                <w:szCs w:val="20"/>
              </w:rPr>
              <w:t>34</w:t>
            </w:r>
          </w:p>
        </w:tc>
        <w:tc>
          <w:tcPr>
            <w:tcW w:w="454" w:type="pct"/>
            <w:tcBorders>
              <w:top w:val="nil"/>
              <w:left w:val="nil"/>
              <w:bottom w:val="single" w:sz="4" w:space="0" w:color="auto"/>
              <w:right w:val="single" w:sz="4" w:space="0" w:color="auto"/>
            </w:tcBorders>
            <w:shd w:val="clear" w:color="auto" w:fill="auto"/>
            <w:vAlign w:val="center"/>
          </w:tcPr>
          <w:p w:rsidR="00B875B0" w:rsidRPr="00B875B0" w:rsidRDefault="00B875B0" w:rsidP="00B875B0">
            <w:pPr>
              <w:jc w:val="center"/>
              <w:rPr>
                <w:sz w:val="20"/>
                <w:szCs w:val="20"/>
              </w:rPr>
            </w:pPr>
            <w:r w:rsidRPr="00B875B0">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B875B0" w:rsidRPr="00B875B0" w:rsidRDefault="00B875B0" w:rsidP="00B875B0">
            <w:pPr>
              <w:jc w:val="center"/>
              <w:rPr>
                <w:sz w:val="20"/>
                <w:szCs w:val="20"/>
              </w:rPr>
            </w:pPr>
            <w:r w:rsidRPr="00B875B0">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B875B0" w:rsidRPr="00B875B0" w:rsidRDefault="00B875B0" w:rsidP="00B875B0">
            <w:pPr>
              <w:kinsoku w:val="0"/>
              <w:overflowPunct w:val="0"/>
              <w:autoSpaceDE w:val="0"/>
              <w:autoSpaceDN w:val="0"/>
              <w:adjustRightInd w:val="0"/>
              <w:snapToGrid w:val="0"/>
              <w:jc w:val="center"/>
              <w:rPr>
                <w:sz w:val="20"/>
                <w:szCs w:val="20"/>
              </w:rPr>
            </w:pPr>
            <w:r w:rsidRPr="00B875B0">
              <w:rPr>
                <w:sz w:val="20"/>
                <w:szCs w:val="20"/>
              </w:rPr>
              <w:t>0,42301</w:t>
            </w:r>
          </w:p>
        </w:tc>
      </w:tr>
      <w:tr w:rsidR="00B875B0"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B875B0" w:rsidRPr="00B875B0" w:rsidRDefault="00B875B0" w:rsidP="00B875B0">
            <w:pPr>
              <w:rPr>
                <w:sz w:val="20"/>
                <w:szCs w:val="20"/>
              </w:rPr>
            </w:pPr>
            <w:r w:rsidRPr="00B875B0">
              <w:rPr>
                <w:sz w:val="20"/>
                <w:szCs w:val="20"/>
                <w:lang w:val="en-US"/>
              </w:rPr>
              <w:t>САТ AD45</w:t>
            </w:r>
          </w:p>
        </w:tc>
        <w:tc>
          <w:tcPr>
            <w:tcW w:w="347" w:type="pct"/>
            <w:tcBorders>
              <w:top w:val="nil"/>
              <w:left w:val="nil"/>
              <w:bottom w:val="single" w:sz="4" w:space="0" w:color="auto"/>
              <w:right w:val="single" w:sz="4" w:space="0" w:color="auto"/>
            </w:tcBorders>
            <w:shd w:val="clear" w:color="auto" w:fill="auto"/>
          </w:tcPr>
          <w:p w:rsidR="00B875B0" w:rsidRPr="00B875B0" w:rsidRDefault="00B875B0" w:rsidP="00B875B0">
            <w:pPr>
              <w:jc w:val="center"/>
              <w:rPr>
                <w:sz w:val="20"/>
                <w:szCs w:val="20"/>
              </w:rPr>
            </w:pPr>
            <w:r w:rsidRPr="00B875B0">
              <w:rPr>
                <w:sz w:val="20"/>
                <w:szCs w:val="20"/>
              </w:rPr>
              <w:t>2</w:t>
            </w:r>
          </w:p>
        </w:tc>
        <w:tc>
          <w:tcPr>
            <w:tcW w:w="378" w:type="pct"/>
            <w:tcBorders>
              <w:top w:val="nil"/>
              <w:left w:val="nil"/>
              <w:bottom w:val="single" w:sz="4" w:space="0" w:color="auto"/>
              <w:right w:val="single" w:sz="4" w:space="0" w:color="auto"/>
            </w:tcBorders>
            <w:shd w:val="clear" w:color="auto" w:fill="auto"/>
            <w:vAlign w:val="center"/>
          </w:tcPr>
          <w:p w:rsidR="00B875B0" w:rsidRPr="00B875B0" w:rsidRDefault="00B875B0" w:rsidP="00B875B0">
            <w:pPr>
              <w:jc w:val="center"/>
              <w:rPr>
                <w:sz w:val="20"/>
                <w:szCs w:val="20"/>
              </w:rPr>
            </w:pPr>
            <w:r w:rsidRPr="00B875B0">
              <w:rPr>
                <w:sz w:val="20"/>
                <w:szCs w:val="20"/>
              </w:rPr>
              <w:t>3396</w:t>
            </w:r>
          </w:p>
        </w:tc>
        <w:tc>
          <w:tcPr>
            <w:tcW w:w="489" w:type="pct"/>
            <w:tcBorders>
              <w:top w:val="nil"/>
              <w:left w:val="nil"/>
              <w:bottom w:val="single" w:sz="4" w:space="0" w:color="auto"/>
              <w:right w:val="single" w:sz="4" w:space="0" w:color="auto"/>
            </w:tcBorders>
            <w:shd w:val="clear" w:color="auto" w:fill="auto"/>
            <w:vAlign w:val="center"/>
          </w:tcPr>
          <w:p w:rsidR="00B875B0" w:rsidRPr="00B875B0" w:rsidRDefault="00B875B0" w:rsidP="00B875B0">
            <w:pPr>
              <w:jc w:val="center"/>
              <w:rPr>
                <w:sz w:val="20"/>
                <w:szCs w:val="20"/>
              </w:rPr>
            </w:pPr>
            <w:r w:rsidRPr="00B875B0">
              <w:rPr>
                <w:sz w:val="20"/>
                <w:szCs w:val="20"/>
              </w:rPr>
              <w:t>250</w:t>
            </w:r>
          </w:p>
        </w:tc>
        <w:tc>
          <w:tcPr>
            <w:tcW w:w="601" w:type="pct"/>
            <w:tcBorders>
              <w:top w:val="nil"/>
              <w:left w:val="nil"/>
              <w:bottom w:val="single" w:sz="4" w:space="0" w:color="auto"/>
              <w:right w:val="single" w:sz="4" w:space="0" w:color="auto"/>
            </w:tcBorders>
            <w:shd w:val="clear" w:color="auto" w:fill="auto"/>
            <w:vAlign w:val="center"/>
          </w:tcPr>
          <w:p w:rsidR="00B875B0" w:rsidRPr="00B875B0" w:rsidRDefault="00B875B0" w:rsidP="00B875B0">
            <w:pPr>
              <w:jc w:val="center"/>
              <w:rPr>
                <w:sz w:val="20"/>
                <w:szCs w:val="20"/>
              </w:rPr>
            </w:pPr>
            <w:r w:rsidRPr="00B875B0">
              <w:rPr>
                <w:sz w:val="20"/>
                <w:szCs w:val="20"/>
              </w:rPr>
              <w:t>64</w:t>
            </w:r>
          </w:p>
        </w:tc>
        <w:tc>
          <w:tcPr>
            <w:tcW w:w="454" w:type="pct"/>
            <w:tcBorders>
              <w:top w:val="nil"/>
              <w:left w:val="nil"/>
              <w:bottom w:val="single" w:sz="4" w:space="0" w:color="auto"/>
              <w:right w:val="single" w:sz="4" w:space="0" w:color="auto"/>
            </w:tcBorders>
            <w:shd w:val="clear" w:color="auto" w:fill="auto"/>
            <w:vAlign w:val="center"/>
          </w:tcPr>
          <w:p w:rsidR="00B875B0" w:rsidRPr="00B875B0" w:rsidRDefault="00B875B0" w:rsidP="00B875B0">
            <w:pPr>
              <w:jc w:val="center"/>
              <w:rPr>
                <w:sz w:val="20"/>
                <w:szCs w:val="20"/>
              </w:rPr>
            </w:pPr>
            <w:r w:rsidRPr="00B875B0">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B875B0" w:rsidRPr="00B875B0" w:rsidRDefault="00B875B0" w:rsidP="00B875B0">
            <w:pPr>
              <w:jc w:val="center"/>
              <w:rPr>
                <w:sz w:val="20"/>
                <w:szCs w:val="20"/>
              </w:rPr>
            </w:pPr>
            <w:r w:rsidRPr="00B875B0">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B875B0" w:rsidRPr="00B875B0" w:rsidRDefault="00B875B0" w:rsidP="00B875B0">
            <w:pPr>
              <w:kinsoku w:val="0"/>
              <w:overflowPunct w:val="0"/>
              <w:autoSpaceDE w:val="0"/>
              <w:autoSpaceDN w:val="0"/>
              <w:adjustRightInd w:val="0"/>
              <w:snapToGrid w:val="0"/>
              <w:jc w:val="center"/>
              <w:rPr>
                <w:sz w:val="20"/>
                <w:szCs w:val="20"/>
              </w:rPr>
            </w:pPr>
            <w:r w:rsidRPr="00B875B0">
              <w:rPr>
                <w:sz w:val="20"/>
                <w:szCs w:val="20"/>
              </w:rPr>
              <w:t>1,40839</w:t>
            </w:r>
          </w:p>
        </w:tc>
      </w:tr>
      <w:tr w:rsidR="00B875B0"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B875B0" w:rsidRPr="00B875B0" w:rsidRDefault="00B875B0" w:rsidP="00B875B0">
            <w:pPr>
              <w:rPr>
                <w:sz w:val="20"/>
                <w:szCs w:val="20"/>
                <w:lang w:val="en-US"/>
              </w:rPr>
            </w:pPr>
            <w:r w:rsidRPr="00B875B0">
              <w:rPr>
                <w:sz w:val="20"/>
                <w:szCs w:val="20"/>
                <w:lang w:val="en-US"/>
              </w:rPr>
              <w:t>HYUNDAI HL780-9S UM</w:t>
            </w:r>
          </w:p>
        </w:tc>
        <w:tc>
          <w:tcPr>
            <w:tcW w:w="347" w:type="pct"/>
            <w:tcBorders>
              <w:top w:val="nil"/>
              <w:left w:val="nil"/>
              <w:bottom w:val="single" w:sz="4" w:space="0" w:color="auto"/>
              <w:right w:val="single" w:sz="4" w:space="0" w:color="auto"/>
            </w:tcBorders>
            <w:shd w:val="clear" w:color="auto" w:fill="auto"/>
          </w:tcPr>
          <w:p w:rsidR="00B875B0" w:rsidRPr="00B875B0" w:rsidRDefault="00B875B0" w:rsidP="00B875B0">
            <w:pPr>
              <w:jc w:val="center"/>
              <w:rPr>
                <w:sz w:val="20"/>
                <w:szCs w:val="20"/>
              </w:rPr>
            </w:pPr>
            <w:r w:rsidRPr="00B875B0">
              <w:rPr>
                <w:sz w:val="20"/>
                <w:szCs w:val="20"/>
              </w:rPr>
              <w:t>2</w:t>
            </w:r>
          </w:p>
        </w:tc>
        <w:tc>
          <w:tcPr>
            <w:tcW w:w="378" w:type="pct"/>
            <w:tcBorders>
              <w:top w:val="nil"/>
              <w:left w:val="nil"/>
              <w:bottom w:val="single" w:sz="4" w:space="0" w:color="auto"/>
              <w:right w:val="single" w:sz="4" w:space="0" w:color="auto"/>
            </w:tcBorders>
            <w:shd w:val="clear" w:color="auto" w:fill="auto"/>
            <w:vAlign w:val="center"/>
          </w:tcPr>
          <w:p w:rsidR="00B875B0" w:rsidRPr="00B875B0" w:rsidRDefault="00B875B0" w:rsidP="00B875B0">
            <w:pPr>
              <w:jc w:val="center"/>
              <w:rPr>
                <w:sz w:val="20"/>
                <w:szCs w:val="20"/>
              </w:rPr>
            </w:pPr>
            <w:r w:rsidRPr="00B875B0">
              <w:rPr>
                <w:sz w:val="20"/>
                <w:szCs w:val="20"/>
              </w:rPr>
              <w:t>4740</w:t>
            </w:r>
          </w:p>
        </w:tc>
        <w:tc>
          <w:tcPr>
            <w:tcW w:w="489" w:type="pct"/>
            <w:tcBorders>
              <w:top w:val="nil"/>
              <w:left w:val="nil"/>
              <w:bottom w:val="single" w:sz="4" w:space="0" w:color="auto"/>
              <w:right w:val="single" w:sz="4" w:space="0" w:color="auto"/>
            </w:tcBorders>
            <w:shd w:val="clear" w:color="auto" w:fill="auto"/>
            <w:vAlign w:val="center"/>
          </w:tcPr>
          <w:p w:rsidR="00B875B0" w:rsidRPr="00B875B0" w:rsidRDefault="00B875B0" w:rsidP="00B875B0">
            <w:pPr>
              <w:jc w:val="center"/>
              <w:rPr>
                <w:sz w:val="20"/>
                <w:szCs w:val="20"/>
              </w:rPr>
            </w:pPr>
            <w:r w:rsidRPr="00B875B0">
              <w:rPr>
                <w:sz w:val="20"/>
                <w:szCs w:val="20"/>
              </w:rPr>
              <w:t>250</w:t>
            </w:r>
          </w:p>
        </w:tc>
        <w:tc>
          <w:tcPr>
            <w:tcW w:w="601" w:type="pct"/>
            <w:tcBorders>
              <w:top w:val="nil"/>
              <w:left w:val="nil"/>
              <w:bottom w:val="single" w:sz="4" w:space="0" w:color="auto"/>
              <w:right w:val="single" w:sz="4" w:space="0" w:color="auto"/>
            </w:tcBorders>
            <w:shd w:val="clear" w:color="auto" w:fill="auto"/>
            <w:vAlign w:val="center"/>
          </w:tcPr>
          <w:p w:rsidR="00B875B0" w:rsidRPr="00B875B0" w:rsidRDefault="00B875B0" w:rsidP="00B875B0">
            <w:pPr>
              <w:jc w:val="center"/>
              <w:rPr>
                <w:sz w:val="20"/>
                <w:szCs w:val="20"/>
              </w:rPr>
            </w:pPr>
            <w:r w:rsidRPr="00B875B0">
              <w:rPr>
                <w:sz w:val="20"/>
                <w:szCs w:val="20"/>
              </w:rPr>
              <w:t>38</w:t>
            </w:r>
          </w:p>
        </w:tc>
        <w:tc>
          <w:tcPr>
            <w:tcW w:w="454" w:type="pct"/>
            <w:tcBorders>
              <w:top w:val="nil"/>
              <w:left w:val="nil"/>
              <w:bottom w:val="single" w:sz="4" w:space="0" w:color="auto"/>
              <w:right w:val="single" w:sz="4" w:space="0" w:color="auto"/>
            </w:tcBorders>
            <w:shd w:val="clear" w:color="auto" w:fill="auto"/>
            <w:vAlign w:val="center"/>
          </w:tcPr>
          <w:p w:rsidR="00B875B0" w:rsidRPr="00B875B0" w:rsidRDefault="00B875B0" w:rsidP="00B875B0">
            <w:pPr>
              <w:jc w:val="center"/>
              <w:rPr>
                <w:sz w:val="20"/>
                <w:szCs w:val="20"/>
              </w:rPr>
            </w:pPr>
            <w:r w:rsidRPr="00B875B0">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B875B0" w:rsidRPr="00B875B0" w:rsidRDefault="00B875B0" w:rsidP="00B875B0">
            <w:pPr>
              <w:jc w:val="center"/>
              <w:rPr>
                <w:sz w:val="20"/>
                <w:szCs w:val="20"/>
              </w:rPr>
            </w:pPr>
            <w:r w:rsidRPr="00B875B0">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B875B0" w:rsidRPr="00B875B0" w:rsidRDefault="00B875B0" w:rsidP="00B875B0">
            <w:pPr>
              <w:kinsoku w:val="0"/>
              <w:overflowPunct w:val="0"/>
              <w:autoSpaceDE w:val="0"/>
              <w:autoSpaceDN w:val="0"/>
              <w:adjustRightInd w:val="0"/>
              <w:snapToGrid w:val="0"/>
              <w:jc w:val="center"/>
              <w:rPr>
                <w:sz w:val="20"/>
                <w:szCs w:val="20"/>
              </w:rPr>
            </w:pPr>
            <w:r w:rsidRPr="00B875B0">
              <w:rPr>
                <w:sz w:val="20"/>
                <w:szCs w:val="20"/>
              </w:rPr>
              <w:t>1,16718</w:t>
            </w:r>
          </w:p>
        </w:tc>
      </w:tr>
      <w:tr w:rsidR="00B875B0"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B875B0" w:rsidRPr="00B875B0" w:rsidRDefault="00B875B0" w:rsidP="00B875B0">
            <w:pPr>
              <w:rPr>
                <w:sz w:val="20"/>
                <w:szCs w:val="20"/>
                <w:lang w:val="en-US"/>
              </w:rPr>
            </w:pPr>
            <w:r w:rsidRPr="00B875B0">
              <w:rPr>
                <w:sz w:val="20"/>
                <w:szCs w:val="20"/>
                <w:lang w:val="en-US"/>
              </w:rPr>
              <w:t>УАЗ 315148-068</w:t>
            </w:r>
          </w:p>
        </w:tc>
        <w:tc>
          <w:tcPr>
            <w:tcW w:w="347" w:type="pct"/>
            <w:tcBorders>
              <w:top w:val="nil"/>
              <w:left w:val="nil"/>
              <w:bottom w:val="single" w:sz="4" w:space="0" w:color="auto"/>
              <w:right w:val="single" w:sz="4" w:space="0" w:color="auto"/>
            </w:tcBorders>
            <w:shd w:val="clear" w:color="auto" w:fill="auto"/>
          </w:tcPr>
          <w:p w:rsidR="00B875B0" w:rsidRPr="00B875B0" w:rsidRDefault="00B875B0" w:rsidP="00B875B0">
            <w:pPr>
              <w:jc w:val="center"/>
              <w:rPr>
                <w:sz w:val="20"/>
                <w:szCs w:val="20"/>
              </w:rPr>
            </w:pPr>
            <w:r w:rsidRPr="00B875B0">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B875B0" w:rsidRPr="00B875B0" w:rsidRDefault="00B875B0" w:rsidP="00B875B0">
            <w:pPr>
              <w:jc w:val="center"/>
              <w:rPr>
                <w:sz w:val="20"/>
                <w:szCs w:val="20"/>
              </w:rPr>
            </w:pPr>
            <w:r w:rsidRPr="00B875B0">
              <w:rPr>
                <w:sz w:val="20"/>
                <w:szCs w:val="20"/>
              </w:rPr>
              <w:t>1440</w:t>
            </w:r>
          </w:p>
        </w:tc>
        <w:tc>
          <w:tcPr>
            <w:tcW w:w="489" w:type="pct"/>
            <w:tcBorders>
              <w:top w:val="nil"/>
              <w:left w:val="nil"/>
              <w:bottom w:val="single" w:sz="4" w:space="0" w:color="auto"/>
              <w:right w:val="single" w:sz="4" w:space="0" w:color="auto"/>
            </w:tcBorders>
            <w:shd w:val="clear" w:color="auto" w:fill="auto"/>
            <w:vAlign w:val="center"/>
          </w:tcPr>
          <w:p w:rsidR="00B875B0" w:rsidRPr="00B875B0" w:rsidRDefault="00B875B0" w:rsidP="00B875B0">
            <w:pPr>
              <w:jc w:val="center"/>
              <w:rPr>
                <w:sz w:val="20"/>
                <w:szCs w:val="20"/>
              </w:rPr>
            </w:pPr>
            <w:r w:rsidRPr="00B875B0">
              <w:rPr>
                <w:sz w:val="20"/>
                <w:szCs w:val="20"/>
              </w:rPr>
              <w:t>250</w:t>
            </w:r>
          </w:p>
        </w:tc>
        <w:tc>
          <w:tcPr>
            <w:tcW w:w="601" w:type="pct"/>
            <w:tcBorders>
              <w:top w:val="nil"/>
              <w:left w:val="nil"/>
              <w:bottom w:val="single" w:sz="4" w:space="0" w:color="auto"/>
              <w:right w:val="single" w:sz="4" w:space="0" w:color="auto"/>
            </w:tcBorders>
            <w:shd w:val="clear" w:color="auto" w:fill="auto"/>
            <w:vAlign w:val="center"/>
          </w:tcPr>
          <w:p w:rsidR="00B875B0" w:rsidRPr="00B875B0" w:rsidRDefault="00B875B0" w:rsidP="00B875B0">
            <w:pPr>
              <w:jc w:val="center"/>
              <w:rPr>
                <w:sz w:val="20"/>
                <w:szCs w:val="20"/>
              </w:rPr>
            </w:pPr>
            <w:r w:rsidRPr="00B875B0">
              <w:rPr>
                <w:sz w:val="20"/>
                <w:szCs w:val="20"/>
              </w:rPr>
              <w:t>5,8</w:t>
            </w:r>
          </w:p>
        </w:tc>
        <w:tc>
          <w:tcPr>
            <w:tcW w:w="454" w:type="pct"/>
            <w:tcBorders>
              <w:top w:val="nil"/>
              <w:left w:val="nil"/>
              <w:bottom w:val="single" w:sz="4" w:space="0" w:color="auto"/>
              <w:right w:val="single" w:sz="4" w:space="0" w:color="auto"/>
            </w:tcBorders>
            <w:shd w:val="clear" w:color="auto" w:fill="auto"/>
            <w:vAlign w:val="center"/>
          </w:tcPr>
          <w:p w:rsidR="00B875B0" w:rsidRPr="00B875B0" w:rsidRDefault="00B875B0" w:rsidP="00B875B0">
            <w:pPr>
              <w:jc w:val="center"/>
              <w:rPr>
                <w:sz w:val="20"/>
                <w:szCs w:val="20"/>
              </w:rPr>
            </w:pPr>
            <w:r w:rsidRPr="00B875B0">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B875B0" w:rsidRPr="00B875B0" w:rsidRDefault="00B875B0" w:rsidP="00B875B0">
            <w:pPr>
              <w:jc w:val="center"/>
              <w:rPr>
                <w:sz w:val="20"/>
                <w:szCs w:val="20"/>
              </w:rPr>
            </w:pPr>
            <w:r w:rsidRPr="00B875B0">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B875B0" w:rsidRPr="00B875B0" w:rsidRDefault="00B875B0" w:rsidP="00B875B0">
            <w:pPr>
              <w:kinsoku w:val="0"/>
              <w:overflowPunct w:val="0"/>
              <w:autoSpaceDE w:val="0"/>
              <w:autoSpaceDN w:val="0"/>
              <w:adjustRightInd w:val="0"/>
              <w:snapToGrid w:val="0"/>
              <w:jc w:val="center"/>
              <w:rPr>
                <w:sz w:val="20"/>
                <w:szCs w:val="20"/>
              </w:rPr>
            </w:pPr>
            <w:r w:rsidRPr="00B875B0">
              <w:rPr>
                <w:sz w:val="20"/>
                <w:szCs w:val="20"/>
              </w:rPr>
              <w:t>0,02706</w:t>
            </w:r>
          </w:p>
        </w:tc>
      </w:tr>
      <w:tr w:rsidR="00B875B0"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B875B0" w:rsidRPr="00B875B0" w:rsidRDefault="00B875B0" w:rsidP="00B875B0">
            <w:pPr>
              <w:rPr>
                <w:sz w:val="20"/>
                <w:szCs w:val="20"/>
              </w:rPr>
            </w:pPr>
            <w:r w:rsidRPr="00B875B0">
              <w:rPr>
                <w:sz w:val="20"/>
                <w:szCs w:val="20"/>
              </w:rPr>
              <w:t>Минка 18 А</w:t>
            </w:r>
          </w:p>
        </w:tc>
        <w:tc>
          <w:tcPr>
            <w:tcW w:w="347" w:type="pct"/>
            <w:tcBorders>
              <w:top w:val="nil"/>
              <w:left w:val="nil"/>
              <w:bottom w:val="single" w:sz="4" w:space="0" w:color="auto"/>
              <w:right w:val="single" w:sz="4" w:space="0" w:color="auto"/>
            </w:tcBorders>
            <w:shd w:val="clear" w:color="auto" w:fill="auto"/>
          </w:tcPr>
          <w:p w:rsidR="00B875B0" w:rsidRPr="00B875B0" w:rsidRDefault="00B875B0" w:rsidP="00B875B0">
            <w:pPr>
              <w:jc w:val="center"/>
              <w:rPr>
                <w:sz w:val="20"/>
                <w:szCs w:val="20"/>
              </w:rPr>
            </w:pPr>
            <w:r w:rsidRPr="00B875B0">
              <w:rPr>
                <w:sz w:val="20"/>
                <w:szCs w:val="20"/>
              </w:rPr>
              <w:t>2</w:t>
            </w:r>
          </w:p>
        </w:tc>
        <w:tc>
          <w:tcPr>
            <w:tcW w:w="378" w:type="pct"/>
            <w:tcBorders>
              <w:top w:val="nil"/>
              <w:left w:val="nil"/>
              <w:bottom w:val="single" w:sz="4" w:space="0" w:color="auto"/>
              <w:right w:val="single" w:sz="4" w:space="0" w:color="auto"/>
            </w:tcBorders>
            <w:shd w:val="clear" w:color="auto" w:fill="auto"/>
            <w:vAlign w:val="center"/>
          </w:tcPr>
          <w:p w:rsidR="00B875B0" w:rsidRPr="00B875B0" w:rsidRDefault="00B875B0" w:rsidP="00B875B0">
            <w:pPr>
              <w:jc w:val="center"/>
              <w:rPr>
                <w:sz w:val="20"/>
                <w:szCs w:val="20"/>
              </w:rPr>
            </w:pPr>
            <w:r w:rsidRPr="00B875B0">
              <w:rPr>
                <w:sz w:val="20"/>
                <w:szCs w:val="20"/>
              </w:rPr>
              <w:t>2750</w:t>
            </w:r>
          </w:p>
        </w:tc>
        <w:tc>
          <w:tcPr>
            <w:tcW w:w="489" w:type="pct"/>
            <w:tcBorders>
              <w:top w:val="nil"/>
              <w:left w:val="nil"/>
              <w:bottom w:val="single" w:sz="4" w:space="0" w:color="auto"/>
              <w:right w:val="single" w:sz="4" w:space="0" w:color="auto"/>
            </w:tcBorders>
            <w:shd w:val="clear" w:color="auto" w:fill="auto"/>
            <w:vAlign w:val="center"/>
          </w:tcPr>
          <w:p w:rsidR="00B875B0" w:rsidRPr="00B875B0" w:rsidRDefault="00B875B0" w:rsidP="00B875B0">
            <w:pPr>
              <w:jc w:val="center"/>
              <w:rPr>
                <w:sz w:val="20"/>
                <w:szCs w:val="20"/>
              </w:rPr>
            </w:pPr>
            <w:r w:rsidRPr="00B875B0">
              <w:rPr>
                <w:sz w:val="20"/>
                <w:szCs w:val="20"/>
              </w:rPr>
              <w:t>250</w:t>
            </w:r>
          </w:p>
        </w:tc>
        <w:tc>
          <w:tcPr>
            <w:tcW w:w="601" w:type="pct"/>
            <w:tcBorders>
              <w:top w:val="nil"/>
              <w:left w:val="nil"/>
              <w:bottom w:val="single" w:sz="4" w:space="0" w:color="auto"/>
              <w:right w:val="single" w:sz="4" w:space="0" w:color="auto"/>
            </w:tcBorders>
            <w:shd w:val="clear" w:color="auto" w:fill="auto"/>
            <w:vAlign w:val="center"/>
          </w:tcPr>
          <w:p w:rsidR="00B875B0" w:rsidRPr="00B875B0" w:rsidRDefault="00B875B0" w:rsidP="00B875B0">
            <w:pPr>
              <w:jc w:val="center"/>
              <w:rPr>
                <w:sz w:val="20"/>
                <w:szCs w:val="20"/>
              </w:rPr>
            </w:pPr>
            <w:r w:rsidRPr="00B875B0">
              <w:rPr>
                <w:sz w:val="20"/>
                <w:szCs w:val="20"/>
              </w:rPr>
              <w:t>36</w:t>
            </w:r>
          </w:p>
        </w:tc>
        <w:tc>
          <w:tcPr>
            <w:tcW w:w="454" w:type="pct"/>
            <w:tcBorders>
              <w:top w:val="nil"/>
              <w:left w:val="nil"/>
              <w:bottom w:val="single" w:sz="4" w:space="0" w:color="auto"/>
              <w:right w:val="single" w:sz="4" w:space="0" w:color="auto"/>
            </w:tcBorders>
            <w:shd w:val="clear" w:color="auto" w:fill="auto"/>
            <w:vAlign w:val="center"/>
          </w:tcPr>
          <w:p w:rsidR="00B875B0" w:rsidRPr="00B875B0" w:rsidRDefault="00B875B0" w:rsidP="00B875B0">
            <w:pPr>
              <w:jc w:val="center"/>
              <w:rPr>
                <w:sz w:val="20"/>
                <w:szCs w:val="20"/>
              </w:rPr>
            </w:pPr>
            <w:r w:rsidRPr="00B875B0">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B875B0" w:rsidRPr="00B875B0" w:rsidRDefault="00B875B0" w:rsidP="00B875B0">
            <w:pPr>
              <w:jc w:val="center"/>
              <w:rPr>
                <w:sz w:val="20"/>
                <w:szCs w:val="20"/>
              </w:rPr>
            </w:pPr>
            <w:r w:rsidRPr="00B875B0">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B875B0" w:rsidRPr="00B875B0" w:rsidRDefault="00B875B0" w:rsidP="00B875B0">
            <w:pPr>
              <w:kinsoku w:val="0"/>
              <w:overflowPunct w:val="0"/>
              <w:autoSpaceDE w:val="0"/>
              <w:autoSpaceDN w:val="0"/>
              <w:adjustRightInd w:val="0"/>
              <w:snapToGrid w:val="0"/>
              <w:jc w:val="center"/>
              <w:rPr>
                <w:sz w:val="20"/>
                <w:szCs w:val="20"/>
              </w:rPr>
            </w:pPr>
            <w:r w:rsidRPr="00B875B0">
              <w:rPr>
                <w:sz w:val="20"/>
                <w:szCs w:val="20"/>
              </w:rPr>
              <w:t>0,64152</w:t>
            </w:r>
          </w:p>
        </w:tc>
      </w:tr>
      <w:tr w:rsidR="00B875B0"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B875B0" w:rsidRPr="00B875B0" w:rsidRDefault="00B875B0" w:rsidP="00B875B0">
            <w:pPr>
              <w:rPr>
                <w:sz w:val="20"/>
                <w:szCs w:val="20"/>
              </w:rPr>
            </w:pPr>
            <w:r w:rsidRPr="00B875B0">
              <w:rPr>
                <w:sz w:val="20"/>
                <w:szCs w:val="20"/>
              </w:rPr>
              <w:t>LK-1</w:t>
            </w:r>
          </w:p>
        </w:tc>
        <w:tc>
          <w:tcPr>
            <w:tcW w:w="347" w:type="pct"/>
            <w:tcBorders>
              <w:top w:val="nil"/>
              <w:left w:val="nil"/>
              <w:bottom w:val="single" w:sz="4" w:space="0" w:color="auto"/>
              <w:right w:val="single" w:sz="4" w:space="0" w:color="auto"/>
            </w:tcBorders>
            <w:shd w:val="clear" w:color="auto" w:fill="auto"/>
          </w:tcPr>
          <w:p w:rsidR="00B875B0" w:rsidRPr="00B875B0" w:rsidRDefault="00B875B0" w:rsidP="00B875B0">
            <w:pPr>
              <w:jc w:val="center"/>
              <w:rPr>
                <w:sz w:val="20"/>
                <w:szCs w:val="20"/>
              </w:rPr>
            </w:pPr>
            <w:r w:rsidRPr="00B875B0">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B875B0" w:rsidRPr="00B875B0" w:rsidRDefault="00B875B0" w:rsidP="00B875B0">
            <w:pPr>
              <w:jc w:val="center"/>
              <w:rPr>
                <w:sz w:val="20"/>
                <w:szCs w:val="20"/>
              </w:rPr>
            </w:pPr>
            <w:r w:rsidRPr="00B875B0">
              <w:rPr>
                <w:sz w:val="20"/>
                <w:szCs w:val="20"/>
              </w:rPr>
              <w:t>2800</w:t>
            </w:r>
          </w:p>
        </w:tc>
        <w:tc>
          <w:tcPr>
            <w:tcW w:w="489" w:type="pct"/>
            <w:tcBorders>
              <w:top w:val="nil"/>
              <w:left w:val="nil"/>
              <w:bottom w:val="single" w:sz="4" w:space="0" w:color="auto"/>
              <w:right w:val="single" w:sz="4" w:space="0" w:color="auto"/>
            </w:tcBorders>
            <w:shd w:val="clear" w:color="auto" w:fill="auto"/>
            <w:vAlign w:val="center"/>
          </w:tcPr>
          <w:p w:rsidR="00B875B0" w:rsidRPr="00B875B0" w:rsidRDefault="00B875B0" w:rsidP="00B875B0">
            <w:pPr>
              <w:jc w:val="center"/>
              <w:rPr>
                <w:sz w:val="20"/>
                <w:szCs w:val="20"/>
              </w:rPr>
            </w:pPr>
            <w:r w:rsidRPr="00B875B0">
              <w:rPr>
                <w:sz w:val="20"/>
                <w:szCs w:val="20"/>
              </w:rPr>
              <w:t>250</w:t>
            </w:r>
          </w:p>
        </w:tc>
        <w:tc>
          <w:tcPr>
            <w:tcW w:w="601" w:type="pct"/>
            <w:tcBorders>
              <w:top w:val="nil"/>
              <w:left w:val="nil"/>
              <w:bottom w:val="single" w:sz="4" w:space="0" w:color="auto"/>
              <w:right w:val="single" w:sz="4" w:space="0" w:color="auto"/>
            </w:tcBorders>
            <w:shd w:val="clear" w:color="auto" w:fill="auto"/>
            <w:vAlign w:val="center"/>
          </w:tcPr>
          <w:p w:rsidR="00B875B0" w:rsidRPr="00B875B0" w:rsidRDefault="00B875B0" w:rsidP="00B875B0">
            <w:pPr>
              <w:jc w:val="center"/>
              <w:rPr>
                <w:sz w:val="20"/>
                <w:szCs w:val="20"/>
              </w:rPr>
            </w:pPr>
            <w:r w:rsidRPr="00B875B0">
              <w:rPr>
                <w:sz w:val="20"/>
                <w:szCs w:val="20"/>
              </w:rPr>
              <w:t>34</w:t>
            </w:r>
          </w:p>
        </w:tc>
        <w:tc>
          <w:tcPr>
            <w:tcW w:w="454" w:type="pct"/>
            <w:tcBorders>
              <w:top w:val="nil"/>
              <w:left w:val="nil"/>
              <w:bottom w:val="single" w:sz="4" w:space="0" w:color="auto"/>
              <w:right w:val="single" w:sz="4" w:space="0" w:color="auto"/>
            </w:tcBorders>
            <w:shd w:val="clear" w:color="auto" w:fill="auto"/>
            <w:vAlign w:val="center"/>
          </w:tcPr>
          <w:p w:rsidR="00B875B0" w:rsidRPr="00B875B0" w:rsidRDefault="00B875B0" w:rsidP="00B875B0">
            <w:pPr>
              <w:jc w:val="center"/>
              <w:rPr>
                <w:sz w:val="20"/>
                <w:szCs w:val="20"/>
              </w:rPr>
            </w:pPr>
            <w:r w:rsidRPr="00B875B0">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B875B0" w:rsidRPr="00B875B0" w:rsidRDefault="00B875B0" w:rsidP="00B875B0">
            <w:pPr>
              <w:jc w:val="center"/>
              <w:rPr>
                <w:sz w:val="20"/>
                <w:szCs w:val="20"/>
              </w:rPr>
            </w:pPr>
            <w:r w:rsidRPr="00B875B0">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B875B0" w:rsidRPr="00B875B0" w:rsidRDefault="00B875B0" w:rsidP="00B875B0">
            <w:pPr>
              <w:kinsoku w:val="0"/>
              <w:overflowPunct w:val="0"/>
              <w:autoSpaceDE w:val="0"/>
              <w:autoSpaceDN w:val="0"/>
              <w:adjustRightInd w:val="0"/>
              <w:snapToGrid w:val="0"/>
              <w:jc w:val="center"/>
              <w:rPr>
                <w:sz w:val="20"/>
                <w:szCs w:val="20"/>
              </w:rPr>
            </w:pPr>
            <w:r w:rsidRPr="00B875B0">
              <w:rPr>
                <w:sz w:val="20"/>
                <w:szCs w:val="20"/>
              </w:rPr>
              <w:t>0,30845</w:t>
            </w:r>
          </w:p>
        </w:tc>
      </w:tr>
      <w:tr w:rsidR="00B875B0"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B875B0" w:rsidRPr="00B875B0" w:rsidRDefault="00B875B0" w:rsidP="00B875B0">
            <w:pPr>
              <w:rPr>
                <w:sz w:val="20"/>
                <w:szCs w:val="20"/>
              </w:rPr>
            </w:pPr>
            <w:r w:rsidRPr="00B875B0">
              <w:rPr>
                <w:sz w:val="20"/>
                <w:szCs w:val="20"/>
              </w:rPr>
              <w:t>LIFT PAUS (нож.подъем.)</w:t>
            </w:r>
          </w:p>
        </w:tc>
        <w:tc>
          <w:tcPr>
            <w:tcW w:w="347" w:type="pct"/>
            <w:tcBorders>
              <w:top w:val="nil"/>
              <w:left w:val="nil"/>
              <w:bottom w:val="single" w:sz="4" w:space="0" w:color="auto"/>
              <w:right w:val="single" w:sz="4" w:space="0" w:color="auto"/>
            </w:tcBorders>
            <w:shd w:val="clear" w:color="auto" w:fill="auto"/>
          </w:tcPr>
          <w:p w:rsidR="00B875B0" w:rsidRPr="00B875B0" w:rsidRDefault="00B875B0" w:rsidP="00B875B0">
            <w:pPr>
              <w:jc w:val="center"/>
              <w:rPr>
                <w:sz w:val="20"/>
                <w:szCs w:val="20"/>
              </w:rPr>
            </w:pPr>
            <w:r w:rsidRPr="00B875B0">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B875B0" w:rsidRPr="00B875B0" w:rsidRDefault="00B875B0" w:rsidP="00B875B0">
            <w:pPr>
              <w:jc w:val="center"/>
              <w:rPr>
                <w:sz w:val="20"/>
                <w:szCs w:val="20"/>
              </w:rPr>
            </w:pPr>
            <w:r w:rsidRPr="00B875B0">
              <w:rPr>
                <w:sz w:val="20"/>
                <w:szCs w:val="20"/>
              </w:rPr>
              <w:t>2640</w:t>
            </w:r>
          </w:p>
        </w:tc>
        <w:tc>
          <w:tcPr>
            <w:tcW w:w="489" w:type="pct"/>
            <w:tcBorders>
              <w:top w:val="nil"/>
              <w:left w:val="nil"/>
              <w:bottom w:val="single" w:sz="4" w:space="0" w:color="auto"/>
              <w:right w:val="single" w:sz="4" w:space="0" w:color="auto"/>
            </w:tcBorders>
            <w:shd w:val="clear" w:color="auto" w:fill="auto"/>
            <w:vAlign w:val="center"/>
          </w:tcPr>
          <w:p w:rsidR="00B875B0" w:rsidRPr="00B875B0" w:rsidRDefault="00B875B0" w:rsidP="00B875B0">
            <w:pPr>
              <w:jc w:val="center"/>
              <w:rPr>
                <w:sz w:val="20"/>
                <w:szCs w:val="20"/>
              </w:rPr>
            </w:pPr>
            <w:r w:rsidRPr="00B875B0">
              <w:rPr>
                <w:sz w:val="20"/>
                <w:szCs w:val="20"/>
              </w:rPr>
              <w:t>250</w:t>
            </w:r>
          </w:p>
        </w:tc>
        <w:tc>
          <w:tcPr>
            <w:tcW w:w="601" w:type="pct"/>
            <w:tcBorders>
              <w:top w:val="nil"/>
              <w:left w:val="nil"/>
              <w:bottom w:val="single" w:sz="4" w:space="0" w:color="auto"/>
              <w:right w:val="single" w:sz="4" w:space="0" w:color="auto"/>
            </w:tcBorders>
            <w:shd w:val="clear" w:color="auto" w:fill="auto"/>
            <w:vAlign w:val="center"/>
          </w:tcPr>
          <w:p w:rsidR="00B875B0" w:rsidRPr="00B875B0" w:rsidRDefault="00B875B0" w:rsidP="00B875B0">
            <w:pPr>
              <w:jc w:val="center"/>
              <w:rPr>
                <w:sz w:val="20"/>
                <w:szCs w:val="20"/>
              </w:rPr>
            </w:pPr>
            <w:r w:rsidRPr="00B875B0">
              <w:rPr>
                <w:sz w:val="20"/>
                <w:szCs w:val="20"/>
              </w:rPr>
              <w:t>35</w:t>
            </w:r>
          </w:p>
        </w:tc>
        <w:tc>
          <w:tcPr>
            <w:tcW w:w="454" w:type="pct"/>
            <w:tcBorders>
              <w:top w:val="nil"/>
              <w:left w:val="nil"/>
              <w:bottom w:val="single" w:sz="4" w:space="0" w:color="auto"/>
              <w:right w:val="single" w:sz="4" w:space="0" w:color="auto"/>
            </w:tcBorders>
            <w:shd w:val="clear" w:color="auto" w:fill="auto"/>
            <w:vAlign w:val="center"/>
          </w:tcPr>
          <w:p w:rsidR="00B875B0" w:rsidRPr="00B875B0" w:rsidRDefault="00B875B0" w:rsidP="00B875B0">
            <w:pPr>
              <w:jc w:val="center"/>
              <w:rPr>
                <w:sz w:val="20"/>
                <w:szCs w:val="20"/>
              </w:rPr>
            </w:pPr>
            <w:r w:rsidRPr="00B875B0">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B875B0" w:rsidRPr="00B875B0" w:rsidRDefault="00B875B0" w:rsidP="00B875B0">
            <w:pPr>
              <w:jc w:val="center"/>
              <w:rPr>
                <w:sz w:val="20"/>
                <w:szCs w:val="20"/>
              </w:rPr>
            </w:pPr>
            <w:r w:rsidRPr="00B875B0">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B875B0" w:rsidRPr="00B875B0" w:rsidRDefault="00B875B0" w:rsidP="00B875B0">
            <w:pPr>
              <w:kinsoku w:val="0"/>
              <w:overflowPunct w:val="0"/>
              <w:autoSpaceDE w:val="0"/>
              <w:autoSpaceDN w:val="0"/>
              <w:adjustRightInd w:val="0"/>
              <w:snapToGrid w:val="0"/>
              <w:jc w:val="center"/>
              <w:rPr>
                <w:sz w:val="20"/>
                <w:szCs w:val="20"/>
              </w:rPr>
            </w:pPr>
            <w:r w:rsidRPr="00B875B0">
              <w:rPr>
                <w:sz w:val="20"/>
                <w:szCs w:val="20"/>
              </w:rPr>
              <w:t>0,29938</w:t>
            </w:r>
          </w:p>
        </w:tc>
      </w:tr>
      <w:tr w:rsidR="00B875B0"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B875B0" w:rsidRPr="00B875B0" w:rsidRDefault="00B875B0" w:rsidP="00B875B0">
            <w:pPr>
              <w:rPr>
                <w:sz w:val="20"/>
                <w:szCs w:val="20"/>
              </w:rPr>
            </w:pPr>
            <w:r w:rsidRPr="00B875B0">
              <w:rPr>
                <w:sz w:val="20"/>
                <w:szCs w:val="20"/>
              </w:rPr>
              <w:t>ПМЗШ-5К (Fadroma)</w:t>
            </w:r>
          </w:p>
        </w:tc>
        <w:tc>
          <w:tcPr>
            <w:tcW w:w="347" w:type="pct"/>
            <w:tcBorders>
              <w:top w:val="nil"/>
              <w:left w:val="nil"/>
              <w:bottom w:val="single" w:sz="4" w:space="0" w:color="auto"/>
              <w:right w:val="single" w:sz="4" w:space="0" w:color="auto"/>
            </w:tcBorders>
            <w:shd w:val="clear" w:color="auto" w:fill="auto"/>
          </w:tcPr>
          <w:p w:rsidR="00B875B0" w:rsidRPr="00B875B0" w:rsidRDefault="00B875B0" w:rsidP="00B875B0">
            <w:pPr>
              <w:jc w:val="center"/>
              <w:rPr>
                <w:sz w:val="20"/>
                <w:szCs w:val="20"/>
              </w:rPr>
            </w:pPr>
            <w:r w:rsidRPr="00B875B0">
              <w:rPr>
                <w:sz w:val="20"/>
                <w:szCs w:val="20"/>
              </w:rPr>
              <w:t>2</w:t>
            </w:r>
          </w:p>
        </w:tc>
        <w:tc>
          <w:tcPr>
            <w:tcW w:w="378" w:type="pct"/>
            <w:tcBorders>
              <w:top w:val="nil"/>
              <w:left w:val="nil"/>
              <w:bottom w:val="single" w:sz="4" w:space="0" w:color="auto"/>
              <w:right w:val="single" w:sz="4" w:space="0" w:color="auto"/>
            </w:tcBorders>
            <w:shd w:val="clear" w:color="auto" w:fill="auto"/>
            <w:vAlign w:val="center"/>
          </w:tcPr>
          <w:p w:rsidR="00B875B0" w:rsidRPr="00B875B0" w:rsidRDefault="00B875B0" w:rsidP="00B875B0">
            <w:pPr>
              <w:jc w:val="center"/>
              <w:rPr>
                <w:sz w:val="20"/>
                <w:szCs w:val="20"/>
              </w:rPr>
            </w:pPr>
            <w:r w:rsidRPr="00B875B0">
              <w:rPr>
                <w:sz w:val="20"/>
                <w:szCs w:val="20"/>
              </w:rPr>
              <w:t>1860</w:t>
            </w:r>
          </w:p>
        </w:tc>
        <w:tc>
          <w:tcPr>
            <w:tcW w:w="489" w:type="pct"/>
            <w:tcBorders>
              <w:top w:val="nil"/>
              <w:left w:val="nil"/>
              <w:bottom w:val="single" w:sz="4" w:space="0" w:color="auto"/>
              <w:right w:val="single" w:sz="4" w:space="0" w:color="auto"/>
            </w:tcBorders>
            <w:shd w:val="clear" w:color="auto" w:fill="auto"/>
            <w:vAlign w:val="center"/>
          </w:tcPr>
          <w:p w:rsidR="00B875B0" w:rsidRPr="00B875B0" w:rsidRDefault="00B875B0" w:rsidP="00B875B0">
            <w:pPr>
              <w:jc w:val="center"/>
              <w:rPr>
                <w:sz w:val="20"/>
                <w:szCs w:val="20"/>
              </w:rPr>
            </w:pPr>
            <w:r w:rsidRPr="00B875B0">
              <w:rPr>
                <w:sz w:val="20"/>
                <w:szCs w:val="20"/>
              </w:rPr>
              <w:t>250</w:t>
            </w:r>
          </w:p>
        </w:tc>
        <w:tc>
          <w:tcPr>
            <w:tcW w:w="601" w:type="pct"/>
            <w:tcBorders>
              <w:top w:val="nil"/>
              <w:left w:val="nil"/>
              <w:bottom w:val="single" w:sz="4" w:space="0" w:color="auto"/>
              <w:right w:val="single" w:sz="4" w:space="0" w:color="auto"/>
            </w:tcBorders>
            <w:shd w:val="clear" w:color="auto" w:fill="auto"/>
            <w:vAlign w:val="center"/>
          </w:tcPr>
          <w:p w:rsidR="00B875B0" w:rsidRPr="00B875B0" w:rsidRDefault="00B875B0" w:rsidP="00B875B0">
            <w:pPr>
              <w:jc w:val="center"/>
              <w:rPr>
                <w:sz w:val="20"/>
                <w:szCs w:val="20"/>
              </w:rPr>
            </w:pPr>
            <w:r w:rsidRPr="00B875B0">
              <w:rPr>
                <w:sz w:val="20"/>
                <w:szCs w:val="20"/>
              </w:rPr>
              <w:t>25</w:t>
            </w:r>
          </w:p>
        </w:tc>
        <w:tc>
          <w:tcPr>
            <w:tcW w:w="454" w:type="pct"/>
            <w:tcBorders>
              <w:top w:val="nil"/>
              <w:left w:val="nil"/>
              <w:bottom w:val="single" w:sz="4" w:space="0" w:color="auto"/>
              <w:right w:val="single" w:sz="4" w:space="0" w:color="auto"/>
            </w:tcBorders>
            <w:shd w:val="clear" w:color="auto" w:fill="auto"/>
            <w:vAlign w:val="center"/>
          </w:tcPr>
          <w:p w:rsidR="00B875B0" w:rsidRPr="00B875B0" w:rsidRDefault="00B875B0" w:rsidP="00B875B0">
            <w:pPr>
              <w:jc w:val="center"/>
              <w:rPr>
                <w:sz w:val="20"/>
                <w:szCs w:val="20"/>
              </w:rPr>
            </w:pPr>
            <w:r w:rsidRPr="00B875B0">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B875B0" w:rsidRPr="00B875B0" w:rsidRDefault="00B875B0" w:rsidP="00B875B0">
            <w:pPr>
              <w:jc w:val="center"/>
              <w:rPr>
                <w:sz w:val="20"/>
                <w:szCs w:val="20"/>
              </w:rPr>
            </w:pPr>
            <w:r w:rsidRPr="00B875B0">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B875B0" w:rsidRPr="00B875B0" w:rsidRDefault="00B875B0" w:rsidP="00B875B0">
            <w:pPr>
              <w:kinsoku w:val="0"/>
              <w:overflowPunct w:val="0"/>
              <w:autoSpaceDE w:val="0"/>
              <w:autoSpaceDN w:val="0"/>
              <w:adjustRightInd w:val="0"/>
              <w:snapToGrid w:val="0"/>
              <w:jc w:val="center"/>
              <w:rPr>
                <w:sz w:val="20"/>
                <w:szCs w:val="20"/>
              </w:rPr>
            </w:pPr>
            <w:r w:rsidRPr="00B875B0">
              <w:rPr>
                <w:sz w:val="20"/>
                <w:szCs w:val="20"/>
              </w:rPr>
              <w:t>0,30132</w:t>
            </w:r>
          </w:p>
        </w:tc>
      </w:tr>
      <w:tr w:rsidR="00B875B0"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B875B0" w:rsidRPr="00B875B0" w:rsidRDefault="00B875B0" w:rsidP="00B875B0">
            <w:pPr>
              <w:rPr>
                <w:sz w:val="20"/>
                <w:szCs w:val="20"/>
                <w:lang w:val="en-US"/>
              </w:rPr>
            </w:pPr>
            <w:r w:rsidRPr="00B875B0">
              <w:rPr>
                <w:sz w:val="20"/>
                <w:szCs w:val="20"/>
                <w:lang w:val="en-US"/>
              </w:rPr>
              <w:t>САТ-980 GH</w:t>
            </w:r>
          </w:p>
        </w:tc>
        <w:tc>
          <w:tcPr>
            <w:tcW w:w="347" w:type="pct"/>
            <w:tcBorders>
              <w:top w:val="nil"/>
              <w:left w:val="nil"/>
              <w:bottom w:val="single" w:sz="4" w:space="0" w:color="auto"/>
              <w:right w:val="single" w:sz="4" w:space="0" w:color="auto"/>
            </w:tcBorders>
            <w:shd w:val="clear" w:color="auto" w:fill="auto"/>
          </w:tcPr>
          <w:p w:rsidR="00B875B0" w:rsidRPr="00B875B0" w:rsidRDefault="00B875B0" w:rsidP="00B875B0">
            <w:pPr>
              <w:jc w:val="center"/>
              <w:rPr>
                <w:sz w:val="20"/>
                <w:szCs w:val="20"/>
              </w:rPr>
            </w:pPr>
            <w:r w:rsidRPr="00B875B0">
              <w:rPr>
                <w:sz w:val="20"/>
                <w:szCs w:val="20"/>
                <w:lang w:val="en-US"/>
              </w:rPr>
              <w:t>1</w:t>
            </w:r>
          </w:p>
        </w:tc>
        <w:tc>
          <w:tcPr>
            <w:tcW w:w="378" w:type="pct"/>
            <w:tcBorders>
              <w:top w:val="nil"/>
              <w:left w:val="nil"/>
              <w:bottom w:val="single" w:sz="4" w:space="0" w:color="auto"/>
              <w:right w:val="single" w:sz="4" w:space="0" w:color="auto"/>
            </w:tcBorders>
            <w:shd w:val="clear" w:color="auto" w:fill="auto"/>
            <w:vAlign w:val="center"/>
          </w:tcPr>
          <w:p w:rsidR="00B875B0" w:rsidRPr="00B875B0" w:rsidRDefault="00B875B0" w:rsidP="00B875B0">
            <w:pPr>
              <w:jc w:val="center"/>
              <w:rPr>
                <w:sz w:val="20"/>
                <w:szCs w:val="20"/>
              </w:rPr>
            </w:pPr>
            <w:r w:rsidRPr="00B875B0">
              <w:rPr>
                <w:sz w:val="20"/>
                <w:szCs w:val="20"/>
              </w:rPr>
              <w:t>3408</w:t>
            </w:r>
          </w:p>
        </w:tc>
        <w:tc>
          <w:tcPr>
            <w:tcW w:w="489" w:type="pct"/>
            <w:tcBorders>
              <w:top w:val="nil"/>
              <w:left w:val="nil"/>
              <w:bottom w:val="single" w:sz="4" w:space="0" w:color="auto"/>
              <w:right w:val="single" w:sz="4" w:space="0" w:color="auto"/>
            </w:tcBorders>
            <w:shd w:val="clear" w:color="auto" w:fill="auto"/>
            <w:vAlign w:val="center"/>
          </w:tcPr>
          <w:p w:rsidR="00B875B0" w:rsidRPr="00B875B0" w:rsidRDefault="00B875B0" w:rsidP="00B875B0">
            <w:pPr>
              <w:jc w:val="center"/>
              <w:rPr>
                <w:sz w:val="20"/>
                <w:szCs w:val="20"/>
              </w:rPr>
            </w:pPr>
            <w:r w:rsidRPr="00B875B0">
              <w:rPr>
                <w:sz w:val="20"/>
                <w:szCs w:val="20"/>
              </w:rPr>
              <w:t>250</w:t>
            </w:r>
          </w:p>
        </w:tc>
        <w:tc>
          <w:tcPr>
            <w:tcW w:w="601" w:type="pct"/>
            <w:tcBorders>
              <w:top w:val="nil"/>
              <w:left w:val="nil"/>
              <w:bottom w:val="single" w:sz="4" w:space="0" w:color="auto"/>
              <w:right w:val="single" w:sz="4" w:space="0" w:color="auto"/>
            </w:tcBorders>
            <w:shd w:val="clear" w:color="auto" w:fill="auto"/>
            <w:vAlign w:val="center"/>
          </w:tcPr>
          <w:p w:rsidR="00B875B0" w:rsidRPr="00B875B0" w:rsidRDefault="00B875B0" w:rsidP="00B875B0">
            <w:pPr>
              <w:jc w:val="center"/>
              <w:rPr>
                <w:sz w:val="20"/>
                <w:szCs w:val="20"/>
              </w:rPr>
            </w:pPr>
            <w:r w:rsidRPr="00B875B0">
              <w:rPr>
                <w:sz w:val="20"/>
                <w:szCs w:val="20"/>
              </w:rPr>
              <w:t>38</w:t>
            </w:r>
          </w:p>
        </w:tc>
        <w:tc>
          <w:tcPr>
            <w:tcW w:w="454" w:type="pct"/>
            <w:tcBorders>
              <w:top w:val="nil"/>
              <w:left w:val="nil"/>
              <w:bottom w:val="single" w:sz="4" w:space="0" w:color="auto"/>
              <w:right w:val="single" w:sz="4" w:space="0" w:color="auto"/>
            </w:tcBorders>
            <w:shd w:val="clear" w:color="auto" w:fill="auto"/>
            <w:vAlign w:val="center"/>
          </w:tcPr>
          <w:p w:rsidR="00B875B0" w:rsidRPr="00B875B0" w:rsidRDefault="00B875B0" w:rsidP="00B875B0">
            <w:pPr>
              <w:jc w:val="center"/>
              <w:rPr>
                <w:sz w:val="20"/>
                <w:szCs w:val="20"/>
              </w:rPr>
            </w:pPr>
            <w:r w:rsidRPr="00B875B0">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B875B0" w:rsidRPr="00B875B0" w:rsidRDefault="00B875B0" w:rsidP="00B875B0">
            <w:pPr>
              <w:jc w:val="center"/>
              <w:rPr>
                <w:sz w:val="20"/>
                <w:szCs w:val="20"/>
              </w:rPr>
            </w:pPr>
            <w:r w:rsidRPr="00B875B0">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B875B0" w:rsidRPr="00B875B0" w:rsidRDefault="00B875B0" w:rsidP="00B875B0">
            <w:pPr>
              <w:kinsoku w:val="0"/>
              <w:overflowPunct w:val="0"/>
              <w:autoSpaceDE w:val="0"/>
              <w:autoSpaceDN w:val="0"/>
              <w:adjustRightInd w:val="0"/>
              <w:snapToGrid w:val="0"/>
              <w:jc w:val="center"/>
              <w:rPr>
                <w:sz w:val="20"/>
                <w:szCs w:val="20"/>
              </w:rPr>
            </w:pPr>
            <w:r w:rsidRPr="00B875B0">
              <w:rPr>
                <w:sz w:val="20"/>
                <w:szCs w:val="20"/>
              </w:rPr>
              <w:t>0,41959</w:t>
            </w:r>
          </w:p>
        </w:tc>
      </w:tr>
      <w:tr w:rsidR="00B875B0"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B875B0" w:rsidRPr="00B875B0" w:rsidRDefault="00B875B0" w:rsidP="00B875B0">
            <w:pPr>
              <w:rPr>
                <w:sz w:val="20"/>
                <w:szCs w:val="20"/>
              </w:rPr>
            </w:pPr>
            <w:r w:rsidRPr="00B875B0">
              <w:rPr>
                <w:sz w:val="20"/>
                <w:szCs w:val="20"/>
              </w:rPr>
              <w:t>МТ 5020</w:t>
            </w:r>
          </w:p>
        </w:tc>
        <w:tc>
          <w:tcPr>
            <w:tcW w:w="347" w:type="pct"/>
            <w:tcBorders>
              <w:top w:val="nil"/>
              <w:left w:val="nil"/>
              <w:bottom w:val="single" w:sz="4" w:space="0" w:color="auto"/>
              <w:right w:val="single" w:sz="4" w:space="0" w:color="auto"/>
            </w:tcBorders>
            <w:shd w:val="clear" w:color="auto" w:fill="auto"/>
          </w:tcPr>
          <w:p w:rsidR="00B875B0" w:rsidRPr="00B875B0" w:rsidRDefault="00B875B0" w:rsidP="00B875B0">
            <w:pPr>
              <w:jc w:val="center"/>
              <w:rPr>
                <w:sz w:val="20"/>
                <w:szCs w:val="20"/>
              </w:rPr>
            </w:pPr>
            <w:r w:rsidRPr="00B875B0">
              <w:rPr>
                <w:sz w:val="20"/>
                <w:szCs w:val="20"/>
              </w:rPr>
              <w:t>3</w:t>
            </w:r>
          </w:p>
        </w:tc>
        <w:tc>
          <w:tcPr>
            <w:tcW w:w="378" w:type="pct"/>
            <w:tcBorders>
              <w:top w:val="nil"/>
              <w:left w:val="nil"/>
              <w:bottom w:val="single" w:sz="4" w:space="0" w:color="auto"/>
              <w:right w:val="single" w:sz="4" w:space="0" w:color="auto"/>
            </w:tcBorders>
            <w:shd w:val="clear" w:color="auto" w:fill="auto"/>
            <w:vAlign w:val="center"/>
          </w:tcPr>
          <w:p w:rsidR="00B875B0" w:rsidRPr="00B875B0" w:rsidRDefault="00B875B0" w:rsidP="00B875B0">
            <w:pPr>
              <w:jc w:val="center"/>
              <w:rPr>
                <w:sz w:val="20"/>
                <w:szCs w:val="20"/>
              </w:rPr>
            </w:pPr>
            <w:r w:rsidRPr="00B875B0">
              <w:rPr>
                <w:sz w:val="20"/>
                <w:szCs w:val="20"/>
              </w:rPr>
              <w:t>3840</w:t>
            </w:r>
          </w:p>
        </w:tc>
        <w:tc>
          <w:tcPr>
            <w:tcW w:w="489" w:type="pct"/>
            <w:tcBorders>
              <w:top w:val="nil"/>
              <w:left w:val="nil"/>
              <w:bottom w:val="single" w:sz="4" w:space="0" w:color="auto"/>
              <w:right w:val="single" w:sz="4" w:space="0" w:color="auto"/>
            </w:tcBorders>
            <w:shd w:val="clear" w:color="auto" w:fill="auto"/>
            <w:vAlign w:val="center"/>
          </w:tcPr>
          <w:p w:rsidR="00B875B0" w:rsidRPr="00B875B0" w:rsidRDefault="00B875B0" w:rsidP="00B875B0">
            <w:pPr>
              <w:jc w:val="center"/>
              <w:rPr>
                <w:sz w:val="20"/>
                <w:szCs w:val="20"/>
              </w:rPr>
            </w:pPr>
            <w:r w:rsidRPr="00B875B0">
              <w:rPr>
                <w:sz w:val="20"/>
                <w:szCs w:val="20"/>
              </w:rPr>
              <w:t>250</w:t>
            </w:r>
          </w:p>
        </w:tc>
        <w:tc>
          <w:tcPr>
            <w:tcW w:w="601" w:type="pct"/>
            <w:tcBorders>
              <w:top w:val="nil"/>
              <w:left w:val="nil"/>
              <w:bottom w:val="single" w:sz="4" w:space="0" w:color="auto"/>
              <w:right w:val="single" w:sz="4" w:space="0" w:color="auto"/>
            </w:tcBorders>
            <w:shd w:val="clear" w:color="auto" w:fill="auto"/>
            <w:vAlign w:val="center"/>
          </w:tcPr>
          <w:p w:rsidR="00B875B0" w:rsidRPr="00B875B0" w:rsidRDefault="00B875B0" w:rsidP="00B875B0">
            <w:pPr>
              <w:jc w:val="center"/>
              <w:rPr>
                <w:sz w:val="20"/>
                <w:szCs w:val="20"/>
              </w:rPr>
            </w:pPr>
            <w:r w:rsidRPr="00B875B0">
              <w:rPr>
                <w:sz w:val="20"/>
                <w:szCs w:val="20"/>
              </w:rPr>
              <w:t>25</w:t>
            </w:r>
          </w:p>
        </w:tc>
        <w:tc>
          <w:tcPr>
            <w:tcW w:w="454" w:type="pct"/>
            <w:tcBorders>
              <w:top w:val="nil"/>
              <w:left w:val="nil"/>
              <w:bottom w:val="single" w:sz="4" w:space="0" w:color="auto"/>
              <w:right w:val="single" w:sz="4" w:space="0" w:color="auto"/>
            </w:tcBorders>
            <w:shd w:val="clear" w:color="auto" w:fill="auto"/>
            <w:vAlign w:val="center"/>
          </w:tcPr>
          <w:p w:rsidR="00B875B0" w:rsidRPr="00B875B0" w:rsidRDefault="00B875B0" w:rsidP="00B875B0">
            <w:pPr>
              <w:jc w:val="center"/>
              <w:rPr>
                <w:sz w:val="20"/>
                <w:szCs w:val="20"/>
              </w:rPr>
            </w:pPr>
            <w:r w:rsidRPr="00B875B0">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B875B0" w:rsidRPr="00B875B0" w:rsidRDefault="00B875B0" w:rsidP="00B875B0">
            <w:pPr>
              <w:jc w:val="center"/>
              <w:rPr>
                <w:sz w:val="20"/>
                <w:szCs w:val="20"/>
              </w:rPr>
            </w:pPr>
            <w:r w:rsidRPr="00B875B0">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B875B0" w:rsidRPr="00B875B0" w:rsidRDefault="00B875B0" w:rsidP="00B875B0">
            <w:pPr>
              <w:kinsoku w:val="0"/>
              <w:overflowPunct w:val="0"/>
              <w:autoSpaceDE w:val="0"/>
              <w:autoSpaceDN w:val="0"/>
              <w:adjustRightInd w:val="0"/>
              <w:snapToGrid w:val="0"/>
              <w:jc w:val="center"/>
              <w:rPr>
                <w:sz w:val="20"/>
                <w:szCs w:val="20"/>
              </w:rPr>
            </w:pPr>
            <w:r w:rsidRPr="00B875B0">
              <w:rPr>
                <w:sz w:val="20"/>
                <w:szCs w:val="20"/>
              </w:rPr>
              <w:t>0,93312</w:t>
            </w:r>
          </w:p>
        </w:tc>
      </w:tr>
      <w:tr w:rsidR="00B875B0"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B875B0" w:rsidRPr="00B875B0" w:rsidRDefault="00B875B0" w:rsidP="00B875B0">
            <w:pPr>
              <w:rPr>
                <w:sz w:val="20"/>
                <w:szCs w:val="20"/>
              </w:rPr>
            </w:pPr>
            <w:r w:rsidRPr="00B875B0">
              <w:rPr>
                <w:sz w:val="20"/>
                <w:szCs w:val="20"/>
                <w:lang w:val="en-US"/>
              </w:rPr>
              <w:t>ST 14</w:t>
            </w:r>
          </w:p>
        </w:tc>
        <w:tc>
          <w:tcPr>
            <w:tcW w:w="347" w:type="pct"/>
            <w:tcBorders>
              <w:top w:val="nil"/>
              <w:left w:val="nil"/>
              <w:bottom w:val="single" w:sz="4" w:space="0" w:color="auto"/>
              <w:right w:val="single" w:sz="4" w:space="0" w:color="auto"/>
            </w:tcBorders>
            <w:shd w:val="clear" w:color="auto" w:fill="auto"/>
          </w:tcPr>
          <w:p w:rsidR="00B875B0" w:rsidRPr="00B875B0" w:rsidRDefault="00B875B0" w:rsidP="00B875B0">
            <w:pPr>
              <w:jc w:val="center"/>
              <w:rPr>
                <w:sz w:val="20"/>
                <w:szCs w:val="20"/>
              </w:rPr>
            </w:pPr>
            <w:r w:rsidRPr="00B875B0">
              <w:rPr>
                <w:sz w:val="20"/>
                <w:szCs w:val="20"/>
              </w:rPr>
              <w:t>2</w:t>
            </w:r>
          </w:p>
        </w:tc>
        <w:tc>
          <w:tcPr>
            <w:tcW w:w="378" w:type="pct"/>
            <w:tcBorders>
              <w:top w:val="nil"/>
              <w:left w:val="nil"/>
              <w:bottom w:val="single" w:sz="4" w:space="0" w:color="auto"/>
              <w:right w:val="single" w:sz="4" w:space="0" w:color="auto"/>
            </w:tcBorders>
            <w:shd w:val="clear" w:color="auto" w:fill="auto"/>
            <w:vAlign w:val="center"/>
          </w:tcPr>
          <w:p w:rsidR="00B875B0" w:rsidRPr="00B875B0" w:rsidRDefault="00B875B0" w:rsidP="00B875B0">
            <w:pPr>
              <w:jc w:val="center"/>
              <w:rPr>
                <w:sz w:val="20"/>
                <w:szCs w:val="20"/>
              </w:rPr>
            </w:pPr>
            <w:r w:rsidRPr="00B875B0">
              <w:rPr>
                <w:sz w:val="20"/>
                <w:szCs w:val="20"/>
              </w:rPr>
              <w:t>4320</w:t>
            </w:r>
          </w:p>
        </w:tc>
        <w:tc>
          <w:tcPr>
            <w:tcW w:w="489" w:type="pct"/>
            <w:tcBorders>
              <w:top w:val="nil"/>
              <w:left w:val="nil"/>
              <w:bottom w:val="single" w:sz="4" w:space="0" w:color="auto"/>
              <w:right w:val="single" w:sz="4" w:space="0" w:color="auto"/>
            </w:tcBorders>
            <w:shd w:val="clear" w:color="auto" w:fill="auto"/>
            <w:vAlign w:val="center"/>
          </w:tcPr>
          <w:p w:rsidR="00B875B0" w:rsidRPr="00B875B0" w:rsidRDefault="00B875B0" w:rsidP="00B875B0">
            <w:pPr>
              <w:jc w:val="center"/>
              <w:rPr>
                <w:sz w:val="20"/>
                <w:szCs w:val="20"/>
              </w:rPr>
            </w:pPr>
            <w:r w:rsidRPr="00B875B0">
              <w:rPr>
                <w:sz w:val="20"/>
                <w:szCs w:val="20"/>
              </w:rPr>
              <w:t>250</w:t>
            </w:r>
          </w:p>
        </w:tc>
        <w:tc>
          <w:tcPr>
            <w:tcW w:w="601" w:type="pct"/>
            <w:tcBorders>
              <w:top w:val="nil"/>
              <w:left w:val="nil"/>
              <w:bottom w:val="single" w:sz="4" w:space="0" w:color="auto"/>
              <w:right w:val="single" w:sz="4" w:space="0" w:color="auto"/>
            </w:tcBorders>
            <w:shd w:val="clear" w:color="auto" w:fill="auto"/>
            <w:vAlign w:val="center"/>
          </w:tcPr>
          <w:p w:rsidR="00B875B0" w:rsidRPr="00B875B0" w:rsidRDefault="00B875B0" w:rsidP="00B875B0">
            <w:pPr>
              <w:jc w:val="center"/>
              <w:rPr>
                <w:sz w:val="20"/>
                <w:szCs w:val="20"/>
              </w:rPr>
            </w:pPr>
            <w:r w:rsidRPr="00B875B0">
              <w:rPr>
                <w:sz w:val="20"/>
                <w:szCs w:val="20"/>
              </w:rPr>
              <w:t>30</w:t>
            </w:r>
          </w:p>
        </w:tc>
        <w:tc>
          <w:tcPr>
            <w:tcW w:w="454" w:type="pct"/>
            <w:tcBorders>
              <w:top w:val="nil"/>
              <w:left w:val="nil"/>
              <w:bottom w:val="single" w:sz="4" w:space="0" w:color="auto"/>
              <w:right w:val="single" w:sz="4" w:space="0" w:color="auto"/>
            </w:tcBorders>
            <w:shd w:val="clear" w:color="auto" w:fill="auto"/>
            <w:vAlign w:val="center"/>
          </w:tcPr>
          <w:p w:rsidR="00B875B0" w:rsidRPr="00B875B0" w:rsidRDefault="00B875B0" w:rsidP="00B875B0">
            <w:pPr>
              <w:jc w:val="center"/>
              <w:rPr>
                <w:sz w:val="20"/>
                <w:szCs w:val="20"/>
              </w:rPr>
            </w:pPr>
            <w:r w:rsidRPr="00B875B0">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B875B0" w:rsidRPr="00B875B0" w:rsidRDefault="00B875B0" w:rsidP="00B875B0">
            <w:pPr>
              <w:jc w:val="center"/>
              <w:rPr>
                <w:sz w:val="20"/>
                <w:szCs w:val="20"/>
              </w:rPr>
            </w:pPr>
            <w:r w:rsidRPr="00B875B0">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B875B0" w:rsidRPr="00B875B0" w:rsidRDefault="00B875B0" w:rsidP="00B875B0">
            <w:pPr>
              <w:kinsoku w:val="0"/>
              <w:overflowPunct w:val="0"/>
              <w:autoSpaceDE w:val="0"/>
              <w:autoSpaceDN w:val="0"/>
              <w:adjustRightInd w:val="0"/>
              <w:snapToGrid w:val="0"/>
              <w:jc w:val="center"/>
              <w:rPr>
                <w:sz w:val="20"/>
                <w:szCs w:val="20"/>
              </w:rPr>
            </w:pPr>
            <w:r w:rsidRPr="00B875B0">
              <w:rPr>
                <w:sz w:val="20"/>
                <w:szCs w:val="20"/>
              </w:rPr>
              <w:t>0,83981</w:t>
            </w:r>
          </w:p>
        </w:tc>
      </w:tr>
      <w:tr w:rsidR="00B875B0"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B875B0" w:rsidRPr="00B875B0" w:rsidRDefault="00B875B0" w:rsidP="00B875B0">
            <w:pPr>
              <w:rPr>
                <w:sz w:val="20"/>
                <w:szCs w:val="20"/>
              </w:rPr>
            </w:pPr>
            <w:r w:rsidRPr="00B875B0">
              <w:rPr>
                <w:sz w:val="20"/>
                <w:szCs w:val="20"/>
              </w:rPr>
              <w:t>CHARMEC LC605 DA</w:t>
            </w:r>
          </w:p>
        </w:tc>
        <w:tc>
          <w:tcPr>
            <w:tcW w:w="347" w:type="pct"/>
            <w:tcBorders>
              <w:top w:val="nil"/>
              <w:left w:val="nil"/>
              <w:bottom w:val="single" w:sz="4" w:space="0" w:color="auto"/>
              <w:right w:val="single" w:sz="4" w:space="0" w:color="auto"/>
            </w:tcBorders>
            <w:shd w:val="clear" w:color="auto" w:fill="auto"/>
          </w:tcPr>
          <w:p w:rsidR="00B875B0" w:rsidRPr="00B875B0" w:rsidRDefault="00B875B0" w:rsidP="00B875B0">
            <w:pPr>
              <w:jc w:val="center"/>
              <w:rPr>
                <w:sz w:val="20"/>
                <w:szCs w:val="20"/>
              </w:rPr>
            </w:pPr>
            <w:r w:rsidRPr="00B875B0">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B875B0" w:rsidRPr="00B875B0" w:rsidRDefault="00B875B0" w:rsidP="00B875B0">
            <w:pPr>
              <w:jc w:val="center"/>
              <w:rPr>
                <w:sz w:val="20"/>
                <w:szCs w:val="20"/>
              </w:rPr>
            </w:pPr>
            <w:r w:rsidRPr="00B875B0">
              <w:rPr>
                <w:sz w:val="20"/>
                <w:szCs w:val="20"/>
              </w:rPr>
              <w:t>2400</w:t>
            </w:r>
          </w:p>
        </w:tc>
        <w:tc>
          <w:tcPr>
            <w:tcW w:w="489" w:type="pct"/>
            <w:tcBorders>
              <w:top w:val="nil"/>
              <w:left w:val="nil"/>
              <w:bottom w:val="single" w:sz="4" w:space="0" w:color="auto"/>
              <w:right w:val="single" w:sz="4" w:space="0" w:color="auto"/>
            </w:tcBorders>
            <w:shd w:val="clear" w:color="auto" w:fill="auto"/>
            <w:vAlign w:val="center"/>
          </w:tcPr>
          <w:p w:rsidR="00B875B0" w:rsidRPr="00B875B0" w:rsidRDefault="00B875B0" w:rsidP="00B875B0">
            <w:pPr>
              <w:jc w:val="center"/>
              <w:rPr>
                <w:sz w:val="20"/>
                <w:szCs w:val="20"/>
              </w:rPr>
            </w:pPr>
            <w:r w:rsidRPr="00B875B0">
              <w:rPr>
                <w:sz w:val="20"/>
                <w:szCs w:val="20"/>
              </w:rPr>
              <w:t>250</w:t>
            </w:r>
          </w:p>
        </w:tc>
        <w:tc>
          <w:tcPr>
            <w:tcW w:w="601" w:type="pct"/>
            <w:tcBorders>
              <w:top w:val="nil"/>
              <w:left w:val="nil"/>
              <w:bottom w:val="single" w:sz="4" w:space="0" w:color="auto"/>
              <w:right w:val="single" w:sz="4" w:space="0" w:color="auto"/>
            </w:tcBorders>
            <w:shd w:val="clear" w:color="auto" w:fill="auto"/>
            <w:vAlign w:val="center"/>
          </w:tcPr>
          <w:p w:rsidR="00B875B0" w:rsidRPr="00B875B0" w:rsidRDefault="00B875B0" w:rsidP="00B875B0">
            <w:pPr>
              <w:jc w:val="center"/>
              <w:rPr>
                <w:sz w:val="20"/>
                <w:szCs w:val="20"/>
              </w:rPr>
            </w:pPr>
            <w:r w:rsidRPr="00B875B0">
              <w:rPr>
                <w:sz w:val="20"/>
                <w:szCs w:val="20"/>
              </w:rPr>
              <w:t>34</w:t>
            </w:r>
          </w:p>
        </w:tc>
        <w:tc>
          <w:tcPr>
            <w:tcW w:w="454" w:type="pct"/>
            <w:tcBorders>
              <w:top w:val="nil"/>
              <w:left w:val="nil"/>
              <w:bottom w:val="single" w:sz="4" w:space="0" w:color="auto"/>
              <w:right w:val="single" w:sz="4" w:space="0" w:color="auto"/>
            </w:tcBorders>
            <w:shd w:val="clear" w:color="auto" w:fill="auto"/>
            <w:vAlign w:val="center"/>
          </w:tcPr>
          <w:p w:rsidR="00B875B0" w:rsidRPr="00B875B0" w:rsidRDefault="00B875B0" w:rsidP="00B875B0">
            <w:pPr>
              <w:jc w:val="center"/>
              <w:rPr>
                <w:sz w:val="20"/>
                <w:szCs w:val="20"/>
              </w:rPr>
            </w:pPr>
            <w:r w:rsidRPr="00B875B0">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B875B0" w:rsidRPr="00B875B0" w:rsidRDefault="00B875B0" w:rsidP="00B875B0">
            <w:pPr>
              <w:jc w:val="center"/>
              <w:rPr>
                <w:sz w:val="20"/>
                <w:szCs w:val="20"/>
              </w:rPr>
            </w:pPr>
            <w:r w:rsidRPr="00B875B0">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B875B0" w:rsidRPr="00B875B0" w:rsidRDefault="00B875B0" w:rsidP="00B875B0">
            <w:pPr>
              <w:kinsoku w:val="0"/>
              <w:overflowPunct w:val="0"/>
              <w:autoSpaceDE w:val="0"/>
              <w:autoSpaceDN w:val="0"/>
              <w:adjustRightInd w:val="0"/>
              <w:snapToGrid w:val="0"/>
              <w:jc w:val="center"/>
              <w:rPr>
                <w:sz w:val="20"/>
                <w:szCs w:val="20"/>
              </w:rPr>
            </w:pPr>
            <w:r w:rsidRPr="00B875B0">
              <w:rPr>
                <w:sz w:val="20"/>
                <w:szCs w:val="20"/>
              </w:rPr>
              <w:t>0,26438</w:t>
            </w:r>
          </w:p>
        </w:tc>
      </w:tr>
      <w:tr w:rsidR="00B875B0"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B875B0" w:rsidRPr="00B875B0" w:rsidRDefault="00B875B0" w:rsidP="00B875B0">
            <w:pPr>
              <w:rPr>
                <w:sz w:val="20"/>
                <w:szCs w:val="20"/>
              </w:rPr>
            </w:pPr>
            <w:r w:rsidRPr="00B875B0">
              <w:rPr>
                <w:sz w:val="20"/>
                <w:szCs w:val="20"/>
              </w:rPr>
              <w:t>АП-30М</w:t>
            </w:r>
          </w:p>
        </w:tc>
        <w:tc>
          <w:tcPr>
            <w:tcW w:w="347" w:type="pct"/>
            <w:tcBorders>
              <w:top w:val="nil"/>
              <w:left w:val="nil"/>
              <w:bottom w:val="single" w:sz="4" w:space="0" w:color="auto"/>
              <w:right w:val="single" w:sz="4" w:space="0" w:color="auto"/>
            </w:tcBorders>
            <w:shd w:val="clear" w:color="auto" w:fill="auto"/>
          </w:tcPr>
          <w:p w:rsidR="00B875B0" w:rsidRPr="00B875B0" w:rsidRDefault="00B875B0" w:rsidP="00B875B0">
            <w:pPr>
              <w:jc w:val="center"/>
              <w:rPr>
                <w:sz w:val="20"/>
                <w:szCs w:val="20"/>
              </w:rPr>
            </w:pPr>
            <w:r w:rsidRPr="00B875B0">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B875B0" w:rsidRPr="00B875B0" w:rsidRDefault="00B875B0" w:rsidP="00B875B0">
            <w:pPr>
              <w:jc w:val="center"/>
              <w:rPr>
                <w:sz w:val="20"/>
                <w:szCs w:val="20"/>
              </w:rPr>
            </w:pPr>
            <w:r w:rsidRPr="00B875B0">
              <w:rPr>
                <w:sz w:val="20"/>
                <w:szCs w:val="20"/>
              </w:rPr>
              <w:t>2750</w:t>
            </w:r>
          </w:p>
        </w:tc>
        <w:tc>
          <w:tcPr>
            <w:tcW w:w="489" w:type="pct"/>
            <w:tcBorders>
              <w:top w:val="nil"/>
              <w:left w:val="nil"/>
              <w:bottom w:val="single" w:sz="4" w:space="0" w:color="auto"/>
              <w:right w:val="single" w:sz="4" w:space="0" w:color="auto"/>
            </w:tcBorders>
            <w:shd w:val="clear" w:color="auto" w:fill="auto"/>
            <w:vAlign w:val="center"/>
          </w:tcPr>
          <w:p w:rsidR="00B875B0" w:rsidRPr="00B875B0" w:rsidRDefault="00B875B0" w:rsidP="00B875B0">
            <w:pPr>
              <w:jc w:val="center"/>
              <w:rPr>
                <w:sz w:val="20"/>
                <w:szCs w:val="20"/>
              </w:rPr>
            </w:pPr>
            <w:r w:rsidRPr="00B875B0">
              <w:rPr>
                <w:sz w:val="20"/>
                <w:szCs w:val="20"/>
              </w:rPr>
              <w:t>250</w:t>
            </w:r>
          </w:p>
        </w:tc>
        <w:tc>
          <w:tcPr>
            <w:tcW w:w="601" w:type="pct"/>
            <w:tcBorders>
              <w:top w:val="nil"/>
              <w:left w:val="nil"/>
              <w:bottom w:val="single" w:sz="4" w:space="0" w:color="auto"/>
              <w:right w:val="single" w:sz="4" w:space="0" w:color="auto"/>
            </w:tcBorders>
            <w:shd w:val="clear" w:color="auto" w:fill="auto"/>
            <w:vAlign w:val="center"/>
          </w:tcPr>
          <w:p w:rsidR="00B875B0" w:rsidRPr="00B875B0" w:rsidRDefault="00B875B0" w:rsidP="00B875B0">
            <w:pPr>
              <w:jc w:val="center"/>
              <w:rPr>
                <w:sz w:val="20"/>
                <w:szCs w:val="20"/>
              </w:rPr>
            </w:pPr>
            <w:r w:rsidRPr="00B875B0">
              <w:rPr>
                <w:sz w:val="20"/>
                <w:szCs w:val="20"/>
              </w:rPr>
              <w:t>36</w:t>
            </w:r>
          </w:p>
        </w:tc>
        <w:tc>
          <w:tcPr>
            <w:tcW w:w="454" w:type="pct"/>
            <w:tcBorders>
              <w:top w:val="nil"/>
              <w:left w:val="nil"/>
              <w:bottom w:val="single" w:sz="4" w:space="0" w:color="auto"/>
              <w:right w:val="single" w:sz="4" w:space="0" w:color="auto"/>
            </w:tcBorders>
            <w:shd w:val="clear" w:color="auto" w:fill="auto"/>
            <w:vAlign w:val="center"/>
          </w:tcPr>
          <w:p w:rsidR="00B875B0" w:rsidRPr="00B875B0" w:rsidRDefault="00B875B0" w:rsidP="00B875B0">
            <w:pPr>
              <w:jc w:val="center"/>
              <w:rPr>
                <w:sz w:val="20"/>
                <w:szCs w:val="20"/>
              </w:rPr>
            </w:pPr>
            <w:r w:rsidRPr="00B875B0">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B875B0" w:rsidRPr="00B875B0" w:rsidRDefault="00B875B0" w:rsidP="00B875B0">
            <w:pPr>
              <w:jc w:val="center"/>
              <w:rPr>
                <w:sz w:val="20"/>
                <w:szCs w:val="20"/>
              </w:rPr>
            </w:pPr>
            <w:r w:rsidRPr="00B875B0">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B875B0" w:rsidRPr="00B875B0" w:rsidRDefault="00B875B0" w:rsidP="00B875B0">
            <w:pPr>
              <w:kinsoku w:val="0"/>
              <w:overflowPunct w:val="0"/>
              <w:autoSpaceDE w:val="0"/>
              <w:autoSpaceDN w:val="0"/>
              <w:adjustRightInd w:val="0"/>
              <w:snapToGrid w:val="0"/>
              <w:jc w:val="center"/>
              <w:rPr>
                <w:sz w:val="20"/>
                <w:szCs w:val="20"/>
              </w:rPr>
            </w:pPr>
            <w:r w:rsidRPr="00B875B0">
              <w:rPr>
                <w:sz w:val="20"/>
                <w:szCs w:val="20"/>
              </w:rPr>
              <w:t>0,32076</w:t>
            </w:r>
          </w:p>
        </w:tc>
      </w:tr>
      <w:tr w:rsidR="00B875B0"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B875B0" w:rsidRPr="00B875B0" w:rsidRDefault="00B875B0" w:rsidP="00B875B0">
            <w:pPr>
              <w:rPr>
                <w:sz w:val="20"/>
                <w:szCs w:val="20"/>
              </w:rPr>
            </w:pPr>
            <w:r w:rsidRPr="00B875B0">
              <w:rPr>
                <w:sz w:val="20"/>
                <w:szCs w:val="20"/>
              </w:rPr>
              <w:lastRenderedPageBreak/>
              <w:t xml:space="preserve">Автоцистерна АЦ-5,0- </w:t>
            </w:r>
          </w:p>
        </w:tc>
        <w:tc>
          <w:tcPr>
            <w:tcW w:w="347" w:type="pct"/>
            <w:tcBorders>
              <w:top w:val="nil"/>
              <w:left w:val="nil"/>
              <w:bottom w:val="single" w:sz="4" w:space="0" w:color="auto"/>
              <w:right w:val="single" w:sz="4" w:space="0" w:color="auto"/>
            </w:tcBorders>
            <w:shd w:val="clear" w:color="auto" w:fill="auto"/>
          </w:tcPr>
          <w:p w:rsidR="00B875B0" w:rsidRPr="00B875B0" w:rsidRDefault="00B875B0" w:rsidP="00B875B0">
            <w:pPr>
              <w:jc w:val="center"/>
              <w:rPr>
                <w:sz w:val="20"/>
                <w:szCs w:val="20"/>
              </w:rPr>
            </w:pPr>
            <w:r w:rsidRPr="00B875B0">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B875B0" w:rsidRPr="00B875B0" w:rsidRDefault="00B875B0" w:rsidP="00B875B0">
            <w:pPr>
              <w:jc w:val="center"/>
              <w:rPr>
                <w:sz w:val="20"/>
                <w:szCs w:val="20"/>
              </w:rPr>
            </w:pPr>
            <w:r w:rsidRPr="00B875B0">
              <w:rPr>
                <w:sz w:val="20"/>
                <w:szCs w:val="20"/>
              </w:rPr>
              <w:t>1440</w:t>
            </w:r>
          </w:p>
        </w:tc>
        <w:tc>
          <w:tcPr>
            <w:tcW w:w="489" w:type="pct"/>
            <w:tcBorders>
              <w:top w:val="nil"/>
              <w:left w:val="nil"/>
              <w:bottom w:val="single" w:sz="4" w:space="0" w:color="auto"/>
              <w:right w:val="single" w:sz="4" w:space="0" w:color="auto"/>
            </w:tcBorders>
            <w:shd w:val="clear" w:color="auto" w:fill="auto"/>
            <w:vAlign w:val="center"/>
          </w:tcPr>
          <w:p w:rsidR="00B875B0" w:rsidRPr="00B875B0" w:rsidRDefault="00B875B0" w:rsidP="00B875B0">
            <w:pPr>
              <w:jc w:val="center"/>
              <w:rPr>
                <w:sz w:val="20"/>
                <w:szCs w:val="20"/>
              </w:rPr>
            </w:pPr>
            <w:r w:rsidRPr="00B875B0">
              <w:rPr>
                <w:sz w:val="20"/>
                <w:szCs w:val="20"/>
              </w:rPr>
              <w:t>250</w:t>
            </w:r>
          </w:p>
        </w:tc>
        <w:tc>
          <w:tcPr>
            <w:tcW w:w="601" w:type="pct"/>
            <w:tcBorders>
              <w:top w:val="nil"/>
              <w:left w:val="nil"/>
              <w:bottom w:val="single" w:sz="4" w:space="0" w:color="auto"/>
              <w:right w:val="single" w:sz="4" w:space="0" w:color="auto"/>
            </w:tcBorders>
            <w:shd w:val="clear" w:color="auto" w:fill="auto"/>
            <w:vAlign w:val="center"/>
          </w:tcPr>
          <w:p w:rsidR="00B875B0" w:rsidRPr="00B875B0" w:rsidRDefault="00B875B0" w:rsidP="00B875B0">
            <w:pPr>
              <w:jc w:val="center"/>
              <w:rPr>
                <w:sz w:val="20"/>
                <w:szCs w:val="20"/>
              </w:rPr>
            </w:pPr>
            <w:r w:rsidRPr="00B875B0">
              <w:rPr>
                <w:sz w:val="20"/>
                <w:szCs w:val="20"/>
              </w:rPr>
              <w:t>25</w:t>
            </w:r>
          </w:p>
        </w:tc>
        <w:tc>
          <w:tcPr>
            <w:tcW w:w="454" w:type="pct"/>
            <w:tcBorders>
              <w:top w:val="nil"/>
              <w:left w:val="nil"/>
              <w:bottom w:val="single" w:sz="4" w:space="0" w:color="auto"/>
              <w:right w:val="single" w:sz="4" w:space="0" w:color="auto"/>
            </w:tcBorders>
            <w:shd w:val="clear" w:color="auto" w:fill="auto"/>
            <w:vAlign w:val="center"/>
          </w:tcPr>
          <w:p w:rsidR="00B875B0" w:rsidRPr="00B875B0" w:rsidRDefault="00B875B0" w:rsidP="00B875B0">
            <w:pPr>
              <w:jc w:val="center"/>
              <w:rPr>
                <w:sz w:val="20"/>
                <w:szCs w:val="20"/>
              </w:rPr>
            </w:pPr>
            <w:r w:rsidRPr="00B875B0">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B875B0" w:rsidRPr="00B875B0" w:rsidRDefault="00B875B0" w:rsidP="00B875B0">
            <w:pPr>
              <w:jc w:val="center"/>
              <w:rPr>
                <w:sz w:val="20"/>
                <w:szCs w:val="20"/>
              </w:rPr>
            </w:pPr>
            <w:r w:rsidRPr="00B875B0">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B875B0" w:rsidRPr="00B875B0" w:rsidRDefault="00B875B0" w:rsidP="00B875B0">
            <w:pPr>
              <w:kinsoku w:val="0"/>
              <w:overflowPunct w:val="0"/>
              <w:autoSpaceDE w:val="0"/>
              <w:autoSpaceDN w:val="0"/>
              <w:adjustRightInd w:val="0"/>
              <w:snapToGrid w:val="0"/>
              <w:jc w:val="center"/>
              <w:rPr>
                <w:sz w:val="20"/>
                <w:szCs w:val="20"/>
              </w:rPr>
            </w:pPr>
            <w:r w:rsidRPr="00B875B0">
              <w:rPr>
                <w:sz w:val="20"/>
                <w:szCs w:val="20"/>
              </w:rPr>
              <w:t>0,11664</w:t>
            </w:r>
          </w:p>
        </w:tc>
      </w:tr>
      <w:tr w:rsidR="00B875B0"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B875B0" w:rsidRPr="00B875B0" w:rsidRDefault="00B875B0" w:rsidP="00B875B0">
            <w:pPr>
              <w:rPr>
                <w:sz w:val="20"/>
                <w:szCs w:val="20"/>
              </w:rPr>
            </w:pPr>
            <w:r w:rsidRPr="00B875B0">
              <w:rPr>
                <w:sz w:val="20"/>
                <w:szCs w:val="20"/>
              </w:rPr>
              <w:t>Экскаватор WB93R</w:t>
            </w:r>
          </w:p>
        </w:tc>
        <w:tc>
          <w:tcPr>
            <w:tcW w:w="347" w:type="pct"/>
            <w:tcBorders>
              <w:top w:val="nil"/>
              <w:left w:val="nil"/>
              <w:bottom w:val="single" w:sz="4" w:space="0" w:color="auto"/>
              <w:right w:val="single" w:sz="4" w:space="0" w:color="auto"/>
            </w:tcBorders>
            <w:shd w:val="clear" w:color="auto" w:fill="auto"/>
          </w:tcPr>
          <w:p w:rsidR="00B875B0" w:rsidRPr="00B875B0" w:rsidRDefault="00B875B0" w:rsidP="00B875B0">
            <w:pPr>
              <w:jc w:val="center"/>
              <w:rPr>
                <w:sz w:val="20"/>
                <w:szCs w:val="20"/>
              </w:rPr>
            </w:pPr>
            <w:r w:rsidRPr="00B875B0">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B875B0" w:rsidRPr="00B875B0" w:rsidRDefault="00B875B0" w:rsidP="00B875B0">
            <w:pPr>
              <w:jc w:val="center"/>
              <w:rPr>
                <w:sz w:val="20"/>
                <w:szCs w:val="20"/>
              </w:rPr>
            </w:pPr>
            <w:r w:rsidRPr="00B875B0">
              <w:rPr>
                <w:sz w:val="20"/>
                <w:szCs w:val="20"/>
              </w:rPr>
              <w:t>1440</w:t>
            </w:r>
          </w:p>
        </w:tc>
        <w:tc>
          <w:tcPr>
            <w:tcW w:w="489" w:type="pct"/>
            <w:tcBorders>
              <w:top w:val="nil"/>
              <w:left w:val="nil"/>
              <w:bottom w:val="single" w:sz="4" w:space="0" w:color="auto"/>
              <w:right w:val="single" w:sz="4" w:space="0" w:color="auto"/>
            </w:tcBorders>
            <w:shd w:val="clear" w:color="auto" w:fill="auto"/>
            <w:vAlign w:val="center"/>
          </w:tcPr>
          <w:p w:rsidR="00B875B0" w:rsidRPr="00B875B0" w:rsidRDefault="00B875B0" w:rsidP="00B875B0">
            <w:pPr>
              <w:jc w:val="center"/>
              <w:rPr>
                <w:sz w:val="20"/>
                <w:szCs w:val="20"/>
              </w:rPr>
            </w:pPr>
            <w:r w:rsidRPr="00B875B0">
              <w:rPr>
                <w:sz w:val="20"/>
                <w:szCs w:val="20"/>
              </w:rPr>
              <w:t>250</w:t>
            </w:r>
          </w:p>
        </w:tc>
        <w:tc>
          <w:tcPr>
            <w:tcW w:w="601" w:type="pct"/>
            <w:tcBorders>
              <w:top w:val="nil"/>
              <w:left w:val="nil"/>
              <w:bottom w:val="single" w:sz="4" w:space="0" w:color="auto"/>
              <w:right w:val="single" w:sz="4" w:space="0" w:color="auto"/>
            </w:tcBorders>
            <w:shd w:val="clear" w:color="auto" w:fill="auto"/>
            <w:vAlign w:val="center"/>
          </w:tcPr>
          <w:p w:rsidR="00B875B0" w:rsidRPr="00B875B0" w:rsidRDefault="00B875B0" w:rsidP="00B875B0">
            <w:pPr>
              <w:jc w:val="center"/>
              <w:rPr>
                <w:sz w:val="20"/>
                <w:szCs w:val="20"/>
              </w:rPr>
            </w:pPr>
            <w:r w:rsidRPr="00B875B0">
              <w:rPr>
                <w:sz w:val="20"/>
                <w:szCs w:val="20"/>
              </w:rPr>
              <w:t>12,8</w:t>
            </w:r>
          </w:p>
        </w:tc>
        <w:tc>
          <w:tcPr>
            <w:tcW w:w="454" w:type="pct"/>
            <w:tcBorders>
              <w:top w:val="nil"/>
              <w:left w:val="nil"/>
              <w:bottom w:val="single" w:sz="4" w:space="0" w:color="auto"/>
              <w:right w:val="single" w:sz="4" w:space="0" w:color="auto"/>
            </w:tcBorders>
            <w:shd w:val="clear" w:color="auto" w:fill="auto"/>
            <w:vAlign w:val="center"/>
          </w:tcPr>
          <w:p w:rsidR="00B875B0" w:rsidRPr="00B875B0" w:rsidRDefault="00B875B0" w:rsidP="00B875B0">
            <w:pPr>
              <w:jc w:val="center"/>
              <w:rPr>
                <w:sz w:val="20"/>
                <w:szCs w:val="20"/>
              </w:rPr>
            </w:pPr>
            <w:r w:rsidRPr="00B875B0">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B875B0" w:rsidRPr="00B875B0" w:rsidRDefault="00B875B0" w:rsidP="00B875B0">
            <w:pPr>
              <w:jc w:val="center"/>
              <w:rPr>
                <w:sz w:val="20"/>
                <w:szCs w:val="20"/>
              </w:rPr>
            </w:pPr>
            <w:r w:rsidRPr="00B875B0">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B875B0" w:rsidRPr="00B875B0" w:rsidRDefault="00B875B0" w:rsidP="00B875B0">
            <w:pPr>
              <w:kinsoku w:val="0"/>
              <w:overflowPunct w:val="0"/>
              <w:autoSpaceDE w:val="0"/>
              <w:autoSpaceDN w:val="0"/>
              <w:adjustRightInd w:val="0"/>
              <w:snapToGrid w:val="0"/>
              <w:jc w:val="center"/>
              <w:rPr>
                <w:sz w:val="20"/>
                <w:szCs w:val="20"/>
              </w:rPr>
            </w:pPr>
            <w:r w:rsidRPr="00B875B0">
              <w:rPr>
                <w:sz w:val="20"/>
                <w:szCs w:val="20"/>
              </w:rPr>
              <w:t>0,05972</w:t>
            </w:r>
          </w:p>
        </w:tc>
      </w:tr>
      <w:tr w:rsidR="00B875B0" w:rsidRPr="008F66EF" w:rsidTr="00C2090E">
        <w:trPr>
          <w:trHeight w:val="77"/>
        </w:trPr>
        <w:tc>
          <w:tcPr>
            <w:tcW w:w="1567" w:type="pct"/>
            <w:tcBorders>
              <w:top w:val="nil"/>
              <w:left w:val="single" w:sz="4" w:space="0" w:color="auto"/>
              <w:bottom w:val="single" w:sz="4" w:space="0" w:color="auto"/>
              <w:right w:val="single" w:sz="4" w:space="0" w:color="auto"/>
            </w:tcBorders>
            <w:shd w:val="clear" w:color="auto" w:fill="auto"/>
            <w:vAlign w:val="center"/>
            <w:hideMark/>
          </w:tcPr>
          <w:p w:rsidR="00B875B0" w:rsidRPr="00B875B0" w:rsidRDefault="00B875B0" w:rsidP="00B875B0">
            <w:pPr>
              <w:rPr>
                <w:b/>
                <w:bCs/>
                <w:sz w:val="20"/>
                <w:szCs w:val="20"/>
              </w:rPr>
            </w:pPr>
            <w:r w:rsidRPr="00B875B0">
              <w:rPr>
                <w:b/>
                <w:bCs/>
                <w:sz w:val="20"/>
                <w:szCs w:val="20"/>
              </w:rPr>
              <w:t>Итого:</w:t>
            </w:r>
          </w:p>
        </w:tc>
        <w:tc>
          <w:tcPr>
            <w:tcW w:w="347" w:type="pct"/>
            <w:tcBorders>
              <w:top w:val="nil"/>
              <w:left w:val="nil"/>
              <w:bottom w:val="single" w:sz="4" w:space="0" w:color="auto"/>
              <w:right w:val="single" w:sz="4" w:space="0" w:color="auto"/>
            </w:tcBorders>
            <w:shd w:val="clear" w:color="auto" w:fill="auto"/>
            <w:vAlign w:val="center"/>
            <w:hideMark/>
          </w:tcPr>
          <w:p w:rsidR="00B875B0" w:rsidRPr="00B875B0" w:rsidRDefault="00B875B0" w:rsidP="00B875B0">
            <w:pPr>
              <w:jc w:val="center"/>
              <w:rPr>
                <w:b/>
                <w:bCs/>
                <w:sz w:val="20"/>
                <w:szCs w:val="20"/>
              </w:rPr>
            </w:pPr>
            <w:r w:rsidRPr="00B875B0">
              <w:rPr>
                <w:b/>
                <w:bCs/>
                <w:sz w:val="20"/>
                <w:szCs w:val="20"/>
              </w:rPr>
              <w:t>36</w:t>
            </w:r>
          </w:p>
        </w:tc>
        <w:tc>
          <w:tcPr>
            <w:tcW w:w="2455" w:type="pct"/>
            <w:gridSpan w:val="5"/>
            <w:tcBorders>
              <w:top w:val="nil"/>
              <w:left w:val="nil"/>
              <w:bottom w:val="single" w:sz="4" w:space="0" w:color="auto"/>
              <w:right w:val="single" w:sz="4" w:space="0" w:color="auto"/>
            </w:tcBorders>
            <w:shd w:val="clear" w:color="auto" w:fill="auto"/>
            <w:vAlign w:val="center"/>
          </w:tcPr>
          <w:p w:rsidR="00B875B0" w:rsidRPr="00B875B0" w:rsidRDefault="00B875B0" w:rsidP="00B875B0">
            <w:pPr>
              <w:jc w:val="center"/>
              <w:rPr>
                <w:b/>
                <w:bCs/>
                <w:sz w:val="20"/>
                <w:szCs w:val="20"/>
              </w:rPr>
            </w:pPr>
          </w:p>
        </w:tc>
        <w:tc>
          <w:tcPr>
            <w:tcW w:w="631" w:type="pct"/>
            <w:tcBorders>
              <w:top w:val="single" w:sz="4" w:space="0" w:color="auto"/>
              <w:left w:val="nil"/>
              <w:bottom w:val="single" w:sz="4" w:space="0" w:color="auto"/>
              <w:right w:val="single" w:sz="4" w:space="0" w:color="auto"/>
            </w:tcBorders>
            <w:shd w:val="clear" w:color="auto" w:fill="auto"/>
            <w:vAlign w:val="center"/>
          </w:tcPr>
          <w:p w:rsidR="00B875B0" w:rsidRPr="00B875B0" w:rsidRDefault="00B875B0" w:rsidP="00B875B0">
            <w:pPr>
              <w:jc w:val="center"/>
              <w:rPr>
                <w:b/>
                <w:bCs/>
                <w:sz w:val="20"/>
                <w:szCs w:val="20"/>
              </w:rPr>
            </w:pPr>
            <w:r w:rsidRPr="00B875B0">
              <w:rPr>
                <w:b/>
                <w:bCs/>
                <w:sz w:val="20"/>
                <w:szCs w:val="20"/>
              </w:rPr>
              <w:t>10,70537</w:t>
            </w:r>
          </w:p>
        </w:tc>
      </w:tr>
      <w:tr w:rsidR="00B875B0" w:rsidRPr="008F66EF" w:rsidTr="00C2090E">
        <w:trPr>
          <w:trHeight w:val="77"/>
        </w:trPr>
        <w:tc>
          <w:tcPr>
            <w:tcW w:w="1567" w:type="pct"/>
            <w:tcBorders>
              <w:top w:val="single" w:sz="4" w:space="0" w:color="auto"/>
              <w:left w:val="single" w:sz="4" w:space="0" w:color="auto"/>
              <w:bottom w:val="single" w:sz="4" w:space="0" w:color="auto"/>
              <w:right w:val="single" w:sz="4" w:space="0" w:color="auto"/>
            </w:tcBorders>
            <w:shd w:val="clear" w:color="auto" w:fill="auto"/>
            <w:vAlign w:val="center"/>
          </w:tcPr>
          <w:p w:rsidR="00B875B0" w:rsidRPr="00B875B0" w:rsidRDefault="00B875B0" w:rsidP="00B875B0">
            <w:pPr>
              <w:rPr>
                <w:b/>
                <w:bCs/>
                <w:sz w:val="20"/>
                <w:szCs w:val="20"/>
              </w:rPr>
            </w:pPr>
            <w:r w:rsidRPr="00B875B0">
              <w:rPr>
                <w:b/>
                <w:bCs/>
                <w:sz w:val="20"/>
                <w:szCs w:val="20"/>
              </w:rPr>
              <w:t>Всего по ВЖР:</w:t>
            </w:r>
          </w:p>
        </w:tc>
        <w:tc>
          <w:tcPr>
            <w:tcW w:w="347" w:type="pct"/>
            <w:tcBorders>
              <w:top w:val="single" w:sz="4" w:space="0" w:color="auto"/>
              <w:left w:val="nil"/>
              <w:bottom w:val="single" w:sz="4" w:space="0" w:color="auto"/>
              <w:right w:val="single" w:sz="4" w:space="0" w:color="auto"/>
            </w:tcBorders>
            <w:shd w:val="clear" w:color="auto" w:fill="auto"/>
            <w:vAlign w:val="center"/>
          </w:tcPr>
          <w:p w:rsidR="00B875B0" w:rsidRPr="00B875B0" w:rsidRDefault="00B875B0" w:rsidP="00B875B0">
            <w:pPr>
              <w:jc w:val="center"/>
              <w:rPr>
                <w:b/>
                <w:bCs/>
                <w:sz w:val="20"/>
                <w:szCs w:val="20"/>
              </w:rPr>
            </w:pPr>
            <w:r w:rsidRPr="00B875B0">
              <w:rPr>
                <w:b/>
                <w:bCs/>
                <w:sz w:val="20"/>
                <w:szCs w:val="20"/>
              </w:rPr>
              <w:t>134</w:t>
            </w:r>
          </w:p>
        </w:tc>
        <w:tc>
          <w:tcPr>
            <w:tcW w:w="2455" w:type="pct"/>
            <w:gridSpan w:val="5"/>
            <w:tcBorders>
              <w:top w:val="single" w:sz="4" w:space="0" w:color="auto"/>
              <w:left w:val="nil"/>
              <w:bottom w:val="single" w:sz="4" w:space="0" w:color="auto"/>
              <w:right w:val="single" w:sz="4" w:space="0" w:color="auto"/>
            </w:tcBorders>
            <w:shd w:val="clear" w:color="auto" w:fill="auto"/>
            <w:vAlign w:val="center"/>
          </w:tcPr>
          <w:p w:rsidR="00B875B0" w:rsidRPr="00B875B0" w:rsidRDefault="00B875B0" w:rsidP="00B875B0">
            <w:pPr>
              <w:jc w:val="center"/>
              <w:rPr>
                <w:b/>
                <w:bCs/>
                <w:sz w:val="20"/>
                <w:szCs w:val="20"/>
              </w:rPr>
            </w:pPr>
          </w:p>
        </w:tc>
        <w:tc>
          <w:tcPr>
            <w:tcW w:w="631" w:type="pct"/>
            <w:tcBorders>
              <w:top w:val="single" w:sz="4" w:space="0" w:color="auto"/>
              <w:left w:val="nil"/>
              <w:bottom w:val="single" w:sz="4" w:space="0" w:color="auto"/>
              <w:right w:val="single" w:sz="4" w:space="0" w:color="auto"/>
            </w:tcBorders>
            <w:shd w:val="clear" w:color="auto" w:fill="auto"/>
            <w:vAlign w:val="center"/>
          </w:tcPr>
          <w:p w:rsidR="00B875B0" w:rsidRPr="00B875B0" w:rsidRDefault="00B875B0" w:rsidP="00B875B0">
            <w:pPr>
              <w:jc w:val="center"/>
              <w:rPr>
                <w:b/>
                <w:bCs/>
                <w:sz w:val="20"/>
                <w:szCs w:val="20"/>
              </w:rPr>
            </w:pPr>
            <w:r w:rsidRPr="00B875B0">
              <w:rPr>
                <w:b/>
                <w:bCs/>
                <w:sz w:val="20"/>
                <w:szCs w:val="20"/>
              </w:rPr>
              <w:t>39,20926</w:t>
            </w:r>
          </w:p>
        </w:tc>
      </w:tr>
    </w:tbl>
    <w:p w:rsidR="00C2090E" w:rsidRPr="008F66EF" w:rsidRDefault="00C2090E" w:rsidP="00CC4591">
      <w:pPr>
        <w:shd w:val="clear" w:color="auto" w:fill="FFFFFF"/>
        <w:kinsoku w:val="0"/>
        <w:overflowPunct w:val="0"/>
        <w:autoSpaceDE w:val="0"/>
        <w:autoSpaceDN w:val="0"/>
        <w:adjustRightInd w:val="0"/>
        <w:snapToGrid w:val="0"/>
        <w:jc w:val="both"/>
        <w:rPr>
          <w:rFonts w:eastAsia="Calibri"/>
          <w:bCs/>
          <w:color w:val="FF0000"/>
          <w:sz w:val="28"/>
          <w:szCs w:val="28"/>
        </w:rPr>
      </w:pPr>
    </w:p>
    <w:p w:rsidR="00C2090E" w:rsidRPr="00B875B0" w:rsidRDefault="00C2090E" w:rsidP="00C2090E">
      <w:pPr>
        <w:widowControl w:val="0"/>
        <w:kinsoku w:val="0"/>
        <w:overflowPunct w:val="0"/>
        <w:autoSpaceDE w:val="0"/>
        <w:autoSpaceDN w:val="0"/>
        <w:adjustRightInd w:val="0"/>
        <w:snapToGrid w:val="0"/>
        <w:ind w:firstLine="708"/>
        <w:jc w:val="both"/>
        <w:rPr>
          <w:b/>
          <w:sz w:val="28"/>
          <w:szCs w:val="28"/>
        </w:rPr>
      </w:pPr>
      <w:r w:rsidRPr="00B875B0">
        <w:rPr>
          <w:b/>
          <w:sz w:val="28"/>
          <w:szCs w:val="28"/>
        </w:rPr>
        <w:t>Отработанное трансмиссионное масло</w:t>
      </w:r>
    </w:p>
    <w:p w:rsidR="00C2090E" w:rsidRPr="00B875B0" w:rsidRDefault="00C2090E" w:rsidP="00C2090E">
      <w:pPr>
        <w:kinsoku w:val="0"/>
        <w:overflowPunct w:val="0"/>
        <w:autoSpaceDE w:val="0"/>
        <w:autoSpaceDN w:val="0"/>
        <w:adjustRightInd w:val="0"/>
        <w:snapToGrid w:val="0"/>
        <w:ind w:firstLine="709"/>
        <w:jc w:val="both"/>
        <w:rPr>
          <w:bCs/>
          <w:sz w:val="28"/>
          <w:szCs w:val="28"/>
        </w:rPr>
      </w:pPr>
      <w:r w:rsidRPr="00B875B0">
        <w:rPr>
          <w:bCs/>
          <w:sz w:val="28"/>
          <w:szCs w:val="28"/>
        </w:rPr>
        <w:t xml:space="preserve">Расчет отработанного трансмиссионного масла проводился согласно п/п 2.5, п.2 </w:t>
      </w:r>
      <w:r w:rsidRPr="00B875B0">
        <w:rPr>
          <w:sz w:val="28"/>
          <w:szCs w:val="28"/>
        </w:rPr>
        <w:t>«Расчета рекомендованных нормативов образования отходов»,</w:t>
      </w:r>
      <w:r w:rsidRPr="00B875B0">
        <w:rPr>
          <w:bCs/>
          <w:sz w:val="28"/>
          <w:szCs w:val="28"/>
        </w:rPr>
        <w:t xml:space="preserve"> «Методики разработки проектов нормативов предельного размещения отходов производства и потребления», Приложение №16 к приказу Министра охраны окружающей среды РК от 18.04.2008 г. № 100-п.</w:t>
      </w:r>
    </w:p>
    <w:p w:rsidR="00C2090E" w:rsidRPr="00B875B0" w:rsidRDefault="00C2090E" w:rsidP="00C2090E">
      <w:pPr>
        <w:kinsoku w:val="0"/>
        <w:overflowPunct w:val="0"/>
        <w:autoSpaceDE w:val="0"/>
        <w:autoSpaceDN w:val="0"/>
        <w:adjustRightInd w:val="0"/>
        <w:snapToGrid w:val="0"/>
        <w:ind w:firstLine="709"/>
        <w:jc w:val="both"/>
        <w:rPr>
          <w:sz w:val="28"/>
          <w:szCs w:val="28"/>
        </w:rPr>
      </w:pPr>
      <w:r w:rsidRPr="00B875B0">
        <w:rPr>
          <w:sz w:val="28"/>
          <w:szCs w:val="28"/>
        </w:rPr>
        <w:t>Расчет количества отработанного трансмиссионного масла (М</w:t>
      </w:r>
      <w:r w:rsidRPr="00B875B0">
        <w:rPr>
          <w:sz w:val="28"/>
          <w:szCs w:val="28"/>
          <w:vertAlign w:val="subscript"/>
        </w:rPr>
        <w:t>отх</w:t>
      </w:r>
      <w:r w:rsidRPr="00B875B0">
        <w:rPr>
          <w:sz w:val="28"/>
          <w:szCs w:val="28"/>
        </w:rPr>
        <w:t xml:space="preserve">) выполнен с использованием формулы: </w:t>
      </w:r>
    </w:p>
    <w:p w:rsidR="00C2090E" w:rsidRPr="00B875B0" w:rsidRDefault="00C2090E" w:rsidP="00C2090E">
      <w:pPr>
        <w:kinsoku w:val="0"/>
        <w:overflowPunct w:val="0"/>
        <w:autoSpaceDE w:val="0"/>
        <w:autoSpaceDN w:val="0"/>
        <w:adjustRightInd w:val="0"/>
        <w:snapToGrid w:val="0"/>
        <w:ind w:firstLine="709"/>
        <w:jc w:val="both"/>
        <w:rPr>
          <w:sz w:val="28"/>
          <w:szCs w:val="28"/>
        </w:rPr>
      </w:pPr>
    </w:p>
    <w:p w:rsidR="00C2090E" w:rsidRPr="00B875B0" w:rsidRDefault="00C2090E" w:rsidP="00C2090E">
      <w:pPr>
        <w:kinsoku w:val="0"/>
        <w:overflowPunct w:val="0"/>
        <w:autoSpaceDE w:val="0"/>
        <w:autoSpaceDN w:val="0"/>
        <w:adjustRightInd w:val="0"/>
        <w:snapToGrid w:val="0"/>
        <w:ind w:firstLine="709"/>
        <w:jc w:val="center"/>
        <w:rPr>
          <w:sz w:val="28"/>
          <w:szCs w:val="28"/>
        </w:rPr>
      </w:pPr>
      <w:r w:rsidRPr="00B875B0">
        <w:rPr>
          <w:sz w:val="28"/>
          <w:szCs w:val="28"/>
        </w:rPr>
        <w:t>М</w:t>
      </w:r>
      <w:r w:rsidRPr="00B875B0">
        <w:rPr>
          <w:sz w:val="28"/>
          <w:szCs w:val="28"/>
          <w:vertAlign w:val="subscript"/>
        </w:rPr>
        <w:t>отх</w:t>
      </w:r>
      <w:r w:rsidRPr="00B875B0">
        <w:rPr>
          <w:sz w:val="28"/>
          <w:szCs w:val="28"/>
        </w:rPr>
        <w:t xml:space="preserve"> = Σ</w:t>
      </w:r>
      <w:r w:rsidRPr="00B875B0">
        <w:rPr>
          <w:sz w:val="28"/>
          <w:szCs w:val="28"/>
          <w:lang w:val="en-US"/>
        </w:rPr>
        <w:t>N</w:t>
      </w:r>
      <w:r w:rsidRPr="00B875B0">
        <w:rPr>
          <w:sz w:val="28"/>
          <w:szCs w:val="28"/>
          <w:vertAlign w:val="subscript"/>
          <w:lang w:val="en-US"/>
        </w:rPr>
        <w:t>i</w:t>
      </w:r>
      <w:r w:rsidRPr="00B875B0">
        <w:rPr>
          <w:sz w:val="28"/>
          <w:szCs w:val="28"/>
        </w:rPr>
        <w:t>×</w:t>
      </w:r>
      <w:r w:rsidRPr="00B875B0">
        <w:rPr>
          <w:sz w:val="28"/>
          <w:szCs w:val="28"/>
          <w:lang w:val="en-US"/>
        </w:rPr>
        <w:t>V</w:t>
      </w:r>
      <w:r w:rsidRPr="00B875B0">
        <w:rPr>
          <w:sz w:val="28"/>
          <w:szCs w:val="28"/>
          <w:vertAlign w:val="subscript"/>
          <w:lang w:val="en-US"/>
        </w:rPr>
        <w:t>i</w:t>
      </w:r>
      <w:r w:rsidRPr="00B875B0">
        <w:rPr>
          <w:sz w:val="28"/>
          <w:szCs w:val="28"/>
        </w:rPr>
        <w:t>×</w:t>
      </w:r>
      <w:r w:rsidRPr="00B875B0">
        <w:rPr>
          <w:sz w:val="28"/>
          <w:szCs w:val="28"/>
          <w:lang w:val="en-US"/>
        </w:rPr>
        <w:t>k</w:t>
      </w:r>
      <w:r w:rsidRPr="00B875B0">
        <w:rPr>
          <w:sz w:val="28"/>
          <w:szCs w:val="28"/>
        </w:rPr>
        <w:t>×</w:t>
      </w:r>
      <w:r w:rsidRPr="00B875B0">
        <w:rPr>
          <w:sz w:val="28"/>
          <w:szCs w:val="28"/>
          <w:lang w:val="en-US"/>
        </w:rPr>
        <w:t>ρ</w:t>
      </w:r>
      <w:r w:rsidRPr="00B875B0">
        <w:rPr>
          <w:sz w:val="28"/>
          <w:szCs w:val="28"/>
        </w:rPr>
        <w:t>×</w:t>
      </w:r>
      <w:r w:rsidRPr="00B875B0">
        <w:rPr>
          <w:sz w:val="28"/>
          <w:szCs w:val="28"/>
          <w:lang w:val="en-US"/>
        </w:rPr>
        <w:t>L</w:t>
      </w:r>
      <w:r w:rsidRPr="00B875B0">
        <w:rPr>
          <w:sz w:val="28"/>
          <w:szCs w:val="28"/>
        </w:rPr>
        <w:t>/</w:t>
      </w:r>
      <w:r w:rsidRPr="00B875B0">
        <w:rPr>
          <w:sz w:val="28"/>
          <w:szCs w:val="28"/>
          <w:lang w:val="en-US"/>
        </w:rPr>
        <w:t>L</w:t>
      </w:r>
      <w:r w:rsidRPr="00B875B0">
        <w:rPr>
          <w:sz w:val="28"/>
          <w:szCs w:val="28"/>
          <w:vertAlign w:val="subscript"/>
        </w:rPr>
        <w:t>н</w:t>
      </w:r>
      <w:r w:rsidRPr="00B875B0">
        <w:rPr>
          <w:sz w:val="28"/>
          <w:szCs w:val="28"/>
        </w:rPr>
        <w:t>×10</w:t>
      </w:r>
      <w:r w:rsidRPr="00B875B0">
        <w:rPr>
          <w:sz w:val="28"/>
          <w:szCs w:val="28"/>
          <w:vertAlign w:val="superscript"/>
        </w:rPr>
        <w:t>-3</w:t>
      </w:r>
      <w:r w:rsidRPr="00B875B0">
        <w:rPr>
          <w:sz w:val="28"/>
          <w:szCs w:val="28"/>
        </w:rPr>
        <w:t>, т/год</w:t>
      </w:r>
    </w:p>
    <w:p w:rsidR="00C2090E" w:rsidRPr="00B875B0" w:rsidRDefault="00C2090E" w:rsidP="00C2090E">
      <w:pPr>
        <w:kinsoku w:val="0"/>
        <w:overflowPunct w:val="0"/>
        <w:autoSpaceDE w:val="0"/>
        <w:autoSpaceDN w:val="0"/>
        <w:adjustRightInd w:val="0"/>
        <w:snapToGrid w:val="0"/>
        <w:jc w:val="both"/>
        <w:rPr>
          <w:sz w:val="28"/>
          <w:szCs w:val="28"/>
        </w:rPr>
      </w:pPr>
      <w:r w:rsidRPr="00B875B0">
        <w:rPr>
          <w:sz w:val="28"/>
          <w:szCs w:val="28"/>
        </w:rPr>
        <w:t>где:</w:t>
      </w:r>
    </w:p>
    <w:p w:rsidR="00C2090E" w:rsidRPr="00B875B0" w:rsidRDefault="00C2090E" w:rsidP="00C2090E">
      <w:pPr>
        <w:kinsoku w:val="0"/>
        <w:overflowPunct w:val="0"/>
        <w:autoSpaceDE w:val="0"/>
        <w:autoSpaceDN w:val="0"/>
        <w:adjustRightInd w:val="0"/>
        <w:snapToGrid w:val="0"/>
        <w:jc w:val="both"/>
        <w:rPr>
          <w:sz w:val="28"/>
          <w:szCs w:val="28"/>
        </w:rPr>
      </w:pPr>
      <w:r w:rsidRPr="00B875B0">
        <w:rPr>
          <w:sz w:val="28"/>
          <w:szCs w:val="28"/>
          <w:lang w:val="en-US"/>
        </w:rPr>
        <w:t>N</w:t>
      </w:r>
      <w:r w:rsidRPr="00B875B0">
        <w:rPr>
          <w:sz w:val="28"/>
          <w:szCs w:val="28"/>
          <w:vertAlign w:val="subscript"/>
          <w:lang w:val="en-US"/>
        </w:rPr>
        <w:t>i</w:t>
      </w:r>
      <w:r w:rsidRPr="00B875B0">
        <w:rPr>
          <w:sz w:val="28"/>
          <w:szCs w:val="28"/>
        </w:rPr>
        <w:t xml:space="preserve"> – количество автомашин </w:t>
      </w:r>
      <w:r w:rsidRPr="00B875B0">
        <w:rPr>
          <w:sz w:val="28"/>
          <w:szCs w:val="28"/>
          <w:lang w:val="en-US"/>
        </w:rPr>
        <w:t>i</w:t>
      </w:r>
      <w:r w:rsidRPr="00B875B0">
        <w:rPr>
          <w:sz w:val="28"/>
          <w:szCs w:val="28"/>
        </w:rPr>
        <w:t>-ой марки, шт.;</w:t>
      </w:r>
    </w:p>
    <w:p w:rsidR="00C2090E" w:rsidRPr="00B875B0" w:rsidRDefault="00C2090E" w:rsidP="00C2090E">
      <w:pPr>
        <w:kinsoku w:val="0"/>
        <w:overflowPunct w:val="0"/>
        <w:autoSpaceDE w:val="0"/>
        <w:autoSpaceDN w:val="0"/>
        <w:adjustRightInd w:val="0"/>
        <w:snapToGrid w:val="0"/>
        <w:jc w:val="both"/>
        <w:rPr>
          <w:sz w:val="28"/>
          <w:szCs w:val="28"/>
        </w:rPr>
      </w:pPr>
      <w:r w:rsidRPr="00B875B0">
        <w:rPr>
          <w:sz w:val="28"/>
          <w:szCs w:val="28"/>
          <w:lang w:val="en-US"/>
        </w:rPr>
        <w:t>V</w:t>
      </w:r>
      <w:r w:rsidRPr="00B875B0">
        <w:rPr>
          <w:sz w:val="28"/>
          <w:szCs w:val="28"/>
          <w:vertAlign w:val="subscript"/>
          <w:lang w:val="en-US"/>
        </w:rPr>
        <w:t>i</w:t>
      </w:r>
      <w:r w:rsidRPr="00B875B0">
        <w:rPr>
          <w:sz w:val="28"/>
          <w:szCs w:val="28"/>
        </w:rPr>
        <w:t xml:space="preserve"> – объем масла, заливаемого в машину </w:t>
      </w:r>
      <w:r w:rsidRPr="00B875B0">
        <w:rPr>
          <w:sz w:val="28"/>
          <w:szCs w:val="28"/>
          <w:lang w:val="en-US"/>
        </w:rPr>
        <w:t>i</w:t>
      </w:r>
      <w:r w:rsidRPr="00B875B0">
        <w:rPr>
          <w:sz w:val="28"/>
          <w:szCs w:val="28"/>
        </w:rPr>
        <w:t>-ой марки при ТО, л;</w:t>
      </w:r>
    </w:p>
    <w:p w:rsidR="00C2090E" w:rsidRPr="00B875B0" w:rsidRDefault="00C2090E" w:rsidP="00C2090E">
      <w:pPr>
        <w:kinsoku w:val="0"/>
        <w:overflowPunct w:val="0"/>
        <w:autoSpaceDE w:val="0"/>
        <w:autoSpaceDN w:val="0"/>
        <w:adjustRightInd w:val="0"/>
        <w:snapToGrid w:val="0"/>
        <w:jc w:val="both"/>
        <w:rPr>
          <w:sz w:val="28"/>
          <w:szCs w:val="28"/>
        </w:rPr>
      </w:pPr>
      <w:r w:rsidRPr="00B875B0">
        <w:rPr>
          <w:sz w:val="28"/>
          <w:szCs w:val="28"/>
          <w:lang w:val="en-US"/>
        </w:rPr>
        <w:t>L</w:t>
      </w:r>
      <w:r w:rsidRPr="00B875B0">
        <w:rPr>
          <w:sz w:val="28"/>
          <w:szCs w:val="28"/>
        </w:rPr>
        <w:t xml:space="preserve"> – средний годовой пробег машины </w:t>
      </w:r>
      <w:r w:rsidRPr="00B875B0">
        <w:rPr>
          <w:sz w:val="28"/>
          <w:szCs w:val="28"/>
          <w:lang w:val="en-US"/>
        </w:rPr>
        <w:t>i</w:t>
      </w:r>
      <w:r w:rsidRPr="00B875B0">
        <w:rPr>
          <w:sz w:val="28"/>
          <w:szCs w:val="28"/>
        </w:rPr>
        <w:t>-ой марки, тыс. км/год;</w:t>
      </w:r>
    </w:p>
    <w:p w:rsidR="00C2090E" w:rsidRPr="00B875B0" w:rsidRDefault="00C2090E" w:rsidP="00C2090E">
      <w:pPr>
        <w:kinsoku w:val="0"/>
        <w:overflowPunct w:val="0"/>
        <w:autoSpaceDE w:val="0"/>
        <w:autoSpaceDN w:val="0"/>
        <w:adjustRightInd w:val="0"/>
        <w:snapToGrid w:val="0"/>
        <w:jc w:val="both"/>
        <w:rPr>
          <w:sz w:val="28"/>
          <w:szCs w:val="28"/>
        </w:rPr>
      </w:pPr>
      <w:r w:rsidRPr="00B875B0">
        <w:rPr>
          <w:sz w:val="28"/>
          <w:szCs w:val="28"/>
          <w:lang w:val="en-US"/>
        </w:rPr>
        <w:t>L</w:t>
      </w:r>
      <w:r w:rsidRPr="00B875B0">
        <w:rPr>
          <w:sz w:val="28"/>
          <w:szCs w:val="28"/>
          <w:vertAlign w:val="subscript"/>
        </w:rPr>
        <w:t>н</w:t>
      </w:r>
      <w:r w:rsidRPr="00B875B0">
        <w:rPr>
          <w:position w:val="-4"/>
          <w:sz w:val="28"/>
          <w:szCs w:val="28"/>
        </w:rPr>
        <w:t xml:space="preserve"> – </w:t>
      </w:r>
      <w:r w:rsidRPr="00B875B0">
        <w:rPr>
          <w:sz w:val="28"/>
          <w:szCs w:val="28"/>
        </w:rPr>
        <w:t xml:space="preserve">норма пробега машины </w:t>
      </w:r>
      <w:r w:rsidRPr="00B875B0">
        <w:rPr>
          <w:sz w:val="28"/>
          <w:szCs w:val="28"/>
          <w:lang w:val="en-US"/>
        </w:rPr>
        <w:t>i</w:t>
      </w:r>
      <w:r w:rsidRPr="00B875B0">
        <w:rPr>
          <w:sz w:val="28"/>
          <w:szCs w:val="28"/>
        </w:rPr>
        <w:t>-ой марки до замены масла, тыс. км;</w:t>
      </w:r>
    </w:p>
    <w:p w:rsidR="00C2090E" w:rsidRPr="00B875B0" w:rsidRDefault="00C2090E" w:rsidP="00C2090E">
      <w:pPr>
        <w:kinsoku w:val="0"/>
        <w:overflowPunct w:val="0"/>
        <w:autoSpaceDE w:val="0"/>
        <w:autoSpaceDN w:val="0"/>
        <w:adjustRightInd w:val="0"/>
        <w:snapToGrid w:val="0"/>
        <w:jc w:val="both"/>
        <w:rPr>
          <w:sz w:val="28"/>
          <w:szCs w:val="28"/>
        </w:rPr>
      </w:pPr>
      <w:r w:rsidRPr="00B875B0">
        <w:rPr>
          <w:sz w:val="28"/>
          <w:szCs w:val="28"/>
          <w:lang w:val="en-US"/>
        </w:rPr>
        <w:t>k</w:t>
      </w:r>
      <w:r w:rsidRPr="00B875B0">
        <w:rPr>
          <w:sz w:val="28"/>
          <w:szCs w:val="28"/>
        </w:rPr>
        <w:t xml:space="preserve"> – коэффициент полноты слива масла, </w:t>
      </w:r>
      <w:r w:rsidRPr="00B875B0">
        <w:rPr>
          <w:sz w:val="28"/>
          <w:szCs w:val="28"/>
          <w:lang w:val="en-US"/>
        </w:rPr>
        <w:t>k</w:t>
      </w:r>
      <w:r w:rsidRPr="00B875B0">
        <w:rPr>
          <w:sz w:val="28"/>
          <w:szCs w:val="28"/>
        </w:rPr>
        <w:t>=0,9;</w:t>
      </w:r>
    </w:p>
    <w:p w:rsidR="00C2090E" w:rsidRPr="00B875B0" w:rsidRDefault="00C2090E" w:rsidP="00C2090E">
      <w:pPr>
        <w:kinsoku w:val="0"/>
        <w:overflowPunct w:val="0"/>
        <w:autoSpaceDE w:val="0"/>
        <w:autoSpaceDN w:val="0"/>
        <w:adjustRightInd w:val="0"/>
        <w:snapToGrid w:val="0"/>
        <w:jc w:val="both"/>
        <w:rPr>
          <w:sz w:val="28"/>
          <w:szCs w:val="28"/>
        </w:rPr>
      </w:pPr>
      <w:r w:rsidRPr="00B875B0">
        <w:rPr>
          <w:sz w:val="28"/>
          <w:szCs w:val="28"/>
        </w:rPr>
        <w:t xml:space="preserve">ρ – плотность отработанного масла, </w:t>
      </w:r>
      <w:r w:rsidRPr="00B875B0">
        <w:rPr>
          <w:sz w:val="28"/>
          <w:szCs w:val="28"/>
          <w:lang w:val="en-US"/>
        </w:rPr>
        <w:t>ρ</w:t>
      </w:r>
      <w:r w:rsidRPr="00B875B0">
        <w:rPr>
          <w:sz w:val="28"/>
          <w:szCs w:val="28"/>
        </w:rPr>
        <w:t>=0,9 кг/л.</w:t>
      </w:r>
    </w:p>
    <w:p w:rsidR="00C2090E" w:rsidRPr="00B875B0" w:rsidRDefault="00C2090E" w:rsidP="00C2090E">
      <w:pPr>
        <w:shd w:val="clear" w:color="auto" w:fill="FFFFFF"/>
        <w:kinsoku w:val="0"/>
        <w:overflowPunct w:val="0"/>
        <w:autoSpaceDE w:val="0"/>
        <w:autoSpaceDN w:val="0"/>
        <w:adjustRightInd w:val="0"/>
        <w:snapToGrid w:val="0"/>
        <w:jc w:val="both"/>
        <w:rPr>
          <w:sz w:val="28"/>
          <w:szCs w:val="28"/>
        </w:rPr>
      </w:pPr>
    </w:p>
    <w:p w:rsidR="00C2090E" w:rsidRPr="00B875B0" w:rsidRDefault="00C2090E" w:rsidP="00C2090E">
      <w:pPr>
        <w:shd w:val="clear" w:color="auto" w:fill="FFFFFF"/>
        <w:kinsoku w:val="0"/>
        <w:overflowPunct w:val="0"/>
        <w:autoSpaceDE w:val="0"/>
        <w:autoSpaceDN w:val="0"/>
        <w:adjustRightInd w:val="0"/>
        <w:snapToGrid w:val="0"/>
        <w:jc w:val="both"/>
        <w:rPr>
          <w:sz w:val="28"/>
          <w:szCs w:val="28"/>
        </w:rPr>
      </w:pPr>
      <w:r w:rsidRPr="004B58F3">
        <w:rPr>
          <w:sz w:val="28"/>
          <w:szCs w:val="28"/>
        </w:rPr>
        <w:t xml:space="preserve">Таблица </w:t>
      </w:r>
      <w:r w:rsidR="00CB35CD" w:rsidRPr="004B58F3">
        <w:rPr>
          <w:sz w:val="28"/>
          <w:szCs w:val="28"/>
        </w:rPr>
        <w:t>56</w:t>
      </w:r>
      <w:r w:rsidRPr="004B58F3">
        <w:rPr>
          <w:sz w:val="28"/>
          <w:szCs w:val="28"/>
        </w:rPr>
        <w:t xml:space="preserve"> – Расчет объема образования отработанного трансмиссионного масла</w:t>
      </w:r>
    </w:p>
    <w:tbl>
      <w:tblPr>
        <w:tblW w:w="4889" w:type="pct"/>
        <w:tblInd w:w="108" w:type="dxa"/>
        <w:tblLayout w:type="fixed"/>
        <w:tblLook w:val="04A0" w:firstRow="1" w:lastRow="0" w:firstColumn="1" w:lastColumn="0" w:noHBand="0" w:noVBand="1"/>
      </w:tblPr>
      <w:tblGrid>
        <w:gridCol w:w="2863"/>
        <w:gridCol w:w="634"/>
        <w:gridCol w:w="691"/>
        <w:gridCol w:w="894"/>
        <w:gridCol w:w="1098"/>
        <w:gridCol w:w="830"/>
        <w:gridCol w:w="974"/>
        <w:gridCol w:w="1153"/>
      </w:tblGrid>
      <w:tr w:rsidR="00C2090E" w:rsidRPr="00B875B0" w:rsidTr="00C2090E">
        <w:trPr>
          <w:trHeight w:val="20"/>
          <w:tblHeader/>
        </w:trPr>
        <w:tc>
          <w:tcPr>
            <w:tcW w:w="156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2090E" w:rsidRPr="00B875B0" w:rsidRDefault="00C2090E" w:rsidP="00C2090E">
            <w:pPr>
              <w:jc w:val="center"/>
              <w:rPr>
                <w:bCs/>
                <w:sz w:val="20"/>
                <w:szCs w:val="20"/>
              </w:rPr>
            </w:pPr>
            <w:r w:rsidRPr="00B875B0">
              <w:rPr>
                <w:bCs/>
                <w:sz w:val="20"/>
                <w:szCs w:val="20"/>
              </w:rPr>
              <w:t>Вид транспортного средства</w:t>
            </w:r>
          </w:p>
        </w:tc>
        <w:tc>
          <w:tcPr>
            <w:tcW w:w="347" w:type="pct"/>
            <w:tcBorders>
              <w:top w:val="single" w:sz="4" w:space="0" w:color="auto"/>
              <w:left w:val="nil"/>
              <w:bottom w:val="single" w:sz="4" w:space="0" w:color="auto"/>
              <w:right w:val="single" w:sz="4" w:space="0" w:color="auto"/>
            </w:tcBorders>
            <w:shd w:val="clear" w:color="000000" w:fill="FFFFFF"/>
            <w:vAlign w:val="center"/>
            <w:hideMark/>
          </w:tcPr>
          <w:p w:rsidR="00C2090E" w:rsidRPr="00B875B0" w:rsidRDefault="00C2090E" w:rsidP="00C2090E">
            <w:pPr>
              <w:ind w:left="-93"/>
              <w:jc w:val="center"/>
              <w:rPr>
                <w:bCs/>
                <w:sz w:val="20"/>
                <w:szCs w:val="20"/>
              </w:rPr>
            </w:pPr>
            <w:r w:rsidRPr="00B875B0">
              <w:rPr>
                <w:bCs/>
                <w:sz w:val="20"/>
                <w:szCs w:val="20"/>
              </w:rPr>
              <w:t>Кол-во ТС, ед.</w:t>
            </w:r>
          </w:p>
        </w:tc>
        <w:tc>
          <w:tcPr>
            <w:tcW w:w="378" w:type="pct"/>
            <w:tcBorders>
              <w:top w:val="single" w:sz="4" w:space="0" w:color="auto"/>
              <w:left w:val="nil"/>
              <w:bottom w:val="single" w:sz="4" w:space="0" w:color="auto"/>
              <w:right w:val="single" w:sz="4" w:space="0" w:color="auto"/>
            </w:tcBorders>
            <w:shd w:val="clear" w:color="000000" w:fill="FFFFFF"/>
            <w:vAlign w:val="center"/>
            <w:hideMark/>
          </w:tcPr>
          <w:p w:rsidR="00C2090E" w:rsidRPr="00B875B0" w:rsidRDefault="00C2090E" w:rsidP="00C2090E">
            <w:pPr>
              <w:ind w:left="-118"/>
              <w:jc w:val="center"/>
              <w:rPr>
                <w:bCs/>
                <w:sz w:val="20"/>
                <w:szCs w:val="20"/>
              </w:rPr>
            </w:pPr>
            <w:r w:rsidRPr="00B875B0">
              <w:rPr>
                <w:bCs/>
                <w:sz w:val="20"/>
                <w:szCs w:val="20"/>
              </w:rPr>
              <w:t>Средний годовой пробег ед. ТС, км, мото-час</w:t>
            </w:r>
          </w:p>
        </w:tc>
        <w:tc>
          <w:tcPr>
            <w:tcW w:w="489" w:type="pct"/>
            <w:tcBorders>
              <w:top w:val="single" w:sz="4" w:space="0" w:color="auto"/>
              <w:left w:val="nil"/>
              <w:bottom w:val="single" w:sz="4" w:space="0" w:color="auto"/>
              <w:right w:val="single" w:sz="4" w:space="0" w:color="auto"/>
            </w:tcBorders>
            <w:shd w:val="clear" w:color="000000" w:fill="FFFFFF"/>
            <w:vAlign w:val="center"/>
            <w:hideMark/>
          </w:tcPr>
          <w:p w:rsidR="00C2090E" w:rsidRPr="00B875B0" w:rsidRDefault="00C2090E" w:rsidP="00C2090E">
            <w:pPr>
              <w:ind w:left="-84"/>
              <w:jc w:val="center"/>
              <w:rPr>
                <w:bCs/>
                <w:sz w:val="20"/>
                <w:szCs w:val="20"/>
              </w:rPr>
            </w:pPr>
            <w:r w:rsidRPr="00B875B0">
              <w:rPr>
                <w:bCs/>
                <w:sz w:val="20"/>
                <w:szCs w:val="20"/>
              </w:rPr>
              <w:t>Норма пробега до замены масла,км, мото-час</w:t>
            </w:r>
          </w:p>
        </w:tc>
        <w:tc>
          <w:tcPr>
            <w:tcW w:w="601" w:type="pct"/>
            <w:tcBorders>
              <w:top w:val="single" w:sz="4" w:space="0" w:color="auto"/>
              <w:left w:val="nil"/>
              <w:bottom w:val="single" w:sz="4" w:space="0" w:color="auto"/>
              <w:right w:val="single" w:sz="4" w:space="0" w:color="auto"/>
            </w:tcBorders>
            <w:shd w:val="clear" w:color="000000" w:fill="FFFFFF"/>
            <w:vAlign w:val="center"/>
            <w:hideMark/>
          </w:tcPr>
          <w:p w:rsidR="00C2090E" w:rsidRPr="00B875B0" w:rsidRDefault="00C2090E" w:rsidP="00C2090E">
            <w:pPr>
              <w:ind w:left="-77"/>
              <w:jc w:val="center"/>
              <w:rPr>
                <w:bCs/>
                <w:sz w:val="20"/>
                <w:szCs w:val="20"/>
              </w:rPr>
            </w:pPr>
            <w:r w:rsidRPr="00B875B0">
              <w:rPr>
                <w:bCs/>
                <w:sz w:val="20"/>
                <w:szCs w:val="20"/>
              </w:rPr>
              <w:t>Объем масла, заливаемого в ТС, л</w:t>
            </w:r>
          </w:p>
        </w:tc>
        <w:tc>
          <w:tcPr>
            <w:tcW w:w="454" w:type="pct"/>
            <w:tcBorders>
              <w:top w:val="single" w:sz="4" w:space="0" w:color="auto"/>
              <w:left w:val="nil"/>
              <w:bottom w:val="single" w:sz="4" w:space="0" w:color="auto"/>
              <w:right w:val="single" w:sz="4" w:space="0" w:color="auto"/>
            </w:tcBorders>
            <w:shd w:val="clear" w:color="000000" w:fill="FFFFFF"/>
            <w:vAlign w:val="center"/>
            <w:hideMark/>
          </w:tcPr>
          <w:p w:rsidR="00C2090E" w:rsidRPr="00B875B0" w:rsidRDefault="00C2090E" w:rsidP="00C2090E">
            <w:pPr>
              <w:ind w:left="-82"/>
              <w:jc w:val="center"/>
              <w:rPr>
                <w:bCs/>
                <w:sz w:val="20"/>
                <w:szCs w:val="20"/>
              </w:rPr>
            </w:pPr>
            <w:r w:rsidRPr="00B875B0">
              <w:rPr>
                <w:bCs/>
                <w:sz w:val="20"/>
                <w:szCs w:val="20"/>
              </w:rPr>
              <w:t>Коэф-фициент полноты слива масла</w:t>
            </w:r>
          </w:p>
        </w:tc>
        <w:tc>
          <w:tcPr>
            <w:tcW w:w="533" w:type="pct"/>
            <w:tcBorders>
              <w:top w:val="single" w:sz="4" w:space="0" w:color="auto"/>
              <w:left w:val="nil"/>
              <w:bottom w:val="single" w:sz="4" w:space="0" w:color="auto"/>
              <w:right w:val="single" w:sz="4" w:space="0" w:color="auto"/>
            </w:tcBorders>
            <w:shd w:val="clear" w:color="000000" w:fill="FFFFFF"/>
            <w:vAlign w:val="center"/>
            <w:hideMark/>
          </w:tcPr>
          <w:p w:rsidR="00C2090E" w:rsidRPr="00B875B0" w:rsidRDefault="00C2090E" w:rsidP="00C2090E">
            <w:pPr>
              <w:ind w:left="-106"/>
              <w:jc w:val="center"/>
              <w:rPr>
                <w:bCs/>
                <w:sz w:val="20"/>
                <w:szCs w:val="20"/>
              </w:rPr>
            </w:pPr>
            <w:r w:rsidRPr="00B875B0">
              <w:rPr>
                <w:bCs/>
                <w:sz w:val="20"/>
                <w:szCs w:val="20"/>
              </w:rPr>
              <w:t>Плотность отрабо-танного масла</w:t>
            </w:r>
          </w:p>
        </w:tc>
        <w:tc>
          <w:tcPr>
            <w:tcW w:w="631"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2090E" w:rsidRPr="00B875B0" w:rsidRDefault="00C2090E" w:rsidP="00C2090E">
            <w:pPr>
              <w:ind w:left="-93"/>
              <w:jc w:val="center"/>
              <w:rPr>
                <w:bCs/>
                <w:sz w:val="20"/>
                <w:szCs w:val="20"/>
              </w:rPr>
            </w:pPr>
            <w:r w:rsidRPr="00B875B0">
              <w:rPr>
                <w:bCs/>
                <w:sz w:val="20"/>
                <w:szCs w:val="20"/>
              </w:rPr>
              <w:t>Кол-во отработанного трансмиссионного масла, т/год</w:t>
            </w:r>
          </w:p>
        </w:tc>
      </w:tr>
      <w:tr w:rsidR="00C2090E" w:rsidRPr="00B875B0" w:rsidTr="00C2090E">
        <w:trPr>
          <w:trHeight w:val="114"/>
          <w:tblHeader/>
        </w:trPr>
        <w:tc>
          <w:tcPr>
            <w:tcW w:w="1567" w:type="pct"/>
            <w:vMerge/>
            <w:tcBorders>
              <w:top w:val="single" w:sz="4" w:space="0" w:color="auto"/>
              <w:left w:val="single" w:sz="4" w:space="0" w:color="auto"/>
              <w:bottom w:val="single" w:sz="4" w:space="0" w:color="auto"/>
              <w:right w:val="single" w:sz="4" w:space="0" w:color="auto"/>
            </w:tcBorders>
            <w:vAlign w:val="center"/>
            <w:hideMark/>
          </w:tcPr>
          <w:p w:rsidR="00C2090E" w:rsidRPr="00B875B0" w:rsidRDefault="00C2090E" w:rsidP="00C2090E">
            <w:pPr>
              <w:jc w:val="center"/>
              <w:rPr>
                <w:bCs/>
                <w:sz w:val="20"/>
                <w:szCs w:val="20"/>
              </w:rPr>
            </w:pPr>
          </w:p>
        </w:tc>
        <w:tc>
          <w:tcPr>
            <w:tcW w:w="347" w:type="pct"/>
            <w:tcBorders>
              <w:top w:val="nil"/>
              <w:left w:val="nil"/>
              <w:bottom w:val="single" w:sz="4" w:space="0" w:color="auto"/>
              <w:right w:val="single" w:sz="4" w:space="0" w:color="auto"/>
            </w:tcBorders>
            <w:shd w:val="clear" w:color="000000" w:fill="FFFFFF"/>
            <w:vAlign w:val="center"/>
            <w:hideMark/>
          </w:tcPr>
          <w:p w:rsidR="00C2090E" w:rsidRPr="00B875B0" w:rsidRDefault="00C2090E" w:rsidP="00C2090E">
            <w:pPr>
              <w:jc w:val="center"/>
              <w:rPr>
                <w:bCs/>
                <w:sz w:val="20"/>
                <w:szCs w:val="20"/>
              </w:rPr>
            </w:pPr>
            <w:r w:rsidRPr="00B875B0">
              <w:rPr>
                <w:bCs/>
                <w:sz w:val="20"/>
                <w:szCs w:val="20"/>
              </w:rPr>
              <w:t>N</w:t>
            </w:r>
            <w:r w:rsidRPr="00B875B0">
              <w:rPr>
                <w:bCs/>
                <w:sz w:val="20"/>
                <w:szCs w:val="20"/>
                <w:vertAlign w:val="subscript"/>
              </w:rPr>
              <w:t>i</w:t>
            </w:r>
          </w:p>
        </w:tc>
        <w:tc>
          <w:tcPr>
            <w:tcW w:w="378" w:type="pct"/>
            <w:tcBorders>
              <w:top w:val="nil"/>
              <w:left w:val="nil"/>
              <w:bottom w:val="single" w:sz="4" w:space="0" w:color="auto"/>
              <w:right w:val="single" w:sz="4" w:space="0" w:color="auto"/>
            </w:tcBorders>
            <w:shd w:val="clear" w:color="000000" w:fill="FFFFFF"/>
            <w:vAlign w:val="center"/>
            <w:hideMark/>
          </w:tcPr>
          <w:p w:rsidR="00C2090E" w:rsidRPr="00B875B0" w:rsidRDefault="00C2090E" w:rsidP="00C2090E">
            <w:pPr>
              <w:jc w:val="center"/>
              <w:rPr>
                <w:bCs/>
                <w:sz w:val="20"/>
                <w:szCs w:val="20"/>
              </w:rPr>
            </w:pPr>
            <w:r w:rsidRPr="00B875B0">
              <w:rPr>
                <w:bCs/>
                <w:sz w:val="20"/>
                <w:szCs w:val="20"/>
              </w:rPr>
              <w:t>L</w:t>
            </w:r>
          </w:p>
        </w:tc>
        <w:tc>
          <w:tcPr>
            <w:tcW w:w="489" w:type="pct"/>
            <w:tcBorders>
              <w:top w:val="nil"/>
              <w:left w:val="nil"/>
              <w:bottom w:val="single" w:sz="4" w:space="0" w:color="auto"/>
              <w:right w:val="single" w:sz="4" w:space="0" w:color="auto"/>
            </w:tcBorders>
            <w:shd w:val="clear" w:color="000000" w:fill="FFFFFF"/>
            <w:vAlign w:val="center"/>
            <w:hideMark/>
          </w:tcPr>
          <w:p w:rsidR="00C2090E" w:rsidRPr="00B875B0" w:rsidRDefault="00C2090E" w:rsidP="00C2090E">
            <w:pPr>
              <w:jc w:val="center"/>
              <w:rPr>
                <w:bCs/>
                <w:sz w:val="20"/>
                <w:szCs w:val="20"/>
              </w:rPr>
            </w:pPr>
            <w:r w:rsidRPr="00B875B0">
              <w:rPr>
                <w:bCs/>
                <w:sz w:val="20"/>
                <w:szCs w:val="20"/>
              </w:rPr>
              <w:t>L</w:t>
            </w:r>
            <w:r w:rsidRPr="00B875B0">
              <w:rPr>
                <w:bCs/>
                <w:sz w:val="20"/>
                <w:szCs w:val="20"/>
                <w:vertAlign w:val="subscript"/>
              </w:rPr>
              <w:t>н</w:t>
            </w:r>
          </w:p>
        </w:tc>
        <w:tc>
          <w:tcPr>
            <w:tcW w:w="601" w:type="pct"/>
            <w:tcBorders>
              <w:top w:val="nil"/>
              <w:left w:val="nil"/>
              <w:bottom w:val="single" w:sz="4" w:space="0" w:color="auto"/>
              <w:right w:val="single" w:sz="4" w:space="0" w:color="auto"/>
            </w:tcBorders>
            <w:shd w:val="clear" w:color="000000" w:fill="FFFFFF"/>
            <w:vAlign w:val="center"/>
            <w:hideMark/>
          </w:tcPr>
          <w:p w:rsidR="00C2090E" w:rsidRPr="00B875B0" w:rsidRDefault="00C2090E" w:rsidP="00C2090E">
            <w:pPr>
              <w:jc w:val="center"/>
              <w:rPr>
                <w:bCs/>
                <w:sz w:val="20"/>
                <w:szCs w:val="20"/>
              </w:rPr>
            </w:pPr>
            <w:r w:rsidRPr="00B875B0">
              <w:rPr>
                <w:bCs/>
                <w:sz w:val="20"/>
                <w:szCs w:val="20"/>
              </w:rPr>
              <w:t>V</w:t>
            </w:r>
            <w:r w:rsidRPr="00B875B0">
              <w:rPr>
                <w:bCs/>
                <w:sz w:val="20"/>
                <w:szCs w:val="20"/>
                <w:vertAlign w:val="subscript"/>
              </w:rPr>
              <w:t>i</w:t>
            </w:r>
          </w:p>
        </w:tc>
        <w:tc>
          <w:tcPr>
            <w:tcW w:w="454" w:type="pct"/>
            <w:tcBorders>
              <w:top w:val="nil"/>
              <w:left w:val="nil"/>
              <w:bottom w:val="single" w:sz="4" w:space="0" w:color="auto"/>
              <w:right w:val="single" w:sz="4" w:space="0" w:color="auto"/>
            </w:tcBorders>
            <w:shd w:val="clear" w:color="000000" w:fill="FFFFFF"/>
            <w:vAlign w:val="center"/>
            <w:hideMark/>
          </w:tcPr>
          <w:p w:rsidR="00C2090E" w:rsidRPr="00B875B0" w:rsidRDefault="00C2090E" w:rsidP="00C2090E">
            <w:pPr>
              <w:jc w:val="center"/>
              <w:rPr>
                <w:bCs/>
                <w:sz w:val="20"/>
                <w:szCs w:val="20"/>
              </w:rPr>
            </w:pPr>
            <w:r w:rsidRPr="00B875B0">
              <w:rPr>
                <w:bCs/>
                <w:sz w:val="20"/>
                <w:szCs w:val="20"/>
              </w:rPr>
              <w:t>k</w:t>
            </w:r>
          </w:p>
        </w:tc>
        <w:tc>
          <w:tcPr>
            <w:tcW w:w="533" w:type="pct"/>
            <w:tcBorders>
              <w:top w:val="nil"/>
              <w:left w:val="nil"/>
              <w:bottom w:val="single" w:sz="4" w:space="0" w:color="auto"/>
              <w:right w:val="single" w:sz="4" w:space="0" w:color="auto"/>
            </w:tcBorders>
            <w:shd w:val="clear" w:color="000000" w:fill="FFFFFF"/>
            <w:vAlign w:val="center"/>
            <w:hideMark/>
          </w:tcPr>
          <w:p w:rsidR="00C2090E" w:rsidRPr="00B875B0" w:rsidRDefault="00C2090E" w:rsidP="00C2090E">
            <w:pPr>
              <w:jc w:val="center"/>
              <w:rPr>
                <w:bCs/>
                <w:sz w:val="20"/>
                <w:szCs w:val="20"/>
              </w:rPr>
            </w:pPr>
            <w:r w:rsidRPr="00B875B0">
              <w:rPr>
                <w:bCs/>
                <w:sz w:val="20"/>
                <w:szCs w:val="20"/>
              </w:rPr>
              <w:t>ρ</w:t>
            </w:r>
          </w:p>
        </w:tc>
        <w:tc>
          <w:tcPr>
            <w:tcW w:w="631" w:type="pct"/>
            <w:vMerge/>
            <w:tcBorders>
              <w:top w:val="nil"/>
              <w:left w:val="nil"/>
              <w:bottom w:val="single" w:sz="4" w:space="0" w:color="auto"/>
              <w:right w:val="single" w:sz="4" w:space="0" w:color="auto"/>
            </w:tcBorders>
            <w:vAlign w:val="center"/>
            <w:hideMark/>
          </w:tcPr>
          <w:p w:rsidR="00C2090E" w:rsidRPr="00B875B0" w:rsidRDefault="00C2090E" w:rsidP="00C2090E">
            <w:pPr>
              <w:jc w:val="center"/>
              <w:rPr>
                <w:b/>
                <w:bCs/>
                <w:sz w:val="20"/>
                <w:szCs w:val="20"/>
              </w:rPr>
            </w:pPr>
          </w:p>
        </w:tc>
      </w:tr>
      <w:tr w:rsidR="00C2090E" w:rsidRPr="00B875B0" w:rsidTr="00C2090E">
        <w:trPr>
          <w:trHeight w:val="20"/>
        </w:trPr>
        <w:tc>
          <w:tcPr>
            <w:tcW w:w="5000" w:type="pct"/>
            <w:gridSpan w:val="8"/>
            <w:tcBorders>
              <w:top w:val="nil"/>
              <w:left w:val="single" w:sz="4" w:space="0" w:color="auto"/>
              <w:bottom w:val="single" w:sz="4" w:space="0" w:color="auto"/>
              <w:right w:val="single" w:sz="4" w:space="0" w:color="auto"/>
            </w:tcBorders>
            <w:shd w:val="clear" w:color="auto" w:fill="auto"/>
            <w:noWrap/>
          </w:tcPr>
          <w:p w:rsidR="00C2090E" w:rsidRPr="00B875B0" w:rsidRDefault="00C2090E" w:rsidP="00C2090E">
            <w:pPr>
              <w:jc w:val="center"/>
              <w:rPr>
                <w:sz w:val="20"/>
                <w:szCs w:val="20"/>
              </w:rPr>
            </w:pPr>
            <w:r w:rsidRPr="00B875B0">
              <w:rPr>
                <w:bCs/>
                <w:sz w:val="20"/>
                <w:szCs w:val="20"/>
              </w:rPr>
              <w:t>Шахта №57</w:t>
            </w:r>
          </w:p>
        </w:tc>
      </w:tr>
      <w:tr w:rsidR="00C2090E" w:rsidRPr="00B875B0"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C2090E" w:rsidRPr="00B875B0" w:rsidRDefault="00C2090E" w:rsidP="00C2090E">
            <w:pPr>
              <w:rPr>
                <w:sz w:val="20"/>
                <w:szCs w:val="20"/>
                <w:lang w:val="en-US"/>
              </w:rPr>
            </w:pPr>
            <w:r w:rsidRPr="00B875B0">
              <w:rPr>
                <w:sz w:val="20"/>
                <w:szCs w:val="20"/>
                <w:lang w:val="en-US"/>
              </w:rPr>
              <w:t>Rocket Boomer</w:t>
            </w:r>
          </w:p>
        </w:tc>
        <w:tc>
          <w:tcPr>
            <w:tcW w:w="347"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4</w:t>
            </w:r>
          </w:p>
        </w:tc>
        <w:tc>
          <w:tcPr>
            <w:tcW w:w="378"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1254</w:t>
            </w:r>
          </w:p>
        </w:tc>
        <w:tc>
          <w:tcPr>
            <w:tcW w:w="489"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750</w:t>
            </w:r>
          </w:p>
        </w:tc>
        <w:tc>
          <w:tcPr>
            <w:tcW w:w="601"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64</w:t>
            </w:r>
          </w:p>
        </w:tc>
        <w:tc>
          <w:tcPr>
            <w:tcW w:w="454"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B875B0" w:rsidRDefault="00C2090E" w:rsidP="00C2090E">
            <w:pPr>
              <w:jc w:val="center"/>
              <w:rPr>
                <w:sz w:val="20"/>
                <w:szCs w:val="20"/>
              </w:rPr>
            </w:pPr>
            <w:r w:rsidRPr="00B875B0">
              <w:rPr>
                <w:sz w:val="20"/>
                <w:szCs w:val="20"/>
              </w:rPr>
              <w:t>0,34671</w:t>
            </w:r>
          </w:p>
        </w:tc>
      </w:tr>
      <w:tr w:rsidR="00C2090E" w:rsidRPr="00B875B0"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hideMark/>
          </w:tcPr>
          <w:p w:rsidR="00C2090E" w:rsidRPr="00B875B0" w:rsidRDefault="00C2090E" w:rsidP="00C2090E">
            <w:pPr>
              <w:rPr>
                <w:sz w:val="20"/>
                <w:szCs w:val="20"/>
                <w:lang w:val="en-US"/>
              </w:rPr>
            </w:pPr>
            <w:r w:rsidRPr="00B875B0">
              <w:rPr>
                <w:sz w:val="20"/>
                <w:szCs w:val="20"/>
              </w:rPr>
              <w:t>Sandvik DS 510</w:t>
            </w:r>
          </w:p>
        </w:tc>
        <w:tc>
          <w:tcPr>
            <w:tcW w:w="347"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1274</w:t>
            </w:r>
          </w:p>
        </w:tc>
        <w:tc>
          <w:tcPr>
            <w:tcW w:w="489"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750</w:t>
            </w:r>
          </w:p>
        </w:tc>
        <w:tc>
          <w:tcPr>
            <w:tcW w:w="601"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60</w:t>
            </w:r>
          </w:p>
        </w:tc>
        <w:tc>
          <w:tcPr>
            <w:tcW w:w="454" w:type="pct"/>
            <w:tcBorders>
              <w:top w:val="nil"/>
              <w:left w:val="nil"/>
              <w:bottom w:val="single" w:sz="4" w:space="0" w:color="auto"/>
              <w:right w:val="single" w:sz="4" w:space="0" w:color="auto"/>
            </w:tcBorders>
            <w:shd w:val="clear" w:color="auto" w:fill="auto"/>
            <w:vAlign w:val="center"/>
            <w:hideMark/>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0,9</w:t>
            </w:r>
          </w:p>
        </w:tc>
        <w:tc>
          <w:tcPr>
            <w:tcW w:w="533" w:type="pct"/>
            <w:tcBorders>
              <w:top w:val="nil"/>
              <w:left w:val="nil"/>
              <w:bottom w:val="single" w:sz="4" w:space="0" w:color="auto"/>
              <w:right w:val="single" w:sz="4" w:space="0" w:color="auto"/>
            </w:tcBorders>
            <w:shd w:val="clear" w:color="auto" w:fill="auto"/>
            <w:vAlign w:val="center"/>
            <w:hideMark/>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0,08256</w:t>
            </w:r>
          </w:p>
        </w:tc>
      </w:tr>
      <w:tr w:rsidR="00C2090E" w:rsidRPr="00B875B0" w:rsidTr="00C2090E">
        <w:trPr>
          <w:trHeight w:val="70"/>
        </w:trPr>
        <w:tc>
          <w:tcPr>
            <w:tcW w:w="1567" w:type="pct"/>
            <w:tcBorders>
              <w:top w:val="nil"/>
              <w:left w:val="single" w:sz="4" w:space="0" w:color="auto"/>
              <w:bottom w:val="single" w:sz="4" w:space="0" w:color="auto"/>
              <w:right w:val="single" w:sz="4" w:space="0" w:color="auto"/>
            </w:tcBorders>
            <w:shd w:val="clear" w:color="auto" w:fill="auto"/>
            <w:noWrap/>
            <w:hideMark/>
          </w:tcPr>
          <w:p w:rsidR="00C2090E" w:rsidRPr="00B875B0" w:rsidRDefault="00C2090E" w:rsidP="00C2090E">
            <w:pPr>
              <w:rPr>
                <w:sz w:val="20"/>
                <w:szCs w:val="20"/>
              </w:rPr>
            </w:pPr>
            <w:r w:rsidRPr="00B875B0">
              <w:rPr>
                <w:sz w:val="20"/>
                <w:szCs w:val="20"/>
              </w:rPr>
              <w:t>Sandvik DL 431</w:t>
            </w:r>
          </w:p>
        </w:tc>
        <w:tc>
          <w:tcPr>
            <w:tcW w:w="347"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954</w:t>
            </w:r>
          </w:p>
        </w:tc>
        <w:tc>
          <w:tcPr>
            <w:tcW w:w="489"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750</w:t>
            </w:r>
          </w:p>
        </w:tc>
        <w:tc>
          <w:tcPr>
            <w:tcW w:w="601"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55</w:t>
            </w:r>
          </w:p>
        </w:tc>
        <w:tc>
          <w:tcPr>
            <w:tcW w:w="454" w:type="pct"/>
            <w:tcBorders>
              <w:top w:val="nil"/>
              <w:left w:val="nil"/>
              <w:bottom w:val="single" w:sz="4" w:space="0" w:color="auto"/>
              <w:right w:val="single" w:sz="4" w:space="0" w:color="auto"/>
            </w:tcBorders>
            <w:shd w:val="clear" w:color="auto" w:fill="auto"/>
            <w:vAlign w:val="center"/>
            <w:hideMark/>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0,9</w:t>
            </w:r>
          </w:p>
        </w:tc>
        <w:tc>
          <w:tcPr>
            <w:tcW w:w="533" w:type="pct"/>
            <w:tcBorders>
              <w:top w:val="nil"/>
              <w:left w:val="nil"/>
              <w:bottom w:val="single" w:sz="4" w:space="0" w:color="auto"/>
              <w:right w:val="single" w:sz="4" w:space="0" w:color="auto"/>
            </w:tcBorders>
            <w:shd w:val="clear" w:color="auto" w:fill="auto"/>
            <w:vAlign w:val="center"/>
            <w:hideMark/>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0,05667</w:t>
            </w:r>
          </w:p>
        </w:tc>
      </w:tr>
      <w:tr w:rsidR="00C2090E" w:rsidRPr="00B875B0"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hideMark/>
          </w:tcPr>
          <w:p w:rsidR="00C2090E" w:rsidRPr="00B875B0" w:rsidRDefault="00C2090E" w:rsidP="00C2090E">
            <w:pPr>
              <w:rPr>
                <w:sz w:val="20"/>
                <w:szCs w:val="20"/>
                <w:lang w:val="en-US"/>
              </w:rPr>
            </w:pPr>
            <w:r w:rsidRPr="00B875B0">
              <w:rPr>
                <w:sz w:val="20"/>
                <w:szCs w:val="20"/>
              </w:rPr>
              <w:t>Sandvik DL 430-7C</w:t>
            </w:r>
          </w:p>
        </w:tc>
        <w:tc>
          <w:tcPr>
            <w:tcW w:w="347"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954</w:t>
            </w:r>
          </w:p>
        </w:tc>
        <w:tc>
          <w:tcPr>
            <w:tcW w:w="489"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750</w:t>
            </w:r>
          </w:p>
        </w:tc>
        <w:tc>
          <w:tcPr>
            <w:tcW w:w="601"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55</w:t>
            </w:r>
          </w:p>
        </w:tc>
        <w:tc>
          <w:tcPr>
            <w:tcW w:w="454" w:type="pct"/>
            <w:tcBorders>
              <w:top w:val="nil"/>
              <w:left w:val="nil"/>
              <w:bottom w:val="single" w:sz="4" w:space="0" w:color="auto"/>
              <w:right w:val="single" w:sz="4" w:space="0" w:color="auto"/>
            </w:tcBorders>
            <w:shd w:val="clear" w:color="auto" w:fill="auto"/>
            <w:vAlign w:val="center"/>
            <w:hideMark/>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0,9</w:t>
            </w:r>
          </w:p>
        </w:tc>
        <w:tc>
          <w:tcPr>
            <w:tcW w:w="533" w:type="pct"/>
            <w:tcBorders>
              <w:top w:val="nil"/>
              <w:left w:val="nil"/>
              <w:bottom w:val="single" w:sz="4" w:space="0" w:color="auto"/>
              <w:right w:val="single" w:sz="4" w:space="0" w:color="auto"/>
            </w:tcBorders>
            <w:shd w:val="clear" w:color="auto" w:fill="auto"/>
            <w:vAlign w:val="center"/>
            <w:hideMark/>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0,05667</w:t>
            </w:r>
          </w:p>
        </w:tc>
      </w:tr>
      <w:tr w:rsidR="00C2090E"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hideMark/>
          </w:tcPr>
          <w:p w:rsidR="00C2090E" w:rsidRPr="00B875B0" w:rsidRDefault="00C2090E" w:rsidP="00C2090E">
            <w:pPr>
              <w:rPr>
                <w:sz w:val="20"/>
                <w:szCs w:val="20"/>
              </w:rPr>
            </w:pPr>
            <w:r w:rsidRPr="00B875B0">
              <w:rPr>
                <w:sz w:val="20"/>
                <w:szCs w:val="20"/>
              </w:rPr>
              <w:t>МТ 5020</w:t>
            </w:r>
          </w:p>
        </w:tc>
        <w:tc>
          <w:tcPr>
            <w:tcW w:w="347"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5</w:t>
            </w:r>
          </w:p>
        </w:tc>
        <w:tc>
          <w:tcPr>
            <w:tcW w:w="378"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3840</w:t>
            </w:r>
          </w:p>
        </w:tc>
        <w:tc>
          <w:tcPr>
            <w:tcW w:w="489"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750</w:t>
            </w:r>
          </w:p>
        </w:tc>
        <w:tc>
          <w:tcPr>
            <w:tcW w:w="601"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48</w:t>
            </w:r>
          </w:p>
        </w:tc>
        <w:tc>
          <w:tcPr>
            <w:tcW w:w="454" w:type="pct"/>
            <w:tcBorders>
              <w:top w:val="nil"/>
              <w:left w:val="nil"/>
              <w:bottom w:val="single" w:sz="4" w:space="0" w:color="auto"/>
              <w:right w:val="single" w:sz="4" w:space="0" w:color="auto"/>
            </w:tcBorders>
            <w:shd w:val="clear" w:color="auto" w:fill="auto"/>
            <w:vAlign w:val="center"/>
            <w:hideMark/>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0,9</w:t>
            </w:r>
          </w:p>
        </w:tc>
        <w:tc>
          <w:tcPr>
            <w:tcW w:w="533" w:type="pct"/>
            <w:tcBorders>
              <w:top w:val="nil"/>
              <w:left w:val="nil"/>
              <w:bottom w:val="single" w:sz="4" w:space="0" w:color="auto"/>
              <w:right w:val="single" w:sz="4" w:space="0" w:color="auto"/>
            </w:tcBorders>
            <w:shd w:val="clear" w:color="auto" w:fill="auto"/>
            <w:vAlign w:val="center"/>
            <w:hideMark/>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0,99533</w:t>
            </w:r>
          </w:p>
        </w:tc>
      </w:tr>
      <w:tr w:rsidR="00C2090E" w:rsidRPr="008F66EF" w:rsidTr="00C2090E">
        <w:trPr>
          <w:trHeight w:val="77"/>
        </w:trPr>
        <w:tc>
          <w:tcPr>
            <w:tcW w:w="1567" w:type="pct"/>
            <w:tcBorders>
              <w:top w:val="nil"/>
              <w:left w:val="single" w:sz="4" w:space="0" w:color="auto"/>
              <w:bottom w:val="single" w:sz="4" w:space="0" w:color="auto"/>
              <w:right w:val="single" w:sz="4" w:space="0" w:color="auto"/>
            </w:tcBorders>
            <w:shd w:val="clear" w:color="auto" w:fill="auto"/>
            <w:noWrap/>
            <w:hideMark/>
          </w:tcPr>
          <w:p w:rsidR="00C2090E" w:rsidRPr="00B875B0" w:rsidRDefault="00C2090E" w:rsidP="00C2090E">
            <w:pPr>
              <w:rPr>
                <w:sz w:val="20"/>
                <w:szCs w:val="20"/>
              </w:rPr>
            </w:pPr>
            <w:r w:rsidRPr="00B875B0">
              <w:rPr>
                <w:sz w:val="20"/>
                <w:szCs w:val="20"/>
                <w:lang w:val="en-US"/>
              </w:rPr>
              <w:t>ST 14</w:t>
            </w:r>
          </w:p>
        </w:tc>
        <w:tc>
          <w:tcPr>
            <w:tcW w:w="347"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3</w:t>
            </w:r>
          </w:p>
        </w:tc>
        <w:tc>
          <w:tcPr>
            <w:tcW w:w="378"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4320</w:t>
            </w:r>
          </w:p>
        </w:tc>
        <w:tc>
          <w:tcPr>
            <w:tcW w:w="489"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750</w:t>
            </w:r>
          </w:p>
        </w:tc>
        <w:tc>
          <w:tcPr>
            <w:tcW w:w="601"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70</w:t>
            </w:r>
          </w:p>
        </w:tc>
        <w:tc>
          <w:tcPr>
            <w:tcW w:w="454" w:type="pct"/>
            <w:tcBorders>
              <w:top w:val="nil"/>
              <w:left w:val="nil"/>
              <w:bottom w:val="single" w:sz="4" w:space="0" w:color="auto"/>
              <w:right w:val="single" w:sz="4" w:space="0" w:color="auto"/>
            </w:tcBorders>
            <w:shd w:val="clear" w:color="auto" w:fill="auto"/>
            <w:vAlign w:val="center"/>
            <w:hideMark/>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0,9</w:t>
            </w:r>
          </w:p>
        </w:tc>
        <w:tc>
          <w:tcPr>
            <w:tcW w:w="533" w:type="pct"/>
            <w:tcBorders>
              <w:top w:val="nil"/>
              <w:left w:val="nil"/>
              <w:bottom w:val="single" w:sz="4" w:space="0" w:color="auto"/>
              <w:right w:val="single" w:sz="4" w:space="0" w:color="auto"/>
            </w:tcBorders>
            <w:shd w:val="clear" w:color="auto" w:fill="auto"/>
            <w:vAlign w:val="center"/>
            <w:hideMark/>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0,97978</w:t>
            </w:r>
          </w:p>
        </w:tc>
      </w:tr>
      <w:tr w:rsidR="00C2090E" w:rsidRPr="008F66EF" w:rsidTr="00C2090E">
        <w:trPr>
          <w:trHeight w:val="77"/>
        </w:trPr>
        <w:tc>
          <w:tcPr>
            <w:tcW w:w="1567" w:type="pct"/>
            <w:tcBorders>
              <w:top w:val="nil"/>
              <w:left w:val="single" w:sz="4" w:space="0" w:color="auto"/>
              <w:bottom w:val="single" w:sz="4" w:space="0" w:color="auto"/>
              <w:right w:val="single" w:sz="4" w:space="0" w:color="auto"/>
            </w:tcBorders>
            <w:shd w:val="clear" w:color="auto" w:fill="auto"/>
            <w:noWrap/>
          </w:tcPr>
          <w:p w:rsidR="00C2090E" w:rsidRPr="00B875B0" w:rsidRDefault="00C2090E" w:rsidP="00C2090E">
            <w:pPr>
              <w:rPr>
                <w:sz w:val="20"/>
                <w:szCs w:val="20"/>
                <w:lang w:val="en-US"/>
              </w:rPr>
            </w:pPr>
            <w:r w:rsidRPr="00B875B0">
              <w:rPr>
                <w:sz w:val="20"/>
                <w:szCs w:val="20"/>
                <w:lang w:val="en-US"/>
              </w:rPr>
              <w:lastRenderedPageBreak/>
              <w:t>САТ-980 L</w:t>
            </w:r>
          </w:p>
        </w:tc>
        <w:tc>
          <w:tcPr>
            <w:tcW w:w="347"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3</w:t>
            </w:r>
          </w:p>
        </w:tc>
        <w:tc>
          <w:tcPr>
            <w:tcW w:w="378"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3400</w:t>
            </w:r>
          </w:p>
        </w:tc>
        <w:tc>
          <w:tcPr>
            <w:tcW w:w="489"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750</w:t>
            </w:r>
          </w:p>
        </w:tc>
        <w:tc>
          <w:tcPr>
            <w:tcW w:w="601"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77</w:t>
            </w:r>
          </w:p>
        </w:tc>
        <w:tc>
          <w:tcPr>
            <w:tcW w:w="454"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0,84823</w:t>
            </w:r>
          </w:p>
        </w:tc>
      </w:tr>
      <w:tr w:rsidR="00C2090E"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C2090E" w:rsidRPr="00B875B0" w:rsidRDefault="00C2090E" w:rsidP="00C2090E">
            <w:pPr>
              <w:rPr>
                <w:sz w:val="20"/>
                <w:szCs w:val="20"/>
                <w:lang w:val="en-US"/>
              </w:rPr>
            </w:pPr>
            <w:r w:rsidRPr="00B875B0">
              <w:rPr>
                <w:sz w:val="20"/>
                <w:szCs w:val="20"/>
                <w:lang w:val="en-US"/>
              </w:rPr>
              <w:t>САТ-980G II (ОКНТ)</w:t>
            </w:r>
          </w:p>
        </w:tc>
        <w:tc>
          <w:tcPr>
            <w:tcW w:w="347"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2</w:t>
            </w:r>
          </w:p>
        </w:tc>
        <w:tc>
          <w:tcPr>
            <w:tcW w:w="378"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3408</w:t>
            </w:r>
          </w:p>
        </w:tc>
        <w:tc>
          <w:tcPr>
            <w:tcW w:w="489"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750</w:t>
            </w:r>
          </w:p>
        </w:tc>
        <w:tc>
          <w:tcPr>
            <w:tcW w:w="601"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70</w:t>
            </w:r>
          </w:p>
        </w:tc>
        <w:tc>
          <w:tcPr>
            <w:tcW w:w="454"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0,51529</w:t>
            </w:r>
          </w:p>
        </w:tc>
      </w:tr>
      <w:tr w:rsidR="00C2090E"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C2090E" w:rsidRPr="00B875B0" w:rsidRDefault="00C2090E" w:rsidP="00C2090E">
            <w:pPr>
              <w:rPr>
                <w:sz w:val="20"/>
                <w:szCs w:val="20"/>
                <w:lang w:val="en-US"/>
              </w:rPr>
            </w:pPr>
            <w:r w:rsidRPr="00B875B0">
              <w:rPr>
                <w:sz w:val="20"/>
                <w:szCs w:val="20"/>
                <w:lang w:val="en-US"/>
              </w:rPr>
              <w:t>УАЗ 315148-068</w:t>
            </w:r>
          </w:p>
        </w:tc>
        <w:tc>
          <w:tcPr>
            <w:tcW w:w="347"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1440</w:t>
            </w:r>
          </w:p>
        </w:tc>
        <w:tc>
          <w:tcPr>
            <w:tcW w:w="489"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750</w:t>
            </w:r>
          </w:p>
        </w:tc>
        <w:tc>
          <w:tcPr>
            <w:tcW w:w="601"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2,5</w:t>
            </w:r>
          </w:p>
        </w:tc>
        <w:tc>
          <w:tcPr>
            <w:tcW w:w="454"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0,00389</w:t>
            </w:r>
          </w:p>
        </w:tc>
      </w:tr>
      <w:tr w:rsidR="00C2090E"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C2090E" w:rsidRPr="00B875B0" w:rsidRDefault="00C2090E" w:rsidP="00C2090E">
            <w:pPr>
              <w:rPr>
                <w:sz w:val="20"/>
                <w:szCs w:val="20"/>
              </w:rPr>
            </w:pPr>
            <w:r w:rsidRPr="00B875B0">
              <w:rPr>
                <w:sz w:val="20"/>
                <w:szCs w:val="20"/>
              </w:rPr>
              <w:t xml:space="preserve">Автоцистерна АЦ-5,0- </w:t>
            </w:r>
          </w:p>
        </w:tc>
        <w:tc>
          <w:tcPr>
            <w:tcW w:w="347"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1440</w:t>
            </w:r>
          </w:p>
        </w:tc>
        <w:tc>
          <w:tcPr>
            <w:tcW w:w="489"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750</w:t>
            </w:r>
          </w:p>
        </w:tc>
        <w:tc>
          <w:tcPr>
            <w:tcW w:w="601"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43</w:t>
            </w:r>
          </w:p>
        </w:tc>
        <w:tc>
          <w:tcPr>
            <w:tcW w:w="454"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0,06687</w:t>
            </w:r>
          </w:p>
        </w:tc>
      </w:tr>
      <w:tr w:rsidR="00C2090E"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C2090E" w:rsidRPr="00B875B0" w:rsidRDefault="00C2090E" w:rsidP="00C2090E">
            <w:pPr>
              <w:rPr>
                <w:sz w:val="20"/>
                <w:szCs w:val="20"/>
              </w:rPr>
            </w:pPr>
            <w:r w:rsidRPr="00B875B0">
              <w:rPr>
                <w:sz w:val="20"/>
                <w:szCs w:val="20"/>
              </w:rPr>
              <w:t>Минка 18 А</w:t>
            </w:r>
          </w:p>
        </w:tc>
        <w:tc>
          <w:tcPr>
            <w:tcW w:w="347"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2750</w:t>
            </w:r>
          </w:p>
        </w:tc>
        <w:tc>
          <w:tcPr>
            <w:tcW w:w="489"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750</w:t>
            </w:r>
          </w:p>
        </w:tc>
        <w:tc>
          <w:tcPr>
            <w:tcW w:w="601"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45</w:t>
            </w:r>
          </w:p>
        </w:tc>
        <w:tc>
          <w:tcPr>
            <w:tcW w:w="454"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0,13365</w:t>
            </w:r>
          </w:p>
        </w:tc>
      </w:tr>
      <w:tr w:rsidR="00C2090E"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C2090E" w:rsidRPr="00B875B0" w:rsidRDefault="00C2090E" w:rsidP="00C2090E">
            <w:pPr>
              <w:rPr>
                <w:sz w:val="20"/>
                <w:szCs w:val="20"/>
              </w:rPr>
            </w:pPr>
            <w:r w:rsidRPr="00B875B0">
              <w:rPr>
                <w:sz w:val="20"/>
                <w:szCs w:val="20"/>
              </w:rPr>
              <w:t>LK-1</w:t>
            </w:r>
          </w:p>
        </w:tc>
        <w:tc>
          <w:tcPr>
            <w:tcW w:w="347"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2</w:t>
            </w:r>
          </w:p>
        </w:tc>
        <w:tc>
          <w:tcPr>
            <w:tcW w:w="378"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2800</w:t>
            </w:r>
          </w:p>
        </w:tc>
        <w:tc>
          <w:tcPr>
            <w:tcW w:w="489"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750</w:t>
            </w:r>
          </w:p>
        </w:tc>
        <w:tc>
          <w:tcPr>
            <w:tcW w:w="601"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70</w:t>
            </w:r>
          </w:p>
        </w:tc>
        <w:tc>
          <w:tcPr>
            <w:tcW w:w="454"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0,42336</w:t>
            </w:r>
          </w:p>
        </w:tc>
      </w:tr>
      <w:tr w:rsidR="00C2090E"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C2090E" w:rsidRPr="00B875B0" w:rsidRDefault="00C2090E" w:rsidP="00C2090E">
            <w:pPr>
              <w:rPr>
                <w:sz w:val="20"/>
                <w:szCs w:val="20"/>
              </w:rPr>
            </w:pPr>
            <w:r w:rsidRPr="00B875B0">
              <w:rPr>
                <w:sz w:val="20"/>
                <w:szCs w:val="20"/>
              </w:rPr>
              <w:t>LIFT PAUS (нож.подъем.)</w:t>
            </w:r>
          </w:p>
        </w:tc>
        <w:tc>
          <w:tcPr>
            <w:tcW w:w="347"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2640</w:t>
            </w:r>
          </w:p>
        </w:tc>
        <w:tc>
          <w:tcPr>
            <w:tcW w:w="489"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750</w:t>
            </w:r>
          </w:p>
        </w:tc>
        <w:tc>
          <w:tcPr>
            <w:tcW w:w="601"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60</w:t>
            </w:r>
          </w:p>
        </w:tc>
        <w:tc>
          <w:tcPr>
            <w:tcW w:w="454"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0,17107</w:t>
            </w:r>
          </w:p>
        </w:tc>
      </w:tr>
      <w:tr w:rsidR="00C2090E"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C2090E" w:rsidRPr="00B875B0" w:rsidRDefault="00C2090E" w:rsidP="00C2090E">
            <w:pPr>
              <w:rPr>
                <w:sz w:val="20"/>
                <w:szCs w:val="20"/>
                <w:lang w:val="en-US"/>
              </w:rPr>
            </w:pPr>
            <w:r w:rsidRPr="00B875B0">
              <w:rPr>
                <w:sz w:val="20"/>
                <w:szCs w:val="20"/>
              </w:rPr>
              <w:t>SPRAYMEC 1050</w:t>
            </w:r>
          </w:p>
        </w:tc>
        <w:tc>
          <w:tcPr>
            <w:tcW w:w="347"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2640</w:t>
            </w:r>
          </w:p>
        </w:tc>
        <w:tc>
          <w:tcPr>
            <w:tcW w:w="489"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750</w:t>
            </w:r>
          </w:p>
        </w:tc>
        <w:tc>
          <w:tcPr>
            <w:tcW w:w="601"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70</w:t>
            </w:r>
          </w:p>
        </w:tc>
        <w:tc>
          <w:tcPr>
            <w:tcW w:w="454"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0,19958</w:t>
            </w:r>
          </w:p>
        </w:tc>
      </w:tr>
      <w:tr w:rsidR="00C2090E"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C2090E" w:rsidRPr="00B875B0" w:rsidRDefault="00C2090E" w:rsidP="00C2090E">
            <w:pPr>
              <w:rPr>
                <w:sz w:val="20"/>
                <w:szCs w:val="20"/>
              </w:rPr>
            </w:pPr>
            <w:r w:rsidRPr="00B875B0">
              <w:rPr>
                <w:sz w:val="20"/>
                <w:szCs w:val="20"/>
              </w:rPr>
              <w:t>МоАЗ</w:t>
            </w:r>
          </w:p>
        </w:tc>
        <w:tc>
          <w:tcPr>
            <w:tcW w:w="347"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2460</w:t>
            </w:r>
          </w:p>
        </w:tc>
        <w:tc>
          <w:tcPr>
            <w:tcW w:w="489"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750</w:t>
            </w:r>
          </w:p>
        </w:tc>
        <w:tc>
          <w:tcPr>
            <w:tcW w:w="601"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45</w:t>
            </w:r>
          </w:p>
        </w:tc>
        <w:tc>
          <w:tcPr>
            <w:tcW w:w="454"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0,11956</w:t>
            </w:r>
          </w:p>
        </w:tc>
      </w:tr>
      <w:tr w:rsidR="00C2090E"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C2090E" w:rsidRPr="00B875B0" w:rsidRDefault="00C2090E" w:rsidP="00C2090E">
            <w:pPr>
              <w:rPr>
                <w:sz w:val="20"/>
                <w:szCs w:val="20"/>
              </w:rPr>
            </w:pPr>
            <w:r w:rsidRPr="00B875B0">
              <w:rPr>
                <w:sz w:val="20"/>
                <w:szCs w:val="20"/>
              </w:rPr>
              <w:t>ПМЗШ-5К (Fadroma)</w:t>
            </w:r>
          </w:p>
        </w:tc>
        <w:tc>
          <w:tcPr>
            <w:tcW w:w="347"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1860</w:t>
            </w:r>
          </w:p>
        </w:tc>
        <w:tc>
          <w:tcPr>
            <w:tcW w:w="489"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750</w:t>
            </w:r>
          </w:p>
        </w:tc>
        <w:tc>
          <w:tcPr>
            <w:tcW w:w="601"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13</w:t>
            </w:r>
          </w:p>
        </w:tc>
        <w:tc>
          <w:tcPr>
            <w:tcW w:w="454"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0,02611</w:t>
            </w:r>
          </w:p>
        </w:tc>
      </w:tr>
      <w:tr w:rsidR="00C2090E" w:rsidRPr="008F66EF" w:rsidTr="00C2090E">
        <w:trPr>
          <w:trHeight w:val="156"/>
        </w:trPr>
        <w:tc>
          <w:tcPr>
            <w:tcW w:w="1567" w:type="pct"/>
            <w:tcBorders>
              <w:top w:val="nil"/>
              <w:left w:val="single" w:sz="4" w:space="0" w:color="auto"/>
              <w:bottom w:val="single" w:sz="4" w:space="0" w:color="auto"/>
              <w:right w:val="single" w:sz="4" w:space="0" w:color="auto"/>
            </w:tcBorders>
            <w:shd w:val="clear" w:color="auto" w:fill="auto"/>
            <w:noWrap/>
          </w:tcPr>
          <w:p w:rsidR="00C2090E" w:rsidRPr="00B875B0" w:rsidRDefault="00C2090E" w:rsidP="00C2090E">
            <w:pPr>
              <w:rPr>
                <w:sz w:val="20"/>
                <w:szCs w:val="20"/>
              </w:rPr>
            </w:pPr>
            <w:r w:rsidRPr="00B875B0">
              <w:rPr>
                <w:sz w:val="20"/>
                <w:szCs w:val="20"/>
              </w:rPr>
              <w:t>CHARMEC LC605 DA</w:t>
            </w:r>
          </w:p>
        </w:tc>
        <w:tc>
          <w:tcPr>
            <w:tcW w:w="347"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2400</w:t>
            </w:r>
          </w:p>
        </w:tc>
        <w:tc>
          <w:tcPr>
            <w:tcW w:w="489"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750</w:t>
            </w:r>
          </w:p>
        </w:tc>
        <w:tc>
          <w:tcPr>
            <w:tcW w:w="601"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70</w:t>
            </w:r>
          </w:p>
        </w:tc>
        <w:tc>
          <w:tcPr>
            <w:tcW w:w="454"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0,18144</w:t>
            </w:r>
          </w:p>
        </w:tc>
      </w:tr>
      <w:tr w:rsidR="00C2090E" w:rsidRPr="008F66EF" w:rsidTr="00C2090E">
        <w:trPr>
          <w:trHeight w:val="156"/>
        </w:trPr>
        <w:tc>
          <w:tcPr>
            <w:tcW w:w="1567" w:type="pct"/>
            <w:tcBorders>
              <w:top w:val="nil"/>
              <w:left w:val="single" w:sz="4" w:space="0" w:color="auto"/>
              <w:bottom w:val="single" w:sz="4" w:space="0" w:color="auto"/>
              <w:right w:val="single" w:sz="4" w:space="0" w:color="auto"/>
            </w:tcBorders>
            <w:shd w:val="clear" w:color="auto" w:fill="auto"/>
            <w:noWrap/>
          </w:tcPr>
          <w:p w:rsidR="00C2090E" w:rsidRPr="00B875B0" w:rsidRDefault="00C2090E" w:rsidP="00C2090E">
            <w:pPr>
              <w:rPr>
                <w:sz w:val="20"/>
                <w:szCs w:val="20"/>
              </w:rPr>
            </w:pPr>
            <w:r w:rsidRPr="00B875B0">
              <w:rPr>
                <w:sz w:val="20"/>
                <w:szCs w:val="20"/>
              </w:rPr>
              <w:t>К-701</w:t>
            </w:r>
          </w:p>
        </w:tc>
        <w:tc>
          <w:tcPr>
            <w:tcW w:w="347" w:type="pct"/>
            <w:tcBorders>
              <w:top w:val="nil"/>
              <w:left w:val="nil"/>
              <w:bottom w:val="single" w:sz="4" w:space="0" w:color="auto"/>
              <w:right w:val="single" w:sz="4" w:space="0" w:color="auto"/>
            </w:tcBorders>
            <w:shd w:val="clear" w:color="auto" w:fill="auto"/>
          </w:tcPr>
          <w:p w:rsidR="00C2090E" w:rsidRPr="00B875B0" w:rsidRDefault="00C2090E" w:rsidP="00C2090E">
            <w:pPr>
              <w:jc w:val="center"/>
              <w:rPr>
                <w:sz w:val="20"/>
                <w:szCs w:val="20"/>
              </w:rPr>
            </w:pPr>
            <w:r w:rsidRPr="00B875B0">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1440</w:t>
            </w:r>
          </w:p>
        </w:tc>
        <w:tc>
          <w:tcPr>
            <w:tcW w:w="489"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750</w:t>
            </w:r>
          </w:p>
        </w:tc>
        <w:tc>
          <w:tcPr>
            <w:tcW w:w="601"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13</w:t>
            </w:r>
          </w:p>
        </w:tc>
        <w:tc>
          <w:tcPr>
            <w:tcW w:w="454"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0,02022</w:t>
            </w:r>
          </w:p>
        </w:tc>
      </w:tr>
      <w:tr w:rsidR="00C2090E" w:rsidRPr="008F66EF" w:rsidTr="00C2090E">
        <w:trPr>
          <w:trHeight w:val="156"/>
        </w:trPr>
        <w:tc>
          <w:tcPr>
            <w:tcW w:w="1567" w:type="pct"/>
            <w:tcBorders>
              <w:top w:val="nil"/>
              <w:left w:val="single" w:sz="4" w:space="0" w:color="auto"/>
              <w:bottom w:val="single" w:sz="4" w:space="0" w:color="auto"/>
              <w:right w:val="single" w:sz="4" w:space="0" w:color="auto"/>
            </w:tcBorders>
            <w:shd w:val="clear" w:color="auto" w:fill="auto"/>
            <w:noWrap/>
          </w:tcPr>
          <w:p w:rsidR="00C2090E" w:rsidRPr="00B875B0" w:rsidRDefault="00C2090E" w:rsidP="00C2090E">
            <w:pPr>
              <w:rPr>
                <w:sz w:val="20"/>
                <w:szCs w:val="20"/>
              </w:rPr>
            </w:pPr>
            <w:r w:rsidRPr="00B875B0">
              <w:rPr>
                <w:sz w:val="20"/>
                <w:szCs w:val="20"/>
              </w:rPr>
              <w:t>PAUS PKMT</w:t>
            </w:r>
          </w:p>
        </w:tc>
        <w:tc>
          <w:tcPr>
            <w:tcW w:w="347" w:type="pct"/>
            <w:tcBorders>
              <w:top w:val="nil"/>
              <w:left w:val="nil"/>
              <w:bottom w:val="single" w:sz="4" w:space="0" w:color="auto"/>
              <w:right w:val="single" w:sz="4" w:space="0" w:color="auto"/>
            </w:tcBorders>
            <w:shd w:val="clear" w:color="auto" w:fill="auto"/>
          </w:tcPr>
          <w:p w:rsidR="00C2090E" w:rsidRPr="00B875B0" w:rsidRDefault="00C2090E" w:rsidP="00C2090E">
            <w:pPr>
              <w:jc w:val="center"/>
              <w:rPr>
                <w:sz w:val="20"/>
                <w:szCs w:val="20"/>
              </w:rPr>
            </w:pPr>
            <w:r w:rsidRPr="00B875B0">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1800</w:t>
            </w:r>
          </w:p>
        </w:tc>
        <w:tc>
          <w:tcPr>
            <w:tcW w:w="489"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750</w:t>
            </w:r>
          </w:p>
        </w:tc>
        <w:tc>
          <w:tcPr>
            <w:tcW w:w="601"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60</w:t>
            </w:r>
          </w:p>
        </w:tc>
        <w:tc>
          <w:tcPr>
            <w:tcW w:w="454"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0,11664</w:t>
            </w:r>
          </w:p>
        </w:tc>
      </w:tr>
      <w:tr w:rsidR="00C2090E" w:rsidRPr="008F66EF" w:rsidTr="00C2090E">
        <w:trPr>
          <w:trHeight w:val="156"/>
        </w:trPr>
        <w:tc>
          <w:tcPr>
            <w:tcW w:w="1567" w:type="pct"/>
            <w:tcBorders>
              <w:top w:val="nil"/>
              <w:left w:val="single" w:sz="4" w:space="0" w:color="auto"/>
              <w:bottom w:val="single" w:sz="4" w:space="0" w:color="auto"/>
              <w:right w:val="single" w:sz="4" w:space="0" w:color="auto"/>
            </w:tcBorders>
            <w:shd w:val="clear" w:color="auto" w:fill="auto"/>
            <w:noWrap/>
          </w:tcPr>
          <w:p w:rsidR="00C2090E" w:rsidRPr="00B875B0" w:rsidRDefault="00C2090E" w:rsidP="00C2090E">
            <w:pPr>
              <w:rPr>
                <w:sz w:val="20"/>
                <w:szCs w:val="20"/>
              </w:rPr>
            </w:pPr>
            <w:r w:rsidRPr="00B875B0">
              <w:rPr>
                <w:sz w:val="20"/>
                <w:szCs w:val="20"/>
              </w:rPr>
              <w:t>PAUS UNI</w:t>
            </w:r>
          </w:p>
        </w:tc>
        <w:tc>
          <w:tcPr>
            <w:tcW w:w="347" w:type="pct"/>
            <w:tcBorders>
              <w:top w:val="nil"/>
              <w:left w:val="nil"/>
              <w:bottom w:val="single" w:sz="4" w:space="0" w:color="auto"/>
              <w:right w:val="single" w:sz="4" w:space="0" w:color="auto"/>
            </w:tcBorders>
            <w:shd w:val="clear" w:color="auto" w:fill="auto"/>
          </w:tcPr>
          <w:p w:rsidR="00C2090E" w:rsidRPr="00B875B0" w:rsidRDefault="00C2090E" w:rsidP="00C2090E">
            <w:pPr>
              <w:jc w:val="center"/>
              <w:rPr>
                <w:sz w:val="20"/>
                <w:szCs w:val="20"/>
              </w:rPr>
            </w:pPr>
            <w:r w:rsidRPr="00B875B0">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2640</w:t>
            </w:r>
          </w:p>
        </w:tc>
        <w:tc>
          <w:tcPr>
            <w:tcW w:w="489"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750</w:t>
            </w:r>
          </w:p>
        </w:tc>
        <w:tc>
          <w:tcPr>
            <w:tcW w:w="601"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60</w:t>
            </w:r>
          </w:p>
        </w:tc>
        <w:tc>
          <w:tcPr>
            <w:tcW w:w="454"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0,17107</w:t>
            </w:r>
          </w:p>
        </w:tc>
      </w:tr>
      <w:tr w:rsidR="00C2090E" w:rsidRPr="008F66EF" w:rsidTr="00C2090E">
        <w:trPr>
          <w:trHeight w:val="156"/>
        </w:trPr>
        <w:tc>
          <w:tcPr>
            <w:tcW w:w="1567" w:type="pct"/>
            <w:tcBorders>
              <w:top w:val="nil"/>
              <w:left w:val="single" w:sz="4" w:space="0" w:color="auto"/>
              <w:bottom w:val="single" w:sz="4" w:space="0" w:color="auto"/>
              <w:right w:val="single" w:sz="4" w:space="0" w:color="auto"/>
            </w:tcBorders>
            <w:shd w:val="clear" w:color="auto" w:fill="auto"/>
            <w:noWrap/>
          </w:tcPr>
          <w:p w:rsidR="00C2090E" w:rsidRPr="00B875B0" w:rsidRDefault="00C2090E" w:rsidP="00C2090E">
            <w:pPr>
              <w:rPr>
                <w:sz w:val="20"/>
                <w:szCs w:val="20"/>
              </w:rPr>
            </w:pPr>
            <w:r w:rsidRPr="00B875B0">
              <w:rPr>
                <w:sz w:val="20"/>
                <w:szCs w:val="20"/>
              </w:rPr>
              <w:t>АП-30М</w:t>
            </w:r>
          </w:p>
        </w:tc>
        <w:tc>
          <w:tcPr>
            <w:tcW w:w="347" w:type="pct"/>
            <w:tcBorders>
              <w:top w:val="nil"/>
              <w:left w:val="nil"/>
              <w:bottom w:val="single" w:sz="4" w:space="0" w:color="auto"/>
              <w:right w:val="single" w:sz="4" w:space="0" w:color="auto"/>
            </w:tcBorders>
            <w:shd w:val="clear" w:color="auto" w:fill="auto"/>
          </w:tcPr>
          <w:p w:rsidR="00C2090E" w:rsidRPr="00B875B0" w:rsidRDefault="00C2090E" w:rsidP="00C2090E">
            <w:pPr>
              <w:jc w:val="center"/>
              <w:rPr>
                <w:sz w:val="20"/>
                <w:szCs w:val="20"/>
              </w:rPr>
            </w:pPr>
            <w:r w:rsidRPr="00B875B0">
              <w:rPr>
                <w:sz w:val="20"/>
                <w:szCs w:val="20"/>
              </w:rPr>
              <w:t>2</w:t>
            </w:r>
          </w:p>
        </w:tc>
        <w:tc>
          <w:tcPr>
            <w:tcW w:w="378"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2750</w:t>
            </w:r>
          </w:p>
        </w:tc>
        <w:tc>
          <w:tcPr>
            <w:tcW w:w="489"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750</w:t>
            </w:r>
          </w:p>
        </w:tc>
        <w:tc>
          <w:tcPr>
            <w:tcW w:w="601"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45</w:t>
            </w:r>
          </w:p>
        </w:tc>
        <w:tc>
          <w:tcPr>
            <w:tcW w:w="454"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0,26730</w:t>
            </w:r>
          </w:p>
        </w:tc>
      </w:tr>
      <w:tr w:rsidR="00C2090E" w:rsidRPr="008F66EF" w:rsidTr="00C2090E">
        <w:trPr>
          <w:trHeight w:val="156"/>
        </w:trPr>
        <w:tc>
          <w:tcPr>
            <w:tcW w:w="1567" w:type="pct"/>
            <w:tcBorders>
              <w:top w:val="nil"/>
              <w:left w:val="single" w:sz="4" w:space="0" w:color="auto"/>
              <w:bottom w:val="single" w:sz="4" w:space="0" w:color="auto"/>
              <w:right w:val="single" w:sz="4" w:space="0" w:color="auto"/>
            </w:tcBorders>
            <w:shd w:val="clear" w:color="auto" w:fill="auto"/>
            <w:noWrap/>
          </w:tcPr>
          <w:p w:rsidR="00C2090E" w:rsidRPr="00B875B0" w:rsidRDefault="00C2090E" w:rsidP="00C2090E">
            <w:pPr>
              <w:rPr>
                <w:sz w:val="20"/>
                <w:szCs w:val="20"/>
                <w:lang w:val="en-US"/>
              </w:rPr>
            </w:pPr>
            <w:r w:rsidRPr="00B875B0">
              <w:rPr>
                <w:sz w:val="20"/>
                <w:szCs w:val="20"/>
                <w:lang w:val="en-US"/>
              </w:rPr>
              <w:t>HYUNDAI HL780-9S UM</w:t>
            </w:r>
          </w:p>
        </w:tc>
        <w:tc>
          <w:tcPr>
            <w:tcW w:w="347" w:type="pct"/>
            <w:tcBorders>
              <w:top w:val="nil"/>
              <w:left w:val="nil"/>
              <w:bottom w:val="single" w:sz="4" w:space="0" w:color="auto"/>
              <w:right w:val="single" w:sz="4" w:space="0" w:color="auto"/>
            </w:tcBorders>
            <w:shd w:val="clear" w:color="auto" w:fill="auto"/>
          </w:tcPr>
          <w:p w:rsidR="00C2090E" w:rsidRPr="00B875B0" w:rsidRDefault="00C2090E" w:rsidP="00C2090E">
            <w:pPr>
              <w:jc w:val="center"/>
              <w:rPr>
                <w:sz w:val="20"/>
                <w:szCs w:val="20"/>
              </w:rPr>
            </w:pPr>
            <w:r w:rsidRPr="00B875B0">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4740</w:t>
            </w:r>
          </w:p>
        </w:tc>
        <w:tc>
          <w:tcPr>
            <w:tcW w:w="489"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750</w:t>
            </w:r>
          </w:p>
        </w:tc>
        <w:tc>
          <w:tcPr>
            <w:tcW w:w="601"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43</w:t>
            </w:r>
          </w:p>
        </w:tc>
        <w:tc>
          <w:tcPr>
            <w:tcW w:w="454"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0,22013</w:t>
            </w:r>
          </w:p>
        </w:tc>
      </w:tr>
      <w:tr w:rsidR="00C2090E" w:rsidRPr="008F66EF" w:rsidTr="00C2090E">
        <w:trPr>
          <w:trHeight w:val="156"/>
        </w:trPr>
        <w:tc>
          <w:tcPr>
            <w:tcW w:w="1567" w:type="pct"/>
            <w:tcBorders>
              <w:top w:val="nil"/>
              <w:left w:val="single" w:sz="4" w:space="0" w:color="auto"/>
              <w:bottom w:val="single" w:sz="4" w:space="0" w:color="auto"/>
              <w:right w:val="single" w:sz="4" w:space="0" w:color="auto"/>
            </w:tcBorders>
            <w:shd w:val="clear" w:color="auto" w:fill="auto"/>
            <w:noWrap/>
          </w:tcPr>
          <w:p w:rsidR="00C2090E" w:rsidRPr="00B875B0" w:rsidRDefault="00C2090E" w:rsidP="00C2090E">
            <w:pPr>
              <w:rPr>
                <w:sz w:val="20"/>
                <w:szCs w:val="20"/>
                <w:lang w:val="en-US"/>
              </w:rPr>
            </w:pPr>
            <w:r w:rsidRPr="00B875B0">
              <w:rPr>
                <w:sz w:val="20"/>
                <w:szCs w:val="20"/>
                <w:lang w:val="en-US"/>
              </w:rPr>
              <w:t>UTIMEC LF600 AGIT</w:t>
            </w:r>
          </w:p>
        </w:tc>
        <w:tc>
          <w:tcPr>
            <w:tcW w:w="347" w:type="pct"/>
            <w:tcBorders>
              <w:top w:val="nil"/>
              <w:left w:val="nil"/>
              <w:bottom w:val="single" w:sz="4" w:space="0" w:color="auto"/>
              <w:right w:val="single" w:sz="4" w:space="0" w:color="auto"/>
            </w:tcBorders>
            <w:shd w:val="clear" w:color="auto" w:fill="auto"/>
          </w:tcPr>
          <w:p w:rsidR="00C2090E" w:rsidRPr="00B875B0" w:rsidRDefault="00C2090E" w:rsidP="00C2090E">
            <w:pPr>
              <w:jc w:val="center"/>
              <w:rPr>
                <w:sz w:val="20"/>
                <w:szCs w:val="20"/>
              </w:rPr>
            </w:pPr>
            <w:r w:rsidRPr="00B875B0">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2640</w:t>
            </w:r>
          </w:p>
        </w:tc>
        <w:tc>
          <w:tcPr>
            <w:tcW w:w="489"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750</w:t>
            </w:r>
          </w:p>
        </w:tc>
        <w:tc>
          <w:tcPr>
            <w:tcW w:w="601"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70</w:t>
            </w:r>
          </w:p>
        </w:tc>
        <w:tc>
          <w:tcPr>
            <w:tcW w:w="454"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0,19958</w:t>
            </w:r>
          </w:p>
        </w:tc>
      </w:tr>
      <w:tr w:rsidR="00C2090E" w:rsidRPr="008F66EF" w:rsidTr="00C2090E">
        <w:trPr>
          <w:trHeight w:val="77"/>
        </w:trPr>
        <w:tc>
          <w:tcPr>
            <w:tcW w:w="1567" w:type="pct"/>
            <w:tcBorders>
              <w:top w:val="nil"/>
              <w:left w:val="single" w:sz="4" w:space="0" w:color="auto"/>
              <w:bottom w:val="single" w:sz="4" w:space="0" w:color="auto"/>
              <w:right w:val="single" w:sz="4" w:space="0" w:color="auto"/>
            </w:tcBorders>
            <w:shd w:val="clear" w:color="auto" w:fill="auto"/>
            <w:vAlign w:val="center"/>
            <w:hideMark/>
          </w:tcPr>
          <w:p w:rsidR="00C2090E" w:rsidRPr="00B875B0" w:rsidRDefault="00C2090E" w:rsidP="00C2090E">
            <w:pPr>
              <w:rPr>
                <w:b/>
                <w:bCs/>
                <w:sz w:val="20"/>
                <w:szCs w:val="20"/>
              </w:rPr>
            </w:pPr>
            <w:r w:rsidRPr="00B875B0">
              <w:rPr>
                <w:b/>
                <w:bCs/>
                <w:sz w:val="20"/>
                <w:szCs w:val="20"/>
              </w:rPr>
              <w:t>Итого:</w:t>
            </w:r>
          </w:p>
        </w:tc>
        <w:tc>
          <w:tcPr>
            <w:tcW w:w="347" w:type="pct"/>
            <w:tcBorders>
              <w:top w:val="nil"/>
              <w:left w:val="nil"/>
              <w:bottom w:val="single" w:sz="4" w:space="0" w:color="auto"/>
              <w:right w:val="single" w:sz="4" w:space="0" w:color="auto"/>
            </w:tcBorders>
            <w:shd w:val="clear" w:color="auto" w:fill="auto"/>
            <w:vAlign w:val="center"/>
            <w:hideMark/>
          </w:tcPr>
          <w:p w:rsidR="00C2090E" w:rsidRPr="00B875B0" w:rsidRDefault="00C2090E" w:rsidP="00C2090E">
            <w:pPr>
              <w:jc w:val="center"/>
              <w:rPr>
                <w:b/>
                <w:bCs/>
                <w:sz w:val="20"/>
                <w:szCs w:val="20"/>
              </w:rPr>
            </w:pPr>
            <w:r w:rsidRPr="00B875B0">
              <w:rPr>
                <w:b/>
                <w:bCs/>
                <w:sz w:val="20"/>
                <w:szCs w:val="20"/>
              </w:rPr>
              <w:t>37</w:t>
            </w:r>
          </w:p>
        </w:tc>
        <w:tc>
          <w:tcPr>
            <w:tcW w:w="2455" w:type="pct"/>
            <w:gridSpan w:val="5"/>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b/>
                <w:bCs/>
                <w:sz w:val="20"/>
                <w:szCs w:val="20"/>
              </w:rPr>
            </w:pPr>
          </w:p>
        </w:tc>
        <w:tc>
          <w:tcPr>
            <w:tcW w:w="631" w:type="pct"/>
            <w:tcBorders>
              <w:top w:val="single" w:sz="4" w:space="0" w:color="auto"/>
              <w:left w:val="nil"/>
              <w:bottom w:val="single" w:sz="4" w:space="0" w:color="auto"/>
              <w:right w:val="single" w:sz="4" w:space="0" w:color="auto"/>
            </w:tcBorders>
            <w:shd w:val="clear" w:color="auto" w:fill="auto"/>
            <w:vAlign w:val="center"/>
          </w:tcPr>
          <w:p w:rsidR="00C2090E" w:rsidRPr="00B875B0" w:rsidRDefault="00C2090E" w:rsidP="00C2090E">
            <w:pPr>
              <w:jc w:val="center"/>
              <w:rPr>
                <w:b/>
                <w:bCs/>
                <w:sz w:val="20"/>
                <w:szCs w:val="20"/>
              </w:rPr>
            </w:pPr>
            <w:r w:rsidRPr="00B875B0">
              <w:rPr>
                <w:b/>
                <w:bCs/>
                <w:sz w:val="20"/>
                <w:szCs w:val="20"/>
              </w:rPr>
              <w:t>6,20170</w:t>
            </w:r>
          </w:p>
        </w:tc>
      </w:tr>
      <w:tr w:rsidR="00C2090E" w:rsidRPr="008F66EF" w:rsidTr="00C2090E">
        <w:trPr>
          <w:trHeight w:val="77"/>
        </w:trPr>
        <w:tc>
          <w:tcPr>
            <w:tcW w:w="5000" w:type="pct"/>
            <w:gridSpan w:val="8"/>
            <w:tcBorders>
              <w:top w:val="nil"/>
              <w:left w:val="single" w:sz="4" w:space="0" w:color="auto"/>
              <w:bottom w:val="single" w:sz="4" w:space="0" w:color="auto"/>
              <w:right w:val="single" w:sz="4" w:space="0" w:color="auto"/>
            </w:tcBorders>
            <w:shd w:val="clear" w:color="auto" w:fill="auto"/>
            <w:vAlign w:val="center"/>
          </w:tcPr>
          <w:p w:rsidR="00C2090E" w:rsidRPr="00B875B0" w:rsidRDefault="00C2090E" w:rsidP="00C2090E">
            <w:pPr>
              <w:jc w:val="center"/>
              <w:rPr>
                <w:bCs/>
                <w:sz w:val="20"/>
                <w:szCs w:val="20"/>
              </w:rPr>
            </w:pPr>
            <w:r w:rsidRPr="00B875B0">
              <w:rPr>
                <w:bCs/>
                <w:sz w:val="20"/>
                <w:szCs w:val="20"/>
              </w:rPr>
              <w:t>Шахта №55</w:t>
            </w:r>
          </w:p>
        </w:tc>
      </w:tr>
      <w:tr w:rsidR="00C2090E"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hideMark/>
          </w:tcPr>
          <w:p w:rsidR="00C2090E" w:rsidRPr="00B875B0" w:rsidRDefault="00C2090E" w:rsidP="00C2090E">
            <w:pPr>
              <w:rPr>
                <w:sz w:val="20"/>
                <w:szCs w:val="20"/>
                <w:lang w:val="en-US"/>
              </w:rPr>
            </w:pPr>
            <w:r w:rsidRPr="00B875B0">
              <w:rPr>
                <w:sz w:val="20"/>
                <w:szCs w:val="20"/>
                <w:lang w:val="en-US"/>
              </w:rPr>
              <w:t>Rocket Boomer</w:t>
            </w:r>
          </w:p>
        </w:tc>
        <w:tc>
          <w:tcPr>
            <w:tcW w:w="347"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4</w:t>
            </w:r>
          </w:p>
        </w:tc>
        <w:tc>
          <w:tcPr>
            <w:tcW w:w="378"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1254</w:t>
            </w:r>
          </w:p>
        </w:tc>
        <w:tc>
          <w:tcPr>
            <w:tcW w:w="489"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750</w:t>
            </w:r>
          </w:p>
        </w:tc>
        <w:tc>
          <w:tcPr>
            <w:tcW w:w="601"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64</w:t>
            </w:r>
          </w:p>
        </w:tc>
        <w:tc>
          <w:tcPr>
            <w:tcW w:w="454" w:type="pct"/>
            <w:tcBorders>
              <w:top w:val="nil"/>
              <w:left w:val="nil"/>
              <w:bottom w:val="single" w:sz="4" w:space="0" w:color="auto"/>
              <w:right w:val="single" w:sz="4" w:space="0" w:color="auto"/>
            </w:tcBorders>
            <w:shd w:val="clear" w:color="auto" w:fill="auto"/>
            <w:vAlign w:val="center"/>
            <w:hideMark/>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0,9</w:t>
            </w:r>
          </w:p>
        </w:tc>
        <w:tc>
          <w:tcPr>
            <w:tcW w:w="533" w:type="pct"/>
            <w:tcBorders>
              <w:top w:val="nil"/>
              <w:left w:val="nil"/>
              <w:bottom w:val="single" w:sz="4" w:space="0" w:color="auto"/>
              <w:right w:val="single" w:sz="4" w:space="0" w:color="auto"/>
            </w:tcBorders>
            <w:shd w:val="clear" w:color="auto" w:fill="auto"/>
            <w:vAlign w:val="center"/>
            <w:hideMark/>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B875B0" w:rsidRDefault="00C2090E" w:rsidP="00C2090E">
            <w:pPr>
              <w:jc w:val="center"/>
              <w:rPr>
                <w:sz w:val="20"/>
                <w:szCs w:val="20"/>
              </w:rPr>
            </w:pPr>
            <w:r w:rsidRPr="00B875B0">
              <w:rPr>
                <w:sz w:val="20"/>
                <w:szCs w:val="20"/>
              </w:rPr>
              <w:t>0,34671</w:t>
            </w:r>
          </w:p>
        </w:tc>
      </w:tr>
      <w:tr w:rsidR="00C2090E"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hideMark/>
          </w:tcPr>
          <w:p w:rsidR="00C2090E" w:rsidRPr="00B875B0" w:rsidRDefault="00C2090E" w:rsidP="00C2090E">
            <w:pPr>
              <w:rPr>
                <w:sz w:val="20"/>
                <w:szCs w:val="20"/>
                <w:lang w:val="en-US"/>
              </w:rPr>
            </w:pPr>
            <w:r w:rsidRPr="00B875B0">
              <w:rPr>
                <w:sz w:val="20"/>
                <w:szCs w:val="20"/>
              </w:rPr>
              <w:t>Sandvik DS 510</w:t>
            </w:r>
          </w:p>
        </w:tc>
        <w:tc>
          <w:tcPr>
            <w:tcW w:w="347"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1274</w:t>
            </w:r>
          </w:p>
        </w:tc>
        <w:tc>
          <w:tcPr>
            <w:tcW w:w="489"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750</w:t>
            </w:r>
          </w:p>
        </w:tc>
        <w:tc>
          <w:tcPr>
            <w:tcW w:w="601"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60</w:t>
            </w:r>
          </w:p>
        </w:tc>
        <w:tc>
          <w:tcPr>
            <w:tcW w:w="454" w:type="pct"/>
            <w:tcBorders>
              <w:top w:val="nil"/>
              <w:left w:val="nil"/>
              <w:bottom w:val="single" w:sz="4" w:space="0" w:color="auto"/>
              <w:right w:val="single" w:sz="4" w:space="0" w:color="auto"/>
            </w:tcBorders>
            <w:shd w:val="clear" w:color="auto" w:fill="auto"/>
            <w:vAlign w:val="center"/>
            <w:hideMark/>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0,9</w:t>
            </w:r>
          </w:p>
        </w:tc>
        <w:tc>
          <w:tcPr>
            <w:tcW w:w="533" w:type="pct"/>
            <w:tcBorders>
              <w:top w:val="nil"/>
              <w:left w:val="nil"/>
              <w:bottom w:val="single" w:sz="4" w:space="0" w:color="auto"/>
              <w:right w:val="single" w:sz="4" w:space="0" w:color="auto"/>
            </w:tcBorders>
            <w:shd w:val="clear" w:color="auto" w:fill="auto"/>
            <w:vAlign w:val="center"/>
            <w:hideMark/>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0,08256</w:t>
            </w:r>
          </w:p>
        </w:tc>
      </w:tr>
      <w:tr w:rsidR="00C2090E" w:rsidRPr="008F66EF" w:rsidTr="00C2090E">
        <w:trPr>
          <w:trHeight w:val="70"/>
        </w:trPr>
        <w:tc>
          <w:tcPr>
            <w:tcW w:w="1567" w:type="pct"/>
            <w:tcBorders>
              <w:top w:val="nil"/>
              <w:left w:val="single" w:sz="4" w:space="0" w:color="auto"/>
              <w:bottom w:val="single" w:sz="4" w:space="0" w:color="auto"/>
              <w:right w:val="single" w:sz="4" w:space="0" w:color="auto"/>
            </w:tcBorders>
            <w:shd w:val="clear" w:color="auto" w:fill="auto"/>
            <w:noWrap/>
            <w:hideMark/>
          </w:tcPr>
          <w:p w:rsidR="00C2090E" w:rsidRPr="00B875B0" w:rsidRDefault="00C2090E" w:rsidP="00C2090E">
            <w:pPr>
              <w:rPr>
                <w:sz w:val="20"/>
                <w:szCs w:val="20"/>
              </w:rPr>
            </w:pPr>
            <w:r w:rsidRPr="00B875B0">
              <w:rPr>
                <w:sz w:val="20"/>
                <w:szCs w:val="20"/>
              </w:rPr>
              <w:t>Sandvik DL 431</w:t>
            </w:r>
          </w:p>
        </w:tc>
        <w:tc>
          <w:tcPr>
            <w:tcW w:w="347"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2</w:t>
            </w:r>
          </w:p>
        </w:tc>
        <w:tc>
          <w:tcPr>
            <w:tcW w:w="378"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954</w:t>
            </w:r>
          </w:p>
        </w:tc>
        <w:tc>
          <w:tcPr>
            <w:tcW w:w="489"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750</w:t>
            </w:r>
          </w:p>
        </w:tc>
        <w:tc>
          <w:tcPr>
            <w:tcW w:w="601"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55</w:t>
            </w:r>
          </w:p>
        </w:tc>
        <w:tc>
          <w:tcPr>
            <w:tcW w:w="454" w:type="pct"/>
            <w:tcBorders>
              <w:top w:val="nil"/>
              <w:left w:val="nil"/>
              <w:bottom w:val="single" w:sz="4" w:space="0" w:color="auto"/>
              <w:right w:val="single" w:sz="4" w:space="0" w:color="auto"/>
            </w:tcBorders>
            <w:shd w:val="clear" w:color="auto" w:fill="auto"/>
            <w:vAlign w:val="center"/>
            <w:hideMark/>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0,9</w:t>
            </w:r>
          </w:p>
        </w:tc>
        <w:tc>
          <w:tcPr>
            <w:tcW w:w="533" w:type="pct"/>
            <w:tcBorders>
              <w:top w:val="nil"/>
              <w:left w:val="nil"/>
              <w:bottom w:val="single" w:sz="4" w:space="0" w:color="auto"/>
              <w:right w:val="single" w:sz="4" w:space="0" w:color="auto"/>
            </w:tcBorders>
            <w:shd w:val="clear" w:color="auto" w:fill="auto"/>
            <w:vAlign w:val="center"/>
            <w:hideMark/>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0,11334</w:t>
            </w:r>
          </w:p>
        </w:tc>
      </w:tr>
      <w:tr w:rsidR="00C2090E"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hideMark/>
          </w:tcPr>
          <w:p w:rsidR="00C2090E" w:rsidRPr="00B875B0" w:rsidRDefault="00C2090E" w:rsidP="00C2090E">
            <w:pPr>
              <w:rPr>
                <w:sz w:val="20"/>
                <w:szCs w:val="20"/>
              </w:rPr>
            </w:pPr>
            <w:r w:rsidRPr="00B875B0">
              <w:rPr>
                <w:sz w:val="20"/>
                <w:szCs w:val="20"/>
              </w:rPr>
              <w:t>МТ 5020</w:t>
            </w:r>
          </w:p>
        </w:tc>
        <w:tc>
          <w:tcPr>
            <w:tcW w:w="347"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4</w:t>
            </w:r>
          </w:p>
        </w:tc>
        <w:tc>
          <w:tcPr>
            <w:tcW w:w="378"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3840</w:t>
            </w:r>
          </w:p>
        </w:tc>
        <w:tc>
          <w:tcPr>
            <w:tcW w:w="489"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750</w:t>
            </w:r>
          </w:p>
        </w:tc>
        <w:tc>
          <w:tcPr>
            <w:tcW w:w="601"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48</w:t>
            </w:r>
          </w:p>
        </w:tc>
        <w:tc>
          <w:tcPr>
            <w:tcW w:w="454" w:type="pct"/>
            <w:tcBorders>
              <w:top w:val="nil"/>
              <w:left w:val="nil"/>
              <w:bottom w:val="single" w:sz="4" w:space="0" w:color="auto"/>
              <w:right w:val="single" w:sz="4" w:space="0" w:color="auto"/>
            </w:tcBorders>
            <w:shd w:val="clear" w:color="auto" w:fill="auto"/>
            <w:vAlign w:val="center"/>
            <w:hideMark/>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0,9</w:t>
            </w:r>
          </w:p>
        </w:tc>
        <w:tc>
          <w:tcPr>
            <w:tcW w:w="533" w:type="pct"/>
            <w:tcBorders>
              <w:top w:val="nil"/>
              <w:left w:val="nil"/>
              <w:bottom w:val="single" w:sz="4" w:space="0" w:color="auto"/>
              <w:right w:val="single" w:sz="4" w:space="0" w:color="auto"/>
            </w:tcBorders>
            <w:shd w:val="clear" w:color="auto" w:fill="auto"/>
            <w:vAlign w:val="center"/>
            <w:hideMark/>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0,79626</w:t>
            </w:r>
          </w:p>
        </w:tc>
      </w:tr>
      <w:tr w:rsidR="00C2090E"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hideMark/>
          </w:tcPr>
          <w:p w:rsidR="00C2090E" w:rsidRPr="00B875B0" w:rsidRDefault="00C2090E" w:rsidP="00C2090E">
            <w:pPr>
              <w:rPr>
                <w:sz w:val="20"/>
                <w:szCs w:val="20"/>
              </w:rPr>
            </w:pPr>
            <w:r w:rsidRPr="00B875B0">
              <w:rPr>
                <w:sz w:val="20"/>
                <w:szCs w:val="20"/>
              </w:rPr>
              <w:t>CAT AD30</w:t>
            </w:r>
          </w:p>
        </w:tc>
        <w:tc>
          <w:tcPr>
            <w:tcW w:w="347"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3396</w:t>
            </w:r>
          </w:p>
        </w:tc>
        <w:tc>
          <w:tcPr>
            <w:tcW w:w="489"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750</w:t>
            </w:r>
          </w:p>
        </w:tc>
        <w:tc>
          <w:tcPr>
            <w:tcW w:w="601"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67</w:t>
            </w:r>
          </w:p>
        </w:tc>
        <w:tc>
          <w:tcPr>
            <w:tcW w:w="454" w:type="pct"/>
            <w:tcBorders>
              <w:top w:val="nil"/>
              <w:left w:val="nil"/>
              <w:bottom w:val="single" w:sz="4" w:space="0" w:color="auto"/>
              <w:right w:val="single" w:sz="4" w:space="0" w:color="auto"/>
            </w:tcBorders>
            <w:shd w:val="clear" w:color="auto" w:fill="auto"/>
            <w:vAlign w:val="center"/>
            <w:hideMark/>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0,9</w:t>
            </w:r>
          </w:p>
        </w:tc>
        <w:tc>
          <w:tcPr>
            <w:tcW w:w="533" w:type="pct"/>
            <w:tcBorders>
              <w:top w:val="nil"/>
              <w:left w:val="nil"/>
              <w:bottom w:val="single" w:sz="4" w:space="0" w:color="auto"/>
              <w:right w:val="single" w:sz="4" w:space="0" w:color="auto"/>
            </w:tcBorders>
            <w:shd w:val="clear" w:color="auto" w:fill="auto"/>
            <w:vAlign w:val="center"/>
            <w:hideMark/>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0,24573</w:t>
            </w:r>
          </w:p>
        </w:tc>
      </w:tr>
      <w:tr w:rsidR="00C2090E" w:rsidRPr="008F66EF" w:rsidTr="00C2090E">
        <w:trPr>
          <w:trHeight w:val="77"/>
        </w:trPr>
        <w:tc>
          <w:tcPr>
            <w:tcW w:w="1567" w:type="pct"/>
            <w:tcBorders>
              <w:top w:val="nil"/>
              <w:left w:val="single" w:sz="4" w:space="0" w:color="auto"/>
              <w:bottom w:val="single" w:sz="4" w:space="0" w:color="auto"/>
              <w:right w:val="single" w:sz="4" w:space="0" w:color="auto"/>
            </w:tcBorders>
            <w:shd w:val="clear" w:color="auto" w:fill="auto"/>
            <w:noWrap/>
            <w:hideMark/>
          </w:tcPr>
          <w:p w:rsidR="00C2090E" w:rsidRPr="00B875B0" w:rsidRDefault="00C2090E" w:rsidP="00C2090E">
            <w:pPr>
              <w:rPr>
                <w:sz w:val="20"/>
                <w:szCs w:val="20"/>
              </w:rPr>
            </w:pPr>
            <w:r w:rsidRPr="00B875B0">
              <w:rPr>
                <w:sz w:val="20"/>
                <w:szCs w:val="20"/>
                <w:lang w:val="en-US"/>
              </w:rPr>
              <w:t>ST 14</w:t>
            </w:r>
          </w:p>
        </w:tc>
        <w:tc>
          <w:tcPr>
            <w:tcW w:w="347"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2</w:t>
            </w:r>
          </w:p>
        </w:tc>
        <w:tc>
          <w:tcPr>
            <w:tcW w:w="378"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4320</w:t>
            </w:r>
          </w:p>
        </w:tc>
        <w:tc>
          <w:tcPr>
            <w:tcW w:w="489"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750</w:t>
            </w:r>
          </w:p>
        </w:tc>
        <w:tc>
          <w:tcPr>
            <w:tcW w:w="601"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70</w:t>
            </w:r>
          </w:p>
        </w:tc>
        <w:tc>
          <w:tcPr>
            <w:tcW w:w="454" w:type="pct"/>
            <w:tcBorders>
              <w:top w:val="nil"/>
              <w:left w:val="nil"/>
              <w:bottom w:val="single" w:sz="4" w:space="0" w:color="auto"/>
              <w:right w:val="single" w:sz="4" w:space="0" w:color="auto"/>
            </w:tcBorders>
            <w:shd w:val="clear" w:color="auto" w:fill="auto"/>
            <w:vAlign w:val="center"/>
            <w:hideMark/>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0,9</w:t>
            </w:r>
          </w:p>
        </w:tc>
        <w:tc>
          <w:tcPr>
            <w:tcW w:w="533" w:type="pct"/>
            <w:tcBorders>
              <w:top w:val="nil"/>
              <w:left w:val="nil"/>
              <w:bottom w:val="single" w:sz="4" w:space="0" w:color="auto"/>
              <w:right w:val="single" w:sz="4" w:space="0" w:color="auto"/>
            </w:tcBorders>
            <w:shd w:val="clear" w:color="auto" w:fill="auto"/>
            <w:vAlign w:val="center"/>
            <w:hideMark/>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0,65318</w:t>
            </w:r>
          </w:p>
        </w:tc>
      </w:tr>
      <w:tr w:rsidR="00C2090E" w:rsidRPr="008F66EF" w:rsidTr="00C2090E">
        <w:trPr>
          <w:trHeight w:val="77"/>
        </w:trPr>
        <w:tc>
          <w:tcPr>
            <w:tcW w:w="1567" w:type="pct"/>
            <w:tcBorders>
              <w:top w:val="nil"/>
              <w:left w:val="single" w:sz="4" w:space="0" w:color="auto"/>
              <w:bottom w:val="single" w:sz="4" w:space="0" w:color="auto"/>
              <w:right w:val="single" w:sz="4" w:space="0" w:color="auto"/>
            </w:tcBorders>
            <w:shd w:val="clear" w:color="auto" w:fill="auto"/>
            <w:noWrap/>
          </w:tcPr>
          <w:p w:rsidR="00C2090E" w:rsidRPr="00B875B0" w:rsidRDefault="00C2090E" w:rsidP="00C2090E">
            <w:pPr>
              <w:rPr>
                <w:sz w:val="20"/>
                <w:szCs w:val="20"/>
                <w:lang w:val="en-US"/>
              </w:rPr>
            </w:pPr>
            <w:r w:rsidRPr="00B875B0">
              <w:rPr>
                <w:sz w:val="20"/>
                <w:szCs w:val="20"/>
                <w:lang w:val="en-US"/>
              </w:rPr>
              <w:t>САТ-980 L</w:t>
            </w:r>
          </w:p>
        </w:tc>
        <w:tc>
          <w:tcPr>
            <w:tcW w:w="347"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4</w:t>
            </w:r>
          </w:p>
        </w:tc>
        <w:tc>
          <w:tcPr>
            <w:tcW w:w="378"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3400</w:t>
            </w:r>
          </w:p>
        </w:tc>
        <w:tc>
          <w:tcPr>
            <w:tcW w:w="489"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750</w:t>
            </w:r>
          </w:p>
        </w:tc>
        <w:tc>
          <w:tcPr>
            <w:tcW w:w="601"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77</w:t>
            </w:r>
          </w:p>
        </w:tc>
        <w:tc>
          <w:tcPr>
            <w:tcW w:w="454"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1,13098</w:t>
            </w:r>
          </w:p>
        </w:tc>
      </w:tr>
      <w:tr w:rsidR="00C2090E"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C2090E" w:rsidRPr="00B875B0" w:rsidRDefault="00C2090E" w:rsidP="00C2090E">
            <w:pPr>
              <w:rPr>
                <w:sz w:val="20"/>
                <w:szCs w:val="20"/>
                <w:lang w:val="en-US"/>
              </w:rPr>
            </w:pPr>
            <w:r w:rsidRPr="00B875B0">
              <w:rPr>
                <w:sz w:val="20"/>
                <w:szCs w:val="20"/>
                <w:lang w:val="en-US"/>
              </w:rPr>
              <w:t>САТ-980G II (ОКНТ)</w:t>
            </w:r>
          </w:p>
        </w:tc>
        <w:tc>
          <w:tcPr>
            <w:tcW w:w="347"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3408</w:t>
            </w:r>
          </w:p>
        </w:tc>
        <w:tc>
          <w:tcPr>
            <w:tcW w:w="489"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750</w:t>
            </w:r>
          </w:p>
        </w:tc>
        <w:tc>
          <w:tcPr>
            <w:tcW w:w="601"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70</w:t>
            </w:r>
          </w:p>
        </w:tc>
        <w:tc>
          <w:tcPr>
            <w:tcW w:w="454"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0,25764</w:t>
            </w:r>
          </w:p>
        </w:tc>
      </w:tr>
      <w:tr w:rsidR="00C2090E"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C2090E" w:rsidRPr="00B875B0" w:rsidRDefault="00C2090E" w:rsidP="00C2090E">
            <w:pPr>
              <w:rPr>
                <w:sz w:val="20"/>
                <w:szCs w:val="20"/>
                <w:lang w:val="en-US"/>
              </w:rPr>
            </w:pPr>
            <w:r w:rsidRPr="00B875B0">
              <w:rPr>
                <w:sz w:val="20"/>
                <w:szCs w:val="20"/>
                <w:lang w:val="en-US"/>
              </w:rPr>
              <w:t>HYUNDAI HL780-9S UM</w:t>
            </w:r>
          </w:p>
        </w:tc>
        <w:tc>
          <w:tcPr>
            <w:tcW w:w="347"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4740</w:t>
            </w:r>
          </w:p>
        </w:tc>
        <w:tc>
          <w:tcPr>
            <w:tcW w:w="489"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750</w:t>
            </w:r>
          </w:p>
        </w:tc>
        <w:tc>
          <w:tcPr>
            <w:tcW w:w="601"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43</w:t>
            </w:r>
          </w:p>
        </w:tc>
        <w:tc>
          <w:tcPr>
            <w:tcW w:w="454"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0,22013</w:t>
            </w:r>
          </w:p>
        </w:tc>
      </w:tr>
      <w:tr w:rsidR="00C2090E"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C2090E" w:rsidRPr="00B875B0" w:rsidRDefault="00C2090E" w:rsidP="00C2090E">
            <w:pPr>
              <w:rPr>
                <w:sz w:val="20"/>
                <w:szCs w:val="20"/>
              </w:rPr>
            </w:pPr>
            <w:r w:rsidRPr="00B875B0">
              <w:rPr>
                <w:sz w:val="20"/>
                <w:szCs w:val="20"/>
              </w:rPr>
              <w:t>Sandvik LH514</w:t>
            </w:r>
          </w:p>
        </w:tc>
        <w:tc>
          <w:tcPr>
            <w:tcW w:w="347"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5652</w:t>
            </w:r>
          </w:p>
        </w:tc>
        <w:tc>
          <w:tcPr>
            <w:tcW w:w="489"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750</w:t>
            </w:r>
          </w:p>
        </w:tc>
        <w:tc>
          <w:tcPr>
            <w:tcW w:w="601"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70</w:t>
            </w:r>
          </w:p>
        </w:tc>
        <w:tc>
          <w:tcPr>
            <w:tcW w:w="454"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0,42729</w:t>
            </w:r>
          </w:p>
        </w:tc>
      </w:tr>
      <w:tr w:rsidR="00C2090E"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C2090E" w:rsidRPr="00B875B0" w:rsidRDefault="00C2090E" w:rsidP="00C2090E">
            <w:pPr>
              <w:rPr>
                <w:sz w:val="20"/>
                <w:szCs w:val="20"/>
                <w:lang w:val="en-US"/>
              </w:rPr>
            </w:pPr>
            <w:r w:rsidRPr="00B875B0">
              <w:rPr>
                <w:sz w:val="20"/>
                <w:szCs w:val="20"/>
                <w:lang w:val="en-US"/>
              </w:rPr>
              <w:t>УАЗ 315148-068</w:t>
            </w:r>
          </w:p>
        </w:tc>
        <w:tc>
          <w:tcPr>
            <w:tcW w:w="347"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1440</w:t>
            </w:r>
          </w:p>
        </w:tc>
        <w:tc>
          <w:tcPr>
            <w:tcW w:w="489"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750</w:t>
            </w:r>
          </w:p>
        </w:tc>
        <w:tc>
          <w:tcPr>
            <w:tcW w:w="601"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2,5</w:t>
            </w:r>
          </w:p>
        </w:tc>
        <w:tc>
          <w:tcPr>
            <w:tcW w:w="454"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0,00389</w:t>
            </w:r>
          </w:p>
        </w:tc>
      </w:tr>
      <w:tr w:rsidR="00C2090E"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C2090E" w:rsidRPr="00B875B0" w:rsidRDefault="00C2090E" w:rsidP="00C2090E">
            <w:pPr>
              <w:rPr>
                <w:sz w:val="20"/>
                <w:szCs w:val="20"/>
              </w:rPr>
            </w:pPr>
            <w:r w:rsidRPr="00B875B0">
              <w:rPr>
                <w:sz w:val="20"/>
                <w:szCs w:val="20"/>
              </w:rPr>
              <w:t>Минка 18 А</w:t>
            </w:r>
          </w:p>
        </w:tc>
        <w:tc>
          <w:tcPr>
            <w:tcW w:w="347"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2750</w:t>
            </w:r>
          </w:p>
        </w:tc>
        <w:tc>
          <w:tcPr>
            <w:tcW w:w="489"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750</w:t>
            </w:r>
          </w:p>
        </w:tc>
        <w:tc>
          <w:tcPr>
            <w:tcW w:w="601"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45</w:t>
            </w:r>
          </w:p>
        </w:tc>
        <w:tc>
          <w:tcPr>
            <w:tcW w:w="454"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0,13365</w:t>
            </w:r>
          </w:p>
        </w:tc>
      </w:tr>
      <w:tr w:rsidR="00C2090E"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C2090E" w:rsidRPr="00B875B0" w:rsidRDefault="00C2090E" w:rsidP="00C2090E">
            <w:pPr>
              <w:rPr>
                <w:sz w:val="20"/>
                <w:szCs w:val="20"/>
              </w:rPr>
            </w:pPr>
            <w:r w:rsidRPr="00B875B0">
              <w:rPr>
                <w:sz w:val="20"/>
                <w:szCs w:val="20"/>
              </w:rPr>
              <w:t>UNI - 50 (нож.под-к)</w:t>
            </w:r>
          </w:p>
        </w:tc>
        <w:tc>
          <w:tcPr>
            <w:tcW w:w="347"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2640</w:t>
            </w:r>
          </w:p>
        </w:tc>
        <w:tc>
          <w:tcPr>
            <w:tcW w:w="489"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750</w:t>
            </w:r>
          </w:p>
        </w:tc>
        <w:tc>
          <w:tcPr>
            <w:tcW w:w="601"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60</w:t>
            </w:r>
          </w:p>
        </w:tc>
        <w:tc>
          <w:tcPr>
            <w:tcW w:w="454"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0,17107</w:t>
            </w:r>
          </w:p>
        </w:tc>
      </w:tr>
      <w:tr w:rsidR="00C2090E"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C2090E" w:rsidRPr="00B875B0" w:rsidRDefault="00C2090E" w:rsidP="00C2090E">
            <w:pPr>
              <w:rPr>
                <w:sz w:val="20"/>
                <w:szCs w:val="20"/>
                <w:lang w:val="en-US"/>
              </w:rPr>
            </w:pPr>
            <w:r w:rsidRPr="00B875B0">
              <w:rPr>
                <w:sz w:val="20"/>
                <w:szCs w:val="20"/>
              </w:rPr>
              <w:t>Экскаватор ЭКГ-8АИ</w:t>
            </w:r>
          </w:p>
        </w:tc>
        <w:tc>
          <w:tcPr>
            <w:tcW w:w="347"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1440</w:t>
            </w:r>
          </w:p>
        </w:tc>
        <w:tc>
          <w:tcPr>
            <w:tcW w:w="489"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750</w:t>
            </w:r>
          </w:p>
        </w:tc>
        <w:tc>
          <w:tcPr>
            <w:tcW w:w="601"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16</w:t>
            </w:r>
          </w:p>
        </w:tc>
        <w:tc>
          <w:tcPr>
            <w:tcW w:w="454"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0,02488</w:t>
            </w:r>
          </w:p>
        </w:tc>
      </w:tr>
      <w:tr w:rsidR="00C2090E"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C2090E" w:rsidRPr="00B875B0" w:rsidRDefault="00C2090E" w:rsidP="00C2090E">
            <w:pPr>
              <w:rPr>
                <w:sz w:val="20"/>
                <w:szCs w:val="20"/>
              </w:rPr>
            </w:pPr>
            <w:r w:rsidRPr="00B875B0">
              <w:rPr>
                <w:sz w:val="20"/>
                <w:szCs w:val="20"/>
              </w:rPr>
              <w:t>ПМЗШ-5К (Fadroma)</w:t>
            </w:r>
          </w:p>
        </w:tc>
        <w:tc>
          <w:tcPr>
            <w:tcW w:w="347"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1860</w:t>
            </w:r>
          </w:p>
        </w:tc>
        <w:tc>
          <w:tcPr>
            <w:tcW w:w="489"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750</w:t>
            </w:r>
          </w:p>
        </w:tc>
        <w:tc>
          <w:tcPr>
            <w:tcW w:w="601"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13</w:t>
            </w:r>
          </w:p>
        </w:tc>
        <w:tc>
          <w:tcPr>
            <w:tcW w:w="454"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0,02611</w:t>
            </w:r>
          </w:p>
        </w:tc>
      </w:tr>
      <w:tr w:rsidR="00C2090E" w:rsidRPr="008F66EF" w:rsidTr="00C2090E">
        <w:trPr>
          <w:trHeight w:val="156"/>
        </w:trPr>
        <w:tc>
          <w:tcPr>
            <w:tcW w:w="1567" w:type="pct"/>
            <w:tcBorders>
              <w:top w:val="nil"/>
              <w:left w:val="single" w:sz="4" w:space="0" w:color="auto"/>
              <w:bottom w:val="single" w:sz="4" w:space="0" w:color="auto"/>
              <w:right w:val="single" w:sz="4" w:space="0" w:color="auto"/>
            </w:tcBorders>
            <w:shd w:val="clear" w:color="auto" w:fill="auto"/>
            <w:noWrap/>
          </w:tcPr>
          <w:p w:rsidR="00C2090E" w:rsidRPr="00B875B0" w:rsidRDefault="00C2090E" w:rsidP="00C2090E">
            <w:pPr>
              <w:rPr>
                <w:sz w:val="20"/>
                <w:szCs w:val="20"/>
              </w:rPr>
            </w:pPr>
            <w:r w:rsidRPr="00B875B0">
              <w:rPr>
                <w:sz w:val="20"/>
                <w:szCs w:val="20"/>
              </w:rPr>
              <w:t>CHARMEC LC605 DA</w:t>
            </w:r>
          </w:p>
        </w:tc>
        <w:tc>
          <w:tcPr>
            <w:tcW w:w="347"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2400</w:t>
            </w:r>
          </w:p>
        </w:tc>
        <w:tc>
          <w:tcPr>
            <w:tcW w:w="489"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750</w:t>
            </w:r>
          </w:p>
        </w:tc>
        <w:tc>
          <w:tcPr>
            <w:tcW w:w="601"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70</w:t>
            </w:r>
          </w:p>
        </w:tc>
        <w:tc>
          <w:tcPr>
            <w:tcW w:w="454"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0,18144</w:t>
            </w:r>
          </w:p>
        </w:tc>
      </w:tr>
      <w:tr w:rsidR="00C2090E" w:rsidRPr="008F66EF" w:rsidTr="00C2090E">
        <w:trPr>
          <w:trHeight w:val="156"/>
        </w:trPr>
        <w:tc>
          <w:tcPr>
            <w:tcW w:w="1567" w:type="pct"/>
            <w:tcBorders>
              <w:top w:val="nil"/>
              <w:left w:val="single" w:sz="4" w:space="0" w:color="auto"/>
              <w:bottom w:val="single" w:sz="4" w:space="0" w:color="auto"/>
              <w:right w:val="single" w:sz="4" w:space="0" w:color="auto"/>
            </w:tcBorders>
            <w:shd w:val="clear" w:color="auto" w:fill="auto"/>
            <w:noWrap/>
          </w:tcPr>
          <w:p w:rsidR="00C2090E" w:rsidRPr="00B875B0" w:rsidRDefault="00C2090E" w:rsidP="00C2090E">
            <w:pPr>
              <w:rPr>
                <w:sz w:val="20"/>
                <w:szCs w:val="20"/>
              </w:rPr>
            </w:pPr>
            <w:r w:rsidRPr="00B875B0">
              <w:rPr>
                <w:sz w:val="20"/>
                <w:szCs w:val="20"/>
              </w:rPr>
              <w:t>АП-30М</w:t>
            </w:r>
          </w:p>
        </w:tc>
        <w:tc>
          <w:tcPr>
            <w:tcW w:w="347" w:type="pct"/>
            <w:tcBorders>
              <w:top w:val="nil"/>
              <w:left w:val="nil"/>
              <w:bottom w:val="single" w:sz="4" w:space="0" w:color="auto"/>
              <w:right w:val="single" w:sz="4" w:space="0" w:color="auto"/>
            </w:tcBorders>
            <w:shd w:val="clear" w:color="auto" w:fill="auto"/>
          </w:tcPr>
          <w:p w:rsidR="00C2090E" w:rsidRPr="00B875B0" w:rsidRDefault="00C2090E" w:rsidP="00C2090E">
            <w:pPr>
              <w:jc w:val="center"/>
              <w:rPr>
                <w:sz w:val="20"/>
                <w:szCs w:val="20"/>
              </w:rPr>
            </w:pPr>
            <w:r w:rsidRPr="00B875B0">
              <w:rPr>
                <w:sz w:val="20"/>
                <w:szCs w:val="20"/>
              </w:rPr>
              <w:t>3</w:t>
            </w:r>
          </w:p>
        </w:tc>
        <w:tc>
          <w:tcPr>
            <w:tcW w:w="378"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2750</w:t>
            </w:r>
          </w:p>
        </w:tc>
        <w:tc>
          <w:tcPr>
            <w:tcW w:w="489"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750</w:t>
            </w:r>
          </w:p>
        </w:tc>
        <w:tc>
          <w:tcPr>
            <w:tcW w:w="601"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45</w:t>
            </w:r>
          </w:p>
        </w:tc>
        <w:tc>
          <w:tcPr>
            <w:tcW w:w="454"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0,40095</w:t>
            </w:r>
          </w:p>
        </w:tc>
      </w:tr>
      <w:tr w:rsidR="00C2090E" w:rsidRPr="008F66EF" w:rsidTr="00C2090E">
        <w:trPr>
          <w:trHeight w:val="156"/>
        </w:trPr>
        <w:tc>
          <w:tcPr>
            <w:tcW w:w="1567" w:type="pct"/>
            <w:tcBorders>
              <w:top w:val="nil"/>
              <w:left w:val="single" w:sz="4" w:space="0" w:color="auto"/>
              <w:bottom w:val="single" w:sz="4" w:space="0" w:color="auto"/>
              <w:right w:val="single" w:sz="4" w:space="0" w:color="auto"/>
            </w:tcBorders>
            <w:shd w:val="clear" w:color="auto" w:fill="auto"/>
            <w:noWrap/>
          </w:tcPr>
          <w:p w:rsidR="00C2090E" w:rsidRPr="00B875B0" w:rsidRDefault="00C2090E" w:rsidP="00C2090E">
            <w:pPr>
              <w:rPr>
                <w:sz w:val="20"/>
                <w:szCs w:val="20"/>
              </w:rPr>
            </w:pPr>
            <w:r w:rsidRPr="00B875B0">
              <w:rPr>
                <w:sz w:val="20"/>
                <w:szCs w:val="20"/>
              </w:rPr>
              <w:t>МоАЗ 75296 (миксер)</w:t>
            </w:r>
          </w:p>
        </w:tc>
        <w:tc>
          <w:tcPr>
            <w:tcW w:w="347" w:type="pct"/>
            <w:tcBorders>
              <w:top w:val="nil"/>
              <w:left w:val="nil"/>
              <w:bottom w:val="single" w:sz="4" w:space="0" w:color="auto"/>
              <w:right w:val="single" w:sz="4" w:space="0" w:color="auto"/>
            </w:tcBorders>
            <w:shd w:val="clear" w:color="auto" w:fill="auto"/>
          </w:tcPr>
          <w:p w:rsidR="00C2090E" w:rsidRPr="00B875B0" w:rsidRDefault="00C2090E" w:rsidP="00C2090E">
            <w:pPr>
              <w:jc w:val="center"/>
              <w:rPr>
                <w:sz w:val="20"/>
                <w:szCs w:val="20"/>
              </w:rPr>
            </w:pPr>
            <w:r w:rsidRPr="00B875B0">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2460</w:t>
            </w:r>
          </w:p>
        </w:tc>
        <w:tc>
          <w:tcPr>
            <w:tcW w:w="489"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750</w:t>
            </w:r>
          </w:p>
        </w:tc>
        <w:tc>
          <w:tcPr>
            <w:tcW w:w="601"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15</w:t>
            </w:r>
          </w:p>
        </w:tc>
        <w:tc>
          <w:tcPr>
            <w:tcW w:w="454"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0,03985</w:t>
            </w:r>
          </w:p>
        </w:tc>
      </w:tr>
      <w:tr w:rsidR="00C2090E" w:rsidRPr="008F66EF" w:rsidTr="00C2090E">
        <w:trPr>
          <w:trHeight w:val="156"/>
        </w:trPr>
        <w:tc>
          <w:tcPr>
            <w:tcW w:w="1567" w:type="pct"/>
            <w:tcBorders>
              <w:top w:val="nil"/>
              <w:left w:val="single" w:sz="4" w:space="0" w:color="auto"/>
              <w:bottom w:val="single" w:sz="4" w:space="0" w:color="auto"/>
              <w:right w:val="single" w:sz="4" w:space="0" w:color="auto"/>
            </w:tcBorders>
            <w:shd w:val="clear" w:color="auto" w:fill="auto"/>
            <w:noWrap/>
          </w:tcPr>
          <w:p w:rsidR="00C2090E" w:rsidRPr="00B875B0" w:rsidRDefault="00C2090E" w:rsidP="00C2090E">
            <w:pPr>
              <w:rPr>
                <w:sz w:val="20"/>
                <w:szCs w:val="20"/>
                <w:lang w:val="en-US"/>
              </w:rPr>
            </w:pPr>
            <w:r w:rsidRPr="00B875B0">
              <w:rPr>
                <w:sz w:val="20"/>
                <w:szCs w:val="20"/>
              </w:rPr>
              <w:t>SPRAYMEC 1050</w:t>
            </w:r>
          </w:p>
        </w:tc>
        <w:tc>
          <w:tcPr>
            <w:tcW w:w="347" w:type="pct"/>
            <w:tcBorders>
              <w:top w:val="nil"/>
              <w:left w:val="nil"/>
              <w:bottom w:val="single" w:sz="4" w:space="0" w:color="auto"/>
              <w:right w:val="single" w:sz="4" w:space="0" w:color="auto"/>
            </w:tcBorders>
            <w:shd w:val="clear" w:color="auto" w:fill="auto"/>
          </w:tcPr>
          <w:p w:rsidR="00C2090E" w:rsidRPr="00B875B0" w:rsidRDefault="00C2090E" w:rsidP="00C2090E">
            <w:pPr>
              <w:jc w:val="center"/>
              <w:rPr>
                <w:sz w:val="20"/>
                <w:szCs w:val="20"/>
              </w:rPr>
            </w:pPr>
            <w:r w:rsidRPr="00B875B0">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2640</w:t>
            </w:r>
          </w:p>
        </w:tc>
        <w:tc>
          <w:tcPr>
            <w:tcW w:w="489"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750</w:t>
            </w:r>
          </w:p>
        </w:tc>
        <w:tc>
          <w:tcPr>
            <w:tcW w:w="601"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70</w:t>
            </w:r>
          </w:p>
        </w:tc>
        <w:tc>
          <w:tcPr>
            <w:tcW w:w="454"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0,19958</w:t>
            </w:r>
          </w:p>
        </w:tc>
      </w:tr>
      <w:tr w:rsidR="00C2090E" w:rsidRPr="008F66EF" w:rsidTr="00C2090E">
        <w:trPr>
          <w:trHeight w:val="156"/>
        </w:trPr>
        <w:tc>
          <w:tcPr>
            <w:tcW w:w="1567" w:type="pct"/>
            <w:tcBorders>
              <w:top w:val="nil"/>
              <w:left w:val="single" w:sz="4" w:space="0" w:color="auto"/>
              <w:bottom w:val="single" w:sz="4" w:space="0" w:color="auto"/>
              <w:right w:val="single" w:sz="4" w:space="0" w:color="auto"/>
            </w:tcBorders>
            <w:shd w:val="clear" w:color="auto" w:fill="auto"/>
            <w:noWrap/>
          </w:tcPr>
          <w:p w:rsidR="00C2090E" w:rsidRPr="00B875B0" w:rsidRDefault="00C2090E" w:rsidP="00C2090E">
            <w:pPr>
              <w:rPr>
                <w:sz w:val="20"/>
                <w:szCs w:val="20"/>
              </w:rPr>
            </w:pPr>
            <w:r w:rsidRPr="00B875B0">
              <w:rPr>
                <w:sz w:val="20"/>
                <w:szCs w:val="20"/>
              </w:rPr>
              <w:t>LK-1</w:t>
            </w:r>
          </w:p>
        </w:tc>
        <w:tc>
          <w:tcPr>
            <w:tcW w:w="347" w:type="pct"/>
            <w:tcBorders>
              <w:top w:val="nil"/>
              <w:left w:val="nil"/>
              <w:bottom w:val="single" w:sz="4" w:space="0" w:color="auto"/>
              <w:right w:val="single" w:sz="4" w:space="0" w:color="auto"/>
            </w:tcBorders>
            <w:shd w:val="clear" w:color="auto" w:fill="auto"/>
          </w:tcPr>
          <w:p w:rsidR="00C2090E" w:rsidRPr="00B875B0" w:rsidRDefault="00C2090E" w:rsidP="00C2090E">
            <w:pPr>
              <w:jc w:val="center"/>
              <w:rPr>
                <w:sz w:val="20"/>
                <w:szCs w:val="20"/>
              </w:rPr>
            </w:pPr>
            <w:r w:rsidRPr="00B875B0">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2800</w:t>
            </w:r>
          </w:p>
        </w:tc>
        <w:tc>
          <w:tcPr>
            <w:tcW w:w="489"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750</w:t>
            </w:r>
          </w:p>
        </w:tc>
        <w:tc>
          <w:tcPr>
            <w:tcW w:w="601"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70</w:t>
            </w:r>
          </w:p>
        </w:tc>
        <w:tc>
          <w:tcPr>
            <w:tcW w:w="454"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0,21168</w:t>
            </w:r>
          </w:p>
        </w:tc>
      </w:tr>
      <w:tr w:rsidR="00C2090E" w:rsidRPr="008F66EF" w:rsidTr="00C2090E">
        <w:trPr>
          <w:trHeight w:val="156"/>
        </w:trPr>
        <w:tc>
          <w:tcPr>
            <w:tcW w:w="1567" w:type="pct"/>
            <w:tcBorders>
              <w:top w:val="nil"/>
              <w:left w:val="single" w:sz="4" w:space="0" w:color="auto"/>
              <w:bottom w:val="single" w:sz="4" w:space="0" w:color="auto"/>
              <w:right w:val="single" w:sz="4" w:space="0" w:color="auto"/>
            </w:tcBorders>
            <w:shd w:val="clear" w:color="auto" w:fill="auto"/>
            <w:noWrap/>
          </w:tcPr>
          <w:p w:rsidR="00C2090E" w:rsidRPr="00B875B0" w:rsidRDefault="00C2090E" w:rsidP="00C2090E">
            <w:pPr>
              <w:rPr>
                <w:sz w:val="20"/>
                <w:szCs w:val="20"/>
              </w:rPr>
            </w:pPr>
            <w:r w:rsidRPr="00B875B0">
              <w:rPr>
                <w:sz w:val="20"/>
                <w:szCs w:val="20"/>
              </w:rPr>
              <w:t>БЕЛАЗ</w:t>
            </w:r>
          </w:p>
        </w:tc>
        <w:tc>
          <w:tcPr>
            <w:tcW w:w="347" w:type="pct"/>
            <w:tcBorders>
              <w:top w:val="nil"/>
              <w:left w:val="nil"/>
              <w:bottom w:val="single" w:sz="4" w:space="0" w:color="auto"/>
              <w:right w:val="single" w:sz="4" w:space="0" w:color="auto"/>
            </w:tcBorders>
            <w:shd w:val="clear" w:color="auto" w:fill="auto"/>
          </w:tcPr>
          <w:p w:rsidR="00C2090E" w:rsidRPr="00B875B0" w:rsidRDefault="00C2090E" w:rsidP="00C2090E">
            <w:pPr>
              <w:jc w:val="center"/>
              <w:rPr>
                <w:sz w:val="20"/>
                <w:szCs w:val="20"/>
              </w:rPr>
            </w:pPr>
            <w:r w:rsidRPr="00B875B0">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sz w:val="20"/>
                <w:szCs w:val="20"/>
              </w:rPr>
            </w:pPr>
            <w:r w:rsidRPr="00B875B0">
              <w:rPr>
                <w:sz w:val="20"/>
                <w:szCs w:val="20"/>
              </w:rPr>
              <w:t>2460</w:t>
            </w:r>
          </w:p>
        </w:tc>
        <w:tc>
          <w:tcPr>
            <w:tcW w:w="489"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750</w:t>
            </w:r>
          </w:p>
        </w:tc>
        <w:tc>
          <w:tcPr>
            <w:tcW w:w="601"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15</w:t>
            </w:r>
          </w:p>
        </w:tc>
        <w:tc>
          <w:tcPr>
            <w:tcW w:w="454"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B875B0" w:rsidRDefault="00C2090E" w:rsidP="00C2090E">
            <w:pPr>
              <w:kinsoku w:val="0"/>
              <w:overflowPunct w:val="0"/>
              <w:autoSpaceDE w:val="0"/>
              <w:autoSpaceDN w:val="0"/>
              <w:adjustRightInd w:val="0"/>
              <w:snapToGrid w:val="0"/>
              <w:jc w:val="center"/>
              <w:rPr>
                <w:sz w:val="20"/>
                <w:szCs w:val="20"/>
              </w:rPr>
            </w:pPr>
            <w:r w:rsidRPr="00B875B0">
              <w:rPr>
                <w:sz w:val="20"/>
                <w:szCs w:val="20"/>
              </w:rPr>
              <w:t>0,03985</w:t>
            </w:r>
          </w:p>
        </w:tc>
      </w:tr>
      <w:tr w:rsidR="00C2090E" w:rsidRPr="008F66EF" w:rsidTr="00C2090E">
        <w:trPr>
          <w:trHeight w:val="77"/>
        </w:trPr>
        <w:tc>
          <w:tcPr>
            <w:tcW w:w="1567" w:type="pct"/>
            <w:tcBorders>
              <w:top w:val="nil"/>
              <w:left w:val="single" w:sz="4" w:space="0" w:color="auto"/>
              <w:bottom w:val="single" w:sz="4" w:space="0" w:color="auto"/>
              <w:right w:val="single" w:sz="4" w:space="0" w:color="auto"/>
            </w:tcBorders>
            <w:shd w:val="clear" w:color="auto" w:fill="auto"/>
            <w:vAlign w:val="center"/>
            <w:hideMark/>
          </w:tcPr>
          <w:p w:rsidR="00C2090E" w:rsidRPr="00B875B0" w:rsidRDefault="00C2090E" w:rsidP="00C2090E">
            <w:pPr>
              <w:rPr>
                <w:b/>
                <w:bCs/>
                <w:sz w:val="20"/>
                <w:szCs w:val="20"/>
              </w:rPr>
            </w:pPr>
            <w:r w:rsidRPr="00B875B0">
              <w:rPr>
                <w:b/>
                <w:bCs/>
                <w:sz w:val="20"/>
                <w:szCs w:val="20"/>
              </w:rPr>
              <w:t>Итого:</w:t>
            </w:r>
          </w:p>
        </w:tc>
        <w:tc>
          <w:tcPr>
            <w:tcW w:w="347" w:type="pct"/>
            <w:tcBorders>
              <w:top w:val="nil"/>
              <w:left w:val="nil"/>
              <w:bottom w:val="single" w:sz="4" w:space="0" w:color="auto"/>
              <w:right w:val="single" w:sz="4" w:space="0" w:color="auto"/>
            </w:tcBorders>
            <w:shd w:val="clear" w:color="auto" w:fill="auto"/>
            <w:vAlign w:val="center"/>
            <w:hideMark/>
          </w:tcPr>
          <w:p w:rsidR="00C2090E" w:rsidRPr="00B875B0" w:rsidRDefault="00C2090E" w:rsidP="00C2090E">
            <w:pPr>
              <w:jc w:val="center"/>
              <w:rPr>
                <w:b/>
                <w:bCs/>
                <w:sz w:val="20"/>
                <w:szCs w:val="20"/>
              </w:rPr>
            </w:pPr>
            <w:r w:rsidRPr="00B875B0">
              <w:rPr>
                <w:b/>
                <w:bCs/>
                <w:sz w:val="20"/>
                <w:szCs w:val="20"/>
              </w:rPr>
              <w:t>34</w:t>
            </w:r>
          </w:p>
        </w:tc>
        <w:tc>
          <w:tcPr>
            <w:tcW w:w="2455" w:type="pct"/>
            <w:gridSpan w:val="5"/>
            <w:tcBorders>
              <w:top w:val="nil"/>
              <w:left w:val="nil"/>
              <w:bottom w:val="single" w:sz="4" w:space="0" w:color="auto"/>
              <w:right w:val="single" w:sz="4" w:space="0" w:color="auto"/>
            </w:tcBorders>
            <w:shd w:val="clear" w:color="auto" w:fill="auto"/>
            <w:vAlign w:val="center"/>
          </w:tcPr>
          <w:p w:rsidR="00C2090E" w:rsidRPr="00B875B0" w:rsidRDefault="00C2090E" w:rsidP="00C2090E">
            <w:pPr>
              <w:jc w:val="center"/>
              <w:rPr>
                <w:b/>
                <w:bCs/>
                <w:sz w:val="20"/>
                <w:szCs w:val="20"/>
              </w:rPr>
            </w:pPr>
          </w:p>
        </w:tc>
        <w:tc>
          <w:tcPr>
            <w:tcW w:w="631" w:type="pct"/>
            <w:tcBorders>
              <w:top w:val="single" w:sz="4" w:space="0" w:color="auto"/>
              <w:left w:val="nil"/>
              <w:bottom w:val="single" w:sz="4" w:space="0" w:color="auto"/>
              <w:right w:val="single" w:sz="4" w:space="0" w:color="auto"/>
            </w:tcBorders>
            <w:shd w:val="clear" w:color="auto" w:fill="auto"/>
            <w:vAlign w:val="center"/>
          </w:tcPr>
          <w:p w:rsidR="00C2090E" w:rsidRPr="00B875B0" w:rsidRDefault="00C2090E" w:rsidP="00C2090E">
            <w:pPr>
              <w:jc w:val="center"/>
              <w:rPr>
                <w:b/>
                <w:bCs/>
                <w:sz w:val="20"/>
                <w:szCs w:val="20"/>
              </w:rPr>
            </w:pPr>
            <w:r w:rsidRPr="00B875B0">
              <w:rPr>
                <w:b/>
                <w:bCs/>
                <w:sz w:val="20"/>
                <w:szCs w:val="20"/>
              </w:rPr>
              <w:t>5,70677</w:t>
            </w:r>
          </w:p>
        </w:tc>
      </w:tr>
      <w:tr w:rsidR="00C2090E" w:rsidRPr="008F66EF" w:rsidTr="00C2090E">
        <w:trPr>
          <w:trHeight w:val="83"/>
        </w:trPr>
        <w:tc>
          <w:tcPr>
            <w:tcW w:w="5000" w:type="pct"/>
            <w:gridSpan w:val="8"/>
            <w:tcBorders>
              <w:top w:val="nil"/>
              <w:left w:val="single" w:sz="4" w:space="0" w:color="auto"/>
              <w:bottom w:val="single" w:sz="4" w:space="0" w:color="auto"/>
              <w:right w:val="single" w:sz="4" w:space="0" w:color="auto"/>
            </w:tcBorders>
            <w:shd w:val="clear" w:color="auto" w:fill="auto"/>
            <w:vAlign w:val="center"/>
          </w:tcPr>
          <w:p w:rsidR="00C2090E" w:rsidRPr="000C5E13" w:rsidRDefault="000C5E13" w:rsidP="00C2090E">
            <w:pPr>
              <w:jc w:val="center"/>
              <w:rPr>
                <w:bCs/>
                <w:sz w:val="20"/>
                <w:szCs w:val="20"/>
              </w:rPr>
            </w:pPr>
            <w:r w:rsidRPr="000C5E13">
              <w:rPr>
                <w:bCs/>
                <w:sz w:val="20"/>
                <w:szCs w:val="20"/>
              </w:rPr>
              <w:t>Шахта №73/75</w:t>
            </w:r>
          </w:p>
        </w:tc>
      </w:tr>
      <w:tr w:rsidR="000C5E13" w:rsidRPr="008F66EF" w:rsidTr="000D2FEF">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0C5E13" w:rsidRPr="000C5E13" w:rsidRDefault="000C5E13" w:rsidP="000C5E13">
            <w:pPr>
              <w:rPr>
                <w:sz w:val="20"/>
                <w:szCs w:val="20"/>
              </w:rPr>
            </w:pPr>
            <w:r w:rsidRPr="000C5E13">
              <w:rPr>
                <w:sz w:val="20"/>
                <w:szCs w:val="20"/>
              </w:rPr>
              <w:t>Rocket Boomer</w:t>
            </w:r>
          </w:p>
        </w:tc>
        <w:tc>
          <w:tcPr>
            <w:tcW w:w="347" w:type="pct"/>
            <w:tcBorders>
              <w:top w:val="nil"/>
              <w:left w:val="nil"/>
              <w:bottom w:val="single" w:sz="4" w:space="0" w:color="auto"/>
              <w:right w:val="single" w:sz="4" w:space="0" w:color="auto"/>
            </w:tcBorders>
            <w:shd w:val="clear" w:color="auto" w:fill="auto"/>
          </w:tcPr>
          <w:p w:rsidR="000C5E13" w:rsidRPr="000C5E13" w:rsidRDefault="000C5E13" w:rsidP="000C5E13">
            <w:pPr>
              <w:rPr>
                <w:sz w:val="20"/>
                <w:szCs w:val="20"/>
              </w:rPr>
            </w:pPr>
            <w:r w:rsidRPr="000C5E13">
              <w:rPr>
                <w:sz w:val="20"/>
                <w:szCs w:val="20"/>
              </w:rPr>
              <w:t>3</w:t>
            </w:r>
          </w:p>
        </w:tc>
        <w:tc>
          <w:tcPr>
            <w:tcW w:w="378" w:type="pct"/>
            <w:tcBorders>
              <w:top w:val="nil"/>
              <w:left w:val="nil"/>
              <w:bottom w:val="single" w:sz="4" w:space="0" w:color="auto"/>
              <w:right w:val="single" w:sz="4" w:space="0" w:color="auto"/>
            </w:tcBorders>
            <w:shd w:val="clear" w:color="auto" w:fill="auto"/>
          </w:tcPr>
          <w:p w:rsidR="000C5E13" w:rsidRPr="000C5E13" w:rsidRDefault="000C5E13" w:rsidP="000C5E13">
            <w:pPr>
              <w:rPr>
                <w:sz w:val="20"/>
                <w:szCs w:val="20"/>
              </w:rPr>
            </w:pPr>
            <w:r w:rsidRPr="000C5E13">
              <w:rPr>
                <w:sz w:val="20"/>
                <w:szCs w:val="20"/>
              </w:rPr>
              <w:t>1254</w:t>
            </w:r>
          </w:p>
        </w:tc>
        <w:tc>
          <w:tcPr>
            <w:tcW w:w="489" w:type="pct"/>
            <w:tcBorders>
              <w:top w:val="nil"/>
              <w:left w:val="nil"/>
              <w:bottom w:val="single" w:sz="4" w:space="0" w:color="auto"/>
              <w:right w:val="single" w:sz="4" w:space="0" w:color="auto"/>
            </w:tcBorders>
            <w:shd w:val="clear" w:color="auto" w:fill="auto"/>
          </w:tcPr>
          <w:p w:rsidR="000C5E13" w:rsidRPr="000C5E13" w:rsidRDefault="000C5E13" w:rsidP="000C5E13">
            <w:pPr>
              <w:rPr>
                <w:sz w:val="20"/>
                <w:szCs w:val="20"/>
              </w:rPr>
            </w:pPr>
            <w:r w:rsidRPr="000C5E13">
              <w:rPr>
                <w:sz w:val="20"/>
                <w:szCs w:val="20"/>
              </w:rPr>
              <w:t>750</w:t>
            </w:r>
          </w:p>
        </w:tc>
        <w:tc>
          <w:tcPr>
            <w:tcW w:w="601" w:type="pct"/>
            <w:tcBorders>
              <w:top w:val="nil"/>
              <w:left w:val="nil"/>
              <w:bottom w:val="single" w:sz="4" w:space="0" w:color="auto"/>
              <w:right w:val="single" w:sz="4" w:space="0" w:color="auto"/>
            </w:tcBorders>
            <w:shd w:val="clear" w:color="auto" w:fill="auto"/>
          </w:tcPr>
          <w:p w:rsidR="000C5E13" w:rsidRPr="000C5E13" w:rsidRDefault="000C5E13" w:rsidP="000C5E13">
            <w:pPr>
              <w:rPr>
                <w:sz w:val="20"/>
                <w:szCs w:val="20"/>
              </w:rPr>
            </w:pPr>
            <w:r w:rsidRPr="000C5E13">
              <w:rPr>
                <w:sz w:val="20"/>
                <w:szCs w:val="20"/>
              </w:rPr>
              <w:t>64</w:t>
            </w:r>
          </w:p>
        </w:tc>
        <w:tc>
          <w:tcPr>
            <w:tcW w:w="454" w:type="pct"/>
            <w:tcBorders>
              <w:top w:val="nil"/>
              <w:left w:val="nil"/>
              <w:bottom w:val="single" w:sz="4" w:space="0" w:color="auto"/>
              <w:right w:val="single" w:sz="4" w:space="0" w:color="auto"/>
            </w:tcBorders>
            <w:shd w:val="clear" w:color="auto" w:fill="auto"/>
          </w:tcPr>
          <w:p w:rsidR="000C5E13" w:rsidRPr="000C5E13" w:rsidRDefault="000C5E13" w:rsidP="000C5E13">
            <w:pPr>
              <w:rPr>
                <w:sz w:val="20"/>
                <w:szCs w:val="20"/>
              </w:rPr>
            </w:pPr>
            <w:r w:rsidRPr="000C5E13">
              <w:rPr>
                <w:sz w:val="20"/>
                <w:szCs w:val="20"/>
              </w:rPr>
              <w:t>0,9</w:t>
            </w:r>
          </w:p>
        </w:tc>
        <w:tc>
          <w:tcPr>
            <w:tcW w:w="533" w:type="pct"/>
            <w:tcBorders>
              <w:top w:val="nil"/>
              <w:left w:val="nil"/>
              <w:bottom w:val="single" w:sz="4" w:space="0" w:color="auto"/>
              <w:right w:val="single" w:sz="4" w:space="0" w:color="auto"/>
            </w:tcBorders>
            <w:shd w:val="clear" w:color="auto" w:fill="auto"/>
          </w:tcPr>
          <w:p w:rsidR="000C5E13" w:rsidRPr="000C5E13" w:rsidRDefault="000C5E13" w:rsidP="000C5E13">
            <w:pPr>
              <w:rPr>
                <w:sz w:val="20"/>
                <w:szCs w:val="20"/>
              </w:rPr>
            </w:pPr>
            <w:r w:rsidRPr="000C5E13">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tcPr>
          <w:p w:rsidR="000C5E13" w:rsidRPr="000C5E13" w:rsidRDefault="000C5E13" w:rsidP="000C5E13">
            <w:pPr>
              <w:rPr>
                <w:sz w:val="20"/>
                <w:szCs w:val="20"/>
              </w:rPr>
            </w:pPr>
            <w:r w:rsidRPr="000C5E13">
              <w:rPr>
                <w:sz w:val="20"/>
                <w:szCs w:val="20"/>
              </w:rPr>
              <w:t>0,26003</w:t>
            </w:r>
          </w:p>
        </w:tc>
      </w:tr>
      <w:tr w:rsidR="000C5E13" w:rsidRPr="008F66EF" w:rsidTr="000D2FEF">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0C5E13" w:rsidRPr="000C5E13" w:rsidRDefault="000C5E13" w:rsidP="000C5E13">
            <w:pPr>
              <w:rPr>
                <w:sz w:val="20"/>
                <w:szCs w:val="20"/>
              </w:rPr>
            </w:pPr>
            <w:r w:rsidRPr="000C5E13">
              <w:rPr>
                <w:sz w:val="20"/>
                <w:szCs w:val="20"/>
              </w:rPr>
              <w:t>Sandvik DS 510</w:t>
            </w:r>
          </w:p>
        </w:tc>
        <w:tc>
          <w:tcPr>
            <w:tcW w:w="347" w:type="pct"/>
            <w:tcBorders>
              <w:top w:val="nil"/>
              <w:left w:val="nil"/>
              <w:bottom w:val="single" w:sz="4" w:space="0" w:color="auto"/>
              <w:right w:val="single" w:sz="4" w:space="0" w:color="auto"/>
            </w:tcBorders>
            <w:shd w:val="clear" w:color="auto" w:fill="auto"/>
          </w:tcPr>
          <w:p w:rsidR="000C5E13" w:rsidRPr="000C5E13" w:rsidRDefault="000C5E13" w:rsidP="000C5E13">
            <w:pPr>
              <w:rPr>
                <w:sz w:val="20"/>
                <w:szCs w:val="20"/>
              </w:rPr>
            </w:pPr>
            <w:r w:rsidRPr="000C5E13">
              <w:rPr>
                <w:sz w:val="20"/>
                <w:szCs w:val="20"/>
              </w:rPr>
              <w:t>1</w:t>
            </w:r>
          </w:p>
        </w:tc>
        <w:tc>
          <w:tcPr>
            <w:tcW w:w="378" w:type="pct"/>
            <w:tcBorders>
              <w:top w:val="nil"/>
              <w:left w:val="nil"/>
              <w:bottom w:val="single" w:sz="4" w:space="0" w:color="auto"/>
              <w:right w:val="single" w:sz="4" w:space="0" w:color="auto"/>
            </w:tcBorders>
            <w:shd w:val="clear" w:color="auto" w:fill="auto"/>
          </w:tcPr>
          <w:p w:rsidR="000C5E13" w:rsidRPr="000C5E13" w:rsidRDefault="000C5E13" w:rsidP="000C5E13">
            <w:pPr>
              <w:rPr>
                <w:sz w:val="20"/>
                <w:szCs w:val="20"/>
              </w:rPr>
            </w:pPr>
            <w:r w:rsidRPr="000C5E13">
              <w:rPr>
                <w:sz w:val="20"/>
                <w:szCs w:val="20"/>
              </w:rPr>
              <w:t>1274</w:t>
            </w:r>
          </w:p>
        </w:tc>
        <w:tc>
          <w:tcPr>
            <w:tcW w:w="489" w:type="pct"/>
            <w:tcBorders>
              <w:top w:val="nil"/>
              <w:left w:val="nil"/>
              <w:bottom w:val="single" w:sz="4" w:space="0" w:color="auto"/>
              <w:right w:val="single" w:sz="4" w:space="0" w:color="auto"/>
            </w:tcBorders>
            <w:shd w:val="clear" w:color="auto" w:fill="auto"/>
          </w:tcPr>
          <w:p w:rsidR="000C5E13" w:rsidRPr="000C5E13" w:rsidRDefault="000C5E13" w:rsidP="000C5E13">
            <w:pPr>
              <w:rPr>
                <w:sz w:val="20"/>
                <w:szCs w:val="20"/>
              </w:rPr>
            </w:pPr>
            <w:r w:rsidRPr="000C5E13">
              <w:rPr>
                <w:sz w:val="20"/>
                <w:szCs w:val="20"/>
              </w:rPr>
              <w:t>750</w:t>
            </w:r>
          </w:p>
        </w:tc>
        <w:tc>
          <w:tcPr>
            <w:tcW w:w="601" w:type="pct"/>
            <w:tcBorders>
              <w:top w:val="nil"/>
              <w:left w:val="nil"/>
              <w:bottom w:val="single" w:sz="4" w:space="0" w:color="auto"/>
              <w:right w:val="single" w:sz="4" w:space="0" w:color="auto"/>
            </w:tcBorders>
            <w:shd w:val="clear" w:color="auto" w:fill="auto"/>
          </w:tcPr>
          <w:p w:rsidR="000C5E13" w:rsidRPr="000C5E13" w:rsidRDefault="000C5E13" w:rsidP="000C5E13">
            <w:pPr>
              <w:rPr>
                <w:sz w:val="20"/>
                <w:szCs w:val="20"/>
              </w:rPr>
            </w:pPr>
            <w:r w:rsidRPr="000C5E13">
              <w:rPr>
                <w:sz w:val="20"/>
                <w:szCs w:val="20"/>
              </w:rPr>
              <w:t>60</w:t>
            </w:r>
          </w:p>
        </w:tc>
        <w:tc>
          <w:tcPr>
            <w:tcW w:w="454" w:type="pct"/>
            <w:tcBorders>
              <w:top w:val="nil"/>
              <w:left w:val="nil"/>
              <w:bottom w:val="single" w:sz="4" w:space="0" w:color="auto"/>
              <w:right w:val="single" w:sz="4" w:space="0" w:color="auto"/>
            </w:tcBorders>
            <w:shd w:val="clear" w:color="auto" w:fill="auto"/>
          </w:tcPr>
          <w:p w:rsidR="000C5E13" w:rsidRPr="000C5E13" w:rsidRDefault="000C5E13" w:rsidP="000C5E13">
            <w:pPr>
              <w:rPr>
                <w:sz w:val="20"/>
                <w:szCs w:val="20"/>
              </w:rPr>
            </w:pPr>
            <w:r w:rsidRPr="000C5E13">
              <w:rPr>
                <w:sz w:val="20"/>
                <w:szCs w:val="20"/>
              </w:rPr>
              <w:t>0,9</w:t>
            </w:r>
          </w:p>
        </w:tc>
        <w:tc>
          <w:tcPr>
            <w:tcW w:w="533" w:type="pct"/>
            <w:tcBorders>
              <w:top w:val="nil"/>
              <w:left w:val="nil"/>
              <w:bottom w:val="single" w:sz="4" w:space="0" w:color="auto"/>
              <w:right w:val="single" w:sz="4" w:space="0" w:color="auto"/>
            </w:tcBorders>
            <w:shd w:val="clear" w:color="auto" w:fill="auto"/>
          </w:tcPr>
          <w:p w:rsidR="000C5E13" w:rsidRPr="000C5E13" w:rsidRDefault="000C5E13" w:rsidP="000C5E13">
            <w:pPr>
              <w:rPr>
                <w:sz w:val="20"/>
                <w:szCs w:val="20"/>
              </w:rPr>
            </w:pPr>
            <w:r w:rsidRPr="000C5E13">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tcPr>
          <w:p w:rsidR="000C5E13" w:rsidRPr="000C5E13" w:rsidRDefault="000C5E13" w:rsidP="000C5E13">
            <w:pPr>
              <w:rPr>
                <w:sz w:val="20"/>
                <w:szCs w:val="20"/>
              </w:rPr>
            </w:pPr>
            <w:r w:rsidRPr="000C5E13">
              <w:rPr>
                <w:sz w:val="20"/>
                <w:szCs w:val="20"/>
              </w:rPr>
              <w:t>0,08256</w:t>
            </w:r>
          </w:p>
        </w:tc>
      </w:tr>
      <w:tr w:rsidR="000C5E13" w:rsidRPr="008F66EF" w:rsidTr="000D2FEF">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0C5E13" w:rsidRPr="000C5E13" w:rsidRDefault="000C5E13" w:rsidP="000C5E13">
            <w:pPr>
              <w:rPr>
                <w:sz w:val="20"/>
                <w:szCs w:val="20"/>
              </w:rPr>
            </w:pPr>
            <w:r w:rsidRPr="000C5E13">
              <w:rPr>
                <w:sz w:val="20"/>
                <w:szCs w:val="20"/>
              </w:rPr>
              <w:t>Sandvik DL 431</w:t>
            </w:r>
          </w:p>
        </w:tc>
        <w:tc>
          <w:tcPr>
            <w:tcW w:w="347" w:type="pct"/>
            <w:tcBorders>
              <w:top w:val="nil"/>
              <w:left w:val="nil"/>
              <w:bottom w:val="single" w:sz="4" w:space="0" w:color="auto"/>
              <w:right w:val="single" w:sz="4" w:space="0" w:color="auto"/>
            </w:tcBorders>
            <w:shd w:val="clear" w:color="auto" w:fill="auto"/>
          </w:tcPr>
          <w:p w:rsidR="000C5E13" w:rsidRPr="000C5E13" w:rsidRDefault="000C5E13" w:rsidP="000C5E13">
            <w:pPr>
              <w:rPr>
                <w:sz w:val="20"/>
                <w:szCs w:val="20"/>
              </w:rPr>
            </w:pPr>
            <w:r w:rsidRPr="000C5E13">
              <w:rPr>
                <w:sz w:val="20"/>
                <w:szCs w:val="20"/>
              </w:rPr>
              <w:t>1</w:t>
            </w:r>
          </w:p>
        </w:tc>
        <w:tc>
          <w:tcPr>
            <w:tcW w:w="378" w:type="pct"/>
            <w:tcBorders>
              <w:top w:val="nil"/>
              <w:left w:val="nil"/>
              <w:bottom w:val="single" w:sz="4" w:space="0" w:color="auto"/>
              <w:right w:val="single" w:sz="4" w:space="0" w:color="auto"/>
            </w:tcBorders>
            <w:shd w:val="clear" w:color="auto" w:fill="auto"/>
          </w:tcPr>
          <w:p w:rsidR="000C5E13" w:rsidRPr="000C5E13" w:rsidRDefault="000C5E13" w:rsidP="000C5E13">
            <w:pPr>
              <w:rPr>
                <w:sz w:val="20"/>
                <w:szCs w:val="20"/>
              </w:rPr>
            </w:pPr>
            <w:r w:rsidRPr="000C5E13">
              <w:rPr>
                <w:sz w:val="20"/>
                <w:szCs w:val="20"/>
              </w:rPr>
              <w:t>954</w:t>
            </w:r>
          </w:p>
        </w:tc>
        <w:tc>
          <w:tcPr>
            <w:tcW w:w="489" w:type="pct"/>
            <w:tcBorders>
              <w:top w:val="nil"/>
              <w:left w:val="nil"/>
              <w:bottom w:val="single" w:sz="4" w:space="0" w:color="auto"/>
              <w:right w:val="single" w:sz="4" w:space="0" w:color="auto"/>
            </w:tcBorders>
            <w:shd w:val="clear" w:color="auto" w:fill="auto"/>
          </w:tcPr>
          <w:p w:rsidR="000C5E13" w:rsidRPr="000C5E13" w:rsidRDefault="000C5E13" w:rsidP="000C5E13">
            <w:pPr>
              <w:rPr>
                <w:sz w:val="20"/>
                <w:szCs w:val="20"/>
              </w:rPr>
            </w:pPr>
            <w:r w:rsidRPr="000C5E13">
              <w:rPr>
                <w:sz w:val="20"/>
                <w:szCs w:val="20"/>
              </w:rPr>
              <w:t>750</w:t>
            </w:r>
          </w:p>
        </w:tc>
        <w:tc>
          <w:tcPr>
            <w:tcW w:w="601" w:type="pct"/>
            <w:tcBorders>
              <w:top w:val="nil"/>
              <w:left w:val="nil"/>
              <w:bottom w:val="single" w:sz="4" w:space="0" w:color="auto"/>
              <w:right w:val="single" w:sz="4" w:space="0" w:color="auto"/>
            </w:tcBorders>
            <w:shd w:val="clear" w:color="auto" w:fill="auto"/>
          </w:tcPr>
          <w:p w:rsidR="000C5E13" w:rsidRPr="000C5E13" w:rsidRDefault="000C5E13" w:rsidP="000C5E13">
            <w:pPr>
              <w:rPr>
                <w:sz w:val="20"/>
                <w:szCs w:val="20"/>
              </w:rPr>
            </w:pPr>
            <w:r w:rsidRPr="000C5E13">
              <w:rPr>
                <w:sz w:val="20"/>
                <w:szCs w:val="20"/>
              </w:rPr>
              <w:t>55</w:t>
            </w:r>
          </w:p>
        </w:tc>
        <w:tc>
          <w:tcPr>
            <w:tcW w:w="454" w:type="pct"/>
            <w:tcBorders>
              <w:top w:val="nil"/>
              <w:left w:val="nil"/>
              <w:bottom w:val="single" w:sz="4" w:space="0" w:color="auto"/>
              <w:right w:val="single" w:sz="4" w:space="0" w:color="auto"/>
            </w:tcBorders>
            <w:shd w:val="clear" w:color="auto" w:fill="auto"/>
          </w:tcPr>
          <w:p w:rsidR="000C5E13" w:rsidRPr="000C5E13" w:rsidRDefault="000C5E13" w:rsidP="000C5E13">
            <w:pPr>
              <w:rPr>
                <w:sz w:val="20"/>
                <w:szCs w:val="20"/>
              </w:rPr>
            </w:pPr>
            <w:r w:rsidRPr="000C5E13">
              <w:rPr>
                <w:sz w:val="20"/>
                <w:szCs w:val="20"/>
              </w:rPr>
              <w:t>0,9</w:t>
            </w:r>
          </w:p>
        </w:tc>
        <w:tc>
          <w:tcPr>
            <w:tcW w:w="533" w:type="pct"/>
            <w:tcBorders>
              <w:top w:val="nil"/>
              <w:left w:val="nil"/>
              <w:bottom w:val="single" w:sz="4" w:space="0" w:color="auto"/>
              <w:right w:val="single" w:sz="4" w:space="0" w:color="auto"/>
            </w:tcBorders>
            <w:shd w:val="clear" w:color="auto" w:fill="auto"/>
          </w:tcPr>
          <w:p w:rsidR="000C5E13" w:rsidRPr="000C5E13" w:rsidRDefault="000C5E13" w:rsidP="000C5E13">
            <w:pPr>
              <w:rPr>
                <w:sz w:val="20"/>
                <w:szCs w:val="20"/>
              </w:rPr>
            </w:pPr>
            <w:r w:rsidRPr="000C5E13">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tcPr>
          <w:p w:rsidR="000C5E13" w:rsidRPr="000C5E13" w:rsidRDefault="000C5E13" w:rsidP="000C5E13">
            <w:pPr>
              <w:rPr>
                <w:sz w:val="20"/>
                <w:szCs w:val="20"/>
              </w:rPr>
            </w:pPr>
            <w:r w:rsidRPr="000C5E13">
              <w:rPr>
                <w:sz w:val="20"/>
                <w:szCs w:val="20"/>
              </w:rPr>
              <w:t>0,05667</w:t>
            </w:r>
          </w:p>
        </w:tc>
      </w:tr>
      <w:tr w:rsidR="000C5E13" w:rsidRPr="008F66EF" w:rsidTr="000D2FEF">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0C5E13" w:rsidRPr="000C5E13" w:rsidRDefault="000C5E13" w:rsidP="000C5E13">
            <w:pPr>
              <w:rPr>
                <w:sz w:val="20"/>
                <w:szCs w:val="20"/>
              </w:rPr>
            </w:pPr>
            <w:r w:rsidRPr="000C5E13">
              <w:rPr>
                <w:sz w:val="20"/>
                <w:szCs w:val="20"/>
              </w:rPr>
              <w:t>МТ 5020</w:t>
            </w:r>
          </w:p>
        </w:tc>
        <w:tc>
          <w:tcPr>
            <w:tcW w:w="347" w:type="pct"/>
            <w:tcBorders>
              <w:top w:val="nil"/>
              <w:left w:val="nil"/>
              <w:bottom w:val="single" w:sz="4" w:space="0" w:color="auto"/>
              <w:right w:val="single" w:sz="4" w:space="0" w:color="auto"/>
            </w:tcBorders>
            <w:shd w:val="clear" w:color="auto" w:fill="auto"/>
          </w:tcPr>
          <w:p w:rsidR="000C5E13" w:rsidRPr="000C5E13" w:rsidRDefault="000C5E13" w:rsidP="000C5E13">
            <w:pPr>
              <w:rPr>
                <w:sz w:val="20"/>
                <w:szCs w:val="20"/>
              </w:rPr>
            </w:pPr>
            <w:r w:rsidRPr="000C5E13">
              <w:rPr>
                <w:sz w:val="20"/>
                <w:szCs w:val="20"/>
              </w:rPr>
              <w:t>4</w:t>
            </w:r>
          </w:p>
        </w:tc>
        <w:tc>
          <w:tcPr>
            <w:tcW w:w="378" w:type="pct"/>
            <w:tcBorders>
              <w:top w:val="nil"/>
              <w:left w:val="nil"/>
              <w:bottom w:val="single" w:sz="4" w:space="0" w:color="auto"/>
              <w:right w:val="single" w:sz="4" w:space="0" w:color="auto"/>
            </w:tcBorders>
            <w:shd w:val="clear" w:color="auto" w:fill="auto"/>
          </w:tcPr>
          <w:p w:rsidR="000C5E13" w:rsidRPr="000C5E13" w:rsidRDefault="000C5E13" w:rsidP="000C5E13">
            <w:pPr>
              <w:rPr>
                <w:sz w:val="20"/>
                <w:szCs w:val="20"/>
              </w:rPr>
            </w:pPr>
            <w:r w:rsidRPr="000C5E13">
              <w:rPr>
                <w:sz w:val="20"/>
                <w:szCs w:val="20"/>
              </w:rPr>
              <w:t>3840</w:t>
            </w:r>
          </w:p>
        </w:tc>
        <w:tc>
          <w:tcPr>
            <w:tcW w:w="489" w:type="pct"/>
            <w:tcBorders>
              <w:top w:val="nil"/>
              <w:left w:val="nil"/>
              <w:bottom w:val="single" w:sz="4" w:space="0" w:color="auto"/>
              <w:right w:val="single" w:sz="4" w:space="0" w:color="auto"/>
            </w:tcBorders>
            <w:shd w:val="clear" w:color="auto" w:fill="auto"/>
          </w:tcPr>
          <w:p w:rsidR="000C5E13" w:rsidRPr="000C5E13" w:rsidRDefault="000C5E13" w:rsidP="000C5E13">
            <w:pPr>
              <w:rPr>
                <w:sz w:val="20"/>
                <w:szCs w:val="20"/>
              </w:rPr>
            </w:pPr>
            <w:r w:rsidRPr="000C5E13">
              <w:rPr>
                <w:sz w:val="20"/>
                <w:szCs w:val="20"/>
              </w:rPr>
              <w:t>750</w:t>
            </w:r>
          </w:p>
        </w:tc>
        <w:tc>
          <w:tcPr>
            <w:tcW w:w="601" w:type="pct"/>
            <w:tcBorders>
              <w:top w:val="nil"/>
              <w:left w:val="nil"/>
              <w:bottom w:val="single" w:sz="4" w:space="0" w:color="auto"/>
              <w:right w:val="single" w:sz="4" w:space="0" w:color="auto"/>
            </w:tcBorders>
            <w:shd w:val="clear" w:color="auto" w:fill="auto"/>
          </w:tcPr>
          <w:p w:rsidR="000C5E13" w:rsidRPr="000C5E13" w:rsidRDefault="000C5E13" w:rsidP="000C5E13">
            <w:pPr>
              <w:rPr>
                <w:sz w:val="20"/>
                <w:szCs w:val="20"/>
              </w:rPr>
            </w:pPr>
            <w:r w:rsidRPr="000C5E13">
              <w:rPr>
                <w:sz w:val="20"/>
                <w:szCs w:val="20"/>
              </w:rPr>
              <w:t>55</w:t>
            </w:r>
          </w:p>
        </w:tc>
        <w:tc>
          <w:tcPr>
            <w:tcW w:w="454" w:type="pct"/>
            <w:tcBorders>
              <w:top w:val="nil"/>
              <w:left w:val="nil"/>
              <w:bottom w:val="single" w:sz="4" w:space="0" w:color="auto"/>
              <w:right w:val="single" w:sz="4" w:space="0" w:color="auto"/>
            </w:tcBorders>
            <w:shd w:val="clear" w:color="auto" w:fill="auto"/>
          </w:tcPr>
          <w:p w:rsidR="000C5E13" w:rsidRPr="000C5E13" w:rsidRDefault="000C5E13" w:rsidP="000C5E13">
            <w:pPr>
              <w:rPr>
                <w:sz w:val="20"/>
                <w:szCs w:val="20"/>
              </w:rPr>
            </w:pPr>
            <w:r w:rsidRPr="000C5E13">
              <w:rPr>
                <w:sz w:val="20"/>
                <w:szCs w:val="20"/>
              </w:rPr>
              <w:t>0,9</w:t>
            </w:r>
          </w:p>
        </w:tc>
        <w:tc>
          <w:tcPr>
            <w:tcW w:w="533" w:type="pct"/>
            <w:tcBorders>
              <w:top w:val="nil"/>
              <w:left w:val="nil"/>
              <w:bottom w:val="single" w:sz="4" w:space="0" w:color="auto"/>
              <w:right w:val="single" w:sz="4" w:space="0" w:color="auto"/>
            </w:tcBorders>
            <w:shd w:val="clear" w:color="auto" w:fill="auto"/>
          </w:tcPr>
          <w:p w:rsidR="000C5E13" w:rsidRPr="000C5E13" w:rsidRDefault="000C5E13" w:rsidP="000C5E13">
            <w:pPr>
              <w:rPr>
                <w:sz w:val="20"/>
                <w:szCs w:val="20"/>
              </w:rPr>
            </w:pPr>
            <w:r w:rsidRPr="000C5E13">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tcPr>
          <w:p w:rsidR="000C5E13" w:rsidRPr="000C5E13" w:rsidRDefault="000C5E13" w:rsidP="000C5E13">
            <w:pPr>
              <w:rPr>
                <w:sz w:val="20"/>
                <w:szCs w:val="20"/>
              </w:rPr>
            </w:pPr>
            <w:r w:rsidRPr="000C5E13">
              <w:rPr>
                <w:sz w:val="20"/>
                <w:szCs w:val="20"/>
              </w:rPr>
              <w:t>0,91238</w:t>
            </w:r>
          </w:p>
        </w:tc>
      </w:tr>
      <w:tr w:rsidR="000C5E13" w:rsidRPr="008F66EF" w:rsidTr="000D2FEF">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0C5E13" w:rsidRPr="000C5E13" w:rsidRDefault="000C5E13" w:rsidP="000C5E13">
            <w:pPr>
              <w:rPr>
                <w:sz w:val="20"/>
                <w:szCs w:val="20"/>
              </w:rPr>
            </w:pPr>
            <w:r w:rsidRPr="000C5E13">
              <w:rPr>
                <w:sz w:val="20"/>
                <w:szCs w:val="20"/>
              </w:rPr>
              <w:t>СAT R1700G</w:t>
            </w:r>
          </w:p>
        </w:tc>
        <w:tc>
          <w:tcPr>
            <w:tcW w:w="347" w:type="pct"/>
            <w:tcBorders>
              <w:top w:val="nil"/>
              <w:left w:val="nil"/>
              <w:bottom w:val="single" w:sz="4" w:space="0" w:color="auto"/>
              <w:right w:val="single" w:sz="4" w:space="0" w:color="auto"/>
            </w:tcBorders>
            <w:shd w:val="clear" w:color="auto" w:fill="auto"/>
          </w:tcPr>
          <w:p w:rsidR="000C5E13" w:rsidRPr="000C5E13" w:rsidRDefault="000C5E13" w:rsidP="000C5E13">
            <w:pPr>
              <w:rPr>
                <w:sz w:val="20"/>
                <w:szCs w:val="20"/>
              </w:rPr>
            </w:pPr>
            <w:r w:rsidRPr="000C5E13">
              <w:rPr>
                <w:sz w:val="20"/>
                <w:szCs w:val="20"/>
              </w:rPr>
              <w:t>1</w:t>
            </w:r>
          </w:p>
        </w:tc>
        <w:tc>
          <w:tcPr>
            <w:tcW w:w="378" w:type="pct"/>
            <w:tcBorders>
              <w:top w:val="nil"/>
              <w:left w:val="nil"/>
              <w:bottom w:val="single" w:sz="4" w:space="0" w:color="auto"/>
              <w:right w:val="single" w:sz="4" w:space="0" w:color="auto"/>
            </w:tcBorders>
            <w:shd w:val="clear" w:color="auto" w:fill="auto"/>
          </w:tcPr>
          <w:p w:rsidR="000C5E13" w:rsidRPr="000C5E13" w:rsidRDefault="000C5E13" w:rsidP="000C5E13">
            <w:pPr>
              <w:rPr>
                <w:sz w:val="20"/>
                <w:szCs w:val="20"/>
              </w:rPr>
            </w:pPr>
            <w:r w:rsidRPr="000C5E13">
              <w:rPr>
                <w:sz w:val="20"/>
                <w:szCs w:val="20"/>
              </w:rPr>
              <w:t>5652</w:t>
            </w:r>
          </w:p>
        </w:tc>
        <w:tc>
          <w:tcPr>
            <w:tcW w:w="489" w:type="pct"/>
            <w:tcBorders>
              <w:top w:val="nil"/>
              <w:left w:val="nil"/>
              <w:bottom w:val="single" w:sz="4" w:space="0" w:color="auto"/>
              <w:right w:val="single" w:sz="4" w:space="0" w:color="auto"/>
            </w:tcBorders>
            <w:shd w:val="clear" w:color="auto" w:fill="auto"/>
          </w:tcPr>
          <w:p w:rsidR="000C5E13" w:rsidRPr="000C5E13" w:rsidRDefault="000C5E13" w:rsidP="000C5E13">
            <w:pPr>
              <w:rPr>
                <w:sz w:val="20"/>
                <w:szCs w:val="20"/>
              </w:rPr>
            </w:pPr>
            <w:r w:rsidRPr="000C5E13">
              <w:rPr>
                <w:sz w:val="20"/>
                <w:szCs w:val="20"/>
              </w:rPr>
              <w:t>750</w:t>
            </w:r>
          </w:p>
        </w:tc>
        <w:tc>
          <w:tcPr>
            <w:tcW w:w="601" w:type="pct"/>
            <w:tcBorders>
              <w:top w:val="nil"/>
              <w:left w:val="nil"/>
              <w:bottom w:val="single" w:sz="4" w:space="0" w:color="auto"/>
              <w:right w:val="single" w:sz="4" w:space="0" w:color="auto"/>
            </w:tcBorders>
            <w:shd w:val="clear" w:color="auto" w:fill="auto"/>
          </w:tcPr>
          <w:p w:rsidR="000C5E13" w:rsidRPr="000C5E13" w:rsidRDefault="000C5E13" w:rsidP="000C5E13">
            <w:pPr>
              <w:rPr>
                <w:sz w:val="20"/>
                <w:szCs w:val="20"/>
              </w:rPr>
            </w:pPr>
            <w:r w:rsidRPr="000C5E13">
              <w:rPr>
                <w:sz w:val="20"/>
                <w:szCs w:val="20"/>
              </w:rPr>
              <w:t>70</w:t>
            </w:r>
          </w:p>
        </w:tc>
        <w:tc>
          <w:tcPr>
            <w:tcW w:w="454" w:type="pct"/>
            <w:tcBorders>
              <w:top w:val="nil"/>
              <w:left w:val="nil"/>
              <w:bottom w:val="single" w:sz="4" w:space="0" w:color="auto"/>
              <w:right w:val="single" w:sz="4" w:space="0" w:color="auto"/>
            </w:tcBorders>
            <w:shd w:val="clear" w:color="auto" w:fill="auto"/>
          </w:tcPr>
          <w:p w:rsidR="000C5E13" w:rsidRPr="000C5E13" w:rsidRDefault="000C5E13" w:rsidP="000C5E13">
            <w:pPr>
              <w:rPr>
                <w:sz w:val="20"/>
                <w:szCs w:val="20"/>
              </w:rPr>
            </w:pPr>
            <w:r w:rsidRPr="000C5E13">
              <w:rPr>
                <w:sz w:val="20"/>
                <w:szCs w:val="20"/>
              </w:rPr>
              <w:t>0,9</w:t>
            </w:r>
          </w:p>
        </w:tc>
        <w:tc>
          <w:tcPr>
            <w:tcW w:w="533" w:type="pct"/>
            <w:tcBorders>
              <w:top w:val="nil"/>
              <w:left w:val="nil"/>
              <w:bottom w:val="single" w:sz="4" w:space="0" w:color="auto"/>
              <w:right w:val="single" w:sz="4" w:space="0" w:color="auto"/>
            </w:tcBorders>
            <w:shd w:val="clear" w:color="auto" w:fill="auto"/>
          </w:tcPr>
          <w:p w:rsidR="000C5E13" w:rsidRPr="000C5E13" w:rsidRDefault="000C5E13" w:rsidP="000C5E13">
            <w:pPr>
              <w:rPr>
                <w:sz w:val="20"/>
                <w:szCs w:val="20"/>
              </w:rPr>
            </w:pPr>
            <w:r w:rsidRPr="000C5E13">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tcPr>
          <w:p w:rsidR="000C5E13" w:rsidRPr="000C5E13" w:rsidRDefault="000C5E13" w:rsidP="000C5E13">
            <w:pPr>
              <w:rPr>
                <w:sz w:val="20"/>
                <w:szCs w:val="20"/>
              </w:rPr>
            </w:pPr>
            <w:r w:rsidRPr="000C5E13">
              <w:rPr>
                <w:sz w:val="20"/>
                <w:szCs w:val="20"/>
              </w:rPr>
              <w:t>0,42729</w:t>
            </w:r>
          </w:p>
        </w:tc>
      </w:tr>
      <w:tr w:rsidR="000C5E13" w:rsidRPr="008F66EF" w:rsidTr="000D2FEF">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0C5E13" w:rsidRPr="000C5E13" w:rsidRDefault="000C5E13" w:rsidP="000C5E13">
            <w:pPr>
              <w:rPr>
                <w:sz w:val="20"/>
                <w:szCs w:val="20"/>
              </w:rPr>
            </w:pPr>
            <w:r w:rsidRPr="000C5E13">
              <w:rPr>
                <w:sz w:val="20"/>
                <w:szCs w:val="20"/>
              </w:rPr>
              <w:t>ST 14</w:t>
            </w:r>
          </w:p>
        </w:tc>
        <w:tc>
          <w:tcPr>
            <w:tcW w:w="347" w:type="pct"/>
            <w:tcBorders>
              <w:top w:val="nil"/>
              <w:left w:val="nil"/>
              <w:bottom w:val="single" w:sz="4" w:space="0" w:color="auto"/>
              <w:right w:val="single" w:sz="4" w:space="0" w:color="auto"/>
            </w:tcBorders>
            <w:shd w:val="clear" w:color="auto" w:fill="auto"/>
          </w:tcPr>
          <w:p w:rsidR="000C5E13" w:rsidRPr="000C5E13" w:rsidRDefault="000C5E13" w:rsidP="000C5E13">
            <w:pPr>
              <w:rPr>
                <w:sz w:val="20"/>
                <w:szCs w:val="20"/>
              </w:rPr>
            </w:pPr>
            <w:r w:rsidRPr="000C5E13">
              <w:rPr>
                <w:sz w:val="20"/>
                <w:szCs w:val="20"/>
              </w:rPr>
              <w:t>1</w:t>
            </w:r>
          </w:p>
        </w:tc>
        <w:tc>
          <w:tcPr>
            <w:tcW w:w="378" w:type="pct"/>
            <w:tcBorders>
              <w:top w:val="nil"/>
              <w:left w:val="nil"/>
              <w:bottom w:val="single" w:sz="4" w:space="0" w:color="auto"/>
              <w:right w:val="single" w:sz="4" w:space="0" w:color="auto"/>
            </w:tcBorders>
            <w:shd w:val="clear" w:color="auto" w:fill="auto"/>
          </w:tcPr>
          <w:p w:rsidR="000C5E13" w:rsidRPr="000C5E13" w:rsidRDefault="000C5E13" w:rsidP="000C5E13">
            <w:pPr>
              <w:rPr>
                <w:sz w:val="20"/>
                <w:szCs w:val="20"/>
              </w:rPr>
            </w:pPr>
            <w:r w:rsidRPr="000C5E13">
              <w:rPr>
                <w:sz w:val="20"/>
                <w:szCs w:val="20"/>
              </w:rPr>
              <w:t>4320</w:t>
            </w:r>
          </w:p>
        </w:tc>
        <w:tc>
          <w:tcPr>
            <w:tcW w:w="489" w:type="pct"/>
            <w:tcBorders>
              <w:top w:val="nil"/>
              <w:left w:val="nil"/>
              <w:bottom w:val="single" w:sz="4" w:space="0" w:color="auto"/>
              <w:right w:val="single" w:sz="4" w:space="0" w:color="auto"/>
            </w:tcBorders>
            <w:shd w:val="clear" w:color="auto" w:fill="auto"/>
          </w:tcPr>
          <w:p w:rsidR="000C5E13" w:rsidRPr="000C5E13" w:rsidRDefault="000C5E13" w:rsidP="000C5E13">
            <w:pPr>
              <w:rPr>
                <w:sz w:val="20"/>
                <w:szCs w:val="20"/>
              </w:rPr>
            </w:pPr>
            <w:r w:rsidRPr="000C5E13">
              <w:rPr>
                <w:sz w:val="20"/>
                <w:szCs w:val="20"/>
              </w:rPr>
              <w:t>750</w:t>
            </w:r>
          </w:p>
        </w:tc>
        <w:tc>
          <w:tcPr>
            <w:tcW w:w="601" w:type="pct"/>
            <w:tcBorders>
              <w:top w:val="nil"/>
              <w:left w:val="nil"/>
              <w:bottom w:val="single" w:sz="4" w:space="0" w:color="auto"/>
              <w:right w:val="single" w:sz="4" w:space="0" w:color="auto"/>
            </w:tcBorders>
            <w:shd w:val="clear" w:color="auto" w:fill="auto"/>
          </w:tcPr>
          <w:p w:rsidR="000C5E13" w:rsidRPr="000C5E13" w:rsidRDefault="000C5E13" w:rsidP="000C5E13">
            <w:pPr>
              <w:rPr>
                <w:sz w:val="20"/>
                <w:szCs w:val="20"/>
              </w:rPr>
            </w:pPr>
            <w:r w:rsidRPr="000C5E13">
              <w:rPr>
                <w:sz w:val="20"/>
                <w:szCs w:val="20"/>
              </w:rPr>
              <w:t>70</w:t>
            </w:r>
          </w:p>
        </w:tc>
        <w:tc>
          <w:tcPr>
            <w:tcW w:w="454" w:type="pct"/>
            <w:tcBorders>
              <w:top w:val="nil"/>
              <w:left w:val="nil"/>
              <w:bottom w:val="single" w:sz="4" w:space="0" w:color="auto"/>
              <w:right w:val="single" w:sz="4" w:space="0" w:color="auto"/>
            </w:tcBorders>
            <w:shd w:val="clear" w:color="auto" w:fill="auto"/>
          </w:tcPr>
          <w:p w:rsidR="000C5E13" w:rsidRPr="000C5E13" w:rsidRDefault="000C5E13" w:rsidP="000C5E13">
            <w:pPr>
              <w:rPr>
                <w:sz w:val="20"/>
                <w:szCs w:val="20"/>
              </w:rPr>
            </w:pPr>
            <w:r w:rsidRPr="000C5E13">
              <w:rPr>
                <w:sz w:val="20"/>
                <w:szCs w:val="20"/>
              </w:rPr>
              <w:t>0,9</w:t>
            </w:r>
          </w:p>
        </w:tc>
        <w:tc>
          <w:tcPr>
            <w:tcW w:w="533" w:type="pct"/>
            <w:tcBorders>
              <w:top w:val="nil"/>
              <w:left w:val="nil"/>
              <w:bottom w:val="single" w:sz="4" w:space="0" w:color="auto"/>
              <w:right w:val="single" w:sz="4" w:space="0" w:color="auto"/>
            </w:tcBorders>
            <w:shd w:val="clear" w:color="auto" w:fill="auto"/>
          </w:tcPr>
          <w:p w:rsidR="000C5E13" w:rsidRPr="000C5E13" w:rsidRDefault="000C5E13" w:rsidP="000C5E13">
            <w:pPr>
              <w:rPr>
                <w:sz w:val="20"/>
                <w:szCs w:val="20"/>
              </w:rPr>
            </w:pPr>
            <w:r w:rsidRPr="000C5E13">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tcPr>
          <w:p w:rsidR="000C5E13" w:rsidRPr="000C5E13" w:rsidRDefault="000C5E13" w:rsidP="000C5E13">
            <w:pPr>
              <w:rPr>
                <w:sz w:val="20"/>
                <w:szCs w:val="20"/>
              </w:rPr>
            </w:pPr>
            <w:r w:rsidRPr="000C5E13">
              <w:rPr>
                <w:sz w:val="20"/>
                <w:szCs w:val="20"/>
              </w:rPr>
              <w:t>0,32659</w:t>
            </w:r>
          </w:p>
        </w:tc>
      </w:tr>
      <w:tr w:rsidR="000C5E13" w:rsidRPr="008F66EF" w:rsidTr="000D2FEF">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0C5E13" w:rsidRPr="000C5E13" w:rsidRDefault="000C5E13" w:rsidP="000C5E13">
            <w:pPr>
              <w:rPr>
                <w:sz w:val="20"/>
                <w:szCs w:val="20"/>
              </w:rPr>
            </w:pPr>
            <w:r w:rsidRPr="000C5E13">
              <w:rPr>
                <w:sz w:val="20"/>
                <w:szCs w:val="20"/>
              </w:rPr>
              <w:t>САТ-980 L</w:t>
            </w:r>
          </w:p>
        </w:tc>
        <w:tc>
          <w:tcPr>
            <w:tcW w:w="347" w:type="pct"/>
            <w:tcBorders>
              <w:top w:val="nil"/>
              <w:left w:val="nil"/>
              <w:bottom w:val="single" w:sz="4" w:space="0" w:color="auto"/>
              <w:right w:val="single" w:sz="4" w:space="0" w:color="auto"/>
            </w:tcBorders>
            <w:shd w:val="clear" w:color="auto" w:fill="auto"/>
          </w:tcPr>
          <w:p w:rsidR="000C5E13" w:rsidRPr="000C5E13" w:rsidRDefault="000C5E13" w:rsidP="000C5E13">
            <w:pPr>
              <w:rPr>
                <w:sz w:val="20"/>
                <w:szCs w:val="20"/>
              </w:rPr>
            </w:pPr>
            <w:r w:rsidRPr="000C5E13">
              <w:rPr>
                <w:sz w:val="20"/>
                <w:szCs w:val="20"/>
              </w:rPr>
              <w:t>1</w:t>
            </w:r>
          </w:p>
        </w:tc>
        <w:tc>
          <w:tcPr>
            <w:tcW w:w="378" w:type="pct"/>
            <w:tcBorders>
              <w:top w:val="nil"/>
              <w:left w:val="nil"/>
              <w:bottom w:val="single" w:sz="4" w:space="0" w:color="auto"/>
              <w:right w:val="single" w:sz="4" w:space="0" w:color="auto"/>
            </w:tcBorders>
            <w:shd w:val="clear" w:color="auto" w:fill="auto"/>
          </w:tcPr>
          <w:p w:rsidR="000C5E13" w:rsidRPr="000C5E13" w:rsidRDefault="000C5E13" w:rsidP="000C5E13">
            <w:pPr>
              <w:rPr>
                <w:sz w:val="20"/>
                <w:szCs w:val="20"/>
              </w:rPr>
            </w:pPr>
            <w:r w:rsidRPr="000C5E13">
              <w:rPr>
                <w:sz w:val="20"/>
                <w:szCs w:val="20"/>
              </w:rPr>
              <w:t>5712</w:t>
            </w:r>
          </w:p>
        </w:tc>
        <w:tc>
          <w:tcPr>
            <w:tcW w:w="489" w:type="pct"/>
            <w:tcBorders>
              <w:top w:val="nil"/>
              <w:left w:val="nil"/>
              <w:bottom w:val="single" w:sz="4" w:space="0" w:color="auto"/>
              <w:right w:val="single" w:sz="4" w:space="0" w:color="auto"/>
            </w:tcBorders>
            <w:shd w:val="clear" w:color="auto" w:fill="auto"/>
          </w:tcPr>
          <w:p w:rsidR="000C5E13" w:rsidRPr="000C5E13" w:rsidRDefault="000C5E13" w:rsidP="000C5E13">
            <w:pPr>
              <w:rPr>
                <w:sz w:val="20"/>
                <w:szCs w:val="20"/>
              </w:rPr>
            </w:pPr>
            <w:r w:rsidRPr="000C5E13">
              <w:rPr>
                <w:sz w:val="20"/>
                <w:szCs w:val="20"/>
              </w:rPr>
              <w:t>750</w:t>
            </w:r>
          </w:p>
        </w:tc>
        <w:tc>
          <w:tcPr>
            <w:tcW w:w="601" w:type="pct"/>
            <w:tcBorders>
              <w:top w:val="nil"/>
              <w:left w:val="nil"/>
              <w:bottom w:val="single" w:sz="4" w:space="0" w:color="auto"/>
              <w:right w:val="single" w:sz="4" w:space="0" w:color="auto"/>
            </w:tcBorders>
            <w:shd w:val="clear" w:color="auto" w:fill="auto"/>
          </w:tcPr>
          <w:p w:rsidR="000C5E13" w:rsidRPr="000C5E13" w:rsidRDefault="000C5E13" w:rsidP="000C5E13">
            <w:pPr>
              <w:rPr>
                <w:sz w:val="20"/>
                <w:szCs w:val="20"/>
              </w:rPr>
            </w:pPr>
            <w:r w:rsidRPr="000C5E13">
              <w:rPr>
                <w:sz w:val="20"/>
                <w:szCs w:val="20"/>
              </w:rPr>
              <w:t>77</w:t>
            </w:r>
          </w:p>
        </w:tc>
        <w:tc>
          <w:tcPr>
            <w:tcW w:w="454" w:type="pct"/>
            <w:tcBorders>
              <w:top w:val="nil"/>
              <w:left w:val="nil"/>
              <w:bottom w:val="single" w:sz="4" w:space="0" w:color="auto"/>
              <w:right w:val="single" w:sz="4" w:space="0" w:color="auto"/>
            </w:tcBorders>
            <w:shd w:val="clear" w:color="auto" w:fill="auto"/>
          </w:tcPr>
          <w:p w:rsidR="000C5E13" w:rsidRPr="000C5E13" w:rsidRDefault="000C5E13" w:rsidP="000C5E13">
            <w:pPr>
              <w:rPr>
                <w:sz w:val="20"/>
                <w:szCs w:val="20"/>
              </w:rPr>
            </w:pPr>
            <w:r w:rsidRPr="000C5E13">
              <w:rPr>
                <w:sz w:val="20"/>
                <w:szCs w:val="20"/>
              </w:rPr>
              <w:t>0,9</w:t>
            </w:r>
          </w:p>
        </w:tc>
        <w:tc>
          <w:tcPr>
            <w:tcW w:w="533" w:type="pct"/>
            <w:tcBorders>
              <w:top w:val="nil"/>
              <w:left w:val="nil"/>
              <w:bottom w:val="single" w:sz="4" w:space="0" w:color="auto"/>
              <w:right w:val="single" w:sz="4" w:space="0" w:color="auto"/>
            </w:tcBorders>
            <w:shd w:val="clear" w:color="auto" w:fill="auto"/>
          </w:tcPr>
          <w:p w:rsidR="000C5E13" w:rsidRPr="000C5E13" w:rsidRDefault="000C5E13" w:rsidP="000C5E13">
            <w:pPr>
              <w:rPr>
                <w:sz w:val="20"/>
                <w:szCs w:val="20"/>
              </w:rPr>
            </w:pPr>
            <w:r w:rsidRPr="000C5E13">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tcPr>
          <w:p w:rsidR="000C5E13" w:rsidRPr="000C5E13" w:rsidRDefault="000C5E13" w:rsidP="000C5E13">
            <w:pPr>
              <w:rPr>
                <w:sz w:val="20"/>
                <w:szCs w:val="20"/>
              </w:rPr>
            </w:pPr>
            <w:r w:rsidRPr="000C5E13">
              <w:rPr>
                <w:sz w:val="20"/>
                <w:szCs w:val="20"/>
              </w:rPr>
              <w:t>0,47501</w:t>
            </w:r>
          </w:p>
        </w:tc>
      </w:tr>
      <w:tr w:rsidR="000C5E13" w:rsidRPr="008F66EF" w:rsidTr="000D2FEF">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0C5E13" w:rsidRPr="000C5E13" w:rsidRDefault="000C5E13" w:rsidP="000C5E13">
            <w:pPr>
              <w:rPr>
                <w:sz w:val="20"/>
                <w:szCs w:val="20"/>
              </w:rPr>
            </w:pPr>
            <w:r w:rsidRPr="000C5E13">
              <w:rPr>
                <w:sz w:val="20"/>
                <w:szCs w:val="20"/>
              </w:rPr>
              <w:t>САТ-980Н (ОКНТ)</w:t>
            </w:r>
          </w:p>
        </w:tc>
        <w:tc>
          <w:tcPr>
            <w:tcW w:w="347" w:type="pct"/>
            <w:tcBorders>
              <w:top w:val="nil"/>
              <w:left w:val="nil"/>
              <w:bottom w:val="single" w:sz="4" w:space="0" w:color="auto"/>
              <w:right w:val="single" w:sz="4" w:space="0" w:color="auto"/>
            </w:tcBorders>
            <w:shd w:val="clear" w:color="auto" w:fill="auto"/>
          </w:tcPr>
          <w:p w:rsidR="000C5E13" w:rsidRPr="000C5E13" w:rsidRDefault="000C5E13" w:rsidP="000C5E13">
            <w:pPr>
              <w:rPr>
                <w:sz w:val="20"/>
                <w:szCs w:val="20"/>
              </w:rPr>
            </w:pPr>
            <w:r w:rsidRPr="000C5E13">
              <w:rPr>
                <w:sz w:val="20"/>
                <w:szCs w:val="20"/>
              </w:rPr>
              <w:t>3</w:t>
            </w:r>
          </w:p>
        </w:tc>
        <w:tc>
          <w:tcPr>
            <w:tcW w:w="378" w:type="pct"/>
            <w:tcBorders>
              <w:top w:val="nil"/>
              <w:left w:val="nil"/>
              <w:bottom w:val="single" w:sz="4" w:space="0" w:color="auto"/>
              <w:right w:val="single" w:sz="4" w:space="0" w:color="auto"/>
            </w:tcBorders>
            <w:shd w:val="clear" w:color="auto" w:fill="auto"/>
          </w:tcPr>
          <w:p w:rsidR="000C5E13" w:rsidRPr="000C5E13" w:rsidRDefault="000C5E13" w:rsidP="000C5E13">
            <w:pPr>
              <w:rPr>
                <w:sz w:val="20"/>
                <w:szCs w:val="20"/>
              </w:rPr>
            </w:pPr>
            <w:r w:rsidRPr="000C5E13">
              <w:rPr>
                <w:sz w:val="20"/>
                <w:szCs w:val="20"/>
              </w:rPr>
              <w:t>3840</w:t>
            </w:r>
          </w:p>
        </w:tc>
        <w:tc>
          <w:tcPr>
            <w:tcW w:w="489" w:type="pct"/>
            <w:tcBorders>
              <w:top w:val="nil"/>
              <w:left w:val="nil"/>
              <w:bottom w:val="single" w:sz="4" w:space="0" w:color="auto"/>
              <w:right w:val="single" w:sz="4" w:space="0" w:color="auto"/>
            </w:tcBorders>
            <w:shd w:val="clear" w:color="auto" w:fill="auto"/>
          </w:tcPr>
          <w:p w:rsidR="000C5E13" w:rsidRPr="000C5E13" w:rsidRDefault="000C5E13" w:rsidP="000C5E13">
            <w:pPr>
              <w:rPr>
                <w:sz w:val="20"/>
                <w:szCs w:val="20"/>
              </w:rPr>
            </w:pPr>
            <w:r w:rsidRPr="000C5E13">
              <w:rPr>
                <w:sz w:val="20"/>
                <w:szCs w:val="20"/>
              </w:rPr>
              <w:t>750</w:t>
            </w:r>
          </w:p>
        </w:tc>
        <w:tc>
          <w:tcPr>
            <w:tcW w:w="601" w:type="pct"/>
            <w:tcBorders>
              <w:top w:val="nil"/>
              <w:left w:val="nil"/>
              <w:bottom w:val="single" w:sz="4" w:space="0" w:color="auto"/>
              <w:right w:val="single" w:sz="4" w:space="0" w:color="auto"/>
            </w:tcBorders>
            <w:shd w:val="clear" w:color="auto" w:fill="auto"/>
          </w:tcPr>
          <w:p w:rsidR="000C5E13" w:rsidRPr="000C5E13" w:rsidRDefault="000C5E13" w:rsidP="000C5E13">
            <w:pPr>
              <w:rPr>
                <w:sz w:val="20"/>
                <w:szCs w:val="20"/>
              </w:rPr>
            </w:pPr>
            <w:r w:rsidRPr="000C5E13">
              <w:rPr>
                <w:sz w:val="20"/>
                <w:szCs w:val="20"/>
              </w:rPr>
              <w:t>62</w:t>
            </w:r>
          </w:p>
        </w:tc>
        <w:tc>
          <w:tcPr>
            <w:tcW w:w="454" w:type="pct"/>
            <w:tcBorders>
              <w:top w:val="nil"/>
              <w:left w:val="nil"/>
              <w:bottom w:val="single" w:sz="4" w:space="0" w:color="auto"/>
              <w:right w:val="single" w:sz="4" w:space="0" w:color="auto"/>
            </w:tcBorders>
            <w:shd w:val="clear" w:color="auto" w:fill="auto"/>
          </w:tcPr>
          <w:p w:rsidR="000C5E13" w:rsidRPr="000C5E13" w:rsidRDefault="000C5E13" w:rsidP="000C5E13">
            <w:pPr>
              <w:rPr>
                <w:sz w:val="20"/>
                <w:szCs w:val="20"/>
              </w:rPr>
            </w:pPr>
            <w:r w:rsidRPr="000C5E13">
              <w:rPr>
                <w:sz w:val="20"/>
                <w:szCs w:val="20"/>
              </w:rPr>
              <w:t>0,9</w:t>
            </w:r>
          </w:p>
        </w:tc>
        <w:tc>
          <w:tcPr>
            <w:tcW w:w="533" w:type="pct"/>
            <w:tcBorders>
              <w:top w:val="nil"/>
              <w:left w:val="nil"/>
              <w:bottom w:val="single" w:sz="4" w:space="0" w:color="auto"/>
              <w:right w:val="single" w:sz="4" w:space="0" w:color="auto"/>
            </w:tcBorders>
            <w:shd w:val="clear" w:color="auto" w:fill="auto"/>
          </w:tcPr>
          <w:p w:rsidR="000C5E13" w:rsidRPr="000C5E13" w:rsidRDefault="000C5E13" w:rsidP="000C5E13">
            <w:pPr>
              <w:rPr>
                <w:sz w:val="20"/>
                <w:szCs w:val="20"/>
              </w:rPr>
            </w:pPr>
            <w:r w:rsidRPr="000C5E13">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tcPr>
          <w:p w:rsidR="000C5E13" w:rsidRPr="000C5E13" w:rsidRDefault="000C5E13" w:rsidP="000C5E13">
            <w:pPr>
              <w:rPr>
                <w:sz w:val="20"/>
                <w:szCs w:val="20"/>
              </w:rPr>
            </w:pPr>
            <w:r w:rsidRPr="000C5E13">
              <w:rPr>
                <w:sz w:val="20"/>
                <w:szCs w:val="20"/>
              </w:rPr>
              <w:t>0,77138</w:t>
            </w:r>
          </w:p>
        </w:tc>
      </w:tr>
      <w:tr w:rsidR="000C5E13" w:rsidRPr="008F66EF" w:rsidTr="000D2FEF">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0C5E13" w:rsidRPr="000C5E13" w:rsidRDefault="000C5E13" w:rsidP="000C5E13">
            <w:pPr>
              <w:rPr>
                <w:sz w:val="20"/>
                <w:szCs w:val="20"/>
              </w:rPr>
            </w:pPr>
            <w:r w:rsidRPr="000C5E13">
              <w:rPr>
                <w:sz w:val="20"/>
                <w:szCs w:val="20"/>
              </w:rPr>
              <w:lastRenderedPageBreak/>
              <w:t>HYUNDAI HL780-9S UM</w:t>
            </w:r>
          </w:p>
        </w:tc>
        <w:tc>
          <w:tcPr>
            <w:tcW w:w="347" w:type="pct"/>
            <w:tcBorders>
              <w:top w:val="nil"/>
              <w:left w:val="nil"/>
              <w:bottom w:val="single" w:sz="4" w:space="0" w:color="auto"/>
              <w:right w:val="single" w:sz="4" w:space="0" w:color="auto"/>
            </w:tcBorders>
            <w:shd w:val="clear" w:color="auto" w:fill="auto"/>
          </w:tcPr>
          <w:p w:rsidR="000C5E13" w:rsidRPr="000C5E13" w:rsidRDefault="000C5E13" w:rsidP="000C5E13">
            <w:pPr>
              <w:rPr>
                <w:sz w:val="20"/>
                <w:szCs w:val="20"/>
              </w:rPr>
            </w:pPr>
            <w:r w:rsidRPr="000C5E13">
              <w:rPr>
                <w:sz w:val="20"/>
                <w:szCs w:val="20"/>
              </w:rPr>
              <w:t>1</w:t>
            </w:r>
          </w:p>
        </w:tc>
        <w:tc>
          <w:tcPr>
            <w:tcW w:w="378" w:type="pct"/>
            <w:tcBorders>
              <w:top w:val="nil"/>
              <w:left w:val="nil"/>
              <w:bottom w:val="single" w:sz="4" w:space="0" w:color="auto"/>
              <w:right w:val="single" w:sz="4" w:space="0" w:color="auto"/>
            </w:tcBorders>
            <w:shd w:val="clear" w:color="auto" w:fill="auto"/>
          </w:tcPr>
          <w:p w:rsidR="000C5E13" w:rsidRPr="000C5E13" w:rsidRDefault="000C5E13" w:rsidP="000C5E13">
            <w:pPr>
              <w:rPr>
                <w:sz w:val="20"/>
                <w:szCs w:val="20"/>
              </w:rPr>
            </w:pPr>
            <w:r w:rsidRPr="000C5E13">
              <w:rPr>
                <w:sz w:val="20"/>
                <w:szCs w:val="20"/>
              </w:rPr>
              <w:t>4740</w:t>
            </w:r>
          </w:p>
        </w:tc>
        <w:tc>
          <w:tcPr>
            <w:tcW w:w="489" w:type="pct"/>
            <w:tcBorders>
              <w:top w:val="nil"/>
              <w:left w:val="nil"/>
              <w:bottom w:val="single" w:sz="4" w:space="0" w:color="auto"/>
              <w:right w:val="single" w:sz="4" w:space="0" w:color="auto"/>
            </w:tcBorders>
            <w:shd w:val="clear" w:color="auto" w:fill="auto"/>
          </w:tcPr>
          <w:p w:rsidR="000C5E13" w:rsidRPr="000C5E13" w:rsidRDefault="000C5E13" w:rsidP="000C5E13">
            <w:pPr>
              <w:rPr>
                <w:sz w:val="20"/>
                <w:szCs w:val="20"/>
              </w:rPr>
            </w:pPr>
            <w:r w:rsidRPr="000C5E13">
              <w:rPr>
                <w:sz w:val="20"/>
                <w:szCs w:val="20"/>
              </w:rPr>
              <w:t>750</w:t>
            </w:r>
          </w:p>
        </w:tc>
        <w:tc>
          <w:tcPr>
            <w:tcW w:w="601" w:type="pct"/>
            <w:tcBorders>
              <w:top w:val="nil"/>
              <w:left w:val="nil"/>
              <w:bottom w:val="single" w:sz="4" w:space="0" w:color="auto"/>
              <w:right w:val="single" w:sz="4" w:space="0" w:color="auto"/>
            </w:tcBorders>
            <w:shd w:val="clear" w:color="auto" w:fill="auto"/>
          </w:tcPr>
          <w:p w:rsidR="000C5E13" w:rsidRPr="000C5E13" w:rsidRDefault="000C5E13" w:rsidP="000C5E13">
            <w:pPr>
              <w:rPr>
                <w:sz w:val="20"/>
                <w:szCs w:val="20"/>
              </w:rPr>
            </w:pPr>
            <w:r w:rsidRPr="000C5E13">
              <w:rPr>
                <w:sz w:val="20"/>
                <w:szCs w:val="20"/>
              </w:rPr>
              <w:t>43</w:t>
            </w:r>
          </w:p>
        </w:tc>
        <w:tc>
          <w:tcPr>
            <w:tcW w:w="454" w:type="pct"/>
            <w:tcBorders>
              <w:top w:val="nil"/>
              <w:left w:val="nil"/>
              <w:bottom w:val="single" w:sz="4" w:space="0" w:color="auto"/>
              <w:right w:val="single" w:sz="4" w:space="0" w:color="auto"/>
            </w:tcBorders>
            <w:shd w:val="clear" w:color="auto" w:fill="auto"/>
          </w:tcPr>
          <w:p w:rsidR="000C5E13" w:rsidRPr="000C5E13" w:rsidRDefault="000C5E13" w:rsidP="000C5E13">
            <w:pPr>
              <w:rPr>
                <w:sz w:val="20"/>
                <w:szCs w:val="20"/>
              </w:rPr>
            </w:pPr>
            <w:r w:rsidRPr="000C5E13">
              <w:rPr>
                <w:sz w:val="20"/>
                <w:szCs w:val="20"/>
              </w:rPr>
              <w:t>0,9</w:t>
            </w:r>
          </w:p>
        </w:tc>
        <w:tc>
          <w:tcPr>
            <w:tcW w:w="533" w:type="pct"/>
            <w:tcBorders>
              <w:top w:val="nil"/>
              <w:left w:val="nil"/>
              <w:bottom w:val="single" w:sz="4" w:space="0" w:color="auto"/>
              <w:right w:val="single" w:sz="4" w:space="0" w:color="auto"/>
            </w:tcBorders>
            <w:shd w:val="clear" w:color="auto" w:fill="auto"/>
          </w:tcPr>
          <w:p w:rsidR="000C5E13" w:rsidRPr="000C5E13" w:rsidRDefault="000C5E13" w:rsidP="000C5E13">
            <w:pPr>
              <w:rPr>
                <w:sz w:val="20"/>
                <w:szCs w:val="20"/>
              </w:rPr>
            </w:pPr>
            <w:r w:rsidRPr="000C5E13">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tcPr>
          <w:p w:rsidR="000C5E13" w:rsidRPr="000C5E13" w:rsidRDefault="000C5E13" w:rsidP="000C5E13">
            <w:pPr>
              <w:rPr>
                <w:sz w:val="20"/>
                <w:szCs w:val="20"/>
              </w:rPr>
            </w:pPr>
            <w:r w:rsidRPr="000C5E13">
              <w:rPr>
                <w:sz w:val="20"/>
                <w:szCs w:val="20"/>
              </w:rPr>
              <w:t>0,22013</w:t>
            </w:r>
          </w:p>
        </w:tc>
      </w:tr>
      <w:tr w:rsidR="000C5E13" w:rsidRPr="008F66EF" w:rsidTr="000D2FEF">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0C5E13" w:rsidRPr="000C5E13" w:rsidRDefault="000C5E13" w:rsidP="000C5E13">
            <w:pPr>
              <w:rPr>
                <w:sz w:val="20"/>
                <w:szCs w:val="20"/>
              </w:rPr>
            </w:pPr>
            <w:r w:rsidRPr="000C5E13">
              <w:rPr>
                <w:sz w:val="20"/>
                <w:szCs w:val="20"/>
              </w:rPr>
              <w:t>УАЗ 315148-068</w:t>
            </w:r>
          </w:p>
        </w:tc>
        <w:tc>
          <w:tcPr>
            <w:tcW w:w="347" w:type="pct"/>
            <w:tcBorders>
              <w:top w:val="nil"/>
              <w:left w:val="nil"/>
              <w:bottom w:val="single" w:sz="4" w:space="0" w:color="auto"/>
              <w:right w:val="single" w:sz="4" w:space="0" w:color="auto"/>
            </w:tcBorders>
            <w:shd w:val="clear" w:color="auto" w:fill="auto"/>
          </w:tcPr>
          <w:p w:rsidR="000C5E13" w:rsidRPr="000C5E13" w:rsidRDefault="000C5E13" w:rsidP="000C5E13">
            <w:pPr>
              <w:rPr>
                <w:sz w:val="20"/>
                <w:szCs w:val="20"/>
              </w:rPr>
            </w:pPr>
            <w:r w:rsidRPr="000C5E13">
              <w:rPr>
                <w:sz w:val="20"/>
                <w:szCs w:val="20"/>
              </w:rPr>
              <w:t>1</w:t>
            </w:r>
          </w:p>
        </w:tc>
        <w:tc>
          <w:tcPr>
            <w:tcW w:w="378" w:type="pct"/>
            <w:tcBorders>
              <w:top w:val="nil"/>
              <w:left w:val="nil"/>
              <w:bottom w:val="single" w:sz="4" w:space="0" w:color="auto"/>
              <w:right w:val="single" w:sz="4" w:space="0" w:color="auto"/>
            </w:tcBorders>
            <w:shd w:val="clear" w:color="auto" w:fill="auto"/>
          </w:tcPr>
          <w:p w:rsidR="000C5E13" w:rsidRPr="000C5E13" w:rsidRDefault="000C5E13" w:rsidP="000C5E13">
            <w:pPr>
              <w:rPr>
                <w:sz w:val="20"/>
                <w:szCs w:val="20"/>
              </w:rPr>
            </w:pPr>
            <w:r w:rsidRPr="000C5E13">
              <w:rPr>
                <w:sz w:val="20"/>
                <w:szCs w:val="20"/>
              </w:rPr>
              <w:t>1440</w:t>
            </w:r>
          </w:p>
        </w:tc>
        <w:tc>
          <w:tcPr>
            <w:tcW w:w="489" w:type="pct"/>
            <w:tcBorders>
              <w:top w:val="nil"/>
              <w:left w:val="nil"/>
              <w:bottom w:val="single" w:sz="4" w:space="0" w:color="auto"/>
              <w:right w:val="single" w:sz="4" w:space="0" w:color="auto"/>
            </w:tcBorders>
            <w:shd w:val="clear" w:color="auto" w:fill="auto"/>
          </w:tcPr>
          <w:p w:rsidR="000C5E13" w:rsidRPr="000C5E13" w:rsidRDefault="000C5E13" w:rsidP="000C5E13">
            <w:pPr>
              <w:rPr>
                <w:sz w:val="20"/>
                <w:szCs w:val="20"/>
              </w:rPr>
            </w:pPr>
            <w:r w:rsidRPr="000C5E13">
              <w:rPr>
                <w:sz w:val="20"/>
                <w:szCs w:val="20"/>
              </w:rPr>
              <w:t>750</w:t>
            </w:r>
          </w:p>
        </w:tc>
        <w:tc>
          <w:tcPr>
            <w:tcW w:w="601" w:type="pct"/>
            <w:tcBorders>
              <w:top w:val="nil"/>
              <w:left w:val="nil"/>
              <w:bottom w:val="single" w:sz="4" w:space="0" w:color="auto"/>
              <w:right w:val="single" w:sz="4" w:space="0" w:color="auto"/>
            </w:tcBorders>
            <w:shd w:val="clear" w:color="auto" w:fill="auto"/>
          </w:tcPr>
          <w:p w:rsidR="000C5E13" w:rsidRPr="000C5E13" w:rsidRDefault="000C5E13" w:rsidP="000C5E13">
            <w:pPr>
              <w:rPr>
                <w:sz w:val="20"/>
                <w:szCs w:val="20"/>
              </w:rPr>
            </w:pPr>
            <w:r w:rsidRPr="000C5E13">
              <w:rPr>
                <w:sz w:val="20"/>
                <w:szCs w:val="20"/>
              </w:rPr>
              <w:t>2,5</w:t>
            </w:r>
          </w:p>
        </w:tc>
        <w:tc>
          <w:tcPr>
            <w:tcW w:w="454" w:type="pct"/>
            <w:tcBorders>
              <w:top w:val="nil"/>
              <w:left w:val="nil"/>
              <w:bottom w:val="single" w:sz="4" w:space="0" w:color="auto"/>
              <w:right w:val="single" w:sz="4" w:space="0" w:color="auto"/>
            </w:tcBorders>
            <w:shd w:val="clear" w:color="auto" w:fill="auto"/>
          </w:tcPr>
          <w:p w:rsidR="000C5E13" w:rsidRPr="000C5E13" w:rsidRDefault="000C5E13" w:rsidP="000C5E13">
            <w:pPr>
              <w:rPr>
                <w:sz w:val="20"/>
                <w:szCs w:val="20"/>
              </w:rPr>
            </w:pPr>
            <w:r w:rsidRPr="000C5E13">
              <w:rPr>
                <w:sz w:val="20"/>
                <w:szCs w:val="20"/>
              </w:rPr>
              <w:t>0,9</w:t>
            </w:r>
          </w:p>
        </w:tc>
        <w:tc>
          <w:tcPr>
            <w:tcW w:w="533" w:type="pct"/>
            <w:tcBorders>
              <w:top w:val="nil"/>
              <w:left w:val="nil"/>
              <w:bottom w:val="single" w:sz="4" w:space="0" w:color="auto"/>
              <w:right w:val="single" w:sz="4" w:space="0" w:color="auto"/>
            </w:tcBorders>
            <w:shd w:val="clear" w:color="auto" w:fill="auto"/>
          </w:tcPr>
          <w:p w:rsidR="000C5E13" w:rsidRPr="000C5E13" w:rsidRDefault="000C5E13" w:rsidP="000C5E13">
            <w:pPr>
              <w:rPr>
                <w:sz w:val="20"/>
                <w:szCs w:val="20"/>
              </w:rPr>
            </w:pPr>
            <w:r w:rsidRPr="000C5E13">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tcPr>
          <w:p w:rsidR="000C5E13" w:rsidRPr="000C5E13" w:rsidRDefault="000C5E13" w:rsidP="000C5E13">
            <w:pPr>
              <w:rPr>
                <w:sz w:val="20"/>
                <w:szCs w:val="20"/>
              </w:rPr>
            </w:pPr>
            <w:r w:rsidRPr="000C5E13">
              <w:rPr>
                <w:sz w:val="20"/>
                <w:szCs w:val="20"/>
              </w:rPr>
              <w:t>0,00389</w:t>
            </w:r>
          </w:p>
        </w:tc>
      </w:tr>
      <w:tr w:rsidR="000C5E13" w:rsidRPr="008F66EF" w:rsidTr="000D2FEF">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0C5E13" w:rsidRPr="000C5E13" w:rsidRDefault="000C5E13" w:rsidP="000C5E13">
            <w:pPr>
              <w:rPr>
                <w:sz w:val="20"/>
                <w:szCs w:val="20"/>
              </w:rPr>
            </w:pPr>
            <w:r w:rsidRPr="000C5E13">
              <w:rPr>
                <w:sz w:val="20"/>
                <w:szCs w:val="20"/>
              </w:rPr>
              <w:t>Минка 18 А</w:t>
            </w:r>
          </w:p>
        </w:tc>
        <w:tc>
          <w:tcPr>
            <w:tcW w:w="347" w:type="pct"/>
            <w:tcBorders>
              <w:top w:val="nil"/>
              <w:left w:val="nil"/>
              <w:bottom w:val="single" w:sz="4" w:space="0" w:color="auto"/>
              <w:right w:val="single" w:sz="4" w:space="0" w:color="auto"/>
            </w:tcBorders>
            <w:shd w:val="clear" w:color="auto" w:fill="auto"/>
          </w:tcPr>
          <w:p w:rsidR="000C5E13" w:rsidRPr="000C5E13" w:rsidRDefault="000C5E13" w:rsidP="000C5E13">
            <w:pPr>
              <w:rPr>
                <w:sz w:val="20"/>
                <w:szCs w:val="20"/>
              </w:rPr>
            </w:pPr>
            <w:r w:rsidRPr="000C5E13">
              <w:rPr>
                <w:sz w:val="20"/>
                <w:szCs w:val="20"/>
              </w:rPr>
              <w:t>1</w:t>
            </w:r>
          </w:p>
        </w:tc>
        <w:tc>
          <w:tcPr>
            <w:tcW w:w="378" w:type="pct"/>
            <w:tcBorders>
              <w:top w:val="nil"/>
              <w:left w:val="nil"/>
              <w:bottom w:val="single" w:sz="4" w:space="0" w:color="auto"/>
              <w:right w:val="single" w:sz="4" w:space="0" w:color="auto"/>
            </w:tcBorders>
            <w:shd w:val="clear" w:color="auto" w:fill="auto"/>
          </w:tcPr>
          <w:p w:rsidR="000C5E13" w:rsidRPr="000C5E13" w:rsidRDefault="000C5E13" w:rsidP="000C5E13">
            <w:pPr>
              <w:rPr>
                <w:sz w:val="20"/>
                <w:szCs w:val="20"/>
              </w:rPr>
            </w:pPr>
            <w:r w:rsidRPr="000C5E13">
              <w:rPr>
                <w:sz w:val="20"/>
                <w:szCs w:val="20"/>
              </w:rPr>
              <w:t>2750</w:t>
            </w:r>
          </w:p>
        </w:tc>
        <w:tc>
          <w:tcPr>
            <w:tcW w:w="489" w:type="pct"/>
            <w:tcBorders>
              <w:top w:val="nil"/>
              <w:left w:val="nil"/>
              <w:bottom w:val="single" w:sz="4" w:space="0" w:color="auto"/>
              <w:right w:val="single" w:sz="4" w:space="0" w:color="auto"/>
            </w:tcBorders>
            <w:shd w:val="clear" w:color="auto" w:fill="auto"/>
          </w:tcPr>
          <w:p w:rsidR="000C5E13" w:rsidRPr="000C5E13" w:rsidRDefault="000C5E13" w:rsidP="000C5E13">
            <w:pPr>
              <w:rPr>
                <w:sz w:val="20"/>
                <w:szCs w:val="20"/>
              </w:rPr>
            </w:pPr>
            <w:r w:rsidRPr="000C5E13">
              <w:rPr>
                <w:sz w:val="20"/>
                <w:szCs w:val="20"/>
              </w:rPr>
              <w:t>750</w:t>
            </w:r>
          </w:p>
        </w:tc>
        <w:tc>
          <w:tcPr>
            <w:tcW w:w="601" w:type="pct"/>
            <w:tcBorders>
              <w:top w:val="nil"/>
              <w:left w:val="nil"/>
              <w:bottom w:val="single" w:sz="4" w:space="0" w:color="auto"/>
              <w:right w:val="single" w:sz="4" w:space="0" w:color="auto"/>
            </w:tcBorders>
            <w:shd w:val="clear" w:color="auto" w:fill="auto"/>
          </w:tcPr>
          <w:p w:rsidR="000C5E13" w:rsidRPr="000C5E13" w:rsidRDefault="000C5E13" w:rsidP="000C5E13">
            <w:pPr>
              <w:rPr>
                <w:sz w:val="20"/>
                <w:szCs w:val="20"/>
              </w:rPr>
            </w:pPr>
            <w:r w:rsidRPr="000C5E13">
              <w:rPr>
                <w:sz w:val="20"/>
                <w:szCs w:val="20"/>
              </w:rPr>
              <w:t>45</w:t>
            </w:r>
          </w:p>
        </w:tc>
        <w:tc>
          <w:tcPr>
            <w:tcW w:w="454" w:type="pct"/>
            <w:tcBorders>
              <w:top w:val="nil"/>
              <w:left w:val="nil"/>
              <w:bottom w:val="single" w:sz="4" w:space="0" w:color="auto"/>
              <w:right w:val="single" w:sz="4" w:space="0" w:color="auto"/>
            </w:tcBorders>
            <w:shd w:val="clear" w:color="auto" w:fill="auto"/>
          </w:tcPr>
          <w:p w:rsidR="000C5E13" w:rsidRPr="000C5E13" w:rsidRDefault="000C5E13" w:rsidP="000C5E13">
            <w:pPr>
              <w:rPr>
                <w:sz w:val="20"/>
                <w:szCs w:val="20"/>
              </w:rPr>
            </w:pPr>
            <w:r w:rsidRPr="000C5E13">
              <w:rPr>
                <w:sz w:val="20"/>
                <w:szCs w:val="20"/>
              </w:rPr>
              <w:t>0,9</w:t>
            </w:r>
          </w:p>
        </w:tc>
        <w:tc>
          <w:tcPr>
            <w:tcW w:w="533" w:type="pct"/>
            <w:tcBorders>
              <w:top w:val="nil"/>
              <w:left w:val="nil"/>
              <w:bottom w:val="single" w:sz="4" w:space="0" w:color="auto"/>
              <w:right w:val="single" w:sz="4" w:space="0" w:color="auto"/>
            </w:tcBorders>
            <w:shd w:val="clear" w:color="auto" w:fill="auto"/>
          </w:tcPr>
          <w:p w:rsidR="000C5E13" w:rsidRPr="000C5E13" w:rsidRDefault="000C5E13" w:rsidP="000C5E13">
            <w:pPr>
              <w:rPr>
                <w:sz w:val="20"/>
                <w:szCs w:val="20"/>
              </w:rPr>
            </w:pPr>
            <w:r w:rsidRPr="000C5E13">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tcPr>
          <w:p w:rsidR="000C5E13" w:rsidRPr="000C5E13" w:rsidRDefault="000C5E13" w:rsidP="000C5E13">
            <w:pPr>
              <w:rPr>
                <w:sz w:val="20"/>
                <w:szCs w:val="20"/>
              </w:rPr>
            </w:pPr>
            <w:r w:rsidRPr="000C5E13">
              <w:rPr>
                <w:sz w:val="20"/>
                <w:szCs w:val="20"/>
              </w:rPr>
              <w:t>0,13365</w:t>
            </w:r>
          </w:p>
        </w:tc>
      </w:tr>
      <w:tr w:rsidR="000C5E13" w:rsidRPr="008F66EF" w:rsidTr="000D2FEF">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0C5E13" w:rsidRPr="000C5E13" w:rsidRDefault="000C5E13" w:rsidP="000C5E13">
            <w:pPr>
              <w:rPr>
                <w:sz w:val="20"/>
                <w:szCs w:val="20"/>
              </w:rPr>
            </w:pPr>
            <w:r w:rsidRPr="000C5E13">
              <w:rPr>
                <w:sz w:val="20"/>
                <w:szCs w:val="20"/>
              </w:rPr>
              <w:t>LK-1</w:t>
            </w:r>
          </w:p>
        </w:tc>
        <w:tc>
          <w:tcPr>
            <w:tcW w:w="347" w:type="pct"/>
            <w:tcBorders>
              <w:top w:val="nil"/>
              <w:left w:val="nil"/>
              <w:bottom w:val="single" w:sz="4" w:space="0" w:color="auto"/>
              <w:right w:val="single" w:sz="4" w:space="0" w:color="auto"/>
            </w:tcBorders>
            <w:shd w:val="clear" w:color="auto" w:fill="auto"/>
          </w:tcPr>
          <w:p w:rsidR="000C5E13" w:rsidRPr="000C5E13" w:rsidRDefault="000C5E13" w:rsidP="000C5E13">
            <w:pPr>
              <w:rPr>
                <w:sz w:val="20"/>
                <w:szCs w:val="20"/>
              </w:rPr>
            </w:pPr>
            <w:r w:rsidRPr="000C5E13">
              <w:rPr>
                <w:sz w:val="20"/>
                <w:szCs w:val="20"/>
              </w:rPr>
              <w:t>2</w:t>
            </w:r>
          </w:p>
        </w:tc>
        <w:tc>
          <w:tcPr>
            <w:tcW w:w="378" w:type="pct"/>
            <w:tcBorders>
              <w:top w:val="nil"/>
              <w:left w:val="nil"/>
              <w:bottom w:val="single" w:sz="4" w:space="0" w:color="auto"/>
              <w:right w:val="single" w:sz="4" w:space="0" w:color="auto"/>
            </w:tcBorders>
            <w:shd w:val="clear" w:color="auto" w:fill="auto"/>
          </w:tcPr>
          <w:p w:rsidR="000C5E13" w:rsidRPr="000C5E13" w:rsidRDefault="000C5E13" w:rsidP="000C5E13">
            <w:pPr>
              <w:rPr>
                <w:sz w:val="20"/>
                <w:szCs w:val="20"/>
              </w:rPr>
            </w:pPr>
            <w:r w:rsidRPr="000C5E13">
              <w:rPr>
                <w:sz w:val="20"/>
                <w:szCs w:val="20"/>
              </w:rPr>
              <w:t>2800</w:t>
            </w:r>
          </w:p>
        </w:tc>
        <w:tc>
          <w:tcPr>
            <w:tcW w:w="489" w:type="pct"/>
            <w:tcBorders>
              <w:top w:val="nil"/>
              <w:left w:val="nil"/>
              <w:bottom w:val="single" w:sz="4" w:space="0" w:color="auto"/>
              <w:right w:val="single" w:sz="4" w:space="0" w:color="auto"/>
            </w:tcBorders>
            <w:shd w:val="clear" w:color="auto" w:fill="auto"/>
          </w:tcPr>
          <w:p w:rsidR="000C5E13" w:rsidRPr="000C5E13" w:rsidRDefault="000C5E13" w:rsidP="000C5E13">
            <w:pPr>
              <w:rPr>
                <w:sz w:val="20"/>
                <w:szCs w:val="20"/>
              </w:rPr>
            </w:pPr>
            <w:r w:rsidRPr="000C5E13">
              <w:rPr>
                <w:sz w:val="20"/>
                <w:szCs w:val="20"/>
              </w:rPr>
              <w:t>750</w:t>
            </w:r>
          </w:p>
        </w:tc>
        <w:tc>
          <w:tcPr>
            <w:tcW w:w="601" w:type="pct"/>
            <w:tcBorders>
              <w:top w:val="nil"/>
              <w:left w:val="nil"/>
              <w:bottom w:val="single" w:sz="4" w:space="0" w:color="auto"/>
              <w:right w:val="single" w:sz="4" w:space="0" w:color="auto"/>
            </w:tcBorders>
            <w:shd w:val="clear" w:color="auto" w:fill="auto"/>
          </w:tcPr>
          <w:p w:rsidR="000C5E13" w:rsidRPr="000C5E13" w:rsidRDefault="000C5E13" w:rsidP="000C5E13">
            <w:pPr>
              <w:rPr>
                <w:sz w:val="20"/>
                <w:szCs w:val="20"/>
              </w:rPr>
            </w:pPr>
            <w:r w:rsidRPr="000C5E13">
              <w:rPr>
                <w:sz w:val="20"/>
                <w:szCs w:val="20"/>
              </w:rPr>
              <w:t>70</w:t>
            </w:r>
          </w:p>
        </w:tc>
        <w:tc>
          <w:tcPr>
            <w:tcW w:w="454" w:type="pct"/>
            <w:tcBorders>
              <w:top w:val="nil"/>
              <w:left w:val="nil"/>
              <w:bottom w:val="single" w:sz="4" w:space="0" w:color="auto"/>
              <w:right w:val="single" w:sz="4" w:space="0" w:color="auto"/>
            </w:tcBorders>
            <w:shd w:val="clear" w:color="auto" w:fill="auto"/>
          </w:tcPr>
          <w:p w:rsidR="000C5E13" w:rsidRPr="000C5E13" w:rsidRDefault="000C5E13" w:rsidP="000C5E13">
            <w:pPr>
              <w:rPr>
                <w:sz w:val="20"/>
                <w:szCs w:val="20"/>
              </w:rPr>
            </w:pPr>
            <w:r w:rsidRPr="000C5E13">
              <w:rPr>
                <w:sz w:val="20"/>
                <w:szCs w:val="20"/>
              </w:rPr>
              <w:t>0,9</w:t>
            </w:r>
          </w:p>
        </w:tc>
        <w:tc>
          <w:tcPr>
            <w:tcW w:w="533" w:type="pct"/>
            <w:tcBorders>
              <w:top w:val="nil"/>
              <w:left w:val="nil"/>
              <w:bottom w:val="single" w:sz="4" w:space="0" w:color="auto"/>
              <w:right w:val="single" w:sz="4" w:space="0" w:color="auto"/>
            </w:tcBorders>
            <w:shd w:val="clear" w:color="auto" w:fill="auto"/>
          </w:tcPr>
          <w:p w:rsidR="000C5E13" w:rsidRPr="000C5E13" w:rsidRDefault="000C5E13" w:rsidP="000C5E13">
            <w:pPr>
              <w:rPr>
                <w:sz w:val="20"/>
                <w:szCs w:val="20"/>
              </w:rPr>
            </w:pPr>
            <w:r w:rsidRPr="000C5E13">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tcPr>
          <w:p w:rsidR="000C5E13" w:rsidRPr="000C5E13" w:rsidRDefault="000C5E13" w:rsidP="000C5E13">
            <w:pPr>
              <w:rPr>
                <w:sz w:val="20"/>
                <w:szCs w:val="20"/>
              </w:rPr>
            </w:pPr>
            <w:r w:rsidRPr="000C5E13">
              <w:rPr>
                <w:sz w:val="20"/>
                <w:szCs w:val="20"/>
              </w:rPr>
              <w:t>0,42336</w:t>
            </w:r>
          </w:p>
        </w:tc>
      </w:tr>
      <w:tr w:rsidR="000C5E13" w:rsidRPr="008F66EF" w:rsidTr="000D2FEF">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0C5E13" w:rsidRPr="000C5E13" w:rsidRDefault="000C5E13" w:rsidP="000C5E13">
            <w:pPr>
              <w:rPr>
                <w:sz w:val="20"/>
                <w:szCs w:val="20"/>
              </w:rPr>
            </w:pPr>
            <w:r w:rsidRPr="000C5E13">
              <w:rPr>
                <w:sz w:val="20"/>
                <w:szCs w:val="20"/>
              </w:rPr>
              <w:t>LIFT PAUS (нож.подъем.)</w:t>
            </w:r>
          </w:p>
        </w:tc>
        <w:tc>
          <w:tcPr>
            <w:tcW w:w="347" w:type="pct"/>
            <w:tcBorders>
              <w:top w:val="nil"/>
              <w:left w:val="nil"/>
              <w:bottom w:val="single" w:sz="4" w:space="0" w:color="auto"/>
              <w:right w:val="single" w:sz="4" w:space="0" w:color="auto"/>
            </w:tcBorders>
            <w:shd w:val="clear" w:color="auto" w:fill="auto"/>
          </w:tcPr>
          <w:p w:rsidR="000C5E13" w:rsidRPr="000C5E13" w:rsidRDefault="000C5E13" w:rsidP="000C5E13">
            <w:pPr>
              <w:rPr>
                <w:sz w:val="20"/>
                <w:szCs w:val="20"/>
              </w:rPr>
            </w:pPr>
            <w:r w:rsidRPr="000C5E13">
              <w:rPr>
                <w:sz w:val="20"/>
                <w:szCs w:val="20"/>
              </w:rPr>
              <w:t>1</w:t>
            </w:r>
          </w:p>
        </w:tc>
        <w:tc>
          <w:tcPr>
            <w:tcW w:w="378" w:type="pct"/>
            <w:tcBorders>
              <w:top w:val="nil"/>
              <w:left w:val="nil"/>
              <w:bottom w:val="single" w:sz="4" w:space="0" w:color="auto"/>
              <w:right w:val="single" w:sz="4" w:space="0" w:color="auto"/>
            </w:tcBorders>
            <w:shd w:val="clear" w:color="auto" w:fill="auto"/>
          </w:tcPr>
          <w:p w:rsidR="000C5E13" w:rsidRPr="000C5E13" w:rsidRDefault="000C5E13" w:rsidP="000C5E13">
            <w:pPr>
              <w:rPr>
                <w:sz w:val="20"/>
                <w:szCs w:val="20"/>
              </w:rPr>
            </w:pPr>
            <w:r w:rsidRPr="000C5E13">
              <w:rPr>
                <w:sz w:val="20"/>
                <w:szCs w:val="20"/>
              </w:rPr>
              <w:t>2640</w:t>
            </w:r>
          </w:p>
        </w:tc>
        <w:tc>
          <w:tcPr>
            <w:tcW w:w="489" w:type="pct"/>
            <w:tcBorders>
              <w:top w:val="nil"/>
              <w:left w:val="nil"/>
              <w:bottom w:val="single" w:sz="4" w:space="0" w:color="auto"/>
              <w:right w:val="single" w:sz="4" w:space="0" w:color="auto"/>
            </w:tcBorders>
            <w:shd w:val="clear" w:color="auto" w:fill="auto"/>
          </w:tcPr>
          <w:p w:rsidR="000C5E13" w:rsidRPr="000C5E13" w:rsidRDefault="000C5E13" w:rsidP="000C5E13">
            <w:pPr>
              <w:rPr>
                <w:sz w:val="20"/>
                <w:szCs w:val="20"/>
              </w:rPr>
            </w:pPr>
            <w:r w:rsidRPr="000C5E13">
              <w:rPr>
                <w:sz w:val="20"/>
                <w:szCs w:val="20"/>
              </w:rPr>
              <w:t>750</w:t>
            </w:r>
          </w:p>
        </w:tc>
        <w:tc>
          <w:tcPr>
            <w:tcW w:w="601" w:type="pct"/>
            <w:tcBorders>
              <w:top w:val="nil"/>
              <w:left w:val="nil"/>
              <w:bottom w:val="single" w:sz="4" w:space="0" w:color="auto"/>
              <w:right w:val="single" w:sz="4" w:space="0" w:color="auto"/>
            </w:tcBorders>
            <w:shd w:val="clear" w:color="auto" w:fill="auto"/>
          </w:tcPr>
          <w:p w:rsidR="000C5E13" w:rsidRPr="000C5E13" w:rsidRDefault="000C5E13" w:rsidP="000C5E13">
            <w:pPr>
              <w:rPr>
                <w:sz w:val="20"/>
                <w:szCs w:val="20"/>
              </w:rPr>
            </w:pPr>
            <w:r w:rsidRPr="000C5E13">
              <w:rPr>
                <w:sz w:val="20"/>
                <w:szCs w:val="20"/>
              </w:rPr>
              <w:t>60</w:t>
            </w:r>
          </w:p>
        </w:tc>
        <w:tc>
          <w:tcPr>
            <w:tcW w:w="454" w:type="pct"/>
            <w:tcBorders>
              <w:top w:val="nil"/>
              <w:left w:val="nil"/>
              <w:bottom w:val="single" w:sz="4" w:space="0" w:color="auto"/>
              <w:right w:val="single" w:sz="4" w:space="0" w:color="auto"/>
            </w:tcBorders>
            <w:shd w:val="clear" w:color="auto" w:fill="auto"/>
          </w:tcPr>
          <w:p w:rsidR="000C5E13" w:rsidRPr="000C5E13" w:rsidRDefault="000C5E13" w:rsidP="000C5E13">
            <w:pPr>
              <w:rPr>
                <w:sz w:val="20"/>
                <w:szCs w:val="20"/>
              </w:rPr>
            </w:pPr>
            <w:r w:rsidRPr="000C5E13">
              <w:rPr>
                <w:sz w:val="20"/>
                <w:szCs w:val="20"/>
              </w:rPr>
              <w:t>0,9</w:t>
            </w:r>
          </w:p>
        </w:tc>
        <w:tc>
          <w:tcPr>
            <w:tcW w:w="533" w:type="pct"/>
            <w:tcBorders>
              <w:top w:val="nil"/>
              <w:left w:val="nil"/>
              <w:bottom w:val="single" w:sz="4" w:space="0" w:color="auto"/>
              <w:right w:val="single" w:sz="4" w:space="0" w:color="auto"/>
            </w:tcBorders>
            <w:shd w:val="clear" w:color="auto" w:fill="auto"/>
          </w:tcPr>
          <w:p w:rsidR="000C5E13" w:rsidRPr="000C5E13" w:rsidRDefault="000C5E13" w:rsidP="000C5E13">
            <w:pPr>
              <w:rPr>
                <w:sz w:val="20"/>
                <w:szCs w:val="20"/>
              </w:rPr>
            </w:pPr>
            <w:r w:rsidRPr="000C5E13">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tcPr>
          <w:p w:rsidR="000C5E13" w:rsidRPr="000C5E13" w:rsidRDefault="000C5E13" w:rsidP="000C5E13">
            <w:pPr>
              <w:rPr>
                <w:sz w:val="20"/>
                <w:szCs w:val="20"/>
              </w:rPr>
            </w:pPr>
            <w:r w:rsidRPr="000C5E13">
              <w:rPr>
                <w:sz w:val="20"/>
                <w:szCs w:val="20"/>
              </w:rPr>
              <w:t>0,17107</w:t>
            </w:r>
          </w:p>
        </w:tc>
      </w:tr>
      <w:tr w:rsidR="000C5E13" w:rsidRPr="008F66EF" w:rsidTr="000D2FEF">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0C5E13" w:rsidRPr="000C5E13" w:rsidRDefault="000C5E13" w:rsidP="000C5E13">
            <w:pPr>
              <w:rPr>
                <w:sz w:val="20"/>
                <w:szCs w:val="20"/>
              </w:rPr>
            </w:pPr>
            <w:r w:rsidRPr="000C5E13">
              <w:rPr>
                <w:sz w:val="20"/>
                <w:szCs w:val="20"/>
              </w:rPr>
              <w:t>SPRAYMEC 1050</w:t>
            </w:r>
          </w:p>
        </w:tc>
        <w:tc>
          <w:tcPr>
            <w:tcW w:w="347" w:type="pct"/>
            <w:tcBorders>
              <w:top w:val="nil"/>
              <w:left w:val="nil"/>
              <w:bottom w:val="single" w:sz="4" w:space="0" w:color="auto"/>
              <w:right w:val="single" w:sz="4" w:space="0" w:color="auto"/>
            </w:tcBorders>
            <w:shd w:val="clear" w:color="auto" w:fill="auto"/>
          </w:tcPr>
          <w:p w:rsidR="000C5E13" w:rsidRPr="000C5E13" w:rsidRDefault="000C5E13" w:rsidP="000C5E13">
            <w:pPr>
              <w:rPr>
                <w:sz w:val="20"/>
                <w:szCs w:val="20"/>
              </w:rPr>
            </w:pPr>
            <w:r w:rsidRPr="000C5E13">
              <w:rPr>
                <w:sz w:val="20"/>
                <w:szCs w:val="20"/>
              </w:rPr>
              <w:t>1</w:t>
            </w:r>
          </w:p>
        </w:tc>
        <w:tc>
          <w:tcPr>
            <w:tcW w:w="378" w:type="pct"/>
            <w:tcBorders>
              <w:top w:val="nil"/>
              <w:left w:val="nil"/>
              <w:bottom w:val="single" w:sz="4" w:space="0" w:color="auto"/>
              <w:right w:val="single" w:sz="4" w:space="0" w:color="auto"/>
            </w:tcBorders>
            <w:shd w:val="clear" w:color="auto" w:fill="auto"/>
          </w:tcPr>
          <w:p w:rsidR="000C5E13" w:rsidRPr="000C5E13" w:rsidRDefault="000C5E13" w:rsidP="000C5E13">
            <w:pPr>
              <w:rPr>
                <w:sz w:val="20"/>
                <w:szCs w:val="20"/>
              </w:rPr>
            </w:pPr>
            <w:r w:rsidRPr="000C5E13">
              <w:rPr>
                <w:sz w:val="20"/>
                <w:szCs w:val="20"/>
              </w:rPr>
              <w:t>2640</w:t>
            </w:r>
          </w:p>
        </w:tc>
        <w:tc>
          <w:tcPr>
            <w:tcW w:w="489" w:type="pct"/>
            <w:tcBorders>
              <w:top w:val="nil"/>
              <w:left w:val="nil"/>
              <w:bottom w:val="single" w:sz="4" w:space="0" w:color="auto"/>
              <w:right w:val="single" w:sz="4" w:space="0" w:color="auto"/>
            </w:tcBorders>
            <w:shd w:val="clear" w:color="auto" w:fill="auto"/>
          </w:tcPr>
          <w:p w:rsidR="000C5E13" w:rsidRPr="000C5E13" w:rsidRDefault="000C5E13" w:rsidP="000C5E13">
            <w:pPr>
              <w:rPr>
                <w:sz w:val="20"/>
                <w:szCs w:val="20"/>
              </w:rPr>
            </w:pPr>
            <w:r w:rsidRPr="000C5E13">
              <w:rPr>
                <w:sz w:val="20"/>
                <w:szCs w:val="20"/>
              </w:rPr>
              <w:t>750</w:t>
            </w:r>
          </w:p>
        </w:tc>
        <w:tc>
          <w:tcPr>
            <w:tcW w:w="601" w:type="pct"/>
            <w:tcBorders>
              <w:top w:val="nil"/>
              <w:left w:val="nil"/>
              <w:bottom w:val="single" w:sz="4" w:space="0" w:color="auto"/>
              <w:right w:val="single" w:sz="4" w:space="0" w:color="auto"/>
            </w:tcBorders>
            <w:shd w:val="clear" w:color="auto" w:fill="auto"/>
          </w:tcPr>
          <w:p w:rsidR="000C5E13" w:rsidRPr="000C5E13" w:rsidRDefault="000C5E13" w:rsidP="000C5E13">
            <w:pPr>
              <w:rPr>
                <w:sz w:val="20"/>
                <w:szCs w:val="20"/>
              </w:rPr>
            </w:pPr>
            <w:r w:rsidRPr="000C5E13">
              <w:rPr>
                <w:sz w:val="20"/>
                <w:szCs w:val="20"/>
              </w:rPr>
              <w:t>70</w:t>
            </w:r>
          </w:p>
        </w:tc>
        <w:tc>
          <w:tcPr>
            <w:tcW w:w="454" w:type="pct"/>
            <w:tcBorders>
              <w:top w:val="nil"/>
              <w:left w:val="nil"/>
              <w:bottom w:val="single" w:sz="4" w:space="0" w:color="auto"/>
              <w:right w:val="single" w:sz="4" w:space="0" w:color="auto"/>
            </w:tcBorders>
            <w:shd w:val="clear" w:color="auto" w:fill="auto"/>
          </w:tcPr>
          <w:p w:rsidR="000C5E13" w:rsidRPr="000C5E13" w:rsidRDefault="000C5E13" w:rsidP="000C5E13">
            <w:pPr>
              <w:rPr>
                <w:sz w:val="20"/>
                <w:szCs w:val="20"/>
              </w:rPr>
            </w:pPr>
            <w:r w:rsidRPr="000C5E13">
              <w:rPr>
                <w:sz w:val="20"/>
                <w:szCs w:val="20"/>
              </w:rPr>
              <w:t>0,9</w:t>
            </w:r>
          </w:p>
        </w:tc>
        <w:tc>
          <w:tcPr>
            <w:tcW w:w="533" w:type="pct"/>
            <w:tcBorders>
              <w:top w:val="nil"/>
              <w:left w:val="nil"/>
              <w:bottom w:val="single" w:sz="4" w:space="0" w:color="auto"/>
              <w:right w:val="single" w:sz="4" w:space="0" w:color="auto"/>
            </w:tcBorders>
            <w:shd w:val="clear" w:color="auto" w:fill="auto"/>
          </w:tcPr>
          <w:p w:rsidR="000C5E13" w:rsidRPr="000C5E13" w:rsidRDefault="000C5E13" w:rsidP="000C5E13">
            <w:pPr>
              <w:rPr>
                <w:sz w:val="20"/>
                <w:szCs w:val="20"/>
              </w:rPr>
            </w:pPr>
            <w:r w:rsidRPr="000C5E13">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tcPr>
          <w:p w:rsidR="000C5E13" w:rsidRPr="000C5E13" w:rsidRDefault="000C5E13" w:rsidP="000C5E13">
            <w:pPr>
              <w:rPr>
                <w:sz w:val="20"/>
                <w:szCs w:val="20"/>
              </w:rPr>
            </w:pPr>
            <w:r w:rsidRPr="000C5E13">
              <w:rPr>
                <w:sz w:val="20"/>
                <w:szCs w:val="20"/>
              </w:rPr>
              <w:t>0,19958</w:t>
            </w:r>
          </w:p>
        </w:tc>
      </w:tr>
      <w:tr w:rsidR="000C5E13" w:rsidRPr="008F66EF" w:rsidTr="000D2FEF">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0C5E13" w:rsidRPr="000C5E13" w:rsidRDefault="000C5E13" w:rsidP="000C5E13">
            <w:pPr>
              <w:rPr>
                <w:sz w:val="20"/>
                <w:szCs w:val="20"/>
              </w:rPr>
            </w:pPr>
            <w:r w:rsidRPr="000C5E13">
              <w:rPr>
                <w:sz w:val="20"/>
                <w:szCs w:val="20"/>
              </w:rPr>
              <w:t>МоАЗ 75296 (миксер)</w:t>
            </w:r>
          </w:p>
        </w:tc>
        <w:tc>
          <w:tcPr>
            <w:tcW w:w="347" w:type="pct"/>
            <w:tcBorders>
              <w:top w:val="nil"/>
              <w:left w:val="nil"/>
              <w:bottom w:val="single" w:sz="4" w:space="0" w:color="auto"/>
              <w:right w:val="single" w:sz="4" w:space="0" w:color="auto"/>
            </w:tcBorders>
            <w:shd w:val="clear" w:color="auto" w:fill="auto"/>
          </w:tcPr>
          <w:p w:rsidR="000C5E13" w:rsidRPr="000C5E13" w:rsidRDefault="000C5E13" w:rsidP="000C5E13">
            <w:pPr>
              <w:rPr>
                <w:sz w:val="20"/>
                <w:szCs w:val="20"/>
              </w:rPr>
            </w:pPr>
            <w:r w:rsidRPr="000C5E13">
              <w:rPr>
                <w:sz w:val="20"/>
                <w:szCs w:val="20"/>
              </w:rPr>
              <w:t>1</w:t>
            </w:r>
          </w:p>
        </w:tc>
        <w:tc>
          <w:tcPr>
            <w:tcW w:w="378" w:type="pct"/>
            <w:tcBorders>
              <w:top w:val="nil"/>
              <w:left w:val="nil"/>
              <w:bottom w:val="single" w:sz="4" w:space="0" w:color="auto"/>
              <w:right w:val="single" w:sz="4" w:space="0" w:color="auto"/>
            </w:tcBorders>
            <w:shd w:val="clear" w:color="auto" w:fill="auto"/>
          </w:tcPr>
          <w:p w:rsidR="000C5E13" w:rsidRPr="000C5E13" w:rsidRDefault="000C5E13" w:rsidP="000C5E13">
            <w:pPr>
              <w:rPr>
                <w:sz w:val="20"/>
                <w:szCs w:val="20"/>
              </w:rPr>
            </w:pPr>
            <w:r w:rsidRPr="000C5E13">
              <w:rPr>
                <w:sz w:val="20"/>
                <w:szCs w:val="20"/>
              </w:rPr>
              <w:t>2460</w:t>
            </w:r>
          </w:p>
        </w:tc>
        <w:tc>
          <w:tcPr>
            <w:tcW w:w="489" w:type="pct"/>
            <w:tcBorders>
              <w:top w:val="nil"/>
              <w:left w:val="nil"/>
              <w:bottom w:val="single" w:sz="4" w:space="0" w:color="auto"/>
              <w:right w:val="single" w:sz="4" w:space="0" w:color="auto"/>
            </w:tcBorders>
            <w:shd w:val="clear" w:color="auto" w:fill="auto"/>
          </w:tcPr>
          <w:p w:rsidR="000C5E13" w:rsidRPr="000C5E13" w:rsidRDefault="000C5E13" w:rsidP="000C5E13">
            <w:pPr>
              <w:rPr>
                <w:sz w:val="20"/>
                <w:szCs w:val="20"/>
              </w:rPr>
            </w:pPr>
            <w:r w:rsidRPr="000C5E13">
              <w:rPr>
                <w:sz w:val="20"/>
                <w:szCs w:val="20"/>
              </w:rPr>
              <w:t>750</w:t>
            </w:r>
          </w:p>
        </w:tc>
        <w:tc>
          <w:tcPr>
            <w:tcW w:w="601" w:type="pct"/>
            <w:tcBorders>
              <w:top w:val="nil"/>
              <w:left w:val="nil"/>
              <w:bottom w:val="single" w:sz="4" w:space="0" w:color="auto"/>
              <w:right w:val="single" w:sz="4" w:space="0" w:color="auto"/>
            </w:tcBorders>
            <w:shd w:val="clear" w:color="auto" w:fill="auto"/>
          </w:tcPr>
          <w:p w:rsidR="000C5E13" w:rsidRPr="000C5E13" w:rsidRDefault="000C5E13" w:rsidP="000C5E13">
            <w:pPr>
              <w:rPr>
                <w:sz w:val="20"/>
                <w:szCs w:val="20"/>
              </w:rPr>
            </w:pPr>
            <w:r w:rsidRPr="000C5E13">
              <w:rPr>
                <w:sz w:val="20"/>
                <w:szCs w:val="20"/>
              </w:rPr>
              <w:t>45</w:t>
            </w:r>
          </w:p>
        </w:tc>
        <w:tc>
          <w:tcPr>
            <w:tcW w:w="454" w:type="pct"/>
            <w:tcBorders>
              <w:top w:val="nil"/>
              <w:left w:val="nil"/>
              <w:bottom w:val="single" w:sz="4" w:space="0" w:color="auto"/>
              <w:right w:val="single" w:sz="4" w:space="0" w:color="auto"/>
            </w:tcBorders>
            <w:shd w:val="clear" w:color="auto" w:fill="auto"/>
          </w:tcPr>
          <w:p w:rsidR="000C5E13" w:rsidRPr="000C5E13" w:rsidRDefault="000C5E13" w:rsidP="000C5E13">
            <w:pPr>
              <w:rPr>
                <w:sz w:val="20"/>
                <w:szCs w:val="20"/>
              </w:rPr>
            </w:pPr>
            <w:r w:rsidRPr="000C5E13">
              <w:rPr>
                <w:sz w:val="20"/>
                <w:szCs w:val="20"/>
              </w:rPr>
              <w:t>0,9</w:t>
            </w:r>
          </w:p>
        </w:tc>
        <w:tc>
          <w:tcPr>
            <w:tcW w:w="533" w:type="pct"/>
            <w:tcBorders>
              <w:top w:val="nil"/>
              <w:left w:val="nil"/>
              <w:bottom w:val="single" w:sz="4" w:space="0" w:color="auto"/>
              <w:right w:val="single" w:sz="4" w:space="0" w:color="auto"/>
            </w:tcBorders>
            <w:shd w:val="clear" w:color="auto" w:fill="auto"/>
          </w:tcPr>
          <w:p w:rsidR="000C5E13" w:rsidRPr="000C5E13" w:rsidRDefault="000C5E13" w:rsidP="000C5E13">
            <w:pPr>
              <w:rPr>
                <w:sz w:val="20"/>
                <w:szCs w:val="20"/>
              </w:rPr>
            </w:pPr>
            <w:r w:rsidRPr="000C5E13">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tcPr>
          <w:p w:rsidR="000C5E13" w:rsidRPr="000C5E13" w:rsidRDefault="000C5E13" w:rsidP="000C5E13">
            <w:pPr>
              <w:rPr>
                <w:sz w:val="20"/>
                <w:szCs w:val="20"/>
              </w:rPr>
            </w:pPr>
            <w:r w:rsidRPr="000C5E13">
              <w:rPr>
                <w:sz w:val="20"/>
                <w:szCs w:val="20"/>
              </w:rPr>
              <w:t>0,11956</w:t>
            </w:r>
          </w:p>
        </w:tc>
      </w:tr>
      <w:tr w:rsidR="000C5E13" w:rsidRPr="008F66EF" w:rsidTr="000D2FEF">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0C5E13" w:rsidRPr="000C5E13" w:rsidRDefault="000C5E13" w:rsidP="000C5E13">
            <w:pPr>
              <w:rPr>
                <w:sz w:val="20"/>
                <w:szCs w:val="20"/>
              </w:rPr>
            </w:pPr>
            <w:r w:rsidRPr="000C5E13">
              <w:rPr>
                <w:sz w:val="20"/>
                <w:szCs w:val="20"/>
              </w:rPr>
              <w:t>ПМЗШ-5К (на базе МАЗ)</w:t>
            </w:r>
          </w:p>
        </w:tc>
        <w:tc>
          <w:tcPr>
            <w:tcW w:w="347" w:type="pct"/>
            <w:tcBorders>
              <w:top w:val="nil"/>
              <w:left w:val="nil"/>
              <w:bottom w:val="single" w:sz="4" w:space="0" w:color="auto"/>
              <w:right w:val="single" w:sz="4" w:space="0" w:color="auto"/>
            </w:tcBorders>
            <w:shd w:val="clear" w:color="auto" w:fill="auto"/>
          </w:tcPr>
          <w:p w:rsidR="000C5E13" w:rsidRPr="000C5E13" w:rsidRDefault="000C5E13" w:rsidP="000C5E13">
            <w:pPr>
              <w:rPr>
                <w:sz w:val="20"/>
                <w:szCs w:val="20"/>
              </w:rPr>
            </w:pPr>
            <w:r w:rsidRPr="000C5E13">
              <w:rPr>
                <w:sz w:val="20"/>
                <w:szCs w:val="20"/>
              </w:rPr>
              <w:t>1</w:t>
            </w:r>
          </w:p>
        </w:tc>
        <w:tc>
          <w:tcPr>
            <w:tcW w:w="378" w:type="pct"/>
            <w:tcBorders>
              <w:top w:val="nil"/>
              <w:left w:val="nil"/>
              <w:bottom w:val="single" w:sz="4" w:space="0" w:color="auto"/>
              <w:right w:val="single" w:sz="4" w:space="0" w:color="auto"/>
            </w:tcBorders>
            <w:shd w:val="clear" w:color="auto" w:fill="auto"/>
          </w:tcPr>
          <w:p w:rsidR="000C5E13" w:rsidRPr="000C5E13" w:rsidRDefault="000C5E13" w:rsidP="000C5E13">
            <w:pPr>
              <w:rPr>
                <w:sz w:val="20"/>
                <w:szCs w:val="20"/>
              </w:rPr>
            </w:pPr>
            <w:r w:rsidRPr="000C5E13">
              <w:rPr>
                <w:sz w:val="20"/>
                <w:szCs w:val="20"/>
              </w:rPr>
              <w:t>1860</w:t>
            </w:r>
          </w:p>
        </w:tc>
        <w:tc>
          <w:tcPr>
            <w:tcW w:w="489" w:type="pct"/>
            <w:tcBorders>
              <w:top w:val="nil"/>
              <w:left w:val="nil"/>
              <w:bottom w:val="single" w:sz="4" w:space="0" w:color="auto"/>
              <w:right w:val="single" w:sz="4" w:space="0" w:color="auto"/>
            </w:tcBorders>
            <w:shd w:val="clear" w:color="auto" w:fill="auto"/>
          </w:tcPr>
          <w:p w:rsidR="000C5E13" w:rsidRPr="000C5E13" w:rsidRDefault="000C5E13" w:rsidP="000C5E13">
            <w:pPr>
              <w:rPr>
                <w:sz w:val="20"/>
                <w:szCs w:val="20"/>
              </w:rPr>
            </w:pPr>
            <w:r w:rsidRPr="000C5E13">
              <w:rPr>
                <w:sz w:val="20"/>
                <w:szCs w:val="20"/>
              </w:rPr>
              <w:t>750</w:t>
            </w:r>
          </w:p>
        </w:tc>
        <w:tc>
          <w:tcPr>
            <w:tcW w:w="601" w:type="pct"/>
            <w:tcBorders>
              <w:top w:val="nil"/>
              <w:left w:val="nil"/>
              <w:bottom w:val="single" w:sz="4" w:space="0" w:color="auto"/>
              <w:right w:val="single" w:sz="4" w:space="0" w:color="auto"/>
            </w:tcBorders>
            <w:shd w:val="clear" w:color="auto" w:fill="auto"/>
          </w:tcPr>
          <w:p w:rsidR="000C5E13" w:rsidRPr="000C5E13" w:rsidRDefault="000C5E13" w:rsidP="000C5E13">
            <w:pPr>
              <w:rPr>
                <w:sz w:val="20"/>
                <w:szCs w:val="20"/>
              </w:rPr>
            </w:pPr>
            <w:r w:rsidRPr="000C5E13">
              <w:rPr>
                <w:sz w:val="20"/>
                <w:szCs w:val="20"/>
              </w:rPr>
              <w:t>13</w:t>
            </w:r>
          </w:p>
        </w:tc>
        <w:tc>
          <w:tcPr>
            <w:tcW w:w="454" w:type="pct"/>
            <w:tcBorders>
              <w:top w:val="nil"/>
              <w:left w:val="nil"/>
              <w:bottom w:val="single" w:sz="4" w:space="0" w:color="auto"/>
              <w:right w:val="single" w:sz="4" w:space="0" w:color="auto"/>
            </w:tcBorders>
            <w:shd w:val="clear" w:color="auto" w:fill="auto"/>
          </w:tcPr>
          <w:p w:rsidR="000C5E13" w:rsidRPr="000C5E13" w:rsidRDefault="000C5E13" w:rsidP="000C5E13">
            <w:pPr>
              <w:rPr>
                <w:sz w:val="20"/>
                <w:szCs w:val="20"/>
              </w:rPr>
            </w:pPr>
            <w:r w:rsidRPr="000C5E13">
              <w:rPr>
                <w:sz w:val="20"/>
                <w:szCs w:val="20"/>
              </w:rPr>
              <w:t>0,9</w:t>
            </w:r>
          </w:p>
        </w:tc>
        <w:tc>
          <w:tcPr>
            <w:tcW w:w="533" w:type="pct"/>
            <w:tcBorders>
              <w:top w:val="nil"/>
              <w:left w:val="nil"/>
              <w:bottom w:val="single" w:sz="4" w:space="0" w:color="auto"/>
              <w:right w:val="single" w:sz="4" w:space="0" w:color="auto"/>
            </w:tcBorders>
            <w:shd w:val="clear" w:color="auto" w:fill="auto"/>
          </w:tcPr>
          <w:p w:rsidR="000C5E13" w:rsidRPr="000C5E13" w:rsidRDefault="000C5E13" w:rsidP="000C5E13">
            <w:pPr>
              <w:rPr>
                <w:sz w:val="20"/>
                <w:szCs w:val="20"/>
              </w:rPr>
            </w:pPr>
            <w:r w:rsidRPr="000C5E13">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tcPr>
          <w:p w:rsidR="000C5E13" w:rsidRPr="000C5E13" w:rsidRDefault="000C5E13" w:rsidP="000C5E13">
            <w:pPr>
              <w:rPr>
                <w:sz w:val="20"/>
                <w:szCs w:val="20"/>
              </w:rPr>
            </w:pPr>
            <w:r w:rsidRPr="000C5E13">
              <w:rPr>
                <w:sz w:val="20"/>
                <w:szCs w:val="20"/>
              </w:rPr>
              <w:t>0,02611</w:t>
            </w:r>
          </w:p>
        </w:tc>
      </w:tr>
      <w:tr w:rsidR="000C5E13" w:rsidRPr="008F66EF" w:rsidTr="000D2FEF">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0C5E13" w:rsidRPr="000C5E13" w:rsidRDefault="000C5E13" w:rsidP="000C5E13">
            <w:pPr>
              <w:rPr>
                <w:sz w:val="20"/>
                <w:szCs w:val="20"/>
              </w:rPr>
            </w:pPr>
            <w:r w:rsidRPr="000C5E13">
              <w:rPr>
                <w:sz w:val="20"/>
                <w:szCs w:val="20"/>
              </w:rPr>
              <w:t>АП-30М</w:t>
            </w:r>
          </w:p>
        </w:tc>
        <w:tc>
          <w:tcPr>
            <w:tcW w:w="347" w:type="pct"/>
            <w:tcBorders>
              <w:top w:val="nil"/>
              <w:left w:val="nil"/>
              <w:bottom w:val="single" w:sz="4" w:space="0" w:color="auto"/>
              <w:right w:val="single" w:sz="4" w:space="0" w:color="auto"/>
            </w:tcBorders>
            <w:shd w:val="clear" w:color="auto" w:fill="auto"/>
          </w:tcPr>
          <w:p w:rsidR="000C5E13" w:rsidRPr="000C5E13" w:rsidRDefault="000C5E13" w:rsidP="000C5E13">
            <w:pPr>
              <w:rPr>
                <w:sz w:val="20"/>
                <w:szCs w:val="20"/>
              </w:rPr>
            </w:pPr>
            <w:r w:rsidRPr="000C5E13">
              <w:rPr>
                <w:sz w:val="20"/>
                <w:szCs w:val="20"/>
              </w:rPr>
              <w:t>2</w:t>
            </w:r>
          </w:p>
        </w:tc>
        <w:tc>
          <w:tcPr>
            <w:tcW w:w="378" w:type="pct"/>
            <w:tcBorders>
              <w:top w:val="nil"/>
              <w:left w:val="nil"/>
              <w:bottom w:val="single" w:sz="4" w:space="0" w:color="auto"/>
              <w:right w:val="single" w:sz="4" w:space="0" w:color="auto"/>
            </w:tcBorders>
            <w:shd w:val="clear" w:color="auto" w:fill="auto"/>
          </w:tcPr>
          <w:p w:rsidR="000C5E13" w:rsidRPr="000C5E13" w:rsidRDefault="000C5E13" w:rsidP="000C5E13">
            <w:pPr>
              <w:rPr>
                <w:sz w:val="20"/>
                <w:szCs w:val="20"/>
              </w:rPr>
            </w:pPr>
            <w:r w:rsidRPr="000C5E13">
              <w:rPr>
                <w:sz w:val="20"/>
                <w:szCs w:val="20"/>
              </w:rPr>
              <w:t>2760</w:t>
            </w:r>
          </w:p>
        </w:tc>
        <w:tc>
          <w:tcPr>
            <w:tcW w:w="489" w:type="pct"/>
            <w:tcBorders>
              <w:top w:val="nil"/>
              <w:left w:val="nil"/>
              <w:bottom w:val="single" w:sz="4" w:space="0" w:color="auto"/>
              <w:right w:val="single" w:sz="4" w:space="0" w:color="auto"/>
            </w:tcBorders>
            <w:shd w:val="clear" w:color="auto" w:fill="auto"/>
          </w:tcPr>
          <w:p w:rsidR="000C5E13" w:rsidRPr="000C5E13" w:rsidRDefault="000C5E13" w:rsidP="000C5E13">
            <w:pPr>
              <w:rPr>
                <w:sz w:val="20"/>
                <w:szCs w:val="20"/>
              </w:rPr>
            </w:pPr>
            <w:r w:rsidRPr="000C5E13">
              <w:rPr>
                <w:sz w:val="20"/>
                <w:szCs w:val="20"/>
              </w:rPr>
              <w:t>750</w:t>
            </w:r>
          </w:p>
        </w:tc>
        <w:tc>
          <w:tcPr>
            <w:tcW w:w="601" w:type="pct"/>
            <w:tcBorders>
              <w:top w:val="nil"/>
              <w:left w:val="nil"/>
              <w:bottom w:val="single" w:sz="4" w:space="0" w:color="auto"/>
              <w:right w:val="single" w:sz="4" w:space="0" w:color="auto"/>
            </w:tcBorders>
            <w:shd w:val="clear" w:color="auto" w:fill="auto"/>
          </w:tcPr>
          <w:p w:rsidR="000C5E13" w:rsidRPr="000C5E13" w:rsidRDefault="000C5E13" w:rsidP="000C5E13">
            <w:pPr>
              <w:rPr>
                <w:sz w:val="20"/>
                <w:szCs w:val="20"/>
              </w:rPr>
            </w:pPr>
            <w:r w:rsidRPr="000C5E13">
              <w:rPr>
                <w:sz w:val="20"/>
                <w:szCs w:val="20"/>
              </w:rPr>
              <w:t>13</w:t>
            </w:r>
          </w:p>
        </w:tc>
        <w:tc>
          <w:tcPr>
            <w:tcW w:w="454" w:type="pct"/>
            <w:tcBorders>
              <w:top w:val="nil"/>
              <w:left w:val="nil"/>
              <w:bottom w:val="single" w:sz="4" w:space="0" w:color="auto"/>
              <w:right w:val="single" w:sz="4" w:space="0" w:color="auto"/>
            </w:tcBorders>
            <w:shd w:val="clear" w:color="auto" w:fill="auto"/>
          </w:tcPr>
          <w:p w:rsidR="000C5E13" w:rsidRPr="000C5E13" w:rsidRDefault="000C5E13" w:rsidP="000C5E13">
            <w:pPr>
              <w:rPr>
                <w:sz w:val="20"/>
                <w:szCs w:val="20"/>
              </w:rPr>
            </w:pPr>
            <w:r w:rsidRPr="000C5E13">
              <w:rPr>
                <w:sz w:val="20"/>
                <w:szCs w:val="20"/>
              </w:rPr>
              <w:t>0,9</w:t>
            </w:r>
          </w:p>
        </w:tc>
        <w:tc>
          <w:tcPr>
            <w:tcW w:w="533" w:type="pct"/>
            <w:tcBorders>
              <w:top w:val="nil"/>
              <w:left w:val="nil"/>
              <w:bottom w:val="single" w:sz="4" w:space="0" w:color="auto"/>
              <w:right w:val="single" w:sz="4" w:space="0" w:color="auto"/>
            </w:tcBorders>
            <w:shd w:val="clear" w:color="auto" w:fill="auto"/>
          </w:tcPr>
          <w:p w:rsidR="000C5E13" w:rsidRPr="000C5E13" w:rsidRDefault="000C5E13" w:rsidP="000C5E13">
            <w:pPr>
              <w:rPr>
                <w:sz w:val="20"/>
                <w:szCs w:val="20"/>
              </w:rPr>
            </w:pPr>
            <w:r w:rsidRPr="000C5E13">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tcPr>
          <w:p w:rsidR="000C5E13" w:rsidRPr="000C5E13" w:rsidRDefault="000C5E13" w:rsidP="000C5E13">
            <w:pPr>
              <w:rPr>
                <w:sz w:val="20"/>
                <w:szCs w:val="20"/>
              </w:rPr>
            </w:pPr>
            <w:r w:rsidRPr="000C5E13">
              <w:rPr>
                <w:sz w:val="20"/>
                <w:szCs w:val="20"/>
              </w:rPr>
              <w:t>0,07750</w:t>
            </w:r>
          </w:p>
        </w:tc>
      </w:tr>
      <w:tr w:rsidR="000C5E13" w:rsidRPr="008F66EF" w:rsidTr="000D2FEF">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0C5E13" w:rsidRPr="000C5E13" w:rsidRDefault="000C5E13" w:rsidP="000C5E13">
            <w:pPr>
              <w:rPr>
                <w:sz w:val="20"/>
                <w:szCs w:val="20"/>
              </w:rPr>
            </w:pPr>
            <w:r w:rsidRPr="000C5E13">
              <w:rPr>
                <w:sz w:val="20"/>
                <w:szCs w:val="20"/>
              </w:rPr>
              <w:t>CHARMEC LC605 DA</w:t>
            </w:r>
          </w:p>
        </w:tc>
        <w:tc>
          <w:tcPr>
            <w:tcW w:w="347" w:type="pct"/>
            <w:tcBorders>
              <w:top w:val="nil"/>
              <w:left w:val="nil"/>
              <w:bottom w:val="single" w:sz="4" w:space="0" w:color="auto"/>
              <w:right w:val="single" w:sz="4" w:space="0" w:color="auto"/>
            </w:tcBorders>
            <w:shd w:val="clear" w:color="auto" w:fill="auto"/>
          </w:tcPr>
          <w:p w:rsidR="000C5E13" w:rsidRPr="000C5E13" w:rsidRDefault="000C5E13" w:rsidP="000C5E13">
            <w:pPr>
              <w:rPr>
                <w:sz w:val="20"/>
                <w:szCs w:val="20"/>
              </w:rPr>
            </w:pPr>
            <w:r w:rsidRPr="000C5E13">
              <w:rPr>
                <w:sz w:val="20"/>
                <w:szCs w:val="20"/>
              </w:rPr>
              <w:t>1</w:t>
            </w:r>
          </w:p>
        </w:tc>
        <w:tc>
          <w:tcPr>
            <w:tcW w:w="378" w:type="pct"/>
            <w:tcBorders>
              <w:top w:val="nil"/>
              <w:left w:val="nil"/>
              <w:bottom w:val="single" w:sz="4" w:space="0" w:color="auto"/>
              <w:right w:val="single" w:sz="4" w:space="0" w:color="auto"/>
            </w:tcBorders>
            <w:shd w:val="clear" w:color="auto" w:fill="auto"/>
          </w:tcPr>
          <w:p w:rsidR="000C5E13" w:rsidRPr="000C5E13" w:rsidRDefault="000C5E13" w:rsidP="000C5E13">
            <w:pPr>
              <w:rPr>
                <w:sz w:val="20"/>
                <w:szCs w:val="20"/>
              </w:rPr>
            </w:pPr>
            <w:r w:rsidRPr="000C5E13">
              <w:rPr>
                <w:sz w:val="20"/>
                <w:szCs w:val="20"/>
              </w:rPr>
              <w:t>2400</w:t>
            </w:r>
          </w:p>
        </w:tc>
        <w:tc>
          <w:tcPr>
            <w:tcW w:w="489" w:type="pct"/>
            <w:tcBorders>
              <w:top w:val="nil"/>
              <w:left w:val="nil"/>
              <w:bottom w:val="single" w:sz="4" w:space="0" w:color="auto"/>
              <w:right w:val="single" w:sz="4" w:space="0" w:color="auto"/>
            </w:tcBorders>
            <w:shd w:val="clear" w:color="auto" w:fill="auto"/>
          </w:tcPr>
          <w:p w:rsidR="000C5E13" w:rsidRPr="000C5E13" w:rsidRDefault="000C5E13" w:rsidP="000C5E13">
            <w:pPr>
              <w:rPr>
                <w:sz w:val="20"/>
                <w:szCs w:val="20"/>
              </w:rPr>
            </w:pPr>
            <w:r w:rsidRPr="000C5E13">
              <w:rPr>
                <w:sz w:val="20"/>
                <w:szCs w:val="20"/>
              </w:rPr>
              <w:t>750</w:t>
            </w:r>
          </w:p>
        </w:tc>
        <w:tc>
          <w:tcPr>
            <w:tcW w:w="601" w:type="pct"/>
            <w:tcBorders>
              <w:top w:val="nil"/>
              <w:left w:val="nil"/>
              <w:bottom w:val="single" w:sz="4" w:space="0" w:color="auto"/>
              <w:right w:val="single" w:sz="4" w:space="0" w:color="auto"/>
            </w:tcBorders>
            <w:shd w:val="clear" w:color="auto" w:fill="auto"/>
          </w:tcPr>
          <w:p w:rsidR="000C5E13" w:rsidRPr="000C5E13" w:rsidRDefault="000C5E13" w:rsidP="000C5E13">
            <w:pPr>
              <w:rPr>
                <w:sz w:val="20"/>
                <w:szCs w:val="20"/>
              </w:rPr>
            </w:pPr>
            <w:r w:rsidRPr="000C5E13">
              <w:rPr>
                <w:sz w:val="20"/>
                <w:szCs w:val="20"/>
              </w:rPr>
              <w:t>70</w:t>
            </w:r>
          </w:p>
        </w:tc>
        <w:tc>
          <w:tcPr>
            <w:tcW w:w="454" w:type="pct"/>
            <w:tcBorders>
              <w:top w:val="nil"/>
              <w:left w:val="nil"/>
              <w:bottom w:val="single" w:sz="4" w:space="0" w:color="auto"/>
              <w:right w:val="single" w:sz="4" w:space="0" w:color="auto"/>
            </w:tcBorders>
            <w:shd w:val="clear" w:color="auto" w:fill="auto"/>
          </w:tcPr>
          <w:p w:rsidR="000C5E13" w:rsidRPr="000C5E13" w:rsidRDefault="000C5E13" w:rsidP="000C5E13">
            <w:pPr>
              <w:rPr>
                <w:sz w:val="20"/>
                <w:szCs w:val="20"/>
              </w:rPr>
            </w:pPr>
            <w:r w:rsidRPr="000C5E13">
              <w:rPr>
                <w:sz w:val="20"/>
                <w:szCs w:val="20"/>
              </w:rPr>
              <w:t>0,9</w:t>
            </w:r>
          </w:p>
        </w:tc>
        <w:tc>
          <w:tcPr>
            <w:tcW w:w="533" w:type="pct"/>
            <w:tcBorders>
              <w:top w:val="nil"/>
              <w:left w:val="nil"/>
              <w:bottom w:val="single" w:sz="4" w:space="0" w:color="auto"/>
              <w:right w:val="single" w:sz="4" w:space="0" w:color="auto"/>
            </w:tcBorders>
            <w:shd w:val="clear" w:color="auto" w:fill="auto"/>
          </w:tcPr>
          <w:p w:rsidR="000C5E13" w:rsidRPr="000C5E13" w:rsidRDefault="000C5E13" w:rsidP="000C5E13">
            <w:pPr>
              <w:rPr>
                <w:sz w:val="20"/>
                <w:szCs w:val="20"/>
              </w:rPr>
            </w:pPr>
            <w:r w:rsidRPr="000C5E13">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tcPr>
          <w:p w:rsidR="000C5E13" w:rsidRPr="000C5E13" w:rsidRDefault="000C5E13" w:rsidP="000C5E13">
            <w:pPr>
              <w:rPr>
                <w:sz w:val="20"/>
                <w:szCs w:val="20"/>
              </w:rPr>
            </w:pPr>
            <w:r w:rsidRPr="000C5E13">
              <w:rPr>
                <w:sz w:val="20"/>
                <w:szCs w:val="20"/>
              </w:rPr>
              <w:t>0,18144</w:t>
            </w:r>
          </w:p>
        </w:tc>
      </w:tr>
      <w:tr w:rsidR="000C5E13" w:rsidRPr="008F66EF" w:rsidTr="000D2FEF">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0C5E13" w:rsidRPr="00CF76F9" w:rsidRDefault="000C5E13" w:rsidP="000C5E13">
            <w:r w:rsidRPr="00DC14F3">
              <w:rPr>
                <w:b/>
                <w:bCs/>
              </w:rPr>
              <w:t>Итого:</w:t>
            </w:r>
          </w:p>
        </w:tc>
        <w:tc>
          <w:tcPr>
            <w:tcW w:w="347" w:type="pct"/>
            <w:tcBorders>
              <w:top w:val="nil"/>
              <w:left w:val="nil"/>
              <w:bottom w:val="single" w:sz="4" w:space="0" w:color="auto"/>
              <w:right w:val="single" w:sz="4" w:space="0" w:color="auto"/>
            </w:tcBorders>
            <w:shd w:val="clear" w:color="auto" w:fill="auto"/>
          </w:tcPr>
          <w:p w:rsidR="000C5E13" w:rsidRPr="00CF76F9" w:rsidRDefault="000C5E13" w:rsidP="000C5E13">
            <w:r>
              <w:t>27</w:t>
            </w:r>
          </w:p>
        </w:tc>
        <w:tc>
          <w:tcPr>
            <w:tcW w:w="378" w:type="pct"/>
            <w:tcBorders>
              <w:top w:val="nil"/>
              <w:left w:val="nil"/>
              <w:bottom w:val="single" w:sz="4" w:space="0" w:color="auto"/>
              <w:right w:val="single" w:sz="4" w:space="0" w:color="auto"/>
            </w:tcBorders>
            <w:shd w:val="clear" w:color="auto" w:fill="auto"/>
          </w:tcPr>
          <w:p w:rsidR="000C5E13" w:rsidRPr="00CF76F9" w:rsidRDefault="000C5E13" w:rsidP="000C5E13"/>
        </w:tc>
        <w:tc>
          <w:tcPr>
            <w:tcW w:w="489" w:type="pct"/>
            <w:tcBorders>
              <w:top w:val="nil"/>
              <w:left w:val="nil"/>
              <w:bottom w:val="single" w:sz="4" w:space="0" w:color="auto"/>
              <w:right w:val="single" w:sz="4" w:space="0" w:color="auto"/>
            </w:tcBorders>
            <w:shd w:val="clear" w:color="auto" w:fill="auto"/>
          </w:tcPr>
          <w:p w:rsidR="000C5E13" w:rsidRPr="00CF76F9" w:rsidRDefault="000C5E13" w:rsidP="000C5E13"/>
        </w:tc>
        <w:tc>
          <w:tcPr>
            <w:tcW w:w="601" w:type="pct"/>
            <w:tcBorders>
              <w:top w:val="nil"/>
              <w:left w:val="nil"/>
              <w:bottom w:val="single" w:sz="4" w:space="0" w:color="auto"/>
              <w:right w:val="single" w:sz="4" w:space="0" w:color="auto"/>
            </w:tcBorders>
            <w:shd w:val="clear" w:color="auto" w:fill="auto"/>
          </w:tcPr>
          <w:p w:rsidR="000C5E13" w:rsidRPr="00CF76F9" w:rsidRDefault="000C5E13" w:rsidP="000C5E13"/>
        </w:tc>
        <w:tc>
          <w:tcPr>
            <w:tcW w:w="454" w:type="pct"/>
            <w:tcBorders>
              <w:top w:val="nil"/>
              <w:left w:val="nil"/>
              <w:bottom w:val="single" w:sz="4" w:space="0" w:color="auto"/>
              <w:right w:val="single" w:sz="4" w:space="0" w:color="auto"/>
            </w:tcBorders>
            <w:shd w:val="clear" w:color="auto" w:fill="auto"/>
          </w:tcPr>
          <w:p w:rsidR="000C5E13" w:rsidRPr="00CF76F9" w:rsidRDefault="000C5E13" w:rsidP="000C5E13"/>
        </w:tc>
        <w:tc>
          <w:tcPr>
            <w:tcW w:w="533" w:type="pct"/>
            <w:tcBorders>
              <w:top w:val="nil"/>
              <w:left w:val="nil"/>
              <w:bottom w:val="single" w:sz="4" w:space="0" w:color="auto"/>
              <w:right w:val="single" w:sz="4" w:space="0" w:color="auto"/>
            </w:tcBorders>
            <w:shd w:val="clear" w:color="auto" w:fill="auto"/>
          </w:tcPr>
          <w:p w:rsidR="000C5E13" w:rsidRPr="00CF76F9" w:rsidRDefault="000C5E13" w:rsidP="000C5E13"/>
        </w:tc>
        <w:tc>
          <w:tcPr>
            <w:tcW w:w="631" w:type="pct"/>
            <w:tcBorders>
              <w:top w:val="single" w:sz="4" w:space="0" w:color="auto"/>
              <w:left w:val="nil"/>
              <w:bottom w:val="single" w:sz="4" w:space="0" w:color="auto"/>
              <w:right w:val="single" w:sz="4" w:space="0" w:color="auto"/>
            </w:tcBorders>
            <w:shd w:val="clear" w:color="auto" w:fill="auto"/>
          </w:tcPr>
          <w:p w:rsidR="000C5E13" w:rsidRPr="000C5E13" w:rsidRDefault="000C5E13" w:rsidP="000C5E13">
            <w:pPr>
              <w:rPr>
                <w:sz w:val="20"/>
                <w:szCs w:val="20"/>
              </w:rPr>
            </w:pPr>
            <w:r w:rsidRPr="000C5E13">
              <w:rPr>
                <w:b/>
                <w:bCs/>
                <w:sz w:val="20"/>
                <w:szCs w:val="20"/>
              </w:rPr>
              <w:t>4,86820</w:t>
            </w:r>
          </w:p>
        </w:tc>
      </w:tr>
      <w:tr w:rsidR="00B875B0" w:rsidRPr="008F66EF" w:rsidTr="00B875B0">
        <w:trPr>
          <w:trHeight w:val="20"/>
        </w:trPr>
        <w:tc>
          <w:tcPr>
            <w:tcW w:w="5000" w:type="pct"/>
            <w:gridSpan w:val="8"/>
            <w:tcBorders>
              <w:top w:val="nil"/>
              <w:left w:val="single" w:sz="4" w:space="0" w:color="auto"/>
              <w:bottom w:val="single" w:sz="4" w:space="0" w:color="auto"/>
              <w:right w:val="single" w:sz="4" w:space="0" w:color="auto"/>
            </w:tcBorders>
            <w:shd w:val="clear" w:color="auto" w:fill="auto"/>
            <w:noWrap/>
          </w:tcPr>
          <w:p w:rsidR="00B875B0" w:rsidRPr="000C5E13" w:rsidRDefault="00B875B0" w:rsidP="00C2090E">
            <w:pPr>
              <w:jc w:val="center"/>
              <w:rPr>
                <w:sz w:val="20"/>
                <w:szCs w:val="20"/>
              </w:rPr>
            </w:pPr>
            <w:r w:rsidRPr="000C5E13">
              <w:rPr>
                <w:bCs/>
                <w:sz w:val="20"/>
                <w:szCs w:val="20"/>
              </w:rPr>
              <w:t>Шахта Анненская</w:t>
            </w:r>
          </w:p>
        </w:tc>
      </w:tr>
      <w:tr w:rsidR="00B875B0"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B875B0" w:rsidRPr="000C5E13" w:rsidRDefault="00B875B0" w:rsidP="00B875B0">
            <w:pPr>
              <w:rPr>
                <w:sz w:val="20"/>
                <w:szCs w:val="20"/>
                <w:lang w:val="en-US"/>
              </w:rPr>
            </w:pPr>
            <w:r w:rsidRPr="000C5E13">
              <w:rPr>
                <w:sz w:val="20"/>
                <w:szCs w:val="20"/>
                <w:lang w:val="en-US"/>
              </w:rPr>
              <w:t>Rocket Boomer</w:t>
            </w:r>
          </w:p>
        </w:tc>
        <w:tc>
          <w:tcPr>
            <w:tcW w:w="347" w:type="pct"/>
            <w:tcBorders>
              <w:top w:val="nil"/>
              <w:left w:val="nil"/>
              <w:bottom w:val="single" w:sz="4" w:space="0" w:color="auto"/>
              <w:right w:val="single" w:sz="4" w:space="0" w:color="auto"/>
            </w:tcBorders>
            <w:shd w:val="clear" w:color="auto" w:fill="auto"/>
            <w:vAlign w:val="center"/>
          </w:tcPr>
          <w:p w:rsidR="00B875B0" w:rsidRPr="000C5E13" w:rsidRDefault="00B875B0" w:rsidP="00B875B0">
            <w:pPr>
              <w:jc w:val="center"/>
              <w:rPr>
                <w:sz w:val="20"/>
                <w:szCs w:val="20"/>
              </w:rPr>
            </w:pPr>
            <w:r w:rsidRPr="000C5E13">
              <w:rPr>
                <w:sz w:val="20"/>
                <w:szCs w:val="20"/>
              </w:rPr>
              <w:t>4</w:t>
            </w:r>
          </w:p>
        </w:tc>
        <w:tc>
          <w:tcPr>
            <w:tcW w:w="378" w:type="pct"/>
            <w:tcBorders>
              <w:top w:val="nil"/>
              <w:left w:val="nil"/>
              <w:bottom w:val="single" w:sz="4" w:space="0" w:color="auto"/>
              <w:right w:val="single" w:sz="4" w:space="0" w:color="auto"/>
            </w:tcBorders>
            <w:shd w:val="clear" w:color="auto" w:fill="auto"/>
            <w:vAlign w:val="center"/>
          </w:tcPr>
          <w:p w:rsidR="00B875B0" w:rsidRPr="000C5E13" w:rsidRDefault="00B875B0" w:rsidP="00B875B0">
            <w:pPr>
              <w:kinsoku w:val="0"/>
              <w:overflowPunct w:val="0"/>
              <w:autoSpaceDE w:val="0"/>
              <w:autoSpaceDN w:val="0"/>
              <w:adjustRightInd w:val="0"/>
              <w:snapToGrid w:val="0"/>
              <w:jc w:val="center"/>
              <w:rPr>
                <w:sz w:val="20"/>
                <w:szCs w:val="20"/>
              </w:rPr>
            </w:pPr>
            <w:r w:rsidRPr="000C5E13">
              <w:rPr>
                <w:sz w:val="20"/>
                <w:szCs w:val="20"/>
              </w:rPr>
              <w:t>1254</w:t>
            </w:r>
          </w:p>
        </w:tc>
        <w:tc>
          <w:tcPr>
            <w:tcW w:w="489" w:type="pct"/>
            <w:tcBorders>
              <w:top w:val="nil"/>
              <w:left w:val="nil"/>
              <w:bottom w:val="single" w:sz="4" w:space="0" w:color="auto"/>
              <w:right w:val="single" w:sz="4" w:space="0" w:color="auto"/>
            </w:tcBorders>
            <w:shd w:val="clear" w:color="auto" w:fill="auto"/>
            <w:vAlign w:val="center"/>
          </w:tcPr>
          <w:p w:rsidR="00B875B0" w:rsidRPr="000C5E13" w:rsidRDefault="00B875B0" w:rsidP="00B875B0">
            <w:pPr>
              <w:kinsoku w:val="0"/>
              <w:overflowPunct w:val="0"/>
              <w:autoSpaceDE w:val="0"/>
              <w:autoSpaceDN w:val="0"/>
              <w:adjustRightInd w:val="0"/>
              <w:snapToGrid w:val="0"/>
              <w:jc w:val="center"/>
              <w:rPr>
                <w:sz w:val="20"/>
                <w:szCs w:val="20"/>
              </w:rPr>
            </w:pPr>
            <w:r w:rsidRPr="000C5E13">
              <w:rPr>
                <w:sz w:val="20"/>
                <w:szCs w:val="20"/>
              </w:rPr>
              <w:t>750</w:t>
            </w:r>
          </w:p>
        </w:tc>
        <w:tc>
          <w:tcPr>
            <w:tcW w:w="601" w:type="pct"/>
            <w:tcBorders>
              <w:top w:val="nil"/>
              <w:left w:val="nil"/>
              <w:bottom w:val="single" w:sz="4" w:space="0" w:color="auto"/>
              <w:right w:val="single" w:sz="4" w:space="0" w:color="auto"/>
            </w:tcBorders>
            <w:shd w:val="clear" w:color="auto" w:fill="auto"/>
            <w:vAlign w:val="center"/>
          </w:tcPr>
          <w:p w:rsidR="00B875B0" w:rsidRPr="000C5E13" w:rsidRDefault="00B875B0" w:rsidP="00B875B0">
            <w:pPr>
              <w:kinsoku w:val="0"/>
              <w:overflowPunct w:val="0"/>
              <w:autoSpaceDE w:val="0"/>
              <w:autoSpaceDN w:val="0"/>
              <w:adjustRightInd w:val="0"/>
              <w:snapToGrid w:val="0"/>
              <w:jc w:val="center"/>
              <w:rPr>
                <w:sz w:val="20"/>
                <w:szCs w:val="20"/>
              </w:rPr>
            </w:pPr>
            <w:r w:rsidRPr="000C5E13">
              <w:rPr>
                <w:sz w:val="20"/>
                <w:szCs w:val="20"/>
              </w:rPr>
              <w:t>64</w:t>
            </w:r>
          </w:p>
        </w:tc>
        <w:tc>
          <w:tcPr>
            <w:tcW w:w="454" w:type="pct"/>
            <w:tcBorders>
              <w:top w:val="nil"/>
              <w:left w:val="nil"/>
              <w:bottom w:val="single" w:sz="4" w:space="0" w:color="auto"/>
              <w:right w:val="single" w:sz="4" w:space="0" w:color="auto"/>
            </w:tcBorders>
            <w:shd w:val="clear" w:color="auto" w:fill="auto"/>
            <w:vAlign w:val="center"/>
          </w:tcPr>
          <w:p w:rsidR="00B875B0" w:rsidRPr="000C5E13" w:rsidRDefault="00B875B0" w:rsidP="00B875B0">
            <w:pPr>
              <w:kinsoku w:val="0"/>
              <w:overflowPunct w:val="0"/>
              <w:autoSpaceDE w:val="0"/>
              <w:autoSpaceDN w:val="0"/>
              <w:adjustRightInd w:val="0"/>
              <w:snapToGrid w:val="0"/>
              <w:jc w:val="center"/>
              <w:rPr>
                <w:sz w:val="20"/>
                <w:szCs w:val="20"/>
              </w:rPr>
            </w:pPr>
            <w:r w:rsidRPr="000C5E13">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B875B0" w:rsidRPr="000C5E13" w:rsidRDefault="00B875B0" w:rsidP="00B875B0">
            <w:pPr>
              <w:kinsoku w:val="0"/>
              <w:overflowPunct w:val="0"/>
              <w:autoSpaceDE w:val="0"/>
              <w:autoSpaceDN w:val="0"/>
              <w:adjustRightInd w:val="0"/>
              <w:snapToGrid w:val="0"/>
              <w:jc w:val="center"/>
              <w:rPr>
                <w:sz w:val="20"/>
                <w:szCs w:val="20"/>
              </w:rPr>
            </w:pPr>
            <w:r w:rsidRPr="000C5E13">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B875B0" w:rsidRPr="000C5E13" w:rsidRDefault="00B875B0" w:rsidP="00B875B0">
            <w:pPr>
              <w:jc w:val="center"/>
              <w:rPr>
                <w:sz w:val="20"/>
                <w:szCs w:val="20"/>
              </w:rPr>
            </w:pPr>
            <w:r w:rsidRPr="000C5E13">
              <w:rPr>
                <w:sz w:val="20"/>
                <w:szCs w:val="20"/>
              </w:rPr>
              <w:t>0,34671</w:t>
            </w:r>
          </w:p>
        </w:tc>
      </w:tr>
      <w:tr w:rsidR="00B875B0"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hideMark/>
          </w:tcPr>
          <w:p w:rsidR="00B875B0" w:rsidRPr="000C5E13" w:rsidRDefault="00B875B0" w:rsidP="00B875B0">
            <w:pPr>
              <w:rPr>
                <w:sz w:val="20"/>
                <w:szCs w:val="20"/>
                <w:lang w:val="en-US"/>
              </w:rPr>
            </w:pPr>
            <w:r w:rsidRPr="000C5E13">
              <w:rPr>
                <w:sz w:val="20"/>
                <w:szCs w:val="20"/>
              </w:rPr>
              <w:t>Sandvik DS 510</w:t>
            </w:r>
          </w:p>
        </w:tc>
        <w:tc>
          <w:tcPr>
            <w:tcW w:w="347" w:type="pct"/>
            <w:tcBorders>
              <w:top w:val="nil"/>
              <w:left w:val="nil"/>
              <w:bottom w:val="single" w:sz="4" w:space="0" w:color="auto"/>
              <w:right w:val="single" w:sz="4" w:space="0" w:color="auto"/>
            </w:tcBorders>
            <w:shd w:val="clear" w:color="auto" w:fill="auto"/>
            <w:vAlign w:val="center"/>
          </w:tcPr>
          <w:p w:rsidR="00B875B0" w:rsidRPr="000C5E13" w:rsidRDefault="00B875B0" w:rsidP="00B875B0">
            <w:pPr>
              <w:kinsoku w:val="0"/>
              <w:overflowPunct w:val="0"/>
              <w:autoSpaceDE w:val="0"/>
              <w:autoSpaceDN w:val="0"/>
              <w:adjustRightInd w:val="0"/>
              <w:snapToGrid w:val="0"/>
              <w:jc w:val="center"/>
              <w:rPr>
                <w:sz w:val="20"/>
                <w:szCs w:val="20"/>
              </w:rPr>
            </w:pPr>
            <w:r w:rsidRPr="000C5E13">
              <w:rPr>
                <w:sz w:val="20"/>
                <w:szCs w:val="20"/>
              </w:rPr>
              <w:t>2</w:t>
            </w:r>
          </w:p>
        </w:tc>
        <w:tc>
          <w:tcPr>
            <w:tcW w:w="378" w:type="pct"/>
            <w:tcBorders>
              <w:top w:val="nil"/>
              <w:left w:val="nil"/>
              <w:bottom w:val="single" w:sz="4" w:space="0" w:color="auto"/>
              <w:right w:val="single" w:sz="4" w:space="0" w:color="auto"/>
            </w:tcBorders>
            <w:shd w:val="clear" w:color="auto" w:fill="auto"/>
            <w:vAlign w:val="center"/>
          </w:tcPr>
          <w:p w:rsidR="00B875B0" w:rsidRPr="000C5E13" w:rsidRDefault="00B875B0" w:rsidP="00B875B0">
            <w:pPr>
              <w:kinsoku w:val="0"/>
              <w:overflowPunct w:val="0"/>
              <w:autoSpaceDE w:val="0"/>
              <w:autoSpaceDN w:val="0"/>
              <w:adjustRightInd w:val="0"/>
              <w:snapToGrid w:val="0"/>
              <w:jc w:val="center"/>
              <w:rPr>
                <w:sz w:val="20"/>
                <w:szCs w:val="20"/>
              </w:rPr>
            </w:pPr>
            <w:r w:rsidRPr="000C5E13">
              <w:rPr>
                <w:sz w:val="20"/>
                <w:szCs w:val="20"/>
              </w:rPr>
              <w:t>1274</w:t>
            </w:r>
          </w:p>
        </w:tc>
        <w:tc>
          <w:tcPr>
            <w:tcW w:w="489" w:type="pct"/>
            <w:tcBorders>
              <w:top w:val="nil"/>
              <w:left w:val="nil"/>
              <w:bottom w:val="single" w:sz="4" w:space="0" w:color="auto"/>
              <w:right w:val="single" w:sz="4" w:space="0" w:color="auto"/>
            </w:tcBorders>
            <w:shd w:val="clear" w:color="auto" w:fill="auto"/>
            <w:vAlign w:val="center"/>
          </w:tcPr>
          <w:p w:rsidR="00B875B0" w:rsidRPr="000C5E13" w:rsidRDefault="00B875B0" w:rsidP="00B875B0">
            <w:pPr>
              <w:kinsoku w:val="0"/>
              <w:overflowPunct w:val="0"/>
              <w:autoSpaceDE w:val="0"/>
              <w:autoSpaceDN w:val="0"/>
              <w:adjustRightInd w:val="0"/>
              <w:snapToGrid w:val="0"/>
              <w:jc w:val="center"/>
              <w:rPr>
                <w:sz w:val="20"/>
                <w:szCs w:val="20"/>
              </w:rPr>
            </w:pPr>
            <w:r w:rsidRPr="000C5E13">
              <w:rPr>
                <w:sz w:val="20"/>
                <w:szCs w:val="20"/>
              </w:rPr>
              <w:t>750</w:t>
            </w:r>
          </w:p>
        </w:tc>
        <w:tc>
          <w:tcPr>
            <w:tcW w:w="601" w:type="pct"/>
            <w:tcBorders>
              <w:top w:val="nil"/>
              <w:left w:val="nil"/>
              <w:bottom w:val="single" w:sz="4" w:space="0" w:color="auto"/>
              <w:right w:val="single" w:sz="4" w:space="0" w:color="auto"/>
            </w:tcBorders>
            <w:shd w:val="clear" w:color="auto" w:fill="auto"/>
            <w:vAlign w:val="center"/>
          </w:tcPr>
          <w:p w:rsidR="00B875B0" w:rsidRPr="000C5E13" w:rsidRDefault="00B875B0" w:rsidP="00B875B0">
            <w:pPr>
              <w:kinsoku w:val="0"/>
              <w:overflowPunct w:val="0"/>
              <w:autoSpaceDE w:val="0"/>
              <w:autoSpaceDN w:val="0"/>
              <w:adjustRightInd w:val="0"/>
              <w:snapToGrid w:val="0"/>
              <w:jc w:val="center"/>
              <w:rPr>
                <w:sz w:val="20"/>
                <w:szCs w:val="20"/>
              </w:rPr>
            </w:pPr>
            <w:r w:rsidRPr="000C5E13">
              <w:rPr>
                <w:sz w:val="20"/>
                <w:szCs w:val="20"/>
              </w:rPr>
              <w:t>60</w:t>
            </w:r>
          </w:p>
        </w:tc>
        <w:tc>
          <w:tcPr>
            <w:tcW w:w="454" w:type="pct"/>
            <w:tcBorders>
              <w:top w:val="nil"/>
              <w:left w:val="nil"/>
              <w:bottom w:val="single" w:sz="4" w:space="0" w:color="auto"/>
              <w:right w:val="single" w:sz="4" w:space="0" w:color="auto"/>
            </w:tcBorders>
            <w:shd w:val="clear" w:color="auto" w:fill="auto"/>
            <w:vAlign w:val="center"/>
            <w:hideMark/>
          </w:tcPr>
          <w:p w:rsidR="00B875B0" w:rsidRPr="000C5E13" w:rsidRDefault="00B875B0" w:rsidP="00B875B0">
            <w:pPr>
              <w:kinsoku w:val="0"/>
              <w:overflowPunct w:val="0"/>
              <w:autoSpaceDE w:val="0"/>
              <w:autoSpaceDN w:val="0"/>
              <w:adjustRightInd w:val="0"/>
              <w:snapToGrid w:val="0"/>
              <w:jc w:val="center"/>
              <w:rPr>
                <w:sz w:val="20"/>
                <w:szCs w:val="20"/>
              </w:rPr>
            </w:pPr>
            <w:r w:rsidRPr="000C5E13">
              <w:rPr>
                <w:sz w:val="20"/>
                <w:szCs w:val="20"/>
              </w:rPr>
              <w:t>0,9</w:t>
            </w:r>
          </w:p>
        </w:tc>
        <w:tc>
          <w:tcPr>
            <w:tcW w:w="533" w:type="pct"/>
            <w:tcBorders>
              <w:top w:val="nil"/>
              <w:left w:val="nil"/>
              <w:bottom w:val="single" w:sz="4" w:space="0" w:color="auto"/>
              <w:right w:val="single" w:sz="4" w:space="0" w:color="auto"/>
            </w:tcBorders>
            <w:shd w:val="clear" w:color="auto" w:fill="auto"/>
            <w:vAlign w:val="center"/>
            <w:hideMark/>
          </w:tcPr>
          <w:p w:rsidR="00B875B0" w:rsidRPr="000C5E13" w:rsidRDefault="00B875B0" w:rsidP="00B875B0">
            <w:pPr>
              <w:kinsoku w:val="0"/>
              <w:overflowPunct w:val="0"/>
              <w:autoSpaceDE w:val="0"/>
              <w:autoSpaceDN w:val="0"/>
              <w:adjustRightInd w:val="0"/>
              <w:snapToGrid w:val="0"/>
              <w:jc w:val="center"/>
              <w:rPr>
                <w:sz w:val="20"/>
                <w:szCs w:val="20"/>
              </w:rPr>
            </w:pPr>
            <w:r w:rsidRPr="000C5E13">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B875B0" w:rsidRPr="000C5E13" w:rsidRDefault="00B875B0" w:rsidP="00B875B0">
            <w:pPr>
              <w:kinsoku w:val="0"/>
              <w:overflowPunct w:val="0"/>
              <w:autoSpaceDE w:val="0"/>
              <w:autoSpaceDN w:val="0"/>
              <w:adjustRightInd w:val="0"/>
              <w:snapToGrid w:val="0"/>
              <w:jc w:val="center"/>
              <w:rPr>
                <w:sz w:val="20"/>
                <w:szCs w:val="20"/>
              </w:rPr>
            </w:pPr>
            <w:r w:rsidRPr="000C5E13">
              <w:rPr>
                <w:sz w:val="20"/>
                <w:szCs w:val="20"/>
              </w:rPr>
              <w:t>0,16511</w:t>
            </w:r>
          </w:p>
        </w:tc>
      </w:tr>
      <w:tr w:rsidR="00B875B0"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B875B0" w:rsidRPr="000C5E13" w:rsidRDefault="00B875B0" w:rsidP="00B875B0">
            <w:pPr>
              <w:rPr>
                <w:sz w:val="20"/>
                <w:szCs w:val="20"/>
              </w:rPr>
            </w:pPr>
            <w:r w:rsidRPr="000C5E13">
              <w:rPr>
                <w:sz w:val="20"/>
                <w:szCs w:val="20"/>
              </w:rPr>
              <w:t>DF-B1</w:t>
            </w:r>
          </w:p>
        </w:tc>
        <w:tc>
          <w:tcPr>
            <w:tcW w:w="347" w:type="pct"/>
            <w:tcBorders>
              <w:top w:val="nil"/>
              <w:left w:val="nil"/>
              <w:bottom w:val="single" w:sz="4" w:space="0" w:color="auto"/>
              <w:right w:val="single" w:sz="4" w:space="0" w:color="auto"/>
            </w:tcBorders>
            <w:shd w:val="clear" w:color="auto" w:fill="auto"/>
          </w:tcPr>
          <w:p w:rsidR="00B875B0" w:rsidRPr="000C5E13" w:rsidRDefault="00B875B0" w:rsidP="00B875B0">
            <w:pPr>
              <w:jc w:val="center"/>
              <w:rPr>
                <w:sz w:val="20"/>
                <w:szCs w:val="20"/>
              </w:rPr>
            </w:pPr>
            <w:r w:rsidRPr="000C5E13">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B875B0" w:rsidRPr="000C5E13" w:rsidRDefault="00B875B0" w:rsidP="00B875B0">
            <w:pPr>
              <w:jc w:val="center"/>
              <w:rPr>
                <w:sz w:val="20"/>
                <w:szCs w:val="20"/>
              </w:rPr>
            </w:pPr>
            <w:r w:rsidRPr="000C5E13">
              <w:rPr>
                <w:sz w:val="20"/>
                <w:szCs w:val="20"/>
              </w:rPr>
              <w:t>1254</w:t>
            </w:r>
          </w:p>
        </w:tc>
        <w:tc>
          <w:tcPr>
            <w:tcW w:w="489" w:type="pct"/>
            <w:tcBorders>
              <w:top w:val="nil"/>
              <w:left w:val="nil"/>
              <w:bottom w:val="single" w:sz="4" w:space="0" w:color="auto"/>
              <w:right w:val="single" w:sz="4" w:space="0" w:color="auto"/>
            </w:tcBorders>
            <w:shd w:val="clear" w:color="auto" w:fill="auto"/>
            <w:vAlign w:val="center"/>
          </w:tcPr>
          <w:p w:rsidR="00B875B0" w:rsidRPr="000C5E13" w:rsidRDefault="00B875B0" w:rsidP="00B875B0">
            <w:pPr>
              <w:kinsoku w:val="0"/>
              <w:overflowPunct w:val="0"/>
              <w:autoSpaceDE w:val="0"/>
              <w:autoSpaceDN w:val="0"/>
              <w:adjustRightInd w:val="0"/>
              <w:snapToGrid w:val="0"/>
              <w:jc w:val="center"/>
              <w:rPr>
                <w:sz w:val="20"/>
                <w:szCs w:val="20"/>
              </w:rPr>
            </w:pPr>
            <w:r w:rsidRPr="000C5E13">
              <w:rPr>
                <w:sz w:val="20"/>
                <w:szCs w:val="20"/>
              </w:rPr>
              <w:t>750</w:t>
            </w:r>
          </w:p>
        </w:tc>
        <w:tc>
          <w:tcPr>
            <w:tcW w:w="601" w:type="pct"/>
            <w:tcBorders>
              <w:top w:val="nil"/>
              <w:left w:val="nil"/>
              <w:bottom w:val="single" w:sz="4" w:space="0" w:color="auto"/>
              <w:right w:val="single" w:sz="4" w:space="0" w:color="auto"/>
            </w:tcBorders>
            <w:shd w:val="clear" w:color="auto" w:fill="auto"/>
            <w:vAlign w:val="center"/>
          </w:tcPr>
          <w:p w:rsidR="00B875B0" w:rsidRPr="000C5E13" w:rsidRDefault="00B875B0" w:rsidP="00B875B0">
            <w:pPr>
              <w:kinsoku w:val="0"/>
              <w:overflowPunct w:val="0"/>
              <w:autoSpaceDE w:val="0"/>
              <w:autoSpaceDN w:val="0"/>
              <w:adjustRightInd w:val="0"/>
              <w:snapToGrid w:val="0"/>
              <w:jc w:val="center"/>
              <w:rPr>
                <w:sz w:val="20"/>
                <w:szCs w:val="20"/>
              </w:rPr>
            </w:pPr>
            <w:r w:rsidRPr="000C5E13">
              <w:rPr>
                <w:sz w:val="20"/>
                <w:szCs w:val="20"/>
              </w:rPr>
              <w:t>60</w:t>
            </w:r>
          </w:p>
        </w:tc>
        <w:tc>
          <w:tcPr>
            <w:tcW w:w="454" w:type="pct"/>
            <w:tcBorders>
              <w:top w:val="nil"/>
              <w:left w:val="nil"/>
              <w:bottom w:val="single" w:sz="4" w:space="0" w:color="auto"/>
              <w:right w:val="single" w:sz="4" w:space="0" w:color="auto"/>
            </w:tcBorders>
            <w:shd w:val="clear" w:color="auto" w:fill="auto"/>
            <w:vAlign w:val="center"/>
          </w:tcPr>
          <w:p w:rsidR="00B875B0" w:rsidRPr="000C5E13" w:rsidRDefault="00B875B0" w:rsidP="00B875B0">
            <w:pPr>
              <w:kinsoku w:val="0"/>
              <w:overflowPunct w:val="0"/>
              <w:autoSpaceDE w:val="0"/>
              <w:autoSpaceDN w:val="0"/>
              <w:adjustRightInd w:val="0"/>
              <w:snapToGrid w:val="0"/>
              <w:jc w:val="center"/>
              <w:rPr>
                <w:sz w:val="20"/>
                <w:szCs w:val="20"/>
              </w:rPr>
            </w:pPr>
            <w:r w:rsidRPr="000C5E13">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B875B0" w:rsidRPr="000C5E13" w:rsidRDefault="00B875B0" w:rsidP="00B875B0">
            <w:pPr>
              <w:kinsoku w:val="0"/>
              <w:overflowPunct w:val="0"/>
              <w:autoSpaceDE w:val="0"/>
              <w:autoSpaceDN w:val="0"/>
              <w:adjustRightInd w:val="0"/>
              <w:snapToGrid w:val="0"/>
              <w:jc w:val="center"/>
              <w:rPr>
                <w:sz w:val="20"/>
                <w:szCs w:val="20"/>
              </w:rPr>
            </w:pPr>
            <w:r w:rsidRPr="000C5E13">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B875B0" w:rsidRPr="000C5E13" w:rsidRDefault="00B875B0" w:rsidP="00B875B0">
            <w:pPr>
              <w:kinsoku w:val="0"/>
              <w:overflowPunct w:val="0"/>
              <w:autoSpaceDE w:val="0"/>
              <w:autoSpaceDN w:val="0"/>
              <w:adjustRightInd w:val="0"/>
              <w:snapToGrid w:val="0"/>
              <w:jc w:val="center"/>
              <w:rPr>
                <w:sz w:val="20"/>
                <w:szCs w:val="20"/>
              </w:rPr>
            </w:pPr>
            <w:r w:rsidRPr="000C5E13">
              <w:rPr>
                <w:sz w:val="20"/>
                <w:szCs w:val="20"/>
              </w:rPr>
              <w:t>0,08126</w:t>
            </w:r>
          </w:p>
        </w:tc>
      </w:tr>
      <w:tr w:rsidR="00B875B0"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B875B0" w:rsidRPr="000C5E13" w:rsidRDefault="00B875B0" w:rsidP="00B875B0">
            <w:pPr>
              <w:rPr>
                <w:sz w:val="20"/>
                <w:szCs w:val="20"/>
                <w:lang w:val="en-US"/>
              </w:rPr>
            </w:pPr>
            <w:r w:rsidRPr="000C5E13">
              <w:rPr>
                <w:sz w:val="20"/>
                <w:szCs w:val="20"/>
              </w:rPr>
              <w:t>Diamec-262</w:t>
            </w:r>
          </w:p>
        </w:tc>
        <w:tc>
          <w:tcPr>
            <w:tcW w:w="347" w:type="pct"/>
            <w:tcBorders>
              <w:top w:val="nil"/>
              <w:left w:val="nil"/>
              <w:bottom w:val="single" w:sz="4" w:space="0" w:color="auto"/>
              <w:right w:val="single" w:sz="4" w:space="0" w:color="auto"/>
            </w:tcBorders>
            <w:shd w:val="clear" w:color="auto" w:fill="auto"/>
          </w:tcPr>
          <w:p w:rsidR="00B875B0" w:rsidRPr="000C5E13" w:rsidRDefault="00B875B0" w:rsidP="00B875B0">
            <w:pPr>
              <w:jc w:val="center"/>
              <w:rPr>
                <w:sz w:val="20"/>
                <w:szCs w:val="20"/>
              </w:rPr>
            </w:pPr>
            <w:r w:rsidRPr="000C5E13">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B875B0" w:rsidRPr="000C5E13" w:rsidRDefault="00B875B0" w:rsidP="00B875B0">
            <w:pPr>
              <w:jc w:val="center"/>
              <w:rPr>
                <w:sz w:val="20"/>
                <w:szCs w:val="20"/>
              </w:rPr>
            </w:pPr>
            <w:r w:rsidRPr="000C5E13">
              <w:rPr>
                <w:sz w:val="20"/>
                <w:szCs w:val="20"/>
              </w:rPr>
              <w:t>1254</w:t>
            </w:r>
          </w:p>
        </w:tc>
        <w:tc>
          <w:tcPr>
            <w:tcW w:w="489" w:type="pct"/>
            <w:tcBorders>
              <w:top w:val="nil"/>
              <w:left w:val="nil"/>
              <w:bottom w:val="single" w:sz="4" w:space="0" w:color="auto"/>
              <w:right w:val="single" w:sz="4" w:space="0" w:color="auto"/>
            </w:tcBorders>
            <w:shd w:val="clear" w:color="auto" w:fill="auto"/>
            <w:vAlign w:val="center"/>
          </w:tcPr>
          <w:p w:rsidR="00B875B0" w:rsidRPr="000C5E13" w:rsidRDefault="00B875B0" w:rsidP="00B875B0">
            <w:pPr>
              <w:kinsoku w:val="0"/>
              <w:overflowPunct w:val="0"/>
              <w:autoSpaceDE w:val="0"/>
              <w:autoSpaceDN w:val="0"/>
              <w:adjustRightInd w:val="0"/>
              <w:snapToGrid w:val="0"/>
              <w:jc w:val="center"/>
              <w:rPr>
                <w:sz w:val="20"/>
                <w:szCs w:val="20"/>
              </w:rPr>
            </w:pPr>
            <w:r w:rsidRPr="000C5E13">
              <w:rPr>
                <w:sz w:val="20"/>
                <w:szCs w:val="20"/>
              </w:rPr>
              <w:t>750</w:t>
            </w:r>
          </w:p>
        </w:tc>
        <w:tc>
          <w:tcPr>
            <w:tcW w:w="601" w:type="pct"/>
            <w:tcBorders>
              <w:top w:val="nil"/>
              <w:left w:val="nil"/>
              <w:bottom w:val="single" w:sz="4" w:space="0" w:color="auto"/>
              <w:right w:val="single" w:sz="4" w:space="0" w:color="auto"/>
            </w:tcBorders>
            <w:shd w:val="clear" w:color="auto" w:fill="auto"/>
            <w:vAlign w:val="center"/>
          </w:tcPr>
          <w:p w:rsidR="00B875B0" w:rsidRPr="000C5E13" w:rsidRDefault="00B875B0" w:rsidP="00B875B0">
            <w:pPr>
              <w:kinsoku w:val="0"/>
              <w:overflowPunct w:val="0"/>
              <w:autoSpaceDE w:val="0"/>
              <w:autoSpaceDN w:val="0"/>
              <w:adjustRightInd w:val="0"/>
              <w:snapToGrid w:val="0"/>
              <w:jc w:val="center"/>
              <w:rPr>
                <w:sz w:val="20"/>
                <w:szCs w:val="20"/>
              </w:rPr>
            </w:pPr>
            <w:r w:rsidRPr="000C5E13">
              <w:rPr>
                <w:sz w:val="20"/>
                <w:szCs w:val="20"/>
              </w:rPr>
              <w:t>60</w:t>
            </w:r>
          </w:p>
        </w:tc>
        <w:tc>
          <w:tcPr>
            <w:tcW w:w="454" w:type="pct"/>
            <w:tcBorders>
              <w:top w:val="nil"/>
              <w:left w:val="nil"/>
              <w:bottom w:val="single" w:sz="4" w:space="0" w:color="auto"/>
              <w:right w:val="single" w:sz="4" w:space="0" w:color="auto"/>
            </w:tcBorders>
            <w:shd w:val="clear" w:color="auto" w:fill="auto"/>
            <w:vAlign w:val="center"/>
          </w:tcPr>
          <w:p w:rsidR="00B875B0" w:rsidRPr="000C5E13" w:rsidRDefault="00B875B0" w:rsidP="00B875B0">
            <w:pPr>
              <w:kinsoku w:val="0"/>
              <w:overflowPunct w:val="0"/>
              <w:autoSpaceDE w:val="0"/>
              <w:autoSpaceDN w:val="0"/>
              <w:adjustRightInd w:val="0"/>
              <w:snapToGrid w:val="0"/>
              <w:jc w:val="center"/>
              <w:rPr>
                <w:sz w:val="20"/>
                <w:szCs w:val="20"/>
              </w:rPr>
            </w:pPr>
            <w:r w:rsidRPr="000C5E13">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B875B0" w:rsidRPr="000C5E13" w:rsidRDefault="00B875B0" w:rsidP="00B875B0">
            <w:pPr>
              <w:kinsoku w:val="0"/>
              <w:overflowPunct w:val="0"/>
              <w:autoSpaceDE w:val="0"/>
              <w:autoSpaceDN w:val="0"/>
              <w:adjustRightInd w:val="0"/>
              <w:snapToGrid w:val="0"/>
              <w:jc w:val="center"/>
              <w:rPr>
                <w:sz w:val="20"/>
                <w:szCs w:val="20"/>
              </w:rPr>
            </w:pPr>
            <w:r w:rsidRPr="000C5E13">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B875B0" w:rsidRPr="000C5E13" w:rsidRDefault="00B875B0" w:rsidP="00B875B0">
            <w:pPr>
              <w:kinsoku w:val="0"/>
              <w:overflowPunct w:val="0"/>
              <w:autoSpaceDE w:val="0"/>
              <w:autoSpaceDN w:val="0"/>
              <w:adjustRightInd w:val="0"/>
              <w:snapToGrid w:val="0"/>
              <w:jc w:val="center"/>
              <w:rPr>
                <w:sz w:val="20"/>
                <w:szCs w:val="20"/>
              </w:rPr>
            </w:pPr>
            <w:r w:rsidRPr="000C5E13">
              <w:rPr>
                <w:sz w:val="20"/>
                <w:szCs w:val="20"/>
              </w:rPr>
              <w:t>0,08126</w:t>
            </w:r>
          </w:p>
        </w:tc>
      </w:tr>
      <w:tr w:rsidR="00B875B0"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hideMark/>
          </w:tcPr>
          <w:p w:rsidR="00B875B0" w:rsidRPr="000C5E13" w:rsidRDefault="00B875B0" w:rsidP="00B875B0">
            <w:pPr>
              <w:rPr>
                <w:sz w:val="20"/>
                <w:szCs w:val="20"/>
                <w:lang w:val="en-US"/>
              </w:rPr>
            </w:pPr>
            <w:r w:rsidRPr="000C5E13">
              <w:rPr>
                <w:sz w:val="20"/>
                <w:szCs w:val="20"/>
              </w:rPr>
              <w:t>Sandvik DL 431</w:t>
            </w:r>
          </w:p>
        </w:tc>
        <w:tc>
          <w:tcPr>
            <w:tcW w:w="347" w:type="pct"/>
            <w:tcBorders>
              <w:top w:val="nil"/>
              <w:left w:val="nil"/>
              <w:bottom w:val="single" w:sz="4" w:space="0" w:color="auto"/>
              <w:right w:val="single" w:sz="4" w:space="0" w:color="auto"/>
            </w:tcBorders>
            <w:shd w:val="clear" w:color="auto" w:fill="auto"/>
            <w:vAlign w:val="center"/>
          </w:tcPr>
          <w:p w:rsidR="00B875B0" w:rsidRPr="000C5E13" w:rsidRDefault="00B875B0" w:rsidP="00B875B0">
            <w:pPr>
              <w:kinsoku w:val="0"/>
              <w:overflowPunct w:val="0"/>
              <w:autoSpaceDE w:val="0"/>
              <w:autoSpaceDN w:val="0"/>
              <w:adjustRightInd w:val="0"/>
              <w:snapToGrid w:val="0"/>
              <w:jc w:val="center"/>
              <w:rPr>
                <w:sz w:val="20"/>
                <w:szCs w:val="20"/>
              </w:rPr>
            </w:pPr>
            <w:r w:rsidRPr="000C5E13">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B875B0" w:rsidRPr="000C5E13" w:rsidRDefault="00B875B0" w:rsidP="00B875B0">
            <w:pPr>
              <w:kinsoku w:val="0"/>
              <w:overflowPunct w:val="0"/>
              <w:autoSpaceDE w:val="0"/>
              <w:autoSpaceDN w:val="0"/>
              <w:adjustRightInd w:val="0"/>
              <w:snapToGrid w:val="0"/>
              <w:jc w:val="center"/>
              <w:rPr>
                <w:sz w:val="20"/>
                <w:szCs w:val="20"/>
              </w:rPr>
            </w:pPr>
            <w:r w:rsidRPr="000C5E13">
              <w:rPr>
                <w:sz w:val="20"/>
                <w:szCs w:val="20"/>
              </w:rPr>
              <w:t>954</w:t>
            </w:r>
          </w:p>
        </w:tc>
        <w:tc>
          <w:tcPr>
            <w:tcW w:w="489" w:type="pct"/>
            <w:tcBorders>
              <w:top w:val="nil"/>
              <w:left w:val="nil"/>
              <w:bottom w:val="single" w:sz="4" w:space="0" w:color="auto"/>
              <w:right w:val="single" w:sz="4" w:space="0" w:color="auto"/>
            </w:tcBorders>
            <w:shd w:val="clear" w:color="auto" w:fill="auto"/>
            <w:vAlign w:val="center"/>
          </w:tcPr>
          <w:p w:rsidR="00B875B0" w:rsidRPr="000C5E13" w:rsidRDefault="00B875B0" w:rsidP="00B875B0">
            <w:pPr>
              <w:kinsoku w:val="0"/>
              <w:overflowPunct w:val="0"/>
              <w:autoSpaceDE w:val="0"/>
              <w:autoSpaceDN w:val="0"/>
              <w:adjustRightInd w:val="0"/>
              <w:snapToGrid w:val="0"/>
              <w:jc w:val="center"/>
              <w:rPr>
                <w:sz w:val="20"/>
                <w:szCs w:val="20"/>
              </w:rPr>
            </w:pPr>
            <w:r w:rsidRPr="000C5E13">
              <w:rPr>
                <w:sz w:val="20"/>
                <w:szCs w:val="20"/>
              </w:rPr>
              <w:t>750</w:t>
            </w:r>
          </w:p>
        </w:tc>
        <w:tc>
          <w:tcPr>
            <w:tcW w:w="601" w:type="pct"/>
            <w:tcBorders>
              <w:top w:val="nil"/>
              <w:left w:val="nil"/>
              <w:bottom w:val="single" w:sz="4" w:space="0" w:color="auto"/>
              <w:right w:val="single" w:sz="4" w:space="0" w:color="auto"/>
            </w:tcBorders>
            <w:shd w:val="clear" w:color="auto" w:fill="auto"/>
            <w:vAlign w:val="center"/>
          </w:tcPr>
          <w:p w:rsidR="00B875B0" w:rsidRPr="000C5E13" w:rsidRDefault="00B875B0" w:rsidP="00B875B0">
            <w:pPr>
              <w:kinsoku w:val="0"/>
              <w:overflowPunct w:val="0"/>
              <w:autoSpaceDE w:val="0"/>
              <w:autoSpaceDN w:val="0"/>
              <w:adjustRightInd w:val="0"/>
              <w:snapToGrid w:val="0"/>
              <w:jc w:val="center"/>
              <w:rPr>
                <w:sz w:val="20"/>
                <w:szCs w:val="20"/>
              </w:rPr>
            </w:pPr>
            <w:r w:rsidRPr="000C5E13">
              <w:rPr>
                <w:sz w:val="20"/>
                <w:szCs w:val="20"/>
              </w:rPr>
              <w:t>55</w:t>
            </w:r>
          </w:p>
        </w:tc>
        <w:tc>
          <w:tcPr>
            <w:tcW w:w="454" w:type="pct"/>
            <w:tcBorders>
              <w:top w:val="nil"/>
              <w:left w:val="nil"/>
              <w:bottom w:val="single" w:sz="4" w:space="0" w:color="auto"/>
              <w:right w:val="single" w:sz="4" w:space="0" w:color="auto"/>
            </w:tcBorders>
            <w:shd w:val="clear" w:color="auto" w:fill="auto"/>
            <w:vAlign w:val="center"/>
            <w:hideMark/>
          </w:tcPr>
          <w:p w:rsidR="00B875B0" w:rsidRPr="000C5E13" w:rsidRDefault="00B875B0" w:rsidP="00B875B0">
            <w:pPr>
              <w:kinsoku w:val="0"/>
              <w:overflowPunct w:val="0"/>
              <w:autoSpaceDE w:val="0"/>
              <w:autoSpaceDN w:val="0"/>
              <w:adjustRightInd w:val="0"/>
              <w:snapToGrid w:val="0"/>
              <w:jc w:val="center"/>
              <w:rPr>
                <w:sz w:val="20"/>
                <w:szCs w:val="20"/>
              </w:rPr>
            </w:pPr>
            <w:r w:rsidRPr="000C5E13">
              <w:rPr>
                <w:sz w:val="20"/>
                <w:szCs w:val="20"/>
              </w:rPr>
              <w:t>0,9</w:t>
            </w:r>
          </w:p>
        </w:tc>
        <w:tc>
          <w:tcPr>
            <w:tcW w:w="533" w:type="pct"/>
            <w:tcBorders>
              <w:top w:val="nil"/>
              <w:left w:val="nil"/>
              <w:bottom w:val="single" w:sz="4" w:space="0" w:color="auto"/>
              <w:right w:val="single" w:sz="4" w:space="0" w:color="auto"/>
            </w:tcBorders>
            <w:shd w:val="clear" w:color="auto" w:fill="auto"/>
            <w:vAlign w:val="center"/>
            <w:hideMark/>
          </w:tcPr>
          <w:p w:rsidR="00B875B0" w:rsidRPr="000C5E13" w:rsidRDefault="00B875B0" w:rsidP="00B875B0">
            <w:pPr>
              <w:kinsoku w:val="0"/>
              <w:overflowPunct w:val="0"/>
              <w:autoSpaceDE w:val="0"/>
              <w:autoSpaceDN w:val="0"/>
              <w:adjustRightInd w:val="0"/>
              <w:snapToGrid w:val="0"/>
              <w:jc w:val="center"/>
              <w:rPr>
                <w:sz w:val="20"/>
                <w:szCs w:val="20"/>
              </w:rPr>
            </w:pPr>
            <w:r w:rsidRPr="000C5E13">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B875B0" w:rsidRPr="000C5E13" w:rsidRDefault="00B875B0" w:rsidP="00B875B0">
            <w:pPr>
              <w:kinsoku w:val="0"/>
              <w:overflowPunct w:val="0"/>
              <w:autoSpaceDE w:val="0"/>
              <w:autoSpaceDN w:val="0"/>
              <w:adjustRightInd w:val="0"/>
              <w:snapToGrid w:val="0"/>
              <w:jc w:val="center"/>
              <w:rPr>
                <w:sz w:val="20"/>
                <w:szCs w:val="20"/>
              </w:rPr>
            </w:pPr>
            <w:r w:rsidRPr="000C5E13">
              <w:rPr>
                <w:sz w:val="20"/>
                <w:szCs w:val="20"/>
              </w:rPr>
              <w:t>0,05667</w:t>
            </w:r>
          </w:p>
        </w:tc>
      </w:tr>
      <w:tr w:rsidR="00B875B0" w:rsidRPr="008F66EF" w:rsidTr="00C2090E">
        <w:trPr>
          <w:trHeight w:val="77"/>
        </w:trPr>
        <w:tc>
          <w:tcPr>
            <w:tcW w:w="1567" w:type="pct"/>
            <w:tcBorders>
              <w:top w:val="nil"/>
              <w:left w:val="single" w:sz="4" w:space="0" w:color="auto"/>
              <w:bottom w:val="single" w:sz="4" w:space="0" w:color="auto"/>
              <w:right w:val="single" w:sz="4" w:space="0" w:color="auto"/>
            </w:tcBorders>
            <w:shd w:val="clear" w:color="auto" w:fill="auto"/>
            <w:noWrap/>
          </w:tcPr>
          <w:p w:rsidR="00B875B0" w:rsidRPr="000C5E13" w:rsidRDefault="00B875B0" w:rsidP="00B875B0">
            <w:pPr>
              <w:rPr>
                <w:sz w:val="20"/>
                <w:szCs w:val="20"/>
                <w:lang w:val="en-US"/>
              </w:rPr>
            </w:pPr>
            <w:r w:rsidRPr="000C5E13">
              <w:rPr>
                <w:sz w:val="20"/>
                <w:szCs w:val="20"/>
                <w:lang w:val="en-US"/>
              </w:rPr>
              <w:t>САТ-980 L</w:t>
            </w:r>
          </w:p>
        </w:tc>
        <w:tc>
          <w:tcPr>
            <w:tcW w:w="347" w:type="pct"/>
            <w:tcBorders>
              <w:top w:val="nil"/>
              <w:left w:val="nil"/>
              <w:bottom w:val="single" w:sz="4" w:space="0" w:color="auto"/>
              <w:right w:val="single" w:sz="4" w:space="0" w:color="auto"/>
            </w:tcBorders>
            <w:shd w:val="clear" w:color="auto" w:fill="auto"/>
            <w:vAlign w:val="center"/>
          </w:tcPr>
          <w:p w:rsidR="00B875B0" w:rsidRPr="000C5E13" w:rsidRDefault="00B875B0" w:rsidP="00B875B0">
            <w:pPr>
              <w:kinsoku w:val="0"/>
              <w:overflowPunct w:val="0"/>
              <w:autoSpaceDE w:val="0"/>
              <w:autoSpaceDN w:val="0"/>
              <w:adjustRightInd w:val="0"/>
              <w:snapToGrid w:val="0"/>
              <w:jc w:val="center"/>
              <w:rPr>
                <w:sz w:val="20"/>
                <w:szCs w:val="20"/>
              </w:rPr>
            </w:pPr>
            <w:r w:rsidRPr="000C5E13">
              <w:rPr>
                <w:sz w:val="20"/>
                <w:szCs w:val="20"/>
              </w:rPr>
              <w:t>5</w:t>
            </w:r>
          </w:p>
        </w:tc>
        <w:tc>
          <w:tcPr>
            <w:tcW w:w="378" w:type="pct"/>
            <w:tcBorders>
              <w:top w:val="nil"/>
              <w:left w:val="nil"/>
              <w:bottom w:val="single" w:sz="4" w:space="0" w:color="auto"/>
              <w:right w:val="single" w:sz="4" w:space="0" w:color="auto"/>
            </w:tcBorders>
            <w:shd w:val="clear" w:color="auto" w:fill="auto"/>
            <w:vAlign w:val="center"/>
          </w:tcPr>
          <w:p w:rsidR="00B875B0" w:rsidRPr="000C5E13" w:rsidRDefault="00B875B0" w:rsidP="00B875B0">
            <w:pPr>
              <w:kinsoku w:val="0"/>
              <w:overflowPunct w:val="0"/>
              <w:autoSpaceDE w:val="0"/>
              <w:autoSpaceDN w:val="0"/>
              <w:adjustRightInd w:val="0"/>
              <w:snapToGrid w:val="0"/>
              <w:jc w:val="center"/>
              <w:rPr>
                <w:sz w:val="20"/>
                <w:szCs w:val="20"/>
              </w:rPr>
            </w:pPr>
            <w:r w:rsidRPr="000C5E13">
              <w:rPr>
                <w:sz w:val="20"/>
                <w:szCs w:val="20"/>
              </w:rPr>
              <w:t>3400</w:t>
            </w:r>
          </w:p>
        </w:tc>
        <w:tc>
          <w:tcPr>
            <w:tcW w:w="489" w:type="pct"/>
            <w:tcBorders>
              <w:top w:val="nil"/>
              <w:left w:val="nil"/>
              <w:bottom w:val="single" w:sz="4" w:space="0" w:color="auto"/>
              <w:right w:val="single" w:sz="4" w:space="0" w:color="auto"/>
            </w:tcBorders>
            <w:shd w:val="clear" w:color="auto" w:fill="auto"/>
            <w:vAlign w:val="center"/>
          </w:tcPr>
          <w:p w:rsidR="00B875B0" w:rsidRPr="000C5E13" w:rsidRDefault="00B875B0" w:rsidP="00B875B0">
            <w:pPr>
              <w:kinsoku w:val="0"/>
              <w:overflowPunct w:val="0"/>
              <w:autoSpaceDE w:val="0"/>
              <w:autoSpaceDN w:val="0"/>
              <w:adjustRightInd w:val="0"/>
              <w:snapToGrid w:val="0"/>
              <w:jc w:val="center"/>
              <w:rPr>
                <w:sz w:val="20"/>
                <w:szCs w:val="20"/>
              </w:rPr>
            </w:pPr>
            <w:r w:rsidRPr="000C5E13">
              <w:rPr>
                <w:sz w:val="20"/>
                <w:szCs w:val="20"/>
              </w:rPr>
              <w:t>750</w:t>
            </w:r>
          </w:p>
        </w:tc>
        <w:tc>
          <w:tcPr>
            <w:tcW w:w="601" w:type="pct"/>
            <w:tcBorders>
              <w:top w:val="nil"/>
              <w:left w:val="nil"/>
              <w:bottom w:val="single" w:sz="4" w:space="0" w:color="auto"/>
              <w:right w:val="single" w:sz="4" w:space="0" w:color="auto"/>
            </w:tcBorders>
            <w:shd w:val="clear" w:color="auto" w:fill="auto"/>
            <w:vAlign w:val="center"/>
          </w:tcPr>
          <w:p w:rsidR="00B875B0" w:rsidRPr="000C5E13" w:rsidRDefault="00B875B0" w:rsidP="00B875B0">
            <w:pPr>
              <w:kinsoku w:val="0"/>
              <w:overflowPunct w:val="0"/>
              <w:autoSpaceDE w:val="0"/>
              <w:autoSpaceDN w:val="0"/>
              <w:adjustRightInd w:val="0"/>
              <w:snapToGrid w:val="0"/>
              <w:jc w:val="center"/>
              <w:rPr>
                <w:sz w:val="20"/>
                <w:szCs w:val="20"/>
              </w:rPr>
            </w:pPr>
            <w:r w:rsidRPr="000C5E13">
              <w:rPr>
                <w:sz w:val="20"/>
                <w:szCs w:val="20"/>
              </w:rPr>
              <w:t>60</w:t>
            </w:r>
          </w:p>
        </w:tc>
        <w:tc>
          <w:tcPr>
            <w:tcW w:w="454" w:type="pct"/>
            <w:tcBorders>
              <w:top w:val="nil"/>
              <w:left w:val="nil"/>
              <w:bottom w:val="single" w:sz="4" w:space="0" w:color="auto"/>
              <w:right w:val="single" w:sz="4" w:space="0" w:color="auto"/>
            </w:tcBorders>
            <w:shd w:val="clear" w:color="auto" w:fill="auto"/>
            <w:vAlign w:val="center"/>
          </w:tcPr>
          <w:p w:rsidR="00B875B0" w:rsidRPr="000C5E13" w:rsidRDefault="00B875B0" w:rsidP="00B875B0">
            <w:pPr>
              <w:kinsoku w:val="0"/>
              <w:overflowPunct w:val="0"/>
              <w:autoSpaceDE w:val="0"/>
              <w:autoSpaceDN w:val="0"/>
              <w:adjustRightInd w:val="0"/>
              <w:snapToGrid w:val="0"/>
              <w:jc w:val="center"/>
              <w:rPr>
                <w:sz w:val="20"/>
                <w:szCs w:val="20"/>
              </w:rPr>
            </w:pPr>
            <w:r w:rsidRPr="000C5E13">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B875B0" w:rsidRPr="000C5E13" w:rsidRDefault="00B875B0" w:rsidP="00B875B0">
            <w:pPr>
              <w:kinsoku w:val="0"/>
              <w:overflowPunct w:val="0"/>
              <w:autoSpaceDE w:val="0"/>
              <w:autoSpaceDN w:val="0"/>
              <w:adjustRightInd w:val="0"/>
              <w:snapToGrid w:val="0"/>
              <w:jc w:val="center"/>
              <w:rPr>
                <w:sz w:val="20"/>
                <w:szCs w:val="20"/>
              </w:rPr>
            </w:pPr>
            <w:r w:rsidRPr="000C5E13">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B875B0" w:rsidRPr="000C5E13" w:rsidRDefault="00B875B0" w:rsidP="00B875B0">
            <w:pPr>
              <w:kinsoku w:val="0"/>
              <w:overflowPunct w:val="0"/>
              <w:autoSpaceDE w:val="0"/>
              <w:autoSpaceDN w:val="0"/>
              <w:adjustRightInd w:val="0"/>
              <w:snapToGrid w:val="0"/>
              <w:jc w:val="center"/>
              <w:rPr>
                <w:sz w:val="20"/>
                <w:szCs w:val="20"/>
              </w:rPr>
            </w:pPr>
            <w:r w:rsidRPr="000C5E13">
              <w:rPr>
                <w:sz w:val="20"/>
                <w:szCs w:val="20"/>
              </w:rPr>
              <w:t>1,10160</w:t>
            </w:r>
          </w:p>
        </w:tc>
      </w:tr>
      <w:tr w:rsidR="00B875B0" w:rsidRPr="008F66EF" w:rsidTr="00C2090E">
        <w:trPr>
          <w:trHeight w:val="77"/>
        </w:trPr>
        <w:tc>
          <w:tcPr>
            <w:tcW w:w="1567" w:type="pct"/>
            <w:tcBorders>
              <w:top w:val="nil"/>
              <w:left w:val="single" w:sz="4" w:space="0" w:color="auto"/>
              <w:bottom w:val="single" w:sz="4" w:space="0" w:color="auto"/>
              <w:right w:val="single" w:sz="4" w:space="0" w:color="auto"/>
            </w:tcBorders>
            <w:shd w:val="clear" w:color="auto" w:fill="auto"/>
            <w:noWrap/>
          </w:tcPr>
          <w:p w:rsidR="00B875B0" w:rsidRPr="000C5E13" w:rsidRDefault="00B875B0" w:rsidP="00B875B0">
            <w:pPr>
              <w:rPr>
                <w:sz w:val="20"/>
                <w:szCs w:val="20"/>
                <w:lang w:val="en-US"/>
              </w:rPr>
            </w:pPr>
            <w:r w:rsidRPr="000C5E13">
              <w:rPr>
                <w:sz w:val="20"/>
                <w:szCs w:val="20"/>
                <w:lang w:val="en-US"/>
              </w:rPr>
              <w:t>САТ-980Н (ОКНТ)</w:t>
            </w:r>
          </w:p>
        </w:tc>
        <w:tc>
          <w:tcPr>
            <w:tcW w:w="347" w:type="pct"/>
            <w:tcBorders>
              <w:top w:val="nil"/>
              <w:left w:val="nil"/>
              <w:bottom w:val="single" w:sz="4" w:space="0" w:color="auto"/>
              <w:right w:val="single" w:sz="4" w:space="0" w:color="auto"/>
            </w:tcBorders>
            <w:shd w:val="clear" w:color="auto" w:fill="auto"/>
            <w:vAlign w:val="center"/>
          </w:tcPr>
          <w:p w:rsidR="00B875B0" w:rsidRPr="000C5E13" w:rsidRDefault="00B875B0" w:rsidP="00B875B0">
            <w:pPr>
              <w:kinsoku w:val="0"/>
              <w:overflowPunct w:val="0"/>
              <w:autoSpaceDE w:val="0"/>
              <w:autoSpaceDN w:val="0"/>
              <w:adjustRightInd w:val="0"/>
              <w:snapToGrid w:val="0"/>
              <w:jc w:val="center"/>
              <w:rPr>
                <w:sz w:val="20"/>
                <w:szCs w:val="20"/>
              </w:rPr>
            </w:pPr>
            <w:r w:rsidRPr="000C5E13">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B875B0" w:rsidRPr="000C5E13" w:rsidRDefault="00B875B0" w:rsidP="00B875B0">
            <w:pPr>
              <w:kinsoku w:val="0"/>
              <w:overflowPunct w:val="0"/>
              <w:autoSpaceDE w:val="0"/>
              <w:autoSpaceDN w:val="0"/>
              <w:adjustRightInd w:val="0"/>
              <w:snapToGrid w:val="0"/>
              <w:jc w:val="center"/>
              <w:rPr>
                <w:sz w:val="20"/>
                <w:szCs w:val="20"/>
              </w:rPr>
            </w:pPr>
            <w:r w:rsidRPr="000C5E13">
              <w:rPr>
                <w:sz w:val="20"/>
                <w:szCs w:val="20"/>
              </w:rPr>
              <w:t>3840</w:t>
            </w:r>
          </w:p>
        </w:tc>
        <w:tc>
          <w:tcPr>
            <w:tcW w:w="489" w:type="pct"/>
            <w:tcBorders>
              <w:top w:val="nil"/>
              <w:left w:val="nil"/>
              <w:bottom w:val="single" w:sz="4" w:space="0" w:color="auto"/>
              <w:right w:val="single" w:sz="4" w:space="0" w:color="auto"/>
            </w:tcBorders>
            <w:shd w:val="clear" w:color="auto" w:fill="auto"/>
            <w:vAlign w:val="center"/>
          </w:tcPr>
          <w:p w:rsidR="00B875B0" w:rsidRPr="000C5E13" w:rsidRDefault="00B875B0" w:rsidP="00B875B0">
            <w:pPr>
              <w:kinsoku w:val="0"/>
              <w:overflowPunct w:val="0"/>
              <w:autoSpaceDE w:val="0"/>
              <w:autoSpaceDN w:val="0"/>
              <w:adjustRightInd w:val="0"/>
              <w:snapToGrid w:val="0"/>
              <w:jc w:val="center"/>
              <w:rPr>
                <w:sz w:val="20"/>
                <w:szCs w:val="20"/>
              </w:rPr>
            </w:pPr>
            <w:r w:rsidRPr="000C5E13">
              <w:rPr>
                <w:sz w:val="20"/>
                <w:szCs w:val="20"/>
              </w:rPr>
              <w:t>750</w:t>
            </w:r>
          </w:p>
        </w:tc>
        <w:tc>
          <w:tcPr>
            <w:tcW w:w="601" w:type="pct"/>
            <w:tcBorders>
              <w:top w:val="nil"/>
              <w:left w:val="nil"/>
              <w:bottom w:val="single" w:sz="4" w:space="0" w:color="auto"/>
              <w:right w:val="single" w:sz="4" w:space="0" w:color="auto"/>
            </w:tcBorders>
            <w:shd w:val="clear" w:color="auto" w:fill="auto"/>
            <w:vAlign w:val="center"/>
          </w:tcPr>
          <w:p w:rsidR="00B875B0" w:rsidRPr="000C5E13" w:rsidRDefault="00B875B0" w:rsidP="00B875B0">
            <w:pPr>
              <w:kinsoku w:val="0"/>
              <w:overflowPunct w:val="0"/>
              <w:autoSpaceDE w:val="0"/>
              <w:autoSpaceDN w:val="0"/>
              <w:adjustRightInd w:val="0"/>
              <w:snapToGrid w:val="0"/>
              <w:jc w:val="center"/>
              <w:rPr>
                <w:sz w:val="20"/>
                <w:szCs w:val="20"/>
              </w:rPr>
            </w:pPr>
            <w:r w:rsidRPr="000C5E13">
              <w:rPr>
                <w:sz w:val="20"/>
                <w:szCs w:val="20"/>
              </w:rPr>
              <w:t>62</w:t>
            </w:r>
          </w:p>
        </w:tc>
        <w:tc>
          <w:tcPr>
            <w:tcW w:w="454" w:type="pct"/>
            <w:tcBorders>
              <w:top w:val="nil"/>
              <w:left w:val="nil"/>
              <w:bottom w:val="single" w:sz="4" w:space="0" w:color="auto"/>
              <w:right w:val="single" w:sz="4" w:space="0" w:color="auto"/>
            </w:tcBorders>
            <w:shd w:val="clear" w:color="auto" w:fill="auto"/>
            <w:vAlign w:val="center"/>
          </w:tcPr>
          <w:p w:rsidR="00B875B0" w:rsidRPr="000C5E13" w:rsidRDefault="00B875B0" w:rsidP="00B875B0">
            <w:pPr>
              <w:kinsoku w:val="0"/>
              <w:overflowPunct w:val="0"/>
              <w:autoSpaceDE w:val="0"/>
              <w:autoSpaceDN w:val="0"/>
              <w:adjustRightInd w:val="0"/>
              <w:snapToGrid w:val="0"/>
              <w:jc w:val="center"/>
              <w:rPr>
                <w:sz w:val="20"/>
                <w:szCs w:val="20"/>
              </w:rPr>
            </w:pPr>
            <w:r w:rsidRPr="000C5E13">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B875B0" w:rsidRPr="000C5E13" w:rsidRDefault="00B875B0" w:rsidP="00B875B0">
            <w:pPr>
              <w:kinsoku w:val="0"/>
              <w:overflowPunct w:val="0"/>
              <w:autoSpaceDE w:val="0"/>
              <w:autoSpaceDN w:val="0"/>
              <w:adjustRightInd w:val="0"/>
              <w:snapToGrid w:val="0"/>
              <w:jc w:val="center"/>
              <w:rPr>
                <w:sz w:val="20"/>
                <w:szCs w:val="20"/>
              </w:rPr>
            </w:pPr>
            <w:r w:rsidRPr="000C5E13">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B875B0" w:rsidRPr="000C5E13" w:rsidRDefault="00B875B0" w:rsidP="00B875B0">
            <w:pPr>
              <w:kinsoku w:val="0"/>
              <w:overflowPunct w:val="0"/>
              <w:autoSpaceDE w:val="0"/>
              <w:autoSpaceDN w:val="0"/>
              <w:adjustRightInd w:val="0"/>
              <w:snapToGrid w:val="0"/>
              <w:jc w:val="center"/>
              <w:rPr>
                <w:sz w:val="20"/>
                <w:szCs w:val="20"/>
              </w:rPr>
            </w:pPr>
            <w:r w:rsidRPr="000C5E13">
              <w:rPr>
                <w:sz w:val="20"/>
                <w:szCs w:val="20"/>
              </w:rPr>
              <w:t>0,25713</w:t>
            </w:r>
          </w:p>
        </w:tc>
      </w:tr>
      <w:tr w:rsidR="00B875B0"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B875B0" w:rsidRPr="000C5E13" w:rsidRDefault="00B875B0" w:rsidP="00B875B0">
            <w:pPr>
              <w:rPr>
                <w:sz w:val="20"/>
                <w:szCs w:val="20"/>
              </w:rPr>
            </w:pPr>
            <w:r w:rsidRPr="000C5E13">
              <w:rPr>
                <w:sz w:val="20"/>
                <w:szCs w:val="20"/>
                <w:lang w:val="en-US"/>
              </w:rPr>
              <w:t>САТ AD45</w:t>
            </w:r>
          </w:p>
        </w:tc>
        <w:tc>
          <w:tcPr>
            <w:tcW w:w="347" w:type="pct"/>
            <w:tcBorders>
              <w:top w:val="nil"/>
              <w:left w:val="nil"/>
              <w:bottom w:val="single" w:sz="4" w:space="0" w:color="auto"/>
              <w:right w:val="single" w:sz="4" w:space="0" w:color="auto"/>
            </w:tcBorders>
            <w:shd w:val="clear" w:color="auto" w:fill="auto"/>
            <w:vAlign w:val="center"/>
          </w:tcPr>
          <w:p w:rsidR="00B875B0" w:rsidRPr="000C5E13" w:rsidRDefault="00B875B0" w:rsidP="00B875B0">
            <w:pPr>
              <w:kinsoku w:val="0"/>
              <w:overflowPunct w:val="0"/>
              <w:autoSpaceDE w:val="0"/>
              <w:autoSpaceDN w:val="0"/>
              <w:adjustRightInd w:val="0"/>
              <w:snapToGrid w:val="0"/>
              <w:jc w:val="center"/>
              <w:rPr>
                <w:sz w:val="20"/>
                <w:szCs w:val="20"/>
              </w:rPr>
            </w:pPr>
            <w:r w:rsidRPr="000C5E13">
              <w:rPr>
                <w:sz w:val="20"/>
                <w:szCs w:val="20"/>
              </w:rPr>
              <w:t>2</w:t>
            </w:r>
          </w:p>
        </w:tc>
        <w:tc>
          <w:tcPr>
            <w:tcW w:w="378" w:type="pct"/>
            <w:tcBorders>
              <w:top w:val="nil"/>
              <w:left w:val="nil"/>
              <w:bottom w:val="single" w:sz="4" w:space="0" w:color="auto"/>
              <w:right w:val="single" w:sz="4" w:space="0" w:color="auto"/>
            </w:tcBorders>
            <w:shd w:val="clear" w:color="auto" w:fill="auto"/>
            <w:vAlign w:val="center"/>
          </w:tcPr>
          <w:p w:rsidR="00B875B0" w:rsidRPr="000C5E13" w:rsidRDefault="00B875B0" w:rsidP="00B875B0">
            <w:pPr>
              <w:kinsoku w:val="0"/>
              <w:overflowPunct w:val="0"/>
              <w:autoSpaceDE w:val="0"/>
              <w:autoSpaceDN w:val="0"/>
              <w:adjustRightInd w:val="0"/>
              <w:snapToGrid w:val="0"/>
              <w:jc w:val="center"/>
              <w:rPr>
                <w:sz w:val="20"/>
                <w:szCs w:val="20"/>
              </w:rPr>
            </w:pPr>
            <w:r w:rsidRPr="000C5E13">
              <w:rPr>
                <w:sz w:val="20"/>
                <w:szCs w:val="20"/>
              </w:rPr>
              <w:t>3396</w:t>
            </w:r>
          </w:p>
        </w:tc>
        <w:tc>
          <w:tcPr>
            <w:tcW w:w="489" w:type="pct"/>
            <w:tcBorders>
              <w:top w:val="nil"/>
              <w:left w:val="nil"/>
              <w:bottom w:val="single" w:sz="4" w:space="0" w:color="auto"/>
              <w:right w:val="single" w:sz="4" w:space="0" w:color="auto"/>
            </w:tcBorders>
            <w:shd w:val="clear" w:color="auto" w:fill="auto"/>
            <w:vAlign w:val="center"/>
          </w:tcPr>
          <w:p w:rsidR="00B875B0" w:rsidRPr="000C5E13" w:rsidRDefault="00B875B0" w:rsidP="00B875B0">
            <w:pPr>
              <w:kinsoku w:val="0"/>
              <w:overflowPunct w:val="0"/>
              <w:autoSpaceDE w:val="0"/>
              <w:autoSpaceDN w:val="0"/>
              <w:adjustRightInd w:val="0"/>
              <w:snapToGrid w:val="0"/>
              <w:jc w:val="center"/>
              <w:rPr>
                <w:sz w:val="20"/>
                <w:szCs w:val="20"/>
              </w:rPr>
            </w:pPr>
            <w:r w:rsidRPr="000C5E13">
              <w:rPr>
                <w:sz w:val="20"/>
                <w:szCs w:val="20"/>
              </w:rPr>
              <w:t>750</w:t>
            </w:r>
          </w:p>
        </w:tc>
        <w:tc>
          <w:tcPr>
            <w:tcW w:w="601" w:type="pct"/>
            <w:tcBorders>
              <w:top w:val="nil"/>
              <w:left w:val="nil"/>
              <w:bottom w:val="single" w:sz="4" w:space="0" w:color="auto"/>
              <w:right w:val="single" w:sz="4" w:space="0" w:color="auto"/>
            </w:tcBorders>
            <w:shd w:val="clear" w:color="auto" w:fill="auto"/>
            <w:vAlign w:val="center"/>
          </w:tcPr>
          <w:p w:rsidR="00B875B0" w:rsidRPr="000C5E13" w:rsidRDefault="00B875B0" w:rsidP="00B875B0">
            <w:pPr>
              <w:kinsoku w:val="0"/>
              <w:overflowPunct w:val="0"/>
              <w:autoSpaceDE w:val="0"/>
              <w:autoSpaceDN w:val="0"/>
              <w:adjustRightInd w:val="0"/>
              <w:snapToGrid w:val="0"/>
              <w:jc w:val="center"/>
              <w:rPr>
                <w:sz w:val="20"/>
                <w:szCs w:val="20"/>
              </w:rPr>
            </w:pPr>
            <w:r w:rsidRPr="000C5E13">
              <w:rPr>
                <w:sz w:val="20"/>
                <w:szCs w:val="20"/>
              </w:rPr>
              <w:t>60</w:t>
            </w:r>
          </w:p>
        </w:tc>
        <w:tc>
          <w:tcPr>
            <w:tcW w:w="454" w:type="pct"/>
            <w:tcBorders>
              <w:top w:val="nil"/>
              <w:left w:val="nil"/>
              <w:bottom w:val="single" w:sz="4" w:space="0" w:color="auto"/>
              <w:right w:val="single" w:sz="4" w:space="0" w:color="auto"/>
            </w:tcBorders>
            <w:shd w:val="clear" w:color="auto" w:fill="auto"/>
            <w:vAlign w:val="center"/>
          </w:tcPr>
          <w:p w:rsidR="00B875B0" w:rsidRPr="000C5E13" w:rsidRDefault="00B875B0" w:rsidP="00B875B0">
            <w:pPr>
              <w:kinsoku w:val="0"/>
              <w:overflowPunct w:val="0"/>
              <w:autoSpaceDE w:val="0"/>
              <w:autoSpaceDN w:val="0"/>
              <w:adjustRightInd w:val="0"/>
              <w:snapToGrid w:val="0"/>
              <w:jc w:val="center"/>
              <w:rPr>
                <w:sz w:val="20"/>
                <w:szCs w:val="20"/>
              </w:rPr>
            </w:pPr>
            <w:r w:rsidRPr="000C5E13">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B875B0" w:rsidRPr="000C5E13" w:rsidRDefault="00B875B0" w:rsidP="00B875B0">
            <w:pPr>
              <w:kinsoku w:val="0"/>
              <w:overflowPunct w:val="0"/>
              <w:autoSpaceDE w:val="0"/>
              <w:autoSpaceDN w:val="0"/>
              <w:adjustRightInd w:val="0"/>
              <w:snapToGrid w:val="0"/>
              <w:jc w:val="center"/>
              <w:rPr>
                <w:sz w:val="20"/>
                <w:szCs w:val="20"/>
              </w:rPr>
            </w:pPr>
            <w:r w:rsidRPr="000C5E13">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B875B0" w:rsidRPr="000C5E13" w:rsidRDefault="00B875B0" w:rsidP="00B875B0">
            <w:pPr>
              <w:kinsoku w:val="0"/>
              <w:overflowPunct w:val="0"/>
              <w:autoSpaceDE w:val="0"/>
              <w:autoSpaceDN w:val="0"/>
              <w:adjustRightInd w:val="0"/>
              <w:snapToGrid w:val="0"/>
              <w:jc w:val="center"/>
              <w:rPr>
                <w:sz w:val="20"/>
                <w:szCs w:val="20"/>
              </w:rPr>
            </w:pPr>
            <w:r w:rsidRPr="000C5E13">
              <w:rPr>
                <w:sz w:val="20"/>
                <w:szCs w:val="20"/>
              </w:rPr>
              <w:t>0,44012</w:t>
            </w:r>
          </w:p>
        </w:tc>
      </w:tr>
      <w:tr w:rsidR="00B875B0"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B875B0" w:rsidRPr="000C5E13" w:rsidRDefault="00B875B0" w:rsidP="00B875B0">
            <w:pPr>
              <w:rPr>
                <w:sz w:val="20"/>
                <w:szCs w:val="20"/>
                <w:lang w:val="en-US"/>
              </w:rPr>
            </w:pPr>
            <w:r w:rsidRPr="000C5E13">
              <w:rPr>
                <w:sz w:val="20"/>
                <w:szCs w:val="20"/>
                <w:lang w:val="en-US"/>
              </w:rPr>
              <w:t>HYUNDAI HL780-9S UM</w:t>
            </w:r>
          </w:p>
        </w:tc>
        <w:tc>
          <w:tcPr>
            <w:tcW w:w="347" w:type="pct"/>
            <w:tcBorders>
              <w:top w:val="nil"/>
              <w:left w:val="nil"/>
              <w:bottom w:val="single" w:sz="4" w:space="0" w:color="auto"/>
              <w:right w:val="single" w:sz="4" w:space="0" w:color="auto"/>
            </w:tcBorders>
            <w:shd w:val="clear" w:color="auto" w:fill="auto"/>
            <w:vAlign w:val="center"/>
          </w:tcPr>
          <w:p w:rsidR="00B875B0" w:rsidRPr="000C5E13" w:rsidRDefault="00B875B0" w:rsidP="00B875B0">
            <w:pPr>
              <w:kinsoku w:val="0"/>
              <w:overflowPunct w:val="0"/>
              <w:autoSpaceDE w:val="0"/>
              <w:autoSpaceDN w:val="0"/>
              <w:adjustRightInd w:val="0"/>
              <w:snapToGrid w:val="0"/>
              <w:jc w:val="center"/>
              <w:rPr>
                <w:sz w:val="20"/>
                <w:szCs w:val="20"/>
              </w:rPr>
            </w:pPr>
            <w:r w:rsidRPr="000C5E13">
              <w:rPr>
                <w:sz w:val="20"/>
                <w:szCs w:val="20"/>
              </w:rPr>
              <w:t>2</w:t>
            </w:r>
          </w:p>
        </w:tc>
        <w:tc>
          <w:tcPr>
            <w:tcW w:w="378" w:type="pct"/>
            <w:tcBorders>
              <w:top w:val="nil"/>
              <w:left w:val="nil"/>
              <w:bottom w:val="single" w:sz="4" w:space="0" w:color="auto"/>
              <w:right w:val="single" w:sz="4" w:space="0" w:color="auto"/>
            </w:tcBorders>
            <w:shd w:val="clear" w:color="auto" w:fill="auto"/>
            <w:vAlign w:val="center"/>
          </w:tcPr>
          <w:p w:rsidR="00B875B0" w:rsidRPr="000C5E13" w:rsidRDefault="00B875B0" w:rsidP="00B875B0">
            <w:pPr>
              <w:kinsoku w:val="0"/>
              <w:overflowPunct w:val="0"/>
              <w:autoSpaceDE w:val="0"/>
              <w:autoSpaceDN w:val="0"/>
              <w:adjustRightInd w:val="0"/>
              <w:snapToGrid w:val="0"/>
              <w:jc w:val="center"/>
              <w:rPr>
                <w:sz w:val="20"/>
                <w:szCs w:val="20"/>
              </w:rPr>
            </w:pPr>
            <w:r w:rsidRPr="000C5E13">
              <w:rPr>
                <w:sz w:val="20"/>
                <w:szCs w:val="20"/>
              </w:rPr>
              <w:t>4740</w:t>
            </w:r>
          </w:p>
        </w:tc>
        <w:tc>
          <w:tcPr>
            <w:tcW w:w="489" w:type="pct"/>
            <w:tcBorders>
              <w:top w:val="nil"/>
              <w:left w:val="nil"/>
              <w:bottom w:val="single" w:sz="4" w:space="0" w:color="auto"/>
              <w:right w:val="single" w:sz="4" w:space="0" w:color="auto"/>
            </w:tcBorders>
            <w:shd w:val="clear" w:color="auto" w:fill="auto"/>
            <w:vAlign w:val="center"/>
          </w:tcPr>
          <w:p w:rsidR="00B875B0" w:rsidRPr="000C5E13" w:rsidRDefault="00B875B0" w:rsidP="00B875B0">
            <w:pPr>
              <w:kinsoku w:val="0"/>
              <w:overflowPunct w:val="0"/>
              <w:autoSpaceDE w:val="0"/>
              <w:autoSpaceDN w:val="0"/>
              <w:adjustRightInd w:val="0"/>
              <w:snapToGrid w:val="0"/>
              <w:jc w:val="center"/>
              <w:rPr>
                <w:sz w:val="20"/>
                <w:szCs w:val="20"/>
              </w:rPr>
            </w:pPr>
            <w:r w:rsidRPr="000C5E13">
              <w:rPr>
                <w:sz w:val="20"/>
                <w:szCs w:val="20"/>
              </w:rPr>
              <w:t>750</w:t>
            </w:r>
          </w:p>
        </w:tc>
        <w:tc>
          <w:tcPr>
            <w:tcW w:w="601" w:type="pct"/>
            <w:tcBorders>
              <w:top w:val="nil"/>
              <w:left w:val="nil"/>
              <w:bottom w:val="single" w:sz="4" w:space="0" w:color="auto"/>
              <w:right w:val="single" w:sz="4" w:space="0" w:color="auto"/>
            </w:tcBorders>
            <w:shd w:val="clear" w:color="auto" w:fill="auto"/>
            <w:vAlign w:val="center"/>
          </w:tcPr>
          <w:p w:rsidR="00B875B0" w:rsidRPr="000C5E13" w:rsidRDefault="00B875B0" w:rsidP="00B875B0">
            <w:pPr>
              <w:kinsoku w:val="0"/>
              <w:overflowPunct w:val="0"/>
              <w:autoSpaceDE w:val="0"/>
              <w:autoSpaceDN w:val="0"/>
              <w:adjustRightInd w:val="0"/>
              <w:snapToGrid w:val="0"/>
              <w:jc w:val="center"/>
              <w:rPr>
                <w:sz w:val="20"/>
                <w:szCs w:val="20"/>
              </w:rPr>
            </w:pPr>
            <w:r w:rsidRPr="000C5E13">
              <w:rPr>
                <w:sz w:val="20"/>
                <w:szCs w:val="20"/>
              </w:rPr>
              <w:t>43</w:t>
            </w:r>
          </w:p>
        </w:tc>
        <w:tc>
          <w:tcPr>
            <w:tcW w:w="454" w:type="pct"/>
            <w:tcBorders>
              <w:top w:val="nil"/>
              <w:left w:val="nil"/>
              <w:bottom w:val="single" w:sz="4" w:space="0" w:color="auto"/>
              <w:right w:val="single" w:sz="4" w:space="0" w:color="auto"/>
            </w:tcBorders>
            <w:shd w:val="clear" w:color="auto" w:fill="auto"/>
            <w:vAlign w:val="center"/>
          </w:tcPr>
          <w:p w:rsidR="00B875B0" w:rsidRPr="000C5E13" w:rsidRDefault="00B875B0" w:rsidP="00B875B0">
            <w:pPr>
              <w:kinsoku w:val="0"/>
              <w:overflowPunct w:val="0"/>
              <w:autoSpaceDE w:val="0"/>
              <w:autoSpaceDN w:val="0"/>
              <w:adjustRightInd w:val="0"/>
              <w:snapToGrid w:val="0"/>
              <w:jc w:val="center"/>
              <w:rPr>
                <w:sz w:val="20"/>
                <w:szCs w:val="20"/>
              </w:rPr>
            </w:pPr>
            <w:r w:rsidRPr="000C5E13">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B875B0" w:rsidRPr="000C5E13" w:rsidRDefault="00B875B0" w:rsidP="00B875B0">
            <w:pPr>
              <w:kinsoku w:val="0"/>
              <w:overflowPunct w:val="0"/>
              <w:autoSpaceDE w:val="0"/>
              <w:autoSpaceDN w:val="0"/>
              <w:adjustRightInd w:val="0"/>
              <w:snapToGrid w:val="0"/>
              <w:jc w:val="center"/>
              <w:rPr>
                <w:sz w:val="20"/>
                <w:szCs w:val="20"/>
              </w:rPr>
            </w:pPr>
            <w:r w:rsidRPr="000C5E13">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B875B0" w:rsidRPr="000C5E13" w:rsidRDefault="00B875B0" w:rsidP="00B875B0">
            <w:pPr>
              <w:kinsoku w:val="0"/>
              <w:overflowPunct w:val="0"/>
              <w:autoSpaceDE w:val="0"/>
              <w:autoSpaceDN w:val="0"/>
              <w:adjustRightInd w:val="0"/>
              <w:snapToGrid w:val="0"/>
              <w:jc w:val="center"/>
              <w:rPr>
                <w:sz w:val="20"/>
                <w:szCs w:val="20"/>
              </w:rPr>
            </w:pPr>
            <w:r w:rsidRPr="000C5E13">
              <w:rPr>
                <w:sz w:val="20"/>
                <w:szCs w:val="20"/>
              </w:rPr>
              <w:t>0,44025</w:t>
            </w:r>
          </w:p>
        </w:tc>
      </w:tr>
      <w:tr w:rsidR="00B875B0"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B875B0" w:rsidRPr="000C5E13" w:rsidRDefault="00B875B0" w:rsidP="00B875B0">
            <w:pPr>
              <w:rPr>
                <w:sz w:val="20"/>
                <w:szCs w:val="20"/>
                <w:lang w:val="en-US"/>
              </w:rPr>
            </w:pPr>
            <w:r w:rsidRPr="000C5E13">
              <w:rPr>
                <w:sz w:val="20"/>
                <w:szCs w:val="20"/>
                <w:lang w:val="en-US"/>
              </w:rPr>
              <w:t>УАЗ 315148-068</w:t>
            </w:r>
          </w:p>
        </w:tc>
        <w:tc>
          <w:tcPr>
            <w:tcW w:w="347" w:type="pct"/>
            <w:tcBorders>
              <w:top w:val="nil"/>
              <w:left w:val="nil"/>
              <w:bottom w:val="single" w:sz="4" w:space="0" w:color="auto"/>
              <w:right w:val="single" w:sz="4" w:space="0" w:color="auto"/>
            </w:tcBorders>
            <w:shd w:val="clear" w:color="auto" w:fill="auto"/>
            <w:vAlign w:val="center"/>
          </w:tcPr>
          <w:p w:rsidR="00B875B0" w:rsidRPr="000C5E13" w:rsidRDefault="00B875B0" w:rsidP="00B875B0">
            <w:pPr>
              <w:kinsoku w:val="0"/>
              <w:overflowPunct w:val="0"/>
              <w:autoSpaceDE w:val="0"/>
              <w:autoSpaceDN w:val="0"/>
              <w:adjustRightInd w:val="0"/>
              <w:snapToGrid w:val="0"/>
              <w:jc w:val="center"/>
              <w:rPr>
                <w:sz w:val="20"/>
                <w:szCs w:val="20"/>
              </w:rPr>
            </w:pPr>
            <w:r w:rsidRPr="000C5E13">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B875B0" w:rsidRPr="000C5E13" w:rsidRDefault="00B875B0" w:rsidP="00B875B0">
            <w:pPr>
              <w:kinsoku w:val="0"/>
              <w:overflowPunct w:val="0"/>
              <w:autoSpaceDE w:val="0"/>
              <w:autoSpaceDN w:val="0"/>
              <w:adjustRightInd w:val="0"/>
              <w:snapToGrid w:val="0"/>
              <w:jc w:val="center"/>
              <w:rPr>
                <w:sz w:val="20"/>
                <w:szCs w:val="20"/>
              </w:rPr>
            </w:pPr>
            <w:r w:rsidRPr="000C5E13">
              <w:rPr>
                <w:sz w:val="20"/>
                <w:szCs w:val="20"/>
              </w:rPr>
              <w:t>1440</w:t>
            </w:r>
          </w:p>
        </w:tc>
        <w:tc>
          <w:tcPr>
            <w:tcW w:w="489" w:type="pct"/>
            <w:tcBorders>
              <w:top w:val="nil"/>
              <w:left w:val="nil"/>
              <w:bottom w:val="single" w:sz="4" w:space="0" w:color="auto"/>
              <w:right w:val="single" w:sz="4" w:space="0" w:color="auto"/>
            </w:tcBorders>
            <w:shd w:val="clear" w:color="auto" w:fill="auto"/>
            <w:vAlign w:val="center"/>
          </w:tcPr>
          <w:p w:rsidR="00B875B0" w:rsidRPr="000C5E13" w:rsidRDefault="00B875B0" w:rsidP="00B875B0">
            <w:pPr>
              <w:kinsoku w:val="0"/>
              <w:overflowPunct w:val="0"/>
              <w:autoSpaceDE w:val="0"/>
              <w:autoSpaceDN w:val="0"/>
              <w:adjustRightInd w:val="0"/>
              <w:snapToGrid w:val="0"/>
              <w:jc w:val="center"/>
              <w:rPr>
                <w:sz w:val="20"/>
                <w:szCs w:val="20"/>
              </w:rPr>
            </w:pPr>
            <w:r w:rsidRPr="000C5E13">
              <w:rPr>
                <w:sz w:val="20"/>
                <w:szCs w:val="20"/>
              </w:rPr>
              <w:t>750</w:t>
            </w:r>
          </w:p>
        </w:tc>
        <w:tc>
          <w:tcPr>
            <w:tcW w:w="601" w:type="pct"/>
            <w:tcBorders>
              <w:top w:val="nil"/>
              <w:left w:val="nil"/>
              <w:bottom w:val="single" w:sz="4" w:space="0" w:color="auto"/>
              <w:right w:val="single" w:sz="4" w:space="0" w:color="auto"/>
            </w:tcBorders>
            <w:shd w:val="clear" w:color="auto" w:fill="auto"/>
            <w:vAlign w:val="center"/>
          </w:tcPr>
          <w:p w:rsidR="00B875B0" w:rsidRPr="000C5E13" w:rsidRDefault="00B875B0" w:rsidP="00B875B0">
            <w:pPr>
              <w:kinsoku w:val="0"/>
              <w:overflowPunct w:val="0"/>
              <w:autoSpaceDE w:val="0"/>
              <w:autoSpaceDN w:val="0"/>
              <w:adjustRightInd w:val="0"/>
              <w:snapToGrid w:val="0"/>
              <w:jc w:val="center"/>
              <w:rPr>
                <w:sz w:val="20"/>
                <w:szCs w:val="20"/>
              </w:rPr>
            </w:pPr>
            <w:r w:rsidRPr="000C5E13">
              <w:rPr>
                <w:sz w:val="20"/>
                <w:szCs w:val="20"/>
              </w:rPr>
              <w:t>2,5</w:t>
            </w:r>
          </w:p>
        </w:tc>
        <w:tc>
          <w:tcPr>
            <w:tcW w:w="454" w:type="pct"/>
            <w:tcBorders>
              <w:top w:val="nil"/>
              <w:left w:val="nil"/>
              <w:bottom w:val="single" w:sz="4" w:space="0" w:color="auto"/>
              <w:right w:val="single" w:sz="4" w:space="0" w:color="auto"/>
            </w:tcBorders>
            <w:shd w:val="clear" w:color="auto" w:fill="auto"/>
            <w:vAlign w:val="center"/>
          </w:tcPr>
          <w:p w:rsidR="00B875B0" w:rsidRPr="000C5E13" w:rsidRDefault="00B875B0" w:rsidP="00B875B0">
            <w:pPr>
              <w:kinsoku w:val="0"/>
              <w:overflowPunct w:val="0"/>
              <w:autoSpaceDE w:val="0"/>
              <w:autoSpaceDN w:val="0"/>
              <w:adjustRightInd w:val="0"/>
              <w:snapToGrid w:val="0"/>
              <w:jc w:val="center"/>
              <w:rPr>
                <w:sz w:val="20"/>
                <w:szCs w:val="20"/>
              </w:rPr>
            </w:pPr>
            <w:r w:rsidRPr="000C5E13">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B875B0" w:rsidRPr="000C5E13" w:rsidRDefault="00B875B0" w:rsidP="00B875B0">
            <w:pPr>
              <w:kinsoku w:val="0"/>
              <w:overflowPunct w:val="0"/>
              <w:autoSpaceDE w:val="0"/>
              <w:autoSpaceDN w:val="0"/>
              <w:adjustRightInd w:val="0"/>
              <w:snapToGrid w:val="0"/>
              <w:jc w:val="center"/>
              <w:rPr>
                <w:sz w:val="20"/>
                <w:szCs w:val="20"/>
              </w:rPr>
            </w:pPr>
            <w:r w:rsidRPr="000C5E13">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B875B0" w:rsidRPr="000C5E13" w:rsidRDefault="00B875B0" w:rsidP="00B875B0">
            <w:pPr>
              <w:kinsoku w:val="0"/>
              <w:overflowPunct w:val="0"/>
              <w:autoSpaceDE w:val="0"/>
              <w:autoSpaceDN w:val="0"/>
              <w:adjustRightInd w:val="0"/>
              <w:snapToGrid w:val="0"/>
              <w:jc w:val="center"/>
              <w:rPr>
                <w:sz w:val="20"/>
                <w:szCs w:val="20"/>
              </w:rPr>
            </w:pPr>
            <w:r w:rsidRPr="000C5E13">
              <w:rPr>
                <w:sz w:val="20"/>
                <w:szCs w:val="20"/>
              </w:rPr>
              <w:t>0,00389</w:t>
            </w:r>
          </w:p>
        </w:tc>
      </w:tr>
      <w:tr w:rsidR="00B875B0"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B875B0" w:rsidRPr="000C5E13" w:rsidRDefault="00B875B0" w:rsidP="00B875B0">
            <w:pPr>
              <w:rPr>
                <w:sz w:val="20"/>
                <w:szCs w:val="20"/>
              </w:rPr>
            </w:pPr>
            <w:r w:rsidRPr="000C5E13">
              <w:rPr>
                <w:sz w:val="20"/>
                <w:szCs w:val="20"/>
              </w:rPr>
              <w:t>Минка 18 А</w:t>
            </w:r>
          </w:p>
        </w:tc>
        <w:tc>
          <w:tcPr>
            <w:tcW w:w="347" w:type="pct"/>
            <w:tcBorders>
              <w:top w:val="nil"/>
              <w:left w:val="nil"/>
              <w:bottom w:val="single" w:sz="4" w:space="0" w:color="auto"/>
              <w:right w:val="single" w:sz="4" w:space="0" w:color="auto"/>
            </w:tcBorders>
            <w:shd w:val="clear" w:color="auto" w:fill="auto"/>
            <w:vAlign w:val="center"/>
          </w:tcPr>
          <w:p w:rsidR="00B875B0" w:rsidRPr="000C5E13" w:rsidRDefault="00B875B0" w:rsidP="00B875B0">
            <w:pPr>
              <w:kinsoku w:val="0"/>
              <w:overflowPunct w:val="0"/>
              <w:autoSpaceDE w:val="0"/>
              <w:autoSpaceDN w:val="0"/>
              <w:adjustRightInd w:val="0"/>
              <w:snapToGrid w:val="0"/>
              <w:jc w:val="center"/>
              <w:rPr>
                <w:sz w:val="20"/>
                <w:szCs w:val="20"/>
              </w:rPr>
            </w:pPr>
            <w:r w:rsidRPr="000C5E13">
              <w:rPr>
                <w:sz w:val="20"/>
                <w:szCs w:val="20"/>
              </w:rPr>
              <w:t>2</w:t>
            </w:r>
          </w:p>
        </w:tc>
        <w:tc>
          <w:tcPr>
            <w:tcW w:w="378" w:type="pct"/>
            <w:tcBorders>
              <w:top w:val="nil"/>
              <w:left w:val="nil"/>
              <w:bottom w:val="single" w:sz="4" w:space="0" w:color="auto"/>
              <w:right w:val="single" w:sz="4" w:space="0" w:color="auto"/>
            </w:tcBorders>
            <w:shd w:val="clear" w:color="auto" w:fill="auto"/>
            <w:vAlign w:val="center"/>
          </w:tcPr>
          <w:p w:rsidR="00B875B0" w:rsidRPr="000C5E13" w:rsidRDefault="00B875B0" w:rsidP="00B875B0">
            <w:pPr>
              <w:kinsoku w:val="0"/>
              <w:overflowPunct w:val="0"/>
              <w:autoSpaceDE w:val="0"/>
              <w:autoSpaceDN w:val="0"/>
              <w:adjustRightInd w:val="0"/>
              <w:snapToGrid w:val="0"/>
              <w:jc w:val="center"/>
              <w:rPr>
                <w:sz w:val="20"/>
                <w:szCs w:val="20"/>
              </w:rPr>
            </w:pPr>
            <w:r w:rsidRPr="000C5E13">
              <w:rPr>
                <w:sz w:val="20"/>
                <w:szCs w:val="20"/>
              </w:rPr>
              <w:t>2750</w:t>
            </w:r>
          </w:p>
        </w:tc>
        <w:tc>
          <w:tcPr>
            <w:tcW w:w="489" w:type="pct"/>
            <w:tcBorders>
              <w:top w:val="nil"/>
              <w:left w:val="nil"/>
              <w:bottom w:val="single" w:sz="4" w:space="0" w:color="auto"/>
              <w:right w:val="single" w:sz="4" w:space="0" w:color="auto"/>
            </w:tcBorders>
            <w:shd w:val="clear" w:color="auto" w:fill="auto"/>
            <w:vAlign w:val="center"/>
          </w:tcPr>
          <w:p w:rsidR="00B875B0" w:rsidRPr="000C5E13" w:rsidRDefault="00B875B0" w:rsidP="00B875B0">
            <w:pPr>
              <w:kinsoku w:val="0"/>
              <w:overflowPunct w:val="0"/>
              <w:autoSpaceDE w:val="0"/>
              <w:autoSpaceDN w:val="0"/>
              <w:adjustRightInd w:val="0"/>
              <w:snapToGrid w:val="0"/>
              <w:jc w:val="center"/>
              <w:rPr>
                <w:sz w:val="20"/>
                <w:szCs w:val="20"/>
              </w:rPr>
            </w:pPr>
            <w:r w:rsidRPr="000C5E13">
              <w:rPr>
                <w:sz w:val="20"/>
                <w:szCs w:val="20"/>
              </w:rPr>
              <w:t>750</w:t>
            </w:r>
          </w:p>
        </w:tc>
        <w:tc>
          <w:tcPr>
            <w:tcW w:w="601" w:type="pct"/>
            <w:tcBorders>
              <w:top w:val="nil"/>
              <w:left w:val="nil"/>
              <w:bottom w:val="single" w:sz="4" w:space="0" w:color="auto"/>
              <w:right w:val="single" w:sz="4" w:space="0" w:color="auto"/>
            </w:tcBorders>
            <w:shd w:val="clear" w:color="auto" w:fill="auto"/>
            <w:vAlign w:val="center"/>
          </w:tcPr>
          <w:p w:rsidR="00B875B0" w:rsidRPr="000C5E13" w:rsidRDefault="00B875B0" w:rsidP="00B875B0">
            <w:pPr>
              <w:kinsoku w:val="0"/>
              <w:overflowPunct w:val="0"/>
              <w:autoSpaceDE w:val="0"/>
              <w:autoSpaceDN w:val="0"/>
              <w:adjustRightInd w:val="0"/>
              <w:snapToGrid w:val="0"/>
              <w:jc w:val="center"/>
              <w:rPr>
                <w:sz w:val="20"/>
                <w:szCs w:val="20"/>
              </w:rPr>
            </w:pPr>
            <w:r w:rsidRPr="000C5E13">
              <w:rPr>
                <w:sz w:val="20"/>
                <w:szCs w:val="20"/>
              </w:rPr>
              <w:t>45</w:t>
            </w:r>
          </w:p>
        </w:tc>
        <w:tc>
          <w:tcPr>
            <w:tcW w:w="454" w:type="pct"/>
            <w:tcBorders>
              <w:top w:val="nil"/>
              <w:left w:val="nil"/>
              <w:bottom w:val="single" w:sz="4" w:space="0" w:color="auto"/>
              <w:right w:val="single" w:sz="4" w:space="0" w:color="auto"/>
            </w:tcBorders>
            <w:shd w:val="clear" w:color="auto" w:fill="auto"/>
            <w:vAlign w:val="center"/>
          </w:tcPr>
          <w:p w:rsidR="00B875B0" w:rsidRPr="000C5E13" w:rsidRDefault="00B875B0" w:rsidP="00B875B0">
            <w:pPr>
              <w:kinsoku w:val="0"/>
              <w:overflowPunct w:val="0"/>
              <w:autoSpaceDE w:val="0"/>
              <w:autoSpaceDN w:val="0"/>
              <w:adjustRightInd w:val="0"/>
              <w:snapToGrid w:val="0"/>
              <w:jc w:val="center"/>
              <w:rPr>
                <w:sz w:val="20"/>
                <w:szCs w:val="20"/>
              </w:rPr>
            </w:pPr>
            <w:r w:rsidRPr="000C5E13">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B875B0" w:rsidRPr="000C5E13" w:rsidRDefault="00B875B0" w:rsidP="00B875B0">
            <w:pPr>
              <w:kinsoku w:val="0"/>
              <w:overflowPunct w:val="0"/>
              <w:autoSpaceDE w:val="0"/>
              <w:autoSpaceDN w:val="0"/>
              <w:adjustRightInd w:val="0"/>
              <w:snapToGrid w:val="0"/>
              <w:jc w:val="center"/>
              <w:rPr>
                <w:sz w:val="20"/>
                <w:szCs w:val="20"/>
              </w:rPr>
            </w:pPr>
            <w:r w:rsidRPr="000C5E13">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B875B0" w:rsidRPr="000C5E13" w:rsidRDefault="00B875B0" w:rsidP="00B875B0">
            <w:pPr>
              <w:kinsoku w:val="0"/>
              <w:overflowPunct w:val="0"/>
              <w:autoSpaceDE w:val="0"/>
              <w:autoSpaceDN w:val="0"/>
              <w:adjustRightInd w:val="0"/>
              <w:snapToGrid w:val="0"/>
              <w:jc w:val="center"/>
              <w:rPr>
                <w:sz w:val="20"/>
                <w:szCs w:val="20"/>
              </w:rPr>
            </w:pPr>
            <w:r w:rsidRPr="000C5E13">
              <w:rPr>
                <w:sz w:val="20"/>
                <w:szCs w:val="20"/>
              </w:rPr>
              <w:t>0,26730</w:t>
            </w:r>
          </w:p>
        </w:tc>
      </w:tr>
      <w:tr w:rsidR="00B875B0"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B875B0" w:rsidRPr="000C5E13" w:rsidRDefault="00B875B0" w:rsidP="00B875B0">
            <w:pPr>
              <w:rPr>
                <w:sz w:val="20"/>
                <w:szCs w:val="20"/>
              </w:rPr>
            </w:pPr>
            <w:r w:rsidRPr="000C5E13">
              <w:rPr>
                <w:sz w:val="20"/>
                <w:szCs w:val="20"/>
              </w:rPr>
              <w:t>LK-1</w:t>
            </w:r>
          </w:p>
        </w:tc>
        <w:tc>
          <w:tcPr>
            <w:tcW w:w="347" w:type="pct"/>
            <w:tcBorders>
              <w:top w:val="nil"/>
              <w:left w:val="nil"/>
              <w:bottom w:val="single" w:sz="4" w:space="0" w:color="auto"/>
              <w:right w:val="single" w:sz="4" w:space="0" w:color="auto"/>
            </w:tcBorders>
            <w:shd w:val="clear" w:color="auto" w:fill="auto"/>
            <w:vAlign w:val="center"/>
          </w:tcPr>
          <w:p w:rsidR="00B875B0" w:rsidRPr="000C5E13" w:rsidRDefault="00B875B0" w:rsidP="00B875B0">
            <w:pPr>
              <w:kinsoku w:val="0"/>
              <w:overflowPunct w:val="0"/>
              <w:autoSpaceDE w:val="0"/>
              <w:autoSpaceDN w:val="0"/>
              <w:adjustRightInd w:val="0"/>
              <w:snapToGrid w:val="0"/>
              <w:jc w:val="center"/>
              <w:rPr>
                <w:sz w:val="20"/>
                <w:szCs w:val="20"/>
              </w:rPr>
            </w:pPr>
            <w:r w:rsidRPr="000C5E13">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B875B0" w:rsidRPr="000C5E13" w:rsidRDefault="00B875B0" w:rsidP="00B875B0">
            <w:pPr>
              <w:kinsoku w:val="0"/>
              <w:overflowPunct w:val="0"/>
              <w:autoSpaceDE w:val="0"/>
              <w:autoSpaceDN w:val="0"/>
              <w:adjustRightInd w:val="0"/>
              <w:snapToGrid w:val="0"/>
              <w:jc w:val="center"/>
              <w:rPr>
                <w:sz w:val="20"/>
                <w:szCs w:val="20"/>
              </w:rPr>
            </w:pPr>
            <w:r w:rsidRPr="000C5E13">
              <w:rPr>
                <w:sz w:val="20"/>
                <w:szCs w:val="20"/>
              </w:rPr>
              <w:t>2800</w:t>
            </w:r>
          </w:p>
        </w:tc>
        <w:tc>
          <w:tcPr>
            <w:tcW w:w="489" w:type="pct"/>
            <w:tcBorders>
              <w:top w:val="nil"/>
              <w:left w:val="nil"/>
              <w:bottom w:val="single" w:sz="4" w:space="0" w:color="auto"/>
              <w:right w:val="single" w:sz="4" w:space="0" w:color="auto"/>
            </w:tcBorders>
            <w:shd w:val="clear" w:color="auto" w:fill="auto"/>
            <w:vAlign w:val="center"/>
          </w:tcPr>
          <w:p w:rsidR="00B875B0" w:rsidRPr="000C5E13" w:rsidRDefault="00B875B0" w:rsidP="00B875B0">
            <w:pPr>
              <w:kinsoku w:val="0"/>
              <w:overflowPunct w:val="0"/>
              <w:autoSpaceDE w:val="0"/>
              <w:autoSpaceDN w:val="0"/>
              <w:adjustRightInd w:val="0"/>
              <w:snapToGrid w:val="0"/>
              <w:jc w:val="center"/>
              <w:rPr>
                <w:sz w:val="20"/>
                <w:szCs w:val="20"/>
              </w:rPr>
            </w:pPr>
            <w:r w:rsidRPr="000C5E13">
              <w:rPr>
                <w:sz w:val="20"/>
                <w:szCs w:val="20"/>
              </w:rPr>
              <w:t>750</w:t>
            </w:r>
          </w:p>
        </w:tc>
        <w:tc>
          <w:tcPr>
            <w:tcW w:w="601" w:type="pct"/>
            <w:tcBorders>
              <w:top w:val="nil"/>
              <w:left w:val="nil"/>
              <w:bottom w:val="single" w:sz="4" w:space="0" w:color="auto"/>
              <w:right w:val="single" w:sz="4" w:space="0" w:color="auto"/>
            </w:tcBorders>
            <w:shd w:val="clear" w:color="auto" w:fill="auto"/>
            <w:vAlign w:val="center"/>
          </w:tcPr>
          <w:p w:rsidR="00B875B0" w:rsidRPr="000C5E13" w:rsidRDefault="00B875B0" w:rsidP="00B875B0">
            <w:pPr>
              <w:kinsoku w:val="0"/>
              <w:overflowPunct w:val="0"/>
              <w:autoSpaceDE w:val="0"/>
              <w:autoSpaceDN w:val="0"/>
              <w:adjustRightInd w:val="0"/>
              <w:snapToGrid w:val="0"/>
              <w:jc w:val="center"/>
              <w:rPr>
                <w:sz w:val="20"/>
                <w:szCs w:val="20"/>
              </w:rPr>
            </w:pPr>
            <w:r w:rsidRPr="000C5E13">
              <w:rPr>
                <w:sz w:val="20"/>
                <w:szCs w:val="20"/>
              </w:rPr>
              <w:t>70</w:t>
            </w:r>
          </w:p>
        </w:tc>
        <w:tc>
          <w:tcPr>
            <w:tcW w:w="454" w:type="pct"/>
            <w:tcBorders>
              <w:top w:val="nil"/>
              <w:left w:val="nil"/>
              <w:bottom w:val="single" w:sz="4" w:space="0" w:color="auto"/>
              <w:right w:val="single" w:sz="4" w:space="0" w:color="auto"/>
            </w:tcBorders>
            <w:shd w:val="clear" w:color="auto" w:fill="auto"/>
            <w:vAlign w:val="center"/>
          </w:tcPr>
          <w:p w:rsidR="00B875B0" w:rsidRPr="000C5E13" w:rsidRDefault="00B875B0" w:rsidP="00B875B0">
            <w:pPr>
              <w:kinsoku w:val="0"/>
              <w:overflowPunct w:val="0"/>
              <w:autoSpaceDE w:val="0"/>
              <w:autoSpaceDN w:val="0"/>
              <w:adjustRightInd w:val="0"/>
              <w:snapToGrid w:val="0"/>
              <w:jc w:val="center"/>
              <w:rPr>
                <w:sz w:val="20"/>
                <w:szCs w:val="20"/>
              </w:rPr>
            </w:pPr>
            <w:r w:rsidRPr="000C5E13">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B875B0" w:rsidRPr="000C5E13" w:rsidRDefault="00B875B0" w:rsidP="00B875B0">
            <w:pPr>
              <w:kinsoku w:val="0"/>
              <w:overflowPunct w:val="0"/>
              <w:autoSpaceDE w:val="0"/>
              <w:autoSpaceDN w:val="0"/>
              <w:adjustRightInd w:val="0"/>
              <w:snapToGrid w:val="0"/>
              <w:jc w:val="center"/>
              <w:rPr>
                <w:sz w:val="20"/>
                <w:szCs w:val="20"/>
              </w:rPr>
            </w:pPr>
            <w:r w:rsidRPr="000C5E13">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B875B0" w:rsidRPr="000C5E13" w:rsidRDefault="00B875B0" w:rsidP="00B875B0">
            <w:pPr>
              <w:kinsoku w:val="0"/>
              <w:overflowPunct w:val="0"/>
              <w:autoSpaceDE w:val="0"/>
              <w:autoSpaceDN w:val="0"/>
              <w:adjustRightInd w:val="0"/>
              <w:snapToGrid w:val="0"/>
              <w:jc w:val="center"/>
              <w:rPr>
                <w:sz w:val="20"/>
                <w:szCs w:val="20"/>
              </w:rPr>
            </w:pPr>
            <w:r w:rsidRPr="000C5E13">
              <w:rPr>
                <w:sz w:val="20"/>
                <w:szCs w:val="20"/>
              </w:rPr>
              <w:t>0,21168</w:t>
            </w:r>
          </w:p>
        </w:tc>
      </w:tr>
      <w:tr w:rsidR="00B875B0"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B875B0" w:rsidRPr="000C5E13" w:rsidRDefault="00B875B0" w:rsidP="00B875B0">
            <w:pPr>
              <w:rPr>
                <w:sz w:val="20"/>
                <w:szCs w:val="20"/>
              </w:rPr>
            </w:pPr>
            <w:r w:rsidRPr="000C5E13">
              <w:rPr>
                <w:sz w:val="20"/>
                <w:szCs w:val="20"/>
              </w:rPr>
              <w:t>LIFT PAUS (нож.подъем.)</w:t>
            </w:r>
          </w:p>
        </w:tc>
        <w:tc>
          <w:tcPr>
            <w:tcW w:w="347" w:type="pct"/>
            <w:tcBorders>
              <w:top w:val="nil"/>
              <w:left w:val="nil"/>
              <w:bottom w:val="single" w:sz="4" w:space="0" w:color="auto"/>
              <w:right w:val="single" w:sz="4" w:space="0" w:color="auto"/>
            </w:tcBorders>
            <w:shd w:val="clear" w:color="auto" w:fill="auto"/>
            <w:vAlign w:val="center"/>
          </w:tcPr>
          <w:p w:rsidR="00B875B0" w:rsidRPr="000C5E13" w:rsidRDefault="00B875B0" w:rsidP="00B875B0">
            <w:pPr>
              <w:kinsoku w:val="0"/>
              <w:overflowPunct w:val="0"/>
              <w:autoSpaceDE w:val="0"/>
              <w:autoSpaceDN w:val="0"/>
              <w:adjustRightInd w:val="0"/>
              <w:snapToGrid w:val="0"/>
              <w:jc w:val="center"/>
              <w:rPr>
                <w:sz w:val="20"/>
                <w:szCs w:val="20"/>
              </w:rPr>
            </w:pPr>
            <w:r w:rsidRPr="000C5E13">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B875B0" w:rsidRPr="000C5E13" w:rsidRDefault="00B875B0" w:rsidP="00B875B0">
            <w:pPr>
              <w:kinsoku w:val="0"/>
              <w:overflowPunct w:val="0"/>
              <w:autoSpaceDE w:val="0"/>
              <w:autoSpaceDN w:val="0"/>
              <w:adjustRightInd w:val="0"/>
              <w:snapToGrid w:val="0"/>
              <w:jc w:val="center"/>
              <w:rPr>
                <w:sz w:val="20"/>
                <w:szCs w:val="20"/>
              </w:rPr>
            </w:pPr>
            <w:r w:rsidRPr="000C5E13">
              <w:rPr>
                <w:sz w:val="20"/>
                <w:szCs w:val="20"/>
              </w:rPr>
              <w:t>2640</w:t>
            </w:r>
          </w:p>
        </w:tc>
        <w:tc>
          <w:tcPr>
            <w:tcW w:w="489" w:type="pct"/>
            <w:tcBorders>
              <w:top w:val="nil"/>
              <w:left w:val="nil"/>
              <w:bottom w:val="single" w:sz="4" w:space="0" w:color="auto"/>
              <w:right w:val="single" w:sz="4" w:space="0" w:color="auto"/>
            </w:tcBorders>
            <w:shd w:val="clear" w:color="auto" w:fill="auto"/>
            <w:vAlign w:val="center"/>
          </w:tcPr>
          <w:p w:rsidR="00B875B0" w:rsidRPr="000C5E13" w:rsidRDefault="00B875B0" w:rsidP="00B875B0">
            <w:pPr>
              <w:kinsoku w:val="0"/>
              <w:overflowPunct w:val="0"/>
              <w:autoSpaceDE w:val="0"/>
              <w:autoSpaceDN w:val="0"/>
              <w:adjustRightInd w:val="0"/>
              <w:snapToGrid w:val="0"/>
              <w:jc w:val="center"/>
              <w:rPr>
                <w:sz w:val="20"/>
                <w:szCs w:val="20"/>
              </w:rPr>
            </w:pPr>
            <w:r w:rsidRPr="000C5E13">
              <w:rPr>
                <w:sz w:val="20"/>
                <w:szCs w:val="20"/>
              </w:rPr>
              <w:t>750</w:t>
            </w:r>
          </w:p>
        </w:tc>
        <w:tc>
          <w:tcPr>
            <w:tcW w:w="601" w:type="pct"/>
            <w:tcBorders>
              <w:top w:val="nil"/>
              <w:left w:val="nil"/>
              <w:bottom w:val="single" w:sz="4" w:space="0" w:color="auto"/>
              <w:right w:val="single" w:sz="4" w:space="0" w:color="auto"/>
            </w:tcBorders>
            <w:shd w:val="clear" w:color="auto" w:fill="auto"/>
            <w:vAlign w:val="center"/>
          </w:tcPr>
          <w:p w:rsidR="00B875B0" w:rsidRPr="000C5E13" w:rsidRDefault="00B875B0" w:rsidP="00B875B0">
            <w:pPr>
              <w:kinsoku w:val="0"/>
              <w:overflowPunct w:val="0"/>
              <w:autoSpaceDE w:val="0"/>
              <w:autoSpaceDN w:val="0"/>
              <w:adjustRightInd w:val="0"/>
              <w:snapToGrid w:val="0"/>
              <w:jc w:val="center"/>
              <w:rPr>
                <w:sz w:val="20"/>
                <w:szCs w:val="20"/>
              </w:rPr>
            </w:pPr>
            <w:r w:rsidRPr="000C5E13">
              <w:rPr>
                <w:sz w:val="20"/>
                <w:szCs w:val="20"/>
              </w:rPr>
              <w:t>60</w:t>
            </w:r>
          </w:p>
        </w:tc>
        <w:tc>
          <w:tcPr>
            <w:tcW w:w="454" w:type="pct"/>
            <w:tcBorders>
              <w:top w:val="nil"/>
              <w:left w:val="nil"/>
              <w:bottom w:val="single" w:sz="4" w:space="0" w:color="auto"/>
              <w:right w:val="single" w:sz="4" w:space="0" w:color="auto"/>
            </w:tcBorders>
            <w:shd w:val="clear" w:color="auto" w:fill="auto"/>
            <w:vAlign w:val="center"/>
          </w:tcPr>
          <w:p w:rsidR="00B875B0" w:rsidRPr="000C5E13" w:rsidRDefault="00B875B0" w:rsidP="00B875B0">
            <w:pPr>
              <w:kinsoku w:val="0"/>
              <w:overflowPunct w:val="0"/>
              <w:autoSpaceDE w:val="0"/>
              <w:autoSpaceDN w:val="0"/>
              <w:adjustRightInd w:val="0"/>
              <w:snapToGrid w:val="0"/>
              <w:jc w:val="center"/>
              <w:rPr>
                <w:sz w:val="20"/>
                <w:szCs w:val="20"/>
              </w:rPr>
            </w:pPr>
            <w:r w:rsidRPr="000C5E13">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B875B0" w:rsidRPr="000C5E13" w:rsidRDefault="00B875B0" w:rsidP="00B875B0">
            <w:pPr>
              <w:kinsoku w:val="0"/>
              <w:overflowPunct w:val="0"/>
              <w:autoSpaceDE w:val="0"/>
              <w:autoSpaceDN w:val="0"/>
              <w:adjustRightInd w:val="0"/>
              <w:snapToGrid w:val="0"/>
              <w:jc w:val="center"/>
              <w:rPr>
                <w:sz w:val="20"/>
                <w:szCs w:val="20"/>
              </w:rPr>
            </w:pPr>
            <w:r w:rsidRPr="000C5E13">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B875B0" w:rsidRPr="000C5E13" w:rsidRDefault="00B875B0" w:rsidP="00B875B0">
            <w:pPr>
              <w:kinsoku w:val="0"/>
              <w:overflowPunct w:val="0"/>
              <w:autoSpaceDE w:val="0"/>
              <w:autoSpaceDN w:val="0"/>
              <w:adjustRightInd w:val="0"/>
              <w:snapToGrid w:val="0"/>
              <w:jc w:val="center"/>
              <w:rPr>
                <w:sz w:val="20"/>
                <w:szCs w:val="20"/>
              </w:rPr>
            </w:pPr>
            <w:r w:rsidRPr="000C5E13">
              <w:rPr>
                <w:sz w:val="20"/>
                <w:szCs w:val="20"/>
              </w:rPr>
              <w:t>0,17107</w:t>
            </w:r>
          </w:p>
        </w:tc>
      </w:tr>
      <w:tr w:rsidR="00B875B0"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B875B0" w:rsidRPr="000C5E13" w:rsidRDefault="00B875B0" w:rsidP="00B875B0">
            <w:pPr>
              <w:rPr>
                <w:sz w:val="20"/>
                <w:szCs w:val="20"/>
              </w:rPr>
            </w:pPr>
            <w:r w:rsidRPr="000C5E13">
              <w:rPr>
                <w:sz w:val="20"/>
                <w:szCs w:val="20"/>
              </w:rPr>
              <w:t>ПМЗШ-5К (Fadroma)</w:t>
            </w:r>
          </w:p>
        </w:tc>
        <w:tc>
          <w:tcPr>
            <w:tcW w:w="347" w:type="pct"/>
            <w:tcBorders>
              <w:top w:val="nil"/>
              <w:left w:val="nil"/>
              <w:bottom w:val="single" w:sz="4" w:space="0" w:color="auto"/>
              <w:right w:val="single" w:sz="4" w:space="0" w:color="auto"/>
            </w:tcBorders>
            <w:shd w:val="clear" w:color="auto" w:fill="auto"/>
            <w:vAlign w:val="center"/>
          </w:tcPr>
          <w:p w:rsidR="00B875B0" w:rsidRPr="000C5E13" w:rsidRDefault="00B875B0" w:rsidP="00B875B0">
            <w:pPr>
              <w:kinsoku w:val="0"/>
              <w:overflowPunct w:val="0"/>
              <w:autoSpaceDE w:val="0"/>
              <w:autoSpaceDN w:val="0"/>
              <w:adjustRightInd w:val="0"/>
              <w:snapToGrid w:val="0"/>
              <w:jc w:val="center"/>
              <w:rPr>
                <w:sz w:val="20"/>
                <w:szCs w:val="20"/>
              </w:rPr>
            </w:pPr>
            <w:r w:rsidRPr="000C5E13">
              <w:rPr>
                <w:sz w:val="20"/>
                <w:szCs w:val="20"/>
              </w:rPr>
              <w:t>2</w:t>
            </w:r>
          </w:p>
        </w:tc>
        <w:tc>
          <w:tcPr>
            <w:tcW w:w="378" w:type="pct"/>
            <w:tcBorders>
              <w:top w:val="nil"/>
              <w:left w:val="nil"/>
              <w:bottom w:val="single" w:sz="4" w:space="0" w:color="auto"/>
              <w:right w:val="single" w:sz="4" w:space="0" w:color="auto"/>
            </w:tcBorders>
            <w:shd w:val="clear" w:color="auto" w:fill="auto"/>
            <w:vAlign w:val="center"/>
          </w:tcPr>
          <w:p w:rsidR="00B875B0" w:rsidRPr="000C5E13" w:rsidRDefault="00B875B0" w:rsidP="00B875B0">
            <w:pPr>
              <w:kinsoku w:val="0"/>
              <w:overflowPunct w:val="0"/>
              <w:autoSpaceDE w:val="0"/>
              <w:autoSpaceDN w:val="0"/>
              <w:adjustRightInd w:val="0"/>
              <w:snapToGrid w:val="0"/>
              <w:jc w:val="center"/>
              <w:rPr>
                <w:sz w:val="20"/>
                <w:szCs w:val="20"/>
              </w:rPr>
            </w:pPr>
            <w:r w:rsidRPr="000C5E13">
              <w:rPr>
                <w:sz w:val="20"/>
                <w:szCs w:val="20"/>
              </w:rPr>
              <w:t>1860</w:t>
            </w:r>
          </w:p>
        </w:tc>
        <w:tc>
          <w:tcPr>
            <w:tcW w:w="489" w:type="pct"/>
            <w:tcBorders>
              <w:top w:val="nil"/>
              <w:left w:val="nil"/>
              <w:bottom w:val="single" w:sz="4" w:space="0" w:color="auto"/>
              <w:right w:val="single" w:sz="4" w:space="0" w:color="auto"/>
            </w:tcBorders>
            <w:shd w:val="clear" w:color="auto" w:fill="auto"/>
            <w:vAlign w:val="center"/>
          </w:tcPr>
          <w:p w:rsidR="00B875B0" w:rsidRPr="000C5E13" w:rsidRDefault="00B875B0" w:rsidP="00B875B0">
            <w:pPr>
              <w:kinsoku w:val="0"/>
              <w:overflowPunct w:val="0"/>
              <w:autoSpaceDE w:val="0"/>
              <w:autoSpaceDN w:val="0"/>
              <w:adjustRightInd w:val="0"/>
              <w:snapToGrid w:val="0"/>
              <w:jc w:val="center"/>
              <w:rPr>
                <w:sz w:val="20"/>
                <w:szCs w:val="20"/>
              </w:rPr>
            </w:pPr>
            <w:r w:rsidRPr="000C5E13">
              <w:rPr>
                <w:sz w:val="20"/>
                <w:szCs w:val="20"/>
              </w:rPr>
              <w:t>750</w:t>
            </w:r>
          </w:p>
        </w:tc>
        <w:tc>
          <w:tcPr>
            <w:tcW w:w="601" w:type="pct"/>
            <w:tcBorders>
              <w:top w:val="nil"/>
              <w:left w:val="nil"/>
              <w:bottom w:val="single" w:sz="4" w:space="0" w:color="auto"/>
              <w:right w:val="single" w:sz="4" w:space="0" w:color="auto"/>
            </w:tcBorders>
            <w:shd w:val="clear" w:color="auto" w:fill="auto"/>
            <w:vAlign w:val="center"/>
          </w:tcPr>
          <w:p w:rsidR="00B875B0" w:rsidRPr="000C5E13" w:rsidRDefault="00B875B0" w:rsidP="00B875B0">
            <w:pPr>
              <w:kinsoku w:val="0"/>
              <w:overflowPunct w:val="0"/>
              <w:autoSpaceDE w:val="0"/>
              <w:autoSpaceDN w:val="0"/>
              <w:adjustRightInd w:val="0"/>
              <w:snapToGrid w:val="0"/>
              <w:jc w:val="center"/>
              <w:rPr>
                <w:sz w:val="20"/>
                <w:szCs w:val="20"/>
              </w:rPr>
            </w:pPr>
            <w:r w:rsidRPr="000C5E13">
              <w:rPr>
                <w:sz w:val="20"/>
                <w:szCs w:val="20"/>
              </w:rPr>
              <w:t>13</w:t>
            </w:r>
          </w:p>
        </w:tc>
        <w:tc>
          <w:tcPr>
            <w:tcW w:w="454" w:type="pct"/>
            <w:tcBorders>
              <w:top w:val="nil"/>
              <w:left w:val="nil"/>
              <w:bottom w:val="single" w:sz="4" w:space="0" w:color="auto"/>
              <w:right w:val="single" w:sz="4" w:space="0" w:color="auto"/>
            </w:tcBorders>
            <w:shd w:val="clear" w:color="auto" w:fill="auto"/>
            <w:vAlign w:val="center"/>
          </w:tcPr>
          <w:p w:rsidR="00B875B0" w:rsidRPr="000C5E13" w:rsidRDefault="00B875B0" w:rsidP="00B875B0">
            <w:pPr>
              <w:kinsoku w:val="0"/>
              <w:overflowPunct w:val="0"/>
              <w:autoSpaceDE w:val="0"/>
              <w:autoSpaceDN w:val="0"/>
              <w:adjustRightInd w:val="0"/>
              <w:snapToGrid w:val="0"/>
              <w:jc w:val="center"/>
              <w:rPr>
                <w:sz w:val="20"/>
                <w:szCs w:val="20"/>
              </w:rPr>
            </w:pPr>
            <w:r w:rsidRPr="000C5E13">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B875B0" w:rsidRPr="000C5E13" w:rsidRDefault="00B875B0" w:rsidP="00B875B0">
            <w:pPr>
              <w:kinsoku w:val="0"/>
              <w:overflowPunct w:val="0"/>
              <w:autoSpaceDE w:val="0"/>
              <w:autoSpaceDN w:val="0"/>
              <w:adjustRightInd w:val="0"/>
              <w:snapToGrid w:val="0"/>
              <w:jc w:val="center"/>
              <w:rPr>
                <w:sz w:val="20"/>
                <w:szCs w:val="20"/>
              </w:rPr>
            </w:pPr>
            <w:r w:rsidRPr="000C5E13">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B875B0" w:rsidRPr="000C5E13" w:rsidRDefault="00B875B0" w:rsidP="00B875B0">
            <w:pPr>
              <w:kinsoku w:val="0"/>
              <w:overflowPunct w:val="0"/>
              <w:autoSpaceDE w:val="0"/>
              <w:autoSpaceDN w:val="0"/>
              <w:adjustRightInd w:val="0"/>
              <w:snapToGrid w:val="0"/>
              <w:jc w:val="center"/>
              <w:rPr>
                <w:sz w:val="20"/>
                <w:szCs w:val="20"/>
              </w:rPr>
            </w:pPr>
            <w:r w:rsidRPr="000C5E13">
              <w:rPr>
                <w:sz w:val="20"/>
                <w:szCs w:val="20"/>
              </w:rPr>
              <w:t>0,05223</w:t>
            </w:r>
          </w:p>
        </w:tc>
      </w:tr>
      <w:tr w:rsidR="00B875B0"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B875B0" w:rsidRPr="000C5E13" w:rsidRDefault="00B875B0" w:rsidP="00B875B0">
            <w:pPr>
              <w:rPr>
                <w:sz w:val="20"/>
                <w:szCs w:val="20"/>
                <w:lang w:val="en-US"/>
              </w:rPr>
            </w:pPr>
            <w:r w:rsidRPr="000C5E13">
              <w:rPr>
                <w:sz w:val="20"/>
                <w:szCs w:val="20"/>
                <w:lang w:val="en-US"/>
              </w:rPr>
              <w:t>САТ-980 GH</w:t>
            </w:r>
          </w:p>
        </w:tc>
        <w:tc>
          <w:tcPr>
            <w:tcW w:w="347" w:type="pct"/>
            <w:tcBorders>
              <w:top w:val="nil"/>
              <w:left w:val="nil"/>
              <w:bottom w:val="single" w:sz="4" w:space="0" w:color="auto"/>
              <w:right w:val="single" w:sz="4" w:space="0" w:color="auto"/>
            </w:tcBorders>
            <w:shd w:val="clear" w:color="auto" w:fill="auto"/>
            <w:vAlign w:val="center"/>
          </w:tcPr>
          <w:p w:rsidR="00B875B0" w:rsidRPr="000C5E13" w:rsidRDefault="00B875B0" w:rsidP="00B875B0">
            <w:pPr>
              <w:kinsoku w:val="0"/>
              <w:overflowPunct w:val="0"/>
              <w:autoSpaceDE w:val="0"/>
              <w:autoSpaceDN w:val="0"/>
              <w:adjustRightInd w:val="0"/>
              <w:snapToGrid w:val="0"/>
              <w:jc w:val="center"/>
              <w:rPr>
                <w:sz w:val="20"/>
                <w:szCs w:val="20"/>
              </w:rPr>
            </w:pPr>
            <w:r w:rsidRPr="000C5E13">
              <w:rPr>
                <w:sz w:val="20"/>
                <w:szCs w:val="20"/>
                <w:lang w:val="en-US"/>
              </w:rPr>
              <w:t>1</w:t>
            </w:r>
          </w:p>
        </w:tc>
        <w:tc>
          <w:tcPr>
            <w:tcW w:w="378" w:type="pct"/>
            <w:tcBorders>
              <w:top w:val="nil"/>
              <w:left w:val="nil"/>
              <w:bottom w:val="single" w:sz="4" w:space="0" w:color="auto"/>
              <w:right w:val="single" w:sz="4" w:space="0" w:color="auto"/>
            </w:tcBorders>
            <w:shd w:val="clear" w:color="auto" w:fill="auto"/>
            <w:vAlign w:val="center"/>
          </w:tcPr>
          <w:p w:rsidR="00B875B0" w:rsidRPr="000C5E13" w:rsidRDefault="00B875B0" w:rsidP="00B875B0">
            <w:pPr>
              <w:kinsoku w:val="0"/>
              <w:overflowPunct w:val="0"/>
              <w:autoSpaceDE w:val="0"/>
              <w:autoSpaceDN w:val="0"/>
              <w:adjustRightInd w:val="0"/>
              <w:snapToGrid w:val="0"/>
              <w:jc w:val="center"/>
              <w:rPr>
                <w:sz w:val="20"/>
                <w:szCs w:val="20"/>
              </w:rPr>
            </w:pPr>
            <w:r w:rsidRPr="000C5E13">
              <w:rPr>
                <w:sz w:val="20"/>
                <w:szCs w:val="20"/>
              </w:rPr>
              <w:t>3408</w:t>
            </w:r>
          </w:p>
        </w:tc>
        <w:tc>
          <w:tcPr>
            <w:tcW w:w="489" w:type="pct"/>
            <w:tcBorders>
              <w:top w:val="nil"/>
              <w:left w:val="nil"/>
              <w:bottom w:val="single" w:sz="4" w:space="0" w:color="auto"/>
              <w:right w:val="single" w:sz="4" w:space="0" w:color="auto"/>
            </w:tcBorders>
            <w:shd w:val="clear" w:color="auto" w:fill="auto"/>
            <w:vAlign w:val="center"/>
          </w:tcPr>
          <w:p w:rsidR="00B875B0" w:rsidRPr="000C5E13" w:rsidRDefault="00B875B0" w:rsidP="00B875B0">
            <w:pPr>
              <w:kinsoku w:val="0"/>
              <w:overflowPunct w:val="0"/>
              <w:autoSpaceDE w:val="0"/>
              <w:autoSpaceDN w:val="0"/>
              <w:adjustRightInd w:val="0"/>
              <w:snapToGrid w:val="0"/>
              <w:jc w:val="center"/>
              <w:rPr>
                <w:sz w:val="20"/>
                <w:szCs w:val="20"/>
              </w:rPr>
            </w:pPr>
            <w:r w:rsidRPr="000C5E13">
              <w:rPr>
                <w:sz w:val="20"/>
                <w:szCs w:val="20"/>
              </w:rPr>
              <w:t>750</w:t>
            </w:r>
          </w:p>
        </w:tc>
        <w:tc>
          <w:tcPr>
            <w:tcW w:w="601" w:type="pct"/>
            <w:tcBorders>
              <w:top w:val="nil"/>
              <w:left w:val="nil"/>
              <w:bottom w:val="single" w:sz="4" w:space="0" w:color="auto"/>
              <w:right w:val="single" w:sz="4" w:space="0" w:color="auto"/>
            </w:tcBorders>
            <w:shd w:val="clear" w:color="auto" w:fill="auto"/>
            <w:vAlign w:val="center"/>
          </w:tcPr>
          <w:p w:rsidR="00B875B0" w:rsidRPr="000C5E13" w:rsidRDefault="00B875B0" w:rsidP="00B875B0">
            <w:pPr>
              <w:kinsoku w:val="0"/>
              <w:overflowPunct w:val="0"/>
              <w:autoSpaceDE w:val="0"/>
              <w:autoSpaceDN w:val="0"/>
              <w:adjustRightInd w:val="0"/>
              <w:snapToGrid w:val="0"/>
              <w:jc w:val="center"/>
              <w:rPr>
                <w:sz w:val="20"/>
                <w:szCs w:val="20"/>
              </w:rPr>
            </w:pPr>
            <w:r w:rsidRPr="000C5E13">
              <w:rPr>
                <w:sz w:val="20"/>
                <w:szCs w:val="20"/>
              </w:rPr>
              <w:t>70</w:t>
            </w:r>
          </w:p>
        </w:tc>
        <w:tc>
          <w:tcPr>
            <w:tcW w:w="454" w:type="pct"/>
            <w:tcBorders>
              <w:top w:val="nil"/>
              <w:left w:val="nil"/>
              <w:bottom w:val="single" w:sz="4" w:space="0" w:color="auto"/>
              <w:right w:val="single" w:sz="4" w:space="0" w:color="auto"/>
            </w:tcBorders>
            <w:shd w:val="clear" w:color="auto" w:fill="auto"/>
            <w:vAlign w:val="center"/>
          </w:tcPr>
          <w:p w:rsidR="00B875B0" w:rsidRPr="000C5E13" w:rsidRDefault="00B875B0" w:rsidP="00B875B0">
            <w:pPr>
              <w:kinsoku w:val="0"/>
              <w:overflowPunct w:val="0"/>
              <w:autoSpaceDE w:val="0"/>
              <w:autoSpaceDN w:val="0"/>
              <w:adjustRightInd w:val="0"/>
              <w:snapToGrid w:val="0"/>
              <w:jc w:val="center"/>
              <w:rPr>
                <w:sz w:val="20"/>
                <w:szCs w:val="20"/>
              </w:rPr>
            </w:pPr>
            <w:r w:rsidRPr="000C5E13">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B875B0" w:rsidRPr="000C5E13" w:rsidRDefault="00B875B0" w:rsidP="00B875B0">
            <w:pPr>
              <w:kinsoku w:val="0"/>
              <w:overflowPunct w:val="0"/>
              <w:autoSpaceDE w:val="0"/>
              <w:autoSpaceDN w:val="0"/>
              <w:adjustRightInd w:val="0"/>
              <w:snapToGrid w:val="0"/>
              <w:jc w:val="center"/>
              <w:rPr>
                <w:sz w:val="20"/>
                <w:szCs w:val="20"/>
              </w:rPr>
            </w:pPr>
            <w:r w:rsidRPr="000C5E13">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B875B0" w:rsidRPr="000C5E13" w:rsidRDefault="00B875B0" w:rsidP="00B875B0">
            <w:pPr>
              <w:kinsoku w:val="0"/>
              <w:overflowPunct w:val="0"/>
              <w:autoSpaceDE w:val="0"/>
              <w:autoSpaceDN w:val="0"/>
              <w:adjustRightInd w:val="0"/>
              <w:snapToGrid w:val="0"/>
              <w:jc w:val="center"/>
              <w:rPr>
                <w:sz w:val="20"/>
                <w:szCs w:val="20"/>
              </w:rPr>
            </w:pPr>
            <w:r w:rsidRPr="000C5E13">
              <w:rPr>
                <w:sz w:val="20"/>
                <w:szCs w:val="20"/>
              </w:rPr>
              <w:t>0,25764</w:t>
            </w:r>
          </w:p>
        </w:tc>
      </w:tr>
      <w:tr w:rsidR="00B875B0"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B875B0" w:rsidRPr="000C5E13" w:rsidRDefault="00B875B0" w:rsidP="00B875B0">
            <w:pPr>
              <w:rPr>
                <w:sz w:val="20"/>
                <w:szCs w:val="20"/>
              </w:rPr>
            </w:pPr>
            <w:r w:rsidRPr="000C5E13">
              <w:rPr>
                <w:sz w:val="20"/>
                <w:szCs w:val="20"/>
              </w:rPr>
              <w:t>МТ 5020</w:t>
            </w:r>
          </w:p>
        </w:tc>
        <w:tc>
          <w:tcPr>
            <w:tcW w:w="347" w:type="pct"/>
            <w:tcBorders>
              <w:top w:val="nil"/>
              <w:left w:val="nil"/>
              <w:bottom w:val="single" w:sz="4" w:space="0" w:color="auto"/>
              <w:right w:val="single" w:sz="4" w:space="0" w:color="auto"/>
            </w:tcBorders>
            <w:shd w:val="clear" w:color="auto" w:fill="auto"/>
          </w:tcPr>
          <w:p w:rsidR="00B875B0" w:rsidRPr="000C5E13" w:rsidRDefault="00B875B0" w:rsidP="00B875B0">
            <w:pPr>
              <w:jc w:val="center"/>
              <w:rPr>
                <w:sz w:val="20"/>
                <w:szCs w:val="20"/>
              </w:rPr>
            </w:pPr>
            <w:r w:rsidRPr="000C5E13">
              <w:rPr>
                <w:sz w:val="20"/>
                <w:szCs w:val="20"/>
              </w:rPr>
              <w:t>3</w:t>
            </w:r>
          </w:p>
        </w:tc>
        <w:tc>
          <w:tcPr>
            <w:tcW w:w="378" w:type="pct"/>
            <w:tcBorders>
              <w:top w:val="nil"/>
              <w:left w:val="nil"/>
              <w:bottom w:val="single" w:sz="4" w:space="0" w:color="auto"/>
              <w:right w:val="single" w:sz="4" w:space="0" w:color="auto"/>
            </w:tcBorders>
            <w:shd w:val="clear" w:color="auto" w:fill="auto"/>
            <w:vAlign w:val="center"/>
          </w:tcPr>
          <w:p w:rsidR="00B875B0" w:rsidRPr="000C5E13" w:rsidRDefault="00B875B0" w:rsidP="00B875B0">
            <w:pPr>
              <w:jc w:val="center"/>
              <w:rPr>
                <w:sz w:val="20"/>
                <w:szCs w:val="20"/>
              </w:rPr>
            </w:pPr>
            <w:r w:rsidRPr="000C5E13">
              <w:rPr>
                <w:sz w:val="20"/>
                <w:szCs w:val="20"/>
              </w:rPr>
              <w:t>3840</w:t>
            </w:r>
          </w:p>
        </w:tc>
        <w:tc>
          <w:tcPr>
            <w:tcW w:w="489" w:type="pct"/>
            <w:tcBorders>
              <w:top w:val="nil"/>
              <w:left w:val="nil"/>
              <w:bottom w:val="single" w:sz="4" w:space="0" w:color="auto"/>
              <w:right w:val="single" w:sz="4" w:space="0" w:color="auto"/>
            </w:tcBorders>
            <w:shd w:val="clear" w:color="auto" w:fill="auto"/>
            <w:vAlign w:val="center"/>
          </w:tcPr>
          <w:p w:rsidR="00B875B0" w:rsidRPr="000C5E13" w:rsidRDefault="00B875B0" w:rsidP="00B875B0">
            <w:pPr>
              <w:kinsoku w:val="0"/>
              <w:overflowPunct w:val="0"/>
              <w:autoSpaceDE w:val="0"/>
              <w:autoSpaceDN w:val="0"/>
              <w:adjustRightInd w:val="0"/>
              <w:snapToGrid w:val="0"/>
              <w:jc w:val="center"/>
              <w:rPr>
                <w:sz w:val="20"/>
                <w:szCs w:val="20"/>
              </w:rPr>
            </w:pPr>
            <w:r w:rsidRPr="000C5E13">
              <w:rPr>
                <w:sz w:val="20"/>
                <w:szCs w:val="20"/>
              </w:rPr>
              <w:t>750</w:t>
            </w:r>
          </w:p>
        </w:tc>
        <w:tc>
          <w:tcPr>
            <w:tcW w:w="601" w:type="pct"/>
            <w:tcBorders>
              <w:top w:val="nil"/>
              <w:left w:val="nil"/>
              <w:bottom w:val="single" w:sz="4" w:space="0" w:color="auto"/>
              <w:right w:val="single" w:sz="4" w:space="0" w:color="auto"/>
            </w:tcBorders>
            <w:shd w:val="clear" w:color="auto" w:fill="auto"/>
            <w:vAlign w:val="center"/>
          </w:tcPr>
          <w:p w:rsidR="00B875B0" w:rsidRPr="000C5E13" w:rsidRDefault="00B875B0" w:rsidP="00B875B0">
            <w:pPr>
              <w:kinsoku w:val="0"/>
              <w:overflowPunct w:val="0"/>
              <w:autoSpaceDE w:val="0"/>
              <w:autoSpaceDN w:val="0"/>
              <w:adjustRightInd w:val="0"/>
              <w:snapToGrid w:val="0"/>
              <w:jc w:val="center"/>
              <w:rPr>
                <w:sz w:val="20"/>
                <w:szCs w:val="20"/>
              </w:rPr>
            </w:pPr>
            <w:r w:rsidRPr="000C5E13">
              <w:rPr>
                <w:sz w:val="20"/>
                <w:szCs w:val="20"/>
              </w:rPr>
              <w:t>55</w:t>
            </w:r>
          </w:p>
        </w:tc>
        <w:tc>
          <w:tcPr>
            <w:tcW w:w="454" w:type="pct"/>
            <w:tcBorders>
              <w:top w:val="nil"/>
              <w:left w:val="nil"/>
              <w:bottom w:val="single" w:sz="4" w:space="0" w:color="auto"/>
              <w:right w:val="single" w:sz="4" w:space="0" w:color="auto"/>
            </w:tcBorders>
            <w:shd w:val="clear" w:color="auto" w:fill="auto"/>
            <w:vAlign w:val="center"/>
          </w:tcPr>
          <w:p w:rsidR="00B875B0" w:rsidRPr="000C5E13" w:rsidRDefault="00B875B0" w:rsidP="00B875B0">
            <w:pPr>
              <w:kinsoku w:val="0"/>
              <w:overflowPunct w:val="0"/>
              <w:autoSpaceDE w:val="0"/>
              <w:autoSpaceDN w:val="0"/>
              <w:adjustRightInd w:val="0"/>
              <w:snapToGrid w:val="0"/>
              <w:jc w:val="center"/>
              <w:rPr>
                <w:sz w:val="20"/>
                <w:szCs w:val="20"/>
              </w:rPr>
            </w:pPr>
            <w:r w:rsidRPr="000C5E13">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B875B0" w:rsidRPr="000C5E13" w:rsidRDefault="00B875B0" w:rsidP="00B875B0">
            <w:pPr>
              <w:kinsoku w:val="0"/>
              <w:overflowPunct w:val="0"/>
              <w:autoSpaceDE w:val="0"/>
              <w:autoSpaceDN w:val="0"/>
              <w:adjustRightInd w:val="0"/>
              <w:snapToGrid w:val="0"/>
              <w:jc w:val="center"/>
              <w:rPr>
                <w:sz w:val="20"/>
                <w:szCs w:val="20"/>
              </w:rPr>
            </w:pPr>
            <w:r w:rsidRPr="000C5E13">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B875B0" w:rsidRPr="000C5E13" w:rsidRDefault="00B875B0" w:rsidP="00B875B0">
            <w:pPr>
              <w:kinsoku w:val="0"/>
              <w:overflowPunct w:val="0"/>
              <w:autoSpaceDE w:val="0"/>
              <w:autoSpaceDN w:val="0"/>
              <w:adjustRightInd w:val="0"/>
              <w:snapToGrid w:val="0"/>
              <w:jc w:val="center"/>
              <w:rPr>
                <w:sz w:val="20"/>
                <w:szCs w:val="20"/>
              </w:rPr>
            </w:pPr>
            <w:r w:rsidRPr="000C5E13">
              <w:rPr>
                <w:sz w:val="20"/>
                <w:szCs w:val="20"/>
              </w:rPr>
              <w:t>0,68429</w:t>
            </w:r>
          </w:p>
        </w:tc>
      </w:tr>
      <w:tr w:rsidR="00B875B0"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B875B0" w:rsidRPr="000C5E13" w:rsidRDefault="00B875B0" w:rsidP="00B875B0">
            <w:pPr>
              <w:rPr>
                <w:sz w:val="20"/>
                <w:szCs w:val="20"/>
              </w:rPr>
            </w:pPr>
            <w:r w:rsidRPr="000C5E13">
              <w:rPr>
                <w:sz w:val="20"/>
                <w:szCs w:val="20"/>
                <w:lang w:val="en-US"/>
              </w:rPr>
              <w:t>ST 14</w:t>
            </w:r>
          </w:p>
        </w:tc>
        <w:tc>
          <w:tcPr>
            <w:tcW w:w="347" w:type="pct"/>
            <w:tcBorders>
              <w:top w:val="nil"/>
              <w:left w:val="nil"/>
              <w:bottom w:val="single" w:sz="4" w:space="0" w:color="auto"/>
              <w:right w:val="single" w:sz="4" w:space="0" w:color="auto"/>
            </w:tcBorders>
            <w:shd w:val="clear" w:color="auto" w:fill="auto"/>
          </w:tcPr>
          <w:p w:rsidR="00B875B0" w:rsidRPr="000C5E13" w:rsidRDefault="00B875B0" w:rsidP="00B875B0">
            <w:pPr>
              <w:jc w:val="center"/>
              <w:rPr>
                <w:sz w:val="20"/>
                <w:szCs w:val="20"/>
              </w:rPr>
            </w:pPr>
            <w:r w:rsidRPr="000C5E13">
              <w:rPr>
                <w:sz w:val="20"/>
                <w:szCs w:val="20"/>
              </w:rPr>
              <w:t>2</w:t>
            </w:r>
          </w:p>
        </w:tc>
        <w:tc>
          <w:tcPr>
            <w:tcW w:w="378" w:type="pct"/>
            <w:tcBorders>
              <w:top w:val="nil"/>
              <w:left w:val="nil"/>
              <w:bottom w:val="single" w:sz="4" w:space="0" w:color="auto"/>
              <w:right w:val="single" w:sz="4" w:space="0" w:color="auto"/>
            </w:tcBorders>
            <w:shd w:val="clear" w:color="auto" w:fill="auto"/>
            <w:vAlign w:val="center"/>
          </w:tcPr>
          <w:p w:rsidR="00B875B0" w:rsidRPr="000C5E13" w:rsidRDefault="00B875B0" w:rsidP="00B875B0">
            <w:pPr>
              <w:jc w:val="center"/>
              <w:rPr>
                <w:sz w:val="20"/>
                <w:szCs w:val="20"/>
              </w:rPr>
            </w:pPr>
            <w:r w:rsidRPr="000C5E13">
              <w:rPr>
                <w:sz w:val="20"/>
                <w:szCs w:val="20"/>
              </w:rPr>
              <w:t>4320</w:t>
            </w:r>
          </w:p>
        </w:tc>
        <w:tc>
          <w:tcPr>
            <w:tcW w:w="489" w:type="pct"/>
            <w:tcBorders>
              <w:top w:val="nil"/>
              <w:left w:val="nil"/>
              <w:bottom w:val="single" w:sz="4" w:space="0" w:color="auto"/>
              <w:right w:val="single" w:sz="4" w:space="0" w:color="auto"/>
            </w:tcBorders>
            <w:shd w:val="clear" w:color="auto" w:fill="auto"/>
            <w:vAlign w:val="center"/>
          </w:tcPr>
          <w:p w:rsidR="00B875B0" w:rsidRPr="000C5E13" w:rsidRDefault="00B875B0" w:rsidP="00B875B0">
            <w:pPr>
              <w:kinsoku w:val="0"/>
              <w:overflowPunct w:val="0"/>
              <w:autoSpaceDE w:val="0"/>
              <w:autoSpaceDN w:val="0"/>
              <w:adjustRightInd w:val="0"/>
              <w:snapToGrid w:val="0"/>
              <w:jc w:val="center"/>
              <w:rPr>
                <w:sz w:val="20"/>
                <w:szCs w:val="20"/>
              </w:rPr>
            </w:pPr>
            <w:r w:rsidRPr="000C5E13">
              <w:rPr>
                <w:sz w:val="20"/>
                <w:szCs w:val="20"/>
              </w:rPr>
              <w:t>750</w:t>
            </w:r>
          </w:p>
        </w:tc>
        <w:tc>
          <w:tcPr>
            <w:tcW w:w="601" w:type="pct"/>
            <w:tcBorders>
              <w:top w:val="nil"/>
              <w:left w:val="nil"/>
              <w:bottom w:val="single" w:sz="4" w:space="0" w:color="auto"/>
              <w:right w:val="single" w:sz="4" w:space="0" w:color="auto"/>
            </w:tcBorders>
            <w:shd w:val="clear" w:color="auto" w:fill="auto"/>
            <w:vAlign w:val="center"/>
          </w:tcPr>
          <w:p w:rsidR="00B875B0" w:rsidRPr="000C5E13" w:rsidRDefault="00B875B0" w:rsidP="00B875B0">
            <w:pPr>
              <w:kinsoku w:val="0"/>
              <w:overflowPunct w:val="0"/>
              <w:autoSpaceDE w:val="0"/>
              <w:autoSpaceDN w:val="0"/>
              <w:adjustRightInd w:val="0"/>
              <w:snapToGrid w:val="0"/>
              <w:jc w:val="center"/>
              <w:rPr>
                <w:sz w:val="20"/>
                <w:szCs w:val="20"/>
              </w:rPr>
            </w:pPr>
            <w:r w:rsidRPr="000C5E13">
              <w:rPr>
                <w:sz w:val="20"/>
                <w:szCs w:val="20"/>
              </w:rPr>
              <w:t>70</w:t>
            </w:r>
          </w:p>
        </w:tc>
        <w:tc>
          <w:tcPr>
            <w:tcW w:w="454" w:type="pct"/>
            <w:tcBorders>
              <w:top w:val="nil"/>
              <w:left w:val="nil"/>
              <w:bottom w:val="single" w:sz="4" w:space="0" w:color="auto"/>
              <w:right w:val="single" w:sz="4" w:space="0" w:color="auto"/>
            </w:tcBorders>
            <w:shd w:val="clear" w:color="auto" w:fill="auto"/>
            <w:vAlign w:val="center"/>
          </w:tcPr>
          <w:p w:rsidR="00B875B0" w:rsidRPr="000C5E13" w:rsidRDefault="00B875B0" w:rsidP="00B875B0">
            <w:pPr>
              <w:kinsoku w:val="0"/>
              <w:overflowPunct w:val="0"/>
              <w:autoSpaceDE w:val="0"/>
              <w:autoSpaceDN w:val="0"/>
              <w:adjustRightInd w:val="0"/>
              <w:snapToGrid w:val="0"/>
              <w:jc w:val="center"/>
              <w:rPr>
                <w:sz w:val="20"/>
                <w:szCs w:val="20"/>
              </w:rPr>
            </w:pPr>
            <w:r w:rsidRPr="000C5E13">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B875B0" w:rsidRPr="000C5E13" w:rsidRDefault="00B875B0" w:rsidP="00B875B0">
            <w:pPr>
              <w:kinsoku w:val="0"/>
              <w:overflowPunct w:val="0"/>
              <w:autoSpaceDE w:val="0"/>
              <w:autoSpaceDN w:val="0"/>
              <w:adjustRightInd w:val="0"/>
              <w:snapToGrid w:val="0"/>
              <w:jc w:val="center"/>
              <w:rPr>
                <w:sz w:val="20"/>
                <w:szCs w:val="20"/>
              </w:rPr>
            </w:pPr>
            <w:r w:rsidRPr="000C5E13">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B875B0" w:rsidRPr="000C5E13" w:rsidRDefault="00B875B0" w:rsidP="00B875B0">
            <w:pPr>
              <w:kinsoku w:val="0"/>
              <w:overflowPunct w:val="0"/>
              <w:autoSpaceDE w:val="0"/>
              <w:autoSpaceDN w:val="0"/>
              <w:adjustRightInd w:val="0"/>
              <w:snapToGrid w:val="0"/>
              <w:jc w:val="center"/>
              <w:rPr>
                <w:sz w:val="20"/>
                <w:szCs w:val="20"/>
              </w:rPr>
            </w:pPr>
            <w:r w:rsidRPr="000C5E13">
              <w:rPr>
                <w:sz w:val="20"/>
                <w:szCs w:val="20"/>
              </w:rPr>
              <w:t>0,65318</w:t>
            </w:r>
          </w:p>
        </w:tc>
      </w:tr>
      <w:tr w:rsidR="00B875B0"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B875B0" w:rsidRPr="000C5E13" w:rsidRDefault="00B875B0" w:rsidP="00B875B0">
            <w:pPr>
              <w:rPr>
                <w:sz w:val="20"/>
                <w:szCs w:val="20"/>
              </w:rPr>
            </w:pPr>
            <w:r w:rsidRPr="000C5E13">
              <w:rPr>
                <w:sz w:val="20"/>
                <w:szCs w:val="20"/>
              </w:rPr>
              <w:t>CHARMEC LC605 DA</w:t>
            </w:r>
          </w:p>
        </w:tc>
        <w:tc>
          <w:tcPr>
            <w:tcW w:w="347" w:type="pct"/>
            <w:tcBorders>
              <w:top w:val="nil"/>
              <w:left w:val="nil"/>
              <w:bottom w:val="single" w:sz="4" w:space="0" w:color="auto"/>
              <w:right w:val="single" w:sz="4" w:space="0" w:color="auto"/>
            </w:tcBorders>
            <w:shd w:val="clear" w:color="auto" w:fill="auto"/>
          </w:tcPr>
          <w:p w:rsidR="00B875B0" w:rsidRPr="000C5E13" w:rsidRDefault="00B875B0" w:rsidP="00B875B0">
            <w:pPr>
              <w:jc w:val="center"/>
              <w:rPr>
                <w:sz w:val="20"/>
                <w:szCs w:val="20"/>
              </w:rPr>
            </w:pPr>
            <w:r w:rsidRPr="000C5E13">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B875B0" w:rsidRPr="000C5E13" w:rsidRDefault="00B875B0" w:rsidP="00B875B0">
            <w:pPr>
              <w:jc w:val="center"/>
              <w:rPr>
                <w:sz w:val="20"/>
                <w:szCs w:val="20"/>
              </w:rPr>
            </w:pPr>
            <w:r w:rsidRPr="000C5E13">
              <w:rPr>
                <w:sz w:val="20"/>
                <w:szCs w:val="20"/>
              </w:rPr>
              <w:t>2400</w:t>
            </w:r>
          </w:p>
        </w:tc>
        <w:tc>
          <w:tcPr>
            <w:tcW w:w="489" w:type="pct"/>
            <w:tcBorders>
              <w:top w:val="nil"/>
              <w:left w:val="nil"/>
              <w:bottom w:val="single" w:sz="4" w:space="0" w:color="auto"/>
              <w:right w:val="single" w:sz="4" w:space="0" w:color="auto"/>
            </w:tcBorders>
            <w:shd w:val="clear" w:color="auto" w:fill="auto"/>
            <w:vAlign w:val="center"/>
          </w:tcPr>
          <w:p w:rsidR="00B875B0" w:rsidRPr="000C5E13" w:rsidRDefault="00B875B0" w:rsidP="00B875B0">
            <w:pPr>
              <w:kinsoku w:val="0"/>
              <w:overflowPunct w:val="0"/>
              <w:autoSpaceDE w:val="0"/>
              <w:autoSpaceDN w:val="0"/>
              <w:adjustRightInd w:val="0"/>
              <w:snapToGrid w:val="0"/>
              <w:jc w:val="center"/>
              <w:rPr>
                <w:sz w:val="20"/>
                <w:szCs w:val="20"/>
              </w:rPr>
            </w:pPr>
            <w:r w:rsidRPr="000C5E13">
              <w:rPr>
                <w:sz w:val="20"/>
                <w:szCs w:val="20"/>
              </w:rPr>
              <w:t>750</w:t>
            </w:r>
          </w:p>
        </w:tc>
        <w:tc>
          <w:tcPr>
            <w:tcW w:w="601" w:type="pct"/>
            <w:tcBorders>
              <w:top w:val="nil"/>
              <w:left w:val="nil"/>
              <w:bottom w:val="single" w:sz="4" w:space="0" w:color="auto"/>
              <w:right w:val="single" w:sz="4" w:space="0" w:color="auto"/>
            </w:tcBorders>
            <w:shd w:val="clear" w:color="auto" w:fill="auto"/>
            <w:vAlign w:val="center"/>
          </w:tcPr>
          <w:p w:rsidR="00B875B0" w:rsidRPr="000C5E13" w:rsidRDefault="00B875B0" w:rsidP="00B875B0">
            <w:pPr>
              <w:kinsoku w:val="0"/>
              <w:overflowPunct w:val="0"/>
              <w:autoSpaceDE w:val="0"/>
              <w:autoSpaceDN w:val="0"/>
              <w:adjustRightInd w:val="0"/>
              <w:snapToGrid w:val="0"/>
              <w:jc w:val="center"/>
              <w:rPr>
                <w:sz w:val="20"/>
                <w:szCs w:val="20"/>
              </w:rPr>
            </w:pPr>
            <w:r w:rsidRPr="000C5E13">
              <w:rPr>
                <w:sz w:val="20"/>
                <w:szCs w:val="20"/>
              </w:rPr>
              <w:t>50</w:t>
            </w:r>
          </w:p>
        </w:tc>
        <w:tc>
          <w:tcPr>
            <w:tcW w:w="454" w:type="pct"/>
            <w:tcBorders>
              <w:top w:val="nil"/>
              <w:left w:val="nil"/>
              <w:bottom w:val="single" w:sz="4" w:space="0" w:color="auto"/>
              <w:right w:val="single" w:sz="4" w:space="0" w:color="auto"/>
            </w:tcBorders>
            <w:shd w:val="clear" w:color="auto" w:fill="auto"/>
            <w:vAlign w:val="center"/>
          </w:tcPr>
          <w:p w:rsidR="00B875B0" w:rsidRPr="000C5E13" w:rsidRDefault="00B875B0" w:rsidP="00B875B0">
            <w:pPr>
              <w:kinsoku w:val="0"/>
              <w:overflowPunct w:val="0"/>
              <w:autoSpaceDE w:val="0"/>
              <w:autoSpaceDN w:val="0"/>
              <w:adjustRightInd w:val="0"/>
              <w:snapToGrid w:val="0"/>
              <w:jc w:val="center"/>
              <w:rPr>
                <w:sz w:val="20"/>
                <w:szCs w:val="20"/>
              </w:rPr>
            </w:pPr>
            <w:r w:rsidRPr="000C5E13">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B875B0" w:rsidRPr="000C5E13" w:rsidRDefault="00B875B0" w:rsidP="00B875B0">
            <w:pPr>
              <w:kinsoku w:val="0"/>
              <w:overflowPunct w:val="0"/>
              <w:autoSpaceDE w:val="0"/>
              <w:autoSpaceDN w:val="0"/>
              <w:adjustRightInd w:val="0"/>
              <w:snapToGrid w:val="0"/>
              <w:jc w:val="center"/>
              <w:rPr>
                <w:sz w:val="20"/>
                <w:szCs w:val="20"/>
              </w:rPr>
            </w:pPr>
            <w:r w:rsidRPr="000C5E13">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B875B0" w:rsidRPr="000C5E13" w:rsidRDefault="00B875B0" w:rsidP="00B875B0">
            <w:pPr>
              <w:kinsoku w:val="0"/>
              <w:overflowPunct w:val="0"/>
              <w:autoSpaceDE w:val="0"/>
              <w:autoSpaceDN w:val="0"/>
              <w:adjustRightInd w:val="0"/>
              <w:snapToGrid w:val="0"/>
              <w:jc w:val="center"/>
              <w:rPr>
                <w:sz w:val="20"/>
                <w:szCs w:val="20"/>
              </w:rPr>
            </w:pPr>
            <w:r w:rsidRPr="000C5E13">
              <w:rPr>
                <w:sz w:val="20"/>
                <w:szCs w:val="20"/>
              </w:rPr>
              <w:t>0,12960</w:t>
            </w:r>
          </w:p>
        </w:tc>
      </w:tr>
      <w:tr w:rsidR="00B875B0"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B875B0" w:rsidRPr="000C5E13" w:rsidRDefault="00B875B0" w:rsidP="00B875B0">
            <w:pPr>
              <w:rPr>
                <w:sz w:val="20"/>
                <w:szCs w:val="20"/>
              </w:rPr>
            </w:pPr>
            <w:r w:rsidRPr="000C5E13">
              <w:rPr>
                <w:sz w:val="20"/>
                <w:szCs w:val="20"/>
              </w:rPr>
              <w:t>АП-30М</w:t>
            </w:r>
          </w:p>
        </w:tc>
        <w:tc>
          <w:tcPr>
            <w:tcW w:w="347" w:type="pct"/>
            <w:tcBorders>
              <w:top w:val="nil"/>
              <w:left w:val="nil"/>
              <w:bottom w:val="single" w:sz="4" w:space="0" w:color="auto"/>
              <w:right w:val="single" w:sz="4" w:space="0" w:color="auto"/>
            </w:tcBorders>
            <w:shd w:val="clear" w:color="auto" w:fill="auto"/>
          </w:tcPr>
          <w:p w:rsidR="00B875B0" w:rsidRPr="000C5E13" w:rsidRDefault="00B875B0" w:rsidP="00B875B0">
            <w:pPr>
              <w:jc w:val="center"/>
              <w:rPr>
                <w:sz w:val="20"/>
                <w:szCs w:val="20"/>
              </w:rPr>
            </w:pPr>
            <w:r w:rsidRPr="000C5E13">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B875B0" w:rsidRPr="000C5E13" w:rsidRDefault="00B875B0" w:rsidP="00B875B0">
            <w:pPr>
              <w:jc w:val="center"/>
              <w:rPr>
                <w:sz w:val="20"/>
                <w:szCs w:val="20"/>
              </w:rPr>
            </w:pPr>
            <w:r w:rsidRPr="000C5E13">
              <w:rPr>
                <w:sz w:val="20"/>
                <w:szCs w:val="20"/>
              </w:rPr>
              <w:t>2750</w:t>
            </w:r>
          </w:p>
        </w:tc>
        <w:tc>
          <w:tcPr>
            <w:tcW w:w="489" w:type="pct"/>
            <w:tcBorders>
              <w:top w:val="nil"/>
              <w:left w:val="nil"/>
              <w:bottom w:val="single" w:sz="4" w:space="0" w:color="auto"/>
              <w:right w:val="single" w:sz="4" w:space="0" w:color="auto"/>
            </w:tcBorders>
            <w:shd w:val="clear" w:color="auto" w:fill="auto"/>
            <w:vAlign w:val="center"/>
          </w:tcPr>
          <w:p w:rsidR="00B875B0" w:rsidRPr="000C5E13" w:rsidRDefault="00B875B0" w:rsidP="00B875B0">
            <w:pPr>
              <w:kinsoku w:val="0"/>
              <w:overflowPunct w:val="0"/>
              <w:autoSpaceDE w:val="0"/>
              <w:autoSpaceDN w:val="0"/>
              <w:adjustRightInd w:val="0"/>
              <w:snapToGrid w:val="0"/>
              <w:jc w:val="center"/>
              <w:rPr>
                <w:sz w:val="20"/>
                <w:szCs w:val="20"/>
              </w:rPr>
            </w:pPr>
            <w:r w:rsidRPr="000C5E13">
              <w:rPr>
                <w:sz w:val="20"/>
                <w:szCs w:val="20"/>
              </w:rPr>
              <w:t>750</w:t>
            </w:r>
          </w:p>
        </w:tc>
        <w:tc>
          <w:tcPr>
            <w:tcW w:w="601" w:type="pct"/>
            <w:tcBorders>
              <w:top w:val="nil"/>
              <w:left w:val="nil"/>
              <w:bottom w:val="single" w:sz="4" w:space="0" w:color="auto"/>
              <w:right w:val="single" w:sz="4" w:space="0" w:color="auto"/>
            </w:tcBorders>
            <w:shd w:val="clear" w:color="auto" w:fill="auto"/>
            <w:vAlign w:val="center"/>
          </w:tcPr>
          <w:p w:rsidR="00B875B0" w:rsidRPr="000C5E13" w:rsidRDefault="00B875B0" w:rsidP="00B875B0">
            <w:pPr>
              <w:kinsoku w:val="0"/>
              <w:overflowPunct w:val="0"/>
              <w:autoSpaceDE w:val="0"/>
              <w:autoSpaceDN w:val="0"/>
              <w:adjustRightInd w:val="0"/>
              <w:snapToGrid w:val="0"/>
              <w:jc w:val="center"/>
              <w:rPr>
                <w:sz w:val="20"/>
                <w:szCs w:val="20"/>
              </w:rPr>
            </w:pPr>
            <w:r w:rsidRPr="000C5E13">
              <w:rPr>
                <w:sz w:val="20"/>
                <w:szCs w:val="20"/>
              </w:rPr>
              <w:t>45</w:t>
            </w:r>
          </w:p>
        </w:tc>
        <w:tc>
          <w:tcPr>
            <w:tcW w:w="454" w:type="pct"/>
            <w:tcBorders>
              <w:top w:val="nil"/>
              <w:left w:val="nil"/>
              <w:bottom w:val="single" w:sz="4" w:space="0" w:color="auto"/>
              <w:right w:val="single" w:sz="4" w:space="0" w:color="auto"/>
            </w:tcBorders>
            <w:shd w:val="clear" w:color="auto" w:fill="auto"/>
            <w:vAlign w:val="center"/>
          </w:tcPr>
          <w:p w:rsidR="00B875B0" w:rsidRPr="000C5E13" w:rsidRDefault="00B875B0" w:rsidP="00B875B0">
            <w:pPr>
              <w:kinsoku w:val="0"/>
              <w:overflowPunct w:val="0"/>
              <w:autoSpaceDE w:val="0"/>
              <w:autoSpaceDN w:val="0"/>
              <w:adjustRightInd w:val="0"/>
              <w:snapToGrid w:val="0"/>
              <w:jc w:val="center"/>
              <w:rPr>
                <w:sz w:val="20"/>
                <w:szCs w:val="20"/>
              </w:rPr>
            </w:pPr>
            <w:r w:rsidRPr="000C5E13">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B875B0" w:rsidRPr="000C5E13" w:rsidRDefault="00B875B0" w:rsidP="00B875B0">
            <w:pPr>
              <w:kinsoku w:val="0"/>
              <w:overflowPunct w:val="0"/>
              <w:autoSpaceDE w:val="0"/>
              <w:autoSpaceDN w:val="0"/>
              <w:adjustRightInd w:val="0"/>
              <w:snapToGrid w:val="0"/>
              <w:jc w:val="center"/>
              <w:rPr>
                <w:sz w:val="20"/>
                <w:szCs w:val="20"/>
              </w:rPr>
            </w:pPr>
            <w:r w:rsidRPr="000C5E13">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B875B0" w:rsidRPr="000C5E13" w:rsidRDefault="00B875B0" w:rsidP="00B875B0">
            <w:pPr>
              <w:kinsoku w:val="0"/>
              <w:overflowPunct w:val="0"/>
              <w:autoSpaceDE w:val="0"/>
              <w:autoSpaceDN w:val="0"/>
              <w:adjustRightInd w:val="0"/>
              <w:snapToGrid w:val="0"/>
              <w:jc w:val="center"/>
              <w:rPr>
                <w:sz w:val="20"/>
                <w:szCs w:val="20"/>
              </w:rPr>
            </w:pPr>
            <w:r w:rsidRPr="000C5E13">
              <w:rPr>
                <w:sz w:val="20"/>
                <w:szCs w:val="20"/>
              </w:rPr>
              <w:t>0,13365</w:t>
            </w:r>
          </w:p>
        </w:tc>
      </w:tr>
      <w:tr w:rsidR="00B875B0"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B875B0" w:rsidRPr="000C5E13" w:rsidRDefault="00B875B0" w:rsidP="00B875B0">
            <w:pPr>
              <w:rPr>
                <w:sz w:val="20"/>
                <w:szCs w:val="20"/>
              </w:rPr>
            </w:pPr>
            <w:r w:rsidRPr="000C5E13">
              <w:rPr>
                <w:sz w:val="20"/>
                <w:szCs w:val="20"/>
              </w:rPr>
              <w:t xml:space="preserve">Автоцистерна АЦ-5,0- </w:t>
            </w:r>
          </w:p>
        </w:tc>
        <w:tc>
          <w:tcPr>
            <w:tcW w:w="347" w:type="pct"/>
            <w:tcBorders>
              <w:top w:val="nil"/>
              <w:left w:val="nil"/>
              <w:bottom w:val="single" w:sz="4" w:space="0" w:color="auto"/>
              <w:right w:val="single" w:sz="4" w:space="0" w:color="auto"/>
            </w:tcBorders>
            <w:shd w:val="clear" w:color="auto" w:fill="auto"/>
          </w:tcPr>
          <w:p w:rsidR="00B875B0" w:rsidRPr="000C5E13" w:rsidRDefault="00B875B0" w:rsidP="00B875B0">
            <w:pPr>
              <w:jc w:val="center"/>
              <w:rPr>
                <w:sz w:val="20"/>
                <w:szCs w:val="20"/>
              </w:rPr>
            </w:pPr>
            <w:r w:rsidRPr="000C5E13">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B875B0" w:rsidRPr="000C5E13" w:rsidRDefault="00B875B0" w:rsidP="00B875B0">
            <w:pPr>
              <w:jc w:val="center"/>
              <w:rPr>
                <w:sz w:val="20"/>
                <w:szCs w:val="20"/>
              </w:rPr>
            </w:pPr>
            <w:r w:rsidRPr="000C5E13">
              <w:rPr>
                <w:sz w:val="20"/>
                <w:szCs w:val="20"/>
              </w:rPr>
              <w:t>1440</w:t>
            </w:r>
          </w:p>
        </w:tc>
        <w:tc>
          <w:tcPr>
            <w:tcW w:w="489" w:type="pct"/>
            <w:tcBorders>
              <w:top w:val="nil"/>
              <w:left w:val="nil"/>
              <w:bottom w:val="single" w:sz="4" w:space="0" w:color="auto"/>
              <w:right w:val="single" w:sz="4" w:space="0" w:color="auto"/>
            </w:tcBorders>
            <w:shd w:val="clear" w:color="auto" w:fill="auto"/>
            <w:vAlign w:val="center"/>
          </w:tcPr>
          <w:p w:rsidR="00B875B0" w:rsidRPr="000C5E13" w:rsidRDefault="00B875B0" w:rsidP="00B875B0">
            <w:pPr>
              <w:kinsoku w:val="0"/>
              <w:overflowPunct w:val="0"/>
              <w:autoSpaceDE w:val="0"/>
              <w:autoSpaceDN w:val="0"/>
              <w:adjustRightInd w:val="0"/>
              <w:snapToGrid w:val="0"/>
              <w:jc w:val="center"/>
              <w:rPr>
                <w:sz w:val="20"/>
                <w:szCs w:val="20"/>
              </w:rPr>
            </w:pPr>
            <w:r w:rsidRPr="000C5E13">
              <w:rPr>
                <w:sz w:val="20"/>
                <w:szCs w:val="20"/>
              </w:rPr>
              <w:t>750</w:t>
            </w:r>
          </w:p>
        </w:tc>
        <w:tc>
          <w:tcPr>
            <w:tcW w:w="601" w:type="pct"/>
            <w:tcBorders>
              <w:top w:val="nil"/>
              <w:left w:val="nil"/>
              <w:bottom w:val="single" w:sz="4" w:space="0" w:color="auto"/>
              <w:right w:val="single" w:sz="4" w:space="0" w:color="auto"/>
            </w:tcBorders>
            <w:shd w:val="clear" w:color="auto" w:fill="auto"/>
            <w:vAlign w:val="center"/>
          </w:tcPr>
          <w:p w:rsidR="00B875B0" w:rsidRPr="000C5E13" w:rsidRDefault="00B875B0" w:rsidP="00B875B0">
            <w:pPr>
              <w:kinsoku w:val="0"/>
              <w:overflowPunct w:val="0"/>
              <w:autoSpaceDE w:val="0"/>
              <w:autoSpaceDN w:val="0"/>
              <w:adjustRightInd w:val="0"/>
              <w:snapToGrid w:val="0"/>
              <w:jc w:val="center"/>
              <w:rPr>
                <w:sz w:val="20"/>
                <w:szCs w:val="20"/>
              </w:rPr>
            </w:pPr>
            <w:r w:rsidRPr="000C5E13">
              <w:rPr>
                <w:sz w:val="20"/>
                <w:szCs w:val="20"/>
              </w:rPr>
              <w:t>43</w:t>
            </w:r>
          </w:p>
        </w:tc>
        <w:tc>
          <w:tcPr>
            <w:tcW w:w="454" w:type="pct"/>
            <w:tcBorders>
              <w:top w:val="nil"/>
              <w:left w:val="nil"/>
              <w:bottom w:val="single" w:sz="4" w:space="0" w:color="auto"/>
              <w:right w:val="single" w:sz="4" w:space="0" w:color="auto"/>
            </w:tcBorders>
            <w:shd w:val="clear" w:color="auto" w:fill="auto"/>
            <w:vAlign w:val="center"/>
          </w:tcPr>
          <w:p w:rsidR="00B875B0" w:rsidRPr="000C5E13" w:rsidRDefault="00B875B0" w:rsidP="00B875B0">
            <w:pPr>
              <w:kinsoku w:val="0"/>
              <w:overflowPunct w:val="0"/>
              <w:autoSpaceDE w:val="0"/>
              <w:autoSpaceDN w:val="0"/>
              <w:adjustRightInd w:val="0"/>
              <w:snapToGrid w:val="0"/>
              <w:jc w:val="center"/>
              <w:rPr>
                <w:sz w:val="20"/>
                <w:szCs w:val="20"/>
              </w:rPr>
            </w:pPr>
            <w:r w:rsidRPr="000C5E13">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B875B0" w:rsidRPr="000C5E13" w:rsidRDefault="00B875B0" w:rsidP="00B875B0">
            <w:pPr>
              <w:kinsoku w:val="0"/>
              <w:overflowPunct w:val="0"/>
              <w:autoSpaceDE w:val="0"/>
              <w:autoSpaceDN w:val="0"/>
              <w:adjustRightInd w:val="0"/>
              <w:snapToGrid w:val="0"/>
              <w:jc w:val="center"/>
              <w:rPr>
                <w:sz w:val="20"/>
                <w:szCs w:val="20"/>
              </w:rPr>
            </w:pPr>
            <w:r w:rsidRPr="000C5E13">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B875B0" w:rsidRPr="000C5E13" w:rsidRDefault="00B875B0" w:rsidP="00B875B0">
            <w:pPr>
              <w:kinsoku w:val="0"/>
              <w:overflowPunct w:val="0"/>
              <w:autoSpaceDE w:val="0"/>
              <w:autoSpaceDN w:val="0"/>
              <w:adjustRightInd w:val="0"/>
              <w:snapToGrid w:val="0"/>
              <w:jc w:val="center"/>
              <w:rPr>
                <w:sz w:val="20"/>
                <w:szCs w:val="20"/>
              </w:rPr>
            </w:pPr>
            <w:r w:rsidRPr="000C5E13">
              <w:rPr>
                <w:sz w:val="20"/>
                <w:szCs w:val="20"/>
              </w:rPr>
              <w:t>0,06687</w:t>
            </w:r>
          </w:p>
        </w:tc>
      </w:tr>
      <w:tr w:rsidR="00B875B0"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B875B0" w:rsidRPr="000C5E13" w:rsidRDefault="00B875B0" w:rsidP="00B875B0">
            <w:pPr>
              <w:rPr>
                <w:sz w:val="20"/>
                <w:szCs w:val="20"/>
              </w:rPr>
            </w:pPr>
            <w:r w:rsidRPr="000C5E13">
              <w:rPr>
                <w:sz w:val="20"/>
                <w:szCs w:val="20"/>
              </w:rPr>
              <w:t>Экскаватор WB93R</w:t>
            </w:r>
          </w:p>
        </w:tc>
        <w:tc>
          <w:tcPr>
            <w:tcW w:w="347" w:type="pct"/>
            <w:tcBorders>
              <w:top w:val="nil"/>
              <w:left w:val="nil"/>
              <w:bottom w:val="single" w:sz="4" w:space="0" w:color="auto"/>
              <w:right w:val="single" w:sz="4" w:space="0" w:color="auto"/>
            </w:tcBorders>
            <w:shd w:val="clear" w:color="auto" w:fill="auto"/>
          </w:tcPr>
          <w:p w:rsidR="00B875B0" w:rsidRPr="000C5E13" w:rsidRDefault="00B875B0" w:rsidP="00B875B0">
            <w:pPr>
              <w:jc w:val="center"/>
              <w:rPr>
                <w:sz w:val="20"/>
                <w:szCs w:val="20"/>
              </w:rPr>
            </w:pPr>
            <w:r w:rsidRPr="000C5E13">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B875B0" w:rsidRPr="000C5E13" w:rsidRDefault="00B875B0" w:rsidP="00B875B0">
            <w:pPr>
              <w:jc w:val="center"/>
              <w:rPr>
                <w:sz w:val="20"/>
                <w:szCs w:val="20"/>
              </w:rPr>
            </w:pPr>
            <w:r w:rsidRPr="000C5E13">
              <w:rPr>
                <w:sz w:val="20"/>
                <w:szCs w:val="20"/>
              </w:rPr>
              <w:t>1440</w:t>
            </w:r>
          </w:p>
        </w:tc>
        <w:tc>
          <w:tcPr>
            <w:tcW w:w="489" w:type="pct"/>
            <w:tcBorders>
              <w:top w:val="nil"/>
              <w:left w:val="nil"/>
              <w:bottom w:val="single" w:sz="4" w:space="0" w:color="auto"/>
              <w:right w:val="single" w:sz="4" w:space="0" w:color="auto"/>
            </w:tcBorders>
            <w:shd w:val="clear" w:color="auto" w:fill="auto"/>
            <w:vAlign w:val="center"/>
          </w:tcPr>
          <w:p w:rsidR="00B875B0" w:rsidRPr="000C5E13" w:rsidRDefault="00B875B0" w:rsidP="00B875B0">
            <w:pPr>
              <w:kinsoku w:val="0"/>
              <w:overflowPunct w:val="0"/>
              <w:autoSpaceDE w:val="0"/>
              <w:autoSpaceDN w:val="0"/>
              <w:adjustRightInd w:val="0"/>
              <w:snapToGrid w:val="0"/>
              <w:jc w:val="center"/>
              <w:rPr>
                <w:sz w:val="20"/>
                <w:szCs w:val="20"/>
              </w:rPr>
            </w:pPr>
            <w:r w:rsidRPr="000C5E13">
              <w:rPr>
                <w:sz w:val="20"/>
                <w:szCs w:val="20"/>
              </w:rPr>
              <w:t>750</w:t>
            </w:r>
          </w:p>
        </w:tc>
        <w:tc>
          <w:tcPr>
            <w:tcW w:w="601" w:type="pct"/>
            <w:tcBorders>
              <w:top w:val="nil"/>
              <w:left w:val="nil"/>
              <w:bottom w:val="single" w:sz="4" w:space="0" w:color="auto"/>
              <w:right w:val="single" w:sz="4" w:space="0" w:color="auto"/>
            </w:tcBorders>
            <w:shd w:val="clear" w:color="auto" w:fill="auto"/>
            <w:vAlign w:val="center"/>
          </w:tcPr>
          <w:p w:rsidR="00B875B0" w:rsidRPr="000C5E13" w:rsidRDefault="00B875B0" w:rsidP="00B875B0">
            <w:pPr>
              <w:kinsoku w:val="0"/>
              <w:overflowPunct w:val="0"/>
              <w:autoSpaceDE w:val="0"/>
              <w:autoSpaceDN w:val="0"/>
              <w:adjustRightInd w:val="0"/>
              <w:snapToGrid w:val="0"/>
              <w:jc w:val="center"/>
              <w:rPr>
                <w:sz w:val="20"/>
                <w:szCs w:val="20"/>
              </w:rPr>
            </w:pPr>
            <w:r w:rsidRPr="000C5E13">
              <w:rPr>
                <w:sz w:val="20"/>
                <w:szCs w:val="20"/>
              </w:rPr>
              <w:t>16</w:t>
            </w:r>
          </w:p>
        </w:tc>
        <w:tc>
          <w:tcPr>
            <w:tcW w:w="454" w:type="pct"/>
            <w:tcBorders>
              <w:top w:val="nil"/>
              <w:left w:val="nil"/>
              <w:bottom w:val="single" w:sz="4" w:space="0" w:color="auto"/>
              <w:right w:val="single" w:sz="4" w:space="0" w:color="auto"/>
            </w:tcBorders>
            <w:shd w:val="clear" w:color="auto" w:fill="auto"/>
            <w:vAlign w:val="center"/>
          </w:tcPr>
          <w:p w:rsidR="00B875B0" w:rsidRPr="000C5E13" w:rsidRDefault="00B875B0" w:rsidP="00B875B0">
            <w:pPr>
              <w:kinsoku w:val="0"/>
              <w:overflowPunct w:val="0"/>
              <w:autoSpaceDE w:val="0"/>
              <w:autoSpaceDN w:val="0"/>
              <w:adjustRightInd w:val="0"/>
              <w:snapToGrid w:val="0"/>
              <w:jc w:val="center"/>
              <w:rPr>
                <w:sz w:val="20"/>
                <w:szCs w:val="20"/>
              </w:rPr>
            </w:pPr>
            <w:r w:rsidRPr="000C5E13">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B875B0" w:rsidRPr="000C5E13" w:rsidRDefault="00B875B0" w:rsidP="00B875B0">
            <w:pPr>
              <w:kinsoku w:val="0"/>
              <w:overflowPunct w:val="0"/>
              <w:autoSpaceDE w:val="0"/>
              <w:autoSpaceDN w:val="0"/>
              <w:adjustRightInd w:val="0"/>
              <w:snapToGrid w:val="0"/>
              <w:jc w:val="center"/>
              <w:rPr>
                <w:sz w:val="20"/>
                <w:szCs w:val="20"/>
              </w:rPr>
            </w:pPr>
            <w:r w:rsidRPr="000C5E13">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B875B0" w:rsidRPr="000C5E13" w:rsidRDefault="00B875B0" w:rsidP="00B875B0">
            <w:pPr>
              <w:kinsoku w:val="0"/>
              <w:overflowPunct w:val="0"/>
              <w:autoSpaceDE w:val="0"/>
              <w:autoSpaceDN w:val="0"/>
              <w:adjustRightInd w:val="0"/>
              <w:snapToGrid w:val="0"/>
              <w:jc w:val="center"/>
              <w:rPr>
                <w:sz w:val="20"/>
                <w:szCs w:val="20"/>
              </w:rPr>
            </w:pPr>
            <w:r w:rsidRPr="000C5E13">
              <w:rPr>
                <w:sz w:val="20"/>
                <w:szCs w:val="20"/>
              </w:rPr>
              <w:t>0,02488</w:t>
            </w:r>
          </w:p>
        </w:tc>
      </w:tr>
      <w:tr w:rsidR="00B875B0" w:rsidRPr="008F66EF" w:rsidTr="00C2090E">
        <w:trPr>
          <w:trHeight w:val="77"/>
        </w:trPr>
        <w:tc>
          <w:tcPr>
            <w:tcW w:w="1567" w:type="pct"/>
            <w:tcBorders>
              <w:top w:val="nil"/>
              <w:left w:val="single" w:sz="4" w:space="0" w:color="auto"/>
              <w:bottom w:val="single" w:sz="4" w:space="0" w:color="auto"/>
              <w:right w:val="single" w:sz="4" w:space="0" w:color="auto"/>
            </w:tcBorders>
            <w:shd w:val="clear" w:color="auto" w:fill="auto"/>
            <w:vAlign w:val="center"/>
            <w:hideMark/>
          </w:tcPr>
          <w:p w:rsidR="00B875B0" w:rsidRPr="000C5E13" w:rsidRDefault="00B875B0" w:rsidP="00B875B0">
            <w:pPr>
              <w:rPr>
                <w:b/>
                <w:bCs/>
                <w:sz w:val="20"/>
                <w:szCs w:val="20"/>
              </w:rPr>
            </w:pPr>
            <w:r w:rsidRPr="000C5E13">
              <w:rPr>
                <w:b/>
                <w:bCs/>
                <w:sz w:val="20"/>
                <w:szCs w:val="20"/>
              </w:rPr>
              <w:t>Итого:</w:t>
            </w:r>
          </w:p>
        </w:tc>
        <w:tc>
          <w:tcPr>
            <w:tcW w:w="347" w:type="pct"/>
            <w:tcBorders>
              <w:top w:val="nil"/>
              <w:left w:val="nil"/>
              <w:bottom w:val="single" w:sz="4" w:space="0" w:color="auto"/>
              <w:right w:val="single" w:sz="4" w:space="0" w:color="auto"/>
            </w:tcBorders>
            <w:shd w:val="clear" w:color="auto" w:fill="auto"/>
            <w:vAlign w:val="center"/>
            <w:hideMark/>
          </w:tcPr>
          <w:p w:rsidR="00B875B0" w:rsidRPr="000C5E13" w:rsidRDefault="00B875B0" w:rsidP="00B875B0">
            <w:pPr>
              <w:jc w:val="center"/>
              <w:rPr>
                <w:b/>
                <w:bCs/>
                <w:sz w:val="20"/>
                <w:szCs w:val="20"/>
              </w:rPr>
            </w:pPr>
            <w:r w:rsidRPr="000C5E13">
              <w:rPr>
                <w:b/>
                <w:bCs/>
                <w:sz w:val="20"/>
                <w:szCs w:val="20"/>
              </w:rPr>
              <w:t>36</w:t>
            </w:r>
          </w:p>
        </w:tc>
        <w:tc>
          <w:tcPr>
            <w:tcW w:w="2455" w:type="pct"/>
            <w:gridSpan w:val="5"/>
            <w:tcBorders>
              <w:top w:val="nil"/>
              <w:left w:val="nil"/>
              <w:bottom w:val="single" w:sz="4" w:space="0" w:color="auto"/>
              <w:right w:val="single" w:sz="4" w:space="0" w:color="auto"/>
            </w:tcBorders>
            <w:shd w:val="clear" w:color="auto" w:fill="auto"/>
            <w:vAlign w:val="center"/>
          </w:tcPr>
          <w:p w:rsidR="00B875B0" w:rsidRPr="000C5E13" w:rsidRDefault="00B875B0" w:rsidP="00B875B0">
            <w:pPr>
              <w:jc w:val="center"/>
              <w:rPr>
                <w:b/>
                <w:bCs/>
                <w:sz w:val="20"/>
                <w:szCs w:val="20"/>
              </w:rPr>
            </w:pPr>
          </w:p>
        </w:tc>
        <w:tc>
          <w:tcPr>
            <w:tcW w:w="631" w:type="pct"/>
            <w:tcBorders>
              <w:top w:val="single" w:sz="4" w:space="0" w:color="auto"/>
              <w:left w:val="nil"/>
              <w:bottom w:val="single" w:sz="4" w:space="0" w:color="auto"/>
              <w:right w:val="single" w:sz="4" w:space="0" w:color="auto"/>
            </w:tcBorders>
            <w:shd w:val="clear" w:color="auto" w:fill="auto"/>
            <w:vAlign w:val="center"/>
          </w:tcPr>
          <w:p w:rsidR="00B875B0" w:rsidRPr="000C5E13" w:rsidRDefault="00B875B0" w:rsidP="00B875B0">
            <w:pPr>
              <w:jc w:val="center"/>
              <w:rPr>
                <w:b/>
                <w:bCs/>
                <w:sz w:val="20"/>
                <w:szCs w:val="20"/>
              </w:rPr>
            </w:pPr>
            <w:r w:rsidRPr="000C5E13">
              <w:rPr>
                <w:b/>
                <w:bCs/>
                <w:sz w:val="20"/>
                <w:szCs w:val="20"/>
              </w:rPr>
              <w:t>5,62639</w:t>
            </w:r>
          </w:p>
        </w:tc>
      </w:tr>
      <w:tr w:rsidR="00B875B0" w:rsidRPr="000C5E13" w:rsidTr="00C2090E">
        <w:trPr>
          <w:trHeight w:val="77"/>
        </w:trPr>
        <w:tc>
          <w:tcPr>
            <w:tcW w:w="1567" w:type="pct"/>
            <w:tcBorders>
              <w:top w:val="single" w:sz="4" w:space="0" w:color="auto"/>
              <w:left w:val="single" w:sz="4" w:space="0" w:color="auto"/>
              <w:bottom w:val="single" w:sz="4" w:space="0" w:color="auto"/>
              <w:right w:val="single" w:sz="4" w:space="0" w:color="auto"/>
            </w:tcBorders>
            <w:shd w:val="clear" w:color="auto" w:fill="auto"/>
            <w:vAlign w:val="center"/>
          </w:tcPr>
          <w:p w:rsidR="00B875B0" w:rsidRPr="000C5E13" w:rsidRDefault="00B875B0" w:rsidP="00B875B0">
            <w:pPr>
              <w:rPr>
                <w:b/>
                <w:bCs/>
                <w:sz w:val="20"/>
                <w:szCs w:val="20"/>
              </w:rPr>
            </w:pPr>
            <w:r w:rsidRPr="000C5E13">
              <w:rPr>
                <w:b/>
                <w:bCs/>
                <w:sz w:val="20"/>
                <w:szCs w:val="20"/>
              </w:rPr>
              <w:t>Всего по ВЖР:</w:t>
            </w:r>
          </w:p>
        </w:tc>
        <w:tc>
          <w:tcPr>
            <w:tcW w:w="347" w:type="pct"/>
            <w:tcBorders>
              <w:top w:val="single" w:sz="4" w:space="0" w:color="auto"/>
              <w:left w:val="nil"/>
              <w:bottom w:val="single" w:sz="4" w:space="0" w:color="auto"/>
              <w:right w:val="single" w:sz="4" w:space="0" w:color="auto"/>
            </w:tcBorders>
            <w:shd w:val="clear" w:color="auto" w:fill="auto"/>
            <w:vAlign w:val="center"/>
          </w:tcPr>
          <w:p w:rsidR="00B875B0" w:rsidRPr="000C5E13" w:rsidRDefault="000C5E13" w:rsidP="00B875B0">
            <w:pPr>
              <w:jc w:val="center"/>
              <w:rPr>
                <w:b/>
                <w:bCs/>
                <w:sz w:val="20"/>
                <w:szCs w:val="20"/>
              </w:rPr>
            </w:pPr>
            <w:r w:rsidRPr="000C5E13">
              <w:rPr>
                <w:b/>
                <w:bCs/>
                <w:sz w:val="20"/>
                <w:szCs w:val="20"/>
              </w:rPr>
              <w:t>134</w:t>
            </w:r>
          </w:p>
        </w:tc>
        <w:tc>
          <w:tcPr>
            <w:tcW w:w="2455" w:type="pct"/>
            <w:gridSpan w:val="5"/>
            <w:tcBorders>
              <w:top w:val="single" w:sz="4" w:space="0" w:color="auto"/>
              <w:left w:val="nil"/>
              <w:bottom w:val="single" w:sz="4" w:space="0" w:color="auto"/>
              <w:right w:val="single" w:sz="4" w:space="0" w:color="auto"/>
            </w:tcBorders>
            <w:shd w:val="clear" w:color="auto" w:fill="auto"/>
            <w:vAlign w:val="center"/>
          </w:tcPr>
          <w:p w:rsidR="00B875B0" w:rsidRPr="000C5E13" w:rsidRDefault="00B875B0" w:rsidP="00B875B0">
            <w:pPr>
              <w:jc w:val="center"/>
              <w:rPr>
                <w:b/>
                <w:bCs/>
                <w:sz w:val="20"/>
                <w:szCs w:val="20"/>
              </w:rPr>
            </w:pPr>
          </w:p>
        </w:tc>
        <w:tc>
          <w:tcPr>
            <w:tcW w:w="631" w:type="pct"/>
            <w:tcBorders>
              <w:top w:val="single" w:sz="4" w:space="0" w:color="auto"/>
              <w:left w:val="nil"/>
              <w:bottom w:val="single" w:sz="4" w:space="0" w:color="auto"/>
              <w:right w:val="single" w:sz="4" w:space="0" w:color="auto"/>
            </w:tcBorders>
            <w:shd w:val="clear" w:color="auto" w:fill="auto"/>
            <w:vAlign w:val="center"/>
          </w:tcPr>
          <w:p w:rsidR="00B875B0" w:rsidRPr="000C5E13" w:rsidRDefault="000C5E13" w:rsidP="00B875B0">
            <w:pPr>
              <w:jc w:val="center"/>
              <w:rPr>
                <w:b/>
                <w:bCs/>
                <w:sz w:val="20"/>
                <w:szCs w:val="20"/>
              </w:rPr>
            </w:pPr>
            <w:r w:rsidRPr="000C5E13">
              <w:rPr>
                <w:b/>
                <w:bCs/>
                <w:sz w:val="20"/>
                <w:szCs w:val="20"/>
              </w:rPr>
              <w:t>22,40306</w:t>
            </w:r>
          </w:p>
        </w:tc>
      </w:tr>
    </w:tbl>
    <w:p w:rsidR="00C2090E" w:rsidRPr="000C5E13" w:rsidRDefault="00C2090E" w:rsidP="00C2090E">
      <w:pPr>
        <w:shd w:val="clear" w:color="auto" w:fill="FFFFFF"/>
        <w:kinsoku w:val="0"/>
        <w:overflowPunct w:val="0"/>
        <w:autoSpaceDE w:val="0"/>
        <w:autoSpaceDN w:val="0"/>
        <w:adjustRightInd w:val="0"/>
        <w:snapToGrid w:val="0"/>
        <w:jc w:val="both"/>
        <w:rPr>
          <w:bCs/>
          <w:sz w:val="28"/>
          <w:szCs w:val="28"/>
        </w:rPr>
      </w:pPr>
    </w:p>
    <w:p w:rsidR="00C2090E" w:rsidRPr="00680FE4" w:rsidRDefault="00C2090E" w:rsidP="00C2090E">
      <w:pPr>
        <w:widowControl w:val="0"/>
        <w:kinsoku w:val="0"/>
        <w:overflowPunct w:val="0"/>
        <w:autoSpaceDE w:val="0"/>
        <w:autoSpaceDN w:val="0"/>
        <w:adjustRightInd w:val="0"/>
        <w:snapToGrid w:val="0"/>
        <w:ind w:firstLine="708"/>
        <w:jc w:val="both"/>
        <w:rPr>
          <w:b/>
          <w:sz w:val="28"/>
          <w:szCs w:val="28"/>
        </w:rPr>
      </w:pPr>
      <w:r w:rsidRPr="00680FE4">
        <w:rPr>
          <w:b/>
          <w:sz w:val="28"/>
          <w:szCs w:val="28"/>
        </w:rPr>
        <w:t>Отработанное гидравлическое масло</w:t>
      </w:r>
    </w:p>
    <w:p w:rsidR="00C2090E" w:rsidRPr="00680FE4" w:rsidRDefault="00C2090E" w:rsidP="00C2090E">
      <w:pPr>
        <w:kinsoku w:val="0"/>
        <w:overflowPunct w:val="0"/>
        <w:autoSpaceDE w:val="0"/>
        <w:autoSpaceDN w:val="0"/>
        <w:adjustRightInd w:val="0"/>
        <w:snapToGrid w:val="0"/>
        <w:ind w:firstLine="709"/>
        <w:jc w:val="both"/>
        <w:rPr>
          <w:bCs/>
          <w:sz w:val="28"/>
          <w:szCs w:val="28"/>
        </w:rPr>
      </w:pPr>
      <w:r w:rsidRPr="00680FE4">
        <w:rPr>
          <w:bCs/>
          <w:sz w:val="28"/>
          <w:szCs w:val="28"/>
        </w:rPr>
        <w:t xml:space="preserve">Расчет отработанного гидравлического масла проводился согласно п/п 2.4, п.2 </w:t>
      </w:r>
      <w:r w:rsidRPr="00680FE4">
        <w:rPr>
          <w:sz w:val="28"/>
          <w:szCs w:val="28"/>
        </w:rPr>
        <w:t>«Расчета рекомендованных нормативов образования отходов»,</w:t>
      </w:r>
      <w:r w:rsidRPr="00680FE4">
        <w:rPr>
          <w:bCs/>
          <w:sz w:val="28"/>
          <w:szCs w:val="28"/>
        </w:rPr>
        <w:t xml:space="preserve"> «Методики разработки проектов нормативов предельного размещения отходов производства и потребления», Приложение №16 к приказу Министра охраны окружающей среды РК от 18.04.2008 г. № 100-п.</w:t>
      </w:r>
    </w:p>
    <w:p w:rsidR="00C2090E" w:rsidRPr="00680FE4" w:rsidRDefault="00C2090E" w:rsidP="00C2090E">
      <w:pPr>
        <w:kinsoku w:val="0"/>
        <w:overflowPunct w:val="0"/>
        <w:autoSpaceDE w:val="0"/>
        <w:autoSpaceDN w:val="0"/>
        <w:adjustRightInd w:val="0"/>
        <w:snapToGrid w:val="0"/>
        <w:ind w:firstLine="709"/>
        <w:jc w:val="both"/>
        <w:rPr>
          <w:sz w:val="28"/>
          <w:szCs w:val="28"/>
        </w:rPr>
      </w:pPr>
      <w:r w:rsidRPr="00680FE4">
        <w:rPr>
          <w:sz w:val="28"/>
          <w:szCs w:val="28"/>
        </w:rPr>
        <w:t>Расчет количества отработанного гидравлического масла (М</w:t>
      </w:r>
      <w:r w:rsidRPr="00680FE4">
        <w:rPr>
          <w:sz w:val="28"/>
          <w:szCs w:val="28"/>
          <w:vertAlign w:val="subscript"/>
        </w:rPr>
        <w:t>отх</w:t>
      </w:r>
      <w:r w:rsidRPr="00680FE4">
        <w:rPr>
          <w:sz w:val="28"/>
          <w:szCs w:val="28"/>
        </w:rPr>
        <w:t xml:space="preserve">) выполнен с использованием формулы: </w:t>
      </w:r>
    </w:p>
    <w:p w:rsidR="00C2090E" w:rsidRPr="00680FE4" w:rsidRDefault="00C2090E" w:rsidP="00C2090E">
      <w:pPr>
        <w:kinsoku w:val="0"/>
        <w:overflowPunct w:val="0"/>
        <w:autoSpaceDE w:val="0"/>
        <w:autoSpaceDN w:val="0"/>
        <w:adjustRightInd w:val="0"/>
        <w:snapToGrid w:val="0"/>
        <w:ind w:firstLine="709"/>
        <w:jc w:val="both"/>
        <w:rPr>
          <w:sz w:val="28"/>
          <w:szCs w:val="28"/>
        </w:rPr>
      </w:pPr>
    </w:p>
    <w:p w:rsidR="00C2090E" w:rsidRPr="00680FE4" w:rsidRDefault="00C2090E" w:rsidP="00C2090E">
      <w:pPr>
        <w:kinsoku w:val="0"/>
        <w:overflowPunct w:val="0"/>
        <w:autoSpaceDE w:val="0"/>
        <w:autoSpaceDN w:val="0"/>
        <w:adjustRightInd w:val="0"/>
        <w:snapToGrid w:val="0"/>
        <w:ind w:firstLine="709"/>
        <w:jc w:val="center"/>
        <w:rPr>
          <w:sz w:val="28"/>
          <w:szCs w:val="28"/>
        </w:rPr>
      </w:pPr>
      <w:r w:rsidRPr="00680FE4">
        <w:rPr>
          <w:sz w:val="28"/>
          <w:szCs w:val="28"/>
        </w:rPr>
        <w:t>М</w:t>
      </w:r>
      <w:r w:rsidRPr="00680FE4">
        <w:rPr>
          <w:sz w:val="28"/>
          <w:szCs w:val="28"/>
          <w:vertAlign w:val="subscript"/>
        </w:rPr>
        <w:t>отх</w:t>
      </w:r>
      <w:r w:rsidRPr="00680FE4">
        <w:rPr>
          <w:sz w:val="28"/>
          <w:szCs w:val="28"/>
        </w:rPr>
        <w:t xml:space="preserve"> = Σ</w:t>
      </w:r>
      <w:r w:rsidRPr="00680FE4">
        <w:rPr>
          <w:sz w:val="28"/>
          <w:szCs w:val="28"/>
          <w:lang w:val="en-US"/>
        </w:rPr>
        <w:t>N</w:t>
      </w:r>
      <w:r w:rsidRPr="00680FE4">
        <w:rPr>
          <w:sz w:val="28"/>
          <w:szCs w:val="28"/>
          <w:vertAlign w:val="subscript"/>
          <w:lang w:val="en-US"/>
        </w:rPr>
        <w:t>i</w:t>
      </w:r>
      <w:r w:rsidRPr="00680FE4">
        <w:rPr>
          <w:sz w:val="28"/>
          <w:szCs w:val="28"/>
        </w:rPr>
        <w:t>×</w:t>
      </w:r>
      <w:r w:rsidRPr="00680FE4">
        <w:rPr>
          <w:sz w:val="28"/>
          <w:szCs w:val="28"/>
          <w:lang w:val="en-US"/>
        </w:rPr>
        <w:t>V</w:t>
      </w:r>
      <w:r w:rsidRPr="00680FE4">
        <w:rPr>
          <w:sz w:val="28"/>
          <w:szCs w:val="28"/>
          <w:vertAlign w:val="subscript"/>
          <w:lang w:val="en-US"/>
        </w:rPr>
        <w:t>i</w:t>
      </w:r>
      <w:r w:rsidRPr="00680FE4">
        <w:rPr>
          <w:sz w:val="28"/>
          <w:szCs w:val="28"/>
        </w:rPr>
        <w:t>×</w:t>
      </w:r>
      <w:r w:rsidRPr="00680FE4">
        <w:rPr>
          <w:sz w:val="28"/>
          <w:szCs w:val="28"/>
          <w:lang w:val="en-US"/>
        </w:rPr>
        <w:t>k</w:t>
      </w:r>
      <w:r w:rsidRPr="00680FE4">
        <w:rPr>
          <w:sz w:val="28"/>
          <w:szCs w:val="28"/>
        </w:rPr>
        <w:t>×</w:t>
      </w:r>
      <w:r w:rsidRPr="00680FE4">
        <w:rPr>
          <w:sz w:val="28"/>
          <w:szCs w:val="28"/>
          <w:lang w:val="en-US"/>
        </w:rPr>
        <w:t>ρ</w:t>
      </w:r>
      <w:r w:rsidRPr="00680FE4">
        <w:rPr>
          <w:sz w:val="28"/>
          <w:szCs w:val="28"/>
        </w:rPr>
        <w:t>×</w:t>
      </w:r>
      <w:r w:rsidRPr="00680FE4">
        <w:rPr>
          <w:sz w:val="28"/>
          <w:szCs w:val="28"/>
          <w:lang w:val="en-US"/>
        </w:rPr>
        <w:t>L</w:t>
      </w:r>
      <w:r w:rsidRPr="00680FE4">
        <w:rPr>
          <w:sz w:val="28"/>
          <w:szCs w:val="28"/>
        </w:rPr>
        <w:t>/</w:t>
      </w:r>
      <w:r w:rsidRPr="00680FE4">
        <w:rPr>
          <w:sz w:val="28"/>
          <w:szCs w:val="28"/>
          <w:lang w:val="en-US"/>
        </w:rPr>
        <w:t>L</w:t>
      </w:r>
      <w:r w:rsidRPr="00680FE4">
        <w:rPr>
          <w:sz w:val="28"/>
          <w:szCs w:val="28"/>
          <w:vertAlign w:val="subscript"/>
        </w:rPr>
        <w:t>н</w:t>
      </w:r>
      <w:r w:rsidRPr="00680FE4">
        <w:rPr>
          <w:sz w:val="28"/>
          <w:szCs w:val="28"/>
        </w:rPr>
        <w:t>×10</w:t>
      </w:r>
      <w:r w:rsidRPr="00680FE4">
        <w:rPr>
          <w:sz w:val="28"/>
          <w:szCs w:val="28"/>
          <w:vertAlign w:val="superscript"/>
        </w:rPr>
        <w:t>-3</w:t>
      </w:r>
      <w:r w:rsidRPr="00680FE4">
        <w:rPr>
          <w:sz w:val="28"/>
          <w:szCs w:val="28"/>
        </w:rPr>
        <w:t>, т/год</w:t>
      </w:r>
    </w:p>
    <w:p w:rsidR="00C2090E" w:rsidRPr="00680FE4" w:rsidRDefault="00C2090E" w:rsidP="00C2090E">
      <w:pPr>
        <w:kinsoku w:val="0"/>
        <w:overflowPunct w:val="0"/>
        <w:autoSpaceDE w:val="0"/>
        <w:autoSpaceDN w:val="0"/>
        <w:adjustRightInd w:val="0"/>
        <w:snapToGrid w:val="0"/>
        <w:jc w:val="both"/>
        <w:rPr>
          <w:sz w:val="28"/>
          <w:szCs w:val="28"/>
        </w:rPr>
      </w:pPr>
      <w:r w:rsidRPr="00680FE4">
        <w:rPr>
          <w:sz w:val="28"/>
          <w:szCs w:val="28"/>
        </w:rPr>
        <w:lastRenderedPageBreak/>
        <w:t>где:</w:t>
      </w:r>
    </w:p>
    <w:p w:rsidR="00C2090E" w:rsidRPr="00680FE4" w:rsidRDefault="00C2090E" w:rsidP="00C2090E">
      <w:pPr>
        <w:kinsoku w:val="0"/>
        <w:overflowPunct w:val="0"/>
        <w:autoSpaceDE w:val="0"/>
        <w:autoSpaceDN w:val="0"/>
        <w:adjustRightInd w:val="0"/>
        <w:snapToGrid w:val="0"/>
        <w:jc w:val="both"/>
        <w:rPr>
          <w:sz w:val="28"/>
          <w:szCs w:val="28"/>
        </w:rPr>
      </w:pPr>
      <w:r w:rsidRPr="00680FE4">
        <w:rPr>
          <w:sz w:val="28"/>
          <w:szCs w:val="28"/>
          <w:lang w:val="en-US"/>
        </w:rPr>
        <w:t>N</w:t>
      </w:r>
      <w:r w:rsidRPr="00680FE4">
        <w:rPr>
          <w:sz w:val="28"/>
          <w:szCs w:val="28"/>
          <w:vertAlign w:val="subscript"/>
          <w:lang w:val="en-US"/>
        </w:rPr>
        <w:t>i</w:t>
      </w:r>
      <w:r w:rsidRPr="00680FE4">
        <w:rPr>
          <w:sz w:val="28"/>
          <w:szCs w:val="28"/>
        </w:rPr>
        <w:t xml:space="preserve"> – количество автомашин </w:t>
      </w:r>
      <w:r w:rsidRPr="00680FE4">
        <w:rPr>
          <w:sz w:val="28"/>
          <w:szCs w:val="28"/>
          <w:lang w:val="en-US"/>
        </w:rPr>
        <w:t>i</w:t>
      </w:r>
      <w:r w:rsidRPr="00680FE4">
        <w:rPr>
          <w:sz w:val="28"/>
          <w:szCs w:val="28"/>
        </w:rPr>
        <w:t>-ой марки, шт.;</w:t>
      </w:r>
    </w:p>
    <w:p w:rsidR="00C2090E" w:rsidRPr="00680FE4" w:rsidRDefault="00C2090E" w:rsidP="00C2090E">
      <w:pPr>
        <w:kinsoku w:val="0"/>
        <w:overflowPunct w:val="0"/>
        <w:autoSpaceDE w:val="0"/>
        <w:autoSpaceDN w:val="0"/>
        <w:adjustRightInd w:val="0"/>
        <w:snapToGrid w:val="0"/>
        <w:jc w:val="both"/>
        <w:rPr>
          <w:sz w:val="28"/>
          <w:szCs w:val="28"/>
        </w:rPr>
      </w:pPr>
      <w:r w:rsidRPr="00680FE4">
        <w:rPr>
          <w:sz w:val="28"/>
          <w:szCs w:val="28"/>
          <w:lang w:val="en-US"/>
        </w:rPr>
        <w:t>V</w:t>
      </w:r>
      <w:r w:rsidRPr="00680FE4">
        <w:rPr>
          <w:sz w:val="28"/>
          <w:szCs w:val="28"/>
          <w:vertAlign w:val="subscript"/>
          <w:lang w:val="en-US"/>
        </w:rPr>
        <w:t>i</w:t>
      </w:r>
      <w:r w:rsidRPr="00680FE4">
        <w:rPr>
          <w:sz w:val="28"/>
          <w:szCs w:val="28"/>
        </w:rPr>
        <w:t xml:space="preserve"> – объем масла, заливаемого в машину </w:t>
      </w:r>
      <w:r w:rsidRPr="00680FE4">
        <w:rPr>
          <w:sz w:val="28"/>
          <w:szCs w:val="28"/>
          <w:lang w:val="en-US"/>
        </w:rPr>
        <w:t>i</w:t>
      </w:r>
      <w:r w:rsidRPr="00680FE4">
        <w:rPr>
          <w:sz w:val="28"/>
          <w:szCs w:val="28"/>
        </w:rPr>
        <w:t>-ой марки при ТО, л;</w:t>
      </w:r>
    </w:p>
    <w:p w:rsidR="00C2090E" w:rsidRPr="00680FE4" w:rsidRDefault="00C2090E" w:rsidP="00C2090E">
      <w:pPr>
        <w:kinsoku w:val="0"/>
        <w:overflowPunct w:val="0"/>
        <w:autoSpaceDE w:val="0"/>
        <w:autoSpaceDN w:val="0"/>
        <w:adjustRightInd w:val="0"/>
        <w:snapToGrid w:val="0"/>
        <w:jc w:val="both"/>
        <w:rPr>
          <w:sz w:val="28"/>
          <w:szCs w:val="28"/>
        </w:rPr>
      </w:pPr>
      <w:r w:rsidRPr="00680FE4">
        <w:rPr>
          <w:sz w:val="28"/>
          <w:szCs w:val="28"/>
          <w:lang w:val="en-US"/>
        </w:rPr>
        <w:t>L</w:t>
      </w:r>
      <w:r w:rsidRPr="00680FE4">
        <w:rPr>
          <w:sz w:val="28"/>
          <w:szCs w:val="28"/>
        </w:rPr>
        <w:t xml:space="preserve"> – средний годовой пробег машины </w:t>
      </w:r>
      <w:r w:rsidRPr="00680FE4">
        <w:rPr>
          <w:sz w:val="28"/>
          <w:szCs w:val="28"/>
          <w:lang w:val="en-US"/>
        </w:rPr>
        <w:t>i</w:t>
      </w:r>
      <w:r w:rsidRPr="00680FE4">
        <w:rPr>
          <w:sz w:val="28"/>
          <w:szCs w:val="28"/>
        </w:rPr>
        <w:t>-ой марки, тыс. км/год;</w:t>
      </w:r>
    </w:p>
    <w:p w:rsidR="00C2090E" w:rsidRPr="00680FE4" w:rsidRDefault="00C2090E" w:rsidP="00C2090E">
      <w:pPr>
        <w:kinsoku w:val="0"/>
        <w:overflowPunct w:val="0"/>
        <w:autoSpaceDE w:val="0"/>
        <w:autoSpaceDN w:val="0"/>
        <w:adjustRightInd w:val="0"/>
        <w:snapToGrid w:val="0"/>
        <w:jc w:val="both"/>
        <w:rPr>
          <w:sz w:val="28"/>
          <w:szCs w:val="28"/>
        </w:rPr>
      </w:pPr>
      <w:r w:rsidRPr="00680FE4">
        <w:rPr>
          <w:sz w:val="28"/>
          <w:szCs w:val="28"/>
          <w:lang w:val="en-US"/>
        </w:rPr>
        <w:t>L</w:t>
      </w:r>
      <w:r w:rsidRPr="00680FE4">
        <w:rPr>
          <w:sz w:val="28"/>
          <w:szCs w:val="28"/>
          <w:vertAlign w:val="subscript"/>
        </w:rPr>
        <w:t>н</w:t>
      </w:r>
      <w:r w:rsidRPr="00680FE4">
        <w:rPr>
          <w:position w:val="-4"/>
          <w:sz w:val="28"/>
          <w:szCs w:val="28"/>
        </w:rPr>
        <w:t xml:space="preserve"> – </w:t>
      </w:r>
      <w:r w:rsidRPr="00680FE4">
        <w:rPr>
          <w:sz w:val="28"/>
          <w:szCs w:val="28"/>
        </w:rPr>
        <w:t xml:space="preserve">норма пробега машины </w:t>
      </w:r>
      <w:r w:rsidRPr="00680FE4">
        <w:rPr>
          <w:sz w:val="28"/>
          <w:szCs w:val="28"/>
          <w:lang w:val="en-US"/>
        </w:rPr>
        <w:t>i</w:t>
      </w:r>
      <w:r w:rsidRPr="00680FE4">
        <w:rPr>
          <w:sz w:val="28"/>
          <w:szCs w:val="28"/>
        </w:rPr>
        <w:t>-ой марки до замены масла, тыс. км;</w:t>
      </w:r>
    </w:p>
    <w:p w:rsidR="00C2090E" w:rsidRPr="00680FE4" w:rsidRDefault="00C2090E" w:rsidP="00C2090E">
      <w:pPr>
        <w:kinsoku w:val="0"/>
        <w:overflowPunct w:val="0"/>
        <w:autoSpaceDE w:val="0"/>
        <w:autoSpaceDN w:val="0"/>
        <w:adjustRightInd w:val="0"/>
        <w:snapToGrid w:val="0"/>
        <w:jc w:val="both"/>
        <w:rPr>
          <w:sz w:val="28"/>
          <w:szCs w:val="28"/>
        </w:rPr>
      </w:pPr>
      <w:r w:rsidRPr="00680FE4">
        <w:rPr>
          <w:sz w:val="28"/>
          <w:szCs w:val="28"/>
          <w:lang w:val="en-US"/>
        </w:rPr>
        <w:t>k</w:t>
      </w:r>
      <w:r w:rsidRPr="00680FE4">
        <w:rPr>
          <w:sz w:val="28"/>
          <w:szCs w:val="28"/>
        </w:rPr>
        <w:t xml:space="preserve"> – коэффициент полноты слива масла, </w:t>
      </w:r>
      <w:r w:rsidRPr="00680FE4">
        <w:rPr>
          <w:sz w:val="28"/>
          <w:szCs w:val="28"/>
          <w:lang w:val="en-US"/>
        </w:rPr>
        <w:t>k</w:t>
      </w:r>
      <w:r w:rsidRPr="00680FE4">
        <w:rPr>
          <w:sz w:val="28"/>
          <w:szCs w:val="28"/>
        </w:rPr>
        <w:t>=0,9;</w:t>
      </w:r>
    </w:p>
    <w:p w:rsidR="00C2090E" w:rsidRPr="00680FE4" w:rsidRDefault="00C2090E" w:rsidP="00C2090E">
      <w:pPr>
        <w:kinsoku w:val="0"/>
        <w:overflowPunct w:val="0"/>
        <w:autoSpaceDE w:val="0"/>
        <w:autoSpaceDN w:val="0"/>
        <w:adjustRightInd w:val="0"/>
        <w:snapToGrid w:val="0"/>
        <w:jc w:val="both"/>
        <w:rPr>
          <w:sz w:val="28"/>
          <w:szCs w:val="28"/>
        </w:rPr>
      </w:pPr>
      <w:r w:rsidRPr="00680FE4">
        <w:rPr>
          <w:sz w:val="28"/>
          <w:szCs w:val="28"/>
        </w:rPr>
        <w:t xml:space="preserve">ρ – плотность отработанного масла, </w:t>
      </w:r>
      <w:r w:rsidRPr="00680FE4">
        <w:rPr>
          <w:sz w:val="28"/>
          <w:szCs w:val="28"/>
          <w:lang w:val="en-US"/>
        </w:rPr>
        <w:t>ρ</w:t>
      </w:r>
      <w:r w:rsidRPr="00680FE4">
        <w:rPr>
          <w:sz w:val="28"/>
          <w:szCs w:val="28"/>
        </w:rPr>
        <w:t>=0,9 кг/л.</w:t>
      </w:r>
    </w:p>
    <w:p w:rsidR="00C2090E" w:rsidRPr="00680FE4" w:rsidRDefault="00C2090E" w:rsidP="00C2090E">
      <w:pPr>
        <w:shd w:val="clear" w:color="auto" w:fill="FFFFFF"/>
        <w:kinsoku w:val="0"/>
        <w:overflowPunct w:val="0"/>
        <w:autoSpaceDE w:val="0"/>
        <w:autoSpaceDN w:val="0"/>
        <w:adjustRightInd w:val="0"/>
        <w:snapToGrid w:val="0"/>
        <w:jc w:val="both"/>
        <w:rPr>
          <w:sz w:val="28"/>
          <w:szCs w:val="28"/>
        </w:rPr>
      </w:pPr>
    </w:p>
    <w:p w:rsidR="00C2090E" w:rsidRPr="00680FE4" w:rsidRDefault="00C2090E" w:rsidP="00C2090E">
      <w:pPr>
        <w:shd w:val="clear" w:color="auto" w:fill="FFFFFF"/>
        <w:kinsoku w:val="0"/>
        <w:overflowPunct w:val="0"/>
        <w:autoSpaceDE w:val="0"/>
        <w:autoSpaceDN w:val="0"/>
        <w:adjustRightInd w:val="0"/>
        <w:snapToGrid w:val="0"/>
        <w:jc w:val="both"/>
        <w:rPr>
          <w:sz w:val="28"/>
          <w:szCs w:val="28"/>
        </w:rPr>
      </w:pPr>
      <w:r w:rsidRPr="004B58F3">
        <w:rPr>
          <w:sz w:val="28"/>
          <w:szCs w:val="28"/>
        </w:rPr>
        <w:t xml:space="preserve">Таблица </w:t>
      </w:r>
      <w:r w:rsidR="00CB35CD" w:rsidRPr="004B58F3">
        <w:rPr>
          <w:sz w:val="28"/>
          <w:szCs w:val="28"/>
        </w:rPr>
        <w:t>57</w:t>
      </w:r>
      <w:r w:rsidRPr="004B58F3">
        <w:rPr>
          <w:sz w:val="28"/>
          <w:szCs w:val="28"/>
        </w:rPr>
        <w:t xml:space="preserve"> –</w:t>
      </w:r>
      <w:r w:rsidRPr="00680FE4">
        <w:rPr>
          <w:sz w:val="28"/>
          <w:szCs w:val="28"/>
        </w:rPr>
        <w:t xml:space="preserve"> Расчет объема образования отработанного гидравлического масла</w:t>
      </w:r>
    </w:p>
    <w:tbl>
      <w:tblPr>
        <w:tblW w:w="4889" w:type="pct"/>
        <w:tblInd w:w="108" w:type="dxa"/>
        <w:tblLayout w:type="fixed"/>
        <w:tblLook w:val="04A0" w:firstRow="1" w:lastRow="0" w:firstColumn="1" w:lastColumn="0" w:noHBand="0" w:noVBand="1"/>
      </w:tblPr>
      <w:tblGrid>
        <w:gridCol w:w="2863"/>
        <w:gridCol w:w="634"/>
        <w:gridCol w:w="691"/>
        <w:gridCol w:w="894"/>
        <w:gridCol w:w="1098"/>
        <w:gridCol w:w="830"/>
        <w:gridCol w:w="974"/>
        <w:gridCol w:w="1153"/>
      </w:tblGrid>
      <w:tr w:rsidR="00C2090E" w:rsidRPr="008F66EF" w:rsidTr="00C2090E">
        <w:trPr>
          <w:trHeight w:val="20"/>
          <w:tblHeader/>
        </w:trPr>
        <w:tc>
          <w:tcPr>
            <w:tcW w:w="156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2090E" w:rsidRPr="00AE0F15" w:rsidRDefault="00C2090E" w:rsidP="00C2090E">
            <w:pPr>
              <w:jc w:val="center"/>
              <w:rPr>
                <w:bCs/>
                <w:sz w:val="20"/>
                <w:szCs w:val="20"/>
              </w:rPr>
            </w:pPr>
            <w:r w:rsidRPr="00AE0F15">
              <w:rPr>
                <w:bCs/>
                <w:sz w:val="20"/>
                <w:szCs w:val="20"/>
              </w:rPr>
              <w:t>Вид транспортного средства</w:t>
            </w:r>
          </w:p>
        </w:tc>
        <w:tc>
          <w:tcPr>
            <w:tcW w:w="347" w:type="pct"/>
            <w:tcBorders>
              <w:top w:val="single" w:sz="4" w:space="0" w:color="auto"/>
              <w:left w:val="nil"/>
              <w:bottom w:val="single" w:sz="4" w:space="0" w:color="auto"/>
              <w:right w:val="single" w:sz="4" w:space="0" w:color="auto"/>
            </w:tcBorders>
            <w:shd w:val="clear" w:color="000000" w:fill="FFFFFF"/>
            <w:vAlign w:val="center"/>
            <w:hideMark/>
          </w:tcPr>
          <w:p w:rsidR="00C2090E" w:rsidRPr="00AE0F15" w:rsidRDefault="00C2090E" w:rsidP="00C2090E">
            <w:pPr>
              <w:ind w:left="-93"/>
              <w:jc w:val="center"/>
              <w:rPr>
                <w:bCs/>
                <w:sz w:val="20"/>
                <w:szCs w:val="20"/>
              </w:rPr>
            </w:pPr>
            <w:r w:rsidRPr="00AE0F15">
              <w:rPr>
                <w:bCs/>
                <w:sz w:val="20"/>
                <w:szCs w:val="20"/>
              </w:rPr>
              <w:t>Кол-во ТС, ед.</w:t>
            </w:r>
          </w:p>
        </w:tc>
        <w:tc>
          <w:tcPr>
            <w:tcW w:w="378" w:type="pct"/>
            <w:tcBorders>
              <w:top w:val="single" w:sz="4" w:space="0" w:color="auto"/>
              <w:left w:val="nil"/>
              <w:bottom w:val="single" w:sz="4" w:space="0" w:color="auto"/>
              <w:right w:val="single" w:sz="4" w:space="0" w:color="auto"/>
            </w:tcBorders>
            <w:shd w:val="clear" w:color="000000" w:fill="FFFFFF"/>
            <w:vAlign w:val="center"/>
            <w:hideMark/>
          </w:tcPr>
          <w:p w:rsidR="00C2090E" w:rsidRPr="00AE0F15" w:rsidRDefault="00C2090E" w:rsidP="00C2090E">
            <w:pPr>
              <w:ind w:left="-118"/>
              <w:jc w:val="center"/>
              <w:rPr>
                <w:bCs/>
                <w:sz w:val="20"/>
                <w:szCs w:val="20"/>
              </w:rPr>
            </w:pPr>
            <w:r w:rsidRPr="00AE0F15">
              <w:rPr>
                <w:bCs/>
                <w:sz w:val="20"/>
                <w:szCs w:val="20"/>
              </w:rPr>
              <w:t>Средний годовой пробег ед. ТС, км, мото-час</w:t>
            </w:r>
          </w:p>
        </w:tc>
        <w:tc>
          <w:tcPr>
            <w:tcW w:w="489" w:type="pct"/>
            <w:tcBorders>
              <w:top w:val="single" w:sz="4" w:space="0" w:color="auto"/>
              <w:left w:val="nil"/>
              <w:bottom w:val="single" w:sz="4" w:space="0" w:color="auto"/>
              <w:right w:val="single" w:sz="4" w:space="0" w:color="auto"/>
            </w:tcBorders>
            <w:shd w:val="clear" w:color="000000" w:fill="FFFFFF"/>
            <w:vAlign w:val="center"/>
            <w:hideMark/>
          </w:tcPr>
          <w:p w:rsidR="00C2090E" w:rsidRPr="00AE0F15" w:rsidRDefault="00C2090E" w:rsidP="00C2090E">
            <w:pPr>
              <w:ind w:left="-84"/>
              <w:jc w:val="center"/>
              <w:rPr>
                <w:bCs/>
                <w:sz w:val="20"/>
                <w:szCs w:val="20"/>
              </w:rPr>
            </w:pPr>
            <w:r w:rsidRPr="00AE0F15">
              <w:rPr>
                <w:bCs/>
                <w:sz w:val="20"/>
                <w:szCs w:val="20"/>
              </w:rPr>
              <w:t>Норма пробега до замены масла,км, мото-час</w:t>
            </w:r>
          </w:p>
        </w:tc>
        <w:tc>
          <w:tcPr>
            <w:tcW w:w="601" w:type="pct"/>
            <w:tcBorders>
              <w:top w:val="single" w:sz="4" w:space="0" w:color="auto"/>
              <w:left w:val="nil"/>
              <w:bottom w:val="single" w:sz="4" w:space="0" w:color="auto"/>
              <w:right w:val="single" w:sz="4" w:space="0" w:color="auto"/>
            </w:tcBorders>
            <w:shd w:val="clear" w:color="000000" w:fill="FFFFFF"/>
            <w:vAlign w:val="center"/>
            <w:hideMark/>
          </w:tcPr>
          <w:p w:rsidR="00C2090E" w:rsidRPr="00AE0F15" w:rsidRDefault="00C2090E" w:rsidP="00C2090E">
            <w:pPr>
              <w:ind w:left="-77"/>
              <w:jc w:val="center"/>
              <w:rPr>
                <w:bCs/>
                <w:sz w:val="20"/>
                <w:szCs w:val="20"/>
              </w:rPr>
            </w:pPr>
            <w:r w:rsidRPr="00AE0F15">
              <w:rPr>
                <w:bCs/>
                <w:sz w:val="20"/>
                <w:szCs w:val="20"/>
              </w:rPr>
              <w:t>Объем масла, заливаемого в ТС, л</w:t>
            </w:r>
          </w:p>
        </w:tc>
        <w:tc>
          <w:tcPr>
            <w:tcW w:w="454" w:type="pct"/>
            <w:tcBorders>
              <w:top w:val="single" w:sz="4" w:space="0" w:color="auto"/>
              <w:left w:val="nil"/>
              <w:bottom w:val="single" w:sz="4" w:space="0" w:color="auto"/>
              <w:right w:val="single" w:sz="4" w:space="0" w:color="auto"/>
            </w:tcBorders>
            <w:shd w:val="clear" w:color="000000" w:fill="FFFFFF"/>
            <w:vAlign w:val="center"/>
            <w:hideMark/>
          </w:tcPr>
          <w:p w:rsidR="00C2090E" w:rsidRPr="00AE0F15" w:rsidRDefault="00C2090E" w:rsidP="00C2090E">
            <w:pPr>
              <w:ind w:left="-82"/>
              <w:jc w:val="center"/>
              <w:rPr>
                <w:bCs/>
                <w:sz w:val="20"/>
                <w:szCs w:val="20"/>
              </w:rPr>
            </w:pPr>
            <w:r w:rsidRPr="00AE0F15">
              <w:rPr>
                <w:bCs/>
                <w:sz w:val="20"/>
                <w:szCs w:val="20"/>
              </w:rPr>
              <w:t>Коэф-фициент полноты слива масла</w:t>
            </w:r>
          </w:p>
        </w:tc>
        <w:tc>
          <w:tcPr>
            <w:tcW w:w="533" w:type="pct"/>
            <w:tcBorders>
              <w:top w:val="single" w:sz="4" w:space="0" w:color="auto"/>
              <w:left w:val="nil"/>
              <w:bottom w:val="single" w:sz="4" w:space="0" w:color="auto"/>
              <w:right w:val="single" w:sz="4" w:space="0" w:color="auto"/>
            </w:tcBorders>
            <w:shd w:val="clear" w:color="000000" w:fill="FFFFFF"/>
            <w:vAlign w:val="center"/>
            <w:hideMark/>
          </w:tcPr>
          <w:p w:rsidR="00C2090E" w:rsidRPr="00AE0F15" w:rsidRDefault="00C2090E" w:rsidP="00C2090E">
            <w:pPr>
              <w:ind w:left="-106"/>
              <w:jc w:val="center"/>
              <w:rPr>
                <w:bCs/>
                <w:sz w:val="20"/>
                <w:szCs w:val="20"/>
              </w:rPr>
            </w:pPr>
            <w:r w:rsidRPr="00AE0F15">
              <w:rPr>
                <w:bCs/>
                <w:sz w:val="20"/>
                <w:szCs w:val="20"/>
              </w:rPr>
              <w:t>Плотность отрабо-танного масла</w:t>
            </w:r>
          </w:p>
        </w:tc>
        <w:tc>
          <w:tcPr>
            <w:tcW w:w="631"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2090E" w:rsidRPr="00AE0F15" w:rsidRDefault="00C2090E" w:rsidP="00C2090E">
            <w:pPr>
              <w:ind w:left="-93"/>
              <w:jc w:val="center"/>
              <w:rPr>
                <w:bCs/>
                <w:sz w:val="20"/>
                <w:szCs w:val="20"/>
              </w:rPr>
            </w:pPr>
            <w:r w:rsidRPr="00AE0F15">
              <w:rPr>
                <w:bCs/>
                <w:sz w:val="20"/>
                <w:szCs w:val="20"/>
              </w:rPr>
              <w:t>Кол-во отработанного гидравлического масла, т/год</w:t>
            </w:r>
          </w:p>
        </w:tc>
      </w:tr>
      <w:tr w:rsidR="00C2090E" w:rsidRPr="008F66EF" w:rsidTr="00C2090E">
        <w:trPr>
          <w:trHeight w:val="114"/>
          <w:tblHeader/>
        </w:trPr>
        <w:tc>
          <w:tcPr>
            <w:tcW w:w="1567" w:type="pct"/>
            <w:vMerge/>
            <w:tcBorders>
              <w:top w:val="single" w:sz="4" w:space="0" w:color="auto"/>
              <w:left w:val="single" w:sz="4" w:space="0" w:color="auto"/>
              <w:bottom w:val="single" w:sz="4" w:space="0" w:color="auto"/>
              <w:right w:val="single" w:sz="4" w:space="0" w:color="auto"/>
            </w:tcBorders>
            <w:vAlign w:val="center"/>
            <w:hideMark/>
          </w:tcPr>
          <w:p w:rsidR="00C2090E" w:rsidRPr="00AE0F15" w:rsidRDefault="00C2090E" w:rsidP="00C2090E">
            <w:pPr>
              <w:jc w:val="center"/>
              <w:rPr>
                <w:bCs/>
                <w:sz w:val="20"/>
                <w:szCs w:val="20"/>
              </w:rPr>
            </w:pPr>
          </w:p>
        </w:tc>
        <w:tc>
          <w:tcPr>
            <w:tcW w:w="347" w:type="pct"/>
            <w:tcBorders>
              <w:top w:val="nil"/>
              <w:left w:val="nil"/>
              <w:bottom w:val="single" w:sz="4" w:space="0" w:color="auto"/>
              <w:right w:val="single" w:sz="4" w:space="0" w:color="auto"/>
            </w:tcBorders>
            <w:shd w:val="clear" w:color="000000" w:fill="FFFFFF"/>
            <w:vAlign w:val="center"/>
            <w:hideMark/>
          </w:tcPr>
          <w:p w:rsidR="00C2090E" w:rsidRPr="00AE0F15" w:rsidRDefault="00C2090E" w:rsidP="00C2090E">
            <w:pPr>
              <w:jc w:val="center"/>
              <w:rPr>
                <w:bCs/>
                <w:sz w:val="20"/>
                <w:szCs w:val="20"/>
              </w:rPr>
            </w:pPr>
            <w:r w:rsidRPr="00AE0F15">
              <w:rPr>
                <w:bCs/>
                <w:sz w:val="20"/>
                <w:szCs w:val="20"/>
              </w:rPr>
              <w:t>N</w:t>
            </w:r>
            <w:r w:rsidRPr="00AE0F15">
              <w:rPr>
                <w:bCs/>
                <w:sz w:val="20"/>
                <w:szCs w:val="20"/>
                <w:vertAlign w:val="subscript"/>
              </w:rPr>
              <w:t>i</w:t>
            </w:r>
          </w:p>
        </w:tc>
        <w:tc>
          <w:tcPr>
            <w:tcW w:w="378" w:type="pct"/>
            <w:tcBorders>
              <w:top w:val="nil"/>
              <w:left w:val="nil"/>
              <w:bottom w:val="single" w:sz="4" w:space="0" w:color="auto"/>
              <w:right w:val="single" w:sz="4" w:space="0" w:color="auto"/>
            </w:tcBorders>
            <w:shd w:val="clear" w:color="000000" w:fill="FFFFFF"/>
            <w:vAlign w:val="center"/>
            <w:hideMark/>
          </w:tcPr>
          <w:p w:rsidR="00C2090E" w:rsidRPr="00AE0F15" w:rsidRDefault="00C2090E" w:rsidP="00C2090E">
            <w:pPr>
              <w:jc w:val="center"/>
              <w:rPr>
                <w:bCs/>
                <w:sz w:val="20"/>
                <w:szCs w:val="20"/>
              </w:rPr>
            </w:pPr>
            <w:r w:rsidRPr="00AE0F15">
              <w:rPr>
                <w:bCs/>
                <w:sz w:val="20"/>
                <w:szCs w:val="20"/>
              </w:rPr>
              <w:t>L</w:t>
            </w:r>
          </w:p>
        </w:tc>
        <w:tc>
          <w:tcPr>
            <w:tcW w:w="489" w:type="pct"/>
            <w:tcBorders>
              <w:top w:val="nil"/>
              <w:left w:val="nil"/>
              <w:bottom w:val="single" w:sz="4" w:space="0" w:color="auto"/>
              <w:right w:val="single" w:sz="4" w:space="0" w:color="auto"/>
            </w:tcBorders>
            <w:shd w:val="clear" w:color="000000" w:fill="FFFFFF"/>
            <w:vAlign w:val="center"/>
            <w:hideMark/>
          </w:tcPr>
          <w:p w:rsidR="00C2090E" w:rsidRPr="00AE0F15" w:rsidRDefault="00C2090E" w:rsidP="00C2090E">
            <w:pPr>
              <w:jc w:val="center"/>
              <w:rPr>
                <w:bCs/>
                <w:sz w:val="20"/>
                <w:szCs w:val="20"/>
              </w:rPr>
            </w:pPr>
            <w:r w:rsidRPr="00AE0F15">
              <w:rPr>
                <w:bCs/>
                <w:sz w:val="20"/>
                <w:szCs w:val="20"/>
              </w:rPr>
              <w:t>L</w:t>
            </w:r>
            <w:r w:rsidRPr="00AE0F15">
              <w:rPr>
                <w:bCs/>
                <w:sz w:val="20"/>
                <w:szCs w:val="20"/>
                <w:vertAlign w:val="subscript"/>
              </w:rPr>
              <w:t>н</w:t>
            </w:r>
          </w:p>
        </w:tc>
        <w:tc>
          <w:tcPr>
            <w:tcW w:w="601" w:type="pct"/>
            <w:tcBorders>
              <w:top w:val="nil"/>
              <w:left w:val="nil"/>
              <w:bottom w:val="single" w:sz="4" w:space="0" w:color="auto"/>
              <w:right w:val="single" w:sz="4" w:space="0" w:color="auto"/>
            </w:tcBorders>
            <w:shd w:val="clear" w:color="000000" w:fill="FFFFFF"/>
            <w:vAlign w:val="center"/>
            <w:hideMark/>
          </w:tcPr>
          <w:p w:rsidR="00C2090E" w:rsidRPr="00AE0F15" w:rsidRDefault="00C2090E" w:rsidP="00C2090E">
            <w:pPr>
              <w:jc w:val="center"/>
              <w:rPr>
                <w:bCs/>
                <w:sz w:val="20"/>
                <w:szCs w:val="20"/>
              </w:rPr>
            </w:pPr>
            <w:r w:rsidRPr="00AE0F15">
              <w:rPr>
                <w:bCs/>
                <w:sz w:val="20"/>
                <w:szCs w:val="20"/>
              </w:rPr>
              <w:t>V</w:t>
            </w:r>
            <w:r w:rsidRPr="00AE0F15">
              <w:rPr>
                <w:bCs/>
                <w:sz w:val="20"/>
                <w:szCs w:val="20"/>
                <w:vertAlign w:val="subscript"/>
              </w:rPr>
              <w:t>i</w:t>
            </w:r>
          </w:p>
        </w:tc>
        <w:tc>
          <w:tcPr>
            <w:tcW w:w="454" w:type="pct"/>
            <w:tcBorders>
              <w:top w:val="nil"/>
              <w:left w:val="nil"/>
              <w:bottom w:val="single" w:sz="4" w:space="0" w:color="auto"/>
              <w:right w:val="single" w:sz="4" w:space="0" w:color="auto"/>
            </w:tcBorders>
            <w:shd w:val="clear" w:color="000000" w:fill="FFFFFF"/>
            <w:vAlign w:val="center"/>
            <w:hideMark/>
          </w:tcPr>
          <w:p w:rsidR="00C2090E" w:rsidRPr="00AE0F15" w:rsidRDefault="00C2090E" w:rsidP="00C2090E">
            <w:pPr>
              <w:jc w:val="center"/>
              <w:rPr>
                <w:bCs/>
                <w:sz w:val="20"/>
                <w:szCs w:val="20"/>
              </w:rPr>
            </w:pPr>
            <w:r w:rsidRPr="00AE0F15">
              <w:rPr>
                <w:bCs/>
                <w:sz w:val="20"/>
                <w:szCs w:val="20"/>
              </w:rPr>
              <w:t>k</w:t>
            </w:r>
          </w:p>
        </w:tc>
        <w:tc>
          <w:tcPr>
            <w:tcW w:w="533" w:type="pct"/>
            <w:tcBorders>
              <w:top w:val="nil"/>
              <w:left w:val="nil"/>
              <w:bottom w:val="single" w:sz="4" w:space="0" w:color="auto"/>
              <w:right w:val="single" w:sz="4" w:space="0" w:color="auto"/>
            </w:tcBorders>
            <w:shd w:val="clear" w:color="000000" w:fill="FFFFFF"/>
            <w:vAlign w:val="center"/>
            <w:hideMark/>
          </w:tcPr>
          <w:p w:rsidR="00C2090E" w:rsidRPr="00AE0F15" w:rsidRDefault="00C2090E" w:rsidP="00C2090E">
            <w:pPr>
              <w:jc w:val="center"/>
              <w:rPr>
                <w:bCs/>
                <w:sz w:val="20"/>
                <w:szCs w:val="20"/>
              </w:rPr>
            </w:pPr>
            <w:r w:rsidRPr="00AE0F15">
              <w:rPr>
                <w:bCs/>
                <w:sz w:val="20"/>
                <w:szCs w:val="20"/>
              </w:rPr>
              <w:t>ρ</w:t>
            </w:r>
          </w:p>
        </w:tc>
        <w:tc>
          <w:tcPr>
            <w:tcW w:w="631" w:type="pct"/>
            <w:vMerge/>
            <w:tcBorders>
              <w:top w:val="nil"/>
              <w:left w:val="nil"/>
              <w:bottom w:val="single" w:sz="4" w:space="0" w:color="auto"/>
              <w:right w:val="single" w:sz="4" w:space="0" w:color="auto"/>
            </w:tcBorders>
            <w:vAlign w:val="center"/>
            <w:hideMark/>
          </w:tcPr>
          <w:p w:rsidR="00C2090E" w:rsidRPr="00AE0F15" w:rsidRDefault="00C2090E" w:rsidP="00C2090E">
            <w:pPr>
              <w:jc w:val="center"/>
              <w:rPr>
                <w:b/>
                <w:bCs/>
                <w:sz w:val="20"/>
                <w:szCs w:val="20"/>
              </w:rPr>
            </w:pPr>
          </w:p>
        </w:tc>
      </w:tr>
      <w:tr w:rsidR="00C2090E" w:rsidRPr="008F66EF" w:rsidTr="00C2090E">
        <w:trPr>
          <w:trHeight w:val="20"/>
        </w:trPr>
        <w:tc>
          <w:tcPr>
            <w:tcW w:w="5000" w:type="pct"/>
            <w:gridSpan w:val="8"/>
            <w:tcBorders>
              <w:top w:val="nil"/>
              <w:left w:val="single" w:sz="4" w:space="0" w:color="auto"/>
              <w:bottom w:val="single" w:sz="4" w:space="0" w:color="auto"/>
              <w:right w:val="single" w:sz="4" w:space="0" w:color="auto"/>
            </w:tcBorders>
            <w:shd w:val="clear" w:color="auto" w:fill="auto"/>
            <w:noWrap/>
          </w:tcPr>
          <w:p w:rsidR="00C2090E" w:rsidRPr="00AE0F15" w:rsidRDefault="00C2090E" w:rsidP="00C2090E">
            <w:pPr>
              <w:kinsoku w:val="0"/>
              <w:overflowPunct w:val="0"/>
              <w:autoSpaceDE w:val="0"/>
              <w:autoSpaceDN w:val="0"/>
              <w:adjustRightInd w:val="0"/>
              <w:snapToGrid w:val="0"/>
              <w:jc w:val="center"/>
              <w:rPr>
                <w:sz w:val="20"/>
                <w:szCs w:val="20"/>
              </w:rPr>
            </w:pPr>
            <w:r w:rsidRPr="00AE0F15">
              <w:rPr>
                <w:bCs/>
                <w:sz w:val="20"/>
                <w:szCs w:val="20"/>
              </w:rPr>
              <w:t>Шахта №57</w:t>
            </w:r>
          </w:p>
        </w:tc>
      </w:tr>
      <w:tr w:rsidR="00C2090E"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C2090E" w:rsidRPr="00AE0F15" w:rsidRDefault="00C2090E" w:rsidP="00C2090E">
            <w:pPr>
              <w:rPr>
                <w:sz w:val="20"/>
                <w:szCs w:val="20"/>
                <w:lang w:val="en-US"/>
              </w:rPr>
            </w:pPr>
            <w:r w:rsidRPr="00AE0F15">
              <w:rPr>
                <w:sz w:val="20"/>
                <w:szCs w:val="20"/>
                <w:lang w:val="en-US"/>
              </w:rPr>
              <w:t>Rocket Boomer</w:t>
            </w:r>
          </w:p>
        </w:tc>
        <w:tc>
          <w:tcPr>
            <w:tcW w:w="347"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jc w:val="center"/>
              <w:rPr>
                <w:sz w:val="20"/>
                <w:szCs w:val="20"/>
              </w:rPr>
            </w:pPr>
            <w:r w:rsidRPr="00AE0F15">
              <w:rPr>
                <w:sz w:val="20"/>
                <w:szCs w:val="20"/>
              </w:rPr>
              <w:t>4</w:t>
            </w:r>
          </w:p>
        </w:tc>
        <w:tc>
          <w:tcPr>
            <w:tcW w:w="378"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1254</w:t>
            </w:r>
          </w:p>
        </w:tc>
        <w:tc>
          <w:tcPr>
            <w:tcW w:w="489"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1500</w:t>
            </w:r>
          </w:p>
        </w:tc>
        <w:tc>
          <w:tcPr>
            <w:tcW w:w="601"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195</w:t>
            </w:r>
          </w:p>
        </w:tc>
        <w:tc>
          <w:tcPr>
            <w:tcW w:w="454"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AE0F15" w:rsidRDefault="00C2090E" w:rsidP="00C2090E">
            <w:pPr>
              <w:jc w:val="center"/>
              <w:rPr>
                <w:sz w:val="20"/>
                <w:szCs w:val="20"/>
              </w:rPr>
            </w:pPr>
            <w:r w:rsidRPr="00AE0F15">
              <w:rPr>
                <w:sz w:val="20"/>
                <w:szCs w:val="20"/>
              </w:rPr>
              <w:t>0,52818</w:t>
            </w:r>
          </w:p>
        </w:tc>
      </w:tr>
      <w:tr w:rsidR="00C2090E"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hideMark/>
          </w:tcPr>
          <w:p w:rsidR="00C2090E" w:rsidRPr="00AE0F15" w:rsidRDefault="00C2090E" w:rsidP="00C2090E">
            <w:pPr>
              <w:rPr>
                <w:sz w:val="20"/>
                <w:szCs w:val="20"/>
                <w:lang w:val="en-US"/>
              </w:rPr>
            </w:pPr>
            <w:r w:rsidRPr="00AE0F15">
              <w:rPr>
                <w:sz w:val="20"/>
                <w:szCs w:val="20"/>
              </w:rPr>
              <w:t>Sandvik DS 510</w:t>
            </w:r>
          </w:p>
        </w:tc>
        <w:tc>
          <w:tcPr>
            <w:tcW w:w="347"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1274</w:t>
            </w:r>
          </w:p>
        </w:tc>
        <w:tc>
          <w:tcPr>
            <w:tcW w:w="489"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1500</w:t>
            </w:r>
          </w:p>
        </w:tc>
        <w:tc>
          <w:tcPr>
            <w:tcW w:w="601"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185</w:t>
            </w:r>
          </w:p>
        </w:tc>
        <w:tc>
          <w:tcPr>
            <w:tcW w:w="454" w:type="pct"/>
            <w:tcBorders>
              <w:top w:val="nil"/>
              <w:left w:val="nil"/>
              <w:bottom w:val="single" w:sz="4" w:space="0" w:color="auto"/>
              <w:right w:val="single" w:sz="4" w:space="0" w:color="auto"/>
            </w:tcBorders>
            <w:shd w:val="clear" w:color="auto" w:fill="auto"/>
            <w:vAlign w:val="center"/>
            <w:hideMark/>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0,9</w:t>
            </w:r>
          </w:p>
        </w:tc>
        <w:tc>
          <w:tcPr>
            <w:tcW w:w="533" w:type="pct"/>
            <w:tcBorders>
              <w:top w:val="nil"/>
              <w:left w:val="nil"/>
              <w:bottom w:val="single" w:sz="4" w:space="0" w:color="auto"/>
              <w:right w:val="single" w:sz="4" w:space="0" w:color="auto"/>
            </w:tcBorders>
            <w:shd w:val="clear" w:color="auto" w:fill="auto"/>
            <w:vAlign w:val="center"/>
            <w:hideMark/>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0,12727</w:t>
            </w:r>
          </w:p>
        </w:tc>
      </w:tr>
      <w:tr w:rsidR="00C2090E" w:rsidRPr="008F66EF" w:rsidTr="00C2090E">
        <w:trPr>
          <w:trHeight w:val="70"/>
        </w:trPr>
        <w:tc>
          <w:tcPr>
            <w:tcW w:w="1567" w:type="pct"/>
            <w:tcBorders>
              <w:top w:val="nil"/>
              <w:left w:val="single" w:sz="4" w:space="0" w:color="auto"/>
              <w:bottom w:val="single" w:sz="4" w:space="0" w:color="auto"/>
              <w:right w:val="single" w:sz="4" w:space="0" w:color="auto"/>
            </w:tcBorders>
            <w:shd w:val="clear" w:color="auto" w:fill="auto"/>
            <w:noWrap/>
            <w:hideMark/>
          </w:tcPr>
          <w:p w:rsidR="00C2090E" w:rsidRPr="00AE0F15" w:rsidRDefault="00C2090E" w:rsidP="00C2090E">
            <w:pPr>
              <w:rPr>
                <w:sz w:val="20"/>
                <w:szCs w:val="20"/>
              </w:rPr>
            </w:pPr>
            <w:r w:rsidRPr="00AE0F15">
              <w:rPr>
                <w:sz w:val="20"/>
                <w:szCs w:val="20"/>
              </w:rPr>
              <w:t>Sandvik DL 431</w:t>
            </w:r>
          </w:p>
        </w:tc>
        <w:tc>
          <w:tcPr>
            <w:tcW w:w="347"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954</w:t>
            </w:r>
          </w:p>
        </w:tc>
        <w:tc>
          <w:tcPr>
            <w:tcW w:w="489"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1500</w:t>
            </w:r>
          </w:p>
        </w:tc>
        <w:tc>
          <w:tcPr>
            <w:tcW w:w="601"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270</w:t>
            </w:r>
          </w:p>
        </w:tc>
        <w:tc>
          <w:tcPr>
            <w:tcW w:w="454" w:type="pct"/>
            <w:tcBorders>
              <w:top w:val="nil"/>
              <w:left w:val="nil"/>
              <w:bottom w:val="single" w:sz="4" w:space="0" w:color="auto"/>
              <w:right w:val="single" w:sz="4" w:space="0" w:color="auto"/>
            </w:tcBorders>
            <w:shd w:val="clear" w:color="auto" w:fill="auto"/>
            <w:vAlign w:val="center"/>
            <w:hideMark/>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0,9</w:t>
            </w:r>
          </w:p>
        </w:tc>
        <w:tc>
          <w:tcPr>
            <w:tcW w:w="533" w:type="pct"/>
            <w:tcBorders>
              <w:top w:val="nil"/>
              <w:left w:val="nil"/>
              <w:bottom w:val="single" w:sz="4" w:space="0" w:color="auto"/>
              <w:right w:val="single" w:sz="4" w:space="0" w:color="auto"/>
            </w:tcBorders>
            <w:shd w:val="clear" w:color="auto" w:fill="auto"/>
            <w:vAlign w:val="center"/>
            <w:hideMark/>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0,13909</w:t>
            </w:r>
          </w:p>
        </w:tc>
      </w:tr>
      <w:tr w:rsidR="00C2090E"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hideMark/>
          </w:tcPr>
          <w:p w:rsidR="00C2090E" w:rsidRPr="00AE0F15" w:rsidRDefault="00C2090E" w:rsidP="00C2090E">
            <w:pPr>
              <w:rPr>
                <w:sz w:val="20"/>
                <w:szCs w:val="20"/>
                <w:lang w:val="en-US"/>
              </w:rPr>
            </w:pPr>
            <w:r w:rsidRPr="00AE0F15">
              <w:rPr>
                <w:sz w:val="20"/>
                <w:szCs w:val="20"/>
              </w:rPr>
              <w:t>Sandvik DL 430-7C</w:t>
            </w:r>
          </w:p>
        </w:tc>
        <w:tc>
          <w:tcPr>
            <w:tcW w:w="347"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954</w:t>
            </w:r>
          </w:p>
        </w:tc>
        <w:tc>
          <w:tcPr>
            <w:tcW w:w="489"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1500</w:t>
            </w:r>
          </w:p>
        </w:tc>
        <w:tc>
          <w:tcPr>
            <w:tcW w:w="601"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270</w:t>
            </w:r>
          </w:p>
        </w:tc>
        <w:tc>
          <w:tcPr>
            <w:tcW w:w="454" w:type="pct"/>
            <w:tcBorders>
              <w:top w:val="nil"/>
              <w:left w:val="nil"/>
              <w:bottom w:val="single" w:sz="4" w:space="0" w:color="auto"/>
              <w:right w:val="single" w:sz="4" w:space="0" w:color="auto"/>
            </w:tcBorders>
            <w:shd w:val="clear" w:color="auto" w:fill="auto"/>
            <w:vAlign w:val="center"/>
            <w:hideMark/>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0,9</w:t>
            </w:r>
          </w:p>
        </w:tc>
        <w:tc>
          <w:tcPr>
            <w:tcW w:w="533" w:type="pct"/>
            <w:tcBorders>
              <w:top w:val="nil"/>
              <w:left w:val="nil"/>
              <w:bottom w:val="single" w:sz="4" w:space="0" w:color="auto"/>
              <w:right w:val="single" w:sz="4" w:space="0" w:color="auto"/>
            </w:tcBorders>
            <w:shd w:val="clear" w:color="auto" w:fill="auto"/>
            <w:vAlign w:val="center"/>
            <w:hideMark/>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0,13909</w:t>
            </w:r>
          </w:p>
        </w:tc>
      </w:tr>
      <w:tr w:rsidR="00C2090E"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hideMark/>
          </w:tcPr>
          <w:p w:rsidR="00C2090E" w:rsidRPr="00AE0F15" w:rsidRDefault="00C2090E" w:rsidP="00C2090E">
            <w:pPr>
              <w:rPr>
                <w:sz w:val="20"/>
                <w:szCs w:val="20"/>
              </w:rPr>
            </w:pPr>
            <w:r w:rsidRPr="00AE0F15">
              <w:rPr>
                <w:sz w:val="20"/>
                <w:szCs w:val="20"/>
              </w:rPr>
              <w:t>МТ 5020</w:t>
            </w:r>
          </w:p>
        </w:tc>
        <w:tc>
          <w:tcPr>
            <w:tcW w:w="347"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5</w:t>
            </w:r>
          </w:p>
        </w:tc>
        <w:tc>
          <w:tcPr>
            <w:tcW w:w="378"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3840</w:t>
            </w:r>
          </w:p>
        </w:tc>
        <w:tc>
          <w:tcPr>
            <w:tcW w:w="489"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1500</w:t>
            </w:r>
          </w:p>
        </w:tc>
        <w:tc>
          <w:tcPr>
            <w:tcW w:w="601"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185</w:t>
            </w:r>
          </w:p>
        </w:tc>
        <w:tc>
          <w:tcPr>
            <w:tcW w:w="454" w:type="pct"/>
            <w:tcBorders>
              <w:top w:val="nil"/>
              <w:left w:val="nil"/>
              <w:bottom w:val="single" w:sz="4" w:space="0" w:color="auto"/>
              <w:right w:val="single" w:sz="4" w:space="0" w:color="auto"/>
            </w:tcBorders>
            <w:shd w:val="clear" w:color="auto" w:fill="auto"/>
            <w:vAlign w:val="center"/>
            <w:hideMark/>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0,9</w:t>
            </w:r>
          </w:p>
        </w:tc>
        <w:tc>
          <w:tcPr>
            <w:tcW w:w="533" w:type="pct"/>
            <w:tcBorders>
              <w:top w:val="nil"/>
              <w:left w:val="nil"/>
              <w:bottom w:val="single" w:sz="4" w:space="0" w:color="auto"/>
              <w:right w:val="single" w:sz="4" w:space="0" w:color="auto"/>
            </w:tcBorders>
            <w:shd w:val="clear" w:color="auto" w:fill="auto"/>
            <w:vAlign w:val="center"/>
            <w:hideMark/>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1,91808</w:t>
            </w:r>
          </w:p>
        </w:tc>
      </w:tr>
      <w:tr w:rsidR="00C2090E" w:rsidRPr="008F66EF" w:rsidTr="00C2090E">
        <w:trPr>
          <w:trHeight w:val="77"/>
        </w:trPr>
        <w:tc>
          <w:tcPr>
            <w:tcW w:w="1567" w:type="pct"/>
            <w:tcBorders>
              <w:top w:val="nil"/>
              <w:left w:val="single" w:sz="4" w:space="0" w:color="auto"/>
              <w:bottom w:val="single" w:sz="4" w:space="0" w:color="auto"/>
              <w:right w:val="single" w:sz="4" w:space="0" w:color="auto"/>
            </w:tcBorders>
            <w:shd w:val="clear" w:color="auto" w:fill="auto"/>
            <w:noWrap/>
            <w:hideMark/>
          </w:tcPr>
          <w:p w:rsidR="00C2090E" w:rsidRPr="00AE0F15" w:rsidRDefault="00C2090E" w:rsidP="00C2090E">
            <w:pPr>
              <w:rPr>
                <w:sz w:val="20"/>
                <w:szCs w:val="20"/>
              </w:rPr>
            </w:pPr>
            <w:r w:rsidRPr="00AE0F15">
              <w:rPr>
                <w:sz w:val="20"/>
                <w:szCs w:val="20"/>
                <w:lang w:val="en-US"/>
              </w:rPr>
              <w:t>ST 14</w:t>
            </w:r>
          </w:p>
        </w:tc>
        <w:tc>
          <w:tcPr>
            <w:tcW w:w="347"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3</w:t>
            </w:r>
          </w:p>
        </w:tc>
        <w:tc>
          <w:tcPr>
            <w:tcW w:w="378"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4320</w:t>
            </w:r>
          </w:p>
        </w:tc>
        <w:tc>
          <w:tcPr>
            <w:tcW w:w="489"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1500</w:t>
            </w:r>
          </w:p>
        </w:tc>
        <w:tc>
          <w:tcPr>
            <w:tcW w:w="601"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185</w:t>
            </w:r>
          </w:p>
        </w:tc>
        <w:tc>
          <w:tcPr>
            <w:tcW w:w="454" w:type="pct"/>
            <w:tcBorders>
              <w:top w:val="nil"/>
              <w:left w:val="nil"/>
              <w:bottom w:val="single" w:sz="4" w:space="0" w:color="auto"/>
              <w:right w:val="single" w:sz="4" w:space="0" w:color="auto"/>
            </w:tcBorders>
            <w:shd w:val="clear" w:color="auto" w:fill="auto"/>
            <w:vAlign w:val="center"/>
            <w:hideMark/>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0,9</w:t>
            </w:r>
          </w:p>
        </w:tc>
        <w:tc>
          <w:tcPr>
            <w:tcW w:w="533" w:type="pct"/>
            <w:tcBorders>
              <w:top w:val="nil"/>
              <w:left w:val="nil"/>
              <w:bottom w:val="single" w:sz="4" w:space="0" w:color="auto"/>
              <w:right w:val="single" w:sz="4" w:space="0" w:color="auto"/>
            </w:tcBorders>
            <w:shd w:val="clear" w:color="auto" w:fill="auto"/>
            <w:vAlign w:val="center"/>
            <w:hideMark/>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1,29470</w:t>
            </w:r>
          </w:p>
        </w:tc>
      </w:tr>
      <w:tr w:rsidR="00C2090E" w:rsidRPr="008F66EF" w:rsidTr="00C2090E">
        <w:trPr>
          <w:trHeight w:val="77"/>
        </w:trPr>
        <w:tc>
          <w:tcPr>
            <w:tcW w:w="1567" w:type="pct"/>
            <w:tcBorders>
              <w:top w:val="nil"/>
              <w:left w:val="single" w:sz="4" w:space="0" w:color="auto"/>
              <w:bottom w:val="single" w:sz="4" w:space="0" w:color="auto"/>
              <w:right w:val="single" w:sz="4" w:space="0" w:color="auto"/>
            </w:tcBorders>
            <w:shd w:val="clear" w:color="auto" w:fill="auto"/>
            <w:noWrap/>
          </w:tcPr>
          <w:p w:rsidR="00C2090E" w:rsidRPr="00AE0F15" w:rsidRDefault="00C2090E" w:rsidP="00C2090E">
            <w:pPr>
              <w:rPr>
                <w:sz w:val="20"/>
                <w:szCs w:val="20"/>
                <w:lang w:val="en-US"/>
              </w:rPr>
            </w:pPr>
            <w:r w:rsidRPr="00AE0F15">
              <w:rPr>
                <w:sz w:val="20"/>
                <w:szCs w:val="20"/>
                <w:lang w:val="en-US"/>
              </w:rPr>
              <w:t>САТ-980 L</w:t>
            </w:r>
          </w:p>
        </w:tc>
        <w:tc>
          <w:tcPr>
            <w:tcW w:w="347"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3</w:t>
            </w:r>
          </w:p>
        </w:tc>
        <w:tc>
          <w:tcPr>
            <w:tcW w:w="378"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3400</w:t>
            </w:r>
          </w:p>
        </w:tc>
        <w:tc>
          <w:tcPr>
            <w:tcW w:w="489"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1500</w:t>
            </w:r>
          </w:p>
        </w:tc>
        <w:tc>
          <w:tcPr>
            <w:tcW w:w="601"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153</w:t>
            </w:r>
          </w:p>
        </w:tc>
        <w:tc>
          <w:tcPr>
            <w:tcW w:w="454"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0,84272</w:t>
            </w:r>
          </w:p>
        </w:tc>
      </w:tr>
      <w:tr w:rsidR="00C2090E"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C2090E" w:rsidRPr="00AE0F15" w:rsidRDefault="00C2090E" w:rsidP="00C2090E">
            <w:pPr>
              <w:rPr>
                <w:sz w:val="20"/>
                <w:szCs w:val="20"/>
                <w:lang w:val="en-US"/>
              </w:rPr>
            </w:pPr>
            <w:r w:rsidRPr="00AE0F15">
              <w:rPr>
                <w:sz w:val="20"/>
                <w:szCs w:val="20"/>
                <w:lang w:val="en-US"/>
              </w:rPr>
              <w:t>САТ-980G II (ОКНТ)</w:t>
            </w:r>
          </w:p>
        </w:tc>
        <w:tc>
          <w:tcPr>
            <w:tcW w:w="347"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2</w:t>
            </w:r>
          </w:p>
        </w:tc>
        <w:tc>
          <w:tcPr>
            <w:tcW w:w="378"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3408</w:t>
            </w:r>
          </w:p>
        </w:tc>
        <w:tc>
          <w:tcPr>
            <w:tcW w:w="489"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1500</w:t>
            </w:r>
          </w:p>
        </w:tc>
        <w:tc>
          <w:tcPr>
            <w:tcW w:w="601"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125</w:t>
            </w:r>
          </w:p>
        </w:tc>
        <w:tc>
          <w:tcPr>
            <w:tcW w:w="454"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0,46008</w:t>
            </w:r>
          </w:p>
        </w:tc>
      </w:tr>
      <w:tr w:rsidR="00C2090E"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C2090E" w:rsidRPr="00AE0F15" w:rsidRDefault="00C2090E" w:rsidP="00C2090E">
            <w:pPr>
              <w:rPr>
                <w:sz w:val="20"/>
                <w:szCs w:val="20"/>
                <w:lang w:val="en-US"/>
              </w:rPr>
            </w:pPr>
            <w:r w:rsidRPr="00AE0F15">
              <w:rPr>
                <w:sz w:val="20"/>
                <w:szCs w:val="20"/>
                <w:lang w:val="en-US"/>
              </w:rPr>
              <w:t>УАЗ 315148-068</w:t>
            </w:r>
          </w:p>
        </w:tc>
        <w:tc>
          <w:tcPr>
            <w:tcW w:w="347"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1440</w:t>
            </w:r>
          </w:p>
        </w:tc>
        <w:tc>
          <w:tcPr>
            <w:tcW w:w="489"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1500</w:t>
            </w:r>
          </w:p>
        </w:tc>
        <w:tc>
          <w:tcPr>
            <w:tcW w:w="601"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1,6</w:t>
            </w:r>
          </w:p>
        </w:tc>
        <w:tc>
          <w:tcPr>
            <w:tcW w:w="454"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0,00124</w:t>
            </w:r>
          </w:p>
        </w:tc>
      </w:tr>
      <w:tr w:rsidR="00C2090E"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C2090E" w:rsidRPr="00AE0F15" w:rsidRDefault="00C2090E" w:rsidP="00C2090E">
            <w:pPr>
              <w:rPr>
                <w:sz w:val="20"/>
                <w:szCs w:val="20"/>
              </w:rPr>
            </w:pPr>
            <w:r w:rsidRPr="00AE0F15">
              <w:rPr>
                <w:sz w:val="20"/>
                <w:szCs w:val="20"/>
              </w:rPr>
              <w:t xml:space="preserve">Автоцистерна АЦ-5,0- </w:t>
            </w:r>
          </w:p>
        </w:tc>
        <w:tc>
          <w:tcPr>
            <w:tcW w:w="347"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1440</w:t>
            </w:r>
          </w:p>
        </w:tc>
        <w:tc>
          <w:tcPr>
            <w:tcW w:w="489"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1500</w:t>
            </w:r>
          </w:p>
        </w:tc>
        <w:tc>
          <w:tcPr>
            <w:tcW w:w="601"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125</w:t>
            </w:r>
          </w:p>
        </w:tc>
        <w:tc>
          <w:tcPr>
            <w:tcW w:w="454"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0,09720</w:t>
            </w:r>
          </w:p>
        </w:tc>
      </w:tr>
      <w:tr w:rsidR="00C2090E"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C2090E" w:rsidRPr="00AE0F15" w:rsidRDefault="00C2090E" w:rsidP="00C2090E">
            <w:pPr>
              <w:rPr>
                <w:sz w:val="20"/>
                <w:szCs w:val="20"/>
              </w:rPr>
            </w:pPr>
            <w:r w:rsidRPr="00AE0F15">
              <w:rPr>
                <w:sz w:val="20"/>
                <w:szCs w:val="20"/>
              </w:rPr>
              <w:t>Минка 18 А</w:t>
            </w:r>
          </w:p>
        </w:tc>
        <w:tc>
          <w:tcPr>
            <w:tcW w:w="347"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2750</w:t>
            </w:r>
          </w:p>
        </w:tc>
        <w:tc>
          <w:tcPr>
            <w:tcW w:w="489"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1500</w:t>
            </w:r>
          </w:p>
        </w:tc>
        <w:tc>
          <w:tcPr>
            <w:tcW w:w="601"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50</w:t>
            </w:r>
          </w:p>
        </w:tc>
        <w:tc>
          <w:tcPr>
            <w:tcW w:w="454"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0,07425</w:t>
            </w:r>
          </w:p>
        </w:tc>
      </w:tr>
      <w:tr w:rsidR="00C2090E"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C2090E" w:rsidRPr="00AE0F15" w:rsidRDefault="00C2090E" w:rsidP="00C2090E">
            <w:pPr>
              <w:rPr>
                <w:sz w:val="20"/>
                <w:szCs w:val="20"/>
              </w:rPr>
            </w:pPr>
            <w:r w:rsidRPr="00AE0F15">
              <w:rPr>
                <w:sz w:val="20"/>
                <w:szCs w:val="20"/>
              </w:rPr>
              <w:t>LK-1</w:t>
            </w:r>
          </w:p>
        </w:tc>
        <w:tc>
          <w:tcPr>
            <w:tcW w:w="347"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2</w:t>
            </w:r>
          </w:p>
        </w:tc>
        <w:tc>
          <w:tcPr>
            <w:tcW w:w="378"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2800</w:t>
            </w:r>
          </w:p>
        </w:tc>
        <w:tc>
          <w:tcPr>
            <w:tcW w:w="489"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1500</w:t>
            </w:r>
          </w:p>
        </w:tc>
        <w:tc>
          <w:tcPr>
            <w:tcW w:w="601"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218</w:t>
            </w:r>
          </w:p>
        </w:tc>
        <w:tc>
          <w:tcPr>
            <w:tcW w:w="454"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0,65923</w:t>
            </w:r>
          </w:p>
        </w:tc>
      </w:tr>
      <w:tr w:rsidR="00C2090E"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C2090E" w:rsidRPr="00AE0F15" w:rsidRDefault="00C2090E" w:rsidP="00C2090E">
            <w:pPr>
              <w:rPr>
                <w:sz w:val="20"/>
                <w:szCs w:val="20"/>
              </w:rPr>
            </w:pPr>
            <w:r w:rsidRPr="00AE0F15">
              <w:rPr>
                <w:sz w:val="20"/>
                <w:szCs w:val="20"/>
              </w:rPr>
              <w:t>LIFT PAUS (нож.подъем.)</w:t>
            </w:r>
          </w:p>
        </w:tc>
        <w:tc>
          <w:tcPr>
            <w:tcW w:w="347"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2640</w:t>
            </w:r>
          </w:p>
        </w:tc>
        <w:tc>
          <w:tcPr>
            <w:tcW w:w="489"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1500</w:t>
            </w:r>
          </w:p>
        </w:tc>
        <w:tc>
          <w:tcPr>
            <w:tcW w:w="601"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185</w:t>
            </w:r>
          </w:p>
        </w:tc>
        <w:tc>
          <w:tcPr>
            <w:tcW w:w="454"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0,26374</w:t>
            </w:r>
          </w:p>
        </w:tc>
      </w:tr>
      <w:tr w:rsidR="00C2090E"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C2090E" w:rsidRPr="00AE0F15" w:rsidRDefault="00C2090E" w:rsidP="00C2090E">
            <w:pPr>
              <w:rPr>
                <w:sz w:val="20"/>
                <w:szCs w:val="20"/>
                <w:lang w:val="en-US"/>
              </w:rPr>
            </w:pPr>
            <w:r w:rsidRPr="00AE0F15">
              <w:rPr>
                <w:sz w:val="20"/>
                <w:szCs w:val="20"/>
              </w:rPr>
              <w:t>SPRAYMEC 1050</w:t>
            </w:r>
          </w:p>
        </w:tc>
        <w:tc>
          <w:tcPr>
            <w:tcW w:w="347"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2640</w:t>
            </w:r>
          </w:p>
        </w:tc>
        <w:tc>
          <w:tcPr>
            <w:tcW w:w="489"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1500</w:t>
            </w:r>
          </w:p>
        </w:tc>
        <w:tc>
          <w:tcPr>
            <w:tcW w:w="601"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218</w:t>
            </w:r>
          </w:p>
        </w:tc>
        <w:tc>
          <w:tcPr>
            <w:tcW w:w="454"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0,31078</w:t>
            </w:r>
          </w:p>
        </w:tc>
      </w:tr>
      <w:tr w:rsidR="00C2090E"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C2090E" w:rsidRPr="00AE0F15" w:rsidRDefault="00C2090E" w:rsidP="00C2090E">
            <w:pPr>
              <w:rPr>
                <w:sz w:val="20"/>
                <w:szCs w:val="20"/>
              </w:rPr>
            </w:pPr>
            <w:r w:rsidRPr="00AE0F15">
              <w:rPr>
                <w:sz w:val="20"/>
                <w:szCs w:val="20"/>
              </w:rPr>
              <w:t>МоАЗ</w:t>
            </w:r>
          </w:p>
        </w:tc>
        <w:tc>
          <w:tcPr>
            <w:tcW w:w="347"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2460</w:t>
            </w:r>
          </w:p>
        </w:tc>
        <w:tc>
          <w:tcPr>
            <w:tcW w:w="489"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1500</w:t>
            </w:r>
          </w:p>
        </w:tc>
        <w:tc>
          <w:tcPr>
            <w:tcW w:w="601"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200</w:t>
            </w:r>
          </w:p>
        </w:tc>
        <w:tc>
          <w:tcPr>
            <w:tcW w:w="454"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0,26568</w:t>
            </w:r>
          </w:p>
        </w:tc>
      </w:tr>
      <w:tr w:rsidR="00C2090E"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C2090E" w:rsidRPr="00AE0F15" w:rsidRDefault="00C2090E" w:rsidP="00C2090E">
            <w:pPr>
              <w:rPr>
                <w:sz w:val="20"/>
                <w:szCs w:val="20"/>
              </w:rPr>
            </w:pPr>
            <w:r w:rsidRPr="00AE0F15">
              <w:rPr>
                <w:sz w:val="20"/>
                <w:szCs w:val="20"/>
              </w:rPr>
              <w:t>ПМЗШ-5К (Fadroma)</w:t>
            </w:r>
          </w:p>
        </w:tc>
        <w:tc>
          <w:tcPr>
            <w:tcW w:w="347"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1860</w:t>
            </w:r>
          </w:p>
        </w:tc>
        <w:tc>
          <w:tcPr>
            <w:tcW w:w="489"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1500</w:t>
            </w:r>
          </w:p>
        </w:tc>
        <w:tc>
          <w:tcPr>
            <w:tcW w:w="601"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65</w:t>
            </w:r>
          </w:p>
        </w:tc>
        <w:tc>
          <w:tcPr>
            <w:tcW w:w="454"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0,06529</w:t>
            </w:r>
          </w:p>
        </w:tc>
      </w:tr>
      <w:tr w:rsidR="00C2090E" w:rsidRPr="008F66EF" w:rsidTr="00C2090E">
        <w:trPr>
          <w:trHeight w:val="156"/>
        </w:trPr>
        <w:tc>
          <w:tcPr>
            <w:tcW w:w="1567" w:type="pct"/>
            <w:tcBorders>
              <w:top w:val="nil"/>
              <w:left w:val="single" w:sz="4" w:space="0" w:color="auto"/>
              <w:bottom w:val="single" w:sz="4" w:space="0" w:color="auto"/>
              <w:right w:val="single" w:sz="4" w:space="0" w:color="auto"/>
            </w:tcBorders>
            <w:shd w:val="clear" w:color="auto" w:fill="auto"/>
            <w:noWrap/>
          </w:tcPr>
          <w:p w:rsidR="00C2090E" w:rsidRPr="00AE0F15" w:rsidRDefault="00C2090E" w:rsidP="00C2090E">
            <w:pPr>
              <w:rPr>
                <w:sz w:val="20"/>
                <w:szCs w:val="20"/>
              </w:rPr>
            </w:pPr>
            <w:r w:rsidRPr="00AE0F15">
              <w:rPr>
                <w:sz w:val="20"/>
                <w:szCs w:val="20"/>
              </w:rPr>
              <w:t>CHARMEC LC605 DA</w:t>
            </w:r>
          </w:p>
        </w:tc>
        <w:tc>
          <w:tcPr>
            <w:tcW w:w="347"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2400</w:t>
            </w:r>
          </w:p>
        </w:tc>
        <w:tc>
          <w:tcPr>
            <w:tcW w:w="489"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1500</w:t>
            </w:r>
          </w:p>
        </w:tc>
        <w:tc>
          <w:tcPr>
            <w:tcW w:w="601"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218</w:t>
            </w:r>
          </w:p>
        </w:tc>
        <w:tc>
          <w:tcPr>
            <w:tcW w:w="454"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0,28253</w:t>
            </w:r>
          </w:p>
        </w:tc>
      </w:tr>
      <w:tr w:rsidR="00C2090E" w:rsidRPr="008F66EF" w:rsidTr="00C2090E">
        <w:trPr>
          <w:trHeight w:val="156"/>
        </w:trPr>
        <w:tc>
          <w:tcPr>
            <w:tcW w:w="1567" w:type="pct"/>
            <w:tcBorders>
              <w:top w:val="nil"/>
              <w:left w:val="single" w:sz="4" w:space="0" w:color="auto"/>
              <w:bottom w:val="single" w:sz="4" w:space="0" w:color="auto"/>
              <w:right w:val="single" w:sz="4" w:space="0" w:color="auto"/>
            </w:tcBorders>
            <w:shd w:val="clear" w:color="auto" w:fill="auto"/>
            <w:noWrap/>
          </w:tcPr>
          <w:p w:rsidR="00C2090E" w:rsidRPr="00AE0F15" w:rsidRDefault="00C2090E" w:rsidP="00C2090E">
            <w:pPr>
              <w:rPr>
                <w:sz w:val="20"/>
                <w:szCs w:val="20"/>
              </w:rPr>
            </w:pPr>
            <w:r w:rsidRPr="00AE0F15">
              <w:rPr>
                <w:sz w:val="20"/>
                <w:szCs w:val="20"/>
              </w:rPr>
              <w:t>К-701</w:t>
            </w:r>
          </w:p>
        </w:tc>
        <w:tc>
          <w:tcPr>
            <w:tcW w:w="347" w:type="pct"/>
            <w:tcBorders>
              <w:top w:val="nil"/>
              <w:left w:val="nil"/>
              <w:bottom w:val="single" w:sz="4" w:space="0" w:color="auto"/>
              <w:right w:val="single" w:sz="4" w:space="0" w:color="auto"/>
            </w:tcBorders>
            <w:shd w:val="clear" w:color="auto" w:fill="auto"/>
          </w:tcPr>
          <w:p w:rsidR="00C2090E" w:rsidRPr="00AE0F15" w:rsidRDefault="00C2090E" w:rsidP="00C2090E">
            <w:pPr>
              <w:jc w:val="center"/>
              <w:rPr>
                <w:sz w:val="20"/>
                <w:szCs w:val="20"/>
              </w:rPr>
            </w:pPr>
            <w:r w:rsidRPr="00AE0F15">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jc w:val="center"/>
              <w:rPr>
                <w:sz w:val="20"/>
                <w:szCs w:val="20"/>
              </w:rPr>
            </w:pPr>
            <w:r w:rsidRPr="00AE0F15">
              <w:rPr>
                <w:sz w:val="20"/>
                <w:szCs w:val="20"/>
              </w:rPr>
              <w:t>1440</w:t>
            </w:r>
          </w:p>
        </w:tc>
        <w:tc>
          <w:tcPr>
            <w:tcW w:w="489"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1500</w:t>
            </w:r>
          </w:p>
        </w:tc>
        <w:tc>
          <w:tcPr>
            <w:tcW w:w="601"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65</w:t>
            </w:r>
          </w:p>
        </w:tc>
        <w:tc>
          <w:tcPr>
            <w:tcW w:w="454"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0,05054</w:t>
            </w:r>
          </w:p>
        </w:tc>
      </w:tr>
      <w:tr w:rsidR="00C2090E" w:rsidRPr="008F66EF" w:rsidTr="00C2090E">
        <w:trPr>
          <w:trHeight w:val="156"/>
        </w:trPr>
        <w:tc>
          <w:tcPr>
            <w:tcW w:w="1567" w:type="pct"/>
            <w:tcBorders>
              <w:top w:val="nil"/>
              <w:left w:val="single" w:sz="4" w:space="0" w:color="auto"/>
              <w:bottom w:val="single" w:sz="4" w:space="0" w:color="auto"/>
              <w:right w:val="single" w:sz="4" w:space="0" w:color="auto"/>
            </w:tcBorders>
            <w:shd w:val="clear" w:color="auto" w:fill="auto"/>
            <w:noWrap/>
          </w:tcPr>
          <w:p w:rsidR="00C2090E" w:rsidRPr="00AE0F15" w:rsidRDefault="00C2090E" w:rsidP="00C2090E">
            <w:pPr>
              <w:rPr>
                <w:sz w:val="20"/>
                <w:szCs w:val="20"/>
              </w:rPr>
            </w:pPr>
            <w:r w:rsidRPr="00AE0F15">
              <w:rPr>
                <w:sz w:val="20"/>
                <w:szCs w:val="20"/>
              </w:rPr>
              <w:t>PAUS PKMT</w:t>
            </w:r>
          </w:p>
        </w:tc>
        <w:tc>
          <w:tcPr>
            <w:tcW w:w="347" w:type="pct"/>
            <w:tcBorders>
              <w:top w:val="nil"/>
              <w:left w:val="nil"/>
              <w:bottom w:val="single" w:sz="4" w:space="0" w:color="auto"/>
              <w:right w:val="single" w:sz="4" w:space="0" w:color="auto"/>
            </w:tcBorders>
            <w:shd w:val="clear" w:color="auto" w:fill="auto"/>
          </w:tcPr>
          <w:p w:rsidR="00C2090E" w:rsidRPr="00AE0F15" w:rsidRDefault="00C2090E" w:rsidP="00C2090E">
            <w:pPr>
              <w:jc w:val="center"/>
              <w:rPr>
                <w:sz w:val="20"/>
                <w:szCs w:val="20"/>
              </w:rPr>
            </w:pPr>
            <w:r w:rsidRPr="00AE0F15">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jc w:val="center"/>
              <w:rPr>
                <w:sz w:val="20"/>
                <w:szCs w:val="20"/>
              </w:rPr>
            </w:pPr>
            <w:r w:rsidRPr="00AE0F15">
              <w:rPr>
                <w:sz w:val="20"/>
                <w:szCs w:val="20"/>
              </w:rPr>
              <w:t>1800</w:t>
            </w:r>
          </w:p>
        </w:tc>
        <w:tc>
          <w:tcPr>
            <w:tcW w:w="489"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1500</w:t>
            </w:r>
          </w:p>
        </w:tc>
        <w:tc>
          <w:tcPr>
            <w:tcW w:w="601"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185</w:t>
            </w:r>
          </w:p>
        </w:tc>
        <w:tc>
          <w:tcPr>
            <w:tcW w:w="454"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0,17982</w:t>
            </w:r>
          </w:p>
        </w:tc>
      </w:tr>
      <w:tr w:rsidR="00C2090E" w:rsidRPr="008F66EF" w:rsidTr="00C2090E">
        <w:trPr>
          <w:trHeight w:val="156"/>
        </w:trPr>
        <w:tc>
          <w:tcPr>
            <w:tcW w:w="1567" w:type="pct"/>
            <w:tcBorders>
              <w:top w:val="nil"/>
              <w:left w:val="single" w:sz="4" w:space="0" w:color="auto"/>
              <w:bottom w:val="single" w:sz="4" w:space="0" w:color="auto"/>
              <w:right w:val="single" w:sz="4" w:space="0" w:color="auto"/>
            </w:tcBorders>
            <w:shd w:val="clear" w:color="auto" w:fill="auto"/>
            <w:noWrap/>
          </w:tcPr>
          <w:p w:rsidR="00C2090E" w:rsidRPr="00AE0F15" w:rsidRDefault="00C2090E" w:rsidP="00C2090E">
            <w:pPr>
              <w:rPr>
                <w:sz w:val="20"/>
                <w:szCs w:val="20"/>
              </w:rPr>
            </w:pPr>
            <w:r w:rsidRPr="00AE0F15">
              <w:rPr>
                <w:sz w:val="20"/>
                <w:szCs w:val="20"/>
              </w:rPr>
              <w:t>PAUS UNI</w:t>
            </w:r>
          </w:p>
        </w:tc>
        <w:tc>
          <w:tcPr>
            <w:tcW w:w="347" w:type="pct"/>
            <w:tcBorders>
              <w:top w:val="nil"/>
              <w:left w:val="nil"/>
              <w:bottom w:val="single" w:sz="4" w:space="0" w:color="auto"/>
              <w:right w:val="single" w:sz="4" w:space="0" w:color="auto"/>
            </w:tcBorders>
            <w:shd w:val="clear" w:color="auto" w:fill="auto"/>
          </w:tcPr>
          <w:p w:rsidR="00C2090E" w:rsidRPr="00AE0F15" w:rsidRDefault="00C2090E" w:rsidP="00C2090E">
            <w:pPr>
              <w:jc w:val="center"/>
              <w:rPr>
                <w:sz w:val="20"/>
                <w:szCs w:val="20"/>
              </w:rPr>
            </w:pPr>
            <w:r w:rsidRPr="00AE0F15">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jc w:val="center"/>
              <w:rPr>
                <w:sz w:val="20"/>
                <w:szCs w:val="20"/>
              </w:rPr>
            </w:pPr>
            <w:r w:rsidRPr="00AE0F15">
              <w:rPr>
                <w:sz w:val="20"/>
                <w:szCs w:val="20"/>
              </w:rPr>
              <w:t>2640</w:t>
            </w:r>
          </w:p>
        </w:tc>
        <w:tc>
          <w:tcPr>
            <w:tcW w:w="489"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1500</w:t>
            </w:r>
          </w:p>
        </w:tc>
        <w:tc>
          <w:tcPr>
            <w:tcW w:w="601"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185</w:t>
            </w:r>
          </w:p>
        </w:tc>
        <w:tc>
          <w:tcPr>
            <w:tcW w:w="454"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0,26374</w:t>
            </w:r>
          </w:p>
        </w:tc>
      </w:tr>
      <w:tr w:rsidR="00C2090E" w:rsidRPr="008F66EF" w:rsidTr="00C2090E">
        <w:trPr>
          <w:trHeight w:val="156"/>
        </w:trPr>
        <w:tc>
          <w:tcPr>
            <w:tcW w:w="1567" w:type="pct"/>
            <w:tcBorders>
              <w:top w:val="nil"/>
              <w:left w:val="single" w:sz="4" w:space="0" w:color="auto"/>
              <w:bottom w:val="single" w:sz="4" w:space="0" w:color="auto"/>
              <w:right w:val="single" w:sz="4" w:space="0" w:color="auto"/>
            </w:tcBorders>
            <w:shd w:val="clear" w:color="auto" w:fill="auto"/>
            <w:noWrap/>
          </w:tcPr>
          <w:p w:rsidR="00C2090E" w:rsidRPr="00AE0F15" w:rsidRDefault="00C2090E" w:rsidP="00C2090E">
            <w:pPr>
              <w:rPr>
                <w:sz w:val="20"/>
                <w:szCs w:val="20"/>
              </w:rPr>
            </w:pPr>
            <w:r w:rsidRPr="00AE0F15">
              <w:rPr>
                <w:sz w:val="20"/>
                <w:szCs w:val="20"/>
              </w:rPr>
              <w:t>АП-30М</w:t>
            </w:r>
          </w:p>
        </w:tc>
        <w:tc>
          <w:tcPr>
            <w:tcW w:w="347" w:type="pct"/>
            <w:tcBorders>
              <w:top w:val="nil"/>
              <w:left w:val="nil"/>
              <w:bottom w:val="single" w:sz="4" w:space="0" w:color="auto"/>
              <w:right w:val="single" w:sz="4" w:space="0" w:color="auto"/>
            </w:tcBorders>
            <w:shd w:val="clear" w:color="auto" w:fill="auto"/>
          </w:tcPr>
          <w:p w:rsidR="00C2090E" w:rsidRPr="00AE0F15" w:rsidRDefault="00C2090E" w:rsidP="00C2090E">
            <w:pPr>
              <w:jc w:val="center"/>
              <w:rPr>
                <w:sz w:val="20"/>
                <w:szCs w:val="20"/>
              </w:rPr>
            </w:pPr>
            <w:r w:rsidRPr="00AE0F15">
              <w:rPr>
                <w:sz w:val="20"/>
                <w:szCs w:val="20"/>
              </w:rPr>
              <w:t>2</w:t>
            </w:r>
          </w:p>
        </w:tc>
        <w:tc>
          <w:tcPr>
            <w:tcW w:w="378"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jc w:val="center"/>
              <w:rPr>
                <w:sz w:val="20"/>
                <w:szCs w:val="20"/>
              </w:rPr>
            </w:pPr>
            <w:r w:rsidRPr="00AE0F15">
              <w:rPr>
                <w:sz w:val="20"/>
                <w:szCs w:val="20"/>
              </w:rPr>
              <w:t>2750</w:t>
            </w:r>
          </w:p>
        </w:tc>
        <w:tc>
          <w:tcPr>
            <w:tcW w:w="489"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1500</w:t>
            </w:r>
          </w:p>
        </w:tc>
        <w:tc>
          <w:tcPr>
            <w:tcW w:w="601"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50</w:t>
            </w:r>
          </w:p>
        </w:tc>
        <w:tc>
          <w:tcPr>
            <w:tcW w:w="454"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0,14850</w:t>
            </w:r>
          </w:p>
        </w:tc>
      </w:tr>
      <w:tr w:rsidR="00C2090E" w:rsidRPr="008F66EF" w:rsidTr="00C2090E">
        <w:trPr>
          <w:trHeight w:val="156"/>
        </w:trPr>
        <w:tc>
          <w:tcPr>
            <w:tcW w:w="1567" w:type="pct"/>
            <w:tcBorders>
              <w:top w:val="nil"/>
              <w:left w:val="single" w:sz="4" w:space="0" w:color="auto"/>
              <w:bottom w:val="single" w:sz="4" w:space="0" w:color="auto"/>
              <w:right w:val="single" w:sz="4" w:space="0" w:color="auto"/>
            </w:tcBorders>
            <w:shd w:val="clear" w:color="auto" w:fill="auto"/>
            <w:noWrap/>
          </w:tcPr>
          <w:p w:rsidR="00C2090E" w:rsidRPr="00AE0F15" w:rsidRDefault="00C2090E" w:rsidP="00C2090E">
            <w:pPr>
              <w:rPr>
                <w:sz w:val="20"/>
                <w:szCs w:val="20"/>
                <w:lang w:val="en-US"/>
              </w:rPr>
            </w:pPr>
            <w:r w:rsidRPr="00AE0F15">
              <w:rPr>
                <w:sz w:val="20"/>
                <w:szCs w:val="20"/>
                <w:lang w:val="en-US"/>
              </w:rPr>
              <w:t>HYUNDAI HL780-9S UM</w:t>
            </w:r>
          </w:p>
        </w:tc>
        <w:tc>
          <w:tcPr>
            <w:tcW w:w="347" w:type="pct"/>
            <w:tcBorders>
              <w:top w:val="nil"/>
              <w:left w:val="nil"/>
              <w:bottom w:val="single" w:sz="4" w:space="0" w:color="auto"/>
              <w:right w:val="single" w:sz="4" w:space="0" w:color="auto"/>
            </w:tcBorders>
            <w:shd w:val="clear" w:color="auto" w:fill="auto"/>
          </w:tcPr>
          <w:p w:rsidR="00C2090E" w:rsidRPr="00AE0F15" w:rsidRDefault="00C2090E" w:rsidP="00C2090E">
            <w:pPr>
              <w:jc w:val="center"/>
              <w:rPr>
                <w:sz w:val="20"/>
                <w:szCs w:val="20"/>
              </w:rPr>
            </w:pPr>
            <w:r w:rsidRPr="00AE0F15">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jc w:val="center"/>
              <w:rPr>
                <w:sz w:val="20"/>
                <w:szCs w:val="20"/>
              </w:rPr>
            </w:pPr>
            <w:r w:rsidRPr="00AE0F15">
              <w:rPr>
                <w:sz w:val="20"/>
                <w:szCs w:val="20"/>
              </w:rPr>
              <w:t>4740</w:t>
            </w:r>
          </w:p>
        </w:tc>
        <w:tc>
          <w:tcPr>
            <w:tcW w:w="489"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1500</w:t>
            </w:r>
          </w:p>
        </w:tc>
        <w:tc>
          <w:tcPr>
            <w:tcW w:w="601"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234</w:t>
            </w:r>
          </w:p>
        </w:tc>
        <w:tc>
          <w:tcPr>
            <w:tcW w:w="454"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0,59895</w:t>
            </w:r>
          </w:p>
        </w:tc>
      </w:tr>
      <w:tr w:rsidR="00C2090E" w:rsidRPr="008F66EF" w:rsidTr="00C2090E">
        <w:trPr>
          <w:trHeight w:val="156"/>
        </w:trPr>
        <w:tc>
          <w:tcPr>
            <w:tcW w:w="1567" w:type="pct"/>
            <w:tcBorders>
              <w:top w:val="nil"/>
              <w:left w:val="single" w:sz="4" w:space="0" w:color="auto"/>
              <w:bottom w:val="single" w:sz="4" w:space="0" w:color="auto"/>
              <w:right w:val="single" w:sz="4" w:space="0" w:color="auto"/>
            </w:tcBorders>
            <w:shd w:val="clear" w:color="auto" w:fill="auto"/>
            <w:noWrap/>
          </w:tcPr>
          <w:p w:rsidR="00C2090E" w:rsidRPr="00AE0F15" w:rsidRDefault="00C2090E" w:rsidP="00C2090E">
            <w:pPr>
              <w:rPr>
                <w:sz w:val="20"/>
                <w:szCs w:val="20"/>
                <w:lang w:val="en-US"/>
              </w:rPr>
            </w:pPr>
            <w:r w:rsidRPr="00AE0F15">
              <w:rPr>
                <w:sz w:val="20"/>
                <w:szCs w:val="20"/>
                <w:lang w:val="en-US"/>
              </w:rPr>
              <w:t>UTIMEC LF600 AGIT</w:t>
            </w:r>
          </w:p>
        </w:tc>
        <w:tc>
          <w:tcPr>
            <w:tcW w:w="347" w:type="pct"/>
            <w:tcBorders>
              <w:top w:val="nil"/>
              <w:left w:val="nil"/>
              <w:bottom w:val="single" w:sz="4" w:space="0" w:color="auto"/>
              <w:right w:val="single" w:sz="4" w:space="0" w:color="auto"/>
            </w:tcBorders>
            <w:shd w:val="clear" w:color="auto" w:fill="auto"/>
          </w:tcPr>
          <w:p w:rsidR="00C2090E" w:rsidRPr="00AE0F15" w:rsidRDefault="00C2090E" w:rsidP="00C2090E">
            <w:pPr>
              <w:jc w:val="center"/>
              <w:rPr>
                <w:sz w:val="20"/>
                <w:szCs w:val="20"/>
              </w:rPr>
            </w:pPr>
            <w:r w:rsidRPr="00AE0F15">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jc w:val="center"/>
              <w:rPr>
                <w:sz w:val="20"/>
                <w:szCs w:val="20"/>
              </w:rPr>
            </w:pPr>
            <w:r w:rsidRPr="00AE0F15">
              <w:rPr>
                <w:sz w:val="20"/>
                <w:szCs w:val="20"/>
              </w:rPr>
              <w:t>2640</w:t>
            </w:r>
          </w:p>
        </w:tc>
        <w:tc>
          <w:tcPr>
            <w:tcW w:w="489"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1500</w:t>
            </w:r>
          </w:p>
        </w:tc>
        <w:tc>
          <w:tcPr>
            <w:tcW w:w="601"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218</w:t>
            </w:r>
          </w:p>
        </w:tc>
        <w:tc>
          <w:tcPr>
            <w:tcW w:w="454"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0,31078</w:t>
            </w:r>
          </w:p>
        </w:tc>
      </w:tr>
      <w:tr w:rsidR="00C2090E" w:rsidRPr="008F66EF" w:rsidTr="00C2090E">
        <w:trPr>
          <w:trHeight w:val="77"/>
        </w:trPr>
        <w:tc>
          <w:tcPr>
            <w:tcW w:w="1567" w:type="pct"/>
            <w:tcBorders>
              <w:top w:val="nil"/>
              <w:left w:val="single" w:sz="4" w:space="0" w:color="auto"/>
              <w:bottom w:val="single" w:sz="4" w:space="0" w:color="auto"/>
              <w:right w:val="single" w:sz="4" w:space="0" w:color="auto"/>
            </w:tcBorders>
            <w:shd w:val="clear" w:color="auto" w:fill="auto"/>
            <w:vAlign w:val="center"/>
            <w:hideMark/>
          </w:tcPr>
          <w:p w:rsidR="00C2090E" w:rsidRPr="00AE0F15" w:rsidRDefault="00C2090E" w:rsidP="00C2090E">
            <w:pPr>
              <w:rPr>
                <w:b/>
                <w:bCs/>
                <w:sz w:val="20"/>
                <w:szCs w:val="20"/>
              </w:rPr>
            </w:pPr>
            <w:r w:rsidRPr="00AE0F15">
              <w:rPr>
                <w:b/>
                <w:bCs/>
                <w:sz w:val="20"/>
                <w:szCs w:val="20"/>
              </w:rPr>
              <w:t>Итого:</w:t>
            </w:r>
          </w:p>
        </w:tc>
        <w:tc>
          <w:tcPr>
            <w:tcW w:w="347" w:type="pct"/>
            <w:tcBorders>
              <w:top w:val="nil"/>
              <w:left w:val="nil"/>
              <w:bottom w:val="single" w:sz="4" w:space="0" w:color="auto"/>
              <w:right w:val="single" w:sz="4" w:space="0" w:color="auto"/>
            </w:tcBorders>
            <w:shd w:val="clear" w:color="auto" w:fill="auto"/>
            <w:vAlign w:val="center"/>
            <w:hideMark/>
          </w:tcPr>
          <w:p w:rsidR="00C2090E" w:rsidRPr="00AE0F15" w:rsidRDefault="00C2090E" w:rsidP="00C2090E">
            <w:pPr>
              <w:jc w:val="center"/>
              <w:rPr>
                <w:b/>
                <w:bCs/>
                <w:sz w:val="20"/>
                <w:szCs w:val="20"/>
              </w:rPr>
            </w:pPr>
            <w:r w:rsidRPr="00AE0F15">
              <w:rPr>
                <w:b/>
                <w:bCs/>
                <w:sz w:val="20"/>
                <w:szCs w:val="20"/>
              </w:rPr>
              <w:t>37</w:t>
            </w:r>
          </w:p>
        </w:tc>
        <w:tc>
          <w:tcPr>
            <w:tcW w:w="2455" w:type="pct"/>
            <w:gridSpan w:val="5"/>
            <w:tcBorders>
              <w:top w:val="nil"/>
              <w:left w:val="nil"/>
              <w:bottom w:val="single" w:sz="4" w:space="0" w:color="auto"/>
              <w:right w:val="single" w:sz="4" w:space="0" w:color="auto"/>
            </w:tcBorders>
            <w:shd w:val="clear" w:color="auto" w:fill="auto"/>
            <w:vAlign w:val="center"/>
          </w:tcPr>
          <w:p w:rsidR="00C2090E" w:rsidRPr="00AE0F15" w:rsidRDefault="00C2090E" w:rsidP="00C2090E">
            <w:pPr>
              <w:jc w:val="center"/>
              <w:rPr>
                <w:b/>
                <w:bCs/>
                <w:sz w:val="20"/>
                <w:szCs w:val="20"/>
              </w:rPr>
            </w:pPr>
          </w:p>
        </w:tc>
        <w:tc>
          <w:tcPr>
            <w:tcW w:w="631" w:type="pct"/>
            <w:tcBorders>
              <w:top w:val="single" w:sz="4" w:space="0" w:color="auto"/>
              <w:left w:val="nil"/>
              <w:bottom w:val="single" w:sz="4" w:space="0" w:color="auto"/>
              <w:right w:val="single" w:sz="4" w:space="0" w:color="auto"/>
            </w:tcBorders>
            <w:shd w:val="clear" w:color="auto" w:fill="auto"/>
            <w:vAlign w:val="center"/>
          </w:tcPr>
          <w:p w:rsidR="00C2090E" w:rsidRPr="00AE0F15" w:rsidRDefault="00C2090E" w:rsidP="00C2090E">
            <w:pPr>
              <w:jc w:val="center"/>
              <w:rPr>
                <w:b/>
                <w:bCs/>
                <w:sz w:val="20"/>
                <w:szCs w:val="20"/>
              </w:rPr>
            </w:pPr>
            <w:r w:rsidRPr="00AE0F15">
              <w:rPr>
                <w:b/>
                <w:bCs/>
                <w:sz w:val="20"/>
                <w:szCs w:val="20"/>
              </w:rPr>
              <w:t>9,02148</w:t>
            </w:r>
          </w:p>
        </w:tc>
      </w:tr>
      <w:tr w:rsidR="00C2090E" w:rsidRPr="008F66EF" w:rsidTr="00C2090E">
        <w:trPr>
          <w:trHeight w:val="77"/>
        </w:trPr>
        <w:tc>
          <w:tcPr>
            <w:tcW w:w="5000" w:type="pct"/>
            <w:gridSpan w:val="8"/>
            <w:tcBorders>
              <w:top w:val="nil"/>
              <w:left w:val="single" w:sz="4" w:space="0" w:color="auto"/>
              <w:bottom w:val="single" w:sz="4" w:space="0" w:color="auto"/>
              <w:right w:val="single" w:sz="4" w:space="0" w:color="auto"/>
            </w:tcBorders>
            <w:shd w:val="clear" w:color="auto" w:fill="auto"/>
            <w:vAlign w:val="center"/>
          </w:tcPr>
          <w:p w:rsidR="00C2090E" w:rsidRPr="00AE0F15" w:rsidRDefault="00C2090E" w:rsidP="00C2090E">
            <w:pPr>
              <w:jc w:val="center"/>
              <w:rPr>
                <w:bCs/>
                <w:sz w:val="20"/>
                <w:szCs w:val="20"/>
              </w:rPr>
            </w:pPr>
            <w:r w:rsidRPr="00AE0F15">
              <w:rPr>
                <w:bCs/>
                <w:sz w:val="20"/>
                <w:szCs w:val="20"/>
              </w:rPr>
              <w:t>Шахта №55</w:t>
            </w:r>
          </w:p>
        </w:tc>
      </w:tr>
      <w:tr w:rsidR="00C2090E"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hideMark/>
          </w:tcPr>
          <w:p w:rsidR="00C2090E" w:rsidRPr="00AE0F15" w:rsidRDefault="00C2090E" w:rsidP="00C2090E">
            <w:pPr>
              <w:rPr>
                <w:sz w:val="20"/>
                <w:szCs w:val="20"/>
                <w:lang w:val="en-US"/>
              </w:rPr>
            </w:pPr>
            <w:r w:rsidRPr="00AE0F15">
              <w:rPr>
                <w:sz w:val="20"/>
                <w:szCs w:val="20"/>
                <w:lang w:val="en-US"/>
              </w:rPr>
              <w:t>Rocket Boomer</w:t>
            </w:r>
          </w:p>
        </w:tc>
        <w:tc>
          <w:tcPr>
            <w:tcW w:w="347"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jc w:val="center"/>
              <w:rPr>
                <w:sz w:val="20"/>
                <w:szCs w:val="20"/>
              </w:rPr>
            </w:pPr>
            <w:r w:rsidRPr="00AE0F15">
              <w:rPr>
                <w:sz w:val="20"/>
                <w:szCs w:val="20"/>
              </w:rPr>
              <w:t>4</w:t>
            </w:r>
          </w:p>
        </w:tc>
        <w:tc>
          <w:tcPr>
            <w:tcW w:w="378"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1254</w:t>
            </w:r>
          </w:p>
        </w:tc>
        <w:tc>
          <w:tcPr>
            <w:tcW w:w="489"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1500</w:t>
            </w:r>
          </w:p>
        </w:tc>
        <w:tc>
          <w:tcPr>
            <w:tcW w:w="601"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195</w:t>
            </w:r>
          </w:p>
        </w:tc>
        <w:tc>
          <w:tcPr>
            <w:tcW w:w="454" w:type="pct"/>
            <w:tcBorders>
              <w:top w:val="nil"/>
              <w:left w:val="nil"/>
              <w:bottom w:val="single" w:sz="4" w:space="0" w:color="auto"/>
              <w:right w:val="single" w:sz="4" w:space="0" w:color="auto"/>
            </w:tcBorders>
            <w:shd w:val="clear" w:color="auto" w:fill="auto"/>
            <w:vAlign w:val="center"/>
            <w:hideMark/>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0,9</w:t>
            </w:r>
          </w:p>
        </w:tc>
        <w:tc>
          <w:tcPr>
            <w:tcW w:w="533" w:type="pct"/>
            <w:tcBorders>
              <w:top w:val="nil"/>
              <w:left w:val="nil"/>
              <w:bottom w:val="single" w:sz="4" w:space="0" w:color="auto"/>
              <w:right w:val="single" w:sz="4" w:space="0" w:color="auto"/>
            </w:tcBorders>
            <w:shd w:val="clear" w:color="auto" w:fill="auto"/>
            <w:vAlign w:val="center"/>
            <w:hideMark/>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AE0F15" w:rsidRDefault="00C2090E" w:rsidP="00C2090E">
            <w:pPr>
              <w:jc w:val="center"/>
              <w:rPr>
                <w:sz w:val="20"/>
                <w:szCs w:val="20"/>
              </w:rPr>
            </w:pPr>
            <w:r w:rsidRPr="00AE0F15">
              <w:rPr>
                <w:sz w:val="20"/>
                <w:szCs w:val="20"/>
              </w:rPr>
              <w:t>0,52818</w:t>
            </w:r>
          </w:p>
        </w:tc>
      </w:tr>
      <w:tr w:rsidR="00C2090E"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hideMark/>
          </w:tcPr>
          <w:p w:rsidR="00C2090E" w:rsidRPr="00AE0F15" w:rsidRDefault="00C2090E" w:rsidP="00C2090E">
            <w:pPr>
              <w:rPr>
                <w:sz w:val="20"/>
                <w:szCs w:val="20"/>
                <w:lang w:val="en-US"/>
              </w:rPr>
            </w:pPr>
            <w:r w:rsidRPr="00AE0F15">
              <w:rPr>
                <w:sz w:val="20"/>
                <w:szCs w:val="20"/>
              </w:rPr>
              <w:t>Sandvik DS 510</w:t>
            </w:r>
          </w:p>
        </w:tc>
        <w:tc>
          <w:tcPr>
            <w:tcW w:w="347"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1274</w:t>
            </w:r>
          </w:p>
        </w:tc>
        <w:tc>
          <w:tcPr>
            <w:tcW w:w="489"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1500</w:t>
            </w:r>
          </w:p>
        </w:tc>
        <w:tc>
          <w:tcPr>
            <w:tcW w:w="601"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185</w:t>
            </w:r>
          </w:p>
        </w:tc>
        <w:tc>
          <w:tcPr>
            <w:tcW w:w="454" w:type="pct"/>
            <w:tcBorders>
              <w:top w:val="nil"/>
              <w:left w:val="nil"/>
              <w:bottom w:val="single" w:sz="4" w:space="0" w:color="auto"/>
              <w:right w:val="single" w:sz="4" w:space="0" w:color="auto"/>
            </w:tcBorders>
            <w:shd w:val="clear" w:color="auto" w:fill="auto"/>
            <w:vAlign w:val="center"/>
            <w:hideMark/>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0,9</w:t>
            </w:r>
          </w:p>
        </w:tc>
        <w:tc>
          <w:tcPr>
            <w:tcW w:w="533" w:type="pct"/>
            <w:tcBorders>
              <w:top w:val="nil"/>
              <w:left w:val="nil"/>
              <w:bottom w:val="single" w:sz="4" w:space="0" w:color="auto"/>
              <w:right w:val="single" w:sz="4" w:space="0" w:color="auto"/>
            </w:tcBorders>
            <w:shd w:val="clear" w:color="auto" w:fill="auto"/>
            <w:vAlign w:val="center"/>
            <w:hideMark/>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0,12727</w:t>
            </w:r>
          </w:p>
        </w:tc>
      </w:tr>
      <w:tr w:rsidR="00C2090E" w:rsidRPr="008F66EF" w:rsidTr="00C2090E">
        <w:trPr>
          <w:trHeight w:val="70"/>
        </w:trPr>
        <w:tc>
          <w:tcPr>
            <w:tcW w:w="1567" w:type="pct"/>
            <w:tcBorders>
              <w:top w:val="nil"/>
              <w:left w:val="single" w:sz="4" w:space="0" w:color="auto"/>
              <w:bottom w:val="single" w:sz="4" w:space="0" w:color="auto"/>
              <w:right w:val="single" w:sz="4" w:space="0" w:color="auto"/>
            </w:tcBorders>
            <w:shd w:val="clear" w:color="auto" w:fill="auto"/>
            <w:noWrap/>
            <w:hideMark/>
          </w:tcPr>
          <w:p w:rsidR="00C2090E" w:rsidRPr="00AE0F15" w:rsidRDefault="00C2090E" w:rsidP="00C2090E">
            <w:pPr>
              <w:rPr>
                <w:sz w:val="20"/>
                <w:szCs w:val="20"/>
              </w:rPr>
            </w:pPr>
            <w:r w:rsidRPr="00AE0F15">
              <w:rPr>
                <w:sz w:val="20"/>
                <w:szCs w:val="20"/>
              </w:rPr>
              <w:t>Sandvik DL 431</w:t>
            </w:r>
          </w:p>
        </w:tc>
        <w:tc>
          <w:tcPr>
            <w:tcW w:w="347"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2</w:t>
            </w:r>
          </w:p>
        </w:tc>
        <w:tc>
          <w:tcPr>
            <w:tcW w:w="378"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954</w:t>
            </w:r>
          </w:p>
        </w:tc>
        <w:tc>
          <w:tcPr>
            <w:tcW w:w="489"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1500</w:t>
            </w:r>
          </w:p>
        </w:tc>
        <w:tc>
          <w:tcPr>
            <w:tcW w:w="601"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270</w:t>
            </w:r>
          </w:p>
        </w:tc>
        <w:tc>
          <w:tcPr>
            <w:tcW w:w="454" w:type="pct"/>
            <w:tcBorders>
              <w:top w:val="nil"/>
              <w:left w:val="nil"/>
              <w:bottom w:val="single" w:sz="4" w:space="0" w:color="auto"/>
              <w:right w:val="single" w:sz="4" w:space="0" w:color="auto"/>
            </w:tcBorders>
            <w:shd w:val="clear" w:color="auto" w:fill="auto"/>
            <w:vAlign w:val="center"/>
            <w:hideMark/>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0,9</w:t>
            </w:r>
          </w:p>
        </w:tc>
        <w:tc>
          <w:tcPr>
            <w:tcW w:w="533" w:type="pct"/>
            <w:tcBorders>
              <w:top w:val="nil"/>
              <w:left w:val="nil"/>
              <w:bottom w:val="single" w:sz="4" w:space="0" w:color="auto"/>
              <w:right w:val="single" w:sz="4" w:space="0" w:color="auto"/>
            </w:tcBorders>
            <w:shd w:val="clear" w:color="auto" w:fill="auto"/>
            <w:vAlign w:val="center"/>
            <w:hideMark/>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0,27819</w:t>
            </w:r>
          </w:p>
        </w:tc>
      </w:tr>
      <w:tr w:rsidR="00C2090E"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hideMark/>
          </w:tcPr>
          <w:p w:rsidR="00C2090E" w:rsidRPr="00AE0F15" w:rsidRDefault="00C2090E" w:rsidP="00C2090E">
            <w:pPr>
              <w:rPr>
                <w:sz w:val="20"/>
                <w:szCs w:val="20"/>
              </w:rPr>
            </w:pPr>
            <w:r w:rsidRPr="00AE0F15">
              <w:rPr>
                <w:sz w:val="20"/>
                <w:szCs w:val="20"/>
              </w:rPr>
              <w:t>МТ 5020</w:t>
            </w:r>
          </w:p>
        </w:tc>
        <w:tc>
          <w:tcPr>
            <w:tcW w:w="347"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4</w:t>
            </w:r>
          </w:p>
        </w:tc>
        <w:tc>
          <w:tcPr>
            <w:tcW w:w="378"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3840</w:t>
            </w:r>
          </w:p>
        </w:tc>
        <w:tc>
          <w:tcPr>
            <w:tcW w:w="489"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1500</w:t>
            </w:r>
          </w:p>
        </w:tc>
        <w:tc>
          <w:tcPr>
            <w:tcW w:w="601"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185</w:t>
            </w:r>
          </w:p>
        </w:tc>
        <w:tc>
          <w:tcPr>
            <w:tcW w:w="454" w:type="pct"/>
            <w:tcBorders>
              <w:top w:val="nil"/>
              <w:left w:val="nil"/>
              <w:bottom w:val="single" w:sz="4" w:space="0" w:color="auto"/>
              <w:right w:val="single" w:sz="4" w:space="0" w:color="auto"/>
            </w:tcBorders>
            <w:shd w:val="clear" w:color="auto" w:fill="auto"/>
            <w:vAlign w:val="center"/>
            <w:hideMark/>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0,9</w:t>
            </w:r>
          </w:p>
        </w:tc>
        <w:tc>
          <w:tcPr>
            <w:tcW w:w="533" w:type="pct"/>
            <w:tcBorders>
              <w:top w:val="nil"/>
              <w:left w:val="nil"/>
              <w:bottom w:val="single" w:sz="4" w:space="0" w:color="auto"/>
              <w:right w:val="single" w:sz="4" w:space="0" w:color="auto"/>
            </w:tcBorders>
            <w:shd w:val="clear" w:color="auto" w:fill="auto"/>
            <w:vAlign w:val="center"/>
            <w:hideMark/>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1,53446</w:t>
            </w:r>
          </w:p>
        </w:tc>
      </w:tr>
      <w:tr w:rsidR="00C2090E"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hideMark/>
          </w:tcPr>
          <w:p w:rsidR="00C2090E" w:rsidRPr="00AE0F15" w:rsidRDefault="00C2090E" w:rsidP="00C2090E">
            <w:pPr>
              <w:rPr>
                <w:sz w:val="20"/>
                <w:szCs w:val="20"/>
              </w:rPr>
            </w:pPr>
            <w:r w:rsidRPr="00AE0F15">
              <w:rPr>
                <w:sz w:val="20"/>
                <w:szCs w:val="20"/>
              </w:rPr>
              <w:t>CAT AD30</w:t>
            </w:r>
          </w:p>
        </w:tc>
        <w:tc>
          <w:tcPr>
            <w:tcW w:w="347"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3396</w:t>
            </w:r>
          </w:p>
        </w:tc>
        <w:tc>
          <w:tcPr>
            <w:tcW w:w="489"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1500</w:t>
            </w:r>
          </w:p>
        </w:tc>
        <w:tc>
          <w:tcPr>
            <w:tcW w:w="601"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330</w:t>
            </w:r>
          </w:p>
        </w:tc>
        <w:tc>
          <w:tcPr>
            <w:tcW w:w="454" w:type="pct"/>
            <w:tcBorders>
              <w:top w:val="nil"/>
              <w:left w:val="nil"/>
              <w:bottom w:val="single" w:sz="4" w:space="0" w:color="auto"/>
              <w:right w:val="single" w:sz="4" w:space="0" w:color="auto"/>
            </w:tcBorders>
            <w:shd w:val="clear" w:color="auto" w:fill="auto"/>
            <w:vAlign w:val="center"/>
            <w:hideMark/>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0,9</w:t>
            </w:r>
          </w:p>
        </w:tc>
        <w:tc>
          <w:tcPr>
            <w:tcW w:w="533" w:type="pct"/>
            <w:tcBorders>
              <w:top w:val="nil"/>
              <w:left w:val="nil"/>
              <w:bottom w:val="single" w:sz="4" w:space="0" w:color="auto"/>
              <w:right w:val="single" w:sz="4" w:space="0" w:color="auto"/>
            </w:tcBorders>
            <w:shd w:val="clear" w:color="auto" w:fill="auto"/>
            <w:vAlign w:val="center"/>
            <w:hideMark/>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0,60517</w:t>
            </w:r>
          </w:p>
        </w:tc>
      </w:tr>
      <w:tr w:rsidR="00C2090E" w:rsidRPr="008F66EF" w:rsidTr="00C2090E">
        <w:trPr>
          <w:trHeight w:val="77"/>
        </w:trPr>
        <w:tc>
          <w:tcPr>
            <w:tcW w:w="1567" w:type="pct"/>
            <w:tcBorders>
              <w:top w:val="nil"/>
              <w:left w:val="single" w:sz="4" w:space="0" w:color="auto"/>
              <w:bottom w:val="single" w:sz="4" w:space="0" w:color="auto"/>
              <w:right w:val="single" w:sz="4" w:space="0" w:color="auto"/>
            </w:tcBorders>
            <w:shd w:val="clear" w:color="auto" w:fill="auto"/>
            <w:noWrap/>
            <w:hideMark/>
          </w:tcPr>
          <w:p w:rsidR="00C2090E" w:rsidRPr="00AE0F15" w:rsidRDefault="00C2090E" w:rsidP="00C2090E">
            <w:pPr>
              <w:rPr>
                <w:sz w:val="20"/>
                <w:szCs w:val="20"/>
              </w:rPr>
            </w:pPr>
            <w:r w:rsidRPr="00AE0F15">
              <w:rPr>
                <w:sz w:val="20"/>
                <w:szCs w:val="20"/>
                <w:lang w:val="en-US"/>
              </w:rPr>
              <w:t>ST 14</w:t>
            </w:r>
          </w:p>
        </w:tc>
        <w:tc>
          <w:tcPr>
            <w:tcW w:w="347"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2</w:t>
            </w:r>
          </w:p>
        </w:tc>
        <w:tc>
          <w:tcPr>
            <w:tcW w:w="378"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4320</w:t>
            </w:r>
          </w:p>
        </w:tc>
        <w:tc>
          <w:tcPr>
            <w:tcW w:w="489"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1500</w:t>
            </w:r>
          </w:p>
        </w:tc>
        <w:tc>
          <w:tcPr>
            <w:tcW w:w="601"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185</w:t>
            </w:r>
          </w:p>
        </w:tc>
        <w:tc>
          <w:tcPr>
            <w:tcW w:w="454" w:type="pct"/>
            <w:tcBorders>
              <w:top w:val="nil"/>
              <w:left w:val="nil"/>
              <w:bottom w:val="single" w:sz="4" w:space="0" w:color="auto"/>
              <w:right w:val="single" w:sz="4" w:space="0" w:color="auto"/>
            </w:tcBorders>
            <w:shd w:val="clear" w:color="auto" w:fill="auto"/>
            <w:vAlign w:val="center"/>
            <w:hideMark/>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0,9</w:t>
            </w:r>
          </w:p>
        </w:tc>
        <w:tc>
          <w:tcPr>
            <w:tcW w:w="533" w:type="pct"/>
            <w:tcBorders>
              <w:top w:val="nil"/>
              <w:left w:val="nil"/>
              <w:bottom w:val="single" w:sz="4" w:space="0" w:color="auto"/>
              <w:right w:val="single" w:sz="4" w:space="0" w:color="auto"/>
            </w:tcBorders>
            <w:shd w:val="clear" w:color="auto" w:fill="auto"/>
            <w:vAlign w:val="center"/>
            <w:hideMark/>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0,86314</w:t>
            </w:r>
          </w:p>
        </w:tc>
      </w:tr>
      <w:tr w:rsidR="00C2090E" w:rsidRPr="008F66EF" w:rsidTr="00C2090E">
        <w:trPr>
          <w:trHeight w:val="77"/>
        </w:trPr>
        <w:tc>
          <w:tcPr>
            <w:tcW w:w="1567" w:type="pct"/>
            <w:tcBorders>
              <w:top w:val="nil"/>
              <w:left w:val="single" w:sz="4" w:space="0" w:color="auto"/>
              <w:bottom w:val="single" w:sz="4" w:space="0" w:color="auto"/>
              <w:right w:val="single" w:sz="4" w:space="0" w:color="auto"/>
            </w:tcBorders>
            <w:shd w:val="clear" w:color="auto" w:fill="auto"/>
            <w:noWrap/>
          </w:tcPr>
          <w:p w:rsidR="00C2090E" w:rsidRPr="00AE0F15" w:rsidRDefault="00C2090E" w:rsidP="00C2090E">
            <w:pPr>
              <w:rPr>
                <w:sz w:val="20"/>
                <w:szCs w:val="20"/>
                <w:lang w:val="en-US"/>
              </w:rPr>
            </w:pPr>
            <w:r w:rsidRPr="00AE0F15">
              <w:rPr>
                <w:sz w:val="20"/>
                <w:szCs w:val="20"/>
                <w:lang w:val="en-US"/>
              </w:rPr>
              <w:t>САТ-980 L</w:t>
            </w:r>
          </w:p>
        </w:tc>
        <w:tc>
          <w:tcPr>
            <w:tcW w:w="347"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4</w:t>
            </w:r>
          </w:p>
        </w:tc>
        <w:tc>
          <w:tcPr>
            <w:tcW w:w="378"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3400</w:t>
            </w:r>
          </w:p>
        </w:tc>
        <w:tc>
          <w:tcPr>
            <w:tcW w:w="489"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1500</w:t>
            </w:r>
          </w:p>
        </w:tc>
        <w:tc>
          <w:tcPr>
            <w:tcW w:w="601"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153</w:t>
            </w:r>
          </w:p>
        </w:tc>
        <w:tc>
          <w:tcPr>
            <w:tcW w:w="454"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1,12363</w:t>
            </w:r>
          </w:p>
        </w:tc>
      </w:tr>
      <w:tr w:rsidR="00C2090E"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C2090E" w:rsidRPr="00AE0F15" w:rsidRDefault="00C2090E" w:rsidP="00C2090E">
            <w:pPr>
              <w:rPr>
                <w:sz w:val="20"/>
                <w:szCs w:val="20"/>
                <w:lang w:val="en-US"/>
              </w:rPr>
            </w:pPr>
            <w:r w:rsidRPr="00AE0F15">
              <w:rPr>
                <w:sz w:val="20"/>
                <w:szCs w:val="20"/>
                <w:lang w:val="en-US"/>
              </w:rPr>
              <w:t>САТ-980G II (ОКНТ)</w:t>
            </w:r>
          </w:p>
        </w:tc>
        <w:tc>
          <w:tcPr>
            <w:tcW w:w="347"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3408</w:t>
            </w:r>
          </w:p>
        </w:tc>
        <w:tc>
          <w:tcPr>
            <w:tcW w:w="489"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1500</w:t>
            </w:r>
          </w:p>
        </w:tc>
        <w:tc>
          <w:tcPr>
            <w:tcW w:w="601"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125</w:t>
            </w:r>
          </w:p>
        </w:tc>
        <w:tc>
          <w:tcPr>
            <w:tcW w:w="454"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0,23004</w:t>
            </w:r>
          </w:p>
        </w:tc>
      </w:tr>
      <w:tr w:rsidR="00C2090E"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C2090E" w:rsidRPr="00AE0F15" w:rsidRDefault="00C2090E" w:rsidP="00C2090E">
            <w:pPr>
              <w:rPr>
                <w:sz w:val="20"/>
                <w:szCs w:val="20"/>
                <w:lang w:val="en-US"/>
              </w:rPr>
            </w:pPr>
            <w:r w:rsidRPr="00AE0F15">
              <w:rPr>
                <w:sz w:val="20"/>
                <w:szCs w:val="20"/>
                <w:lang w:val="en-US"/>
              </w:rPr>
              <w:t>HYUNDAI HL780-9S UM</w:t>
            </w:r>
          </w:p>
        </w:tc>
        <w:tc>
          <w:tcPr>
            <w:tcW w:w="347"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4740</w:t>
            </w:r>
          </w:p>
        </w:tc>
        <w:tc>
          <w:tcPr>
            <w:tcW w:w="489"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1500</w:t>
            </w:r>
          </w:p>
        </w:tc>
        <w:tc>
          <w:tcPr>
            <w:tcW w:w="601"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234</w:t>
            </w:r>
          </w:p>
        </w:tc>
        <w:tc>
          <w:tcPr>
            <w:tcW w:w="454"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0,59895</w:t>
            </w:r>
          </w:p>
        </w:tc>
      </w:tr>
      <w:tr w:rsidR="00C2090E"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C2090E" w:rsidRPr="00AE0F15" w:rsidRDefault="00C2090E" w:rsidP="00C2090E">
            <w:pPr>
              <w:rPr>
                <w:sz w:val="20"/>
                <w:szCs w:val="20"/>
              </w:rPr>
            </w:pPr>
            <w:r w:rsidRPr="00AE0F15">
              <w:rPr>
                <w:sz w:val="20"/>
                <w:szCs w:val="20"/>
              </w:rPr>
              <w:t>Sandvik LH514</w:t>
            </w:r>
          </w:p>
        </w:tc>
        <w:tc>
          <w:tcPr>
            <w:tcW w:w="347"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5652</w:t>
            </w:r>
          </w:p>
        </w:tc>
        <w:tc>
          <w:tcPr>
            <w:tcW w:w="489"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1500</w:t>
            </w:r>
          </w:p>
        </w:tc>
        <w:tc>
          <w:tcPr>
            <w:tcW w:w="601"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300</w:t>
            </w:r>
          </w:p>
        </w:tc>
        <w:tc>
          <w:tcPr>
            <w:tcW w:w="454"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0,91562</w:t>
            </w:r>
          </w:p>
        </w:tc>
      </w:tr>
      <w:tr w:rsidR="00C2090E"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C2090E" w:rsidRPr="00AE0F15" w:rsidRDefault="00C2090E" w:rsidP="00C2090E">
            <w:pPr>
              <w:rPr>
                <w:sz w:val="20"/>
                <w:szCs w:val="20"/>
                <w:lang w:val="en-US"/>
              </w:rPr>
            </w:pPr>
            <w:r w:rsidRPr="00AE0F15">
              <w:rPr>
                <w:sz w:val="20"/>
                <w:szCs w:val="20"/>
                <w:lang w:val="en-US"/>
              </w:rPr>
              <w:lastRenderedPageBreak/>
              <w:t>УАЗ 315148-068</w:t>
            </w:r>
          </w:p>
        </w:tc>
        <w:tc>
          <w:tcPr>
            <w:tcW w:w="347"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1440</w:t>
            </w:r>
          </w:p>
        </w:tc>
        <w:tc>
          <w:tcPr>
            <w:tcW w:w="489"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1500</w:t>
            </w:r>
          </w:p>
        </w:tc>
        <w:tc>
          <w:tcPr>
            <w:tcW w:w="601"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1,6</w:t>
            </w:r>
          </w:p>
        </w:tc>
        <w:tc>
          <w:tcPr>
            <w:tcW w:w="454"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0,00124</w:t>
            </w:r>
          </w:p>
        </w:tc>
      </w:tr>
      <w:tr w:rsidR="00C2090E"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C2090E" w:rsidRPr="00AE0F15" w:rsidRDefault="00C2090E" w:rsidP="00C2090E">
            <w:pPr>
              <w:rPr>
                <w:sz w:val="20"/>
                <w:szCs w:val="20"/>
              </w:rPr>
            </w:pPr>
            <w:r w:rsidRPr="00AE0F15">
              <w:rPr>
                <w:sz w:val="20"/>
                <w:szCs w:val="20"/>
              </w:rPr>
              <w:t>Минка 18 А</w:t>
            </w:r>
          </w:p>
        </w:tc>
        <w:tc>
          <w:tcPr>
            <w:tcW w:w="347"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2750</w:t>
            </w:r>
          </w:p>
        </w:tc>
        <w:tc>
          <w:tcPr>
            <w:tcW w:w="489"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1500</w:t>
            </w:r>
          </w:p>
        </w:tc>
        <w:tc>
          <w:tcPr>
            <w:tcW w:w="601"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50</w:t>
            </w:r>
          </w:p>
        </w:tc>
        <w:tc>
          <w:tcPr>
            <w:tcW w:w="454"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0,07425</w:t>
            </w:r>
          </w:p>
        </w:tc>
      </w:tr>
      <w:tr w:rsidR="00C2090E"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C2090E" w:rsidRPr="00AE0F15" w:rsidRDefault="00C2090E" w:rsidP="00C2090E">
            <w:pPr>
              <w:rPr>
                <w:sz w:val="20"/>
                <w:szCs w:val="20"/>
              </w:rPr>
            </w:pPr>
            <w:r w:rsidRPr="00AE0F15">
              <w:rPr>
                <w:sz w:val="20"/>
                <w:szCs w:val="20"/>
              </w:rPr>
              <w:t>UNI - 50 (нож.под-к)</w:t>
            </w:r>
          </w:p>
        </w:tc>
        <w:tc>
          <w:tcPr>
            <w:tcW w:w="347"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2640</w:t>
            </w:r>
          </w:p>
        </w:tc>
        <w:tc>
          <w:tcPr>
            <w:tcW w:w="489"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1500</w:t>
            </w:r>
          </w:p>
        </w:tc>
        <w:tc>
          <w:tcPr>
            <w:tcW w:w="601"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185</w:t>
            </w:r>
          </w:p>
        </w:tc>
        <w:tc>
          <w:tcPr>
            <w:tcW w:w="454"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0,26374</w:t>
            </w:r>
          </w:p>
        </w:tc>
      </w:tr>
      <w:tr w:rsidR="00C2090E"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C2090E" w:rsidRPr="00AE0F15" w:rsidRDefault="00C2090E" w:rsidP="00C2090E">
            <w:pPr>
              <w:rPr>
                <w:sz w:val="20"/>
                <w:szCs w:val="20"/>
                <w:lang w:val="en-US"/>
              </w:rPr>
            </w:pPr>
            <w:r w:rsidRPr="00AE0F15">
              <w:rPr>
                <w:sz w:val="20"/>
                <w:szCs w:val="20"/>
              </w:rPr>
              <w:t>Экскаватор ЭКГ-8АИ</w:t>
            </w:r>
          </w:p>
        </w:tc>
        <w:tc>
          <w:tcPr>
            <w:tcW w:w="347"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1440</w:t>
            </w:r>
          </w:p>
        </w:tc>
        <w:tc>
          <w:tcPr>
            <w:tcW w:w="489"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1500</w:t>
            </w:r>
          </w:p>
        </w:tc>
        <w:tc>
          <w:tcPr>
            <w:tcW w:w="601"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41</w:t>
            </w:r>
          </w:p>
        </w:tc>
        <w:tc>
          <w:tcPr>
            <w:tcW w:w="454"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0,03188</w:t>
            </w:r>
          </w:p>
        </w:tc>
      </w:tr>
      <w:tr w:rsidR="00C2090E"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C2090E" w:rsidRPr="00AE0F15" w:rsidRDefault="00C2090E" w:rsidP="00C2090E">
            <w:pPr>
              <w:rPr>
                <w:sz w:val="20"/>
                <w:szCs w:val="20"/>
              </w:rPr>
            </w:pPr>
            <w:r w:rsidRPr="00AE0F15">
              <w:rPr>
                <w:sz w:val="20"/>
                <w:szCs w:val="20"/>
              </w:rPr>
              <w:t>ПМЗШ-5К (Fadroma)</w:t>
            </w:r>
          </w:p>
        </w:tc>
        <w:tc>
          <w:tcPr>
            <w:tcW w:w="347"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1860</w:t>
            </w:r>
          </w:p>
        </w:tc>
        <w:tc>
          <w:tcPr>
            <w:tcW w:w="489"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1500</w:t>
            </w:r>
          </w:p>
        </w:tc>
        <w:tc>
          <w:tcPr>
            <w:tcW w:w="601"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65</w:t>
            </w:r>
          </w:p>
        </w:tc>
        <w:tc>
          <w:tcPr>
            <w:tcW w:w="454"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0,06529</w:t>
            </w:r>
          </w:p>
        </w:tc>
      </w:tr>
      <w:tr w:rsidR="00C2090E" w:rsidRPr="008F66EF" w:rsidTr="00C2090E">
        <w:trPr>
          <w:trHeight w:val="156"/>
        </w:trPr>
        <w:tc>
          <w:tcPr>
            <w:tcW w:w="1567" w:type="pct"/>
            <w:tcBorders>
              <w:top w:val="nil"/>
              <w:left w:val="single" w:sz="4" w:space="0" w:color="auto"/>
              <w:bottom w:val="single" w:sz="4" w:space="0" w:color="auto"/>
              <w:right w:val="single" w:sz="4" w:space="0" w:color="auto"/>
            </w:tcBorders>
            <w:shd w:val="clear" w:color="auto" w:fill="auto"/>
            <w:noWrap/>
          </w:tcPr>
          <w:p w:rsidR="00C2090E" w:rsidRPr="00AE0F15" w:rsidRDefault="00C2090E" w:rsidP="00C2090E">
            <w:pPr>
              <w:rPr>
                <w:sz w:val="20"/>
                <w:szCs w:val="20"/>
              </w:rPr>
            </w:pPr>
            <w:r w:rsidRPr="00AE0F15">
              <w:rPr>
                <w:sz w:val="20"/>
                <w:szCs w:val="20"/>
              </w:rPr>
              <w:t>CHARMEC LC605 DA</w:t>
            </w:r>
          </w:p>
        </w:tc>
        <w:tc>
          <w:tcPr>
            <w:tcW w:w="347"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2400</w:t>
            </w:r>
          </w:p>
        </w:tc>
        <w:tc>
          <w:tcPr>
            <w:tcW w:w="489"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1500</w:t>
            </w:r>
          </w:p>
        </w:tc>
        <w:tc>
          <w:tcPr>
            <w:tcW w:w="601"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218</w:t>
            </w:r>
          </w:p>
        </w:tc>
        <w:tc>
          <w:tcPr>
            <w:tcW w:w="454"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0,28253</w:t>
            </w:r>
          </w:p>
        </w:tc>
      </w:tr>
      <w:tr w:rsidR="00C2090E" w:rsidRPr="008F66EF" w:rsidTr="00C2090E">
        <w:trPr>
          <w:trHeight w:val="156"/>
        </w:trPr>
        <w:tc>
          <w:tcPr>
            <w:tcW w:w="1567" w:type="pct"/>
            <w:tcBorders>
              <w:top w:val="nil"/>
              <w:left w:val="single" w:sz="4" w:space="0" w:color="auto"/>
              <w:bottom w:val="single" w:sz="4" w:space="0" w:color="auto"/>
              <w:right w:val="single" w:sz="4" w:space="0" w:color="auto"/>
            </w:tcBorders>
            <w:shd w:val="clear" w:color="auto" w:fill="auto"/>
            <w:noWrap/>
          </w:tcPr>
          <w:p w:rsidR="00C2090E" w:rsidRPr="00AE0F15" w:rsidRDefault="00C2090E" w:rsidP="00C2090E">
            <w:pPr>
              <w:rPr>
                <w:sz w:val="20"/>
                <w:szCs w:val="20"/>
              </w:rPr>
            </w:pPr>
            <w:r w:rsidRPr="00AE0F15">
              <w:rPr>
                <w:sz w:val="20"/>
                <w:szCs w:val="20"/>
              </w:rPr>
              <w:t>АП-30М</w:t>
            </w:r>
          </w:p>
        </w:tc>
        <w:tc>
          <w:tcPr>
            <w:tcW w:w="347" w:type="pct"/>
            <w:tcBorders>
              <w:top w:val="nil"/>
              <w:left w:val="nil"/>
              <w:bottom w:val="single" w:sz="4" w:space="0" w:color="auto"/>
              <w:right w:val="single" w:sz="4" w:space="0" w:color="auto"/>
            </w:tcBorders>
            <w:shd w:val="clear" w:color="auto" w:fill="auto"/>
          </w:tcPr>
          <w:p w:rsidR="00C2090E" w:rsidRPr="00AE0F15" w:rsidRDefault="00C2090E" w:rsidP="00C2090E">
            <w:pPr>
              <w:jc w:val="center"/>
              <w:rPr>
                <w:sz w:val="20"/>
                <w:szCs w:val="20"/>
              </w:rPr>
            </w:pPr>
            <w:r w:rsidRPr="00AE0F15">
              <w:rPr>
                <w:sz w:val="20"/>
                <w:szCs w:val="20"/>
              </w:rPr>
              <w:t>3</w:t>
            </w:r>
          </w:p>
        </w:tc>
        <w:tc>
          <w:tcPr>
            <w:tcW w:w="378"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jc w:val="center"/>
              <w:rPr>
                <w:sz w:val="20"/>
                <w:szCs w:val="20"/>
              </w:rPr>
            </w:pPr>
            <w:r w:rsidRPr="00AE0F15">
              <w:rPr>
                <w:sz w:val="20"/>
                <w:szCs w:val="20"/>
              </w:rPr>
              <w:t>2750</w:t>
            </w:r>
          </w:p>
        </w:tc>
        <w:tc>
          <w:tcPr>
            <w:tcW w:w="489"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1500</w:t>
            </w:r>
          </w:p>
        </w:tc>
        <w:tc>
          <w:tcPr>
            <w:tcW w:w="601"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50</w:t>
            </w:r>
          </w:p>
        </w:tc>
        <w:tc>
          <w:tcPr>
            <w:tcW w:w="454"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0,22275</w:t>
            </w:r>
          </w:p>
        </w:tc>
      </w:tr>
      <w:tr w:rsidR="00C2090E" w:rsidRPr="008F66EF" w:rsidTr="00C2090E">
        <w:trPr>
          <w:trHeight w:val="156"/>
        </w:trPr>
        <w:tc>
          <w:tcPr>
            <w:tcW w:w="1567" w:type="pct"/>
            <w:tcBorders>
              <w:top w:val="nil"/>
              <w:left w:val="single" w:sz="4" w:space="0" w:color="auto"/>
              <w:bottom w:val="single" w:sz="4" w:space="0" w:color="auto"/>
              <w:right w:val="single" w:sz="4" w:space="0" w:color="auto"/>
            </w:tcBorders>
            <w:shd w:val="clear" w:color="auto" w:fill="auto"/>
            <w:noWrap/>
          </w:tcPr>
          <w:p w:rsidR="00C2090E" w:rsidRPr="00AE0F15" w:rsidRDefault="00C2090E" w:rsidP="00C2090E">
            <w:pPr>
              <w:rPr>
                <w:sz w:val="20"/>
                <w:szCs w:val="20"/>
              </w:rPr>
            </w:pPr>
            <w:r w:rsidRPr="00AE0F15">
              <w:rPr>
                <w:sz w:val="20"/>
                <w:szCs w:val="20"/>
              </w:rPr>
              <w:t>МоАЗ 75296 (миксер)</w:t>
            </w:r>
          </w:p>
        </w:tc>
        <w:tc>
          <w:tcPr>
            <w:tcW w:w="347" w:type="pct"/>
            <w:tcBorders>
              <w:top w:val="nil"/>
              <w:left w:val="nil"/>
              <w:bottom w:val="single" w:sz="4" w:space="0" w:color="auto"/>
              <w:right w:val="single" w:sz="4" w:space="0" w:color="auto"/>
            </w:tcBorders>
            <w:shd w:val="clear" w:color="auto" w:fill="auto"/>
          </w:tcPr>
          <w:p w:rsidR="00C2090E" w:rsidRPr="00AE0F15" w:rsidRDefault="00C2090E" w:rsidP="00C2090E">
            <w:pPr>
              <w:jc w:val="center"/>
              <w:rPr>
                <w:sz w:val="20"/>
                <w:szCs w:val="20"/>
              </w:rPr>
            </w:pPr>
            <w:r w:rsidRPr="00AE0F15">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jc w:val="center"/>
              <w:rPr>
                <w:sz w:val="20"/>
                <w:szCs w:val="20"/>
              </w:rPr>
            </w:pPr>
            <w:r w:rsidRPr="00AE0F15">
              <w:rPr>
                <w:sz w:val="20"/>
                <w:szCs w:val="20"/>
              </w:rPr>
              <w:t>2460</w:t>
            </w:r>
          </w:p>
        </w:tc>
        <w:tc>
          <w:tcPr>
            <w:tcW w:w="489"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1500</w:t>
            </w:r>
          </w:p>
        </w:tc>
        <w:tc>
          <w:tcPr>
            <w:tcW w:w="601"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200</w:t>
            </w:r>
          </w:p>
        </w:tc>
        <w:tc>
          <w:tcPr>
            <w:tcW w:w="454"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0,26568</w:t>
            </w:r>
          </w:p>
        </w:tc>
      </w:tr>
      <w:tr w:rsidR="00C2090E" w:rsidRPr="008F66EF" w:rsidTr="00C2090E">
        <w:trPr>
          <w:trHeight w:val="156"/>
        </w:trPr>
        <w:tc>
          <w:tcPr>
            <w:tcW w:w="1567" w:type="pct"/>
            <w:tcBorders>
              <w:top w:val="nil"/>
              <w:left w:val="single" w:sz="4" w:space="0" w:color="auto"/>
              <w:bottom w:val="single" w:sz="4" w:space="0" w:color="auto"/>
              <w:right w:val="single" w:sz="4" w:space="0" w:color="auto"/>
            </w:tcBorders>
            <w:shd w:val="clear" w:color="auto" w:fill="auto"/>
            <w:noWrap/>
          </w:tcPr>
          <w:p w:rsidR="00C2090E" w:rsidRPr="00AE0F15" w:rsidRDefault="00C2090E" w:rsidP="00C2090E">
            <w:pPr>
              <w:rPr>
                <w:sz w:val="20"/>
                <w:szCs w:val="20"/>
                <w:lang w:val="en-US"/>
              </w:rPr>
            </w:pPr>
            <w:r w:rsidRPr="00AE0F15">
              <w:rPr>
                <w:sz w:val="20"/>
                <w:szCs w:val="20"/>
              </w:rPr>
              <w:t>SPRAYMEC 1050</w:t>
            </w:r>
          </w:p>
        </w:tc>
        <w:tc>
          <w:tcPr>
            <w:tcW w:w="347" w:type="pct"/>
            <w:tcBorders>
              <w:top w:val="nil"/>
              <w:left w:val="nil"/>
              <w:bottom w:val="single" w:sz="4" w:space="0" w:color="auto"/>
              <w:right w:val="single" w:sz="4" w:space="0" w:color="auto"/>
            </w:tcBorders>
            <w:shd w:val="clear" w:color="auto" w:fill="auto"/>
          </w:tcPr>
          <w:p w:rsidR="00C2090E" w:rsidRPr="00AE0F15" w:rsidRDefault="00C2090E" w:rsidP="00C2090E">
            <w:pPr>
              <w:jc w:val="center"/>
              <w:rPr>
                <w:sz w:val="20"/>
                <w:szCs w:val="20"/>
              </w:rPr>
            </w:pPr>
            <w:r w:rsidRPr="00AE0F15">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jc w:val="center"/>
              <w:rPr>
                <w:sz w:val="20"/>
                <w:szCs w:val="20"/>
              </w:rPr>
            </w:pPr>
            <w:r w:rsidRPr="00AE0F15">
              <w:rPr>
                <w:sz w:val="20"/>
                <w:szCs w:val="20"/>
              </w:rPr>
              <w:t>2640</w:t>
            </w:r>
          </w:p>
        </w:tc>
        <w:tc>
          <w:tcPr>
            <w:tcW w:w="489"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1500</w:t>
            </w:r>
          </w:p>
        </w:tc>
        <w:tc>
          <w:tcPr>
            <w:tcW w:w="601"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218</w:t>
            </w:r>
          </w:p>
        </w:tc>
        <w:tc>
          <w:tcPr>
            <w:tcW w:w="454"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0,31078</w:t>
            </w:r>
          </w:p>
        </w:tc>
      </w:tr>
      <w:tr w:rsidR="00C2090E" w:rsidRPr="008F66EF" w:rsidTr="00C2090E">
        <w:trPr>
          <w:trHeight w:val="156"/>
        </w:trPr>
        <w:tc>
          <w:tcPr>
            <w:tcW w:w="1567" w:type="pct"/>
            <w:tcBorders>
              <w:top w:val="nil"/>
              <w:left w:val="single" w:sz="4" w:space="0" w:color="auto"/>
              <w:bottom w:val="single" w:sz="4" w:space="0" w:color="auto"/>
              <w:right w:val="single" w:sz="4" w:space="0" w:color="auto"/>
            </w:tcBorders>
            <w:shd w:val="clear" w:color="auto" w:fill="auto"/>
            <w:noWrap/>
          </w:tcPr>
          <w:p w:rsidR="00C2090E" w:rsidRPr="00AE0F15" w:rsidRDefault="00C2090E" w:rsidP="00C2090E">
            <w:pPr>
              <w:rPr>
                <w:sz w:val="20"/>
                <w:szCs w:val="20"/>
              </w:rPr>
            </w:pPr>
            <w:r w:rsidRPr="00AE0F15">
              <w:rPr>
                <w:sz w:val="20"/>
                <w:szCs w:val="20"/>
              </w:rPr>
              <w:t>LK-1</w:t>
            </w:r>
          </w:p>
        </w:tc>
        <w:tc>
          <w:tcPr>
            <w:tcW w:w="347" w:type="pct"/>
            <w:tcBorders>
              <w:top w:val="nil"/>
              <w:left w:val="nil"/>
              <w:bottom w:val="single" w:sz="4" w:space="0" w:color="auto"/>
              <w:right w:val="single" w:sz="4" w:space="0" w:color="auto"/>
            </w:tcBorders>
            <w:shd w:val="clear" w:color="auto" w:fill="auto"/>
          </w:tcPr>
          <w:p w:rsidR="00C2090E" w:rsidRPr="00AE0F15" w:rsidRDefault="00C2090E" w:rsidP="00C2090E">
            <w:pPr>
              <w:jc w:val="center"/>
              <w:rPr>
                <w:sz w:val="20"/>
                <w:szCs w:val="20"/>
              </w:rPr>
            </w:pPr>
            <w:r w:rsidRPr="00AE0F15">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jc w:val="center"/>
              <w:rPr>
                <w:sz w:val="20"/>
                <w:szCs w:val="20"/>
              </w:rPr>
            </w:pPr>
            <w:r w:rsidRPr="00AE0F15">
              <w:rPr>
                <w:sz w:val="20"/>
                <w:szCs w:val="20"/>
              </w:rPr>
              <w:t>2800</w:t>
            </w:r>
          </w:p>
        </w:tc>
        <w:tc>
          <w:tcPr>
            <w:tcW w:w="489"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1500</w:t>
            </w:r>
          </w:p>
        </w:tc>
        <w:tc>
          <w:tcPr>
            <w:tcW w:w="601"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218</w:t>
            </w:r>
          </w:p>
        </w:tc>
        <w:tc>
          <w:tcPr>
            <w:tcW w:w="454"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0,32962</w:t>
            </w:r>
          </w:p>
        </w:tc>
      </w:tr>
      <w:tr w:rsidR="00C2090E" w:rsidRPr="008F66EF" w:rsidTr="00C2090E">
        <w:trPr>
          <w:trHeight w:val="156"/>
        </w:trPr>
        <w:tc>
          <w:tcPr>
            <w:tcW w:w="1567" w:type="pct"/>
            <w:tcBorders>
              <w:top w:val="nil"/>
              <w:left w:val="single" w:sz="4" w:space="0" w:color="auto"/>
              <w:bottom w:val="single" w:sz="4" w:space="0" w:color="auto"/>
              <w:right w:val="single" w:sz="4" w:space="0" w:color="auto"/>
            </w:tcBorders>
            <w:shd w:val="clear" w:color="auto" w:fill="auto"/>
            <w:noWrap/>
          </w:tcPr>
          <w:p w:rsidR="00C2090E" w:rsidRPr="00AE0F15" w:rsidRDefault="00C2090E" w:rsidP="00C2090E">
            <w:pPr>
              <w:rPr>
                <w:sz w:val="20"/>
                <w:szCs w:val="20"/>
              </w:rPr>
            </w:pPr>
            <w:r w:rsidRPr="00AE0F15">
              <w:rPr>
                <w:sz w:val="20"/>
                <w:szCs w:val="20"/>
              </w:rPr>
              <w:t>БЕЛАЗ</w:t>
            </w:r>
          </w:p>
        </w:tc>
        <w:tc>
          <w:tcPr>
            <w:tcW w:w="347" w:type="pct"/>
            <w:tcBorders>
              <w:top w:val="nil"/>
              <w:left w:val="nil"/>
              <w:bottom w:val="single" w:sz="4" w:space="0" w:color="auto"/>
              <w:right w:val="single" w:sz="4" w:space="0" w:color="auto"/>
            </w:tcBorders>
            <w:shd w:val="clear" w:color="auto" w:fill="auto"/>
          </w:tcPr>
          <w:p w:rsidR="00C2090E" w:rsidRPr="00AE0F15" w:rsidRDefault="00C2090E" w:rsidP="00C2090E">
            <w:pPr>
              <w:jc w:val="center"/>
              <w:rPr>
                <w:sz w:val="20"/>
                <w:szCs w:val="20"/>
              </w:rPr>
            </w:pPr>
            <w:r w:rsidRPr="00AE0F15">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jc w:val="center"/>
              <w:rPr>
                <w:sz w:val="20"/>
                <w:szCs w:val="20"/>
              </w:rPr>
            </w:pPr>
            <w:r w:rsidRPr="00AE0F15">
              <w:rPr>
                <w:sz w:val="20"/>
                <w:szCs w:val="20"/>
              </w:rPr>
              <w:t>2460</w:t>
            </w:r>
          </w:p>
        </w:tc>
        <w:tc>
          <w:tcPr>
            <w:tcW w:w="489"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1500</w:t>
            </w:r>
          </w:p>
        </w:tc>
        <w:tc>
          <w:tcPr>
            <w:tcW w:w="601"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65</w:t>
            </w:r>
          </w:p>
        </w:tc>
        <w:tc>
          <w:tcPr>
            <w:tcW w:w="454"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AE0F15" w:rsidRDefault="00C2090E" w:rsidP="00C2090E">
            <w:pPr>
              <w:kinsoku w:val="0"/>
              <w:overflowPunct w:val="0"/>
              <w:autoSpaceDE w:val="0"/>
              <w:autoSpaceDN w:val="0"/>
              <w:adjustRightInd w:val="0"/>
              <w:snapToGrid w:val="0"/>
              <w:jc w:val="center"/>
              <w:rPr>
                <w:sz w:val="20"/>
                <w:szCs w:val="20"/>
              </w:rPr>
            </w:pPr>
            <w:r w:rsidRPr="00AE0F15">
              <w:rPr>
                <w:sz w:val="20"/>
                <w:szCs w:val="20"/>
              </w:rPr>
              <w:t>0,08635</w:t>
            </w:r>
          </w:p>
        </w:tc>
      </w:tr>
      <w:tr w:rsidR="00C2090E" w:rsidRPr="008F66EF" w:rsidTr="00C2090E">
        <w:trPr>
          <w:trHeight w:val="77"/>
        </w:trPr>
        <w:tc>
          <w:tcPr>
            <w:tcW w:w="1567" w:type="pct"/>
            <w:tcBorders>
              <w:top w:val="nil"/>
              <w:left w:val="single" w:sz="4" w:space="0" w:color="auto"/>
              <w:bottom w:val="single" w:sz="4" w:space="0" w:color="auto"/>
              <w:right w:val="single" w:sz="4" w:space="0" w:color="auto"/>
            </w:tcBorders>
            <w:shd w:val="clear" w:color="auto" w:fill="auto"/>
            <w:vAlign w:val="center"/>
            <w:hideMark/>
          </w:tcPr>
          <w:p w:rsidR="00C2090E" w:rsidRPr="00AE0F15" w:rsidRDefault="00C2090E" w:rsidP="00C2090E">
            <w:pPr>
              <w:rPr>
                <w:b/>
                <w:bCs/>
                <w:sz w:val="20"/>
                <w:szCs w:val="20"/>
              </w:rPr>
            </w:pPr>
            <w:r w:rsidRPr="00AE0F15">
              <w:rPr>
                <w:b/>
                <w:bCs/>
                <w:sz w:val="20"/>
                <w:szCs w:val="20"/>
              </w:rPr>
              <w:t>Итого:</w:t>
            </w:r>
          </w:p>
        </w:tc>
        <w:tc>
          <w:tcPr>
            <w:tcW w:w="347" w:type="pct"/>
            <w:tcBorders>
              <w:top w:val="nil"/>
              <w:left w:val="nil"/>
              <w:bottom w:val="single" w:sz="4" w:space="0" w:color="auto"/>
              <w:right w:val="single" w:sz="4" w:space="0" w:color="auto"/>
            </w:tcBorders>
            <w:shd w:val="clear" w:color="auto" w:fill="auto"/>
            <w:vAlign w:val="center"/>
            <w:hideMark/>
          </w:tcPr>
          <w:p w:rsidR="00C2090E" w:rsidRPr="00AE0F15" w:rsidRDefault="00C2090E" w:rsidP="00C2090E">
            <w:pPr>
              <w:jc w:val="center"/>
              <w:rPr>
                <w:b/>
                <w:bCs/>
                <w:sz w:val="20"/>
                <w:szCs w:val="20"/>
              </w:rPr>
            </w:pPr>
            <w:r w:rsidRPr="00AE0F15">
              <w:rPr>
                <w:b/>
                <w:bCs/>
                <w:sz w:val="20"/>
                <w:szCs w:val="20"/>
              </w:rPr>
              <w:t>34</w:t>
            </w:r>
          </w:p>
        </w:tc>
        <w:tc>
          <w:tcPr>
            <w:tcW w:w="2455" w:type="pct"/>
            <w:gridSpan w:val="5"/>
            <w:tcBorders>
              <w:top w:val="nil"/>
              <w:left w:val="nil"/>
              <w:bottom w:val="single" w:sz="4" w:space="0" w:color="auto"/>
              <w:right w:val="single" w:sz="4" w:space="0" w:color="auto"/>
            </w:tcBorders>
            <w:shd w:val="clear" w:color="auto" w:fill="auto"/>
            <w:vAlign w:val="center"/>
          </w:tcPr>
          <w:p w:rsidR="00C2090E" w:rsidRPr="00AE0F15" w:rsidRDefault="00C2090E" w:rsidP="00C2090E">
            <w:pPr>
              <w:jc w:val="center"/>
              <w:rPr>
                <w:b/>
                <w:bCs/>
                <w:sz w:val="20"/>
                <w:szCs w:val="20"/>
              </w:rPr>
            </w:pPr>
          </w:p>
        </w:tc>
        <w:tc>
          <w:tcPr>
            <w:tcW w:w="631" w:type="pct"/>
            <w:tcBorders>
              <w:top w:val="single" w:sz="4" w:space="0" w:color="auto"/>
              <w:left w:val="nil"/>
              <w:bottom w:val="single" w:sz="4" w:space="0" w:color="auto"/>
              <w:right w:val="single" w:sz="4" w:space="0" w:color="auto"/>
            </w:tcBorders>
            <w:shd w:val="clear" w:color="auto" w:fill="auto"/>
            <w:vAlign w:val="center"/>
          </w:tcPr>
          <w:p w:rsidR="00C2090E" w:rsidRPr="00AE0F15" w:rsidRDefault="00C2090E" w:rsidP="00C2090E">
            <w:pPr>
              <w:jc w:val="center"/>
              <w:rPr>
                <w:b/>
                <w:bCs/>
                <w:sz w:val="20"/>
                <w:szCs w:val="20"/>
              </w:rPr>
            </w:pPr>
            <w:r w:rsidRPr="00AE0F15">
              <w:rPr>
                <w:b/>
                <w:bCs/>
                <w:sz w:val="20"/>
                <w:szCs w:val="20"/>
              </w:rPr>
              <w:t>8,73876</w:t>
            </w:r>
          </w:p>
        </w:tc>
      </w:tr>
      <w:tr w:rsidR="00C2090E" w:rsidRPr="008F66EF" w:rsidTr="00C2090E">
        <w:trPr>
          <w:trHeight w:val="77"/>
        </w:trPr>
        <w:tc>
          <w:tcPr>
            <w:tcW w:w="5000" w:type="pct"/>
            <w:gridSpan w:val="8"/>
            <w:tcBorders>
              <w:top w:val="nil"/>
              <w:left w:val="single" w:sz="4" w:space="0" w:color="auto"/>
              <w:bottom w:val="single" w:sz="4" w:space="0" w:color="auto"/>
              <w:right w:val="single" w:sz="4" w:space="0" w:color="auto"/>
            </w:tcBorders>
            <w:shd w:val="clear" w:color="auto" w:fill="auto"/>
            <w:vAlign w:val="center"/>
          </w:tcPr>
          <w:p w:rsidR="00C2090E" w:rsidRPr="008F66EF" w:rsidRDefault="00680FE4" w:rsidP="00C2090E">
            <w:pPr>
              <w:jc w:val="center"/>
              <w:rPr>
                <w:bCs/>
                <w:color w:val="FF0000"/>
                <w:sz w:val="20"/>
                <w:szCs w:val="20"/>
              </w:rPr>
            </w:pPr>
            <w:r w:rsidRPr="00C06414">
              <w:rPr>
                <w:bCs/>
              </w:rPr>
              <w:t>Шахта №73/75</w:t>
            </w:r>
          </w:p>
        </w:tc>
      </w:tr>
      <w:tr w:rsidR="00AE0F15" w:rsidRPr="008F66EF" w:rsidTr="000D2FEF">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AE0F15" w:rsidRPr="00AE0F15" w:rsidRDefault="00AE0F15" w:rsidP="00AE0F15">
            <w:pPr>
              <w:rPr>
                <w:sz w:val="20"/>
                <w:szCs w:val="20"/>
              </w:rPr>
            </w:pPr>
            <w:r w:rsidRPr="00AE0F15">
              <w:rPr>
                <w:sz w:val="20"/>
                <w:szCs w:val="20"/>
              </w:rPr>
              <w:t>Rocket Boomer</w:t>
            </w:r>
          </w:p>
        </w:tc>
        <w:tc>
          <w:tcPr>
            <w:tcW w:w="347" w:type="pct"/>
            <w:tcBorders>
              <w:top w:val="nil"/>
              <w:left w:val="nil"/>
              <w:bottom w:val="single" w:sz="4" w:space="0" w:color="auto"/>
              <w:right w:val="single" w:sz="4" w:space="0" w:color="auto"/>
            </w:tcBorders>
            <w:shd w:val="clear" w:color="auto" w:fill="auto"/>
          </w:tcPr>
          <w:p w:rsidR="00AE0F15" w:rsidRPr="00AE0F15" w:rsidRDefault="00AE0F15" w:rsidP="00AE0F15">
            <w:pPr>
              <w:jc w:val="center"/>
              <w:rPr>
                <w:sz w:val="20"/>
                <w:szCs w:val="20"/>
              </w:rPr>
            </w:pPr>
            <w:r w:rsidRPr="00AE0F15">
              <w:rPr>
                <w:sz w:val="20"/>
                <w:szCs w:val="20"/>
              </w:rPr>
              <w:t>3</w:t>
            </w:r>
          </w:p>
        </w:tc>
        <w:tc>
          <w:tcPr>
            <w:tcW w:w="378" w:type="pct"/>
            <w:tcBorders>
              <w:top w:val="nil"/>
              <w:left w:val="nil"/>
              <w:bottom w:val="single" w:sz="4" w:space="0" w:color="auto"/>
              <w:right w:val="single" w:sz="4" w:space="0" w:color="auto"/>
            </w:tcBorders>
            <w:shd w:val="clear" w:color="auto" w:fill="auto"/>
          </w:tcPr>
          <w:p w:rsidR="00AE0F15" w:rsidRPr="00AE0F15" w:rsidRDefault="00AE0F15" w:rsidP="00AE0F15">
            <w:pPr>
              <w:jc w:val="center"/>
              <w:rPr>
                <w:sz w:val="20"/>
                <w:szCs w:val="20"/>
              </w:rPr>
            </w:pPr>
            <w:r w:rsidRPr="00AE0F15">
              <w:rPr>
                <w:sz w:val="20"/>
                <w:szCs w:val="20"/>
              </w:rPr>
              <w:t>1254</w:t>
            </w:r>
          </w:p>
        </w:tc>
        <w:tc>
          <w:tcPr>
            <w:tcW w:w="489" w:type="pct"/>
            <w:tcBorders>
              <w:top w:val="nil"/>
              <w:left w:val="nil"/>
              <w:bottom w:val="single" w:sz="4" w:space="0" w:color="auto"/>
              <w:right w:val="single" w:sz="4" w:space="0" w:color="auto"/>
            </w:tcBorders>
            <w:shd w:val="clear" w:color="auto" w:fill="auto"/>
          </w:tcPr>
          <w:p w:rsidR="00AE0F15" w:rsidRPr="00AE0F15" w:rsidRDefault="00AE0F15" w:rsidP="00AE0F15">
            <w:pPr>
              <w:jc w:val="center"/>
              <w:rPr>
                <w:sz w:val="20"/>
                <w:szCs w:val="20"/>
              </w:rPr>
            </w:pPr>
            <w:r w:rsidRPr="00AE0F15">
              <w:rPr>
                <w:sz w:val="20"/>
                <w:szCs w:val="20"/>
              </w:rPr>
              <w:t>1500</w:t>
            </w:r>
          </w:p>
        </w:tc>
        <w:tc>
          <w:tcPr>
            <w:tcW w:w="601" w:type="pct"/>
            <w:tcBorders>
              <w:top w:val="nil"/>
              <w:left w:val="nil"/>
              <w:bottom w:val="single" w:sz="4" w:space="0" w:color="auto"/>
              <w:right w:val="single" w:sz="4" w:space="0" w:color="auto"/>
            </w:tcBorders>
            <w:shd w:val="clear" w:color="auto" w:fill="auto"/>
          </w:tcPr>
          <w:p w:rsidR="00AE0F15" w:rsidRPr="00AE0F15" w:rsidRDefault="00AE0F15" w:rsidP="00AE0F15">
            <w:pPr>
              <w:jc w:val="center"/>
              <w:rPr>
                <w:sz w:val="20"/>
                <w:szCs w:val="20"/>
              </w:rPr>
            </w:pPr>
            <w:r w:rsidRPr="00AE0F15">
              <w:rPr>
                <w:sz w:val="20"/>
                <w:szCs w:val="20"/>
              </w:rPr>
              <w:t>195</w:t>
            </w:r>
          </w:p>
        </w:tc>
        <w:tc>
          <w:tcPr>
            <w:tcW w:w="454" w:type="pct"/>
            <w:tcBorders>
              <w:top w:val="nil"/>
              <w:left w:val="nil"/>
              <w:bottom w:val="single" w:sz="4" w:space="0" w:color="auto"/>
              <w:right w:val="single" w:sz="4" w:space="0" w:color="auto"/>
            </w:tcBorders>
            <w:shd w:val="clear" w:color="auto" w:fill="auto"/>
          </w:tcPr>
          <w:p w:rsidR="00AE0F15" w:rsidRPr="00AE0F15" w:rsidRDefault="00AE0F15" w:rsidP="00AE0F15">
            <w:pPr>
              <w:jc w:val="center"/>
              <w:rPr>
                <w:sz w:val="20"/>
                <w:szCs w:val="20"/>
              </w:rPr>
            </w:pPr>
            <w:r w:rsidRPr="00AE0F15">
              <w:rPr>
                <w:sz w:val="20"/>
                <w:szCs w:val="20"/>
              </w:rPr>
              <w:t>0,9</w:t>
            </w:r>
          </w:p>
        </w:tc>
        <w:tc>
          <w:tcPr>
            <w:tcW w:w="533" w:type="pct"/>
            <w:tcBorders>
              <w:top w:val="nil"/>
              <w:left w:val="nil"/>
              <w:bottom w:val="single" w:sz="4" w:space="0" w:color="auto"/>
              <w:right w:val="single" w:sz="4" w:space="0" w:color="auto"/>
            </w:tcBorders>
            <w:shd w:val="clear" w:color="auto" w:fill="auto"/>
          </w:tcPr>
          <w:p w:rsidR="00AE0F15" w:rsidRPr="00AE0F15" w:rsidRDefault="00AE0F15" w:rsidP="00AE0F15">
            <w:pPr>
              <w:jc w:val="center"/>
              <w:rPr>
                <w:sz w:val="20"/>
                <w:szCs w:val="20"/>
              </w:rPr>
            </w:pPr>
            <w:r w:rsidRPr="00AE0F15">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tcPr>
          <w:p w:rsidR="00AE0F15" w:rsidRPr="00AE0F15" w:rsidRDefault="00AE0F15" w:rsidP="00AE0F15">
            <w:pPr>
              <w:jc w:val="center"/>
              <w:rPr>
                <w:sz w:val="20"/>
                <w:szCs w:val="20"/>
              </w:rPr>
            </w:pPr>
            <w:r w:rsidRPr="00AE0F15">
              <w:rPr>
                <w:sz w:val="20"/>
                <w:szCs w:val="20"/>
              </w:rPr>
              <w:t>0,39614</w:t>
            </w:r>
          </w:p>
        </w:tc>
      </w:tr>
      <w:tr w:rsidR="00AE0F15" w:rsidRPr="008F66EF" w:rsidTr="000D2FEF">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AE0F15" w:rsidRPr="00AE0F15" w:rsidRDefault="00AE0F15" w:rsidP="00AE0F15">
            <w:pPr>
              <w:rPr>
                <w:sz w:val="20"/>
                <w:szCs w:val="20"/>
              </w:rPr>
            </w:pPr>
            <w:r w:rsidRPr="00AE0F15">
              <w:rPr>
                <w:sz w:val="20"/>
                <w:szCs w:val="20"/>
              </w:rPr>
              <w:t>Sandvik DS 510</w:t>
            </w:r>
          </w:p>
        </w:tc>
        <w:tc>
          <w:tcPr>
            <w:tcW w:w="347" w:type="pct"/>
            <w:tcBorders>
              <w:top w:val="nil"/>
              <w:left w:val="nil"/>
              <w:bottom w:val="single" w:sz="4" w:space="0" w:color="auto"/>
              <w:right w:val="single" w:sz="4" w:space="0" w:color="auto"/>
            </w:tcBorders>
            <w:shd w:val="clear" w:color="auto" w:fill="auto"/>
          </w:tcPr>
          <w:p w:rsidR="00AE0F15" w:rsidRPr="00AE0F15" w:rsidRDefault="00AE0F15" w:rsidP="00AE0F15">
            <w:pPr>
              <w:jc w:val="center"/>
              <w:rPr>
                <w:sz w:val="20"/>
                <w:szCs w:val="20"/>
              </w:rPr>
            </w:pPr>
            <w:r w:rsidRPr="00AE0F15">
              <w:rPr>
                <w:sz w:val="20"/>
                <w:szCs w:val="20"/>
              </w:rPr>
              <w:t>1</w:t>
            </w:r>
          </w:p>
        </w:tc>
        <w:tc>
          <w:tcPr>
            <w:tcW w:w="378" w:type="pct"/>
            <w:tcBorders>
              <w:top w:val="nil"/>
              <w:left w:val="nil"/>
              <w:bottom w:val="single" w:sz="4" w:space="0" w:color="auto"/>
              <w:right w:val="single" w:sz="4" w:space="0" w:color="auto"/>
            </w:tcBorders>
            <w:shd w:val="clear" w:color="auto" w:fill="auto"/>
          </w:tcPr>
          <w:p w:rsidR="00AE0F15" w:rsidRPr="00AE0F15" w:rsidRDefault="00AE0F15" w:rsidP="00AE0F15">
            <w:pPr>
              <w:jc w:val="center"/>
              <w:rPr>
                <w:sz w:val="20"/>
                <w:szCs w:val="20"/>
              </w:rPr>
            </w:pPr>
            <w:r w:rsidRPr="00AE0F15">
              <w:rPr>
                <w:sz w:val="20"/>
                <w:szCs w:val="20"/>
              </w:rPr>
              <w:t>1274</w:t>
            </w:r>
          </w:p>
        </w:tc>
        <w:tc>
          <w:tcPr>
            <w:tcW w:w="489" w:type="pct"/>
            <w:tcBorders>
              <w:top w:val="nil"/>
              <w:left w:val="nil"/>
              <w:bottom w:val="single" w:sz="4" w:space="0" w:color="auto"/>
              <w:right w:val="single" w:sz="4" w:space="0" w:color="auto"/>
            </w:tcBorders>
            <w:shd w:val="clear" w:color="auto" w:fill="auto"/>
          </w:tcPr>
          <w:p w:rsidR="00AE0F15" w:rsidRPr="00AE0F15" w:rsidRDefault="00AE0F15" w:rsidP="00AE0F15">
            <w:pPr>
              <w:jc w:val="center"/>
              <w:rPr>
                <w:sz w:val="20"/>
                <w:szCs w:val="20"/>
              </w:rPr>
            </w:pPr>
            <w:r w:rsidRPr="00AE0F15">
              <w:rPr>
                <w:sz w:val="20"/>
                <w:szCs w:val="20"/>
              </w:rPr>
              <w:t>1500</w:t>
            </w:r>
          </w:p>
        </w:tc>
        <w:tc>
          <w:tcPr>
            <w:tcW w:w="601" w:type="pct"/>
            <w:tcBorders>
              <w:top w:val="nil"/>
              <w:left w:val="nil"/>
              <w:bottom w:val="single" w:sz="4" w:space="0" w:color="auto"/>
              <w:right w:val="single" w:sz="4" w:space="0" w:color="auto"/>
            </w:tcBorders>
            <w:shd w:val="clear" w:color="auto" w:fill="auto"/>
          </w:tcPr>
          <w:p w:rsidR="00AE0F15" w:rsidRPr="00AE0F15" w:rsidRDefault="00AE0F15" w:rsidP="00AE0F15">
            <w:pPr>
              <w:jc w:val="center"/>
              <w:rPr>
                <w:sz w:val="20"/>
                <w:szCs w:val="20"/>
              </w:rPr>
            </w:pPr>
            <w:r w:rsidRPr="00AE0F15">
              <w:rPr>
                <w:sz w:val="20"/>
                <w:szCs w:val="20"/>
              </w:rPr>
              <w:t>185</w:t>
            </w:r>
          </w:p>
        </w:tc>
        <w:tc>
          <w:tcPr>
            <w:tcW w:w="454" w:type="pct"/>
            <w:tcBorders>
              <w:top w:val="nil"/>
              <w:left w:val="nil"/>
              <w:bottom w:val="single" w:sz="4" w:space="0" w:color="auto"/>
              <w:right w:val="single" w:sz="4" w:space="0" w:color="auto"/>
            </w:tcBorders>
            <w:shd w:val="clear" w:color="auto" w:fill="auto"/>
          </w:tcPr>
          <w:p w:rsidR="00AE0F15" w:rsidRPr="00AE0F15" w:rsidRDefault="00AE0F15" w:rsidP="00AE0F15">
            <w:pPr>
              <w:jc w:val="center"/>
              <w:rPr>
                <w:sz w:val="20"/>
                <w:szCs w:val="20"/>
              </w:rPr>
            </w:pPr>
            <w:r w:rsidRPr="00AE0F15">
              <w:rPr>
                <w:sz w:val="20"/>
                <w:szCs w:val="20"/>
              </w:rPr>
              <w:t>0,9</w:t>
            </w:r>
          </w:p>
        </w:tc>
        <w:tc>
          <w:tcPr>
            <w:tcW w:w="533" w:type="pct"/>
            <w:tcBorders>
              <w:top w:val="nil"/>
              <w:left w:val="nil"/>
              <w:bottom w:val="single" w:sz="4" w:space="0" w:color="auto"/>
              <w:right w:val="single" w:sz="4" w:space="0" w:color="auto"/>
            </w:tcBorders>
            <w:shd w:val="clear" w:color="auto" w:fill="auto"/>
          </w:tcPr>
          <w:p w:rsidR="00AE0F15" w:rsidRPr="00AE0F15" w:rsidRDefault="00AE0F15" w:rsidP="00AE0F15">
            <w:pPr>
              <w:jc w:val="center"/>
              <w:rPr>
                <w:sz w:val="20"/>
                <w:szCs w:val="20"/>
              </w:rPr>
            </w:pPr>
            <w:r w:rsidRPr="00AE0F15">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tcPr>
          <w:p w:rsidR="00AE0F15" w:rsidRPr="00AE0F15" w:rsidRDefault="00AE0F15" w:rsidP="00AE0F15">
            <w:pPr>
              <w:jc w:val="center"/>
              <w:rPr>
                <w:sz w:val="20"/>
                <w:szCs w:val="20"/>
              </w:rPr>
            </w:pPr>
            <w:r w:rsidRPr="00AE0F15">
              <w:rPr>
                <w:sz w:val="20"/>
                <w:szCs w:val="20"/>
              </w:rPr>
              <w:t>0,12727</w:t>
            </w:r>
          </w:p>
        </w:tc>
      </w:tr>
      <w:tr w:rsidR="00AE0F15" w:rsidRPr="008F66EF" w:rsidTr="000D2FEF">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AE0F15" w:rsidRPr="00AE0F15" w:rsidRDefault="00AE0F15" w:rsidP="00AE0F15">
            <w:pPr>
              <w:rPr>
                <w:sz w:val="20"/>
                <w:szCs w:val="20"/>
              </w:rPr>
            </w:pPr>
            <w:r w:rsidRPr="00AE0F15">
              <w:rPr>
                <w:sz w:val="20"/>
                <w:szCs w:val="20"/>
              </w:rPr>
              <w:t>Sandvik DL 431</w:t>
            </w:r>
          </w:p>
        </w:tc>
        <w:tc>
          <w:tcPr>
            <w:tcW w:w="347" w:type="pct"/>
            <w:tcBorders>
              <w:top w:val="nil"/>
              <w:left w:val="nil"/>
              <w:bottom w:val="single" w:sz="4" w:space="0" w:color="auto"/>
              <w:right w:val="single" w:sz="4" w:space="0" w:color="auto"/>
            </w:tcBorders>
            <w:shd w:val="clear" w:color="auto" w:fill="auto"/>
          </w:tcPr>
          <w:p w:rsidR="00AE0F15" w:rsidRPr="00AE0F15" w:rsidRDefault="00AE0F15" w:rsidP="00AE0F15">
            <w:pPr>
              <w:jc w:val="center"/>
              <w:rPr>
                <w:sz w:val="20"/>
                <w:szCs w:val="20"/>
              </w:rPr>
            </w:pPr>
            <w:r w:rsidRPr="00AE0F15">
              <w:rPr>
                <w:sz w:val="20"/>
                <w:szCs w:val="20"/>
              </w:rPr>
              <w:t>1</w:t>
            </w:r>
          </w:p>
        </w:tc>
        <w:tc>
          <w:tcPr>
            <w:tcW w:w="378" w:type="pct"/>
            <w:tcBorders>
              <w:top w:val="nil"/>
              <w:left w:val="nil"/>
              <w:bottom w:val="single" w:sz="4" w:space="0" w:color="auto"/>
              <w:right w:val="single" w:sz="4" w:space="0" w:color="auto"/>
            </w:tcBorders>
            <w:shd w:val="clear" w:color="auto" w:fill="auto"/>
          </w:tcPr>
          <w:p w:rsidR="00AE0F15" w:rsidRPr="00AE0F15" w:rsidRDefault="00AE0F15" w:rsidP="00AE0F15">
            <w:pPr>
              <w:jc w:val="center"/>
              <w:rPr>
                <w:sz w:val="20"/>
                <w:szCs w:val="20"/>
              </w:rPr>
            </w:pPr>
            <w:r w:rsidRPr="00AE0F15">
              <w:rPr>
                <w:sz w:val="20"/>
                <w:szCs w:val="20"/>
              </w:rPr>
              <w:t>954</w:t>
            </w:r>
          </w:p>
        </w:tc>
        <w:tc>
          <w:tcPr>
            <w:tcW w:w="489" w:type="pct"/>
            <w:tcBorders>
              <w:top w:val="nil"/>
              <w:left w:val="nil"/>
              <w:bottom w:val="single" w:sz="4" w:space="0" w:color="auto"/>
              <w:right w:val="single" w:sz="4" w:space="0" w:color="auto"/>
            </w:tcBorders>
            <w:shd w:val="clear" w:color="auto" w:fill="auto"/>
          </w:tcPr>
          <w:p w:rsidR="00AE0F15" w:rsidRPr="00AE0F15" w:rsidRDefault="00AE0F15" w:rsidP="00AE0F15">
            <w:pPr>
              <w:jc w:val="center"/>
              <w:rPr>
                <w:sz w:val="20"/>
                <w:szCs w:val="20"/>
              </w:rPr>
            </w:pPr>
            <w:r w:rsidRPr="00AE0F15">
              <w:rPr>
                <w:sz w:val="20"/>
                <w:szCs w:val="20"/>
              </w:rPr>
              <w:t>1500</w:t>
            </w:r>
          </w:p>
        </w:tc>
        <w:tc>
          <w:tcPr>
            <w:tcW w:w="601" w:type="pct"/>
            <w:tcBorders>
              <w:top w:val="nil"/>
              <w:left w:val="nil"/>
              <w:bottom w:val="single" w:sz="4" w:space="0" w:color="auto"/>
              <w:right w:val="single" w:sz="4" w:space="0" w:color="auto"/>
            </w:tcBorders>
            <w:shd w:val="clear" w:color="auto" w:fill="auto"/>
          </w:tcPr>
          <w:p w:rsidR="00AE0F15" w:rsidRPr="00AE0F15" w:rsidRDefault="00AE0F15" w:rsidP="00AE0F15">
            <w:pPr>
              <w:jc w:val="center"/>
              <w:rPr>
                <w:sz w:val="20"/>
                <w:szCs w:val="20"/>
              </w:rPr>
            </w:pPr>
            <w:r w:rsidRPr="00AE0F15">
              <w:rPr>
                <w:sz w:val="20"/>
                <w:szCs w:val="20"/>
              </w:rPr>
              <w:t>270</w:t>
            </w:r>
          </w:p>
        </w:tc>
        <w:tc>
          <w:tcPr>
            <w:tcW w:w="454" w:type="pct"/>
            <w:tcBorders>
              <w:top w:val="nil"/>
              <w:left w:val="nil"/>
              <w:bottom w:val="single" w:sz="4" w:space="0" w:color="auto"/>
              <w:right w:val="single" w:sz="4" w:space="0" w:color="auto"/>
            </w:tcBorders>
            <w:shd w:val="clear" w:color="auto" w:fill="auto"/>
          </w:tcPr>
          <w:p w:rsidR="00AE0F15" w:rsidRPr="00AE0F15" w:rsidRDefault="00AE0F15" w:rsidP="00AE0F15">
            <w:pPr>
              <w:jc w:val="center"/>
              <w:rPr>
                <w:sz w:val="20"/>
                <w:szCs w:val="20"/>
              </w:rPr>
            </w:pPr>
            <w:r w:rsidRPr="00AE0F15">
              <w:rPr>
                <w:sz w:val="20"/>
                <w:szCs w:val="20"/>
              </w:rPr>
              <w:t>0,9</w:t>
            </w:r>
          </w:p>
        </w:tc>
        <w:tc>
          <w:tcPr>
            <w:tcW w:w="533" w:type="pct"/>
            <w:tcBorders>
              <w:top w:val="nil"/>
              <w:left w:val="nil"/>
              <w:bottom w:val="single" w:sz="4" w:space="0" w:color="auto"/>
              <w:right w:val="single" w:sz="4" w:space="0" w:color="auto"/>
            </w:tcBorders>
            <w:shd w:val="clear" w:color="auto" w:fill="auto"/>
          </w:tcPr>
          <w:p w:rsidR="00AE0F15" w:rsidRPr="00AE0F15" w:rsidRDefault="00AE0F15" w:rsidP="00AE0F15">
            <w:pPr>
              <w:jc w:val="center"/>
              <w:rPr>
                <w:sz w:val="20"/>
                <w:szCs w:val="20"/>
              </w:rPr>
            </w:pPr>
            <w:r w:rsidRPr="00AE0F15">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tcPr>
          <w:p w:rsidR="00AE0F15" w:rsidRPr="00AE0F15" w:rsidRDefault="00AE0F15" w:rsidP="00AE0F15">
            <w:pPr>
              <w:jc w:val="center"/>
              <w:rPr>
                <w:sz w:val="20"/>
                <w:szCs w:val="20"/>
              </w:rPr>
            </w:pPr>
            <w:r w:rsidRPr="00AE0F15">
              <w:rPr>
                <w:sz w:val="20"/>
                <w:szCs w:val="20"/>
              </w:rPr>
              <w:t>0,13909</w:t>
            </w:r>
          </w:p>
        </w:tc>
      </w:tr>
      <w:tr w:rsidR="00AE0F15" w:rsidRPr="008F66EF" w:rsidTr="000D2FEF">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AE0F15" w:rsidRPr="00AE0F15" w:rsidRDefault="00AE0F15" w:rsidP="00AE0F15">
            <w:pPr>
              <w:rPr>
                <w:sz w:val="20"/>
                <w:szCs w:val="20"/>
              </w:rPr>
            </w:pPr>
            <w:r w:rsidRPr="00AE0F15">
              <w:rPr>
                <w:sz w:val="20"/>
                <w:szCs w:val="20"/>
              </w:rPr>
              <w:t>МТ 5020</w:t>
            </w:r>
          </w:p>
        </w:tc>
        <w:tc>
          <w:tcPr>
            <w:tcW w:w="347" w:type="pct"/>
            <w:tcBorders>
              <w:top w:val="nil"/>
              <w:left w:val="nil"/>
              <w:bottom w:val="single" w:sz="4" w:space="0" w:color="auto"/>
              <w:right w:val="single" w:sz="4" w:space="0" w:color="auto"/>
            </w:tcBorders>
            <w:shd w:val="clear" w:color="auto" w:fill="auto"/>
          </w:tcPr>
          <w:p w:rsidR="00AE0F15" w:rsidRPr="00AE0F15" w:rsidRDefault="00AE0F15" w:rsidP="00AE0F15">
            <w:pPr>
              <w:jc w:val="center"/>
              <w:rPr>
                <w:sz w:val="20"/>
                <w:szCs w:val="20"/>
              </w:rPr>
            </w:pPr>
            <w:r w:rsidRPr="00AE0F15">
              <w:rPr>
                <w:sz w:val="20"/>
                <w:szCs w:val="20"/>
              </w:rPr>
              <w:t>4</w:t>
            </w:r>
          </w:p>
        </w:tc>
        <w:tc>
          <w:tcPr>
            <w:tcW w:w="378" w:type="pct"/>
            <w:tcBorders>
              <w:top w:val="nil"/>
              <w:left w:val="nil"/>
              <w:bottom w:val="single" w:sz="4" w:space="0" w:color="auto"/>
              <w:right w:val="single" w:sz="4" w:space="0" w:color="auto"/>
            </w:tcBorders>
            <w:shd w:val="clear" w:color="auto" w:fill="auto"/>
          </w:tcPr>
          <w:p w:rsidR="00AE0F15" w:rsidRPr="00AE0F15" w:rsidRDefault="00AE0F15" w:rsidP="00AE0F15">
            <w:pPr>
              <w:jc w:val="center"/>
              <w:rPr>
                <w:sz w:val="20"/>
                <w:szCs w:val="20"/>
              </w:rPr>
            </w:pPr>
            <w:r w:rsidRPr="00AE0F15">
              <w:rPr>
                <w:sz w:val="20"/>
                <w:szCs w:val="20"/>
              </w:rPr>
              <w:t>3840</w:t>
            </w:r>
          </w:p>
        </w:tc>
        <w:tc>
          <w:tcPr>
            <w:tcW w:w="489" w:type="pct"/>
            <w:tcBorders>
              <w:top w:val="nil"/>
              <w:left w:val="nil"/>
              <w:bottom w:val="single" w:sz="4" w:space="0" w:color="auto"/>
              <w:right w:val="single" w:sz="4" w:space="0" w:color="auto"/>
            </w:tcBorders>
            <w:shd w:val="clear" w:color="auto" w:fill="auto"/>
          </w:tcPr>
          <w:p w:rsidR="00AE0F15" w:rsidRPr="00AE0F15" w:rsidRDefault="00AE0F15" w:rsidP="00AE0F15">
            <w:pPr>
              <w:jc w:val="center"/>
              <w:rPr>
                <w:sz w:val="20"/>
                <w:szCs w:val="20"/>
              </w:rPr>
            </w:pPr>
            <w:r w:rsidRPr="00AE0F15">
              <w:rPr>
                <w:sz w:val="20"/>
                <w:szCs w:val="20"/>
              </w:rPr>
              <w:t>1500</w:t>
            </w:r>
          </w:p>
        </w:tc>
        <w:tc>
          <w:tcPr>
            <w:tcW w:w="601" w:type="pct"/>
            <w:tcBorders>
              <w:top w:val="nil"/>
              <w:left w:val="nil"/>
              <w:bottom w:val="single" w:sz="4" w:space="0" w:color="auto"/>
              <w:right w:val="single" w:sz="4" w:space="0" w:color="auto"/>
            </w:tcBorders>
            <w:shd w:val="clear" w:color="auto" w:fill="auto"/>
          </w:tcPr>
          <w:p w:rsidR="00AE0F15" w:rsidRPr="00AE0F15" w:rsidRDefault="00AE0F15" w:rsidP="00AE0F15">
            <w:pPr>
              <w:jc w:val="center"/>
              <w:rPr>
                <w:sz w:val="20"/>
                <w:szCs w:val="20"/>
              </w:rPr>
            </w:pPr>
            <w:r w:rsidRPr="00AE0F15">
              <w:rPr>
                <w:sz w:val="20"/>
                <w:szCs w:val="20"/>
              </w:rPr>
              <w:t>185</w:t>
            </w:r>
          </w:p>
        </w:tc>
        <w:tc>
          <w:tcPr>
            <w:tcW w:w="454" w:type="pct"/>
            <w:tcBorders>
              <w:top w:val="nil"/>
              <w:left w:val="nil"/>
              <w:bottom w:val="single" w:sz="4" w:space="0" w:color="auto"/>
              <w:right w:val="single" w:sz="4" w:space="0" w:color="auto"/>
            </w:tcBorders>
            <w:shd w:val="clear" w:color="auto" w:fill="auto"/>
          </w:tcPr>
          <w:p w:rsidR="00AE0F15" w:rsidRPr="00AE0F15" w:rsidRDefault="00AE0F15" w:rsidP="00AE0F15">
            <w:pPr>
              <w:jc w:val="center"/>
              <w:rPr>
                <w:sz w:val="20"/>
                <w:szCs w:val="20"/>
              </w:rPr>
            </w:pPr>
            <w:r w:rsidRPr="00AE0F15">
              <w:rPr>
                <w:sz w:val="20"/>
                <w:szCs w:val="20"/>
              </w:rPr>
              <w:t>0,9</w:t>
            </w:r>
          </w:p>
        </w:tc>
        <w:tc>
          <w:tcPr>
            <w:tcW w:w="533" w:type="pct"/>
            <w:tcBorders>
              <w:top w:val="nil"/>
              <w:left w:val="nil"/>
              <w:bottom w:val="single" w:sz="4" w:space="0" w:color="auto"/>
              <w:right w:val="single" w:sz="4" w:space="0" w:color="auto"/>
            </w:tcBorders>
            <w:shd w:val="clear" w:color="auto" w:fill="auto"/>
          </w:tcPr>
          <w:p w:rsidR="00AE0F15" w:rsidRPr="00AE0F15" w:rsidRDefault="00AE0F15" w:rsidP="00AE0F15">
            <w:pPr>
              <w:jc w:val="center"/>
              <w:rPr>
                <w:sz w:val="20"/>
                <w:szCs w:val="20"/>
              </w:rPr>
            </w:pPr>
            <w:r w:rsidRPr="00AE0F15">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tcPr>
          <w:p w:rsidR="00AE0F15" w:rsidRPr="00AE0F15" w:rsidRDefault="00AE0F15" w:rsidP="00AE0F15">
            <w:pPr>
              <w:jc w:val="center"/>
              <w:rPr>
                <w:sz w:val="20"/>
                <w:szCs w:val="20"/>
              </w:rPr>
            </w:pPr>
            <w:r w:rsidRPr="00AE0F15">
              <w:rPr>
                <w:sz w:val="20"/>
                <w:szCs w:val="20"/>
              </w:rPr>
              <w:t>1,53446</w:t>
            </w:r>
          </w:p>
        </w:tc>
      </w:tr>
      <w:tr w:rsidR="00AE0F15" w:rsidRPr="008F66EF" w:rsidTr="000D2FEF">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AE0F15" w:rsidRPr="00AE0F15" w:rsidRDefault="00AE0F15" w:rsidP="00AE0F15">
            <w:pPr>
              <w:rPr>
                <w:sz w:val="20"/>
                <w:szCs w:val="20"/>
              </w:rPr>
            </w:pPr>
            <w:r w:rsidRPr="00AE0F15">
              <w:rPr>
                <w:sz w:val="20"/>
                <w:szCs w:val="20"/>
              </w:rPr>
              <w:t>СAT R1700G</w:t>
            </w:r>
          </w:p>
        </w:tc>
        <w:tc>
          <w:tcPr>
            <w:tcW w:w="347" w:type="pct"/>
            <w:tcBorders>
              <w:top w:val="nil"/>
              <w:left w:val="nil"/>
              <w:bottom w:val="single" w:sz="4" w:space="0" w:color="auto"/>
              <w:right w:val="single" w:sz="4" w:space="0" w:color="auto"/>
            </w:tcBorders>
            <w:shd w:val="clear" w:color="auto" w:fill="auto"/>
          </w:tcPr>
          <w:p w:rsidR="00AE0F15" w:rsidRPr="00AE0F15" w:rsidRDefault="00AE0F15" w:rsidP="00AE0F15">
            <w:pPr>
              <w:jc w:val="center"/>
              <w:rPr>
                <w:sz w:val="20"/>
                <w:szCs w:val="20"/>
              </w:rPr>
            </w:pPr>
            <w:r w:rsidRPr="00AE0F15">
              <w:rPr>
                <w:sz w:val="20"/>
                <w:szCs w:val="20"/>
              </w:rPr>
              <w:t>1</w:t>
            </w:r>
          </w:p>
        </w:tc>
        <w:tc>
          <w:tcPr>
            <w:tcW w:w="378" w:type="pct"/>
            <w:tcBorders>
              <w:top w:val="nil"/>
              <w:left w:val="nil"/>
              <w:bottom w:val="single" w:sz="4" w:space="0" w:color="auto"/>
              <w:right w:val="single" w:sz="4" w:space="0" w:color="auto"/>
            </w:tcBorders>
            <w:shd w:val="clear" w:color="auto" w:fill="auto"/>
          </w:tcPr>
          <w:p w:rsidR="00AE0F15" w:rsidRPr="00AE0F15" w:rsidRDefault="00AE0F15" w:rsidP="00AE0F15">
            <w:pPr>
              <w:jc w:val="center"/>
              <w:rPr>
                <w:sz w:val="20"/>
                <w:szCs w:val="20"/>
              </w:rPr>
            </w:pPr>
            <w:r w:rsidRPr="00AE0F15">
              <w:rPr>
                <w:sz w:val="20"/>
                <w:szCs w:val="20"/>
              </w:rPr>
              <w:t>5652</w:t>
            </w:r>
          </w:p>
        </w:tc>
        <w:tc>
          <w:tcPr>
            <w:tcW w:w="489" w:type="pct"/>
            <w:tcBorders>
              <w:top w:val="nil"/>
              <w:left w:val="nil"/>
              <w:bottom w:val="single" w:sz="4" w:space="0" w:color="auto"/>
              <w:right w:val="single" w:sz="4" w:space="0" w:color="auto"/>
            </w:tcBorders>
            <w:shd w:val="clear" w:color="auto" w:fill="auto"/>
          </w:tcPr>
          <w:p w:rsidR="00AE0F15" w:rsidRPr="00AE0F15" w:rsidRDefault="00AE0F15" w:rsidP="00AE0F15">
            <w:pPr>
              <w:jc w:val="center"/>
              <w:rPr>
                <w:sz w:val="20"/>
                <w:szCs w:val="20"/>
              </w:rPr>
            </w:pPr>
            <w:r w:rsidRPr="00AE0F15">
              <w:rPr>
                <w:sz w:val="20"/>
                <w:szCs w:val="20"/>
              </w:rPr>
              <w:t>1500</w:t>
            </w:r>
          </w:p>
        </w:tc>
        <w:tc>
          <w:tcPr>
            <w:tcW w:w="601" w:type="pct"/>
            <w:tcBorders>
              <w:top w:val="nil"/>
              <w:left w:val="nil"/>
              <w:bottom w:val="single" w:sz="4" w:space="0" w:color="auto"/>
              <w:right w:val="single" w:sz="4" w:space="0" w:color="auto"/>
            </w:tcBorders>
            <w:shd w:val="clear" w:color="auto" w:fill="auto"/>
          </w:tcPr>
          <w:p w:rsidR="00AE0F15" w:rsidRPr="00AE0F15" w:rsidRDefault="00AE0F15" w:rsidP="00AE0F15">
            <w:pPr>
              <w:jc w:val="center"/>
              <w:rPr>
                <w:sz w:val="20"/>
                <w:szCs w:val="20"/>
              </w:rPr>
            </w:pPr>
            <w:r w:rsidRPr="00AE0F15">
              <w:rPr>
                <w:sz w:val="20"/>
                <w:szCs w:val="20"/>
              </w:rPr>
              <w:t>125</w:t>
            </w:r>
          </w:p>
        </w:tc>
        <w:tc>
          <w:tcPr>
            <w:tcW w:w="454" w:type="pct"/>
            <w:tcBorders>
              <w:top w:val="nil"/>
              <w:left w:val="nil"/>
              <w:bottom w:val="single" w:sz="4" w:space="0" w:color="auto"/>
              <w:right w:val="single" w:sz="4" w:space="0" w:color="auto"/>
            </w:tcBorders>
            <w:shd w:val="clear" w:color="auto" w:fill="auto"/>
          </w:tcPr>
          <w:p w:rsidR="00AE0F15" w:rsidRPr="00AE0F15" w:rsidRDefault="00AE0F15" w:rsidP="00AE0F15">
            <w:pPr>
              <w:jc w:val="center"/>
              <w:rPr>
                <w:sz w:val="20"/>
                <w:szCs w:val="20"/>
              </w:rPr>
            </w:pPr>
            <w:r w:rsidRPr="00AE0F15">
              <w:rPr>
                <w:sz w:val="20"/>
                <w:szCs w:val="20"/>
              </w:rPr>
              <w:t>0,9</w:t>
            </w:r>
          </w:p>
        </w:tc>
        <w:tc>
          <w:tcPr>
            <w:tcW w:w="533" w:type="pct"/>
            <w:tcBorders>
              <w:top w:val="nil"/>
              <w:left w:val="nil"/>
              <w:bottom w:val="single" w:sz="4" w:space="0" w:color="auto"/>
              <w:right w:val="single" w:sz="4" w:space="0" w:color="auto"/>
            </w:tcBorders>
            <w:shd w:val="clear" w:color="auto" w:fill="auto"/>
          </w:tcPr>
          <w:p w:rsidR="00AE0F15" w:rsidRPr="00AE0F15" w:rsidRDefault="00AE0F15" w:rsidP="00AE0F15">
            <w:pPr>
              <w:jc w:val="center"/>
              <w:rPr>
                <w:sz w:val="20"/>
                <w:szCs w:val="20"/>
              </w:rPr>
            </w:pPr>
            <w:r w:rsidRPr="00AE0F15">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tcPr>
          <w:p w:rsidR="00AE0F15" w:rsidRPr="00AE0F15" w:rsidRDefault="00AE0F15" w:rsidP="00AE0F15">
            <w:pPr>
              <w:jc w:val="center"/>
              <w:rPr>
                <w:sz w:val="20"/>
                <w:szCs w:val="20"/>
              </w:rPr>
            </w:pPr>
            <w:r w:rsidRPr="00AE0F15">
              <w:rPr>
                <w:sz w:val="20"/>
                <w:szCs w:val="20"/>
              </w:rPr>
              <w:t>0,38151</w:t>
            </w:r>
          </w:p>
        </w:tc>
      </w:tr>
      <w:tr w:rsidR="00AE0F15" w:rsidRPr="008F66EF" w:rsidTr="000D2FEF">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AE0F15" w:rsidRPr="00AE0F15" w:rsidRDefault="00AE0F15" w:rsidP="00AE0F15">
            <w:pPr>
              <w:rPr>
                <w:sz w:val="20"/>
                <w:szCs w:val="20"/>
              </w:rPr>
            </w:pPr>
            <w:r w:rsidRPr="00AE0F15">
              <w:rPr>
                <w:sz w:val="20"/>
                <w:szCs w:val="20"/>
              </w:rPr>
              <w:t>ST 14</w:t>
            </w:r>
          </w:p>
        </w:tc>
        <w:tc>
          <w:tcPr>
            <w:tcW w:w="347" w:type="pct"/>
            <w:tcBorders>
              <w:top w:val="nil"/>
              <w:left w:val="nil"/>
              <w:bottom w:val="single" w:sz="4" w:space="0" w:color="auto"/>
              <w:right w:val="single" w:sz="4" w:space="0" w:color="auto"/>
            </w:tcBorders>
            <w:shd w:val="clear" w:color="auto" w:fill="auto"/>
          </w:tcPr>
          <w:p w:rsidR="00AE0F15" w:rsidRPr="00AE0F15" w:rsidRDefault="00AE0F15" w:rsidP="00AE0F15">
            <w:pPr>
              <w:jc w:val="center"/>
              <w:rPr>
                <w:sz w:val="20"/>
                <w:szCs w:val="20"/>
              </w:rPr>
            </w:pPr>
            <w:r w:rsidRPr="00AE0F15">
              <w:rPr>
                <w:sz w:val="20"/>
                <w:szCs w:val="20"/>
              </w:rPr>
              <w:t>1</w:t>
            </w:r>
          </w:p>
        </w:tc>
        <w:tc>
          <w:tcPr>
            <w:tcW w:w="378" w:type="pct"/>
            <w:tcBorders>
              <w:top w:val="nil"/>
              <w:left w:val="nil"/>
              <w:bottom w:val="single" w:sz="4" w:space="0" w:color="auto"/>
              <w:right w:val="single" w:sz="4" w:space="0" w:color="auto"/>
            </w:tcBorders>
            <w:shd w:val="clear" w:color="auto" w:fill="auto"/>
          </w:tcPr>
          <w:p w:rsidR="00AE0F15" w:rsidRPr="00AE0F15" w:rsidRDefault="00AE0F15" w:rsidP="00AE0F15">
            <w:pPr>
              <w:jc w:val="center"/>
              <w:rPr>
                <w:sz w:val="20"/>
                <w:szCs w:val="20"/>
              </w:rPr>
            </w:pPr>
            <w:r w:rsidRPr="00AE0F15">
              <w:rPr>
                <w:sz w:val="20"/>
                <w:szCs w:val="20"/>
              </w:rPr>
              <w:t>4320</w:t>
            </w:r>
          </w:p>
        </w:tc>
        <w:tc>
          <w:tcPr>
            <w:tcW w:w="489" w:type="pct"/>
            <w:tcBorders>
              <w:top w:val="nil"/>
              <w:left w:val="nil"/>
              <w:bottom w:val="single" w:sz="4" w:space="0" w:color="auto"/>
              <w:right w:val="single" w:sz="4" w:space="0" w:color="auto"/>
            </w:tcBorders>
            <w:shd w:val="clear" w:color="auto" w:fill="auto"/>
          </w:tcPr>
          <w:p w:rsidR="00AE0F15" w:rsidRPr="00AE0F15" w:rsidRDefault="00AE0F15" w:rsidP="00AE0F15">
            <w:pPr>
              <w:jc w:val="center"/>
              <w:rPr>
                <w:sz w:val="20"/>
                <w:szCs w:val="20"/>
              </w:rPr>
            </w:pPr>
            <w:r w:rsidRPr="00AE0F15">
              <w:rPr>
                <w:sz w:val="20"/>
                <w:szCs w:val="20"/>
              </w:rPr>
              <w:t>1500</w:t>
            </w:r>
          </w:p>
        </w:tc>
        <w:tc>
          <w:tcPr>
            <w:tcW w:w="601" w:type="pct"/>
            <w:tcBorders>
              <w:top w:val="nil"/>
              <w:left w:val="nil"/>
              <w:bottom w:val="single" w:sz="4" w:space="0" w:color="auto"/>
              <w:right w:val="single" w:sz="4" w:space="0" w:color="auto"/>
            </w:tcBorders>
            <w:shd w:val="clear" w:color="auto" w:fill="auto"/>
          </w:tcPr>
          <w:p w:rsidR="00AE0F15" w:rsidRPr="00AE0F15" w:rsidRDefault="00AE0F15" w:rsidP="00AE0F15">
            <w:pPr>
              <w:jc w:val="center"/>
              <w:rPr>
                <w:sz w:val="20"/>
                <w:szCs w:val="20"/>
              </w:rPr>
            </w:pPr>
            <w:r w:rsidRPr="00AE0F15">
              <w:rPr>
                <w:sz w:val="20"/>
                <w:szCs w:val="20"/>
              </w:rPr>
              <w:t>218</w:t>
            </w:r>
          </w:p>
        </w:tc>
        <w:tc>
          <w:tcPr>
            <w:tcW w:w="454" w:type="pct"/>
            <w:tcBorders>
              <w:top w:val="nil"/>
              <w:left w:val="nil"/>
              <w:bottom w:val="single" w:sz="4" w:space="0" w:color="auto"/>
              <w:right w:val="single" w:sz="4" w:space="0" w:color="auto"/>
            </w:tcBorders>
            <w:shd w:val="clear" w:color="auto" w:fill="auto"/>
          </w:tcPr>
          <w:p w:rsidR="00AE0F15" w:rsidRPr="00AE0F15" w:rsidRDefault="00AE0F15" w:rsidP="00AE0F15">
            <w:pPr>
              <w:jc w:val="center"/>
              <w:rPr>
                <w:sz w:val="20"/>
                <w:szCs w:val="20"/>
              </w:rPr>
            </w:pPr>
            <w:r w:rsidRPr="00AE0F15">
              <w:rPr>
                <w:sz w:val="20"/>
                <w:szCs w:val="20"/>
              </w:rPr>
              <w:t>0,9</w:t>
            </w:r>
          </w:p>
        </w:tc>
        <w:tc>
          <w:tcPr>
            <w:tcW w:w="533" w:type="pct"/>
            <w:tcBorders>
              <w:top w:val="nil"/>
              <w:left w:val="nil"/>
              <w:bottom w:val="single" w:sz="4" w:space="0" w:color="auto"/>
              <w:right w:val="single" w:sz="4" w:space="0" w:color="auto"/>
            </w:tcBorders>
            <w:shd w:val="clear" w:color="auto" w:fill="auto"/>
          </w:tcPr>
          <w:p w:rsidR="00AE0F15" w:rsidRPr="00AE0F15" w:rsidRDefault="00AE0F15" w:rsidP="00AE0F15">
            <w:pPr>
              <w:jc w:val="center"/>
              <w:rPr>
                <w:sz w:val="20"/>
                <w:szCs w:val="20"/>
              </w:rPr>
            </w:pPr>
            <w:r w:rsidRPr="00AE0F15">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tcPr>
          <w:p w:rsidR="00AE0F15" w:rsidRPr="00AE0F15" w:rsidRDefault="00AE0F15" w:rsidP="00AE0F15">
            <w:pPr>
              <w:jc w:val="center"/>
              <w:rPr>
                <w:sz w:val="20"/>
                <w:szCs w:val="20"/>
              </w:rPr>
            </w:pPr>
            <w:r w:rsidRPr="00AE0F15">
              <w:rPr>
                <w:sz w:val="20"/>
                <w:szCs w:val="20"/>
              </w:rPr>
              <w:t>0,50855</w:t>
            </w:r>
          </w:p>
        </w:tc>
      </w:tr>
      <w:tr w:rsidR="00AE0F15" w:rsidRPr="008F66EF" w:rsidTr="000D2FEF">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AE0F15" w:rsidRPr="00AE0F15" w:rsidRDefault="00AE0F15" w:rsidP="00AE0F15">
            <w:pPr>
              <w:rPr>
                <w:sz w:val="20"/>
                <w:szCs w:val="20"/>
              </w:rPr>
            </w:pPr>
            <w:r w:rsidRPr="00AE0F15">
              <w:rPr>
                <w:sz w:val="20"/>
                <w:szCs w:val="20"/>
              </w:rPr>
              <w:t>САТ-980 L</w:t>
            </w:r>
          </w:p>
        </w:tc>
        <w:tc>
          <w:tcPr>
            <w:tcW w:w="347" w:type="pct"/>
            <w:tcBorders>
              <w:top w:val="nil"/>
              <w:left w:val="nil"/>
              <w:bottom w:val="single" w:sz="4" w:space="0" w:color="auto"/>
              <w:right w:val="single" w:sz="4" w:space="0" w:color="auto"/>
            </w:tcBorders>
            <w:shd w:val="clear" w:color="auto" w:fill="auto"/>
          </w:tcPr>
          <w:p w:rsidR="00AE0F15" w:rsidRPr="00AE0F15" w:rsidRDefault="00AE0F15" w:rsidP="00AE0F15">
            <w:pPr>
              <w:jc w:val="center"/>
              <w:rPr>
                <w:sz w:val="20"/>
                <w:szCs w:val="20"/>
              </w:rPr>
            </w:pPr>
            <w:r w:rsidRPr="00AE0F15">
              <w:rPr>
                <w:sz w:val="20"/>
                <w:szCs w:val="20"/>
              </w:rPr>
              <w:t>1</w:t>
            </w:r>
          </w:p>
        </w:tc>
        <w:tc>
          <w:tcPr>
            <w:tcW w:w="378" w:type="pct"/>
            <w:tcBorders>
              <w:top w:val="nil"/>
              <w:left w:val="nil"/>
              <w:bottom w:val="single" w:sz="4" w:space="0" w:color="auto"/>
              <w:right w:val="single" w:sz="4" w:space="0" w:color="auto"/>
            </w:tcBorders>
            <w:shd w:val="clear" w:color="auto" w:fill="auto"/>
          </w:tcPr>
          <w:p w:rsidR="00AE0F15" w:rsidRPr="00AE0F15" w:rsidRDefault="00AE0F15" w:rsidP="00AE0F15">
            <w:pPr>
              <w:jc w:val="center"/>
              <w:rPr>
                <w:sz w:val="20"/>
                <w:szCs w:val="20"/>
              </w:rPr>
            </w:pPr>
            <w:r w:rsidRPr="00AE0F15">
              <w:rPr>
                <w:sz w:val="20"/>
                <w:szCs w:val="20"/>
              </w:rPr>
              <w:t>5712</w:t>
            </w:r>
          </w:p>
        </w:tc>
        <w:tc>
          <w:tcPr>
            <w:tcW w:w="489" w:type="pct"/>
            <w:tcBorders>
              <w:top w:val="nil"/>
              <w:left w:val="nil"/>
              <w:bottom w:val="single" w:sz="4" w:space="0" w:color="auto"/>
              <w:right w:val="single" w:sz="4" w:space="0" w:color="auto"/>
            </w:tcBorders>
            <w:shd w:val="clear" w:color="auto" w:fill="auto"/>
          </w:tcPr>
          <w:p w:rsidR="00AE0F15" w:rsidRPr="00AE0F15" w:rsidRDefault="00AE0F15" w:rsidP="00AE0F15">
            <w:pPr>
              <w:jc w:val="center"/>
              <w:rPr>
                <w:sz w:val="20"/>
                <w:szCs w:val="20"/>
              </w:rPr>
            </w:pPr>
            <w:r w:rsidRPr="00AE0F15">
              <w:rPr>
                <w:sz w:val="20"/>
                <w:szCs w:val="20"/>
              </w:rPr>
              <w:t>1500</w:t>
            </w:r>
          </w:p>
        </w:tc>
        <w:tc>
          <w:tcPr>
            <w:tcW w:w="601" w:type="pct"/>
            <w:tcBorders>
              <w:top w:val="nil"/>
              <w:left w:val="nil"/>
              <w:bottom w:val="single" w:sz="4" w:space="0" w:color="auto"/>
              <w:right w:val="single" w:sz="4" w:space="0" w:color="auto"/>
            </w:tcBorders>
            <w:shd w:val="clear" w:color="auto" w:fill="auto"/>
          </w:tcPr>
          <w:p w:rsidR="00AE0F15" w:rsidRPr="00AE0F15" w:rsidRDefault="00AE0F15" w:rsidP="00AE0F15">
            <w:pPr>
              <w:jc w:val="center"/>
              <w:rPr>
                <w:sz w:val="20"/>
                <w:szCs w:val="20"/>
              </w:rPr>
            </w:pPr>
            <w:r w:rsidRPr="00AE0F15">
              <w:rPr>
                <w:sz w:val="20"/>
                <w:szCs w:val="20"/>
              </w:rPr>
              <w:t>153</w:t>
            </w:r>
          </w:p>
        </w:tc>
        <w:tc>
          <w:tcPr>
            <w:tcW w:w="454" w:type="pct"/>
            <w:tcBorders>
              <w:top w:val="nil"/>
              <w:left w:val="nil"/>
              <w:bottom w:val="single" w:sz="4" w:space="0" w:color="auto"/>
              <w:right w:val="single" w:sz="4" w:space="0" w:color="auto"/>
            </w:tcBorders>
            <w:shd w:val="clear" w:color="auto" w:fill="auto"/>
          </w:tcPr>
          <w:p w:rsidR="00AE0F15" w:rsidRPr="00AE0F15" w:rsidRDefault="00AE0F15" w:rsidP="00AE0F15">
            <w:pPr>
              <w:jc w:val="center"/>
              <w:rPr>
                <w:sz w:val="20"/>
                <w:szCs w:val="20"/>
              </w:rPr>
            </w:pPr>
            <w:r w:rsidRPr="00AE0F15">
              <w:rPr>
                <w:sz w:val="20"/>
                <w:szCs w:val="20"/>
              </w:rPr>
              <w:t>0,9</w:t>
            </w:r>
          </w:p>
        </w:tc>
        <w:tc>
          <w:tcPr>
            <w:tcW w:w="533" w:type="pct"/>
            <w:tcBorders>
              <w:top w:val="nil"/>
              <w:left w:val="nil"/>
              <w:bottom w:val="single" w:sz="4" w:space="0" w:color="auto"/>
              <w:right w:val="single" w:sz="4" w:space="0" w:color="auto"/>
            </w:tcBorders>
            <w:shd w:val="clear" w:color="auto" w:fill="auto"/>
          </w:tcPr>
          <w:p w:rsidR="00AE0F15" w:rsidRPr="00AE0F15" w:rsidRDefault="00AE0F15" w:rsidP="00AE0F15">
            <w:pPr>
              <w:jc w:val="center"/>
              <w:rPr>
                <w:sz w:val="20"/>
                <w:szCs w:val="20"/>
              </w:rPr>
            </w:pPr>
            <w:r w:rsidRPr="00AE0F15">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tcPr>
          <w:p w:rsidR="00AE0F15" w:rsidRPr="00AE0F15" w:rsidRDefault="00AE0F15" w:rsidP="00AE0F15">
            <w:pPr>
              <w:jc w:val="center"/>
              <w:rPr>
                <w:sz w:val="20"/>
                <w:szCs w:val="20"/>
              </w:rPr>
            </w:pPr>
            <w:r w:rsidRPr="00AE0F15">
              <w:rPr>
                <w:sz w:val="20"/>
                <w:szCs w:val="20"/>
              </w:rPr>
              <w:t>0,47193</w:t>
            </w:r>
          </w:p>
        </w:tc>
      </w:tr>
      <w:tr w:rsidR="00AE0F15" w:rsidRPr="008F66EF" w:rsidTr="000D2FEF">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AE0F15" w:rsidRPr="00AE0F15" w:rsidRDefault="00AE0F15" w:rsidP="00AE0F15">
            <w:pPr>
              <w:rPr>
                <w:sz w:val="20"/>
                <w:szCs w:val="20"/>
              </w:rPr>
            </w:pPr>
            <w:r w:rsidRPr="00AE0F15">
              <w:rPr>
                <w:sz w:val="20"/>
                <w:szCs w:val="20"/>
              </w:rPr>
              <w:t>САТ-980Н (ОКНТ)</w:t>
            </w:r>
          </w:p>
        </w:tc>
        <w:tc>
          <w:tcPr>
            <w:tcW w:w="347" w:type="pct"/>
            <w:tcBorders>
              <w:top w:val="nil"/>
              <w:left w:val="nil"/>
              <w:bottom w:val="single" w:sz="4" w:space="0" w:color="auto"/>
              <w:right w:val="single" w:sz="4" w:space="0" w:color="auto"/>
            </w:tcBorders>
            <w:shd w:val="clear" w:color="auto" w:fill="auto"/>
          </w:tcPr>
          <w:p w:rsidR="00AE0F15" w:rsidRPr="00AE0F15" w:rsidRDefault="00AE0F15" w:rsidP="00AE0F15">
            <w:pPr>
              <w:jc w:val="center"/>
              <w:rPr>
                <w:sz w:val="20"/>
                <w:szCs w:val="20"/>
              </w:rPr>
            </w:pPr>
            <w:r w:rsidRPr="00AE0F15">
              <w:rPr>
                <w:sz w:val="20"/>
                <w:szCs w:val="20"/>
              </w:rPr>
              <w:t>3</w:t>
            </w:r>
          </w:p>
        </w:tc>
        <w:tc>
          <w:tcPr>
            <w:tcW w:w="378" w:type="pct"/>
            <w:tcBorders>
              <w:top w:val="nil"/>
              <w:left w:val="nil"/>
              <w:bottom w:val="single" w:sz="4" w:space="0" w:color="auto"/>
              <w:right w:val="single" w:sz="4" w:space="0" w:color="auto"/>
            </w:tcBorders>
            <w:shd w:val="clear" w:color="auto" w:fill="auto"/>
          </w:tcPr>
          <w:p w:rsidR="00AE0F15" w:rsidRPr="00AE0F15" w:rsidRDefault="00AE0F15" w:rsidP="00AE0F15">
            <w:pPr>
              <w:jc w:val="center"/>
              <w:rPr>
                <w:sz w:val="20"/>
                <w:szCs w:val="20"/>
              </w:rPr>
            </w:pPr>
            <w:r w:rsidRPr="00AE0F15">
              <w:rPr>
                <w:sz w:val="20"/>
                <w:szCs w:val="20"/>
              </w:rPr>
              <w:t>3840</w:t>
            </w:r>
          </w:p>
        </w:tc>
        <w:tc>
          <w:tcPr>
            <w:tcW w:w="489" w:type="pct"/>
            <w:tcBorders>
              <w:top w:val="nil"/>
              <w:left w:val="nil"/>
              <w:bottom w:val="single" w:sz="4" w:space="0" w:color="auto"/>
              <w:right w:val="single" w:sz="4" w:space="0" w:color="auto"/>
            </w:tcBorders>
            <w:shd w:val="clear" w:color="auto" w:fill="auto"/>
          </w:tcPr>
          <w:p w:rsidR="00AE0F15" w:rsidRPr="00AE0F15" w:rsidRDefault="00AE0F15" w:rsidP="00AE0F15">
            <w:pPr>
              <w:jc w:val="center"/>
              <w:rPr>
                <w:sz w:val="20"/>
                <w:szCs w:val="20"/>
              </w:rPr>
            </w:pPr>
            <w:r w:rsidRPr="00AE0F15">
              <w:rPr>
                <w:sz w:val="20"/>
                <w:szCs w:val="20"/>
              </w:rPr>
              <w:t>1500</w:t>
            </w:r>
          </w:p>
        </w:tc>
        <w:tc>
          <w:tcPr>
            <w:tcW w:w="601" w:type="pct"/>
            <w:tcBorders>
              <w:top w:val="nil"/>
              <w:left w:val="nil"/>
              <w:bottom w:val="single" w:sz="4" w:space="0" w:color="auto"/>
              <w:right w:val="single" w:sz="4" w:space="0" w:color="auto"/>
            </w:tcBorders>
            <w:shd w:val="clear" w:color="auto" w:fill="auto"/>
          </w:tcPr>
          <w:p w:rsidR="00AE0F15" w:rsidRPr="00AE0F15" w:rsidRDefault="00AE0F15" w:rsidP="00AE0F15">
            <w:pPr>
              <w:jc w:val="center"/>
              <w:rPr>
                <w:sz w:val="20"/>
                <w:szCs w:val="20"/>
              </w:rPr>
            </w:pPr>
            <w:r w:rsidRPr="00AE0F15">
              <w:rPr>
                <w:sz w:val="20"/>
                <w:szCs w:val="20"/>
              </w:rPr>
              <w:t>250</w:t>
            </w:r>
          </w:p>
        </w:tc>
        <w:tc>
          <w:tcPr>
            <w:tcW w:w="454" w:type="pct"/>
            <w:tcBorders>
              <w:top w:val="nil"/>
              <w:left w:val="nil"/>
              <w:bottom w:val="single" w:sz="4" w:space="0" w:color="auto"/>
              <w:right w:val="single" w:sz="4" w:space="0" w:color="auto"/>
            </w:tcBorders>
            <w:shd w:val="clear" w:color="auto" w:fill="auto"/>
          </w:tcPr>
          <w:p w:rsidR="00AE0F15" w:rsidRPr="00AE0F15" w:rsidRDefault="00AE0F15" w:rsidP="00AE0F15">
            <w:pPr>
              <w:jc w:val="center"/>
              <w:rPr>
                <w:sz w:val="20"/>
                <w:szCs w:val="20"/>
              </w:rPr>
            </w:pPr>
            <w:r w:rsidRPr="00AE0F15">
              <w:rPr>
                <w:sz w:val="20"/>
                <w:szCs w:val="20"/>
              </w:rPr>
              <w:t>0,9</w:t>
            </w:r>
          </w:p>
        </w:tc>
        <w:tc>
          <w:tcPr>
            <w:tcW w:w="533" w:type="pct"/>
            <w:tcBorders>
              <w:top w:val="nil"/>
              <w:left w:val="nil"/>
              <w:bottom w:val="single" w:sz="4" w:space="0" w:color="auto"/>
              <w:right w:val="single" w:sz="4" w:space="0" w:color="auto"/>
            </w:tcBorders>
            <w:shd w:val="clear" w:color="auto" w:fill="auto"/>
          </w:tcPr>
          <w:p w:rsidR="00AE0F15" w:rsidRPr="00AE0F15" w:rsidRDefault="00AE0F15" w:rsidP="00AE0F15">
            <w:pPr>
              <w:jc w:val="center"/>
              <w:rPr>
                <w:sz w:val="20"/>
                <w:szCs w:val="20"/>
              </w:rPr>
            </w:pPr>
            <w:r w:rsidRPr="00AE0F15">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tcPr>
          <w:p w:rsidR="00AE0F15" w:rsidRPr="00AE0F15" w:rsidRDefault="00AE0F15" w:rsidP="00AE0F15">
            <w:pPr>
              <w:jc w:val="center"/>
              <w:rPr>
                <w:sz w:val="20"/>
                <w:szCs w:val="20"/>
              </w:rPr>
            </w:pPr>
            <w:r w:rsidRPr="00AE0F15">
              <w:rPr>
                <w:sz w:val="20"/>
                <w:szCs w:val="20"/>
              </w:rPr>
              <w:t>1,55520</w:t>
            </w:r>
          </w:p>
        </w:tc>
      </w:tr>
      <w:tr w:rsidR="00AE0F15" w:rsidRPr="008F66EF" w:rsidTr="000D2FEF">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AE0F15" w:rsidRPr="00AE0F15" w:rsidRDefault="00AE0F15" w:rsidP="00AE0F15">
            <w:pPr>
              <w:rPr>
                <w:sz w:val="20"/>
                <w:szCs w:val="20"/>
              </w:rPr>
            </w:pPr>
            <w:r w:rsidRPr="00AE0F15">
              <w:rPr>
                <w:sz w:val="20"/>
                <w:szCs w:val="20"/>
              </w:rPr>
              <w:t>HYUNDAI HL780-9S UM</w:t>
            </w:r>
          </w:p>
        </w:tc>
        <w:tc>
          <w:tcPr>
            <w:tcW w:w="347" w:type="pct"/>
            <w:tcBorders>
              <w:top w:val="nil"/>
              <w:left w:val="nil"/>
              <w:bottom w:val="single" w:sz="4" w:space="0" w:color="auto"/>
              <w:right w:val="single" w:sz="4" w:space="0" w:color="auto"/>
            </w:tcBorders>
            <w:shd w:val="clear" w:color="auto" w:fill="auto"/>
          </w:tcPr>
          <w:p w:rsidR="00AE0F15" w:rsidRPr="00AE0F15" w:rsidRDefault="00AE0F15" w:rsidP="00AE0F15">
            <w:pPr>
              <w:jc w:val="center"/>
              <w:rPr>
                <w:sz w:val="20"/>
                <w:szCs w:val="20"/>
              </w:rPr>
            </w:pPr>
            <w:r w:rsidRPr="00AE0F15">
              <w:rPr>
                <w:sz w:val="20"/>
                <w:szCs w:val="20"/>
              </w:rPr>
              <w:t>1</w:t>
            </w:r>
          </w:p>
        </w:tc>
        <w:tc>
          <w:tcPr>
            <w:tcW w:w="378" w:type="pct"/>
            <w:tcBorders>
              <w:top w:val="nil"/>
              <w:left w:val="nil"/>
              <w:bottom w:val="single" w:sz="4" w:space="0" w:color="auto"/>
              <w:right w:val="single" w:sz="4" w:space="0" w:color="auto"/>
            </w:tcBorders>
            <w:shd w:val="clear" w:color="auto" w:fill="auto"/>
          </w:tcPr>
          <w:p w:rsidR="00AE0F15" w:rsidRPr="00AE0F15" w:rsidRDefault="00AE0F15" w:rsidP="00AE0F15">
            <w:pPr>
              <w:jc w:val="center"/>
              <w:rPr>
                <w:sz w:val="20"/>
                <w:szCs w:val="20"/>
              </w:rPr>
            </w:pPr>
            <w:r w:rsidRPr="00AE0F15">
              <w:rPr>
                <w:sz w:val="20"/>
                <w:szCs w:val="20"/>
              </w:rPr>
              <w:t>4740</w:t>
            </w:r>
          </w:p>
        </w:tc>
        <w:tc>
          <w:tcPr>
            <w:tcW w:w="489" w:type="pct"/>
            <w:tcBorders>
              <w:top w:val="nil"/>
              <w:left w:val="nil"/>
              <w:bottom w:val="single" w:sz="4" w:space="0" w:color="auto"/>
              <w:right w:val="single" w:sz="4" w:space="0" w:color="auto"/>
            </w:tcBorders>
            <w:shd w:val="clear" w:color="auto" w:fill="auto"/>
          </w:tcPr>
          <w:p w:rsidR="00AE0F15" w:rsidRPr="00AE0F15" w:rsidRDefault="00AE0F15" w:rsidP="00AE0F15">
            <w:pPr>
              <w:jc w:val="center"/>
              <w:rPr>
                <w:sz w:val="20"/>
                <w:szCs w:val="20"/>
              </w:rPr>
            </w:pPr>
            <w:r w:rsidRPr="00AE0F15">
              <w:rPr>
                <w:sz w:val="20"/>
                <w:szCs w:val="20"/>
              </w:rPr>
              <w:t>1500</w:t>
            </w:r>
          </w:p>
        </w:tc>
        <w:tc>
          <w:tcPr>
            <w:tcW w:w="601" w:type="pct"/>
            <w:tcBorders>
              <w:top w:val="nil"/>
              <w:left w:val="nil"/>
              <w:bottom w:val="single" w:sz="4" w:space="0" w:color="auto"/>
              <w:right w:val="single" w:sz="4" w:space="0" w:color="auto"/>
            </w:tcBorders>
            <w:shd w:val="clear" w:color="auto" w:fill="auto"/>
          </w:tcPr>
          <w:p w:rsidR="00AE0F15" w:rsidRPr="00AE0F15" w:rsidRDefault="00AE0F15" w:rsidP="00AE0F15">
            <w:pPr>
              <w:jc w:val="center"/>
              <w:rPr>
                <w:sz w:val="20"/>
                <w:szCs w:val="20"/>
              </w:rPr>
            </w:pPr>
            <w:r w:rsidRPr="00AE0F15">
              <w:rPr>
                <w:sz w:val="20"/>
                <w:szCs w:val="20"/>
              </w:rPr>
              <w:t>234</w:t>
            </w:r>
          </w:p>
        </w:tc>
        <w:tc>
          <w:tcPr>
            <w:tcW w:w="454" w:type="pct"/>
            <w:tcBorders>
              <w:top w:val="nil"/>
              <w:left w:val="nil"/>
              <w:bottom w:val="single" w:sz="4" w:space="0" w:color="auto"/>
              <w:right w:val="single" w:sz="4" w:space="0" w:color="auto"/>
            </w:tcBorders>
            <w:shd w:val="clear" w:color="auto" w:fill="auto"/>
          </w:tcPr>
          <w:p w:rsidR="00AE0F15" w:rsidRPr="00AE0F15" w:rsidRDefault="00AE0F15" w:rsidP="00AE0F15">
            <w:pPr>
              <w:jc w:val="center"/>
              <w:rPr>
                <w:sz w:val="20"/>
                <w:szCs w:val="20"/>
              </w:rPr>
            </w:pPr>
            <w:r w:rsidRPr="00AE0F15">
              <w:rPr>
                <w:sz w:val="20"/>
                <w:szCs w:val="20"/>
              </w:rPr>
              <w:t>0,9</w:t>
            </w:r>
          </w:p>
        </w:tc>
        <w:tc>
          <w:tcPr>
            <w:tcW w:w="533" w:type="pct"/>
            <w:tcBorders>
              <w:top w:val="nil"/>
              <w:left w:val="nil"/>
              <w:bottom w:val="single" w:sz="4" w:space="0" w:color="auto"/>
              <w:right w:val="single" w:sz="4" w:space="0" w:color="auto"/>
            </w:tcBorders>
            <w:shd w:val="clear" w:color="auto" w:fill="auto"/>
          </w:tcPr>
          <w:p w:rsidR="00AE0F15" w:rsidRPr="00AE0F15" w:rsidRDefault="00AE0F15" w:rsidP="00AE0F15">
            <w:pPr>
              <w:jc w:val="center"/>
              <w:rPr>
                <w:sz w:val="20"/>
                <w:szCs w:val="20"/>
              </w:rPr>
            </w:pPr>
            <w:r w:rsidRPr="00AE0F15">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tcPr>
          <w:p w:rsidR="00AE0F15" w:rsidRPr="00AE0F15" w:rsidRDefault="00AE0F15" w:rsidP="00AE0F15">
            <w:pPr>
              <w:jc w:val="center"/>
              <w:rPr>
                <w:sz w:val="20"/>
                <w:szCs w:val="20"/>
              </w:rPr>
            </w:pPr>
            <w:r w:rsidRPr="00AE0F15">
              <w:rPr>
                <w:sz w:val="20"/>
                <w:szCs w:val="20"/>
              </w:rPr>
              <w:t>0,59895</w:t>
            </w:r>
          </w:p>
        </w:tc>
      </w:tr>
      <w:tr w:rsidR="00AE0F15" w:rsidRPr="008F66EF" w:rsidTr="000D2FEF">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AE0F15" w:rsidRPr="00AE0F15" w:rsidRDefault="00AE0F15" w:rsidP="00AE0F15">
            <w:pPr>
              <w:rPr>
                <w:sz w:val="20"/>
                <w:szCs w:val="20"/>
              </w:rPr>
            </w:pPr>
            <w:r w:rsidRPr="00AE0F15">
              <w:rPr>
                <w:sz w:val="20"/>
                <w:szCs w:val="20"/>
              </w:rPr>
              <w:t>УАЗ 315148-068</w:t>
            </w:r>
          </w:p>
        </w:tc>
        <w:tc>
          <w:tcPr>
            <w:tcW w:w="347" w:type="pct"/>
            <w:tcBorders>
              <w:top w:val="nil"/>
              <w:left w:val="nil"/>
              <w:bottom w:val="single" w:sz="4" w:space="0" w:color="auto"/>
              <w:right w:val="single" w:sz="4" w:space="0" w:color="auto"/>
            </w:tcBorders>
            <w:shd w:val="clear" w:color="auto" w:fill="auto"/>
          </w:tcPr>
          <w:p w:rsidR="00AE0F15" w:rsidRPr="00AE0F15" w:rsidRDefault="00AE0F15" w:rsidP="00AE0F15">
            <w:pPr>
              <w:jc w:val="center"/>
              <w:rPr>
                <w:sz w:val="20"/>
                <w:szCs w:val="20"/>
              </w:rPr>
            </w:pPr>
            <w:r w:rsidRPr="00AE0F15">
              <w:rPr>
                <w:sz w:val="20"/>
                <w:szCs w:val="20"/>
              </w:rPr>
              <w:t>1</w:t>
            </w:r>
          </w:p>
        </w:tc>
        <w:tc>
          <w:tcPr>
            <w:tcW w:w="378" w:type="pct"/>
            <w:tcBorders>
              <w:top w:val="nil"/>
              <w:left w:val="nil"/>
              <w:bottom w:val="single" w:sz="4" w:space="0" w:color="auto"/>
              <w:right w:val="single" w:sz="4" w:space="0" w:color="auto"/>
            </w:tcBorders>
            <w:shd w:val="clear" w:color="auto" w:fill="auto"/>
          </w:tcPr>
          <w:p w:rsidR="00AE0F15" w:rsidRPr="00AE0F15" w:rsidRDefault="00AE0F15" w:rsidP="00AE0F15">
            <w:pPr>
              <w:jc w:val="center"/>
              <w:rPr>
                <w:sz w:val="20"/>
                <w:szCs w:val="20"/>
              </w:rPr>
            </w:pPr>
            <w:r w:rsidRPr="00AE0F15">
              <w:rPr>
                <w:sz w:val="20"/>
                <w:szCs w:val="20"/>
              </w:rPr>
              <w:t>1440</w:t>
            </w:r>
          </w:p>
        </w:tc>
        <w:tc>
          <w:tcPr>
            <w:tcW w:w="489" w:type="pct"/>
            <w:tcBorders>
              <w:top w:val="nil"/>
              <w:left w:val="nil"/>
              <w:bottom w:val="single" w:sz="4" w:space="0" w:color="auto"/>
              <w:right w:val="single" w:sz="4" w:space="0" w:color="auto"/>
            </w:tcBorders>
            <w:shd w:val="clear" w:color="auto" w:fill="auto"/>
          </w:tcPr>
          <w:p w:rsidR="00AE0F15" w:rsidRPr="00AE0F15" w:rsidRDefault="00AE0F15" w:rsidP="00AE0F15">
            <w:pPr>
              <w:jc w:val="center"/>
              <w:rPr>
                <w:sz w:val="20"/>
                <w:szCs w:val="20"/>
              </w:rPr>
            </w:pPr>
            <w:r w:rsidRPr="00AE0F15">
              <w:rPr>
                <w:sz w:val="20"/>
                <w:szCs w:val="20"/>
              </w:rPr>
              <w:t>1500</w:t>
            </w:r>
          </w:p>
        </w:tc>
        <w:tc>
          <w:tcPr>
            <w:tcW w:w="601" w:type="pct"/>
            <w:tcBorders>
              <w:top w:val="nil"/>
              <w:left w:val="nil"/>
              <w:bottom w:val="single" w:sz="4" w:space="0" w:color="auto"/>
              <w:right w:val="single" w:sz="4" w:space="0" w:color="auto"/>
            </w:tcBorders>
            <w:shd w:val="clear" w:color="auto" w:fill="auto"/>
          </w:tcPr>
          <w:p w:rsidR="00AE0F15" w:rsidRPr="00AE0F15" w:rsidRDefault="00AE0F15" w:rsidP="00AE0F15">
            <w:pPr>
              <w:jc w:val="center"/>
              <w:rPr>
                <w:sz w:val="20"/>
                <w:szCs w:val="20"/>
              </w:rPr>
            </w:pPr>
            <w:r w:rsidRPr="00AE0F15">
              <w:rPr>
                <w:sz w:val="20"/>
                <w:szCs w:val="20"/>
              </w:rPr>
              <w:t>1,6</w:t>
            </w:r>
          </w:p>
        </w:tc>
        <w:tc>
          <w:tcPr>
            <w:tcW w:w="454" w:type="pct"/>
            <w:tcBorders>
              <w:top w:val="nil"/>
              <w:left w:val="nil"/>
              <w:bottom w:val="single" w:sz="4" w:space="0" w:color="auto"/>
              <w:right w:val="single" w:sz="4" w:space="0" w:color="auto"/>
            </w:tcBorders>
            <w:shd w:val="clear" w:color="auto" w:fill="auto"/>
          </w:tcPr>
          <w:p w:rsidR="00AE0F15" w:rsidRPr="00AE0F15" w:rsidRDefault="00AE0F15" w:rsidP="00AE0F15">
            <w:pPr>
              <w:jc w:val="center"/>
              <w:rPr>
                <w:sz w:val="20"/>
                <w:szCs w:val="20"/>
              </w:rPr>
            </w:pPr>
            <w:r w:rsidRPr="00AE0F15">
              <w:rPr>
                <w:sz w:val="20"/>
                <w:szCs w:val="20"/>
              </w:rPr>
              <w:t>0,9</w:t>
            </w:r>
          </w:p>
        </w:tc>
        <w:tc>
          <w:tcPr>
            <w:tcW w:w="533" w:type="pct"/>
            <w:tcBorders>
              <w:top w:val="nil"/>
              <w:left w:val="nil"/>
              <w:bottom w:val="single" w:sz="4" w:space="0" w:color="auto"/>
              <w:right w:val="single" w:sz="4" w:space="0" w:color="auto"/>
            </w:tcBorders>
            <w:shd w:val="clear" w:color="auto" w:fill="auto"/>
          </w:tcPr>
          <w:p w:rsidR="00AE0F15" w:rsidRPr="00AE0F15" w:rsidRDefault="00AE0F15" w:rsidP="00AE0F15">
            <w:pPr>
              <w:jc w:val="center"/>
              <w:rPr>
                <w:sz w:val="20"/>
                <w:szCs w:val="20"/>
              </w:rPr>
            </w:pPr>
            <w:r w:rsidRPr="00AE0F15">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tcPr>
          <w:p w:rsidR="00AE0F15" w:rsidRPr="00AE0F15" w:rsidRDefault="00AE0F15" w:rsidP="00AE0F15">
            <w:pPr>
              <w:jc w:val="center"/>
              <w:rPr>
                <w:sz w:val="20"/>
                <w:szCs w:val="20"/>
              </w:rPr>
            </w:pPr>
            <w:r w:rsidRPr="00AE0F15">
              <w:rPr>
                <w:sz w:val="20"/>
                <w:szCs w:val="20"/>
              </w:rPr>
              <w:t>0,00124</w:t>
            </w:r>
          </w:p>
        </w:tc>
      </w:tr>
      <w:tr w:rsidR="00AE0F15" w:rsidRPr="008F66EF" w:rsidTr="000D2FEF">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AE0F15" w:rsidRPr="00AE0F15" w:rsidRDefault="00AE0F15" w:rsidP="00AE0F15">
            <w:pPr>
              <w:rPr>
                <w:sz w:val="20"/>
                <w:szCs w:val="20"/>
              </w:rPr>
            </w:pPr>
            <w:r w:rsidRPr="00AE0F15">
              <w:rPr>
                <w:sz w:val="20"/>
                <w:szCs w:val="20"/>
              </w:rPr>
              <w:t>Минка 18 А</w:t>
            </w:r>
          </w:p>
        </w:tc>
        <w:tc>
          <w:tcPr>
            <w:tcW w:w="347" w:type="pct"/>
            <w:tcBorders>
              <w:top w:val="nil"/>
              <w:left w:val="nil"/>
              <w:bottom w:val="single" w:sz="4" w:space="0" w:color="auto"/>
              <w:right w:val="single" w:sz="4" w:space="0" w:color="auto"/>
            </w:tcBorders>
            <w:shd w:val="clear" w:color="auto" w:fill="auto"/>
          </w:tcPr>
          <w:p w:rsidR="00AE0F15" w:rsidRPr="00AE0F15" w:rsidRDefault="00AE0F15" w:rsidP="00AE0F15">
            <w:pPr>
              <w:jc w:val="center"/>
              <w:rPr>
                <w:sz w:val="20"/>
                <w:szCs w:val="20"/>
              </w:rPr>
            </w:pPr>
            <w:r w:rsidRPr="00AE0F15">
              <w:rPr>
                <w:sz w:val="20"/>
                <w:szCs w:val="20"/>
              </w:rPr>
              <w:t>1</w:t>
            </w:r>
          </w:p>
        </w:tc>
        <w:tc>
          <w:tcPr>
            <w:tcW w:w="378" w:type="pct"/>
            <w:tcBorders>
              <w:top w:val="nil"/>
              <w:left w:val="nil"/>
              <w:bottom w:val="single" w:sz="4" w:space="0" w:color="auto"/>
              <w:right w:val="single" w:sz="4" w:space="0" w:color="auto"/>
            </w:tcBorders>
            <w:shd w:val="clear" w:color="auto" w:fill="auto"/>
          </w:tcPr>
          <w:p w:rsidR="00AE0F15" w:rsidRPr="00AE0F15" w:rsidRDefault="00AE0F15" w:rsidP="00AE0F15">
            <w:pPr>
              <w:jc w:val="center"/>
              <w:rPr>
                <w:sz w:val="20"/>
                <w:szCs w:val="20"/>
              </w:rPr>
            </w:pPr>
            <w:r w:rsidRPr="00AE0F15">
              <w:rPr>
                <w:sz w:val="20"/>
                <w:szCs w:val="20"/>
              </w:rPr>
              <w:t>2750</w:t>
            </w:r>
          </w:p>
        </w:tc>
        <w:tc>
          <w:tcPr>
            <w:tcW w:w="489" w:type="pct"/>
            <w:tcBorders>
              <w:top w:val="nil"/>
              <w:left w:val="nil"/>
              <w:bottom w:val="single" w:sz="4" w:space="0" w:color="auto"/>
              <w:right w:val="single" w:sz="4" w:space="0" w:color="auto"/>
            </w:tcBorders>
            <w:shd w:val="clear" w:color="auto" w:fill="auto"/>
          </w:tcPr>
          <w:p w:rsidR="00AE0F15" w:rsidRPr="00AE0F15" w:rsidRDefault="00AE0F15" w:rsidP="00AE0F15">
            <w:pPr>
              <w:jc w:val="center"/>
              <w:rPr>
                <w:sz w:val="20"/>
                <w:szCs w:val="20"/>
              </w:rPr>
            </w:pPr>
            <w:r w:rsidRPr="00AE0F15">
              <w:rPr>
                <w:sz w:val="20"/>
                <w:szCs w:val="20"/>
              </w:rPr>
              <w:t>1500</w:t>
            </w:r>
          </w:p>
        </w:tc>
        <w:tc>
          <w:tcPr>
            <w:tcW w:w="601" w:type="pct"/>
            <w:tcBorders>
              <w:top w:val="nil"/>
              <w:left w:val="nil"/>
              <w:bottom w:val="single" w:sz="4" w:space="0" w:color="auto"/>
              <w:right w:val="single" w:sz="4" w:space="0" w:color="auto"/>
            </w:tcBorders>
            <w:shd w:val="clear" w:color="auto" w:fill="auto"/>
          </w:tcPr>
          <w:p w:rsidR="00AE0F15" w:rsidRPr="00AE0F15" w:rsidRDefault="00AE0F15" w:rsidP="00AE0F15">
            <w:pPr>
              <w:jc w:val="center"/>
              <w:rPr>
                <w:sz w:val="20"/>
                <w:szCs w:val="20"/>
              </w:rPr>
            </w:pPr>
            <w:r w:rsidRPr="00AE0F15">
              <w:rPr>
                <w:sz w:val="20"/>
                <w:szCs w:val="20"/>
              </w:rPr>
              <w:t>50</w:t>
            </w:r>
          </w:p>
        </w:tc>
        <w:tc>
          <w:tcPr>
            <w:tcW w:w="454" w:type="pct"/>
            <w:tcBorders>
              <w:top w:val="nil"/>
              <w:left w:val="nil"/>
              <w:bottom w:val="single" w:sz="4" w:space="0" w:color="auto"/>
              <w:right w:val="single" w:sz="4" w:space="0" w:color="auto"/>
            </w:tcBorders>
            <w:shd w:val="clear" w:color="auto" w:fill="auto"/>
          </w:tcPr>
          <w:p w:rsidR="00AE0F15" w:rsidRPr="00AE0F15" w:rsidRDefault="00AE0F15" w:rsidP="00AE0F15">
            <w:pPr>
              <w:jc w:val="center"/>
              <w:rPr>
                <w:sz w:val="20"/>
                <w:szCs w:val="20"/>
              </w:rPr>
            </w:pPr>
            <w:r w:rsidRPr="00AE0F15">
              <w:rPr>
                <w:sz w:val="20"/>
                <w:szCs w:val="20"/>
              </w:rPr>
              <w:t>0,9</w:t>
            </w:r>
          </w:p>
        </w:tc>
        <w:tc>
          <w:tcPr>
            <w:tcW w:w="533" w:type="pct"/>
            <w:tcBorders>
              <w:top w:val="nil"/>
              <w:left w:val="nil"/>
              <w:bottom w:val="single" w:sz="4" w:space="0" w:color="auto"/>
              <w:right w:val="single" w:sz="4" w:space="0" w:color="auto"/>
            </w:tcBorders>
            <w:shd w:val="clear" w:color="auto" w:fill="auto"/>
          </w:tcPr>
          <w:p w:rsidR="00AE0F15" w:rsidRPr="00AE0F15" w:rsidRDefault="00AE0F15" w:rsidP="00AE0F15">
            <w:pPr>
              <w:jc w:val="center"/>
              <w:rPr>
                <w:sz w:val="20"/>
                <w:szCs w:val="20"/>
              </w:rPr>
            </w:pPr>
            <w:r w:rsidRPr="00AE0F15">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tcPr>
          <w:p w:rsidR="00AE0F15" w:rsidRPr="00AE0F15" w:rsidRDefault="00AE0F15" w:rsidP="00AE0F15">
            <w:pPr>
              <w:jc w:val="center"/>
              <w:rPr>
                <w:sz w:val="20"/>
                <w:szCs w:val="20"/>
              </w:rPr>
            </w:pPr>
            <w:r w:rsidRPr="00AE0F15">
              <w:rPr>
                <w:sz w:val="20"/>
                <w:szCs w:val="20"/>
              </w:rPr>
              <w:t>0,07425</w:t>
            </w:r>
          </w:p>
        </w:tc>
      </w:tr>
      <w:tr w:rsidR="00AE0F15" w:rsidRPr="008F66EF" w:rsidTr="000D2FEF">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AE0F15" w:rsidRPr="00AE0F15" w:rsidRDefault="00AE0F15" w:rsidP="00AE0F15">
            <w:pPr>
              <w:rPr>
                <w:sz w:val="20"/>
                <w:szCs w:val="20"/>
              </w:rPr>
            </w:pPr>
            <w:r w:rsidRPr="00AE0F15">
              <w:rPr>
                <w:sz w:val="20"/>
                <w:szCs w:val="20"/>
              </w:rPr>
              <w:t>LK-1</w:t>
            </w:r>
          </w:p>
        </w:tc>
        <w:tc>
          <w:tcPr>
            <w:tcW w:w="347" w:type="pct"/>
            <w:tcBorders>
              <w:top w:val="nil"/>
              <w:left w:val="nil"/>
              <w:bottom w:val="single" w:sz="4" w:space="0" w:color="auto"/>
              <w:right w:val="single" w:sz="4" w:space="0" w:color="auto"/>
            </w:tcBorders>
            <w:shd w:val="clear" w:color="auto" w:fill="auto"/>
          </w:tcPr>
          <w:p w:rsidR="00AE0F15" w:rsidRPr="00AE0F15" w:rsidRDefault="00AE0F15" w:rsidP="00AE0F15">
            <w:pPr>
              <w:jc w:val="center"/>
              <w:rPr>
                <w:sz w:val="20"/>
                <w:szCs w:val="20"/>
              </w:rPr>
            </w:pPr>
            <w:r w:rsidRPr="00AE0F15">
              <w:rPr>
                <w:sz w:val="20"/>
                <w:szCs w:val="20"/>
              </w:rPr>
              <w:t>2</w:t>
            </w:r>
          </w:p>
        </w:tc>
        <w:tc>
          <w:tcPr>
            <w:tcW w:w="378" w:type="pct"/>
            <w:tcBorders>
              <w:top w:val="nil"/>
              <w:left w:val="nil"/>
              <w:bottom w:val="single" w:sz="4" w:space="0" w:color="auto"/>
              <w:right w:val="single" w:sz="4" w:space="0" w:color="auto"/>
            </w:tcBorders>
            <w:shd w:val="clear" w:color="auto" w:fill="auto"/>
          </w:tcPr>
          <w:p w:rsidR="00AE0F15" w:rsidRPr="00AE0F15" w:rsidRDefault="00AE0F15" w:rsidP="00AE0F15">
            <w:pPr>
              <w:jc w:val="center"/>
              <w:rPr>
                <w:sz w:val="20"/>
                <w:szCs w:val="20"/>
              </w:rPr>
            </w:pPr>
            <w:r w:rsidRPr="00AE0F15">
              <w:rPr>
                <w:sz w:val="20"/>
                <w:szCs w:val="20"/>
              </w:rPr>
              <w:t>2800</w:t>
            </w:r>
          </w:p>
        </w:tc>
        <w:tc>
          <w:tcPr>
            <w:tcW w:w="489" w:type="pct"/>
            <w:tcBorders>
              <w:top w:val="nil"/>
              <w:left w:val="nil"/>
              <w:bottom w:val="single" w:sz="4" w:space="0" w:color="auto"/>
              <w:right w:val="single" w:sz="4" w:space="0" w:color="auto"/>
            </w:tcBorders>
            <w:shd w:val="clear" w:color="auto" w:fill="auto"/>
          </w:tcPr>
          <w:p w:rsidR="00AE0F15" w:rsidRPr="00AE0F15" w:rsidRDefault="00AE0F15" w:rsidP="00AE0F15">
            <w:pPr>
              <w:jc w:val="center"/>
              <w:rPr>
                <w:sz w:val="20"/>
                <w:szCs w:val="20"/>
              </w:rPr>
            </w:pPr>
            <w:r w:rsidRPr="00AE0F15">
              <w:rPr>
                <w:sz w:val="20"/>
                <w:szCs w:val="20"/>
              </w:rPr>
              <w:t>1500</w:t>
            </w:r>
          </w:p>
        </w:tc>
        <w:tc>
          <w:tcPr>
            <w:tcW w:w="601" w:type="pct"/>
            <w:tcBorders>
              <w:top w:val="nil"/>
              <w:left w:val="nil"/>
              <w:bottom w:val="single" w:sz="4" w:space="0" w:color="auto"/>
              <w:right w:val="single" w:sz="4" w:space="0" w:color="auto"/>
            </w:tcBorders>
            <w:shd w:val="clear" w:color="auto" w:fill="auto"/>
          </w:tcPr>
          <w:p w:rsidR="00AE0F15" w:rsidRPr="00AE0F15" w:rsidRDefault="00AE0F15" w:rsidP="00AE0F15">
            <w:pPr>
              <w:jc w:val="center"/>
              <w:rPr>
                <w:sz w:val="20"/>
                <w:szCs w:val="20"/>
              </w:rPr>
            </w:pPr>
            <w:r w:rsidRPr="00AE0F15">
              <w:rPr>
                <w:sz w:val="20"/>
                <w:szCs w:val="20"/>
              </w:rPr>
              <w:t>218</w:t>
            </w:r>
          </w:p>
        </w:tc>
        <w:tc>
          <w:tcPr>
            <w:tcW w:w="454" w:type="pct"/>
            <w:tcBorders>
              <w:top w:val="nil"/>
              <w:left w:val="nil"/>
              <w:bottom w:val="single" w:sz="4" w:space="0" w:color="auto"/>
              <w:right w:val="single" w:sz="4" w:space="0" w:color="auto"/>
            </w:tcBorders>
            <w:shd w:val="clear" w:color="auto" w:fill="auto"/>
          </w:tcPr>
          <w:p w:rsidR="00AE0F15" w:rsidRPr="00AE0F15" w:rsidRDefault="00AE0F15" w:rsidP="00AE0F15">
            <w:pPr>
              <w:jc w:val="center"/>
              <w:rPr>
                <w:sz w:val="20"/>
                <w:szCs w:val="20"/>
              </w:rPr>
            </w:pPr>
            <w:r w:rsidRPr="00AE0F15">
              <w:rPr>
                <w:sz w:val="20"/>
                <w:szCs w:val="20"/>
              </w:rPr>
              <w:t>0,9</w:t>
            </w:r>
          </w:p>
        </w:tc>
        <w:tc>
          <w:tcPr>
            <w:tcW w:w="533" w:type="pct"/>
            <w:tcBorders>
              <w:top w:val="nil"/>
              <w:left w:val="nil"/>
              <w:bottom w:val="single" w:sz="4" w:space="0" w:color="auto"/>
              <w:right w:val="single" w:sz="4" w:space="0" w:color="auto"/>
            </w:tcBorders>
            <w:shd w:val="clear" w:color="auto" w:fill="auto"/>
          </w:tcPr>
          <w:p w:rsidR="00AE0F15" w:rsidRPr="00AE0F15" w:rsidRDefault="00AE0F15" w:rsidP="00AE0F15">
            <w:pPr>
              <w:jc w:val="center"/>
              <w:rPr>
                <w:sz w:val="20"/>
                <w:szCs w:val="20"/>
              </w:rPr>
            </w:pPr>
            <w:r w:rsidRPr="00AE0F15">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tcPr>
          <w:p w:rsidR="00AE0F15" w:rsidRPr="00AE0F15" w:rsidRDefault="00AE0F15" w:rsidP="00AE0F15">
            <w:pPr>
              <w:jc w:val="center"/>
              <w:rPr>
                <w:sz w:val="20"/>
                <w:szCs w:val="20"/>
              </w:rPr>
            </w:pPr>
            <w:r w:rsidRPr="00AE0F15">
              <w:rPr>
                <w:sz w:val="20"/>
                <w:szCs w:val="20"/>
              </w:rPr>
              <w:t>0,65923</w:t>
            </w:r>
          </w:p>
        </w:tc>
      </w:tr>
      <w:tr w:rsidR="00AE0F15" w:rsidRPr="008F66EF" w:rsidTr="000D2FEF">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AE0F15" w:rsidRPr="00AE0F15" w:rsidRDefault="00AE0F15" w:rsidP="00AE0F15">
            <w:pPr>
              <w:rPr>
                <w:sz w:val="20"/>
                <w:szCs w:val="20"/>
              </w:rPr>
            </w:pPr>
            <w:r w:rsidRPr="00AE0F15">
              <w:rPr>
                <w:sz w:val="20"/>
                <w:szCs w:val="20"/>
              </w:rPr>
              <w:t>LIFT PAUS (нож.подъем.)</w:t>
            </w:r>
          </w:p>
        </w:tc>
        <w:tc>
          <w:tcPr>
            <w:tcW w:w="347" w:type="pct"/>
            <w:tcBorders>
              <w:top w:val="nil"/>
              <w:left w:val="nil"/>
              <w:bottom w:val="single" w:sz="4" w:space="0" w:color="auto"/>
              <w:right w:val="single" w:sz="4" w:space="0" w:color="auto"/>
            </w:tcBorders>
            <w:shd w:val="clear" w:color="auto" w:fill="auto"/>
          </w:tcPr>
          <w:p w:rsidR="00AE0F15" w:rsidRPr="00AE0F15" w:rsidRDefault="00AE0F15" w:rsidP="00AE0F15">
            <w:pPr>
              <w:jc w:val="center"/>
              <w:rPr>
                <w:sz w:val="20"/>
                <w:szCs w:val="20"/>
              </w:rPr>
            </w:pPr>
            <w:r w:rsidRPr="00AE0F15">
              <w:rPr>
                <w:sz w:val="20"/>
                <w:szCs w:val="20"/>
              </w:rPr>
              <w:t>1</w:t>
            </w:r>
          </w:p>
        </w:tc>
        <w:tc>
          <w:tcPr>
            <w:tcW w:w="378" w:type="pct"/>
            <w:tcBorders>
              <w:top w:val="nil"/>
              <w:left w:val="nil"/>
              <w:bottom w:val="single" w:sz="4" w:space="0" w:color="auto"/>
              <w:right w:val="single" w:sz="4" w:space="0" w:color="auto"/>
            </w:tcBorders>
            <w:shd w:val="clear" w:color="auto" w:fill="auto"/>
          </w:tcPr>
          <w:p w:rsidR="00AE0F15" w:rsidRPr="00AE0F15" w:rsidRDefault="00AE0F15" w:rsidP="00AE0F15">
            <w:pPr>
              <w:jc w:val="center"/>
              <w:rPr>
                <w:sz w:val="20"/>
                <w:szCs w:val="20"/>
              </w:rPr>
            </w:pPr>
            <w:r w:rsidRPr="00AE0F15">
              <w:rPr>
                <w:sz w:val="20"/>
                <w:szCs w:val="20"/>
              </w:rPr>
              <w:t>2640</w:t>
            </w:r>
          </w:p>
        </w:tc>
        <w:tc>
          <w:tcPr>
            <w:tcW w:w="489" w:type="pct"/>
            <w:tcBorders>
              <w:top w:val="nil"/>
              <w:left w:val="nil"/>
              <w:bottom w:val="single" w:sz="4" w:space="0" w:color="auto"/>
              <w:right w:val="single" w:sz="4" w:space="0" w:color="auto"/>
            </w:tcBorders>
            <w:shd w:val="clear" w:color="auto" w:fill="auto"/>
          </w:tcPr>
          <w:p w:rsidR="00AE0F15" w:rsidRPr="00AE0F15" w:rsidRDefault="00AE0F15" w:rsidP="00AE0F15">
            <w:pPr>
              <w:jc w:val="center"/>
              <w:rPr>
                <w:sz w:val="20"/>
                <w:szCs w:val="20"/>
              </w:rPr>
            </w:pPr>
            <w:r w:rsidRPr="00AE0F15">
              <w:rPr>
                <w:sz w:val="20"/>
                <w:szCs w:val="20"/>
              </w:rPr>
              <w:t>1500</w:t>
            </w:r>
          </w:p>
        </w:tc>
        <w:tc>
          <w:tcPr>
            <w:tcW w:w="601" w:type="pct"/>
            <w:tcBorders>
              <w:top w:val="nil"/>
              <w:left w:val="nil"/>
              <w:bottom w:val="single" w:sz="4" w:space="0" w:color="auto"/>
              <w:right w:val="single" w:sz="4" w:space="0" w:color="auto"/>
            </w:tcBorders>
            <w:shd w:val="clear" w:color="auto" w:fill="auto"/>
          </w:tcPr>
          <w:p w:rsidR="00AE0F15" w:rsidRPr="00AE0F15" w:rsidRDefault="00AE0F15" w:rsidP="00AE0F15">
            <w:pPr>
              <w:jc w:val="center"/>
              <w:rPr>
                <w:sz w:val="20"/>
                <w:szCs w:val="20"/>
              </w:rPr>
            </w:pPr>
            <w:r w:rsidRPr="00AE0F15">
              <w:rPr>
                <w:sz w:val="20"/>
                <w:szCs w:val="20"/>
              </w:rPr>
              <w:t>185</w:t>
            </w:r>
          </w:p>
        </w:tc>
        <w:tc>
          <w:tcPr>
            <w:tcW w:w="454" w:type="pct"/>
            <w:tcBorders>
              <w:top w:val="nil"/>
              <w:left w:val="nil"/>
              <w:bottom w:val="single" w:sz="4" w:space="0" w:color="auto"/>
              <w:right w:val="single" w:sz="4" w:space="0" w:color="auto"/>
            </w:tcBorders>
            <w:shd w:val="clear" w:color="auto" w:fill="auto"/>
          </w:tcPr>
          <w:p w:rsidR="00AE0F15" w:rsidRPr="00AE0F15" w:rsidRDefault="00AE0F15" w:rsidP="00AE0F15">
            <w:pPr>
              <w:jc w:val="center"/>
              <w:rPr>
                <w:sz w:val="20"/>
                <w:szCs w:val="20"/>
              </w:rPr>
            </w:pPr>
            <w:r w:rsidRPr="00AE0F15">
              <w:rPr>
                <w:sz w:val="20"/>
                <w:szCs w:val="20"/>
              </w:rPr>
              <w:t>0,9</w:t>
            </w:r>
          </w:p>
        </w:tc>
        <w:tc>
          <w:tcPr>
            <w:tcW w:w="533" w:type="pct"/>
            <w:tcBorders>
              <w:top w:val="nil"/>
              <w:left w:val="nil"/>
              <w:bottom w:val="single" w:sz="4" w:space="0" w:color="auto"/>
              <w:right w:val="single" w:sz="4" w:space="0" w:color="auto"/>
            </w:tcBorders>
            <w:shd w:val="clear" w:color="auto" w:fill="auto"/>
          </w:tcPr>
          <w:p w:rsidR="00AE0F15" w:rsidRPr="00AE0F15" w:rsidRDefault="00AE0F15" w:rsidP="00AE0F15">
            <w:pPr>
              <w:jc w:val="center"/>
              <w:rPr>
                <w:sz w:val="20"/>
                <w:szCs w:val="20"/>
              </w:rPr>
            </w:pPr>
            <w:r w:rsidRPr="00AE0F15">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tcPr>
          <w:p w:rsidR="00AE0F15" w:rsidRPr="00AE0F15" w:rsidRDefault="00AE0F15" w:rsidP="00AE0F15">
            <w:pPr>
              <w:jc w:val="center"/>
              <w:rPr>
                <w:sz w:val="20"/>
                <w:szCs w:val="20"/>
              </w:rPr>
            </w:pPr>
            <w:r w:rsidRPr="00AE0F15">
              <w:rPr>
                <w:sz w:val="20"/>
                <w:szCs w:val="20"/>
              </w:rPr>
              <w:t>0,26374</w:t>
            </w:r>
          </w:p>
        </w:tc>
      </w:tr>
      <w:tr w:rsidR="00AE0F15" w:rsidRPr="008F66EF" w:rsidTr="000D2FEF">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AE0F15" w:rsidRPr="00AE0F15" w:rsidRDefault="00AE0F15" w:rsidP="00AE0F15">
            <w:pPr>
              <w:rPr>
                <w:sz w:val="20"/>
                <w:szCs w:val="20"/>
              </w:rPr>
            </w:pPr>
            <w:r w:rsidRPr="00AE0F15">
              <w:rPr>
                <w:sz w:val="20"/>
                <w:szCs w:val="20"/>
              </w:rPr>
              <w:t>SPRAYMEC 1050</w:t>
            </w:r>
          </w:p>
        </w:tc>
        <w:tc>
          <w:tcPr>
            <w:tcW w:w="347" w:type="pct"/>
            <w:tcBorders>
              <w:top w:val="nil"/>
              <w:left w:val="nil"/>
              <w:bottom w:val="single" w:sz="4" w:space="0" w:color="auto"/>
              <w:right w:val="single" w:sz="4" w:space="0" w:color="auto"/>
            </w:tcBorders>
            <w:shd w:val="clear" w:color="auto" w:fill="auto"/>
          </w:tcPr>
          <w:p w:rsidR="00AE0F15" w:rsidRPr="00AE0F15" w:rsidRDefault="00AE0F15" w:rsidP="00AE0F15">
            <w:pPr>
              <w:jc w:val="center"/>
              <w:rPr>
                <w:sz w:val="20"/>
                <w:szCs w:val="20"/>
              </w:rPr>
            </w:pPr>
            <w:r w:rsidRPr="00AE0F15">
              <w:rPr>
                <w:sz w:val="20"/>
                <w:szCs w:val="20"/>
              </w:rPr>
              <w:t>1</w:t>
            </w:r>
          </w:p>
        </w:tc>
        <w:tc>
          <w:tcPr>
            <w:tcW w:w="378" w:type="pct"/>
            <w:tcBorders>
              <w:top w:val="nil"/>
              <w:left w:val="nil"/>
              <w:bottom w:val="single" w:sz="4" w:space="0" w:color="auto"/>
              <w:right w:val="single" w:sz="4" w:space="0" w:color="auto"/>
            </w:tcBorders>
            <w:shd w:val="clear" w:color="auto" w:fill="auto"/>
          </w:tcPr>
          <w:p w:rsidR="00AE0F15" w:rsidRPr="00AE0F15" w:rsidRDefault="00AE0F15" w:rsidP="00AE0F15">
            <w:pPr>
              <w:jc w:val="center"/>
              <w:rPr>
                <w:sz w:val="20"/>
                <w:szCs w:val="20"/>
              </w:rPr>
            </w:pPr>
            <w:r w:rsidRPr="00AE0F15">
              <w:rPr>
                <w:sz w:val="20"/>
                <w:szCs w:val="20"/>
              </w:rPr>
              <w:t>2640</w:t>
            </w:r>
          </w:p>
        </w:tc>
        <w:tc>
          <w:tcPr>
            <w:tcW w:w="489" w:type="pct"/>
            <w:tcBorders>
              <w:top w:val="nil"/>
              <w:left w:val="nil"/>
              <w:bottom w:val="single" w:sz="4" w:space="0" w:color="auto"/>
              <w:right w:val="single" w:sz="4" w:space="0" w:color="auto"/>
            </w:tcBorders>
            <w:shd w:val="clear" w:color="auto" w:fill="auto"/>
          </w:tcPr>
          <w:p w:rsidR="00AE0F15" w:rsidRPr="00AE0F15" w:rsidRDefault="00AE0F15" w:rsidP="00AE0F15">
            <w:pPr>
              <w:jc w:val="center"/>
              <w:rPr>
                <w:sz w:val="20"/>
                <w:szCs w:val="20"/>
              </w:rPr>
            </w:pPr>
            <w:r w:rsidRPr="00AE0F15">
              <w:rPr>
                <w:sz w:val="20"/>
                <w:szCs w:val="20"/>
              </w:rPr>
              <w:t>1500</w:t>
            </w:r>
          </w:p>
        </w:tc>
        <w:tc>
          <w:tcPr>
            <w:tcW w:w="601" w:type="pct"/>
            <w:tcBorders>
              <w:top w:val="nil"/>
              <w:left w:val="nil"/>
              <w:bottom w:val="single" w:sz="4" w:space="0" w:color="auto"/>
              <w:right w:val="single" w:sz="4" w:space="0" w:color="auto"/>
            </w:tcBorders>
            <w:shd w:val="clear" w:color="auto" w:fill="auto"/>
          </w:tcPr>
          <w:p w:rsidR="00AE0F15" w:rsidRPr="00AE0F15" w:rsidRDefault="00AE0F15" w:rsidP="00AE0F15">
            <w:pPr>
              <w:jc w:val="center"/>
              <w:rPr>
                <w:sz w:val="20"/>
                <w:szCs w:val="20"/>
              </w:rPr>
            </w:pPr>
            <w:r w:rsidRPr="00AE0F15">
              <w:rPr>
                <w:sz w:val="20"/>
                <w:szCs w:val="20"/>
              </w:rPr>
              <w:t>218</w:t>
            </w:r>
          </w:p>
        </w:tc>
        <w:tc>
          <w:tcPr>
            <w:tcW w:w="454" w:type="pct"/>
            <w:tcBorders>
              <w:top w:val="nil"/>
              <w:left w:val="nil"/>
              <w:bottom w:val="single" w:sz="4" w:space="0" w:color="auto"/>
              <w:right w:val="single" w:sz="4" w:space="0" w:color="auto"/>
            </w:tcBorders>
            <w:shd w:val="clear" w:color="auto" w:fill="auto"/>
          </w:tcPr>
          <w:p w:rsidR="00AE0F15" w:rsidRPr="00AE0F15" w:rsidRDefault="00AE0F15" w:rsidP="00AE0F15">
            <w:pPr>
              <w:jc w:val="center"/>
              <w:rPr>
                <w:sz w:val="20"/>
                <w:szCs w:val="20"/>
              </w:rPr>
            </w:pPr>
            <w:r w:rsidRPr="00AE0F15">
              <w:rPr>
                <w:sz w:val="20"/>
                <w:szCs w:val="20"/>
              </w:rPr>
              <w:t>0,9</w:t>
            </w:r>
          </w:p>
        </w:tc>
        <w:tc>
          <w:tcPr>
            <w:tcW w:w="533" w:type="pct"/>
            <w:tcBorders>
              <w:top w:val="nil"/>
              <w:left w:val="nil"/>
              <w:bottom w:val="single" w:sz="4" w:space="0" w:color="auto"/>
              <w:right w:val="single" w:sz="4" w:space="0" w:color="auto"/>
            </w:tcBorders>
            <w:shd w:val="clear" w:color="auto" w:fill="auto"/>
          </w:tcPr>
          <w:p w:rsidR="00AE0F15" w:rsidRPr="00AE0F15" w:rsidRDefault="00AE0F15" w:rsidP="00AE0F15">
            <w:pPr>
              <w:jc w:val="center"/>
              <w:rPr>
                <w:sz w:val="20"/>
                <w:szCs w:val="20"/>
              </w:rPr>
            </w:pPr>
            <w:r w:rsidRPr="00AE0F15">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tcPr>
          <w:p w:rsidR="00AE0F15" w:rsidRPr="00AE0F15" w:rsidRDefault="00AE0F15" w:rsidP="00AE0F15">
            <w:pPr>
              <w:jc w:val="center"/>
              <w:rPr>
                <w:sz w:val="20"/>
                <w:szCs w:val="20"/>
              </w:rPr>
            </w:pPr>
            <w:r w:rsidRPr="00AE0F15">
              <w:rPr>
                <w:sz w:val="20"/>
                <w:szCs w:val="20"/>
              </w:rPr>
              <w:t>0,31078</w:t>
            </w:r>
          </w:p>
        </w:tc>
      </w:tr>
      <w:tr w:rsidR="00AE0F15" w:rsidRPr="008F66EF" w:rsidTr="000D2FEF">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AE0F15" w:rsidRPr="00AE0F15" w:rsidRDefault="00AE0F15" w:rsidP="00AE0F15">
            <w:pPr>
              <w:rPr>
                <w:sz w:val="20"/>
                <w:szCs w:val="20"/>
              </w:rPr>
            </w:pPr>
            <w:r w:rsidRPr="00AE0F15">
              <w:rPr>
                <w:sz w:val="20"/>
                <w:szCs w:val="20"/>
              </w:rPr>
              <w:t>МоАЗ 75296 (миксер)</w:t>
            </w:r>
          </w:p>
        </w:tc>
        <w:tc>
          <w:tcPr>
            <w:tcW w:w="347" w:type="pct"/>
            <w:tcBorders>
              <w:top w:val="nil"/>
              <w:left w:val="nil"/>
              <w:bottom w:val="single" w:sz="4" w:space="0" w:color="auto"/>
              <w:right w:val="single" w:sz="4" w:space="0" w:color="auto"/>
            </w:tcBorders>
            <w:shd w:val="clear" w:color="auto" w:fill="auto"/>
          </w:tcPr>
          <w:p w:rsidR="00AE0F15" w:rsidRPr="00AE0F15" w:rsidRDefault="00AE0F15" w:rsidP="00AE0F15">
            <w:pPr>
              <w:jc w:val="center"/>
              <w:rPr>
                <w:sz w:val="20"/>
                <w:szCs w:val="20"/>
              </w:rPr>
            </w:pPr>
            <w:r w:rsidRPr="00AE0F15">
              <w:rPr>
                <w:sz w:val="20"/>
                <w:szCs w:val="20"/>
              </w:rPr>
              <w:t>1</w:t>
            </w:r>
          </w:p>
        </w:tc>
        <w:tc>
          <w:tcPr>
            <w:tcW w:w="378" w:type="pct"/>
            <w:tcBorders>
              <w:top w:val="nil"/>
              <w:left w:val="nil"/>
              <w:bottom w:val="single" w:sz="4" w:space="0" w:color="auto"/>
              <w:right w:val="single" w:sz="4" w:space="0" w:color="auto"/>
            </w:tcBorders>
            <w:shd w:val="clear" w:color="auto" w:fill="auto"/>
          </w:tcPr>
          <w:p w:rsidR="00AE0F15" w:rsidRPr="00AE0F15" w:rsidRDefault="00AE0F15" w:rsidP="00AE0F15">
            <w:pPr>
              <w:jc w:val="center"/>
              <w:rPr>
                <w:sz w:val="20"/>
                <w:szCs w:val="20"/>
              </w:rPr>
            </w:pPr>
            <w:r w:rsidRPr="00AE0F15">
              <w:rPr>
                <w:sz w:val="20"/>
                <w:szCs w:val="20"/>
              </w:rPr>
              <w:t>2460</w:t>
            </w:r>
          </w:p>
        </w:tc>
        <w:tc>
          <w:tcPr>
            <w:tcW w:w="489" w:type="pct"/>
            <w:tcBorders>
              <w:top w:val="nil"/>
              <w:left w:val="nil"/>
              <w:bottom w:val="single" w:sz="4" w:space="0" w:color="auto"/>
              <w:right w:val="single" w:sz="4" w:space="0" w:color="auto"/>
            </w:tcBorders>
            <w:shd w:val="clear" w:color="auto" w:fill="auto"/>
          </w:tcPr>
          <w:p w:rsidR="00AE0F15" w:rsidRPr="00AE0F15" w:rsidRDefault="00AE0F15" w:rsidP="00AE0F15">
            <w:pPr>
              <w:jc w:val="center"/>
              <w:rPr>
                <w:sz w:val="20"/>
                <w:szCs w:val="20"/>
              </w:rPr>
            </w:pPr>
            <w:r w:rsidRPr="00AE0F15">
              <w:rPr>
                <w:sz w:val="20"/>
                <w:szCs w:val="20"/>
              </w:rPr>
              <w:t>1500</w:t>
            </w:r>
          </w:p>
        </w:tc>
        <w:tc>
          <w:tcPr>
            <w:tcW w:w="601" w:type="pct"/>
            <w:tcBorders>
              <w:top w:val="nil"/>
              <w:left w:val="nil"/>
              <w:bottom w:val="single" w:sz="4" w:space="0" w:color="auto"/>
              <w:right w:val="single" w:sz="4" w:space="0" w:color="auto"/>
            </w:tcBorders>
            <w:shd w:val="clear" w:color="auto" w:fill="auto"/>
          </w:tcPr>
          <w:p w:rsidR="00AE0F15" w:rsidRPr="00AE0F15" w:rsidRDefault="00AE0F15" w:rsidP="00AE0F15">
            <w:pPr>
              <w:jc w:val="center"/>
              <w:rPr>
                <w:sz w:val="20"/>
                <w:szCs w:val="20"/>
              </w:rPr>
            </w:pPr>
            <w:r w:rsidRPr="00AE0F15">
              <w:rPr>
                <w:sz w:val="20"/>
                <w:szCs w:val="20"/>
              </w:rPr>
              <w:t>200</w:t>
            </w:r>
          </w:p>
        </w:tc>
        <w:tc>
          <w:tcPr>
            <w:tcW w:w="454" w:type="pct"/>
            <w:tcBorders>
              <w:top w:val="nil"/>
              <w:left w:val="nil"/>
              <w:bottom w:val="single" w:sz="4" w:space="0" w:color="auto"/>
              <w:right w:val="single" w:sz="4" w:space="0" w:color="auto"/>
            </w:tcBorders>
            <w:shd w:val="clear" w:color="auto" w:fill="auto"/>
          </w:tcPr>
          <w:p w:rsidR="00AE0F15" w:rsidRPr="00AE0F15" w:rsidRDefault="00AE0F15" w:rsidP="00AE0F15">
            <w:pPr>
              <w:jc w:val="center"/>
              <w:rPr>
                <w:sz w:val="20"/>
                <w:szCs w:val="20"/>
              </w:rPr>
            </w:pPr>
            <w:r w:rsidRPr="00AE0F15">
              <w:rPr>
                <w:sz w:val="20"/>
                <w:szCs w:val="20"/>
              </w:rPr>
              <w:t>0,9</w:t>
            </w:r>
          </w:p>
        </w:tc>
        <w:tc>
          <w:tcPr>
            <w:tcW w:w="533" w:type="pct"/>
            <w:tcBorders>
              <w:top w:val="nil"/>
              <w:left w:val="nil"/>
              <w:bottom w:val="single" w:sz="4" w:space="0" w:color="auto"/>
              <w:right w:val="single" w:sz="4" w:space="0" w:color="auto"/>
            </w:tcBorders>
            <w:shd w:val="clear" w:color="auto" w:fill="auto"/>
          </w:tcPr>
          <w:p w:rsidR="00AE0F15" w:rsidRPr="00AE0F15" w:rsidRDefault="00AE0F15" w:rsidP="00AE0F15">
            <w:pPr>
              <w:jc w:val="center"/>
              <w:rPr>
                <w:sz w:val="20"/>
                <w:szCs w:val="20"/>
              </w:rPr>
            </w:pPr>
            <w:r w:rsidRPr="00AE0F15">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tcPr>
          <w:p w:rsidR="00AE0F15" w:rsidRPr="00AE0F15" w:rsidRDefault="00AE0F15" w:rsidP="00AE0F15">
            <w:pPr>
              <w:jc w:val="center"/>
              <w:rPr>
                <w:sz w:val="20"/>
                <w:szCs w:val="20"/>
              </w:rPr>
            </w:pPr>
            <w:r w:rsidRPr="00AE0F15">
              <w:rPr>
                <w:sz w:val="20"/>
                <w:szCs w:val="20"/>
              </w:rPr>
              <w:t>0,26568</w:t>
            </w:r>
          </w:p>
        </w:tc>
      </w:tr>
      <w:tr w:rsidR="00AE0F15" w:rsidRPr="008F66EF" w:rsidTr="000D2FEF">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AE0F15" w:rsidRPr="00AE0F15" w:rsidRDefault="00AE0F15" w:rsidP="00AE0F15">
            <w:pPr>
              <w:rPr>
                <w:sz w:val="20"/>
                <w:szCs w:val="20"/>
              </w:rPr>
            </w:pPr>
            <w:r w:rsidRPr="00AE0F15">
              <w:rPr>
                <w:sz w:val="20"/>
                <w:szCs w:val="20"/>
              </w:rPr>
              <w:t>ПМЗШ-5К (на базе МАЗ)</w:t>
            </w:r>
          </w:p>
        </w:tc>
        <w:tc>
          <w:tcPr>
            <w:tcW w:w="347" w:type="pct"/>
            <w:tcBorders>
              <w:top w:val="nil"/>
              <w:left w:val="nil"/>
              <w:bottom w:val="single" w:sz="4" w:space="0" w:color="auto"/>
              <w:right w:val="single" w:sz="4" w:space="0" w:color="auto"/>
            </w:tcBorders>
            <w:shd w:val="clear" w:color="auto" w:fill="auto"/>
          </w:tcPr>
          <w:p w:rsidR="00AE0F15" w:rsidRPr="00AE0F15" w:rsidRDefault="00AE0F15" w:rsidP="00AE0F15">
            <w:pPr>
              <w:jc w:val="center"/>
              <w:rPr>
                <w:sz w:val="20"/>
                <w:szCs w:val="20"/>
              </w:rPr>
            </w:pPr>
            <w:r w:rsidRPr="00AE0F15">
              <w:rPr>
                <w:sz w:val="20"/>
                <w:szCs w:val="20"/>
              </w:rPr>
              <w:t>1</w:t>
            </w:r>
          </w:p>
        </w:tc>
        <w:tc>
          <w:tcPr>
            <w:tcW w:w="378" w:type="pct"/>
            <w:tcBorders>
              <w:top w:val="nil"/>
              <w:left w:val="nil"/>
              <w:bottom w:val="single" w:sz="4" w:space="0" w:color="auto"/>
              <w:right w:val="single" w:sz="4" w:space="0" w:color="auto"/>
            </w:tcBorders>
            <w:shd w:val="clear" w:color="auto" w:fill="auto"/>
          </w:tcPr>
          <w:p w:rsidR="00AE0F15" w:rsidRPr="00AE0F15" w:rsidRDefault="00AE0F15" w:rsidP="00AE0F15">
            <w:pPr>
              <w:jc w:val="center"/>
              <w:rPr>
                <w:sz w:val="20"/>
                <w:szCs w:val="20"/>
              </w:rPr>
            </w:pPr>
            <w:r w:rsidRPr="00AE0F15">
              <w:rPr>
                <w:sz w:val="20"/>
                <w:szCs w:val="20"/>
              </w:rPr>
              <w:t>1860</w:t>
            </w:r>
          </w:p>
        </w:tc>
        <w:tc>
          <w:tcPr>
            <w:tcW w:w="489" w:type="pct"/>
            <w:tcBorders>
              <w:top w:val="nil"/>
              <w:left w:val="nil"/>
              <w:bottom w:val="single" w:sz="4" w:space="0" w:color="auto"/>
              <w:right w:val="single" w:sz="4" w:space="0" w:color="auto"/>
            </w:tcBorders>
            <w:shd w:val="clear" w:color="auto" w:fill="auto"/>
          </w:tcPr>
          <w:p w:rsidR="00AE0F15" w:rsidRPr="00AE0F15" w:rsidRDefault="00AE0F15" w:rsidP="00AE0F15">
            <w:pPr>
              <w:jc w:val="center"/>
              <w:rPr>
                <w:sz w:val="20"/>
                <w:szCs w:val="20"/>
              </w:rPr>
            </w:pPr>
            <w:r w:rsidRPr="00AE0F15">
              <w:rPr>
                <w:sz w:val="20"/>
                <w:szCs w:val="20"/>
              </w:rPr>
              <w:t>1500</w:t>
            </w:r>
          </w:p>
        </w:tc>
        <w:tc>
          <w:tcPr>
            <w:tcW w:w="601" w:type="pct"/>
            <w:tcBorders>
              <w:top w:val="nil"/>
              <w:left w:val="nil"/>
              <w:bottom w:val="single" w:sz="4" w:space="0" w:color="auto"/>
              <w:right w:val="single" w:sz="4" w:space="0" w:color="auto"/>
            </w:tcBorders>
            <w:shd w:val="clear" w:color="auto" w:fill="auto"/>
          </w:tcPr>
          <w:p w:rsidR="00AE0F15" w:rsidRPr="00AE0F15" w:rsidRDefault="00AE0F15" w:rsidP="00AE0F15">
            <w:pPr>
              <w:jc w:val="center"/>
              <w:rPr>
                <w:sz w:val="20"/>
                <w:szCs w:val="20"/>
              </w:rPr>
            </w:pPr>
            <w:r w:rsidRPr="00AE0F15">
              <w:rPr>
                <w:sz w:val="20"/>
                <w:szCs w:val="20"/>
              </w:rPr>
              <w:t>65</w:t>
            </w:r>
          </w:p>
        </w:tc>
        <w:tc>
          <w:tcPr>
            <w:tcW w:w="454" w:type="pct"/>
            <w:tcBorders>
              <w:top w:val="nil"/>
              <w:left w:val="nil"/>
              <w:bottom w:val="single" w:sz="4" w:space="0" w:color="auto"/>
              <w:right w:val="single" w:sz="4" w:space="0" w:color="auto"/>
            </w:tcBorders>
            <w:shd w:val="clear" w:color="auto" w:fill="auto"/>
          </w:tcPr>
          <w:p w:rsidR="00AE0F15" w:rsidRPr="00AE0F15" w:rsidRDefault="00AE0F15" w:rsidP="00AE0F15">
            <w:pPr>
              <w:jc w:val="center"/>
              <w:rPr>
                <w:sz w:val="20"/>
                <w:szCs w:val="20"/>
              </w:rPr>
            </w:pPr>
            <w:r w:rsidRPr="00AE0F15">
              <w:rPr>
                <w:sz w:val="20"/>
                <w:szCs w:val="20"/>
              </w:rPr>
              <w:t>0,9</w:t>
            </w:r>
          </w:p>
        </w:tc>
        <w:tc>
          <w:tcPr>
            <w:tcW w:w="533" w:type="pct"/>
            <w:tcBorders>
              <w:top w:val="nil"/>
              <w:left w:val="nil"/>
              <w:bottom w:val="single" w:sz="4" w:space="0" w:color="auto"/>
              <w:right w:val="single" w:sz="4" w:space="0" w:color="auto"/>
            </w:tcBorders>
            <w:shd w:val="clear" w:color="auto" w:fill="auto"/>
          </w:tcPr>
          <w:p w:rsidR="00AE0F15" w:rsidRPr="00AE0F15" w:rsidRDefault="00AE0F15" w:rsidP="00AE0F15">
            <w:pPr>
              <w:jc w:val="center"/>
              <w:rPr>
                <w:sz w:val="20"/>
                <w:szCs w:val="20"/>
              </w:rPr>
            </w:pPr>
            <w:r w:rsidRPr="00AE0F15">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tcPr>
          <w:p w:rsidR="00AE0F15" w:rsidRPr="00AE0F15" w:rsidRDefault="00AE0F15" w:rsidP="00AE0F15">
            <w:pPr>
              <w:jc w:val="center"/>
              <w:rPr>
                <w:sz w:val="20"/>
                <w:szCs w:val="20"/>
              </w:rPr>
            </w:pPr>
            <w:r w:rsidRPr="00AE0F15">
              <w:rPr>
                <w:sz w:val="20"/>
                <w:szCs w:val="20"/>
              </w:rPr>
              <w:t>0,06529</w:t>
            </w:r>
          </w:p>
        </w:tc>
      </w:tr>
      <w:tr w:rsidR="00AE0F15" w:rsidRPr="008F66EF" w:rsidTr="000D2FEF">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AE0F15" w:rsidRPr="00AE0F15" w:rsidRDefault="00AE0F15" w:rsidP="00AE0F15">
            <w:pPr>
              <w:rPr>
                <w:sz w:val="20"/>
                <w:szCs w:val="20"/>
              </w:rPr>
            </w:pPr>
            <w:r w:rsidRPr="00AE0F15">
              <w:rPr>
                <w:sz w:val="20"/>
                <w:szCs w:val="20"/>
              </w:rPr>
              <w:t>АП-30М</w:t>
            </w:r>
          </w:p>
        </w:tc>
        <w:tc>
          <w:tcPr>
            <w:tcW w:w="347" w:type="pct"/>
            <w:tcBorders>
              <w:top w:val="nil"/>
              <w:left w:val="nil"/>
              <w:bottom w:val="single" w:sz="4" w:space="0" w:color="auto"/>
              <w:right w:val="single" w:sz="4" w:space="0" w:color="auto"/>
            </w:tcBorders>
            <w:shd w:val="clear" w:color="auto" w:fill="auto"/>
          </w:tcPr>
          <w:p w:rsidR="00AE0F15" w:rsidRPr="00AE0F15" w:rsidRDefault="00AE0F15" w:rsidP="00AE0F15">
            <w:pPr>
              <w:jc w:val="center"/>
              <w:rPr>
                <w:sz w:val="20"/>
                <w:szCs w:val="20"/>
              </w:rPr>
            </w:pPr>
            <w:r w:rsidRPr="00AE0F15">
              <w:rPr>
                <w:sz w:val="20"/>
                <w:szCs w:val="20"/>
              </w:rPr>
              <w:t>2</w:t>
            </w:r>
          </w:p>
        </w:tc>
        <w:tc>
          <w:tcPr>
            <w:tcW w:w="378" w:type="pct"/>
            <w:tcBorders>
              <w:top w:val="nil"/>
              <w:left w:val="nil"/>
              <w:bottom w:val="single" w:sz="4" w:space="0" w:color="auto"/>
              <w:right w:val="single" w:sz="4" w:space="0" w:color="auto"/>
            </w:tcBorders>
            <w:shd w:val="clear" w:color="auto" w:fill="auto"/>
          </w:tcPr>
          <w:p w:rsidR="00AE0F15" w:rsidRPr="00AE0F15" w:rsidRDefault="00AE0F15" w:rsidP="00AE0F15">
            <w:pPr>
              <w:jc w:val="center"/>
              <w:rPr>
                <w:sz w:val="20"/>
                <w:szCs w:val="20"/>
              </w:rPr>
            </w:pPr>
            <w:r w:rsidRPr="00AE0F15">
              <w:rPr>
                <w:sz w:val="20"/>
                <w:szCs w:val="20"/>
              </w:rPr>
              <w:t>2760</w:t>
            </w:r>
          </w:p>
        </w:tc>
        <w:tc>
          <w:tcPr>
            <w:tcW w:w="489" w:type="pct"/>
            <w:tcBorders>
              <w:top w:val="nil"/>
              <w:left w:val="nil"/>
              <w:bottom w:val="single" w:sz="4" w:space="0" w:color="auto"/>
              <w:right w:val="single" w:sz="4" w:space="0" w:color="auto"/>
            </w:tcBorders>
            <w:shd w:val="clear" w:color="auto" w:fill="auto"/>
          </w:tcPr>
          <w:p w:rsidR="00AE0F15" w:rsidRPr="00AE0F15" w:rsidRDefault="00AE0F15" w:rsidP="00AE0F15">
            <w:pPr>
              <w:jc w:val="center"/>
              <w:rPr>
                <w:sz w:val="20"/>
                <w:szCs w:val="20"/>
              </w:rPr>
            </w:pPr>
            <w:r w:rsidRPr="00AE0F15">
              <w:rPr>
                <w:sz w:val="20"/>
                <w:szCs w:val="20"/>
              </w:rPr>
              <w:t>1500</w:t>
            </w:r>
          </w:p>
        </w:tc>
        <w:tc>
          <w:tcPr>
            <w:tcW w:w="601" w:type="pct"/>
            <w:tcBorders>
              <w:top w:val="nil"/>
              <w:left w:val="nil"/>
              <w:bottom w:val="single" w:sz="4" w:space="0" w:color="auto"/>
              <w:right w:val="single" w:sz="4" w:space="0" w:color="auto"/>
            </w:tcBorders>
            <w:shd w:val="clear" w:color="auto" w:fill="auto"/>
          </w:tcPr>
          <w:p w:rsidR="00AE0F15" w:rsidRPr="00AE0F15" w:rsidRDefault="00AE0F15" w:rsidP="00AE0F15">
            <w:pPr>
              <w:jc w:val="center"/>
              <w:rPr>
                <w:sz w:val="20"/>
                <w:szCs w:val="20"/>
              </w:rPr>
            </w:pPr>
            <w:r w:rsidRPr="00AE0F15">
              <w:rPr>
                <w:sz w:val="20"/>
                <w:szCs w:val="20"/>
              </w:rPr>
              <w:t>65</w:t>
            </w:r>
          </w:p>
        </w:tc>
        <w:tc>
          <w:tcPr>
            <w:tcW w:w="454" w:type="pct"/>
            <w:tcBorders>
              <w:top w:val="nil"/>
              <w:left w:val="nil"/>
              <w:bottom w:val="single" w:sz="4" w:space="0" w:color="auto"/>
              <w:right w:val="single" w:sz="4" w:space="0" w:color="auto"/>
            </w:tcBorders>
            <w:shd w:val="clear" w:color="auto" w:fill="auto"/>
          </w:tcPr>
          <w:p w:rsidR="00AE0F15" w:rsidRPr="00AE0F15" w:rsidRDefault="00AE0F15" w:rsidP="00AE0F15">
            <w:pPr>
              <w:jc w:val="center"/>
              <w:rPr>
                <w:sz w:val="20"/>
                <w:szCs w:val="20"/>
              </w:rPr>
            </w:pPr>
            <w:r w:rsidRPr="00AE0F15">
              <w:rPr>
                <w:sz w:val="20"/>
                <w:szCs w:val="20"/>
              </w:rPr>
              <w:t>0,9</w:t>
            </w:r>
          </w:p>
        </w:tc>
        <w:tc>
          <w:tcPr>
            <w:tcW w:w="533" w:type="pct"/>
            <w:tcBorders>
              <w:top w:val="nil"/>
              <w:left w:val="nil"/>
              <w:bottom w:val="single" w:sz="4" w:space="0" w:color="auto"/>
              <w:right w:val="single" w:sz="4" w:space="0" w:color="auto"/>
            </w:tcBorders>
            <w:shd w:val="clear" w:color="auto" w:fill="auto"/>
          </w:tcPr>
          <w:p w:rsidR="00AE0F15" w:rsidRPr="00AE0F15" w:rsidRDefault="00AE0F15" w:rsidP="00AE0F15">
            <w:pPr>
              <w:jc w:val="center"/>
              <w:rPr>
                <w:sz w:val="20"/>
                <w:szCs w:val="20"/>
              </w:rPr>
            </w:pPr>
            <w:r w:rsidRPr="00AE0F15">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tcPr>
          <w:p w:rsidR="00AE0F15" w:rsidRPr="00AE0F15" w:rsidRDefault="00AE0F15" w:rsidP="00AE0F15">
            <w:pPr>
              <w:jc w:val="center"/>
              <w:rPr>
                <w:sz w:val="20"/>
                <w:szCs w:val="20"/>
              </w:rPr>
            </w:pPr>
            <w:r w:rsidRPr="00AE0F15">
              <w:rPr>
                <w:sz w:val="20"/>
                <w:szCs w:val="20"/>
              </w:rPr>
              <w:t>0,19375</w:t>
            </w:r>
          </w:p>
        </w:tc>
      </w:tr>
      <w:tr w:rsidR="00AE0F15" w:rsidRPr="008F66EF" w:rsidTr="000D2FEF">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AE0F15" w:rsidRPr="00AE0F15" w:rsidRDefault="00AE0F15" w:rsidP="00AE0F15">
            <w:pPr>
              <w:rPr>
                <w:sz w:val="20"/>
                <w:szCs w:val="20"/>
              </w:rPr>
            </w:pPr>
            <w:r w:rsidRPr="00AE0F15">
              <w:rPr>
                <w:sz w:val="20"/>
                <w:szCs w:val="20"/>
              </w:rPr>
              <w:t>CHARMEC LC605 DA</w:t>
            </w:r>
          </w:p>
        </w:tc>
        <w:tc>
          <w:tcPr>
            <w:tcW w:w="347" w:type="pct"/>
            <w:tcBorders>
              <w:top w:val="nil"/>
              <w:left w:val="nil"/>
              <w:bottom w:val="single" w:sz="4" w:space="0" w:color="auto"/>
              <w:right w:val="single" w:sz="4" w:space="0" w:color="auto"/>
            </w:tcBorders>
            <w:shd w:val="clear" w:color="auto" w:fill="auto"/>
          </w:tcPr>
          <w:p w:rsidR="00AE0F15" w:rsidRPr="00AE0F15" w:rsidRDefault="00AE0F15" w:rsidP="00AE0F15">
            <w:pPr>
              <w:jc w:val="center"/>
              <w:rPr>
                <w:sz w:val="20"/>
                <w:szCs w:val="20"/>
              </w:rPr>
            </w:pPr>
            <w:r w:rsidRPr="00AE0F15">
              <w:rPr>
                <w:sz w:val="20"/>
                <w:szCs w:val="20"/>
              </w:rPr>
              <w:t>1</w:t>
            </w:r>
          </w:p>
        </w:tc>
        <w:tc>
          <w:tcPr>
            <w:tcW w:w="378" w:type="pct"/>
            <w:tcBorders>
              <w:top w:val="nil"/>
              <w:left w:val="nil"/>
              <w:bottom w:val="single" w:sz="4" w:space="0" w:color="auto"/>
              <w:right w:val="single" w:sz="4" w:space="0" w:color="auto"/>
            </w:tcBorders>
            <w:shd w:val="clear" w:color="auto" w:fill="auto"/>
          </w:tcPr>
          <w:p w:rsidR="00AE0F15" w:rsidRPr="00AE0F15" w:rsidRDefault="00AE0F15" w:rsidP="00AE0F15">
            <w:pPr>
              <w:jc w:val="center"/>
              <w:rPr>
                <w:sz w:val="20"/>
                <w:szCs w:val="20"/>
              </w:rPr>
            </w:pPr>
            <w:r w:rsidRPr="00AE0F15">
              <w:rPr>
                <w:sz w:val="20"/>
                <w:szCs w:val="20"/>
              </w:rPr>
              <w:t>2400</w:t>
            </w:r>
          </w:p>
        </w:tc>
        <w:tc>
          <w:tcPr>
            <w:tcW w:w="489" w:type="pct"/>
            <w:tcBorders>
              <w:top w:val="nil"/>
              <w:left w:val="nil"/>
              <w:bottom w:val="single" w:sz="4" w:space="0" w:color="auto"/>
              <w:right w:val="single" w:sz="4" w:space="0" w:color="auto"/>
            </w:tcBorders>
            <w:shd w:val="clear" w:color="auto" w:fill="auto"/>
          </w:tcPr>
          <w:p w:rsidR="00AE0F15" w:rsidRPr="00AE0F15" w:rsidRDefault="00AE0F15" w:rsidP="00AE0F15">
            <w:pPr>
              <w:jc w:val="center"/>
              <w:rPr>
                <w:sz w:val="20"/>
                <w:szCs w:val="20"/>
              </w:rPr>
            </w:pPr>
            <w:r w:rsidRPr="00AE0F15">
              <w:rPr>
                <w:sz w:val="20"/>
                <w:szCs w:val="20"/>
              </w:rPr>
              <w:t>1500</w:t>
            </w:r>
          </w:p>
        </w:tc>
        <w:tc>
          <w:tcPr>
            <w:tcW w:w="601" w:type="pct"/>
            <w:tcBorders>
              <w:top w:val="nil"/>
              <w:left w:val="nil"/>
              <w:bottom w:val="single" w:sz="4" w:space="0" w:color="auto"/>
              <w:right w:val="single" w:sz="4" w:space="0" w:color="auto"/>
            </w:tcBorders>
            <w:shd w:val="clear" w:color="auto" w:fill="auto"/>
          </w:tcPr>
          <w:p w:rsidR="00AE0F15" w:rsidRPr="00AE0F15" w:rsidRDefault="00AE0F15" w:rsidP="00AE0F15">
            <w:pPr>
              <w:jc w:val="center"/>
              <w:rPr>
                <w:sz w:val="20"/>
                <w:szCs w:val="20"/>
              </w:rPr>
            </w:pPr>
            <w:r w:rsidRPr="00AE0F15">
              <w:rPr>
                <w:sz w:val="20"/>
                <w:szCs w:val="20"/>
              </w:rPr>
              <w:t>218</w:t>
            </w:r>
          </w:p>
        </w:tc>
        <w:tc>
          <w:tcPr>
            <w:tcW w:w="454" w:type="pct"/>
            <w:tcBorders>
              <w:top w:val="nil"/>
              <w:left w:val="nil"/>
              <w:bottom w:val="single" w:sz="4" w:space="0" w:color="auto"/>
              <w:right w:val="single" w:sz="4" w:space="0" w:color="auto"/>
            </w:tcBorders>
            <w:shd w:val="clear" w:color="auto" w:fill="auto"/>
          </w:tcPr>
          <w:p w:rsidR="00AE0F15" w:rsidRPr="00AE0F15" w:rsidRDefault="00AE0F15" w:rsidP="00AE0F15">
            <w:pPr>
              <w:jc w:val="center"/>
              <w:rPr>
                <w:sz w:val="20"/>
                <w:szCs w:val="20"/>
              </w:rPr>
            </w:pPr>
            <w:r w:rsidRPr="00AE0F15">
              <w:rPr>
                <w:sz w:val="20"/>
                <w:szCs w:val="20"/>
              </w:rPr>
              <w:t>0,9</w:t>
            </w:r>
          </w:p>
        </w:tc>
        <w:tc>
          <w:tcPr>
            <w:tcW w:w="533" w:type="pct"/>
            <w:tcBorders>
              <w:top w:val="nil"/>
              <w:left w:val="nil"/>
              <w:bottom w:val="single" w:sz="4" w:space="0" w:color="auto"/>
              <w:right w:val="single" w:sz="4" w:space="0" w:color="auto"/>
            </w:tcBorders>
            <w:shd w:val="clear" w:color="auto" w:fill="auto"/>
          </w:tcPr>
          <w:p w:rsidR="00AE0F15" w:rsidRPr="00AE0F15" w:rsidRDefault="00AE0F15" w:rsidP="00AE0F15">
            <w:pPr>
              <w:jc w:val="center"/>
              <w:rPr>
                <w:sz w:val="20"/>
                <w:szCs w:val="20"/>
              </w:rPr>
            </w:pPr>
            <w:r w:rsidRPr="00AE0F15">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tcPr>
          <w:p w:rsidR="00AE0F15" w:rsidRPr="00AE0F15" w:rsidRDefault="00AE0F15" w:rsidP="00AE0F15">
            <w:pPr>
              <w:jc w:val="center"/>
              <w:rPr>
                <w:sz w:val="20"/>
                <w:szCs w:val="20"/>
              </w:rPr>
            </w:pPr>
            <w:r w:rsidRPr="00AE0F15">
              <w:rPr>
                <w:sz w:val="20"/>
                <w:szCs w:val="20"/>
              </w:rPr>
              <w:t>0,28253</w:t>
            </w:r>
          </w:p>
        </w:tc>
      </w:tr>
      <w:tr w:rsidR="00AE0F15" w:rsidRPr="008F66EF" w:rsidTr="00AE0F15">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AE0F15" w:rsidRPr="00AE0F15" w:rsidRDefault="00AE0F15" w:rsidP="00AE0F15">
            <w:pPr>
              <w:rPr>
                <w:b/>
                <w:sz w:val="20"/>
                <w:szCs w:val="20"/>
              </w:rPr>
            </w:pPr>
            <w:r w:rsidRPr="00AE0F15">
              <w:rPr>
                <w:b/>
                <w:sz w:val="20"/>
                <w:szCs w:val="20"/>
              </w:rPr>
              <w:t>Итого:</w:t>
            </w:r>
          </w:p>
        </w:tc>
        <w:tc>
          <w:tcPr>
            <w:tcW w:w="347" w:type="pct"/>
            <w:tcBorders>
              <w:top w:val="nil"/>
              <w:left w:val="nil"/>
              <w:bottom w:val="single" w:sz="4" w:space="0" w:color="auto"/>
              <w:right w:val="single" w:sz="4" w:space="0" w:color="auto"/>
            </w:tcBorders>
            <w:shd w:val="clear" w:color="auto" w:fill="auto"/>
          </w:tcPr>
          <w:p w:rsidR="00AE0F15" w:rsidRPr="00AE0F15" w:rsidRDefault="00AE0F15" w:rsidP="00AE0F15">
            <w:pPr>
              <w:jc w:val="center"/>
              <w:rPr>
                <w:b/>
                <w:sz w:val="20"/>
                <w:szCs w:val="20"/>
              </w:rPr>
            </w:pPr>
            <w:r w:rsidRPr="00AE0F15">
              <w:rPr>
                <w:b/>
                <w:sz w:val="20"/>
                <w:szCs w:val="20"/>
              </w:rPr>
              <w:t>27</w:t>
            </w:r>
          </w:p>
        </w:tc>
        <w:tc>
          <w:tcPr>
            <w:tcW w:w="2455" w:type="pct"/>
            <w:gridSpan w:val="5"/>
            <w:tcBorders>
              <w:top w:val="nil"/>
              <w:left w:val="nil"/>
              <w:bottom w:val="single" w:sz="4" w:space="0" w:color="auto"/>
              <w:right w:val="single" w:sz="4" w:space="0" w:color="auto"/>
            </w:tcBorders>
            <w:shd w:val="clear" w:color="auto" w:fill="auto"/>
          </w:tcPr>
          <w:p w:rsidR="00AE0F15" w:rsidRPr="00AE0F15" w:rsidRDefault="00AE0F15" w:rsidP="00AE0F15">
            <w:pPr>
              <w:jc w:val="center"/>
              <w:rPr>
                <w:b/>
                <w:sz w:val="20"/>
                <w:szCs w:val="20"/>
              </w:rPr>
            </w:pPr>
          </w:p>
        </w:tc>
        <w:tc>
          <w:tcPr>
            <w:tcW w:w="631" w:type="pct"/>
            <w:tcBorders>
              <w:top w:val="single" w:sz="4" w:space="0" w:color="auto"/>
              <w:left w:val="nil"/>
              <w:bottom w:val="single" w:sz="4" w:space="0" w:color="auto"/>
              <w:right w:val="single" w:sz="4" w:space="0" w:color="auto"/>
            </w:tcBorders>
            <w:shd w:val="clear" w:color="auto" w:fill="auto"/>
          </w:tcPr>
          <w:p w:rsidR="00AE0F15" w:rsidRPr="00AE0F15" w:rsidRDefault="00AE0F15" w:rsidP="00AE0F15">
            <w:pPr>
              <w:jc w:val="center"/>
              <w:rPr>
                <w:b/>
                <w:sz w:val="20"/>
                <w:szCs w:val="20"/>
              </w:rPr>
            </w:pPr>
            <w:r w:rsidRPr="00AE0F15">
              <w:rPr>
                <w:b/>
                <w:bCs/>
                <w:sz w:val="20"/>
                <w:szCs w:val="20"/>
              </w:rPr>
              <w:t>7,82959</w:t>
            </w:r>
          </w:p>
        </w:tc>
      </w:tr>
      <w:tr w:rsidR="00680FE4" w:rsidRPr="008F66EF" w:rsidTr="00680FE4">
        <w:trPr>
          <w:trHeight w:val="20"/>
        </w:trPr>
        <w:tc>
          <w:tcPr>
            <w:tcW w:w="5000" w:type="pct"/>
            <w:gridSpan w:val="8"/>
            <w:tcBorders>
              <w:top w:val="nil"/>
              <w:left w:val="single" w:sz="4" w:space="0" w:color="auto"/>
              <w:bottom w:val="single" w:sz="4" w:space="0" w:color="auto"/>
              <w:right w:val="single" w:sz="4" w:space="0" w:color="auto"/>
            </w:tcBorders>
            <w:shd w:val="clear" w:color="auto" w:fill="auto"/>
            <w:noWrap/>
          </w:tcPr>
          <w:p w:rsidR="00680FE4" w:rsidRPr="00AE0F15" w:rsidRDefault="00680FE4" w:rsidP="00680FE4">
            <w:pPr>
              <w:jc w:val="center"/>
              <w:rPr>
                <w:sz w:val="20"/>
                <w:szCs w:val="20"/>
              </w:rPr>
            </w:pPr>
            <w:r w:rsidRPr="00AE0F15">
              <w:rPr>
                <w:bCs/>
                <w:sz w:val="20"/>
                <w:szCs w:val="20"/>
              </w:rPr>
              <w:t>Шахта Анненская</w:t>
            </w:r>
          </w:p>
        </w:tc>
      </w:tr>
      <w:tr w:rsidR="00680FE4"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680FE4" w:rsidRPr="00AE0F15" w:rsidRDefault="00680FE4" w:rsidP="00680FE4">
            <w:pPr>
              <w:rPr>
                <w:sz w:val="20"/>
                <w:szCs w:val="20"/>
                <w:lang w:val="en-US"/>
              </w:rPr>
            </w:pPr>
            <w:r w:rsidRPr="00AE0F15">
              <w:rPr>
                <w:sz w:val="20"/>
                <w:szCs w:val="20"/>
                <w:lang w:val="en-US"/>
              </w:rPr>
              <w:t>Rocket Boomer</w:t>
            </w:r>
          </w:p>
        </w:tc>
        <w:tc>
          <w:tcPr>
            <w:tcW w:w="347" w:type="pct"/>
            <w:tcBorders>
              <w:top w:val="nil"/>
              <w:left w:val="nil"/>
              <w:bottom w:val="single" w:sz="4" w:space="0" w:color="auto"/>
              <w:right w:val="single" w:sz="4" w:space="0" w:color="auto"/>
            </w:tcBorders>
            <w:shd w:val="clear" w:color="auto" w:fill="auto"/>
            <w:vAlign w:val="center"/>
          </w:tcPr>
          <w:p w:rsidR="00680FE4" w:rsidRPr="00AE0F15" w:rsidRDefault="00680FE4" w:rsidP="00680FE4">
            <w:pPr>
              <w:jc w:val="center"/>
              <w:rPr>
                <w:sz w:val="20"/>
                <w:szCs w:val="20"/>
              </w:rPr>
            </w:pPr>
            <w:r w:rsidRPr="00AE0F15">
              <w:rPr>
                <w:sz w:val="20"/>
                <w:szCs w:val="20"/>
              </w:rPr>
              <w:t>4</w:t>
            </w:r>
          </w:p>
        </w:tc>
        <w:tc>
          <w:tcPr>
            <w:tcW w:w="378" w:type="pct"/>
            <w:tcBorders>
              <w:top w:val="nil"/>
              <w:left w:val="nil"/>
              <w:bottom w:val="single" w:sz="4" w:space="0" w:color="auto"/>
              <w:right w:val="single" w:sz="4" w:space="0" w:color="auto"/>
            </w:tcBorders>
            <w:shd w:val="clear" w:color="auto" w:fill="auto"/>
            <w:vAlign w:val="center"/>
          </w:tcPr>
          <w:p w:rsidR="00680FE4" w:rsidRPr="00AE0F15" w:rsidRDefault="00680FE4" w:rsidP="00680FE4">
            <w:pPr>
              <w:kinsoku w:val="0"/>
              <w:overflowPunct w:val="0"/>
              <w:autoSpaceDE w:val="0"/>
              <w:autoSpaceDN w:val="0"/>
              <w:adjustRightInd w:val="0"/>
              <w:snapToGrid w:val="0"/>
              <w:jc w:val="center"/>
              <w:rPr>
                <w:sz w:val="20"/>
                <w:szCs w:val="20"/>
              </w:rPr>
            </w:pPr>
            <w:r w:rsidRPr="00AE0F15">
              <w:rPr>
                <w:sz w:val="20"/>
                <w:szCs w:val="20"/>
              </w:rPr>
              <w:t>1254</w:t>
            </w:r>
          </w:p>
        </w:tc>
        <w:tc>
          <w:tcPr>
            <w:tcW w:w="489" w:type="pct"/>
            <w:tcBorders>
              <w:top w:val="nil"/>
              <w:left w:val="nil"/>
              <w:bottom w:val="single" w:sz="4" w:space="0" w:color="auto"/>
              <w:right w:val="single" w:sz="4" w:space="0" w:color="auto"/>
            </w:tcBorders>
            <w:shd w:val="clear" w:color="auto" w:fill="auto"/>
            <w:vAlign w:val="center"/>
          </w:tcPr>
          <w:p w:rsidR="00680FE4" w:rsidRPr="00AE0F15" w:rsidRDefault="00680FE4" w:rsidP="00680FE4">
            <w:pPr>
              <w:kinsoku w:val="0"/>
              <w:overflowPunct w:val="0"/>
              <w:autoSpaceDE w:val="0"/>
              <w:autoSpaceDN w:val="0"/>
              <w:adjustRightInd w:val="0"/>
              <w:snapToGrid w:val="0"/>
              <w:jc w:val="center"/>
              <w:rPr>
                <w:sz w:val="20"/>
                <w:szCs w:val="20"/>
              </w:rPr>
            </w:pPr>
            <w:r w:rsidRPr="00AE0F15">
              <w:rPr>
                <w:sz w:val="20"/>
                <w:szCs w:val="20"/>
              </w:rPr>
              <w:t>1500</w:t>
            </w:r>
          </w:p>
        </w:tc>
        <w:tc>
          <w:tcPr>
            <w:tcW w:w="601" w:type="pct"/>
            <w:tcBorders>
              <w:top w:val="nil"/>
              <w:left w:val="nil"/>
              <w:bottom w:val="single" w:sz="4" w:space="0" w:color="auto"/>
              <w:right w:val="single" w:sz="4" w:space="0" w:color="auto"/>
            </w:tcBorders>
            <w:shd w:val="clear" w:color="auto" w:fill="auto"/>
            <w:vAlign w:val="center"/>
          </w:tcPr>
          <w:p w:rsidR="00680FE4" w:rsidRPr="00AE0F15" w:rsidRDefault="00680FE4" w:rsidP="00680FE4">
            <w:pPr>
              <w:kinsoku w:val="0"/>
              <w:overflowPunct w:val="0"/>
              <w:autoSpaceDE w:val="0"/>
              <w:autoSpaceDN w:val="0"/>
              <w:adjustRightInd w:val="0"/>
              <w:snapToGrid w:val="0"/>
              <w:jc w:val="center"/>
              <w:rPr>
                <w:sz w:val="20"/>
                <w:szCs w:val="20"/>
              </w:rPr>
            </w:pPr>
            <w:r w:rsidRPr="00AE0F15">
              <w:rPr>
                <w:sz w:val="20"/>
                <w:szCs w:val="20"/>
              </w:rPr>
              <w:t>195</w:t>
            </w:r>
          </w:p>
        </w:tc>
        <w:tc>
          <w:tcPr>
            <w:tcW w:w="454" w:type="pct"/>
            <w:tcBorders>
              <w:top w:val="nil"/>
              <w:left w:val="nil"/>
              <w:bottom w:val="single" w:sz="4" w:space="0" w:color="auto"/>
              <w:right w:val="single" w:sz="4" w:space="0" w:color="auto"/>
            </w:tcBorders>
            <w:shd w:val="clear" w:color="auto" w:fill="auto"/>
            <w:vAlign w:val="center"/>
          </w:tcPr>
          <w:p w:rsidR="00680FE4" w:rsidRPr="00AE0F15" w:rsidRDefault="00680FE4" w:rsidP="00680FE4">
            <w:pPr>
              <w:kinsoku w:val="0"/>
              <w:overflowPunct w:val="0"/>
              <w:autoSpaceDE w:val="0"/>
              <w:autoSpaceDN w:val="0"/>
              <w:adjustRightInd w:val="0"/>
              <w:snapToGrid w:val="0"/>
              <w:jc w:val="center"/>
              <w:rPr>
                <w:sz w:val="20"/>
                <w:szCs w:val="20"/>
              </w:rPr>
            </w:pPr>
            <w:r w:rsidRPr="00AE0F15">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680FE4" w:rsidRPr="00AE0F15" w:rsidRDefault="00680FE4" w:rsidP="00680FE4">
            <w:pPr>
              <w:kinsoku w:val="0"/>
              <w:overflowPunct w:val="0"/>
              <w:autoSpaceDE w:val="0"/>
              <w:autoSpaceDN w:val="0"/>
              <w:adjustRightInd w:val="0"/>
              <w:snapToGrid w:val="0"/>
              <w:jc w:val="center"/>
              <w:rPr>
                <w:sz w:val="20"/>
                <w:szCs w:val="20"/>
              </w:rPr>
            </w:pPr>
            <w:r w:rsidRPr="00AE0F15">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680FE4" w:rsidRPr="00AE0F15" w:rsidRDefault="00680FE4" w:rsidP="00680FE4">
            <w:pPr>
              <w:jc w:val="right"/>
              <w:rPr>
                <w:sz w:val="20"/>
                <w:szCs w:val="20"/>
              </w:rPr>
            </w:pPr>
            <w:r w:rsidRPr="00AE0F15">
              <w:rPr>
                <w:sz w:val="20"/>
                <w:szCs w:val="20"/>
              </w:rPr>
              <w:t>0,52818</w:t>
            </w:r>
          </w:p>
        </w:tc>
      </w:tr>
      <w:tr w:rsidR="00680FE4"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hideMark/>
          </w:tcPr>
          <w:p w:rsidR="00680FE4" w:rsidRPr="00AE0F15" w:rsidRDefault="00680FE4" w:rsidP="00680FE4">
            <w:pPr>
              <w:rPr>
                <w:sz w:val="20"/>
                <w:szCs w:val="20"/>
                <w:lang w:val="en-US"/>
              </w:rPr>
            </w:pPr>
            <w:r w:rsidRPr="00AE0F15">
              <w:rPr>
                <w:sz w:val="20"/>
                <w:szCs w:val="20"/>
              </w:rPr>
              <w:t>Sandvik DS 510</w:t>
            </w:r>
          </w:p>
        </w:tc>
        <w:tc>
          <w:tcPr>
            <w:tcW w:w="347" w:type="pct"/>
            <w:tcBorders>
              <w:top w:val="nil"/>
              <w:left w:val="nil"/>
              <w:bottom w:val="single" w:sz="4" w:space="0" w:color="auto"/>
              <w:right w:val="single" w:sz="4" w:space="0" w:color="auto"/>
            </w:tcBorders>
            <w:shd w:val="clear" w:color="auto" w:fill="auto"/>
            <w:vAlign w:val="center"/>
          </w:tcPr>
          <w:p w:rsidR="00680FE4" w:rsidRPr="00AE0F15" w:rsidRDefault="00680FE4" w:rsidP="00680FE4">
            <w:pPr>
              <w:kinsoku w:val="0"/>
              <w:overflowPunct w:val="0"/>
              <w:autoSpaceDE w:val="0"/>
              <w:autoSpaceDN w:val="0"/>
              <w:adjustRightInd w:val="0"/>
              <w:snapToGrid w:val="0"/>
              <w:jc w:val="center"/>
              <w:rPr>
                <w:sz w:val="20"/>
                <w:szCs w:val="20"/>
              </w:rPr>
            </w:pPr>
            <w:r w:rsidRPr="00AE0F15">
              <w:rPr>
                <w:sz w:val="20"/>
                <w:szCs w:val="20"/>
              </w:rPr>
              <w:t>2</w:t>
            </w:r>
          </w:p>
        </w:tc>
        <w:tc>
          <w:tcPr>
            <w:tcW w:w="378" w:type="pct"/>
            <w:tcBorders>
              <w:top w:val="nil"/>
              <w:left w:val="nil"/>
              <w:bottom w:val="single" w:sz="4" w:space="0" w:color="auto"/>
              <w:right w:val="single" w:sz="4" w:space="0" w:color="auto"/>
            </w:tcBorders>
            <w:shd w:val="clear" w:color="auto" w:fill="auto"/>
            <w:vAlign w:val="center"/>
          </w:tcPr>
          <w:p w:rsidR="00680FE4" w:rsidRPr="00AE0F15" w:rsidRDefault="00680FE4" w:rsidP="00680FE4">
            <w:pPr>
              <w:kinsoku w:val="0"/>
              <w:overflowPunct w:val="0"/>
              <w:autoSpaceDE w:val="0"/>
              <w:autoSpaceDN w:val="0"/>
              <w:adjustRightInd w:val="0"/>
              <w:snapToGrid w:val="0"/>
              <w:jc w:val="center"/>
              <w:rPr>
                <w:sz w:val="20"/>
                <w:szCs w:val="20"/>
              </w:rPr>
            </w:pPr>
            <w:r w:rsidRPr="00AE0F15">
              <w:rPr>
                <w:sz w:val="20"/>
                <w:szCs w:val="20"/>
              </w:rPr>
              <w:t>1274</w:t>
            </w:r>
          </w:p>
        </w:tc>
        <w:tc>
          <w:tcPr>
            <w:tcW w:w="489" w:type="pct"/>
            <w:tcBorders>
              <w:top w:val="nil"/>
              <w:left w:val="nil"/>
              <w:bottom w:val="single" w:sz="4" w:space="0" w:color="auto"/>
              <w:right w:val="single" w:sz="4" w:space="0" w:color="auto"/>
            </w:tcBorders>
            <w:shd w:val="clear" w:color="auto" w:fill="auto"/>
            <w:vAlign w:val="center"/>
          </w:tcPr>
          <w:p w:rsidR="00680FE4" w:rsidRPr="00AE0F15" w:rsidRDefault="00680FE4" w:rsidP="00680FE4">
            <w:pPr>
              <w:kinsoku w:val="0"/>
              <w:overflowPunct w:val="0"/>
              <w:autoSpaceDE w:val="0"/>
              <w:autoSpaceDN w:val="0"/>
              <w:adjustRightInd w:val="0"/>
              <w:snapToGrid w:val="0"/>
              <w:jc w:val="center"/>
              <w:rPr>
                <w:sz w:val="20"/>
                <w:szCs w:val="20"/>
              </w:rPr>
            </w:pPr>
            <w:r w:rsidRPr="00AE0F15">
              <w:rPr>
                <w:sz w:val="20"/>
                <w:szCs w:val="20"/>
              </w:rPr>
              <w:t>1500</w:t>
            </w:r>
          </w:p>
        </w:tc>
        <w:tc>
          <w:tcPr>
            <w:tcW w:w="601" w:type="pct"/>
            <w:tcBorders>
              <w:top w:val="nil"/>
              <w:left w:val="nil"/>
              <w:bottom w:val="single" w:sz="4" w:space="0" w:color="auto"/>
              <w:right w:val="single" w:sz="4" w:space="0" w:color="auto"/>
            </w:tcBorders>
            <w:shd w:val="clear" w:color="auto" w:fill="auto"/>
            <w:vAlign w:val="center"/>
          </w:tcPr>
          <w:p w:rsidR="00680FE4" w:rsidRPr="00AE0F15" w:rsidRDefault="00680FE4" w:rsidP="00680FE4">
            <w:pPr>
              <w:kinsoku w:val="0"/>
              <w:overflowPunct w:val="0"/>
              <w:autoSpaceDE w:val="0"/>
              <w:autoSpaceDN w:val="0"/>
              <w:adjustRightInd w:val="0"/>
              <w:snapToGrid w:val="0"/>
              <w:jc w:val="center"/>
              <w:rPr>
                <w:sz w:val="20"/>
                <w:szCs w:val="20"/>
              </w:rPr>
            </w:pPr>
            <w:r w:rsidRPr="00AE0F15">
              <w:rPr>
                <w:sz w:val="20"/>
                <w:szCs w:val="20"/>
              </w:rPr>
              <w:t>185</w:t>
            </w:r>
          </w:p>
        </w:tc>
        <w:tc>
          <w:tcPr>
            <w:tcW w:w="454" w:type="pct"/>
            <w:tcBorders>
              <w:top w:val="nil"/>
              <w:left w:val="nil"/>
              <w:bottom w:val="single" w:sz="4" w:space="0" w:color="auto"/>
              <w:right w:val="single" w:sz="4" w:space="0" w:color="auto"/>
            </w:tcBorders>
            <w:shd w:val="clear" w:color="auto" w:fill="auto"/>
            <w:vAlign w:val="center"/>
            <w:hideMark/>
          </w:tcPr>
          <w:p w:rsidR="00680FE4" w:rsidRPr="00AE0F15" w:rsidRDefault="00680FE4" w:rsidP="00680FE4">
            <w:pPr>
              <w:kinsoku w:val="0"/>
              <w:overflowPunct w:val="0"/>
              <w:autoSpaceDE w:val="0"/>
              <w:autoSpaceDN w:val="0"/>
              <w:adjustRightInd w:val="0"/>
              <w:snapToGrid w:val="0"/>
              <w:jc w:val="center"/>
              <w:rPr>
                <w:sz w:val="20"/>
                <w:szCs w:val="20"/>
              </w:rPr>
            </w:pPr>
            <w:r w:rsidRPr="00AE0F15">
              <w:rPr>
                <w:sz w:val="20"/>
                <w:szCs w:val="20"/>
              </w:rPr>
              <w:t>0,9</w:t>
            </w:r>
          </w:p>
        </w:tc>
        <w:tc>
          <w:tcPr>
            <w:tcW w:w="533" w:type="pct"/>
            <w:tcBorders>
              <w:top w:val="nil"/>
              <w:left w:val="nil"/>
              <w:bottom w:val="single" w:sz="4" w:space="0" w:color="auto"/>
              <w:right w:val="single" w:sz="4" w:space="0" w:color="auto"/>
            </w:tcBorders>
            <w:shd w:val="clear" w:color="auto" w:fill="auto"/>
            <w:vAlign w:val="center"/>
            <w:hideMark/>
          </w:tcPr>
          <w:p w:rsidR="00680FE4" w:rsidRPr="00AE0F15" w:rsidRDefault="00680FE4" w:rsidP="00680FE4">
            <w:pPr>
              <w:kinsoku w:val="0"/>
              <w:overflowPunct w:val="0"/>
              <w:autoSpaceDE w:val="0"/>
              <w:autoSpaceDN w:val="0"/>
              <w:adjustRightInd w:val="0"/>
              <w:snapToGrid w:val="0"/>
              <w:jc w:val="center"/>
              <w:rPr>
                <w:sz w:val="20"/>
                <w:szCs w:val="20"/>
              </w:rPr>
            </w:pPr>
            <w:r w:rsidRPr="00AE0F15">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680FE4" w:rsidRPr="00AE0F15" w:rsidRDefault="00680FE4" w:rsidP="00680FE4">
            <w:pPr>
              <w:kinsoku w:val="0"/>
              <w:overflowPunct w:val="0"/>
              <w:autoSpaceDE w:val="0"/>
              <w:autoSpaceDN w:val="0"/>
              <w:adjustRightInd w:val="0"/>
              <w:snapToGrid w:val="0"/>
              <w:jc w:val="right"/>
              <w:rPr>
                <w:sz w:val="20"/>
                <w:szCs w:val="20"/>
              </w:rPr>
            </w:pPr>
            <w:r w:rsidRPr="00AE0F15">
              <w:rPr>
                <w:sz w:val="20"/>
                <w:szCs w:val="20"/>
              </w:rPr>
              <w:t>0,25455</w:t>
            </w:r>
          </w:p>
        </w:tc>
      </w:tr>
      <w:tr w:rsidR="00680FE4"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680FE4" w:rsidRPr="00AE0F15" w:rsidRDefault="00680FE4" w:rsidP="00680FE4">
            <w:pPr>
              <w:rPr>
                <w:sz w:val="20"/>
                <w:szCs w:val="20"/>
              </w:rPr>
            </w:pPr>
            <w:r w:rsidRPr="00AE0F15">
              <w:rPr>
                <w:sz w:val="20"/>
                <w:szCs w:val="20"/>
              </w:rPr>
              <w:t>DF-B1</w:t>
            </w:r>
          </w:p>
        </w:tc>
        <w:tc>
          <w:tcPr>
            <w:tcW w:w="347" w:type="pct"/>
            <w:tcBorders>
              <w:top w:val="nil"/>
              <w:left w:val="nil"/>
              <w:bottom w:val="single" w:sz="4" w:space="0" w:color="auto"/>
              <w:right w:val="single" w:sz="4" w:space="0" w:color="auto"/>
            </w:tcBorders>
            <w:shd w:val="clear" w:color="auto" w:fill="auto"/>
          </w:tcPr>
          <w:p w:rsidR="00680FE4" w:rsidRPr="00AE0F15" w:rsidRDefault="00680FE4" w:rsidP="00680FE4">
            <w:pPr>
              <w:jc w:val="center"/>
              <w:rPr>
                <w:sz w:val="20"/>
                <w:szCs w:val="20"/>
              </w:rPr>
            </w:pPr>
            <w:r w:rsidRPr="00AE0F15">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680FE4" w:rsidRPr="00AE0F15" w:rsidRDefault="00680FE4" w:rsidP="00680FE4">
            <w:pPr>
              <w:jc w:val="center"/>
              <w:rPr>
                <w:sz w:val="20"/>
                <w:szCs w:val="20"/>
              </w:rPr>
            </w:pPr>
            <w:r w:rsidRPr="00AE0F15">
              <w:rPr>
                <w:sz w:val="20"/>
                <w:szCs w:val="20"/>
              </w:rPr>
              <w:t>1254</w:t>
            </w:r>
          </w:p>
        </w:tc>
        <w:tc>
          <w:tcPr>
            <w:tcW w:w="489" w:type="pct"/>
            <w:tcBorders>
              <w:top w:val="nil"/>
              <w:left w:val="nil"/>
              <w:bottom w:val="single" w:sz="4" w:space="0" w:color="auto"/>
              <w:right w:val="single" w:sz="4" w:space="0" w:color="auto"/>
            </w:tcBorders>
            <w:shd w:val="clear" w:color="auto" w:fill="auto"/>
            <w:vAlign w:val="center"/>
          </w:tcPr>
          <w:p w:rsidR="00680FE4" w:rsidRPr="00AE0F15" w:rsidRDefault="00680FE4" w:rsidP="00680FE4">
            <w:pPr>
              <w:kinsoku w:val="0"/>
              <w:overflowPunct w:val="0"/>
              <w:autoSpaceDE w:val="0"/>
              <w:autoSpaceDN w:val="0"/>
              <w:adjustRightInd w:val="0"/>
              <w:snapToGrid w:val="0"/>
              <w:jc w:val="center"/>
              <w:rPr>
                <w:sz w:val="20"/>
                <w:szCs w:val="20"/>
              </w:rPr>
            </w:pPr>
            <w:r w:rsidRPr="00AE0F15">
              <w:rPr>
                <w:sz w:val="20"/>
                <w:szCs w:val="20"/>
              </w:rPr>
              <w:t>1500</w:t>
            </w:r>
          </w:p>
        </w:tc>
        <w:tc>
          <w:tcPr>
            <w:tcW w:w="601" w:type="pct"/>
            <w:tcBorders>
              <w:top w:val="nil"/>
              <w:left w:val="nil"/>
              <w:bottom w:val="single" w:sz="4" w:space="0" w:color="auto"/>
              <w:right w:val="single" w:sz="4" w:space="0" w:color="auto"/>
            </w:tcBorders>
            <w:shd w:val="clear" w:color="auto" w:fill="auto"/>
            <w:vAlign w:val="center"/>
          </w:tcPr>
          <w:p w:rsidR="00680FE4" w:rsidRPr="00AE0F15" w:rsidRDefault="00680FE4" w:rsidP="00680FE4">
            <w:pPr>
              <w:kinsoku w:val="0"/>
              <w:overflowPunct w:val="0"/>
              <w:autoSpaceDE w:val="0"/>
              <w:autoSpaceDN w:val="0"/>
              <w:adjustRightInd w:val="0"/>
              <w:snapToGrid w:val="0"/>
              <w:jc w:val="center"/>
              <w:rPr>
                <w:sz w:val="20"/>
                <w:szCs w:val="20"/>
              </w:rPr>
            </w:pPr>
            <w:r w:rsidRPr="00AE0F15">
              <w:rPr>
                <w:sz w:val="20"/>
                <w:szCs w:val="20"/>
              </w:rPr>
              <w:t>195</w:t>
            </w:r>
          </w:p>
        </w:tc>
        <w:tc>
          <w:tcPr>
            <w:tcW w:w="454" w:type="pct"/>
            <w:tcBorders>
              <w:top w:val="nil"/>
              <w:left w:val="nil"/>
              <w:bottom w:val="single" w:sz="4" w:space="0" w:color="auto"/>
              <w:right w:val="single" w:sz="4" w:space="0" w:color="auto"/>
            </w:tcBorders>
            <w:shd w:val="clear" w:color="auto" w:fill="auto"/>
            <w:vAlign w:val="center"/>
          </w:tcPr>
          <w:p w:rsidR="00680FE4" w:rsidRPr="00AE0F15" w:rsidRDefault="00680FE4" w:rsidP="00680FE4">
            <w:pPr>
              <w:kinsoku w:val="0"/>
              <w:overflowPunct w:val="0"/>
              <w:autoSpaceDE w:val="0"/>
              <w:autoSpaceDN w:val="0"/>
              <w:adjustRightInd w:val="0"/>
              <w:snapToGrid w:val="0"/>
              <w:jc w:val="center"/>
              <w:rPr>
                <w:sz w:val="20"/>
                <w:szCs w:val="20"/>
              </w:rPr>
            </w:pPr>
            <w:r w:rsidRPr="00AE0F15">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680FE4" w:rsidRPr="00AE0F15" w:rsidRDefault="00680FE4" w:rsidP="00680FE4">
            <w:pPr>
              <w:kinsoku w:val="0"/>
              <w:overflowPunct w:val="0"/>
              <w:autoSpaceDE w:val="0"/>
              <w:autoSpaceDN w:val="0"/>
              <w:adjustRightInd w:val="0"/>
              <w:snapToGrid w:val="0"/>
              <w:jc w:val="center"/>
              <w:rPr>
                <w:sz w:val="20"/>
                <w:szCs w:val="20"/>
              </w:rPr>
            </w:pPr>
            <w:r w:rsidRPr="00AE0F15">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680FE4" w:rsidRPr="00AE0F15" w:rsidRDefault="00680FE4" w:rsidP="00680FE4">
            <w:pPr>
              <w:kinsoku w:val="0"/>
              <w:overflowPunct w:val="0"/>
              <w:autoSpaceDE w:val="0"/>
              <w:autoSpaceDN w:val="0"/>
              <w:adjustRightInd w:val="0"/>
              <w:snapToGrid w:val="0"/>
              <w:jc w:val="right"/>
              <w:rPr>
                <w:sz w:val="20"/>
                <w:szCs w:val="20"/>
              </w:rPr>
            </w:pPr>
            <w:r w:rsidRPr="00AE0F15">
              <w:rPr>
                <w:sz w:val="20"/>
                <w:szCs w:val="20"/>
              </w:rPr>
              <w:t>0,13205</w:t>
            </w:r>
          </w:p>
        </w:tc>
      </w:tr>
      <w:tr w:rsidR="00680FE4"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680FE4" w:rsidRPr="00AE0F15" w:rsidRDefault="00680FE4" w:rsidP="00680FE4">
            <w:pPr>
              <w:rPr>
                <w:sz w:val="20"/>
                <w:szCs w:val="20"/>
                <w:lang w:val="en-US"/>
              </w:rPr>
            </w:pPr>
            <w:r w:rsidRPr="00AE0F15">
              <w:rPr>
                <w:sz w:val="20"/>
                <w:szCs w:val="20"/>
              </w:rPr>
              <w:t>Diamec-262</w:t>
            </w:r>
          </w:p>
        </w:tc>
        <w:tc>
          <w:tcPr>
            <w:tcW w:w="347" w:type="pct"/>
            <w:tcBorders>
              <w:top w:val="nil"/>
              <w:left w:val="nil"/>
              <w:bottom w:val="single" w:sz="4" w:space="0" w:color="auto"/>
              <w:right w:val="single" w:sz="4" w:space="0" w:color="auto"/>
            </w:tcBorders>
            <w:shd w:val="clear" w:color="auto" w:fill="auto"/>
          </w:tcPr>
          <w:p w:rsidR="00680FE4" w:rsidRPr="00AE0F15" w:rsidRDefault="00680FE4" w:rsidP="00680FE4">
            <w:pPr>
              <w:jc w:val="center"/>
              <w:rPr>
                <w:sz w:val="20"/>
                <w:szCs w:val="20"/>
              </w:rPr>
            </w:pPr>
            <w:r w:rsidRPr="00AE0F15">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680FE4" w:rsidRPr="00AE0F15" w:rsidRDefault="00680FE4" w:rsidP="00680FE4">
            <w:pPr>
              <w:jc w:val="center"/>
              <w:rPr>
                <w:sz w:val="20"/>
                <w:szCs w:val="20"/>
              </w:rPr>
            </w:pPr>
            <w:r w:rsidRPr="00AE0F15">
              <w:rPr>
                <w:sz w:val="20"/>
                <w:szCs w:val="20"/>
              </w:rPr>
              <w:t>1254</w:t>
            </w:r>
          </w:p>
        </w:tc>
        <w:tc>
          <w:tcPr>
            <w:tcW w:w="489" w:type="pct"/>
            <w:tcBorders>
              <w:top w:val="nil"/>
              <w:left w:val="nil"/>
              <w:bottom w:val="single" w:sz="4" w:space="0" w:color="auto"/>
              <w:right w:val="single" w:sz="4" w:space="0" w:color="auto"/>
            </w:tcBorders>
            <w:shd w:val="clear" w:color="auto" w:fill="auto"/>
            <w:vAlign w:val="center"/>
          </w:tcPr>
          <w:p w:rsidR="00680FE4" w:rsidRPr="00AE0F15" w:rsidRDefault="00680FE4" w:rsidP="00680FE4">
            <w:pPr>
              <w:kinsoku w:val="0"/>
              <w:overflowPunct w:val="0"/>
              <w:autoSpaceDE w:val="0"/>
              <w:autoSpaceDN w:val="0"/>
              <w:adjustRightInd w:val="0"/>
              <w:snapToGrid w:val="0"/>
              <w:jc w:val="center"/>
              <w:rPr>
                <w:sz w:val="20"/>
                <w:szCs w:val="20"/>
              </w:rPr>
            </w:pPr>
            <w:r w:rsidRPr="00AE0F15">
              <w:rPr>
                <w:sz w:val="20"/>
                <w:szCs w:val="20"/>
              </w:rPr>
              <w:t>1500</w:t>
            </w:r>
          </w:p>
        </w:tc>
        <w:tc>
          <w:tcPr>
            <w:tcW w:w="601" w:type="pct"/>
            <w:tcBorders>
              <w:top w:val="nil"/>
              <w:left w:val="nil"/>
              <w:bottom w:val="single" w:sz="4" w:space="0" w:color="auto"/>
              <w:right w:val="single" w:sz="4" w:space="0" w:color="auto"/>
            </w:tcBorders>
            <w:shd w:val="clear" w:color="auto" w:fill="auto"/>
            <w:vAlign w:val="center"/>
          </w:tcPr>
          <w:p w:rsidR="00680FE4" w:rsidRPr="00AE0F15" w:rsidRDefault="00680FE4" w:rsidP="00680FE4">
            <w:pPr>
              <w:kinsoku w:val="0"/>
              <w:overflowPunct w:val="0"/>
              <w:autoSpaceDE w:val="0"/>
              <w:autoSpaceDN w:val="0"/>
              <w:adjustRightInd w:val="0"/>
              <w:snapToGrid w:val="0"/>
              <w:jc w:val="center"/>
              <w:rPr>
                <w:sz w:val="20"/>
                <w:szCs w:val="20"/>
              </w:rPr>
            </w:pPr>
            <w:r w:rsidRPr="00AE0F15">
              <w:rPr>
                <w:sz w:val="20"/>
                <w:szCs w:val="20"/>
              </w:rPr>
              <w:t>195</w:t>
            </w:r>
          </w:p>
        </w:tc>
        <w:tc>
          <w:tcPr>
            <w:tcW w:w="454" w:type="pct"/>
            <w:tcBorders>
              <w:top w:val="nil"/>
              <w:left w:val="nil"/>
              <w:bottom w:val="single" w:sz="4" w:space="0" w:color="auto"/>
              <w:right w:val="single" w:sz="4" w:space="0" w:color="auto"/>
            </w:tcBorders>
            <w:shd w:val="clear" w:color="auto" w:fill="auto"/>
            <w:vAlign w:val="center"/>
          </w:tcPr>
          <w:p w:rsidR="00680FE4" w:rsidRPr="00AE0F15" w:rsidRDefault="00680FE4" w:rsidP="00680FE4">
            <w:pPr>
              <w:kinsoku w:val="0"/>
              <w:overflowPunct w:val="0"/>
              <w:autoSpaceDE w:val="0"/>
              <w:autoSpaceDN w:val="0"/>
              <w:adjustRightInd w:val="0"/>
              <w:snapToGrid w:val="0"/>
              <w:jc w:val="center"/>
              <w:rPr>
                <w:sz w:val="20"/>
                <w:szCs w:val="20"/>
              </w:rPr>
            </w:pPr>
            <w:r w:rsidRPr="00AE0F15">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680FE4" w:rsidRPr="00AE0F15" w:rsidRDefault="00680FE4" w:rsidP="00680FE4">
            <w:pPr>
              <w:kinsoku w:val="0"/>
              <w:overflowPunct w:val="0"/>
              <w:autoSpaceDE w:val="0"/>
              <w:autoSpaceDN w:val="0"/>
              <w:adjustRightInd w:val="0"/>
              <w:snapToGrid w:val="0"/>
              <w:jc w:val="center"/>
              <w:rPr>
                <w:sz w:val="20"/>
                <w:szCs w:val="20"/>
              </w:rPr>
            </w:pPr>
            <w:r w:rsidRPr="00AE0F15">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680FE4" w:rsidRPr="00AE0F15" w:rsidRDefault="00680FE4" w:rsidP="00680FE4">
            <w:pPr>
              <w:kinsoku w:val="0"/>
              <w:overflowPunct w:val="0"/>
              <w:autoSpaceDE w:val="0"/>
              <w:autoSpaceDN w:val="0"/>
              <w:adjustRightInd w:val="0"/>
              <w:snapToGrid w:val="0"/>
              <w:jc w:val="right"/>
              <w:rPr>
                <w:sz w:val="20"/>
                <w:szCs w:val="20"/>
              </w:rPr>
            </w:pPr>
            <w:r w:rsidRPr="00AE0F15">
              <w:rPr>
                <w:sz w:val="20"/>
                <w:szCs w:val="20"/>
              </w:rPr>
              <w:t>0,13205</w:t>
            </w:r>
          </w:p>
        </w:tc>
      </w:tr>
      <w:tr w:rsidR="00680FE4"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hideMark/>
          </w:tcPr>
          <w:p w:rsidR="00680FE4" w:rsidRPr="00AE0F15" w:rsidRDefault="00680FE4" w:rsidP="00680FE4">
            <w:pPr>
              <w:rPr>
                <w:sz w:val="20"/>
                <w:szCs w:val="20"/>
                <w:lang w:val="en-US"/>
              </w:rPr>
            </w:pPr>
            <w:r w:rsidRPr="00AE0F15">
              <w:rPr>
                <w:sz w:val="20"/>
                <w:szCs w:val="20"/>
              </w:rPr>
              <w:t>Sandvik DL 431</w:t>
            </w:r>
          </w:p>
        </w:tc>
        <w:tc>
          <w:tcPr>
            <w:tcW w:w="347" w:type="pct"/>
            <w:tcBorders>
              <w:top w:val="nil"/>
              <w:left w:val="nil"/>
              <w:bottom w:val="single" w:sz="4" w:space="0" w:color="auto"/>
              <w:right w:val="single" w:sz="4" w:space="0" w:color="auto"/>
            </w:tcBorders>
            <w:shd w:val="clear" w:color="auto" w:fill="auto"/>
            <w:vAlign w:val="center"/>
          </w:tcPr>
          <w:p w:rsidR="00680FE4" w:rsidRPr="00AE0F15" w:rsidRDefault="00680FE4" w:rsidP="00680FE4">
            <w:pPr>
              <w:kinsoku w:val="0"/>
              <w:overflowPunct w:val="0"/>
              <w:autoSpaceDE w:val="0"/>
              <w:autoSpaceDN w:val="0"/>
              <w:adjustRightInd w:val="0"/>
              <w:snapToGrid w:val="0"/>
              <w:jc w:val="center"/>
              <w:rPr>
                <w:sz w:val="20"/>
                <w:szCs w:val="20"/>
              </w:rPr>
            </w:pPr>
            <w:r w:rsidRPr="00AE0F15">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680FE4" w:rsidRPr="00AE0F15" w:rsidRDefault="00680FE4" w:rsidP="00680FE4">
            <w:pPr>
              <w:kinsoku w:val="0"/>
              <w:overflowPunct w:val="0"/>
              <w:autoSpaceDE w:val="0"/>
              <w:autoSpaceDN w:val="0"/>
              <w:adjustRightInd w:val="0"/>
              <w:snapToGrid w:val="0"/>
              <w:jc w:val="center"/>
              <w:rPr>
                <w:sz w:val="20"/>
                <w:szCs w:val="20"/>
              </w:rPr>
            </w:pPr>
            <w:r w:rsidRPr="00AE0F15">
              <w:rPr>
                <w:sz w:val="20"/>
                <w:szCs w:val="20"/>
              </w:rPr>
              <w:t>954</w:t>
            </w:r>
          </w:p>
        </w:tc>
        <w:tc>
          <w:tcPr>
            <w:tcW w:w="489" w:type="pct"/>
            <w:tcBorders>
              <w:top w:val="nil"/>
              <w:left w:val="nil"/>
              <w:bottom w:val="single" w:sz="4" w:space="0" w:color="auto"/>
              <w:right w:val="single" w:sz="4" w:space="0" w:color="auto"/>
            </w:tcBorders>
            <w:shd w:val="clear" w:color="auto" w:fill="auto"/>
            <w:vAlign w:val="center"/>
          </w:tcPr>
          <w:p w:rsidR="00680FE4" w:rsidRPr="00AE0F15" w:rsidRDefault="00680FE4" w:rsidP="00680FE4">
            <w:pPr>
              <w:kinsoku w:val="0"/>
              <w:overflowPunct w:val="0"/>
              <w:autoSpaceDE w:val="0"/>
              <w:autoSpaceDN w:val="0"/>
              <w:adjustRightInd w:val="0"/>
              <w:snapToGrid w:val="0"/>
              <w:jc w:val="center"/>
              <w:rPr>
                <w:sz w:val="20"/>
                <w:szCs w:val="20"/>
              </w:rPr>
            </w:pPr>
            <w:r w:rsidRPr="00AE0F15">
              <w:rPr>
                <w:sz w:val="20"/>
                <w:szCs w:val="20"/>
              </w:rPr>
              <w:t>1500</w:t>
            </w:r>
          </w:p>
        </w:tc>
        <w:tc>
          <w:tcPr>
            <w:tcW w:w="601" w:type="pct"/>
            <w:tcBorders>
              <w:top w:val="nil"/>
              <w:left w:val="nil"/>
              <w:bottom w:val="single" w:sz="4" w:space="0" w:color="auto"/>
              <w:right w:val="single" w:sz="4" w:space="0" w:color="auto"/>
            </w:tcBorders>
            <w:shd w:val="clear" w:color="auto" w:fill="auto"/>
            <w:vAlign w:val="center"/>
          </w:tcPr>
          <w:p w:rsidR="00680FE4" w:rsidRPr="00AE0F15" w:rsidRDefault="00680FE4" w:rsidP="00680FE4">
            <w:pPr>
              <w:kinsoku w:val="0"/>
              <w:overflowPunct w:val="0"/>
              <w:autoSpaceDE w:val="0"/>
              <w:autoSpaceDN w:val="0"/>
              <w:adjustRightInd w:val="0"/>
              <w:snapToGrid w:val="0"/>
              <w:jc w:val="center"/>
              <w:rPr>
                <w:sz w:val="20"/>
                <w:szCs w:val="20"/>
              </w:rPr>
            </w:pPr>
            <w:r w:rsidRPr="00AE0F15">
              <w:rPr>
                <w:sz w:val="20"/>
                <w:szCs w:val="20"/>
              </w:rPr>
              <w:t>270</w:t>
            </w:r>
          </w:p>
        </w:tc>
        <w:tc>
          <w:tcPr>
            <w:tcW w:w="454" w:type="pct"/>
            <w:tcBorders>
              <w:top w:val="nil"/>
              <w:left w:val="nil"/>
              <w:bottom w:val="single" w:sz="4" w:space="0" w:color="auto"/>
              <w:right w:val="single" w:sz="4" w:space="0" w:color="auto"/>
            </w:tcBorders>
            <w:shd w:val="clear" w:color="auto" w:fill="auto"/>
            <w:vAlign w:val="center"/>
            <w:hideMark/>
          </w:tcPr>
          <w:p w:rsidR="00680FE4" w:rsidRPr="00AE0F15" w:rsidRDefault="00680FE4" w:rsidP="00680FE4">
            <w:pPr>
              <w:kinsoku w:val="0"/>
              <w:overflowPunct w:val="0"/>
              <w:autoSpaceDE w:val="0"/>
              <w:autoSpaceDN w:val="0"/>
              <w:adjustRightInd w:val="0"/>
              <w:snapToGrid w:val="0"/>
              <w:jc w:val="center"/>
              <w:rPr>
                <w:sz w:val="20"/>
                <w:szCs w:val="20"/>
              </w:rPr>
            </w:pPr>
            <w:r w:rsidRPr="00AE0F15">
              <w:rPr>
                <w:sz w:val="20"/>
                <w:szCs w:val="20"/>
              </w:rPr>
              <w:t>0,9</w:t>
            </w:r>
          </w:p>
        </w:tc>
        <w:tc>
          <w:tcPr>
            <w:tcW w:w="533" w:type="pct"/>
            <w:tcBorders>
              <w:top w:val="nil"/>
              <w:left w:val="nil"/>
              <w:bottom w:val="single" w:sz="4" w:space="0" w:color="auto"/>
              <w:right w:val="single" w:sz="4" w:space="0" w:color="auto"/>
            </w:tcBorders>
            <w:shd w:val="clear" w:color="auto" w:fill="auto"/>
            <w:vAlign w:val="center"/>
            <w:hideMark/>
          </w:tcPr>
          <w:p w:rsidR="00680FE4" w:rsidRPr="00AE0F15" w:rsidRDefault="00680FE4" w:rsidP="00680FE4">
            <w:pPr>
              <w:kinsoku w:val="0"/>
              <w:overflowPunct w:val="0"/>
              <w:autoSpaceDE w:val="0"/>
              <w:autoSpaceDN w:val="0"/>
              <w:adjustRightInd w:val="0"/>
              <w:snapToGrid w:val="0"/>
              <w:jc w:val="center"/>
              <w:rPr>
                <w:sz w:val="20"/>
                <w:szCs w:val="20"/>
              </w:rPr>
            </w:pPr>
            <w:r w:rsidRPr="00AE0F15">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680FE4" w:rsidRPr="00AE0F15" w:rsidRDefault="00680FE4" w:rsidP="00680FE4">
            <w:pPr>
              <w:kinsoku w:val="0"/>
              <w:overflowPunct w:val="0"/>
              <w:autoSpaceDE w:val="0"/>
              <w:autoSpaceDN w:val="0"/>
              <w:adjustRightInd w:val="0"/>
              <w:snapToGrid w:val="0"/>
              <w:jc w:val="right"/>
              <w:rPr>
                <w:sz w:val="20"/>
                <w:szCs w:val="20"/>
              </w:rPr>
            </w:pPr>
            <w:r w:rsidRPr="00AE0F15">
              <w:rPr>
                <w:sz w:val="20"/>
                <w:szCs w:val="20"/>
              </w:rPr>
              <w:t>0,13909</w:t>
            </w:r>
          </w:p>
        </w:tc>
      </w:tr>
      <w:tr w:rsidR="00680FE4" w:rsidRPr="008F66EF" w:rsidTr="00C2090E">
        <w:trPr>
          <w:trHeight w:val="77"/>
        </w:trPr>
        <w:tc>
          <w:tcPr>
            <w:tcW w:w="1567" w:type="pct"/>
            <w:tcBorders>
              <w:top w:val="nil"/>
              <w:left w:val="single" w:sz="4" w:space="0" w:color="auto"/>
              <w:bottom w:val="single" w:sz="4" w:space="0" w:color="auto"/>
              <w:right w:val="single" w:sz="4" w:space="0" w:color="auto"/>
            </w:tcBorders>
            <w:shd w:val="clear" w:color="auto" w:fill="auto"/>
            <w:noWrap/>
          </w:tcPr>
          <w:p w:rsidR="00680FE4" w:rsidRPr="00AE0F15" w:rsidRDefault="00680FE4" w:rsidP="00680FE4">
            <w:pPr>
              <w:rPr>
                <w:sz w:val="20"/>
                <w:szCs w:val="20"/>
                <w:lang w:val="en-US"/>
              </w:rPr>
            </w:pPr>
            <w:r w:rsidRPr="00AE0F15">
              <w:rPr>
                <w:sz w:val="20"/>
                <w:szCs w:val="20"/>
                <w:lang w:val="en-US"/>
              </w:rPr>
              <w:t>САТ-980 L</w:t>
            </w:r>
          </w:p>
        </w:tc>
        <w:tc>
          <w:tcPr>
            <w:tcW w:w="347" w:type="pct"/>
            <w:tcBorders>
              <w:top w:val="nil"/>
              <w:left w:val="nil"/>
              <w:bottom w:val="single" w:sz="4" w:space="0" w:color="auto"/>
              <w:right w:val="single" w:sz="4" w:space="0" w:color="auto"/>
            </w:tcBorders>
            <w:shd w:val="clear" w:color="auto" w:fill="auto"/>
            <w:vAlign w:val="center"/>
          </w:tcPr>
          <w:p w:rsidR="00680FE4" w:rsidRPr="00AE0F15" w:rsidRDefault="00680FE4" w:rsidP="00680FE4">
            <w:pPr>
              <w:kinsoku w:val="0"/>
              <w:overflowPunct w:val="0"/>
              <w:autoSpaceDE w:val="0"/>
              <w:autoSpaceDN w:val="0"/>
              <w:adjustRightInd w:val="0"/>
              <w:snapToGrid w:val="0"/>
              <w:jc w:val="center"/>
              <w:rPr>
                <w:sz w:val="20"/>
                <w:szCs w:val="20"/>
              </w:rPr>
            </w:pPr>
            <w:r w:rsidRPr="00AE0F15">
              <w:rPr>
                <w:sz w:val="20"/>
                <w:szCs w:val="20"/>
              </w:rPr>
              <w:t>5</w:t>
            </w:r>
          </w:p>
        </w:tc>
        <w:tc>
          <w:tcPr>
            <w:tcW w:w="378" w:type="pct"/>
            <w:tcBorders>
              <w:top w:val="nil"/>
              <w:left w:val="nil"/>
              <w:bottom w:val="single" w:sz="4" w:space="0" w:color="auto"/>
              <w:right w:val="single" w:sz="4" w:space="0" w:color="auto"/>
            </w:tcBorders>
            <w:shd w:val="clear" w:color="auto" w:fill="auto"/>
            <w:vAlign w:val="center"/>
          </w:tcPr>
          <w:p w:rsidR="00680FE4" w:rsidRPr="00AE0F15" w:rsidRDefault="00680FE4" w:rsidP="00680FE4">
            <w:pPr>
              <w:kinsoku w:val="0"/>
              <w:overflowPunct w:val="0"/>
              <w:autoSpaceDE w:val="0"/>
              <w:autoSpaceDN w:val="0"/>
              <w:adjustRightInd w:val="0"/>
              <w:snapToGrid w:val="0"/>
              <w:jc w:val="center"/>
              <w:rPr>
                <w:sz w:val="20"/>
                <w:szCs w:val="20"/>
              </w:rPr>
            </w:pPr>
            <w:r w:rsidRPr="00AE0F15">
              <w:rPr>
                <w:sz w:val="20"/>
                <w:szCs w:val="20"/>
              </w:rPr>
              <w:t>3400</w:t>
            </w:r>
          </w:p>
        </w:tc>
        <w:tc>
          <w:tcPr>
            <w:tcW w:w="489" w:type="pct"/>
            <w:tcBorders>
              <w:top w:val="nil"/>
              <w:left w:val="nil"/>
              <w:bottom w:val="single" w:sz="4" w:space="0" w:color="auto"/>
              <w:right w:val="single" w:sz="4" w:space="0" w:color="auto"/>
            </w:tcBorders>
            <w:shd w:val="clear" w:color="auto" w:fill="auto"/>
            <w:vAlign w:val="center"/>
          </w:tcPr>
          <w:p w:rsidR="00680FE4" w:rsidRPr="00AE0F15" w:rsidRDefault="00680FE4" w:rsidP="00680FE4">
            <w:pPr>
              <w:kinsoku w:val="0"/>
              <w:overflowPunct w:val="0"/>
              <w:autoSpaceDE w:val="0"/>
              <w:autoSpaceDN w:val="0"/>
              <w:adjustRightInd w:val="0"/>
              <w:snapToGrid w:val="0"/>
              <w:jc w:val="center"/>
              <w:rPr>
                <w:sz w:val="20"/>
                <w:szCs w:val="20"/>
              </w:rPr>
            </w:pPr>
            <w:r w:rsidRPr="00AE0F15">
              <w:rPr>
                <w:sz w:val="20"/>
                <w:szCs w:val="20"/>
              </w:rPr>
              <w:t>1500</w:t>
            </w:r>
          </w:p>
        </w:tc>
        <w:tc>
          <w:tcPr>
            <w:tcW w:w="601" w:type="pct"/>
            <w:tcBorders>
              <w:top w:val="nil"/>
              <w:left w:val="nil"/>
              <w:bottom w:val="single" w:sz="4" w:space="0" w:color="auto"/>
              <w:right w:val="single" w:sz="4" w:space="0" w:color="auto"/>
            </w:tcBorders>
            <w:shd w:val="clear" w:color="auto" w:fill="auto"/>
            <w:vAlign w:val="center"/>
          </w:tcPr>
          <w:p w:rsidR="00680FE4" w:rsidRPr="00AE0F15" w:rsidRDefault="00680FE4" w:rsidP="00680FE4">
            <w:pPr>
              <w:kinsoku w:val="0"/>
              <w:overflowPunct w:val="0"/>
              <w:autoSpaceDE w:val="0"/>
              <w:autoSpaceDN w:val="0"/>
              <w:adjustRightInd w:val="0"/>
              <w:snapToGrid w:val="0"/>
              <w:jc w:val="center"/>
              <w:rPr>
                <w:sz w:val="20"/>
                <w:szCs w:val="20"/>
              </w:rPr>
            </w:pPr>
            <w:r w:rsidRPr="00AE0F15">
              <w:rPr>
                <w:sz w:val="20"/>
                <w:szCs w:val="20"/>
              </w:rPr>
              <w:t>153</w:t>
            </w:r>
          </w:p>
        </w:tc>
        <w:tc>
          <w:tcPr>
            <w:tcW w:w="454" w:type="pct"/>
            <w:tcBorders>
              <w:top w:val="nil"/>
              <w:left w:val="nil"/>
              <w:bottom w:val="single" w:sz="4" w:space="0" w:color="auto"/>
              <w:right w:val="single" w:sz="4" w:space="0" w:color="auto"/>
            </w:tcBorders>
            <w:shd w:val="clear" w:color="auto" w:fill="auto"/>
            <w:vAlign w:val="center"/>
          </w:tcPr>
          <w:p w:rsidR="00680FE4" w:rsidRPr="00AE0F15" w:rsidRDefault="00680FE4" w:rsidP="00680FE4">
            <w:pPr>
              <w:kinsoku w:val="0"/>
              <w:overflowPunct w:val="0"/>
              <w:autoSpaceDE w:val="0"/>
              <w:autoSpaceDN w:val="0"/>
              <w:adjustRightInd w:val="0"/>
              <w:snapToGrid w:val="0"/>
              <w:jc w:val="center"/>
              <w:rPr>
                <w:sz w:val="20"/>
                <w:szCs w:val="20"/>
              </w:rPr>
            </w:pPr>
            <w:r w:rsidRPr="00AE0F15">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680FE4" w:rsidRPr="00AE0F15" w:rsidRDefault="00680FE4" w:rsidP="00680FE4">
            <w:pPr>
              <w:kinsoku w:val="0"/>
              <w:overflowPunct w:val="0"/>
              <w:autoSpaceDE w:val="0"/>
              <w:autoSpaceDN w:val="0"/>
              <w:adjustRightInd w:val="0"/>
              <w:snapToGrid w:val="0"/>
              <w:jc w:val="center"/>
              <w:rPr>
                <w:sz w:val="20"/>
                <w:szCs w:val="20"/>
              </w:rPr>
            </w:pPr>
            <w:r w:rsidRPr="00AE0F15">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680FE4" w:rsidRPr="00AE0F15" w:rsidRDefault="00680FE4" w:rsidP="00680FE4">
            <w:pPr>
              <w:kinsoku w:val="0"/>
              <w:overflowPunct w:val="0"/>
              <w:autoSpaceDE w:val="0"/>
              <w:autoSpaceDN w:val="0"/>
              <w:adjustRightInd w:val="0"/>
              <w:snapToGrid w:val="0"/>
              <w:jc w:val="right"/>
              <w:rPr>
                <w:sz w:val="20"/>
                <w:szCs w:val="20"/>
              </w:rPr>
            </w:pPr>
            <w:r w:rsidRPr="00AE0F15">
              <w:rPr>
                <w:sz w:val="20"/>
                <w:szCs w:val="20"/>
              </w:rPr>
              <w:t>1,40454</w:t>
            </w:r>
          </w:p>
        </w:tc>
      </w:tr>
      <w:tr w:rsidR="00680FE4" w:rsidRPr="008F66EF" w:rsidTr="00C2090E">
        <w:trPr>
          <w:trHeight w:val="77"/>
        </w:trPr>
        <w:tc>
          <w:tcPr>
            <w:tcW w:w="1567" w:type="pct"/>
            <w:tcBorders>
              <w:top w:val="nil"/>
              <w:left w:val="single" w:sz="4" w:space="0" w:color="auto"/>
              <w:bottom w:val="single" w:sz="4" w:space="0" w:color="auto"/>
              <w:right w:val="single" w:sz="4" w:space="0" w:color="auto"/>
            </w:tcBorders>
            <w:shd w:val="clear" w:color="auto" w:fill="auto"/>
            <w:noWrap/>
          </w:tcPr>
          <w:p w:rsidR="00680FE4" w:rsidRPr="00AE0F15" w:rsidRDefault="00680FE4" w:rsidP="00680FE4">
            <w:pPr>
              <w:rPr>
                <w:sz w:val="20"/>
                <w:szCs w:val="20"/>
                <w:lang w:val="en-US"/>
              </w:rPr>
            </w:pPr>
            <w:r w:rsidRPr="00AE0F15">
              <w:rPr>
                <w:sz w:val="20"/>
                <w:szCs w:val="20"/>
                <w:lang w:val="en-US"/>
              </w:rPr>
              <w:t>САТ-980Н (ОКНТ)</w:t>
            </w:r>
          </w:p>
        </w:tc>
        <w:tc>
          <w:tcPr>
            <w:tcW w:w="347" w:type="pct"/>
            <w:tcBorders>
              <w:top w:val="nil"/>
              <w:left w:val="nil"/>
              <w:bottom w:val="single" w:sz="4" w:space="0" w:color="auto"/>
              <w:right w:val="single" w:sz="4" w:space="0" w:color="auto"/>
            </w:tcBorders>
            <w:shd w:val="clear" w:color="auto" w:fill="auto"/>
            <w:vAlign w:val="center"/>
          </w:tcPr>
          <w:p w:rsidR="00680FE4" w:rsidRPr="00AE0F15" w:rsidRDefault="00680FE4" w:rsidP="00680FE4">
            <w:pPr>
              <w:kinsoku w:val="0"/>
              <w:overflowPunct w:val="0"/>
              <w:autoSpaceDE w:val="0"/>
              <w:autoSpaceDN w:val="0"/>
              <w:adjustRightInd w:val="0"/>
              <w:snapToGrid w:val="0"/>
              <w:jc w:val="center"/>
              <w:rPr>
                <w:sz w:val="20"/>
                <w:szCs w:val="20"/>
              </w:rPr>
            </w:pPr>
            <w:r w:rsidRPr="00AE0F15">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680FE4" w:rsidRPr="00AE0F15" w:rsidRDefault="00680FE4" w:rsidP="00680FE4">
            <w:pPr>
              <w:kinsoku w:val="0"/>
              <w:overflowPunct w:val="0"/>
              <w:autoSpaceDE w:val="0"/>
              <w:autoSpaceDN w:val="0"/>
              <w:adjustRightInd w:val="0"/>
              <w:snapToGrid w:val="0"/>
              <w:jc w:val="center"/>
              <w:rPr>
                <w:sz w:val="20"/>
                <w:szCs w:val="20"/>
              </w:rPr>
            </w:pPr>
            <w:r w:rsidRPr="00AE0F15">
              <w:rPr>
                <w:sz w:val="20"/>
                <w:szCs w:val="20"/>
              </w:rPr>
              <w:t>3840</w:t>
            </w:r>
          </w:p>
        </w:tc>
        <w:tc>
          <w:tcPr>
            <w:tcW w:w="489" w:type="pct"/>
            <w:tcBorders>
              <w:top w:val="nil"/>
              <w:left w:val="nil"/>
              <w:bottom w:val="single" w:sz="4" w:space="0" w:color="auto"/>
              <w:right w:val="single" w:sz="4" w:space="0" w:color="auto"/>
            </w:tcBorders>
            <w:shd w:val="clear" w:color="auto" w:fill="auto"/>
            <w:vAlign w:val="center"/>
          </w:tcPr>
          <w:p w:rsidR="00680FE4" w:rsidRPr="00AE0F15" w:rsidRDefault="00680FE4" w:rsidP="00680FE4">
            <w:pPr>
              <w:kinsoku w:val="0"/>
              <w:overflowPunct w:val="0"/>
              <w:autoSpaceDE w:val="0"/>
              <w:autoSpaceDN w:val="0"/>
              <w:adjustRightInd w:val="0"/>
              <w:snapToGrid w:val="0"/>
              <w:jc w:val="center"/>
              <w:rPr>
                <w:sz w:val="20"/>
                <w:szCs w:val="20"/>
              </w:rPr>
            </w:pPr>
            <w:r w:rsidRPr="00AE0F15">
              <w:rPr>
                <w:sz w:val="20"/>
                <w:szCs w:val="20"/>
              </w:rPr>
              <w:t>1500</w:t>
            </w:r>
          </w:p>
        </w:tc>
        <w:tc>
          <w:tcPr>
            <w:tcW w:w="601" w:type="pct"/>
            <w:tcBorders>
              <w:top w:val="nil"/>
              <w:left w:val="nil"/>
              <w:bottom w:val="single" w:sz="4" w:space="0" w:color="auto"/>
              <w:right w:val="single" w:sz="4" w:space="0" w:color="auto"/>
            </w:tcBorders>
            <w:shd w:val="clear" w:color="auto" w:fill="auto"/>
            <w:vAlign w:val="center"/>
          </w:tcPr>
          <w:p w:rsidR="00680FE4" w:rsidRPr="00AE0F15" w:rsidRDefault="00680FE4" w:rsidP="00680FE4">
            <w:pPr>
              <w:kinsoku w:val="0"/>
              <w:overflowPunct w:val="0"/>
              <w:autoSpaceDE w:val="0"/>
              <w:autoSpaceDN w:val="0"/>
              <w:adjustRightInd w:val="0"/>
              <w:snapToGrid w:val="0"/>
              <w:jc w:val="center"/>
              <w:rPr>
                <w:sz w:val="20"/>
                <w:szCs w:val="20"/>
              </w:rPr>
            </w:pPr>
            <w:r w:rsidRPr="00AE0F15">
              <w:rPr>
                <w:sz w:val="20"/>
                <w:szCs w:val="20"/>
              </w:rPr>
              <w:t>250</w:t>
            </w:r>
          </w:p>
        </w:tc>
        <w:tc>
          <w:tcPr>
            <w:tcW w:w="454" w:type="pct"/>
            <w:tcBorders>
              <w:top w:val="nil"/>
              <w:left w:val="nil"/>
              <w:bottom w:val="single" w:sz="4" w:space="0" w:color="auto"/>
              <w:right w:val="single" w:sz="4" w:space="0" w:color="auto"/>
            </w:tcBorders>
            <w:shd w:val="clear" w:color="auto" w:fill="auto"/>
            <w:vAlign w:val="center"/>
          </w:tcPr>
          <w:p w:rsidR="00680FE4" w:rsidRPr="00AE0F15" w:rsidRDefault="00680FE4" w:rsidP="00680FE4">
            <w:pPr>
              <w:kinsoku w:val="0"/>
              <w:overflowPunct w:val="0"/>
              <w:autoSpaceDE w:val="0"/>
              <w:autoSpaceDN w:val="0"/>
              <w:adjustRightInd w:val="0"/>
              <w:snapToGrid w:val="0"/>
              <w:jc w:val="center"/>
              <w:rPr>
                <w:sz w:val="20"/>
                <w:szCs w:val="20"/>
              </w:rPr>
            </w:pPr>
            <w:r w:rsidRPr="00AE0F15">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680FE4" w:rsidRPr="00AE0F15" w:rsidRDefault="00680FE4" w:rsidP="00680FE4">
            <w:pPr>
              <w:kinsoku w:val="0"/>
              <w:overflowPunct w:val="0"/>
              <w:autoSpaceDE w:val="0"/>
              <w:autoSpaceDN w:val="0"/>
              <w:adjustRightInd w:val="0"/>
              <w:snapToGrid w:val="0"/>
              <w:jc w:val="center"/>
              <w:rPr>
                <w:sz w:val="20"/>
                <w:szCs w:val="20"/>
              </w:rPr>
            </w:pPr>
            <w:r w:rsidRPr="00AE0F15">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680FE4" w:rsidRPr="00AE0F15" w:rsidRDefault="00680FE4" w:rsidP="00680FE4">
            <w:pPr>
              <w:kinsoku w:val="0"/>
              <w:overflowPunct w:val="0"/>
              <w:autoSpaceDE w:val="0"/>
              <w:autoSpaceDN w:val="0"/>
              <w:adjustRightInd w:val="0"/>
              <w:snapToGrid w:val="0"/>
              <w:jc w:val="right"/>
              <w:rPr>
                <w:sz w:val="20"/>
                <w:szCs w:val="20"/>
              </w:rPr>
            </w:pPr>
            <w:r w:rsidRPr="00AE0F15">
              <w:rPr>
                <w:sz w:val="20"/>
                <w:szCs w:val="20"/>
              </w:rPr>
              <w:t>0,51840</w:t>
            </w:r>
          </w:p>
        </w:tc>
      </w:tr>
      <w:tr w:rsidR="00680FE4"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680FE4" w:rsidRPr="00AE0F15" w:rsidRDefault="00680FE4" w:rsidP="00680FE4">
            <w:pPr>
              <w:rPr>
                <w:sz w:val="20"/>
                <w:szCs w:val="20"/>
              </w:rPr>
            </w:pPr>
            <w:r w:rsidRPr="00AE0F15">
              <w:rPr>
                <w:sz w:val="20"/>
                <w:szCs w:val="20"/>
                <w:lang w:val="en-US"/>
              </w:rPr>
              <w:t>САТ AD45</w:t>
            </w:r>
          </w:p>
        </w:tc>
        <w:tc>
          <w:tcPr>
            <w:tcW w:w="347" w:type="pct"/>
            <w:tcBorders>
              <w:top w:val="nil"/>
              <w:left w:val="nil"/>
              <w:bottom w:val="single" w:sz="4" w:space="0" w:color="auto"/>
              <w:right w:val="single" w:sz="4" w:space="0" w:color="auto"/>
            </w:tcBorders>
            <w:shd w:val="clear" w:color="auto" w:fill="auto"/>
            <w:vAlign w:val="center"/>
          </w:tcPr>
          <w:p w:rsidR="00680FE4" w:rsidRPr="00AE0F15" w:rsidRDefault="00680FE4" w:rsidP="00680FE4">
            <w:pPr>
              <w:kinsoku w:val="0"/>
              <w:overflowPunct w:val="0"/>
              <w:autoSpaceDE w:val="0"/>
              <w:autoSpaceDN w:val="0"/>
              <w:adjustRightInd w:val="0"/>
              <w:snapToGrid w:val="0"/>
              <w:jc w:val="center"/>
              <w:rPr>
                <w:sz w:val="20"/>
                <w:szCs w:val="20"/>
              </w:rPr>
            </w:pPr>
            <w:r w:rsidRPr="00AE0F15">
              <w:rPr>
                <w:sz w:val="20"/>
                <w:szCs w:val="20"/>
              </w:rPr>
              <w:t>2</w:t>
            </w:r>
          </w:p>
        </w:tc>
        <w:tc>
          <w:tcPr>
            <w:tcW w:w="378" w:type="pct"/>
            <w:tcBorders>
              <w:top w:val="nil"/>
              <w:left w:val="nil"/>
              <w:bottom w:val="single" w:sz="4" w:space="0" w:color="auto"/>
              <w:right w:val="single" w:sz="4" w:space="0" w:color="auto"/>
            </w:tcBorders>
            <w:shd w:val="clear" w:color="auto" w:fill="auto"/>
            <w:vAlign w:val="center"/>
          </w:tcPr>
          <w:p w:rsidR="00680FE4" w:rsidRPr="00AE0F15" w:rsidRDefault="00680FE4" w:rsidP="00680FE4">
            <w:pPr>
              <w:kinsoku w:val="0"/>
              <w:overflowPunct w:val="0"/>
              <w:autoSpaceDE w:val="0"/>
              <w:autoSpaceDN w:val="0"/>
              <w:adjustRightInd w:val="0"/>
              <w:snapToGrid w:val="0"/>
              <w:jc w:val="center"/>
              <w:rPr>
                <w:sz w:val="20"/>
                <w:szCs w:val="20"/>
              </w:rPr>
            </w:pPr>
            <w:r w:rsidRPr="00AE0F15">
              <w:rPr>
                <w:sz w:val="20"/>
                <w:szCs w:val="20"/>
              </w:rPr>
              <w:t>3396</w:t>
            </w:r>
          </w:p>
        </w:tc>
        <w:tc>
          <w:tcPr>
            <w:tcW w:w="489" w:type="pct"/>
            <w:tcBorders>
              <w:top w:val="nil"/>
              <w:left w:val="nil"/>
              <w:bottom w:val="single" w:sz="4" w:space="0" w:color="auto"/>
              <w:right w:val="single" w:sz="4" w:space="0" w:color="auto"/>
            </w:tcBorders>
            <w:shd w:val="clear" w:color="auto" w:fill="auto"/>
            <w:vAlign w:val="center"/>
          </w:tcPr>
          <w:p w:rsidR="00680FE4" w:rsidRPr="00AE0F15" w:rsidRDefault="00680FE4" w:rsidP="00680FE4">
            <w:pPr>
              <w:kinsoku w:val="0"/>
              <w:overflowPunct w:val="0"/>
              <w:autoSpaceDE w:val="0"/>
              <w:autoSpaceDN w:val="0"/>
              <w:adjustRightInd w:val="0"/>
              <w:snapToGrid w:val="0"/>
              <w:jc w:val="center"/>
              <w:rPr>
                <w:sz w:val="20"/>
                <w:szCs w:val="20"/>
              </w:rPr>
            </w:pPr>
            <w:r w:rsidRPr="00AE0F15">
              <w:rPr>
                <w:sz w:val="20"/>
                <w:szCs w:val="20"/>
              </w:rPr>
              <w:t>1500</w:t>
            </w:r>
          </w:p>
        </w:tc>
        <w:tc>
          <w:tcPr>
            <w:tcW w:w="601" w:type="pct"/>
            <w:tcBorders>
              <w:top w:val="nil"/>
              <w:left w:val="nil"/>
              <w:bottom w:val="single" w:sz="4" w:space="0" w:color="auto"/>
              <w:right w:val="single" w:sz="4" w:space="0" w:color="auto"/>
            </w:tcBorders>
            <w:shd w:val="clear" w:color="auto" w:fill="auto"/>
            <w:vAlign w:val="center"/>
          </w:tcPr>
          <w:p w:rsidR="00680FE4" w:rsidRPr="00AE0F15" w:rsidRDefault="00680FE4" w:rsidP="00680FE4">
            <w:pPr>
              <w:kinsoku w:val="0"/>
              <w:overflowPunct w:val="0"/>
              <w:autoSpaceDE w:val="0"/>
              <w:autoSpaceDN w:val="0"/>
              <w:adjustRightInd w:val="0"/>
              <w:snapToGrid w:val="0"/>
              <w:jc w:val="center"/>
              <w:rPr>
                <w:sz w:val="20"/>
                <w:szCs w:val="20"/>
              </w:rPr>
            </w:pPr>
            <w:r w:rsidRPr="00AE0F15">
              <w:rPr>
                <w:sz w:val="20"/>
                <w:szCs w:val="20"/>
              </w:rPr>
              <w:t>266</w:t>
            </w:r>
          </w:p>
        </w:tc>
        <w:tc>
          <w:tcPr>
            <w:tcW w:w="454" w:type="pct"/>
            <w:tcBorders>
              <w:top w:val="nil"/>
              <w:left w:val="nil"/>
              <w:bottom w:val="single" w:sz="4" w:space="0" w:color="auto"/>
              <w:right w:val="single" w:sz="4" w:space="0" w:color="auto"/>
            </w:tcBorders>
            <w:shd w:val="clear" w:color="auto" w:fill="auto"/>
            <w:vAlign w:val="center"/>
          </w:tcPr>
          <w:p w:rsidR="00680FE4" w:rsidRPr="00AE0F15" w:rsidRDefault="00680FE4" w:rsidP="00680FE4">
            <w:pPr>
              <w:kinsoku w:val="0"/>
              <w:overflowPunct w:val="0"/>
              <w:autoSpaceDE w:val="0"/>
              <w:autoSpaceDN w:val="0"/>
              <w:adjustRightInd w:val="0"/>
              <w:snapToGrid w:val="0"/>
              <w:jc w:val="center"/>
              <w:rPr>
                <w:sz w:val="20"/>
                <w:szCs w:val="20"/>
              </w:rPr>
            </w:pPr>
            <w:r w:rsidRPr="00AE0F15">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680FE4" w:rsidRPr="00AE0F15" w:rsidRDefault="00680FE4" w:rsidP="00680FE4">
            <w:pPr>
              <w:kinsoku w:val="0"/>
              <w:overflowPunct w:val="0"/>
              <w:autoSpaceDE w:val="0"/>
              <w:autoSpaceDN w:val="0"/>
              <w:adjustRightInd w:val="0"/>
              <w:snapToGrid w:val="0"/>
              <w:jc w:val="center"/>
              <w:rPr>
                <w:sz w:val="20"/>
                <w:szCs w:val="20"/>
              </w:rPr>
            </w:pPr>
            <w:r w:rsidRPr="00AE0F15">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680FE4" w:rsidRPr="00AE0F15" w:rsidRDefault="00680FE4" w:rsidP="00680FE4">
            <w:pPr>
              <w:kinsoku w:val="0"/>
              <w:overflowPunct w:val="0"/>
              <w:autoSpaceDE w:val="0"/>
              <w:autoSpaceDN w:val="0"/>
              <w:adjustRightInd w:val="0"/>
              <w:snapToGrid w:val="0"/>
              <w:jc w:val="right"/>
              <w:rPr>
                <w:sz w:val="20"/>
                <w:szCs w:val="20"/>
              </w:rPr>
            </w:pPr>
            <w:r w:rsidRPr="00AE0F15">
              <w:rPr>
                <w:sz w:val="20"/>
                <w:szCs w:val="20"/>
              </w:rPr>
              <w:t>0,97560</w:t>
            </w:r>
          </w:p>
        </w:tc>
      </w:tr>
      <w:tr w:rsidR="00680FE4"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680FE4" w:rsidRPr="00AE0F15" w:rsidRDefault="00680FE4" w:rsidP="00680FE4">
            <w:pPr>
              <w:rPr>
                <w:sz w:val="20"/>
                <w:szCs w:val="20"/>
                <w:lang w:val="en-US"/>
              </w:rPr>
            </w:pPr>
            <w:r w:rsidRPr="00AE0F15">
              <w:rPr>
                <w:sz w:val="20"/>
                <w:szCs w:val="20"/>
                <w:lang w:val="en-US"/>
              </w:rPr>
              <w:t>HYUNDAI HL780-9S UM</w:t>
            </w:r>
          </w:p>
        </w:tc>
        <w:tc>
          <w:tcPr>
            <w:tcW w:w="347" w:type="pct"/>
            <w:tcBorders>
              <w:top w:val="nil"/>
              <w:left w:val="nil"/>
              <w:bottom w:val="single" w:sz="4" w:space="0" w:color="auto"/>
              <w:right w:val="single" w:sz="4" w:space="0" w:color="auto"/>
            </w:tcBorders>
            <w:shd w:val="clear" w:color="auto" w:fill="auto"/>
            <w:vAlign w:val="center"/>
          </w:tcPr>
          <w:p w:rsidR="00680FE4" w:rsidRPr="00AE0F15" w:rsidRDefault="00680FE4" w:rsidP="00680FE4">
            <w:pPr>
              <w:kinsoku w:val="0"/>
              <w:overflowPunct w:val="0"/>
              <w:autoSpaceDE w:val="0"/>
              <w:autoSpaceDN w:val="0"/>
              <w:adjustRightInd w:val="0"/>
              <w:snapToGrid w:val="0"/>
              <w:jc w:val="center"/>
              <w:rPr>
                <w:sz w:val="20"/>
                <w:szCs w:val="20"/>
              </w:rPr>
            </w:pPr>
            <w:r w:rsidRPr="00AE0F15">
              <w:rPr>
                <w:sz w:val="20"/>
                <w:szCs w:val="20"/>
              </w:rPr>
              <w:t>2</w:t>
            </w:r>
          </w:p>
        </w:tc>
        <w:tc>
          <w:tcPr>
            <w:tcW w:w="378" w:type="pct"/>
            <w:tcBorders>
              <w:top w:val="nil"/>
              <w:left w:val="nil"/>
              <w:bottom w:val="single" w:sz="4" w:space="0" w:color="auto"/>
              <w:right w:val="single" w:sz="4" w:space="0" w:color="auto"/>
            </w:tcBorders>
            <w:shd w:val="clear" w:color="auto" w:fill="auto"/>
            <w:vAlign w:val="center"/>
          </w:tcPr>
          <w:p w:rsidR="00680FE4" w:rsidRPr="00AE0F15" w:rsidRDefault="00680FE4" w:rsidP="00680FE4">
            <w:pPr>
              <w:kinsoku w:val="0"/>
              <w:overflowPunct w:val="0"/>
              <w:autoSpaceDE w:val="0"/>
              <w:autoSpaceDN w:val="0"/>
              <w:adjustRightInd w:val="0"/>
              <w:snapToGrid w:val="0"/>
              <w:jc w:val="center"/>
              <w:rPr>
                <w:sz w:val="20"/>
                <w:szCs w:val="20"/>
              </w:rPr>
            </w:pPr>
            <w:r w:rsidRPr="00AE0F15">
              <w:rPr>
                <w:sz w:val="20"/>
                <w:szCs w:val="20"/>
              </w:rPr>
              <w:t>4740</w:t>
            </w:r>
          </w:p>
        </w:tc>
        <w:tc>
          <w:tcPr>
            <w:tcW w:w="489" w:type="pct"/>
            <w:tcBorders>
              <w:top w:val="nil"/>
              <w:left w:val="nil"/>
              <w:bottom w:val="single" w:sz="4" w:space="0" w:color="auto"/>
              <w:right w:val="single" w:sz="4" w:space="0" w:color="auto"/>
            </w:tcBorders>
            <w:shd w:val="clear" w:color="auto" w:fill="auto"/>
            <w:vAlign w:val="center"/>
          </w:tcPr>
          <w:p w:rsidR="00680FE4" w:rsidRPr="00AE0F15" w:rsidRDefault="00680FE4" w:rsidP="00680FE4">
            <w:pPr>
              <w:kinsoku w:val="0"/>
              <w:overflowPunct w:val="0"/>
              <w:autoSpaceDE w:val="0"/>
              <w:autoSpaceDN w:val="0"/>
              <w:adjustRightInd w:val="0"/>
              <w:snapToGrid w:val="0"/>
              <w:jc w:val="center"/>
              <w:rPr>
                <w:sz w:val="20"/>
                <w:szCs w:val="20"/>
              </w:rPr>
            </w:pPr>
            <w:r w:rsidRPr="00AE0F15">
              <w:rPr>
                <w:sz w:val="20"/>
                <w:szCs w:val="20"/>
              </w:rPr>
              <w:t>1500</w:t>
            </w:r>
          </w:p>
        </w:tc>
        <w:tc>
          <w:tcPr>
            <w:tcW w:w="601" w:type="pct"/>
            <w:tcBorders>
              <w:top w:val="nil"/>
              <w:left w:val="nil"/>
              <w:bottom w:val="single" w:sz="4" w:space="0" w:color="auto"/>
              <w:right w:val="single" w:sz="4" w:space="0" w:color="auto"/>
            </w:tcBorders>
            <w:shd w:val="clear" w:color="auto" w:fill="auto"/>
            <w:vAlign w:val="center"/>
          </w:tcPr>
          <w:p w:rsidR="00680FE4" w:rsidRPr="00AE0F15" w:rsidRDefault="00680FE4" w:rsidP="00680FE4">
            <w:pPr>
              <w:kinsoku w:val="0"/>
              <w:overflowPunct w:val="0"/>
              <w:autoSpaceDE w:val="0"/>
              <w:autoSpaceDN w:val="0"/>
              <w:adjustRightInd w:val="0"/>
              <w:snapToGrid w:val="0"/>
              <w:jc w:val="center"/>
              <w:rPr>
                <w:sz w:val="20"/>
                <w:szCs w:val="20"/>
              </w:rPr>
            </w:pPr>
            <w:r w:rsidRPr="00AE0F15">
              <w:rPr>
                <w:sz w:val="20"/>
                <w:szCs w:val="20"/>
              </w:rPr>
              <w:t>234</w:t>
            </w:r>
          </w:p>
        </w:tc>
        <w:tc>
          <w:tcPr>
            <w:tcW w:w="454" w:type="pct"/>
            <w:tcBorders>
              <w:top w:val="nil"/>
              <w:left w:val="nil"/>
              <w:bottom w:val="single" w:sz="4" w:space="0" w:color="auto"/>
              <w:right w:val="single" w:sz="4" w:space="0" w:color="auto"/>
            </w:tcBorders>
            <w:shd w:val="clear" w:color="auto" w:fill="auto"/>
            <w:vAlign w:val="center"/>
          </w:tcPr>
          <w:p w:rsidR="00680FE4" w:rsidRPr="00AE0F15" w:rsidRDefault="00680FE4" w:rsidP="00680FE4">
            <w:pPr>
              <w:kinsoku w:val="0"/>
              <w:overflowPunct w:val="0"/>
              <w:autoSpaceDE w:val="0"/>
              <w:autoSpaceDN w:val="0"/>
              <w:adjustRightInd w:val="0"/>
              <w:snapToGrid w:val="0"/>
              <w:jc w:val="center"/>
              <w:rPr>
                <w:sz w:val="20"/>
                <w:szCs w:val="20"/>
              </w:rPr>
            </w:pPr>
            <w:r w:rsidRPr="00AE0F15">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680FE4" w:rsidRPr="00AE0F15" w:rsidRDefault="00680FE4" w:rsidP="00680FE4">
            <w:pPr>
              <w:kinsoku w:val="0"/>
              <w:overflowPunct w:val="0"/>
              <w:autoSpaceDE w:val="0"/>
              <w:autoSpaceDN w:val="0"/>
              <w:adjustRightInd w:val="0"/>
              <w:snapToGrid w:val="0"/>
              <w:jc w:val="center"/>
              <w:rPr>
                <w:sz w:val="20"/>
                <w:szCs w:val="20"/>
              </w:rPr>
            </w:pPr>
            <w:r w:rsidRPr="00AE0F15">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680FE4" w:rsidRPr="00AE0F15" w:rsidRDefault="00680FE4" w:rsidP="00680FE4">
            <w:pPr>
              <w:kinsoku w:val="0"/>
              <w:overflowPunct w:val="0"/>
              <w:autoSpaceDE w:val="0"/>
              <w:autoSpaceDN w:val="0"/>
              <w:adjustRightInd w:val="0"/>
              <w:snapToGrid w:val="0"/>
              <w:jc w:val="right"/>
              <w:rPr>
                <w:sz w:val="20"/>
                <w:szCs w:val="20"/>
              </w:rPr>
            </w:pPr>
            <w:r w:rsidRPr="00AE0F15">
              <w:rPr>
                <w:sz w:val="20"/>
                <w:szCs w:val="20"/>
              </w:rPr>
              <w:t>1,19789</w:t>
            </w:r>
          </w:p>
        </w:tc>
      </w:tr>
      <w:tr w:rsidR="00680FE4"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680FE4" w:rsidRPr="00AE0F15" w:rsidRDefault="00680FE4" w:rsidP="00680FE4">
            <w:pPr>
              <w:rPr>
                <w:sz w:val="20"/>
                <w:szCs w:val="20"/>
                <w:lang w:val="en-US"/>
              </w:rPr>
            </w:pPr>
            <w:r w:rsidRPr="00AE0F15">
              <w:rPr>
                <w:sz w:val="20"/>
                <w:szCs w:val="20"/>
                <w:lang w:val="en-US"/>
              </w:rPr>
              <w:t>УАЗ 315148-068</w:t>
            </w:r>
          </w:p>
        </w:tc>
        <w:tc>
          <w:tcPr>
            <w:tcW w:w="347" w:type="pct"/>
            <w:tcBorders>
              <w:top w:val="nil"/>
              <w:left w:val="nil"/>
              <w:bottom w:val="single" w:sz="4" w:space="0" w:color="auto"/>
              <w:right w:val="single" w:sz="4" w:space="0" w:color="auto"/>
            </w:tcBorders>
            <w:shd w:val="clear" w:color="auto" w:fill="auto"/>
            <w:vAlign w:val="center"/>
          </w:tcPr>
          <w:p w:rsidR="00680FE4" w:rsidRPr="00AE0F15" w:rsidRDefault="00680FE4" w:rsidP="00680FE4">
            <w:pPr>
              <w:kinsoku w:val="0"/>
              <w:overflowPunct w:val="0"/>
              <w:autoSpaceDE w:val="0"/>
              <w:autoSpaceDN w:val="0"/>
              <w:adjustRightInd w:val="0"/>
              <w:snapToGrid w:val="0"/>
              <w:jc w:val="center"/>
              <w:rPr>
                <w:sz w:val="20"/>
                <w:szCs w:val="20"/>
              </w:rPr>
            </w:pPr>
            <w:r w:rsidRPr="00AE0F15">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680FE4" w:rsidRPr="00AE0F15" w:rsidRDefault="00680FE4" w:rsidP="00680FE4">
            <w:pPr>
              <w:kinsoku w:val="0"/>
              <w:overflowPunct w:val="0"/>
              <w:autoSpaceDE w:val="0"/>
              <w:autoSpaceDN w:val="0"/>
              <w:adjustRightInd w:val="0"/>
              <w:snapToGrid w:val="0"/>
              <w:jc w:val="center"/>
              <w:rPr>
                <w:sz w:val="20"/>
                <w:szCs w:val="20"/>
              </w:rPr>
            </w:pPr>
            <w:r w:rsidRPr="00AE0F15">
              <w:rPr>
                <w:sz w:val="20"/>
                <w:szCs w:val="20"/>
              </w:rPr>
              <w:t>1440</w:t>
            </w:r>
          </w:p>
        </w:tc>
        <w:tc>
          <w:tcPr>
            <w:tcW w:w="489" w:type="pct"/>
            <w:tcBorders>
              <w:top w:val="nil"/>
              <w:left w:val="nil"/>
              <w:bottom w:val="single" w:sz="4" w:space="0" w:color="auto"/>
              <w:right w:val="single" w:sz="4" w:space="0" w:color="auto"/>
            </w:tcBorders>
            <w:shd w:val="clear" w:color="auto" w:fill="auto"/>
            <w:vAlign w:val="center"/>
          </w:tcPr>
          <w:p w:rsidR="00680FE4" w:rsidRPr="00AE0F15" w:rsidRDefault="00680FE4" w:rsidP="00680FE4">
            <w:pPr>
              <w:kinsoku w:val="0"/>
              <w:overflowPunct w:val="0"/>
              <w:autoSpaceDE w:val="0"/>
              <w:autoSpaceDN w:val="0"/>
              <w:adjustRightInd w:val="0"/>
              <w:snapToGrid w:val="0"/>
              <w:jc w:val="center"/>
              <w:rPr>
                <w:sz w:val="20"/>
                <w:szCs w:val="20"/>
              </w:rPr>
            </w:pPr>
            <w:r w:rsidRPr="00AE0F15">
              <w:rPr>
                <w:sz w:val="20"/>
                <w:szCs w:val="20"/>
              </w:rPr>
              <w:t>1500</w:t>
            </w:r>
          </w:p>
        </w:tc>
        <w:tc>
          <w:tcPr>
            <w:tcW w:w="601" w:type="pct"/>
            <w:tcBorders>
              <w:top w:val="nil"/>
              <w:left w:val="nil"/>
              <w:bottom w:val="single" w:sz="4" w:space="0" w:color="auto"/>
              <w:right w:val="single" w:sz="4" w:space="0" w:color="auto"/>
            </w:tcBorders>
            <w:shd w:val="clear" w:color="auto" w:fill="auto"/>
            <w:vAlign w:val="center"/>
          </w:tcPr>
          <w:p w:rsidR="00680FE4" w:rsidRPr="00AE0F15" w:rsidRDefault="00680FE4" w:rsidP="00680FE4">
            <w:pPr>
              <w:kinsoku w:val="0"/>
              <w:overflowPunct w:val="0"/>
              <w:autoSpaceDE w:val="0"/>
              <w:autoSpaceDN w:val="0"/>
              <w:adjustRightInd w:val="0"/>
              <w:snapToGrid w:val="0"/>
              <w:jc w:val="center"/>
              <w:rPr>
                <w:sz w:val="20"/>
                <w:szCs w:val="20"/>
              </w:rPr>
            </w:pPr>
            <w:r w:rsidRPr="00AE0F15">
              <w:rPr>
                <w:sz w:val="20"/>
                <w:szCs w:val="20"/>
              </w:rPr>
              <w:t>1,6</w:t>
            </w:r>
          </w:p>
        </w:tc>
        <w:tc>
          <w:tcPr>
            <w:tcW w:w="454" w:type="pct"/>
            <w:tcBorders>
              <w:top w:val="nil"/>
              <w:left w:val="nil"/>
              <w:bottom w:val="single" w:sz="4" w:space="0" w:color="auto"/>
              <w:right w:val="single" w:sz="4" w:space="0" w:color="auto"/>
            </w:tcBorders>
            <w:shd w:val="clear" w:color="auto" w:fill="auto"/>
            <w:vAlign w:val="center"/>
          </w:tcPr>
          <w:p w:rsidR="00680FE4" w:rsidRPr="00AE0F15" w:rsidRDefault="00680FE4" w:rsidP="00680FE4">
            <w:pPr>
              <w:kinsoku w:val="0"/>
              <w:overflowPunct w:val="0"/>
              <w:autoSpaceDE w:val="0"/>
              <w:autoSpaceDN w:val="0"/>
              <w:adjustRightInd w:val="0"/>
              <w:snapToGrid w:val="0"/>
              <w:jc w:val="center"/>
              <w:rPr>
                <w:sz w:val="20"/>
                <w:szCs w:val="20"/>
              </w:rPr>
            </w:pPr>
            <w:r w:rsidRPr="00AE0F15">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680FE4" w:rsidRPr="00AE0F15" w:rsidRDefault="00680FE4" w:rsidP="00680FE4">
            <w:pPr>
              <w:kinsoku w:val="0"/>
              <w:overflowPunct w:val="0"/>
              <w:autoSpaceDE w:val="0"/>
              <w:autoSpaceDN w:val="0"/>
              <w:adjustRightInd w:val="0"/>
              <w:snapToGrid w:val="0"/>
              <w:jc w:val="center"/>
              <w:rPr>
                <w:sz w:val="20"/>
                <w:szCs w:val="20"/>
              </w:rPr>
            </w:pPr>
            <w:r w:rsidRPr="00AE0F15">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680FE4" w:rsidRPr="00AE0F15" w:rsidRDefault="00680FE4" w:rsidP="00680FE4">
            <w:pPr>
              <w:kinsoku w:val="0"/>
              <w:overflowPunct w:val="0"/>
              <w:autoSpaceDE w:val="0"/>
              <w:autoSpaceDN w:val="0"/>
              <w:adjustRightInd w:val="0"/>
              <w:snapToGrid w:val="0"/>
              <w:jc w:val="right"/>
              <w:rPr>
                <w:sz w:val="20"/>
                <w:szCs w:val="20"/>
              </w:rPr>
            </w:pPr>
            <w:r w:rsidRPr="00AE0F15">
              <w:rPr>
                <w:sz w:val="20"/>
                <w:szCs w:val="20"/>
              </w:rPr>
              <w:t>0,00124</w:t>
            </w:r>
          </w:p>
        </w:tc>
      </w:tr>
      <w:tr w:rsidR="00680FE4"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680FE4" w:rsidRPr="00AE0F15" w:rsidRDefault="00680FE4" w:rsidP="00680FE4">
            <w:pPr>
              <w:rPr>
                <w:sz w:val="20"/>
                <w:szCs w:val="20"/>
              </w:rPr>
            </w:pPr>
            <w:r w:rsidRPr="00AE0F15">
              <w:rPr>
                <w:sz w:val="20"/>
                <w:szCs w:val="20"/>
              </w:rPr>
              <w:t>Минка 18 А</w:t>
            </w:r>
          </w:p>
        </w:tc>
        <w:tc>
          <w:tcPr>
            <w:tcW w:w="347" w:type="pct"/>
            <w:tcBorders>
              <w:top w:val="nil"/>
              <w:left w:val="nil"/>
              <w:bottom w:val="single" w:sz="4" w:space="0" w:color="auto"/>
              <w:right w:val="single" w:sz="4" w:space="0" w:color="auto"/>
            </w:tcBorders>
            <w:shd w:val="clear" w:color="auto" w:fill="auto"/>
            <w:vAlign w:val="center"/>
          </w:tcPr>
          <w:p w:rsidR="00680FE4" w:rsidRPr="00AE0F15" w:rsidRDefault="00680FE4" w:rsidP="00680FE4">
            <w:pPr>
              <w:kinsoku w:val="0"/>
              <w:overflowPunct w:val="0"/>
              <w:autoSpaceDE w:val="0"/>
              <w:autoSpaceDN w:val="0"/>
              <w:adjustRightInd w:val="0"/>
              <w:snapToGrid w:val="0"/>
              <w:jc w:val="center"/>
              <w:rPr>
                <w:sz w:val="20"/>
                <w:szCs w:val="20"/>
              </w:rPr>
            </w:pPr>
            <w:r w:rsidRPr="00AE0F15">
              <w:rPr>
                <w:sz w:val="20"/>
                <w:szCs w:val="20"/>
              </w:rPr>
              <w:t>2</w:t>
            </w:r>
          </w:p>
        </w:tc>
        <w:tc>
          <w:tcPr>
            <w:tcW w:w="378" w:type="pct"/>
            <w:tcBorders>
              <w:top w:val="nil"/>
              <w:left w:val="nil"/>
              <w:bottom w:val="single" w:sz="4" w:space="0" w:color="auto"/>
              <w:right w:val="single" w:sz="4" w:space="0" w:color="auto"/>
            </w:tcBorders>
            <w:shd w:val="clear" w:color="auto" w:fill="auto"/>
            <w:vAlign w:val="center"/>
          </w:tcPr>
          <w:p w:rsidR="00680FE4" w:rsidRPr="00AE0F15" w:rsidRDefault="00680FE4" w:rsidP="00680FE4">
            <w:pPr>
              <w:kinsoku w:val="0"/>
              <w:overflowPunct w:val="0"/>
              <w:autoSpaceDE w:val="0"/>
              <w:autoSpaceDN w:val="0"/>
              <w:adjustRightInd w:val="0"/>
              <w:snapToGrid w:val="0"/>
              <w:jc w:val="center"/>
              <w:rPr>
                <w:sz w:val="20"/>
                <w:szCs w:val="20"/>
              </w:rPr>
            </w:pPr>
            <w:r w:rsidRPr="00AE0F15">
              <w:rPr>
                <w:sz w:val="20"/>
                <w:szCs w:val="20"/>
              </w:rPr>
              <w:t>2750</w:t>
            </w:r>
          </w:p>
        </w:tc>
        <w:tc>
          <w:tcPr>
            <w:tcW w:w="489" w:type="pct"/>
            <w:tcBorders>
              <w:top w:val="nil"/>
              <w:left w:val="nil"/>
              <w:bottom w:val="single" w:sz="4" w:space="0" w:color="auto"/>
              <w:right w:val="single" w:sz="4" w:space="0" w:color="auto"/>
            </w:tcBorders>
            <w:shd w:val="clear" w:color="auto" w:fill="auto"/>
            <w:vAlign w:val="center"/>
          </w:tcPr>
          <w:p w:rsidR="00680FE4" w:rsidRPr="00AE0F15" w:rsidRDefault="00680FE4" w:rsidP="00680FE4">
            <w:pPr>
              <w:kinsoku w:val="0"/>
              <w:overflowPunct w:val="0"/>
              <w:autoSpaceDE w:val="0"/>
              <w:autoSpaceDN w:val="0"/>
              <w:adjustRightInd w:val="0"/>
              <w:snapToGrid w:val="0"/>
              <w:jc w:val="center"/>
              <w:rPr>
                <w:sz w:val="20"/>
                <w:szCs w:val="20"/>
              </w:rPr>
            </w:pPr>
            <w:r w:rsidRPr="00AE0F15">
              <w:rPr>
                <w:sz w:val="20"/>
                <w:szCs w:val="20"/>
              </w:rPr>
              <w:t>1500</w:t>
            </w:r>
          </w:p>
        </w:tc>
        <w:tc>
          <w:tcPr>
            <w:tcW w:w="601" w:type="pct"/>
            <w:tcBorders>
              <w:top w:val="nil"/>
              <w:left w:val="nil"/>
              <w:bottom w:val="single" w:sz="4" w:space="0" w:color="auto"/>
              <w:right w:val="single" w:sz="4" w:space="0" w:color="auto"/>
            </w:tcBorders>
            <w:shd w:val="clear" w:color="auto" w:fill="auto"/>
            <w:vAlign w:val="center"/>
          </w:tcPr>
          <w:p w:rsidR="00680FE4" w:rsidRPr="00AE0F15" w:rsidRDefault="00680FE4" w:rsidP="00680FE4">
            <w:pPr>
              <w:kinsoku w:val="0"/>
              <w:overflowPunct w:val="0"/>
              <w:autoSpaceDE w:val="0"/>
              <w:autoSpaceDN w:val="0"/>
              <w:adjustRightInd w:val="0"/>
              <w:snapToGrid w:val="0"/>
              <w:jc w:val="center"/>
              <w:rPr>
                <w:sz w:val="20"/>
                <w:szCs w:val="20"/>
              </w:rPr>
            </w:pPr>
            <w:r w:rsidRPr="00AE0F15">
              <w:rPr>
                <w:sz w:val="20"/>
                <w:szCs w:val="20"/>
              </w:rPr>
              <w:t>50</w:t>
            </w:r>
          </w:p>
        </w:tc>
        <w:tc>
          <w:tcPr>
            <w:tcW w:w="454" w:type="pct"/>
            <w:tcBorders>
              <w:top w:val="nil"/>
              <w:left w:val="nil"/>
              <w:bottom w:val="single" w:sz="4" w:space="0" w:color="auto"/>
              <w:right w:val="single" w:sz="4" w:space="0" w:color="auto"/>
            </w:tcBorders>
            <w:shd w:val="clear" w:color="auto" w:fill="auto"/>
            <w:vAlign w:val="center"/>
          </w:tcPr>
          <w:p w:rsidR="00680FE4" w:rsidRPr="00AE0F15" w:rsidRDefault="00680FE4" w:rsidP="00680FE4">
            <w:pPr>
              <w:kinsoku w:val="0"/>
              <w:overflowPunct w:val="0"/>
              <w:autoSpaceDE w:val="0"/>
              <w:autoSpaceDN w:val="0"/>
              <w:adjustRightInd w:val="0"/>
              <w:snapToGrid w:val="0"/>
              <w:jc w:val="center"/>
              <w:rPr>
                <w:sz w:val="20"/>
                <w:szCs w:val="20"/>
              </w:rPr>
            </w:pPr>
            <w:r w:rsidRPr="00AE0F15">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680FE4" w:rsidRPr="00AE0F15" w:rsidRDefault="00680FE4" w:rsidP="00680FE4">
            <w:pPr>
              <w:kinsoku w:val="0"/>
              <w:overflowPunct w:val="0"/>
              <w:autoSpaceDE w:val="0"/>
              <w:autoSpaceDN w:val="0"/>
              <w:adjustRightInd w:val="0"/>
              <w:snapToGrid w:val="0"/>
              <w:jc w:val="center"/>
              <w:rPr>
                <w:sz w:val="20"/>
                <w:szCs w:val="20"/>
              </w:rPr>
            </w:pPr>
            <w:r w:rsidRPr="00AE0F15">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680FE4" w:rsidRPr="00AE0F15" w:rsidRDefault="00680FE4" w:rsidP="00680FE4">
            <w:pPr>
              <w:kinsoku w:val="0"/>
              <w:overflowPunct w:val="0"/>
              <w:autoSpaceDE w:val="0"/>
              <w:autoSpaceDN w:val="0"/>
              <w:adjustRightInd w:val="0"/>
              <w:snapToGrid w:val="0"/>
              <w:jc w:val="right"/>
              <w:rPr>
                <w:sz w:val="20"/>
                <w:szCs w:val="20"/>
              </w:rPr>
            </w:pPr>
            <w:r w:rsidRPr="00AE0F15">
              <w:rPr>
                <w:sz w:val="20"/>
                <w:szCs w:val="20"/>
              </w:rPr>
              <w:t>0,14850</w:t>
            </w:r>
          </w:p>
        </w:tc>
      </w:tr>
      <w:tr w:rsidR="00680FE4"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680FE4" w:rsidRPr="00AE0F15" w:rsidRDefault="00680FE4" w:rsidP="00680FE4">
            <w:pPr>
              <w:rPr>
                <w:sz w:val="20"/>
                <w:szCs w:val="20"/>
              </w:rPr>
            </w:pPr>
            <w:r w:rsidRPr="00AE0F15">
              <w:rPr>
                <w:sz w:val="20"/>
                <w:szCs w:val="20"/>
              </w:rPr>
              <w:t>LK-1</w:t>
            </w:r>
          </w:p>
        </w:tc>
        <w:tc>
          <w:tcPr>
            <w:tcW w:w="347" w:type="pct"/>
            <w:tcBorders>
              <w:top w:val="nil"/>
              <w:left w:val="nil"/>
              <w:bottom w:val="single" w:sz="4" w:space="0" w:color="auto"/>
              <w:right w:val="single" w:sz="4" w:space="0" w:color="auto"/>
            </w:tcBorders>
            <w:shd w:val="clear" w:color="auto" w:fill="auto"/>
            <w:vAlign w:val="center"/>
          </w:tcPr>
          <w:p w:rsidR="00680FE4" w:rsidRPr="00AE0F15" w:rsidRDefault="00680FE4" w:rsidP="00680FE4">
            <w:pPr>
              <w:kinsoku w:val="0"/>
              <w:overflowPunct w:val="0"/>
              <w:autoSpaceDE w:val="0"/>
              <w:autoSpaceDN w:val="0"/>
              <w:adjustRightInd w:val="0"/>
              <w:snapToGrid w:val="0"/>
              <w:jc w:val="center"/>
              <w:rPr>
                <w:sz w:val="20"/>
                <w:szCs w:val="20"/>
              </w:rPr>
            </w:pPr>
            <w:r w:rsidRPr="00AE0F15">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680FE4" w:rsidRPr="00AE0F15" w:rsidRDefault="00680FE4" w:rsidP="00680FE4">
            <w:pPr>
              <w:kinsoku w:val="0"/>
              <w:overflowPunct w:val="0"/>
              <w:autoSpaceDE w:val="0"/>
              <w:autoSpaceDN w:val="0"/>
              <w:adjustRightInd w:val="0"/>
              <w:snapToGrid w:val="0"/>
              <w:jc w:val="center"/>
              <w:rPr>
                <w:sz w:val="20"/>
                <w:szCs w:val="20"/>
              </w:rPr>
            </w:pPr>
            <w:r w:rsidRPr="00AE0F15">
              <w:rPr>
                <w:sz w:val="20"/>
                <w:szCs w:val="20"/>
              </w:rPr>
              <w:t>2800</w:t>
            </w:r>
          </w:p>
        </w:tc>
        <w:tc>
          <w:tcPr>
            <w:tcW w:w="489" w:type="pct"/>
            <w:tcBorders>
              <w:top w:val="nil"/>
              <w:left w:val="nil"/>
              <w:bottom w:val="single" w:sz="4" w:space="0" w:color="auto"/>
              <w:right w:val="single" w:sz="4" w:space="0" w:color="auto"/>
            </w:tcBorders>
            <w:shd w:val="clear" w:color="auto" w:fill="auto"/>
            <w:vAlign w:val="center"/>
          </w:tcPr>
          <w:p w:rsidR="00680FE4" w:rsidRPr="00AE0F15" w:rsidRDefault="00680FE4" w:rsidP="00680FE4">
            <w:pPr>
              <w:kinsoku w:val="0"/>
              <w:overflowPunct w:val="0"/>
              <w:autoSpaceDE w:val="0"/>
              <w:autoSpaceDN w:val="0"/>
              <w:adjustRightInd w:val="0"/>
              <w:snapToGrid w:val="0"/>
              <w:jc w:val="center"/>
              <w:rPr>
                <w:sz w:val="20"/>
                <w:szCs w:val="20"/>
              </w:rPr>
            </w:pPr>
            <w:r w:rsidRPr="00AE0F15">
              <w:rPr>
                <w:sz w:val="20"/>
                <w:szCs w:val="20"/>
              </w:rPr>
              <w:t>1500</w:t>
            </w:r>
          </w:p>
        </w:tc>
        <w:tc>
          <w:tcPr>
            <w:tcW w:w="601" w:type="pct"/>
            <w:tcBorders>
              <w:top w:val="nil"/>
              <w:left w:val="nil"/>
              <w:bottom w:val="single" w:sz="4" w:space="0" w:color="auto"/>
              <w:right w:val="single" w:sz="4" w:space="0" w:color="auto"/>
            </w:tcBorders>
            <w:shd w:val="clear" w:color="auto" w:fill="auto"/>
            <w:vAlign w:val="center"/>
          </w:tcPr>
          <w:p w:rsidR="00680FE4" w:rsidRPr="00AE0F15" w:rsidRDefault="00680FE4" w:rsidP="00680FE4">
            <w:pPr>
              <w:kinsoku w:val="0"/>
              <w:overflowPunct w:val="0"/>
              <w:autoSpaceDE w:val="0"/>
              <w:autoSpaceDN w:val="0"/>
              <w:adjustRightInd w:val="0"/>
              <w:snapToGrid w:val="0"/>
              <w:jc w:val="center"/>
              <w:rPr>
                <w:sz w:val="20"/>
                <w:szCs w:val="20"/>
              </w:rPr>
            </w:pPr>
            <w:r w:rsidRPr="00AE0F15">
              <w:rPr>
                <w:sz w:val="20"/>
                <w:szCs w:val="20"/>
              </w:rPr>
              <w:t>218</w:t>
            </w:r>
          </w:p>
        </w:tc>
        <w:tc>
          <w:tcPr>
            <w:tcW w:w="454" w:type="pct"/>
            <w:tcBorders>
              <w:top w:val="nil"/>
              <w:left w:val="nil"/>
              <w:bottom w:val="single" w:sz="4" w:space="0" w:color="auto"/>
              <w:right w:val="single" w:sz="4" w:space="0" w:color="auto"/>
            </w:tcBorders>
            <w:shd w:val="clear" w:color="auto" w:fill="auto"/>
            <w:vAlign w:val="center"/>
          </w:tcPr>
          <w:p w:rsidR="00680FE4" w:rsidRPr="00AE0F15" w:rsidRDefault="00680FE4" w:rsidP="00680FE4">
            <w:pPr>
              <w:kinsoku w:val="0"/>
              <w:overflowPunct w:val="0"/>
              <w:autoSpaceDE w:val="0"/>
              <w:autoSpaceDN w:val="0"/>
              <w:adjustRightInd w:val="0"/>
              <w:snapToGrid w:val="0"/>
              <w:jc w:val="center"/>
              <w:rPr>
                <w:sz w:val="20"/>
                <w:szCs w:val="20"/>
              </w:rPr>
            </w:pPr>
            <w:r w:rsidRPr="00AE0F15">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680FE4" w:rsidRPr="00AE0F15" w:rsidRDefault="00680FE4" w:rsidP="00680FE4">
            <w:pPr>
              <w:kinsoku w:val="0"/>
              <w:overflowPunct w:val="0"/>
              <w:autoSpaceDE w:val="0"/>
              <w:autoSpaceDN w:val="0"/>
              <w:adjustRightInd w:val="0"/>
              <w:snapToGrid w:val="0"/>
              <w:jc w:val="center"/>
              <w:rPr>
                <w:sz w:val="20"/>
                <w:szCs w:val="20"/>
              </w:rPr>
            </w:pPr>
            <w:r w:rsidRPr="00AE0F15">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680FE4" w:rsidRPr="00AE0F15" w:rsidRDefault="00680FE4" w:rsidP="00680FE4">
            <w:pPr>
              <w:kinsoku w:val="0"/>
              <w:overflowPunct w:val="0"/>
              <w:autoSpaceDE w:val="0"/>
              <w:autoSpaceDN w:val="0"/>
              <w:adjustRightInd w:val="0"/>
              <w:snapToGrid w:val="0"/>
              <w:jc w:val="right"/>
              <w:rPr>
                <w:sz w:val="20"/>
                <w:szCs w:val="20"/>
              </w:rPr>
            </w:pPr>
            <w:r w:rsidRPr="00AE0F15">
              <w:rPr>
                <w:sz w:val="20"/>
                <w:szCs w:val="20"/>
              </w:rPr>
              <w:t>0,32962</w:t>
            </w:r>
          </w:p>
        </w:tc>
      </w:tr>
      <w:tr w:rsidR="00680FE4"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680FE4" w:rsidRPr="00AE0F15" w:rsidRDefault="00680FE4" w:rsidP="00680FE4">
            <w:pPr>
              <w:rPr>
                <w:sz w:val="20"/>
                <w:szCs w:val="20"/>
              </w:rPr>
            </w:pPr>
            <w:r w:rsidRPr="00AE0F15">
              <w:rPr>
                <w:sz w:val="20"/>
                <w:szCs w:val="20"/>
              </w:rPr>
              <w:t>LIFT PAUS (нож.подъем.)</w:t>
            </w:r>
          </w:p>
        </w:tc>
        <w:tc>
          <w:tcPr>
            <w:tcW w:w="347" w:type="pct"/>
            <w:tcBorders>
              <w:top w:val="nil"/>
              <w:left w:val="nil"/>
              <w:bottom w:val="single" w:sz="4" w:space="0" w:color="auto"/>
              <w:right w:val="single" w:sz="4" w:space="0" w:color="auto"/>
            </w:tcBorders>
            <w:shd w:val="clear" w:color="auto" w:fill="auto"/>
            <w:vAlign w:val="center"/>
          </w:tcPr>
          <w:p w:rsidR="00680FE4" w:rsidRPr="00AE0F15" w:rsidRDefault="00680FE4" w:rsidP="00680FE4">
            <w:pPr>
              <w:kinsoku w:val="0"/>
              <w:overflowPunct w:val="0"/>
              <w:autoSpaceDE w:val="0"/>
              <w:autoSpaceDN w:val="0"/>
              <w:adjustRightInd w:val="0"/>
              <w:snapToGrid w:val="0"/>
              <w:jc w:val="center"/>
              <w:rPr>
                <w:sz w:val="20"/>
                <w:szCs w:val="20"/>
              </w:rPr>
            </w:pPr>
            <w:r w:rsidRPr="00AE0F15">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680FE4" w:rsidRPr="00AE0F15" w:rsidRDefault="00680FE4" w:rsidP="00680FE4">
            <w:pPr>
              <w:kinsoku w:val="0"/>
              <w:overflowPunct w:val="0"/>
              <w:autoSpaceDE w:val="0"/>
              <w:autoSpaceDN w:val="0"/>
              <w:adjustRightInd w:val="0"/>
              <w:snapToGrid w:val="0"/>
              <w:jc w:val="center"/>
              <w:rPr>
                <w:sz w:val="20"/>
                <w:szCs w:val="20"/>
              </w:rPr>
            </w:pPr>
            <w:r w:rsidRPr="00AE0F15">
              <w:rPr>
                <w:sz w:val="20"/>
                <w:szCs w:val="20"/>
              </w:rPr>
              <w:t>2640</w:t>
            </w:r>
          </w:p>
        </w:tc>
        <w:tc>
          <w:tcPr>
            <w:tcW w:w="489" w:type="pct"/>
            <w:tcBorders>
              <w:top w:val="nil"/>
              <w:left w:val="nil"/>
              <w:bottom w:val="single" w:sz="4" w:space="0" w:color="auto"/>
              <w:right w:val="single" w:sz="4" w:space="0" w:color="auto"/>
            </w:tcBorders>
            <w:shd w:val="clear" w:color="auto" w:fill="auto"/>
            <w:vAlign w:val="center"/>
          </w:tcPr>
          <w:p w:rsidR="00680FE4" w:rsidRPr="00AE0F15" w:rsidRDefault="00680FE4" w:rsidP="00680FE4">
            <w:pPr>
              <w:kinsoku w:val="0"/>
              <w:overflowPunct w:val="0"/>
              <w:autoSpaceDE w:val="0"/>
              <w:autoSpaceDN w:val="0"/>
              <w:adjustRightInd w:val="0"/>
              <w:snapToGrid w:val="0"/>
              <w:jc w:val="center"/>
              <w:rPr>
                <w:sz w:val="20"/>
                <w:szCs w:val="20"/>
              </w:rPr>
            </w:pPr>
            <w:r w:rsidRPr="00AE0F15">
              <w:rPr>
                <w:sz w:val="20"/>
                <w:szCs w:val="20"/>
              </w:rPr>
              <w:t>1500</w:t>
            </w:r>
          </w:p>
        </w:tc>
        <w:tc>
          <w:tcPr>
            <w:tcW w:w="601" w:type="pct"/>
            <w:tcBorders>
              <w:top w:val="nil"/>
              <w:left w:val="nil"/>
              <w:bottom w:val="single" w:sz="4" w:space="0" w:color="auto"/>
              <w:right w:val="single" w:sz="4" w:space="0" w:color="auto"/>
            </w:tcBorders>
            <w:shd w:val="clear" w:color="auto" w:fill="auto"/>
            <w:vAlign w:val="center"/>
          </w:tcPr>
          <w:p w:rsidR="00680FE4" w:rsidRPr="00AE0F15" w:rsidRDefault="00680FE4" w:rsidP="00680FE4">
            <w:pPr>
              <w:kinsoku w:val="0"/>
              <w:overflowPunct w:val="0"/>
              <w:autoSpaceDE w:val="0"/>
              <w:autoSpaceDN w:val="0"/>
              <w:adjustRightInd w:val="0"/>
              <w:snapToGrid w:val="0"/>
              <w:jc w:val="center"/>
              <w:rPr>
                <w:sz w:val="20"/>
                <w:szCs w:val="20"/>
              </w:rPr>
            </w:pPr>
            <w:r w:rsidRPr="00AE0F15">
              <w:rPr>
                <w:sz w:val="20"/>
                <w:szCs w:val="20"/>
              </w:rPr>
              <w:t>185</w:t>
            </w:r>
          </w:p>
        </w:tc>
        <w:tc>
          <w:tcPr>
            <w:tcW w:w="454" w:type="pct"/>
            <w:tcBorders>
              <w:top w:val="nil"/>
              <w:left w:val="nil"/>
              <w:bottom w:val="single" w:sz="4" w:space="0" w:color="auto"/>
              <w:right w:val="single" w:sz="4" w:space="0" w:color="auto"/>
            </w:tcBorders>
            <w:shd w:val="clear" w:color="auto" w:fill="auto"/>
            <w:vAlign w:val="center"/>
          </w:tcPr>
          <w:p w:rsidR="00680FE4" w:rsidRPr="00AE0F15" w:rsidRDefault="00680FE4" w:rsidP="00680FE4">
            <w:pPr>
              <w:kinsoku w:val="0"/>
              <w:overflowPunct w:val="0"/>
              <w:autoSpaceDE w:val="0"/>
              <w:autoSpaceDN w:val="0"/>
              <w:adjustRightInd w:val="0"/>
              <w:snapToGrid w:val="0"/>
              <w:jc w:val="center"/>
              <w:rPr>
                <w:sz w:val="20"/>
                <w:szCs w:val="20"/>
              </w:rPr>
            </w:pPr>
            <w:r w:rsidRPr="00AE0F15">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680FE4" w:rsidRPr="00AE0F15" w:rsidRDefault="00680FE4" w:rsidP="00680FE4">
            <w:pPr>
              <w:kinsoku w:val="0"/>
              <w:overflowPunct w:val="0"/>
              <w:autoSpaceDE w:val="0"/>
              <w:autoSpaceDN w:val="0"/>
              <w:adjustRightInd w:val="0"/>
              <w:snapToGrid w:val="0"/>
              <w:jc w:val="center"/>
              <w:rPr>
                <w:sz w:val="20"/>
                <w:szCs w:val="20"/>
              </w:rPr>
            </w:pPr>
            <w:r w:rsidRPr="00AE0F15">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680FE4" w:rsidRPr="00AE0F15" w:rsidRDefault="00680FE4" w:rsidP="00680FE4">
            <w:pPr>
              <w:kinsoku w:val="0"/>
              <w:overflowPunct w:val="0"/>
              <w:autoSpaceDE w:val="0"/>
              <w:autoSpaceDN w:val="0"/>
              <w:adjustRightInd w:val="0"/>
              <w:snapToGrid w:val="0"/>
              <w:jc w:val="right"/>
              <w:rPr>
                <w:sz w:val="20"/>
                <w:szCs w:val="20"/>
              </w:rPr>
            </w:pPr>
            <w:r w:rsidRPr="00AE0F15">
              <w:rPr>
                <w:sz w:val="20"/>
                <w:szCs w:val="20"/>
              </w:rPr>
              <w:t>0,26374</w:t>
            </w:r>
          </w:p>
        </w:tc>
      </w:tr>
      <w:tr w:rsidR="00680FE4"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680FE4" w:rsidRPr="00AE0F15" w:rsidRDefault="00680FE4" w:rsidP="00680FE4">
            <w:pPr>
              <w:rPr>
                <w:sz w:val="20"/>
                <w:szCs w:val="20"/>
              </w:rPr>
            </w:pPr>
            <w:r w:rsidRPr="00AE0F15">
              <w:rPr>
                <w:sz w:val="20"/>
                <w:szCs w:val="20"/>
              </w:rPr>
              <w:t>ПМЗШ-5К (Fadroma)</w:t>
            </w:r>
          </w:p>
        </w:tc>
        <w:tc>
          <w:tcPr>
            <w:tcW w:w="347" w:type="pct"/>
            <w:tcBorders>
              <w:top w:val="nil"/>
              <w:left w:val="nil"/>
              <w:bottom w:val="single" w:sz="4" w:space="0" w:color="auto"/>
              <w:right w:val="single" w:sz="4" w:space="0" w:color="auto"/>
            </w:tcBorders>
            <w:shd w:val="clear" w:color="auto" w:fill="auto"/>
            <w:vAlign w:val="center"/>
          </w:tcPr>
          <w:p w:rsidR="00680FE4" w:rsidRPr="00AE0F15" w:rsidRDefault="00680FE4" w:rsidP="00680FE4">
            <w:pPr>
              <w:kinsoku w:val="0"/>
              <w:overflowPunct w:val="0"/>
              <w:autoSpaceDE w:val="0"/>
              <w:autoSpaceDN w:val="0"/>
              <w:adjustRightInd w:val="0"/>
              <w:snapToGrid w:val="0"/>
              <w:jc w:val="center"/>
              <w:rPr>
                <w:sz w:val="20"/>
                <w:szCs w:val="20"/>
              </w:rPr>
            </w:pPr>
            <w:r w:rsidRPr="00AE0F15">
              <w:rPr>
                <w:sz w:val="20"/>
                <w:szCs w:val="20"/>
              </w:rPr>
              <w:t>2</w:t>
            </w:r>
          </w:p>
        </w:tc>
        <w:tc>
          <w:tcPr>
            <w:tcW w:w="378" w:type="pct"/>
            <w:tcBorders>
              <w:top w:val="nil"/>
              <w:left w:val="nil"/>
              <w:bottom w:val="single" w:sz="4" w:space="0" w:color="auto"/>
              <w:right w:val="single" w:sz="4" w:space="0" w:color="auto"/>
            </w:tcBorders>
            <w:shd w:val="clear" w:color="auto" w:fill="auto"/>
            <w:vAlign w:val="center"/>
          </w:tcPr>
          <w:p w:rsidR="00680FE4" w:rsidRPr="00AE0F15" w:rsidRDefault="00680FE4" w:rsidP="00680FE4">
            <w:pPr>
              <w:kinsoku w:val="0"/>
              <w:overflowPunct w:val="0"/>
              <w:autoSpaceDE w:val="0"/>
              <w:autoSpaceDN w:val="0"/>
              <w:adjustRightInd w:val="0"/>
              <w:snapToGrid w:val="0"/>
              <w:jc w:val="center"/>
              <w:rPr>
                <w:sz w:val="20"/>
                <w:szCs w:val="20"/>
              </w:rPr>
            </w:pPr>
            <w:r w:rsidRPr="00AE0F15">
              <w:rPr>
                <w:sz w:val="20"/>
                <w:szCs w:val="20"/>
              </w:rPr>
              <w:t>1860</w:t>
            </w:r>
          </w:p>
        </w:tc>
        <w:tc>
          <w:tcPr>
            <w:tcW w:w="489" w:type="pct"/>
            <w:tcBorders>
              <w:top w:val="nil"/>
              <w:left w:val="nil"/>
              <w:bottom w:val="single" w:sz="4" w:space="0" w:color="auto"/>
              <w:right w:val="single" w:sz="4" w:space="0" w:color="auto"/>
            </w:tcBorders>
            <w:shd w:val="clear" w:color="auto" w:fill="auto"/>
            <w:vAlign w:val="center"/>
          </w:tcPr>
          <w:p w:rsidR="00680FE4" w:rsidRPr="00AE0F15" w:rsidRDefault="00680FE4" w:rsidP="00680FE4">
            <w:pPr>
              <w:kinsoku w:val="0"/>
              <w:overflowPunct w:val="0"/>
              <w:autoSpaceDE w:val="0"/>
              <w:autoSpaceDN w:val="0"/>
              <w:adjustRightInd w:val="0"/>
              <w:snapToGrid w:val="0"/>
              <w:jc w:val="center"/>
              <w:rPr>
                <w:sz w:val="20"/>
                <w:szCs w:val="20"/>
              </w:rPr>
            </w:pPr>
            <w:r w:rsidRPr="00AE0F15">
              <w:rPr>
                <w:sz w:val="20"/>
                <w:szCs w:val="20"/>
              </w:rPr>
              <w:t>1500</w:t>
            </w:r>
          </w:p>
        </w:tc>
        <w:tc>
          <w:tcPr>
            <w:tcW w:w="601" w:type="pct"/>
            <w:tcBorders>
              <w:top w:val="nil"/>
              <w:left w:val="nil"/>
              <w:bottom w:val="single" w:sz="4" w:space="0" w:color="auto"/>
              <w:right w:val="single" w:sz="4" w:space="0" w:color="auto"/>
            </w:tcBorders>
            <w:shd w:val="clear" w:color="auto" w:fill="auto"/>
            <w:vAlign w:val="center"/>
          </w:tcPr>
          <w:p w:rsidR="00680FE4" w:rsidRPr="00AE0F15" w:rsidRDefault="00680FE4" w:rsidP="00680FE4">
            <w:pPr>
              <w:kinsoku w:val="0"/>
              <w:overflowPunct w:val="0"/>
              <w:autoSpaceDE w:val="0"/>
              <w:autoSpaceDN w:val="0"/>
              <w:adjustRightInd w:val="0"/>
              <w:snapToGrid w:val="0"/>
              <w:jc w:val="center"/>
              <w:rPr>
                <w:sz w:val="20"/>
                <w:szCs w:val="20"/>
              </w:rPr>
            </w:pPr>
            <w:r w:rsidRPr="00AE0F15">
              <w:rPr>
                <w:sz w:val="20"/>
                <w:szCs w:val="20"/>
              </w:rPr>
              <w:t>65</w:t>
            </w:r>
          </w:p>
        </w:tc>
        <w:tc>
          <w:tcPr>
            <w:tcW w:w="454" w:type="pct"/>
            <w:tcBorders>
              <w:top w:val="nil"/>
              <w:left w:val="nil"/>
              <w:bottom w:val="single" w:sz="4" w:space="0" w:color="auto"/>
              <w:right w:val="single" w:sz="4" w:space="0" w:color="auto"/>
            </w:tcBorders>
            <w:shd w:val="clear" w:color="auto" w:fill="auto"/>
            <w:vAlign w:val="center"/>
          </w:tcPr>
          <w:p w:rsidR="00680FE4" w:rsidRPr="00AE0F15" w:rsidRDefault="00680FE4" w:rsidP="00680FE4">
            <w:pPr>
              <w:kinsoku w:val="0"/>
              <w:overflowPunct w:val="0"/>
              <w:autoSpaceDE w:val="0"/>
              <w:autoSpaceDN w:val="0"/>
              <w:adjustRightInd w:val="0"/>
              <w:snapToGrid w:val="0"/>
              <w:jc w:val="center"/>
              <w:rPr>
                <w:sz w:val="20"/>
                <w:szCs w:val="20"/>
              </w:rPr>
            </w:pPr>
            <w:r w:rsidRPr="00AE0F15">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680FE4" w:rsidRPr="00AE0F15" w:rsidRDefault="00680FE4" w:rsidP="00680FE4">
            <w:pPr>
              <w:kinsoku w:val="0"/>
              <w:overflowPunct w:val="0"/>
              <w:autoSpaceDE w:val="0"/>
              <w:autoSpaceDN w:val="0"/>
              <w:adjustRightInd w:val="0"/>
              <w:snapToGrid w:val="0"/>
              <w:jc w:val="center"/>
              <w:rPr>
                <w:sz w:val="20"/>
                <w:szCs w:val="20"/>
              </w:rPr>
            </w:pPr>
            <w:r w:rsidRPr="00AE0F15">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680FE4" w:rsidRPr="00AE0F15" w:rsidRDefault="00680FE4" w:rsidP="00680FE4">
            <w:pPr>
              <w:kinsoku w:val="0"/>
              <w:overflowPunct w:val="0"/>
              <w:autoSpaceDE w:val="0"/>
              <w:autoSpaceDN w:val="0"/>
              <w:adjustRightInd w:val="0"/>
              <w:snapToGrid w:val="0"/>
              <w:jc w:val="right"/>
              <w:rPr>
                <w:sz w:val="20"/>
                <w:szCs w:val="20"/>
              </w:rPr>
            </w:pPr>
            <w:r w:rsidRPr="00AE0F15">
              <w:rPr>
                <w:sz w:val="20"/>
                <w:szCs w:val="20"/>
              </w:rPr>
              <w:t>0,13057</w:t>
            </w:r>
          </w:p>
        </w:tc>
      </w:tr>
      <w:tr w:rsidR="00680FE4"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680FE4" w:rsidRPr="00AE0F15" w:rsidRDefault="00680FE4" w:rsidP="00680FE4">
            <w:pPr>
              <w:rPr>
                <w:sz w:val="20"/>
                <w:szCs w:val="20"/>
                <w:lang w:val="en-US"/>
              </w:rPr>
            </w:pPr>
            <w:r w:rsidRPr="00AE0F15">
              <w:rPr>
                <w:sz w:val="20"/>
                <w:szCs w:val="20"/>
                <w:lang w:val="en-US"/>
              </w:rPr>
              <w:t>САТ-980 GH</w:t>
            </w:r>
          </w:p>
        </w:tc>
        <w:tc>
          <w:tcPr>
            <w:tcW w:w="347" w:type="pct"/>
            <w:tcBorders>
              <w:top w:val="nil"/>
              <w:left w:val="nil"/>
              <w:bottom w:val="single" w:sz="4" w:space="0" w:color="auto"/>
              <w:right w:val="single" w:sz="4" w:space="0" w:color="auto"/>
            </w:tcBorders>
            <w:shd w:val="clear" w:color="auto" w:fill="auto"/>
            <w:vAlign w:val="center"/>
          </w:tcPr>
          <w:p w:rsidR="00680FE4" w:rsidRPr="00AE0F15" w:rsidRDefault="00680FE4" w:rsidP="00680FE4">
            <w:pPr>
              <w:kinsoku w:val="0"/>
              <w:overflowPunct w:val="0"/>
              <w:autoSpaceDE w:val="0"/>
              <w:autoSpaceDN w:val="0"/>
              <w:adjustRightInd w:val="0"/>
              <w:snapToGrid w:val="0"/>
              <w:jc w:val="center"/>
              <w:rPr>
                <w:sz w:val="20"/>
                <w:szCs w:val="20"/>
              </w:rPr>
            </w:pPr>
            <w:r w:rsidRPr="00AE0F15">
              <w:rPr>
                <w:sz w:val="20"/>
                <w:szCs w:val="20"/>
                <w:lang w:val="en-US"/>
              </w:rPr>
              <w:t>1</w:t>
            </w:r>
          </w:p>
        </w:tc>
        <w:tc>
          <w:tcPr>
            <w:tcW w:w="378" w:type="pct"/>
            <w:tcBorders>
              <w:top w:val="nil"/>
              <w:left w:val="nil"/>
              <w:bottom w:val="single" w:sz="4" w:space="0" w:color="auto"/>
              <w:right w:val="single" w:sz="4" w:space="0" w:color="auto"/>
            </w:tcBorders>
            <w:shd w:val="clear" w:color="auto" w:fill="auto"/>
            <w:vAlign w:val="center"/>
          </w:tcPr>
          <w:p w:rsidR="00680FE4" w:rsidRPr="00AE0F15" w:rsidRDefault="00680FE4" w:rsidP="00680FE4">
            <w:pPr>
              <w:kinsoku w:val="0"/>
              <w:overflowPunct w:val="0"/>
              <w:autoSpaceDE w:val="0"/>
              <w:autoSpaceDN w:val="0"/>
              <w:adjustRightInd w:val="0"/>
              <w:snapToGrid w:val="0"/>
              <w:jc w:val="center"/>
              <w:rPr>
                <w:sz w:val="20"/>
                <w:szCs w:val="20"/>
              </w:rPr>
            </w:pPr>
            <w:r w:rsidRPr="00AE0F15">
              <w:rPr>
                <w:sz w:val="20"/>
                <w:szCs w:val="20"/>
              </w:rPr>
              <w:t>3408</w:t>
            </w:r>
          </w:p>
        </w:tc>
        <w:tc>
          <w:tcPr>
            <w:tcW w:w="489" w:type="pct"/>
            <w:tcBorders>
              <w:top w:val="nil"/>
              <w:left w:val="nil"/>
              <w:bottom w:val="single" w:sz="4" w:space="0" w:color="auto"/>
              <w:right w:val="single" w:sz="4" w:space="0" w:color="auto"/>
            </w:tcBorders>
            <w:shd w:val="clear" w:color="auto" w:fill="auto"/>
            <w:vAlign w:val="center"/>
          </w:tcPr>
          <w:p w:rsidR="00680FE4" w:rsidRPr="00AE0F15" w:rsidRDefault="00680FE4" w:rsidP="00680FE4">
            <w:pPr>
              <w:kinsoku w:val="0"/>
              <w:overflowPunct w:val="0"/>
              <w:autoSpaceDE w:val="0"/>
              <w:autoSpaceDN w:val="0"/>
              <w:adjustRightInd w:val="0"/>
              <w:snapToGrid w:val="0"/>
              <w:jc w:val="center"/>
              <w:rPr>
                <w:sz w:val="20"/>
                <w:szCs w:val="20"/>
              </w:rPr>
            </w:pPr>
            <w:r w:rsidRPr="00AE0F15">
              <w:rPr>
                <w:sz w:val="20"/>
                <w:szCs w:val="20"/>
              </w:rPr>
              <w:t>1500</w:t>
            </w:r>
          </w:p>
        </w:tc>
        <w:tc>
          <w:tcPr>
            <w:tcW w:w="601" w:type="pct"/>
            <w:tcBorders>
              <w:top w:val="nil"/>
              <w:left w:val="nil"/>
              <w:bottom w:val="single" w:sz="4" w:space="0" w:color="auto"/>
              <w:right w:val="single" w:sz="4" w:space="0" w:color="auto"/>
            </w:tcBorders>
            <w:shd w:val="clear" w:color="auto" w:fill="auto"/>
            <w:vAlign w:val="center"/>
          </w:tcPr>
          <w:p w:rsidR="00680FE4" w:rsidRPr="00AE0F15" w:rsidRDefault="00680FE4" w:rsidP="00680FE4">
            <w:pPr>
              <w:kinsoku w:val="0"/>
              <w:overflowPunct w:val="0"/>
              <w:autoSpaceDE w:val="0"/>
              <w:autoSpaceDN w:val="0"/>
              <w:adjustRightInd w:val="0"/>
              <w:snapToGrid w:val="0"/>
              <w:jc w:val="center"/>
              <w:rPr>
                <w:sz w:val="20"/>
                <w:szCs w:val="20"/>
              </w:rPr>
            </w:pPr>
            <w:r w:rsidRPr="00AE0F15">
              <w:rPr>
                <w:sz w:val="20"/>
                <w:szCs w:val="20"/>
              </w:rPr>
              <w:t>125</w:t>
            </w:r>
          </w:p>
        </w:tc>
        <w:tc>
          <w:tcPr>
            <w:tcW w:w="454" w:type="pct"/>
            <w:tcBorders>
              <w:top w:val="nil"/>
              <w:left w:val="nil"/>
              <w:bottom w:val="single" w:sz="4" w:space="0" w:color="auto"/>
              <w:right w:val="single" w:sz="4" w:space="0" w:color="auto"/>
            </w:tcBorders>
            <w:shd w:val="clear" w:color="auto" w:fill="auto"/>
            <w:vAlign w:val="center"/>
          </w:tcPr>
          <w:p w:rsidR="00680FE4" w:rsidRPr="00AE0F15" w:rsidRDefault="00680FE4" w:rsidP="00680FE4">
            <w:pPr>
              <w:kinsoku w:val="0"/>
              <w:overflowPunct w:val="0"/>
              <w:autoSpaceDE w:val="0"/>
              <w:autoSpaceDN w:val="0"/>
              <w:adjustRightInd w:val="0"/>
              <w:snapToGrid w:val="0"/>
              <w:jc w:val="center"/>
              <w:rPr>
                <w:sz w:val="20"/>
                <w:szCs w:val="20"/>
              </w:rPr>
            </w:pPr>
            <w:r w:rsidRPr="00AE0F15">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680FE4" w:rsidRPr="00AE0F15" w:rsidRDefault="00680FE4" w:rsidP="00680FE4">
            <w:pPr>
              <w:kinsoku w:val="0"/>
              <w:overflowPunct w:val="0"/>
              <w:autoSpaceDE w:val="0"/>
              <w:autoSpaceDN w:val="0"/>
              <w:adjustRightInd w:val="0"/>
              <w:snapToGrid w:val="0"/>
              <w:jc w:val="center"/>
              <w:rPr>
                <w:sz w:val="20"/>
                <w:szCs w:val="20"/>
              </w:rPr>
            </w:pPr>
            <w:r w:rsidRPr="00AE0F15">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680FE4" w:rsidRPr="00AE0F15" w:rsidRDefault="00680FE4" w:rsidP="00680FE4">
            <w:pPr>
              <w:kinsoku w:val="0"/>
              <w:overflowPunct w:val="0"/>
              <w:autoSpaceDE w:val="0"/>
              <w:autoSpaceDN w:val="0"/>
              <w:adjustRightInd w:val="0"/>
              <w:snapToGrid w:val="0"/>
              <w:jc w:val="right"/>
              <w:rPr>
                <w:sz w:val="20"/>
                <w:szCs w:val="20"/>
              </w:rPr>
            </w:pPr>
            <w:r w:rsidRPr="00AE0F15">
              <w:rPr>
                <w:sz w:val="20"/>
                <w:szCs w:val="20"/>
              </w:rPr>
              <w:t>0,23004</w:t>
            </w:r>
          </w:p>
        </w:tc>
      </w:tr>
      <w:tr w:rsidR="00680FE4"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680FE4" w:rsidRPr="00AE0F15" w:rsidRDefault="00680FE4" w:rsidP="00680FE4">
            <w:pPr>
              <w:rPr>
                <w:sz w:val="20"/>
                <w:szCs w:val="20"/>
              </w:rPr>
            </w:pPr>
            <w:r w:rsidRPr="00AE0F15">
              <w:rPr>
                <w:sz w:val="20"/>
                <w:szCs w:val="20"/>
              </w:rPr>
              <w:t>МТ 5020</w:t>
            </w:r>
          </w:p>
        </w:tc>
        <w:tc>
          <w:tcPr>
            <w:tcW w:w="347" w:type="pct"/>
            <w:tcBorders>
              <w:top w:val="nil"/>
              <w:left w:val="nil"/>
              <w:bottom w:val="single" w:sz="4" w:space="0" w:color="auto"/>
              <w:right w:val="single" w:sz="4" w:space="0" w:color="auto"/>
            </w:tcBorders>
            <w:shd w:val="clear" w:color="auto" w:fill="auto"/>
          </w:tcPr>
          <w:p w:rsidR="00680FE4" w:rsidRPr="00AE0F15" w:rsidRDefault="00680FE4" w:rsidP="00680FE4">
            <w:pPr>
              <w:jc w:val="center"/>
              <w:rPr>
                <w:sz w:val="20"/>
                <w:szCs w:val="20"/>
              </w:rPr>
            </w:pPr>
            <w:r w:rsidRPr="00AE0F15">
              <w:rPr>
                <w:sz w:val="20"/>
                <w:szCs w:val="20"/>
              </w:rPr>
              <w:t>3</w:t>
            </w:r>
          </w:p>
        </w:tc>
        <w:tc>
          <w:tcPr>
            <w:tcW w:w="378" w:type="pct"/>
            <w:tcBorders>
              <w:top w:val="nil"/>
              <w:left w:val="nil"/>
              <w:bottom w:val="single" w:sz="4" w:space="0" w:color="auto"/>
              <w:right w:val="single" w:sz="4" w:space="0" w:color="auto"/>
            </w:tcBorders>
            <w:shd w:val="clear" w:color="auto" w:fill="auto"/>
            <w:vAlign w:val="center"/>
          </w:tcPr>
          <w:p w:rsidR="00680FE4" w:rsidRPr="00AE0F15" w:rsidRDefault="00680FE4" w:rsidP="00680FE4">
            <w:pPr>
              <w:jc w:val="center"/>
              <w:rPr>
                <w:sz w:val="20"/>
                <w:szCs w:val="20"/>
              </w:rPr>
            </w:pPr>
            <w:r w:rsidRPr="00AE0F15">
              <w:rPr>
                <w:sz w:val="20"/>
                <w:szCs w:val="20"/>
              </w:rPr>
              <w:t>3840</w:t>
            </w:r>
          </w:p>
        </w:tc>
        <w:tc>
          <w:tcPr>
            <w:tcW w:w="489" w:type="pct"/>
            <w:tcBorders>
              <w:top w:val="nil"/>
              <w:left w:val="nil"/>
              <w:bottom w:val="single" w:sz="4" w:space="0" w:color="auto"/>
              <w:right w:val="single" w:sz="4" w:space="0" w:color="auto"/>
            </w:tcBorders>
            <w:shd w:val="clear" w:color="auto" w:fill="auto"/>
            <w:vAlign w:val="center"/>
          </w:tcPr>
          <w:p w:rsidR="00680FE4" w:rsidRPr="00AE0F15" w:rsidRDefault="00680FE4" w:rsidP="00680FE4">
            <w:pPr>
              <w:kinsoku w:val="0"/>
              <w:overflowPunct w:val="0"/>
              <w:autoSpaceDE w:val="0"/>
              <w:autoSpaceDN w:val="0"/>
              <w:adjustRightInd w:val="0"/>
              <w:snapToGrid w:val="0"/>
              <w:jc w:val="center"/>
              <w:rPr>
                <w:sz w:val="20"/>
                <w:szCs w:val="20"/>
              </w:rPr>
            </w:pPr>
            <w:r w:rsidRPr="00AE0F15">
              <w:rPr>
                <w:sz w:val="20"/>
                <w:szCs w:val="20"/>
              </w:rPr>
              <w:t>1500</w:t>
            </w:r>
          </w:p>
        </w:tc>
        <w:tc>
          <w:tcPr>
            <w:tcW w:w="601" w:type="pct"/>
            <w:tcBorders>
              <w:top w:val="nil"/>
              <w:left w:val="nil"/>
              <w:bottom w:val="single" w:sz="4" w:space="0" w:color="auto"/>
              <w:right w:val="single" w:sz="4" w:space="0" w:color="auto"/>
            </w:tcBorders>
            <w:shd w:val="clear" w:color="auto" w:fill="auto"/>
            <w:vAlign w:val="center"/>
          </w:tcPr>
          <w:p w:rsidR="00680FE4" w:rsidRPr="00AE0F15" w:rsidRDefault="00680FE4" w:rsidP="00680FE4">
            <w:pPr>
              <w:kinsoku w:val="0"/>
              <w:overflowPunct w:val="0"/>
              <w:autoSpaceDE w:val="0"/>
              <w:autoSpaceDN w:val="0"/>
              <w:adjustRightInd w:val="0"/>
              <w:snapToGrid w:val="0"/>
              <w:jc w:val="center"/>
              <w:rPr>
                <w:sz w:val="20"/>
                <w:szCs w:val="20"/>
              </w:rPr>
            </w:pPr>
            <w:r w:rsidRPr="00AE0F15">
              <w:rPr>
                <w:sz w:val="20"/>
                <w:szCs w:val="20"/>
              </w:rPr>
              <w:t>185</w:t>
            </w:r>
          </w:p>
        </w:tc>
        <w:tc>
          <w:tcPr>
            <w:tcW w:w="454" w:type="pct"/>
            <w:tcBorders>
              <w:top w:val="nil"/>
              <w:left w:val="nil"/>
              <w:bottom w:val="single" w:sz="4" w:space="0" w:color="auto"/>
              <w:right w:val="single" w:sz="4" w:space="0" w:color="auto"/>
            </w:tcBorders>
            <w:shd w:val="clear" w:color="auto" w:fill="auto"/>
            <w:vAlign w:val="center"/>
          </w:tcPr>
          <w:p w:rsidR="00680FE4" w:rsidRPr="00AE0F15" w:rsidRDefault="00680FE4" w:rsidP="00680FE4">
            <w:pPr>
              <w:kinsoku w:val="0"/>
              <w:overflowPunct w:val="0"/>
              <w:autoSpaceDE w:val="0"/>
              <w:autoSpaceDN w:val="0"/>
              <w:adjustRightInd w:val="0"/>
              <w:snapToGrid w:val="0"/>
              <w:jc w:val="center"/>
              <w:rPr>
                <w:sz w:val="20"/>
                <w:szCs w:val="20"/>
              </w:rPr>
            </w:pPr>
            <w:r w:rsidRPr="00AE0F15">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680FE4" w:rsidRPr="00AE0F15" w:rsidRDefault="00680FE4" w:rsidP="00680FE4">
            <w:pPr>
              <w:kinsoku w:val="0"/>
              <w:overflowPunct w:val="0"/>
              <w:autoSpaceDE w:val="0"/>
              <w:autoSpaceDN w:val="0"/>
              <w:adjustRightInd w:val="0"/>
              <w:snapToGrid w:val="0"/>
              <w:jc w:val="center"/>
              <w:rPr>
                <w:sz w:val="20"/>
                <w:szCs w:val="20"/>
              </w:rPr>
            </w:pPr>
            <w:r w:rsidRPr="00AE0F15">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680FE4" w:rsidRPr="00AE0F15" w:rsidRDefault="00680FE4" w:rsidP="00680FE4">
            <w:pPr>
              <w:kinsoku w:val="0"/>
              <w:overflowPunct w:val="0"/>
              <w:autoSpaceDE w:val="0"/>
              <w:autoSpaceDN w:val="0"/>
              <w:adjustRightInd w:val="0"/>
              <w:snapToGrid w:val="0"/>
              <w:jc w:val="right"/>
              <w:rPr>
                <w:sz w:val="20"/>
                <w:szCs w:val="20"/>
              </w:rPr>
            </w:pPr>
            <w:r w:rsidRPr="00AE0F15">
              <w:rPr>
                <w:sz w:val="20"/>
                <w:szCs w:val="20"/>
              </w:rPr>
              <w:t>1,15085</w:t>
            </w:r>
          </w:p>
        </w:tc>
      </w:tr>
      <w:tr w:rsidR="00680FE4"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680FE4" w:rsidRPr="00AE0F15" w:rsidRDefault="00680FE4" w:rsidP="00680FE4">
            <w:pPr>
              <w:rPr>
                <w:sz w:val="20"/>
                <w:szCs w:val="20"/>
              </w:rPr>
            </w:pPr>
            <w:r w:rsidRPr="00AE0F15">
              <w:rPr>
                <w:sz w:val="20"/>
                <w:szCs w:val="20"/>
                <w:lang w:val="en-US"/>
              </w:rPr>
              <w:t>ST 14</w:t>
            </w:r>
          </w:p>
        </w:tc>
        <w:tc>
          <w:tcPr>
            <w:tcW w:w="347" w:type="pct"/>
            <w:tcBorders>
              <w:top w:val="nil"/>
              <w:left w:val="nil"/>
              <w:bottom w:val="single" w:sz="4" w:space="0" w:color="auto"/>
              <w:right w:val="single" w:sz="4" w:space="0" w:color="auto"/>
            </w:tcBorders>
            <w:shd w:val="clear" w:color="auto" w:fill="auto"/>
          </w:tcPr>
          <w:p w:rsidR="00680FE4" w:rsidRPr="00AE0F15" w:rsidRDefault="00680FE4" w:rsidP="00680FE4">
            <w:pPr>
              <w:jc w:val="center"/>
              <w:rPr>
                <w:sz w:val="20"/>
                <w:szCs w:val="20"/>
              </w:rPr>
            </w:pPr>
            <w:r w:rsidRPr="00AE0F15">
              <w:rPr>
                <w:sz w:val="20"/>
                <w:szCs w:val="20"/>
              </w:rPr>
              <w:t>2</w:t>
            </w:r>
          </w:p>
        </w:tc>
        <w:tc>
          <w:tcPr>
            <w:tcW w:w="378" w:type="pct"/>
            <w:tcBorders>
              <w:top w:val="nil"/>
              <w:left w:val="nil"/>
              <w:bottom w:val="single" w:sz="4" w:space="0" w:color="auto"/>
              <w:right w:val="single" w:sz="4" w:space="0" w:color="auto"/>
            </w:tcBorders>
            <w:shd w:val="clear" w:color="auto" w:fill="auto"/>
            <w:vAlign w:val="center"/>
          </w:tcPr>
          <w:p w:rsidR="00680FE4" w:rsidRPr="00AE0F15" w:rsidRDefault="00680FE4" w:rsidP="00680FE4">
            <w:pPr>
              <w:jc w:val="center"/>
              <w:rPr>
                <w:sz w:val="20"/>
                <w:szCs w:val="20"/>
              </w:rPr>
            </w:pPr>
            <w:r w:rsidRPr="00AE0F15">
              <w:rPr>
                <w:sz w:val="20"/>
                <w:szCs w:val="20"/>
              </w:rPr>
              <w:t>4320</w:t>
            </w:r>
          </w:p>
        </w:tc>
        <w:tc>
          <w:tcPr>
            <w:tcW w:w="489" w:type="pct"/>
            <w:tcBorders>
              <w:top w:val="nil"/>
              <w:left w:val="nil"/>
              <w:bottom w:val="single" w:sz="4" w:space="0" w:color="auto"/>
              <w:right w:val="single" w:sz="4" w:space="0" w:color="auto"/>
            </w:tcBorders>
            <w:shd w:val="clear" w:color="auto" w:fill="auto"/>
            <w:vAlign w:val="center"/>
          </w:tcPr>
          <w:p w:rsidR="00680FE4" w:rsidRPr="00AE0F15" w:rsidRDefault="00680FE4" w:rsidP="00680FE4">
            <w:pPr>
              <w:kinsoku w:val="0"/>
              <w:overflowPunct w:val="0"/>
              <w:autoSpaceDE w:val="0"/>
              <w:autoSpaceDN w:val="0"/>
              <w:adjustRightInd w:val="0"/>
              <w:snapToGrid w:val="0"/>
              <w:jc w:val="center"/>
              <w:rPr>
                <w:sz w:val="20"/>
                <w:szCs w:val="20"/>
              </w:rPr>
            </w:pPr>
            <w:r w:rsidRPr="00AE0F15">
              <w:rPr>
                <w:sz w:val="20"/>
                <w:szCs w:val="20"/>
              </w:rPr>
              <w:t>1500</w:t>
            </w:r>
          </w:p>
        </w:tc>
        <w:tc>
          <w:tcPr>
            <w:tcW w:w="601" w:type="pct"/>
            <w:tcBorders>
              <w:top w:val="nil"/>
              <w:left w:val="nil"/>
              <w:bottom w:val="single" w:sz="4" w:space="0" w:color="auto"/>
              <w:right w:val="single" w:sz="4" w:space="0" w:color="auto"/>
            </w:tcBorders>
            <w:shd w:val="clear" w:color="auto" w:fill="auto"/>
            <w:vAlign w:val="center"/>
          </w:tcPr>
          <w:p w:rsidR="00680FE4" w:rsidRPr="00AE0F15" w:rsidRDefault="00680FE4" w:rsidP="00680FE4">
            <w:pPr>
              <w:kinsoku w:val="0"/>
              <w:overflowPunct w:val="0"/>
              <w:autoSpaceDE w:val="0"/>
              <w:autoSpaceDN w:val="0"/>
              <w:adjustRightInd w:val="0"/>
              <w:snapToGrid w:val="0"/>
              <w:jc w:val="center"/>
              <w:rPr>
                <w:sz w:val="20"/>
                <w:szCs w:val="20"/>
              </w:rPr>
            </w:pPr>
            <w:r w:rsidRPr="00AE0F15">
              <w:rPr>
                <w:sz w:val="20"/>
                <w:szCs w:val="20"/>
              </w:rPr>
              <w:t>185</w:t>
            </w:r>
          </w:p>
        </w:tc>
        <w:tc>
          <w:tcPr>
            <w:tcW w:w="454" w:type="pct"/>
            <w:tcBorders>
              <w:top w:val="nil"/>
              <w:left w:val="nil"/>
              <w:bottom w:val="single" w:sz="4" w:space="0" w:color="auto"/>
              <w:right w:val="single" w:sz="4" w:space="0" w:color="auto"/>
            </w:tcBorders>
            <w:shd w:val="clear" w:color="auto" w:fill="auto"/>
            <w:vAlign w:val="center"/>
          </w:tcPr>
          <w:p w:rsidR="00680FE4" w:rsidRPr="00AE0F15" w:rsidRDefault="00680FE4" w:rsidP="00680FE4">
            <w:pPr>
              <w:kinsoku w:val="0"/>
              <w:overflowPunct w:val="0"/>
              <w:autoSpaceDE w:val="0"/>
              <w:autoSpaceDN w:val="0"/>
              <w:adjustRightInd w:val="0"/>
              <w:snapToGrid w:val="0"/>
              <w:jc w:val="center"/>
              <w:rPr>
                <w:sz w:val="20"/>
                <w:szCs w:val="20"/>
              </w:rPr>
            </w:pPr>
            <w:r w:rsidRPr="00AE0F15">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680FE4" w:rsidRPr="00AE0F15" w:rsidRDefault="00680FE4" w:rsidP="00680FE4">
            <w:pPr>
              <w:kinsoku w:val="0"/>
              <w:overflowPunct w:val="0"/>
              <w:autoSpaceDE w:val="0"/>
              <w:autoSpaceDN w:val="0"/>
              <w:adjustRightInd w:val="0"/>
              <w:snapToGrid w:val="0"/>
              <w:jc w:val="center"/>
              <w:rPr>
                <w:sz w:val="20"/>
                <w:szCs w:val="20"/>
              </w:rPr>
            </w:pPr>
            <w:r w:rsidRPr="00AE0F15">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680FE4" w:rsidRPr="00AE0F15" w:rsidRDefault="00680FE4" w:rsidP="00680FE4">
            <w:pPr>
              <w:kinsoku w:val="0"/>
              <w:overflowPunct w:val="0"/>
              <w:autoSpaceDE w:val="0"/>
              <w:autoSpaceDN w:val="0"/>
              <w:adjustRightInd w:val="0"/>
              <w:snapToGrid w:val="0"/>
              <w:jc w:val="right"/>
              <w:rPr>
                <w:sz w:val="20"/>
                <w:szCs w:val="20"/>
              </w:rPr>
            </w:pPr>
            <w:r w:rsidRPr="00AE0F15">
              <w:rPr>
                <w:sz w:val="20"/>
                <w:szCs w:val="20"/>
              </w:rPr>
              <w:t>0,86314</w:t>
            </w:r>
          </w:p>
        </w:tc>
      </w:tr>
      <w:tr w:rsidR="00680FE4"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680FE4" w:rsidRPr="00AE0F15" w:rsidRDefault="00680FE4" w:rsidP="00680FE4">
            <w:pPr>
              <w:rPr>
                <w:sz w:val="20"/>
                <w:szCs w:val="20"/>
              </w:rPr>
            </w:pPr>
            <w:r w:rsidRPr="00AE0F15">
              <w:rPr>
                <w:sz w:val="20"/>
                <w:szCs w:val="20"/>
              </w:rPr>
              <w:lastRenderedPageBreak/>
              <w:t>CHARMEC LC605 DA</w:t>
            </w:r>
          </w:p>
        </w:tc>
        <w:tc>
          <w:tcPr>
            <w:tcW w:w="347" w:type="pct"/>
            <w:tcBorders>
              <w:top w:val="nil"/>
              <w:left w:val="nil"/>
              <w:bottom w:val="single" w:sz="4" w:space="0" w:color="auto"/>
              <w:right w:val="single" w:sz="4" w:space="0" w:color="auto"/>
            </w:tcBorders>
            <w:shd w:val="clear" w:color="auto" w:fill="auto"/>
          </w:tcPr>
          <w:p w:rsidR="00680FE4" w:rsidRPr="00AE0F15" w:rsidRDefault="00680FE4" w:rsidP="00680FE4">
            <w:pPr>
              <w:jc w:val="center"/>
              <w:rPr>
                <w:sz w:val="20"/>
                <w:szCs w:val="20"/>
              </w:rPr>
            </w:pPr>
            <w:r w:rsidRPr="00AE0F15">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680FE4" w:rsidRPr="00AE0F15" w:rsidRDefault="00680FE4" w:rsidP="00680FE4">
            <w:pPr>
              <w:jc w:val="center"/>
              <w:rPr>
                <w:sz w:val="20"/>
                <w:szCs w:val="20"/>
              </w:rPr>
            </w:pPr>
            <w:r w:rsidRPr="00AE0F15">
              <w:rPr>
                <w:sz w:val="20"/>
                <w:szCs w:val="20"/>
              </w:rPr>
              <w:t>2400</w:t>
            </w:r>
          </w:p>
        </w:tc>
        <w:tc>
          <w:tcPr>
            <w:tcW w:w="489" w:type="pct"/>
            <w:tcBorders>
              <w:top w:val="nil"/>
              <w:left w:val="nil"/>
              <w:bottom w:val="single" w:sz="4" w:space="0" w:color="auto"/>
              <w:right w:val="single" w:sz="4" w:space="0" w:color="auto"/>
            </w:tcBorders>
            <w:shd w:val="clear" w:color="auto" w:fill="auto"/>
            <w:vAlign w:val="center"/>
          </w:tcPr>
          <w:p w:rsidR="00680FE4" w:rsidRPr="00AE0F15" w:rsidRDefault="00680FE4" w:rsidP="00680FE4">
            <w:pPr>
              <w:kinsoku w:val="0"/>
              <w:overflowPunct w:val="0"/>
              <w:autoSpaceDE w:val="0"/>
              <w:autoSpaceDN w:val="0"/>
              <w:adjustRightInd w:val="0"/>
              <w:snapToGrid w:val="0"/>
              <w:jc w:val="center"/>
              <w:rPr>
                <w:sz w:val="20"/>
                <w:szCs w:val="20"/>
              </w:rPr>
            </w:pPr>
            <w:r w:rsidRPr="00AE0F15">
              <w:rPr>
                <w:sz w:val="20"/>
                <w:szCs w:val="20"/>
              </w:rPr>
              <w:t>1500</w:t>
            </w:r>
          </w:p>
        </w:tc>
        <w:tc>
          <w:tcPr>
            <w:tcW w:w="601" w:type="pct"/>
            <w:tcBorders>
              <w:top w:val="nil"/>
              <w:left w:val="nil"/>
              <w:bottom w:val="single" w:sz="4" w:space="0" w:color="auto"/>
              <w:right w:val="single" w:sz="4" w:space="0" w:color="auto"/>
            </w:tcBorders>
            <w:shd w:val="clear" w:color="auto" w:fill="auto"/>
            <w:vAlign w:val="center"/>
          </w:tcPr>
          <w:p w:rsidR="00680FE4" w:rsidRPr="00AE0F15" w:rsidRDefault="00680FE4" w:rsidP="00680FE4">
            <w:pPr>
              <w:kinsoku w:val="0"/>
              <w:overflowPunct w:val="0"/>
              <w:autoSpaceDE w:val="0"/>
              <w:autoSpaceDN w:val="0"/>
              <w:adjustRightInd w:val="0"/>
              <w:snapToGrid w:val="0"/>
              <w:jc w:val="center"/>
              <w:rPr>
                <w:sz w:val="20"/>
                <w:szCs w:val="20"/>
              </w:rPr>
            </w:pPr>
            <w:r w:rsidRPr="00AE0F15">
              <w:rPr>
                <w:sz w:val="20"/>
                <w:szCs w:val="20"/>
              </w:rPr>
              <w:t>218</w:t>
            </w:r>
          </w:p>
        </w:tc>
        <w:tc>
          <w:tcPr>
            <w:tcW w:w="454" w:type="pct"/>
            <w:tcBorders>
              <w:top w:val="nil"/>
              <w:left w:val="nil"/>
              <w:bottom w:val="single" w:sz="4" w:space="0" w:color="auto"/>
              <w:right w:val="single" w:sz="4" w:space="0" w:color="auto"/>
            </w:tcBorders>
            <w:shd w:val="clear" w:color="auto" w:fill="auto"/>
            <w:vAlign w:val="center"/>
          </w:tcPr>
          <w:p w:rsidR="00680FE4" w:rsidRPr="00AE0F15" w:rsidRDefault="00680FE4" w:rsidP="00680FE4">
            <w:pPr>
              <w:kinsoku w:val="0"/>
              <w:overflowPunct w:val="0"/>
              <w:autoSpaceDE w:val="0"/>
              <w:autoSpaceDN w:val="0"/>
              <w:adjustRightInd w:val="0"/>
              <w:snapToGrid w:val="0"/>
              <w:jc w:val="center"/>
              <w:rPr>
                <w:sz w:val="20"/>
                <w:szCs w:val="20"/>
              </w:rPr>
            </w:pPr>
            <w:r w:rsidRPr="00AE0F15">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680FE4" w:rsidRPr="00AE0F15" w:rsidRDefault="00680FE4" w:rsidP="00680FE4">
            <w:pPr>
              <w:kinsoku w:val="0"/>
              <w:overflowPunct w:val="0"/>
              <w:autoSpaceDE w:val="0"/>
              <w:autoSpaceDN w:val="0"/>
              <w:adjustRightInd w:val="0"/>
              <w:snapToGrid w:val="0"/>
              <w:jc w:val="center"/>
              <w:rPr>
                <w:sz w:val="20"/>
                <w:szCs w:val="20"/>
              </w:rPr>
            </w:pPr>
            <w:r w:rsidRPr="00AE0F15">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680FE4" w:rsidRPr="00AE0F15" w:rsidRDefault="00680FE4" w:rsidP="00680FE4">
            <w:pPr>
              <w:kinsoku w:val="0"/>
              <w:overflowPunct w:val="0"/>
              <w:autoSpaceDE w:val="0"/>
              <w:autoSpaceDN w:val="0"/>
              <w:adjustRightInd w:val="0"/>
              <w:snapToGrid w:val="0"/>
              <w:jc w:val="right"/>
              <w:rPr>
                <w:sz w:val="20"/>
                <w:szCs w:val="20"/>
              </w:rPr>
            </w:pPr>
            <w:r w:rsidRPr="00AE0F15">
              <w:rPr>
                <w:sz w:val="20"/>
                <w:szCs w:val="20"/>
              </w:rPr>
              <w:t>0,28253</w:t>
            </w:r>
          </w:p>
        </w:tc>
      </w:tr>
      <w:tr w:rsidR="00680FE4"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680FE4" w:rsidRPr="00AE0F15" w:rsidRDefault="00680FE4" w:rsidP="00680FE4">
            <w:pPr>
              <w:rPr>
                <w:sz w:val="20"/>
                <w:szCs w:val="20"/>
              </w:rPr>
            </w:pPr>
            <w:r w:rsidRPr="00AE0F15">
              <w:rPr>
                <w:sz w:val="20"/>
                <w:szCs w:val="20"/>
              </w:rPr>
              <w:t>АП-30М</w:t>
            </w:r>
          </w:p>
        </w:tc>
        <w:tc>
          <w:tcPr>
            <w:tcW w:w="347" w:type="pct"/>
            <w:tcBorders>
              <w:top w:val="nil"/>
              <w:left w:val="nil"/>
              <w:bottom w:val="single" w:sz="4" w:space="0" w:color="auto"/>
              <w:right w:val="single" w:sz="4" w:space="0" w:color="auto"/>
            </w:tcBorders>
            <w:shd w:val="clear" w:color="auto" w:fill="auto"/>
          </w:tcPr>
          <w:p w:rsidR="00680FE4" w:rsidRPr="00AE0F15" w:rsidRDefault="00680FE4" w:rsidP="00680FE4">
            <w:pPr>
              <w:jc w:val="center"/>
              <w:rPr>
                <w:sz w:val="20"/>
                <w:szCs w:val="20"/>
              </w:rPr>
            </w:pPr>
            <w:r w:rsidRPr="00AE0F15">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680FE4" w:rsidRPr="00AE0F15" w:rsidRDefault="00680FE4" w:rsidP="00680FE4">
            <w:pPr>
              <w:jc w:val="center"/>
              <w:rPr>
                <w:sz w:val="20"/>
                <w:szCs w:val="20"/>
              </w:rPr>
            </w:pPr>
            <w:r w:rsidRPr="00AE0F15">
              <w:rPr>
                <w:sz w:val="20"/>
                <w:szCs w:val="20"/>
              </w:rPr>
              <w:t>2750</w:t>
            </w:r>
          </w:p>
        </w:tc>
        <w:tc>
          <w:tcPr>
            <w:tcW w:w="489" w:type="pct"/>
            <w:tcBorders>
              <w:top w:val="nil"/>
              <w:left w:val="nil"/>
              <w:bottom w:val="single" w:sz="4" w:space="0" w:color="auto"/>
              <w:right w:val="single" w:sz="4" w:space="0" w:color="auto"/>
            </w:tcBorders>
            <w:shd w:val="clear" w:color="auto" w:fill="auto"/>
            <w:vAlign w:val="center"/>
          </w:tcPr>
          <w:p w:rsidR="00680FE4" w:rsidRPr="00AE0F15" w:rsidRDefault="00680FE4" w:rsidP="00680FE4">
            <w:pPr>
              <w:kinsoku w:val="0"/>
              <w:overflowPunct w:val="0"/>
              <w:autoSpaceDE w:val="0"/>
              <w:autoSpaceDN w:val="0"/>
              <w:adjustRightInd w:val="0"/>
              <w:snapToGrid w:val="0"/>
              <w:jc w:val="center"/>
              <w:rPr>
                <w:sz w:val="20"/>
                <w:szCs w:val="20"/>
              </w:rPr>
            </w:pPr>
            <w:r w:rsidRPr="00AE0F15">
              <w:rPr>
                <w:sz w:val="20"/>
                <w:szCs w:val="20"/>
              </w:rPr>
              <w:t>1500</w:t>
            </w:r>
          </w:p>
        </w:tc>
        <w:tc>
          <w:tcPr>
            <w:tcW w:w="601" w:type="pct"/>
            <w:tcBorders>
              <w:top w:val="nil"/>
              <w:left w:val="nil"/>
              <w:bottom w:val="single" w:sz="4" w:space="0" w:color="auto"/>
              <w:right w:val="single" w:sz="4" w:space="0" w:color="auto"/>
            </w:tcBorders>
            <w:shd w:val="clear" w:color="auto" w:fill="auto"/>
            <w:vAlign w:val="center"/>
          </w:tcPr>
          <w:p w:rsidR="00680FE4" w:rsidRPr="00AE0F15" w:rsidRDefault="00680FE4" w:rsidP="00680FE4">
            <w:pPr>
              <w:kinsoku w:val="0"/>
              <w:overflowPunct w:val="0"/>
              <w:autoSpaceDE w:val="0"/>
              <w:autoSpaceDN w:val="0"/>
              <w:adjustRightInd w:val="0"/>
              <w:snapToGrid w:val="0"/>
              <w:jc w:val="center"/>
              <w:rPr>
                <w:sz w:val="20"/>
                <w:szCs w:val="20"/>
              </w:rPr>
            </w:pPr>
            <w:r w:rsidRPr="00AE0F15">
              <w:rPr>
                <w:sz w:val="20"/>
                <w:szCs w:val="20"/>
              </w:rPr>
              <w:t>50</w:t>
            </w:r>
          </w:p>
        </w:tc>
        <w:tc>
          <w:tcPr>
            <w:tcW w:w="454" w:type="pct"/>
            <w:tcBorders>
              <w:top w:val="nil"/>
              <w:left w:val="nil"/>
              <w:bottom w:val="single" w:sz="4" w:space="0" w:color="auto"/>
              <w:right w:val="single" w:sz="4" w:space="0" w:color="auto"/>
            </w:tcBorders>
            <w:shd w:val="clear" w:color="auto" w:fill="auto"/>
            <w:vAlign w:val="center"/>
          </w:tcPr>
          <w:p w:rsidR="00680FE4" w:rsidRPr="00AE0F15" w:rsidRDefault="00680FE4" w:rsidP="00680FE4">
            <w:pPr>
              <w:kinsoku w:val="0"/>
              <w:overflowPunct w:val="0"/>
              <w:autoSpaceDE w:val="0"/>
              <w:autoSpaceDN w:val="0"/>
              <w:adjustRightInd w:val="0"/>
              <w:snapToGrid w:val="0"/>
              <w:jc w:val="center"/>
              <w:rPr>
                <w:sz w:val="20"/>
                <w:szCs w:val="20"/>
              </w:rPr>
            </w:pPr>
            <w:r w:rsidRPr="00AE0F15">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680FE4" w:rsidRPr="00AE0F15" w:rsidRDefault="00680FE4" w:rsidP="00680FE4">
            <w:pPr>
              <w:kinsoku w:val="0"/>
              <w:overflowPunct w:val="0"/>
              <w:autoSpaceDE w:val="0"/>
              <w:autoSpaceDN w:val="0"/>
              <w:adjustRightInd w:val="0"/>
              <w:snapToGrid w:val="0"/>
              <w:jc w:val="center"/>
              <w:rPr>
                <w:sz w:val="20"/>
                <w:szCs w:val="20"/>
              </w:rPr>
            </w:pPr>
            <w:r w:rsidRPr="00AE0F15">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680FE4" w:rsidRPr="00AE0F15" w:rsidRDefault="00680FE4" w:rsidP="00680FE4">
            <w:pPr>
              <w:kinsoku w:val="0"/>
              <w:overflowPunct w:val="0"/>
              <w:autoSpaceDE w:val="0"/>
              <w:autoSpaceDN w:val="0"/>
              <w:adjustRightInd w:val="0"/>
              <w:snapToGrid w:val="0"/>
              <w:jc w:val="right"/>
              <w:rPr>
                <w:sz w:val="20"/>
                <w:szCs w:val="20"/>
              </w:rPr>
            </w:pPr>
            <w:r w:rsidRPr="00AE0F15">
              <w:rPr>
                <w:sz w:val="20"/>
                <w:szCs w:val="20"/>
              </w:rPr>
              <w:t>0,07425</w:t>
            </w:r>
          </w:p>
        </w:tc>
      </w:tr>
      <w:tr w:rsidR="00680FE4"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680FE4" w:rsidRPr="00AE0F15" w:rsidRDefault="00680FE4" w:rsidP="00680FE4">
            <w:pPr>
              <w:rPr>
                <w:sz w:val="20"/>
                <w:szCs w:val="20"/>
              </w:rPr>
            </w:pPr>
            <w:r w:rsidRPr="00AE0F15">
              <w:rPr>
                <w:sz w:val="20"/>
                <w:szCs w:val="20"/>
              </w:rPr>
              <w:t xml:space="preserve">Автоцистерна АЦ-5,0- </w:t>
            </w:r>
          </w:p>
        </w:tc>
        <w:tc>
          <w:tcPr>
            <w:tcW w:w="347" w:type="pct"/>
            <w:tcBorders>
              <w:top w:val="nil"/>
              <w:left w:val="nil"/>
              <w:bottom w:val="single" w:sz="4" w:space="0" w:color="auto"/>
              <w:right w:val="single" w:sz="4" w:space="0" w:color="auto"/>
            </w:tcBorders>
            <w:shd w:val="clear" w:color="auto" w:fill="auto"/>
          </w:tcPr>
          <w:p w:rsidR="00680FE4" w:rsidRPr="00AE0F15" w:rsidRDefault="00680FE4" w:rsidP="00680FE4">
            <w:pPr>
              <w:jc w:val="center"/>
              <w:rPr>
                <w:sz w:val="20"/>
                <w:szCs w:val="20"/>
              </w:rPr>
            </w:pPr>
            <w:r w:rsidRPr="00AE0F15">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680FE4" w:rsidRPr="00AE0F15" w:rsidRDefault="00680FE4" w:rsidP="00680FE4">
            <w:pPr>
              <w:jc w:val="center"/>
              <w:rPr>
                <w:sz w:val="20"/>
                <w:szCs w:val="20"/>
              </w:rPr>
            </w:pPr>
            <w:r w:rsidRPr="00AE0F15">
              <w:rPr>
                <w:sz w:val="20"/>
                <w:szCs w:val="20"/>
              </w:rPr>
              <w:t>1440</w:t>
            </w:r>
          </w:p>
        </w:tc>
        <w:tc>
          <w:tcPr>
            <w:tcW w:w="489" w:type="pct"/>
            <w:tcBorders>
              <w:top w:val="nil"/>
              <w:left w:val="nil"/>
              <w:bottom w:val="single" w:sz="4" w:space="0" w:color="auto"/>
              <w:right w:val="single" w:sz="4" w:space="0" w:color="auto"/>
            </w:tcBorders>
            <w:shd w:val="clear" w:color="auto" w:fill="auto"/>
            <w:vAlign w:val="center"/>
          </w:tcPr>
          <w:p w:rsidR="00680FE4" w:rsidRPr="00AE0F15" w:rsidRDefault="00680FE4" w:rsidP="00680FE4">
            <w:pPr>
              <w:kinsoku w:val="0"/>
              <w:overflowPunct w:val="0"/>
              <w:autoSpaceDE w:val="0"/>
              <w:autoSpaceDN w:val="0"/>
              <w:adjustRightInd w:val="0"/>
              <w:snapToGrid w:val="0"/>
              <w:jc w:val="center"/>
              <w:rPr>
                <w:sz w:val="20"/>
                <w:szCs w:val="20"/>
              </w:rPr>
            </w:pPr>
            <w:r w:rsidRPr="00AE0F15">
              <w:rPr>
                <w:sz w:val="20"/>
                <w:szCs w:val="20"/>
              </w:rPr>
              <w:t>1500</w:t>
            </w:r>
          </w:p>
        </w:tc>
        <w:tc>
          <w:tcPr>
            <w:tcW w:w="601" w:type="pct"/>
            <w:tcBorders>
              <w:top w:val="nil"/>
              <w:left w:val="nil"/>
              <w:bottom w:val="single" w:sz="4" w:space="0" w:color="auto"/>
              <w:right w:val="single" w:sz="4" w:space="0" w:color="auto"/>
            </w:tcBorders>
            <w:shd w:val="clear" w:color="auto" w:fill="auto"/>
            <w:vAlign w:val="center"/>
          </w:tcPr>
          <w:p w:rsidR="00680FE4" w:rsidRPr="00AE0F15" w:rsidRDefault="00680FE4" w:rsidP="00680FE4">
            <w:pPr>
              <w:kinsoku w:val="0"/>
              <w:overflowPunct w:val="0"/>
              <w:autoSpaceDE w:val="0"/>
              <w:autoSpaceDN w:val="0"/>
              <w:adjustRightInd w:val="0"/>
              <w:snapToGrid w:val="0"/>
              <w:jc w:val="center"/>
              <w:rPr>
                <w:sz w:val="20"/>
                <w:szCs w:val="20"/>
              </w:rPr>
            </w:pPr>
            <w:r w:rsidRPr="00AE0F15">
              <w:rPr>
                <w:sz w:val="20"/>
                <w:szCs w:val="20"/>
              </w:rPr>
              <w:t>125</w:t>
            </w:r>
          </w:p>
        </w:tc>
        <w:tc>
          <w:tcPr>
            <w:tcW w:w="454" w:type="pct"/>
            <w:tcBorders>
              <w:top w:val="nil"/>
              <w:left w:val="nil"/>
              <w:bottom w:val="single" w:sz="4" w:space="0" w:color="auto"/>
              <w:right w:val="single" w:sz="4" w:space="0" w:color="auto"/>
            </w:tcBorders>
            <w:shd w:val="clear" w:color="auto" w:fill="auto"/>
            <w:vAlign w:val="center"/>
          </w:tcPr>
          <w:p w:rsidR="00680FE4" w:rsidRPr="00AE0F15" w:rsidRDefault="00680FE4" w:rsidP="00680FE4">
            <w:pPr>
              <w:kinsoku w:val="0"/>
              <w:overflowPunct w:val="0"/>
              <w:autoSpaceDE w:val="0"/>
              <w:autoSpaceDN w:val="0"/>
              <w:adjustRightInd w:val="0"/>
              <w:snapToGrid w:val="0"/>
              <w:jc w:val="center"/>
              <w:rPr>
                <w:sz w:val="20"/>
                <w:szCs w:val="20"/>
              </w:rPr>
            </w:pPr>
            <w:r w:rsidRPr="00AE0F15">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680FE4" w:rsidRPr="00AE0F15" w:rsidRDefault="00680FE4" w:rsidP="00680FE4">
            <w:pPr>
              <w:kinsoku w:val="0"/>
              <w:overflowPunct w:val="0"/>
              <w:autoSpaceDE w:val="0"/>
              <w:autoSpaceDN w:val="0"/>
              <w:adjustRightInd w:val="0"/>
              <w:snapToGrid w:val="0"/>
              <w:jc w:val="center"/>
              <w:rPr>
                <w:sz w:val="20"/>
                <w:szCs w:val="20"/>
              </w:rPr>
            </w:pPr>
            <w:r w:rsidRPr="00AE0F15">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680FE4" w:rsidRPr="00AE0F15" w:rsidRDefault="00680FE4" w:rsidP="00680FE4">
            <w:pPr>
              <w:kinsoku w:val="0"/>
              <w:overflowPunct w:val="0"/>
              <w:autoSpaceDE w:val="0"/>
              <w:autoSpaceDN w:val="0"/>
              <w:adjustRightInd w:val="0"/>
              <w:snapToGrid w:val="0"/>
              <w:jc w:val="right"/>
              <w:rPr>
                <w:sz w:val="20"/>
                <w:szCs w:val="20"/>
              </w:rPr>
            </w:pPr>
            <w:r w:rsidRPr="00AE0F15">
              <w:rPr>
                <w:sz w:val="20"/>
                <w:szCs w:val="20"/>
              </w:rPr>
              <w:t>0,09720</w:t>
            </w:r>
          </w:p>
        </w:tc>
      </w:tr>
      <w:tr w:rsidR="00680FE4"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680FE4" w:rsidRPr="00AE0F15" w:rsidRDefault="00680FE4" w:rsidP="00680FE4">
            <w:pPr>
              <w:rPr>
                <w:sz w:val="20"/>
                <w:szCs w:val="20"/>
              </w:rPr>
            </w:pPr>
            <w:r w:rsidRPr="00AE0F15">
              <w:rPr>
                <w:sz w:val="20"/>
                <w:szCs w:val="20"/>
              </w:rPr>
              <w:t>Экскаватор WB93R</w:t>
            </w:r>
          </w:p>
        </w:tc>
        <w:tc>
          <w:tcPr>
            <w:tcW w:w="347" w:type="pct"/>
            <w:tcBorders>
              <w:top w:val="nil"/>
              <w:left w:val="nil"/>
              <w:bottom w:val="single" w:sz="4" w:space="0" w:color="auto"/>
              <w:right w:val="single" w:sz="4" w:space="0" w:color="auto"/>
            </w:tcBorders>
            <w:shd w:val="clear" w:color="auto" w:fill="auto"/>
          </w:tcPr>
          <w:p w:rsidR="00680FE4" w:rsidRPr="00AE0F15" w:rsidRDefault="00680FE4" w:rsidP="00680FE4">
            <w:pPr>
              <w:jc w:val="center"/>
              <w:rPr>
                <w:sz w:val="20"/>
                <w:szCs w:val="20"/>
              </w:rPr>
            </w:pPr>
            <w:r w:rsidRPr="00AE0F15">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680FE4" w:rsidRPr="00AE0F15" w:rsidRDefault="00680FE4" w:rsidP="00680FE4">
            <w:pPr>
              <w:jc w:val="center"/>
              <w:rPr>
                <w:sz w:val="20"/>
                <w:szCs w:val="20"/>
              </w:rPr>
            </w:pPr>
            <w:r w:rsidRPr="00AE0F15">
              <w:rPr>
                <w:sz w:val="20"/>
                <w:szCs w:val="20"/>
              </w:rPr>
              <w:t>1440</w:t>
            </w:r>
          </w:p>
        </w:tc>
        <w:tc>
          <w:tcPr>
            <w:tcW w:w="489" w:type="pct"/>
            <w:tcBorders>
              <w:top w:val="nil"/>
              <w:left w:val="nil"/>
              <w:bottom w:val="single" w:sz="4" w:space="0" w:color="auto"/>
              <w:right w:val="single" w:sz="4" w:space="0" w:color="auto"/>
            </w:tcBorders>
            <w:shd w:val="clear" w:color="auto" w:fill="auto"/>
            <w:vAlign w:val="center"/>
          </w:tcPr>
          <w:p w:rsidR="00680FE4" w:rsidRPr="00AE0F15" w:rsidRDefault="00680FE4" w:rsidP="00680FE4">
            <w:pPr>
              <w:kinsoku w:val="0"/>
              <w:overflowPunct w:val="0"/>
              <w:autoSpaceDE w:val="0"/>
              <w:autoSpaceDN w:val="0"/>
              <w:adjustRightInd w:val="0"/>
              <w:snapToGrid w:val="0"/>
              <w:jc w:val="center"/>
              <w:rPr>
                <w:sz w:val="20"/>
                <w:szCs w:val="20"/>
              </w:rPr>
            </w:pPr>
            <w:r w:rsidRPr="00AE0F15">
              <w:rPr>
                <w:sz w:val="20"/>
                <w:szCs w:val="20"/>
              </w:rPr>
              <w:t>1500</w:t>
            </w:r>
          </w:p>
        </w:tc>
        <w:tc>
          <w:tcPr>
            <w:tcW w:w="601" w:type="pct"/>
            <w:tcBorders>
              <w:top w:val="nil"/>
              <w:left w:val="nil"/>
              <w:bottom w:val="single" w:sz="4" w:space="0" w:color="auto"/>
              <w:right w:val="single" w:sz="4" w:space="0" w:color="auto"/>
            </w:tcBorders>
            <w:shd w:val="clear" w:color="auto" w:fill="auto"/>
            <w:vAlign w:val="center"/>
          </w:tcPr>
          <w:p w:rsidR="00680FE4" w:rsidRPr="00AE0F15" w:rsidRDefault="00680FE4" w:rsidP="00680FE4">
            <w:pPr>
              <w:kinsoku w:val="0"/>
              <w:overflowPunct w:val="0"/>
              <w:autoSpaceDE w:val="0"/>
              <w:autoSpaceDN w:val="0"/>
              <w:adjustRightInd w:val="0"/>
              <w:snapToGrid w:val="0"/>
              <w:jc w:val="center"/>
              <w:rPr>
                <w:sz w:val="20"/>
                <w:szCs w:val="20"/>
              </w:rPr>
            </w:pPr>
            <w:r w:rsidRPr="00AE0F15">
              <w:rPr>
                <w:sz w:val="20"/>
                <w:szCs w:val="20"/>
              </w:rPr>
              <w:t>41</w:t>
            </w:r>
          </w:p>
        </w:tc>
        <w:tc>
          <w:tcPr>
            <w:tcW w:w="454" w:type="pct"/>
            <w:tcBorders>
              <w:top w:val="nil"/>
              <w:left w:val="nil"/>
              <w:bottom w:val="single" w:sz="4" w:space="0" w:color="auto"/>
              <w:right w:val="single" w:sz="4" w:space="0" w:color="auto"/>
            </w:tcBorders>
            <w:shd w:val="clear" w:color="auto" w:fill="auto"/>
            <w:vAlign w:val="center"/>
          </w:tcPr>
          <w:p w:rsidR="00680FE4" w:rsidRPr="00AE0F15" w:rsidRDefault="00680FE4" w:rsidP="00680FE4">
            <w:pPr>
              <w:kinsoku w:val="0"/>
              <w:overflowPunct w:val="0"/>
              <w:autoSpaceDE w:val="0"/>
              <w:autoSpaceDN w:val="0"/>
              <w:adjustRightInd w:val="0"/>
              <w:snapToGrid w:val="0"/>
              <w:jc w:val="center"/>
              <w:rPr>
                <w:sz w:val="20"/>
                <w:szCs w:val="20"/>
              </w:rPr>
            </w:pPr>
            <w:r w:rsidRPr="00AE0F15">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680FE4" w:rsidRPr="00AE0F15" w:rsidRDefault="00680FE4" w:rsidP="00680FE4">
            <w:pPr>
              <w:kinsoku w:val="0"/>
              <w:overflowPunct w:val="0"/>
              <w:autoSpaceDE w:val="0"/>
              <w:autoSpaceDN w:val="0"/>
              <w:adjustRightInd w:val="0"/>
              <w:snapToGrid w:val="0"/>
              <w:jc w:val="center"/>
              <w:rPr>
                <w:sz w:val="20"/>
                <w:szCs w:val="20"/>
              </w:rPr>
            </w:pPr>
            <w:r w:rsidRPr="00AE0F15">
              <w:rPr>
                <w:sz w:val="20"/>
                <w:szCs w:val="20"/>
              </w:rPr>
              <w:t>0,9</w:t>
            </w:r>
          </w:p>
        </w:tc>
        <w:tc>
          <w:tcPr>
            <w:tcW w:w="631" w:type="pct"/>
            <w:tcBorders>
              <w:top w:val="single" w:sz="4" w:space="0" w:color="auto"/>
              <w:left w:val="nil"/>
              <w:bottom w:val="single" w:sz="4" w:space="0" w:color="auto"/>
              <w:right w:val="single" w:sz="4" w:space="0" w:color="auto"/>
            </w:tcBorders>
            <w:shd w:val="clear" w:color="auto" w:fill="auto"/>
            <w:vAlign w:val="bottom"/>
          </w:tcPr>
          <w:p w:rsidR="00680FE4" w:rsidRPr="00AE0F15" w:rsidRDefault="00680FE4" w:rsidP="00680FE4">
            <w:pPr>
              <w:kinsoku w:val="0"/>
              <w:overflowPunct w:val="0"/>
              <w:autoSpaceDE w:val="0"/>
              <w:autoSpaceDN w:val="0"/>
              <w:adjustRightInd w:val="0"/>
              <w:snapToGrid w:val="0"/>
              <w:jc w:val="right"/>
              <w:rPr>
                <w:sz w:val="20"/>
                <w:szCs w:val="20"/>
              </w:rPr>
            </w:pPr>
            <w:r w:rsidRPr="00AE0F15">
              <w:rPr>
                <w:sz w:val="20"/>
                <w:szCs w:val="20"/>
              </w:rPr>
              <w:t>0,03188</w:t>
            </w:r>
          </w:p>
        </w:tc>
      </w:tr>
      <w:tr w:rsidR="00680FE4" w:rsidRPr="008F66EF" w:rsidTr="00C2090E">
        <w:trPr>
          <w:trHeight w:val="77"/>
        </w:trPr>
        <w:tc>
          <w:tcPr>
            <w:tcW w:w="1567" w:type="pct"/>
            <w:tcBorders>
              <w:top w:val="nil"/>
              <w:left w:val="single" w:sz="4" w:space="0" w:color="auto"/>
              <w:bottom w:val="single" w:sz="4" w:space="0" w:color="auto"/>
              <w:right w:val="single" w:sz="4" w:space="0" w:color="auto"/>
            </w:tcBorders>
            <w:shd w:val="clear" w:color="auto" w:fill="auto"/>
            <w:vAlign w:val="center"/>
            <w:hideMark/>
          </w:tcPr>
          <w:p w:rsidR="00680FE4" w:rsidRPr="00AE0F15" w:rsidRDefault="00680FE4" w:rsidP="00680FE4">
            <w:pPr>
              <w:rPr>
                <w:b/>
                <w:bCs/>
                <w:sz w:val="20"/>
                <w:szCs w:val="20"/>
              </w:rPr>
            </w:pPr>
            <w:r w:rsidRPr="00AE0F15">
              <w:rPr>
                <w:b/>
                <w:bCs/>
                <w:sz w:val="20"/>
                <w:szCs w:val="20"/>
              </w:rPr>
              <w:t>Итого:</w:t>
            </w:r>
          </w:p>
        </w:tc>
        <w:tc>
          <w:tcPr>
            <w:tcW w:w="347" w:type="pct"/>
            <w:tcBorders>
              <w:top w:val="nil"/>
              <w:left w:val="nil"/>
              <w:bottom w:val="single" w:sz="4" w:space="0" w:color="auto"/>
              <w:right w:val="single" w:sz="4" w:space="0" w:color="auto"/>
            </w:tcBorders>
            <w:shd w:val="clear" w:color="auto" w:fill="auto"/>
            <w:vAlign w:val="center"/>
            <w:hideMark/>
          </w:tcPr>
          <w:p w:rsidR="00680FE4" w:rsidRPr="00AE0F15" w:rsidRDefault="00680FE4" w:rsidP="00680FE4">
            <w:pPr>
              <w:jc w:val="center"/>
              <w:rPr>
                <w:b/>
                <w:bCs/>
                <w:sz w:val="20"/>
                <w:szCs w:val="20"/>
              </w:rPr>
            </w:pPr>
            <w:r w:rsidRPr="00AE0F15">
              <w:rPr>
                <w:b/>
                <w:bCs/>
                <w:sz w:val="20"/>
                <w:szCs w:val="20"/>
              </w:rPr>
              <w:t>36</w:t>
            </w:r>
          </w:p>
        </w:tc>
        <w:tc>
          <w:tcPr>
            <w:tcW w:w="2455" w:type="pct"/>
            <w:gridSpan w:val="5"/>
            <w:tcBorders>
              <w:top w:val="nil"/>
              <w:left w:val="nil"/>
              <w:bottom w:val="single" w:sz="4" w:space="0" w:color="auto"/>
              <w:right w:val="single" w:sz="4" w:space="0" w:color="auto"/>
            </w:tcBorders>
            <w:shd w:val="clear" w:color="auto" w:fill="auto"/>
            <w:vAlign w:val="center"/>
          </w:tcPr>
          <w:p w:rsidR="00680FE4" w:rsidRPr="00AE0F15" w:rsidRDefault="00680FE4" w:rsidP="00680FE4">
            <w:pPr>
              <w:jc w:val="center"/>
              <w:rPr>
                <w:b/>
                <w:bCs/>
                <w:sz w:val="20"/>
                <w:szCs w:val="20"/>
              </w:rPr>
            </w:pPr>
          </w:p>
        </w:tc>
        <w:tc>
          <w:tcPr>
            <w:tcW w:w="631" w:type="pct"/>
            <w:tcBorders>
              <w:top w:val="single" w:sz="4" w:space="0" w:color="auto"/>
              <w:left w:val="nil"/>
              <w:bottom w:val="single" w:sz="4" w:space="0" w:color="auto"/>
              <w:right w:val="single" w:sz="4" w:space="0" w:color="auto"/>
            </w:tcBorders>
            <w:shd w:val="clear" w:color="auto" w:fill="auto"/>
            <w:vAlign w:val="center"/>
          </w:tcPr>
          <w:p w:rsidR="00680FE4" w:rsidRPr="00AE0F15" w:rsidRDefault="00680FE4" w:rsidP="00680FE4">
            <w:pPr>
              <w:jc w:val="center"/>
              <w:rPr>
                <w:b/>
                <w:bCs/>
                <w:sz w:val="20"/>
                <w:szCs w:val="20"/>
              </w:rPr>
            </w:pPr>
            <w:r w:rsidRPr="00AE0F15">
              <w:rPr>
                <w:b/>
                <w:bCs/>
                <w:sz w:val="20"/>
                <w:szCs w:val="20"/>
              </w:rPr>
              <w:t>8,88591</w:t>
            </w:r>
          </w:p>
        </w:tc>
      </w:tr>
      <w:tr w:rsidR="00680FE4" w:rsidRPr="008F66EF" w:rsidTr="00C2090E">
        <w:trPr>
          <w:trHeight w:val="83"/>
        </w:trPr>
        <w:tc>
          <w:tcPr>
            <w:tcW w:w="1567" w:type="pct"/>
            <w:tcBorders>
              <w:top w:val="single" w:sz="4" w:space="0" w:color="auto"/>
              <w:left w:val="single" w:sz="4" w:space="0" w:color="auto"/>
              <w:bottom w:val="single" w:sz="4" w:space="0" w:color="auto"/>
              <w:right w:val="single" w:sz="4" w:space="0" w:color="auto"/>
            </w:tcBorders>
            <w:shd w:val="clear" w:color="auto" w:fill="auto"/>
            <w:vAlign w:val="center"/>
          </w:tcPr>
          <w:p w:rsidR="00680FE4" w:rsidRPr="00AE0F15" w:rsidRDefault="00680FE4" w:rsidP="00680FE4">
            <w:pPr>
              <w:rPr>
                <w:b/>
                <w:bCs/>
                <w:sz w:val="20"/>
                <w:szCs w:val="20"/>
              </w:rPr>
            </w:pPr>
            <w:r w:rsidRPr="00AE0F15">
              <w:rPr>
                <w:b/>
                <w:bCs/>
                <w:sz w:val="20"/>
                <w:szCs w:val="20"/>
              </w:rPr>
              <w:t>Всего по ВЖР:</w:t>
            </w:r>
          </w:p>
        </w:tc>
        <w:tc>
          <w:tcPr>
            <w:tcW w:w="347" w:type="pct"/>
            <w:tcBorders>
              <w:top w:val="single" w:sz="4" w:space="0" w:color="auto"/>
              <w:left w:val="nil"/>
              <w:bottom w:val="single" w:sz="4" w:space="0" w:color="auto"/>
              <w:right w:val="single" w:sz="4" w:space="0" w:color="auto"/>
            </w:tcBorders>
            <w:shd w:val="clear" w:color="auto" w:fill="auto"/>
            <w:vAlign w:val="center"/>
          </w:tcPr>
          <w:p w:rsidR="00680FE4" w:rsidRPr="00AE0F15" w:rsidRDefault="00AE0F15" w:rsidP="00680FE4">
            <w:pPr>
              <w:jc w:val="center"/>
              <w:rPr>
                <w:b/>
                <w:bCs/>
                <w:sz w:val="20"/>
                <w:szCs w:val="20"/>
              </w:rPr>
            </w:pPr>
            <w:r w:rsidRPr="00AE0F15">
              <w:rPr>
                <w:b/>
                <w:bCs/>
                <w:sz w:val="20"/>
                <w:szCs w:val="20"/>
              </w:rPr>
              <w:t>134</w:t>
            </w:r>
          </w:p>
        </w:tc>
        <w:tc>
          <w:tcPr>
            <w:tcW w:w="2455" w:type="pct"/>
            <w:gridSpan w:val="5"/>
            <w:tcBorders>
              <w:top w:val="single" w:sz="4" w:space="0" w:color="auto"/>
              <w:left w:val="nil"/>
              <w:bottom w:val="single" w:sz="4" w:space="0" w:color="auto"/>
              <w:right w:val="single" w:sz="4" w:space="0" w:color="auto"/>
            </w:tcBorders>
            <w:shd w:val="clear" w:color="auto" w:fill="auto"/>
            <w:vAlign w:val="center"/>
          </w:tcPr>
          <w:p w:rsidR="00680FE4" w:rsidRPr="00AE0F15" w:rsidRDefault="00680FE4" w:rsidP="00680FE4">
            <w:pPr>
              <w:jc w:val="center"/>
              <w:rPr>
                <w:b/>
                <w:bCs/>
                <w:sz w:val="20"/>
                <w:szCs w:val="20"/>
              </w:rPr>
            </w:pPr>
          </w:p>
        </w:tc>
        <w:tc>
          <w:tcPr>
            <w:tcW w:w="631" w:type="pct"/>
            <w:tcBorders>
              <w:top w:val="single" w:sz="4" w:space="0" w:color="auto"/>
              <w:left w:val="nil"/>
              <w:bottom w:val="single" w:sz="4" w:space="0" w:color="auto"/>
              <w:right w:val="single" w:sz="4" w:space="0" w:color="auto"/>
            </w:tcBorders>
            <w:shd w:val="clear" w:color="auto" w:fill="auto"/>
            <w:vAlign w:val="center"/>
          </w:tcPr>
          <w:p w:rsidR="00680FE4" w:rsidRPr="00AE0F15" w:rsidRDefault="00AE0F15" w:rsidP="00680FE4">
            <w:pPr>
              <w:jc w:val="center"/>
              <w:rPr>
                <w:b/>
                <w:bCs/>
                <w:sz w:val="20"/>
                <w:szCs w:val="20"/>
              </w:rPr>
            </w:pPr>
            <w:r w:rsidRPr="00AE0F15">
              <w:rPr>
                <w:b/>
                <w:bCs/>
                <w:sz w:val="20"/>
                <w:szCs w:val="20"/>
              </w:rPr>
              <w:t>34,47574</w:t>
            </w:r>
          </w:p>
        </w:tc>
      </w:tr>
    </w:tbl>
    <w:p w:rsidR="00C2090E" w:rsidRPr="008F66EF" w:rsidRDefault="00C2090E" w:rsidP="00C2090E">
      <w:pPr>
        <w:shd w:val="clear" w:color="auto" w:fill="FFFFFF"/>
        <w:kinsoku w:val="0"/>
        <w:overflowPunct w:val="0"/>
        <w:autoSpaceDE w:val="0"/>
        <w:autoSpaceDN w:val="0"/>
        <w:adjustRightInd w:val="0"/>
        <w:snapToGrid w:val="0"/>
        <w:jc w:val="both"/>
        <w:rPr>
          <w:color w:val="FF0000"/>
          <w:sz w:val="28"/>
          <w:szCs w:val="28"/>
        </w:rPr>
      </w:pPr>
    </w:p>
    <w:p w:rsidR="00C2090E" w:rsidRPr="0077026B" w:rsidRDefault="00C2090E" w:rsidP="00C2090E">
      <w:pPr>
        <w:kinsoku w:val="0"/>
        <w:overflowPunct w:val="0"/>
        <w:autoSpaceDE w:val="0"/>
        <w:autoSpaceDN w:val="0"/>
        <w:adjustRightInd w:val="0"/>
        <w:snapToGrid w:val="0"/>
        <w:ind w:left="709"/>
        <w:jc w:val="both"/>
        <w:rPr>
          <w:b/>
          <w:sz w:val="28"/>
          <w:szCs w:val="28"/>
        </w:rPr>
      </w:pPr>
      <w:r w:rsidRPr="0077026B">
        <w:rPr>
          <w:b/>
          <w:sz w:val="28"/>
          <w:szCs w:val="28"/>
        </w:rPr>
        <w:t>Отработанное индустриальное масло</w:t>
      </w:r>
    </w:p>
    <w:p w:rsidR="00C2090E" w:rsidRPr="0077026B" w:rsidRDefault="00C2090E" w:rsidP="00C2090E">
      <w:pPr>
        <w:widowControl w:val="0"/>
        <w:autoSpaceDE w:val="0"/>
        <w:autoSpaceDN w:val="0"/>
        <w:adjustRightInd w:val="0"/>
        <w:ind w:firstLine="709"/>
        <w:jc w:val="both"/>
        <w:rPr>
          <w:bCs/>
          <w:sz w:val="28"/>
          <w:szCs w:val="28"/>
        </w:rPr>
      </w:pPr>
      <w:r w:rsidRPr="0077026B">
        <w:rPr>
          <w:bCs/>
          <w:sz w:val="28"/>
          <w:szCs w:val="28"/>
        </w:rPr>
        <w:t xml:space="preserve">Расчет отработанного индустриального масла проводился согласно п/п 2.6, п.2 </w:t>
      </w:r>
      <w:r w:rsidRPr="0077026B">
        <w:rPr>
          <w:sz w:val="28"/>
          <w:szCs w:val="28"/>
        </w:rPr>
        <w:t>«Расчета рекомендованных нормативов образования отходов»,</w:t>
      </w:r>
      <w:r w:rsidRPr="0077026B">
        <w:rPr>
          <w:bCs/>
          <w:sz w:val="28"/>
          <w:szCs w:val="28"/>
        </w:rPr>
        <w:t xml:space="preserve"> «Методики разработки проектов нормативов предельного размещения отходов производства и потребления», Приложение №16 к приказу Министра охраны окружающей среды РК от 18.04.2008 г. № 100-п.</w:t>
      </w:r>
    </w:p>
    <w:p w:rsidR="00C2090E" w:rsidRPr="0077026B" w:rsidRDefault="00C2090E" w:rsidP="00C2090E">
      <w:pPr>
        <w:widowControl w:val="0"/>
        <w:autoSpaceDE w:val="0"/>
        <w:autoSpaceDN w:val="0"/>
        <w:adjustRightInd w:val="0"/>
        <w:ind w:firstLine="709"/>
        <w:jc w:val="both"/>
        <w:rPr>
          <w:bCs/>
          <w:sz w:val="28"/>
          <w:szCs w:val="28"/>
        </w:rPr>
      </w:pPr>
      <w:r w:rsidRPr="0077026B">
        <w:rPr>
          <w:bCs/>
          <w:sz w:val="28"/>
          <w:szCs w:val="28"/>
        </w:rPr>
        <w:t>Количество отработанного индустриального масла определено по формуле:</w:t>
      </w:r>
    </w:p>
    <w:p w:rsidR="00C2090E" w:rsidRPr="0077026B" w:rsidRDefault="00C2090E" w:rsidP="00C2090E">
      <w:pPr>
        <w:kinsoku w:val="0"/>
        <w:overflowPunct w:val="0"/>
        <w:autoSpaceDE w:val="0"/>
        <w:autoSpaceDN w:val="0"/>
        <w:adjustRightInd w:val="0"/>
        <w:snapToGrid w:val="0"/>
        <w:jc w:val="center"/>
        <w:rPr>
          <w:noProof/>
          <w:position w:val="-3"/>
          <w:sz w:val="28"/>
          <w:szCs w:val="28"/>
        </w:rPr>
      </w:pPr>
      <w:r w:rsidRPr="0077026B">
        <w:rPr>
          <w:noProof/>
          <w:position w:val="-3"/>
          <w:sz w:val="28"/>
          <w:szCs w:val="28"/>
        </w:rPr>
        <w:t>М = V×0,9×0,9×n, т/год</w:t>
      </w:r>
    </w:p>
    <w:p w:rsidR="00C2090E" w:rsidRPr="0077026B" w:rsidRDefault="00C2090E" w:rsidP="00C2090E">
      <w:pPr>
        <w:kinsoku w:val="0"/>
        <w:overflowPunct w:val="0"/>
        <w:autoSpaceDE w:val="0"/>
        <w:autoSpaceDN w:val="0"/>
        <w:adjustRightInd w:val="0"/>
        <w:snapToGrid w:val="0"/>
        <w:jc w:val="center"/>
        <w:rPr>
          <w:noProof/>
          <w:position w:val="-3"/>
          <w:sz w:val="28"/>
          <w:szCs w:val="28"/>
        </w:rPr>
      </w:pPr>
    </w:p>
    <w:p w:rsidR="00C2090E" w:rsidRPr="0077026B" w:rsidRDefault="00C2090E" w:rsidP="00C2090E">
      <w:pPr>
        <w:kinsoku w:val="0"/>
        <w:overflowPunct w:val="0"/>
        <w:autoSpaceDE w:val="0"/>
        <w:autoSpaceDN w:val="0"/>
        <w:adjustRightInd w:val="0"/>
        <w:snapToGrid w:val="0"/>
        <w:ind w:firstLine="709"/>
        <w:jc w:val="both"/>
        <w:rPr>
          <w:sz w:val="28"/>
          <w:szCs w:val="28"/>
        </w:rPr>
      </w:pPr>
      <w:r w:rsidRPr="0077026B">
        <w:rPr>
          <w:sz w:val="28"/>
          <w:szCs w:val="28"/>
        </w:rPr>
        <w:t>Количество отхода определяется, исходя из объема масла, залитого в картеры используемого оборудования (</w:t>
      </w:r>
      <w:r w:rsidRPr="0077026B">
        <w:rPr>
          <w:sz w:val="28"/>
          <w:szCs w:val="28"/>
          <w:lang w:val="en-US"/>
        </w:rPr>
        <w:t>V</w:t>
      </w:r>
      <w:r w:rsidRPr="0077026B">
        <w:rPr>
          <w:sz w:val="28"/>
          <w:szCs w:val="28"/>
        </w:rPr>
        <w:t>), плотности масла – 0,9 т/м</w:t>
      </w:r>
      <w:r w:rsidRPr="0077026B">
        <w:rPr>
          <w:sz w:val="28"/>
          <w:szCs w:val="28"/>
          <w:vertAlign w:val="superscript"/>
        </w:rPr>
        <w:t>3</w:t>
      </w:r>
      <w:r w:rsidRPr="0077026B">
        <w:rPr>
          <w:sz w:val="28"/>
          <w:szCs w:val="28"/>
        </w:rPr>
        <w:t xml:space="preserve">, коэффициента слива масла – 0,9, периодичности замены масла - </w:t>
      </w:r>
      <w:r w:rsidRPr="0077026B">
        <w:rPr>
          <w:sz w:val="28"/>
          <w:szCs w:val="28"/>
          <w:lang w:val="en-US"/>
        </w:rPr>
        <w:t>n</w:t>
      </w:r>
      <w:r w:rsidRPr="0077026B">
        <w:rPr>
          <w:sz w:val="28"/>
          <w:szCs w:val="28"/>
        </w:rPr>
        <w:t xml:space="preserve"> раз в год. </w:t>
      </w:r>
    </w:p>
    <w:p w:rsidR="00C2090E" w:rsidRPr="0077026B" w:rsidRDefault="00C2090E" w:rsidP="00C2090E">
      <w:pPr>
        <w:shd w:val="clear" w:color="auto" w:fill="FFFFFF"/>
        <w:kinsoku w:val="0"/>
        <w:overflowPunct w:val="0"/>
        <w:autoSpaceDE w:val="0"/>
        <w:autoSpaceDN w:val="0"/>
        <w:adjustRightInd w:val="0"/>
        <w:snapToGrid w:val="0"/>
        <w:jc w:val="both"/>
        <w:rPr>
          <w:sz w:val="28"/>
          <w:szCs w:val="28"/>
        </w:rPr>
      </w:pPr>
    </w:p>
    <w:p w:rsidR="00C2090E" w:rsidRPr="0077026B" w:rsidRDefault="00C2090E" w:rsidP="00C2090E">
      <w:pPr>
        <w:shd w:val="clear" w:color="auto" w:fill="FFFFFF"/>
        <w:kinsoku w:val="0"/>
        <w:overflowPunct w:val="0"/>
        <w:autoSpaceDE w:val="0"/>
        <w:autoSpaceDN w:val="0"/>
        <w:adjustRightInd w:val="0"/>
        <w:snapToGrid w:val="0"/>
        <w:jc w:val="both"/>
        <w:rPr>
          <w:bCs/>
          <w:sz w:val="28"/>
          <w:szCs w:val="28"/>
        </w:rPr>
      </w:pPr>
      <w:r w:rsidRPr="004B58F3">
        <w:rPr>
          <w:sz w:val="28"/>
          <w:szCs w:val="28"/>
        </w:rPr>
        <w:t xml:space="preserve">Таблица </w:t>
      </w:r>
      <w:r w:rsidR="00097903" w:rsidRPr="004B58F3">
        <w:rPr>
          <w:sz w:val="28"/>
          <w:szCs w:val="28"/>
        </w:rPr>
        <w:t>58</w:t>
      </w:r>
      <w:r w:rsidRPr="004B58F3">
        <w:rPr>
          <w:sz w:val="28"/>
          <w:szCs w:val="28"/>
        </w:rPr>
        <w:t xml:space="preserve"> –</w:t>
      </w:r>
      <w:r w:rsidRPr="0077026B">
        <w:rPr>
          <w:sz w:val="28"/>
          <w:szCs w:val="28"/>
        </w:rPr>
        <w:t xml:space="preserve"> Расчет объема образования отработанного индустриального масла</w:t>
      </w:r>
    </w:p>
    <w:tbl>
      <w:tblPr>
        <w:tblW w:w="5000" w:type="pct"/>
        <w:tblLayout w:type="fixed"/>
        <w:tblLook w:val="04A0" w:firstRow="1" w:lastRow="0" w:firstColumn="1" w:lastColumn="0" w:noHBand="0" w:noVBand="1"/>
      </w:tblPr>
      <w:tblGrid>
        <w:gridCol w:w="2318"/>
        <w:gridCol w:w="1314"/>
        <w:gridCol w:w="1316"/>
        <w:gridCol w:w="1938"/>
        <w:gridCol w:w="1228"/>
        <w:gridCol w:w="19"/>
        <w:gridCol w:w="1211"/>
      </w:tblGrid>
      <w:tr w:rsidR="00C2090E" w:rsidRPr="00C92150" w:rsidTr="00C2090E">
        <w:trPr>
          <w:trHeight w:val="20"/>
          <w:tblHeader/>
        </w:trPr>
        <w:tc>
          <w:tcPr>
            <w:tcW w:w="1241" w:type="pct"/>
            <w:vMerge w:val="restart"/>
            <w:tcBorders>
              <w:top w:val="single" w:sz="4" w:space="0" w:color="auto"/>
              <w:left w:val="single" w:sz="4" w:space="0" w:color="auto"/>
              <w:right w:val="single" w:sz="4" w:space="0" w:color="auto"/>
            </w:tcBorders>
            <w:shd w:val="clear" w:color="auto" w:fill="auto"/>
            <w:vAlign w:val="center"/>
            <w:hideMark/>
          </w:tcPr>
          <w:p w:rsidR="00C2090E" w:rsidRPr="00C92150" w:rsidRDefault="00C2090E" w:rsidP="00C2090E">
            <w:pPr>
              <w:jc w:val="center"/>
              <w:rPr>
                <w:sz w:val="20"/>
                <w:szCs w:val="20"/>
              </w:rPr>
            </w:pPr>
            <w:r w:rsidRPr="00C92150">
              <w:rPr>
                <w:sz w:val="20"/>
                <w:szCs w:val="20"/>
              </w:rPr>
              <w:t>Объем масла, залитого в картер оборудования, л (V)</w:t>
            </w:r>
          </w:p>
        </w:tc>
        <w:tc>
          <w:tcPr>
            <w:tcW w:w="703" w:type="pct"/>
            <w:vMerge w:val="restart"/>
            <w:tcBorders>
              <w:top w:val="single" w:sz="4" w:space="0" w:color="auto"/>
              <w:left w:val="nil"/>
              <w:right w:val="single" w:sz="4" w:space="0" w:color="auto"/>
            </w:tcBorders>
            <w:shd w:val="clear" w:color="auto" w:fill="auto"/>
            <w:vAlign w:val="center"/>
            <w:hideMark/>
          </w:tcPr>
          <w:p w:rsidR="00C2090E" w:rsidRPr="00C92150" w:rsidRDefault="00C2090E" w:rsidP="00C2090E">
            <w:pPr>
              <w:jc w:val="center"/>
              <w:rPr>
                <w:sz w:val="20"/>
                <w:szCs w:val="20"/>
              </w:rPr>
            </w:pPr>
            <w:r w:rsidRPr="00C92150">
              <w:rPr>
                <w:sz w:val="20"/>
                <w:szCs w:val="20"/>
              </w:rPr>
              <w:t>Плотность масла, кг/л</w:t>
            </w:r>
          </w:p>
        </w:tc>
        <w:tc>
          <w:tcPr>
            <w:tcW w:w="704" w:type="pct"/>
            <w:vMerge w:val="restart"/>
            <w:tcBorders>
              <w:top w:val="single" w:sz="4" w:space="0" w:color="auto"/>
              <w:left w:val="nil"/>
              <w:right w:val="single" w:sz="4" w:space="0" w:color="auto"/>
            </w:tcBorders>
            <w:shd w:val="clear" w:color="auto" w:fill="auto"/>
            <w:vAlign w:val="center"/>
            <w:hideMark/>
          </w:tcPr>
          <w:p w:rsidR="00C2090E" w:rsidRPr="00C92150" w:rsidRDefault="00C2090E" w:rsidP="00C2090E">
            <w:pPr>
              <w:ind w:left="-82" w:right="-89"/>
              <w:jc w:val="center"/>
              <w:rPr>
                <w:sz w:val="20"/>
                <w:szCs w:val="20"/>
              </w:rPr>
            </w:pPr>
            <w:r w:rsidRPr="00C92150">
              <w:rPr>
                <w:sz w:val="20"/>
                <w:szCs w:val="20"/>
              </w:rPr>
              <w:t>Коэффициент слива масла</w:t>
            </w:r>
          </w:p>
        </w:tc>
        <w:tc>
          <w:tcPr>
            <w:tcW w:w="1037" w:type="pct"/>
            <w:vMerge w:val="restart"/>
            <w:tcBorders>
              <w:top w:val="single" w:sz="4" w:space="0" w:color="auto"/>
              <w:left w:val="nil"/>
              <w:right w:val="single" w:sz="4" w:space="0" w:color="auto"/>
            </w:tcBorders>
            <w:shd w:val="clear" w:color="auto" w:fill="auto"/>
            <w:vAlign w:val="center"/>
            <w:hideMark/>
          </w:tcPr>
          <w:p w:rsidR="00C2090E" w:rsidRPr="00C92150" w:rsidRDefault="00C2090E" w:rsidP="00C2090E">
            <w:pPr>
              <w:jc w:val="center"/>
              <w:rPr>
                <w:sz w:val="20"/>
                <w:szCs w:val="20"/>
              </w:rPr>
            </w:pPr>
            <w:r w:rsidRPr="00C92150">
              <w:rPr>
                <w:sz w:val="20"/>
                <w:szCs w:val="20"/>
              </w:rPr>
              <w:t>Периодичность замены, раз в год (n)</w:t>
            </w:r>
          </w:p>
        </w:tc>
        <w:tc>
          <w:tcPr>
            <w:tcW w:w="1315" w:type="pct"/>
            <w:gridSpan w:val="3"/>
            <w:tcBorders>
              <w:top w:val="single" w:sz="4" w:space="0" w:color="auto"/>
              <w:left w:val="nil"/>
              <w:bottom w:val="single" w:sz="4" w:space="0" w:color="auto"/>
              <w:right w:val="single" w:sz="4" w:space="0" w:color="auto"/>
            </w:tcBorders>
            <w:shd w:val="clear" w:color="auto" w:fill="auto"/>
            <w:vAlign w:val="center"/>
            <w:hideMark/>
          </w:tcPr>
          <w:p w:rsidR="00C2090E" w:rsidRPr="00C92150" w:rsidRDefault="00C2090E" w:rsidP="00C2090E">
            <w:pPr>
              <w:jc w:val="center"/>
              <w:rPr>
                <w:sz w:val="20"/>
                <w:szCs w:val="20"/>
              </w:rPr>
            </w:pPr>
            <w:r w:rsidRPr="00C92150">
              <w:rPr>
                <w:sz w:val="20"/>
                <w:szCs w:val="20"/>
              </w:rPr>
              <w:t>Объем образования отработанного индустриального масла</w:t>
            </w:r>
          </w:p>
        </w:tc>
      </w:tr>
      <w:tr w:rsidR="00C2090E" w:rsidRPr="00C92150" w:rsidTr="00C2090E">
        <w:trPr>
          <w:trHeight w:val="20"/>
          <w:tblHeader/>
        </w:trPr>
        <w:tc>
          <w:tcPr>
            <w:tcW w:w="1241" w:type="pct"/>
            <w:vMerge/>
            <w:tcBorders>
              <w:left w:val="single" w:sz="4" w:space="0" w:color="auto"/>
              <w:bottom w:val="single" w:sz="4" w:space="0" w:color="auto"/>
              <w:right w:val="single" w:sz="4" w:space="0" w:color="auto"/>
            </w:tcBorders>
            <w:shd w:val="clear" w:color="auto" w:fill="auto"/>
            <w:vAlign w:val="center"/>
          </w:tcPr>
          <w:p w:rsidR="00C2090E" w:rsidRPr="00C92150" w:rsidRDefault="00C2090E" w:rsidP="00C2090E">
            <w:pPr>
              <w:jc w:val="center"/>
              <w:rPr>
                <w:sz w:val="20"/>
                <w:szCs w:val="20"/>
              </w:rPr>
            </w:pPr>
          </w:p>
        </w:tc>
        <w:tc>
          <w:tcPr>
            <w:tcW w:w="703" w:type="pct"/>
            <w:vMerge/>
            <w:tcBorders>
              <w:left w:val="nil"/>
              <w:bottom w:val="single" w:sz="4" w:space="0" w:color="auto"/>
              <w:right w:val="single" w:sz="4" w:space="0" w:color="auto"/>
            </w:tcBorders>
            <w:shd w:val="clear" w:color="auto" w:fill="auto"/>
            <w:vAlign w:val="center"/>
          </w:tcPr>
          <w:p w:rsidR="00C2090E" w:rsidRPr="00C92150" w:rsidRDefault="00C2090E" w:rsidP="00C2090E">
            <w:pPr>
              <w:jc w:val="center"/>
              <w:rPr>
                <w:sz w:val="20"/>
                <w:szCs w:val="20"/>
              </w:rPr>
            </w:pPr>
          </w:p>
        </w:tc>
        <w:tc>
          <w:tcPr>
            <w:tcW w:w="704" w:type="pct"/>
            <w:vMerge/>
            <w:tcBorders>
              <w:left w:val="nil"/>
              <w:bottom w:val="single" w:sz="4" w:space="0" w:color="auto"/>
              <w:right w:val="single" w:sz="4" w:space="0" w:color="auto"/>
            </w:tcBorders>
            <w:shd w:val="clear" w:color="auto" w:fill="auto"/>
            <w:vAlign w:val="center"/>
          </w:tcPr>
          <w:p w:rsidR="00C2090E" w:rsidRPr="00C92150" w:rsidRDefault="00C2090E" w:rsidP="00C2090E">
            <w:pPr>
              <w:ind w:left="-82" w:right="-89"/>
              <w:jc w:val="center"/>
              <w:rPr>
                <w:sz w:val="20"/>
                <w:szCs w:val="20"/>
              </w:rPr>
            </w:pPr>
          </w:p>
        </w:tc>
        <w:tc>
          <w:tcPr>
            <w:tcW w:w="1037" w:type="pct"/>
            <w:vMerge/>
            <w:tcBorders>
              <w:left w:val="nil"/>
              <w:bottom w:val="single" w:sz="4" w:space="0" w:color="auto"/>
              <w:right w:val="single" w:sz="4" w:space="0" w:color="auto"/>
            </w:tcBorders>
            <w:shd w:val="clear" w:color="auto" w:fill="auto"/>
            <w:vAlign w:val="center"/>
          </w:tcPr>
          <w:p w:rsidR="00C2090E" w:rsidRPr="00C92150" w:rsidRDefault="00C2090E" w:rsidP="00C2090E">
            <w:pPr>
              <w:jc w:val="center"/>
              <w:rPr>
                <w:sz w:val="20"/>
                <w:szCs w:val="20"/>
              </w:rPr>
            </w:pPr>
          </w:p>
        </w:tc>
        <w:tc>
          <w:tcPr>
            <w:tcW w:w="657" w:type="pct"/>
            <w:tcBorders>
              <w:top w:val="single" w:sz="4" w:space="0" w:color="auto"/>
              <w:left w:val="nil"/>
              <w:bottom w:val="single" w:sz="4" w:space="0" w:color="auto"/>
              <w:right w:val="single" w:sz="4" w:space="0" w:color="auto"/>
            </w:tcBorders>
            <w:shd w:val="clear" w:color="auto" w:fill="auto"/>
            <w:vAlign w:val="center"/>
          </w:tcPr>
          <w:p w:rsidR="00C2090E" w:rsidRPr="00C92150" w:rsidRDefault="00C2090E" w:rsidP="00C2090E">
            <w:pPr>
              <w:jc w:val="center"/>
              <w:rPr>
                <w:sz w:val="20"/>
                <w:szCs w:val="20"/>
              </w:rPr>
            </w:pPr>
            <w:r w:rsidRPr="00C92150">
              <w:rPr>
                <w:sz w:val="20"/>
                <w:szCs w:val="20"/>
              </w:rPr>
              <w:t>кг/год</w:t>
            </w:r>
          </w:p>
        </w:tc>
        <w:tc>
          <w:tcPr>
            <w:tcW w:w="658" w:type="pct"/>
            <w:gridSpan w:val="2"/>
            <w:tcBorders>
              <w:top w:val="single" w:sz="4" w:space="0" w:color="auto"/>
              <w:left w:val="nil"/>
              <w:bottom w:val="single" w:sz="4" w:space="0" w:color="auto"/>
              <w:right w:val="single" w:sz="4" w:space="0" w:color="auto"/>
            </w:tcBorders>
            <w:shd w:val="clear" w:color="auto" w:fill="auto"/>
            <w:vAlign w:val="center"/>
          </w:tcPr>
          <w:p w:rsidR="00C2090E" w:rsidRPr="00C92150" w:rsidRDefault="00C2090E" w:rsidP="00C2090E">
            <w:pPr>
              <w:jc w:val="center"/>
              <w:rPr>
                <w:sz w:val="20"/>
                <w:szCs w:val="20"/>
              </w:rPr>
            </w:pPr>
            <w:r w:rsidRPr="00C92150">
              <w:rPr>
                <w:sz w:val="20"/>
                <w:szCs w:val="20"/>
              </w:rPr>
              <w:t>т/год</w:t>
            </w:r>
          </w:p>
        </w:tc>
      </w:tr>
      <w:tr w:rsidR="00C2090E" w:rsidRPr="00C92150" w:rsidTr="00C2090E">
        <w:trPr>
          <w:trHeight w:val="20"/>
          <w:tblHeader/>
        </w:trPr>
        <w:tc>
          <w:tcPr>
            <w:tcW w:w="5000" w:type="pct"/>
            <w:gridSpan w:val="7"/>
            <w:tcBorders>
              <w:left w:val="single" w:sz="4" w:space="0" w:color="auto"/>
              <w:bottom w:val="single" w:sz="4" w:space="0" w:color="auto"/>
              <w:right w:val="single" w:sz="4" w:space="0" w:color="auto"/>
            </w:tcBorders>
            <w:shd w:val="clear" w:color="auto" w:fill="auto"/>
            <w:vAlign w:val="center"/>
          </w:tcPr>
          <w:p w:rsidR="00C2090E" w:rsidRPr="00C92150" w:rsidRDefault="00C2090E" w:rsidP="00C2090E">
            <w:pPr>
              <w:jc w:val="center"/>
              <w:rPr>
                <w:sz w:val="20"/>
                <w:szCs w:val="20"/>
              </w:rPr>
            </w:pPr>
            <w:r w:rsidRPr="00C92150">
              <w:rPr>
                <w:sz w:val="20"/>
                <w:szCs w:val="20"/>
              </w:rPr>
              <w:t>Шахта №57</w:t>
            </w:r>
          </w:p>
        </w:tc>
      </w:tr>
      <w:tr w:rsidR="00C2090E" w:rsidRPr="00C92150" w:rsidTr="00C2090E">
        <w:trPr>
          <w:trHeight w:val="241"/>
          <w:tblHeader/>
        </w:trPr>
        <w:tc>
          <w:tcPr>
            <w:tcW w:w="1241" w:type="pct"/>
            <w:tcBorders>
              <w:top w:val="single" w:sz="4" w:space="0" w:color="auto"/>
              <w:left w:val="single" w:sz="4" w:space="0" w:color="auto"/>
              <w:bottom w:val="single" w:sz="4" w:space="0" w:color="auto"/>
              <w:right w:val="single" w:sz="4" w:space="0" w:color="auto"/>
            </w:tcBorders>
            <w:shd w:val="clear" w:color="auto" w:fill="auto"/>
            <w:vAlign w:val="center"/>
          </w:tcPr>
          <w:p w:rsidR="00C2090E" w:rsidRPr="00C92150" w:rsidRDefault="00C2090E" w:rsidP="00C2090E">
            <w:pPr>
              <w:kinsoku w:val="0"/>
              <w:overflowPunct w:val="0"/>
              <w:autoSpaceDE w:val="0"/>
              <w:autoSpaceDN w:val="0"/>
              <w:adjustRightInd w:val="0"/>
              <w:snapToGrid w:val="0"/>
              <w:jc w:val="center"/>
              <w:rPr>
                <w:sz w:val="20"/>
                <w:szCs w:val="20"/>
              </w:rPr>
            </w:pPr>
            <w:r w:rsidRPr="00C92150">
              <w:rPr>
                <w:sz w:val="20"/>
                <w:szCs w:val="20"/>
              </w:rPr>
              <w:t>5000</w:t>
            </w: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rsidR="00C2090E" w:rsidRPr="00C92150" w:rsidRDefault="00C2090E" w:rsidP="00C2090E">
            <w:pPr>
              <w:kinsoku w:val="0"/>
              <w:overflowPunct w:val="0"/>
              <w:autoSpaceDE w:val="0"/>
              <w:autoSpaceDN w:val="0"/>
              <w:adjustRightInd w:val="0"/>
              <w:snapToGrid w:val="0"/>
              <w:jc w:val="center"/>
              <w:rPr>
                <w:sz w:val="20"/>
                <w:szCs w:val="20"/>
              </w:rPr>
            </w:pPr>
            <w:r w:rsidRPr="00C92150">
              <w:rPr>
                <w:sz w:val="20"/>
                <w:szCs w:val="20"/>
              </w:rPr>
              <w:t>0,9</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rsidR="00C2090E" w:rsidRPr="00C92150" w:rsidRDefault="00C2090E" w:rsidP="00C2090E">
            <w:pPr>
              <w:kinsoku w:val="0"/>
              <w:overflowPunct w:val="0"/>
              <w:autoSpaceDE w:val="0"/>
              <w:autoSpaceDN w:val="0"/>
              <w:adjustRightInd w:val="0"/>
              <w:snapToGrid w:val="0"/>
              <w:jc w:val="center"/>
              <w:rPr>
                <w:sz w:val="20"/>
                <w:szCs w:val="20"/>
              </w:rPr>
            </w:pPr>
            <w:r w:rsidRPr="00C92150">
              <w:rPr>
                <w:sz w:val="20"/>
                <w:szCs w:val="20"/>
              </w:rPr>
              <w:t>0,9</w:t>
            </w:r>
          </w:p>
        </w:tc>
        <w:tc>
          <w:tcPr>
            <w:tcW w:w="1037" w:type="pct"/>
            <w:tcBorders>
              <w:top w:val="single" w:sz="4" w:space="0" w:color="auto"/>
              <w:left w:val="single" w:sz="4" w:space="0" w:color="auto"/>
              <w:bottom w:val="single" w:sz="4" w:space="0" w:color="auto"/>
              <w:right w:val="single" w:sz="4" w:space="0" w:color="auto"/>
            </w:tcBorders>
            <w:shd w:val="clear" w:color="auto" w:fill="auto"/>
            <w:vAlign w:val="center"/>
          </w:tcPr>
          <w:p w:rsidR="00C2090E" w:rsidRPr="00C92150" w:rsidRDefault="00C2090E" w:rsidP="00C2090E">
            <w:pPr>
              <w:kinsoku w:val="0"/>
              <w:overflowPunct w:val="0"/>
              <w:autoSpaceDE w:val="0"/>
              <w:autoSpaceDN w:val="0"/>
              <w:adjustRightInd w:val="0"/>
              <w:snapToGrid w:val="0"/>
              <w:jc w:val="center"/>
              <w:rPr>
                <w:sz w:val="20"/>
                <w:szCs w:val="20"/>
              </w:rPr>
            </w:pPr>
            <w:r w:rsidRPr="00C92150">
              <w:rPr>
                <w:sz w:val="20"/>
                <w:szCs w:val="20"/>
              </w:rPr>
              <w:t>1</w:t>
            </w:r>
          </w:p>
        </w:tc>
        <w:tc>
          <w:tcPr>
            <w:tcW w:w="66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2090E" w:rsidRPr="00C92150" w:rsidRDefault="00C2090E" w:rsidP="00C2090E">
            <w:pPr>
              <w:kinsoku w:val="0"/>
              <w:overflowPunct w:val="0"/>
              <w:autoSpaceDE w:val="0"/>
              <w:autoSpaceDN w:val="0"/>
              <w:adjustRightInd w:val="0"/>
              <w:snapToGrid w:val="0"/>
              <w:jc w:val="center"/>
              <w:rPr>
                <w:sz w:val="20"/>
                <w:szCs w:val="20"/>
              </w:rPr>
            </w:pPr>
            <w:r w:rsidRPr="00C92150">
              <w:rPr>
                <w:sz w:val="20"/>
                <w:szCs w:val="20"/>
              </w:rPr>
              <w:t>4050</w:t>
            </w:r>
          </w:p>
        </w:tc>
        <w:tc>
          <w:tcPr>
            <w:tcW w:w="648" w:type="pct"/>
            <w:tcBorders>
              <w:top w:val="single" w:sz="4" w:space="0" w:color="auto"/>
              <w:left w:val="nil"/>
              <w:bottom w:val="single" w:sz="4" w:space="0" w:color="auto"/>
              <w:right w:val="single" w:sz="4" w:space="0" w:color="auto"/>
            </w:tcBorders>
            <w:shd w:val="clear" w:color="auto" w:fill="auto"/>
            <w:vAlign w:val="center"/>
          </w:tcPr>
          <w:p w:rsidR="00C2090E" w:rsidRPr="00C92150" w:rsidRDefault="00C2090E" w:rsidP="00C2090E">
            <w:pPr>
              <w:kinsoku w:val="0"/>
              <w:overflowPunct w:val="0"/>
              <w:autoSpaceDE w:val="0"/>
              <w:autoSpaceDN w:val="0"/>
              <w:adjustRightInd w:val="0"/>
              <w:snapToGrid w:val="0"/>
              <w:jc w:val="center"/>
              <w:rPr>
                <w:b/>
                <w:sz w:val="20"/>
                <w:szCs w:val="20"/>
              </w:rPr>
            </w:pPr>
            <w:r w:rsidRPr="00C92150">
              <w:rPr>
                <w:b/>
                <w:sz w:val="20"/>
                <w:szCs w:val="20"/>
              </w:rPr>
              <w:t>4,05</w:t>
            </w:r>
          </w:p>
        </w:tc>
      </w:tr>
      <w:tr w:rsidR="00C2090E" w:rsidRPr="00C92150" w:rsidTr="00C2090E">
        <w:trPr>
          <w:trHeight w:val="20"/>
          <w:tblHeader/>
        </w:trPr>
        <w:tc>
          <w:tcPr>
            <w:tcW w:w="5000" w:type="pct"/>
            <w:gridSpan w:val="7"/>
            <w:tcBorders>
              <w:left w:val="single" w:sz="4" w:space="0" w:color="auto"/>
              <w:bottom w:val="single" w:sz="4" w:space="0" w:color="auto"/>
              <w:right w:val="single" w:sz="4" w:space="0" w:color="auto"/>
            </w:tcBorders>
            <w:shd w:val="clear" w:color="auto" w:fill="auto"/>
            <w:vAlign w:val="center"/>
          </w:tcPr>
          <w:p w:rsidR="00C2090E" w:rsidRPr="00C92150" w:rsidRDefault="00C2090E" w:rsidP="00C2090E">
            <w:pPr>
              <w:jc w:val="center"/>
              <w:rPr>
                <w:sz w:val="20"/>
                <w:szCs w:val="20"/>
              </w:rPr>
            </w:pPr>
            <w:r w:rsidRPr="00C92150">
              <w:rPr>
                <w:sz w:val="20"/>
                <w:szCs w:val="20"/>
              </w:rPr>
              <w:t>Шахта №55</w:t>
            </w:r>
          </w:p>
        </w:tc>
      </w:tr>
      <w:tr w:rsidR="00C2090E" w:rsidRPr="00C92150" w:rsidTr="00C2090E">
        <w:trPr>
          <w:trHeight w:val="241"/>
          <w:tblHeader/>
        </w:trPr>
        <w:tc>
          <w:tcPr>
            <w:tcW w:w="1241" w:type="pct"/>
            <w:tcBorders>
              <w:top w:val="single" w:sz="4" w:space="0" w:color="auto"/>
              <w:left w:val="single" w:sz="4" w:space="0" w:color="auto"/>
              <w:bottom w:val="single" w:sz="4" w:space="0" w:color="auto"/>
              <w:right w:val="single" w:sz="4" w:space="0" w:color="auto"/>
            </w:tcBorders>
            <w:shd w:val="clear" w:color="auto" w:fill="auto"/>
            <w:vAlign w:val="center"/>
          </w:tcPr>
          <w:p w:rsidR="00C2090E" w:rsidRPr="00C92150" w:rsidRDefault="00C2090E" w:rsidP="00C2090E">
            <w:pPr>
              <w:kinsoku w:val="0"/>
              <w:overflowPunct w:val="0"/>
              <w:autoSpaceDE w:val="0"/>
              <w:autoSpaceDN w:val="0"/>
              <w:adjustRightInd w:val="0"/>
              <w:snapToGrid w:val="0"/>
              <w:jc w:val="center"/>
              <w:rPr>
                <w:sz w:val="20"/>
                <w:szCs w:val="20"/>
              </w:rPr>
            </w:pPr>
            <w:r w:rsidRPr="00C92150">
              <w:rPr>
                <w:sz w:val="20"/>
                <w:szCs w:val="20"/>
              </w:rPr>
              <w:t>4463</w:t>
            </w: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rsidR="00C2090E" w:rsidRPr="00C92150" w:rsidRDefault="00C2090E" w:rsidP="00C2090E">
            <w:pPr>
              <w:kinsoku w:val="0"/>
              <w:overflowPunct w:val="0"/>
              <w:autoSpaceDE w:val="0"/>
              <w:autoSpaceDN w:val="0"/>
              <w:adjustRightInd w:val="0"/>
              <w:snapToGrid w:val="0"/>
              <w:jc w:val="center"/>
              <w:rPr>
                <w:sz w:val="20"/>
                <w:szCs w:val="20"/>
              </w:rPr>
            </w:pPr>
            <w:r w:rsidRPr="00C92150">
              <w:rPr>
                <w:sz w:val="20"/>
                <w:szCs w:val="20"/>
              </w:rPr>
              <w:t>0,9</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rsidR="00C2090E" w:rsidRPr="00C92150" w:rsidRDefault="00C2090E" w:rsidP="00C2090E">
            <w:pPr>
              <w:kinsoku w:val="0"/>
              <w:overflowPunct w:val="0"/>
              <w:autoSpaceDE w:val="0"/>
              <w:autoSpaceDN w:val="0"/>
              <w:adjustRightInd w:val="0"/>
              <w:snapToGrid w:val="0"/>
              <w:jc w:val="center"/>
              <w:rPr>
                <w:sz w:val="20"/>
                <w:szCs w:val="20"/>
              </w:rPr>
            </w:pPr>
            <w:r w:rsidRPr="00C92150">
              <w:rPr>
                <w:sz w:val="20"/>
                <w:szCs w:val="20"/>
              </w:rPr>
              <w:t>0,9</w:t>
            </w:r>
          </w:p>
        </w:tc>
        <w:tc>
          <w:tcPr>
            <w:tcW w:w="1037" w:type="pct"/>
            <w:tcBorders>
              <w:top w:val="single" w:sz="4" w:space="0" w:color="auto"/>
              <w:left w:val="single" w:sz="4" w:space="0" w:color="auto"/>
              <w:bottom w:val="single" w:sz="4" w:space="0" w:color="auto"/>
              <w:right w:val="single" w:sz="4" w:space="0" w:color="auto"/>
            </w:tcBorders>
            <w:shd w:val="clear" w:color="auto" w:fill="auto"/>
            <w:vAlign w:val="center"/>
          </w:tcPr>
          <w:p w:rsidR="00C2090E" w:rsidRPr="00C92150" w:rsidRDefault="00C2090E" w:rsidP="00C2090E">
            <w:pPr>
              <w:kinsoku w:val="0"/>
              <w:overflowPunct w:val="0"/>
              <w:autoSpaceDE w:val="0"/>
              <w:autoSpaceDN w:val="0"/>
              <w:adjustRightInd w:val="0"/>
              <w:snapToGrid w:val="0"/>
              <w:jc w:val="center"/>
              <w:rPr>
                <w:sz w:val="20"/>
                <w:szCs w:val="20"/>
              </w:rPr>
            </w:pPr>
            <w:r w:rsidRPr="00C92150">
              <w:rPr>
                <w:sz w:val="20"/>
                <w:szCs w:val="20"/>
              </w:rPr>
              <w:t>1</w:t>
            </w:r>
          </w:p>
        </w:tc>
        <w:tc>
          <w:tcPr>
            <w:tcW w:w="66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2090E" w:rsidRPr="00C92150" w:rsidRDefault="00C2090E" w:rsidP="00C2090E">
            <w:pPr>
              <w:jc w:val="center"/>
              <w:rPr>
                <w:sz w:val="20"/>
                <w:szCs w:val="20"/>
              </w:rPr>
            </w:pPr>
            <w:r w:rsidRPr="00C92150">
              <w:rPr>
                <w:sz w:val="20"/>
                <w:szCs w:val="20"/>
              </w:rPr>
              <w:t>3615</w:t>
            </w:r>
          </w:p>
        </w:tc>
        <w:tc>
          <w:tcPr>
            <w:tcW w:w="648" w:type="pct"/>
            <w:tcBorders>
              <w:top w:val="single" w:sz="4" w:space="0" w:color="auto"/>
              <w:left w:val="nil"/>
              <w:bottom w:val="single" w:sz="4" w:space="0" w:color="auto"/>
              <w:right w:val="single" w:sz="4" w:space="0" w:color="auto"/>
            </w:tcBorders>
            <w:shd w:val="clear" w:color="auto" w:fill="auto"/>
            <w:vAlign w:val="center"/>
          </w:tcPr>
          <w:p w:rsidR="00C2090E" w:rsidRPr="00C92150" w:rsidRDefault="00C2090E" w:rsidP="00C2090E">
            <w:pPr>
              <w:jc w:val="center"/>
              <w:rPr>
                <w:b/>
                <w:sz w:val="20"/>
                <w:szCs w:val="20"/>
              </w:rPr>
            </w:pPr>
            <w:r w:rsidRPr="00C92150">
              <w:rPr>
                <w:b/>
                <w:sz w:val="20"/>
                <w:szCs w:val="20"/>
              </w:rPr>
              <w:t>3,615</w:t>
            </w:r>
          </w:p>
        </w:tc>
      </w:tr>
      <w:tr w:rsidR="00C92150" w:rsidRPr="00C92150" w:rsidTr="000A3E99">
        <w:trPr>
          <w:trHeight w:val="241"/>
          <w:tblHead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0A3E99" w:rsidRPr="00C92150" w:rsidRDefault="000A3E99" w:rsidP="00C2090E">
            <w:pPr>
              <w:jc w:val="center"/>
              <w:rPr>
                <w:b/>
                <w:sz w:val="20"/>
                <w:szCs w:val="20"/>
              </w:rPr>
            </w:pPr>
            <w:r w:rsidRPr="00C92150">
              <w:rPr>
                <w:b/>
                <w:sz w:val="20"/>
                <w:szCs w:val="20"/>
              </w:rPr>
              <w:t>Шахта №73/75</w:t>
            </w:r>
          </w:p>
        </w:tc>
      </w:tr>
      <w:tr w:rsidR="00C92150" w:rsidRPr="00C92150" w:rsidTr="000D2FEF">
        <w:trPr>
          <w:trHeight w:val="241"/>
          <w:tblHeader/>
        </w:trPr>
        <w:tc>
          <w:tcPr>
            <w:tcW w:w="1241" w:type="pct"/>
            <w:tcBorders>
              <w:top w:val="single" w:sz="4" w:space="0" w:color="auto"/>
              <w:left w:val="single" w:sz="4" w:space="0" w:color="auto"/>
              <w:bottom w:val="single" w:sz="4" w:space="0" w:color="auto"/>
              <w:right w:val="single" w:sz="4" w:space="0" w:color="auto"/>
            </w:tcBorders>
            <w:shd w:val="clear" w:color="auto" w:fill="auto"/>
          </w:tcPr>
          <w:p w:rsidR="000A3E99" w:rsidRPr="00C92150" w:rsidRDefault="000A3E99" w:rsidP="000A3E99">
            <w:pPr>
              <w:jc w:val="center"/>
              <w:rPr>
                <w:sz w:val="20"/>
                <w:szCs w:val="20"/>
              </w:rPr>
            </w:pPr>
            <w:r w:rsidRPr="004B58F3">
              <w:rPr>
                <w:sz w:val="20"/>
                <w:szCs w:val="20"/>
              </w:rPr>
              <w:t>5500</w:t>
            </w:r>
          </w:p>
        </w:tc>
        <w:tc>
          <w:tcPr>
            <w:tcW w:w="703" w:type="pct"/>
            <w:tcBorders>
              <w:top w:val="single" w:sz="4" w:space="0" w:color="auto"/>
              <w:left w:val="single" w:sz="4" w:space="0" w:color="auto"/>
              <w:bottom w:val="single" w:sz="4" w:space="0" w:color="auto"/>
              <w:right w:val="single" w:sz="4" w:space="0" w:color="auto"/>
            </w:tcBorders>
            <w:shd w:val="clear" w:color="auto" w:fill="auto"/>
          </w:tcPr>
          <w:p w:rsidR="000A3E99" w:rsidRPr="00C92150" w:rsidRDefault="000A3E99" w:rsidP="000A3E99">
            <w:pPr>
              <w:jc w:val="center"/>
              <w:rPr>
                <w:sz w:val="20"/>
                <w:szCs w:val="20"/>
              </w:rPr>
            </w:pPr>
            <w:r w:rsidRPr="00C92150">
              <w:rPr>
                <w:sz w:val="20"/>
                <w:szCs w:val="20"/>
              </w:rPr>
              <w:t>0,9</w:t>
            </w:r>
          </w:p>
        </w:tc>
        <w:tc>
          <w:tcPr>
            <w:tcW w:w="704" w:type="pct"/>
            <w:tcBorders>
              <w:top w:val="single" w:sz="4" w:space="0" w:color="auto"/>
              <w:left w:val="single" w:sz="4" w:space="0" w:color="auto"/>
              <w:bottom w:val="single" w:sz="4" w:space="0" w:color="auto"/>
              <w:right w:val="single" w:sz="4" w:space="0" w:color="auto"/>
            </w:tcBorders>
            <w:shd w:val="clear" w:color="auto" w:fill="auto"/>
          </w:tcPr>
          <w:p w:rsidR="000A3E99" w:rsidRPr="00C92150" w:rsidRDefault="000A3E99" w:rsidP="000A3E99">
            <w:pPr>
              <w:jc w:val="center"/>
              <w:rPr>
                <w:sz w:val="20"/>
                <w:szCs w:val="20"/>
              </w:rPr>
            </w:pPr>
            <w:r w:rsidRPr="00C92150">
              <w:rPr>
                <w:sz w:val="20"/>
                <w:szCs w:val="20"/>
              </w:rPr>
              <w:t>0,9</w:t>
            </w:r>
          </w:p>
        </w:tc>
        <w:tc>
          <w:tcPr>
            <w:tcW w:w="1037" w:type="pct"/>
            <w:tcBorders>
              <w:top w:val="single" w:sz="4" w:space="0" w:color="auto"/>
              <w:left w:val="single" w:sz="4" w:space="0" w:color="auto"/>
              <w:bottom w:val="single" w:sz="4" w:space="0" w:color="auto"/>
              <w:right w:val="single" w:sz="4" w:space="0" w:color="auto"/>
            </w:tcBorders>
            <w:shd w:val="clear" w:color="auto" w:fill="auto"/>
          </w:tcPr>
          <w:p w:rsidR="000A3E99" w:rsidRPr="00C92150" w:rsidRDefault="000A3E99" w:rsidP="000A3E99">
            <w:pPr>
              <w:jc w:val="center"/>
              <w:rPr>
                <w:sz w:val="20"/>
                <w:szCs w:val="20"/>
              </w:rPr>
            </w:pPr>
            <w:r w:rsidRPr="00C92150">
              <w:rPr>
                <w:sz w:val="20"/>
                <w:szCs w:val="20"/>
              </w:rPr>
              <w:t>1</w:t>
            </w:r>
          </w:p>
        </w:tc>
        <w:tc>
          <w:tcPr>
            <w:tcW w:w="667" w:type="pct"/>
            <w:gridSpan w:val="2"/>
            <w:tcBorders>
              <w:top w:val="single" w:sz="4" w:space="0" w:color="auto"/>
              <w:left w:val="single" w:sz="4" w:space="0" w:color="auto"/>
              <w:bottom w:val="single" w:sz="4" w:space="0" w:color="auto"/>
              <w:right w:val="single" w:sz="4" w:space="0" w:color="auto"/>
            </w:tcBorders>
            <w:shd w:val="clear" w:color="auto" w:fill="auto"/>
          </w:tcPr>
          <w:p w:rsidR="000A3E99" w:rsidRPr="00C92150" w:rsidRDefault="000A3E99" w:rsidP="000A3E99">
            <w:pPr>
              <w:jc w:val="center"/>
              <w:rPr>
                <w:sz w:val="20"/>
                <w:szCs w:val="20"/>
              </w:rPr>
            </w:pPr>
            <w:r w:rsidRPr="00C92150">
              <w:rPr>
                <w:sz w:val="20"/>
                <w:szCs w:val="20"/>
              </w:rPr>
              <w:t>4455</w:t>
            </w:r>
          </w:p>
        </w:tc>
        <w:tc>
          <w:tcPr>
            <w:tcW w:w="648" w:type="pct"/>
            <w:tcBorders>
              <w:top w:val="single" w:sz="4" w:space="0" w:color="auto"/>
              <w:left w:val="nil"/>
              <w:bottom w:val="single" w:sz="4" w:space="0" w:color="auto"/>
              <w:right w:val="single" w:sz="4" w:space="0" w:color="auto"/>
            </w:tcBorders>
            <w:shd w:val="clear" w:color="auto" w:fill="auto"/>
          </w:tcPr>
          <w:p w:rsidR="000A3E99" w:rsidRPr="00AA2D8F" w:rsidRDefault="000A3E99" w:rsidP="000A3E99">
            <w:pPr>
              <w:jc w:val="center"/>
              <w:rPr>
                <w:b/>
                <w:sz w:val="20"/>
                <w:szCs w:val="20"/>
              </w:rPr>
            </w:pPr>
            <w:r w:rsidRPr="00AA2D8F">
              <w:rPr>
                <w:b/>
                <w:sz w:val="20"/>
                <w:szCs w:val="20"/>
              </w:rPr>
              <w:t>4,455</w:t>
            </w:r>
          </w:p>
        </w:tc>
      </w:tr>
      <w:tr w:rsidR="00C2090E" w:rsidRPr="00C92150" w:rsidTr="00C2090E">
        <w:trPr>
          <w:trHeight w:val="20"/>
          <w:tblHeader/>
        </w:trPr>
        <w:tc>
          <w:tcPr>
            <w:tcW w:w="5000" w:type="pct"/>
            <w:gridSpan w:val="7"/>
            <w:tcBorders>
              <w:left w:val="single" w:sz="4" w:space="0" w:color="auto"/>
              <w:bottom w:val="single" w:sz="4" w:space="0" w:color="auto"/>
              <w:right w:val="single" w:sz="4" w:space="0" w:color="auto"/>
            </w:tcBorders>
            <w:shd w:val="clear" w:color="auto" w:fill="auto"/>
            <w:vAlign w:val="center"/>
          </w:tcPr>
          <w:p w:rsidR="00C2090E" w:rsidRPr="00C92150" w:rsidRDefault="00C2090E" w:rsidP="00C2090E">
            <w:pPr>
              <w:jc w:val="center"/>
              <w:rPr>
                <w:sz w:val="20"/>
                <w:szCs w:val="20"/>
              </w:rPr>
            </w:pPr>
            <w:r w:rsidRPr="00C92150">
              <w:rPr>
                <w:sz w:val="20"/>
                <w:szCs w:val="20"/>
              </w:rPr>
              <w:t>Шахта Анненская</w:t>
            </w:r>
          </w:p>
        </w:tc>
      </w:tr>
      <w:tr w:rsidR="00C2090E" w:rsidRPr="00C92150" w:rsidTr="00C2090E">
        <w:trPr>
          <w:trHeight w:val="241"/>
          <w:tblHeader/>
        </w:trPr>
        <w:tc>
          <w:tcPr>
            <w:tcW w:w="1241" w:type="pct"/>
            <w:tcBorders>
              <w:top w:val="single" w:sz="4" w:space="0" w:color="auto"/>
              <w:left w:val="single" w:sz="4" w:space="0" w:color="auto"/>
              <w:bottom w:val="single" w:sz="4" w:space="0" w:color="auto"/>
              <w:right w:val="single" w:sz="4" w:space="0" w:color="auto"/>
            </w:tcBorders>
            <w:shd w:val="clear" w:color="auto" w:fill="auto"/>
            <w:vAlign w:val="center"/>
          </w:tcPr>
          <w:p w:rsidR="00C2090E" w:rsidRPr="00C92150" w:rsidRDefault="00C2090E" w:rsidP="00C2090E">
            <w:pPr>
              <w:kinsoku w:val="0"/>
              <w:overflowPunct w:val="0"/>
              <w:autoSpaceDE w:val="0"/>
              <w:autoSpaceDN w:val="0"/>
              <w:adjustRightInd w:val="0"/>
              <w:snapToGrid w:val="0"/>
              <w:jc w:val="center"/>
              <w:rPr>
                <w:sz w:val="20"/>
                <w:szCs w:val="20"/>
              </w:rPr>
            </w:pPr>
            <w:r w:rsidRPr="00C92150">
              <w:rPr>
                <w:sz w:val="20"/>
                <w:szCs w:val="20"/>
              </w:rPr>
              <w:t>6000</w:t>
            </w: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rsidR="00C2090E" w:rsidRPr="00C92150" w:rsidRDefault="00C2090E" w:rsidP="00C2090E">
            <w:pPr>
              <w:kinsoku w:val="0"/>
              <w:overflowPunct w:val="0"/>
              <w:autoSpaceDE w:val="0"/>
              <w:autoSpaceDN w:val="0"/>
              <w:adjustRightInd w:val="0"/>
              <w:snapToGrid w:val="0"/>
              <w:jc w:val="center"/>
              <w:rPr>
                <w:sz w:val="20"/>
                <w:szCs w:val="20"/>
              </w:rPr>
            </w:pPr>
            <w:r w:rsidRPr="00C92150">
              <w:rPr>
                <w:sz w:val="20"/>
                <w:szCs w:val="20"/>
              </w:rPr>
              <w:t>0,9</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rsidR="00C2090E" w:rsidRPr="00C92150" w:rsidRDefault="00C2090E" w:rsidP="00C2090E">
            <w:pPr>
              <w:kinsoku w:val="0"/>
              <w:overflowPunct w:val="0"/>
              <w:autoSpaceDE w:val="0"/>
              <w:autoSpaceDN w:val="0"/>
              <w:adjustRightInd w:val="0"/>
              <w:snapToGrid w:val="0"/>
              <w:jc w:val="center"/>
              <w:rPr>
                <w:sz w:val="20"/>
                <w:szCs w:val="20"/>
              </w:rPr>
            </w:pPr>
            <w:r w:rsidRPr="00C92150">
              <w:rPr>
                <w:sz w:val="20"/>
                <w:szCs w:val="20"/>
              </w:rPr>
              <w:t>0,9</w:t>
            </w:r>
          </w:p>
        </w:tc>
        <w:tc>
          <w:tcPr>
            <w:tcW w:w="1037" w:type="pct"/>
            <w:tcBorders>
              <w:top w:val="single" w:sz="4" w:space="0" w:color="auto"/>
              <w:left w:val="single" w:sz="4" w:space="0" w:color="auto"/>
              <w:bottom w:val="single" w:sz="4" w:space="0" w:color="auto"/>
              <w:right w:val="single" w:sz="4" w:space="0" w:color="auto"/>
            </w:tcBorders>
            <w:shd w:val="clear" w:color="auto" w:fill="auto"/>
            <w:vAlign w:val="center"/>
          </w:tcPr>
          <w:p w:rsidR="00C2090E" w:rsidRPr="00C92150" w:rsidRDefault="00C2090E" w:rsidP="00C2090E">
            <w:pPr>
              <w:kinsoku w:val="0"/>
              <w:overflowPunct w:val="0"/>
              <w:autoSpaceDE w:val="0"/>
              <w:autoSpaceDN w:val="0"/>
              <w:adjustRightInd w:val="0"/>
              <w:snapToGrid w:val="0"/>
              <w:jc w:val="center"/>
              <w:rPr>
                <w:sz w:val="20"/>
                <w:szCs w:val="20"/>
              </w:rPr>
            </w:pPr>
            <w:r w:rsidRPr="00C92150">
              <w:rPr>
                <w:sz w:val="20"/>
                <w:szCs w:val="20"/>
              </w:rPr>
              <w:t>1</w:t>
            </w:r>
          </w:p>
        </w:tc>
        <w:tc>
          <w:tcPr>
            <w:tcW w:w="66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2090E" w:rsidRPr="00C92150" w:rsidRDefault="00C2090E" w:rsidP="00C2090E">
            <w:pPr>
              <w:jc w:val="center"/>
              <w:rPr>
                <w:sz w:val="20"/>
                <w:szCs w:val="20"/>
              </w:rPr>
            </w:pPr>
            <w:r w:rsidRPr="00C92150">
              <w:rPr>
                <w:sz w:val="20"/>
                <w:szCs w:val="20"/>
              </w:rPr>
              <w:t>4860</w:t>
            </w:r>
          </w:p>
        </w:tc>
        <w:tc>
          <w:tcPr>
            <w:tcW w:w="648" w:type="pct"/>
            <w:tcBorders>
              <w:top w:val="single" w:sz="4" w:space="0" w:color="auto"/>
              <w:left w:val="nil"/>
              <w:bottom w:val="single" w:sz="4" w:space="0" w:color="auto"/>
              <w:right w:val="single" w:sz="4" w:space="0" w:color="auto"/>
            </w:tcBorders>
            <w:shd w:val="clear" w:color="auto" w:fill="auto"/>
            <w:vAlign w:val="center"/>
          </w:tcPr>
          <w:p w:rsidR="00C2090E" w:rsidRPr="00C92150" w:rsidRDefault="00C2090E" w:rsidP="00C2090E">
            <w:pPr>
              <w:jc w:val="center"/>
              <w:rPr>
                <w:b/>
                <w:sz w:val="20"/>
                <w:szCs w:val="20"/>
              </w:rPr>
            </w:pPr>
            <w:r w:rsidRPr="00C92150">
              <w:rPr>
                <w:b/>
                <w:sz w:val="20"/>
                <w:szCs w:val="20"/>
              </w:rPr>
              <w:t>4,86</w:t>
            </w:r>
          </w:p>
        </w:tc>
      </w:tr>
      <w:tr w:rsidR="00C2090E" w:rsidRPr="00C92150" w:rsidTr="00C2090E">
        <w:trPr>
          <w:trHeight w:val="241"/>
          <w:tblHeader/>
        </w:trPr>
        <w:tc>
          <w:tcPr>
            <w:tcW w:w="1241" w:type="pct"/>
            <w:tcBorders>
              <w:top w:val="single" w:sz="4" w:space="0" w:color="auto"/>
              <w:left w:val="single" w:sz="4" w:space="0" w:color="auto"/>
              <w:bottom w:val="single" w:sz="4" w:space="0" w:color="auto"/>
              <w:right w:val="single" w:sz="4" w:space="0" w:color="auto"/>
            </w:tcBorders>
            <w:shd w:val="clear" w:color="auto" w:fill="auto"/>
            <w:vAlign w:val="center"/>
          </w:tcPr>
          <w:p w:rsidR="00C2090E" w:rsidRPr="00C92150" w:rsidRDefault="00C2090E" w:rsidP="00C2090E">
            <w:pPr>
              <w:kinsoku w:val="0"/>
              <w:overflowPunct w:val="0"/>
              <w:autoSpaceDE w:val="0"/>
              <w:autoSpaceDN w:val="0"/>
              <w:adjustRightInd w:val="0"/>
              <w:snapToGrid w:val="0"/>
              <w:jc w:val="center"/>
              <w:rPr>
                <w:b/>
                <w:sz w:val="20"/>
                <w:szCs w:val="20"/>
              </w:rPr>
            </w:pPr>
            <w:r w:rsidRPr="00C92150">
              <w:rPr>
                <w:b/>
                <w:sz w:val="20"/>
                <w:szCs w:val="20"/>
              </w:rPr>
              <w:t>Итого по ВЖР:</w:t>
            </w:r>
          </w:p>
        </w:tc>
        <w:tc>
          <w:tcPr>
            <w:tcW w:w="3111"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C2090E" w:rsidRPr="00C92150" w:rsidRDefault="00C2090E" w:rsidP="00C2090E">
            <w:pPr>
              <w:jc w:val="center"/>
              <w:rPr>
                <w:sz w:val="20"/>
                <w:szCs w:val="20"/>
              </w:rPr>
            </w:pPr>
          </w:p>
        </w:tc>
        <w:tc>
          <w:tcPr>
            <w:tcW w:w="648" w:type="pct"/>
            <w:tcBorders>
              <w:top w:val="single" w:sz="4" w:space="0" w:color="auto"/>
              <w:left w:val="nil"/>
              <w:bottom w:val="single" w:sz="4" w:space="0" w:color="auto"/>
              <w:right w:val="single" w:sz="4" w:space="0" w:color="auto"/>
            </w:tcBorders>
            <w:shd w:val="clear" w:color="auto" w:fill="auto"/>
            <w:vAlign w:val="center"/>
          </w:tcPr>
          <w:p w:rsidR="00C2090E" w:rsidRPr="00C92150" w:rsidRDefault="00C92150" w:rsidP="00C2090E">
            <w:pPr>
              <w:jc w:val="center"/>
              <w:rPr>
                <w:b/>
                <w:sz w:val="20"/>
                <w:szCs w:val="20"/>
              </w:rPr>
            </w:pPr>
            <w:r w:rsidRPr="00C92150">
              <w:rPr>
                <w:b/>
                <w:sz w:val="20"/>
                <w:szCs w:val="20"/>
              </w:rPr>
              <w:t>16,98</w:t>
            </w:r>
          </w:p>
        </w:tc>
      </w:tr>
    </w:tbl>
    <w:p w:rsidR="00C2090E" w:rsidRPr="008F66EF" w:rsidRDefault="00C2090E" w:rsidP="00C2090E">
      <w:pPr>
        <w:kinsoku w:val="0"/>
        <w:overflowPunct w:val="0"/>
        <w:autoSpaceDE w:val="0"/>
        <w:autoSpaceDN w:val="0"/>
        <w:adjustRightInd w:val="0"/>
        <w:snapToGrid w:val="0"/>
        <w:ind w:left="709"/>
        <w:jc w:val="both"/>
        <w:rPr>
          <w:b/>
          <w:color w:val="FF0000"/>
          <w:sz w:val="28"/>
          <w:szCs w:val="28"/>
        </w:rPr>
      </w:pPr>
    </w:p>
    <w:p w:rsidR="00C2090E" w:rsidRPr="000D2FEF" w:rsidRDefault="00C2090E" w:rsidP="00C2090E">
      <w:pPr>
        <w:kinsoku w:val="0"/>
        <w:overflowPunct w:val="0"/>
        <w:autoSpaceDE w:val="0"/>
        <w:autoSpaceDN w:val="0"/>
        <w:adjustRightInd w:val="0"/>
        <w:snapToGrid w:val="0"/>
        <w:ind w:left="709"/>
        <w:jc w:val="both"/>
        <w:rPr>
          <w:b/>
          <w:sz w:val="28"/>
          <w:szCs w:val="28"/>
        </w:rPr>
      </w:pPr>
      <w:r w:rsidRPr="000D2FEF">
        <w:rPr>
          <w:b/>
          <w:sz w:val="28"/>
          <w:szCs w:val="28"/>
        </w:rPr>
        <w:t>Отработанное трансформаторное масло</w:t>
      </w:r>
    </w:p>
    <w:p w:rsidR="00C2090E" w:rsidRPr="000D2FEF" w:rsidRDefault="00C2090E" w:rsidP="00C2090E">
      <w:pPr>
        <w:widowControl w:val="0"/>
        <w:ind w:firstLine="709"/>
        <w:jc w:val="both"/>
        <w:rPr>
          <w:bCs/>
          <w:sz w:val="28"/>
          <w:szCs w:val="28"/>
        </w:rPr>
      </w:pPr>
      <w:r w:rsidRPr="000D2FEF">
        <w:rPr>
          <w:bCs/>
          <w:sz w:val="28"/>
          <w:szCs w:val="28"/>
        </w:rPr>
        <w:t xml:space="preserve">Расчет отработанного трансформаторного масла проводился согласно п/п 2.3, п.2 </w:t>
      </w:r>
      <w:r w:rsidRPr="000D2FEF">
        <w:rPr>
          <w:sz w:val="28"/>
          <w:szCs w:val="28"/>
        </w:rPr>
        <w:t>«Расчета рекомендованных нормативов образования отходов»,</w:t>
      </w:r>
      <w:r w:rsidRPr="000D2FEF">
        <w:rPr>
          <w:bCs/>
          <w:sz w:val="28"/>
          <w:szCs w:val="28"/>
        </w:rPr>
        <w:t xml:space="preserve"> «Методики разработки проектов нормативов предельного размещения отходов производства и потребления», Приложение №16 к приказу Министра </w:t>
      </w:r>
      <w:r w:rsidRPr="000D2FEF">
        <w:rPr>
          <w:bCs/>
          <w:sz w:val="28"/>
          <w:szCs w:val="28"/>
        </w:rPr>
        <w:lastRenderedPageBreak/>
        <w:t>охраны окружающей среды РК от 18.04.2008 г. № 100-п.</w:t>
      </w:r>
    </w:p>
    <w:p w:rsidR="00C2090E" w:rsidRPr="000D2FEF" w:rsidRDefault="00C2090E" w:rsidP="00C2090E">
      <w:pPr>
        <w:widowControl w:val="0"/>
        <w:ind w:firstLine="709"/>
        <w:jc w:val="both"/>
        <w:rPr>
          <w:bCs/>
          <w:sz w:val="28"/>
          <w:szCs w:val="28"/>
        </w:rPr>
      </w:pPr>
      <w:r w:rsidRPr="000D2FEF">
        <w:rPr>
          <w:bCs/>
          <w:sz w:val="28"/>
          <w:szCs w:val="28"/>
        </w:rPr>
        <w:t>Количество отработанного трансформаторного масла определено по формуле:</w:t>
      </w:r>
    </w:p>
    <w:p w:rsidR="00C2090E" w:rsidRPr="000D2FEF" w:rsidRDefault="00C2090E" w:rsidP="00C2090E">
      <w:pPr>
        <w:jc w:val="center"/>
        <w:rPr>
          <w:noProof/>
          <w:position w:val="-3"/>
          <w:sz w:val="28"/>
          <w:szCs w:val="28"/>
        </w:rPr>
      </w:pPr>
      <w:r w:rsidRPr="000D2FEF">
        <w:rPr>
          <w:bCs/>
          <w:sz w:val="28"/>
          <w:szCs w:val="28"/>
          <w:lang w:val="en-US"/>
        </w:rPr>
        <w:t>N</w:t>
      </w:r>
      <w:r w:rsidRPr="000D2FEF">
        <w:rPr>
          <w:bCs/>
          <w:sz w:val="28"/>
          <w:szCs w:val="28"/>
        </w:rPr>
        <w:t xml:space="preserve"> = (</w:t>
      </w:r>
      <w:r w:rsidRPr="000D2FEF">
        <w:rPr>
          <w:noProof/>
          <w:position w:val="-3"/>
          <w:sz w:val="28"/>
          <w:szCs w:val="28"/>
          <w:lang w:val="en-US"/>
        </w:rPr>
        <w:t>M</w:t>
      </w:r>
      <w:r w:rsidRPr="000D2FEF">
        <w:rPr>
          <w:noProof/>
          <w:position w:val="-3"/>
          <w:sz w:val="28"/>
          <w:szCs w:val="28"/>
        </w:rPr>
        <w:t>×</w:t>
      </w:r>
      <w:r w:rsidRPr="000D2FEF">
        <w:rPr>
          <w:noProof/>
          <w:position w:val="-3"/>
          <w:sz w:val="28"/>
          <w:szCs w:val="28"/>
          <w:lang w:val="en-US"/>
        </w:rPr>
        <w:t>k</w:t>
      </w:r>
      <w:r w:rsidRPr="000D2FEF">
        <w:rPr>
          <w:noProof/>
          <w:position w:val="-3"/>
          <w:sz w:val="28"/>
          <w:szCs w:val="28"/>
          <w:vertAlign w:val="subscript"/>
        </w:rPr>
        <w:t>пр</w:t>
      </w:r>
      <w:r w:rsidRPr="000D2FEF">
        <w:rPr>
          <w:noProof/>
          <w:position w:val="-3"/>
          <w:sz w:val="28"/>
          <w:szCs w:val="28"/>
        </w:rPr>
        <w:t xml:space="preserve">/100+ </w:t>
      </w:r>
      <w:r w:rsidRPr="000D2FEF">
        <w:rPr>
          <w:noProof/>
          <w:position w:val="-3"/>
          <w:sz w:val="28"/>
          <w:szCs w:val="28"/>
          <w:lang w:val="en-US"/>
        </w:rPr>
        <w:t>M</w:t>
      </w:r>
      <w:r w:rsidRPr="000D2FEF">
        <w:rPr>
          <w:noProof/>
          <w:position w:val="-3"/>
          <w:sz w:val="28"/>
          <w:szCs w:val="28"/>
        </w:rPr>
        <w:t>×</w:t>
      </w:r>
      <w:r w:rsidRPr="000D2FEF">
        <w:rPr>
          <w:noProof/>
          <w:position w:val="-3"/>
          <w:sz w:val="28"/>
          <w:szCs w:val="28"/>
          <w:lang w:val="en-US"/>
        </w:rPr>
        <w:t>k</w:t>
      </w:r>
      <w:r w:rsidRPr="000D2FEF">
        <w:rPr>
          <w:noProof/>
          <w:position w:val="-3"/>
          <w:sz w:val="28"/>
          <w:szCs w:val="28"/>
          <w:vertAlign w:val="subscript"/>
        </w:rPr>
        <w:t>рег</w:t>
      </w:r>
      <w:r w:rsidRPr="000D2FEF">
        <w:rPr>
          <w:noProof/>
          <w:position w:val="-3"/>
          <w:sz w:val="28"/>
          <w:szCs w:val="28"/>
        </w:rPr>
        <w:t>/100) ×n, т/год</w:t>
      </w:r>
    </w:p>
    <w:p w:rsidR="00C2090E" w:rsidRPr="000D2FEF" w:rsidRDefault="00C2090E" w:rsidP="00C2090E">
      <w:pPr>
        <w:rPr>
          <w:bCs/>
          <w:sz w:val="28"/>
          <w:szCs w:val="28"/>
        </w:rPr>
      </w:pPr>
    </w:p>
    <w:p w:rsidR="00C2090E" w:rsidRPr="000D2FEF" w:rsidRDefault="00C2090E" w:rsidP="00C2090E">
      <w:pPr>
        <w:rPr>
          <w:sz w:val="28"/>
          <w:szCs w:val="28"/>
        </w:rPr>
      </w:pPr>
      <w:r w:rsidRPr="000D2FEF">
        <w:rPr>
          <w:sz w:val="28"/>
          <w:szCs w:val="28"/>
        </w:rPr>
        <w:t>где:</w:t>
      </w:r>
    </w:p>
    <w:p w:rsidR="00C2090E" w:rsidRPr="000D2FEF" w:rsidRDefault="00C2090E" w:rsidP="00C2090E">
      <w:pPr>
        <w:rPr>
          <w:sz w:val="28"/>
          <w:szCs w:val="28"/>
        </w:rPr>
      </w:pPr>
      <w:r w:rsidRPr="000D2FEF">
        <w:rPr>
          <w:sz w:val="28"/>
          <w:szCs w:val="28"/>
        </w:rPr>
        <w:t>М – масса масла в трансформаторе, т;</w:t>
      </w:r>
    </w:p>
    <w:p w:rsidR="00C2090E" w:rsidRPr="000D2FEF" w:rsidRDefault="00C2090E" w:rsidP="00C2090E">
      <w:pPr>
        <w:jc w:val="both"/>
        <w:rPr>
          <w:rFonts w:eastAsia="Calibri"/>
          <w:sz w:val="28"/>
          <w:szCs w:val="28"/>
        </w:rPr>
      </w:pPr>
      <w:r w:rsidRPr="000D2FEF">
        <w:rPr>
          <w:rFonts w:eastAsia="Calibri"/>
          <w:sz w:val="28"/>
          <w:szCs w:val="28"/>
        </w:rPr>
        <w:t>k</w:t>
      </w:r>
      <w:r w:rsidRPr="000D2FEF">
        <w:rPr>
          <w:rFonts w:eastAsia="Calibri"/>
          <w:sz w:val="28"/>
          <w:szCs w:val="28"/>
          <w:vertAlign w:val="subscript"/>
        </w:rPr>
        <w:t>пр</w:t>
      </w:r>
      <w:r w:rsidRPr="000D2FEF">
        <w:rPr>
          <w:rFonts w:eastAsia="Calibri"/>
          <w:sz w:val="28"/>
          <w:szCs w:val="28"/>
        </w:rPr>
        <w:t xml:space="preserve"> – среднегодовой расход масла на промывку, заливаемого в трансформатор, % (согласно табл. 3.2 методики);</w:t>
      </w:r>
    </w:p>
    <w:p w:rsidR="00C2090E" w:rsidRPr="000D2FEF" w:rsidRDefault="00C2090E" w:rsidP="00C2090E">
      <w:pPr>
        <w:jc w:val="both"/>
        <w:rPr>
          <w:rFonts w:eastAsia="Calibri"/>
          <w:sz w:val="28"/>
          <w:szCs w:val="28"/>
        </w:rPr>
      </w:pPr>
      <w:r w:rsidRPr="000D2FEF">
        <w:rPr>
          <w:rFonts w:eastAsia="Calibri"/>
          <w:sz w:val="28"/>
          <w:szCs w:val="28"/>
        </w:rPr>
        <w:t>k</w:t>
      </w:r>
      <w:r w:rsidRPr="000D2FEF">
        <w:rPr>
          <w:rFonts w:eastAsia="Calibri"/>
          <w:sz w:val="28"/>
          <w:szCs w:val="28"/>
          <w:vertAlign w:val="subscript"/>
        </w:rPr>
        <w:t>рег</w:t>
      </w:r>
      <w:r w:rsidRPr="000D2FEF">
        <w:rPr>
          <w:rFonts w:eastAsia="Calibri"/>
          <w:sz w:val="28"/>
          <w:szCs w:val="28"/>
        </w:rPr>
        <w:t xml:space="preserve"> – среднегодовой расход масла на пополнение потерь при смене (регенерации), заливаемого в трансформатор, % (согласно табл. 3.2 методики);</w:t>
      </w:r>
    </w:p>
    <w:p w:rsidR="00C2090E" w:rsidRPr="000D2FEF" w:rsidRDefault="00C2090E" w:rsidP="00C2090E">
      <w:pPr>
        <w:jc w:val="both"/>
        <w:rPr>
          <w:rFonts w:eastAsia="Calibri"/>
          <w:sz w:val="28"/>
          <w:szCs w:val="28"/>
        </w:rPr>
      </w:pPr>
      <w:r w:rsidRPr="000D2FEF">
        <w:rPr>
          <w:rFonts w:eastAsia="Calibri"/>
          <w:sz w:val="28"/>
          <w:szCs w:val="28"/>
        </w:rPr>
        <w:t>n – количество трансформаторов заданной емкости.</w:t>
      </w:r>
    </w:p>
    <w:p w:rsidR="00C2090E" w:rsidRPr="008F66EF" w:rsidRDefault="00C2090E" w:rsidP="00C2090E">
      <w:pPr>
        <w:jc w:val="both"/>
        <w:rPr>
          <w:rFonts w:eastAsia="Calibri"/>
          <w:color w:val="FF0000"/>
          <w:sz w:val="28"/>
          <w:szCs w:val="28"/>
        </w:rPr>
      </w:pPr>
    </w:p>
    <w:p w:rsidR="00C2090E" w:rsidRPr="000D2FEF" w:rsidRDefault="00C2090E" w:rsidP="00C2090E">
      <w:pPr>
        <w:jc w:val="both"/>
        <w:rPr>
          <w:sz w:val="28"/>
          <w:szCs w:val="28"/>
        </w:rPr>
      </w:pPr>
      <w:r w:rsidRPr="004B58F3">
        <w:rPr>
          <w:sz w:val="28"/>
          <w:szCs w:val="28"/>
        </w:rPr>
        <w:t xml:space="preserve">Таблица </w:t>
      </w:r>
      <w:r w:rsidR="00097903" w:rsidRPr="004B58F3">
        <w:rPr>
          <w:sz w:val="28"/>
          <w:szCs w:val="28"/>
        </w:rPr>
        <w:t>59</w:t>
      </w:r>
      <w:r w:rsidRPr="004B58F3">
        <w:rPr>
          <w:sz w:val="28"/>
          <w:szCs w:val="28"/>
        </w:rPr>
        <w:t xml:space="preserve"> – Расчет</w:t>
      </w:r>
      <w:r w:rsidRPr="000D2FEF">
        <w:rPr>
          <w:sz w:val="28"/>
          <w:szCs w:val="28"/>
        </w:rPr>
        <w:t xml:space="preserve"> объема образования отработанного трансформаторного масла*</w:t>
      </w:r>
    </w:p>
    <w:tbl>
      <w:tblPr>
        <w:tblW w:w="4942" w:type="pct"/>
        <w:tblInd w:w="108" w:type="dxa"/>
        <w:tblLayout w:type="fixed"/>
        <w:tblLook w:val="04A0" w:firstRow="1" w:lastRow="0" w:firstColumn="1" w:lastColumn="0" w:noHBand="0" w:noVBand="1"/>
      </w:tblPr>
      <w:tblGrid>
        <w:gridCol w:w="2013"/>
        <w:gridCol w:w="1465"/>
        <w:gridCol w:w="1653"/>
        <w:gridCol w:w="1844"/>
        <w:gridCol w:w="914"/>
        <w:gridCol w:w="28"/>
        <w:gridCol w:w="1319"/>
      </w:tblGrid>
      <w:tr w:rsidR="00C2090E" w:rsidRPr="008F66EF" w:rsidTr="00C2090E">
        <w:trPr>
          <w:trHeight w:val="20"/>
          <w:tblHeader/>
        </w:trPr>
        <w:tc>
          <w:tcPr>
            <w:tcW w:w="1090" w:type="pct"/>
            <w:tcBorders>
              <w:top w:val="single" w:sz="4" w:space="0" w:color="auto"/>
              <w:left w:val="single" w:sz="4" w:space="0" w:color="auto"/>
              <w:bottom w:val="single" w:sz="4" w:space="0" w:color="auto"/>
              <w:right w:val="single" w:sz="4" w:space="0" w:color="auto"/>
            </w:tcBorders>
            <w:vAlign w:val="center"/>
          </w:tcPr>
          <w:p w:rsidR="00C2090E" w:rsidRPr="000D2FEF" w:rsidRDefault="00C2090E" w:rsidP="00C2090E">
            <w:pPr>
              <w:jc w:val="center"/>
              <w:rPr>
                <w:sz w:val="20"/>
                <w:szCs w:val="20"/>
              </w:rPr>
            </w:pPr>
            <w:r w:rsidRPr="000D2FEF">
              <w:rPr>
                <w:sz w:val="20"/>
                <w:szCs w:val="20"/>
              </w:rPr>
              <w:t>Марка трансформатора</w:t>
            </w:r>
          </w:p>
        </w:tc>
        <w:tc>
          <w:tcPr>
            <w:tcW w:w="793" w:type="pct"/>
            <w:tcBorders>
              <w:top w:val="single" w:sz="4" w:space="0" w:color="auto"/>
              <w:left w:val="nil"/>
              <w:bottom w:val="single" w:sz="4" w:space="0" w:color="auto"/>
              <w:right w:val="single" w:sz="4" w:space="0" w:color="auto"/>
            </w:tcBorders>
            <w:vAlign w:val="center"/>
          </w:tcPr>
          <w:p w:rsidR="00C2090E" w:rsidRPr="000D2FEF" w:rsidRDefault="00C2090E" w:rsidP="00C2090E">
            <w:pPr>
              <w:jc w:val="center"/>
              <w:rPr>
                <w:sz w:val="20"/>
                <w:szCs w:val="20"/>
              </w:rPr>
            </w:pPr>
            <w:r w:rsidRPr="000D2FEF">
              <w:rPr>
                <w:sz w:val="20"/>
                <w:szCs w:val="20"/>
              </w:rPr>
              <w:t>Масса масла в трансформаторе, т</w:t>
            </w:r>
          </w:p>
        </w:tc>
        <w:tc>
          <w:tcPr>
            <w:tcW w:w="895" w:type="pct"/>
            <w:tcBorders>
              <w:top w:val="single" w:sz="4" w:space="0" w:color="auto"/>
              <w:left w:val="nil"/>
              <w:bottom w:val="single" w:sz="4" w:space="0" w:color="auto"/>
              <w:right w:val="single" w:sz="4" w:space="0" w:color="auto"/>
            </w:tcBorders>
            <w:vAlign w:val="center"/>
          </w:tcPr>
          <w:p w:rsidR="00C2090E" w:rsidRPr="000D2FEF" w:rsidRDefault="00C2090E" w:rsidP="00C2090E">
            <w:pPr>
              <w:ind w:left="-112" w:right="-113"/>
              <w:jc w:val="center"/>
              <w:rPr>
                <w:sz w:val="20"/>
                <w:szCs w:val="20"/>
              </w:rPr>
            </w:pPr>
            <w:r w:rsidRPr="000D2FEF">
              <w:rPr>
                <w:sz w:val="20"/>
                <w:szCs w:val="20"/>
              </w:rPr>
              <w:t>Среднегодовой расход масла на промывку, заливаемого в трансформатор, %</w:t>
            </w:r>
          </w:p>
        </w:tc>
        <w:tc>
          <w:tcPr>
            <w:tcW w:w="998" w:type="pct"/>
            <w:tcBorders>
              <w:top w:val="single" w:sz="4" w:space="0" w:color="auto"/>
              <w:left w:val="nil"/>
              <w:bottom w:val="single" w:sz="4" w:space="0" w:color="auto"/>
              <w:right w:val="single" w:sz="4" w:space="0" w:color="auto"/>
            </w:tcBorders>
            <w:vAlign w:val="center"/>
          </w:tcPr>
          <w:p w:rsidR="00C2090E" w:rsidRPr="000D2FEF" w:rsidRDefault="00C2090E" w:rsidP="00C2090E">
            <w:pPr>
              <w:ind w:left="-102" w:right="-108"/>
              <w:jc w:val="center"/>
              <w:rPr>
                <w:sz w:val="20"/>
                <w:szCs w:val="20"/>
              </w:rPr>
            </w:pPr>
            <w:r w:rsidRPr="000D2FEF">
              <w:rPr>
                <w:sz w:val="20"/>
                <w:szCs w:val="20"/>
              </w:rPr>
              <w:t>Среднегодовой расход масла на пополнение потерь при смене (регенерации), заливаемого в трансформатор, %</w:t>
            </w:r>
          </w:p>
        </w:tc>
        <w:tc>
          <w:tcPr>
            <w:tcW w:w="510" w:type="pct"/>
            <w:gridSpan w:val="2"/>
            <w:tcBorders>
              <w:top w:val="single" w:sz="4" w:space="0" w:color="auto"/>
              <w:left w:val="nil"/>
              <w:bottom w:val="single" w:sz="4" w:space="0" w:color="auto"/>
              <w:right w:val="single" w:sz="4" w:space="0" w:color="auto"/>
            </w:tcBorders>
            <w:vAlign w:val="center"/>
          </w:tcPr>
          <w:p w:rsidR="00C2090E" w:rsidRPr="000D2FEF" w:rsidRDefault="00C2090E" w:rsidP="00C2090E">
            <w:pPr>
              <w:ind w:left="-113" w:right="-108"/>
              <w:jc w:val="center"/>
              <w:rPr>
                <w:sz w:val="20"/>
                <w:szCs w:val="20"/>
              </w:rPr>
            </w:pPr>
            <w:r w:rsidRPr="000D2FEF">
              <w:rPr>
                <w:sz w:val="20"/>
                <w:szCs w:val="20"/>
              </w:rPr>
              <w:t>Количество трансформаторов заданной емкости</w:t>
            </w:r>
          </w:p>
        </w:tc>
        <w:tc>
          <w:tcPr>
            <w:tcW w:w="714" w:type="pct"/>
            <w:tcBorders>
              <w:top w:val="single" w:sz="4" w:space="0" w:color="auto"/>
              <w:left w:val="nil"/>
              <w:bottom w:val="single" w:sz="4" w:space="0" w:color="auto"/>
              <w:right w:val="single" w:sz="4" w:space="0" w:color="auto"/>
            </w:tcBorders>
            <w:vAlign w:val="center"/>
          </w:tcPr>
          <w:p w:rsidR="00C2090E" w:rsidRPr="000D2FEF" w:rsidRDefault="00C2090E" w:rsidP="00C2090E">
            <w:pPr>
              <w:ind w:left="-107" w:right="-109"/>
              <w:jc w:val="center"/>
              <w:rPr>
                <w:sz w:val="20"/>
                <w:szCs w:val="20"/>
              </w:rPr>
            </w:pPr>
            <w:r w:rsidRPr="000D2FEF">
              <w:rPr>
                <w:sz w:val="20"/>
                <w:szCs w:val="20"/>
              </w:rPr>
              <w:t>Объем образования отработанного трансформаторного масла, т/год</w:t>
            </w:r>
          </w:p>
        </w:tc>
      </w:tr>
      <w:tr w:rsidR="00C2090E" w:rsidRPr="008F66EF" w:rsidTr="00C2090E">
        <w:trPr>
          <w:trHeight w:val="20"/>
        </w:trPr>
        <w:tc>
          <w:tcPr>
            <w:tcW w:w="5000" w:type="pct"/>
            <w:gridSpan w:val="7"/>
            <w:tcBorders>
              <w:top w:val="single" w:sz="4" w:space="0" w:color="auto"/>
              <w:left w:val="single" w:sz="4" w:space="0" w:color="auto"/>
              <w:bottom w:val="single" w:sz="4" w:space="0" w:color="auto"/>
              <w:right w:val="single" w:sz="4" w:space="0" w:color="000000"/>
            </w:tcBorders>
            <w:noWrap/>
            <w:vAlign w:val="center"/>
          </w:tcPr>
          <w:p w:rsidR="00C2090E" w:rsidRPr="000D2FEF" w:rsidRDefault="00C2090E" w:rsidP="00C2090E">
            <w:pPr>
              <w:jc w:val="center"/>
              <w:rPr>
                <w:sz w:val="20"/>
                <w:szCs w:val="20"/>
              </w:rPr>
            </w:pPr>
            <w:r w:rsidRPr="000D2FEF">
              <w:rPr>
                <w:sz w:val="20"/>
                <w:szCs w:val="20"/>
              </w:rPr>
              <w:t>Шахта №55</w:t>
            </w:r>
          </w:p>
        </w:tc>
      </w:tr>
      <w:tr w:rsidR="00C2090E" w:rsidRPr="008F66EF" w:rsidTr="00C2090E">
        <w:trPr>
          <w:trHeight w:val="20"/>
        </w:trPr>
        <w:tc>
          <w:tcPr>
            <w:tcW w:w="1090" w:type="pct"/>
            <w:tcBorders>
              <w:top w:val="single" w:sz="4" w:space="0" w:color="auto"/>
              <w:left w:val="single" w:sz="4" w:space="0" w:color="auto"/>
              <w:bottom w:val="single" w:sz="4" w:space="0" w:color="auto"/>
              <w:right w:val="single" w:sz="4" w:space="0" w:color="auto"/>
            </w:tcBorders>
            <w:noWrap/>
            <w:vAlign w:val="center"/>
          </w:tcPr>
          <w:p w:rsidR="00C2090E" w:rsidRPr="000D2FEF" w:rsidRDefault="00C2090E" w:rsidP="00C2090E">
            <w:pPr>
              <w:rPr>
                <w:sz w:val="20"/>
                <w:szCs w:val="20"/>
              </w:rPr>
            </w:pPr>
            <w:r w:rsidRPr="000D2FEF">
              <w:rPr>
                <w:sz w:val="20"/>
                <w:szCs w:val="20"/>
              </w:rPr>
              <w:t>ТМ 1000 6/0,4 кВ</w:t>
            </w:r>
          </w:p>
        </w:tc>
        <w:tc>
          <w:tcPr>
            <w:tcW w:w="793" w:type="pct"/>
            <w:tcBorders>
              <w:top w:val="nil"/>
              <w:left w:val="nil"/>
              <w:bottom w:val="single" w:sz="4" w:space="0" w:color="auto"/>
              <w:right w:val="single" w:sz="4" w:space="0" w:color="auto"/>
            </w:tcBorders>
            <w:vAlign w:val="center"/>
          </w:tcPr>
          <w:p w:rsidR="00C2090E" w:rsidRPr="000D2FEF" w:rsidRDefault="00C2090E" w:rsidP="00C2090E">
            <w:pPr>
              <w:jc w:val="center"/>
              <w:rPr>
                <w:sz w:val="20"/>
                <w:szCs w:val="20"/>
              </w:rPr>
            </w:pPr>
            <w:r w:rsidRPr="000D2FEF">
              <w:rPr>
                <w:sz w:val="20"/>
                <w:szCs w:val="20"/>
              </w:rPr>
              <w:t>1,25</w:t>
            </w:r>
          </w:p>
        </w:tc>
        <w:tc>
          <w:tcPr>
            <w:tcW w:w="895" w:type="pct"/>
            <w:tcBorders>
              <w:top w:val="nil"/>
              <w:left w:val="nil"/>
              <w:bottom w:val="single" w:sz="4" w:space="0" w:color="auto"/>
              <w:right w:val="single" w:sz="4" w:space="0" w:color="auto"/>
            </w:tcBorders>
            <w:vAlign w:val="center"/>
          </w:tcPr>
          <w:p w:rsidR="00C2090E" w:rsidRPr="000D2FEF" w:rsidRDefault="00C2090E" w:rsidP="00C2090E">
            <w:pPr>
              <w:jc w:val="center"/>
              <w:rPr>
                <w:sz w:val="20"/>
                <w:szCs w:val="20"/>
              </w:rPr>
            </w:pPr>
            <w:r w:rsidRPr="000D2FEF">
              <w:rPr>
                <w:sz w:val="20"/>
                <w:szCs w:val="20"/>
              </w:rPr>
              <w:t>0,6</w:t>
            </w:r>
          </w:p>
        </w:tc>
        <w:tc>
          <w:tcPr>
            <w:tcW w:w="998" w:type="pct"/>
            <w:tcBorders>
              <w:top w:val="nil"/>
              <w:left w:val="nil"/>
              <w:bottom w:val="single" w:sz="4" w:space="0" w:color="auto"/>
              <w:right w:val="single" w:sz="4" w:space="0" w:color="auto"/>
            </w:tcBorders>
            <w:vAlign w:val="center"/>
          </w:tcPr>
          <w:p w:rsidR="00C2090E" w:rsidRPr="000D2FEF" w:rsidRDefault="00C2090E" w:rsidP="00C2090E">
            <w:pPr>
              <w:jc w:val="center"/>
              <w:rPr>
                <w:sz w:val="20"/>
                <w:szCs w:val="20"/>
              </w:rPr>
            </w:pPr>
            <w:r w:rsidRPr="000D2FEF">
              <w:rPr>
                <w:sz w:val="20"/>
                <w:szCs w:val="20"/>
              </w:rPr>
              <w:t>3</w:t>
            </w:r>
          </w:p>
        </w:tc>
        <w:tc>
          <w:tcPr>
            <w:tcW w:w="510" w:type="pct"/>
            <w:gridSpan w:val="2"/>
            <w:tcBorders>
              <w:top w:val="nil"/>
              <w:left w:val="nil"/>
              <w:bottom w:val="single" w:sz="4" w:space="0" w:color="auto"/>
              <w:right w:val="single" w:sz="4" w:space="0" w:color="000000"/>
            </w:tcBorders>
            <w:vAlign w:val="center"/>
          </w:tcPr>
          <w:p w:rsidR="00C2090E" w:rsidRPr="000D2FEF" w:rsidRDefault="00C2090E" w:rsidP="00C2090E">
            <w:pPr>
              <w:jc w:val="center"/>
              <w:rPr>
                <w:sz w:val="20"/>
                <w:szCs w:val="20"/>
              </w:rPr>
            </w:pPr>
            <w:r w:rsidRPr="000D2FEF">
              <w:rPr>
                <w:sz w:val="20"/>
                <w:szCs w:val="20"/>
              </w:rPr>
              <w:t>1</w:t>
            </w:r>
          </w:p>
        </w:tc>
        <w:tc>
          <w:tcPr>
            <w:tcW w:w="714" w:type="pct"/>
            <w:tcBorders>
              <w:top w:val="nil"/>
              <w:left w:val="nil"/>
              <w:bottom w:val="single" w:sz="4" w:space="0" w:color="auto"/>
              <w:right w:val="single" w:sz="4" w:space="0" w:color="000000"/>
            </w:tcBorders>
            <w:vAlign w:val="bottom"/>
          </w:tcPr>
          <w:p w:rsidR="00C2090E" w:rsidRPr="000D2FEF" w:rsidRDefault="00C2090E" w:rsidP="00C2090E">
            <w:pPr>
              <w:jc w:val="right"/>
              <w:rPr>
                <w:sz w:val="20"/>
                <w:szCs w:val="20"/>
              </w:rPr>
            </w:pPr>
            <w:r w:rsidRPr="000D2FEF">
              <w:rPr>
                <w:sz w:val="20"/>
                <w:szCs w:val="20"/>
              </w:rPr>
              <w:t>0,045</w:t>
            </w:r>
          </w:p>
        </w:tc>
      </w:tr>
      <w:tr w:rsidR="00C2090E" w:rsidRPr="008F66EF" w:rsidTr="00C2090E">
        <w:trPr>
          <w:trHeight w:val="142"/>
        </w:trPr>
        <w:tc>
          <w:tcPr>
            <w:tcW w:w="1090" w:type="pct"/>
            <w:tcBorders>
              <w:top w:val="single" w:sz="4" w:space="0" w:color="auto"/>
              <w:left w:val="single" w:sz="4" w:space="0" w:color="auto"/>
              <w:bottom w:val="single" w:sz="4" w:space="0" w:color="auto"/>
              <w:right w:val="single" w:sz="4" w:space="0" w:color="auto"/>
            </w:tcBorders>
            <w:noWrap/>
            <w:vAlign w:val="center"/>
          </w:tcPr>
          <w:p w:rsidR="00C2090E" w:rsidRPr="000D2FEF" w:rsidRDefault="00C2090E" w:rsidP="00C2090E">
            <w:pPr>
              <w:rPr>
                <w:sz w:val="20"/>
                <w:szCs w:val="20"/>
              </w:rPr>
            </w:pPr>
            <w:r w:rsidRPr="000D2FEF">
              <w:rPr>
                <w:sz w:val="20"/>
                <w:szCs w:val="20"/>
              </w:rPr>
              <w:t>ТМ 630 6-У1</w:t>
            </w:r>
          </w:p>
        </w:tc>
        <w:tc>
          <w:tcPr>
            <w:tcW w:w="793" w:type="pct"/>
            <w:tcBorders>
              <w:top w:val="nil"/>
              <w:left w:val="nil"/>
              <w:bottom w:val="single" w:sz="4" w:space="0" w:color="auto"/>
              <w:right w:val="single" w:sz="4" w:space="0" w:color="auto"/>
            </w:tcBorders>
            <w:vAlign w:val="center"/>
          </w:tcPr>
          <w:p w:rsidR="00C2090E" w:rsidRPr="000D2FEF" w:rsidRDefault="00C2090E" w:rsidP="00C2090E">
            <w:pPr>
              <w:jc w:val="center"/>
              <w:rPr>
                <w:sz w:val="20"/>
                <w:szCs w:val="20"/>
              </w:rPr>
            </w:pPr>
            <w:r w:rsidRPr="000D2FEF">
              <w:rPr>
                <w:sz w:val="20"/>
                <w:szCs w:val="20"/>
              </w:rPr>
              <w:t>0,5</w:t>
            </w:r>
          </w:p>
        </w:tc>
        <w:tc>
          <w:tcPr>
            <w:tcW w:w="895" w:type="pct"/>
            <w:tcBorders>
              <w:top w:val="nil"/>
              <w:left w:val="nil"/>
              <w:bottom w:val="single" w:sz="4" w:space="0" w:color="auto"/>
              <w:right w:val="single" w:sz="4" w:space="0" w:color="auto"/>
            </w:tcBorders>
            <w:vAlign w:val="center"/>
          </w:tcPr>
          <w:p w:rsidR="00C2090E" w:rsidRPr="000D2FEF" w:rsidRDefault="00C2090E" w:rsidP="00C2090E">
            <w:pPr>
              <w:jc w:val="center"/>
              <w:rPr>
                <w:sz w:val="20"/>
                <w:szCs w:val="20"/>
              </w:rPr>
            </w:pPr>
            <w:r w:rsidRPr="000D2FEF">
              <w:rPr>
                <w:sz w:val="20"/>
                <w:szCs w:val="20"/>
              </w:rPr>
              <w:t>1</w:t>
            </w:r>
          </w:p>
        </w:tc>
        <w:tc>
          <w:tcPr>
            <w:tcW w:w="998" w:type="pct"/>
            <w:tcBorders>
              <w:top w:val="nil"/>
              <w:left w:val="nil"/>
              <w:bottom w:val="single" w:sz="4" w:space="0" w:color="auto"/>
              <w:right w:val="single" w:sz="4" w:space="0" w:color="auto"/>
            </w:tcBorders>
            <w:vAlign w:val="center"/>
          </w:tcPr>
          <w:p w:rsidR="00C2090E" w:rsidRPr="000D2FEF" w:rsidRDefault="00C2090E" w:rsidP="00C2090E">
            <w:pPr>
              <w:jc w:val="center"/>
              <w:rPr>
                <w:sz w:val="20"/>
                <w:szCs w:val="20"/>
              </w:rPr>
            </w:pPr>
            <w:r w:rsidRPr="000D2FEF">
              <w:rPr>
                <w:sz w:val="20"/>
                <w:szCs w:val="20"/>
              </w:rPr>
              <w:t>3</w:t>
            </w:r>
          </w:p>
        </w:tc>
        <w:tc>
          <w:tcPr>
            <w:tcW w:w="510" w:type="pct"/>
            <w:gridSpan w:val="2"/>
            <w:tcBorders>
              <w:top w:val="nil"/>
              <w:left w:val="nil"/>
              <w:bottom w:val="single" w:sz="4" w:space="0" w:color="auto"/>
              <w:right w:val="single" w:sz="4" w:space="0" w:color="000000"/>
            </w:tcBorders>
            <w:vAlign w:val="center"/>
          </w:tcPr>
          <w:p w:rsidR="00C2090E" w:rsidRPr="000D2FEF" w:rsidRDefault="00C2090E" w:rsidP="00C2090E">
            <w:pPr>
              <w:jc w:val="center"/>
              <w:rPr>
                <w:sz w:val="20"/>
                <w:szCs w:val="20"/>
              </w:rPr>
            </w:pPr>
            <w:r w:rsidRPr="000D2FEF">
              <w:rPr>
                <w:sz w:val="20"/>
                <w:szCs w:val="20"/>
              </w:rPr>
              <w:t>1</w:t>
            </w:r>
          </w:p>
        </w:tc>
        <w:tc>
          <w:tcPr>
            <w:tcW w:w="714" w:type="pct"/>
            <w:tcBorders>
              <w:top w:val="nil"/>
              <w:left w:val="nil"/>
              <w:bottom w:val="single" w:sz="4" w:space="0" w:color="auto"/>
              <w:right w:val="single" w:sz="4" w:space="0" w:color="000000"/>
            </w:tcBorders>
            <w:vAlign w:val="bottom"/>
          </w:tcPr>
          <w:p w:rsidR="00C2090E" w:rsidRPr="000D2FEF" w:rsidRDefault="00C2090E" w:rsidP="00C2090E">
            <w:pPr>
              <w:jc w:val="right"/>
              <w:rPr>
                <w:sz w:val="20"/>
                <w:szCs w:val="20"/>
              </w:rPr>
            </w:pPr>
            <w:r w:rsidRPr="000D2FEF">
              <w:rPr>
                <w:sz w:val="20"/>
                <w:szCs w:val="20"/>
              </w:rPr>
              <w:t>0,02</w:t>
            </w:r>
          </w:p>
        </w:tc>
      </w:tr>
      <w:tr w:rsidR="00C2090E" w:rsidRPr="008F66EF" w:rsidTr="00C2090E">
        <w:trPr>
          <w:trHeight w:val="20"/>
        </w:trPr>
        <w:tc>
          <w:tcPr>
            <w:tcW w:w="1090" w:type="pct"/>
            <w:tcBorders>
              <w:top w:val="single" w:sz="4" w:space="0" w:color="auto"/>
              <w:left w:val="single" w:sz="4" w:space="0" w:color="auto"/>
              <w:bottom w:val="single" w:sz="4" w:space="0" w:color="auto"/>
              <w:right w:val="single" w:sz="4" w:space="0" w:color="auto"/>
            </w:tcBorders>
            <w:vAlign w:val="center"/>
            <w:hideMark/>
          </w:tcPr>
          <w:p w:rsidR="00C2090E" w:rsidRPr="000D2FEF" w:rsidRDefault="00C2090E" w:rsidP="00C2090E">
            <w:pPr>
              <w:rPr>
                <w:b/>
                <w:sz w:val="20"/>
                <w:szCs w:val="20"/>
              </w:rPr>
            </w:pPr>
            <w:r w:rsidRPr="000D2FEF">
              <w:rPr>
                <w:b/>
                <w:sz w:val="20"/>
                <w:szCs w:val="20"/>
              </w:rPr>
              <w:t>Итого:</w:t>
            </w:r>
          </w:p>
        </w:tc>
        <w:tc>
          <w:tcPr>
            <w:tcW w:w="3910" w:type="pct"/>
            <w:gridSpan w:val="6"/>
            <w:tcBorders>
              <w:top w:val="nil"/>
              <w:left w:val="nil"/>
              <w:bottom w:val="single" w:sz="4" w:space="0" w:color="auto"/>
              <w:right w:val="single" w:sz="4" w:space="0" w:color="000000"/>
            </w:tcBorders>
            <w:vAlign w:val="center"/>
          </w:tcPr>
          <w:p w:rsidR="00C2090E" w:rsidRPr="000D2FEF" w:rsidRDefault="00C2090E" w:rsidP="00C2090E">
            <w:pPr>
              <w:jc w:val="right"/>
              <w:rPr>
                <w:b/>
                <w:sz w:val="20"/>
                <w:szCs w:val="20"/>
              </w:rPr>
            </w:pPr>
            <w:r w:rsidRPr="000D2FEF">
              <w:rPr>
                <w:b/>
                <w:sz w:val="20"/>
                <w:szCs w:val="20"/>
              </w:rPr>
              <w:t>0,065</w:t>
            </w:r>
          </w:p>
        </w:tc>
      </w:tr>
      <w:tr w:rsidR="00C2090E" w:rsidRPr="008F66EF" w:rsidTr="00C2090E">
        <w:trPr>
          <w:trHeight w:val="20"/>
        </w:trPr>
        <w:tc>
          <w:tcPr>
            <w:tcW w:w="5000" w:type="pct"/>
            <w:gridSpan w:val="7"/>
            <w:tcBorders>
              <w:top w:val="single" w:sz="4" w:space="0" w:color="auto"/>
              <w:left w:val="single" w:sz="4" w:space="0" w:color="auto"/>
              <w:bottom w:val="single" w:sz="4" w:space="0" w:color="auto"/>
              <w:right w:val="single" w:sz="4" w:space="0" w:color="000000"/>
            </w:tcBorders>
            <w:vAlign w:val="center"/>
          </w:tcPr>
          <w:p w:rsidR="00C2090E" w:rsidRPr="000D2FEF" w:rsidRDefault="00C2090E" w:rsidP="00C2090E">
            <w:pPr>
              <w:jc w:val="center"/>
              <w:rPr>
                <w:sz w:val="20"/>
                <w:szCs w:val="20"/>
              </w:rPr>
            </w:pPr>
            <w:r w:rsidRPr="000D2FEF">
              <w:rPr>
                <w:sz w:val="20"/>
                <w:szCs w:val="20"/>
              </w:rPr>
              <w:t>Шахта № 57</w:t>
            </w:r>
          </w:p>
        </w:tc>
      </w:tr>
      <w:tr w:rsidR="00C2090E" w:rsidRPr="008F66EF" w:rsidTr="00C2090E">
        <w:trPr>
          <w:trHeight w:val="20"/>
        </w:trPr>
        <w:tc>
          <w:tcPr>
            <w:tcW w:w="1090" w:type="pct"/>
            <w:tcBorders>
              <w:top w:val="single" w:sz="4" w:space="0" w:color="auto"/>
              <w:left w:val="single" w:sz="4" w:space="0" w:color="auto"/>
              <w:bottom w:val="single" w:sz="4" w:space="0" w:color="auto"/>
              <w:right w:val="single" w:sz="4" w:space="0" w:color="auto"/>
            </w:tcBorders>
            <w:noWrap/>
            <w:vAlign w:val="center"/>
          </w:tcPr>
          <w:p w:rsidR="00C2090E" w:rsidRPr="000D2FEF" w:rsidRDefault="00C2090E" w:rsidP="00C2090E">
            <w:pPr>
              <w:rPr>
                <w:sz w:val="20"/>
                <w:szCs w:val="20"/>
              </w:rPr>
            </w:pPr>
            <w:r w:rsidRPr="000D2FEF">
              <w:rPr>
                <w:sz w:val="20"/>
                <w:szCs w:val="20"/>
              </w:rPr>
              <w:t>ТМШ 320/6</w:t>
            </w:r>
          </w:p>
        </w:tc>
        <w:tc>
          <w:tcPr>
            <w:tcW w:w="793" w:type="pct"/>
            <w:tcBorders>
              <w:top w:val="nil"/>
              <w:left w:val="nil"/>
              <w:bottom w:val="single" w:sz="4" w:space="0" w:color="auto"/>
              <w:right w:val="single" w:sz="4" w:space="0" w:color="auto"/>
            </w:tcBorders>
            <w:vAlign w:val="center"/>
          </w:tcPr>
          <w:p w:rsidR="00C2090E" w:rsidRPr="000D2FEF" w:rsidRDefault="00C2090E" w:rsidP="00C2090E">
            <w:pPr>
              <w:jc w:val="center"/>
              <w:rPr>
                <w:sz w:val="20"/>
                <w:szCs w:val="20"/>
              </w:rPr>
            </w:pPr>
            <w:r w:rsidRPr="000D2FEF">
              <w:rPr>
                <w:sz w:val="20"/>
                <w:szCs w:val="20"/>
              </w:rPr>
              <w:t>0,65</w:t>
            </w:r>
          </w:p>
        </w:tc>
        <w:tc>
          <w:tcPr>
            <w:tcW w:w="895" w:type="pct"/>
            <w:tcBorders>
              <w:top w:val="nil"/>
              <w:left w:val="nil"/>
              <w:bottom w:val="single" w:sz="4" w:space="0" w:color="auto"/>
              <w:right w:val="single" w:sz="4" w:space="0" w:color="auto"/>
            </w:tcBorders>
            <w:vAlign w:val="center"/>
          </w:tcPr>
          <w:p w:rsidR="00C2090E" w:rsidRPr="000D2FEF" w:rsidRDefault="00C2090E" w:rsidP="00C2090E">
            <w:pPr>
              <w:jc w:val="center"/>
              <w:rPr>
                <w:sz w:val="20"/>
                <w:szCs w:val="20"/>
              </w:rPr>
            </w:pPr>
            <w:r w:rsidRPr="000D2FEF">
              <w:rPr>
                <w:sz w:val="20"/>
                <w:szCs w:val="20"/>
              </w:rPr>
              <w:t>1</w:t>
            </w:r>
          </w:p>
        </w:tc>
        <w:tc>
          <w:tcPr>
            <w:tcW w:w="998" w:type="pct"/>
            <w:tcBorders>
              <w:top w:val="nil"/>
              <w:left w:val="nil"/>
              <w:bottom w:val="single" w:sz="4" w:space="0" w:color="auto"/>
              <w:right w:val="single" w:sz="4" w:space="0" w:color="auto"/>
            </w:tcBorders>
            <w:vAlign w:val="center"/>
          </w:tcPr>
          <w:p w:rsidR="00C2090E" w:rsidRPr="000D2FEF" w:rsidRDefault="00C2090E" w:rsidP="00C2090E">
            <w:pPr>
              <w:jc w:val="center"/>
              <w:rPr>
                <w:sz w:val="20"/>
                <w:szCs w:val="20"/>
              </w:rPr>
            </w:pPr>
            <w:r w:rsidRPr="000D2FEF">
              <w:rPr>
                <w:sz w:val="20"/>
                <w:szCs w:val="20"/>
              </w:rPr>
              <w:t>3</w:t>
            </w:r>
          </w:p>
        </w:tc>
        <w:tc>
          <w:tcPr>
            <w:tcW w:w="510" w:type="pct"/>
            <w:gridSpan w:val="2"/>
            <w:tcBorders>
              <w:top w:val="nil"/>
              <w:left w:val="nil"/>
              <w:bottom w:val="single" w:sz="4" w:space="0" w:color="auto"/>
              <w:right w:val="single" w:sz="4" w:space="0" w:color="000000"/>
            </w:tcBorders>
            <w:vAlign w:val="center"/>
          </w:tcPr>
          <w:p w:rsidR="00C2090E" w:rsidRPr="000D2FEF" w:rsidRDefault="00C2090E" w:rsidP="00C2090E">
            <w:pPr>
              <w:jc w:val="center"/>
              <w:rPr>
                <w:sz w:val="20"/>
                <w:szCs w:val="20"/>
              </w:rPr>
            </w:pPr>
            <w:r w:rsidRPr="000D2FEF">
              <w:rPr>
                <w:sz w:val="20"/>
                <w:szCs w:val="20"/>
              </w:rPr>
              <w:t>2</w:t>
            </w:r>
          </w:p>
        </w:tc>
        <w:tc>
          <w:tcPr>
            <w:tcW w:w="714" w:type="pct"/>
            <w:tcBorders>
              <w:top w:val="nil"/>
              <w:left w:val="nil"/>
              <w:bottom w:val="single" w:sz="4" w:space="0" w:color="auto"/>
              <w:right w:val="single" w:sz="4" w:space="0" w:color="000000"/>
            </w:tcBorders>
            <w:vAlign w:val="bottom"/>
          </w:tcPr>
          <w:p w:rsidR="00C2090E" w:rsidRPr="000D2FEF" w:rsidRDefault="00C2090E" w:rsidP="00C2090E">
            <w:pPr>
              <w:jc w:val="right"/>
              <w:rPr>
                <w:sz w:val="20"/>
                <w:szCs w:val="20"/>
              </w:rPr>
            </w:pPr>
            <w:r w:rsidRPr="000D2FEF">
              <w:rPr>
                <w:sz w:val="20"/>
                <w:szCs w:val="20"/>
              </w:rPr>
              <w:t>0,052</w:t>
            </w:r>
          </w:p>
        </w:tc>
      </w:tr>
      <w:tr w:rsidR="000D2FEF" w:rsidRPr="008F66EF" w:rsidTr="00C2090E">
        <w:trPr>
          <w:trHeight w:val="20"/>
        </w:trPr>
        <w:tc>
          <w:tcPr>
            <w:tcW w:w="1090" w:type="pct"/>
            <w:tcBorders>
              <w:top w:val="single" w:sz="4" w:space="0" w:color="auto"/>
              <w:left w:val="single" w:sz="4" w:space="0" w:color="auto"/>
              <w:bottom w:val="single" w:sz="4" w:space="0" w:color="auto"/>
              <w:right w:val="single" w:sz="4" w:space="0" w:color="auto"/>
            </w:tcBorders>
            <w:noWrap/>
            <w:vAlign w:val="center"/>
          </w:tcPr>
          <w:p w:rsidR="000D2FEF" w:rsidRPr="000D2FEF" w:rsidRDefault="000D2FEF" w:rsidP="000D2FEF">
            <w:pPr>
              <w:rPr>
                <w:b/>
                <w:sz w:val="20"/>
                <w:szCs w:val="20"/>
              </w:rPr>
            </w:pPr>
            <w:r w:rsidRPr="000D2FEF">
              <w:rPr>
                <w:b/>
                <w:sz w:val="20"/>
                <w:szCs w:val="20"/>
              </w:rPr>
              <w:t>Итого:</w:t>
            </w:r>
          </w:p>
        </w:tc>
        <w:tc>
          <w:tcPr>
            <w:tcW w:w="793" w:type="pct"/>
            <w:tcBorders>
              <w:top w:val="nil"/>
              <w:left w:val="nil"/>
              <w:bottom w:val="single" w:sz="4" w:space="0" w:color="auto"/>
              <w:right w:val="single" w:sz="4" w:space="0" w:color="auto"/>
            </w:tcBorders>
            <w:vAlign w:val="center"/>
          </w:tcPr>
          <w:p w:rsidR="000D2FEF" w:rsidRPr="000D2FEF" w:rsidRDefault="000D2FEF" w:rsidP="000D2FEF">
            <w:pPr>
              <w:jc w:val="center"/>
              <w:rPr>
                <w:sz w:val="20"/>
                <w:szCs w:val="20"/>
              </w:rPr>
            </w:pPr>
          </w:p>
        </w:tc>
        <w:tc>
          <w:tcPr>
            <w:tcW w:w="895" w:type="pct"/>
            <w:tcBorders>
              <w:top w:val="nil"/>
              <w:left w:val="nil"/>
              <w:bottom w:val="single" w:sz="4" w:space="0" w:color="auto"/>
              <w:right w:val="single" w:sz="4" w:space="0" w:color="auto"/>
            </w:tcBorders>
            <w:vAlign w:val="center"/>
          </w:tcPr>
          <w:p w:rsidR="000D2FEF" w:rsidRPr="000D2FEF" w:rsidRDefault="000D2FEF" w:rsidP="000D2FEF">
            <w:pPr>
              <w:jc w:val="center"/>
              <w:rPr>
                <w:sz w:val="20"/>
                <w:szCs w:val="20"/>
              </w:rPr>
            </w:pPr>
          </w:p>
        </w:tc>
        <w:tc>
          <w:tcPr>
            <w:tcW w:w="998" w:type="pct"/>
            <w:tcBorders>
              <w:top w:val="nil"/>
              <w:left w:val="nil"/>
              <w:bottom w:val="single" w:sz="4" w:space="0" w:color="auto"/>
              <w:right w:val="single" w:sz="4" w:space="0" w:color="auto"/>
            </w:tcBorders>
            <w:vAlign w:val="center"/>
          </w:tcPr>
          <w:p w:rsidR="000D2FEF" w:rsidRPr="000D2FEF" w:rsidRDefault="000D2FEF" w:rsidP="000D2FEF">
            <w:pPr>
              <w:jc w:val="center"/>
              <w:rPr>
                <w:sz w:val="20"/>
                <w:szCs w:val="20"/>
              </w:rPr>
            </w:pPr>
          </w:p>
        </w:tc>
        <w:tc>
          <w:tcPr>
            <w:tcW w:w="510" w:type="pct"/>
            <w:gridSpan w:val="2"/>
            <w:tcBorders>
              <w:top w:val="nil"/>
              <w:left w:val="nil"/>
              <w:bottom w:val="single" w:sz="4" w:space="0" w:color="auto"/>
              <w:right w:val="single" w:sz="4" w:space="0" w:color="000000"/>
            </w:tcBorders>
            <w:vAlign w:val="center"/>
          </w:tcPr>
          <w:p w:rsidR="000D2FEF" w:rsidRPr="000D2FEF" w:rsidRDefault="000D2FEF" w:rsidP="000D2FEF">
            <w:pPr>
              <w:jc w:val="center"/>
              <w:rPr>
                <w:sz w:val="20"/>
                <w:szCs w:val="20"/>
              </w:rPr>
            </w:pPr>
          </w:p>
        </w:tc>
        <w:tc>
          <w:tcPr>
            <w:tcW w:w="714" w:type="pct"/>
            <w:tcBorders>
              <w:top w:val="nil"/>
              <w:left w:val="nil"/>
              <w:bottom w:val="single" w:sz="4" w:space="0" w:color="auto"/>
              <w:right w:val="single" w:sz="4" w:space="0" w:color="000000"/>
            </w:tcBorders>
            <w:vAlign w:val="bottom"/>
          </w:tcPr>
          <w:p w:rsidR="000D2FEF" w:rsidRPr="000D2FEF" w:rsidRDefault="000D2FEF" w:rsidP="000D2FEF">
            <w:pPr>
              <w:jc w:val="right"/>
              <w:rPr>
                <w:sz w:val="20"/>
                <w:szCs w:val="20"/>
              </w:rPr>
            </w:pPr>
            <w:r w:rsidRPr="000D2FEF">
              <w:rPr>
                <w:b/>
                <w:sz w:val="20"/>
                <w:szCs w:val="20"/>
              </w:rPr>
              <w:t>0,052</w:t>
            </w:r>
          </w:p>
        </w:tc>
      </w:tr>
      <w:tr w:rsidR="000D2FEF" w:rsidRPr="008F66EF" w:rsidTr="000D2FEF">
        <w:trPr>
          <w:trHeight w:val="20"/>
        </w:trPr>
        <w:tc>
          <w:tcPr>
            <w:tcW w:w="5000" w:type="pct"/>
            <w:gridSpan w:val="7"/>
            <w:tcBorders>
              <w:top w:val="single" w:sz="4" w:space="0" w:color="auto"/>
              <w:left w:val="single" w:sz="4" w:space="0" w:color="auto"/>
              <w:bottom w:val="single" w:sz="4" w:space="0" w:color="auto"/>
              <w:right w:val="single" w:sz="4" w:space="0" w:color="000000"/>
            </w:tcBorders>
            <w:noWrap/>
            <w:vAlign w:val="center"/>
          </w:tcPr>
          <w:p w:rsidR="000D2FEF" w:rsidRPr="000D2FEF" w:rsidRDefault="000D2FEF" w:rsidP="000D2FEF">
            <w:pPr>
              <w:jc w:val="center"/>
              <w:rPr>
                <w:sz w:val="20"/>
                <w:szCs w:val="20"/>
              </w:rPr>
            </w:pPr>
            <w:r w:rsidRPr="000D2FEF">
              <w:rPr>
                <w:sz w:val="20"/>
                <w:szCs w:val="20"/>
              </w:rPr>
              <w:t>Шахта № 73/75</w:t>
            </w:r>
          </w:p>
        </w:tc>
      </w:tr>
      <w:tr w:rsidR="000D2FEF" w:rsidRPr="008F66EF" w:rsidTr="000D2FEF">
        <w:trPr>
          <w:trHeight w:val="20"/>
        </w:trPr>
        <w:tc>
          <w:tcPr>
            <w:tcW w:w="1090" w:type="pct"/>
            <w:tcBorders>
              <w:top w:val="single" w:sz="4" w:space="0" w:color="auto"/>
              <w:left w:val="single" w:sz="4" w:space="0" w:color="auto"/>
              <w:bottom w:val="single" w:sz="4" w:space="0" w:color="auto"/>
              <w:right w:val="single" w:sz="4" w:space="0" w:color="auto"/>
            </w:tcBorders>
            <w:noWrap/>
          </w:tcPr>
          <w:p w:rsidR="000D2FEF" w:rsidRPr="000D2FEF" w:rsidRDefault="000D2FEF" w:rsidP="000D2FEF">
            <w:pPr>
              <w:rPr>
                <w:sz w:val="20"/>
                <w:szCs w:val="20"/>
              </w:rPr>
            </w:pPr>
            <w:r w:rsidRPr="000D2FEF">
              <w:rPr>
                <w:sz w:val="20"/>
                <w:szCs w:val="20"/>
              </w:rPr>
              <w:t>ТМ 1000 6/0,4 кВ</w:t>
            </w:r>
          </w:p>
        </w:tc>
        <w:tc>
          <w:tcPr>
            <w:tcW w:w="793" w:type="pct"/>
            <w:tcBorders>
              <w:top w:val="nil"/>
              <w:left w:val="nil"/>
              <w:bottom w:val="single" w:sz="4" w:space="0" w:color="auto"/>
              <w:right w:val="single" w:sz="4" w:space="0" w:color="auto"/>
            </w:tcBorders>
          </w:tcPr>
          <w:p w:rsidR="000D2FEF" w:rsidRPr="000D2FEF" w:rsidRDefault="000D2FEF" w:rsidP="000D2FEF">
            <w:pPr>
              <w:jc w:val="center"/>
              <w:rPr>
                <w:sz w:val="20"/>
                <w:szCs w:val="20"/>
              </w:rPr>
            </w:pPr>
            <w:r w:rsidRPr="000D2FEF">
              <w:rPr>
                <w:sz w:val="20"/>
                <w:szCs w:val="20"/>
              </w:rPr>
              <w:t>1,25</w:t>
            </w:r>
          </w:p>
        </w:tc>
        <w:tc>
          <w:tcPr>
            <w:tcW w:w="895" w:type="pct"/>
            <w:tcBorders>
              <w:top w:val="nil"/>
              <w:left w:val="nil"/>
              <w:bottom w:val="single" w:sz="4" w:space="0" w:color="auto"/>
              <w:right w:val="single" w:sz="4" w:space="0" w:color="auto"/>
            </w:tcBorders>
          </w:tcPr>
          <w:p w:rsidR="000D2FEF" w:rsidRPr="000D2FEF" w:rsidRDefault="000D2FEF" w:rsidP="000D2FEF">
            <w:pPr>
              <w:jc w:val="center"/>
              <w:rPr>
                <w:sz w:val="20"/>
                <w:szCs w:val="20"/>
              </w:rPr>
            </w:pPr>
            <w:r w:rsidRPr="000D2FEF">
              <w:rPr>
                <w:sz w:val="20"/>
                <w:szCs w:val="20"/>
              </w:rPr>
              <w:t>0,6</w:t>
            </w:r>
          </w:p>
        </w:tc>
        <w:tc>
          <w:tcPr>
            <w:tcW w:w="998" w:type="pct"/>
            <w:tcBorders>
              <w:top w:val="nil"/>
              <w:left w:val="nil"/>
              <w:bottom w:val="single" w:sz="4" w:space="0" w:color="auto"/>
              <w:right w:val="single" w:sz="4" w:space="0" w:color="auto"/>
            </w:tcBorders>
          </w:tcPr>
          <w:p w:rsidR="000D2FEF" w:rsidRPr="000D2FEF" w:rsidRDefault="000D2FEF" w:rsidP="000D2FEF">
            <w:pPr>
              <w:jc w:val="center"/>
              <w:rPr>
                <w:sz w:val="20"/>
                <w:szCs w:val="20"/>
              </w:rPr>
            </w:pPr>
            <w:r w:rsidRPr="000D2FEF">
              <w:rPr>
                <w:sz w:val="20"/>
                <w:szCs w:val="20"/>
              </w:rPr>
              <w:t>3</w:t>
            </w:r>
          </w:p>
        </w:tc>
        <w:tc>
          <w:tcPr>
            <w:tcW w:w="510" w:type="pct"/>
            <w:gridSpan w:val="2"/>
            <w:tcBorders>
              <w:top w:val="nil"/>
              <w:left w:val="nil"/>
              <w:bottom w:val="single" w:sz="4" w:space="0" w:color="auto"/>
              <w:right w:val="single" w:sz="4" w:space="0" w:color="000000"/>
            </w:tcBorders>
          </w:tcPr>
          <w:p w:rsidR="000D2FEF" w:rsidRPr="000D2FEF" w:rsidRDefault="000D2FEF" w:rsidP="000D2FEF">
            <w:pPr>
              <w:jc w:val="center"/>
              <w:rPr>
                <w:sz w:val="20"/>
                <w:szCs w:val="20"/>
              </w:rPr>
            </w:pPr>
            <w:r w:rsidRPr="000D2FEF">
              <w:rPr>
                <w:sz w:val="20"/>
                <w:szCs w:val="20"/>
              </w:rPr>
              <w:t>2</w:t>
            </w:r>
          </w:p>
        </w:tc>
        <w:tc>
          <w:tcPr>
            <w:tcW w:w="714" w:type="pct"/>
            <w:tcBorders>
              <w:top w:val="nil"/>
              <w:left w:val="nil"/>
              <w:bottom w:val="single" w:sz="4" w:space="0" w:color="auto"/>
              <w:right w:val="single" w:sz="4" w:space="0" w:color="000000"/>
            </w:tcBorders>
          </w:tcPr>
          <w:p w:rsidR="000D2FEF" w:rsidRPr="000D2FEF" w:rsidRDefault="000D2FEF" w:rsidP="000D2FEF">
            <w:pPr>
              <w:jc w:val="right"/>
              <w:rPr>
                <w:sz w:val="20"/>
                <w:szCs w:val="20"/>
              </w:rPr>
            </w:pPr>
            <w:r w:rsidRPr="000D2FEF">
              <w:rPr>
                <w:sz w:val="20"/>
                <w:szCs w:val="20"/>
              </w:rPr>
              <w:t>0,09</w:t>
            </w:r>
          </w:p>
        </w:tc>
      </w:tr>
      <w:tr w:rsidR="000D2FEF" w:rsidRPr="008F66EF" w:rsidTr="000D2FEF">
        <w:trPr>
          <w:trHeight w:val="20"/>
        </w:trPr>
        <w:tc>
          <w:tcPr>
            <w:tcW w:w="1090" w:type="pct"/>
            <w:tcBorders>
              <w:top w:val="single" w:sz="4" w:space="0" w:color="auto"/>
              <w:left w:val="single" w:sz="4" w:space="0" w:color="auto"/>
              <w:bottom w:val="single" w:sz="4" w:space="0" w:color="auto"/>
              <w:right w:val="single" w:sz="4" w:space="0" w:color="auto"/>
            </w:tcBorders>
            <w:noWrap/>
          </w:tcPr>
          <w:p w:rsidR="000D2FEF" w:rsidRPr="000D2FEF" w:rsidRDefault="000D2FEF" w:rsidP="000D2FEF">
            <w:pPr>
              <w:rPr>
                <w:sz w:val="20"/>
                <w:szCs w:val="20"/>
              </w:rPr>
            </w:pPr>
            <w:r w:rsidRPr="000D2FEF">
              <w:rPr>
                <w:sz w:val="20"/>
                <w:szCs w:val="20"/>
              </w:rPr>
              <w:t>ТМ 630/6,04</w:t>
            </w:r>
          </w:p>
        </w:tc>
        <w:tc>
          <w:tcPr>
            <w:tcW w:w="793" w:type="pct"/>
            <w:tcBorders>
              <w:top w:val="nil"/>
              <w:left w:val="nil"/>
              <w:bottom w:val="single" w:sz="4" w:space="0" w:color="auto"/>
              <w:right w:val="single" w:sz="4" w:space="0" w:color="auto"/>
            </w:tcBorders>
          </w:tcPr>
          <w:p w:rsidR="000D2FEF" w:rsidRPr="000D2FEF" w:rsidRDefault="000D2FEF" w:rsidP="000D2FEF">
            <w:pPr>
              <w:jc w:val="center"/>
              <w:rPr>
                <w:sz w:val="20"/>
                <w:szCs w:val="20"/>
              </w:rPr>
            </w:pPr>
            <w:r w:rsidRPr="000D2FEF">
              <w:rPr>
                <w:sz w:val="20"/>
                <w:szCs w:val="20"/>
              </w:rPr>
              <w:t>0,63</w:t>
            </w:r>
          </w:p>
        </w:tc>
        <w:tc>
          <w:tcPr>
            <w:tcW w:w="895" w:type="pct"/>
            <w:tcBorders>
              <w:top w:val="nil"/>
              <w:left w:val="nil"/>
              <w:bottom w:val="single" w:sz="4" w:space="0" w:color="auto"/>
              <w:right w:val="single" w:sz="4" w:space="0" w:color="auto"/>
            </w:tcBorders>
          </w:tcPr>
          <w:p w:rsidR="000D2FEF" w:rsidRPr="000D2FEF" w:rsidRDefault="000D2FEF" w:rsidP="000D2FEF">
            <w:pPr>
              <w:jc w:val="center"/>
              <w:rPr>
                <w:sz w:val="20"/>
                <w:szCs w:val="20"/>
              </w:rPr>
            </w:pPr>
            <w:r w:rsidRPr="000D2FEF">
              <w:rPr>
                <w:sz w:val="20"/>
                <w:szCs w:val="20"/>
              </w:rPr>
              <w:t>1</w:t>
            </w:r>
          </w:p>
        </w:tc>
        <w:tc>
          <w:tcPr>
            <w:tcW w:w="998" w:type="pct"/>
            <w:tcBorders>
              <w:top w:val="nil"/>
              <w:left w:val="nil"/>
              <w:bottom w:val="single" w:sz="4" w:space="0" w:color="auto"/>
              <w:right w:val="single" w:sz="4" w:space="0" w:color="auto"/>
            </w:tcBorders>
          </w:tcPr>
          <w:p w:rsidR="000D2FEF" w:rsidRPr="000D2FEF" w:rsidRDefault="000D2FEF" w:rsidP="000D2FEF">
            <w:pPr>
              <w:jc w:val="center"/>
              <w:rPr>
                <w:sz w:val="20"/>
                <w:szCs w:val="20"/>
              </w:rPr>
            </w:pPr>
            <w:r w:rsidRPr="000D2FEF">
              <w:rPr>
                <w:sz w:val="20"/>
                <w:szCs w:val="20"/>
              </w:rPr>
              <w:t>3</w:t>
            </w:r>
          </w:p>
        </w:tc>
        <w:tc>
          <w:tcPr>
            <w:tcW w:w="510" w:type="pct"/>
            <w:gridSpan w:val="2"/>
            <w:tcBorders>
              <w:top w:val="nil"/>
              <w:left w:val="nil"/>
              <w:bottom w:val="single" w:sz="4" w:space="0" w:color="auto"/>
              <w:right w:val="single" w:sz="4" w:space="0" w:color="000000"/>
            </w:tcBorders>
          </w:tcPr>
          <w:p w:rsidR="000D2FEF" w:rsidRPr="000D2FEF" w:rsidRDefault="000D2FEF" w:rsidP="000D2FEF">
            <w:pPr>
              <w:jc w:val="center"/>
              <w:rPr>
                <w:sz w:val="20"/>
                <w:szCs w:val="20"/>
              </w:rPr>
            </w:pPr>
            <w:r w:rsidRPr="000D2FEF">
              <w:rPr>
                <w:sz w:val="20"/>
                <w:szCs w:val="20"/>
              </w:rPr>
              <w:t>1</w:t>
            </w:r>
          </w:p>
        </w:tc>
        <w:tc>
          <w:tcPr>
            <w:tcW w:w="714" w:type="pct"/>
            <w:tcBorders>
              <w:top w:val="nil"/>
              <w:left w:val="nil"/>
              <w:bottom w:val="single" w:sz="4" w:space="0" w:color="auto"/>
              <w:right w:val="single" w:sz="4" w:space="0" w:color="000000"/>
            </w:tcBorders>
          </w:tcPr>
          <w:p w:rsidR="000D2FEF" w:rsidRPr="000D2FEF" w:rsidRDefault="000D2FEF" w:rsidP="000D2FEF">
            <w:pPr>
              <w:jc w:val="right"/>
              <w:rPr>
                <w:sz w:val="20"/>
                <w:szCs w:val="20"/>
              </w:rPr>
            </w:pPr>
            <w:r w:rsidRPr="000D2FEF">
              <w:rPr>
                <w:sz w:val="20"/>
                <w:szCs w:val="20"/>
              </w:rPr>
              <w:t>0,0252</w:t>
            </w:r>
          </w:p>
        </w:tc>
      </w:tr>
      <w:tr w:rsidR="000D2FEF" w:rsidRPr="008F66EF" w:rsidTr="000D2FEF">
        <w:trPr>
          <w:trHeight w:val="20"/>
        </w:trPr>
        <w:tc>
          <w:tcPr>
            <w:tcW w:w="1090" w:type="pct"/>
            <w:tcBorders>
              <w:top w:val="single" w:sz="4" w:space="0" w:color="auto"/>
              <w:left w:val="single" w:sz="4" w:space="0" w:color="auto"/>
              <w:bottom w:val="single" w:sz="4" w:space="0" w:color="auto"/>
              <w:right w:val="single" w:sz="4" w:space="0" w:color="auto"/>
            </w:tcBorders>
            <w:noWrap/>
          </w:tcPr>
          <w:p w:rsidR="000D2FEF" w:rsidRPr="000D2FEF" w:rsidRDefault="000D2FEF" w:rsidP="000D2FEF">
            <w:pPr>
              <w:rPr>
                <w:sz w:val="20"/>
                <w:szCs w:val="20"/>
              </w:rPr>
            </w:pPr>
            <w:r w:rsidRPr="000D2FEF">
              <w:rPr>
                <w:sz w:val="20"/>
                <w:szCs w:val="20"/>
              </w:rPr>
              <w:t>ТР-Р 630/6/0,4</w:t>
            </w:r>
          </w:p>
        </w:tc>
        <w:tc>
          <w:tcPr>
            <w:tcW w:w="793" w:type="pct"/>
            <w:tcBorders>
              <w:top w:val="nil"/>
              <w:left w:val="nil"/>
              <w:bottom w:val="single" w:sz="4" w:space="0" w:color="auto"/>
              <w:right w:val="single" w:sz="4" w:space="0" w:color="auto"/>
            </w:tcBorders>
          </w:tcPr>
          <w:p w:rsidR="000D2FEF" w:rsidRPr="000D2FEF" w:rsidRDefault="000D2FEF" w:rsidP="000D2FEF">
            <w:pPr>
              <w:jc w:val="center"/>
              <w:rPr>
                <w:sz w:val="20"/>
                <w:szCs w:val="20"/>
              </w:rPr>
            </w:pPr>
            <w:r w:rsidRPr="000D2FEF">
              <w:rPr>
                <w:sz w:val="20"/>
                <w:szCs w:val="20"/>
              </w:rPr>
              <w:t>0,8</w:t>
            </w:r>
          </w:p>
        </w:tc>
        <w:tc>
          <w:tcPr>
            <w:tcW w:w="895" w:type="pct"/>
            <w:tcBorders>
              <w:top w:val="nil"/>
              <w:left w:val="nil"/>
              <w:bottom w:val="single" w:sz="4" w:space="0" w:color="auto"/>
              <w:right w:val="single" w:sz="4" w:space="0" w:color="auto"/>
            </w:tcBorders>
          </w:tcPr>
          <w:p w:rsidR="000D2FEF" w:rsidRPr="000D2FEF" w:rsidRDefault="000D2FEF" w:rsidP="000D2FEF">
            <w:pPr>
              <w:jc w:val="center"/>
              <w:rPr>
                <w:sz w:val="20"/>
                <w:szCs w:val="20"/>
              </w:rPr>
            </w:pPr>
            <w:r w:rsidRPr="000D2FEF">
              <w:rPr>
                <w:sz w:val="20"/>
                <w:szCs w:val="20"/>
              </w:rPr>
              <w:t>0,6</w:t>
            </w:r>
          </w:p>
        </w:tc>
        <w:tc>
          <w:tcPr>
            <w:tcW w:w="998" w:type="pct"/>
            <w:tcBorders>
              <w:top w:val="nil"/>
              <w:left w:val="nil"/>
              <w:bottom w:val="single" w:sz="4" w:space="0" w:color="auto"/>
              <w:right w:val="single" w:sz="4" w:space="0" w:color="auto"/>
            </w:tcBorders>
          </w:tcPr>
          <w:p w:rsidR="000D2FEF" w:rsidRPr="000D2FEF" w:rsidRDefault="000D2FEF" w:rsidP="000D2FEF">
            <w:pPr>
              <w:jc w:val="center"/>
              <w:rPr>
                <w:sz w:val="20"/>
                <w:szCs w:val="20"/>
              </w:rPr>
            </w:pPr>
            <w:r w:rsidRPr="000D2FEF">
              <w:rPr>
                <w:sz w:val="20"/>
                <w:szCs w:val="20"/>
              </w:rPr>
              <w:t>3</w:t>
            </w:r>
          </w:p>
        </w:tc>
        <w:tc>
          <w:tcPr>
            <w:tcW w:w="510" w:type="pct"/>
            <w:gridSpan w:val="2"/>
            <w:tcBorders>
              <w:top w:val="nil"/>
              <w:left w:val="nil"/>
              <w:bottom w:val="single" w:sz="4" w:space="0" w:color="auto"/>
              <w:right w:val="single" w:sz="4" w:space="0" w:color="000000"/>
            </w:tcBorders>
          </w:tcPr>
          <w:p w:rsidR="000D2FEF" w:rsidRPr="000D2FEF" w:rsidRDefault="000D2FEF" w:rsidP="000D2FEF">
            <w:pPr>
              <w:jc w:val="center"/>
              <w:rPr>
                <w:sz w:val="20"/>
                <w:szCs w:val="20"/>
              </w:rPr>
            </w:pPr>
            <w:r w:rsidRPr="000D2FEF">
              <w:rPr>
                <w:sz w:val="20"/>
                <w:szCs w:val="20"/>
              </w:rPr>
              <w:t>1</w:t>
            </w:r>
          </w:p>
        </w:tc>
        <w:tc>
          <w:tcPr>
            <w:tcW w:w="714" w:type="pct"/>
            <w:tcBorders>
              <w:top w:val="nil"/>
              <w:left w:val="nil"/>
              <w:bottom w:val="single" w:sz="4" w:space="0" w:color="auto"/>
              <w:right w:val="single" w:sz="4" w:space="0" w:color="000000"/>
            </w:tcBorders>
          </w:tcPr>
          <w:p w:rsidR="000D2FEF" w:rsidRPr="000D2FEF" w:rsidRDefault="000D2FEF" w:rsidP="000D2FEF">
            <w:pPr>
              <w:jc w:val="right"/>
              <w:rPr>
                <w:sz w:val="20"/>
                <w:szCs w:val="20"/>
              </w:rPr>
            </w:pPr>
            <w:r w:rsidRPr="000D2FEF">
              <w:rPr>
                <w:sz w:val="20"/>
                <w:szCs w:val="20"/>
              </w:rPr>
              <w:t>0,0288</w:t>
            </w:r>
          </w:p>
        </w:tc>
      </w:tr>
      <w:tr w:rsidR="000D2FEF" w:rsidRPr="008F66EF" w:rsidTr="000D2FEF">
        <w:trPr>
          <w:trHeight w:val="20"/>
        </w:trPr>
        <w:tc>
          <w:tcPr>
            <w:tcW w:w="1090" w:type="pct"/>
            <w:tcBorders>
              <w:top w:val="single" w:sz="4" w:space="0" w:color="auto"/>
              <w:left w:val="single" w:sz="4" w:space="0" w:color="auto"/>
              <w:bottom w:val="single" w:sz="4" w:space="0" w:color="auto"/>
              <w:right w:val="single" w:sz="4" w:space="0" w:color="auto"/>
            </w:tcBorders>
            <w:vAlign w:val="center"/>
          </w:tcPr>
          <w:p w:rsidR="000D2FEF" w:rsidRPr="000D2FEF" w:rsidRDefault="000D2FEF" w:rsidP="000D2FEF">
            <w:pPr>
              <w:rPr>
                <w:b/>
                <w:sz w:val="20"/>
                <w:szCs w:val="20"/>
              </w:rPr>
            </w:pPr>
            <w:r w:rsidRPr="000D2FEF">
              <w:rPr>
                <w:b/>
                <w:sz w:val="20"/>
                <w:szCs w:val="20"/>
              </w:rPr>
              <w:t>Итого:</w:t>
            </w:r>
          </w:p>
        </w:tc>
        <w:tc>
          <w:tcPr>
            <w:tcW w:w="3910" w:type="pct"/>
            <w:gridSpan w:val="6"/>
            <w:tcBorders>
              <w:top w:val="nil"/>
              <w:left w:val="nil"/>
              <w:bottom w:val="single" w:sz="4" w:space="0" w:color="auto"/>
              <w:right w:val="single" w:sz="4" w:space="0" w:color="000000"/>
            </w:tcBorders>
            <w:vAlign w:val="center"/>
          </w:tcPr>
          <w:p w:rsidR="000D2FEF" w:rsidRPr="000D2FEF" w:rsidRDefault="000D2FEF" w:rsidP="000D2FEF">
            <w:pPr>
              <w:jc w:val="right"/>
              <w:rPr>
                <w:b/>
                <w:sz w:val="20"/>
                <w:szCs w:val="20"/>
              </w:rPr>
            </w:pPr>
            <w:r w:rsidRPr="000D2FEF">
              <w:rPr>
                <w:b/>
                <w:sz w:val="20"/>
                <w:szCs w:val="20"/>
              </w:rPr>
              <w:t>0,144</w:t>
            </w:r>
          </w:p>
        </w:tc>
      </w:tr>
      <w:tr w:rsidR="000D2FEF" w:rsidRPr="008F66EF" w:rsidTr="00C2090E">
        <w:trPr>
          <w:trHeight w:val="20"/>
        </w:trPr>
        <w:tc>
          <w:tcPr>
            <w:tcW w:w="5000" w:type="pct"/>
            <w:gridSpan w:val="7"/>
            <w:tcBorders>
              <w:top w:val="single" w:sz="4" w:space="0" w:color="auto"/>
              <w:left w:val="single" w:sz="4" w:space="0" w:color="auto"/>
              <w:bottom w:val="single" w:sz="4" w:space="0" w:color="auto"/>
              <w:right w:val="single" w:sz="4" w:space="0" w:color="000000"/>
            </w:tcBorders>
            <w:vAlign w:val="center"/>
          </w:tcPr>
          <w:p w:rsidR="000D2FEF" w:rsidRPr="000D2FEF" w:rsidRDefault="000D2FEF" w:rsidP="000D2FEF">
            <w:pPr>
              <w:jc w:val="center"/>
              <w:rPr>
                <w:sz w:val="20"/>
                <w:szCs w:val="20"/>
              </w:rPr>
            </w:pPr>
            <w:r w:rsidRPr="000D2FEF">
              <w:rPr>
                <w:sz w:val="20"/>
                <w:szCs w:val="20"/>
              </w:rPr>
              <w:t>Шахта Анненская</w:t>
            </w:r>
          </w:p>
        </w:tc>
      </w:tr>
      <w:tr w:rsidR="000D2FEF" w:rsidRPr="008F66EF" w:rsidTr="00C2090E">
        <w:trPr>
          <w:trHeight w:val="20"/>
        </w:trPr>
        <w:tc>
          <w:tcPr>
            <w:tcW w:w="1090" w:type="pct"/>
            <w:tcBorders>
              <w:top w:val="single" w:sz="4" w:space="0" w:color="auto"/>
              <w:left w:val="single" w:sz="4" w:space="0" w:color="auto"/>
              <w:bottom w:val="single" w:sz="4" w:space="0" w:color="auto"/>
              <w:right w:val="single" w:sz="4" w:space="0" w:color="auto"/>
            </w:tcBorders>
            <w:noWrap/>
            <w:vAlign w:val="center"/>
          </w:tcPr>
          <w:p w:rsidR="000D2FEF" w:rsidRPr="000D2FEF" w:rsidRDefault="000D2FEF" w:rsidP="000D2FEF">
            <w:pPr>
              <w:rPr>
                <w:sz w:val="20"/>
                <w:szCs w:val="20"/>
              </w:rPr>
            </w:pPr>
            <w:r w:rsidRPr="000D2FEF">
              <w:rPr>
                <w:sz w:val="20"/>
                <w:szCs w:val="20"/>
              </w:rPr>
              <w:t>ТДТП-8000/10У2</w:t>
            </w:r>
          </w:p>
        </w:tc>
        <w:tc>
          <w:tcPr>
            <w:tcW w:w="793" w:type="pct"/>
            <w:tcBorders>
              <w:top w:val="nil"/>
              <w:left w:val="nil"/>
              <w:bottom w:val="single" w:sz="4" w:space="0" w:color="auto"/>
              <w:right w:val="single" w:sz="4" w:space="0" w:color="auto"/>
            </w:tcBorders>
            <w:vAlign w:val="center"/>
          </w:tcPr>
          <w:p w:rsidR="000D2FEF" w:rsidRPr="000D2FEF" w:rsidRDefault="000D2FEF" w:rsidP="000D2FEF">
            <w:pPr>
              <w:jc w:val="center"/>
              <w:rPr>
                <w:sz w:val="20"/>
                <w:szCs w:val="20"/>
              </w:rPr>
            </w:pPr>
            <w:r w:rsidRPr="000D2FEF">
              <w:rPr>
                <w:sz w:val="20"/>
                <w:szCs w:val="20"/>
              </w:rPr>
              <w:t>3,6</w:t>
            </w:r>
          </w:p>
        </w:tc>
        <w:tc>
          <w:tcPr>
            <w:tcW w:w="895" w:type="pct"/>
            <w:tcBorders>
              <w:top w:val="nil"/>
              <w:left w:val="nil"/>
              <w:bottom w:val="single" w:sz="4" w:space="0" w:color="auto"/>
              <w:right w:val="single" w:sz="4" w:space="0" w:color="auto"/>
            </w:tcBorders>
            <w:vAlign w:val="center"/>
          </w:tcPr>
          <w:p w:rsidR="000D2FEF" w:rsidRPr="000D2FEF" w:rsidRDefault="000D2FEF" w:rsidP="000D2FEF">
            <w:pPr>
              <w:jc w:val="center"/>
              <w:rPr>
                <w:sz w:val="20"/>
                <w:szCs w:val="20"/>
              </w:rPr>
            </w:pPr>
            <w:r w:rsidRPr="000D2FEF">
              <w:rPr>
                <w:sz w:val="20"/>
                <w:szCs w:val="20"/>
              </w:rPr>
              <w:t>0,4</w:t>
            </w:r>
          </w:p>
        </w:tc>
        <w:tc>
          <w:tcPr>
            <w:tcW w:w="998" w:type="pct"/>
            <w:tcBorders>
              <w:top w:val="nil"/>
              <w:left w:val="nil"/>
              <w:bottom w:val="single" w:sz="4" w:space="0" w:color="auto"/>
              <w:right w:val="single" w:sz="4" w:space="0" w:color="auto"/>
            </w:tcBorders>
            <w:vAlign w:val="center"/>
          </w:tcPr>
          <w:p w:rsidR="000D2FEF" w:rsidRPr="000D2FEF" w:rsidRDefault="000D2FEF" w:rsidP="000D2FEF">
            <w:pPr>
              <w:jc w:val="center"/>
              <w:rPr>
                <w:sz w:val="20"/>
                <w:szCs w:val="20"/>
              </w:rPr>
            </w:pPr>
            <w:r w:rsidRPr="000D2FEF">
              <w:rPr>
                <w:sz w:val="20"/>
                <w:szCs w:val="20"/>
              </w:rPr>
              <w:t>3</w:t>
            </w:r>
          </w:p>
        </w:tc>
        <w:tc>
          <w:tcPr>
            <w:tcW w:w="510" w:type="pct"/>
            <w:gridSpan w:val="2"/>
            <w:tcBorders>
              <w:top w:val="nil"/>
              <w:left w:val="nil"/>
              <w:bottom w:val="single" w:sz="4" w:space="0" w:color="auto"/>
              <w:right w:val="single" w:sz="4" w:space="0" w:color="000000"/>
            </w:tcBorders>
            <w:vAlign w:val="center"/>
          </w:tcPr>
          <w:p w:rsidR="000D2FEF" w:rsidRPr="000D2FEF" w:rsidRDefault="000D2FEF" w:rsidP="000D2FEF">
            <w:pPr>
              <w:jc w:val="center"/>
              <w:rPr>
                <w:sz w:val="20"/>
                <w:szCs w:val="20"/>
              </w:rPr>
            </w:pPr>
            <w:r w:rsidRPr="000D2FEF">
              <w:rPr>
                <w:sz w:val="20"/>
                <w:szCs w:val="20"/>
              </w:rPr>
              <w:t>1</w:t>
            </w:r>
          </w:p>
        </w:tc>
        <w:tc>
          <w:tcPr>
            <w:tcW w:w="714" w:type="pct"/>
            <w:tcBorders>
              <w:top w:val="nil"/>
              <w:left w:val="nil"/>
              <w:bottom w:val="single" w:sz="4" w:space="0" w:color="auto"/>
              <w:right w:val="single" w:sz="4" w:space="0" w:color="000000"/>
            </w:tcBorders>
            <w:vAlign w:val="bottom"/>
          </w:tcPr>
          <w:p w:rsidR="000D2FEF" w:rsidRPr="000D2FEF" w:rsidRDefault="000D2FEF" w:rsidP="000D2FEF">
            <w:pPr>
              <w:jc w:val="right"/>
              <w:rPr>
                <w:sz w:val="20"/>
                <w:szCs w:val="20"/>
              </w:rPr>
            </w:pPr>
            <w:r w:rsidRPr="000D2FEF">
              <w:rPr>
                <w:sz w:val="20"/>
                <w:szCs w:val="20"/>
              </w:rPr>
              <w:t>0,1224</w:t>
            </w:r>
          </w:p>
        </w:tc>
      </w:tr>
      <w:tr w:rsidR="000D2FEF" w:rsidRPr="008F66EF" w:rsidTr="00C2090E">
        <w:trPr>
          <w:trHeight w:val="20"/>
        </w:trPr>
        <w:tc>
          <w:tcPr>
            <w:tcW w:w="1090" w:type="pct"/>
            <w:tcBorders>
              <w:top w:val="single" w:sz="4" w:space="0" w:color="auto"/>
              <w:left w:val="single" w:sz="4" w:space="0" w:color="auto"/>
              <w:bottom w:val="single" w:sz="4" w:space="0" w:color="auto"/>
              <w:right w:val="single" w:sz="4" w:space="0" w:color="auto"/>
            </w:tcBorders>
            <w:noWrap/>
            <w:vAlign w:val="center"/>
          </w:tcPr>
          <w:p w:rsidR="000D2FEF" w:rsidRPr="000D2FEF" w:rsidRDefault="000D2FEF" w:rsidP="000D2FEF">
            <w:pPr>
              <w:rPr>
                <w:sz w:val="20"/>
                <w:szCs w:val="20"/>
              </w:rPr>
            </w:pPr>
            <w:r w:rsidRPr="000D2FEF">
              <w:rPr>
                <w:sz w:val="20"/>
                <w:szCs w:val="20"/>
              </w:rPr>
              <w:t>ТДНПД-8000/10У2</w:t>
            </w:r>
          </w:p>
        </w:tc>
        <w:tc>
          <w:tcPr>
            <w:tcW w:w="793" w:type="pct"/>
            <w:tcBorders>
              <w:top w:val="nil"/>
              <w:left w:val="nil"/>
              <w:bottom w:val="single" w:sz="4" w:space="0" w:color="auto"/>
              <w:right w:val="single" w:sz="4" w:space="0" w:color="auto"/>
            </w:tcBorders>
            <w:vAlign w:val="center"/>
          </w:tcPr>
          <w:p w:rsidR="000D2FEF" w:rsidRPr="000D2FEF" w:rsidRDefault="000D2FEF" w:rsidP="000D2FEF">
            <w:pPr>
              <w:jc w:val="center"/>
              <w:rPr>
                <w:sz w:val="20"/>
                <w:szCs w:val="20"/>
              </w:rPr>
            </w:pPr>
            <w:r w:rsidRPr="000D2FEF">
              <w:rPr>
                <w:sz w:val="20"/>
                <w:szCs w:val="20"/>
              </w:rPr>
              <w:t>11,1</w:t>
            </w:r>
          </w:p>
        </w:tc>
        <w:tc>
          <w:tcPr>
            <w:tcW w:w="895" w:type="pct"/>
            <w:tcBorders>
              <w:top w:val="nil"/>
              <w:left w:val="nil"/>
              <w:bottom w:val="single" w:sz="4" w:space="0" w:color="auto"/>
              <w:right w:val="single" w:sz="4" w:space="0" w:color="auto"/>
            </w:tcBorders>
            <w:vAlign w:val="center"/>
          </w:tcPr>
          <w:p w:rsidR="000D2FEF" w:rsidRPr="000D2FEF" w:rsidRDefault="000D2FEF" w:rsidP="000D2FEF">
            <w:pPr>
              <w:jc w:val="center"/>
              <w:rPr>
                <w:sz w:val="20"/>
                <w:szCs w:val="20"/>
              </w:rPr>
            </w:pPr>
            <w:r w:rsidRPr="000D2FEF">
              <w:rPr>
                <w:sz w:val="20"/>
                <w:szCs w:val="20"/>
              </w:rPr>
              <w:t>0,3</w:t>
            </w:r>
          </w:p>
        </w:tc>
        <w:tc>
          <w:tcPr>
            <w:tcW w:w="998" w:type="pct"/>
            <w:tcBorders>
              <w:top w:val="nil"/>
              <w:left w:val="nil"/>
              <w:bottom w:val="single" w:sz="4" w:space="0" w:color="auto"/>
              <w:right w:val="single" w:sz="4" w:space="0" w:color="auto"/>
            </w:tcBorders>
            <w:vAlign w:val="center"/>
          </w:tcPr>
          <w:p w:rsidR="000D2FEF" w:rsidRPr="000D2FEF" w:rsidRDefault="000D2FEF" w:rsidP="000D2FEF">
            <w:pPr>
              <w:jc w:val="center"/>
              <w:rPr>
                <w:sz w:val="20"/>
                <w:szCs w:val="20"/>
              </w:rPr>
            </w:pPr>
            <w:r w:rsidRPr="000D2FEF">
              <w:rPr>
                <w:sz w:val="20"/>
                <w:szCs w:val="20"/>
              </w:rPr>
              <w:t>3</w:t>
            </w:r>
          </w:p>
        </w:tc>
        <w:tc>
          <w:tcPr>
            <w:tcW w:w="510" w:type="pct"/>
            <w:gridSpan w:val="2"/>
            <w:tcBorders>
              <w:top w:val="nil"/>
              <w:left w:val="nil"/>
              <w:bottom w:val="single" w:sz="4" w:space="0" w:color="auto"/>
              <w:right w:val="single" w:sz="4" w:space="0" w:color="000000"/>
            </w:tcBorders>
            <w:vAlign w:val="center"/>
          </w:tcPr>
          <w:p w:rsidR="000D2FEF" w:rsidRPr="000D2FEF" w:rsidRDefault="000D2FEF" w:rsidP="000D2FEF">
            <w:pPr>
              <w:jc w:val="center"/>
              <w:rPr>
                <w:sz w:val="20"/>
                <w:szCs w:val="20"/>
              </w:rPr>
            </w:pPr>
            <w:r w:rsidRPr="000D2FEF">
              <w:rPr>
                <w:sz w:val="20"/>
                <w:szCs w:val="20"/>
              </w:rPr>
              <w:t>1</w:t>
            </w:r>
          </w:p>
        </w:tc>
        <w:tc>
          <w:tcPr>
            <w:tcW w:w="714" w:type="pct"/>
            <w:tcBorders>
              <w:top w:val="nil"/>
              <w:left w:val="nil"/>
              <w:bottom w:val="single" w:sz="4" w:space="0" w:color="auto"/>
              <w:right w:val="single" w:sz="4" w:space="0" w:color="000000"/>
            </w:tcBorders>
            <w:vAlign w:val="bottom"/>
          </w:tcPr>
          <w:p w:rsidR="000D2FEF" w:rsidRPr="000D2FEF" w:rsidRDefault="000D2FEF" w:rsidP="000D2FEF">
            <w:pPr>
              <w:jc w:val="right"/>
              <w:rPr>
                <w:sz w:val="20"/>
                <w:szCs w:val="20"/>
              </w:rPr>
            </w:pPr>
            <w:r w:rsidRPr="000D2FEF">
              <w:rPr>
                <w:sz w:val="20"/>
                <w:szCs w:val="20"/>
              </w:rPr>
              <w:t>0,3663</w:t>
            </w:r>
          </w:p>
        </w:tc>
      </w:tr>
      <w:tr w:rsidR="000D2FEF" w:rsidRPr="008F66EF" w:rsidTr="00C2090E">
        <w:trPr>
          <w:trHeight w:val="20"/>
        </w:trPr>
        <w:tc>
          <w:tcPr>
            <w:tcW w:w="1090" w:type="pct"/>
            <w:tcBorders>
              <w:top w:val="single" w:sz="4" w:space="0" w:color="auto"/>
              <w:left w:val="single" w:sz="4" w:space="0" w:color="auto"/>
              <w:bottom w:val="single" w:sz="4" w:space="0" w:color="auto"/>
              <w:right w:val="single" w:sz="4" w:space="0" w:color="auto"/>
            </w:tcBorders>
            <w:vAlign w:val="center"/>
            <w:hideMark/>
          </w:tcPr>
          <w:p w:rsidR="000D2FEF" w:rsidRPr="000D2FEF" w:rsidRDefault="000D2FEF" w:rsidP="000D2FEF">
            <w:pPr>
              <w:rPr>
                <w:b/>
                <w:sz w:val="20"/>
                <w:szCs w:val="20"/>
              </w:rPr>
            </w:pPr>
            <w:r w:rsidRPr="000D2FEF">
              <w:rPr>
                <w:b/>
                <w:sz w:val="20"/>
                <w:szCs w:val="20"/>
              </w:rPr>
              <w:t>Итого:</w:t>
            </w:r>
          </w:p>
        </w:tc>
        <w:tc>
          <w:tcPr>
            <w:tcW w:w="3910" w:type="pct"/>
            <w:gridSpan w:val="6"/>
            <w:tcBorders>
              <w:top w:val="nil"/>
              <w:left w:val="nil"/>
              <w:bottom w:val="single" w:sz="4" w:space="0" w:color="auto"/>
              <w:right w:val="single" w:sz="4" w:space="0" w:color="000000"/>
            </w:tcBorders>
            <w:vAlign w:val="center"/>
          </w:tcPr>
          <w:p w:rsidR="000D2FEF" w:rsidRPr="000D2FEF" w:rsidRDefault="000D2FEF" w:rsidP="000D2FEF">
            <w:pPr>
              <w:jc w:val="right"/>
              <w:rPr>
                <w:b/>
                <w:sz w:val="20"/>
                <w:szCs w:val="20"/>
              </w:rPr>
            </w:pPr>
            <w:r w:rsidRPr="000D2FEF">
              <w:rPr>
                <w:b/>
                <w:sz w:val="20"/>
                <w:szCs w:val="20"/>
              </w:rPr>
              <w:t>0,4887</w:t>
            </w:r>
          </w:p>
        </w:tc>
      </w:tr>
      <w:tr w:rsidR="000D2FEF" w:rsidRPr="008F66EF" w:rsidTr="00C2090E">
        <w:trPr>
          <w:trHeight w:val="83"/>
        </w:trPr>
        <w:tc>
          <w:tcPr>
            <w:tcW w:w="1090" w:type="pct"/>
            <w:tcBorders>
              <w:top w:val="single" w:sz="4" w:space="0" w:color="auto"/>
              <w:left w:val="single" w:sz="4" w:space="0" w:color="auto"/>
              <w:bottom w:val="single" w:sz="4" w:space="0" w:color="auto"/>
              <w:right w:val="single" w:sz="4" w:space="0" w:color="auto"/>
            </w:tcBorders>
            <w:vAlign w:val="center"/>
          </w:tcPr>
          <w:p w:rsidR="000D2FEF" w:rsidRPr="000D2FEF" w:rsidRDefault="000D2FEF" w:rsidP="000D2FEF">
            <w:pPr>
              <w:rPr>
                <w:b/>
                <w:sz w:val="20"/>
                <w:szCs w:val="20"/>
              </w:rPr>
            </w:pPr>
            <w:r w:rsidRPr="000D2FEF">
              <w:rPr>
                <w:b/>
                <w:sz w:val="20"/>
                <w:szCs w:val="20"/>
              </w:rPr>
              <w:t>Всего по ВЖР:</w:t>
            </w:r>
          </w:p>
        </w:tc>
        <w:tc>
          <w:tcPr>
            <w:tcW w:w="3181" w:type="pct"/>
            <w:gridSpan w:val="4"/>
            <w:tcBorders>
              <w:top w:val="single" w:sz="4" w:space="0" w:color="auto"/>
              <w:left w:val="single" w:sz="4" w:space="0" w:color="auto"/>
              <w:bottom w:val="single" w:sz="4" w:space="0" w:color="auto"/>
              <w:right w:val="single" w:sz="4" w:space="0" w:color="auto"/>
            </w:tcBorders>
            <w:vAlign w:val="center"/>
          </w:tcPr>
          <w:p w:rsidR="000D2FEF" w:rsidRPr="000D2FEF" w:rsidRDefault="000D2FEF" w:rsidP="000D2FEF">
            <w:pPr>
              <w:jc w:val="right"/>
              <w:rPr>
                <w:b/>
                <w:sz w:val="20"/>
                <w:szCs w:val="20"/>
              </w:rPr>
            </w:pPr>
          </w:p>
        </w:tc>
        <w:tc>
          <w:tcPr>
            <w:tcW w:w="729" w:type="pct"/>
            <w:gridSpan w:val="2"/>
            <w:tcBorders>
              <w:top w:val="single" w:sz="4" w:space="0" w:color="auto"/>
              <w:left w:val="single" w:sz="4" w:space="0" w:color="auto"/>
              <w:bottom w:val="single" w:sz="4" w:space="0" w:color="auto"/>
              <w:right w:val="single" w:sz="4" w:space="0" w:color="auto"/>
            </w:tcBorders>
            <w:vAlign w:val="center"/>
          </w:tcPr>
          <w:p w:rsidR="000D2FEF" w:rsidRPr="000D2FEF" w:rsidRDefault="000D2FEF" w:rsidP="000D2FEF">
            <w:pPr>
              <w:jc w:val="right"/>
              <w:rPr>
                <w:b/>
                <w:sz w:val="20"/>
                <w:szCs w:val="20"/>
              </w:rPr>
            </w:pPr>
            <w:r w:rsidRPr="000D2FEF">
              <w:rPr>
                <w:b/>
                <w:sz w:val="20"/>
                <w:szCs w:val="20"/>
              </w:rPr>
              <w:t>0,7497</w:t>
            </w:r>
          </w:p>
        </w:tc>
      </w:tr>
    </w:tbl>
    <w:p w:rsidR="00C2090E" w:rsidRPr="000D2FEF" w:rsidRDefault="00C2090E" w:rsidP="003A27BB">
      <w:pPr>
        <w:kinsoku w:val="0"/>
        <w:overflowPunct w:val="0"/>
        <w:autoSpaceDE w:val="0"/>
        <w:autoSpaceDN w:val="0"/>
        <w:adjustRightInd w:val="0"/>
        <w:snapToGrid w:val="0"/>
        <w:ind w:firstLine="708"/>
        <w:jc w:val="both"/>
        <w:rPr>
          <w:sz w:val="20"/>
          <w:szCs w:val="20"/>
        </w:rPr>
      </w:pPr>
      <w:r w:rsidRPr="000D2FEF">
        <w:rPr>
          <w:sz w:val="20"/>
          <w:szCs w:val="20"/>
          <w:lang w:val="kk-KZ"/>
        </w:rPr>
        <w:t>* В соответствии с</w:t>
      </w:r>
      <w:r w:rsidRPr="000D2FEF">
        <w:rPr>
          <w:sz w:val="20"/>
          <w:szCs w:val="20"/>
        </w:rPr>
        <w:t xml:space="preserve"> «Правил</w:t>
      </w:r>
      <w:r w:rsidR="00E06C67">
        <w:rPr>
          <w:sz w:val="20"/>
          <w:szCs w:val="20"/>
          <w:lang w:val="kk-KZ"/>
        </w:rPr>
        <w:t>ам</w:t>
      </w:r>
      <w:r w:rsidRPr="000D2FEF">
        <w:rPr>
          <w:sz w:val="20"/>
          <w:szCs w:val="20"/>
        </w:rPr>
        <w:t xml:space="preserve"> обращения со стойкими органическими загрязнителями и отходами, их содержащими», </w:t>
      </w:r>
      <w:r w:rsidRPr="00732DE9">
        <w:rPr>
          <w:sz w:val="20"/>
          <w:szCs w:val="20"/>
        </w:rPr>
        <w:t xml:space="preserve">утвержденных </w:t>
      </w:r>
      <w:r w:rsidR="003A27BB" w:rsidRPr="00732DE9">
        <w:rPr>
          <w:sz w:val="20"/>
          <w:szCs w:val="20"/>
        </w:rPr>
        <w:t>Министр экологии, геологии и</w:t>
      </w:r>
      <w:r w:rsidR="003A27BB" w:rsidRPr="00732DE9">
        <w:rPr>
          <w:sz w:val="20"/>
          <w:szCs w:val="20"/>
          <w:lang w:val="kk-KZ"/>
        </w:rPr>
        <w:t xml:space="preserve"> </w:t>
      </w:r>
      <w:r w:rsidR="003A27BB" w:rsidRPr="00732DE9">
        <w:rPr>
          <w:sz w:val="20"/>
          <w:szCs w:val="20"/>
        </w:rPr>
        <w:t>природных ресурсов</w:t>
      </w:r>
      <w:r w:rsidR="003A27BB" w:rsidRPr="00732DE9">
        <w:rPr>
          <w:sz w:val="20"/>
          <w:szCs w:val="20"/>
          <w:lang w:val="kk-KZ"/>
        </w:rPr>
        <w:t xml:space="preserve"> </w:t>
      </w:r>
      <w:r w:rsidR="003A27BB" w:rsidRPr="00732DE9">
        <w:rPr>
          <w:sz w:val="20"/>
          <w:szCs w:val="20"/>
        </w:rPr>
        <w:t>Республики Казахстан</w:t>
      </w:r>
      <w:r w:rsidR="003A27BB" w:rsidRPr="00732DE9">
        <w:rPr>
          <w:sz w:val="20"/>
          <w:szCs w:val="20"/>
          <w:lang w:val="kk-KZ"/>
        </w:rPr>
        <w:t xml:space="preserve"> </w:t>
      </w:r>
      <w:r w:rsidR="003A27BB" w:rsidRPr="00732DE9">
        <w:rPr>
          <w:sz w:val="20"/>
          <w:szCs w:val="20"/>
        </w:rPr>
        <w:t>от 24 ноября 2022 года № 717</w:t>
      </w:r>
      <w:r w:rsidRPr="00732DE9">
        <w:rPr>
          <w:sz w:val="20"/>
          <w:szCs w:val="20"/>
        </w:rPr>
        <w:t>,</w:t>
      </w:r>
      <w:r w:rsidR="00AA2D8F" w:rsidRPr="00732DE9">
        <w:rPr>
          <w:sz w:val="20"/>
          <w:szCs w:val="20"/>
        </w:rPr>
        <w:t xml:space="preserve"> </w:t>
      </w:r>
      <w:r w:rsidRPr="00732DE9">
        <w:rPr>
          <w:sz w:val="20"/>
          <w:szCs w:val="20"/>
        </w:rPr>
        <w:t>«</w:t>
      </w:r>
      <w:r w:rsidRPr="00AA2D8F">
        <w:rPr>
          <w:sz w:val="20"/>
          <w:szCs w:val="20"/>
        </w:rPr>
        <w:t>ПХД-</w:t>
      </w:r>
      <w:r w:rsidRPr="000D2FEF">
        <w:rPr>
          <w:sz w:val="20"/>
          <w:szCs w:val="20"/>
        </w:rPr>
        <w:t>содержащее оборудование – это оборудование, которое содержит вещества с концентрацией ПХД более 0,005 процента (&gt;50 мг/кг) или внутренние поверхности которого загрязнены ПХД в концентрации 1 мг/м</w:t>
      </w:r>
      <w:r w:rsidRPr="000D2FEF">
        <w:rPr>
          <w:sz w:val="20"/>
          <w:szCs w:val="20"/>
          <w:vertAlign w:val="superscript"/>
        </w:rPr>
        <w:t>2</w:t>
      </w:r>
      <w:r w:rsidRPr="000D2FEF">
        <w:rPr>
          <w:sz w:val="20"/>
          <w:szCs w:val="20"/>
        </w:rPr>
        <w:t xml:space="preserve"> и выше (трансформаторы, конденсаторы, выключатели, резервуары, насосы, гидравлическое и другое оборудование). Любое оборудование, наполненное маслом или синтетическими жидкостями, считается содержащим ПХД, если не предоставлены объективные свидетельства отсутствия содержания ПХД или загрязнения им в вышеуказанных пределах». При проведении испытаний трансформаторных масел на предприятии на предмет содержания ПХД было выявлено, что концентрация данных веществ в маслах, использованных при эксплуатации трансформаторов, не превышает 50 мг/кг. Исходя из вышесказанного, трансформаторы не относятся к ПХД-содержащему оборудованию. </w:t>
      </w:r>
    </w:p>
    <w:p w:rsidR="00C2090E" w:rsidRPr="000D2FEF" w:rsidRDefault="00C2090E" w:rsidP="00C2090E">
      <w:pPr>
        <w:kinsoku w:val="0"/>
        <w:overflowPunct w:val="0"/>
        <w:autoSpaceDE w:val="0"/>
        <w:autoSpaceDN w:val="0"/>
        <w:adjustRightInd w:val="0"/>
        <w:snapToGrid w:val="0"/>
        <w:ind w:firstLine="708"/>
        <w:jc w:val="both"/>
        <w:rPr>
          <w:sz w:val="20"/>
          <w:szCs w:val="20"/>
        </w:rPr>
      </w:pPr>
    </w:p>
    <w:p w:rsidR="00C2090E" w:rsidRPr="000D2FEF" w:rsidRDefault="00C2090E" w:rsidP="00C2090E">
      <w:pPr>
        <w:kinsoku w:val="0"/>
        <w:overflowPunct w:val="0"/>
        <w:autoSpaceDE w:val="0"/>
        <w:autoSpaceDN w:val="0"/>
        <w:adjustRightInd w:val="0"/>
        <w:snapToGrid w:val="0"/>
        <w:ind w:firstLine="708"/>
        <w:jc w:val="both"/>
        <w:rPr>
          <w:b/>
          <w:sz w:val="28"/>
          <w:szCs w:val="28"/>
        </w:rPr>
      </w:pPr>
      <w:r w:rsidRPr="000D2FEF">
        <w:rPr>
          <w:b/>
          <w:sz w:val="28"/>
          <w:szCs w:val="28"/>
        </w:rPr>
        <w:t>Отработанные теплоносители (антифризы и др.)</w:t>
      </w:r>
    </w:p>
    <w:p w:rsidR="00C2090E" w:rsidRPr="000D2FEF" w:rsidRDefault="00C2090E" w:rsidP="00C2090E">
      <w:pPr>
        <w:kinsoku w:val="0"/>
        <w:overflowPunct w:val="0"/>
        <w:autoSpaceDE w:val="0"/>
        <w:autoSpaceDN w:val="0"/>
        <w:adjustRightInd w:val="0"/>
        <w:snapToGrid w:val="0"/>
        <w:ind w:firstLine="709"/>
        <w:jc w:val="both"/>
        <w:rPr>
          <w:bCs/>
          <w:sz w:val="28"/>
          <w:szCs w:val="28"/>
        </w:rPr>
      </w:pPr>
      <w:r w:rsidRPr="000D2FEF">
        <w:rPr>
          <w:sz w:val="28"/>
          <w:szCs w:val="28"/>
        </w:rPr>
        <w:t xml:space="preserve">Расчет отработанных теплоносителей проводился аналогично расчету отработанных масел в соответствии с п/п. 2.4 </w:t>
      </w:r>
      <w:r w:rsidRPr="000D2FEF">
        <w:rPr>
          <w:bCs/>
          <w:sz w:val="28"/>
          <w:szCs w:val="28"/>
        </w:rPr>
        <w:t xml:space="preserve">п.2 </w:t>
      </w:r>
      <w:r w:rsidRPr="000D2FEF">
        <w:rPr>
          <w:sz w:val="28"/>
          <w:szCs w:val="28"/>
        </w:rPr>
        <w:t>«Расчета рекомендованных нормативов образования отходов»,</w:t>
      </w:r>
      <w:r w:rsidRPr="000D2FEF">
        <w:rPr>
          <w:bCs/>
          <w:sz w:val="28"/>
          <w:szCs w:val="28"/>
        </w:rPr>
        <w:t xml:space="preserve"> «Методики разработки проектов </w:t>
      </w:r>
      <w:r w:rsidRPr="000D2FEF">
        <w:rPr>
          <w:bCs/>
          <w:sz w:val="28"/>
          <w:szCs w:val="28"/>
        </w:rPr>
        <w:lastRenderedPageBreak/>
        <w:t>нормативов предельного размещения отходов производства и потребления», Приложение №16 к приказу Министра охраны окружающей среды РК от 18.04.2008 г. № 100-п.</w:t>
      </w:r>
    </w:p>
    <w:p w:rsidR="00C2090E" w:rsidRPr="000D2FEF" w:rsidRDefault="00C2090E" w:rsidP="00C2090E">
      <w:pPr>
        <w:kinsoku w:val="0"/>
        <w:overflowPunct w:val="0"/>
        <w:autoSpaceDE w:val="0"/>
        <w:autoSpaceDN w:val="0"/>
        <w:adjustRightInd w:val="0"/>
        <w:snapToGrid w:val="0"/>
        <w:ind w:firstLine="709"/>
        <w:jc w:val="both"/>
        <w:rPr>
          <w:sz w:val="28"/>
          <w:szCs w:val="28"/>
        </w:rPr>
      </w:pPr>
      <w:r w:rsidRPr="000D2FEF">
        <w:rPr>
          <w:sz w:val="28"/>
          <w:szCs w:val="28"/>
        </w:rPr>
        <w:t>Расчет количества отработанных теплоносителей (М</w:t>
      </w:r>
      <w:r w:rsidRPr="000D2FEF">
        <w:rPr>
          <w:sz w:val="28"/>
          <w:szCs w:val="28"/>
          <w:vertAlign w:val="subscript"/>
        </w:rPr>
        <w:t>отх</w:t>
      </w:r>
      <w:r w:rsidRPr="000D2FEF">
        <w:rPr>
          <w:sz w:val="28"/>
          <w:szCs w:val="28"/>
        </w:rPr>
        <w:t xml:space="preserve">) выполнен с использованием формулы: </w:t>
      </w:r>
    </w:p>
    <w:p w:rsidR="00C2090E" w:rsidRPr="000D2FEF" w:rsidRDefault="00C2090E" w:rsidP="00C2090E">
      <w:pPr>
        <w:kinsoku w:val="0"/>
        <w:overflowPunct w:val="0"/>
        <w:autoSpaceDE w:val="0"/>
        <w:autoSpaceDN w:val="0"/>
        <w:adjustRightInd w:val="0"/>
        <w:snapToGrid w:val="0"/>
        <w:ind w:firstLine="709"/>
        <w:jc w:val="both"/>
        <w:rPr>
          <w:sz w:val="28"/>
          <w:szCs w:val="28"/>
        </w:rPr>
      </w:pPr>
    </w:p>
    <w:p w:rsidR="00C2090E" w:rsidRPr="000D2FEF" w:rsidRDefault="00C2090E" w:rsidP="00C2090E">
      <w:pPr>
        <w:kinsoku w:val="0"/>
        <w:overflowPunct w:val="0"/>
        <w:autoSpaceDE w:val="0"/>
        <w:autoSpaceDN w:val="0"/>
        <w:adjustRightInd w:val="0"/>
        <w:snapToGrid w:val="0"/>
        <w:ind w:firstLine="709"/>
        <w:jc w:val="center"/>
        <w:rPr>
          <w:sz w:val="28"/>
          <w:szCs w:val="28"/>
        </w:rPr>
      </w:pPr>
      <w:r w:rsidRPr="000D2FEF">
        <w:rPr>
          <w:sz w:val="28"/>
          <w:szCs w:val="28"/>
        </w:rPr>
        <w:t>М</w:t>
      </w:r>
      <w:r w:rsidRPr="000D2FEF">
        <w:rPr>
          <w:sz w:val="28"/>
          <w:szCs w:val="28"/>
          <w:vertAlign w:val="subscript"/>
        </w:rPr>
        <w:t>отх</w:t>
      </w:r>
      <w:r w:rsidRPr="000D2FEF">
        <w:rPr>
          <w:sz w:val="28"/>
          <w:szCs w:val="28"/>
        </w:rPr>
        <w:t xml:space="preserve"> = Σ</w:t>
      </w:r>
      <w:r w:rsidRPr="000D2FEF">
        <w:rPr>
          <w:sz w:val="28"/>
          <w:szCs w:val="28"/>
          <w:lang w:val="en-US"/>
        </w:rPr>
        <w:t>Ni</w:t>
      </w:r>
      <w:r w:rsidRPr="000D2FEF">
        <w:rPr>
          <w:sz w:val="28"/>
          <w:szCs w:val="28"/>
        </w:rPr>
        <w:t>×</w:t>
      </w:r>
      <w:r w:rsidRPr="000D2FEF">
        <w:rPr>
          <w:sz w:val="28"/>
          <w:szCs w:val="28"/>
          <w:lang w:val="en-US"/>
        </w:rPr>
        <w:t>Vi</w:t>
      </w:r>
      <w:r w:rsidRPr="000D2FEF">
        <w:rPr>
          <w:sz w:val="28"/>
          <w:szCs w:val="28"/>
        </w:rPr>
        <w:t>×</w:t>
      </w:r>
      <w:r w:rsidRPr="000D2FEF">
        <w:rPr>
          <w:sz w:val="28"/>
          <w:szCs w:val="28"/>
          <w:lang w:val="en-US"/>
        </w:rPr>
        <w:t>k</w:t>
      </w:r>
      <w:r w:rsidRPr="000D2FEF">
        <w:rPr>
          <w:sz w:val="28"/>
          <w:szCs w:val="28"/>
        </w:rPr>
        <w:t>×</w:t>
      </w:r>
      <w:r w:rsidRPr="000D2FEF">
        <w:rPr>
          <w:sz w:val="28"/>
          <w:szCs w:val="28"/>
          <w:lang w:val="en-US"/>
        </w:rPr>
        <w:t>ρ</w:t>
      </w:r>
      <w:r w:rsidRPr="000D2FEF">
        <w:rPr>
          <w:sz w:val="28"/>
          <w:szCs w:val="28"/>
        </w:rPr>
        <w:t>×</w:t>
      </w:r>
      <w:r w:rsidRPr="000D2FEF">
        <w:rPr>
          <w:sz w:val="28"/>
          <w:szCs w:val="28"/>
          <w:lang w:val="en-US"/>
        </w:rPr>
        <w:t>L</w:t>
      </w:r>
      <w:r w:rsidRPr="000D2FEF">
        <w:rPr>
          <w:sz w:val="28"/>
          <w:szCs w:val="28"/>
        </w:rPr>
        <w:t>/</w:t>
      </w:r>
      <w:r w:rsidRPr="000D2FEF">
        <w:rPr>
          <w:sz w:val="28"/>
          <w:szCs w:val="28"/>
          <w:lang w:val="en-US"/>
        </w:rPr>
        <w:t>L</w:t>
      </w:r>
      <w:r w:rsidRPr="000D2FEF">
        <w:rPr>
          <w:sz w:val="28"/>
          <w:szCs w:val="28"/>
        </w:rPr>
        <w:t>н×10</w:t>
      </w:r>
      <w:r w:rsidRPr="000D2FEF">
        <w:rPr>
          <w:sz w:val="28"/>
          <w:szCs w:val="28"/>
          <w:vertAlign w:val="superscript"/>
        </w:rPr>
        <w:t>-3</w:t>
      </w:r>
      <w:r w:rsidRPr="000D2FEF">
        <w:rPr>
          <w:sz w:val="28"/>
          <w:szCs w:val="28"/>
        </w:rPr>
        <w:t>, т/год</w:t>
      </w:r>
    </w:p>
    <w:p w:rsidR="00C2090E" w:rsidRPr="000D2FEF" w:rsidRDefault="00C2090E" w:rsidP="00C2090E">
      <w:pPr>
        <w:kinsoku w:val="0"/>
        <w:overflowPunct w:val="0"/>
        <w:autoSpaceDE w:val="0"/>
        <w:autoSpaceDN w:val="0"/>
        <w:adjustRightInd w:val="0"/>
        <w:snapToGrid w:val="0"/>
        <w:jc w:val="both"/>
        <w:rPr>
          <w:sz w:val="28"/>
          <w:szCs w:val="28"/>
        </w:rPr>
      </w:pPr>
      <w:r w:rsidRPr="000D2FEF">
        <w:rPr>
          <w:sz w:val="28"/>
          <w:szCs w:val="28"/>
        </w:rPr>
        <w:t>где:</w:t>
      </w:r>
    </w:p>
    <w:p w:rsidR="00C2090E" w:rsidRPr="000D2FEF" w:rsidRDefault="00C2090E" w:rsidP="00C2090E">
      <w:pPr>
        <w:kinsoku w:val="0"/>
        <w:overflowPunct w:val="0"/>
        <w:autoSpaceDE w:val="0"/>
        <w:autoSpaceDN w:val="0"/>
        <w:adjustRightInd w:val="0"/>
        <w:snapToGrid w:val="0"/>
        <w:jc w:val="both"/>
        <w:rPr>
          <w:sz w:val="28"/>
          <w:szCs w:val="28"/>
        </w:rPr>
      </w:pPr>
      <w:r w:rsidRPr="000D2FEF">
        <w:rPr>
          <w:sz w:val="28"/>
          <w:szCs w:val="28"/>
          <w:lang w:val="en-US"/>
        </w:rPr>
        <w:t>Ni</w:t>
      </w:r>
      <w:r w:rsidRPr="000D2FEF">
        <w:rPr>
          <w:sz w:val="28"/>
          <w:szCs w:val="28"/>
        </w:rPr>
        <w:t xml:space="preserve"> – количество автомашин </w:t>
      </w:r>
      <w:r w:rsidRPr="000D2FEF">
        <w:rPr>
          <w:sz w:val="28"/>
          <w:szCs w:val="28"/>
          <w:lang w:val="en-US"/>
        </w:rPr>
        <w:t>i</w:t>
      </w:r>
      <w:r w:rsidRPr="000D2FEF">
        <w:rPr>
          <w:sz w:val="28"/>
          <w:szCs w:val="28"/>
        </w:rPr>
        <w:t>-ой марки, шт.;</w:t>
      </w:r>
    </w:p>
    <w:p w:rsidR="00C2090E" w:rsidRPr="000D2FEF" w:rsidRDefault="00C2090E" w:rsidP="00C2090E">
      <w:pPr>
        <w:kinsoku w:val="0"/>
        <w:overflowPunct w:val="0"/>
        <w:autoSpaceDE w:val="0"/>
        <w:autoSpaceDN w:val="0"/>
        <w:adjustRightInd w:val="0"/>
        <w:snapToGrid w:val="0"/>
        <w:jc w:val="both"/>
        <w:rPr>
          <w:sz w:val="28"/>
          <w:szCs w:val="28"/>
        </w:rPr>
      </w:pPr>
      <w:r w:rsidRPr="000D2FEF">
        <w:rPr>
          <w:sz w:val="28"/>
          <w:szCs w:val="28"/>
          <w:lang w:val="en-US"/>
        </w:rPr>
        <w:t>Vi</w:t>
      </w:r>
      <w:r w:rsidRPr="000D2FEF">
        <w:rPr>
          <w:sz w:val="28"/>
          <w:szCs w:val="28"/>
        </w:rPr>
        <w:t xml:space="preserve"> – объем антифриза, заливаемой в машину </w:t>
      </w:r>
      <w:r w:rsidRPr="000D2FEF">
        <w:rPr>
          <w:sz w:val="28"/>
          <w:szCs w:val="28"/>
          <w:lang w:val="en-US"/>
        </w:rPr>
        <w:t>i</w:t>
      </w:r>
      <w:r w:rsidRPr="000D2FEF">
        <w:rPr>
          <w:sz w:val="28"/>
          <w:szCs w:val="28"/>
        </w:rPr>
        <w:t>-ой марки при ТО, л;</w:t>
      </w:r>
    </w:p>
    <w:p w:rsidR="00C2090E" w:rsidRPr="000D2FEF" w:rsidRDefault="00C2090E" w:rsidP="00C2090E">
      <w:pPr>
        <w:kinsoku w:val="0"/>
        <w:overflowPunct w:val="0"/>
        <w:autoSpaceDE w:val="0"/>
        <w:autoSpaceDN w:val="0"/>
        <w:adjustRightInd w:val="0"/>
        <w:snapToGrid w:val="0"/>
        <w:jc w:val="both"/>
        <w:rPr>
          <w:sz w:val="28"/>
          <w:szCs w:val="28"/>
        </w:rPr>
      </w:pPr>
      <w:r w:rsidRPr="000D2FEF">
        <w:rPr>
          <w:sz w:val="28"/>
          <w:szCs w:val="28"/>
          <w:lang w:val="en-US"/>
        </w:rPr>
        <w:t>L</w:t>
      </w:r>
      <w:r w:rsidRPr="000D2FEF">
        <w:rPr>
          <w:sz w:val="28"/>
          <w:szCs w:val="28"/>
        </w:rPr>
        <w:t xml:space="preserve"> – средний годовой пробег машины </w:t>
      </w:r>
      <w:r w:rsidRPr="000D2FEF">
        <w:rPr>
          <w:sz w:val="28"/>
          <w:szCs w:val="28"/>
          <w:lang w:val="en-US"/>
        </w:rPr>
        <w:t>i</w:t>
      </w:r>
      <w:r w:rsidRPr="000D2FEF">
        <w:rPr>
          <w:sz w:val="28"/>
          <w:szCs w:val="28"/>
        </w:rPr>
        <w:t>-ой марки, тыс. км/год;</w:t>
      </w:r>
    </w:p>
    <w:p w:rsidR="00C2090E" w:rsidRPr="000D2FEF" w:rsidRDefault="00C2090E" w:rsidP="00C2090E">
      <w:pPr>
        <w:kinsoku w:val="0"/>
        <w:overflowPunct w:val="0"/>
        <w:autoSpaceDE w:val="0"/>
        <w:autoSpaceDN w:val="0"/>
        <w:adjustRightInd w:val="0"/>
        <w:snapToGrid w:val="0"/>
        <w:jc w:val="both"/>
        <w:rPr>
          <w:sz w:val="28"/>
          <w:szCs w:val="28"/>
        </w:rPr>
      </w:pPr>
      <w:r w:rsidRPr="000D2FEF">
        <w:rPr>
          <w:sz w:val="28"/>
          <w:szCs w:val="28"/>
          <w:lang w:val="en-US"/>
        </w:rPr>
        <w:t>L</w:t>
      </w:r>
      <w:r w:rsidRPr="000D2FEF">
        <w:rPr>
          <w:sz w:val="28"/>
          <w:szCs w:val="28"/>
        </w:rPr>
        <w:t>н</w:t>
      </w:r>
      <w:r w:rsidRPr="000D2FEF">
        <w:rPr>
          <w:position w:val="-4"/>
          <w:sz w:val="28"/>
          <w:szCs w:val="28"/>
        </w:rPr>
        <w:t xml:space="preserve"> – </w:t>
      </w:r>
      <w:r w:rsidRPr="000D2FEF">
        <w:rPr>
          <w:sz w:val="28"/>
          <w:szCs w:val="28"/>
        </w:rPr>
        <w:t xml:space="preserve">норма пробега машины </w:t>
      </w:r>
      <w:r w:rsidRPr="000D2FEF">
        <w:rPr>
          <w:sz w:val="28"/>
          <w:szCs w:val="28"/>
          <w:lang w:val="en-US"/>
        </w:rPr>
        <w:t>i</w:t>
      </w:r>
      <w:r w:rsidRPr="000D2FEF">
        <w:rPr>
          <w:sz w:val="28"/>
          <w:szCs w:val="28"/>
        </w:rPr>
        <w:t>-ой марки до замены антифриза, тыс. км;</w:t>
      </w:r>
    </w:p>
    <w:p w:rsidR="00C2090E" w:rsidRPr="000D2FEF" w:rsidRDefault="00C2090E" w:rsidP="00C2090E">
      <w:pPr>
        <w:kinsoku w:val="0"/>
        <w:overflowPunct w:val="0"/>
        <w:autoSpaceDE w:val="0"/>
        <w:autoSpaceDN w:val="0"/>
        <w:adjustRightInd w:val="0"/>
        <w:snapToGrid w:val="0"/>
        <w:jc w:val="both"/>
        <w:rPr>
          <w:sz w:val="28"/>
          <w:szCs w:val="28"/>
        </w:rPr>
      </w:pPr>
      <w:r w:rsidRPr="000D2FEF">
        <w:rPr>
          <w:sz w:val="28"/>
          <w:szCs w:val="28"/>
          <w:lang w:val="en-US"/>
        </w:rPr>
        <w:t>k</w:t>
      </w:r>
      <w:r w:rsidRPr="000D2FEF">
        <w:rPr>
          <w:sz w:val="28"/>
          <w:szCs w:val="28"/>
        </w:rPr>
        <w:t xml:space="preserve"> – коэффициент полноты слива антифриза, </w:t>
      </w:r>
      <w:r w:rsidRPr="000D2FEF">
        <w:rPr>
          <w:sz w:val="28"/>
          <w:szCs w:val="28"/>
          <w:lang w:val="en-US"/>
        </w:rPr>
        <w:t>k</w:t>
      </w:r>
      <w:r w:rsidRPr="000D2FEF">
        <w:rPr>
          <w:sz w:val="28"/>
          <w:szCs w:val="28"/>
        </w:rPr>
        <w:t>=0,9;</w:t>
      </w:r>
    </w:p>
    <w:p w:rsidR="00C2090E" w:rsidRPr="000D2FEF" w:rsidRDefault="00C2090E" w:rsidP="00C2090E">
      <w:pPr>
        <w:kinsoku w:val="0"/>
        <w:overflowPunct w:val="0"/>
        <w:autoSpaceDE w:val="0"/>
        <w:autoSpaceDN w:val="0"/>
        <w:adjustRightInd w:val="0"/>
        <w:snapToGrid w:val="0"/>
        <w:jc w:val="both"/>
        <w:rPr>
          <w:sz w:val="28"/>
          <w:szCs w:val="28"/>
        </w:rPr>
      </w:pPr>
      <w:r w:rsidRPr="000D2FEF">
        <w:rPr>
          <w:sz w:val="28"/>
          <w:szCs w:val="28"/>
        </w:rPr>
        <w:t xml:space="preserve">ρ – плотность антифриза, </w:t>
      </w:r>
      <w:r w:rsidRPr="000D2FEF">
        <w:rPr>
          <w:sz w:val="28"/>
          <w:szCs w:val="28"/>
          <w:lang w:val="en-US"/>
        </w:rPr>
        <w:t>ρ</w:t>
      </w:r>
      <w:r w:rsidRPr="000D2FEF">
        <w:rPr>
          <w:sz w:val="28"/>
          <w:szCs w:val="28"/>
        </w:rPr>
        <w:t>=1,073 кг/л.</w:t>
      </w:r>
    </w:p>
    <w:p w:rsidR="00C2090E" w:rsidRPr="008F66EF" w:rsidRDefault="00C2090E" w:rsidP="00C2090E">
      <w:pPr>
        <w:kinsoku w:val="0"/>
        <w:overflowPunct w:val="0"/>
        <w:autoSpaceDE w:val="0"/>
        <w:autoSpaceDN w:val="0"/>
        <w:adjustRightInd w:val="0"/>
        <w:snapToGrid w:val="0"/>
        <w:jc w:val="both"/>
        <w:rPr>
          <w:color w:val="FF0000"/>
          <w:sz w:val="28"/>
          <w:szCs w:val="28"/>
        </w:rPr>
      </w:pPr>
    </w:p>
    <w:p w:rsidR="00C2090E" w:rsidRPr="000D2FEF" w:rsidRDefault="00C2090E" w:rsidP="00C2090E">
      <w:pPr>
        <w:kinsoku w:val="0"/>
        <w:overflowPunct w:val="0"/>
        <w:autoSpaceDE w:val="0"/>
        <w:autoSpaceDN w:val="0"/>
        <w:adjustRightInd w:val="0"/>
        <w:snapToGrid w:val="0"/>
        <w:jc w:val="both"/>
        <w:rPr>
          <w:sz w:val="28"/>
          <w:szCs w:val="28"/>
        </w:rPr>
      </w:pPr>
      <w:r w:rsidRPr="004B58F3">
        <w:rPr>
          <w:sz w:val="28"/>
          <w:szCs w:val="28"/>
        </w:rPr>
        <w:t xml:space="preserve">Таблица </w:t>
      </w:r>
      <w:r w:rsidR="00097903" w:rsidRPr="004B58F3">
        <w:rPr>
          <w:sz w:val="28"/>
          <w:szCs w:val="28"/>
        </w:rPr>
        <w:t>60</w:t>
      </w:r>
      <w:r w:rsidRPr="004B58F3">
        <w:rPr>
          <w:sz w:val="28"/>
          <w:szCs w:val="28"/>
        </w:rPr>
        <w:t xml:space="preserve"> – Расчет</w:t>
      </w:r>
      <w:r w:rsidRPr="000D2FEF">
        <w:rPr>
          <w:sz w:val="28"/>
          <w:szCs w:val="28"/>
        </w:rPr>
        <w:t xml:space="preserve"> объема образования отработанных теплоносителей</w:t>
      </w:r>
    </w:p>
    <w:tbl>
      <w:tblPr>
        <w:tblW w:w="4889" w:type="pct"/>
        <w:tblInd w:w="108" w:type="dxa"/>
        <w:tblLayout w:type="fixed"/>
        <w:tblLook w:val="04A0" w:firstRow="1" w:lastRow="0" w:firstColumn="1" w:lastColumn="0" w:noHBand="0" w:noVBand="1"/>
      </w:tblPr>
      <w:tblGrid>
        <w:gridCol w:w="2863"/>
        <w:gridCol w:w="634"/>
        <w:gridCol w:w="691"/>
        <w:gridCol w:w="894"/>
        <w:gridCol w:w="1098"/>
        <w:gridCol w:w="830"/>
        <w:gridCol w:w="974"/>
        <w:gridCol w:w="1153"/>
      </w:tblGrid>
      <w:tr w:rsidR="00C2090E" w:rsidRPr="008F66EF" w:rsidTr="00C2090E">
        <w:trPr>
          <w:trHeight w:val="20"/>
          <w:tblHeader/>
        </w:trPr>
        <w:tc>
          <w:tcPr>
            <w:tcW w:w="156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2090E" w:rsidRPr="000D2FEF" w:rsidRDefault="00C2090E" w:rsidP="00C2090E">
            <w:pPr>
              <w:jc w:val="center"/>
              <w:rPr>
                <w:bCs/>
                <w:sz w:val="20"/>
                <w:szCs w:val="20"/>
              </w:rPr>
            </w:pPr>
            <w:r w:rsidRPr="000D2FEF">
              <w:rPr>
                <w:bCs/>
                <w:sz w:val="20"/>
                <w:szCs w:val="20"/>
              </w:rPr>
              <w:t>Вид транспортного средства</w:t>
            </w:r>
          </w:p>
        </w:tc>
        <w:tc>
          <w:tcPr>
            <w:tcW w:w="347" w:type="pct"/>
            <w:tcBorders>
              <w:top w:val="single" w:sz="4" w:space="0" w:color="auto"/>
              <w:left w:val="nil"/>
              <w:bottom w:val="single" w:sz="4" w:space="0" w:color="auto"/>
              <w:right w:val="single" w:sz="4" w:space="0" w:color="auto"/>
            </w:tcBorders>
            <w:shd w:val="clear" w:color="000000" w:fill="FFFFFF"/>
            <w:vAlign w:val="center"/>
            <w:hideMark/>
          </w:tcPr>
          <w:p w:rsidR="00C2090E" w:rsidRPr="000D2FEF" w:rsidRDefault="00C2090E" w:rsidP="00C2090E">
            <w:pPr>
              <w:ind w:left="-93"/>
              <w:jc w:val="center"/>
              <w:rPr>
                <w:bCs/>
                <w:sz w:val="20"/>
                <w:szCs w:val="20"/>
              </w:rPr>
            </w:pPr>
            <w:r w:rsidRPr="000D2FEF">
              <w:rPr>
                <w:bCs/>
                <w:sz w:val="20"/>
                <w:szCs w:val="20"/>
              </w:rPr>
              <w:t>Кол-во ТС, ед.</w:t>
            </w:r>
          </w:p>
        </w:tc>
        <w:tc>
          <w:tcPr>
            <w:tcW w:w="378" w:type="pct"/>
            <w:tcBorders>
              <w:top w:val="single" w:sz="4" w:space="0" w:color="auto"/>
              <w:left w:val="nil"/>
              <w:bottom w:val="single" w:sz="4" w:space="0" w:color="auto"/>
              <w:right w:val="single" w:sz="4" w:space="0" w:color="auto"/>
            </w:tcBorders>
            <w:shd w:val="clear" w:color="000000" w:fill="FFFFFF"/>
            <w:vAlign w:val="center"/>
            <w:hideMark/>
          </w:tcPr>
          <w:p w:rsidR="00C2090E" w:rsidRPr="000D2FEF" w:rsidRDefault="00C2090E" w:rsidP="00C2090E">
            <w:pPr>
              <w:ind w:left="-118"/>
              <w:jc w:val="center"/>
              <w:rPr>
                <w:bCs/>
                <w:sz w:val="20"/>
                <w:szCs w:val="20"/>
              </w:rPr>
            </w:pPr>
            <w:r w:rsidRPr="000D2FEF">
              <w:rPr>
                <w:bCs/>
                <w:sz w:val="20"/>
                <w:szCs w:val="20"/>
              </w:rPr>
              <w:t>Средний годовой пробег ед. ТС, км, мото-час</w:t>
            </w:r>
          </w:p>
        </w:tc>
        <w:tc>
          <w:tcPr>
            <w:tcW w:w="489" w:type="pct"/>
            <w:tcBorders>
              <w:top w:val="single" w:sz="4" w:space="0" w:color="auto"/>
              <w:left w:val="nil"/>
              <w:bottom w:val="single" w:sz="4" w:space="0" w:color="auto"/>
              <w:right w:val="single" w:sz="4" w:space="0" w:color="auto"/>
            </w:tcBorders>
            <w:shd w:val="clear" w:color="000000" w:fill="FFFFFF"/>
            <w:vAlign w:val="center"/>
            <w:hideMark/>
          </w:tcPr>
          <w:p w:rsidR="00C2090E" w:rsidRPr="000D2FEF" w:rsidRDefault="00C2090E" w:rsidP="00C2090E">
            <w:pPr>
              <w:ind w:left="-84"/>
              <w:jc w:val="center"/>
              <w:rPr>
                <w:bCs/>
                <w:sz w:val="20"/>
                <w:szCs w:val="20"/>
              </w:rPr>
            </w:pPr>
            <w:r w:rsidRPr="000D2FEF">
              <w:rPr>
                <w:bCs/>
                <w:sz w:val="20"/>
                <w:szCs w:val="20"/>
              </w:rPr>
              <w:t>Норма пробега до замены антифриза ,км, мото-час</w:t>
            </w:r>
          </w:p>
        </w:tc>
        <w:tc>
          <w:tcPr>
            <w:tcW w:w="601" w:type="pct"/>
            <w:tcBorders>
              <w:top w:val="single" w:sz="4" w:space="0" w:color="auto"/>
              <w:left w:val="nil"/>
              <w:bottom w:val="single" w:sz="4" w:space="0" w:color="auto"/>
              <w:right w:val="single" w:sz="4" w:space="0" w:color="auto"/>
            </w:tcBorders>
            <w:shd w:val="clear" w:color="000000" w:fill="FFFFFF"/>
            <w:vAlign w:val="center"/>
            <w:hideMark/>
          </w:tcPr>
          <w:p w:rsidR="00C2090E" w:rsidRPr="000D2FEF" w:rsidRDefault="00C2090E" w:rsidP="00C2090E">
            <w:pPr>
              <w:ind w:left="-77"/>
              <w:jc w:val="center"/>
              <w:rPr>
                <w:bCs/>
                <w:sz w:val="20"/>
                <w:szCs w:val="20"/>
              </w:rPr>
            </w:pPr>
            <w:r w:rsidRPr="000D2FEF">
              <w:rPr>
                <w:bCs/>
                <w:sz w:val="20"/>
                <w:szCs w:val="20"/>
              </w:rPr>
              <w:t>Объем антифриза, заливаемого в ТС, л</w:t>
            </w:r>
          </w:p>
        </w:tc>
        <w:tc>
          <w:tcPr>
            <w:tcW w:w="454" w:type="pct"/>
            <w:tcBorders>
              <w:top w:val="single" w:sz="4" w:space="0" w:color="auto"/>
              <w:left w:val="nil"/>
              <w:bottom w:val="single" w:sz="4" w:space="0" w:color="auto"/>
              <w:right w:val="single" w:sz="4" w:space="0" w:color="auto"/>
            </w:tcBorders>
            <w:shd w:val="clear" w:color="000000" w:fill="FFFFFF"/>
            <w:vAlign w:val="center"/>
            <w:hideMark/>
          </w:tcPr>
          <w:p w:rsidR="00C2090E" w:rsidRPr="000D2FEF" w:rsidRDefault="00C2090E" w:rsidP="00C2090E">
            <w:pPr>
              <w:ind w:left="-82"/>
              <w:jc w:val="center"/>
              <w:rPr>
                <w:bCs/>
                <w:sz w:val="20"/>
                <w:szCs w:val="20"/>
              </w:rPr>
            </w:pPr>
            <w:r w:rsidRPr="000D2FEF">
              <w:rPr>
                <w:bCs/>
                <w:sz w:val="20"/>
                <w:szCs w:val="20"/>
              </w:rPr>
              <w:t>Коэф-фициент полноты слива масла</w:t>
            </w:r>
          </w:p>
        </w:tc>
        <w:tc>
          <w:tcPr>
            <w:tcW w:w="533" w:type="pct"/>
            <w:tcBorders>
              <w:top w:val="single" w:sz="4" w:space="0" w:color="auto"/>
              <w:left w:val="nil"/>
              <w:bottom w:val="single" w:sz="4" w:space="0" w:color="auto"/>
              <w:right w:val="single" w:sz="4" w:space="0" w:color="auto"/>
            </w:tcBorders>
            <w:shd w:val="clear" w:color="000000" w:fill="FFFFFF"/>
            <w:vAlign w:val="center"/>
            <w:hideMark/>
          </w:tcPr>
          <w:p w:rsidR="00C2090E" w:rsidRPr="000D2FEF" w:rsidRDefault="00C2090E" w:rsidP="00C2090E">
            <w:pPr>
              <w:ind w:left="-106"/>
              <w:jc w:val="center"/>
              <w:rPr>
                <w:bCs/>
                <w:sz w:val="20"/>
                <w:szCs w:val="20"/>
              </w:rPr>
            </w:pPr>
            <w:r w:rsidRPr="000D2FEF">
              <w:rPr>
                <w:bCs/>
                <w:sz w:val="20"/>
                <w:szCs w:val="20"/>
              </w:rPr>
              <w:t>Плотность отработанного антифриза</w:t>
            </w:r>
          </w:p>
        </w:tc>
        <w:tc>
          <w:tcPr>
            <w:tcW w:w="631"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2090E" w:rsidRPr="000D2FEF" w:rsidRDefault="00C2090E" w:rsidP="00C2090E">
            <w:pPr>
              <w:ind w:left="-93"/>
              <w:jc w:val="center"/>
              <w:rPr>
                <w:bCs/>
                <w:sz w:val="20"/>
                <w:szCs w:val="20"/>
              </w:rPr>
            </w:pPr>
            <w:r w:rsidRPr="000D2FEF">
              <w:rPr>
                <w:bCs/>
                <w:sz w:val="20"/>
                <w:szCs w:val="20"/>
              </w:rPr>
              <w:t>Кол-во отработанного антифриза, т/год</w:t>
            </w:r>
          </w:p>
        </w:tc>
      </w:tr>
      <w:tr w:rsidR="00C2090E" w:rsidRPr="008F66EF" w:rsidTr="00C2090E">
        <w:trPr>
          <w:trHeight w:val="114"/>
          <w:tblHeader/>
        </w:trPr>
        <w:tc>
          <w:tcPr>
            <w:tcW w:w="1567" w:type="pct"/>
            <w:vMerge/>
            <w:tcBorders>
              <w:top w:val="single" w:sz="4" w:space="0" w:color="auto"/>
              <w:left w:val="single" w:sz="4" w:space="0" w:color="auto"/>
              <w:bottom w:val="single" w:sz="4" w:space="0" w:color="auto"/>
              <w:right w:val="single" w:sz="4" w:space="0" w:color="auto"/>
            </w:tcBorders>
            <w:vAlign w:val="center"/>
            <w:hideMark/>
          </w:tcPr>
          <w:p w:rsidR="00C2090E" w:rsidRPr="000D2FEF" w:rsidRDefault="00C2090E" w:rsidP="00C2090E">
            <w:pPr>
              <w:jc w:val="center"/>
              <w:rPr>
                <w:bCs/>
                <w:sz w:val="20"/>
                <w:szCs w:val="20"/>
              </w:rPr>
            </w:pPr>
          </w:p>
        </w:tc>
        <w:tc>
          <w:tcPr>
            <w:tcW w:w="347" w:type="pct"/>
            <w:tcBorders>
              <w:top w:val="nil"/>
              <w:left w:val="nil"/>
              <w:bottom w:val="single" w:sz="4" w:space="0" w:color="auto"/>
              <w:right w:val="single" w:sz="4" w:space="0" w:color="auto"/>
            </w:tcBorders>
            <w:shd w:val="clear" w:color="000000" w:fill="FFFFFF"/>
            <w:vAlign w:val="center"/>
            <w:hideMark/>
          </w:tcPr>
          <w:p w:rsidR="00C2090E" w:rsidRPr="000D2FEF" w:rsidRDefault="00C2090E" w:rsidP="00C2090E">
            <w:pPr>
              <w:jc w:val="center"/>
              <w:rPr>
                <w:bCs/>
                <w:sz w:val="20"/>
                <w:szCs w:val="20"/>
              </w:rPr>
            </w:pPr>
            <w:r w:rsidRPr="000D2FEF">
              <w:rPr>
                <w:bCs/>
                <w:sz w:val="20"/>
                <w:szCs w:val="20"/>
              </w:rPr>
              <w:t>N</w:t>
            </w:r>
            <w:r w:rsidRPr="000D2FEF">
              <w:rPr>
                <w:bCs/>
                <w:sz w:val="20"/>
                <w:szCs w:val="20"/>
                <w:vertAlign w:val="subscript"/>
              </w:rPr>
              <w:t>i</w:t>
            </w:r>
          </w:p>
        </w:tc>
        <w:tc>
          <w:tcPr>
            <w:tcW w:w="378" w:type="pct"/>
            <w:tcBorders>
              <w:top w:val="nil"/>
              <w:left w:val="nil"/>
              <w:bottom w:val="single" w:sz="4" w:space="0" w:color="auto"/>
              <w:right w:val="single" w:sz="4" w:space="0" w:color="auto"/>
            </w:tcBorders>
            <w:shd w:val="clear" w:color="000000" w:fill="FFFFFF"/>
            <w:vAlign w:val="center"/>
            <w:hideMark/>
          </w:tcPr>
          <w:p w:rsidR="00C2090E" w:rsidRPr="000D2FEF" w:rsidRDefault="00C2090E" w:rsidP="00C2090E">
            <w:pPr>
              <w:jc w:val="center"/>
              <w:rPr>
                <w:bCs/>
                <w:sz w:val="20"/>
                <w:szCs w:val="20"/>
              </w:rPr>
            </w:pPr>
            <w:r w:rsidRPr="000D2FEF">
              <w:rPr>
                <w:bCs/>
                <w:sz w:val="20"/>
                <w:szCs w:val="20"/>
              </w:rPr>
              <w:t>L</w:t>
            </w:r>
          </w:p>
        </w:tc>
        <w:tc>
          <w:tcPr>
            <w:tcW w:w="489" w:type="pct"/>
            <w:tcBorders>
              <w:top w:val="nil"/>
              <w:left w:val="nil"/>
              <w:bottom w:val="single" w:sz="4" w:space="0" w:color="auto"/>
              <w:right w:val="single" w:sz="4" w:space="0" w:color="auto"/>
            </w:tcBorders>
            <w:shd w:val="clear" w:color="000000" w:fill="FFFFFF"/>
            <w:vAlign w:val="center"/>
            <w:hideMark/>
          </w:tcPr>
          <w:p w:rsidR="00C2090E" w:rsidRPr="000D2FEF" w:rsidRDefault="00C2090E" w:rsidP="00C2090E">
            <w:pPr>
              <w:jc w:val="center"/>
              <w:rPr>
                <w:bCs/>
                <w:sz w:val="20"/>
                <w:szCs w:val="20"/>
              </w:rPr>
            </w:pPr>
            <w:r w:rsidRPr="000D2FEF">
              <w:rPr>
                <w:bCs/>
                <w:sz w:val="20"/>
                <w:szCs w:val="20"/>
              </w:rPr>
              <w:t>L</w:t>
            </w:r>
            <w:r w:rsidRPr="000D2FEF">
              <w:rPr>
                <w:bCs/>
                <w:sz w:val="20"/>
                <w:szCs w:val="20"/>
                <w:vertAlign w:val="subscript"/>
              </w:rPr>
              <w:t>н</w:t>
            </w:r>
          </w:p>
        </w:tc>
        <w:tc>
          <w:tcPr>
            <w:tcW w:w="601" w:type="pct"/>
            <w:tcBorders>
              <w:top w:val="nil"/>
              <w:left w:val="nil"/>
              <w:bottom w:val="single" w:sz="4" w:space="0" w:color="auto"/>
              <w:right w:val="single" w:sz="4" w:space="0" w:color="auto"/>
            </w:tcBorders>
            <w:shd w:val="clear" w:color="000000" w:fill="FFFFFF"/>
            <w:vAlign w:val="center"/>
            <w:hideMark/>
          </w:tcPr>
          <w:p w:rsidR="00C2090E" w:rsidRPr="000D2FEF" w:rsidRDefault="00C2090E" w:rsidP="00C2090E">
            <w:pPr>
              <w:jc w:val="center"/>
              <w:rPr>
                <w:bCs/>
                <w:sz w:val="20"/>
                <w:szCs w:val="20"/>
              </w:rPr>
            </w:pPr>
            <w:r w:rsidRPr="000D2FEF">
              <w:rPr>
                <w:bCs/>
                <w:sz w:val="20"/>
                <w:szCs w:val="20"/>
              </w:rPr>
              <w:t>V</w:t>
            </w:r>
            <w:r w:rsidRPr="000D2FEF">
              <w:rPr>
                <w:bCs/>
                <w:sz w:val="20"/>
                <w:szCs w:val="20"/>
                <w:vertAlign w:val="subscript"/>
              </w:rPr>
              <w:t>i</w:t>
            </w:r>
          </w:p>
        </w:tc>
        <w:tc>
          <w:tcPr>
            <w:tcW w:w="454" w:type="pct"/>
            <w:tcBorders>
              <w:top w:val="nil"/>
              <w:left w:val="nil"/>
              <w:bottom w:val="single" w:sz="4" w:space="0" w:color="auto"/>
              <w:right w:val="single" w:sz="4" w:space="0" w:color="auto"/>
            </w:tcBorders>
            <w:shd w:val="clear" w:color="000000" w:fill="FFFFFF"/>
            <w:vAlign w:val="center"/>
            <w:hideMark/>
          </w:tcPr>
          <w:p w:rsidR="00C2090E" w:rsidRPr="000D2FEF" w:rsidRDefault="00C2090E" w:rsidP="00C2090E">
            <w:pPr>
              <w:jc w:val="center"/>
              <w:rPr>
                <w:bCs/>
                <w:sz w:val="20"/>
                <w:szCs w:val="20"/>
              </w:rPr>
            </w:pPr>
            <w:r w:rsidRPr="000D2FEF">
              <w:rPr>
                <w:bCs/>
                <w:sz w:val="20"/>
                <w:szCs w:val="20"/>
              </w:rPr>
              <w:t>k</w:t>
            </w:r>
          </w:p>
        </w:tc>
        <w:tc>
          <w:tcPr>
            <w:tcW w:w="533" w:type="pct"/>
            <w:tcBorders>
              <w:top w:val="nil"/>
              <w:left w:val="nil"/>
              <w:bottom w:val="single" w:sz="4" w:space="0" w:color="auto"/>
              <w:right w:val="single" w:sz="4" w:space="0" w:color="auto"/>
            </w:tcBorders>
            <w:shd w:val="clear" w:color="000000" w:fill="FFFFFF"/>
            <w:vAlign w:val="center"/>
            <w:hideMark/>
          </w:tcPr>
          <w:p w:rsidR="00C2090E" w:rsidRPr="000D2FEF" w:rsidRDefault="00C2090E" w:rsidP="00C2090E">
            <w:pPr>
              <w:jc w:val="center"/>
              <w:rPr>
                <w:bCs/>
                <w:sz w:val="20"/>
                <w:szCs w:val="20"/>
              </w:rPr>
            </w:pPr>
            <w:r w:rsidRPr="000D2FEF">
              <w:rPr>
                <w:bCs/>
                <w:sz w:val="20"/>
                <w:szCs w:val="20"/>
              </w:rPr>
              <w:t>ρ</w:t>
            </w:r>
          </w:p>
        </w:tc>
        <w:tc>
          <w:tcPr>
            <w:tcW w:w="631" w:type="pct"/>
            <w:vMerge/>
            <w:tcBorders>
              <w:top w:val="nil"/>
              <w:left w:val="nil"/>
              <w:bottom w:val="single" w:sz="4" w:space="0" w:color="auto"/>
              <w:right w:val="single" w:sz="4" w:space="0" w:color="auto"/>
            </w:tcBorders>
            <w:vAlign w:val="center"/>
            <w:hideMark/>
          </w:tcPr>
          <w:p w:rsidR="00C2090E" w:rsidRPr="000D2FEF" w:rsidRDefault="00C2090E" w:rsidP="00C2090E">
            <w:pPr>
              <w:jc w:val="center"/>
              <w:rPr>
                <w:b/>
                <w:bCs/>
                <w:sz w:val="20"/>
                <w:szCs w:val="20"/>
              </w:rPr>
            </w:pPr>
          </w:p>
        </w:tc>
      </w:tr>
      <w:tr w:rsidR="00C2090E" w:rsidRPr="008F66EF" w:rsidTr="00C2090E">
        <w:trPr>
          <w:trHeight w:val="20"/>
        </w:trPr>
        <w:tc>
          <w:tcPr>
            <w:tcW w:w="5000" w:type="pct"/>
            <w:gridSpan w:val="8"/>
            <w:tcBorders>
              <w:top w:val="nil"/>
              <w:left w:val="single" w:sz="4" w:space="0" w:color="auto"/>
              <w:bottom w:val="single" w:sz="4" w:space="0" w:color="auto"/>
              <w:right w:val="single" w:sz="4" w:space="0" w:color="auto"/>
            </w:tcBorders>
            <w:shd w:val="clear" w:color="auto" w:fill="auto"/>
            <w:noWrap/>
          </w:tcPr>
          <w:p w:rsidR="00C2090E" w:rsidRPr="000D2FEF" w:rsidRDefault="00C2090E" w:rsidP="00C2090E">
            <w:pPr>
              <w:kinsoku w:val="0"/>
              <w:overflowPunct w:val="0"/>
              <w:autoSpaceDE w:val="0"/>
              <w:autoSpaceDN w:val="0"/>
              <w:adjustRightInd w:val="0"/>
              <w:snapToGrid w:val="0"/>
              <w:jc w:val="center"/>
              <w:rPr>
                <w:sz w:val="20"/>
                <w:szCs w:val="20"/>
              </w:rPr>
            </w:pPr>
            <w:r w:rsidRPr="000D2FEF">
              <w:rPr>
                <w:bCs/>
                <w:sz w:val="20"/>
                <w:szCs w:val="20"/>
              </w:rPr>
              <w:t>Шахта №57</w:t>
            </w:r>
          </w:p>
        </w:tc>
      </w:tr>
      <w:tr w:rsidR="00C2090E"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C2090E" w:rsidRPr="000D2FEF" w:rsidRDefault="00C2090E" w:rsidP="00C2090E">
            <w:pPr>
              <w:rPr>
                <w:sz w:val="20"/>
                <w:szCs w:val="20"/>
                <w:lang w:val="en-US"/>
              </w:rPr>
            </w:pPr>
            <w:r w:rsidRPr="000D2FEF">
              <w:rPr>
                <w:sz w:val="20"/>
                <w:szCs w:val="20"/>
                <w:lang w:val="en-US"/>
              </w:rPr>
              <w:t>Rocket Boomer</w:t>
            </w:r>
          </w:p>
        </w:tc>
        <w:tc>
          <w:tcPr>
            <w:tcW w:w="347"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jc w:val="center"/>
              <w:rPr>
                <w:sz w:val="20"/>
                <w:szCs w:val="20"/>
              </w:rPr>
            </w:pPr>
            <w:r w:rsidRPr="000D2FEF">
              <w:rPr>
                <w:sz w:val="20"/>
                <w:szCs w:val="20"/>
              </w:rPr>
              <w:t>4</w:t>
            </w:r>
          </w:p>
        </w:tc>
        <w:tc>
          <w:tcPr>
            <w:tcW w:w="378"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1254</w:t>
            </w:r>
          </w:p>
        </w:tc>
        <w:tc>
          <w:tcPr>
            <w:tcW w:w="489"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3000</w:t>
            </w:r>
          </w:p>
        </w:tc>
        <w:tc>
          <w:tcPr>
            <w:tcW w:w="601"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65</w:t>
            </w:r>
          </w:p>
        </w:tc>
        <w:tc>
          <w:tcPr>
            <w:tcW w:w="454"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1,073</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0D2FEF" w:rsidRDefault="00C2090E" w:rsidP="00C2090E">
            <w:pPr>
              <w:jc w:val="center"/>
              <w:rPr>
                <w:sz w:val="20"/>
                <w:szCs w:val="20"/>
              </w:rPr>
            </w:pPr>
            <w:r w:rsidRPr="000D2FEF">
              <w:rPr>
                <w:sz w:val="20"/>
                <w:szCs w:val="20"/>
              </w:rPr>
              <w:t>0,10495</w:t>
            </w:r>
          </w:p>
        </w:tc>
      </w:tr>
      <w:tr w:rsidR="00C2090E"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hideMark/>
          </w:tcPr>
          <w:p w:rsidR="00C2090E" w:rsidRPr="000D2FEF" w:rsidRDefault="00C2090E" w:rsidP="00C2090E">
            <w:pPr>
              <w:rPr>
                <w:sz w:val="20"/>
                <w:szCs w:val="20"/>
                <w:lang w:val="en-US"/>
              </w:rPr>
            </w:pPr>
            <w:r w:rsidRPr="000D2FEF">
              <w:rPr>
                <w:sz w:val="20"/>
                <w:szCs w:val="20"/>
              </w:rPr>
              <w:t>Sandvik DS 510</w:t>
            </w:r>
          </w:p>
        </w:tc>
        <w:tc>
          <w:tcPr>
            <w:tcW w:w="347"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1274</w:t>
            </w:r>
          </w:p>
        </w:tc>
        <w:tc>
          <w:tcPr>
            <w:tcW w:w="489"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3000</w:t>
            </w:r>
          </w:p>
        </w:tc>
        <w:tc>
          <w:tcPr>
            <w:tcW w:w="601"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70</w:t>
            </w:r>
          </w:p>
        </w:tc>
        <w:tc>
          <w:tcPr>
            <w:tcW w:w="454" w:type="pct"/>
            <w:tcBorders>
              <w:top w:val="nil"/>
              <w:left w:val="nil"/>
              <w:bottom w:val="single" w:sz="4" w:space="0" w:color="auto"/>
              <w:right w:val="single" w:sz="4" w:space="0" w:color="auto"/>
            </w:tcBorders>
            <w:shd w:val="clear" w:color="auto" w:fill="auto"/>
            <w:vAlign w:val="center"/>
            <w:hideMark/>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0,9</w:t>
            </w:r>
          </w:p>
        </w:tc>
        <w:tc>
          <w:tcPr>
            <w:tcW w:w="533" w:type="pct"/>
            <w:tcBorders>
              <w:top w:val="nil"/>
              <w:left w:val="nil"/>
              <w:bottom w:val="single" w:sz="4" w:space="0" w:color="auto"/>
              <w:right w:val="single" w:sz="4" w:space="0" w:color="auto"/>
            </w:tcBorders>
            <w:shd w:val="clear" w:color="auto" w:fill="auto"/>
            <w:vAlign w:val="center"/>
            <w:hideMark/>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1,073</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0,02871</w:t>
            </w:r>
          </w:p>
        </w:tc>
      </w:tr>
      <w:tr w:rsidR="00C2090E" w:rsidRPr="008F66EF" w:rsidTr="00C2090E">
        <w:trPr>
          <w:trHeight w:val="70"/>
        </w:trPr>
        <w:tc>
          <w:tcPr>
            <w:tcW w:w="1567" w:type="pct"/>
            <w:tcBorders>
              <w:top w:val="nil"/>
              <w:left w:val="single" w:sz="4" w:space="0" w:color="auto"/>
              <w:bottom w:val="single" w:sz="4" w:space="0" w:color="auto"/>
              <w:right w:val="single" w:sz="4" w:space="0" w:color="auto"/>
            </w:tcBorders>
            <w:shd w:val="clear" w:color="auto" w:fill="auto"/>
            <w:noWrap/>
            <w:hideMark/>
          </w:tcPr>
          <w:p w:rsidR="00C2090E" w:rsidRPr="000D2FEF" w:rsidRDefault="00C2090E" w:rsidP="00C2090E">
            <w:pPr>
              <w:rPr>
                <w:sz w:val="20"/>
                <w:szCs w:val="20"/>
              </w:rPr>
            </w:pPr>
            <w:r w:rsidRPr="000D2FEF">
              <w:rPr>
                <w:sz w:val="20"/>
                <w:szCs w:val="20"/>
              </w:rPr>
              <w:t>Sandvik DL 431</w:t>
            </w:r>
          </w:p>
        </w:tc>
        <w:tc>
          <w:tcPr>
            <w:tcW w:w="347"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954</w:t>
            </w:r>
          </w:p>
        </w:tc>
        <w:tc>
          <w:tcPr>
            <w:tcW w:w="489"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3000</w:t>
            </w:r>
          </w:p>
        </w:tc>
        <w:tc>
          <w:tcPr>
            <w:tcW w:w="601"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70</w:t>
            </w:r>
          </w:p>
        </w:tc>
        <w:tc>
          <w:tcPr>
            <w:tcW w:w="454" w:type="pct"/>
            <w:tcBorders>
              <w:top w:val="nil"/>
              <w:left w:val="nil"/>
              <w:bottom w:val="single" w:sz="4" w:space="0" w:color="auto"/>
              <w:right w:val="single" w:sz="4" w:space="0" w:color="auto"/>
            </w:tcBorders>
            <w:shd w:val="clear" w:color="auto" w:fill="auto"/>
            <w:vAlign w:val="center"/>
            <w:hideMark/>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0,9</w:t>
            </w:r>
          </w:p>
        </w:tc>
        <w:tc>
          <w:tcPr>
            <w:tcW w:w="533" w:type="pct"/>
            <w:tcBorders>
              <w:top w:val="nil"/>
              <w:left w:val="nil"/>
              <w:bottom w:val="single" w:sz="4" w:space="0" w:color="auto"/>
              <w:right w:val="single" w:sz="4" w:space="0" w:color="auto"/>
            </w:tcBorders>
            <w:shd w:val="clear" w:color="auto" w:fill="auto"/>
            <w:vAlign w:val="center"/>
            <w:hideMark/>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1,073</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0,02150</w:t>
            </w:r>
          </w:p>
        </w:tc>
      </w:tr>
      <w:tr w:rsidR="00C2090E"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hideMark/>
          </w:tcPr>
          <w:p w:rsidR="00C2090E" w:rsidRPr="000D2FEF" w:rsidRDefault="00C2090E" w:rsidP="00C2090E">
            <w:pPr>
              <w:rPr>
                <w:sz w:val="20"/>
                <w:szCs w:val="20"/>
                <w:lang w:val="en-US"/>
              </w:rPr>
            </w:pPr>
            <w:r w:rsidRPr="000D2FEF">
              <w:rPr>
                <w:sz w:val="20"/>
                <w:szCs w:val="20"/>
              </w:rPr>
              <w:t>Sandvik DL 430-7C</w:t>
            </w:r>
          </w:p>
        </w:tc>
        <w:tc>
          <w:tcPr>
            <w:tcW w:w="347"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954</w:t>
            </w:r>
          </w:p>
        </w:tc>
        <w:tc>
          <w:tcPr>
            <w:tcW w:w="489"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3000</w:t>
            </w:r>
          </w:p>
        </w:tc>
        <w:tc>
          <w:tcPr>
            <w:tcW w:w="601"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70</w:t>
            </w:r>
          </w:p>
        </w:tc>
        <w:tc>
          <w:tcPr>
            <w:tcW w:w="454" w:type="pct"/>
            <w:tcBorders>
              <w:top w:val="nil"/>
              <w:left w:val="nil"/>
              <w:bottom w:val="single" w:sz="4" w:space="0" w:color="auto"/>
              <w:right w:val="single" w:sz="4" w:space="0" w:color="auto"/>
            </w:tcBorders>
            <w:shd w:val="clear" w:color="auto" w:fill="auto"/>
            <w:vAlign w:val="center"/>
            <w:hideMark/>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0,9</w:t>
            </w:r>
          </w:p>
        </w:tc>
        <w:tc>
          <w:tcPr>
            <w:tcW w:w="533" w:type="pct"/>
            <w:tcBorders>
              <w:top w:val="nil"/>
              <w:left w:val="nil"/>
              <w:bottom w:val="single" w:sz="4" w:space="0" w:color="auto"/>
              <w:right w:val="single" w:sz="4" w:space="0" w:color="auto"/>
            </w:tcBorders>
            <w:shd w:val="clear" w:color="auto" w:fill="auto"/>
            <w:vAlign w:val="center"/>
            <w:hideMark/>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1,073</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0,02150</w:t>
            </w:r>
          </w:p>
        </w:tc>
      </w:tr>
      <w:tr w:rsidR="00C2090E"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hideMark/>
          </w:tcPr>
          <w:p w:rsidR="00C2090E" w:rsidRPr="000D2FEF" w:rsidRDefault="00C2090E" w:rsidP="00C2090E">
            <w:pPr>
              <w:rPr>
                <w:sz w:val="20"/>
                <w:szCs w:val="20"/>
              </w:rPr>
            </w:pPr>
            <w:r w:rsidRPr="000D2FEF">
              <w:rPr>
                <w:sz w:val="20"/>
                <w:szCs w:val="20"/>
              </w:rPr>
              <w:t>МТ 5020</w:t>
            </w:r>
          </w:p>
        </w:tc>
        <w:tc>
          <w:tcPr>
            <w:tcW w:w="347"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5</w:t>
            </w:r>
          </w:p>
        </w:tc>
        <w:tc>
          <w:tcPr>
            <w:tcW w:w="378"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3840</w:t>
            </w:r>
          </w:p>
        </w:tc>
        <w:tc>
          <w:tcPr>
            <w:tcW w:w="489"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3000</w:t>
            </w:r>
          </w:p>
        </w:tc>
        <w:tc>
          <w:tcPr>
            <w:tcW w:w="601"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60</w:t>
            </w:r>
          </w:p>
        </w:tc>
        <w:tc>
          <w:tcPr>
            <w:tcW w:w="454" w:type="pct"/>
            <w:tcBorders>
              <w:top w:val="nil"/>
              <w:left w:val="nil"/>
              <w:bottom w:val="single" w:sz="4" w:space="0" w:color="auto"/>
              <w:right w:val="single" w:sz="4" w:space="0" w:color="auto"/>
            </w:tcBorders>
            <w:shd w:val="clear" w:color="auto" w:fill="auto"/>
            <w:vAlign w:val="center"/>
            <w:hideMark/>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0,9</w:t>
            </w:r>
          </w:p>
        </w:tc>
        <w:tc>
          <w:tcPr>
            <w:tcW w:w="533" w:type="pct"/>
            <w:tcBorders>
              <w:top w:val="nil"/>
              <w:left w:val="nil"/>
              <w:bottom w:val="single" w:sz="4" w:space="0" w:color="auto"/>
              <w:right w:val="single" w:sz="4" w:space="0" w:color="auto"/>
            </w:tcBorders>
            <w:shd w:val="clear" w:color="auto" w:fill="auto"/>
            <w:vAlign w:val="center"/>
            <w:hideMark/>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1,073</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0,37083</w:t>
            </w:r>
          </w:p>
        </w:tc>
      </w:tr>
      <w:tr w:rsidR="00C2090E" w:rsidRPr="008F66EF" w:rsidTr="00C2090E">
        <w:trPr>
          <w:trHeight w:val="77"/>
        </w:trPr>
        <w:tc>
          <w:tcPr>
            <w:tcW w:w="1567" w:type="pct"/>
            <w:tcBorders>
              <w:top w:val="nil"/>
              <w:left w:val="single" w:sz="4" w:space="0" w:color="auto"/>
              <w:bottom w:val="single" w:sz="4" w:space="0" w:color="auto"/>
              <w:right w:val="single" w:sz="4" w:space="0" w:color="auto"/>
            </w:tcBorders>
            <w:shd w:val="clear" w:color="auto" w:fill="auto"/>
            <w:noWrap/>
            <w:hideMark/>
          </w:tcPr>
          <w:p w:rsidR="00C2090E" w:rsidRPr="000D2FEF" w:rsidRDefault="00C2090E" w:rsidP="00C2090E">
            <w:pPr>
              <w:rPr>
                <w:sz w:val="20"/>
                <w:szCs w:val="20"/>
              </w:rPr>
            </w:pPr>
            <w:r w:rsidRPr="000D2FEF">
              <w:rPr>
                <w:sz w:val="20"/>
                <w:szCs w:val="20"/>
                <w:lang w:val="en-US"/>
              </w:rPr>
              <w:t>ST 14</w:t>
            </w:r>
          </w:p>
        </w:tc>
        <w:tc>
          <w:tcPr>
            <w:tcW w:w="347"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3</w:t>
            </w:r>
          </w:p>
        </w:tc>
        <w:tc>
          <w:tcPr>
            <w:tcW w:w="378"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4320</w:t>
            </w:r>
          </w:p>
        </w:tc>
        <w:tc>
          <w:tcPr>
            <w:tcW w:w="489"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3000</w:t>
            </w:r>
          </w:p>
        </w:tc>
        <w:tc>
          <w:tcPr>
            <w:tcW w:w="601"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70</w:t>
            </w:r>
          </w:p>
        </w:tc>
        <w:tc>
          <w:tcPr>
            <w:tcW w:w="454" w:type="pct"/>
            <w:tcBorders>
              <w:top w:val="nil"/>
              <w:left w:val="nil"/>
              <w:bottom w:val="single" w:sz="4" w:space="0" w:color="auto"/>
              <w:right w:val="single" w:sz="4" w:space="0" w:color="auto"/>
            </w:tcBorders>
            <w:shd w:val="clear" w:color="auto" w:fill="auto"/>
            <w:vAlign w:val="center"/>
            <w:hideMark/>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0,9</w:t>
            </w:r>
          </w:p>
        </w:tc>
        <w:tc>
          <w:tcPr>
            <w:tcW w:w="533" w:type="pct"/>
            <w:tcBorders>
              <w:top w:val="nil"/>
              <w:left w:val="nil"/>
              <w:bottom w:val="single" w:sz="4" w:space="0" w:color="auto"/>
              <w:right w:val="single" w:sz="4" w:space="0" w:color="auto"/>
            </w:tcBorders>
            <w:shd w:val="clear" w:color="auto" w:fill="auto"/>
            <w:vAlign w:val="center"/>
            <w:hideMark/>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1,073</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0,29203</w:t>
            </w:r>
          </w:p>
        </w:tc>
      </w:tr>
      <w:tr w:rsidR="00C2090E" w:rsidRPr="008F66EF" w:rsidTr="00C2090E">
        <w:trPr>
          <w:trHeight w:val="77"/>
        </w:trPr>
        <w:tc>
          <w:tcPr>
            <w:tcW w:w="1567" w:type="pct"/>
            <w:tcBorders>
              <w:top w:val="nil"/>
              <w:left w:val="single" w:sz="4" w:space="0" w:color="auto"/>
              <w:bottom w:val="single" w:sz="4" w:space="0" w:color="auto"/>
              <w:right w:val="single" w:sz="4" w:space="0" w:color="auto"/>
            </w:tcBorders>
            <w:shd w:val="clear" w:color="auto" w:fill="auto"/>
            <w:noWrap/>
          </w:tcPr>
          <w:p w:rsidR="00C2090E" w:rsidRPr="000D2FEF" w:rsidRDefault="00C2090E" w:rsidP="00C2090E">
            <w:pPr>
              <w:rPr>
                <w:sz w:val="20"/>
                <w:szCs w:val="20"/>
                <w:lang w:val="en-US"/>
              </w:rPr>
            </w:pPr>
            <w:r w:rsidRPr="000D2FEF">
              <w:rPr>
                <w:sz w:val="20"/>
                <w:szCs w:val="20"/>
                <w:lang w:val="en-US"/>
              </w:rPr>
              <w:t>САТ-980 L</w:t>
            </w:r>
          </w:p>
        </w:tc>
        <w:tc>
          <w:tcPr>
            <w:tcW w:w="347"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3</w:t>
            </w:r>
          </w:p>
        </w:tc>
        <w:tc>
          <w:tcPr>
            <w:tcW w:w="378"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3400</w:t>
            </w:r>
          </w:p>
        </w:tc>
        <w:tc>
          <w:tcPr>
            <w:tcW w:w="489"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3000</w:t>
            </w:r>
          </w:p>
        </w:tc>
        <w:tc>
          <w:tcPr>
            <w:tcW w:w="601"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40</w:t>
            </w:r>
          </w:p>
        </w:tc>
        <w:tc>
          <w:tcPr>
            <w:tcW w:w="454"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1,073</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0,13134</w:t>
            </w:r>
          </w:p>
        </w:tc>
      </w:tr>
      <w:tr w:rsidR="00C2090E"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C2090E" w:rsidRPr="000D2FEF" w:rsidRDefault="00C2090E" w:rsidP="00C2090E">
            <w:pPr>
              <w:rPr>
                <w:sz w:val="20"/>
                <w:szCs w:val="20"/>
                <w:lang w:val="en-US"/>
              </w:rPr>
            </w:pPr>
            <w:r w:rsidRPr="000D2FEF">
              <w:rPr>
                <w:sz w:val="20"/>
                <w:szCs w:val="20"/>
                <w:lang w:val="en-US"/>
              </w:rPr>
              <w:t>САТ-980G II (ОКНТ)</w:t>
            </w:r>
          </w:p>
        </w:tc>
        <w:tc>
          <w:tcPr>
            <w:tcW w:w="347"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2</w:t>
            </w:r>
          </w:p>
        </w:tc>
        <w:tc>
          <w:tcPr>
            <w:tcW w:w="378"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3408</w:t>
            </w:r>
          </w:p>
        </w:tc>
        <w:tc>
          <w:tcPr>
            <w:tcW w:w="489"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3000</w:t>
            </w:r>
          </w:p>
        </w:tc>
        <w:tc>
          <w:tcPr>
            <w:tcW w:w="601"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83</w:t>
            </w:r>
          </w:p>
        </w:tc>
        <w:tc>
          <w:tcPr>
            <w:tcW w:w="454"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1,073</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0,18211</w:t>
            </w:r>
          </w:p>
        </w:tc>
      </w:tr>
      <w:tr w:rsidR="00C2090E"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C2090E" w:rsidRPr="000D2FEF" w:rsidRDefault="00C2090E" w:rsidP="00C2090E">
            <w:pPr>
              <w:rPr>
                <w:sz w:val="20"/>
                <w:szCs w:val="20"/>
                <w:lang w:val="en-US"/>
              </w:rPr>
            </w:pPr>
            <w:r w:rsidRPr="000D2FEF">
              <w:rPr>
                <w:sz w:val="20"/>
                <w:szCs w:val="20"/>
                <w:lang w:val="en-US"/>
              </w:rPr>
              <w:t>УАЗ 315148-068</w:t>
            </w:r>
          </w:p>
        </w:tc>
        <w:tc>
          <w:tcPr>
            <w:tcW w:w="347"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1440</w:t>
            </w:r>
          </w:p>
        </w:tc>
        <w:tc>
          <w:tcPr>
            <w:tcW w:w="489"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3000</w:t>
            </w:r>
          </w:p>
        </w:tc>
        <w:tc>
          <w:tcPr>
            <w:tcW w:w="601"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12,5</w:t>
            </w:r>
          </w:p>
        </w:tc>
        <w:tc>
          <w:tcPr>
            <w:tcW w:w="454"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1,073</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0,00579</w:t>
            </w:r>
          </w:p>
        </w:tc>
      </w:tr>
      <w:tr w:rsidR="00C2090E"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C2090E" w:rsidRPr="000D2FEF" w:rsidRDefault="00C2090E" w:rsidP="00C2090E">
            <w:pPr>
              <w:rPr>
                <w:sz w:val="20"/>
                <w:szCs w:val="20"/>
              </w:rPr>
            </w:pPr>
            <w:r w:rsidRPr="000D2FEF">
              <w:rPr>
                <w:sz w:val="20"/>
                <w:szCs w:val="20"/>
              </w:rPr>
              <w:t xml:space="preserve">Автоцистерна АЦ-5,0- </w:t>
            </w:r>
          </w:p>
        </w:tc>
        <w:tc>
          <w:tcPr>
            <w:tcW w:w="347"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1440</w:t>
            </w:r>
          </w:p>
        </w:tc>
        <w:tc>
          <w:tcPr>
            <w:tcW w:w="489"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3000</w:t>
            </w:r>
          </w:p>
        </w:tc>
        <w:tc>
          <w:tcPr>
            <w:tcW w:w="601"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70</w:t>
            </w:r>
          </w:p>
        </w:tc>
        <w:tc>
          <w:tcPr>
            <w:tcW w:w="454"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1,073</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0,03245</w:t>
            </w:r>
          </w:p>
        </w:tc>
      </w:tr>
      <w:tr w:rsidR="00C2090E"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C2090E" w:rsidRPr="000D2FEF" w:rsidRDefault="00C2090E" w:rsidP="00C2090E">
            <w:pPr>
              <w:rPr>
                <w:sz w:val="20"/>
                <w:szCs w:val="20"/>
              </w:rPr>
            </w:pPr>
            <w:r w:rsidRPr="000D2FEF">
              <w:rPr>
                <w:sz w:val="20"/>
                <w:szCs w:val="20"/>
              </w:rPr>
              <w:t>Минка 18 А</w:t>
            </w:r>
          </w:p>
        </w:tc>
        <w:tc>
          <w:tcPr>
            <w:tcW w:w="347"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2750</w:t>
            </w:r>
          </w:p>
        </w:tc>
        <w:tc>
          <w:tcPr>
            <w:tcW w:w="489"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3000</w:t>
            </w:r>
          </w:p>
        </w:tc>
        <w:tc>
          <w:tcPr>
            <w:tcW w:w="601"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40</w:t>
            </w:r>
          </w:p>
        </w:tc>
        <w:tc>
          <w:tcPr>
            <w:tcW w:w="454"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1,073</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0,03541</w:t>
            </w:r>
          </w:p>
        </w:tc>
      </w:tr>
      <w:tr w:rsidR="00C2090E"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C2090E" w:rsidRPr="000D2FEF" w:rsidRDefault="00C2090E" w:rsidP="00C2090E">
            <w:pPr>
              <w:rPr>
                <w:sz w:val="20"/>
                <w:szCs w:val="20"/>
              </w:rPr>
            </w:pPr>
            <w:r w:rsidRPr="000D2FEF">
              <w:rPr>
                <w:sz w:val="20"/>
                <w:szCs w:val="20"/>
              </w:rPr>
              <w:t>LK-1</w:t>
            </w:r>
          </w:p>
        </w:tc>
        <w:tc>
          <w:tcPr>
            <w:tcW w:w="347"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2</w:t>
            </w:r>
          </w:p>
        </w:tc>
        <w:tc>
          <w:tcPr>
            <w:tcW w:w="378"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2800</w:t>
            </w:r>
          </w:p>
        </w:tc>
        <w:tc>
          <w:tcPr>
            <w:tcW w:w="489"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3000</w:t>
            </w:r>
          </w:p>
        </w:tc>
        <w:tc>
          <w:tcPr>
            <w:tcW w:w="601"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70</w:t>
            </w:r>
          </w:p>
        </w:tc>
        <w:tc>
          <w:tcPr>
            <w:tcW w:w="454"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1,073</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0,12618</w:t>
            </w:r>
          </w:p>
        </w:tc>
      </w:tr>
      <w:tr w:rsidR="00C2090E"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C2090E" w:rsidRPr="000D2FEF" w:rsidRDefault="00C2090E" w:rsidP="00C2090E">
            <w:pPr>
              <w:rPr>
                <w:sz w:val="20"/>
                <w:szCs w:val="20"/>
              </w:rPr>
            </w:pPr>
            <w:r w:rsidRPr="000D2FEF">
              <w:rPr>
                <w:sz w:val="20"/>
                <w:szCs w:val="20"/>
              </w:rPr>
              <w:t>LIFT PAUS (нож.подъем.)</w:t>
            </w:r>
          </w:p>
        </w:tc>
        <w:tc>
          <w:tcPr>
            <w:tcW w:w="347"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2640</w:t>
            </w:r>
          </w:p>
        </w:tc>
        <w:tc>
          <w:tcPr>
            <w:tcW w:w="489"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3000</w:t>
            </w:r>
          </w:p>
        </w:tc>
        <w:tc>
          <w:tcPr>
            <w:tcW w:w="601"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70</w:t>
            </w:r>
          </w:p>
        </w:tc>
        <w:tc>
          <w:tcPr>
            <w:tcW w:w="454"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1,073</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0,05949</w:t>
            </w:r>
          </w:p>
        </w:tc>
      </w:tr>
      <w:tr w:rsidR="00C2090E"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C2090E" w:rsidRPr="000D2FEF" w:rsidRDefault="00C2090E" w:rsidP="00C2090E">
            <w:pPr>
              <w:rPr>
                <w:sz w:val="20"/>
                <w:szCs w:val="20"/>
                <w:lang w:val="en-US"/>
              </w:rPr>
            </w:pPr>
            <w:r w:rsidRPr="000D2FEF">
              <w:rPr>
                <w:sz w:val="20"/>
                <w:szCs w:val="20"/>
              </w:rPr>
              <w:t>SPRAYMEC 1050</w:t>
            </w:r>
          </w:p>
        </w:tc>
        <w:tc>
          <w:tcPr>
            <w:tcW w:w="347"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2640</w:t>
            </w:r>
          </w:p>
        </w:tc>
        <w:tc>
          <w:tcPr>
            <w:tcW w:w="489"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3000</w:t>
            </w:r>
          </w:p>
        </w:tc>
        <w:tc>
          <w:tcPr>
            <w:tcW w:w="601"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70</w:t>
            </w:r>
          </w:p>
        </w:tc>
        <w:tc>
          <w:tcPr>
            <w:tcW w:w="454"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1,073</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0,05949</w:t>
            </w:r>
          </w:p>
        </w:tc>
      </w:tr>
      <w:tr w:rsidR="00C2090E"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C2090E" w:rsidRPr="000D2FEF" w:rsidRDefault="00C2090E" w:rsidP="00C2090E">
            <w:pPr>
              <w:rPr>
                <w:sz w:val="20"/>
                <w:szCs w:val="20"/>
              </w:rPr>
            </w:pPr>
            <w:r w:rsidRPr="000D2FEF">
              <w:rPr>
                <w:sz w:val="20"/>
                <w:szCs w:val="20"/>
              </w:rPr>
              <w:t>МоАЗ</w:t>
            </w:r>
          </w:p>
        </w:tc>
        <w:tc>
          <w:tcPr>
            <w:tcW w:w="347"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2460</w:t>
            </w:r>
          </w:p>
        </w:tc>
        <w:tc>
          <w:tcPr>
            <w:tcW w:w="489"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3000</w:t>
            </w:r>
          </w:p>
        </w:tc>
        <w:tc>
          <w:tcPr>
            <w:tcW w:w="601"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20</w:t>
            </w:r>
          </w:p>
        </w:tc>
        <w:tc>
          <w:tcPr>
            <w:tcW w:w="454"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1,073</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0,01584</w:t>
            </w:r>
          </w:p>
        </w:tc>
      </w:tr>
      <w:tr w:rsidR="00C2090E" w:rsidRPr="008F66EF" w:rsidTr="00C2090E">
        <w:trPr>
          <w:trHeight w:val="75"/>
        </w:trPr>
        <w:tc>
          <w:tcPr>
            <w:tcW w:w="1567" w:type="pct"/>
            <w:tcBorders>
              <w:top w:val="nil"/>
              <w:left w:val="single" w:sz="4" w:space="0" w:color="auto"/>
              <w:bottom w:val="single" w:sz="4" w:space="0" w:color="auto"/>
              <w:right w:val="single" w:sz="4" w:space="0" w:color="auto"/>
            </w:tcBorders>
            <w:shd w:val="clear" w:color="auto" w:fill="auto"/>
            <w:noWrap/>
          </w:tcPr>
          <w:p w:rsidR="00C2090E" w:rsidRPr="000D2FEF" w:rsidRDefault="00C2090E" w:rsidP="00C2090E">
            <w:pPr>
              <w:rPr>
                <w:sz w:val="20"/>
                <w:szCs w:val="20"/>
              </w:rPr>
            </w:pPr>
            <w:r w:rsidRPr="000D2FEF">
              <w:rPr>
                <w:sz w:val="20"/>
                <w:szCs w:val="20"/>
              </w:rPr>
              <w:t>ПМЗШ-5К (Fadroma)</w:t>
            </w:r>
          </w:p>
        </w:tc>
        <w:tc>
          <w:tcPr>
            <w:tcW w:w="347"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1860</w:t>
            </w:r>
          </w:p>
        </w:tc>
        <w:tc>
          <w:tcPr>
            <w:tcW w:w="489"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3000</w:t>
            </w:r>
          </w:p>
        </w:tc>
        <w:tc>
          <w:tcPr>
            <w:tcW w:w="601"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42</w:t>
            </w:r>
          </w:p>
        </w:tc>
        <w:tc>
          <w:tcPr>
            <w:tcW w:w="454"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1,073</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0,02515</w:t>
            </w:r>
          </w:p>
        </w:tc>
      </w:tr>
      <w:tr w:rsidR="00C2090E" w:rsidRPr="008F66EF" w:rsidTr="00C2090E">
        <w:trPr>
          <w:trHeight w:val="156"/>
        </w:trPr>
        <w:tc>
          <w:tcPr>
            <w:tcW w:w="1567" w:type="pct"/>
            <w:tcBorders>
              <w:top w:val="nil"/>
              <w:left w:val="single" w:sz="4" w:space="0" w:color="auto"/>
              <w:bottom w:val="single" w:sz="4" w:space="0" w:color="auto"/>
              <w:right w:val="single" w:sz="4" w:space="0" w:color="auto"/>
            </w:tcBorders>
            <w:shd w:val="clear" w:color="auto" w:fill="auto"/>
            <w:noWrap/>
          </w:tcPr>
          <w:p w:rsidR="00C2090E" w:rsidRPr="000D2FEF" w:rsidRDefault="00C2090E" w:rsidP="00C2090E">
            <w:pPr>
              <w:rPr>
                <w:sz w:val="20"/>
                <w:szCs w:val="20"/>
              </w:rPr>
            </w:pPr>
            <w:r w:rsidRPr="000D2FEF">
              <w:rPr>
                <w:sz w:val="20"/>
                <w:szCs w:val="20"/>
              </w:rPr>
              <w:t>CHARMEC LC605 DA</w:t>
            </w:r>
          </w:p>
        </w:tc>
        <w:tc>
          <w:tcPr>
            <w:tcW w:w="347"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2400</w:t>
            </w:r>
          </w:p>
        </w:tc>
        <w:tc>
          <w:tcPr>
            <w:tcW w:w="489"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3000</w:t>
            </w:r>
          </w:p>
        </w:tc>
        <w:tc>
          <w:tcPr>
            <w:tcW w:w="601"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70</w:t>
            </w:r>
          </w:p>
        </w:tc>
        <w:tc>
          <w:tcPr>
            <w:tcW w:w="454"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1,073</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0,05408</w:t>
            </w:r>
          </w:p>
        </w:tc>
      </w:tr>
      <w:tr w:rsidR="00C2090E" w:rsidRPr="008F66EF" w:rsidTr="00C2090E">
        <w:trPr>
          <w:trHeight w:val="156"/>
        </w:trPr>
        <w:tc>
          <w:tcPr>
            <w:tcW w:w="1567" w:type="pct"/>
            <w:tcBorders>
              <w:top w:val="nil"/>
              <w:left w:val="single" w:sz="4" w:space="0" w:color="auto"/>
              <w:bottom w:val="single" w:sz="4" w:space="0" w:color="auto"/>
              <w:right w:val="single" w:sz="4" w:space="0" w:color="auto"/>
            </w:tcBorders>
            <w:shd w:val="clear" w:color="auto" w:fill="auto"/>
            <w:noWrap/>
          </w:tcPr>
          <w:p w:rsidR="00C2090E" w:rsidRPr="000D2FEF" w:rsidRDefault="00C2090E" w:rsidP="00C2090E">
            <w:pPr>
              <w:rPr>
                <w:sz w:val="20"/>
                <w:szCs w:val="20"/>
              </w:rPr>
            </w:pPr>
            <w:r w:rsidRPr="000D2FEF">
              <w:rPr>
                <w:sz w:val="20"/>
                <w:szCs w:val="20"/>
              </w:rPr>
              <w:t>К-701</w:t>
            </w:r>
          </w:p>
        </w:tc>
        <w:tc>
          <w:tcPr>
            <w:tcW w:w="347" w:type="pct"/>
            <w:tcBorders>
              <w:top w:val="nil"/>
              <w:left w:val="nil"/>
              <w:bottom w:val="single" w:sz="4" w:space="0" w:color="auto"/>
              <w:right w:val="single" w:sz="4" w:space="0" w:color="auto"/>
            </w:tcBorders>
            <w:shd w:val="clear" w:color="auto" w:fill="auto"/>
          </w:tcPr>
          <w:p w:rsidR="00C2090E" w:rsidRPr="000D2FEF" w:rsidRDefault="00C2090E" w:rsidP="00C2090E">
            <w:pPr>
              <w:jc w:val="center"/>
              <w:rPr>
                <w:sz w:val="20"/>
                <w:szCs w:val="20"/>
              </w:rPr>
            </w:pPr>
            <w:r w:rsidRPr="000D2FEF">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jc w:val="center"/>
              <w:rPr>
                <w:sz w:val="20"/>
                <w:szCs w:val="20"/>
              </w:rPr>
            </w:pPr>
            <w:r w:rsidRPr="000D2FEF">
              <w:rPr>
                <w:sz w:val="20"/>
                <w:szCs w:val="20"/>
              </w:rPr>
              <w:t>1440</w:t>
            </w:r>
          </w:p>
        </w:tc>
        <w:tc>
          <w:tcPr>
            <w:tcW w:w="489"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3000</w:t>
            </w:r>
          </w:p>
        </w:tc>
        <w:tc>
          <w:tcPr>
            <w:tcW w:w="601"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42</w:t>
            </w:r>
          </w:p>
        </w:tc>
        <w:tc>
          <w:tcPr>
            <w:tcW w:w="454"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1,073</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0,01947</w:t>
            </w:r>
          </w:p>
        </w:tc>
      </w:tr>
      <w:tr w:rsidR="00C2090E" w:rsidRPr="008F66EF" w:rsidTr="00C2090E">
        <w:trPr>
          <w:trHeight w:val="156"/>
        </w:trPr>
        <w:tc>
          <w:tcPr>
            <w:tcW w:w="1567" w:type="pct"/>
            <w:tcBorders>
              <w:top w:val="nil"/>
              <w:left w:val="single" w:sz="4" w:space="0" w:color="auto"/>
              <w:bottom w:val="single" w:sz="4" w:space="0" w:color="auto"/>
              <w:right w:val="single" w:sz="4" w:space="0" w:color="auto"/>
            </w:tcBorders>
            <w:shd w:val="clear" w:color="auto" w:fill="auto"/>
            <w:noWrap/>
          </w:tcPr>
          <w:p w:rsidR="00C2090E" w:rsidRPr="000D2FEF" w:rsidRDefault="00C2090E" w:rsidP="00C2090E">
            <w:pPr>
              <w:rPr>
                <w:sz w:val="20"/>
                <w:szCs w:val="20"/>
              </w:rPr>
            </w:pPr>
            <w:r w:rsidRPr="000D2FEF">
              <w:rPr>
                <w:sz w:val="20"/>
                <w:szCs w:val="20"/>
              </w:rPr>
              <w:t>PAUS PKMT</w:t>
            </w:r>
          </w:p>
        </w:tc>
        <w:tc>
          <w:tcPr>
            <w:tcW w:w="347" w:type="pct"/>
            <w:tcBorders>
              <w:top w:val="nil"/>
              <w:left w:val="nil"/>
              <w:bottom w:val="single" w:sz="4" w:space="0" w:color="auto"/>
              <w:right w:val="single" w:sz="4" w:space="0" w:color="auto"/>
            </w:tcBorders>
            <w:shd w:val="clear" w:color="auto" w:fill="auto"/>
          </w:tcPr>
          <w:p w:rsidR="00C2090E" w:rsidRPr="000D2FEF" w:rsidRDefault="00C2090E" w:rsidP="00C2090E">
            <w:pPr>
              <w:jc w:val="center"/>
              <w:rPr>
                <w:sz w:val="20"/>
                <w:szCs w:val="20"/>
              </w:rPr>
            </w:pPr>
            <w:r w:rsidRPr="000D2FEF">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jc w:val="center"/>
              <w:rPr>
                <w:sz w:val="20"/>
                <w:szCs w:val="20"/>
              </w:rPr>
            </w:pPr>
            <w:r w:rsidRPr="000D2FEF">
              <w:rPr>
                <w:sz w:val="20"/>
                <w:szCs w:val="20"/>
              </w:rPr>
              <w:t>1800</w:t>
            </w:r>
          </w:p>
        </w:tc>
        <w:tc>
          <w:tcPr>
            <w:tcW w:w="489"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3000</w:t>
            </w:r>
          </w:p>
        </w:tc>
        <w:tc>
          <w:tcPr>
            <w:tcW w:w="601"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70</w:t>
            </w:r>
          </w:p>
        </w:tc>
        <w:tc>
          <w:tcPr>
            <w:tcW w:w="454"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1,073</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0,04056</w:t>
            </w:r>
          </w:p>
        </w:tc>
      </w:tr>
      <w:tr w:rsidR="00C2090E" w:rsidRPr="008F66EF" w:rsidTr="00C2090E">
        <w:trPr>
          <w:trHeight w:val="156"/>
        </w:trPr>
        <w:tc>
          <w:tcPr>
            <w:tcW w:w="1567" w:type="pct"/>
            <w:tcBorders>
              <w:top w:val="nil"/>
              <w:left w:val="single" w:sz="4" w:space="0" w:color="auto"/>
              <w:bottom w:val="single" w:sz="4" w:space="0" w:color="auto"/>
              <w:right w:val="single" w:sz="4" w:space="0" w:color="auto"/>
            </w:tcBorders>
            <w:shd w:val="clear" w:color="auto" w:fill="auto"/>
            <w:noWrap/>
          </w:tcPr>
          <w:p w:rsidR="00C2090E" w:rsidRPr="000D2FEF" w:rsidRDefault="00C2090E" w:rsidP="00C2090E">
            <w:pPr>
              <w:rPr>
                <w:sz w:val="20"/>
                <w:szCs w:val="20"/>
              </w:rPr>
            </w:pPr>
            <w:r w:rsidRPr="000D2FEF">
              <w:rPr>
                <w:sz w:val="20"/>
                <w:szCs w:val="20"/>
              </w:rPr>
              <w:t>PAUS UNI</w:t>
            </w:r>
          </w:p>
        </w:tc>
        <w:tc>
          <w:tcPr>
            <w:tcW w:w="347" w:type="pct"/>
            <w:tcBorders>
              <w:top w:val="nil"/>
              <w:left w:val="nil"/>
              <w:bottom w:val="single" w:sz="4" w:space="0" w:color="auto"/>
              <w:right w:val="single" w:sz="4" w:space="0" w:color="auto"/>
            </w:tcBorders>
            <w:shd w:val="clear" w:color="auto" w:fill="auto"/>
          </w:tcPr>
          <w:p w:rsidR="00C2090E" w:rsidRPr="000D2FEF" w:rsidRDefault="00C2090E" w:rsidP="00C2090E">
            <w:pPr>
              <w:jc w:val="center"/>
              <w:rPr>
                <w:sz w:val="20"/>
                <w:szCs w:val="20"/>
              </w:rPr>
            </w:pPr>
            <w:r w:rsidRPr="000D2FEF">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jc w:val="center"/>
              <w:rPr>
                <w:sz w:val="20"/>
                <w:szCs w:val="20"/>
              </w:rPr>
            </w:pPr>
            <w:r w:rsidRPr="000D2FEF">
              <w:rPr>
                <w:sz w:val="20"/>
                <w:szCs w:val="20"/>
              </w:rPr>
              <w:t>2640</w:t>
            </w:r>
          </w:p>
        </w:tc>
        <w:tc>
          <w:tcPr>
            <w:tcW w:w="489"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3000</w:t>
            </w:r>
          </w:p>
        </w:tc>
        <w:tc>
          <w:tcPr>
            <w:tcW w:w="601"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70</w:t>
            </w:r>
          </w:p>
        </w:tc>
        <w:tc>
          <w:tcPr>
            <w:tcW w:w="454"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1,073</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0,05949</w:t>
            </w:r>
          </w:p>
        </w:tc>
      </w:tr>
      <w:tr w:rsidR="00C2090E" w:rsidRPr="008F66EF" w:rsidTr="00C2090E">
        <w:trPr>
          <w:trHeight w:val="156"/>
        </w:trPr>
        <w:tc>
          <w:tcPr>
            <w:tcW w:w="1567" w:type="pct"/>
            <w:tcBorders>
              <w:top w:val="nil"/>
              <w:left w:val="single" w:sz="4" w:space="0" w:color="auto"/>
              <w:bottom w:val="single" w:sz="4" w:space="0" w:color="auto"/>
              <w:right w:val="single" w:sz="4" w:space="0" w:color="auto"/>
            </w:tcBorders>
            <w:shd w:val="clear" w:color="auto" w:fill="auto"/>
            <w:noWrap/>
          </w:tcPr>
          <w:p w:rsidR="00C2090E" w:rsidRPr="000D2FEF" w:rsidRDefault="00C2090E" w:rsidP="00C2090E">
            <w:pPr>
              <w:rPr>
                <w:sz w:val="20"/>
                <w:szCs w:val="20"/>
              </w:rPr>
            </w:pPr>
            <w:r w:rsidRPr="000D2FEF">
              <w:rPr>
                <w:sz w:val="20"/>
                <w:szCs w:val="20"/>
              </w:rPr>
              <w:t>АП-30М</w:t>
            </w:r>
          </w:p>
        </w:tc>
        <w:tc>
          <w:tcPr>
            <w:tcW w:w="347" w:type="pct"/>
            <w:tcBorders>
              <w:top w:val="nil"/>
              <w:left w:val="nil"/>
              <w:bottom w:val="single" w:sz="4" w:space="0" w:color="auto"/>
              <w:right w:val="single" w:sz="4" w:space="0" w:color="auto"/>
            </w:tcBorders>
            <w:shd w:val="clear" w:color="auto" w:fill="auto"/>
          </w:tcPr>
          <w:p w:rsidR="00C2090E" w:rsidRPr="000D2FEF" w:rsidRDefault="00C2090E" w:rsidP="00C2090E">
            <w:pPr>
              <w:jc w:val="center"/>
              <w:rPr>
                <w:sz w:val="20"/>
                <w:szCs w:val="20"/>
              </w:rPr>
            </w:pPr>
            <w:r w:rsidRPr="000D2FEF">
              <w:rPr>
                <w:sz w:val="20"/>
                <w:szCs w:val="20"/>
              </w:rPr>
              <w:t>2</w:t>
            </w:r>
          </w:p>
        </w:tc>
        <w:tc>
          <w:tcPr>
            <w:tcW w:w="378"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jc w:val="center"/>
              <w:rPr>
                <w:sz w:val="20"/>
                <w:szCs w:val="20"/>
              </w:rPr>
            </w:pPr>
            <w:r w:rsidRPr="000D2FEF">
              <w:rPr>
                <w:sz w:val="20"/>
                <w:szCs w:val="20"/>
              </w:rPr>
              <w:t>2750</w:t>
            </w:r>
          </w:p>
        </w:tc>
        <w:tc>
          <w:tcPr>
            <w:tcW w:w="489"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3000</w:t>
            </w:r>
          </w:p>
        </w:tc>
        <w:tc>
          <w:tcPr>
            <w:tcW w:w="601"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40</w:t>
            </w:r>
          </w:p>
        </w:tc>
        <w:tc>
          <w:tcPr>
            <w:tcW w:w="454"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1,073</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0,07082</w:t>
            </w:r>
          </w:p>
        </w:tc>
      </w:tr>
      <w:tr w:rsidR="00C2090E" w:rsidRPr="008F66EF" w:rsidTr="00C2090E">
        <w:trPr>
          <w:trHeight w:val="156"/>
        </w:trPr>
        <w:tc>
          <w:tcPr>
            <w:tcW w:w="1567" w:type="pct"/>
            <w:tcBorders>
              <w:top w:val="nil"/>
              <w:left w:val="single" w:sz="4" w:space="0" w:color="auto"/>
              <w:bottom w:val="single" w:sz="4" w:space="0" w:color="auto"/>
              <w:right w:val="single" w:sz="4" w:space="0" w:color="auto"/>
            </w:tcBorders>
            <w:shd w:val="clear" w:color="auto" w:fill="auto"/>
            <w:noWrap/>
          </w:tcPr>
          <w:p w:rsidR="00C2090E" w:rsidRPr="000D2FEF" w:rsidRDefault="00C2090E" w:rsidP="00C2090E">
            <w:pPr>
              <w:rPr>
                <w:sz w:val="20"/>
                <w:szCs w:val="20"/>
                <w:lang w:val="en-US"/>
              </w:rPr>
            </w:pPr>
            <w:r w:rsidRPr="000D2FEF">
              <w:rPr>
                <w:sz w:val="20"/>
                <w:szCs w:val="20"/>
                <w:lang w:val="en-US"/>
              </w:rPr>
              <w:t>HYUNDAI HL780-9S UM</w:t>
            </w:r>
          </w:p>
        </w:tc>
        <w:tc>
          <w:tcPr>
            <w:tcW w:w="347" w:type="pct"/>
            <w:tcBorders>
              <w:top w:val="nil"/>
              <w:left w:val="nil"/>
              <w:bottom w:val="single" w:sz="4" w:space="0" w:color="auto"/>
              <w:right w:val="single" w:sz="4" w:space="0" w:color="auto"/>
            </w:tcBorders>
            <w:shd w:val="clear" w:color="auto" w:fill="auto"/>
          </w:tcPr>
          <w:p w:rsidR="00C2090E" w:rsidRPr="000D2FEF" w:rsidRDefault="00C2090E" w:rsidP="00C2090E">
            <w:pPr>
              <w:jc w:val="center"/>
              <w:rPr>
                <w:sz w:val="20"/>
                <w:szCs w:val="20"/>
              </w:rPr>
            </w:pPr>
            <w:r w:rsidRPr="000D2FEF">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jc w:val="center"/>
              <w:rPr>
                <w:sz w:val="20"/>
                <w:szCs w:val="20"/>
              </w:rPr>
            </w:pPr>
            <w:r w:rsidRPr="000D2FEF">
              <w:rPr>
                <w:sz w:val="20"/>
                <w:szCs w:val="20"/>
              </w:rPr>
              <w:t>4740</w:t>
            </w:r>
          </w:p>
        </w:tc>
        <w:tc>
          <w:tcPr>
            <w:tcW w:w="489"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3000</w:t>
            </w:r>
          </w:p>
        </w:tc>
        <w:tc>
          <w:tcPr>
            <w:tcW w:w="601"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65</w:t>
            </w:r>
          </w:p>
        </w:tc>
        <w:tc>
          <w:tcPr>
            <w:tcW w:w="454"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1,073</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0,09918</w:t>
            </w:r>
          </w:p>
        </w:tc>
      </w:tr>
      <w:tr w:rsidR="00C2090E" w:rsidRPr="008F66EF" w:rsidTr="00C2090E">
        <w:trPr>
          <w:trHeight w:val="156"/>
        </w:trPr>
        <w:tc>
          <w:tcPr>
            <w:tcW w:w="1567" w:type="pct"/>
            <w:tcBorders>
              <w:top w:val="nil"/>
              <w:left w:val="single" w:sz="4" w:space="0" w:color="auto"/>
              <w:bottom w:val="single" w:sz="4" w:space="0" w:color="auto"/>
              <w:right w:val="single" w:sz="4" w:space="0" w:color="auto"/>
            </w:tcBorders>
            <w:shd w:val="clear" w:color="auto" w:fill="auto"/>
            <w:noWrap/>
          </w:tcPr>
          <w:p w:rsidR="00C2090E" w:rsidRPr="000D2FEF" w:rsidRDefault="00C2090E" w:rsidP="00C2090E">
            <w:pPr>
              <w:rPr>
                <w:sz w:val="20"/>
                <w:szCs w:val="20"/>
                <w:lang w:val="en-US"/>
              </w:rPr>
            </w:pPr>
            <w:r w:rsidRPr="000D2FEF">
              <w:rPr>
                <w:sz w:val="20"/>
                <w:szCs w:val="20"/>
                <w:lang w:val="en-US"/>
              </w:rPr>
              <w:t>UTIMEC LF600 AGIT</w:t>
            </w:r>
          </w:p>
        </w:tc>
        <w:tc>
          <w:tcPr>
            <w:tcW w:w="347" w:type="pct"/>
            <w:tcBorders>
              <w:top w:val="nil"/>
              <w:left w:val="nil"/>
              <w:bottom w:val="single" w:sz="4" w:space="0" w:color="auto"/>
              <w:right w:val="single" w:sz="4" w:space="0" w:color="auto"/>
            </w:tcBorders>
            <w:shd w:val="clear" w:color="auto" w:fill="auto"/>
          </w:tcPr>
          <w:p w:rsidR="00C2090E" w:rsidRPr="000D2FEF" w:rsidRDefault="00C2090E" w:rsidP="00C2090E">
            <w:pPr>
              <w:jc w:val="center"/>
              <w:rPr>
                <w:sz w:val="20"/>
                <w:szCs w:val="20"/>
              </w:rPr>
            </w:pPr>
            <w:r w:rsidRPr="000D2FEF">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jc w:val="center"/>
              <w:rPr>
                <w:sz w:val="20"/>
                <w:szCs w:val="20"/>
              </w:rPr>
            </w:pPr>
            <w:r w:rsidRPr="000D2FEF">
              <w:rPr>
                <w:sz w:val="20"/>
                <w:szCs w:val="20"/>
              </w:rPr>
              <w:t>2640</w:t>
            </w:r>
          </w:p>
        </w:tc>
        <w:tc>
          <w:tcPr>
            <w:tcW w:w="489"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3000</w:t>
            </w:r>
          </w:p>
        </w:tc>
        <w:tc>
          <w:tcPr>
            <w:tcW w:w="601"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45</w:t>
            </w:r>
          </w:p>
        </w:tc>
        <w:tc>
          <w:tcPr>
            <w:tcW w:w="454"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1,073</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0,03824</w:t>
            </w:r>
          </w:p>
        </w:tc>
      </w:tr>
      <w:tr w:rsidR="00C2090E" w:rsidRPr="008F66EF" w:rsidTr="00C2090E">
        <w:trPr>
          <w:trHeight w:val="77"/>
        </w:trPr>
        <w:tc>
          <w:tcPr>
            <w:tcW w:w="1567" w:type="pct"/>
            <w:tcBorders>
              <w:top w:val="nil"/>
              <w:left w:val="single" w:sz="4" w:space="0" w:color="auto"/>
              <w:bottom w:val="single" w:sz="4" w:space="0" w:color="auto"/>
              <w:right w:val="single" w:sz="4" w:space="0" w:color="auto"/>
            </w:tcBorders>
            <w:shd w:val="clear" w:color="auto" w:fill="auto"/>
            <w:vAlign w:val="center"/>
            <w:hideMark/>
          </w:tcPr>
          <w:p w:rsidR="00C2090E" w:rsidRPr="000D2FEF" w:rsidRDefault="00C2090E" w:rsidP="00C2090E">
            <w:pPr>
              <w:rPr>
                <w:b/>
                <w:bCs/>
                <w:sz w:val="20"/>
                <w:szCs w:val="20"/>
              </w:rPr>
            </w:pPr>
            <w:r w:rsidRPr="000D2FEF">
              <w:rPr>
                <w:b/>
                <w:bCs/>
                <w:sz w:val="20"/>
                <w:szCs w:val="20"/>
              </w:rPr>
              <w:t>Итого:</w:t>
            </w:r>
          </w:p>
        </w:tc>
        <w:tc>
          <w:tcPr>
            <w:tcW w:w="347" w:type="pct"/>
            <w:tcBorders>
              <w:top w:val="nil"/>
              <w:left w:val="nil"/>
              <w:bottom w:val="single" w:sz="4" w:space="0" w:color="auto"/>
              <w:right w:val="single" w:sz="4" w:space="0" w:color="auto"/>
            </w:tcBorders>
            <w:shd w:val="clear" w:color="auto" w:fill="auto"/>
            <w:vAlign w:val="center"/>
            <w:hideMark/>
          </w:tcPr>
          <w:p w:rsidR="00C2090E" w:rsidRPr="000D2FEF" w:rsidRDefault="00C2090E" w:rsidP="00C2090E">
            <w:pPr>
              <w:jc w:val="center"/>
              <w:rPr>
                <w:b/>
                <w:bCs/>
                <w:sz w:val="20"/>
                <w:szCs w:val="20"/>
              </w:rPr>
            </w:pPr>
            <w:r w:rsidRPr="000D2FEF">
              <w:rPr>
                <w:b/>
                <w:bCs/>
                <w:sz w:val="20"/>
                <w:szCs w:val="20"/>
              </w:rPr>
              <w:t>37</w:t>
            </w:r>
          </w:p>
        </w:tc>
        <w:tc>
          <w:tcPr>
            <w:tcW w:w="2455" w:type="pct"/>
            <w:gridSpan w:val="5"/>
            <w:tcBorders>
              <w:top w:val="nil"/>
              <w:left w:val="nil"/>
              <w:bottom w:val="single" w:sz="4" w:space="0" w:color="auto"/>
              <w:right w:val="single" w:sz="4" w:space="0" w:color="auto"/>
            </w:tcBorders>
            <w:shd w:val="clear" w:color="auto" w:fill="auto"/>
            <w:vAlign w:val="center"/>
          </w:tcPr>
          <w:p w:rsidR="00C2090E" w:rsidRPr="000D2FEF" w:rsidRDefault="00C2090E" w:rsidP="00C2090E">
            <w:pPr>
              <w:jc w:val="center"/>
              <w:rPr>
                <w:b/>
                <w:bCs/>
                <w:sz w:val="20"/>
                <w:szCs w:val="20"/>
              </w:rPr>
            </w:pPr>
          </w:p>
        </w:tc>
        <w:tc>
          <w:tcPr>
            <w:tcW w:w="631" w:type="pct"/>
            <w:tcBorders>
              <w:top w:val="single" w:sz="4" w:space="0" w:color="auto"/>
              <w:left w:val="nil"/>
              <w:bottom w:val="single" w:sz="4" w:space="0" w:color="auto"/>
              <w:right w:val="single" w:sz="4" w:space="0" w:color="auto"/>
            </w:tcBorders>
            <w:shd w:val="clear" w:color="auto" w:fill="auto"/>
            <w:vAlign w:val="center"/>
          </w:tcPr>
          <w:p w:rsidR="00C2090E" w:rsidRPr="000D2FEF" w:rsidRDefault="00C2090E" w:rsidP="00C2090E">
            <w:pPr>
              <w:jc w:val="center"/>
              <w:rPr>
                <w:b/>
                <w:bCs/>
                <w:sz w:val="20"/>
                <w:szCs w:val="20"/>
              </w:rPr>
            </w:pPr>
            <w:r w:rsidRPr="000D2FEF">
              <w:rPr>
                <w:b/>
                <w:bCs/>
                <w:sz w:val="20"/>
                <w:szCs w:val="20"/>
              </w:rPr>
              <w:t>1,89461</w:t>
            </w:r>
          </w:p>
        </w:tc>
      </w:tr>
      <w:tr w:rsidR="00C2090E" w:rsidRPr="008F66EF" w:rsidTr="00C2090E">
        <w:trPr>
          <w:trHeight w:val="77"/>
        </w:trPr>
        <w:tc>
          <w:tcPr>
            <w:tcW w:w="5000" w:type="pct"/>
            <w:gridSpan w:val="8"/>
            <w:tcBorders>
              <w:top w:val="nil"/>
              <w:left w:val="single" w:sz="4" w:space="0" w:color="auto"/>
              <w:bottom w:val="single" w:sz="4" w:space="0" w:color="auto"/>
              <w:right w:val="single" w:sz="4" w:space="0" w:color="auto"/>
            </w:tcBorders>
            <w:shd w:val="clear" w:color="auto" w:fill="auto"/>
            <w:vAlign w:val="center"/>
          </w:tcPr>
          <w:p w:rsidR="00C2090E" w:rsidRPr="000D2FEF" w:rsidRDefault="00C2090E" w:rsidP="00C2090E">
            <w:pPr>
              <w:jc w:val="center"/>
              <w:rPr>
                <w:bCs/>
                <w:sz w:val="20"/>
                <w:szCs w:val="20"/>
              </w:rPr>
            </w:pPr>
            <w:r w:rsidRPr="000D2FEF">
              <w:rPr>
                <w:bCs/>
                <w:sz w:val="20"/>
                <w:szCs w:val="20"/>
              </w:rPr>
              <w:t>Шахта №55</w:t>
            </w:r>
          </w:p>
        </w:tc>
      </w:tr>
      <w:tr w:rsidR="00C2090E"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hideMark/>
          </w:tcPr>
          <w:p w:rsidR="00C2090E" w:rsidRPr="000D2FEF" w:rsidRDefault="00C2090E" w:rsidP="00C2090E">
            <w:pPr>
              <w:rPr>
                <w:sz w:val="20"/>
                <w:szCs w:val="20"/>
                <w:lang w:val="en-US"/>
              </w:rPr>
            </w:pPr>
            <w:r w:rsidRPr="000D2FEF">
              <w:rPr>
                <w:sz w:val="20"/>
                <w:szCs w:val="20"/>
                <w:lang w:val="en-US"/>
              </w:rPr>
              <w:t>Rocket Boomer</w:t>
            </w:r>
          </w:p>
        </w:tc>
        <w:tc>
          <w:tcPr>
            <w:tcW w:w="347"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jc w:val="center"/>
              <w:rPr>
                <w:sz w:val="20"/>
                <w:szCs w:val="20"/>
              </w:rPr>
            </w:pPr>
            <w:r w:rsidRPr="000D2FEF">
              <w:rPr>
                <w:sz w:val="20"/>
                <w:szCs w:val="20"/>
              </w:rPr>
              <w:t>4</w:t>
            </w:r>
          </w:p>
        </w:tc>
        <w:tc>
          <w:tcPr>
            <w:tcW w:w="378"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1254</w:t>
            </w:r>
          </w:p>
        </w:tc>
        <w:tc>
          <w:tcPr>
            <w:tcW w:w="489"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3000</w:t>
            </w:r>
          </w:p>
        </w:tc>
        <w:tc>
          <w:tcPr>
            <w:tcW w:w="601"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65</w:t>
            </w:r>
          </w:p>
        </w:tc>
        <w:tc>
          <w:tcPr>
            <w:tcW w:w="454" w:type="pct"/>
            <w:tcBorders>
              <w:top w:val="nil"/>
              <w:left w:val="nil"/>
              <w:bottom w:val="single" w:sz="4" w:space="0" w:color="auto"/>
              <w:right w:val="single" w:sz="4" w:space="0" w:color="auto"/>
            </w:tcBorders>
            <w:shd w:val="clear" w:color="auto" w:fill="auto"/>
            <w:vAlign w:val="center"/>
            <w:hideMark/>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0,9</w:t>
            </w:r>
          </w:p>
        </w:tc>
        <w:tc>
          <w:tcPr>
            <w:tcW w:w="533" w:type="pct"/>
            <w:tcBorders>
              <w:top w:val="nil"/>
              <w:left w:val="nil"/>
              <w:bottom w:val="single" w:sz="4" w:space="0" w:color="auto"/>
              <w:right w:val="single" w:sz="4" w:space="0" w:color="auto"/>
            </w:tcBorders>
            <w:shd w:val="clear" w:color="auto" w:fill="auto"/>
            <w:vAlign w:val="center"/>
            <w:hideMark/>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1,073</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0D2FEF" w:rsidRDefault="00C2090E" w:rsidP="00C2090E">
            <w:pPr>
              <w:jc w:val="center"/>
              <w:rPr>
                <w:sz w:val="20"/>
                <w:szCs w:val="20"/>
              </w:rPr>
            </w:pPr>
            <w:r w:rsidRPr="000D2FEF">
              <w:rPr>
                <w:sz w:val="20"/>
                <w:szCs w:val="20"/>
              </w:rPr>
              <w:t>0,10495</w:t>
            </w:r>
          </w:p>
        </w:tc>
      </w:tr>
      <w:tr w:rsidR="00C2090E"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hideMark/>
          </w:tcPr>
          <w:p w:rsidR="00C2090E" w:rsidRPr="000D2FEF" w:rsidRDefault="00C2090E" w:rsidP="00C2090E">
            <w:pPr>
              <w:rPr>
                <w:sz w:val="20"/>
                <w:szCs w:val="20"/>
                <w:lang w:val="en-US"/>
              </w:rPr>
            </w:pPr>
            <w:r w:rsidRPr="000D2FEF">
              <w:rPr>
                <w:sz w:val="20"/>
                <w:szCs w:val="20"/>
              </w:rPr>
              <w:t>Sandvik DS 510</w:t>
            </w:r>
          </w:p>
        </w:tc>
        <w:tc>
          <w:tcPr>
            <w:tcW w:w="347"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1274</w:t>
            </w:r>
          </w:p>
        </w:tc>
        <w:tc>
          <w:tcPr>
            <w:tcW w:w="489"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3000</w:t>
            </w:r>
          </w:p>
        </w:tc>
        <w:tc>
          <w:tcPr>
            <w:tcW w:w="601"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70</w:t>
            </w:r>
          </w:p>
        </w:tc>
        <w:tc>
          <w:tcPr>
            <w:tcW w:w="454" w:type="pct"/>
            <w:tcBorders>
              <w:top w:val="nil"/>
              <w:left w:val="nil"/>
              <w:bottom w:val="single" w:sz="4" w:space="0" w:color="auto"/>
              <w:right w:val="single" w:sz="4" w:space="0" w:color="auto"/>
            </w:tcBorders>
            <w:shd w:val="clear" w:color="auto" w:fill="auto"/>
            <w:vAlign w:val="center"/>
            <w:hideMark/>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0,9</w:t>
            </w:r>
          </w:p>
        </w:tc>
        <w:tc>
          <w:tcPr>
            <w:tcW w:w="533" w:type="pct"/>
            <w:tcBorders>
              <w:top w:val="nil"/>
              <w:left w:val="nil"/>
              <w:bottom w:val="single" w:sz="4" w:space="0" w:color="auto"/>
              <w:right w:val="single" w:sz="4" w:space="0" w:color="auto"/>
            </w:tcBorders>
            <w:shd w:val="clear" w:color="auto" w:fill="auto"/>
            <w:vAlign w:val="center"/>
            <w:hideMark/>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1,073</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0,02871</w:t>
            </w:r>
          </w:p>
        </w:tc>
      </w:tr>
      <w:tr w:rsidR="00C2090E" w:rsidRPr="008F66EF" w:rsidTr="00C2090E">
        <w:trPr>
          <w:trHeight w:val="70"/>
        </w:trPr>
        <w:tc>
          <w:tcPr>
            <w:tcW w:w="1567" w:type="pct"/>
            <w:tcBorders>
              <w:top w:val="nil"/>
              <w:left w:val="single" w:sz="4" w:space="0" w:color="auto"/>
              <w:bottom w:val="single" w:sz="4" w:space="0" w:color="auto"/>
              <w:right w:val="single" w:sz="4" w:space="0" w:color="auto"/>
            </w:tcBorders>
            <w:shd w:val="clear" w:color="auto" w:fill="auto"/>
            <w:noWrap/>
            <w:hideMark/>
          </w:tcPr>
          <w:p w:rsidR="00C2090E" w:rsidRPr="000D2FEF" w:rsidRDefault="00C2090E" w:rsidP="00C2090E">
            <w:pPr>
              <w:rPr>
                <w:sz w:val="20"/>
                <w:szCs w:val="20"/>
              </w:rPr>
            </w:pPr>
            <w:r w:rsidRPr="000D2FEF">
              <w:rPr>
                <w:sz w:val="20"/>
                <w:szCs w:val="20"/>
              </w:rPr>
              <w:lastRenderedPageBreak/>
              <w:t>Sandvik DL 431</w:t>
            </w:r>
          </w:p>
        </w:tc>
        <w:tc>
          <w:tcPr>
            <w:tcW w:w="347"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2</w:t>
            </w:r>
          </w:p>
        </w:tc>
        <w:tc>
          <w:tcPr>
            <w:tcW w:w="378"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954</w:t>
            </w:r>
          </w:p>
        </w:tc>
        <w:tc>
          <w:tcPr>
            <w:tcW w:w="489"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3000</w:t>
            </w:r>
          </w:p>
        </w:tc>
        <w:tc>
          <w:tcPr>
            <w:tcW w:w="601"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70</w:t>
            </w:r>
          </w:p>
        </w:tc>
        <w:tc>
          <w:tcPr>
            <w:tcW w:w="454" w:type="pct"/>
            <w:tcBorders>
              <w:top w:val="nil"/>
              <w:left w:val="nil"/>
              <w:bottom w:val="single" w:sz="4" w:space="0" w:color="auto"/>
              <w:right w:val="single" w:sz="4" w:space="0" w:color="auto"/>
            </w:tcBorders>
            <w:shd w:val="clear" w:color="auto" w:fill="auto"/>
            <w:vAlign w:val="center"/>
            <w:hideMark/>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0,9</w:t>
            </w:r>
          </w:p>
        </w:tc>
        <w:tc>
          <w:tcPr>
            <w:tcW w:w="533" w:type="pct"/>
            <w:tcBorders>
              <w:top w:val="nil"/>
              <w:left w:val="nil"/>
              <w:bottom w:val="single" w:sz="4" w:space="0" w:color="auto"/>
              <w:right w:val="single" w:sz="4" w:space="0" w:color="auto"/>
            </w:tcBorders>
            <w:shd w:val="clear" w:color="auto" w:fill="auto"/>
            <w:vAlign w:val="center"/>
            <w:hideMark/>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1,073</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0,04299</w:t>
            </w:r>
          </w:p>
        </w:tc>
      </w:tr>
      <w:tr w:rsidR="00C2090E"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hideMark/>
          </w:tcPr>
          <w:p w:rsidR="00C2090E" w:rsidRPr="000D2FEF" w:rsidRDefault="00C2090E" w:rsidP="00C2090E">
            <w:pPr>
              <w:rPr>
                <w:sz w:val="20"/>
                <w:szCs w:val="20"/>
              </w:rPr>
            </w:pPr>
            <w:r w:rsidRPr="000D2FEF">
              <w:rPr>
                <w:sz w:val="20"/>
                <w:szCs w:val="20"/>
              </w:rPr>
              <w:t>МТ 5020</w:t>
            </w:r>
          </w:p>
        </w:tc>
        <w:tc>
          <w:tcPr>
            <w:tcW w:w="347"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4</w:t>
            </w:r>
          </w:p>
        </w:tc>
        <w:tc>
          <w:tcPr>
            <w:tcW w:w="378"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3840</w:t>
            </w:r>
          </w:p>
        </w:tc>
        <w:tc>
          <w:tcPr>
            <w:tcW w:w="489"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3000</w:t>
            </w:r>
          </w:p>
        </w:tc>
        <w:tc>
          <w:tcPr>
            <w:tcW w:w="601"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65</w:t>
            </w:r>
          </w:p>
        </w:tc>
        <w:tc>
          <w:tcPr>
            <w:tcW w:w="454" w:type="pct"/>
            <w:tcBorders>
              <w:top w:val="nil"/>
              <w:left w:val="nil"/>
              <w:bottom w:val="single" w:sz="4" w:space="0" w:color="auto"/>
              <w:right w:val="single" w:sz="4" w:space="0" w:color="auto"/>
            </w:tcBorders>
            <w:shd w:val="clear" w:color="auto" w:fill="auto"/>
            <w:vAlign w:val="center"/>
            <w:hideMark/>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0,9</w:t>
            </w:r>
          </w:p>
        </w:tc>
        <w:tc>
          <w:tcPr>
            <w:tcW w:w="533" w:type="pct"/>
            <w:tcBorders>
              <w:top w:val="nil"/>
              <w:left w:val="nil"/>
              <w:bottom w:val="single" w:sz="4" w:space="0" w:color="auto"/>
              <w:right w:val="single" w:sz="4" w:space="0" w:color="auto"/>
            </w:tcBorders>
            <w:shd w:val="clear" w:color="auto" w:fill="auto"/>
            <w:vAlign w:val="center"/>
            <w:hideMark/>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1,073</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0,32138</w:t>
            </w:r>
          </w:p>
        </w:tc>
      </w:tr>
      <w:tr w:rsidR="00C2090E"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hideMark/>
          </w:tcPr>
          <w:p w:rsidR="00C2090E" w:rsidRPr="000D2FEF" w:rsidRDefault="00C2090E" w:rsidP="00C2090E">
            <w:pPr>
              <w:rPr>
                <w:sz w:val="20"/>
                <w:szCs w:val="20"/>
              </w:rPr>
            </w:pPr>
            <w:r w:rsidRPr="000D2FEF">
              <w:rPr>
                <w:sz w:val="20"/>
                <w:szCs w:val="20"/>
              </w:rPr>
              <w:t>CAT AD30</w:t>
            </w:r>
          </w:p>
        </w:tc>
        <w:tc>
          <w:tcPr>
            <w:tcW w:w="347"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3396</w:t>
            </w:r>
          </w:p>
        </w:tc>
        <w:tc>
          <w:tcPr>
            <w:tcW w:w="489"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3000</w:t>
            </w:r>
          </w:p>
        </w:tc>
        <w:tc>
          <w:tcPr>
            <w:tcW w:w="601"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74</w:t>
            </w:r>
          </w:p>
        </w:tc>
        <w:tc>
          <w:tcPr>
            <w:tcW w:w="454" w:type="pct"/>
            <w:tcBorders>
              <w:top w:val="nil"/>
              <w:left w:val="nil"/>
              <w:bottom w:val="single" w:sz="4" w:space="0" w:color="auto"/>
              <w:right w:val="single" w:sz="4" w:space="0" w:color="auto"/>
            </w:tcBorders>
            <w:shd w:val="clear" w:color="auto" w:fill="auto"/>
            <w:vAlign w:val="center"/>
            <w:hideMark/>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0,9</w:t>
            </w:r>
          </w:p>
        </w:tc>
        <w:tc>
          <w:tcPr>
            <w:tcW w:w="533" w:type="pct"/>
            <w:tcBorders>
              <w:top w:val="nil"/>
              <w:left w:val="nil"/>
              <w:bottom w:val="single" w:sz="4" w:space="0" w:color="auto"/>
              <w:right w:val="single" w:sz="4" w:space="0" w:color="auto"/>
            </w:tcBorders>
            <w:shd w:val="clear" w:color="auto" w:fill="auto"/>
            <w:vAlign w:val="center"/>
            <w:hideMark/>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1,073</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0,08089</w:t>
            </w:r>
          </w:p>
        </w:tc>
      </w:tr>
      <w:tr w:rsidR="00C2090E" w:rsidRPr="008F66EF" w:rsidTr="00C2090E">
        <w:trPr>
          <w:trHeight w:val="77"/>
        </w:trPr>
        <w:tc>
          <w:tcPr>
            <w:tcW w:w="1567" w:type="pct"/>
            <w:tcBorders>
              <w:top w:val="nil"/>
              <w:left w:val="single" w:sz="4" w:space="0" w:color="auto"/>
              <w:bottom w:val="single" w:sz="4" w:space="0" w:color="auto"/>
              <w:right w:val="single" w:sz="4" w:space="0" w:color="auto"/>
            </w:tcBorders>
            <w:shd w:val="clear" w:color="auto" w:fill="auto"/>
            <w:noWrap/>
            <w:hideMark/>
          </w:tcPr>
          <w:p w:rsidR="00C2090E" w:rsidRPr="000D2FEF" w:rsidRDefault="00C2090E" w:rsidP="00C2090E">
            <w:pPr>
              <w:rPr>
                <w:sz w:val="20"/>
                <w:szCs w:val="20"/>
              </w:rPr>
            </w:pPr>
            <w:r w:rsidRPr="000D2FEF">
              <w:rPr>
                <w:sz w:val="20"/>
                <w:szCs w:val="20"/>
                <w:lang w:val="en-US"/>
              </w:rPr>
              <w:t>ST 14</w:t>
            </w:r>
          </w:p>
        </w:tc>
        <w:tc>
          <w:tcPr>
            <w:tcW w:w="347"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2</w:t>
            </w:r>
          </w:p>
        </w:tc>
        <w:tc>
          <w:tcPr>
            <w:tcW w:w="378"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4320</w:t>
            </w:r>
          </w:p>
        </w:tc>
        <w:tc>
          <w:tcPr>
            <w:tcW w:w="489"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3000</w:t>
            </w:r>
          </w:p>
        </w:tc>
        <w:tc>
          <w:tcPr>
            <w:tcW w:w="601"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70</w:t>
            </w:r>
          </w:p>
        </w:tc>
        <w:tc>
          <w:tcPr>
            <w:tcW w:w="454" w:type="pct"/>
            <w:tcBorders>
              <w:top w:val="nil"/>
              <w:left w:val="nil"/>
              <w:bottom w:val="single" w:sz="4" w:space="0" w:color="auto"/>
              <w:right w:val="single" w:sz="4" w:space="0" w:color="auto"/>
            </w:tcBorders>
            <w:shd w:val="clear" w:color="auto" w:fill="auto"/>
            <w:vAlign w:val="center"/>
            <w:hideMark/>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0,9</w:t>
            </w:r>
          </w:p>
        </w:tc>
        <w:tc>
          <w:tcPr>
            <w:tcW w:w="533" w:type="pct"/>
            <w:tcBorders>
              <w:top w:val="nil"/>
              <w:left w:val="nil"/>
              <w:bottom w:val="single" w:sz="4" w:space="0" w:color="auto"/>
              <w:right w:val="single" w:sz="4" w:space="0" w:color="auto"/>
            </w:tcBorders>
            <w:shd w:val="clear" w:color="auto" w:fill="auto"/>
            <w:vAlign w:val="center"/>
            <w:hideMark/>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1,073</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0,19469</w:t>
            </w:r>
          </w:p>
        </w:tc>
      </w:tr>
      <w:tr w:rsidR="00C2090E" w:rsidRPr="008F66EF" w:rsidTr="00C2090E">
        <w:trPr>
          <w:trHeight w:val="77"/>
        </w:trPr>
        <w:tc>
          <w:tcPr>
            <w:tcW w:w="1567" w:type="pct"/>
            <w:tcBorders>
              <w:top w:val="nil"/>
              <w:left w:val="single" w:sz="4" w:space="0" w:color="auto"/>
              <w:bottom w:val="single" w:sz="4" w:space="0" w:color="auto"/>
              <w:right w:val="single" w:sz="4" w:space="0" w:color="auto"/>
            </w:tcBorders>
            <w:shd w:val="clear" w:color="auto" w:fill="auto"/>
            <w:noWrap/>
          </w:tcPr>
          <w:p w:rsidR="00C2090E" w:rsidRPr="000D2FEF" w:rsidRDefault="00C2090E" w:rsidP="00C2090E">
            <w:pPr>
              <w:rPr>
                <w:sz w:val="20"/>
                <w:szCs w:val="20"/>
                <w:lang w:val="en-US"/>
              </w:rPr>
            </w:pPr>
            <w:r w:rsidRPr="000D2FEF">
              <w:rPr>
                <w:sz w:val="20"/>
                <w:szCs w:val="20"/>
                <w:lang w:val="en-US"/>
              </w:rPr>
              <w:t>САТ-980 L</w:t>
            </w:r>
          </w:p>
        </w:tc>
        <w:tc>
          <w:tcPr>
            <w:tcW w:w="347"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4</w:t>
            </w:r>
          </w:p>
        </w:tc>
        <w:tc>
          <w:tcPr>
            <w:tcW w:w="378"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3400</w:t>
            </w:r>
          </w:p>
        </w:tc>
        <w:tc>
          <w:tcPr>
            <w:tcW w:w="489"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3000</w:t>
            </w:r>
          </w:p>
        </w:tc>
        <w:tc>
          <w:tcPr>
            <w:tcW w:w="601"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40</w:t>
            </w:r>
          </w:p>
        </w:tc>
        <w:tc>
          <w:tcPr>
            <w:tcW w:w="454"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1,073</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0,17511</w:t>
            </w:r>
          </w:p>
        </w:tc>
      </w:tr>
      <w:tr w:rsidR="00C2090E"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C2090E" w:rsidRPr="000D2FEF" w:rsidRDefault="00C2090E" w:rsidP="00C2090E">
            <w:pPr>
              <w:rPr>
                <w:sz w:val="20"/>
                <w:szCs w:val="20"/>
                <w:lang w:val="en-US"/>
              </w:rPr>
            </w:pPr>
            <w:r w:rsidRPr="000D2FEF">
              <w:rPr>
                <w:sz w:val="20"/>
                <w:szCs w:val="20"/>
                <w:lang w:val="en-US"/>
              </w:rPr>
              <w:t>САТ-980G II (ОКНТ)</w:t>
            </w:r>
          </w:p>
        </w:tc>
        <w:tc>
          <w:tcPr>
            <w:tcW w:w="347"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3408</w:t>
            </w:r>
          </w:p>
        </w:tc>
        <w:tc>
          <w:tcPr>
            <w:tcW w:w="489"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3000</w:t>
            </w:r>
          </w:p>
        </w:tc>
        <w:tc>
          <w:tcPr>
            <w:tcW w:w="601"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83</w:t>
            </w:r>
          </w:p>
        </w:tc>
        <w:tc>
          <w:tcPr>
            <w:tcW w:w="454"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1,073</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0,09105</w:t>
            </w:r>
          </w:p>
        </w:tc>
      </w:tr>
      <w:tr w:rsidR="00C2090E"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C2090E" w:rsidRPr="000D2FEF" w:rsidRDefault="00C2090E" w:rsidP="00C2090E">
            <w:pPr>
              <w:rPr>
                <w:sz w:val="20"/>
                <w:szCs w:val="20"/>
                <w:lang w:val="en-US"/>
              </w:rPr>
            </w:pPr>
            <w:r w:rsidRPr="000D2FEF">
              <w:rPr>
                <w:sz w:val="20"/>
                <w:szCs w:val="20"/>
                <w:lang w:val="en-US"/>
              </w:rPr>
              <w:t>HYUNDAI HL780-9S UM</w:t>
            </w:r>
          </w:p>
        </w:tc>
        <w:tc>
          <w:tcPr>
            <w:tcW w:w="347"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4740</w:t>
            </w:r>
          </w:p>
        </w:tc>
        <w:tc>
          <w:tcPr>
            <w:tcW w:w="489"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3000</w:t>
            </w:r>
          </w:p>
        </w:tc>
        <w:tc>
          <w:tcPr>
            <w:tcW w:w="601"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65</w:t>
            </w:r>
          </w:p>
        </w:tc>
        <w:tc>
          <w:tcPr>
            <w:tcW w:w="454"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1,073</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0,09918</w:t>
            </w:r>
          </w:p>
        </w:tc>
      </w:tr>
      <w:tr w:rsidR="00C2090E"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C2090E" w:rsidRPr="000D2FEF" w:rsidRDefault="00C2090E" w:rsidP="00C2090E">
            <w:pPr>
              <w:rPr>
                <w:sz w:val="20"/>
                <w:szCs w:val="20"/>
              </w:rPr>
            </w:pPr>
            <w:r w:rsidRPr="000D2FEF">
              <w:rPr>
                <w:sz w:val="20"/>
                <w:szCs w:val="20"/>
              </w:rPr>
              <w:t>Sandvik LH514</w:t>
            </w:r>
          </w:p>
        </w:tc>
        <w:tc>
          <w:tcPr>
            <w:tcW w:w="347"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5652</w:t>
            </w:r>
          </w:p>
        </w:tc>
        <w:tc>
          <w:tcPr>
            <w:tcW w:w="489"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3000</w:t>
            </w:r>
          </w:p>
        </w:tc>
        <w:tc>
          <w:tcPr>
            <w:tcW w:w="601"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70</w:t>
            </w:r>
          </w:p>
        </w:tc>
        <w:tc>
          <w:tcPr>
            <w:tcW w:w="454"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1,073</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0,12736</w:t>
            </w:r>
          </w:p>
        </w:tc>
      </w:tr>
      <w:tr w:rsidR="00C2090E"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C2090E" w:rsidRPr="000D2FEF" w:rsidRDefault="00C2090E" w:rsidP="00C2090E">
            <w:pPr>
              <w:rPr>
                <w:sz w:val="20"/>
                <w:szCs w:val="20"/>
                <w:lang w:val="en-US"/>
              </w:rPr>
            </w:pPr>
            <w:r w:rsidRPr="000D2FEF">
              <w:rPr>
                <w:sz w:val="20"/>
                <w:szCs w:val="20"/>
                <w:lang w:val="en-US"/>
              </w:rPr>
              <w:t>УАЗ 315148-068</w:t>
            </w:r>
          </w:p>
        </w:tc>
        <w:tc>
          <w:tcPr>
            <w:tcW w:w="347"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1440</w:t>
            </w:r>
          </w:p>
        </w:tc>
        <w:tc>
          <w:tcPr>
            <w:tcW w:w="489"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3000</w:t>
            </w:r>
          </w:p>
        </w:tc>
        <w:tc>
          <w:tcPr>
            <w:tcW w:w="601"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12,5</w:t>
            </w:r>
          </w:p>
        </w:tc>
        <w:tc>
          <w:tcPr>
            <w:tcW w:w="454"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1,073</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0,00579</w:t>
            </w:r>
          </w:p>
        </w:tc>
      </w:tr>
      <w:tr w:rsidR="00C2090E"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C2090E" w:rsidRPr="000D2FEF" w:rsidRDefault="00C2090E" w:rsidP="00C2090E">
            <w:pPr>
              <w:rPr>
                <w:sz w:val="20"/>
                <w:szCs w:val="20"/>
              </w:rPr>
            </w:pPr>
            <w:r w:rsidRPr="000D2FEF">
              <w:rPr>
                <w:sz w:val="20"/>
                <w:szCs w:val="20"/>
              </w:rPr>
              <w:t>Минка 18 А</w:t>
            </w:r>
          </w:p>
        </w:tc>
        <w:tc>
          <w:tcPr>
            <w:tcW w:w="347"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2750</w:t>
            </w:r>
          </w:p>
        </w:tc>
        <w:tc>
          <w:tcPr>
            <w:tcW w:w="489"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3000</w:t>
            </w:r>
          </w:p>
        </w:tc>
        <w:tc>
          <w:tcPr>
            <w:tcW w:w="601"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40</w:t>
            </w:r>
          </w:p>
        </w:tc>
        <w:tc>
          <w:tcPr>
            <w:tcW w:w="454"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1,073</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0,03541</w:t>
            </w:r>
          </w:p>
        </w:tc>
      </w:tr>
      <w:tr w:rsidR="00C2090E"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C2090E" w:rsidRPr="000D2FEF" w:rsidRDefault="00C2090E" w:rsidP="00C2090E">
            <w:pPr>
              <w:rPr>
                <w:sz w:val="20"/>
                <w:szCs w:val="20"/>
              </w:rPr>
            </w:pPr>
            <w:r w:rsidRPr="000D2FEF">
              <w:rPr>
                <w:sz w:val="20"/>
                <w:szCs w:val="20"/>
              </w:rPr>
              <w:t>UNI - 50 (нож.под-к)</w:t>
            </w:r>
          </w:p>
        </w:tc>
        <w:tc>
          <w:tcPr>
            <w:tcW w:w="347"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2640</w:t>
            </w:r>
          </w:p>
        </w:tc>
        <w:tc>
          <w:tcPr>
            <w:tcW w:w="489"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3000</w:t>
            </w:r>
          </w:p>
        </w:tc>
        <w:tc>
          <w:tcPr>
            <w:tcW w:w="601"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70</w:t>
            </w:r>
          </w:p>
        </w:tc>
        <w:tc>
          <w:tcPr>
            <w:tcW w:w="454"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1,073</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0,05949</w:t>
            </w:r>
          </w:p>
        </w:tc>
      </w:tr>
      <w:tr w:rsidR="00C2090E"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C2090E" w:rsidRPr="000D2FEF" w:rsidRDefault="00C2090E" w:rsidP="00C2090E">
            <w:pPr>
              <w:rPr>
                <w:sz w:val="20"/>
                <w:szCs w:val="20"/>
                <w:lang w:val="en-US"/>
              </w:rPr>
            </w:pPr>
            <w:r w:rsidRPr="000D2FEF">
              <w:rPr>
                <w:sz w:val="20"/>
                <w:szCs w:val="20"/>
              </w:rPr>
              <w:t>Экскаватор ЭКГ-8АИ</w:t>
            </w:r>
          </w:p>
        </w:tc>
        <w:tc>
          <w:tcPr>
            <w:tcW w:w="347"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1440</w:t>
            </w:r>
          </w:p>
        </w:tc>
        <w:tc>
          <w:tcPr>
            <w:tcW w:w="489"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3000</w:t>
            </w:r>
          </w:p>
        </w:tc>
        <w:tc>
          <w:tcPr>
            <w:tcW w:w="601"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16,5</w:t>
            </w:r>
          </w:p>
        </w:tc>
        <w:tc>
          <w:tcPr>
            <w:tcW w:w="454"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1,073</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0,00765</w:t>
            </w:r>
          </w:p>
        </w:tc>
      </w:tr>
      <w:tr w:rsidR="00C2090E"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C2090E" w:rsidRPr="000D2FEF" w:rsidRDefault="00C2090E" w:rsidP="00C2090E">
            <w:pPr>
              <w:rPr>
                <w:sz w:val="20"/>
                <w:szCs w:val="20"/>
              </w:rPr>
            </w:pPr>
            <w:r w:rsidRPr="000D2FEF">
              <w:rPr>
                <w:sz w:val="20"/>
                <w:szCs w:val="20"/>
              </w:rPr>
              <w:t>ПМЗШ-5К (Fadroma)</w:t>
            </w:r>
          </w:p>
        </w:tc>
        <w:tc>
          <w:tcPr>
            <w:tcW w:w="347"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1860</w:t>
            </w:r>
          </w:p>
        </w:tc>
        <w:tc>
          <w:tcPr>
            <w:tcW w:w="489"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3000</w:t>
            </w:r>
          </w:p>
        </w:tc>
        <w:tc>
          <w:tcPr>
            <w:tcW w:w="601"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42</w:t>
            </w:r>
          </w:p>
        </w:tc>
        <w:tc>
          <w:tcPr>
            <w:tcW w:w="454"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1,073</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0,02515</w:t>
            </w:r>
          </w:p>
        </w:tc>
      </w:tr>
      <w:tr w:rsidR="00C2090E" w:rsidRPr="008F66EF" w:rsidTr="00C2090E">
        <w:trPr>
          <w:trHeight w:val="156"/>
        </w:trPr>
        <w:tc>
          <w:tcPr>
            <w:tcW w:w="1567" w:type="pct"/>
            <w:tcBorders>
              <w:top w:val="nil"/>
              <w:left w:val="single" w:sz="4" w:space="0" w:color="auto"/>
              <w:bottom w:val="single" w:sz="4" w:space="0" w:color="auto"/>
              <w:right w:val="single" w:sz="4" w:space="0" w:color="auto"/>
            </w:tcBorders>
            <w:shd w:val="clear" w:color="auto" w:fill="auto"/>
            <w:noWrap/>
          </w:tcPr>
          <w:p w:rsidR="00C2090E" w:rsidRPr="000D2FEF" w:rsidRDefault="00C2090E" w:rsidP="00C2090E">
            <w:pPr>
              <w:rPr>
                <w:sz w:val="20"/>
                <w:szCs w:val="20"/>
              </w:rPr>
            </w:pPr>
            <w:r w:rsidRPr="000D2FEF">
              <w:rPr>
                <w:sz w:val="20"/>
                <w:szCs w:val="20"/>
              </w:rPr>
              <w:t>CHARMEC LC605 DA</w:t>
            </w:r>
          </w:p>
        </w:tc>
        <w:tc>
          <w:tcPr>
            <w:tcW w:w="347"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2400</w:t>
            </w:r>
          </w:p>
        </w:tc>
        <w:tc>
          <w:tcPr>
            <w:tcW w:w="489"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3000</w:t>
            </w:r>
          </w:p>
        </w:tc>
        <w:tc>
          <w:tcPr>
            <w:tcW w:w="601"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70</w:t>
            </w:r>
          </w:p>
        </w:tc>
        <w:tc>
          <w:tcPr>
            <w:tcW w:w="454"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1,073</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0,05408</w:t>
            </w:r>
          </w:p>
        </w:tc>
      </w:tr>
      <w:tr w:rsidR="00C2090E" w:rsidRPr="008F66EF" w:rsidTr="00C2090E">
        <w:trPr>
          <w:trHeight w:val="156"/>
        </w:trPr>
        <w:tc>
          <w:tcPr>
            <w:tcW w:w="1567" w:type="pct"/>
            <w:tcBorders>
              <w:top w:val="nil"/>
              <w:left w:val="single" w:sz="4" w:space="0" w:color="auto"/>
              <w:bottom w:val="single" w:sz="4" w:space="0" w:color="auto"/>
              <w:right w:val="single" w:sz="4" w:space="0" w:color="auto"/>
            </w:tcBorders>
            <w:shd w:val="clear" w:color="auto" w:fill="auto"/>
            <w:noWrap/>
          </w:tcPr>
          <w:p w:rsidR="00C2090E" w:rsidRPr="000D2FEF" w:rsidRDefault="00C2090E" w:rsidP="00C2090E">
            <w:pPr>
              <w:rPr>
                <w:sz w:val="20"/>
                <w:szCs w:val="20"/>
              </w:rPr>
            </w:pPr>
            <w:r w:rsidRPr="000D2FEF">
              <w:rPr>
                <w:sz w:val="20"/>
                <w:szCs w:val="20"/>
              </w:rPr>
              <w:t>АП-30М</w:t>
            </w:r>
          </w:p>
        </w:tc>
        <w:tc>
          <w:tcPr>
            <w:tcW w:w="347" w:type="pct"/>
            <w:tcBorders>
              <w:top w:val="nil"/>
              <w:left w:val="nil"/>
              <w:bottom w:val="single" w:sz="4" w:space="0" w:color="auto"/>
              <w:right w:val="single" w:sz="4" w:space="0" w:color="auto"/>
            </w:tcBorders>
            <w:shd w:val="clear" w:color="auto" w:fill="auto"/>
          </w:tcPr>
          <w:p w:rsidR="00C2090E" w:rsidRPr="000D2FEF" w:rsidRDefault="00C2090E" w:rsidP="00C2090E">
            <w:pPr>
              <w:jc w:val="center"/>
              <w:rPr>
                <w:sz w:val="20"/>
                <w:szCs w:val="20"/>
              </w:rPr>
            </w:pPr>
            <w:r w:rsidRPr="000D2FEF">
              <w:rPr>
                <w:sz w:val="20"/>
                <w:szCs w:val="20"/>
              </w:rPr>
              <w:t>3</w:t>
            </w:r>
          </w:p>
        </w:tc>
        <w:tc>
          <w:tcPr>
            <w:tcW w:w="378"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jc w:val="center"/>
              <w:rPr>
                <w:sz w:val="20"/>
                <w:szCs w:val="20"/>
              </w:rPr>
            </w:pPr>
            <w:r w:rsidRPr="000D2FEF">
              <w:rPr>
                <w:sz w:val="20"/>
                <w:szCs w:val="20"/>
              </w:rPr>
              <w:t>2750</w:t>
            </w:r>
          </w:p>
        </w:tc>
        <w:tc>
          <w:tcPr>
            <w:tcW w:w="489"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3000</w:t>
            </w:r>
          </w:p>
        </w:tc>
        <w:tc>
          <w:tcPr>
            <w:tcW w:w="601"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40</w:t>
            </w:r>
          </w:p>
        </w:tc>
        <w:tc>
          <w:tcPr>
            <w:tcW w:w="454"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1,073</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0,10623</w:t>
            </w:r>
          </w:p>
        </w:tc>
      </w:tr>
      <w:tr w:rsidR="00C2090E" w:rsidRPr="008F66EF" w:rsidTr="00C2090E">
        <w:trPr>
          <w:trHeight w:val="156"/>
        </w:trPr>
        <w:tc>
          <w:tcPr>
            <w:tcW w:w="1567" w:type="pct"/>
            <w:tcBorders>
              <w:top w:val="nil"/>
              <w:left w:val="single" w:sz="4" w:space="0" w:color="auto"/>
              <w:bottom w:val="single" w:sz="4" w:space="0" w:color="auto"/>
              <w:right w:val="single" w:sz="4" w:space="0" w:color="auto"/>
            </w:tcBorders>
            <w:shd w:val="clear" w:color="auto" w:fill="auto"/>
            <w:noWrap/>
          </w:tcPr>
          <w:p w:rsidR="00C2090E" w:rsidRPr="000D2FEF" w:rsidRDefault="00C2090E" w:rsidP="00C2090E">
            <w:pPr>
              <w:rPr>
                <w:sz w:val="20"/>
                <w:szCs w:val="20"/>
              </w:rPr>
            </w:pPr>
            <w:r w:rsidRPr="000D2FEF">
              <w:rPr>
                <w:sz w:val="20"/>
                <w:szCs w:val="20"/>
              </w:rPr>
              <w:t>МоАЗ 75296 (миксер)</w:t>
            </w:r>
          </w:p>
        </w:tc>
        <w:tc>
          <w:tcPr>
            <w:tcW w:w="347" w:type="pct"/>
            <w:tcBorders>
              <w:top w:val="nil"/>
              <w:left w:val="nil"/>
              <w:bottom w:val="single" w:sz="4" w:space="0" w:color="auto"/>
              <w:right w:val="single" w:sz="4" w:space="0" w:color="auto"/>
            </w:tcBorders>
            <w:shd w:val="clear" w:color="auto" w:fill="auto"/>
          </w:tcPr>
          <w:p w:rsidR="00C2090E" w:rsidRPr="000D2FEF" w:rsidRDefault="00C2090E" w:rsidP="00C2090E">
            <w:pPr>
              <w:jc w:val="center"/>
              <w:rPr>
                <w:sz w:val="20"/>
                <w:szCs w:val="20"/>
              </w:rPr>
            </w:pPr>
            <w:r w:rsidRPr="000D2FEF">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jc w:val="center"/>
              <w:rPr>
                <w:sz w:val="20"/>
                <w:szCs w:val="20"/>
              </w:rPr>
            </w:pPr>
            <w:r w:rsidRPr="000D2FEF">
              <w:rPr>
                <w:sz w:val="20"/>
                <w:szCs w:val="20"/>
              </w:rPr>
              <w:t>2460</w:t>
            </w:r>
          </w:p>
        </w:tc>
        <w:tc>
          <w:tcPr>
            <w:tcW w:w="489"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3000</w:t>
            </w:r>
          </w:p>
        </w:tc>
        <w:tc>
          <w:tcPr>
            <w:tcW w:w="601"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20</w:t>
            </w:r>
          </w:p>
        </w:tc>
        <w:tc>
          <w:tcPr>
            <w:tcW w:w="454"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1,073</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0,01584</w:t>
            </w:r>
          </w:p>
        </w:tc>
      </w:tr>
      <w:tr w:rsidR="00C2090E" w:rsidRPr="008F66EF" w:rsidTr="00C2090E">
        <w:trPr>
          <w:trHeight w:val="156"/>
        </w:trPr>
        <w:tc>
          <w:tcPr>
            <w:tcW w:w="1567" w:type="pct"/>
            <w:tcBorders>
              <w:top w:val="nil"/>
              <w:left w:val="single" w:sz="4" w:space="0" w:color="auto"/>
              <w:bottom w:val="single" w:sz="4" w:space="0" w:color="auto"/>
              <w:right w:val="single" w:sz="4" w:space="0" w:color="auto"/>
            </w:tcBorders>
            <w:shd w:val="clear" w:color="auto" w:fill="auto"/>
            <w:noWrap/>
          </w:tcPr>
          <w:p w:rsidR="00C2090E" w:rsidRPr="000D2FEF" w:rsidRDefault="00C2090E" w:rsidP="00C2090E">
            <w:pPr>
              <w:rPr>
                <w:sz w:val="20"/>
                <w:szCs w:val="20"/>
                <w:lang w:val="en-US"/>
              </w:rPr>
            </w:pPr>
            <w:r w:rsidRPr="000D2FEF">
              <w:rPr>
                <w:sz w:val="20"/>
                <w:szCs w:val="20"/>
              </w:rPr>
              <w:t>SPRAYMEC 1050</w:t>
            </w:r>
          </w:p>
        </w:tc>
        <w:tc>
          <w:tcPr>
            <w:tcW w:w="347" w:type="pct"/>
            <w:tcBorders>
              <w:top w:val="nil"/>
              <w:left w:val="nil"/>
              <w:bottom w:val="single" w:sz="4" w:space="0" w:color="auto"/>
              <w:right w:val="single" w:sz="4" w:space="0" w:color="auto"/>
            </w:tcBorders>
            <w:shd w:val="clear" w:color="auto" w:fill="auto"/>
          </w:tcPr>
          <w:p w:rsidR="00C2090E" w:rsidRPr="000D2FEF" w:rsidRDefault="00C2090E" w:rsidP="00C2090E">
            <w:pPr>
              <w:jc w:val="center"/>
              <w:rPr>
                <w:sz w:val="20"/>
                <w:szCs w:val="20"/>
              </w:rPr>
            </w:pPr>
            <w:r w:rsidRPr="000D2FEF">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jc w:val="center"/>
              <w:rPr>
                <w:sz w:val="20"/>
                <w:szCs w:val="20"/>
              </w:rPr>
            </w:pPr>
            <w:r w:rsidRPr="000D2FEF">
              <w:rPr>
                <w:sz w:val="20"/>
                <w:szCs w:val="20"/>
              </w:rPr>
              <w:t>2640</w:t>
            </w:r>
          </w:p>
        </w:tc>
        <w:tc>
          <w:tcPr>
            <w:tcW w:w="489"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3000</w:t>
            </w:r>
          </w:p>
        </w:tc>
        <w:tc>
          <w:tcPr>
            <w:tcW w:w="601"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70</w:t>
            </w:r>
          </w:p>
        </w:tc>
        <w:tc>
          <w:tcPr>
            <w:tcW w:w="454"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1,073</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0,05949</w:t>
            </w:r>
          </w:p>
        </w:tc>
      </w:tr>
      <w:tr w:rsidR="00C2090E" w:rsidRPr="008F66EF" w:rsidTr="00C2090E">
        <w:trPr>
          <w:trHeight w:val="156"/>
        </w:trPr>
        <w:tc>
          <w:tcPr>
            <w:tcW w:w="1567" w:type="pct"/>
            <w:tcBorders>
              <w:top w:val="nil"/>
              <w:left w:val="single" w:sz="4" w:space="0" w:color="auto"/>
              <w:bottom w:val="single" w:sz="4" w:space="0" w:color="auto"/>
              <w:right w:val="single" w:sz="4" w:space="0" w:color="auto"/>
            </w:tcBorders>
            <w:shd w:val="clear" w:color="auto" w:fill="auto"/>
            <w:noWrap/>
          </w:tcPr>
          <w:p w:rsidR="00C2090E" w:rsidRPr="000D2FEF" w:rsidRDefault="00C2090E" w:rsidP="00C2090E">
            <w:pPr>
              <w:rPr>
                <w:sz w:val="20"/>
                <w:szCs w:val="20"/>
              </w:rPr>
            </w:pPr>
            <w:r w:rsidRPr="000D2FEF">
              <w:rPr>
                <w:sz w:val="20"/>
                <w:szCs w:val="20"/>
              </w:rPr>
              <w:t>LK-1</w:t>
            </w:r>
          </w:p>
        </w:tc>
        <w:tc>
          <w:tcPr>
            <w:tcW w:w="347" w:type="pct"/>
            <w:tcBorders>
              <w:top w:val="nil"/>
              <w:left w:val="nil"/>
              <w:bottom w:val="single" w:sz="4" w:space="0" w:color="auto"/>
              <w:right w:val="single" w:sz="4" w:space="0" w:color="auto"/>
            </w:tcBorders>
            <w:shd w:val="clear" w:color="auto" w:fill="auto"/>
          </w:tcPr>
          <w:p w:rsidR="00C2090E" w:rsidRPr="000D2FEF" w:rsidRDefault="00C2090E" w:rsidP="00C2090E">
            <w:pPr>
              <w:jc w:val="center"/>
              <w:rPr>
                <w:sz w:val="20"/>
                <w:szCs w:val="20"/>
              </w:rPr>
            </w:pPr>
            <w:r w:rsidRPr="000D2FEF">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jc w:val="center"/>
              <w:rPr>
                <w:sz w:val="20"/>
                <w:szCs w:val="20"/>
              </w:rPr>
            </w:pPr>
            <w:r w:rsidRPr="000D2FEF">
              <w:rPr>
                <w:sz w:val="20"/>
                <w:szCs w:val="20"/>
              </w:rPr>
              <w:t>2800</w:t>
            </w:r>
          </w:p>
        </w:tc>
        <w:tc>
          <w:tcPr>
            <w:tcW w:w="489"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3000</w:t>
            </w:r>
          </w:p>
        </w:tc>
        <w:tc>
          <w:tcPr>
            <w:tcW w:w="601"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70</w:t>
            </w:r>
          </w:p>
        </w:tc>
        <w:tc>
          <w:tcPr>
            <w:tcW w:w="454"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1,073</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0,06309</w:t>
            </w:r>
          </w:p>
        </w:tc>
      </w:tr>
      <w:tr w:rsidR="00C2090E" w:rsidRPr="008F66EF" w:rsidTr="00C2090E">
        <w:trPr>
          <w:trHeight w:val="156"/>
        </w:trPr>
        <w:tc>
          <w:tcPr>
            <w:tcW w:w="1567" w:type="pct"/>
            <w:tcBorders>
              <w:top w:val="nil"/>
              <w:left w:val="single" w:sz="4" w:space="0" w:color="auto"/>
              <w:bottom w:val="single" w:sz="4" w:space="0" w:color="auto"/>
              <w:right w:val="single" w:sz="4" w:space="0" w:color="auto"/>
            </w:tcBorders>
            <w:shd w:val="clear" w:color="auto" w:fill="auto"/>
            <w:noWrap/>
          </w:tcPr>
          <w:p w:rsidR="00C2090E" w:rsidRPr="000D2FEF" w:rsidRDefault="00C2090E" w:rsidP="00C2090E">
            <w:pPr>
              <w:rPr>
                <w:sz w:val="20"/>
                <w:szCs w:val="20"/>
              </w:rPr>
            </w:pPr>
            <w:r w:rsidRPr="000D2FEF">
              <w:rPr>
                <w:sz w:val="20"/>
                <w:szCs w:val="20"/>
              </w:rPr>
              <w:t>БЕЛАЗ</w:t>
            </w:r>
          </w:p>
        </w:tc>
        <w:tc>
          <w:tcPr>
            <w:tcW w:w="347" w:type="pct"/>
            <w:tcBorders>
              <w:top w:val="nil"/>
              <w:left w:val="nil"/>
              <w:bottom w:val="single" w:sz="4" w:space="0" w:color="auto"/>
              <w:right w:val="single" w:sz="4" w:space="0" w:color="auto"/>
            </w:tcBorders>
            <w:shd w:val="clear" w:color="auto" w:fill="auto"/>
          </w:tcPr>
          <w:p w:rsidR="00C2090E" w:rsidRPr="000D2FEF" w:rsidRDefault="00C2090E" w:rsidP="00C2090E">
            <w:pPr>
              <w:jc w:val="center"/>
              <w:rPr>
                <w:sz w:val="20"/>
                <w:szCs w:val="20"/>
              </w:rPr>
            </w:pPr>
            <w:r w:rsidRPr="000D2FEF">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jc w:val="center"/>
              <w:rPr>
                <w:sz w:val="20"/>
                <w:szCs w:val="20"/>
              </w:rPr>
            </w:pPr>
            <w:r w:rsidRPr="000D2FEF">
              <w:rPr>
                <w:sz w:val="20"/>
                <w:szCs w:val="20"/>
              </w:rPr>
              <w:t>2460</w:t>
            </w:r>
          </w:p>
        </w:tc>
        <w:tc>
          <w:tcPr>
            <w:tcW w:w="489"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3000</w:t>
            </w:r>
          </w:p>
        </w:tc>
        <w:tc>
          <w:tcPr>
            <w:tcW w:w="601"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42</w:t>
            </w:r>
          </w:p>
        </w:tc>
        <w:tc>
          <w:tcPr>
            <w:tcW w:w="454"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1,073</w:t>
            </w:r>
          </w:p>
        </w:tc>
        <w:tc>
          <w:tcPr>
            <w:tcW w:w="631" w:type="pct"/>
            <w:tcBorders>
              <w:top w:val="single" w:sz="4" w:space="0" w:color="auto"/>
              <w:left w:val="nil"/>
              <w:bottom w:val="single" w:sz="4" w:space="0" w:color="auto"/>
              <w:right w:val="single" w:sz="4" w:space="0" w:color="auto"/>
            </w:tcBorders>
            <w:shd w:val="clear" w:color="auto" w:fill="auto"/>
            <w:vAlign w:val="bottom"/>
          </w:tcPr>
          <w:p w:rsidR="00C2090E" w:rsidRPr="000D2FEF" w:rsidRDefault="00C2090E" w:rsidP="00C2090E">
            <w:pPr>
              <w:kinsoku w:val="0"/>
              <w:overflowPunct w:val="0"/>
              <w:autoSpaceDE w:val="0"/>
              <w:autoSpaceDN w:val="0"/>
              <w:adjustRightInd w:val="0"/>
              <w:snapToGrid w:val="0"/>
              <w:jc w:val="center"/>
              <w:rPr>
                <w:sz w:val="20"/>
                <w:szCs w:val="20"/>
              </w:rPr>
            </w:pPr>
            <w:r w:rsidRPr="000D2FEF">
              <w:rPr>
                <w:sz w:val="20"/>
                <w:szCs w:val="20"/>
              </w:rPr>
              <w:t>0,03326</w:t>
            </w:r>
          </w:p>
        </w:tc>
      </w:tr>
      <w:tr w:rsidR="00C2090E" w:rsidRPr="008F66EF" w:rsidTr="00C2090E">
        <w:trPr>
          <w:trHeight w:val="77"/>
        </w:trPr>
        <w:tc>
          <w:tcPr>
            <w:tcW w:w="1567" w:type="pct"/>
            <w:tcBorders>
              <w:top w:val="nil"/>
              <w:left w:val="single" w:sz="4" w:space="0" w:color="auto"/>
              <w:bottom w:val="single" w:sz="4" w:space="0" w:color="auto"/>
              <w:right w:val="single" w:sz="4" w:space="0" w:color="auto"/>
            </w:tcBorders>
            <w:shd w:val="clear" w:color="auto" w:fill="auto"/>
            <w:vAlign w:val="center"/>
            <w:hideMark/>
          </w:tcPr>
          <w:p w:rsidR="00C2090E" w:rsidRPr="000D2FEF" w:rsidRDefault="00C2090E" w:rsidP="00C2090E">
            <w:pPr>
              <w:rPr>
                <w:b/>
                <w:bCs/>
                <w:sz w:val="20"/>
                <w:szCs w:val="20"/>
              </w:rPr>
            </w:pPr>
            <w:r w:rsidRPr="000D2FEF">
              <w:rPr>
                <w:b/>
                <w:bCs/>
                <w:sz w:val="20"/>
                <w:szCs w:val="20"/>
              </w:rPr>
              <w:t>Итого:</w:t>
            </w:r>
          </w:p>
        </w:tc>
        <w:tc>
          <w:tcPr>
            <w:tcW w:w="347" w:type="pct"/>
            <w:tcBorders>
              <w:top w:val="nil"/>
              <w:left w:val="nil"/>
              <w:bottom w:val="single" w:sz="4" w:space="0" w:color="auto"/>
              <w:right w:val="single" w:sz="4" w:space="0" w:color="auto"/>
            </w:tcBorders>
            <w:shd w:val="clear" w:color="auto" w:fill="auto"/>
            <w:vAlign w:val="center"/>
            <w:hideMark/>
          </w:tcPr>
          <w:p w:rsidR="00C2090E" w:rsidRPr="000D2FEF" w:rsidRDefault="00C2090E" w:rsidP="00C2090E">
            <w:pPr>
              <w:jc w:val="center"/>
              <w:rPr>
                <w:b/>
                <w:bCs/>
                <w:sz w:val="20"/>
                <w:szCs w:val="20"/>
              </w:rPr>
            </w:pPr>
            <w:r w:rsidRPr="000D2FEF">
              <w:rPr>
                <w:b/>
                <w:bCs/>
                <w:sz w:val="20"/>
                <w:szCs w:val="20"/>
              </w:rPr>
              <w:t>34</w:t>
            </w:r>
          </w:p>
        </w:tc>
        <w:tc>
          <w:tcPr>
            <w:tcW w:w="2455" w:type="pct"/>
            <w:gridSpan w:val="5"/>
            <w:tcBorders>
              <w:top w:val="nil"/>
              <w:left w:val="nil"/>
              <w:bottom w:val="single" w:sz="4" w:space="0" w:color="auto"/>
              <w:right w:val="single" w:sz="4" w:space="0" w:color="auto"/>
            </w:tcBorders>
            <w:shd w:val="clear" w:color="auto" w:fill="auto"/>
            <w:vAlign w:val="center"/>
          </w:tcPr>
          <w:p w:rsidR="00C2090E" w:rsidRPr="000D2FEF" w:rsidRDefault="00C2090E" w:rsidP="00C2090E">
            <w:pPr>
              <w:jc w:val="center"/>
              <w:rPr>
                <w:b/>
                <w:bCs/>
                <w:sz w:val="20"/>
                <w:szCs w:val="20"/>
              </w:rPr>
            </w:pPr>
          </w:p>
        </w:tc>
        <w:tc>
          <w:tcPr>
            <w:tcW w:w="631" w:type="pct"/>
            <w:tcBorders>
              <w:top w:val="single" w:sz="4" w:space="0" w:color="auto"/>
              <w:left w:val="nil"/>
              <w:bottom w:val="single" w:sz="4" w:space="0" w:color="auto"/>
              <w:right w:val="single" w:sz="4" w:space="0" w:color="auto"/>
            </w:tcBorders>
            <w:shd w:val="clear" w:color="auto" w:fill="auto"/>
            <w:vAlign w:val="center"/>
          </w:tcPr>
          <w:p w:rsidR="00C2090E" w:rsidRPr="000D2FEF" w:rsidRDefault="00C2090E" w:rsidP="00C2090E">
            <w:pPr>
              <w:jc w:val="center"/>
              <w:rPr>
                <w:b/>
                <w:bCs/>
                <w:sz w:val="20"/>
                <w:szCs w:val="20"/>
              </w:rPr>
            </w:pPr>
            <w:r w:rsidRPr="000D2FEF">
              <w:rPr>
                <w:b/>
                <w:bCs/>
                <w:sz w:val="20"/>
                <w:szCs w:val="20"/>
              </w:rPr>
              <w:t>1,73179</w:t>
            </w:r>
          </w:p>
        </w:tc>
      </w:tr>
      <w:tr w:rsidR="00C2090E" w:rsidRPr="008F66EF" w:rsidTr="00C2090E">
        <w:trPr>
          <w:trHeight w:val="77"/>
        </w:trPr>
        <w:tc>
          <w:tcPr>
            <w:tcW w:w="5000" w:type="pct"/>
            <w:gridSpan w:val="8"/>
            <w:tcBorders>
              <w:top w:val="nil"/>
              <w:left w:val="single" w:sz="4" w:space="0" w:color="auto"/>
              <w:bottom w:val="single" w:sz="4" w:space="0" w:color="auto"/>
              <w:right w:val="single" w:sz="4" w:space="0" w:color="auto"/>
            </w:tcBorders>
            <w:shd w:val="clear" w:color="auto" w:fill="auto"/>
            <w:vAlign w:val="center"/>
          </w:tcPr>
          <w:p w:rsidR="00C2090E" w:rsidRPr="004B664F" w:rsidRDefault="004B664F" w:rsidP="00C2090E">
            <w:pPr>
              <w:jc w:val="center"/>
              <w:rPr>
                <w:bCs/>
                <w:sz w:val="20"/>
                <w:szCs w:val="20"/>
              </w:rPr>
            </w:pPr>
            <w:r w:rsidRPr="004B664F">
              <w:rPr>
                <w:bCs/>
                <w:sz w:val="20"/>
                <w:szCs w:val="20"/>
              </w:rPr>
              <w:t>Шахта №73/75</w:t>
            </w:r>
          </w:p>
        </w:tc>
      </w:tr>
      <w:tr w:rsidR="004B664F" w:rsidRPr="008F66EF" w:rsidTr="00245A58">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4B664F" w:rsidRPr="004B664F" w:rsidRDefault="004B664F" w:rsidP="004B664F">
            <w:pPr>
              <w:rPr>
                <w:sz w:val="20"/>
                <w:szCs w:val="20"/>
              </w:rPr>
            </w:pPr>
            <w:r w:rsidRPr="004B664F">
              <w:rPr>
                <w:sz w:val="20"/>
                <w:szCs w:val="20"/>
              </w:rPr>
              <w:t>Rocket Boomer</w:t>
            </w:r>
          </w:p>
        </w:tc>
        <w:tc>
          <w:tcPr>
            <w:tcW w:w="347" w:type="pct"/>
            <w:tcBorders>
              <w:top w:val="nil"/>
              <w:left w:val="nil"/>
              <w:bottom w:val="single" w:sz="4" w:space="0" w:color="auto"/>
              <w:right w:val="single" w:sz="4" w:space="0" w:color="auto"/>
            </w:tcBorders>
            <w:shd w:val="clear" w:color="auto" w:fill="auto"/>
          </w:tcPr>
          <w:p w:rsidR="004B664F" w:rsidRPr="004B664F" w:rsidRDefault="004B664F" w:rsidP="004B664F">
            <w:pPr>
              <w:rPr>
                <w:sz w:val="20"/>
                <w:szCs w:val="20"/>
              </w:rPr>
            </w:pPr>
            <w:r w:rsidRPr="004B664F">
              <w:rPr>
                <w:sz w:val="20"/>
                <w:szCs w:val="20"/>
              </w:rPr>
              <w:t>3</w:t>
            </w:r>
          </w:p>
        </w:tc>
        <w:tc>
          <w:tcPr>
            <w:tcW w:w="378" w:type="pct"/>
            <w:tcBorders>
              <w:top w:val="nil"/>
              <w:left w:val="nil"/>
              <w:bottom w:val="single" w:sz="4" w:space="0" w:color="auto"/>
              <w:right w:val="single" w:sz="4" w:space="0" w:color="auto"/>
            </w:tcBorders>
            <w:shd w:val="clear" w:color="auto" w:fill="auto"/>
          </w:tcPr>
          <w:p w:rsidR="004B664F" w:rsidRPr="004B664F" w:rsidRDefault="004B664F" w:rsidP="004B664F">
            <w:pPr>
              <w:rPr>
                <w:sz w:val="20"/>
                <w:szCs w:val="20"/>
              </w:rPr>
            </w:pPr>
            <w:r w:rsidRPr="004B664F">
              <w:rPr>
                <w:sz w:val="20"/>
                <w:szCs w:val="20"/>
              </w:rPr>
              <w:t>1254</w:t>
            </w:r>
          </w:p>
        </w:tc>
        <w:tc>
          <w:tcPr>
            <w:tcW w:w="489" w:type="pct"/>
            <w:tcBorders>
              <w:top w:val="nil"/>
              <w:left w:val="nil"/>
              <w:bottom w:val="single" w:sz="4" w:space="0" w:color="auto"/>
              <w:right w:val="single" w:sz="4" w:space="0" w:color="auto"/>
            </w:tcBorders>
            <w:shd w:val="clear" w:color="auto" w:fill="auto"/>
          </w:tcPr>
          <w:p w:rsidR="004B664F" w:rsidRPr="004B664F" w:rsidRDefault="004B664F" w:rsidP="004B664F">
            <w:pPr>
              <w:rPr>
                <w:sz w:val="20"/>
                <w:szCs w:val="20"/>
              </w:rPr>
            </w:pPr>
            <w:r w:rsidRPr="004B664F">
              <w:rPr>
                <w:sz w:val="20"/>
                <w:szCs w:val="20"/>
              </w:rPr>
              <w:t>3000</w:t>
            </w:r>
          </w:p>
        </w:tc>
        <w:tc>
          <w:tcPr>
            <w:tcW w:w="601" w:type="pct"/>
            <w:tcBorders>
              <w:top w:val="nil"/>
              <w:left w:val="nil"/>
              <w:bottom w:val="single" w:sz="4" w:space="0" w:color="auto"/>
              <w:right w:val="single" w:sz="4" w:space="0" w:color="auto"/>
            </w:tcBorders>
            <w:shd w:val="clear" w:color="auto" w:fill="auto"/>
          </w:tcPr>
          <w:p w:rsidR="004B664F" w:rsidRPr="004B664F" w:rsidRDefault="004B664F" w:rsidP="004B664F">
            <w:pPr>
              <w:rPr>
                <w:sz w:val="20"/>
                <w:szCs w:val="20"/>
              </w:rPr>
            </w:pPr>
            <w:r w:rsidRPr="004B664F">
              <w:rPr>
                <w:sz w:val="20"/>
                <w:szCs w:val="20"/>
              </w:rPr>
              <w:t>74</w:t>
            </w:r>
          </w:p>
        </w:tc>
        <w:tc>
          <w:tcPr>
            <w:tcW w:w="454" w:type="pct"/>
            <w:tcBorders>
              <w:top w:val="nil"/>
              <w:left w:val="nil"/>
              <w:bottom w:val="single" w:sz="4" w:space="0" w:color="auto"/>
              <w:right w:val="single" w:sz="4" w:space="0" w:color="auto"/>
            </w:tcBorders>
            <w:shd w:val="clear" w:color="auto" w:fill="auto"/>
          </w:tcPr>
          <w:p w:rsidR="004B664F" w:rsidRPr="004B664F" w:rsidRDefault="004B664F" w:rsidP="004B664F">
            <w:pPr>
              <w:rPr>
                <w:sz w:val="20"/>
                <w:szCs w:val="20"/>
              </w:rPr>
            </w:pPr>
            <w:r w:rsidRPr="004B664F">
              <w:rPr>
                <w:sz w:val="20"/>
                <w:szCs w:val="20"/>
              </w:rPr>
              <w:t>0,9</w:t>
            </w:r>
          </w:p>
        </w:tc>
        <w:tc>
          <w:tcPr>
            <w:tcW w:w="533" w:type="pct"/>
            <w:tcBorders>
              <w:top w:val="nil"/>
              <w:left w:val="nil"/>
              <w:bottom w:val="single" w:sz="4" w:space="0" w:color="auto"/>
              <w:right w:val="single" w:sz="4" w:space="0" w:color="auto"/>
            </w:tcBorders>
            <w:shd w:val="clear" w:color="auto" w:fill="auto"/>
          </w:tcPr>
          <w:p w:rsidR="004B664F" w:rsidRPr="004B664F" w:rsidRDefault="004B664F" w:rsidP="004B664F">
            <w:pPr>
              <w:rPr>
                <w:sz w:val="20"/>
                <w:szCs w:val="20"/>
              </w:rPr>
            </w:pPr>
            <w:r w:rsidRPr="004B664F">
              <w:rPr>
                <w:sz w:val="20"/>
                <w:szCs w:val="20"/>
              </w:rPr>
              <w:t>1,073</w:t>
            </w:r>
          </w:p>
        </w:tc>
        <w:tc>
          <w:tcPr>
            <w:tcW w:w="631" w:type="pct"/>
            <w:tcBorders>
              <w:top w:val="single" w:sz="4" w:space="0" w:color="auto"/>
              <w:left w:val="nil"/>
              <w:bottom w:val="single" w:sz="4" w:space="0" w:color="auto"/>
              <w:right w:val="single" w:sz="4" w:space="0" w:color="auto"/>
            </w:tcBorders>
            <w:shd w:val="clear" w:color="auto" w:fill="auto"/>
          </w:tcPr>
          <w:p w:rsidR="004B664F" w:rsidRPr="004B664F" w:rsidRDefault="004B664F" w:rsidP="004B664F">
            <w:pPr>
              <w:rPr>
                <w:sz w:val="20"/>
                <w:szCs w:val="20"/>
              </w:rPr>
            </w:pPr>
            <w:r w:rsidRPr="004B664F">
              <w:rPr>
                <w:sz w:val="20"/>
                <w:szCs w:val="20"/>
              </w:rPr>
              <w:t>0,08961</w:t>
            </w:r>
          </w:p>
        </w:tc>
      </w:tr>
      <w:tr w:rsidR="004B664F" w:rsidRPr="008F66EF" w:rsidTr="00245A58">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4B664F" w:rsidRPr="004B664F" w:rsidRDefault="004B664F" w:rsidP="004B664F">
            <w:pPr>
              <w:rPr>
                <w:sz w:val="20"/>
                <w:szCs w:val="20"/>
              </w:rPr>
            </w:pPr>
            <w:r w:rsidRPr="004B664F">
              <w:rPr>
                <w:sz w:val="20"/>
                <w:szCs w:val="20"/>
              </w:rPr>
              <w:t>Sandvik DS 510</w:t>
            </w:r>
          </w:p>
        </w:tc>
        <w:tc>
          <w:tcPr>
            <w:tcW w:w="347" w:type="pct"/>
            <w:tcBorders>
              <w:top w:val="nil"/>
              <w:left w:val="nil"/>
              <w:bottom w:val="single" w:sz="4" w:space="0" w:color="auto"/>
              <w:right w:val="single" w:sz="4" w:space="0" w:color="auto"/>
            </w:tcBorders>
            <w:shd w:val="clear" w:color="auto" w:fill="auto"/>
          </w:tcPr>
          <w:p w:rsidR="004B664F" w:rsidRPr="004B664F" w:rsidRDefault="004B664F" w:rsidP="004B664F">
            <w:pPr>
              <w:rPr>
                <w:sz w:val="20"/>
                <w:szCs w:val="20"/>
              </w:rPr>
            </w:pPr>
            <w:r w:rsidRPr="004B664F">
              <w:rPr>
                <w:sz w:val="20"/>
                <w:szCs w:val="20"/>
              </w:rPr>
              <w:t>1</w:t>
            </w:r>
          </w:p>
        </w:tc>
        <w:tc>
          <w:tcPr>
            <w:tcW w:w="378" w:type="pct"/>
            <w:tcBorders>
              <w:top w:val="nil"/>
              <w:left w:val="nil"/>
              <w:bottom w:val="single" w:sz="4" w:space="0" w:color="auto"/>
              <w:right w:val="single" w:sz="4" w:space="0" w:color="auto"/>
            </w:tcBorders>
            <w:shd w:val="clear" w:color="auto" w:fill="auto"/>
          </w:tcPr>
          <w:p w:rsidR="004B664F" w:rsidRPr="004B664F" w:rsidRDefault="004B664F" w:rsidP="004B664F">
            <w:pPr>
              <w:rPr>
                <w:sz w:val="20"/>
                <w:szCs w:val="20"/>
              </w:rPr>
            </w:pPr>
            <w:r w:rsidRPr="004B664F">
              <w:rPr>
                <w:sz w:val="20"/>
                <w:szCs w:val="20"/>
              </w:rPr>
              <w:t>1274</w:t>
            </w:r>
          </w:p>
        </w:tc>
        <w:tc>
          <w:tcPr>
            <w:tcW w:w="489" w:type="pct"/>
            <w:tcBorders>
              <w:top w:val="nil"/>
              <w:left w:val="nil"/>
              <w:bottom w:val="single" w:sz="4" w:space="0" w:color="auto"/>
              <w:right w:val="single" w:sz="4" w:space="0" w:color="auto"/>
            </w:tcBorders>
            <w:shd w:val="clear" w:color="auto" w:fill="auto"/>
          </w:tcPr>
          <w:p w:rsidR="004B664F" w:rsidRPr="004B664F" w:rsidRDefault="004B664F" w:rsidP="004B664F">
            <w:pPr>
              <w:rPr>
                <w:sz w:val="20"/>
                <w:szCs w:val="20"/>
              </w:rPr>
            </w:pPr>
            <w:r w:rsidRPr="004B664F">
              <w:rPr>
                <w:sz w:val="20"/>
                <w:szCs w:val="20"/>
              </w:rPr>
              <w:t>3000</w:t>
            </w:r>
          </w:p>
        </w:tc>
        <w:tc>
          <w:tcPr>
            <w:tcW w:w="601" w:type="pct"/>
            <w:tcBorders>
              <w:top w:val="nil"/>
              <w:left w:val="nil"/>
              <w:bottom w:val="single" w:sz="4" w:space="0" w:color="auto"/>
              <w:right w:val="single" w:sz="4" w:space="0" w:color="auto"/>
            </w:tcBorders>
            <w:shd w:val="clear" w:color="auto" w:fill="auto"/>
          </w:tcPr>
          <w:p w:rsidR="004B664F" w:rsidRPr="004B664F" w:rsidRDefault="004B664F" w:rsidP="004B664F">
            <w:pPr>
              <w:rPr>
                <w:sz w:val="20"/>
                <w:szCs w:val="20"/>
              </w:rPr>
            </w:pPr>
            <w:r w:rsidRPr="004B664F">
              <w:rPr>
                <w:sz w:val="20"/>
                <w:szCs w:val="20"/>
              </w:rPr>
              <w:t>70</w:t>
            </w:r>
          </w:p>
        </w:tc>
        <w:tc>
          <w:tcPr>
            <w:tcW w:w="454" w:type="pct"/>
            <w:tcBorders>
              <w:top w:val="nil"/>
              <w:left w:val="nil"/>
              <w:bottom w:val="single" w:sz="4" w:space="0" w:color="auto"/>
              <w:right w:val="single" w:sz="4" w:space="0" w:color="auto"/>
            </w:tcBorders>
            <w:shd w:val="clear" w:color="auto" w:fill="auto"/>
          </w:tcPr>
          <w:p w:rsidR="004B664F" w:rsidRPr="004B664F" w:rsidRDefault="004B664F" w:rsidP="004B664F">
            <w:pPr>
              <w:rPr>
                <w:sz w:val="20"/>
                <w:szCs w:val="20"/>
              </w:rPr>
            </w:pPr>
            <w:r w:rsidRPr="004B664F">
              <w:rPr>
                <w:sz w:val="20"/>
                <w:szCs w:val="20"/>
              </w:rPr>
              <w:t>0,9</w:t>
            </w:r>
          </w:p>
        </w:tc>
        <w:tc>
          <w:tcPr>
            <w:tcW w:w="533" w:type="pct"/>
            <w:tcBorders>
              <w:top w:val="nil"/>
              <w:left w:val="nil"/>
              <w:bottom w:val="single" w:sz="4" w:space="0" w:color="auto"/>
              <w:right w:val="single" w:sz="4" w:space="0" w:color="auto"/>
            </w:tcBorders>
            <w:shd w:val="clear" w:color="auto" w:fill="auto"/>
          </w:tcPr>
          <w:p w:rsidR="004B664F" w:rsidRPr="004B664F" w:rsidRDefault="004B664F" w:rsidP="004B664F">
            <w:pPr>
              <w:rPr>
                <w:sz w:val="20"/>
                <w:szCs w:val="20"/>
              </w:rPr>
            </w:pPr>
            <w:r w:rsidRPr="004B664F">
              <w:rPr>
                <w:sz w:val="20"/>
                <w:szCs w:val="20"/>
              </w:rPr>
              <w:t>1,073</w:t>
            </w:r>
          </w:p>
        </w:tc>
        <w:tc>
          <w:tcPr>
            <w:tcW w:w="631" w:type="pct"/>
            <w:tcBorders>
              <w:top w:val="single" w:sz="4" w:space="0" w:color="auto"/>
              <w:left w:val="nil"/>
              <w:bottom w:val="single" w:sz="4" w:space="0" w:color="auto"/>
              <w:right w:val="single" w:sz="4" w:space="0" w:color="auto"/>
            </w:tcBorders>
            <w:shd w:val="clear" w:color="auto" w:fill="auto"/>
          </w:tcPr>
          <w:p w:rsidR="004B664F" w:rsidRPr="004B664F" w:rsidRDefault="004B664F" w:rsidP="004B664F">
            <w:pPr>
              <w:rPr>
                <w:sz w:val="20"/>
                <w:szCs w:val="20"/>
              </w:rPr>
            </w:pPr>
            <w:r w:rsidRPr="004B664F">
              <w:rPr>
                <w:sz w:val="20"/>
                <w:szCs w:val="20"/>
              </w:rPr>
              <w:t>0,02871</w:t>
            </w:r>
          </w:p>
        </w:tc>
      </w:tr>
      <w:tr w:rsidR="004B664F" w:rsidRPr="008F66EF" w:rsidTr="00245A58">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4B664F" w:rsidRPr="004B664F" w:rsidRDefault="004B664F" w:rsidP="004B664F">
            <w:pPr>
              <w:rPr>
                <w:sz w:val="20"/>
                <w:szCs w:val="20"/>
              </w:rPr>
            </w:pPr>
            <w:r w:rsidRPr="004B664F">
              <w:rPr>
                <w:sz w:val="20"/>
                <w:szCs w:val="20"/>
              </w:rPr>
              <w:t>Sandvik DL 431</w:t>
            </w:r>
          </w:p>
        </w:tc>
        <w:tc>
          <w:tcPr>
            <w:tcW w:w="347" w:type="pct"/>
            <w:tcBorders>
              <w:top w:val="nil"/>
              <w:left w:val="nil"/>
              <w:bottom w:val="single" w:sz="4" w:space="0" w:color="auto"/>
              <w:right w:val="single" w:sz="4" w:space="0" w:color="auto"/>
            </w:tcBorders>
            <w:shd w:val="clear" w:color="auto" w:fill="auto"/>
          </w:tcPr>
          <w:p w:rsidR="004B664F" w:rsidRPr="004B664F" w:rsidRDefault="004B664F" w:rsidP="004B664F">
            <w:pPr>
              <w:rPr>
                <w:sz w:val="20"/>
                <w:szCs w:val="20"/>
              </w:rPr>
            </w:pPr>
            <w:r w:rsidRPr="004B664F">
              <w:rPr>
                <w:sz w:val="20"/>
                <w:szCs w:val="20"/>
              </w:rPr>
              <w:t>1</w:t>
            </w:r>
          </w:p>
        </w:tc>
        <w:tc>
          <w:tcPr>
            <w:tcW w:w="378" w:type="pct"/>
            <w:tcBorders>
              <w:top w:val="nil"/>
              <w:left w:val="nil"/>
              <w:bottom w:val="single" w:sz="4" w:space="0" w:color="auto"/>
              <w:right w:val="single" w:sz="4" w:space="0" w:color="auto"/>
            </w:tcBorders>
            <w:shd w:val="clear" w:color="auto" w:fill="auto"/>
          </w:tcPr>
          <w:p w:rsidR="004B664F" w:rsidRPr="004B664F" w:rsidRDefault="004B664F" w:rsidP="004B664F">
            <w:pPr>
              <w:rPr>
                <w:sz w:val="20"/>
                <w:szCs w:val="20"/>
              </w:rPr>
            </w:pPr>
            <w:r w:rsidRPr="004B664F">
              <w:rPr>
                <w:sz w:val="20"/>
                <w:szCs w:val="20"/>
              </w:rPr>
              <w:t>954</w:t>
            </w:r>
          </w:p>
        </w:tc>
        <w:tc>
          <w:tcPr>
            <w:tcW w:w="489" w:type="pct"/>
            <w:tcBorders>
              <w:top w:val="nil"/>
              <w:left w:val="nil"/>
              <w:bottom w:val="single" w:sz="4" w:space="0" w:color="auto"/>
              <w:right w:val="single" w:sz="4" w:space="0" w:color="auto"/>
            </w:tcBorders>
            <w:shd w:val="clear" w:color="auto" w:fill="auto"/>
          </w:tcPr>
          <w:p w:rsidR="004B664F" w:rsidRPr="004B664F" w:rsidRDefault="004B664F" w:rsidP="004B664F">
            <w:pPr>
              <w:rPr>
                <w:sz w:val="20"/>
                <w:szCs w:val="20"/>
              </w:rPr>
            </w:pPr>
            <w:r w:rsidRPr="004B664F">
              <w:rPr>
                <w:sz w:val="20"/>
                <w:szCs w:val="20"/>
              </w:rPr>
              <w:t>3000</w:t>
            </w:r>
          </w:p>
        </w:tc>
        <w:tc>
          <w:tcPr>
            <w:tcW w:w="601" w:type="pct"/>
            <w:tcBorders>
              <w:top w:val="nil"/>
              <w:left w:val="nil"/>
              <w:bottom w:val="single" w:sz="4" w:space="0" w:color="auto"/>
              <w:right w:val="single" w:sz="4" w:space="0" w:color="auto"/>
            </w:tcBorders>
            <w:shd w:val="clear" w:color="auto" w:fill="auto"/>
          </w:tcPr>
          <w:p w:rsidR="004B664F" w:rsidRPr="004B664F" w:rsidRDefault="004B664F" w:rsidP="004B664F">
            <w:pPr>
              <w:rPr>
                <w:sz w:val="20"/>
                <w:szCs w:val="20"/>
              </w:rPr>
            </w:pPr>
            <w:r w:rsidRPr="004B664F">
              <w:rPr>
                <w:sz w:val="20"/>
                <w:szCs w:val="20"/>
              </w:rPr>
              <w:t>70</w:t>
            </w:r>
          </w:p>
        </w:tc>
        <w:tc>
          <w:tcPr>
            <w:tcW w:w="454" w:type="pct"/>
            <w:tcBorders>
              <w:top w:val="nil"/>
              <w:left w:val="nil"/>
              <w:bottom w:val="single" w:sz="4" w:space="0" w:color="auto"/>
              <w:right w:val="single" w:sz="4" w:space="0" w:color="auto"/>
            </w:tcBorders>
            <w:shd w:val="clear" w:color="auto" w:fill="auto"/>
          </w:tcPr>
          <w:p w:rsidR="004B664F" w:rsidRPr="004B664F" w:rsidRDefault="004B664F" w:rsidP="004B664F">
            <w:pPr>
              <w:rPr>
                <w:sz w:val="20"/>
                <w:szCs w:val="20"/>
              </w:rPr>
            </w:pPr>
            <w:r w:rsidRPr="004B664F">
              <w:rPr>
                <w:sz w:val="20"/>
                <w:szCs w:val="20"/>
              </w:rPr>
              <w:t>0,9</w:t>
            </w:r>
          </w:p>
        </w:tc>
        <w:tc>
          <w:tcPr>
            <w:tcW w:w="533" w:type="pct"/>
            <w:tcBorders>
              <w:top w:val="nil"/>
              <w:left w:val="nil"/>
              <w:bottom w:val="single" w:sz="4" w:space="0" w:color="auto"/>
              <w:right w:val="single" w:sz="4" w:space="0" w:color="auto"/>
            </w:tcBorders>
            <w:shd w:val="clear" w:color="auto" w:fill="auto"/>
          </w:tcPr>
          <w:p w:rsidR="004B664F" w:rsidRPr="004B664F" w:rsidRDefault="004B664F" w:rsidP="004B664F">
            <w:pPr>
              <w:rPr>
                <w:sz w:val="20"/>
                <w:szCs w:val="20"/>
              </w:rPr>
            </w:pPr>
            <w:r w:rsidRPr="004B664F">
              <w:rPr>
                <w:sz w:val="20"/>
                <w:szCs w:val="20"/>
              </w:rPr>
              <w:t>1,073</w:t>
            </w:r>
          </w:p>
        </w:tc>
        <w:tc>
          <w:tcPr>
            <w:tcW w:w="631" w:type="pct"/>
            <w:tcBorders>
              <w:top w:val="single" w:sz="4" w:space="0" w:color="auto"/>
              <w:left w:val="nil"/>
              <w:bottom w:val="single" w:sz="4" w:space="0" w:color="auto"/>
              <w:right w:val="single" w:sz="4" w:space="0" w:color="auto"/>
            </w:tcBorders>
            <w:shd w:val="clear" w:color="auto" w:fill="auto"/>
          </w:tcPr>
          <w:p w:rsidR="004B664F" w:rsidRPr="004B664F" w:rsidRDefault="004B664F" w:rsidP="004B664F">
            <w:pPr>
              <w:rPr>
                <w:sz w:val="20"/>
                <w:szCs w:val="20"/>
              </w:rPr>
            </w:pPr>
            <w:r w:rsidRPr="004B664F">
              <w:rPr>
                <w:sz w:val="20"/>
                <w:szCs w:val="20"/>
              </w:rPr>
              <w:t>0,02150</w:t>
            </w:r>
          </w:p>
        </w:tc>
      </w:tr>
      <w:tr w:rsidR="004B664F" w:rsidRPr="008F66EF" w:rsidTr="00245A58">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4B664F" w:rsidRPr="004B664F" w:rsidRDefault="004B664F" w:rsidP="004B664F">
            <w:pPr>
              <w:rPr>
                <w:sz w:val="20"/>
                <w:szCs w:val="20"/>
              </w:rPr>
            </w:pPr>
            <w:r w:rsidRPr="004B664F">
              <w:rPr>
                <w:sz w:val="20"/>
                <w:szCs w:val="20"/>
              </w:rPr>
              <w:t>МТ 5020</w:t>
            </w:r>
          </w:p>
        </w:tc>
        <w:tc>
          <w:tcPr>
            <w:tcW w:w="347" w:type="pct"/>
            <w:tcBorders>
              <w:top w:val="nil"/>
              <w:left w:val="nil"/>
              <w:bottom w:val="single" w:sz="4" w:space="0" w:color="auto"/>
              <w:right w:val="single" w:sz="4" w:space="0" w:color="auto"/>
            </w:tcBorders>
            <w:shd w:val="clear" w:color="auto" w:fill="auto"/>
          </w:tcPr>
          <w:p w:rsidR="004B664F" w:rsidRPr="004B664F" w:rsidRDefault="004B664F" w:rsidP="004B664F">
            <w:pPr>
              <w:rPr>
                <w:sz w:val="20"/>
                <w:szCs w:val="20"/>
              </w:rPr>
            </w:pPr>
            <w:r w:rsidRPr="004B664F">
              <w:rPr>
                <w:sz w:val="20"/>
                <w:szCs w:val="20"/>
              </w:rPr>
              <w:t>4</w:t>
            </w:r>
          </w:p>
        </w:tc>
        <w:tc>
          <w:tcPr>
            <w:tcW w:w="378" w:type="pct"/>
            <w:tcBorders>
              <w:top w:val="nil"/>
              <w:left w:val="nil"/>
              <w:bottom w:val="single" w:sz="4" w:space="0" w:color="auto"/>
              <w:right w:val="single" w:sz="4" w:space="0" w:color="auto"/>
            </w:tcBorders>
            <w:shd w:val="clear" w:color="auto" w:fill="auto"/>
          </w:tcPr>
          <w:p w:rsidR="004B664F" w:rsidRPr="004B664F" w:rsidRDefault="004B664F" w:rsidP="004B664F">
            <w:pPr>
              <w:rPr>
                <w:sz w:val="20"/>
                <w:szCs w:val="20"/>
              </w:rPr>
            </w:pPr>
            <w:r w:rsidRPr="004B664F">
              <w:rPr>
                <w:sz w:val="20"/>
                <w:szCs w:val="20"/>
              </w:rPr>
              <w:t>3840</w:t>
            </w:r>
          </w:p>
        </w:tc>
        <w:tc>
          <w:tcPr>
            <w:tcW w:w="489" w:type="pct"/>
            <w:tcBorders>
              <w:top w:val="nil"/>
              <w:left w:val="nil"/>
              <w:bottom w:val="single" w:sz="4" w:space="0" w:color="auto"/>
              <w:right w:val="single" w:sz="4" w:space="0" w:color="auto"/>
            </w:tcBorders>
            <w:shd w:val="clear" w:color="auto" w:fill="auto"/>
          </w:tcPr>
          <w:p w:rsidR="004B664F" w:rsidRPr="004B664F" w:rsidRDefault="004B664F" w:rsidP="004B664F">
            <w:pPr>
              <w:rPr>
                <w:sz w:val="20"/>
                <w:szCs w:val="20"/>
              </w:rPr>
            </w:pPr>
            <w:r w:rsidRPr="004B664F">
              <w:rPr>
                <w:sz w:val="20"/>
                <w:szCs w:val="20"/>
              </w:rPr>
              <w:t>3000</w:t>
            </w:r>
          </w:p>
        </w:tc>
        <w:tc>
          <w:tcPr>
            <w:tcW w:w="601" w:type="pct"/>
            <w:tcBorders>
              <w:top w:val="nil"/>
              <w:left w:val="nil"/>
              <w:bottom w:val="single" w:sz="4" w:space="0" w:color="auto"/>
              <w:right w:val="single" w:sz="4" w:space="0" w:color="auto"/>
            </w:tcBorders>
            <w:shd w:val="clear" w:color="auto" w:fill="auto"/>
          </w:tcPr>
          <w:p w:rsidR="004B664F" w:rsidRPr="004B664F" w:rsidRDefault="004B664F" w:rsidP="004B664F">
            <w:pPr>
              <w:rPr>
                <w:sz w:val="20"/>
                <w:szCs w:val="20"/>
              </w:rPr>
            </w:pPr>
            <w:r w:rsidRPr="004B664F">
              <w:rPr>
                <w:sz w:val="20"/>
                <w:szCs w:val="20"/>
              </w:rPr>
              <w:t>70</w:t>
            </w:r>
          </w:p>
        </w:tc>
        <w:tc>
          <w:tcPr>
            <w:tcW w:w="454" w:type="pct"/>
            <w:tcBorders>
              <w:top w:val="nil"/>
              <w:left w:val="nil"/>
              <w:bottom w:val="single" w:sz="4" w:space="0" w:color="auto"/>
              <w:right w:val="single" w:sz="4" w:space="0" w:color="auto"/>
            </w:tcBorders>
            <w:shd w:val="clear" w:color="auto" w:fill="auto"/>
          </w:tcPr>
          <w:p w:rsidR="004B664F" w:rsidRPr="004B664F" w:rsidRDefault="004B664F" w:rsidP="004B664F">
            <w:pPr>
              <w:rPr>
                <w:sz w:val="20"/>
                <w:szCs w:val="20"/>
              </w:rPr>
            </w:pPr>
            <w:r w:rsidRPr="004B664F">
              <w:rPr>
                <w:sz w:val="20"/>
                <w:szCs w:val="20"/>
              </w:rPr>
              <w:t>0,9</w:t>
            </w:r>
          </w:p>
        </w:tc>
        <w:tc>
          <w:tcPr>
            <w:tcW w:w="533" w:type="pct"/>
            <w:tcBorders>
              <w:top w:val="nil"/>
              <w:left w:val="nil"/>
              <w:bottom w:val="single" w:sz="4" w:space="0" w:color="auto"/>
              <w:right w:val="single" w:sz="4" w:space="0" w:color="auto"/>
            </w:tcBorders>
            <w:shd w:val="clear" w:color="auto" w:fill="auto"/>
          </w:tcPr>
          <w:p w:rsidR="004B664F" w:rsidRPr="004B664F" w:rsidRDefault="004B664F" w:rsidP="004B664F">
            <w:pPr>
              <w:rPr>
                <w:sz w:val="20"/>
                <w:szCs w:val="20"/>
              </w:rPr>
            </w:pPr>
            <w:r w:rsidRPr="004B664F">
              <w:rPr>
                <w:sz w:val="20"/>
                <w:szCs w:val="20"/>
              </w:rPr>
              <w:t>1,073</w:t>
            </w:r>
          </w:p>
        </w:tc>
        <w:tc>
          <w:tcPr>
            <w:tcW w:w="631" w:type="pct"/>
            <w:tcBorders>
              <w:top w:val="single" w:sz="4" w:space="0" w:color="auto"/>
              <w:left w:val="nil"/>
              <w:bottom w:val="single" w:sz="4" w:space="0" w:color="auto"/>
              <w:right w:val="single" w:sz="4" w:space="0" w:color="auto"/>
            </w:tcBorders>
            <w:shd w:val="clear" w:color="auto" w:fill="auto"/>
          </w:tcPr>
          <w:p w:rsidR="004B664F" w:rsidRPr="004B664F" w:rsidRDefault="004B664F" w:rsidP="004B664F">
            <w:pPr>
              <w:rPr>
                <w:sz w:val="20"/>
                <w:szCs w:val="20"/>
              </w:rPr>
            </w:pPr>
            <w:r w:rsidRPr="004B664F">
              <w:rPr>
                <w:sz w:val="20"/>
                <w:szCs w:val="20"/>
              </w:rPr>
              <w:t>0,34611</w:t>
            </w:r>
          </w:p>
        </w:tc>
      </w:tr>
      <w:tr w:rsidR="004B664F" w:rsidRPr="008F66EF" w:rsidTr="00245A58">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4B664F" w:rsidRPr="004B664F" w:rsidRDefault="004B664F" w:rsidP="004B664F">
            <w:pPr>
              <w:rPr>
                <w:sz w:val="20"/>
                <w:szCs w:val="20"/>
              </w:rPr>
            </w:pPr>
            <w:r w:rsidRPr="004B664F">
              <w:rPr>
                <w:sz w:val="20"/>
                <w:szCs w:val="20"/>
              </w:rPr>
              <w:t>СAT R1700G</w:t>
            </w:r>
          </w:p>
        </w:tc>
        <w:tc>
          <w:tcPr>
            <w:tcW w:w="347" w:type="pct"/>
            <w:tcBorders>
              <w:top w:val="nil"/>
              <w:left w:val="nil"/>
              <w:bottom w:val="single" w:sz="4" w:space="0" w:color="auto"/>
              <w:right w:val="single" w:sz="4" w:space="0" w:color="auto"/>
            </w:tcBorders>
            <w:shd w:val="clear" w:color="auto" w:fill="auto"/>
          </w:tcPr>
          <w:p w:rsidR="004B664F" w:rsidRPr="004B664F" w:rsidRDefault="004B664F" w:rsidP="004B664F">
            <w:pPr>
              <w:rPr>
                <w:sz w:val="20"/>
                <w:szCs w:val="20"/>
              </w:rPr>
            </w:pPr>
            <w:r w:rsidRPr="004B664F">
              <w:rPr>
                <w:sz w:val="20"/>
                <w:szCs w:val="20"/>
              </w:rPr>
              <w:t>1</w:t>
            </w:r>
          </w:p>
        </w:tc>
        <w:tc>
          <w:tcPr>
            <w:tcW w:w="378" w:type="pct"/>
            <w:tcBorders>
              <w:top w:val="nil"/>
              <w:left w:val="nil"/>
              <w:bottom w:val="single" w:sz="4" w:space="0" w:color="auto"/>
              <w:right w:val="single" w:sz="4" w:space="0" w:color="auto"/>
            </w:tcBorders>
            <w:shd w:val="clear" w:color="auto" w:fill="auto"/>
          </w:tcPr>
          <w:p w:rsidR="004B664F" w:rsidRPr="004B664F" w:rsidRDefault="004B664F" w:rsidP="004B664F">
            <w:pPr>
              <w:rPr>
                <w:sz w:val="20"/>
                <w:szCs w:val="20"/>
              </w:rPr>
            </w:pPr>
            <w:r w:rsidRPr="004B664F">
              <w:rPr>
                <w:sz w:val="20"/>
                <w:szCs w:val="20"/>
              </w:rPr>
              <w:t>5652</w:t>
            </w:r>
          </w:p>
        </w:tc>
        <w:tc>
          <w:tcPr>
            <w:tcW w:w="489" w:type="pct"/>
            <w:tcBorders>
              <w:top w:val="nil"/>
              <w:left w:val="nil"/>
              <w:bottom w:val="single" w:sz="4" w:space="0" w:color="auto"/>
              <w:right w:val="single" w:sz="4" w:space="0" w:color="auto"/>
            </w:tcBorders>
            <w:shd w:val="clear" w:color="auto" w:fill="auto"/>
          </w:tcPr>
          <w:p w:rsidR="004B664F" w:rsidRPr="004B664F" w:rsidRDefault="004B664F" w:rsidP="004B664F">
            <w:pPr>
              <w:rPr>
                <w:sz w:val="20"/>
                <w:szCs w:val="20"/>
              </w:rPr>
            </w:pPr>
            <w:r w:rsidRPr="004B664F">
              <w:rPr>
                <w:sz w:val="20"/>
                <w:szCs w:val="20"/>
              </w:rPr>
              <w:t>3000</w:t>
            </w:r>
          </w:p>
        </w:tc>
        <w:tc>
          <w:tcPr>
            <w:tcW w:w="601" w:type="pct"/>
            <w:tcBorders>
              <w:top w:val="nil"/>
              <w:left w:val="nil"/>
              <w:bottom w:val="single" w:sz="4" w:space="0" w:color="auto"/>
              <w:right w:val="single" w:sz="4" w:space="0" w:color="auto"/>
            </w:tcBorders>
            <w:shd w:val="clear" w:color="auto" w:fill="auto"/>
          </w:tcPr>
          <w:p w:rsidR="004B664F" w:rsidRPr="004B664F" w:rsidRDefault="004B664F" w:rsidP="004B664F">
            <w:pPr>
              <w:rPr>
                <w:sz w:val="20"/>
                <w:szCs w:val="20"/>
              </w:rPr>
            </w:pPr>
            <w:r w:rsidRPr="004B664F">
              <w:rPr>
                <w:sz w:val="20"/>
                <w:szCs w:val="20"/>
              </w:rPr>
              <w:t>70</w:t>
            </w:r>
          </w:p>
        </w:tc>
        <w:tc>
          <w:tcPr>
            <w:tcW w:w="454" w:type="pct"/>
            <w:tcBorders>
              <w:top w:val="nil"/>
              <w:left w:val="nil"/>
              <w:bottom w:val="single" w:sz="4" w:space="0" w:color="auto"/>
              <w:right w:val="single" w:sz="4" w:space="0" w:color="auto"/>
            </w:tcBorders>
            <w:shd w:val="clear" w:color="auto" w:fill="auto"/>
          </w:tcPr>
          <w:p w:rsidR="004B664F" w:rsidRPr="004B664F" w:rsidRDefault="004B664F" w:rsidP="004B664F">
            <w:pPr>
              <w:rPr>
                <w:sz w:val="20"/>
                <w:szCs w:val="20"/>
              </w:rPr>
            </w:pPr>
            <w:r w:rsidRPr="004B664F">
              <w:rPr>
                <w:sz w:val="20"/>
                <w:szCs w:val="20"/>
              </w:rPr>
              <w:t>0,9</w:t>
            </w:r>
          </w:p>
        </w:tc>
        <w:tc>
          <w:tcPr>
            <w:tcW w:w="533" w:type="pct"/>
            <w:tcBorders>
              <w:top w:val="nil"/>
              <w:left w:val="nil"/>
              <w:bottom w:val="single" w:sz="4" w:space="0" w:color="auto"/>
              <w:right w:val="single" w:sz="4" w:space="0" w:color="auto"/>
            </w:tcBorders>
            <w:shd w:val="clear" w:color="auto" w:fill="auto"/>
          </w:tcPr>
          <w:p w:rsidR="004B664F" w:rsidRPr="004B664F" w:rsidRDefault="004B664F" w:rsidP="004B664F">
            <w:pPr>
              <w:rPr>
                <w:sz w:val="20"/>
                <w:szCs w:val="20"/>
              </w:rPr>
            </w:pPr>
            <w:r w:rsidRPr="004B664F">
              <w:rPr>
                <w:sz w:val="20"/>
                <w:szCs w:val="20"/>
              </w:rPr>
              <w:t>1,073</w:t>
            </w:r>
          </w:p>
        </w:tc>
        <w:tc>
          <w:tcPr>
            <w:tcW w:w="631" w:type="pct"/>
            <w:tcBorders>
              <w:top w:val="single" w:sz="4" w:space="0" w:color="auto"/>
              <w:left w:val="nil"/>
              <w:bottom w:val="single" w:sz="4" w:space="0" w:color="auto"/>
              <w:right w:val="single" w:sz="4" w:space="0" w:color="auto"/>
            </w:tcBorders>
            <w:shd w:val="clear" w:color="auto" w:fill="auto"/>
          </w:tcPr>
          <w:p w:rsidR="004B664F" w:rsidRPr="004B664F" w:rsidRDefault="004B664F" w:rsidP="004B664F">
            <w:pPr>
              <w:rPr>
                <w:sz w:val="20"/>
                <w:szCs w:val="20"/>
              </w:rPr>
            </w:pPr>
            <w:r w:rsidRPr="004B664F">
              <w:rPr>
                <w:sz w:val="20"/>
                <w:szCs w:val="20"/>
              </w:rPr>
              <w:t>0,12736</w:t>
            </w:r>
          </w:p>
        </w:tc>
      </w:tr>
      <w:tr w:rsidR="004B664F" w:rsidRPr="008F66EF" w:rsidTr="00245A58">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4B664F" w:rsidRPr="004B664F" w:rsidRDefault="004B664F" w:rsidP="004B664F">
            <w:pPr>
              <w:rPr>
                <w:sz w:val="20"/>
                <w:szCs w:val="20"/>
              </w:rPr>
            </w:pPr>
            <w:r w:rsidRPr="004B664F">
              <w:rPr>
                <w:sz w:val="20"/>
                <w:szCs w:val="20"/>
              </w:rPr>
              <w:t>ST 14</w:t>
            </w:r>
          </w:p>
        </w:tc>
        <w:tc>
          <w:tcPr>
            <w:tcW w:w="347" w:type="pct"/>
            <w:tcBorders>
              <w:top w:val="nil"/>
              <w:left w:val="nil"/>
              <w:bottom w:val="single" w:sz="4" w:space="0" w:color="auto"/>
              <w:right w:val="single" w:sz="4" w:space="0" w:color="auto"/>
            </w:tcBorders>
            <w:shd w:val="clear" w:color="auto" w:fill="auto"/>
          </w:tcPr>
          <w:p w:rsidR="004B664F" w:rsidRPr="004B664F" w:rsidRDefault="004B664F" w:rsidP="004B664F">
            <w:pPr>
              <w:rPr>
                <w:sz w:val="20"/>
                <w:szCs w:val="20"/>
              </w:rPr>
            </w:pPr>
            <w:r w:rsidRPr="004B664F">
              <w:rPr>
                <w:sz w:val="20"/>
                <w:szCs w:val="20"/>
              </w:rPr>
              <w:t>1</w:t>
            </w:r>
          </w:p>
        </w:tc>
        <w:tc>
          <w:tcPr>
            <w:tcW w:w="378" w:type="pct"/>
            <w:tcBorders>
              <w:top w:val="nil"/>
              <w:left w:val="nil"/>
              <w:bottom w:val="single" w:sz="4" w:space="0" w:color="auto"/>
              <w:right w:val="single" w:sz="4" w:space="0" w:color="auto"/>
            </w:tcBorders>
            <w:shd w:val="clear" w:color="auto" w:fill="auto"/>
          </w:tcPr>
          <w:p w:rsidR="004B664F" w:rsidRPr="004B664F" w:rsidRDefault="004B664F" w:rsidP="004B664F">
            <w:pPr>
              <w:rPr>
                <w:sz w:val="20"/>
                <w:szCs w:val="20"/>
              </w:rPr>
            </w:pPr>
            <w:r w:rsidRPr="004B664F">
              <w:rPr>
                <w:sz w:val="20"/>
                <w:szCs w:val="20"/>
              </w:rPr>
              <w:t>4320</w:t>
            </w:r>
          </w:p>
        </w:tc>
        <w:tc>
          <w:tcPr>
            <w:tcW w:w="489" w:type="pct"/>
            <w:tcBorders>
              <w:top w:val="nil"/>
              <w:left w:val="nil"/>
              <w:bottom w:val="single" w:sz="4" w:space="0" w:color="auto"/>
              <w:right w:val="single" w:sz="4" w:space="0" w:color="auto"/>
            </w:tcBorders>
            <w:shd w:val="clear" w:color="auto" w:fill="auto"/>
          </w:tcPr>
          <w:p w:rsidR="004B664F" w:rsidRPr="004B664F" w:rsidRDefault="004B664F" w:rsidP="004B664F">
            <w:pPr>
              <w:rPr>
                <w:sz w:val="20"/>
                <w:szCs w:val="20"/>
              </w:rPr>
            </w:pPr>
            <w:r w:rsidRPr="004B664F">
              <w:rPr>
                <w:sz w:val="20"/>
                <w:szCs w:val="20"/>
              </w:rPr>
              <w:t>3000</w:t>
            </w:r>
          </w:p>
        </w:tc>
        <w:tc>
          <w:tcPr>
            <w:tcW w:w="601" w:type="pct"/>
            <w:tcBorders>
              <w:top w:val="nil"/>
              <w:left w:val="nil"/>
              <w:bottom w:val="single" w:sz="4" w:space="0" w:color="auto"/>
              <w:right w:val="single" w:sz="4" w:space="0" w:color="auto"/>
            </w:tcBorders>
            <w:shd w:val="clear" w:color="auto" w:fill="auto"/>
          </w:tcPr>
          <w:p w:rsidR="004B664F" w:rsidRPr="004B664F" w:rsidRDefault="004B664F" w:rsidP="004B664F">
            <w:pPr>
              <w:rPr>
                <w:sz w:val="20"/>
                <w:szCs w:val="20"/>
              </w:rPr>
            </w:pPr>
            <w:r w:rsidRPr="004B664F">
              <w:rPr>
                <w:sz w:val="20"/>
                <w:szCs w:val="20"/>
              </w:rPr>
              <w:t>70</w:t>
            </w:r>
          </w:p>
        </w:tc>
        <w:tc>
          <w:tcPr>
            <w:tcW w:w="454" w:type="pct"/>
            <w:tcBorders>
              <w:top w:val="nil"/>
              <w:left w:val="nil"/>
              <w:bottom w:val="single" w:sz="4" w:space="0" w:color="auto"/>
              <w:right w:val="single" w:sz="4" w:space="0" w:color="auto"/>
            </w:tcBorders>
            <w:shd w:val="clear" w:color="auto" w:fill="auto"/>
          </w:tcPr>
          <w:p w:rsidR="004B664F" w:rsidRPr="004B664F" w:rsidRDefault="004B664F" w:rsidP="004B664F">
            <w:pPr>
              <w:rPr>
                <w:sz w:val="20"/>
                <w:szCs w:val="20"/>
              </w:rPr>
            </w:pPr>
            <w:r w:rsidRPr="004B664F">
              <w:rPr>
                <w:sz w:val="20"/>
                <w:szCs w:val="20"/>
              </w:rPr>
              <w:t>0,9</w:t>
            </w:r>
          </w:p>
        </w:tc>
        <w:tc>
          <w:tcPr>
            <w:tcW w:w="533" w:type="pct"/>
            <w:tcBorders>
              <w:top w:val="nil"/>
              <w:left w:val="nil"/>
              <w:bottom w:val="single" w:sz="4" w:space="0" w:color="auto"/>
              <w:right w:val="single" w:sz="4" w:space="0" w:color="auto"/>
            </w:tcBorders>
            <w:shd w:val="clear" w:color="auto" w:fill="auto"/>
          </w:tcPr>
          <w:p w:rsidR="004B664F" w:rsidRPr="004B664F" w:rsidRDefault="004B664F" w:rsidP="004B664F">
            <w:pPr>
              <w:rPr>
                <w:sz w:val="20"/>
                <w:szCs w:val="20"/>
              </w:rPr>
            </w:pPr>
            <w:r w:rsidRPr="004B664F">
              <w:rPr>
                <w:sz w:val="20"/>
                <w:szCs w:val="20"/>
              </w:rPr>
              <w:t>1,073</w:t>
            </w:r>
          </w:p>
        </w:tc>
        <w:tc>
          <w:tcPr>
            <w:tcW w:w="631" w:type="pct"/>
            <w:tcBorders>
              <w:top w:val="single" w:sz="4" w:space="0" w:color="auto"/>
              <w:left w:val="nil"/>
              <w:bottom w:val="single" w:sz="4" w:space="0" w:color="auto"/>
              <w:right w:val="single" w:sz="4" w:space="0" w:color="auto"/>
            </w:tcBorders>
            <w:shd w:val="clear" w:color="auto" w:fill="auto"/>
          </w:tcPr>
          <w:p w:rsidR="004B664F" w:rsidRPr="004B664F" w:rsidRDefault="004B664F" w:rsidP="004B664F">
            <w:pPr>
              <w:rPr>
                <w:sz w:val="20"/>
                <w:szCs w:val="20"/>
              </w:rPr>
            </w:pPr>
            <w:r w:rsidRPr="004B664F">
              <w:rPr>
                <w:sz w:val="20"/>
                <w:szCs w:val="20"/>
              </w:rPr>
              <w:t>0,09734</w:t>
            </w:r>
          </w:p>
        </w:tc>
      </w:tr>
      <w:tr w:rsidR="004B664F" w:rsidRPr="008F66EF" w:rsidTr="00245A58">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4B664F" w:rsidRPr="004B664F" w:rsidRDefault="004B664F" w:rsidP="004B664F">
            <w:pPr>
              <w:rPr>
                <w:sz w:val="20"/>
                <w:szCs w:val="20"/>
              </w:rPr>
            </w:pPr>
            <w:r w:rsidRPr="004B664F">
              <w:rPr>
                <w:sz w:val="20"/>
                <w:szCs w:val="20"/>
              </w:rPr>
              <w:t>САТ-980 L</w:t>
            </w:r>
          </w:p>
        </w:tc>
        <w:tc>
          <w:tcPr>
            <w:tcW w:w="347" w:type="pct"/>
            <w:tcBorders>
              <w:top w:val="nil"/>
              <w:left w:val="nil"/>
              <w:bottom w:val="single" w:sz="4" w:space="0" w:color="auto"/>
              <w:right w:val="single" w:sz="4" w:space="0" w:color="auto"/>
            </w:tcBorders>
            <w:shd w:val="clear" w:color="auto" w:fill="auto"/>
          </w:tcPr>
          <w:p w:rsidR="004B664F" w:rsidRPr="004B664F" w:rsidRDefault="004B664F" w:rsidP="004B664F">
            <w:pPr>
              <w:rPr>
                <w:sz w:val="20"/>
                <w:szCs w:val="20"/>
              </w:rPr>
            </w:pPr>
            <w:r w:rsidRPr="004B664F">
              <w:rPr>
                <w:sz w:val="20"/>
                <w:szCs w:val="20"/>
              </w:rPr>
              <w:t>1</w:t>
            </w:r>
          </w:p>
        </w:tc>
        <w:tc>
          <w:tcPr>
            <w:tcW w:w="378" w:type="pct"/>
            <w:tcBorders>
              <w:top w:val="nil"/>
              <w:left w:val="nil"/>
              <w:bottom w:val="single" w:sz="4" w:space="0" w:color="auto"/>
              <w:right w:val="single" w:sz="4" w:space="0" w:color="auto"/>
            </w:tcBorders>
            <w:shd w:val="clear" w:color="auto" w:fill="auto"/>
          </w:tcPr>
          <w:p w:rsidR="004B664F" w:rsidRPr="004B664F" w:rsidRDefault="004B664F" w:rsidP="004B664F">
            <w:pPr>
              <w:rPr>
                <w:sz w:val="20"/>
                <w:szCs w:val="20"/>
              </w:rPr>
            </w:pPr>
            <w:r w:rsidRPr="004B664F">
              <w:rPr>
                <w:sz w:val="20"/>
                <w:szCs w:val="20"/>
              </w:rPr>
              <w:t>5712</w:t>
            </w:r>
          </w:p>
        </w:tc>
        <w:tc>
          <w:tcPr>
            <w:tcW w:w="489" w:type="pct"/>
            <w:tcBorders>
              <w:top w:val="nil"/>
              <w:left w:val="nil"/>
              <w:bottom w:val="single" w:sz="4" w:space="0" w:color="auto"/>
              <w:right w:val="single" w:sz="4" w:space="0" w:color="auto"/>
            </w:tcBorders>
            <w:shd w:val="clear" w:color="auto" w:fill="auto"/>
          </w:tcPr>
          <w:p w:rsidR="004B664F" w:rsidRPr="004B664F" w:rsidRDefault="004B664F" w:rsidP="004B664F">
            <w:pPr>
              <w:rPr>
                <w:sz w:val="20"/>
                <w:szCs w:val="20"/>
              </w:rPr>
            </w:pPr>
            <w:r w:rsidRPr="004B664F">
              <w:rPr>
                <w:sz w:val="20"/>
                <w:szCs w:val="20"/>
              </w:rPr>
              <w:t>3000</w:t>
            </w:r>
          </w:p>
        </w:tc>
        <w:tc>
          <w:tcPr>
            <w:tcW w:w="601" w:type="pct"/>
            <w:tcBorders>
              <w:top w:val="nil"/>
              <w:left w:val="nil"/>
              <w:bottom w:val="single" w:sz="4" w:space="0" w:color="auto"/>
              <w:right w:val="single" w:sz="4" w:space="0" w:color="auto"/>
            </w:tcBorders>
            <w:shd w:val="clear" w:color="auto" w:fill="auto"/>
          </w:tcPr>
          <w:p w:rsidR="004B664F" w:rsidRPr="004B664F" w:rsidRDefault="004B664F" w:rsidP="004B664F">
            <w:pPr>
              <w:rPr>
                <w:sz w:val="20"/>
                <w:szCs w:val="20"/>
              </w:rPr>
            </w:pPr>
            <w:r w:rsidRPr="004B664F">
              <w:rPr>
                <w:sz w:val="20"/>
                <w:szCs w:val="20"/>
              </w:rPr>
              <w:t>45</w:t>
            </w:r>
          </w:p>
        </w:tc>
        <w:tc>
          <w:tcPr>
            <w:tcW w:w="454" w:type="pct"/>
            <w:tcBorders>
              <w:top w:val="nil"/>
              <w:left w:val="nil"/>
              <w:bottom w:val="single" w:sz="4" w:space="0" w:color="auto"/>
              <w:right w:val="single" w:sz="4" w:space="0" w:color="auto"/>
            </w:tcBorders>
            <w:shd w:val="clear" w:color="auto" w:fill="auto"/>
          </w:tcPr>
          <w:p w:rsidR="004B664F" w:rsidRPr="004B664F" w:rsidRDefault="004B664F" w:rsidP="004B664F">
            <w:pPr>
              <w:rPr>
                <w:sz w:val="20"/>
                <w:szCs w:val="20"/>
              </w:rPr>
            </w:pPr>
            <w:r w:rsidRPr="004B664F">
              <w:rPr>
                <w:sz w:val="20"/>
                <w:szCs w:val="20"/>
              </w:rPr>
              <w:t>0,9</w:t>
            </w:r>
          </w:p>
        </w:tc>
        <w:tc>
          <w:tcPr>
            <w:tcW w:w="533" w:type="pct"/>
            <w:tcBorders>
              <w:top w:val="nil"/>
              <w:left w:val="nil"/>
              <w:bottom w:val="single" w:sz="4" w:space="0" w:color="auto"/>
              <w:right w:val="single" w:sz="4" w:space="0" w:color="auto"/>
            </w:tcBorders>
            <w:shd w:val="clear" w:color="auto" w:fill="auto"/>
          </w:tcPr>
          <w:p w:rsidR="004B664F" w:rsidRPr="004B664F" w:rsidRDefault="004B664F" w:rsidP="004B664F">
            <w:pPr>
              <w:rPr>
                <w:sz w:val="20"/>
                <w:szCs w:val="20"/>
              </w:rPr>
            </w:pPr>
            <w:r w:rsidRPr="004B664F">
              <w:rPr>
                <w:sz w:val="20"/>
                <w:szCs w:val="20"/>
              </w:rPr>
              <w:t>1,073</w:t>
            </w:r>
          </w:p>
        </w:tc>
        <w:tc>
          <w:tcPr>
            <w:tcW w:w="631" w:type="pct"/>
            <w:tcBorders>
              <w:top w:val="single" w:sz="4" w:space="0" w:color="auto"/>
              <w:left w:val="nil"/>
              <w:bottom w:val="single" w:sz="4" w:space="0" w:color="auto"/>
              <w:right w:val="single" w:sz="4" w:space="0" w:color="auto"/>
            </w:tcBorders>
            <w:shd w:val="clear" w:color="auto" w:fill="auto"/>
          </w:tcPr>
          <w:p w:rsidR="004B664F" w:rsidRPr="004B664F" w:rsidRDefault="004B664F" w:rsidP="004B664F">
            <w:pPr>
              <w:rPr>
                <w:sz w:val="20"/>
                <w:szCs w:val="20"/>
              </w:rPr>
            </w:pPr>
            <w:r w:rsidRPr="004B664F">
              <w:rPr>
                <w:sz w:val="20"/>
                <w:szCs w:val="20"/>
              </w:rPr>
              <w:t>0,08274</w:t>
            </w:r>
          </w:p>
        </w:tc>
      </w:tr>
      <w:tr w:rsidR="004B664F" w:rsidRPr="008F66EF" w:rsidTr="00245A58">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4B664F" w:rsidRPr="004B664F" w:rsidRDefault="004B664F" w:rsidP="004B664F">
            <w:pPr>
              <w:rPr>
                <w:sz w:val="20"/>
                <w:szCs w:val="20"/>
              </w:rPr>
            </w:pPr>
            <w:r w:rsidRPr="004B664F">
              <w:rPr>
                <w:sz w:val="20"/>
                <w:szCs w:val="20"/>
              </w:rPr>
              <w:t>САТ-980Н (ОКНТ)</w:t>
            </w:r>
          </w:p>
        </w:tc>
        <w:tc>
          <w:tcPr>
            <w:tcW w:w="347" w:type="pct"/>
            <w:tcBorders>
              <w:top w:val="nil"/>
              <w:left w:val="nil"/>
              <w:bottom w:val="single" w:sz="4" w:space="0" w:color="auto"/>
              <w:right w:val="single" w:sz="4" w:space="0" w:color="auto"/>
            </w:tcBorders>
            <w:shd w:val="clear" w:color="auto" w:fill="auto"/>
          </w:tcPr>
          <w:p w:rsidR="004B664F" w:rsidRPr="004B664F" w:rsidRDefault="004B664F" w:rsidP="004B664F">
            <w:pPr>
              <w:rPr>
                <w:sz w:val="20"/>
                <w:szCs w:val="20"/>
              </w:rPr>
            </w:pPr>
            <w:r w:rsidRPr="004B664F">
              <w:rPr>
                <w:sz w:val="20"/>
                <w:szCs w:val="20"/>
              </w:rPr>
              <w:t>3</w:t>
            </w:r>
          </w:p>
        </w:tc>
        <w:tc>
          <w:tcPr>
            <w:tcW w:w="378" w:type="pct"/>
            <w:tcBorders>
              <w:top w:val="nil"/>
              <w:left w:val="nil"/>
              <w:bottom w:val="single" w:sz="4" w:space="0" w:color="auto"/>
              <w:right w:val="single" w:sz="4" w:space="0" w:color="auto"/>
            </w:tcBorders>
            <w:shd w:val="clear" w:color="auto" w:fill="auto"/>
          </w:tcPr>
          <w:p w:rsidR="004B664F" w:rsidRPr="004B664F" w:rsidRDefault="004B664F" w:rsidP="004B664F">
            <w:pPr>
              <w:rPr>
                <w:sz w:val="20"/>
                <w:szCs w:val="20"/>
              </w:rPr>
            </w:pPr>
            <w:r w:rsidRPr="004B664F">
              <w:rPr>
                <w:sz w:val="20"/>
                <w:szCs w:val="20"/>
              </w:rPr>
              <w:t>3840</w:t>
            </w:r>
          </w:p>
        </w:tc>
        <w:tc>
          <w:tcPr>
            <w:tcW w:w="489" w:type="pct"/>
            <w:tcBorders>
              <w:top w:val="nil"/>
              <w:left w:val="nil"/>
              <w:bottom w:val="single" w:sz="4" w:space="0" w:color="auto"/>
              <w:right w:val="single" w:sz="4" w:space="0" w:color="auto"/>
            </w:tcBorders>
            <w:shd w:val="clear" w:color="auto" w:fill="auto"/>
          </w:tcPr>
          <w:p w:rsidR="004B664F" w:rsidRPr="004B664F" w:rsidRDefault="004B664F" w:rsidP="004B664F">
            <w:pPr>
              <w:rPr>
                <w:sz w:val="20"/>
                <w:szCs w:val="20"/>
              </w:rPr>
            </w:pPr>
            <w:r w:rsidRPr="004B664F">
              <w:rPr>
                <w:sz w:val="20"/>
                <w:szCs w:val="20"/>
              </w:rPr>
              <w:t>3000</w:t>
            </w:r>
          </w:p>
        </w:tc>
        <w:tc>
          <w:tcPr>
            <w:tcW w:w="601" w:type="pct"/>
            <w:tcBorders>
              <w:top w:val="nil"/>
              <w:left w:val="nil"/>
              <w:bottom w:val="single" w:sz="4" w:space="0" w:color="auto"/>
              <w:right w:val="single" w:sz="4" w:space="0" w:color="auto"/>
            </w:tcBorders>
            <w:shd w:val="clear" w:color="auto" w:fill="auto"/>
          </w:tcPr>
          <w:p w:rsidR="004B664F" w:rsidRPr="004B664F" w:rsidRDefault="004B664F" w:rsidP="004B664F">
            <w:pPr>
              <w:rPr>
                <w:sz w:val="20"/>
                <w:szCs w:val="20"/>
              </w:rPr>
            </w:pPr>
            <w:r w:rsidRPr="004B664F">
              <w:rPr>
                <w:sz w:val="20"/>
                <w:szCs w:val="20"/>
              </w:rPr>
              <w:t>83</w:t>
            </w:r>
          </w:p>
        </w:tc>
        <w:tc>
          <w:tcPr>
            <w:tcW w:w="454" w:type="pct"/>
            <w:tcBorders>
              <w:top w:val="nil"/>
              <w:left w:val="nil"/>
              <w:bottom w:val="single" w:sz="4" w:space="0" w:color="auto"/>
              <w:right w:val="single" w:sz="4" w:space="0" w:color="auto"/>
            </w:tcBorders>
            <w:shd w:val="clear" w:color="auto" w:fill="auto"/>
          </w:tcPr>
          <w:p w:rsidR="004B664F" w:rsidRPr="004B664F" w:rsidRDefault="004B664F" w:rsidP="004B664F">
            <w:pPr>
              <w:rPr>
                <w:sz w:val="20"/>
                <w:szCs w:val="20"/>
              </w:rPr>
            </w:pPr>
            <w:r w:rsidRPr="004B664F">
              <w:rPr>
                <w:sz w:val="20"/>
                <w:szCs w:val="20"/>
              </w:rPr>
              <w:t>0,9</w:t>
            </w:r>
          </w:p>
        </w:tc>
        <w:tc>
          <w:tcPr>
            <w:tcW w:w="533" w:type="pct"/>
            <w:tcBorders>
              <w:top w:val="nil"/>
              <w:left w:val="nil"/>
              <w:bottom w:val="single" w:sz="4" w:space="0" w:color="auto"/>
              <w:right w:val="single" w:sz="4" w:space="0" w:color="auto"/>
            </w:tcBorders>
            <w:shd w:val="clear" w:color="auto" w:fill="auto"/>
          </w:tcPr>
          <w:p w:rsidR="004B664F" w:rsidRPr="004B664F" w:rsidRDefault="004B664F" w:rsidP="004B664F">
            <w:pPr>
              <w:rPr>
                <w:sz w:val="20"/>
                <w:szCs w:val="20"/>
              </w:rPr>
            </w:pPr>
            <w:r w:rsidRPr="004B664F">
              <w:rPr>
                <w:sz w:val="20"/>
                <w:szCs w:val="20"/>
              </w:rPr>
              <w:t>1,073</w:t>
            </w:r>
          </w:p>
        </w:tc>
        <w:tc>
          <w:tcPr>
            <w:tcW w:w="631" w:type="pct"/>
            <w:tcBorders>
              <w:top w:val="single" w:sz="4" w:space="0" w:color="auto"/>
              <w:left w:val="nil"/>
              <w:bottom w:val="single" w:sz="4" w:space="0" w:color="auto"/>
              <w:right w:val="single" w:sz="4" w:space="0" w:color="auto"/>
            </w:tcBorders>
            <w:shd w:val="clear" w:color="auto" w:fill="auto"/>
          </w:tcPr>
          <w:p w:rsidR="004B664F" w:rsidRPr="004B664F" w:rsidRDefault="004B664F" w:rsidP="004B664F">
            <w:pPr>
              <w:rPr>
                <w:sz w:val="20"/>
                <w:szCs w:val="20"/>
              </w:rPr>
            </w:pPr>
            <w:r w:rsidRPr="004B664F">
              <w:rPr>
                <w:sz w:val="20"/>
                <w:szCs w:val="20"/>
              </w:rPr>
              <w:t>0,30779</w:t>
            </w:r>
          </w:p>
        </w:tc>
      </w:tr>
      <w:tr w:rsidR="004B664F" w:rsidRPr="008F66EF" w:rsidTr="00245A58">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4B664F" w:rsidRPr="004B664F" w:rsidRDefault="004B664F" w:rsidP="004B664F">
            <w:pPr>
              <w:rPr>
                <w:sz w:val="20"/>
                <w:szCs w:val="20"/>
              </w:rPr>
            </w:pPr>
            <w:r w:rsidRPr="004B664F">
              <w:rPr>
                <w:sz w:val="20"/>
                <w:szCs w:val="20"/>
              </w:rPr>
              <w:t>HYUNDAI HL780-9S UM</w:t>
            </w:r>
          </w:p>
        </w:tc>
        <w:tc>
          <w:tcPr>
            <w:tcW w:w="347" w:type="pct"/>
            <w:tcBorders>
              <w:top w:val="nil"/>
              <w:left w:val="nil"/>
              <w:bottom w:val="single" w:sz="4" w:space="0" w:color="auto"/>
              <w:right w:val="single" w:sz="4" w:space="0" w:color="auto"/>
            </w:tcBorders>
            <w:shd w:val="clear" w:color="auto" w:fill="auto"/>
          </w:tcPr>
          <w:p w:rsidR="004B664F" w:rsidRPr="004B664F" w:rsidRDefault="004B664F" w:rsidP="004B664F">
            <w:pPr>
              <w:rPr>
                <w:sz w:val="20"/>
                <w:szCs w:val="20"/>
              </w:rPr>
            </w:pPr>
            <w:r w:rsidRPr="004B664F">
              <w:rPr>
                <w:sz w:val="20"/>
                <w:szCs w:val="20"/>
              </w:rPr>
              <w:t>1</w:t>
            </w:r>
          </w:p>
        </w:tc>
        <w:tc>
          <w:tcPr>
            <w:tcW w:w="378" w:type="pct"/>
            <w:tcBorders>
              <w:top w:val="nil"/>
              <w:left w:val="nil"/>
              <w:bottom w:val="single" w:sz="4" w:space="0" w:color="auto"/>
              <w:right w:val="single" w:sz="4" w:space="0" w:color="auto"/>
            </w:tcBorders>
            <w:shd w:val="clear" w:color="auto" w:fill="auto"/>
          </w:tcPr>
          <w:p w:rsidR="004B664F" w:rsidRPr="004B664F" w:rsidRDefault="004B664F" w:rsidP="004B664F">
            <w:pPr>
              <w:rPr>
                <w:sz w:val="20"/>
                <w:szCs w:val="20"/>
              </w:rPr>
            </w:pPr>
            <w:r w:rsidRPr="004B664F">
              <w:rPr>
                <w:sz w:val="20"/>
                <w:szCs w:val="20"/>
              </w:rPr>
              <w:t>4740</w:t>
            </w:r>
          </w:p>
        </w:tc>
        <w:tc>
          <w:tcPr>
            <w:tcW w:w="489" w:type="pct"/>
            <w:tcBorders>
              <w:top w:val="nil"/>
              <w:left w:val="nil"/>
              <w:bottom w:val="single" w:sz="4" w:space="0" w:color="auto"/>
              <w:right w:val="single" w:sz="4" w:space="0" w:color="auto"/>
            </w:tcBorders>
            <w:shd w:val="clear" w:color="auto" w:fill="auto"/>
          </w:tcPr>
          <w:p w:rsidR="004B664F" w:rsidRPr="004B664F" w:rsidRDefault="004B664F" w:rsidP="004B664F">
            <w:pPr>
              <w:rPr>
                <w:sz w:val="20"/>
                <w:szCs w:val="20"/>
              </w:rPr>
            </w:pPr>
            <w:r w:rsidRPr="004B664F">
              <w:rPr>
                <w:sz w:val="20"/>
                <w:szCs w:val="20"/>
              </w:rPr>
              <w:t>3000</w:t>
            </w:r>
          </w:p>
        </w:tc>
        <w:tc>
          <w:tcPr>
            <w:tcW w:w="601" w:type="pct"/>
            <w:tcBorders>
              <w:top w:val="nil"/>
              <w:left w:val="nil"/>
              <w:bottom w:val="single" w:sz="4" w:space="0" w:color="auto"/>
              <w:right w:val="single" w:sz="4" w:space="0" w:color="auto"/>
            </w:tcBorders>
            <w:shd w:val="clear" w:color="auto" w:fill="auto"/>
          </w:tcPr>
          <w:p w:rsidR="004B664F" w:rsidRPr="004B664F" w:rsidRDefault="004B664F" w:rsidP="004B664F">
            <w:pPr>
              <w:rPr>
                <w:sz w:val="20"/>
                <w:szCs w:val="20"/>
              </w:rPr>
            </w:pPr>
            <w:r w:rsidRPr="004B664F">
              <w:rPr>
                <w:sz w:val="20"/>
                <w:szCs w:val="20"/>
              </w:rPr>
              <w:t>65</w:t>
            </w:r>
          </w:p>
        </w:tc>
        <w:tc>
          <w:tcPr>
            <w:tcW w:w="454" w:type="pct"/>
            <w:tcBorders>
              <w:top w:val="nil"/>
              <w:left w:val="nil"/>
              <w:bottom w:val="single" w:sz="4" w:space="0" w:color="auto"/>
              <w:right w:val="single" w:sz="4" w:space="0" w:color="auto"/>
            </w:tcBorders>
            <w:shd w:val="clear" w:color="auto" w:fill="auto"/>
          </w:tcPr>
          <w:p w:rsidR="004B664F" w:rsidRPr="004B664F" w:rsidRDefault="004B664F" w:rsidP="004B664F">
            <w:pPr>
              <w:rPr>
                <w:sz w:val="20"/>
                <w:szCs w:val="20"/>
              </w:rPr>
            </w:pPr>
            <w:r w:rsidRPr="004B664F">
              <w:rPr>
                <w:sz w:val="20"/>
                <w:szCs w:val="20"/>
              </w:rPr>
              <w:t>0,9</w:t>
            </w:r>
          </w:p>
        </w:tc>
        <w:tc>
          <w:tcPr>
            <w:tcW w:w="533" w:type="pct"/>
            <w:tcBorders>
              <w:top w:val="nil"/>
              <w:left w:val="nil"/>
              <w:bottom w:val="single" w:sz="4" w:space="0" w:color="auto"/>
              <w:right w:val="single" w:sz="4" w:space="0" w:color="auto"/>
            </w:tcBorders>
            <w:shd w:val="clear" w:color="auto" w:fill="auto"/>
          </w:tcPr>
          <w:p w:rsidR="004B664F" w:rsidRPr="004B664F" w:rsidRDefault="004B664F" w:rsidP="004B664F">
            <w:pPr>
              <w:rPr>
                <w:sz w:val="20"/>
                <w:szCs w:val="20"/>
              </w:rPr>
            </w:pPr>
            <w:r w:rsidRPr="004B664F">
              <w:rPr>
                <w:sz w:val="20"/>
                <w:szCs w:val="20"/>
              </w:rPr>
              <w:t>1,073</w:t>
            </w:r>
          </w:p>
        </w:tc>
        <w:tc>
          <w:tcPr>
            <w:tcW w:w="631" w:type="pct"/>
            <w:tcBorders>
              <w:top w:val="single" w:sz="4" w:space="0" w:color="auto"/>
              <w:left w:val="nil"/>
              <w:bottom w:val="single" w:sz="4" w:space="0" w:color="auto"/>
              <w:right w:val="single" w:sz="4" w:space="0" w:color="auto"/>
            </w:tcBorders>
            <w:shd w:val="clear" w:color="auto" w:fill="auto"/>
          </w:tcPr>
          <w:p w:rsidR="004B664F" w:rsidRPr="004B664F" w:rsidRDefault="004B664F" w:rsidP="004B664F">
            <w:pPr>
              <w:rPr>
                <w:sz w:val="20"/>
                <w:szCs w:val="20"/>
              </w:rPr>
            </w:pPr>
            <w:r w:rsidRPr="004B664F">
              <w:rPr>
                <w:sz w:val="20"/>
                <w:szCs w:val="20"/>
              </w:rPr>
              <w:t>0,09918</w:t>
            </w:r>
          </w:p>
        </w:tc>
      </w:tr>
      <w:tr w:rsidR="004B664F" w:rsidRPr="008F66EF" w:rsidTr="00245A58">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4B664F" w:rsidRPr="004B664F" w:rsidRDefault="004B664F" w:rsidP="004B664F">
            <w:pPr>
              <w:rPr>
                <w:sz w:val="20"/>
                <w:szCs w:val="20"/>
              </w:rPr>
            </w:pPr>
            <w:r w:rsidRPr="004B664F">
              <w:rPr>
                <w:sz w:val="20"/>
                <w:szCs w:val="20"/>
              </w:rPr>
              <w:t>УАЗ 315148-068</w:t>
            </w:r>
          </w:p>
        </w:tc>
        <w:tc>
          <w:tcPr>
            <w:tcW w:w="347" w:type="pct"/>
            <w:tcBorders>
              <w:top w:val="nil"/>
              <w:left w:val="nil"/>
              <w:bottom w:val="single" w:sz="4" w:space="0" w:color="auto"/>
              <w:right w:val="single" w:sz="4" w:space="0" w:color="auto"/>
            </w:tcBorders>
            <w:shd w:val="clear" w:color="auto" w:fill="auto"/>
          </w:tcPr>
          <w:p w:rsidR="004B664F" w:rsidRPr="004B664F" w:rsidRDefault="004B664F" w:rsidP="004B664F">
            <w:pPr>
              <w:rPr>
                <w:sz w:val="20"/>
                <w:szCs w:val="20"/>
              </w:rPr>
            </w:pPr>
            <w:r w:rsidRPr="004B664F">
              <w:rPr>
                <w:sz w:val="20"/>
                <w:szCs w:val="20"/>
              </w:rPr>
              <w:t>1</w:t>
            </w:r>
          </w:p>
        </w:tc>
        <w:tc>
          <w:tcPr>
            <w:tcW w:w="378" w:type="pct"/>
            <w:tcBorders>
              <w:top w:val="nil"/>
              <w:left w:val="nil"/>
              <w:bottom w:val="single" w:sz="4" w:space="0" w:color="auto"/>
              <w:right w:val="single" w:sz="4" w:space="0" w:color="auto"/>
            </w:tcBorders>
            <w:shd w:val="clear" w:color="auto" w:fill="auto"/>
          </w:tcPr>
          <w:p w:rsidR="004B664F" w:rsidRPr="004B664F" w:rsidRDefault="004B664F" w:rsidP="004B664F">
            <w:pPr>
              <w:rPr>
                <w:sz w:val="20"/>
                <w:szCs w:val="20"/>
              </w:rPr>
            </w:pPr>
            <w:r w:rsidRPr="004B664F">
              <w:rPr>
                <w:sz w:val="20"/>
                <w:szCs w:val="20"/>
              </w:rPr>
              <w:t>1440</w:t>
            </w:r>
          </w:p>
        </w:tc>
        <w:tc>
          <w:tcPr>
            <w:tcW w:w="489" w:type="pct"/>
            <w:tcBorders>
              <w:top w:val="nil"/>
              <w:left w:val="nil"/>
              <w:bottom w:val="single" w:sz="4" w:space="0" w:color="auto"/>
              <w:right w:val="single" w:sz="4" w:space="0" w:color="auto"/>
            </w:tcBorders>
            <w:shd w:val="clear" w:color="auto" w:fill="auto"/>
          </w:tcPr>
          <w:p w:rsidR="004B664F" w:rsidRPr="004B664F" w:rsidRDefault="004B664F" w:rsidP="004B664F">
            <w:pPr>
              <w:rPr>
                <w:sz w:val="20"/>
                <w:szCs w:val="20"/>
              </w:rPr>
            </w:pPr>
            <w:r w:rsidRPr="004B664F">
              <w:rPr>
                <w:sz w:val="20"/>
                <w:szCs w:val="20"/>
              </w:rPr>
              <w:t>3000</w:t>
            </w:r>
          </w:p>
        </w:tc>
        <w:tc>
          <w:tcPr>
            <w:tcW w:w="601" w:type="pct"/>
            <w:tcBorders>
              <w:top w:val="nil"/>
              <w:left w:val="nil"/>
              <w:bottom w:val="single" w:sz="4" w:space="0" w:color="auto"/>
              <w:right w:val="single" w:sz="4" w:space="0" w:color="auto"/>
            </w:tcBorders>
            <w:shd w:val="clear" w:color="auto" w:fill="auto"/>
          </w:tcPr>
          <w:p w:rsidR="004B664F" w:rsidRPr="004B664F" w:rsidRDefault="004B664F" w:rsidP="004B664F">
            <w:pPr>
              <w:rPr>
                <w:sz w:val="20"/>
                <w:szCs w:val="20"/>
              </w:rPr>
            </w:pPr>
            <w:r w:rsidRPr="004B664F">
              <w:rPr>
                <w:sz w:val="20"/>
                <w:szCs w:val="20"/>
              </w:rPr>
              <w:t>12,5</w:t>
            </w:r>
          </w:p>
        </w:tc>
        <w:tc>
          <w:tcPr>
            <w:tcW w:w="454" w:type="pct"/>
            <w:tcBorders>
              <w:top w:val="nil"/>
              <w:left w:val="nil"/>
              <w:bottom w:val="single" w:sz="4" w:space="0" w:color="auto"/>
              <w:right w:val="single" w:sz="4" w:space="0" w:color="auto"/>
            </w:tcBorders>
            <w:shd w:val="clear" w:color="auto" w:fill="auto"/>
          </w:tcPr>
          <w:p w:rsidR="004B664F" w:rsidRPr="004B664F" w:rsidRDefault="004B664F" w:rsidP="004B664F">
            <w:pPr>
              <w:rPr>
                <w:sz w:val="20"/>
                <w:szCs w:val="20"/>
              </w:rPr>
            </w:pPr>
            <w:r w:rsidRPr="004B664F">
              <w:rPr>
                <w:sz w:val="20"/>
                <w:szCs w:val="20"/>
              </w:rPr>
              <w:t>0,9</w:t>
            </w:r>
          </w:p>
        </w:tc>
        <w:tc>
          <w:tcPr>
            <w:tcW w:w="533" w:type="pct"/>
            <w:tcBorders>
              <w:top w:val="nil"/>
              <w:left w:val="nil"/>
              <w:bottom w:val="single" w:sz="4" w:space="0" w:color="auto"/>
              <w:right w:val="single" w:sz="4" w:space="0" w:color="auto"/>
            </w:tcBorders>
            <w:shd w:val="clear" w:color="auto" w:fill="auto"/>
          </w:tcPr>
          <w:p w:rsidR="004B664F" w:rsidRPr="004B664F" w:rsidRDefault="004B664F" w:rsidP="004B664F">
            <w:pPr>
              <w:rPr>
                <w:sz w:val="20"/>
                <w:szCs w:val="20"/>
              </w:rPr>
            </w:pPr>
            <w:r w:rsidRPr="004B664F">
              <w:rPr>
                <w:sz w:val="20"/>
                <w:szCs w:val="20"/>
              </w:rPr>
              <w:t>1,073</w:t>
            </w:r>
          </w:p>
        </w:tc>
        <w:tc>
          <w:tcPr>
            <w:tcW w:w="631" w:type="pct"/>
            <w:tcBorders>
              <w:top w:val="single" w:sz="4" w:space="0" w:color="auto"/>
              <w:left w:val="nil"/>
              <w:bottom w:val="single" w:sz="4" w:space="0" w:color="auto"/>
              <w:right w:val="single" w:sz="4" w:space="0" w:color="auto"/>
            </w:tcBorders>
            <w:shd w:val="clear" w:color="auto" w:fill="auto"/>
          </w:tcPr>
          <w:p w:rsidR="004B664F" w:rsidRPr="004B664F" w:rsidRDefault="004B664F" w:rsidP="004B664F">
            <w:pPr>
              <w:rPr>
                <w:sz w:val="20"/>
                <w:szCs w:val="20"/>
              </w:rPr>
            </w:pPr>
            <w:r w:rsidRPr="004B664F">
              <w:rPr>
                <w:sz w:val="20"/>
                <w:szCs w:val="20"/>
              </w:rPr>
              <w:t>0,00579</w:t>
            </w:r>
          </w:p>
        </w:tc>
      </w:tr>
      <w:tr w:rsidR="004B664F" w:rsidRPr="008F66EF" w:rsidTr="00245A58">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4B664F" w:rsidRPr="004B664F" w:rsidRDefault="004B664F" w:rsidP="004B664F">
            <w:pPr>
              <w:rPr>
                <w:sz w:val="20"/>
                <w:szCs w:val="20"/>
              </w:rPr>
            </w:pPr>
            <w:r w:rsidRPr="004B664F">
              <w:rPr>
                <w:sz w:val="20"/>
                <w:szCs w:val="20"/>
              </w:rPr>
              <w:t>Минка 18 А</w:t>
            </w:r>
          </w:p>
        </w:tc>
        <w:tc>
          <w:tcPr>
            <w:tcW w:w="347" w:type="pct"/>
            <w:tcBorders>
              <w:top w:val="nil"/>
              <w:left w:val="nil"/>
              <w:bottom w:val="single" w:sz="4" w:space="0" w:color="auto"/>
              <w:right w:val="single" w:sz="4" w:space="0" w:color="auto"/>
            </w:tcBorders>
            <w:shd w:val="clear" w:color="auto" w:fill="auto"/>
          </w:tcPr>
          <w:p w:rsidR="004B664F" w:rsidRPr="004B664F" w:rsidRDefault="004B664F" w:rsidP="004B664F">
            <w:pPr>
              <w:rPr>
                <w:sz w:val="20"/>
                <w:szCs w:val="20"/>
              </w:rPr>
            </w:pPr>
            <w:r w:rsidRPr="004B664F">
              <w:rPr>
                <w:sz w:val="20"/>
                <w:szCs w:val="20"/>
              </w:rPr>
              <w:t>1</w:t>
            </w:r>
          </w:p>
        </w:tc>
        <w:tc>
          <w:tcPr>
            <w:tcW w:w="378" w:type="pct"/>
            <w:tcBorders>
              <w:top w:val="nil"/>
              <w:left w:val="nil"/>
              <w:bottom w:val="single" w:sz="4" w:space="0" w:color="auto"/>
              <w:right w:val="single" w:sz="4" w:space="0" w:color="auto"/>
            </w:tcBorders>
            <w:shd w:val="clear" w:color="auto" w:fill="auto"/>
          </w:tcPr>
          <w:p w:rsidR="004B664F" w:rsidRPr="004B664F" w:rsidRDefault="004B664F" w:rsidP="004B664F">
            <w:pPr>
              <w:rPr>
                <w:sz w:val="20"/>
                <w:szCs w:val="20"/>
              </w:rPr>
            </w:pPr>
            <w:r w:rsidRPr="004B664F">
              <w:rPr>
                <w:sz w:val="20"/>
                <w:szCs w:val="20"/>
              </w:rPr>
              <w:t>2750</w:t>
            </w:r>
          </w:p>
        </w:tc>
        <w:tc>
          <w:tcPr>
            <w:tcW w:w="489" w:type="pct"/>
            <w:tcBorders>
              <w:top w:val="nil"/>
              <w:left w:val="nil"/>
              <w:bottom w:val="single" w:sz="4" w:space="0" w:color="auto"/>
              <w:right w:val="single" w:sz="4" w:space="0" w:color="auto"/>
            </w:tcBorders>
            <w:shd w:val="clear" w:color="auto" w:fill="auto"/>
          </w:tcPr>
          <w:p w:rsidR="004B664F" w:rsidRPr="004B664F" w:rsidRDefault="004B664F" w:rsidP="004B664F">
            <w:pPr>
              <w:rPr>
                <w:sz w:val="20"/>
                <w:szCs w:val="20"/>
              </w:rPr>
            </w:pPr>
            <w:r w:rsidRPr="004B664F">
              <w:rPr>
                <w:sz w:val="20"/>
                <w:szCs w:val="20"/>
              </w:rPr>
              <w:t>3000</w:t>
            </w:r>
          </w:p>
        </w:tc>
        <w:tc>
          <w:tcPr>
            <w:tcW w:w="601" w:type="pct"/>
            <w:tcBorders>
              <w:top w:val="nil"/>
              <w:left w:val="nil"/>
              <w:bottom w:val="single" w:sz="4" w:space="0" w:color="auto"/>
              <w:right w:val="single" w:sz="4" w:space="0" w:color="auto"/>
            </w:tcBorders>
            <w:shd w:val="clear" w:color="auto" w:fill="auto"/>
          </w:tcPr>
          <w:p w:rsidR="004B664F" w:rsidRPr="004B664F" w:rsidRDefault="004B664F" w:rsidP="004B664F">
            <w:pPr>
              <w:rPr>
                <w:sz w:val="20"/>
                <w:szCs w:val="20"/>
              </w:rPr>
            </w:pPr>
            <w:r w:rsidRPr="004B664F">
              <w:rPr>
                <w:sz w:val="20"/>
                <w:szCs w:val="20"/>
              </w:rPr>
              <w:t>40</w:t>
            </w:r>
          </w:p>
        </w:tc>
        <w:tc>
          <w:tcPr>
            <w:tcW w:w="454" w:type="pct"/>
            <w:tcBorders>
              <w:top w:val="nil"/>
              <w:left w:val="nil"/>
              <w:bottom w:val="single" w:sz="4" w:space="0" w:color="auto"/>
              <w:right w:val="single" w:sz="4" w:space="0" w:color="auto"/>
            </w:tcBorders>
            <w:shd w:val="clear" w:color="auto" w:fill="auto"/>
          </w:tcPr>
          <w:p w:rsidR="004B664F" w:rsidRPr="004B664F" w:rsidRDefault="004B664F" w:rsidP="004B664F">
            <w:pPr>
              <w:rPr>
                <w:sz w:val="20"/>
                <w:szCs w:val="20"/>
              </w:rPr>
            </w:pPr>
            <w:r w:rsidRPr="004B664F">
              <w:rPr>
                <w:sz w:val="20"/>
                <w:szCs w:val="20"/>
              </w:rPr>
              <w:t>0,9</w:t>
            </w:r>
          </w:p>
        </w:tc>
        <w:tc>
          <w:tcPr>
            <w:tcW w:w="533" w:type="pct"/>
            <w:tcBorders>
              <w:top w:val="nil"/>
              <w:left w:val="nil"/>
              <w:bottom w:val="single" w:sz="4" w:space="0" w:color="auto"/>
              <w:right w:val="single" w:sz="4" w:space="0" w:color="auto"/>
            </w:tcBorders>
            <w:shd w:val="clear" w:color="auto" w:fill="auto"/>
          </w:tcPr>
          <w:p w:rsidR="004B664F" w:rsidRPr="004B664F" w:rsidRDefault="004B664F" w:rsidP="004B664F">
            <w:pPr>
              <w:rPr>
                <w:sz w:val="20"/>
                <w:szCs w:val="20"/>
              </w:rPr>
            </w:pPr>
            <w:r w:rsidRPr="004B664F">
              <w:rPr>
                <w:sz w:val="20"/>
                <w:szCs w:val="20"/>
              </w:rPr>
              <w:t>1,073</w:t>
            </w:r>
          </w:p>
        </w:tc>
        <w:tc>
          <w:tcPr>
            <w:tcW w:w="631" w:type="pct"/>
            <w:tcBorders>
              <w:top w:val="single" w:sz="4" w:space="0" w:color="auto"/>
              <w:left w:val="nil"/>
              <w:bottom w:val="single" w:sz="4" w:space="0" w:color="auto"/>
              <w:right w:val="single" w:sz="4" w:space="0" w:color="auto"/>
            </w:tcBorders>
            <w:shd w:val="clear" w:color="auto" w:fill="auto"/>
          </w:tcPr>
          <w:p w:rsidR="004B664F" w:rsidRPr="004B664F" w:rsidRDefault="004B664F" w:rsidP="004B664F">
            <w:pPr>
              <w:rPr>
                <w:sz w:val="20"/>
                <w:szCs w:val="20"/>
              </w:rPr>
            </w:pPr>
            <w:r w:rsidRPr="004B664F">
              <w:rPr>
                <w:sz w:val="20"/>
                <w:szCs w:val="20"/>
              </w:rPr>
              <w:t>0,03541</w:t>
            </w:r>
          </w:p>
        </w:tc>
      </w:tr>
      <w:tr w:rsidR="004B664F" w:rsidRPr="008F66EF" w:rsidTr="00245A58">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4B664F" w:rsidRPr="004B664F" w:rsidRDefault="004B664F" w:rsidP="004B664F">
            <w:pPr>
              <w:rPr>
                <w:sz w:val="20"/>
                <w:szCs w:val="20"/>
              </w:rPr>
            </w:pPr>
            <w:r w:rsidRPr="004B664F">
              <w:rPr>
                <w:sz w:val="20"/>
                <w:szCs w:val="20"/>
              </w:rPr>
              <w:t>LK-1</w:t>
            </w:r>
          </w:p>
        </w:tc>
        <w:tc>
          <w:tcPr>
            <w:tcW w:w="347" w:type="pct"/>
            <w:tcBorders>
              <w:top w:val="nil"/>
              <w:left w:val="nil"/>
              <w:bottom w:val="single" w:sz="4" w:space="0" w:color="auto"/>
              <w:right w:val="single" w:sz="4" w:space="0" w:color="auto"/>
            </w:tcBorders>
            <w:shd w:val="clear" w:color="auto" w:fill="auto"/>
          </w:tcPr>
          <w:p w:rsidR="004B664F" w:rsidRPr="004B664F" w:rsidRDefault="004B664F" w:rsidP="004B664F">
            <w:pPr>
              <w:rPr>
                <w:sz w:val="20"/>
                <w:szCs w:val="20"/>
              </w:rPr>
            </w:pPr>
            <w:r w:rsidRPr="004B664F">
              <w:rPr>
                <w:sz w:val="20"/>
                <w:szCs w:val="20"/>
              </w:rPr>
              <w:t>2</w:t>
            </w:r>
          </w:p>
        </w:tc>
        <w:tc>
          <w:tcPr>
            <w:tcW w:w="378" w:type="pct"/>
            <w:tcBorders>
              <w:top w:val="nil"/>
              <w:left w:val="nil"/>
              <w:bottom w:val="single" w:sz="4" w:space="0" w:color="auto"/>
              <w:right w:val="single" w:sz="4" w:space="0" w:color="auto"/>
            </w:tcBorders>
            <w:shd w:val="clear" w:color="auto" w:fill="auto"/>
          </w:tcPr>
          <w:p w:rsidR="004B664F" w:rsidRPr="004B664F" w:rsidRDefault="004B664F" w:rsidP="004B664F">
            <w:pPr>
              <w:rPr>
                <w:sz w:val="20"/>
                <w:szCs w:val="20"/>
              </w:rPr>
            </w:pPr>
            <w:r w:rsidRPr="004B664F">
              <w:rPr>
                <w:sz w:val="20"/>
                <w:szCs w:val="20"/>
              </w:rPr>
              <w:t>2800</w:t>
            </w:r>
          </w:p>
        </w:tc>
        <w:tc>
          <w:tcPr>
            <w:tcW w:w="489" w:type="pct"/>
            <w:tcBorders>
              <w:top w:val="nil"/>
              <w:left w:val="nil"/>
              <w:bottom w:val="single" w:sz="4" w:space="0" w:color="auto"/>
              <w:right w:val="single" w:sz="4" w:space="0" w:color="auto"/>
            </w:tcBorders>
            <w:shd w:val="clear" w:color="auto" w:fill="auto"/>
          </w:tcPr>
          <w:p w:rsidR="004B664F" w:rsidRPr="004B664F" w:rsidRDefault="004B664F" w:rsidP="004B664F">
            <w:pPr>
              <w:rPr>
                <w:sz w:val="20"/>
                <w:szCs w:val="20"/>
              </w:rPr>
            </w:pPr>
            <w:r w:rsidRPr="004B664F">
              <w:rPr>
                <w:sz w:val="20"/>
                <w:szCs w:val="20"/>
              </w:rPr>
              <w:t>3000</w:t>
            </w:r>
          </w:p>
        </w:tc>
        <w:tc>
          <w:tcPr>
            <w:tcW w:w="601" w:type="pct"/>
            <w:tcBorders>
              <w:top w:val="nil"/>
              <w:left w:val="nil"/>
              <w:bottom w:val="single" w:sz="4" w:space="0" w:color="auto"/>
              <w:right w:val="single" w:sz="4" w:space="0" w:color="auto"/>
            </w:tcBorders>
            <w:shd w:val="clear" w:color="auto" w:fill="auto"/>
          </w:tcPr>
          <w:p w:rsidR="004B664F" w:rsidRPr="004B664F" w:rsidRDefault="004B664F" w:rsidP="004B664F">
            <w:pPr>
              <w:rPr>
                <w:sz w:val="20"/>
                <w:szCs w:val="20"/>
              </w:rPr>
            </w:pPr>
            <w:r w:rsidRPr="004B664F">
              <w:rPr>
                <w:sz w:val="20"/>
                <w:szCs w:val="20"/>
              </w:rPr>
              <w:t>70</w:t>
            </w:r>
          </w:p>
        </w:tc>
        <w:tc>
          <w:tcPr>
            <w:tcW w:w="454" w:type="pct"/>
            <w:tcBorders>
              <w:top w:val="nil"/>
              <w:left w:val="nil"/>
              <w:bottom w:val="single" w:sz="4" w:space="0" w:color="auto"/>
              <w:right w:val="single" w:sz="4" w:space="0" w:color="auto"/>
            </w:tcBorders>
            <w:shd w:val="clear" w:color="auto" w:fill="auto"/>
          </w:tcPr>
          <w:p w:rsidR="004B664F" w:rsidRPr="004B664F" w:rsidRDefault="004B664F" w:rsidP="004B664F">
            <w:pPr>
              <w:rPr>
                <w:sz w:val="20"/>
                <w:szCs w:val="20"/>
              </w:rPr>
            </w:pPr>
            <w:r w:rsidRPr="004B664F">
              <w:rPr>
                <w:sz w:val="20"/>
                <w:szCs w:val="20"/>
              </w:rPr>
              <w:t>0,9</w:t>
            </w:r>
          </w:p>
        </w:tc>
        <w:tc>
          <w:tcPr>
            <w:tcW w:w="533" w:type="pct"/>
            <w:tcBorders>
              <w:top w:val="nil"/>
              <w:left w:val="nil"/>
              <w:bottom w:val="single" w:sz="4" w:space="0" w:color="auto"/>
              <w:right w:val="single" w:sz="4" w:space="0" w:color="auto"/>
            </w:tcBorders>
            <w:shd w:val="clear" w:color="auto" w:fill="auto"/>
          </w:tcPr>
          <w:p w:rsidR="004B664F" w:rsidRPr="004B664F" w:rsidRDefault="004B664F" w:rsidP="004B664F">
            <w:pPr>
              <w:rPr>
                <w:sz w:val="20"/>
                <w:szCs w:val="20"/>
              </w:rPr>
            </w:pPr>
            <w:r w:rsidRPr="004B664F">
              <w:rPr>
                <w:sz w:val="20"/>
                <w:szCs w:val="20"/>
              </w:rPr>
              <w:t>1,073</w:t>
            </w:r>
          </w:p>
        </w:tc>
        <w:tc>
          <w:tcPr>
            <w:tcW w:w="631" w:type="pct"/>
            <w:tcBorders>
              <w:top w:val="single" w:sz="4" w:space="0" w:color="auto"/>
              <w:left w:val="nil"/>
              <w:bottom w:val="single" w:sz="4" w:space="0" w:color="auto"/>
              <w:right w:val="single" w:sz="4" w:space="0" w:color="auto"/>
            </w:tcBorders>
            <w:shd w:val="clear" w:color="auto" w:fill="auto"/>
          </w:tcPr>
          <w:p w:rsidR="004B664F" w:rsidRPr="004B664F" w:rsidRDefault="004B664F" w:rsidP="004B664F">
            <w:pPr>
              <w:rPr>
                <w:sz w:val="20"/>
                <w:szCs w:val="20"/>
              </w:rPr>
            </w:pPr>
            <w:r w:rsidRPr="004B664F">
              <w:rPr>
                <w:sz w:val="20"/>
                <w:szCs w:val="20"/>
              </w:rPr>
              <w:t>0,12618</w:t>
            </w:r>
          </w:p>
        </w:tc>
      </w:tr>
      <w:tr w:rsidR="004B664F" w:rsidRPr="008F66EF" w:rsidTr="00245A58">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4B664F" w:rsidRPr="004B664F" w:rsidRDefault="004B664F" w:rsidP="004B664F">
            <w:pPr>
              <w:rPr>
                <w:sz w:val="20"/>
                <w:szCs w:val="20"/>
              </w:rPr>
            </w:pPr>
            <w:r w:rsidRPr="004B664F">
              <w:rPr>
                <w:sz w:val="20"/>
                <w:szCs w:val="20"/>
              </w:rPr>
              <w:t>LIFT PAUS (нож.подъем.)</w:t>
            </w:r>
          </w:p>
        </w:tc>
        <w:tc>
          <w:tcPr>
            <w:tcW w:w="347" w:type="pct"/>
            <w:tcBorders>
              <w:top w:val="nil"/>
              <w:left w:val="nil"/>
              <w:bottom w:val="single" w:sz="4" w:space="0" w:color="auto"/>
              <w:right w:val="single" w:sz="4" w:space="0" w:color="auto"/>
            </w:tcBorders>
            <w:shd w:val="clear" w:color="auto" w:fill="auto"/>
          </w:tcPr>
          <w:p w:rsidR="004B664F" w:rsidRPr="004B664F" w:rsidRDefault="004B664F" w:rsidP="004B664F">
            <w:pPr>
              <w:rPr>
                <w:sz w:val="20"/>
                <w:szCs w:val="20"/>
              </w:rPr>
            </w:pPr>
            <w:r w:rsidRPr="004B664F">
              <w:rPr>
                <w:sz w:val="20"/>
                <w:szCs w:val="20"/>
              </w:rPr>
              <w:t>1</w:t>
            </w:r>
          </w:p>
        </w:tc>
        <w:tc>
          <w:tcPr>
            <w:tcW w:w="378" w:type="pct"/>
            <w:tcBorders>
              <w:top w:val="nil"/>
              <w:left w:val="nil"/>
              <w:bottom w:val="single" w:sz="4" w:space="0" w:color="auto"/>
              <w:right w:val="single" w:sz="4" w:space="0" w:color="auto"/>
            </w:tcBorders>
            <w:shd w:val="clear" w:color="auto" w:fill="auto"/>
          </w:tcPr>
          <w:p w:rsidR="004B664F" w:rsidRPr="004B664F" w:rsidRDefault="004B664F" w:rsidP="004B664F">
            <w:pPr>
              <w:rPr>
                <w:sz w:val="20"/>
                <w:szCs w:val="20"/>
              </w:rPr>
            </w:pPr>
            <w:r w:rsidRPr="004B664F">
              <w:rPr>
                <w:sz w:val="20"/>
                <w:szCs w:val="20"/>
              </w:rPr>
              <w:t>2640</w:t>
            </w:r>
          </w:p>
        </w:tc>
        <w:tc>
          <w:tcPr>
            <w:tcW w:w="489" w:type="pct"/>
            <w:tcBorders>
              <w:top w:val="nil"/>
              <w:left w:val="nil"/>
              <w:bottom w:val="single" w:sz="4" w:space="0" w:color="auto"/>
              <w:right w:val="single" w:sz="4" w:space="0" w:color="auto"/>
            </w:tcBorders>
            <w:shd w:val="clear" w:color="auto" w:fill="auto"/>
          </w:tcPr>
          <w:p w:rsidR="004B664F" w:rsidRPr="004B664F" w:rsidRDefault="004B664F" w:rsidP="004B664F">
            <w:pPr>
              <w:rPr>
                <w:sz w:val="20"/>
                <w:szCs w:val="20"/>
              </w:rPr>
            </w:pPr>
            <w:r w:rsidRPr="004B664F">
              <w:rPr>
                <w:sz w:val="20"/>
                <w:szCs w:val="20"/>
              </w:rPr>
              <w:t>3000</w:t>
            </w:r>
          </w:p>
        </w:tc>
        <w:tc>
          <w:tcPr>
            <w:tcW w:w="601" w:type="pct"/>
            <w:tcBorders>
              <w:top w:val="nil"/>
              <w:left w:val="nil"/>
              <w:bottom w:val="single" w:sz="4" w:space="0" w:color="auto"/>
              <w:right w:val="single" w:sz="4" w:space="0" w:color="auto"/>
            </w:tcBorders>
            <w:shd w:val="clear" w:color="auto" w:fill="auto"/>
          </w:tcPr>
          <w:p w:rsidR="004B664F" w:rsidRPr="004B664F" w:rsidRDefault="004B664F" w:rsidP="004B664F">
            <w:pPr>
              <w:rPr>
                <w:sz w:val="20"/>
                <w:szCs w:val="20"/>
              </w:rPr>
            </w:pPr>
            <w:r w:rsidRPr="004B664F">
              <w:rPr>
                <w:sz w:val="20"/>
                <w:szCs w:val="20"/>
              </w:rPr>
              <w:t>70</w:t>
            </w:r>
          </w:p>
        </w:tc>
        <w:tc>
          <w:tcPr>
            <w:tcW w:w="454" w:type="pct"/>
            <w:tcBorders>
              <w:top w:val="nil"/>
              <w:left w:val="nil"/>
              <w:bottom w:val="single" w:sz="4" w:space="0" w:color="auto"/>
              <w:right w:val="single" w:sz="4" w:space="0" w:color="auto"/>
            </w:tcBorders>
            <w:shd w:val="clear" w:color="auto" w:fill="auto"/>
          </w:tcPr>
          <w:p w:rsidR="004B664F" w:rsidRPr="004B664F" w:rsidRDefault="004B664F" w:rsidP="004B664F">
            <w:pPr>
              <w:rPr>
                <w:sz w:val="20"/>
                <w:szCs w:val="20"/>
              </w:rPr>
            </w:pPr>
            <w:r w:rsidRPr="004B664F">
              <w:rPr>
                <w:sz w:val="20"/>
                <w:szCs w:val="20"/>
              </w:rPr>
              <w:t>0,9</w:t>
            </w:r>
          </w:p>
        </w:tc>
        <w:tc>
          <w:tcPr>
            <w:tcW w:w="533" w:type="pct"/>
            <w:tcBorders>
              <w:top w:val="nil"/>
              <w:left w:val="nil"/>
              <w:bottom w:val="single" w:sz="4" w:space="0" w:color="auto"/>
              <w:right w:val="single" w:sz="4" w:space="0" w:color="auto"/>
            </w:tcBorders>
            <w:shd w:val="clear" w:color="auto" w:fill="auto"/>
          </w:tcPr>
          <w:p w:rsidR="004B664F" w:rsidRPr="004B664F" w:rsidRDefault="004B664F" w:rsidP="004B664F">
            <w:pPr>
              <w:rPr>
                <w:sz w:val="20"/>
                <w:szCs w:val="20"/>
              </w:rPr>
            </w:pPr>
            <w:r w:rsidRPr="004B664F">
              <w:rPr>
                <w:sz w:val="20"/>
                <w:szCs w:val="20"/>
              </w:rPr>
              <w:t>1,073</w:t>
            </w:r>
          </w:p>
        </w:tc>
        <w:tc>
          <w:tcPr>
            <w:tcW w:w="631" w:type="pct"/>
            <w:tcBorders>
              <w:top w:val="single" w:sz="4" w:space="0" w:color="auto"/>
              <w:left w:val="nil"/>
              <w:bottom w:val="single" w:sz="4" w:space="0" w:color="auto"/>
              <w:right w:val="single" w:sz="4" w:space="0" w:color="auto"/>
            </w:tcBorders>
            <w:shd w:val="clear" w:color="auto" w:fill="auto"/>
          </w:tcPr>
          <w:p w:rsidR="004B664F" w:rsidRPr="004B664F" w:rsidRDefault="004B664F" w:rsidP="004B664F">
            <w:pPr>
              <w:rPr>
                <w:sz w:val="20"/>
                <w:szCs w:val="20"/>
              </w:rPr>
            </w:pPr>
            <w:r w:rsidRPr="004B664F">
              <w:rPr>
                <w:sz w:val="20"/>
                <w:szCs w:val="20"/>
              </w:rPr>
              <w:t>0,05949</w:t>
            </w:r>
          </w:p>
        </w:tc>
      </w:tr>
      <w:tr w:rsidR="004B664F" w:rsidRPr="008F66EF" w:rsidTr="00245A58">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4B664F" w:rsidRPr="004B664F" w:rsidRDefault="004B664F" w:rsidP="004B664F">
            <w:pPr>
              <w:rPr>
                <w:sz w:val="20"/>
                <w:szCs w:val="20"/>
              </w:rPr>
            </w:pPr>
            <w:r w:rsidRPr="004B664F">
              <w:rPr>
                <w:sz w:val="20"/>
                <w:szCs w:val="20"/>
              </w:rPr>
              <w:t>SPRAYMEC 1050</w:t>
            </w:r>
          </w:p>
        </w:tc>
        <w:tc>
          <w:tcPr>
            <w:tcW w:w="347" w:type="pct"/>
            <w:tcBorders>
              <w:top w:val="nil"/>
              <w:left w:val="nil"/>
              <w:bottom w:val="single" w:sz="4" w:space="0" w:color="auto"/>
              <w:right w:val="single" w:sz="4" w:space="0" w:color="auto"/>
            </w:tcBorders>
            <w:shd w:val="clear" w:color="auto" w:fill="auto"/>
          </w:tcPr>
          <w:p w:rsidR="004B664F" w:rsidRPr="004B664F" w:rsidRDefault="004B664F" w:rsidP="004B664F">
            <w:pPr>
              <w:rPr>
                <w:sz w:val="20"/>
                <w:szCs w:val="20"/>
              </w:rPr>
            </w:pPr>
            <w:r w:rsidRPr="004B664F">
              <w:rPr>
                <w:sz w:val="20"/>
                <w:szCs w:val="20"/>
              </w:rPr>
              <w:t>1</w:t>
            </w:r>
          </w:p>
        </w:tc>
        <w:tc>
          <w:tcPr>
            <w:tcW w:w="378" w:type="pct"/>
            <w:tcBorders>
              <w:top w:val="nil"/>
              <w:left w:val="nil"/>
              <w:bottom w:val="single" w:sz="4" w:space="0" w:color="auto"/>
              <w:right w:val="single" w:sz="4" w:space="0" w:color="auto"/>
            </w:tcBorders>
            <w:shd w:val="clear" w:color="auto" w:fill="auto"/>
          </w:tcPr>
          <w:p w:rsidR="004B664F" w:rsidRPr="004B664F" w:rsidRDefault="004B664F" w:rsidP="004B664F">
            <w:pPr>
              <w:rPr>
                <w:sz w:val="20"/>
                <w:szCs w:val="20"/>
              </w:rPr>
            </w:pPr>
            <w:r w:rsidRPr="004B664F">
              <w:rPr>
                <w:sz w:val="20"/>
                <w:szCs w:val="20"/>
              </w:rPr>
              <w:t>2640</w:t>
            </w:r>
          </w:p>
        </w:tc>
        <w:tc>
          <w:tcPr>
            <w:tcW w:w="489" w:type="pct"/>
            <w:tcBorders>
              <w:top w:val="nil"/>
              <w:left w:val="nil"/>
              <w:bottom w:val="single" w:sz="4" w:space="0" w:color="auto"/>
              <w:right w:val="single" w:sz="4" w:space="0" w:color="auto"/>
            </w:tcBorders>
            <w:shd w:val="clear" w:color="auto" w:fill="auto"/>
          </w:tcPr>
          <w:p w:rsidR="004B664F" w:rsidRPr="004B664F" w:rsidRDefault="004B664F" w:rsidP="004B664F">
            <w:pPr>
              <w:rPr>
                <w:sz w:val="20"/>
                <w:szCs w:val="20"/>
              </w:rPr>
            </w:pPr>
            <w:r w:rsidRPr="004B664F">
              <w:rPr>
                <w:sz w:val="20"/>
                <w:szCs w:val="20"/>
              </w:rPr>
              <w:t>3000</w:t>
            </w:r>
          </w:p>
        </w:tc>
        <w:tc>
          <w:tcPr>
            <w:tcW w:w="601" w:type="pct"/>
            <w:tcBorders>
              <w:top w:val="nil"/>
              <w:left w:val="nil"/>
              <w:bottom w:val="single" w:sz="4" w:space="0" w:color="auto"/>
              <w:right w:val="single" w:sz="4" w:space="0" w:color="auto"/>
            </w:tcBorders>
            <w:shd w:val="clear" w:color="auto" w:fill="auto"/>
          </w:tcPr>
          <w:p w:rsidR="004B664F" w:rsidRPr="004B664F" w:rsidRDefault="004B664F" w:rsidP="004B664F">
            <w:pPr>
              <w:rPr>
                <w:sz w:val="20"/>
                <w:szCs w:val="20"/>
              </w:rPr>
            </w:pPr>
            <w:r w:rsidRPr="004B664F">
              <w:rPr>
                <w:sz w:val="20"/>
                <w:szCs w:val="20"/>
              </w:rPr>
              <w:t>70</w:t>
            </w:r>
          </w:p>
        </w:tc>
        <w:tc>
          <w:tcPr>
            <w:tcW w:w="454" w:type="pct"/>
            <w:tcBorders>
              <w:top w:val="nil"/>
              <w:left w:val="nil"/>
              <w:bottom w:val="single" w:sz="4" w:space="0" w:color="auto"/>
              <w:right w:val="single" w:sz="4" w:space="0" w:color="auto"/>
            </w:tcBorders>
            <w:shd w:val="clear" w:color="auto" w:fill="auto"/>
          </w:tcPr>
          <w:p w:rsidR="004B664F" w:rsidRPr="004B664F" w:rsidRDefault="004B664F" w:rsidP="004B664F">
            <w:pPr>
              <w:rPr>
                <w:sz w:val="20"/>
                <w:szCs w:val="20"/>
              </w:rPr>
            </w:pPr>
            <w:r w:rsidRPr="004B664F">
              <w:rPr>
                <w:sz w:val="20"/>
                <w:szCs w:val="20"/>
              </w:rPr>
              <w:t>0,9</w:t>
            </w:r>
          </w:p>
        </w:tc>
        <w:tc>
          <w:tcPr>
            <w:tcW w:w="533" w:type="pct"/>
            <w:tcBorders>
              <w:top w:val="nil"/>
              <w:left w:val="nil"/>
              <w:bottom w:val="single" w:sz="4" w:space="0" w:color="auto"/>
              <w:right w:val="single" w:sz="4" w:space="0" w:color="auto"/>
            </w:tcBorders>
            <w:shd w:val="clear" w:color="auto" w:fill="auto"/>
          </w:tcPr>
          <w:p w:rsidR="004B664F" w:rsidRPr="004B664F" w:rsidRDefault="004B664F" w:rsidP="004B664F">
            <w:pPr>
              <w:rPr>
                <w:sz w:val="20"/>
                <w:szCs w:val="20"/>
              </w:rPr>
            </w:pPr>
            <w:r w:rsidRPr="004B664F">
              <w:rPr>
                <w:sz w:val="20"/>
                <w:szCs w:val="20"/>
              </w:rPr>
              <w:t>1,073</w:t>
            </w:r>
          </w:p>
        </w:tc>
        <w:tc>
          <w:tcPr>
            <w:tcW w:w="631" w:type="pct"/>
            <w:tcBorders>
              <w:top w:val="single" w:sz="4" w:space="0" w:color="auto"/>
              <w:left w:val="nil"/>
              <w:bottom w:val="single" w:sz="4" w:space="0" w:color="auto"/>
              <w:right w:val="single" w:sz="4" w:space="0" w:color="auto"/>
            </w:tcBorders>
            <w:shd w:val="clear" w:color="auto" w:fill="auto"/>
          </w:tcPr>
          <w:p w:rsidR="004B664F" w:rsidRPr="004B664F" w:rsidRDefault="004B664F" w:rsidP="004B664F">
            <w:pPr>
              <w:rPr>
                <w:sz w:val="20"/>
                <w:szCs w:val="20"/>
              </w:rPr>
            </w:pPr>
            <w:r w:rsidRPr="004B664F">
              <w:rPr>
                <w:sz w:val="20"/>
                <w:szCs w:val="20"/>
              </w:rPr>
              <w:t>0,05949</w:t>
            </w:r>
          </w:p>
        </w:tc>
      </w:tr>
      <w:tr w:rsidR="004B664F" w:rsidRPr="008F66EF" w:rsidTr="00245A58">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4B664F" w:rsidRPr="004B664F" w:rsidRDefault="004B664F" w:rsidP="004B664F">
            <w:pPr>
              <w:rPr>
                <w:sz w:val="20"/>
                <w:szCs w:val="20"/>
              </w:rPr>
            </w:pPr>
            <w:r w:rsidRPr="004B664F">
              <w:rPr>
                <w:sz w:val="20"/>
                <w:szCs w:val="20"/>
              </w:rPr>
              <w:t>МоАЗ 75296 (миксер)</w:t>
            </w:r>
          </w:p>
        </w:tc>
        <w:tc>
          <w:tcPr>
            <w:tcW w:w="347" w:type="pct"/>
            <w:tcBorders>
              <w:top w:val="nil"/>
              <w:left w:val="nil"/>
              <w:bottom w:val="single" w:sz="4" w:space="0" w:color="auto"/>
              <w:right w:val="single" w:sz="4" w:space="0" w:color="auto"/>
            </w:tcBorders>
            <w:shd w:val="clear" w:color="auto" w:fill="auto"/>
          </w:tcPr>
          <w:p w:rsidR="004B664F" w:rsidRPr="004B664F" w:rsidRDefault="004B664F" w:rsidP="004B664F">
            <w:pPr>
              <w:rPr>
                <w:sz w:val="20"/>
                <w:szCs w:val="20"/>
              </w:rPr>
            </w:pPr>
            <w:r w:rsidRPr="004B664F">
              <w:rPr>
                <w:sz w:val="20"/>
                <w:szCs w:val="20"/>
              </w:rPr>
              <w:t>1</w:t>
            </w:r>
          </w:p>
        </w:tc>
        <w:tc>
          <w:tcPr>
            <w:tcW w:w="378" w:type="pct"/>
            <w:tcBorders>
              <w:top w:val="nil"/>
              <w:left w:val="nil"/>
              <w:bottom w:val="single" w:sz="4" w:space="0" w:color="auto"/>
              <w:right w:val="single" w:sz="4" w:space="0" w:color="auto"/>
            </w:tcBorders>
            <w:shd w:val="clear" w:color="auto" w:fill="auto"/>
          </w:tcPr>
          <w:p w:rsidR="004B664F" w:rsidRPr="004B664F" w:rsidRDefault="004B664F" w:rsidP="004B664F">
            <w:pPr>
              <w:rPr>
                <w:sz w:val="20"/>
                <w:szCs w:val="20"/>
              </w:rPr>
            </w:pPr>
            <w:r w:rsidRPr="004B664F">
              <w:rPr>
                <w:sz w:val="20"/>
                <w:szCs w:val="20"/>
              </w:rPr>
              <w:t>2460</w:t>
            </w:r>
          </w:p>
        </w:tc>
        <w:tc>
          <w:tcPr>
            <w:tcW w:w="489" w:type="pct"/>
            <w:tcBorders>
              <w:top w:val="nil"/>
              <w:left w:val="nil"/>
              <w:bottom w:val="single" w:sz="4" w:space="0" w:color="auto"/>
              <w:right w:val="single" w:sz="4" w:space="0" w:color="auto"/>
            </w:tcBorders>
            <w:shd w:val="clear" w:color="auto" w:fill="auto"/>
          </w:tcPr>
          <w:p w:rsidR="004B664F" w:rsidRPr="004B664F" w:rsidRDefault="004B664F" w:rsidP="004B664F">
            <w:pPr>
              <w:rPr>
                <w:sz w:val="20"/>
                <w:szCs w:val="20"/>
              </w:rPr>
            </w:pPr>
            <w:r w:rsidRPr="004B664F">
              <w:rPr>
                <w:sz w:val="20"/>
                <w:szCs w:val="20"/>
              </w:rPr>
              <w:t>3000</w:t>
            </w:r>
          </w:p>
        </w:tc>
        <w:tc>
          <w:tcPr>
            <w:tcW w:w="601" w:type="pct"/>
            <w:tcBorders>
              <w:top w:val="nil"/>
              <w:left w:val="nil"/>
              <w:bottom w:val="single" w:sz="4" w:space="0" w:color="auto"/>
              <w:right w:val="single" w:sz="4" w:space="0" w:color="auto"/>
            </w:tcBorders>
            <w:shd w:val="clear" w:color="auto" w:fill="auto"/>
          </w:tcPr>
          <w:p w:rsidR="004B664F" w:rsidRPr="004B664F" w:rsidRDefault="004B664F" w:rsidP="004B664F">
            <w:pPr>
              <w:rPr>
                <w:sz w:val="20"/>
                <w:szCs w:val="20"/>
              </w:rPr>
            </w:pPr>
            <w:r w:rsidRPr="004B664F">
              <w:rPr>
                <w:sz w:val="20"/>
                <w:szCs w:val="20"/>
              </w:rPr>
              <w:t>20</w:t>
            </w:r>
          </w:p>
        </w:tc>
        <w:tc>
          <w:tcPr>
            <w:tcW w:w="454" w:type="pct"/>
            <w:tcBorders>
              <w:top w:val="nil"/>
              <w:left w:val="nil"/>
              <w:bottom w:val="single" w:sz="4" w:space="0" w:color="auto"/>
              <w:right w:val="single" w:sz="4" w:space="0" w:color="auto"/>
            </w:tcBorders>
            <w:shd w:val="clear" w:color="auto" w:fill="auto"/>
          </w:tcPr>
          <w:p w:rsidR="004B664F" w:rsidRPr="004B664F" w:rsidRDefault="004B664F" w:rsidP="004B664F">
            <w:pPr>
              <w:rPr>
                <w:sz w:val="20"/>
                <w:szCs w:val="20"/>
              </w:rPr>
            </w:pPr>
            <w:r w:rsidRPr="004B664F">
              <w:rPr>
                <w:sz w:val="20"/>
                <w:szCs w:val="20"/>
              </w:rPr>
              <w:t>0,9</w:t>
            </w:r>
          </w:p>
        </w:tc>
        <w:tc>
          <w:tcPr>
            <w:tcW w:w="533" w:type="pct"/>
            <w:tcBorders>
              <w:top w:val="nil"/>
              <w:left w:val="nil"/>
              <w:bottom w:val="single" w:sz="4" w:space="0" w:color="auto"/>
              <w:right w:val="single" w:sz="4" w:space="0" w:color="auto"/>
            </w:tcBorders>
            <w:shd w:val="clear" w:color="auto" w:fill="auto"/>
          </w:tcPr>
          <w:p w:rsidR="004B664F" w:rsidRPr="004B664F" w:rsidRDefault="004B664F" w:rsidP="004B664F">
            <w:pPr>
              <w:rPr>
                <w:sz w:val="20"/>
                <w:szCs w:val="20"/>
              </w:rPr>
            </w:pPr>
            <w:r w:rsidRPr="004B664F">
              <w:rPr>
                <w:sz w:val="20"/>
                <w:szCs w:val="20"/>
              </w:rPr>
              <w:t>1,073</w:t>
            </w:r>
          </w:p>
        </w:tc>
        <w:tc>
          <w:tcPr>
            <w:tcW w:w="631" w:type="pct"/>
            <w:tcBorders>
              <w:top w:val="single" w:sz="4" w:space="0" w:color="auto"/>
              <w:left w:val="nil"/>
              <w:bottom w:val="single" w:sz="4" w:space="0" w:color="auto"/>
              <w:right w:val="single" w:sz="4" w:space="0" w:color="auto"/>
            </w:tcBorders>
            <w:shd w:val="clear" w:color="auto" w:fill="auto"/>
          </w:tcPr>
          <w:p w:rsidR="004B664F" w:rsidRPr="004B664F" w:rsidRDefault="004B664F" w:rsidP="004B664F">
            <w:pPr>
              <w:rPr>
                <w:sz w:val="20"/>
                <w:szCs w:val="20"/>
              </w:rPr>
            </w:pPr>
            <w:r w:rsidRPr="004B664F">
              <w:rPr>
                <w:sz w:val="20"/>
                <w:szCs w:val="20"/>
              </w:rPr>
              <w:t>0,01584</w:t>
            </w:r>
          </w:p>
        </w:tc>
      </w:tr>
      <w:tr w:rsidR="004B664F" w:rsidRPr="008F66EF" w:rsidTr="00245A58">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4B664F" w:rsidRPr="004B664F" w:rsidRDefault="004B664F" w:rsidP="004B664F">
            <w:pPr>
              <w:rPr>
                <w:sz w:val="20"/>
                <w:szCs w:val="20"/>
              </w:rPr>
            </w:pPr>
            <w:r w:rsidRPr="004B664F">
              <w:rPr>
                <w:sz w:val="20"/>
                <w:szCs w:val="20"/>
              </w:rPr>
              <w:t>ПМЗШ-5К (на базе МАЗ)</w:t>
            </w:r>
          </w:p>
        </w:tc>
        <w:tc>
          <w:tcPr>
            <w:tcW w:w="347" w:type="pct"/>
            <w:tcBorders>
              <w:top w:val="nil"/>
              <w:left w:val="nil"/>
              <w:bottom w:val="single" w:sz="4" w:space="0" w:color="auto"/>
              <w:right w:val="single" w:sz="4" w:space="0" w:color="auto"/>
            </w:tcBorders>
            <w:shd w:val="clear" w:color="auto" w:fill="auto"/>
          </w:tcPr>
          <w:p w:rsidR="004B664F" w:rsidRPr="004B664F" w:rsidRDefault="004B664F" w:rsidP="004B664F">
            <w:pPr>
              <w:rPr>
                <w:sz w:val="20"/>
                <w:szCs w:val="20"/>
              </w:rPr>
            </w:pPr>
            <w:r w:rsidRPr="004B664F">
              <w:rPr>
                <w:sz w:val="20"/>
                <w:szCs w:val="20"/>
              </w:rPr>
              <w:t>1</w:t>
            </w:r>
          </w:p>
        </w:tc>
        <w:tc>
          <w:tcPr>
            <w:tcW w:w="378" w:type="pct"/>
            <w:tcBorders>
              <w:top w:val="nil"/>
              <w:left w:val="nil"/>
              <w:bottom w:val="single" w:sz="4" w:space="0" w:color="auto"/>
              <w:right w:val="single" w:sz="4" w:space="0" w:color="auto"/>
            </w:tcBorders>
            <w:shd w:val="clear" w:color="auto" w:fill="auto"/>
          </w:tcPr>
          <w:p w:rsidR="004B664F" w:rsidRPr="004B664F" w:rsidRDefault="004B664F" w:rsidP="004B664F">
            <w:pPr>
              <w:rPr>
                <w:sz w:val="20"/>
                <w:szCs w:val="20"/>
              </w:rPr>
            </w:pPr>
            <w:r w:rsidRPr="004B664F">
              <w:rPr>
                <w:sz w:val="20"/>
                <w:szCs w:val="20"/>
              </w:rPr>
              <w:t>1860</w:t>
            </w:r>
          </w:p>
        </w:tc>
        <w:tc>
          <w:tcPr>
            <w:tcW w:w="489" w:type="pct"/>
            <w:tcBorders>
              <w:top w:val="nil"/>
              <w:left w:val="nil"/>
              <w:bottom w:val="single" w:sz="4" w:space="0" w:color="auto"/>
              <w:right w:val="single" w:sz="4" w:space="0" w:color="auto"/>
            </w:tcBorders>
            <w:shd w:val="clear" w:color="auto" w:fill="auto"/>
          </w:tcPr>
          <w:p w:rsidR="004B664F" w:rsidRPr="004B664F" w:rsidRDefault="004B664F" w:rsidP="004B664F">
            <w:pPr>
              <w:rPr>
                <w:sz w:val="20"/>
                <w:szCs w:val="20"/>
              </w:rPr>
            </w:pPr>
            <w:r w:rsidRPr="004B664F">
              <w:rPr>
                <w:sz w:val="20"/>
                <w:szCs w:val="20"/>
              </w:rPr>
              <w:t>3000</w:t>
            </w:r>
          </w:p>
        </w:tc>
        <w:tc>
          <w:tcPr>
            <w:tcW w:w="601" w:type="pct"/>
            <w:tcBorders>
              <w:top w:val="nil"/>
              <w:left w:val="nil"/>
              <w:bottom w:val="single" w:sz="4" w:space="0" w:color="auto"/>
              <w:right w:val="single" w:sz="4" w:space="0" w:color="auto"/>
            </w:tcBorders>
            <w:shd w:val="clear" w:color="auto" w:fill="auto"/>
          </w:tcPr>
          <w:p w:rsidR="004B664F" w:rsidRPr="004B664F" w:rsidRDefault="004B664F" w:rsidP="004B664F">
            <w:pPr>
              <w:rPr>
                <w:sz w:val="20"/>
                <w:szCs w:val="20"/>
              </w:rPr>
            </w:pPr>
            <w:r w:rsidRPr="004B664F">
              <w:rPr>
                <w:sz w:val="20"/>
                <w:szCs w:val="20"/>
              </w:rPr>
              <w:t>42</w:t>
            </w:r>
          </w:p>
        </w:tc>
        <w:tc>
          <w:tcPr>
            <w:tcW w:w="454" w:type="pct"/>
            <w:tcBorders>
              <w:top w:val="nil"/>
              <w:left w:val="nil"/>
              <w:bottom w:val="single" w:sz="4" w:space="0" w:color="auto"/>
              <w:right w:val="single" w:sz="4" w:space="0" w:color="auto"/>
            </w:tcBorders>
            <w:shd w:val="clear" w:color="auto" w:fill="auto"/>
          </w:tcPr>
          <w:p w:rsidR="004B664F" w:rsidRPr="004B664F" w:rsidRDefault="004B664F" w:rsidP="004B664F">
            <w:pPr>
              <w:rPr>
                <w:sz w:val="20"/>
                <w:szCs w:val="20"/>
              </w:rPr>
            </w:pPr>
            <w:r w:rsidRPr="004B664F">
              <w:rPr>
                <w:sz w:val="20"/>
                <w:szCs w:val="20"/>
              </w:rPr>
              <w:t>0,9</w:t>
            </w:r>
          </w:p>
        </w:tc>
        <w:tc>
          <w:tcPr>
            <w:tcW w:w="533" w:type="pct"/>
            <w:tcBorders>
              <w:top w:val="nil"/>
              <w:left w:val="nil"/>
              <w:bottom w:val="single" w:sz="4" w:space="0" w:color="auto"/>
              <w:right w:val="single" w:sz="4" w:space="0" w:color="auto"/>
            </w:tcBorders>
            <w:shd w:val="clear" w:color="auto" w:fill="auto"/>
          </w:tcPr>
          <w:p w:rsidR="004B664F" w:rsidRPr="004B664F" w:rsidRDefault="004B664F" w:rsidP="004B664F">
            <w:pPr>
              <w:rPr>
                <w:sz w:val="20"/>
                <w:szCs w:val="20"/>
              </w:rPr>
            </w:pPr>
            <w:r w:rsidRPr="004B664F">
              <w:rPr>
                <w:sz w:val="20"/>
                <w:szCs w:val="20"/>
              </w:rPr>
              <w:t>1,073</w:t>
            </w:r>
          </w:p>
        </w:tc>
        <w:tc>
          <w:tcPr>
            <w:tcW w:w="631" w:type="pct"/>
            <w:tcBorders>
              <w:top w:val="single" w:sz="4" w:space="0" w:color="auto"/>
              <w:left w:val="nil"/>
              <w:bottom w:val="single" w:sz="4" w:space="0" w:color="auto"/>
              <w:right w:val="single" w:sz="4" w:space="0" w:color="auto"/>
            </w:tcBorders>
            <w:shd w:val="clear" w:color="auto" w:fill="auto"/>
          </w:tcPr>
          <w:p w:rsidR="004B664F" w:rsidRPr="004B664F" w:rsidRDefault="004B664F" w:rsidP="004B664F">
            <w:pPr>
              <w:rPr>
                <w:sz w:val="20"/>
                <w:szCs w:val="20"/>
              </w:rPr>
            </w:pPr>
            <w:r w:rsidRPr="004B664F">
              <w:rPr>
                <w:sz w:val="20"/>
                <w:szCs w:val="20"/>
              </w:rPr>
              <w:t>0,02515</w:t>
            </w:r>
          </w:p>
        </w:tc>
      </w:tr>
      <w:tr w:rsidR="004B664F" w:rsidRPr="008F66EF" w:rsidTr="00245A58">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4B664F" w:rsidRPr="004B664F" w:rsidRDefault="004B664F" w:rsidP="004B664F">
            <w:pPr>
              <w:rPr>
                <w:sz w:val="20"/>
                <w:szCs w:val="20"/>
              </w:rPr>
            </w:pPr>
            <w:r w:rsidRPr="004B664F">
              <w:rPr>
                <w:sz w:val="20"/>
                <w:szCs w:val="20"/>
              </w:rPr>
              <w:t>АП-30М</w:t>
            </w:r>
          </w:p>
        </w:tc>
        <w:tc>
          <w:tcPr>
            <w:tcW w:w="347" w:type="pct"/>
            <w:tcBorders>
              <w:top w:val="nil"/>
              <w:left w:val="nil"/>
              <w:bottom w:val="single" w:sz="4" w:space="0" w:color="auto"/>
              <w:right w:val="single" w:sz="4" w:space="0" w:color="auto"/>
            </w:tcBorders>
            <w:shd w:val="clear" w:color="auto" w:fill="auto"/>
          </w:tcPr>
          <w:p w:rsidR="004B664F" w:rsidRPr="004B664F" w:rsidRDefault="004B664F" w:rsidP="004B664F">
            <w:pPr>
              <w:rPr>
                <w:sz w:val="20"/>
                <w:szCs w:val="20"/>
              </w:rPr>
            </w:pPr>
            <w:r w:rsidRPr="004B664F">
              <w:rPr>
                <w:sz w:val="20"/>
                <w:szCs w:val="20"/>
              </w:rPr>
              <w:t>2</w:t>
            </w:r>
          </w:p>
        </w:tc>
        <w:tc>
          <w:tcPr>
            <w:tcW w:w="378" w:type="pct"/>
            <w:tcBorders>
              <w:top w:val="nil"/>
              <w:left w:val="nil"/>
              <w:bottom w:val="single" w:sz="4" w:space="0" w:color="auto"/>
              <w:right w:val="single" w:sz="4" w:space="0" w:color="auto"/>
            </w:tcBorders>
            <w:shd w:val="clear" w:color="auto" w:fill="auto"/>
          </w:tcPr>
          <w:p w:rsidR="004B664F" w:rsidRPr="004B664F" w:rsidRDefault="004B664F" w:rsidP="004B664F">
            <w:pPr>
              <w:rPr>
                <w:sz w:val="20"/>
                <w:szCs w:val="20"/>
              </w:rPr>
            </w:pPr>
            <w:r w:rsidRPr="004B664F">
              <w:rPr>
                <w:sz w:val="20"/>
                <w:szCs w:val="20"/>
              </w:rPr>
              <w:t>2760</w:t>
            </w:r>
          </w:p>
        </w:tc>
        <w:tc>
          <w:tcPr>
            <w:tcW w:w="489" w:type="pct"/>
            <w:tcBorders>
              <w:top w:val="nil"/>
              <w:left w:val="nil"/>
              <w:bottom w:val="single" w:sz="4" w:space="0" w:color="auto"/>
              <w:right w:val="single" w:sz="4" w:space="0" w:color="auto"/>
            </w:tcBorders>
            <w:shd w:val="clear" w:color="auto" w:fill="auto"/>
          </w:tcPr>
          <w:p w:rsidR="004B664F" w:rsidRPr="004B664F" w:rsidRDefault="004B664F" w:rsidP="004B664F">
            <w:pPr>
              <w:rPr>
                <w:sz w:val="20"/>
                <w:szCs w:val="20"/>
              </w:rPr>
            </w:pPr>
            <w:r w:rsidRPr="004B664F">
              <w:rPr>
                <w:sz w:val="20"/>
                <w:szCs w:val="20"/>
              </w:rPr>
              <w:t>3000</w:t>
            </w:r>
          </w:p>
        </w:tc>
        <w:tc>
          <w:tcPr>
            <w:tcW w:w="601" w:type="pct"/>
            <w:tcBorders>
              <w:top w:val="nil"/>
              <w:left w:val="nil"/>
              <w:bottom w:val="single" w:sz="4" w:space="0" w:color="auto"/>
              <w:right w:val="single" w:sz="4" w:space="0" w:color="auto"/>
            </w:tcBorders>
            <w:shd w:val="clear" w:color="auto" w:fill="auto"/>
          </w:tcPr>
          <w:p w:rsidR="004B664F" w:rsidRPr="004B664F" w:rsidRDefault="004B664F" w:rsidP="004B664F">
            <w:pPr>
              <w:rPr>
                <w:sz w:val="20"/>
                <w:szCs w:val="20"/>
              </w:rPr>
            </w:pPr>
            <w:r w:rsidRPr="004B664F">
              <w:rPr>
                <w:sz w:val="20"/>
                <w:szCs w:val="20"/>
              </w:rPr>
              <w:t>42</w:t>
            </w:r>
          </w:p>
        </w:tc>
        <w:tc>
          <w:tcPr>
            <w:tcW w:w="454" w:type="pct"/>
            <w:tcBorders>
              <w:top w:val="nil"/>
              <w:left w:val="nil"/>
              <w:bottom w:val="single" w:sz="4" w:space="0" w:color="auto"/>
              <w:right w:val="single" w:sz="4" w:space="0" w:color="auto"/>
            </w:tcBorders>
            <w:shd w:val="clear" w:color="auto" w:fill="auto"/>
          </w:tcPr>
          <w:p w:rsidR="004B664F" w:rsidRPr="004B664F" w:rsidRDefault="004B664F" w:rsidP="004B664F">
            <w:pPr>
              <w:rPr>
                <w:sz w:val="20"/>
                <w:szCs w:val="20"/>
              </w:rPr>
            </w:pPr>
            <w:r w:rsidRPr="004B664F">
              <w:rPr>
                <w:sz w:val="20"/>
                <w:szCs w:val="20"/>
              </w:rPr>
              <w:t>0,9</w:t>
            </w:r>
          </w:p>
        </w:tc>
        <w:tc>
          <w:tcPr>
            <w:tcW w:w="533" w:type="pct"/>
            <w:tcBorders>
              <w:top w:val="nil"/>
              <w:left w:val="nil"/>
              <w:bottom w:val="single" w:sz="4" w:space="0" w:color="auto"/>
              <w:right w:val="single" w:sz="4" w:space="0" w:color="auto"/>
            </w:tcBorders>
            <w:shd w:val="clear" w:color="auto" w:fill="auto"/>
          </w:tcPr>
          <w:p w:rsidR="004B664F" w:rsidRPr="004B664F" w:rsidRDefault="004B664F" w:rsidP="004B664F">
            <w:pPr>
              <w:rPr>
                <w:sz w:val="20"/>
                <w:szCs w:val="20"/>
              </w:rPr>
            </w:pPr>
            <w:r w:rsidRPr="004B664F">
              <w:rPr>
                <w:sz w:val="20"/>
                <w:szCs w:val="20"/>
              </w:rPr>
              <w:t>1,073</w:t>
            </w:r>
          </w:p>
        </w:tc>
        <w:tc>
          <w:tcPr>
            <w:tcW w:w="631" w:type="pct"/>
            <w:tcBorders>
              <w:top w:val="single" w:sz="4" w:space="0" w:color="auto"/>
              <w:left w:val="nil"/>
              <w:bottom w:val="single" w:sz="4" w:space="0" w:color="auto"/>
              <w:right w:val="single" w:sz="4" w:space="0" w:color="auto"/>
            </w:tcBorders>
            <w:shd w:val="clear" w:color="auto" w:fill="auto"/>
          </w:tcPr>
          <w:p w:rsidR="004B664F" w:rsidRPr="004B664F" w:rsidRDefault="004B664F" w:rsidP="004B664F">
            <w:pPr>
              <w:rPr>
                <w:sz w:val="20"/>
                <w:szCs w:val="20"/>
              </w:rPr>
            </w:pPr>
            <w:r w:rsidRPr="004B664F">
              <w:rPr>
                <w:sz w:val="20"/>
                <w:szCs w:val="20"/>
              </w:rPr>
              <w:t>0,07463</w:t>
            </w:r>
          </w:p>
        </w:tc>
      </w:tr>
      <w:tr w:rsidR="004B664F" w:rsidRPr="008F66EF" w:rsidTr="00245A58">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4B664F" w:rsidRPr="004B664F" w:rsidRDefault="004B664F" w:rsidP="004B664F">
            <w:pPr>
              <w:rPr>
                <w:sz w:val="20"/>
                <w:szCs w:val="20"/>
              </w:rPr>
            </w:pPr>
            <w:r w:rsidRPr="004B664F">
              <w:rPr>
                <w:sz w:val="20"/>
                <w:szCs w:val="20"/>
              </w:rPr>
              <w:t>CHARMEC LC605 DA</w:t>
            </w:r>
          </w:p>
        </w:tc>
        <w:tc>
          <w:tcPr>
            <w:tcW w:w="347" w:type="pct"/>
            <w:tcBorders>
              <w:top w:val="nil"/>
              <w:left w:val="nil"/>
              <w:bottom w:val="single" w:sz="4" w:space="0" w:color="auto"/>
              <w:right w:val="single" w:sz="4" w:space="0" w:color="auto"/>
            </w:tcBorders>
            <w:shd w:val="clear" w:color="auto" w:fill="auto"/>
          </w:tcPr>
          <w:p w:rsidR="004B664F" w:rsidRPr="004B664F" w:rsidRDefault="004B664F" w:rsidP="004B664F">
            <w:pPr>
              <w:rPr>
                <w:sz w:val="20"/>
                <w:szCs w:val="20"/>
              </w:rPr>
            </w:pPr>
            <w:r w:rsidRPr="004B664F">
              <w:rPr>
                <w:sz w:val="20"/>
                <w:szCs w:val="20"/>
              </w:rPr>
              <w:t>1</w:t>
            </w:r>
          </w:p>
        </w:tc>
        <w:tc>
          <w:tcPr>
            <w:tcW w:w="378" w:type="pct"/>
            <w:tcBorders>
              <w:top w:val="nil"/>
              <w:left w:val="nil"/>
              <w:bottom w:val="single" w:sz="4" w:space="0" w:color="auto"/>
              <w:right w:val="single" w:sz="4" w:space="0" w:color="auto"/>
            </w:tcBorders>
            <w:shd w:val="clear" w:color="auto" w:fill="auto"/>
          </w:tcPr>
          <w:p w:rsidR="004B664F" w:rsidRPr="004B664F" w:rsidRDefault="004B664F" w:rsidP="004B664F">
            <w:pPr>
              <w:rPr>
                <w:sz w:val="20"/>
                <w:szCs w:val="20"/>
              </w:rPr>
            </w:pPr>
            <w:r w:rsidRPr="004B664F">
              <w:rPr>
                <w:sz w:val="20"/>
                <w:szCs w:val="20"/>
              </w:rPr>
              <w:t>2400</w:t>
            </w:r>
          </w:p>
        </w:tc>
        <w:tc>
          <w:tcPr>
            <w:tcW w:w="489" w:type="pct"/>
            <w:tcBorders>
              <w:top w:val="nil"/>
              <w:left w:val="nil"/>
              <w:bottom w:val="single" w:sz="4" w:space="0" w:color="auto"/>
              <w:right w:val="single" w:sz="4" w:space="0" w:color="auto"/>
            </w:tcBorders>
            <w:shd w:val="clear" w:color="auto" w:fill="auto"/>
          </w:tcPr>
          <w:p w:rsidR="004B664F" w:rsidRPr="004B664F" w:rsidRDefault="004B664F" w:rsidP="004B664F">
            <w:pPr>
              <w:rPr>
                <w:sz w:val="20"/>
                <w:szCs w:val="20"/>
              </w:rPr>
            </w:pPr>
            <w:r w:rsidRPr="004B664F">
              <w:rPr>
                <w:sz w:val="20"/>
                <w:szCs w:val="20"/>
              </w:rPr>
              <w:t>3000</w:t>
            </w:r>
          </w:p>
        </w:tc>
        <w:tc>
          <w:tcPr>
            <w:tcW w:w="601" w:type="pct"/>
            <w:tcBorders>
              <w:top w:val="nil"/>
              <w:left w:val="nil"/>
              <w:bottom w:val="single" w:sz="4" w:space="0" w:color="auto"/>
              <w:right w:val="single" w:sz="4" w:space="0" w:color="auto"/>
            </w:tcBorders>
            <w:shd w:val="clear" w:color="auto" w:fill="auto"/>
          </w:tcPr>
          <w:p w:rsidR="004B664F" w:rsidRPr="004B664F" w:rsidRDefault="004B664F" w:rsidP="004B664F">
            <w:pPr>
              <w:rPr>
                <w:sz w:val="20"/>
                <w:szCs w:val="20"/>
              </w:rPr>
            </w:pPr>
            <w:r w:rsidRPr="004B664F">
              <w:rPr>
                <w:sz w:val="20"/>
                <w:szCs w:val="20"/>
              </w:rPr>
              <w:t>70</w:t>
            </w:r>
          </w:p>
        </w:tc>
        <w:tc>
          <w:tcPr>
            <w:tcW w:w="454" w:type="pct"/>
            <w:tcBorders>
              <w:top w:val="nil"/>
              <w:left w:val="nil"/>
              <w:bottom w:val="single" w:sz="4" w:space="0" w:color="auto"/>
              <w:right w:val="single" w:sz="4" w:space="0" w:color="auto"/>
            </w:tcBorders>
            <w:shd w:val="clear" w:color="auto" w:fill="auto"/>
          </w:tcPr>
          <w:p w:rsidR="004B664F" w:rsidRPr="004B664F" w:rsidRDefault="004B664F" w:rsidP="004B664F">
            <w:pPr>
              <w:rPr>
                <w:sz w:val="20"/>
                <w:szCs w:val="20"/>
              </w:rPr>
            </w:pPr>
            <w:r w:rsidRPr="004B664F">
              <w:rPr>
                <w:sz w:val="20"/>
                <w:szCs w:val="20"/>
              </w:rPr>
              <w:t>0,9</w:t>
            </w:r>
          </w:p>
        </w:tc>
        <w:tc>
          <w:tcPr>
            <w:tcW w:w="533" w:type="pct"/>
            <w:tcBorders>
              <w:top w:val="nil"/>
              <w:left w:val="nil"/>
              <w:bottom w:val="single" w:sz="4" w:space="0" w:color="auto"/>
              <w:right w:val="single" w:sz="4" w:space="0" w:color="auto"/>
            </w:tcBorders>
            <w:shd w:val="clear" w:color="auto" w:fill="auto"/>
          </w:tcPr>
          <w:p w:rsidR="004B664F" w:rsidRPr="004B664F" w:rsidRDefault="004B664F" w:rsidP="004B664F">
            <w:pPr>
              <w:rPr>
                <w:sz w:val="20"/>
                <w:szCs w:val="20"/>
              </w:rPr>
            </w:pPr>
            <w:r w:rsidRPr="004B664F">
              <w:rPr>
                <w:sz w:val="20"/>
                <w:szCs w:val="20"/>
              </w:rPr>
              <w:t>1,073</w:t>
            </w:r>
          </w:p>
        </w:tc>
        <w:tc>
          <w:tcPr>
            <w:tcW w:w="631" w:type="pct"/>
            <w:tcBorders>
              <w:top w:val="single" w:sz="4" w:space="0" w:color="auto"/>
              <w:left w:val="nil"/>
              <w:bottom w:val="single" w:sz="4" w:space="0" w:color="auto"/>
              <w:right w:val="single" w:sz="4" w:space="0" w:color="auto"/>
            </w:tcBorders>
            <w:shd w:val="clear" w:color="auto" w:fill="auto"/>
          </w:tcPr>
          <w:p w:rsidR="004B664F" w:rsidRPr="004B664F" w:rsidRDefault="004B664F" w:rsidP="004B664F">
            <w:pPr>
              <w:rPr>
                <w:sz w:val="20"/>
                <w:szCs w:val="20"/>
              </w:rPr>
            </w:pPr>
            <w:r w:rsidRPr="004B664F">
              <w:rPr>
                <w:sz w:val="20"/>
                <w:szCs w:val="20"/>
              </w:rPr>
              <w:t>0,05408</w:t>
            </w:r>
          </w:p>
        </w:tc>
      </w:tr>
      <w:tr w:rsidR="004B664F" w:rsidRPr="008F66EF" w:rsidTr="00245A58">
        <w:trPr>
          <w:trHeight w:val="160"/>
        </w:trPr>
        <w:tc>
          <w:tcPr>
            <w:tcW w:w="1567" w:type="pct"/>
            <w:tcBorders>
              <w:top w:val="nil"/>
              <w:left w:val="single" w:sz="4" w:space="0" w:color="auto"/>
              <w:bottom w:val="single" w:sz="4" w:space="0" w:color="auto"/>
              <w:right w:val="single" w:sz="4" w:space="0" w:color="auto"/>
            </w:tcBorders>
            <w:shd w:val="clear" w:color="auto" w:fill="auto"/>
            <w:noWrap/>
          </w:tcPr>
          <w:p w:rsidR="004B664F" w:rsidRPr="004B664F" w:rsidRDefault="004B664F" w:rsidP="004B664F">
            <w:pPr>
              <w:rPr>
                <w:b/>
              </w:rPr>
            </w:pPr>
            <w:r w:rsidRPr="004B664F">
              <w:rPr>
                <w:b/>
              </w:rPr>
              <w:t>Итого</w:t>
            </w:r>
          </w:p>
        </w:tc>
        <w:tc>
          <w:tcPr>
            <w:tcW w:w="347" w:type="pct"/>
            <w:tcBorders>
              <w:top w:val="nil"/>
              <w:left w:val="nil"/>
              <w:bottom w:val="single" w:sz="4" w:space="0" w:color="auto"/>
              <w:right w:val="single" w:sz="4" w:space="0" w:color="auto"/>
            </w:tcBorders>
            <w:shd w:val="clear" w:color="auto" w:fill="auto"/>
            <w:vAlign w:val="center"/>
          </w:tcPr>
          <w:p w:rsidR="004B664F" w:rsidRPr="004B664F" w:rsidRDefault="004B664F" w:rsidP="004B664F">
            <w:pPr>
              <w:rPr>
                <w:b/>
                <w:sz w:val="20"/>
                <w:szCs w:val="20"/>
              </w:rPr>
            </w:pPr>
            <w:r w:rsidRPr="004B664F">
              <w:rPr>
                <w:b/>
                <w:sz w:val="20"/>
                <w:szCs w:val="20"/>
              </w:rPr>
              <w:t>27</w:t>
            </w:r>
          </w:p>
        </w:tc>
        <w:tc>
          <w:tcPr>
            <w:tcW w:w="378" w:type="pct"/>
            <w:tcBorders>
              <w:top w:val="nil"/>
              <w:left w:val="nil"/>
              <w:bottom w:val="single" w:sz="4" w:space="0" w:color="auto"/>
              <w:right w:val="single" w:sz="4" w:space="0" w:color="auto"/>
            </w:tcBorders>
            <w:shd w:val="clear" w:color="auto" w:fill="auto"/>
            <w:vAlign w:val="center"/>
          </w:tcPr>
          <w:p w:rsidR="004B664F" w:rsidRPr="004B664F" w:rsidRDefault="004B664F" w:rsidP="004B664F">
            <w:pPr>
              <w:kinsoku w:val="0"/>
              <w:overflowPunct w:val="0"/>
              <w:autoSpaceDE w:val="0"/>
              <w:autoSpaceDN w:val="0"/>
              <w:adjustRightInd w:val="0"/>
              <w:snapToGrid w:val="0"/>
              <w:jc w:val="center"/>
              <w:rPr>
                <w:b/>
                <w:sz w:val="20"/>
                <w:szCs w:val="20"/>
              </w:rPr>
            </w:pPr>
          </w:p>
        </w:tc>
        <w:tc>
          <w:tcPr>
            <w:tcW w:w="489" w:type="pct"/>
            <w:tcBorders>
              <w:top w:val="nil"/>
              <w:left w:val="nil"/>
              <w:bottom w:val="single" w:sz="4" w:space="0" w:color="auto"/>
              <w:right w:val="single" w:sz="4" w:space="0" w:color="auto"/>
            </w:tcBorders>
            <w:shd w:val="clear" w:color="auto" w:fill="auto"/>
            <w:vAlign w:val="center"/>
          </w:tcPr>
          <w:p w:rsidR="004B664F" w:rsidRPr="004B664F" w:rsidRDefault="004B664F" w:rsidP="004B664F">
            <w:pPr>
              <w:kinsoku w:val="0"/>
              <w:overflowPunct w:val="0"/>
              <w:autoSpaceDE w:val="0"/>
              <w:autoSpaceDN w:val="0"/>
              <w:adjustRightInd w:val="0"/>
              <w:snapToGrid w:val="0"/>
              <w:jc w:val="center"/>
              <w:rPr>
                <w:b/>
                <w:sz w:val="20"/>
                <w:szCs w:val="20"/>
              </w:rPr>
            </w:pPr>
          </w:p>
        </w:tc>
        <w:tc>
          <w:tcPr>
            <w:tcW w:w="601" w:type="pct"/>
            <w:tcBorders>
              <w:top w:val="nil"/>
              <w:left w:val="nil"/>
              <w:bottom w:val="single" w:sz="4" w:space="0" w:color="auto"/>
              <w:right w:val="single" w:sz="4" w:space="0" w:color="auto"/>
            </w:tcBorders>
            <w:shd w:val="clear" w:color="auto" w:fill="auto"/>
            <w:vAlign w:val="center"/>
          </w:tcPr>
          <w:p w:rsidR="004B664F" w:rsidRPr="004B664F" w:rsidRDefault="004B664F" w:rsidP="004B664F">
            <w:pPr>
              <w:kinsoku w:val="0"/>
              <w:overflowPunct w:val="0"/>
              <w:autoSpaceDE w:val="0"/>
              <w:autoSpaceDN w:val="0"/>
              <w:adjustRightInd w:val="0"/>
              <w:snapToGrid w:val="0"/>
              <w:jc w:val="center"/>
              <w:rPr>
                <w:b/>
                <w:sz w:val="20"/>
                <w:szCs w:val="20"/>
              </w:rPr>
            </w:pPr>
          </w:p>
        </w:tc>
        <w:tc>
          <w:tcPr>
            <w:tcW w:w="454" w:type="pct"/>
            <w:tcBorders>
              <w:top w:val="nil"/>
              <w:left w:val="nil"/>
              <w:bottom w:val="single" w:sz="4" w:space="0" w:color="auto"/>
              <w:right w:val="single" w:sz="4" w:space="0" w:color="auto"/>
            </w:tcBorders>
            <w:shd w:val="clear" w:color="auto" w:fill="auto"/>
            <w:vAlign w:val="center"/>
          </w:tcPr>
          <w:p w:rsidR="004B664F" w:rsidRPr="004B664F" w:rsidRDefault="004B664F" w:rsidP="004B664F">
            <w:pPr>
              <w:kinsoku w:val="0"/>
              <w:overflowPunct w:val="0"/>
              <w:autoSpaceDE w:val="0"/>
              <w:autoSpaceDN w:val="0"/>
              <w:adjustRightInd w:val="0"/>
              <w:snapToGrid w:val="0"/>
              <w:jc w:val="center"/>
              <w:rPr>
                <w:b/>
                <w:sz w:val="20"/>
                <w:szCs w:val="20"/>
              </w:rPr>
            </w:pPr>
          </w:p>
        </w:tc>
        <w:tc>
          <w:tcPr>
            <w:tcW w:w="533" w:type="pct"/>
            <w:tcBorders>
              <w:top w:val="nil"/>
              <w:left w:val="nil"/>
              <w:bottom w:val="single" w:sz="4" w:space="0" w:color="auto"/>
              <w:right w:val="single" w:sz="4" w:space="0" w:color="auto"/>
            </w:tcBorders>
            <w:shd w:val="clear" w:color="auto" w:fill="auto"/>
            <w:vAlign w:val="center"/>
          </w:tcPr>
          <w:p w:rsidR="004B664F" w:rsidRPr="004B664F" w:rsidRDefault="004B664F" w:rsidP="004B664F">
            <w:pPr>
              <w:kinsoku w:val="0"/>
              <w:overflowPunct w:val="0"/>
              <w:autoSpaceDE w:val="0"/>
              <w:autoSpaceDN w:val="0"/>
              <w:adjustRightInd w:val="0"/>
              <w:snapToGrid w:val="0"/>
              <w:jc w:val="center"/>
              <w:rPr>
                <w:b/>
                <w:sz w:val="20"/>
                <w:szCs w:val="20"/>
              </w:rPr>
            </w:pPr>
          </w:p>
        </w:tc>
        <w:tc>
          <w:tcPr>
            <w:tcW w:w="631" w:type="pct"/>
            <w:tcBorders>
              <w:top w:val="single" w:sz="4" w:space="0" w:color="auto"/>
              <w:left w:val="nil"/>
              <w:bottom w:val="single" w:sz="4" w:space="0" w:color="auto"/>
              <w:right w:val="single" w:sz="4" w:space="0" w:color="auto"/>
            </w:tcBorders>
            <w:shd w:val="clear" w:color="auto" w:fill="auto"/>
            <w:vAlign w:val="center"/>
          </w:tcPr>
          <w:p w:rsidR="004B664F" w:rsidRPr="004B664F" w:rsidRDefault="004B664F" w:rsidP="004B664F">
            <w:pPr>
              <w:jc w:val="center"/>
              <w:rPr>
                <w:b/>
                <w:bCs/>
                <w:sz w:val="20"/>
                <w:szCs w:val="20"/>
              </w:rPr>
            </w:pPr>
            <w:r w:rsidRPr="004B664F">
              <w:rPr>
                <w:b/>
                <w:bCs/>
                <w:sz w:val="20"/>
                <w:szCs w:val="20"/>
              </w:rPr>
              <w:t>1,65640</w:t>
            </w:r>
          </w:p>
        </w:tc>
      </w:tr>
      <w:tr w:rsidR="004B664F" w:rsidRPr="008F66EF" w:rsidTr="004B664F">
        <w:trPr>
          <w:trHeight w:val="20"/>
        </w:trPr>
        <w:tc>
          <w:tcPr>
            <w:tcW w:w="5000" w:type="pct"/>
            <w:gridSpan w:val="8"/>
            <w:tcBorders>
              <w:top w:val="nil"/>
              <w:left w:val="single" w:sz="4" w:space="0" w:color="auto"/>
              <w:bottom w:val="single" w:sz="4" w:space="0" w:color="auto"/>
              <w:right w:val="single" w:sz="4" w:space="0" w:color="auto"/>
            </w:tcBorders>
            <w:shd w:val="clear" w:color="auto" w:fill="auto"/>
            <w:noWrap/>
          </w:tcPr>
          <w:p w:rsidR="004B664F" w:rsidRPr="004B664F" w:rsidRDefault="004B664F" w:rsidP="004B664F">
            <w:pPr>
              <w:jc w:val="center"/>
              <w:rPr>
                <w:sz w:val="20"/>
                <w:szCs w:val="20"/>
              </w:rPr>
            </w:pPr>
            <w:r w:rsidRPr="004B664F">
              <w:rPr>
                <w:bCs/>
                <w:sz w:val="20"/>
                <w:szCs w:val="20"/>
              </w:rPr>
              <w:t>Шахта Анненская</w:t>
            </w:r>
          </w:p>
        </w:tc>
      </w:tr>
      <w:tr w:rsidR="004B664F"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4B664F" w:rsidRPr="004B664F" w:rsidRDefault="004B664F" w:rsidP="004B664F">
            <w:pPr>
              <w:rPr>
                <w:sz w:val="20"/>
                <w:szCs w:val="20"/>
                <w:lang w:val="en-US"/>
              </w:rPr>
            </w:pPr>
            <w:r w:rsidRPr="004B664F">
              <w:rPr>
                <w:sz w:val="20"/>
                <w:szCs w:val="20"/>
                <w:lang w:val="en-US"/>
              </w:rPr>
              <w:t>Rocket Boomer</w:t>
            </w:r>
          </w:p>
        </w:tc>
        <w:tc>
          <w:tcPr>
            <w:tcW w:w="347" w:type="pct"/>
            <w:tcBorders>
              <w:top w:val="nil"/>
              <w:left w:val="nil"/>
              <w:bottom w:val="single" w:sz="4" w:space="0" w:color="auto"/>
              <w:right w:val="single" w:sz="4" w:space="0" w:color="auto"/>
            </w:tcBorders>
            <w:shd w:val="clear" w:color="auto" w:fill="auto"/>
            <w:vAlign w:val="center"/>
          </w:tcPr>
          <w:p w:rsidR="004B664F" w:rsidRPr="004B664F" w:rsidRDefault="004B664F" w:rsidP="004B664F">
            <w:pPr>
              <w:jc w:val="center"/>
              <w:rPr>
                <w:sz w:val="20"/>
                <w:szCs w:val="20"/>
              </w:rPr>
            </w:pPr>
            <w:r w:rsidRPr="004B664F">
              <w:rPr>
                <w:sz w:val="20"/>
                <w:szCs w:val="20"/>
              </w:rPr>
              <w:t>4</w:t>
            </w:r>
          </w:p>
        </w:tc>
        <w:tc>
          <w:tcPr>
            <w:tcW w:w="378" w:type="pct"/>
            <w:tcBorders>
              <w:top w:val="nil"/>
              <w:left w:val="nil"/>
              <w:bottom w:val="single" w:sz="4" w:space="0" w:color="auto"/>
              <w:right w:val="single" w:sz="4" w:space="0" w:color="auto"/>
            </w:tcBorders>
            <w:shd w:val="clear" w:color="auto" w:fill="auto"/>
            <w:vAlign w:val="center"/>
          </w:tcPr>
          <w:p w:rsidR="004B664F" w:rsidRPr="004B664F" w:rsidRDefault="004B664F" w:rsidP="004B664F">
            <w:pPr>
              <w:kinsoku w:val="0"/>
              <w:overflowPunct w:val="0"/>
              <w:autoSpaceDE w:val="0"/>
              <w:autoSpaceDN w:val="0"/>
              <w:adjustRightInd w:val="0"/>
              <w:snapToGrid w:val="0"/>
              <w:jc w:val="center"/>
              <w:rPr>
                <w:sz w:val="20"/>
                <w:szCs w:val="20"/>
              </w:rPr>
            </w:pPr>
            <w:r w:rsidRPr="004B664F">
              <w:rPr>
                <w:sz w:val="20"/>
                <w:szCs w:val="20"/>
              </w:rPr>
              <w:t>1254</w:t>
            </w:r>
          </w:p>
        </w:tc>
        <w:tc>
          <w:tcPr>
            <w:tcW w:w="489" w:type="pct"/>
            <w:tcBorders>
              <w:top w:val="nil"/>
              <w:left w:val="nil"/>
              <w:bottom w:val="single" w:sz="4" w:space="0" w:color="auto"/>
              <w:right w:val="single" w:sz="4" w:space="0" w:color="auto"/>
            </w:tcBorders>
            <w:shd w:val="clear" w:color="auto" w:fill="auto"/>
            <w:vAlign w:val="center"/>
          </w:tcPr>
          <w:p w:rsidR="004B664F" w:rsidRPr="004B664F" w:rsidRDefault="004B664F" w:rsidP="004B664F">
            <w:pPr>
              <w:kinsoku w:val="0"/>
              <w:overflowPunct w:val="0"/>
              <w:autoSpaceDE w:val="0"/>
              <w:autoSpaceDN w:val="0"/>
              <w:adjustRightInd w:val="0"/>
              <w:snapToGrid w:val="0"/>
              <w:jc w:val="center"/>
              <w:rPr>
                <w:sz w:val="20"/>
                <w:szCs w:val="20"/>
              </w:rPr>
            </w:pPr>
            <w:r w:rsidRPr="004B664F">
              <w:rPr>
                <w:sz w:val="20"/>
                <w:szCs w:val="20"/>
              </w:rPr>
              <w:t>3000</w:t>
            </w:r>
          </w:p>
        </w:tc>
        <w:tc>
          <w:tcPr>
            <w:tcW w:w="601" w:type="pct"/>
            <w:tcBorders>
              <w:top w:val="nil"/>
              <w:left w:val="nil"/>
              <w:bottom w:val="single" w:sz="4" w:space="0" w:color="auto"/>
              <w:right w:val="single" w:sz="4" w:space="0" w:color="auto"/>
            </w:tcBorders>
            <w:shd w:val="clear" w:color="auto" w:fill="auto"/>
            <w:vAlign w:val="center"/>
          </w:tcPr>
          <w:p w:rsidR="004B664F" w:rsidRPr="004B664F" w:rsidRDefault="004B664F" w:rsidP="004B664F">
            <w:pPr>
              <w:kinsoku w:val="0"/>
              <w:overflowPunct w:val="0"/>
              <w:autoSpaceDE w:val="0"/>
              <w:autoSpaceDN w:val="0"/>
              <w:adjustRightInd w:val="0"/>
              <w:snapToGrid w:val="0"/>
              <w:jc w:val="center"/>
              <w:rPr>
                <w:sz w:val="20"/>
                <w:szCs w:val="20"/>
              </w:rPr>
            </w:pPr>
            <w:r w:rsidRPr="004B664F">
              <w:rPr>
                <w:sz w:val="20"/>
                <w:szCs w:val="20"/>
              </w:rPr>
              <w:t>65</w:t>
            </w:r>
          </w:p>
        </w:tc>
        <w:tc>
          <w:tcPr>
            <w:tcW w:w="454" w:type="pct"/>
            <w:tcBorders>
              <w:top w:val="nil"/>
              <w:left w:val="nil"/>
              <w:bottom w:val="single" w:sz="4" w:space="0" w:color="auto"/>
              <w:right w:val="single" w:sz="4" w:space="0" w:color="auto"/>
            </w:tcBorders>
            <w:shd w:val="clear" w:color="auto" w:fill="auto"/>
            <w:vAlign w:val="center"/>
          </w:tcPr>
          <w:p w:rsidR="004B664F" w:rsidRPr="004B664F" w:rsidRDefault="004B664F" w:rsidP="004B664F">
            <w:pPr>
              <w:kinsoku w:val="0"/>
              <w:overflowPunct w:val="0"/>
              <w:autoSpaceDE w:val="0"/>
              <w:autoSpaceDN w:val="0"/>
              <w:adjustRightInd w:val="0"/>
              <w:snapToGrid w:val="0"/>
              <w:jc w:val="center"/>
              <w:rPr>
                <w:sz w:val="20"/>
                <w:szCs w:val="20"/>
              </w:rPr>
            </w:pPr>
            <w:r w:rsidRPr="004B664F">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4B664F" w:rsidRPr="004B664F" w:rsidRDefault="004B664F" w:rsidP="004B664F">
            <w:pPr>
              <w:kinsoku w:val="0"/>
              <w:overflowPunct w:val="0"/>
              <w:autoSpaceDE w:val="0"/>
              <w:autoSpaceDN w:val="0"/>
              <w:adjustRightInd w:val="0"/>
              <w:snapToGrid w:val="0"/>
              <w:jc w:val="center"/>
              <w:rPr>
                <w:sz w:val="20"/>
                <w:szCs w:val="20"/>
              </w:rPr>
            </w:pPr>
            <w:r w:rsidRPr="004B664F">
              <w:rPr>
                <w:sz w:val="20"/>
                <w:szCs w:val="20"/>
              </w:rPr>
              <w:t>1,073</w:t>
            </w:r>
          </w:p>
        </w:tc>
        <w:tc>
          <w:tcPr>
            <w:tcW w:w="631" w:type="pct"/>
            <w:tcBorders>
              <w:top w:val="single" w:sz="4" w:space="0" w:color="auto"/>
              <w:left w:val="nil"/>
              <w:bottom w:val="single" w:sz="4" w:space="0" w:color="auto"/>
              <w:right w:val="single" w:sz="4" w:space="0" w:color="auto"/>
            </w:tcBorders>
            <w:shd w:val="clear" w:color="auto" w:fill="auto"/>
            <w:vAlign w:val="bottom"/>
          </w:tcPr>
          <w:p w:rsidR="004B664F" w:rsidRPr="004B664F" w:rsidRDefault="004B664F" w:rsidP="004B664F">
            <w:pPr>
              <w:jc w:val="center"/>
              <w:rPr>
                <w:sz w:val="20"/>
                <w:szCs w:val="20"/>
              </w:rPr>
            </w:pPr>
            <w:r w:rsidRPr="004B664F">
              <w:rPr>
                <w:sz w:val="20"/>
                <w:szCs w:val="20"/>
              </w:rPr>
              <w:t>0,10495</w:t>
            </w:r>
          </w:p>
        </w:tc>
      </w:tr>
      <w:tr w:rsidR="004B664F"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hideMark/>
          </w:tcPr>
          <w:p w:rsidR="004B664F" w:rsidRPr="004B664F" w:rsidRDefault="004B664F" w:rsidP="004B664F">
            <w:pPr>
              <w:rPr>
                <w:sz w:val="20"/>
                <w:szCs w:val="20"/>
                <w:lang w:val="en-US"/>
              </w:rPr>
            </w:pPr>
            <w:r w:rsidRPr="004B664F">
              <w:rPr>
                <w:sz w:val="20"/>
                <w:szCs w:val="20"/>
              </w:rPr>
              <w:t>Sandvik DS 510</w:t>
            </w:r>
          </w:p>
        </w:tc>
        <w:tc>
          <w:tcPr>
            <w:tcW w:w="347" w:type="pct"/>
            <w:tcBorders>
              <w:top w:val="nil"/>
              <w:left w:val="nil"/>
              <w:bottom w:val="single" w:sz="4" w:space="0" w:color="auto"/>
              <w:right w:val="single" w:sz="4" w:space="0" w:color="auto"/>
            </w:tcBorders>
            <w:shd w:val="clear" w:color="auto" w:fill="auto"/>
            <w:vAlign w:val="center"/>
          </w:tcPr>
          <w:p w:rsidR="004B664F" w:rsidRPr="004B664F" w:rsidRDefault="004B664F" w:rsidP="004B664F">
            <w:pPr>
              <w:kinsoku w:val="0"/>
              <w:overflowPunct w:val="0"/>
              <w:autoSpaceDE w:val="0"/>
              <w:autoSpaceDN w:val="0"/>
              <w:adjustRightInd w:val="0"/>
              <w:snapToGrid w:val="0"/>
              <w:jc w:val="center"/>
              <w:rPr>
                <w:sz w:val="20"/>
                <w:szCs w:val="20"/>
              </w:rPr>
            </w:pPr>
            <w:r w:rsidRPr="004B664F">
              <w:rPr>
                <w:sz w:val="20"/>
                <w:szCs w:val="20"/>
              </w:rPr>
              <w:t>2</w:t>
            </w:r>
          </w:p>
        </w:tc>
        <w:tc>
          <w:tcPr>
            <w:tcW w:w="378" w:type="pct"/>
            <w:tcBorders>
              <w:top w:val="nil"/>
              <w:left w:val="nil"/>
              <w:bottom w:val="single" w:sz="4" w:space="0" w:color="auto"/>
              <w:right w:val="single" w:sz="4" w:space="0" w:color="auto"/>
            </w:tcBorders>
            <w:shd w:val="clear" w:color="auto" w:fill="auto"/>
            <w:vAlign w:val="center"/>
          </w:tcPr>
          <w:p w:rsidR="004B664F" w:rsidRPr="004B664F" w:rsidRDefault="004B664F" w:rsidP="004B664F">
            <w:pPr>
              <w:kinsoku w:val="0"/>
              <w:overflowPunct w:val="0"/>
              <w:autoSpaceDE w:val="0"/>
              <w:autoSpaceDN w:val="0"/>
              <w:adjustRightInd w:val="0"/>
              <w:snapToGrid w:val="0"/>
              <w:jc w:val="center"/>
              <w:rPr>
                <w:sz w:val="20"/>
                <w:szCs w:val="20"/>
              </w:rPr>
            </w:pPr>
            <w:r w:rsidRPr="004B664F">
              <w:rPr>
                <w:sz w:val="20"/>
                <w:szCs w:val="20"/>
              </w:rPr>
              <w:t>1274</w:t>
            </w:r>
          </w:p>
        </w:tc>
        <w:tc>
          <w:tcPr>
            <w:tcW w:w="489" w:type="pct"/>
            <w:tcBorders>
              <w:top w:val="nil"/>
              <w:left w:val="nil"/>
              <w:bottom w:val="single" w:sz="4" w:space="0" w:color="auto"/>
              <w:right w:val="single" w:sz="4" w:space="0" w:color="auto"/>
            </w:tcBorders>
            <w:shd w:val="clear" w:color="auto" w:fill="auto"/>
            <w:vAlign w:val="center"/>
          </w:tcPr>
          <w:p w:rsidR="004B664F" w:rsidRPr="004B664F" w:rsidRDefault="004B664F" w:rsidP="004B664F">
            <w:pPr>
              <w:kinsoku w:val="0"/>
              <w:overflowPunct w:val="0"/>
              <w:autoSpaceDE w:val="0"/>
              <w:autoSpaceDN w:val="0"/>
              <w:adjustRightInd w:val="0"/>
              <w:snapToGrid w:val="0"/>
              <w:jc w:val="center"/>
              <w:rPr>
                <w:sz w:val="20"/>
                <w:szCs w:val="20"/>
              </w:rPr>
            </w:pPr>
            <w:r w:rsidRPr="004B664F">
              <w:rPr>
                <w:sz w:val="20"/>
                <w:szCs w:val="20"/>
              </w:rPr>
              <w:t>3000</w:t>
            </w:r>
          </w:p>
        </w:tc>
        <w:tc>
          <w:tcPr>
            <w:tcW w:w="601" w:type="pct"/>
            <w:tcBorders>
              <w:top w:val="nil"/>
              <w:left w:val="nil"/>
              <w:bottom w:val="single" w:sz="4" w:space="0" w:color="auto"/>
              <w:right w:val="single" w:sz="4" w:space="0" w:color="auto"/>
            </w:tcBorders>
            <w:shd w:val="clear" w:color="auto" w:fill="auto"/>
            <w:vAlign w:val="center"/>
          </w:tcPr>
          <w:p w:rsidR="004B664F" w:rsidRPr="004B664F" w:rsidRDefault="004B664F" w:rsidP="004B664F">
            <w:pPr>
              <w:kinsoku w:val="0"/>
              <w:overflowPunct w:val="0"/>
              <w:autoSpaceDE w:val="0"/>
              <w:autoSpaceDN w:val="0"/>
              <w:adjustRightInd w:val="0"/>
              <w:snapToGrid w:val="0"/>
              <w:jc w:val="center"/>
              <w:rPr>
                <w:sz w:val="20"/>
                <w:szCs w:val="20"/>
              </w:rPr>
            </w:pPr>
            <w:r w:rsidRPr="004B664F">
              <w:rPr>
                <w:sz w:val="20"/>
                <w:szCs w:val="20"/>
              </w:rPr>
              <w:t>70</w:t>
            </w:r>
          </w:p>
        </w:tc>
        <w:tc>
          <w:tcPr>
            <w:tcW w:w="454" w:type="pct"/>
            <w:tcBorders>
              <w:top w:val="nil"/>
              <w:left w:val="nil"/>
              <w:bottom w:val="single" w:sz="4" w:space="0" w:color="auto"/>
              <w:right w:val="single" w:sz="4" w:space="0" w:color="auto"/>
            </w:tcBorders>
            <w:shd w:val="clear" w:color="auto" w:fill="auto"/>
            <w:vAlign w:val="center"/>
            <w:hideMark/>
          </w:tcPr>
          <w:p w:rsidR="004B664F" w:rsidRPr="004B664F" w:rsidRDefault="004B664F" w:rsidP="004B664F">
            <w:pPr>
              <w:kinsoku w:val="0"/>
              <w:overflowPunct w:val="0"/>
              <w:autoSpaceDE w:val="0"/>
              <w:autoSpaceDN w:val="0"/>
              <w:adjustRightInd w:val="0"/>
              <w:snapToGrid w:val="0"/>
              <w:jc w:val="center"/>
              <w:rPr>
                <w:sz w:val="20"/>
                <w:szCs w:val="20"/>
              </w:rPr>
            </w:pPr>
            <w:r w:rsidRPr="004B664F">
              <w:rPr>
                <w:sz w:val="20"/>
                <w:szCs w:val="20"/>
              </w:rPr>
              <w:t>0,9</w:t>
            </w:r>
          </w:p>
        </w:tc>
        <w:tc>
          <w:tcPr>
            <w:tcW w:w="533" w:type="pct"/>
            <w:tcBorders>
              <w:top w:val="nil"/>
              <w:left w:val="nil"/>
              <w:bottom w:val="single" w:sz="4" w:space="0" w:color="auto"/>
              <w:right w:val="single" w:sz="4" w:space="0" w:color="auto"/>
            </w:tcBorders>
            <w:shd w:val="clear" w:color="auto" w:fill="auto"/>
            <w:vAlign w:val="center"/>
            <w:hideMark/>
          </w:tcPr>
          <w:p w:rsidR="004B664F" w:rsidRPr="004B664F" w:rsidRDefault="004B664F" w:rsidP="004B664F">
            <w:pPr>
              <w:kinsoku w:val="0"/>
              <w:overflowPunct w:val="0"/>
              <w:autoSpaceDE w:val="0"/>
              <w:autoSpaceDN w:val="0"/>
              <w:adjustRightInd w:val="0"/>
              <w:snapToGrid w:val="0"/>
              <w:jc w:val="center"/>
              <w:rPr>
                <w:sz w:val="20"/>
                <w:szCs w:val="20"/>
              </w:rPr>
            </w:pPr>
            <w:r w:rsidRPr="004B664F">
              <w:rPr>
                <w:sz w:val="20"/>
                <w:szCs w:val="20"/>
              </w:rPr>
              <w:t>1,073</w:t>
            </w:r>
          </w:p>
        </w:tc>
        <w:tc>
          <w:tcPr>
            <w:tcW w:w="631" w:type="pct"/>
            <w:tcBorders>
              <w:top w:val="single" w:sz="4" w:space="0" w:color="auto"/>
              <w:left w:val="nil"/>
              <w:bottom w:val="single" w:sz="4" w:space="0" w:color="auto"/>
              <w:right w:val="single" w:sz="4" w:space="0" w:color="auto"/>
            </w:tcBorders>
            <w:shd w:val="clear" w:color="auto" w:fill="auto"/>
            <w:vAlign w:val="bottom"/>
          </w:tcPr>
          <w:p w:rsidR="004B664F" w:rsidRPr="004B664F" w:rsidRDefault="004B664F" w:rsidP="004B664F">
            <w:pPr>
              <w:kinsoku w:val="0"/>
              <w:overflowPunct w:val="0"/>
              <w:autoSpaceDE w:val="0"/>
              <w:autoSpaceDN w:val="0"/>
              <w:adjustRightInd w:val="0"/>
              <w:snapToGrid w:val="0"/>
              <w:jc w:val="center"/>
              <w:rPr>
                <w:sz w:val="20"/>
                <w:szCs w:val="20"/>
              </w:rPr>
            </w:pPr>
            <w:r w:rsidRPr="004B664F">
              <w:rPr>
                <w:sz w:val="20"/>
                <w:szCs w:val="20"/>
              </w:rPr>
              <w:t>0,05741</w:t>
            </w:r>
          </w:p>
        </w:tc>
      </w:tr>
      <w:tr w:rsidR="004B664F"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4B664F" w:rsidRPr="004B664F" w:rsidRDefault="004B664F" w:rsidP="004B664F">
            <w:pPr>
              <w:rPr>
                <w:sz w:val="20"/>
                <w:szCs w:val="20"/>
              </w:rPr>
            </w:pPr>
            <w:r w:rsidRPr="004B664F">
              <w:rPr>
                <w:sz w:val="20"/>
                <w:szCs w:val="20"/>
              </w:rPr>
              <w:t>DF-B1</w:t>
            </w:r>
          </w:p>
        </w:tc>
        <w:tc>
          <w:tcPr>
            <w:tcW w:w="347" w:type="pct"/>
            <w:tcBorders>
              <w:top w:val="nil"/>
              <w:left w:val="nil"/>
              <w:bottom w:val="single" w:sz="4" w:space="0" w:color="auto"/>
              <w:right w:val="single" w:sz="4" w:space="0" w:color="auto"/>
            </w:tcBorders>
            <w:shd w:val="clear" w:color="auto" w:fill="auto"/>
          </w:tcPr>
          <w:p w:rsidR="004B664F" w:rsidRPr="004B664F" w:rsidRDefault="004B664F" w:rsidP="004B664F">
            <w:pPr>
              <w:jc w:val="center"/>
              <w:rPr>
                <w:sz w:val="20"/>
                <w:szCs w:val="20"/>
              </w:rPr>
            </w:pPr>
            <w:r w:rsidRPr="004B664F">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4B664F" w:rsidRPr="004B664F" w:rsidRDefault="004B664F" w:rsidP="004B664F">
            <w:pPr>
              <w:jc w:val="center"/>
              <w:rPr>
                <w:sz w:val="20"/>
                <w:szCs w:val="20"/>
              </w:rPr>
            </w:pPr>
            <w:r w:rsidRPr="004B664F">
              <w:rPr>
                <w:sz w:val="20"/>
                <w:szCs w:val="20"/>
              </w:rPr>
              <w:t>1254</w:t>
            </w:r>
          </w:p>
        </w:tc>
        <w:tc>
          <w:tcPr>
            <w:tcW w:w="489" w:type="pct"/>
            <w:tcBorders>
              <w:top w:val="nil"/>
              <w:left w:val="nil"/>
              <w:bottom w:val="single" w:sz="4" w:space="0" w:color="auto"/>
              <w:right w:val="single" w:sz="4" w:space="0" w:color="auto"/>
            </w:tcBorders>
            <w:shd w:val="clear" w:color="auto" w:fill="auto"/>
            <w:vAlign w:val="center"/>
          </w:tcPr>
          <w:p w:rsidR="004B664F" w:rsidRPr="004B664F" w:rsidRDefault="004B664F" w:rsidP="004B664F">
            <w:pPr>
              <w:kinsoku w:val="0"/>
              <w:overflowPunct w:val="0"/>
              <w:autoSpaceDE w:val="0"/>
              <w:autoSpaceDN w:val="0"/>
              <w:adjustRightInd w:val="0"/>
              <w:snapToGrid w:val="0"/>
              <w:jc w:val="center"/>
              <w:rPr>
                <w:sz w:val="20"/>
                <w:szCs w:val="20"/>
              </w:rPr>
            </w:pPr>
            <w:r w:rsidRPr="004B664F">
              <w:rPr>
                <w:sz w:val="20"/>
                <w:szCs w:val="20"/>
              </w:rPr>
              <w:t>3000</w:t>
            </w:r>
          </w:p>
        </w:tc>
        <w:tc>
          <w:tcPr>
            <w:tcW w:w="601" w:type="pct"/>
            <w:tcBorders>
              <w:top w:val="nil"/>
              <w:left w:val="nil"/>
              <w:bottom w:val="single" w:sz="4" w:space="0" w:color="auto"/>
              <w:right w:val="single" w:sz="4" w:space="0" w:color="auto"/>
            </w:tcBorders>
            <w:shd w:val="clear" w:color="auto" w:fill="auto"/>
            <w:vAlign w:val="center"/>
          </w:tcPr>
          <w:p w:rsidR="004B664F" w:rsidRPr="004B664F" w:rsidRDefault="004B664F" w:rsidP="004B664F">
            <w:pPr>
              <w:kinsoku w:val="0"/>
              <w:overflowPunct w:val="0"/>
              <w:autoSpaceDE w:val="0"/>
              <w:autoSpaceDN w:val="0"/>
              <w:adjustRightInd w:val="0"/>
              <w:snapToGrid w:val="0"/>
              <w:jc w:val="center"/>
              <w:rPr>
                <w:sz w:val="20"/>
                <w:szCs w:val="20"/>
              </w:rPr>
            </w:pPr>
            <w:r w:rsidRPr="004B664F">
              <w:rPr>
                <w:sz w:val="20"/>
                <w:szCs w:val="20"/>
              </w:rPr>
              <w:t>65</w:t>
            </w:r>
          </w:p>
        </w:tc>
        <w:tc>
          <w:tcPr>
            <w:tcW w:w="454" w:type="pct"/>
            <w:tcBorders>
              <w:top w:val="nil"/>
              <w:left w:val="nil"/>
              <w:bottom w:val="single" w:sz="4" w:space="0" w:color="auto"/>
              <w:right w:val="single" w:sz="4" w:space="0" w:color="auto"/>
            </w:tcBorders>
            <w:shd w:val="clear" w:color="auto" w:fill="auto"/>
            <w:vAlign w:val="center"/>
          </w:tcPr>
          <w:p w:rsidR="004B664F" w:rsidRPr="004B664F" w:rsidRDefault="004B664F" w:rsidP="004B664F">
            <w:pPr>
              <w:kinsoku w:val="0"/>
              <w:overflowPunct w:val="0"/>
              <w:autoSpaceDE w:val="0"/>
              <w:autoSpaceDN w:val="0"/>
              <w:adjustRightInd w:val="0"/>
              <w:snapToGrid w:val="0"/>
              <w:jc w:val="center"/>
              <w:rPr>
                <w:sz w:val="20"/>
                <w:szCs w:val="20"/>
              </w:rPr>
            </w:pPr>
            <w:r w:rsidRPr="004B664F">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4B664F" w:rsidRPr="004B664F" w:rsidRDefault="004B664F" w:rsidP="004B664F">
            <w:pPr>
              <w:kinsoku w:val="0"/>
              <w:overflowPunct w:val="0"/>
              <w:autoSpaceDE w:val="0"/>
              <w:autoSpaceDN w:val="0"/>
              <w:adjustRightInd w:val="0"/>
              <w:snapToGrid w:val="0"/>
              <w:jc w:val="center"/>
              <w:rPr>
                <w:sz w:val="20"/>
                <w:szCs w:val="20"/>
              </w:rPr>
            </w:pPr>
            <w:r w:rsidRPr="004B664F">
              <w:rPr>
                <w:sz w:val="20"/>
                <w:szCs w:val="20"/>
              </w:rPr>
              <w:t>1,073</w:t>
            </w:r>
          </w:p>
        </w:tc>
        <w:tc>
          <w:tcPr>
            <w:tcW w:w="631" w:type="pct"/>
            <w:tcBorders>
              <w:top w:val="single" w:sz="4" w:space="0" w:color="auto"/>
              <w:left w:val="nil"/>
              <w:bottom w:val="single" w:sz="4" w:space="0" w:color="auto"/>
              <w:right w:val="single" w:sz="4" w:space="0" w:color="auto"/>
            </w:tcBorders>
            <w:shd w:val="clear" w:color="auto" w:fill="auto"/>
            <w:vAlign w:val="bottom"/>
          </w:tcPr>
          <w:p w:rsidR="004B664F" w:rsidRPr="004B664F" w:rsidRDefault="004B664F" w:rsidP="004B664F">
            <w:pPr>
              <w:kinsoku w:val="0"/>
              <w:overflowPunct w:val="0"/>
              <w:autoSpaceDE w:val="0"/>
              <w:autoSpaceDN w:val="0"/>
              <w:adjustRightInd w:val="0"/>
              <w:snapToGrid w:val="0"/>
              <w:jc w:val="center"/>
              <w:rPr>
                <w:sz w:val="20"/>
                <w:szCs w:val="20"/>
              </w:rPr>
            </w:pPr>
            <w:r w:rsidRPr="004B664F">
              <w:rPr>
                <w:sz w:val="20"/>
                <w:szCs w:val="20"/>
              </w:rPr>
              <w:t>0,02624</w:t>
            </w:r>
          </w:p>
        </w:tc>
      </w:tr>
      <w:tr w:rsidR="004B664F"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4B664F" w:rsidRPr="004B664F" w:rsidRDefault="004B664F" w:rsidP="004B664F">
            <w:pPr>
              <w:rPr>
                <w:sz w:val="20"/>
                <w:szCs w:val="20"/>
                <w:lang w:val="en-US"/>
              </w:rPr>
            </w:pPr>
            <w:r w:rsidRPr="004B664F">
              <w:rPr>
                <w:sz w:val="20"/>
                <w:szCs w:val="20"/>
              </w:rPr>
              <w:t>Diamec-262</w:t>
            </w:r>
          </w:p>
        </w:tc>
        <w:tc>
          <w:tcPr>
            <w:tcW w:w="347" w:type="pct"/>
            <w:tcBorders>
              <w:top w:val="nil"/>
              <w:left w:val="nil"/>
              <w:bottom w:val="single" w:sz="4" w:space="0" w:color="auto"/>
              <w:right w:val="single" w:sz="4" w:space="0" w:color="auto"/>
            </w:tcBorders>
            <w:shd w:val="clear" w:color="auto" w:fill="auto"/>
          </w:tcPr>
          <w:p w:rsidR="004B664F" w:rsidRPr="004B664F" w:rsidRDefault="004B664F" w:rsidP="004B664F">
            <w:pPr>
              <w:jc w:val="center"/>
              <w:rPr>
                <w:sz w:val="20"/>
                <w:szCs w:val="20"/>
              </w:rPr>
            </w:pPr>
            <w:r w:rsidRPr="004B664F">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4B664F" w:rsidRPr="004B664F" w:rsidRDefault="004B664F" w:rsidP="004B664F">
            <w:pPr>
              <w:jc w:val="center"/>
              <w:rPr>
                <w:sz w:val="20"/>
                <w:szCs w:val="20"/>
              </w:rPr>
            </w:pPr>
            <w:r w:rsidRPr="004B664F">
              <w:rPr>
                <w:sz w:val="20"/>
                <w:szCs w:val="20"/>
              </w:rPr>
              <w:t>1254</w:t>
            </w:r>
          </w:p>
        </w:tc>
        <w:tc>
          <w:tcPr>
            <w:tcW w:w="489" w:type="pct"/>
            <w:tcBorders>
              <w:top w:val="nil"/>
              <w:left w:val="nil"/>
              <w:bottom w:val="single" w:sz="4" w:space="0" w:color="auto"/>
              <w:right w:val="single" w:sz="4" w:space="0" w:color="auto"/>
            </w:tcBorders>
            <w:shd w:val="clear" w:color="auto" w:fill="auto"/>
            <w:vAlign w:val="center"/>
          </w:tcPr>
          <w:p w:rsidR="004B664F" w:rsidRPr="004B664F" w:rsidRDefault="004B664F" w:rsidP="004B664F">
            <w:pPr>
              <w:kinsoku w:val="0"/>
              <w:overflowPunct w:val="0"/>
              <w:autoSpaceDE w:val="0"/>
              <w:autoSpaceDN w:val="0"/>
              <w:adjustRightInd w:val="0"/>
              <w:snapToGrid w:val="0"/>
              <w:jc w:val="center"/>
              <w:rPr>
                <w:sz w:val="20"/>
                <w:szCs w:val="20"/>
              </w:rPr>
            </w:pPr>
            <w:r w:rsidRPr="004B664F">
              <w:rPr>
                <w:sz w:val="20"/>
                <w:szCs w:val="20"/>
              </w:rPr>
              <w:t>3000</w:t>
            </w:r>
          </w:p>
        </w:tc>
        <w:tc>
          <w:tcPr>
            <w:tcW w:w="601" w:type="pct"/>
            <w:tcBorders>
              <w:top w:val="nil"/>
              <w:left w:val="nil"/>
              <w:bottom w:val="single" w:sz="4" w:space="0" w:color="auto"/>
              <w:right w:val="single" w:sz="4" w:space="0" w:color="auto"/>
            </w:tcBorders>
            <w:shd w:val="clear" w:color="auto" w:fill="auto"/>
            <w:vAlign w:val="center"/>
          </w:tcPr>
          <w:p w:rsidR="004B664F" w:rsidRPr="004B664F" w:rsidRDefault="004B664F" w:rsidP="004B664F">
            <w:pPr>
              <w:kinsoku w:val="0"/>
              <w:overflowPunct w:val="0"/>
              <w:autoSpaceDE w:val="0"/>
              <w:autoSpaceDN w:val="0"/>
              <w:adjustRightInd w:val="0"/>
              <w:snapToGrid w:val="0"/>
              <w:jc w:val="center"/>
              <w:rPr>
                <w:sz w:val="20"/>
                <w:szCs w:val="20"/>
              </w:rPr>
            </w:pPr>
            <w:r w:rsidRPr="004B664F">
              <w:rPr>
                <w:sz w:val="20"/>
                <w:szCs w:val="20"/>
              </w:rPr>
              <w:t>65</w:t>
            </w:r>
          </w:p>
        </w:tc>
        <w:tc>
          <w:tcPr>
            <w:tcW w:w="454" w:type="pct"/>
            <w:tcBorders>
              <w:top w:val="nil"/>
              <w:left w:val="nil"/>
              <w:bottom w:val="single" w:sz="4" w:space="0" w:color="auto"/>
              <w:right w:val="single" w:sz="4" w:space="0" w:color="auto"/>
            </w:tcBorders>
            <w:shd w:val="clear" w:color="auto" w:fill="auto"/>
            <w:vAlign w:val="center"/>
          </w:tcPr>
          <w:p w:rsidR="004B664F" w:rsidRPr="004B664F" w:rsidRDefault="004B664F" w:rsidP="004B664F">
            <w:pPr>
              <w:kinsoku w:val="0"/>
              <w:overflowPunct w:val="0"/>
              <w:autoSpaceDE w:val="0"/>
              <w:autoSpaceDN w:val="0"/>
              <w:adjustRightInd w:val="0"/>
              <w:snapToGrid w:val="0"/>
              <w:jc w:val="center"/>
              <w:rPr>
                <w:sz w:val="20"/>
                <w:szCs w:val="20"/>
              </w:rPr>
            </w:pPr>
            <w:r w:rsidRPr="004B664F">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4B664F" w:rsidRPr="004B664F" w:rsidRDefault="004B664F" w:rsidP="004B664F">
            <w:pPr>
              <w:kinsoku w:val="0"/>
              <w:overflowPunct w:val="0"/>
              <w:autoSpaceDE w:val="0"/>
              <w:autoSpaceDN w:val="0"/>
              <w:adjustRightInd w:val="0"/>
              <w:snapToGrid w:val="0"/>
              <w:jc w:val="center"/>
              <w:rPr>
                <w:sz w:val="20"/>
                <w:szCs w:val="20"/>
              </w:rPr>
            </w:pPr>
            <w:r w:rsidRPr="004B664F">
              <w:rPr>
                <w:sz w:val="20"/>
                <w:szCs w:val="20"/>
              </w:rPr>
              <w:t>1,073</w:t>
            </w:r>
          </w:p>
        </w:tc>
        <w:tc>
          <w:tcPr>
            <w:tcW w:w="631" w:type="pct"/>
            <w:tcBorders>
              <w:top w:val="single" w:sz="4" w:space="0" w:color="auto"/>
              <w:left w:val="nil"/>
              <w:bottom w:val="single" w:sz="4" w:space="0" w:color="auto"/>
              <w:right w:val="single" w:sz="4" w:space="0" w:color="auto"/>
            </w:tcBorders>
            <w:shd w:val="clear" w:color="auto" w:fill="auto"/>
            <w:vAlign w:val="bottom"/>
          </w:tcPr>
          <w:p w:rsidR="004B664F" w:rsidRPr="004B664F" w:rsidRDefault="004B664F" w:rsidP="004B664F">
            <w:pPr>
              <w:kinsoku w:val="0"/>
              <w:overflowPunct w:val="0"/>
              <w:autoSpaceDE w:val="0"/>
              <w:autoSpaceDN w:val="0"/>
              <w:adjustRightInd w:val="0"/>
              <w:snapToGrid w:val="0"/>
              <w:jc w:val="center"/>
              <w:rPr>
                <w:sz w:val="20"/>
                <w:szCs w:val="20"/>
              </w:rPr>
            </w:pPr>
            <w:r w:rsidRPr="004B664F">
              <w:rPr>
                <w:sz w:val="20"/>
                <w:szCs w:val="20"/>
              </w:rPr>
              <w:t>0,02624</w:t>
            </w:r>
          </w:p>
        </w:tc>
      </w:tr>
      <w:tr w:rsidR="004B664F"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hideMark/>
          </w:tcPr>
          <w:p w:rsidR="004B664F" w:rsidRPr="004B664F" w:rsidRDefault="004B664F" w:rsidP="004B664F">
            <w:pPr>
              <w:rPr>
                <w:sz w:val="20"/>
                <w:szCs w:val="20"/>
                <w:lang w:val="en-US"/>
              </w:rPr>
            </w:pPr>
            <w:r w:rsidRPr="004B664F">
              <w:rPr>
                <w:sz w:val="20"/>
                <w:szCs w:val="20"/>
              </w:rPr>
              <w:t>Sandvik DL 431</w:t>
            </w:r>
          </w:p>
        </w:tc>
        <w:tc>
          <w:tcPr>
            <w:tcW w:w="347" w:type="pct"/>
            <w:tcBorders>
              <w:top w:val="nil"/>
              <w:left w:val="nil"/>
              <w:bottom w:val="single" w:sz="4" w:space="0" w:color="auto"/>
              <w:right w:val="single" w:sz="4" w:space="0" w:color="auto"/>
            </w:tcBorders>
            <w:shd w:val="clear" w:color="auto" w:fill="auto"/>
            <w:vAlign w:val="center"/>
          </w:tcPr>
          <w:p w:rsidR="004B664F" w:rsidRPr="004B664F" w:rsidRDefault="004B664F" w:rsidP="004B664F">
            <w:pPr>
              <w:kinsoku w:val="0"/>
              <w:overflowPunct w:val="0"/>
              <w:autoSpaceDE w:val="0"/>
              <w:autoSpaceDN w:val="0"/>
              <w:adjustRightInd w:val="0"/>
              <w:snapToGrid w:val="0"/>
              <w:jc w:val="center"/>
              <w:rPr>
                <w:sz w:val="20"/>
                <w:szCs w:val="20"/>
              </w:rPr>
            </w:pPr>
            <w:r w:rsidRPr="004B664F">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4B664F" w:rsidRPr="004B664F" w:rsidRDefault="004B664F" w:rsidP="004B664F">
            <w:pPr>
              <w:kinsoku w:val="0"/>
              <w:overflowPunct w:val="0"/>
              <w:autoSpaceDE w:val="0"/>
              <w:autoSpaceDN w:val="0"/>
              <w:adjustRightInd w:val="0"/>
              <w:snapToGrid w:val="0"/>
              <w:jc w:val="center"/>
              <w:rPr>
                <w:sz w:val="20"/>
                <w:szCs w:val="20"/>
              </w:rPr>
            </w:pPr>
            <w:r w:rsidRPr="004B664F">
              <w:rPr>
                <w:sz w:val="20"/>
                <w:szCs w:val="20"/>
              </w:rPr>
              <w:t>954</w:t>
            </w:r>
          </w:p>
        </w:tc>
        <w:tc>
          <w:tcPr>
            <w:tcW w:w="489" w:type="pct"/>
            <w:tcBorders>
              <w:top w:val="nil"/>
              <w:left w:val="nil"/>
              <w:bottom w:val="single" w:sz="4" w:space="0" w:color="auto"/>
              <w:right w:val="single" w:sz="4" w:space="0" w:color="auto"/>
            </w:tcBorders>
            <w:shd w:val="clear" w:color="auto" w:fill="auto"/>
            <w:vAlign w:val="center"/>
          </w:tcPr>
          <w:p w:rsidR="004B664F" w:rsidRPr="004B664F" w:rsidRDefault="004B664F" w:rsidP="004B664F">
            <w:pPr>
              <w:kinsoku w:val="0"/>
              <w:overflowPunct w:val="0"/>
              <w:autoSpaceDE w:val="0"/>
              <w:autoSpaceDN w:val="0"/>
              <w:adjustRightInd w:val="0"/>
              <w:snapToGrid w:val="0"/>
              <w:jc w:val="center"/>
              <w:rPr>
                <w:sz w:val="20"/>
                <w:szCs w:val="20"/>
              </w:rPr>
            </w:pPr>
            <w:r w:rsidRPr="004B664F">
              <w:rPr>
                <w:sz w:val="20"/>
                <w:szCs w:val="20"/>
              </w:rPr>
              <w:t>3000</w:t>
            </w:r>
          </w:p>
        </w:tc>
        <w:tc>
          <w:tcPr>
            <w:tcW w:w="601" w:type="pct"/>
            <w:tcBorders>
              <w:top w:val="nil"/>
              <w:left w:val="nil"/>
              <w:bottom w:val="single" w:sz="4" w:space="0" w:color="auto"/>
              <w:right w:val="single" w:sz="4" w:space="0" w:color="auto"/>
            </w:tcBorders>
            <w:shd w:val="clear" w:color="auto" w:fill="auto"/>
            <w:vAlign w:val="center"/>
          </w:tcPr>
          <w:p w:rsidR="004B664F" w:rsidRPr="004B664F" w:rsidRDefault="004B664F" w:rsidP="004B664F">
            <w:pPr>
              <w:kinsoku w:val="0"/>
              <w:overflowPunct w:val="0"/>
              <w:autoSpaceDE w:val="0"/>
              <w:autoSpaceDN w:val="0"/>
              <w:adjustRightInd w:val="0"/>
              <w:snapToGrid w:val="0"/>
              <w:jc w:val="center"/>
              <w:rPr>
                <w:sz w:val="20"/>
                <w:szCs w:val="20"/>
              </w:rPr>
            </w:pPr>
            <w:r w:rsidRPr="004B664F">
              <w:rPr>
                <w:sz w:val="20"/>
                <w:szCs w:val="20"/>
              </w:rPr>
              <w:t>70</w:t>
            </w:r>
          </w:p>
        </w:tc>
        <w:tc>
          <w:tcPr>
            <w:tcW w:w="454" w:type="pct"/>
            <w:tcBorders>
              <w:top w:val="nil"/>
              <w:left w:val="nil"/>
              <w:bottom w:val="single" w:sz="4" w:space="0" w:color="auto"/>
              <w:right w:val="single" w:sz="4" w:space="0" w:color="auto"/>
            </w:tcBorders>
            <w:shd w:val="clear" w:color="auto" w:fill="auto"/>
            <w:vAlign w:val="center"/>
            <w:hideMark/>
          </w:tcPr>
          <w:p w:rsidR="004B664F" w:rsidRPr="004B664F" w:rsidRDefault="004B664F" w:rsidP="004B664F">
            <w:pPr>
              <w:kinsoku w:val="0"/>
              <w:overflowPunct w:val="0"/>
              <w:autoSpaceDE w:val="0"/>
              <w:autoSpaceDN w:val="0"/>
              <w:adjustRightInd w:val="0"/>
              <w:snapToGrid w:val="0"/>
              <w:jc w:val="center"/>
              <w:rPr>
                <w:sz w:val="20"/>
                <w:szCs w:val="20"/>
              </w:rPr>
            </w:pPr>
            <w:r w:rsidRPr="004B664F">
              <w:rPr>
                <w:sz w:val="20"/>
                <w:szCs w:val="20"/>
              </w:rPr>
              <w:t>0,9</w:t>
            </w:r>
          </w:p>
        </w:tc>
        <w:tc>
          <w:tcPr>
            <w:tcW w:w="533" w:type="pct"/>
            <w:tcBorders>
              <w:top w:val="nil"/>
              <w:left w:val="nil"/>
              <w:bottom w:val="single" w:sz="4" w:space="0" w:color="auto"/>
              <w:right w:val="single" w:sz="4" w:space="0" w:color="auto"/>
            </w:tcBorders>
            <w:shd w:val="clear" w:color="auto" w:fill="auto"/>
            <w:vAlign w:val="center"/>
            <w:hideMark/>
          </w:tcPr>
          <w:p w:rsidR="004B664F" w:rsidRPr="004B664F" w:rsidRDefault="004B664F" w:rsidP="004B664F">
            <w:pPr>
              <w:kinsoku w:val="0"/>
              <w:overflowPunct w:val="0"/>
              <w:autoSpaceDE w:val="0"/>
              <w:autoSpaceDN w:val="0"/>
              <w:adjustRightInd w:val="0"/>
              <w:snapToGrid w:val="0"/>
              <w:jc w:val="center"/>
              <w:rPr>
                <w:sz w:val="20"/>
                <w:szCs w:val="20"/>
              </w:rPr>
            </w:pPr>
            <w:r w:rsidRPr="004B664F">
              <w:rPr>
                <w:sz w:val="20"/>
                <w:szCs w:val="20"/>
              </w:rPr>
              <w:t>1,073</w:t>
            </w:r>
          </w:p>
        </w:tc>
        <w:tc>
          <w:tcPr>
            <w:tcW w:w="631" w:type="pct"/>
            <w:tcBorders>
              <w:top w:val="single" w:sz="4" w:space="0" w:color="auto"/>
              <w:left w:val="nil"/>
              <w:bottom w:val="single" w:sz="4" w:space="0" w:color="auto"/>
              <w:right w:val="single" w:sz="4" w:space="0" w:color="auto"/>
            </w:tcBorders>
            <w:shd w:val="clear" w:color="auto" w:fill="auto"/>
            <w:vAlign w:val="bottom"/>
          </w:tcPr>
          <w:p w:rsidR="004B664F" w:rsidRPr="004B664F" w:rsidRDefault="004B664F" w:rsidP="004B664F">
            <w:pPr>
              <w:kinsoku w:val="0"/>
              <w:overflowPunct w:val="0"/>
              <w:autoSpaceDE w:val="0"/>
              <w:autoSpaceDN w:val="0"/>
              <w:adjustRightInd w:val="0"/>
              <w:snapToGrid w:val="0"/>
              <w:jc w:val="center"/>
              <w:rPr>
                <w:sz w:val="20"/>
                <w:szCs w:val="20"/>
              </w:rPr>
            </w:pPr>
            <w:r w:rsidRPr="004B664F">
              <w:rPr>
                <w:sz w:val="20"/>
                <w:szCs w:val="20"/>
              </w:rPr>
              <w:t>0,02150</w:t>
            </w:r>
          </w:p>
        </w:tc>
      </w:tr>
      <w:tr w:rsidR="004B664F" w:rsidRPr="008F66EF" w:rsidTr="00C2090E">
        <w:trPr>
          <w:trHeight w:val="77"/>
        </w:trPr>
        <w:tc>
          <w:tcPr>
            <w:tcW w:w="1567" w:type="pct"/>
            <w:tcBorders>
              <w:top w:val="nil"/>
              <w:left w:val="single" w:sz="4" w:space="0" w:color="auto"/>
              <w:bottom w:val="single" w:sz="4" w:space="0" w:color="auto"/>
              <w:right w:val="single" w:sz="4" w:space="0" w:color="auto"/>
            </w:tcBorders>
            <w:shd w:val="clear" w:color="auto" w:fill="auto"/>
            <w:noWrap/>
          </w:tcPr>
          <w:p w:rsidR="004B664F" w:rsidRPr="004B664F" w:rsidRDefault="004B664F" w:rsidP="004B664F">
            <w:pPr>
              <w:rPr>
                <w:sz w:val="20"/>
                <w:szCs w:val="20"/>
                <w:lang w:val="en-US"/>
              </w:rPr>
            </w:pPr>
            <w:r w:rsidRPr="004B664F">
              <w:rPr>
                <w:sz w:val="20"/>
                <w:szCs w:val="20"/>
                <w:lang w:val="en-US"/>
              </w:rPr>
              <w:t>САТ-980 L</w:t>
            </w:r>
          </w:p>
        </w:tc>
        <w:tc>
          <w:tcPr>
            <w:tcW w:w="347" w:type="pct"/>
            <w:tcBorders>
              <w:top w:val="nil"/>
              <w:left w:val="nil"/>
              <w:bottom w:val="single" w:sz="4" w:space="0" w:color="auto"/>
              <w:right w:val="single" w:sz="4" w:space="0" w:color="auto"/>
            </w:tcBorders>
            <w:shd w:val="clear" w:color="auto" w:fill="auto"/>
            <w:vAlign w:val="center"/>
          </w:tcPr>
          <w:p w:rsidR="004B664F" w:rsidRPr="004B664F" w:rsidRDefault="004B664F" w:rsidP="004B664F">
            <w:pPr>
              <w:kinsoku w:val="0"/>
              <w:overflowPunct w:val="0"/>
              <w:autoSpaceDE w:val="0"/>
              <w:autoSpaceDN w:val="0"/>
              <w:adjustRightInd w:val="0"/>
              <w:snapToGrid w:val="0"/>
              <w:jc w:val="center"/>
              <w:rPr>
                <w:sz w:val="20"/>
                <w:szCs w:val="20"/>
              </w:rPr>
            </w:pPr>
            <w:r w:rsidRPr="004B664F">
              <w:rPr>
                <w:sz w:val="20"/>
                <w:szCs w:val="20"/>
              </w:rPr>
              <w:t>5</w:t>
            </w:r>
          </w:p>
        </w:tc>
        <w:tc>
          <w:tcPr>
            <w:tcW w:w="378" w:type="pct"/>
            <w:tcBorders>
              <w:top w:val="nil"/>
              <w:left w:val="nil"/>
              <w:bottom w:val="single" w:sz="4" w:space="0" w:color="auto"/>
              <w:right w:val="single" w:sz="4" w:space="0" w:color="auto"/>
            </w:tcBorders>
            <w:shd w:val="clear" w:color="auto" w:fill="auto"/>
            <w:vAlign w:val="center"/>
          </w:tcPr>
          <w:p w:rsidR="004B664F" w:rsidRPr="004B664F" w:rsidRDefault="004B664F" w:rsidP="004B664F">
            <w:pPr>
              <w:kinsoku w:val="0"/>
              <w:overflowPunct w:val="0"/>
              <w:autoSpaceDE w:val="0"/>
              <w:autoSpaceDN w:val="0"/>
              <w:adjustRightInd w:val="0"/>
              <w:snapToGrid w:val="0"/>
              <w:jc w:val="center"/>
              <w:rPr>
                <w:sz w:val="20"/>
                <w:szCs w:val="20"/>
              </w:rPr>
            </w:pPr>
            <w:r w:rsidRPr="004B664F">
              <w:rPr>
                <w:sz w:val="20"/>
                <w:szCs w:val="20"/>
              </w:rPr>
              <w:t>3400</w:t>
            </w:r>
          </w:p>
        </w:tc>
        <w:tc>
          <w:tcPr>
            <w:tcW w:w="489" w:type="pct"/>
            <w:tcBorders>
              <w:top w:val="nil"/>
              <w:left w:val="nil"/>
              <w:bottom w:val="single" w:sz="4" w:space="0" w:color="auto"/>
              <w:right w:val="single" w:sz="4" w:space="0" w:color="auto"/>
            </w:tcBorders>
            <w:shd w:val="clear" w:color="auto" w:fill="auto"/>
            <w:vAlign w:val="center"/>
          </w:tcPr>
          <w:p w:rsidR="004B664F" w:rsidRPr="004B664F" w:rsidRDefault="004B664F" w:rsidP="004B664F">
            <w:pPr>
              <w:kinsoku w:val="0"/>
              <w:overflowPunct w:val="0"/>
              <w:autoSpaceDE w:val="0"/>
              <w:autoSpaceDN w:val="0"/>
              <w:adjustRightInd w:val="0"/>
              <w:snapToGrid w:val="0"/>
              <w:jc w:val="center"/>
              <w:rPr>
                <w:sz w:val="20"/>
                <w:szCs w:val="20"/>
              </w:rPr>
            </w:pPr>
            <w:r w:rsidRPr="004B664F">
              <w:rPr>
                <w:sz w:val="20"/>
                <w:szCs w:val="20"/>
              </w:rPr>
              <w:t>3000</w:t>
            </w:r>
          </w:p>
        </w:tc>
        <w:tc>
          <w:tcPr>
            <w:tcW w:w="601" w:type="pct"/>
            <w:tcBorders>
              <w:top w:val="nil"/>
              <w:left w:val="nil"/>
              <w:bottom w:val="single" w:sz="4" w:space="0" w:color="auto"/>
              <w:right w:val="single" w:sz="4" w:space="0" w:color="auto"/>
            </w:tcBorders>
            <w:shd w:val="clear" w:color="auto" w:fill="auto"/>
            <w:vAlign w:val="center"/>
          </w:tcPr>
          <w:p w:rsidR="004B664F" w:rsidRPr="004B664F" w:rsidRDefault="004B664F" w:rsidP="004B664F">
            <w:pPr>
              <w:kinsoku w:val="0"/>
              <w:overflowPunct w:val="0"/>
              <w:autoSpaceDE w:val="0"/>
              <w:autoSpaceDN w:val="0"/>
              <w:adjustRightInd w:val="0"/>
              <w:snapToGrid w:val="0"/>
              <w:jc w:val="center"/>
              <w:rPr>
                <w:sz w:val="20"/>
                <w:szCs w:val="20"/>
              </w:rPr>
            </w:pPr>
            <w:r w:rsidRPr="004B664F">
              <w:rPr>
                <w:sz w:val="20"/>
                <w:szCs w:val="20"/>
              </w:rPr>
              <w:t>40</w:t>
            </w:r>
          </w:p>
        </w:tc>
        <w:tc>
          <w:tcPr>
            <w:tcW w:w="454" w:type="pct"/>
            <w:tcBorders>
              <w:top w:val="nil"/>
              <w:left w:val="nil"/>
              <w:bottom w:val="single" w:sz="4" w:space="0" w:color="auto"/>
              <w:right w:val="single" w:sz="4" w:space="0" w:color="auto"/>
            </w:tcBorders>
            <w:shd w:val="clear" w:color="auto" w:fill="auto"/>
            <w:vAlign w:val="center"/>
          </w:tcPr>
          <w:p w:rsidR="004B664F" w:rsidRPr="004B664F" w:rsidRDefault="004B664F" w:rsidP="004B664F">
            <w:pPr>
              <w:kinsoku w:val="0"/>
              <w:overflowPunct w:val="0"/>
              <w:autoSpaceDE w:val="0"/>
              <w:autoSpaceDN w:val="0"/>
              <w:adjustRightInd w:val="0"/>
              <w:snapToGrid w:val="0"/>
              <w:jc w:val="center"/>
              <w:rPr>
                <w:sz w:val="20"/>
                <w:szCs w:val="20"/>
              </w:rPr>
            </w:pPr>
            <w:r w:rsidRPr="004B664F">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4B664F" w:rsidRPr="004B664F" w:rsidRDefault="004B664F" w:rsidP="004B664F">
            <w:pPr>
              <w:kinsoku w:val="0"/>
              <w:overflowPunct w:val="0"/>
              <w:autoSpaceDE w:val="0"/>
              <w:autoSpaceDN w:val="0"/>
              <w:adjustRightInd w:val="0"/>
              <w:snapToGrid w:val="0"/>
              <w:jc w:val="center"/>
              <w:rPr>
                <w:sz w:val="20"/>
                <w:szCs w:val="20"/>
              </w:rPr>
            </w:pPr>
            <w:r w:rsidRPr="004B664F">
              <w:rPr>
                <w:sz w:val="20"/>
                <w:szCs w:val="20"/>
              </w:rPr>
              <w:t>1,073</w:t>
            </w:r>
          </w:p>
        </w:tc>
        <w:tc>
          <w:tcPr>
            <w:tcW w:w="631" w:type="pct"/>
            <w:tcBorders>
              <w:top w:val="single" w:sz="4" w:space="0" w:color="auto"/>
              <w:left w:val="nil"/>
              <w:bottom w:val="single" w:sz="4" w:space="0" w:color="auto"/>
              <w:right w:val="single" w:sz="4" w:space="0" w:color="auto"/>
            </w:tcBorders>
            <w:shd w:val="clear" w:color="auto" w:fill="auto"/>
            <w:vAlign w:val="bottom"/>
          </w:tcPr>
          <w:p w:rsidR="004B664F" w:rsidRPr="004B664F" w:rsidRDefault="004B664F" w:rsidP="004B664F">
            <w:pPr>
              <w:kinsoku w:val="0"/>
              <w:overflowPunct w:val="0"/>
              <w:autoSpaceDE w:val="0"/>
              <w:autoSpaceDN w:val="0"/>
              <w:adjustRightInd w:val="0"/>
              <w:snapToGrid w:val="0"/>
              <w:jc w:val="center"/>
              <w:rPr>
                <w:sz w:val="20"/>
                <w:szCs w:val="20"/>
              </w:rPr>
            </w:pPr>
            <w:r w:rsidRPr="004B664F">
              <w:rPr>
                <w:sz w:val="20"/>
                <w:szCs w:val="20"/>
              </w:rPr>
              <w:t>0,21889</w:t>
            </w:r>
          </w:p>
        </w:tc>
      </w:tr>
      <w:tr w:rsidR="004B664F" w:rsidRPr="008F66EF" w:rsidTr="00C2090E">
        <w:trPr>
          <w:trHeight w:val="77"/>
        </w:trPr>
        <w:tc>
          <w:tcPr>
            <w:tcW w:w="1567" w:type="pct"/>
            <w:tcBorders>
              <w:top w:val="nil"/>
              <w:left w:val="single" w:sz="4" w:space="0" w:color="auto"/>
              <w:bottom w:val="single" w:sz="4" w:space="0" w:color="auto"/>
              <w:right w:val="single" w:sz="4" w:space="0" w:color="auto"/>
            </w:tcBorders>
            <w:shd w:val="clear" w:color="auto" w:fill="auto"/>
            <w:noWrap/>
          </w:tcPr>
          <w:p w:rsidR="004B664F" w:rsidRPr="004B664F" w:rsidRDefault="004B664F" w:rsidP="004B664F">
            <w:pPr>
              <w:rPr>
                <w:sz w:val="20"/>
                <w:szCs w:val="20"/>
                <w:lang w:val="en-US"/>
              </w:rPr>
            </w:pPr>
            <w:r w:rsidRPr="004B664F">
              <w:rPr>
                <w:sz w:val="20"/>
                <w:szCs w:val="20"/>
                <w:lang w:val="en-US"/>
              </w:rPr>
              <w:t>САТ-980Н (ОКНТ)</w:t>
            </w:r>
          </w:p>
        </w:tc>
        <w:tc>
          <w:tcPr>
            <w:tcW w:w="347" w:type="pct"/>
            <w:tcBorders>
              <w:top w:val="nil"/>
              <w:left w:val="nil"/>
              <w:bottom w:val="single" w:sz="4" w:space="0" w:color="auto"/>
              <w:right w:val="single" w:sz="4" w:space="0" w:color="auto"/>
            </w:tcBorders>
            <w:shd w:val="clear" w:color="auto" w:fill="auto"/>
            <w:vAlign w:val="center"/>
          </w:tcPr>
          <w:p w:rsidR="004B664F" w:rsidRPr="004B664F" w:rsidRDefault="004B664F" w:rsidP="004B664F">
            <w:pPr>
              <w:kinsoku w:val="0"/>
              <w:overflowPunct w:val="0"/>
              <w:autoSpaceDE w:val="0"/>
              <w:autoSpaceDN w:val="0"/>
              <w:adjustRightInd w:val="0"/>
              <w:snapToGrid w:val="0"/>
              <w:jc w:val="center"/>
              <w:rPr>
                <w:sz w:val="20"/>
                <w:szCs w:val="20"/>
              </w:rPr>
            </w:pPr>
            <w:r w:rsidRPr="004B664F">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4B664F" w:rsidRPr="004B664F" w:rsidRDefault="004B664F" w:rsidP="004B664F">
            <w:pPr>
              <w:kinsoku w:val="0"/>
              <w:overflowPunct w:val="0"/>
              <w:autoSpaceDE w:val="0"/>
              <w:autoSpaceDN w:val="0"/>
              <w:adjustRightInd w:val="0"/>
              <w:snapToGrid w:val="0"/>
              <w:jc w:val="center"/>
              <w:rPr>
                <w:sz w:val="20"/>
                <w:szCs w:val="20"/>
              </w:rPr>
            </w:pPr>
            <w:r w:rsidRPr="004B664F">
              <w:rPr>
                <w:sz w:val="20"/>
                <w:szCs w:val="20"/>
              </w:rPr>
              <w:t>3840</w:t>
            </w:r>
          </w:p>
        </w:tc>
        <w:tc>
          <w:tcPr>
            <w:tcW w:w="489" w:type="pct"/>
            <w:tcBorders>
              <w:top w:val="nil"/>
              <w:left w:val="nil"/>
              <w:bottom w:val="single" w:sz="4" w:space="0" w:color="auto"/>
              <w:right w:val="single" w:sz="4" w:space="0" w:color="auto"/>
            </w:tcBorders>
            <w:shd w:val="clear" w:color="auto" w:fill="auto"/>
            <w:vAlign w:val="center"/>
          </w:tcPr>
          <w:p w:rsidR="004B664F" w:rsidRPr="004B664F" w:rsidRDefault="004B664F" w:rsidP="004B664F">
            <w:pPr>
              <w:kinsoku w:val="0"/>
              <w:overflowPunct w:val="0"/>
              <w:autoSpaceDE w:val="0"/>
              <w:autoSpaceDN w:val="0"/>
              <w:adjustRightInd w:val="0"/>
              <w:snapToGrid w:val="0"/>
              <w:jc w:val="center"/>
              <w:rPr>
                <w:sz w:val="20"/>
                <w:szCs w:val="20"/>
              </w:rPr>
            </w:pPr>
            <w:r w:rsidRPr="004B664F">
              <w:rPr>
                <w:sz w:val="20"/>
                <w:szCs w:val="20"/>
              </w:rPr>
              <w:t>3000</w:t>
            </w:r>
          </w:p>
        </w:tc>
        <w:tc>
          <w:tcPr>
            <w:tcW w:w="601" w:type="pct"/>
            <w:tcBorders>
              <w:top w:val="nil"/>
              <w:left w:val="nil"/>
              <w:bottom w:val="single" w:sz="4" w:space="0" w:color="auto"/>
              <w:right w:val="single" w:sz="4" w:space="0" w:color="auto"/>
            </w:tcBorders>
            <w:shd w:val="clear" w:color="auto" w:fill="auto"/>
            <w:vAlign w:val="center"/>
          </w:tcPr>
          <w:p w:rsidR="004B664F" w:rsidRPr="004B664F" w:rsidRDefault="004B664F" w:rsidP="004B664F">
            <w:pPr>
              <w:kinsoku w:val="0"/>
              <w:overflowPunct w:val="0"/>
              <w:autoSpaceDE w:val="0"/>
              <w:autoSpaceDN w:val="0"/>
              <w:adjustRightInd w:val="0"/>
              <w:snapToGrid w:val="0"/>
              <w:jc w:val="center"/>
              <w:rPr>
                <w:sz w:val="20"/>
                <w:szCs w:val="20"/>
              </w:rPr>
            </w:pPr>
            <w:r w:rsidRPr="004B664F">
              <w:rPr>
                <w:sz w:val="20"/>
                <w:szCs w:val="20"/>
              </w:rPr>
              <w:t>83</w:t>
            </w:r>
          </w:p>
        </w:tc>
        <w:tc>
          <w:tcPr>
            <w:tcW w:w="454" w:type="pct"/>
            <w:tcBorders>
              <w:top w:val="nil"/>
              <w:left w:val="nil"/>
              <w:bottom w:val="single" w:sz="4" w:space="0" w:color="auto"/>
              <w:right w:val="single" w:sz="4" w:space="0" w:color="auto"/>
            </w:tcBorders>
            <w:shd w:val="clear" w:color="auto" w:fill="auto"/>
            <w:vAlign w:val="center"/>
          </w:tcPr>
          <w:p w:rsidR="004B664F" w:rsidRPr="004B664F" w:rsidRDefault="004B664F" w:rsidP="004B664F">
            <w:pPr>
              <w:kinsoku w:val="0"/>
              <w:overflowPunct w:val="0"/>
              <w:autoSpaceDE w:val="0"/>
              <w:autoSpaceDN w:val="0"/>
              <w:adjustRightInd w:val="0"/>
              <w:snapToGrid w:val="0"/>
              <w:jc w:val="center"/>
              <w:rPr>
                <w:sz w:val="20"/>
                <w:szCs w:val="20"/>
              </w:rPr>
            </w:pPr>
            <w:r w:rsidRPr="004B664F">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4B664F" w:rsidRPr="004B664F" w:rsidRDefault="004B664F" w:rsidP="004B664F">
            <w:pPr>
              <w:kinsoku w:val="0"/>
              <w:overflowPunct w:val="0"/>
              <w:autoSpaceDE w:val="0"/>
              <w:autoSpaceDN w:val="0"/>
              <w:adjustRightInd w:val="0"/>
              <w:snapToGrid w:val="0"/>
              <w:jc w:val="center"/>
              <w:rPr>
                <w:sz w:val="20"/>
                <w:szCs w:val="20"/>
              </w:rPr>
            </w:pPr>
            <w:r w:rsidRPr="004B664F">
              <w:rPr>
                <w:sz w:val="20"/>
                <w:szCs w:val="20"/>
              </w:rPr>
              <w:t>1,073</w:t>
            </w:r>
          </w:p>
        </w:tc>
        <w:tc>
          <w:tcPr>
            <w:tcW w:w="631" w:type="pct"/>
            <w:tcBorders>
              <w:top w:val="single" w:sz="4" w:space="0" w:color="auto"/>
              <w:left w:val="nil"/>
              <w:bottom w:val="single" w:sz="4" w:space="0" w:color="auto"/>
              <w:right w:val="single" w:sz="4" w:space="0" w:color="auto"/>
            </w:tcBorders>
            <w:shd w:val="clear" w:color="auto" w:fill="auto"/>
            <w:vAlign w:val="bottom"/>
          </w:tcPr>
          <w:p w:rsidR="004B664F" w:rsidRPr="004B664F" w:rsidRDefault="004B664F" w:rsidP="004B664F">
            <w:pPr>
              <w:kinsoku w:val="0"/>
              <w:overflowPunct w:val="0"/>
              <w:autoSpaceDE w:val="0"/>
              <w:autoSpaceDN w:val="0"/>
              <w:adjustRightInd w:val="0"/>
              <w:snapToGrid w:val="0"/>
              <w:jc w:val="center"/>
              <w:rPr>
                <w:sz w:val="20"/>
                <w:szCs w:val="20"/>
              </w:rPr>
            </w:pPr>
            <w:r w:rsidRPr="004B664F">
              <w:rPr>
                <w:sz w:val="20"/>
                <w:szCs w:val="20"/>
              </w:rPr>
              <w:t>0,10260</w:t>
            </w:r>
          </w:p>
        </w:tc>
      </w:tr>
      <w:tr w:rsidR="004B664F"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4B664F" w:rsidRPr="004B664F" w:rsidRDefault="004B664F" w:rsidP="004B664F">
            <w:pPr>
              <w:rPr>
                <w:sz w:val="20"/>
                <w:szCs w:val="20"/>
              </w:rPr>
            </w:pPr>
            <w:r w:rsidRPr="004B664F">
              <w:rPr>
                <w:sz w:val="20"/>
                <w:szCs w:val="20"/>
                <w:lang w:val="en-US"/>
              </w:rPr>
              <w:t>САТ AD45</w:t>
            </w:r>
          </w:p>
        </w:tc>
        <w:tc>
          <w:tcPr>
            <w:tcW w:w="347" w:type="pct"/>
            <w:tcBorders>
              <w:top w:val="nil"/>
              <w:left w:val="nil"/>
              <w:bottom w:val="single" w:sz="4" w:space="0" w:color="auto"/>
              <w:right w:val="single" w:sz="4" w:space="0" w:color="auto"/>
            </w:tcBorders>
            <w:shd w:val="clear" w:color="auto" w:fill="auto"/>
            <w:vAlign w:val="center"/>
          </w:tcPr>
          <w:p w:rsidR="004B664F" w:rsidRPr="004B664F" w:rsidRDefault="004B664F" w:rsidP="004B664F">
            <w:pPr>
              <w:kinsoku w:val="0"/>
              <w:overflowPunct w:val="0"/>
              <w:autoSpaceDE w:val="0"/>
              <w:autoSpaceDN w:val="0"/>
              <w:adjustRightInd w:val="0"/>
              <w:snapToGrid w:val="0"/>
              <w:jc w:val="center"/>
              <w:rPr>
                <w:sz w:val="20"/>
                <w:szCs w:val="20"/>
              </w:rPr>
            </w:pPr>
            <w:r w:rsidRPr="004B664F">
              <w:rPr>
                <w:sz w:val="20"/>
                <w:szCs w:val="20"/>
              </w:rPr>
              <w:t>2</w:t>
            </w:r>
          </w:p>
        </w:tc>
        <w:tc>
          <w:tcPr>
            <w:tcW w:w="378" w:type="pct"/>
            <w:tcBorders>
              <w:top w:val="nil"/>
              <w:left w:val="nil"/>
              <w:bottom w:val="single" w:sz="4" w:space="0" w:color="auto"/>
              <w:right w:val="single" w:sz="4" w:space="0" w:color="auto"/>
            </w:tcBorders>
            <w:shd w:val="clear" w:color="auto" w:fill="auto"/>
            <w:vAlign w:val="center"/>
          </w:tcPr>
          <w:p w:rsidR="004B664F" w:rsidRPr="004B664F" w:rsidRDefault="004B664F" w:rsidP="004B664F">
            <w:pPr>
              <w:kinsoku w:val="0"/>
              <w:overflowPunct w:val="0"/>
              <w:autoSpaceDE w:val="0"/>
              <w:autoSpaceDN w:val="0"/>
              <w:adjustRightInd w:val="0"/>
              <w:snapToGrid w:val="0"/>
              <w:jc w:val="center"/>
              <w:rPr>
                <w:sz w:val="20"/>
                <w:szCs w:val="20"/>
              </w:rPr>
            </w:pPr>
            <w:r w:rsidRPr="004B664F">
              <w:rPr>
                <w:sz w:val="20"/>
                <w:szCs w:val="20"/>
              </w:rPr>
              <w:t>3396</w:t>
            </w:r>
          </w:p>
        </w:tc>
        <w:tc>
          <w:tcPr>
            <w:tcW w:w="489" w:type="pct"/>
            <w:tcBorders>
              <w:top w:val="nil"/>
              <w:left w:val="nil"/>
              <w:bottom w:val="single" w:sz="4" w:space="0" w:color="auto"/>
              <w:right w:val="single" w:sz="4" w:space="0" w:color="auto"/>
            </w:tcBorders>
            <w:shd w:val="clear" w:color="auto" w:fill="auto"/>
            <w:vAlign w:val="center"/>
          </w:tcPr>
          <w:p w:rsidR="004B664F" w:rsidRPr="004B664F" w:rsidRDefault="004B664F" w:rsidP="004B664F">
            <w:pPr>
              <w:kinsoku w:val="0"/>
              <w:overflowPunct w:val="0"/>
              <w:autoSpaceDE w:val="0"/>
              <w:autoSpaceDN w:val="0"/>
              <w:adjustRightInd w:val="0"/>
              <w:snapToGrid w:val="0"/>
              <w:jc w:val="center"/>
              <w:rPr>
                <w:sz w:val="20"/>
                <w:szCs w:val="20"/>
              </w:rPr>
            </w:pPr>
            <w:r w:rsidRPr="004B664F">
              <w:rPr>
                <w:sz w:val="20"/>
                <w:szCs w:val="20"/>
              </w:rPr>
              <w:t>3000</w:t>
            </w:r>
          </w:p>
        </w:tc>
        <w:tc>
          <w:tcPr>
            <w:tcW w:w="601" w:type="pct"/>
            <w:tcBorders>
              <w:top w:val="nil"/>
              <w:left w:val="nil"/>
              <w:bottom w:val="single" w:sz="4" w:space="0" w:color="auto"/>
              <w:right w:val="single" w:sz="4" w:space="0" w:color="auto"/>
            </w:tcBorders>
            <w:shd w:val="clear" w:color="auto" w:fill="auto"/>
            <w:vAlign w:val="center"/>
          </w:tcPr>
          <w:p w:rsidR="004B664F" w:rsidRPr="004B664F" w:rsidRDefault="004B664F" w:rsidP="004B664F">
            <w:pPr>
              <w:kinsoku w:val="0"/>
              <w:overflowPunct w:val="0"/>
              <w:autoSpaceDE w:val="0"/>
              <w:autoSpaceDN w:val="0"/>
              <w:adjustRightInd w:val="0"/>
              <w:snapToGrid w:val="0"/>
              <w:jc w:val="center"/>
              <w:rPr>
                <w:sz w:val="20"/>
                <w:szCs w:val="20"/>
              </w:rPr>
            </w:pPr>
            <w:r w:rsidRPr="004B664F">
              <w:rPr>
                <w:sz w:val="20"/>
                <w:szCs w:val="20"/>
              </w:rPr>
              <w:t>85</w:t>
            </w:r>
          </w:p>
        </w:tc>
        <w:tc>
          <w:tcPr>
            <w:tcW w:w="454" w:type="pct"/>
            <w:tcBorders>
              <w:top w:val="nil"/>
              <w:left w:val="nil"/>
              <w:bottom w:val="single" w:sz="4" w:space="0" w:color="auto"/>
              <w:right w:val="single" w:sz="4" w:space="0" w:color="auto"/>
            </w:tcBorders>
            <w:shd w:val="clear" w:color="auto" w:fill="auto"/>
            <w:vAlign w:val="center"/>
          </w:tcPr>
          <w:p w:rsidR="004B664F" w:rsidRPr="004B664F" w:rsidRDefault="004B664F" w:rsidP="004B664F">
            <w:pPr>
              <w:kinsoku w:val="0"/>
              <w:overflowPunct w:val="0"/>
              <w:autoSpaceDE w:val="0"/>
              <w:autoSpaceDN w:val="0"/>
              <w:adjustRightInd w:val="0"/>
              <w:snapToGrid w:val="0"/>
              <w:jc w:val="center"/>
              <w:rPr>
                <w:sz w:val="20"/>
                <w:szCs w:val="20"/>
              </w:rPr>
            </w:pPr>
            <w:r w:rsidRPr="004B664F">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4B664F" w:rsidRPr="004B664F" w:rsidRDefault="004B664F" w:rsidP="004B664F">
            <w:pPr>
              <w:kinsoku w:val="0"/>
              <w:overflowPunct w:val="0"/>
              <w:autoSpaceDE w:val="0"/>
              <w:autoSpaceDN w:val="0"/>
              <w:adjustRightInd w:val="0"/>
              <w:snapToGrid w:val="0"/>
              <w:jc w:val="center"/>
              <w:rPr>
                <w:sz w:val="20"/>
                <w:szCs w:val="20"/>
              </w:rPr>
            </w:pPr>
            <w:r w:rsidRPr="004B664F">
              <w:rPr>
                <w:sz w:val="20"/>
                <w:szCs w:val="20"/>
              </w:rPr>
              <w:t>1,073</w:t>
            </w:r>
          </w:p>
        </w:tc>
        <w:tc>
          <w:tcPr>
            <w:tcW w:w="631" w:type="pct"/>
            <w:tcBorders>
              <w:top w:val="single" w:sz="4" w:space="0" w:color="auto"/>
              <w:left w:val="nil"/>
              <w:bottom w:val="single" w:sz="4" w:space="0" w:color="auto"/>
              <w:right w:val="single" w:sz="4" w:space="0" w:color="auto"/>
            </w:tcBorders>
            <w:shd w:val="clear" w:color="auto" w:fill="auto"/>
            <w:vAlign w:val="bottom"/>
          </w:tcPr>
          <w:p w:rsidR="004B664F" w:rsidRPr="004B664F" w:rsidRDefault="004B664F" w:rsidP="004B664F">
            <w:pPr>
              <w:kinsoku w:val="0"/>
              <w:overflowPunct w:val="0"/>
              <w:autoSpaceDE w:val="0"/>
              <w:autoSpaceDN w:val="0"/>
              <w:adjustRightInd w:val="0"/>
              <w:snapToGrid w:val="0"/>
              <w:jc w:val="center"/>
              <w:rPr>
                <w:sz w:val="20"/>
                <w:szCs w:val="20"/>
              </w:rPr>
            </w:pPr>
            <w:r w:rsidRPr="004B664F">
              <w:rPr>
                <w:sz w:val="20"/>
                <w:szCs w:val="20"/>
              </w:rPr>
              <w:t>0,18584</w:t>
            </w:r>
          </w:p>
        </w:tc>
      </w:tr>
      <w:tr w:rsidR="004B664F"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4B664F" w:rsidRPr="004B664F" w:rsidRDefault="004B664F" w:rsidP="004B664F">
            <w:pPr>
              <w:rPr>
                <w:sz w:val="20"/>
                <w:szCs w:val="20"/>
                <w:lang w:val="en-US"/>
              </w:rPr>
            </w:pPr>
            <w:r w:rsidRPr="004B664F">
              <w:rPr>
                <w:sz w:val="20"/>
                <w:szCs w:val="20"/>
                <w:lang w:val="en-US"/>
              </w:rPr>
              <w:t>HYUNDAI HL780-9S UM</w:t>
            </w:r>
          </w:p>
        </w:tc>
        <w:tc>
          <w:tcPr>
            <w:tcW w:w="347" w:type="pct"/>
            <w:tcBorders>
              <w:top w:val="nil"/>
              <w:left w:val="nil"/>
              <w:bottom w:val="single" w:sz="4" w:space="0" w:color="auto"/>
              <w:right w:val="single" w:sz="4" w:space="0" w:color="auto"/>
            </w:tcBorders>
            <w:shd w:val="clear" w:color="auto" w:fill="auto"/>
            <w:vAlign w:val="center"/>
          </w:tcPr>
          <w:p w:rsidR="004B664F" w:rsidRPr="004B664F" w:rsidRDefault="004B664F" w:rsidP="004B664F">
            <w:pPr>
              <w:kinsoku w:val="0"/>
              <w:overflowPunct w:val="0"/>
              <w:autoSpaceDE w:val="0"/>
              <w:autoSpaceDN w:val="0"/>
              <w:adjustRightInd w:val="0"/>
              <w:snapToGrid w:val="0"/>
              <w:jc w:val="center"/>
              <w:rPr>
                <w:sz w:val="20"/>
                <w:szCs w:val="20"/>
              </w:rPr>
            </w:pPr>
            <w:r w:rsidRPr="004B664F">
              <w:rPr>
                <w:sz w:val="20"/>
                <w:szCs w:val="20"/>
              </w:rPr>
              <w:t>2</w:t>
            </w:r>
          </w:p>
        </w:tc>
        <w:tc>
          <w:tcPr>
            <w:tcW w:w="378" w:type="pct"/>
            <w:tcBorders>
              <w:top w:val="nil"/>
              <w:left w:val="nil"/>
              <w:bottom w:val="single" w:sz="4" w:space="0" w:color="auto"/>
              <w:right w:val="single" w:sz="4" w:space="0" w:color="auto"/>
            </w:tcBorders>
            <w:shd w:val="clear" w:color="auto" w:fill="auto"/>
            <w:vAlign w:val="center"/>
          </w:tcPr>
          <w:p w:rsidR="004B664F" w:rsidRPr="004B664F" w:rsidRDefault="004B664F" w:rsidP="004B664F">
            <w:pPr>
              <w:kinsoku w:val="0"/>
              <w:overflowPunct w:val="0"/>
              <w:autoSpaceDE w:val="0"/>
              <w:autoSpaceDN w:val="0"/>
              <w:adjustRightInd w:val="0"/>
              <w:snapToGrid w:val="0"/>
              <w:jc w:val="center"/>
              <w:rPr>
                <w:sz w:val="20"/>
                <w:szCs w:val="20"/>
              </w:rPr>
            </w:pPr>
            <w:r w:rsidRPr="004B664F">
              <w:rPr>
                <w:sz w:val="20"/>
                <w:szCs w:val="20"/>
              </w:rPr>
              <w:t>4740</w:t>
            </w:r>
          </w:p>
        </w:tc>
        <w:tc>
          <w:tcPr>
            <w:tcW w:w="489" w:type="pct"/>
            <w:tcBorders>
              <w:top w:val="nil"/>
              <w:left w:val="nil"/>
              <w:bottom w:val="single" w:sz="4" w:space="0" w:color="auto"/>
              <w:right w:val="single" w:sz="4" w:space="0" w:color="auto"/>
            </w:tcBorders>
            <w:shd w:val="clear" w:color="auto" w:fill="auto"/>
            <w:vAlign w:val="center"/>
          </w:tcPr>
          <w:p w:rsidR="004B664F" w:rsidRPr="004B664F" w:rsidRDefault="004B664F" w:rsidP="004B664F">
            <w:pPr>
              <w:kinsoku w:val="0"/>
              <w:overflowPunct w:val="0"/>
              <w:autoSpaceDE w:val="0"/>
              <w:autoSpaceDN w:val="0"/>
              <w:adjustRightInd w:val="0"/>
              <w:snapToGrid w:val="0"/>
              <w:jc w:val="center"/>
              <w:rPr>
                <w:sz w:val="20"/>
                <w:szCs w:val="20"/>
              </w:rPr>
            </w:pPr>
            <w:r w:rsidRPr="004B664F">
              <w:rPr>
                <w:sz w:val="20"/>
                <w:szCs w:val="20"/>
              </w:rPr>
              <w:t>3000</w:t>
            </w:r>
          </w:p>
        </w:tc>
        <w:tc>
          <w:tcPr>
            <w:tcW w:w="601" w:type="pct"/>
            <w:tcBorders>
              <w:top w:val="nil"/>
              <w:left w:val="nil"/>
              <w:bottom w:val="single" w:sz="4" w:space="0" w:color="auto"/>
              <w:right w:val="single" w:sz="4" w:space="0" w:color="auto"/>
            </w:tcBorders>
            <w:shd w:val="clear" w:color="auto" w:fill="auto"/>
            <w:vAlign w:val="center"/>
          </w:tcPr>
          <w:p w:rsidR="004B664F" w:rsidRPr="004B664F" w:rsidRDefault="004B664F" w:rsidP="004B664F">
            <w:pPr>
              <w:kinsoku w:val="0"/>
              <w:overflowPunct w:val="0"/>
              <w:autoSpaceDE w:val="0"/>
              <w:autoSpaceDN w:val="0"/>
              <w:adjustRightInd w:val="0"/>
              <w:snapToGrid w:val="0"/>
              <w:jc w:val="center"/>
              <w:rPr>
                <w:sz w:val="20"/>
                <w:szCs w:val="20"/>
              </w:rPr>
            </w:pPr>
            <w:r w:rsidRPr="004B664F">
              <w:rPr>
                <w:sz w:val="20"/>
                <w:szCs w:val="20"/>
              </w:rPr>
              <w:t>65</w:t>
            </w:r>
          </w:p>
        </w:tc>
        <w:tc>
          <w:tcPr>
            <w:tcW w:w="454" w:type="pct"/>
            <w:tcBorders>
              <w:top w:val="nil"/>
              <w:left w:val="nil"/>
              <w:bottom w:val="single" w:sz="4" w:space="0" w:color="auto"/>
              <w:right w:val="single" w:sz="4" w:space="0" w:color="auto"/>
            </w:tcBorders>
            <w:shd w:val="clear" w:color="auto" w:fill="auto"/>
            <w:vAlign w:val="center"/>
          </w:tcPr>
          <w:p w:rsidR="004B664F" w:rsidRPr="004B664F" w:rsidRDefault="004B664F" w:rsidP="004B664F">
            <w:pPr>
              <w:kinsoku w:val="0"/>
              <w:overflowPunct w:val="0"/>
              <w:autoSpaceDE w:val="0"/>
              <w:autoSpaceDN w:val="0"/>
              <w:adjustRightInd w:val="0"/>
              <w:snapToGrid w:val="0"/>
              <w:jc w:val="center"/>
              <w:rPr>
                <w:sz w:val="20"/>
                <w:szCs w:val="20"/>
              </w:rPr>
            </w:pPr>
            <w:r w:rsidRPr="004B664F">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4B664F" w:rsidRPr="004B664F" w:rsidRDefault="004B664F" w:rsidP="004B664F">
            <w:pPr>
              <w:kinsoku w:val="0"/>
              <w:overflowPunct w:val="0"/>
              <w:autoSpaceDE w:val="0"/>
              <w:autoSpaceDN w:val="0"/>
              <w:adjustRightInd w:val="0"/>
              <w:snapToGrid w:val="0"/>
              <w:jc w:val="center"/>
              <w:rPr>
                <w:sz w:val="20"/>
                <w:szCs w:val="20"/>
              </w:rPr>
            </w:pPr>
            <w:r w:rsidRPr="004B664F">
              <w:rPr>
                <w:sz w:val="20"/>
                <w:szCs w:val="20"/>
              </w:rPr>
              <w:t>1,073</w:t>
            </w:r>
          </w:p>
        </w:tc>
        <w:tc>
          <w:tcPr>
            <w:tcW w:w="631" w:type="pct"/>
            <w:tcBorders>
              <w:top w:val="single" w:sz="4" w:space="0" w:color="auto"/>
              <w:left w:val="nil"/>
              <w:bottom w:val="single" w:sz="4" w:space="0" w:color="auto"/>
              <w:right w:val="single" w:sz="4" w:space="0" w:color="auto"/>
            </w:tcBorders>
            <w:shd w:val="clear" w:color="auto" w:fill="auto"/>
            <w:vAlign w:val="bottom"/>
          </w:tcPr>
          <w:p w:rsidR="004B664F" w:rsidRPr="004B664F" w:rsidRDefault="004B664F" w:rsidP="004B664F">
            <w:pPr>
              <w:kinsoku w:val="0"/>
              <w:overflowPunct w:val="0"/>
              <w:autoSpaceDE w:val="0"/>
              <w:autoSpaceDN w:val="0"/>
              <w:adjustRightInd w:val="0"/>
              <w:snapToGrid w:val="0"/>
              <w:jc w:val="center"/>
              <w:rPr>
                <w:sz w:val="20"/>
                <w:szCs w:val="20"/>
              </w:rPr>
            </w:pPr>
            <w:r w:rsidRPr="004B664F">
              <w:rPr>
                <w:sz w:val="20"/>
                <w:szCs w:val="20"/>
              </w:rPr>
              <w:t>0,19835</w:t>
            </w:r>
          </w:p>
        </w:tc>
      </w:tr>
      <w:tr w:rsidR="004B664F"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4B664F" w:rsidRPr="004B664F" w:rsidRDefault="004B664F" w:rsidP="004B664F">
            <w:pPr>
              <w:rPr>
                <w:sz w:val="20"/>
                <w:szCs w:val="20"/>
                <w:lang w:val="en-US"/>
              </w:rPr>
            </w:pPr>
            <w:r w:rsidRPr="004B664F">
              <w:rPr>
                <w:sz w:val="20"/>
                <w:szCs w:val="20"/>
                <w:lang w:val="en-US"/>
              </w:rPr>
              <w:lastRenderedPageBreak/>
              <w:t>УАЗ 315148-068</w:t>
            </w:r>
          </w:p>
        </w:tc>
        <w:tc>
          <w:tcPr>
            <w:tcW w:w="347" w:type="pct"/>
            <w:tcBorders>
              <w:top w:val="nil"/>
              <w:left w:val="nil"/>
              <w:bottom w:val="single" w:sz="4" w:space="0" w:color="auto"/>
              <w:right w:val="single" w:sz="4" w:space="0" w:color="auto"/>
            </w:tcBorders>
            <w:shd w:val="clear" w:color="auto" w:fill="auto"/>
            <w:vAlign w:val="center"/>
          </w:tcPr>
          <w:p w:rsidR="004B664F" w:rsidRPr="004B664F" w:rsidRDefault="004B664F" w:rsidP="004B664F">
            <w:pPr>
              <w:kinsoku w:val="0"/>
              <w:overflowPunct w:val="0"/>
              <w:autoSpaceDE w:val="0"/>
              <w:autoSpaceDN w:val="0"/>
              <w:adjustRightInd w:val="0"/>
              <w:snapToGrid w:val="0"/>
              <w:jc w:val="center"/>
              <w:rPr>
                <w:sz w:val="20"/>
                <w:szCs w:val="20"/>
              </w:rPr>
            </w:pPr>
            <w:r w:rsidRPr="004B664F">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4B664F" w:rsidRPr="004B664F" w:rsidRDefault="004B664F" w:rsidP="004B664F">
            <w:pPr>
              <w:kinsoku w:val="0"/>
              <w:overflowPunct w:val="0"/>
              <w:autoSpaceDE w:val="0"/>
              <w:autoSpaceDN w:val="0"/>
              <w:adjustRightInd w:val="0"/>
              <w:snapToGrid w:val="0"/>
              <w:jc w:val="center"/>
              <w:rPr>
                <w:sz w:val="20"/>
                <w:szCs w:val="20"/>
              </w:rPr>
            </w:pPr>
            <w:r w:rsidRPr="004B664F">
              <w:rPr>
                <w:sz w:val="20"/>
                <w:szCs w:val="20"/>
              </w:rPr>
              <w:t>1440</w:t>
            </w:r>
          </w:p>
        </w:tc>
        <w:tc>
          <w:tcPr>
            <w:tcW w:w="489" w:type="pct"/>
            <w:tcBorders>
              <w:top w:val="nil"/>
              <w:left w:val="nil"/>
              <w:bottom w:val="single" w:sz="4" w:space="0" w:color="auto"/>
              <w:right w:val="single" w:sz="4" w:space="0" w:color="auto"/>
            </w:tcBorders>
            <w:shd w:val="clear" w:color="auto" w:fill="auto"/>
            <w:vAlign w:val="center"/>
          </w:tcPr>
          <w:p w:rsidR="004B664F" w:rsidRPr="004B664F" w:rsidRDefault="004B664F" w:rsidP="004B664F">
            <w:pPr>
              <w:kinsoku w:val="0"/>
              <w:overflowPunct w:val="0"/>
              <w:autoSpaceDE w:val="0"/>
              <w:autoSpaceDN w:val="0"/>
              <w:adjustRightInd w:val="0"/>
              <w:snapToGrid w:val="0"/>
              <w:jc w:val="center"/>
              <w:rPr>
                <w:sz w:val="20"/>
                <w:szCs w:val="20"/>
              </w:rPr>
            </w:pPr>
            <w:r w:rsidRPr="004B664F">
              <w:rPr>
                <w:sz w:val="20"/>
                <w:szCs w:val="20"/>
              </w:rPr>
              <w:t>3000</w:t>
            </w:r>
          </w:p>
        </w:tc>
        <w:tc>
          <w:tcPr>
            <w:tcW w:w="601" w:type="pct"/>
            <w:tcBorders>
              <w:top w:val="nil"/>
              <w:left w:val="nil"/>
              <w:bottom w:val="single" w:sz="4" w:space="0" w:color="auto"/>
              <w:right w:val="single" w:sz="4" w:space="0" w:color="auto"/>
            </w:tcBorders>
            <w:shd w:val="clear" w:color="auto" w:fill="auto"/>
            <w:vAlign w:val="center"/>
          </w:tcPr>
          <w:p w:rsidR="004B664F" w:rsidRPr="004B664F" w:rsidRDefault="004B664F" w:rsidP="004B664F">
            <w:pPr>
              <w:kinsoku w:val="0"/>
              <w:overflowPunct w:val="0"/>
              <w:autoSpaceDE w:val="0"/>
              <w:autoSpaceDN w:val="0"/>
              <w:adjustRightInd w:val="0"/>
              <w:snapToGrid w:val="0"/>
              <w:jc w:val="center"/>
              <w:rPr>
                <w:sz w:val="20"/>
                <w:szCs w:val="20"/>
              </w:rPr>
            </w:pPr>
            <w:r w:rsidRPr="004B664F">
              <w:rPr>
                <w:sz w:val="20"/>
                <w:szCs w:val="20"/>
              </w:rPr>
              <w:t>12,5</w:t>
            </w:r>
          </w:p>
        </w:tc>
        <w:tc>
          <w:tcPr>
            <w:tcW w:w="454" w:type="pct"/>
            <w:tcBorders>
              <w:top w:val="nil"/>
              <w:left w:val="nil"/>
              <w:bottom w:val="single" w:sz="4" w:space="0" w:color="auto"/>
              <w:right w:val="single" w:sz="4" w:space="0" w:color="auto"/>
            </w:tcBorders>
            <w:shd w:val="clear" w:color="auto" w:fill="auto"/>
            <w:vAlign w:val="center"/>
          </w:tcPr>
          <w:p w:rsidR="004B664F" w:rsidRPr="004B664F" w:rsidRDefault="004B664F" w:rsidP="004B664F">
            <w:pPr>
              <w:kinsoku w:val="0"/>
              <w:overflowPunct w:val="0"/>
              <w:autoSpaceDE w:val="0"/>
              <w:autoSpaceDN w:val="0"/>
              <w:adjustRightInd w:val="0"/>
              <w:snapToGrid w:val="0"/>
              <w:jc w:val="center"/>
              <w:rPr>
                <w:sz w:val="20"/>
                <w:szCs w:val="20"/>
              </w:rPr>
            </w:pPr>
            <w:r w:rsidRPr="004B664F">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4B664F" w:rsidRPr="004B664F" w:rsidRDefault="004B664F" w:rsidP="004B664F">
            <w:pPr>
              <w:kinsoku w:val="0"/>
              <w:overflowPunct w:val="0"/>
              <w:autoSpaceDE w:val="0"/>
              <w:autoSpaceDN w:val="0"/>
              <w:adjustRightInd w:val="0"/>
              <w:snapToGrid w:val="0"/>
              <w:jc w:val="center"/>
              <w:rPr>
                <w:sz w:val="20"/>
                <w:szCs w:val="20"/>
              </w:rPr>
            </w:pPr>
            <w:r w:rsidRPr="004B664F">
              <w:rPr>
                <w:sz w:val="20"/>
                <w:szCs w:val="20"/>
              </w:rPr>
              <w:t>1,073</w:t>
            </w:r>
          </w:p>
        </w:tc>
        <w:tc>
          <w:tcPr>
            <w:tcW w:w="631" w:type="pct"/>
            <w:tcBorders>
              <w:top w:val="single" w:sz="4" w:space="0" w:color="auto"/>
              <w:left w:val="nil"/>
              <w:bottom w:val="single" w:sz="4" w:space="0" w:color="auto"/>
              <w:right w:val="single" w:sz="4" w:space="0" w:color="auto"/>
            </w:tcBorders>
            <w:shd w:val="clear" w:color="auto" w:fill="auto"/>
            <w:vAlign w:val="bottom"/>
          </w:tcPr>
          <w:p w:rsidR="004B664F" w:rsidRPr="004B664F" w:rsidRDefault="004B664F" w:rsidP="004B664F">
            <w:pPr>
              <w:kinsoku w:val="0"/>
              <w:overflowPunct w:val="0"/>
              <w:autoSpaceDE w:val="0"/>
              <w:autoSpaceDN w:val="0"/>
              <w:adjustRightInd w:val="0"/>
              <w:snapToGrid w:val="0"/>
              <w:jc w:val="center"/>
              <w:rPr>
                <w:sz w:val="20"/>
                <w:szCs w:val="20"/>
              </w:rPr>
            </w:pPr>
            <w:r w:rsidRPr="004B664F">
              <w:rPr>
                <w:sz w:val="20"/>
                <w:szCs w:val="20"/>
              </w:rPr>
              <w:t>0,00579</w:t>
            </w:r>
          </w:p>
        </w:tc>
      </w:tr>
      <w:tr w:rsidR="004B664F"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4B664F" w:rsidRPr="004B664F" w:rsidRDefault="004B664F" w:rsidP="004B664F">
            <w:pPr>
              <w:rPr>
                <w:sz w:val="20"/>
                <w:szCs w:val="20"/>
              </w:rPr>
            </w:pPr>
            <w:r w:rsidRPr="004B664F">
              <w:rPr>
                <w:sz w:val="20"/>
                <w:szCs w:val="20"/>
              </w:rPr>
              <w:t>Минка 18 А</w:t>
            </w:r>
          </w:p>
        </w:tc>
        <w:tc>
          <w:tcPr>
            <w:tcW w:w="347" w:type="pct"/>
            <w:tcBorders>
              <w:top w:val="nil"/>
              <w:left w:val="nil"/>
              <w:bottom w:val="single" w:sz="4" w:space="0" w:color="auto"/>
              <w:right w:val="single" w:sz="4" w:space="0" w:color="auto"/>
            </w:tcBorders>
            <w:shd w:val="clear" w:color="auto" w:fill="auto"/>
            <w:vAlign w:val="center"/>
          </w:tcPr>
          <w:p w:rsidR="004B664F" w:rsidRPr="004B664F" w:rsidRDefault="004B664F" w:rsidP="004B664F">
            <w:pPr>
              <w:kinsoku w:val="0"/>
              <w:overflowPunct w:val="0"/>
              <w:autoSpaceDE w:val="0"/>
              <w:autoSpaceDN w:val="0"/>
              <w:adjustRightInd w:val="0"/>
              <w:snapToGrid w:val="0"/>
              <w:jc w:val="center"/>
              <w:rPr>
                <w:sz w:val="20"/>
                <w:szCs w:val="20"/>
              </w:rPr>
            </w:pPr>
            <w:r w:rsidRPr="004B664F">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4B664F" w:rsidRPr="004B664F" w:rsidRDefault="004B664F" w:rsidP="004B664F">
            <w:pPr>
              <w:kinsoku w:val="0"/>
              <w:overflowPunct w:val="0"/>
              <w:autoSpaceDE w:val="0"/>
              <w:autoSpaceDN w:val="0"/>
              <w:adjustRightInd w:val="0"/>
              <w:snapToGrid w:val="0"/>
              <w:jc w:val="center"/>
              <w:rPr>
                <w:sz w:val="20"/>
                <w:szCs w:val="20"/>
              </w:rPr>
            </w:pPr>
            <w:r w:rsidRPr="004B664F">
              <w:rPr>
                <w:sz w:val="20"/>
                <w:szCs w:val="20"/>
              </w:rPr>
              <w:t>2750</w:t>
            </w:r>
          </w:p>
        </w:tc>
        <w:tc>
          <w:tcPr>
            <w:tcW w:w="489" w:type="pct"/>
            <w:tcBorders>
              <w:top w:val="nil"/>
              <w:left w:val="nil"/>
              <w:bottom w:val="single" w:sz="4" w:space="0" w:color="auto"/>
              <w:right w:val="single" w:sz="4" w:space="0" w:color="auto"/>
            </w:tcBorders>
            <w:shd w:val="clear" w:color="auto" w:fill="auto"/>
            <w:vAlign w:val="center"/>
          </w:tcPr>
          <w:p w:rsidR="004B664F" w:rsidRPr="004B664F" w:rsidRDefault="004B664F" w:rsidP="004B664F">
            <w:pPr>
              <w:kinsoku w:val="0"/>
              <w:overflowPunct w:val="0"/>
              <w:autoSpaceDE w:val="0"/>
              <w:autoSpaceDN w:val="0"/>
              <w:adjustRightInd w:val="0"/>
              <w:snapToGrid w:val="0"/>
              <w:jc w:val="center"/>
              <w:rPr>
                <w:sz w:val="20"/>
                <w:szCs w:val="20"/>
              </w:rPr>
            </w:pPr>
            <w:r w:rsidRPr="004B664F">
              <w:rPr>
                <w:sz w:val="20"/>
                <w:szCs w:val="20"/>
              </w:rPr>
              <w:t>3000</w:t>
            </w:r>
          </w:p>
        </w:tc>
        <w:tc>
          <w:tcPr>
            <w:tcW w:w="601" w:type="pct"/>
            <w:tcBorders>
              <w:top w:val="nil"/>
              <w:left w:val="nil"/>
              <w:bottom w:val="single" w:sz="4" w:space="0" w:color="auto"/>
              <w:right w:val="single" w:sz="4" w:space="0" w:color="auto"/>
            </w:tcBorders>
            <w:shd w:val="clear" w:color="auto" w:fill="auto"/>
            <w:vAlign w:val="center"/>
          </w:tcPr>
          <w:p w:rsidR="004B664F" w:rsidRPr="004B664F" w:rsidRDefault="004B664F" w:rsidP="004B664F">
            <w:pPr>
              <w:kinsoku w:val="0"/>
              <w:overflowPunct w:val="0"/>
              <w:autoSpaceDE w:val="0"/>
              <w:autoSpaceDN w:val="0"/>
              <w:adjustRightInd w:val="0"/>
              <w:snapToGrid w:val="0"/>
              <w:jc w:val="center"/>
              <w:rPr>
                <w:sz w:val="20"/>
                <w:szCs w:val="20"/>
              </w:rPr>
            </w:pPr>
            <w:r w:rsidRPr="004B664F">
              <w:rPr>
                <w:sz w:val="20"/>
                <w:szCs w:val="20"/>
              </w:rPr>
              <w:t>40</w:t>
            </w:r>
          </w:p>
        </w:tc>
        <w:tc>
          <w:tcPr>
            <w:tcW w:w="454" w:type="pct"/>
            <w:tcBorders>
              <w:top w:val="nil"/>
              <w:left w:val="nil"/>
              <w:bottom w:val="single" w:sz="4" w:space="0" w:color="auto"/>
              <w:right w:val="single" w:sz="4" w:space="0" w:color="auto"/>
            </w:tcBorders>
            <w:shd w:val="clear" w:color="auto" w:fill="auto"/>
            <w:vAlign w:val="center"/>
          </w:tcPr>
          <w:p w:rsidR="004B664F" w:rsidRPr="004B664F" w:rsidRDefault="004B664F" w:rsidP="004B664F">
            <w:pPr>
              <w:kinsoku w:val="0"/>
              <w:overflowPunct w:val="0"/>
              <w:autoSpaceDE w:val="0"/>
              <w:autoSpaceDN w:val="0"/>
              <w:adjustRightInd w:val="0"/>
              <w:snapToGrid w:val="0"/>
              <w:jc w:val="center"/>
              <w:rPr>
                <w:sz w:val="20"/>
                <w:szCs w:val="20"/>
              </w:rPr>
            </w:pPr>
            <w:r w:rsidRPr="004B664F">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4B664F" w:rsidRPr="004B664F" w:rsidRDefault="004B664F" w:rsidP="004B664F">
            <w:pPr>
              <w:kinsoku w:val="0"/>
              <w:overflowPunct w:val="0"/>
              <w:autoSpaceDE w:val="0"/>
              <w:autoSpaceDN w:val="0"/>
              <w:adjustRightInd w:val="0"/>
              <w:snapToGrid w:val="0"/>
              <w:jc w:val="center"/>
              <w:rPr>
                <w:sz w:val="20"/>
                <w:szCs w:val="20"/>
              </w:rPr>
            </w:pPr>
            <w:r w:rsidRPr="004B664F">
              <w:rPr>
                <w:sz w:val="20"/>
                <w:szCs w:val="20"/>
              </w:rPr>
              <w:t>1,073</w:t>
            </w:r>
          </w:p>
        </w:tc>
        <w:tc>
          <w:tcPr>
            <w:tcW w:w="631" w:type="pct"/>
            <w:tcBorders>
              <w:top w:val="single" w:sz="4" w:space="0" w:color="auto"/>
              <w:left w:val="nil"/>
              <w:bottom w:val="single" w:sz="4" w:space="0" w:color="auto"/>
              <w:right w:val="single" w:sz="4" w:space="0" w:color="auto"/>
            </w:tcBorders>
            <w:shd w:val="clear" w:color="auto" w:fill="auto"/>
            <w:vAlign w:val="bottom"/>
          </w:tcPr>
          <w:p w:rsidR="004B664F" w:rsidRPr="004B664F" w:rsidRDefault="004B664F" w:rsidP="004B664F">
            <w:pPr>
              <w:kinsoku w:val="0"/>
              <w:overflowPunct w:val="0"/>
              <w:autoSpaceDE w:val="0"/>
              <w:autoSpaceDN w:val="0"/>
              <w:adjustRightInd w:val="0"/>
              <w:snapToGrid w:val="0"/>
              <w:jc w:val="center"/>
              <w:rPr>
                <w:sz w:val="20"/>
                <w:szCs w:val="20"/>
              </w:rPr>
            </w:pPr>
            <w:r w:rsidRPr="004B664F">
              <w:rPr>
                <w:sz w:val="20"/>
                <w:szCs w:val="20"/>
              </w:rPr>
              <w:t>0,03541</w:t>
            </w:r>
          </w:p>
        </w:tc>
      </w:tr>
      <w:tr w:rsidR="004B664F"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4B664F" w:rsidRPr="004B664F" w:rsidRDefault="004B664F" w:rsidP="004B664F">
            <w:pPr>
              <w:rPr>
                <w:sz w:val="20"/>
                <w:szCs w:val="20"/>
              </w:rPr>
            </w:pPr>
            <w:r w:rsidRPr="004B664F">
              <w:rPr>
                <w:sz w:val="20"/>
                <w:szCs w:val="20"/>
              </w:rPr>
              <w:t>LK-1</w:t>
            </w:r>
          </w:p>
        </w:tc>
        <w:tc>
          <w:tcPr>
            <w:tcW w:w="347" w:type="pct"/>
            <w:tcBorders>
              <w:top w:val="nil"/>
              <w:left w:val="nil"/>
              <w:bottom w:val="single" w:sz="4" w:space="0" w:color="auto"/>
              <w:right w:val="single" w:sz="4" w:space="0" w:color="auto"/>
            </w:tcBorders>
            <w:shd w:val="clear" w:color="auto" w:fill="auto"/>
            <w:vAlign w:val="center"/>
          </w:tcPr>
          <w:p w:rsidR="004B664F" w:rsidRPr="004B664F" w:rsidRDefault="004B664F" w:rsidP="004B664F">
            <w:pPr>
              <w:kinsoku w:val="0"/>
              <w:overflowPunct w:val="0"/>
              <w:autoSpaceDE w:val="0"/>
              <w:autoSpaceDN w:val="0"/>
              <w:adjustRightInd w:val="0"/>
              <w:snapToGrid w:val="0"/>
              <w:jc w:val="center"/>
              <w:rPr>
                <w:sz w:val="20"/>
                <w:szCs w:val="20"/>
              </w:rPr>
            </w:pPr>
            <w:r w:rsidRPr="004B664F">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4B664F" w:rsidRPr="004B664F" w:rsidRDefault="004B664F" w:rsidP="004B664F">
            <w:pPr>
              <w:kinsoku w:val="0"/>
              <w:overflowPunct w:val="0"/>
              <w:autoSpaceDE w:val="0"/>
              <w:autoSpaceDN w:val="0"/>
              <w:adjustRightInd w:val="0"/>
              <w:snapToGrid w:val="0"/>
              <w:jc w:val="center"/>
              <w:rPr>
                <w:sz w:val="20"/>
                <w:szCs w:val="20"/>
              </w:rPr>
            </w:pPr>
            <w:r w:rsidRPr="004B664F">
              <w:rPr>
                <w:sz w:val="20"/>
                <w:szCs w:val="20"/>
              </w:rPr>
              <w:t>2800</w:t>
            </w:r>
          </w:p>
        </w:tc>
        <w:tc>
          <w:tcPr>
            <w:tcW w:w="489" w:type="pct"/>
            <w:tcBorders>
              <w:top w:val="nil"/>
              <w:left w:val="nil"/>
              <w:bottom w:val="single" w:sz="4" w:space="0" w:color="auto"/>
              <w:right w:val="single" w:sz="4" w:space="0" w:color="auto"/>
            </w:tcBorders>
            <w:shd w:val="clear" w:color="auto" w:fill="auto"/>
            <w:vAlign w:val="center"/>
          </w:tcPr>
          <w:p w:rsidR="004B664F" w:rsidRPr="004B664F" w:rsidRDefault="004B664F" w:rsidP="004B664F">
            <w:pPr>
              <w:kinsoku w:val="0"/>
              <w:overflowPunct w:val="0"/>
              <w:autoSpaceDE w:val="0"/>
              <w:autoSpaceDN w:val="0"/>
              <w:adjustRightInd w:val="0"/>
              <w:snapToGrid w:val="0"/>
              <w:jc w:val="center"/>
              <w:rPr>
                <w:sz w:val="20"/>
                <w:szCs w:val="20"/>
              </w:rPr>
            </w:pPr>
            <w:r w:rsidRPr="004B664F">
              <w:rPr>
                <w:sz w:val="20"/>
                <w:szCs w:val="20"/>
              </w:rPr>
              <w:t>3000</w:t>
            </w:r>
          </w:p>
        </w:tc>
        <w:tc>
          <w:tcPr>
            <w:tcW w:w="601" w:type="pct"/>
            <w:tcBorders>
              <w:top w:val="nil"/>
              <w:left w:val="nil"/>
              <w:bottom w:val="single" w:sz="4" w:space="0" w:color="auto"/>
              <w:right w:val="single" w:sz="4" w:space="0" w:color="auto"/>
            </w:tcBorders>
            <w:shd w:val="clear" w:color="auto" w:fill="auto"/>
            <w:vAlign w:val="center"/>
          </w:tcPr>
          <w:p w:rsidR="004B664F" w:rsidRPr="004B664F" w:rsidRDefault="004B664F" w:rsidP="004B664F">
            <w:pPr>
              <w:kinsoku w:val="0"/>
              <w:overflowPunct w:val="0"/>
              <w:autoSpaceDE w:val="0"/>
              <w:autoSpaceDN w:val="0"/>
              <w:adjustRightInd w:val="0"/>
              <w:snapToGrid w:val="0"/>
              <w:jc w:val="center"/>
              <w:rPr>
                <w:sz w:val="20"/>
                <w:szCs w:val="20"/>
              </w:rPr>
            </w:pPr>
            <w:r w:rsidRPr="004B664F">
              <w:rPr>
                <w:sz w:val="20"/>
                <w:szCs w:val="20"/>
              </w:rPr>
              <w:t>70</w:t>
            </w:r>
          </w:p>
        </w:tc>
        <w:tc>
          <w:tcPr>
            <w:tcW w:w="454" w:type="pct"/>
            <w:tcBorders>
              <w:top w:val="nil"/>
              <w:left w:val="nil"/>
              <w:bottom w:val="single" w:sz="4" w:space="0" w:color="auto"/>
              <w:right w:val="single" w:sz="4" w:space="0" w:color="auto"/>
            </w:tcBorders>
            <w:shd w:val="clear" w:color="auto" w:fill="auto"/>
            <w:vAlign w:val="center"/>
          </w:tcPr>
          <w:p w:rsidR="004B664F" w:rsidRPr="004B664F" w:rsidRDefault="004B664F" w:rsidP="004B664F">
            <w:pPr>
              <w:kinsoku w:val="0"/>
              <w:overflowPunct w:val="0"/>
              <w:autoSpaceDE w:val="0"/>
              <w:autoSpaceDN w:val="0"/>
              <w:adjustRightInd w:val="0"/>
              <w:snapToGrid w:val="0"/>
              <w:jc w:val="center"/>
              <w:rPr>
                <w:sz w:val="20"/>
                <w:szCs w:val="20"/>
              </w:rPr>
            </w:pPr>
            <w:r w:rsidRPr="004B664F">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4B664F" w:rsidRPr="004B664F" w:rsidRDefault="004B664F" w:rsidP="004B664F">
            <w:pPr>
              <w:kinsoku w:val="0"/>
              <w:overflowPunct w:val="0"/>
              <w:autoSpaceDE w:val="0"/>
              <w:autoSpaceDN w:val="0"/>
              <w:adjustRightInd w:val="0"/>
              <w:snapToGrid w:val="0"/>
              <w:jc w:val="center"/>
              <w:rPr>
                <w:sz w:val="20"/>
                <w:szCs w:val="20"/>
              </w:rPr>
            </w:pPr>
            <w:r w:rsidRPr="004B664F">
              <w:rPr>
                <w:sz w:val="20"/>
                <w:szCs w:val="20"/>
              </w:rPr>
              <w:t>1,073</w:t>
            </w:r>
          </w:p>
        </w:tc>
        <w:tc>
          <w:tcPr>
            <w:tcW w:w="631" w:type="pct"/>
            <w:tcBorders>
              <w:top w:val="single" w:sz="4" w:space="0" w:color="auto"/>
              <w:left w:val="nil"/>
              <w:bottom w:val="single" w:sz="4" w:space="0" w:color="auto"/>
              <w:right w:val="single" w:sz="4" w:space="0" w:color="auto"/>
            </w:tcBorders>
            <w:shd w:val="clear" w:color="auto" w:fill="auto"/>
            <w:vAlign w:val="bottom"/>
          </w:tcPr>
          <w:p w:rsidR="004B664F" w:rsidRPr="004B664F" w:rsidRDefault="004B664F" w:rsidP="004B664F">
            <w:pPr>
              <w:kinsoku w:val="0"/>
              <w:overflowPunct w:val="0"/>
              <w:autoSpaceDE w:val="0"/>
              <w:autoSpaceDN w:val="0"/>
              <w:adjustRightInd w:val="0"/>
              <w:snapToGrid w:val="0"/>
              <w:jc w:val="center"/>
              <w:rPr>
                <w:sz w:val="20"/>
                <w:szCs w:val="20"/>
              </w:rPr>
            </w:pPr>
            <w:r w:rsidRPr="004B664F">
              <w:rPr>
                <w:sz w:val="20"/>
                <w:szCs w:val="20"/>
              </w:rPr>
              <w:t>0,06309</w:t>
            </w:r>
          </w:p>
        </w:tc>
      </w:tr>
      <w:tr w:rsidR="004B664F"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4B664F" w:rsidRPr="004B664F" w:rsidRDefault="004B664F" w:rsidP="004B664F">
            <w:pPr>
              <w:rPr>
                <w:sz w:val="20"/>
                <w:szCs w:val="20"/>
              </w:rPr>
            </w:pPr>
            <w:r w:rsidRPr="004B664F">
              <w:rPr>
                <w:sz w:val="20"/>
                <w:szCs w:val="20"/>
              </w:rPr>
              <w:t>LIFT PAUS (нож.подъем.)</w:t>
            </w:r>
          </w:p>
        </w:tc>
        <w:tc>
          <w:tcPr>
            <w:tcW w:w="347" w:type="pct"/>
            <w:tcBorders>
              <w:top w:val="nil"/>
              <w:left w:val="nil"/>
              <w:bottom w:val="single" w:sz="4" w:space="0" w:color="auto"/>
              <w:right w:val="single" w:sz="4" w:space="0" w:color="auto"/>
            </w:tcBorders>
            <w:shd w:val="clear" w:color="auto" w:fill="auto"/>
            <w:vAlign w:val="center"/>
          </w:tcPr>
          <w:p w:rsidR="004B664F" w:rsidRPr="004B664F" w:rsidRDefault="004B664F" w:rsidP="004B664F">
            <w:pPr>
              <w:kinsoku w:val="0"/>
              <w:overflowPunct w:val="0"/>
              <w:autoSpaceDE w:val="0"/>
              <w:autoSpaceDN w:val="0"/>
              <w:adjustRightInd w:val="0"/>
              <w:snapToGrid w:val="0"/>
              <w:jc w:val="center"/>
              <w:rPr>
                <w:sz w:val="20"/>
                <w:szCs w:val="20"/>
              </w:rPr>
            </w:pPr>
            <w:r w:rsidRPr="004B664F">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4B664F" w:rsidRPr="004B664F" w:rsidRDefault="004B664F" w:rsidP="004B664F">
            <w:pPr>
              <w:kinsoku w:val="0"/>
              <w:overflowPunct w:val="0"/>
              <w:autoSpaceDE w:val="0"/>
              <w:autoSpaceDN w:val="0"/>
              <w:adjustRightInd w:val="0"/>
              <w:snapToGrid w:val="0"/>
              <w:jc w:val="center"/>
              <w:rPr>
                <w:sz w:val="20"/>
                <w:szCs w:val="20"/>
              </w:rPr>
            </w:pPr>
            <w:r w:rsidRPr="004B664F">
              <w:rPr>
                <w:sz w:val="20"/>
                <w:szCs w:val="20"/>
              </w:rPr>
              <w:t>2640</w:t>
            </w:r>
          </w:p>
        </w:tc>
        <w:tc>
          <w:tcPr>
            <w:tcW w:w="489" w:type="pct"/>
            <w:tcBorders>
              <w:top w:val="nil"/>
              <w:left w:val="nil"/>
              <w:bottom w:val="single" w:sz="4" w:space="0" w:color="auto"/>
              <w:right w:val="single" w:sz="4" w:space="0" w:color="auto"/>
            </w:tcBorders>
            <w:shd w:val="clear" w:color="auto" w:fill="auto"/>
            <w:vAlign w:val="center"/>
          </w:tcPr>
          <w:p w:rsidR="004B664F" w:rsidRPr="004B664F" w:rsidRDefault="004B664F" w:rsidP="004B664F">
            <w:pPr>
              <w:kinsoku w:val="0"/>
              <w:overflowPunct w:val="0"/>
              <w:autoSpaceDE w:val="0"/>
              <w:autoSpaceDN w:val="0"/>
              <w:adjustRightInd w:val="0"/>
              <w:snapToGrid w:val="0"/>
              <w:jc w:val="center"/>
              <w:rPr>
                <w:sz w:val="20"/>
                <w:szCs w:val="20"/>
              </w:rPr>
            </w:pPr>
            <w:r w:rsidRPr="004B664F">
              <w:rPr>
                <w:sz w:val="20"/>
                <w:szCs w:val="20"/>
              </w:rPr>
              <w:t>3000</w:t>
            </w:r>
          </w:p>
        </w:tc>
        <w:tc>
          <w:tcPr>
            <w:tcW w:w="601" w:type="pct"/>
            <w:tcBorders>
              <w:top w:val="nil"/>
              <w:left w:val="nil"/>
              <w:bottom w:val="single" w:sz="4" w:space="0" w:color="auto"/>
              <w:right w:val="single" w:sz="4" w:space="0" w:color="auto"/>
            </w:tcBorders>
            <w:shd w:val="clear" w:color="auto" w:fill="auto"/>
            <w:vAlign w:val="center"/>
          </w:tcPr>
          <w:p w:rsidR="004B664F" w:rsidRPr="004B664F" w:rsidRDefault="004B664F" w:rsidP="004B664F">
            <w:pPr>
              <w:kinsoku w:val="0"/>
              <w:overflowPunct w:val="0"/>
              <w:autoSpaceDE w:val="0"/>
              <w:autoSpaceDN w:val="0"/>
              <w:adjustRightInd w:val="0"/>
              <w:snapToGrid w:val="0"/>
              <w:jc w:val="center"/>
              <w:rPr>
                <w:sz w:val="20"/>
                <w:szCs w:val="20"/>
              </w:rPr>
            </w:pPr>
            <w:r w:rsidRPr="004B664F">
              <w:rPr>
                <w:sz w:val="20"/>
                <w:szCs w:val="20"/>
              </w:rPr>
              <w:t>70</w:t>
            </w:r>
          </w:p>
        </w:tc>
        <w:tc>
          <w:tcPr>
            <w:tcW w:w="454" w:type="pct"/>
            <w:tcBorders>
              <w:top w:val="nil"/>
              <w:left w:val="nil"/>
              <w:bottom w:val="single" w:sz="4" w:space="0" w:color="auto"/>
              <w:right w:val="single" w:sz="4" w:space="0" w:color="auto"/>
            </w:tcBorders>
            <w:shd w:val="clear" w:color="auto" w:fill="auto"/>
            <w:vAlign w:val="center"/>
          </w:tcPr>
          <w:p w:rsidR="004B664F" w:rsidRPr="004B664F" w:rsidRDefault="004B664F" w:rsidP="004B664F">
            <w:pPr>
              <w:kinsoku w:val="0"/>
              <w:overflowPunct w:val="0"/>
              <w:autoSpaceDE w:val="0"/>
              <w:autoSpaceDN w:val="0"/>
              <w:adjustRightInd w:val="0"/>
              <w:snapToGrid w:val="0"/>
              <w:jc w:val="center"/>
              <w:rPr>
                <w:sz w:val="20"/>
                <w:szCs w:val="20"/>
              </w:rPr>
            </w:pPr>
            <w:r w:rsidRPr="004B664F">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4B664F" w:rsidRPr="004B664F" w:rsidRDefault="004B664F" w:rsidP="004B664F">
            <w:pPr>
              <w:kinsoku w:val="0"/>
              <w:overflowPunct w:val="0"/>
              <w:autoSpaceDE w:val="0"/>
              <w:autoSpaceDN w:val="0"/>
              <w:adjustRightInd w:val="0"/>
              <w:snapToGrid w:val="0"/>
              <w:jc w:val="center"/>
              <w:rPr>
                <w:sz w:val="20"/>
                <w:szCs w:val="20"/>
              </w:rPr>
            </w:pPr>
            <w:r w:rsidRPr="004B664F">
              <w:rPr>
                <w:sz w:val="20"/>
                <w:szCs w:val="20"/>
              </w:rPr>
              <w:t>1,073</w:t>
            </w:r>
          </w:p>
        </w:tc>
        <w:tc>
          <w:tcPr>
            <w:tcW w:w="631" w:type="pct"/>
            <w:tcBorders>
              <w:top w:val="single" w:sz="4" w:space="0" w:color="auto"/>
              <w:left w:val="nil"/>
              <w:bottom w:val="single" w:sz="4" w:space="0" w:color="auto"/>
              <w:right w:val="single" w:sz="4" w:space="0" w:color="auto"/>
            </w:tcBorders>
            <w:shd w:val="clear" w:color="auto" w:fill="auto"/>
            <w:vAlign w:val="bottom"/>
          </w:tcPr>
          <w:p w:rsidR="004B664F" w:rsidRPr="004B664F" w:rsidRDefault="004B664F" w:rsidP="004B664F">
            <w:pPr>
              <w:kinsoku w:val="0"/>
              <w:overflowPunct w:val="0"/>
              <w:autoSpaceDE w:val="0"/>
              <w:autoSpaceDN w:val="0"/>
              <w:adjustRightInd w:val="0"/>
              <w:snapToGrid w:val="0"/>
              <w:jc w:val="center"/>
              <w:rPr>
                <w:sz w:val="20"/>
                <w:szCs w:val="20"/>
              </w:rPr>
            </w:pPr>
            <w:r w:rsidRPr="004B664F">
              <w:rPr>
                <w:sz w:val="20"/>
                <w:szCs w:val="20"/>
              </w:rPr>
              <w:t>0,05949</w:t>
            </w:r>
          </w:p>
        </w:tc>
      </w:tr>
      <w:tr w:rsidR="004B664F"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4B664F" w:rsidRPr="004B664F" w:rsidRDefault="004B664F" w:rsidP="004B664F">
            <w:pPr>
              <w:rPr>
                <w:sz w:val="20"/>
                <w:szCs w:val="20"/>
              </w:rPr>
            </w:pPr>
            <w:r w:rsidRPr="004B664F">
              <w:rPr>
                <w:sz w:val="20"/>
                <w:szCs w:val="20"/>
              </w:rPr>
              <w:t>ПМЗШ-5К (Fadroma)</w:t>
            </w:r>
          </w:p>
        </w:tc>
        <w:tc>
          <w:tcPr>
            <w:tcW w:w="347" w:type="pct"/>
            <w:tcBorders>
              <w:top w:val="nil"/>
              <w:left w:val="nil"/>
              <w:bottom w:val="single" w:sz="4" w:space="0" w:color="auto"/>
              <w:right w:val="single" w:sz="4" w:space="0" w:color="auto"/>
            </w:tcBorders>
            <w:shd w:val="clear" w:color="auto" w:fill="auto"/>
            <w:vAlign w:val="center"/>
          </w:tcPr>
          <w:p w:rsidR="004B664F" w:rsidRPr="004B664F" w:rsidRDefault="004B664F" w:rsidP="004B664F">
            <w:pPr>
              <w:kinsoku w:val="0"/>
              <w:overflowPunct w:val="0"/>
              <w:autoSpaceDE w:val="0"/>
              <w:autoSpaceDN w:val="0"/>
              <w:adjustRightInd w:val="0"/>
              <w:snapToGrid w:val="0"/>
              <w:jc w:val="center"/>
              <w:rPr>
                <w:sz w:val="20"/>
                <w:szCs w:val="20"/>
              </w:rPr>
            </w:pPr>
            <w:r w:rsidRPr="004B664F">
              <w:rPr>
                <w:sz w:val="20"/>
                <w:szCs w:val="20"/>
              </w:rPr>
              <w:t>2</w:t>
            </w:r>
          </w:p>
        </w:tc>
        <w:tc>
          <w:tcPr>
            <w:tcW w:w="378" w:type="pct"/>
            <w:tcBorders>
              <w:top w:val="nil"/>
              <w:left w:val="nil"/>
              <w:bottom w:val="single" w:sz="4" w:space="0" w:color="auto"/>
              <w:right w:val="single" w:sz="4" w:space="0" w:color="auto"/>
            </w:tcBorders>
            <w:shd w:val="clear" w:color="auto" w:fill="auto"/>
            <w:vAlign w:val="center"/>
          </w:tcPr>
          <w:p w:rsidR="004B664F" w:rsidRPr="004B664F" w:rsidRDefault="004B664F" w:rsidP="004B664F">
            <w:pPr>
              <w:kinsoku w:val="0"/>
              <w:overflowPunct w:val="0"/>
              <w:autoSpaceDE w:val="0"/>
              <w:autoSpaceDN w:val="0"/>
              <w:adjustRightInd w:val="0"/>
              <w:snapToGrid w:val="0"/>
              <w:jc w:val="center"/>
              <w:rPr>
                <w:sz w:val="20"/>
                <w:szCs w:val="20"/>
              </w:rPr>
            </w:pPr>
            <w:r w:rsidRPr="004B664F">
              <w:rPr>
                <w:sz w:val="20"/>
                <w:szCs w:val="20"/>
              </w:rPr>
              <w:t>1860</w:t>
            </w:r>
          </w:p>
        </w:tc>
        <w:tc>
          <w:tcPr>
            <w:tcW w:w="489" w:type="pct"/>
            <w:tcBorders>
              <w:top w:val="nil"/>
              <w:left w:val="nil"/>
              <w:bottom w:val="single" w:sz="4" w:space="0" w:color="auto"/>
              <w:right w:val="single" w:sz="4" w:space="0" w:color="auto"/>
            </w:tcBorders>
            <w:shd w:val="clear" w:color="auto" w:fill="auto"/>
            <w:vAlign w:val="center"/>
          </w:tcPr>
          <w:p w:rsidR="004B664F" w:rsidRPr="004B664F" w:rsidRDefault="004B664F" w:rsidP="004B664F">
            <w:pPr>
              <w:kinsoku w:val="0"/>
              <w:overflowPunct w:val="0"/>
              <w:autoSpaceDE w:val="0"/>
              <w:autoSpaceDN w:val="0"/>
              <w:adjustRightInd w:val="0"/>
              <w:snapToGrid w:val="0"/>
              <w:jc w:val="center"/>
              <w:rPr>
                <w:sz w:val="20"/>
                <w:szCs w:val="20"/>
              </w:rPr>
            </w:pPr>
            <w:r w:rsidRPr="004B664F">
              <w:rPr>
                <w:sz w:val="20"/>
                <w:szCs w:val="20"/>
              </w:rPr>
              <w:t>3000</w:t>
            </w:r>
          </w:p>
        </w:tc>
        <w:tc>
          <w:tcPr>
            <w:tcW w:w="601" w:type="pct"/>
            <w:tcBorders>
              <w:top w:val="nil"/>
              <w:left w:val="nil"/>
              <w:bottom w:val="single" w:sz="4" w:space="0" w:color="auto"/>
              <w:right w:val="single" w:sz="4" w:space="0" w:color="auto"/>
            </w:tcBorders>
            <w:shd w:val="clear" w:color="auto" w:fill="auto"/>
            <w:vAlign w:val="center"/>
          </w:tcPr>
          <w:p w:rsidR="004B664F" w:rsidRPr="004B664F" w:rsidRDefault="004B664F" w:rsidP="004B664F">
            <w:pPr>
              <w:kinsoku w:val="0"/>
              <w:overflowPunct w:val="0"/>
              <w:autoSpaceDE w:val="0"/>
              <w:autoSpaceDN w:val="0"/>
              <w:adjustRightInd w:val="0"/>
              <w:snapToGrid w:val="0"/>
              <w:jc w:val="center"/>
              <w:rPr>
                <w:sz w:val="20"/>
                <w:szCs w:val="20"/>
              </w:rPr>
            </w:pPr>
            <w:r w:rsidRPr="004B664F">
              <w:rPr>
                <w:sz w:val="20"/>
                <w:szCs w:val="20"/>
              </w:rPr>
              <w:t>42</w:t>
            </w:r>
          </w:p>
        </w:tc>
        <w:tc>
          <w:tcPr>
            <w:tcW w:w="454" w:type="pct"/>
            <w:tcBorders>
              <w:top w:val="nil"/>
              <w:left w:val="nil"/>
              <w:bottom w:val="single" w:sz="4" w:space="0" w:color="auto"/>
              <w:right w:val="single" w:sz="4" w:space="0" w:color="auto"/>
            </w:tcBorders>
            <w:shd w:val="clear" w:color="auto" w:fill="auto"/>
            <w:vAlign w:val="center"/>
          </w:tcPr>
          <w:p w:rsidR="004B664F" w:rsidRPr="004B664F" w:rsidRDefault="004B664F" w:rsidP="004B664F">
            <w:pPr>
              <w:kinsoku w:val="0"/>
              <w:overflowPunct w:val="0"/>
              <w:autoSpaceDE w:val="0"/>
              <w:autoSpaceDN w:val="0"/>
              <w:adjustRightInd w:val="0"/>
              <w:snapToGrid w:val="0"/>
              <w:jc w:val="center"/>
              <w:rPr>
                <w:sz w:val="20"/>
                <w:szCs w:val="20"/>
              </w:rPr>
            </w:pPr>
            <w:r w:rsidRPr="004B664F">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4B664F" w:rsidRPr="004B664F" w:rsidRDefault="004B664F" w:rsidP="004B664F">
            <w:pPr>
              <w:kinsoku w:val="0"/>
              <w:overflowPunct w:val="0"/>
              <w:autoSpaceDE w:val="0"/>
              <w:autoSpaceDN w:val="0"/>
              <w:adjustRightInd w:val="0"/>
              <w:snapToGrid w:val="0"/>
              <w:jc w:val="center"/>
              <w:rPr>
                <w:sz w:val="20"/>
                <w:szCs w:val="20"/>
              </w:rPr>
            </w:pPr>
            <w:r w:rsidRPr="004B664F">
              <w:rPr>
                <w:sz w:val="20"/>
                <w:szCs w:val="20"/>
              </w:rPr>
              <w:t>1,073</w:t>
            </w:r>
          </w:p>
        </w:tc>
        <w:tc>
          <w:tcPr>
            <w:tcW w:w="631" w:type="pct"/>
            <w:tcBorders>
              <w:top w:val="single" w:sz="4" w:space="0" w:color="auto"/>
              <w:left w:val="nil"/>
              <w:bottom w:val="single" w:sz="4" w:space="0" w:color="auto"/>
              <w:right w:val="single" w:sz="4" w:space="0" w:color="auto"/>
            </w:tcBorders>
            <w:shd w:val="clear" w:color="auto" w:fill="auto"/>
            <w:vAlign w:val="bottom"/>
          </w:tcPr>
          <w:p w:rsidR="004B664F" w:rsidRPr="004B664F" w:rsidRDefault="004B664F" w:rsidP="004B664F">
            <w:pPr>
              <w:kinsoku w:val="0"/>
              <w:overflowPunct w:val="0"/>
              <w:autoSpaceDE w:val="0"/>
              <w:autoSpaceDN w:val="0"/>
              <w:adjustRightInd w:val="0"/>
              <w:snapToGrid w:val="0"/>
              <w:jc w:val="center"/>
              <w:rPr>
                <w:sz w:val="20"/>
                <w:szCs w:val="20"/>
              </w:rPr>
            </w:pPr>
            <w:r w:rsidRPr="004B664F">
              <w:rPr>
                <w:sz w:val="20"/>
                <w:szCs w:val="20"/>
              </w:rPr>
              <w:t>0,05029</w:t>
            </w:r>
          </w:p>
        </w:tc>
      </w:tr>
      <w:tr w:rsidR="004B664F"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4B664F" w:rsidRPr="004B664F" w:rsidRDefault="004B664F" w:rsidP="004B664F">
            <w:pPr>
              <w:rPr>
                <w:sz w:val="20"/>
                <w:szCs w:val="20"/>
                <w:lang w:val="en-US"/>
              </w:rPr>
            </w:pPr>
            <w:r w:rsidRPr="004B664F">
              <w:rPr>
                <w:sz w:val="20"/>
                <w:szCs w:val="20"/>
                <w:lang w:val="en-US"/>
              </w:rPr>
              <w:t>САТ-980 GH</w:t>
            </w:r>
          </w:p>
        </w:tc>
        <w:tc>
          <w:tcPr>
            <w:tcW w:w="347" w:type="pct"/>
            <w:tcBorders>
              <w:top w:val="nil"/>
              <w:left w:val="nil"/>
              <w:bottom w:val="single" w:sz="4" w:space="0" w:color="auto"/>
              <w:right w:val="single" w:sz="4" w:space="0" w:color="auto"/>
            </w:tcBorders>
            <w:shd w:val="clear" w:color="auto" w:fill="auto"/>
            <w:vAlign w:val="center"/>
          </w:tcPr>
          <w:p w:rsidR="004B664F" w:rsidRPr="004B664F" w:rsidRDefault="004B664F" w:rsidP="004B664F">
            <w:pPr>
              <w:kinsoku w:val="0"/>
              <w:overflowPunct w:val="0"/>
              <w:autoSpaceDE w:val="0"/>
              <w:autoSpaceDN w:val="0"/>
              <w:adjustRightInd w:val="0"/>
              <w:snapToGrid w:val="0"/>
              <w:jc w:val="center"/>
              <w:rPr>
                <w:sz w:val="20"/>
                <w:szCs w:val="20"/>
              </w:rPr>
            </w:pPr>
            <w:r w:rsidRPr="004B664F">
              <w:rPr>
                <w:sz w:val="20"/>
                <w:szCs w:val="20"/>
                <w:lang w:val="en-US"/>
              </w:rPr>
              <w:t>1</w:t>
            </w:r>
          </w:p>
        </w:tc>
        <w:tc>
          <w:tcPr>
            <w:tcW w:w="378" w:type="pct"/>
            <w:tcBorders>
              <w:top w:val="nil"/>
              <w:left w:val="nil"/>
              <w:bottom w:val="single" w:sz="4" w:space="0" w:color="auto"/>
              <w:right w:val="single" w:sz="4" w:space="0" w:color="auto"/>
            </w:tcBorders>
            <w:shd w:val="clear" w:color="auto" w:fill="auto"/>
            <w:vAlign w:val="center"/>
          </w:tcPr>
          <w:p w:rsidR="004B664F" w:rsidRPr="004B664F" w:rsidRDefault="004B664F" w:rsidP="004B664F">
            <w:pPr>
              <w:kinsoku w:val="0"/>
              <w:overflowPunct w:val="0"/>
              <w:autoSpaceDE w:val="0"/>
              <w:autoSpaceDN w:val="0"/>
              <w:adjustRightInd w:val="0"/>
              <w:snapToGrid w:val="0"/>
              <w:jc w:val="center"/>
              <w:rPr>
                <w:sz w:val="20"/>
                <w:szCs w:val="20"/>
              </w:rPr>
            </w:pPr>
            <w:r w:rsidRPr="004B664F">
              <w:rPr>
                <w:sz w:val="20"/>
                <w:szCs w:val="20"/>
              </w:rPr>
              <w:t>3408</w:t>
            </w:r>
          </w:p>
        </w:tc>
        <w:tc>
          <w:tcPr>
            <w:tcW w:w="489" w:type="pct"/>
            <w:tcBorders>
              <w:top w:val="nil"/>
              <w:left w:val="nil"/>
              <w:bottom w:val="single" w:sz="4" w:space="0" w:color="auto"/>
              <w:right w:val="single" w:sz="4" w:space="0" w:color="auto"/>
            </w:tcBorders>
            <w:shd w:val="clear" w:color="auto" w:fill="auto"/>
            <w:vAlign w:val="center"/>
          </w:tcPr>
          <w:p w:rsidR="004B664F" w:rsidRPr="004B664F" w:rsidRDefault="004B664F" w:rsidP="004B664F">
            <w:pPr>
              <w:kinsoku w:val="0"/>
              <w:overflowPunct w:val="0"/>
              <w:autoSpaceDE w:val="0"/>
              <w:autoSpaceDN w:val="0"/>
              <w:adjustRightInd w:val="0"/>
              <w:snapToGrid w:val="0"/>
              <w:jc w:val="center"/>
              <w:rPr>
                <w:sz w:val="20"/>
                <w:szCs w:val="20"/>
              </w:rPr>
            </w:pPr>
            <w:r w:rsidRPr="004B664F">
              <w:rPr>
                <w:sz w:val="20"/>
                <w:szCs w:val="20"/>
              </w:rPr>
              <w:t>3000</w:t>
            </w:r>
          </w:p>
        </w:tc>
        <w:tc>
          <w:tcPr>
            <w:tcW w:w="601" w:type="pct"/>
            <w:tcBorders>
              <w:top w:val="nil"/>
              <w:left w:val="nil"/>
              <w:bottom w:val="single" w:sz="4" w:space="0" w:color="auto"/>
              <w:right w:val="single" w:sz="4" w:space="0" w:color="auto"/>
            </w:tcBorders>
            <w:shd w:val="clear" w:color="auto" w:fill="auto"/>
            <w:vAlign w:val="center"/>
          </w:tcPr>
          <w:p w:rsidR="004B664F" w:rsidRPr="004B664F" w:rsidRDefault="004B664F" w:rsidP="004B664F">
            <w:pPr>
              <w:kinsoku w:val="0"/>
              <w:overflowPunct w:val="0"/>
              <w:autoSpaceDE w:val="0"/>
              <w:autoSpaceDN w:val="0"/>
              <w:adjustRightInd w:val="0"/>
              <w:snapToGrid w:val="0"/>
              <w:jc w:val="center"/>
              <w:rPr>
                <w:sz w:val="20"/>
                <w:szCs w:val="20"/>
              </w:rPr>
            </w:pPr>
            <w:r w:rsidRPr="004B664F">
              <w:rPr>
                <w:sz w:val="20"/>
                <w:szCs w:val="20"/>
              </w:rPr>
              <w:t>83</w:t>
            </w:r>
          </w:p>
        </w:tc>
        <w:tc>
          <w:tcPr>
            <w:tcW w:w="454" w:type="pct"/>
            <w:tcBorders>
              <w:top w:val="nil"/>
              <w:left w:val="nil"/>
              <w:bottom w:val="single" w:sz="4" w:space="0" w:color="auto"/>
              <w:right w:val="single" w:sz="4" w:space="0" w:color="auto"/>
            </w:tcBorders>
            <w:shd w:val="clear" w:color="auto" w:fill="auto"/>
            <w:vAlign w:val="center"/>
          </w:tcPr>
          <w:p w:rsidR="004B664F" w:rsidRPr="004B664F" w:rsidRDefault="004B664F" w:rsidP="004B664F">
            <w:pPr>
              <w:kinsoku w:val="0"/>
              <w:overflowPunct w:val="0"/>
              <w:autoSpaceDE w:val="0"/>
              <w:autoSpaceDN w:val="0"/>
              <w:adjustRightInd w:val="0"/>
              <w:snapToGrid w:val="0"/>
              <w:jc w:val="center"/>
              <w:rPr>
                <w:sz w:val="20"/>
                <w:szCs w:val="20"/>
              </w:rPr>
            </w:pPr>
            <w:r w:rsidRPr="004B664F">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4B664F" w:rsidRPr="004B664F" w:rsidRDefault="004B664F" w:rsidP="004B664F">
            <w:pPr>
              <w:kinsoku w:val="0"/>
              <w:overflowPunct w:val="0"/>
              <w:autoSpaceDE w:val="0"/>
              <w:autoSpaceDN w:val="0"/>
              <w:adjustRightInd w:val="0"/>
              <w:snapToGrid w:val="0"/>
              <w:jc w:val="center"/>
              <w:rPr>
                <w:sz w:val="20"/>
                <w:szCs w:val="20"/>
              </w:rPr>
            </w:pPr>
            <w:r w:rsidRPr="004B664F">
              <w:rPr>
                <w:sz w:val="20"/>
                <w:szCs w:val="20"/>
              </w:rPr>
              <w:t>1,073</w:t>
            </w:r>
          </w:p>
        </w:tc>
        <w:tc>
          <w:tcPr>
            <w:tcW w:w="631" w:type="pct"/>
            <w:tcBorders>
              <w:top w:val="single" w:sz="4" w:space="0" w:color="auto"/>
              <w:left w:val="nil"/>
              <w:bottom w:val="single" w:sz="4" w:space="0" w:color="auto"/>
              <w:right w:val="single" w:sz="4" w:space="0" w:color="auto"/>
            </w:tcBorders>
            <w:shd w:val="clear" w:color="auto" w:fill="auto"/>
            <w:vAlign w:val="bottom"/>
          </w:tcPr>
          <w:p w:rsidR="004B664F" w:rsidRPr="004B664F" w:rsidRDefault="004B664F" w:rsidP="004B664F">
            <w:pPr>
              <w:kinsoku w:val="0"/>
              <w:overflowPunct w:val="0"/>
              <w:autoSpaceDE w:val="0"/>
              <w:autoSpaceDN w:val="0"/>
              <w:adjustRightInd w:val="0"/>
              <w:snapToGrid w:val="0"/>
              <w:jc w:val="center"/>
              <w:rPr>
                <w:sz w:val="20"/>
                <w:szCs w:val="20"/>
              </w:rPr>
            </w:pPr>
            <w:r w:rsidRPr="004B664F">
              <w:rPr>
                <w:sz w:val="20"/>
                <w:szCs w:val="20"/>
              </w:rPr>
              <w:t>0,09105</w:t>
            </w:r>
          </w:p>
        </w:tc>
      </w:tr>
      <w:tr w:rsidR="004B664F"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4B664F" w:rsidRPr="004B664F" w:rsidRDefault="004B664F" w:rsidP="004B664F">
            <w:pPr>
              <w:rPr>
                <w:sz w:val="20"/>
                <w:szCs w:val="20"/>
              </w:rPr>
            </w:pPr>
            <w:r w:rsidRPr="004B664F">
              <w:rPr>
                <w:sz w:val="20"/>
                <w:szCs w:val="20"/>
              </w:rPr>
              <w:t>МТ 5020</w:t>
            </w:r>
          </w:p>
        </w:tc>
        <w:tc>
          <w:tcPr>
            <w:tcW w:w="347" w:type="pct"/>
            <w:tcBorders>
              <w:top w:val="nil"/>
              <w:left w:val="nil"/>
              <w:bottom w:val="single" w:sz="4" w:space="0" w:color="auto"/>
              <w:right w:val="single" w:sz="4" w:space="0" w:color="auto"/>
            </w:tcBorders>
            <w:shd w:val="clear" w:color="auto" w:fill="auto"/>
          </w:tcPr>
          <w:p w:rsidR="004B664F" w:rsidRPr="004B664F" w:rsidRDefault="004B664F" w:rsidP="004B664F">
            <w:pPr>
              <w:jc w:val="center"/>
              <w:rPr>
                <w:sz w:val="20"/>
                <w:szCs w:val="20"/>
              </w:rPr>
            </w:pPr>
            <w:r w:rsidRPr="004B664F">
              <w:rPr>
                <w:sz w:val="20"/>
                <w:szCs w:val="20"/>
              </w:rPr>
              <w:t>3</w:t>
            </w:r>
          </w:p>
        </w:tc>
        <w:tc>
          <w:tcPr>
            <w:tcW w:w="378" w:type="pct"/>
            <w:tcBorders>
              <w:top w:val="nil"/>
              <w:left w:val="nil"/>
              <w:bottom w:val="single" w:sz="4" w:space="0" w:color="auto"/>
              <w:right w:val="single" w:sz="4" w:space="0" w:color="auto"/>
            </w:tcBorders>
            <w:shd w:val="clear" w:color="auto" w:fill="auto"/>
            <w:vAlign w:val="center"/>
          </w:tcPr>
          <w:p w:rsidR="004B664F" w:rsidRPr="004B664F" w:rsidRDefault="004B664F" w:rsidP="004B664F">
            <w:pPr>
              <w:jc w:val="center"/>
              <w:rPr>
                <w:sz w:val="20"/>
                <w:szCs w:val="20"/>
              </w:rPr>
            </w:pPr>
            <w:r w:rsidRPr="004B664F">
              <w:rPr>
                <w:sz w:val="20"/>
                <w:szCs w:val="20"/>
              </w:rPr>
              <w:t>3840</w:t>
            </w:r>
          </w:p>
        </w:tc>
        <w:tc>
          <w:tcPr>
            <w:tcW w:w="489" w:type="pct"/>
            <w:tcBorders>
              <w:top w:val="nil"/>
              <w:left w:val="nil"/>
              <w:bottom w:val="single" w:sz="4" w:space="0" w:color="auto"/>
              <w:right w:val="single" w:sz="4" w:space="0" w:color="auto"/>
            </w:tcBorders>
            <w:shd w:val="clear" w:color="auto" w:fill="auto"/>
            <w:vAlign w:val="center"/>
          </w:tcPr>
          <w:p w:rsidR="004B664F" w:rsidRPr="004B664F" w:rsidRDefault="004B664F" w:rsidP="004B664F">
            <w:pPr>
              <w:kinsoku w:val="0"/>
              <w:overflowPunct w:val="0"/>
              <w:autoSpaceDE w:val="0"/>
              <w:autoSpaceDN w:val="0"/>
              <w:adjustRightInd w:val="0"/>
              <w:snapToGrid w:val="0"/>
              <w:jc w:val="center"/>
              <w:rPr>
                <w:sz w:val="20"/>
                <w:szCs w:val="20"/>
              </w:rPr>
            </w:pPr>
            <w:r w:rsidRPr="004B664F">
              <w:rPr>
                <w:sz w:val="20"/>
                <w:szCs w:val="20"/>
              </w:rPr>
              <w:t>3000</w:t>
            </w:r>
          </w:p>
        </w:tc>
        <w:tc>
          <w:tcPr>
            <w:tcW w:w="601" w:type="pct"/>
            <w:tcBorders>
              <w:top w:val="nil"/>
              <w:left w:val="nil"/>
              <w:bottom w:val="single" w:sz="4" w:space="0" w:color="auto"/>
              <w:right w:val="single" w:sz="4" w:space="0" w:color="auto"/>
            </w:tcBorders>
            <w:shd w:val="clear" w:color="auto" w:fill="auto"/>
            <w:vAlign w:val="center"/>
          </w:tcPr>
          <w:p w:rsidR="004B664F" w:rsidRPr="004B664F" w:rsidRDefault="004B664F" w:rsidP="004B664F">
            <w:pPr>
              <w:kinsoku w:val="0"/>
              <w:overflowPunct w:val="0"/>
              <w:autoSpaceDE w:val="0"/>
              <w:autoSpaceDN w:val="0"/>
              <w:adjustRightInd w:val="0"/>
              <w:snapToGrid w:val="0"/>
              <w:jc w:val="center"/>
              <w:rPr>
                <w:sz w:val="20"/>
                <w:szCs w:val="20"/>
              </w:rPr>
            </w:pPr>
            <w:r w:rsidRPr="004B664F">
              <w:rPr>
                <w:sz w:val="20"/>
                <w:szCs w:val="20"/>
              </w:rPr>
              <w:t>70</w:t>
            </w:r>
          </w:p>
        </w:tc>
        <w:tc>
          <w:tcPr>
            <w:tcW w:w="454" w:type="pct"/>
            <w:tcBorders>
              <w:top w:val="nil"/>
              <w:left w:val="nil"/>
              <w:bottom w:val="single" w:sz="4" w:space="0" w:color="auto"/>
              <w:right w:val="single" w:sz="4" w:space="0" w:color="auto"/>
            </w:tcBorders>
            <w:shd w:val="clear" w:color="auto" w:fill="auto"/>
            <w:vAlign w:val="center"/>
          </w:tcPr>
          <w:p w:rsidR="004B664F" w:rsidRPr="004B664F" w:rsidRDefault="004B664F" w:rsidP="004B664F">
            <w:pPr>
              <w:kinsoku w:val="0"/>
              <w:overflowPunct w:val="0"/>
              <w:autoSpaceDE w:val="0"/>
              <w:autoSpaceDN w:val="0"/>
              <w:adjustRightInd w:val="0"/>
              <w:snapToGrid w:val="0"/>
              <w:jc w:val="center"/>
              <w:rPr>
                <w:sz w:val="20"/>
                <w:szCs w:val="20"/>
              </w:rPr>
            </w:pPr>
            <w:r w:rsidRPr="004B664F">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4B664F" w:rsidRPr="004B664F" w:rsidRDefault="004B664F" w:rsidP="004B664F">
            <w:pPr>
              <w:kinsoku w:val="0"/>
              <w:overflowPunct w:val="0"/>
              <w:autoSpaceDE w:val="0"/>
              <w:autoSpaceDN w:val="0"/>
              <w:adjustRightInd w:val="0"/>
              <w:snapToGrid w:val="0"/>
              <w:jc w:val="center"/>
              <w:rPr>
                <w:sz w:val="20"/>
                <w:szCs w:val="20"/>
              </w:rPr>
            </w:pPr>
            <w:r w:rsidRPr="004B664F">
              <w:rPr>
                <w:sz w:val="20"/>
                <w:szCs w:val="20"/>
              </w:rPr>
              <w:t>1,073</w:t>
            </w:r>
          </w:p>
        </w:tc>
        <w:tc>
          <w:tcPr>
            <w:tcW w:w="631" w:type="pct"/>
            <w:tcBorders>
              <w:top w:val="single" w:sz="4" w:space="0" w:color="auto"/>
              <w:left w:val="nil"/>
              <w:bottom w:val="single" w:sz="4" w:space="0" w:color="auto"/>
              <w:right w:val="single" w:sz="4" w:space="0" w:color="auto"/>
            </w:tcBorders>
            <w:shd w:val="clear" w:color="auto" w:fill="auto"/>
            <w:vAlign w:val="bottom"/>
          </w:tcPr>
          <w:p w:rsidR="004B664F" w:rsidRPr="004B664F" w:rsidRDefault="004B664F" w:rsidP="004B664F">
            <w:pPr>
              <w:kinsoku w:val="0"/>
              <w:overflowPunct w:val="0"/>
              <w:autoSpaceDE w:val="0"/>
              <w:autoSpaceDN w:val="0"/>
              <w:adjustRightInd w:val="0"/>
              <w:snapToGrid w:val="0"/>
              <w:jc w:val="center"/>
              <w:rPr>
                <w:sz w:val="20"/>
                <w:szCs w:val="20"/>
              </w:rPr>
            </w:pPr>
            <w:r w:rsidRPr="004B664F">
              <w:rPr>
                <w:sz w:val="20"/>
                <w:szCs w:val="20"/>
              </w:rPr>
              <w:t>0,25958</w:t>
            </w:r>
          </w:p>
        </w:tc>
      </w:tr>
      <w:tr w:rsidR="004B664F"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4B664F" w:rsidRPr="004B664F" w:rsidRDefault="004B664F" w:rsidP="004B664F">
            <w:pPr>
              <w:rPr>
                <w:sz w:val="20"/>
                <w:szCs w:val="20"/>
              </w:rPr>
            </w:pPr>
            <w:r w:rsidRPr="004B664F">
              <w:rPr>
                <w:sz w:val="20"/>
                <w:szCs w:val="20"/>
                <w:lang w:val="en-US"/>
              </w:rPr>
              <w:t>ST 14</w:t>
            </w:r>
          </w:p>
        </w:tc>
        <w:tc>
          <w:tcPr>
            <w:tcW w:w="347" w:type="pct"/>
            <w:tcBorders>
              <w:top w:val="nil"/>
              <w:left w:val="nil"/>
              <w:bottom w:val="single" w:sz="4" w:space="0" w:color="auto"/>
              <w:right w:val="single" w:sz="4" w:space="0" w:color="auto"/>
            </w:tcBorders>
            <w:shd w:val="clear" w:color="auto" w:fill="auto"/>
          </w:tcPr>
          <w:p w:rsidR="004B664F" w:rsidRPr="004B664F" w:rsidRDefault="004B664F" w:rsidP="004B664F">
            <w:pPr>
              <w:jc w:val="center"/>
              <w:rPr>
                <w:sz w:val="20"/>
                <w:szCs w:val="20"/>
              </w:rPr>
            </w:pPr>
            <w:r w:rsidRPr="004B664F">
              <w:rPr>
                <w:sz w:val="20"/>
                <w:szCs w:val="20"/>
              </w:rPr>
              <w:t>2</w:t>
            </w:r>
          </w:p>
        </w:tc>
        <w:tc>
          <w:tcPr>
            <w:tcW w:w="378" w:type="pct"/>
            <w:tcBorders>
              <w:top w:val="nil"/>
              <w:left w:val="nil"/>
              <w:bottom w:val="single" w:sz="4" w:space="0" w:color="auto"/>
              <w:right w:val="single" w:sz="4" w:space="0" w:color="auto"/>
            </w:tcBorders>
            <w:shd w:val="clear" w:color="auto" w:fill="auto"/>
            <w:vAlign w:val="center"/>
          </w:tcPr>
          <w:p w:rsidR="004B664F" w:rsidRPr="004B664F" w:rsidRDefault="004B664F" w:rsidP="004B664F">
            <w:pPr>
              <w:jc w:val="center"/>
              <w:rPr>
                <w:sz w:val="20"/>
                <w:szCs w:val="20"/>
              </w:rPr>
            </w:pPr>
            <w:r w:rsidRPr="004B664F">
              <w:rPr>
                <w:sz w:val="20"/>
                <w:szCs w:val="20"/>
              </w:rPr>
              <w:t>4320</w:t>
            </w:r>
          </w:p>
        </w:tc>
        <w:tc>
          <w:tcPr>
            <w:tcW w:w="489" w:type="pct"/>
            <w:tcBorders>
              <w:top w:val="nil"/>
              <w:left w:val="nil"/>
              <w:bottom w:val="single" w:sz="4" w:space="0" w:color="auto"/>
              <w:right w:val="single" w:sz="4" w:space="0" w:color="auto"/>
            </w:tcBorders>
            <w:shd w:val="clear" w:color="auto" w:fill="auto"/>
            <w:vAlign w:val="center"/>
          </w:tcPr>
          <w:p w:rsidR="004B664F" w:rsidRPr="004B664F" w:rsidRDefault="004B664F" w:rsidP="004B664F">
            <w:pPr>
              <w:kinsoku w:val="0"/>
              <w:overflowPunct w:val="0"/>
              <w:autoSpaceDE w:val="0"/>
              <w:autoSpaceDN w:val="0"/>
              <w:adjustRightInd w:val="0"/>
              <w:snapToGrid w:val="0"/>
              <w:jc w:val="center"/>
              <w:rPr>
                <w:sz w:val="20"/>
                <w:szCs w:val="20"/>
              </w:rPr>
            </w:pPr>
            <w:r w:rsidRPr="004B664F">
              <w:rPr>
                <w:sz w:val="20"/>
                <w:szCs w:val="20"/>
              </w:rPr>
              <w:t>3000</w:t>
            </w:r>
          </w:p>
        </w:tc>
        <w:tc>
          <w:tcPr>
            <w:tcW w:w="601" w:type="pct"/>
            <w:tcBorders>
              <w:top w:val="nil"/>
              <w:left w:val="nil"/>
              <w:bottom w:val="single" w:sz="4" w:space="0" w:color="auto"/>
              <w:right w:val="single" w:sz="4" w:space="0" w:color="auto"/>
            </w:tcBorders>
            <w:shd w:val="clear" w:color="auto" w:fill="auto"/>
            <w:vAlign w:val="center"/>
          </w:tcPr>
          <w:p w:rsidR="004B664F" w:rsidRPr="004B664F" w:rsidRDefault="004B664F" w:rsidP="004B664F">
            <w:pPr>
              <w:kinsoku w:val="0"/>
              <w:overflowPunct w:val="0"/>
              <w:autoSpaceDE w:val="0"/>
              <w:autoSpaceDN w:val="0"/>
              <w:adjustRightInd w:val="0"/>
              <w:snapToGrid w:val="0"/>
              <w:jc w:val="center"/>
              <w:rPr>
                <w:sz w:val="20"/>
                <w:szCs w:val="20"/>
              </w:rPr>
            </w:pPr>
            <w:r w:rsidRPr="004B664F">
              <w:rPr>
                <w:sz w:val="20"/>
                <w:szCs w:val="20"/>
              </w:rPr>
              <w:t>70</w:t>
            </w:r>
          </w:p>
        </w:tc>
        <w:tc>
          <w:tcPr>
            <w:tcW w:w="454" w:type="pct"/>
            <w:tcBorders>
              <w:top w:val="nil"/>
              <w:left w:val="nil"/>
              <w:bottom w:val="single" w:sz="4" w:space="0" w:color="auto"/>
              <w:right w:val="single" w:sz="4" w:space="0" w:color="auto"/>
            </w:tcBorders>
            <w:shd w:val="clear" w:color="auto" w:fill="auto"/>
            <w:vAlign w:val="center"/>
          </w:tcPr>
          <w:p w:rsidR="004B664F" w:rsidRPr="004B664F" w:rsidRDefault="004B664F" w:rsidP="004B664F">
            <w:pPr>
              <w:kinsoku w:val="0"/>
              <w:overflowPunct w:val="0"/>
              <w:autoSpaceDE w:val="0"/>
              <w:autoSpaceDN w:val="0"/>
              <w:adjustRightInd w:val="0"/>
              <w:snapToGrid w:val="0"/>
              <w:jc w:val="center"/>
              <w:rPr>
                <w:sz w:val="20"/>
                <w:szCs w:val="20"/>
              </w:rPr>
            </w:pPr>
            <w:r w:rsidRPr="004B664F">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4B664F" w:rsidRPr="004B664F" w:rsidRDefault="004B664F" w:rsidP="004B664F">
            <w:pPr>
              <w:kinsoku w:val="0"/>
              <w:overflowPunct w:val="0"/>
              <w:autoSpaceDE w:val="0"/>
              <w:autoSpaceDN w:val="0"/>
              <w:adjustRightInd w:val="0"/>
              <w:snapToGrid w:val="0"/>
              <w:jc w:val="center"/>
              <w:rPr>
                <w:sz w:val="20"/>
                <w:szCs w:val="20"/>
              </w:rPr>
            </w:pPr>
            <w:r w:rsidRPr="004B664F">
              <w:rPr>
                <w:sz w:val="20"/>
                <w:szCs w:val="20"/>
              </w:rPr>
              <w:t>1,073</w:t>
            </w:r>
          </w:p>
        </w:tc>
        <w:tc>
          <w:tcPr>
            <w:tcW w:w="631" w:type="pct"/>
            <w:tcBorders>
              <w:top w:val="single" w:sz="4" w:space="0" w:color="auto"/>
              <w:left w:val="nil"/>
              <w:bottom w:val="single" w:sz="4" w:space="0" w:color="auto"/>
              <w:right w:val="single" w:sz="4" w:space="0" w:color="auto"/>
            </w:tcBorders>
            <w:shd w:val="clear" w:color="auto" w:fill="auto"/>
            <w:vAlign w:val="bottom"/>
          </w:tcPr>
          <w:p w:rsidR="004B664F" w:rsidRPr="004B664F" w:rsidRDefault="004B664F" w:rsidP="004B664F">
            <w:pPr>
              <w:kinsoku w:val="0"/>
              <w:overflowPunct w:val="0"/>
              <w:autoSpaceDE w:val="0"/>
              <w:autoSpaceDN w:val="0"/>
              <w:adjustRightInd w:val="0"/>
              <w:snapToGrid w:val="0"/>
              <w:jc w:val="center"/>
              <w:rPr>
                <w:sz w:val="20"/>
                <w:szCs w:val="20"/>
              </w:rPr>
            </w:pPr>
            <w:r w:rsidRPr="004B664F">
              <w:rPr>
                <w:sz w:val="20"/>
                <w:szCs w:val="20"/>
              </w:rPr>
              <w:t>0,19469</w:t>
            </w:r>
          </w:p>
        </w:tc>
      </w:tr>
      <w:tr w:rsidR="004B664F"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4B664F" w:rsidRPr="004B664F" w:rsidRDefault="004B664F" w:rsidP="004B664F">
            <w:pPr>
              <w:rPr>
                <w:sz w:val="20"/>
                <w:szCs w:val="20"/>
              </w:rPr>
            </w:pPr>
            <w:r w:rsidRPr="004B664F">
              <w:rPr>
                <w:sz w:val="20"/>
                <w:szCs w:val="20"/>
              </w:rPr>
              <w:t>CHARMEC LC605 DA</w:t>
            </w:r>
          </w:p>
        </w:tc>
        <w:tc>
          <w:tcPr>
            <w:tcW w:w="347" w:type="pct"/>
            <w:tcBorders>
              <w:top w:val="nil"/>
              <w:left w:val="nil"/>
              <w:bottom w:val="single" w:sz="4" w:space="0" w:color="auto"/>
              <w:right w:val="single" w:sz="4" w:space="0" w:color="auto"/>
            </w:tcBorders>
            <w:shd w:val="clear" w:color="auto" w:fill="auto"/>
          </w:tcPr>
          <w:p w:rsidR="004B664F" w:rsidRPr="004B664F" w:rsidRDefault="004B664F" w:rsidP="004B664F">
            <w:pPr>
              <w:jc w:val="center"/>
              <w:rPr>
                <w:sz w:val="20"/>
                <w:szCs w:val="20"/>
              </w:rPr>
            </w:pPr>
            <w:r w:rsidRPr="004B664F">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4B664F" w:rsidRPr="004B664F" w:rsidRDefault="004B664F" w:rsidP="004B664F">
            <w:pPr>
              <w:jc w:val="center"/>
              <w:rPr>
                <w:sz w:val="20"/>
                <w:szCs w:val="20"/>
              </w:rPr>
            </w:pPr>
            <w:r w:rsidRPr="004B664F">
              <w:rPr>
                <w:sz w:val="20"/>
                <w:szCs w:val="20"/>
              </w:rPr>
              <w:t>2400</w:t>
            </w:r>
          </w:p>
        </w:tc>
        <w:tc>
          <w:tcPr>
            <w:tcW w:w="489" w:type="pct"/>
            <w:tcBorders>
              <w:top w:val="nil"/>
              <w:left w:val="nil"/>
              <w:bottom w:val="single" w:sz="4" w:space="0" w:color="auto"/>
              <w:right w:val="single" w:sz="4" w:space="0" w:color="auto"/>
            </w:tcBorders>
            <w:shd w:val="clear" w:color="auto" w:fill="auto"/>
            <w:vAlign w:val="center"/>
          </w:tcPr>
          <w:p w:rsidR="004B664F" w:rsidRPr="004B664F" w:rsidRDefault="004B664F" w:rsidP="004B664F">
            <w:pPr>
              <w:kinsoku w:val="0"/>
              <w:overflowPunct w:val="0"/>
              <w:autoSpaceDE w:val="0"/>
              <w:autoSpaceDN w:val="0"/>
              <w:adjustRightInd w:val="0"/>
              <w:snapToGrid w:val="0"/>
              <w:jc w:val="center"/>
              <w:rPr>
                <w:sz w:val="20"/>
                <w:szCs w:val="20"/>
              </w:rPr>
            </w:pPr>
            <w:r w:rsidRPr="004B664F">
              <w:rPr>
                <w:sz w:val="20"/>
                <w:szCs w:val="20"/>
              </w:rPr>
              <w:t>3000</w:t>
            </w:r>
          </w:p>
        </w:tc>
        <w:tc>
          <w:tcPr>
            <w:tcW w:w="601" w:type="pct"/>
            <w:tcBorders>
              <w:top w:val="nil"/>
              <w:left w:val="nil"/>
              <w:bottom w:val="single" w:sz="4" w:space="0" w:color="auto"/>
              <w:right w:val="single" w:sz="4" w:space="0" w:color="auto"/>
            </w:tcBorders>
            <w:shd w:val="clear" w:color="auto" w:fill="auto"/>
            <w:vAlign w:val="center"/>
          </w:tcPr>
          <w:p w:rsidR="004B664F" w:rsidRPr="004B664F" w:rsidRDefault="004B664F" w:rsidP="004B664F">
            <w:pPr>
              <w:kinsoku w:val="0"/>
              <w:overflowPunct w:val="0"/>
              <w:autoSpaceDE w:val="0"/>
              <w:autoSpaceDN w:val="0"/>
              <w:adjustRightInd w:val="0"/>
              <w:snapToGrid w:val="0"/>
              <w:jc w:val="center"/>
              <w:rPr>
                <w:sz w:val="20"/>
                <w:szCs w:val="20"/>
              </w:rPr>
            </w:pPr>
            <w:r w:rsidRPr="004B664F">
              <w:rPr>
                <w:sz w:val="20"/>
                <w:szCs w:val="20"/>
              </w:rPr>
              <w:t>70</w:t>
            </w:r>
          </w:p>
        </w:tc>
        <w:tc>
          <w:tcPr>
            <w:tcW w:w="454" w:type="pct"/>
            <w:tcBorders>
              <w:top w:val="nil"/>
              <w:left w:val="nil"/>
              <w:bottom w:val="single" w:sz="4" w:space="0" w:color="auto"/>
              <w:right w:val="single" w:sz="4" w:space="0" w:color="auto"/>
            </w:tcBorders>
            <w:shd w:val="clear" w:color="auto" w:fill="auto"/>
            <w:vAlign w:val="center"/>
          </w:tcPr>
          <w:p w:rsidR="004B664F" w:rsidRPr="004B664F" w:rsidRDefault="004B664F" w:rsidP="004B664F">
            <w:pPr>
              <w:kinsoku w:val="0"/>
              <w:overflowPunct w:val="0"/>
              <w:autoSpaceDE w:val="0"/>
              <w:autoSpaceDN w:val="0"/>
              <w:adjustRightInd w:val="0"/>
              <w:snapToGrid w:val="0"/>
              <w:jc w:val="center"/>
              <w:rPr>
                <w:sz w:val="20"/>
                <w:szCs w:val="20"/>
              </w:rPr>
            </w:pPr>
            <w:r w:rsidRPr="004B664F">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4B664F" w:rsidRPr="004B664F" w:rsidRDefault="004B664F" w:rsidP="004B664F">
            <w:pPr>
              <w:kinsoku w:val="0"/>
              <w:overflowPunct w:val="0"/>
              <w:autoSpaceDE w:val="0"/>
              <w:autoSpaceDN w:val="0"/>
              <w:adjustRightInd w:val="0"/>
              <w:snapToGrid w:val="0"/>
              <w:jc w:val="center"/>
              <w:rPr>
                <w:sz w:val="20"/>
                <w:szCs w:val="20"/>
              </w:rPr>
            </w:pPr>
            <w:r w:rsidRPr="004B664F">
              <w:rPr>
                <w:sz w:val="20"/>
                <w:szCs w:val="20"/>
              </w:rPr>
              <w:t>1,073</w:t>
            </w:r>
          </w:p>
        </w:tc>
        <w:tc>
          <w:tcPr>
            <w:tcW w:w="631" w:type="pct"/>
            <w:tcBorders>
              <w:top w:val="single" w:sz="4" w:space="0" w:color="auto"/>
              <w:left w:val="nil"/>
              <w:bottom w:val="single" w:sz="4" w:space="0" w:color="auto"/>
              <w:right w:val="single" w:sz="4" w:space="0" w:color="auto"/>
            </w:tcBorders>
            <w:shd w:val="clear" w:color="auto" w:fill="auto"/>
            <w:vAlign w:val="bottom"/>
          </w:tcPr>
          <w:p w:rsidR="004B664F" w:rsidRPr="004B664F" w:rsidRDefault="004B664F" w:rsidP="004B664F">
            <w:pPr>
              <w:kinsoku w:val="0"/>
              <w:overflowPunct w:val="0"/>
              <w:autoSpaceDE w:val="0"/>
              <w:autoSpaceDN w:val="0"/>
              <w:adjustRightInd w:val="0"/>
              <w:snapToGrid w:val="0"/>
              <w:jc w:val="center"/>
              <w:rPr>
                <w:sz w:val="20"/>
                <w:szCs w:val="20"/>
              </w:rPr>
            </w:pPr>
            <w:r w:rsidRPr="004B664F">
              <w:rPr>
                <w:sz w:val="20"/>
                <w:szCs w:val="20"/>
              </w:rPr>
              <w:t>0,05408</w:t>
            </w:r>
          </w:p>
        </w:tc>
      </w:tr>
      <w:tr w:rsidR="004B664F"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4B664F" w:rsidRPr="004B664F" w:rsidRDefault="004B664F" w:rsidP="004B664F">
            <w:pPr>
              <w:rPr>
                <w:sz w:val="20"/>
                <w:szCs w:val="20"/>
              </w:rPr>
            </w:pPr>
            <w:r w:rsidRPr="004B664F">
              <w:rPr>
                <w:sz w:val="20"/>
                <w:szCs w:val="20"/>
              </w:rPr>
              <w:t>АП-30М</w:t>
            </w:r>
          </w:p>
        </w:tc>
        <w:tc>
          <w:tcPr>
            <w:tcW w:w="347" w:type="pct"/>
            <w:tcBorders>
              <w:top w:val="nil"/>
              <w:left w:val="nil"/>
              <w:bottom w:val="single" w:sz="4" w:space="0" w:color="auto"/>
              <w:right w:val="single" w:sz="4" w:space="0" w:color="auto"/>
            </w:tcBorders>
            <w:shd w:val="clear" w:color="auto" w:fill="auto"/>
          </w:tcPr>
          <w:p w:rsidR="004B664F" w:rsidRPr="004B664F" w:rsidRDefault="004B664F" w:rsidP="004B664F">
            <w:pPr>
              <w:jc w:val="center"/>
              <w:rPr>
                <w:sz w:val="20"/>
                <w:szCs w:val="20"/>
              </w:rPr>
            </w:pPr>
            <w:r w:rsidRPr="004B664F">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4B664F" w:rsidRPr="004B664F" w:rsidRDefault="004B664F" w:rsidP="004B664F">
            <w:pPr>
              <w:jc w:val="center"/>
              <w:rPr>
                <w:sz w:val="20"/>
                <w:szCs w:val="20"/>
              </w:rPr>
            </w:pPr>
            <w:r w:rsidRPr="004B664F">
              <w:rPr>
                <w:sz w:val="20"/>
                <w:szCs w:val="20"/>
              </w:rPr>
              <w:t>2750</w:t>
            </w:r>
          </w:p>
        </w:tc>
        <w:tc>
          <w:tcPr>
            <w:tcW w:w="489" w:type="pct"/>
            <w:tcBorders>
              <w:top w:val="nil"/>
              <w:left w:val="nil"/>
              <w:bottom w:val="single" w:sz="4" w:space="0" w:color="auto"/>
              <w:right w:val="single" w:sz="4" w:space="0" w:color="auto"/>
            </w:tcBorders>
            <w:shd w:val="clear" w:color="auto" w:fill="auto"/>
            <w:vAlign w:val="center"/>
          </w:tcPr>
          <w:p w:rsidR="004B664F" w:rsidRPr="004B664F" w:rsidRDefault="004B664F" w:rsidP="004B664F">
            <w:pPr>
              <w:kinsoku w:val="0"/>
              <w:overflowPunct w:val="0"/>
              <w:autoSpaceDE w:val="0"/>
              <w:autoSpaceDN w:val="0"/>
              <w:adjustRightInd w:val="0"/>
              <w:snapToGrid w:val="0"/>
              <w:jc w:val="center"/>
              <w:rPr>
                <w:sz w:val="20"/>
                <w:szCs w:val="20"/>
              </w:rPr>
            </w:pPr>
            <w:r w:rsidRPr="004B664F">
              <w:rPr>
                <w:sz w:val="20"/>
                <w:szCs w:val="20"/>
              </w:rPr>
              <w:t>3000</w:t>
            </w:r>
          </w:p>
        </w:tc>
        <w:tc>
          <w:tcPr>
            <w:tcW w:w="601" w:type="pct"/>
            <w:tcBorders>
              <w:top w:val="nil"/>
              <w:left w:val="nil"/>
              <w:bottom w:val="single" w:sz="4" w:space="0" w:color="auto"/>
              <w:right w:val="single" w:sz="4" w:space="0" w:color="auto"/>
            </w:tcBorders>
            <w:shd w:val="clear" w:color="auto" w:fill="auto"/>
            <w:vAlign w:val="center"/>
          </w:tcPr>
          <w:p w:rsidR="004B664F" w:rsidRPr="004B664F" w:rsidRDefault="004B664F" w:rsidP="004B664F">
            <w:pPr>
              <w:kinsoku w:val="0"/>
              <w:overflowPunct w:val="0"/>
              <w:autoSpaceDE w:val="0"/>
              <w:autoSpaceDN w:val="0"/>
              <w:adjustRightInd w:val="0"/>
              <w:snapToGrid w:val="0"/>
              <w:jc w:val="center"/>
              <w:rPr>
                <w:sz w:val="20"/>
                <w:szCs w:val="20"/>
              </w:rPr>
            </w:pPr>
            <w:r w:rsidRPr="004B664F">
              <w:rPr>
                <w:sz w:val="20"/>
                <w:szCs w:val="20"/>
              </w:rPr>
              <w:t>40</w:t>
            </w:r>
          </w:p>
        </w:tc>
        <w:tc>
          <w:tcPr>
            <w:tcW w:w="454" w:type="pct"/>
            <w:tcBorders>
              <w:top w:val="nil"/>
              <w:left w:val="nil"/>
              <w:bottom w:val="single" w:sz="4" w:space="0" w:color="auto"/>
              <w:right w:val="single" w:sz="4" w:space="0" w:color="auto"/>
            </w:tcBorders>
            <w:shd w:val="clear" w:color="auto" w:fill="auto"/>
            <w:vAlign w:val="center"/>
          </w:tcPr>
          <w:p w:rsidR="004B664F" w:rsidRPr="004B664F" w:rsidRDefault="004B664F" w:rsidP="004B664F">
            <w:pPr>
              <w:kinsoku w:val="0"/>
              <w:overflowPunct w:val="0"/>
              <w:autoSpaceDE w:val="0"/>
              <w:autoSpaceDN w:val="0"/>
              <w:adjustRightInd w:val="0"/>
              <w:snapToGrid w:val="0"/>
              <w:jc w:val="center"/>
              <w:rPr>
                <w:sz w:val="20"/>
                <w:szCs w:val="20"/>
              </w:rPr>
            </w:pPr>
            <w:r w:rsidRPr="004B664F">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4B664F" w:rsidRPr="004B664F" w:rsidRDefault="004B664F" w:rsidP="004B664F">
            <w:pPr>
              <w:kinsoku w:val="0"/>
              <w:overflowPunct w:val="0"/>
              <w:autoSpaceDE w:val="0"/>
              <w:autoSpaceDN w:val="0"/>
              <w:adjustRightInd w:val="0"/>
              <w:snapToGrid w:val="0"/>
              <w:jc w:val="center"/>
              <w:rPr>
                <w:sz w:val="20"/>
                <w:szCs w:val="20"/>
              </w:rPr>
            </w:pPr>
            <w:r w:rsidRPr="004B664F">
              <w:rPr>
                <w:sz w:val="20"/>
                <w:szCs w:val="20"/>
              </w:rPr>
              <w:t>1,073</w:t>
            </w:r>
          </w:p>
        </w:tc>
        <w:tc>
          <w:tcPr>
            <w:tcW w:w="631" w:type="pct"/>
            <w:tcBorders>
              <w:top w:val="single" w:sz="4" w:space="0" w:color="auto"/>
              <w:left w:val="nil"/>
              <w:bottom w:val="single" w:sz="4" w:space="0" w:color="auto"/>
              <w:right w:val="single" w:sz="4" w:space="0" w:color="auto"/>
            </w:tcBorders>
            <w:shd w:val="clear" w:color="auto" w:fill="auto"/>
            <w:vAlign w:val="bottom"/>
          </w:tcPr>
          <w:p w:rsidR="004B664F" w:rsidRPr="004B664F" w:rsidRDefault="004B664F" w:rsidP="004B664F">
            <w:pPr>
              <w:kinsoku w:val="0"/>
              <w:overflowPunct w:val="0"/>
              <w:autoSpaceDE w:val="0"/>
              <w:autoSpaceDN w:val="0"/>
              <w:adjustRightInd w:val="0"/>
              <w:snapToGrid w:val="0"/>
              <w:jc w:val="center"/>
              <w:rPr>
                <w:sz w:val="20"/>
                <w:szCs w:val="20"/>
              </w:rPr>
            </w:pPr>
            <w:r w:rsidRPr="004B664F">
              <w:rPr>
                <w:sz w:val="20"/>
                <w:szCs w:val="20"/>
              </w:rPr>
              <w:t>0,03541</w:t>
            </w:r>
          </w:p>
        </w:tc>
      </w:tr>
      <w:tr w:rsidR="004B664F"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4B664F" w:rsidRPr="004B664F" w:rsidRDefault="004B664F" w:rsidP="004B664F">
            <w:pPr>
              <w:rPr>
                <w:sz w:val="20"/>
                <w:szCs w:val="20"/>
              </w:rPr>
            </w:pPr>
            <w:r w:rsidRPr="004B664F">
              <w:rPr>
                <w:sz w:val="20"/>
                <w:szCs w:val="20"/>
              </w:rPr>
              <w:t xml:space="preserve">Автоцистерна АЦ-5,0- </w:t>
            </w:r>
          </w:p>
        </w:tc>
        <w:tc>
          <w:tcPr>
            <w:tcW w:w="347" w:type="pct"/>
            <w:tcBorders>
              <w:top w:val="nil"/>
              <w:left w:val="nil"/>
              <w:bottom w:val="single" w:sz="4" w:space="0" w:color="auto"/>
              <w:right w:val="single" w:sz="4" w:space="0" w:color="auto"/>
            </w:tcBorders>
            <w:shd w:val="clear" w:color="auto" w:fill="auto"/>
          </w:tcPr>
          <w:p w:rsidR="004B664F" w:rsidRPr="004B664F" w:rsidRDefault="004B664F" w:rsidP="004B664F">
            <w:pPr>
              <w:jc w:val="center"/>
              <w:rPr>
                <w:sz w:val="20"/>
                <w:szCs w:val="20"/>
              </w:rPr>
            </w:pPr>
            <w:r w:rsidRPr="004B664F">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4B664F" w:rsidRPr="004B664F" w:rsidRDefault="004B664F" w:rsidP="004B664F">
            <w:pPr>
              <w:jc w:val="center"/>
              <w:rPr>
                <w:sz w:val="20"/>
                <w:szCs w:val="20"/>
              </w:rPr>
            </w:pPr>
            <w:r w:rsidRPr="004B664F">
              <w:rPr>
                <w:sz w:val="20"/>
                <w:szCs w:val="20"/>
              </w:rPr>
              <w:t>1440</w:t>
            </w:r>
          </w:p>
        </w:tc>
        <w:tc>
          <w:tcPr>
            <w:tcW w:w="489" w:type="pct"/>
            <w:tcBorders>
              <w:top w:val="nil"/>
              <w:left w:val="nil"/>
              <w:bottom w:val="single" w:sz="4" w:space="0" w:color="auto"/>
              <w:right w:val="single" w:sz="4" w:space="0" w:color="auto"/>
            </w:tcBorders>
            <w:shd w:val="clear" w:color="auto" w:fill="auto"/>
            <w:vAlign w:val="center"/>
          </w:tcPr>
          <w:p w:rsidR="004B664F" w:rsidRPr="004B664F" w:rsidRDefault="004B664F" w:rsidP="004B664F">
            <w:pPr>
              <w:kinsoku w:val="0"/>
              <w:overflowPunct w:val="0"/>
              <w:autoSpaceDE w:val="0"/>
              <w:autoSpaceDN w:val="0"/>
              <w:adjustRightInd w:val="0"/>
              <w:snapToGrid w:val="0"/>
              <w:jc w:val="center"/>
              <w:rPr>
                <w:sz w:val="20"/>
                <w:szCs w:val="20"/>
              </w:rPr>
            </w:pPr>
            <w:r w:rsidRPr="004B664F">
              <w:rPr>
                <w:sz w:val="20"/>
                <w:szCs w:val="20"/>
              </w:rPr>
              <w:t>3000</w:t>
            </w:r>
          </w:p>
        </w:tc>
        <w:tc>
          <w:tcPr>
            <w:tcW w:w="601" w:type="pct"/>
            <w:tcBorders>
              <w:top w:val="nil"/>
              <w:left w:val="nil"/>
              <w:bottom w:val="single" w:sz="4" w:space="0" w:color="auto"/>
              <w:right w:val="single" w:sz="4" w:space="0" w:color="auto"/>
            </w:tcBorders>
            <w:shd w:val="clear" w:color="auto" w:fill="auto"/>
            <w:vAlign w:val="center"/>
          </w:tcPr>
          <w:p w:rsidR="004B664F" w:rsidRPr="004B664F" w:rsidRDefault="004B664F" w:rsidP="004B664F">
            <w:pPr>
              <w:kinsoku w:val="0"/>
              <w:overflowPunct w:val="0"/>
              <w:autoSpaceDE w:val="0"/>
              <w:autoSpaceDN w:val="0"/>
              <w:adjustRightInd w:val="0"/>
              <w:snapToGrid w:val="0"/>
              <w:jc w:val="center"/>
              <w:rPr>
                <w:sz w:val="20"/>
                <w:szCs w:val="20"/>
              </w:rPr>
            </w:pPr>
            <w:r w:rsidRPr="004B664F">
              <w:rPr>
                <w:sz w:val="20"/>
                <w:szCs w:val="20"/>
              </w:rPr>
              <w:t>70</w:t>
            </w:r>
          </w:p>
        </w:tc>
        <w:tc>
          <w:tcPr>
            <w:tcW w:w="454" w:type="pct"/>
            <w:tcBorders>
              <w:top w:val="nil"/>
              <w:left w:val="nil"/>
              <w:bottom w:val="single" w:sz="4" w:space="0" w:color="auto"/>
              <w:right w:val="single" w:sz="4" w:space="0" w:color="auto"/>
            </w:tcBorders>
            <w:shd w:val="clear" w:color="auto" w:fill="auto"/>
            <w:vAlign w:val="center"/>
          </w:tcPr>
          <w:p w:rsidR="004B664F" w:rsidRPr="004B664F" w:rsidRDefault="004B664F" w:rsidP="004B664F">
            <w:pPr>
              <w:kinsoku w:val="0"/>
              <w:overflowPunct w:val="0"/>
              <w:autoSpaceDE w:val="0"/>
              <w:autoSpaceDN w:val="0"/>
              <w:adjustRightInd w:val="0"/>
              <w:snapToGrid w:val="0"/>
              <w:jc w:val="center"/>
              <w:rPr>
                <w:sz w:val="20"/>
                <w:szCs w:val="20"/>
              </w:rPr>
            </w:pPr>
            <w:r w:rsidRPr="004B664F">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4B664F" w:rsidRPr="004B664F" w:rsidRDefault="004B664F" w:rsidP="004B664F">
            <w:pPr>
              <w:kinsoku w:val="0"/>
              <w:overflowPunct w:val="0"/>
              <w:autoSpaceDE w:val="0"/>
              <w:autoSpaceDN w:val="0"/>
              <w:adjustRightInd w:val="0"/>
              <w:snapToGrid w:val="0"/>
              <w:jc w:val="center"/>
              <w:rPr>
                <w:sz w:val="20"/>
                <w:szCs w:val="20"/>
              </w:rPr>
            </w:pPr>
            <w:r w:rsidRPr="004B664F">
              <w:rPr>
                <w:sz w:val="20"/>
                <w:szCs w:val="20"/>
              </w:rPr>
              <w:t>1,073</w:t>
            </w:r>
          </w:p>
        </w:tc>
        <w:tc>
          <w:tcPr>
            <w:tcW w:w="631" w:type="pct"/>
            <w:tcBorders>
              <w:top w:val="single" w:sz="4" w:space="0" w:color="auto"/>
              <w:left w:val="nil"/>
              <w:bottom w:val="single" w:sz="4" w:space="0" w:color="auto"/>
              <w:right w:val="single" w:sz="4" w:space="0" w:color="auto"/>
            </w:tcBorders>
            <w:shd w:val="clear" w:color="auto" w:fill="auto"/>
            <w:vAlign w:val="bottom"/>
          </w:tcPr>
          <w:p w:rsidR="004B664F" w:rsidRPr="004B664F" w:rsidRDefault="004B664F" w:rsidP="004B664F">
            <w:pPr>
              <w:kinsoku w:val="0"/>
              <w:overflowPunct w:val="0"/>
              <w:autoSpaceDE w:val="0"/>
              <w:autoSpaceDN w:val="0"/>
              <w:adjustRightInd w:val="0"/>
              <w:snapToGrid w:val="0"/>
              <w:jc w:val="center"/>
              <w:rPr>
                <w:sz w:val="20"/>
                <w:szCs w:val="20"/>
              </w:rPr>
            </w:pPr>
            <w:r w:rsidRPr="004B664F">
              <w:rPr>
                <w:sz w:val="20"/>
                <w:szCs w:val="20"/>
              </w:rPr>
              <w:t>0,03245</w:t>
            </w:r>
          </w:p>
        </w:tc>
      </w:tr>
      <w:tr w:rsidR="004B664F" w:rsidRPr="008F66EF" w:rsidTr="00C2090E">
        <w:trPr>
          <w:trHeight w:val="20"/>
        </w:trPr>
        <w:tc>
          <w:tcPr>
            <w:tcW w:w="1567" w:type="pct"/>
            <w:tcBorders>
              <w:top w:val="nil"/>
              <w:left w:val="single" w:sz="4" w:space="0" w:color="auto"/>
              <w:bottom w:val="single" w:sz="4" w:space="0" w:color="auto"/>
              <w:right w:val="single" w:sz="4" w:space="0" w:color="auto"/>
            </w:tcBorders>
            <w:shd w:val="clear" w:color="auto" w:fill="auto"/>
            <w:noWrap/>
          </w:tcPr>
          <w:p w:rsidR="004B664F" w:rsidRPr="004B664F" w:rsidRDefault="004B664F" w:rsidP="004B664F">
            <w:pPr>
              <w:rPr>
                <w:sz w:val="20"/>
                <w:szCs w:val="20"/>
              </w:rPr>
            </w:pPr>
            <w:r w:rsidRPr="004B664F">
              <w:rPr>
                <w:sz w:val="20"/>
                <w:szCs w:val="20"/>
              </w:rPr>
              <w:t>Экскаватор WB93R</w:t>
            </w:r>
          </w:p>
        </w:tc>
        <w:tc>
          <w:tcPr>
            <w:tcW w:w="347" w:type="pct"/>
            <w:tcBorders>
              <w:top w:val="nil"/>
              <w:left w:val="nil"/>
              <w:bottom w:val="single" w:sz="4" w:space="0" w:color="auto"/>
              <w:right w:val="single" w:sz="4" w:space="0" w:color="auto"/>
            </w:tcBorders>
            <w:shd w:val="clear" w:color="auto" w:fill="auto"/>
          </w:tcPr>
          <w:p w:rsidR="004B664F" w:rsidRPr="004B664F" w:rsidRDefault="004B664F" w:rsidP="004B664F">
            <w:pPr>
              <w:jc w:val="center"/>
              <w:rPr>
                <w:sz w:val="20"/>
                <w:szCs w:val="20"/>
              </w:rPr>
            </w:pPr>
            <w:r w:rsidRPr="004B664F">
              <w:rPr>
                <w:sz w:val="20"/>
                <w:szCs w:val="20"/>
              </w:rPr>
              <w:t>1</w:t>
            </w:r>
          </w:p>
        </w:tc>
        <w:tc>
          <w:tcPr>
            <w:tcW w:w="378" w:type="pct"/>
            <w:tcBorders>
              <w:top w:val="nil"/>
              <w:left w:val="nil"/>
              <w:bottom w:val="single" w:sz="4" w:space="0" w:color="auto"/>
              <w:right w:val="single" w:sz="4" w:space="0" w:color="auto"/>
            </w:tcBorders>
            <w:shd w:val="clear" w:color="auto" w:fill="auto"/>
            <w:vAlign w:val="center"/>
          </w:tcPr>
          <w:p w:rsidR="004B664F" w:rsidRPr="004B664F" w:rsidRDefault="004B664F" w:rsidP="004B664F">
            <w:pPr>
              <w:jc w:val="center"/>
              <w:rPr>
                <w:sz w:val="20"/>
                <w:szCs w:val="20"/>
              </w:rPr>
            </w:pPr>
            <w:r w:rsidRPr="004B664F">
              <w:rPr>
                <w:sz w:val="20"/>
                <w:szCs w:val="20"/>
              </w:rPr>
              <w:t>1440</w:t>
            </w:r>
          </w:p>
        </w:tc>
        <w:tc>
          <w:tcPr>
            <w:tcW w:w="489" w:type="pct"/>
            <w:tcBorders>
              <w:top w:val="nil"/>
              <w:left w:val="nil"/>
              <w:bottom w:val="single" w:sz="4" w:space="0" w:color="auto"/>
              <w:right w:val="single" w:sz="4" w:space="0" w:color="auto"/>
            </w:tcBorders>
            <w:shd w:val="clear" w:color="auto" w:fill="auto"/>
            <w:vAlign w:val="center"/>
          </w:tcPr>
          <w:p w:rsidR="004B664F" w:rsidRPr="004B664F" w:rsidRDefault="004B664F" w:rsidP="004B664F">
            <w:pPr>
              <w:kinsoku w:val="0"/>
              <w:overflowPunct w:val="0"/>
              <w:autoSpaceDE w:val="0"/>
              <w:autoSpaceDN w:val="0"/>
              <w:adjustRightInd w:val="0"/>
              <w:snapToGrid w:val="0"/>
              <w:jc w:val="center"/>
              <w:rPr>
                <w:sz w:val="20"/>
                <w:szCs w:val="20"/>
              </w:rPr>
            </w:pPr>
            <w:r w:rsidRPr="004B664F">
              <w:rPr>
                <w:sz w:val="20"/>
                <w:szCs w:val="20"/>
              </w:rPr>
              <w:t>3000</w:t>
            </w:r>
          </w:p>
        </w:tc>
        <w:tc>
          <w:tcPr>
            <w:tcW w:w="601" w:type="pct"/>
            <w:tcBorders>
              <w:top w:val="nil"/>
              <w:left w:val="nil"/>
              <w:bottom w:val="single" w:sz="4" w:space="0" w:color="auto"/>
              <w:right w:val="single" w:sz="4" w:space="0" w:color="auto"/>
            </w:tcBorders>
            <w:shd w:val="clear" w:color="auto" w:fill="auto"/>
            <w:vAlign w:val="center"/>
          </w:tcPr>
          <w:p w:rsidR="004B664F" w:rsidRPr="004B664F" w:rsidRDefault="004B664F" w:rsidP="004B664F">
            <w:pPr>
              <w:kinsoku w:val="0"/>
              <w:overflowPunct w:val="0"/>
              <w:autoSpaceDE w:val="0"/>
              <w:autoSpaceDN w:val="0"/>
              <w:adjustRightInd w:val="0"/>
              <w:snapToGrid w:val="0"/>
              <w:jc w:val="center"/>
              <w:rPr>
                <w:sz w:val="20"/>
                <w:szCs w:val="20"/>
              </w:rPr>
            </w:pPr>
            <w:r w:rsidRPr="004B664F">
              <w:rPr>
                <w:sz w:val="20"/>
                <w:szCs w:val="20"/>
              </w:rPr>
              <w:t>16,5</w:t>
            </w:r>
          </w:p>
        </w:tc>
        <w:tc>
          <w:tcPr>
            <w:tcW w:w="454" w:type="pct"/>
            <w:tcBorders>
              <w:top w:val="nil"/>
              <w:left w:val="nil"/>
              <w:bottom w:val="single" w:sz="4" w:space="0" w:color="auto"/>
              <w:right w:val="single" w:sz="4" w:space="0" w:color="auto"/>
            </w:tcBorders>
            <w:shd w:val="clear" w:color="auto" w:fill="auto"/>
            <w:vAlign w:val="center"/>
          </w:tcPr>
          <w:p w:rsidR="004B664F" w:rsidRPr="004B664F" w:rsidRDefault="004B664F" w:rsidP="004B664F">
            <w:pPr>
              <w:kinsoku w:val="0"/>
              <w:overflowPunct w:val="0"/>
              <w:autoSpaceDE w:val="0"/>
              <w:autoSpaceDN w:val="0"/>
              <w:adjustRightInd w:val="0"/>
              <w:snapToGrid w:val="0"/>
              <w:jc w:val="center"/>
              <w:rPr>
                <w:sz w:val="20"/>
                <w:szCs w:val="20"/>
              </w:rPr>
            </w:pPr>
            <w:r w:rsidRPr="004B664F">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4B664F" w:rsidRPr="004B664F" w:rsidRDefault="004B664F" w:rsidP="004B664F">
            <w:pPr>
              <w:kinsoku w:val="0"/>
              <w:overflowPunct w:val="0"/>
              <w:autoSpaceDE w:val="0"/>
              <w:autoSpaceDN w:val="0"/>
              <w:adjustRightInd w:val="0"/>
              <w:snapToGrid w:val="0"/>
              <w:jc w:val="center"/>
              <w:rPr>
                <w:sz w:val="20"/>
                <w:szCs w:val="20"/>
              </w:rPr>
            </w:pPr>
            <w:r w:rsidRPr="004B664F">
              <w:rPr>
                <w:sz w:val="20"/>
                <w:szCs w:val="20"/>
              </w:rPr>
              <w:t>1,073</w:t>
            </w:r>
          </w:p>
        </w:tc>
        <w:tc>
          <w:tcPr>
            <w:tcW w:w="631" w:type="pct"/>
            <w:tcBorders>
              <w:top w:val="single" w:sz="4" w:space="0" w:color="auto"/>
              <w:left w:val="nil"/>
              <w:bottom w:val="single" w:sz="4" w:space="0" w:color="auto"/>
              <w:right w:val="single" w:sz="4" w:space="0" w:color="auto"/>
            </w:tcBorders>
            <w:shd w:val="clear" w:color="auto" w:fill="auto"/>
            <w:vAlign w:val="bottom"/>
          </w:tcPr>
          <w:p w:rsidR="004B664F" w:rsidRPr="004B664F" w:rsidRDefault="004B664F" w:rsidP="004B664F">
            <w:pPr>
              <w:kinsoku w:val="0"/>
              <w:overflowPunct w:val="0"/>
              <w:autoSpaceDE w:val="0"/>
              <w:autoSpaceDN w:val="0"/>
              <w:adjustRightInd w:val="0"/>
              <w:snapToGrid w:val="0"/>
              <w:jc w:val="center"/>
              <w:rPr>
                <w:sz w:val="20"/>
                <w:szCs w:val="20"/>
              </w:rPr>
            </w:pPr>
            <w:r w:rsidRPr="004B664F">
              <w:rPr>
                <w:sz w:val="20"/>
                <w:szCs w:val="20"/>
              </w:rPr>
              <w:t>0,00765</w:t>
            </w:r>
          </w:p>
        </w:tc>
      </w:tr>
      <w:tr w:rsidR="004B664F" w:rsidRPr="008F66EF" w:rsidTr="00C2090E">
        <w:trPr>
          <w:trHeight w:val="77"/>
        </w:trPr>
        <w:tc>
          <w:tcPr>
            <w:tcW w:w="1567" w:type="pct"/>
            <w:tcBorders>
              <w:top w:val="nil"/>
              <w:left w:val="single" w:sz="4" w:space="0" w:color="auto"/>
              <w:bottom w:val="single" w:sz="4" w:space="0" w:color="auto"/>
              <w:right w:val="single" w:sz="4" w:space="0" w:color="auto"/>
            </w:tcBorders>
            <w:shd w:val="clear" w:color="auto" w:fill="auto"/>
            <w:vAlign w:val="center"/>
            <w:hideMark/>
          </w:tcPr>
          <w:p w:rsidR="004B664F" w:rsidRPr="004B664F" w:rsidRDefault="004B664F" w:rsidP="004B664F">
            <w:pPr>
              <w:rPr>
                <w:b/>
                <w:bCs/>
                <w:sz w:val="20"/>
                <w:szCs w:val="20"/>
              </w:rPr>
            </w:pPr>
            <w:r w:rsidRPr="004B664F">
              <w:rPr>
                <w:b/>
                <w:bCs/>
                <w:sz w:val="20"/>
                <w:szCs w:val="20"/>
              </w:rPr>
              <w:t>Итого:</w:t>
            </w:r>
          </w:p>
        </w:tc>
        <w:tc>
          <w:tcPr>
            <w:tcW w:w="347" w:type="pct"/>
            <w:tcBorders>
              <w:top w:val="nil"/>
              <w:left w:val="nil"/>
              <w:bottom w:val="single" w:sz="4" w:space="0" w:color="auto"/>
              <w:right w:val="single" w:sz="4" w:space="0" w:color="auto"/>
            </w:tcBorders>
            <w:shd w:val="clear" w:color="auto" w:fill="auto"/>
            <w:vAlign w:val="center"/>
            <w:hideMark/>
          </w:tcPr>
          <w:p w:rsidR="004B664F" w:rsidRPr="004B664F" w:rsidRDefault="004B664F" w:rsidP="004B664F">
            <w:pPr>
              <w:jc w:val="center"/>
              <w:rPr>
                <w:b/>
                <w:bCs/>
                <w:sz w:val="20"/>
                <w:szCs w:val="20"/>
              </w:rPr>
            </w:pPr>
            <w:r w:rsidRPr="004B664F">
              <w:rPr>
                <w:b/>
                <w:bCs/>
                <w:sz w:val="20"/>
                <w:szCs w:val="20"/>
              </w:rPr>
              <w:t>36</w:t>
            </w:r>
          </w:p>
        </w:tc>
        <w:tc>
          <w:tcPr>
            <w:tcW w:w="2455" w:type="pct"/>
            <w:gridSpan w:val="5"/>
            <w:tcBorders>
              <w:top w:val="nil"/>
              <w:left w:val="nil"/>
              <w:bottom w:val="single" w:sz="4" w:space="0" w:color="auto"/>
              <w:right w:val="single" w:sz="4" w:space="0" w:color="auto"/>
            </w:tcBorders>
            <w:shd w:val="clear" w:color="auto" w:fill="auto"/>
            <w:vAlign w:val="center"/>
          </w:tcPr>
          <w:p w:rsidR="004B664F" w:rsidRPr="004B664F" w:rsidRDefault="004B664F" w:rsidP="004B664F">
            <w:pPr>
              <w:jc w:val="center"/>
              <w:rPr>
                <w:b/>
                <w:bCs/>
                <w:sz w:val="20"/>
                <w:szCs w:val="20"/>
              </w:rPr>
            </w:pPr>
          </w:p>
        </w:tc>
        <w:tc>
          <w:tcPr>
            <w:tcW w:w="631" w:type="pct"/>
            <w:tcBorders>
              <w:top w:val="single" w:sz="4" w:space="0" w:color="auto"/>
              <w:left w:val="nil"/>
              <w:bottom w:val="single" w:sz="4" w:space="0" w:color="auto"/>
              <w:right w:val="single" w:sz="4" w:space="0" w:color="auto"/>
            </w:tcBorders>
            <w:shd w:val="clear" w:color="auto" w:fill="auto"/>
            <w:vAlign w:val="center"/>
          </w:tcPr>
          <w:p w:rsidR="004B664F" w:rsidRPr="004B664F" w:rsidRDefault="004B664F" w:rsidP="004B664F">
            <w:pPr>
              <w:jc w:val="center"/>
              <w:rPr>
                <w:b/>
                <w:bCs/>
                <w:sz w:val="20"/>
                <w:szCs w:val="20"/>
              </w:rPr>
            </w:pPr>
            <w:r w:rsidRPr="004B664F">
              <w:rPr>
                <w:b/>
                <w:bCs/>
                <w:sz w:val="20"/>
                <w:szCs w:val="20"/>
              </w:rPr>
              <w:t>1,83100</w:t>
            </w:r>
          </w:p>
        </w:tc>
      </w:tr>
      <w:tr w:rsidR="004B664F" w:rsidRPr="004B664F" w:rsidTr="00C2090E">
        <w:trPr>
          <w:trHeight w:val="77"/>
        </w:trPr>
        <w:tc>
          <w:tcPr>
            <w:tcW w:w="1567" w:type="pct"/>
            <w:tcBorders>
              <w:top w:val="single" w:sz="4" w:space="0" w:color="auto"/>
              <w:left w:val="single" w:sz="4" w:space="0" w:color="auto"/>
              <w:bottom w:val="single" w:sz="4" w:space="0" w:color="auto"/>
              <w:right w:val="single" w:sz="4" w:space="0" w:color="auto"/>
            </w:tcBorders>
            <w:shd w:val="clear" w:color="auto" w:fill="auto"/>
            <w:vAlign w:val="center"/>
          </w:tcPr>
          <w:p w:rsidR="004B664F" w:rsidRPr="004B664F" w:rsidRDefault="004B664F" w:rsidP="004B664F">
            <w:pPr>
              <w:rPr>
                <w:b/>
                <w:bCs/>
                <w:sz w:val="20"/>
                <w:szCs w:val="20"/>
              </w:rPr>
            </w:pPr>
            <w:r w:rsidRPr="004B664F">
              <w:rPr>
                <w:b/>
                <w:bCs/>
                <w:sz w:val="20"/>
                <w:szCs w:val="20"/>
              </w:rPr>
              <w:t>Всего по ВЖР:</w:t>
            </w:r>
          </w:p>
        </w:tc>
        <w:tc>
          <w:tcPr>
            <w:tcW w:w="347" w:type="pct"/>
            <w:tcBorders>
              <w:top w:val="single" w:sz="4" w:space="0" w:color="auto"/>
              <w:left w:val="nil"/>
              <w:bottom w:val="single" w:sz="4" w:space="0" w:color="auto"/>
              <w:right w:val="single" w:sz="4" w:space="0" w:color="auto"/>
            </w:tcBorders>
            <w:shd w:val="clear" w:color="auto" w:fill="auto"/>
            <w:vAlign w:val="center"/>
          </w:tcPr>
          <w:p w:rsidR="004B664F" w:rsidRPr="004B664F" w:rsidRDefault="004B664F" w:rsidP="004B664F">
            <w:pPr>
              <w:jc w:val="center"/>
              <w:rPr>
                <w:b/>
                <w:bCs/>
                <w:sz w:val="20"/>
                <w:szCs w:val="20"/>
              </w:rPr>
            </w:pPr>
            <w:r w:rsidRPr="004B664F">
              <w:rPr>
                <w:b/>
                <w:bCs/>
                <w:sz w:val="20"/>
                <w:szCs w:val="20"/>
              </w:rPr>
              <w:t>134</w:t>
            </w:r>
          </w:p>
        </w:tc>
        <w:tc>
          <w:tcPr>
            <w:tcW w:w="2455" w:type="pct"/>
            <w:gridSpan w:val="5"/>
            <w:tcBorders>
              <w:top w:val="single" w:sz="4" w:space="0" w:color="auto"/>
              <w:left w:val="nil"/>
              <w:bottom w:val="single" w:sz="4" w:space="0" w:color="auto"/>
              <w:right w:val="single" w:sz="4" w:space="0" w:color="auto"/>
            </w:tcBorders>
            <w:shd w:val="clear" w:color="auto" w:fill="auto"/>
            <w:vAlign w:val="center"/>
          </w:tcPr>
          <w:p w:rsidR="004B664F" w:rsidRPr="004B664F" w:rsidRDefault="004B664F" w:rsidP="004B664F">
            <w:pPr>
              <w:jc w:val="center"/>
              <w:rPr>
                <w:b/>
                <w:bCs/>
                <w:sz w:val="20"/>
                <w:szCs w:val="20"/>
              </w:rPr>
            </w:pPr>
          </w:p>
        </w:tc>
        <w:tc>
          <w:tcPr>
            <w:tcW w:w="631" w:type="pct"/>
            <w:tcBorders>
              <w:top w:val="single" w:sz="4" w:space="0" w:color="auto"/>
              <w:left w:val="nil"/>
              <w:bottom w:val="single" w:sz="4" w:space="0" w:color="auto"/>
              <w:right w:val="single" w:sz="4" w:space="0" w:color="auto"/>
            </w:tcBorders>
            <w:shd w:val="clear" w:color="auto" w:fill="auto"/>
            <w:vAlign w:val="center"/>
          </w:tcPr>
          <w:p w:rsidR="004B664F" w:rsidRPr="004B664F" w:rsidRDefault="004B664F" w:rsidP="004B664F">
            <w:pPr>
              <w:jc w:val="center"/>
              <w:rPr>
                <w:b/>
                <w:bCs/>
                <w:sz w:val="20"/>
                <w:szCs w:val="20"/>
              </w:rPr>
            </w:pPr>
            <w:r w:rsidRPr="004B664F">
              <w:rPr>
                <w:b/>
                <w:bCs/>
                <w:sz w:val="20"/>
                <w:szCs w:val="20"/>
              </w:rPr>
              <w:t>7,1138</w:t>
            </w:r>
          </w:p>
        </w:tc>
      </w:tr>
    </w:tbl>
    <w:p w:rsidR="00CC4591" w:rsidRPr="008F66EF" w:rsidRDefault="00CC4591" w:rsidP="00CC4591">
      <w:pPr>
        <w:widowControl w:val="0"/>
        <w:kinsoku w:val="0"/>
        <w:overflowPunct w:val="0"/>
        <w:autoSpaceDE w:val="0"/>
        <w:autoSpaceDN w:val="0"/>
        <w:adjustRightInd w:val="0"/>
        <w:snapToGrid w:val="0"/>
        <w:jc w:val="both"/>
        <w:rPr>
          <w:rFonts w:eastAsia="Calibri"/>
          <w:color w:val="FF0000"/>
          <w:sz w:val="28"/>
          <w:szCs w:val="28"/>
          <w:lang w:bidi="ru-RU"/>
        </w:rPr>
      </w:pPr>
    </w:p>
    <w:p w:rsidR="00CC4591" w:rsidRPr="00550954" w:rsidRDefault="00CC4591" w:rsidP="00CC4591">
      <w:pPr>
        <w:shd w:val="clear" w:color="auto" w:fill="FFFFFF"/>
        <w:kinsoku w:val="0"/>
        <w:overflowPunct w:val="0"/>
        <w:autoSpaceDE w:val="0"/>
        <w:autoSpaceDN w:val="0"/>
        <w:adjustRightInd w:val="0"/>
        <w:snapToGrid w:val="0"/>
        <w:ind w:firstLine="709"/>
        <w:jc w:val="both"/>
        <w:rPr>
          <w:rFonts w:eastAsia="Calibri"/>
          <w:b/>
          <w:sz w:val="28"/>
          <w:szCs w:val="28"/>
        </w:rPr>
      </w:pPr>
      <w:r w:rsidRPr="00550954">
        <w:rPr>
          <w:rFonts w:eastAsia="Calibri"/>
          <w:b/>
          <w:sz w:val="28"/>
          <w:szCs w:val="28"/>
        </w:rPr>
        <w:t>Промасленная ветошь</w:t>
      </w:r>
    </w:p>
    <w:p w:rsidR="00C2090E" w:rsidRPr="00550954" w:rsidRDefault="00C2090E" w:rsidP="00C2090E">
      <w:pPr>
        <w:kinsoku w:val="0"/>
        <w:overflowPunct w:val="0"/>
        <w:autoSpaceDE w:val="0"/>
        <w:autoSpaceDN w:val="0"/>
        <w:adjustRightInd w:val="0"/>
        <w:snapToGrid w:val="0"/>
        <w:ind w:firstLine="709"/>
        <w:jc w:val="both"/>
        <w:rPr>
          <w:bCs/>
          <w:sz w:val="28"/>
          <w:szCs w:val="28"/>
        </w:rPr>
      </w:pPr>
      <w:r w:rsidRPr="00550954">
        <w:rPr>
          <w:bCs/>
          <w:sz w:val="28"/>
          <w:szCs w:val="28"/>
        </w:rPr>
        <w:t xml:space="preserve">Расчет проводился согласно п/п 2.32 п.2 </w:t>
      </w:r>
      <w:r w:rsidRPr="00550954">
        <w:rPr>
          <w:sz w:val="28"/>
          <w:szCs w:val="28"/>
        </w:rPr>
        <w:t>«Расчета рекомендованных нормативов образования отходов»,</w:t>
      </w:r>
      <w:r w:rsidRPr="00550954">
        <w:rPr>
          <w:bCs/>
          <w:sz w:val="28"/>
          <w:szCs w:val="28"/>
        </w:rPr>
        <w:t xml:space="preserve"> «Методики разработки проектов нормативов предельного размещения отходов производства и потребления», Приложение №16 к приказу Министра охраны окружающей среды РК от 18.04.2008 г. № 100-п.</w:t>
      </w:r>
    </w:p>
    <w:p w:rsidR="00C2090E" w:rsidRPr="00550954" w:rsidRDefault="00C2090E" w:rsidP="00C2090E">
      <w:pPr>
        <w:kinsoku w:val="0"/>
        <w:overflowPunct w:val="0"/>
        <w:autoSpaceDE w:val="0"/>
        <w:autoSpaceDN w:val="0"/>
        <w:adjustRightInd w:val="0"/>
        <w:snapToGrid w:val="0"/>
        <w:ind w:firstLine="709"/>
        <w:jc w:val="both"/>
        <w:rPr>
          <w:sz w:val="28"/>
          <w:szCs w:val="28"/>
        </w:rPr>
      </w:pPr>
      <w:r w:rsidRPr="00550954">
        <w:rPr>
          <w:sz w:val="28"/>
          <w:szCs w:val="28"/>
        </w:rPr>
        <w:t>Нормативное количество отхода определяется исходя из поступающего количества ветоши (М</w:t>
      </w:r>
      <w:r w:rsidRPr="00550954">
        <w:rPr>
          <w:sz w:val="28"/>
          <w:szCs w:val="28"/>
          <w:vertAlign w:val="subscript"/>
        </w:rPr>
        <w:t>о</w:t>
      </w:r>
      <w:r w:rsidRPr="00550954">
        <w:rPr>
          <w:sz w:val="28"/>
          <w:szCs w:val="28"/>
        </w:rPr>
        <w:t>, т/год), норматива содержания в ветоши масел (</w:t>
      </w:r>
      <w:r w:rsidRPr="00550954">
        <w:rPr>
          <w:sz w:val="28"/>
          <w:szCs w:val="28"/>
          <w:lang w:val="en-US"/>
        </w:rPr>
        <w:t>M</w:t>
      </w:r>
      <w:r w:rsidRPr="00550954">
        <w:rPr>
          <w:sz w:val="28"/>
          <w:szCs w:val="28"/>
        </w:rPr>
        <w:t>) и влаги (</w:t>
      </w:r>
      <w:r w:rsidRPr="00550954">
        <w:rPr>
          <w:sz w:val="28"/>
          <w:szCs w:val="28"/>
          <w:lang w:val="en-US"/>
        </w:rPr>
        <w:t>W</w:t>
      </w:r>
      <w:r w:rsidRPr="00550954">
        <w:rPr>
          <w:sz w:val="28"/>
          <w:szCs w:val="28"/>
        </w:rPr>
        <w:t>):</w:t>
      </w:r>
    </w:p>
    <w:p w:rsidR="00C2090E" w:rsidRPr="00550954" w:rsidRDefault="00C2090E" w:rsidP="00C2090E">
      <w:pPr>
        <w:kinsoku w:val="0"/>
        <w:overflowPunct w:val="0"/>
        <w:autoSpaceDE w:val="0"/>
        <w:autoSpaceDN w:val="0"/>
        <w:adjustRightInd w:val="0"/>
        <w:snapToGrid w:val="0"/>
        <w:ind w:firstLine="851"/>
        <w:jc w:val="center"/>
        <w:rPr>
          <w:sz w:val="28"/>
          <w:szCs w:val="28"/>
        </w:rPr>
      </w:pPr>
      <w:r w:rsidRPr="00550954">
        <w:rPr>
          <w:position w:val="-12"/>
          <w:sz w:val="28"/>
          <w:szCs w:val="28"/>
        </w:rPr>
        <w:t xml:space="preserve">N = </w:t>
      </w:r>
      <w:r w:rsidRPr="00550954">
        <w:rPr>
          <w:position w:val="-12"/>
          <w:sz w:val="28"/>
          <w:szCs w:val="28"/>
          <w:lang w:val="en-US"/>
        </w:rPr>
        <w:t>M</w:t>
      </w:r>
      <w:r w:rsidRPr="00550954">
        <w:rPr>
          <w:position w:val="-12"/>
          <w:sz w:val="28"/>
          <w:szCs w:val="28"/>
          <w:vertAlign w:val="subscript"/>
          <w:lang w:val="en-US"/>
        </w:rPr>
        <w:t>o</w:t>
      </w:r>
      <w:r w:rsidRPr="00550954">
        <w:rPr>
          <w:position w:val="-12"/>
          <w:sz w:val="28"/>
          <w:szCs w:val="28"/>
        </w:rPr>
        <w:t>+М+W, т/год</w:t>
      </w:r>
    </w:p>
    <w:p w:rsidR="00C2090E" w:rsidRPr="00550954" w:rsidRDefault="00C2090E" w:rsidP="00C2090E">
      <w:pPr>
        <w:kinsoku w:val="0"/>
        <w:overflowPunct w:val="0"/>
        <w:autoSpaceDE w:val="0"/>
        <w:autoSpaceDN w:val="0"/>
        <w:adjustRightInd w:val="0"/>
        <w:snapToGrid w:val="0"/>
        <w:jc w:val="both"/>
        <w:rPr>
          <w:sz w:val="28"/>
          <w:szCs w:val="28"/>
        </w:rPr>
      </w:pPr>
      <w:r w:rsidRPr="00550954">
        <w:rPr>
          <w:sz w:val="28"/>
          <w:szCs w:val="28"/>
        </w:rPr>
        <w:t>где:</w:t>
      </w:r>
    </w:p>
    <w:p w:rsidR="00C2090E" w:rsidRPr="00550954" w:rsidRDefault="00C2090E" w:rsidP="00C2090E">
      <w:pPr>
        <w:kinsoku w:val="0"/>
        <w:overflowPunct w:val="0"/>
        <w:autoSpaceDE w:val="0"/>
        <w:autoSpaceDN w:val="0"/>
        <w:adjustRightInd w:val="0"/>
        <w:snapToGrid w:val="0"/>
        <w:jc w:val="both"/>
        <w:rPr>
          <w:sz w:val="28"/>
          <w:szCs w:val="28"/>
        </w:rPr>
      </w:pPr>
      <w:r w:rsidRPr="00550954">
        <w:rPr>
          <w:sz w:val="28"/>
          <w:szCs w:val="28"/>
        </w:rPr>
        <w:t>М</w:t>
      </w:r>
      <w:r w:rsidRPr="00550954">
        <w:rPr>
          <w:sz w:val="28"/>
          <w:szCs w:val="28"/>
          <w:vertAlign w:val="subscript"/>
        </w:rPr>
        <w:t>о</w:t>
      </w:r>
      <w:r w:rsidRPr="00550954">
        <w:rPr>
          <w:sz w:val="28"/>
          <w:szCs w:val="28"/>
        </w:rPr>
        <w:t xml:space="preserve"> – количество ветоши, поступающее на предприятие за год, т/год;</w:t>
      </w:r>
    </w:p>
    <w:p w:rsidR="00C2090E" w:rsidRPr="00550954" w:rsidRDefault="00C2090E" w:rsidP="00C2090E">
      <w:pPr>
        <w:kinsoku w:val="0"/>
        <w:overflowPunct w:val="0"/>
        <w:autoSpaceDE w:val="0"/>
        <w:autoSpaceDN w:val="0"/>
        <w:adjustRightInd w:val="0"/>
        <w:snapToGrid w:val="0"/>
        <w:jc w:val="both"/>
        <w:rPr>
          <w:sz w:val="28"/>
          <w:szCs w:val="28"/>
        </w:rPr>
      </w:pPr>
      <w:r w:rsidRPr="00550954">
        <w:rPr>
          <w:sz w:val="28"/>
          <w:szCs w:val="28"/>
        </w:rPr>
        <w:t>М – норматив содержания в ветоши масла, 0,12×М</w:t>
      </w:r>
      <w:r w:rsidRPr="00550954">
        <w:rPr>
          <w:sz w:val="28"/>
          <w:szCs w:val="28"/>
          <w:vertAlign w:val="subscript"/>
        </w:rPr>
        <w:t>о</w:t>
      </w:r>
      <w:r w:rsidRPr="00550954">
        <w:rPr>
          <w:sz w:val="28"/>
          <w:szCs w:val="28"/>
        </w:rPr>
        <w:t>;</w:t>
      </w:r>
    </w:p>
    <w:p w:rsidR="00C2090E" w:rsidRPr="00550954" w:rsidRDefault="00C2090E" w:rsidP="00C2090E">
      <w:pPr>
        <w:kinsoku w:val="0"/>
        <w:overflowPunct w:val="0"/>
        <w:autoSpaceDE w:val="0"/>
        <w:autoSpaceDN w:val="0"/>
        <w:adjustRightInd w:val="0"/>
        <w:snapToGrid w:val="0"/>
        <w:jc w:val="both"/>
        <w:rPr>
          <w:sz w:val="28"/>
          <w:szCs w:val="28"/>
          <w:vertAlign w:val="subscript"/>
        </w:rPr>
      </w:pPr>
      <w:r w:rsidRPr="00550954">
        <w:rPr>
          <w:sz w:val="28"/>
          <w:szCs w:val="28"/>
          <w:lang w:val="en-US"/>
        </w:rPr>
        <w:t>W</w:t>
      </w:r>
      <w:r w:rsidRPr="00550954">
        <w:rPr>
          <w:sz w:val="28"/>
          <w:szCs w:val="28"/>
        </w:rPr>
        <w:t xml:space="preserve"> –норматив содержания в ветоши влаги, 0,15×М</w:t>
      </w:r>
      <w:r w:rsidRPr="00550954">
        <w:rPr>
          <w:sz w:val="28"/>
          <w:szCs w:val="28"/>
          <w:vertAlign w:val="subscript"/>
        </w:rPr>
        <w:t>о.</w:t>
      </w:r>
    </w:p>
    <w:p w:rsidR="00C2090E" w:rsidRPr="00550954" w:rsidRDefault="00C2090E" w:rsidP="00C2090E">
      <w:pPr>
        <w:kinsoku w:val="0"/>
        <w:overflowPunct w:val="0"/>
        <w:autoSpaceDE w:val="0"/>
        <w:autoSpaceDN w:val="0"/>
        <w:adjustRightInd w:val="0"/>
        <w:snapToGrid w:val="0"/>
        <w:jc w:val="both"/>
        <w:rPr>
          <w:sz w:val="28"/>
          <w:szCs w:val="28"/>
        </w:rPr>
      </w:pPr>
    </w:p>
    <w:p w:rsidR="00C2090E" w:rsidRPr="00550954" w:rsidRDefault="00C2090E" w:rsidP="00C2090E">
      <w:pPr>
        <w:kinsoku w:val="0"/>
        <w:overflowPunct w:val="0"/>
        <w:autoSpaceDE w:val="0"/>
        <w:autoSpaceDN w:val="0"/>
        <w:adjustRightInd w:val="0"/>
        <w:snapToGrid w:val="0"/>
        <w:jc w:val="both"/>
        <w:rPr>
          <w:sz w:val="28"/>
          <w:szCs w:val="28"/>
        </w:rPr>
      </w:pPr>
      <w:r w:rsidRPr="004B58F3">
        <w:rPr>
          <w:sz w:val="28"/>
          <w:szCs w:val="28"/>
        </w:rPr>
        <w:t xml:space="preserve">Таблица </w:t>
      </w:r>
      <w:r w:rsidR="00097903" w:rsidRPr="004B58F3">
        <w:rPr>
          <w:sz w:val="28"/>
          <w:szCs w:val="28"/>
        </w:rPr>
        <w:t>61</w:t>
      </w:r>
      <w:r w:rsidRPr="00550954">
        <w:rPr>
          <w:sz w:val="28"/>
          <w:szCs w:val="28"/>
        </w:rPr>
        <w:t xml:space="preserve"> – Расчет объема образования ветоши промасленной</w:t>
      </w:r>
    </w:p>
    <w:tbl>
      <w:tblPr>
        <w:tblW w:w="9326" w:type="dxa"/>
        <w:tblInd w:w="93" w:type="dxa"/>
        <w:tblCellMar>
          <w:left w:w="63" w:type="dxa"/>
          <w:right w:w="63" w:type="dxa"/>
        </w:tblCellMar>
        <w:tblLook w:val="04A0" w:firstRow="1" w:lastRow="0" w:firstColumn="1" w:lastColumn="0" w:noHBand="0" w:noVBand="1"/>
      </w:tblPr>
      <w:tblGrid>
        <w:gridCol w:w="6819"/>
        <w:gridCol w:w="2507"/>
      </w:tblGrid>
      <w:tr w:rsidR="00C2090E" w:rsidRPr="008F66EF" w:rsidTr="00C2090E">
        <w:trPr>
          <w:trHeight w:val="35"/>
        </w:trPr>
        <w:tc>
          <w:tcPr>
            <w:tcW w:w="6819" w:type="dxa"/>
            <w:tcBorders>
              <w:top w:val="single" w:sz="2" w:space="0" w:color="auto"/>
              <w:left w:val="single" w:sz="2" w:space="0" w:color="auto"/>
              <w:bottom w:val="single" w:sz="2" w:space="0" w:color="auto"/>
              <w:right w:val="single" w:sz="2" w:space="0" w:color="auto"/>
            </w:tcBorders>
            <w:noWrap/>
            <w:vAlign w:val="center"/>
            <w:hideMark/>
          </w:tcPr>
          <w:p w:rsidR="00C2090E" w:rsidRPr="000A1E22" w:rsidRDefault="00C2090E" w:rsidP="00C2090E">
            <w:pPr>
              <w:kinsoku w:val="0"/>
              <w:overflowPunct w:val="0"/>
              <w:autoSpaceDE w:val="0"/>
              <w:autoSpaceDN w:val="0"/>
              <w:adjustRightInd w:val="0"/>
              <w:snapToGrid w:val="0"/>
              <w:jc w:val="center"/>
            </w:pPr>
            <w:r w:rsidRPr="000A1E22">
              <w:t>Параметры</w:t>
            </w:r>
          </w:p>
        </w:tc>
        <w:tc>
          <w:tcPr>
            <w:tcW w:w="2507" w:type="dxa"/>
            <w:tcBorders>
              <w:top w:val="single" w:sz="2" w:space="0" w:color="auto"/>
              <w:left w:val="nil"/>
              <w:bottom w:val="single" w:sz="2" w:space="0" w:color="auto"/>
              <w:right w:val="single" w:sz="2" w:space="0" w:color="auto"/>
            </w:tcBorders>
            <w:noWrap/>
            <w:vAlign w:val="center"/>
            <w:hideMark/>
          </w:tcPr>
          <w:p w:rsidR="00C2090E" w:rsidRPr="000A1E22" w:rsidRDefault="00C2090E" w:rsidP="00C2090E">
            <w:pPr>
              <w:kinsoku w:val="0"/>
              <w:overflowPunct w:val="0"/>
              <w:autoSpaceDE w:val="0"/>
              <w:autoSpaceDN w:val="0"/>
              <w:adjustRightInd w:val="0"/>
              <w:snapToGrid w:val="0"/>
              <w:jc w:val="center"/>
            </w:pPr>
            <w:r w:rsidRPr="000A1E22">
              <w:t>Значение, т/год</w:t>
            </w:r>
          </w:p>
        </w:tc>
      </w:tr>
      <w:tr w:rsidR="00C2090E" w:rsidRPr="008F66EF" w:rsidTr="00C2090E">
        <w:trPr>
          <w:trHeight w:val="35"/>
        </w:trPr>
        <w:tc>
          <w:tcPr>
            <w:tcW w:w="9326" w:type="dxa"/>
            <w:gridSpan w:val="2"/>
            <w:tcBorders>
              <w:top w:val="single" w:sz="2" w:space="0" w:color="auto"/>
              <w:left w:val="single" w:sz="2" w:space="0" w:color="auto"/>
              <w:bottom w:val="single" w:sz="2" w:space="0" w:color="auto"/>
              <w:right w:val="single" w:sz="2" w:space="0" w:color="auto"/>
            </w:tcBorders>
            <w:noWrap/>
            <w:vAlign w:val="center"/>
          </w:tcPr>
          <w:p w:rsidR="00C2090E" w:rsidRPr="000A1E22" w:rsidRDefault="00C2090E" w:rsidP="00C2090E">
            <w:pPr>
              <w:kinsoku w:val="0"/>
              <w:overflowPunct w:val="0"/>
              <w:autoSpaceDE w:val="0"/>
              <w:autoSpaceDN w:val="0"/>
              <w:adjustRightInd w:val="0"/>
              <w:snapToGrid w:val="0"/>
              <w:jc w:val="center"/>
            </w:pPr>
            <w:r w:rsidRPr="000A1E22">
              <w:t>Шахта №55</w:t>
            </w:r>
          </w:p>
        </w:tc>
      </w:tr>
      <w:tr w:rsidR="00C2090E" w:rsidRPr="008F66EF" w:rsidTr="00C2090E">
        <w:trPr>
          <w:trHeight w:val="35"/>
        </w:trPr>
        <w:tc>
          <w:tcPr>
            <w:tcW w:w="6819" w:type="dxa"/>
            <w:tcBorders>
              <w:top w:val="nil"/>
              <w:left w:val="single" w:sz="2" w:space="0" w:color="auto"/>
              <w:bottom w:val="single" w:sz="2" w:space="0" w:color="auto"/>
              <w:right w:val="single" w:sz="2" w:space="0" w:color="auto"/>
            </w:tcBorders>
            <w:noWrap/>
            <w:vAlign w:val="bottom"/>
            <w:hideMark/>
          </w:tcPr>
          <w:p w:rsidR="00C2090E" w:rsidRPr="000A1E22" w:rsidRDefault="00C2090E" w:rsidP="00C2090E">
            <w:pPr>
              <w:kinsoku w:val="0"/>
              <w:overflowPunct w:val="0"/>
              <w:autoSpaceDE w:val="0"/>
              <w:autoSpaceDN w:val="0"/>
              <w:adjustRightInd w:val="0"/>
              <w:snapToGrid w:val="0"/>
              <w:jc w:val="both"/>
            </w:pPr>
            <w:r w:rsidRPr="000A1E22">
              <w:t>Поступающее количество ветоши</w:t>
            </w:r>
          </w:p>
        </w:tc>
        <w:tc>
          <w:tcPr>
            <w:tcW w:w="2507" w:type="dxa"/>
            <w:tcBorders>
              <w:top w:val="nil"/>
              <w:left w:val="nil"/>
              <w:bottom w:val="single" w:sz="2" w:space="0" w:color="auto"/>
              <w:right w:val="single" w:sz="2" w:space="0" w:color="auto"/>
            </w:tcBorders>
            <w:noWrap/>
            <w:vAlign w:val="bottom"/>
            <w:hideMark/>
          </w:tcPr>
          <w:p w:rsidR="00C2090E" w:rsidRPr="000A1E22" w:rsidRDefault="00C2090E" w:rsidP="00C2090E">
            <w:pPr>
              <w:kinsoku w:val="0"/>
              <w:overflowPunct w:val="0"/>
              <w:autoSpaceDE w:val="0"/>
              <w:autoSpaceDN w:val="0"/>
              <w:adjustRightInd w:val="0"/>
              <w:snapToGrid w:val="0"/>
              <w:jc w:val="right"/>
              <w:rPr>
                <w:rFonts w:eastAsia="Calibri"/>
                <w:lang w:eastAsia="en-US"/>
              </w:rPr>
            </w:pPr>
            <w:r w:rsidRPr="000A1E22">
              <w:rPr>
                <w:rFonts w:eastAsia="Calibri"/>
                <w:lang w:eastAsia="en-US"/>
              </w:rPr>
              <w:t>0,0745</w:t>
            </w:r>
          </w:p>
        </w:tc>
      </w:tr>
      <w:tr w:rsidR="00C2090E" w:rsidRPr="008F66EF" w:rsidTr="00C2090E">
        <w:trPr>
          <w:trHeight w:val="35"/>
        </w:trPr>
        <w:tc>
          <w:tcPr>
            <w:tcW w:w="6819" w:type="dxa"/>
            <w:tcBorders>
              <w:top w:val="nil"/>
              <w:left w:val="single" w:sz="2" w:space="0" w:color="auto"/>
              <w:bottom w:val="single" w:sz="2" w:space="0" w:color="auto"/>
              <w:right w:val="single" w:sz="2" w:space="0" w:color="auto"/>
            </w:tcBorders>
            <w:noWrap/>
            <w:vAlign w:val="bottom"/>
            <w:hideMark/>
          </w:tcPr>
          <w:p w:rsidR="00C2090E" w:rsidRPr="000A1E22" w:rsidRDefault="00C2090E" w:rsidP="00C2090E">
            <w:pPr>
              <w:kinsoku w:val="0"/>
              <w:overflowPunct w:val="0"/>
              <w:autoSpaceDE w:val="0"/>
              <w:autoSpaceDN w:val="0"/>
              <w:adjustRightInd w:val="0"/>
              <w:snapToGrid w:val="0"/>
              <w:jc w:val="both"/>
            </w:pPr>
            <w:r w:rsidRPr="000A1E22">
              <w:t>Норматив содержания в ветоши масел</w:t>
            </w:r>
          </w:p>
        </w:tc>
        <w:tc>
          <w:tcPr>
            <w:tcW w:w="2507" w:type="dxa"/>
            <w:tcBorders>
              <w:top w:val="nil"/>
              <w:left w:val="nil"/>
              <w:bottom w:val="single" w:sz="2" w:space="0" w:color="auto"/>
              <w:right w:val="single" w:sz="2" w:space="0" w:color="auto"/>
            </w:tcBorders>
            <w:noWrap/>
            <w:vAlign w:val="center"/>
            <w:hideMark/>
          </w:tcPr>
          <w:p w:rsidR="00C2090E" w:rsidRPr="000A1E22" w:rsidRDefault="00C2090E" w:rsidP="00C2090E">
            <w:pPr>
              <w:kinsoku w:val="0"/>
              <w:overflowPunct w:val="0"/>
              <w:autoSpaceDE w:val="0"/>
              <w:autoSpaceDN w:val="0"/>
              <w:adjustRightInd w:val="0"/>
              <w:snapToGrid w:val="0"/>
              <w:jc w:val="right"/>
              <w:rPr>
                <w:rFonts w:eastAsia="Calibri"/>
                <w:lang w:eastAsia="en-US"/>
              </w:rPr>
            </w:pPr>
            <w:r w:rsidRPr="000A1E22">
              <w:rPr>
                <w:rFonts w:eastAsia="Calibri"/>
                <w:lang w:eastAsia="en-US"/>
              </w:rPr>
              <w:t>0,00894</w:t>
            </w:r>
          </w:p>
        </w:tc>
      </w:tr>
      <w:tr w:rsidR="00C2090E" w:rsidRPr="008F66EF" w:rsidTr="00C2090E">
        <w:trPr>
          <w:trHeight w:val="35"/>
        </w:trPr>
        <w:tc>
          <w:tcPr>
            <w:tcW w:w="6819" w:type="dxa"/>
            <w:tcBorders>
              <w:top w:val="nil"/>
              <w:left w:val="single" w:sz="2" w:space="0" w:color="auto"/>
              <w:bottom w:val="single" w:sz="2" w:space="0" w:color="auto"/>
              <w:right w:val="single" w:sz="2" w:space="0" w:color="auto"/>
            </w:tcBorders>
            <w:noWrap/>
            <w:vAlign w:val="bottom"/>
            <w:hideMark/>
          </w:tcPr>
          <w:p w:rsidR="00C2090E" w:rsidRPr="000A1E22" w:rsidRDefault="00C2090E" w:rsidP="00C2090E">
            <w:pPr>
              <w:kinsoku w:val="0"/>
              <w:overflowPunct w:val="0"/>
              <w:autoSpaceDE w:val="0"/>
              <w:autoSpaceDN w:val="0"/>
              <w:adjustRightInd w:val="0"/>
              <w:snapToGrid w:val="0"/>
              <w:jc w:val="both"/>
            </w:pPr>
            <w:r w:rsidRPr="000A1E22">
              <w:t>Норматив содержания в ветоши влаги</w:t>
            </w:r>
          </w:p>
        </w:tc>
        <w:tc>
          <w:tcPr>
            <w:tcW w:w="2507" w:type="dxa"/>
            <w:tcBorders>
              <w:top w:val="nil"/>
              <w:left w:val="nil"/>
              <w:bottom w:val="single" w:sz="2" w:space="0" w:color="auto"/>
              <w:right w:val="single" w:sz="2" w:space="0" w:color="auto"/>
            </w:tcBorders>
            <w:noWrap/>
            <w:vAlign w:val="center"/>
            <w:hideMark/>
          </w:tcPr>
          <w:p w:rsidR="00C2090E" w:rsidRPr="000A1E22" w:rsidRDefault="00C2090E" w:rsidP="00C2090E">
            <w:pPr>
              <w:kinsoku w:val="0"/>
              <w:overflowPunct w:val="0"/>
              <w:autoSpaceDE w:val="0"/>
              <w:autoSpaceDN w:val="0"/>
              <w:adjustRightInd w:val="0"/>
              <w:snapToGrid w:val="0"/>
              <w:jc w:val="right"/>
              <w:rPr>
                <w:rFonts w:eastAsia="Calibri"/>
                <w:lang w:eastAsia="en-US"/>
              </w:rPr>
            </w:pPr>
            <w:r w:rsidRPr="000A1E22">
              <w:rPr>
                <w:rFonts w:eastAsia="Calibri"/>
                <w:lang w:eastAsia="en-US"/>
              </w:rPr>
              <w:t>0,01118</w:t>
            </w:r>
          </w:p>
        </w:tc>
      </w:tr>
      <w:tr w:rsidR="00C2090E" w:rsidRPr="008F66EF" w:rsidTr="00C2090E">
        <w:trPr>
          <w:trHeight w:val="35"/>
        </w:trPr>
        <w:tc>
          <w:tcPr>
            <w:tcW w:w="6819" w:type="dxa"/>
            <w:tcBorders>
              <w:top w:val="nil"/>
              <w:left w:val="single" w:sz="2" w:space="0" w:color="auto"/>
              <w:bottom w:val="single" w:sz="2" w:space="0" w:color="auto"/>
              <w:right w:val="single" w:sz="2" w:space="0" w:color="auto"/>
            </w:tcBorders>
            <w:noWrap/>
            <w:vAlign w:val="bottom"/>
            <w:hideMark/>
          </w:tcPr>
          <w:p w:rsidR="00C2090E" w:rsidRPr="000A1E22" w:rsidRDefault="00C2090E" w:rsidP="00C2090E">
            <w:pPr>
              <w:kinsoku w:val="0"/>
              <w:overflowPunct w:val="0"/>
              <w:autoSpaceDE w:val="0"/>
              <w:autoSpaceDN w:val="0"/>
              <w:adjustRightInd w:val="0"/>
              <w:snapToGrid w:val="0"/>
              <w:jc w:val="both"/>
              <w:rPr>
                <w:b/>
              </w:rPr>
            </w:pPr>
            <w:r w:rsidRPr="000A1E22">
              <w:rPr>
                <w:b/>
              </w:rPr>
              <w:t>Объем образования промасленной ветоши</w:t>
            </w:r>
          </w:p>
        </w:tc>
        <w:tc>
          <w:tcPr>
            <w:tcW w:w="2507" w:type="dxa"/>
            <w:tcBorders>
              <w:top w:val="nil"/>
              <w:left w:val="nil"/>
              <w:bottom w:val="single" w:sz="2" w:space="0" w:color="auto"/>
              <w:right w:val="single" w:sz="2" w:space="0" w:color="auto"/>
            </w:tcBorders>
            <w:noWrap/>
            <w:vAlign w:val="center"/>
            <w:hideMark/>
          </w:tcPr>
          <w:p w:rsidR="00C2090E" w:rsidRPr="000A1E22" w:rsidRDefault="00C2090E" w:rsidP="00C2090E">
            <w:pPr>
              <w:kinsoku w:val="0"/>
              <w:overflowPunct w:val="0"/>
              <w:autoSpaceDE w:val="0"/>
              <w:autoSpaceDN w:val="0"/>
              <w:adjustRightInd w:val="0"/>
              <w:snapToGrid w:val="0"/>
              <w:jc w:val="right"/>
              <w:rPr>
                <w:rFonts w:eastAsia="Calibri"/>
                <w:b/>
                <w:bCs/>
                <w:lang w:eastAsia="en-US"/>
              </w:rPr>
            </w:pPr>
            <w:r w:rsidRPr="000A1E22">
              <w:rPr>
                <w:rFonts w:eastAsia="Calibri"/>
                <w:b/>
                <w:bCs/>
                <w:lang w:eastAsia="en-US"/>
              </w:rPr>
              <w:t>0,09462</w:t>
            </w:r>
          </w:p>
        </w:tc>
      </w:tr>
      <w:tr w:rsidR="00C2090E" w:rsidRPr="008F66EF" w:rsidTr="00C2090E">
        <w:trPr>
          <w:trHeight w:val="35"/>
        </w:trPr>
        <w:tc>
          <w:tcPr>
            <w:tcW w:w="9326" w:type="dxa"/>
            <w:gridSpan w:val="2"/>
            <w:tcBorders>
              <w:top w:val="single" w:sz="2" w:space="0" w:color="auto"/>
              <w:left w:val="single" w:sz="2" w:space="0" w:color="auto"/>
              <w:bottom w:val="single" w:sz="2" w:space="0" w:color="auto"/>
              <w:right w:val="single" w:sz="2" w:space="0" w:color="auto"/>
            </w:tcBorders>
            <w:noWrap/>
            <w:vAlign w:val="center"/>
          </w:tcPr>
          <w:p w:rsidR="00C2090E" w:rsidRPr="000A1E22" w:rsidRDefault="00C2090E" w:rsidP="00C2090E">
            <w:pPr>
              <w:kinsoku w:val="0"/>
              <w:overflowPunct w:val="0"/>
              <w:autoSpaceDE w:val="0"/>
              <w:autoSpaceDN w:val="0"/>
              <w:adjustRightInd w:val="0"/>
              <w:snapToGrid w:val="0"/>
              <w:jc w:val="center"/>
            </w:pPr>
            <w:r w:rsidRPr="000A1E22">
              <w:t>Шахта №57</w:t>
            </w:r>
          </w:p>
        </w:tc>
      </w:tr>
      <w:tr w:rsidR="00C2090E" w:rsidRPr="008F66EF" w:rsidTr="00C2090E">
        <w:trPr>
          <w:trHeight w:val="35"/>
        </w:trPr>
        <w:tc>
          <w:tcPr>
            <w:tcW w:w="6819" w:type="dxa"/>
            <w:tcBorders>
              <w:top w:val="nil"/>
              <w:left w:val="single" w:sz="2" w:space="0" w:color="auto"/>
              <w:bottom w:val="single" w:sz="2" w:space="0" w:color="auto"/>
              <w:right w:val="single" w:sz="2" w:space="0" w:color="auto"/>
            </w:tcBorders>
            <w:noWrap/>
            <w:vAlign w:val="bottom"/>
            <w:hideMark/>
          </w:tcPr>
          <w:p w:rsidR="00C2090E" w:rsidRPr="000A1E22" w:rsidRDefault="00C2090E" w:rsidP="00C2090E">
            <w:pPr>
              <w:kinsoku w:val="0"/>
              <w:overflowPunct w:val="0"/>
              <w:autoSpaceDE w:val="0"/>
              <w:autoSpaceDN w:val="0"/>
              <w:adjustRightInd w:val="0"/>
              <w:snapToGrid w:val="0"/>
              <w:jc w:val="both"/>
            </w:pPr>
            <w:r w:rsidRPr="000A1E22">
              <w:t>Поступающее количество ветоши</w:t>
            </w:r>
          </w:p>
        </w:tc>
        <w:tc>
          <w:tcPr>
            <w:tcW w:w="2507" w:type="dxa"/>
            <w:tcBorders>
              <w:top w:val="nil"/>
              <w:left w:val="nil"/>
              <w:bottom w:val="single" w:sz="2" w:space="0" w:color="auto"/>
              <w:right w:val="single" w:sz="2" w:space="0" w:color="auto"/>
            </w:tcBorders>
            <w:noWrap/>
            <w:vAlign w:val="bottom"/>
            <w:hideMark/>
          </w:tcPr>
          <w:p w:rsidR="00C2090E" w:rsidRPr="000A1E22" w:rsidRDefault="00C2090E" w:rsidP="00C2090E">
            <w:pPr>
              <w:kinsoku w:val="0"/>
              <w:overflowPunct w:val="0"/>
              <w:autoSpaceDE w:val="0"/>
              <w:autoSpaceDN w:val="0"/>
              <w:adjustRightInd w:val="0"/>
              <w:snapToGrid w:val="0"/>
              <w:jc w:val="right"/>
              <w:rPr>
                <w:rFonts w:eastAsia="Calibri"/>
                <w:lang w:eastAsia="en-US"/>
              </w:rPr>
            </w:pPr>
            <w:r w:rsidRPr="000A1E22">
              <w:rPr>
                <w:rFonts w:eastAsia="Calibri"/>
                <w:lang w:eastAsia="en-US"/>
              </w:rPr>
              <w:t>0,0745</w:t>
            </w:r>
          </w:p>
        </w:tc>
      </w:tr>
      <w:tr w:rsidR="00C2090E" w:rsidRPr="008F66EF" w:rsidTr="00C2090E">
        <w:trPr>
          <w:trHeight w:val="35"/>
        </w:trPr>
        <w:tc>
          <w:tcPr>
            <w:tcW w:w="6819" w:type="dxa"/>
            <w:tcBorders>
              <w:top w:val="nil"/>
              <w:left w:val="single" w:sz="2" w:space="0" w:color="auto"/>
              <w:bottom w:val="single" w:sz="2" w:space="0" w:color="auto"/>
              <w:right w:val="single" w:sz="2" w:space="0" w:color="auto"/>
            </w:tcBorders>
            <w:noWrap/>
            <w:vAlign w:val="bottom"/>
            <w:hideMark/>
          </w:tcPr>
          <w:p w:rsidR="00C2090E" w:rsidRPr="000A1E22" w:rsidRDefault="00C2090E" w:rsidP="00C2090E">
            <w:pPr>
              <w:kinsoku w:val="0"/>
              <w:overflowPunct w:val="0"/>
              <w:autoSpaceDE w:val="0"/>
              <w:autoSpaceDN w:val="0"/>
              <w:adjustRightInd w:val="0"/>
              <w:snapToGrid w:val="0"/>
              <w:jc w:val="both"/>
            </w:pPr>
            <w:r w:rsidRPr="000A1E22">
              <w:t>Норматив содержания в ветоши масел</w:t>
            </w:r>
          </w:p>
        </w:tc>
        <w:tc>
          <w:tcPr>
            <w:tcW w:w="2507" w:type="dxa"/>
            <w:tcBorders>
              <w:top w:val="nil"/>
              <w:left w:val="nil"/>
              <w:bottom w:val="single" w:sz="2" w:space="0" w:color="auto"/>
              <w:right w:val="single" w:sz="2" w:space="0" w:color="auto"/>
            </w:tcBorders>
            <w:noWrap/>
            <w:vAlign w:val="center"/>
            <w:hideMark/>
          </w:tcPr>
          <w:p w:rsidR="00C2090E" w:rsidRPr="000A1E22" w:rsidRDefault="00C2090E" w:rsidP="00C2090E">
            <w:pPr>
              <w:kinsoku w:val="0"/>
              <w:overflowPunct w:val="0"/>
              <w:autoSpaceDE w:val="0"/>
              <w:autoSpaceDN w:val="0"/>
              <w:adjustRightInd w:val="0"/>
              <w:snapToGrid w:val="0"/>
              <w:jc w:val="right"/>
              <w:rPr>
                <w:rFonts w:eastAsia="Calibri"/>
                <w:lang w:eastAsia="en-US"/>
              </w:rPr>
            </w:pPr>
            <w:r w:rsidRPr="000A1E22">
              <w:rPr>
                <w:rFonts w:eastAsia="Calibri"/>
                <w:lang w:eastAsia="en-US"/>
              </w:rPr>
              <w:t>0,00894</w:t>
            </w:r>
          </w:p>
        </w:tc>
      </w:tr>
      <w:tr w:rsidR="00C2090E" w:rsidRPr="008F66EF" w:rsidTr="00C2090E">
        <w:trPr>
          <w:trHeight w:val="35"/>
        </w:trPr>
        <w:tc>
          <w:tcPr>
            <w:tcW w:w="6819" w:type="dxa"/>
            <w:tcBorders>
              <w:top w:val="nil"/>
              <w:left w:val="single" w:sz="2" w:space="0" w:color="auto"/>
              <w:bottom w:val="single" w:sz="2" w:space="0" w:color="auto"/>
              <w:right w:val="single" w:sz="2" w:space="0" w:color="auto"/>
            </w:tcBorders>
            <w:noWrap/>
            <w:vAlign w:val="bottom"/>
            <w:hideMark/>
          </w:tcPr>
          <w:p w:rsidR="00C2090E" w:rsidRPr="000A1E22" w:rsidRDefault="00C2090E" w:rsidP="00C2090E">
            <w:pPr>
              <w:kinsoku w:val="0"/>
              <w:overflowPunct w:val="0"/>
              <w:autoSpaceDE w:val="0"/>
              <w:autoSpaceDN w:val="0"/>
              <w:adjustRightInd w:val="0"/>
              <w:snapToGrid w:val="0"/>
              <w:jc w:val="both"/>
            </w:pPr>
            <w:r w:rsidRPr="000A1E22">
              <w:t>Норматив содержания в ветоши влаги</w:t>
            </w:r>
          </w:p>
        </w:tc>
        <w:tc>
          <w:tcPr>
            <w:tcW w:w="2507" w:type="dxa"/>
            <w:tcBorders>
              <w:top w:val="nil"/>
              <w:left w:val="nil"/>
              <w:bottom w:val="single" w:sz="2" w:space="0" w:color="auto"/>
              <w:right w:val="single" w:sz="2" w:space="0" w:color="auto"/>
            </w:tcBorders>
            <w:noWrap/>
            <w:vAlign w:val="center"/>
            <w:hideMark/>
          </w:tcPr>
          <w:p w:rsidR="00C2090E" w:rsidRPr="000A1E22" w:rsidRDefault="00C2090E" w:rsidP="00C2090E">
            <w:pPr>
              <w:kinsoku w:val="0"/>
              <w:overflowPunct w:val="0"/>
              <w:autoSpaceDE w:val="0"/>
              <w:autoSpaceDN w:val="0"/>
              <w:adjustRightInd w:val="0"/>
              <w:snapToGrid w:val="0"/>
              <w:jc w:val="right"/>
              <w:rPr>
                <w:rFonts w:eastAsia="Calibri"/>
                <w:lang w:eastAsia="en-US"/>
              </w:rPr>
            </w:pPr>
            <w:r w:rsidRPr="000A1E22">
              <w:rPr>
                <w:rFonts w:eastAsia="Calibri"/>
                <w:lang w:eastAsia="en-US"/>
              </w:rPr>
              <w:t>0,01118</w:t>
            </w:r>
          </w:p>
        </w:tc>
      </w:tr>
      <w:tr w:rsidR="00C2090E" w:rsidRPr="008F66EF" w:rsidTr="00C2090E">
        <w:trPr>
          <w:trHeight w:val="35"/>
        </w:trPr>
        <w:tc>
          <w:tcPr>
            <w:tcW w:w="6819" w:type="dxa"/>
            <w:tcBorders>
              <w:top w:val="nil"/>
              <w:left w:val="single" w:sz="2" w:space="0" w:color="auto"/>
              <w:bottom w:val="single" w:sz="2" w:space="0" w:color="auto"/>
              <w:right w:val="single" w:sz="2" w:space="0" w:color="auto"/>
            </w:tcBorders>
            <w:noWrap/>
            <w:vAlign w:val="bottom"/>
            <w:hideMark/>
          </w:tcPr>
          <w:p w:rsidR="00C2090E" w:rsidRPr="000A1E22" w:rsidRDefault="00C2090E" w:rsidP="00C2090E">
            <w:pPr>
              <w:kinsoku w:val="0"/>
              <w:overflowPunct w:val="0"/>
              <w:autoSpaceDE w:val="0"/>
              <w:autoSpaceDN w:val="0"/>
              <w:adjustRightInd w:val="0"/>
              <w:snapToGrid w:val="0"/>
              <w:jc w:val="both"/>
              <w:rPr>
                <w:b/>
              </w:rPr>
            </w:pPr>
            <w:r w:rsidRPr="000A1E22">
              <w:rPr>
                <w:b/>
              </w:rPr>
              <w:t>Объем образования промасленной ветоши</w:t>
            </w:r>
          </w:p>
        </w:tc>
        <w:tc>
          <w:tcPr>
            <w:tcW w:w="2507" w:type="dxa"/>
            <w:tcBorders>
              <w:top w:val="nil"/>
              <w:left w:val="nil"/>
              <w:bottom w:val="single" w:sz="2" w:space="0" w:color="auto"/>
              <w:right w:val="single" w:sz="2" w:space="0" w:color="auto"/>
            </w:tcBorders>
            <w:noWrap/>
            <w:vAlign w:val="center"/>
            <w:hideMark/>
          </w:tcPr>
          <w:p w:rsidR="00C2090E" w:rsidRPr="000A1E22" w:rsidRDefault="00C2090E" w:rsidP="00C2090E">
            <w:pPr>
              <w:kinsoku w:val="0"/>
              <w:overflowPunct w:val="0"/>
              <w:autoSpaceDE w:val="0"/>
              <w:autoSpaceDN w:val="0"/>
              <w:adjustRightInd w:val="0"/>
              <w:snapToGrid w:val="0"/>
              <w:jc w:val="right"/>
              <w:rPr>
                <w:rFonts w:eastAsia="Calibri"/>
                <w:b/>
                <w:bCs/>
                <w:lang w:eastAsia="en-US"/>
              </w:rPr>
            </w:pPr>
            <w:r w:rsidRPr="000A1E22">
              <w:rPr>
                <w:rFonts w:eastAsia="Calibri"/>
                <w:b/>
                <w:bCs/>
                <w:lang w:eastAsia="en-US"/>
              </w:rPr>
              <w:t>0,09462</w:t>
            </w:r>
          </w:p>
        </w:tc>
      </w:tr>
      <w:tr w:rsidR="000A1E22" w:rsidRPr="008F66EF" w:rsidTr="00245A58">
        <w:trPr>
          <w:trHeight w:val="35"/>
        </w:trPr>
        <w:tc>
          <w:tcPr>
            <w:tcW w:w="9326" w:type="dxa"/>
            <w:gridSpan w:val="2"/>
            <w:tcBorders>
              <w:top w:val="nil"/>
              <w:left w:val="single" w:sz="2" w:space="0" w:color="auto"/>
              <w:bottom w:val="single" w:sz="2" w:space="0" w:color="auto"/>
              <w:right w:val="single" w:sz="2" w:space="0" w:color="auto"/>
            </w:tcBorders>
            <w:noWrap/>
            <w:vAlign w:val="bottom"/>
          </w:tcPr>
          <w:p w:rsidR="000A1E22" w:rsidRPr="004A7EA9" w:rsidRDefault="000A1E22" w:rsidP="000A1E22">
            <w:pPr>
              <w:kinsoku w:val="0"/>
              <w:overflowPunct w:val="0"/>
              <w:autoSpaceDE w:val="0"/>
              <w:autoSpaceDN w:val="0"/>
              <w:adjustRightInd w:val="0"/>
              <w:snapToGrid w:val="0"/>
              <w:jc w:val="center"/>
              <w:rPr>
                <w:rFonts w:eastAsia="Calibri"/>
                <w:bCs/>
                <w:lang w:eastAsia="en-US"/>
              </w:rPr>
            </w:pPr>
            <w:r w:rsidRPr="004A7EA9">
              <w:rPr>
                <w:rFonts w:eastAsia="Calibri"/>
                <w:bCs/>
                <w:lang w:eastAsia="en-US"/>
              </w:rPr>
              <w:lastRenderedPageBreak/>
              <w:t>Шахта №73/75</w:t>
            </w:r>
          </w:p>
        </w:tc>
      </w:tr>
      <w:tr w:rsidR="000A1E22" w:rsidRPr="008F66EF" w:rsidTr="00245A58">
        <w:trPr>
          <w:trHeight w:val="35"/>
        </w:trPr>
        <w:tc>
          <w:tcPr>
            <w:tcW w:w="6819" w:type="dxa"/>
            <w:tcBorders>
              <w:top w:val="nil"/>
              <w:left w:val="single" w:sz="2" w:space="0" w:color="auto"/>
              <w:bottom w:val="single" w:sz="2" w:space="0" w:color="auto"/>
              <w:right w:val="single" w:sz="2" w:space="0" w:color="auto"/>
            </w:tcBorders>
            <w:noWrap/>
          </w:tcPr>
          <w:p w:rsidR="000A1E22" w:rsidRPr="00C16FED" w:rsidRDefault="000A1E22" w:rsidP="000A1E22">
            <w:r w:rsidRPr="00C16FED">
              <w:t>Поступающее количество ветоши</w:t>
            </w:r>
          </w:p>
        </w:tc>
        <w:tc>
          <w:tcPr>
            <w:tcW w:w="2507" w:type="dxa"/>
            <w:tcBorders>
              <w:top w:val="nil"/>
              <w:left w:val="nil"/>
              <w:bottom w:val="single" w:sz="2" w:space="0" w:color="auto"/>
              <w:right w:val="single" w:sz="2" w:space="0" w:color="auto"/>
            </w:tcBorders>
            <w:noWrap/>
          </w:tcPr>
          <w:p w:rsidR="000A1E22" w:rsidRPr="009352CD" w:rsidRDefault="000A1E22" w:rsidP="000A1E22">
            <w:pPr>
              <w:jc w:val="right"/>
            </w:pPr>
            <w:r w:rsidRPr="009352CD">
              <w:t>0,0745</w:t>
            </w:r>
          </w:p>
        </w:tc>
      </w:tr>
      <w:tr w:rsidR="000A1E22" w:rsidRPr="008F66EF" w:rsidTr="00245A58">
        <w:trPr>
          <w:trHeight w:val="35"/>
        </w:trPr>
        <w:tc>
          <w:tcPr>
            <w:tcW w:w="6819" w:type="dxa"/>
            <w:tcBorders>
              <w:top w:val="nil"/>
              <w:left w:val="single" w:sz="2" w:space="0" w:color="auto"/>
              <w:bottom w:val="single" w:sz="2" w:space="0" w:color="auto"/>
              <w:right w:val="single" w:sz="2" w:space="0" w:color="auto"/>
            </w:tcBorders>
            <w:noWrap/>
          </w:tcPr>
          <w:p w:rsidR="000A1E22" w:rsidRPr="00C16FED" w:rsidRDefault="000A1E22" w:rsidP="000A1E22">
            <w:r w:rsidRPr="00C16FED">
              <w:t>Норматив содержания в ветоши масел</w:t>
            </w:r>
          </w:p>
        </w:tc>
        <w:tc>
          <w:tcPr>
            <w:tcW w:w="2507" w:type="dxa"/>
            <w:tcBorders>
              <w:top w:val="nil"/>
              <w:left w:val="nil"/>
              <w:bottom w:val="single" w:sz="2" w:space="0" w:color="auto"/>
              <w:right w:val="single" w:sz="2" w:space="0" w:color="auto"/>
            </w:tcBorders>
            <w:noWrap/>
          </w:tcPr>
          <w:p w:rsidR="000A1E22" w:rsidRPr="009352CD" w:rsidRDefault="000A1E22" w:rsidP="000A1E22">
            <w:pPr>
              <w:jc w:val="right"/>
            </w:pPr>
            <w:r w:rsidRPr="009352CD">
              <w:t>0,00894</w:t>
            </w:r>
          </w:p>
        </w:tc>
      </w:tr>
      <w:tr w:rsidR="000A1E22" w:rsidRPr="008F66EF" w:rsidTr="00245A58">
        <w:trPr>
          <w:trHeight w:val="35"/>
        </w:trPr>
        <w:tc>
          <w:tcPr>
            <w:tcW w:w="6819" w:type="dxa"/>
            <w:tcBorders>
              <w:top w:val="nil"/>
              <w:left w:val="single" w:sz="2" w:space="0" w:color="auto"/>
              <w:bottom w:val="single" w:sz="2" w:space="0" w:color="auto"/>
              <w:right w:val="single" w:sz="2" w:space="0" w:color="auto"/>
            </w:tcBorders>
            <w:noWrap/>
          </w:tcPr>
          <w:p w:rsidR="000A1E22" w:rsidRDefault="000A1E22" w:rsidP="000A1E22">
            <w:r w:rsidRPr="00C16FED">
              <w:t>Норматив содержания в ветоши влаги</w:t>
            </w:r>
          </w:p>
        </w:tc>
        <w:tc>
          <w:tcPr>
            <w:tcW w:w="2507" w:type="dxa"/>
            <w:tcBorders>
              <w:top w:val="nil"/>
              <w:left w:val="nil"/>
              <w:bottom w:val="single" w:sz="2" w:space="0" w:color="auto"/>
              <w:right w:val="single" w:sz="2" w:space="0" w:color="auto"/>
            </w:tcBorders>
            <w:noWrap/>
          </w:tcPr>
          <w:p w:rsidR="000A1E22" w:rsidRPr="009352CD" w:rsidRDefault="000A1E22" w:rsidP="000A1E22">
            <w:pPr>
              <w:jc w:val="right"/>
            </w:pPr>
            <w:r w:rsidRPr="009352CD">
              <w:t>0,01118</w:t>
            </w:r>
          </w:p>
        </w:tc>
      </w:tr>
      <w:tr w:rsidR="000A1E22" w:rsidRPr="008F66EF" w:rsidTr="00245A58">
        <w:trPr>
          <w:trHeight w:val="35"/>
        </w:trPr>
        <w:tc>
          <w:tcPr>
            <w:tcW w:w="6819" w:type="dxa"/>
            <w:tcBorders>
              <w:top w:val="nil"/>
              <w:left w:val="single" w:sz="2" w:space="0" w:color="auto"/>
              <w:bottom w:val="single" w:sz="2" w:space="0" w:color="auto"/>
              <w:right w:val="single" w:sz="2" w:space="0" w:color="auto"/>
            </w:tcBorders>
            <w:noWrap/>
          </w:tcPr>
          <w:p w:rsidR="000A1E22" w:rsidRPr="000A1E22" w:rsidRDefault="000A1E22" w:rsidP="000A1E22">
            <w:pPr>
              <w:rPr>
                <w:b/>
              </w:rPr>
            </w:pPr>
            <w:r w:rsidRPr="000A1E22">
              <w:rPr>
                <w:b/>
              </w:rPr>
              <w:t>Объем образования промасленной ветоши</w:t>
            </w:r>
          </w:p>
        </w:tc>
        <w:tc>
          <w:tcPr>
            <w:tcW w:w="2507" w:type="dxa"/>
            <w:tcBorders>
              <w:top w:val="nil"/>
              <w:left w:val="nil"/>
              <w:bottom w:val="single" w:sz="2" w:space="0" w:color="auto"/>
              <w:right w:val="single" w:sz="2" w:space="0" w:color="auto"/>
            </w:tcBorders>
            <w:noWrap/>
          </w:tcPr>
          <w:p w:rsidR="000A1E22" w:rsidRPr="000A1E22" w:rsidRDefault="000A1E22" w:rsidP="000A1E22">
            <w:pPr>
              <w:jc w:val="right"/>
              <w:rPr>
                <w:b/>
              </w:rPr>
            </w:pPr>
            <w:r w:rsidRPr="000A1E22">
              <w:rPr>
                <w:b/>
              </w:rPr>
              <w:t>0,09462</w:t>
            </w:r>
          </w:p>
        </w:tc>
      </w:tr>
      <w:tr w:rsidR="00C2090E" w:rsidRPr="008F66EF" w:rsidTr="00C2090E">
        <w:trPr>
          <w:trHeight w:val="35"/>
        </w:trPr>
        <w:tc>
          <w:tcPr>
            <w:tcW w:w="9326" w:type="dxa"/>
            <w:gridSpan w:val="2"/>
            <w:tcBorders>
              <w:top w:val="single" w:sz="2" w:space="0" w:color="auto"/>
              <w:left w:val="single" w:sz="2" w:space="0" w:color="auto"/>
              <w:bottom w:val="single" w:sz="2" w:space="0" w:color="auto"/>
              <w:right w:val="single" w:sz="2" w:space="0" w:color="auto"/>
            </w:tcBorders>
            <w:noWrap/>
            <w:vAlign w:val="center"/>
          </w:tcPr>
          <w:p w:rsidR="00C2090E" w:rsidRPr="000A1E22" w:rsidRDefault="00C2090E" w:rsidP="00C2090E">
            <w:pPr>
              <w:kinsoku w:val="0"/>
              <w:overflowPunct w:val="0"/>
              <w:autoSpaceDE w:val="0"/>
              <w:autoSpaceDN w:val="0"/>
              <w:adjustRightInd w:val="0"/>
              <w:snapToGrid w:val="0"/>
              <w:jc w:val="center"/>
            </w:pPr>
            <w:r w:rsidRPr="000A1E22">
              <w:t>Шахта Анненская</w:t>
            </w:r>
          </w:p>
        </w:tc>
      </w:tr>
      <w:tr w:rsidR="00C2090E" w:rsidRPr="008F66EF" w:rsidTr="00C2090E">
        <w:trPr>
          <w:trHeight w:val="35"/>
        </w:trPr>
        <w:tc>
          <w:tcPr>
            <w:tcW w:w="6819" w:type="dxa"/>
            <w:tcBorders>
              <w:top w:val="nil"/>
              <w:left w:val="single" w:sz="2" w:space="0" w:color="auto"/>
              <w:bottom w:val="single" w:sz="2" w:space="0" w:color="auto"/>
              <w:right w:val="single" w:sz="2" w:space="0" w:color="auto"/>
            </w:tcBorders>
            <w:noWrap/>
            <w:vAlign w:val="bottom"/>
            <w:hideMark/>
          </w:tcPr>
          <w:p w:rsidR="00C2090E" w:rsidRPr="000A1E22" w:rsidRDefault="00C2090E" w:rsidP="00C2090E">
            <w:pPr>
              <w:kinsoku w:val="0"/>
              <w:overflowPunct w:val="0"/>
              <w:autoSpaceDE w:val="0"/>
              <w:autoSpaceDN w:val="0"/>
              <w:adjustRightInd w:val="0"/>
              <w:snapToGrid w:val="0"/>
              <w:jc w:val="both"/>
            </w:pPr>
            <w:r w:rsidRPr="000A1E22">
              <w:t>Поступающее количество ветоши</w:t>
            </w:r>
          </w:p>
        </w:tc>
        <w:tc>
          <w:tcPr>
            <w:tcW w:w="2507" w:type="dxa"/>
            <w:tcBorders>
              <w:top w:val="nil"/>
              <w:left w:val="nil"/>
              <w:bottom w:val="single" w:sz="2" w:space="0" w:color="auto"/>
              <w:right w:val="single" w:sz="2" w:space="0" w:color="auto"/>
            </w:tcBorders>
            <w:noWrap/>
            <w:vAlign w:val="bottom"/>
            <w:hideMark/>
          </w:tcPr>
          <w:p w:rsidR="00C2090E" w:rsidRPr="000A1E22" w:rsidRDefault="00C2090E" w:rsidP="00C2090E">
            <w:pPr>
              <w:kinsoku w:val="0"/>
              <w:overflowPunct w:val="0"/>
              <w:autoSpaceDE w:val="0"/>
              <w:autoSpaceDN w:val="0"/>
              <w:adjustRightInd w:val="0"/>
              <w:snapToGrid w:val="0"/>
              <w:jc w:val="right"/>
              <w:rPr>
                <w:rFonts w:eastAsia="Calibri"/>
                <w:lang w:eastAsia="en-US"/>
              </w:rPr>
            </w:pPr>
            <w:r w:rsidRPr="000A1E22">
              <w:rPr>
                <w:rFonts w:eastAsia="Calibri"/>
                <w:lang w:eastAsia="en-US"/>
              </w:rPr>
              <w:t>0,0745</w:t>
            </w:r>
          </w:p>
        </w:tc>
      </w:tr>
      <w:tr w:rsidR="00C2090E" w:rsidRPr="008F66EF" w:rsidTr="00C2090E">
        <w:trPr>
          <w:trHeight w:val="35"/>
        </w:trPr>
        <w:tc>
          <w:tcPr>
            <w:tcW w:w="6819" w:type="dxa"/>
            <w:tcBorders>
              <w:top w:val="nil"/>
              <w:left w:val="single" w:sz="2" w:space="0" w:color="auto"/>
              <w:bottom w:val="single" w:sz="2" w:space="0" w:color="auto"/>
              <w:right w:val="single" w:sz="2" w:space="0" w:color="auto"/>
            </w:tcBorders>
            <w:noWrap/>
            <w:vAlign w:val="bottom"/>
            <w:hideMark/>
          </w:tcPr>
          <w:p w:rsidR="00C2090E" w:rsidRPr="000A1E22" w:rsidRDefault="00C2090E" w:rsidP="00C2090E">
            <w:pPr>
              <w:kinsoku w:val="0"/>
              <w:overflowPunct w:val="0"/>
              <w:autoSpaceDE w:val="0"/>
              <w:autoSpaceDN w:val="0"/>
              <w:adjustRightInd w:val="0"/>
              <w:snapToGrid w:val="0"/>
              <w:jc w:val="both"/>
            </w:pPr>
            <w:r w:rsidRPr="000A1E22">
              <w:t>Норматив содержания в ветоши масел</w:t>
            </w:r>
          </w:p>
        </w:tc>
        <w:tc>
          <w:tcPr>
            <w:tcW w:w="2507" w:type="dxa"/>
            <w:tcBorders>
              <w:top w:val="nil"/>
              <w:left w:val="nil"/>
              <w:bottom w:val="single" w:sz="2" w:space="0" w:color="auto"/>
              <w:right w:val="single" w:sz="2" w:space="0" w:color="auto"/>
            </w:tcBorders>
            <w:noWrap/>
            <w:vAlign w:val="center"/>
            <w:hideMark/>
          </w:tcPr>
          <w:p w:rsidR="00C2090E" w:rsidRPr="000A1E22" w:rsidRDefault="00C2090E" w:rsidP="00C2090E">
            <w:pPr>
              <w:kinsoku w:val="0"/>
              <w:overflowPunct w:val="0"/>
              <w:autoSpaceDE w:val="0"/>
              <w:autoSpaceDN w:val="0"/>
              <w:adjustRightInd w:val="0"/>
              <w:snapToGrid w:val="0"/>
              <w:jc w:val="right"/>
              <w:rPr>
                <w:rFonts w:eastAsia="Calibri"/>
                <w:lang w:eastAsia="en-US"/>
              </w:rPr>
            </w:pPr>
            <w:r w:rsidRPr="000A1E22">
              <w:rPr>
                <w:rFonts w:eastAsia="Calibri"/>
                <w:lang w:eastAsia="en-US"/>
              </w:rPr>
              <w:t>0,00894</w:t>
            </w:r>
          </w:p>
        </w:tc>
      </w:tr>
      <w:tr w:rsidR="00C2090E" w:rsidRPr="008F66EF" w:rsidTr="00C2090E">
        <w:trPr>
          <w:trHeight w:val="35"/>
        </w:trPr>
        <w:tc>
          <w:tcPr>
            <w:tcW w:w="6819" w:type="dxa"/>
            <w:tcBorders>
              <w:top w:val="nil"/>
              <w:left w:val="single" w:sz="2" w:space="0" w:color="auto"/>
              <w:bottom w:val="single" w:sz="2" w:space="0" w:color="auto"/>
              <w:right w:val="single" w:sz="2" w:space="0" w:color="auto"/>
            </w:tcBorders>
            <w:noWrap/>
            <w:vAlign w:val="bottom"/>
            <w:hideMark/>
          </w:tcPr>
          <w:p w:rsidR="00C2090E" w:rsidRPr="000A1E22" w:rsidRDefault="00C2090E" w:rsidP="00C2090E">
            <w:pPr>
              <w:kinsoku w:val="0"/>
              <w:overflowPunct w:val="0"/>
              <w:autoSpaceDE w:val="0"/>
              <w:autoSpaceDN w:val="0"/>
              <w:adjustRightInd w:val="0"/>
              <w:snapToGrid w:val="0"/>
              <w:jc w:val="both"/>
            </w:pPr>
            <w:r w:rsidRPr="000A1E22">
              <w:t>Норматив содержания в ветоши влаги</w:t>
            </w:r>
          </w:p>
        </w:tc>
        <w:tc>
          <w:tcPr>
            <w:tcW w:w="2507" w:type="dxa"/>
            <w:tcBorders>
              <w:top w:val="nil"/>
              <w:left w:val="nil"/>
              <w:bottom w:val="single" w:sz="2" w:space="0" w:color="auto"/>
              <w:right w:val="single" w:sz="2" w:space="0" w:color="auto"/>
            </w:tcBorders>
            <w:noWrap/>
            <w:vAlign w:val="center"/>
            <w:hideMark/>
          </w:tcPr>
          <w:p w:rsidR="00C2090E" w:rsidRPr="000A1E22" w:rsidRDefault="00C2090E" w:rsidP="00C2090E">
            <w:pPr>
              <w:kinsoku w:val="0"/>
              <w:overflowPunct w:val="0"/>
              <w:autoSpaceDE w:val="0"/>
              <w:autoSpaceDN w:val="0"/>
              <w:adjustRightInd w:val="0"/>
              <w:snapToGrid w:val="0"/>
              <w:jc w:val="right"/>
              <w:rPr>
                <w:rFonts w:eastAsia="Calibri"/>
                <w:lang w:eastAsia="en-US"/>
              </w:rPr>
            </w:pPr>
            <w:r w:rsidRPr="000A1E22">
              <w:rPr>
                <w:rFonts w:eastAsia="Calibri"/>
                <w:lang w:eastAsia="en-US"/>
              </w:rPr>
              <w:t>0,01118</w:t>
            </w:r>
          </w:p>
        </w:tc>
      </w:tr>
      <w:tr w:rsidR="00C2090E" w:rsidRPr="008F66EF" w:rsidTr="00C2090E">
        <w:trPr>
          <w:trHeight w:val="35"/>
        </w:trPr>
        <w:tc>
          <w:tcPr>
            <w:tcW w:w="6819" w:type="dxa"/>
            <w:tcBorders>
              <w:top w:val="nil"/>
              <w:left w:val="single" w:sz="2" w:space="0" w:color="auto"/>
              <w:bottom w:val="single" w:sz="4" w:space="0" w:color="auto"/>
              <w:right w:val="single" w:sz="2" w:space="0" w:color="auto"/>
            </w:tcBorders>
            <w:noWrap/>
            <w:vAlign w:val="bottom"/>
            <w:hideMark/>
          </w:tcPr>
          <w:p w:rsidR="00C2090E" w:rsidRPr="000A1E22" w:rsidRDefault="00C2090E" w:rsidP="00C2090E">
            <w:pPr>
              <w:kinsoku w:val="0"/>
              <w:overflowPunct w:val="0"/>
              <w:autoSpaceDE w:val="0"/>
              <w:autoSpaceDN w:val="0"/>
              <w:adjustRightInd w:val="0"/>
              <w:snapToGrid w:val="0"/>
              <w:jc w:val="both"/>
              <w:rPr>
                <w:b/>
              </w:rPr>
            </w:pPr>
            <w:r w:rsidRPr="000A1E22">
              <w:rPr>
                <w:b/>
              </w:rPr>
              <w:t>Объем образования промасленной ветоши</w:t>
            </w:r>
          </w:p>
        </w:tc>
        <w:tc>
          <w:tcPr>
            <w:tcW w:w="2507" w:type="dxa"/>
            <w:tcBorders>
              <w:top w:val="nil"/>
              <w:left w:val="nil"/>
              <w:bottom w:val="single" w:sz="4" w:space="0" w:color="auto"/>
              <w:right w:val="single" w:sz="2" w:space="0" w:color="auto"/>
            </w:tcBorders>
            <w:noWrap/>
            <w:vAlign w:val="center"/>
            <w:hideMark/>
          </w:tcPr>
          <w:p w:rsidR="00C2090E" w:rsidRPr="000A1E22" w:rsidRDefault="00C2090E" w:rsidP="00C2090E">
            <w:pPr>
              <w:kinsoku w:val="0"/>
              <w:overflowPunct w:val="0"/>
              <w:autoSpaceDE w:val="0"/>
              <w:autoSpaceDN w:val="0"/>
              <w:adjustRightInd w:val="0"/>
              <w:snapToGrid w:val="0"/>
              <w:jc w:val="right"/>
              <w:rPr>
                <w:rFonts w:eastAsia="Calibri"/>
                <w:b/>
                <w:bCs/>
                <w:lang w:eastAsia="en-US"/>
              </w:rPr>
            </w:pPr>
            <w:r w:rsidRPr="000A1E22">
              <w:rPr>
                <w:rFonts w:eastAsia="Calibri"/>
                <w:b/>
                <w:bCs/>
                <w:lang w:eastAsia="en-US"/>
              </w:rPr>
              <w:t>0,09462</w:t>
            </w:r>
          </w:p>
        </w:tc>
      </w:tr>
      <w:tr w:rsidR="00C2090E" w:rsidRPr="000A1E22" w:rsidTr="00C2090E">
        <w:trPr>
          <w:trHeight w:val="35"/>
        </w:trPr>
        <w:tc>
          <w:tcPr>
            <w:tcW w:w="6819" w:type="dxa"/>
            <w:tcBorders>
              <w:top w:val="single" w:sz="4" w:space="0" w:color="auto"/>
              <w:left w:val="single" w:sz="4" w:space="0" w:color="auto"/>
              <w:bottom w:val="single" w:sz="4" w:space="0" w:color="auto"/>
              <w:right w:val="single" w:sz="4" w:space="0" w:color="auto"/>
            </w:tcBorders>
            <w:noWrap/>
            <w:vAlign w:val="bottom"/>
          </w:tcPr>
          <w:p w:rsidR="00C2090E" w:rsidRPr="000A1E22" w:rsidRDefault="00C2090E" w:rsidP="00C2090E">
            <w:pPr>
              <w:kinsoku w:val="0"/>
              <w:overflowPunct w:val="0"/>
              <w:autoSpaceDE w:val="0"/>
              <w:autoSpaceDN w:val="0"/>
              <w:adjustRightInd w:val="0"/>
              <w:snapToGrid w:val="0"/>
              <w:jc w:val="both"/>
              <w:rPr>
                <w:b/>
              </w:rPr>
            </w:pPr>
            <w:r w:rsidRPr="000A1E22">
              <w:rPr>
                <w:b/>
              </w:rPr>
              <w:t>Итого по ВЖР:</w:t>
            </w:r>
          </w:p>
        </w:tc>
        <w:tc>
          <w:tcPr>
            <w:tcW w:w="2507" w:type="dxa"/>
            <w:tcBorders>
              <w:top w:val="single" w:sz="4" w:space="0" w:color="auto"/>
              <w:left w:val="single" w:sz="4" w:space="0" w:color="auto"/>
              <w:bottom w:val="single" w:sz="4" w:space="0" w:color="auto"/>
              <w:right w:val="single" w:sz="4" w:space="0" w:color="auto"/>
            </w:tcBorders>
            <w:noWrap/>
            <w:vAlign w:val="center"/>
          </w:tcPr>
          <w:p w:rsidR="00C2090E" w:rsidRPr="000A1E22" w:rsidRDefault="000A1E22" w:rsidP="00C2090E">
            <w:pPr>
              <w:kinsoku w:val="0"/>
              <w:overflowPunct w:val="0"/>
              <w:autoSpaceDE w:val="0"/>
              <w:autoSpaceDN w:val="0"/>
              <w:adjustRightInd w:val="0"/>
              <w:snapToGrid w:val="0"/>
              <w:jc w:val="right"/>
              <w:rPr>
                <w:rFonts w:eastAsia="Calibri"/>
                <w:b/>
                <w:bCs/>
                <w:lang w:eastAsia="en-US"/>
              </w:rPr>
            </w:pPr>
            <w:r w:rsidRPr="000A1E22">
              <w:rPr>
                <w:rFonts w:eastAsia="Calibri"/>
                <w:b/>
                <w:bCs/>
                <w:lang w:eastAsia="en-US"/>
              </w:rPr>
              <w:t>0,37848</w:t>
            </w:r>
          </w:p>
        </w:tc>
      </w:tr>
    </w:tbl>
    <w:p w:rsidR="00C2090E" w:rsidRPr="004A7EA9" w:rsidRDefault="00C2090E" w:rsidP="00C2090E">
      <w:pPr>
        <w:tabs>
          <w:tab w:val="left" w:pos="1276"/>
        </w:tabs>
        <w:autoSpaceDE w:val="0"/>
        <w:autoSpaceDN w:val="0"/>
        <w:adjustRightInd w:val="0"/>
        <w:jc w:val="both"/>
        <w:rPr>
          <w:sz w:val="28"/>
          <w:szCs w:val="28"/>
        </w:rPr>
      </w:pPr>
      <w:r w:rsidRPr="004A7EA9">
        <w:rPr>
          <w:sz w:val="28"/>
          <w:szCs w:val="28"/>
        </w:rPr>
        <w:t>Расшифровка: N=</w:t>
      </w:r>
      <w:r w:rsidRPr="004A7EA9">
        <w:rPr>
          <w:rFonts w:eastAsia="Calibri"/>
          <w:sz w:val="28"/>
          <w:szCs w:val="28"/>
          <w:lang w:eastAsia="en-US"/>
        </w:rPr>
        <w:t xml:space="preserve">0,0745 </w:t>
      </w:r>
      <w:r w:rsidRPr="004A7EA9">
        <w:rPr>
          <w:sz w:val="28"/>
          <w:szCs w:val="28"/>
        </w:rPr>
        <w:t>т+(0,12</w:t>
      </w:r>
      <w:r w:rsidRPr="004A7EA9">
        <w:rPr>
          <w:noProof/>
          <w:position w:val="-3"/>
          <w:sz w:val="28"/>
          <w:szCs w:val="28"/>
        </w:rPr>
        <w:t>×</w:t>
      </w:r>
      <w:r w:rsidRPr="004A7EA9">
        <w:rPr>
          <w:rFonts w:eastAsia="Calibri"/>
          <w:sz w:val="28"/>
          <w:szCs w:val="28"/>
          <w:lang w:eastAsia="en-US"/>
        </w:rPr>
        <w:t xml:space="preserve">0,0745 </w:t>
      </w:r>
      <w:r w:rsidRPr="004A7EA9">
        <w:rPr>
          <w:sz w:val="28"/>
          <w:szCs w:val="28"/>
        </w:rPr>
        <w:t>т) + (0,15</w:t>
      </w:r>
      <w:r w:rsidRPr="004A7EA9">
        <w:rPr>
          <w:noProof/>
          <w:position w:val="-3"/>
          <w:sz w:val="28"/>
          <w:szCs w:val="28"/>
        </w:rPr>
        <w:t>×</w:t>
      </w:r>
      <w:r w:rsidRPr="004A7EA9">
        <w:rPr>
          <w:rFonts w:eastAsia="Calibri"/>
          <w:sz w:val="28"/>
          <w:szCs w:val="28"/>
          <w:lang w:eastAsia="en-US"/>
        </w:rPr>
        <w:t xml:space="preserve">0,0745 </w:t>
      </w:r>
      <w:r w:rsidRPr="004A7EA9">
        <w:rPr>
          <w:sz w:val="28"/>
          <w:szCs w:val="28"/>
        </w:rPr>
        <w:t>т) = 0,09462</w:t>
      </w:r>
      <w:r w:rsidRPr="004A7EA9">
        <w:rPr>
          <w:rFonts w:eastAsia="Calibri"/>
          <w:bCs/>
          <w:sz w:val="28"/>
          <w:szCs w:val="28"/>
          <w:lang w:eastAsia="en-US"/>
        </w:rPr>
        <w:t xml:space="preserve"> </w:t>
      </w:r>
      <w:r w:rsidRPr="004A7EA9">
        <w:rPr>
          <w:sz w:val="28"/>
          <w:szCs w:val="28"/>
        </w:rPr>
        <w:t>т/год.</w:t>
      </w:r>
    </w:p>
    <w:p w:rsidR="00C2090E" w:rsidRPr="004A7EA9" w:rsidRDefault="00C2090E" w:rsidP="00C2090E">
      <w:pPr>
        <w:tabs>
          <w:tab w:val="left" w:pos="1276"/>
        </w:tabs>
        <w:autoSpaceDE w:val="0"/>
        <w:autoSpaceDN w:val="0"/>
        <w:adjustRightInd w:val="0"/>
        <w:jc w:val="both"/>
        <w:rPr>
          <w:sz w:val="28"/>
          <w:szCs w:val="28"/>
        </w:rPr>
      </w:pPr>
      <w:r w:rsidRPr="004A7EA9">
        <w:rPr>
          <w:sz w:val="28"/>
          <w:szCs w:val="28"/>
        </w:rPr>
        <w:t>Итого по ВЖР: 0,09462</w:t>
      </w:r>
      <w:r w:rsidRPr="004A7EA9">
        <w:rPr>
          <w:rFonts w:eastAsia="Calibri"/>
          <w:bCs/>
          <w:sz w:val="28"/>
          <w:szCs w:val="28"/>
          <w:lang w:eastAsia="en-US"/>
        </w:rPr>
        <w:t xml:space="preserve"> </w:t>
      </w:r>
      <w:r w:rsidRPr="004A7EA9">
        <w:rPr>
          <w:sz w:val="28"/>
          <w:szCs w:val="28"/>
        </w:rPr>
        <w:t>т+0,09462 т + 0,09462</w:t>
      </w:r>
      <w:r w:rsidR="004A7EA9" w:rsidRPr="004A7EA9">
        <w:rPr>
          <w:sz w:val="28"/>
          <w:szCs w:val="28"/>
        </w:rPr>
        <w:t xml:space="preserve"> + 0,09462</w:t>
      </w:r>
      <w:r w:rsidRPr="004A7EA9">
        <w:rPr>
          <w:sz w:val="28"/>
          <w:szCs w:val="28"/>
        </w:rPr>
        <w:t xml:space="preserve"> т = </w:t>
      </w:r>
      <w:r w:rsidR="004A7EA9" w:rsidRPr="004A7EA9">
        <w:rPr>
          <w:sz w:val="28"/>
          <w:szCs w:val="28"/>
        </w:rPr>
        <w:t xml:space="preserve">0,37848 </w:t>
      </w:r>
      <w:r w:rsidRPr="004A7EA9">
        <w:rPr>
          <w:sz w:val="28"/>
          <w:szCs w:val="28"/>
        </w:rPr>
        <w:t>т/год.</w:t>
      </w:r>
    </w:p>
    <w:p w:rsidR="00CC4591" w:rsidRPr="008F66EF" w:rsidRDefault="00CC4591" w:rsidP="00CC4591">
      <w:pPr>
        <w:widowControl w:val="0"/>
        <w:kinsoku w:val="0"/>
        <w:overflowPunct w:val="0"/>
        <w:autoSpaceDE w:val="0"/>
        <w:autoSpaceDN w:val="0"/>
        <w:adjustRightInd w:val="0"/>
        <w:snapToGrid w:val="0"/>
        <w:jc w:val="both"/>
        <w:rPr>
          <w:rFonts w:eastAsia="Calibri"/>
          <w:color w:val="FF0000"/>
          <w:sz w:val="28"/>
          <w:szCs w:val="28"/>
          <w:lang w:bidi="ru-RU"/>
        </w:rPr>
      </w:pPr>
    </w:p>
    <w:p w:rsidR="00CC4591" w:rsidRPr="004A7EA9" w:rsidRDefault="00CC4591" w:rsidP="00CC4591">
      <w:pPr>
        <w:widowControl w:val="0"/>
        <w:kinsoku w:val="0"/>
        <w:overflowPunct w:val="0"/>
        <w:autoSpaceDE w:val="0"/>
        <w:autoSpaceDN w:val="0"/>
        <w:adjustRightInd w:val="0"/>
        <w:snapToGrid w:val="0"/>
        <w:ind w:firstLine="708"/>
        <w:jc w:val="both"/>
        <w:rPr>
          <w:rFonts w:eastAsia="Calibri"/>
          <w:b/>
          <w:sz w:val="28"/>
          <w:szCs w:val="28"/>
        </w:rPr>
      </w:pPr>
      <w:r w:rsidRPr="004A7EA9">
        <w:rPr>
          <w:rFonts w:eastAsia="Calibri"/>
          <w:b/>
          <w:sz w:val="28"/>
          <w:szCs w:val="28"/>
        </w:rPr>
        <w:t xml:space="preserve">Фильтры масляные отработанные </w:t>
      </w:r>
    </w:p>
    <w:p w:rsidR="00C2090E" w:rsidRPr="004A7EA9" w:rsidRDefault="00C2090E" w:rsidP="00C2090E">
      <w:pPr>
        <w:widowControl w:val="0"/>
        <w:kinsoku w:val="0"/>
        <w:overflowPunct w:val="0"/>
        <w:autoSpaceDE w:val="0"/>
        <w:autoSpaceDN w:val="0"/>
        <w:adjustRightInd w:val="0"/>
        <w:snapToGrid w:val="0"/>
        <w:ind w:firstLine="709"/>
        <w:jc w:val="both"/>
        <w:rPr>
          <w:rFonts w:eastAsia="Calibri"/>
          <w:sz w:val="28"/>
          <w:szCs w:val="28"/>
        </w:rPr>
      </w:pPr>
      <w:r w:rsidRPr="004A7EA9">
        <w:rPr>
          <w:rFonts w:eastAsia="Calibri"/>
          <w:sz w:val="28"/>
          <w:szCs w:val="28"/>
        </w:rPr>
        <w:t>Расчет норматива образования</w:t>
      </w:r>
      <w:r w:rsidRPr="004A7EA9">
        <w:rPr>
          <w:rFonts w:ascii="Arial" w:eastAsia="Calibri" w:hAnsi="Arial"/>
          <w:sz w:val="20"/>
          <w:szCs w:val="20"/>
        </w:rPr>
        <w:t xml:space="preserve"> </w:t>
      </w:r>
      <w:r w:rsidRPr="004A7EA9">
        <w:rPr>
          <w:rFonts w:eastAsia="Calibri"/>
          <w:sz w:val="28"/>
          <w:szCs w:val="28"/>
        </w:rPr>
        <w:t>фильтров масляных отработанных проведен по «Методическим рекомендациям по расчету нормативов образования отходов для автотранспортных предприятий», Санкт-Петербург, 2003 г., и определяется по формуле:</w:t>
      </w:r>
    </w:p>
    <w:p w:rsidR="00C2090E" w:rsidRPr="004A7EA9" w:rsidRDefault="00C2090E" w:rsidP="00C2090E">
      <w:pPr>
        <w:widowControl w:val="0"/>
        <w:kinsoku w:val="0"/>
        <w:overflowPunct w:val="0"/>
        <w:autoSpaceDE w:val="0"/>
        <w:autoSpaceDN w:val="0"/>
        <w:adjustRightInd w:val="0"/>
        <w:snapToGrid w:val="0"/>
        <w:ind w:firstLine="709"/>
        <w:jc w:val="both"/>
        <w:rPr>
          <w:rFonts w:eastAsia="Calibri"/>
          <w:sz w:val="28"/>
          <w:szCs w:val="28"/>
        </w:rPr>
      </w:pPr>
    </w:p>
    <w:p w:rsidR="00C2090E" w:rsidRPr="004A7EA9" w:rsidRDefault="00C2090E" w:rsidP="00C2090E">
      <w:pPr>
        <w:widowControl w:val="0"/>
        <w:kinsoku w:val="0"/>
        <w:overflowPunct w:val="0"/>
        <w:autoSpaceDE w:val="0"/>
        <w:autoSpaceDN w:val="0"/>
        <w:adjustRightInd w:val="0"/>
        <w:snapToGrid w:val="0"/>
        <w:ind w:firstLine="709"/>
        <w:jc w:val="center"/>
        <w:rPr>
          <w:rFonts w:eastAsia="Calibri"/>
          <w:sz w:val="28"/>
          <w:szCs w:val="28"/>
        </w:rPr>
      </w:pPr>
      <w:r w:rsidRPr="004A7EA9">
        <w:rPr>
          <w:rFonts w:eastAsia="Calibri"/>
          <w:sz w:val="28"/>
          <w:szCs w:val="28"/>
        </w:rPr>
        <w:t>М = Σ N</w:t>
      </w:r>
      <w:r w:rsidRPr="004A7EA9">
        <w:rPr>
          <w:rFonts w:eastAsia="Calibri"/>
          <w:sz w:val="28"/>
          <w:szCs w:val="28"/>
          <w:vertAlign w:val="subscript"/>
        </w:rPr>
        <w:t>i</w:t>
      </w:r>
      <w:r w:rsidRPr="004A7EA9">
        <w:rPr>
          <w:sz w:val="28"/>
          <w:szCs w:val="28"/>
        </w:rPr>
        <w:t>×</w:t>
      </w:r>
      <w:r w:rsidRPr="004A7EA9">
        <w:rPr>
          <w:rFonts w:eastAsia="Calibri"/>
          <w:sz w:val="28"/>
          <w:szCs w:val="28"/>
        </w:rPr>
        <w:t>n</w:t>
      </w:r>
      <w:r w:rsidRPr="004A7EA9">
        <w:rPr>
          <w:rFonts w:eastAsia="Calibri"/>
          <w:sz w:val="28"/>
          <w:szCs w:val="28"/>
          <w:vertAlign w:val="subscript"/>
        </w:rPr>
        <w:t>i</w:t>
      </w:r>
      <w:r w:rsidRPr="004A7EA9">
        <w:rPr>
          <w:sz w:val="28"/>
          <w:szCs w:val="28"/>
        </w:rPr>
        <w:t>×</w:t>
      </w:r>
      <w:r w:rsidRPr="004A7EA9">
        <w:rPr>
          <w:rFonts w:eastAsia="Calibri"/>
          <w:sz w:val="28"/>
          <w:szCs w:val="28"/>
        </w:rPr>
        <w:t>m</w:t>
      </w:r>
      <w:r w:rsidRPr="004A7EA9">
        <w:rPr>
          <w:rFonts w:eastAsia="Calibri"/>
          <w:sz w:val="28"/>
          <w:szCs w:val="28"/>
          <w:vertAlign w:val="subscript"/>
        </w:rPr>
        <w:t>i</w:t>
      </w:r>
      <w:r w:rsidRPr="004A7EA9">
        <w:rPr>
          <w:sz w:val="28"/>
          <w:szCs w:val="28"/>
        </w:rPr>
        <w:t>×</w:t>
      </w:r>
      <w:r w:rsidRPr="004A7EA9">
        <w:rPr>
          <w:rFonts w:eastAsia="Calibri"/>
          <w:sz w:val="28"/>
          <w:szCs w:val="28"/>
        </w:rPr>
        <w:t>L</w:t>
      </w:r>
      <w:r w:rsidRPr="004A7EA9">
        <w:rPr>
          <w:rFonts w:eastAsia="Calibri"/>
          <w:sz w:val="28"/>
          <w:szCs w:val="28"/>
          <w:vertAlign w:val="subscript"/>
        </w:rPr>
        <w:t>i</w:t>
      </w:r>
      <w:r w:rsidRPr="004A7EA9">
        <w:rPr>
          <w:rFonts w:eastAsia="Calibri"/>
          <w:sz w:val="28"/>
          <w:szCs w:val="28"/>
        </w:rPr>
        <w:t>/L</w:t>
      </w:r>
      <w:r w:rsidRPr="004A7EA9">
        <w:rPr>
          <w:rFonts w:eastAsia="Calibri"/>
          <w:sz w:val="28"/>
          <w:szCs w:val="28"/>
          <w:vertAlign w:val="subscript"/>
        </w:rPr>
        <w:t>нi</w:t>
      </w:r>
      <w:r w:rsidRPr="004A7EA9">
        <w:rPr>
          <w:sz w:val="28"/>
          <w:szCs w:val="28"/>
        </w:rPr>
        <w:t>×</w:t>
      </w:r>
      <w:r w:rsidRPr="004A7EA9">
        <w:rPr>
          <w:rFonts w:eastAsia="Calibri"/>
          <w:sz w:val="28"/>
          <w:szCs w:val="28"/>
        </w:rPr>
        <w:t>10</w:t>
      </w:r>
      <w:r w:rsidRPr="004A7EA9">
        <w:rPr>
          <w:rFonts w:eastAsia="Calibri"/>
          <w:sz w:val="28"/>
          <w:szCs w:val="28"/>
          <w:vertAlign w:val="superscript"/>
        </w:rPr>
        <w:t>-3</w:t>
      </w:r>
      <w:r w:rsidRPr="004A7EA9">
        <w:rPr>
          <w:rFonts w:eastAsia="Calibri"/>
          <w:sz w:val="28"/>
          <w:szCs w:val="28"/>
        </w:rPr>
        <w:t>, т/год</w:t>
      </w:r>
    </w:p>
    <w:p w:rsidR="00C2090E" w:rsidRPr="004A7EA9" w:rsidRDefault="00C2090E" w:rsidP="00C2090E">
      <w:pPr>
        <w:widowControl w:val="0"/>
        <w:kinsoku w:val="0"/>
        <w:overflowPunct w:val="0"/>
        <w:autoSpaceDE w:val="0"/>
        <w:autoSpaceDN w:val="0"/>
        <w:adjustRightInd w:val="0"/>
        <w:snapToGrid w:val="0"/>
        <w:jc w:val="both"/>
        <w:rPr>
          <w:rFonts w:eastAsia="Calibri"/>
          <w:sz w:val="28"/>
          <w:szCs w:val="28"/>
        </w:rPr>
      </w:pPr>
      <w:r w:rsidRPr="004A7EA9">
        <w:rPr>
          <w:rFonts w:eastAsia="Calibri"/>
          <w:sz w:val="28"/>
          <w:szCs w:val="28"/>
        </w:rPr>
        <w:t>где:</w:t>
      </w:r>
    </w:p>
    <w:p w:rsidR="00C2090E" w:rsidRPr="004A7EA9" w:rsidRDefault="00C2090E" w:rsidP="00C2090E">
      <w:pPr>
        <w:widowControl w:val="0"/>
        <w:kinsoku w:val="0"/>
        <w:overflowPunct w:val="0"/>
        <w:autoSpaceDE w:val="0"/>
        <w:autoSpaceDN w:val="0"/>
        <w:adjustRightInd w:val="0"/>
        <w:snapToGrid w:val="0"/>
        <w:jc w:val="both"/>
        <w:rPr>
          <w:rFonts w:eastAsia="Calibri"/>
          <w:sz w:val="28"/>
          <w:szCs w:val="28"/>
        </w:rPr>
      </w:pPr>
      <w:r w:rsidRPr="004A7EA9">
        <w:rPr>
          <w:rFonts w:eastAsia="Calibri"/>
          <w:sz w:val="28"/>
          <w:szCs w:val="28"/>
        </w:rPr>
        <w:t>N</w:t>
      </w:r>
      <w:r w:rsidRPr="004A7EA9">
        <w:rPr>
          <w:rFonts w:eastAsia="Calibri"/>
          <w:sz w:val="28"/>
          <w:szCs w:val="28"/>
          <w:vertAlign w:val="subscript"/>
        </w:rPr>
        <w:t>i</w:t>
      </w:r>
      <w:r w:rsidRPr="004A7EA9">
        <w:rPr>
          <w:rFonts w:eastAsia="Calibri"/>
          <w:sz w:val="28"/>
          <w:szCs w:val="28"/>
        </w:rPr>
        <w:t xml:space="preserve"> – количество автомашин i-той марки, шт.;</w:t>
      </w:r>
    </w:p>
    <w:p w:rsidR="00C2090E" w:rsidRPr="004A7EA9" w:rsidRDefault="00C2090E" w:rsidP="00C2090E">
      <w:pPr>
        <w:widowControl w:val="0"/>
        <w:kinsoku w:val="0"/>
        <w:overflowPunct w:val="0"/>
        <w:autoSpaceDE w:val="0"/>
        <w:autoSpaceDN w:val="0"/>
        <w:adjustRightInd w:val="0"/>
        <w:snapToGrid w:val="0"/>
        <w:jc w:val="both"/>
        <w:rPr>
          <w:rFonts w:eastAsia="Calibri"/>
          <w:sz w:val="28"/>
          <w:szCs w:val="28"/>
        </w:rPr>
      </w:pPr>
      <w:r w:rsidRPr="004A7EA9">
        <w:rPr>
          <w:rFonts w:eastAsia="Calibri"/>
          <w:sz w:val="28"/>
          <w:szCs w:val="28"/>
        </w:rPr>
        <w:t>n</w:t>
      </w:r>
      <w:r w:rsidRPr="004A7EA9">
        <w:rPr>
          <w:rFonts w:eastAsia="Calibri"/>
          <w:sz w:val="28"/>
          <w:szCs w:val="28"/>
          <w:vertAlign w:val="subscript"/>
        </w:rPr>
        <w:t>i</w:t>
      </w:r>
      <w:r w:rsidRPr="004A7EA9">
        <w:rPr>
          <w:rFonts w:eastAsia="Calibri"/>
          <w:sz w:val="28"/>
          <w:szCs w:val="28"/>
        </w:rPr>
        <w:t xml:space="preserve"> – количество фильтров, установленных на автомашине i-ой марки, шт.;</w:t>
      </w:r>
    </w:p>
    <w:p w:rsidR="00C2090E" w:rsidRPr="004A7EA9" w:rsidRDefault="00C2090E" w:rsidP="00C2090E">
      <w:pPr>
        <w:widowControl w:val="0"/>
        <w:kinsoku w:val="0"/>
        <w:overflowPunct w:val="0"/>
        <w:autoSpaceDE w:val="0"/>
        <w:autoSpaceDN w:val="0"/>
        <w:adjustRightInd w:val="0"/>
        <w:snapToGrid w:val="0"/>
        <w:jc w:val="both"/>
        <w:rPr>
          <w:rFonts w:eastAsia="Calibri"/>
          <w:sz w:val="28"/>
          <w:szCs w:val="28"/>
        </w:rPr>
      </w:pPr>
      <w:r w:rsidRPr="004A7EA9">
        <w:rPr>
          <w:rFonts w:eastAsia="Calibri"/>
          <w:sz w:val="28"/>
          <w:szCs w:val="28"/>
        </w:rPr>
        <w:t>m</w:t>
      </w:r>
      <w:r w:rsidRPr="004A7EA9">
        <w:rPr>
          <w:rFonts w:eastAsia="Calibri"/>
          <w:sz w:val="28"/>
          <w:szCs w:val="28"/>
          <w:vertAlign w:val="subscript"/>
        </w:rPr>
        <w:t>i</w:t>
      </w:r>
      <w:r w:rsidRPr="004A7EA9">
        <w:rPr>
          <w:rFonts w:eastAsia="Calibri"/>
          <w:sz w:val="28"/>
          <w:szCs w:val="28"/>
        </w:rPr>
        <w:t xml:space="preserve"> – вес одного фильтра на автомашине i-ой марки, кг;</w:t>
      </w:r>
    </w:p>
    <w:p w:rsidR="00C2090E" w:rsidRPr="004A7EA9" w:rsidRDefault="00C2090E" w:rsidP="00C2090E">
      <w:pPr>
        <w:widowControl w:val="0"/>
        <w:kinsoku w:val="0"/>
        <w:overflowPunct w:val="0"/>
        <w:autoSpaceDE w:val="0"/>
        <w:autoSpaceDN w:val="0"/>
        <w:adjustRightInd w:val="0"/>
        <w:snapToGrid w:val="0"/>
        <w:jc w:val="both"/>
        <w:rPr>
          <w:rFonts w:eastAsia="Calibri"/>
          <w:sz w:val="28"/>
          <w:szCs w:val="28"/>
        </w:rPr>
      </w:pPr>
      <w:r w:rsidRPr="004A7EA9">
        <w:rPr>
          <w:rFonts w:eastAsia="Calibri"/>
          <w:sz w:val="28"/>
          <w:szCs w:val="28"/>
        </w:rPr>
        <w:t>L</w:t>
      </w:r>
      <w:r w:rsidRPr="004A7EA9">
        <w:rPr>
          <w:rFonts w:eastAsia="Calibri"/>
          <w:sz w:val="28"/>
          <w:szCs w:val="28"/>
          <w:vertAlign w:val="subscript"/>
        </w:rPr>
        <w:t>i</w:t>
      </w:r>
      <w:r w:rsidRPr="004A7EA9">
        <w:rPr>
          <w:rFonts w:eastAsia="Calibri"/>
          <w:sz w:val="28"/>
          <w:szCs w:val="28"/>
        </w:rPr>
        <w:t xml:space="preserve"> – средний годовой пробег автомобиля i-ой марки, </w:t>
      </w:r>
      <w:proofErr w:type="gramStart"/>
      <w:r w:rsidRPr="004A7EA9">
        <w:rPr>
          <w:rFonts w:eastAsia="Calibri"/>
          <w:sz w:val="28"/>
          <w:szCs w:val="28"/>
        </w:rPr>
        <w:t>тыс.км</w:t>
      </w:r>
      <w:proofErr w:type="gramEnd"/>
      <w:r w:rsidRPr="004A7EA9">
        <w:rPr>
          <w:rFonts w:eastAsia="Calibri"/>
          <w:sz w:val="28"/>
          <w:szCs w:val="28"/>
        </w:rPr>
        <w:t>/год, моточасы,</w:t>
      </w:r>
    </w:p>
    <w:p w:rsidR="00C2090E" w:rsidRPr="004A7EA9" w:rsidRDefault="00C2090E" w:rsidP="00C2090E">
      <w:pPr>
        <w:kinsoku w:val="0"/>
        <w:overflowPunct w:val="0"/>
        <w:autoSpaceDE w:val="0"/>
        <w:autoSpaceDN w:val="0"/>
        <w:adjustRightInd w:val="0"/>
        <w:snapToGrid w:val="0"/>
        <w:jc w:val="both"/>
        <w:rPr>
          <w:rFonts w:eastAsia="Calibri"/>
          <w:sz w:val="28"/>
          <w:szCs w:val="28"/>
        </w:rPr>
      </w:pPr>
      <w:r w:rsidRPr="004A7EA9">
        <w:rPr>
          <w:rFonts w:eastAsia="Calibri"/>
          <w:sz w:val="28"/>
          <w:szCs w:val="28"/>
        </w:rPr>
        <w:t>L</w:t>
      </w:r>
      <w:r w:rsidRPr="004A7EA9">
        <w:rPr>
          <w:rFonts w:eastAsia="Calibri"/>
          <w:sz w:val="28"/>
          <w:szCs w:val="28"/>
          <w:vertAlign w:val="subscript"/>
        </w:rPr>
        <w:t>нi</w:t>
      </w:r>
      <w:r w:rsidRPr="004A7EA9">
        <w:rPr>
          <w:rFonts w:eastAsia="Calibri"/>
          <w:sz w:val="28"/>
          <w:szCs w:val="28"/>
        </w:rPr>
        <w:t xml:space="preserve"> – норма пробега подвижного состава i-ой марки до замены фильтровальных элементов, </w:t>
      </w:r>
      <w:proofErr w:type="gramStart"/>
      <w:r w:rsidRPr="004A7EA9">
        <w:rPr>
          <w:rFonts w:eastAsia="Calibri"/>
          <w:sz w:val="28"/>
          <w:szCs w:val="28"/>
        </w:rPr>
        <w:t>тыс.км</w:t>
      </w:r>
      <w:proofErr w:type="gramEnd"/>
      <w:r w:rsidRPr="004A7EA9">
        <w:rPr>
          <w:rFonts w:eastAsia="Calibri"/>
          <w:sz w:val="28"/>
          <w:szCs w:val="28"/>
        </w:rPr>
        <w:t>, моточасов.</w:t>
      </w:r>
    </w:p>
    <w:p w:rsidR="00C2090E" w:rsidRPr="004A7EA9" w:rsidRDefault="00C2090E" w:rsidP="00C2090E">
      <w:pPr>
        <w:kinsoku w:val="0"/>
        <w:overflowPunct w:val="0"/>
        <w:autoSpaceDE w:val="0"/>
        <w:autoSpaceDN w:val="0"/>
        <w:adjustRightInd w:val="0"/>
        <w:snapToGrid w:val="0"/>
        <w:jc w:val="both"/>
        <w:rPr>
          <w:rFonts w:eastAsia="Calibri"/>
          <w:sz w:val="28"/>
          <w:szCs w:val="28"/>
        </w:rPr>
      </w:pPr>
    </w:p>
    <w:p w:rsidR="00C2090E" w:rsidRPr="004A7EA9" w:rsidRDefault="00C2090E" w:rsidP="00C2090E">
      <w:pPr>
        <w:shd w:val="clear" w:color="auto" w:fill="FFFFFF"/>
        <w:kinsoku w:val="0"/>
        <w:overflowPunct w:val="0"/>
        <w:autoSpaceDE w:val="0"/>
        <w:autoSpaceDN w:val="0"/>
        <w:adjustRightInd w:val="0"/>
        <w:snapToGrid w:val="0"/>
        <w:jc w:val="both"/>
        <w:rPr>
          <w:rFonts w:eastAsia="Calibri"/>
          <w:sz w:val="28"/>
          <w:szCs w:val="28"/>
        </w:rPr>
      </w:pPr>
      <w:r w:rsidRPr="004B58F3">
        <w:rPr>
          <w:rFonts w:eastAsia="Calibri"/>
          <w:sz w:val="28"/>
          <w:szCs w:val="28"/>
        </w:rPr>
        <w:t xml:space="preserve">Таблица </w:t>
      </w:r>
      <w:r w:rsidR="00097903" w:rsidRPr="004B58F3">
        <w:rPr>
          <w:rFonts w:eastAsia="Calibri"/>
          <w:sz w:val="28"/>
          <w:szCs w:val="28"/>
        </w:rPr>
        <w:t>62</w:t>
      </w:r>
      <w:r w:rsidRPr="004B58F3">
        <w:rPr>
          <w:rFonts w:eastAsia="Calibri"/>
          <w:sz w:val="28"/>
          <w:szCs w:val="28"/>
        </w:rPr>
        <w:t xml:space="preserve"> – Расчет</w:t>
      </w:r>
      <w:r w:rsidRPr="004A7EA9">
        <w:rPr>
          <w:rFonts w:eastAsia="Calibri"/>
          <w:sz w:val="28"/>
          <w:szCs w:val="28"/>
        </w:rPr>
        <w:t xml:space="preserve"> объема образования фильтров масляных отработанных</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9"/>
        <w:gridCol w:w="709"/>
        <w:gridCol w:w="1105"/>
        <w:gridCol w:w="1134"/>
        <w:gridCol w:w="1134"/>
        <w:gridCol w:w="993"/>
        <w:gridCol w:w="992"/>
      </w:tblGrid>
      <w:tr w:rsidR="00C2090E" w:rsidRPr="008F66EF" w:rsidTr="00C2090E">
        <w:trPr>
          <w:trHeight w:val="1408"/>
          <w:tblHeader/>
        </w:trPr>
        <w:tc>
          <w:tcPr>
            <w:tcW w:w="3289" w:type="dxa"/>
            <w:shd w:val="clear" w:color="auto" w:fill="FFFFFF"/>
            <w:noWrap/>
            <w:vAlign w:val="center"/>
          </w:tcPr>
          <w:p w:rsidR="00C2090E" w:rsidRPr="008B15D8" w:rsidRDefault="00C2090E" w:rsidP="00C2090E">
            <w:pPr>
              <w:autoSpaceDN w:val="0"/>
              <w:jc w:val="center"/>
              <w:rPr>
                <w:rFonts w:eastAsia="Calibri"/>
                <w:sz w:val="20"/>
                <w:szCs w:val="20"/>
                <w:lang w:eastAsia="en-US"/>
              </w:rPr>
            </w:pPr>
            <w:r w:rsidRPr="008B15D8">
              <w:rPr>
                <w:rFonts w:eastAsia="Calibri"/>
                <w:sz w:val="20"/>
                <w:szCs w:val="20"/>
                <w:lang w:eastAsia="en-US"/>
              </w:rPr>
              <w:t>Марка транспортного средства</w:t>
            </w:r>
          </w:p>
        </w:tc>
        <w:tc>
          <w:tcPr>
            <w:tcW w:w="709" w:type="dxa"/>
            <w:shd w:val="clear" w:color="auto" w:fill="FFFFFF"/>
            <w:vAlign w:val="center"/>
          </w:tcPr>
          <w:p w:rsidR="00C2090E" w:rsidRPr="008B15D8" w:rsidRDefault="00C2090E" w:rsidP="00C2090E">
            <w:pPr>
              <w:autoSpaceDN w:val="0"/>
              <w:jc w:val="center"/>
              <w:rPr>
                <w:rFonts w:eastAsia="Calibri"/>
                <w:sz w:val="20"/>
                <w:szCs w:val="20"/>
                <w:lang w:eastAsia="en-US"/>
              </w:rPr>
            </w:pPr>
            <w:r w:rsidRPr="008B15D8">
              <w:rPr>
                <w:rFonts w:eastAsia="Calibri"/>
                <w:sz w:val="20"/>
                <w:szCs w:val="20"/>
                <w:lang w:eastAsia="en-US"/>
              </w:rPr>
              <w:t>Коли-чество автомашин i-той марки, ед. (N</w:t>
            </w:r>
            <w:r w:rsidRPr="008B15D8">
              <w:rPr>
                <w:rFonts w:eastAsia="Calibri"/>
                <w:sz w:val="20"/>
                <w:szCs w:val="20"/>
                <w:vertAlign w:val="subscript"/>
                <w:lang w:eastAsia="en-US"/>
              </w:rPr>
              <w:t>i</w:t>
            </w:r>
            <w:r w:rsidRPr="008B15D8">
              <w:rPr>
                <w:rFonts w:eastAsia="Calibri"/>
                <w:sz w:val="20"/>
                <w:szCs w:val="20"/>
                <w:lang w:eastAsia="en-US"/>
              </w:rPr>
              <w:t>)</w:t>
            </w:r>
          </w:p>
        </w:tc>
        <w:tc>
          <w:tcPr>
            <w:tcW w:w="1105" w:type="dxa"/>
            <w:shd w:val="clear" w:color="auto" w:fill="FFFFFF"/>
            <w:vAlign w:val="center"/>
          </w:tcPr>
          <w:p w:rsidR="00C2090E" w:rsidRPr="008B15D8" w:rsidRDefault="00C2090E" w:rsidP="00C2090E">
            <w:pPr>
              <w:autoSpaceDN w:val="0"/>
              <w:jc w:val="center"/>
              <w:rPr>
                <w:rFonts w:eastAsia="Calibri"/>
                <w:sz w:val="20"/>
                <w:szCs w:val="20"/>
                <w:lang w:eastAsia="en-US"/>
              </w:rPr>
            </w:pPr>
            <w:r w:rsidRPr="008B15D8">
              <w:rPr>
                <w:rFonts w:eastAsia="Calibri"/>
                <w:sz w:val="20"/>
                <w:szCs w:val="20"/>
                <w:lang w:eastAsia="en-US"/>
              </w:rPr>
              <w:t>Кол-во фильтров, установленных на автомашине i-ой марки, шт. (n</w:t>
            </w:r>
            <w:r w:rsidRPr="008B15D8">
              <w:rPr>
                <w:rFonts w:eastAsia="Calibri"/>
                <w:sz w:val="20"/>
                <w:szCs w:val="20"/>
                <w:vertAlign w:val="subscript"/>
                <w:lang w:eastAsia="en-US"/>
              </w:rPr>
              <w:t>i</w:t>
            </w:r>
            <w:r w:rsidRPr="008B15D8">
              <w:rPr>
                <w:rFonts w:eastAsia="Calibri"/>
                <w:sz w:val="20"/>
                <w:szCs w:val="20"/>
                <w:lang w:eastAsia="en-US"/>
              </w:rPr>
              <w:t>)</w:t>
            </w:r>
          </w:p>
        </w:tc>
        <w:tc>
          <w:tcPr>
            <w:tcW w:w="1134" w:type="dxa"/>
            <w:shd w:val="clear" w:color="auto" w:fill="FFFFFF"/>
            <w:vAlign w:val="center"/>
          </w:tcPr>
          <w:p w:rsidR="00C2090E" w:rsidRPr="008B15D8" w:rsidRDefault="00C2090E" w:rsidP="00C2090E">
            <w:pPr>
              <w:autoSpaceDN w:val="0"/>
              <w:jc w:val="center"/>
              <w:rPr>
                <w:rFonts w:eastAsia="Calibri"/>
                <w:sz w:val="20"/>
                <w:szCs w:val="20"/>
                <w:lang w:eastAsia="en-US"/>
              </w:rPr>
            </w:pPr>
            <w:r w:rsidRPr="008B15D8">
              <w:rPr>
                <w:rFonts w:eastAsia="Calibri"/>
                <w:sz w:val="20"/>
                <w:szCs w:val="20"/>
                <w:lang w:eastAsia="en-US"/>
              </w:rPr>
              <w:t>Масса одного фильтра на автомашине i-ой марки, кг (m</w:t>
            </w:r>
            <w:r w:rsidRPr="008B15D8">
              <w:rPr>
                <w:rFonts w:eastAsia="Calibri"/>
                <w:sz w:val="20"/>
                <w:szCs w:val="20"/>
                <w:vertAlign w:val="subscript"/>
                <w:lang w:eastAsia="en-US"/>
              </w:rPr>
              <w:t>i</w:t>
            </w:r>
            <w:r w:rsidRPr="008B15D8">
              <w:rPr>
                <w:rFonts w:eastAsia="Calibri"/>
                <w:sz w:val="20"/>
                <w:szCs w:val="20"/>
                <w:lang w:eastAsia="en-US"/>
              </w:rPr>
              <w:t>)</w:t>
            </w:r>
          </w:p>
        </w:tc>
        <w:tc>
          <w:tcPr>
            <w:tcW w:w="1134" w:type="dxa"/>
            <w:shd w:val="clear" w:color="auto" w:fill="FFFFFF"/>
            <w:vAlign w:val="center"/>
          </w:tcPr>
          <w:p w:rsidR="00C2090E" w:rsidRPr="008B15D8" w:rsidRDefault="00C2090E" w:rsidP="00C2090E">
            <w:pPr>
              <w:autoSpaceDN w:val="0"/>
              <w:jc w:val="center"/>
              <w:rPr>
                <w:rFonts w:eastAsia="Calibri"/>
                <w:sz w:val="20"/>
                <w:szCs w:val="20"/>
                <w:lang w:eastAsia="en-US"/>
              </w:rPr>
            </w:pPr>
            <w:r w:rsidRPr="008B15D8">
              <w:rPr>
                <w:rFonts w:eastAsia="Calibri"/>
                <w:sz w:val="20"/>
                <w:szCs w:val="20"/>
                <w:lang w:eastAsia="en-US"/>
              </w:rPr>
              <w:t>Средний годовой пробег автомобиля i-ой марки, тыс. км, моточасов (L</w:t>
            </w:r>
            <w:r w:rsidRPr="008B15D8">
              <w:rPr>
                <w:rFonts w:eastAsia="Calibri"/>
                <w:sz w:val="20"/>
                <w:szCs w:val="20"/>
                <w:vertAlign w:val="subscript"/>
                <w:lang w:eastAsia="en-US"/>
              </w:rPr>
              <w:t>i</w:t>
            </w:r>
            <w:r w:rsidRPr="008B15D8">
              <w:rPr>
                <w:rFonts w:eastAsia="Calibri"/>
                <w:sz w:val="20"/>
                <w:szCs w:val="20"/>
                <w:lang w:eastAsia="en-US"/>
              </w:rPr>
              <w:t>)</w:t>
            </w:r>
          </w:p>
        </w:tc>
        <w:tc>
          <w:tcPr>
            <w:tcW w:w="993" w:type="dxa"/>
            <w:shd w:val="clear" w:color="auto" w:fill="FFFFFF"/>
            <w:vAlign w:val="center"/>
          </w:tcPr>
          <w:p w:rsidR="00C2090E" w:rsidRPr="008B15D8" w:rsidRDefault="00C2090E" w:rsidP="00C2090E">
            <w:pPr>
              <w:autoSpaceDN w:val="0"/>
              <w:jc w:val="center"/>
              <w:rPr>
                <w:rFonts w:eastAsia="Calibri"/>
                <w:sz w:val="20"/>
                <w:szCs w:val="20"/>
                <w:lang w:eastAsia="en-US"/>
              </w:rPr>
            </w:pPr>
            <w:r w:rsidRPr="008B15D8">
              <w:rPr>
                <w:rFonts w:eastAsia="Calibri"/>
                <w:sz w:val="20"/>
                <w:szCs w:val="20"/>
                <w:lang w:eastAsia="en-US"/>
              </w:rPr>
              <w:t>Нормативный пробег, тыс. км, моточасов (L</w:t>
            </w:r>
            <w:r w:rsidRPr="008B15D8">
              <w:rPr>
                <w:rFonts w:eastAsia="Calibri"/>
                <w:sz w:val="20"/>
                <w:szCs w:val="20"/>
                <w:vertAlign w:val="subscript"/>
                <w:lang w:eastAsia="en-US"/>
              </w:rPr>
              <w:t>Hi</w:t>
            </w:r>
            <w:r w:rsidRPr="008B15D8">
              <w:rPr>
                <w:rFonts w:eastAsia="Calibri"/>
                <w:sz w:val="20"/>
                <w:szCs w:val="20"/>
                <w:lang w:eastAsia="en-US"/>
              </w:rPr>
              <w:t>)</w:t>
            </w:r>
          </w:p>
        </w:tc>
        <w:tc>
          <w:tcPr>
            <w:tcW w:w="992" w:type="dxa"/>
            <w:shd w:val="clear" w:color="auto" w:fill="FFFFFF"/>
            <w:vAlign w:val="center"/>
          </w:tcPr>
          <w:p w:rsidR="00C2090E" w:rsidRPr="008B15D8" w:rsidRDefault="00C2090E" w:rsidP="00C2090E">
            <w:pPr>
              <w:autoSpaceDN w:val="0"/>
              <w:jc w:val="center"/>
              <w:rPr>
                <w:rFonts w:eastAsia="Calibri"/>
                <w:sz w:val="20"/>
                <w:szCs w:val="20"/>
                <w:lang w:eastAsia="en-US"/>
              </w:rPr>
            </w:pPr>
            <w:r w:rsidRPr="008B15D8">
              <w:rPr>
                <w:rFonts w:eastAsia="Calibri"/>
                <w:sz w:val="20"/>
                <w:szCs w:val="20"/>
                <w:lang w:eastAsia="en-US"/>
              </w:rPr>
              <w:t>Объем образования отработанных масляных фильтров, т/год (М)</w:t>
            </w:r>
          </w:p>
        </w:tc>
      </w:tr>
      <w:tr w:rsidR="00C2090E" w:rsidRPr="008F66EF" w:rsidTr="00C2090E">
        <w:trPr>
          <w:trHeight w:val="259"/>
        </w:trPr>
        <w:tc>
          <w:tcPr>
            <w:tcW w:w="9356" w:type="dxa"/>
            <w:gridSpan w:val="7"/>
            <w:shd w:val="clear" w:color="auto" w:fill="auto"/>
            <w:noWrap/>
            <w:vAlign w:val="center"/>
          </w:tcPr>
          <w:p w:rsidR="00C2090E" w:rsidRPr="008B15D8" w:rsidRDefault="00C2090E" w:rsidP="00C2090E">
            <w:pPr>
              <w:kinsoku w:val="0"/>
              <w:overflowPunct w:val="0"/>
              <w:autoSpaceDE w:val="0"/>
              <w:autoSpaceDN w:val="0"/>
              <w:adjustRightInd w:val="0"/>
              <w:snapToGrid w:val="0"/>
              <w:jc w:val="center"/>
              <w:rPr>
                <w:sz w:val="20"/>
                <w:szCs w:val="20"/>
              </w:rPr>
            </w:pPr>
            <w:r w:rsidRPr="008B15D8">
              <w:rPr>
                <w:sz w:val="20"/>
                <w:szCs w:val="20"/>
              </w:rPr>
              <w:t>Шахта №57</w:t>
            </w:r>
          </w:p>
        </w:tc>
      </w:tr>
      <w:tr w:rsidR="00C2090E" w:rsidRPr="008F66EF" w:rsidTr="00C2090E">
        <w:trPr>
          <w:trHeight w:val="255"/>
        </w:trPr>
        <w:tc>
          <w:tcPr>
            <w:tcW w:w="3289" w:type="dxa"/>
            <w:vMerge w:val="restart"/>
            <w:shd w:val="clear" w:color="auto" w:fill="auto"/>
            <w:noWrap/>
            <w:vAlign w:val="center"/>
          </w:tcPr>
          <w:p w:rsidR="00C2090E" w:rsidRPr="008B15D8" w:rsidRDefault="00C2090E" w:rsidP="00C2090E">
            <w:pPr>
              <w:autoSpaceDN w:val="0"/>
              <w:rPr>
                <w:rFonts w:eastAsia="Calibri"/>
                <w:sz w:val="20"/>
                <w:szCs w:val="20"/>
                <w:lang w:val="en-US" w:eastAsia="en-US"/>
              </w:rPr>
            </w:pPr>
            <w:r w:rsidRPr="008B15D8">
              <w:rPr>
                <w:rFonts w:eastAsia="Calibri"/>
                <w:sz w:val="20"/>
                <w:szCs w:val="20"/>
                <w:lang w:val="en-US" w:eastAsia="en-US"/>
              </w:rPr>
              <w:t>Rocket Boomer</w:t>
            </w:r>
          </w:p>
        </w:tc>
        <w:tc>
          <w:tcPr>
            <w:tcW w:w="709" w:type="dxa"/>
            <w:vMerge w:val="restart"/>
            <w:shd w:val="clear" w:color="auto" w:fill="auto"/>
            <w:noWrap/>
            <w:vAlign w:val="center"/>
          </w:tcPr>
          <w:p w:rsidR="00C2090E" w:rsidRPr="008B15D8" w:rsidRDefault="00C2090E" w:rsidP="00C2090E">
            <w:pPr>
              <w:autoSpaceDN w:val="0"/>
              <w:jc w:val="center"/>
              <w:rPr>
                <w:rFonts w:eastAsia="Calibri"/>
                <w:sz w:val="20"/>
                <w:szCs w:val="20"/>
                <w:lang w:eastAsia="en-US"/>
              </w:rPr>
            </w:pPr>
            <w:r w:rsidRPr="008B15D8">
              <w:rPr>
                <w:rFonts w:eastAsia="Calibri"/>
                <w:sz w:val="20"/>
                <w:szCs w:val="20"/>
                <w:lang w:eastAsia="en-US"/>
              </w:rPr>
              <w:t>4</w:t>
            </w:r>
          </w:p>
        </w:tc>
        <w:tc>
          <w:tcPr>
            <w:tcW w:w="1105" w:type="dxa"/>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1</w:t>
            </w:r>
          </w:p>
        </w:tc>
        <w:tc>
          <w:tcPr>
            <w:tcW w:w="1134" w:type="dxa"/>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0,83</w:t>
            </w:r>
          </w:p>
        </w:tc>
        <w:tc>
          <w:tcPr>
            <w:tcW w:w="1134" w:type="dxa"/>
            <w:vMerge w:val="restart"/>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1254</w:t>
            </w:r>
          </w:p>
        </w:tc>
        <w:tc>
          <w:tcPr>
            <w:tcW w:w="993" w:type="dxa"/>
            <w:vMerge w:val="restart"/>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250</w:t>
            </w:r>
          </w:p>
        </w:tc>
        <w:tc>
          <w:tcPr>
            <w:tcW w:w="992" w:type="dxa"/>
            <w:shd w:val="clear" w:color="auto" w:fill="auto"/>
            <w:noWrap/>
            <w:vAlign w:val="bottom"/>
          </w:tcPr>
          <w:p w:rsidR="00C2090E" w:rsidRPr="008B15D8" w:rsidRDefault="00C2090E" w:rsidP="00C2090E">
            <w:pPr>
              <w:spacing w:after="100" w:afterAutospacing="1"/>
              <w:jc w:val="center"/>
              <w:rPr>
                <w:sz w:val="20"/>
                <w:szCs w:val="20"/>
              </w:rPr>
            </w:pPr>
            <w:r w:rsidRPr="008B15D8">
              <w:rPr>
                <w:sz w:val="20"/>
                <w:szCs w:val="20"/>
              </w:rPr>
              <w:t>0,01665</w:t>
            </w:r>
          </w:p>
        </w:tc>
      </w:tr>
      <w:tr w:rsidR="00C2090E" w:rsidRPr="008F66EF" w:rsidTr="00C2090E">
        <w:trPr>
          <w:trHeight w:val="255"/>
        </w:trPr>
        <w:tc>
          <w:tcPr>
            <w:tcW w:w="3289" w:type="dxa"/>
            <w:vMerge/>
            <w:shd w:val="clear" w:color="auto" w:fill="auto"/>
            <w:noWrap/>
            <w:vAlign w:val="center"/>
          </w:tcPr>
          <w:p w:rsidR="00C2090E" w:rsidRPr="008B15D8" w:rsidRDefault="00C2090E" w:rsidP="00C2090E">
            <w:pPr>
              <w:autoSpaceDN w:val="0"/>
              <w:rPr>
                <w:rFonts w:eastAsia="Calibri"/>
                <w:sz w:val="20"/>
                <w:szCs w:val="20"/>
                <w:lang w:val="en-US" w:eastAsia="en-US"/>
              </w:rPr>
            </w:pPr>
          </w:p>
        </w:tc>
        <w:tc>
          <w:tcPr>
            <w:tcW w:w="709" w:type="dxa"/>
            <w:vMerge/>
            <w:shd w:val="clear" w:color="auto" w:fill="auto"/>
            <w:noWrap/>
            <w:vAlign w:val="center"/>
          </w:tcPr>
          <w:p w:rsidR="00C2090E" w:rsidRPr="008B15D8" w:rsidRDefault="00C2090E" w:rsidP="00C2090E">
            <w:pPr>
              <w:autoSpaceDN w:val="0"/>
              <w:jc w:val="center"/>
              <w:rPr>
                <w:rFonts w:eastAsia="Calibri"/>
                <w:sz w:val="20"/>
                <w:szCs w:val="20"/>
                <w:lang w:eastAsia="en-US"/>
              </w:rPr>
            </w:pPr>
          </w:p>
        </w:tc>
        <w:tc>
          <w:tcPr>
            <w:tcW w:w="1105" w:type="dxa"/>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1</w:t>
            </w:r>
          </w:p>
        </w:tc>
        <w:tc>
          <w:tcPr>
            <w:tcW w:w="1134" w:type="dxa"/>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1,64</w:t>
            </w:r>
          </w:p>
        </w:tc>
        <w:tc>
          <w:tcPr>
            <w:tcW w:w="1134" w:type="dxa"/>
            <w:vMerge/>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p>
        </w:tc>
        <w:tc>
          <w:tcPr>
            <w:tcW w:w="993" w:type="dxa"/>
            <w:vMerge/>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C2090E" w:rsidRPr="008B15D8" w:rsidRDefault="00C2090E" w:rsidP="00C2090E">
            <w:pPr>
              <w:kinsoku w:val="0"/>
              <w:overflowPunct w:val="0"/>
              <w:autoSpaceDE w:val="0"/>
              <w:autoSpaceDN w:val="0"/>
              <w:adjustRightInd w:val="0"/>
              <w:snapToGrid w:val="0"/>
              <w:spacing w:after="100" w:afterAutospacing="1"/>
              <w:jc w:val="center"/>
              <w:rPr>
                <w:sz w:val="20"/>
                <w:szCs w:val="20"/>
              </w:rPr>
            </w:pPr>
            <w:r w:rsidRPr="008B15D8">
              <w:rPr>
                <w:sz w:val="20"/>
                <w:szCs w:val="20"/>
              </w:rPr>
              <w:t>0,03290</w:t>
            </w:r>
          </w:p>
        </w:tc>
      </w:tr>
      <w:tr w:rsidR="00C2090E" w:rsidRPr="008F66EF" w:rsidTr="00C2090E">
        <w:trPr>
          <w:trHeight w:val="255"/>
        </w:trPr>
        <w:tc>
          <w:tcPr>
            <w:tcW w:w="3289" w:type="dxa"/>
            <w:shd w:val="clear" w:color="auto" w:fill="auto"/>
            <w:noWrap/>
            <w:vAlign w:val="center"/>
          </w:tcPr>
          <w:p w:rsidR="00C2090E" w:rsidRPr="008B15D8" w:rsidRDefault="00C2090E" w:rsidP="00C2090E">
            <w:pPr>
              <w:autoSpaceDN w:val="0"/>
              <w:rPr>
                <w:rFonts w:eastAsia="Calibri"/>
                <w:sz w:val="20"/>
                <w:szCs w:val="20"/>
                <w:lang w:val="en-US" w:eastAsia="en-US"/>
              </w:rPr>
            </w:pPr>
            <w:r w:rsidRPr="008B15D8">
              <w:rPr>
                <w:rFonts w:eastAsia="Calibri"/>
                <w:sz w:val="20"/>
                <w:szCs w:val="20"/>
                <w:lang w:eastAsia="en-US"/>
              </w:rPr>
              <w:t>Sandvik DS 510</w:t>
            </w:r>
          </w:p>
        </w:tc>
        <w:tc>
          <w:tcPr>
            <w:tcW w:w="709" w:type="dxa"/>
            <w:shd w:val="clear" w:color="auto" w:fill="auto"/>
            <w:noWrap/>
            <w:vAlign w:val="center"/>
          </w:tcPr>
          <w:p w:rsidR="00C2090E" w:rsidRPr="008B15D8" w:rsidRDefault="00C2090E" w:rsidP="00C2090E">
            <w:pPr>
              <w:autoSpaceDN w:val="0"/>
              <w:jc w:val="center"/>
              <w:rPr>
                <w:rFonts w:eastAsia="Calibri"/>
                <w:sz w:val="20"/>
                <w:szCs w:val="20"/>
                <w:lang w:eastAsia="en-US"/>
              </w:rPr>
            </w:pPr>
            <w:r w:rsidRPr="008B15D8">
              <w:rPr>
                <w:rFonts w:eastAsia="Calibri"/>
                <w:sz w:val="20"/>
                <w:szCs w:val="20"/>
                <w:lang w:eastAsia="en-US"/>
              </w:rPr>
              <w:t>1</w:t>
            </w:r>
          </w:p>
        </w:tc>
        <w:tc>
          <w:tcPr>
            <w:tcW w:w="1105" w:type="dxa"/>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2</w:t>
            </w:r>
          </w:p>
        </w:tc>
        <w:tc>
          <w:tcPr>
            <w:tcW w:w="1134" w:type="dxa"/>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1,43</w:t>
            </w:r>
          </w:p>
        </w:tc>
        <w:tc>
          <w:tcPr>
            <w:tcW w:w="1134" w:type="dxa"/>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1274</w:t>
            </w:r>
          </w:p>
        </w:tc>
        <w:tc>
          <w:tcPr>
            <w:tcW w:w="993" w:type="dxa"/>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250</w:t>
            </w:r>
          </w:p>
        </w:tc>
        <w:tc>
          <w:tcPr>
            <w:tcW w:w="992" w:type="dxa"/>
            <w:shd w:val="clear" w:color="auto" w:fill="auto"/>
            <w:noWrap/>
            <w:vAlign w:val="bottom"/>
          </w:tcPr>
          <w:p w:rsidR="00C2090E" w:rsidRPr="008B15D8" w:rsidRDefault="00C2090E" w:rsidP="00C2090E">
            <w:pPr>
              <w:kinsoku w:val="0"/>
              <w:overflowPunct w:val="0"/>
              <w:autoSpaceDE w:val="0"/>
              <w:autoSpaceDN w:val="0"/>
              <w:adjustRightInd w:val="0"/>
              <w:snapToGrid w:val="0"/>
              <w:spacing w:after="100" w:afterAutospacing="1"/>
              <w:jc w:val="center"/>
              <w:rPr>
                <w:sz w:val="20"/>
                <w:szCs w:val="20"/>
              </w:rPr>
            </w:pPr>
            <w:r w:rsidRPr="008B15D8">
              <w:rPr>
                <w:sz w:val="20"/>
                <w:szCs w:val="20"/>
              </w:rPr>
              <w:t>0,01457</w:t>
            </w:r>
          </w:p>
        </w:tc>
      </w:tr>
      <w:tr w:rsidR="00C2090E" w:rsidRPr="008F66EF" w:rsidTr="00C2090E">
        <w:trPr>
          <w:trHeight w:val="255"/>
        </w:trPr>
        <w:tc>
          <w:tcPr>
            <w:tcW w:w="3289" w:type="dxa"/>
            <w:vMerge w:val="restart"/>
            <w:shd w:val="clear" w:color="auto" w:fill="auto"/>
            <w:noWrap/>
            <w:vAlign w:val="center"/>
          </w:tcPr>
          <w:p w:rsidR="00C2090E" w:rsidRPr="008B15D8" w:rsidRDefault="00C2090E" w:rsidP="00C2090E">
            <w:pPr>
              <w:autoSpaceDN w:val="0"/>
              <w:rPr>
                <w:rFonts w:eastAsia="Calibri"/>
                <w:sz w:val="20"/>
                <w:szCs w:val="20"/>
                <w:lang w:eastAsia="en-US"/>
              </w:rPr>
            </w:pPr>
            <w:r w:rsidRPr="008B15D8">
              <w:rPr>
                <w:rFonts w:eastAsia="Calibri"/>
                <w:sz w:val="20"/>
                <w:szCs w:val="20"/>
                <w:lang w:eastAsia="en-US"/>
              </w:rPr>
              <w:t>Sandvik DL 431</w:t>
            </w:r>
          </w:p>
        </w:tc>
        <w:tc>
          <w:tcPr>
            <w:tcW w:w="709" w:type="dxa"/>
            <w:vMerge w:val="restart"/>
            <w:shd w:val="clear" w:color="auto" w:fill="auto"/>
            <w:noWrap/>
            <w:vAlign w:val="center"/>
          </w:tcPr>
          <w:p w:rsidR="00C2090E" w:rsidRPr="008B15D8" w:rsidRDefault="00C2090E" w:rsidP="00C2090E">
            <w:pPr>
              <w:autoSpaceDN w:val="0"/>
              <w:jc w:val="center"/>
              <w:rPr>
                <w:rFonts w:eastAsia="Calibri"/>
                <w:sz w:val="20"/>
                <w:szCs w:val="20"/>
                <w:lang w:eastAsia="en-US"/>
              </w:rPr>
            </w:pPr>
            <w:r w:rsidRPr="008B15D8">
              <w:rPr>
                <w:rFonts w:eastAsia="Calibri"/>
                <w:sz w:val="20"/>
                <w:szCs w:val="20"/>
                <w:lang w:eastAsia="en-US"/>
              </w:rPr>
              <w:t>1</w:t>
            </w:r>
          </w:p>
        </w:tc>
        <w:tc>
          <w:tcPr>
            <w:tcW w:w="1105" w:type="dxa"/>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1</w:t>
            </w:r>
          </w:p>
        </w:tc>
        <w:tc>
          <w:tcPr>
            <w:tcW w:w="1134" w:type="dxa"/>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1,865</w:t>
            </w:r>
          </w:p>
        </w:tc>
        <w:tc>
          <w:tcPr>
            <w:tcW w:w="1134" w:type="dxa"/>
            <w:vMerge w:val="restart"/>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954</w:t>
            </w:r>
          </w:p>
        </w:tc>
        <w:tc>
          <w:tcPr>
            <w:tcW w:w="993" w:type="dxa"/>
            <w:vMerge w:val="restart"/>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250</w:t>
            </w:r>
          </w:p>
        </w:tc>
        <w:tc>
          <w:tcPr>
            <w:tcW w:w="992" w:type="dxa"/>
            <w:shd w:val="clear" w:color="auto" w:fill="auto"/>
            <w:noWrap/>
            <w:vAlign w:val="bottom"/>
          </w:tcPr>
          <w:p w:rsidR="00C2090E" w:rsidRPr="008B15D8" w:rsidRDefault="00C2090E" w:rsidP="00C2090E">
            <w:pPr>
              <w:kinsoku w:val="0"/>
              <w:overflowPunct w:val="0"/>
              <w:autoSpaceDE w:val="0"/>
              <w:autoSpaceDN w:val="0"/>
              <w:adjustRightInd w:val="0"/>
              <w:snapToGrid w:val="0"/>
              <w:spacing w:after="100" w:afterAutospacing="1"/>
              <w:jc w:val="center"/>
              <w:rPr>
                <w:sz w:val="20"/>
                <w:szCs w:val="20"/>
              </w:rPr>
            </w:pPr>
            <w:r w:rsidRPr="008B15D8">
              <w:rPr>
                <w:sz w:val="20"/>
                <w:szCs w:val="20"/>
              </w:rPr>
              <w:t>0,00712</w:t>
            </w:r>
          </w:p>
        </w:tc>
      </w:tr>
      <w:tr w:rsidR="00C2090E" w:rsidRPr="008F66EF" w:rsidTr="00C2090E">
        <w:trPr>
          <w:trHeight w:val="255"/>
        </w:trPr>
        <w:tc>
          <w:tcPr>
            <w:tcW w:w="3289" w:type="dxa"/>
            <w:vMerge/>
            <w:shd w:val="clear" w:color="auto" w:fill="auto"/>
            <w:noWrap/>
            <w:vAlign w:val="center"/>
          </w:tcPr>
          <w:p w:rsidR="00C2090E" w:rsidRPr="008B15D8" w:rsidRDefault="00C2090E" w:rsidP="00C2090E">
            <w:pPr>
              <w:kinsoku w:val="0"/>
              <w:overflowPunct w:val="0"/>
              <w:autoSpaceDE w:val="0"/>
              <w:autoSpaceDN w:val="0"/>
              <w:adjustRightInd w:val="0"/>
              <w:snapToGrid w:val="0"/>
              <w:rPr>
                <w:sz w:val="20"/>
                <w:szCs w:val="20"/>
              </w:rPr>
            </w:pPr>
          </w:p>
        </w:tc>
        <w:tc>
          <w:tcPr>
            <w:tcW w:w="709" w:type="dxa"/>
            <w:vMerge/>
            <w:shd w:val="clear" w:color="auto" w:fill="auto"/>
            <w:noWrap/>
            <w:vAlign w:val="center"/>
          </w:tcPr>
          <w:p w:rsidR="00C2090E" w:rsidRPr="008B15D8" w:rsidRDefault="00C2090E" w:rsidP="00C2090E">
            <w:pPr>
              <w:kinsoku w:val="0"/>
              <w:overflowPunct w:val="0"/>
              <w:autoSpaceDE w:val="0"/>
              <w:autoSpaceDN w:val="0"/>
              <w:adjustRightInd w:val="0"/>
              <w:snapToGrid w:val="0"/>
              <w:jc w:val="center"/>
              <w:rPr>
                <w:sz w:val="20"/>
                <w:szCs w:val="20"/>
              </w:rPr>
            </w:pPr>
          </w:p>
        </w:tc>
        <w:tc>
          <w:tcPr>
            <w:tcW w:w="1105" w:type="dxa"/>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1</w:t>
            </w:r>
          </w:p>
        </w:tc>
        <w:tc>
          <w:tcPr>
            <w:tcW w:w="1134" w:type="dxa"/>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1,64</w:t>
            </w:r>
          </w:p>
        </w:tc>
        <w:tc>
          <w:tcPr>
            <w:tcW w:w="1134" w:type="dxa"/>
            <w:vMerge/>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p>
        </w:tc>
        <w:tc>
          <w:tcPr>
            <w:tcW w:w="993" w:type="dxa"/>
            <w:vMerge/>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C2090E" w:rsidRPr="008B15D8" w:rsidRDefault="00C2090E" w:rsidP="00C2090E">
            <w:pPr>
              <w:kinsoku w:val="0"/>
              <w:overflowPunct w:val="0"/>
              <w:autoSpaceDE w:val="0"/>
              <w:autoSpaceDN w:val="0"/>
              <w:adjustRightInd w:val="0"/>
              <w:snapToGrid w:val="0"/>
              <w:spacing w:after="100" w:afterAutospacing="1"/>
              <w:jc w:val="center"/>
              <w:rPr>
                <w:sz w:val="20"/>
                <w:szCs w:val="20"/>
              </w:rPr>
            </w:pPr>
            <w:r w:rsidRPr="008B15D8">
              <w:rPr>
                <w:sz w:val="20"/>
                <w:szCs w:val="20"/>
              </w:rPr>
              <w:t>0,00626</w:t>
            </w:r>
          </w:p>
        </w:tc>
      </w:tr>
      <w:tr w:rsidR="00C2090E" w:rsidRPr="008F66EF" w:rsidTr="00C2090E">
        <w:trPr>
          <w:trHeight w:val="255"/>
        </w:trPr>
        <w:tc>
          <w:tcPr>
            <w:tcW w:w="3289" w:type="dxa"/>
            <w:vMerge w:val="restart"/>
            <w:shd w:val="clear" w:color="auto" w:fill="auto"/>
            <w:noWrap/>
            <w:vAlign w:val="center"/>
          </w:tcPr>
          <w:p w:rsidR="00C2090E" w:rsidRPr="008B15D8" w:rsidRDefault="00C2090E" w:rsidP="00C2090E">
            <w:pPr>
              <w:autoSpaceDN w:val="0"/>
              <w:rPr>
                <w:rFonts w:eastAsia="Calibri"/>
                <w:sz w:val="20"/>
                <w:szCs w:val="20"/>
                <w:lang w:val="en-US" w:eastAsia="en-US"/>
              </w:rPr>
            </w:pPr>
            <w:r w:rsidRPr="008B15D8">
              <w:rPr>
                <w:rFonts w:eastAsia="Calibri"/>
                <w:sz w:val="20"/>
                <w:szCs w:val="20"/>
                <w:lang w:val="en-US" w:eastAsia="en-US"/>
              </w:rPr>
              <w:t>Sandvik DL 430-7C</w:t>
            </w:r>
          </w:p>
        </w:tc>
        <w:tc>
          <w:tcPr>
            <w:tcW w:w="709" w:type="dxa"/>
            <w:vMerge w:val="restart"/>
            <w:shd w:val="clear" w:color="auto" w:fill="auto"/>
            <w:noWrap/>
            <w:vAlign w:val="center"/>
          </w:tcPr>
          <w:p w:rsidR="00C2090E" w:rsidRPr="008B15D8" w:rsidRDefault="00C2090E" w:rsidP="00C2090E">
            <w:pPr>
              <w:autoSpaceDN w:val="0"/>
              <w:jc w:val="center"/>
              <w:rPr>
                <w:rFonts w:eastAsia="Calibri"/>
                <w:sz w:val="20"/>
                <w:szCs w:val="20"/>
                <w:lang w:eastAsia="en-US"/>
              </w:rPr>
            </w:pPr>
            <w:r w:rsidRPr="008B15D8">
              <w:rPr>
                <w:rFonts w:eastAsia="Calibri"/>
                <w:sz w:val="20"/>
                <w:szCs w:val="20"/>
                <w:lang w:eastAsia="en-US"/>
              </w:rPr>
              <w:t>1</w:t>
            </w:r>
          </w:p>
        </w:tc>
        <w:tc>
          <w:tcPr>
            <w:tcW w:w="1105" w:type="dxa"/>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1</w:t>
            </w:r>
          </w:p>
        </w:tc>
        <w:tc>
          <w:tcPr>
            <w:tcW w:w="1134" w:type="dxa"/>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1,865</w:t>
            </w:r>
          </w:p>
        </w:tc>
        <w:tc>
          <w:tcPr>
            <w:tcW w:w="1134" w:type="dxa"/>
            <w:vMerge w:val="restart"/>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954</w:t>
            </w:r>
          </w:p>
        </w:tc>
        <w:tc>
          <w:tcPr>
            <w:tcW w:w="993" w:type="dxa"/>
            <w:vMerge w:val="restart"/>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250</w:t>
            </w:r>
          </w:p>
        </w:tc>
        <w:tc>
          <w:tcPr>
            <w:tcW w:w="992" w:type="dxa"/>
            <w:shd w:val="clear" w:color="auto" w:fill="auto"/>
            <w:noWrap/>
            <w:vAlign w:val="bottom"/>
          </w:tcPr>
          <w:p w:rsidR="00C2090E" w:rsidRPr="008B15D8" w:rsidRDefault="00C2090E" w:rsidP="00C2090E">
            <w:pPr>
              <w:kinsoku w:val="0"/>
              <w:overflowPunct w:val="0"/>
              <w:autoSpaceDE w:val="0"/>
              <w:autoSpaceDN w:val="0"/>
              <w:adjustRightInd w:val="0"/>
              <w:snapToGrid w:val="0"/>
              <w:spacing w:after="100" w:afterAutospacing="1"/>
              <w:jc w:val="center"/>
              <w:rPr>
                <w:sz w:val="20"/>
                <w:szCs w:val="20"/>
              </w:rPr>
            </w:pPr>
            <w:r w:rsidRPr="008B15D8">
              <w:rPr>
                <w:sz w:val="20"/>
                <w:szCs w:val="20"/>
              </w:rPr>
              <w:t>0,00712</w:t>
            </w:r>
          </w:p>
        </w:tc>
      </w:tr>
      <w:tr w:rsidR="00C2090E" w:rsidRPr="008F66EF" w:rsidTr="00C2090E">
        <w:trPr>
          <w:trHeight w:val="255"/>
        </w:trPr>
        <w:tc>
          <w:tcPr>
            <w:tcW w:w="3289" w:type="dxa"/>
            <w:vMerge/>
            <w:shd w:val="clear" w:color="auto" w:fill="auto"/>
            <w:noWrap/>
            <w:vAlign w:val="center"/>
          </w:tcPr>
          <w:p w:rsidR="00C2090E" w:rsidRPr="008B15D8" w:rsidRDefault="00C2090E" w:rsidP="00C2090E">
            <w:pPr>
              <w:kinsoku w:val="0"/>
              <w:overflowPunct w:val="0"/>
              <w:autoSpaceDE w:val="0"/>
              <w:autoSpaceDN w:val="0"/>
              <w:adjustRightInd w:val="0"/>
              <w:snapToGrid w:val="0"/>
              <w:rPr>
                <w:sz w:val="20"/>
                <w:szCs w:val="20"/>
              </w:rPr>
            </w:pPr>
          </w:p>
        </w:tc>
        <w:tc>
          <w:tcPr>
            <w:tcW w:w="709" w:type="dxa"/>
            <w:vMerge/>
            <w:shd w:val="clear" w:color="auto" w:fill="auto"/>
            <w:noWrap/>
            <w:vAlign w:val="center"/>
          </w:tcPr>
          <w:p w:rsidR="00C2090E" w:rsidRPr="008B15D8" w:rsidRDefault="00C2090E" w:rsidP="00C2090E">
            <w:pPr>
              <w:kinsoku w:val="0"/>
              <w:overflowPunct w:val="0"/>
              <w:autoSpaceDE w:val="0"/>
              <w:autoSpaceDN w:val="0"/>
              <w:adjustRightInd w:val="0"/>
              <w:snapToGrid w:val="0"/>
              <w:jc w:val="center"/>
              <w:rPr>
                <w:sz w:val="20"/>
                <w:szCs w:val="20"/>
              </w:rPr>
            </w:pPr>
          </w:p>
        </w:tc>
        <w:tc>
          <w:tcPr>
            <w:tcW w:w="1105" w:type="dxa"/>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1</w:t>
            </w:r>
          </w:p>
        </w:tc>
        <w:tc>
          <w:tcPr>
            <w:tcW w:w="1134" w:type="dxa"/>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1,64</w:t>
            </w:r>
          </w:p>
        </w:tc>
        <w:tc>
          <w:tcPr>
            <w:tcW w:w="1134" w:type="dxa"/>
            <w:vMerge/>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p>
        </w:tc>
        <w:tc>
          <w:tcPr>
            <w:tcW w:w="993" w:type="dxa"/>
            <w:vMerge/>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C2090E" w:rsidRPr="008B15D8" w:rsidRDefault="00C2090E" w:rsidP="00C2090E">
            <w:pPr>
              <w:kinsoku w:val="0"/>
              <w:overflowPunct w:val="0"/>
              <w:autoSpaceDE w:val="0"/>
              <w:autoSpaceDN w:val="0"/>
              <w:adjustRightInd w:val="0"/>
              <w:snapToGrid w:val="0"/>
              <w:spacing w:after="100" w:afterAutospacing="1"/>
              <w:jc w:val="center"/>
              <w:rPr>
                <w:sz w:val="20"/>
                <w:szCs w:val="20"/>
              </w:rPr>
            </w:pPr>
            <w:r w:rsidRPr="008B15D8">
              <w:rPr>
                <w:sz w:val="20"/>
                <w:szCs w:val="20"/>
              </w:rPr>
              <w:t>0,00626</w:t>
            </w:r>
          </w:p>
        </w:tc>
      </w:tr>
      <w:tr w:rsidR="00C2090E" w:rsidRPr="008F66EF" w:rsidTr="00C2090E">
        <w:trPr>
          <w:trHeight w:val="255"/>
        </w:trPr>
        <w:tc>
          <w:tcPr>
            <w:tcW w:w="3289" w:type="dxa"/>
            <w:shd w:val="clear" w:color="auto" w:fill="auto"/>
            <w:noWrap/>
            <w:vAlign w:val="center"/>
          </w:tcPr>
          <w:p w:rsidR="00C2090E" w:rsidRPr="008B15D8" w:rsidRDefault="00C2090E" w:rsidP="00C2090E">
            <w:pPr>
              <w:autoSpaceDN w:val="0"/>
              <w:rPr>
                <w:rFonts w:eastAsia="Calibri"/>
                <w:sz w:val="20"/>
                <w:szCs w:val="20"/>
                <w:lang w:eastAsia="en-US"/>
              </w:rPr>
            </w:pPr>
            <w:r w:rsidRPr="008B15D8">
              <w:rPr>
                <w:rFonts w:eastAsia="Calibri"/>
                <w:sz w:val="20"/>
                <w:szCs w:val="20"/>
                <w:lang w:eastAsia="en-US"/>
              </w:rPr>
              <w:t>МТ 5020</w:t>
            </w:r>
          </w:p>
        </w:tc>
        <w:tc>
          <w:tcPr>
            <w:tcW w:w="709" w:type="dxa"/>
            <w:shd w:val="clear" w:color="auto" w:fill="auto"/>
            <w:noWrap/>
            <w:vAlign w:val="center"/>
          </w:tcPr>
          <w:p w:rsidR="00C2090E" w:rsidRPr="008B15D8" w:rsidRDefault="00C2090E" w:rsidP="00C2090E">
            <w:pPr>
              <w:autoSpaceDN w:val="0"/>
              <w:jc w:val="center"/>
              <w:rPr>
                <w:rFonts w:eastAsia="Calibri"/>
                <w:sz w:val="20"/>
                <w:szCs w:val="20"/>
                <w:lang w:eastAsia="en-US"/>
              </w:rPr>
            </w:pPr>
            <w:r w:rsidRPr="008B15D8">
              <w:rPr>
                <w:rFonts w:eastAsia="Calibri"/>
                <w:sz w:val="20"/>
                <w:szCs w:val="20"/>
                <w:lang w:eastAsia="en-US"/>
              </w:rPr>
              <w:t>5</w:t>
            </w:r>
          </w:p>
        </w:tc>
        <w:tc>
          <w:tcPr>
            <w:tcW w:w="1105" w:type="dxa"/>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2</w:t>
            </w:r>
          </w:p>
        </w:tc>
        <w:tc>
          <w:tcPr>
            <w:tcW w:w="1134" w:type="dxa"/>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1,43</w:t>
            </w:r>
          </w:p>
        </w:tc>
        <w:tc>
          <w:tcPr>
            <w:tcW w:w="1134" w:type="dxa"/>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3840</w:t>
            </w:r>
          </w:p>
        </w:tc>
        <w:tc>
          <w:tcPr>
            <w:tcW w:w="993" w:type="dxa"/>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250</w:t>
            </w:r>
          </w:p>
        </w:tc>
        <w:tc>
          <w:tcPr>
            <w:tcW w:w="992" w:type="dxa"/>
            <w:shd w:val="clear" w:color="auto" w:fill="auto"/>
            <w:noWrap/>
            <w:vAlign w:val="bottom"/>
          </w:tcPr>
          <w:p w:rsidR="00C2090E" w:rsidRPr="008B15D8" w:rsidRDefault="00C2090E" w:rsidP="00C2090E">
            <w:pPr>
              <w:kinsoku w:val="0"/>
              <w:overflowPunct w:val="0"/>
              <w:autoSpaceDE w:val="0"/>
              <w:autoSpaceDN w:val="0"/>
              <w:adjustRightInd w:val="0"/>
              <w:snapToGrid w:val="0"/>
              <w:spacing w:after="100" w:afterAutospacing="1"/>
              <w:jc w:val="center"/>
              <w:rPr>
                <w:sz w:val="20"/>
                <w:szCs w:val="20"/>
              </w:rPr>
            </w:pPr>
            <w:r w:rsidRPr="008B15D8">
              <w:rPr>
                <w:sz w:val="20"/>
                <w:szCs w:val="20"/>
              </w:rPr>
              <w:t>0,21965</w:t>
            </w:r>
          </w:p>
        </w:tc>
      </w:tr>
      <w:tr w:rsidR="00C2090E" w:rsidRPr="008F66EF" w:rsidTr="00C2090E">
        <w:trPr>
          <w:trHeight w:val="255"/>
        </w:trPr>
        <w:tc>
          <w:tcPr>
            <w:tcW w:w="3289" w:type="dxa"/>
            <w:vMerge w:val="restart"/>
            <w:shd w:val="clear" w:color="auto" w:fill="auto"/>
            <w:noWrap/>
            <w:vAlign w:val="center"/>
          </w:tcPr>
          <w:p w:rsidR="00C2090E" w:rsidRPr="008B15D8" w:rsidRDefault="00C2090E" w:rsidP="00C2090E">
            <w:pPr>
              <w:autoSpaceDN w:val="0"/>
              <w:rPr>
                <w:rFonts w:eastAsia="Calibri"/>
                <w:sz w:val="20"/>
                <w:szCs w:val="20"/>
                <w:lang w:eastAsia="en-US"/>
              </w:rPr>
            </w:pPr>
            <w:r w:rsidRPr="008B15D8">
              <w:rPr>
                <w:rFonts w:eastAsia="Calibri"/>
                <w:sz w:val="20"/>
                <w:szCs w:val="20"/>
                <w:lang w:val="en-US" w:eastAsia="en-US"/>
              </w:rPr>
              <w:t>ST 14</w:t>
            </w:r>
          </w:p>
        </w:tc>
        <w:tc>
          <w:tcPr>
            <w:tcW w:w="709" w:type="dxa"/>
            <w:vMerge w:val="restart"/>
            <w:shd w:val="clear" w:color="auto" w:fill="auto"/>
            <w:noWrap/>
            <w:vAlign w:val="center"/>
          </w:tcPr>
          <w:p w:rsidR="00C2090E" w:rsidRPr="008B15D8" w:rsidRDefault="00C2090E" w:rsidP="00C2090E">
            <w:pPr>
              <w:autoSpaceDN w:val="0"/>
              <w:jc w:val="center"/>
              <w:rPr>
                <w:rFonts w:eastAsia="Calibri"/>
                <w:sz w:val="20"/>
                <w:szCs w:val="20"/>
                <w:lang w:eastAsia="en-US"/>
              </w:rPr>
            </w:pPr>
            <w:r w:rsidRPr="008B15D8">
              <w:rPr>
                <w:rFonts w:eastAsia="Calibri"/>
                <w:sz w:val="20"/>
                <w:szCs w:val="20"/>
                <w:lang w:eastAsia="en-US"/>
              </w:rPr>
              <w:t>3</w:t>
            </w:r>
          </w:p>
        </w:tc>
        <w:tc>
          <w:tcPr>
            <w:tcW w:w="1105" w:type="dxa"/>
            <w:shd w:val="clear" w:color="auto" w:fill="auto"/>
            <w:noWrap/>
            <w:vAlign w:val="bottom"/>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1</w:t>
            </w:r>
          </w:p>
        </w:tc>
        <w:tc>
          <w:tcPr>
            <w:tcW w:w="1134" w:type="dxa"/>
            <w:shd w:val="clear" w:color="auto" w:fill="auto"/>
            <w:noWrap/>
            <w:vAlign w:val="bottom"/>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0,83</w:t>
            </w:r>
          </w:p>
        </w:tc>
        <w:tc>
          <w:tcPr>
            <w:tcW w:w="1134" w:type="dxa"/>
            <w:vMerge w:val="restart"/>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4320</w:t>
            </w:r>
          </w:p>
        </w:tc>
        <w:tc>
          <w:tcPr>
            <w:tcW w:w="993" w:type="dxa"/>
            <w:vMerge w:val="restart"/>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250</w:t>
            </w:r>
          </w:p>
        </w:tc>
        <w:tc>
          <w:tcPr>
            <w:tcW w:w="992" w:type="dxa"/>
            <w:shd w:val="clear" w:color="auto" w:fill="auto"/>
            <w:noWrap/>
            <w:vAlign w:val="bottom"/>
          </w:tcPr>
          <w:p w:rsidR="00C2090E" w:rsidRPr="008B15D8" w:rsidRDefault="00C2090E" w:rsidP="00C2090E">
            <w:pPr>
              <w:kinsoku w:val="0"/>
              <w:overflowPunct w:val="0"/>
              <w:autoSpaceDE w:val="0"/>
              <w:autoSpaceDN w:val="0"/>
              <w:adjustRightInd w:val="0"/>
              <w:snapToGrid w:val="0"/>
              <w:spacing w:after="100" w:afterAutospacing="1"/>
              <w:jc w:val="center"/>
              <w:rPr>
                <w:sz w:val="20"/>
                <w:szCs w:val="20"/>
              </w:rPr>
            </w:pPr>
            <w:r w:rsidRPr="008B15D8">
              <w:rPr>
                <w:sz w:val="20"/>
                <w:szCs w:val="20"/>
              </w:rPr>
              <w:t>0,04303</w:t>
            </w:r>
          </w:p>
        </w:tc>
      </w:tr>
      <w:tr w:rsidR="00C2090E" w:rsidRPr="008F66EF" w:rsidTr="00C2090E">
        <w:trPr>
          <w:trHeight w:val="255"/>
        </w:trPr>
        <w:tc>
          <w:tcPr>
            <w:tcW w:w="3289" w:type="dxa"/>
            <w:vMerge/>
            <w:shd w:val="clear" w:color="auto" w:fill="auto"/>
            <w:noWrap/>
            <w:vAlign w:val="center"/>
          </w:tcPr>
          <w:p w:rsidR="00C2090E" w:rsidRPr="008B15D8" w:rsidRDefault="00C2090E" w:rsidP="00C2090E">
            <w:pPr>
              <w:kinsoku w:val="0"/>
              <w:overflowPunct w:val="0"/>
              <w:autoSpaceDE w:val="0"/>
              <w:autoSpaceDN w:val="0"/>
              <w:adjustRightInd w:val="0"/>
              <w:snapToGrid w:val="0"/>
              <w:rPr>
                <w:sz w:val="20"/>
                <w:szCs w:val="20"/>
              </w:rPr>
            </w:pPr>
          </w:p>
        </w:tc>
        <w:tc>
          <w:tcPr>
            <w:tcW w:w="709" w:type="dxa"/>
            <w:vMerge/>
            <w:shd w:val="clear" w:color="auto" w:fill="auto"/>
            <w:noWrap/>
            <w:vAlign w:val="center"/>
          </w:tcPr>
          <w:p w:rsidR="00C2090E" w:rsidRPr="008B15D8" w:rsidRDefault="00C2090E" w:rsidP="00C2090E">
            <w:pPr>
              <w:kinsoku w:val="0"/>
              <w:overflowPunct w:val="0"/>
              <w:autoSpaceDE w:val="0"/>
              <w:autoSpaceDN w:val="0"/>
              <w:adjustRightInd w:val="0"/>
              <w:snapToGrid w:val="0"/>
              <w:jc w:val="center"/>
              <w:rPr>
                <w:sz w:val="20"/>
                <w:szCs w:val="20"/>
              </w:rPr>
            </w:pPr>
          </w:p>
        </w:tc>
        <w:tc>
          <w:tcPr>
            <w:tcW w:w="1105" w:type="dxa"/>
            <w:shd w:val="clear" w:color="auto" w:fill="auto"/>
            <w:noWrap/>
            <w:vAlign w:val="bottom"/>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1</w:t>
            </w:r>
          </w:p>
        </w:tc>
        <w:tc>
          <w:tcPr>
            <w:tcW w:w="1134" w:type="dxa"/>
            <w:shd w:val="clear" w:color="auto" w:fill="auto"/>
            <w:noWrap/>
            <w:vAlign w:val="bottom"/>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1,64</w:t>
            </w:r>
          </w:p>
        </w:tc>
        <w:tc>
          <w:tcPr>
            <w:tcW w:w="1134" w:type="dxa"/>
            <w:vMerge/>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p>
        </w:tc>
        <w:tc>
          <w:tcPr>
            <w:tcW w:w="993" w:type="dxa"/>
            <w:vMerge/>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C2090E" w:rsidRPr="008B15D8" w:rsidRDefault="00C2090E" w:rsidP="00C2090E">
            <w:pPr>
              <w:kinsoku w:val="0"/>
              <w:overflowPunct w:val="0"/>
              <w:autoSpaceDE w:val="0"/>
              <w:autoSpaceDN w:val="0"/>
              <w:adjustRightInd w:val="0"/>
              <w:snapToGrid w:val="0"/>
              <w:spacing w:after="100" w:afterAutospacing="1"/>
              <w:jc w:val="center"/>
              <w:rPr>
                <w:sz w:val="20"/>
                <w:szCs w:val="20"/>
              </w:rPr>
            </w:pPr>
            <w:r w:rsidRPr="008B15D8">
              <w:rPr>
                <w:sz w:val="20"/>
                <w:szCs w:val="20"/>
              </w:rPr>
              <w:t>0,08502</w:t>
            </w:r>
          </w:p>
        </w:tc>
      </w:tr>
      <w:tr w:rsidR="00C2090E" w:rsidRPr="008F66EF" w:rsidTr="00C2090E">
        <w:trPr>
          <w:trHeight w:val="255"/>
        </w:trPr>
        <w:tc>
          <w:tcPr>
            <w:tcW w:w="3289" w:type="dxa"/>
            <w:vMerge w:val="restart"/>
            <w:shd w:val="clear" w:color="auto" w:fill="auto"/>
            <w:noWrap/>
            <w:vAlign w:val="center"/>
          </w:tcPr>
          <w:p w:rsidR="00C2090E" w:rsidRPr="008B15D8" w:rsidRDefault="00C2090E" w:rsidP="00C2090E">
            <w:pPr>
              <w:autoSpaceDN w:val="0"/>
              <w:rPr>
                <w:rFonts w:eastAsia="Calibri"/>
                <w:sz w:val="20"/>
                <w:szCs w:val="20"/>
                <w:lang w:val="en-US" w:eastAsia="en-US"/>
              </w:rPr>
            </w:pPr>
            <w:r w:rsidRPr="008B15D8">
              <w:rPr>
                <w:rFonts w:eastAsia="Calibri"/>
                <w:sz w:val="20"/>
                <w:szCs w:val="20"/>
                <w:lang w:val="en-US" w:eastAsia="en-US"/>
              </w:rPr>
              <w:lastRenderedPageBreak/>
              <w:t>САТ-980 L</w:t>
            </w:r>
          </w:p>
        </w:tc>
        <w:tc>
          <w:tcPr>
            <w:tcW w:w="709" w:type="dxa"/>
            <w:vMerge w:val="restart"/>
            <w:shd w:val="clear" w:color="auto" w:fill="auto"/>
            <w:noWrap/>
            <w:vAlign w:val="center"/>
          </w:tcPr>
          <w:p w:rsidR="00C2090E" w:rsidRPr="008B15D8" w:rsidRDefault="00C2090E" w:rsidP="00C2090E">
            <w:pPr>
              <w:autoSpaceDN w:val="0"/>
              <w:jc w:val="center"/>
              <w:rPr>
                <w:rFonts w:eastAsia="Calibri"/>
                <w:sz w:val="20"/>
                <w:szCs w:val="20"/>
                <w:lang w:eastAsia="en-US"/>
              </w:rPr>
            </w:pPr>
            <w:r w:rsidRPr="008B15D8">
              <w:rPr>
                <w:rFonts w:eastAsia="Calibri"/>
                <w:sz w:val="20"/>
                <w:szCs w:val="20"/>
                <w:lang w:eastAsia="en-US"/>
              </w:rPr>
              <w:t>3</w:t>
            </w:r>
          </w:p>
        </w:tc>
        <w:tc>
          <w:tcPr>
            <w:tcW w:w="1105" w:type="dxa"/>
            <w:shd w:val="clear" w:color="auto" w:fill="auto"/>
            <w:noWrap/>
            <w:vAlign w:val="bottom"/>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1</w:t>
            </w:r>
          </w:p>
        </w:tc>
        <w:tc>
          <w:tcPr>
            <w:tcW w:w="1134" w:type="dxa"/>
            <w:shd w:val="clear" w:color="auto" w:fill="auto"/>
            <w:noWrap/>
            <w:vAlign w:val="bottom"/>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1,92</w:t>
            </w:r>
          </w:p>
        </w:tc>
        <w:tc>
          <w:tcPr>
            <w:tcW w:w="1134" w:type="dxa"/>
            <w:vMerge w:val="restart"/>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3400</w:t>
            </w:r>
          </w:p>
        </w:tc>
        <w:tc>
          <w:tcPr>
            <w:tcW w:w="993" w:type="dxa"/>
            <w:vMerge w:val="restart"/>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250</w:t>
            </w:r>
          </w:p>
        </w:tc>
        <w:tc>
          <w:tcPr>
            <w:tcW w:w="992" w:type="dxa"/>
            <w:shd w:val="clear" w:color="auto" w:fill="auto"/>
            <w:noWrap/>
            <w:vAlign w:val="bottom"/>
          </w:tcPr>
          <w:p w:rsidR="00C2090E" w:rsidRPr="008B15D8" w:rsidRDefault="00C2090E" w:rsidP="00C2090E">
            <w:pPr>
              <w:kinsoku w:val="0"/>
              <w:overflowPunct w:val="0"/>
              <w:autoSpaceDE w:val="0"/>
              <w:autoSpaceDN w:val="0"/>
              <w:adjustRightInd w:val="0"/>
              <w:snapToGrid w:val="0"/>
              <w:spacing w:after="100" w:afterAutospacing="1"/>
              <w:jc w:val="center"/>
              <w:rPr>
                <w:sz w:val="20"/>
                <w:szCs w:val="20"/>
              </w:rPr>
            </w:pPr>
            <w:r w:rsidRPr="008B15D8">
              <w:rPr>
                <w:sz w:val="20"/>
                <w:szCs w:val="20"/>
              </w:rPr>
              <w:t>0,07834</w:t>
            </w:r>
          </w:p>
        </w:tc>
      </w:tr>
      <w:tr w:rsidR="00C2090E" w:rsidRPr="008F66EF" w:rsidTr="00C2090E">
        <w:trPr>
          <w:trHeight w:val="255"/>
        </w:trPr>
        <w:tc>
          <w:tcPr>
            <w:tcW w:w="3289" w:type="dxa"/>
            <w:vMerge/>
            <w:shd w:val="clear" w:color="auto" w:fill="auto"/>
            <w:noWrap/>
            <w:vAlign w:val="center"/>
          </w:tcPr>
          <w:p w:rsidR="00C2090E" w:rsidRPr="008B15D8" w:rsidRDefault="00C2090E" w:rsidP="00C2090E">
            <w:pPr>
              <w:kinsoku w:val="0"/>
              <w:overflowPunct w:val="0"/>
              <w:autoSpaceDE w:val="0"/>
              <w:autoSpaceDN w:val="0"/>
              <w:adjustRightInd w:val="0"/>
              <w:snapToGrid w:val="0"/>
              <w:rPr>
                <w:sz w:val="20"/>
                <w:szCs w:val="20"/>
              </w:rPr>
            </w:pPr>
          </w:p>
        </w:tc>
        <w:tc>
          <w:tcPr>
            <w:tcW w:w="709" w:type="dxa"/>
            <w:vMerge/>
            <w:shd w:val="clear" w:color="auto" w:fill="auto"/>
            <w:noWrap/>
            <w:vAlign w:val="center"/>
          </w:tcPr>
          <w:p w:rsidR="00C2090E" w:rsidRPr="008B15D8" w:rsidRDefault="00C2090E" w:rsidP="00C2090E">
            <w:pPr>
              <w:kinsoku w:val="0"/>
              <w:overflowPunct w:val="0"/>
              <w:autoSpaceDE w:val="0"/>
              <w:autoSpaceDN w:val="0"/>
              <w:adjustRightInd w:val="0"/>
              <w:snapToGrid w:val="0"/>
              <w:jc w:val="center"/>
              <w:rPr>
                <w:sz w:val="20"/>
                <w:szCs w:val="20"/>
              </w:rPr>
            </w:pPr>
          </w:p>
        </w:tc>
        <w:tc>
          <w:tcPr>
            <w:tcW w:w="1105" w:type="dxa"/>
            <w:shd w:val="clear" w:color="auto" w:fill="auto"/>
            <w:noWrap/>
            <w:vAlign w:val="bottom"/>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1</w:t>
            </w:r>
          </w:p>
        </w:tc>
        <w:tc>
          <w:tcPr>
            <w:tcW w:w="1134" w:type="dxa"/>
            <w:shd w:val="clear" w:color="auto" w:fill="auto"/>
            <w:noWrap/>
            <w:vAlign w:val="bottom"/>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1,75</w:t>
            </w:r>
          </w:p>
        </w:tc>
        <w:tc>
          <w:tcPr>
            <w:tcW w:w="1134" w:type="dxa"/>
            <w:vMerge/>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p>
        </w:tc>
        <w:tc>
          <w:tcPr>
            <w:tcW w:w="993" w:type="dxa"/>
            <w:vMerge/>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C2090E" w:rsidRPr="008B15D8" w:rsidRDefault="00C2090E" w:rsidP="00C2090E">
            <w:pPr>
              <w:kinsoku w:val="0"/>
              <w:overflowPunct w:val="0"/>
              <w:autoSpaceDE w:val="0"/>
              <w:autoSpaceDN w:val="0"/>
              <w:adjustRightInd w:val="0"/>
              <w:snapToGrid w:val="0"/>
              <w:spacing w:after="100" w:afterAutospacing="1"/>
              <w:jc w:val="center"/>
              <w:rPr>
                <w:sz w:val="20"/>
                <w:szCs w:val="20"/>
              </w:rPr>
            </w:pPr>
            <w:r w:rsidRPr="008B15D8">
              <w:rPr>
                <w:sz w:val="20"/>
                <w:szCs w:val="20"/>
              </w:rPr>
              <w:t>0,07140</w:t>
            </w:r>
          </w:p>
        </w:tc>
      </w:tr>
      <w:tr w:rsidR="00C2090E" w:rsidRPr="008F66EF" w:rsidTr="00C2090E">
        <w:trPr>
          <w:trHeight w:val="255"/>
        </w:trPr>
        <w:tc>
          <w:tcPr>
            <w:tcW w:w="3289" w:type="dxa"/>
            <w:vMerge w:val="restart"/>
            <w:shd w:val="clear" w:color="auto" w:fill="auto"/>
            <w:noWrap/>
            <w:vAlign w:val="center"/>
          </w:tcPr>
          <w:p w:rsidR="00C2090E" w:rsidRPr="008B15D8" w:rsidRDefault="00C2090E" w:rsidP="00C2090E">
            <w:pPr>
              <w:autoSpaceDN w:val="0"/>
              <w:rPr>
                <w:rFonts w:eastAsia="Calibri"/>
                <w:sz w:val="20"/>
                <w:szCs w:val="20"/>
                <w:lang w:eastAsia="en-US"/>
              </w:rPr>
            </w:pPr>
            <w:r w:rsidRPr="008B15D8">
              <w:rPr>
                <w:rFonts w:eastAsia="Calibri"/>
                <w:sz w:val="20"/>
                <w:szCs w:val="20"/>
                <w:lang w:val="en-US" w:eastAsia="en-US"/>
              </w:rPr>
              <w:t>САТ-980G II (ОКНТ)</w:t>
            </w:r>
          </w:p>
        </w:tc>
        <w:tc>
          <w:tcPr>
            <w:tcW w:w="709" w:type="dxa"/>
            <w:vMerge w:val="restart"/>
            <w:shd w:val="clear" w:color="auto" w:fill="auto"/>
            <w:noWrap/>
            <w:vAlign w:val="center"/>
          </w:tcPr>
          <w:p w:rsidR="00C2090E" w:rsidRPr="008B15D8" w:rsidRDefault="00C2090E" w:rsidP="00C2090E">
            <w:pPr>
              <w:autoSpaceDN w:val="0"/>
              <w:jc w:val="center"/>
              <w:rPr>
                <w:rFonts w:eastAsia="Calibri"/>
                <w:sz w:val="20"/>
                <w:szCs w:val="20"/>
                <w:lang w:eastAsia="en-US"/>
              </w:rPr>
            </w:pPr>
            <w:r w:rsidRPr="008B15D8">
              <w:rPr>
                <w:rFonts w:eastAsia="Calibri"/>
                <w:sz w:val="20"/>
                <w:szCs w:val="20"/>
                <w:lang w:eastAsia="en-US"/>
              </w:rPr>
              <w:t>2</w:t>
            </w:r>
          </w:p>
        </w:tc>
        <w:tc>
          <w:tcPr>
            <w:tcW w:w="1105" w:type="dxa"/>
            <w:shd w:val="clear" w:color="auto" w:fill="auto"/>
            <w:noWrap/>
            <w:vAlign w:val="bottom"/>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1</w:t>
            </w:r>
          </w:p>
        </w:tc>
        <w:tc>
          <w:tcPr>
            <w:tcW w:w="1134" w:type="dxa"/>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1,92</w:t>
            </w:r>
          </w:p>
        </w:tc>
        <w:tc>
          <w:tcPr>
            <w:tcW w:w="1134" w:type="dxa"/>
            <w:vMerge w:val="restart"/>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3408</w:t>
            </w:r>
          </w:p>
        </w:tc>
        <w:tc>
          <w:tcPr>
            <w:tcW w:w="993" w:type="dxa"/>
            <w:vMerge w:val="restart"/>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250</w:t>
            </w:r>
          </w:p>
        </w:tc>
        <w:tc>
          <w:tcPr>
            <w:tcW w:w="992" w:type="dxa"/>
            <w:shd w:val="clear" w:color="auto" w:fill="auto"/>
            <w:noWrap/>
            <w:vAlign w:val="bottom"/>
          </w:tcPr>
          <w:p w:rsidR="00C2090E" w:rsidRPr="008B15D8" w:rsidRDefault="00C2090E" w:rsidP="00C2090E">
            <w:pPr>
              <w:kinsoku w:val="0"/>
              <w:overflowPunct w:val="0"/>
              <w:autoSpaceDE w:val="0"/>
              <w:autoSpaceDN w:val="0"/>
              <w:adjustRightInd w:val="0"/>
              <w:snapToGrid w:val="0"/>
              <w:spacing w:after="100" w:afterAutospacing="1"/>
              <w:jc w:val="center"/>
              <w:rPr>
                <w:sz w:val="20"/>
                <w:szCs w:val="20"/>
              </w:rPr>
            </w:pPr>
            <w:r w:rsidRPr="008B15D8">
              <w:rPr>
                <w:sz w:val="20"/>
                <w:szCs w:val="20"/>
              </w:rPr>
              <w:t>0,05235</w:t>
            </w:r>
          </w:p>
        </w:tc>
      </w:tr>
      <w:tr w:rsidR="00C2090E" w:rsidRPr="008F66EF" w:rsidTr="00C2090E">
        <w:trPr>
          <w:trHeight w:val="255"/>
        </w:trPr>
        <w:tc>
          <w:tcPr>
            <w:tcW w:w="3289" w:type="dxa"/>
            <w:vMerge/>
            <w:shd w:val="clear" w:color="auto" w:fill="auto"/>
            <w:noWrap/>
            <w:vAlign w:val="center"/>
          </w:tcPr>
          <w:p w:rsidR="00C2090E" w:rsidRPr="008F66EF" w:rsidRDefault="00C2090E" w:rsidP="00C2090E">
            <w:pPr>
              <w:autoSpaceDN w:val="0"/>
              <w:rPr>
                <w:rFonts w:eastAsia="Calibri"/>
                <w:color w:val="FF0000"/>
                <w:sz w:val="20"/>
                <w:szCs w:val="20"/>
                <w:lang w:val="en-US" w:eastAsia="en-US"/>
              </w:rPr>
            </w:pPr>
          </w:p>
        </w:tc>
        <w:tc>
          <w:tcPr>
            <w:tcW w:w="709" w:type="dxa"/>
            <w:vMerge/>
            <w:shd w:val="clear" w:color="auto" w:fill="auto"/>
            <w:noWrap/>
            <w:vAlign w:val="center"/>
          </w:tcPr>
          <w:p w:rsidR="00C2090E" w:rsidRPr="008F66EF" w:rsidRDefault="00C2090E" w:rsidP="00C2090E">
            <w:pPr>
              <w:autoSpaceDN w:val="0"/>
              <w:jc w:val="center"/>
              <w:rPr>
                <w:rFonts w:eastAsia="Calibri"/>
                <w:color w:val="FF0000"/>
                <w:sz w:val="20"/>
                <w:szCs w:val="20"/>
                <w:lang w:eastAsia="en-US"/>
              </w:rPr>
            </w:pPr>
          </w:p>
        </w:tc>
        <w:tc>
          <w:tcPr>
            <w:tcW w:w="1105" w:type="dxa"/>
            <w:shd w:val="clear" w:color="auto" w:fill="auto"/>
            <w:noWrap/>
            <w:vAlign w:val="bottom"/>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1</w:t>
            </w:r>
          </w:p>
        </w:tc>
        <w:tc>
          <w:tcPr>
            <w:tcW w:w="1134" w:type="dxa"/>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1,75</w:t>
            </w:r>
          </w:p>
        </w:tc>
        <w:tc>
          <w:tcPr>
            <w:tcW w:w="1134" w:type="dxa"/>
            <w:vMerge/>
            <w:shd w:val="clear" w:color="auto" w:fill="auto"/>
            <w:noWrap/>
            <w:vAlign w:val="bottom"/>
          </w:tcPr>
          <w:p w:rsidR="00C2090E" w:rsidRPr="008B15D8" w:rsidRDefault="00C2090E" w:rsidP="00C2090E">
            <w:pPr>
              <w:kinsoku w:val="0"/>
              <w:overflowPunct w:val="0"/>
              <w:autoSpaceDE w:val="0"/>
              <w:autoSpaceDN w:val="0"/>
              <w:adjustRightInd w:val="0"/>
              <w:snapToGrid w:val="0"/>
              <w:ind w:left="-108"/>
              <w:jc w:val="center"/>
              <w:rPr>
                <w:sz w:val="20"/>
                <w:szCs w:val="20"/>
              </w:rPr>
            </w:pPr>
          </w:p>
        </w:tc>
        <w:tc>
          <w:tcPr>
            <w:tcW w:w="993" w:type="dxa"/>
            <w:vMerge/>
            <w:shd w:val="clear" w:color="auto" w:fill="auto"/>
            <w:noWrap/>
            <w:vAlign w:val="bottom"/>
          </w:tcPr>
          <w:p w:rsidR="00C2090E" w:rsidRPr="008B15D8"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C2090E" w:rsidRPr="008B15D8" w:rsidRDefault="00C2090E" w:rsidP="00C2090E">
            <w:pPr>
              <w:kinsoku w:val="0"/>
              <w:overflowPunct w:val="0"/>
              <w:autoSpaceDE w:val="0"/>
              <w:autoSpaceDN w:val="0"/>
              <w:adjustRightInd w:val="0"/>
              <w:snapToGrid w:val="0"/>
              <w:spacing w:after="100" w:afterAutospacing="1"/>
              <w:jc w:val="center"/>
              <w:rPr>
                <w:sz w:val="20"/>
                <w:szCs w:val="20"/>
              </w:rPr>
            </w:pPr>
            <w:r w:rsidRPr="008B15D8">
              <w:rPr>
                <w:sz w:val="20"/>
                <w:szCs w:val="20"/>
              </w:rPr>
              <w:t>0,04771</w:t>
            </w:r>
          </w:p>
        </w:tc>
      </w:tr>
      <w:tr w:rsidR="00C2090E" w:rsidRPr="008F66EF" w:rsidTr="00C2090E">
        <w:trPr>
          <w:trHeight w:val="255"/>
        </w:trPr>
        <w:tc>
          <w:tcPr>
            <w:tcW w:w="3289" w:type="dxa"/>
            <w:shd w:val="clear" w:color="auto" w:fill="auto"/>
            <w:noWrap/>
            <w:vAlign w:val="center"/>
          </w:tcPr>
          <w:p w:rsidR="00C2090E" w:rsidRPr="008B15D8" w:rsidRDefault="00C2090E" w:rsidP="00C2090E">
            <w:pPr>
              <w:autoSpaceDN w:val="0"/>
              <w:rPr>
                <w:rFonts w:eastAsia="Calibri"/>
                <w:sz w:val="20"/>
                <w:szCs w:val="20"/>
                <w:lang w:val="en-US" w:eastAsia="en-US"/>
              </w:rPr>
            </w:pPr>
            <w:r w:rsidRPr="008B15D8">
              <w:rPr>
                <w:rFonts w:eastAsia="Calibri"/>
                <w:sz w:val="20"/>
                <w:szCs w:val="20"/>
                <w:lang w:val="en-US" w:eastAsia="en-US"/>
              </w:rPr>
              <w:t>УАЗ 315148-068</w:t>
            </w:r>
          </w:p>
        </w:tc>
        <w:tc>
          <w:tcPr>
            <w:tcW w:w="709" w:type="dxa"/>
            <w:shd w:val="clear" w:color="auto" w:fill="auto"/>
            <w:noWrap/>
            <w:vAlign w:val="center"/>
          </w:tcPr>
          <w:p w:rsidR="00C2090E" w:rsidRPr="008B15D8" w:rsidRDefault="00C2090E" w:rsidP="00C2090E">
            <w:pPr>
              <w:autoSpaceDN w:val="0"/>
              <w:jc w:val="center"/>
              <w:rPr>
                <w:rFonts w:eastAsia="Calibri"/>
                <w:sz w:val="20"/>
                <w:szCs w:val="20"/>
                <w:lang w:eastAsia="en-US"/>
              </w:rPr>
            </w:pPr>
            <w:r w:rsidRPr="008B15D8">
              <w:rPr>
                <w:rFonts w:eastAsia="Calibri"/>
                <w:sz w:val="20"/>
                <w:szCs w:val="20"/>
                <w:lang w:eastAsia="en-US"/>
              </w:rPr>
              <w:t>1</w:t>
            </w:r>
          </w:p>
        </w:tc>
        <w:tc>
          <w:tcPr>
            <w:tcW w:w="1105" w:type="dxa"/>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1</w:t>
            </w:r>
          </w:p>
        </w:tc>
        <w:tc>
          <w:tcPr>
            <w:tcW w:w="1134" w:type="dxa"/>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0,444</w:t>
            </w:r>
          </w:p>
        </w:tc>
        <w:tc>
          <w:tcPr>
            <w:tcW w:w="1134" w:type="dxa"/>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1440</w:t>
            </w:r>
          </w:p>
        </w:tc>
        <w:tc>
          <w:tcPr>
            <w:tcW w:w="993" w:type="dxa"/>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250</w:t>
            </w:r>
          </w:p>
        </w:tc>
        <w:tc>
          <w:tcPr>
            <w:tcW w:w="992" w:type="dxa"/>
            <w:shd w:val="clear" w:color="auto" w:fill="auto"/>
            <w:noWrap/>
            <w:vAlign w:val="bottom"/>
          </w:tcPr>
          <w:p w:rsidR="00C2090E" w:rsidRPr="008B15D8" w:rsidRDefault="00C2090E" w:rsidP="00C2090E">
            <w:pPr>
              <w:kinsoku w:val="0"/>
              <w:overflowPunct w:val="0"/>
              <w:autoSpaceDE w:val="0"/>
              <w:autoSpaceDN w:val="0"/>
              <w:adjustRightInd w:val="0"/>
              <w:snapToGrid w:val="0"/>
              <w:spacing w:after="100" w:afterAutospacing="1"/>
              <w:jc w:val="center"/>
              <w:rPr>
                <w:sz w:val="20"/>
                <w:szCs w:val="20"/>
              </w:rPr>
            </w:pPr>
            <w:r w:rsidRPr="008B15D8">
              <w:rPr>
                <w:sz w:val="20"/>
                <w:szCs w:val="20"/>
              </w:rPr>
              <w:t>0,00256</w:t>
            </w:r>
          </w:p>
        </w:tc>
      </w:tr>
      <w:tr w:rsidR="00C2090E" w:rsidRPr="008F66EF" w:rsidTr="00C2090E">
        <w:trPr>
          <w:trHeight w:val="255"/>
        </w:trPr>
        <w:tc>
          <w:tcPr>
            <w:tcW w:w="3289" w:type="dxa"/>
            <w:shd w:val="clear" w:color="auto" w:fill="auto"/>
            <w:noWrap/>
            <w:vAlign w:val="center"/>
          </w:tcPr>
          <w:p w:rsidR="00C2090E" w:rsidRPr="008B15D8" w:rsidRDefault="00C2090E" w:rsidP="00C2090E">
            <w:pPr>
              <w:autoSpaceDN w:val="0"/>
              <w:rPr>
                <w:rFonts w:eastAsia="Calibri"/>
                <w:sz w:val="20"/>
                <w:szCs w:val="20"/>
                <w:lang w:eastAsia="en-US"/>
              </w:rPr>
            </w:pPr>
            <w:r w:rsidRPr="008B15D8">
              <w:rPr>
                <w:rFonts w:eastAsia="Calibri"/>
                <w:sz w:val="20"/>
                <w:szCs w:val="20"/>
                <w:lang w:eastAsia="en-US"/>
              </w:rPr>
              <w:t>Автоцистерна АЦ-5,0</w:t>
            </w:r>
          </w:p>
        </w:tc>
        <w:tc>
          <w:tcPr>
            <w:tcW w:w="709" w:type="dxa"/>
            <w:shd w:val="clear" w:color="auto" w:fill="auto"/>
            <w:noWrap/>
            <w:vAlign w:val="center"/>
          </w:tcPr>
          <w:p w:rsidR="00C2090E" w:rsidRPr="008B15D8" w:rsidRDefault="00C2090E" w:rsidP="00C2090E">
            <w:pPr>
              <w:autoSpaceDN w:val="0"/>
              <w:jc w:val="center"/>
              <w:rPr>
                <w:rFonts w:eastAsia="Calibri"/>
                <w:sz w:val="20"/>
                <w:szCs w:val="20"/>
                <w:lang w:eastAsia="en-US"/>
              </w:rPr>
            </w:pPr>
            <w:r w:rsidRPr="008B15D8">
              <w:rPr>
                <w:rFonts w:eastAsia="Calibri"/>
                <w:sz w:val="20"/>
                <w:szCs w:val="20"/>
                <w:lang w:eastAsia="en-US"/>
              </w:rPr>
              <w:t>1</w:t>
            </w:r>
          </w:p>
        </w:tc>
        <w:tc>
          <w:tcPr>
            <w:tcW w:w="1105" w:type="dxa"/>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1</w:t>
            </w:r>
          </w:p>
        </w:tc>
        <w:tc>
          <w:tcPr>
            <w:tcW w:w="1134" w:type="dxa"/>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1,15</w:t>
            </w:r>
          </w:p>
        </w:tc>
        <w:tc>
          <w:tcPr>
            <w:tcW w:w="1134" w:type="dxa"/>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1440</w:t>
            </w:r>
          </w:p>
        </w:tc>
        <w:tc>
          <w:tcPr>
            <w:tcW w:w="993" w:type="dxa"/>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250</w:t>
            </w:r>
          </w:p>
        </w:tc>
        <w:tc>
          <w:tcPr>
            <w:tcW w:w="992" w:type="dxa"/>
            <w:shd w:val="clear" w:color="auto" w:fill="auto"/>
            <w:noWrap/>
            <w:vAlign w:val="bottom"/>
          </w:tcPr>
          <w:p w:rsidR="00C2090E" w:rsidRPr="008B15D8" w:rsidRDefault="00C2090E" w:rsidP="00C2090E">
            <w:pPr>
              <w:kinsoku w:val="0"/>
              <w:overflowPunct w:val="0"/>
              <w:autoSpaceDE w:val="0"/>
              <w:autoSpaceDN w:val="0"/>
              <w:adjustRightInd w:val="0"/>
              <w:snapToGrid w:val="0"/>
              <w:spacing w:after="100" w:afterAutospacing="1"/>
              <w:jc w:val="center"/>
              <w:rPr>
                <w:sz w:val="20"/>
                <w:szCs w:val="20"/>
              </w:rPr>
            </w:pPr>
            <w:r w:rsidRPr="008B15D8">
              <w:rPr>
                <w:sz w:val="20"/>
                <w:szCs w:val="20"/>
              </w:rPr>
              <w:t>0,00662</w:t>
            </w:r>
          </w:p>
        </w:tc>
      </w:tr>
      <w:tr w:rsidR="00C2090E" w:rsidRPr="008F66EF" w:rsidTr="00C2090E">
        <w:trPr>
          <w:trHeight w:val="255"/>
        </w:trPr>
        <w:tc>
          <w:tcPr>
            <w:tcW w:w="3289" w:type="dxa"/>
            <w:vMerge w:val="restart"/>
            <w:shd w:val="clear" w:color="auto" w:fill="auto"/>
            <w:noWrap/>
            <w:vAlign w:val="center"/>
          </w:tcPr>
          <w:p w:rsidR="00C2090E" w:rsidRPr="008B15D8" w:rsidRDefault="00C2090E" w:rsidP="00C2090E">
            <w:pPr>
              <w:autoSpaceDN w:val="0"/>
              <w:rPr>
                <w:rFonts w:eastAsia="Calibri"/>
                <w:sz w:val="20"/>
                <w:szCs w:val="20"/>
                <w:lang w:eastAsia="en-US"/>
              </w:rPr>
            </w:pPr>
            <w:r w:rsidRPr="008B15D8">
              <w:rPr>
                <w:rFonts w:eastAsia="Calibri"/>
                <w:sz w:val="20"/>
                <w:szCs w:val="20"/>
                <w:lang w:eastAsia="en-US"/>
              </w:rPr>
              <w:t>Минка 18 А</w:t>
            </w:r>
          </w:p>
        </w:tc>
        <w:tc>
          <w:tcPr>
            <w:tcW w:w="709" w:type="dxa"/>
            <w:vMerge w:val="restart"/>
            <w:shd w:val="clear" w:color="auto" w:fill="auto"/>
            <w:noWrap/>
            <w:vAlign w:val="center"/>
          </w:tcPr>
          <w:p w:rsidR="00C2090E" w:rsidRPr="008B15D8" w:rsidRDefault="00C2090E" w:rsidP="00C2090E">
            <w:pPr>
              <w:autoSpaceDN w:val="0"/>
              <w:jc w:val="center"/>
              <w:rPr>
                <w:rFonts w:eastAsia="Calibri"/>
                <w:sz w:val="20"/>
                <w:szCs w:val="20"/>
                <w:lang w:eastAsia="en-US"/>
              </w:rPr>
            </w:pPr>
            <w:r w:rsidRPr="008B15D8">
              <w:rPr>
                <w:rFonts w:eastAsia="Calibri"/>
                <w:sz w:val="20"/>
                <w:szCs w:val="20"/>
                <w:lang w:eastAsia="en-US"/>
              </w:rPr>
              <w:t>1</w:t>
            </w:r>
          </w:p>
        </w:tc>
        <w:tc>
          <w:tcPr>
            <w:tcW w:w="1105" w:type="dxa"/>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1</w:t>
            </w:r>
          </w:p>
        </w:tc>
        <w:tc>
          <w:tcPr>
            <w:tcW w:w="1134" w:type="dxa"/>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0,582</w:t>
            </w:r>
          </w:p>
        </w:tc>
        <w:tc>
          <w:tcPr>
            <w:tcW w:w="1134" w:type="dxa"/>
            <w:vMerge w:val="restart"/>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2750</w:t>
            </w:r>
          </w:p>
        </w:tc>
        <w:tc>
          <w:tcPr>
            <w:tcW w:w="993" w:type="dxa"/>
            <w:vMerge w:val="restart"/>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250</w:t>
            </w:r>
          </w:p>
        </w:tc>
        <w:tc>
          <w:tcPr>
            <w:tcW w:w="992" w:type="dxa"/>
            <w:shd w:val="clear" w:color="auto" w:fill="auto"/>
            <w:noWrap/>
            <w:vAlign w:val="bottom"/>
          </w:tcPr>
          <w:p w:rsidR="00C2090E" w:rsidRPr="008B15D8" w:rsidRDefault="00C2090E" w:rsidP="00C2090E">
            <w:pPr>
              <w:kinsoku w:val="0"/>
              <w:overflowPunct w:val="0"/>
              <w:autoSpaceDE w:val="0"/>
              <w:autoSpaceDN w:val="0"/>
              <w:adjustRightInd w:val="0"/>
              <w:snapToGrid w:val="0"/>
              <w:spacing w:after="100" w:afterAutospacing="1"/>
              <w:jc w:val="center"/>
              <w:rPr>
                <w:sz w:val="20"/>
                <w:szCs w:val="20"/>
              </w:rPr>
            </w:pPr>
            <w:r w:rsidRPr="008B15D8">
              <w:rPr>
                <w:sz w:val="20"/>
                <w:szCs w:val="20"/>
              </w:rPr>
              <w:t>0,00640</w:t>
            </w:r>
          </w:p>
        </w:tc>
      </w:tr>
      <w:tr w:rsidR="00C2090E" w:rsidRPr="008F66EF" w:rsidTr="00C2090E">
        <w:trPr>
          <w:trHeight w:val="255"/>
        </w:trPr>
        <w:tc>
          <w:tcPr>
            <w:tcW w:w="3289" w:type="dxa"/>
            <w:vMerge/>
            <w:shd w:val="clear" w:color="auto" w:fill="auto"/>
            <w:noWrap/>
            <w:vAlign w:val="center"/>
          </w:tcPr>
          <w:p w:rsidR="00C2090E" w:rsidRPr="008B15D8" w:rsidRDefault="00C2090E" w:rsidP="00C2090E">
            <w:pPr>
              <w:kinsoku w:val="0"/>
              <w:overflowPunct w:val="0"/>
              <w:autoSpaceDE w:val="0"/>
              <w:autoSpaceDN w:val="0"/>
              <w:adjustRightInd w:val="0"/>
              <w:snapToGrid w:val="0"/>
              <w:rPr>
                <w:sz w:val="20"/>
                <w:szCs w:val="20"/>
                <w:lang w:val="en-US"/>
              </w:rPr>
            </w:pPr>
          </w:p>
        </w:tc>
        <w:tc>
          <w:tcPr>
            <w:tcW w:w="709" w:type="dxa"/>
            <w:vMerge/>
            <w:shd w:val="clear" w:color="auto" w:fill="auto"/>
            <w:noWrap/>
            <w:vAlign w:val="center"/>
          </w:tcPr>
          <w:p w:rsidR="00C2090E" w:rsidRPr="008B15D8" w:rsidRDefault="00C2090E" w:rsidP="00C2090E">
            <w:pPr>
              <w:kinsoku w:val="0"/>
              <w:overflowPunct w:val="0"/>
              <w:autoSpaceDE w:val="0"/>
              <w:autoSpaceDN w:val="0"/>
              <w:adjustRightInd w:val="0"/>
              <w:snapToGrid w:val="0"/>
              <w:jc w:val="center"/>
              <w:rPr>
                <w:sz w:val="20"/>
                <w:szCs w:val="20"/>
              </w:rPr>
            </w:pPr>
          </w:p>
        </w:tc>
        <w:tc>
          <w:tcPr>
            <w:tcW w:w="1105" w:type="dxa"/>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1</w:t>
            </w:r>
          </w:p>
        </w:tc>
        <w:tc>
          <w:tcPr>
            <w:tcW w:w="1134" w:type="dxa"/>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0,667</w:t>
            </w:r>
          </w:p>
        </w:tc>
        <w:tc>
          <w:tcPr>
            <w:tcW w:w="1134" w:type="dxa"/>
            <w:vMerge/>
            <w:shd w:val="clear" w:color="auto" w:fill="auto"/>
            <w:noWrap/>
            <w:vAlign w:val="bottom"/>
          </w:tcPr>
          <w:p w:rsidR="00C2090E" w:rsidRPr="008B15D8" w:rsidRDefault="00C2090E" w:rsidP="00C2090E">
            <w:pPr>
              <w:kinsoku w:val="0"/>
              <w:overflowPunct w:val="0"/>
              <w:autoSpaceDE w:val="0"/>
              <w:autoSpaceDN w:val="0"/>
              <w:adjustRightInd w:val="0"/>
              <w:snapToGrid w:val="0"/>
              <w:ind w:left="-108"/>
              <w:jc w:val="center"/>
              <w:rPr>
                <w:sz w:val="20"/>
                <w:szCs w:val="20"/>
              </w:rPr>
            </w:pPr>
          </w:p>
        </w:tc>
        <w:tc>
          <w:tcPr>
            <w:tcW w:w="993" w:type="dxa"/>
            <w:vMerge/>
            <w:shd w:val="clear" w:color="auto" w:fill="auto"/>
            <w:noWrap/>
            <w:vAlign w:val="bottom"/>
          </w:tcPr>
          <w:p w:rsidR="00C2090E" w:rsidRPr="008B15D8"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C2090E" w:rsidRPr="008B15D8" w:rsidRDefault="00C2090E" w:rsidP="00C2090E">
            <w:pPr>
              <w:kinsoku w:val="0"/>
              <w:overflowPunct w:val="0"/>
              <w:autoSpaceDE w:val="0"/>
              <w:autoSpaceDN w:val="0"/>
              <w:adjustRightInd w:val="0"/>
              <w:snapToGrid w:val="0"/>
              <w:spacing w:after="100" w:afterAutospacing="1"/>
              <w:jc w:val="center"/>
              <w:rPr>
                <w:sz w:val="20"/>
                <w:szCs w:val="20"/>
              </w:rPr>
            </w:pPr>
            <w:r w:rsidRPr="008B15D8">
              <w:rPr>
                <w:sz w:val="20"/>
                <w:szCs w:val="20"/>
              </w:rPr>
              <w:t>0,00734</w:t>
            </w:r>
          </w:p>
        </w:tc>
      </w:tr>
      <w:tr w:rsidR="00C2090E" w:rsidRPr="008F66EF" w:rsidTr="00C2090E">
        <w:trPr>
          <w:trHeight w:val="255"/>
        </w:trPr>
        <w:tc>
          <w:tcPr>
            <w:tcW w:w="3289" w:type="dxa"/>
            <w:vMerge w:val="restart"/>
            <w:shd w:val="clear" w:color="auto" w:fill="auto"/>
            <w:noWrap/>
            <w:vAlign w:val="center"/>
          </w:tcPr>
          <w:p w:rsidR="00C2090E" w:rsidRPr="008B15D8" w:rsidRDefault="00C2090E" w:rsidP="00C2090E">
            <w:pPr>
              <w:autoSpaceDN w:val="0"/>
              <w:rPr>
                <w:rFonts w:eastAsia="Calibri"/>
                <w:sz w:val="20"/>
                <w:szCs w:val="20"/>
                <w:lang w:eastAsia="en-US"/>
              </w:rPr>
            </w:pPr>
            <w:r w:rsidRPr="008B15D8">
              <w:rPr>
                <w:rFonts w:eastAsia="Calibri"/>
                <w:sz w:val="20"/>
                <w:szCs w:val="20"/>
                <w:lang w:eastAsia="en-US"/>
              </w:rPr>
              <w:t>LK-1</w:t>
            </w:r>
          </w:p>
        </w:tc>
        <w:tc>
          <w:tcPr>
            <w:tcW w:w="709" w:type="dxa"/>
            <w:vMerge w:val="restart"/>
            <w:shd w:val="clear" w:color="auto" w:fill="auto"/>
            <w:noWrap/>
            <w:vAlign w:val="center"/>
          </w:tcPr>
          <w:p w:rsidR="00C2090E" w:rsidRPr="008B15D8" w:rsidRDefault="00C2090E" w:rsidP="00C2090E">
            <w:pPr>
              <w:autoSpaceDN w:val="0"/>
              <w:jc w:val="center"/>
              <w:rPr>
                <w:rFonts w:eastAsia="Calibri"/>
                <w:sz w:val="20"/>
                <w:szCs w:val="20"/>
                <w:lang w:eastAsia="en-US"/>
              </w:rPr>
            </w:pPr>
            <w:r w:rsidRPr="008B15D8">
              <w:rPr>
                <w:rFonts w:eastAsia="Calibri"/>
                <w:sz w:val="20"/>
                <w:szCs w:val="20"/>
                <w:lang w:eastAsia="en-US"/>
              </w:rPr>
              <w:t>2</w:t>
            </w:r>
          </w:p>
        </w:tc>
        <w:tc>
          <w:tcPr>
            <w:tcW w:w="1105" w:type="dxa"/>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1</w:t>
            </w:r>
          </w:p>
        </w:tc>
        <w:tc>
          <w:tcPr>
            <w:tcW w:w="1134" w:type="dxa"/>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1,8</w:t>
            </w:r>
          </w:p>
        </w:tc>
        <w:tc>
          <w:tcPr>
            <w:tcW w:w="1134" w:type="dxa"/>
            <w:vMerge w:val="restart"/>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2800</w:t>
            </w:r>
          </w:p>
        </w:tc>
        <w:tc>
          <w:tcPr>
            <w:tcW w:w="993" w:type="dxa"/>
            <w:vMerge w:val="restart"/>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250</w:t>
            </w:r>
          </w:p>
        </w:tc>
        <w:tc>
          <w:tcPr>
            <w:tcW w:w="992" w:type="dxa"/>
            <w:shd w:val="clear" w:color="auto" w:fill="auto"/>
            <w:noWrap/>
            <w:vAlign w:val="bottom"/>
          </w:tcPr>
          <w:p w:rsidR="00C2090E" w:rsidRPr="008B15D8" w:rsidRDefault="00C2090E" w:rsidP="00C2090E">
            <w:pPr>
              <w:kinsoku w:val="0"/>
              <w:overflowPunct w:val="0"/>
              <w:autoSpaceDE w:val="0"/>
              <w:autoSpaceDN w:val="0"/>
              <w:adjustRightInd w:val="0"/>
              <w:snapToGrid w:val="0"/>
              <w:spacing w:after="100" w:afterAutospacing="1"/>
              <w:jc w:val="center"/>
              <w:rPr>
                <w:sz w:val="20"/>
                <w:szCs w:val="20"/>
              </w:rPr>
            </w:pPr>
            <w:r w:rsidRPr="008B15D8">
              <w:rPr>
                <w:sz w:val="20"/>
                <w:szCs w:val="20"/>
              </w:rPr>
              <w:t>0,04032</w:t>
            </w:r>
          </w:p>
        </w:tc>
      </w:tr>
      <w:tr w:rsidR="00C2090E" w:rsidRPr="008F66EF" w:rsidTr="00C2090E">
        <w:trPr>
          <w:trHeight w:val="255"/>
        </w:trPr>
        <w:tc>
          <w:tcPr>
            <w:tcW w:w="3289" w:type="dxa"/>
            <w:vMerge/>
            <w:shd w:val="clear" w:color="auto" w:fill="auto"/>
            <w:noWrap/>
            <w:vAlign w:val="center"/>
          </w:tcPr>
          <w:p w:rsidR="00C2090E" w:rsidRPr="008B15D8" w:rsidRDefault="00C2090E" w:rsidP="00C2090E">
            <w:pPr>
              <w:kinsoku w:val="0"/>
              <w:overflowPunct w:val="0"/>
              <w:autoSpaceDE w:val="0"/>
              <w:autoSpaceDN w:val="0"/>
              <w:adjustRightInd w:val="0"/>
              <w:snapToGrid w:val="0"/>
              <w:rPr>
                <w:sz w:val="20"/>
                <w:szCs w:val="20"/>
                <w:lang w:val="en-US"/>
              </w:rPr>
            </w:pPr>
          </w:p>
        </w:tc>
        <w:tc>
          <w:tcPr>
            <w:tcW w:w="709" w:type="dxa"/>
            <w:vMerge/>
            <w:shd w:val="clear" w:color="auto" w:fill="auto"/>
            <w:noWrap/>
            <w:vAlign w:val="center"/>
          </w:tcPr>
          <w:p w:rsidR="00C2090E" w:rsidRPr="008B15D8" w:rsidRDefault="00C2090E" w:rsidP="00C2090E">
            <w:pPr>
              <w:kinsoku w:val="0"/>
              <w:overflowPunct w:val="0"/>
              <w:autoSpaceDE w:val="0"/>
              <w:autoSpaceDN w:val="0"/>
              <w:adjustRightInd w:val="0"/>
              <w:snapToGrid w:val="0"/>
              <w:jc w:val="center"/>
              <w:rPr>
                <w:sz w:val="20"/>
                <w:szCs w:val="20"/>
              </w:rPr>
            </w:pPr>
          </w:p>
        </w:tc>
        <w:tc>
          <w:tcPr>
            <w:tcW w:w="1105" w:type="dxa"/>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1</w:t>
            </w:r>
          </w:p>
        </w:tc>
        <w:tc>
          <w:tcPr>
            <w:tcW w:w="1134" w:type="dxa"/>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1,64</w:t>
            </w:r>
          </w:p>
        </w:tc>
        <w:tc>
          <w:tcPr>
            <w:tcW w:w="1134" w:type="dxa"/>
            <w:vMerge/>
            <w:shd w:val="clear" w:color="auto" w:fill="auto"/>
            <w:noWrap/>
            <w:vAlign w:val="bottom"/>
          </w:tcPr>
          <w:p w:rsidR="00C2090E" w:rsidRPr="008B15D8" w:rsidRDefault="00C2090E" w:rsidP="00C2090E">
            <w:pPr>
              <w:kinsoku w:val="0"/>
              <w:overflowPunct w:val="0"/>
              <w:autoSpaceDE w:val="0"/>
              <w:autoSpaceDN w:val="0"/>
              <w:adjustRightInd w:val="0"/>
              <w:snapToGrid w:val="0"/>
              <w:ind w:left="-108"/>
              <w:jc w:val="center"/>
              <w:rPr>
                <w:sz w:val="20"/>
                <w:szCs w:val="20"/>
              </w:rPr>
            </w:pPr>
          </w:p>
        </w:tc>
        <w:tc>
          <w:tcPr>
            <w:tcW w:w="993" w:type="dxa"/>
            <w:vMerge/>
            <w:shd w:val="clear" w:color="auto" w:fill="auto"/>
            <w:noWrap/>
            <w:vAlign w:val="bottom"/>
          </w:tcPr>
          <w:p w:rsidR="00C2090E" w:rsidRPr="008B15D8"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C2090E" w:rsidRPr="008B15D8" w:rsidRDefault="00C2090E" w:rsidP="00C2090E">
            <w:pPr>
              <w:kinsoku w:val="0"/>
              <w:overflowPunct w:val="0"/>
              <w:autoSpaceDE w:val="0"/>
              <w:autoSpaceDN w:val="0"/>
              <w:adjustRightInd w:val="0"/>
              <w:snapToGrid w:val="0"/>
              <w:spacing w:after="100" w:afterAutospacing="1"/>
              <w:jc w:val="center"/>
              <w:rPr>
                <w:sz w:val="20"/>
                <w:szCs w:val="20"/>
              </w:rPr>
            </w:pPr>
            <w:r w:rsidRPr="008B15D8">
              <w:rPr>
                <w:sz w:val="20"/>
                <w:szCs w:val="20"/>
              </w:rPr>
              <w:t>0,03674</w:t>
            </w:r>
          </w:p>
        </w:tc>
      </w:tr>
      <w:tr w:rsidR="00C2090E" w:rsidRPr="008F66EF" w:rsidTr="00C2090E">
        <w:trPr>
          <w:trHeight w:val="255"/>
        </w:trPr>
        <w:tc>
          <w:tcPr>
            <w:tcW w:w="3289" w:type="dxa"/>
            <w:vMerge w:val="restart"/>
            <w:shd w:val="clear" w:color="auto" w:fill="auto"/>
            <w:noWrap/>
            <w:vAlign w:val="center"/>
          </w:tcPr>
          <w:p w:rsidR="00C2090E" w:rsidRPr="008B15D8" w:rsidRDefault="00C2090E" w:rsidP="00C2090E">
            <w:pPr>
              <w:autoSpaceDN w:val="0"/>
              <w:rPr>
                <w:rFonts w:eastAsia="Calibri"/>
                <w:sz w:val="20"/>
                <w:szCs w:val="20"/>
                <w:lang w:eastAsia="en-US"/>
              </w:rPr>
            </w:pPr>
            <w:r w:rsidRPr="008B15D8">
              <w:rPr>
                <w:rFonts w:eastAsia="Calibri"/>
                <w:sz w:val="20"/>
                <w:szCs w:val="20"/>
                <w:lang w:eastAsia="en-US"/>
              </w:rPr>
              <w:t>LIFT PAUS (нож.подъем.)</w:t>
            </w:r>
          </w:p>
        </w:tc>
        <w:tc>
          <w:tcPr>
            <w:tcW w:w="709" w:type="dxa"/>
            <w:vMerge w:val="restart"/>
            <w:shd w:val="clear" w:color="auto" w:fill="auto"/>
            <w:noWrap/>
            <w:vAlign w:val="center"/>
          </w:tcPr>
          <w:p w:rsidR="00C2090E" w:rsidRPr="008B15D8" w:rsidRDefault="00C2090E" w:rsidP="00C2090E">
            <w:pPr>
              <w:autoSpaceDN w:val="0"/>
              <w:jc w:val="center"/>
              <w:rPr>
                <w:rFonts w:eastAsia="Calibri"/>
                <w:sz w:val="20"/>
                <w:szCs w:val="20"/>
                <w:lang w:eastAsia="en-US"/>
              </w:rPr>
            </w:pPr>
            <w:r w:rsidRPr="008B15D8">
              <w:rPr>
                <w:rFonts w:eastAsia="Calibri"/>
                <w:sz w:val="20"/>
                <w:szCs w:val="20"/>
                <w:lang w:eastAsia="en-US"/>
              </w:rPr>
              <w:t>1</w:t>
            </w:r>
          </w:p>
        </w:tc>
        <w:tc>
          <w:tcPr>
            <w:tcW w:w="1105" w:type="dxa"/>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1</w:t>
            </w:r>
          </w:p>
        </w:tc>
        <w:tc>
          <w:tcPr>
            <w:tcW w:w="1134" w:type="dxa"/>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0,582</w:t>
            </w:r>
          </w:p>
        </w:tc>
        <w:tc>
          <w:tcPr>
            <w:tcW w:w="1134" w:type="dxa"/>
            <w:vMerge w:val="restart"/>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2640</w:t>
            </w:r>
          </w:p>
        </w:tc>
        <w:tc>
          <w:tcPr>
            <w:tcW w:w="993" w:type="dxa"/>
            <w:vMerge w:val="restart"/>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250</w:t>
            </w:r>
          </w:p>
        </w:tc>
        <w:tc>
          <w:tcPr>
            <w:tcW w:w="992" w:type="dxa"/>
            <w:shd w:val="clear" w:color="auto" w:fill="auto"/>
            <w:noWrap/>
            <w:vAlign w:val="bottom"/>
          </w:tcPr>
          <w:p w:rsidR="00C2090E" w:rsidRPr="008B15D8" w:rsidRDefault="00C2090E" w:rsidP="00C2090E">
            <w:pPr>
              <w:kinsoku w:val="0"/>
              <w:overflowPunct w:val="0"/>
              <w:autoSpaceDE w:val="0"/>
              <w:autoSpaceDN w:val="0"/>
              <w:adjustRightInd w:val="0"/>
              <w:snapToGrid w:val="0"/>
              <w:spacing w:after="100" w:afterAutospacing="1"/>
              <w:jc w:val="center"/>
              <w:rPr>
                <w:sz w:val="20"/>
                <w:szCs w:val="20"/>
              </w:rPr>
            </w:pPr>
            <w:r w:rsidRPr="008B15D8">
              <w:rPr>
                <w:sz w:val="20"/>
                <w:szCs w:val="20"/>
              </w:rPr>
              <w:t>0,00615</w:t>
            </w:r>
          </w:p>
        </w:tc>
      </w:tr>
      <w:tr w:rsidR="00C2090E" w:rsidRPr="008F66EF" w:rsidTr="00C2090E">
        <w:trPr>
          <w:trHeight w:val="255"/>
        </w:trPr>
        <w:tc>
          <w:tcPr>
            <w:tcW w:w="3289" w:type="dxa"/>
            <w:vMerge/>
            <w:shd w:val="clear" w:color="auto" w:fill="auto"/>
            <w:noWrap/>
            <w:vAlign w:val="center"/>
          </w:tcPr>
          <w:p w:rsidR="00C2090E" w:rsidRPr="008B15D8" w:rsidRDefault="00C2090E" w:rsidP="00C2090E">
            <w:pPr>
              <w:kinsoku w:val="0"/>
              <w:overflowPunct w:val="0"/>
              <w:autoSpaceDE w:val="0"/>
              <w:autoSpaceDN w:val="0"/>
              <w:adjustRightInd w:val="0"/>
              <w:snapToGrid w:val="0"/>
              <w:rPr>
                <w:sz w:val="20"/>
                <w:szCs w:val="20"/>
                <w:lang w:val="en-US"/>
              </w:rPr>
            </w:pPr>
          </w:p>
        </w:tc>
        <w:tc>
          <w:tcPr>
            <w:tcW w:w="709" w:type="dxa"/>
            <w:vMerge/>
            <w:shd w:val="clear" w:color="auto" w:fill="auto"/>
            <w:noWrap/>
            <w:vAlign w:val="center"/>
          </w:tcPr>
          <w:p w:rsidR="00C2090E" w:rsidRPr="008B15D8" w:rsidRDefault="00C2090E" w:rsidP="00C2090E">
            <w:pPr>
              <w:kinsoku w:val="0"/>
              <w:overflowPunct w:val="0"/>
              <w:autoSpaceDE w:val="0"/>
              <w:autoSpaceDN w:val="0"/>
              <w:adjustRightInd w:val="0"/>
              <w:snapToGrid w:val="0"/>
              <w:jc w:val="center"/>
              <w:rPr>
                <w:sz w:val="20"/>
                <w:szCs w:val="20"/>
              </w:rPr>
            </w:pPr>
          </w:p>
        </w:tc>
        <w:tc>
          <w:tcPr>
            <w:tcW w:w="1105" w:type="dxa"/>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1</w:t>
            </w:r>
          </w:p>
        </w:tc>
        <w:tc>
          <w:tcPr>
            <w:tcW w:w="1134" w:type="dxa"/>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0,667</w:t>
            </w:r>
          </w:p>
        </w:tc>
        <w:tc>
          <w:tcPr>
            <w:tcW w:w="1134" w:type="dxa"/>
            <w:vMerge/>
            <w:shd w:val="clear" w:color="auto" w:fill="auto"/>
            <w:noWrap/>
            <w:vAlign w:val="bottom"/>
          </w:tcPr>
          <w:p w:rsidR="00C2090E" w:rsidRPr="008B15D8" w:rsidRDefault="00C2090E" w:rsidP="00C2090E">
            <w:pPr>
              <w:kinsoku w:val="0"/>
              <w:overflowPunct w:val="0"/>
              <w:autoSpaceDE w:val="0"/>
              <w:autoSpaceDN w:val="0"/>
              <w:adjustRightInd w:val="0"/>
              <w:snapToGrid w:val="0"/>
              <w:ind w:left="-108"/>
              <w:jc w:val="center"/>
              <w:rPr>
                <w:sz w:val="20"/>
                <w:szCs w:val="20"/>
              </w:rPr>
            </w:pPr>
          </w:p>
        </w:tc>
        <w:tc>
          <w:tcPr>
            <w:tcW w:w="993" w:type="dxa"/>
            <w:vMerge/>
            <w:shd w:val="clear" w:color="auto" w:fill="auto"/>
            <w:noWrap/>
            <w:vAlign w:val="bottom"/>
          </w:tcPr>
          <w:p w:rsidR="00C2090E" w:rsidRPr="008B15D8"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C2090E" w:rsidRPr="008B15D8" w:rsidRDefault="00C2090E" w:rsidP="00C2090E">
            <w:pPr>
              <w:kinsoku w:val="0"/>
              <w:overflowPunct w:val="0"/>
              <w:autoSpaceDE w:val="0"/>
              <w:autoSpaceDN w:val="0"/>
              <w:adjustRightInd w:val="0"/>
              <w:snapToGrid w:val="0"/>
              <w:spacing w:after="100" w:afterAutospacing="1"/>
              <w:jc w:val="center"/>
              <w:rPr>
                <w:sz w:val="20"/>
                <w:szCs w:val="20"/>
              </w:rPr>
            </w:pPr>
            <w:r w:rsidRPr="008B15D8">
              <w:rPr>
                <w:sz w:val="20"/>
                <w:szCs w:val="20"/>
              </w:rPr>
              <w:t>0,00704</w:t>
            </w:r>
          </w:p>
        </w:tc>
      </w:tr>
      <w:tr w:rsidR="00C2090E" w:rsidRPr="008F66EF" w:rsidTr="00C2090E">
        <w:trPr>
          <w:trHeight w:val="255"/>
        </w:trPr>
        <w:tc>
          <w:tcPr>
            <w:tcW w:w="3289" w:type="dxa"/>
            <w:vMerge w:val="restart"/>
            <w:shd w:val="clear" w:color="auto" w:fill="auto"/>
            <w:noWrap/>
            <w:vAlign w:val="center"/>
          </w:tcPr>
          <w:p w:rsidR="00C2090E" w:rsidRPr="008B15D8" w:rsidRDefault="00C2090E" w:rsidP="00C2090E">
            <w:pPr>
              <w:autoSpaceDN w:val="0"/>
              <w:rPr>
                <w:rFonts w:eastAsia="Calibri"/>
                <w:sz w:val="20"/>
                <w:szCs w:val="20"/>
                <w:lang w:val="en-US" w:eastAsia="en-US"/>
              </w:rPr>
            </w:pPr>
            <w:r w:rsidRPr="008B15D8">
              <w:rPr>
                <w:rFonts w:eastAsia="Calibri"/>
                <w:sz w:val="20"/>
                <w:szCs w:val="20"/>
                <w:lang w:eastAsia="en-US"/>
              </w:rPr>
              <w:t>SPRAYMEC 1050</w:t>
            </w:r>
          </w:p>
        </w:tc>
        <w:tc>
          <w:tcPr>
            <w:tcW w:w="709" w:type="dxa"/>
            <w:vMerge w:val="restart"/>
            <w:shd w:val="clear" w:color="auto" w:fill="auto"/>
            <w:noWrap/>
            <w:vAlign w:val="center"/>
          </w:tcPr>
          <w:p w:rsidR="00C2090E" w:rsidRPr="008B15D8" w:rsidRDefault="00C2090E" w:rsidP="00C2090E">
            <w:pPr>
              <w:autoSpaceDN w:val="0"/>
              <w:jc w:val="center"/>
              <w:rPr>
                <w:rFonts w:eastAsia="Calibri"/>
                <w:sz w:val="20"/>
                <w:szCs w:val="20"/>
                <w:lang w:eastAsia="en-US"/>
              </w:rPr>
            </w:pPr>
            <w:r w:rsidRPr="008B15D8">
              <w:rPr>
                <w:rFonts w:eastAsia="Calibri"/>
                <w:sz w:val="20"/>
                <w:szCs w:val="20"/>
                <w:lang w:eastAsia="en-US"/>
              </w:rPr>
              <w:t>1</w:t>
            </w:r>
          </w:p>
        </w:tc>
        <w:tc>
          <w:tcPr>
            <w:tcW w:w="1105" w:type="dxa"/>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1</w:t>
            </w:r>
          </w:p>
        </w:tc>
        <w:tc>
          <w:tcPr>
            <w:tcW w:w="1134" w:type="dxa"/>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0,84</w:t>
            </w:r>
          </w:p>
        </w:tc>
        <w:tc>
          <w:tcPr>
            <w:tcW w:w="1134" w:type="dxa"/>
            <w:vMerge w:val="restart"/>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2640</w:t>
            </w:r>
          </w:p>
        </w:tc>
        <w:tc>
          <w:tcPr>
            <w:tcW w:w="993" w:type="dxa"/>
            <w:vMerge w:val="restart"/>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250</w:t>
            </w:r>
          </w:p>
        </w:tc>
        <w:tc>
          <w:tcPr>
            <w:tcW w:w="992" w:type="dxa"/>
            <w:shd w:val="clear" w:color="auto" w:fill="auto"/>
            <w:noWrap/>
            <w:vAlign w:val="bottom"/>
          </w:tcPr>
          <w:p w:rsidR="00C2090E" w:rsidRPr="008B15D8" w:rsidRDefault="00C2090E" w:rsidP="00C2090E">
            <w:pPr>
              <w:kinsoku w:val="0"/>
              <w:overflowPunct w:val="0"/>
              <w:autoSpaceDE w:val="0"/>
              <w:autoSpaceDN w:val="0"/>
              <w:adjustRightInd w:val="0"/>
              <w:snapToGrid w:val="0"/>
              <w:spacing w:after="100" w:afterAutospacing="1"/>
              <w:jc w:val="center"/>
              <w:rPr>
                <w:sz w:val="20"/>
                <w:szCs w:val="20"/>
              </w:rPr>
            </w:pPr>
            <w:r w:rsidRPr="008B15D8">
              <w:rPr>
                <w:sz w:val="20"/>
                <w:szCs w:val="20"/>
              </w:rPr>
              <w:t>0,00887</w:t>
            </w:r>
          </w:p>
        </w:tc>
      </w:tr>
      <w:tr w:rsidR="00C2090E" w:rsidRPr="008F66EF" w:rsidTr="00C2090E">
        <w:trPr>
          <w:trHeight w:val="255"/>
        </w:trPr>
        <w:tc>
          <w:tcPr>
            <w:tcW w:w="3289" w:type="dxa"/>
            <w:vMerge/>
            <w:shd w:val="clear" w:color="auto" w:fill="auto"/>
            <w:noWrap/>
            <w:vAlign w:val="center"/>
          </w:tcPr>
          <w:p w:rsidR="00C2090E" w:rsidRPr="008B15D8" w:rsidRDefault="00C2090E" w:rsidP="00C2090E">
            <w:pPr>
              <w:kinsoku w:val="0"/>
              <w:overflowPunct w:val="0"/>
              <w:autoSpaceDE w:val="0"/>
              <w:autoSpaceDN w:val="0"/>
              <w:adjustRightInd w:val="0"/>
              <w:snapToGrid w:val="0"/>
              <w:rPr>
                <w:sz w:val="20"/>
                <w:szCs w:val="20"/>
                <w:lang w:val="en-US"/>
              </w:rPr>
            </w:pPr>
          </w:p>
        </w:tc>
        <w:tc>
          <w:tcPr>
            <w:tcW w:w="709" w:type="dxa"/>
            <w:vMerge/>
            <w:shd w:val="clear" w:color="auto" w:fill="auto"/>
            <w:noWrap/>
            <w:vAlign w:val="center"/>
          </w:tcPr>
          <w:p w:rsidR="00C2090E" w:rsidRPr="008B15D8" w:rsidRDefault="00C2090E" w:rsidP="00C2090E">
            <w:pPr>
              <w:kinsoku w:val="0"/>
              <w:overflowPunct w:val="0"/>
              <w:autoSpaceDE w:val="0"/>
              <w:autoSpaceDN w:val="0"/>
              <w:adjustRightInd w:val="0"/>
              <w:snapToGrid w:val="0"/>
              <w:jc w:val="center"/>
              <w:rPr>
                <w:sz w:val="20"/>
                <w:szCs w:val="20"/>
              </w:rPr>
            </w:pPr>
          </w:p>
        </w:tc>
        <w:tc>
          <w:tcPr>
            <w:tcW w:w="1105" w:type="dxa"/>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1</w:t>
            </w:r>
          </w:p>
        </w:tc>
        <w:tc>
          <w:tcPr>
            <w:tcW w:w="1134" w:type="dxa"/>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1,21</w:t>
            </w:r>
          </w:p>
        </w:tc>
        <w:tc>
          <w:tcPr>
            <w:tcW w:w="1134" w:type="dxa"/>
            <w:vMerge/>
            <w:shd w:val="clear" w:color="auto" w:fill="auto"/>
            <w:noWrap/>
            <w:vAlign w:val="bottom"/>
          </w:tcPr>
          <w:p w:rsidR="00C2090E" w:rsidRPr="008B15D8" w:rsidRDefault="00C2090E" w:rsidP="00C2090E">
            <w:pPr>
              <w:kinsoku w:val="0"/>
              <w:overflowPunct w:val="0"/>
              <w:autoSpaceDE w:val="0"/>
              <w:autoSpaceDN w:val="0"/>
              <w:adjustRightInd w:val="0"/>
              <w:snapToGrid w:val="0"/>
              <w:ind w:left="-108"/>
              <w:jc w:val="center"/>
              <w:rPr>
                <w:sz w:val="20"/>
                <w:szCs w:val="20"/>
              </w:rPr>
            </w:pPr>
          </w:p>
        </w:tc>
        <w:tc>
          <w:tcPr>
            <w:tcW w:w="993" w:type="dxa"/>
            <w:vMerge/>
            <w:shd w:val="clear" w:color="auto" w:fill="auto"/>
            <w:noWrap/>
            <w:vAlign w:val="bottom"/>
          </w:tcPr>
          <w:p w:rsidR="00C2090E" w:rsidRPr="008B15D8"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C2090E" w:rsidRPr="008B15D8" w:rsidRDefault="00C2090E" w:rsidP="00C2090E">
            <w:pPr>
              <w:kinsoku w:val="0"/>
              <w:overflowPunct w:val="0"/>
              <w:autoSpaceDE w:val="0"/>
              <w:autoSpaceDN w:val="0"/>
              <w:adjustRightInd w:val="0"/>
              <w:snapToGrid w:val="0"/>
              <w:spacing w:after="100" w:afterAutospacing="1"/>
              <w:jc w:val="center"/>
              <w:rPr>
                <w:sz w:val="20"/>
                <w:szCs w:val="20"/>
              </w:rPr>
            </w:pPr>
            <w:r w:rsidRPr="008B15D8">
              <w:rPr>
                <w:sz w:val="20"/>
                <w:szCs w:val="20"/>
              </w:rPr>
              <w:t>0,01278</w:t>
            </w:r>
          </w:p>
        </w:tc>
      </w:tr>
      <w:tr w:rsidR="00C2090E" w:rsidRPr="008F66EF" w:rsidTr="00C2090E">
        <w:trPr>
          <w:trHeight w:val="255"/>
        </w:trPr>
        <w:tc>
          <w:tcPr>
            <w:tcW w:w="3289" w:type="dxa"/>
            <w:vMerge w:val="restart"/>
            <w:shd w:val="clear" w:color="auto" w:fill="auto"/>
            <w:noWrap/>
            <w:vAlign w:val="center"/>
          </w:tcPr>
          <w:p w:rsidR="00C2090E" w:rsidRPr="008B15D8" w:rsidRDefault="00C2090E" w:rsidP="00C2090E">
            <w:pPr>
              <w:autoSpaceDN w:val="0"/>
              <w:rPr>
                <w:rFonts w:eastAsia="Calibri"/>
                <w:sz w:val="20"/>
                <w:szCs w:val="20"/>
                <w:lang w:eastAsia="en-US"/>
              </w:rPr>
            </w:pPr>
            <w:r w:rsidRPr="008B15D8">
              <w:rPr>
                <w:rFonts w:eastAsia="Calibri"/>
                <w:sz w:val="20"/>
                <w:szCs w:val="20"/>
                <w:lang w:eastAsia="en-US"/>
              </w:rPr>
              <w:t>МоАЗ</w:t>
            </w:r>
          </w:p>
        </w:tc>
        <w:tc>
          <w:tcPr>
            <w:tcW w:w="709" w:type="dxa"/>
            <w:vMerge w:val="restart"/>
            <w:shd w:val="clear" w:color="auto" w:fill="auto"/>
            <w:noWrap/>
            <w:vAlign w:val="center"/>
          </w:tcPr>
          <w:p w:rsidR="00C2090E" w:rsidRPr="008B15D8" w:rsidRDefault="00C2090E" w:rsidP="00C2090E">
            <w:pPr>
              <w:autoSpaceDN w:val="0"/>
              <w:jc w:val="center"/>
              <w:rPr>
                <w:rFonts w:eastAsia="Calibri"/>
                <w:sz w:val="20"/>
                <w:szCs w:val="20"/>
                <w:lang w:eastAsia="en-US"/>
              </w:rPr>
            </w:pPr>
            <w:r w:rsidRPr="008B15D8">
              <w:rPr>
                <w:rFonts w:eastAsia="Calibri"/>
                <w:sz w:val="20"/>
                <w:szCs w:val="20"/>
                <w:lang w:eastAsia="en-US"/>
              </w:rPr>
              <w:t>1</w:t>
            </w:r>
          </w:p>
        </w:tc>
        <w:tc>
          <w:tcPr>
            <w:tcW w:w="1105" w:type="dxa"/>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1</w:t>
            </w:r>
          </w:p>
        </w:tc>
        <w:tc>
          <w:tcPr>
            <w:tcW w:w="1134" w:type="dxa"/>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1,15</w:t>
            </w:r>
          </w:p>
        </w:tc>
        <w:tc>
          <w:tcPr>
            <w:tcW w:w="1134" w:type="dxa"/>
            <w:vMerge w:val="restart"/>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2460</w:t>
            </w:r>
          </w:p>
        </w:tc>
        <w:tc>
          <w:tcPr>
            <w:tcW w:w="993" w:type="dxa"/>
            <w:vMerge w:val="restart"/>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250</w:t>
            </w:r>
          </w:p>
        </w:tc>
        <w:tc>
          <w:tcPr>
            <w:tcW w:w="992" w:type="dxa"/>
            <w:shd w:val="clear" w:color="auto" w:fill="auto"/>
            <w:noWrap/>
            <w:vAlign w:val="bottom"/>
          </w:tcPr>
          <w:p w:rsidR="00C2090E" w:rsidRPr="008B15D8" w:rsidRDefault="00C2090E" w:rsidP="00C2090E">
            <w:pPr>
              <w:kinsoku w:val="0"/>
              <w:overflowPunct w:val="0"/>
              <w:autoSpaceDE w:val="0"/>
              <w:autoSpaceDN w:val="0"/>
              <w:adjustRightInd w:val="0"/>
              <w:snapToGrid w:val="0"/>
              <w:spacing w:after="100" w:afterAutospacing="1"/>
              <w:jc w:val="center"/>
              <w:rPr>
                <w:sz w:val="20"/>
                <w:szCs w:val="20"/>
              </w:rPr>
            </w:pPr>
            <w:r w:rsidRPr="008B15D8">
              <w:rPr>
                <w:sz w:val="20"/>
                <w:szCs w:val="20"/>
              </w:rPr>
              <w:t>0,01132</w:t>
            </w:r>
          </w:p>
        </w:tc>
      </w:tr>
      <w:tr w:rsidR="00C2090E" w:rsidRPr="008F66EF" w:rsidTr="00C2090E">
        <w:trPr>
          <w:trHeight w:val="255"/>
        </w:trPr>
        <w:tc>
          <w:tcPr>
            <w:tcW w:w="3289" w:type="dxa"/>
            <w:vMerge/>
            <w:shd w:val="clear" w:color="auto" w:fill="auto"/>
            <w:noWrap/>
            <w:vAlign w:val="center"/>
          </w:tcPr>
          <w:p w:rsidR="00C2090E" w:rsidRPr="008B15D8" w:rsidRDefault="00C2090E" w:rsidP="00C2090E">
            <w:pPr>
              <w:kinsoku w:val="0"/>
              <w:overflowPunct w:val="0"/>
              <w:autoSpaceDE w:val="0"/>
              <w:autoSpaceDN w:val="0"/>
              <w:adjustRightInd w:val="0"/>
              <w:snapToGrid w:val="0"/>
              <w:rPr>
                <w:sz w:val="20"/>
                <w:szCs w:val="20"/>
                <w:lang w:val="en-US"/>
              </w:rPr>
            </w:pPr>
          </w:p>
        </w:tc>
        <w:tc>
          <w:tcPr>
            <w:tcW w:w="709" w:type="dxa"/>
            <w:vMerge/>
            <w:shd w:val="clear" w:color="auto" w:fill="auto"/>
            <w:noWrap/>
            <w:vAlign w:val="center"/>
          </w:tcPr>
          <w:p w:rsidR="00C2090E" w:rsidRPr="008B15D8" w:rsidRDefault="00C2090E" w:rsidP="00C2090E">
            <w:pPr>
              <w:kinsoku w:val="0"/>
              <w:overflowPunct w:val="0"/>
              <w:autoSpaceDE w:val="0"/>
              <w:autoSpaceDN w:val="0"/>
              <w:adjustRightInd w:val="0"/>
              <w:snapToGrid w:val="0"/>
              <w:jc w:val="center"/>
              <w:rPr>
                <w:sz w:val="20"/>
                <w:szCs w:val="20"/>
              </w:rPr>
            </w:pPr>
          </w:p>
        </w:tc>
        <w:tc>
          <w:tcPr>
            <w:tcW w:w="1105" w:type="dxa"/>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1</w:t>
            </w:r>
          </w:p>
        </w:tc>
        <w:tc>
          <w:tcPr>
            <w:tcW w:w="1134" w:type="dxa"/>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0,41</w:t>
            </w:r>
          </w:p>
        </w:tc>
        <w:tc>
          <w:tcPr>
            <w:tcW w:w="1134" w:type="dxa"/>
            <w:vMerge/>
            <w:shd w:val="clear" w:color="auto" w:fill="auto"/>
            <w:noWrap/>
            <w:vAlign w:val="bottom"/>
          </w:tcPr>
          <w:p w:rsidR="00C2090E" w:rsidRPr="008B15D8" w:rsidRDefault="00C2090E" w:rsidP="00C2090E">
            <w:pPr>
              <w:kinsoku w:val="0"/>
              <w:overflowPunct w:val="0"/>
              <w:autoSpaceDE w:val="0"/>
              <w:autoSpaceDN w:val="0"/>
              <w:adjustRightInd w:val="0"/>
              <w:snapToGrid w:val="0"/>
              <w:ind w:left="-108"/>
              <w:jc w:val="center"/>
              <w:rPr>
                <w:sz w:val="20"/>
                <w:szCs w:val="20"/>
              </w:rPr>
            </w:pPr>
          </w:p>
        </w:tc>
        <w:tc>
          <w:tcPr>
            <w:tcW w:w="993" w:type="dxa"/>
            <w:vMerge/>
            <w:shd w:val="clear" w:color="auto" w:fill="auto"/>
            <w:noWrap/>
            <w:vAlign w:val="bottom"/>
          </w:tcPr>
          <w:p w:rsidR="00C2090E" w:rsidRPr="008B15D8"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C2090E" w:rsidRPr="008B15D8" w:rsidRDefault="00C2090E" w:rsidP="00C2090E">
            <w:pPr>
              <w:kinsoku w:val="0"/>
              <w:overflowPunct w:val="0"/>
              <w:autoSpaceDE w:val="0"/>
              <w:autoSpaceDN w:val="0"/>
              <w:adjustRightInd w:val="0"/>
              <w:snapToGrid w:val="0"/>
              <w:spacing w:after="100" w:afterAutospacing="1"/>
              <w:jc w:val="center"/>
              <w:rPr>
                <w:sz w:val="20"/>
                <w:szCs w:val="20"/>
              </w:rPr>
            </w:pPr>
            <w:r w:rsidRPr="008B15D8">
              <w:rPr>
                <w:sz w:val="20"/>
                <w:szCs w:val="20"/>
              </w:rPr>
              <w:t>0,00403</w:t>
            </w:r>
          </w:p>
        </w:tc>
      </w:tr>
      <w:tr w:rsidR="00C2090E" w:rsidRPr="008F66EF" w:rsidTr="00C2090E">
        <w:trPr>
          <w:trHeight w:val="255"/>
        </w:trPr>
        <w:tc>
          <w:tcPr>
            <w:tcW w:w="3289" w:type="dxa"/>
            <w:vMerge w:val="restart"/>
            <w:shd w:val="clear" w:color="auto" w:fill="auto"/>
            <w:noWrap/>
            <w:vAlign w:val="center"/>
          </w:tcPr>
          <w:p w:rsidR="00C2090E" w:rsidRPr="008B15D8" w:rsidRDefault="00C2090E" w:rsidP="00C2090E">
            <w:pPr>
              <w:autoSpaceDN w:val="0"/>
              <w:rPr>
                <w:rFonts w:eastAsia="Calibri"/>
                <w:sz w:val="20"/>
                <w:szCs w:val="20"/>
                <w:lang w:eastAsia="en-US"/>
              </w:rPr>
            </w:pPr>
            <w:r w:rsidRPr="008B15D8">
              <w:rPr>
                <w:rFonts w:eastAsia="Calibri"/>
                <w:sz w:val="20"/>
                <w:szCs w:val="20"/>
                <w:lang w:eastAsia="en-US"/>
              </w:rPr>
              <w:t>ПМЗШ-5К (на базе МАЗ)</w:t>
            </w:r>
          </w:p>
        </w:tc>
        <w:tc>
          <w:tcPr>
            <w:tcW w:w="709" w:type="dxa"/>
            <w:vMerge w:val="restart"/>
            <w:shd w:val="clear" w:color="auto" w:fill="auto"/>
            <w:noWrap/>
            <w:vAlign w:val="center"/>
          </w:tcPr>
          <w:p w:rsidR="00C2090E" w:rsidRPr="008B15D8" w:rsidRDefault="00C2090E" w:rsidP="00C2090E">
            <w:pPr>
              <w:autoSpaceDN w:val="0"/>
              <w:jc w:val="center"/>
              <w:rPr>
                <w:rFonts w:eastAsia="Calibri"/>
                <w:sz w:val="20"/>
                <w:szCs w:val="20"/>
                <w:lang w:eastAsia="en-US"/>
              </w:rPr>
            </w:pPr>
            <w:r w:rsidRPr="008B15D8">
              <w:rPr>
                <w:rFonts w:eastAsia="Calibri"/>
                <w:sz w:val="20"/>
                <w:szCs w:val="20"/>
                <w:lang w:eastAsia="en-US"/>
              </w:rPr>
              <w:t>1</w:t>
            </w:r>
          </w:p>
        </w:tc>
        <w:tc>
          <w:tcPr>
            <w:tcW w:w="1105" w:type="dxa"/>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1</w:t>
            </w:r>
          </w:p>
        </w:tc>
        <w:tc>
          <w:tcPr>
            <w:tcW w:w="1134" w:type="dxa"/>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0,26</w:t>
            </w:r>
          </w:p>
        </w:tc>
        <w:tc>
          <w:tcPr>
            <w:tcW w:w="1134" w:type="dxa"/>
            <w:vMerge w:val="restart"/>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2760</w:t>
            </w:r>
          </w:p>
        </w:tc>
        <w:tc>
          <w:tcPr>
            <w:tcW w:w="993" w:type="dxa"/>
            <w:vMerge w:val="restart"/>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250</w:t>
            </w:r>
          </w:p>
        </w:tc>
        <w:tc>
          <w:tcPr>
            <w:tcW w:w="992" w:type="dxa"/>
            <w:shd w:val="clear" w:color="auto" w:fill="auto"/>
            <w:noWrap/>
            <w:vAlign w:val="bottom"/>
          </w:tcPr>
          <w:p w:rsidR="00C2090E" w:rsidRPr="008B15D8" w:rsidRDefault="00C2090E" w:rsidP="00C2090E">
            <w:pPr>
              <w:kinsoku w:val="0"/>
              <w:overflowPunct w:val="0"/>
              <w:autoSpaceDE w:val="0"/>
              <w:autoSpaceDN w:val="0"/>
              <w:adjustRightInd w:val="0"/>
              <w:snapToGrid w:val="0"/>
              <w:spacing w:after="100" w:afterAutospacing="1"/>
              <w:jc w:val="center"/>
              <w:rPr>
                <w:sz w:val="20"/>
                <w:szCs w:val="20"/>
              </w:rPr>
            </w:pPr>
            <w:r w:rsidRPr="008B15D8">
              <w:rPr>
                <w:sz w:val="20"/>
                <w:szCs w:val="20"/>
              </w:rPr>
              <w:t>0,00287</w:t>
            </w:r>
          </w:p>
        </w:tc>
      </w:tr>
      <w:tr w:rsidR="00C2090E" w:rsidRPr="008F66EF" w:rsidTr="00C2090E">
        <w:trPr>
          <w:trHeight w:val="255"/>
        </w:trPr>
        <w:tc>
          <w:tcPr>
            <w:tcW w:w="3289" w:type="dxa"/>
            <w:vMerge/>
            <w:shd w:val="clear" w:color="auto" w:fill="auto"/>
            <w:noWrap/>
            <w:vAlign w:val="center"/>
          </w:tcPr>
          <w:p w:rsidR="00C2090E" w:rsidRPr="008B15D8" w:rsidRDefault="00C2090E" w:rsidP="00C2090E">
            <w:pPr>
              <w:kinsoku w:val="0"/>
              <w:overflowPunct w:val="0"/>
              <w:autoSpaceDE w:val="0"/>
              <w:autoSpaceDN w:val="0"/>
              <w:adjustRightInd w:val="0"/>
              <w:snapToGrid w:val="0"/>
              <w:rPr>
                <w:sz w:val="20"/>
                <w:szCs w:val="20"/>
                <w:lang w:val="en-US"/>
              </w:rPr>
            </w:pPr>
          </w:p>
        </w:tc>
        <w:tc>
          <w:tcPr>
            <w:tcW w:w="709" w:type="dxa"/>
            <w:vMerge/>
            <w:shd w:val="clear" w:color="auto" w:fill="auto"/>
            <w:noWrap/>
            <w:vAlign w:val="center"/>
          </w:tcPr>
          <w:p w:rsidR="00C2090E" w:rsidRPr="008B15D8" w:rsidRDefault="00C2090E" w:rsidP="00C2090E">
            <w:pPr>
              <w:kinsoku w:val="0"/>
              <w:overflowPunct w:val="0"/>
              <w:autoSpaceDE w:val="0"/>
              <w:autoSpaceDN w:val="0"/>
              <w:adjustRightInd w:val="0"/>
              <w:snapToGrid w:val="0"/>
              <w:jc w:val="center"/>
              <w:rPr>
                <w:sz w:val="20"/>
                <w:szCs w:val="20"/>
              </w:rPr>
            </w:pPr>
          </w:p>
        </w:tc>
        <w:tc>
          <w:tcPr>
            <w:tcW w:w="1105" w:type="dxa"/>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1</w:t>
            </w:r>
          </w:p>
        </w:tc>
        <w:tc>
          <w:tcPr>
            <w:tcW w:w="1134" w:type="dxa"/>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0,6</w:t>
            </w:r>
          </w:p>
        </w:tc>
        <w:tc>
          <w:tcPr>
            <w:tcW w:w="1134" w:type="dxa"/>
            <w:vMerge/>
            <w:shd w:val="clear" w:color="auto" w:fill="auto"/>
            <w:noWrap/>
            <w:vAlign w:val="bottom"/>
          </w:tcPr>
          <w:p w:rsidR="00C2090E" w:rsidRPr="008B15D8" w:rsidRDefault="00C2090E" w:rsidP="00C2090E">
            <w:pPr>
              <w:kinsoku w:val="0"/>
              <w:overflowPunct w:val="0"/>
              <w:autoSpaceDE w:val="0"/>
              <w:autoSpaceDN w:val="0"/>
              <w:adjustRightInd w:val="0"/>
              <w:snapToGrid w:val="0"/>
              <w:ind w:left="-108"/>
              <w:jc w:val="center"/>
              <w:rPr>
                <w:sz w:val="20"/>
                <w:szCs w:val="20"/>
              </w:rPr>
            </w:pPr>
          </w:p>
        </w:tc>
        <w:tc>
          <w:tcPr>
            <w:tcW w:w="993" w:type="dxa"/>
            <w:vMerge/>
            <w:shd w:val="clear" w:color="auto" w:fill="auto"/>
            <w:noWrap/>
            <w:vAlign w:val="bottom"/>
          </w:tcPr>
          <w:p w:rsidR="00C2090E" w:rsidRPr="008B15D8"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C2090E" w:rsidRPr="008B15D8" w:rsidRDefault="00C2090E" w:rsidP="00C2090E">
            <w:pPr>
              <w:kinsoku w:val="0"/>
              <w:overflowPunct w:val="0"/>
              <w:autoSpaceDE w:val="0"/>
              <w:autoSpaceDN w:val="0"/>
              <w:adjustRightInd w:val="0"/>
              <w:snapToGrid w:val="0"/>
              <w:spacing w:after="100" w:afterAutospacing="1"/>
              <w:jc w:val="center"/>
              <w:rPr>
                <w:sz w:val="20"/>
                <w:szCs w:val="20"/>
              </w:rPr>
            </w:pPr>
            <w:r w:rsidRPr="008B15D8">
              <w:rPr>
                <w:sz w:val="20"/>
                <w:szCs w:val="20"/>
              </w:rPr>
              <w:t>0,00662</w:t>
            </w:r>
          </w:p>
        </w:tc>
      </w:tr>
      <w:tr w:rsidR="00C2090E" w:rsidRPr="008F66EF" w:rsidTr="00C2090E">
        <w:trPr>
          <w:trHeight w:val="255"/>
        </w:trPr>
        <w:tc>
          <w:tcPr>
            <w:tcW w:w="3289" w:type="dxa"/>
            <w:vMerge w:val="restart"/>
            <w:shd w:val="clear" w:color="auto" w:fill="auto"/>
            <w:noWrap/>
            <w:vAlign w:val="center"/>
          </w:tcPr>
          <w:p w:rsidR="00C2090E" w:rsidRPr="008B15D8" w:rsidRDefault="00C2090E" w:rsidP="00C2090E">
            <w:pPr>
              <w:autoSpaceDN w:val="0"/>
              <w:rPr>
                <w:rFonts w:eastAsia="Calibri"/>
                <w:sz w:val="20"/>
                <w:szCs w:val="20"/>
                <w:lang w:eastAsia="en-US"/>
              </w:rPr>
            </w:pPr>
            <w:r w:rsidRPr="008B15D8">
              <w:rPr>
                <w:rFonts w:eastAsia="Calibri"/>
                <w:sz w:val="20"/>
                <w:szCs w:val="20"/>
                <w:lang w:eastAsia="en-US"/>
              </w:rPr>
              <w:t>CHARMEC LC605 DA</w:t>
            </w:r>
          </w:p>
        </w:tc>
        <w:tc>
          <w:tcPr>
            <w:tcW w:w="709" w:type="dxa"/>
            <w:vMerge w:val="restart"/>
            <w:shd w:val="clear" w:color="auto" w:fill="auto"/>
            <w:noWrap/>
            <w:vAlign w:val="center"/>
          </w:tcPr>
          <w:p w:rsidR="00C2090E" w:rsidRPr="008B15D8" w:rsidRDefault="00C2090E" w:rsidP="00C2090E">
            <w:pPr>
              <w:autoSpaceDN w:val="0"/>
              <w:jc w:val="center"/>
              <w:rPr>
                <w:rFonts w:eastAsia="Calibri"/>
                <w:sz w:val="20"/>
                <w:szCs w:val="20"/>
                <w:lang w:eastAsia="en-US"/>
              </w:rPr>
            </w:pPr>
            <w:r w:rsidRPr="008B15D8">
              <w:rPr>
                <w:rFonts w:eastAsia="Calibri"/>
                <w:sz w:val="20"/>
                <w:szCs w:val="20"/>
                <w:lang w:eastAsia="en-US"/>
              </w:rPr>
              <w:t>1</w:t>
            </w:r>
          </w:p>
        </w:tc>
        <w:tc>
          <w:tcPr>
            <w:tcW w:w="1105" w:type="dxa"/>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1</w:t>
            </w:r>
          </w:p>
        </w:tc>
        <w:tc>
          <w:tcPr>
            <w:tcW w:w="1134" w:type="dxa"/>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0,84</w:t>
            </w:r>
          </w:p>
        </w:tc>
        <w:tc>
          <w:tcPr>
            <w:tcW w:w="1134" w:type="dxa"/>
            <w:vMerge w:val="restart"/>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2400</w:t>
            </w:r>
          </w:p>
        </w:tc>
        <w:tc>
          <w:tcPr>
            <w:tcW w:w="993" w:type="dxa"/>
            <w:vMerge w:val="restart"/>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250</w:t>
            </w:r>
          </w:p>
        </w:tc>
        <w:tc>
          <w:tcPr>
            <w:tcW w:w="992" w:type="dxa"/>
            <w:shd w:val="clear" w:color="auto" w:fill="auto"/>
            <w:noWrap/>
            <w:vAlign w:val="bottom"/>
          </w:tcPr>
          <w:p w:rsidR="00C2090E" w:rsidRPr="008B15D8" w:rsidRDefault="00C2090E" w:rsidP="00C2090E">
            <w:pPr>
              <w:kinsoku w:val="0"/>
              <w:overflowPunct w:val="0"/>
              <w:autoSpaceDE w:val="0"/>
              <w:autoSpaceDN w:val="0"/>
              <w:adjustRightInd w:val="0"/>
              <w:snapToGrid w:val="0"/>
              <w:spacing w:after="100" w:afterAutospacing="1"/>
              <w:jc w:val="center"/>
              <w:rPr>
                <w:sz w:val="20"/>
                <w:szCs w:val="20"/>
              </w:rPr>
            </w:pPr>
            <w:r w:rsidRPr="008B15D8">
              <w:rPr>
                <w:sz w:val="20"/>
                <w:szCs w:val="20"/>
              </w:rPr>
              <w:t>0,00806</w:t>
            </w:r>
          </w:p>
        </w:tc>
      </w:tr>
      <w:tr w:rsidR="00C2090E" w:rsidRPr="008F66EF" w:rsidTr="00C2090E">
        <w:trPr>
          <w:trHeight w:val="255"/>
        </w:trPr>
        <w:tc>
          <w:tcPr>
            <w:tcW w:w="3289" w:type="dxa"/>
            <w:vMerge/>
            <w:shd w:val="clear" w:color="auto" w:fill="auto"/>
            <w:noWrap/>
            <w:vAlign w:val="center"/>
          </w:tcPr>
          <w:p w:rsidR="00C2090E" w:rsidRPr="008B15D8" w:rsidRDefault="00C2090E" w:rsidP="00C2090E">
            <w:pPr>
              <w:kinsoku w:val="0"/>
              <w:overflowPunct w:val="0"/>
              <w:autoSpaceDE w:val="0"/>
              <w:autoSpaceDN w:val="0"/>
              <w:adjustRightInd w:val="0"/>
              <w:snapToGrid w:val="0"/>
              <w:ind w:left="-52"/>
              <w:rPr>
                <w:sz w:val="20"/>
                <w:szCs w:val="20"/>
              </w:rPr>
            </w:pPr>
          </w:p>
        </w:tc>
        <w:tc>
          <w:tcPr>
            <w:tcW w:w="709" w:type="dxa"/>
            <w:vMerge/>
            <w:shd w:val="clear" w:color="auto" w:fill="auto"/>
            <w:noWrap/>
            <w:vAlign w:val="bottom"/>
          </w:tcPr>
          <w:p w:rsidR="00C2090E" w:rsidRPr="008B15D8" w:rsidRDefault="00C2090E" w:rsidP="00C2090E">
            <w:pPr>
              <w:kinsoku w:val="0"/>
              <w:overflowPunct w:val="0"/>
              <w:autoSpaceDE w:val="0"/>
              <w:autoSpaceDN w:val="0"/>
              <w:adjustRightInd w:val="0"/>
              <w:snapToGrid w:val="0"/>
              <w:ind w:left="-108"/>
              <w:jc w:val="center"/>
              <w:rPr>
                <w:sz w:val="20"/>
                <w:szCs w:val="20"/>
              </w:rPr>
            </w:pPr>
          </w:p>
        </w:tc>
        <w:tc>
          <w:tcPr>
            <w:tcW w:w="1105" w:type="dxa"/>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1</w:t>
            </w:r>
          </w:p>
        </w:tc>
        <w:tc>
          <w:tcPr>
            <w:tcW w:w="1134" w:type="dxa"/>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1,21</w:t>
            </w:r>
          </w:p>
        </w:tc>
        <w:tc>
          <w:tcPr>
            <w:tcW w:w="1134" w:type="dxa"/>
            <w:vMerge/>
            <w:shd w:val="clear" w:color="auto" w:fill="auto"/>
            <w:noWrap/>
            <w:vAlign w:val="bottom"/>
          </w:tcPr>
          <w:p w:rsidR="00C2090E" w:rsidRPr="008B15D8" w:rsidRDefault="00C2090E" w:rsidP="00C2090E">
            <w:pPr>
              <w:kinsoku w:val="0"/>
              <w:overflowPunct w:val="0"/>
              <w:autoSpaceDE w:val="0"/>
              <w:autoSpaceDN w:val="0"/>
              <w:adjustRightInd w:val="0"/>
              <w:snapToGrid w:val="0"/>
              <w:ind w:left="-108"/>
              <w:jc w:val="center"/>
              <w:rPr>
                <w:sz w:val="20"/>
                <w:szCs w:val="20"/>
              </w:rPr>
            </w:pPr>
          </w:p>
        </w:tc>
        <w:tc>
          <w:tcPr>
            <w:tcW w:w="993" w:type="dxa"/>
            <w:vMerge/>
            <w:shd w:val="clear" w:color="auto" w:fill="auto"/>
            <w:noWrap/>
            <w:vAlign w:val="bottom"/>
          </w:tcPr>
          <w:p w:rsidR="00C2090E" w:rsidRPr="008B15D8"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C2090E" w:rsidRPr="008B15D8" w:rsidRDefault="00C2090E" w:rsidP="00C2090E">
            <w:pPr>
              <w:kinsoku w:val="0"/>
              <w:overflowPunct w:val="0"/>
              <w:autoSpaceDE w:val="0"/>
              <w:autoSpaceDN w:val="0"/>
              <w:adjustRightInd w:val="0"/>
              <w:snapToGrid w:val="0"/>
              <w:spacing w:after="100" w:afterAutospacing="1"/>
              <w:jc w:val="center"/>
              <w:rPr>
                <w:sz w:val="20"/>
                <w:szCs w:val="20"/>
              </w:rPr>
            </w:pPr>
            <w:r w:rsidRPr="008B15D8">
              <w:rPr>
                <w:sz w:val="20"/>
                <w:szCs w:val="20"/>
              </w:rPr>
              <w:t>0,01162</w:t>
            </w:r>
          </w:p>
        </w:tc>
      </w:tr>
      <w:tr w:rsidR="00C2090E" w:rsidRPr="008F66EF" w:rsidTr="00C2090E">
        <w:trPr>
          <w:trHeight w:val="255"/>
        </w:trPr>
        <w:tc>
          <w:tcPr>
            <w:tcW w:w="3289" w:type="dxa"/>
            <w:shd w:val="clear" w:color="auto" w:fill="auto"/>
            <w:noWrap/>
          </w:tcPr>
          <w:p w:rsidR="00C2090E" w:rsidRPr="008B15D8" w:rsidRDefault="00C2090E" w:rsidP="00C2090E">
            <w:pPr>
              <w:rPr>
                <w:sz w:val="20"/>
                <w:szCs w:val="20"/>
              </w:rPr>
            </w:pPr>
            <w:r w:rsidRPr="008B15D8">
              <w:rPr>
                <w:sz w:val="20"/>
                <w:szCs w:val="20"/>
              </w:rPr>
              <w:t>К-701</w:t>
            </w:r>
          </w:p>
        </w:tc>
        <w:tc>
          <w:tcPr>
            <w:tcW w:w="709" w:type="dxa"/>
            <w:shd w:val="clear" w:color="auto" w:fill="auto"/>
            <w:noWrap/>
          </w:tcPr>
          <w:p w:rsidR="00C2090E" w:rsidRPr="008B15D8" w:rsidRDefault="00C2090E" w:rsidP="00C2090E">
            <w:pPr>
              <w:jc w:val="center"/>
              <w:rPr>
                <w:sz w:val="20"/>
                <w:szCs w:val="20"/>
              </w:rPr>
            </w:pPr>
            <w:r w:rsidRPr="008B15D8">
              <w:rPr>
                <w:sz w:val="20"/>
                <w:szCs w:val="20"/>
              </w:rPr>
              <w:t>1</w:t>
            </w:r>
          </w:p>
        </w:tc>
        <w:tc>
          <w:tcPr>
            <w:tcW w:w="1105" w:type="dxa"/>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1</w:t>
            </w:r>
          </w:p>
        </w:tc>
        <w:tc>
          <w:tcPr>
            <w:tcW w:w="1134" w:type="dxa"/>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1,15</w:t>
            </w:r>
          </w:p>
        </w:tc>
        <w:tc>
          <w:tcPr>
            <w:tcW w:w="1134" w:type="dxa"/>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1440</w:t>
            </w:r>
          </w:p>
        </w:tc>
        <w:tc>
          <w:tcPr>
            <w:tcW w:w="993" w:type="dxa"/>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250</w:t>
            </w:r>
          </w:p>
        </w:tc>
        <w:tc>
          <w:tcPr>
            <w:tcW w:w="992" w:type="dxa"/>
            <w:shd w:val="clear" w:color="auto" w:fill="auto"/>
            <w:noWrap/>
            <w:vAlign w:val="bottom"/>
          </w:tcPr>
          <w:p w:rsidR="00C2090E" w:rsidRPr="008B15D8" w:rsidRDefault="00C2090E" w:rsidP="00C2090E">
            <w:pPr>
              <w:kinsoku w:val="0"/>
              <w:overflowPunct w:val="0"/>
              <w:autoSpaceDE w:val="0"/>
              <w:autoSpaceDN w:val="0"/>
              <w:adjustRightInd w:val="0"/>
              <w:snapToGrid w:val="0"/>
              <w:spacing w:after="100" w:afterAutospacing="1"/>
              <w:jc w:val="center"/>
              <w:rPr>
                <w:sz w:val="20"/>
                <w:szCs w:val="20"/>
              </w:rPr>
            </w:pPr>
            <w:r w:rsidRPr="008B15D8">
              <w:rPr>
                <w:sz w:val="20"/>
                <w:szCs w:val="20"/>
              </w:rPr>
              <w:t>0,00662</w:t>
            </w:r>
          </w:p>
        </w:tc>
      </w:tr>
      <w:tr w:rsidR="00C2090E" w:rsidRPr="008F66EF" w:rsidTr="00C2090E">
        <w:trPr>
          <w:trHeight w:val="255"/>
        </w:trPr>
        <w:tc>
          <w:tcPr>
            <w:tcW w:w="3289" w:type="dxa"/>
            <w:vMerge w:val="restart"/>
            <w:shd w:val="clear" w:color="auto" w:fill="auto"/>
            <w:noWrap/>
            <w:vAlign w:val="center"/>
          </w:tcPr>
          <w:p w:rsidR="00C2090E" w:rsidRPr="008B15D8" w:rsidRDefault="00C2090E" w:rsidP="00C2090E">
            <w:pPr>
              <w:rPr>
                <w:sz w:val="20"/>
                <w:szCs w:val="20"/>
              </w:rPr>
            </w:pPr>
            <w:r w:rsidRPr="008B15D8">
              <w:rPr>
                <w:sz w:val="20"/>
                <w:szCs w:val="20"/>
              </w:rPr>
              <w:t>PAUS PKMT</w:t>
            </w:r>
          </w:p>
        </w:tc>
        <w:tc>
          <w:tcPr>
            <w:tcW w:w="709" w:type="dxa"/>
            <w:vMerge w:val="restart"/>
            <w:shd w:val="clear" w:color="auto" w:fill="auto"/>
            <w:noWrap/>
            <w:vAlign w:val="center"/>
          </w:tcPr>
          <w:p w:rsidR="00C2090E" w:rsidRPr="008B15D8" w:rsidRDefault="00C2090E" w:rsidP="00C2090E">
            <w:pPr>
              <w:jc w:val="center"/>
              <w:rPr>
                <w:rFonts w:eastAsia="Calibri"/>
                <w:sz w:val="20"/>
                <w:szCs w:val="20"/>
                <w:lang w:eastAsia="en-US"/>
              </w:rPr>
            </w:pPr>
            <w:r w:rsidRPr="008B15D8">
              <w:rPr>
                <w:rFonts w:eastAsia="Calibri"/>
                <w:sz w:val="20"/>
                <w:szCs w:val="20"/>
                <w:lang w:eastAsia="en-US"/>
              </w:rPr>
              <w:t>1</w:t>
            </w:r>
          </w:p>
        </w:tc>
        <w:tc>
          <w:tcPr>
            <w:tcW w:w="1105" w:type="dxa"/>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1</w:t>
            </w:r>
          </w:p>
        </w:tc>
        <w:tc>
          <w:tcPr>
            <w:tcW w:w="1134" w:type="dxa"/>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0,582</w:t>
            </w:r>
          </w:p>
        </w:tc>
        <w:tc>
          <w:tcPr>
            <w:tcW w:w="1134" w:type="dxa"/>
            <w:vMerge w:val="restart"/>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1800</w:t>
            </w:r>
          </w:p>
        </w:tc>
        <w:tc>
          <w:tcPr>
            <w:tcW w:w="993" w:type="dxa"/>
            <w:vMerge w:val="restart"/>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250</w:t>
            </w:r>
          </w:p>
        </w:tc>
        <w:tc>
          <w:tcPr>
            <w:tcW w:w="992" w:type="dxa"/>
            <w:shd w:val="clear" w:color="auto" w:fill="auto"/>
            <w:noWrap/>
            <w:vAlign w:val="bottom"/>
          </w:tcPr>
          <w:p w:rsidR="00C2090E" w:rsidRPr="008B15D8" w:rsidRDefault="00C2090E" w:rsidP="00C2090E">
            <w:pPr>
              <w:kinsoku w:val="0"/>
              <w:overflowPunct w:val="0"/>
              <w:autoSpaceDE w:val="0"/>
              <w:autoSpaceDN w:val="0"/>
              <w:adjustRightInd w:val="0"/>
              <w:snapToGrid w:val="0"/>
              <w:spacing w:after="100" w:afterAutospacing="1"/>
              <w:jc w:val="center"/>
              <w:rPr>
                <w:sz w:val="20"/>
                <w:szCs w:val="20"/>
              </w:rPr>
            </w:pPr>
            <w:r w:rsidRPr="008B15D8">
              <w:rPr>
                <w:sz w:val="20"/>
                <w:szCs w:val="20"/>
              </w:rPr>
              <w:t>0,00419</w:t>
            </w:r>
          </w:p>
        </w:tc>
      </w:tr>
      <w:tr w:rsidR="00C2090E" w:rsidRPr="008F66EF" w:rsidTr="00C2090E">
        <w:trPr>
          <w:trHeight w:val="255"/>
        </w:trPr>
        <w:tc>
          <w:tcPr>
            <w:tcW w:w="3289" w:type="dxa"/>
            <w:vMerge/>
            <w:shd w:val="clear" w:color="auto" w:fill="auto"/>
            <w:noWrap/>
          </w:tcPr>
          <w:p w:rsidR="00C2090E" w:rsidRPr="008B15D8" w:rsidRDefault="00C2090E" w:rsidP="00C2090E">
            <w:pPr>
              <w:rPr>
                <w:sz w:val="20"/>
                <w:szCs w:val="20"/>
              </w:rPr>
            </w:pPr>
          </w:p>
        </w:tc>
        <w:tc>
          <w:tcPr>
            <w:tcW w:w="709" w:type="dxa"/>
            <w:vMerge/>
            <w:shd w:val="clear" w:color="auto" w:fill="auto"/>
            <w:noWrap/>
            <w:vAlign w:val="center"/>
          </w:tcPr>
          <w:p w:rsidR="00C2090E" w:rsidRPr="008B15D8" w:rsidRDefault="00C2090E" w:rsidP="00C2090E">
            <w:pPr>
              <w:jc w:val="center"/>
              <w:rPr>
                <w:rFonts w:eastAsia="Calibri"/>
                <w:sz w:val="20"/>
                <w:szCs w:val="20"/>
                <w:lang w:eastAsia="en-US"/>
              </w:rPr>
            </w:pPr>
          </w:p>
        </w:tc>
        <w:tc>
          <w:tcPr>
            <w:tcW w:w="1105" w:type="dxa"/>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1</w:t>
            </w:r>
          </w:p>
        </w:tc>
        <w:tc>
          <w:tcPr>
            <w:tcW w:w="1134" w:type="dxa"/>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0,667</w:t>
            </w:r>
          </w:p>
        </w:tc>
        <w:tc>
          <w:tcPr>
            <w:tcW w:w="1134" w:type="dxa"/>
            <w:vMerge/>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p>
        </w:tc>
        <w:tc>
          <w:tcPr>
            <w:tcW w:w="993" w:type="dxa"/>
            <w:vMerge/>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C2090E" w:rsidRPr="008B15D8" w:rsidRDefault="00C2090E" w:rsidP="00C2090E">
            <w:pPr>
              <w:kinsoku w:val="0"/>
              <w:overflowPunct w:val="0"/>
              <w:autoSpaceDE w:val="0"/>
              <w:autoSpaceDN w:val="0"/>
              <w:adjustRightInd w:val="0"/>
              <w:snapToGrid w:val="0"/>
              <w:spacing w:after="100" w:afterAutospacing="1"/>
              <w:jc w:val="center"/>
              <w:rPr>
                <w:sz w:val="20"/>
                <w:szCs w:val="20"/>
              </w:rPr>
            </w:pPr>
            <w:r w:rsidRPr="008B15D8">
              <w:rPr>
                <w:sz w:val="20"/>
                <w:szCs w:val="20"/>
              </w:rPr>
              <w:t>0,00480</w:t>
            </w:r>
          </w:p>
        </w:tc>
      </w:tr>
      <w:tr w:rsidR="00C2090E" w:rsidRPr="008F66EF" w:rsidTr="00C2090E">
        <w:trPr>
          <w:trHeight w:val="255"/>
        </w:trPr>
        <w:tc>
          <w:tcPr>
            <w:tcW w:w="3289" w:type="dxa"/>
            <w:vMerge w:val="restart"/>
            <w:shd w:val="clear" w:color="auto" w:fill="auto"/>
            <w:noWrap/>
            <w:vAlign w:val="center"/>
          </w:tcPr>
          <w:p w:rsidR="00C2090E" w:rsidRPr="008B15D8" w:rsidRDefault="00C2090E" w:rsidP="00C2090E">
            <w:pPr>
              <w:rPr>
                <w:sz w:val="20"/>
                <w:szCs w:val="20"/>
              </w:rPr>
            </w:pPr>
            <w:r w:rsidRPr="008B15D8">
              <w:rPr>
                <w:sz w:val="20"/>
                <w:szCs w:val="20"/>
              </w:rPr>
              <w:t>PAUS UNI</w:t>
            </w:r>
          </w:p>
        </w:tc>
        <w:tc>
          <w:tcPr>
            <w:tcW w:w="709" w:type="dxa"/>
            <w:vMerge w:val="restart"/>
            <w:shd w:val="clear" w:color="auto" w:fill="auto"/>
            <w:noWrap/>
            <w:vAlign w:val="center"/>
          </w:tcPr>
          <w:p w:rsidR="00C2090E" w:rsidRPr="008B15D8" w:rsidRDefault="00C2090E" w:rsidP="00C2090E">
            <w:pPr>
              <w:jc w:val="center"/>
              <w:rPr>
                <w:sz w:val="20"/>
                <w:szCs w:val="20"/>
              </w:rPr>
            </w:pPr>
            <w:r w:rsidRPr="008B15D8">
              <w:rPr>
                <w:sz w:val="20"/>
                <w:szCs w:val="20"/>
              </w:rPr>
              <w:t>1</w:t>
            </w:r>
          </w:p>
        </w:tc>
        <w:tc>
          <w:tcPr>
            <w:tcW w:w="1105" w:type="dxa"/>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1</w:t>
            </w:r>
          </w:p>
        </w:tc>
        <w:tc>
          <w:tcPr>
            <w:tcW w:w="1134" w:type="dxa"/>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0,582</w:t>
            </w:r>
          </w:p>
        </w:tc>
        <w:tc>
          <w:tcPr>
            <w:tcW w:w="1134" w:type="dxa"/>
            <w:vMerge w:val="restart"/>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2640</w:t>
            </w:r>
          </w:p>
        </w:tc>
        <w:tc>
          <w:tcPr>
            <w:tcW w:w="993" w:type="dxa"/>
            <w:vMerge w:val="restart"/>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250</w:t>
            </w:r>
          </w:p>
        </w:tc>
        <w:tc>
          <w:tcPr>
            <w:tcW w:w="992" w:type="dxa"/>
            <w:shd w:val="clear" w:color="auto" w:fill="auto"/>
            <w:noWrap/>
            <w:vAlign w:val="bottom"/>
          </w:tcPr>
          <w:p w:rsidR="00C2090E" w:rsidRPr="008B15D8" w:rsidRDefault="00C2090E" w:rsidP="00C2090E">
            <w:pPr>
              <w:kinsoku w:val="0"/>
              <w:overflowPunct w:val="0"/>
              <w:autoSpaceDE w:val="0"/>
              <w:autoSpaceDN w:val="0"/>
              <w:adjustRightInd w:val="0"/>
              <w:snapToGrid w:val="0"/>
              <w:spacing w:after="100" w:afterAutospacing="1"/>
              <w:jc w:val="center"/>
              <w:rPr>
                <w:sz w:val="20"/>
                <w:szCs w:val="20"/>
              </w:rPr>
            </w:pPr>
            <w:r w:rsidRPr="008B15D8">
              <w:rPr>
                <w:sz w:val="20"/>
                <w:szCs w:val="20"/>
              </w:rPr>
              <w:t>0,00615</w:t>
            </w:r>
          </w:p>
        </w:tc>
      </w:tr>
      <w:tr w:rsidR="00C2090E" w:rsidRPr="008F66EF" w:rsidTr="00C2090E">
        <w:trPr>
          <w:trHeight w:val="255"/>
        </w:trPr>
        <w:tc>
          <w:tcPr>
            <w:tcW w:w="3289" w:type="dxa"/>
            <w:vMerge/>
            <w:shd w:val="clear" w:color="auto" w:fill="auto"/>
            <w:noWrap/>
          </w:tcPr>
          <w:p w:rsidR="00C2090E" w:rsidRPr="008B15D8" w:rsidRDefault="00C2090E" w:rsidP="00C2090E">
            <w:pPr>
              <w:rPr>
                <w:sz w:val="20"/>
                <w:szCs w:val="20"/>
              </w:rPr>
            </w:pPr>
          </w:p>
        </w:tc>
        <w:tc>
          <w:tcPr>
            <w:tcW w:w="709" w:type="dxa"/>
            <w:vMerge/>
            <w:shd w:val="clear" w:color="auto" w:fill="auto"/>
            <w:noWrap/>
          </w:tcPr>
          <w:p w:rsidR="00C2090E" w:rsidRPr="008B15D8" w:rsidRDefault="00C2090E" w:rsidP="00C2090E">
            <w:pPr>
              <w:jc w:val="center"/>
              <w:rPr>
                <w:sz w:val="20"/>
                <w:szCs w:val="20"/>
              </w:rPr>
            </w:pPr>
          </w:p>
        </w:tc>
        <w:tc>
          <w:tcPr>
            <w:tcW w:w="1105" w:type="dxa"/>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1</w:t>
            </w:r>
          </w:p>
        </w:tc>
        <w:tc>
          <w:tcPr>
            <w:tcW w:w="1134" w:type="dxa"/>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0,667</w:t>
            </w:r>
          </w:p>
        </w:tc>
        <w:tc>
          <w:tcPr>
            <w:tcW w:w="1134" w:type="dxa"/>
            <w:vMerge/>
            <w:shd w:val="clear" w:color="auto" w:fill="auto"/>
            <w:noWrap/>
            <w:vAlign w:val="bottom"/>
          </w:tcPr>
          <w:p w:rsidR="00C2090E" w:rsidRPr="008B15D8" w:rsidRDefault="00C2090E" w:rsidP="00C2090E">
            <w:pPr>
              <w:kinsoku w:val="0"/>
              <w:overflowPunct w:val="0"/>
              <w:autoSpaceDE w:val="0"/>
              <w:autoSpaceDN w:val="0"/>
              <w:adjustRightInd w:val="0"/>
              <w:snapToGrid w:val="0"/>
              <w:ind w:left="-108"/>
              <w:jc w:val="center"/>
              <w:rPr>
                <w:sz w:val="20"/>
                <w:szCs w:val="20"/>
              </w:rPr>
            </w:pPr>
          </w:p>
        </w:tc>
        <w:tc>
          <w:tcPr>
            <w:tcW w:w="993" w:type="dxa"/>
            <w:vMerge/>
            <w:shd w:val="clear" w:color="auto" w:fill="auto"/>
            <w:noWrap/>
            <w:vAlign w:val="bottom"/>
          </w:tcPr>
          <w:p w:rsidR="00C2090E" w:rsidRPr="008B15D8"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C2090E" w:rsidRPr="008B15D8" w:rsidRDefault="00C2090E" w:rsidP="00C2090E">
            <w:pPr>
              <w:kinsoku w:val="0"/>
              <w:overflowPunct w:val="0"/>
              <w:autoSpaceDE w:val="0"/>
              <w:autoSpaceDN w:val="0"/>
              <w:adjustRightInd w:val="0"/>
              <w:snapToGrid w:val="0"/>
              <w:spacing w:after="100" w:afterAutospacing="1"/>
              <w:jc w:val="center"/>
              <w:rPr>
                <w:sz w:val="20"/>
                <w:szCs w:val="20"/>
              </w:rPr>
            </w:pPr>
            <w:r w:rsidRPr="008B15D8">
              <w:rPr>
                <w:sz w:val="20"/>
                <w:szCs w:val="20"/>
              </w:rPr>
              <w:t>0,00704</w:t>
            </w:r>
          </w:p>
        </w:tc>
      </w:tr>
      <w:tr w:rsidR="00C2090E" w:rsidRPr="008F66EF" w:rsidTr="00C2090E">
        <w:trPr>
          <w:trHeight w:val="255"/>
        </w:trPr>
        <w:tc>
          <w:tcPr>
            <w:tcW w:w="3289" w:type="dxa"/>
            <w:vMerge w:val="restart"/>
            <w:shd w:val="clear" w:color="auto" w:fill="auto"/>
            <w:noWrap/>
            <w:vAlign w:val="center"/>
          </w:tcPr>
          <w:p w:rsidR="00C2090E" w:rsidRPr="008B15D8" w:rsidRDefault="00C2090E" w:rsidP="00C2090E">
            <w:pPr>
              <w:rPr>
                <w:sz w:val="20"/>
                <w:szCs w:val="20"/>
              </w:rPr>
            </w:pPr>
            <w:r w:rsidRPr="008B15D8">
              <w:rPr>
                <w:sz w:val="20"/>
                <w:szCs w:val="20"/>
              </w:rPr>
              <w:t>АП-30М</w:t>
            </w:r>
          </w:p>
        </w:tc>
        <w:tc>
          <w:tcPr>
            <w:tcW w:w="709" w:type="dxa"/>
            <w:vMerge w:val="restart"/>
            <w:shd w:val="clear" w:color="auto" w:fill="auto"/>
            <w:noWrap/>
            <w:vAlign w:val="center"/>
          </w:tcPr>
          <w:p w:rsidR="00C2090E" w:rsidRPr="008B15D8" w:rsidRDefault="00C2090E" w:rsidP="00C2090E">
            <w:pPr>
              <w:jc w:val="center"/>
              <w:rPr>
                <w:sz w:val="20"/>
                <w:szCs w:val="20"/>
              </w:rPr>
            </w:pPr>
            <w:r w:rsidRPr="008B15D8">
              <w:rPr>
                <w:sz w:val="20"/>
                <w:szCs w:val="20"/>
              </w:rPr>
              <w:t>2</w:t>
            </w:r>
          </w:p>
        </w:tc>
        <w:tc>
          <w:tcPr>
            <w:tcW w:w="1105" w:type="dxa"/>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1</w:t>
            </w:r>
          </w:p>
        </w:tc>
        <w:tc>
          <w:tcPr>
            <w:tcW w:w="1134" w:type="dxa"/>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0,582</w:t>
            </w:r>
          </w:p>
        </w:tc>
        <w:tc>
          <w:tcPr>
            <w:tcW w:w="1134" w:type="dxa"/>
            <w:vMerge w:val="restart"/>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2750</w:t>
            </w:r>
          </w:p>
        </w:tc>
        <w:tc>
          <w:tcPr>
            <w:tcW w:w="993" w:type="dxa"/>
            <w:vMerge w:val="restart"/>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250</w:t>
            </w:r>
          </w:p>
        </w:tc>
        <w:tc>
          <w:tcPr>
            <w:tcW w:w="992" w:type="dxa"/>
            <w:shd w:val="clear" w:color="auto" w:fill="auto"/>
            <w:noWrap/>
            <w:vAlign w:val="bottom"/>
          </w:tcPr>
          <w:p w:rsidR="00C2090E" w:rsidRPr="008B15D8" w:rsidRDefault="00C2090E" w:rsidP="00C2090E">
            <w:pPr>
              <w:kinsoku w:val="0"/>
              <w:overflowPunct w:val="0"/>
              <w:autoSpaceDE w:val="0"/>
              <w:autoSpaceDN w:val="0"/>
              <w:adjustRightInd w:val="0"/>
              <w:snapToGrid w:val="0"/>
              <w:spacing w:after="100" w:afterAutospacing="1"/>
              <w:jc w:val="center"/>
              <w:rPr>
                <w:sz w:val="20"/>
                <w:szCs w:val="20"/>
              </w:rPr>
            </w:pPr>
            <w:r w:rsidRPr="008B15D8">
              <w:rPr>
                <w:sz w:val="20"/>
                <w:szCs w:val="20"/>
              </w:rPr>
              <w:t>0,01280</w:t>
            </w:r>
          </w:p>
        </w:tc>
      </w:tr>
      <w:tr w:rsidR="00C2090E" w:rsidRPr="008F66EF" w:rsidTr="00C2090E">
        <w:trPr>
          <w:trHeight w:val="255"/>
        </w:trPr>
        <w:tc>
          <w:tcPr>
            <w:tcW w:w="3289" w:type="dxa"/>
            <w:vMerge/>
            <w:shd w:val="clear" w:color="auto" w:fill="auto"/>
            <w:noWrap/>
          </w:tcPr>
          <w:p w:rsidR="00C2090E" w:rsidRPr="008B15D8" w:rsidRDefault="00C2090E" w:rsidP="00C2090E">
            <w:pPr>
              <w:rPr>
                <w:sz w:val="20"/>
                <w:szCs w:val="20"/>
              </w:rPr>
            </w:pPr>
          </w:p>
        </w:tc>
        <w:tc>
          <w:tcPr>
            <w:tcW w:w="709" w:type="dxa"/>
            <w:vMerge/>
            <w:shd w:val="clear" w:color="auto" w:fill="auto"/>
            <w:noWrap/>
          </w:tcPr>
          <w:p w:rsidR="00C2090E" w:rsidRPr="008B15D8" w:rsidRDefault="00C2090E" w:rsidP="00C2090E">
            <w:pPr>
              <w:jc w:val="center"/>
              <w:rPr>
                <w:sz w:val="20"/>
                <w:szCs w:val="20"/>
              </w:rPr>
            </w:pPr>
          </w:p>
        </w:tc>
        <w:tc>
          <w:tcPr>
            <w:tcW w:w="1105" w:type="dxa"/>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1</w:t>
            </w:r>
          </w:p>
        </w:tc>
        <w:tc>
          <w:tcPr>
            <w:tcW w:w="1134" w:type="dxa"/>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0,667</w:t>
            </w:r>
          </w:p>
        </w:tc>
        <w:tc>
          <w:tcPr>
            <w:tcW w:w="1134" w:type="dxa"/>
            <w:vMerge/>
            <w:shd w:val="clear" w:color="auto" w:fill="auto"/>
            <w:noWrap/>
            <w:vAlign w:val="bottom"/>
          </w:tcPr>
          <w:p w:rsidR="00C2090E" w:rsidRPr="008B15D8" w:rsidRDefault="00C2090E" w:rsidP="00C2090E">
            <w:pPr>
              <w:kinsoku w:val="0"/>
              <w:overflowPunct w:val="0"/>
              <w:autoSpaceDE w:val="0"/>
              <w:autoSpaceDN w:val="0"/>
              <w:adjustRightInd w:val="0"/>
              <w:snapToGrid w:val="0"/>
              <w:ind w:left="-108"/>
              <w:jc w:val="center"/>
              <w:rPr>
                <w:sz w:val="20"/>
                <w:szCs w:val="20"/>
              </w:rPr>
            </w:pPr>
          </w:p>
        </w:tc>
        <w:tc>
          <w:tcPr>
            <w:tcW w:w="993" w:type="dxa"/>
            <w:vMerge/>
            <w:shd w:val="clear" w:color="auto" w:fill="auto"/>
            <w:noWrap/>
            <w:vAlign w:val="bottom"/>
          </w:tcPr>
          <w:p w:rsidR="00C2090E" w:rsidRPr="008B15D8"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C2090E" w:rsidRPr="008B15D8" w:rsidRDefault="00C2090E" w:rsidP="00C2090E">
            <w:pPr>
              <w:kinsoku w:val="0"/>
              <w:overflowPunct w:val="0"/>
              <w:autoSpaceDE w:val="0"/>
              <w:autoSpaceDN w:val="0"/>
              <w:adjustRightInd w:val="0"/>
              <w:snapToGrid w:val="0"/>
              <w:spacing w:after="100" w:afterAutospacing="1"/>
              <w:jc w:val="center"/>
              <w:rPr>
                <w:sz w:val="20"/>
                <w:szCs w:val="20"/>
              </w:rPr>
            </w:pPr>
            <w:r w:rsidRPr="008B15D8">
              <w:rPr>
                <w:sz w:val="20"/>
                <w:szCs w:val="20"/>
              </w:rPr>
              <w:t>0,01467</w:t>
            </w:r>
          </w:p>
        </w:tc>
      </w:tr>
      <w:tr w:rsidR="00C2090E" w:rsidRPr="008F66EF" w:rsidTr="00C2090E">
        <w:trPr>
          <w:trHeight w:val="255"/>
        </w:trPr>
        <w:tc>
          <w:tcPr>
            <w:tcW w:w="3289" w:type="dxa"/>
            <w:vMerge w:val="restart"/>
            <w:shd w:val="clear" w:color="auto" w:fill="auto"/>
            <w:noWrap/>
            <w:vAlign w:val="center"/>
          </w:tcPr>
          <w:p w:rsidR="00C2090E" w:rsidRPr="008B15D8" w:rsidRDefault="00C2090E" w:rsidP="00C2090E">
            <w:pPr>
              <w:rPr>
                <w:sz w:val="20"/>
                <w:szCs w:val="20"/>
                <w:lang w:val="en-US"/>
              </w:rPr>
            </w:pPr>
            <w:r w:rsidRPr="008B15D8">
              <w:rPr>
                <w:sz w:val="20"/>
                <w:szCs w:val="20"/>
                <w:lang w:val="en-US"/>
              </w:rPr>
              <w:t>HYUNDAI HL780-9S UM</w:t>
            </w:r>
          </w:p>
        </w:tc>
        <w:tc>
          <w:tcPr>
            <w:tcW w:w="709" w:type="dxa"/>
            <w:vMerge w:val="restart"/>
            <w:shd w:val="clear" w:color="auto" w:fill="auto"/>
            <w:noWrap/>
            <w:vAlign w:val="center"/>
          </w:tcPr>
          <w:p w:rsidR="00C2090E" w:rsidRPr="008B15D8" w:rsidRDefault="00C2090E" w:rsidP="00C2090E">
            <w:pPr>
              <w:jc w:val="center"/>
              <w:rPr>
                <w:sz w:val="20"/>
                <w:szCs w:val="20"/>
              </w:rPr>
            </w:pPr>
            <w:r w:rsidRPr="008B15D8">
              <w:rPr>
                <w:sz w:val="20"/>
                <w:szCs w:val="20"/>
              </w:rPr>
              <w:t>1</w:t>
            </w:r>
          </w:p>
        </w:tc>
        <w:tc>
          <w:tcPr>
            <w:tcW w:w="1105" w:type="dxa"/>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1</w:t>
            </w:r>
          </w:p>
        </w:tc>
        <w:tc>
          <w:tcPr>
            <w:tcW w:w="1134" w:type="dxa"/>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1,7</w:t>
            </w:r>
          </w:p>
        </w:tc>
        <w:tc>
          <w:tcPr>
            <w:tcW w:w="1134" w:type="dxa"/>
            <w:vMerge w:val="restart"/>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4740</w:t>
            </w:r>
          </w:p>
        </w:tc>
        <w:tc>
          <w:tcPr>
            <w:tcW w:w="993" w:type="dxa"/>
            <w:vMerge w:val="restart"/>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250</w:t>
            </w:r>
          </w:p>
        </w:tc>
        <w:tc>
          <w:tcPr>
            <w:tcW w:w="992" w:type="dxa"/>
            <w:shd w:val="clear" w:color="auto" w:fill="auto"/>
            <w:noWrap/>
            <w:vAlign w:val="bottom"/>
          </w:tcPr>
          <w:p w:rsidR="00C2090E" w:rsidRPr="008B15D8" w:rsidRDefault="00C2090E" w:rsidP="00C2090E">
            <w:pPr>
              <w:kinsoku w:val="0"/>
              <w:overflowPunct w:val="0"/>
              <w:autoSpaceDE w:val="0"/>
              <w:autoSpaceDN w:val="0"/>
              <w:adjustRightInd w:val="0"/>
              <w:snapToGrid w:val="0"/>
              <w:spacing w:after="100" w:afterAutospacing="1"/>
              <w:jc w:val="center"/>
              <w:rPr>
                <w:sz w:val="20"/>
                <w:szCs w:val="20"/>
              </w:rPr>
            </w:pPr>
            <w:r w:rsidRPr="008B15D8">
              <w:rPr>
                <w:sz w:val="20"/>
                <w:szCs w:val="20"/>
              </w:rPr>
              <w:t>0,03223</w:t>
            </w:r>
          </w:p>
        </w:tc>
      </w:tr>
      <w:tr w:rsidR="00C2090E" w:rsidRPr="008F66EF" w:rsidTr="00C2090E">
        <w:trPr>
          <w:trHeight w:val="255"/>
        </w:trPr>
        <w:tc>
          <w:tcPr>
            <w:tcW w:w="3289" w:type="dxa"/>
            <w:vMerge/>
            <w:shd w:val="clear" w:color="auto" w:fill="auto"/>
            <w:noWrap/>
            <w:vAlign w:val="center"/>
          </w:tcPr>
          <w:p w:rsidR="00C2090E" w:rsidRPr="008B15D8" w:rsidRDefault="00C2090E" w:rsidP="00C2090E">
            <w:pPr>
              <w:rPr>
                <w:sz w:val="20"/>
                <w:szCs w:val="20"/>
                <w:lang w:val="en-US"/>
              </w:rPr>
            </w:pPr>
          </w:p>
        </w:tc>
        <w:tc>
          <w:tcPr>
            <w:tcW w:w="709" w:type="dxa"/>
            <w:vMerge/>
            <w:shd w:val="clear" w:color="auto" w:fill="auto"/>
            <w:noWrap/>
          </w:tcPr>
          <w:p w:rsidR="00C2090E" w:rsidRPr="008B15D8" w:rsidRDefault="00C2090E" w:rsidP="00C2090E">
            <w:pPr>
              <w:jc w:val="center"/>
              <w:rPr>
                <w:sz w:val="20"/>
                <w:szCs w:val="20"/>
              </w:rPr>
            </w:pPr>
          </w:p>
        </w:tc>
        <w:tc>
          <w:tcPr>
            <w:tcW w:w="1105" w:type="dxa"/>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1</w:t>
            </w:r>
          </w:p>
        </w:tc>
        <w:tc>
          <w:tcPr>
            <w:tcW w:w="1134" w:type="dxa"/>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0,575</w:t>
            </w:r>
          </w:p>
        </w:tc>
        <w:tc>
          <w:tcPr>
            <w:tcW w:w="1134" w:type="dxa"/>
            <w:vMerge/>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p>
        </w:tc>
        <w:tc>
          <w:tcPr>
            <w:tcW w:w="993" w:type="dxa"/>
            <w:vMerge/>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C2090E" w:rsidRPr="008B15D8" w:rsidRDefault="00C2090E" w:rsidP="00C2090E">
            <w:pPr>
              <w:kinsoku w:val="0"/>
              <w:overflowPunct w:val="0"/>
              <w:autoSpaceDE w:val="0"/>
              <w:autoSpaceDN w:val="0"/>
              <w:adjustRightInd w:val="0"/>
              <w:snapToGrid w:val="0"/>
              <w:spacing w:after="100" w:afterAutospacing="1"/>
              <w:jc w:val="center"/>
              <w:rPr>
                <w:sz w:val="20"/>
                <w:szCs w:val="20"/>
              </w:rPr>
            </w:pPr>
            <w:r w:rsidRPr="008B15D8">
              <w:rPr>
                <w:sz w:val="20"/>
                <w:szCs w:val="20"/>
              </w:rPr>
              <w:t>0,01090</w:t>
            </w:r>
          </w:p>
        </w:tc>
      </w:tr>
      <w:tr w:rsidR="00C2090E" w:rsidRPr="008F66EF" w:rsidTr="00C2090E">
        <w:trPr>
          <w:trHeight w:val="255"/>
        </w:trPr>
        <w:tc>
          <w:tcPr>
            <w:tcW w:w="3289" w:type="dxa"/>
            <w:vMerge w:val="restart"/>
            <w:shd w:val="clear" w:color="auto" w:fill="auto"/>
            <w:noWrap/>
            <w:vAlign w:val="center"/>
          </w:tcPr>
          <w:p w:rsidR="00C2090E" w:rsidRPr="008B15D8" w:rsidRDefault="00C2090E" w:rsidP="00C2090E">
            <w:pPr>
              <w:rPr>
                <w:sz w:val="20"/>
                <w:szCs w:val="20"/>
                <w:lang w:val="en-US"/>
              </w:rPr>
            </w:pPr>
            <w:r w:rsidRPr="008B15D8">
              <w:rPr>
                <w:sz w:val="20"/>
                <w:szCs w:val="20"/>
                <w:lang w:val="en-US"/>
              </w:rPr>
              <w:t>UTIMEC LF600 AGIT</w:t>
            </w:r>
          </w:p>
        </w:tc>
        <w:tc>
          <w:tcPr>
            <w:tcW w:w="709" w:type="dxa"/>
            <w:vMerge w:val="restart"/>
            <w:shd w:val="clear" w:color="auto" w:fill="auto"/>
            <w:noWrap/>
            <w:vAlign w:val="center"/>
          </w:tcPr>
          <w:p w:rsidR="00C2090E" w:rsidRPr="008B15D8" w:rsidRDefault="00C2090E" w:rsidP="00C2090E">
            <w:pPr>
              <w:jc w:val="center"/>
              <w:rPr>
                <w:sz w:val="20"/>
                <w:szCs w:val="20"/>
              </w:rPr>
            </w:pPr>
            <w:r w:rsidRPr="008B15D8">
              <w:rPr>
                <w:sz w:val="20"/>
                <w:szCs w:val="20"/>
              </w:rPr>
              <w:t>1</w:t>
            </w:r>
          </w:p>
        </w:tc>
        <w:tc>
          <w:tcPr>
            <w:tcW w:w="1105" w:type="dxa"/>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1</w:t>
            </w:r>
          </w:p>
        </w:tc>
        <w:tc>
          <w:tcPr>
            <w:tcW w:w="1134" w:type="dxa"/>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0,582</w:t>
            </w:r>
          </w:p>
        </w:tc>
        <w:tc>
          <w:tcPr>
            <w:tcW w:w="1134" w:type="dxa"/>
            <w:vMerge w:val="restart"/>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2640</w:t>
            </w:r>
          </w:p>
        </w:tc>
        <w:tc>
          <w:tcPr>
            <w:tcW w:w="993" w:type="dxa"/>
            <w:vMerge w:val="restart"/>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250</w:t>
            </w:r>
          </w:p>
        </w:tc>
        <w:tc>
          <w:tcPr>
            <w:tcW w:w="992" w:type="dxa"/>
            <w:shd w:val="clear" w:color="auto" w:fill="auto"/>
            <w:noWrap/>
            <w:vAlign w:val="bottom"/>
          </w:tcPr>
          <w:p w:rsidR="00C2090E" w:rsidRPr="008B15D8" w:rsidRDefault="00C2090E" w:rsidP="00C2090E">
            <w:pPr>
              <w:kinsoku w:val="0"/>
              <w:overflowPunct w:val="0"/>
              <w:autoSpaceDE w:val="0"/>
              <w:autoSpaceDN w:val="0"/>
              <w:adjustRightInd w:val="0"/>
              <w:snapToGrid w:val="0"/>
              <w:spacing w:after="100" w:afterAutospacing="1"/>
              <w:jc w:val="center"/>
              <w:rPr>
                <w:sz w:val="20"/>
                <w:szCs w:val="20"/>
              </w:rPr>
            </w:pPr>
            <w:r w:rsidRPr="008B15D8">
              <w:rPr>
                <w:sz w:val="20"/>
                <w:szCs w:val="20"/>
              </w:rPr>
              <w:t>0,00615</w:t>
            </w:r>
          </w:p>
        </w:tc>
      </w:tr>
      <w:tr w:rsidR="00C2090E" w:rsidRPr="008F66EF" w:rsidTr="00C2090E">
        <w:trPr>
          <w:trHeight w:val="255"/>
        </w:trPr>
        <w:tc>
          <w:tcPr>
            <w:tcW w:w="3289" w:type="dxa"/>
            <w:vMerge/>
            <w:shd w:val="clear" w:color="auto" w:fill="auto"/>
            <w:noWrap/>
          </w:tcPr>
          <w:p w:rsidR="00C2090E" w:rsidRPr="008B15D8" w:rsidRDefault="00C2090E" w:rsidP="00C2090E">
            <w:pPr>
              <w:rPr>
                <w:sz w:val="20"/>
                <w:szCs w:val="20"/>
                <w:lang w:val="en-US"/>
              </w:rPr>
            </w:pPr>
          </w:p>
        </w:tc>
        <w:tc>
          <w:tcPr>
            <w:tcW w:w="709" w:type="dxa"/>
            <w:vMerge/>
            <w:shd w:val="clear" w:color="auto" w:fill="auto"/>
            <w:noWrap/>
          </w:tcPr>
          <w:p w:rsidR="00C2090E" w:rsidRPr="008B15D8" w:rsidRDefault="00C2090E" w:rsidP="00C2090E">
            <w:pPr>
              <w:jc w:val="center"/>
              <w:rPr>
                <w:sz w:val="20"/>
                <w:szCs w:val="20"/>
              </w:rPr>
            </w:pPr>
          </w:p>
        </w:tc>
        <w:tc>
          <w:tcPr>
            <w:tcW w:w="1105" w:type="dxa"/>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1</w:t>
            </w:r>
          </w:p>
        </w:tc>
        <w:tc>
          <w:tcPr>
            <w:tcW w:w="1134" w:type="dxa"/>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0,667</w:t>
            </w:r>
          </w:p>
        </w:tc>
        <w:tc>
          <w:tcPr>
            <w:tcW w:w="1134" w:type="dxa"/>
            <w:vMerge/>
            <w:shd w:val="clear" w:color="auto" w:fill="auto"/>
            <w:noWrap/>
            <w:vAlign w:val="bottom"/>
          </w:tcPr>
          <w:p w:rsidR="00C2090E" w:rsidRPr="008B15D8" w:rsidRDefault="00C2090E" w:rsidP="00C2090E">
            <w:pPr>
              <w:kinsoku w:val="0"/>
              <w:overflowPunct w:val="0"/>
              <w:autoSpaceDE w:val="0"/>
              <w:autoSpaceDN w:val="0"/>
              <w:adjustRightInd w:val="0"/>
              <w:snapToGrid w:val="0"/>
              <w:ind w:left="-108"/>
              <w:jc w:val="center"/>
              <w:rPr>
                <w:sz w:val="20"/>
                <w:szCs w:val="20"/>
              </w:rPr>
            </w:pPr>
          </w:p>
        </w:tc>
        <w:tc>
          <w:tcPr>
            <w:tcW w:w="993" w:type="dxa"/>
            <w:vMerge/>
            <w:shd w:val="clear" w:color="auto" w:fill="auto"/>
            <w:noWrap/>
            <w:vAlign w:val="bottom"/>
          </w:tcPr>
          <w:p w:rsidR="00C2090E" w:rsidRPr="008B15D8"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C2090E" w:rsidRPr="008B15D8" w:rsidRDefault="00C2090E" w:rsidP="00C2090E">
            <w:pPr>
              <w:kinsoku w:val="0"/>
              <w:overflowPunct w:val="0"/>
              <w:autoSpaceDE w:val="0"/>
              <w:autoSpaceDN w:val="0"/>
              <w:adjustRightInd w:val="0"/>
              <w:snapToGrid w:val="0"/>
              <w:spacing w:after="100" w:afterAutospacing="1"/>
              <w:jc w:val="center"/>
              <w:rPr>
                <w:sz w:val="20"/>
                <w:szCs w:val="20"/>
              </w:rPr>
            </w:pPr>
            <w:r w:rsidRPr="008B15D8">
              <w:rPr>
                <w:sz w:val="20"/>
                <w:szCs w:val="20"/>
              </w:rPr>
              <w:t>0,00704</w:t>
            </w:r>
          </w:p>
        </w:tc>
      </w:tr>
      <w:tr w:rsidR="00C2090E" w:rsidRPr="008F66EF" w:rsidTr="00C2090E">
        <w:trPr>
          <w:trHeight w:val="270"/>
        </w:trPr>
        <w:tc>
          <w:tcPr>
            <w:tcW w:w="3289" w:type="dxa"/>
            <w:shd w:val="clear" w:color="auto" w:fill="auto"/>
            <w:noWrap/>
            <w:vAlign w:val="bottom"/>
          </w:tcPr>
          <w:p w:rsidR="00C2090E" w:rsidRPr="008B15D8" w:rsidRDefault="00C2090E" w:rsidP="00C2090E">
            <w:pPr>
              <w:kinsoku w:val="0"/>
              <w:overflowPunct w:val="0"/>
              <w:autoSpaceDE w:val="0"/>
              <w:autoSpaceDN w:val="0"/>
              <w:adjustRightInd w:val="0"/>
              <w:snapToGrid w:val="0"/>
              <w:jc w:val="both"/>
              <w:rPr>
                <w:b/>
                <w:sz w:val="20"/>
                <w:szCs w:val="20"/>
                <w:lang w:val="en-US"/>
              </w:rPr>
            </w:pPr>
            <w:r w:rsidRPr="008B15D8">
              <w:rPr>
                <w:b/>
                <w:sz w:val="20"/>
                <w:szCs w:val="20"/>
              </w:rPr>
              <w:t>Итого</w:t>
            </w:r>
            <w:r w:rsidRPr="008B15D8">
              <w:rPr>
                <w:b/>
                <w:sz w:val="20"/>
                <w:szCs w:val="20"/>
                <w:lang w:val="en-US"/>
              </w:rPr>
              <w:t>:</w:t>
            </w:r>
          </w:p>
        </w:tc>
        <w:tc>
          <w:tcPr>
            <w:tcW w:w="709" w:type="dxa"/>
            <w:shd w:val="clear" w:color="auto" w:fill="auto"/>
            <w:vAlign w:val="bottom"/>
          </w:tcPr>
          <w:p w:rsidR="00C2090E" w:rsidRPr="008B15D8" w:rsidRDefault="00C2090E" w:rsidP="00C2090E">
            <w:pPr>
              <w:kinsoku w:val="0"/>
              <w:overflowPunct w:val="0"/>
              <w:autoSpaceDE w:val="0"/>
              <w:autoSpaceDN w:val="0"/>
              <w:adjustRightInd w:val="0"/>
              <w:snapToGrid w:val="0"/>
              <w:jc w:val="center"/>
              <w:rPr>
                <w:b/>
                <w:sz w:val="20"/>
                <w:szCs w:val="20"/>
              </w:rPr>
            </w:pPr>
            <w:r w:rsidRPr="008B15D8">
              <w:rPr>
                <w:b/>
                <w:sz w:val="20"/>
                <w:szCs w:val="20"/>
              </w:rPr>
              <w:t>37</w:t>
            </w:r>
          </w:p>
        </w:tc>
        <w:tc>
          <w:tcPr>
            <w:tcW w:w="4366" w:type="dxa"/>
            <w:gridSpan w:val="4"/>
            <w:shd w:val="clear" w:color="auto" w:fill="auto"/>
            <w:vAlign w:val="bottom"/>
          </w:tcPr>
          <w:p w:rsidR="00C2090E" w:rsidRPr="008B15D8" w:rsidRDefault="00C2090E" w:rsidP="00C2090E">
            <w:pPr>
              <w:kinsoku w:val="0"/>
              <w:overflowPunct w:val="0"/>
              <w:autoSpaceDE w:val="0"/>
              <w:autoSpaceDN w:val="0"/>
              <w:adjustRightInd w:val="0"/>
              <w:snapToGrid w:val="0"/>
              <w:jc w:val="both"/>
              <w:rPr>
                <w:sz w:val="20"/>
                <w:szCs w:val="20"/>
                <w:lang w:val="en-US"/>
              </w:rPr>
            </w:pPr>
          </w:p>
        </w:tc>
        <w:tc>
          <w:tcPr>
            <w:tcW w:w="992" w:type="dxa"/>
            <w:shd w:val="clear" w:color="auto" w:fill="auto"/>
            <w:noWrap/>
            <w:vAlign w:val="bottom"/>
          </w:tcPr>
          <w:p w:rsidR="00C2090E" w:rsidRPr="008B15D8" w:rsidRDefault="00C2090E" w:rsidP="00C2090E">
            <w:pPr>
              <w:kinsoku w:val="0"/>
              <w:overflowPunct w:val="0"/>
              <w:autoSpaceDE w:val="0"/>
              <w:autoSpaceDN w:val="0"/>
              <w:adjustRightInd w:val="0"/>
              <w:snapToGrid w:val="0"/>
              <w:spacing w:after="100" w:afterAutospacing="1"/>
              <w:ind w:left="-108"/>
              <w:jc w:val="center"/>
              <w:rPr>
                <w:b/>
                <w:bCs/>
                <w:sz w:val="20"/>
                <w:szCs w:val="20"/>
              </w:rPr>
            </w:pPr>
            <w:r w:rsidRPr="008B15D8">
              <w:rPr>
                <w:b/>
                <w:bCs/>
                <w:sz w:val="20"/>
                <w:szCs w:val="20"/>
              </w:rPr>
              <w:t>0,98031</w:t>
            </w:r>
          </w:p>
        </w:tc>
      </w:tr>
      <w:tr w:rsidR="00C2090E" w:rsidRPr="008F66EF" w:rsidTr="00C2090E">
        <w:trPr>
          <w:trHeight w:val="261"/>
        </w:trPr>
        <w:tc>
          <w:tcPr>
            <w:tcW w:w="9356" w:type="dxa"/>
            <w:gridSpan w:val="7"/>
            <w:shd w:val="clear" w:color="auto" w:fill="auto"/>
            <w:noWrap/>
            <w:vAlign w:val="center"/>
          </w:tcPr>
          <w:p w:rsidR="00C2090E" w:rsidRPr="008B15D8" w:rsidRDefault="00C2090E" w:rsidP="00C2090E">
            <w:pPr>
              <w:kinsoku w:val="0"/>
              <w:overflowPunct w:val="0"/>
              <w:autoSpaceDE w:val="0"/>
              <w:autoSpaceDN w:val="0"/>
              <w:adjustRightInd w:val="0"/>
              <w:snapToGrid w:val="0"/>
              <w:jc w:val="center"/>
              <w:rPr>
                <w:sz w:val="20"/>
                <w:szCs w:val="20"/>
              </w:rPr>
            </w:pPr>
            <w:r w:rsidRPr="008B15D8">
              <w:rPr>
                <w:rFonts w:eastAsia="Calibri"/>
                <w:sz w:val="20"/>
                <w:szCs w:val="20"/>
                <w:lang w:eastAsia="en-US"/>
              </w:rPr>
              <w:t>Шахта №55</w:t>
            </w:r>
          </w:p>
        </w:tc>
      </w:tr>
      <w:tr w:rsidR="00C2090E" w:rsidRPr="008F66EF" w:rsidTr="00C2090E">
        <w:trPr>
          <w:trHeight w:val="255"/>
        </w:trPr>
        <w:tc>
          <w:tcPr>
            <w:tcW w:w="3289" w:type="dxa"/>
            <w:vMerge w:val="restart"/>
            <w:shd w:val="clear" w:color="auto" w:fill="auto"/>
            <w:noWrap/>
            <w:vAlign w:val="center"/>
          </w:tcPr>
          <w:p w:rsidR="00C2090E" w:rsidRPr="008B15D8" w:rsidRDefault="00C2090E" w:rsidP="00C2090E">
            <w:pPr>
              <w:rPr>
                <w:rFonts w:eastAsia="Calibri"/>
                <w:sz w:val="20"/>
                <w:szCs w:val="20"/>
                <w:lang w:val="en-US" w:eastAsia="en-US"/>
              </w:rPr>
            </w:pPr>
            <w:r w:rsidRPr="008B15D8">
              <w:rPr>
                <w:rFonts w:eastAsia="Calibri"/>
                <w:sz w:val="20"/>
                <w:szCs w:val="20"/>
                <w:lang w:val="en-US" w:eastAsia="en-US"/>
              </w:rPr>
              <w:t>Rocket Boomer</w:t>
            </w:r>
          </w:p>
        </w:tc>
        <w:tc>
          <w:tcPr>
            <w:tcW w:w="709" w:type="dxa"/>
            <w:vMerge w:val="restart"/>
            <w:shd w:val="clear" w:color="auto" w:fill="auto"/>
            <w:noWrap/>
            <w:vAlign w:val="center"/>
          </w:tcPr>
          <w:p w:rsidR="00C2090E" w:rsidRPr="008B15D8" w:rsidRDefault="00C2090E" w:rsidP="00C2090E">
            <w:pPr>
              <w:jc w:val="center"/>
              <w:rPr>
                <w:rFonts w:eastAsia="Calibri"/>
                <w:sz w:val="20"/>
                <w:szCs w:val="20"/>
                <w:lang w:eastAsia="en-US"/>
              </w:rPr>
            </w:pPr>
            <w:r w:rsidRPr="008B15D8">
              <w:rPr>
                <w:rFonts w:eastAsia="Calibri"/>
                <w:sz w:val="20"/>
                <w:szCs w:val="20"/>
                <w:lang w:eastAsia="en-US"/>
              </w:rPr>
              <w:t>4</w:t>
            </w:r>
          </w:p>
        </w:tc>
        <w:tc>
          <w:tcPr>
            <w:tcW w:w="1105" w:type="dxa"/>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1</w:t>
            </w:r>
          </w:p>
        </w:tc>
        <w:tc>
          <w:tcPr>
            <w:tcW w:w="1134" w:type="dxa"/>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0,83</w:t>
            </w:r>
          </w:p>
        </w:tc>
        <w:tc>
          <w:tcPr>
            <w:tcW w:w="1134" w:type="dxa"/>
            <w:vMerge w:val="restart"/>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1254</w:t>
            </w:r>
          </w:p>
        </w:tc>
        <w:tc>
          <w:tcPr>
            <w:tcW w:w="993" w:type="dxa"/>
            <w:vMerge w:val="restart"/>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250</w:t>
            </w:r>
          </w:p>
        </w:tc>
        <w:tc>
          <w:tcPr>
            <w:tcW w:w="992" w:type="dxa"/>
            <w:shd w:val="clear" w:color="auto" w:fill="auto"/>
            <w:noWrap/>
            <w:vAlign w:val="bottom"/>
          </w:tcPr>
          <w:p w:rsidR="00C2090E" w:rsidRPr="008B15D8" w:rsidRDefault="00C2090E" w:rsidP="00C2090E">
            <w:pPr>
              <w:jc w:val="center"/>
              <w:rPr>
                <w:sz w:val="20"/>
                <w:szCs w:val="20"/>
              </w:rPr>
            </w:pPr>
            <w:r w:rsidRPr="008B15D8">
              <w:rPr>
                <w:sz w:val="20"/>
                <w:szCs w:val="20"/>
              </w:rPr>
              <w:t>0,01665</w:t>
            </w:r>
          </w:p>
        </w:tc>
      </w:tr>
      <w:tr w:rsidR="00C2090E" w:rsidRPr="008F66EF" w:rsidTr="00C2090E">
        <w:trPr>
          <w:trHeight w:val="255"/>
        </w:trPr>
        <w:tc>
          <w:tcPr>
            <w:tcW w:w="3289" w:type="dxa"/>
            <w:vMerge/>
            <w:shd w:val="clear" w:color="auto" w:fill="auto"/>
            <w:noWrap/>
            <w:vAlign w:val="center"/>
          </w:tcPr>
          <w:p w:rsidR="00C2090E" w:rsidRPr="008B15D8" w:rsidRDefault="00C2090E" w:rsidP="00C2090E">
            <w:pPr>
              <w:kinsoku w:val="0"/>
              <w:overflowPunct w:val="0"/>
              <w:autoSpaceDE w:val="0"/>
              <w:autoSpaceDN w:val="0"/>
              <w:adjustRightInd w:val="0"/>
              <w:snapToGrid w:val="0"/>
              <w:rPr>
                <w:sz w:val="20"/>
                <w:szCs w:val="20"/>
              </w:rPr>
            </w:pPr>
          </w:p>
        </w:tc>
        <w:tc>
          <w:tcPr>
            <w:tcW w:w="709" w:type="dxa"/>
            <w:vMerge/>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p>
        </w:tc>
        <w:tc>
          <w:tcPr>
            <w:tcW w:w="1105" w:type="dxa"/>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1</w:t>
            </w:r>
          </w:p>
        </w:tc>
        <w:tc>
          <w:tcPr>
            <w:tcW w:w="1134" w:type="dxa"/>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1,64</w:t>
            </w:r>
          </w:p>
        </w:tc>
        <w:tc>
          <w:tcPr>
            <w:tcW w:w="1134" w:type="dxa"/>
            <w:vMerge/>
            <w:shd w:val="clear" w:color="auto" w:fill="auto"/>
            <w:noWrap/>
            <w:vAlign w:val="bottom"/>
          </w:tcPr>
          <w:p w:rsidR="00C2090E" w:rsidRPr="008B15D8" w:rsidRDefault="00C2090E" w:rsidP="00C2090E">
            <w:pPr>
              <w:kinsoku w:val="0"/>
              <w:overflowPunct w:val="0"/>
              <w:autoSpaceDE w:val="0"/>
              <w:autoSpaceDN w:val="0"/>
              <w:adjustRightInd w:val="0"/>
              <w:snapToGrid w:val="0"/>
              <w:ind w:left="-108"/>
              <w:jc w:val="center"/>
              <w:rPr>
                <w:sz w:val="20"/>
                <w:szCs w:val="20"/>
              </w:rPr>
            </w:pPr>
          </w:p>
        </w:tc>
        <w:tc>
          <w:tcPr>
            <w:tcW w:w="993" w:type="dxa"/>
            <w:vMerge/>
            <w:shd w:val="clear" w:color="auto" w:fill="auto"/>
            <w:noWrap/>
            <w:vAlign w:val="bottom"/>
          </w:tcPr>
          <w:p w:rsidR="00C2090E" w:rsidRPr="008B15D8"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C2090E" w:rsidRPr="008B15D8" w:rsidRDefault="00C2090E" w:rsidP="00C2090E">
            <w:pPr>
              <w:kinsoku w:val="0"/>
              <w:overflowPunct w:val="0"/>
              <w:autoSpaceDE w:val="0"/>
              <w:autoSpaceDN w:val="0"/>
              <w:adjustRightInd w:val="0"/>
              <w:snapToGrid w:val="0"/>
              <w:jc w:val="center"/>
              <w:rPr>
                <w:sz w:val="20"/>
                <w:szCs w:val="20"/>
              </w:rPr>
            </w:pPr>
            <w:r w:rsidRPr="008B15D8">
              <w:rPr>
                <w:sz w:val="20"/>
                <w:szCs w:val="20"/>
              </w:rPr>
              <w:t>0,03290</w:t>
            </w:r>
          </w:p>
        </w:tc>
      </w:tr>
      <w:tr w:rsidR="00C2090E" w:rsidRPr="008F66EF" w:rsidTr="00C2090E">
        <w:trPr>
          <w:trHeight w:val="255"/>
        </w:trPr>
        <w:tc>
          <w:tcPr>
            <w:tcW w:w="3289" w:type="dxa"/>
            <w:shd w:val="clear" w:color="auto" w:fill="auto"/>
            <w:noWrap/>
            <w:vAlign w:val="center"/>
          </w:tcPr>
          <w:p w:rsidR="00C2090E" w:rsidRPr="008B15D8" w:rsidRDefault="00C2090E" w:rsidP="00C2090E">
            <w:pPr>
              <w:rPr>
                <w:rFonts w:eastAsia="Calibri"/>
                <w:sz w:val="20"/>
                <w:szCs w:val="20"/>
                <w:lang w:val="en-US" w:eastAsia="en-US"/>
              </w:rPr>
            </w:pPr>
            <w:r w:rsidRPr="008B15D8">
              <w:rPr>
                <w:rFonts w:eastAsia="Calibri"/>
                <w:sz w:val="20"/>
                <w:szCs w:val="20"/>
                <w:lang w:eastAsia="en-US"/>
              </w:rPr>
              <w:t>Sandvik DS 510</w:t>
            </w:r>
          </w:p>
        </w:tc>
        <w:tc>
          <w:tcPr>
            <w:tcW w:w="709" w:type="dxa"/>
            <w:shd w:val="clear" w:color="auto" w:fill="auto"/>
            <w:noWrap/>
            <w:vAlign w:val="center"/>
          </w:tcPr>
          <w:p w:rsidR="00C2090E" w:rsidRPr="008B15D8" w:rsidRDefault="00C2090E" w:rsidP="00C2090E">
            <w:pPr>
              <w:jc w:val="center"/>
              <w:rPr>
                <w:rFonts w:eastAsia="Calibri"/>
                <w:sz w:val="20"/>
                <w:szCs w:val="20"/>
                <w:lang w:eastAsia="en-US"/>
              </w:rPr>
            </w:pPr>
            <w:r w:rsidRPr="008B15D8">
              <w:rPr>
                <w:rFonts w:eastAsia="Calibri"/>
                <w:sz w:val="20"/>
                <w:szCs w:val="20"/>
                <w:lang w:eastAsia="en-US"/>
              </w:rPr>
              <w:t>1</w:t>
            </w:r>
          </w:p>
        </w:tc>
        <w:tc>
          <w:tcPr>
            <w:tcW w:w="1105" w:type="dxa"/>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2</w:t>
            </w:r>
          </w:p>
        </w:tc>
        <w:tc>
          <w:tcPr>
            <w:tcW w:w="1134" w:type="dxa"/>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1,43</w:t>
            </w:r>
          </w:p>
        </w:tc>
        <w:tc>
          <w:tcPr>
            <w:tcW w:w="1134" w:type="dxa"/>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1274</w:t>
            </w:r>
          </w:p>
        </w:tc>
        <w:tc>
          <w:tcPr>
            <w:tcW w:w="993" w:type="dxa"/>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250</w:t>
            </w:r>
          </w:p>
        </w:tc>
        <w:tc>
          <w:tcPr>
            <w:tcW w:w="992" w:type="dxa"/>
            <w:shd w:val="clear" w:color="auto" w:fill="auto"/>
            <w:noWrap/>
            <w:vAlign w:val="bottom"/>
          </w:tcPr>
          <w:p w:rsidR="00C2090E" w:rsidRPr="008B15D8" w:rsidRDefault="00C2090E" w:rsidP="00C2090E">
            <w:pPr>
              <w:kinsoku w:val="0"/>
              <w:overflowPunct w:val="0"/>
              <w:autoSpaceDE w:val="0"/>
              <w:autoSpaceDN w:val="0"/>
              <w:adjustRightInd w:val="0"/>
              <w:snapToGrid w:val="0"/>
              <w:jc w:val="center"/>
              <w:rPr>
                <w:sz w:val="20"/>
                <w:szCs w:val="20"/>
              </w:rPr>
            </w:pPr>
            <w:r w:rsidRPr="008B15D8">
              <w:rPr>
                <w:sz w:val="20"/>
                <w:szCs w:val="20"/>
              </w:rPr>
              <w:t>0,01457</w:t>
            </w:r>
          </w:p>
        </w:tc>
      </w:tr>
      <w:tr w:rsidR="00C2090E" w:rsidRPr="008F66EF" w:rsidTr="00C2090E">
        <w:trPr>
          <w:trHeight w:val="255"/>
        </w:trPr>
        <w:tc>
          <w:tcPr>
            <w:tcW w:w="3289" w:type="dxa"/>
            <w:vMerge w:val="restart"/>
            <w:shd w:val="clear" w:color="auto" w:fill="auto"/>
            <w:noWrap/>
            <w:vAlign w:val="center"/>
          </w:tcPr>
          <w:p w:rsidR="00C2090E" w:rsidRPr="008B15D8" w:rsidRDefault="00C2090E" w:rsidP="00C2090E">
            <w:pPr>
              <w:rPr>
                <w:rFonts w:eastAsia="Calibri"/>
                <w:sz w:val="20"/>
                <w:szCs w:val="20"/>
                <w:lang w:eastAsia="en-US"/>
              </w:rPr>
            </w:pPr>
            <w:r w:rsidRPr="008B15D8">
              <w:rPr>
                <w:rFonts w:eastAsia="Calibri"/>
                <w:sz w:val="20"/>
                <w:szCs w:val="20"/>
                <w:lang w:eastAsia="en-US"/>
              </w:rPr>
              <w:t>Sandvik DL 431</w:t>
            </w:r>
          </w:p>
        </w:tc>
        <w:tc>
          <w:tcPr>
            <w:tcW w:w="709" w:type="dxa"/>
            <w:vMerge w:val="restart"/>
            <w:shd w:val="clear" w:color="auto" w:fill="auto"/>
            <w:noWrap/>
            <w:vAlign w:val="center"/>
          </w:tcPr>
          <w:p w:rsidR="00C2090E" w:rsidRPr="008B15D8" w:rsidRDefault="00C2090E" w:rsidP="00C2090E">
            <w:pPr>
              <w:jc w:val="center"/>
              <w:rPr>
                <w:rFonts w:eastAsia="Calibri"/>
                <w:sz w:val="20"/>
                <w:szCs w:val="20"/>
                <w:lang w:eastAsia="en-US"/>
              </w:rPr>
            </w:pPr>
            <w:r w:rsidRPr="008B15D8">
              <w:rPr>
                <w:rFonts w:eastAsia="Calibri"/>
                <w:sz w:val="20"/>
                <w:szCs w:val="20"/>
                <w:lang w:eastAsia="en-US"/>
              </w:rPr>
              <w:t>2</w:t>
            </w:r>
          </w:p>
        </w:tc>
        <w:tc>
          <w:tcPr>
            <w:tcW w:w="1105" w:type="dxa"/>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1</w:t>
            </w:r>
          </w:p>
        </w:tc>
        <w:tc>
          <w:tcPr>
            <w:tcW w:w="1134" w:type="dxa"/>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1,865</w:t>
            </w:r>
          </w:p>
        </w:tc>
        <w:tc>
          <w:tcPr>
            <w:tcW w:w="1134" w:type="dxa"/>
            <w:vMerge w:val="restart"/>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954</w:t>
            </w:r>
          </w:p>
        </w:tc>
        <w:tc>
          <w:tcPr>
            <w:tcW w:w="993" w:type="dxa"/>
            <w:vMerge w:val="restart"/>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250</w:t>
            </w:r>
          </w:p>
        </w:tc>
        <w:tc>
          <w:tcPr>
            <w:tcW w:w="992" w:type="dxa"/>
            <w:shd w:val="clear" w:color="auto" w:fill="auto"/>
            <w:noWrap/>
            <w:vAlign w:val="bottom"/>
          </w:tcPr>
          <w:p w:rsidR="00C2090E" w:rsidRPr="008B15D8" w:rsidRDefault="00C2090E" w:rsidP="00C2090E">
            <w:pPr>
              <w:kinsoku w:val="0"/>
              <w:overflowPunct w:val="0"/>
              <w:autoSpaceDE w:val="0"/>
              <w:autoSpaceDN w:val="0"/>
              <w:adjustRightInd w:val="0"/>
              <w:snapToGrid w:val="0"/>
              <w:jc w:val="center"/>
              <w:rPr>
                <w:sz w:val="20"/>
                <w:szCs w:val="20"/>
              </w:rPr>
            </w:pPr>
            <w:r w:rsidRPr="008B15D8">
              <w:rPr>
                <w:sz w:val="20"/>
                <w:szCs w:val="20"/>
              </w:rPr>
              <w:t>0,01423</w:t>
            </w:r>
          </w:p>
        </w:tc>
      </w:tr>
      <w:tr w:rsidR="00C2090E" w:rsidRPr="008F66EF" w:rsidTr="00C2090E">
        <w:trPr>
          <w:trHeight w:val="255"/>
        </w:trPr>
        <w:tc>
          <w:tcPr>
            <w:tcW w:w="3289" w:type="dxa"/>
            <w:vMerge/>
            <w:shd w:val="clear" w:color="auto" w:fill="auto"/>
            <w:noWrap/>
            <w:vAlign w:val="center"/>
          </w:tcPr>
          <w:p w:rsidR="00C2090E" w:rsidRPr="008B15D8" w:rsidRDefault="00C2090E" w:rsidP="00C2090E">
            <w:pPr>
              <w:kinsoku w:val="0"/>
              <w:overflowPunct w:val="0"/>
              <w:autoSpaceDE w:val="0"/>
              <w:autoSpaceDN w:val="0"/>
              <w:adjustRightInd w:val="0"/>
              <w:snapToGrid w:val="0"/>
              <w:ind w:left="-52"/>
              <w:rPr>
                <w:sz w:val="20"/>
                <w:szCs w:val="20"/>
              </w:rPr>
            </w:pPr>
          </w:p>
        </w:tc>
        <w:tc>
          <w:tcPr>
            <w:tcW w:w="709" w:type="dxa"/>
            <w:vMerge/>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p>
        </w:tc>
        <w:tc>
          <w:tcPr>
            <w:tcW w:w="1105" w:type="dxa"/>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1</w:t>
            </w:r>
          </w:p>
        </w:tc>
        <w:tc>
          <w:tcPr>
            <w:tcW w:w="1134" w:type="dxa"/>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1,64</w:t>
            </w:r>
          </w:p>
        </w:tc>
        <w:tc>
          <w:tcPr>
            <w:tcW w:w="1134" w:type="dxa"/>
            <w:vMerge/>
            <w:shd w:val="clear" w:color="auto" w:fill="auto"/>
            <w:noWrap/>
            <w:vAlign w:val="bottom"/>
          </w:tcPr>
          <w:p w:rsidR="00C2090E" w:rsidRPr="008B15D8" w:rsidRDefault="00C2090E" w:rsidP="00C2090E">
            <w:pPr>
              <w:kinsoku w:val="0"/>
              <w:overflowPunct w:val="0"/>
              <w:autoSpaceDE w:val="0"/>
              <w:autoSpaceDN w:val="0"/>
              <w:adjustRightInd w:val="0"/>
              <w:snapToGrid w:val="0"/>
              <w:ind w:left="-108"/>
              <w:jc w:val="center"/>
              <w:rPr>
                <w:sz w:val="20"/>
                <w:szCs w:val="20"/>
              </w:rPr>
            </w:pPr>
          </w:p>
        </w:tc>
        <w:tc>
          <w:tcPr>
            <w:tcW w:w="993" w:type="dxa"/>
            <w:vMerge/>
            <w:shd w:val="clear" w:color="auto" w:fill="auto"/>
            <w:noWrap/>
            <w:vAlign w:val="bottom"/>
          </w:tcPr>
          <w:p w:rsidR="00C2090E" w:rsidRPr="008B15D8"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C2090E" w:rsidRPr="008B15D8" w:rsidRDefault="00C2090E" w:rsidP="00C2090E">
            <w:pPr>
              <w:kinsoku w:val="0"/>
              <w:overflowPunct w:val="0"/>
              <w:autoSpaceDE w:val="0"/>
              <w:autoSpaceDN w:val="0"/>
              <w:adjustRightInd w:val="0"/>
              <w:snapToGrid w:val="0"/>
              <w:jc w:val="center"/>
              <w:rPr>
                <w:sz w:val="20"/>
                <w:szCs w:val="20"/>
              </w:rPr>
            </w:pPr>
            <w:r w:rsidRPr="008B15D8">
              <w:rPr>
                <w:sz w:val="20"/>
                <w:szCs w:val="20"/>
              </w:rPr>
              <w:t>0,01252</w:t>
            </w:r>
          </w:p>
        </w:tc>
      </w:tr>
      <w:tr w:rsidR="00C2090E" w:rsidRPr="008F66EF" w:rsidTr="00C2090E">
        <w:trPr>
          <w:trHeight w:val="255"/>
        </w:trPr>
        <w:tc>
          <w:tcPr>
            <w:tcW w:w="3289" w:type="dxa"/>
            <w:shd w:val="clear" w:color="auto" w:fill="auto"/>
            <w:noWrap/>
          </w:tcPr>
          <w:p w:rsidR="00C2090E" w:rsidRPr="008B15D8" w:rsidRDefault="00C2090E" w:rsidP="00C2090E">
            <w:pPr>
              <w:rPr>
                <w:rFonts w:eastAsia="Calibri"/>
                <w:sz w:val="20"/>
                <w:szCs w:val="20"/>
                <w:lang w:eastAsia="en-US"/>
              </w:rPr>
            </w:pPr>
            <w:r w:rsidRPr="008B15D8">
              <w:rPr>
                <w:rFonts w:eastAsia="Calibri"/>
                <w:sz w:val="20"/>
                <w:szCs w:val="20"/>
                <w:lang w:eastAsia="en-US"/>
              </w:rPr>
              <w:t>МТ 5020</w:t>
            </w:r>
          </w:p>
        </w:tc>
        <w:tc>
          <w:tcPr>
            <w:tcW w:w="709" w:type="dxa"/>
            <w:shd w:val="clear" w:color="auto" w:fill="auto"/>
            <w:noWrap/>
          </w:tcPr>
          <w:p w:rsidR="00C2090E" w:rsidRPr="008B15D8" w:rsidRDefault="00C2090E" w:rsidP="00C2090E">
            <w:pPr>
              <w:jc w:val="center"/>
              <w:rPr>
                <w:rFonts w:eastAsia="Calibri"/>
                <w:sz w:val="20"/>
                <w:szCs w:val="20"/>
                <w:lang w:eastAsia="en-US"/>
              </w:rPr>
            </w:pPr>
            <w:r w:rsidRPr="008B15D8">
              <w:rPr>
                <w:rFonts w:eastAsia="Calibri"/>
                <w:sz w:val="20"/>
                <w:szCs w:val="20"/>
                <w:lang w:eastAsia="en-US"/>
              </w:rPr>
              <w:t>4</w:t>
            </w:r>
          </w:p>
        </w:tc>
        <w:tc>
          <w:tcPr>
            <w:tcW w:w="1105" w:type="dxa"/>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2</w:t>
            </w:r>
          </w:p>
        </w:tc>
        <w:tc>
          <w:tcPr>
            <w:tcW w:w="1134" w:type="dxa"/>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1,43</w:t>
            </w:r>
          </w:p>
        </w:tc>
        <w:tc>
          <w:tcPr>
            <w:tcW w:w="1134" w:type="dxa"/>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3840</w:t>
            </w:r>
          </w:p>
        </w:tc>
        <w:tc>
          <w:tcPr>
            <w:tcW w:w="993" w:type="dxa"/>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250</w:t>
            </w:r>
          </w:p>
        </w:tc>
        <w:tc>
          <w:tcPr>
            <w:tcW w:w="992" w:type="dxa"/>
            <w:shd w:val="clear" w:color="auto" w:fill="auto"/>
            <w:noWrap/>
            <w:vAlign w:val="bottom"/>
          </w:tcPr>
          <w:p w:rsidR="00C2090E" w:rsidRPr="008B15D8" w:rsidRDefault="00C2090E" w:rsidP="00C2090E">
            <w:pPr>
              <w:kinsoku w:val="0"/>
              <w:overflowPunct w:val="0"/>
              <w:autoSpaceDE w:val="0"/>
              <w:autoSpaceDN w:val="0"/>
              <w:adjustRightInd w:val="0"/>
              <w:snapToGrid w:val="0"/>
              <w:jc w:val="center"/>
              <w:rPr>
                <w:sz w:val="20"/>
                <w:szCs w:val="20"/>
              </w:rPr>
            </w:pPr>
            <w:r w:rsidRPr="008B15D8">
              <w:rPr>
                <w:sz w:val="20"/>
                <w:szCs w:val="20"/>
              </w:rPr>
              <w:t>0,17572</w:t>
            </w:r>
          </w:p>
        </w:tc>
      </w:tr>
      <w:tr w:rsidR="00C2090E" w:rsidRPr="008F66EF" w:rsidTr="00C2090E">
        <w:trPr>
          <w:trHeight w:val="255"/>
        </w:trPr>
        <w:tc>
          <w:tcPr>
            <w:tcW w:w="3289" w:type="dxa"/>
            <w:shd w:val="clear" w:color="auto" w:fill="auto"/>
            <w:noWrap/>
          </w:tcPr>
          <w:p w:rsidR="00C2090E" w:rsidRPr="008B15D8" w:rsidRDefault="00C2090E" w:rsidP="00C2090E">
            <w:pPr>
              <w:rPr>
                <w:rFonts w:eastAsia="Calibri"/>
                <w:sz w:val="20"/>
                <w:szCs w:val="20"/>
                <w:lang w:eastAsia="en-US"/>
              </w:rPr>
            </w:pPr>
            <w:r w:rsidRPr="008B15D8">
              <w:rPr>
                <w:rFonts w:eastAsia="Calibri"/>
                <w:sz w:val="20"/>
                <w:szCs w:val="20"/>
                <w:lang w:eastAsia="en-US"/>
              </w:rPr>
              <w:t>CAT AD30</w:t>
            </w:r>
          </w:p>
        </w:tc>
        <w:tc>
          <w:tcPr>
            <w:tcW w:w="709" w:type="dxa"/>
            <w:shd w:val="clear" w:color="auto" w:fill="auto"/>
            <w:noWrap/>
          </w:tcPr>
          <w:p w:rsidR="00C2090E" w:rsidRPr="008B15D8" w:rsidRDefault="00C2090E" w:rsidP="00C2090E">
            <w:pPr>
              <w:jc w:val="center"/>
              <w:rPr>
                <w:rFonts w:eastAsia="Calibri"/>
                <w:sz w:val="20"/>
                <w:szCs w:val="20"/>
                <w:lang w:eastAsia="en-US"/>
              </w:rPr>
            </w:pPr>
            <w:r w:rsidRPr="008B15D8">
              <w:rPr>
                <w:rFonts w:eastAsia="Calibri"/>
                <w:sz w:val="20"/>
                <w:szCs w:val="20"/>
                <w:lang w:eastAsia="en-US"/>
              </w:rPr>
              <w:t>1</w:t>
            </w:r>
          </w:p>
        </w:tc>
        <w:tc>
          <w:tcPr>
            <w:tcW w:w="1105" w:type="dxa"/>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2</w:t>
            </w:r>
          </w:p>
        </w:tc>
        <w:tc>
          <w:tcPr>
            <w:tcW w:w="1134" w:type="dxa"/>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1,92</w:t>
            </w:r>
          </w:p>
        </w:tc>
        <w:tc>
          <w:tcPr>
            <w:tcW w:w="1134" w:type="dxa"/>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3396</w:t>
            </w:r>
          </w:p>
        </w:tc>
        <w:tc>
          <w:tcPr>
            <w:tcW w:w="993" w:type="dxa"/>
            <w:shd w:val="clear" w:color="auto" w:fill="auto"/>
            <w:noWrap/>
            <w:vAlign w:val="bottom"/>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250</w:t>
            </w:r>
          </w:p>
        </w:tc>
        <w:tc>
          <w:tcPr>
            <w:tcW w:w="992" w:type="dxa"/>
            <w:shd w:val="clear" w:color="auto" w:fill="auto"/>
            <w:noWrap/>
            <w:vAlign w:val="bottom"/>
          </w:tcPr>
          <w:p w:rsidR="00C2090E" w:rsidRPr="008B15D8" w:rsidRDefault="00C2090E" w:rsidP="00C2090E">
            <w:pPr>
              <w:kinsoku w:val="0"/>
              <w:overflowPunct w:val="0"/>
              <w:autoSpaceDE w:val="0"/>
              <w:autoSpaceDN w:val="0"/>
              <w:adjustRightInd w:val="0"/>
              <w:snapToGrid w:val="0"/>
              <w:jc w:val="center"/>
              <w:rPr>
                <w:sz w:val="20"/>
                <w:szCs w:val="20"/>
              </w:rPr>
            </w:pPr>
            <w:r w:rsidRPr="008B15D8">
              <w:rPr>
                <w:sz w:val="20"/>
                <w:szCs w:val="20"/>
              </w:rPr>
              <w:t>0,05216</w:t>
            </w:r>
          </w:p>
        </w:tc>
      </w:tr>
      <w:tr w:rsidR="00C2090E" w:rsidRPr="008F66EF" w:rsidTr="00C2090E">
        <w:trPr>
          <w:trHeight w:val="255"/>
        </w:trPr>
        <w:tc>
          <w:tcPr>
            <w:tcW w:w="3289" w:type="dxa"/>
            <w:vMerge w:val="restart"/>
            <w:shd w:val="clear" w:color="auto" w:fill="auto"/>
            <w:noWrap/>
            <w:vAlign w:val="center"/>
          </w:tcPr>
          <w:p w:rsidR="00C2090E" w:rsidRPr="008B15D8" w:rsidRDefault="00C2090E" w:rsidP="00C2090E">
            <w:pPr>
              <w:rPr>
                <w:rFonts w:eastAsia="Calibri"/>
                <w:sz w:val="20"/>
                <w:szCs w:val="20"/>
                <w:lang w:eastAsia="en-US"/>
              </w:rPr>
            </w:pPr>
            <w:r w:rsidRPr="008B15D8">
              <w:rPr>
                <w:rFonts w:eastAsia="Calibri"/>
                <w:sz w:val="20"/>
                <w:szCs w:val="20"/>
                <w:lang w:val="en-US" w:eastAsia="en-US"/>
              </w:rPr>
              <w:t>ST 14</w:t>
            </w:r>
          </w:p>
        </w:tc>
        <w:tc>
          <w:tcPr>
            <w:tcW w:w="709" w:type="dxa"/>
            <w:vMerge w:val="restart"/>
            <w:shd w:val="clear" w:color="auto" w:fill="auto"/>
            <w:noWrap/>
            <w:vAlign w:val="center"/>
          </w:tcPr>
          <w:p w:rsidR="00C2090E" w:rsidRPr="008B15D8" w:rsidRDefault="00C2090E" w:rsidP="00C2090E">
            <w:pPr>
              <w:jc w:val="center"/>
              <w:rPr>
                <w:rFonts w:eastAsia="Calibri"/>
                <w:sz w:val="20"/>
                <w:szCs w:val="20"/>
                <w:lang w:eastAsia="en-US"/>
              </w:rPr>
            </w:pPr>
            <w:r w:rsidRPr="008B15D8">
              <w:rPr>
                <w:rFonts w:eastAsia="Calibri"/>
                <w:sz w:val="20"/>
                <w:szCs w:val="20"/>
                <w:lang w:eastAsia="en-US"/>
              </w:rPr>
              <w:t>2</w:t>
            </w:r>
          </w:p>
        </w:tc>
        <w:tc>
          <w:tcPr>
            <w:tcW w:w="1105" w:type="dxa"/>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1</w:t>
            </w:r>
          </w:p>
        </w:tc>
        <w:tc>
          <w:tcPr>
            <w:tcW w:w="1134" w:type="dxa"/>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0,83</w:t>
            </w:r>
          </w:p>
        </w:tc>
        <w:tc>
          <w:tcPr>
            <w:tcW w:w="1134" w:type="dxa"/>
            <w:vMerge w:val="restart"/>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4320</w:t>
            </w:r>
          </w:p>
        </w:tc>
        <w:tc>
          <w:tcPr>
            <w:tcW w:w="993" w:type="dxa"/>
            <w:vMerge w:val="restart"/>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250</w:t>
            </w:r>
          </w:p>
        </w:tc>
        <w:tc>
          <w:tcPr>
            <w:tcW w:w="992" w:type="dxa"/>
            <w:shd w:val="clear" w:color="auto" w:fill="auto"/>
            <w:noWrap/>
            <w:vAlign w:val="bottom"/>
          </w:tcPr>
          <w:p w:rsidR="00C2090E" w:rsidRPr="008B15D8" w:rsidRDefault="00C2090E" w:rsidP="00C2090E">
            <w:pPr>
              <w:kinsoku w:val="0"/>
              <w:overflowPunct w:val="0"/>
              <w:autoSpaceDE w:val="0"/>
              <w:autoSpaceDN w:val="0"/>
              <w:adjustRightInd w:val="0"/>
              <w:snapToGrid w:val="0"/>
              <w:jc w:val="center"/>
              <w:rPr>
                <w:sz w:val="20"/>
                <w:szCs w:val="20"/>
              </w:rPr>
            </w:pPr>
            <w:r w:rsidRPr="008B15D8">
              <w:rPr>
                <w:sz w:val="20"/>
                <w:szCs w:val="20"/>
              </w:rPr>
              <w:t>0,02868</w:t>
            </w:r>
          </w:p>
        </w:tc>
      </w:tr>
      <w:tr w:rsidR="00C2090E" w:rsidRPr="008F66EF" w:rsidTr="00C2090E">
        <w:trPr>
          <w:trHeight w:val="255"/>
        </w:trPr>
        <w:tc>
          <w:tcPr>
            <w:tcW w:w="3289" w:type="dxa"/>
            <w:vMerge/>
            <w:shd w:val="clear" w:color="auto" w:fill="auto"/>
            <w:noWrap/>
            <w:vAlign w:val="center"/>
          </w:tcPr>
          <w:p w:rsidR="00C2090E" w:rsidRPr="008B15D8" w:rsidRDefault="00C2090E" w:rsidP="00C2090E">
            <w:pPr>
              <w:kinsoku w:val="0"/>
              <w:overflowPunct w:val="0"/>
              <w:autoSpaceDE w:val="0"/>
              <w:autoSpaceDN w:val="0"/>
              <w:adjustRightInd w:val="0"/>
              <w:snapToGrid w:val="0"/>
              <w:ind w:left="-52"/>
              <w:rPr>
                <w:sz w:val="20"/>
                <w:szCs w:val="20"/>
              </w:rPr>
            </w:pPr>
          </w:p>
        </w:tc>
        <w:tc>
          <w:tcPr>
            <w:tcW w:w="709" w:type="dxa"/>
            <w:vMerge/>
            <w:shd w:val="clear" w:color="auto" w:fill="auto"/>
            <w:noWrap/>
            <w:vAlign w:val="bottom"/>
          </w:tcPr>
          <w:p w:rsidR="00C2090E" w:rsidRPr="008B15D8" w:rsidRDefault="00C2090E" w:rsidP="00C2090E">
            <w:pPr>
              <w:kinsoku w:val="0"/>
              <w:overflowPunct w:val="0"/>
              <w:autoSpaceDE w:val="0"/>
              <w:autoSpaceDN w:val="0"/>
              <w:adjustRightInd w:val="0"/>
              <w:snapToGrid w:val="0"/>
              <w:ind w:left="-108"/>
              <w:jc w:val="center"/>
              <w:rPr>
                <w:sz w:val="20"/>
                <w:szCs w:val="20"/>
              </w:rPr>
            </w:pPr>
          </w:p>
        </w:tc>
        <w:tc>
          <w:tcPr>
            <w:tcW w:w="1105" w:type="dxa"/>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1</w:t>
            </w:r>
          </w:p>
        </w:tc>
        <w:tc>
          <w:tcPr>
            <w:tcW w:w="1134" w:type="dxa"/>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1,64</w:t>
            </w:r>
          </w:p>
        </w:tc>
        <w:tc>
          <w:tcPr>
            <w:tcW w:w="1134" w:type="dxa"/>
            <w:vMerge/>
            <w:shd w:val="clear" w:color="auto" w:fill="auto"/>
            <w:noWrap/>
            <w:vAlign w:val="bottom"/>
          </w:tcPr>
          <w:p w:rsidR="00C2090E" w:rsidRPr="008B15D8" w:rsidRDefault="00C2090E" w:rsidP="00C2090E">
            <w:pPr>
              <w:kinsoku w:val="0"/>
              <w:overflowPunct w:val="0"/>
              <w:autoSpaceDE w:val="0"/>
              <w:autoSpaceDN w:val="0"/>
              <w:adjustRightInd w:val="0"/>
              <w:snapToGrid w:val="0"/>
              <w:ind w:left="-108"/>
              <w:jc w:val="center"/>
              <w:rPr>
                <w:sz w:val="20"/>
                <w:szCs w:val="20"/>
              </w:rPr>
            </w:pPr>
          </w:p>
        </w:tc>
        <w:tc>
          <w:tcPr>
            <w:tcW w:w="993" w:type="dxa"/>
            <w:vMerge/>
            <w:shd w:val="clear" w:color="auto" w:fill="auto"/>
            <w:noWrap/>
            <w:vAlign w:val="bottom"/>
          </w:tcPr>
          <w:p w:rsidR="00C2090E" w:rsidRPr="008B15D8"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C2090E" w:rsidRPr="008B15D8" w:rsidRDefault="00C2090E" w:rsidP="00C2090E">
            <w:pPr>
              <w:kinsoku w:val="0"/>
              <w:overflowPunct w:val="0"/>
              <w:autoSpaceDE w:val="0"/>
              <w:autoSpaceDN w:val="0"/>
              <w:adjustRightInd w:val="0"/>
              <w:snapToGrid w:val="0"/>
              <w:jc w:val="center"/>
              <w:rPr>
                <w:sz w:val="20"/>
                <w:szCs w:val="20"/>
              </w:rPr>
            </w:pPr>
            <w:r w:rsidRPr="008B15D8">
              <w:rPr>
                <w:sz w:val="20"/>
                <w:szCs w:val="20"/>
              </w:rPr>
              <w:t>0,05668</w:t>
            </w:r>
          </w:p>
        </w:tc>
      </w:tr>
      <w:tr w:rsidR="00C2090E" w:rsidRPr="008F66EF" w:rsidTr="00C2090E">
        <w:trPr>
          <w:trHeight w:val="255"/>
        </w:trPr>
        <w:tc>
          <w:tcPr>
            <w:tcW w:w="3289" w:type="dxa"/>
            <w:vMerge w:val="restart"/>
            <w:shd w:val="clear" w:color="auto" w:fill="auto"/>
            <w:noWrap/>
            <w:vAlign w:val="center"/>
          </w:tcPr>
          <w:p w:rsidR="00C2090E" w:rsidRPr="008B15D8" w:rsidRDefault="00C2090E" w:rsidP="00C2090E">
            <w:pPr>
              <w:rPr>
                <w:rFonts w:eastAsia="Calibri"/>
                <w:sz w:val="20"/>
                <w:szCs w:val="20"/>
                <w:lang w:val="en-US" w:eastAsia="en-US"/>
              </w:rPr>
            </w:pPr>
            <w:r w:rsidRPr="008B15D8">
              <w:rPr>
                <w:rFonts w:eastAsia="Calibri"/>
                <w:sz w:val="20"/>
                <w:szCs w:val="20"/>
                <w:lang w:val="en-US" w:eastAsia="en-US"/>
              </w:rPr>
              <w:t>САТ-980 L</w:t>
            </w:r>
          </w:p>
        </w:tc>
        <w:tc>
          <w:tcPr>
            <w:tcW w:w="709" w:type="dxa"/>
            <w:vMerge w:val="restart"/>
            <w:shd w:val="clear" w:color="auto" w:fill="auto"/>
            <w:noWrap/>
            <w:vAlign w:val="center"/>
          </w:tcPr>
          <w:p w:rsidR="00C2090E" w:rsidRPr="008B15D8" w:rsidRDefault="00C2090E" w:rsidP="00C2090E">
            <w:pPr>
              <w:jc w:val="center"/>
              <w:rPr>
                <w:rFonts w:eastAsia="Calibri"/>
                <w:sz w:val="20"/>
                <w:szCs w:val="20"/>
                <w:lang w:eastAsia="en-US"/>
              </w:rPr>
            </w:pPr>
            <w:r w:rsidRPr="008B15D8">
              <w:rPr>
                <w:rFonts w:eastAsia="Calibri"/>
                <w:sz w:val="20"/>
                <w:szCs w:val="20"/>
                <w:lang w:eastAsia="en-US"/>
              </w:rPr>
              <w:t>4</w:t>
            </w:r>
          </w:p>
        </w:tc>
        <w:tc>
          <w:tcPr>
            <w:tcW w:w="1105" w:type="dxa"/>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1</w:t>
            </w:r>
          </w:p>
        </w:tc>
        <w:tc>
          <w:tcPr>
            <w:tcW w:w="1134" w:type="dxa"/>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1,92</w:t>
            </w:r>
          </w:p>
        </w:tc>
        <w:tc>
          <w:tcPr>
            <w:tcW w:w="1134" w:type="dxa"/>
            <w:vMerge w:val="restart"/>
            <w:shd w:val="clear" w:color="auto" w:fill="FFFFFF"/>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3400</w:t>
            </w:r>
          </w:p>
        </w:tc>
        <w:tc>
          <w:tcPr>
            <w:tcW w:w="993" w:type="dxa"/>
            <w:vMerge w:val="restart"/>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250</w:t>
            </w:r>
          </w:p>
        </w:tc>
        <w:tc>
          <w:tcPr>
            <w:tcW w:w="992" w:type="dxa"/>
            <w:shd w:val="clear" w:color="auto" w:fill="auto"/>
            <w:noWrap/>
            <w:vAlign w:val="bottom"/>
          </w:tcPr>
          <w:p w:rsidR="00C2090E" w:rsidRPr="008B15D8" w:rsidRDefault="00C2090E" w:rsidP="00C2090E">
            <w:pPr>
              <w:kinsoku w:val="0"/>
              <w:overflowPunct w:val="0"/>
              <w:autoSpaceDE w:val="0"/>
              <w:autoSpaceDN w:val="0"/>
              <w:adjustRightInd w:val="0"/>
              <w:snapToGrid w:val="0"/>
              <w:jc w:val="center"/>
              <w:rPr>
                <w:sz w:val="20"/>
                <w:szCs w:val="20"/>
              </w:rPr>
            </w:pPr>
            <w:r w:rsidRPr="008B15D8">
              <w:rPr>
                <w:sz w:val="20"/>
                <w:szCs w:val="20"/>
              </w:rPr>
              <w:t>0,10445</w:t>
            </w:r>
          </w:p>
        </w:tc>
      </w:tr>
      <w:tr w:rsidR="00C2090E" w:rsidRPr="008F66EF" w:rsidTr="00C2090E">
        <w:trPr>
          <w:trHeight w:val="255"/>
        </w:trPr>
        <w:tc>
          <w:tcPr>
            <w:tcW w:w="3289" w:type="dxa"/>
            <w:vMerge/>
            <w:shd w:val="clear" w:color="auto" w:fill="auto"/>
            <w:noWrap/>
            <w:vAlign w:val="center"/>
          </w:tcPr>
          <w:p w:rsidR="00C2090E" w:rsidRPr="008B15D8" w:rsidRDefault="00C2090E" w:rsidP="00C2090E">
            <w:pPr>
              <w:kinsoku w:val="0"/>
              <w:overflowPunct w:val="0"/>
              <w:autoSpaceDE w:val="0"/>
              <w:autoSpaceDN w:val="0"/>
              <w:adjustRightInd w:val="0"/>
              <w:snapToGrid w:val="0"/>
              <w:ind w:left="-52"/>
              <w:rPr>
                <w:sz w:val="20"/>
                <w:szCs w:val="20"/>
              </w:rPr>
            </w:pPr>
          </w:p>
        </w:tc>
        <w:tc>
          <w:tcPr>
            <w:tcW w:w="709" w:type="dxa"/>
            <w:vMerge/>
            <w:shd w:val="clear" w:color="auto" w:fill="auto"/>
            <w:noWrap/>
            <w:vAlign w:val="bottom"/>
          </w:tcPr>
          <w:p w:rsidR="00C2090E" w:rsidRPr="008B15D8" w:rsidRDefault="00C2090E" w:rsidP="00C2090E">
            <w:pPr>
              <w:kinsoku w:val="0"/>
              <w:overflowPunct w:val="0"/>
              <w:autoSpaceDE w:val="0"/>
              <w:autoSpaceDN w:val="0"/>
              <w:adjustRightInd w:val="0"/>
              <w:snapToGrid w:val="0"/>
              <w:ind w:left="-108"/>
              <w:jc w:val="center"/>
              <w:rPr>
                <w:sz w:val="20"/>
                <w:szCs w:val="20"/>
              </w:rPr>
            </w:pPr>
          </w:p>
        </w:tc>
        <w:tc>
          <w:tcPr>
            <w:tcW w:w="1105" w:type="dxa"/>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1</w:t>
            </w:r>
          </w:p>
        </w:tc>
        <w:tc>
          <w:tcPr>
            <w:tcW w:w="1134" w:type="dxa"/>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1,75</w:t>
            </w:r>
          </w:p>
        </w:tc>
        <w:tc>
          <w:tcPr>
            <w:tcW w:w="1134" w:type="dxa"/>
            <w:vMerge/>
            <w:shd w:val="clear" w:color="auto" w:fill="FFFFFF"/>
            <w:noWrap/>
            <w:vAlign w:val="bottom"/>
          </w:tcPr>
          <w:p w:rsidR="00C2090E" w:rsidRPr="008B15D8" w:rsidRDefault="00C2090E" w:rsidP="00C2090E">
            <w:pPr>
              <w:kinsoku w:val="0"/>
              <w:overflowPunct w:val="0"/>
              <w:autoSpaceDE w:val="0"/>
              <w:autoSpaceDN w:val="0"/>
              <w:adjustRightInd w:val="0"/>
              <w:snapToGrid w:val="0"/>
              <w:ind w:left="-108"/>
              <w:jc w:val="center"/>
              <w:rPr>
                <w:sz w:val="20"/>
                <w:szCs w:val="20"/>
              </w:rPr>
            </w:pPr>
          </w:p>
        </w:tc>
        <w:tc>
          <w:tcPr>
            <w:tcW w:w="993" w:type="dxa"/>
            <w:vMerge/>
            <w:shd w:val="clear" w:color="auto" w:fill="auto"/>
            <w:noWrap/>
            <w:vAlign w:val="bottom"/>
          </w:tcPr>
          <w:p w:rsidR="00C2090E" w:rsidRPr="008B15D8"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C2090E" w:rsidRPr="008B15D8" w:rsidRDefault="00C2090E" w:rsidP="00C2090E">
            <w:pPr>
              <w:kinsoku w:val="0"/>
              <w:overflowPunct w:val="0"/>
              <w:autoSpaceDE w:val="0"/>
              <w:autoSpaceDN w:val="0"/>
              <w:adjustRightInd w:val="0"/>
              <w:snapToGrid w:val="0"/>
              <w:jc w:val="center"/>
              <w:rPr>
                <w:sz w:val="20"/>
                <w:szCs w:val="20"/>
              </w:rPr>
            </w:pPr>
            <w:r w:rsidRPr="008B15D8">
              <w:rPr>
                <w:sz w:val="20"/>
                <w:szCs w:val="20"/>
              </w:rPr>
              <w:t>0,09520</w:t>
            </w:r>
          </w:p>
        </w:tc>
      </w:tr>
      <w:tr w:rsidR="00C2090E" w:rsidRPr="008F66EF" w:rsidTr="00C2090E">
        <w:trPr>
          <w:trHeight w:val="255"/>
        </w:trPr>
        <w:tc>
          <w:tcPr>
            <w:tcW w:w="3289" w:type="dxa"/>
            <w:vMerge w:val="restart"/>
            <w:shd w:val="clear" w:color="auto" w:fill="auto"/>
            <w:noWrap/>
            <w:vAlign w:val="center"/>
          </w:tcPr>
          <w:p w:rsidR="00C2090E" w:rsidRPr="008B15D8" w:rsidRDefault="00C2090E" w:rsidP="00C2090E">
            <w:pPr>
              <w:rPr>
                <w:rFonts w:eastAsia="Calibri"/>
                <w:sz w:val="20"/>
                <w:szCs w:val="20"/>
                <w:lang w:eastAsia="en-US"/>
              </w:rPr>
            </w:pPr>
            <w:r w:rsidRPr="008B15D8">
              <w:rPr>
                <w:rFonts w:eastAsia="Calibri"/>
                <w:sz w:val="20"/>
                <w:szCs w:val="20"/>
                <w:lang w:val="en-US" w:eastAsia="en-US"/>
              </w:rPr>
              <w:lastRenderedPageBreak/>
              <w:t>САТ-980G II (ОКНТ)</w:t>
            </w:r>
          </w:p>
        </w:tc>
        <w:tc>
          <w:tcPr>
            <w:tcW w:w="709" w:type="dxa"/>
            <w:vMerge w:val="restart"/>
            <w:shd w:val="clear" w:color="auto" w:fill="auto"/>
            <w:noWrap/>
            <w:vAlign w:val="center"/>
          </w:tcPr>
          <w:p w:rsidR="00C2090E" w:rsidRPr="008B15D8" w:rsidRDefault="00C2090E" w:rsidP="00C2090E">
            <w:pPr>
              <w:jc w:val="center"/>
              <w:rPr>
                <w:rFonts w:eastAsia="Calibri"/>
                <w:sz w:val="20"/>
                <w:szCs w:val="20"/>
                <w:lang w:eastAsia="en-US"/>
              </w:rPr>
            </w:pPr>
            <w:r w:rsidRPr="008B15D8">
              <w:rPr>
                <w:rFonts w:eastAsia="Calibri"/>
                <w:sz w:val="20"/>
                <w:szCs w:val="20"/>
                <w:lang w:eastAsia="en-US"/>
              </w:rPr>
              <w:t>1</w:t>
            </w:r>
          </w:p>
        </w:tc>
        <w:tc>
          <w:tcPr>
            <w:tcW w:w="1105" w:type="dxa"/>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1</w:t>
            </w:r>
          </w:p>
        </w:tc>
        <w:tc>
          <w:tcPr>
            <w:tcW w:w="1134" w:type="dxa"/>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1,92</w:t>
            </w:r>
          </w:p>
        </w:tc>
        <w:tc>
          <w:tcPr>
            <w:tcW w:w="1134" w:type="dxa"/>
            <w:vMerge w:val="restart"/>
            <w:shd w:val="clear" w:color="auto" w:fill="FFFFFF"/>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3408</w:t>
            </w:r>
          </w:p>
        </w:tc>
        <w:tc>
          <w:tcPr>
            <w:tcW w:w="993" w:type="dxa"/>
            <w:vMerge w:val="restart"/>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250</w:t>
            </w:r>
          </w:p>
        </w:tc>
        <w:tc>
          <w:tcPr>
            <w:tcW w:w="992" w:type="dxa"/>
            <w:shd w:val="clear" w:color="auto" w:fill="auto"/>
            <w:noWrap/>
            <w:vAlign w:val="bottom"/>
          </w:tcPr>
          <w:p w:rsidR="00C2090E" w:rsidRPr="008B15D8" w:rsidRDefault="00C2090E" w:rsidP="00C2090E">
            <w:pPr>
              <w:kinsoku w:val="0"/>
              <w:overflowPunct w:val="0"/>
              <w:autoSpaceDE w:val="0"/>
              <w:autoSpaceDN w:val="0"/>
              <w:adjustRightInd w:val="0"/>
              <w:snapToGrid w:val="0"/>
              <w:jc w:val="center"/>
              <w:rPr>
                <w:sz w:val="20"/>
                <w:szCs w:val="20"/>
              </w:rPr>
            </w:pPr>
            <w:r w:rsidRPr="008B15D8">
              <w:rPr>
                <w:sz w:val="20"/>
                <w:szCs w:val="20"/>
              </w:rPr>
              <w:t>0,02617</w:t>
            </w:r>
          </w:p>
        </w:tc>
      </w:tr>
      <w:tr w:rsidR="00C2090E" w:rsidRPr="008F66EF" w:rsidTr="00C2090E">
        <w:trPr>
          <w:trHeight w:val="255"/>
        </w:trPr>
        <w:tc>
          <w:tcPr>
            <w:tcW w:w="3289" w:type="dxa"/>
            <w:vMerge/>
            <w:shd w:val="clear" w:color="auto" w:fill="auto"/>
            <w:noWrap/>
            <w:vAlign w:val="center"/>
          </w:tcPr>
          <w:p w:rsidR="00C2090E" w:rsidRPr="008B15D8" w:rsidRDefault="00C2090E" w:rsidP="00C2090E">
            <w:pPr>
              <w:kinsoku w:val="0"/>
              <w:overflowPunct w:val="0"/>
              <w:autoSpaceDE w:val="0"/>
              <w:autoSpaceDN w:val="0"/>
              <w:adjustRightInd w:val="0"/>
              <w:snapToGrid w:val="0"/>
              <w:ind w:left="-52"/>
              <w:rPr>
                <w:sz w:val="20"/>
                <w:szCs w:val="20"/>
              </w:rPr>
            </w:pPr>
          </w:p>
        </w:tc>
        <w:tc>
          <w:tcPr>
            <w:tcW w:w="709" w:type="dxa"/>
            <w:vMerge/>
            <w:shd w:val="clear" w:color="auto" w:fill="auto"/>
            <w:noWrap/>
            <w:vAlign w:val="bottom"/>
          </w:tcPr>
          <w:p w:rsidR="00C2090E" w:rsidRPr="008B15D8" w:rsidRDefault="00C2090E" w:rsidP="00C2090E">
            <w:pPr>
              <w:kinsoku w:val="0"/>
              <w:overflowPunct w:val="0"/>
              <w:autoSpaceDE w:val="0"/>
              <w:autoSpaceDN w:val="0"/>
              <w:adjustRightInd w:val="0"/>
              <w:snapToGrid w:val="0"/>
              <w:ind w:left="-108"/>
              <w:jc w:val="center"/>
              <w:rPr>
                <w:sz w:val="20"/>
                <w:szCs w:val="20"/>
              </w:rPr>
            </w:pPr>
          </w:p>
        </w:tc>
        <w:tc>
          <w:tcPr>
            <w:tcW w:w="1105" w:type="dxa"/>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1</w:t>
            </w:r>
          </w:p>
        </w:tc>
        <w:tc>
          <w:tcPr>
            <w:tcW w:w="1134" w:type="dxa"/>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1,75</w:t>
            </w:r>
          </w:p>
        </w:tc>
        <w:tc>
          <w:tcPr>
            <w:tcW w:w="1134" w:type="dxa"/>
            <w:vMerge/>
            <w:shd w:val="clear" w:color="auto" w:fill="FFFFFF"/>
            <w:noWrap/>
            <w:vAlign w:val="bottom"/>
          </w:tcPr>
          <w:p w:rsidR="00C2090E" w:rsidRPr="008B15D8" w:rsidRDefault="00C2090E" w:rsidP="00C2090E">
            <w:pPr>
              <w:kinsoku w:val="0"/>
              <w:overflowPunct w:val="0"/>
              <w:autoSpaceDE w:val="0"/>
              <w:autoSpaceDN w:val="0"/>
              <w:adjustRightInd w:val="0"/>
              <w:snapToGrid w:val="0"/>
              <w:ind w:left="-108"/>
              <w:jc w:val="center"/>
              <w:rPr>
                <w:sz w:val="20"/>
                <w:szCs w:val="20"/>
              </w:rPr>
            </w:pPr>
          </w:p>
        </w:tc>
        <w:tc>
          <w:tcPr>
            <w:tcW w:w="993" w:type="dxa"/>
            <w:vMerge/>
            <w:shd w:val="clear" w:color="auto" w:fill="auto"/>
            <w:noWrap/>
            <w:vAlign w:val="bottom"/>
          </w:tcPr>
          <w:p w:rsidR="00C2090E" w:rsidRPr="008B15D8"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C2090E" w:rsidRPr="008B15D8" w:rsidRDefault="00C2090E" w:rsidP="00C2090E">
            <w:pPr>
              <w:kinsoku w:val="0"/>
              <w:overflowPunct w:val="0"/>
              <w:autoSpaceDE w:val="0"/>
              <w:autoSpaceDN w:val="0"/>
              <w:adjustRightInd w:val="0"/>
              <w:snapToGrid w:val="0"/>
              <w:jc w:val="center"/>
              <w:rPr>
                <w:sz w:val="20"/>
                <w:szCs w:val="20"/>
              </w:rPr>
            </w:pPr>
            <w:r w:rsidRPr="008B15D8">
              <w:rPr>
                <w:sz w:val="20"/>
                <w:szCs w:val="20"/>
              </w:rPr>
              <w:t>0,02386</w:t>
            </w:r>
          </w:p>
        </w:tc>
      </w:tr>
      <w:tr w:rsidR="00C2090E" w:rsidRPr="008F66EF" w:rsidTr="00C2090E">
        <w:trPr>
          <w:trHeight w:val="255"/>
        </w:trPr>
        <w:tc>
          <w:tcPr>
            <w:tcW w:w="3289" w:type="dxa"/>
            <w:vMerge w:val="restart"/>
            <w:shd w:val="clear" w:color="auto" w:fill="auto"/>
            <w:noWrap/>
            <w:vAlign w:val="center"/>
          </w:tcPr>
          <w:p w:rsidR="00C2090E" w:rsidRPr="008B15D8" w:rsidRDefault="00C2090E" w:rsidP="00C2090E">
            <w:pPr>
              <w:rPr>
                <w:rFonts w:eastAsia="Calibri"/>
                <w:sz w:val="20"/>
                <w:szCs w:val="20"/>
                <w:lang w:val="en-US" w:eastAsia="en-US"/>
              </w:rPr>
            </w:pPr>
            <w:r w:rsidRPr="008B15D8">
              <w:rPr>
                <w:rFonts w:eastAsia="Calibri"/>
                <w:sz w:val="20"/>
                <w:szCs w:val="20"/>
                <w:lang w:val="en-US" w:eastAsia="en-US"/>
              </w:rPr>
              <w:t>HYUNDAI HL780-9S UM</w:t>
            </w:r>
          </w:p>
        </w:tc>
        <w:tc>
          <w:tcPr>
            <w:tcW w:w="709" w:type="dxa"/>
            <w:vMerge w:val="restart"/>
            <w:shd w:val="clear" w:color="auto" w:fill="auto"/>
            <w:noWrap/>
            <w:vAlign w:val="center"/>
          </w:tcPr>
          <w:p w:rsidR="00C2090E" w:rsidRPr="008B15D8" w:rsidRDefault="00C2090E" w:rsidP="00C2090E">
            <w:pPr>
              <w:jc w:val="center"/>
              <w:rPr>
                <w:rFonts w:eastAsia="Calibri"/>
                <w:sz w:val="20"/>
                <w:szCs w:val="20"/>
                <w:lang w:eastAsia="en-US"/>
              </w:rPr>
            </w:pPr>
            <w:r w:rsidRPr="008B15D8">
              <w:rPr>
                <w:rFonts w:eastAsia="Calibri"/>
                <w:sz w:val="20"/>
                <w:szCs w:val="20"/>
                <w:lang w:eastAsia="en-US"/>
              </w:rPr>
              <w:t>1</w:t>
            </w:r>
          </w:p>
        </w:tc>
        <w:tc>
          <w:tcPr>
            <w:tcW w:w="1105" w:type="dxa"/>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1</w:t>
            </w:r>
          </w:p>
        </w:tc>
        <w:tc>
          <w:tcPr>
            <w:tcW w:w="1134" w:type="dxa"/>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1,7</w:t>
            </w:r>
          </w:p>
        </w:tc>
        <w:tc>
          <w:tcPr>
            <w:tcW w:w="1134" w:type="dxa"/>
            <w:vMerge w:val="restart"/>
            <w:shd w:val="clear" w:color="auto" w:fill="FFFFFF"/>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4740</w:t>
            </w:r>
          </w:p>
        </w:tc>
        <w:tc>
          <w:tcPr>
            <w:tcW w:w="993" w:type="dxa"/>
            <w:vMerge w:val="restart"/>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250</w:t>
            </w:r>
          </w:p>
        </w:tc>
        <w:tc>
          <w:tcPr>
            <w:tcW w:w="992" w:type="dxa"/>
            <w:shd w:val="clear" w:color="auto" w:fill="auto"/>
            <w:noWrap/>
            <w:vAlign w:val="bottom"/>
          </w:tcPr>
          <w:p w:rsidR="00C2090E" w:rsidRPr="008B15D8" w:rsidRDefault="00C2090E" w:rsidP="00C2090E">
            <w:pPr>
              <w:kinsoku w:val="0"/>
              <w:overflowPunct w:val="0"/>
              <w:autoSpaceDE w:val="0"/>
              <w:autoSpaceDN w:val="0"/>
              <w:adjustRightInd w:val="0"/>
              <w:snapToGrid w:val="0"/>
              <w:jc w:val="center"/>
              <w:rPr>
                <w:sz w:val="20"/>
                <w:szCs w:val="20"/>
              </w:rPr>
            </w:pPr>
            <w:r w:rsidRPr="008B15D8">
              <w:rPr>
                <w:sz w:val="20"/>
                <w:szCs w:val="20"/>
              </w:rPr>
              <w:t>0,03223</w:t>
            </w:r>
          </w:p>
        </w:tc>
      </w:tr>
      <w:tr w:rsidR="00C2090E" w:rsidRPr="008F66EF" w:rsidTr="00C2090E">
        <w:trPr>
          <w:trHeight w:val="255"/>
        </w:trPr>
        <w:tc>
          <w:tcPr>
            <w:tcW w:w="3289" w:type="dxa"/>
            <w:vMerge/>
            <w:shd w:val="clear" w:color="auto" w:fill="auto"/>
            <w:noWrap/>
            <w:vAlign w:val="center"/>
          </w:tcPr>
          <w:p w:rsidR="00C2090E" w:rsidRPr="008F66EF" w:rsidRDefault="00C2090E" w:rsidP="00C2090E">
            <w:pPr>
              <w:kinsoku w:val="0"/>
              <w:overflowPunct w:val="0"/>
              <w:autoSpaceDE w:val="0"/>
              <w:autoSpaceDN w:val="0"/>
              <w:adjustRightInd w:val="0"/>
              <w:snapToGrid w:val="0"/>
              <w:ind w:left="-52"/>
              <w:rPr>
                <w:color w:val="FF0000"/>
                <w:sz w:val="20"/>
                <w:szCs w:val="20"/>
                <w:lang w:val="en-US"/>
              </w:rPr>
            </w:pPr>
          </w:p>
        </w:tc>
        <w:tc>
          <w:tcPr>
            <w:tcW w:w="709" w:type="dxa"/>
            <w:vMerge/>
            <w:shd w:val="clear" w:color="auto" w:fill="auto"/>
            <w:noWrap/>
            <w:vAlign w:val="bottom"/>
          </w:tcPr>
          <w:p w:rsidR="00C2090E" w:rsidRPr="008F66EF" w:rsidRDefault="00C2090E" w:rsidP="00C2090E">
            <w:pPr>
              <w:kinsoku w:val="0"/>
              <w:overflowPunct w:val="0"/>
              <w:autoSpaceDE w:val="0"/>
              <w:autoSpaceDN w:val="0"/>
              <w:adjustRightInd w:val="0"/>
              <w:snapToGrid w:val="0"/>
              <w:ind w:left="-108"/>
              <w:jc w:val="center"/>
              <w:rPr>
                <w:color w:val="FF0000"/>
                <w:sz w:val="20"/>
                <w:szCs w:val="20"/>
              </w:rPr>
            </w:pPr>
          </w:p>
        </w:tc>
        <w:tc>
          <w:tcPr>
            <w:tcW w:w="1105" w:type="dxa"/>
            <w:shd w:val="clear" w:color="auto" w:fill="auto"/>
            <w:noWrap/>
            <w:vAlign w:val="center"/>
          </w:tcPr>
          <w:p w:rsidR="00C2090E" w:rsidRPr="00BA626D" w:rsidRDefault="00C2090E" w:rsidP="00C2090E">
            <w:pPr>
              <w:kinsoku w:val="0"/>
              <w:overflowPunct w:val="0"/>
              <w:autoSpaceDE w:val="0"/>
              <w:autoSpaceDN w:val="0"/>
              <w:adjustRightInd w:val="0"/>
              <w:snapToGrid w:val="0"/>
              <w:ind w:left="-108"/>
              <w:jc w:val="center"/>
              <w:rPr>
                <w:sz w:val="20"/>
                <w:szCs w:val="20"/>
              </w:rPr>
            </w:pPr>
            <w:r w:rsidRPr="00BA626D">
              <w:rPr>
                <w:sz w:val="20"/>
                <w:szCs w:val="20"/>
              </w:rPr>
              <w:t>1</w:t>
            </w:r>
          </w:p>
        </w:tc>
        <w:tc>
          <w:tcPr>
            <w:tcW w:w="1134" w:type="dxa"/>
            <w:shd w:val="clear" w:color="auto" w:fill="auto"/>
            <w:noWrap/>
            <w:vAlign w:val="center"/>
          </w:tcPr>
          <w:p w:rsidR="00C2090E" w:rsidRPr="00BA626D" w:rsidRDefault="00C2090E" w:rsidP="00C2090E">
            <w:pPr>
              <w:kinsoku w:val="0"/>
              <w:overflowPunct w:val="0"/>
              <w:autoSpaceDE w:val="0"/>
              <w:autoSpaceDN w:val="0"/>
              <w:adjustRightInd w:val="0"/>
              <w:snapToGrid w:val="0"/>
              <w:ind w:left="-108"/>
              <w:jc w:val="center"/>
              <w:rPr>
                <w:sz w:val="20"/>
                <w:szCs w:val="20"/>
              </w:rPr>
            </w:pPr>
            <w:r w:rsidRPr="00BA626D">
              <w:rPr>
                <w:sz w:val="20"/>
                <w:szCs w:val="20"/>
              </w:rPr>
              <w:t>0,575</w:t>
            </w:r>
          </w:p>
        </w:tc>
        <w:tc>
          <w:tcPr>
            <w:tcW w:w="1134" w:type="dxa"/>
            <w:vMerge/>
            <w:shd w:val="clear" w:color="auto" w:fill="FFFFFF"/>
            <w:noWrap/>
            <w:vAlign w:val="bottom"/>
          </w:tcPr>
          <w:p w:rsidR="00C2090E" w:rsidRPr="00BA626D" w:rsidRDefault="00C2090E" w:rsidP="00C2090E">
            <w:pPr>
              <w:kinsoku w:val="0"/>
              <w:overflowPunct w:val="0"/>
              <w:autoSpaceDE w:val="0"/>
              <w:autoSpaceDN w:val="0"/>
              <w:adjustRightInd w:val="0"/>
              <w:snapToGrid w:val="0"/>
              <w:ind w:left="-108"/>
              <w:jc w:val="center"/>
              <w:rPr>
                <w:sz w:val="20"/>
                <w:szCs w:val="20"/>
              </w:rPr>
            </w:pPr>
          </w:p>
        </w:tc>
        <w:tc>
          <w:tcPr>
            <w:tcW w:w="993" w:type="dxa"/>
            <w:vMerge/>
            <w:shd w:val="clear" w:color="auto" w:fill="auto"/>
            <w:noWrap/>
            <w:vAlign w:val="bottom"/>
          </w:tcPr>
          <w:p w:rsidR="00C2090E" w:rsidRPr="00BA626D"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C2090E" w:rsidRPr="00BA626D" w:rsidRDefault="00C2090E" w:rsidP="00C2090E">
            <w:pPr>
              <w:kinsoku w:val="0"/>
              <w:overflowPunct w:val="0"/>
              <w:autoSpaceDE w:val="0"/>
              <w:autoSpaceDN w:val="0"/>
              <w:adjustRightInd w:val="0"/>
              <w:snapToGrid w:val="0"/>
              <w:jc w:val="center"/>
              <w:rPr>
                <w:sz w:val="20"/>
                <w:szCs w:val="20"/>
              </w:rPr>
            </w:pPr>
            <w:r w:rsidRPr="00BA626D">
              <w:rPr>
                <w:sz w:val="20"/>
                <w:szCs w:val="20"/>
              </w:rPr>
              <w:t>0,01090</w:t>
            </w:r>
          </w:p>
        </w:tc>
      </w:tr>
      <w:tr w:rsidR="00C2090E" w:rsidRPr="008F66EF" w:rsidTr="00C2090E">
        <w:trPr>
          <w:trHeight w:val="255"/>
        </w:trPr>
        <w:tc>
          <w:tcPr>
            <w:tcW w:w="3289" w:type="dxa"/>
            <w:vMerge w:val="restart"/>
            <w:shd w:val="clear" w:color="auto" w:fill="auto"/>
            <w:noWrap/>
            <w:vAlign w:val="center"/>
          </w:tcPr>
          <w:p w:rsidR="00C2090E" w:rsidRPr="00BA626D" w:rsidRDefault="00C2090E" w:rsidP="00C2090E">
            <w:pPr>
              <w:rPr>
                <w:rFonts w:eastAsia="Calibri"/>
                <w:sz w:val="20"/>
                <w:szCs w:val="20"/>
                <w:lang w:eastAsia="en-US"/>
              </w:rPr>
            </w:pPr>
            <w:r w:rsidRPr="00BA626D">
              <w:rPr>
                <w:rFonts w:eastAsia="Calibri"/>
                <w:sz w:val="20"/>
                <w:szCs w:val="20"/>
                <w:lang w:eastAsia="en-US"/>
              </w:rPr>
              <w:t>Sandvik LH514</w:t>
            </w:r>
          </w:p>
        </w:tc>
        <w:tc>
          <w:tcPr>
            <w:tcW w:w="709" w:type="dxa"/>
            <w:vMerge w:val="restart"/>
            <w:shd w:val="clear" w:color="auto" w:fill="auto"/>
            <w:noWrap/>
          </w:tcPr>
          <w:p w:rsidR="00C2090E" w:rsidRPr="00BA626D" w:rsidRDefault="00C2090E" w:rsidP="00C2090E">
            <w:pPr>
              <w:jc w:val="center"/>
              <w:rPr>
                <w:rFonts w:eastAsia="Calibri"/>
                <w:sz w:val="20"/>
                <w:szCs w:val="20"/>
                <w:lang w:eastAsia="en-US"/>
              </w:rPr>
            </w:pPr>
            <w:r w:rsidRPr="00BA626D">
              <w:rPr>
                <w:rFonts w:eastAsia="Calibri"/>
                <w:sz w:val="20"/>
                <w:szCs w:val="20"/>
                <w:lang w:eastAsia="en-US"/>
              </w:rPr>
              <w:t>1</w:t>
            </w:r>
          </w:p>
        </w:tc>
        <w:tc>
          <w:tcPr>
            <w:tcW w:w="1105" w:type="dxa"/>
            <w:shd w:val="clear" w:color="auto" w:fill="auto"/>
            <w:noWrap/>
            <w:vAlign w:val="center"/>
          </w:tcPr>
          <w:p w:rsidR="00C2090E" w:rsidRPr="00BA626D" w:rsidRDefault="00C2090E" w:rsidP="00C2090E">
            <w:pPr>
              <w:kinsoku w:val="0"/>
              <w:overflowPunct w:val="0"/>
              <w:autoSpaceDE w:val="0"/>
              <w:autoSpaceDN w:val="0"/>
              <w:adjustRightInd w:val="0"/>
              <w:snapToGrid w:val="0"/>
              <w:ind w:left="-108"/>
              <w:jc w:val="center"/>
              <w:rPr>
                <w:sz w:val="20"/>
                <w:szCs w:val="20"/>
              </w:rPr>
            </w:pPr>
            <w:r w:rsidRPr="00BA626D">
              <w:rPr>
                <w:sz w:val="20"/>
                <w:szCs w:val="20"/>
              </w:rPr>
              <w:t>1</w:t>
            </w:r>
          </w:p>
        </w:tc>
        <w:tc>
          <w:tcPr>
            <w:tcW w:w="1134" w:type="dxa"/>
            <w:shd w:val="clear" w:color="auto" w:fill="auto"/>
            <w:noWrap/>
            <w:vAlign w:val="center"/>
          </w:tcPr>
          <w:p w:rsidR="00C2090E" w:rsidRPr="00BA626D" w:rsidRDefault="00C2090E" w:rsidP="00C2090E">
            <w:pPr>
              <w:kinsoku w:val="0"/>
              <w:overflowPunct w:val="0"/>
              <w:autoSpaceDE w:val="0"/>
              <w:autoSpaceDN w:val="0"/>
              <w:adjustRightInd w:val="0"/>
              <w:snapToGrid w:val="0"/>
              <w:ind w:left="-108"/>
              <w:jc w:val="center"/>
              <w:rPr>
                <w:sz w:val="20"/>
                <w:szCs w:val="20"/>
              </w:rPr>
            </w:pPr>
            <w:r w:rsidRPr="00BA626D">
              <w:rPr>
                <w:sz w:val="20"/>
                <w:szCs w:val="20"/>
              </w:rPr>
              <w:t>1,865</w:t>
            </w:r>
          </w:p>
        </w:tc>
        <w:tc>
          <w:tcPr>
            <w:tcW w:w="1134" w:type="dxa"/>
            <w:vMerge w:val="restart"/>
            <w:shd w:val="clear" w:color="auto" w:fill="auto"/>
            <w:noWrap/>
            <w:vAlign w:val="center"/>
          </w:tcPr>
          <w:p w:rsidR="00C2090E" w:rsidRPr="00BA626D" w:rsidRDefault="00C2090E" w:rsidP="00C2090E">
            <w:pPr>
              <w:kinsoku w:val="0"/>
              <w:overflowPunct w:val="0"/>
              <w:autoSpaceDE w:val="0"/>
              <w:autoSpaceDN w:val="0"/>
              <w:adjustRightInd w:val="0"/>
              <w:snapToGrid w:val="0"/>
              <w:ind w:left="-108"/>
              <w:jc w:val="center"/>
              <w:rPr>
                <w:sz w:val="20"/>
                <w:szCs w:val="20"/>
              </w:rPr>
            </w:pPr>
            <w:r w:rsidRPr="00BA626D">
              <w:rPr>
                <w:sz w:val="20"/>
                <w:szCs w:val="20"/>
              </w:rPr>
              <w:t>5652</w:t>
            </w:r>
          </w:p>
        </w:tc>
        <w:tc>
          <w:tcPr>
            <w:tcW w:w="993" w:type="dxa"/>
            <w:vMerge w:val="restart"/>
            <w:shd w:val="clear" w:color="auto" w:fill="auto"/>
            <w:noWrap/>
            <w:vAlign w:val="center"/>
          </w:tcPr>
          <w:p w:rsidR="00C2090E" w:rsidRPr="00BA626D" w:rsidRDefault="00C2090E" w:rsidP="00C2090E">
            <w:pPr>
              <w:kinsoku w:val="0"/>
              <w:overflowPunct w:val="0"/>
              <w:autoSpaceDE w:val="0"/>
              <w:autoSpaceDN w:val="0"/>
              <w:adjustRightInd w:val="0"/>
              <w:snapToGrid w:val="0"/>
              <w:ind w:left="-108"/>
              <w:jc w:val="center"/>
              <w:rPr>
                <w:sz w:val="20"/>
                <w:szCs w:val="20"/>
              </w:rPr>
            </w:pPr>
            <w:r w:rsidRPr="00BA626D">
              <w:rPr>
                <w:sz w:val="20"/>
                <w:szCs w:val="20"/>
              </w:rPr>
              <w:t>250</w:t>
            </w:r>
          </w:p>
        </w:tc>
        <w:tc>
          <w:tcPr>
            <w:tcW w:w="992" w:type="dxa"/>
            <w:shd w:val="clear" w:color="auto" w:fill="auto"/>
            <w:noWrap/>
            <w:vAlign w:val="bottom"/>
          </w:tcPr>
          <w:p w:rsidR="00C2090E" w:rsidRPr="00BA626D" w:rsidRDefault="00C2090E" w:rsidP="00C2090E">
            <w:pPr>
              <w:kinsoku w:val="0"/>
              <w:overflowPunct w:val="0"/>
              <w:autoSpaceDE w:val="0"/>
              <w:autoSpaceDN w:val="0"/>
              <w:adjustRightInd w:val="0"/>
              <w:snapToGrid w:val="0"/>
              <w:jc w:val="center"/>
              <w:rPr>
                <w:sz w:val="20"/>
                <w:szCs w:val="20"/>
              </w:rPr>
            </w:pPr>
            <w:r w:rsidRPr="00BA626D">
              <w:rPr>
                <w:sz w:val="20"/>
                <w:szCs w:val="20"/>
              </w:rPr>
              <w:t>0,04216</w:t>
            </w:r>
          </w:p>
        </w:tc>
      </w:tr>
      <w:tr w:rsidR="00C2090E" w:rsidRPr="008F66EF" w:rsidTr="00C2090E">
        <w:trPr>
          <w:trHeight w:val="255"/>
        </w:trPr>
        <w:tc>
          <w:tcPr>
            <w:tcW w:w="3289" w:type="dxa"/>
            <w:vMerge/>
            <w:shd w:val="clear" w:color="auto" w:fill="auto"/>
            <w:noWrap/>
            <w:vAlign w:val="center"/>
          </w:tcPr>
          <w:p w:rsidR="00C2090E" w:rsidRPr="00BA626D" w:rsidRDefault="00C2090E" w:rsidP="00C2090E">
            <w:pPr>
              <w:kinsoku w:val="0"/>
              <w:overflowPunct w:val="0"/>
              <w:autoSpaceDE w:val="0"/>
              <w:autoSpaceDN w:val="0"/>
              <w:adjustRightInd w:val="0"/>
              <w:snapToGrid w:val="0"/>
              <w:ind w:left="-52"/>
              <w:rPr>
                <w:sz w:val="20"/>
                <w:szCs w:val="20"/>
              </w:rPr>
            </w:pPr>
          </w:p>
        </w:tc>
        <w:tc>
          <w:tcPr>
            <w:tcW w:w="709" w:type="dxa"/>
            <w:vMerge/>
            <w:shd w:val="clear" w:color="auto" w:fill="auto"/>
            <w:noWrap/>
            <w:vAlign w:val="bottom"/>
          </w:tcPr>
          <w:p w:rsidR="00C2090E" w:rsidRPr="00BA626D" w:rsidRDefault="00C2090E" w:rsidP="00C2090E">
            <w:pPr>
              <w:kinsoku w:val="0"/>
              <w:overflowPunct w:val="0"/>
              <w:autoSpaceDE w:val="0"/>
              <w:autoSpaceDN w:val="0"/>
              <w:adjustRightInd w:val="0"/>
              <w:snapToGrid w:val="0"/>
              <w:ind w:left="-108"/>
              <w:jc w:val="center"/>
              <w:rPr>
                <w:sz w:val="20"/>
                <w:szCs w:val="20"/>
              </w:rPr>
            </w:pPr>
          </w:p>
        </w:tc>
        <w:tc>
          <w:tcPr>
            <w:tcW w:w="1105" w:type="dxa"/>
            <w:shd w:val="clear" w:color="auto" w:fill="auto"/>
            <w:noWrap/>
            <w:vAlign w:val="center"/>
          </w:tcPr>
          <w:p w:rsidR="00C2090E" w:rsidRPr="00BA626D" w:rsidRDefault="00C2090E" w:rsidP="00C2090E">
            <w:pPr>
              <w:kinsoku w:val="0"/>
              <w:overflowPunct w:val="0"/>
              <w:autoSpaceDE w:val="0"/>
              <w:autoSpaceDN w:val="0"/>
              <w:adjustRightInd w:val="0"/>
              <w:snapToGrid w:val="0"/>
              <w:ind w:left="-108"/>
              <w:jc w:val="center"/>
              <w:rPr>
                <w:sz w:val="20"/>
                <w:szCs w:val="20"/>
              </w:rPr>
            </w:pPr>
            <w:r w:rsidRPr="00BA626D">
              <w:rPr>
                <w:sz w:val="20"/>
                <w:szCs w:val="20"/>
              </w:rPr>
              <w:t>1</w:t>
            </w:r>
          </w:p>
        </w:tc>
        <w:tc>
          <w:tcPr>
            <w:tcW w:w="1134" w:type="dxa"/>
            <w:shd w:val="clear" w:color="auto" w:fill="auto"/>
            <w:noWrap/>
            <w:vAlign w:val="center"/>
          </w:tcPr>
          <w:p w:rsidR="00C2090E" w:rsidRPr="00BA626D" w:rsidRDefault="00C2090E" w:rsidP="00C2090E">
            <w:pPr>
              <w:kinsoku w:val="0"/>
              <w:overflowPunct w:val="0"/>
              <w:autoSpaceDE w:val="0"/>
              <w:autoSpaceDN w:val="0"/>
              <w:adjustRightInd w:val="0"/>
              <w:snapToGrid w:val="0"/>
              <w:ind w:left="-108"/>
              <w:jc w:val="center"/>
              <w:rPr>
                <w:sz w:val="20"/>
                <w:szCs w:val="20"/>
              </w:rPr>
            </w:pPr>
            <w:r w:rsidRPr="00BA626D">
              <w:rPr>
                <w:sz w:val="20"/>
                <w:szCs w:val="20"/>
              </w:rPr>
              <w:t>1,64</w:t>
            </w:r>
          </w:p>
        </w:tc>
        <w:tc>
          <w:tcPr>
            <w:tcW w:w="1134" w:type="dxa"/>
            <w:vMerge/>
            <w:shd w:val="clear" w:color="auto" w:fill="auto"/>
            <w:noWrap/>
            <w:vAlign w:val="bottom"/>
          </w:tcPr>
          <w:p w:rsidR="00C2090E" w:rsidRPr="00BA626D" w:rsidRDefault="00C2090E" w:rsidP="00C2090E">
            <w:pPr>
              <w:kinsoku w:val="0"/>
              <w:overflowPunct w:val="0"/>
              <w:autoSpaceDE w:val="0"/>
              <w:autoSpaceDN w:val="0"/>
              <w:adjustRightInd w:val="0"/>
              <w:snapToGrid w:val="0"/>
              <w:ind w:left="-108"/>
              <w:jc w:val="center"/>
              <w:rPr>
                <w:sz w:val="20"/>
                <w:szCs w:val="20"/>
              </w:rPr>
            </w:pPr>
          </w:p>
        </w:tc>
        <w:tc>
          <w:tcPr>
            <w:tcW w:w="993" w:type="dxa"/>
            <w:vMerge/>
            <w:shd w:val="clear" w:color="auto" w:fill="auto"/>
            <w:noWrap/>
            <w:vAlign w:val="bottom"/>
          </w:tcPr>
          <w:p w:rsidR="00C2090E" w:rsidRPr="00BA626D"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C2090E" w:rsidRPr="00BA626D" w:rsidRDefault="00C2090E" w:rsidP="00C2090E">
            <w:pPr>
              <w:kinsoku w:val="0"/>
              <w:overflowPunct w:val="0"/>
              <w:autoSpaceDE w:val="0"/>
              <w:autoSpaceDN w:val="0"/>
              <w:adjustRightInd w:val="0"/>
              <w:snapToGrid w:val="0"/>
              <w:jc w:val="center"/>
              <w:rPr>
                <w:sz w:val="20"/>
                <w:szCs w:val="20"/>
              </w:rPr>
            </w:pPr>
            <w:r w:rsidRPr="00BA626D">
              <w:rPr>
                <w:sz w:val="20"/>
                <w:szCs w:val="20"/>
              </w:rPr>
              <w:t>0,03708</w:t>
            </w:r>
          </w:p>
        </w:tc>
      </w:tr>
      <w:tr w:rsidR="00C2090E" w:rsidRPr="008F66EF" w:rsidTr="00C2090E">
        <w:trPr>
          <w:trHeight w:val="255"/>
        </w:trPr>
        <w:tc>
          <w:tcPr>
            <w:tcW w:w="3289" w:type="dxa"/>
            <w:shd w:val="clear" w:color="auto" w:fill="auto"/>
            <w:noWrap/>
            <w:vAlign w:val="center"/>
          </w:tcPr>
          <w:p w:rsidR="00C2090E" w:rsidRPr="00BA626D" w:rsidRDefault="00C2090E" w:rsidP="00C2090E">
            <w:pPr>
              <w:rPr>
                <w:rFonts w:eastAsia="Calibri"/>
                <w:sz w:val="20"/>
                <w:szCs w:val="20"/>
                <w:lang w:val="en-US" w:eastAsia="en-US"/>
              </w:rPr>
            </w:pPr>
            <w:r w:rsidRPr="00BA626D">
              <w:rPr>
                <w:rFonts w:eastAsia="Calibri"/>
                <w:sz w:val="20"/>
                <w:szCs w:val="20"/>
                <w:lang w:val="en-US" w:eastAsia="en-US"/>
              </w:rPr>
              <w:t>УАЗ 315148-068</w:t>
            </w:r>
          </w:p>
        </w:tc>
        <w:tc>
          <w:tcPr>
            <w:tcW w:w="709" w:type="dxa"/>
            <w:shd w:val="clear" w:color="auto" w:fill="auto"/>
            <w:noWrap/>
            <w:vAlign w:val="center"/>
          </w:tcPr>
          <w:p w:rsidR="00C2090E" w:rsidRPr="00BA626D" w:rsidRDefault="00C2090E" w:rsidP="00C2090E">
            <w:pPr>
              <w:jc w:val="center"/>
              <w:rPr>
                <w:rFonts w:eastAsia="Calibri"/>
                <w:sz w:val="20"/>
                <w:szCs w:val="20"/>
                <w:lang w:eastAsia="en-US"/>
              </w:rPr>
            </w:pPr>
            <w:r w:rsidRPr="00BA626D">
              <w:rPr>
                <w:rFonts w:eastAsia="Calibri"/>
                <w:sz w:val="20"/>
                <w:szCs w:val="20"/>
                <w:lang w:eastAsia="en-US"/>
              </w:rPr>
              <w:t>1</w:t>
            </w:r>
          </w:p>
        </w:tc>
        <w:tc>
          <w:tcPr>
            <w:tcW w:w="1105" w:type="dxa"/>
            <w:shd w:val="clear" w:color="auto" w:fill="auto"/>
            <w:noWrap/>
            <w:vAlign w:val="center"/>
          </w:tcPr>
          <w:p w:rsidR="00C2090E" w:rsidRPr="00BA626D" w:rsidRDefault="00C2090E" w:rsidP="00C2090E">
            <w:pPr>
              <w:kinsoku w:val="0"/>
              <w:overflowPunct w:val="0"/>
              <w:autoSpaceDE w:val="0"/>
              <w:autoSpaceDN w:val="0"/>
              <w:adjustRightInd w:val="0"/>
              <w:snapToGrid w:val="0"/>
              <w:ind w:left="-108"/>
              <w:jc w:val="center"/>
              <w:rPr>
                <w:sz w:val="20"/>
                <w:szCs w:val="20"/>
              </w:rPr>
            </w:pPr>
            <w:r w:rsidRPr="00BA626D">
              <w:rPr>
                <w:sz w:val="20"/>
                <w:szCs w:val="20"/>
              </w:rPr>
              <w:t>1</w:t>
            </w:r>
          </w:p>
        </w:tc>
        <w:tc>
          <w:tcPr>
            <w:tcW w:w="1134" w:type="dxa"/>
            <w:shd w:val="clear" w:color="auto" w:fill="auto"/>
            <w:noWrap/>
            <w:vAlign w:val="center"/>
          </w:tcPr>
          <w:p w:rsidR="00C2090E" w:rsidRPr="00BA626D" w:rsidRDefault="00C2090E" w:rsidP="00C2090E">
            <w:pPr>
              <w:kinsoku w:val="0"/>
              <w:overflowPunct w:val="0"/>
              <w:autoSpaceDE w:val="0"/>
              <w:autoSpaceDN w:val="0"/>
              <w:adjustRightInd w:val="0"/>
              <w:snapToGrid w:val="0"/>
              <w:ind w:left="-108"/>
              <w:jc w:val="center"/>
              <w:rPr>
                <w:sz w:val="20"/>
                <w:szCs w:val="20"/>
              </w:rPr>
            </w:pPr>
            <w:r w:rsidRPr="00BA626D">
              <w:rPr>
                <w:sz w:val="20"/>
                <w:szCs w:val="20"/>
              </w:rPr>
              <w:t>0,444</w:t>
            </w:r>
          </w:p>
        </w:tc>
        <w:tc>
          <w:tcPr>
            <w:tcW w:w="1134" w:type="dxa"/>
            <w:shd w:val="clear" w:color="auto" w:fill="auto"/>
            <w:noWrap/>
            <w:vAlign w:val="center"/>
          </w:tcPr>
          <w:p w:rsidR="00C2090E" w:rsidRPr="00BA626D" w:rsidRDefault="00C2090E" w:rsidP="00C2090E">
            <w:pPr>
              <w:kinsoku w:val="0"/>
              <w:overflowPunct w:val="0"/>
              <w:autoSpaceDE w:val="0"/>
              <w:autoSpaceDN w:val="0"/>
              <w:adjustRightInd w:val="0"/>
              <w:snapToGrid w:val="0"/>
              <w:ind w:left="-108"/>
              <w:jc w:val="center"/>
              <w:rPr>
                <w:sz w:val="20"/>
                <w:szCs w:val="20"/>
              </w:rPr>
            </w:pPr>
            <w:r w:rsidRPr="00BA626D">
              <w:rPr>
                <w:sz w:val="20"/>
                <w:szCs w:val="20"/>
              </w:rPr>
              <w:t>1440</w:t>
            </w:r>
          </w:p>
        </w:tc>
        <w:tc>
          <w:tcPr>
            <w:tcW w:w="993" w:type="dxa"/>
            <w:shd w:val="clear" w:color="auto" w:fill="auto"/>
            <w:noWrap/>
            <w:vAlign w:val="center"/>
          </w:tcPr>
          <w:p w:rsidR="00C2090E" w:rsidRPr="00BA626D" w:rsidRDefault="00C2090E" w:rsidP="00C2090E">
            <w:pPr>
              <w:kinsoku w:val="0"/>
              <w:overflowPunct w:val="0"/>
              <w:autoSpaceDE w:val="0"/>
              <w:autoSpaceDN w:val="0"/>
              <w:adjustRightInd w:val="0"/>
              <w:snapToGrid w:val="0"/>
              <w:ind w:left="-108"/>
              <w:jc w:val="center"/>
              <w:rPr>
                <w:sz w:val="20"/>
                <w:szCs w:val="20"/>
              </w:rPr>
            </w:pPr>
            <w:r w:rsidRPr="00BA626D">
              <w:rPr>
                <w:sz w:val="20"/>
                <w:szCs w:val="20"/>
              </w:rPr>
              <w:t>250</w:t>
            </w:r>
          </w:p>
        </w:tc>
        <w:tc>
          <w:tcPr>
            <w:tcW w:w="992" w:type="dxa"/>
            <w:shd w:val="clear" w:color="auto" w:fill="auto"/>
            <w:noWrap/>
            <w:vAlign w:val="bottom"/>
          </w:tcPr>
          <w:p w:rsidR="00C2090E" w:rsidRPr="00BA626D" w:rsidRDefault="00C2090E" w:rsidP="00C2090E">
            <w:pPr>
              <w:kinsoku w:val="0"/>
              <w:overflowPunct w:val="0"/>
              <w:autoSpaceDE w:val="0"/>
              <w:autoSpaceDN w:val="0"/>
              <w:adjustRightInd w:val="0"/>
              <w:snapToGrid w:val="0"/>
              <w:jc w:val="center"/>
              <w:rPr>
                <w:sz w:val="20"/>
                <w:szCs w:val="20"/>
              </w:rPr>
            </w:pPr>
            <w:r w:rsidRPr="00BA626D">
              <w:rPr>
                <w:sz w:val="20"/>
                <w:szCs w:val="20"/>
              </w:rPr>
              <w:t>0,00256</w:t>
            </w:r>
          </w:p>
        </w:tc>
      </w:tr>
      <w:tr w:rsidR="00C2090E" w:rsidRPr="008F66EF" w:rsidTr="00C2090E">
        <w:trPr>
          <w:trHeight w:val="255"/>
        </w:trPr>
        <w:tc>
          <w:tcPr>
            <w:tcW w:w="3289" w:type="dxa"/>
            <w:vMerge w:val="restart"/>
            <w:shd w:val="clear" w:color="auto" w:fill="auto"/>
            <w:noWrap/>
            <w:vAlign w:val="center"/>
          </w:tcPr>
          <w:p w:rsidR="00C2090E" w:rsidRPr="00BA626D" w:rsidRDefault="00C2090E" w:rsidP="00C2090E">
            <w:pPr>
              <w:rPr>
                <w:rFonts w:eastAsia="Calibri"/>
                <w:sz w:val="20"/>
                <w:szCs w:val="20"/>
                <w:lang w:eastAsia="en-US"/>
              </w:rPr>
            </w:pPr>
            <w:r w:rsidRPr="00BA626D">
              <w:rPr>
                <w:rFonts w:eastAsia="Calibri"/>
                <w:sz w:val="20"/>
                <w:szCs w:val="20"/>
                <w:lang w:eastAsia="en-US"/>
              </w:rPr>
              <w:t>Минка 18 А</w:t>
            </w:r>
          </w:p>
        </w:tc>
        <w:tc>
          <w:tcPr>
            <w:tcW w:w="709" w:type="dxa"/>
            <w:vMerge w:val="restart"/>
            <w:shd w:val="clear" w:color="auto" w:fill="auto"/>
            <w:noWrap/>
            <w:vAlign w:val="center"/>
          </w:tcPr>
          <w:p w:rsidR="00C2090E" w:rsidRPr="00BA626D" w:rsidRDefault="00C2090E" w:rsidP="00C2090E">
            <w:pPr>
              <w:jc w:val="center"/>
              <w:rPr>
                <w:rFonts w:eastAsia="Calibri"/>
                <w:sz w:val="20"/>
                <w:szCs w:val="20"/>
                <w:lang w:eastAsia="en-US"/>
              </w:rPr>
            </w:pPr>
            <w:r w:rsidRPr="00BA626D">
              <w:rPr>
                <w:rFonts w:eastAsia="Calibri"/>
                <w:sz w:val="20"/>
                <w:szCs w:val="20"/>
                <w:lang w:eastAsia="en-US"/>
              </w:rPr>
              <w:t>1</w:t>
            </w:r>
          </w:p>
        </w:tc>
        <w:tc>
          <w:tcPr>
            <w:tcW w:w="1105" w:type="dxa"/>
            <w:shd w:val="clear" w:color="auto" w:fill="auto"/>
            <w:noWrap/>
            <w:vAlign w:val="center"/>
          </w:tcPr>
          <w:p w:rsidR="00C2090E" w:rsidRPr="00BA626D" w:rsidRDefault="00C2090E" w:rsidP="00C2090E">
            <w:pPr>
              <w:kinsoku w:val="0"/>
              <w:overflowPunct w:val="0"/>
              <w:autoSpaceDE w:val="0"/>
              <w:autoSpaceDN w:val="0"/>
              <w:adjustRightInd w:val="0"/>
              <w:snapToGrid w:val="0"/>
              <w:ind w:left="-108"/>
              <w:jc w:val="center"/>
              <w:rPr>
                <w:sz w:val="20"/>
                <w:szCs w:val="20"/>
              </w:rPr>
            </w:pPr>
            <w:r w:rsidRPr="00BA626D">
              <w:rPr>
                <w:sz w:val="20"/>
                <w:szCs w:val="20"/>
              </w:rPr>
              <w:t>1</w:t>
            </w:r>
          </w:p>
        </w:tc>
        <w:tc>
          <w:tcPr>
            <w:tcW w:w="1134" w:type="dxa"/>
            <w:shd w:val="clear" w:color="auto" w:fill="auto"/>
            <w:noWrap/>
            <w:vAlign w:val="center"/>
          </w:tcPr>
          <w:p w:rsidR="00C2090E" w:rsidRPr="00BA626D" w:rsidRDefault="00C2090E" w:rsidP="00C2090E">
            <w:pPr>
              <w:kinsoku w:val="0"/>
              <w:overflowPunct w:val="0"/>
              <w:autoSpaceDE w:val="0"/>
              <w:autoSpaceDN w:val="0"/>
              <w:adjustRightInd w:val="0"/>
              <w:snapToGrid w:val="0"/>
              <w:ind w:left="-108"/>
              <w:jc w:val="center"/>
              <w:rPr>
                <w:sz w:val="20"/>
                <w:szCs w:val="20"/>
              </w:rPr>
            </w:pPr>
            <w:r w:rsidRPr="00BA626D">
              <w:rPr>
                <w:sz w:val="20"/>
                <w:szCs w:val="20"/>
              </w:rPr>
              <w:t>0,582</w:t>
            </w:r>
          </w:p>
        </w:tc>
        <w:tc>
          <w:tcPr>
            <w:tcW w:w="1134" w:type="dxa"/>
            <w:vMerge w:val="restart"/>
            <w:shd w:val="clear" w:color="auto" w:fill="auto"/>
            <w:noWrap/>
            <w:vAlign w:val="center"/>
          </w:tcPr>
          <w:p w:rsidR="00C2090E" w:rsidRPr="00BA626D" w:rsidRDefault="00C2090E" w:rsidP="00C2090E">
            <w:pPr>
              <w:kinsoku w:val="0"/>
              <w:overflowPunct w:val="0"/>
              <w:autoSpaceDE w:val="0"/>
              <w:autoSpaceDN w:val="0"/>
              <w:adjustRightInd w:val="0"/>
              <w:snapToGrid w:val="0"/>
              <w:ind w:left="-108"/>
              <w:jc w:val="center"/>
              <w:rPr>
                <w:sz w:val="20"/>
                <w:szCs w:val="20"/>
              </w:rPr>
            </w:pPr>
            <w:r w:rsidRPr="00BA626D">
              <w:rPr>
                <w:sz w:val="20"/>
                <w:szCs w:val="20"/>
              </w:rPr>
              <w:t>2750</w:t>
            </w:r>
          </w:p>
        </w:tc>
        <w:tc>
          <w:tcPr>
            <w:tcW w:w="993" w:type="dxa"/>
            <w:vMerge w:val="restart"/>
            <w:shd w:val="clear" w:color="auto" w:fill="auto"/>
            <w:noWrap/>
            <w:vAlign w:val="center"/>
          </w:tcPr>
          <w:p w:rsidR="00C2090E" w:rsidRPr="00BA626D" w:rsidRDefault="00C2090E" w:rsidP="00C2090E">
            <w:pPr>
              <w:kinsoku w:val="0"/>
              <w:overflowPunct w:val="0"/>
              <w:autoSpaceDE w:val="0"/>
              <w:autoSpaceDN w:val="0"/>
              <w:adjustRightInd w:val="0"/>
              <w:snapToGrid w:val="0"/>
              <w:ind w:left="-108"/>
              <w:jc w:val="center"/>
              <w:rPr>
                <w:sz w:val="20"/>
                <w:szCs w:val="20"/>
              </w:rPr>
            </w:pPr>
            <w:r w:rsidRPr="00BA626D">
              <w:rPr>
                <w:sz w:val="20"/>
                <w:szCs w:val="20"/>
              </w:rPr>
              <w:t>250</w:t>
            </w:r>
          </w:p>
        </w:tc>
        <w:tc>
          <w:tcPr>
            <w:tcW w:w="992" w:type="dxa"/>
            <w:shd w:val="clear" w:color="auto" w:fill="auto"/>
            <w:noWrap/>
            <w:vAlign w:val="bottom"/>
          </w:tcPr>
          <w:p w:rsidR="00C2090E" w:rsidRPr="00BA626D" w:rsidRDefault="00C2090E" w:rsidP="00C2090E">
            <w:pPr>
              <w:kinsoku w:val="0"/>
              <w:overflowPunct w:val="0"/>
              <w:autoSpaceDE w:val="0"/>
              <w:autoSpaceDN w:val="0"/>
              <w:adjustRightInd w:val="0"/>
              <w:snapToGrid w:val="0"/>
              <w:jc w:val="center"/>
              <w:rPr>
                <w:sz w:val="20"/>
                <w:szCs w:val="20"/>
              </w:rPr>
            </w:pPr>
            <w:r w:rsidRPr="00BA626D">
              <w:rPr>
                <w:sz w:val="20"/>
                <w:szCs w:val="20"/>
              </w:rPr>
              <w:t>0,00640</w:t>
            </w:r>
          </w:p>
        </w:tc>
      </w:tr>
      <w:tr w:rsidR="00C2090E" w:rsidRPr="008F66EF" w:rsidTr="00C2090E">
        <w:trPr>
          <w:trHeight w:val="255"/>
        </w:trPr>
        <w:tc>
          <w:tcPr>
            <w:tcW w:w="3289" w:type="dxa"/>
            <w:vMerge/>
            <w:shd w:val="clear" w:color="auto" w:fill="auto"/>
            <w:noWrap/>
            <w:vAlign w:val="center"/>
          </w:tcPr>
          <w:p w:rsidR="00C2090E" w:rsidRPr="00BA626D" w:rsidRDefault="00C2090E" w:rsidP="00C2090E">
            <w:pPr>
              <w:kinsoku w:val="0"/>
              <w:overflowPunct w:val="0"/>
              <w:autoSpaceDE w:val="0"/>
              <w:autoSpaceDN w:val="0"/>
              <w:adjustRightInd w:val="0"/>
              <w:snapToGrid w:val="0"/>
              <w:ind w:left="-52"/>
              <w:rPr>
                <w:sz w:val="20"/>
                <w:szCs w:val="20"/>
                <w:lang w:val="en-US"/>
              </w:rPr>
            </w:pPr>
          </w:p>
        </w:tc>
        <w:tc>
          <w:tcPr>
            <w:tcW w:w="709" w:type="dxa"/>
            <w:vMerge/>
            <w:shd w:val="clear" w:color="auto" w:fill="auto"/>
            <w:noWrap/>
            <w:vAlign w:val="bottom"/>
          </w:tcPr>
          <w:p w:rsidR="00C2090E" w:rsidRPr="00BA626D" w:rsidRDefault="00C2090E" w:rsidP="00C2090E">
            <w:pPr>
              <w:kinsoku w:val="0"/>
              <w:overflowPunct w:val="0"/>
              <w:autoSpaceDE w:val="0"/>
              <w:autoSpaceDN w:val="0"/>
              <w:adjustRightInd w:val="0"/>
              <w:snapToGrid w:val="0"/>
              <w:ind w:left="-108"/>
              <w:jc w:val="center"/>
              <w:rPr>
                <w:sz w:val="20"/>
                <w:szCs w:val="20"/>
              </w:rPr>
            </w:pPr>
          </w:p>
        </w:tc>
        <w:tc>
          <w:tcPr>
            <w:tcW w:w="1105" w:type="dxa"/>
            <w:shd w:val="clear" w:color="auto" w:fill="auto"/>
            <w:noWrap/>
            <w:vAlign w:val="center"/>
          </w:tcPr>
          <w:p w:rsidR="00C2090E" w:rsidRPr="00BA626D" w:rsidRDefault="00C2090E" w:rsidP="00C2090E">
            <w:pPr>
              <w:kinsoku w:val="0"/>
              <w:overflowPunct w:val="0"/>
              <w:autoSpaceDE w:val="0"/>
              <w:autoSpaceDN w:val="0"/>
              <w:adjustRightInd w:val="0"/>
              <w:snapToGrid w:val="0"/>
              <w:ind w:left="-108"/>
              <w:jc w:val="center"/>
              <w:rPr>
                <w:sz w:val="20"/>
                <w:szCs w:val="20"/>
              </w:rPr>
            </w:pPr>
            <w:r w:rsidRPr="00BA626D">
              <w:rPr>
                <w:sz w:val="20"/>
                <w:szCs w:val="20"/>
              </w:rPr>
              <w:t>1</w:t>
            </w:r>
          </w:p>
        </w:tc>
        <w:tc>
          <w:tcPr>
            <w:tcW w:w="1134" w:type="dxa"/>
            <w:shd w:val="clear" w:color="auto" w:fill="auto"/>
            <w:noWrap/>
            <w:vAlign w:val="center"/>
          </w:tcPr>
          <w:p w:rsidR="00C2090E" w:rsidRPr="00BA626D" w:rsidRDefault="00C2090E" w:rsidP="00C2090E">
            <w:pPr>
              <w:kinsoku w:val="0"/>
              <w:overflowPunct w:val="0"/>
              <w:autoSpaceDE w:val="0"/>
              <w:autoSpaceDN w:val="0"/>
              <w:adjustRightInd w:val="0"/>
              <w:snapToGrid w:val="0"/>
              <w:ind w:left="-108"/>
              <w:jc w:val="center"/>
              <w:rPr>
                <w:sz w:val="20"/>
                <w:szCs w:val="20"/>
              </w:rPr>
            </w:pPr>
            <w:r w:rsidRPr="00BA626D">
              <w:rPr>
                <w:sz w:val="20"/>
                <w:szCs w:val="20"/>
              </w:rPr>
              <w:t>0,667</w:t>
            </w:r>
          </w:p>
        </w:tc>
        <w:tc>
          <w:tcPr>
            <w:tcW w:w="1134" w:type="dxa"/>
            <w:vMerge/>
            <w:shd w:val="clear" w:color="auto" w:fill="auto"/>
            <w:noWrap/>
            <w:vAlign w:val="bottom"/>
          </w:tcPr>
          <w:p w:rsidR="00C2090E" w:rsidRPr="00BA626D" w:rsidRDefault="00C2090E" w:rsidP="00C2090E">
            <w:pPr>
              <w:kinsoku w:val="0"/>
              <w:overflowPunct w:val="0"/>
              <w:autoSpaceDE w:val="0"/>
              <w:autoSpaceDN w:val="0"/>
              <w:adjustRightInd w:val="0"/>
              <w:snapToGrid w:val="0"/>
              <w:ind w:left="-108"/>
              <w:jc w:val="center"/>
              <w:rPr>
                <w:sz w:val="20"/>
                <w:szCs w:val="20"/>
              </w:rPr>
            </w:pPr>
          </w:p>
        </w:tc>
        <w:tc>
          <w:tcPr>
            <w:tcW w:w="993" w:type="dxa"/>
            <w:vMerge/>
            <w:shd w:val="clear" w:color="auto" w:fill="auto"/>
            <w:noWrap/>
            <w:vAlign w:val="bottom"/>
          </w:tcPr>
          <w:p w:rsidR="00C2090E" w:rsidRPr="00BA626D"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C2090E" w:rsidRPr="00BA626D" w:rsidRDefault="00C2090E" w:rsidP="00C2090E">
            <w:pPr>
              <w:kinsoku w:val="0"/>
              <w:overflowPunct w:val="0"/>
              <w:autoSpaceDE w:val="0"/>
              <w:autoSpaceDN w:val="0"/>
              <w:adjustRightInd w:val="0"/>
              <w:snapToGrid w:val="0"/>
              <w:jc w:val="center"/>
              <w:rPr>
                <w:sz w:val="20"/>
                <w:szCs w:val="20"/>
              </w:rPr>
            </w:pPr>
            <w:r w:rsidRPr="00BA626D">
              <w:rPr>
                <w:sz w:val="20"/>
                <w:szCs w:val="20"/>
              </w:rPr>
              <w:t>0,00734</w:t>
            </w:r>
          </w:p>
        </w:tc>
      </w:tr>
      <w:tr w:rsidR="00C2090E" w:rsidRPr="008F66EF" w:rsidTr="00C2090E">
        <w:trPr>
          <w:trHeight w:val="255"/>
        </w:trPr>
        <w:tc>
          <w:tcPr>
            <w:tcW w:w="3289" w:type="dxa"/>
            <w:vMerge w:val="restart"/>
            <w:shd w:val="clear" w:color="auto" w:fill="auto"/>
            <w:noWrap/>
            <w:vAlign w:val="center"/>
          </w:tcPr>
          <w:p w:rsidR="00C2090E" w:rsidRPr="00BA626D" w:rsidRDefault="00C2090E" w:rsidP="00C2090E">
            <w:pPr>
              <w:rPr>
                <w:rFonts w:eastAsia="Calibri"/>
                <w:sz w:val="20"/>
                <w:szCs w:val="20"/>
                <w:lang w:eastAsia="en-US"/>
              </w:rPr>
            </w:pPr>
            <w:r w:rsidRPr="00BA626D">
              <w:rPr>
                <w:rFonts w:eastAsia="Calibri"/>
                <w:sz w:val="20"/>
                <w:szCs w:val="20"/>
                <w:lang w:eastAsia="en-US"/>
              </w:rPr>
              <w:t>UNI - 50 (нож.под-к)</w:t>
            </w:r>
          </w:p>
        </w:tc>
        <w:tc>
          <w:tcPr>
            <w:tcW w:w="709" w:type="dxa"/>
            <w:vMerge w:val="restart"/>
            <w:shd w:val="clear" w:color="auto" w:fill="auto"/>
            <w:noWrap/>
            <w:vAlign w:val="center"/>
          </w:tcPr>
          <w:p w:rsidR="00C2090E" w:rsidRPr="00BA626D" w:rsidRDefault="00C2090E" w:rsidP="00C2090E">
            <w:pPr>
              <w:jc w:val="center"/>
              <w:rPr>
                <w:rFonts w:eastAsia="Calibri"/>
                <w:sz w:val="20"/>
                <w:szCs w:val="20"/>
                <w:lang w:eastAsia="en-US"/>
              </w:rPr>
            </w:pPr>
            <w:r w:rsidRPr="00BA626D">
              <w:rPr>
                <w:rFonts w:eastAsia="Calibri"/>
                <w:sz w:val="20"/>
                <w:szCs w:val="20"/>
                <w:lang w:eastAsia="en-US"/>
              </w:rPr>
              <w:t>1</w:t>
            </w:r>
          </w:p>
        </w:tc>
        <w:tc>
          <w:tcPr>
            <w:tcW w:w="1105" w:type="dxa"/>
            <w:shd w:val="clear" w:color="auto" w:fill="auto"/>
            <w:noWrap/>
            <w:vAlign w:val="center"/>
          </w:tcPr>
          <w:p w:rsidR="00C2090E" w:rsidRPr="00BA626D" w:rsidRDefault="00C2090E" w:rsidP="00C2090E">
            <w:pPr>
              <w:kinsoku w:val="0"/>
              <w:overflowPunct w:val="0"/>
              <w:autoSpaceDE w:val="0"/>
              <w:autoSpaceDN w:val="0"/>
              <w:adjustRightInd w:val="0"/>
              <w:snapToGrid w:val="0"/>
              <w:ind w:left="-108"/>
              <w:jc w:val="center"/>
              <w:rPr>
                <w:sz w:val="20"/>
                <w:szCs w:val="20"/>
              </w:rPr>
            </w:pPr>
            <w:r w:rsidRPr="00BA626D">
              <w:rPr>
                <w:sz w:val="20"/>
                <w:szCs w:val="20"/>
              </w:rPr>
              <w:t>1</w:t>
            </w:r>
          </w:p>
        </w:tc>
        <w:tc>
          <w:tcPr>
            <w:tcW w:w="1134" w:type="dxa"/>
            <w:shd w:val="clear" w:color="auto" w:fill="auto"/>
            <w:noWrap/>
            <w:vAlign w:val="center"/>
          </w:tcPr>
          <w:p w:rsidR="00C2090E" w:rsidRPr="00BA626D" w:rsidRDefault="00C2090E" w:rsidP="00C2090E">
            <w:pPr>
              <w:kinsoku w:val="0"/>
              <w:overflowPunct w:val="0"/>
              <w:autoSpaceDE w:val="0"/>
              <w:autoSpaceDN w:val="0"/>
              <w:adjustRightInd w:val="0"/>
              <w:snapToGrid w:val="0"/>
              <w:ind w:left="-108"/>
              <w:jc w:val="center"/>
              <w:rPr>
                <w:sz w:val="20"/>
                <w:szCs w:val="20"/>
              </w:rPr>
            </w:pPr>
            <w:r w:rsidRPr="00BA626D">
              <w:rPr>
                <w:sz w:val="20"/>
                <w:szCs w:val="20"/>
              </w:rPr>
              <w:t>0,582</w:t>
            </w:r>
          </w:p>
        </w:tc>
        <w:tc>
          <w:tcPr>
            <w:tcW w:w="1134" w:type="dxa"/>
            <w:vMerge w:val="restart"/>
            <w:shd w:val="clear" w:color="auto" w:fill="auto"/>
            <w:noWrap/>
            <w:vAlign w:val="center"/>
          </w:tcPr>
          <w:p w:rsidR="00C2090E" w:rsidRPr="00BA626D" w:rsidRDefault="00C2090E" w:rsidP="00C2090E">
            <w:pPr>
              <w:kinsoku w:val="0"/>
              <w:overflowPunct w:val="0"/>
              <w:autoSpaceDE w:val="0"/>
              <w:autoSpaceDN w:val="0"/>
              <w:adjustRightInd w:val="0"/>
              <w:snapToGrid w:val="0"/>
              <w:ind w:left="-108"/>
              <w:jc w:val="center"/>
              <w:rPr>
                <w:sz w:val="20"/>
                <w:szCs w:val="20"/>
              </w:rPr>
            </w:pPr>
            <w:r w:rsidRPr="00BA626D">
              <w:rPr>
                <w:sz w:val="20"/>
                <w:szCs w:val="20"/>
              </w:rPr>
              <w:t>2640</w:t>
            </w:r>
          </w:p>
        </w:tc>
        <w:tc>
          <w:tcPr>
            <w:tcW w:w="993" w:type="dxa"/>
            <w:vMerge w:val="restart"/>
            <w:shd w:val="clear" w:color="auto" w:fill="auto"/>
            <w:noWrap/>
            <w:vAlign w:val="center"/>
          </w:tcPr>
          <w:p w:rsidR="00C2090E" w:rsidRPr="00BA626D" w:rsidRDefault="00C2090E" w:rsidP="00C2090E">
            <w:pPr>
              <w:kinsoku w:val="0"/>
              <w:overflowPunct w:val="0"/>
              <w:autoSpaceDE w:val="0"/>
              <w:autoSpaceDN w:val="0"/>
              <w:adjustRightInd w:val="0"/>
              <w:snapToGrid w:val="0"/>
              <w:ind w:left="-108"/>
              <w:jc w:val="center"/>
              <w:rPr>
                <w:sz w:val="20"/>
                <w:szCs w:val="20"/>
              </w:rPr>
            </w:pPr>
            <w:r w:rsidRPr="00BA626D">
              <w:rPr>
                <w:sz w:val="20"/>
                <w:szCs w:val="20"/>
              </w:rPr>
              <w:t>250</w:t>
            </w:r>
          </w:p>
        </w:tc>
        <w:tc>
          <w:tcPr>
            <w:tcW w:w="992" w:type="dxa"/>
            <w:shd w:val="clear" w:color="auto" w:fill="auto"/>
            <w:noWrap/>
            <w:vAlign w:val="bottom"/>
          </w:tcPr>
          <w:p w:rsidR="00C2090E" w:rsidRPr="00BA626D" w:rsidRDefault="00C2090E" w:rsidP="00C2090E">
            <w:pPr>
              <w:kinsoku w:val="0"/>
              <w:overflowPunct w:val="0"/>
              <w:autoSpaceDE w:val="0"/>
              <w:autoSpaceDN w:val="0"/>
              <w:adjustRightInd w:val="0"/>
              <w:snapToGrid w:val="0"/>
              <w:jc w:val="center"/>
              <w:rPr>
                <w:sz w:val="20"/>
                <w:szCs w:val="20"/>
              </w:rPr>
            </w:pPr>
            <w:r w:rsidRPr="00BA626D">
              <w:rPr>
                <w:sz w:val="20"/>
                <w:szCs w:val="20"/>
              </w:rPr>
              <w:t>0,00615</w:t>
            </w:r>
          </w:p>
        </w:tc>
      </w:tr>
      <w:tr w:rsidR="00C2090E" w:rsidRPr="008F66EF" w:rsidTr="00C2090E">
        <w:trPr>
          <w:trHeight w:val="255"/>
        </w:trPr>
        <w:tc>
          <w:tcPr>
            <w:tcW w:w="3289" w:type="dxa"/>
            <w:vMerge/>
            <w:shd w:val="clear" w:color="auto" w:fill="auto"/>
            <w:noWrap/>
            <w:vAlign w:val="center"/>
          </w:tcPr>
          <w:p w:rsidR="00C2090E" w:rsidRPr="00BA626D" w:rsidRDefault="00C2090E" w:rsidP="00C2090E">
            <w:pPr>
              <w:kinsoku w:val="0"/>
              <w:overflowPunct w:val="0"/>
              <w:autoSpaceDE w:val="0"/>
              <w:autoSpaceDN w:val="0"/>
              <w:adjustRightInd w:val="0"/>
              <w:snapToGrid w:val="0"/>
              <w:ind w:left="-52"/>
              <w:rPr>
                <w:sz w:val="20"/>
                <w:szCs w:val="20"/>
                <w:lang w:val="en-US"/>
              </w:rPr>
            </w:pPr>
          </w:p>
        </w:tc>
        <w:tc>
          <w:tcPr>
            <w:tcW w:w="709" w:type="dxa"/>
            <w:vMerge/>
            <w:shd w:val="clear" w:color="auto" w:fill="auto"/>
            <w:noWrap/>
            <w:vAlign w:val="bottom"/>
          </w:tcPr>
          <w:p w:rsidR="00C2090E" w:rsidRPr="00BA626D" w:rsidRDefault="00C2090E" w:rsidP="00C2090E">
            <w:pPr>
              <w:kinsoku w:val="0"/>
              <w:overflowPunct w:val="0"/>
              <w:autoSpaceDE w:val="0"/>
              <w:autoSpaceDN w:val="0"/>
              <w:adjustRightInd w:val="0"/>
              <w:snapToGrid w:val="0"/>
              <w:ind w:left="-108"/>
              <w:jc w:val="center"/>
              <w:rPr>
                <w:sz w:val="20"/>
                <w:szCs w:val="20"/>
              </w:rPr>
            </w:pPr>
          </w:p>
        </w:tc>
        <w:tc>
          <w:tcPr>
            <w:tcW w:w="1105" w:type="dxa"/>
            <w:shd w:val="clear" w:color="auto" w:fill="auto"/>
            <w:noWrap/>
            <w:vAlign w:val="center"/>
          </w:tcPr>
          <w:p w:rsidR="00C2090E" w:rsidRPr="00BA626D" w:rsidRDefault="00C2090E" w:rsidP="00C2090E">
            <w:pPr>
              <w:kinsoku w:val="0"/>
              <w:overflowPunct w:val="0"/>
              <w:autoSpaceDE w:val="0"/>
              <w:autoSpaceDN w:val="0"/>
              <w:adjustRightInd w:val="0"/>
              <w:snapToGrid w:val="0"/>
              <w:ind w:left="-108"/>
              <w:jc w:val="center"/>
              <w:rPr>
                <w:sz w:val="20"/>
                <w:szCs w:val="20"/>
              </w:rPr>
            </w:pPr>
            <w:r w:rsidRPr="00BA626D">
              <w:rPr>
                <w:sz w:val="20"/>
                <w:szCs w:val="20"/>
              </w:rPr>
              <w:t>1</w:t>
            </w:r>
          </w:p>
        </w:tc>
        <w:tc>
          <w:tcPr>
            <w:tcW w:w="1134" w:type="dxa"/>
            <w:shd w:val="clear" w:color="auto" w:fill="auto"/>
            <w:noWrap/>
            <w:vAlign w:val="center"/>
          </w:tcPr>
          <w:p w:rsidR="00C2090E" w:rsidRPr="00BA626D" w:rsidRDefault="00C2090E" w:rsidP="00C2090E">
            <w:pPr>
              <w:kinsoku w:val="0"/>
              <w:overflowPunct w:val="0"/>
              <w:autoSpaceDE w:val="0"/>
              <w:autoSpaceDN w:val="0"/>
              <w:adjustRightInd w:val="0"/>
              <w:snapToGrid w:val="0"/>
              <w:ind w:left="-108"/>
              <w:jc w:val="center"/>
              <w:rPr>
                <w:sz w:val="20"/>
                <w:szCs w:val="20"/>
              </w:rPr>
            </w:pPr>
            <w:r w:rsidRPr="00BA626D">
              <w:rPr>
                <w:sz w:val="20"/>
                <w:szCs w:val="20"/>
              </w:rPr>
              <w:t>0,667</w:t>
            </w:r>
          </w:p>
        </w:tc>
        <w:tc>
          <w:tcPr>
            <w:tcW w:w="1134" w:type="dxa"/>
            <w:vMerge/>
            <w:shd w:val="clear" w:color="auto" w:fill="auto"/>
            <w:noWrap/>
            <w:vAlign w:val="bottom"/>
          </w:tcPr>
          <w:p w:rsidR="00C2090E" w:rsidRPr="00BA626D" w:rsidRDefault="00C2090E" w:rsidP="00C2090E">
            <w:pPr>
              <w:kinsoku w:val="0"/>
              <w:overflowPunct w:val="0"/>
              <w:autoSpaceDE w:val="0"/>
              <w:autoSpaceDN w:val="0"/>
              <w:adjustRightInd w:val="0"/>
              <w:snapToGrid w:val="0"/>
              <w:ind w:left="-108"/>
              <w:jc w:val="center"/>
              <w:rPr>
                <w:sz w:val="20"/>
                <w:szCs w:val="20"/>
              </w:rPr>
            </w:pPr>
          </w:p>
        </w:tc>
        <w:tc>
          <w:tcPr>
            <w:tcW w:w="993" w:type="dxa"/>
            <w:vMerge/>
            <w:shd w:val="clear" w:color="auto" w:fill="auto"/>
            <w:noWrap/>
            <w:vAlign w:val="bottom"/>
          </w:tcPr>
          <w:p w:rsidR="00C2090E" w:rsidRPr="00BA626D"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C2090E" w:rsidRPr="00BA626D" w:rsidRDefault="00C2090E" w:rsidP="00C2090E">
            <w:pPr>
              <w:kinsoku w:val="0"/>
              <w:overflowPunct w:val="0"/>
              <w:autoSpaceDE w:val="0"/>
              <w:autoSpaceDN w:val="0"/>
              <w:adjustRightInd w:val="0"/>
              <w:snapToGrid w:val="0"/>
              <w:jc w:val="center"/>
              <w:rPr>
                <w:sz w:val="20"/>
                <w:szCs w:val="20"/>
              </w:rPr>
            </w:pPr>
            <w:r w:rsidRPr="00BA626D">
              <w:rPr>
                <w:sz w:val="20"/>
                <w:szCs w:val="20"/>
              </w:rPr>
              <w:t>0,00704</w:t>
            </w:r>
          </w:p>
        </w:tc>
      </w:tr>
      <w:tr w:rsidR="00C2090E" w:rsidRPr="008F66EF" w:rsidTr="00C2090E">
        <w:trPr>
          <w:trHeight w:val="255"/>
        </w:trPr>
        <w:tc>
          <w:tcPr>
            <w:tcW w:w="3289" w:type="dxa"/>
            <w:vMerge w:val="restart"/>
            <w:shd w:val="clear" w:color="auto" w:fill="auto"/>
            <w:noWrap/>
            <w:vAlign w:val="center"/>
          </w:tcPr>
          <w:p w:rsidR="00C2090E" w:rsidRPr="00BA626D" w:rsidRDefault="00C2090E" w:rsidP="00C2090E">
            <w:pPr>
              <w:rPr>
                <w:rFonts w:eastAsia="Calibri"/>
                <w:sz w:val="20"/>
                <w:szCs w:val="20"/>
                <w:lang w:val="en-US" w:eastAsia="en-US"/>
              </w:rPr>
            </w:pPr>
            <w:r w:rsidRPr="00BA626D">
              <w:rPr>
                <w:rFonts w:eastAsia="Calibri"/>
                <w:sz w:val="20"/>
                <w:szCs w:val="20"/>
                <w:lang w:eastAsia="en-US"/>
              </w:rPr>
              <w:t>Экскаватор ЭКГ-8АИ</w:t>
            </w:r>
          </w:p>
        </w:tc>
        <w:tc>
          <w:tcPr>
            <w:tcW w:w="709" w:type="dxa"/>
            <w:vMerge w:val="restart"/>
            <w:shd w:val="clear" w:color="auto" w:fill="auto"/>
            <w:noWrap/>
            <w:vAlign w:val="center"/>
          </w:tcPr>
          <w:p w:rsidR="00C2090E" w:rsidRPr="00BA626D" w:rsidRDefault="00C2090E" w:rsidP="00C2090E">
            <w:pPr>
              <w:jc w:val="center"/>
              <w:rPr>
                <w:rFonts w:eastAsia="Calibri"/>
                <w:sz w:val="20"/>
                <w:szCs w:val="20"/>
                <w:lang w:eastAsia="en-US"/>
              </w:rPr>
            </w:pPr>
            <w:r w:rsidRPr="00BA626D">
              <w:rPr>
                <w:rFonts w:eastAsia="Calibri"/>
                <w:sz w:val="20"/>
                <w:szCs w:val="20"/>
                <w:lang w:eastAsia="en-US"/>
              </w:rPr>
              <w:t>1</w:t>
            </w:r>
          </w:p>
        </w:tc>
        <w:tc>
          <w:tcPr>
            <w:tcW w:w="1105" w:type="dxa"/>
            <w:shd w:val="clear" w:color="auto" w:fill="auto"/>
            <w:noWrap/>
            <w:vAlign w:val="center"/>
          </w:tcPr>
          <w:p w:rsidR="00C2090E" w:rsidRPr="00BA626D" w:rsidRDefault="00C2090E" w:rsidP="00C2090E">
            <w:pPr>
              <w:kinsoku w:val="0"/>
              <w:overflowPunct w:val="0"/>
              <w:autoSpaceDE w:val="0"/>
              <w:autoSpaceDN w:val="0"/>
              <w:adjustRightInd w:val="0"/>
              <w:snapToGrid w:val="0"/>
              <w:ind w:left="-108"/>
              <w:jc w:val="center"/>
              <w:rPr>
                <w:sz w:val="20"/>
                <w:szCs w:val="20"/>
              </w:rPr>
            </w:pPr>
            <w:r w:rsidRPr="00BA626D">
              <w:rPr>
                <w:sz w:val="20"/>
                <w:szCs w:val="20"/>
              </w:rPr>
              <w:t>1</w:t>
            </w:r>
          </w:p>
        </w:tc>
        <w:tc>
          <w:tcPr>
            <w:tcW w:w="1134" w:type="dxa"/>
            <w:shd w:val="clear" w:color="auto" w:fill="auto"/>
            <w:noWrap/>
            <w:vAlign w:val="center"/>
          </w:tcPr>
          <w:p w:rsidR="00C2090E" w:rsidRPr="00BA626D" w:rsidRDefault="00C2090E" w:rsidP="00C2090E">
            <w:pPr>
              <w:kinsoku w:val="0"/>
              <w:overflowPunct w:val="0"/>
              <w:autoSpaceDE w:val="0"/>
              <w:autoSpaceDN w:val="0"/>
              <w:adjustRightInd w:val="0"/>
              <w:snapToGrid w:val="0"/>
              <w:ind w:left="-108"/>
              <w:jc w:val="center"/>
              <w:rPr>
                <w:sz w:val="20"/>
                <w:szCs w:val="20"/>
              </w:rPr>
            </w:pPr>
            <w:r w:rsidRPr="00BA626D">
              <w:rPr>
                <w:sz w:val="20"/>
                <w:szCs w:val="20"/>
              </w:rPr>
              <w:t>0,76</w:t>
            </w:r>
          </w:p>
        </w:tc>
        <w:tc>
          <w:tcPr>
            <w:tcW w:w="1134" w:type="dxa"/>
            <w:vMerge w:val="restart"/>
            <w:shd w:val="clear" w:color="auto" w:fill="auto"/>
            <w:noWrap/>
            <w:vAlign w:val="center"/>
          </w:tcPr>
          <w:p w:rsidR="00C2090E" w:rsidRPr="00BA626D" w:rsidRDefault="00C2090E" w:rsidP="00C2090E">
            <w:pPr>
              <w:kinsoku w:val="0"/>
              <w:overflowPunct w:val="0"/>
              <w:autoSpaceDE w:val="0"/>
              <w:autoSpaceDN w:val="0"/>
              <w:adjustRightInd w:val="0"/>
              <w:snapToGrid w:val="0"/>
              <w:ind w:left="-108"/>
              <w:jc w:val="center"/>
              <w:rPr>
                <w:sz w:val="20"/>
                <w:szCs w:val="20"/>
              </w:rPr>
            </w:pPr>
            <w:r w:rsidRPr="00BA626D">
              <w:rPr>
                <w:sz w:val="20"/>
                <w:szCs w:val="20"/>
              </w:rPr>
              <w:t>1440</w:t>
            </w:r>
          </w:p>
        </w:tc>
        <w:tc>
          <w:tcPr>
            <w:tcW w:w="993" w:type="dxa"/>
            <w:vMerge w:val="restart"/>
            <w:shd w:val="clear" w:color="auto" w:fill="auto"/>
            <w:noWrap/>
            <w:vAlign w:val="center"/>
          </w:tcPr>
          <w:p w:rsidR="00C2090E" w:rsidRPr="00BA626D" w:rsidRDefault="00C2090E" w:rsidP="00C2090E">
            <w:pPr>
              <w:kinsoku w:val="0"/>
              <w:overflowPunct w:val="0"/>
              <w:autoSpaceDE w:val="0"/>
              <w:autoSpaceDN w:val="0"/>
              <w:adjustRightInd w:val="0"/>
              <w:snapToGrid w:val="0"/>
              <w:ind w:left="-108"/>
              <w:jc w:val="center"/>
              <w:rPr>
                <w:sz w:val="20"/>
                <w:szCs w:val="20"/>
              </w:rPr>
            </w:pPr>
            <w:r w:rsidRPr="00BA626D">
              <w:rPr>
                <w:sz w:val="20"/>
                <w:szCs w:val="20"/>
              </w:rPr>
              <w:t>250</w:t>
            </w:r>
          </w:p>
        </w:tc>
        <w:tc>
          <w:tcPr>
            <w:tcW w:w="992" w:type="dxa"/>
            <w:shd w:val="clear" w:color="auto" w:fill="auto"/>
            <w:noWrap/>
            <w:vAlign w:val="bottom"/>
          </w:tcPr>
          <w:p w:rsidR="00C2090E" w:rsidRPr="00BA626D" w:rsidRDefault="00C2090E" w:rsidP="00C2090E">
            <w:pPr>
              <w:kinsoku w:val="0"/>
              <w:overflowPunct w:val="0"/>
              <w:autoSpaceDE w:val="0"/>
              <w:autoSpaceDN w:val="0"/>
              <w:adjustRightInd w:val="0"/>
              <w:snapToGrid w:val="0"/>
              <w:jc w:val="center"/>
              <w:rPr>
                <w:sz w:val="20"/>
                <w:szCs w:val="20"/>
              </w:rPr>
            </w:pPr>
            <w:r w:rsidRPr="00BA626D">
              <w:rPr>
                <w:sz w:val="20"/>
                <w:szCs w:val="20"/>
              </w:rPr>
              <w:t>0,00438</w:t>
            </w:r>
          </w:p>
        </w:tc>
      </w:tr>
      <w:tr w:rsidR="00C2090E" w:rsidRPr="008F66EF" w:rsidTr="00C2090E">
        <w:trPr>
          <w:trHeight w:val="255"/>
        </w:trPr>
        <w:tc>
          <w:tcPr>
            <w:tcW w:w="3289" w:type="dxa"/>
            <w:vMerge/>
            <w:shd w:val="clear" w:color="auto" w:fill="auto"/>
            <w:noWrap/>
            <w:vAlign w:val="center"/>
          </w:tcPr>
          <w:p w:rsidR="00C2090E" w:rsidRPr="00BA626D" w:rsidRDefault="00C2090E" w:rsidP="00C2090E">
            <w:pPr>
              <w:kinsoku w:val="0"/>
              <w:overflowPunct w:val="0"/>
              <w:autoSpaceDE w:val="0"/>
              <w:autoSpaceDN w:val="0"/>
              <w:adjustRightInd w:val="0"/>
              <w:snapToGrid w:val="0"/>
              <w:ind w:left="-52"/>
              <w:rPr>
                <w:sz w:val="20"/>
                <w:szCs w:val="20"/>
                <w:lang w:val="en-US"/>
              </w:rPr>
            </w:pPr>
          </w:p>
        </w:tc>
        <w:tc>
          <w:tcPr>
            <w:tcW w:w="709" w:type="dxa"/>
            <w:vMerge/>
            <w:shd w:val="clear" w:color="auto" w:fill="auto"/>
            <w:noWrap/>
            <w:vAlign w:val="bottom"/>
          </w:tcPr>
          <w:p w:rsidR="00C2090E" w:rsidRPr="00BA626D" w:rsidRDefault="00C2090E" w:rsidP="00C2090E">
            <w:pPr>
              <w:kinsoku w:val="0"/>
              <w:overflowPunct w:val="0"/>
              <w:autoSpaceDE w:val="0"/>
              <w:autoSpaceDN w:val="0"/>
              <w:adjustRightInd w:val="0"/>
              <w:snapToGrid w:val="0"/>
              <w:ind w:left="-108"/>
              <w:jc w:val="center"/>
              <w:rPr>
                <w:sz w:val="20"/>
                <w:szCs w:val="20"/>
              </w:rPr>
            </w:pPr>
          </w:p>
        </w:tc>
        <w:tc>
          <w:tcPr>
            <w:tcW w:w="1105" w:type="dxa"/>
            <w:shd w:val="clear" w:color="auto" w:fill="auto"/>
            <w:noWrap/>
            <w:vAlign w:val="center"/>
          </w:tcPr>
          <w:p w:rsidR="00C2090E" w:rsidRPr="00BA626D" w:rsidRDefault="00C2090E" w:rsidP="00C2090E">
            <w:pPr>
              <w:kinsoku w:val="0"/>
              <w:overflowPunct w:val="0"/>
              <w:autoSpaceDE w:val="0"/>
              <w:autoSpaceDN w:val="0"/>
              <w:adjustRightInd w:val="0"/>
              <w:snapToGrid w:val="0"/>
              <w:ind w:left="-108"/>
              <w:jc w:val="center"/>
              <w:rPr>
                <w:sz w:val="20"/>
                <w:szCs w:val="20"/>
              </w:rPr>
            </w:pPr>
            <w:r w:rsidRPr="00BA626D">
              <w:rPr>
                <w:sz w:val="20"/>
                <w:szCs w:val="20"/>
              </w:rPr>
              <w:t>1</w:t>
            </w:r>
          </w:p>
        </w:tc>
        <w:tc>
          <w:tcPr>
            <w:tcW w:w="1134" w:type="dxa"/>
            <w:shd w:val="clear" w:color="auto" w:fill="auto"/>
            <w:noWrap/>
            <w:vAlign w:val="center"/>
          </w:tcPr>
          <w:p w:rsidR="00C2090E" w:rsidRPr="00BA626D" w:rsidRDefault="00C2090E" w:rsidP="00C2090E">
            <w:pPr>
              <w:kinsoku w:val="0"/>
              <w:overflowPunct w:val="0"/>
              <w:autoSpaceDE w:val="0"/>
              <w:autoSpaceDN w:val="0"/>
              <w:adjustRightInd w:val="0"/>
              <w:snapToGrid w:val="0"/>
              <w:ind w:left="-108"/>
              <w:jc w:val="center"/>
              <w:rPr>
                <w:sz w:val="20"/>
                <w:szCs w:val="20"/>
              </w:rPr>
            </w:pPr>
            <w:r w:rsidRPr="00BA626D">
              <w:rPr>
                <w:sz w:val="20"/>
                <w:szCs w:val="20"/>
              </w:rPr>
              <w:t>0,48</w:t>
            </w:r>
          </w:p>
        </w:tc>
        <w:tc>
          <w:tcPr>
            <w:tcW w:w="1134" w:type="dxa"/>
            <w:vMerge/>
            <w:shd w:val="clear" w:color="auto" w:fill="auto"/>
            <w:noWrap/>
            <w:vAlign w:val="bottom"/>
          </w:tcPr>
          <w:p w:rsidR="00C2090E" w:rsidRPr="00BA626D" w:rsidRDefault="00C2090E" w:rsidP="00C2090E">
            <w:pPr>
              <w:kinsoku w:val="0"/>
              <w:overflowPunct w:val="0"/>
              <w:autoSpaceDE w:val="0"/>
              <w:autoSpaceDN w:val="0"/>
              <w:adjustRightInd w:val="0"/>
              <w:snapToGrid w:val="0"/>
              <w:ind w:left="-108"/>
              <w:jc w:val="center"/>
              <w:rPr>
                <w:sz w:val="20"/>
                <w:szCs w:val="20"/>
              </w:rPr>
            </w:pPr>
          </w:p>
        </w:tc>
        <w:tc>
          <w:tcPr>
            <w:tcW w:w="993" w:type="dxa"/>
            <w:vMerge/>
            <w:shd w:val="clear" w:color="auto" w:fill="auto"/>
            <w:noWrap/>
            <w:vAlign w:val="bottom"/>
          </w:tcPr>
          <w:p w:rsidR="00C2090E" w:rsidRPr="00BA626D"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C2090E" w:rsidRPr="00BA626D" w:rsidRDefault="00C2090E" w:rsidP="00C2090E">
            <w:pPr>
              <w:kinsoku w:val="0"/>
              <w:overflowPunct w:val="0"/>
              <w:autoSpaceDE w:val="0"/>
              <w:autoSpaceDN w:val="0"/>
              <w:adjustRightInd w:val="0"/>
              <w:snapToGrid w:val="0"/>
              <w:jc w:val="center"/>
              <w:rPr>
                <w:sz w:val="20"/>
                <w:szCs w:val="20"/>
              </w:rPr>
            </w:pPr>
            <w:r w:rsidRPr="00BA626D">
              <w:rPr>
                <w:sz w:val="20"/>
                <w:szCs w:val="20"/>
              </w:rPr>
              <w:t>0,00276</w:t>
            </w:r>
          </w:p>
        </w:tc>
      </w:tr>
      <w:tr w:rsidR="00C2090E" w:rsidRPr="008F66EF" w:rsidTr="00C2090E">
        <w:trPr>
          <w:trHeight w:val="255"/>
        </w:trPr>
        <w:tc>
          <w:tcPr>
            <w:tcW w:w="3289" w:type="dxa"/>
            <w:vMerge w:val="restart"/>
            <w:shd w:val="clear" w:color="auto" w:fill="auto"/>
            <w:noWrap/>
            <w:vAlign w:val="center"/>
          </w:tcPr>
          <w:p w:rsidR="00C2090E" w:rsidRPr="00BA626D" w:rsidRDefault="00C2090E" w:rsidP="00C2090E">
            <w:pPr>
              <w:rPr>
                <w:rFonts w:eastAsia="Calibri"/>
                <w:sz w:val="20"/>
                <w:szCs w:val="20"/>
                <w:lang w:eastAsia="en-US"/>
              </w:rPr>
            </w:pPr>
            <w:r w:rsidRPr="00BA626D">
              <w:rPr>
                <w:rFonts w:eastAsia="Calibri"/>
                <w:sz w:val="20"/>
                <w:szCs w:val="20"/>
                <w:lang w:eastAsia="en-US"/>
              </w:rPr>
              <w:t>ПМЗШ-5К (Fadroma)</w:t>
            </w:r>
          </w:p>
        </w:tc>
        <w:tc>
          <w:tcPr>
            <w:tcW w:w="709" w:type="dxa"/>
            <w:vMerge w:val="restart"/>
            <w:shd w:val="clear" w:color="auto" w:fill="auto"/>
            <w:noWrap/>
            <w:vAlign w:val="center"/>
          </w:tcPr>
          <w:p w:rsidR="00C2090E" w:rsidRPr="00BA626D" w:rsidRDefault="00C2090E" w:rsidP="00C2090E">
            <w:pPr>
              <w:jc w:val="center"/>
              <w:rPr>
                <w:rFonts w:eastAsia="Calibri"/>
                <w:sz w:val="20"/>
                <w:szCs w:val="20"/>
                <w:lang w:eastAsia="en-US"/>
              </w:rPr>
            </w:pPr>
            <w:r w:rsidRPr="00BA626D">
              <w:rPr>
                <w:rFonts w:eastAsia="Calibri"/>
                <w:sz w:val="20"/>
                <w:szCs w:val="20"/>
                <w:lang w:eastAsia="en-US"/>
              </w:rPr>
              <w:t>1</w:t>
            </w:r>
          </w:p>
        </w:tc>
        <w:tc>
          <w:tcPr>
            <w:tcW w:w="1105" w:type="dxa"/>
            <w:shd w:val="clear" w:color="auto" w:fill="auto"/>
            <w:noWrap/>
            <w:vAlign w:val="center"/>
          </w:tcPr>
          <w:p w:rsidR="00C2090E" w:rsidRPr="00BA626D" w:rsidRDefault="00C2090E" w:rsidP="00C2090E">
            <w:pPr>
              <w:kinsoku w:val="0"/>
              <w:overflowPunct w:val="0"/>
              <w:autoSpaceDE w:val="0"/>
              <w:autoSpaceDN w:val="0"/>
              <w:adjustRightInd w:val="0"/>
              <w:snapToGrid w:val="0"/>
              <w:ind w:left="-108"/>
              <w:jc w:val="center"/>
              <w:rPr>
                <w:sz w:val="20"/>
                <w:szCs w:val="20"/>
              </w:rPr>
            </w:pPr>
            <w:r w:rsidRPr="00BA626D">
              <w:rPr>
                <w:sz w:val="20"/>
                <w:szCs w:val="20"/>
              </w:rPr>
              <w:t>1</w:t>
            </w:r>
          </w:p>
        </w:tc>
        <w:tc>
          <w:tcPr>
            <w:tcW w:w="1134" w:type="dxa"/>
            <w:shd w:val="clear" w:color="auto" w:fill="auto"/>
            <w:noWrap/>
            <w:vAlign w:val="center"/>
          </w:tcPr>
          <w:p w:rsidR="00C2090E" w:rsidRPr="00BA626D" w:rsidRDefault="00C2090E" w:rsidP="00C2090E">
            <w:pPr>
              <w:kinsoku w:val="0"/>
              <w:overflowPunct w:val="0"/>
              <w:autoSpaceDE w:val="0"/>
              <w:autoSpaceDN w:val="0"/>
              <w:adjustRightInd w:val="0"/>
              <w:snapToGrid w:val="0"/>
              <w:ind w:left="-108"/>
              <w:jc w:val="center"/>
              <w:rPr>
                <w:sz w:val="20"/>
                <w:szCs w:val="20"/>
              </w:rPr>
            </w:pPr>
            <w:r w:rsidRPr="00BA626D">
              <w:rPr>
                <w:sz w:val="20"/>
                <w:szCs w:val="20"/>
              </w:rPr>
              <w:t>0,26</w:t>
            </w:r>
          </w:p>
        </w:tc>
        <w:tc>
          <w:tcPr>
            <w:tcW w:w="1134" w:type="dxa"/>
            <w:vMerge w:val="restart"/>
            <w:shd w:val="clear" w:color="auto" w:fill="auto"/>
            <w:noWrap/>
            <w:vAlign w:val="center"/>
          </w:tcPr>
          <w:p w:rsidR="00C2090E" w:rsidRPr="00BA626D" w:rsidRDefault="00C2090E" w:rsidP="00C2090E">
            <w:pPr>
              <w:kinsoku w:val="0"/>
              <w:overflowPunct w:val="0"/>
              <w:autoSpaceDE w:val="0"/>
              <w:autoSpaceDN w:val="0"/>
              <w:adjustRightInd w:val="0"/>
              <w:snapToGrid w:val="0"/>
              <w:ind w:left="-108"/>
              <w:jc w:val="center"/>
              <w:rPr>
                <w:sz w:val="20"/>
                <w:szCs w:val="20"/>
              </w:rPr>
            </w:pPr>
            <w:r w:rsidRPr="00BA626D">
              <w:rPr>
                <w:sz w:val="20"/>
                <w:szCs w:val="20"/>
              </w:rPr>
              <w:t>2760</w:t>
            </w:r>
          </w:p>
        </w:tc>
        <w:tc>
          <w:tcPr>
            <w:tcW w:w="993" w:type="dxa"/>
            <w:vMerge w:val="restart"/>
            <w:shd w:val="clear" w:color="auto" w:fill="auto"/>
            <w:noWrap/>
            <w:vAlign w:val="center"/>
          </w:tcPr>
          <w:p w:rsidR="00C2090E" w:rsidRPr="00BA626D" w:rsidRDefault="00C2090E" w:rsidP="00C2090E">
            <w:pPr>
              <w:kinsoku w:val="0"/>
              <w:overflowPunct w:val="0"/>
              <w:autoSpaceDE w:val="0"/>
              <w:autoSpaceDN w:val="0"/>
              <w:adjustRightInd w:val="0"/>
              <w:snapToGrid w:val="0"/>
              <w:ind w:left="-108"/>
              <w:jc w:val="center"/>
              <w:rPr>
                <w:sz w:val="20"/>
                <w:szCs w:val="20"/>
              </w:rPr>
            </w:pPr>
            <w:r w:rsidRPr="00BA626D">
              <w:rPr>
                <w:sz w:val="20"/>
                <w:szCs w:val="20"/>
              </w:rPr>
              <w:t>250</w:t>
            </w:r>
          </w:p>
        </w:tc>
        <w:tc>
          <w:tcPr>
            <w:tcW w:w="992" w:type="dxa"/>
            <w:shd w:val="clear" w:color="auto" w:fill="auto"/>
            <w:noWrap/>
            <w:vAlign w:val="bottom"/>
          </w:tcPr>
          <w:p w:rsidR="00C2090E" w:rsidRPr="00BA626D" w:rsidRDefault="00C2090E" w:rsidP="00C2090E">
            <w:pPr>
              <w:kinsoku w:val="0"/>
              <w:overflowPunct w:val="0"/>
              <w:autoSpaceDE w:val="0"/>
              <w:autoSpaceDN w:val="0"/>
              <w:adjustRightInd w:val="0"/>
              <w:snapToGrid w:val="0"/>
              <w:jc w:val="center"/>
              <w:rPr>
                <w:sz w:val="20"/>
                <w:szCs w:val="20"/>
              </w:rPr>
            </w:pPr>
            <w:r w:rsidRPr="00BA626D">
              <w:rPr>
                <w:sz w:val="20"/>
                <w:szCs w:val="20"/>
              </w:rPr>
              <w:t>0,00287</w:t>
            </w:r>
          </w:p>
        </w:tc>
      </w:tr>
      <w:tr w:rsidR="00C2090E" w:rsidRPr="008F66EF" w:rsidTr="00C2090E">
        <w:trPr>
          <w:trHeight w:val="255"/>
        </w:trPr>
        <w:tc>
          <w:tcPr>
            <w:tcW w:w="3289" w:type="dxa"/>
            <w:vMerge/>
            <w:shd w:val="clear" w:color="auto" w:fill="auto"/>
            <w:noWrap/>
            <w:vAlign w:val="center"/>
          </w:tcPr>
          <w:p w:rsidR="00C2090E" w:rsidRPr="00BA626D" w:rsidRDefault="00C2090E" w:rsidP="00C2090E">
            <w:pPr>
              <w:kinsoku w:val="0"/>
              <w:overflowPunct w:val="0"/>
              <w:autoSpaceDE w:val="0"/>
              <w:autoSpaceDN w:val="0"/>
              <w:adjustRightInd w:val="0"/>
              <w:snapToGrid w:val="0"/>
              <w:ind w:left="-52"/>
              <w:rPr>
                <w:sz w:val="20"/>
                <w:szCs w:val="20"/>
                <w:lang w:val="en-US"/>
              </w:rPr>
            </w:pPr>
          </w:p>
        </w:tc>
        <w:tc>
          <w:tcPr>
            <w:tcW w:w="709" w:type="dxa"/>
            <w:vMerge/>
            <w:shd w:val="clear" w:color="auto" w:fill="auto"/>
            <w:noWrap/>
            <w:vAlign w:val="bottom"/>
          </w:tcPr>
          <w:p w:rsidR="00C2090E" w:rsidRPr="00BA626D" w:rsidRDefault="00C2090E" w:rsidP="00C2090E">
            <w:pPr>
              <w:kinsoku w:val="0"/>
              <w:overflowPunct w:val="0"/>
              <w:autoSpaceDE w:val="0"/>
              <w:autoSpaceDN w:val="0"/>
              <w:adjustRightInd w:val="0"/>
              <w:snapToGrid w:val="0"/>
              <w:ind w:left="-108"/>
              <w:jc w:val="center"/>
              <w:rPr>
                <w:sz w:val="20"/>
                <w:szCs w:val="20"/>
              </w:rPr>
            </w:pPr>
          </w:p>
        </w:tc>
        <w:tc>
          <w:tcPr>
            <w:tcW w:w="1105" w:type="dxa"/>
            <w:shd w:val="clear" w:color="auto" w:fill="auto"/>
            <w:noWrap/>
            <w:vAlign w:val="center"/>
          </w:tcPr>
          <w:p w:rsidR="00C2090E" w:rsidRPr="00BA626D" w:rsidRDefault="00C2090E" w:rsidP="00C2090E">
            <w:pPr>
              <w:kinsoku w:val="0"/>
              <w:overflowPunct w:val="0"/>
              <w:autoSpaceDE w:val="0"/>
              <w:autoSpaceDN w:val="0"/>
              <w:adjustRightInd w:val="0"/>
              <w:snapToGrid w:val="0"/>
              <w:ind w:left="-108"/>
              <w:jc w:val="center"/>
              <w:rPr>
                <w:sz w:val="20"/>
                <w:szCs w:val="20"/>
              </w:rPr>
            </w:pPr>
            <w:r w:rsidRPr="00BA626D">
              <w:rPr>
                <w:sz w:val="20"/>
                <w:szCs w:val="20"/>
              </w:rPr>
              <w:t>1</w:t>
            </w:r>
          </w:p>
        </w:tc>
        <w:tc>
          <w:tcPr>
            <w:tcW w:w="1134" w:type="dxa"/>
            <w:shd w:val="clear" w:color="auto" w:fill="auto"/>
            <w:noWrap/>
            <w:vAlign w:val="center"/>
          </w:tcPr>
          <w:p w:rsidR="00C2090E" w:rsidRPr="00BA626D" w:rsidRDefault="00C2090E" w:rsidP="00C2090E">
            <w:pPr>
              <w:kinsoku w:val="0"/>
              <w:overflowPunct w:val="0"/>
              <w:autoSpaceDE w:val="0"/>
              <w:autoSpaceDN w:val="0"/>
              <w:adjustRightInd w:val="0"/>
              <w:snapToGrid w:val="0"/>
              <w:ind w:left="-108"/>
              <w:jc w:val="center"/>
              <w:rPr>
                <w:sz w:val="20"/>
                <w:szCs w:val="20"/>
              </w:rPr>
            </w:pPr>
            <w:r w:rsidRPr="00BA626D">
              <w:rPr>
                <w:sz w:val="20"/>
                <w:szCs w:val="20"/>
              </w:rPr>
              <w:t>0,6</w:t>
            </w:r>
          </w:p>
        </w:tc>
        <w:tc>
          <w:tcPr>
            <w:tcW w:w="1134" w:type="dxa"/>
            <w:vMerge/>
            <w:shd w:val="clear" w:color="auto" w:fill="auto"/>
            <w:noWrap/>
            <w:vAlign w:val="bottom"/>
          </w:tcPr>
          <w:p w:rsidR="00C2090E" w:rsidRPr="00BA626D" w:rsidRDefault="00C2090E" w:rsidP="00C2090E">
            <w:pPr>
              <w:kinsoku w:val="0"/>
              <w:overflowPunct w:val="0"/>
              <w:autoSpaceDE w:val="0"/>
              <w:autoSpaceDN w:val="0"/>
              <w:adjustRightInd w:val="0"/>
              <w:snapToGrid w:val="0"/>
              <w:ind w:left="-108"/>
              <w:jc w:val="center"/>
              <w:rPr>
                <w:sz w:val="20"/>
                <w:szCs w:val="20"/>
              </w:rPr>
            </w:pPr>
          </w:p>
        </w:tc>
        <w:tc>
          <w:tcPr>
            <w:tcW w:w="993" w:type="dxa"/>
            <w:vMerge/>
            <w:shd w:val="clear" w:color="auto" w:fill="auto"/>
            <w:noWrap/>
            <w:vAlign w:val="bottom"/>
          </w:tcPr>
          <w:p w:rsidR="00C2090E" w:rsidRPr="00BA626D"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C2090E" w:rsidRPr="00BA626D" w:rsidRDefault="00C2090E" w:rsidP="00C2090E">
            <w:pPr>
              <w:kinsoku w:val="0"/>
              <w:overflowPunct w:val="0"/>
              <w:autoSpaceDE w:val="0"/>
              <w:autoSpaceDN w:val="0"/>
              <w:adjustRightInd w:val="0"/>
              <w:snapToGrid w:val="0"/>
              <w:jc w:val="center"/>
              <w:rPr>
                <w:sz w:val="20"/>
                <w:szCs w:val="20"/>
              </w:rPr>
            </w:pPr>
            <w:r w:rsidRPr="00BA626D">
              <w:rPr>
                <w:sz w:val="20"/>
                <w:szCs w:val="20"/>
              </w:rPr>
              <w:t>0,00662</w:t>
            </w:r>
          </w:p>
        </w:tc>
      </w:tr>
      <w:tr w:rsidR="00C2090E" w:rsidRPr="008F66EF" w:rsidTr="00C2090E">
        <w:trPr>
          <w:trHeight w:val="255"/>
        </w:trPr>
        <w:tc>
          <w:tcPr>
            <w:tcW w:w="3289" w:type="dxa"/>
            <w:vMerge w:val="restart"/>
            <w:shd w:val="clear" w:color="auto" w:fill="auto"/>
            <w:noWrap/>
            <w:vAlign w:val="center"/>
          </w:tcPr>
          <w:p w:rsidR="00C2090E" w:rsidRPr="00BA626D" w:rsidRDefault="00C2090E" w:rsidP="00C2090E">
            <w:pPr>
              <w:rPr>
                <w:rFonts w:eastAsia="Calibri"/>
                <w:sz w:val="20"/>
                <w:szCs w:val="20"/>
                <w:lang w:eastAsia="en-US"/>
              </w:rPr>
            </w:pPr>
            <w:r w:rsidRPr="00BA626D">
              <w:rPr>
                <w:rFonts w:eastAsia="Calibri"/>
                <w:sz w:val="20"/>
                <w:szCs w:val="20"/>
                <w:lang w:eastAsia="en-US"/>
              </w:rPr>
              <w:t>CHARMEC LC605 DA</w:t>
            </w:r>
          </w:p>
        </w:tc>
        <w:tc>
          <w:tcPr>
            <w:tcW w:w="709" w:type="dxa"/>
            <w:vMerge w:val="restart"/>
            <w:shd w:val="clear" w:color="auto" w:fill="auto"/>
            <w:noWrap/>
            <w:vAlign w:val="center"/>
          </w:tcPr>
          <w:p w:rsidR="00C2090E" w:rsidRPr="00BA626D" w:rsidRDefault="00C2090E" w:rsidP="00C2090E">
            <w:pPr>
              <w:jc w:val="center"/>
              <w:rPr>
                <w:rFonts w:eastAsia="Calibri"/>
                <w:sz w:val="20"/>
                <w:szCs w:val="20"/>
                <w:lang w:eastAsia="en-US"/>
              </w:rPr>
            </w:pPr>
            <w:r w:rsidRPr="00BA626D">
              <w:rPr>
                <w:rFonts w:eastAsia="Calibri"/>
                <w:sz w:val="20"/>
                <w:szCs w:val="20"/>
                <w:lang w:eastAsia="en-US"/>
              </w:rPr>
              <w:t>1</w:t>
            </w:r>
          </w:p>
        </w:tc>
        <w:tc>
          <w:tcPr>
            <w:tcW w:w="1105" w:type="dxa"/>
            <w:shd w:val="clear" w:color="auto" w:fill="auto"/>
            <w:noWrap/>
            <w:vAlign w:val="center"/>
          </w:tcPr>
          <w:p w:rsidR="00C2090E" w:rsidRPr="00BA626D" w:rsidRDefault="00C2090E" w:rsidP="00C2090E">
            <w:pPr>
              <w:kinsoku w:val="0"/>
              <w:overflowPunct w:val="0"/>
              <w:autoSpaceDE w:val="0"/>
              <w:autoSpaceDN w:val="0"/>
              <w:adjustRightInd w:val="0"/>
              <w:snapToGrid w:val="0"/>
              <w:ind w:left="-108"/>
              <w:jc w:val="center"/>
              <w:rPr>
                <w:sz w:val="20"/>
                <w:szCs w:val="20"/>
              </w:rPr>
            </w:pPr>
            <w:r w:rsidRPr="00BA626D">
              <w:rPr>
                <w:sz w:val="20"/>
                <w:szCs w:val="20"/>
              </w:rPr>
              <w:t>1</w:t>
            </w:r>
          </w:p>
        </w:tc>
        <w:tc>
          <w:tcPr>
            <w:tcW w:w="1134" w:type="dxa"/>
            <w:shd w:val="clear" w:color="auto" w:fill="auto"/>
            <w:noWrap/>
            <w:vAlign w:val="center"/>
          </w:tcPr>
          <w:p w:rsidR="00C2090E" w:rsidRPr="00BA626D" w:rsidRDefault="00C2090E" w:rsidP="00C2090E">
            <w:pPr>
              <w:kinsoku w:val="0"/>
              <w:overflowPunct w:val="0"/>
              <w:autoSpaceDE w:val="0"/>
              <w:autoSpaceDN w:val="0"/>
              <w:adjustRightInd w:val="0"/>
              <w:snapToGrid w:val="0"/>
              <w:ind w:left="-108"/>
              <w:jc w:val="center"/>
              <w:rPr>
                <w:sz w:val="20"/>
                <w:szCs w:val="20"/>
              </w:rPr>
            </w:pPr>
            <w:r w:rsidRPr="00BA626D">
              <w:rPr>
                <w:sz w:val="20"/>
                <w:szCs w:val="20"/>
              </w:rPr>
              <w:t>0,84</w:t>
            </w:r>
          </w:p>
        </w:tc>
        <w:tc>
          <w:tcPr>
            <w:tcW w:w="1134" w:type="dxa"/>
            <w:vMerge w:val="restart"/>
            <w:shd w:val="clear" w:color="auto" w:fill="auto"/>
            <w:noWrap/>
            <w:vAlign w:val="center"/>
          </w:tcPr>
          <w:p w:rsidR="00C2090E" w:rsidRPr="00BA626D" w:rsidRDefault="00C2090E" w:rsidP="00C2090E">
            <w:pPr>
              <w:kinsoku w:val="0"/>
              <w:overflowPunct w:val="0"/>
              <w:autoSpaceDE w:val="0"/>
              <w:autoSpaceDN w:val="0"/>
              <w:adjustRightInd w:val="0"/>
              <w:snapToGrid w:val="0"/>
              <w:ind w:left="-108"/>
              <w:jc w:val="center"/>
              <w:rPr>
                <w:sz w:val="20"/>
                <w:szCs w:val="20"/>
              </w:rPr>
            </w:pPr>
            <w:r w:rsidRPr="00BA626D">
              <w:rPr>
                <w:sz w:val="20"/>
                <w:szCs w:val="20"/>
              </w:rPr>
              <w:t>2400</w:t>
            </w:r>
          </w:p>
        </w:tc>
        <w:tc>
          <w:tcPr>
            <w:tcW w:w="993" w:type="dxa"/>
            <w:vMerge w:val="restart"/>
            <w:shd w:val="clear" w:color="auto" w:fill="auto"/>
            <w:noWrap/>
            <w:vAlign w:val="center"/>
          </w:tcPr>
          <w:p w:rsidR="00C2090E" w:rsidRPr="00BA626D" w:rsidRDefault="00C2090E" w:rsidP="00C2090E">
            <w:pPr>
              <w:kinsoku w:val="0"/>
              <w:overflowPunct w:val="0"/>
              <w:autoSpaceDE w:val="0"/>
              <w:autoSpaceDN w:val="0"/>
              <w:adjustRightInd w:val="0"/>
              <w:snapToGrid w:val="0"/>
              <w:ind w:left="-108"/>
              <w:jc w:val="center"/>
              <w:rPr>
                <w:sz w:val="20"/>
                <w:szCs w:val="20"/>
              </w:rPr>
            </w:pPr>
            <w:r w:rsidRPr="00BA626D">
              <w:rPr>
                <w:sz w:val="20"/>
                <w:szCs w:val="20"/>
              </w:rPr>
              <w:t>250</w:t>
            </w:r>
          </w:p>
        </w:tc>
        <w:tc>
          <w:tcPr>
            <w:tcW w:w="992" w:type="dxa"/>
            <w:shd w:val="clear" w:color="auto" w:fill="auto"/>
            <w:noWrap/>
            <w:vAlign w:val="bottom"/>
          </w:tcPr>
          <w:p w:rsidR="00C2090E" w:rsidRPr="00BA626D" w:rsidRDefault="00C2090E" w:rsidP="00C2090E">
            <w:pPr>
              <w:kinsoku w:val="0"/>
              <w:overflowPunct w:val="0"/>
              <w:autoSpaceDE w:val="0"/>
              <w:autoSpaceDN w:val="0"/>
              <w:adjustRightInd w:val="0"/>
              <w:snapToGrid w:val="0"/>
              <w:jc w:val="center"/>
              <w:rPr>
                <w:sz w:val="20"/>
                <w:szCs w:val="20"/>
              </w:rPr>
            </w:pPr>
            <w:r w:rsidRPr="00BA626D">
              <w:rPr>
                <w:sz w:val="20"/>
                <w:szCs w:val="20"/>
              </w:rPr>
              <w:t>0,00806</w:t>
            </w:r>
          </w:p>
        </w:tc>
      </w:tr>
      <w:tr w:rsidR="00C2090E" w:rsidRPr="008F66EF" w:rsidTr="00C2090E">
        <w:trPr>
          <w:trHeight w:val="255"/>
        </w:trPr>
        <w:tc>
          <w:tcPr>
            <w:tcW w:w="3289" w:type="dxa"/>
            <w:vMerge/>
            <w:shd w:val="clear" w:color="auto" w:fill="auto"/>
            <w:noWrap/>
            <w:vAlign w:val="center"/>
          </w:tcPr>
          <w:p w:rsidR="00C2090E" w:rsidRPr="00BA626D" w:rsidRDefault="00C2090E" w:rsidP="00C2090E">
            <w:pPr>
              <w:kinsoku w:val="0"/>
              <w:overflowPunct w:val="0"/>
              <w:autoSpaceDE w:val="0"/>
              <w:autoSpaceDN w:val="0"/>
              <w:adjustRightInd w:val="0"/>
              <w:snapToGrid w:val="0"/>
              <w:ind w:left="-52"/>
              <w:rPr>
                <w:sz w:val="20"/>
                <w:szCs w:val="20"/>
                <w:lang w:val="en-US"/>
              </w:rPr>
            </w:pPr>
          </w:p>
        </w:tc>
        <w:tc>
          <w:tcPr>
            <w:tcW w:w="709" w:type="dxa"/>
            <w:vMerge/>
            <w:shd w:val="clear" w:color="auto" w:fill="auto"/>
            <w:noWrap/>
            <w:vAlign w:val="bottom"/>
          </w:tcPr>
          <w:p w:rsidR="00C2090E" w:rsidRPr="00BA626D" w:rsidRDefault="00C2090E" w:rsidP="00C2090E">
            <w:pPr>
              <w:kinsoku w:val="0"/>
              <w:overflowPunct w:val="0"/>
              <w:autoSpaceDE w:val="0"/>
              <w:autoSpaceDN w:val="0"/>
              <w:adjustRightInd w:val="0"/>
              <w:snapToGrid w:val="0"/>
              <w:ind w:left="-108"/>
              <w:jc w:val="center"/>
              <w:rPr>
                <w:sz w:val="20"/>
                <w:szCs w:val="20"/>
              </w:rPr>
            </w:pPr>
          </w:p>
        </w:tc>
        <w:tc>
          <w:tcPr>
            <w:tcW w:w="1105" w:type="dxa"/>
            <w:shd w:val="clear" w:color="auto" w:fill="auto"/>
            <w:noWrap/>
            <w:vAlign w:val="center"/>
          </w:tcPr>
          <w:p w:rsidR="00C2090E" w:rsidRPr="00BA626D" w:rsidRDefault="00C2090E" w:rsidP="00C2090E">
            <w:pPr>
              <w:kinsoku w:val="0"/>
              <w:overflowPunct w:val="0"/>
              <w:autoSpaceDE w:val="0"/>
              <w:autoSpaceDN w:val="0"/>
              <w:adjustRightInd w:val="0"/>
              <w:snapToGrid w:val="0"/>
              <w:ind w:left="-108"/>
              <w:jc w:val="center"/>
              <w:rPr>
                <w:sz w:val="20"/>
                <w:szCs w:val="20"/>
              </w:rPr>
            </w:pPr>
            <w:r w:rsidRPr="00BA626D">
              <w:rPr>
                <w:sz w:val="20"/>
                <w:szCs w:val="20"/>
              </w:rPr>
              <w:t>1</w:t>
            </w:r>
          </w:p>
        </w:tc>
        <w:tc>
          <w:tcPr>
            <w:tcW w:w="1134" w:type="dxa"/>
            <w:shd w:val="clear" w:color="auto" w:fill="auto"/>
            <w:noWrap/>
            <w:vAlign w:val="center"/>
          </w:tcPr>
          <w:p w:rsidR="00C2090E" w:rsidRPr="00BA626D" w:rsidRDefault="00C2090E" w:rsidP="00C2090E">
            <w:pPr>
              <w:kinsoku w:val="0"/>
              <w:overflowPunct w:val="0"/>
              <w:autoSpaceDE w:val="0"/>
              <w:autoSpaceDN w:val="0"/>
              <w:adjustRightInd w:val="0"/>
              <w:snapToGrid w:val="0"/>
              <w:ind w:left="-108"/>
              <w:jc w:val="center"/>
              <w:rPr>
                <w:sz w:val="20"/>
                <w:szCs w:val="20"/>
              </w:rPr>
            </w:pPr>
            <w:r w:rsidRPr="00BA626D">
              <w:rPr>
                <w:sz w:val="20"/>
                <w:szCs w:val="20"/>
              </w:rPr>
              <w:t>1,21</w:t>
            </w:r>
          </w:p>
        </w:tc>
        <w:tc>
          <w:tcPr>
            <w:tcW w:w="1134" w:type="dxa"/>
            <w:vMerge/>
            <w:shd w:val="clear" w:color="auto" w:fill="auto"/>
            <w:noWrap/>
            <w:vAlign w:val="bottom"/>
          </w:tcPr>
          <w:p w:rsidR="00C2090E" w:rsidRPr="00BA626D" w:rsidRDefault="00C2090E" w:rsidP="00C2090E">
            <w:pPr>
              <w:kinsoku w:val="0"/>
              <w:overflowPunct w:val="0"/>
              <w:autoSpaceDE w:val="0"/>
              <w:autoSpaceDN w:val="0"/>
              <w:adjustRightInd w:val="0"/>
              <w:snapToGrid w:val="0"/>
              <w:ind w:left="-108"/>
              <w:jc w:val="center"/>
              <w:rPr>
                <w:sz w:val="20"/>
                <w:szCs w:val="20"/>
              </w:rPr>
            </w:pPr>
          </w:p>
        </w:tc>
        <w:tc>
          <w:tcPr>
            <w:tcW w:w="993" w:type="dxa"/>
            <w:vMerge/>
            <w:shd w:val="clear" w:color="auto" w:fill="auto"/>
            <w:noWrap/>
            <w:vAlign w:val="bottom"/>
          </w:tcPr>
          <w:p w:rsidR="00C2090E" w:rsidRPr="00BA626D"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C2090E" w:rsidRPr="00BA626D" w:rsidRDefault="00C2090E" w:rsidP="00C2090E">
            <w:pPr>
              <w:kinsoku w:val="0"/>
              <w:overflowPunct w:val="0"/>
              <w:autoSpaceDE w:val="0"/>
              <w:autoSpaceDN w:val="0"/>
              <w:adjustRightInd w:val="0"/>
              <w:snapToGrid w:val="0"/>
              <w:jc w:val="center"/>
              <w:rPr>
                <w:sz w:val="20"/>
                <w:szCs w:val="20"/>
              </w:rPr>
            </w:pPr>
            <w:r w:rsidRPr="00BA626D">
              <w:rPr>
                <w:sz w:val="20"/>
                <w:szCs w:val="20"/>
              </w:rPr>
              <w:t>0,01162</w:t>
            </w:r>
          </w:p>
        </w:tc>
      </w:tr>
      <w:tr w:rsidR="00C2090E" w:rsidRPr="008F66EF" w:rsidTr="00C2090E">
        <w:trPr>
          <w:trHeight w:val="255"/>
        </w:trPr>
        <w:tc>
          <w:tcPr>
            <w:tcW w:w="3289" w:type="dxa"/>
            <w:vMerge w:val="restart"/>
            <w:shd w:val="clear" w:color="auto" w:fill="auto"/>
            <w:noWrap/>
            <w:vAlign w:val="center"/>
          </w:tcPr>
          <w:p w:rsidR="00C2090E" w:rsidRPr="00BA626D" w:rsidRDefault="00C2090E" w:rsidP="00C2090E">
            <w:pPr>
              <w:rPr>
                <w:sz w:val="20"/>
                <w:szCs w:val="20"/>
              </w:rPr>
            </w:pPr>
            <w:r w:rsidRPr="00BA626D">
              <w:rPr>
                <w:sz w:val="20"/>
                <w:szCs w:val="20"/>
              </w:rPr>
              <w:t>АП-30М</w:t>
            </w:r>
          </w:p>
        </w:tc>
        <w:tc>
          <w:tcPr>
            <w:tcW w:w="709" w:type="dxa"/>
            <w:vMerge w:val="restart"/>
            <w:shd w:val="clear" w:color="auto" w:fill="auto"/>
            <w:noWrap/>
            <w:vAlign w:val="center"/>
          </w:tcPr>
          <w:p w:rsidR="00C2090E" w:rsidRPr="00BA626D" w:rsidRDefault="00C2090E" w:rsidP="00C2090E">
            <w:pPr>
              <w:jc w:val="center"/>
              <w:rPr>
                <w:sz w:val="20"/>
                <w:szCs w:val="20"/>
              </w:rPr>
            </w:pPr>
            <w:r w:rsidRPr="00BA626D">
              <w:rPr>
                <w:sz w:val="20"/>
                <w:szCs w:val="20"/>
              </w:rPr>
              <w:t>3</w:t>
            </w:r>
          </w:p>
        </w:tc>
        <w:tc>
          <w:tcPr>
            <w:tcW w:w="1105" w:type="dxa"/>
            <w:shd w:val="clear" w:color="auto" w:fill="auto"/>
            <w:noWrap/>
            <w:vAlign w:val="center"/>
          </w:tcPr>
          <w:p w:rsidR="00C2090E" w:rsidRPr="00BA626D" w:rsidRDefault="00C2090E" w:rsidP="00C2090E">
            <w:pPr>
              <w:kinsoku w:val="0"/>
              <w:overflowPunct w:val="0"/>
              <w:autoSpaceDE w:val="0"/>
              <w:autoSpaceDN w:val="0"/>
              <w:adjustRightInd w:val="0"/>
              <w:snapToGrid w:val="0"/>
              <w:ind w:left="-108"/>
              <w:jc w:val="center"/>
              <w:rPr>
                <w:sz w:val="20"/>
                <w:szCs w:val="20"/>
              </w:rPr>
            </w:pPr>
            <w:r w:rsidRPr="00BA626D">
              <w:rPr>
                <w:sz w:val="20"/>
                <w:szCs w:val="20"/>
              </w:rPr>
              <w:t>1</w:t>
            </w:r>
          </w:p>
        </w:tc>
        <w:tc>
          <w:tcPr>
            <w:tcW w:w="1134" w:type="dxa"/>
            <w:shd w:val="clear" w:color="auto" w:fill="auto"/>
            <w:noWrap/>
            <w:vAlign w:val="center"/>
          </w:tcPr>
          <w:p w:rsidR="00C2090E" w:rsidRPr="00BA626D" w:rsidRDefault="00C2090E" w:rsidP="00C2090E">
            <w:pPr>
              <w:kinsoku w:val="0"/>
              <w:overflowPunct w:val="0"/>
              <w:autoSpaceDE w:val="0"/>
              <w:autoSpaceDN w:val="0"/>
              <w:adjustRightInd w:val="0"/>
              <w:snapToGrid w:val="0"/>
              <w:ind w:left="-108"/>
              <w:jc w:val="center"/>
              <w:rPr>
                <w:sz w:val="20"/>
                <w:szCs w:val="20"/>
              </w:rPr>
            </w:pPr>
            <w:r w:rsidRPr="00BA626D">
              <w:rPr>
                <w:sz w:val="20"/>
                <w:szCs w:val="20"/>
              </w:rPr>
              <w:t>0,582</w:t>
            </w:r>
          </w:p>
        </w:tc>
        <w:tc>
          <w:tcPr>
            <w:tcW w:w="1134" w:type="dxa"/>
            <w:vMerge w:val="restart"/>
            <w:shd w:val="clear" w:color="auto" w:fill="auto"/>
            <w:noWrap/>
            <w:vAlign w:val="center"/>
          </w:tcPr>
          <w:p w:rsidR="00C2090E" w:rsidRPr="00BA626D" w:rsidRDefault="00C2090E" w:rsidP="00C2090E">
            <w:pPr>
              <w:kinsoku w:val="0"/>
              <w:overflowPunct w:val="0"/>
              <w:autoSpaceDE w:val="0"/>
              <w:autoSpaceDN w:val="0"/>
              <w:adjustRightInd w:val="0"/>
              <w:snapToGrid w:val="0"/>
              <w:ind w:left="-108"/>
              <w:jc w:val="center"/>
              <w:rPr>
                <w:sz w:val="20"/>
                <w:szCs w:val="20"/>
              </w:rPr>
            </w:pPr>
            <w:r w:rsidRPr="00BA626D">
              <w:rPr>
                <w:sz w:val="20"/>
                <w:szCs w:val="20"/>
              </w:rPr>
              <w:t>2750</w:t>
            </w:r>
          </w:p>
        </w:tc>
        <w:tc>
          <w:tcPr>
            <w:tcW w:w="993" w:type="dxa"/>
            <w:vMerge w:val="restart"/>
            <w:shd w:val="clear" w:color="auto" w:fill="auto"/>
            <w:noWrap/>
            <w:vAlign w:val="center"/>
          </w:tcPr>
          <w:p w:rsidR="00C2090E" w:rsidRPr="00BA626D" w:rsidRDefault="00C2090E" w:rsidP="00C2090E">
            <w:pPr>
              <w:kinsoku w:val="0"/>
              <w:overflowPunct w:val="0"/>
              <w:autoSpaceDE w:val="0"/>
              <w:autoSpaceDN w:val="0"/>
              <w:adjustRightInd w:val="0"/>
              <w:snapToGrid w:val="0"/>
              <w:ind w:left="-108"/>
              <w:jc w:val="center"/>
              <w:rPr>
                <w:sz w:val="20"/>
                <w:szCs w:val="20"/>
              </w:rPr>
            </w:pPr>
            <w:r w:rsidRPr="00BA626D">
              <w:rPr>
                <w:sz w:val="20"/>
                <w:szCs w:val="20"/>
              </w:rPr>
              <w:t>250</w:t>
            </w:r>
          </w:p>
        </w:tc>
        <w:tc>
          <w:tcPr>
            <w:tcW w:w="992" w:type="dxa"/>
            <w:shd w:val="clear" w:color="auto" w:fill="auto"/>
            <w:noWrap/>
            <w:vAlign w:val="bottom"/>
          </w:tcPr>
          <w:p w:rsidR="00C2090E" w:rsidRPr="00BA626D" w:rsidRDefault="00C2090E" w:rsidP="00C2090E">
            <w:pPr>
              <w:kinsoku w:val="0"/>
              <w:overflowPunct w:val="0"/>
              <w:autoSpaceDE w:val="0"/>
              <w:autoSpaceDN w:val="0"/>
              <w:adjustRightInd w:val="0"/>
              <w:snapToGrid w:val="0"/>
              <w:jc w:val="center"/>
              <w:rPr>
                <w:sz w:val="20"/>
                <w:szCs w:val="20"/>
              </w:rPr>
            </w:pPr>
            <w:r w:rsidRPr="00BA626D">
              <w:rPr>
                <w:sz w:val="20"/>
                <w:szCs w:val="20"/>
              </w:rPr>
              <w:t>0,01921</w:t>
            </w:r>
          </w:p>
        </w:tc>
      </w:tr>
      <w:tr w:rsidR="00C2090E" w:rsidRPr="008F66EF" w:rsidTr="00C2090E">
        <w:trPr>
          <w:trHeight w:val="255"/>
        </w:trPr>
        <w:tc>
          <w:tcPr>
            <w:tcW w:w="3289" w:type="dxa"/>
            <w:vMerge/>
            <w:shd w:val="clear" w:color="auto" w:fill="auto"/>
            <w:noWrap/>
          </w:tcPr>
          <w:p w:rsidR="00C2090E" w:rsidRPr="00BA626D" w:rsidRDefault="00C2090E" w:rsidP="00C2090E">
            <w:pPr>
              <w:rPr>
                <w:sz w:val="20"/>
                <w:szCs w:val="20"/>
              </w:rPr>
            </w:pPr>
          </w:p>
        </w:tc>
        <w:tc>
          <w:tcPr>
            <w:tcW w:w="709" w:type="dxa"/>
            <w:vMerge/>
            <w:shd w:val="clear" w:color="auto" w:fill="auto"/>
            <w:noWrap/>
          </w:tcPr>
          <w:p w:rsidR="00C2090E" w:rsidRPr="00BA626D" w:rsidRDefault="00C2090E" w:rsidP="00C2090E">
            <w:pPr>
              <w:jc w:val="center"/>
              <w:rPr>
                <w:sz w:val="20"/>
                <w:szCs w:val="20"/>
              </w:rPr>
            </w:pPr>
          </w:p>
        </w:tc>
        <w:tc>
          <w:tcPr>
            <w:tcW w:w="1105" w:type="dxa"/>
            <w:shd w:val="clear" w:color="auto" w:fill="auto"/>
            <w:noWrap/>
            <w:vAlign w:val="center"/>
          </w:tcPr>
          <w:p w:rsidR="00C2090E" w:rsidRPr="00BA626D" w:rsidRDefault="00C2090E" w:rsidP="00C2090E">
            <w:pPr>
              <w:kinsoku w:val="0"/>
              <w:overflowPunct w:val="0"/>
              <w:autoSpaceDE w:val="0"/>
              <w:autoSpaceDN w:val="0"/>
              <w:adjustRightInd w:val="0"/>
              <w:snapToGrid w:val="0"/>
              <w:ind w:left="-108"/>
              <w:jc w:val="center"/>
              <w:rPr>
                <w:sz w:val="20"/>
                <w:szCs w:val="20"/>
              </w:rPr>
            </w:pPr>
            <w:r w:rsidRPr="00BA626D">
              <w:rPr>
                <w:sz w:val="20"/>
                <w:szCs w:val="20"/>
              </w:rPr>
              <w:t>1</w:t>
            </w:r>
          </w:p>
        </w:tc>
        <w:tc>
          <w:tcPr>
            <w:tcW w:w="1134" w:type="dxa"/>
            <w:shd w:val="clear" w:color="auto" w:fill="auto"/>
            <w:noWrap/>
            <w:vAlign w:val="center"/>
          </w:tcPr>
          <w:p w:rsidR="00C2090E" w:rsidRPr="00BA626D" w:rsidRDefault="00C2090E" w:rsidP="00C2090E">
            <w:pPr>
              <w:kinsoku w:val="0"/>
              <w:overflowPunct w:val="0"/>
              <w:autoSpaceDE w:val="0"/>
              <w:autoSpaceDN w:val="0"/>
              <w:adjustRightInd w:val="0"/>
              <w:snapToGrid w:val="0"/>
              <w:ind w:left="-108"/>
              <w:jc w:val="center"/>
              <w:rPr>
                <w:sz w:val="20"/>
                <w:szCs w:val="20"/>
              </w:rPr>
            </w:pPr>
            <w:r w:rsidRPr="00BA626D">
              <w:rPr>
                <w:sz w:val="20"/>
                <w:szCs w:val="20"/>
              </w:rPr>
              <w:t>0,667</w:t>
            </w:r>
          </w:p>
        </w:tc>
        <w:tc>
          <w:tcPr>
            <w:tcW w:w="1134" w:type="dxa"/>
            <w:vMerge/>
            <w:shd w:val="clear" w:color="auto" w:fill="auto"/>
            <w:noWrap/>
            <w:vAlign w:val="bottom"/>
          </w:tcPr>
          <w:p w:rsidR="00C2090E" w:rsidRPr="00BA626D" w:rsidRDefault="00C2090E" w:rsidP="00C2090E">
            <w:pPr>
              <w:kinsoku w:val="0"/>
              <w:overflowPunct w:val="0"/>
              <w:autoSpaceDE w:val="0"/>
              <w:autoSpaceDN w:val="0"/>
              <w:adjustRightInd w:val="0"/>
              <w:snapToGrid w:val="0"/>
              <w:ind w:left="-108"/>
              <w:jc w:val="center"/>
              <w:rPr>
                <w:sz w:val="20"/>
                <w:szCs w:val="20"/>
              </w:rPr>
            </w:pPr>
          </w:p>
        </w:tc>
        <w:tc>
          <w:tcPr>
            <w:tcW w:w="993" w:type="dxa"/>
            <w:vMerge/>
            <w:shd w:val="clear" w:color="auto" w:fill="auto"/>
            <w:noWrap/>
            <w:vAlign w:val="bottom"/>
          </w:tcPr>
          <w:p w:rsidR="00C2090E" w:rsidRPr="00BA626D"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C2090E" w:rsidRPr="00BA626D" w:rsidRDefault="00C2090E" w:rsidP="00C2090E">
            <w:pPr>
              <w:kinsoku w:val="0"/>
              <w:overflowPunct w:val="0"/>
              <w:autoSpaceDE w:val="0"/>
              <w:autoSpaceDN w:val="0"/>
              <w:adjustRightInd w:val="0"/>
              <w:snapToGrid w:val="0"/>
              <w:jc w:val="center"/>
              <w:rPr>
                <w:sz w:val="20"/>
                <w:szCs w:val="20"/>
              </w:rPr>
            </w:pPr>
            <w:r w:rsidRPr="00BA626D">
              <w:rPr>
                <w:sz w:val="20"/>
                <w:szCs w:val="20"/>
              </w:rPr>
              <w:t>0,02201</w:t>
            </w:r>
          </w:p>
        </w:tc>
      </w:tr>
      <w:tr w:rsidR="00C2090E" w:rsidRPr="008F66EF" w:rsidTr="00C2090E">
        <w:trPr>
          <w:trHeight w:val="255"/>
        </w:trPr>
        <w:tc>
          <w:tcPr>
            <w:tcW w:w="3289" w:type="dxa"/>
            <w:vMerge w:val="restart"/>
            <w:shd w:val="clear" w:color="auto" w:fill="auto"/>
            <w:noWrap/>
            <w:vAlign w:val="center"/>
          </w:tcPr>
          <w:p w:rsidR="00C2090E" w:rsidRPr="00BA626D" w:rsidRDefault="00C2090E" w:rsidP="00C2090E">
            <w:pPr>
              <w:rPr>
                <w:sz w:val="20"/>
                <w:szCs w:val="20"/>
              </w:rPr>
            </w:pPr>
            <w:r w:rsidRPr="00BA626D">
              <w:rPr>
                <w:sz w:val="20"/>
                <w:szCs w:val="20"/>
              </w:rPr>
              <w:t>МоАЗ 75296 (миксер)</w:t>
            </w:r>
          </w:p>
        </w:tc>
        <w:tc>
          <w:tcPr>
            <w:tcW w:w="709" w:type="dxa"/>
            <w:vMerge w:val="restart"/>
            <w:shd w:val="clear" w:color="auto" w:fill="auto"/>
            <w:noWrap/>
            <w:vAlign w:val="center"/>
          </w:tcPr>
          <w:p w:rsidR="00C2090E" w:rsidRPr="00BA626D" w:rsidRDefault="00C2090E" w:rsidP="00C2090E">
            <w:pPr>
              <w:jc w:val="center"/>
              <w:rPr>
                <w:sz w:val="20"/>
                <w:szCs w:val="20"/>
              </w:rPr>
            </w:pPr>
            <w:r w:rsidRPr="00BA626D">
              <w:rPr>
                <w:sz w:val="20"/>
                <w:szCs w:val="20"/>
              </w:rPr>
              <w:t>1</w:t>
            </w:r>
          </w:p>
        </w:tc>
        <w:tc>
          <w:tcPr>
            <w:tcW w:w="1105" w:type="dxa"/>
            <w:shd w:val="clear" w:color="auto" w:fill="auto"/>
            <w:noWrap/>
            <w:vAlign w:val="center"/>
          </w:tcPr>
          <w:p w:rsidR="00C2090E" w:rsidRPr="00BA626D" w:rsidRDefault="00C2090E" w:rsidP="00C2090E">
            <w:pPr>
              <w:kinsoku w:val="0"/>
              <w:overflowPunct w:val="0"/>
              <w:autoSpaceDE w:val="0"/>
              <w:autoSpaceDN w:val="0"/>
              <w:adjustRightInd w:val="0"/>
              <w:snapToGrid w:val="0"/>
              <w:ind w:left="-108"/>
              <w:jc w:val="center"/>
              <w:rPr>
                <w:sz w:val="20"/>
                <w:szCs w:val="20"/>
              </w:rPr>
            </w:pPr>
            <w:r w:rsidRPr="00BA626D">
              <w:rPr>
                <w:sz w:val="20"/>
                <w:szCs w:val="20"/>
              </w:rPr>
              <w:t>1</w:t>
            </w:r>
          </w:p>
        </w:tc>
        <w:tc>
          <w:tcPr>
            <w:tcW w:w="1134" w:type="dxa"/>
            <w:shd w:val="clear" w:color="auto" w:fill="auto"/>
            <w:noWrap/>
            <w:vAlign w:val="center"/>
          </w:tcPr>
          <w:p w:rsidR="00C2090E" w:rsidRPr="00BA626D" w:rsidRDefault="00C2090E" w:rsidP="00C2090E">
            <w:pPr>
              <w:kinsoku w:val="0"/>
              <w:overflowPunct w:val="0"/>
              <w:autoSpaceDE w:val="0"/>
              <w:autoSpaceDN w:val="0"/>
              <w:adjustRightInd w:val="0"/>
              <w:snapToGrid w:val="0"/>
              <w:ind w:left="-108"/>
              <w:jc w:val="center"/>
              <w:rPr>
                <w:sz w:val="20"/>
                <w:szCs w:val="20"/>
              </w:rPr>
            </w:pPr>
            <w:r w:rsidRPr="00BA626D">
              <w:rPr>
                <w:sz w:val="20"/>
                <w:szCs w:val="20"/>
              </w:rPr>
              <w:t>1,15</w:t>
            </w:r>
          </w:p>
        </w:tc>
        <w:tc>
          <w:tcPr>
            <w:tcW w:w="1134" w:type="dxa"/>
            <w:vMerge w:val="restart"/>
            <w:shd w:val="clear" w:color="auto" w:fill="auto"/>
            <w:noWrap/>
            <w:vAlign w:val="center"/>
          </w:tcPr>
          <w:p w:rsidR="00C2090E" w:rsidRPr="00BA626D" w:rsidRDefault="00C2090E" w:rsidP="00C2090E">
            <w:pPr>
              <w:kinsoku w:val="0"/>
              <w:overflowPunct w:val="0"/>
              <w:autoSpaceDE w:val="0"/>
              <w:autoSpaceDN w:val="0"/>
              <w:adjustRightInd w:val="0"/>
              <w:snapToGrid w:val="0"/>
              <w:ind w:left="-108"/>
              <w:jc w:val="center"/>
              <w:rPr>
                <w:sz w:val="20"/>
                <w:szCs w:val="20"/>
              </w:rPr>
            </w:pPr>
            <w:r w:rsidRPr="00BA626D">
              <w:rPr>
                <w:sz w:val="20"/>
                <w:szCs w:val="20"/>
              </w:rPr>
              <w:t>2460</w:t>
            </w:r>
          </w:p>
        </w:tc>
        <w:tc>
          <w:tcPr>
            <w:tcW w:w="993" w:type="dxa"/>
            <w:vMerge w:val="restart"/>
            <w:shd w:val="clear" w:color="auto" w:fill="auto"/>
            <w:noWrap/>
            <w:vAlign w:val="center"/>
          </w:tcPr>
          <w:p w:rsidR="00C2090E" w:rsidRPr="00BA626D" w:rsidRDefault="00C2090E" w:rsidP="00C2090E">
            <w:pPr>
              <w:kinsoku w:val="0"/>
              <w:overflowPunct w:val="0"/>
              <w:autoSpaceDE w:val="0"/>
              <w:autoSpaceDN w:val="0"/>
              <w:adjustRightInd w:val="0"/>
              <w:snapToGrid w:val="0"/>
              <w:ind w:left="-108"/>
              <w:jc w:val="center"/>
              <w:rPr>
                <w:sz w:val="20"/>
                <w:szCs w:val="20"/>
              </w:rPr>
            </w:pPr>
            <w:r w:rsidRPr="00BA626D">
              <w:rPr>
                <w:sz w:val="20"/>
                <w:szCs w:val="20"/>
              </w:rPr>
              <w:t>250</w:t>
            </w:r>
          </w:p>
        </w:tc>
        <w:tc>
          <w:tcPr>
            <w:tcW w:w="992" w:type="dxa"/>
            <w:shd w:val="clear" w:color="auto" w:fill="auto"/>
            <w:noWrap/>
            <w:vAlign w:val="bottom"/>
          </w:tcPr>
          <w:p w:rsidR="00C2090E" w:rsidRPr="00BA626D" w:rsidRDefault="00C2090E" w:rsidP="00C2090E">
            <w:pPr>
              <w:kinsoku w:val="0"/>
              <w:overflowPunct w:val="0"/>
              <w:autoSpaceDE w:val="0"/>
              <w:autoSpaceDN w:val="0"/>
              <w:adjustRightInd w:val="0"/>
              <w:snapToGrid w:val="0"/>
              <w:jc w:val="center"/>
              <w:rPr>
                <w:sz w:val="20"/>
                <w:szCs w:val="20"/>
              </w:rPr>
            </w:pPr>
            <w:r w:rsidRPr="00BA626D">
              <w:rPr>
                <w:sz w:val="20"/>
                <w:szCs w:val="20"/>
              </w:rPr>
              <w:t>0,01132</w:t>
            </w:r>
          </w:p>
        </w:tc>
      </w:tr>
      <w:tr w:rsidR="00C2090E" w:rsidRPr="008F66EF" w:rsidTr="00C2090E">
        <w:trPr>
          <w:trHeight w:val="255"/>
        </w:trPr>
        <w:tc>
          <w:tcPr>
            <w:tcW w:w="3289" w:type="dxa"/>
            <w:vMerge/>
            <w:shd w:val="clear" w:color="auto" w:fill="auto"/>
            <w:noWrap/>
          </w:tcPr>
          <w:p w:rsidR="00C2090E" w:rsidRPr="00BA626D" w:rsidRDefault="00C2090E" w:rsidP="00C2090E">
            <w:pPr>
              <w:rPr>
                <w:sz w:val="20"/>
                <w:szCs w:val="20"/>
              </w:rPr>
            </w:pPr>
          </w:p>
        </w:tc>
        <w:tc>
          <w:tcPr>
            <w:tcW w:w="709" w:type="dxa"/>
            <w:vMerge/>
            <w:shd w:val="clear" w:color="auto" w:fill="auto"/>
            <w:noWrap/>
          </w:tcPr>
          <w:p w:rsidR="00C2090E" w:rsidRPr="00BA626D" w:rsidRDefault="00C2090E" w:rsidP="00C2090E">
            <w:pPr>
              <w:jc w:val="center"/>
              <w:rPr>
                <w:sz w:val="20"/>
                <w:szCs w:val="20"/>
              </w:rPr>
            </w:pPr>
          </w:p>
        </w:tc>
        <w:tc>
          <w:tcPr>
            <w:tcW w:w="1105" w:type="dxa"/>
            <w:shd w:val="clear" w:color="auto" w:fill="auto"/>
            <w:noWrap/>
            <w:vAlign w:val="center"/>
          </w:tcPr>
          <w:p w:rsidR="00C2090E" w:rsidRPr="00BA626D" w:rsidRDefault="00C2090E" w:rsidP="00C2090E">
            <w:pPr>
              <w:kinsoku w:val="0"/>
              <w:overflowPunct w:val="0"/>
              <w:autoSpaceDE w:val="0"/>
              <w:autoSpaceDN w:val="0"/>
              <w:adjustRightInd w:val="0"/>
              <w:snapToGrid w:val="0"/>
              <w:ind w:left="-108"/>
              <w:jc w:val="center"/>
              <w:rPr>
                <w:sz w:val="20"/>
                <w:szCs w:val="20"/>
              </w:rPr>
            </w:pPr>
            <w:r w:rsidRPr="00BA626D">
              <w:rPr>
                <w:sz w:val="20"/>
                <w:szCs w:val="20"/>
              </w:rPr>
              <w:t>1</w:t>
            </w:r>
          </w:p>
        </w:tc>
        <w:tc>
          <w:tcPr>
            <w:tcW w:w="1134" w:type="dxa"/>
            <w:shd w:val="clear" w:color="auto" w:fill="auto"/>
            <w:noWrap/>
            <w:vAlign w:val="center"/>
          </w:tcPr>
          <w:p w:rsidR="00C2090E" w:rsidRPr="00BA626D" w:rsidRDefault="00C2090E" w:rsidP="00C2090E">
            <w:pPr>
              <w:kinsoku w:val="0"/>
              <w:overflowPunct w:val="0"/>
              <w:autoSpaceDE w:val="0"/>
              <w:autoSpaceDN w:val="0"/>
              <w:adjustRightInd w:val="0"/>
              <w:snapToGrid w:val="0"/>
              <w:ind w:left="-108"/>
              <w:jc w:val="center"/>
              <w:rPr>
                <w:sz w:val="20"/>
                <w:szCs w:val="20"/>
              </w:rPr>
            </w:pPr>
            <w:r w:rsidRPr="00BA626D">
              <w:rPr>
                <w:sz w:val="20"/>
                <w:szCs w:val="20"/>
              </w:rPr>
              <w:t>0,41</w:t>
            </w:r>
          </w:p>
        </w:tc>
        <w:tc>
          <w:tcPr>
            <w:tcW w:w="1134" w:type="dxa"/>
            <w:vMerge/>
            <w:shd w:val="clear" w:color="auto" w:fill="auto"/>
            <w:noWrap/>
            <w:vAlign w:val="bottom"/>
          </w:tcPr>
          <w:p w:rsidR="00C2090E" w:rsidRPr="00BA626D" w:rsidRDefault="00C2090E" w:rsidP="00C2090E">
            <w:pPr>
              <w:kinsoku w:val="0"/>
              <w:overflowPunct w:val="0"/>
              <w:autoSpaceDE w:val="0"/>
              <w:autoSpaceDN w:val="0"/>
              <w:adjustRightInd w:val="0"/>
              <w:snapToGrid w:val="0"/>
              <w:ind w:left="-108"/>
              <w:jc w:val="center"/>
              <w:rPr>
                <w:sz w:val="20"/>
                <w:szCs w:val="20"/>
              </w:rPr>
            </w:pPr>
          </w:p>
        </w:tc>
        <w:tc>
          <w:tcPr>
            <w:tcW w:w="993" w:type="dxa"/>
            <w:vMerge/>
            <w:shd w:val="clear" w:color="auto" w:fill="auto"/>
            <w:noWrap/>
            <w:vAlign w:val="bottom"/>
          </w:tcPr>
          <w:p w:rsidR="00C2090E" w:rsidRPr="00BA626D"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C2090E" w:rsidRPr="00BA626D" w:rsidRDefault="00C2090E" w:rsidP="00C2090E">
            <w:pPr>
              <w:kinsoku w:val="0"/>
              <w:overflowPunct w:val="0"/>
              <w:autoSpaceDE w:val="0"/>
              <w:autoSpaceDN w:val="0"/>
              <w:adjustRightInd w:val="0"/>
              <w:snapToGrid w:val="0"/>
              <w:jc w:val="center"/>
              <w:rPr>
                <w:sz w:val="20"/>
                <w:szCs w:val="20"/>
              </w:rPr>
            </w:pPr>
            <w:r w:rsidRPr="00BA626D">
              <w:rPr>
                <w:sz w:val="20"/>
                <w:szCs w:val="20"/>
              </w:rPr>
              <w:t>0,00403</w:t>
            </w:r>
          </w:p>
        </w:tc>
      </w:tr>
      <w:tr w:rsidR="00C2090E" w:rsidRPr="008F66EF" w:rsidTr="00C2090E">
        <w:trPr>
          <w:trHeight w:val="255"/>
        </w:trPr>
        <w:tc>
          <w:tcPr>
            <w:tcW w:w="3289" w:type="dxa"/>
            <w:vMerge w:val="restart"/>
            <w:shd w:val="clear" w:color="auto" w:fill="auto"/>
            <w:noWrap/>
            <w:vAlign w:val="center"/>
          </w:tcPr>
          <w:p w:rsidR="00C2090E" w:rsidRPr="00BA626D" w:rsidRDefault="00C2090E" w:rsidP="00C2090E">
            <w:pPr>
              <w:rPr>
                <w:sz w:val="20"/>
                <w:szCs w:val="20"/>
                <w:lang w:val="en-US"/>
              </w:rPr>
            </w:pPr>
            <w:r w:rsidRPr="00BA626D">
              <w:rPr>
                <w:sz w:val="20"/>
                <w:szCs w:val="20"/>
              </w:rPr>
              <w:t>SPRAYMEC 1050</w:t>
            </w:r>
          </w:p>
        </w:tc>
        <w:tc>
          <w:tcPr>
            <w:tcW w:w="709" w:type="dxa"/>
            <w:vMerge w:val="restart"/>
            <w:shd w:val="clear" w:color="auto" w:fill="auto"/>
            <w:noWrap/>
            <w:vAlign w:val="center"/>
          </w:tcPr>
          <w:p w:rsidR="00C2090E" w:rsidRPr="00BA626D" w:rsidRDefault="00C2090E" w:rsidP="00C2090E">
            <w:pPr>
              <w:jc w:val="center"/>
              <w:rPr>
                <w:sz w:val="20"/>
                <w:szCs w:val="20"/>
              </w:rPr>
            </w:pPr>
            <w:r w:rsidRPr="00BA626D">
              <w:rPr>
                <w:sz w:val="20"/>
                <w:szCs w:val="20"/>
              </w:rPr>
              <w:t>1</w:t>
            </w:r>
          </w:p>
        </w:tc>
        <w:tc>
          <w:tcPr>
            <w:tcW w:w="1105" w:type="dxa"/>
            <w:shd w:val="clear" w:color="auto" w:fill="auto"/>
            <w:noWrap/>
            <w:vAlign w:val="center"/>
          </w:tcPr>
          <w:p w:rsidR="00C2090E" w:rsidRPr="00BA626D" w:rsidRDefault="00C2090E" w:rsidP="00C2090E">
            <w:pPr>
              <w:kinsoku w:val="0"/>
              <w:overflowPunct w:val="0"/>
              <w:autoSpaceDE w:val="0"/>
              <w:autoSpaceDN w:val="0"/>
              <w:adjustRightInd w:val="0"/>
              <w:snapToGrid w:val="0"/>
              <w:ind w:left="-108"/>
              <w:jc w:val="center"/>
              <w:rPr>
                <w:sz w:val="20"/>
                <w:szCs w:val="20"/>
              </w:rPr>
            </w:pPr>
            <w:r w:rsidRPr="00BA626D">
              <w:rPr>
                <w:sz w:val="20"/>
                <w:szCs w:val="20"/>
              </w:rPr>
              <w:t>1</w:t>
            </w:r>
          </w:p>
        </w:tc>
        <w:tc>
          <w:tcPr>
            <w:tcW w:w="1134" w:type="dxa"/>
            <w:shd w:val="clear" w:color="auto" w:fill="auto"/>
            <w:noWrap/>
            <w:vAlign w:val="center"/>
          </w:tcPr>
          <w:p w:rsidR="00C2090E" w:rsidRPr="00BA626D" w:rsidRDefault="00C2090E" w:rsidP="00C2090E">
            <w:pPr>
              <w:kinsoku w:val="0"/>
              <w:overflowPunct w:val="0"/>
              <w:autoSpaceDE w:val="0"/>
              <w:autoSpaceDN w:val="0"/>
              <w:adjustRightInd w:val="0"/>
              <w:snapToGrid w:val="0"/>
              <w:ind w:left="-108"/>
              <w:jc w:val="center"/>
              <w:rPr>
                <w:sz w:val="20"/>
                <w:szCs w:val="20"/>
              </w:rPr>
            </w:pPr>
            <w:r w:rsidRPr="00BA626D">
              <w:rPr>
                <w:sz w:val="20"/>
                <w:szCs w:val="20"/>
              </w:rPr>
              <w:t>0,84</w:t>
            </w:r>
          </w:p>
        </w:tc>
        <w:tc>
          <w:tcPr>
            <w:tcW w:w="1134" w:type="dxa"/>
            <w:vMerge w:val="restart"/>
            <w:shd w:val="clear" w:color="auto" w:fill="auto"/>
            <w:noWrap/>
            <w:vAlign w:val="center"/>
          </w:tcPr>
          <w:p w:rsidR="00C2090E" w:rsidRPr="00BA626D" w:rsidRDefault="00C2090E" w:rsidP="00C2090E">
            <w:pPr>
              <w:kinsoku w:val="0"/>
              <w:overflowPunct w:val="0"/>
              <w:autoSpaceDE w:val="0"/>
              <w:autoSpaceDN w:val="0"/>
              <w:adjustRightInd w:val="0"/>
              <w:snapToGrid w:val="0"/>
              <w:ind w:left="-108"/>
              <w:jc w:val="center"/>
              <w:rPr>
                <w:sz w:val="20"/>
                <w:szCs w:val="20"/>
              </w:rPr>
            </w:pPr>
            <w:r w:rsidRPr="00BA626D">
              <w:rPr>
                <w:sz w:val="20"/>
                <w:szCs w:val="20"/>
              </w:rPr>
              <w:t>2640</w:t>
            </w:r>
          </w:p>
        </w:tc>
        <w:tc>
          <w:tcPr>
            <w:tcW w:w="993" w:type="dxa"/>
            <w:vMerge w:val="restart"/>
            <w:shd w:val="clear" w:color="auto" w:fill="auto"/>
            <w:noWrap/>
            <w:vAlign w:val="center"/>
          </w:tcPr>
          <w:p w:rsidR="00C2090E" w:rsidRPr="00BA626D" w:rsidRDefault="00C2090E" w:rsidP="00C2090E">
            <w:pPr>
              <w:kinsoku w:val="0"/>
              <w:overflowPunct w:val="0"/>
              <w:autoSpaceDE w:val="0"/>
              <w:autoSpaceDN w:val="0"/>
              <w:adjustRightInd w:val="0"/>
              <w:snapToGrid w:val="0"/>
              <w:ind w:left="-108"/>
              <w:jc w:val="center"/>
              <w:rPr>
                <w:sz w:val="20"/>
                <w:szCs w:val="20"/>
              </w:rPr>
            </w:pPr>
            <w:r w:rsidRPr="00BA626D">
              <w:rPr>
                <w:sz w:val="20"/>
                <w:szCs w:val="20"/>
              </w:rPr>
              <w:t>250</w:t>
            </w:r>
          </w:p>
        </w:tc>
        <w:tc>
          <w:tcPr>
            <w:tcW w:w="992" w:type="dxa"/>
            <w:shd w:val="clear" w:color="auto" w:fill="auto"/>
            <w:noWrap/>
            <w:vAlign w:val="bottom"/>
          </w:tcPr>
          <w:p w:rsidR="00C2090E" w:rsidRPr="00BA626D" w:rsidRDefault="00C2090E" w:rsidP="00C2090E">
            <w:pPr>
              <w:kinsoku w:val="0"/>
              <w:overflowPunct w:val="0"/>
              <w:autoSpaceDE w:val="0"/>
              <w:autoSpaceDN w:val="0"/>
              <w:adjustRightInd w:val="0"/>
              <w:snapToGrid w:val="0"/>
              <w:jc w:val="center"/>
              <w:rPr>
                <w:sz w:val="20"/>
                <w:szCs w:val="20"/>
              </w:rPr>
            </w:pPr>
            <w:r w:rsidRPr="00BA626D">
              <w:rPr>
                <w:sz w:val="20"/>
                <w:szCs w:val="20"/>
              </w:rPr>
              <w:t>0,00887</w:t>
            </w:r>
          </w:p>
        </w:tc>
      </w:tr>
      <w:tr w:rsidR="00C2090E" w:rsidRPr="008F66EF" w:rsidTr="00C2090E">
        <w:trPr>
          <w:trHeight w:val="77"/>
        </w:trPr>
        <w:tc>
          <w:tcPr>
            <w:tcW w:w="3289" w:type="dxa"/>
            <w:vMerge/>
            <w:shd w:val="clear" w:color="auto" w:fill="auto"/>
            <w:noWrap/>
          </w:tcPr>
          <w:p w:rsidR="00C2090E" w:rsidRPr="00BA626D" w:rsidRDefault="00C2090E" w:rsidP="00C2090E">
            <w:pPr>
              <w:rPr>
                <w:sz w:val="20"/>
                <w:szCs w:val="20"/>
              </w:rPr>
            </w:pPr>
          </w:p>
        </w:tc>
        <w:tc>
          <w:tcPr>
            <w:tcW w:w="709" w:type="dxa"/>
            <w:vMerge/>
            <w:shd w:val="clear" w:color="auto" w:fill="auto"/>
            <w:noWrap/>
          </w:tcPr>
          <w:p w:rsidR="00C2090E" w:rsidRPr="00BA626D" w:rsidRDefault="00C2090E" w:rsidP="00C2090E">
            <w:pPr>
              <w:jc w:val="center"/>
              <w:rPr>
                <w:sz w:val="20"/>
                <w:szCs w:val="20"/>
              </w:rPr>
            </w:pPr>
          </w:p>
        </w:tc>
        <w:tc>
          <w:tcPr>
            <w:tcW w:w="1105" w:type="dxa"/>
            <w:shd w:val="clear" w:color="auto" w:fill="auto"/>
            <w:noWrap/>
            <w:vAlign w:val="center"/>
          </w:tcPr>
          <w:p w:rsidR="00C2090E" w:rsidRPr="00BA626D" w:rsidRDefault="00C2090E" w:rsidP="00C2090E">
            <w:pPr>
              <w:kinsoku w:val="0"/>
              <w:overflowPunct w:val="0"/>
              <w:autoSpaceDE w:val="0"/>
              <w:autoSpaceDN w:val="0"/>
              <w:adjustRightInd w:val="0"/>
              <w:snapToGrid w:val="0"/>
              <w:ind w:left="-108"/>
              <w:jc w:val="center"/>
              <w:rPr>
                <w:sz w:val="20"/>
                <w:szCs w:val="20"/>
              </w:rPr>
            </w:pPr>
            <w:r w:rsidRPr="00BA626D">
              <w:rPr>
                <w:sz w:val="20"/>
                <w:szCs w:val="20"/>
              </w:rPr>
              <w:t>1</w:t>
            </w:r>
          </w:p>
        </w:tc>
        <w:tc>
          <w:tcPr>
            <w:tcW w:w="1134" w:type="dxa"/>
            <w:shd w:val="clear" w:color="auto" w:fill="auto"/>
            <w:noWrap/>
            <w:vAlign w:val="center"/>
          </w:tcPr>
          <w:p w:rsidR="00C2090E" w:rsidRPr="00BA626D" w:rsidRDefault="00C2090E" w:rsidP="00C2090E">
            <w:pPr>
              <w:kinsoku w:val="0"/>
              <w:overflowPunct w:val="0"/>
              <w:autoSpaceDE w:val="0"/>
              <w:autoSpaceDN w:val="0"/>
              <w:adjustRightInd w:val="0"/>
              <w:snapToGrid w:val="0"/>
              <w:ind w:left="-108"/>
              <w:jc w:val="center"/>
              <w:rPr>
                <w:sz w:val="20"/>
                <w:szCs w:val="20"/>
              </w:rPr>
            </w:pPr>
            <w:r w:rsidRPr="00BA626D">
              <w:rPr>
                <w:sz w:val="20"/>
                <w:szCs w:val="20"/>
              </w:rPr>
              <w:t>1,21</w:t>
            </w:r>
          </w:p>
        </w:tc>
        <w:tc>
          <w:tcPr>
            <w:tcW w:w="1134" w:type="dxa"/>
            <w:vMerge/>
            <w:shd w:val="clear" w:color="auto" w:fill="auto"/>
            <w:noWrap/>
            <w:vAlign w:val="bottom"/>
          </w:tcPr>
          <w:p w:rsidR="00C2090E" w:rsidRPr="00BA626D" w:rsidRDefault="00C2090E" w:rsidP="00C2090E">
            <w:pPr>
              <w:kinsoku w:val="0"/>
              <w:overflowPunct w:val="0"/>
              <w:autoSpaceDE w:val="0"/>
              <w:autoSpaceDN w:val="0"/>
              <w:adjustRightInd w:val="0"/>
              <w:snapToGrid w:val="0"/>
              <w:ind w:left="-108"/>
              <w:jc w:val="center"/>
              <w:rPr>
                <w:sz w:val="20"/>
                <w:szCs w:val="20"/>
              </w:rPr>
            </w:pPr>
          </w:p>
        </w:tc>
        <w:tc>
          <w:tcPr>
            <w:tcW w:w="993" w:type="dxa"/>
            <w:vMerge/>
            <w:shd w:val="clear" w:color="auto" w:fill="auto"/>
            <w:noWrap/>
            <w:vAlign w:val="bottom"/>
          </w:tcPr>
          <w:p w:rsidR="00C2090E" w:rsidRPr="00BA626D"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C2090E" w:rsidRPr="00BA626D" w:rsidRDefault="00C2090E" w:rsidP="00C2090E">
            <w:pPr>
              <w:kinsoku w:val="0"/>
              <w:overflowPunct w:val="0"/>
              <w:autoSpaceDE w:val="0"/>
              <w:autoSpaceDN w:val="0"/>
              <w:adjustRightInd w:val="0"/>
              <w:snapToGrid w:val="0"/>
              <w:jc w:val="center"/>
              <w:rPr>
                <w:sz w:val="20"/>
                <w:szCs w:val="20"/>
              </w:rPr>
            </w:pPr>
            <w:r w:rsidRPr="00BA626D">
              <w:rPr>
                <w:sz w:val="20"/>
                <w:szCs w:val="20"/>
              </w:rPr>
              <w:t>0,01278</w:t>
            </w:r>
          </w:p>
        </w:tc>
      </w:tr>
      <w:tr w:rsidR="00C2090E" w:rsidRPr="008F66EF" w:rsidTr="00C2090E">
        <w:trPr>
          <w:trHeight w:val="255"/>
        </w:trPr>
        <w:tc>
          <w:tcPr>
            <w:tcW w:w="3289" w:type="dxa"/>
            <w:vMerge w:val="restart"/>
            <w:shd w:val="clear" w:color="auto" w:fill="auto"/>
            <w:noWrap/>
            <w:vAlign w:val="center"/>
          </w:tcPr>
          <w:p w:rsidR="00C2090E" w:rsidRPr="00BA626D" w:rsidRDefault="00C2090E" w:rsidP="00C2090E">
            <w:pPr>
              <w:rPr>
                <w:sz w:val="20"/>
                <w:szCs w:val="20"/>
              </w:rPr>
            </w:pPr>
            <w:r w:rsidRPr="00BA626D">
              <w:rPr>
                <w:sz w:val="20"/>
                <w:szCs w:val="20"/>
              </w:rPr>
              <w:t>LK-1</w:t>
            </w:r>
          </w:p>
        </w:tc>
        <w:tc>
          <w:tcPr>
            <w:tcW w:w="709" w:type="dxa"/>
            <w:vMerge w:val="restart"/>
            <w:shd w:val="clear" w:color="auto" w:fill="auto"/>
            <w:noWrap/>
            <w:vAlign w:val="center"/>
          </w:tcPr>
          <w:p w:rsidR="00C2090E" w:rsidRPr="00BA626D" w:rsidRDefault="00C2090E" w:rsidP="00C2090E">
            <w:pPr>
              <w:jc w:val="center"/>
              <w:rPr>
                <w:sz w:val="20"/>
                <w:szCs w:val="20"/>
              </w:rPr>
            </w:pPr>
            <w:r w:rsidRPr="00BA626D">
              <w:rPr>
                <w:sz w:val="20"/>
                <w:szCs w:val="20"/>
              </w:rPr>
              <w:t>1</w:t>
            </w:r>
          </w:p>
        </w:tc>
        <w:tc>
          <w:tcPr>
            <w:tcW w:w="1105" w:type="dxa"/>
            <w:shd w:val="clear" w:color="auto" w:fill="auto"/>
            <w:noWrap/>
            <w:vAlign w:val="center"/>
          </w:tcPr>
          <w:p w:rsidR="00C2090E" w:rsidRPr="00BA626D" w:rsidRDefault="00C2090E" w:rsidP="00C2090E">
            <w:pPr>
              <w:kinsoku w:val="0"/>
              <w:overflowPunct w:val="0"/>
              <w:autoSpaceDE w:val="0"/>
              <w:autoSpaceDN w:val="0"/>
              <w:adjustRightInd w:val="0"/>
              <w:snapToGrid w:val="0"/>
              <w:ind w:left="-108"/>
              <w:jc w:val="center"/>
              <w:rPr>
                <w:sz w:val="20"/>
                <w:szCs w:val="20"/>
              </w:rPr>
            </w:pPr>
            <w:r w:rsidRPr="00BA626D">
              <w:rPr>
                <w:sz w:val="20"/>
                <w:szCs w:val="20"/>
              </w:rPr>
              <w:t>1</w:t>
            </w:r>
          </w:p>
        </w:tc>
        <w:tc>
          <w:tcPr>
            <w:tcW w:w="1134" w:type="dxa"/>
            <w:shd w:val="clear" w:color="auto" w:fill="auto"/>
            <w:noWrap/>
            <w:vAlign w:val="center"/>
          </w:tcPr>
          <w:p w:rsidR="00C2090E" w:rsidRPr="00BA626D" w:rsidRDefault="00C2090E" w:rsidP="00C2090E">
            <w:pPr>
              <w:kinsoku w:val="0"/>
              <w:overflowPunct w:val="0"/>
              <w:autoSpaceDE w:val="0"/>
              <w:autoSpaceDN w:val="0"/>
              <w:adjustRightInd w:val="0"/>
              <w:snapToGrid w:val="0"/>
              <w:ind w:left="-108"/>
              <w:jc w:val="center"/>
              <w:rPr>
                <w:sz w:val="20"/>
                <w:szCs w:val="20"/>
              </w:rPr>
            </w:pPr>
            <w:r w:rsidRPr="00BA626D">
              <w:rPr>
                <w:sz w:val="20"/>
                <w:szCs w:val="20"/>
              </w:rPr>
              <w:t>1,8</w:t>
            </w:r>
          </w:p>
        </w:tc>
        <w:tc>
          <w:tcPr>
            <w:tcW w:w="1134" w:type="dxa"/>
            <w:vMerge w:val="restart"/>
            <w:shd w:val="clear" w:color="auto" w:fill="auto"/>
            <w:noWrap/>
            <w:vAlign w:val="center"/>
          </w:tcPr>
          <w:p w:rsidR="00C2090E" w:rsidRPr="00BA626D" w:rsidRDefault="00C2090E" w:rsidP="00C2090E">
            <w:pPr>
              <w:kinsoku w:val="0"/>
              <w:overflowPunct w:val="0"/>
              <w:autoSpaceDE w:val="0"/>
              <w:autoSpaceDN w:val="0"/>
              <w:adjustRightInd w:val="0"/>
              <w:snapToGrid w:val="0"/>
              <w:ind w:left="-108"/>
              <w:jc w:val="center"/>
              <w:rPr>
                <w:sz w:val="20"/>
                <w:szCs w:val="20"/>
              </w:rPr>
            </w:pPr>
            <w:r w:rsidRPr="00BA626D">
              <w:rPr>
                <w:sz w:val="20"/>
                <w:szCs w:val="20"/>
              </w:rPr>
              <w:t>2800</w:t>
            </w:r>
          </w:p>
        </w:tc>
        <w:tc>
          <w:tcPr>
            <w:tcW w:w="993" w:type="dxa"/>
            <w:vMerge w:val="restart"/>
            <w:shd w:val="clear" w:color="auto" w:fill="auto"/>
            <w:noWrap/>
            <w:vAlign w:val="center"/>
          </w:tcPr>
          <w:p w:rsidR="00C2090E" w:rsidRPr="00BA626D" w:rsidRDefault="00C2090E" w:rsidP="00C2090E">
            <w:pPr>
              <w:kinsoku w:val="0"/>
              <w:overflowPunct w:val="0"/>
              <w:autoSpaceDE w:val="0"/>
              <w:autoSpaceDN w:val="0"/>
              <w:adjustRightInd w:val="0"/>
              <w:snapToGrid w:val="0"/>
              <w:ind w:left="-108"/>
              <w:jc w:val="center"/>
              <w:rPr>
                <w:sz w:val="20"/>
                <w:szCs w:val="20"/>
              </w:rPr>
            </w:pPr>
            <w:r w:rsidRPr="00BA626D">
              <w:rPr>
                <w:sz w:val="20"/>
                <w:szCs w:val="20"/>
              </w:rPr>
              <w:t>250</w:t>
            </w:r>
          </w:p>
        </w:tc>
        <w:tc>
          <w:tcPr>
            <w:tcW w:w="992" w:type="dxa"/>
            <w:shd w:val="clear" w:color="auto" w:fill="auto"/>
            <w:noWrap/>
            <w:vAlign w:val="bottom"/>
          </w:tcPr>
          <w:p w:rsidR="00C2090E" w:rsidRPr="00BA626D" w:rsidRDefault="00C2090E" w:rsidP="00C2090E">
            <w:pPr>
              <w:kinsoku w:val="0"/>
              <w:overflowPunct w:val="0"/>
              <w:autoSpaceDE w:val="0"/>
              <w:autoSpaceDN w:val="0"/>
              <w:adjustRightInd w:val="0"/>
              <w:snapToGrid w:val="0"/>
              <w:jc w:val="center"/>
              <w:rPr>
                <w:sz w:val="20"/>
                <w:szCs w:val="20"/>
              </w:rPr>
            </w:pPr>
            <w:r w:rsidRPr="00BA626D">
              <w:rPr>
                <w:sz w:val="20"/>
                <w:szCs w:val="20"/>
              </w:rPr>
              <w:t>0,02016</w:t>
            </w:r>
          </w:p>
        </w:tc>
      </w:tr>
      <w:tr w:rsidR="00C2090E" w:rsidRPr="008F66EF" w:rsidTr="00C2090E">
        <w:trPr>
          <w:trHeight w:val="64"/>
        </w:trPr>
        <w:tc>
          <w:tcPr>
            <w:tcW w:w="3289" w:type="dxa"/>
            <w:vMerge/>
            <w:shd w:val="clear" w:color="auto" w:fill="auto"/>
            <w:noWrap/>
          </w:tcPr>
          <w:p w:rsidR="00C2090E" w:rsidRPr="00BA626D" w:rsidRDefault="00C2090E" w:rsidP="00C2090E">
            <w:pPr>
              <w:rPr>
                <w:sz w:val="20"/>
                <w:szCs w:val="20"/>
              </w:rPr>
            </w:pPr>
          </w:p>
        </w:tc>
        <w:tc>
          <w:tcPr>
            <w:tcW w:w="709" w:type="dxa"/>
            <w:vMerge/>
            <w:shd w:val="clear" w:color="auto" w:fill="auto"/>
            <w:noWrap/>
          </w:tcPr>
          <w:p w:rsidR="00C2090E" w:rsidRPr="00BA626D" w:rsidRDefault="00C2090E" w:rsidP="00C2090E">
            <w:pPr>
              <w:jc w:val="center"/>
              <w:rPr>
                <w:sz w:val="20"/>
                <w:szCs w:val="20"/>
              </w:rPr>
            </w:pPr>
          </w:p>
        </w:tc>
        <w:tc>
          <w:tcPr>
            <w:tcW w:w="1105" w:type="dxa"/>
            <w:shd w:val="clear" w:color="auto" w:fill="auto"/>
            <w:noWrap/>
            <w:vAlign w:val="center"/>
          </w:tcPr>
          <w:p w:rsidR="00C2090E" w:rsidRPr="00BA626D" w:rsidRDefault="00C2090E" w:rsidP="00C2090E">
            <w:pPr>
              <w:kinsoku w:val="0"/>
              <w:overflowPunct w:val="0"/>
              <w:autoSpaceDE w:val="0"/>
              <w:autoSpaceDN w:val="0"/>
              <w:adjustRightInd w:val="0"/>
              <w:snapToGrid w:val="0"/>
              <w:ind w:left="-108"/>
              <w:jc w:val="center"/>
              <w:rPr>
                <w:sz w:val="20"/>
                <w:szCs w:val="20"/>
              </w:rPr>
            </w:pPr>
            <w:r w:rsidRPr="00BA626D">
              <w:rPr>
                <w:sz w:val="20"/>
                <w:szCs w:val="20"/>
              </w:rPr>
              <w:t>1</w:t>
            </w:r>
          </w:p>
        </w:tc>
        <w:tc>
          <w:tcPr>
            <w:tcW w:w="1134" w:type="dxa"/>
            <w:shd w:val="clear" w:color="auto" w:fill="auto"/>
            <w:noWrap/>
            <w:vAlign w:val="center"/>
          </w:tcPr>
          <w:p w:rsidR="00C2090E" w:rsidRPr="00BA626D" w:rsidRDefault="00C2090E" w:rsidP="00C2090E">
            <w:pPr>
              <w:kinsoku w:val="0"/>
              <w:overflowPunct w:val="0"/>
              <w:autoSpaceDE w:val="0"/>
              <w:autoSpaceDN w:val="0"/>
              <w:adjustRightInd w:val="0"/>
              <w:snapToGrid w:val="0"/>
              <w:ind w:left="-108"/>
              <w:jc w:val="center"/>
              <w:rPr>
                <w:sz w:val="20"/>
                <w:szCs w:val="20"/>
              </w:rPr>
            </w:pPr>
            <w:r w:rsidRPr="00BA626D">
              <w:rPr>
                <w:sz w:val="20"/>
                <w:szCs w:val="20"/>
              </w:rPr>
              <w:t>1,64</w:t>
            </w:r>
          </w:p>
        </w:tc>
        <w:tc>
          <w:tcPr>
            <w:tcW w:w="1134" w:type="dxa"/>
            <w:vMerge/>
            <w:shd w:val="clear" w:color="auto" w:fill="auto"/>
            <w:noWrap/>
            <w:vAlign w:val="bottom"/>
          </w:tcPr>
          <w:p w:rsidR="00C2090E" w:rsidRPr="00BA626D" w:rsidRDefault="00C2090E" w:rsidP="00C2090E">
            <w:pPr>
              <w:kinsoku w:val="0"/>
              <w:overflowPunct w:val="0"/>
              <w:autoSpaceDE w:val="0"/>
              <w:autoSpaceDN w:val="0"/>
              <w:adjustRightInd w:val="0"/>
              <w:snapToGrid w:val="0"/>
              <w:ind w:left="-108"/>
              <w:jc w:val="center"/>
              <w:rPr>
                <w:sz w:val="20"/>
                <w:szCs w:val="20"/>
              </w:rPr>
            </w:pPr>
          </w:p>
        </w:tc>
        <w:tc>
          <w:tcPr>
            <w:tcW w:w="993" w:type="dxa"/>
            <w:vMerge/>
            <w:shd w:val="clear" w:color="auto" w:fill="auto"/>
            <w:noWrap/>
            <w:vAlign w:val="bottom"/>
          </w:tcPr>
          <w:p w:rsidR="00C2090E" w:rsidRPr="00BA626D"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C2090E" w:rsidRPr="00BA626D" w:rsidRDefault="00C2090E" w:rsidP="00C2090E">
            <w:pPr>
              <w:kinsoku w:val="0"/>
              <w:overflowPunct w:val="0"/>
              <w:autoSpaceDE w:val="0"/>
              <w:autoSpaceDN w:val="0"/>
              <w:adjustRightInd w:val="0"/>
              <w:snapToGrid w:val="0"/>
              <w:jc w:val="center"/>
              <w:rPr>
                <w:sz w:val="20"/>
                <w:szCs w:val="20"/>
              </w:rPr>
            </w:pPr>
            <w:r w:rsidRPr="00BA626D">
              <w:rPr>
                <w:sz w:val="20"/>
                <w:szCs w:val="20"/>
              </w:rPr>
              <w:t>0,01837</w:t>
            </w:r>
          </w:p>
        </w:tc>
      </w:tr>
      <w:tr w:rsidR="00C2090E" w:rsidRPr="008F66EF" w:rsidTr="00C2090E">
        <w:trPr>
          <w:trHeight w:val="255"/>
        </w:trPr>
        <w:tc>
          <w:tcPr>
            <w:tcW w:w="3289" w:type="dxa"/>
            <w:vMerge w:val="restart"/>
            <w:shd w:val="clear" w:color="auto" w:fill="auto"/>
            <w:noWrap/>
            <w:vAlign w:val="center"/>
          </w:tcPr>
          <w:p w:rsidR="00C2090E" w:rsidRPr="00BA626D" w:rsidRDefault="00C2090E" w:rsidP="00C2090E">
            <w:pPr>
              <w:rPr>
                <w:sz w:val="20"/>
                <w:szCs w:val="20"/>
              </w:rPr>
            </w:pPr>
            <w:r w:rsidRPr="00BA626D">
              <w:rPr>
                <w:sz w:val="20"/>
                <w:szCs w:val="20"/>
              </w:rPr>
              <w:t>БЕЛАЗ</w:t>
            </w:r>
          </w:p>
        </w:tc>
        <w:tc>
          <w:tcPr>
            <w:tcW w:w="709" w:type="dxa"/>
            <w:vMerge w:val="restart"/>
            <w:shd w:val="clear" w:color="auto" w:fill="auto"/>
            <w:noWrap/>
            <w:vAlign w:val="center"/>
          </w:tcPr>
          <w:p w:rsidR="00C2090E" w:rsidRPr="00BA626D" w:rsidRDefault="00C2090E" w:rsidP="00C2090E">
            <w:pPr>
              <w:jc w:val="center"/>
              <w:rPr>
                <w:sz w:val="20"/>
                <w:szCs w:val="20"/>
              </w:rPr>
            </w:pPr>
            <w:r w:rsidRPr="00BA626D">
              <w:rPr>
                <w:sz w:val="20"/>
                <w:szCs w:val="20"/>
              </w:rPr>
              <w:t>1</w:t>
            </w:r>
          </w:p>
        </w:tc>
        <w:tc>
          <w:tcPr>
            <w:tcW w:w="1105" w:type="dxa"/>
            <w:shd w:val="clear" w:color="auto" w:fill="auto"/>
            <w:noWrap/>
            <w:vAlign w:val="center"/>
          </w:tcPr>
          <w:p w:rsidR="00C2090E" w:rsidRPr="00BA626D" w:rsidRDefault="00C2090E" w:rsidP="00C2090E">
            <w:pPr>
              <w:kinsoku w:val="0"/>
              <w:overflowPunct w:val="0"/>
              <w:autoSpaceDE w:val="0"/>
              <w:autoSpaceDN w:val="0"/>
              <w:adjustRightInd w:val="0"/>
              <w:snapToGrid w:val="0"/>
              <w:ind w:left="-108"/>
              <w:jc w:val="center"/>
              <w:rPr>
                <w:sz w:val="20"/>
                <w:szCs w:val="20"/>
              </w:rPr>
            </w:pPr>
            <w:r w:rsidRPr="00BA626D">
              <w:rPr>
                <w:sz w:val="20"/>
                <w:szCs w:val="20"/>
              </w:rPr>
              <w:t>1</w:t>
            </w:r>
          </w:p>
        </w:tc>
        <w:tc>
          <w:tcPr>
            <w:tcW w:w="1134" w:type="dxa"/>
            <w:shd w:val="clear" w:color="auto" w:fill="auto"/>
            <w:noWrap/>
            <w:vAlign w:val="center"/>
          </w:tcPr>
          <w:p w:rsidR="00C2090E" w:rsidRPr="00BA626D" w:rsidRDefault="00C2090E" w:rsidP="00C2090E">
            <w:pPr>
              <w:kinsoku w:val="0"/>
              <w:overflowPunct w:val="0"/>
              <w:autoSpaceDE w:val="0"/>
              <w:autoSpaceDN w:val="0"/>
              <w:adjustRightInd w:val="0"/>
              <w:snapToGrid w:val="0"/>
              <w:ind w:left="-108"/>
              <w:jc w:val="center"/>
              <w:rPr>
                <w:sz w:val="20"/>
                <w:szCs w:val="20"/>
              </w:rPr>
            </w:pPr>
            <w:r w:rsidRPr="00BA626D">
              <w:rPr>
                <w:sz w:val="20"/>
                <w:szCs w:val="20"/>
              </w:rPr>
              <w:t>1,15</w:t>
            </w:r>
          </w:p>
        </w:tc>
        <w:tc>
          <w:tcPr>
            <w:tcW w:w="1134" w:type="dxa"/>
            <w:vMerge w:val="restart"/>
            <w:shd w:val="clear" w:color="auto" w:fill="auto"/>
            <w:noWrap/>
            <w:vAlign w:val="center"/>
          </w:tcPr>
          <w:p w:rsidR="00C2090E" w:rsidRPr="00BA626D" w:rsidRDefault="00C2090E" w:rsidP="00C2090E">
            <w:pPr>
              <w:kinsoku w:val="0"/>
              <w:overflowPunct w:val="0"/>
              <w:autoSpaceDE w:val="0"/>
              <w:autoSpaceDN w:val="0"/>
              <w:adjustRightInd w:val="0"/>
              <w:snapToGrid w:val="0"/>
              <w:ind w:left="-108"/>
              <w:jc w:val="center"/>
              <w:rPr>
                <w:sz w:val="20"/>
                <w:szCs w:val="20"/>
              </w:rPr>
            </w:pPr>
            <w:r w:rsidRPr="00BA626D">
              <w:rPr>
                <w:sz w:val="20"/>
                <w:szCs w:val="20"/>
              </w:rPr>
              <w:t>2460</w:t>
            </w:r>
          </w:p>
        </w:tc>
        <w:tc>
          <w:tcPr>
            <w:tcW w:w="993" w:type="dxa"/>
            <w:vMerge w:val="restart"/>
            <w:shd w:val="clear" w:color="auto" w:fill="auto"/>
            <w:noWrap/>
            <w:vAlign w:val="center"/>
          </w:tcPr>
          <w:p w:rsidR="00C2090E" w:rsidRPr="00BA626D" w:rsidRDefault="00C2090E" w:rsidP="00C2090E">
            <w:pPr>
              <w:kinsoku w:val="0"/>
              <w:overflowPunct w:val="0"/>
              <w:autoSpaceDE w:val="0"/>
              <w:autoSpaceDN w:val="0"/>
              <w:adjustRightInd w:val="0"/>
              <w:snapToGrid w:val="0"/>
              <w:ind w:left="-108"/>
              <w:jc w:val="center"/>
              <w:rPr>
                <w:sz w:val="20"/>
                <w:szCs w:val="20"/>
              </w:rPr>
            </w:pPr>
            <w:r w:rsidRPr="00BA626D">
              <w:rPr>
                <w:sz w:val="20"/>
                <w:szCs w:val="20"/>
              </w:rPr>
              <w:t>250</w:t>
            </w:r>
          </w:p>
        </w:tc>
        <w:tc>
          <w:tcPr>
            <w:tcW w:w="992" w:type="dxa"/>
            <w:shd w:val="clear" w:color="auto" w:fill="auto"/>
            <w:noWrap/>
            <w:vAlign w:val="bottom"/>
          </w:tcPr>
          <w:p w:rsidR="00C2090E" w:rsidRPr="00BA626D" w:rsidRDefault="00C2090E" w:rsidP="00C2090E">
            <w:pPr>
              <w:kinsoku w:val="0"/>
              <w:overflowPunct w:val="0"/>
              <w:autoSpaceDE w:val="0"/>
              <w:autoSpaceDN w:val="0"/>
              <w:adjustRightInd w:val="0"/>
              <w:snapToGrid w:val="0"/>
              <w:jc w:val="center"/>
              <w:rPr>
                <w:sz w:val="20"/>
                <w:szCs w:val="20"/>
              </w:rPr>
            </w:pPr>
            <w:r w:rsidRPr="00BA626D">
              <w:rPr>
                <w:sz w:val="20"/>
                <w:szCs w:val="20"/>
              </w:rPr>
              <w:t>0,01132</w:t>
            </w:r>
          </w:p>
        </w:tc>
      </w:tr>
      <w:tr w:rsidR="00C2090E" w:rsidRPr="008F66EF" w:rsidTr="00C2090E">
        <w:trPr>
          <w:trHeight w:val="255"/>
        </w:trPr>
        <w:tc>
          <w:tcPr>
            <w:tcW w:w="3289" w:type="dxa"/>
            <w:vMerge/>
            <w:shd w:val="clear" w:color="auto" w:fill="auto"/>
            <w:noWrap/>
          </w:tcPr>
          <w:p w:rsidR="00C2090E" w:rsidRPr="00BA626D" w:rsidRDefault="00C2090E" w:rsidP="00C2090E">
            <w:pPr>
              <w:rPr>
                <w:sz w:val="20"/>
                <w:szCs w:val="20"/>
              </w:rPr>
            </w:pPr>
          </w:p>
        </w:tc>
        <w:tc>
          <w:tcPr>
            <w:tcW w:w="709" w:type="dxa"/>
            <w:vMerge/>
            <w:shd w:val="clear" w:color="auto" w:fill="auto"/>
            <w:noWrap/>
          </w:tcPr>
          <w:p w:rsidR="00C2090E" w:rsidRPr="00BA626D" w:rsidRDefault="00C2090E" w:rsidP="00C2090E">
            <w:pPr>
              <w:jc w:val="center"/>
              <w:rPr>
                <w:sz w:val="20"/>
                <w:szCs w:val="20"/>
              </w:rPr>
            </w:pPr>
          </w:p>
        </w:tc>
        <w:tc>
          <w:tcPr>
            <w:tcW w:w="1105" w:type="dxa"/>
            <w:shd w:val="clear" w:color="auto" w:fill="auto"/>
            <w:noWrap/>
            <w:vAlign w:val="center"/>
          </w:tcPr>
          <w:p w:rsidR="00C2090E" w:rsidRPr="00BA626D" w:rsidRDefault="00C2090E" w:rsidP="00C2090E">
            <w:pPr>
              <w:kinsoku w:val="0"/>
              <w:overflowPunct w:val="0"/>
              <w:autoSpaceDE w:val="0"/>
              <w:autoSpaceDN w:val="0"/>
              <w:adjustRightInd w:val="0"/>
              <w:snapToGrid w:val="0"/>
              <w:ind w:left="-108"/>
              <w:jc w:val="center"/>
              <w:rPr>
                <w:sz w:val="20"/>
                <w:szCs w:val="20"/>
              </w:rPr>
            </w:pPr>
            <w:r w:rsidRPr="00BA626D">
              <w:rPr>
                <w:sz w:val="20"/>
                <w:szCs w:val="20"/>
              </w:rPr>
              <w:t>1</w:t>
            </w:r>
          </w:p>
        </w:tc>
        <w:tc>
          <w:tcPr>
            <w:tcW w:w="1134" w:type="dxa"/>
            <w:shd w:val="clear" w:color="auto" w:fill="auto"/>
            <w:noWrap/>
            <w:vAlign w:val="center"/>
          </w:tcPr>
          <w:p w:rsidR="00C2090E" w:rsidRPr="00BA626D" w:rsidRDefault="00C2090E" w:rsidP="00C2090E">
            <w:pPr>
              <w:kinsoku w:val="0"/>
              <w:overflowPunct w:val="0"/>
              <w:autoSpaceDE w:val="0"/>
              <w:autoSpaceDN w:val="0"/>
              <w:adjustRightInd w:val="0"/>
              <w:snapToGrid w:val="0"/>
              <w:ind w:left="-108"/>
              <w:jc w:val="center"/>
              <w:rPr>
                <w:sz w:val="20"/>
                <w:szCs w:val="20"/>
              </w:rPr>
            </w:pPr>
            <w:r w:rsidRPr="00BA626D">
              <w:rPr>
                <w:sz w:val="20"/>
                <w:szCs w:val="20"/>
              </w:rPr>
              <w:t>0,41</w:t>
            </w:r>
          </w:p>
        </w:tc>
        <w:tc>
          <w:tcPr>
            <w:tcW w:w="1134" w:type="dxa"/>
            <w:vMerge/>
            <w:shd w:val="clear" w:color="auto" w:fill="auto"/>
            <w:noWrap/>
            <w:vAlign w:val="bottom"/>
          </w:tcPr>
          <w:p w:rsidR="00C2090E" w:rsidRPr="00BA626D" w:rsidRDefault="00C2090E" w:rsidP="00C2090E">
            <w:pPr>
              <w:kinsoku w:val="0"/>
              <w:overflowPunct w:val="0"/>
              <w:autoSpaceDE w:val="0"/>
              <w:autoSpaceDN w:val="0"/>
              <w:adjustRightInd w:val="0"/>
              <w:snapToGrid w:val="0"/>
              <w:ind w:left="-108"/>
              <w:jc w:val="center"/>
              <w:rPr>
                <w:sz w:val="20"/>
                <w:szCs w:val="20"/>
              </w:rPr>
            </w:pPr>
          </w:p>
        </w:tc>
        <w:tc>
          <w:tcPr>
            <w:tcW w:w="993" w:type="dxa"/>
            <w:vMerge/>
            <w:shd w:val="clear" w:color="auto" w:fill="auto"/>
            <w:noWrap/>
            <w:vAlign w:val="bottom"/>
          </w:tcPr>
          <w:p w:rsidR="00C2090E" w:rsidRPr="00BA626D"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C2090E" w:rsidRPr="00BA626D" w:rsidRDefault="00C2090E" w:rsidP="00C2090E">
            <w:pPr>
              <w:kinsoku w:val="0"/>
              <w:overflowPunct w:val="0"/>
              <w:autoSpaceDE w:val="0"/>
              <w:autoSpaceDN w:val="0"/>
              <w:adjustRightInd w:val="0"/>
              <w:snapToGrid w:val="0"/>
              <w:jc w:val="center"/>
              <w:rPr>
                <w:sz w:val="20"/>
                <w:szCs w:val="20"/>
              </w:rPr>
            </w:pPr>
            <w:r w:rsidRPr="00BA626D">
              <w:rPr>
                <w:sz w:val="20"/>
                <w:szCs w:val="20"/>
              </w:rPr>
              <w:t>0,00403</w:t>
            </w:r>
          </w:p>
        </w:tc>
      </w:tr>
      <w:tr w:rsidR="00C2090E" w:rsidRPr="008F66EF" w:rsidTr="00C2090E">
        <w:trPr>
          <w:trHeight w:val="255"/>
        </w:trPr>
        <w:tc>
          <w:tcPr>
            <w:tcW w:w="3289" w:type="dxa"/>
            <w:shd w:val="clear" w:color="auto" w:fill="auto"/>
            <w:noWrap/>
            <w:vAlign w:val="bottom"/>
          </w:tcPr>
          <w:p w:rsidR="00C2090E" w:rsidRPr="00BA626D" w:rsidRDefault="00C2090E" w:rsidP="00C2090E">
            <w:pPr>
              <w:kinsoku w:val="0"/>
              <w:overflowPunct w:val="0"/>
              <w:autoSpaceDE w:val="0"/>
              <w:autoSpaceDN w:val="0"/>
              <w:adjustRightInd w:val="0"/>
              <w:snapToGrid w:val="0"/>
              <w:jc w:val="both"/>
              <w:rPr>
                <w:b/>
                <w:sz w:val="20"/>
                <w:szCs w:val="20"/>
                <w:lang w:val="en-US"/>
              </w:rPr>
            </w:pPr>
            <w:r w:rsidRPr="00BA626D">
              <w:rPr>
                <w:b/>
                <w:sz w:val="20"/>
                <w:szCs w:val="20"/>
              </w:rPr>
              <w:t>Итого</w:t>
            </w:r>
            <w:r w:rsidRPr="00BA626D">
              <w:rPr>
                <w:b/>
                <w:sz w:val="20"/>
                <w:szCs w:val="20"/>
                <w:lang w:val="en-US"/>
              </w:rPr>
              <w:t>:</w:t>
            </w:r>
          </w:p>
        </w:tc>
        <w:tc>
          <w:tcPr>
            <w:tcW w:w="709" w:type="dxa"/>
            <w:shd w:val="clear" w:color="auto" w:fill="auto"/>
            <w:vAlign w:val="bottom"/>
          </w:tcPr>
          <w:p w:rsidR="00C2090E" w:rsidRPr="00BA626D" w:rsidRDefault="00C2090E" w:rsidP="00C2090E">
            <w:pPr>
              <w:kinsoku w:val="0"/>
              <w:overflowPunct w:val="0"/>
              <w:autoSpaceDE w:val="0"/>
              <w:autoSpaceDN w:val="0"/>
              <w:adjustRightInd w:val="0"/>
              <w:snapToGrid w:val="0"/>
              <w:jc w:val="center"/>
              <w:rPr>
                <w:b/>
                <w:sz w:val="20"/>
                <w:szCs w:val="20"/>
              </w:rPr>
            </w:pPr>
            <w:r w:rsidRPr="00BA626D">
              <w:rPr>
                <w:b/>
                <w:sz w:val="20"/>
                <w:szCs w:val="20"/>
              </w:rPr>
              <w:t>34</w:t>
            </w:r>
          </w:p>
        </w:tc>
        <w:tc>
          <w:tcPr>
            <w:tcW w:w="4366" w:type="dxa"/>
            <w:gridSpan w:val="4"/>
            <w:shd w:val="clear" w:color="auto" w:fill="auto"/>
            <w:vAlign w:val="bottom"/>
          </w:tcPr>
          <w:p w:rsidR="00C2090E" w:rsidRPr="00BA626D" w:rsidRDefault="00C2090E" w:rsidP="00C2090E">
            <w:pPr>
              <w:kinsoku w:val="0"/>
              <w:overflowPunct w:val="0"/>
              <w:autoSpaceDE w:val="0"/>
              <w:autoSpaceDN w:val="0"/>
              <w:adjustRightInd w:val="0"/>
              <w:snapToGrid w:val="0"/>
              <w:jc w:val="both"/>
              <w:rPr>
                <w:b/>
                <w:sz w:val="20"/>
                <w:szCs w:val="20"/>
                <w:lang w:val="en-US"/>
              </w:rPr>
            </w:pPr>
          </w:p>
        </w:tc>
        <w:tc>
          <w:tcPr>
            <w:tcW w:w="992" w:type="dxa"/>
            <w:shd w:val="clear" w:color="auto" w:fill="auto"/>
            <w:noWrap/>
            <w:vAlign w:val="bottom"/>
          </w:tcPr>
          <w:p w:rsidR="00C2090E" w:rsidRPr="00BA626D" w:rsidRDefault="00C2090E" w:rsidP="00C2090E">
            <w:pPr>
              <w:kinsoku w:val="0"/>
              <w:overflowPunct w:val="0"/>
              <w:autoSpaceDE w:val="0"/>
              <w:autoSpaceDN w:val="0"/>
              <w:adjustRightInd w:val="0"/>
              <w:snapToGrid w:val="0"/>
              <w:ind w:left="-108"/>
              <w:jc w:val="center"/>
              <w:rPr>
                <w:b/>
                <w:bCs/>
                <w:sz w:val="20"/>
                <w:szCs w:val="20"/>
              </w:rPr>
            </w:pPr>
            <w:r w:rsidRPr="00BA626D">
              <w:rPr>
                <w:b/>
                <w:bCs/>
                <w:sz w:val="20"/>
                <w:szCs w:val="20"/>
              </w:rPr>
              <w:t>0,97406</w:t>
            </w:r>
          </w:p>
        </w:tc>
      </w:tr>
      <w:tr w:rsidR="00C2090E" w:rsidRPr="008F66EF" w:rsidTr="00C2090E">
        <w:trPr>
          <w:trHeight w:val="259"/>
        </w:trPr>
        <w:tc>
          <w:tcPr>
            <w:tcW w:w="9356" w:type="dxa"/>
            <w:gridSpan w:val="7"/>
            <w:shd w:val="clear" w:color="auto" w:fill="auto"/>
            <w:noWrap/>
            <w:vAlign w:val="center"/>
          </w:tcPr>
          <w:p w:rsidR="00C2090E" w:rsidRPr="00BA626D" w:rsidRDefault="008B15D8" w:rsidP="00C2090E">
            <w:pPr>
              <w:kinsoku w:val="0"/>
              <w:overflowPunct w:val="0"/>
              <w:autoSpaceDE w:val="0"/>
              <w:autoSpaceDN w:val="0"/>
              <w:adjustRightInd w:val="0"/>
              <w:snapToGrid w:val="0"/>
              <w:jc w:val="center"/>
              <w:rPr>
                <w:sz w:val="20"/>
                <w:szCs w:val="20"/>
              </w:rPr>
            </w:pPr>
            <w:r w:rsidRPr="00BA626D">
              <w:rPr>
                <w:sz w:val="20"/>
                <w:szCs w:val="20"/>
              </w:rPr>
              <w:t>Шахта №73/75</w:t>
            </w:r>
          </w:p>
        </w:tc>
      </w:tr>
      <w:tr w:rsidR="001666EB" w:rsidRPr="008F66EF" w:rsidTr="009B232A">
        <w:trPr>
          <w:trHeight w:val="255"/>
        </w:trPr>
        <w:tc>
          <w:tcPr>
            <w:tcW w:w="3289" w:type="dxa"/>
            <w:vMerge w:val="restart"/>
            <w:shd w:val="clear" w:color="auto" w:fill="auto"/>
            <w:noWrap/>
            <w:vAlign w:val="center"/>
          </w:tcPr>
          <w:p w:rsidR="001666EB" w:rsidRPr="001666EB" w:rsidRDefault="001666EB" w:rsidP="001666EB">
            <w:pPr>
              <w:autoSpaceDN w:val="0"/>
              <w:rPr>
                <w:rFonts w:eastAsia="Calibri"/>
                <w:sz w:val="20"/>
                <w:szCs w:val="20"/>
                <w:lang w:val="en-US" w:eastAsia="en-US"/>
              </w:rPr>
            </w:pPr>
            <w:r w:rsidRPr="001666EB">
              <w:rPr>
                <w:rFonts w:eastAsia="Calibri"/>
                <w:sz w:val="20"/>
                <w:szCs w:val="20"/>
                <w:lang w:val="en-US" w:eastAsia="en-US"/>
              </w:rPr>
              <w:t>Rocket Boomer</w:t>
            </w:r>
            <w:r w:rsidRPr="001666EB">
              <w:rPr>
                <w:sz w:val="20"/>
                <w:szCs w:val="20"/>
              </w:rPr>
              <w:t xml:space="preserve"> </w:t>
            </w:r>
          </w:p>
        </w:tc>
        <w:tc>
          <w:tcPr>
            <w:tcW w:w="709" w:type="dxa"/>
            <w:vMerge w:val="restart"/>
            <w:shd w:val="clear" w:color="auto" w:fill="auto"/>
            <w:noWrap/>
            <w:vAlign w:val="center"/>
          </w:tcPr>
          <w:p w:rsidR="001666EB" w:rsidRPr="001666EB" w:rsidRDefault="001666EB" w:rsidP="00FB4616">
            <w:pPr>
              <w:autoSpaceDN w:val="0"/>
              <w:jc w:val="center"/>
              <w:rPr>
                <w:rFonts w:eastAsia="Calibri"/>
                <w:sz w:val="20"/>
                <w:szCs w:val="20"/>
                <w:lang w:eastAsia="en-US"/>
              </w:rPr>
            </w:pPr>
            <w:r w:rsidRPr="001666EB">
              <w:rPr>
                <w:rFonts w:eastAsia="Calibri"/>
                <w:sz w:val="20"/>
                <w:szCs w:val="20"/>
                <w:lang w:eastAsia="en-US"/>
              </w:rPr>
              <w:t>3</w:t>
            </w:r>
          </w:p>
        </w:tc>
        <w:tc>
          <w:tcPr>
            <w:tcW w:w="1105" w:type="dxa"/>
            <w:shd w:val="clear" w:color="auto" w:fill="auto"/>
            <w:noWrap/>
            <w:vAlign w:val="center"/>
          </w:tcPr>
          <w:p w:rsidR="001666EB" w:rsidRPr="001666EB" w:rsidRDefault="001666EB" w:rsidP="009B232A">
            <w:pPr>
              <w:kinsoku w:val="0"/>
              <w:overflowPunct w:val="0"/>
              <w:autoSpaceDE w:val="0"/>
              <w:autoSpaceDN w:val="0"/>
              <w:adjustRightInd w:val="0"/>
              <w:snapToGrid w:val="0"/>
              <w:ind w:left="-108"/>
              <w:jc w:val="center"/>
              <w:rPr>
                <w:sz w:val="20"/>
                <w:szCs w:val="20"/>
              </w:rPr>
            </w:pPr>
            <w:r w:rsidRPr="001666EB">
              <w:rPr>
                <w:sz w:val="20"/>
                <w:szCs w:val="20"/>
              </w:rPr>
              <w:t>1</w:t>
            </w:r>
          </w:p>
        </w:tc>
        <w:tc>
          <w:tcPr>
            <w:tcW w:w="1134" w:type="dxa"/>
            <w:shd w:val="clear" w:color="auto" w:fill="auto"/>
            <w:noWrap/>
            <w:vAlign w:val="center"/>
          </w:tcPr>
          <w:p w:rsidR="001666EB" w:rsidRPr="001666EB" w:rsidRDefault="001666EB" w:rsidP="00FB4616">
            <w:pPr>
              <w:jc w:val="center"/>
              <w:rPr>
                <w:sz w:val="20"/>
                <w:szCs w:val="20"/>
              </w:rPr>
            </w:pPr>
            <w:r w:rsidRPr="001666EB">
              <w:rPr>
                <w:sz w:val="20"/>
                <w:szCs w:val="20"/>
              </w:rPr>
              <w:t>0,77</w:t>
            </w:r>
          </w:p>
        </w:tc>
        <w:tc>
          <w:tcPr>
            <w:tcW w:w="1134" w:type="dxa"/>
            <w:vMerge w:val="restart"/>
            <w:shd w:val="clear" w:color="auto" w:fill="auto"/>
            <w:noWrap/>
            <w:vAlign w:val="center"/>
          </w:tcPr>
          <w:p w:rsidR="001666EB" w:rsidRPr="001666EB" w:rsidRDefault="001666EB" w:rsidP="00FB4616">
            <w:pPr>
              <w:kinsoku w:val="0"/>
              <w:overflowPunct w:val="0"/>
              <w:autoSpaceDE w:val="0"/>
              <w:autoSpaceDN w:val="0"/>
              <w:adjustRightInd w:val="0"/>
              <w:snapToGrid w:val="0"/>
              <w:ind w:left="-108"/>
              <w:jc w:val="center"/>
              <w:rPr>
                <w:sz w:val="20"/>
                <w:szCs w:val="20"/>
              </w:rPr>
            </w:pPr>
            <w:r w:rsidRPr="001666EB">
              <w:rPr>
                <w:sz w:val="20"/>
                <w:szCs w:val="20"/>
              </w:rPr>
              <w:t>1254</w:t>
            </w:r>
          </w:p>
        </w:tc>
        <w:tc>
          <w:tcPr>
            <w:tcW w:w="993" w:type="dxa"/>
            <w:vMerge w:val="restart"/>
            <w:shd w:val="clear" w:color="auto" w:fill="auto"/>
            <w:noWrap/>
            <w:vAlign w:val="center"/>
          </w:tcPr>
          <w:p w:rsidR="001666EB" w:rsidRPr="001666EB" w:rsidRDefault="001666EB" w:rsidP="00FB4616">
            <w:pPr>
              <w:kinsoku w:val="0"/>
              <w:overflowPunct w:val="0"/>
              <w:autoSpaceDE w:val="0"/>
              <w:autoSpaceDN w:val="0"/>
              <w:adjustRightInd w:val="0"/>
              <w:snapToGrid w:val="0"/>
              <w:ind w:left="-108"/>
              <w:jc w:val="center"/>
              <w:rPr>
                <w:sz w:val="20"/>
                <w:szCs w:val="20"/>
              </w:rPr>
            </w:pPr>
            <w:r w:rsidRPr="001666EB">
              <w:rPr>
                <w:sz w:val="20"/>
                <w:szCs w:val="20"/>
              </w:rPr>
              <w:t>3000</w:t>
            </w:r>
          </w:p>
        </w:tc>
        <w:tc>
          <w:tcPr>
            <w:tcW w:w="992" w:type="dxa"/>
            <w:shd w:val="clear" w:color="auto" w:fill="auto"/>
            <w:noWrap/>
            <w:vAlign w:val="center"/>
          </w:tcPr>
          <w:p w:rsidR="001666EB" w:rsidRPr="00D610EE" w:rsidRDefault="001666EB" w:rsidP="00FB4616">
            <w:pPr>
              <w:jc w:val="center"/>
              <w:rPr>
                <w:sz w:val="20"/>
                <w:szCs w:val="20"/>
              </w:rPr>
            </w:pPr>
            <w:r w:rsidRPr="00D610EE">
              <w:rPr>
                <w:sz w:val="20"/>
                <w:szCs w:val="20"/>
              </w:rPr>
              <w:t>0,00097</w:t>
            </w:r>
          </w:p>
        </w:tc>
      </w:tr>
      <w:tr w:rsidR="001666EB" w:rsidRPr="008F66EF" w:rsidTr="009B232A">
        <w:trPr>
          <w:trHeight w:val="255"/>
        </w:trPr>
        <w:tc>
          <w:tcPr>
            <w:tcW w:w="3289" w:type="dxa"/>
            <w:vMerge/>
            <w:shd w:val="clear" w:color="auto" w:fill="auto"/>
            <w:noWrap/>
            <w:vAlign w:val="center"/>
          </w:tcPr>
          <w:p w:rsidR="001666EB" w:rsidRPr="001666EB" w:rsidRDefault="001666EB" w:rsidP="001666EB">
            <w:pPr>
              <w:autoSpaceDN w:val="0"/>
              <w:rPr>
                <w:rFonts w:eastAsia="Calibri"/>
                <w:color w:val="FF0000"/>
                <w:sz w:val="20"/>
                <w:szCs w:val="20"/>
                <w:lang w:val="en-US" w:eastAsia="en-US"/>
              </w:rPr>
            </w:pPr>
          </w:p>
        </w:tc>
        <w:tc>
          <w:tcPr>
            <w:tcW w:w="709" w:type="dxa"/>
            <w:vMerge/>
            <w:shd w:val="clear" w:color="auto" w:fill="auto"/>
            <w:noWrap/>
            <w:vAlign w:val="center"/>
          </w:tcPr>
          <w:p w:rsidR="001666EB" w:rsidRPr="001666EB" w:rsidRDefault="001666EB" w:rsidP="00FB4616">
            <w:pPr>
              <w:autoSpaceDN w:val="0"/>
              <w:jc w:val="center"/>
              <w:rPr>
                <w:rFonts w:eastAsia="Calibri"/>
                <w:color w:val="FF0000"/>
                <w:sz w:val="20"/>
                <w:szCs w:val="20"/>
                <w:lang w:eastAsia="en-US"/>
              </w:rPr>
            </w:pPr>
          </w:p>
        </w:tc>
        <w:tc>
          <w:tcPr>
            <w:tcW w:w="1105" w:type="dxa"/>
            <w:shd w:val="clear" w:color="auto" w:fill="auto"/>
            <w:noWrap/>
            <w:vAlign w:val="center"/>
          </w:tcPr>
          <w:p w:rsidR="001666EB" w:rsidRPr="001666EB" w:rsidRDefault="001666EB" w:rsidP="009B232A">
            <w:pPr>
              <w:kinsoku w:val="0"/>
              <w:overflowPunct w:val="0"/>
              <w:autoSpaceDE w:val="0"/>
              <w:autoSpaceDN w:val="0"/>
              <w:adjustRightInd w:val="0"/>
              <w:snapToGrid w:val="0"/>
              <w:ind w:left="-108"/>
              <w:jc w:val="center"/>
              <w:rPr>
                <w:color w:val="FF0000"/>
                <w:sz w:val="20"/>
                <w:szCs w:val="20"/>
              </w:rPr>
            </w:pPr>
            <w:r w:rsidRPr="001666EB">
              <w:rPr>
                <w:sz w:val="20"/>
                <w:szCs w:val="20"/>
              </w:rPr>
              <w:t>1</w:t>
            </w:r>
          </w:p>
        </w:tc>
        <w:tc>
          <w:tcPr>
            <w:tcW w:w="1134" w:type="dxa"/>
            <w:shd w:val="clear" w:color="auto" w:fill="auto"/>
            <w:noWrap/>
            <w:vAlign w:val="center"/>
          </w:tcPr>
          <w:p w:rsidR="001666EB" w:rsidRPr="001666EB" w:rsidRDefault="001666EB" w:rsidP="00FB4616">
            <w:pPr>
              <w:jc w:val="center"/>
              <w:rPr>
                <w:sz w:val="20"/>
                <w:szCs w:val="20"/>
              </w:rPr>
            </w:pPr>
            <w:r w:rsidRPr="001666EB">
              <w:rPr>
                <w:sz w:val="20"/>
                <w:szCs w:val="20"/>
              </w:rPr>
              <w:t>1,583</w:t>
            </w:r>
          </w:p>
        </w:tc>
        <w:tc>
          <w:tcPr>
            <w:tcW w:w="1134" w:type="dxa"/>
            <w:vMerge/>
            <w:shd w:val="clear" w:color="auto" w:fill="auto"/>
            <w:noWrap/>
            <w:vAlign w:val="center"/>
          </w:tcPr>
          <w:p w:rsidR="001666EB" w:rsidRPr="001666EB" w:rsidRDefault="001666EB" w:rsidP="00FB4616">
            <w:pPr>
              <w:kinsoku w:val="0"/>
              <w:overflowPunct w:val="0"/>
              <w:autoSpaceDE w:val="0"/>
              <w:autoSpaceDN w:val="0"/>
              <w:adjustRightInd w:val="0"/>
              <w:snapToGrid w:val="0"/>
              <w:ind w:left="-108"/>
              <w:jc w:val="center"/>
              <w:rPr>
                <w:color w:val="FF0000"/>
                <w:sz w:val="20"/>
                <w:szCs w:val="20"/>
              </w:rPr>
            </w:pPr>
          </w:p>
        </w:tc>
        <w:tc>
          <w:tcPr>
            <w:tcW w:w="993" w:type="dxa"/>
            <w:vMerge/>
            <w:shd w:val="clear" w:color="auto" w:fill="auto"/>
            <w:noWrap/>
            <w:vAlign w:val="center"/>
          </w:tcPr>
          <w:p w:rsidR="001666EB" w:rsidRPr="001666EB" w:rsidRDefault="001666EB" w:rsidP="00FB4616">
            <w:pPr>
              <w:kinsoku w:val="0"/>
              <w:overflowPunct w:val="0"/>
              <w:autoSpaceDE w:val="0"/>
              <w:autoSpaceDN w:val="0"/>
              <w:adjustRightInd w:val="0"/>
              <w:snapToGrid w:val="0"/>
              <w:ind w:left="-108"/>
              <w:jc w:val="center"/>
              <w:rPr>
                <w:color w:val="FF0000"/>
                <w:sz w:val="20"/>
                <w:szCs w:val="20"/>
              </w:rPr>
            </w:pPr>
          </w:p>
        </w:tc>
        <w:tc>
          <w:tcPr>
            <w:tcW w:w="992" w:type="dxa"/>
            <w:shd w:val="clear" w:color="auto" w:fill="auto"/>
            <w:noWrap/>
            <w:vAlign w:val="center"/>
          </w:tcPr>
          <w:p w:rsidR="001666EB" w:rsidRPr="00D610EE" w:rsidRDefault="001666EB" w:rsidP="00FB4616">
            <w:pPr>
              <w:jc w:val="center"/>
              <w:rPr>
                <w:sz w:val="20"/>
                <w:szCs w:val="20"/>
              </w:rPr>
            </w:pPr>
            <w:r w:rsidRPr="00D610EE">
              <w:rPr>
                <w:sz w:val="20"/>
                <w:szCs w:val="20"/>
              </w:rPr>
              <w:t>0,00199</w:t>
            </w:r>
          </w:p>
        </w:tc>
      </w:tr>
      <w:tr w:rsidR="001666EB" w:rsidRPr="008F66EF" w:rsidTr="009B232A">
        <w:trPr>
          <w:trHeight w:val="255"/>
        </w:trPr>
        <w:tc>
          <w:tcPr>
            <w:tcW w:w="3289" w:type="dxa"/>
            <w:vMerge w:val="restart"/>
            <w:shd w:val="clear" w:color="auto" w:fill="auto"/>
            <w:noWrap/>
            <w:vAlign w:val="center"/>
          </w:tcPr>
          <w:p w:rsidR="001666EB" w:rsidRPr="001666EB" w:rsidRDefault="001666EB" w:rsidP="00C2090E">
            <w:pPr>
              <w:autoSpaceDN w:val="0"/>
              <w:rPr>
                <w:rFonts w:eastAsia="Calibri"/>
                <w:sz w:val="20"/>
                <w:szCs w:val="20"/>
                <w:lang w:val="en-US" w:eastAsia="en-US"/>
              </w:rPr>
            </w:pPr>
            <w:r w:rsidRPr="001666EB">
              <w:rPr>
                <w:rFonts w:eastAsia="Calibri"/>
                <w:sz w:val="20"/>
                <w:szCs w:val="20"/>
                <w:lang w:eastAsia="en-US"/>
              </w:rPr>
              <w:t>Sandvik DS 510</w:t>
            </w:r>
          </w:p>
        </w:tc>
        <w:tc>
          <w:tcPr>
            <w:tcW w:w="709" w:type="dxa"/>
            <w:vMerge w:val="restart"/>
            <w:shd w:val="clear" w:color="auto" w:fill="auto"/>
            <w:noWrap/>
            <w:vAlign w:val="center"/>
          </w:tcPr>
          <w:p w:rsidR="001666EB" w:rsidRPr="001666EB" w:rsidRDefault="001666EB" w:rsidP="00FB4616">
            <w:pPr>
              <w:autoSpaceDN w:val="0"/>
              <w:jc w:val="center"/>
              <w:rPr>
                <w:rFonts w:eastAsia="Calibri"/>
                <w:sz w:val="20"/>
                <w:szCs w:val="20"/>
                <w:lang w:eastAsia="en-US"/>
              </w:rPr>
            </w:pPr>
            <w:r w:rsidRPr="001666EB">
              <w:rPr>
                <w:rFonts w:eastAsia="Calibri"/>
                <w:sz w:val="20"/>
                <w:szCs w:val="20"/>
                <w:lang w:eastAsia="en-US"/>
              </w:rPr>
              <w:t>1</w:t>
            </w:r>
          </w:p>
        </w:tc>
        <w:tc>
          <w:tcPr>
            <w:tcW w:w="1105" w:type="dxa"/>
            <w:shd w:val="clear" w:color="auto" w:fill="auto"/>
            <w:noWrap/>
            <w:vAlign w:val="center"/>
          </w:tcPr>
          <w:p w:rsidR="001666EB" w:rsidRPr="001666EB" w:rsidRDefault="001666EB" w:rsidP="009B232A">
            <w:pPr>
              <w:kinsoku w:val="0"/>
              <w:overflowPunct w:val="0"/>
              <w:autoSpaceDE w:val="0"/>
              <w:autoSpaceDN w:val="0"/>
              <w:adjustRightInd w:val="0"/>
              <w:snapToGrid w:val="0"/>
              <w:ind w:left="-108"/>
              <w:jc w:val="center"/>
              <w:rPr>
                <w:sz w:val="20"/>
                <w:szCs w:val="20"/>
              </w:rPr>
            </w:pPr>
            <w:r w:rsidRPr="001666EB">
              <w:rPr>
                <w:sz w:val="20"/>
                <w:szCs w:val="20"/>
              </w:rPr>
              <w:t>1</w:t>
            </w:r>
          </w:p>
        </w:tc>
        <w:tc>
          <w:tcPr>
            <w:tcW w:w="1134" w:type="dxa"/>
            <w:shd w:val="clear" w:color="auto" w:fill="auto"/>
            <w:noWrap/>
            <w:vAlign w:val="center"/>
          </w:tcPr>
          <w:p w:rsidR="001666EB" w:rsidRPr="001666EB" w:rsidRDefault="001666EB" w:rsidP="00FB4616">
            <w:pPr>
              <w:kinsoku w:val="0"/>
              <w:overflowPunct w:val="0"/>
              <w:autoSpaceDE w:val="0"/>
              <w:autoSpaceDN w:val="0"/>
              <w:adjustRightInd w:val="0"/>
              <w:snapToGrid w:val="0"/>
              <w:ind w:left="-108"/>
              <w:jc w:val="center"/>
              <w:rPr>
                <w:sz w:val="20"/>
                <w:szCs w:val="20"/>
              </w:rPr>
            </w:pPr>
            <w:r w:rsidRPr="001666EB">
              <w:rPr>
                <w:rFonts w:eastAsia="Calibri"/>
                <w:sz w:val="20"/>
                <w:szCs w:val="20"/>
                <w:lang w:eastAsia="en-US"/>
              </w:rPr>
              <w:t>0,453</w:t>
            </w:r>
          </w:p>
        </w:tc>
        <w:tc>
          <w:tcPr>
            <w:tcW w:w="1134" w:type="dxa"/>
            <w:vMerge w:val="restart"/>
            <w:shd w:val="clear" w:color="auto" w:fill="auto"/>
            <w:noWrap/>
            <w:vAlign w:val="center"/>
          </w:tcPr>
          <w:p w:rsidR="001666EB" w:rsidRPr="001666EB" w:rsidRDefault="001666EB" w:rsidP="00FB4616">
            <w:pPr>
              <w:kinsoku w:val="0"/>
              <w:overflowPunct w:val="0"/>
              <w:autoSpaceDE w:val="0"/>
              <w:autoSpaceDN w:val="0"/>
              <w:adjustRightInd w:val="0"/>
              <w:snapToGrid w:val="0"/>
              <w:ind w:left="-108"/>
              <w:jc w:val="center"/>
              <w:rPr>
                <w:sz w:val="20"/>
                <w:szCs w:val="20"/>
              </w:rPr>
            </w:pPr>
            <w:r w:rsidRPr="001666EB">
              <w:rPr>
                <w:sz w:val="20"/>
                <w:szCs w:val="20"/>
              </w:rPr>
              <w:t>1254</w:t>
            </w:r>
          </w:p>
        </w:tc>
        <w:tc>
          <w:tcPr>
            <w:tcW w:w="993" w:type="dxa"/>
            <w:vMerge w:val="restart"/>
            <w:shd w:val="clear" w:color="auto" w:fill="auto"/>
            <w:noWrap/>
            <w:vAlign w:val="center"/>
          </w:tcPr>
          <w:p w:rsidR="001666EB" w:rsidRPr="001666EB" w:rsidRDefault="001666EB" w:rsidP="00FB4616">
            <w:pPr>
              <w:kinsoku w:val="0"/>
              <w:overflowPunct w:val="0"/>
              <w:autoSpaceDE w:val="0"/>
              <w:autoSpaceDN w:val="0"/>
              <w:adjustRightInd w:val="0"/>
              <w:snapToGrid w:val="0"/>
              <w:ind w:left="-108"/>
              <w:jc w:val="center"/>
              <w:rPr>
                <w:sz w:val="20"/>
                <w:szCs w:val="20"/>
              </w:rPr>
            </w:pPr>
            <w:r w:rsidRPr="001666EB">
              <w:rPr>
                <w:sz w:val="20"/>
                <w:szCs w:val="20"/>
              </w:rPr>
              <w:t>3000</w:t>
            </w:r>
          </w:p>
        </w:tc>
        <w:tc>
          <w:tcPr>
            <w:tcW w:w="992" w:type="dxa"/>
            <w:shd w:val="clear" w:color="auto" w:fill="auto"/>
            <w:noWrap/>
            <w:vAlign w:val="center"/>
          </w:tcPr>
          <w:p w:rsidR="001666EB" w:rsidRPr="00D610EE" w:rsidRDefault="001666EB" w:rsidP="00FB4616">
            <w:pPr>
              <w:kinsoku w:val="0"/>
              <w:overflowPunct w:val="0"/>
              <w:autoSpaceDE w:val="0"/>
              <w:autoSpaceDN w:val="0"/>
              <w:adjustRightInd w:val="0"/>
              <w:snapToGrid w:val="0"/>
              <w:jc w:val="center"/>
              <w:rPr>
                <w:sz w:val="20"/>
                <w:szCs w:val="20"/>
              </w:rPr>
            </w:pPr>
            <w:r w:rsidRPr="00D610EE">
              <w:rPr>
                <w:sz w:val="20"/>
                <w:szCs w:val="20"/>
              </w:rPr>
              <w:t>0,00019</w:t>
            </w:r>
          </w:p>
        </w:tc>
      </w:tr>
      <w:tr w:rsidR="001666EB" w:rsidRPr="008F66EF" w:rsidTr="009B232A">
        <w:trPr>
          <w:trHeight w:val="255"/>
        </w:trPr>
        <w:tc>
          <w:tcPr>
            <w:tcW w:w="3289" w:type="dxa"/>
            <w:vMerge/>
            <w:shd w:val="clear" w:color="auto" w:fill="auto"/>
            <w:noWrap/>
            <w:vAlign w:val="center"/>
          </w:tcPr>
          <w:p w:rsidR="001666EB" w:rsidRPr="001666EB" w:rsidRDefault="001666EB" w:rsidP="00C2090E">
            <w:pPr>
              <w:autoSpaceDN w:val="0"/>
              <w:rPr>
                <w:rFonts w:eastAsia="Calibri"/>
                <w:sz w:val="20"/>
                <w:szCs w:val="20"/>
                <w:lang w:eastAsia="en-US"/>
              </w:rPr>
            </w:pPr>
          </w:p>
        </w:tc>
        <w:tc>
          <w:tcPr>
            <w:tcW w:w="709" w:type="dxa"/>
            <w:vMerge/>
            <w:shd w:val="clear" w:color="auto" w:fill="auto"/>
            <w:noWrap/>
            <w:vAlign w:val="center"/>
          </w:tcPr>
          <w:p w:rsidR="001666EB" w:rsidRPr="001666EB" w:rsidRDefault="001666EB" w:rsidP="00FB4616">
            <w:pPr>
              <w:autoSpaceDN w:val="0"/>
              <w:jc w:val="center"/>
              <w:rPr>
                <w:rFonts w:eastAsia="Calibri"/>
                <w:sz w:val="20"/>
                <w:szCs w:val="20"/>
                <w:lang w:eastAsia="en-US"/>
              </w:rPr>
            </w:pPr>
          </w:p>
        </w:tc>
        <w:tc>
          <w:tcPr>
            <w:tcW w:w="1105" w:type="dxa"/>
            <w:shd w:val="clear" w:color="auto" w:fill="auto"/>
            <w:noWrap/>
            <w:vAlign w:val="center"/>
          </w:tcPr>
          <w:p w:rsidR="001666EB" w:rsidRPr="001666EB" w:rsidRDefault="001666EB" w:rsidP="009B232A">
            <w:pPr>
              <w:kinsoku w:val="0"/>
              <w:overflowPunct w:val="0"/>
              <w:autoSpaceDE w:val="0"/>
              <w:autoSpaceDN w:val="0"/>
              <w:adjustRightInd w:val="0"/>
              <w:snapToGrid w:val="0"/>
              <w:ind w:left="-108"/>
              <w:jc w:val="center"/>
              <w:rPr>
                <w:sz w:val="20"/>
                <w:szCs w:val="20"/>
              </w:rPr>
            </w:pPr>
            <w:r w:rsidRPr="001666EB">
              <w:rPr>
                <w:sz w:val="20"/>
                <w:szCs w:val="20"/>
              </w:rPr>
              <w:t>1</w:t>
            </w:r>
          </w:p>
        </w:tc>
        <w:tc>
          <w:tcPr>
            <w:tcW w:w="1134" w:type="dxa"/>
            <w:shd w:val="clear" w:color="auto" w:fill="auto"/>
            <w:noWrap/>
            <w:vAlign w:val="center"/>
          </w:tcPr>
          <w:p w:rsidR="001666EB" w:rsidRPr="001666EB" w:rsidRDefault="001666EB" w:rsidP="00FB4616">
            <w:pPr>
              <w:kinsoku w:val="0"/>
              <w:overflowPunct w:val="0"/>
              <w:autoSpaceDE w:val="0"/>
              <w:autoSpaceDN w:val="0"/>
              <w:adjustRightInd w:val="0"/>
              <w:snapToGrid w:val="0"/>
              <w:ind w:left="-108"/>
              <w:jc w:val="center"/>
              <w:rPr>
                <w:sz w:val="20"/>
                <w:szCs w:val="20"/>
              </w:rPr>
            </w:pPr>
            <w:r w:rsidRPr="001666EB">
              <w:rPr>
                <w:rFonts w:eastAsia="Calibri"/>
                <w:sz w:val="20"/>
                <w:szCs w:val="20"/>
                <w:lang w:eastAsia="en-US"/>
              </w:rPr>
              <w:t>0,453</w:t>
            </w:r>
          </w:p>
        </w:tc>
        <w:tc>
          <w:tcPr>
            <w:tcW w:w="1134" w:type="dxa"/>
            <w:vMerge/>
            <w:shd w:val="clear" w:color="auto" w:fill="auto"/>
            <w:noWrap/>
            <w:vAlign w:val="center"/>
          </w:tcPr>
          <w:p w:rsidR="001666EB" w:rsidRPr="001666EB" w:rsidRDefault="001666EB" w:rsidP="00FB4616">
            <w:pPr>
              <w:kinsoku w:val="0"/>
              <w:overflowPunct w:val="0"/>
              <w:autoSpaceDE w:val="0"/>
              <w:autoSpaceDN w:val="0"/>
              <w:adjustRightInd w:val="0"/>
              <w:snapToGrid w:val="0"/>
              <w:ind w:left="-108"/>
              <w:jc w:val="center"/>
              <w:rPr>
                <w:sz w:val="20"/>
                <w:szCs w:val="20"/>
              </w:rPr>
            </w:pPr>
          </w:p>
        </w:tc>
        <w:tc>
          <w:tcPr>
            <w:tcW w:w="993" w:type="dxa"/>
            <w:vMerge/>
            <w:shd w:val="clear" w:color="auto" w:fill="auto"/>
            <w:noWrap/>
            <w:vAlign w:val="center"/>
          </w:tcPr>
          <w:p w:rsidR="001666EB" w:rsidRPr="001666EB" w:rsidRDefault="001666EB" w:rsidP="00FB4616">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center"/>
          </w:tcPr>
          <w:p w:rsidR="001666EB" w:rsidRPr="00D610EE" w:rsidRDefault="001666EB" w:rsidP="00FB4616">
            <w:pPr>
              <w:kinsoku w:val="0"/>
              <w:overflowPunct w:val="0"/>
              <w:autoSpaceDE w:val="0"/>
              <w:autoSpaceDN w:val="0"/>
              <w:adjustRightInd w:val="0"/>
              <w:snapToGrid w:val="0"/>
              <w:jc w:val="center"/>
              <w:rPr>
                <w:sz w:val="20"/>
                <w:szCs w:val="20"/>
              </w:rPr>
            </w:pPr>
            <w:r w:rsidRPr="00D610EE">
              <w:rPr>
                <w:sz w:val="20"/>
                <w:szCs w:val="20"/>
              </w:rPr>
              <w:t>0,00029</w:t>
            </w:r>
          </w:p>
        </w:tc>
      </w:tr>
      <w:tr w:rsidR="00FB53B4" w:rsidRPr="008F66EF" w:rsidTr="009B232A">
        <w:trPr>
          <w:trHeight w:val="255"/>
        </w:trPr>
        <w:tc>
          <w:tcPr>
            <w:tcW w:w="3289" w:type="dxa"/>
            <w:vMerge w:val="restart"/>
            <w:shd w:val="clear" w:color="auto" w:fill="auto"/>
            <w:noWrap/>
            <w:vAlign w:val="center"/>
          </w:tcPr>
          <w:p w:rsidR="00FB53B4" w:rsidRPr="00FB53B4" w:rsidRDefault="00FB53B4" w:rsidP="00C2090E">
            <w:pPr>
              <w:autoSpaceDN w:val="0"/>
              <w:rPr>
                <w:rFonts w:eastAsia="Calibri"/>
                <w:sz w:val="20"/>
                <w:szCs w:val="20"/>
                <w:lang w:eastAsia="en-US"/>
              </w:rPr>
            </w:pPr>
            <w:r w:rsidRPr="00FB53B4">
              <w:rPr>
                <w:rFonts w:eastAsia="Calibri"/>
                <w:sz w:val="20"/>
                <w:szCs w:val="20"/>
                <w:lang w:eastAsia="en-US"/>
              </w:rPr>
              <w:t>Sandvik DL 431</w:t>
            </w:r>
          </w:p>
        </w:tc>
        <w:tc>
          <w:tcPr>
            <w:tcW w:w="709" w:type="dxa"/>
            <w:vMerge w:val="restart"/>
            <w:shd w:val="clear" w:color="auto" w:fill="auto"/>
            <w:noWrap/>
            <w:vAlign w:val="center"/>
          </w:tcPr>
          <w:p w:rsidR="00FB53B4" w:rsidRPr="00FB53B4" w:rsidRDefault="00FB53B4" w:rsidP="00FB4616">
            <w:pPr>
              <w:autoSpaceDN w:val="0"/>
              <w:jc w:val="center"/>
              <w:rPr>
                <w:rFonts w:eastAsia="Calibri"/>
                <w:sz w:val="20"/>
                <w:szCs w:val="20"/>
                <w:lang w:eastAsia="en-US"/>
              </w:rPr>
            </w:pPr>
            <w:r w:rsidRPr="00FB53B4">
              <w:rPr>
                <w:rFonts w:eastAsia="Calibri"/>
                <w:sz w:val="20"/>
                <w:szCs w:val="20"/>
                <w:lang w:eastAsia="en-US"/>
              </w:rPr>
              <w:t>1</w:t>
            </w:r>
          </w:p>
        </w:tc>
        <w:tc>
          <w:tcPr>
            <w:tcW w:w="1105" w:type="dxa"/>
            <w:shd w:val="clear" w:color="auto" w:fill="auto"/>
            <w:noWrap/>
            <w:vAlign w:val="center"/>
          </w:tcPr>
          <w:p w:rsidR="00FB53B4" w:rsidRPr="00FB53B4" w:rsidRDefault="00FB53B4" w:rsidP="009B232A">
            <w:pPr>
              <w:kinsoku w:val="0"/>
              <w:overflowPunct w:val="0"/>
              <w:autoSpaceDE w:val="0"/>
              <w:autoSpaceDN w:val="0"/>
              <w:adjustRightInd w:val="0"/>
              <w:snapToGrid w:val="0"/>
              <w:ind w:left="-108"/>
              <w:jc w:val="center"/>
              <w:rPr>
                <w:sz w:val="20"/>
                <w:szCs w:val="20"/>
              </w:rPr>
            </w:pPr>
            <w:r w:rsidRPr="00FB53B4">
              <w:rPr>
                <w:sz w:val="20"/>
                <w:szCs w:val="20"/>
              </w:rPr>
              <w:t>1</w:t>
            </w:r>
          </w:p>
        </w:tc>
        <w:tc>
          <w:tcPr>
            <w:tcW w:w="1134" w:type="dxa"/>
            <w:shd w:val="clear" w:color="auto" w:fill="auto"/>
            <w:noWrap/>
            <w:vAlign w:val="center"/>
          </w:tcPr>
          <w:p w:rsidR="00FB53B4" w:rsidRPr="00FB53B4" w:rsidRDefault="00FB53B4" w:rsidP="00FB4616">
            <w:pPr>
              <w:kinsoku w:val="0"/>
              <w:overflowPunct w:val="0"/>
              <w:autoSpaceDE w:val="0"/>
              <w:autoSpaceDN w:val="0"/>
              <w:adjustRightInd w:val="0"/>
              <w:snapToGrid w:val="0"/>
              <w:ind w:left="-108"/>
              <w:jc w:val="center"/>
              <w:rPr>
                <w:sz w:val="20"/>
                <w:szCs w:val="20"/>
              </w:rPr>
            </w:pPr>
            <w:r w:rsidRPr="00FB53B4">
              <w:rPr>
                <w:sz w:val="20"/>
                <w:szCs w:val="20"/>
              </w:rPr>
              <w:t>0,453</w:t>
            </w:r>
          </w:p>
        </w:tc>
        <w:tc>
          <w:tcPr>
            <w:tcW w:w="1134" w:type="dxa"/>
            <w:vMerge w:val="restart"/>
            <w:shd w:val="clear" w:color="auto" w:fill="auto"/>
            <w:noWrap/>
            <w:vAlign w:val="center"/>
          </w:tcPr>
          <w:p w:rsidR="00FB53B4" w:rsidRPr="00FB53B4" w:rsidRDefault="00FB53B4" w:rsidP="00FB4616">
            <w:pPr>
              <w:kinsoku w:val="0"/>
              <w:overflowPunct w:val="0"/>
              <w:autoSpaceDE w:val="0"/>
              <w:autoSpaceDN w:val="0"/>
              <w:adjustRightInd w:val="0"/>
              <w:snapToGrid w:val="0"/>
              <w:ind w:left="-108"/>
              <w:jc w:val="center"/>
              <w:rPr>
                <w:sz w:val="20"/>
                <w:szCs w:val="20"/>
              </w:rPr>
            </w:pPr>
            <w:r w:rsidRPr="00FB53B4">
              <w:rPr>
                <w:sz w:val="20"/>
                <w:szCs w:val="20"/>
              </w:rPr>
              <w:t>954</w:t>
            </w:r>
          </w:p>
        </w:tc>
        <w:tc>
          <w:tcPr>
            <w:tcW w:w="993" w:type="dxa"/>
            <w:vMerge w:val="restart"/>
            <w:shd w:val="clear" w:color="auto" w:fill="auto"/>
            <w:noWrap/>
            <w:vAlign w:val="center"/>
          </w:tcPr>
          <w:p w:rsidR="00FB53B4" w:rsidRPr="00FB53B4" w:rsidRDefault="00FB53B4" w:rsidP="00FB4616">
            <w:pPr>
              <w:kinsoku w:val="0"/>
              <w:overflowPunct w:val="0"/>
              <w:autoSpaceDE w:val="0"/>
              <w:autoSpaceDN w:val="0"/>
              <w:adjustRightInd w:val="0"/>
              <w:snapToGrid w:val="0"/>
              <w:ind w:left="-108"/>
              <w:jc w:val="center"/>
              <w:rPr>
                <w:sz w:val="20"/>
                <w:szCs w:val="20"/>
              </w:rPr>
            </w:pPr>
            <w:r w:rsidRPr="00FB53B4">
              <w:rPr>
                <w:sz w:val="20"/>
                <w:szCs w:val="20"/>
              </w:rPr>
              <w:t>3000</w:t>
            </w:r>
          </w:p>
        </w:tc>
        <w:tc>
          <w:tcPr>
            <w:tcW w:w="992" w:type="dxa"/>
            <w:shd w:val="clear" w:color="auto" w:fill="auto"/>
            <w:noWrap/>
            <w:vAlign w:val="center"/>
          </w:tcPr>
          <w:p w:rsidR="00FB53B4" w:rsidRPr="00D610EE" w:rsidRDefault="00FB53B4" w:rsidP="00FB4616">
            <w:pPr>
              <w:kinsoku w:val="0"/>
              <w:overflowPunct w:val="0"/>
              <w:autoSpaceDE w:val="0"/>
              <w:autoSpaceDN w:val="0"/>
              <w:adjustRightInd w:val="0"/>
              <w:snapToGrid w:val="0"/>
              <w:jc w:val="center"/>
              <w:rPr>
                <w:sz w:val="20"/>
                <w:szCs w:val="20"/>
              </w:rPr>
            </w:pPr>
            <w:r w:rsidRPr="00D610EE">
              <w:rPr>
                <w:rFonts w:eastAsia="Calibri"/>
                <w:sz w:val="20"/>
                <w:szCs w:val="20"/>
                <w:lang w:eastAsia="en-US"/>
              </w:rPr>
              <w:t>0,00014</w:t>
            </w:r>
          </w:p>
        </w:tc>
      </w:tr>
      <w:tr w:rsidR="00FB53B4" w:rsidRPr="008F66EF" w:rsidTr="009B232A">
        <w:trPr>
          <w:trHeight w:val="255"/>
        </w:trPr>
        <w:tc>
          <w:tcPr>
            <w:tcW w:w="3289" w:type="dxa"/>
            <w:vMerge/>
            <w:shd w:val="clear" w:color="auto" w:fill="auto"/>
            <w:noWrap/>
            <w:vAlign w:val="center"/>
          </w:tcPr>
          <w:p w:rsidR="00FB53B4" w:rsidRPr="00FB53B4" w:rsidRDefault="00FB53B4" w:rsidP="00C2090E">
            <w:pPr>
              <w:autoSpaceDN w:val="0"/>
              <w:rPr>
                <w:rFonts w:eastAsia="Calibri"/>
                <w:sz w:val="20"/>
                <w:szCs w:val="20"/>
                <w:lang w:eastAsia="en-US"/>
              </w:rPr>
            </w:pPr>
          </w:p>
        </w:tc>
        <w:tc>
          <w:tcPr>
            <w:tcW w:w="709" w:type="dxa"/>
            <w:vMerge/>
            <w:shd w:val="clear" w:color="auto" w:fill="auto"/>
            <w:noWrap/>
            <w:vAlign w:val="center"/>
          </w:tcPr>
          <w:p w:rsidR="00FB53B4" w:rsidRPr="00FB53B4" w:rsidRDefault="00FB53B4" w:rsidP="00FB4616">
            <w:pPr>
              <w:autoSpaceDN w:val="0"/>
              <w:jc w:val="center"/>
              <w:rPr>
                <w:rFonts w:eastAsia="Calibri"/>
                <w:sz w:val="20"/>
                <w:szCs w:val="20"/>
                <w:lang w:eastAsia="en-US"/>
              </w:rPr>
            </w:pPr>
          </w:p>
        </w:tc>
        <w:tc>
          <w:tcPr>
            <w:tcW w:w="1105" w:type="dxa"/>
            <w:shd w:val="clear" w:color="auto" w:fill="auto"/>
            <w:noWrap/>
            <w:vAlign w:val="center"/>
          </w:tcPr>
          <w:p w:rsidR="00FB53B4" w:rsidRPr="00FB53B4" w:rsidRDefault="00FB53B4" w:rsidP="009B232A">
            <w:pPr>
              <w:kinsoku w:val="0"/>
              <w:overflowPunct w:val="0"/>
              <w:autoSpaceDE w:val="0"/>
              <w:autoSpaceDN w:val="0"/>
              <w:adjustRightInd w:val="0"/>
              <w:snapToGrid w:val="0"/>
              <w:ind w:left="-108"/>
              <w:jc w:val="center"/>
              <w:rPr>
                <w:sz w:val="20"/>
                <w:szCs w:val="20"/>
              </w:rPr>
            </w:pPr>
            <w:r w:rsidRPr="00FB53B4">
              <w:rPr>
                <w:sz w:val="20"/>
                <w:szCs w:val="20"/>
              </w:rPr>
              <w:t>1</w:t>
            </w:r>
          </w:p>
        </w:tc>
        <w:tc>
          <w:tcPr>
            <w:tcW w:w="1134" w:type="dxa"/>
            <w:shd w:val="clear" w:color="auto" w:fill="auto"/>
            <w:noWrap/>
            <w:vAlign w:val="center"/>
          </w:tcPr>
          <w:p w:rsidR="00FB53B4" w:rsidRPr="00FB53B4" w:rsidRDefault="00FB53B4" w:rsidP="00FB4616">
            <w:pPr>
              <w:kinsoku w:val="0"/>
              <w:overflowPunct w:val="0"/>
              <w:autoSpaceDE w:val="0"/>
              <w:autoSpaceDN w:val="0"/>
              <w:adjustRightInd w:val="0"/>
              <w:snapToGrid w:val="0"/>
              <w:ind w:left="-108"/>
              <w:jc w:val="center"/>
              <w:rPr>
                <w:sz w:val="20"/>
                <w:szCs w:val="20"/>
              </w:rPr>
            </w:pPr>
            <w:r w:rsidRPr="00FB53B4">
              <w:rPr>
                <w:sz w:val="20"/>
                <w:szCs w:val="20"/>
              </w:rPr>
              <w:t>0,692</w:t>
            </w:r>
          </w:p>
        </w:tc>
        <w:tc>
          <w:tcPr>
            <w:tcW w:w="1134" w:type="dxa"/>
            <w:vMerge/>
            <w:shd w:val="clear" w:color="auto" w:fill="auto"/>
            <w:noWrap/>
            <w:vAlign w:val="center"/>
          </w:tcPr>
          <w:p w:rsidR="00FB53B4" w:rsidRPr="00FB53B4" w:rsidRDefault="00FB53B4" w:rsidP="00FB4616">
            <w:pPr>
              <w:kinsoku w:val="0"/>
              <w:overflowPunct w:val="0"/>
              <w:autoSpaceDE w:val="0"/>
              <w:autoSpaceDN w:val="0"/>
              <w:adjustRightInd w:val="0"/>
              <w:snapToGrid w:val="0"/>
              <w:ind w:left="-108"/>
              <w:jc w:val="center"/>
              <w:rPr>
                <w:sz w:val="20"/>
                <w:szCs w:val="20"/>
              </w:rPr>
            </w:pPr>
          </w:p>
        </w:tc>
        <w:tc>
          <w:tcPr>
            <w:tcW w:w="993" w:type="dxa"/>
            <w:vMerge/>
            <w:shd w:val="clear" w:color="auto" w:fill="auto"/>
            <w:noWrap/>
            <w:vAlign w:val="center"/>
          </w:tcPr>
          <w:p w:rsidR="00FB53B4" w:rsidRPr="00FB53B4" w:rsidRDefault="00FB53B4" w:rsidP="00FB4616">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center"/>
          </w:tcPr>
          <w:p w:rsidR="00FB53B4" w:rsidRPr="00D610EE" w:rsidRDefault="00FB53B4" w:rsidP="00FB4616">
            <w:pPr>
              <w:kinsoku w:val="0"/>
              <w:overflowPunct w:val="0"/>
              <w:autoSpaceDE w:val="0"/>
              <w:autoSpaceDN w:val="0"/>
              <w:adjustRightInd w:val="0"/>
              <w:snapToGrid w:val="0"/>
              <w:jc w:val="center"/>
              <w:rPr>
                <w:sz w:val="20"/>
                <w:szCs w:val="20"/>
              </w:rPr>
            </w:pPr>
            <w:r w:rsidRPr="00D610EE">
              <w:rPr>
                <w:sz w:val="20"/>
                <w:szCs w:val="20"/>
              </w:rPr>
              <w:t>0,00022</w:t>
            </w:r>
          </w:p>
        </w:tc>
      </w:tr>
      <w:tr w:rsidR="00FB53B4" w:rsidRPr="008F66EF" w:rsidTr="009B232A">
        <w:trPr>
          <w:trHeight w:val="255"/>
        </w:trPr>
        <w:tc>
          <w:tcPr>
            <w:tcW w:w="3289" w:type="dxa"/>
            <w:shd w:val="clear" w:color="auto" w:fill="auto"/>
            <w:noWrap/>
            <w:vAlign w:val="center"/>
          </w:tcPr>
          <w:p w:rsidR="00FB53B4" w:rsidRPr="00FB53B4" w:rsidRDefault="00FB53B4" w:rsidP="00FB53B4">
            <w:pPr>
              <w:autoSpaceDN w:val="0"/>
              <w:rPr>
                <w:rFonts w:eastAsia="Calibri"/>
                <w:sz w:val="20"/>
                <w:szCs w:val="20"/>
                <w:lang w:eastAsia="en-US"/>
              </w:rPr>
            </w:pPr>
            <w:r w:rsidRPr="00FB53B4">
              <w:rPr>
                <w:rFonts w:eastAsia="Calibri"/>
                <w:sz w:val="20"/>
                <w:szCs w:val="20"/>
                <w:lang w:eastAsia="en-US"/>
              </w:rPr>
              <w:t>МТ 5020</w:t>
            </w:r>
          </w:p>
        </w:tc>
        <w:tc>
          <w:tcPr>
            <w:tcW w:w="709" w:type="dxa"/>
            <w:shd w:val="clear" w:color="auto" w:fill="auto"/>
            <w:noWrap/>
            <w:vAlign w:val="center"/>
          </w:tcPr>
          <w:p w:rsidR="00FB53B4" w:rsidRPr="00FB53B4" w:rsidRDefault="00FB53B4" w:rsidP="00FB4616">
            <w:pPr>
              <w:jc w:val="center"/>
              <w:rPr>
                <w:sz w:val="20"/>
                <w:szCs w:val="20"/>
              </w:rPr>
            </w:pPr>
            <w:r w:rsidRPr="00FB53B4">
              <w:rPr>
                <w:sz w:val="20"/>
                <w:szCs w:val="20"/>
              </w:rPr>
              <w:t>4</w:t>
            </w:r>
          </w:p>
        </w:tc>
        <w:tc>
          <w:tcPr>
            <w:tcW w:w="1105" w:type="dxa"/>
            <w:shd w:val="clear" w:color="auto" w:fill="auto"/>
            <w:noWrap/>
            <w:vAlign w:val="center"/>
          </w:tcPr>
          <w:p w:rsidR="00FB53B4" w:rsidRPr="00FB53B4" w:rsidRDefault="00FB53B4" w:rsidP="009B232A">
            <w:pPr>
              <w:jc w:val="center"/>
              <w:rPr>
                <w:sz w:val="20"/>
                <w:szCs w:val="20"/>
              </w:rPr>
            </w:pPr>
            <w:r w:rsidRPr="00FB53B4">
              <w:rPr>
                <w:sz w:val="20"/>
                <w:szCs w:val="20"/>
              </w:rPr>
              <w:t>2</w:t>
            </w:r>
          </w:p>
        </w:tc>
        <w:tc>
          <w:tcPr>
            <w:tcW w:w="1134" w:type="dxa"/>
            <w:shd w:val="clear" w:color="auto" w:fill="auto"/>
            <w:noWrap/>
            <w:vAlign w:val="center"/>
          </w:tcPr>
          <w:p w:rsidR="00FB53B4" w:rsidRPr="00FB53B4" w:rsidRDefault="00FB53B4" w:rsidP="00FB4616">
            <w:pPr>
              <w:jc w:val="center"/>
              <w:rPr>
                <w:sz w:val="20"/>
                <w:szCs w:val="20"/>
              </w:rPr>
            </w:pPr>
            <w:r w:rsidRPr="00FB53B4">
              <w:rPr>
                <w:sz w:val="20"/>
                <w:szCs w:val="20"/>
              </w:rPr>
              <w:t>0,74</w:t>
            </w:r>
          </w:p>
        </w:tc>
        <w:tc>
          <w:tcPr>
            <w:tcW w:w="1134" w:type="dxa"/>
            <w:shd w:val="clear" w:color="auto" w:fill="auto"/>
            <w:noWrap/>
            <w:vAlign w:val="center"/>
          </w:tcPr>
          <w:p w:rsidR="00FB53B4" w:rsidRPr="00FB53B4" w:rsidRDefault="00FB53B4" w:rsidP="00FB4616">
            <w:pPr>
              <w:jc w:val="center"/>
              <w:rPr>
                <w:sz w:val="20"/>
                <w:szCs w:val="20"/>
              </w:rPr>
            </w:pPr>
            <w:r w:rsidRPr="00FB53B4">
              <w:rPr>
                <w:sz w:val="20"/>
                <w:szCs w:val="20"/>
              </w:rPr>
              <w:t>3840</w:t>
            </w:r>
          </w:p>
        </w:tc>
        <w:tc>
          <w:tcPr>
            <w:tcW w:w="993" w:type="dxa"/>
            <w:shd w:val="clear" w:color="auto" w:fill="auto"/>
            <w:noWrap/>
            <w:vAlign w:val="center"/>
          </w:tcPr>
          <w:p w:rsidR="00FB53B4" w:rsidRPr="00FB53B4" w:rsidRDefault="00FB53B4" w:rsidP="00FB4616">
            <w:pPr>
              <w:jc w:val="center"/>
              <w:rPr>
                <w:sz w:val="20"/>
                <w:szCs w:val="20"/>
              </w:rPr>
            </w:pPr>
            <w:r w:rsidRPr="00FB53B4">
              <w:rPr>
                <w:sz w:val="20"/>
                <w:szCs w:val="20"/>
              </w:rPr>
              <w:t>3000</w:t>
            </w:r>
          </w:p>
        </w:tc>
        <w:tc>
          <w:tcPr>
            <w:tcW w:w="992" w:type="dxa"/>
            <w:shd w:val="clear" w:color="auto" w:fill="auto"/>
            <w:noWrap/>
            <w:vAlign w:val="center"/>
          </w:tcPr>
          <w:p w:rsidR="00FB53B4" w:rsidRPr="00D610EE" w:rsidRDefault="00FB53B4" w:rsidP="00FB4616">
            <w:pPr>
              <w:jc w:val="center"/>
              <w:rPr>
                <w:sz w:val="20"/>
                <w:szCs w:val="20"/>
              </w:rPr>
            </w:pPr>
            <w:r w:rsidRPr="00D610EE">
              <w:rPr>
                <w:sz w:val="20"/>
                <w:szCs w:val="20"/>
              </w:rPr>
              <w:t>0,00758</w:t>
            </w:r>
          </w:p>
        </w:tc>
      </w:tr>
      <w:tr w:rsidR="00A577C5" w:rsidRPr="008F66EF" w:rsidTr="009B232A">
        <w:trPr>
          <w:trHeight w:val="255"/>
        </w:trPr>
        <w:tc>
          <w:tcPr>
            <w:tcW w:w="3289" w:type="dxa"/>
            <w:shd w:val="clear" w:color="auto" w:fill="auto"/>
            <w:noWrap/>
            <w:vAlign w:val="center"/>
          </w:tcPr>
          <w:p w:rsidR="00A577C5" w:rsidRPr="00A577C5" w:rsidRDefault="00A577C5" w:rsidP="00A577C5">
            <w:pPr>
              <w:autoSpaceDN w:val="0"/>
              <w:rPr>
                <w:rFonts w:eastAsia="Calibri"/>
                <w:sz w:val="20"/>
                <w:szCs w:val="20"/>
                <w:lang w:eastAsia="en-US"/>
              </w:rPr>
            </w:pPr>
            <w:r w:rsidRPr="00A577C5">
              <w:rPr>
                <w:rFonts w:eastAsia="Calibri"/>
                <w:sz w:val="20"/>
                <w:szCs w:val="20"/>
                <w:lang w:eastAsia="en-US"/>
              </w:rPr>
              <w:t>СAT R1700G</w:t>
            </w:r>
          </w:p>
        </w:tc>
        <w:tc>
          <w:tcPr>
            <w:tcW w:w="709" w:type="dxa"/>
            <w:shd w:val="clear" w:color="auto" w:fill="auto"/>
            <w:noWrap/>
            <w:vAlign w:val="center"/>
          </w:tcPr>
          <w:p w:rsidR="00A577C5" w:rsidRPr="00A577C5" w:rsidRDefault="00A577C5" w:rsidP="00FB4616">
            <w:pPr>
              <w:jc w:val="center"/>
              <w:rPr>
                <w:sz w:val="20"/>
                <w:szCs w:val="20"/>
              </w:rPr>
            </w:pPr>
            <w:r w:rsidRPr="00A577C5">
              <w:rPr>
                <w:sz w:val="20"/>
                <w:szCs w:val="20"/>
              </w:rPr>
              <w:t>1</w:t>
            </w:r>
          </w:p>
        </w:tc>
        <w:tc>
          <w:tcPr>
            <w:tcW w:w="1105" w:type="dxa"/>
            <w:shd w:val="clear" w:color="auto" w:fill="auto"/>
            <w:noWrap/>
            <w:vAlign w:val="center"/>
          </w:tcPr>
          <w:p w:rsidR="00A577C5" w:rsidRPr="00A577C5" w:rsidRDefault="00A577C5" w:rsidP="009B232A">
            <w:pPr>
              <w:jc w:val="center"/>
              <w:rPr>
                <w:sz w:val="20"/>
                <w:szCs w:val="20"/>
              </w:rPr>
            </w:pPr>
            <w:r w:rsidRPr="00A577C5">
              <w:rPr>
                <w:sz w:val="20"/>
                <w:szCs w:val="20"/>
              </w:rPr>
              <w:t>1</w:t>
            </w:r>
          </w:p>
        </w:tc>
        <w:tc>
          <w:tcPr>
            <w:tcW w:w="1134" w:type="dxa"/>
            <w:shd w:val="clear" w:color="auto" w:fill="auto"/>
            <w:noWrap/>
            <w:vAlign w:val="center"/>
          </w:tcPr>
          <w:p w:rsidR="00A577C5" w:rsidRPr="00A577C5" w:rsidRDefault="00A577C5" w:rsidP="00FB4616">
            <w:pPr>
              <w:jc w:val="center"/>
              <w:rPr>
                <w:sz w:val="20"/>
                <w:szCs w:val="20"/>
              </w:rPr>
            </w:pPr>
            <w:r w:rsidRPr="00A577C5">
              <w:rPr>
                <w:sz w:val="20"/>
                <w:szCs w:val="20"/>
              </w:rPr>
              <w:t>1,19</w:t>
            </w:r>
          </w:p>
        </w:tc>
        <w:tc>
          <w:tcPr>
            <w:tcW w:w="1134" w:type="dxa"/>
            <w:shd w:val="clear" w:color="auto" w:fill="auto"/>
            <w:noWrap/>
            <w:vAlign w:val="center"/>
          </w:tcPr>
          <w:p w:rsidR="00A577C5" w:rsidRPr="00A577C5" w:rsidRDefault="00A577C5" w:rsidP="00FB4616">
            <w:pPr>
              <w:jc w:val="center"/>
              <w:rPr>
                <w:sz w:val="20"/>
                <w:szCs w:val="20"/>
              </w:rPr>
            </w:pPr>
            <w:r w:rsidRPr="00A577C5">
              <w:rPr>
                <w:sz w:val="20"/>
                <w:szCs w:val="20"/>
              </w:rPr>
              <w:t>5652</w:t>
            </w:r>
          </w:p>
        </w:tc>
        <w:tc>
          <w:tcPr>
            <w:tcW w:w="993" w:type="dxa"/>
            <w:shd w:val="clear" w:color="auto" w:fill="auto"/>
            <w:noWrap/>
            <w:vAlign w:val="center"/>
          </w:tcPr>
          <w:p w:rsidR="00A577C5" w:rsidRPr="00A577C5" w:rsidRDefault="00A577C5" w:rsidP="00FB4616">
            <w:pPr>
              <w:jc w:val="center"/>
              <w:rPr>
                <w:sz w:val="20"/>
                <w:szCs w:val="20"/>
              </w:rPr>
            </w:pPr>
            <w:r w:rsidRPr="00A577C5">
              <w:rPr>
                <w:sz w:val="20"/>
                <w:szCs w:val="20"/>
              </w:rPr>
              <w:t>3000</w:t>
            </w:r>
          </w:p>
        </w:tc>
        <w:tc>
          <w:tcPr>
            <w:tcW w:w="992" w:type="dxa"/>
            <w:shd w:val="clear" w:color="auto" w:fill="auto"/>
            <w:noWrap/>
            <w:vAlign w:val="center"/>
          </w:tcPr>
          <w:p w:rsidR="00A577C5" w:rsidRPr="00D610EE" w:rsidRDefault="00A577C5" w:rsidP="00FB4616">
            <w:pPr>
              <w:jc w:val="center"/>
              <w:rPr>
                <w:sz w:val="20"/>
                <w:szCs w:val="20"/>
              </w:rPr>
            </w:pPr>
            <w:r w:rsidRPr="00D610EE">
              <w:rPr>
                <w:sz w:val="20"/>
                <w:szCs w:val="20"/>
              </w:rPr>
              <w:t>0,00224</w:t>
            </w:r>
          </w:p>
        </w:tc>
      </w:tr>
      <w:tr w:rsidR="00A577C5" w:rsidRPr="008F66EF" w:rsidTr="009B232A">
        <w:trPr>
          <w:trHeight w:val="255"/>
        </w:trPr>
        <w:tc>
          <w:tcPr>
            <w:tcW w:w="3289" w:type="dxa"/>
            <w:vMerge w:val="restart"/>
            <w:shd w:val="clear" w:color="auto" w:fill="auto"/>
            <w:noWrap/>
            <w:vAlign w:val="center"/>
          </w:tcPr>
          <w:p w:rsidR="00A577C5" w:rsidRPr="00A577C5" w:rsidRDefault="00A577C5" w:rsidP="00A577C5">
            <w:pPr>
              <w:rPr>
                <w:sz w:val="20"/>
                <w:szCs w:val="20"/>
              </w:rPr>
            </w:pPr>
            <w:r w:rsidRPr="00A577C5">
              <w:rPr>
                <w:sz w:val="20"/>
                <w:szCs w:val="20"/>
              </w:rPr>
              <w:t>ST 14</w:t>
            </w:r>
          </w:p>
        </w:tc>
        <w:tc>
          <w:tcPr>
            <w:tcW w:w="709" w:type="dxa"/>
            <w:vMerge w:val="restart"/>
            <w:shd w:val="clear" w:color="auto" w:fill="auto"/>
            <w:noWrap/>
            <w:vAlign w:val="center"/>
          </w:tcPr>
          <w:p w:rsidR="00A577C5" w:rsidRPr="00A577C5" w:rsidRDefault="00A577C5" w:rsidP="00FB4616">
            <w:pPr>
              <w:jc w:val="center"/>
              <w:rPr>
                <w:sz w:val="20"/>
                <w:szCs w:val="20"/>
              </w:rPr>
            </w:pPr>
            <w:r w:rsidRPr="00A577C5">
              <w:rPr>
                <w:sz w:val="20"/>
                <w:szCs w:val="20"/>
              </w:rPr>
              <w:t>1</w:t>
            </w:r>
          </w:p>
        </w:tc>
        <w:tc>
          <w:tcPr>
            <w:tcW w:w="1105" w:type="dxa"/>
            <w:shd w:val="clear" w:color="auto" w:fill="auto"/>
            <w:noWrap/>
            <w:vAlign w:val="center"/>
          </w:tcPr>
          <w:p w:rsidR="00A577C5" w:rsidRPr="00A577C5" w:rsidRDefault="00A577C5" w:rsidP="009B232A">
            <w:pPr>
              <w:jc w:val="center"/>
              <w:rPr>
                <w:sz w:val="20"/>
                <w:szCs w:val="20"/>
              </w:rPr>
            </w:pPr>
            <w:r w:rsidRPr="00A577C5">
              <w:rPr>
                <w:sz w:val="20"/>
                <w:szCs w:val="20"/>
              </w:rPr>
              <w:t>1</w:t>
            </w:r>
          </w:p>
        </w:tc>
        <w:tc>
          <w:tcPr>
            <w:tcW w:w="1134" w:type="dxa"/>
            <w:shd w:val="clear" w:color="auto" w:fill="auto"/>
            <w:noWrap/>
            <w:vAlign w:val="center"/>
          </w:tcPr>
          <w:p w:rsidR="00A577C5" w:rsidRPr="00A577C5" w:rsidRDefault="00A577C5" w:rsidP="00FB4616">
            <w:pPr>
              <w:jc w:val="center"/>
              <w:rPr>
                <w:sz w:val="20"/>
                <w:szCs w:val="20"/>
              </w:rPr>
            </w:pPr>
            <w:r w:rsidRPr="00A577C5">
              <w:rPr>
                <w:sz w:val="20"/>
                <w:szCs w:val="20"/>
              </w:rPr>
              <w:t>0,425</w:t>
            </w:r>
          </w:p>
        </w:tc>
        <w:tc>
          <w:tcPr>
            <w:tcW w:w="1134" w:type="dxa"/>
            <w:vMerge w:val="restart"/>
            <w:shd w:val="clear" w:color="auto" w:fill="auto"/>
            <w:noWrap/>
            <w:vAlign w:val="center"/>
          </w:tcPr>
          <w:p w:rsidR="00A577C5" w:rsidRPr="00A577C5" w:rsidRDefault="00A577C5" w:rsidP="00FB4616">
            <w:pPr>
              <w:jc w:val="center"/>
              <w:rPr>
                <w:sz w:val="20"/>
                <w:szCs w:val="20"/>
              </w:rPr>
            </w:pPr>
            <w:r w:rsidRPr="00A577C5">
              <w:rPr>
                <w:sz w:val="20"/>
                <w:szCs w:val="20"/>
              </w:rPr>
              <w:t>4320</w:t>
            </w:r>
          </w:p>
        </w:tc>
        <w:tc>
          <w:tcPr>
            <w:tcW w:w="993" w:type="dxa"/>
            <w:vMerge w:val="restart"/>
            <w:shd w:val="clear" w:color="auto" w:fill="auto"/>
            <w:noWrap/>
            <w:vAlign w:val="center"/>
          </w:tcPr>
          <w:p w:rsidR="00A577C5" w:rsidRPr="00A577C5" w:rsidRDefault="00A577C5" w:rsidP="00FB4616">
            <w:pPr>
              <w:jc w:val="center"/>
              <w:rPr>
                <w:sz w:val="20"/>
                <w:szCs w:val="20"/>
              </w:rPr>
            </w:pPr>
            <w:r w:rsidRPr="00A577C5">
              <w:rPr>
                <w:sz w:val="20"/>
                <w:szCs w:val="20"/>
              </w:rPr>
              <w:t>3000</w:t>
            </w:r>
          </w:p>
        </w:tc>
        <w:tc>
          <w:tcPr>
            <w:tcW w:w="992" w:type="dxa"/>
            <w:shd w:val="clear" w:color="auto" w:fill="auto"/>
            <w:noWrap/>
            <w:vAlign w:val="center"/>
          </w:tcPr>
          <w:p w:rsidR="00A577C5" w:rsidRPr="00D610EE" w:rsidRDefault="00A577C5" w:rsidP="00FB4616">
            <w:pPr>
              <w:jc w:val="center"/>
              <w:rPr>
                <w:sz w:val="20"/>
                <w:szCs w:val="20"/>
              </w:rPr>
            </w:pPr>
            <w:r w:rsidRPr="00D610EE">
              <w:rPr>
                <w:sz w:val="20"/>
                <w:szCs w:val="20"/>
              </w:rPr>
              <w:t>0,00061</w:t>
            </w:r>
          </w:p>
        </w:tc>
      </w:tr>
      <w:tr w:rsidR="00A577C5" w:rsidRPr="00A577C5" w:rsidTr="009B232A">
        <w:trPr>
          <w:trHeight w:val="255"/>
        </w:trPr>
        <w:tc>
          <w:tcPr>
            <w:tcW w:w="3289" w:type="dxa"/>
            <w:vMerge/>
            <w:shd w:val="clear" w:color="auto" w:fill="auto"/>
            <w:noWrap/>
            <w:vAlign w:val="center"/>
          </w:tcPr>
          <w:p w:rsidR="00A577C5" w:rsidRPr="00A577C5" w:rsidRDefault="00A577C5" w:rsidP="00A577C5">
            <w:pPr>
              <w:autoSpaceDN w:val="0"/>
              <w:rPr>
                <w:rFonts w:eastAsia="Calibri"/>
                <w:color w:val="FF0000"/>
                <w:sz w:val="20"/>
                <w:szCs w:val="20"/>
                <w:lang w:eastAsia="en-US"/>
              </w:rPr>
            </w:pPr>
          </w:p>
        </w:tc>
        <w:tc>
          <w:tcPr>
            <w:tcW w:w="709" w:type="dxa"/>
            <w:vMerge/>
            <w:shd w:val="clear" w:color="auto" w:fill="auto"/>
            <w:noWrap/>
            <w:vAlign w:val="center"/>
          </w:tcPr>
          <w:p w:rsidR="00A577C5" w:rsidRPr="00A577C5" w:rsidRDefault="00A577C5" w:rsidP="00FB4616">
            <w:pPr>
              <w:autoSpaceDN w:val="0"/>
              <w:jc w:val="center"/>
              <w:rPr>
                <w:rFonts w:eastAsia="Calibri"/>
                <w:color w:val="FF0000"/>
                <w:sz w:val="20"/>
                <w:szCs w:val="20"/>
                <w:lang w:eastAsia="en-US"/>
              </w:rPr>
            </w:pPr>
          </w:p>
        </w:tc>
        <w:tc>
          <w:tcPr>
            <w:tcW w:w="1105" w:type="dxa"/>
            <w:shd w:val="clear" w:color="auto" w:fill="auto"/>
            <w:noWrap/>
            <w:vAlign w:val="center"/>
          </w:tcPr>
          <w:p w:rsidR="00A577C5" w:rsidRPr="00A577C5" w:rsidRDefault="00A577C5" w:rsidP="009B232A">
            <w:pPr>
              <w:jc w:val="center"/>
              <w:rPr>
                <w:sz w:val="20"/>
                <w:szCs w:val="20"/>
              </w:rPr>
            </w:pPr>
            <w:r w:rsidRPr="00A577C5">
              <w:rPr>
                <w:sz w:val="20"/>
                <w:szCs w:val="20"/>
              </w:rPr>
              <w:t>1</w:t>
            </w:r>
          </w:p>
        </w:tc>
        <w:tc>
          <w:tcPr>
            <w:tcW w:w="1134" w:type="dxa"/>
            <w:shd w:val="clear" w:color="auto" w:fill="auto"/>
            <w:noWrap/>
            <w:vAlign w:val="center"/>
          </w:tcPr>
          <w:p w:rsidR="00A577C5" w:rsidRPr="00A577C5" w:rsidRDefault="00A577C5" w:rsidP="00FB4616">
            <w:pPr>
              <w:jc w:val="center"/>
              <w:rPr>
                <w:sz w:val="20"/>
                <w:szCs w:val="20"/>
              </w:rPr>
            </w:pPr>
            <w:r w:rsidRPr="00A577C5">
              <w:rPr>
                <w:sz w:val="20"/>
                <w:szCs w:val="20"/>
              </w:rPr>
              <w:t>1,583</w:t>
            </w:r>
          </w:p>
        </w:tc>
        <w:tc>
          <w:tcPr>
            <w:tcW w:w="1134" w:type="dxa"/>
            <w:vMerge/>
            <w:shd w:val="clear" w:color="auto" w:fill="auto"/>
            <w:noWrap/>
            <w:vAlign w:val="center"/>
          </w:tcPr>
          <w:p w:rsidR="00A577C5" w:rsidRPr="00A577C5" w:rsidRDefault="00A577C5" w:rsidP="00FB4616">
            <w:pPr>
              <w:kinsoku w:val="0"/>
              <w:overflowPunct w:val="0"/>
              <w:autoSpaceDE w:val="0"/>
              <w:autoSpaceDN w:val="0"/>
              <w:adjustRightInd w:val="0"/>
              <w:snapToGrid w:val="0"/>
              <w:ind w:left="-108"/>
              <w:jc w:val="center"/>
              <w:rPr>
                <w:color w:val="FF0000"/>
                <w:sz w:val="20"/>
                <w:szCs w:val="20"/>
              </w:rPr>
            </w:pPr>
          </w:p>
        </w:tc>
        <w:tc>
          <w:tcPr>
            <w:tcW w:w="993" w:type="dxa"/>
            <w:vMerge/>
            <w:shd w:val="clear" w:color="auto" w:fill="auto"/>
            <w:noWrap/>
            <w:vAlign w:val="center"/>
          </w:tcPr>
          <w:p w:rsidR="00A577C5" w:rsidRPr="00A577C5" w:rsidRDefault="00A577C5" w:rsidP="00FB4616">
            <w:pPr>
              <w:kinsoku w:val="0"/>
              <w:overflowPunct w:val="0"/>
              <w:autoSpaceDE w:val="0"/>
              <w:autoSpaceDN w:val="0"/>
              <w:adjustRightInd w:val="0"/>
              <w:snapToGrid w:val="0"/>
              <w:ind w:left="-108"/>
              <w:jc w:val="center"/>
              <w:rPr>
                <w:color w:val="FF0000"/>
                <w:sz w:val="20"/>
                <w:szCs w:val="20"/>
              </w:rPr>
            </w:pPr>
          </w:p>
        </w:tc>
        <w:tc>
          <w:tcPr>
            <w:tcW w:w="992" w:type="dxa"/>
            <w:shd w:val="clear" w:color="auto" w:fill="auto"/>
            <w:noWrap/>
            <w:vAlign w:val="center"/>
          </w:tcPr>
          <w:p w:rsidR="00A577C5" w:rsidRPr="00D610EE" w:rsidRDefault="00A577C5" w:rsidP="00FB4616">
            <w:pPr>
              <w:kinsoku w:val="0"/>
              <w:overflowPunct w:val="0"/>
              <w:autoSpaceDE w:val="0"/>
              <w:autoSpaceDN w:val="0"/>
              <w:adjustRightInd w:val="0"/>
              <w:snapToGrid w:val="0"/>
              <w:jc w:val="center"/>
              <w:rPr>
                <w:sz w:val="20"/>
                <w:szCs w:val="20"/>
              </w:rPr>
            </w:pPr>
            <w:r w:rsidRPr="00D610EE">
              <w:rPr>
                <w:sz w:val="20"/>
                <w:szCs w:val="20"/>
              </w:rPr>
              <w:t>0,00228</w:t>
            </w:r>
          </w:p>
        </w:tc>
      </w:tr>
      <w:tr w:rsidR="00043B6A" w:rsidRPr="008F66EF" w:rsidTr="009B232A">
        <w:trPr>
          <w:trHeight w:val="255"/>
        </w:trPr>
        <w:tc>
          <w:tcPr>
            <w:tcW w:w="3289" w:type="dxa"/>
            <w:vMerge w:val="restart"/>
            <w:shd w:val="clear" w:color="auto" w:fill="auto"/>
            <w:noWrap/>
            <w:vAlign w:val="center"/>
          </w:tcPr>
          <w:p w:rsidR="00043B6A" w:rsidRPr="00043B6A" w:rsidRDefault="00043B6A" w:rsidP="00043B6A">
            <w:pPr>
              <w:rPr>
                <w:sz w:val="20"/>
                <w:szCs w:val="20"/>
              </w:rPr>
            </w:pPr>
            <w:r w:rsidRPr="00043B6A">
              <w:rPr>
                <w:sz w:val="20"/>
                <w:szCs w:val="20"/>
              </w:rPr>
              <w:t>САТ-980 L</w:t>
            </w:r>
          </w:p>
        </w:tc>
        <w:tc>
          <w:tcPr>
            <w:tcW w:w="709" w:type="dxa"/>
            <w:vMerge w:val="restart"/>
            <w:shd w:val="clear" w:color="auto" w:fill="auto"/>
            <w:noWrap/>
            <w:vAlign w:val="center"/>
          </w:tcPr>
          <w:p w:rsidR="00043B6A" w:rsidRPr="00043B6A" w:rsidRDefault="00043B6A" w:rsidP="00FB4616">
            <w:pPr>
              <w:jc w:val="center"/>
              <w:rPr>
                <w:sz w:val="20"/>
                <w:szCs w:val="20"/>
              </w:rPr>
            </w:pPr>
            <w:r w:rsidRPr="00043B6A">
              <w:rPr>
                <w:sz w:val="20"/>
                <w:szCs w:val="20"/>
              </w:rPr>
              <w:t>1</w:t>
            </w:r>
          </w:p>
        </w:tc>
        <w:tc>
          <w:tcPr>
            <w:tcW w:w="1105" w:type="dxa"/>
            <w:shd w:val="clear" w:color="auto" w:fill="auto"/>
            <w:noWrap/>
            <w:vAlign w:val="center"/>
          </w:tcPr>
          <w:p w:rsidR="00043B6A" w:rsidRPr="00043B6A" w:rsidRDefault="00043B6A" w:rsidP="009B232A">
            <w:pPr>
              <w:jc w:val="center"/>
              <w:rPr>
                <w:sz w:val="20"/>
                <w:szCs w:val="20"/>
              </w:rPr>
            </w:pPr>
            <w:r w:rsidRPr="00043B6A">
              <w:rPr>
                <w:sz w:val="20"/>
                <w:szCs w:val="20"/>
              </w:rPr>
              <w:t>1</w:t>
            </w:r>
          </w:p>
        </w:tc>
        <w:tc>
          <w:tcPr>
            <w:tcW w:w="1134" w:type="dxa"/>
            <w:shd w:val="clear" w:color="auto" w:fill="auto"/>
            <w:noWrap/>
            <w:vAlign w:val="center"/>
          </w:tcPr>
          <w:p w:rsidR="00043B6A" w:rsidRPr="00043B6A" w:rsidRDefault="00043B6A" w:rsidP="00FB4616">
            <w:pPr>
              <w:jc w:val="center"/>
              <w:rPr>
                <w:sz w:val="20"/>
                <w:szCs w:val="20"/>
              </w:rPr>
            </w:pPr>
            <w:r w:rsidRPr="00043B6A">
              <w:rPr>
                <w:sz w:val="20"/>
                <w:szCs w:val="20"/>
              </w:rPr>
              <w:t>0,92</w:t>
            </w:r>
          </w:p>
        </w:tc>
        <w:tc>
          <w:tcPr>
            <w:tcW w:w="1134" w:type="dxa"/>
            <w:vMerge w:val="restart"/>
            <w:shd w:val="clear" w:color="auto" w:fill="auto"/>
            <w:noWrap/>
            <w:vAlign w:val="center"/>
          </w:tcPr>
          <w:p w:rsidR="00043B6A" w:rsidRPr="00043B6A" w:rsidRDefault="00043B6A" w:rsidP="00FB4616">
            <w:pPr>
              <w:jc w:val="center"/>
              <w:rPr>
                <w:sz w:val="20"/>
                <w:szCs w:val="20"/>
              </w:rPr>
            </w:pPr>
            <w:r w:rsidRPr="00043B6A">
              <w:rPr>
                <w:sz w:val="20"/>
                <w:szCs w:val="20"/>
              </w:rPr>
              <w:t>5712</w:t>
            </w:r>
          </w:p>
        </w:tc>
        <w:tc>
          <w:tcPr>
            <w:tcW w:w="993" w:type="dxa"/>
            <w:vMerge w:val="restart"/>
            <w:shd w:val="clear" w:color="auto" w:fill="auto"/>
            <w:noWrap/>
            <w:vAlign w:val="center"/>
          </w:tcPr>
          <w:p w:rsidR="00043B6A" w:rsidRPr="00043B6A" w:rsidRDefault="00043B6A" w:rsidP="00FB4616">
            <w:pPr>
              <w:jc w:val="center"/>
              <w:rPr>
                <w:sz w:val="20"/>
                <w:szCs w:val="20"/>
              </w:rPr>
            </w:pPr>
            <w:r w:rsidRPr="00043B6A">
              <w:rPr>
                <w:sz w:val="20"/>
                <w:szCs w:val="20"/>
              </w:rPr>
              <w:t>3000</w:t>
            </w:r>
          </w:p>
        </w:tc>
        <w:tc>
          <w:tcPr>
            <w:tcW w:w="992" w:type="dxa"/>
            <w:shd w:val="clear" w:color="auto" w:fill="auto"/>
            <w:noWrap/>
            <w:vAlign w:val="center"/>
          </w:tcPr>
          <w:p w:rsidR="00043B6A" w:rsidRPr="00D610EE" w:rsidRDefault="00043B6A" w:rsidP="00FB4616">
            <w:pPr>
              <w:jc w:val="center"/>
              <w:rPr>
                <w:sz w:val="20"/>
                <w:szCs w:val="20"/>
              </w:rPr>
            </w:pPr>
            <w:r w:rsidRPr="00D610EE">
              <w:rPr>
                <w:sz w:val="20"/>
                <w:szCs w:val="20"/>
              </w:rPr>
              <w:t>0,00175</w:t>
            </w:r>
          </w:p>
        </w:tc>
      </w:tr>
      <w:tr w:rsidR="00FB4616" w:rsidRPr="00043B6A" w:rsidTr="009B232A">
        <w:trPr>
          <w:trHeight w:val="255"/>
        </w:trPr>
        <w:tc>
          <w:tcPr>
            <w:tcW w:w="3289" w:type="dxa"/>
            <w:vMerge/>
            <w:shd w:val="clear" w:color="auto" w:fill="auto"/>
            <w:noWrap/>
            <w:vAlign w:val="center"/>
          </w:tcPr>
          <w:p w:rsidR="00043B6A" w:rsidRPr="00043B6A" w:rsidRDefault="00043B6A" w:rsidP="00043B6A">
            <w:pPr>
              <w:autoSpaceDN w:val="0"/>
              <w:rPr>
                <w:rFonts w:eastAsia="Calibri"/>
                <w:color w:val="FF0000"/>
                <w:sz w:val="20"/>
                <w:szCs w:val="20"/>
                <w:lang w:eastAsia="en-US"/>
              </w:rPr>
            </w:pPr>
          </w:p>
        </w:tc>
        <w:tc>
          <w:tcPr>
            <w:tcW w:w="709" w:type="dxa"/>
            <w:vMerge/>
            <w:shd w:val="clear" w:color="auto" w:fill="auto"/>
            <w:noWrap/>
            <w:vAlign w:val="center"/>
          </w:tcPr>
          <w:p w:rsidR="00043B6A" w:rsidRPr="00043B6A" w:rsidRDefault="00043B6A" w:rsidP="00FB4616">
            <w:pPr>
              <w:autoSpaceDN w:val="0"/>
              <w:jc w:val="center"/>
              <w:rPr>
                <w:rFonts w:eastAsia="Calibri"/>
                <w:color w:val="FF0000"/>
                <w:sz w:val="20"/>
                <w:szCs w:val="20"/>
                <w:lang w:eastAsia="en-US"/>
              </w:rPr>
            </w:pPr>
          </w:p>
        </w:tc>
        <w:tc>
          <w:tcPr>
            <w:tcW w:w="1105" w:type="dxa"/>
            <w:shd w:val="clear" w:color="auto" w:fill="auto"/>
            <w:noWrap/>
            <w:vAlign w:val="center"/>
          </w:tcPr>
          <w:p w:rsidR="00043B6A" w:rsidRPr="00043B6A" w:rsidRDefault="00043B6A" w:rsidP="009B232A">
            <w:pPr>
              <w:jc w:val="center"/>
              <w:rPr>
                <w:sz w:val="20"/>
                <w:szCs w:val="20"/>
              </w:rPr>
            </w:pPr>
            <w:r w:rsidRPr="00043B6A">
              <w:rPr>
                <w:sz w:val="20"/>
                <w:szCs w:val="20"/>
              </w:rPr>
              <w:t>1</w:t>
            </w:r>
          </w:p>
        </w:tc>
        <w:tc>
          <w:tcPr>
            <w:tcW w:w="1134" w:type="dxa"/>
            <w:shd w:val="clear" w:color="auto" w:fill="auto"/>
            <w:noWrap/>
            <w:vAlign w:val="center"/>
          </w:tcPr>
          <w:p w:rsidR="00043B6A" w:rsidRPr="00043B6A" w:rsidRDefault="00043B6A" w:rsidP="00FB4616">
            <w:pPr>
              <w:jc w:val="center"/>
              <w:rPr>
                <w:sz w:val="20"/>
                <w:szCs w:val="20"/>
              </w:rPr>
            </w:pPr>
            <w:r w:rsidRPr="00043B6A">
              <w:rPr>
                <w:sz w:val="20"/>
                <w:szCs w:val="20"/>
              </w:rPr>
              <w:t>1,19</w:t>
            </w:r>
          </w:p>
        </w:tc>
        <w:tc>
          <w:tcPr>
            <w:tcW w:w="1134" w:type="dxa"/>
            <w:vMerge/>
            <w:shd w:val="clear" w:color="auto" w:fill="auto"/>
            <w:noWrap/>
            <w:vAlign w:val="center"/>
          </w:tcPr>
          <w:p w:rsidR="00043B6A" w:rsidRPr="00043B6A" w:rsidRDefault="00043B6A" w:rsidP="00FB4616">
            <w:pPr>
              <w:kinsoku w:val="0"/>
              <w:overflowPunct w:val="0"/>
              <w:autoSpaceDE w:val="0"/>
              <w:autoSpaceDN w:val="0"/>
              <w:adjustRightInd w:val="0"/>
              <w:snapToGrid w:val="0"/>
              <w:ind w:left="-108"/>
              <w:jc w:val="center"/>
              <w:rPr>
                <w:color w:val="FF0000"/>
                <w:sz w:val="20"/>
                <w:szCs w:val="20"/>
              </w:rPr>
            </w:pPr>
          </w:p>
        </w:tc>
        <w:tc>
          <w:tcPr>
            <w:tcW w:w="993" w:type="dxa"/>
            <w:vMerge/>
            <w:shd w:val="clear" w:color="auto" w:fill="auto"/>
            <w:noWrap/>
            <w:vAlign w:val="center"/>
          </w:tcPr>
          <w:p w:rsidR="00043B6A" w:rsidRPr="00043B6A" w:rsidRDefault="00043B6A" w:rsidP="00FB4616">
            <w:pPr>
              <w:kinsoku w:val="0"/>
              <w:overflowPunct w:val="0"/>
              <w:autoSpaceDE w:val="0"/>
              <w:autoSpaceDN w:val="0"/>
              <w:adjustRightInd w:val="0"/>
              <w:snapToGrid w:val="0"/>
              <w:ind w:left="-108"/>
              <w:jc w:val="center"/>
              <w:rPr>
                <w:color w:val="FF0000"/>
                <w:sz w:val="20"/>
                <w:szCs w:val="20"/>
              </w:rPr>
            </w:pPr>
          </w:p>
        </w:tc>
        <w:tc>
          <w:tcPr>
            <w:tcW w:w="992" w:type="dxa"/>
            <w:shd w:val="clear" w:color="auto" w:fill="auto"/>
            <w:noWrap/>
            <w:vAlign w:val="center"/>
          </w:tcPr>
          <w:p w:rsidR="00043B6A" w:rsidRPr="00D610EE" w:rsidRDefault="00043B6A" w:rsidP="00FB4616">
            <w:pPr>
              <w:kinsoku w:val="0"/>
              <w:overflowPunct w:val="0"/>
              <w:autoSpaceDE w:val="0"/>
              <w:autoSpaceDN w:val="0"/>
              <w:adjustRightInd w:val="0"/>
              <w:snapToGrid w:val="0"/>
              <w:jc w:val="center"/>
              <w:rPr>
                <w:sz w:val="20"/>
                <w:szCs w:val="20"/>
              </w:rPr>
            </w:pPr>
            <w:r w:rsidRPr="00D610EE">
              <w:rPr>
                <w:sz w:val="20"/>
                <w:szCs w:val="20"/>
              </w:rPr>
              <w:t>0,00227</w:t>
            </w:r>
          </w:p>
        </w:tc>
      </w:tr>
      <w:tr w:rsidR="00D610EE" w:rsidRPr="008F66EF" w:rsidTr="009B232A">
        <w:trPr>
          <w:trHeight w:val="255"/>
        </w:trPr>
        <w:tc>
          <w:tcPr>
            <w:tcW w:w="3289" w:type="dxa"/>
            <w:vMerge w:val="restart"/>
            <w:shd w:val="clear" w:color="auto" w:fill="auto"/>
            <w:noWrap/>
            <w:vAlign w:val="center"/>
          </w:tcPr>
          <w:p w:rsidR="00D610EE" w:rsidRPr="00FB4616" w:rsidRDefault="00D610EE" w:rsidP="00FB4616">
            <w:pPr>
              <w:rPr>
                <w:sz w:val="20"/>
                <w:szCs w:val="20"/>
              </w:rPr>
            </w:pPr>
            <w:r w:rsidRPr="00FB4616">
              <w:rPr>
                <w:sz w:val="20"/>
                <w:szCs w:val="20"/>
              </w:rPr>
              <w:t>САТ-980Н (ОКНТ)</w:t>
            </w:r>
          </w:p>
        </w:tc>
        <w:tc>
          <w:tcPr>
            <w:tcW w:w="709" w:type="dxa"/>
            <w:vMerge w:val="restart"/>
            <w:shd w:val="clear" w:color="auto" w:fill="auto"/>
            <w:noWrap/>
            <w:vAlign w:val="center"/>
          </w:tcPr>
          <w:p w:rsidR="00D610EE" w:rsidRPr="00FB4616" w:rsidRDefault="00D610EE" w:rsidP="00FB4616">
            <w:pPr>
              <w:jc w:val="center"/>
              <w:rPr>
                <w:sz w:val="20"/>
                <w:szCs w:val="20"/>
              </w:rPr>
            </w:pPr>
            <w:r w:rsidRPr="00FB4616">
              <w:rPr>
                <w:sz w:val="20"/>
                <w:szCs w:val="20"/>
              </w:rPr>
              <w:t>3</w:t>
            </w:r>
          </w:p>
        </w:tc>
        <w:tc>
          <w:tcPr>
            <w:tcW w:w="1105" w:type="dxa"/>
            <w:shd w:val="clear" w:color="auto" w:fill="auto"/>
            <w:noWrap/>
            <w:vAlign w:val="center"/>
          </w:tcPr>
          <w:p w:rsidR="00D610EE" w:rsidRPr="00FB4616" w:rsidRDefault="00D610EE" w:rsidP="009B232A">
            <w:pPr>
              <w:jc w:val="center"/>
              <w:rPr>
                <w:sz w:val="20"/>
                <w:szCs w:val="20"/>
              </w:rPr>
            </w:pPr>
            <w:r w:rsidRPr="00FB4616">
              <w:rPr>
                <w:sz w:val="20"/>
                <w:szCs w:val="20"/>
              </w:rPr>
              <w:t>1</w:t>
            </w:r>
          </w:p>
        </w:tc>
        <w:tc>
          <w:tcPr>
            <w:tcW w:w="1134" w:type="dxa"/>
            <w:shd w:val="clear" w:color="auto" w:fill="auto"/>
            <w:noWrap/>
            <w:vAlign w:val="center"/>
          </w:tcPr>
          <w:p w:rsidR="00D610EE" w:rsidRPr="00FB4616" w:rsidRDefault="00D610EE" w:rsidP="00FB4616">
            <w:pPr>
              <w:jc w:val="center"/>
              <w:rPr>
                <w:sz w:val="20"/>
                <w:szCs w:val="20"/>
              </w:rPr>
            </w:pPr>
            <w:r w:rsidRPr="00FB4616">
              <w:rPr>
                <w:sz w:val="20"/>
                <w:szCs w:val="20"/>
              </w:rPr>
              <w:t>0,92</w:t>
            </w:r>
          </w:p>
        </w:tc>
        <w:tc>
          <w:tcPr>
            <w:tcW w:w="1134" w:type="dxa"/>
            <w:vMerge w:val="restart"/>
            <w:shd w:val="clear" w:color="auto" w:fill="auto"/>
            <w:noWrap/>
            <w:vAlign w:val="center"/>
          </w:tcPr>
          <w:p w:rsidR="00D610EE" w:rsidRPr="00FB4616" w:rsidRDefault="00D610EE" w:rsidP="00FB4616">
            <w:pPr>
              <w:jc w:val="center"/>
              <w:rPr>
                <w:sz w:val="20"/>
                <w:szCs w:val="20"/>
              </w:rPr>
            </w:pPr>
            <w:r w:rsidRPr="00FB4616">
              <w:rPr>
                <w:sz w:val="20"/>
                <w:szCs w:val="20"/>
              </w:rPr>
              <w:t>3840</w:t>
            </w:r>
          </w:p>
        </w:tc>
        <w:tc>
          <w:tcPr>
            <w:tcW w:w="993" w:type="dxa"/>
            <w:vMerge w:val="restart"/>
            <w:shd w:val="clear" w:color="auto" w:fill="auto"/>
            <w:noWrap/>
            <w:vAlign w:val="center"/>
          </w:tcPr>
          <w:p w:rsidR="00D610EE" w:rsidRPr="00FB4616" w:rsidRDefault="00D610EE" w:rsidP="00FB4616">
            <w:pPr>
              <w:jc w:val="center"/>
              <w:rPr>
                <w:sz w:val="20"/>
                <w:szCs w:val="20"/>
              </w:rPr>
            </w:pPr>
            <w:r w:rsidRPr="00FB4616">
              <w:rPr>
                <w:sz w:val="20"/>
                <w:szCs w:val="20"/>
              </w:rPr>
              <w:t>3000</w:t>
            </w:r>
          </w:p>
        </w:tc>
        <w:tc>
          <w:tcPr>
            <w:tcW w:w="992" w:type="dxa"/>
            <w:shd w:val="clear" w:color="auto" w:fill="auto"/>
            <w:noWrap/>
            <w:vAlign w:val="center"/>
          </w:tcPr>
          <w:p w:rsidR="00D610EE" w:rsidRPr="00D610EE" w:rsidRDefault="00D610EE" w:rsidP="00FB4616">
            <w:pPr>
              <w:jc w:val="center"/>
              <w:rPr>
                <w:sz w:val="20"/>
                <w:szCs w:val="20"/>
              </w:rPr>
            </w:pPr>
            <w:r w:rsidRPr="00D610EE">
              <w:rPr>
                <w:sz w:val="20"/>
                <w:szCs w:val="20"/>
              </w:rPr>
              <w:t>0,00353</w:t>
            </w:r>
          </w:p>
        </w:tc>
      </w:tr>
      <w:tr w:rsidR="00D610EE" w:rsidRPr="008F66EF" w:rsidTr="007E3AF6">
        <w:trPr>
          <w:trHeight w:val="255"/>
        </w:trPr>
        <w:tc>
          <w:tcPr>
            <w:tcW w:w="3289" w:type="dxa"/>
            <w:vMerge/>
            <w:shd w:val="clear" w:color="auto" w:fill="auto"/>
            <w:noWrap/>
          </w:tcPr>
          <w:p w:rsidR="00D610EE" w:rsidRPr="00FB4616" w:rsidRDefault="00D610EE" w:rsidP="00FB4616">
            <w:pPr>
              <w:autoSpaceDN w:val="0"/>
              <w:rPr>
                <w:rFonts w:eastAsia="Calibri"/>
                <w:color w:val="FF0000"/>
                <w:sz w:val="20"/>
                <w:szCs w:val="20"/>
                <w:lang w:eastAsia="en-US"/>
              </w:rPr>
            </w:pPr>
          </w:p>
        </w:tc>
        <w:tc>
          <w:tcPr>
            <w:tcW w:w="709" w:type="dxa"/>
            <w:vMerge/>
            <w:shd w:val="clear" w:color="auto" w:fill="auto"/>
            <w:noWrap/>
          </w:tcPr>
          <w:p w:rsidR="00D610EE" w:rsidRPr="00FB4616" w:rsidRDefault="00D610EE" w:rsidP="00FB4616">
            <w:pPr>
              <w:autoSpaceDN w:val="0"/>
              <w:jc w:val="center"/>
              <w:rPr>
                <w:rFonts w:eastAsia="Calibri"/>
                <w:color w:val="FF0000"/>
                <w:sz w:val="20"/>
                <w:szCs w:val="20"/>
                <w:lang w:eastAsia="en-US"/>
              </w:rPr>
            </w:pPr>
          </w:p>
        </w:tc>
        <w:tc>
          <w:tcPr>
            <w:tcW w:w="1105" w:type="dxa"/>
            <w:shd w:val="clear" w:color="auto" w:fill="auto"/>
            <w:noWrap/>
          </w:tcPr>
          <w:p w:rsidR="00D610EE" w:rsidRPr="00FB4616" w:rsidRDefault="00D610EE" w:rsidP="00FB4616">
            <w:pPr>
              <w:jc w:val="center"/>
              <w:rPr>
                <w:sz w:val="20"/>
                <w:szCs w:val="20"/>
              </w:rPr>
            </w:pPr>
            <w:r w:rsidRPr="00FB4616">
              <w:rPr>
                <w:sz w:val="20"/>
                <w:szCs w:val="20"/>
              </w:rPr>
              <w:t>1</w:t>
            </w:r>
          </w:p>
        </w:tc>
        <w:tc>
          <w:tcPr>
            <w:tcW w:w="1134" w:type="dxa"/>
            <w:shd w:val="clear" w:color="auto" w:fill="auto"/>
            <w:noWrap/>
          </w:tcPr>
          <w:p w:rsidR="00D610EE" w:rsidRPr="00FB4616" w:rsidRDefault="00D610EE" w:rsidP="00FB4616">
            <w:pPr>
              <w:jc w:val="center"/>
              <w:rPr>
                <w:sz w:val="20"/>
                <w:szCs w:val="20"/>
              </w:rPr>
            </w:pPr>
            <w:r w:rsidRPr="00FB4616">
              <w:rPr>
                <w:sz w:val="20"/>
                <w:szCs w:val="20"/>
              </w:rPr>
              <w:t>1,19</w:t>
            </w:r>
          </w:p>
        </w:tc>
        <w:tc>
          <w:tcPr>
            <w:tcW w:w="1134" w:type="dxa"/>
            <w:vMerge/>
            <w:shd w:val="clear" w:color="auto" w:fill="auto"/>
            <w:noWrap/>
            <w:vAlign w:val="center"/>
          </w:tcPr>
          <w:p w:rsidR="00D610EE" w:rsidRPr="00FB4616" w:rsidRDefault="00D610EE" w:rsidP="00FB4616">
            <w:pPr>
              <w:kinsoku w:val="0"/>
              <w:overflowPunct w:val="0"/>
              <w:autoSpaceDE w:val="0"/>
              <w:autoSpaceDN w:val="0"/>
              <w:adjustRightInd w:val="0"/>
              <w:snapToGrid w:val="0"/>
              <w:ind w:left="-108"/>
              <w:jc w:val="center"/>
              <w:rPr>
                <w:color w:val="FF0000"/>
                <w:sz w:val="20"/>
                <w:szCs w:val="20"/>
              </w:rPr>
            </w:pPr>
          </w:p>
        </w:tc>
        <w:tc>
          <w:tcPr>
            <w:tcW w:w="993" w:type="dxa"/>
            <w:vMerge/>
            <w:shd w:val="clear" w:color="auto" w:fill="auto"/>
            <w:noWrap/>
            <w:vAlign w:val="center"/>
          </w:tcPr>
          <w:p w:rsidR="00D610EE" w:rsidRPr="00FB4616" w:rsidRDefault="00D610EE" w:rsidP="00FB4616">
            <w:pPr>
              <w:kinsoku w:val="0"/>
              <w:overflowPunct w:val="0"/>
              <w:autoSpaceDE w:val="0"/>
              <w:autoSpaceDN w:val="0"/>
              <w:adjustRightInd w:val="0"/>
              <w:snapToGrid w:val="0"/>
              <w:ind w:left="-108"/>
              <w:jc w:val="center"/>
              <w:rPr>
                <w:color w:val="FF0000"/>
                <w:sz w:val="20"/>
                <w:szCs w:val="20"/>
              </w:rPr>
            </w:pPr>
          </w:p>
        </w:tc>
        <w:tc>
          <w:tcPr>
            <w:tcW w:w="992" w:type="dxa"/>
            <w:shd w:val="clear" w:color="auto" w:fill="auto"/>
            <w:noWrap/>
            <w:vAlign w:val="bottom"/>
          </w:tcPr>
          <w:p w:rsidR="00D610EE" w:rsidRPr="00D610EE" w:rsidRDefault="00D610EE" w:rsidP="00FB4616">
            <w:pPr>
              <w:kinsoku w:val="0"/>
              <w:overflowPunct w:val="0"/>
              <w:autoSpaceDE w:val="0"/>
              <w:autoSpaceDN w:val="0"/>
              <w:adjustRightInd w:val="0"/>
              <w:snapToGrid w:val="0"/>
              <w:jc w:val="center"/>
              <w:rPr>
                <w:sz w:val="20"/>
                <w:szCs w:val="20"/>
              </w:rPr>
            </w:pPr>
            <w:r w:rsidRPr="00D610EE">
              <w:rPr>
                <w:sz w:val="20"/>
                <w:szCs w:val="20"/>
              </w:rPr>
              <w:t>0,00457</w:t>
            </w:r>
          </w:p>
        </w:tc>
      </w:tr>
      <w:tr w:rsidR="0097783C" w:rsidRPr="008F66EF" w:rsidTr="009B232A">
        <w:trPr>
          <w:trHeight w:val="255"/>
        </w:trPr>
        <w:tc>
          <w:tcPr>
            <w:tcW w:w="3289" w:type="dxa"/>
            <w:vMerge w:val="restart"/>
            <w:shd w:val="clear" w:color="auto" w:fill="auto"/>
            <w:noWrap/>
          </w:tcPr>
          <w:p w:rsidR="0097783C" w:rsidRPr="009B232A" w:rsidRDefault="0097783C" w:rsidP="0097783C">
            <w:pPr>
              <w:rPr>
                <w:sz w:val="20"/>
                <w:szCs w:val="20"/>
              </w:rPr>
            </w:pPr>
            <w:r w:rsidRPr="009B232A">
              <w:rPr>
                <w:sz w:val="20"/>
                <w:szCs w:val="20"/>
              </w:rPr>
              <w:t>HYUNDAI HL780-9S UM</w:t>
            </w:r>
          </w:p>
        </w:tc>
        <w:tc>
          <w:tcPr>
            <w:tcW w:w="709" w:type="dxa"/>
            <w:vMerge w:val="restart"/>
            <w:shd w:val="clear" w:color="auto" w:fill="auto"/>
            <w:noWrap/>
            <w:vAlign w:val="center"/>
          </w:tcPr>
          <w:p w:rsidR="0097783C" w:rsidRPr="009B232A" w:rsidRDefault="0097783C" w:rsidP="0097783C">
            <w:pPr>
              <w:jc w:val="center"/>
              <w:rPr>
                <w:sz w:val="20"/>
                <w:szCs w:val="20"/>
              </w:rPr>
            </w:pPr>
            <w:r w:rsidRPr="009B232A">
              <w:rPr>
                <w:sz w:val="20"/>
                <w:szCs w:val="20"/>
              </w:rPr>
              <w:t>1</w:t>
            </w:r>
          </w:p>
        </w:tc>
        <w:tc>
          <w:tcPr>
            <w:tcW w:w="1105" w:type="dxa"/>
            <w:shd w:val="clear" w:color="auto" w:fill="auto"/>
            <w:noWrap/>
            <w:vAlign w:val="center"/>
          </w:tcPr>
          <w:p w:rsidR="0097783C" w:rsidRPr="009B232A" w:rsidRDefault="0097783C" w:rsidP="0097783C">
            <w:pPr>
              <w:jc w:val="center"/>
              <w:rPr>
                <w:sz w:val="20"/>
                <w:szCs w:val="20"/>
              </w:rPr>
            </w:pPr>
            <w:r w:rsidRPr="009B232A">
              <w:rPr>
                <w:sz w:val="20"/>
                <w:szCs w:val="20"/>
              </w:rPr>
              <w:t>1</w:t>
            </w:r>
          </w:p>
        </w:tc>
        <w:tc>
          <w:tcPr>
            <w:tcW w:w="1134" w:type="dxa"/>
            <w:shd w:val="clear" w:color="auto" w:fill="auto"/>
            <w:noWrap/>
            <w:vAlign w:val="center"/>
          </w:tcPr>
          <w:p w:rsidR="0097783C" w:rsidRPr="009B232A" w:rsidRDefault="0097783C" w:rsidP="0097783C">
            <w:pPr>
              <w:jc w:val="center"/>
              <w:rPr>
                <w:sz w:val="20"/>
                <w:szCs w:val="20"/>
              </w:rPr>
            </w:pPr>
            <w:r w:rsidRPr="009B232A">
              <w:rPr>
                <w:sz w:val="20"/>
                <w:szCs w:val="20"/>
              </w:rPr>
              <w:t>0,78</w:t>
            </w:r>
          </w:p>
        </w:tc>
        <w:tc>
          <w:tcPr>
            <w:tcW w:w="1134" w:type="dxa"/>
            <w:vMerge w:val="restart"/>
            <w:shd w:val="clear" w:color="auto" w:fill="auto"/>
            <w:noWrap/>
            <w:vAlign w:val="center"/>
          </w:tcPr>
          <w:p w:rsidR="0097783C" w:rsidRPr="009B232A" w:rsidRDefault="0097783C" w:rsidP="0097783C">
            <w:pPr>
              <w:jc w:val="center"/>
              <w:rPr>
                <w:sz w:val="20"/>
                <w:szCs w:val="20"/>
              </w:rPr>
            </w:pPr>
            <w:r w:rsidRPr="009B232A">
              <w:rPr>
                <w:sz w:val="20"/>
                <w:szCs w:val="20"/>
              </w:rPr>
              <w:t>4740</w:t>
            </w:r>
          </w:p>
        </w:tc>
        <w:tc>
          <w:tcPr>
            <w:tcW w:w="993" w:type="dxa"/>
            <w:vMerge w:val="restart"/>
            <w:shd w:val="clear" w:color="auto" w:fill="auto"/>
            <w:noWrap/>
            <w:vAlign w:val="center"/>
          </w:tcPr>
          <w:p w:rsidR="0097783C" w:rsidRPr="009B232A" w:rsidRDefault="0097783C" w:rsidP="0097783C">
            <w:pPr>
              <w:jc w:val="center"/>
              <w:rPr>
                <w:sz w:val="20"/>
                <w:szCs w:val="20"/>
              </w:rPr>
            </w:pPr>
            <w:r w:rsidRPr="009B232A">
              <w:rPr>
                <w:sz w:val="20"/>
                <w:szCs w:val="20"/>
              </w:rPr>
              <w:t>3000</w:t>
            </w:r>
          </w:p>
        </w:tc>
        <w:tc>
          <w:tcPr>
            <w:tcW w:w="992" w:type="dxa"/>
            <w:shd w:val="clear" w:color="auto" w:fill="auto"/>
            <w:noWrap/>
            <w:vAlign w:val="center"/>
          </w:tcPr>
          <w:p w:rsidR="0097783C" w:rsidRPr="00D610EE" w:rsidRDefault="0097783C" w:rsidP="0097783C">
            <w:pPr>
              <w:jc w:val="center"/>
              <w:rPr>
                <w:sz w:val="20"/>
                <w:szCs w:val="20"/>
              </w:rPr>
            </w:pPr>
            <w:r w:rsidRPr="00D610EE">
              <w:rPr>
                <w:sz w:val="20"/>
                <w:szCs w:val="20"/>
              </w:rPr>
              <w:t>0,00123</w:t>
            </w:r>
          </w:p>
        </w:tc>
      </w:tr>
      <w:tr w:rsidR="0097783C" w:rsidRPr="008F66EF" w:rsidTr="009B232A">
        <w:trPr>
          <w:trHeight w:val="255"/>
        </w:trPr>
        <w:tc>
          <w:tcPr>
            <w:tcW w:w="3289" w:type="dxa"/>
            <w:vMerge/>
            <w:shd w:val="clear" w:color="auto" w:fill="auto"/>
            <w:noWrap/>
          </w:tcPr>
          <w:p w:rsidR="0097783C" w:rsidRPr="009B232A" w:rsidRDefault="0097783C" w:rsidP="0097783C">
            <w:pPr>
              <w:autoSpaceDN w:val="0"/>
              <w:rPr>
                <w:rFonts w:eastAsia="Calibri"/>
                <w:sz w:val="20"/>
                <w:szCs w:val="20"/>
                <w:lang w:eastAsia="en-US"/>
              </w:rPr>
            </w:pPr>
          </w:p>
        </w:tc>
        <w:tc>
          <w:tcPr>
            <w:tcW w:w="709" w:type="dxa"/>
            <w:vMerge/>
            <w:shd w:val="clear" w:color="auto" w:fill="auto"/>
            <w:noWrap/>
            <w:vAlign w:val="center"/>
          </w:tcPr>
          <w:p w:rsidR="0097783C" w:rsidRPr="009B232A" w:rsidRDefault="0097783C" w:rsidP="0097783C">
            <w:pPr>
              <w:autoSpaceDN w:val="0"/>
              <w:jc w:val="center"/>
              <w:rPr>
                <w:rFonts w:eastAsia="Calibri"/>
                <w:sz w:val="20"/>
                <w:szCs w:val="20"/>
                <w:lang w:eastAsia="en-US"/>
              </w:rPr>
            </w:pPr>
          </w:p>
        </w:tc>
        <w:tc>
          <w:tcPr>
            <w:tcW w:w="1105" w:type="dxa"/>
            <w:shd w:val="clear" w:color="auto" w:fill="auto"/>
            <w:noWrap/>
            <w:vAlign w:val="center"/>
          </w:tcPr>
          <w:p w:rsidR="0097783C" w:rsidRPr="009B232A" w:rsidRDefault="0097783C" w:rsidP="0097783C">
            <w:pPr>
              <w:jc w:val="center"/>
              <w:rPr>
                <w:sz w:val="20"/>
                <w:szCs w:val="20"/>
              </w:rPr>
            </w:pPr>
            <w:r w:rsidRPr="009B232A">
              <w:rPr>
                <w:sz w:val="20"/>
                <w:szCs w:val="20"/>
              </w:rPr>
              <w:t>1</w:t>
            </w:r>
          </w:p>
        </w:tc>
        <w:tc>
          <w:tcPr>
            <w:tcW w:w="1134" w:type="dxa"/>
            <w:shd w:val="clear" w:color="auto" w:fill="auto"/>
            <w:noWrap/>
            <w:vAlign w:val="center"/>
          </w:tcPr>
          <w:p w:rsidR="0097783C" w:rsidRPr="009B232A" w:rsidRDefault="0097783C" w:rsidP="0097783C">
            <w:pPr>
              <w:jc w:val="center"/>
              <w:rPr>
                <w:sz w:val="20"/>
                <w:szCs w:val="20"/>
              </w:rPr>
            </w:pPr>
            <w:r w:rsidRPr="009B232A">
              <w:rPr>
                <w:sz w:val="20"/>
                <w:szCs w:val="20"/>
              </w:rPr>
              <w:t>0,31</w:t>
            </w:r>
          </w:p>
        </w:tc>
        <w:tc>
          <w:tcPr>
            <w:tcW w:w="1134" w:type="dxa"/>
            <w:vMerge/>
            <w:shd w:val="clear" w:color="auto" w:fill="auto"/>
            <w:noWrap/>
            <w:vAlign w:val="center"/>
          </w:tcPr>
          <w:p w:rsidR="0097783C" w:rsidRPr="009B232A" w:rsidRDefault="0097783C" w:rsidP="0097783C">
            <w:pPr>
              <w:kinsoku w:val="0"/>
              <w:overflowPunct w:val="0"/>
              <w:autoSpaceDE w:val="0"/>
              <w:autoSpaceDN w:val="0"/>
              <w:adjustRightInd w:val="0"/>
              <w:snapToGrid w:val="0"/>
              <w:ind w:left="-108"/>
              <w:jc w:val="center"/>
              <w:rPr>
                <w:sz w:val="20"/>
                <w:szCs w:val="20"/>
              </w:rPr>
            </w:pPr>
          </w:p>
        </w:tc>
        <w:tc>
          <w:tcPr>
            <w:tcW w:w="993" w:type="dxa"/>
            <w:vMerge/>
            <w:shd w:val="clear" w:color="auto" w:fill="auto"/>
            <w:noWrap/>
            <w:vAlign w:val="center"/>
          </w:tcPr>
          <w:p w:rsidR="0097783C" w:rsidRPr="009B232A" w:rsidRDefault="0097783C" w:rsidP="0097783C">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center"/>
          </w:tcPr>
          <w:p w:rsidR="0097783C" w:rsidRPr="00D610EE" w:rsidRDefault="0097783C" w:rsidP="0097783C">
            <w:pPr>
              <w:kinsoku w:val="0"/>
              <w:overflowPunct w:val="0"/>
              <w:autoSpaceDE w:val="0"/>
              <w:autoSpaceDN w:val="0"/>
              <w:adjustRightInd w:val="0"/>
              <w:snapToGrid w:val="0"/>
              <w:jc w:val="center"/>
              <w:rPr>
                <w:sz w:val="20"/>
                <w:szCs w:val="20"/>
              </w:rPr>
            </w:pPr>
            <w:r w:rsidRPr="00D610EE">
              <w:rPr>
                <w:sz w:val="20"/>
                <w:szCs w:val="20"/>
              </w:rPr>
              <w:t>0,00049</w:t>
            </w:r>
          </w:p>
        </w:tc>
      </w:tr>
      <w:tr w:rsidR="009B232A" w:rsidRPr="008F66EF" w:rsidTr="009B232A">
        <w:trPr>
          <w:trHeight w:val="255"/>
        </w:trPr>
        <w:tc>
          <w:tcPr>
            <w:tcW w:w="3289" w:type="dxa"/>
            <w:shd w:val="clear" w:color="auto" w:fill="auto"/>
            <w:noWrap/>
          </w:tcPr>
          <w:p w:rsidR="009B232A" w:rsidRPr="009B232A" w:rsidRDefault="009B232A" w:rsidP="009B232A">
            <w:pPr>
              <w:rPr>
                <w:sz w:val="20"/>
                <w:szCs w:val="20"/>
              </w:rPr>
            </w:pPr>
            <w:r w:rsidRPr="009B232A">
              <w:rPr>
                <w:sz w:val="20"/>
                <w:szCs w:val="20"/>
              </w:rPr>
              <w:lastRenderedPageBreak/>
              <w:t>УАЗ 315148-068</w:t>
            </w:r>
          </w:p>
        </w:tc>
        <w:tc>
          <w:tcPr>
            <w:tcW w:w="709" w:type="dxa"/>
            <w:shd w:val="clear" w:color="auto" w:fill="auto"/>
            <w:noWrap/>
            <w:vAlign w:val="center"/>
          </w:tcPr>
          <w:p w:rsidR="009B232A" w:rsidRPr="009B232A" w:rsidRDefault="009B232A" w:rsidP="009B232A">
            <w:pPr>
              <w:jc w:val="center"/>
              <w:rPr>
                <w:sz w:val="20"/>
                <w:szCs w:val="20"/>
              </w:rPr>
            </w:pPr>
            <w:r w:rsidRPr="009B232A">
              <w:rPr>
                <w:sz w:val="20"/>
                <w:szCs w:val="20"/>
              </w:rPr>
              <w:t>1</w:t>
            </w:r>
          </w:p>
        </w:tc>
        <w:tc>
          <w:tcPr>
            <w:tcW w:w="1105" w:type="dxa"/>
            <w:shd w:val="clear" w:color="auto" w:fill="auto"/>
            <w:noWrap/>
            <w:vAlign w:val="center"/>
          </w:tcPr>
          <w:p w:rsidR="009B232A" w:rsidRPr="009B232A" w:rsidRDefault="009B232A" w:rsidP="00D610EE">
            <w:pPr>
              <w:jc w:val="center"/>
              <w:rPr>
                <w:sz w:val="20"/>
                <w:szCs w:val="20"/>
              </w:rPr>
            </w:pPr>
            <w:r w:rsidRPr="009B232A">
              <w:rPr>
                <w:sz w:val="20"/>
                <w:szCs w:val="20"/>
              </w:rPr>
              <w:t>1</w:t>
            </w:r>
          </w:p>
        </w:tc>
        <w:tc>
          <w:tcPr>
            <w:tcW w:w="1134" w:type="dxa"/>
            <w:shd w:val="clear" w:color="auto" w:fill="auto"/>
            <w:noWrap/>
            <w:vAlign w:val="center"/>
          </w:tcPr>
          <w:p w:rsidR="009B232A" w:rsidRPr="009B232A" w:rsidRDefault="009B232A" w:rsidP="009B232A">
            <w:pPr>
              <w:rPr>
                <w:sz w:val="20"/>
                <w:szCs w:val="20"/>
              </w:rPr>
            </w:pPr>
            <w:r w:rsidRPr="009B232A">
              <w:rPr>
                <w:sz w:val="20"/>
                <w:szCs w:val="20"/>
              </w:rPr>
              <w:t>0,77</w:t>
            </w:r>
          </w:p>
        </w:tc>
        <w:tc>
          <w:tcPr>
            <w:tcW w:w="1134" w:type="dxa"/>
            <w:shd w:val="clear" w:color="auto" w:fill="auto"/>
            <w:noWrap/>
            <w:vAlign w:val="center"/>
          </w:tcPr>
          <w:p w:rsidR="009B232A" w:rsidRPr="009B232A" w:rsidRDefault="009B232A" w:rsidP="009B232A">
            <w:pPr>
              <w:rPr>
                <w:sz w:val="20"/>
                <w:szCs w:val="20"/>
              </w:rPr>
            </w:pPr>
            <w:r w:rsidRPr="009B232A">
              <w:rPr>
                <w:sz w:val="20"/>
                <w:szCs w:val="20"/>
              </w:rPr>
              <w:t>1440</w:t>
            </w:r>
          </w:p>
        </w:tc>
        <w:tc>
          <w:tcPr>
            <w:tcW w:w="993" w:type="dxa"/>
            <w:shd w:val="clear" w:color="auto" w:fill="auto"/>
            <w:noWrap/>
            <w:vAlign w:val="center"/>
          </w:tcPr>
          <w:p w:rsidR="009B232A" w:rsidRPr="009B232A" w:rsidRDefault="009B232A" w:rsidP="009B232A">
            <w:pPr>
              <w:rPr>
                <w:sz w:val="20"/>
                <w:szCs w:val="20"/>
              </w:rPr>
            </w:pPr>
            <w:r w:rsidRPr="009B232A">
              <w:rPr>
                <w:sz w:val="20"/>
                <w:szCs w:val="20"/>
              </w:rPr>
              <w:t>3000</w:t>
            </w:r>
          </w:p>
        </w:tc>
        <w:tc>
          <w:tcPr>
            <w:tcW w:w="992" w:type="dxa"/>
            <w:shd w:val="clear" w:color="auto" w:fill="auto"/>
            <w:noWrap/>
            <w:vAlign w:val="center"/>
          </w:tcPr>
          <w:p w:rsidR="009B232A" w:rsidRPr="00D610EE" w:rsidRDefault="009B232A" w:rsidP="009B232A">
            <w:pPr>
              <w:rPr>
                <w:sz w:val="20"/>
                <w:szCs w:val="20"/>
              </w:rPr>
            </w:pPr>
            <w:r w:rsidRPr="00D610EE">
              <w:rPr>
                <w:sz w:val="20"/>
                <w:szCs w:val="20"/>
              </w:rPr>
              <w:t>0,00037</w:t>
            </w:r>
          </w:p>
        </w:tc>
      </w:tr>
      <w:tr w:rsidR="009B232A" w:rsidRPr="008F66EF" w:rsidTr="009B232A">
        <w:trPr>
          <w:trHeight w:val="255"/>
        </w:trPr>
        <w:tc>
          <w:tcPr>
            <w:tcW w:w="3289" w:type="dxa"/>
            <w:vMerge w:val="restart"/>
            <w:shd w:val="clear" w:color="auto" w:fill="auto"/>
            <w:noWrap/>
          </w:tcPr>
          <w:p w:rsidR="009B232A" w:rsidRPr="009B232A" w:rsidRDefault="009B232A" w:rsidP="009B232A">
            <w:pPr>
              <w:rPr>
                <w:sz w:val="20"/>
                <w:szCs w:val="20"/>
              </w:rPr>
            </w:pPr>
            <w:r w:rsidRPr="009B232A">
              <w:rPr>
                <w:sz w:val="20"/>
                <w:szCs w:val="20"/>
              </w:rPr>
              <w:t>Минка 18 А</w:t>
            </w:r>
          </w:p>
        </w:tc>
        <w:tc>
          <w:tcPr>
            <w:tcW w:w="709" w:type="dxa"/>
            <w:vMerge w:val="restart"/>
            <w:shd w:val="clear" w:color="auto" w:fill="auto"/>
            <w:noWrap/>
            <w:vAlign w:val="center"/>
          </w:tcPr>
          <w:p w:rsidR="009B232A" w:rsidRPr="009B232A" w:rsidRDefault="009B232A" w:rsidP="009B232A">
            <w:pPr>
              <w:jc w:val="center"/>
              <w:rPr>
                <w:sz w:val="20"/>
                <w:szCs w:val="20"/>
              </w:rPr>
            </w:pPr>
            <w:r w:rsidRPr="009B232A">
              <w:rPr>
                <w:sz w:val="20"/>
                <w:szCs w:val="20"/>
              </w:rPr>
              <w:t>1</w:t>
            </w:r>
          </w:p>
        </w:tc>
        <w:tc>
          <w:tcPr>
            <w:tcW w:w="1105" w:type="dxa"/>
            <w:shd w:val="clear" w:color="auto" w:fill="auto"/>
            <w:noWrap/>
            <w:vAlign w:val="center"/>
          </w:tcPr>
          <w:p w:rsidR="009B232A" w:rsidRPr="009B232A" w:rsidRDefault="009B232A" w:rsidP="009B232A">
            <w:pPr>
              <w:jc w:val="center"/>
              <w:rPr>
                <w:sz w:val="20"/>
                <w:szCs w:val="20"/>
              </w:rPr>
            </w:pPr>
            <w:r w:rsidRPr="009B232A">
              <w:rPr>
                <w:sz w:val="20"/>
                <w:szCs w:val="20"/>
              </w:rPr>
              <w:t>1</w:t>
            </w:r>
          </w:p>
        </w:tc>
        <w:tc>
          <w:tcPr>
            <w:tcW w:w="1134" w:type="dxa"/>
            <w:shd w:val="clear" w:color="auto" w:fill="auto"/>
            <w:noWrap/>
            <w:vAlign w:val="center"/>
          </w:tcPr>
          <w:p w:rsidR="009B232A" w:rsidRPr="009B232A" w:rsidRDefault="009B232A" w:rsidP="009B232A">
            <w:pPr>
              <w:jc w:val="center"/>
              <w:rPr>
                <w:sz w:val="20"/>
                <w:szCs w:val="20"/>
              </w:rPr>
            </w:pPr>
            <w:r w:rsidRPr="009B232A">
              <w:rPr>
                <w:sz w:val="20"/>
                <w:szCs w:val="20"/>
              </w:rPr>
              <w:t>1,05</w:t>
            </w:r>
          </w:p>
        </w:tc>
        <w:tc>
          <w:tcPr>
            <w:tcW w:w="1134" w:type="dxa"/>
            <w:vMerge w:val="restart"/>
            <w:shd w:val="clear" w:color="auto" w:fill="auto"/>
            <w:noWrap/>
            <w:vAlign w:val="center"/>
          </w:tcPr>
          <w:p w:rsidR="009B232A" w:rsidRPr="009B232A" w:rsidRDefault="009B232A" w:rsidP="009B232A">
            <w:pPr>
              <w:jc w:val="center"/>
              <w:rPr>
                <w:sz w:val="20"/>
                <w:szCs w:val="20"/>
              </w:rPr>
            </w:pPr>
            <w:r w:rsidRPr="009B232A">
              <w:rPr>
                <w:sz w:val="20"/>
                <w:szCs w:val="20"/>
              </w:rPr>
              <w:t>2750</w:t>
            </w:r>
          </w:p>
        </w:tc>
        <w:tc>
          <w:tcPr>
            <w:tcW w:w="993" w:type="dxa"/>
            <w:vMerge w:val="restart"/>
            <w:shd w:val="clear" w:color="auto" w:fill="auto"/>
            <w:noWrap/>
            <w:vAlign w:val="center"/>
          </w:tcPr>
          <w:p w:rsidR="009B232A" w:rsidRPr="009B232A" w:rsidRDefault="009B232A" w:rsidP="009B232A">
            <w:pPr>
              <w:jc w:val="center"/>
              <w:rPr>
                <w:sz w:val="20"/>
                <w:szCs w:val="20"/>
              </w:rPr>
            </w:pPr>
            <w:r w:rsidRPr="009B232A">
              <w:rPr>
                <w:sz w:val="20"/>
                <w:szCs w:val="20"/>
              </w:rPr>
              <w:t>3000</w:t>
            </w:r>
          </w:p>
        </w:tc>
        <w:tc>
          <w:tcPr>
            <w:tcW w:w="992" w:type="dxa"/>
            <w:shd w:val="clear" w:color="auto" w:fill="auto"/>
            <w:noWrap/>
            <w:vAlign w:val="center"/>
          </w:tcPr>
          <w:p w:rsidR="009B232A" w:rsidRPr="00D610EE" w:rsidRDefault="009B232A" w:rsidP="009B232A">
            <w:pPr>
              <w:jc w:val="center"/>
              <w:rPr>
                <w:sz w:val="20"/>
                <w:szCs w:val="20"/>
              </w:rPr>
            </w:pPr>
            <w:r w:rsidRPr="00D610EE">
              <w:rPr>
                <w:sz w:val="20"/>
                <w:szCs w:val="20"/>
              </w:rPr>
              <w:t>0,00096</w:t>
            </w:r>
          </w:p>
        </w:tc>
      </w:tr>
      <w:tr w:rsidR="009B232A" w:rsidRPr="008F66EF" w:rsidTr="009B232A">
        <w:trPr>
          <w:trHeight w:val="255"/>
        </w:trPr>
        <w:tc>
          <w:tcPr>
            <w:tcW w:w="3289" w:type="dxa"/>
            <w:vMerge/>
            <w:shd w:val="clear" w:color="auto" w:fill="auto"/>
            <w:noWrap/>
          </w:tcPr>
          <w:p w:rsidR="009B232A" w:rsidRPr="009B232A" w:rsidRDefault="009B232A" w:rsidP="009B232A">
            <w:pPr>
              <w:autoSpaceDN w:val="0"/>
              <w:jc w:val="center"/>
              <w:rPr>
                <w:rFonts w:eastAsia="Calibri"/>
                <w:sz w:val="20"/>
                <w:szCs w:val="20"/>
                <w:lang w:eastAsia="en-US"/>
              </w:rPr>
            </w:pPr>
          </w:p>
        </w:tc>
        <w:tc>
          <w:tcPr>
            <w:tcW w:w="709" w:type="dxa"/>
            <w:vMerge/>
            <w:shd w:val="clear" w:color="auto" w:fill="auto"/>
            <w:noWrap/>
            <w:vAlign w:val="center"/>
          </w:tcPr>
          <w:p w:rsidR="009B232A" w:rsidRPr="009B232A" w:rsidRDefault="009B232A" w:rsidP="009B232A">
            <w:pPr>
              <w:autoSpaceDN w:val="0"/>
              <w:jc w:val="center"/>
              <w:rPr>
                <w:rFonts w:eastAsia="Calibri"/>
                <w:sz w:val="20"/>
                <w:szCs w:val="20"/>
                <w:lang w:eastAsia="en-US"/>
              </w:rPr>
            </w:pPr>
          </w:p>
        </w:tc>
        <w:tc>
          <w:tcPr>
            <w:tcW w:w="1105" w:type="dxa"/>
            <w:shd w:val="clear" w:color="auto" w:fill="auto"/>
            <w:noWrap/>
            <w:vAlign w:val="center"/>
          </w:tcPr>
          <w:p w:rsidR="009B232A" w:rsidRPr="009B232A" w:rsidRDefault="009B232A" w:rsidP="009B232A">
            <w:pPr>
              <w:jc w:val="center"/>
              <w:rPr>
                <w:sz w:val="20"/>
                <w:szCs w:val="20"/>
              </w:rPr>
            </w:pPr>
            <w:r w:rsidRPr="009B232A">
              <w:rPr>
                <w:sz w:val="20"/>
                <w:szCs w:val="20"/>
              </w:rPr>
              <w:t>1</w:t>
            </w:r>
          </w:p>
        </w:tc>
        <w:tc>
          <w:tcPr>
            <w:tcW w:w="1134" w:type="dxa"/>
            <w:shd w:val="clear" w:color="auto" w:fill="auto"/>
            <w:noWrap/>
            <w:vAlign w:val="center"/>
          </w:tcPr>
          <w:p w:rsidR="009B232A" w:rsidRPr="009B232A" w:rsidRDefault="009B232A" w:rsidP="009B232A">
            <w:pPr>
              <w:jc w:val="center"/>
              <w:rPr>
                <w:sz w:val="20"/>
                <w:szCs w:val="20"/>
              </w:rPr>
            </w:pPr>
            <w:r w:rsidRPr="009B232A">
              <w:rPr>
                <w:sz w:val="20"/>
                <w:szCs w:val="20"/>
              </w:rPr>
              <w:t>0,5</w:t>
            </w:r>
          </w:p>
        </w:tc>
        <w:tc>
          <w:tcPr>
            <w:tcW w:w="1134" w:type="dxa"/>
            <w:vMerge/>
            <w:shd w:val="clear" w:color="auto" w:fill="auto"/>
            <w:noWrap/>
            <w:vAlign w:val="center"/>
          </w:tcPr>
          <w:p w:rsidR="009B232A" w:rsidRPr="009B232A" w:rsidRDefault="009B232A" w:rsidP="009B232A">
            <w:pPr>
              <w:kinsoku w:val="0"/>
              <w:overflowPunct w:val="0"/>
              <w:autoSpaceDE w:val="0"/>
              <w:autoSpaceDN w:val="0"/>
              <w:adjustRightInd w:val="0"/>
              <w:snapToGrid w:val="0"/>
              <w:ind w:left="-108"/>
              <w:jc w:val="center"/>
              <w:rPr>
                <w:sz w:val="20"/>
                <w:szCs w:val="20"/>
              </w:rPr>
            </w:pPr>
          </w:p>
        </w:tc>
        <w:tc>
          <w:tcPr>
            <w:tcW w:w="993" w:type="dxa"/>
            <w:vMerge/>
            <w:shd w:val="clear" w:color="auto" w:fill="auto"/>
            <w:noWrap/>
            <w:vAlign w:val="center"/>
          </w:tcPr>
          <w:p w:rsidR="009B232A" w:rsidRPr="009B232A" w:rsidRDefault="009B232A" w:rsidP="009B232A">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center"/>
          </w:tcPr>
          <w:p w:rsidR="009B232A" w:rsidRPr="00D610EE" w:rsidRDefault="009B232A" w:rsidP="009B232A">
            <w:pPr>
              <w:kinsoku w:val="0"/>
              <w:overflowPunct w:val="0"/>
              <w:autoSpaceDE w:val="0"/>
              <w:autoSpaceDN w:val="0"/>
              <w:adjustRightInd w:val="0"/>
              <w:snapToGrid w:val="0"/>
              <w:jc w:val="center"/>
              <w:rPr>
                <w:sz w:val="20"/>
                <w:szCs w:val="20"/>
              </w:rPr>
            </w:pPr>
            <w:r w:rsidRPr="00D610EE">
              <w:rPr>
                <w:sz w:val="20"/>
                <w:szCs w:val="20"/>
              </w:rPr>
              <w:t>0,00046</w:t>
            </w:r>
          </w:p>
        </w:tc>
      </w:tr>
      <w:tr w:rsidR="009B232A" w:rsidRPr="008F66EF" w:rsidTr="009B232A">
        <w:trPr>
          <w:trHeight w:val="255"/>
        </w:trPr>
        <w:tc>
          <w:tcPr>
            <w:tcW w:w="3289" w:type="dxa"/>
            <w:vMerge w:val="restart"/>
            <w:shd w:val="clear" w:color="auto" w:fill="auto"/>
            <w:noWrap/>
          </w:tcPr>
          <w:p w:rsidR="009B232A" w:rsidRPr="009B232A" w:rsidRDefault="009B232A" w:rsidP="009B232A">
            <w:pPr>
              <w:rPr>
                <w:sz w:val="20"/>
                <w:szCs w:val="20"/>
              </w:rPr>
            </w:pPr>
            <w:r w:rsidRPr="009B232A">
              <w:rPr>
                <w:sz w:val="20"/>
                <w:szCs w:val="20"/>
              </w:rPr>
              <w:t>LK-1</w:t>
            </w:r>
          </w:p>
        </w:tc>
        <w:tc>
          <w:tcPr>
            <w:tcW w:w="709" w:type="dxa"/>
            <w:vMerge w:val="restart"/>
            <w:shd w:val="clear" w:color="auto" w:fill="auto"/>
            <w:noWrap/>
            <w:vAlign w:val="center"/>
          </w:tcPr>
          <w:p w:rsidR="009B232A" w:rsidRPr="009B232A" w:rsidRDefault="009B232A" w:rsidP="009B232A">
            <w:pPr>
              <w:jc w:val="center"/>
              <w:rPr>
                <w:sz w:val="20"/>
                <w:szCs w:val="20"/>
              </w:rPr>
            </w:pPr>
            <w:r w:rsidRPr="009B232A">
              <w:rPr>
                <w:sz w:val="20"/>
                <w:szCs w:val="20"/>
              </w:rPr>
              <w:t>2</w:t>
            </w:r>
          </w:p>
        </w:tc>
        <w:tc>
          <w:tcPr>
            <w:tcW w:w="1105" w:type="dxa"/>
            <w:shd w:val="clear" w:color="auto" w:fill="auto"/>
            <w:noWrap/>
            <w:vAlign w:val="center"/>
          </w:tcPr>
          <w:p w:rsidR="009B232A" w:rsidRPr="009B232A" w:rsidRDefault="009B232A" w:rsidP="009B232A">
            <w:pPr>
              <w:jc w:val="center"/>
              <w:rPr>
                <w:sz w:val="20"/>
                <w:szCs w:val="20"/>
              </w:rPr>
            </w:pPr>
            <w:r w:rsidRPr="009B232A">
              <w:rPr>
                <w:sz w:val="20"/>
                <w:szCs w:val="20"/>
              </w:rPr>
              <w:t>1</w:t>
            </w:r>
          </w:p>
        </w:tc>
        <w:tc>
          <w:tcPr>
            <w:tcW w:w="1134" w:type="dxa"/>
            <w:shd w:val="clear" w:color="auto" w:fill="auto"/>
            <w:noWrap/>
            <w:vAlign w:val="center"/>
          </w:tcPr>
          <w:p w:rsidR="009B232A" w:rsidRPr="009B232A" w:rsidRDefault="009B232A" w:rsidP="009B232A">
            <w:pPr>
              <w:jc w:val="center"/>
              <w:rPr>
                <w:sz w:val="20"/>
                <w:szCs w:val="20"/>
              </w:rPr>
            </w:pPr>
            <w:r w:rsidRPr="009B232A">
              <w:rPr>
                <w:sz w:val="20"/>
                <w:szCs w:val="20"/>
              </w:rPr>
              <w:t>0,453</w:t>
            </w:r>
          </w:p>
        </w:tc>
        <w:tc>
          <w:tcPr>
            <w:tcW w:w="1134" w:type="dxa"/>
            <w:vMerge w:val="restart"/>
            <w:shd w:val="clear" w:color="auto" w:fill="auto"/>
            <w:noWrap/>
            <w:vAlign w:val="center"/>
          </w:tcPr>
          <w:p w:rsidR="009B232A" w:rsidRPr="009B232A" w:rsidRDefault="009B232A" w:rsidP="009B232A">
            <w:pPr>
              <w:jc w:val="center"/>
              <w:rPr>
                <w:sz w:val="20"/>
                <w:szCs w:val="20"/>
              </w:rPr>
            </w:pPr>
            <w:r w:rsidRPr="009B232A">
              <w:rPr>
                <w:sz w:val="20"/>
                <w:szCs w:val="20"/>
              </w:rPr>
              <w:t>2800</w:t>
            </w:r>
          </w:p>
        </w:tc>
        <w:tc>
          <w:tcPr>
            <w:tcW w:w="993" w:type="dxa"/>
            <w:vMerge w:val="restart"/>
            <w:shd w:val="clear" w:color="auto" w:fill="auto"/>
            <w:noWrap/>
            <w:vAlign w:val="center"/>
          </w:tcPr>
          <w:p w:rsidR="009B232A" w:rsidRPr="009B232A" w:rsidRDefault="009B232A" w:rsidP="009B232A">
            <w:pPr>
              <w:jc w:val="center"/>
              <w:rPr>
                <w:sz w:val="20"/>
                <w:szCs w:val="20"/>
              </w:rPr>
            </w:pPr>
            <w:r w:rsidRPr="009B232A">
              <w:rPr>
                <w:sz w:val="20"/>
                <w:szCs w:val="20"/>
              </w:rPr>
              <w:t>3000</w:t>
            </w:r>
          </w:p>
        </w:tc>
        <w:tc>
          <w:tcPr>
            <w:tcW w:w="992" w:type="dxa"/>
            <w:shd w:val="clear" w:color="auto" w:fill="auto"/>
            <w:noWrap/>
            <w:vAlign w:val="center"/>
          </w:tcPr>
          <w:p w:rsidR="009B232A" w:rsidRPr="00D610EE" w:rsidRDefault="009B232A" w:rsidP="009B232A">
            <w:pPr>
              <w:jc w:val="center"/>
              <w:rPr>
                <w:sz w:val="20"/>
                <w:szCs w:val="20"/>
              </w:rPr>
            </w:pPr>
            <w:r w:rsidRPr="00D610EE">
              <w:rPr>
                <w:sz w:val="20"/>
                <w:szCs w:val="20"/>
              </w:rPr>
              <w:t>0,00085</w:t>
            </w:r>
          </w:p>
        </w:tc>
      </w:tr>
      <w:tr w:rsidR="009B232A" w:rsidRPr="008F66EF" w:rsidTr="009B232A">
        <w:trPr>
          <w:trHeight w:val="255"/>
        </w:trPr>
        <w:tc>
          <w:tcPr>
            <w:tcW w:w="3289" w:type="dxa"/>
            <w:vMerge/>
            <w:shd w:val="clear" w:color="auto" w:fill="auto"/>
            <w:noWrap/>
          </w:tcPr>
          <w:p w:rsidR="009B232A" w:rsidRPr="009B232A" w:rsidRDefault="009B232A" w:rsidP="009B232A">
            <w:pPr>
              <w:autoSpaceDN w:val="0"/>
              <w:rPr>
                <w:rFonts w:eastAsia="Calibri"/>
                <w:sz w:val="20"/>
                <w:szCs w:val="20"/>
                <w:lang w:eastAsia="en-US"/>
              </w:rPr>
            </w:pPr>
          </w:p>
        </w:tc>
        <w:tc>
          <w:tcPr>
            <w:tcW w:w="709" w:type="dxa"/>
            <w:vMerge/>
            <w:shd w:val="clear" w:color="auto" w:fill="auto"/>
            <w:noWrap/>
            <w:vAlign w:val="center"/>
          </w:tcPr>
          <w:p w:rsidR="009B232A" w:rsidRPr="009B232A" w:rsidRDefault="009B232A" w:rsidP="009B232A">
            <w:pPr>
              <w:autoSpaceDN w:val="0"/>
              <w:jc w:val="center"/>
              <w:rPr>
                <w:rFonts w:eastAsia="Calibri"/>
                <w:sz w:val="20"/>
                <w:szCs w:val="20"/>
                <w:lang w:eastAsia="en-US"/>
              </w:rPr>
            </w:pPr>
          </w:p>
        </w:tc>
        <w:tc>
          <w:tcPr>
            <w:tcW w:w="1105" w:type="dxa"/>
            <w:shd w:val="clear" w:color="auto" w:fill="auto"/>
            <w:noWrap/>
            <w:vAlign w:val="center"/>
          </w:tcPr>
          <w:p w:rsidR="009B232A" w:rsidRPr="009B232A" w:rsidRDefault="009B232A" w:rsidP="009B232A">
            <w:pPr>
              <w:jc w:val="center"/>
              <w:rPr>
                <w:sz w:val="20"/>
                <w:szCs w:val="20"/>
              </w:rPr>
            </w:pPr>
            <w:r w:rsidRPr="009B232A">
              <w:rPr>
                <w:sz w:val="20"/>
                <w:szCs w:val="20"/>
              </w:rPr>
              <w:t>1</w:t>
            </w:r>
          </w:p>
        </w:tc>
        <w:tc>
          <w:tcPr>
            <w:tcW w:w="1134" w:type="dxa"/>
            <w:shd w:val="clear" w:color="auto" w:fill="auto"/>
            <w:noWrap/>
            <w:vAlign w:val="center"/>
          </w:tcPr>
          <w:p w:rsidR="009B232A" w:rsidRPr="009B232A" w:rsidRDefault="009B232A" w:rsidP="009B232A">
            <w:pPr>
              <w:jc w:val="center"/>
              <w:rPr>
                <w:sz w:val="20"/>
                <w:szCs w:val="20"/>
              </w:rPr>
            </w:pPr>
            <w:r w:rsidRPr="009B232A">
              <w:rPr>
                <w:sz w:val="20"/>
                <w:szCs w:val="20"/>
              </w:rPr>
              <w:t>0,692</w:t>
            </w:r>
          </w:p>
        </w:tc>
        <w:tc>
          <w:tcPr>
            <w:tcW w:w="1134" w:type="dxa"/>
            <w:vMerge/>
            <w:shd w:val="clear" w:color="auto" w:fill="auto"/>
            <w:noWrap/>
            <w:vAlign w:val="center"/>
          </w:tcPr>
          <w:p w:rsidR="009B232A" w:rsidRPr="009B232A" w:rsidRDefault="009B232A" w:rsidP="009B232A">
            <w:pPr>
              <w:kinsoku w:val="0"/>
              <w:overflowPunct w:val="0"/>
              <w:autoSpaceDE w:val="0"/>
              <w:autoSpaceDN w:val="0"/>
              <w:adjustRightInd w:val="0"/>
              <w:snapToGrid w:val="0"/>
              <w:ind w:left="-108"/>
              <w:jc w:val="center"/>
              <w:rPr>
                <w:sz w:val="20"/>
                <w:szCs w:val="20"/>
              </w:rPr>
            </w:pPr>
          </w:p>
        </w:tc>
        <w:tc>
          <w:tcPr>
            <w:tcW w:w="993" w:type="dxa"/>
            <w:vMerge/>
            <w:shd w:val="clear" w:color="auto" w:fill="auto"/>
            <w:noWrap/>
            <w:vAlign w:val="center"/>
          </w:tcPr>
          <w:p w:rsidR="009B232A" w:rsidRPr="009B232A" w:rsidRDefault="009B232A" w:rsidP="009B232A">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center"/>
          </w:tcPr>
          <w:p w:rsidR="009B232A" w:rsidRPr="00D610EE" w:rsidRDefault="009B232A" w:rsidP="009B232A">
            <w:pPr>
              <w:kinsoku w:val="0"/>
              <w:overflowPunct w:val="0"/>
              <w:autoSpaceDE w:val="0"/>
              <w:autoSpaceDN w:val="0"/>
              <w:adjustRightInd w:val="0"/>
              <w:snapToGrid w:val="0"/>
              <w:jc w:val="center"/>
              <w:rPr>
                <w:sz w:val="20"/>
                <w:szCs w:val="20"/>
              </w:rPr>
            </w:pPr>
            <w:r w:rsidRPr="00D610EE">
              <w:rPr>
                <w:sz w:val="20"/>
                <w:szCs w:val="20"/>
              </w:rPr>
              <w:t>0,00129</w:t>
            </w:r>
          </w:p>
        </w:tc>
      </w:tr>
      <w:tr w:rsidR="009B232A" w:rsidRPr="008F66EF" w:rsidTr="009B232A">
        <w:trPr>
          <w:trHeight w:val="255"/>
        </w:trPr>
        <w:tc>
          <w:tcPr>
            <w:tcW w:w="3289" w:type="dxa"/>
            <w:vMerge w:val="restart"/>
            <w:shd w:val="clear" w:color="auto" w:fill="auto"/>
            <w:noWrap/>
          </w:tcPr>
          <w:p w:rsidR="009B232A" w:rsidRPr="009B232A" w:rsidRDefault="009B232A" w:rsidP="009B232A">
            <w:pPr>
              <w:rPr>
                <w:sz w:val="20"/>
                <w:szCs w:val="20"/>
              </w:rPr>
            </w:pPr>
            <w:r w:rsidRPr="009B232A">
              <w:rPr>
                <w:sz w:val="20"/>
                <w:szCs w:val="20"/>
              </w:rPr>
              <w:t>LIFT PAUS (нож.подъем.)</w:t>
            </w:r>
          </w:p>
        </w:tc>
        <w:tc>
          <w:tcPr>
            <w:tcW w:w="709" w:type="dxa"/>
            <w:vMerge w:val="restart"/>
            <w:shd w:val="clear" w:color="auto" w:fill="auto"/>
            <w:noWrap/>
            <w:vAlign w:val="center"/>
          </w:tcPr>
          <w:p w:rsidR="009B232A" w:rsidRPr="009B232A" w:rsidRDefault="009B232A" w:rsidP="009B232A">
            <w:pPr>
              <w:jc w:val="center"/>
              <w:rPr>
                <w:sz w:val="20"/>
                <w:szCs w:val="20"/>
              </w:rPr>
            </w:pPr>
            <w:r w:rsidRPr="009B232A">
              <w:rPr>
                <w:sz w:val="20"/>
                <w:szCs w:val="20"/>
              </w:rPr>
              <w:t>1</w:t>
            </w:r>
          </w:p>
        </w:tc>
        <w:tc>
          <w:tcPr>
            <w:tcW w:w="1105" w:type="dxa"/>
            <w:shd w:val="clear" w:color="auto" w:fill="auto"/>
            <w:noWrap/>
            <w:vAlign w:val="center"/>
          </w:tcPr>
          <w:p w:rsidR="009B232A" w:rsidRPr="009B232A" w:rsidRDefault="009B232A" w:rsidP="009B232A">
            <w:pPr>
              <w:jc w:val="center"/>
              <w:rPr>
                <w:sz w:val="20"/>
                <w:szCs w:val="20"/>
              </w:rPr>
            </w:pPr>
            <w:r w:rsidRPr="009B232A">
              <w:rPr>
                <w:sz w:val="20"/>
                <w:szCs w:val="20"/>
              </w:rPr>
              <w:t>1</w:t>
            </w:r>
          </w:p>
        </w:tc>
        <w:tc>
          <w:tcPr>
            <w:tcW w:w="1134" w:type="dxa"/>
            <w:shd w:val="clear" w:color="auto" w:fill="auto"/>
            <w:noWrap/>
            <w:vAlign w:val="center"/>
          </w:tcPr>
          <w:p w:rsidR="009B232A" w:rsidRPr="009B232A" w:rsidRDefault="009B232A" w:rsidP="009B232A">
            <w:pPr>
              <w:jc w:val="center"/>
              <w:rPr>
                <w:sz w:val="20"/>
                <w:szCs w:val="20"/>
              </w:rPr>
            </w:pPr>
            <w:r w:rsidRPr="009B232A">
              <w:rPr>
                <w:sz w:val="20"/>
                <w:szCs w:val="20"/>
              </w:rPr>
              <w:t>1,05</w:t>
            </w:r>
          </w:p>
        </w:tc>
        <w:tc>
          <w:tcPr>
            <w:tcW w:w="1134" w:type="dxa"/>
            <w:vMerge w:val="restart"/>
            <w:shd w:val="clear" w:color="auto" w:fill="auto"/>
            <w:noWrap/>
            <w:vAlign w:val="center"/>
          </w:tcPr>
          <w:p w:rsidR="009B232A" w:rsidRPr="009B232A" w:rsidRDefault="009B232A" w:rsidP="009B232A">
            <w:pPr>
              <w:jc w:val="center"/>
              <w:rPr>
                <w:sz w:val="20"/>
                <w:szCs w:val="20"/>
              </w:rPr>
            </w:pPr>
            <w:r w:rsidRPr="009B232A">
              <w:rPr>
                <w:sz w:val="20"/>
                <w:szCs w:val="20"/>
              </w:rPr>
              <w:t>2640</w:t>
            </w:r>
          </w:p>
        </w:tc>
        <w:tc>
          <w:tcPr>
            <w:tcW w:w="993" w:type="dxa"/>
            <w:vMerge w:val="restart"/>
            <w:shd w:val="clear" w:color="auto" w:fill="auto"/>
            <w:noWrap/>
            <w:vAlign w:val="center"/>
          </w:tcPr>
          <w:p w:rsidR="009B232A" w:rsidRPr="009B232A" w:rsidRDefault="009B232A" w:rsidP="009B232A">
            <w:pPr>
              <w:jc w:val="center"/>
              <w:rPr>
                <w:sz w:val="20"/>
                <w:szCs w:val="20"/>
              </w:rPr>
            </w:pPr>
            <w:r w:rsidRPr="009B232A">
              <w:rPr>
                <w:sz w:val="20"/>
                <w:szCs w:val="20"/>
              </w:rPr>
              <w:t>3000</w:t>
            </w:r>
          </w:p>
        </w:tc>
        <w:tc>
          <w:tcPr>
            <w:tcW w:w="992" w:type="dxa"/>
            <w:shd w:val="clear" w:color="auto" w:fill="auto"/>
            <w:noWrap/>
            <w:vAlign w:val="center"/>
          </w:tcPr>
          <w:p w:rsidR="009B232A" w:rsidRPr="00D610EE" w:rsidRDefault="009B232A" w:rsidP="009B232A">
            <w:pPr>
              <w:jc w:val="center"/>
              <w:rPr>
                <w:sz w:val="20"/>
                <w:szCs w:val="20"/>
              </w:rPr>
            </w:pPr>
            <w:r w:rsidRPr="00D610EE">
              <w:rPr>
                <w:sz w:val="20"/>
                <w:szCs w:val="20"/>
              </w:rPr>
              <w:t>0,00092</w:t>
            </w:r>
          </w:p>
        </w:tc>
      </w:tr>
      <w:tr w:rsidR="009B232A" w:rsidRPr="008F66EF" w:rsidTr="009B232A">
        <w:trPr>
          <w:trHeight w:val="255"/>
        </w:trPr>
        <w:tc>
          <w:tcPr>
            <w:tcW w:w="3289" w:type="dxa"/>
            <w:vMerge/>
            <w:shd w:val="clear" w:color="auto" w:fill="auto"/>
            <w:noWrap/>
          </w:tcPr>
          <w:p w:rsidR="009B232A" w:rsidRPr="009B232A" w:rsidRDefault="009B232A" w:rsidP="009B232A">
            <w:pPr>
              <w:autoSpaceDN w:val="0"/>
              <w:jc w:val="center"/>
              <w:rPr>
                <w:rFonts w:eastAsia="Calibri"/>
                <w:sz w:val="20"/>
                <w:szCs w:val="20"/>
                <w:lang w:eastAsia="en-US"/>
              </w:rPr>
            </w:pPr>
          </w:p>
        </w:tc>
        <w:tc>
          <w:tcPr>
            <w:tcW w:w="709" w:type="dxa"/>
            <w:vMerge/>
            <w:shd w:val="clear" w:color="auto" w:fill="auto"/>
            <w:noWrap/>
            <w:vAlign w:val="center"/>
          </w:tcPr>
          <w:p w:rsidR="009B232A" w:rsidRPr="009B232A" w:rsidRDefault="009B232A" w:rsidP="009B232A">
            <w:pPr>
              <w:autoSpaceDN w:val="0"/>
              <w:jc w:val="center"/>
              <w:rPr>
                <w:rFonts w:eastAsia="Calibri"/>
                <w:sz w:val="20"/>
                <w:szCs w:val="20"/>
                <w:lang w:eastAsia="en-US"/>
              </w:rPr>
            </w:pPr>
          </w:p>
        </w:tc>
        <w:tc>
          <w:tcPr>
            <w:tcW w:w="1105" w:type="dxa"/>
            <w:shd w:val="clear" w:color="auto" w:fill="auto"/>
            <w:noWrap/>
            <w:vAlign w:val="center"/>
          </w:tcPr>
          <w:p w:rsidR="009B232A" w:rsidRPr="009B232A" w:rsidRDefault="009B232A" w:rsidP="009B232A">
            <w:pPr>
              <w:jc w:val="center"/>
              <w:rPr>
                <w:sz w:val="20"/>
                <w:szCs w:val="20"/>
              </w:rPr>
            </w:pPr>
            <w:r w:rsidRPr="009B232A">
              <w:rPr>
                <w:sz w:val="20"/>
                <w:szCs w:val="20"/>
              </w:rPr>
              <w:t>1</w:t>
            </w:r>
          </w:p>
        </w:tc>
        <w:tc>
          <w:tcPr>
            <w:tcW w:w="1134" w:type="dxa"/>
            <w:shd w:val="clear" w:color="auto" w:fill="auto"/>
            <w:noWrap/>
            <w:vAlign w:val="center"/>
          </w:tcPr>
          <w:p w:rsidR="009B232A" w:rsidRPr="009B232A" w:rsidRDefault="009B232A" w:rsidP="009B232A">
            <w:pPr>
              <w:jc w:val="center"/>
              <w:rPr>
                <w:sz w:val="20"/>
                <w:szCs w:val="20"/>
              </w:rPr>
            </w:pPr>
            <w:r w:rsidRPr="009B232A">
              <w:rPr>
                <w:sz w:val="20"/>
                <w:szCs w:val="20"/>
              </w:rPr>
              <w:t>0,5</w:t>
            </w:r>
          </w:p>
        </w:tc>
        <w:tc>
          <w:tcPr>
            <w:tcW w:w="1134" w:type="dxa"/>
            <w:vMerge/>
            <w:shd w:val="clear" w:color="auto" w:fill="auto"/>
            <w:noWrap/>
            <w:vAlign w:val="center"/>
          </w:tcPr>
          <w:p w:rsidR="009B232A" w:rsidRPr="009B232A" w:rsidRDefault="009B232A" w:rsidP="009B232A">
            <w:pPr>
              <w:kinsoku w:val="0"/>
              <w:overflowPunct w:val="0"/>
              <w:autoSpaceDE w:val="0"/>
              <w:autoSpaceDN w:val="0"/>
              <w:adjustRightInd w:val="0"/>
              <w:snapToGrid w:val="0"/>
              <w:ind w:left="-108"/>
              <w:jc w:val="center"/>
              <w:rPr>
                <w:sz w:val="20"/>
                <w:szCs w:val="20"/>
              </w:rPr>
            </w:pPr>
          </w:p>
        </w:tc>
        <w:tc>
          <w:tcPr>
            <w:tcW w:w="993" w:type="dxa"/>
            <w:vMerge/>
            <w:shd w:val="clear" w:color="auto" w:fill="auto"/>
            <w:noWrap/>
            <w:vAlign w:val="center"/>
          </w:tcPr>
          <w:p w:rsidR="009B232A" w:rsidRPr="009B232A" w:rsidRDefault="009B232A" w:rsidP="009B232A">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center"/>
          </w:tcPr>
          <w:p w:rsidR="009B232A" w:rsidRPr="00D610EE" w:rsidRDefault="009B232A" w:rsidP="009B232A">
            <w:pPr>
              <w:kinsoku w:val="0"/>
              <w:overflowPunct w:val="0"/>
              <w:autoSpaceDE w:val="0"/>
              <w:autoSpaceDN w:val="0"/>
              <w:adjustRightInd w:val="0"/>
              <w:snapToGrid w:val="0"/>
              <w:jc w:val="center"/>
              <w:rPr>
                <w:sz w:val="20"/>
                <w:szCs w:val="20"/>
              </w:rPr>
            </w:pPr>
            <w:r w:rsidRPr="00D610EE">
              <w:rPr>
                <w:sz w:val="20"/>
                <w:szCs w:val="20"/>
              </w:rPr>
              <w:t>0,00044</w:t>
            </w:r>
          </w:p>
        </w:tc>
      </w:tr>
      <w:tr w:rsidR="009B232A" w:rsidRPr="008F66EF" w:rsidTr="009B232A">
        <w:trPr>
          <w:trHeight w:val="255"/>
        </w:trPr>
        <w:tc>
          <w:tcPr>
            <w:tcW w:w="3289" w:type="dxa"/>
            <w:vMerge w:val="restart"/>
            <w:shd w:val="clear" w:color="auto" w:fill="auto"/>
            <w:noWrap/>
          </w:tcPr>
          <w:p w:rsidR="009B232A" w:rsidRPr="009B232A" w:rsidRDefault="009B232A" w:rsidP="009B232A">
            <w:pPr>
              <w:rPr>
                <w:sz w:val="20"/>
                <w:szCs w:val="20"/>
              </w:rPr>
            </w:pPr>
            <w:r w:rsidRPr="009B232A">
              <w:rPr>
                <w:sz w:val="20"/>
                <w:szCs w:val="20"/>
              </w:rPr>
              <w:t>SPRAYMEC 1050</w:t>
            </w:r>
          </w:p>
        </w:tc>
        <w:tc>
          <w:tcPr>
            <w:tcW w:w="709" w:type="dxa"/>
            <w:vMerge w:val="restart"/>
            <w:shd w:val="clear" w:color="auto" w:fill="auto"/>
            <w:noWrap/>
            <w:vAlign w:val="center"/>
          </w:tcPr>
          <w:p w:rsidR="009B232A" w:rsidRPr="009B232A" w:rsidRDefault="009B232A" w:rsidP="009B232A">
            <w:pPr>
              <w:jc w:val="center"/>
              <w:rPr>
                <w:sz w:val="20"/>
                <w:szCs w:val="20"/>
              </w:rPr>
            </w:pPr>
            <w:r w:rsidRPr="009B232A">
              <w:rPr>
                <w:sz w:val="20"/>
                <w:szCs w:val="20"/>
              </w:rPr>
              <w:t>1</w:t>
            </w:r>
          </w:p>
        </w:tc>
        <w:tc>
          <w:tcPr>
            <w:tcW w:w="1105" w:type="dxa"/>
            <w:shd w:val="clear" w:color="auto" w:fill="auto"/>
            <w:noWrap/>
            <w:vAlign w:val="center"/>
          </w:tcPr>
          <w:p w:rsidR="009B232A" w:rsidRPr="009B232A" w:rsidRDefault="009B232A" w:rsidP="009B232A">
            <w:pPr>
              <w:jc w:val="center"/>
              <w:rPr>
                <w:sz w:val="20"/>
                <w:szCs w:val="20"/>
              </w:rPr>
            </w:pPr>
            <w:r w:rsidRPr="009B232A">
              <w:rPr>
                <w:sz w:val="20"/>
                <w:szCs w:val="20"/>
              </w:rPr>
              <w:t>1</w:t>
            </w:r>
          </w:p>
        </w:tc>
        <w:tc>
          <w:tcPr>
            <w:tcW w:w="1134" w:type="dxa"/>
            <w:shd w:val="clear" w:color="auto" w:fill="auto"/>
            <w:noWrap/>
            <w:vAlign w:val="center"/>
          </w:tcPr>
          <w:p w:rsidR="009B232A" w:rsidRPr="009B232A" w:rsidRDefault="009B232A" w:rsidP="009B232A">
            <w:pPr>
              <w:jc w:val="center"/>
              <w:rPr>
                <w:sz w:val="20"/>
                <w:szCs w:val="20"/>
              </w:rPr>
            </w:pPr>
            <w:r w:rsidRPr="009B232A">
              <w:rPr>
                <w:sz w:val="20"/>
                <w:szCs w:val="20"/>
              </w:rPr>
              <w:t>1,05</w:t>
            </w:r>
          </w:p>
        </w:tc>
        <w:tc>
          <w:tcPr>
            <w:tcW w:w="1134" w:type="dxa"/>
            <w:vMerge w:val="restart"/>
            <w:shd w:val="clear" w:color="auto" w:fill="auto"/>
            <w:noWrap/>
            <w:vAlign w:val="center"/>
          </w:tcPr>
          <w:p w:rsidR="009B232A" w:rsidRPr="009B232A" w:rsidRDefault="009B232A" w:rsidP="009B232A">
            <w:pPr>
              <w:jc w:val="center"/>
              <w:rPr>
                <w:sz w:val="20"/>
                <w:szCs w:val="20"/>
              </w:rPr>
            </w:pPr>
            <w:r w:rsidRPr="009B232A">
              <w:rPr>
                <w:sz w:val="20"/>
                <w:szCs w:val="20"/>
              </w:rPr>
              <w:t>2640</w:t>
            </w:r>
          </w:p>
        </w:tc>
        <w:tc>
          <w:tcPr>
            <w:tcW w:w="993" w:type="dxa"/>
            <w:vMerge w:val="restart"/>
            <w:shd w:val="clear" w:color="auto" w:fill="auto"/>
            <w:noWrap/>
            <w:vAlign w:val="center"/>
          </w:tcPr>
          <w:p w:rsidR="009B232A" w:rsidRPr="009B232A" w:rsidRDefault="009B232A" w:rsidP="009B232A">
            <w:pPr>
              <w:jc w:val="center"/>
              <w:rPr>
                <w:sz w:val="20"/>
                <w:szCs w:val="20"/>
              </w:rPr>
            </w:pPr>
            <w:r w:rsidRPr="009B232A">
              <w:rPr>
                <w:sz w:val="20"/>
                <w:szCs w:val="20"/>
              </w:rPr>
              <w:t>3000</w:t>
            </w:r>
          </w:p>
        </w:tc>
        <w:tc>
          <w:tcPr>
            <w:tcW w:w="992" w:type="dxa"/>
            <w:shd w:val="clear" w:color="auto" w:fill="auto"/>
            <w:noWrap/>
            <w:vAlign w:val="center"/>
          </w:tcPr>
          <w:p w:rsidR="009B232A" w:rsidRPr="00D610EE" w:rsidRDefault="009B232A" w:rsidP="009B232A">
            <w:pPr>
              <w:jc w:val="center"/>
              <w:rPr>
                <w:sz w:val="20"/>
                <w:szCs w:val="20"/>
              </w:rPr>
            </w:pPr>
            <w:r w:rsidRPr="00D610EE">
              <w:rPr>
                <w:sz w:val="20"/>
                <w:szCs w:val="20"/>
              </w:rPr>
              <w:t>0,00092</w:t>
            </w:r>
          </w:p>
        </w:tc>
      </w:tr>
      <w:tr w:rsidR="009B232A" w:rsidRPr="008F66EF" w:rsidTr="009B232A">
        <w:trPr>
          <w:trHeight w:val="255"/>
        </w:trPr>
        <w:tc>
          <w:tcPr>
            <w:tcW w:w="3289" w:type="dxa"/>
            <w:vMerge/>
            <w:shd w:val="clear" w:color="auto" w:fill="auto"/>
            <w:noWrap/>
          </w:tcPr>
          <w:p w:rsidR="009B232A" w:rsidRPr="009B232A" w:rsidRDefault="009B232A" w:rsidP="009B232A">
            <w:pPr>
              <w:autoSpaceDN w:val="0"/>
              <w:jc w:val="center"/>
              <w:rPr>
                <w:rFonts w:eastAsia="Calibri"/>
                <w:color w:val="FF0000"/>
                <w:sz w:val="20"/>
                <w:szCs w:val="20"/>
                <w:lang w:eastAsia="en-US"/>
              </w:rPr>
            </w:pPr>
          </w:p>
        </w:tc>
        <w:tc>
          <w:tcPr>
            <w:tcW w:w="709" w:type="dxa"/>
            <w:vMerge/>
            <w:shd w:val="clear" w:color="auto" w:fill="auto"/>
            <w:noWrap/>
            <w:vAlign w:val="center"/>
          </w:tcPr>
          <w:p w:rsidR="009B232A" w:rsidRPr="009B232A" w:rsidRDefault="009B232A" w:rsidP="009B232A">
            <w:pPr>
              <w:autoSpaceDN w:val="0"/>
              <w:jc w:val="center"/>
              <w:rPr>
                <w:rFonts w:eastAsia="Calibri"/>
                <w:color w:val="FF0000"/>
                <w:sz w:val="20"/>
                <w:szCs w:val="20"/>
                <w:lang w:eastAsia="en-US"/>
              </w:rPr>
            </w:pPr>
          </w:p>
        </w:tc>
        <w:tc>
          <w:tcPr>
            <w:tcW w:w="1105" w:type="dxa"/>
            <w:shd w:val="clear" w:color="auto" w:fill="auto"/>
            <w:noWrap/>
            <w:vAlign w:val="center"/>
          </w:tcPr>
          <w:p w:rsidR="009B232A" w:rsidRPr="009B232A" w:rsidRDefault="009B232A" w:rsidP="009B232A">
            <w:pPr>
              <w:jc w:val="center"/>
              <w:rPr>
                <w:sz w:val="20"/>
                <w:szCs w:val="20"/>
              </w:rPr>
            </w:pPr>
            <w:r w:rsidRPr="009B232A">
              <w:rPr>
                <w:sz w:val="20"/>
                <w:szCs w:val="20"/>
              </w:rPr>
              <w:t>1</w:t>
            </w:r>
          </w:p>
        </w:tc>
        <w:tc>
          <w:tcPr>
            <w:tcW w:w="1134" w:type="dxa"/>
            <w:shd w:val="clear" w:color="auto" w:fill="auto"/>
            <w:noWrap/>
            <w:vAlign w:val="center"/>
          </w:tcPr>
          <w:p w:rsidR="009B232A" w:rsidRPr="009B232A" w:rsidRDefault="009B232A" w:rsidP="009B232A">
            <w:pPr>
              <w:jc w:val="center"/>
              <w:rPr>
                <w:sz w:val="20"/>
                <w:szCs w:val="20"/>
              </w:rPr>
            </w:pPr>
            <w:r w:rsidRPr="009B232A">
              <w:rPr>
                <w:sz w:val="20"/>
                <w:szCs w:val="20"/>
              </w:rPr>
              <w:t>0,41</w:t>
            </w:r>
          </w:p>
        </w:tc>
        <w:tc>
          <w:tcPr>
            <w:tcW w:w="1134" w:type="dxa"/>
            <w:vMerge/>
            <w:shd w:val="clear" w:color="auto" w:fill="auto"/>
            <w:noWrap/>
            <w:vAlign w:val="center"/>
          </w:tcPr>
          <w:p w:rsidR="009B232A" w:rsidRPr="009B232A" w:rsidRDefault="009B232A" w:rsidP="009B232A">
            <w:pPr>
              <w:kinsoku w:val="0"/>
              <w:overflowPunct w:val="0"/>
              <w:autoSpaceDE w:val="0"/>
              <w:autoSpaceDN w:val="0"/>
              <w:adjustRightInd w:val="0"/>
              <w:snapToGrid w:val="0"/>
              <w:ind w:left="-108"/>
              <w:jc w:val="center"/>
              <w:rPr>
                <w:color w:val="FF0000"/>
                <w:sz w:val="20"/>
                <w:szCs w:val="20"/>
              </w:rPr>
            </w:pPr>
          </w:p>
        </w:tc>
        <w:tc>
          <w:tcPr>
            <w:tcW w:w="993" w:type="dxa"/>
            <w:vMerge/>
            <w:shd w:val="clear" w:color="auto" w:fill="auto"/>
            <w:noWrap/>
            <w:vAlign w:val="center"/>
          </w:tcPr>
          <w:p w:rsidR="009B232A" w:rsidRPr="009B232A" w:rsidRDefault="009B232A" w:rsidP="009B232A">
            <w:pPr>
              <w:kinsoku w:val="0"/>
              <w:overflowPunct w:val="0"/>
              <w:autoSpaceDE w:val="0"/>
              <w:autoSpaceDN w:val="0"/>
              <w:adjustRightInd w:val="0"/>
              <w:snapToGrid w:val="0"/>
              <w:ind w:left="-108"/>
              <w:jc w:val="center"/>
              <w:rPr>
                <w:color w:val="FF0000"/>
                <w:sz w:val="20"/>
                <w:szCs w:val="20"/>
              </w:rPr>
            </w:pPr>
          </w:p>
        </w:tc>
        <w:tc>
          <w:tcPr>
            <w:tcW w:w="992" w:type="dxa"/>
            <w:shd w:val="clear" w:color="auto" w:fill="auto"/>
            <w:noWrap/>
            <w:vAlign w:val="center"/>
          </w:tcPr>
          <w:p w:rsidR="009B232A" w:rsidRPr="00D610EE" w:rsidRDefault="009B232A" w:rsidP="009B232A">
            <w:pPr>
              <w:kinsoku w:val="0"/>
              <w:overflowPunct w:val="0"/>
              <w:autoSpaceDE w:val="0"/>
              <w:autoSpaceDN w:val="0"/>
              <w:adjustRightInd w:val="0"/>
              <w:snapToGrid w:val="0"/>
              <w:jc w:val="center"/>
              <w:rPr>
                <w:sz w:val="20"/>
                <w:szCs w:val="20"/>
              </w:rPr>
            </w:pPr>
            <w:r w:rsidRPr="00D610EE">
              <w:rPr>
                <w:sz w:val="20"/>
                <w:szCs w:val="20"/>
              </w:rPr>
              <w:t>0,00036</w:t>
            </w:r>
          </w:p>
        </w:tc>
      </w:tr>
      <w:tr w:rsidR="009B232A" w:rsidRPr="008F66EF" w:rsidTr="009B232A">
        <w:trPr>
          <w:trHeight w:val="255"/>
        </w:trPr>
        <w:tc>
          <w:tcPr>
            <w:tcW w:w="3289" w:type="dxa"/>
            <w:vMerge w:val="restart"/>
            <w:shd w:val="clear" w:color="auto" w:fill="auto"/>
            <w:noWrap/>
          </w:tcPr>
          <w:p w:rsidR="009B232A" w:rsidRPr="009B232A" w:rsidRDefault="009B232A" w:rsidP="009B232A">
            <w:pPr>
              <w:rPr>
                <w:sz w:val="20"/>
                <w:szCs w:val="20"/>
              </w:rPr>
            </w:pPr>
            <w:r w:rsidRPr="009B232A">
              <w:rPr>
                <w:sz w:val="20"/>
                <w:szCs w:val="20"/>
              </w:rPr>
              <w:t>МоАЗ 75296 (миксер)</w:t>
            </w:r>
          </w:p>
        </w:tc>
        <w:tc>
          <w:tcPr>
            <w:tcW w:w="709" w:type="dxa"/>
            <w:vMerge w:val="restart"/>
            <w:shd w:val="clear" w:color="auto" w:fill="auto"/>
            <w:noWrap/>
            <w:vAlign w:val="center"/>
          </w:tcPr>
          <w:p w:rsidR="009B232A" w:rsidRPr="009B232A" w:rsidRDefault="009B232A" w:rsidP="009B232A">
            <w:pPr>
              <w:jc w:val="center"/>
              <w:rPr>
                <w:sz w:val="20"/>
                <w:szCs w:val="20"/>
              </w:rPr>
            </w:pPr>
            <w:r w:rsidRPr="009B232A">
              <w:rPr>
                <w:sz w:val="20"/>
                <w:szCs w:val="20"/>
              </w:rPr>
              <w:t>1</w:t>
            </w:r>
          </w:p>
        </w:tc>
        <w:tc>
          <w:tcPr>
            <w:tcW w:w="1105" w:type="dxa"/>
            <w:shd w:val="clear" w:color="auto" w:fill="auto"/>
            <w:noWrap/>
            <w:vAlign w:val="center"/>
          </w:tcPr>
          <w:p w:rsidR="009B232A" w:rsidRPr="009B232A" w:rsidRDefault="009B232A" w:rsidP="009B232A">
            <w:pPr>
              <w:jc w:val="center"/>
              <w:rPr>
                <w:sz w:val="20"/>
                <w:szCs w:val="20"/>
              </w:rPr>
            </w:pPr>
            <w:r w:rsidRPr="009B232A">
              <w:rPr>
                <w:sz w:val="20"/>
                <w:szCs w:val="20"/>
              </w:rPr>
              <w:t>1</w:t>
            </w:r>
          </w:p>
        </w:tc>
        <w:tc>
          <w:tcPr>
            <w:tcW w:w="1134" w:type="dxa"/>
            <w:shd w:val="clear" w:color="auto" w:fill="auto"/>
            <w:noWrap/>
            <w:vAlign w:val="center"/>
          </w:tcPr>
          <w:p w:rsidR="009B232A" w:rsidRPr="009B232A" w:rsidRDefault="009B232A" w:rsidP="009B232A">
            <w:pPr>
              <w:jc w:val="center"/>
              <w:rPr>
                <w:sz w:val="20"/>
                <w:szCs w:val="20"/>
              </w:rPr>
            </w:pPr>
            <w:r w:rsidRPr="009B232A">
              <w:rPr>
                <w:sz w:val="20"/>
                <w:szCs w:val="20"/>
              </w:rPr>
              <w:t>0,75</w:t>
            </w:r>
          </w:p>
        </w:tc>
        <w:tc>
          <w:tcPr>
            <w:tcW w:w="1134" w:type="dxa"/>
            <w:vMerge w:val="restart"/>
            <w:shd w:val="clear" w:color="auto" w:fill="auto"/>
            <w:noWrap/>
            <w:vAlign w:val="center"/>
          </w:tcPr>
          <w:p w:rsidR="009B232A" w:rsidRPr="009B232A" w:rsidRDefault="009B232A" w:rsidP="009B232A">
            <w:pPr>
              <w:jc w:val="center"/>
              <w:rPr>
                <w:sz w:val="20"/>
                <w:szCs w:val="20"/>
              </w:rPr>
            </w:pPr>
            <w:r w:rsidRPr="009B232A">
              <w:rPr>
                <w:sz w:val="20"/>
                <w:szCs w:val="20"/>
              </w:rPr>
              <w:t>2460</w:t>
            </w:r>
          </w:p>
        </w:tc>
        <w:tc>
          <w:tcPr>
            <w:tcW w:w="993" w:type="dxa"/>
            <w:vMerge w:val="restart"/>
            <w:shd w:val="clear" w:color="auto" w:fill="auto"/>
            <w:noWrap/>
            <w:vAlign w:val="center"/>
          </w:tcPr>
          <w:p w:rsidR="009B232A" w:rsidRPr="009B232A" w:rsidRDefault="009B232A" w:rsidP="009B232A">
            <w:pPr>
              <w:jc w:val="center"/>
              <w:rPr>
                <w:sz w:val="20"/>
                <w:szCs w:val="20"/>
              </w:rPr>
            </w:pPr>
            <w:r w:rsidRPr="009B232A">
              <w:rPr>
                <w:sz w:val="20"/>
                <w:szCs w:val="20"/>
              </w:rPr>
              <w:t>3000</w:t>
            </w:r>
          </w:p>
        </w:tc>
        <w:tc>
          <w:tcPr>
            <w:tcW w:w="992" w:type="dxa"/>
            <w:shd w:val="clear" w:color="auto" w:fill="auto"/>
            <w:noWrap/>
            <w:vAlign w:val="center"/>
          </w:tcPr>
          <w:p w:rsidR="009B232A" w:rsidRPr="00D610EE" w:rsidRDefault="009B232A" w:rsidP="009B232A">
            <w:pPr>
              <w:jc w:val="center"/>
              <w:rPr>
                <w:sz w:val="20"/>
                <w:szCs w:val="20"/>
              </w:rPr>
            </w:pPr>
            <w:r w:rsidRPr="00D610EE">
              <w:rPr>
                <w:sz w:val="20"/>
                <w:szCs w:val="20"/>
              </w:rPr>
              <w:t>0,00062</w:t>
            </w:r>
          </w:p>
        </w:tc>
      </w:tr>
      <w:tr w:rsidR="009B232A" w:rsidRPr="008F66EF" w:rsidTr="009B232A">
        <w:trPr>
          <w:trHeight w:val="255"/>
        </w:trPr>
        <w:tc>
          <w:tcPr>
            <w:tcW w:w="3289" w:type="dxa"/>
            <w:vMerge/>
            <w:shd w:val="clear" w:color="auto" w:fill="auto"/>
            <w:noWrap/>
          </w:tcPr>
          <w:p w:rsidR="009B232A" w:rsidRPr="009B232A" w:rsidRDefault="009B232A" w:rsidP="009B232A">
            <w:pPr>
              <w:autoSpaceDN w:val="0"/>
              <w:rPr>
                <w:rFonts w:eastAsia="Calibri"/>
                <w:color w:val="FF0000"/>
                <w:sz w:val="20"/>
                <w:szCs w:val="20"/>
                <w:lang w:eastAsia="en-US"/>
              </w:rPr>
            </w:pPr>
          </w:p>
        </w:tc>
        <w:tc>
          <w:tcPr>
            <w:tcW w:w="709" w:type="dxa"/>
            <w:vMerge/>
            <w:shd w:val="clear" w:color="auto" w:fill="auto"/>
            <w:noWrap/>
            <w:vAlign w:val="center"/>
          </w:tcPr>
          <w:p w:rsidR="009B232A" w:rsidRPr="009B232A" w:rsidRDefault="009B232A" w:rsidP="009B232A">
            <w:pPr>
              <w:autoSpaceDN w:val="0"/>
              <w:jc w:val="center"/>
              <w:rPr>
                <w:rFonts w:eastAsia="Calibri"/>
                <w:color w:val="FF0000"/>
                <w:sz w:val="20"/>
                <w:szCs w:val="20"/>
                <w:lang w:eastAsia="en-US"/>
              </w:rPr>
            </w:pPr>
          </w:p>
        </w:tc>
        <w:tc>
          <w:tcPr>
            <w:tcW w:w="1105" w:type="dxa"/>
            <w:shd w:val="clear" w:color="auto" w:fill="auto"/>
            <w:noWrap/>
            <w:vAlign w:val="center"/>
          </w:tcPr>
          <w:p w:rsidR="009B232A" w:rsidRPr="009B232A" w:rsidRDefault="009B232A" w:rsidP="009B232A">
            <w:pPr>
              <w:jc w:val="center"/>
              <w:rPr>
                <w:sz w:val="20"/>
                <w:szCs w:val="20"/>
              </w:rPr>
            </w:pPr>
            <w:r w:rsidRPr="009B232A">
              <w:rPr>
                <w:sz w:val="20"/>
                <w:szCs w:val="20"/>
              </w:rPr>
              <w:t>1</w:t>
            </w:r>
          </w:p>
        </w:tc>
        <w:tc>
          <w:tcPr>
            <w:tcW w:w="1134" w:type="dxa"/>
            <w:shd w:val="clear" w:color="auto" w:fill="auto"/>
            <w:noWrap/>
            <w:vAlign w:val="center"/>
          </w:tcPr>
          <w:p w:rsidR="009B232A" w:rsidRPr="009B232A" w:rsidRDefault="009B232A" w:rsidP="009B232A">
            <w:pPr>
              <w:jc w:val="center"/>
              <w:rPr>
                <w:sz w:val="20"/>
                <w:szCs w:val="20"/>
              </w:rPr>
            </w:pPr>
            <w:r w:rsidRPr="009B232A">
              <w:rPr>
                <w:sz w:val="20"/>
                <w:szCs w:val="20"/>
              </w:rPr>
              <w:t>0,5</w:t>
            </w:r>
          </w:p>
        </w:tc>
        <w:tc>
          <w:tcPr>
            <w:tcW w:w="1134" w:type="dxa"/>
            <w:vMerge/>
            <w:shd w:val="clear" w:color="auto" w:fill="auto"/>
            <w:noWrap/>
            <w:vAlign w:val="center"/>
          </w:tcPr>
          <w:p w:rsidR="009B232A" w:rsidRPr="009B232A" w:rsidRDefault="009B232A" w:rsidP="009B232A">
            <w:pPr>
              <w:kinsoku w:val="0"/>
              <w:overflowPunct w:val="0"/>
              <w:autoSpaceDE w:val="0"/>
              <w:autoSpaceDN w:val="0"/>
              <w:adjustRightInd w:val="0"/>
              <w:snapToGrid w:val="0"/>
              <w:ind w:left="-108"/>
              <w:jc w:val="center"/>
              <w:rPr>
                <w:color w:val="FF0000"/>
                <w:sz w:val="20"/>
                <w:szCs w:val="20"/>
              </w:rPr>
            </w:pPr>
          </w:p>
        </w:tc>
        <w:tc>
          <w:tcPr>
            <w:tcW w:w="993" w:type="dxa"/>
            <w:vMerge/>
            <w:shd w:val="clear" w:color="auto" w:fill="auto"/>
            <w:noWrap/>
            <w:vAlign w:val="center"/>
          </w:tcPr>
          <w:p w:rsidR="009B232A" w:rsidRPr="009B232A" w:rsidRDefault="009B232A" w:rsidP="009B232A">
            <w:pPr>
              <w:kinsoku w:val="0"/>
              <w:overflowPunct w:val="0"/>
              <w:autoSpaceDE w:val="0"/>
              <w:autoSpaceDN w:val="0"/>
              <w:adjustRightInd w:val="0"/>
              <w:snapToGrid w:val="0"/>
              <w:ind w:left="-108"/>
              <w:jc w:val="center"/>
              <w:rPr>
                <w:color w:val="FF0000"/>
                <w:sz w:val="20"/>
                <w:szCs w:val="20"/>
              </w:rPr>
            </w:pPr>
          </w:p>
        </w:tc>
        <w:tc>
          <w:tcPr>
            <w:tcW w:w="992" w:type="dxa"/>
            <w:shd w:val="clear" w:color="auto" w:fill="auto"/>
            <w:noWrap/>
            <w:vAlign w:val="center"/>
          </w:tcPr>
          <w:p w:rsidR="009B232A" w:rsidRPr="00D610EE" w:rsidRDefault="009B232A" w:rsidP="009B232A">
            <w:pPr>
              <w:kinsoku w:val="0"/>
              <w:overflowPunct w:val="0"/>
              <w:autoSpaceDE w:val="0"/>
              <w:autoSpaceDN w:val="0"/>
              <w:adjustRightInd w:val="0"/>
              <w:snapToGrid w:val="0"/>
              <w:jc w:val="center"/>
              <w:rPr>
                <w:sz w:val="20"/>
                <w:szCs w:val="20"/>
              </w:rPr>
            </w:pPr>
            <w:r w:rsidRPr="00D610EE">
              <w:rPr>
                <w:sz w:val="20"/>
                <w:szCs w:val="20"/>
              </w:rPr>
              <w:t>0,00041</w:t>
            </w:r>
          </w:p>
        </w:tc>
      </w:tr>
      <w:tr w:rsidR="009B232A" w:rsidRPr="008F66EF" w:rsidTr="009B232A">
        <w:trPr>
          <w:trHeight w:val="255"/>
        </w:trPr>
        <w:tc>
          <w:tcPr>
            <w:tcW w:w="3289" w:type="dxa"/>
            <w:vMerge w:val="restart"/>
            <w:shd w:val="clear" w:color="auto" w:fill="auto"/>
            <w:noWrap/>
          </w:tcPr>
          <w:p w:rsidR="009B232A" w:rsidRPr="009B232A" w:rsidRDefault="009B232A" w:rsidP="009B232A">
            <w:pPr>
              <w:rPr>
                <w:sz w:val="20"/>
                <w:szCs w:val="20"/>
              </w:rPr>
            </w:pPr>
            <w:r w:rsidRPr="009B232A">
              <w:rPr>
                <w:sz w:val="20"/>
                <w:szCs w:val="20"/>
              </w:rPr>
              <w:t>ПМЗШ-5К (на базе МАЗ)</w:t>
            </w:r>
          </w:p>
        </w:tc>
        <w:tc>
          <w:tcPr>
            <w:tcW w:w="709" w:type="dxa"/>
            <w:vMerge w:val="restart"/>
            <w:shd w:val="clear" w:color="auto" w:fill="auto"/>
            <w:noWrap/>
            <w:vAlign w:val="center"/>
          </w:tcPr>
          <w:p w:rsidR="009B232A" w:rsidRPr="009B232A" w:rsidRDefault="009B232A" w:rsidP="009B232A">
            <w:pPr>
              <w:jc w:val="center"/>
              <w:rPr>
                <w:sz w:val="20"/>
                <w:szCs w:val="20"/>
              </w:rPr>
            </w:pPr>
            <w:r w:rsidRPr="009B232A">
              <w:rPr>
                <w:sz w:val="20"/>
                <w:szCs w:val="20"/>
              </w:rPr>
              <w:t>1</w:t>
            </w:r>
          </w:p>
        </w:tc>
        <w:tc>
          <w:tcPr>
            <w:tcW w:w="1105" w:type="dxa"/>
            <w:shd w:val="clear" w:color="auto" w:fill="auto"/>
            <w:noWrap/>
            <w:vAlign w:val="center"/>
          </w:tcPr>
          <w:p w:rsidR="009B232A" w:rsidRPr="009B232A" w:rsidRDefault="009B232A" w:rsidP="009B232A">
            <w:pPr>
              <w:jc w:val="center"/>
              <w:rPr>
                <w:sz w:val="20"/>
                <w:szCs w:val="20"/>
              </w:rPr>
            </w:pPr>
            <w:r w:rsidRPr="009B232A">
              <w:rPr>
                <w:sz w:val="20"/>
                <w:szCs w:val="20"/>
              </w:rPr>
              <w:t>1</w:t>
            </w:r>
          </w:p>
        </w:tc>
        <w:tc>
          <w:tcPr>
            <w:tcW w:w="1134" w:type="dxa"/>
            <w:shd w:val="clear" w:color="auto" w:fill="auto"/>
            <w:noWrap/>
            <w:vAlign w:val="center"/>
          </w:tcPr>
          <w:p w:rsidR="009B232A" w:rsidRPr="009B232A" w:rsidRDefault="009B232A" w:rsidP="009B232A">
            <w:pPr>
              <w:jc w:val="center"/>
              <w:rPr>
                <w:sz w:val="20"/>
                <w:szCs w:val="20"/>
              </w:rPr>
            </w:pPr>
            <w:r w:rsidRPr="009B232A">
              <w:rPr>
                <w:sz w:val="20"/>
                <w:szCs w:val="20"/>
              </w:rPr>
              <w:t>1,134</w:t>
            </w:r>
          </w:p>
        </w:tc>
        <w:tc>
          <w:tcPr>
            <w:tcW w:w="1134" w:type="dxa"/>
            <w:vMerge w:val="restart"/>
            <w:shd w:val="clear" w:color="auto" w:fill="auto"/>
            <w:noWrap/>
            <w:vAlign w:val="center"/>
          </w:tcPr>
          <w:p w:rsidR="009B232A" w:rsidRPr="009B232A" w:rsidRDefault="009B232A" w:rsidP="009B232A">
            <w:pPr>
              <w:jc w:val="center"/>
              <w:rPr>
                <w:sz w:val="20"/>
                <w:szCs w:val="20"/>
              </w:rPr>
            </w:pPr>
            <w:r w:rsidRPr="009B232A">
              <w:rPr>
                <w:sz w:val="20"/>
                <w:szCs w:val="20"/>
              </w:rPr>
              <w:t>2760</w:t>
            </w:r>
          </w:p>
        </w:tc>
        <w:tc>
          <w:tcPr>
            <w:tcW w:w="993" w:type="dxa"/>
            <w:vMerge w:val="restart"/>
            <w:shd w:val="clear" w:color="auto" w:fill="auto"/>
            <w:noWrap/>
            <w:vAlign w:val="center"/>
          </w:tcPr>
          <w:p w:rsidR="009B232A" w:rsidRPr="009B232A" w:rsidRDefault="009B232A" w:rsidP="009B232A">
            <w:pPr>
              <w:jc w:val="center"/>
              <w:rPr>
                <w:sz w:val="20"/>
                <w:szCs w:val="20"/>
              </w:rPr>
            </w:pPr>
            <w:r w:rsidRPr="009B232A">
              <w:rPr>
                <w:sz w:val="20"/>
                <w:szCs w:val="20"/>
              </w:rPr>
              <w:t>3000</w:t>
            </w:r>
          </w:p>
        </w:tc>
        <w:tc>
          <w:tcPr>
            <w:tcW w:w="992" w:type="dxa"/>
            <w:shd w:val="clear" w:color="auto" w:fill="auto"/>
            <w:noWrap/>
            <w:vAlign w:val="center"/>
          </w:tcPr>
          <w:p w:rsidR="009B232A" w:rsidRPr="00D610EE" w:rsidRDefault="009B232A" w:rsidP="009B232A">
            <w:pPr>
              <w:jc w:val="center"/>
              <w:rPr>
                <w:sz w:val="20"/>
                <w:szCs w:val="20"/>
              </w:rPr>
            </w:pPr>
            <w:r w:rsidRPr="00D610EE">
              <w:rPr>
                <w:sz w:val="20"/>
                <w:szCs w:val="20"/>
              </w:rPr>
              <w:t>0,00104</w:t>
            </w:r>
          </w:p>
        </w:tc>
      </w:tr>
      <w:tr w:rsidR="009B232A" w:rsidRPr="008F66EF" w:rsidTr="009B232A">
        <w:trPr>
          <w:trHeight w:val="255"/>
        </w:trPr>
        <w:tc>
          <w:tcPr>
            <w:tcW w:w="3289" w:type="dxa"/>
            <w:vMerge/>
            <w:shd w:val="clear" w:color="auto" w:fill="auto"/>
            <w:noWrap/>
          </w:tcPr>
          <w:p w:rsidR="009B232A" w:rsidRPr="009B232A" w:rsidRDefault="009B232A" w:rsidP="009B232A">
            <w:pPr>
              <w:autoSpaceDN w:val="0"/>
              <w:rPr>
                <w:rFonts w:eastAsia="Calibri"/>
                <w:color w:val="FF0000"/>
                <w:sz w:val="20"/>
                <w:szCs w:val="20"/>
                <w:lang w:eastAsia="en-US"/>
              </w:rPr>
            </w:pPr>
          </w:p>
        </w:tc>
        <w:tc>
          <w:tcPr>
            <w:tcW w:w="709" w:type="dxa"/>
            <w:vMerge/>
            <w:shd w:val="clear" w:color="auto" w:fill="auto"/>
            <w:noWrap/>
            <w:vAlign w:val="center"/>
          </w:tcPr>
          <w:p w:rsidR="009B232A" w:rsidRPr="009B232A" w:rsidRDefault="009B232A" w:rsidP="009B232A">
            <w:pPr>
              <w:autoSpaceDN w:val="0"/>
              <w:jc w:val="center"/>
              <w:rPr>
                <w:rFonts w:eastAsia="Calibri"/>
                <w:color w:val="FF0000"/>
                <w:sz w:val="20"/>
                <w:szCs w:val="20"/>
                <w:lang w:eastAsia="en-US"/>
              </w:rPr>
            </w:pPr>
          </w:p>
        </w:tc>
        <w:tc>
          <w:tcPr>
            <w:tcW w:w="1105" w:type="dxa"/>
            <w:shd w:val="clear" w:color="auto" w:fill="auto"/>
            <w:noWrap/>
            <w:vAlign w:val="center"/>
          </w:tcPr>
          <w:p w:rsidR="009B232A" w:rsidRPr="009B232A" w:rsidRDefault="009B232A" w:rsidP="009B232A">
            <w:pPr>
              <w:jc w:val="center"/>
              <w:rPr>
                <w:sz w:val="20"/>
                <w:szCs w:val="20"/>
              </w:rPr>
            </w:pPr>
            <w:r w:rsidRPr="009B232A">
              <w:rPr>
                <w:sz w:val="20"/>
                <w:szCs w:val="20"/>
              </w:rPr>
              <w:t>1</w:t>
            </w:r>
          </w:p>
        </w:tc>
        <w:tc>
          <w:tcPr>
            <w:tcW w:w="1134" w:type="dxa"/>
            <w:shd w:val="clear" w:color="auto" w:fill="auto"/>
            <w:noWrap/>
            <w:vAlign w:val="center"/>
          </w:tcPr>
          <w:p w:rsidR="009B232A" w:rsidRPr="009B232A" w:rsidRDefault="009B232A" w:rsidP="009B232A">
            <w:pPr>
              <w:jc w:val="center"/>
              <w:rPr>
                <w:sz w:val="20"/>
                <w:szCs w:val="20"/>
              </w:rPr>
            </w:pPr>
            <w:r w:rsidRPr="009B232A">
              <w:rPr>
                <w:sz w:val="20"/>
                <w:szCs w:val="20"/>
              </w:rPr>
              <w:t>1,1</w:t>
            </w:r>
          </w:p>
        </w:tc>
        <w:tc>
          <w:tcPr>
            <w:tcW w:w="1134" w:type="dxa"/>
            <w:vMerge/>
            <w:shd w:val="clear" w:color="auto" w:fill="auto"/>
            <w:noWrap/>
            <w:vAlign w:val="center"/>
          </w:tcPr>
          <w:p w:rsidR="009B232A" w:rsidRPr="009B232A" w:rsidRDefault="009B232A" w:rsidP="009B232A">
            <w:pPr>
              <w:kinsoku w:val="0"/>
              <w:overflowPunct w:val="0"/>
              <w:autoSpaceDE w:val="0"/>
              <w:autoSpaceDN w:val="0"/>
              <w:adjustRightInd w:val="0"/>
              <w:snapToGrid w:val="0"/>
              <w:ind w:left="-108"/>
              <w:jc w:val="center"/>
              <w:rPr>
                <w:color w:val="FF0000"/>
                <w:sz w:val="20"/>
                <w:szCs w:val="20"/>
              </w:rPr>
            </w:pPr>
          </w:p>
        </w:tc>
        <w:tc>
          <w:tcPr>
            <w:tcW w:w="993" w:type="dxa"/>
            <w:vMerge/>
            <w:shd w:val="clear" w:color="auto" w:fill="auto"/>
            <w:noWrap/>
            <w:vAlign w:val="center"/>
          </w:tcPr>
          <w:p w:rsidR="009B232A" w:rsidRPr="009B232A" w:rsidRDefault="009B232A" w:rsidP="009B232A">
            <w:pPr>
              <w:kinsoku w:val="0"/>
              <w:overflowPunct w:val="0"/>
              <w:autoSpaceDE w:val="0"/>
              <w:autoSpaceDN w:val="0"/>
              <w:adjustRightInd w:val="0"/>
              <w:snapToGrid w:val="0"/>
              <w:ind w:left="-108"/>
              <w:jc w:val="center"/>
              <w:rPr>
                <w:color w:val="FF0000"/>
                <w:sz w:val="20"/>
                <w:szCs w:val="20"/>
              </w:rPr>
            </w:pPr>
          </w:p>
        </w:tc>
        <w:tc>
          <w:tcPr>
            <w:tcW w:w="992" w:type="dxa"/>
            <w:shd w:val="clear" w:color="auto" w:fill="auto"/>
            <w:noWrap/>
            <w:vAlign w:val="center"/>
          </w:tcPr>
          <w:p w:rsidR="009B232A" w:rsidRPr="00D610EE" w:rsidRDefault="009B232A" w:rsidP="009B232A">
            <w:pPr>
              <w:kinsoku w:val="0"/>
              <w:overflowPunct w:val="0"/>
              <w:autoSpaceDE w:val="0"/>
              <w:autoSpaceDN w:val="0"/>
              <w:adjustRightInd w:val="0"/>
              <w:snapToGrid w:val="0"/>
              <w:jc w:val="center"/>
              <w:rPr>
                <w:sz w:val="20"/>
                <w:szCs w:val="20"/>
              </w:rPr>
            </w:pPr>
            <w:r w:rsidRPr="00D610EE">
              <w:rPr>
                <w:sz w:val="20"/>
                <w:szCs w:val="20"/>
              </w:rPr>
              <w:t>0,00101</w:t>
            </w:r>
          </w:p>
        </w:tc>
      </w:tr>
      <w:tr w:rsidR="009B232A" w:rsidRPr="008F66EF" w:rsidTr="009B232A">
        <w:trPr>
          <w:trHeight w:val="255"/>
        </w:trPr>
        <w:tc>
          <w:tcPr>
            <w:tcW w:w="3289" w:type="dxa"/>
            <w:vMerge w:val="restart"/>
            <w:shd w:val="clear" w:color="auto" w:fill="auto"/>
            <w:noWrap/>
          </w:tcPr>
          <w:p w:rsidR="009B232A" w:rsidRPr="009B232A" w:rsidRDefault="009B232A" w:rsidP="009B232A">
            <w:pPr>
              <w:rPr>
                <w:sz w:val="20"/>
                <w:szCs w:val="20"/>
              </w:rPr>
            </w:pPr>
            <w:r w:rsidRPr="009B232A">
              <w:rPr>
                <w:sz w:val="20"/>
                <w:szCs w:val="20"/>
              </w:rPr>
              <w:t>АП-30М</w:t>
            </w:r>
          </w:p>
        </w:tc>
        <w:tc>
          <w:tcPr>
            <w:tcW w:w="709" w:type="dxa"/>
            <w:vMerge w:val="restart"/>
            <w:shd w:val="clear" w:color="auto" w:fill="auto"/>
            <w:noWrap/>
            <w:vAlign w:val="center"/>
          </w:tcPr>
          <w:p w:rsidR="009B232A" w:rsidRPr="009B232A" w:rsidRDefault="009B232A" w:rsidP="009B232A">
            <w:pPr>
              <w:jc w:val="center"/>
              <w:rPr>
                <w:sz w:val="20"/>
                <w:szCs w:val="20"/>
              </w:rPr>
            </w:pPr>
            <w:r w:rsidRPr="009B232A">
              <w:rPr>
                <w:sz w:val="20"/>
                <w:szCs w:val="20"/>
              </w:rPr>
              <w:t>2</w:t>
            </w:r>
          </w:p>
        </w:tc>
        <w:tc>
          <w:tcPr>
            <w:tcW w:w="1105" w:type="dxa"/>
            <w:shd w:val="clear" w:color="auto" w:fill="auto"/>
            <w:noWrap/>
            <w:vAlign w:val="center"/>
          </w:tcPr>
          <w:p w:rsidR="009B232A" w:rsidRPr="009B232A" w:rsidRDefault="009B232A" w:rsidP="009B232A">
            <w:pPr>
              <w:jc w:val="center"/>
              <w:rPr>
                <w:sz w:val="20"/>
                <w:szCs w:val="20"/>
              </w:rPr>
            </w:pPr>
            <w:r w:rsidRPr="009B232A">
              <w:rPr>
                <w:sz w:val="20"/>
                <w:szCs w:val="20"/>
              </w:rPr>
              <w:t>1</w:t>
            </w:r>
          </w:p>
        </w:tc>
        <w:tc>
          <w:tcPr>
            <w:tcW w:w="1134" w:type="dxa"/>
            <w:shd w:val="clear" w:color="auto" w:fill="auto"/>
            <w:noWrap/>
            <w:vAlign w:val="center"/>
          </w:tcPr>
          <w:p w:rsidR="009B232A" w:rsidRPr="009B232A" w:rsidRDefault="009B232A" w:rsidP="009B232A">
            <w:pPr>
              <w:jc w:val="center"/>
              <w:rPr>
                <w:sz w:val="20"/>
                <w:szCs w:val="20"/>
              </w:rPr>
            </w:pPr>
            <w:r w:rsidRPr="009B232A">
              <w:rPr>
                <w:sz w:val="20"/>
                <w:szCs w:val="20"/>
              </w:rPr>
              <w:t>1,134</w:t>
            </w:r>
          </w:p>
        </w:tc>
        <w:tc>
          <w:tcPr>
            <w:tcW w:w="1134" w:type="dxa"/>
            <w:vMerge w:val="restart"/>
            <w:shd w:val="clear" w:color="auto" w:fill="auto"/>
            <w:noWrap/>
            <w:vAlign w:val="center"/>
          </w:tcPr>
          <w:p w:rsidR="009B232A" w:rsidRPr="009B232A" w:rsidRDefault="009B232A" w:rsidP="009B232A">
            <w:pPr>
              <w:jc w:val="center"/>
              <w:rPr>
                <w:sz w:val="20"/>
                <w:szCs w:val="20"/>
              </w:rPr>
            </w:pPr>
            <w:r w:rsidRPr="009B232A">
              <w:rPr>
                <w:sz w:val="20"/>
                <w:szCs w:val="20"/>
              </w:rPr>
              <w:t>2760</w:t>
            </w:r>
          </w:p>
        </w:tc>
        <w:tc>
          <w:tcPr>
            <w:tcW w:w="993" w:type="dxa"/>
            <w:vMerge w:val="restart"/>
            <w:shd w:val="clear" w:color="auto" w:fill="auto"/>
            <w:noWrap/>
            <w:vAlign w:val="center"/>
          </w:tcPr>
          <w:p w:rsidR="009B232A" w:rsidRPr="009B232A" w:rsidRDefault="009B232A" w:rsidP="009B232A">
            <w:pPr>
              <w:jc w:val="center"/>
              <w:rPr>
                <w:sz w:val="20"/>
                <w:szCs w:val="20"/>
              </w:rPr>
            </w:pPr>
            <w:r w:rsidRPr="009B232A">
              <w:rPr>
                <w:sz w:val="20"/>
                <w:szCs w:val="20"/>
              </w:rPr>
              <w:t>3000</w:t>
            </w:r>
          </w:p>
        </w:tc>
        <w:tc>
          <w:tcPr>
            <w:tcW w:w="992" w:type="dxa"/>
            <w:shd w:val="clear" w:color="auto" w:fill="auto"/>
            <w:noWrap/>
            <w:vAlign w:val="center"/>
          </w:tcPr>
          <w:p w:rsidR="009B232A" w:rsidRPr="00D610EE" w:rsidRDefault="009B232A" w:rsidP="009B232A">
            <w:pPr>
              <w:jc w:val="center"/>
              <w:rPr>
                <w:sz w:val="20"/>
                <w:szCs w:val="20"/>
              </w:rPr>
            </w:pPr>
            <w:r w:rsidRPr="00D610EE">
              <w:rPr>
                <w:sz w:val="20"/>
                <w:szCs w:val="20"/>
              </w:rPr>
              <w:t>0,00209</w:t>
            </w:r>
          </w:p>
        </w:tc>
      </w:tr>
      <w:tr w:rsidR="009B232A" w:rsidRPr="008F66EF" w:rsidTr="009B232A">
        <w:trPr>
          <w:trHeight w:val="255"/>
        </w:trPr>
        <w:tc>
          <w:tcPr>
            <w:tcW w:w="3289" w:type="dxa"/>
            <w:vMerge/>
            <w:shd w:val="clear" w:color="auto" w:fill="auto"/>
            <w:noWrap/>
          </w:tcPr>
          <w:p w:rsidR="009B232A" w:rsidRPr="009B232A" w:rsidRDefault="009B232A" w:rsidP="009B232A">
            <w:pPr>
              <w:autoSpaceDN w:val="0"/>
              <w:rPr>
                <w:rFonts w:eastAsia="Calibri"/>
                <w:color w:val="FF0000"/>
                <w:sz w:val="20"/>
                <w:szCs w:val="20"/>
                <w:lang w:eastAsia="en-US"/>
              </w:rPr>
            </w:pPr>
          </w:p>
        </w:tc>
        <w:tc>
          <w:tcPr>
            <w:tcW w:w="709" w:type="dxa"/>
            <w:vMerge/>
            <w:shd w:val="clear" w:color="auto" w:fill="auto"/>
            <w:noWrap/>
            <w:vAlign w:val="center"/>
          </w:tcPr>
          <w:p w:rsidR="009B232A" w:rsidRPr="009B232A" w:rsidRDefault="009B232A" w:rsidP="009B232A">
            <w:pPr>
              <w:autoSpaceDN w:val="0"/>
              <w:jc w:val="center"/>
              <w:rPr>
                <w:rFonts w:eastAsia="Calibri"/>
                <w:color w:val="FF0000"/>
                <w:sz w:val="20"/>
                <w:szCs w:val="20"/>
                <w:lang w:eastAsia="en-US"/>
              </w:rPr>
            </w:pPr>
          </w:p>
        </w:tc>
        <w:tc>
          <w:tcPr>
            <w:tcW w:w="1105" w:type="dxa"/>
            <w:shd w:val="clear" w:color="auto" w:fill="auto"/>
            <w:noWrap/>
            <w:vAlign w:val="center"/>
          </w:tcPr>
          <w:p w:rsidR="009B232A" w:rsidRPr="009B232A" w:rsidRDefault="009B232A" w:rsidP="009B232A">
            <w:pPr>
              <w:jc w:val="center"/>
              <w:rPr>
                <w:sz w:val="20"/>
                <w:szCs w:val="20"/>
              </w:rPr>
            </w:pPr>
            <w:r w:rsidRPr="009B232A">
              <w:rPr>
                <w:sz w:val="20"/>
                <w:szCs w:val="20"/>
              </w:rPr>
              <w:t>1</w:t>
            </w:r>
          </w:p>
        </w:tc>
        <w:tc>
          <w:tcPr>
            <w:tcW w:w="1134" w:type="dxa"/>
            <w:shd w:val="clear" w:color="auto" w:fill="auto"/>
            <w:noWrap/>
            <w:vAlign w:val="center"/>
          </w:tcPr>
          <w:p w:rsidR="009B232A" w:rsidRPr="009B232A" w:rsidRDefault="009B232A" w:rsidP="009B232A">
            <w:pPr>
              <w:jc w:val="center"/>
              <w:rPr>
                <w:sz w:val="20"/>
                <w:szCs w:val="20"/>
              </w:rPr>
            </w:pPr>
            <w:r w:rsidRPr="009B232A">
              <w:rPr>
                <w:sz w:val="20"/>
                <w:szCs w:val="20"/>
              </w:rPr>
              <w:t>1,1</w:t>
            </w:r>
          </w:p>
        </w:tc>
        <w:tc>
          <w:tcPr>
            <w:tcW w:w="1134" w:type="dxa"/>
            <w:vMerge/>
            <w:shd w:val="clear" w:color="auto" w:fill="auto"/>
            <w:noWrap/>
            <w:vAlign w:val="center"/>
          </w:tcPr>
          <w:p w:rsidR="009B232A" w:rsidRPr="009B232A" w:rsidRDefault="009B232A" w:rsidP="009B232A">
            <w:pPr>
              <w:kinsoku w:val="0"/>
              <w:overflowPunct w:val="0"/>
              <w:autoSpaceDE w:val="0"/>
              <w:autoSpaceDN w:val="0"/>
              <w:adjustRightInd w:val="0"/>
              <w:snapToGrid w:val="0"/>
              <w:ind w:left="-108"/>
              <w:jc w:val="center"/>
              <w:rPr>
                <w:color w:val="FF0000"/>
                <w:sz w:val="20"/>
                <w:szCs w:val="20"/>
              </w:rPr>
            </w:pPr>
          </w:p>
        </w:tc>
        <w:tc>
          <w:tcPr>
            <w:tcW w:w="993" w:type="dxa"/>
            <w:vMerge/>
            <w:shd w:val="clear" w:color="auto" w:fill="auto"/>
            <w:noWrap/>
            <w:vAlign w:val="center"/>
          </w:tcPr>
          <w:p w:rsidR="009B232A" w:rsidRPr="009B232A" w:rsidRDefault="009B232A" w:rsidP="009B232A">
            <w:pPr>
              <w:kinsoku w:val="0"/>
              <w:overflowPunct w:val="0"/>
              <w:autoSpaceDE w:val="0"/>
              <w:autoSpaceDN w:val="0"/>
              <w:adjustRightInd w:val="0"/>
              <w:snapToGrid w:val="0"/>
              <w:ind w:left="-108"/>
              <w:jc w:val="center"/>
              <w:rPr>
                <w:color w:val="FF0000"/>
                <w:sz w:val="20"/>
                <w:szCs w:val="20"/>
              </w:rPr>
            </w:pPr>
          </w:p>
        </w:tc>
        <w:tc>
          <w:tcPr>
            <w:tcW w:w="992" w:type="dxa"/>
            <w:shd w:val="clear" w:color="auto" w:fill="auto"/>
            <w:noWrap/>
            <w:vAlign w:val="center"/>
          </w:tcPr>
          <w:p w:rsidR="009B232A" w:rsidRPr="00D610EE" w:rsidRDefault="009B232A" w:rsidP="009B232A">
            <w:pPr>
              <w:kinsoku w:val="0"/>
              <w:overflowPunct w:val="0"/>
              <w:autoSpaceDE w:val="0"/>
              <w:autoSpaceDN w:val="0"/>
              <w:adjustRightInd w:val="0"/>
              <w:snapToGrid w:val="0"/>
              <w:jc w:val="center"/>
              <w:rPr>
                <w:sz w:val="20"/>
                <w:szCs w:val="20"/>
              </w:rPr>
            </w:pPr>
            <w:r w:rsidRPr="00D610EE">
              <w:rPr>
                <w:sz w:val="20"/>
                <w:szCs w:val="20"/>
              </w:rPr>
              <w:t>0,00202</w:t>
            </w:r>
          </w:p>
        </w:tc>
      </w:tr>
      <w:tr w:rsidR="009B232A" w:rsidRPr="008F66EF" w:rsidTr="009B232A">
        <w:trPr>
          <w:trHeight w:val="255"/>
        </w:trPr>
        <w:tc>
          <w:tcPr>
            <w:tcW w:w="3289" w:type="dxa"/>
            <w:vMerge w:val="restart"/>
            <w:shd w:val="clear" w:color="auto" w:fill="auto"/>
            <w:noWrap/>
          </w:tcPr>
          <w:p w:rsidR="009B232A" w:rsidRPr="009B232A" w:rsidRDefault="009B232A" w:rsidP="009B232A">
            <w:pPr>
              <w:rPr>
                <w:sz w:val="20"/>
                <w:szCs w:val="20"/>
              </w:rPr>
            </w:pPr>
            <w:r w:rsidRPr="009B232A">
              <w:rPr>
                <w:sz w:val="20"/>
                <w:szCs w:val="20"/>
              </w:rPr>
              <w:t>CHARMEC LC605 DA</w:t>
            </w:r>
          </w:p>
        </w:tc>
        <w:tc>
          <w:tcPr>
            <w:tcW w:w="709" w:type="dxa"/>
            <w:vMerge w:val="restart"/>
            <w:shd w:val="clear" w:color="auto" w:fill="auto"/>
            <w:noWrap/>
            <w:vAlign w:val="center"/>
          </w:tcPr>
          <w:p w:rsidR="009B232A" w:rsidRPr="009B232A" w:rsidRDefault="009B232A" w:rsidP="009B232A">
            <w:pPr>
              <w:jc w:val="center"/>
              <w:rPr>
                <w:sz w:val="20"/>
                <w:szCs w:val="20"/>
              </w:rPr>
            </w:pPr>
            <w:r w:rsidRPr="009B232A">
              <w:rPr>
                <w:sz w:val="20"/>
                <w:szCs w:val="20"/>
              </w:rPr>
              <w:t>1</w:t>
            </w:r>
          </w:p>
        </w:tc>
        <w:tc>
          <w:tcPr>
            <w:tcW w:w="1105" w:type="dxa"/>
            <w:shd w:val="clear" w:color="auto" w:fill="auto"/>
            <w:noWrap/>
            <w:vAlign w:val="center"/>
          </w:tcPr>
          <w:p w:rsidR="009B232A" w:rsidRPr="009B232A" w:rsidRDefault="009B232A" w:rsidP="009B232A">
            <w:pPr>
              <w:jc w:val="center"/>
              <w:rPr>
                <w:sz w:val="20"/>
                <w:szCs w:val="20"/>
              </w:rPr>
            </w:pPr>
            <w:r w:rsidRPr="009B232A">
              <w:rPr>
                <w:sz w:val="20"/>
                <w:szCs w:val="20"/>
              </w:rPr>
              <w:t>1</w:t>
            </w:r>
          </w:p>
        </w:tc>
        <w:tc>
          <w:tcPr>
            <w:tcW w:w="1134" w:type="dxa"/>
            <w:shd w:val="clear" w:color="auto" w:fill="auto"/>
            <w:noWrap/>
            <w:vAlign w:val="center"/>
          </w:tcPr>
          <w:p w:rsidR="009B232A" w:rsidRPr="009B232A" w:rsidRDefault="009B232A" w:rsidP="009B232A">
            <w:pPr>
              <w:jc w:val="center"/>
              <w:rPr>
                <w:sz w:val="20"/>
                <w:szCs w:val="20"/>
              </w:rPr>
            </w:pPr>
            <w:r w:rsidRPr="009B232A">
              <w:rPr>
                <w:sz w:val="20"/>
                <w:szCs w:val="20"/>
              </w:rPr>
              <w:t>1,05</w:t>
            </w:r>
          </w:p>
        </w:tc>
        <w:tc>
          <w:tcPr>
            <w:tcW w:w="1134" w:type="dxa"/>
            <w:vMerge w:val="restart"/>
            <w:shd w:val="clear" w:color="auto" w:fill="auto"/>
            <w:noWrap/>
            <w:vAlign w:val="center"/>
          </w:tcPr>
          <w:p w:rsidR="009B232A" w:rsidRPr="009B232A" w:rsidRDefault="009B232A" w:rsidP="009B232A">
            <w:pPr>
              <w:jc w:val="center"/>
              <w:rPr>
                <w:sz w:val="20"/>
                <w:szCs w:val="20"/>
              </w:rPr>
            </w:pPr>
            <w:r w:rsidRPr="009B232A">
              <w:rPr>
                <w:sz w:val="20"/>
                <w:szCs w:val="20"/>
              </w:rPr>
              <w:t>2400</w:t>
            </w:r>
          </w:p>
        </w:tc>
        <w:tc>
          <w:tcPr>
            <w:tcW w:w="993" w:type="dxa"/>
            <w:vMerge w:val="restart"/>
            <w:shd w:val="clear" w:color="auto" w:fill="auto"/>
            <w:noWrap/>
            <w:vAlign w:val="center"/>
          </w:tcPr>
          <w:p w:rsidR="009B232A" w:rsidRPr="009B232A" w:rsidRDefault="009B232A" w:rsidP="009B232A">
            <w:pPr>
              <w:jc w:val="center"/>
              <w:rPr>
                <w:sz w:val="20"/>
                <w:szCs w:val="20"/>
              </w:rPr>
            </w:pPr>
            <w:r w:rsidRPr="009B232A">
              <w:rPr>
                <w:sz w:val="20"/>
                <w:szCs w:val="20"/>
              </w:rPr>
              <w:t>3000</w:t>
            </w:r>
          </w:p>
        </w:tc>
        <w:tc>
          <w:tcPr>
            <w:tcW w:w="992" w:type="dxa"/>
            <w:shd w:val="clear" w:color="auto" w:fill="auto"/>
            <w:noWrap/>
            <w:vAlign w:val="center"/>
          </w:tcPr>
          <w:p w:rsidR="009B232A" w:rsidRPr="00D610EE" w:rsidRDefault="009B232A" w:rsidP="009B232A">
            <w:pPr>
              <w:jc w:val="center"/>
              <w:rPr>
                <w:sz w:val="20"/>
                <w:szCs w:val="20"/>
              </w:rPr>
            </w:pPr>
            <w:r w:rsidRPr="00D610EE">
              <w:rPr>
                <w:sz w:val="20"/>
                <w:szCs w:val="20"/>
              </w:rPr>
              <w:t>0,00084</w:t>
            </w:r>
          </w:p>
        </w:tc>
      </w:tr>
      <w:tr w:rsidR="009B232A" w:rsidRPr="008F66EF" w:rsidTr="009B232A">
        <w:trPr>
          <w:trHeight w:val="255"/>
        </w:trPr>
        <w:tc>
          <w:tcPr>
            <w:tcW w:w="3289" w:type="dxa"/>
            <w:vMerge/>
            <w:shd w:val="clear" w:color="auto" w:fill="auto"/>
            <w:noWrap/>
          </w:tcPr>
          <w:p w:rsidR="009B232A" w:rsidRPr="009B232A" w:rsidRDefault="009B232A" w:rsidP="009B232A">
            <w:pPr>
              <w:autoSpaceDN w:val="0"/>
              <w:rPr>
                <w:rFonts w:eastAsia="Calibri"/>
                <w:color w:val="FF0000"/>
                <w:sz w:val="20"/>
                <w:szCs w:val="20"/>
                <w:lang w:eastAsia="en-US"/>
              </w:rPr>
            </w:pPr>
          </w:p>
        </w:tc>
        <w:tc>
          <w:tcPr>
            <w:tcW w:w="709" w:type="dxa"/>
            <w:vMerge/>
            <w:shd w:val="clear" w:color="auto" w:fill="auto"/>
            <w:noWrap/>
            <w:vAlign w:val="center"/>
          </w:tcPr>
          <w:p w:rsidR="009B232A" w:rsidRPr="009B232A" w:rsidRDefault="009B232A" w:rsidP="009B232A">
            <w:pPr>
              <w:autoSpaceDN w:val="0"/>
              <w:jc w:val="center"/>
              <w:rPr>
                <w:rFonts w:eastAsia="Calibri"/>
                <w:color w:val="FF0000"/>
                <w:sz w:val="20"/>
                <w:szCs w:val="20"/>
                <w:lang w:eastAsia="en-US"/>
              </w:rPr>
            </w:pPr>
          </w:p>
        </w:tc>
        <w:tc>
          <w:tcPr>
            <w:tcW w:w="1105" w:type="dxa"/>
            <w:shd w:val="clear" w:color="auto" w:fill="auto"/>
            <w:noWrap/>
            <w:vAlign w:val="center"/>
          </w:tcPr>
          <w:p w:rsidR="009B232A" w:rsidRPr="009B232A" w:rsidRDefault="009B232A" w:rsidP="009B232A">
            <w:pPr>
              <w:jc w:val="center"/>
              <w:rPr>
                <w:sz w:val="20"/>
                <w:szCs w:val="20"/>
              </w:rPr>
            </w:pPr>
            <w:r w:rsidRPr="009B232A">
              <w:rPr>
                <w:sz w:val="20"/>
                <w:szCs w:val="20"/>
              </w:rPr>
              <w:t>1</w:t>
            </w:r>
          </w:p>
        </w:tc>
        <w:tc>
          <w:tcPr>
            <w:tcW w:w="1134" w:type="dxa"/>
            <w:shd w:val="clear" w:color="auto" w:fill="auto"/>
            <w:noWrap/>
            <w:vAlign w:val="center"/>
          </w:tcPr>
          <w:p w:rsidR="009B232A" w:rsidRPr="009B232A" w:rsidRDefault="009B232A" w:rsidP="009B232A">
            <w:pPr>
              <w:jc w:val="center"/>
              <w:rPr>
                <w:sz w:val="20"/>
                <w:szCs w:val="20"/>
              </w:rPr>
            </w:pPr>
            <w:r w:rsidRPr="009B232A">
              <w:rPr>
                <w:sz w:val="20"/>
                <w:szCs w:val="20"/>
              </w:rPr>
              <w:t>0,41</w:t>
            </w:r>
          </w:p>
        </w:tc>
        <w:tc>
          <w:tcPr>
            <w:tcW w:w="1134" w:type="dxa"/>
            <w:vMerge/>
            <w:shd w:val="clear" w:color="auto" w:fill="auto"/>
            <w:noWrap/>
            <w:vAlign w:val="center"/>
          </w:tcPr>
          <w:p w:rsidR="009B232A" w:rsidRPr="009B232A" w:rsidRDefault="009B232A" w:rsidP="009B232A">
            <w:pPr>
              <w:kinsoku w:val="0"/>
              <w:overflowPunct w:val="0"/>
              <w:autoSpaceDE w:val="0"/>
              <w:autoSpaceDN w:val="0"/>
              <w:adjustRightInd w:val="0"/>
              <w:snapToGrid w:val="0"/>
              <w:ind w:left="-108"/>
              <w:jc w:val="center"/>
              <w:rPr>
                <w:color w:val="FF0000"/>
                <w:sz w:val="20"/>
                <w:szCs w:val="20"/>
              </w:rPr>
            </w:pPr>
          </w:p>
        </w:tc>
        <w:tc>
          <w:tcPr>
            <w:tcW w:w="993" w:type="dxa"/>
            <w:vMerge/>
            <w:shd w:val="clear" w:color="auto" w:fill="auto"/>
            <w:noWrap/>
            <w:vAlign w:val="center"/>
          </w:tcPr>
          <w:p w:rsidR="009B232A" w:rsidRPr="009B232A" w:rsidRDefault="009B232A" w:rsidP="009B232A">
            <w:pPr>
              <w:kinsoku w:val="0"/>
              <w:overflowPunct w:val="0"/>
              <w:autoSpaceDE w:val="0"/>
              <w:autoSpaceDN w:val="0"/>
              <w:adjustRightInd w:val="0"/>
              <w:snapToGrid w:val="0"/>
              <w:ind w:left="-108"/>
              <w:jc w:val="center"/>
              <w:rPr>
                <w:color w:val="FF0000"/>
                <w:sz w:val="20"/>
                <w:szCs w:val="20"/>
              </w:rPr>
            </w:pPr>
          </w:p>
        </w:tc>
        <w:tc>
          <w:tcPr>
            <w:tcW w:w="992" w:type="dxa"/>
            <w:shd w:val="clear" w:color="auto" w:fill="auto"/>
            <w:noWrap/>
            <w:vAlign w:val="center"/>
          </w:tcPr>
          <w:p w:rsidR="009B232A" w:rsidRPr="00D610EE" w:rsidRDefault="009B232A" w:rsidP="009B232A">
            <w:pPr>
              <w:kinsoku w:val="0"/>
              <w:overflowPunct w:val="0"/>
              <w:autoSpaceDE w:val="0"/>
              <w:autoSpaceDN w:val="0"/>
              <w:adjustRightInd w:val="0"/>
              <w:snapToGrid w:val="0"/>
              <w:jc w:val="center"/>
              <w:rPr>
                <w:sz w:val="20"/>
                <w:szCs w:val="20"/>
              </w:rPr>
            </w:pPr>
            <w:r w:rsidRPr="00D610EE">
              <w:rPr>
                <w:sz w:val="20"/>
                <w:szCs w:val="20"/>
              </w:rPr>
              <w:t>0,00033</w:t>
            </w:r>
          </w:p>
        </w:tc>
      </w:tr>
      <w:tr w:rsidR="00FB4616" w:rsidRPr="008F66EF" w:rsidTr="00C2090E">
        <w:trPr>
          <w:trHeight w:val="255"/>
        </w:trPr>
        <w:tc>
          <w:tcPr>
            <w:tcW w:w="3289" w:type="dxa"/>
            <w:shd w:val="clear" w:color="auto" w:fill="auto"/>
            <w:noWrap/>
          </w:tcPr>
          <w:p w:rsidR="00FB4616" w:rsidRPr="00157E31" w:rsidRDefault="00D610EE" w:rsidP="00D610EE">
            <w:pPr>
              <w:autoSpaceDN w:val="0"/>
              <w:rPr>
                <w:rFonts w:eastAsia="Calibri"/>
                <w:b/>
                <w:sz w:val="20"/>
                <w:szCs w:val="20"/>
                <w:lang w:eastAsia="en-US"/>
              </w:rPr>
            </w:pPr>
            <w:r w:rsidRPr="00157E31">
              <w:rPr>
                <w:rFonts w:eastAsia="Calibri"/>
                <w:b/>
                <w:sz w:val="20"/>
                <w:szCs w:val="20"/>
                <w:lang w:eastAsia="en-US"/>
              </w:rPr>
              <w:t>Итого:</w:t>
            </w:r>
          </w:p>
        </w:tc>
        <w:tc>
          <w:tcPr>
            <w:tcW w:w="709" w:type="dxa"/>
            <w:shd w:val="clear" w:color="auto" w:fill="auto"/>
            <w:noWrap/>
          </w:tcPr>
          <w:p w:rsidR="00FB4616" w:rsidRPr="00157E31" w:rsidRDefault="00157E31" w:rsidP="00C2090E">
            <w:pPr>
              <w:autoSpaceDN w:val="0"/>
              <w:jc w:val="center"/>
              <w:rPr>
                <w:rFonts w:eastAsia="Calibri"/>
                <w:b/>
                <w:sz w:val="20"/>
                <w:szCs w:val="20"/>
                <w:lang w:eastAsia="en-US"/>
              </w:rPr>
            </w:pPr>
            <w:r w:rsidRPr="00157E31">
              <w:rPr>
                <w:rFonts w:eastAsia="Calibri"/>
                <w:b/>
                <w:sz w:val="20"/>
                <w:szCs w:val="20"/>
                <w:lang w:eastAsia="en-US"/>
              </w:rPr>
              <w:t>27</w:t>
            </w:r>
          </w:p>
        </w:tc>
        <w:tc>
          <w:tcPr>
            <w:tcW w:w="1105" w:type="dxa"/>
            <w:shd w:val="clear" w:color="auto" w:fill="auto"/>
            <w:noWrap/>
            <w:vAlign w:val="center"/>
          </w:tcPr>
          <w:p w:rsidR="00FB4616" w:rsidRPr="008F66EF" w:rsidRDefault="00FB4616" w:rsidP="00C2090E">
            <w:pPr>
              <w:kinsoku w:val="0"/>
              <w:overflowPunct w:val="0"/>
              <w:autoSpaceDE w:val="0"/>
              <w:autoSpaceDN w:val="0"/>
              <w:adjustRightInd w:val="0"/>
              <w:snapToGrid w:val="0"/>
              <w:ind w:left="-108"/>
              <w:jc w:val="center"/>
              <w:rPr>
                <w:color w:val="FF0000"/>
                <w:sz w:val="20"/>
                <w:szCs w:val="20"/>
              </w:rPr>
            </w:pPr>
          </w:p>
        </w:tc>
        <w:tc>
          <w:tcPr>
            <w:tcW w:w="1134" w:type="dxa"/>
            <w:shd w:val="clear" w:color="auto" w:fill="auto"/>
            <w:noWrap/>
            <w:vAlign w:val="center"/>
          </w:tcPr>
          <w:p w:rsidR="00FB4616" w:rsidRPr="008F66EF" w:rsidRDefault="00FB4616" w:rsidP="00C2090E">
            <w:pPr>
              <w:kinsoku w:val="0"/>
              <w:overflowPunct w:val="0"/>
              <w:autoSpaceDE w:val="0"/>
              <w:autoSpaceDN w:val="0"/>
              <w:adjustRightInd w:val="0"/>
              <w:snapToGrid w:val="0"/>
              <w:ind w:left="-108"/>
              <w:jc w:val="center"/>
              <w:rPr>
                <w:color w:val="FF0000"/>
                <w:sz w:val="20"/>
                <w:szCs w:val="20"/>
              </w:rPr>
            </w:pPr>
          </w:p>
        </w:tc>
        <w:tc>
          <w:tcPr>
            <w:tcW w:w="1134" w:type="dxa"/>
            <w:shd w:val="clear" w:color="auto" w:fill="auto"/>
            <w:noWrap/>
            <w:vAlign w:val="center"/>
          </w:tcPr>
          <w:p w:rsidR="00FB4616" w:rsidRPr="008F66EF" w:rsidRDefault="00FB4616" w:rsidP="00C2090E">
            <w:pPr>
              <w:kinsoku w:val="0"/>
              <w:overflowPunct w:val="0"/>
              <w:autoSpaceDE w:val="0"/>
              <w:autoSpaceDN w:val="0"/>
              <w:adjustRightInd w:val="0"/>
              <w:snapToGrid w:val="0"/>
              <w:ind w:left="-108"/>
              <w:jc w:val="center"/>
              <w:rPr>
                <w:color w:val="FF0000"/>
                <w:sz w:val="20"/>
                <w:szCs w:val="20"/>
              </w:rPr>
            </w:pPr>
          </w:p>
        </w:tc>
        <w:tc>
          <w:tcPr>
            <w:tcW w:w="993" w:type="dxa"/>
            <w:shd w:val="clear" w:color="auto" w:fill="auto"/>
            <w:noWrap/>
            <w:vAlign w:val="center"/>
          </w:tcPr>
          <w:p w:rsidR="00FB4616" w:rsidRPr="008F66EF" w:rsidRDefault="00FB4616" w:rsidP="00C2090E">
            <w:pPr>
              <w:kinsoku w:val="0"/>
              <w:overflowPunct w:val="0"/>
              <w:autoSpaceDE w:val="0"/>
              <w:autoSpaceDN w:val="0"/>
              <w:adjustRightInd w:val="0"/>
              <w:snapToGrid w:val="0"/>
              <w:ind w:left="-108"/>
              <w:jc w:val="center"/>
              <w:rPr>
                <w:color w:val="FF0000"/>
                <w:sz w:val="20"/>
                <w:szCs w:val="20"/>
              </w:rPr>
            </w:pPr>
          </w:p>
        </w:tc>
        <w:tc>
          <w:tcPr>
            <w:tcW w:w="992" w:type="dxa"/>
            <w:shd w:val="clear" w:color="auto" w:fill="auto"/>
            <w:noWrap/>
            <w:vAlign w:val="bottom"/>
          </w:tcPr>
          <w:p w:rsidR="00FB4616" w:rsidRPr="00D610EE" w:rsidRDefault="00D610EE" w:rsidP="00C2090E">
            <w:pPr>
              <w:kinsoku w:val="0"/>
              <w:overflowPunct w:val="0"/>
              <w:autoSpaceDE w:val="0"/>
              <w:autoSpaceDN w:val="0"/>
              <w:adjustRightInd w:val="0"/>
              <w:snapToGrid w:val="0"/>
              <w:jc w:val="center"/>
              <w:rPr>
                <w:b/>
                <w:color w:val="FF0000"/>
                <w:sz w:val="20"/>
                <w:szCs w:val="20"/>
              </w:rPr>
            </w:pPr>
            <w:r w:rsidRPr="00D610EE">
              <w:rPr>
                <w:b/>
                <w:sz w:val="20"/>
                <w:szCs w:val="20"/>
              </w:rPr>
              <w:t>0,04528</w:t>
            </w:r>
          </w:p>
        </w:tc>
      </w:tr>
      <w:tr w:rsidR="008B15D8" w:rsidRPr="008F66EF" w:rsidTr="0098472D">
        <w:trPr>
          <w:trHeight w:val="255"/>
        </w:trPr>
        <w:tc>
          <w:tcPr>
            <w:tcW w:w="9356" w:type="dxa"/>
            <w:gridSpan w:val="7"/>
            <w:shd w:val="clear" w:color="auto" w:fill="auto"/>
            <w:noWrap/>
          </w:tcPr>
          <w:p w:rsidR="008B15D8" w:rsidRPr="008B15D8" w:rsidRDefault="008B15D8" w:rsidP="00C2090E">
            <w:pPr>
              <w:kinsoku w:val="0"/>
              <w:overflowPunct w:val="0"/>
              <w:autoSpaceDE w:val="0"/>
              <w:autoSpaceDN w:val="0"/>
              <w:adjustRightInd w:val="0"/>
              <w:snapToGrid w:val="0"/>
              <w:jc w:val="center"/>
              <w:rPr>
                <w:sz w:val="20"/>
                <w:szCs w:val="20"/>
              </w:rPr>
            </w:pPr>
            <w:r w:rsidRPr="008B15D8">
              <w:rPr>
                <w:rFonts w:eastAsia="Calibri"/>
                <w:sz w:val="20"/>
                <w:szCs w:val="20"/>
                <w:lang w:eastAsia="en-US"/>
              </w:rPr>
              <w:t>Шахта Анненская</w:t>
            </w:r>
          </w:p>
        </w:tc>
      </w:tr>
      <w:tr w:rsidR="008B15D8" w:rsidRPr="008F66EF" w:rsidTr="0098472D">
        <w:trPr>
          <w:trHeight w:val="255"/>
        </w:trPr>
        <w:tc>
          <w:tcPr>
            <w:tcW w:w="3289" w:type="dxa"/>
            <w:vMerge w:val="restart"/>
            <w:shd w:val="clear" w:color="auto" w:fill="auto"/>
            <w:noWrap/>
          </w:tcPr>
          <w:p w:rsidR="008B15D8" w:rsidRPr="008B15D8" w:rsidRDefault="008B15D8" w:rsidP="008B15D8">
            <w:pPr>
              <w:autoSpaceDN w:val="0"/>
              <w:rPr>
                <w:rFonts w:eastAsia="Calibri"/>
                <w:sz w:val="20"/>
                <w:szCs w:val="20"/>
                <w:lang w:eastAsia="en-US"/>
              </w:rPr>
            </w:pPr>
            <w:r w:rsidRPr="008B15D8">
              <w:rPr>
                <w:rFonts w:eastAsia="Calibri"/>
                <w:sz w:val="20"/>
                <w:szCs w:val="20"/>
                <w:lang w:val="en-US" w:eastAsia="en-US"/>
              </w:rPr>
              <w:t>Rocket Boomer</w:t>
            </w:r>
          </w:p>
        </w:tc>
        <w:tc>
          <w:tcPr>
            <w:tcW w:w="709" w:type="dxa"/>
            <w:vMerge w:val="restart"/>
            <w:shd w:val="clear" w:color="auto" w:fill="auto"/>
            <w:noWrap/>
          </w:tcPr>
          <w:p w:rsidR="008B15D8" w:rsidRPr="008B15D8" w:rsidRDefault="008B15D8" w:rsidP="008B15D8">
            <w:pPr>
              <w:autoSpaceDN w:val="0"/>
              <w:jc w:val="center"/>
              <w:rPr>
                <w:rFonts w:eastAsia="Calibri"/>
                <w:sz w:val="20"/>
                <w:szCs w:val="20"/>
                <w:lang w:eastAsia="en-US"/>
              </w:rPr>
            </w:pPr>
            <w:r w:rsidRPr="008B15D8">
              <w:rPr>
                <w:rFonts w:eastAsia="Calibri"/>
                <w:sz w:val="20"/>
                <w:szCs w:val="20"/>
                <w:lang w:eastAsia="en-US"/>
              </w:rPr>
              <w:t>4</w:t>
            </w:r>
          </w:p>
        </w:tc>
        <w:tc>
          <w:tcPr>
            <w:tcW w:w="1105" w:type="dxa"/>
            <w:shd w:val="clear" w:color="auto" w:fill="auto"/>
            <w:noWrap/>
            <w:vAlign w:val="center"/>
          </w:tcPr>
          <w:p w:rsidR="008B15D8" w:rsidRPr="008B15D8" w:rsidRDefault="008B15D8" w:rsidP="008B15D8">
            <w:pPr>
              <w:kinsoku w:val="0"/>
              <w:overflowPunct w:val="0"/>
              <w:autoSpaceDE w:val="0"/>
              <w:autoSpaceDN w:val="0"/>
              <w:adjustRightInd w:val="0"/>
              <w:snapToGrid w:val="0"/>
              <w:ind w:left="-108"/>
              <w:jc w:val="center"/>
              <w:rPr>
                <w:sz w:val="20"/>
                <w:szCs w:val="20"/>
              </w:rPr>
            </w:pPr>
            <w:r w:rsidRPr="008B15D8">
              <w:rPr>
                <w:sz w:val="20"/>
                <w:szCs w:val="20"/>
              </w:rPr>
              <w:t>1</w:t>
            </w:r>
          </w:p>
        </w:tc>
        <w:tc>
          <w:tcPr>
            <w:tcW w:w="1134" w:type="dxa"/>
            <w:shd w:val="clear" w:color="auto" w:fill="auto"/>
            <w:noWrap/>
          </w:tcPr>
          <w:p w:rsidR="008B15D8" w:rsidRPr="008B15D8" w:rsidRDefault="008B15D8" w:rsidP="008B15D8">
            <w:pPr>
              <w:jc w:val="center"/>
              <w:rPr>
                <w:sz w:val="20"/>
                <w:szCs w:val="20"/>
              </w:rPr>
            </w:pPr>
            <w:r w:rsidRPr="008B15D8">
              <w:rPr>
                <w:sz w:val="20"/>
                <w:szCs w:val="20"/>
              </w:rPr>
              <w:t>0,83</w:t>
            </w:r>
          </w:p>
        </w:tc>
        <w:tc>
          <w:tcPr>
            <w:tcW w:w="1134" w:type="dxa"/>
            <w:vMerge w:val="restart"/>
            <w:shd w:val="clear" w:color="auto" w:fill="auto"/>
            <w:noWrap/>
            <w:vAlign w:val="center"/>
          </w:tcPr>
          <w:p w:rsidR="008B15D8" w:rsidRPr="008B15D8" w:rsidRDefault="008B15D8" w:rsidP="008B15D8">
            <w:pPr>
              <w:kinsoku w:val="0"/>
              <w:overflowPunct w:val="0"/>
              <w:autoSpaceDE w:val="0"/>
              <w:autoSpaceDN w:val="0"/>
              <w:adjustRightInd w:val="0"/>
              <w:snapToGrid w:val="0"/>
              <w:ind w:left="-108"/>
              <w:jc w:val="center"/>
              <w:rPr>
                <w:sz w:val="20"/>
                <w:szCs w:val="20"/>
              </w:rPr>
            </w:pPr>
            <w:r w:rsidRPr="008B15D8">
              <w:rPr>
                <w:sz w:val="20"/>
                <w:szCs w:val="20"/>
              </w:rPr>
              <w:t>1254</w:t>
            </w:r>
          </w:p>
        </w:tc>
        <w:tc>
          <w:tcPr>
            <w:tcW w:w="993" w:type="dxa"/>
            <w:vMerge w:val="restart"/>
            <w:shd w:val="clear" w:color="auto" w:fill="auto"/>
            <w:noWrap/>
            <w:vAlign w:val="center"/>
          </w:tcPr>
          <w:p w:rsidR="008B15D8" w:rsidRPr="008B15D8" w:rsidRDefault="008B15D8" w:rsidP="008B15D8">
            <w:pPr>
              <w:kinsoku w:val="0"/>
              <w:overflowPunct w:val="0"/>
              <w:autoSpaceDE w:val="0"/>
              <w:autoSpaceDN w:val="0"/>
              <w:adjustRightInd w:val="0"/>
              <w:snapToGrid w:val="0"/>
              <w:ind w:left="-108"/>
              <w:jc w:val="center"/>
              <w:rPr>
                <w:sz w:val="20"/>
                <w:szCs w:val="20"/>
              </w:rPr>
            </w:pPr>
            <w:r w:rsidRPr="008B15D8">
              <w:rPr>
                <w:sz w:val="20"/>
                <w:szCs w:val="20"/>
              </w:rPr>
              <w:t>250</w:t>
            </w:r>
          </w:p>
        </w:tc>
        <w:tc>
          <w:tcPr>
            <w:tcW w:w="992" w:type="dxa"/>
            <w:shd w:val="clear" w:color="auto" w:fill="auto"/>
            <w:noWrap/>
            <w:vAlign w:val="bottom"/>
          </w:tcPr>
          <w:p w:rsidR="008B15D8" w:rsidRPr="008B15D8" w:rsidRDefault="008B15D8" w:rsidP="008B15D8">
            <w:pPr>
              <w:kinsoku w:val="0"/>
              <w:overflowPunct w:val="0"/>
              <w:autoSpaceDE w:val="0"/>
              <w:autoSpaceDN w:val="0"/>
              <w:adjustRightInd w:val="0"/>
              <w:snapToGrid w:val="0"/>
              <w:jc w:val="center"/>
              <w:rPr>
                <w:sz w:val="20"/>
                <w:szCs w:val="20"/>
              </w:rPr>
            </w:pPr>
            <w:r w:rsidRPr="008B15D8">
              <w:rPr>
                <w:sz w:val="20"/>
                <w:szCs w:val="20"/>
              </w:rPr>
              <w:t>0,01665</w:t>
            </w:r>
          </w:p>
        </w:tc>
      </w:tr>
      <w:tr w:rsidR="008B15D8" w:rsidRPr="008F66EF" w:rsidTr="0098472D">
        <w:trPr>
          <w:trHeight w:val="255"/>
        </w:trPr>
        <w:tc>
          <w:tcPr>
            <w:tcW w:w="3289" w:type="dxa"/>
            <w:vMerge/>
            <w:shd w:val="clear" w:color="auto" w:fill="auto"/>
            <w:noWrap/>
          </w:tcPr>
          <w:p w:rsidR="008B15D8" w:rsidRPr="008B15D8" w:rsidRDefault="008B15D8" w:rsidP="008B15D8">
            <w:pPr>
              <w:autoSpaceDN w:val="0"/>
              <w:rPr>
                <w:rFonts w:eastAsia="Calibri"/>
                <w:sz w:val="20"/>
                <w:szCs w:val="20"/>
                <w:lang w:eastAsia="en-US"/>
              </w:rPr>
            </w:pPr>
          </w:p>
        </w:tc>
        <w:tc>
          <w:tcPr>
            <w:tcW w:w="709" w:type="dxa"/>
            <w:vMerge/>
            <w:shd w:val="clear" w:color="auto" w:fill="auto"/>
            <w:noWrap/>
          </w:tcPr>
          <w:p w:rsidR="008B15D8" w:rsidRPr="008B15D8" w:rsidRDefault="008B15D8" w:rsidP="008B15D8">
            <w:pPr>
              <w:autoSpaceDN w:val="0"/>
              <w:jc w:val="center"/>
              <w:rPr>
                <w:rFonts w:eastAsia="Calibri"/>
                <w:sz w:val="20"/>
                <w:szCs w:val="20"/>
                <w:lang w:eastAsia="en-US"/>
              </w:rPr>
            </w:pPr>
          </w:p>
        </w:tc>
        <w:tc>
          <w:tcPr>
            <w:tcW w:w="1105" w:type="dxa"/>
            <w:shd w:val="clear" w:color="auto" w:fill="auto"/>
            <w:noWrap/>
            <w:vAlign w:val="center"/>
          </w:tcPr>
          <w:p w:rsidR="008B15D8" w:rsidRPr="008B15D8" w:rsidRDefault="008B15D8" w:rsidP="008B15D8">
            <w:pPr>
              <w:kinsoku w:val="0"/>
              <w:overflowPunct w:val="0"/>
              <w:autoSpaceDE w:val="0"/>
              <w:autoSpaceDN w:val="0"/>
              <w:adjustRightInd w:val="0"/>
              <w:snapToGrid w:val="0"/>
              <w:ind w:left="-108"/>
              <w:jc w:val="center"/>
              <w:rPr>
                <w:sz w:val="20"/>
                <w:szCs w:val="20"/>
              </w:rPr>
            </w:pPr>
            <w:r w:rsidRPr="008B15D8">
              <w:rPr>
                <w:sz w:val="20"/>
                <w:szCs w:val="20"/>
              </w:rPr>
              <w:t>1</w:t>
            </w:r>
          </w:p>
        </w:tc>
        <w:tc>
          <w:tcPr>
            <w:tcW w:w="1134" w:type="dxa"/>
            <w:shd w:val="clear" w:color="auto" w:fill="auto"/>
            <w:noWrap/>
          </w:tcPr>
          <w:p w:rsidR="008B15D8" w:rsidRPr="008B15D8" w:rsidRDefault="008B15D8" w:rsidP="008B15D8">
            <w:pPr>
              <w:jc w:val="center"/>
              <w:rPr>
                <w:sz w:val="20"/>
                <w:szCs w:val="20"/>
              </w:rPr>
            </w:pPr>
            <w:r w:rsidRPr="008B15D8">
              <w:rPr>
                <w:sz w:val="20"/>
                <w:szCs w:val="20"/>
              </w:rPr>
              <w:t>1,64</w:t>
            </w:r>
          </w:p>
        </w:tc>
        <w:tc>
          <w:tcPr>
            <w:tcW w:w="1134" w:type="dxa"/>
            <w:vMerge/>
            <w:shd w:val="clear" w:color="auto" w:fill="auto"/>
            <w:noWrap/>
            <w:vAlign w:val="center"/>
          </w:tcPr>
          <w:p w:rsidR="008B15D8" w:rsidRPr="008B15D8" w:rsidRDefault="008B15D8" w:rsidP="008B15D8">
            <w:pPr>
              <w:kinsoku w:val="0"/>
              <w:overflowPunct w:val="0"/>
              <w:autoSpaceDE w:val="0"/>
              <w:autoSpaceDN w:val="0"/>
              <w:adjustRightInd w:val="0"/>
              <w:snapToGrid w:val="0"/>
              <w:ind w:left="-108"/>
              <w:jc w:val="center"/>
              <w:rPr>
                <w:sz w:val="20"/>
                <w:szCs w:val="20"/>
              </w:rPr>
            </w:pPr>
          </w:p>
        </w:tc>
        <w:tc>
          <w:tcPr>
            <w:tcW w:w="993" w:type="dxa"/>
            <w:vMerge/>
            <w:shd w:val="clear" w:color="auto" w:fill="auto"/>
            <w:noWrap/>
            <w:vAlign w:val="center"/>
          </w:tcPr>
          <w:p w:rsidR="008B15D8" w:rsidRPr="008B15D8" w:rsidRDefault="008B15D8" w:rsidP="008B15D8">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8B15D8" w:rsidRPr="008B15D8" w:rsidRDefault="008B15D8" w:rsidP="008B15D8">
            <w:pPr>
              <w:kinsoku w:val="0"/>
              <w:overflowPunct w:val="0"/>
              <w:autoSpaceDE w:val="0"/>
              <w:autoSpaceDN w:val="0"/>
              <w:adjustRightInd w:val="0"/>
              <w:snapToGrid w:val="0"/>
              <w:jc w:val="center"/>
              <w:rPr>
                <w:sz w:val="20"/>
                <w:szCs w:val="20"/>
              </w:rPr>
            </w:pPr>
            <w:r w:rsidRPr="008B15D8">
              <w:rPr>
                <w:sz w:val="20"/>
                <w:szCs w:val="20"/>
              </w:rPr>
              <w:t>0,03290</w:t>
            </w:r>
          </w:p>
        </w:tc>
      </w:tr>
      <w:tr w:rsidR="008B15D8" w:rsidRPr="008F66EF" w:rsidTr="0098472D">
        <w:trPr>
          <w:trHeight w:val="255"/>
        </w:trPr>
        <w:tc>
          <w:tcPr>
            <w:tcW w:w="3289" w:type="dxa"/>
            <w:shd w:val="clear" w:color="auto" w:fill="auto"/>
            <w:noWrap/>
          </w:tcPr>
          <w:p w:rsidR="008B15D8" w:rsidRPr="008B15D8" w:rsidRDefault="008B15D8" w:rsidP="008B15D8">
            <w:pPr>
              <w:autoSpaceDN w:val="0"/>
              <w:rPr>
                <w:rFonts w:eastAsia="Calibri"/>
                <w:sz w:val="20"/>
                <w:szCs w:val="20"/>
                <w:lang w:eastAsia="en-US"/>
              </w:rPr>
            </w:pPr>
            <w:r w:rsidRPr="008B15D8">
              <w:rPr>
                <w:rFonts w:eastAsia="Calibri"/>
                <w:sz w:val="20"/>
                <w:szCs w:val="20"/>
                <w:lang w:eastAsia="en-US"/>
              </w:rPr>
              <w:t>Sandvik DS 510</w:t>
            </w:r>
          </w:p>
        </w:tc>
        <w:tc>
          <w:tcPr>
            <w:tcW w:w="709" w:type="dxa"/>
            <w:shd w:val="clear" w:color="auto" w:fill="auto"/>
            <w:noWrap/>
          </w:tcPr>
          <w:p w:rsidR="008B15D8" w:rsidRPr="008B15D8" w:rsidRDefault="008B15D8" w:rsidP="008B15D8">
            <w:pPr>
              <w:autoSpaceDN w:val="0"/>
              <w:jc w:val="center"/>
              <w:rPr>
                <w:rFonts w:eastAsia="Calibri"/>
                <w:sz w:val="20"/>
                <w:szCs w:val="20"/>
                <w:lang w:eastAsia="en-US"/>
              </w:rPr>
            </w:pPr>
            <w:r w:rsidRPr="008B15D8">
              <w:rPr>
                <w:rFonts w:eastAsia="Calibri"/>
                <w:sz w:val="20"/>
                <w:szCs w:val="20"/>
                <w:lang w:eastAsia="en-US"/>
              </w:rPr>
              <w:t>2</w:t>
            </w:r>
          </w:p>
        </w:tc>
        <w:tc>
          <w:tcPr>
            <w:tcW w:w="1105" w:type="dxa"/>
            <w:shd w:val="clear" w:color="auto" w:fill="auto"/>
            <w:noWrap/>
            <w:vAlign w:val="center"/>
          </w:tcPr>
          <w:p w:rsidR="008B15D8" w:rsidRPr="008B15D8" w:rsidRDefault="008B15D8" w:rsidP="008B15D8">
            <w:pPr>
              <w:kinsoku w:val="0"/>
              <w:overflowPunct w:val="0"/>
              <w:autoSpaceDE w:val="0"/>
              <w:autoSpaceDN w:val="0"/>
              <w:adjustRightInd w:val="0"/>
              <w:snapToGrid w:val="0"/>
              <w:ind w:left="-108"/>
              <w:jc w:val="center"/>
              <w:rPr>
                <w:sz w:val="20"/>
                <w:szCs w:val="20"/>
              </w:rPr>
            </w:pPr>
            <w:r w:rsidRPr="008B15D8">
              <w:rPr>
                <w:sz w:val="20"/>
                <w:szCs w:val="20"/>
              </w:rPr>
              <w:t>2</w:t>
            </w:r>
          </w:p>
        </w:tc>
        <w:tc>
          <w:tcPr>
            <w:tcW w:w="1134" w:type="dxa"/>
            <w:shd w:val="clear" w:color="auto" w:fill="auto"/>
            <w:noWrap/>
          </w:tcPr>
          <w:p w:rsidR="008B15D8" w:rsidRPr="008B15D8" w:rsidRDefault="008B15D8" w:rsidP="008B15D8">
            <w:pPr>
              <w:jc w:val="center"/>
              <w:rPr>
                <w:sz w:val="20"/>
                <w:szCs w:val="20"/>
              </w:rPr>
            </w:pPr>
            <w:r w:rsidRPr="008B15D8">
              <w:rPr>
                <w:sz w:val="20"/>
                <w:szCs w:val="20"/>
              </w:rPr>
              <w:t>1,43</w:t>
            </w:r>
          </w:p>
        </w:tc>
        <w:tc>
          <w:tcPr>
            <w:tcW w:w="1134" w:type="dxa"/>
            <w:shd w:val="clear" w:color="auto" w:fill="auto"/>
            <w:noWrap/>
            <w:vAlign w:val="center"/>
          </w:tcPr>
          <w:p w:rsidR="008B15D8" w:rsidRPr="008B15D8" w:rsidRDefault="008B15D8" w:rsidP="008B15D8">
            <w:pPr>
              <w:kinsoku w:val="0"/>
              <w:overflowPunct w:val="0"/>
              <w:autoSpaceDE w:val="0"/>
              <w:autoSpaceDN w:val="0"/>
              <w:adjustRightInd w:val="0"/>
              <w:snapToGrid w:val="0"/>
              <w:ind w:left="-108"/>
              <w:jc w:val="center"/>
              <w:rPr>
                <w:sz w:val="20"/>
                <w:szCs w:val="20"/>
              </w:rPr>
            </w:pPr>
            <w:r w:rsidRPr="008B15D8">
              <w:rPr>
                <w:sz w:val="20"/>
                <w:szCs w:val="20"/>
              </w:rPr>
              <w:t>1274</w:t>
            </w:r>
          </w:p>
        </w:tc>
        <w:tc>
          <w:tcPr>
            <w:tcW w:w="993" w:type="dxa"/>
            <w:shd w:val="clear" w:color="auto" w:fill="auto"/>
            <w:noWrap/>
            <w:vAlign w:val="center"/>
          </w:tcPr>
          <w:p w:rsidR="008B15D8" w:rsidRPr="008B15D8" w:rsidRDefault="008B15D8" w:rsidP="008B15D8">
            <w:pPr>
              <w:kinsoku w:val="0"/>
              <w:overflowPunct w:val="0"/>
              <w:autoSpaceDE w:val="0"/>
              <w:autoSpaceDN w:val="0"/>
              <w:adjustRightInd w:val="0"/>
              <w:snapToGrid w:val="0"/>
              <w:ind w:left="-108"/>
              <w:jc w:val="center"/>
              <w:rPr>
                <w:sz w:val="20"/>
                <w:szCs w:val="20"/>
              </w:rPr>
            </w:pPr>
            <w:r w:rsidRPr="008B15D8">
              <w:rPr>
                <w:sz w:val="20"/>
                <w:szCs w:val="20"/>
              </w:rPr>
              <w:t>250</w:t>
            </w:r>
          </w:p>
        </w:tc>
        <w:tc>
          <w:tcPr>
            <w:tcW w:w="992" w:type="dxa"/>
            <w:shd w:val="clear" w:color="auto" w:fill="auto"/>
            <w:noWrap/>
            <w:vAlign w:val="bottom"/>
          </w:tcPr>
          <w:p w:rsidR="008B15D8" w:rsidRPr="008B15D8" w:rsidRDefault="008B15D8" w:rsidP="008B15D8">
            <w:pPr>
              <w:kinsoku w:val="0"/>
              <w:overflowPunct w:val="0"/>
              <w:autoSpaceDE w:val="0"/>
              <w:autoSpaceDN w:val="0"/>
              <w:adjustRightInd w:val="0"/>
              <w:snapToGrid w:val="0"/>
              <w:jc w:val="center"/>
              <w:rPr>
                <w:sz w:val="20"/>
                <w:szCs w:val="20"/>
              </w:rPr>
            </w:pPr>
            <w:r w:rsidRPr="008B15D8">
              <w:rPr>
                <w:sz w:val="20"/>
                <w:szCs w:val="20"/>
              </w:rPr>
              <w:t>0,02915</w:t>
            </w:r>
          </w:p>
        </w:tc>
      </w:tr>
      <w:tr w:rsidR="00C2090E" w:rsidRPr="008F66EF" w:rsidTr="00C2090E">
        <w:trPr>
          <w:trHeight w:val="255"/>
        </w:trPr>
        <w:tc>
          <w:tcPr>
            <w:tcW w:w="3289" w:type="dxa"/>
            <w:vMerge w:val="restart"/>
            <w:shd w:val="clear" w:color="auto" w:fill="auto"/>
            <w:noWrap/>
            <w:vAlign w:val="center"/>
          </w:tcPr>
          <w:p w:rsidR="00C2090E" w:rsidRPr="008B15D8" w:rsidRDefault="00C2090E" w:rsidP="00C2090E">
            <w:pPr>
              <w:rPr>
                <w:sz w:val="20"/>
                <w:szCs w:val="20"/>
              </w:rPr>
            </w:pPr>
            <w:r w:rsidRPr="008B15D8">
              <w:rPr>
                <w:sz w:val="20"/>
                <w:szCs w:val="20"/>
              </w:rPr>
              <w:t>DF-B1</w:t>
            </w:r>
          </w:p>
        </w:tc>
        <w:tc>
          <w:tcPr>
            <w:tcW w:w="709" w:type="dxa"/>
            <w:vMerge w:val="restart"/>
            <w:shd w:val="clear" w:color="auto" w:fill="auto"/>
            <w:noWrap/>
            <w:vAlign w:val="center"/>
          </w:tcPr>
          <w:p w:rsidR="00C2090E" w:rsidRPr="008B15D8" w:rsidRDefault="00C2090E" w:rsidP="00C2090E">
            <w:pPr>
              <w:jc w:val="center"/>
              <w:rPr>
                <w:sz w:val="20"/>
                <w:szCs w:val="20"/>
              </w:rPr>
            </w:pPr>
            <w:r w:rsidRPr="008B15D8">
              <w:rPr>
                <w:sz w:val="20"/>
                <w:szCs w:val="20"/>
              </w:rPr>
              <w:t>1</w:t>
            </w:r>
          </w:p>
        </w:tc>
        <w:tc>
          <w:tcPr>
            <w:tcW w:w="1105" w:type="dxa"/>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1</w:t>
            </w:r>
          </w:p>
        </w:tc>
        <w:tc>
          <w:tcPr>
            <w:tcW w:w="1134" w:type="dxa"/>
            <w:shd w:val="clear" w:color="auto" w:fill="auto"/>
            <w:noWrap/>
            <w:vAlign w:val="center"/>
          </w:tcPr>
          <w:p w:rsidR="00C2090E" w:rsidRPr="008B15D8" w:rsidRDefault="00C2090E" w:rsidP="008B15D8">
            <w:pPr>
              <w:kinsoku w:val="0"/>
              <w:overflowPunct w:val="0"/>
              <w:autoSpaceDE w:val="0"/>
              <w:autoSpaceDN w:val="0"/>
              <w:adjustRightInd w:val="0"/>
              <w:snapToGrid w:val="0"/>
              <w:ind w:left="-108"/>
              <w:jc w:val="center"/>
              <w:rPr>
                <w:sz w:val="20"/>
                <w:szCs w:val="20"/>
              </w:rPr>
            </w:pPr>
            <w:r w:rsidRPr="008B15D8">
              <w:rPr>
                <w:sz w:val="20"/>
                <w:szCs w:val="20"/>
              </w:rPr>
              <w:t>0,83</w:t>
            </w:r>
          </w:p>
        </w:tc>
        <w:tc>
          <w:tcPr>
            <w:tcW w:w="1134" w:type="dxa"/>
            <w:vMerge w:val="restart"/>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1254</w:t>
            </w:r>
          </w:p>
        </w:tc>
        <w:tc>
          <w:tcPr>
            <w:tcW w:w="993" w:type="dxa"/>
            <w:vMerge w:val="restart"/>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250</w:t>
            </w:r>
          </w:p>
        </w:tc>
        <w:tc>
          <w:tcPr>
            <w:tcW w:w="992" w:type="dxa"/>
            <w:shd w:val="clear" w:color="auto" w:fill="auto"/>
            <w:noWrap/>
            <w:vAlign w:val="bottom"/>
          </w:tcPr>
          <w:p w:rsidR="00C2090E" w:rsidRPr="008B15D8" w:rsidRDefault="00C2090E" w:rsidP="00C2090E">
            <w:pPr>
              <w:kinsoku w:val="0"/>
              <w:overflowPunct w:val="0"/>
              <w:autoSpaceDE w:val="0"/>
              <w:autoSpaceDN w:val="0"/>
              <w:adjustRightInd w:val="0"/>
              <w:snapToGrid w:val="0"/>
              <w:jc w:val="center"/>
              <w:rPr>
                <w:sz w:val="20"/>
                <w:szCs w:val="20"/>
              </w:rPr>
            </w:pPr>
            <w:r w:rsidRPr="008B15D8">
              <w:rPr>
                <w:sz w:val="20"/>
                <w:szCs w:val="20"/>
              </w:rPr>
              <w:t>0,00416</w:t>
            </w:r>
          </w:p>
        </w:tc>
      </w:tr>
      <w:tr w:rsidR="00C2090E" w:rsidRPr="008F66EF" w:rsidTr="00C2090E">
        <w:trPr>
          <w:trHeight w:val="255"/>
        </w:trPr>
        <w:tc>
          <w:tcPr>
            <w:tcW w:w="3289" w:type="dxa"/>
            <w:vMerge/>
            <w:shd w:val="clear" w:color="auto" w:fill="auto"/>
            <w:noWrap/>
            <w:vAlign w:val="center"/>
          </w:tcPr>
          <w:p w:rsidR="00C2090E" w:rsidRPr="008B15D8" w:rsidRDefault="00C2090E" w:rsidP="00C2090E">
            <w:pPr>
              <w:rPr>
                <w:sz w:val="20"/>
                <w:szCs w:val="20"/>
              </w:rPr>
            </w:pPr>
          </w:p>
        </w:tc>
        <w:tc>
          <w:tcPr>
            <w:tcW w:w="709" w:type="dxa"/>
            <w:vMerge/>
            <w:shd w:val="clear" w:color="auto" w:fill="auto"/>
            <w:noWrap/>
            <w:vAlign w:val="center"/>
          </w:tcPr>
          <w:p w:rsidR="00C2090E" w:rsidRPr="008B15D8" w:rsidRDefault="00C2090E" w:rsidP="00C2090E">
            <w:pPr>
              <w:jc w:val="center"/>
              <w:rPr>
                <w:sz w:val="20"/>
                <w:szCs w:val="20"/>
              </w:rPr>
            </w:pPr>
          </w:p>
        </w:tc>
        <w:tc>
          <w:tcPr>
            <w:tcW w:w="1105" w:type="dxa"/>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1</w:t>
            </w:r>
          </w:p>
        </w:tc>
        <w:tc>
          <w:tcPr>
            <w:tcW w:w="1134" w:type="dxa"/>
            <w:shd w:val="clear" w:color="auto" w:fill="auto"/>
            <w:noWrap/>
            <w:vAlign w:val="center"/>
          </w:tcPr>
          <w:p w:rsidR="00C2090E" w:rsidRPr="008B15D8" w:rsidRDefault="00C2090E" w:rsidP="008B15D8">
            <w:pPr>
              <w:kinsoku w:val="0"/>
              <w:overflowPunct w:val="0"/>
              <w:autoSpaceDE w:val="0"/>
              <w:autoSpaceDN w:val="0"/>
              <w:adjustRightInd w:val="0"/>
              <w:snapToGrid w:val="0"/>
              <w:ind w:left="-108"/>
              <w:jc w:val="center"/>
              <w:rPr>
                <w:sz w:val="20"/>
                <w:szCs w:val="20"/>
              </w:rPr>
            </w:pPr>
            <w:r w:rsidRPr="008B15D8">
              <w:rPr>
                <w:sz w:val="20"/>
                <w:szCs w:val="20"/>
              </w:rPr>
              <w:t>1,64</w:t>
            </w:r>
          </w:p>
        </w:tc>
        <w:tc>
          <w:tcPr>
            <w:tcW w:w="1134" w:type="dxa"/>
            <w:vMerge/>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p>
        </w:tc>
        <w:tc>
          <w:tcPr>
            <w:tcW w:w="993" w:type="dxa"/>
            <w:vMerge/>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C2090E" w:rsidRPr="008B15D8" w:rsidRDefault="00C2090E" w:rsidP="00C2090E">
            <w:pPr>
              <w:kinsoku w:val="0"/>
              <w:overflowPunct w:val="0"/>
              <w:autoSpaceDE w:val="0"/>
              <w:autoSpaceDN w:val="0"/>
              <w:adjustRightInd w:val="0"/>
              <w:snapToGrid w:val="0"/>
              <w:jc w:val="center"/>
              <w:rPr>
                <w:sz w:val="20"/>
                <w:szCs w:val="20"/>
              </w:rPr>
            </w:pPr>
            <w:r w:rsidRPr="008B15D8">
              <w:rPr>
                <w:sz w:val="20"/>
                <w:szCs w:val="20"/>
              </w:rPr>
              <w:t>0,00823</w:t>
            </w:r>
          </w:p>
        </w:tc>
      </w:tr>
      <w:tr w:rsidR="00C2090E" w:rsidRPr="008F66EF" w:rsidTr="00C2090E">
        <w:trPr>
          <w:trHeight w:val="255"/>
        </w:trPr>
        <w:tc>
          <w:tcPr>
            <w:tcW w:w="3289" w:type="dxa"/>
            <w:vMerge w:val="restart"/>
            <w:shd w:val="clear" w:color="auto" w:fill="auto"/>
            <w:noWrap/>
            <w:vAlign w:val="center"/>
          </w:tcPr>
          <w:p w:rsidR="00C2090E" w:rsidRPr="008B15D8" w:rsidRDefault="00C2090E" w:rsidP="00C2090E">
            <w:pPr>
              <w:rPr>
                <w:sz w:val="20"/>
                <w:szCs w:val="20"/>
                <w:lang w:val="en-US"/>
              </w:rPr>
            </w:pPr>
            <w:r w:rsidRPr="008B15D8">
              <w:rPr>
                <w:sz w:val="20"/>
                <w:szCs w:val="20"/>
              </w:rPr>
              <w:t>Diamec-262</w:t>
            </w:r>
          </w:p>
        </w:tc>
        <w:tc>
          <w:tcPr>
            <w:tcW w:w="709" w:type="dxa"/>
            <w:vMerge w:val="restart"/>
            <w:shd w:val="clear" w:color="auto" w:fill="auto"/>
            <w:noWrap/>
            <w:vAlign w:val="center"/>
          </w:tcPr>
          <w:p w:rsidR="00C2090E" w:rsidRPr="008B15D8" w:rsidRDefault="00C2090E" w:rsidP="00C2090E">
            <w:pPr>
              <w:jc w:val="center"/>
              <w:rPr>
                <w:sz w:val="20"/>
                <w:szCs w:val="20"/>
              </w:rPr>
            </w:pPr>
            <w:r w:rsidRPr="008B15D8">
              <w:rPr>
                <w:sz w:val="20"/>
                <w:szCs w:val="20"/>
              </w:rPr>
              <w:t>1</w:t>
            </w:r>
          </w:p>
        </w:tc>
        <w:tc>
          <w:tcPr>
            <w:tcW w:w="1105" w:type="dxa"/>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1</w:t>
            </w:r>
          </w:p>
        </w:tc>
        <w:tc>
          <w:tcPr>
            <w:tcW w:w="1134" w:type="dxa"/>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0,83</w:t>
            </w:r>
          </w:p>
        </w:tc>
        <w:tc>
          <w:tcPr>
            <w:tcW w:w="1134" w:type="dxa"/>
            <w:vMerge w:val="restart"/>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1254</w:t>
            </w:r>
          </w:p>
        </w:tc>
        <w:tc>
          <w:tcPr>
            <w:tcW w:w="993" w:type="dxa"/>
            <w:vMerge w:val="restart"/>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250</w:t>
            </w:r>
          </w:p>
        </w:tc>
        <w:tc>
          <w:tcPr>
            <w:tcW w:w="992" w:type="dxa"/>
            <w:shd w:val="clear" w:color="auto" w:fill="auto"/>
            <w:noWrap/>
            <w:vAlign w:val="bottom"/>
          </w:tcPr>
          <w:p w:rsidR="00C2090E" w:rsidRPr="008B15D8" w:rsidRDefault="00C2090E" w:rsidP="00C2090E">
            <w:pPr>
              <w:kinsoku w:val="0"/>
              <w:overflowPunct w:val="0"/>
              <w:autoSpaceDE w:val="0"/>
              <w:autoSpaceDN w:val="0"/>
              <w:adjustRightInd w:val="0"/>
              <w:snapToGrid w:val="0"/>
              <w:jc w:val="center"/>
              <w:rPr>
                <w:sz w:val="20"/>
                <w:szCs w:val="20"/>
              </w:rPr>
            </w:pPr>
            <w:r w:rsidRPr="008B15D8">
              <w:rPr>
                <w:sz w:val="20"/>
                <w:szCs w:val="20"/>
              </w:rPr>
              <w:t>0,00416</w:t>
            </w:r>
          </w:p>
        </w:tc>
      </w:tr>
      <w:tr w:rsidR="00C2090E" w:rsidRPr="008F66EF" w:rsidTr="00C2090E">
        <w:trPr>
          <w:trHeight w:val="255"/>
        </w:trPr>
        <w:tc>
          <w:tcPr>
            <w:tcW w:w="3289" w:type="dxa"/>
            <w:vMerge/>
            <w:shd w:val="clear" w:color="auto" w:fill="auto"/>
            <w:noWrap/>
          </w:tcPr>
          <w:p w:rsidR="00C2090E" w:rsidRPr="008B15D8" w:rsidRDefault="00C2090E" w:rsidP="00C2090E">
            <w:pPr>
              <w:rPr>
                <w:sz w:val="20"/>
                <w:szCs w:val="20"/>
              </w:rPr>
            </w:pPr>
          </w:p>
        </w:tc>
        <w:tc>
          <w:tcPr>
            <w:tcW w:w="709" w:type="dxa"/>
            <w:vMerge/>
            <w:shd w:val="clear" w:color="auto" w:fill="auto"/>
            <w:noWrap/>
          </w:tcPr>
          <w:p w:rsidR="00C2090E" w:rsidRPr="008B15D8" w:rsidRDefault="00C2090E" w:rsidP="00C2090E">
            <w:pPr>
              <w:jc w:val="center"/>
              <w:rPr>
                <w:sz w:val="20"/>
                <w:szCs w:val="20"/>
              </w:rPr>
            </w:pPr>
          </w:p>
        </w:tc>
        <w:tc>
          <w:tcPr>
            <w:tcW w:w="1105" w:type="dxa"/>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1</w:t>
            </w:r>
          </w:p>
        </w:tc>
        <w:tc>
          <w:tcPr>
            <w:tcW w:w="1134" w:type="dxa"/>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1,64</w:t>
            </w:r>
          </w:p>
        </w:tc>
        <w:tc>
          <w:tcPr>
            <w:tcW w:w="1134" w:type="dxa"/>
            <w:vMerge/>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p>
        </w:tc>
        <w:tc>
          <w:tcPr>
            <w:tcW w:w="993" w:type="dxa"/>
            <w:vMerge/>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C2090E" w:rsidRPr="008B15D8" w:rsidRDefault="00C2090E" w:rsidP="00C2090E">
            <w:pPr>
              <w:kinsoku w:val="0"/>
              <w:overflowPunct w:val="0"/>
              <w:autoSpaceDE w:val="0"/>
              <w:autoSpaceDN w:val="0"/>
              <w:adjustRightInd w:val="0"/>
              <w:snapToGrid w:val="0"/>
              <w:jc w:val="center"/>
              <w:rPr>
                <w:sz w:val="20"/>
                <w:szCs w:val="20"/>
              </w:rPr>
            </w:pPr>
            <w:r w:rsidRPr="008B15D8">
              <w:rPr>
                <w:sz w:val="20"/>
                <w:szCs w:val="20"/>
              </w:rPr>
              <w:t>0,00823</w:t>
            </w:r>
          </w:p>
        </w:tc>
      </w:tr>
      <w:tr w:rsidR="00C2090E" w:rsidRPr="008F66EF" w:rsidTr="00C2090E">
        <w:trPr>
          <w:trHeight w:val="255"/>
        </w:trPr>
        <w:tc>
          <w:tcPr>
            <w:tcW w:w="3289" w:type="dxa"/>
            <w:vMerge w:val="restart"/>
            <w:shd w:val="clear" w:color="auto" w:fill="auto"/>
            <w:noWrap/>
            <w:vAlign w:val="center"/>
          </w:tcPr>
          <w:p w:rsidR="00C2090E" w:rsidRPr="008B15D8" w:rsidRDefault="00C2090E" w:rsidP="00C2090E">
            <w:pPr>
              <w:rPr>
                <w:sz w:val="20"/>
                <w:szCs w:val="20"/>
              </w:rPr>
            </w:pPr>
            <w:r w:rsidRPr="008B15D8">
              <w:rPr>
                <w:sz w:val="20"/>
                <w:szCs w:val="20"/>
              </w:rPr>
              <w:t>Sandvik DL 431</w:t>
            </w:r>
          </w:p>
        </w:tc>
        <w:tc>
          <w:tcPr>
            <w:tcW w:w="709" w:type="dxa"/>
            <w:vMerge w:val="restart"/>
            <w:shd w:val="clear" w:color="auto" w:fill="auto"/>
            <w:noWrap/>
            <w:vAlign w:val="center"/>
          </w:tcPr>
          <w:p w:rsidR="00C2090E" w:rsidRPr="008B15D8" w:rsidRDefault="00C2090E" w:rsidP="00C2090E">
            <w:pPr>
              <w:jc w:val="center"/>
              <w:rPr>
                <w:sz w:val="20"/>
                <w:szCs w:val="20"/>
              </w:rPr>
            </w:pPr>
            <w:r w:rsidRPr="008B15D8">
              <w:rPr>
                <w:sz w:val="20"/>
                <w:szCs w:val="20"/>
              </w:rPr>
              <w:t>1</w:t>
            </w:r>
          </w:p>
        </w:tc>
        <w:tc>
          <w:tcPr>
            <w:tcW w:w="1105" w:type="dxa"/>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1</w:t>
            </w:r>
          </w:p>
        </w:tc>
        <w:tc>
          <w:tcPr>
            <w:tcW w:w="1134" w:type="dxa"/>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1,865</w:t>
            </w:r>
          </w:p>
        </w:tc>
        <w:tc>
          <w:tcPr>
            <w:tcW w:w="1134" w:type="dxa"/>
            <w:vMerge w:val="restart"/>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954</w:t>
            </w:r>
          </w:p>
        </w:tc>
        <w:tc>
          <w:tcPr>
            <w:tcW w:w="993" w:type="dxa"/>
            <w:vMerge w:val="restart"/>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250</w:t>
            </w:r>
          </w:p>
        </w:tc>
        <w:tc>
          <w:tcPr>
            <w:tcW w:w="992" w:type="dxa"/>
            <w:shd w:val="clear" w:color="auto" w:fill="auto"/>
            <w:noWrap/>
            <w:vAlign w:val="bottom"/>
          </w:tcPr>
          <w:p w:rsidR="00C2090E" w:rsidRPr="008B15D8" w:rsidRDefault="00C2090E" w:rsidP="00C2090E">
            <w:pPr>
              <w:kinsoku w:val="0"/>
              <w:overflowPunct w:val="0"/>
              <w:autoSpaceDE w:val="0"/>
              <w:autoSpaceDN w:val="0"/>
              <w:adjustRightInd w:val="0"/>
              <w:snapToGrid w:val="0"/>
              <w:jc w:val="center"/>
              <w:rPr>
                <w:sz w:val="20"/>
                <w:szCs w:val="20"/>
              </w:rPr>
            </w:pPr>
            <w:r w:rsidRPr="008B15D8">
              <w:rPr>
                <w:sz w:val="20"/>
                <w:szCs w:val="20"/>
              </w:rPr>
              <w:t>0,00712</w:t>
            </w:r>
          </w:p>
        </w:tc>
      </w:tr>
      <w:tr w:rsidR="00C2090E" w:rsidRPr="008F66EF" w:rsidTr="00C2090E">
        <w:trPr>
          <w:trHeight w:val="255"/>
        </w:trPr>
        <w:tc>
          <w:tcPr>
            <w:tcW w:w="3289" w:type="dxa"/>
            <w:vMerge/>
            <w:shd w:val="clear" w:color="auto" w:fill="auto"/>
            <w:noWrap/>
            <w:vAlign w:val="center"/>
          </w:tcPr>
          <w:p w:rsidR="00C2090E" w:rsidRPr="008B15D8" w:rsidRDefault="00C2090E" w:rsidP="00C2090E">
            <w:pPr>
              <w:kinsoku w:val="0"/>
              <w:overflowPunct w:val="0"/>
              <w:autoSpaceDE w:val="0"/>
              <w:autoSpaceDN w:val="0"/>
              <w:adjustRightInd w:val="0"/>
              <w:snapToGrid w:val="0"/>
              <w:rPr>
                <w:sz w:val="20"/>
                <w:szCs w:val="20"/>
              </w:rPr>
            </w:pPr>
          </w:p>
        </w:tc>
        <w:tc>
          <w:tcPr>
            <w:tcW w:w="709" w:type="dxa"/>
            <w:vMerge/>
            <w:shd w:val="clear" w:color="auto" w:fill="auto"/>
            <w:noWrap/>
            <w:vAlign w:val="center"/>
          </w:tcPr>
          <w:p w:rsidR="00C2090E" w:rsidRPr="008B15D8" w:rsidRDefault="00C2090E" w:rsidP="00C2090E">
            <w:pPr>
              <w:kinsoku w:val="0"/>
              <w:overflowPunct w:val="0"/>
              <w:autoSpaceDE w:val="0"/>
              <w:autoSpaceDN w:val="0"/>
              <w:adjustRightInd w:val="0"/>
              <w:snapToGrid w:val="0"/>
              <w:jc w:val="center"/>
              <w:rPr>
                <w:sz w:val="20"/>
                <w:szCs w:val="20"/>
              </w:rPr>
            </w:pPr>
          </w:p>
        </w:tc>
        <w:tc>
          <w:tcPr>
            <w:tcW w:w="1105" w:type="dxa"/>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1</w:t>
            </w:r>
          </w:p>
        </w:tc>
        <w:tc>
          <w:tcPr>
            <w:tcW w:w="1134" w:type="dxa"/>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1,64</w:t>
            </w:r>
          </w:p>
        </w:tc>
        <w:tc>
          <w:tcPr>
            <w:tcW w:w="1134" w:type="dxa"/>
            <w:vMerge/>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p>
        </w:tc>
        <w:tc>
          <w:tcPr>
            <w:tcW w:w="993" w:type="dxa"/>
            <w:vMerge/>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C2090E" w:rsidRPr="008B15D8" w:rsidRDefault="00C2090E" w:rsidP="00C2090E">
            <w:pPr>
              <w:kinsoku w:val="0"/>
              <w:overflowPunct w:val="0"/>
              <w:autoSpaceDE w:val="0"/>
              <w:autoSpaceDN w:val="0"/>
              <w:adjustRightInd w:val="0"/>
              <w:snapToGrid w:val="0"/>
              <w:jc w:val="center"/>
              <w:rPr>
                <w:sz w:val="20"/>
                <w:szCs w:val="20"/>
              </w:rPr>
            </w:pPr>
            <w:r w:rsidRPr="008B15D8">
              <w:rPr>
                <w:sz w:val="20"/>
                <w:szCs w:val="20"/>
              </w:rPr>
              <w:t>0,00626</w:t>
            </w:r>
          </w:p>
        </w:tc>
      </w:tr>
      <w:tr w:rsidR="00C2090E" w:rsidRPr="008F66EF" w:rsidTr="00C2090E">
        <w:trPr>
          <w:trHeight w:val="255"/>
        </w:trPr>
        <w:tc>
          <w:tcPr>
            <w:tcW w:w="3289" w:type="dxa"/>
            <w:vMerge w:val="restart"/>
            <w:shd w:val="clear" w:color="auto" w:fill="auto"/>
            <w:noWrap/>
            <w:vAlign w:val="center"/>
          </w:tcPr>
          <w:p w:rsidR="00C2090E" w:rsidRPr="008B15D8" w:rsidRDefault="00C2090E" w:rsidP="00C2090E">
            <w:pPr>
              <w:autoSpaceDN w:val="0"/>
              <w:rPr>
                <w:rFonts w:eastAsia="Calibri"/>
                <w:sz w:val="20"/>
                <w:szCs w:val="20"/>
                <w:lang w:val="en-US" w:eastAsia="en-US"/>
              </w:rPr>
            </w:pPr>
            <w:r w:rsidRPr="008B15D8">
              <w:rPr>
                <w:rFonts w:eastAsia="Calibri"/>
                <w:sz w:val="20"/>
                <w:szCs w:val="20"/>
                <w:lang w:val="en-US" w:eastAsia="en-US"/>
              </w:rPr>
              <w:t>САТ-980 L</w:t>
            </w:r>
          </w:p>
        </w:tc>
        <w:tc>
          <w:tcPr>
            <w:tcW w:w="709" w:type="dxa"/>
            <w:vMerge w:val="restart"/>
            <w:shd w:val="clear" w:color="auto" w:fill="auto"/>
            <w:noWrap/>
            <w:vAlign w:val="center"/>
          </w:tcPr>
          <w:p w:rsidR="00C2090E" w:rsidRPr="008B15D8" w:rsidRDefault="00C2090E" w:rsidP="00C2090E">
            <w:pPr>
              <w:autoSpaceDN w:val="0"/>
              <w:jc w:val="center"/>
              <w:rPr>
                <w:rFonts w:eastAsia="Calibri"/>
                <w:sz w:val="20"/>
                <w:szCs w:val="20"/>
                <w:lang w:eastAsia="en-US"/>
              </w:rPr>
            </w:pPr>
            <w:r w:rsidRPr="008B15D8">
              <w:rPr>
                <w:rFonts w:eastAsia="Calibri"/>
                <w:sz w:val="20"/>
                <w:szCs w:val="20"/>
                <w:lang w:eastAsia="en-US"/>
              </w:rPr>
              <w:t>5</w:t>
            </w:r>
          </w:p>
        </w:tc>
        <w:tc>
          <w:tcPr>
            <w:tcW w:w="1105" w:type="dxa"/>
            <w:shd w:val="clear" w:color="auto" w:fill="auto"/>
            <w:noWrap/>
            <w:vAlign w:val="bottom"/>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1</w:t>
            </w:r>
          </w:p>
        </w:tc>
        <w:tc>
          <w:tcPr>
            <w:tcW w:w="1134" w:type="dxa"/>
            <w:shd w:val="clear" w:color="auto" w:fill="auto"/>
            <w:noWrap/>
            <w:vAlign w:val="bottom"/>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1,92</w:t>
            </w:r>
          </w:p>
        </w:tc>
        <w:tc>
          <w:tcPr>
            <w:tcW w:w="1134" w:type="dxa"/>
            <w:vMerge w:val="restart"/>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3400</w:t>
            </w:r>
          </w:p>
        </w:tc>
        <w:tc>
          <w:tcPr>
            <w:tcW w:w="993" w:type="dxa"/>
            <w:vMerge w:val="restart"/>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250</w:t>
            </w:r>
          </w:p>
        </w:tc>
        <w:tc>
          <w:tcPr>
            <w:tcW w:w="992" w:type="dxa"/>
            <w:shd w:val="clear" w:color="auto" w:fill="auto"/>
            <w:noWrap/>
            <w:vAlign w:val="bottom"/>
          </w:tcPr>
          <w:p w:rsidR="00C2090E" w:rsidRPr="008B15D8" w:rsidRDefault="00C2090E" w:rsidP="00C2090E">
            <w:pPr>
              <w:kinsoku w:val="0"/>
              <w:overflowPunct w:val="0"/>
              <w:autoSpaceDE w:val="0"/>
              <w:autoSpaceDN w:val="0"/>
              <w:adjustRightInd w:val="0"/>
              <w:snapToGrid w:val="0"/>
              <w:jc w:val="center"/>
              <w:rPr>
                <w:sz w:val="20"/>
                <w:szCs w:val="20"/>
              </w:rPr>
            </w:pPr>
            <w:r w:rsidRPr="008B15D8">
              <w:rPr>
                <w:sz w:val="20"/>
                <w:szCs w:val="20"/>
              </w:rPr>
              <w:t>0,13056</w:t>
            </w:r>
          </w:p>
        </w:tc>
      </w:tr>
      <w:tr w:rsidR="00C2090E" w:rsidRPr="008F66EF" w:rsidTr="00C2090E">
        <w:trPr>
          <w:trHeight w:val="255"/>
        </w:trPr>
        <w:tc>
          <w:tcPr>
            <w:tcW w:w="3289" w:type="dxa"/>
            <w:vMerge/>
            <w:shd w:val="clear" w:color="auto" w:fill="auto"/>
            <w:noWrap/>
            <w:vAlign w:val="center"/>
          </w:tcPr>
          <w:p w:rsidR="00C2090E" w:rsidRPr="008B15D8" w:rsidRDefault="00C2090E" w:rsidP="00C2090E">
            <w:pPr>
              <w:kinsoku w:val="0"/>
              <w:overflowPunct w:val="0"/>
              <w:autoSpaceDE w:val="0"/>
              <w:autoSpaceDN w:val="0"/>
              <w:adjustRightInd w:val="0"/>
              <w:snapToGrid w:val="0"/>
              <w:rPr>
                <w:sz w:val="20"/>
                <w:szCs w:val="20"/>
              </w:rPr>
            </w:pPr>
          </w:p>
        </w:tc>
        <w:tc>
          <w:tcPr>
            <w:tcW w:w="709" w:type="dxa"/>
            <w:vMerge/>
            <w:shd w:val="clear" w:color="auto" w:fill="auto"/>
            <w:noWrap/>
            <w:vAlign w:val="center"/>
          </w:tcPr>
          <w:p w:rsidR="00C2090E" w:rsidRPr="008B15D8" w:rsidRDefault="00C2090E" w:rsidP="00C2090E">
            <w:pPr>
              <w:kinsoku w:val="0"/>
              <w:overflowPunct w:val="0"/>
              <w:autoSpaceDE w:val="0"/>
              <w:autoSpaceDN w:val="0"/>
              <w:adjustRightInd w:val="0"/>
              <w:snapToGrid w:val="0"/>
              <w:jc w:val="center"/>
              <w:rPr>
                <w:sz w:val="20"/>
                <w:szCs w:val="20"/>
              </w:rPr>
            </w:pPr>
          </w:p>
        </w:tc>
        <w:tc>
          <w:tcPr>
            <w:tcW w:w="1105" w:type="dxa"/>
            <w:shd w:val="clear" w:color="auto" w:fill="auto"/>
            <w:noWrap/>
            <w:vAlign w:val="bottom"/>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1</w:t>
            </w:r>
          </w:p>
        </w:tc>
        <w:tc>
          <w:tcPr>
            <w:tcW w:w="1134" w:type="dxa"/>
            <w:shd w:val="clear" w:color="auto" w:fill="auto"/>
            <w:noWrap/>
            <w:vAlign w:val="bottom"/>
          </w:tcPr>
          <w:p w:rsidR="00C2090E" w:rsidRPr="008B15D8" w:rsidRDefault="00C2090E" w:rsidP="00C2090E">
            <w:pPr>
              <w:kinsoku w:val="0"/>
              <w:overflowPunct w:val="0"/>
              <w:autoSpaceDE w:val="0"/>
              <w:autoSpaceDN w:val="0"/>
              <w:adjustRightInd w:val="0"/>
              <w:snapToGrid w:val="0"/>
              <w:ind w:left="-108"/>
              <w:jc w:val="center"/>
              <w:rPr>
                <w:sz w:val="20"/>
                <w:szCs w:val="20"/>
              </w:rPr>
            </w:pPr>
            <w:r w:rsidRPr="008B15D8">
              <w:rPr>
                <w:sz w:val="20"/>
                <w:szCs w:val="20"/>
              </w:rPr>
              <w:t>1,75</w:t>
            </w:r>
          </w:p>
        </w:tc>
        <w:tc>
          <w:tcPr>
            <w:tcW w:w="1134" w:type="dxa"/>
            <w:vMerge/>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p>
        </w:tc>
        <w:tc>
          <w:tcPr>
            <w:tcW w:w="993" w:type="dxa"/>
            <w:vMerge/>
            <w:shd w:val="clear" w:color="auto" w:fill="auto"/>
            <w:noWrap/>
            <w:vAlign w:val="center"/>
          </w:tcPr>
          <w:p w:rsidR="00C2090E" w:rsidRPr="008B15D8"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C2090E" w:rsidRPr="008B15D8" w:rsidRDefault="00C2090E" w:rsidP="00C2090E">
            <w:pPr>
              <w:kinsoku w:val="0"/>
              <w:overflowPunct w:val="0"/>
              <w:autoSpaceDE w:val="0"/>
              <w:autoSpaceDN w:val="0"/>
              <w:adjustRightInd w:val="0"/>
              <w:snapToGrid w:val="0"/>
              <w:jc w:val="center"/>
              <w:rPr>
                <w:sz w:val="20"/>
                <w:szCs w:val="20"/>
              </w:rPr>
            </w:pPr>
            <w:r w:rsidRPr="008B15D8">
              <w:rPr>
                <w:sz w:val="20"/>
                <w:szCs w:val="20"/>
              </w:rPr>
              <w:t>0,11900</w:t>
            </w:r>
          </w:p>
        </w:tc>
      </w:tr>
      <w:tr w:rsidR="00C2090E" w:rsidRPr="008F66EF" w:rsidTr="00C2090E">
        <w:trPr>
          <w:trHeight w:val="255"/>
        </w:trPr>
        <w:tc>
          <w:tcPr>
            <w:tcW w:w="3289" w:type="dxa"/>
            <w:vMerge w:val="restart"/>
            <w:shd w:val="clear" w:color="auto" w:fill="auto"/>
            <w:noWrap/>
            <w:vAlign w:val="center"/>
          </w:tcPr>
          <w:p w:rsidR="00C2090E" w:rsidRPr="00157E31" w:rsidRDefault="00C2090E" w:rsidP="00C2090E">
            <w:pPr>
              <w:autoSpaceDN w:val="0"/>
              <w:rPr>
                <w:rFonts w:eastAsia="Calibri"/>
                <w:sz w:val="20"/>
                <w:szCs w:val="20"/>
                <w:lang w:val="en-US" w:eastAsia="en-US"/>
              </w:rPr>
            </w:pPr>
            <w:r w:rsidRPr="00157E31">
              <w:rPr>
                <w:rFonts w:eastAsia="Calibri"/>
                <w:sz w:val="20"/>
                <w:szCs w:val="20"/>
                <w:lang w:val="en-US" w:eastAsia="en-US"/>
              </w:rPr>
              <w:t>САТ-980Н (ОКНТ)</w:t>
            </w:r>
          </w:p>
        </w:tc>
        <w:tc>
          <w:tcPr>
            <w:tcW w:w="709" w:type="dxa"/>
            <w:vMerge w:val="restart"/>
            <w:shd w:val="clear" w:color="auto" w:fill="auto"/>
            <w:noWrap/>
            <w:vAlign w:val="center"/>
          </w:tcPr>
          <w:p w:rsidR="00C2090E" w:rsidRPr="00157E31" w:rsidRDefault="00C2090E" w:rsidP="00C2090E">
            <w:pPr>
              <w:autoSpaceDN w:val="0"/>
              <w:jc w:val="center"/>
              <w:rPr>
                <w:rFonts w:eastAsia="Calibri"/>
                <w:sz w:val="20"/>
                <w:szCs w:val="20"/>
                <w:lang w:eastAsia="en-US"/>
              </w:rPr>
            </w:pPr>
            <w:r w:rsidRPr="00157E31">
              <w:rPr>
                <w:rFonts w:eastAsia="Calibri"/>
                <w:sz w:val="20"/>
                <w:szCs w:val="20"/>
                <w:lang w:eastAsia="en-US"/>
              </w:rPr>
              <w:t>1</w:t>
            </w:r>
          </w:p>
        </w:tc>
        <w:tc>
          <w:tcPr>
            <w:tcW w:w="1105" w:type="dxa"/>
            <w:shd w:val="clear" w:color="auto" w:fill="auto"/>
            <w:noWrap/>
            <w:vAlign w:val="bottom"/>
          </w:tcPr>
          <w:p w:rsidR="00C2090E" w:rsidRPr="00157E31" w:rsidRDefault="00C2090E" w:rsidP="00C2090E">
            <w:pPr>
              <w:kinsoku w:val="0"/>
              <w:overflowPunct w:val="0"/>
              <w:autoSpaceDE w:val="0"/>
              <w:autoSpaceDN w:val="0"/>
              <w:adjustRightInd w:val="0"/>
              <w:snapToGrid w:val="0"/>
              <w:ind w:left="-108"/>
              <w:jc w:val="center"/>
              <w:rPr>
                <w:sz w:val="20"/>
                <w:szCs w:val="20"/>
              </w:rPr>
            </w:pPr>
            <w:r w:rsidRPr="00157E31">
              <w:rPr>
                <w:sz w:val="20"/>
                <w:szCs w:val="20"/>
              </w:rPr>
              <w:t>1</w:t>
            </w:r>
          </w:p>
        </w:tc>
        <w:tc>
          <w:tcPr>
            <w:tcW w:w="1134" w:type="dxa"/>
            <w:shd w:val="clear" w:color="auto" w:fill="auto"/>
            <w:noWrap/>
            <w:vAlign w:val="bottom"/>
          </w:tcPr>
          <w:p w:rsidR="00C2090E" w:rsidRPr="00157E31" w:rsidRDefault="00C2090E" w:rsidP="00C2090E">
            <w:pPr>
              <w:kinsoku w:val="0"/>
              <w:overflowPunct w:val="0"/>
              <w:autoSpaceDE w:val="0"/>
              <w:autoSpaceDN w:val="0"/>
              <w:adjustRightInd w:val="0"/>
              <w:snapToGrid w:val="0"/>
              <w:ind w:left="-108"/>
              <w:jc w:val="center"/>
              <w:rPr>
                <w:sz w:val="20"/>
                <w:szCs w:val="20"/>
              </w:rPr>
            </w:pPr>
            <w:r w:rsidRPr="00157E31">
              <w:rPr>
                <w:sz w:val="20"/>
                <w:szCs w:val="20"/>
              </w:rPr>
              <w:t>1,92</w:t>
            </w:r>
          </w:p>
        </w:tc>
        <w:tc>
          <w:tcPr>
            <w:tcW w:w="1134" w:type="dxa"/>
            <w:vMerge w:val="restart"/>
            <w:shd w:val="clear" w:color="auto" w:fill="auto"/>
            <w:noWrap/>
            <w:vAlign w:val="center"/>
          </w:tcPr>
          <w:p w:rsidR="00C2090E" w:rsidRPr="00157E31" w:rsidRDefault="00C2090E" w:rsidP="00C2090E">
            <w:pPr>
              <w:kinsoku w:val="0"/>
              <w:overflowPunct w:val="0"/>
              <w:autoSpaceDE w:val="0"/>
              <w:autoSpaceDN w:val="0"/>
              <w:adjustRightInd w:val="0"/>
              <w:snapToGrid w:val="0"/>
              <w:ind w:left="-108"/>
              <w:jc w:val="center"/>
              <w:rPr>
                <w:sz w:val="20"/>
                <w:szCs w:val="20"/>
              </w:rPr>
            </w:pPr>
            <w:r w:rsidRPr="00157E31">
              <w:rPr>
                <w:sz w:val="20"/>
                <w:szCs w:val="20"/>
              </w:rPr>
              <w:t>3840</w:t>
            </w:r>
          </w:p>
        </w:tc>
        <w:tc>
          <w:tcPr>
            <w:tcW w:w="993" w:type="dxa"/>
            <w:vMerge w:val="restart"/>
            <w:shd w:val="clear" w:color="auto" w:fill="auto"/>
            <w:noWrap/>
            <w:vAlign w:val="center"/>
          </w:tcPr>
          <w:p w:rsidR="00C2090E" w:rsidRPr="00157E31" w:rsidRDefault="00C2090E" w:rsidP="00C2090E">
            <w:pPr>
              <w:kinsoku w:val="0"/>
              <w:overflowPunct w:val="0"/>
              <w:autoSpaceDE w:val="0"/>
              <w:autoSpaceDN w:val="0"/>
              <w:adjustRightInd w:val="0"/>
              <w:snapToGrid w:val="0"/>
              <w:ind w:left="-108"/>
              <w:jc w:val="center"/>
              <w:rPr>
                <w:sz w:val="20"/>
                <w:szCs w:val="20"/>
              </w:rPr>
            </w:pPr>
            <w:r w:rsidRPr="00157E31">
              <w:rPr>
                <w:sz w:val="20"/>
                <w:szCs w:val="20"/>
              </w:rPr>
              <w:t>250</w:t>
            </w:r>
          </w:p>
        </w:tc>
        <w:tc>
          <w:tcPr>
            <w:tcW w:w="992" w:type="dxa"/>
            <w:shd w:val="clear" w:color="auto" w:fill="auto"/>
            <w:noWrap/>
            <w:vAlign w:val="bottom"/>
          </w:tcPr>
          <w:p w:rsidR="00C2090E" w:rsidRPr="00157E31" w:rsidRDefault="00C2090E" w:rsidP="00C2090E">
            <w:pPr>
              <w:kinsoku w:val="0"/>
              <w:overflowPunct w:val="0"/>
              <w:autoSpaceDE w:val="0"/>
              <w:autoSpaceDN w:val="0"/>
              <w:adjustRightInd w:val="0"/>
              <w:snapToGrid w:val="0"/>
              <w:jc w:val="center"/>
              <w:rPr>
                <w:sz w:val="20"/>
                <w:szCs w:val="20"/>
              </w:rPr>
            </w:pPr>
            <w:r w:rsidRPr="00157E31">
              <w:rPr>
                <w:sz w:val="20"/>
                <w:szCs w:val="20"/>
              </w:rPr>
              <w:t>0,02949</w:t>
            </w:r>
          </w:p>
        </w:tc>
      </w:tr>
      <w:tr w:rsidR="00C2090E" w:rsidRPr="008F66EF" w:rsidTr="00C2090E">
        <w:trPr>
          <w:trHeight w:val="255"/>
        </w:trPr>
        <w:tc>
          <w:tcPr>
            <w:tcW w:w="3289" w:type="dxa"/>
            <w:vMerge/>
            <w:shd w:val="clear" w:color="auto" w:fill="auto"/>
            <w:noWrap/>
            <w:vAlign w:val="center"/>
          </w:tcPr>
          <w:p w:rsidR="00C2090E" w:rsidRPr="00157E31" w:rsidRDefault="00C2090E" w:rsidP="00C2090E">
            <w:pPr>
              <w:kinsoku w:val="0"/>
              <w:overflowPunct w:val="0"/>
              <w:autoSpaceDE w:val="0"/>
              <w:autoSpaceDN w:val="0"/>
              <w:adjustRightInd w:val="0"/>
              <w:snapToGrid w:val="0"/>
              <w:rPr>
                <w:sz w:val="20"/>
                <w:szCs w:val="20"/>
              </w:rPr>
            </w:pPr>
          </w:p>
        </w:tc>
        <w:tc>
          <w:tcPr>
            <w:tcW w:w="709" w:type="dxa"/>
            <w:vMerge/>
            <w:shd w:val="clear" w:color="auto" w:fill="auto"/>
            <w:noWrap/>
            <w:vAlign w:val="center"/>
          </w:tcPr>
          <w:p w:rsidR="00C2090E" w:rsidRPr="00157E31" w:rsidRDefault="00C2090E" w:rsidP="00C2090E">
            <w:pPr>
              <w:kinsoku w:val="0"/>
              <w:overflowPunct w:val="0"/>
              <w:autoSpaceDE w:val="0"/>
              <w:autoSpaceDN w:val="0"/>
              <w:adjustRightInd w:val="0"/>
              <w:snapToGrid w:val="0"/>
              <w:jc w:val="center"/>
              <w:rPr>
                <w:sz w:val="20"/>
                <w:szCs w:val="20"/>
              </w:rPr>
            </w:pPr>
          </w:p>
        </w:tc>
        <w:tc>
          <w:tcPr>
            <w:tcW w:w="1105" w:type="dxa"/>
            <w:shd w:val="clear" w:color="auto" w:fill="auto"/>
            <w:noWrap/>
            <w:vAlign w:val="bottom"/>
          </w:tcPr>
          <w:p w:rsidR="00C2090E" w:rsidRPr="00157E31" w:rsidRDefault="00C2090E" w:rsidP="00C2090E">
            <w:pPr>
              <w:kinsoku w:val="0"/>
              <w:overflowPunct w:val="0"/>
              <w:autoSpaceDE w:val="0"/>
              <w:autoSpaceDN w:val="0"/>
              <w:adjustRightInd w:val="0"/>
              <w:snapToGrid w:val="0"/>
              <w:ind w:left="-108"/>
              <w:jc w:val="center"/>
              <w:rPr>
                <w:sz w:val="20"/>
                <w:szCs w:val="20"/>
              </w:rPr>
            </w:pPr>
            <w:r w:rsidRPr="00157E31">
              <w:rPr>
                <w:sz w:val="20"/>
                <w:szCs w:val="20"/>
              </w:rPr>
              <w:t>1</w:t>
            </w:r>
          </w:p>
        </w:tc>
        <w:tc>
          <w:tcPr>
            <w:tcW w:w="1134" w:type="dxa"/>
            <w:shd w:val="clear" w:color="auto" w:fill="auto"/>
            <w:noWrap/>
            <w:vAlign w:val="bottom"/>
          </w:tcPr>
          <w:p w:rsidR="00C2090E" w:rsidRPr="00157E31" w:rsidRDefault="00C2090E" w:rsidP="00C2090E">
            <w:pPr>
              <w:kinsoku w:val="0"/>
              <w:overflowPunct w:val="0"/>
              <w:autoSpaceDE w:val="0"/>
              <w:autoSpaceDN w:val="0"/>
              <w:adjustRightInd w:val="0"/>
              <w:snapToGrid w:val="0"/>
              <w:ind w:left="-108"/>
              <w:jc w:val="center"/>
              <w:rPr>
                <w:sz w:val="20"/>
                <w:szCs w:val="20"/>
              </w:rPr>
            </w:pPr>
            <w:r w:rsidRPr="00157E31">
              <w:rPr>
                <w:sz w:val="20"/>
                <w:szCs w:val="20"/>
              </w:rPr>
              <w:t>1,75</w:t>
            </w:r>
          </w:p>
        </w:tc>
        <w:tc>
          <w:tcPr>
            <w:tcW w:w="1134" w:type="dxa"/>
            <w:vMerge/>
            <w:shd w:val="clear" w:color="auto" w:fill="auto"/>
            <w:noWrap/>
            <w:vAlign w:val="center"/>
          </w:tcPr>
          <w:p w:rsidR="00C2090E" w:rsidRPr="00157E31" w:rsidRDefault="00C2090E" w:rsidP="00C2090E">
            <w:pPr>
              <w:kinsoku w:val="0"/>
              <w:overflowPunct w:val="0"/>
              <w:autoSpaceDE w:val="0"/>
              <w:autoSpaceDN w:val="0"/>
              <w:adjustRightInd w:val="0"/>
              <w:snapToGrid w:val="0"/>
              <w:ind w:left="-108"/>
              <w:jc w:val="center"/>
              <w:rPr>
                <w:sz w:val="20"/>
                <w:szCs w:val="20"/>
              </w:rPr>
            </w:pPr>
          </w:p>
        </w:tc>
        <w:tc>
          <w:tcPr>
            <w:tcW w:w="993" w:type="dxa"/>
            <w:vMerge/>
            <w:shd w:val="clear" w:color="auto" w:fill="auto"/>
            <w:noWrap/>
            <w:vAlign w:val="center"/>
          </w:tcPr>
          <w:p w:rsidR="00C2090E" w:rsidRPr="00157E31"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C2090E" w:rsidRPr="00157E31" w:rsidRDefault="00C2090E" w:rsidP="00C2090E">
            <w:pPr>
              <w:kinsoku w:val="0"/>
              <w:overflowPunct w:val="0"/>
              <w:autoSpaceDE w:val="0"/>
              <w:autoSpaceDN w:val="0"/>
              <w:adjustRightInd w:val="0"/>
              <w:snapToGrid w:val="0"/>
              <w:jc w:val="center"/>
              <w:rPr>
                <w:sz w:val="20"/>
                <w:szCs w:val="20"/>
              </w:rPr>
            </w:pPr>
            <w:r w:rsidRPr="00157E31">
              <w:rPr>
                <w:sz w:val="20"/>
                <w:szCs w:val="20"/>
              </w:rPr>
              <w:t>0,02688</w:t>
            </w:r>
          </w:p>
        </w:tc>
      </w:tr>
      <w:tr w:rsidR="00C2090E" w:rsidRPr="008F66EF" w:rsidTr="00C2090E">
        <w:trPr>
          <w:trHeight w:val="255"/>
        </w:trPr>
        <w:tc>
          <w:tcPr>
            <w:tcW w:w="3289" w:type="dxa"/>
            <w:shd w:val="clear" w:color="auto" w:fill="auto"/>
            <w:noWrap/>
          </w:tcPr>
          <w:p w:rsidR="00C2090E" w:rsidRPr="00157E31" w:rsidRDefault="00C2090E" w:rsidP="00C2090E">
            <w:pPr>
              <w:autoSpaceDN w:val="0"/>
              <w:rPr>
                <w:rFonts w:eastAsia="Calibri"/>
                <w:sz w:val="20"/>
                <w:szCs w:val="20"/>
                <w:lang w:eastAsia="en-US"/>
              </w:rPr>
            </w:pPr>
            <w:r w:rsidRPr="00157E31">
              <w:rPr>
                <w:rFonts w:eastAsia="Calibri"/>
                <w:sz w:val="20"/>
                <w:szCs w:val="20"/>
                <w:lang w:val="en-US" w:eastAsia="en-US"/>
              </w:rPr>
              <w:t>САТ AD45</w:t>
            </w:r>
          </w:p>
        </w:tc>
        <w:tc>
          <w:tcPr>
            <w:tcW w:w="709" w:type="dxa"/>
            <w:shd w:val="clear" w:color="auto" w:fill="auto"/>
            <w:noWrap/>
          </w:tcPr>
          <w:p w:rsidR="00C2090E" w:rsidRPr="00157E31" w:rsidRDefault="00C2090E" w:rsidP="00C2090E">
            <w:pPr>
              <w:autoSpaceDN w:val="0"/>
              <w:jc w:val="center"/>
              <w:rPr>
                <w:rFonts w:eastAsia="Calibri"/>
                <w:sz w:val="20"/>
                <w:szCs w:val="20"/>
                <w:lang w:eastAsia="en-US"/>
              </w:rPr>
            </w:pPr>
            <w:r w:rsidRPr="00157E31">
              <w:rPr>
                <w:rFonts w:eastAsia="Calibri"/>
                <w:sz w:val="20"/>
                <w:szCs w:val="20"/>
                <w:lang w:eastAsia="en-US"/>
              </w:rPr>
              <w:t>2</w:t>
            </w:r>
          </w:p>
        </w:tc>
        <w:tc>
          <w:tcPr>
            <w:tcW w:w="1105" w:type="dxa"/>
            <w:shd w:val="clear" w:color="auto" w:fill="auto"/>
            <w:noWrap/>
            <w:vAlign w:val="bottom"/>
          </w:tcPr>
          <w:p w:rsidR="00C2090E" w:rsidRPr="00157E31" w:rsidRDefault="00C2090E" w:rsidP="00C2090E">
            <w:pPr>
              <w:kinsoku w:val="0"/>
              <w:overflowPunct w:val="0"/>
              <w:autoSpaceDE w:val="0"/>
              <w:autoSpaceDN w:val="0"/>
              <w:adjustRightInd w:val="0"/>
              <w:snapToGrid w:val="0"/>
              <w:ind w:left="-108"/>
              <w:jc w:val="center"/>
              <w:rPr>
                <w:sz w:val="20"/>
                <w:szCs w:val="20"/>
              </w:rPr>
            </w:pPr>
            <w:r w:rsidRPr="00157E31">
              <w:rPr>
                <w:sz w:val="20"/>
                <w:szCs w:val="20"/>
              </w:rPr>
              <w:t>2</w:t>
            </w:r>
          </w:p>
        </w:tc>
        <w:tc>
          <w:tcPr>
            <w:tcW w:w="1134" w:type="dxa"/>
            <w:shd w:val="clear" w:color="auto" w:fill="auto"/>
            <w:noWrap/>
            <w:vAlign w:val="bottom"/>
          </w:tcPr>
          <w:p w:rsidR="00C2090E" w:rsidRPr="00157E31" w:rsidRDefault="00C2090E" w:rsidP="00C2090E">
            <w:pPr>
              <w:kinsoku w:val="0"/>
              <w:overflowPunct w:val="0"/>
              <w:autoSpaceDE w:val="0"/>
              <w:autoSpaceDN w:val="0"/>
              <w:adjustRightInd w:val="0"/>
              <w:snapToGrid w:val="0"/>
              <w:ind w:left="-108"/>
              <w:jc w:val="center"/>
              <w:rPr>
                <w:sz w:val="20"/>
                <w:szCs w:val="20"/>
              </w:rPr>
            </w:pPr>
            <w:r w:rsidRPr="00157E31">
              <w:rPr>
                <w:sz w:val="20"/>
                <w:szCs w:val="20"/>
              </w:rPr>
              <w:t>1,92</w:t>
            </w:r>
          </w:p>
        </w:tc>
        <w:tc>
          <w:tcPr>
            <w:tcW w:w="1134" w:type="dxa"/>
            <w:shd w:val="clear" w:color="auto" w:fill="auto"/>
            <w:noWrap/>
            <w:vAlign w:val="center"/>
          </w:tcPr>
          <w:p w:rsidR="00C2090E" w:rsidRPr="00157E31" w:rsidRDefault="00C2090E" w:rsidP="00C2090E">
            <w:pPr>
              <w:kinsoku w:val="0"/>
              <w:overflowPunct w:val="0"/>
              <w:autoSpaceDE w:val="0"/>
              <w:autoSpaceDN w:val="0"/>
              <w:adjustRightInd w:val="0"/>
              <w:snapToGrid w:val="0"/>
              <w:ind w:left="-108"/>
              <w:jc w:val="center"/>
              <w:rPr>
                <w:sz w:val="20"/>
                <w:szCs w:val="20"/>
              </w:rPr>
            </w:pPr>
            <w:r w:rsidRPr="00157E31">
              <w:rPr>
                <w:sz w:val="20"/>
                <w:szCs w:val="20"/>
              </w:rPr>
              <w:t>3396</w:t>
            </w:r>
          </w:p>
        </w:tc>
        <w:tc>
          <w:tcPr>
            <w:tcW w:w="993" w:type="dxa"/>
            <w:shd w:val="clear" w:color="auto" w:fill="auto"/>
            <w:noWrap/>
            <w:vAlign w:val="center"/>
          </w:tcPr>
          <w:p w:rsidR="00C2090E" w:rsidRPr="00157E31" w:rsidRDefault="00C2090E" w:rsidP="00C2090E">
            <w:pPr>
              <w:kinsoku w:val="0"/>
              <w:overflowPunct w:val="0"/>
              <w:autoSpaceDE w:val="0"/>
              <w:autoSpaceDN w:val="0"/>
              <w:adjustRightInd w:val="0"/>
              <w:snapToGrid w:val="0"/>
              <w:ind w:left="-108"/>
              <w:jc w:val="center"/>
              <w:rPr>
                <w:sz w:val="20"/>
                <w:szCs w:val="20"/>
              </w:rPr>
            </w:pPr>
            <w:r w:rsidRPr="00157E31">
              <w:rPr>
                <w:sz w:val="20"/>
                <w:szCs w:val="20"/>
              </w:rPr>
              <w:t>250</w:t>
            </w:r>
          </w:p>
        </w:tc>
        <w:tc>
          <w:tcPr>
            <w:tcW w:w="992" w:type="dxa"/>
            <w:shd w:val="clear" w:color="auto" w:fill="auto"/>
            <w:noWrap/>
            <w:vAlign w:val="bottom"/>
          </w:tcPr>
          <w:p w:rsidR="00C2090E" w:rsidRPr="00157E31" w:rsidRDefault="00C2090E" w:rsidP="00C2090E">
            <w:pPr>
              <w:kinsoku w:val="0"/>
              <w:overflowPunct w:val="0"/>
              <w:autoSpaceDE w:val="0"/>
              <w:autoSpaceDN w:val="0"/>
              <w:adjustRightInd w:val="0"/>
              <w:snapToGrid w:val="0"/>
              <w:jc w:val="center"/>
              <w:rPr>
                <w:sz w:val="20"/>
                <w:szCs w:val="20"/>
              </w:rPr>
            </w:pPr>
            <w:r w:rsidRPr="00157E31">
              <w:rPr>
                <w:sz w:val="20"/>
                <w:szCs w:val="20"/>
              </w:rPr>
              <w:t>0,10433</w:t>
            </w:r>
          </w:p>
        </w:tc>
      </w:tr>
      <w:tr w:rsidR="00C2090E" w:rsidRPr="008F66EF" w:rsidTr="00C2090E">
        <w:trPr>
          <w:trHeight w:val="255"/>
        </w:trPr>
        <w:tc>
          <w:tcPr>
            <w:tcW w:w="3289" w:type="dxa"/>
            <w:vMerge w:val="restart"/>
            <w:shd w:val="clear" w:color="auto" w:fill="auto"/>
            <w:noWrap/>
            <w:vAlign w:val="center"/>
          </w:tcPr>
          <w:p w:rsidR="00C2090E" w:rsidRPr="00157E31" w:rsidRDefault="00C2090E" w:rsidP="00C2090E">
            <w:pPr>
              <w:autoSpaceDN w:val="0"/>
              <w:rPr>
                <w:rFonts w:eastAsia="Calibri"/>
                <w:sz w:val="20"/>
                <w:szCs w:val="20"/>
                <w:lang w:val="en-US" w:eastAsia="en-US"/>
              </w:rPr>
            </w:pPr>
            <w:r w:rsidRPr="00157E31">
              <w:rPr>
                <w:rFonts w:eastAsia="Calibri"/>
                <w:sz w:val="20"/>
                <w:szCs w:val="20"/>
                <w:lang w:val="en-US" w:eastAsia="en-US"/>
              </w:rPr>
              <w:t>HYUNDAI HL780-9S UM</w:t>
            </w:r>
          </w:p>
        </w:tc>
        <w:tc>
          <w:tcPr>
            <w:tcW w:w="709" w:type="dxa"/>
            <w:vMerge w:val="restart"/>
            <w:shd w:val="clear" w:color="auto" w:fill="auto"/>
            <w:noWrap/>
            <w:vAlign w:val="center"/>
          </w:tcPr>
          <w:p w:rsidR="00C2090E" w:rsidRPr="00157E31" w:rsidRDefault="00C2090E" w:rsidP="00C2090E">
            <w:pPr>
              <w:autoSpaceDN w:val="0"/>
              <w:jc w:val="center"/>
              <w:rPr>
                <w:rFonts w:eastAsia="Calibri"/>
                <w:sz w:val="20"/>
                <w:szCs w:val="20"/>
                <w:lang w:eastAsia="en-US"/>
              </w:rPr>
            </w:pPr>
            <w:r w:rsidRPr="00157E31">
              <w:rPr>
                <w:rFonts w:eastAsia="Calibri"/>
                <w:sz w:val="20"/>
                <w:szCs w:val="20"/>
                <w:lang w:eastAsia="en-US"/>
              </w:rPr>
              <w:t>2</w:t>
            </w:r>
          </w:p>
        </w:tc>
        <w:tc>
          <w:tcPr>
            <w:tcW w:w="1105" w:type="dxa"/>
            <w:shd w:val="clear" w:color="auto" w:fill="auto"/>
            <w:noWrap/>
            <w:vAlign w:val="center"/>
          </w:tcPr>
          <w:p w:rsidR="00C2090E" w:rsidRPr="00157E31" w:rsidRDefault="00C2090E" w:rsidP="00C2090E">
            <w:pPr>
              <w:kinsoku w:val="0"/>
              <w:overflowPunct w:val="0"/>
              <w:autoSpaceDE w:val="0"/>
              <w:autoSpaceDN w:val="0"/>
              <w:adjustRightInd w:val="0"/>
              <w:snapToGrid w:val="0"/>
              <w:ind w:left="-108"/>
              <w:jc w:val="center"/>
              <w:rPr>
                <w:sz w:val="20"/>
                <w:szCs w:val="20"/>
              </w:rPr>
            </w:pPr>
            <w:r w:rsidRPr="00157E31">
              <w:rPr>
                <w:sz w:val="20"/>
                <w:szCs w:val="20"/>
              </w:rPr>
              <w:t>1</w:t>
            </w:r>
          </w:p>
        </w:tc>
        <w:tc>
          <w:tcPr>
            <w:tcW w:w="1134" w:type="dxa"/>
            <w:shd w:val="clear" w:color="auto" w:fill="auto"/>
            <w:noWrap/>
            <w:vAlign w:val="center"/>
          </w:tcPr>
          <w:p w:rsidR="00C2090E" w:rsidRPr="00157E31" w:rsidRDefault="00C2090E" w:rsidP="00C2090E">
            <w:pPr>
              <w:kinsoku w:val="0"/>
              <w:overflowPunct w:val="0"/>
              <w:autoSpaceDE w:val="0"/>
              <w:autoSpaceDN w:val="0"/>
              <w:adjustRightInd w:val="0"/>
              <w:snapToGrid w:val="0"/>
              <w:ind w:left="-108"/>
              <w:jc w:val="center"/>
              <w:rPr>
                <w:sz w:val="20"/>
                <w:szCs w:val="20"/>
              </w:rPr>
            </w:pPr>
            <w:r w:rsidRPr="00157E31">
              <w:rPr>
                <w:sz w:val="20"/>
                <w:szCs w:val="20"/>
              </w:rPr>
              <w:t>1,7</w:t>
            </w:r>
          </w:p>
        </w:tc>
        <w:tc>
          <w:tcPr>
            <w:tcW w:w="1134" w:type="dxa"/>
            <w:vMerge w:val="restart"/>
            <w:shd w:val="clear" w:color="auto" w:fill="auto"/>
            <w:noWrap/>
            <w:vAlign w:val="center"/>
          </w:tcPr>
          <w:p w:rsidR="00C2090E" w:rsidRPr="00157E31" w:rsidRDefault="00C2090E" w:rsidP="00C2090E">
            <w:pPr>
              <w:kinsoku w:val="0"/>
              <w:overflowPunct w:val="0"/>
              <w:autoSpaceDE w:val="0"/>
              <w:autoSpaceDN w:val="0"/>
              <w:adjustRightInd w:val="0"/>
              <w:snapToGrid w:val="0"/>
              <w:ind w:left="-108"/>
              <w:jc w:val="center"/>
              <w:rPr>
                <w:sz w:val="20"/>
                <w:szCs w:val="20"/>
              </w:rPr>
            </w:pPr>
            <w:r w:rsidRPr="00157E31">
              <w:rPr>
                <w:sz w:val="20"/>
                <w:szCs w:val="20"/>
              </w:rPr>
              <w:t>4740</w:t>
            </w:r>
          </w:p>
        </w:tc>
        <w:tc>
          <w:tcPr>
            <w:tcW w:w="993" w:type="dxa"/>
            <w:vMerge w:val="restart"/>
            <w:shd w:val="clear" w:color="auto" w:fill="auto"/>
            <w:noWrap/>
            <w:vAlign w:val="center"/>
          </w:tcPr>
          <w:p w:rsidR="00C2090E" w:rsidRPr="00157E31" w:rsidRDefault="00C2090E" w:rsidP="00C2090E">
            <w:pPr>
              <w:kinsoku w:val="0"/>
              <w:overflowPunct w:val="0"/>
              <w:autoSpaceDE w:val="0"/>
              <w:autoSpaceDN w:val="0"/>
              <w:adjustRightInd w:val="0"/>
              <w:snapToGrid w:val="0"/>
              <w:ind w:left="-108"/>
              <w:jc w:val="center"/>
              <w:rPr>
                <w:sz w:val="20"/>
                <w:szCs w:val="20"/>
              </w:rPr>
            </w:pPr>
            <w:r w:rsidRPr="00157E31">
              <w:rPr>
                <w:sz w:val="20"/>
                <w:szCs w:val="20"/>
              </w:rPr>
              <w:t>250</w:t>
            </w:r>
          </w:p>
        </w:tc>
        <w:tc>
          <w:tcPr>
            <w:tcW w:w="992" w:type="dxa"/>
            <w:shd w:val="clear" w:color="auto" w:fill="auto"/>
            <w:noWrap/>
            <w:vAlign w:val="bottom"/>
          </w:tcPr>
          <w:p w:rsidR="00C2090E" w:rsidRPr="00157E31" w:rsidRDefault="00C2090E" w:rsidP="00C2090E">
            <w:pPr>
              <w:kinsoku w:val="0"/>
              <w:overflowPunct w:val="0"/>
              <w:autoSpaceDE w:val="0"/>
              <w:autoSpaceDN w:val="0"/>
              <w:adjustRightInd w:val="0"/>
              <w:snapToGrid w:val="0"/>
              <w:jc w:val="center"/>
              <w:rPr>
                <w:sz w:val="20"/>
                <w:szCs w:val="20"/>
              </w:rPr>
            </w:pPr>
            <w:r w:rsidRPr="00157E31">
              <w:rPr>
                <w:sz w:val="20"/>
                <w:szCs w:val="20"/>
              </w:rPr>
              <w:t>0,06446</w:t>
            </w:r>
          </w:p>
        </w:tc>
      </w:tr>
      <w:tr w:rsidR="00C2090E" w:rsidRPr="008F66EF" w:rsidTr="00C2090E">
        <w:trPr>
          <w:trHeight w:val="255"/>
        </w:trPr>
        <w:tc>
          <w:tcPr>
            <w:tcW w:w="3289" w:type="dxa"/>
            <w:vMerge/>
            <w:shd w:val="clear" w:color="auto" w:fill="auto"/>
            <w:noWrap/>
            <w:vAlign w:val="center"/>
          </w:tcPr>
          <w:p w:rsidR="00C2090E" w:rsidRPr="00157E31" w:rsidRDefault="00C2090E" w:rsidP="00C2090E">
            <w:pPr>
              <w:kinsoku w:val="0"/>
              <w:overflowPunct w:val="0"/>
              <w:autoSpaceDE w:val="0"/>
              <w:autoSpaceDN w:val="0"/>
              <w:adjustRightInd w:val="0"/>
              <w:snapToGrid w:val="0"/>
              <w:rPr>
                <w:sz w:val="20"/>
                <w:szCs w:val="20"/>
              </w:rPr>
            </w:pPr>
          </w:p>
        </w:tc>
        <w:tc>
          <w:tcPr>
            <w:tcW w:w="709" w:type="dxa"/>
            <w:vMerge/>
            <w:shd w:val="clear" w:color="auto" w:fill="auto"/>
            <w:noWrap/>
            <w:vAlign w:val="center"/>
          </w:tcPr>
          <w:p w:rsidR="00C2090E" w:rsidRPr="00157E31" w:rsidRDefault="00C2090E" w:rsidP="00C2090E">
            <w:pPr>
              <w:kinsoku w:val="0"/>
              <w:overflowPunct w:val="0"/>
              <w:autoSpaceDE w:val="0"/>
              <w:autoSpaceDN w:val="0"/>
              <w:adjustRightInd w:val="0"/>
              <w:snapToGrid w:val="0"/>
              <w:jc w:val="center"/>
              <w:rPr>
                <w:sz w:val="20"/>
                <w:szCs w:val="20"/>
              </w:rPr>
            </w:pPr>
          </w:p>
        </w:tc>
        <w:tc>
          <w:tcPr>
            <w:tcW w:w="1105" w:type="dxa"/>
            <w:shd w:val="clear" w:color="auto" w:fill="auto"/>
            <w:noWrap/>
            <w:vAlign w:val="center"/>
          </w:tcPr>
          <w:p w:rsidR="00C2090E" w:rsidRPr="00157E31" w:rsidRDefault="00C2090E" w:rsidP="00C2090E">
            <w:pPr>
              <w:kinsoku w:val="0"/>
              <w:overflowPunct w:val="0"/>
              <w:autoSpaceDE w:val="0"/>
              <w:autoSpaceDN w:val="0"/>
              <w:adjustRightInd w:val="0"/>
              <w:snapToGrid w:val="0"/>
              <w:ind w:left="-108"/>
              <w:jc w:val="center"/>
              <w:rPr>
                <w:sz w:val="20"/>
                <w:szCs w:val="20"/>
              </w:rPr>
            </w:pPr>
            <w:r w:rsidRPr="00157E31">
              <w:rPr>
                <w:sz w:val="20"/>
                <w:szCs w:val="20"/>
              </w:rPr>
              <w:t>1</w:t>
            </w:r>
          </w:p>
        </w:tc>
        <w:tc>
          <w:tcPr>
            <w:tcW w:w="1134" w:type="dxa"/>
            <w:shd w:val="clear" w:color="auto" w:fill="auto"/>
            <w:noWrap/>
            <w:vAlign w:val="center"/>
          </w:tcPr>
          <w:p w:rsidR="00C2090E" w:rsidRPr="00157E31" w:rsidRDefault="00C2090E" w:rsidP="00C2090E">
            <w:pPr>
              <w:kinsoku w:val="0"/>
              <w:overflowPunct w:val="0"/>
              <w:autoSpaceDE w:val="0"/>
              <w:autoSpaceDN w:val="0"/>
              <w:adjustRightInd w:val="0"/>
              <w:snapToGrid w:val="0"/>
              <w:ind w:left="-108"/>
              <w:jc w:val="center"/>
              <w:rPr>
                <w:sz w:val="20"/>
                <w:szCs w:val="20"/>
              </w:rPr>
            </w:pPr>
            <w:r w:rsidRPr="00157E31">
              <w:rPr>
                <w:sz w:val="20"/>
                <w:szCs w:val="20"/>
              </w:rPr>
              <w:t>0,575</w:t>
            </w:r>
          </w:p>
        </w:tc>
        <w:tc>
          <w:tcPr>
            <w:tcW w:w="1134" w:type="dxa"/>
            <w:vMerge/>
            <w:shd w:val="clear" w:color="auto" w:fill="auto"/>
            <w:noWrap/>
            <w:vAlign w:val="center"/>
          </w:tcPr>
          <w:p w:rsidR="00C2090E" w:rsidRPr="00157E31" w:rsidRDefault="00C2090E" w:rsidP="00C2090E">
            <w:pPr>
              <w:kinsoku w:val="0"/>
              <w:overflowPunct w:val="0"/>
              <w:autoSpaceDE w:val="0"/>
              <w:autoSpaceDN w:val="0"/>
              <w:adjustRightInd w:val="0"/>
              <w:snapToGrid w:val="0"/>
              <w:ind w:left="-108"/>
              <w:jc w:val="center"/>
              <w:rPr>
                <w:sz w:val="20"/>
                <w:szCs w:val="20"/>
              </w:rPr>
            </w:pPr>
          </w:p>
        </w:tc>
        <w:tc>
          <w:tcPr>
            <w:tcW w:w="993" w:type="dxa"/>
            <w:vMerge/>
            <w:shd w:val="clear" w:color="auto" w:fill="auto"/>
            <w:noWrap/>
            <w:vAlign w:val="center"/>
          </w:tcPr>
          <w:p w:rsidR="00C2090E" w:rsidRPr="00157E31"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C2090E" w:rsidRPr="00157E31" w:rsidRDefault="00C2090E" w:rsidP="00C2090E">
            <w:pPr>
              <w:kinsoku w:val="0"/>
              <w:overflowPunct w:val="0"/>
              <w:autoSpaceDE w:val="0"/>
              <w:autoSpaceDN w:val="0"/>
              <w:adjustRightInd w:val="0"/>
              <w:snapToGrid w:val="0"/>
              <w:jc w:val="center"/>
              <w:rPr>
                <w:sz w:val="20"/>
                <w:szCs w:val="20"/>
              </w:rPr>
            </w:pPr>
            <w:r w:rsidRPr="00157E31">
              <w:rPr>
                <w:sz w:val="20"/>
                <w:szCs w:val="20"/>
              </w:rPr>
              <w:t>0,02180</w:t>
            </w:r>
          </w:p>
        </w:tc>
      </w:tr>
      <w:tr w:rsidR="00C2090E" w:rsidRPr="008F66EF" w:rsidTr="00C2090E">
        <w:trPr>
          <w:trHeight w:val="255"/>
        </w:trPr>
        <w:tc>
          <w:tcPr>
            <w:tcW w:w="3289" w:type="dxa"/>
            <w:shd w:val="clear" w:color="auto" w:fill="auto"/>
            <w:noWrap/>
          </w:tcPr>
          <w:p w:rsidR="00C2090E" w:rsidRPr="00157E31" w:rsidRDefault="00C2090E" w:rsidP="00C2090E">
            <w:pPr>
              <w:autoSpaceDN w:val="0"/>
              <w:rPr>
                <w:rFonts w:eastAsia="Calibri"/>
                <w:sz w:val="20"/>
                <w:szCs w:val="20"/>
                <w:lang w:val="en-US" w:eastAsia="en-US"/>
              </w:rPr>
            </w:pPr>
            <w:r w:rsidRPr="00157E31">
              <w:rPr>
                <w:rFonts w:eastAsia="Calibri"/>
                <w:sz w:val="20"/>
                <w:szCs w:val="20"/>
                <w:lang w:val="en-US" w:eastAsia="en-US"/>
              </w:rPr>
              <w:t>УАЗ 315148-068</w:t>
            </w:r>
          </w:p>
        </w:tc>
        <w:tc>
          <w:tcPr>
            <w:tcW w:w="709" w:type="dxa"/>
            <w:shd w:val="clear" w:color="auto" w:fill="auto"/>
            <w:noWrap/>
          </w:tcPr>
          <w:p w:rsidR="00C2090E" w:rsidRPr="00157E31" w:rsidRDefault="00C2090E" w:rsidP="00C2090E">
            <w:pPr>
              <w:autoSpaceDN w:val="0"/>
              <w:jc w:val="center"/>
              <w:rPr>
                <w:rFonts w:eastAsia="Calibri"/>
                <w:sz w:val="20"/>
                <w:szCs w:val="20"/>
                <w:lang w:eastAsia="en-US"/>
              </w:rPr>
            </w:pPr>
            <w:r w:rsidRPr="00157E31">
              <w:rPr>
                <w:rFonts w:eastAsia="Calibri"/>
                <w:sz w:val="20"/>
                <w:szCs w:val="20"/>
                <w:lang w:eastAsia="en-US"/>
              </w:rPr>
              <w:t>1</w:t>
            </w:r>
          </w:p>
        </w:tc>
        <w:tc>
          <w:tcPr>
            <w:tcW w:w="1105" w:type="dxa"/>
            <w:shd w:val="clear" w:color="auto" w:fill="auto"/>
            <w:noWrap/>
            <w:vAlign w:val="bottom"/>
          </w:tcPr>
          <w:p w:rsidR="00C2090E" w:rsidRPr="00157E31" w:rsidRDefault="00C2090E" w:rsidP="00C2090E">
            <w:pPr>
              <w:kinsoku w:val="0"/>
              <w:overflowPunct w:val="0"/>
              <w:autoSpaceDE w:val="0"/>
              <w:autoSpaceDN w:val="0"/>
              <w:adjustRightInd w:val="0"/>
              <w:snapToGrid w:val="0"/>
              <w:ind w:left="-108"/>
              <w:jc w:val="center"/>
              <w:rPr>
                <w:sz w:val="20"/>
                <w:szCs w:val="20"/>
              </w:rPr>
            </w:pPr>
            <w:r w:rsidRPr="00157E31">
              <w:rPr>
                <w:sz w:val="20"/>
                <w:szCs w:val="20"/>
              </w:rPr>
              <w:t>1</w:t>
            </w:r>
          </w:p>
        </w:tc>
        <w:tc>
          <w:tcPr>
            <w:tcW w:w="1134" w:type="dxa"/>
            <w:shd w:val="clear" w:color="auto" w:fill="auto"/>
            <w:noWrap/>
            <w:vAlign w:val="center"/>
          </w:tcPr>
          <w:p w:rsidR="00C2090E" w:rsidRPr="00157E31" w:rsidRDefault="00C2090E" w:rsidP="00C2090E">
            <w:pPr>
              <w:kinsoku w:val="0"/>
              <w:overflowPunct w:val="0"/>
              <w:autoSpaceDE w:val="0"/>
              <w:autoSpaceDN w:val="0"/>
              <w:adjustRightInd w:val="0"/>
              <w:snapToGrid w:val="0"/>
              <w:ind w:left="-108"/>
              <w:jc w:val="center"/>
              <w:rPr>
                <w:sz w:val="20"/>
                <w:szCs w:val="20"/>
              </w:rPr>
            </w:pPr>
            <w:r w:rsidRPr="00157E31">
              <w:rPr>
                <w:sz w:val="20"/>
                <w:szCs w:val="20"/>
              </w:rPr>
              <w:t>0,444</w:t>
            </w:r>
          </w:p>
        </w:tc>
        <w:tc>
          <w:tcPr>
            <w:tcW w:w="1134" w:type="dxa"/>
            <w:shd w:val="clear" w:color="auto" w:fill="auto"/>
            <w:noWrap/>
            <w:vAlign w:val="center"/>
          </w:tcPr>
          <w:p w:rsidR="00C2090E" w:rsidRPr="00157E31" w:rsidRDefault="00C2090E" w:rsidP="00C2090E">
            <w:pPr>
              <w:kinsoku w:val="0"/>
              <w:overflowPunct w:val="0"/>
              <w:autoSpaceDE w:val="0"/>
              <w:autoSpaceDN w:val="0"/>
              <w:adjustRightInd w:val="0"/>
              <w:snapToGrid w:val="0"/>
              <w:ind w:left="-108"/>
              <w:jc w:val="center"/>
              <w:rPr>
                <w:sz w:val="20"/>
                <w:szCs w:val="20"/>
              </w:rPr>
            </w:pPr>
            <w:r w:rsidRPr="00157E31">
              <w:rPr>
                <w:sz w:val="20"/>
                <w:szCs w:val="20"/>
              </w:rPr>
              <w:t>1440</w:t>
            </w:r>
          </w:p>
        </w:tc>
        <w:tc>
          <w:tcPr>
            <w:tcW w:w="993" w:type="dxa"/>
            <w:shd w:val="clear" w:color="auto" w:fill="auto"/>
            <w:noWrap/>
            <w:vAlign w:val="center"/>
          </w:tcPr>
          <w:p w:rsidR="00C2090E" w:rsidRPr="00157E31" w:rsidRDefault="00C2090E" w:rsidP="00C2090E">
            <w:pPr>
              <w:kinsoku w:val="0"/>
              <w:overflowPunct w:val="0"/>
              <w:autoSpaceDE w:val="0"/>
              <w:autoSpaceDN w:val="0"/>
              <w:adjustRightInd w:val="0"/>
              <w:snapToGrid w:val="0"/>
              <w:ind w:left="-108"/>
              <w:jc w:val="center"/>
              <w:rPr>
                <w:sz w:val="20"/>
                <w:szCs w:val="20"/>
              </w:rPr>
            </w:pPr>
            <w:r w:rsidRPr="00157E31">
              <w:rPr>
                <w:sz w:val="20"/>
                <w:szCs w:val="20"/>
              </w:rPr>
              <w:t>250</w:t>
            </w:r>
          </w:p>
        </w:tc>
        <w:tc>
          <w:tcPr>
            <w:tcW w:w="992" w:type="dxa"/>
            <w:shd w:val="clear" w:color="auto" w:fill="auto"/>
            <w:noWrap/>
            <w:vAlign w:val="bottom"/>
          </w:tcPr>
          <w:p w:rsidR="00C2090E" w:rsidRPr="00157E31" w:rsidRDefault="00C2090E" w:rsidP="00C2090E">
            <w:pPr>
              <w:kinsoku w:val="0"/>
              <w:overflowPunct w:val="0"/>
              <w:autoSpaceDE w:val="0"/>
              <w:autoSpaceDN w:val="0"/>
              <w:adjustRightInd w:val="0"/>
              <w:snapToGrid w:val="0"/>
              <w:jc w:val="center"/>
              <w:rPr>
                <w:sz w:val="20"/>
                <w:szCs w:val="20"/>
              </w:rPr>
            </w:pPr>
            <w:r w:rsidRPr="00157E31">
              <w:rPr>
                <w:sz w:val="20"/>
                <w:szCs w:val="20"/>
              </w:rPr>
              <w:t>0,00256</w:t>
            </w:r>
          </w:p>
        </w:tc>
      </w:tr>
      <w:tr w:rsidR="00C2090E" w:rsidRPr="008F66EF" w:rsidTr="00C2090E">
        <w:trPr>
          <w:trHeight w:val="221"/>
        </w:trPr>
        <w:tc>
          <w:tcPr>
            <w:tcW w:w="3289" w:type="dxa"/>
            <w:vMerge w:val="restart"/>
            <w:shd w:val="clear" w:color="auto" w:fill="auto"/>
            <w:noWrap/>
            <w:vAlign w:val="center"/>
          </w:tcPr>
          <w:p w:rsidR="00C2090E" w:rsidRPr="00157E31" w:rsidRDefault="00C2090E" w:rsidP="00C2090E">
            <w:pPr>
              <w:autoSpaceDN w:val="0"/>
              <w:rPr>
                <w:rFonts w:eastAsia="Calibri"/>
                <w:sz w:val="20"/>
                <w:szCs w:val="20"/>
                <w:lang w:eastAsia="en-US"/>
              </w:rPr>
            </w:pPr>
            <w:r w:rsidRPr="00157E31">
              <w:rPr>
                <w:rFonts w:eastAsia="Calibri"/>
                <w:sz w:val="20"/>
                <w:szCs w:val="20"/>
                <w:lang w:eastAsia="en-US"/>
              </w:rPr>
              <w:t>Минка 18 А</w:t>
            </w:r>
          </w:p>
        </w:tc>
        <w:tc>
          <w:tcPr>
            <w:tcW w:w="709" w:type="dxa"/>
            <w:vMerge w:val="restart"/>
            <w:shd w:val="clear" w:color="auto" w:fill="auto"/>
            <w:noWrap/>
            <w:vAlign w:val="center"/>
          </w:tcPr>
          <w:p w:rsidR="00C2090E" w:rsidRPr="00157E31" w:rsidRDefault="00C2090E" w:rsidP="00C2090E">
            <w:pPr>
              <w:autoSpaceDN w:val="0"/>
              <w:jc w:val="center"/>
              <w:rPr>
                <w:rFonts w:eastAsia="Calibri"/>
                <w:sz w:val="20"/>
                <w:szCs w:val="20"/>
                <w:lang w:eastAsia="en-US"/>
              </w:rPr>
            </w:pPr>
            <w:r w:rsidRPr="00157E31">
              <w:rPr>
                <w:rFonts w:eastAsia="Calibri"/>
                <w:sz w:val="20"/>
                <w:szCs w:val="20"/>
                <w:lang w:eastAsia="en-US"/>
              </w:rPr>
              <w:t>2</w:t>
            </w:r>
          </w:p>
        </w:tc>
        <w:tc>
          <w:tcPr>
            <w:tcW w:w="1105" w:type="dxa"/>
            <w:shd w:val="clear" w:color="auto" w:fill="auto"/>
            <w:noWrap/>
            <w:vAlign w:val="center"/>
          </w:tcPr>
          <w:p w:rsidR="00C2090E" w:rsidRPr="00157E31" w:rsidRDefault="00C2090E" w:rsidP="00C2090E">
            <w:pPr>
              <w:kinsoku w:val="0"/>
              <w:overflowPunct w:val="0"/>
              <w:autoSpaceDE w:val="0"/>
              <w:autoSpaceDN w:val="0"/>
              <w:adjustRightInd w:val="0"/>
              <w:snapToGrid w:val="0"/>
              <w:ind w:left="-108"/>
              <w:jc w:val="center"/>
              <w:rPr>
                <w:sz w:val="20"/>
                <w:szCs w:val="20"/>
              </w:rPr>
            </w:pPr>
            <w:r w:rsidRPr="00157E31">
              <w:rPr>
                <w:sz w:val="20"/>
                <w:szCs w:val="20"/>
              </w:rPr>
              <w:t>1</w:t>
            </w:r>
          </w:p>
        </w:tc>
        <w:tc>
          <w:tcPr>
            <w:tcW w:w="1134" w:type="dxa"/>
            <w:shd w:val="clear" w:color="auto" w:fill="auto"/>
            <w:noWrap/>
            <w:vAlign w:val="center"/>
          </w:tcPr>
          <w:p w:rsidR="00C2090E" w:rsidRPr="00157E31" w:rsidRDefault="00C2090E" w:rsidP="00C2090E">
            <w:pPr>
              <w:kinsoku w:val="0"/>
              <w:overflowPunct w:val="0"/>
              <w:autoSpaceDE w:val="0"/>
              <w:autoSpaceDN w:val="0"/>
              <w:adjustRightInd w:val="0"/>
              <w:snapToGrid w:val="0"/>
              <w:ind w:left="-108"/>
              <w:jc w:val="center"/>
              <w:rPr>
                <w:sz w:val="20"/>
                <w:szCs w:val="20"/>
              </w:rPr>
            </w:pPr>
            <w:r w:rsidRPr="00157E31">
              <w:rPr>
                <w:sz w:val="20"/>
                <w:szCs w:val="20"/>
              </w:rPr>
              <w:t>0,582</w:t>
            </w:r>
          </w:p>
        </w:tc>
        <w:tc>
          <w:tcPr>
            <w:tcW w:w="1134" w:type="dxa"/>
            <w:vMerge w:val="restart"/>
            <w:shd w:val="clear" w:color="auto" w:fill="auto"/>
            <w:noWrap/>
            <w:vAlign w:val="center"/>
          </w:tcPr>
          <w:p w:rsidR="00C2090E" w:rsidRPr="00157E31" w:rsidRDefault="00C2090E" w:rsidP="00C2090E">
            <w:pPr>
              <w:kinsoku w:val="0"/>
              <w:overflowPunct w:val="0"/>
              <w:autoSpaceDE w:val="0"/>
              <w:autoSpaceDN w:val="0"/>
              <w:adjustRightInd w:val="0"/>
              <w:snapToGrid w:val="0"/>
              <w:ind w:left="-108"/>
              <w:jc w:val="center"/>
              <w:rPr>
                <w:sz w:val="20"/>
                <w:szCs w:val="20"/>
              </w:rPr>
            </w:pPr>
            <w:r w:rsidRPr="00157E31">
              <w:rPr>
                <w:sz w:val="20"/>
                <w:szCs w:val="20"/>
              </w:rPr>
              <w:t>2750</w:t>
            </w:r>
          </w:p>
        </w:tc>
        <w:tc>
          <w:tcPr>
            <w:tcW w:w="993" w:type="dxa"/>
            <w:vMerge w:val="restart"/>
            <w:shd w:val="clear" w:color="auto" w:fill="auto"/>
            <w:noWrap/>
            <w:vAlign w:val="center"/>
          </w:tcPr>
          <w:p w:rsidR="00C2090E" w:rsidRPr="00157E31" w:rsidRDefault="00C2090E" w:rsidP="00C2090E">
            <w:pPr>
              <w:kinsoku w:val="0"/>
              <w:overflowPunct w:val="0"/>
              <w:autoSpaceDE w:val="0"/>
              <w:autoSpaceDN w:val="0"/>
              <w:adjustRightInd w:val="0"/>
              <w:snapToGrid w:val="0"/>
              <w:ind w:left="-108"/>
              <w:jc w:val="center"/>
              <w:rPr>
                <w:sz w:val="20"/>
                <w:szCs w:val="20"/>
              </w:rPr>
            </w:pPr>
            <w:r w:rsidRPr="00157E31">
              <w:rPr>
                <w:sz w:val="20"/>
                <w:szCs w:val="20"/>
              </w:rPr>
              <w:t>250</w:t>
            </w:r>
          </w:p>
        </w:tc>
        <w:tc>
          <w:tcPr>
            <w:tcW w:w="992" w:type="dxa"/>
            <w:shd w:val="clear" w:color="auto" w:fill="auto"/>
            <w:noWrap/>
            <w:vAlign w:val="bottom"/>
          </w:tcPr>
          <w:p w:rsidR="00C2090E" w:rsidRPr="00157E31" w:rsidRDefault="00C2090E" w:rsidP="00C2090E">
            <w:pPr>
              <w:kinsoku w:val="0"/>
              <w:overflowPunct w:val="0"/>
              <w:autoSpaceDE w:val="0"/>
              <w:autoSpaceDN w:val="0"/>
              <w:adjustRightInd w:val="0"/>
              <w:snapToGrid w:val="0"/>
              <w:jc w:val="center"/>
              <w:rPr>
                <w:sz w:val="20"/>
                <w:szCs w:val="20"/>
              </w:rPr>
            </w:pPr>
            <w:r w:rsidRPr="00157E31">
              <w:rPr>
                <w:sz w:val="20"/>
                <w:szCs w:val="20"/>
              </w:rPr>
              <w:t>0,01280</w:t>
            </w:r>
          </w:p>
        </w:tc>
      </w:tr>
      <w:tr w:rsidR="00C2090E" w:rsidRPr="008F66EF" w:rsidTr="00C2090E">
        <w:trPr>
          <w:trHeight w:val="221"/>
        </w:trPr>
        <w:tc>
          <w:tcPr>
            <w:tcW w:w="3289" w:type="dxa"/>
            <w:vMerge/>
            <w:shd w:val="clear" w:color="auto" w:fill="auto"/>
            <w:noWrap/>
            <w:vAlign w:val="center"/>
          </w:tcPr>
          <w:p w:rsidR="00C2090E" w:rsidRPr="00157E31" w:rsidRDefault="00C2090E" w:rsidP="00C2090E">
            <w:pPr>
              <w:autoSpaceDN w:val="0"/>
              <w:rPr>
                <w:rFonts w:eastAsia="Calibri"/>
                <w:sz w:val="20"/>
                <w:szCs w:val="20"/>
                <w:lang w:eastAsia="en-US"/>
              </w:rPr>
            </w:pPr>
          </w:p>
        </w:tc>
        <w:tc>
          <w:tcPr>
            <w:tcW w:w="709" w:type="dxa"/>
            <w:vMerge/>
            <w:shd w:val="clear" w:color="auto" w:fill="auto"/>
            <w:noWrap/>
            <w:vAlign w:val="center"/>
          </w:tcPr>
          <w:p w:rsidR="00C2090E" w:rsidRPr="00157E31" w:rsidRDefault="00C2090E" w:rsidP="00C2090E">
            <w:pPr>
              <w:autoSpaceDN w:val="0"/>
              <w:jc w:val="center"/>
              <w:rPr>
                <w:rFonts w:eastAsia="Calibri"/>
                <w:sz w:val="20"/>
                <w:szCs w:val="20"/>
                <w:lang w:eastAsia="en-US"/>
              </w:rPr>
            </w:pPr>
          </w:p>
        </w:tc>
        <w:tc>
          <w:tcPr>
            <w:tcW w:w="1105" w:type="dxa"/>
            <w:shd w:val="clear" w:color="auto" w:fill="auto"/>
            <w:noWrap/>
            <w:vAlign w:val="center"/>
          </w:tcPr>
          <w:p w:rsidR="00C2090E" w:rsidRPr="00157E31" w:rsidRDefault="00C2090E" w:rsidP="00C2090E">
            <w:pPr>
              <w:kinsoku w:val="0"/>
              <w:overflowPunct w:val="0"/>
              <w:autoSpaceDE w:val="0"/>
              <w:autoSpaceDN w:val="0"/>
              <w:adjustRightInd w:val="0"/>
              <w:snapToGrid w:val="0"/>
              <w:ind w:left="-108"/>
              <w:jc w:val="center"/>
              <w:rPr>
                <w:sz w:val="20"/>
                <w:szCs w:val="20"/>
              </w:rPr>
            </w:pPr>
            <w:r w:rsidRPr="00157E31">
              <w:rPr>
                <w:sz w:val="20"/>
                <w:szCs w:val="20"/>
              </w:rPr>
              <w:t>1</w:t>
            </w:r>
          </w:p>
        </w:tc>
        <w:tc>
          <w:tcPr>
            <w:tcW w:w="1134" w:type="dxa"/>
            <w:shd w:val="clear" w:color="auto" w:fill="auto"/>
            <w:noWrap/>
            <w:vAlign w:val="center"/>
          </w:tcPr>
          <w:p w:rsidR="00C2090E" w:rsidRPr="00157E31" w:rsidRDefault="00C2090E" w:rsidP="00C2090E">
            <w:pPr>
              <w:kinsoku w:val="0"/>
              <w:overflowPunct w:val="0"/>
              <w:autoSpaceDE w:val="0"/>
              <w:autoSpaceDN w:val="0"/>
              <w:adjustRightInd w:val="0"/>
              <w:snapToGrid w:val="0"/>
              <w:ind w:left="-108"/>
              <w:jc w:val="center"/>
              <w:rPr>
                <w:sz w:val="20"/>
                <w:szCs w:val="20"/>
              </w:rPr>
            </w:pPr>
            <w:r w:rsidRPr="00157E31">
              <w:rPr>
                <w:sz w:val="20"/>
                <w:szCs w:val="20"/>
              </w:rPr>
              <w:t>0,667</w:t>
            </w:r>
          </w:p>
        </w:tc>
        <w:tc>
          <w:tcPr>
            <w:tcW w:w="1134" w:type="dxa"/>
            <w:vMerge/>
            <w:shd w:val="clear" w:color="auto" w:fill="auto"/>
            <w:noWrap/>
            <w:vAlign w:val="center"/>
          </w:tcPr>
          <w:p w:rsidR="00C2090E" w:rsidRPr="00157E31" w:rsidRDefault="00C2090E" w:rsidP="00C2090E">
            <w:pPr>
              <w:kinsoku w:val="0"/>
              <w:overflowPunct w:val="0"/>
              <w:autoSpaceDE w:val="0"/>
              <w:autoSpaceDN w:val="0"/>
              <w:adjustRightInd w:val="0"/>
              <w:snapToGrid w:val="0"/>
              <w:ind w:left="-108"/>
              <w:jc w:val="center"/>
              <w:rPr>
                <w:sz w:val="20"/>
                <w:szCs w:val="20"/>
              </w:rPr>
            </w:pPr>
          </w:p>
        </w:tc>
        <w:tc>
          <w:tcPr>
            <w:tcW w:w="993" w:type="dxa"/>
            <w:vMerge/>
            <w:shd w:val="clear" w:color="auto" w:fill="auto"/>
            <w:noWrap/>
            <w:vAlign w:val="center"/>
          </w:tcPr>
          <w:p w:rsidR="00C2090E" w:rsidRPr="00157E31"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C2090E" w:rsidRPr="00157E31" w:rsidRDefault="00C2090E" w:rsidP="00C2090E">
            <w:pPr>
              <w:kinsoku w:val="0"/>
              <w:overflowPunct w:val="0"/>
              <w:autoSpaceDE w:val="0"/>
              <w:autoSpaceDN w:val="0"/>
              <w:adjustRightInd w:val="0"/>
              <w:snapToGrid w:val="0"/>
              <w:jc w:val="center"/>
              <w:rPr>
                <w:sz w:val="20"/>
                <w:szCs w:val="20"/>
              </w:rPr>
            </w:pPr>
            <w:r w:rsidRPr="00157E31">
              <w:rPr>
                <w:sz w:val="20"/>
                <w:szCs w:val="20"/>
              </w:rPr>
              <w:t>0,01467</w:t>
            </w:r>
          </w:p>
        </w:tc>
      </w:tr>
      <w:tr w:rsidR="00C2090E" w:rsidRPr="008F66EF" w:rsidTr="00C2090E">
        <w:trPr>
          <w:trHeight w:val="221"/>
        </w:trPr>
        <w:tc>
          <w:tcPr>
            <w:tcW w:w="3289" w:type="dxa"/>
            <w:vMerge w:val="restart"/>
            <w:shd w:val="clear" w:color="auto" w:fill="auto"/>
            <w:noWrap/>
            <w:vAlign w:val="center"/>
          </w:tcPr>
          <w:p w:rsidR="00C2090E" w:rsidRPr="00157E31" w:rsidRDefault="00C2090E" w:rsidP="00C2090E">
            <w:pPr>
              <w:autoSpaceDN w:val="0"/>
              <w:rPr>
                <w:rFonts w:eastAsia="Calibri"/>
                <w:sz w:val="20"/>
                <w:szCs w:val="20"/>
                <w:lang w:eastAsia="en-US"/>
              </w:rPr>
            </w:pPr>
            <w:r w:rsidRPr="00157E31">
              <w:rPr>
                <w:rFonts w:eastAsia="Calibri"/>
                <w:sz w:val="20"/>
                <w:szCs w:val="20"/>
                <w:lang w:eastAsia="en-US"/>
              </w:rPr>
              <w:t>LK-1</w:t>
            </w:r>
          </w:p>
        </w:tc>
        <w:tc>
          <w:tcPr>
            <w:tcW w:w="709" w:type="dxa"/>
            <w:vMerge w:val="restart"/>
            <w:shd w:val="clear" w:color="auto" w:fill="auto"/>
            <w:noWrap/>
            <w:vAlign w:val="center"/>
          </w:tcPr>
          <w:p w:rsidR="00C2090E" w:rsidRPr="00157E31" w:rsidRDefault="00C2090E" w:rsidP="00C2090E">
            <w:pPr>
              <w:autoSpaceDN w:val="0"/>
              <w:jc w:val="center"/>
              <w:rPr>
                <w:rFonts w:eastAsia="Calibri"/>
                <w:sz w:val="20"/>
                <w:szCs w:val="20"/>
                <w:lang w:eastAsia="en-US"/>
              </w:rPr>
            </w:pPr>
            <w:r w:rsidRPr="00157E31">
              <w:rPr>
                <w:rFonts w:eastAsia="Calibri"/>
                <w:sz w:val="20"/>
                <w:szCs w:val="20"/>
                <w:lang w:eastAsia="en-US"/>
              </w:rPr>
              <w:t>1</w:t>
            </w:r>
          </w:p>
        </w:tc>
        <w:tc>
          <w:tcPr>
            <w:tcW w:w="1105" w:type="dxa"/>
            <w:shd w:val="clear" w:color="auto" w:fill="auto"/>
            <w:noWrap/>
            <w:vAlign w:val="center"/>
          </w:tcPr>
          <w:p w:rsidR="00C2090E" w:rsidRPr="00157E31" w:rsidRDefault="00C2090E" w:rsidP="00C2090E">
            <w:pPr>
              <w:kinsoku w:val="0"/>
              <w:overflowPunct w:val="0"/>
              <w:autoSpaceDE w:val="0"/>
              <w:autoSpaceDN w:val="0"/>
              <w:adjustRightInd w:val="0"/>
              <w:snapToGrid w:val="0"/>
              <w:ind w:left="-108"/>
              <w:jc w:val="center"/>
              <w:rPr>
                <w:sz w:val="20"/>
                <w:szCs w:val="20"/>
              </w:rPr>
            </w:pPr>
            <w:r w:rsidRPr="00157E31">
              <w:rPr>
                <w:sz w:val="20"/>
                <w:szCs w:val="20"/>
              </w:rPr>
              <w:t>1</w:t>
            </w:r>
          </w:p>
        </w:tc>
        <w:tc>
          <w:tcPr>
            <w:tcW w:w="1134" w:type="dxa"/>
            <w:shd w:val="clear" w:color="auto" w:fill="auto"/>
            <w:noWrap/>
            <w:vAlign w:val="center"/>
          </w:tcPr>
          <w:p w:rsidR="00C2090E" w:rsidRPr="00157E31" w:rsidRDefault="00C2090E" w:rsidP="00C2090E">
            <w:pPr>
              <w:kinsoku w:val="0"/>
              <w:overflowPunct w:val="0"/>
              <w:autoSpaceDE w:val="0"/>
              <w:autoSpaceDN w:val="0"/>
              <w:adjustRightInd w:val="0"/>
              <w:snapToGrid w:val="0"/>
              <w:ind w:left="-108"/>
              <w:jc w:val="center"/>
              <w:rPr>
                <w:sz w:val="20"/>
                <w:szCs w:val="20"/>
              </w:rPr>
            </w:pPr>
            <w:r w:rsidRPr="00157E31">
              <w:rPr>
                <w:sz w:val="20"/>
                <w:szCs w:val="20"/>
              </w:rPr>
              <w:t>1,8</w:t>
            </w:r>
          </w:p>
        </w:tc>
        <w:tc>
          <w:tcPr>
            <w:tcW w:w="1134" w:type="dxa"/>
            <w:vMerge w:val="restart"/>
            <w:shd w:val="clear" w:color="auto" w:fill="auto"/>
            <w:noWrap/>
            <w:vAlign w:val="center"/>
          </w:tcPr>
          <w:p w:rsidR="00C2090E" w:rsidRPr="00157E31" w:rsidRDefault="00C2090E" w:rsidP="00C2090E">
            <w:pPr>
              <w:kinsoku w:val="0"/>
              <w:overflowPunct w:val="0"/>
              <w:autoSpaceDE w:val="0"/>
              <w:autoSpaceDN w:val="0"/>
              <w:adjustRightInd w:val="0"/>
              <w:snapToGrid w:val="0"/>
              <w:ind w:left="-108"/>
              <w:jc w:val="center"/>
              <w:rPr>
                <w:sz w:val="20"/>
                <w:szCs w:val="20"/>
              </w:rPr>
            </w:pPr>
            <w:r w:rsidRPr="00157E31">
              <w:rPr>
                <w:sz w:val="20"/>
                <w:szCs w:val="20"/>
              </w:rPr>
              <w:t>2800</w:t>
            </w:r>
          </w:p>
        </w:tc>
        <w:tc>
          <w:tcPr>
            <w:tcW w:w="993" w:type="dxa"/>
            <w:vMerge w:val="restart"/>
            <w:shd w:val="clear" w:color="auto" w:fill="auto"/>
            <w:noWrap/>
            <w:vAlign w:val="center"/>
          </w:tcPr>
          <w:p w:rsidR="00C2090E" w:rsidRPr="00157E31" w:rsidRDefault="00C2090E" w:rsidP="00C2090E">
            <w:pPr>
              <w:kinsoku w:val="0"/>
              <w:overflowPunct w:val="0"/>
              <w:autoSpaceDE w:val="0"/>
              <w:autoSpaceDN w:val="0"/>
              <w:adjustRightInd w:val="0"/>
              <w:snapToGrid w:val="0"/>
              <w:ind w:left="-108"/>
              <w:jc w:val="center"/>
              <w:rPr>
                <w:sz w:val="20"/>
                <w:szCs w:val="20"/>
              </w:rPr>
            </w:pPr>
            <w:r w:rsidRPr="00157E31">
              <w:rPr>
                <w:sz w:val="20"/>
                <w:szCs w:val="20"/>
              </w:rPr>
              <w:t>250</w:t>
            </w:r>
          </w:p>
        </w:tc>
        <w:tc>
          <w:tcPr>
            <w:tcW w:w="992" w:type="dxa"/>
            <w:shd w:val="clear" w:color="auto" w:fill="auto"/>
            <w:noWrap/>
            <w:vAlign w:val="bottom"/>
          </w:tcPr>
          <w:p w:rsidR="00C2090E" w:rsidRPr="00157E31" w:rsidRDefault="00C2090E" w:rsidP="00C2090E">
            <w:pPr>
              <w:kinsoku w:val="0"/>
              <w:overflowPunct w:val="0"/>
              <w:autoSpaceDE w:val="0"/>
              <w:autoSpaceDN w:val="0"/>
              <w:adjustRightInd w:val="0"/>
              <w:snapToGrid w:val="0"/>
              <w:jc w:val="center"/>
              <w:rPr>
                <w:sz w:val="20"/>
                <w:szCs w:val="20"/>
              </w:rPr>
            </w:pPr>
            <w:r w:rsidRPr="00157E31">
              <w:rPr>
                <w:sz w:val="20"/>
                <w:szCs w:val="20"/>
              </w:rPr>
              <w:t>0,02016</w:t>
            </w:r>
          </w:p>
        </w:tc>
      </w:tr>
      <w:tr w:rsidR="00C2090E" w:rsidRPr="008F66EF" w:rsidTr="00C2090E">
        <w:trPr>
          <w:trHeight w:val="221"/>
        </w:trPr>
        <w:tc>
          <w:tcPr>
            <w:tcW w:w="3289" w:type="dxa"/>
            <w:vMerge/>
            <w:shd w:val="clear" w:color="auto" w:fill="auto"/>
            <w:noWrap/>
            <w:vAlign w:val="center"/>
          </w:tcPr>
          <w:p w:rsidR="00C2090E" w:rsidRPr="00157E31" w:rsidRDefault="00C2090E" w:rsidP="00C2090E">
            <w:pPr>
              <w:autoSpaceDN w:val="0"/>
              <w:rPr>
                <w:rFonts w:eastAsia="Calibri"/>
                <w:sz w:val="20"/>
                <w:szCs w:val="20"/>
                <w:lang w:eastAsia="en-US"/>
              </w:rPr>
            </w:pPr>
          </w:p>
        </w:tc>
        <w:tc>
          <w:tcPr>
            <w:tcW w:w="709" w:type="dxa"/>
            <w:vMerge/>
            <w:shd w:val="clear" w:color="auto" w:fill="auto"/>
            <w:noWrap/>
            <w:vAlign w:val="center"/>
          </w:tcPr>
          <w:p w:rsidR="00C2090E" w:rsidRPr="00157E31" w:rsidRDefault="00C2090E" w:rsidP="00C2090E">
            <w:pPr>
              <w:autoSpaceDN w:val="0"/>
              <w:jc w:val="center"/>
              <w:rPr>
                <w:rFonts w:eastAsia="Calibri"/>
                <w:sz w:val="20"/>
                <w:szCs w:val="20"/>
                <w:lang w:eastAsia="en-US"/>
              </w:rPr>
            </w:pPr>
          </w:p>
        </w:tc>
        <w:tc>
          <w:tcPr>
            <w:tcW w:w="1105" w:type="dxa"/>
            <w:shd w:val="clear" w:color="auto" w:fill="auto"/>
            <w:noWrap/>
            <w:vAlign w:val="center"/>
          </w:tcPr>
          <w:p w:rsidR="00C2090E" w:rsidRPr="00157E31" w:rsidRDefault="00C2090E" w:rsidP="00C2090E">
            <w:pPr>
              <w:kinsoku w:val="0"/>
              <w:overflowPunct w:val="0"/>
              <w:autoSpaceDE w:val="0"/>
              <w:autoSpaceDN w:val="0"/>
              <w:adjustRightInd w:val="0"/>
              <w:snapToGrid w:val="0"/>
              <w:ind w:left="-108"/>
              <w:jc w:val="center"/>
              <w:rPr>
                <w:sz w:val="20"/>
                <w:szCs w:val="20"/>
              </w:rPr>
            </w:pPr>
            <w:r w:rsidRPr="00157E31">
              <w:rPr>
                <w:sz w:val="20"/>
                <w:szCs w:val="20"/>
              </w:rPr>
              <w:t>1</w:t>
            </w:r>
          </w:p>
        </w:tc>
        <w:tc>
          <w:tcPr>
            <w:tcW w:w="1134" w:type="dxa"/>
            <w:shd w:val="clear" w:color="auto" w:fill="auto"/>
            <w:noWrap/>
            <w:vAlign w:val="center"/>
          </w:tcPr>
          <w:p w:rsidR="00C2090E" w:rsidRPr="00157E31" w:rsidRDefault="00C2090E" w:rsidP="00C2090E">
            <w:pPr>
              <w:kinsoku w:val="0"/>
              <w:overflowPunct w:val="0"/>
              <w:autoSpaceDE w:val="0"/>
              <w:autoSpaceDN w:val="0"/>
              <w:adjustRightInd w:val="0"/>
              <w:snapToGrid w:val="0"/>
              <w:ind w:left="-108"/>
              <w:jc w:val="center"/>
              <w:rPr>
                <w:sz w:val="20"/>
                <w:szCs w:val="20"/>
              </w:rPr>
            </w:pPr>
            <w:r w:rsidRPr="00157E31">
              <w:rPr>
                <w:sz w:val="20"/>
                <w:szCs w:val="20"/>
              </w:rPr>
              <w:t>1,64</w:t>
            </w:r>
          </w:p>
        </w:tc>
        <w:tc>
          <w:tcPr>
            <w:tcW w:w="1134" w:type="dxa"/>
            <w:vMerge/>
            <w:shd w:val="clear" w:color="auto" w:fill="auto"/>
            <w:noWrap/>
            <w:vAlign w:val="center"/>
          </w:tcPr>
          <w:p w:rsidR="00C2090E" w:rsidRPr="00157E31" w:rsidRDefault="00C2090E" w:rsidP="00C2090E">
            <w:pPr>
              <w:kinsoku w:val="0"/>
              <w:overflowPunct w:val="0"/>
              <w:autoSpaceDE w:val="0"/>
              <w:autoSpaceDN w:val="0"/>
              <w:adjustRightInd w:val="0"/>
              <w:snapToGrid w:val="0"/>
              <w:ind w:left="-108"/>
              <w:jc w:val="center"/>
              <w:rPr>
                <w:sz w:val="20"/>
                <w:szCs w:val="20"/>
              </w:rPr>
            </w:pPr>
          </w:p>
        </w:tc>
        <w:tc>
          <w:tcPr>
            <w:tcW w:w="993" w:type="dxa"/>
            <w:vMerge/>
            <w:shd w:val="clear" w:color="auto" w:fill="auto"/>
            <w:noWrap/>
            <w:vAlign w:val="center"/>
          </w:tcPr>
          <w:p w:rsidR="00C2090E" w:rsidRPr="00157E31"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C2090E" w:rsidRPr="00157E31" w:rsidRDefault="00C2090E" w:rsidP="00C2090E">
            <w:pPr>
              <w:kinsoku w:val="0"/>
              <w:overflowPunct w:val="0"/>
              <w:autoSpaceDE w:val="0"/>
              <w:autoSpaceDN w:val="0"/>
              <w:adjustRightInd w:val="0"/>
              <w:snapToGrid w:val="0"/>
              <w:jc w:val="center"/>
              <w:rPr>
                <w:sz w:val="20"/>
                <w:szCs w:val="20"/>
              </w:rPr>
            </w:pPr>
            <w:r w:rsidRPr="00157E31">
              <w:rPr>
                <w:sz w:val="20"/>
                <w:szCs w:val="20"/>
              </w:rPr>
              <w:t>0,01837</w:t>
            </w:r>
          </w:p>
        </w:tc>
      </w:tr>
      <w:tr w:rsidR="00C2090E" w:rsidRPr="008F66EF" w:rsidTr="00C2090E">
        <w:trPr>
          <w:trHeight w:val="255"/>
        </w:trPr>
        <w:tc>
          <w:tcPr>
            <w:tcW w:w="3289" w:type="dxa"/>
            <w:vMerge w:val="restart"/>
            <w:shd w:val="clear" w:color="auto" w:fill="auto"/>
            <w:noWrap/>
            <w:vAlign w:val="center"/>
          </w:tcPr>
          <w:p w:rsidR="00C2090E" w:rsidRPr="00157E31" w:rsidRDefault="00C2090E" w:rsidP="00C2090E">
            <w:pPr>
              <w:autoSpaceDN w:val="0"/>
              <w:rPr>
                <w:rFonts w:eastAsia="Calibri"/>
                <w:sz w:val="20"/>
                <w:szCs w:val="20"/>
                <w:lang w:eastAsia="en-US"/>
              </w:rPr>
            </w:pPr>
            <w:r w:rsidRPr="00157E31">
              <w:rPr>
                <w:rFonts w:eastAsia="Calibri"/>
                <w:sz w:val="20"/>
                <w:szCs w:val="20"/>
                <w:lang w:eastAsia="en-US"/>
              </w:rPr>
              <w:t>LIFT PAUS (нож.подъем.)</w:t>
            </w:r>
          </w:p>
        </w:tc>
        <w:tc>
          <w:tcPr>
            <w:tcW w:w="709" w:type="dxa"/>
            <w:vMerge w:val="restart"/>
            <w:shd w:val="clear" w:color="auto" w:fill="auto"/>
            <w:noWrap/>
            <w:vAlign w:val="center"/>
          </w:tcPr>
          <w:p w:rsidR="00C2090E" w:rsidRPr="00157E31" w:rsidRDefault="00C2090E" w:rsidP="00C2090E">
            <w:pPr>
              <w:autoSpaceDN w:val="0"/>
              <w:jc w:val="center"/>
              <w:rPr>
                <w:rFonts w:eastAsia="Calibri"/>
                <w:sz w:val="20"/>
                <w:szCs w:val="20"/>
                <w:lang w:eastAsia="en-US"/>
              </w:rPr>
            </w:pPr>
            <w:r w:rsidRPr="00157E31">
              <w:rPr>
                <w:rFonts w:eastAsia="Calibri"/>
                <w:sz w:val="20"/>
                <w:szCs w:val="20"/>
                <w:lang w:eastAsia="en-US"/>
              </w:rPr>
              <w:t>1</w:t>
            </w:r>
          </w:p>
        </w:tc>
        <w:tc>
          <w:tcPr>
            <w:tcW w:w="1105" w:type="dxa"/>
            <w:shd w:val="clear" w:color="auto" w:fill="auto"/>
            <w:noWrap/>
            <w:vAlign w:val="center"/>
          </w:tcPr>
          <w:p w:rsidR="00C2090E" w:rsidRPr="00157E31" w:rsidRDefault="00C2090E" w:rsidP="00C2090E">
            <w:pPr>
              <w:kinsoku w:val="0"/>
              <w:overflowPunct w:val="0"/>
              <w:autoSpaceDE w:val="0"/>
              <w:autoSpaceDN w:val="0"/>
              <w:adjustRightInd w:val="0"/>
              <w:snapToGrid w:val="0"/>
              <w:ind w:left="-108"/>
              <w:jc w:val="center"/>
              <w:rPr>
                <w:sz w:val="20"/>
                <w:szCs w:val="20"/>
              </w:rPr>
            </w:pPr>
            <w:r w:rsidRPr="00157E31">
              <w:rPr>
                <w:sz w:val="20"/>
                <w:szCs w:val="20"/>
              </w:rPr>
              <w:t>1</w:t>
            </w:r>
          </w:p>
        </w:tc>
        <w:tc>
          <w:tcPr>
            <w:tcW w:w="1134" w:type="dxa"/>
            <w:shd w:val="clear" w:color="auto" w:fill="auto"/>
            <w:noWrap/>
            <w:vAlign w:val="center"/>
          </w:tcPr>
          <w:p w:rsidR="00C2090E" w:rsidRPr="00157E31" w:rsidRDefault="00C2090E" w:rsidP="00C2090E">
            <w:pPr>
              <w:kinsoku w:val="0"/>
              <w:overflowPunct w:val="0"/>
              <w:autoSpaceDE w:val="0"/>
              <w:autoSpaceDN w:val="0"/>
              <w:adjustRightInd w:val="0"/>
              <w:snapToGrid w:val="0"/>
              <w:ind w:left="-108"/>
              <w:jc w:val="center"/>
              <w:rPr>
                <w:sz w:val="20"/>
                <w:szCs w:val="20"/>
              </w:rPr>
            </w:pPr>
            <w:r w:rsidRPr="00157E31">
              <w:rPr>
                <w:sz w:val="20"/>
                <w:szCs w:val="20"/>
              </w:rPr>
              <w:t>0,582</w:t>
            </w:r>
          </w:p>
        </w:tc>
        <w:tc>
          <w:tcPr>
            <w:tcW w:w="1134" w:type="dxa"/>
            <w:vMerge w:val="restart"/>
            <w:shd w:val="clear" w:color="auto" w:fill="auto"/>
            <w:noWrap/>
            <w:vAlign w:val="center"/>
          </w:tcPr>
          <w:p w:rsidR="00C2090E" w:rsidRPr="00157E31" w:rsidRDefault="00C2090E" w:rsidP="00C2090E">
            <w:pPr>
              <w:kinsoku w:val="0"/>
              <w:overflowPunct w:val="0"/>
              <w:autoSpaceDE w:val="0"/>
              <w:autoSpaceDN w:val="0"/>
              <w:adjustRightInd w:val="0"/>
              <w:snapToGrid w:val="0"/>
              <w:ind w:left="-108"/>
              <w:jc w:val="center"/>
              <w:rPr>
                <w:sz w:val="20"/>
                <w:szCs w:val="20"/>
              </w:rPr>
            </w:pPr>
            <w:r w:rsidRPr="00157E31">
              <w:rPr>
                <w:sz w:val="20"/>
                <w:szCs w:val="20"/>
              </w:rPr>
              <w:t>2640</w:t>
            </w:r>
          </w:p>
        </w:tc>
        <w:tc>
          <w:tcPr>
            <w:tcW w:w="993" w:type="dxa"/>
            <w:vMerge w:val="restart"/>
            <w:shd w:val="clear" w:color="auto" w:fill="auto"/>
            <w:noWrap/>
            <w:vAlign w:val="center"/>
          </w:tcPr>
          <w:p w:rsidR="00C2090E" w:rsidRPr="00157E31" w:rsidRDefault="00C2090E" w:rsidP="00C2090E">
            <w:pPr>
              <w:kinsoku w:val="0"/>
              <w:overflowPunct w:val="0"/>
              <w:autoSpaceDE w:val="0"/>
              <w:autoSpaceDN w:val="0"/>
              <w:adjustRightInd w:val="0"/>
              <w:snapToGrid w:val="0"/>
              <w:ind w:left="-108"/>
              <w:jc w:val="center"/>
              <w:rPr>
                <w:sz w:val="20"/>
                <w:szCs w:val="20"/>
              </w:rPr>
            </w:pPr>
            <w:r w:rsidRPr="00157E31">
              <w:rPr>
                <w:sz w:val="20"/>
                <w:szCs w:val="20"/>
              </w:rPr>
              <w:t>250</w:t>
            </w:r>
          </w:p>
        </w:tc>
        <w:tc>
          <w:tcPr>
            <w:tcW w:w="992" w:type="dxa"/>
            <w:shd w:val="clear" w:color="auto" w:fill="auto"/>
            <w:noWrap/>
            <w:vAlign w:val="bottom"/>
          </w:tcPr>
          <w:p w:rsidR="00C2090E" w:rsidRPr="00157E31" w:rsidRDefault="00C2090E" w:rsidP="00C2090E">
            <w:pPr>
              <w:kinsoku w:val="0"/>
              <w:overflowPunct w:val="0"/>
              <w:autoSpaceDE w:val="0"/>
              <w:autoSpaceDN w:val="0"/>
              <w:adjustRightInd w:val="0"/>
              <w:snapToGrid w:val="0"/>
              <w:jc w:val="center"/>
              <w:rPr>
                <w:sz w:val="20"/>
                <w:szCs w:val="20"/>
              </w:rPr>
            </w:pPr>
            <w:r w:rsidRPr="00157E31">
              <w:rPr>
                <w:sz w:val="20"/>
                <w:szCs w:val="20"/>
              </w:rPr>
              <w:t>0,00615</w:t>
            </w:r>
          </w:p>
        </w:tc>
      </w:tr>
      <w:tr w:rsidR="00C2090E" w:rsidRPr="008F66EF" w:rsidTr="00C2090E">
        <w:trPr>
          <w:trHeight w:val="255"/>
        </w:trPr>
        <w:tc>
          <w:tcPr>
            <w:tcW w:w="3289" w:type="dxa"/>
            <w:vMerge/>
            <w:shd w:val="clear" w:color="auto" w:fill="auto"/>
            <w:noWrap/>
            <w:vAlign w:val="center"/>
          </w:tcPr>
          <w:p w:rsidR="00C2090E" w:rsidRPr="00157E31" w:rsidRDefault="00C2090E" w:rsidP="00C2090E">
            <w:pPr>
              <w:kinsoku w:val="0"/>
              <w:overflowPunct w:val="0"/>
              <w:autoSpaceDE w:val="0"/>
              <w:autoSpaceDN w:val="0"/>
              <w:adjustRightInd w:val="0"/>
              <w:snapToGrid w:val="0"/>
              <w:rPr>
                <w:sz w:val="20"/>
                <w:szCs w:val="20"/>
                <w:lang w:val="en-US"/>
              </w:rPr>
            </w:pPr>
          </w:p>
        </w:tc>
        <w:tc>
          <w:tcPr>
            <w:tcW w:w="709" w:type="dxa"/>
            <w:vMerge/>
            <w:shd w:val="clear" w:color="auto" w:fill="auto"/>
            <w:noWrap/>
            <w:vAlign w:val="center"/>
          </w:tcPr>
          <w:p w:rsidR="00C2090E" w:rsidRPr="00157E31" w:rsidRDefault="00C2090E" w:rsidP="00C2090E">
            <w:pPr>
              <w:kinsoku w:val="0"/>
              <w:overflowPunct w:val="0"/>
              <w:autoSpaceDE w:val="0"/>
              <w:autoSpaceDN w:val="0"/>
              <w:adjustRightInd w:val="0"/>
              <w:snapToGrid w:val="0"/>
              <w:jc w:val="center"/>
              <w:rPr>
                <w:sz w:val="20"/>
                <w:szCs w:val="20"/>
              </w:rPr>
            </w:pPr>
          </w:p>
        </w:tc>
        <w:tc>
          <w:tcPr>
            <w:tcW w:w="1105" w:type="dxa"/>
            <w:shd w:val="clear" w:color="auto" w:fill="auto"/>
            <w:noWrap/>
            <w:vAlign w:val="center"/>
          </w:tcPr>
          <w:p w:rsidR="00C2090E" w:rsidRPr="00157E31" w:rsidRDefault="00C2090E" w:rsidP="00C2090E">
            <w:pPr>
              <w:kinsoku w:val="0"/>
              <w:overflowPunct w:val="0"/>
              <w:autoSpaceDE w:val="0"/>
              <w:autoSpaceDN w:val="0"/>
              <w:adjustRightInd w:val="0"/>
              <w:snapToGrid w:val="0"/>
              <w:ind w:left="-108"/>
              <w:jc w:val="center"/>
              <w:rPr>
                <w:sz w:val="20"/>
                <w:szCs w:val="20"/>
              </w:rPr>
            </w:pPr>
            <w:r w:rsidRPr="00157E31">
              <w:rPr>
                <w:sz w:val="20"/>
                <w:szCs w:val="20"/>
              </w:rPr>
              <w:t>1</w:t>
            </w:r>
          </w:p>
        </w:tc>
        <w:tc>
          <w:tcPr>
            <w:tcW w:w="1134" w:type="dxa"/>
            <w:shd w:val="clear" w:color="auto" w:fill="auto"/>
            <w:noWrap/>
            <w:vAlign w:val="center"/>
          </w:tcPr>
          <w:p w:rsidR="00C2090E" w:rsidRPr="00157E31" w:rsidRDefault="00C2090E" w:rsidP="00C2090E">
            <w:pPr>
              <w:kinsoku w:val="0"/>
              <w:overflowPunct w:val="0"/>
              <w:autoSpaceDE w:val="0"/>
              <w:autoSpaceDN w:val="0"/>
              <w:adjustRightInd w:val="0"/>
              <w:snapToGrid w:val="0"/>
              <w:ind w:left="-108"/>
              <w:jc w:val="center"/>
              <w:rPr>
                <w:sz w:val="20"/>
                <w:szCs w:val="20"/>
              </w:rPr>
            </w:pPr>
            <w:r w:rsidRPr="00157E31">
              <w:rPr>
                <w:sz w:val="20"/>
                <w:szCs w:val="20"/>
              </w:rPr>
              <w:t>0,667</w:t>
            </w:r>
          </w:p>
        </w:tc>
        <w:tc>
          <w:tcPr>
            <w:tcW w:w="1134" w:type="dxa"/>
            <w:vMerge/>
            <w:shd w:val="clear" w:color="auto" w:fill="auto"/>
            <w:noWrap/>
            <w:vAlign w:val="bottom"/>
          </w:tcPr>
          <w:p w:rsidR="00C2090E" w:rsidRPr="00157E31" w:rsidRDefault="00C2090E" w:rsidP="00C2090E">
            <w:pPr>
              <w:kinsoku w:val="0"/>
              <w:overflowPunct w:val="0"/>
              <w:autoSpaceDE w:val="0"/>
              <w:autoSpaceDN w:val="0"/>
              <w:adjustRightInd w:val="0"/>
              <w:snapToGrid w:val="0"/>
              <w:ind w:left="-108"/>
              <w:jc w:val="center"/>
              <w:rPr>
                <w:sz w:val="20"/>
                <w:szCs w:val="20"/>
              </w:rPr>
            </w:pPr>
          </w:p>
        </w:tc>
        <w:tc>
          <w:tcPr>
            <w:tcW w:w="993" w:type="dxa"/>
            <w:vMerge/>
            <w:shd w:val="clear" w:color="auto" w:fill="auto"/>
            <w:noWrap/>
            <w:vAlign w:val="bottom"/>
          </w:tcPr>
          <w:p w:rsidR="00C2090E" w:rsidRPr="00157E31"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C2090E" w:rsidRPr="00157E31" w:rsidRDefault="00C2090E" w:rsidP="00C2090E">
            <w:pPr>
              <w:kinsoku w:val="0"/>
              <w:overflowPunct w:val="0"/>
              <w:autoSpaceDE w:val="0"/>
              <w:autoSpaceDN w:val="0"/>
              <w:adjustRightInd w:val="0"/>
              <w:snapToGrid w:val="0"/>
              <w:jc w:val="center"/>
              <w:rPr>
                <w:sz w:val="20"/>
                <w:szCs w:val="20"/>
              </w:rPr>
            </w:pPr>
            <w:r w:rsidRPr="00157E31">
              <w:rPr>
                <w:sz w:val="20"/>
                <w:szCs w:val="20"/>
              </w:rPr>
              <w:t>0,00704</w:t>
            </w:r>
          </w:p>
        </w:tc>
      </w:tr>
      <w:tr w:rsidR="00C2090E" w:rsidRPr="008F66EF" w:rsidTr="00C2090E">
        <w:trPr>
          <w:trHeight w:val="255"/>
        </w:trPr>
        <w:tc>
          <w:tcPr>
            <w:tcW w:w="3289" w:type="dxa"/>
            <w:vMerge w:val="restart"/>
            <w:shd w:val="clear" w:color="auto" w:fill="auto"/>
            <w:noWrap/>
            <w:vAlign w:val="center"/>
          </w:tcPr>
          <w:p w:rsidR="00C2090E" w:rsidRPr="00157E31" w:rsidRDefault="00C2090E" w:rsidP="00C2090E">
            <w:pPr>
              <w:autoSpaceDN w:val="0"/>
              <w:rPr>
                <w:rFonts w:eastAsia="Calibri"/>
                <w:sz w:val="20"/>
                <w:szCs w:val="20"/>
                <w:lang w:eastAsia="en-US"/>
              </w:rPr>
            </w:pPr>
            <w:r w:rsidRPr="00157E31">
              <w:rPr>
                <w:rFonts w:eastAsia="Calibri"/>
                <w:sz w:val="20"/>
                <w:szCs w:val="20"/>
                <w:lang w:eastAsia="en-US"/>
              </w:rPr>
              <w:t>ПМЗШ-5К (</w:t>
            </w:r>
            <w:r w:rsidRPr="00157E31">
              <w:rPr>
                <w:sz w:val="20"/>
                <w:szCs w:val="20"/>
              </w:rPr>
              <w:t>(Fadroma)</w:t>
            </w:r>
          </w:p>
        </w:tc>
        <w:tc>
          <w:tcPr>
            <w:tcW w:w="709" w:type="dxa"/>
            <w:vMerge w:val="restart"/>
            <w:shd w:val="clear" w:color="auto" w:fill="auto"/>
            <w:noWrap/>
            <w:vAlign w:val="center"/>
          </w:tcPr>
          <w:p w:rsidR="00C2090E" w:rsidRPr="00157E31" w:rsidRDefault="00C2090E" w:rsidP="00C2090E">
            <w:pPr>
              <w:autoSpaceDN w:val="0"/>
              <w:jc w:val="center"/>
              <w:rPr>
                <w:rFonts w:eastAsia="Calibri"/>
                <w:sz w:val="20"/>
                <w:szCs w:val="20"/>
                <w:lang w:eastAsia="en-US"/>
              </w:rPr>
            </w:pPr>
            <w:r w:rsidRPr="00157E31">
              <w:rPr>
                <w:rFonts w:eastAsia="Calibri"/>
                <w:sz w:val="20"/>
                <w:szCs w:val="20"/>
                <w:lang w:eastAsia="en-US"/>
              </w:rPr>
              <w:t>2</w:t>
            </w:r>
          </w:p>
        </w:tc>
        <w:tc>
          <w:tcPr>
            <w:tcW w:w="1105" w:type="dxa"/>
            <w:shd w:val="clear" w:color="auto" w:fill="auto"/>
            <w:noWrap/>
            <w:vAlign w:val="center"/>
          </w:tcPr>
          <w:p w:rsidR="00C2090E" w:rsidRPr="00157E31" w:rsidRDefault="00C2090E" w:rsidP="00C2090E">
            <w:pPr>
              <w:kinsoku w:val="0"/>
              <w:overflowPunct w:val="0"/>
              <w:autoSpaceDE w:val="0"/>
              <w:autoSpaceDN w:val="0"/>
              <w:adjustRightInd w:val="0"/>
              <w:snapToGrid w:val="0"/>
              <w:ind w:left="-108"/>
              <w:jc w:val="center"/>
              <w:rPr>
                <w:sz w:val="20"/>
                <w:szCs w:val="20"/>
              </w:rPr>
            </w:pPr>
            <w:r w:rsidRPr="00157E31">
              <w:rPr>
                <w:sz w:val="20"/>
                <w:szCs w:val="20"/>
              </w:rPr>
              <w:t>1</w:t>
            </w:r>
          </w:p>
        </w:tc>
        <w:tc>
          <w:tcPr>
            <w:tcW w:w="1134" w:type="dxa"/>
            <w:shd w:val="clear" w:color="auto" w:fill="auto"/>
            <w:noWrap/>
            <w:vAlign w:val="center"/>
          </w:tcPr>
          <w:p w:rsidR="00C2090E" w:rsidRPr="00157E31" w:rsidRDefault="00C2090E" w:rsidP="00C2090E">
            <w:pPr>
              <w:kinsoku w:val="0"/>
              <w:overflowPunct w:val="0"/>
              <w:autoSpaceDE w:val="0"/>
              <w:autoSpaceDN w:val="0"/>
              <w:adjustRightInd w:val="0"/>
              <w:snapToGrid w:val="0"/>
              <w:ind w:left="-108"/>
              <w:jc w:val="center"/>
              <w:rPr>
                <w:sz w:val="20"/>
                <w:szCs w:val="20"/>
              </w:rPr>
            </w:pPr>
            <w:r w:rsidRPr="00157E31">
              <w:rPr>
                <w:sz w:val="20"/>
                <w:szCs w:val="20"/>
              </w:rPr>
              <w:t>0,26</w:t>
            </w:r>
          </w:p>
        </w:tc>
        <w:tc>
          <w:tcPr>
            <w:tcW w:w="1134" w:type="dxa"/>
            <w:vMerge w:val="restart"/>
            <w:shd w:val="clear" w:color="auto" w:fill="auto"/>
            <w:noWrap/>
            <w:vAlign w:val="center"/>
          </w:tcPr>
          <w:p w:rsidR="00C2090E" w:rsidRPr="00157E31" w:rsidRDefault="00C2090E" w:rsidP="00C2090E">
            <w:pPr>
              <w:kinsoku w:val="0"/>
              <w:overflowPunct w:val="0"/>
              <w:autoSpaceDE w:val="0"/>
              <w:autoSpaceDN w:val="0"/>
              <w:adjustRightInd w:val="0"/>
              <w:snapToGrid w:val="0"/>
              <w:ind w:left="-108"/>
              <w:jc w:val="center"/>
              <w:rPr>
                <w:sz w:val="20"/>
                <w:szCs w:val="20"/>
              </w:rPr>
            </w:pPr>
            <w:r w:rsidRPr="00157E31">
              <w:rPr>
                <w:sz w:val="20"/>
                <w:szCs w:val="20"/>
              </w:rPr>
              <w:t>2760</w:t>
            </w:r>
          </w:p>
        </w:tc>
        <w:tc>
          <w:tcPr>
            <w:tcW w:w="993" w:type="dxa"/>
            <w:vMerge w:val="restart"/>
            <w:shd w:val="clear" w:color="auto" w:fill="auto"/>
            <w:noWrap/>
            <w:vAlign w:val="center"/>
          </w:tcPr>
          <w:p w:rsidR="00C2090E" w:rsidRPr="00157E31" w:rsidRDefault="00C2090E" w:rsidP="00C2090E">
            <w:pPr>
              <w:kinsoku w:val="0"/>
              <w:overflowPunct w:val="0"/>
              <w:autoSpaceDE w:val="0"/>
              <w:autoSpaceDN w:val="0"/>
              <w:adjustRightInd w:val="0"/>
              <w:snapToGrid w:val="0"/>
              <w:ind w:left="-108"/>
              <w:jc w:val="center"/>
              <w:rPr>
                <w:sz w:val="20"/>
                <w:szCs w:val="20"/>
              </w:rPr>
            </w:pPr>
            <w:r w:rsidRPr="00157E31">
              <w:rPr>
                <w:sz w:val="20"/>
                <w:szCs w:val="20"/>
              </w:rPr>
              <w:t>250</w:t>
            </w:r>
          </w:p>
        </w:tc>
        <w:tc>
          <w:tcPr>
            <w:tcW w:w="992" w:type="dxa"/>
            <w:shd w:val="clear" w:color="auto" w:fill="auto"/>
            <w:noWrap/>
            <w:vAlign w:val="bottom"/>
          </w:tcPr>
          <w:p w:rsidR="00C2090E" w:rsidRPr="00157E31" w:rsidRDefault="00C2090E" w:rsidP="00C2090E">
            <w:pPr>
              <w:kinsoku w:val="0"/>
              <w:overflowPunct w:val="0"/>
              <w:autoSpaceDE w:val="0"/>
              <w:autoSpaceDN w:val="0"/>
              <w:adjustRightInd w:val="0"/>
              <w:snapToGrid w:val="0"/>
              <w:jc w:val="center"/>
              <w:rPr>
                <w:sz w:val="20"/>
                <w:szCs w:val="20"/>
              </w:rPr>
            </w:pPr>
            <w:r w:rsidRPr="00157E31">
              <w:rPr>
                <w:sz w:val="20"/>
                <w:szCs w:val="20"/>
              </w:rPr>
              <w:t>0,00574</w:t>
            </w:r>
          </w:p>
        </w:tc>
      </w:tr>
      <w:tr w:rsidR="00C2090E" w:rsidRPr="008F66EF" w:rsidTr="00C2090E">
        <w:trPr>
          <w:trHeight w:val="255"/>
        </w:trPr>
        <w:tc>
          <w:tcPr>
            <w:tcW w:w="3289" w:type="dxa"/>
            <w:vMerge/>
            <w:shd w:val="clear" w:color="auto" w:fill="auto"/>
            <w:noWrap/>
            <w:vAlign w:val="center"/>
          </w:tcPr>
          <w:p w:rsidR="00C2090E" w:rsidRPr="00157E31" w:rsidRDefault="00C2090E" w:rsidP="00C2090E">
            <w:pPr>
              <w:kinsoku w:val="0"/>
              <w:overflowPunct w:val="0"/>
              <w:autoSpaceDE w:val="0"/>
              <w:autoSpaceDN w:val="0"/>
              <w:adjustRightInd w:val="0"/>
              <w:snapToGrid w:val="0"/>
              <w:rPr>
                <w:sz w:val="20"/>
                <w:szCs w:val="20"/>
                <w:lang w:val="en-US"/>
              </w:rPr>
            </w:pPr>
          </w:p>
        </w:tc>
        <w:tc>
          <w:tcPr>
            <w:tcW w:w="709" w:type="dxa"/>
            <w:vMerge/>
            <w:shd w:val="clear" w:color="auto" w:fill="auto"/>
            <w:noWrap/>
            <w:vAlign w:val="center"/>
          </w:tcPr>
          <w:p w:rsidR="00C2090E" w:rsidRPr="00157E31" w:rsidRDefault="00C2090E" w:rsidP="00C2090E">
            <w:pPr>
              <w:kinsoku w:val="0"/>
              <w:overflowPunct w:val="0"/>
              <w:autoSpaceDE w:val="0"/>
              <w:autoSpaceDN w:val="0"/>
              <w:adjustRightInd w:val="0"/>
              <w:snapToGrid w:val="0"/>
              <w:jc w:val="center"/>
              <w:rPr>
                <w:sz w:val="20"/>
                <w:szCs w:val="20"/>
              </w:rPr>
            </w:pPr>
          </w:p>
        </w:tc>
        <w:tc>
          <w:tcPr>
            <w:tcW w:w="1105" w:type="dxa"/>
            <w:shd w:val="clear" w:color="auto" w:fill="auto"/>
            <w:noWrap/>
            <w:vAlign w:val="center"/>
          </w:tcPr>
          <w:p w:rsidR="00C2090E" w:rsidRPr="00157E31" w:rsidRDefault="00C2090E" w:rsidP="00C2090E">
            <w:pPr>
              <w:kinsoku w:val="0"/>
              <w:overflowPunct w:val="0"/>
              <w:autoSpaceDE w:val="0"/>
              <w:autoSpaceDN w:val="0"/>
              <w:adjustRightInd w:val="0"/>
              <w:snapToGrid w:val="0"/>
              <w:ind w:left="-108"/>
              <w:jc w:val="center"/>
              <w:rPr>
                <w:sz w:val="20"/>
                <w:szCs w:val="20"/>
              </w:rPr>
            </w:pPr>
            <w:r w:rsidRPr="00157E31">
              <w:rPr>
                <w:sz w:val="20"/>
                <w:szCs w:val="20"/>
              </w:rPr>
              <w:t>1</w:t>
            </w:r>
          </w:p>
        </w:tc>
        <w:tc>
          <w:tcPr>
            <w:tcW w:w="1134" w:type="dxa"/>
            <w:shd w:val="clear" w:color="auto" w:fill="auto"/>
            <w:noWrap/>
            <w:vAlign w:val="center"/>
          </w:tcPr>
          <w:p w:rsidR="00C2090E" w:rsidRPr="00157E31" w:rsidRDefault="00C2090E" w:rsidP="00C2090E">
            <w:pPr>
              <w:kinsoku w:val="0"/>
              <w:overflowPunct w:val="0"/>
              <w:autoSpaceDE w:val="0"/>
              <w:autoSpaceDN w:val="0"/>
              <w:adjustRightInd w:val="0"/>
              <w:snapToGrid w:val="0"/>
              <w:ind w:left="-108"/>
              <w:jc w:val="center"/>
              <w:rPr>
                <w:sz w:val="20"/>
                <w:szCs w:val="20"/>
              </w:rPr>
            </w:pPr>
            <w:r w:rsidRPr="00157E31">
              <w:rPr>
                <w:sz w:val="20"/>
                <w:szCs w:val="20"/>
              </w:rPr>
              <w:t>0,6</w:t>
            </w:r>
          </w:p>
        </w:tc>
        <w:tc>
          <w:tcPr>
            <w:tcW w:w="1134" w:type="dxa"/>
            <w:vMerge/>
            <w:shd w:val="clear" w:color="auto" w:fill="auto"/>
            <w:noWrap/>
            <w:vAlign w:val="bottom"/>
          </w:tcPr>
          <w:p w:rsidR="00C2090E" w:rsidRPr="00157E31" w:rsidRDefault="00C2090E" w:rsidP="00C2090E">
            <w:pPr>
              <w:kinsoku w:val="0"/>
              <w:overflowPunct w:val="0"/>
              <w:autoSpaceDE w:val="0"/>
              <w:autoSpaceDN w:val="0"/>
              <w:adjustRightInd w:val="0"/>
              <w:snapToGrid w:val="0"/>
              <w:ind w:left="-108"/>
              <w:jc w:val="center"/>
              <w:rPr>
                <w:sz w:val="20"/>
                <w:szCs w:val="20"/>
              </w:rPr>
            </w:pPr>
          </w:p>
        </w:tc>
        <w:tc>
          <w:tcPr>
            <w:tcW w:w="993" w:type="dxa"/>
            <w:vMerge/>
            <w:shd w:val="clear" w:color="auto" w:fill="auto"/>
            <w:noWrap/>
            <w:vAlign w:val="bottom"/>
          </w:tcPr>
          <w:p w:rsidR="00C2090E" w:rsidRPr="00157E31"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C2090E" w:rsidRPr="00157E31" w:rsidRDefault="00C2090E" w:rsidP="00C2090E">
            <w:pPr>
              <w:kinsoku w:val="0"/>
              <w:overflowPunct w:val="0"/>
              <w:autoSpaceDE w:val="0"/>
              <w:autoSpaceDN w:val="0"/>
              <w:adjustRightInd w:val="0"/>
              <w:snapToGrid w:val="0"/>
              <w:jc w:val="center"/>
              <w:rPr>
                <w:sz w:val="20"/>
                <w:szCs w:val="20"/>
              </w:rPr>
            </w:pPr>
            <w:r w:rsidRPr="00157E31">
              <w:rPr>
                <w:sz w:val="20"/>
                <w:szCs w:val="20"/>
              </w:rPr>
              <w:t>0,01325</w:t>
            </w:r>
          </w:p>
        </w:tc>
      </w:tr>
      <w:tr w:rsidR="00C2090E" w:rsidRPr="008F66EF" w:rsidTr="00C2090E">
        <w:trPr>
          <w:trHeight w:val="255"/>
        </w:trPr>
        <w:tc>
          <w:tcPr>
            <w:tcW w:w="3289" w:type="dxa"/>
            <w:vMerge w:val="restart"/>
            <w:shd w:val="clear" w:color="auto" w:fill="auto"/>
            <w:noWrap/>
            <w:vAlign w:val="center"/>
          </w:tcPr>
          <w:p w:rsidR="00C2090E" w:rsidRPr="00157E31" w:rsidRDefault="00C2090E" w:rsidP="00C2090E">
            <w:pPr>
              <w:autoSpaceDN w:val="0"/>
              <w:rPr>
                <w:rFonts w:eastAsia="Calibri"/>
                <w:sz w:val="20"/>
                <w:szCs w:val="20"/>
                <w:lang w:val="en-US" w:eastAsia="en-US"/>
              </w:rPr>
            </w:pPr>
            <w:r w:rsidRPr="00157E31">
              <w:rPr>
                <w:rFonts w:eastAsia="Calibri"/>
                <w:sz w:val="20"/>
                <w:szCs w:val="20"/>
                <w:lang w:val="en-US" w:eastAsia="en-US"/>
              </w:rPr>
              <w:t>САТ-980 GH</w:t>
            </w:r>
          </w:p>
        </w:tc>
        <w:tc>
          <w:tcPr>
            <w:tcW w:w="709" w:type="dxa"/>
            <w:vMerge w:val="restart"/>
            <w:shd w:val="clear" w:color="auto" w:fill="auto"/>
            <w:noWrap/>
            <w:vAlign w:val="center"/>
          </w:tcPr>
          <w:p w:rsidR="00C2090E" w:rsidRPr="00157E31" w:rsidRDefault="00C2090E" w:rsidP="00C2090E">
            <w:pPr>
              <w:autoSpaceDN w:val="0"/>
              <w:jc w:val="center"/>
              <w:rPr>
                <w:rFonts w:eastAsia="Calibri"/>
                <w:sz w:val="20"/>
                <w:szCs w:val="20"/>
                <w:lang w:eastAsia="en-US"/>
              </w:rPr>
            </w:pPr>
            <w:r w:rsidRPr="00157E31">
              <w:rPr>
                <w:rFonts w:eastAsia="Calibri"/>
                <w:sz w:val="20"/>
                <w:szCs w:val="20"/>
                <w:lang w:val="en-US" w:eastAsia="en-US"/>
              </w:rPr>
              <w:t>1</w:t>
            </w:r>
          </w:p>
        </w:tc>
        <w:tc>
          <w:tcPr>
            <w:tcW w:w="1105" w:type="dxa"/>
            <w:shd w:val="clear" w:color="auto" w:fill="auto"/>
            <w:noWrap/>
            <w:vAlign w:val="center"/>
          </w:tcPr>
          <w:p w:rsidR="00C2090E" w:rsidRPr="00157E31" w:rsidRDefault="00C2090E" w:rsidP="00C2090E">
            <w:pPr>
              <w:kinsoku w:val="0"/>
              <w:overflowPunct w:val="0"/>
              <w:autoSpaceDE w:val="0"/>
              <w:autoSpaceDN w:val="0"/>
              <w:adjustRightInd w:val="0"/>
              <w:snapToGrid w:val="0"/>
              <w:ind w:left="-108"/>
              <w:jc w:val="center"/>
              <w:rPr>
                <w:sz w:val="20"/>
                <w:szCs w:val="20"/>
              </w:rPr>
            </w:pPr>
            <w:r w:rsidRPr="00157E31">
              <w:rPr>
                <w:sz w:val="20"/>
                <w:szCs w:val="20"/>
              </w:rPr>
              <w:t>1</w:t>
            </w:r>
          </w:p>
        </w:tc>
        <w:tc>
          <w:tcPr>
            <w:tcW w:w="1134" w:type="dxa"/>
            <w:shd w:val="clear" w:color="auto" w:fill="auto"/>
            <w:noWrap/>
            <w:vAlign w:val="center"/>
          </w:tcPr>
          <w:p w:rsidR="00C2090E" w:rsidRPr="00157E31" w:rsidRDefault="00C2090E" w:rsidP="00C2090E">
            <w:pPr>
              <w:kinsoku w:val="0"/>
              <w:overflowPunct w:val="0"/>
              <w:autoSpaceDE w:val="0"/>
              <w:autoSpaceDN w:val="0"/>
              <w:adjustRightInd w:val="0"/>
              <w:snapToGrid w:val="0"/>
              <w:ind w:left="-108"/>
              <w:jc w:val="center"/>
              <w:rPr>
                <w:sz w:val="20"/>
                <w:szCs w:val="20"/>
              </w:rPr>
            </w:pPr>
            <w:r w:rsidRPr="00157E31">
              <w:rPr>
                <w:sz w:val="20"/>
                <w:szCs w:val="20"/>
              </w:rPr>
              <w:t>1,92</w:t>
            </w:r>
          </w:p>
        </w:tc>
        <w:tc>
          <w:tcPr>
            <w:tcW w:w="1134" w:type="dxa"/>
            <w:vMerge w:val="restart"/>
            <w:shd w:val="clear" w:color="auto" w:fill="auto"/>
            <w:noWrap/>
            <w:vAlign w:val="center"/>
          </w:tcPr>
          <w:p w:rsidR="00C2090E" w:rsidRPr="00157E31" w:rsidRDefault="00C2090E" w:rsidP="00C2090E">
            <w:pPr>
              <w:kinsoku w:val="0"/>
              <w:overflowPunct w:val="0"/>
              <w:autoSpaceDE w:val="0"/>
              <w:autoSpaceDN w:val="0"/>
              <w:adjustRightInd w:val="0"/>
              <w:snapToGrid w:val="0"/>
              <w:ind w:left="-108"/>
              <w:jc w:val="center"/>
              <w:rPr>
                <w:sz w:val="20"/>
                <w:szCs w:val="20"/>
              </w:rPr>
            </w:pPr>
            <w:r w:rsidRPr="00157E31">
              <w:rPr>
                <w:sz w:val="20"/>
                <w:szCs w:val="20"/>
              </w:rPr>
              <w:t>3408</w:t>
            </w:r>
          </w:p>
        </w:tc>
        <w:tc>
          <w:tcPr>
            <w:tcW w:w="993" w:type="dxa"/>
            <w:vMerge w:val="restart"/>
            <w:shd w:val="clear" w:color="auto" w:fill="auto"/>
            <w:noWrap/>
            <w:vAlign w:val="center"/>
          </w:tcPr>
          <w:p w:rsidR="00C2090E" w:rsidRPr="00157E31" w:rsidRDefault="00C2090E" w:rsidP="00C2090E">
            <w:pPr>
              <w:kinsoku w:val="0"/>
              <w:overflowPunct w:val="0"/>
              <w:autoSpaceDE w:val="0"/>
              <w:autoSpaceDN w:val="0"/>
              <w:adjustRightInd w:val="0"/>
              <w:snapToGrid w:val="0"/>
              <w:ind w:left="-108"/>
              <w:jc w:val="center"/>
              <w:rPr>
                <w:sz w:val="20"/>
                <w:szCs w:val="20"/>
              </w:rPr>
            </w:pPr>
            <w:r w:rsidRPr="00157E31">
              <w:rPr>
                <w:sz w:val="20"/>
                <w:szCs w:val="20"/>
              </w:rPr>
              <w:t>250</w:t>
            </w:r>
          </w:p>
        </w:tc>
        <w:tc>
          <w:tcPr>
            <w:tcW w:w="992" w:type="dxa"/>
            <w:shd w:val="clear" w:color="auto" w:fill="auto"/>
            <w:noWrap/>
            <w:vAlign w:val="bottom"/>
          </w:tcPr>
          <w:p w:rsidR="00C2090E" w:rsidRPr="00157E31" w:rsidRDefault="00C2090E" w:rsidP="00C2090E">
            <w:pPr>
              <w:kinsoku w:val="0"/>
              <w:overflowPunct w:val="0"/>
              <w:autoSpaceDE w:val="0"/>
              <w:autoSpaceDN w:val="0"/>
              <w:adjustRightInd w:val="0"/>
              <w:snapToGrid w:val="0"/>
              <w:jc w:val="center"/>
              <w:rPr>
                <w:sz w:val="20"/>
                <w:szCs w:val="20"/>
              </w:rPr>
            </w:pPr>
            <w:r w:rsidRPr="00157E31">
              <w:rPr>
                <w:sz w:val="20"/>
                <w:szCs w:val="20"/>
              </w:rPr>
              <w:t>0,02617</w:t>
            </w:r>
          </w:p>
        </w:tc>
      </w:tr>
      <w:tr w:rsidR="00C2090E" w:rsidRPr="008F66EF" w:rsidTr="00C2090E">
        <w:trPr>
          <w:trHeight w:val="255"/>
        </w:trPr>
        <w:tc>
          <w:tcPr>
            <w:tcW w:w="3289" w:type="dxa"/>
            <w:vMerge/>
            <w:shd w:val="clear" w:color="auto" w:fill="auto"/>
            <w:noWrap/>
            <w:vAlign w:val="center"/>
          </w:tcPr>
          <w:p w:rsidR="00C2090E" w:rsidRPr="00157E31" w:rsidRDefault="00C2090E" w:rsidP="00C2090E">
            <w:pPr>
              <w:kinsoku w:val="0"/>
              <w:overflowPunct w:val="0"/>
              <w:autoSpaceDE w:val="0"/>
              <w:autoSpaceDN w:val="0"/>
              <w:adjustRightInd w:val="0"/>
              <w:snapToGrid w:val="0"/>
              <w:rPr>
                <w:sz w:val="20"/>
                <w:szCs w:val="20"/>
                <w:lang w:val="en-US"/>
              </w:rPr>
            </w:pPr>
          </w:p>
        </w:tc>
        <w:tc>
          <w:tcPr>
            <w:tcW w:w="709" w:type="dxa"/>
            <w:vMerge/>
            <w:shd w:val="clear" w:color="auto" w:fill="auto"/>
            <w:noWrap/>
            <w:vAlign w:val="center"/>
          </w:tcPr>
          <w:p w:rsidR="00C2090E" w:rsidRPr="00157E31" w:rsidRDefault="00C2090E" w:rsidP="00C2090E">
            <w:pPr>
              <w:kinsoku w:val="0"/>
              <w:overflowPunct w:val="0"/>
              <w:autoSpaceDE w:val="0"/>
              <w:autoSpaceDN w:val="0"/>
              <w:adjustRightInd w:val="0"/>
              <w:snapToGrid w:val="0"/>
              <w:jc w:val="center"/>
              <w:rPr>
                <w:sz w:val="20"/>
                <w:szCs w:val="20"/>
              </w:rPr>
            </w:pPr>
          </w:p>
        </w:tc>
        <w:tc>
          <w:tcPr>
            <w:tcW w:w="1105" w:type="dxa"/>
            <w:shd w:val="clear" w:color="auto" w:fill="auto"/>
            <w:noWrap/>
            <w:vAlign w:val="center"/>
          </w:tcPr>
          <w:p w:rsidR="00C2090E" w:rsidRPr="00157E31" w:rsidRDefault="00C2090E" w:rsidP="00C2090E">
            <w:pPr>
              <w:kinsoku w:val="0"/>
              <w:overflowPunct w:val="0"/>
              <w:autoSpaceDE w:val="0"/>
              <w:autoSpaceDN w:val="0"/>
              <w:adjustRightInd w:val="0"/>
              <w:snapToGrid w:val="0"/>
              <w:ind w:left="-108"/>
              <w:jc w:val="center"/>
              <w:rPr>
                <w:sz w:val="20"/>
                <w:szCs w:val="20"/>
              </w:rPr>
            </w:pPr>
            <w:r w:rsidRPr="00157E31">
              <w:rPr>
                <w:sz w:val="20"/>
                <w:szCs w:val="20"/>
              </w:rPr>
              <w:t>1</w:t>
            </w:r>
          </w:p>
        </w:tc>
        <w:tc>
          <w:tcPr>
            <w:tcW w:w="1134" w:type="dxa"/>
            <w:shd w:val="clear" w:color="auto" w:fill="auto"/>
            <w:noWrap/>
            <w:vAlign w:val="center"/>
          </w:tcPr>
          <w:p w:rsidR="00C2090E" w:rsidRPr="00157E31" w:rsidRDefault="00C2090E" w:rsidP="00C2090E">
            <w:pPr>
              <w:kinsoku w:val="0"/>
              <w:overflowPunct w:val="0"/>
              <w:autoSpaceDE w:val="0"/>
              <w:autoSpaceDN w:val="0"/>
              <w:adjustRightInd w:val="0"/>
              <w:snapToGrid w:val="0"/>
              <w:ind w:left="-108"/>
              <w:jc w:val="center"/>
              <w:rPr>
                <w:sz w:val="20"/>
                <w:szCs w:val="20"/>
              </w:rPr>
            </w:pPr>
            <w:r w:rsidRPr="00157E31">
              <w:rPr>
                <w:sz w:val="20"/>
                <w:szCs w:val="20"/>
              </w:rPr>
              <w:t>0,071</w:t>
            </w:r>
          </w:p>
        </w:tc>
        <w:tc>
          <w:tcPr>
            <w:tcW w:w="1134" w:type="dxa"/>
            <w:vMerge/>
            <w:shd w:val="clear" w:color="auto" w:fill="auto"/>
            <w:noWrap/>
            <w:vAlign w:val="bottom"/>
          </w:tcPr>
          <w:p w:rsidR="00C2090E" w:rsidRPr="00157E31" w:rsidRDefault="00C2090E" w:rsidP="00C2090E">
            <w:pPr>
              <w:kinsoku w:val="0"/>
              <w:overflowPunct w:val="0"/>
              <w:autoSpaceDE w:val="0"/>
              <w:autoSpaceDN w:val="0"/>
              <w:adjustRightInd w:val="0"/>
              <w:snapToGrid w:val="0"/>
              <w:ind w:left="-108"/>
              <w:jc w:val="center"/>
              <w:rPr>
                <w:sz w:val="20"/>
                <w:szCs w:val="20"/>
              </w:rPr>
            </w:pPr>
          </w:p>
        </w:tc>
        <w:tc>
          <w:tcPr>
            <w:tcW w:w="993" w:type="dxa"/>
            <w:vMerge/>
            <w:shd w:val="clear" w:color="auto" w:fill="auto"/>
            <w:noWrap/>
            <w:vAlign w:val="bottom"/>
          </w:tcPr>
          <w:p w:rsidR="00C2090E" w:rsidRPr="00157E31"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C2090E" w:rsidRPr="00157E31" w:rsidRDefault="00C2090E" w:rsidP="00C2090E">
            <w:pPr>
              <w:kinsoku w:val="0"/>
              <w:overflowPunct w:val="0"/>
              <w:autoSpaceDE w:val="0"/>
              <w:autoSpaceDN w:val="0"/>
              <w:adjustRightInd w:val="0"/>
              <w:snapToGrid w:val="0"/>
              <w:jc w:val="center"/>
              <w:rPr>
                <w:sz w:val="20"/>
                <w:szCs w:val="20"/>
              </w:rPr>
            </w:pPr>
            <w:r w:rsidRPr="00157E31">
              <w:rPr>
                <w:sz w:val="20"/>
                <w:szCs w:val="20"/>
              </w:rPr>
              <w:t>0,00097</w:t>
            </w:r>
          </w:p>
        </w:tc>
      </w:tr>
      <w:tr w:rsidR="00C2090E" w:rsidRPr="008F66EF" w:rsidTr="00C2090E">
        <w:trPr>
          <w:trHeight w:val="255"/>
        </w:trPr>
        <w:tc>
          <w:tcPr>
            <w:tcW w:w="3289" w:type="dxa"/>
            <w:shd w:val="clear" w:color="auto" w:fill="auto"/>
            <w:noWrap/>
          </w:tcPr>
          <w:p w:rsidR="00C2090E" w:rsidRPr="00157E31" w:rsidRDefault="00C2090E" w:rsidP="00C2090E">
            <w:pPr>
              <w:rPr>
                <w:sz w:val="20"/>
                <w:szCs w:val="20"/>
              </w:rPr>
            </w:pPr>
            <w:r w:rsidRPr="00157E31">
              <w:rPr>
                <w:sz w:val="20"/>
                <w:szCs w:val="20"/>
              </w:rPr>
              <w:lastRenderedPageBreak/>
              <w:t>МТ 5020</w:t>
            </w:r>
          </w:p>
        </w:tc>
        <w:tc>
          <w:tcPr>
            <w:tcW w:w="709" w:type="dxa"/>
            <w:shd w:val="clear" w:color="auto" w:fill="auto"/>
            <w:noWrap/>
          </w:tcPr>
          <w:p w:rsidR="00C2090E" w:rsidRPr="00157E31" w:rsidRDefault="00C2090E" w:rsidP="00C2090E">
            <w:pPr>
              <w:jc w:val="center"/>
              <w:rPr>
                <w:sz w:val="20"/>
                <w:szCs w:val="20"/>
              </w:rPr>
            </w:pPr>
            <w:r w:rsidRPr="00157E31">
              <w:rPr>
                <w:sz w:val="20"/>
                <w:szCs w:val="20"/>
              </w:rPr>
              <w:t>3</w:t>
            </w:r>
          </w:p>
        </w:tc>
        <w:tc>
          <w:tcPr>
            <w:tcW w:w="1105" w:type="dxa"/>
            <w:shd w:val="clear" w:color="auto" w:fill="auto"/>
            <w:noWrap/>
            <w:vAlign w:val="center"/>
          </w:tcPr>
          <w:p w:rsidR="00C2090E" w:rsidRPr="00157E31" w:rsidRDefault="00C2090E" w:rsidP="00C2090E">
            <w:pPr>
              <w:kinsoku w:val="0"/>
              <w:overflowPunct w:val="0"/>
              <w:autoSpaceDE w:val="0"/>
              <w:autoSpaceDN w:val="0"/>
              <w:adjustRightInd w:val="0"/>
              <w:snapToGrid w:val="0"/>
              <w:ind w:left="-108"/>
              <w:jc w:val="center"/>
              <w:rPr>
                <w:sz w:val="20"/>
                <w:szCs w:val="20"/>
              </w:rPr>
            </w:pPr>
            <w:r w:rsidRPr="00157E31">
              <w:rPr>
                <w:sz w:val="20"/>
                <w:szCs w:val="20"/>
              </w:rPr>
              <w:t>2</w:t>
            </w:r>
          </w:p>
        </w:tc>
        <w:tc>
          <w:tcPr>
            <w:tcW w:w="1134" w:type="dxa"/>
            <w:shd w:val="clear" w:color="auto" w:fill="auto"/>
            <w:noWrap/>
            <w:vAlign w:val="center"/>
          </w:tcPr>
          <w:p w:rsidR="00C2090E" w:rsidRPr="00157E31" w:rsidRDefault="00C2090E" w:rsidP="00C2090E">
            <w:pPr>
              <w:kinsoku w:val="0"/>
              <w:overflowPunct w:val="0"/>
              <w:autoSpaceDE w:val="0"/>
              <w:autoSpaceDN w:val="0"/>
              <w:adjustRightInd w:val="0"/>
              <w:snapToGrid w:val="0"/>
              <w:ind w:left="-108"/>
              <w:jc w:val="center"/>
              <w:rPr>
                <w:sz w:val="20"/>
                <w:szCs w:val="20"/>
              </w:rPr>
            </w:pPr>
            <w:r w:rsidRPr="00157E31">
              <w:rPr>
                <w:sz w:val="20"/>
                <w:szCs w:val="20"/>
              </w:rPr>
              <w:t>1,43</w:t>
            </w:r>
          </w:p>
        </w:tc>
        <w:tc>
          <w:tcPr>
            <w:tcW w:w="1134" w:type="dxa"/>
            <w:shd w:val="clear" w:color="auto" w:fill="auto"/>
            <w:noWrap/>
            <w:vAlign w:val="center"/>
          </w:tcPr>
          <w:p w:rsidR="00C2090E" w:rsidRPr="00157E31" w:rsidRDefault="00C2090E" w:rsidP="00C2090E">
            <w:pPr>
              <w:kinsoku w:val="0"/>
              <w:overflowPunct w:val="0"/>
              <w:autoSpaceDE w:val="0"/>
              <w:autoSpaceDN w:val="0"/>
              <w:adjustRightInd w:val="0"/>
              <w:snapToGrid w:val="0"/>
              <w:ind w:left="-108"/>
              <w:jc w:val="center"/>
              <w:rPr>
                <w:sz w:val="20"/>
                <w:szCs w:val="20"/>
              </w:rPr>
            </w:pPr>
            <w:r w:rsidRPr="00157E31">
              <w:rPr>
                <w:sz w:val="20"/>
                <w:szCs w:val="20"/>
              </w:rPr>
              <w:t>3840</w:t>
            </w:r>
          </w:p>
        </w:tc>
        <w:tc>
          <w:tcPr>
            <w:tcW w:w="993" w:type="dxa"/>
            <w:shd w:val="clear" w:color="auto" w:fill="auto"/>
            <w:noWrap/>
            <w:vAlign w:val="center"/>
          </w:tcPr>
          <w:p w:rsidR="00C2090E" w:rsidRPr="00157E31" w:rsidRDefault="00C2090E" w:rsidP="00C2090E">
            <w:pPr>
              <w:kinsoku w:val="0"/>
              <w:overflowPunct w:val="0"/>
              <w:autoSpaceDE w:val="0"/>
              <w:autoSpaceDN w:val="0"/>
              <w:adjustRightInd w:val="0"/>
              <w:snapToGrid w:val="0"/>
              <w:ind w:left="-108"/>
              <w:jc w:val="center"/>
              <w:rPr>
                <w:sz w:val="20"/>
                <w:szCs w:val="20"/>
              </w:rPr>
            </w:pPr>
            <w:r w:rsidRPr="00157E31">
              <w:rPr>
                <w:sz w:val="20"/>
                <w:szCs w:val="20"/>
              </w:rPr>
              <w:t>250</w:t>
            </w:r>
          </w:p>
        </w:tc>
        <w:tc>
          <w:tcPr>
            <w:tcW w:w="992" w:type="dxa"/>
            <w:shd w:val="clear" w:color="auto" w:fill="auto"/>
            <w:noWrap/>
            <w:vAlign w:val="bottom"/>
          </w:tcPr>
          <w:p w:rsidR="00C2090E" w:rsidRPr="00157E31" w:rsidRDefault="00C2090E" w:rsidP="00C2090E">
            <w:pPr>
              <w:kinsoku w:val="0"/>
              <w:overflowPunct w:val="0"/>
              <w:autoSpaceDE w:val="0"/>
              <w:autoSpaceDN w:val="0"/>
              <w:adjustRightInd w:val="0"/>
              <w:snapToGrid w:val="0"/>
              <w:jc w:val="center"/>
              <w:rPr>
                <w:sz w:val="20"/>
                <w:szCs w:val="20"/>
              </w:rPr>
            </w:pPr>
            <w:r w:rsidRPr="00157E31">
              <w:rPr>
                <w:sz w:val="20"/>
                <w:szCs w:val="20"/>
              </w:rPr>
              <w:t>0,13179</w:t>
            </w:r>
          </w:p>
        </w:tc>
      </w:tr>
      <w:tr w:rsidR="00C2090E" w:rsidRPr="008F66EF" w:rsidTr="00C2090E">
        <w:trPr>
          <w:trHeight w:val="255"/>
        </w:trPr>
        <w:tc>
          <w:tcPr>
            <w:tcW w:w="3289" w:type="dxa"/>
            <w:vMerge w:val="restart"/>
            <w:shd w:val="clear" w:color="auto" w:fill="auto"/>
            <w:noWrap/>
            <w:vAlign w:val="center"/>
          </w:tcPr>
          <w:p w:rsidR="00C2090E" w:rsidRPr="00157E31" w:rsidRDefault="00C2090E" w:rsidP="00C2090E">
            <w:pPr>
              <w:rPr>
                <w:sz w:val="20"/>
                <w:szCs w:val="20"/>
              </w:rPr>
            </w:pPr>
            <w:r w:rsidRPr="00157E31">
              <w:rPr>
                <w:sz w:val="20"/>
                <w:szCs w:val="20"/>
                <w:lang w:val="en-US"/>
              </w:rPr>
              <w:t>ST 14</w:t>
            </w:r>
          </w:p>
        </w:tc>
        <w:tc>
          <w:tcPr>
            <w:tcW w:w="709" w:type="dxa"/>
            <w:vMerge w:val="restart"/>
            <w:shd w:val="clear" w:color="auto" w:fill="auto"/>
            <w:noWrap/>
            <w:vAlign w:val="center"/>
          </w:tcPr>
          <w:p w:rsidR="00C2090E" w:rsidRPr="00157E31" w:rsidRDefault="00C2090E" w:rsidP="00C2090E">
            <w:pPr>
              <w:jc w:val="center"/>
              <w:rPr>
                <w:sz w:val="20"/>
                <w:szCs w:val="20"/>
              </w:rPr>
            </w:pPr>
            <w:r w:rsidRPr="00157E31">
              <w:rPr>
                <w:sz w:val="20"/>
                <w:szCs w:val="20"/>
              </w:rPr>
              <w:t>2</w:t>
            </w:r>
          </w:p>
        </w:tc>
        <w:tc>
          <w:tcPr>
            <w:tcW w:w="1105" w:type="dxa"/>
            <w:shd w:val="clear" w:color="auto" w:fill="auto"/>
            <w:noWrap/>
            <w:vAlign w:val="center"/>
          </w:tcPr>
          <w:p w:rsidR="00C2090E" w:rsidRPr="00157E31" w:rsidRDefault="00C2090E" w:rsidP="00C2090E">
            <w:pPr>
              <w:kinsoku w:val="0"/>
              <w:overflowPunct w:val="0"/>
              <w:autoSpaceDE w:val="0"/>
              <w:autoSpaceDN w:val="0"/>
              <w:adjustRightInd w:val="0"/>
              <w:snapToGrid w:val="0"/>
              <w:ind w:left="-108"/>
              <w:jc w:val="center"/>
              <w:rPr>
                <w:sz w:val="20"/>
                <w:szCs w:val="20"/>
              </w:rPr>
            </w:pPr>
            <w:r w:rsidRPr="00157E31">
              <w:rPr>
                <w:sz w:val="20"/>
                <w:szCs w:val="20"/>
              </w:rPr>
              <w:t>1</w:t>
            </w:r>
          </w:p>
        </w:tc>
        <w:tc>
          <w:tcPr>
            <w:tcW w:w="1134" w:type="dxa"/>
            <w:shd w:val="clear" w:color="auto" w:fill="auto"/>
            <w:noWrap/>
            <w:vAlign w:val="center"/>
          </w:tcPr>
          <w:p w:rsidR="00C2090E" w:rsidRPr="00157E31" w:rsidRDefault="00C2090E" w:rsidP="00C2090E">
            <w:pPr>
              <w:kinsoku w:val="0"/>
              <w:overflowPunct w:val="0"/>
              <w:autoSpaceDE w:val="0"/>
              <w:autoSpaceDN w:val="0"/>
              <w:adjustRightInd w:val="0"/>
              <w:snapToGrid w:val="0"/>
              <w:ind w:left="-108"/>
              <w:jc w:val="center"/>
              <w:rPr>
                <w:sz w:val="20"/>
                <w:szCs w:val="20"/>
              </w:rPr>
            </w:pPr>
            <w:r w:rsidRPr="00157E31">
              <w:rPr>
                <w:sz w:val="20"/>
                <w:szCs w:val="20"/>
              </w:rPr>
              <w:t>0,83</w:t>
            </w:r>
          </w:p>
        </w:tc>
        <w:tc>
          <w:tcPr>
            <w:tcW w:w="1134" w:type="dxa"/>
            <w:vMerge w:val="restart"/>
            <w:shd w:val="clear" w:color="auto" w:fill="auto"/>
            <w:noWrap/>
            <w:vAlign w:val="center"/>
          </w:tcPr>
          <w:p w:rsidR="00C2090E" w:rsidRPr="00157E31" w:rsidRDefault="00C2090E" w:rsidP="00C2090E">
            <w:pPr>
              <w:kinsoku w:val="0"/>
              <w:overflowPunct w:val="0"/>
              <w:autoSpaceDE w:val="0"/>
              <w:autoSpaceDN w:val="0"/>
              <w:adjustRightInd w:val="0"/>
              <w:snapToGrid w:val="0"/>
              <w:ind w:left="-108"/>
              <w:jc w:val="center"/>
              <w:rPr>
                <w:sz w:val="20"/>
                <w:szCs w:val="20"/>
              </w:rPr>
            </w:pPr>
            <w:r w:rsidRPr="00157E31">
              <w:rPr>
                <w:sz w:val="20"/>
                <w:szCs w:val="20"/>
              </w:rPr>
              <w:t>4320</w:t>
            </w:r>
          </w:p>
        </w:tc>
        <w:tc>
          <w:tcPr>
            <w:tcW w:w="993" w:type="dxa"/>
            <w:vMerge w:val="restart"/>
            <w:shd w:val="clear" w:color="auto" w:fill="auto"/>
            <w:noWrap/>
            <w:vAlign w:val="center"/>
          </w:tcPr>
          <w:p w:rsidR="00C2090E" w:rsidRPr="00157E31" w:rsidRDefault="00C2090E" w:rsidP="00C2090E">
            <w:pPr>
              <w:kinsoku w:val="0"/>
              <w:overflowPunct w:val="0"/>
              <w:autoSpaceDE w:val="0"/>
              <w:autoSpaceDN w:val="0"/>
              <w:adjustRightInd w:val="0"/>
              <w:snapToGrid w:val="0"/>
              <w:ind w:left="-108"/>
              <w:jc w:val="center"/>
              <w:rPr>
                <w:sz w:val="20"/>
                <w:szCs w:val="20"/>
              </w:rPr>
            </w:pPr>
            <w:r w:rsidRPr="00157E31">
              <w:rPr>
                <w:sz w:val="20"/>
                <w:szCs w:val="20"/>
              </w:rPr>
              <w:t>250</w:t>
            </w:r>
          </w:p>
        </w:tc>
        <w:tc>
          <w:tcPr>
            <w:tcW w:w="992" w:type="dxa"/>
            <w:shd w:val="clear" w:color="auto" w:fill="auto"/>
            <w:noWrap/>
            <w:vAlign w:val="bottom"/>
          </w:tcPr>
          <w:p w:rsidR="00C2090E" w:rsidRPr="00157E31" w:rsidRDefault="00C2090E" w:rsidP="00C2090E">
            <w:pPr>
              <w:kinsoku w:val="0"/>
              <w:overflowPunct w:val="0"/>
              <w:autoSpaceDE w:val="0"/>
              <w:autoSpaceDN w:val="0"/>
              <w:adjustRightInd w:val="0"/>
              <w:snapToGrid w:val="0"/>
              <w:jc w:val="center"/>
              <w:rPr>
                <w:sz w:val="20"/>
                <w:szCs w:val="20"/>
              </w:rPr>
            </w:pPr>
            <w:r w:rsidRPr="00157E31">
              <w:rPr>
                <w:sz w:val="20"/>
                <w:szCs w:val="20"/>
              </w:rPr>
              <w:t>0,02868</w:t>
            </w:r>
          </w:p>
        </w:tc>
      </w:tr>
      <w:tr w:rsidR="00C2090E" w:rsidRPr="008F66EF" w:rsidTr="00C2090E">
        <w:trPr>
          <w:trHeight w:val="255"/>
        </w:trPr>
        <w:tc>
          <w:tcPr>
            <w:tcW w:w="3289" w:type="dxa"/>
            <w:vMerge/>
            <w:shd w:val="clear" w:color="auto" w:fill="auto"/>
            <w:noWrap/>
            <w:vAlign w:val="center"/>
          </w:tcPr>
          <w:p w:rsidR="00C2090E" w:rsidRPr="00157E31" w:rsidRDefault="00C2090E" w:rsidP="00C2090E">
            <w:pPr>
              <w:rPr>
                <w:sz w:val="20"/>
                <w:szCs w:val="20"/>
                <w:lang w:val="en-US"/>
              </w:rPr>
            </w:pPr>
          </w:p>
        </w:tc>
        <w:tc>
          <w:tcPr>
            <w:tcW w:w="709" w:type="dxa"/>
            <w:vMerge/>
            <w:shd w:val="clear" w:color="auto" w:fill="auto"/>
            <w:noWrap/>
            <w:vAlign w:val="center"/>
          </w:tcPr>
          <w:p w:rsidR="00C2090E" w:rsidRPr="00157E31" w:rsidRDefault="00C2090E" w:rsidP="00C2090E">
            <w:pPr>
              <w:jc w:val="center"/>
              <w:rPr>
                <w:sz w:val="20"/>
                <w:szCs w:val="20"/>
              </w:rPr>
            </w:pPr>
          </w:p>
        </w:tc>
        <w:tc>
          <w:tcPr>
            <w:tcW w:w="1105" w:type="dxa"/>
            <w:shd w:val="clear" w:color="auto" w:fill="auto"/>
            <w:noWrap/>
            <w:vAlign w:val="center"/>
          </w:tcPr>
          <w:p w:rsidR="00C2090E" w:rsidRPr="00157E31" w:rsidRDefault="00C2090E" w:rsidP="00C2090E">
            <w:pPr>
              <w:kinsoku w:val="0"/>
              <w:overflowPunct w:val="0"/>
              <w:autoSpaceDE w:val="0"/>
              <w:autoSpaceDN w:val="0"/>
              <w:adjustRightInd w:val="0"/>
              <w:snapToGrid w:val="0"/>
              <w:ind w:left="-108"/>
              <w:jc w:val="center"/>
              <w:rPr>
                <w:sz w:val="20"/>
                <w:szCs w:val="20"/>
              </w:rPr>
            </w:pPr>
            <w:r w:rsidRPr="00157E31">
              <w:rPr>
                <w:sz w:val="20"/>
                <w:szCs w:val="20"/>
              </w:rPr>
              <w:t>1</w:t>
            </w:r>
          </w:p>
        </w:tc>
        <w:tc>
          <w:tcPr>
            <w:tcW w:w="1134" w:type="dxa"/>
            <w:shd w:val="clear" w:color="auto" w:fill="auto"/>
            <w:noWrap/>
            <w:vAlign w:val="center"/>
          </w:tcPr>
          <w:p w:rsidR="00C2090E" w:rsidRPr="00157E31" w:rsidRDefault="00C2090E" w:rsidP="00C2090E">
            <w:pPr>
              <w:kinsoku w:val="0"/>
              <w:overflowPunct w:val="0"/>
              <w:autoSpaceDE w:val="0"/>
              <w:autoSpaceDN w:val="0"/>
              <w:adjustRightInd w:val="0"/>
              <w:snapToGrid w:val="0"/>
              <w:ind w:left="-108"/>
              <w:jc w:val="center"/>
              <w:rPr>
                <w:sz w:val="20"/>
                <w:szCs w:val="20"/>
              </w:rPr>
            </w:pPr>
            <w:r w:rsidRPr="00157E31">
              <w:rPr>
                <w:sz w:val="20"/>
                <w:szCs w:val="20"/>
              </w:rPr>
              <w:t>1,64</w:t>
            </w:r>
          </w:p>
        </w:tc>
        <w:tc>
          <w:tcPr>
            <w:tcW w:w="1134" w:type="dxa"/>
            <w:vMerge/>
            <w:shd w:val="clear" w:color="auto" w:fill="auto"/>
            <w:noWrap/>
            <w:vAlign w:val="center"/>
          </w:tcPr>
          <w:p w:rsidR="00C2090E" w:rsidRPr="00157E31" w:rsidRDefault="00C2090E" w:rsidP="00C2090E">
            <w:pPr>
              <w:kinsoku w:val="0"/>
              <w:overflowPunct w:val="0"/>
              <w:autoSpaceDE w:val="0"/>
              <w:autoSpaceDN w:val="0"/>
              <w:adjustRightInd w:val="0"/>
              <w:snapToGrid w:val="0"/>
              <w:ind w:left="-108"/>
              <w:jc w:val="center"/>
              <w:rPr>
                <w:sz w:val="20"/>
                <w:szCs w:val="20"/>
              </w:rPr>
            </w:pPr>
          </w:p>
        </w:tc>
        <w:tc>
          <w:tcPr>
            <w:tcW w:w="993" w:type="dxa"/>
            <w:vMerge/>
            <w:shd w:val="clear" w:color="auto" w:fill="auto"/>
            <w:noWrap/>
            <w:vAlign w:val="center"/>
          </w:tcPr>
          <w:p w:rsidR="00C2090E" w:rsidRPr="00157E31"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C2090E" w:rsidRPr="00157E31" w:rsidRDefault="00C2090E" w:rsidP="00C2090E">
            <w:pPr>
              <w:kinsoku w:val="0"/>
              <w:overflowPunct w:val="0"/>
              <w:autoSpaceDE w:val="0"/>
              <w:autoSpaceDN w:val="0"/>
              <w:adjustRightInd w:val="0"/>
              <w:snapToGrid w:val="0"/>
              <w:jc w:val="center"/>
              <w:rPr>
                <w:sz w:val="20"/>
                <w:szCs w:val="20"/>
              </w:rPr>
            </w:pPr>
            <w:r w:rsidRPr="00157E31">
              <w:rPr>
                <w:sz w:val="20"/>
                <w:szCs w:val="20"/>
              </w:rPr>
              <w:t>0,05668</w:t>
            </w:r>
          </w:p>
        </w:tc>
      </w:tr>
      <w:tr w:rsidR="00C2090E" w:rsidRPr="008F66EF" w:rsidTr="00C2090E">
        <w:trPr>
          <w:trHeight w:val="64"/>
        </w:trPr>
        <w:tc>
          <w:tcPr>
            <w:tcW w:w="3289" w:type="dxa"/>
            <w:vMerge w:val="restart"/>
            <w:shd w:val="clear" w:color="auto" w:fill="auto"/>
            <w:noWrap/>
            <w:vAlign w:val="center"/>
          </w:tcPr>
          <w:p w:rsidR="00C2090E" w:rsidRPr="00157E31" w:rsidRDefault="00C2090E" w:rsidP="00C2090E">
            <w:pPr>
              <w:rPr>
                <w:sz w:val="20"/>
                <w:szCs w:val="20"/>
              </w:rPr>
            </w:pPr>
            <w:r w:rsidRPr="00157E31">
              <w:rPr>
                <w:sz w:val="20"/>
                <w:szCs w:val="20"/>
              </w:rPr>
              <w:t>CHARMEC LC605 DA</w:t>
            </w:r>
          </w:p>
        </w:tc>
        <w:tc>
          <w:tcPr>
            <w:tcW w:w="709" w:type="dxa"/>
            <w:vMerge w:val="restart"/>
            <w:shd w:val="clear" w:color="auto" w:fill="auto"/>
            <w:noWrap/>
            <w:vAlign w:val="center"/>
          </w:tcPr>
          <w:p w:rsidR="00C2090E" w:rsidRPr="00157E31" w:rsidRDefault="00C2090E" w:rsidP="00C2090E">
            <w:pPr>
              <w:jc w:val="center"/>
              <w:rPr>
                <w:sz w:val="20"/>
                <w:szCs w:val="20"/>
              </w:rPr>
            </w:pPr>
            <w:r w:rsidRPr="00157E31">
              <w:rPr>
                <w:sz w:val="20"/>
                <w:szCs w:val="20"/>
              </w:rPr>
              <w:t>1</w:t>
            </w:r>
          </w:p>
        </w:tc>
        <w:tc>
          <w:tcPr>
            <w:tcW w:w="1105" w:type="dxa"/>
            <w:shd w:val="clear" w:color="auto" w:fill="auto"/>
            <w:noWrap/>
            <w:vAlign w:val="center"/>
          </w:tcPr>
          <w:p w:rsidR="00C2090E" w:rsidRPr="00157E31" w:rsidRDefault="00C2090E" w:rsidP="00C2090E">
            <w:pPr>
              <w:kinsoku w:val="0"/>
              <w:overflowPunct w:val="0"/>
              <w:autoSpaceDE w:val="0"/>
              <w:autoSpaceDN w:val="0"/>
              <w:adjustRightInd w:val="0"/>
              <w:snapToGrid w:val="0"/>
              <w:ind w:left="-108"/>
              <w:jc w:val="center"/>
              <w:rPr>
                <w:sz w:val="20"/>
                <w:szCs w:val="20"/>
              </w:rPr>
            </w:pPr>
            <w:r w:rsidRPr="00157E31">
              <w:rPr>
                <w:sz w:val="20"/>
                <w:szCs w:val="20"/>
              </w:rPr>
              <w:t>1</w:t>
            </w:r>
          </w:p>
        </w:tc>
        <w:tc>
          <w:tcPr>
            <w:tcW w:w="1134" w:type="dxa"/>
            <w:shd w:val="clear" w:color="auto" w:fill="auto"/>
            <w:noWrap/>
            <w:vAlign w:val="center"/>
          </w:tcPr>
          <w:p w:rsidR="00C2090E" w:rsidRPr="00157E31" w:rsidRDefault="00C2090E" w:rsidP="00C2090E">
            <w:pPr>
              <w:kinsoku w:val="0"/>
              <w:overflowPunct w:val="0"/>
              <w:autoSpaceDE w:val="0"/>
              <w:autoSpaceDN w:val="0"/>
              <w:adjustRightInd w:val="0"/>
              <w:snapToGrid w:val="0"/>
              <w:ind w:left="-108"/>
              <w:jc w:val="center"/>
              <w:rPr>
                <w:sz w:val="20"/>
                <w:szCs w:val="20"/>
              </w:rPr>
            </w:pPr>
            <w:r w:rsidRPr="00157E31">
              <w:rPr>
                <w:sz w:val="20"/>
                <w:szCs w:val="20"/>
              </w:rPr>
              <w:t>0,84</w:t>
            </w:r>
          </w:p>
        </w:tc>
        <w:tc>
          <w:tcPr>
            <w:tcW w:w="1134" w:type="dxa"/>
            <w:vMerge w:val="restart"/>
            <w:shd w:val="clear" w:color="auto" w:fill="auto"/>
            <w:noWrap/>
            <w:vAlign w:val="center"/>
          </w:tcPr>
          <w:p w:rsidR="00C2090E" w:rsidRPr="00157E31" w:rsidRDefault="00C2090E" w:rsidP="00C2090E">
            <w:pPr>
              <w:kinsoku w:val="0"/>
              <w:overflowPunct w:val="0"/>
              <w:autoSpaceDE w:val="0"/>
              <w:autoSpaceDN w:val="0"/>
              <w:adjustRightInd w:val="0"/>
              <w:snapToGrid w:val="0"/>
              <w:ind w:left="-108"/>
              <w:jc w:val="center"/>
              <w:rPr>
                <w:sz w:val="20"/>
                <w:szCs w:val="20"/>
              </w:rPr>
            </w:pPr>
            <w:r w:rsidRPr="00157E31">
              <w:rPr>
                <w:sz w:val="20"/>
                <w:szCs w:val="20"/>
              </w:rPr>
              <w:t>2400</w:t>
            </w:r>
          </w:p>
        </w:tc>
        <w:tc>
          <w:tcPr>
            <w:tcW w:w="993" w:type="dxa"/>
            <w:vMerge w:val="restart"/>
            <w:shd w:val="clear" w:color="auto" w:fill="auto"/>
            <w:noWrap/>
            <w:vAlign w:val="center"/>
          </w:tcPr>
          <w:p w:rsidR="00C2090E" w:rsidRPr="00157E31" w:rsidRDefault="00C2090E" w:rsidP="00C2090E">
            <w:pPr>
              <w:kinsoku w:val="0"/>
              <w:overflowPunct w:val="0"/>
              <w:autoSpaceDE w:val="0"/>
              <w:autoSpaceDN w:val="0"/>
              <w:adjustRightInd w:val="0"/>
              <w:snapToGrid w:val="0"/>
              <w:ind w:left="-108"/>
              <w:jc w:val="center"/>
              <w:rPr>
                <w:sz w:val="20"/>
                <w:szCs w:val="20"/>
              </w:rPr>
            </w:pPr>
            <w:r w:rsidRPr="00157E31">
              <w:rPr>
                <w:sz w:val="20"/>
                <w:szCs w:val="20"/>
              </w:rPr>
              <w:t>250</w:t>
            </w:r>
          </w:p>
        </w:tc>
        <w:tc>
          <w:tcPr>
            <w:tcW w:w="992" w:type="dxa"/>
            <w:shd w:val="clear" w:color="auto" w:fill="auto"/>
            <w:noWrap/>
            <w:vAlign w:val="bottom"/>
          </w:tcPr>
          <w:p w:rsidR="00C2090E" w:rsidRPr="00157E31" w:rsidRDefault="00C2090E" w:rsidP="00C2090E">
            <w:pPr>
              <w:kinsoku w:val="0"/>
              <w:overflowPunct w:val="0"/>
              <w:autoSpaceDE w:val="0"/>
              <w:autoSpaceDN w:val="0"/>
              <w:adjustRightInd w:val="0"/>
              <w:snapToGrid w:val="0"/>
              <w:jc w:val="center"/>
              <w:rPr>
                <w:sz w:val="20"/>
                <w:szCs w:val="20"/>
              </w:rPr>
            </w:pPr>
            <w:r w:rsidRPr="00157E31">
              <w:rPr>
                <w:sz w:val="20"/>
                <w:szCs w:val="20"/>
              </w:rPr>
              <w:t>0,00806</w:t>
            </w:r>
          </w:p>
        </w:tc>
      </w:tr>
      <w:tr w:rsidR="00C2090E" w:rsidRPr="008F66EF" w:rsidTr="00C2090E">
        <w:trPr>
          <w:trHeight w:val="255"/>
        </w:trPr>
        <w:tc>
          <w:tcPr>
            <w:tcW w:w="3289" w:type="dxa"/>
            <w:vMerge/>
            <w:shd w:val="clear" w:color="auto" w:fill="auto"/>
            <w:noWrap/>
            <w:vAlign w:val="center"/>
          </w:tcPr>
          <w:p w:rsidR="00C2090E" w:rsidRPr="00157E31" w:rsidRDefault="00C2090E" w:rsidP="00C2090E">
            <w:pPr>
              <w:rPr>
                <w:sz w:val="20"/>
                <w:szCs w:val="20"/>
              </w:rPr>
            </w:pPr>
          </w:p>
        </w:tc>
        <w:tc>
          <w:tcPr>
            <w:tcW w:w="709" w:type="dxa"/>
            <w:vMerge/>
            <w:shd w:val="clear" w:color="auto" w:fill="auto"/>
            <w:noWrap/>
            <w:vAlign w:val="center"/>
          </w:tcPr>
          <w:p w:rsidR="00C2090E" w:rsidRPr="00157E31" w:rsidRDefault="00C2090E" w:rsidP="00C2090E">
            <w:pPr>
              <w:jc w:val="center"/>
              <w:rPr>
                <w:sz w:val="20"/>
                <w:szCs w:val="20"/>
              </w:rPr>
            </w:pPr>
          </w:p>
        </w:tc>
        <w:tc>
          <w:tcPr>
            <w:tcW w:w="1105" w:type="dxa"/>
            <w:shd w:val="clear" w:color="auto" w:fill="auto"/>
            <w:noWrap/>
            <w:vAlign w:val="center"/>
          </w:tcPr>
          <w:p w:rsidR="00C2090E" w:rsidRPr="00157E31" w:rsidRDefault="00C2090E" w:rsidP="00C2090E">
            <w:pPr>
              <w:kinsoku w:val="0"/>
              <w:overflowPunct w:val="0"/>
              <w:autoSpaceDE w:val="0"/>
              <w:autoSpaceDN w:val="0"/>
              <w:adjustRightInd w:val="0"/>
              <w:snapToGrid w:val="0"/>
              <w:ind w:left="-108"/>
              <w:jc w:val="center"/>
              <w:rPr>
                <w:sz w:val="20"/>
                <w:szCs w:val="20"/>
              </w:rPr>
            </w:pPr>
            <w:r w:rsidRPr="00157E31">
              <w:rPr>
                <w:sz w:val="20"/>
                <w:szCs w:val="20"/>
              </w:rPr>
              <w:t>1</w:t>
            </w:r>
          </w:p>
        </w:tc>
        <w:tc>
          <w:tcPr>
            <w:tcW w:w="1134" w:type="dxa"/>
            <w:shd w:val="clear" w:color="auto" w:fill="auto"/>
            <w:noWrap/>
            <w:vAlign w:val="center"/>
          </w:tcPr>
          <w:p w:rsidR="00C2090E" w:rsidRPr="00157E31" w:rsidRDefault="00C2090E" w:rsidP="00C2090E">
            <w:pPr>
              <w:kinsoku w:val="0"/>
              <w:overflowPunct w:val="0"/>
              <w:autoSpaceDE w:val="0"/>
              <w:autoSpaceDN w:val="0"/>
              <w:adjustRightInd w:val="0"/>
              <w:snapToGrid w:val="0"/>
              <w:ind w:left="-108"/>
              <w:jc w:val="center"/>
              <w:rPr>
                <w:sz w:val="20"/>
                <w:szCs w:val="20"/>
              </w:rPr>
            </w:pPr>
            <w:r w:rsidRPr="00157E31">
              <w:rPr>
                <w:sz w:val="20"/>
                <w:szCs w:val="20"/>
              </w:rPr>
              <w:t>1,21</w:t>
            </w:r>
          </w:p>
        </w:tc>
        <w:tc>
          <w:tcPr>
            <w:tcW w:w="1134" w:type="dxa"/>
            <w:vMerge/>
            <w:shd w:val="clear" w:color="auto" w:fill="auto"/>
            <w:noWrap/>
            <w:vAlign w:val="center"/>
          </w:tcPr>
          <w:p w:rsidR="00C2090E" w:rsidRPr="00157E31" w:rsidRDefault="00C2090E" w:rsidP="00C2090E">
            <w:pPr>
              <w:kinsoku w:val="0"/>
              <w:overflowPunct w:val="0"/>
              <w:autoSpaceDE w:val="0"/>
              <w:autoSpaceDN w:val="0"/>
              <w:adjustRightInd w:val="0"/>
              <w:snapToGrid w:val="0"/>
              <w:ind w:left="-108"/>
              <w:jc w:val="center"/>
              <w:rPr>
                <w:sz w:val="20"/>
                <w:szCs w:val="20"/>
              </w:rPr>
            </w:pPr>
          </w:p>
        </w:tc>
        <w:tc>
          <w:tcPr>
            <w:tcW w:w="993" w:type="dxa"/>
            <w:vMerge/>
            <w:shd w:val="clear" w:color="auto" w:fill="auto"/>
            <w:noWrap/>
            <w:vAlign w:val="center"/>
          </w:tcPr>
          <w:p w:rsidR="00C2090E" w:rsidRPr="00157E31"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C2090E" w:rsidRPr="00157E31" w:rsidRDefault="00C2090E" w:rsidP="00C2090E">
            <w:pPr>
              <w:kinsoku w:val="0"/>
              <w:overflowPunct w:val="0"/>
              <w:autoSpaceDE w:val="0"/>
              <w:autoSpaceDN w:val="0"/>
              <w:adjustRightInd w:val="0"/>
              <w:snapToGrid w:val="0"/>
              <w:jc w:val="center"/>
              <w:rPr>
                <w:sz w:val="20"/>
                <w:szCs w:val="20"/>
              </w:rPr>
            </w:pPr>
            <w:r w:rsidRPr="00157E31">
              <w:rPr>
                <w:sz w:val="20"/>
                <w:szCs w:val="20"/>
              </w:rPr>
              <w:t>0,01162</w:t>
            </w:r>
          </w:p>
        </w:tc>
      </w:tr>
      <w:tr w:rsidR="00C2090E" w:rsidRPr="008F66EF" w:rsidTr="00C2090E">
        <w:trPr>
          <w:trHeight w:val="255"/>
        </w:trPr>
        <w:tc>
          <w:tcPr>
            <w:tcW w:w="3289" w:type="dxa"/>
            <w:vMerge w:val="restart"/>
            <w:shd w:val="clear" w:color="auto" w:fill="auto"/>
            <w:noWrap/>
            <w:vAlign w:val="center"/>
          </w:tcPr>
          <w:p w:rsidR="00C2090E" w:rsidRPr="00157E31" w:rsidRDefault="00C2090E" w:rsidP="00C2090E">
            <w:pPr>
              <w:rPr>
                <w:sz w:val="20"/>
                <w:szCs w:val="20"/>
              </w:rPr>
            </w:pPr>
            <w:r w:rsidRPr="00157E31">
              <w:rPr>
                <w:sz w:val="20"/>
                <w:szCs w:val="20"/>
              </w:rPr>
              <w:t>АП-30М</w:t>
            </w:r>
          </w:p>
        </w:tc>
        <w:tc>
          <w:tcPr>
            <w:tcW w:w="709" w:type="dxa"/>
            <w:vMerge w:val="restart"/>
            <w:shd w:val="clear" w:color="auto" w:fill="auto"/>
            <w:noWrap/>
            <w:vAlign w:val="center"/>
          </w:tcPr>
          <w:p w:rsidR="00C2090E" w:rsidRPr="00157E31" w:rsidRDefault="00C2090E" w:rsidP="00C2090E">
            <w:pPr>
              <w:jc w:val="center"/>
              <w:rPr>
                <w:sz w:val="20"/>
                <w:szCs w:val="20"/>
              </w:rPr>
            </w:pPr>
            <w:r w:rsidRPr="00157E31">
              <w:rPr>
                <w:sz w:val="20"/>
                <w:szCs w:val="20"/>
              </w:rPr>
              <w:t>1</w:t>
            </w:r>
          </w:p>
        </w:tc>
        <w:tc>
          <w:tcPr>
            <w:tcW w:w="1105" w:type="dxa"/>
            <w:shd w:val="clear" w:color="auto" w:fill="auto"/>
            <w:noWrap/>
            <w:vAlign w:val="center"/>
          </w:tcPr>
          <w:p w:rsidR="00C2090E" w:rsidRPr="00157E31" w:rsidRDefault="00C2090E" w:rsidP="00C2090E">
            <w:pPr>
              <w:kinsoku w:val="0"/>
              <w:overflowPunct w:val="0"/>
              <w:autoSpaceDE w:val="0"/>
              <w:autoSpaceDN w:val="0"/>
              <w:adjustRightInd w:val="0"/>
              <w:snapToGrid w:val="0"/>
              <w:ind w:left="-108"/>
              <w:jc w:val="center"/>
              <w:rPr>
                <w:sz w:val="20"/>
                <w:szCs w:val="20"/>
              </w:rPr>
            </w:pPr>
            <w:r w:rsidRPr="00157E31">
              <w:rPr>
                <w:sz w:val="20"/>
                <w:szCs w:val="20"/>
              </w:rPr>
              <w:t>1</w:t>
            </w:r>
          </w:p>
        </w:tc>
        <w:tc>
          <w:tcPr>
            <w:tcW w:w="1134" w:type="dxa"/>
            <w:shd w:val="clear" w:color="auto" w:fill="auto"/>
            <w:noWrap/>
            <w:vAlign w:val="center"/>
          </w:tcPr>
          <w:p w:rsidR="00C2090E" w:rsidRPr="00157E31" w:rsidRDefault="00C2090E" w:rsidP="00C2090E">
            <w:pPr>
              <w:kinsoku w:val="0"/>
              <w:overflowPunct w:val="0"/>
              <w:autoSpaceDE w:val="0"/>
              <w:autoSpaceDN w:val="0"/>
              <w:adjustRightInd w:val="0"/>
              <w:snapToGrid w:val="0"/>
              <w:ind w:left="-108"/>
              <w:jc w:val="center"/>
              <w:rPr>
                <w:sz w:val="20"/>
                <w:szCs w:val="20"/>
              </w:rPr>
            </w:pPr>
            <w:r w:rsidRPr="00157E31">
              <w:rPr>
                <w:sz w:val="20"/>
                <w:szCs w:val="20"/>
              </w:rPr>
              <w:t>0,582</w:t>
            </w:r>
          </w:p>
        </w:tc>
        <w:tc>
          <w:tcPr>
            <w:tcW w:w="1134" w:type="dxa"/>
            <w:vMerge w:val="restart"/>
            <w:shd w:val="clear" w:color="auto" w:fill="auto"/>
            <w:noWrap/>
            <w:vAlign w:val="center"/>
          </w:tcPr>
          <w:p w:rsidR="00C2090E" w:rsidRPr="00157E31" w:rsidRDefault="00C2090E" w:rsidP="00C2090E">
            <w:pPr>
              <w:kinsoku w:val="0"/>
              <w:overflowPunct w:val="0"/>
              <w:autoSpaceDE w:val="0"/>
              <w:autoSpaceDN w:val="0"/>
              <w:adjustRightInd w:val="0"/>
              <w:snapToGrid w:val="0"/>
              <w:ind w:left="-108"/>
              <w:jc w:val="center"/>
              <w:rPr>
                <w:sz w:val="20"/>
                <w:szCs w:val="20"/>
              </w:rPr>
            </w:pPr>
            <w:r w:rsidRPr="00157E31">
              <w:rPr>
                <w:sz w:val="20"/>
                <w:szCs w:val="20"/>
              </w:rPr>
              <w:t>2750</w:t>
            </w:r>
          </w:p>
        </w:tc>
        <w:tc>
          <w:tcPr>
            <w:tcW w:w="993" w:type="dxa"/>
            <w:vMerge w:val="restart"/>
            <w:shd w:val="clear" w:color="auto" w:fill="auto"/>
            <w:noWrap/>
            <w:vAlign w:val="center"/>
          </w:tcPr>
          <w:p w:rsidR="00C2090E" w:rsidRPr="00157E31" w:rsidRDefault="00C2090E" w:rsidP="00C2090E">
            <w:pPr>
              <w:kinsoku w:val="0"/>
              <w:overflowPunct w:val="0"/>
              <w:autoSpaceDE w:val="0"/>
              <w:autoSpaceDN w:val="0"/>
              <w:adjustRightInd w:val="0"/>
              <w:snapToGrid w:val="0"/>
              <w:ind w:left="-108"/>
              <w:jc w:val="center"/>
              <w:rPr>
                <w:sz w:val="20"/>
                <w:szCs w:val="20"/>
              </w:rPr>
            </w:pPr>
            <w:r w:rsidRPr="00157E31">
              <w:rPr>
                <w:sz w:val="20"/>
                <w:szCs w:val="20"/>
              </w:rPr>
              <w:t>250</w:t>
            </w:r>
          </w:p>
        </w:tc>
        <w:tc>
          <w:tcPr>
            <w:tcW w:w="992" w:type="dxa"/>
            <w:shd w:val="clear" w:color="auto" w:fill="auto"/>
            <w:noWrap/>
            <w:vAlign w:val="bottom"/>
          </w:tcPr>
          <w:p w:rsidR="00C2090E" w:rsidRPr="00157E31" w:rsidRDefault="00C2090E" w:rsidP="00C2090E">
            <w:pPr>
              <w:kinsoku w:val="0"/>
              <w:overflowPunct w:val="0"/>
              <w:autoSpaceDE w:val="0"/>
              <w:autoSpaceDN w:val="0"/>
              <w:adjustRightInd w:val="0"/>
              <w:snapToGrid w:val="0"/>
              <w:jc w:val="center"/>
              <w:rPr>
                <w:sz w:val="20"/>
                <w:szCs w:val="20"/>
              </w:rPr>
            </w:pPr>
            <w:r w:rsidRPr="00157E31">
              <w:rPr>
                <w:sz w:val="20"/>
                <w:szCs w:val="20"/>
              </w:rPr>
              <w:t>0,00640</w:t>
            </w:r>
          </w:p>
        </w:tc>
      </w:tr>
      <w:tr w:rsidR="00C2090E" w:rsidRPr="008F66EF" w:rsidTr="00C2090E">
        <w:trPr>
          <w:trHeight w:val="255"/>
        </w:trPr>
        <w:tc>
          <w:tcPr>
            <w:tcW w:w="3289" w:type="dxa"/>
            <w:vMerge/>
            <w:shd w:val="clear" w:color="auto" w:fill="auto"/>
            <w:noWrap/>
            <w:vAlign w:val="center"/>
          </w:tcPr>
          <w:p w:rsidR="00C2090E" w:rsidRPr="00157E31" w:rsidRDefault="00C2090E" w:rsidP="00C2090E">
            <w:pPr>
              <w:rPr>
                <w:sz w:val="20"/>
                <w:szCs w:val="20"/>
              </w:rPr>
            </w:pPr>
          </w:p>
        </w:tc>
        <w:tc>
          <w:tcPr>
            <w:tcW w:w="709" w:type="dxa"/>
            <w:vMerge/>
            <w:shd w:val="clear" w:color="auto" w:fill="auto"/>
            <w:noWrap/>
            <w:vAlign w:val="center"/>
          </w:tcPr>
          <w:p w:rsidR="00C2090E" w:rsidRPr="00157E31" w:rsidRDefault="00C2090E" w:rsidP="00C2090E">
            <w:pPr>
              <w:jc w:val="center"/>
              <w:rPr>
                <w:sz w:val="20"/>
                <w:szCs w:val="20"/>
              </w:rPr>
            </w:pPr>
          </w:p>
        </w:tc>
        <w:tc>
          <w:tcPr>
            <w:tcW w:w="1105" w:type="dxa"/>
            <w:shd w:val="clear" w:color="auto" w:fill="auto"/>
            <w:noWrap/>
            <w:vAlign w:val="center"/>
          </w:tcPr>
          <w:p w:rsidR="00C2090E" w:rsidRPr="00157E31" w:rsidRDefault="00C2090E" w:rsidP="00C2090E">
            <w:pPr>
              <w:kinsoku w:val="0"/>
              <w:overflowPunct w:val="0"/>
              <w:autoSpaceDE w:val="0"/>
              <w:autoSpaceDN w:val="0"/>
              <w:adjustRightInd w:val="0"/>
              <w:snapToGrid w:val="0"/>
              <w:ind w:left="-108"/>
              <w:jc w:val="center"/>
              <w:rPr>
                <w:sz w:val="20"/>
                <w:szCs w:val="20"/>
              </w:rPr>
            </w:pPr>
            <w:r w:rsidRPr="00157E31">
              <w:rPr>
                <w:sz w:val="20"/>
                <w:szCs w:val="20"/>
              </w:rPr>
              <w:t>1</w:t>
            </w:r>
          </w:p>
        </w:tc>
        <w:tc>
          <w:tcPr>
            <w:tcW w:w="1134" w:type="dxa"/>
            <w:shd w:val="clear" w:color="auto" w:fill="auto"/>
            <w:noWrap/>
            <w:vAlign w:val="center"/>
          </w:tcPr>
          <w:p w:rsidR="00C2090E" w:rsidRPr="00157E31" w:rsidRDefault="00C2090E" w:rsidP="00C2090E">
            <w:pPr>
              <w:kinsoku w:val="0"/>
              <w:overflowPunct w:val="0"/>
              <w:autoSpaceDE w:val="0"/>
              <w:autoSpaceDN w:val="0"/>
              <w:adjustRightInd w:val="0"/>
              <w:snapToGrid w:val="0"/>
              <w:ind w:left="-108"/>
              <w:jc w:val="center"/>
              <w:rPr>
                <w:sz w:val="20"/>
                <w:szCs w:val="20"/>
              </w:rPr>
            </w:pPr>
            <w:r w:rsidRPr="00157E31">
              <w:rPr>
                <w:sz w:val="20"/>
                <w:szCs w:val="20"/>
              </w:rPr>
              <w:t>0,667</w:t>
            </w:r>
          </w:p>
        </w:tc>
        <w:tc>
          <w:tcPr>
            <w:tcW w:w="1134" w:type="dxa"/>
            <w:vMerge/>
            <w:shd w:val="clear" w:color="auto" w:fill="auto"/>
            <w:noWrap/>
            <w:vAlign w:val="center"/>
          </w:tcPr>
          <w:p w:rsidR="00C2090E" w:rsidRPr="00157E31" w:rsidRDefault="00C2090E" w:rsidP="00C2090E">
            <w:pPr>
              <w:kinsoku w:val="0"/>
              <w:overflowPunct w:val="0"/>
              <w:autoSpaceDE w:val="0"/>
              <w:autoSpaceDN w:val="0"/>
              <w:adjustRightInd w:val="0"/>
              <w:snapToGrid w:val="0"/>
              <w:ind w:left="-108"/>
              <w:jc w:val="center"/>
              <w:rPr>
                <w:sz w:val="20"/>
                <w:szCs w:val="20"/>
              </w:rPr>
            </w:pPr>
          </w:p>
        </w:tc>
        <w:tc>
          <w:tcPr>
            <w:tcW w:w="993" w:type="dxa"/>
            <w:vMerge/>
            <w:shd w:val="clear" w:color="auto" w:fill="auto"/>
            <w:noWrap/>
            <w:vAlign w:val="center"/>
          </w:tcPr>
          <w:p w:rsidR="00C2090E" w:rsidRPr="00157E31"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C2090E" w:rsidRPr="00157E31" w:rsidRDefault="00C2090E" w:rsidP="00C2090E">
            <w:pPr>
              <w:kinsoku w:val="0"/>
              <w:overflowPunct w:val="0"/>
              <w:autoSpaceDE w:val="0"/>
              <w:autoSpaceDN w:val="0"/>
              <w:adjustRightInd w:val="0"/>
              <w:snapToGrid w:val="0"/>
              <w:jc w:val="center"/>
              <w:rPr>
                <w:sz w:val="20"/>
                <w:szCs w:val="20"/>
              </w:rPr>
            </w:pPr>
            <w:r w:rsidRPr="00157E31">
              <w:rPr>
                <w:sz w:val="20"/>
                <w:szCs w:val="20"/>
              </w:rPr>
              <w:t>0,00734</w:t>
            </w:r>
          </w:p>
        </w:tc>
      </w:tr>
      <w:tr w:rsidR="00C2090E" w:rsidRPr="008F66EF" w:rsidTr="00C2090E">
        <w:trPr>
          <w:trHeight w:val="255"/>
        </w:trPr>
        <w:tc>
          <w:tcPr>
            <w:tcW w:w="3289" w:type="dxa"/>
            <w:shd w:val="clear" w:color="auto" w:fill="auto"/>
            <w:noWrap/>
            <w:vAlign w:val="center"/>
          </w:tcPr>
          <w:p w:rsidR="00C2090E" w:rsidRPr="00157E31" w:rsidRDefault="00C2090E" w:rsidP="00C2090E">
            <w:pPr>
              <w:rPr>
                <w:sz w:val="20"/>
                <w:szCs w:val="20"/>
              </w:rPr>
            </w:pPr>
            <w:r w:rsidRPr="00157E31">
              <w:rPr>
                <w:sz w:val="20"/>
                <w:szCs w:val="20"/>
              </w:rPr>
              <w:t xml:space="preserve">Автоцистерна АЦ-5,0- </w:t>
            </w:r>
          </w:p>
        </w:tc>
        <w:tc>
          <w:tcPr>
            <w:tcW w:w="709" w:type="dxa"/>
            <w:shd w:val="clear" w:color="auto" w:fill="auto"/>
            <w:noWrap/>
            <w:vAlign w:val="center"/>
          </w:tcPr>
          <w:p w:rsidR="00C2090E" w:rsidRPr="00157E31" w:rsidRDefault="00C2090E" w:rsidP="00C2090E">
            <w:pPr>
              <w:jc w:val="center"/>
              <w:rPr>
                <w:sz w:val="20"/>
                <w:szCs w:val="20"/>
              </w:rPr>
            </w:pPr>
            <w:r w:rsidRPr="00157E31">
              <w:rPr>
                <w:sz w:val="20"/>
                <w:szCs w:val="20"/>
              </w:rPr>
              <w:t>1</w:t>
            </w:r>
          </w:p>
        </w:tc>
        <w:tc>
          <w:tcPr>
            <w:tcW w:w="1105" w:type="dxa"/>
            <w:shd w:val="clear" w:color="auto" w:fill="auto"/>
            <w:noWrap/>
            <w:vAlign w:val="center"/>
          </w:tcPr>
          <w:p w:rsidR="00C2090E" w:rsidRPr="00157E31" w:rsidRDefault="00C2090E" w:rsidP="00C2090E">
            <w:pPr>
              <w:kinsoku w:val="0"/>
              <w:overflowPunct w:val="0"/>
              <w:autoSpaceDE w:val="0"/>
              <w:autoSpaceDN w:val="0"/>
              <w:adjustRightInd w:val="0"/>
              <w:snapToGrid w:val="0"/>
              <w:ind w:left="-108"/>
              <w:jc w:val="center"/>
              <w:rPr>
                <w:sz w:val="20"/>
                <w:szCs w:val="20"/>
              </w:rPr>
            </w:pPr>
            <w:r w:rsidRPr="00157E31">
              <w:rPr>
                <w:sz w:val="20"/>
                <w:szCs w:val="20"/>
              </w:rPr>
              <w:t>1</w:t>
            </w:r>
          </w:p>
        </w:tc>
        <w:tc>
          <w:tcPr>
            <w:tcW w:w="1134" w:type="dxa"/>
            <w:shd w:val="clear" w:color="auto" w:fill="auto"/>
            <w:noWrap/>
            <w:vAlign w:val="center"/>
          </w:tcPr>
          <w:p w:rsidR="00C2090E" w:rsidRPr="00157E31" w:rsidRDefault="00C2090E" w:rsidP="00C2090E">
            <w:pPr>
              <w:kinsoku w:val="0"/>
              <w:overflowPunct w:val="0"/>
              <w:autoSpaceDE w:val="0"/>
              <w:autoSpaceDN w:val="0"/>
              <w:adjustRightInd w:val="0"/>
              <w:snapToGrid w:val="0"/>
              <w:ind w:left="-108"/>
              <w:jc w:val="center"/>
              <w:rPr>
                <w:sz w:val="20"/>
                <w:szCs w:val="20"/>
              </w:rPr>
            </w:pPr>
            <w:r w:rsidRPr="00157E31">
              <w:rPr>
                <w:sz w:val="20"/>
                <w:szCs w:val="20"/>
              </w:rPr>
              <w:t>1,15</w:t>
            </w:r>
          </w:p>
        </w:tc>
        <w:tc>
          <w:tcPr>
            <w:tcW w:w="1134" w:type="dxa"/>
            <w:shd w:val="clear" w:color="auto" w:fill="auto"/>
            <w:noWrap/>
            <w:vAlign w:val="center"/>
          </w:tcPr>
          <w:p w:rsidR="00C2090E" w:rsidRPr="00157E31" w:rsidRDefault="00C2090E" w:rsidP="00C2090E">
            <w:pPr>
              <w:kinsoku w:val="0"/>
              <w:overflowPunct w:val="0"/>
              <w:autoSpaceDE w:val="0"/>
              <w:autoSpaceDN w:val="0"/>
              <w:adjustRightInd w:val="0"/>
              <w:snapToGrid w:val="0"/>
              <w:ind w:left="-108"/>
              <w:jc w:val="center"/>
              <w:rPr>
                <w:sz w:val="20"/>
                <w:szCs w:val="20"/>
              </w:rPr>
            </w:pPr>
            <w:r w:rsidRPr="00157E31">
              <w:rPr>
                <w:sz w:val="20"/>
                <w:szCs w:val="20"/>
              </w:rPr>
              <w:t>1440</w:t>
            </w:r>
          </w:p>
        </w:tc>
        <w:tc>
          <w:tcPr>
            <w:tcW w:w="993" w:type="dxa"/>
            <w:shd w:val="clear" w:color="auto" w:fill="auto"/>
            <w:noWrap/>
            <w:vAlign w:val="center"/>
          </w:tcPr>
          <w:p w:rsidR="00C2090E" w:rsidRPr="00157E31" w:rsidRDefault="00C2090E" w:rsidP="00C2090E">
            <w:pPr>
              <w:kinsoku w:val="0"/>
              <w:overflowPunct w:val="0"/>
              <w:autoSpaceDE w:val="0"/>
              <w:autoSpaceDN w:val="0"/>
              <w:adjustRightInd w:val="0"/>
              <w:snapToGrid w:val="0"/>
              <w:ind w:left="-108"/>
              <w:jc w:val="center"/>
              <w:rPr>
                <w:sz w:val="20"/>
                <w:szCs w:val="20"/>
              </w:rPr>
            </w:pPr>
            <w:r w:rsidRPr="00157E31">
              <w:rPr>
                <w:sz w:val="20"/>
                <w:szCs w:val="20"/>
              </w:rPr>
              <w:t>250</w:t>
            </w:r>
          </w:p>
        </w:tc>
        <w:tc>
          <w:tcPr>
            <w:tcW w:w="992" w:type="dxa"/>
            <w:shd w:val="clear" w:color="auto" w:fill="auto"/>
            <w:noWrap/>
            <w:vAlign w:val="bottom"/>
          </w:tcPr>
          <w:p w:rsidR="00C2090E" w:rsidRPr="00157E31" w:rsidRDefault="00C2090E" w:rsidP="00C2090E">
            <w:pPr>
              <w:kinsoku w:val="0"/>
              <w:overflowPunct w:val="0"/>
              <w:autoSpaceDE w:val="0"/>
              <w:autoSpaceDN w:val="0"/>
              <w:adjustRightInd w:val="0"/>
              <w:snapToGrid w:val="0"/>
              <w:jc w:val="center"/>
              <w:rPr>
                <w:sz w:val="20"/>
                <w:szCs w:val="20"/>
              </w:rPr>
            </w:pPr>
            <w:r w:rsidRPr="00157E31">
              <w:rPr>
                <w:sz w:val="20"/>
                <w:szCs w:val="20"/>
              </w:rPr>
              <w:t>0,00662</w:t>
            </w:r>
          </w:p>
        </w:tc>
      </w:tr>
      <w:tr w:rsidR="00C2090E" w:rsidRPr="008F66EF" w:rsidTr="00C2090E">
        <w:trPr>
          <w:trHeight w:val="255"/>
        </w:trPr>
        <w:tc>
          <w:tcPr>
            <w:tcW w:w="3289" w:type="dxa"/>
            <w:shd w:val="clear" w:color="auto" w:fill="auto"/>
            <w:noWrap/>
            <w:vAlign w:val="center"/>
          </w:tcPr>
          <w:p w:rsidR="00C2090E" w:rsidRPr="00157E31" w:rsidRDefault="00C2090E" w:rsidP="00C2090E">
            <w:pPr>
              <w:kinsoku w:val="0"/>
              <w:overflowPunct w:val="0"/>
              <w:autoSpaceDE w:val="0"/>
              <w:autoSpaceDN w:val="0"/>
              <w:adjustRightInd w:val="0"/>
              <w:snapToGrid w:val="0"/>
              <w:ind w:left="-52"/>
              <w:rPr>
                <w:b/>
                <w:sz w:val="20"/>
                <w:szCs w:val="20"/>
              </w:rPr>
            </w:pPr>
            <w:r w:rsidRPr="00157E31">
              <w:rPr>
                <w:b/>
                <w:sz w:val="20"/>
                <w:szCs w:val="20"/>
              </w:rPr>
              <w:t>Итого:</w:t>
            </w:r>
          </w:p>
        </w:tc>
        <w:tc>
          <w:tcPr>
            <w:tcW w:w="709" w:type="dxa"/>
            <w:shd w:val="clear" w:color="auto" w:fill="auto"/>
            <w:noWrap/>
            <w:vAlign w:val="bottom"/>
          </w:tcPr>
          <w:p w:rsidR="00C2090E" w:rsidRPr="00157E31" w:rsidRDefault="00C2090E" w:rsidP="00C2090E">
            <w:pPr>
              <w:kinsoku w:val="0"/>
              <w:overflowPunct w:val="0"/>
              <w:autoSpaceDE w:val="0"/>
              <w:autoSpaceDN w:val="0"/>
              <w:adjustRightInd w:val="0"/>
              <w:snapToGrid w:val="0"/>
              <w:ind w:left="-108"/>
              <w:jc w:val="center"/>
              <w:rPr>
                <w:b/>
                <w:sz w:val="20"/>
                <w:szCs w:val="20"/>
              </w:rPr>
            </w:pPr>
            <w:r w:rsidRPr="00157E31">
              <w:rPr>
                <w:b/>
                <w:sz w:val="20"/>
                <w:szCs w:val="20"/>
              </w:rPr>
              <w:t>36</w:t>
            </w:r>
          </w:p>
        </w:tc>
        <w:tc>
          <w:tcPr>
            <w:tcW w:w="4366" w:type="dxa"/>
            <w:gridSpan w:val="4"/>
            <w:shd w:val="clear" w:color="auto" w:fill="auto"/>
            <w:noWrap/>
            <w:vAlign w:val="center"/>
          </w:tcPr>
          <w:p w:rsidR="00C2090E" w:rsidRPr="00157E31"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C2090E" w:rsidRPr="00157E31" w:rsidRDefault="00C2090E" w:rsidP="00C2090E">
            <w:pPr>
              <w:kinsoku w:val="0"/>
              <w:overflowPunct w:val="0"/>
              <w:autoSpaceDE w:val="0"/>
              <w:autoSpaceDN w:val="0"/>
              <w:adjustRightInd w:val="0"/>
              <w:snapToGrid w:val="0"/>
              <w:ind w:left="-108"/>
              <w:jc w:val="center"/>
              <w:rPr>
                <w:b/>
                <w:sz w:val="20"/>
                <w:szCs w:val="20"/>
              </w:rPr>
            </w:pPr>
            <w:r w:rsidRPr="00157E31">
              <w:rPr>
                <w:b/>
                <w:sz w:val="20"/>
                <w:szCs w:val="20"/>
              </w:rPr>
              <w:t>0,99845</w:t>
            </w:r>
          </w:p>
        </w:tc>
      </w:tr>
      <w:tr w:rsidR="00C2090E" w:rsidRPr="008F66EF" w:rsidTr="00C2090E">
        <w:trPr>
          <w:trHeight w:val="83"/>
        </w:trPr>
        <w:tc>
          <w:tcPr>
            <w:tcW w:w="3289" w:type="dxa"/>
            <w:shd w:val="clear" w:color="auto" w:fill="auto"/>
            <w:noWrap/>
            <w:vAlign w:val="bottom"/>
          </w:tcPr>
          <w:p w:rsidR="00C2090E" w:rsidRPr="00157E31" w:rsidRDefault="00C2090E" w:rsidP="00C2090E">
            <w:pPr>
              <w:kinsoku w:val="0"/>
              <w:overflowPunct w:val="0"/>
              <w:autoSpaceDE w:val="0"/>
              <w:autoSpaceDN w:val="0"/>
              <w:adjustRightInd w:val="0"/>
              <w:snapToGrid w:val="0"/>
              <w:jc w:val="both"/>
              <w:rPr>
                <w:b/>
                <w:sz w:val="20"/>
                <w:szCs w:val="20"/>
                <w:lang w:val="en-US"/>
              </w:rPr>
            </w:pPr>
            <w:r w:rsidRPr="00157E31">
              <w:rPr>
                <w:b/>
                <w:sz w:val="20"/>
                <w:szCs w:val="20"/>
              </w:rPr>
              <w:t>Всего по ВЖР:</w:t>
            </w:r>
          </w:p>
        </w:tc>
        <w:tc>
          <w:tcPr>
            <w:tcW w:w="709" w:type="dxa"/>
            <w:shd w:val="clear" w:color="auto" w:fill="auto"/>
            <w:vAlign w:val="bottom"/>
          </w:tcPr>
          <w:p w:rsidR="00C2090E" w:rsidRPr="00157E31" w:rsidRDefault="00157E31" w:rsidP="00C2090E">
            <w:pPr>
              <w:kinsoku w:val="0"/>
              <w:overflowPunct w:val="0"/>
              <w:autoSpaceDE w:val="0"/>
              <w:autoSpaceDN w:val="0"/>
              <w:adjustRightInd w:val="0"/>
              <w:snapToGrid w:val="0"/>
              <w:jc w:val="center"/>
              <w:rPr>
                <w:b/>
                <w:sz w:val="20"/>
                <w:szCs w:val="20"/>
              </w:rPr>
            </w:pPr>
            <w:r w:rsidRPr="00157E31">
              <w:rPr>
                <w:b/>
                <w:sz w:val="20"/>
                <w:szCs w:val="20"/>
              </w:rPr>
              <w:t>134</w:t>
            </w:r>
          </w:p>
        </w:tc>
        <w:tc>
          <w:tcPr>
            <w:tcW w:w="4366" w:type="dxa"/>
            <w:gridSpan w:val="4"/>
            <w:shd w:val="clear" w:color="auto" w:fill="auto"/>
            <w:vAlign w:val="bottom"/>
          </w:tcPr>
          <w:p w:rsidR="00C2090E" w:rsidRPr="008F66EF" w:rsidRDefault="00C2090E" w:rsidP="00C2090E">
            <w:pPr>
              <w:kinsoku w:val="0"/>
              <w:overflowPunct w:val="0"/>
              <w:autoSpaceDE w:val="0"/>
              <w:autoSpaceDN w:val="0"/>
              <w:adjustRightInd w:val="0"/>
              <w:snapToGrid w:val="0"/>
              <w:jc w:val="both"/>
              <w:rPr>
                <w:color w:val="FF0000"/>
                <w:sz w:val="20"/>
                <w:szCs w:val="20"/>
                <w:lang w:val="en-US"/>
              </w:rPr>
            </w:pPr>
          </w:p>
        </w:tc>
        <w:tc>
          <w:tcPr>
            <w:tcW w:w="992" w:type="dxa"/>
            <w:shd w:val="clear" w:color="auto" w:fill="auto"/>
            <w:noWrap/>
            <w:vAlign w:val="bottom"/>
          </w:tcPr>
          <w:p w:rsidR="00C2090E" w:rsidRPr="00157E31" w:rsidRDefault="00157E31" w:rsidP="00C2090E">
            <w:pPr>
              <w:kinsoku w:val="0"/>
              <w:overflowPunct w:val="0"/>
              <w:autoSpaceDE w:val="0"/>
              <w:autoSpaceDN w:val="0"/>
              <w:adjustRightInd w:val="0"/>
              <w:snapToGrid w:val="0"/>
              <w:ind w:left="-108"/>
              <w:jc w:val="center"/>
              <w:rPr>
                <w:b/>
                <w:bCs/>
                <w:sz w:val="20"/>
                <w:szCs w:val="20"/>
              </w:rPr>
            </w:pPr>
            <w:r w:rsidRPr="00157E31">
              <w:rPr>
                <w:b/>
                <w:bCs/>
                <w:sz w:val="20"/>
                <w:szCs w:val="20"/>
              </w:rPr>
              <w:t>2,9981</w:t>
            </w:r>
          </w:p>
        </w:tc>
      </w:tr>
    </w:tbl>
    <w:p w:rsidR="00CC4591" w:rsidRPr="008F66EF" w:rsidRDefault="00CC4591" w:rsidP="00CC4591">
      <w:pPr>
        <w:shd w:val="clear" w:color="auto" w:fill="FFFFFF"/>
        <w:kinsoku w:val="0"/>
        <w:overflowPunct w:val="0"/>
        <w:autoSpaceDE w:val="0"/>
        <w:autoSpaceDN w:val="0"/>
        <w:adjustRightInd w:val="0"/>
        <w:snapToGrid w:val="0"/>
        <w:jc w:val="both"/>
        <w:rPr>
          <w:rFonts w:eastAsia="Calibri"/>
          <w:color w:val="FF0000"/>
          <w:sz w:val="28"/>
          <w:szCs w:val="28"/>
        </w:rPr>
      </w:pPr>
    </w:p>
    <w:p w:rsidR="00CC4591" w:rsidRPr="002A0A0A" w:rsidRDefault="00CC4591" w:rsidP="00CC4591">
      <w:pPr>
        <w:kinsoku w:val="0"/>
        <w:overflowPunct w:val="0"/>
        <w:autoSpaceDE w:val="0"/>
        <w:autoSpaceDN w:val="0"/>
        <w:adjustRightInd w:val="0"/>
        <w:snapToGrid w:val="0"/>
        <w:jc w:val="both"/>
        <w:rPr>
          <w:rFonts w:eastAsia="Calibri"/>
          <w:sz w:val="28"/>
          <w:szCs w:val="28"/>
        </w:rPr>
      </w:pPr>
      <w:r w:rsidRPr="004B58F3">
        <w:rPr>
          <w:rFonts w:eastAsia="Calibri"/>
          <w:sz w:val="28"/>
          <w:szCs w:val="28"/>
        </w:rPr>
        <w:t xml:space="preserve">Таблица </w:t>
      </w:r>
      <w:r w:rsidR="00BE0C0E" w:rsidRPr="004B58F3">
        <w:rPr>
          <w:rFonts w:eastAsia="Calibri"/>
          <w:sz w:val="28"/>
          <w:szCs w:val="28"/>
        </w:rPr>
        <w:t>6</w:t>
      </w:r>
      <w:r w:rsidR="00097903" w:rsidRPr="004B58F3">
        <w:rPr>
          <w:rFonts w:eastAsia="Calibri"/>
          <w:sz w:val="28"/>
          <w:szCs w:val="28"/>
        </w:rPr>
        <w:t>3</w:t>
      </w:r>
      <w:r w:rsidRPr="002A0A0A">
        <w:rPr>
          <w:rFonts w:eastAsia="Calibri"/>
          <w:sz w:val="28"/>
          <w:szCs w:val="28"/>
        </w:rPr>
        <w:t xml:space="preserve"> – Расчет объема образования фильтров гидравлических отработанных</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879"/>
        <w:gridCol w:w="1091"/>
        <w:gridCol w:w="43"/>
        <w:gridCol w:w="1049"/>
        <w:gridCol w:w="56"/>
        <w:gridCol w:w="29"/>
        <w:gridCol w:w="1006"/>
        <w:gridCol w:w="99"/>
        <w:gridCol w:w="29"/>
        <w:gridCol w:w="964"/>
        <w:gridCol w:w="992"/>
      </w:tblGrid>
      <w:tr w:rsidR="00C2090E" w:rsidRPr="008F66EF" w:rsidTr="00C72B3F">
        <w:trPr>
          <w:trHeight w:val="1408"/>
          <w:tblHeader/>
        </w:trPr>
        <w:tc>
          <w:tcPr>
            <w:tcW w:w="3119" w:type="dxa"/>
            <w:shd w:val="clear" w:color="auto" w:fill="FFFFFF"/>
            <w:noWrap/>
            <w:vAlign w:val="center"/>
          </w:tcPr>
          <w:p w:rsidR="00C2090E" w:rsidRPr="002A0A0A" w:rsidRDefault="00C2090E" w:rsidP="00C2090E">
            <w:pPr>
              <w:autoSpaceDN w:val="0"/>
              <w:jc w:val="center"/>
              <w:rPr>
                <w:rFonts w:eastAsia="Calibri"/>
                <w:sz w:val="20"/>
                <w:szCs w:val="20"/>
                <w:lang w:eastAsia="en-US"/>
              </w:rPr>
            </w:pPr>
            <w:r w:rsidRPr="002A0A0A">
              <w:rPr>
                <w:rFonts w:eastAsia="Calibri"/>
                <w:sz w:val="20"/>
                <w:szCs w:val="20"/>
                <w:lang w:eastAsia="en-US"/>
              </w:rPr>
              <w:t>Марка транспортного средства</w:t>
            </w:r>
          </w:p>
        </w:tc>
        <w:tc>
          <w:tcPr>
            <w:tcW w:w="879" w:type="dxa"/>
            <w:shd w:val="clear" w:color="auto" w:fill="FFFFFF"/>
            <w:vAlign w:val="center"/>
          </w:tcPr>
          <w:p w:rsidR="00C2090E" w:rsidRPr="002A0A0A" w:rsidRDefault="00C2090E" w:rsidP="00C2090E">
            <w:pPr>
              <w:autoSpaceDN w:val="0"/>
              <w:jc w:val="center"/>
              <w:rPr>
                <w:rFonts w:eastAsia="Calibri"/>
                <w:sz w:val="20"/>
                <w:szCs w:val="20"/>
                <w:lang w:eastAsia="en-US"/>
              </w:rPr>
            </w:pPr>
            <w:r w:rsidRPr="002A0A0A">
              <w:rPr>
                <w:rFonts w:eastAsia="Calibri"/>
                <w:sz w:val="20"/>
                <w:szCs w:val="20"/>
                <w:lang w:eastAsia="en-US"/>
              </w:rPr>
              <w:t>Коли-чество автомашин i-той марки, ед. (N</w:t>
            </w:r>
            <w:r w:rsidRPr="002A0A0A">
              <w:rPr>
                <w:rFonts w:eastAsia="Calibri"/>
                <w:sz w:val="20"/>
                <w:szCs w:val="20"/>
                <w:vertAlign w:val="subscript"/>
                <w:lang w:eastAsia="en-US"/>
              </w:rPr>
              <w:t>i</w:t>
            </w:r>
            <w:r w:rsidRPr="002A0A0A">
              <w:rPr>
                <w:rFonts w:eastAsia="Calibri"/>
                <w:sz w:val="20"/>
                <w:szCs w:val="20"/>
                <w:lang w:eastAsia="en-US"/>
              </w:rPr>
              <w:t>)</w:t>
            </w:r>
          </w:p>
        </w:tc>
        <w:tc>
          <w:tcPr>
            <w:tcW w:w="1134" w:type="dxa"/>
            <w:gridSpan w:val="2"/>
            <w:shd w:val="clear" w:color="auto" w:fill="FFFFFF"/>
            <w:vAlign w:val="center"/>
          </w:tcPr>
          <w:p w:rsidR="00C2090E" w:rsidRPr="002A0A0A" w:rsidRDefault="00C2090E" w:rsidP="00C2090E">
            <w:pPr>
              <w:autoSpaceDN w:val="0"/>
              <w:jc w:val="center"/>
              <w:rPr>
                <w:rFonts w:eastAsia="Calibri"/>
                <w:sz w:val="20"/>
                <w:szCs w:val="20"/>
                <w:lang w:eastAsia="en-US"/>
              </w:rPr>
            </w:pPr>
            <w:r w:rsidRPr="002A0A0A">
              <w:rPr>
                <w:rFonts w:eastAsia="Calibri"/>
                <w:sz w:val="20"/>
                <w:szCs w:val="20"/>
                <w:lang w:eastAsia="en-US"/>
              </w:rPr>
              <w:t>Кол-во фильтров, установленных на автомашине i-ой марки, шт. (n</w:t>
            </w:r>
            <w:r w:rsidRPr="002A0A0A">
              <w:rPr>
                <w:rFonts w:eastAsia="Calibri"/>
                <w:sz w:val="20"/>
                <w:szCs w:val="20"/>
                <w:vertAlign w:val="subscript"/>
                <w:lang w:eastAsia="en-US"/>
              </w:rPr>
              <w:t>i</w:t>
            </w:r>
            <w:r w:rsidRPr="002A0A0A">
              <w:rPr>
                <w:rFonts w:eastAsia="Calibri"/>
                <w:sz w:val="20"/>
                <w:szCs w:val="20"/>
                <w:lang w:eastAsia="en-US"/>
              </w:rPr>
              <w:t>)</w:t>
            </w:r>
          </w:p>
        </w:tc>
        <w:tc>
          <w:tcPr>
            <w:tcW w:w="1105" w:type="dxa"/>
            <w:gridSpan w:val="2"/>
            <w:shd w:val="clear" w:color="auto" w:fill="FFFFFF"/>
            <w:vAlign w:val="center"/>
          </w:tcPr>
          <w:p w:rsidR="00C2090E" w:rsidRPr="002A0A0A" w:rsidRDefault="00C2090E" w:rsidP="00C2090E">
            <w:pPr>
              <w:autoSpaceDN w:val="0"/>
              <w:jc w:val="center"/>
              <w:rPr>
                <w:rFonts w:eastAsia="Calibri"/>
                <w:sz w:val="20"/>
                <w:szCs w:val="20"/>
                <w:lang w:eastAsia="en-US"/>
              </w:rPr>
            </w:pPr>
            <w:r w:rsidRPr="002A0A0A">
              <w:rPr>
                <w:rFonts w:eastAsia="Calibri"/>
                <w:sz w:val="20"/>
                <w:szCs w:val="20"/>
                <w:lang w:eastAsia="en-US"/>
              </w:rPr>
              <w:t>Масса одного фильтра на автомашине i-ой марки, кг (m</w:t>
            </w:r>
            <w:r w:rsidRPr="002A0A0A">
              <w:rPr>
                <w:rFonts w:eastAsia="Calibri"/>
                <w:sz w:val="20"/>
                <w:szCs w:val="20"/>
                <w:vertAlign w:val="subscript"/>
                <w:lang w:eastAsia="en-US"/>
              </w:rPr>
              <w:t>i</w:t>
            </w:r>
            <w:r w:rsidRPr="002A0A0A">
              <w:rPr>
                <w:rFonts w:eastAsia="Calibri"/>
                <w:sz w:val="20"/>
                <w:szCs w:val="20"/>
                <w:lang w:eastAsia="en-US"/>
              </w:rPr>
              <w:t>)</w:t>
            </w:r>
          </w:p>
        </w:tc>
        <w:tc>
          <w:tcPr>
            <w:tcW w:w="1134" w:type="dxa"/>
            <w:gridSpan w:val="3"/>
            <w:shd w:val="clear" w:color="auto" w:fill="FFFFFF"/>
            <w:vAlign w:val="center"/>
          </w:tcPr>
          <w:p w:rsidR="00C2090E" w:rsidRPr="002A0A0A" w:rsidRDefault="00C2090E" w:rsidP="00C2090E">
            <w:pPr>
              <w:autoSpaceDN w:val="0"/>
              <w:jc w:val="center"/>
              <w:rPr>
                <w:rFonts w:eastAsia="Calibri"/>
                <w:sz w:val="20"/>
                <w:szCs w:val="20"/>
                <w:lang w:eastAsia="en-US"/>
              </w:rPr>
            </w:pPr>
            <w:r w:rsidRPr="002A0A0A">
              <w:rPr>
                <w:rFonts w:eastAsia="Calibri"/>
                <w:sz w:val="20"/>
                <w:szCs w:val="20"/>
                <w:lang w:eastAsia="en-US"/>
              </w:rPr>
              <w:t>Средний годовой пробег автомобиля i-ой марки, тыс. км, моточасов (L</w:t>
            </w:r>
            <w:r w:rsidRPr="002A0A0A">
              <w:rPr>
                <w:rFonts w:eastAsia="Calibri"/>
                <w:sz w:val="20"/>
                <w:szCs w:val="20"/>
                <w:vertAlign w:val="subscript"/>
                <w:lang w:eastAsia="en-US"/>
              </w:rPr>
              <w:t>i</w:t>
            </w:r>
            <w:r w:rsidRPr="002A0A0A">
              <w:rPr>
                <w:rFonts w:eastAsia="Calibri"/>
                <w:sz w:val="20"/>
                <w:szCs w:val="20"/>
                <w:lang w:eastAsia="en-US"/>
              </w:rPr>
              <w:t>)</w:t>
            </w:r>
          </w:p>
        </w:tc>
        <w:tc>
          <w:tcPr>
            <w:tcW w:w="993" w:type="dxa"/>
            <w:gridSpan w:val="2"/>
            <w:shd w:val="clear" w:color="auto" w:fill="FFFFFF"/>
            <w:vAlign w:val="center"/>
          </w:tcPr>
          <w:p w:rsidR="00C2090E" w:rsidRPr="002A0A0A" w:rsidRDefault="00C2090E" w:rsidP="00C2090E">
            <w:pPr>
              <w:autoSpaceDN w:val="0"/>
              <w:jc w:val="center"/>
              <w:rPr>
                <w:rFonts w:eastAsia="Calibri"/>
                <w:sz w:val="20"/>
                <w:szCs w:val="20"/>
                <w:lang w:eastAsia="en-US"/>
              </w:rPr>
            </w:pPr>
            <w:r w:rsidRPr="002A0A0A">
              <w:rPr>
                <w:rFonts w:eastAsia="Calibri"/>
                <w:sz w:val="20"/>
                <w:szCs w:val="20"/>
                <w:lang w:eastAsia="en-US"/>
              </w:rPr>
              <w:t>Нормативный пробег, тыс. км, моточасов (L</w:t>
            </w:r>
            <w:r w:rsidRPr="002A0A0A">
              <w:rPr>
                <w:rFonts w:eastAsia="Calibri"/>
                <w:sz w:val="20"/>
                <w:szCs w:val="20"/>
                <w:vertAlign w:val="subscript"/>
                <w:lang w:eastAsia="en-US"/>
              </w:rPr>
              <w:t>Hi</w:t>
            </w:r>
            <w:r w:rsidRPr="002A0A0A">
              <w:rPr>
                <w:rFonts w:eastAsia="Calibri"/>
                <w:sz w:val="20"/>
                <w:szCs w:val="20"/>
                <w:lang w:eastAsia="en-US"/>
              </w:rPr>
              <w:t>)</w:t>
            </w:r>
          </w:p>
        </w:tc>
        <w:tc>
          <w:tcPr>
            <w:tcW w:w="992" w:type="dxa"/>
            <w:shd w:val="clear" w:color="auto" w:fill="FFFFFF"/>
            <w:vAlign w:val="center"/>
          </w:tcPr>
          <w:p w:rsidR="00C2090E" w:rsidRPr="002A0A0A" w:rsidRDefault="00C2090E" w:rsidP="00C2090E">
            <w:pPr>
              <w:autoSpaceDN w:val="0"/>
              <w:jc w:val="center"/>
              <w:rPr>
                <w:rFonts w:eastAsia="Calibri"/>
                <w:sz w:val="20"/>
                <w:szCs w:val="20"/>
                <w:lang w:eastAsia="en-US"/>
              </w:rPr>
            </w:pPr>
            <w:r w:rsidRPr="002A0A0A">
              <w:rPr>
                <w:rFonts w:eastAsia="Calibri"/>
                <w:sz w:val="20"/>
                <w:szCs w:val="20"/>
                <w:lang w:eastAsia="en-US"/>
              </w:rPr>
              <w:t>Объем образования отработанных гидравлических фильтров, т/год (М)</w:t>
            </w:r>
          </w:p>
        </w:tc>
      </w:tr>
      <w:tr w:rsidR="00C2090E" w:rsidRPr="008F66EF" w:rsidTr="00C2090E">
        <w:trPr>
          <w:trHeight w:val="259"/>
        </w:trPr>
        <w:tc>
          <w:tcPr>
            <w:tcW w:w="9356" w:type="dxa"/>
            <w:gridSpan w:val="12"/>
            <w:shd w:val="clear" w:color="auto" w:fill="auto"/>
            <w:noWrap/>
            <w:vAlign w:val="center"/>
          </w:tcPr>
          <w:p w:rsidR="00C2090E" w:rsidRPr="002A0A0A" w:rsidRDefault="00C2090E" w:rsidP="00C2090E">
            <w:pPr>
              <w:kinsoku w:val="0"/>
              <w:overflowPunct w:val="0"/>
              <w:autoSpaceDE w:val="0"/>
              <w:autoSpaceDN w:val="0"/>
              <w:adjustRightInd w:val="0"/>
              <w:snapToGrid w:val="0"/>
              <w:jc w:val="center"/>
              <w:rPr>
                <w:sz w:val="20"/>
                <w:szCs w:val="20"/>
              </w:rPr>
            </w:pPr>
            <w:r w:rsidRPr="002A0A0A">
              <w:rPr>
                <w:sz w:val="20"/>
                <w:szCs w:val="20"/>
              </w:rPr>
              <w:t>Шахта №57</w:t>
            </w:r>
          </w:p>
        </w:tc>
      </w:tr>
      <w:tr w:rsidR="00C2090E" w:rsidRPr="008F66EF" w:rsidTr="00A63D3A">
        <w:trPr>
          <w:trHeight w:val="255"/>
        </w:trPr>
        <w:tc>
          <w:tcPr>
            <w:tcW w:w="3119" w:type="dxa"/>
            <w:vMerge w:val="restart"/>
            <w:shd w:val="clear" w:color="auto" w:fill="auto"/>
            <w:noWrap/>
            <w:vAlign w:val="center"/>
          </w:tcPr>
          <w:p w:rsidR="00C2090E" w:rsidRPr="002A0A0A" w:rsidRDefault="00C2090E" w:rsidP="00C2090E">
            <w:pPr>
              <w:autoSpaceDN w:val="0"/>
              <w:rPr>
                <w:rFonts w:eastAsia="Calibri"/>
                <w:sz w:val="20"/>
                <w:szCs w:val="20"/>
                <w:lang w:val="en-US" w:eastAsia="en-US"/>
              </w:rPr>
            </w:pPr>
            <w:r w:rsidRPr="002A0A0A">
              <w:rPr>
                <w:rFonts w:eastAsia="Calibri"/>
                <w:sz w:val="20"/>
                <w:szCs w:val="20"/>
                <w:lang w:val="en-US" w:eastAsia="en-US"/>
              </w:rPr>
              <w:t>Rocket Boomer</w:t>
            </w:r>
          </w:p>
        </w:tc>
        <w:tc>
          <w:tcPr>
            <w:tcW w:w="879" w:type="dxa"/>
            <w:vMerge w:val="restart"/>
            <w:shd w:val="clear" w:color="auto" w:fill="auto"/>
            <w:noWrap/>
            <w:vAlign w:val="center"/>
          </w:tcPr>
          <w:p w:rsidR="00C2090E" w:rsidRPr="002A0A0A" w:rsidRDefault="00C2090E" w:rsidP="00C2090E">
            <w:pPr>
              <w:autoSpaceDN w:val="0"/>
              <w:jc w:val="center"/>
              <w:rPr>
                <w:rFonts w:eastAsia="Calibri"/>
                <w:sz w:val="20"/>
                <w:szCs w:val="20"/>
                <w:lang w:eastAsia="en-US"/>
              </w:rPr>
            </w:pPr>
            <w:r w:rsidRPr="002A0A0A">
              <w:rPr>
                <w:rFonts w:eastAsia="Calibri"/>
                <w:sz w:val="20"/>
                <w:szCs w:val="20"/>
                <w:lang w:eastAsia="en-US"/>
              </w:rPr>
              <w:t>4</w:t>
            </w:r>
          </w:p>
        </w:tc>
        <w:tc>
          <w:tcPr>
            <w:tcW w:w="1134" w:type="dxa"/>
            <w:gridSpan w:val="2"/>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1</w:t>
            </w:r>
          </w:p>
        </w:tc>
        <w:tc>
          <w:tcPr>
            <w:tcW w:w="1105" w:type="dxa"/>
            <w:gridSpan w:val="2"/>
            <w:shd w:val="clear" w:color="auto" w:fill="auto"/>
            <w:noWrap/>
            <w:vAlign w:val="center"/>
          </w:tcPr>
          <w:p w:rsidR="00C2090E" w:rsidRPr="002A0A0A" w:rsidRDefault="00C2090E" w:rsidP="00C2090E">
            <w:pPr>
              <w:jc w:val="center"/>
              <w:rPr>
                <w:rFonts w:eastAsia="Calibri"/>
                <w:sz w:val="20"/>
                <w:szCs w:val="20"/>
                <w:lang w:eastAsia="en-US"/>
              </w:rPr>
            </w:pPr>
            <w:r w:rsidRPr="002A0A0A">
              <w:rPr>
                <w:rFonts w:eastAsia="Calibri"/>
                <w:sz w:val="20"/>
                <w:szCs w:val="20"/>
                <w:lang w:eastAsia="en-US"/>
              </w:rPr>
              <w:t>1,32</w:t>
            </w:r>
          </w:p>
        </w:tc>
        <w:tc>
          <w:tcPr>
            <w:tcW w:w="1134" w:type="dxa"/>
            <w:gridSpan w:val="3"/>
            <w:vMerge w:val="restart"/>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1254</w:t>
            </w:r>
          </w:p>
        </w:tc>
        <w:tc>
          <w:tcPr>
            <w:tcW w:w="993" w:type="dxa"/>
            <w:gridSpan w:val="2"/>
            <w:vMerge w:val="restart"/>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1500</w:t>
            </w:r>
          </w:p>
        </w:tc>
        <w:tc>
          <w:tcPr>
            <w:tcW w:w="992" w:type="dxa"/>
            <w:shd w:val="clear" w:color="auto" w:fill="auto"/>
            <w:noWrap/>
            <w:vAlign w:val="center"/>
          </w:tcPr>
          <w:p w:rsidR="00C2090E" w:rsidRPr="002A0A0A" w:rsidRDefault="00C2090E" w:rsidP="00C2090E">
            <w:pPr>
              <w:jc w:val="center"/>
              <w:rPr>
                <w:sz w:val="20"/>
                <w:szCs w:val="20"/>
              </w:rPr>
            </w:pPr>
            <w:r w:rsidRPr="002A0A0A">
              <w:rPr>
                <w:sz w:val="20"/>
                <w:szCs w:val="20"/>
              </w:rPr>
              <w:t>0,00441</w:t>
            </w:r>
          </w:p>
        </w:tc>
      </w:tr>
      <w:tr w:rsidR="00C2090E" w:rsidRPr="008F66EF" w:rsidTr="00A63D3A">
        <w:trPr>
          <w:trHeight w:val="255"/>
        </w:trPr>
        <w:tc>
          <w:tcPr>
            <w:tcW w:w="3119" w:type="dxa"/>
            <w:vMerge/>
            <w:shd w:val="clear" w:color="auto" w:fill="auto"/>
            <w:noWrap/>
            <w:vAlign w:val="center"/>
          </w:tcPr>
          <w:p w:rsidR="00C2090E" w:rsidRPr="002A0A0A" w:rsidRDefault="00C2090E" w:rsidP="00C2090E">
            <w:pPr>
              <w:autoSpaceDN w:val="0"/>
              <w:rPr>
                <w:rFonts w:eastAsia="Calibri"/>
                <w:sz w:val="20"/>
                <w:szCs w:val="20"/>
                <w:lang w:val="en-US" w:eastAsia="en-US"/>
              </w:rPr>
            </w:pPr>
          </w:p>
        </w:tc>
        <w:tc>
          <w:tcPr>
            <w:tcW w:w="879" w:type="dxa"/>
            <w:vMerge/>
            <w:shd w:val="clear" w:color="auto" w:fill="auto"/>
            <w:noWrap/>
            <w:vAlign w:val="center"/>
          </w:tcPr>
          <w:p w:rsidR="00C2090E" w:rsidRPr="002A0A0A" w:rsidRDefault="00C2090E" w:rsidP="00C2090E">
            <w:pPr>
              <w:autoSpaceDN w:val="0"/>
              <w:jc w:val="center"/>
              <w:rPr>
                <w:rFonts w:eastAsia="Calibri"/>
                <w:sz w:val="20"/>
                <w:szCs w:val="20"/>
                <w:lang w:eastAsia="en-US"/>
              </w:rPr>
            </w:pPr>
          </w:p>
        </w:tc>
        <w:tc>
          <w:tcPr>
            <w:tcW w:w="1134" w:type="dxa"/>
            <w:gridSpan w:val="2"/>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1</w:t>
            </w:r>
          </w:p>
        </w:tc>
        <w:tc>
          <w:tcPr>
            <w:tcW w:w="1105" w:type="dxa"/>
            <w:gridSpan w:val="2"/>
            <w:shd w:val="clear" w:color="auto" w:fill="auto"/>
            <w:noWrap/>
            <w:vAlign w:val="center"/>
          </w:tcPr>
          <w:p w:rsidR="00C2090E" w:rsidRPr="002A0A0A" w:rsidRDefault="00C2090E" w:rsidP="00C2090E">
            <w:pPr>
              <w:jc w:val="center"/>
              <w:rPr>
                <w:rFonts w:eastAsia="Calibri"/>
                <w:sz w:val="20"/>
                <w:szCs w:val="20"/>
                <w:lang w:eastAsia="en-US"/>
              </w:rPr>
            </w:pPr>
            <w:r w:rsidRPr="002A0A0A">
              <w:rPr>
                <w:rFonts w:eastAsia="Calibri"/>
                <w:sz w:val="20"/>
                <w:szCs w:val="20"/>
                <w:lang w:eastAsia="en-US"/>
              </w:rPr>
              <w:t>2,49</w:t>
            </w:r>
          </w:p>
        </w:tc>
        <w:tc>
          <w:tcPr>
            <w:tcW w:w="1134" w:type="dxa"/>
            <w:gridSpan w:val="3"/>
            <w:vMerge/>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p>
        </w:tc>
        <w:tc>
          <w:tcPr>
            <w:tcW w:w="993" w:type="dxa"/>
            <w:gridSpan w:val="2"/>
            <w:vMerge/>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center"/>
          </w:tcPr>
          <w:p w:rsidR="00C2090E" w:rsidRPr="002A0A0A" w:rsidRDefault="00C2090E" w:rsidP="00C2090E">
            <w:pPr>
              <w:kinsoku w:val="0"/>
              <w:overflowPunct w:val="0"/>
              <w:autoSpaceDE w:val="0"/>
              <w:autoSpaceDN w:val="0"/>
              <w:adjustRightInd w:val="0"/>
              <w:snapToGrid w:val="0"/>
              <w:jc w:val="center"/>
              <w:rPr>
                <w:sz w:val="20"/>
                <w:szCs w:val="20"/>
              </w:rPr>
            </w:pPr>
            <w:r w:rsidRPr="002A0A0A">
              <w:rPr>
                <w:sz w:val="20"/>
                <w:szCs w:val="20"/>
              </w:rPr>
              <w:t>0,00833</w:t>
            </w:r>
          </w:p>
        </w:tc>
      </w:tr>
      <w:tr w:rsidR="00C2090E" w:rsidRPr="008F66EF" w:rsidTr="00A63D3A">
        <w:trPr>
          <w:trHeight w:val="255"/>
        </w:trPr>
        <w:tc>
          <w:tcPr>
            <w:tcW w:w="3119" w:type="dxa"/>
            <w:vMerge/>
            <w:shd w:val="clear" w:color="auto" w:fill="auto"/>
            <w:noWrap/>
            <w:vAlign w:val="center"/>
          </w:tcPr>
          <w:p w:rsidR="00C2090E" w:rsidRPr="002A0A0A" w:rsidRDefault="00C2090E" w:rsidP="00C2090E">
            <w:pPr>
              <w:autoSpaceDN w:val="0"/>
              <w:rPr>
                <w:rFonts w:eastAsia="Calibri"/>
                <w:sz w:val="20"/>
                <w:szCs w:val="20"/>
                <w:lang w:val="en-US" w:eastAsia="en-US"/>
              </w:rPr>
            </w:pPr>
          </w:p>
        </w:tc>
        <w:tc>
          <w:tcPr>
            <w:tcW w:w="879" w:type="dxa"/>
            <w:vMerge/>
            <w:shd w:val="clear" w:color="auto" w:fill="auto"/>
            <w:noWrap/>
            <w:vAlign w:val="center"/>
          </w:tcPr>
          <w:p w:rsidR="00C2090E" w:rsidRPr="002A0A0A" w:rsidRDefault="00C2090E" w:rsidP="00C2090E">
            <w:pPr>
              <w:autoSpaceDN w:val="0"/>
              <w:jc w:val="center"/>
              <w:rPr>
                <w:rFonts w:eastAsia="Calibri"/>
                <w:sz w:val="20"/>
                <w:szCs w:val="20"/>
                <w:lang w:eastAsia="en-US"/>
              </w:rPr>
            </w:pPr>
          </w:p>
        </w:tc>
        <w:tc>
          <w:tcPr>
            <w:tcW w:w="1134" w:type="dxa"/>
            <w:gridSpan w:val="2"/>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1</w:t>
            </w:r>
          </w:p>
        </w:tc>
        <w:tc>
          <w:tcPr>
            <w:tcW w:w="1105" w:type="dxa"/>
            <w:gridSpan w:val="2"/>
            <w:shd w:val="clear" w:color="auto" w:fill="auto"/>
            <w:noWrap/>
            <w:vAlign w:val="center"/>
          </w:tcPr>
          <w:p w:rsidR="00C2090E" w:rsidRPr="002A0A0A" w:rsidRDefault="00C2090E" w:rsidP="00C2090E">
            <w:pPr>
              <w:jc w:val="center"/>
              <w:rPr>
                <w:rFonts w:eastAsia="Calibri"/>
                <w:sz w:val="20"/>
                <w:szCs w:val="20"/>
                <w:lang w:eastAsia="en-US"/>
              </w:rPr>
            </w:pPr>
            <w:r w:rsidRPr="002A0A0A">
              <w:rPr>
                <w:rFonts w:eastAsia="Calibri"/>
                <w:sz w:val="20"/>
                <w:szCs w:val="20"/>
                <w:lang w:eastAsia="en-US"/>
              </w:rPr>
              <w:t>1,4</w:t>
            </w:r>
          </w:p>
        </w:tc>
        <w:tc>
          <w:tcPr>
            <w:tcW w:w="1134" w:type="dxa"/>
            <w:gridSpan w:val="3"/>
            <w:vMerge/>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p>
        </w:tc>
        <w:tc>
          <w:tcPr>
            <w:tcW w:w="993" w:type="dxa"/>
            <w:gridSpan w:val="2"/>
            <w:vMerge/>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center"/>
          </w:tcPr>
          <w:p w:rsidR="00C2090E" w:rsidRPr="002A0A0A" w:rsidRDefault="00C2090E" w:rsidP="00C2090E">
            <w:pPr>
              <w:kinsoku w:val="0"/>
              <w:overflowPunct w:val="0"/>
              <w:autoSpaceDE w:val="0"/>
              <w:autoSpaceDN w:val="0"/>
              <w:adjustRightInd w:val="0"/>
              <w:snapToGrid w:val="0"/>
              <w:jc w:val="center"/>
              <w:rPr>
                <w:sz w:val="20"/>
                <w:szCs w:val="20"/>
              </w:rPr>
            </w:pPr>
            <w:r w:rsidRPr="002A0A0A">
              <w:rPr>
                <w:sz w:val="20"/>
                <w:szCs w:val="20"/>
              </w:rPr>
              <w:t>0,00468</w:t>
            </w:r>
          </w:p>
        </w:tc>
      </w:tr>
      <w:tr w:rsidR="00C2090E" w:rsidRPr="008F66EF" w:rsidTr="00A63D3A">
        <w:trPr>
          <w:trHeight w:val="255"/>
        </w:trPr>
        <w:tc>
          <w:tcPr>
            <w:tcW w:w="3119" w:type="dxa"/>
            <w:vMerge w:val="restart"/>
            <w:shd w:val="clear" w:color="auto" w:fill="auto"/>
            <w:noWrap/>
            <w:vAlign w:val="center"/>
          </w:tcPr>
          <w:p w:rsidR="00C2090E" w:rsidRPr="002A0A0A" w:rsidRDefault="00C2090E" w:rsidP="00C2090E">
            <w:pPr>
              <w:autoSpaceDN w:val="0"/>
              <w:rPr>
                <w:rFonts w:eastAsia="Calibri"/>
                <w:sz w:val="20"/>
                <w:szCs w:val="20"/>
                <w:lang w:val="en-US" w:eastAsia="en-US"/>
              </w:rPr>
            </w:pPr>
            <w:r w:rsidRPr="002A0A0A">
              <w:rPr>
                <w:rFonts w:eastAsia="Calibri"/>
                <w:sz w:val="20"/>
                <w:szCs w:val="20"/>
                <w:lang w:eastAsia="en-US"/>
              </w:rPr>
              <w:t>Sandvik DS 510</w:t>
            </w:r>
          </w:p>
        </w:tc>
        <w:tc>
          <w:tcPr>
            <w:tcW w:w="879" w:type="dxa"/>
            <w:vMerge w:val="restart"/>
            <w:shd w:val="clear" w:color="auto" w:fill="auto"/>
            <w:noWrap/>
            <w:vAlign w:val="center"/>
          </w:tcPr>
          <w:p w:rsidR="00C2090E" w:rsidRPr="002A0A0A" w:rsidRDefault="00C2090E" w:rsidP="00C2090E">
            <w:pPr>
              <w:autoSpaceDN w:val="0"/>
              <w:jc w:val="center"/>
              <w:rPr>
                <w:rFonts w:eastAsia="Calibri"/>
                <w:sz w:val="20"/>
                <w:szCs w:val="20"/>
                <w:lang w:eastAsia="en-US"/>
              </w:rPr>
            </w:pPr>
            <w:r w:rsidRPr="002A0A0A">
              <w:rPr>
                <w:rFonts w:eastAsia="Calibri"/>
                <w:sz w:val="20"/>
                <w:szCs w:val="20"/>
                <w:lang w:eastAsia="en-US"/>
              </w:rPr>
              <w:t>1</w:t>
            </w:r>
          </w:p>
        </w:tc>
        <w:tc>
          <w:tcPr>
            <w:tcW w:w="1134" w:type="dxa"/>
            <w:gridSpan w:val="2"/>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1</w:t>
            </w:r>
          </w:p>
        </w:tc>
        <w:tc>
          <w:tcPr>
            <w:tcW w:w="1105" w:type="dxa"/>
            <w:gridSpan w:val="2"/>
            <w:shd w:val="clear" w:color="auto" w:fill="auto"/>
            <w:noWrap/>
            <w:vAlign w:val="center"/>
          </w:tcPr>
          <w:p w:rsidR="00C2090E" w:rsidRPr="002A0A0A" w:rsidRDefault="00C2090E" w:rsidP="00C2090E">
            <w:pPr>
              <w:jc w:val="center"/>
              <w:rPr>
                <w:rFonts w:eastAsia="Calibri"/>
                <w:sz w:val="20"/>
                <w:szCs w:val="20"/>
                <w:lang w:eastAsia="en-US"/>
              </w:rPr>
            </w:pPr>
            <w:r w:rsidRPr="002A0A0A">
              <w:rPr>
                <w:rFonts w:eastAsia="Calibri"/>
                <w:sz w:val="20"/>
                <w:szCs w:val="20"/>
                <w:lang w:eastAsia="en-US"/>
              </w:rPr>
              <w:t>0,453</w:t>
            </w:r>
          </w:p>
        </w:tc>
        <w:tc>
          <w:tcPr>
            <w:tcW w:w="1134" w:type="dxa"/>
            <w:gridSpan w:val="3"/>
            <w:vMerge w:val="restart"/>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1274</w:t>
            </w:r>
          </w:p>
        </w:tc>
        <w:tc>
          <w:tcPr>
            <w:tcW w:w="993" w:type="dxa"/>
            <w:gridSpan w:val="2"/>
            <w:vMerge w:val="restart"/>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1500</w:t>
            </w:r>
          </w:p>
        </w:tc>
        <w:tc>
          <w:tcPr>
            <w:tcW w:w="992" w:type="dxa"/>
            <w:shd w:val="clear" w:color="auto" w:fill="auto"/>
            <w:noWrap/>
            <w:vAlign w:val="center"/>
          </w:tcPr>
          <w:p w:rsidR="00C2090E" w:rsidRPr="002A0A0A" w:rsidRDefault="00C2090E" w:rsidP="00C2090E">
            <w:pPr>
              <w:kinsoku w:val="0"/>
              <w:overflowPunct w:val="0"/>
              <w:autoSpaceDE w:val="0"/>
              <w:autoSpaceDN w:val="0"/>
              <w:adjustRightInd w:val="0"/>
              <w:snapToGrid w:val="0"/>
              <w:jc w:val="center"/>
              <w:rPr>
                <w:sz w:val="20"/>
                <w:szCs w:val="20"/>
              </w:rPr>
            </w:pPr>
            <w:r w:rsidRPr="002A0A0A">
              <w:rPr>
                <w:sz w:val="20"/>
                <w:szCs w:val="20"/>
              </w:rPr>
              <w:t>0,00038</w:t>
            </w:r>
          </w:p>
        </w:tc>
      </w:tr>
      <w:tr w:rsidR="00C2090E" w:rsidRPr="008F66EF" w:rsidTr="00A63D3A">
        <w:trPr>
          <w:trHeight w:val="255"/>
        </w:trPr>
        <w:tc>
          <w:tcPr>
            <w:tcW w:w="3119" w:type="dxa"/>
            <w:vMerge/>
            <w:shd w:val="clear" w:color="auto" w:fill="auto"/>
            <w:noWrap/>
            <w:vAlign w:val="center"/>
          </w:tcPr>
          <w:p w:rsidR="00C2090E" w:rsidRPr="002A0A0A" w:rsidRDefault="00C2090E" w:rsidP="00C2090E">
            <w:pPr>
              <w:autoSpaceDN w:val="0"/>
              <w:rPr>
                <w:rFonts w:eastAsia="Calibri"/>
                <w:sz w:val="20"/>
                <w:szCs w:val="20"/>
                <w:lang w:eastAsia="en-US"/>
              </w:rPr>
            </w:pPr>
          </w:p>
        </w:tc>
        <w:tc>
          <w:tcPr>
            <w:tcW w:w="879" w:type="dxa"/>
            <w:vMerge/>
            <w:shd w:val="clear" w:color="auto" w:fill="auto"/>
            <w:noWrap/>
            <w:vAlign w:val="center"/>
          </w:tcPr>
          <w:p w:rsidR="00C2090E" w:rsidRPr="002A0A0A" w:rsidRDefault="00C2090E" w:rsidP="00C2090E">
            <w:pPr>
              <w:autoSpaceDN w:val="0"/>
              <w:jc w:val="center"/>
              <w:rPr>
                <w:rFonts w:eastAsia="Calibri"/>
                <w:sz w:val="20"/>
                <w:szCs w:val="20"/>
                <w:lang w:eastAsia="en-US"/>
              </w:rPr>
            </w:pPr>
          </w:p>
        </w:tc>
        <w:tc>
          <w:tcPr>
            <w:tcW w:w="1134" w:type="dxa"/>
            <w:gridSpan w:val="2"/>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1</w:t>
            </w:r>
          </w:p>
        </w:tc>
        <w:tc>
          <w:tcPr>
            <w:tcW w:w="1105" w:type="dxa"/>
            <w:gridSpan w:val="2"/>
            <w:shd w:val="clear" w:color="auto" w:fill="auto"/>
            <w:noWrap/>
            <w:vAlign w:val="center"/>
          </w:tcPr>
          <w:p w:rsidR="00C2090E" w:rsidRPr="002A0A0A" w:rsidRDefault="00C2090E" w:rsidP="00C2090E">
            <w:pPr>
              <w:jc w:val="center"/>
              <w:rPr>
                <w:rFonts w:eastAsia="Calibri"/>
                <w:sz w:val="20"/>
                <w:szCs w:val="20"/>
                <w:lang w:eastAsia="en-US"/>
              </w:rPr>
            </w:pPr>
            <w:r w:rsidRPr="002A0A0A">
              <w:rPr>
                <w:rFonts w:eastAsia="Calibri"/>
                <w:sz w:val="20"/>
                <w:szCs w:val="20"/>
                <w:lang w:eastAsia="en-US"/>
              </w:rPr>
              <w:t>0,692</w:t>
            </w:r>
          </w:p>
        </w:tc>
        <w:tc>
          <w:tcPr>
            <w:tcW w:w="1134" w:type="dxa"/>
            <w:gridSpan w:val="3"/>
            <w:vMerge/>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p>
        </w:tc>
        <w:tc>
          <w:tcPr>
            <w:tcW w:w="993" w:type="dxa"/>
            <w:gridSpan w:val="2"/>
            <w:vMerge/>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center"/>
          </w:tcPr>
          <w:p w:rsidR="00C2090E" w:rsidRPr="002A0A0A" w:rsidRDefault="00C2090E" w:rsidP="00C2090E">
            <w:pPr>
              <w:kinsoku w:val="0"/>
              <w:overflowPunct w:val="0"/>
              <w:autoSpaceDE w:val="0"/>
              <w:autoSpaceDN w:val="0"/>
              <w:adjustRightInd w:val="0"/>
              <w:snapToGrid w:val="0"/>
              <w:jc w:val="center"/>
              <w:rPr>
                <w:sz w:val="20"/>
                <w:szCs w:val="20"/>
              </w:rPr>
            </w:pPr>
            <w:r w:rsidRPr="002A0A0A">
              <w:rPr>
                <w:sz w:val="20"/>
                <w:szCs w:val="20"/>
              </w:rPr>
              <w:t>0,00059</w:t>
            </w:r>
          </w:p>
        </w:tc>
      </w:tr>
      <w:tr w:rsidR="00C2090E" w:rsidRPr="008F66EF" w:rsidTr="00A63D3A">
        <w:trPr>
          <w:trHeight w:val="255"/>
        </w:trPr>
        <w:tc>
          <w:tcPr>
            <w:tcW w:w="3119" w:type="dxa"/>
            <w:vMerge w:val="restart"/>
            <w:shd w:val="clear" w:color="auto" w:fill="auto"/>
            <w:noWrap/>
            <w:vAlign w:val="center"/>
          </w:tcPr>
          <w:p w:rsidR="00C2090E" w:rsidRPr="002A0A0A" w:rsidRDefault="00C2090E" w:rsidP="00C2090E">
            <w:pPr>
              <w:autoSpaceDN w:val="0"/>
              <w:rPr>
                <w:rFonts w:eastAsia="Calibri"/>
                <w:sz w:val="20"/>
                <w:szCs w:val="20"/>
                <w:lang w:eastAsia="en-US"/>
              </w:rPr>
            </w:pPr>
            <w:r w:rsidRPr="002A0A0A">
              <w:rPr>
                <w:rFonts w:eastAsia="Calibri"/>
                <w:sz w:val="20"/>
                <w:szCs w:val="20"/>
                <w:lang w:eastAsia="en-US"/>
              </w:rPr>
              <w:t>Sandvik DL 431</w:t>
            </w:r>
          </w:p>
        </w:tc>
        <w:tc>
          <w:tcPr>
            <w:tcW w:w="879" w:type="dxa"/>
            <w:vMerge w:val="restart"/>
            <w:shd w:val="clear" w:color="auto" w:fill="auto"/>
            <w:noWrap/>
            <w:vAlign w:val="center"/>
          </w:tcPr>
          <w:p w:rsidR="00C2090E" w:rsidRPr="002A0A0A" w:rsidRDefault="00C2090E" w:rsidP="00C2090E">
            <w:pPr>
              <w:autoSpaceDN w:val="0"/>
              <w:jc w:val="center"/>
              <w:rPr>
                <w:rFonts w:eastAsia="Calibri"/>
                <w:sz w:val="20"/>
                <w:szCs w:val="20"/>
                <w:lang w:eastAsia="en-US"/>
              </w:rPr>
            </w:pPr>
            <w:r w:rsidRPr="002A0A0A">
              <w:rPr>
                <w:rFonts w:eastAsia="Calibri"/>
                <w:sz w:val="20"/>
                <w:szCs w:val="20"/>
                <w:lang w:eastAsia="en-US"/>
              </w:rPr>
              <w:t>1</w:t>
            </w:r>
          </w:p>
        </w:tc>
        <w:tc>
          <w:tcPr>
            <w:tcW w:w="1134" w:type="dxa"/>
            <w:gridSpan w:val="2"/>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1</w:t>
            </w:r>
          </w:p>
        </w:tc>
        <w:tc>
          <w:tcPr>
            <w:tcW w:w="1105" w:type="dxa"/>
            <w:gridSpan w:val="2"/>
            <w:shd w:val="clear" w:color="auto" w:fill="auto"/>
            <w:noWrap/>
            <w:vAlign w:val="center"/>
          </w:tcPr>
          <w:p w:rsidR="00C2090E" w:rsidRPr="002A0A0A" w:rsidRDefault="00C2090E" w:rsidP="00C2090E">
            <w:pPr>
              <w:jc w:val="center"/>
              <w:rPr>
                <w:rFonts w:eastAsia="Calibri"/>
                <w:sz w:val="20"/>
                <w:szCs w:val="20"/>
                <w:lang w:eastAsia="en-US"/>
              </w:rPr>
            </w:pPr>
            <w:r w:rsidRPr="002A0A0A">
              <w:rPr>
                <w:rFonts w:eastAsia="Calibri"/>
                <w:sz w:val="20"/>
                <w:szCs w:val="20"/>
                <w:lang w:eastAsia="en-US"/>
              </w:rPr>
              <w:t>1,32</w:t>
            </w:r>
          </w:p>
        </w:tc>
        <w:tc>
          <w:tcPr>
            <w:tcW w:w="1134" w:type="dxa"/>
            <w:gridSpan w:val="3"/>
            <w:vMerge w:val="restart"/>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954</w:t>
            </w:r>
          </w:p>
        </w:tc>
        <w:tc>
          <w:tcPr>
            <w:tcW w:w="993" w:type="dxa"/>
            <w:gridSpan w:val="2"/>
            <w:vMerge w:val="restart"/>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1500</w:t>
            </w:r>
          </w:p>
        </w:tc>
        <w:tc>
          <w:tcPr>
            <w:tcW w:w="992" w:type="dxa"/>
            <w:shd w:val="clear" w:color="auto" w:fill="auto"/>
            <w:noWrap/>
            <w:vAlign w:val="center"/>
          </w:tcPr>
          <w:p w:rsidR="00C2090E" w:rsidRPr="002A0A0A" w:rsidRDefault="00C2090E" w:rsidP="00C2090E">
            <w:pPr>
              <w:kinsoku w:val="0"/>
              <w:overflowPunct w:val="0"/>
              <w:autoSpaceDE w:val="0"/>
              <w:autoSpaceDN w:val="0"/>
              <w:adjustRightInd w:val="0"/>
              <w:snapToGrid w:val="0"/>
              <w:jc w:val="center"/>
              <w:rPr>
                <w:sz w:val="20"/>
                <w:szCs w:val="20"/>
              </w:rPr>
            </w:pPr>
            <w:r w:rsidRPr="002A0A0A">
              <w:rPr>
                <w:sz w:val="20"/>
                <w:szCs w:val="20"/>
              </w:rPr>
              <w:t>0,00084</w:t>
            </w:r>
          </w:p>
        </w:tc>
      </w:tr>
      <w:tr w:rsidR="00C2090E" w:rsidRPr="008F66EF" w:rsidTr="00A63D3A">
        <w:trPr>
          <w:trHeight w:val="255"/>
        </w:trPr>
        <w:tc>
          <w:tcPr>
            <w:tcW w:w="3119" w:type="dxa"/>
            <w:vMerge/>
            <w:shd w:val="clear" w:color="auto" w:fill="auto"/>
            <w:noWrap/>
            <w:vAlign w:val="center"/>
          </w:tcPr>
          <w:p w:rsidR="00C2090E" w:rsidRPr="002A0A0A" w:rsidRDefault="00C2090E" w:rsidP="00C2090E">
            <w:pPr>
              <w:kinsoku w:val="0"/>
              <w:overflowPunct w:val="0"/>
              <w:autoSpaceDE w:val="0"/>
              <w:autoSpaceDN w:val="0"/>
              <w:adjustRightInd w:val="0"/>
              <w:snapToGrid w:val="0"/>
              <w:rPr>
                <w:sz w:val="20"/>
                <w:szCs w:val="20"/>
              </w:rPr>
            </w:pPr>
          </w:p>
        </w:tc>
        <w:tc>
          <w:tcPr>
            <w:tcW w:w="879" w:type="dxa"/>
            <w:vMerge/>
            <w:shd w:val="clear" w:color="auto" w:fill="auto"/>
            <w:noWrap/>
            <w:vAlign w:val="center"/>
          </w:tcPr>
          <w:p w:rsidR="00C2090E" w:rsidRPr="002A0A0A" w:rsidRDefault="00C2090E" w:rsidP="00C2090E">
            <w:pPr>
              <w:kinsoku w:val="0"/>
              <w:overflowPunct w:val="0"/>
              <w:autoSpaceDE w:val="0"/>
              <w:autoSpaceDN w:val="0"/>
              <w:adjustRightInd w:val="0"/>
              <w:snapToGrid w:val="0"/>
              <w:jc w:val="center"/>
              <w:rPr>
                <w:sz w:val="20"/>
                <w:szCs w:val="20"/>
              </w:rPr>
            </w:pPr>
          </w:p>
        </w:tc>
        <w:tc>
          <w:tcPr>
            <w:tcW w:w="1134" w:type="dxa"/>
            <w:gridSpan w:val="2"/>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1</w:t>
            </w:r>
          </w:p>
        </w:tc>
        <w:tc>
          <w:tcPr>
            <w:tcW w:w="1105" w:type="dxa"/>
            <w:gridSpan w:val="2"/>
            <w:shd w:val="clear" w:color="auto" w:fill="auto"/>
            <w:noWrap/>
            <w:vAlign w:val="center"/>
          </w:tcPr>
          <w:p w:rsidR="00C2090E" w:rsidRPr="002A0A0A" w:rsidRDefault="00C2090E" w:rsidP="00C2090E">
            <w:pPr>
              <w:jc w:val="center"/>
              <w:rPr>
                <w:rFonts w:eastAsia="Calibri"/>
                <w:sz w:val="20"/>
                <w:szCs w:val="20"/>
                <w:lang w:eastAsia="en-US"/>
              </w:rPr>
            </w:pPr>
            <w:r w:rsidRPr="002A0A0A">
              <w:rPr>
                <w:rFonts w:eastAsia="Calibri"/>
                <w:sz w:val="20"/>
                <w:szCs w:val="20"/>
                <w:lang w:eastAsia="en-US"/>
              </w:rPr>
              <w:t>2,49</w:t>
            </w:r>
          </w:p>
        </w:tc>
        <w:tc>
          <w:tcPr>
            <w:tcW w:w="1134" w:type="dxa"/>
            <w:gridSpan w:val="3"/>
            <w:vMerge/>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p>
        </w:tc>
        <w:tc>
          <w:tcPr>
            <w:tcW w:w="993" w:type="dxa"/>
            <w:gridSpan w:val="2"/>
            <w:vMerge/>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center"/>
          </w:tcPr>
          <w:p w:rsidR="00C2090E" w:rsidRPr="002A0A0A" w:rsidRDefault="00C2090E" w:rsidP="00C2090E">
            <w:pPr>
              <w:kinsoku w:val="0"/>
              <w:overflowPunct w:val="0"/>
              <w:autoSpaceDE w:val="0"/>
              <w:autoSpaceDN w:val="0"/>
              <w:adjustRightInd w:val="0"/>
              <w:snapToGrid w:val="0"/>
              <w:jc w:val="center"/>
              <w:rPr>
                <w:sz w:val="20"/>
                <w:szCs w:val="20"/>
              </w:rPr>
            </w:pPr>
            <w:r w:rsidRPr="002A0A0A">
              <w:rPr>
                <w:sz w:val="20"/>
                <w:szCs w:val="20"/>
              </w:rPr>
              <w:t>0,00158</w:t>
            </w:r>
          </w:p>
        </w:tc>
      </w:tr>
      <w:tr w:rsidR="00C2090E" w:rsidRPr="008F66EF" w:rsidTr="00A63D3A">
        <w:trPr>
          <w:trHeight w:val="255"/>
        </w:trPr>
        <w:tc>
          <w:tcPr>
            <w:tcW w:w="3119" w:type="dxa"/>
            <w:vMerge/>
            <w:shd w:val="clear" w:color="auto" w:fill="auto"/>
            <w:noWrap/>
            <w:vAlign w:val="center"/>
          </w:tcPr>
          <w:p w:rsidR="00C2090E" w:rsidRPr="002A0A0A" w:rsidRDefault="00C2090E" w:rsidP="00C2090E">
            <w:pPr>
              <w:kinsoku w:val="0"/>
              <w:overflowPunct w:val="0"/>
              <w:autoSpaceDE w:val="0"/>
              <w:autoSpaceDN w:val="0"/>
              <w:adjustRightInd w:val="0"/>
              <w:snapToGrid w:val="0"/>
              <w:rPr>
                <w:sz w:val="20"/>
                <w:szCs w:val="20"/>
              </w:rPr>
            </w:pPr>
          </w:p>
        </w:tc>
        <w:tc>
          <w:tcPr>
            <w:tcW w:w="879" w:type="dxa"/>
            <w:vMerge/>
            <w:shd w:val="clear" w:color="auto" w:fill="auto"/>
            <w:noWrap/>
            <w:vAlign w:val="center"/>
          </w:tcPr>
          <w:p w:rsidR="00C2090E" w:rsidRPr="002A0A0A" w:rsidRDefault="00C2090E" w:rsidP="00C2090E">
            <w:pPr>
              <w:kinsoku w:val="0"/>
              <w:overflowPunct w:val="0"/>
              <w:autoSpaceDE w:val="0"/>
              <w:autoSpaceDN w:val="0"/>
              <w:adjustRightInd w:val="0"/>
              <w:snapToGrid w:val="0"/>
              <w:jc w:val="center"/>
              <w:rPr>
                <w:sz w:val="20"/>
                <w:szCs w:val="20"/>
              </w:rPr>
            </w:pPr>
          </w:p>
        </w:tc>
        <w:tc>
          <w:tcPr>
            <w:tcW w:w="1134" w:type="dxa"/>
            <w:gridSpan w:val="2"/>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1</w:t>
            </w:r>
          </w:p>
        </w:tc>
        <w:tc>
          <w:tcPr>
            <w:tcW w:w="1105" w:type="dxa"/>
            <w:gridSpan w:val="2"/>
            <w:shd w:val="clear" w:color="auto" w:fill="auto"/>
            <w:noWrap/>
            <w:vAlign w:val="center"/>
          </w:tcPr>
          <w:p w:rsidR="00C2090E" w:rsidRPr="002A0A0A" w:rsidRDefault="00C2090E" w:rsidP="00C2090E">
            <w:pPr>
              <w:jc w:val="center"/>
              <w:rPr>
                <w:rFonts w:eastAsia="Calibri"/>
                <w:sz w:val="20"/>
                <w:szCs w:val="20"/>
                <w:lang w:eastAsia="en-US"/>
              </w:rPr>
            </w:pPr>
            <w:r w:rsidRPr="002A0A0A">
              <w:rPr>
                <w:rFonts w:eastAsia="Calibri"/>
                <w:sz w:val="20"/>
                <w:szCs w:val="20"/>
                <w:lang w:eastAsia="en-US"/>
              </w:rPr>
              <w:t>1,4</w:t>
            </w:r>
          </w:p>
        </w:tc>
        <w:tc>
          <w:tcPr>
            <w:tcW w:w="1134" w:type="dxa"/>
            <w:gridSpan w:val="3"/>
            <w:vMerge/>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p>
        </w:tc>
        <w:tc>
          <w:tcPr>
            <w:tcW w:w="993" w:type="dxa"/>
            <w:gridSpan w:val="2"/>
            <w:vMerge/>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center"/>
          </w:tcPr>
          <w:p w:rsidR="00C2090E" w:rsidRPr="002A0A0A" w:rsidRDefault="00C2090E" w:rsidP="00C2090E">
            <w:pPr>
              <w:kinsoku w:val="0"/>
              <w:overflowPunct w:val="0"/>
              <w:autoSpaceDE w:val="0"/>
              <w:autoSpaceDN w:val="0"/>
              <w:adjustRightInd w:val="0"/>
              <w:snapToGrid w:val="0"/>
              <w:jc w:val="center"/>
              <w:rPr>
                <w:sz w:val="20"/>
                <w:szCs w:val="20"/>
              </w:rPr>
            </w:pPr>
            <w:r w:rsidRPr="002A0A0A">
              <w:rPr>
                <w:sz w:val="20"/>
                <w:szCs w:val="20"/>
              </w:rPr>
              <w:t>0,00089</w:t>
            </w:r>
          </w:p>
        </w:tc>
      </w:tr>
      <w:tr w:rsidR="00C2090E" w:rsidRPr="008F66EF" w:rsidTr="00A63D3A">
        <w:trPr>
          <w:trHeight w:val="255"/>
        </w:trPr>
        <w:tc>
          <w:tcPr>
            <w:tcW w:w="3119" w:type="dxa"/>
            <w:vMerge w:val="restart"/>
            <w:shd w:val="clear" w:color="auto" w:fill="auto"/>
            <w:noWrap/>
            <w:vAlign w:val="center"/>
          </w:tcPr>
          <w:p w:rsidR="00C2090E" w:rsidRPr="002A0A0A" w:rsidRDefault="00C2090E" w:rsidP="00C2090E">
            <w:pPr>
              <w:autoSpaceDN w:val="0"/>
              <w:rPr>
                <w:rFonts w:eastAsia="Calibri"/>
                <w:sz w:val="20"/>
                <w:szCs w:val="20"/>
                <w:lang w:val="en-US" w:eastAsia="en-US"/>
              </w:rPr>
            </w:pPr>
            <w:r w:rsidRPr="002A0A0A">
              <w:rPr>
                <w:rFonts w:eastAsia="Calibri"/>
                <w:sz w:val="20"/>
                <w:szCs w:val="20"/>
                <w:lang w:val="en-US" w:eastAsia="en-US"/>
              </w:rPr>
              <w:t>Sandvik DL 430-7C</w:t>
            </w:r>
          </w:p>
        </w:tc>
        <w:tc>
          <w:tcPr>
            <w:tcW w:w="879" w:type="dxa"/>
            <w:vMerge w:val="restart"/>
            <w:shd w:val="clear" w:color="auto" w:fill="auto"/>
            <w:noWrap/>
            <w:vAlign w:val="center"/>
          </w:tcPr>
          <w:p w:rsidR="00C2090E" w:rsidRPr="002A0A0A" w:rsidRDefault="00C2090E" w:rsidP="00C2090E">
            <w:pPr>
              <w:autoSpaceDN w:val="0"/>
              <w:jc w:val="center"/>
              <w:rPr>
                <w:rFonts w:eastAsia="Calibri"/>
                <w:sz w:val="20"/>
                <w:szCs w:val="20"/>
                <w:lang w:eastAsia="en-US"/>
              </w:rPr>
            </w:pPr>
            <w:r w:rsidRPr="002A0A0A">
              <w:rPr>
                <w:rFonts w:eastAsia="Calibri"/>
                <w:sz w:val="20"/>
                <w:szCs w:val="20"/>
                <w:lang w:eastAsia="en-US"/>
              </w:rPr>
              <w:t>1</w:t>
            </w:r>
          </w:p>
        </w:tc>
        <w:tc>
          <w:tcPr>
            <w:tcW w:w="1134" w:type="dxa"/>
            <w:gridSpan w:val="2"/>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1</w:t>
            </w:r>
          </w:p>
        </w:tc>
        <w:tc>
          <w:tcPr>
            <w:tcW w:w="1105" w:type="dxa"/>
            <w:gridSpan w:val="2"/>
            <w:shd w:val="clear" w:color="auto" w:fill="auto"/>
            <w:noWrap/>
            <w:vAlign w:val="center"/>
          </w:tcPr>
          <w:p w:rsidR="00C2090E" w:rsidRPr="002A0A0A" w:rsidRDefault="00C2090E" w:rsidP="00C2090E">
            <w:pPr>
              <w:jc w:val="center"/>
              <w:rPr>
                <w:rFonts w:eastAsia="Calibri"/>
                <w:sz w:val="20"/>
                <w:szCs w:val="20"/>
                <w:lang w:eastAsia="en-US"/>
              </w:rPr>
            </w:pPr>
            <w:r w:rsidRPr="002A0A0A">
              <w:rPr>
                <w:rFonts w:eastAsia="Calibri"/>
                <w:sz w:val="20"/>
                <w:szCs w:val="20"/>
                <w:lang w:eastAsia="en-US"/>
              </w:rPr>
              <w:t>1,32</w:t>
            </w:r>
          </w:p>
        </w:tc>
        <w:tc>
          <w:tcPr>
            <w:tcW w:w="1134" w:type="dxa"/>
            <w:gridSpan w:val="3"/>
            <w:vMerge w:val="restart"/>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954</w:t>
            </w:r>
          </w:p>
        </w:tc>
        <w:tc>
          <w:tcPr>
            <w:tcW w:w="993" w:type="dxa"/>
            <w:gridSpan w:val="2"/>
            <w:vMerge w:val="restart"/>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1500</w:t>
            </w:r>
          </w:p>
        </w:tc>
        <w:tc>
          <w:tcPr>
            <w:tcW w:w="992" w:type="dxa"/>
            <w:shd w:val="clear" w:color="auto" w:fill="auto"/>
            <w:noWrap/>
            <w:vAlign w:val="center"/>
          </w:tcPr>
          <w:p w:rsidR="00C2090E" w:rsidRPr="002A0A0A" w:rsidRDefault="00C2090E" w:rsidP="00C2090E">
            <w:pPr>
              <w:kinsoku w:val="0"/>
              <w:overflowPunct w:val="0"/>
              <w:autoSpaceDE w:val="0"/>
              <w:autoSpaceDN w:val="0"/>
              <w:adjustRightInd w:val="0"/>
              <w:snapToGrid w:val="0"/>
              <w:jc w:val="center"/>
              <w:rPr>
                <w:sz w:val="20"/>
                <w:szCs w:val="20"/>
              </w:rPr>
            </w:pPr>
            <w:r w:rsidRPr="002A0A0A">
              <w:rPr>
                <w:sz w:val="20"/>
                <w:szCs w:val="20"/>
              </w:rPr>
              <w:t>0,00084</w:t>
            </w:r>
          </w:p>
        </w:tc>
      </w:tr>
      <w:tr w:rsidR="00C2090E" w:rsidRPr="008F66EF" w:rsidTr="00A63D3A">
        <w:trPr>
          <w:trHeight w:val="255"/>
        </w:trPr>
        <w:tc>
          <w:tcPr>
            <w:tcW w:w="3119" w:type="dxa"/>
            <w:vMerge/>
            <w:shd w:val="clear" w:color="auto" w:fill="auto"/>
            <w:noWrap/>
            <w:vAlign w:val="center"/>
          </w:tcPr>
          <w:p w:rsidR="00C2090E" w:rsidRPr="002A0A0A" w:rsidRDefault="00C2090E" w:rsidP="00C2090E">
            <w:pPr>
              <w:kinsoku w:val="0"/>
              <w:overflowPunct w:val="0"/>
              <w:autoSpaceDE w:val="0"/>
              <w:autoSpaceDN w:val="0"/>
              <w:adjustRightInd w:val="0"/>
              <w:snapToGrid w:val="0"/>
              <w:rPr>
                <w:sz w:val="20"/>
                <w:szCs w:val="20"/>
              </w:rPr>
            </w:pPr>
          </w:p>
        </w:tc>
        <w:tc>
          <w:tcPr>
            <w:tcW w:w="879" w:type="dxa"/>
            <w:vMerge/>
            <w:shd w:val="clear" w:color="auto" w:fill="auto"/>
            <w:noWrap/>
            <w:vAlign w:val="center"/>
          </w:tcPr>
          <w:p w:rsidR="00C2090E" w:rsidRPr="002A0A0A" w:rsidRDefault="00C2090E" w:rsidP="00C2090E">
            <w:pPr>
              <w:kinsoku w:val="0"/>
              <w:overflowPunct w:val="0"/>
              <w:autoSpaceDE w:val="0"/>
              <w:autoSpaceDN w:val="0"/>
              <w:adjustRightInd w:val="0"/>
              <w:snapToGrid w:val="0"/>
              <w:jc w:val="center"/>
              <w:rPr>
                <w:sz w:val="20"/>
                <w:szCs w:val="20"/>
              </w:rPr>
            </w:pPr>
          </w:p>
        </w:tc>
        <w:tc>
          <w:tcPr>
            <w:tcW w:w="1134" w:type="dxa"/>
            <w:gridSpan w:val="2"/>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1</w:t>
            </w:r>
          </w:p>
        </w:tc>
        <w:tc>
          <w:tcPr>
            <w:tcW w:w="1105" w:type="dxa"/>
            <w:gridSpan w:val="2"/>
            <w:shd w:val="clear" w:color="auto" w:fill="auto"/>
            <w:noWrap/>
            <w:vAlign w:val="center"/>
          </w:tcPr>
          <w:p w:rsidR="00C2090E" w:rsidRPr="002A0A0A" w:rsidRDefault="00C2090E" w:rsidP="00C2090E">
            <w:pPr>
              <w:jc w:val="center"/>
              <w:rPr>
                <w:rFonts w:eastAsia="Calibri"/>
                <w:sz w:val="20"/>
                <w:szCs w:val="20"/>
                <w:lang w:eastAsia="en-US"/>
              </w:rPr>
            </w:pPr>
            <w:r w:rsidRPr="002A0A0A">
              <w:rPr>
                <w:rFonts w:eastAsia="Calibri"/>
                <w:sz w:val="20"/>
                <w:szCs w:val="20"/>
                <w:lang w:eastAsia="en-US"/>
              </w:rPr>
              <w:t>2,49</w:t>
            </w:r>
          </w:p>
        </w:tc>
        <w:tc>
          <w:tcPr>
            <w:tcW w:w="1134" w:type="dxa"/>
            <w:gridSpan w:val="3"/>
            <w:vMerge/>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p>
        </w:tc>
        <w:tc>
          <w:tcPr>
            <w:tcW w:w="993" w:type="dxa"/>
            <w:gridSpan w:val="2"/>
            <w:vMerge/>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center"/>
          </w:tcPr>
          <w:p w:rsidR="00C2090E" w:rsidRPr="002A0A0A" w:rsidRDefault="00C2090E" w:rsidP="00C2090E">
            <w:pPr>
              <w:kinsoku w:val="0"/>
              <w:overflowPunct w:val="0"/>
              <w:autoSpaceDE w:val="0"/>
              <w:autoSpaceDN w:val="0"/>
              <w:adjustRightInd w:val="0"/>
              <w:snapToGrid w:val="0"/>
              <w:jc w:val="center"/>
              <w:rPr>
                <w:sz w:val="20"/>
                <w:szCs w:val="20"/>
              </w:rPr>
            </w:pPr>
            <w:r w:rsidRPr="002A0A0A">
              <w:rPr>
                <w:sz w:val="20"/>
                <w:szCs w:val="20"/>
              </w:rPr>
              <w:t>0,00158</w:t>
            </w:r>
          </w:p>
        </w:tc>
      </w:tr>
      <w:tr w:rsidR="00C2090E" w:rsidRPr="008F66EF" w:rsidTr="00A63D3A">
        <w:trPr>
          <w:trHeight w:val="255"/>
        </w:trPr>
        <w:tc>
          <w:tcPr>
            <w:tcW w:w="3119" w:type="dxa"/>
            <w:vMerge/>
            <w:shd w:val="clear" w:color="auto" w:fill="auto"/>
            <w:noWrap/>
            <w:vAlign w:val="center"/>
          </w:tcPr>
          <w:p w:rsidR="00C2090E" w:rsidRPr="002A0A0A" w:rsidRDefault="00C2090E" w:rsidP="00C2090E">
            <w:pPr>
              <w:kinsoku w:val="0"/>
              <w:overflowPunct w:val="0"/>
              <w:autoSpaceDE w:val="0"/>
              <w:autoSpaceDN w:val="0"/>
              <w:adjustRightInd w:val="0"/>
              <w:snapToGrid w:val="0"/>
              <w:rPr>
                <w:sz w:val="20"/>
                <w:szCs w:val="20"/>
              </w:rPr>
            </w:pPr>
          </w:p>
        </w:tc>
        <w:tc>
          <w:tcPr>
            <w:tcW w:w="879" w:type="dxa"/>
            <w:vMerge/>
            <w:shd w:val="clear" w:color="auto" w:fill="auto"/>
            <w:noWrap/>
            <w:vAlign w:val="center"/>
          </w:tcPr>
          <w:p w:rsidR="00C2090E" w:rsidRPr="002A0A0A" w:rsidRDefault="00C2090E" w:rsidP="00C2090E">
            <w:pPr>
              <w:kinsoku w:val="0"/>
              <w:overflowPunct w:val="0"/>
              <w:autoSpaceDE w:val="0"/>
              <w:autoSpaceDN w:val="0"/>
              <w:adjustRightInd w:val="0"/>
              <w:snapToGrid w:val="0"/>
              <w:jc w:val="center"/>
              <w:rPr>
                <w:sz w:val="20"/>
                <w:szCs w:val="20"/>
              </w:rPr>
            </w:pPr>
          </w:p>
        </w:tc>
        <w:tc>
          <w:tcPr>
            <w:tcW w:w="1134" w:type="dxa"/>
            <w:gridSpan w:val="2"/>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1</w:t>
            </w:r>
          </w:p>
        </w:tc>
        <w:tc>
          <w:tcPr>
            <w:tcW w:w="1105" w:type="dxa"/>
            <w:gridSpan w:val="2"/>
            <w:shd w:val="clear" w:color="auto" w:fill="auto"/>
            <w:noWrap/>
            <w:vAlign w:val="center"/>
          </w:tcPr>
          <w:p w:rsidR="00C2090E" w:rsidRPr="002A0A0A" w:rsidRDefault="00C2090E" w:rsidP="00C2090E">
            <w:pPr>
              <w:jc w:val="center"/>
              <w:rPr>
                <w:rFonts w:eastAsia="Calibri"/>
                <w:sz w:val="20"/>
                <w:szCs w:val="20"/>
                <w:lang w:eastAsia="en-US"/>
              </w:rPr>
            </w:pPr>
            <w:r w:rsidRPr="002A0A0A">
              <w:rPr>
                <w:rFonts w:eastAsia="Calibri"/>
                <w:sz w:val="20"/>
                <w:szCs w:val="20"/>
                <w:lang w:eastAsia="en-US"/>
              </w:rPr>
              <w:t>1,4</w:t>
            </w:r>
          </w:p>
        </w:tc>
        <w:tc>
          <w:tcPr>
            <w:tcW w:w="1134" w:type="dxa"/>
            <w:gridSpan w:val="3"/>
            <w:vMerge/>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p>
        </w:tc>
        <w:tc>
          <w:tcPr>
            <w:tcW w:w="993" w:type="dxa"/>
            <w:gridSpan w:val="2"/>
            <w:vMerge/>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center"/>
          </w:tcPr>
          <w:p w:rsidR="00C2090E" w:rsidRPr="002A0A0A" w:rsidRDefault="00C2090E" w:rsidP="00C2090E">
            <w:pPr>
              <w:kinsoku w:val="0"/>
              <w:overflowPunct w:val="0"/>
              <w:autoSpaceDE w:val="0"/>
              <w:autoSpaceDN w:val="0"/>
              <w:adjustRightInd w:val="0"/>
              <w:snapToGrid w:val="0"/>
              <w:jc w:val="center"/>
              <w:rPr>
                <w:sz w:val="20"/>
                <w:szCs w:val="20"/>
              </w:rPr>
            </w:pPr>
            <w:r w:rsidRPr="002A0A0A">
              <w:rPr>
                <w:sz w:val="20"/>
                <w:szCs w:val="20"/>
              </w:rPr>
              <w:t>0,00089</w:t>
            </w:r>
          </w:p>
        </w:tc>
      </w:tr>
      <w:tr w:rsidR="00C2090E" w:rsidRPr="008F66EF" w:rsidTr="00A63D3A">
        <w:trPr>
          <w:trHeight w:val="255"/>
        </w:trPr>
        <w:tc>
          <w:tcPr>
            <w:tcW w:w="3119" w:type="dxa"/>
            <w:shd w:val="clear" w:color="auto" w:fill="auto"/>
            <w:noWrap/>
            <w:vAlign w:val="center"/>
          </w:tcPr>
          <w:p w:rsidR="00C2090E" w:rsidRPr="002A0A0A" w:rsidRDefault="00C2090E" w:rsidP="00C2090E">
            <w:pPr>
              <w:autoSpaceDN w:val="0"/>
              <w:rPr>
                <w:rFonts w:eastAsia="Calibri"/>
                <w:sz w:val="20"/>
                <w:szCs w:val="20"/>
                <w:lang w:eastAsia="en-US"/>
              </w:rPr>
            </w:pPr>
            <w:r w:rsidRPr="002A0A0A">
              <w:rPr>
                <w:rFonts w:eastAsia="Calibri"/>
                <w:sz w:val="20"/>
                <w:szCs w:val="20"/>
                <w:lang w:eastAsia="en-US"/>
              </w:rPr>
              <w:t>МТ 5020</w:t>
            </w:r>
          </w:p>
        </w:tc>
        <w:tc>
          <w:tcPr>
            <w:tcW w:w="879" w:type="dxa"/>
            <w:shd w:val="clear" w:color="auto" w:fill="auto"/>
            <w:noWrap/>
            <w:vAlign w:val="center"/>
          </w:tcPr>
          <w:p w:rsidR="00C2090E" w:rsidRPr="002A0A0A" w:rsidRDefault="00C2090E" w:rsidP="00C2090E">
            <w:pPr>
              <w:autoSpaceDN w:val="0"/>
              <w:jc w:val="center"/>
              <w:rPr>
                <w:rFonts w:eastAsia="Calibri"/>
                <w:sz w:val="20"/>
                <w:szCs w:val="20"/>
                <w:lang w:eastAsia="en-US"/>
              </w:rPr>
            </w:pPr>
            <w:r w:rsidRPr="002A0A0A">
              <w:rPr>
                <w:rFonts w:eastAsia="Calibri"/>
                <w:sz w:val="20"/>
                <w:szCs w:val="20"/>
                <w:lang w:eastAsia="en-US"/>
              </w:rPr>
              <w:t>5</w:t>
            </w:r>
          </w:p>
        </w:tc>
        <w:tc>
          <w:tcPr>
            <w:tcW w:w="1134" w:type="dxa"/>
            <w:gridSpan w:val="2"/>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1</w:t>
            </w:r>
          </w:p>
        </w:tc>
        <w:tc>
          <w:tcPr>
            <w:tcW w:w="1105" w:type="dxa"/>
            <w:gridSpan w:val="2"/>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1,1</w:t>
            </w:r>
          </w:p>
        </w:tc>
        <w:tc>
          <w:tcPr>
            <w:tcW w:w="1134" w:type="dxa"/>
            <w:gridSpan w:val="3"/>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3840</w:t>
            </w:r>
          </w:p>
        </w:tc>
        <w:tc>
          <w:tcPr>
            <w:tcW w:w="993" w:type="dxa"/>
            <w:gridSpan w:val="2"/>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1500</w:t>
            </w:r>
          </w:p>
        </w:tc>
        <w:tc>
          <w:tcPr>
            <w:tcW w:w="992" w:type="dxa"/>
            <w:shd w:val="clear" w:color="auto" w:fill="auto"/>
            <w:noWrap/>
            <w:vAlign w:val="center"/>
          </w:tcPr>
          <w:p w:rsidR="00C2090E" w:rsidRPr="002A0A0A" w:rsidRDefault="00C2090E" w:rsidP="00C2090E">
            <w:pPr>
              <w:kinsoku w:val="0"/>
              <w:overflowPunct w:val="0"/>
              <w:autoSpaceDE w:val="0"/>
              <w:autoSpaceDN w:val="0"/>
              <w:adjustRightInd w:val="0"/>
              <w:snapToGrid w:val="0"/>
              <w:jc w:val="center"/>
              <w:rPr>
                <w:sz w:val="20"/>
                <w:szCs w:val="20"/>
              </w:rPr>
            </w:pPr>
            <w:r w:rsidRPr="002A0A0A">
              <w:rPr>
                <w:sz w:val="20"/>
                <w:szCs w:val="20"/>
              </w:rPr>
              <w:t>0,01408</w:t>
            </w:r>
          </w:p>
        </w:tc>
      </w:tr>
      <w:tr w:rsidR="00C2090E" w:rsidRPr="008F66EF" w:rsidTr="00A63D3A">
        <w:trPr>
          <w:trHeight w:val="255"/>
        </w:trPr>
        <w:tc>
          <w:tcPr>
            <w:tcW w:w="3119" w:type="dxa"/>
            <w:vMerge w:val="restart"/>
            <w:shd w:val="clear" w:color="auto" w:fill="auto"/>
            <w:noWrap/>
            <w:vAlign w:val="center"/>
          </w:tcPr>
          <w:p w:rsidR="00C2090E" w:rsidRPr="002A0A0A" w:rsidRDefault="00C2090E" w:rsidP="00C2090E">
            <w:pPr>
              <w:autoSpaceDN w:val="0"/>
              <w:rPr>
                <w:rFonts w:eastAsia="Calibri"/>
                <w:sz w:val="20"/>
                <w:szCs w:val="20"/>
                <w:lang w:eastAsia="en-US"/>
              </w:rPr>
            </w:pPr>
            <w:r w:rsidRPr="002A0A0A">
              <w:rPr>
                <w:rFonts w:eastAsia="Calibri"/>
                <w:sz w:val="20"/>
                <w:szCs w:val="20"/>
                <w:lang w:val="en-US" w:eastAsia="en-US"/>
              </w:rPr>
              <w:t>ST 14</w:t>
            </w:r>
          </w:p>
        </w:tc>
        <w:tc>
          <w:tcPr>
            <w:tcW w:w="879" w:type="dxa"/>
            <w:vMerge w:val="restart"/>
            <w:shd w:val="clear" w:color="auto" w:fill="auto"/>
            <w:noWrap/>
            <w:vAlign w:val="center"/>
          </w:tcPr>
          <w:p w:rsidR="00C2090E" w:rsidRPr="002A0A0A" w:rsidRDefault="00C2090E" w:rsidP="00C2090E">
            <w:pPr>
              <w:autoSpaceDN w:val="0"/>
              <w:jc w:val="center"/>
              <w:rPr>
                <w:rFonts w:eastAsia="Calibri"/>
                <w:sz w:val="20"/>
                <w:szCs w:val="20"/>
                <w:lang w:eastAsia="en-US"/>
              </w:rPr>
            </w:pPr>
            <w:r w:rsidRPr="002A0A0A">
              <w:rPr>
                <w:rFonts w:eastAsia="Calibri"/>
                <w:sz w:val="20"/>
                <w:szCs w:val="20"/>
                <w:lang w:eastAsia="en-US"/>
              </w:rPr>
              <w:t>3</w:t>
            </w:r>
          </w:p>
        </w:tc>
        <w:tc>
          <w:tcPr>
            <w:tcW w:w="1134" w:type="dxa"/>
            <w:gridSpan w:val="2"/>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1</w:t>
            </w:r>
          </w:p>
        </w:tc>
        <w:tc>
          <w:tcPr>
            <w:tcW w:w="1105" w:type="dxa"/>
            <w:gridSpan w:val="2"/>
            <w:shd w:val="clear" w:color="auto" w:fill="auto"/>
            <w:noWrap/>
            <w:vAlign w:val="center"/>
          </w:tcPr>
          <w:p w:rsidR="00C2090E" w:rsidRPr="002A0A0A" w:rsidRDefault="00C2090E" w:rsidP="00C2090E">
            <w:pPr>
              <w:jc w:val="center"/>
              <w:rPr>
                <w:rFonts w:eastAsia="Calibri"/>
                <w:sz w:val="20"/>
                <w:szCs w:val="20"/>
                <w:lang w:eastAsia="en-US"/>
              </w:rPr>
            </w:pPr>
            <w:r w:rsidRPr="002A0A0A">
              <w:rPr>
                <w:rFonts w:eastAsia="Calibri"/>
                <w:sz w:val="20"/>
                <w:szCs w:val="20"/>
                <w:lang w:eastAsia="en-US"/>
              </w:rPr>
              <w:t>1,81</w:t>
            </w:r>
          </w:p>
        </w:tc>
        <w:tc>
          <w:tcPr>
            <w:tcW w:w="1134" w:type="dxa"/>
            <w:gridSpan w:val="3"/>
            <w:vMerge w:val="restart"/>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4320</w:t>
            </w:r>
          </w:p>
        </w:tc>
        <w:tc>
          <w:tcPr>
            <w:tcW w:w="993" w:type="dxa"/>
            <w:gridSpan w:val="2"/>
            <w:vMerge w:val="restart"/>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1500</w:t>
            </w:r>
          </w:p>
        </w:tc>
        <w:tc>
          <w:tcPr>
            <w:tcW w:w="992" w:type="dxa"/>
            <w:shd w:val="clear" w:color="auto" w:fill="auto"/>
            <w:noWrap/>
            <w:vAlign w:val="center"/>
          </w:tcPr>
          <w:p w:rsidR="00C2090E" w:rsidRPr="002A0A0A" w:rsidRDefault="00C2090E" w:rsidP="00C2090E">
            <w:pPr>
              <w:kinsoku w:val="0"/>
              <w:overflowPunct w:val="0"/>
              <w:autoSpaceDE w:val="0"/>
              <w:autoSpaceDN w:val="0"/>
              <w:adjustRightInd w:val="0"/>
              <w:snapToGrid w:val="0"/>
              <w:jc w:val="center"/>
              <w:rPr>
                <w:sz w:val="20"/>
                <w:szCs w:val="20"/>
              </w:rPr>
            </w:pPr>
            <w:r w:rsidRPr="002A0A0A">
              <w:rPr>
                <w:sz w:val="20"/>
                <w:szCs w:val="20"/>
              </w:rPr>
              <w:t>0,01564</w:t>
            </w:r>
          </w:p>
        </w:tc>
      </w:tr>
      <w:tr w:rsidR="00C2090E" w:rsidRPr="008F66EF" w:rsidTr="00A63D3A">
        <w:trPr>
          <w:trHeight w:val="255"/>
        </w:trPr>
        <w:tc>
          <w:tcPr>
            <w:tcW w:w="3119" w:type="dxa"/>
            <w:vMerge/>
            <w:shd w:val="clear" w:color="auto" w:fill="auto"/>
            <w:noWrap/>
            <w:vAlign w:val="center"/>
          </w:tcPr>
          <w:p w:rsidR="00C2090E" w:rsidRPr="002A0A0A" w:rsidRDefault="00C2090E" w:rsidP="00C2090E">
            <w:pPr>
              <w:kinsoku w:val="0"/>
              <w:overflowPunct w:val="0"/>
              <w:autoSpaceDE w:val="0"/>
              <w:autoSpaceDN w:val="0"/>
              <w:adjustRightInd w:val="0"/>
              <w:snapToGrid w:val="0"/>
              <w:rPr>
                <w:sz w:val="20"/>
                <w:szCs w:val="20"/>
              </w:rPr>
            </w:pPr>
          </w:p>
        </w:tc>
        <w:tc>
          <w:tcPr>
            <w:tcW w:w="879" w:type="dxa"/>
            <w:vMerge/>
            <w:shd w:val="clear" w:color="auto" w:fill="auto"/>
            <w:noWrap/>
            <w:vAlign w:val="center"/>
          </w:tcPr>
          <w:p w:rsidR="00C2090E" w:rsidRPr="002A0A0A" w:rsidRDefault="00C2090E" w:rsidP="00C2090E">
            <w:pPr>
              <w:kinsoku w:val="0"/>
              <w:overflowPunct w:val="0"/>
              <w:autoSpaceDE w:val="0"/>
              <w:autoSpaceDN w:val="0"/>
              <w:adjustRightInd w:val="0"/>
              <w:snapToGrid w:val="0"/>
              <w:jc w:val="center"/>
              <w:rPr>
                <w:sz w:val="20"/>
                <w:szCs w:val="20"/>
              </w:rPr>
            </w:pPr>
          </w:p>
        </w:tc>
        <w:tc>
          <w:tcPr>
            <w:tcW w:w="1134" w:type="dxa"/>
            <w:gridSpan w:val="2"/>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1</w:t>
            </w:r>
          </w:p>
        </w:tc>
        <w:tc>
          <w:tcPr>
            <w:tcW w:w="1105" w:type="dxa"/>
            <w:gridSpan w:val="2"/>
            <w:shd w:val="clear" w:color="auto" w:fill="auto"/>
            <w:noWrap/>
            <w:vAlign w:val="center"/>
          </w:tcPr>
          <w:p w:rsidR="00C2090E" w:rsidRPr="002A0A0A" w:rsidRDefault="00C2090E" w:rsidP="00C2090E">
            <w:pPr>
              <w:jc w:val="center"/>
              <w:rPr>
                <w:rFonts w:eastAsia="Calibri"/>
                <w:sz w:val="20"/>
                <w:szCs w:val="20"/>
                <w:lang w:eastAsia="en-US"/>
              </w:rPr>
            </w:pPr>
            <w:r w:rsidRPr="002A0A0A">
              <w:rPr>
                <w:rFonts w:eastAsia="Calibri"/>
                <w:sz w:val="20"/>
                <w:szCs w:val="20"/>
                <w:lang w:eastAsia="en-US"/>
              </w:rPr>
              <w:t>0,88</w:t>
            </w:r>
          </w:p>
        </w:tc>
        <w:tc>
          <w:tcPr>
            <w:tcW w:w="1134" w:type="dxa"/>
            <w:gridSpan w:val="3"/>
            <w:vMerge/>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p>
        </w:tc>
        <w:tc>
          <w:tcPr>
            <w:tcW w:w="993" w:type="dxa"/>
            <w:gridSpan w:val="2"/>
            <w:vMerge/>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center"/>
          </w:tcPr>
          <w:p w:rsidR="00C2090E" w:rsidRPr="002A0A0A" w:rsidRDefault="00C2090E" w:rsidP="00C2090E">
            <w:pPr>
              <w:kinsoku w:val="0"/>
              <w:overflowPunct w:val="0"/>
              <w:autoSpaceDE w:val="0"/>
              <w:autoSpaceDN w:val="0"/>
              <w:adjustRightInd w:val="0"/>
              <w:snapToGrid w:val="0"/>
              <w:jc w:val="center"/>
              <w:rPr>
                <w:sz w:val="20"/>
                <w:szCs w:val="20"/>
              </w:rPr>
            </w:pPr>
            <w:r w:rsidRPr="002A0A0A">
              <w:rPr>
                <w:sz w:val="20"/>
                <w:szCs w:val="20"/>
              </w:rPr>
              <w:t>0,00760</w:t>
            </w:r>
          </w:p>
        </w:tc>
      </w:tr>
      <w:tr w:rsidR="00C2090E" w:rsidRPr="008F66EF" w:rsidTr="00A63D3A">
        <w:trPr>
          <w:trHeight w:val="255"/>
        </w:trPr>
        <w:tc>
          <w:tcPr>
            <w:tcW w:w="3119" w:type="dxa"/>
            <w:vMerge w:val="restart"/>
            <w:shd w:val="clear" w:color="auto" w:fill="auto"/>
            <w:noWrap/>
            <w:vAlign w:val="center"/>
          </w:tcPr>
          <w:p w:rsidR="00C2090E" w:rsidRPr="002A0A0A" w:rsidRDefault="00C2090E" w:rsidP="00C2090E">
            <w:pPr>
              <w:autoSpaceDN w:val="0"/>
              <w:rPr>
                <w:rFonts w:eastAsia="Calibri"/>
                <w:sz w:val="20"/>
                <w:szCs w:val="20"/>
                <w:lang w:val="en-US" w:eastAsia="en-US"/>
              </w:rPr>
            </w:pPr>
            <w:r w:rsidRPr="002A0A0A">
              <w:rPr>
                <w:rFonts w:eastAsia="Calibri"/>
                <w:sz w:val="20"/>
                <w:szCs w:val="20"/>
                <w:lang w:val="en-US" w:eastAsia="en-US"/>
              </w:rPr>
              <w:t>САТ-980 L</w:t>
            </w:r>
          </w:p>
        </w:tc>
        <w:tc>
          <w:tcPr>
            <w:tcW w:w="879" w:type="dxa"/>
            <w:vMerge w:val="restart"/>
            <w:shd w:val="clear" w:color="auto" w:fill="auto"/>
            <w:noWrap/>
            <w:vAlign w:val="center"/>
          </w:tcPr>
          <w:p w:rsidR="00C2090E" w:rsidRPr="002A0A0A" w:rsidRDefault="00C2090E" w:rsidP="00C2090E">
            <w:pPr>
              <w:autoSpaceDN w:val="0"/>
              <w:jc w:val="center"/>
              <w:rPr>
                <w:rFonts w:eastAsia="Calibri"/>
                <w:sz w:val="20"/>
                <w:szCs w:val="20"/>
                <w:lang w:eastAsia="en-US"/>
              </w:rPr>
            </w:pPr>
            <w:r w:rsidRPr="002A0A0A">
              <w:rPr>
                <w:rFonts w:eastAsia="Calibri"/>
                <w:sz w:val="20"/>
                <w:szCs w:val="20"/>
                <w:lang w:eastAsia="en-US"/>
              </w:rPr>
              <w:t>3</w:t>
            </w:r>
          </w:p>
        </w:tc>
        <w:tc>
          <w:tcPr>
            <w:tcW w:w="1134" w:type="dxa"/>
            <w:gridSpan w:val="2"/>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1</w:t>
            </w:r>
          </w:p>
        </w:tc>
        <w:tc>
          <w:tcPr>
            <w:tcW w:w="1105" w:type="dxa"/>
            <w:gridSpan w:val="2"/>
            <w:shd w:val="clear" w:color="auto" w:fill="auto"/>
            <w:noWrap/>
            <w:vAlign w:val="center"/>
          </w:tcPr>
          <w:p w:rsidR="00C2090E" w:rsidRPr="002A0A0A" w:rsidRDefault="00C2090E" w:rsidP="00C2090E">
            <w:pPr>
              <w:jc w:val="center"/>
              <w:rPr>
                <w:rFonts w:eastAsia="Calibri"/>
                <w:sz w:val="20"/>
                <w:szCs w:val="20"/>
                <w:lang w:eastAsia="en-US"/>
              </w:rPr>
            </w:pPr>
            <w:r w:rsidRPr="002A0A0A">
              <w:rPr>
                <w:rFonts w:eastAsia="Calibri"/>
                <w:sz w:val="20"/>
                <w:szCs w:val="20"/>
                <w:lang w:eastAsia="en-US"/>
              </w:rPr>
              <w:t>1,99</w:t>
            </w:r>
          </w:p>
        </w:tc>
        <w:tc>
          <w:tcPr>
            <w:tcW w:w="1134" w:type="dxa"/>
            <w:gridSpan w:val="3"/>
            <w:vMerge w:val="restart"/>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3400</w:t>
            </w:r>
          </w:p>
        </w:tc>
        <w:tc>
          <w:tcPr>
            <w:tcW w:w="993" w:type="dxa"/>
            <w:gridSpan w:val="2"/>
            <w:vMerge w:val="restart"/>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1500</w:t>
            </w:r>
          </w:p>
        </w:tc>
        <w:tc>
          <w:tcPr>
            <w:tcW w:w="992" w:type="dxa"/>
            <w:shd w:val="clear" w:color="auto" w:fill="auto"/>
            <w:noWrap/>
            <w:vAlign w:val="center"/>
          </w:tcPr>
          <w:p w:rsidR="00C2090E" w:rsidRPr="002A0A0A" w:rsidRDefault="00C2090E" w:rsidP="00C2090E">
            <w:pPr>
              <w:kinsoku w:val="0"/>
              <w:overflowPunct w:val="0"/>
              <w:autoSpaceDE w:val="0"/>
              <w:autoSpaceDN w:val="0"/>
              <w:adjustRightInd w:val="0"/>
              <w:snapToGrid w:val="0"/>
              <w:jc w:val="center"/>
              <w:rPr>
                <w:sz w:val="20"/>
                <w:szCs w:val="20"/>
              </w:rPr>
            </w:pPr>
            <w:r w:rsidRPr="002A0A0A">
              <w:rPr>
                <w:sz w:val="20"/>
                <w:szCs w:val="20"/>
              </w:rPr>
              <w:t>0,01353</w:t>
            </w:r>
          </w:p>
        </w:tc>
      </w:tr>
      <w:tr w:rsidR="00C2090E" w:rsidRPr="008F66EF" w:rsidTr="00A63D3A">
        <w:trPr>
          <w:trHeight w:val="255"/>
        </w:trPr>
        <w:tc>
          <w:tcPr>
            <w:tcW w:w="3119" w:type="dxa"/>
            <w:vMerge/>
            <w:shd w:val="clear" w:color="auto" w:fill="auto"/>
            <w:noWrap/>
            <w:vAlign w:val="center"/>
          </w:tcPr>
          <w:p w:rsidR="00C2090E" w:rsidRPr="002A0A0A" w:rsidRDefault="00C2090E" w:rsidP="00C2090E">
            <w:pPr>
              <w:kinsoku w:val="0"/>
              <w:overflowPunct w:val="0"/>
              <w:autoSpaceDE w:val="0"/>
              <w:autoSpaceDN w:val="0"/>
              <w:adjustRightInd w:val="0"/>
              <w:snapToGrid w:val="0"/>
              <w:rPr>
                <w:sz w:val="20"/>
                <w:szCs w:val="20"/>
              </w:rPr>
            </w:pPr>
          </w:p>
        </w:tc>
        <w:tc>
          <w:tcPr>
            <w:tcW w:w="879" w:type="dxa"/>
            <w:vMerge/>
            <w:shd w:val="clear" w:color="auto" w:fill="auto"/>
            <w:noWrap/>
            <w:vAlign w:val="center"/>
          </w:tcPr>
          <w:p w:rsidR="00C2090E" w:rsidRPr="002A0A0A" w:rsidRDefault="00C2090E" w:rsidP="00C2090E">
            <w:pPr>
              <w:kinsoku w:val="0"/>
              <w:overflowPunct w:val="0"/>
              <w:autoSpaceDE w:val="0"/>
              <w:autoSpaceDN w:val="0"/>
              <w:adjustRightInd w:val="0"/>
              <w:snapToGrid w:val="0"/>
              <w:jc w:val="center"/>
              <w:rPr>
                <w:sz w:val="20"/>
                <w:szCs w:val="20"/>
              </w:rPr>
            </w:pPr>
          </w:p>
        </w:tc>
        <w:tc>
          <w:tcPr>
            <w:tcW w:w="1134" w:type="dxa"/>
            <w:gridSpan w:val="2"/>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1</w:t>
            </w:r>
          </w:p>
        </w:tc>
        <w:tc>
          <w:tcPr>
            <w:tcW w:w="1105" w:type="dxa"/>
            <w:gridSpan w:val="2"/>
            <w:shd w:val="clear" w:color="auto" w:fill="auto"/>
            <w:noWrap/>
            <w:vAlign w:val="center"/>
          </w:tcPr>
          <w:p w:rsidR="00C2090E" w:rsidRPr="002A0A0A" w:rsidRDefault="00C2090E" w:rsidP="00C2090E">
            <w:pPr>
              <w:jc w:val="center"/>
              <w:rPr>
                <w:rFonts w:eastAsia="Calibri"/>
                <w:sz w:val="20"/>
                <w:szCs w:val="20"/>
                <w:lang w:eastAsia="en-US"/>
              </w:rPr>
            </w:pPr>
            <w:r w:rsidRPr="002A0A0A">
              <w:rPr>
                <w:rFonts w:eastAsia="Calibri"/>
                <w:sz w:val="20"/>
                <w:szCs w:val="20"/>
                <w:lang w:eastAsia="en-US"/>
              </w:rPr>
              <w:t>1,22</w:t>
            </w:r>
          </w:p>
        </w:tc>
        <w:tc>
          <w:tcPr>
            <w:tcW w:w="1134" w:type="dxa"/>
            <w:gridSpan w:val="3"/>
            <w:vMerge/>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p>
        </w:tc>
        <w:tc>
          <w:tcPr>
            <w:tcW w:w="993" w:type="dxa"/>
            <w:gridSpan w:val="2"/>
            <w:vMerge/>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center"/>
          </w:tcPr>
          <w:p w:rsidR="00C2090E" w:rsidRPr="002A0A0A" w:rsidRDefault="00C2090E" w:rsidP="00C2090E">
            <w:pPr>
              <w:kinsoku w:val="0"/>
              <w:overflowPunct w:val="0"/>
              <w:autoSpaceDE w:val="0"/>
              <w:autoSpaceDN w:val="0"/>
              <w:adjustRightInd w:val="0"/>
              <w:snapToGrid w:val="0"/>
              <w:jc w:val="center"/>
              <w:rPr>
                <w:sz w:val="20"/>
                <w:szCs w:val="20"/>
              </w:rPr>
            </w:pPr>
            <w:r w:rsidRPr="002A0A0A">
              <w:rPr>
                <w:sz w:val="20"/>
                <w:szCs w:val="20"/>
              </w:rPr>
              <w:t>0,00830</w:t>
            </w:r>
          </w:p>
        </w:tc>
      </w:tr>
      <w:tr w:rsidR="00C2090E" w:rsidRPr="008F66EF" w:rsidTr="00A63D3A">
        <w:trPr>
          <w:trHeight w:val="255"/>
        </w:trPr>
        <w:tc>
          <w:tcPr>
            <w:tcW w:w="3119" w:type="dxa"/>
            <w:vMerge/>
            <w:shd w:val="clear" w:color="auto" w:fill="auto"/>
            <w:noWrap/>
            <w:vAlign w:val="center"/>
          </w:tcPr>
          <w:p w:rsidR="00C2090E" w:rsidRPr="002A0A0A" w:rsidRDefault="00C2090E" w:rsidP="00C2090E">
            <w:pPr>
              <w:kinsoku w:val="0"/>
              <w:overflowPunct w:val="0"/>
              <w:autoSpaceDE w:val="0"/>
              <w:autoSpaceDN w:val="0"/>
              <w:adjustRightInd w:val="0"/>
              <w:snapToGrid w:val="0"/>
              <w:rPr>
                <w:sz w:val="20"/>
                <w:szCs w:val="20"/>
              </w:rPr>
            </w:pPr>
          </w:p>
        </w:tc>
        <w:tc>
          <w:tcPr>
            <w:tcW w:w="879" w:type="dxa"/>
            <w:vMerge/>
            <w:shd w:val="clear" w:color="auto" w:fill="auto"/>
            <w:noWrap/>
            <w:vAlign w:val="center"/>
          </w:tcPr>
          <w:p w:rsidR="00C2090E" w:rsidRPr="002A0A0A" w:rsidRDefault="00C2090E" w:rsidP="00C2090E">
            <w:pPr>
              <w:kinsoku w:val="0"/>
              <w:overflowPunct w:val="0"/>
              <w:autoSpaceDE w:val="0"/>
              <w:autoSpaceDN w:val="0"/>
              <w:adjustRightInd w:val="0"/>
              <w:snapToGrid w:val="0"/>
              <w:jc w:val="center"/>
              <w:rPr>
                <w:sz w:val="20"/>
                <w:szCs w:val="20"/>
              </w:rPr>
            </w:pPr>
          </w:p>
        </w:tc>
        <w:tc>
          <w:tcPr>
            <w:tcW w:w="1134" w:type="dxa"/>
            <w:gridSpan w:val="2"/>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1</w:t>
            </w:r>
          </w:p>
        </w:tc>
        <w:tc>
          <w:tcPr>
            <w:tcW w:w="1105" w:type="dxa"/>
            <w:gridSpan w:val="2"/>
            <w:shd w:val="clear" w:color="auto" w:fill="auto"/>
            <w:noWrap/>
            <w:vAlign w:val="center"/>
          </w:tcPr>
          <w:p w:rsidR="00C2090E" w:rsidRPr="002A0A0A" w:rsidRDefault="00C2090E" w:rsidP="00C2090E">
            <w:pPr>
              <w:jc w:val="center"/>
              <w:rPr>
                <w:rFonts w:eastAsia="Calibri"/>
                <w:sz w:val="20"/>
                <w:szCs w:val="20"/>
                <w:lang w:eastAsia="en-US"/>
              </w:rPr>
            </w:pPr>
            <w:r w:rsidRPr="002A0A0A">
              <w:rPr>
                <w:rFonts w:eastAsia="Calibri"/>
                <w:sz w:val="20"/>
                <w:szCs w:val="20"/>
                <w:lang w:eastAsia="en-US"/>
              </w:rPr>
              <w:t>1,54</w:t>
            </w:r>
          </w:p>
        </w:tc>
        <w:tc>
          <w:tcPr>
            <w:tcW w:w="1134" w:type="dxa"/>
            <w:gridSpan w:val="3"/>
            <w:vMerge/>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p>
        </w:tc>
        <w:tc>
          <w:tcPr>
            <w:tcW w:w="993" w:type="dxa"/>
            <w:gridSpan w:val="2"/>
            <w:vMerge/>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center"/>
          </w:tcPr>
          <w:p w:rsidR="00C2090E" w:rsidRPr="002A0A0A" w:rsidRDefault="00C2090E" w:rsidP="00C2090E">
            <w:pPr>
              <w:kinsoku w:val="0"/>
              <w:overflowPunct w:val="0"/>
              <w:autoSpaceDE w:val="0"/>
              <w:autoSpaceDN w:val="0"/>
              <w:adjustRightInd w:val="0"/>
              <w:snapToGrid w:val="0"/>
              <w:jc w:val="center"/>
              <w:rPr>
                <w:sz w:val="20"/>
                <w:szCs w:val="20"/>
              </w:rPr>
            </w:pPr>
            <w:r w:rsidRPr="002A0A0A">
              <w:rPr>
                <w:sz w:val="20"/>
                <w:szCs w:val="20"/>
              </w:rPr>
              <w:t>0,01047</w:t>
            </w:r>
          </w:p>
        </w:tc>
      </w:tr>
      <w:tr w:rsidR="00C2090E" w:rsidRPr="008F66EF" w:rsidTr="00A63D3A">
        <w:trPr>
          <w:trHeight w:val="255"/>
        </w:trPr>
        <w:tc>
          <w:tcPr>
            <w:tcW w:w="3119" w:type="dxa"/>
            <w:vMerge w:val="restart"/>
            <w:shd w:val="clear" w:color="auto" w:fill="auto"/>
            <w:noWrap/>
            <w:vAlign w:val="center"/>
          </w:tcPr>
          <w:p w:rsidR="00C2090E" w:rsidRPr="002A0A0A" w:rsidRDefault="00C2090E" w:rsidP="00C2090E">
            <w:pPr>
              <w:autoSpaceDN w:val="0"/>
              <w:rPr>
                <w:rFonts w:eastAsia="Calibri"/>
                <w:sz w:val="20"/>
                <w:szCs w:val="20"/>
                <w:lang w:eastAsia="en-US"/>
              </w:rPr>
            </w:pPr>
            <w:r w:rsidRPr="002A0A0A">
              <w:rPr>
                <w:rFonts w:eastAsia="Calibri"/>
                <w:sz w:val="20"/>
                <w:szCs w:val="20"/>
                <w:lang w:val="en-US" w:eastAsia="en-US"/>
              </w:rPr>
              <w:t>САТ-980G II (ОКНТ)</w:t>
            </w:r>
          </w:p>
        </w:tc>
        <w:tc>
          <w:tcPr>
            <w:tcW w:w="879" w:type="dxa"/>
            <w:vMerge w:val="restart"/>
            <w:shd w:val="clear" w:color="auto" w:fill="auto"/>
            <w:noWrap/>
            <w:vAlign w:val="center"/>
          </w:tcPr>
          <w:p w:rsidR="00C2090E" w:rsidRPr="002A0A0A" w:rsidRDefault="00C2090E" w:rsidP="00C2090E">
            <w:pPr>
              <w:autoSpaceDN w:val="0"/>
              <w:jc w:val="center"/>
              <w:rPr>
                <w:rFonts w:eastAsia="Calibri"/>
                <w:sz w:val="20"/>
                <w:szCs w:val="20"/>
                <w:lang w:eastAsia="en-US"/>
              </w:rPr>
            </w:pPr>
            <w:r w:rsidRPr="002A0A0A">
              <w:rPr>
                <w:rFonts w:eastAsia="Calibri"/>
                <w:sz w:val="20"/>
                <w:szCs w:val="20"/>
                <w:lang w:eastAsia="en-US"/>
              </w:rPr>
              <w:t>2</w:t>
            </w:r>
          </w:p>
        </w:tc>
        <w:tc>
          <w:tcPr>
            <w:tcW w:w="1134" w:type="dxa"/>
            <w:gridSpan w:val="2"/>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1</w:t>
            </w:r>
          </w:p>
        </w:tc>
        <w:tc>
          <w:tcPr>
            <w:tcW w:w="1105" w:type="dxa"/>
            <w:gridSpan w:val="2"/>
            <w:shd w:val="clear" w:color="auto" w:fill="auto"/>
            <w:noWrap/>
            <w:vAlign w:val="center"/>
          </w:tcPr>
          <w:p w:rsidR="00C2090E" w:rsidRPr="002A0A0A" w:rsidRDefault="00C2090E" w:rsidP="00C2090E">
            <w:pPr>
              <w:jc w:val="center"/>
              <w:rPr>
                <w:rFonts w:eastAsia="Calibri"/>
                <w:sz w:val="20"/>
                <w:szCs w:val="20"/>
                <w:lang w:eastAsia="en-US"/>
              </w:rPr>
            </w:pPr>
            <w:r w:rsidRPr="002A0A0A">
              <w:rPr>
                <w:rFonts w:eastAsia="Calibri"/>
                <w:sz w:val="20"/>
                <w:szCs w:val="20"/>
                <w:lang w:eastAsia="en-US"/>
              </w:rPr>
              <w:t>1,99</w:t>
            </w:r>
          </w:p>
        </w:tc>
        <w:tc>
          <w:tcPr>
            <w:tcW w:w="1134" w:type="dxa"/>
            <w:gridSpan w:val="3"/>
            <w:vMerge w:val="restart"/>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3408</w:t>
            </w:r>
          </w:p>
        </w:tc>
        <w:tc>
          <w:tcPr>
            <w:tcW w:w="993" w:type="dxa"/>
            <w:gridSpan w:val="2"/>
            <w:vMerge w:val="restart"/>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1500</w:t>
            </w:r>
          </w:p>
        </w:tc>
        <w:tc>
          <w:tcPr>
            <w:tcW w:w="992" w:type="dxa"/>
            <w:shd w:val="clear" w:color="auto" w:fill="auto"/>
            <w:noWrap/>
            <w:vAlign w:val="center"/>
          </w:tcPr>
          <w:p w:rsidR="00C2090E" w:rsidRPr="002A0A0A" w:rsidRDefault="00C2090E" w:rsidP="00C2090E">
            <w:pPr>
              <w:kinsoku w:val="0"/>
              <w:overflowPunct w:val="0"/>
              <w:autoSpaceDE w:val="0"/>
              <w:autoSpaceDN w:val="0"/>
              <w:adjustRightInd w:val="0"/>
              <w:snapToGrid w:val="0"/>
              <w:jc w:val="center"/>
              <w:rPr>
                <w:sz w:val="20"/>
                <w:szCs w:val="20"/>
              </w:rPr>
            </w:pPr>
            <w:r w:rsidRPr="002A0A0A">
              <w:rPr>
                <w:sz w:val="20"/>
                <w:szCs w:val="20"/>
              </w:rPr>
              <w:t>0,00904</w:t>
            </w:r>
          </w:p>
        </w:tc>
      </w:tr>
      <w:tr w:rsidR="00C2090E" w:rsidRPr="008F66EF" w:rsidTr="00A63D3A">
        <w:trPr>
          <w:trHeight w:val="255"/>
        </w:trPr>
        <w:tc>
          <w:tcPr>
            <w:tcW w:w="3119" w:type="dxa"/>
            <w:vMerge/>
            <w:shd w:val="clear" w:color="auto" w:fill="auto"/>
            <w:noWrap/>
            <w:vAlign w:val="center"/>
          </w:tcPr>
          <w:p w:rsidR="00C2090E" w:rsidRPr="002A0A0A" w:rsidRDefault="00C2090E" w:rsidP="00C2090E">
            <w:pPr>
              <w:autoSpaceDN w:val="0"/>
              <w:rPr>
                <w:rFonts w:eastAsia="Calibri"/>
                <w:sz w:val="20"/>
                <w:szCs w:val="20"/>
                <w:lang w:val="en-US" w:eastAsia="en-US"/>
              </w:rPr>
            </w:pPr>
          </w:p>
        </w:tc>
        <w:tc>
          <w:tcPr>
            <w:tcW w:w="879" w:type="dxa"/>
            <w:vMerge/>
            <w:shd w:val="clear" w:color="auto" w:fill="auto"/>
            <w:noWrap/>
            <w:vAlign w:val="center"/>
          </w:tcPr>
          <w:p w:rsidR="00C2090E" w:rsidRPr="002A0A0A" w:rsidRDefault="00C2090E" w:rsidP="00C2090E">
            <w:pPr>
              <w:autoSpaceDN w:val="0"/>
              <w:jc w:val="center"/>
              <w:rPr>
                <w:rFonts w:eastAsia="Calibri"/>
                <w:sz w:val="20"/>
                <w:szCs w:val="20"/>
                <w:lang w:eastAsia="en-US"/>
              </w:rPr>
            </w:pPr>
          </w:p>
        </w:tc>
        <w:tc>
          <w:tcPr>
            <w:tcW w:w="1134" w:type="dxa"/>
            <w:gridSpan w:val="2"/>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1</w:t>
            </w:r>
          </w:p>
        </w:tc>
        <w:tc>
          <w:tcPr>
            <w:tcW w:w="1105" w:type="dxa"/>
            <w:gridSpan w:val="2"/>
            <w:shd w:val="clear" w:color="auto" w:fill="auto"/>
            <w:noWrap/>
            <w:vAlign w:val="center"/>
          </w:tcPr>
          <w:p w:rsidR="00C2090E" w:rsidRPr="002A0A0A" w:rsidRDefault="00C2090E" w:rsidP="00C2090E">
            <w:pPr>
              <w:jc w:val="center"/>
              <w:rPr>
                <w:rFonts w:eastAsia="Calibri"/>
                <w:sz w:val="20"/>
                <w:szCs w:val="20"/>
                <w:lang w:eastAsia="en-US"/>
              </w:rPr>
            </w:pPr>
            <w:r w:rsidRPr="002A0A0A">
              <w:rPr>
                <w:rFonts w:eastAsia="Calibri"/>
                <w:sz w:val="20"/>
                <w:szCs w:val="20"/>
                <w:lang w:eastAsia="en-US"/>
              </w:rPr>
              <w:t>1,22</w:t>
            </w:r>
          </w:p>
        </w:tc>
        <w:tc>
          <w:tcPr>
            <w:tcW w:w="1134" w:type="dxa"/>
            <w:gridSpan w:val="3"/>
            <w:vMerge/>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p>
        </w:tc>
        <w:tc>
          <w:tcPr>
            <w:tcW w:w="993" w:type="dxa"/>
            <w:gridSpan w:val="2"/>
            <w:vMerge/>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center"/>
          </w:tcPr>
          <w:p w:rsidR="00C2090E" w:rsidRPr="002A0A0A" w:rsidRDefault="00C2090E" w:rsidP="00C2090E">
            <w:pPr>
              <w:kinsoku w:val="0"/>
              <w:overflowPunct w:val="0"/>
              <w:autoSpaceDE w:val="0"/>
              <w:autoSpaceDN w:val="0"/>
              <w:adjustRightInd w:val="0"/>
              <w:snapToGrid w:val="0"/>
              <w:jc w:val="center"/>
              <w:rPr>
                <w:sz w:val="20"/>
                <w:szCs w:val="20"/>
              </w:rPr>
            </w:pPr>
            <w:r w:rsidRPr="002A0A0A">
              <w:rPr>
                <w:sz w:val="20"/>
                <w:szCs w:val="20"/>
              </w:rPr>
              <w:t>0,00554</w:t>
            </w:r>
          </w:p>
        </w:tc>
      </w:tr>
      <w:tr w:rsidR="00C2090E" w:rsidRPr="008F66EF" w:rsidTr="00A63D3A">
        <w:trPr>
          <w:trHeight w:val="255"/>
        </w:trPr>
        <w:tc>
          <w:tcPr>
            <w:tcW w:w="3119" w:type="dxa"/>
            <w:vMerge/>
            <w:shd w:val="clear" w:color="auto" w:fill="auto"/>
            <w:noWrap/>
            <w:vAlign w:val="center"/>
          </w:tcPr>
          <w:p w:rsidR="00C2090E" w:rsidRPr="002A0A0A" w:rsidRDefault="00C2090E" w:rsidP="00C2090E">
            <w:pPr>
              <w:autoSpaceDN w:val="0"/>
              <w:rPr>
                <w:rFonts w:eastAsia="Calibri"/>
                <w:sz w:val="20"/>
                <w:szCs w:val="20"/>
                <w:lang w:val="en-US" w:eastAsia="en-US"/>
              </w:rPr>
            </w:pPr>
          </w:p>
        </w:tc>
        <w:tc>
          <w:tcPr>
            <w:tcW w:w="879" w:type="dxa"/>
            <w:vMerge/>
            <w:shd w:val="clear" w:color="auto" w:fill="auto"/>
            <w:noWrap/>
            <w:vAlign w:val="center"/>
          </w:tcPr>
          <w:p w:rsidR="00C2090E" w:rsidRPr="002A0A0A" w:rsidRDefault="00C2090E" w:rsidP="00C2090E">
            <w:pPr>
              <w:autoSpaceDN w:val="0"/>
              <w:jc w:val="center"/>
              <w:rPr>
                <w:rFonts w:eastAsia="Calibri"/>
                <w:sz w:val="20"/>
                <w:szCs w:val="20"/>
                <w:lang w:eastAsia="en-US"/>
              </w:rPr>
            </w:pPr>
          </w:p>
        </w:tc>
        <w:tc>
          <w:tcPr>
            <w:tcW w:w="1134" w:type="dxa"/>
            <w:gridSpan w:val="2"/>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1</w:t>
            </w:r>
          </w:p>
        </w:tc>
        <w:tc>
          <w:tcPr>
            <w:tcW w:w="1105" w:type="dxa"/>
            <w:gridSpan w:val="2"/>
            <w:shd w:val="clear" w:color="auto" w:fill="auto"/>
            <w:noWrap/>
            <w:vAlign w:val="center"/>
          </w:tcPr>
          <w:p w:rsidR="00C2090E" w:rsidRPr="002A0A0A" w:rsidRDefault="00C2090E" w:rsidP="00C2090E">
            <w:pPr>
              <w:jc w:val="center"/>
              <w:rPr>
                <w:rFonts w:eastAsia="Calibri"/>
                <w:sz w:val="20"/>
                <w:szCs w:val="20"/>
                <w:lang w:eastAsia="en-US"/>
              </w:rPr>
            </w:pPr>
            <w:r w:rsidRPr="002A0A0A">
              <w:rPr>
                <w:rFonts w:eastAsia="Calibri"/>
                <w:sz w:val="20"/>
                <w:szCs w:val="20"/>
                <w:lang w:eastAsia="en-US"/>
              </w:rPr>
              <w:t>1,54</w:t>
            </w:r>
          </w:p>
        </w:tc>
        <w:tc>
          <w:tcPr>
            <w:tcW w:w="1134" w:type="dxa"/>
            <w:gridSpan w:val="3"/>
            <w:vMerge/>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p>
        </w:tc>
        <w:tc>
          <w:tcPr>
            <w:tcW w:w="993" w:type="dxa"/>
            <w:gridSpan w:val="2"/>
            <w:vMerge/>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center"/>
          </w:tcPr>
          <w:p w:rsidR="00C2090E" w:rsidRPr="002A0A0A" w:rsidRDefault="00C2090E" w:rsidP="00C2090E">
            <w:pPr>
              <w:kinsoku w:val="0"/>
              <w:overflowPunct w:val="0"/>
              <w:autoSpaceDE w:val="0"/>
              <w:autoSpaceDN w:val="0"/>
              <w:adjustRightInd w:val="0"/>
              <w:snapToGrid w:val="0"/>
              <w:jc w:val="center"/>
              <w:rPr>
                <w:sz w:val="20"/>
                <w:szCs w:val="20"/>
              </w:rPr>
            </w:pPr>
            <w:r w:rsidRPr="002A0A0A">
              <w:rPr>
                <w:sz w:val="20"/>
                <w:szCs w:val="20"/>
              </w:rPr>
              <w:t>0,00700</w:t>
            </w:r>
          </w:p>
        </w:tc>
      </w:tr>
      <w:tr w:rsidR="00C2090E" w:rsidRPr="008F66EF" w:rsidTr="00A63D3A">
        <w:trPr>
          <w:trHeight w:val="255"/>
        </w:trPr>
        <w:tc>
          <w:tcPr>
            <w:tcW w:w="3119" w:type="dxa"/>
            <w:shd w:val="clear" w:color="auto" w:fill="auto"/>
            <w:noWrap/>
            <w:vAlign w:val="center"/>
          </w:tcPr>
          <w:p w:rsidR="00C2090E" w:rsidRPr="002A0A0A" w:rsidRDefault="00C2090E" w:rsidP="00C2090E">
            <w:pPr>
              <w:autoSpaceDN w:val="0"/>
              <w:rPr>
                <w:rFonts w:eastAsia="Calibri"/>
                <w:sz w:val="20"/>
                <w:szCs w:val="20"/>
                <w:lang w:val="en-US" w:eastAsia="en-US"/>
              </w:rPr>
            </w:pPr>
            <w:r w:rsidRPr="002A0A0A">
              <w:rPr>
                <w:rFonts w:eastAsia="Calibri"/>
                <w:sz w:val="20"/>
                <w:szCs w:val="20"/>
                <w:lang w:val="en-US" w:eastAsia="en-US"/>
              </w:rPr>
              <w:t>УАЗ 315148-068</w:t>
            </w:r>
          </w:p>
        </w:tc>
        <w:tc>
          <w:tcPr>
            <w:tcW w:w="879" w:type="dxa"/>
            <w:shd w:val="clear" w:color="auto" w:fill="auto"/>
            <w:noWrap/>
            <w:vAlign w:val="center"/>
          </w:tcPr>
          <w:p w:rsidR="00C2090E" w:rsidRPr="002A0A0A" w:rsidRDefault="00C2090E" w:rsidP="00C2090E">
            <w:pPr>
              <w:autoSpaceDN w:val="0"/>
              <w:jc w:val="center"/>
              <w:rPr>
                <w:rFonts w:eastAsia="Calibri"/>
                <w:sz w:val="20"/>
                <w:szCs w:val="20"/>
                <w:lang w:eastAsia="en-US"/>
              </w:rPr>
            </w:pPr>
            <w:r w:rsidRPr="002A0A0A">
              <w:rPr>
                <w:rFonts w:eastAsia="Calibri"/>
                <w:sz w:val="20"/>
                <w:szCs w:val="20"/>
                <w:lang w:eastAsia="en-US"/>
              </w:rPr>
              <w:t>1</w:t>
            </w:r>
          </w:p>
        </w:tc>
        <w:tc>
          <w:tcPr>
            <w:tcW w:w="1134" w:type="dxa"/>
            <w:gridSpan w:val="2"/>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1</w:t>
            </w:r>
          </w:p>
        </w:tc>
        <w:tc>
          <w:tcPr>
            <w:tcW w:w="1105" w:type="dxa"/>
            <w:gridSpan w:val="2"/>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0,25</w:t>
            </w:r>
          </w:p>
        </w:tc>
        <w:tc>
          <w:tcPr>
            <w:tcW w:w="1134" w:type="dxa"/>
            <w:gridSpan w:val="3"/>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1440</w:t>
            </w:r>
          </w:p>
        </w:tc>
        <w:tc>
          <w:tcPr>
            <w:tcW w:w="993" w:type="dxa"/>
            <w:gridSpan w:val="2"/>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1500</w:t>
            </w:r>
          </w:p>
        </w:tc>
        <w:tc>
          <w:tcPr>
            <w:tcW w:w="992" w:type="dxa"/>
            <w:shd w:val="clear" w:color="auto" w:fill="auto"/>
            <w:noWrap/>
            <w:vAlign w:val="center"/>
          </w:tcPr>
          <w:p w:rsidR="00C2090E" w:rsidRPr="002A0A0A" w:rsidRDefault="00C2090E" w:rsidP="00C2090E">
            <w:pPr>
              <w:kinsoku w:val="0"/>
              <w:overflowPunct w:val="0"/>
              <w:autoSpaceDE w:val="0"/>
              <w:autoSpaceDN w:val="0"/>
              <w:adjustRightInd w:val="0"/>
              <w:snapToGrid w:val="0"/>
              <w:jc w:val="center"/>
              <w:rPr>
                <w:sz w:val="20"/>
                <w:szCs w:val="20"/>
              </w:rPr>
            </w:pPr>
            <w:r w:rsidRPr="002A0A0A">
              <w:rPr>
                <w:sz w:val="20"/>
                <w:szCs w:val="20"/>
              </w:rPr>
              <w:t>0,00024</w:t>
            </w:r>
          </w:p>
        </w:tc>
      </w:tr>
      <w:tr w:rsidR="00C2090E" w:rsidRPr="008F66EF" w:rsidTr="00A63D3A">
        <w:trPr>
          <w:trHeight w:val="255"/>
        </w:trPr>
        <w:tc>
          <w:tcPr>
            <w:tcW w:w="3119" w:type="dxa"/>
            <w:shd w:val="clear" w:color="auto" w:fill="auto"/>
            <w:noWrap/>
            <w:vAlign w:val="center"/>
          </w:tcPr>
          <w:p w:rsidR="00C2090E" w:rsidRPr="002A0A0A" w:rsidRDefault="00C2090E" w:rsidP="00C2090E">
            <w:pPr>
              <w:autoSpaceDN w:val="0"/>
              <w:rPr>
                <w:rFonts w:eastAsia="Calibri"/>
                <w:sz w:val="20"/>
                <w:szCs w:val="20"/>
                <w:lang w:eastAsia="en-US"/>
              </w:rPr>
            </w:pPr>
            <w:r w:rsidRPr="002A0A0A">
              <w:rPr>
                <w:rFonts w:eastAsia="Calibri"/>
                <w:sz w:val="20"/>
                <w:szCs w:val="20"/>
                <w:lang w:eastAsia="en-US"/>
              </w:rPr>
              <w:lastRenderedPageBreak/>
              <w:t>Автоцистерна АЦ-5,0</w:t>
            </w:r>
          </w:p>
        </w:tc>
        <w:tc>
          <w:tcPr>
            <w:tcW w:w="879" w:type="dxa"/>
            <w:shd w:val="clear" w:color="auto" w:fill="auto"/>
            <w:noWrap/>
            <w:vAlign w:val="center"/>
          </w:tcPr>
          <w:p w:rsidR="00C2090E" w:rsidRPr="002A0A0A" w:rsidRDefault="00C2090E" w:rsidP="00C2090E">
            <w:pPr>
              <w:autoSpaceDN w:val="0"/>
              <w:jc w:val="center"/>
              <w:rPr>
                <w:rFonts w:eastAsia="Calibri"/>
                <w:sz w:val="20"/>
                <w:szCs w:val="20"/>
                <w:lang w:eastAsia="en-US"/>
              </w:rPr>
            </w:pPr>
            <w:r w:rsidRPr="002A0A0A">
              <w:rPr>
                <w:rFonts w:eastAsia="Calibri"/>
                <w:sz w:val="20"/>
                <w:szCs w:val="20"/>
                <w:lang w:eastAsia="en-US"/>
              </w:rPr>
              <w:t>1</w:t>
            </w:r>
          </w:p>
        </w:tc>
        <w:tc>
          <w:tcPr>
            <w:tcW w:w="1134" w:type="dxa"/>
            <w:gridSpan w:val="2"/>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1</w:t>
            </w:r>
          </w:p>
        </w:tc>
        <w:tc>
          <w:tcPr>
            <w:tcW w:w="1105" w:type="dxa"/>
            <w:gridSpan w:val="2"/>
            <w:shd w:val="clear" w:color="auto" w:fill="auto"/>
            <w:noWrap/>
            <w:vAlign w:val="center"/>
          </w:tcPr>
          <w:p w:rsidR="00C2090E" w:rsidRPr="002A0A0A" w:rsidRDefault="00C2090E" w:rsidP="00C2090E">
            <w:pPr>
              <w:jc w:val="center"/>
              <w:rPr>
                <w:rFonts w:eastAsia="Calibri"/>
                <w:sz w:val="20"/>
                <w:szCs w:val="20"/>
                <w:lang w:eastAsia="en-US"/>
              </w:rPr>
            </w:pPr>
            <w:r w:rsidRPr="002A0A0A">
              <w:rPr>
                <w:rFonts w:eastAsia="Calibri"/>
                <w:sz w:val="20"/>
                <w:szCs w:val="20"/>
                <w:lang w:eastAsia="en-US"/>
              </w:rPr>
              <w:t>0,25</w:t>
            </w:r>
          </w:p>
        </w:tc>
        <w:tc>
          <w:tcPr>
            <w:tcW w:w="1134" w:type="dxa"/>
            <w:gridSpan w:val="3"/>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1440</w:t>
            </w:r>
          </w:p>
        </w:tc>
        <w:tc>
          <w:tcPr>
            <w:tcW w:w="993" w:type="dxa"/>
            <w:gridSpan w:val="2"/>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1500</w:t>
            </w:r>
          </w:p>
        </w:tc>
        <w:tc>
          <w:tcPr>
            <w:tcW w:w="992" w:type="dxa"/>
            <w:shd w:val="clear" w:color="auto" w:fill="auto"/>
            <w:noWrap/>
            <w:vAlign w:val="center"/>
          </w:tcPr>
          <w:p w:rsidR="00C2090E" w:rsidRPr="002A0A0A" w:rsidRDefault="00C2090E" w:rsidP="00C2090E">
            <w:pPr>
              <w:kinsoku w:val="0"/>
              <w:overflowPunct w:val="0"/>
              <w:autoSpaceDE w:val="0"/>
              <w:autoSpaceDN w:val="0"/>
              <w:adjustRightInd w:val="0"/>
              <w:snapToGrid w:val="0"/>
              <w:jc w:val="center"/>
              <w:rPr>
                <w:sz w:val="20"/>
                <w:szCs w:val="20"/>
              </w:rPr>
            </w:pPr>
            <w:r w:rsidRPr="002A0A0A">
              <w:rPr>
                <w:sz w:val="20"/>
                <w:szCs w:val="20"/>
              </w:rPr>
              <w:t>0,00024</w:t>
            </w:r>
          </w:p>
        </w:tc>
      </w:tr>
      <w:tr w:rsidR="00C2090E" w:rsidRPr="008F66EF" w:rsidTr="00A63D3A">
        <w:trPr>
          <w:trHeight w:val="255"/>
        </w:trPr>
        <w:tc>
          <w:tcPr>
            <w:tcW w:w="3119" w:type="dxa"/>
            <w:shd w:val="clear" w:color="auto" w:fill="auto"/>
            <w:noWrap/>
            <w:vAlign w:val="center"/>
          </w:tcPr>
          <w:p w:rsidR="00C2090E" w:rsidRPr="002A0A0A" w:rsidRDefault="00C2090E" w:rsidP="00C2090E">
            <w:pPr>
              <w:autoSpaceDN w:val="0"/>
              <w:rPr>
                <w:rFonts w:eastAsia="Calibri"/>
                <w:sz w:val="20"/>
                <w:szCs w:val="20"/>
                <w:lang w:eastAsia="en-US"/>
              </w:rPr>
            </w:pPr>
            <w:r w:rsidRPr="002A0A0A">
              <w:rPr>
                <w:rFonts w:eastAsia="Calibri"/>
                <w:sz w:val="20"/>
                <w:szCs w:val="20"/>
                <w:lang w:eastAsia="en-US"/>
              </w:rPr>
              <w:t>Минка 18 А</w:t>
            </w:r>
          </w:p>
        </w:tc>
        <w:tc>
          <w:tcPr>
            <w:tcW w:w="879" w:type="dxa"/>
            <w:shd w:val="clear" w:color="auto" w:fill="auto"/>
            <w:noWrap/>
            <w:vAlign w:val="center"/>
          </w:tcPr>
          <w:p w:rsidR="00C2090E" w:rsidRPr="002A0A0A" w:rsidRDefault="00C2090E" w:rsidP="00C2090E">
            <w:pPr>
              <w:autoSpaceDN w:val="0"/>
              <w:jc w:val="center"/>
              <w:rPr>
                <w:rFonts w:eastAsia="Calibri"/>
                <w:sz w:val="20"/>
                <w:szCs w:val="20"/>
                <w:lang w:eastAsia="en-US"/>
              </w:rPr>
            </w:pPr>
            <w:r w:rsidRPr="002A0A0A">
              <w:rPr>
                <w:rFonts w:eastAsia="Calibri"/>
                <w:sz w:val="20"/>
                <w:szCs w:val="20"/>
                <w:lang w:eastAsia="en-US"/>
              </w:rPr>
              <w:t>1</w:t>
            </w:r>
          </w:p>
        </w:tc>
        <w:tc>
          <w:tcPr>
            <w:tcW w:w="1134" w:type="dxa"/>
            <w:gridSpan w:val="2"/>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2</w:t>
            </w:r>
          </w:p>
        </w:tc>
        <w:tc>
          <w:tcPr>
            <w:tcW w:w="1105" w:type="dxa"/>
            <w:gridSpan w:val="2"/>
            <w:shd w:val="clear" w:color="auto" w:fill="auto"/>
            <w:noWrap/>
            <w:vAlign w:val="center"/>
          </w:tcPr>
          <w:p w:rsidR="00C2090E" w:rsidRPr="002A0A0A" w:rsidRDefault="00C2090E" w:rsidP="00C2090E">
            <w:pPr>
              <w:jc w:val="center"/>
              <w:rPr>
                <w:rFonts w:eastAsia="Calibri"/>
                <w:sz w:val="20"/>
                <w:szCs w:val="20"/>
                <w:lang w:eastAsia="en-US"/>
              </w:rPr>
            </w:pPr>
            <w:r w:rsidRPr="002A0A0A">
              <w:rPr>
                <w:rFonts w:eastAsia="Calibri"/>
                <w:sz w:val="20"/>
                <w:szCs w:val="20"/>
                <w:lang w:eastAsia="en-US"/>
              </w:rPr>
              <w:t>1,07</w:t>
            </w:r>
          </w:p>
        </w:tc>
        <w:tc>
          <w:tcPr>
            <w:tcW w:w="1134" w:type="dxa"/>
            <w:gridSpan w:val="3"/>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2750</w:t>
            </w:r>
          </w:p>
        </w:tc>
        <w:tc>
          <w:tcPr>
            <w:tcW w:w="993" w:type="dxa"/>
            <w:gridSpan w:val="2"/>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1500</w:t>
            </w:r>
          </w:p>
        </w:tc>
        <w:tc>
          <w:tcPr>
            <w:tcW w:w="992" w:type="dxa"/>
            <w:shd w:val="clear" w:color="auto" w:fill="auto"/>
            <w:noWrap/>
            <w:vAlign w:val="center"/>
          </w:tcPr>
          <w:p w:rsidR="00C2090E" w:rsidRPr="002A0A0A" w:rsidRDefault="00C2090E" w:rsidP="00C2090E">
            <w:pPr>
              <w:kinsoku w:val="0"/>
              <w:overflowPunct w:val="0"/>
              <w:autoSpaceDE w:val="0"/>
              <w:autoSpaceDN w:val="0"/>
              <w:adjustRightInd w:val="0"/>
              <w:snapToGrid w:val="0"/>
              <w:jc w:val="center"/>
              <w:rPr>
                <w:sz w:val="20"/>
                <w:szCs w:val="20"/>
              </w:rPr>
            </w:pPr>
            <w:r w:rsidRPr="002A0A0A">
              <w:rPr>
                <w:sz w:val="20"/>
                <w:szCs w:val="20"/>
              </w:rPr>
              <w:t>0,00392</w:t>
            </w:r>
          </w:p>
        </w:tc>
      </w:tr>
      <w:tr w:rsidR="00C2090E" w:rsidRPr="008F66EF" w:rsidTr="00A63D3A">
        <w:trPr>
          <w:trHeight w:val="255"/>
        </w:trPr>
        <w:tc>
          <w:tcPr>
            <w:tcW w:w="3119" w:type="dxa"/>
            <w:vMerge w:val="restart"/>
            <w:shd w:val="clear" w:color="auto" w:fill="auto"/>
            <w:noWrap/>
            <w:vAlign w:val="center"/>
          </w:tcPr>
          <w:p w:rsidR="00C2090E" w:rsidRPr="002A0A0A" w:rsidRDefault="00C2090E" w:rsidP="00C2090E">
            <w:pPr>
              <w:autoSpaceDN w:val="0"/>
              <w:rPr>
                <w:rFonts w:eastAsia="Calibri"/>
                <w:sz w:val="20"/>
                <w:szCs w:val="20"/>
                <w:lang w:eastAsia="en-US"/>
              </w:rPr>
            </w:pPr>
            <w:r w:rsidRPr="002A0A0A">
              <w:rPr>
                <w:rFonts w:eastAsia="Calibri"/>
                <w:sz w:val="20"/>
                <w:szCs w:val="20"/>
                <w:lang w:eastAsia="en-US"/>
              </w:rPr>
              <w:t>LK-1</w:t>
            </w:r>
          </w:p>
        </w:tc>
        <w:tc>
          <w:tcPr>
            <w:tcW w:w="879" w:type="dxa"/>
            <w:vMerge w:val="restart"/>
            <w:shd w:val="clear" w:color="auto" w:fill="auto"/>
            <w:noWrap/>
            <w:vAlign w:val="center"/>
          </w:tcPr>
          <w:p w:rsidR="00C2090E" w:rsidRPr="002A0A0A" w:rsidRDefault="00C2090E" w:rsidP="00C2090E">
            <w:pPr>
              <w:autoSpaceDN w:val="0"/>
              <w:jc w:val="center"/>
              <w:rPr>
                <w:rFonts w:eastAsia="Calibri"/>
                <w:sz w:val="20"/>
                <w:szCs w:val="20"/>
                <w:lang w:eastAsia="en-US"/>
              </w:rPr>
            </w:pPr>
            <w:r w:rsidRPr="002A0A0A">
              <w:rPr>
                <w:rFonts w:eastAsia="Calibri"/>
                <w:sz w:val="20"/>
                <w:szCs w:val="20"/>
                <w:lang w:eastAsia="en-US"/>
              </w:rPr>
              <w:t>2</w:t>
            </w:r>
          </w:p>
        </w:tc>
        <w:tc>
          <w:tcPr>
            <w:tcW w:w="1134" w:type="dxa"/>
            <w:gridSpan w:val="2"/>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1</w:t>
            </w:r>
          </w:p>
        </w:tc>
        <w:tc>
          <w:tcPr>
            <w:tcW w:w="1105" w:type="dxa"/>
            <w:gridSpan w:val="2"/>
            <w:shd w:val="clear" w:color="auto" w:fill="auto"/>
            <w:noWrap/>
            <w:vAlign w:val="center"/>
          </w:tcPr>
          <w:p w:rsidR="00C2090E" w:rsidRPr="002A0A0A" w:rsidRDefault="00C2090E" w:rsidP="00C2090E">
            <w:pPr>
              <w:jc w:val="center"/>
              <w:rPr>
                <w:rFonts w:eastAsia="Calibri"/>
                <w:sz w:val="20"/>
                <w:szCs w:val="20"/>
                <w:lang w:eastAsia="en-US"/>
              </w:rPr>
            </w:pPr>
            <w:r w:rsidRPr="002A0A0A">
              <w:rPr>
                <w:rFonts w:eastAsia="Calibri"/>
                <w:sz w:val="20"/>
                <w:szCs w:val="20"/>
                <w:lang w:eastAsia="en-US"/>
              </w:rPr>
              <w:t>1,54</w:t>
            </w:r>
          </w:p>
        </w:tc>
        <w:tc>
          <w:tcPr>
            <w:tcW w:w="1134" w:type="dxa"/>
            <w:gridSpan w:val="3"/>
            <w:vMerge w:val="restart"/>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2800</w:t>
            </w:r>
          </w:p>
        </w:tc>
        <w:tc>
          <w:tcPr>
            <w:tcW w:w="993" w:type="dxa"/>
            <w:gridSpan w:val="2"/>
            <w:vMerge w:val="restart"/>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1500</w:t>
            </w:r>
          </w:p>
        </w:tc>
        <w:tc>
          <w:tcPr>
            <w:tcW w:w="992" w:type="dxa"/>
            <w:shd w:val="clear" w:color="auto" w:fill="auto"/>
            <w:noWrap/>
            <w:vAlign w:val="center"/>
          </w:tcPr>
          <w:p w:rsidR="00C2090E" w:rsidRPr="002A0A0A" w:rsidRDefault="00C2090E" w:rsidP="00C2090E">
            <w:pPr>
              <w:kinsoku w:val="0"/>
              <w:overflowPunct w:val="0"/>
              <w:autoSpaceDE w:val="0"/>
              <w:autoSpaceDN w:val="0"/>
              <w:adjustRightInd w:val="0"/>
              <w:snapToGrid w:val="0"/>
              <w:jc w:val="center"/>
              <w:rPr>
                <w:sz w:val="20"/>
                <w:szCs w:val="20"/>
              </w:rPr>
            </w:pPr>
            <w:r w:rsidRPr="002A0A0A">
              <w:rPr>
                <w:sz w:val="20"/>
                <w:szCs w:val="20"/>
              </w:rPr>
              <w:t>0,00575</w:t>
            </w:r>
          </w:p>
        </w:tc>
      </w:tr>
      <w:tr w:rsidR="00C2090E" w:rsidRPr="008F66EF" w:rsidTr="00A63D3A">
        <w:trPr>
          <w:trHeight w:val="255"/>
        </w:trPr>
        <w:tc>
          <w:tcPr>
            <w:tcW w:w="3119" w:type="dxa"/>
            <w:vMerge/>
            <w:shd w:val="clear" w:color="auto" w:fill="auto"/>
            <w:noWrap/>
            <w:vAlign w:val="center"/>
          </w:tcPr>
          <w:p w:rsidR="00C2090E" w:rsidRPr="002A0A0A" w:rsidRDefault="00C2090E" w:rsidP="00C2090E">
            <w:pPr>
              <w:kinsoku w:val="0"/>
              <w:overflowPunct w:val="0"/>
              <w:autoSpaceDE w:val="0"/>
              <w:autoSpaceDN w:val="0"/>
              <w:adjustRightInd w:val="0"/>
              <w:snapToGrid w:val="0"/>
              <w:rPr>
                <w:sz w:val="20"/>
                <w:szCs w:val="20"/>
                <w:lang w:val="en-US"/>
              </w:rPr>
            </w:pPr>
          </w:p>
        </w:tc>
        <w:tc>
          <w:tcPr>
            <w:tcW w:w="879" w:type="dxa"/>
            <w:vMerge/>
            <w:shd w:val="clear" w:color="auto" w:fill="auto"/>
            <w:noWrap/>
            <w:vAlign w:val="center"/>
          </w:tcPr>
          <w:p w:rsidR="00C2090E" w:rsidRPr="002A0A0A" w:rsidRDefault="00C2090E" w:rsidP="00C2090E">
            <w:pPr>
              <w:kinsoku w:val="0"/>
              <w:overflowPunct w:val="0"/>
              <w:autoSpaceDE w:val="0"/>
              <w:autoSpaceDN w:val="0"/>
              <w:adjustRightInd w:val="0"/>
              <w:snapToGrid w:val="0"/>
              <w:jc w:val="center"/>
              <w:rPr>
                <w:sz w:val="20"/>
                <w:szCs w:val="20"/>
              </w:rPr>
            </w:pPr>
          </w:p>
        </w:tc>
        <w:tc>
          <w:tcPr>
            <w:tcW w:w="1134" w:type="dxa"/>
            <w:gridSpan w:val="2"/>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1</w:t>
            </w:r>
          </w:p>
        </w:tc>
        <w:tc>
          <w:tcPr>
            <w:tcW w:w="1105" w:type="dxa"/>
            <w:gridSpan w:val="2"/>
            <w:shd w:val="clear" w:color="auto" w:fill="auto"/>
            <w:noWrap/>
            <w:vAlign w:val="center"/>
          </w:tcPr>
          <w:p w:rsidR="00C2090E" w:rsidRPr="002A0A0A" w:rsidRDefault="00C2090E" w:rsidP="00C2090E">
            <w:pPr>
              <w:jc w:val="center"/>
              <w:rPr>
                <w:rFonts w:eastAsia="Calibri"/>
                <w:sz w:val="20"/>
                <w:szCs w:val="20"/>
                <w:lang w:eastAsia="en-US"/>
              </w:rPr>
            </w:pPr>
            <w:r w:rsidRPr="002A0A0A">
              <w:rPr>
                <w:rFonts w:eastAsia="Calibri"/>
                <w:sz w:val="20"/>
                <w:szCs w:val="20"/>
                <w:lang w:eastAsia="en-US"/>
              </w:rPr>
              <w:t>2,49</w:t>
            </w:r>
          </w:p>
        </w:tc>
        <w:tc>
          <w:tcPr>
            <w:tcW w:w="1134" w:type="dxa"/>
            <w:gridSpan w:val="3"/>
            <w:vMerge/>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p>
        </w:tc>
        <w:tc>
          <w:tcPr>
            <w:tcW w:w="993" w:type="dxa"/>
            <w:gridSpan w:val="2"/>
            <w:vMerge/>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center"/>
          </w:tcPr>
          <w:p w:rsidR="00C2090E" w:rsidRPr="002A0A0A" w:rsidRDefault="00C2090E" w:rsidP="00C2090E">
            <w:pPr>
              <w:kinsoku w:val="0"/>
              <w:overflowPunct w:val="0"/>
              <w:autoSpaceDE w:val="0"/>
              <w:autoSpaceDN w:val="0"/>
              <w:adjustRightInd w:val="0"/>
              <w:snapToGrid w:val="0"/>
              <w:jc w:val="center"/>
              <w:rPr>
                <w:sz w:val="20"/>
                <w:szCs w:val="20"/>
              </w:rPr>
            </w:pPr>
            <w:r w:rsidRPr="002A0A0A">
              <w:rPr>
                <w:sz w:val="20"/>
                <w:szCs w:val="20"/>
              </w:rPr>
              <w:t>0,00930</w:t>
            </w:r>
          </w:p>
        </w:tc>
      </w:tr>
      <w:tr w:rsidR="00C2090E" w:rsidRPr="008F66EF" w:rsidTr="00A63D3A">
        <w:trPr>
          <w:trHeight w:val="255"/>
        </w:trPr>
        <w:tc>
          <w:tcPr>
            <w:tcW w:w="3119" w:type="dxa"/>
            <w:shd w:val="clear" w:color="auto" w:fill="auto"/>
            <w:noWrap/>
            <w:vAlign w:val="center"/>
          </w:tcPr>
          <w:p w:rsidR="00C2090E" w:rsidRPr="002A0A0A" w:rsidRDefault="00C2090E" w:rsidP="00C2090E">
            <w:pPr>
              <w:autoSpaceDN w:val="0"/>
              <w:rPr>
                <w:rFonts w:eastAsia="Calibri"/>
                <w:sz w:val="20"/>
                <w:szCs w:val="20"/>
                <w:lang w:eastAsia="en-US"/>
              </w:rPr>
            </w:pPr>
            <w:r w:rsidRPr="002A0A0A">
              <w:rPr>
                <w:rFonts w:eastAsia="Calibri"/>
                <w:sz w:val="20"/>
                <w:szCs w:val="20"/>
                <w:lang w:eastAsia="en-US"/>
              </w:rPr>
              <w:t>LIFT PAUS (нож.подъем.)</w:t>
            </w:r>
          </w:p>
        </w:tc>
        <w:tc>
          <w:tcPr>
            <w:tcW w:w="879" w:type="dxa"/>
            <w:shd w:val="clear" w:color="auto" w:fill="auto"/>
            <w:noWrap/>
            <w:vAlign w:val="center"/>
          </w:tcPr>
          <w:p w:rsidR="00C2090E" w:rsidRPr="002A0A0A" w:rsidRDefault="00C2090E" w:rsidP="00C2090E">
            <w:pPr>
              <w:autoSpaceDN w:val="0"/>
              <w:jc w:val="center"/>
              <w:rPr>
                <w:rFonts w:eastAsia="Calibri"/>
                <w:sz w:val="20"/>
                <w:szCs w:val="20"/>
                <w:lang w:eastAsia="en-US"/>
              </w:rPr>
            </w:pPr>
            <w:r w:rsidRPr="002A0A0A">
              <w:rPr>
                <w:rFonts w:eastAsia="Calibri"/>
                <w:sz w:val="20"/>
                <w:szCs w:val="20"/>
                <w:lang w:eastAsia="en-US"/>
              </w:rPr>
              <w:t>1</w:t>
            </w:r>
          </w:p>
        </w:tc>
        <w:tc>
          <w:tcPr>
            <w:tcW w:w="1134" w:type="dxa"/>
            <w:gridSpan w:val="2"/>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2</w:t>
            </w:r>
          </w:p>
        </w:tc>
        <w:tc>
          <w:tcPr>
            <w:tcW w:w="1105" w:type="dxa"/>
            <w:gridSpan w:val="2"/>
            <w:shd w:val="clear" w:color="auto" w:fill="auto"/>
            <w:noWrap/>
            <w:vAlign w:val="center"/>
          </w:tcPr>
          <w:p w:rsidR="00C2090E" w:rsidRPr="002A0A0A" w:rsidRDefault="00C2090E" w:rsidP="00C2090E">
            <w:pPr>
              <w:jc w:val="center"/>
              <w:rPr>
                <w:rFonts w:eastAsia="Calibri"/>
                <w:sz w:val="20"/>
                <w:szCs w:val="20"/>
                <w:lang w:eastAsia="en-US"/>
              </w:rPr>
            </w:pPr>
            <w:r w:rsidRPr="002A0A0A">
              <w:rPr>
                <w:rFonts w:eastAsia="Calibri"/>
                <w:sz w:val="20"/>
                <w:szCs w:val="20"/>
                <w:lang w:eastAsia="en-US"/>
              </w:rPr>
              <w:t>1,07</w:t>
            </w:r>
          </w:p>
        </w:tc>
        <w:tc>
          <w:tcPr>
            <w:tcW w:w="1134" w:type="dxa"/>
            <w:gridSpan w:val="3"/>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2640</w:t>
            </w:r>
          </w:p>
        </w:tc>
        <w:tc>
          <w:tcPr>
            <w:tcW w:w="993" w:type="dxa"/>
            <w:gridSpan w:val="2"/>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1500</w:t>
            </w:r>
          </w:p>
        </w:tc>
        <w:tc>
          <w:tcPr>
            <w:tcW w:w="992" w:type="dxa"/>
            <w:shd w:val="clear" w:color="auto" w:fill="auto"/>
            <w:noWrap/>
            <w:vAlign w:val="center"/>
          </w:tcPr>
          <w:p w:rsidR="00C2090E" w:rsidRPr="002A0A0A" w:rsidRDefault="00C2090E" w:rsidP="00C2090E">
            <w:pPr>
              <w:kinsoku w:val="0"/>
              <w:overflowPunct w:val="0"/>
              <w:autoSpaceDE w:val="0"/>
              <w:autoSpaceDN w:val="0"/>
              <w:adjustRightInd w:val="0"/>
              <w:snapToGrid w:val="0"/>
              <w:jc w:val="center"/>
              <w:rPr>
                <w:sz w:val="20"/>
                <w:szCs w:val="20"/>
              </w:rPr>
            </w:pPr>
            <w:r w:rsidRPr="002A0A0A">
              <w:rPr>
                <w:sz w:val="20"/>
                <w:szCs w:val="20"/>
              </w:rPr>
              <w:t>0,00377</w:t>
            </w:r>
          </w:p>
        </w:tc>
      </w:tr>
      <w:tr w:rsidR="00C2090E" w:rsidRPr="008F66EF" w:rsidTr="00A63D3A">
        <w:trPr>
          <w:trHeight w:val="255"/>
        </w:trPr>
        <w:tc>
          <w:tcPr>
            <w:tcW w:w="3119" w:type="dxa"/>
            <w:shd w:val="clear" w:color="auto" w:fill="auto"/>
            <w:noWrap/>
            <w:vAlign w:val="center"/>
          </w:tcPr>
          <w:p w:rsidR="00C2090E" w:rsidRPr="002A0A0A" w:rsidRDefault="00C2090E" w:rsidP="00C2090E">
            <w:pPr>
              <w:autoSpaceDN w:val="0"/>
              <w:rPr>
                <w:rFonts w:eastAsia="Calibri"/>
                <w:sz w:val="20"/>
                <w:szCs w:val="20"/>
                <w:lang w:val="en-US" w:eastAsia="en-US"/>
              </w:rPr>
            </w:pPr>
            <w:r w:rsidRPr="002A0A0A">
              <w:rPr>
                <w:rFonts w:eastAsia="Calibri"/>
                <w:sz w:val="20"/>
                <w:szCs w:val="20"/>
                <w:lang w:eastAsia="en-US"/>
              </w:rPr>
              <w:t>SPRAYMEC 1050</w:t>
            </w:r>
          </w:p>
        </w:tc>
        <w:tc>
          <w:tcPr>
            <w:tcW w:w="879" w:type="dxa"/>
            <w:shd w:val="clear" w:color="auto" w:fill="auto"/>
            <w:noWrap/>
            <w:vAlign w:val="center"/>
          </w:tcPr>
          <w:p w:rsidR="00C2090E" w:rsidRPr="002A0A0A" w:rsidRDefault="00C2090E" w:rsidP="00C2090E">
            <w:pPr>
              <w:autoSpaceDN w:val="0"/>
              <w:jc w:val="center"/>
              <w:rPr>
                <w:rFonts w:eastAsia="Calibri"/>
                <w:sz w:val="20"/>
                <w:szCs w:val="20"/>
                <w:lang w:eastAsia="en-US"/>
              </w:rPr>
            </w:pPr>
            <w:r w:rsidRPr="002A0A0A">
              <w:rPr>
                <w:rFonts w:eastAsia="Calibri"/>
                <w:sz w:val="20"/>
                <w:szCs w:val="20"/>
                <w:lang w:eastAsia="en-US"/>
              </w:rPr>
              <w:t>1</w:t>
            </w:r>
          </w:p>
        </w:tc>
        <w:tc>
          <w:tcPr>
            <w:tcW w:w="1134" w:type="dxa"/>
            <w:gridSpan w:val="2"/>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2</w:t>
            </w:r>
          </w:p>
        </w:tc>
        <w:tc>
          <w:tcPr>
            <w:tcW w:w="1105" w:type="dxa"/>
            <w:gridSpan w:val="2"/>
            <w:shd w:val="clear" w:color="auto" w:fill="auto"/>
            <w:noWrap/>
            <w:vAlign w:val="center"/>
          </w:tcPr>
          <w:p w:rsidR="00C2090E" w:rsidRPr="002A0A0A" w:rsidRDefault="00C2090E" w:rsidP="00C2090E">
            <w:pPr>
              <w:jc w:val="center"/>
              <w:rPr>
                <w:rFonts w:eastAsia="Calibri"/>
                <w:sz w:val="20"/>
                <w:szCs w:val="20"/>
                <w:lang w:eastAsia="en-US"/>
              </w:rPr>
            </w:pPr>
            <w:r w:rsidRPr="002A0A0A">
              <w:rPr>
                <w:rFonts w:eastAsia="Calibri"/>
                <w:sz w:val="20"/>
                <w:szCs w:val="20"/>
                <w:lang w:eastAsia="en-US"/>
              </w:rPr>
              <w:t>1,81</w:t>
            </w:r>
          </w:p>
        </w:tc>
        <w:tc>
          <w:tcPr>
            <w:tcW w:w="1134" w:type="dxa"/>
            <w:gridSpan w:val="3"/>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2640</w:t>
            </w:r>
          </w:p>
        </w:tc>
        <w:tc>
          <w:tcPr>
            <w:tcW w:w="993" w:type="dxa"/>
            <w:gridSpan w:val="2"/>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1500</w:t>
            </w:r>
          </w:p>
        </w:tc>
        <w:tc>
          <w:tcPr>
            <w:tcW w:w="992" w:type="dxa"/>
            <w:shd w:val="clear" w:color="auto" w:fill="auto"/>
            <w:noWrap/>
            <w:vAlign w:val="center"/>
          </w:tcPr>
          <w:p w:rsidR="00C2090E" w:rsidRPr="002A0A0A" w:rsidRDefault="00C2090E" w:rsidP="00C2090E">
            <w:pPr>
              <w:kinsoku w:val="0"/>
              <w:overflowPunct w:val="0"/>
              <w:autoSpaceDE w:val="0"/>
              <w:autoSpaceDN w:val="0"/>
              <w:adjustRightInd w:val="0"/>
              <w:snapToGrid w:val="0"/>
              <w:jc w:val="center"/>
              <w:rPr>
                <w:sz w:val="20"/>
                <w:szCs w:val="20"/>
              </w:rPr>
            </w:pPr>
            <w:r w:rsidRPr="002A0A0A">
              <w:rPr>
                <w:sz w:val="20"/>
                <w:szCs w:val="20"/>
              </w:rPr>
              <w:t>0,00637</w:t>
            </w:r>
          </w:p>
        </w:tc>
      </w:tr>
      <w:tr w:rsidR="00C2090E" w:rsidRPr="008F66EF" w:rsidTr="00A63D3A">
        <w:trPr>
          <w:trHeight w:val="255"/>
        </w:trPr>
        <w:tc>
          <w:tcPr>
            <w:tcW w:w="3119" w:type="dxa"/>
            <w:vMerge w:val="restart"/>
            <w:shd w:val="clear" w:color="auto" w:fill="auto"/>
            <w:noWrap/>
            <w:vAlign w:val="center"/>
          </w:tcPr>
          <w:p w:rsidR="00C2090E" w:rsidRPr="002A0A0A" w:rsidRDefault="00C2090E" w:rsidP="00C2090E">
            <w:pPr>
              <w:autoSpaceDN w:val="0"/>
              <w:rPr>
                <w:rFonts w:eastAsia="Calibri"/>
                <w:sz w:val="20"/>
                <w:szCs w:val="20"/>
                <w:lang w:eastAsia="en-US"/>
              </w:rPr>
            </w:pPr>
            <w:r w:rsidRPr="002A0A0A">
              <w:rPr>
                <w:rFonts w:eastAsia="Calibri"/>
                <w:sz w:val="20"/>
                <w:szCs w:val="20"/>
                <w:lang w:eastAsia="en-US"/>
              </w:rPr>
              <w:t>МоАЗ</w:t>
            </w:r>
          </w:p>
        </w:tc>
        <w:tc>
          <w:tcPr>
            <w:tcW w:w="879" w:type="dxa"/>
            <w:vMerge w:val="restart"/>
            <w:shd w:val="clear" w:color="auto" w:fill="auto"/>
            <w:noWrap/>
            <w:vAlign w:val="center"/>
          </w:tcPr>
          <w:p w:rsidR="00C2090E" w:rsidRPr="002A0A0A" w:rsidRDefault="00C2090E" w:rsidP="00C2090E">
            <w:pPr>
              <w:autoSpaceDN w:val="0"/>
              <w:jc w:val="center"/>
              <w:rPr>
                <w:rFonts w:eastAsia="Calibri"/>
                <w:sz w:val="20"/>
                <w:szCs w:val="20"/>
                <w:lang w:eastAsia="en-US"/>
              </w:rPr>
            </w:pPr>
            <w:r w:rsidRPr="002A0A0A">
              <w:rPr>
                <w:rFonts w:eastAsia="Calibri"/>
                <w:sz w:val="20"/>
                <w:szCs w:val="20"/>
                <w:lang w:eastAsia="en-US"/>
              </w:rPr>
              <w:t>1</w:t>
            </w:r>
          </w:p>
        </w:tc>
        <w:tc>
          <w:tcPr>
            <w:tcW w:w="1134" w:type="dxa"/>
            <w:gridSpan w:val="2"/>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1</w:t>
            </w:r>
          </w:p>
        </w:tc>
        <w:tc>
          <w:tcPr>
            <w:tcW w:w="1105" w:type="dxa"/>
            <w:gridSpan w:val="2"/>
            <w:shd w:val="clear" w:color="auto" w:fill="auto"/>
            <w:noWrap/>
            <w:vAlign w:val="center"/>
          </w:tcPr>
          <w:p w:rsidR="00C2090E" w:rsidRPr="002A0A0A" w:rsidRDefault="00C2090E" w:rsidP="00C2090E">
            <w:pPr>
              <w:jc w:val="center"/>
              <w:rPr>
                <w:rFonts w:eastAsia="Calibri"/>
                <w:sz w:val="20"/>
                <w:szCs w:val="20"/>
                <w:lang w:eastAsia="en-US"/>
              </w:rPr>
            </w:pPr>
            <w:r w:rsidRPr="002A0A0A">
              <w:rPr>
                <w:rFonts w:eastAsia="Calibri"/>
                <w:sz w:val="20"/>
                <w:szCs w:val="20"/>
                <w:lang w:eastAsia="en-US"/>
              </w:rPr>
              <w:t>0,78</w:t>
            </w:r>
          </w:p>
        </w:tc>
        <w:tc>
          <w:tcPr>
            <w:tcW w:w="1134" w:type="dxa"/>
            <w:gridSpan w:val="3"/>
            <w:vMerge w:val="restart"/>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2460</w:t>
            </w:r>
          </w:p>
        </w:tc>
        <w:tc>
          <w:tcPr>
            <w:tcW w:w="993" w:type="dxa"/>
            <w:gridSpan w:val="2"/>
            <w:vMerge w:val="restart"/>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1500</w:t>
            </w:r>
          </w:p>
        </w:tc>
        <w:tc>
          <w:tcPr>
            <w:tcW w:w="992" w:type="dxa"/>
            <w:shd w:val="clear" w:color="auto" w:fill="auto"/>
            <w:noWrap/>
            <w:vAlign w:val="center"/>
          </w:tcPr>
          <w:p w:rsidR="00C2090E" w:rsidRPr="002A0A0A" w:rsidRDefault="00C2090E" w:rsidP="00C2090E">
            <w:pPr>
              <w:kinsoku w:val="0"/>
              <w:overflowPunct w:val="0"/>
              <w:autoSpaceDE w:val="0"/>
              <w:autoSpaceDN w:val="0"/>
              <w:adjustRightInd w:val="0"/>
              <w:snapToGrid w:val="0"/>
              <w:jc w:val="center"/>
              <w:rPr>
                <w:sz w:val="20"/>
                <w:szCs w:val="20"/>
              </w:rPr>
            </w:pPr>
            <w:r w:rsidRPr="002A0A0A">
              <w:rPr>
                <w:sz w:val="20"/>
                <w:szCs w:val="20"/>
              </w:rPr>
              <w:t>0,00128</w:t>
            </w:r>
          </w:p>
        </w:tc>
      </w:tr>
      <w:tr w:rsidR="00C2090E" w:rsidRPr="008F66EF" w:rsidTr="00A63D3A">
        <w:trPr>
          <w:trHeight w:val="255"/>
        </w:trPr>
        <w:tc>
          <w:tcPr>
            <w:tcW w:w="3119" w:type="dxa"/>
            <w:vMerge/>
            <w:shd w:val="clear" w:color="auto" w:fill="auto"/>
            <w:noWrap/>
            <w:vAlign w:val="center"/>
          </w:tcPr>
          <w:p w:rsidR="00C2090E" w:rsidRPr="002A0A0A" w:rsidRDefault="00C2090E" w:rsidP="00C2090E">
            <w:pPr>
              <w:kinsoku w:val="0"/>
              <w:overflowPunct w:val="0"/>
              <w:autoSpaceDE w:val="0"/>
              <w:autoSpaceDN w:val="0"/>
              <w:adjustRightInd w:val="0"/>
              <w:snapToGrid w:val="0"/>
              <w:rPr>
                <w:sz w:val="20"/>
                <w:szCs w:val="20"/>
                <w:lang w:val="en-US"/>
              </w:rPr>
            </w:pPr>
          </w:p>
        </w:tc>
        <w:tc>
          <w:tcPr>
            <w:tcW w:w="879" w:type="dxa"/>
            <w:vMerge/>
            <w:shd w:val="clear" w:color="auto" w:fill="auto"/>
            <w:noWrap/>
            <w:vAlign w:val="center"/>
          </w:tcPr>
          <w:p w:rsidR="00C2090E" w:rsidRPr="002A0A0A" w:rsidRDefault="00C2090E" w:rsidP="00C2090E">
            <w:pPr>
              <w:kinsoku w:val="0"/>
              <w:overflowPunct w:val="0"/>
              <w:autoSpaceDE w:val="0"/>
              <w:autoSpaceDN w:val="0"/>
              <w:adjustRightInd w:val="0"/>
              <w:snapToGrid w:val="0"/>
              <w:jc w:val="center"/>
              <w:rPr>
                <w:sz w:val="20"/>
                <w:szCs w:val="20"/>
              </w:rPr>
            </w:pPr>
          </w:p>
        </w:tc>
        <w:tc>
          <w:tcPr>
            <w:tcW w:w="1134" w:type="dxa"/>
            <w:gridSpan w:val="2"/>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1</w:t>
            </w:r>
          </w:p>
        </w:tc>
        <w:tc>
          <w:tcPr>
            <w:tcW w:w="1105" w:type="dxa"/>
            <w:gridSpan w:val="2"/>
            <w:shd w:val="clear" w:color="auto" w:fill="auto"/>
            <w:noWrap/>
            <w:vAlign w:val="center"/>
          </w:tcPr>
          <w:p w:rsidR="00C2090E" w:rsidRPr="002A0A0A" w:rsidRDefault="00C2090E" w:rsidP="00C2090E">
            <w:pPr>
              <w:jc w:val="center"/>
              <w:rPr>
                <w:rFonts w:eastAsia="Calibri"/>
                <w:sz w:val="20"/>
                <w:szCs w:val="20"/>
                <w:lang w:eastAsia="en-US"/>
              </w:rPr>
            </w:pPr>
            <w:r w:rsidRPr="002A0A0A">
              <w:rPr>
                <w:rFonts w:eastAsia="Calibri"/>
                <w:sz w:val="20"/>
                <w:szCs w:val="20"/>
                <w:lang w:eastAsia="en-US"/>
              </w:rPr>
              <w:t>0,4</w:t>
            </w:r>
          </w:p>
        </w:tc>
        <w:tc>
          <w:tcPr>
            <w:tcW w:w="1134" w:type="dxa"/>
            <w:gridSpan w:val="3"/>
            <w:vMerge/>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p>
        </w:tc>
        <w:tc>
          <w:tcPr>
            <w:tcW w:w="993" w:type="dxa"/>
            <w:gridSpan w:val="2"/>
            <w:vMerge/>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center"/>
          </w:tcPr>
          <w:p w:rsidR="00C2090E" w:rsidRPr="002A0A0A" w:rsidRDefault="00C2090E" w:rsidP="00C2090E">
            <w:pPr>
              <w:kinsoku w:val="0"/>
              <w:overflowPunct w:val="0"/>
              <w:autoSpaceDE w:val="0"/>
              <w:autoSpaceDN w:val="0"/>
              <w:adjustRightInd w:val="0"/>
              <w:snapToGrid w:val="0"/>
              <w:jc w:val="center"/>
              <w:rPr>
                <w:sz w:val="20"/>
                <w:szCs w:val="20"/>
              </w:rPr>
            </w:pPr>
            <w:r w:rsidRPr="002A0A0A">
              <w:rPr>
                <w:sz w:val="20"/>
                <w:szCs w:val="20"/>
              </w:rPr>
              <w:t>0,00066</w:t>
            </w:r>
          </w:p>
        </w:tc>
      </w:tr>
      <w:tr w:rsidR="00C2090E" w:rsidRPr="008F66EF" w:rsidTr="00A63D3A">
        <w:trPr>
          <w:trHeight w:val="255"/>
        </w:trPr>
        <w:tc>
          <w:tcPr>
            <w:tcW w:w="3119" w:type="dxa"/>
            <w:vMerge w:val="restart"/>
            <w:shd w:val="clear" w:color="auto" w:fill="auto"/>
            <w:noWrap/>
            <w:vAlign w:val="center"/>
          </w:tcPr>
          <w:p w:rsidR="00C2090E" w:rsidRPr="002A0A0A" w:rsidRDefault="00C2090E" w:rsidP="00C2090E">
            <w:pPr>
              <w:autoSpaceDN w:val="0"/>
              <w:rPr>
                <w:rFonts w:eastAsia="Calibri"/>
                <w:sz w:val="20"/>
                <w:szCs w:val="20"/>
                <w:lang w:eastAsia="en-US"/>
              </w:rPr>
            </w:pPr>
            <w:r w:rsidRPr="002A0A0A">
              <w:rPr>
                <w:rFonts w:eastAsia="Calibri"/>
                <w:sz w:val="20"/>
                <w:szCs w:val="20"/>
                <w:lang w:eastAsia="en-US"/>
              </w:rPr>
              <w:t>ПМЗШ-5К (на базе МАЗ)</w:t>
            </w:r>
          </w:p>
        </w:tc>
        <w:tc>
          <w:tcPr>
            <w:tcW w:w="879" w:type="dxa"/>
            <w:vMerge w:val="restart"/>
            <w:shd w:val="clear" w:color="auto" w:fill="auto"/>
            <w:noWrap/>
            <w:vAlign w:val="center"/>
          </w:tcPr>
          <w:p w:rsidR="00C2090E" w:rsidRPr="002A0A0A" w:rsidRDefault="00C2090E" w:rsidP="00C2090E">
            <w:pPr>
              <w:autoSpaceDN w:val="0"/>
              <w:jc w:val="center"/>
              <w:rPr>
                <w:rFonts w:eastAsia="Calibri"/>
                <w:sz w:val="20"/>
                <w:szCs w:val="20"/>
                <w:lang w:eastAsia="en-US"/>
              </w:rPr>
            </w:pPr>
            <w:r w:rsidRPr="002A0A0A">
              <w:rPr>
                <w:rFonts w:eastAsia="Calibri"/>
                <w:sz w:val="20"/>
                <w:szCs w:val="20"/>
                <w:lang w:eastAsia="en-US"/>
              </w:rPr>
              <w:t>1</w:t>
            </w:r>
          </w:p>
        </w:tc>
        <w:tc>
          <w:tcPr>
            <w:tcW w:w="1134" w:type="dxa"/>
            <w:gridSpan w:val="2"/>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1</w:t>
            </w:r>
          </w:p>
        </w:tc>
        <w:tc>
          <w:tcPr>
            <w:tcW w:w="1105" w:type="dxa"/>
            <w:gridSpan w:val="2"/>
            <w:shd w:val="clear" w:color="auto" w:fill="auto"/>
            <w:noWrap/>
            <w:vAlign w:val="center"/>
          </w:tcPr>
          <w:p w:rsidR="00C2090E" w:rsidRPr="002A0A0A" w:rsidRDefault="00C2090E" w:rsidP="00C2090E">
            <w:pPr>
              <w:jc w:val="center"/>
              <w:rPr>
                <w:rFonts w:eastAsia="Calibri"/>
                <w:sz w:val="20"/>
                <w:szCs w:val="20"/>
                <w:lang w:eastAsia="en-US"/>
              </w:rPr>
            </w:pPr>
            <w:r w:rsidRPr="002A0A0A">
              <w:rPr>
                <w:rFonts w:eastAsia="Calibri"/>
                <w:sz w:val="20"/>
                <w:szCs w:val="20"/>
                <w:lang w:eastAsia="en-US"/>
              </w:rPr>
              <w:t>0,25</w:t>
            </w:r>
          </w:p>
        </w:tc>
        <w:tc>
          <w:tcPr>
            <w:tcW w:w="1134" w:type="dxa"/>
            <w:gridSpan w:val="3"/>
            <w:vMerge w:val="restart"/>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2760</w:t>
            </w:r>
          </w:p>
        </w:tc>
        <w:tc>
          <w:tcPr>
            <w:tcW w:w="993" w:type="dxa"/>
            <w:gridSpan w:val="2"/>
            <w:vMerge w:val="restart"/>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1500</w:t>
            </w:r>
          </w:p>
        </w:tc>
        <w:tc>
          <w:tcPr>
            <w:tcW w:w="992" w:type="dxa"/>
            <w:shd w:val="clear" w:color="auto" w:fill="auto"/>
            <w:noWrap/>
            <w:vAlign w:val="center"/>
          </w:tcPr>
          <w:p w:rsidR="00C2090E" w:rsidRPr="002A0A0A" w:rsidRDefault="00C2090E" w:rsidP="00C2090E">
            <w:pPr>
              <w:kinsoku w:val="0"/>
              <w:overflowPunct w:val="0"/>
              <w:autoSpaceDE w:val="0"/>
              <w:autoSpaceDN w:val="0"/>
              <w:adjustRightInd w:val="0"/>
              <w:snapToGrid w:val="0"/>
              <w:jc w:val="center"/>
              <w:rPr>
                <w:sz w:val="20"/>
                <w:szCs w:val="20"/>
              </w:rPr>
            </w:pPr>
            <w:r w:rsidRPr="002A0A0A">
              <w:rPr>
                <w:sz w:val="20"/>
                <w:szCs w:val="20"/>
              </w:rPr>
              <w:t>0,00046</w:t>
            </w:r>
          </w:p>
        </w:tc>
      </w:tr>
      <w:tr w:rsidR="00C2090E" w:rsidRPr="008F66EF" w:rsidTr="00A63D3A">
        <w:trPr>
          <w:trHeight w:val="255"/>
        </w:trPr>
        <w:tc>
          <w:tcPr>
            <w:tcW w:w="3119" w:type="dxa"/>
            <w:vMerge/>
            <w:shd w:val="clear" w:color="auto" w:fill="auto"/>
            <w:noWrap/>
            <w:vAlign w:val="center"/>
          </w:tcPr>
          <w:p w:rsidR="00C2090E" w:rsidRPr="002A0A0A" w:rsidRDefault="00C2090E" w:rsidP="00C2090E">
            <w:pPr>
              <w:kinsoku w:val="0"/>
              <w:overflowPunct w:val="0"/>
              <w:autoSpaceDE w:val="0"/>
              <w:autoSpaceDN w:val="0"/>
              <w:adjustRightInd w:val="0"/>
              <w:snapToGrid w:val="0"/>
              <w:rPr>
                <w:sz w:val="20"/>
                <w:szCs w:val="20"/>
                <w:lang w:val="en-US"/>
              </w:rPr>
            </w:pPr>
          </w:p>
        </w:tc>
        <w:tc>
          <w:tcPr>
            <w:tcW w:w="879" w:type="dxa"/>
            <w:vMerge/>
            <w:shd w:val="clear" w:color="auto" w:fill="auto"/>
            <w:noWrap/>
            <w:vAlign w:val="center"/>
          </w:tcPr>
          <w:p w:rsidR="00C2090E" w:rsidRPr="002A0A0A" w:rsidRDefault="00C2090E" w:rsidP="00C2090E">
            <w:pPr>
              <w:kinsoku w:val="0"/>
              <w:overflowPunct w:val="0"/>
              <w:autoSpaceDE w:val="0"/>
              <w:autoSpaceDN w:val="0"/>
              <w:adjustRightInd w:val="0"/>
              <w:snapToGrid w:val="0"/>
              <w:jc w:val="center"/>
              <w:rPr>
                <w:sz w:val="20"/>
                <w:szCs w:val="20"/>
              </w:rPr>
            </w:pPr>
          </w:p>
        </w:tc>
        <w:tc>
          <w:tcPr>
            <w:tcW w:w="1134" w:type="dxa"/>
            <w:gridSpan w:val="2"/>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1</w:t>
            </w:r>
          </w:p>
        </w:tc>
        <w:tc>
          <w:tcPr>
            <w:tcW w:w="1105" w:type="dxa"/>
            <w:gridSpan w:val="2"/>
            <w:shd w:val="clear" w:color="auto" w:fill="auto"/>
            <w:noWrap/>
            <w:vAlign w:val="center"/>
          </w:tcPr>
          <w:p w:rsidR="00C2090E" w:rsidRPr="002A0A0A" w:rsidRDefault="00C2090E" w:rsidP="00C2090E">
            <w:pPr>
              <w:jc w:val="center"/>
              <w:rPr>
                <w:rFonts w:eastAsia="Calibri"/>
                <w:sz w:val="20"/>
                <w:szCs w:val="20"/>
                <w:lang w:eastAsia="en-US"/>
              </w:rPr>
            </w:pPr>
            <w:r w:rsidRPr="002A0A0A">
              <w:rPr>
                <w:rFonts w:eastAsia="Calibri"/>
                <w:sz w:val="20"/>
                <w:szCs w:val="20"/>
                <w:lang w:eastAsia="en-US"/>
              </w:rPr>
              <w:t>0,47</w:t>
            </w:r>
          </w:p>
        </w:tc>
        <w:tc>
          <w:tcPr>
            <w:tcW w:w="1134" w:type="dxa"/>
            <w:gridSpan w:val="3"/>
            <w:vMerge/>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p>
        </w:tc>
        <w:tc>
          <w:tcPr>
            <w:tcW w:w="993" w:type="dxa"/>
            <w:gridSpan w:val="2"/>
            <w:vMerge/>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center"/>
          </w:tcPr>
          <w:p w:rsidR="00C2090E" w:rsidRPr="002A0A0A" w:rsidRDefault="00C2090E" w:rsidP="00C2090E">
            <w:pPr>
              <w:kinsoku w:val="0"/>
              <w:overflowPunct w:val="0"/>
              <w:autoSpaceDE w:val="0"/>
              <w:autoSpaceDN w:val="0"/>
              <w:adjustRightInd w:val="0"/>
              <w:snapToGrid w:val="0"/>
              <w:jc w:val="center"/>
              <w:rPr>
                <w:sz w:val="20"/>
                <w:szCs w:val="20"/>
              </w:rPr>
            </w:pPr>
            <w:r w:rsidRPr="002A0A0A">
              <w:rPr>
                <w:sz w:val="20"/>
                <w:szCs w:val="20"/>
              </w:rPr>
              <w:t>0,00086</w:t>
            </w:r>
          </w:p>
        </w:tc>
      </w:tr>
      <w:tr w:rsidR="00C2090E" w:rsidRPr="008F66EF" w:rsidTr="00A63D3A">
        <w:trPr>
          <w:trHeight w:val="255"/>
        </w:trPr>
        <w:tc>
          <w:tcPr>
            <w:tcW w:w="3119" w:type="dxa"/>
            <w:shd w:val="clear" w:color="auto" w:fill="auto"/>
            <w:noWrap/>
            <w:vAlign w:val="center"/>
          </w:tcPr>
          <w:p w:rsidR="00C2090E" w:rsidRPr="002A0A0A" w:rsidRDefault="00C2090E" w:rsidP="00C2090E">
            <w:pPr>
              <w:autoSpaceDN w:val="0"/>
              <w:rPr>
                <w:rFonts w:eastAsia="Calibri"/>
                <w:sz w:val="20"/>
                <w:szCs w:val="20"/>
                <w:lang w:eastAsia="en-US"/>
              </w:rPr>
            </w:pPr>
            <w:r w:rsidRPr="002A0A0A">
              <w:rPr>
                <w:rFonts w:eastAsia="Calibri"/>
                <w:sz w:val="20"/>
                <w:szCs w:val="20"/>
                <w:lang w:eastAsia="en-US"/>
              </w:rPr>
              <w:t>CHARMEC LC605 DA</w:t>
            </w:r>
          </w:p>
        </w:tc>
        <w:tc>
          <w:tcPr>
            <w:tcW w:w="879" w:type="dxa"/>
            <w:shd w:val="clear" w:color="auto" w:fill="auto"/>
            <w:noWrap/>
            <w:vAlign w:val="center"/>
          </w:tcPr>
          <w:p w:rsidR="00C2090E" w:rsidRPr="002A0A0A" w:rsidRDefault="00C2090E" w:rsidP="00C2090E">
            <w:pPr>
              <w:autoSpaceDN w:val="0"/>
              <w:jc w:val="center"/>
              <w:rPr>
                <w:rFonts w:eastAsia="Calibri"/>
                <w:sz w:val="20"/>
                <w:szCs w:val="20"/>
                <w:lang w:eastAsia="en-US"/>
              </w:rPr>
            </w:pPr>
            <w:r w:rsidRPr="002A0A0A">
              <w:rPr>
                <w:rFonts w:eastAsia="Calibri"/>
                <w:sz w:val="20"/>
                <w:szCs w:val="20"/>
                <w:lang w:eastAsia="en-US"/>
              </w:rPr>
              <w:t>1</w:t>
            </w:r>
          </w:p>
        </w:tc>
        <w:tc>
          <w:tcPr>
            <w:tcW w:w="1134" w:type="dxa"/>
            <w:gridSpan w:val="2"/>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2</w:t>
            </w:r>
          </w:p>
        </w:tc>
        <w:tc>
          <w:tcPr>
            <w:tcW w:w="1105" w:type="dxa"/>
            <w:gridSpan w:val="2"/>
            <w:shd w:val="clear" w:color="auto" w:fill="auto"/>
            <w:noWrap/>
            <w:vAlign w:val="center"/>
          </w:tcPr>
          <w:p w:rsidR="00C2090E" w:rsidRPr="002A0A0A" w:rsidRDefault="00C2090E" w:rsidP="00C2090E">
            <w:pPr>
              <w:jc w:val="center"/>
              <w:rPr>
                <w:rFonts w:eastAsia="Calibri"/>
                <w:sz w:val="20"/>
                <w:szCs w:val="20"/>
                <w:lang w:eastAsia="en-US"/>
              </w:rPr>
            </w:pPr>
            <w:r w:rsidRPr="002A0A0A">
              <w:rPr>
                <w:rFonts w:eastAsia="Calibri"/>
                <w:sz w:val="20"/>
                <w:szCs w:val="20"/>
                <w:lang w:eastAsia="en-US"/>
              </w:rPr>
              <w:t>1,81</w:t>
            </w:r>
          </w:p>
        </w:tc>
        <w:tc>
          <w:tcPr>
            <w:tcW w:w="1134" w:type="dxa"/>
            <w:gridSpan w:val="3"/>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2400</w:t>
            </w:r>
          </w:p>
        </w:tc>
        <w:tc>
          <w:tcPr>
            <w:tcW w:w="993" w:type="dxa"/>
            <w:gridSpan w:val="2"/>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1500</w:t>
            </w:r>
          </w:p>
        </w:tc>
        <w:tc>
          <w:tcPr>
            <w:tcW w:w="992" w:type="dxa"/>
            <w:shd w:val="clear" w:color="auto" w:fill="auto"/>
            <w:noWrap/>
            <w:vAlign w:val="center"/>
          </w:tcPr>
          <w:p w:rsidR="00C2090E" w:rsidRPr="002A0A0A" w:rsidRDefault="00C2090E" w:rsidP="00C2090E">
            <w:pPr>
              <w:kinsoku w:val="0"/>
              <w:overflowPunct w:val="0"/>
              <w:autoSpaceDE w:val="0"/>
              <w:autoSpaceDN w:val="0"/>
              <w:adjustRightInd w:val="0"/>
              <w:snapToGrid w:val="0"/>
              <w:jc w:val="center"/>
              <w:rPr>
                <w:sz w:val="20"/>
                <w:szCs w:val="20"/>
              </w:rPr>
            </w:pPr>
            <w:r w:rsidRPr="002A0A0A">
              <w:rPr>
                <w:sz w:val="20"/>
                <w:szCs w:val="20"/>
              </w:rPr>
              <w:t>0,00579</w:t>
            </w:r>
          </w:p>
        </w:tc>
      </w:tr>
      <w:tr w:rsidR="00C2090E" w:rsidRPr="008F66EF" w:rsidTr="00A63D3A">
        <w:trPr>
          <w:trHeight w:val="255"/>
        </w:trPr>
        <w:tc>
          <w:tcPr>
            <w:tcW w:w="3119" w:type="dxa"/>
            <w:vMerge w:val="restart"/>
            <w:shd w:val="clear" w:color="auto" w:fill="auto"/>
            <w:noWrap/>
            <w:vAlign w:val="center"/>
          </w:tcPr>
          <w:p w:rsidR="00C2090E" w:rsidRPr="002A0A0A" w:rsidRDefault="00C2090E" w:rsidP="00C2090E">
            <w:pPr>
              <w:rPr>
                <w:sz w:val="20"/>
                <w:szCs w:val="20"/>
              </w:rPr>
            </w:pPr>
            <w:r w:rsidRPr="002A0A0A">
              <w:rPr>
                <w:sz w:val="20"/>
                <w:szCs w:val="20"/>
              </w:rPr>
              <w:t>К-701</w:t>
            </w:r>
          </w:p>
        </w:tc>
        <w:tc>
          <w:tcPr>
            <w:tcW w:w="879" w:type="dxa"/>
            <w:vMerge w:val="restart"/>
            <w:shd w:val="clear" w:color="auto" w:fill="auto"/>
            <w:noWrap/>
            <w:vAlign w:val="center"/>
          </w:tcPr>
          <w:p w:rsidR="00C2090E" w:rsidRPr="002A0A0A" w:rsidRDefault="00C2090E" w:rsidP="00C2090E">
            <w:pPr>
              <w:jc w:val="center"/>
              <w:rPr>
                <w:sz w:val="20"/>
                <w:szCs w:val="20"/>
              </w:rPr>
            </w:pPr>
            <w:r w:rsidRPr="002A0A0A">
              <w:rPr>
                <w:sz w:val="20"/>
                <w:szCs w:val="20"/>
              </w:rPr>
              <w:t>1</w:t>
            </w:r>
          </w:p>
        </w:tc>
        <w:tc>
          <w:tcPr>
            <w:tcW w:w="1134" w:type="dxa"/>
            <w:gridSpan w:val="2"/>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1</w:t>
            </w:r>
          </w:p>
        </w:tc>
        <w:tc>
          <w:tcPr>
            <w:tcW w:w="1105" w:type="dxa"/>
            <w:gridSpan w:val="2"/>
            <w:shd w:val="clear" w:color="auto" w:fill="auto"/>
            <w:noWrap/>
            <w:vAlign w:val="center"/>
          </w:tcPr>
          <w:p w:rsidR="00C2090E" w:rsidRPr="002A0A0A" w:rsidRDefault="00C2090E" w:rsidP="00C2090E">
            <w:pPr>
              <w:jc w:val="center"/>
              <w:rPr>
                <w:rFonts w:eastAsia="Calibri"/>
                <w:sz w:val="20"/>
                <w:szCs w:val="20"/>
                <w:lang w:eastAsia="en-US"/>
              </w:rPr>
            </w:pPr>
            <w:r w:rsidRPr="002A0A0A">
              <w:rPr>
                <w:rFonts w:eastAsia="Calibri"/>
                <w:sz w:val="20"/>
                <w:szCs w:val="20"/>
                <w:lang w:eastAsia="en-US"/>
              </w:rPr>
              <w:t>0,25</w:t>
            </w:r>
          </w:p>
        </w:tc>
        <w:tc>
          <w:tcPr>
            <w:tcW w:w="1134" w:type="dxa"/>
            <w:gridSpan w:val="3"/>
            <w:vMerge w:val="restart"/>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lang w:val="en-US"/>
              </w:rPr>
            </w:pPr>
            <w:r w:rsidRPr="002A0A0A">
              <w:rPr>
                <w:sz w:val="20"/>
                <w:szCs w:val="20"/>
                <w:lang w:val="en-US"/>
              </w:rPr>
              <w:t>2760</w:t>
            </w:r>
          </w:p>
        </w:tc>
        <w:tc>
          <w:tcPr>
            <w:tcW w:w="993" w:type="dxa"/>
            <w:gridSpan w:val="2"/>
            <w:vMerge w:val="restart"/>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lang w:val="en-US"/>
              </w:rPr>
            </w:pPr>
            <w:r w:rsidRPr="002A0A0A">
              <w:rPr>
                <w:sz w:val="20"/>
                <w:szCs w:val="20"/>
                <w:lang w:val="en-US"/>
              </w:rPr>
              <w:t>1500</w:t>
            </w:r>
          </w:p>
        </w:tc>
        <w:tc>
          <w:tcPr>
            <w:tcW w:w="992" w:type="dxa"/>
            <w:shd w:val="clear" w:color="auto" w:fill="auto"/>
            <w:noWrap/>
            <w:vAlign w:val="center"/>
          </w:tcPr>
          <w:p w:rsidR="00C2090E" w:rsidRPr="002A0A0A" w:rsidRDefault="00C2090E" w:rsidP="00C2090E">
            <w:pPr>
              <w:kinsoku w:val="0"/>
              <w:overflowPunct w:val="0"/>
              <w:autoSpaceDE w:val="0"/>
              <w:autoSpaceDN w:val="0"/>
              <w:adjustRightInd w:val="0"/>
              <w:snapToGrid w:val="0"/>
              <w:jc w:val="center"/>
              <w:rPr>
                <w:sz w:val="20"/>
                <w:szCs w:val="20"/>
              </w:rPr>
            </w:pPr>
            <w:r w:rsidRPr="002A0A0A">
              <w:rPr>
                <w:sz w:val="20"/>
                <w:szCs w:val="20"/>
              </w:rPr>
              <w:t>0,00046</w:t>
            </w:r>
          </w:p>
        </w:tc>
      </w:tr>
      <w:tr w:rsidR="00C2090E" w:rsidRPr="008F66EF" w:rsidTr="00A63D3A">
        <w:trPr>
          <w:trHeight w:val="255"/>
        </w:trPr>
        <w:tc>
          <w:tcPr>
            <w:tcW w:w="3119" w:type="dxa"/>
            <w:vMerge/>
            <w:shd w:val="clear" w:color="auto" w:fill="auto"/>
            <w:noWrap/>
            <w:vAlign w:val="center"/>
          </w:tcPr>
          <w:p w:rsidR="00C2090E" w:rsidRPr="002A0A0A" w:rsidRDefault="00C2090E" w:rsidP="00C2090E">
            <w:pPr>
              <w:rPr>
                <w:sz w:val="20"/>
                <w:szCs w:val="20"/>
              </w:rPr>
            </w:pPr>
          </w:p>
        </w:tc>
        <w:tc>
          <w:tcPr>
            <w:tcW w:w="879" w:type="dxa"/>
            <w:vMerge/>
            <w:shd w:val="clear" w:color="auto" w:fill="auto"/>
            <w:noWrap/>
            <w:vAlign w:val="center"/>
          </w:tcPr>
          <w:p w:rsidR="00C2090E" w:rsidRPr="002A0A0A" w:rsidRDefault="00C2090E" w:rsidP="00C2090E">
            <w:pPr>
              <w:jc w:val="center"/>
              <w:rPr>
                <w:sz w:val="20"/>
                <w:szCs w:val="20"/>
              </w:rPr>
            </w:pPr>
          </w:p>
        </w:tc>
        <w:tc>
          <w:tcPr>
            <w:tcW w:w="1134" w:type="dxa"/>
            <w:gridSpan w:val="2"/>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1</w:t>
            </w:r>
          </w:p>
        </w:tc>
        <w:tc>
          <w:tcPr>
            <w:tcW w:w="1105" w:type="dxa"/>
            <w:gridSpan w:val="2"/>
            <w:shd w:val="clear" w:color="auto" w:fill="auto"/>
            <w:noWrap/>
            <w:vAlign w:val="center"/>
          </w:tcPr>
          <w:p w:rsidR="00C2090E" w:rsidRPr="002A0A0A" w:rsidRDefault="00C2090E" w:rsidP="00C2090E">
            <w:pPr>
              <w:jc w:val="center"/>
              <w:rPr>
                <w:rFonts w:eastAsia="Calibri"/>
                <w:sz w:val="20"/>
                <w:szCs w:val="20"/>
                <w:lang w:eastAsia="en-US"/>
              </w:rPr>
            </w:pPr>
            <w:r w:rsidRPr="002A0A0A">
              <w:rPr>
                <w:rFonts w:eastAsia="Calibri"/>
                <w:sz w:val="20"/>
                <w:szCs w:val="20"/>
                <w:lang w:eastAsia="en-US"/>
              </w:rPr>
              <w:t>0,47</w:t>
            </w:r>
          </w:p>
        </w:tc>
        <w:tc>
          <w:tcPr>
            <w:tcW w:w="1134" w:type="dxa"/>
            <w:gridSpan w:val="3"/>
            <w:vMerge/>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p>
        </w:tc>
        <w:tc>
          <w:tcPr>
            <w:tcW w:w="993" w:type="dxa"/>
            <w:gridSpan w:val="2"/>
            <w:vMerge/>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center"/>
          </w:tcPr>
          <w:p w:rsidR="00C2090E" w:rsidRPr="002A0A0A" w:rsidRDefault="00C2090E" w:rsidP="00C2090E">
            <w:pPr>
              <w:kinsoku w:val="0"/>
              <w:overflowPunct w:val="0"/>
              <w:autoSpaceDE w:val="0"/>
              <w:autoSpaceDN w:val="0"/>
              <w:adjustRightInd w:val="0"/>
              <w:snapToGrid w:val="0"/>
              <w:jc w:val="center"/>
              <w:rPr>
                <w:sz w:val="20"/>
                <w:szCs w:val="20"/>
              </w:rPr>
            </w:pPr>
            <w:r w:rsidRPr="002A0A0A">
              <w:rPr>
                <w:sz w:val="20"/>
                <w:szCs w:val="20"/>
              </w:rPr>
              <w:t>0,00086</w:t>
            </w:r>
          </w:p>
        </w:tc>
      </w:tr>
      <w:tr w:rsidR="00C2090E" w:rsidRPr="008F66EF" w:rsidTr="00A63D3A">
        <w:trPr>
          <w:trHeight w:val="255"/>
        </w:trPr>
        <w:tc>
          <w:tcPr>
            <w:tcW w:w="3119" w:type="dxa"/>
            <w:shd w:val="clear" w:color="auto" w:fill="auto"/>
            <w:noWrap/>
            <w:vAlign w:val="center"/>
          </w:tcPr>
          <w:p w:rsidR="00C2090E" w:rsidRPr="002A0A0A" w:rsidRDefault="00C2090E" w:rsidP="00C2090E">
            <w:pPr>
              <w:rPr>
                <w:sz w:val="20"/>
                <w:szCs w:val="20"/>
              </w:rPr>
            </w:pPr>
            <w:r w:rsidRPr="002A0A0A">
              <w:rPr>
                <w:sz w:val="20"/>
                <w:szCs w:val="20"/>
              </w:rPr>
              <w:t>PAUS PKMT</w:t>
            </w:r>
          </w:p>
        </w:tc>
        <w:tc>
          <w:tcPr>
            <w:tcW w:w="879" w:type="dxa"/>
            <w:shd w:val="clear" w:color="auto" w:fill="auto"/>
            <w:noWrap/>
            <w:vAlign w:val="center"/>
          </w:tcPr>
          <w:p w:rsidR="00C2090E" w:rsidRPr="002A0A0A" w:rsidRDefault="00C2090E" w:rsidP="00C2090E">
            <w:pPr>
              <w:jc w:val="center"/>
              <w:rPr>
                <w:sz w:val="20"/>
                <w:szCs w:val="20"/>
              </w:rPr>
            </w:pPr>
            <w:r w:rsidRPr="002A0A0A">
              <w:rPr>
                <w:sz w:val="20"/>
                <w:szCs w:val="20"/>
              </w:rPr>
              <w:t>1</w:t>
            </w:r>
          </w:p>
        </w:tc>
        <w:tc>
          <w:tcPr>
            <w:tcW w:w="1134" w:type="dxa"/>
            <w:gridSpan w:val="2"/>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2</w:t>
            </w:r>
          </w:p>
        </w:tc>
        <w:tc>
          <w:tcPr>
            <w:tcW w:w="1105" w:type="dxa"/>
            <w:gridSpan w:val="2"/>
            <w:shd w:val="clear" w:color="auto" w:fill="auto"/>
            <w:noWrap/>
            <w:vAlign w:val="center"/>
          </w:tcPr>
          <w:p w:rsidR="00C2090E" w:rsidRPr="002A0A0A" w:rsidRDefault="00C2090E" w:rsidP="00C2090E">
            <w:pPr>
              <w:jc w:val="center"/>
              <w:rPr>
                <w:rFonts w:eastAsia="Calibri"/>
                <w:sz w:val="20"/>
                <w:szCs w:val="20"/>
                <w:lang w:eastAsia="en-US"/>
              </w:rPr>
            </w:pPr>
            <w:r w:rsidRPr="002A0A0A">
              <w:rPr>
                <w:rFonts w:eastAsia="Calibri"/>
                <w:sz w:val="20"/>
                <w:szCs w:val="20"/>
                <w:lang w:eastAsia="en-US"/>
              </w:rPr>
              <w:t>1,07</w:t>
            </w:r>
          </w:p>
        </w:tc>
        <w:tc>
          <w:tcPr>
            <w:tcW w:w="1134" w:type="dxa"/>
            <w:gridSpan w:val="3"/>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1800</w:t>
            </w:r>
          </w:p>
        </w:tc>
        <w:tc>
          <w:tcPr>
            <w:tcW w:w="993" w:type="dxa"/>
            <w:gridSpan w:val="2"/>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1500</w:t>
            </w:r>
          </w:p>
        </w:tc>
        <w:tc>
          <w:tcPr>
            <w:tcW w:w="992" w:type="dxa"/>
            <w:shd w:val="clear" w:color="auto" w:fill="auto"/>
            <w:noWrap/>
            <w:vAlign w:val="center"/>
          </w:tcPr>
          <w:p w:rsidR="00C2090E" w:rsidRPr="002A0A0A" w:rsidRDefault="00C2090E" w:rsidP="00C2090E">
            <w:pPr>
              <w:kinsoku w:val="0"/>
              <w:overflowPunct w:val="0"/>
              <w:autoSpaceDE w:val="0"/>
              <w:autoSpaceDN w:val="0"/>
              <w:adjustRightInd w:val="0"/>
              <w:snapToGrid w:val="0"/>
              <w:jc w:val="center"/>
              <w:rPr>
                <w:sz w:val="20"/>
                <w:szCs w:val="20"/>
              </w:rPr>
            </w:pPr>
            <w:r w:rsidRPr="002A0A0A">
              <w:rPr>
                <w:sz w:val="20"/>
                <w:szCs w:val="20"/>
              </w:rPr>
              <w:t>0,00257</w:t>
            </w:r>
          </w:p>
        </w:tc>
      </w:tr>
      <w:tr w:rsidR="00C2090E" w:rsidRPr="008F66EF" w:rsidTr="00A63D3A">
        <w:trPr>
          <w:trHeight w:val="255"/>
        </w:trPr>
        <w:tc>
          <w:tcPr>
            <w:tcW w:w="3119" w:type="dxa"/>
            <w:shd w:val="clear" w:color="auto" w:fill="auto"/>
            <w:noWrap/>
            <w:vAlign w:val="center"/>
          </w:tcPr>
          <w:p w:rsidR="00C2090E" w:rsidRPr="002A0A0A" w:rsidRDefault="00C2090E" w:rsidP="00C2090E">
            <w:pPr>
              <w:rPr>
                <w:sz w:val="20"/>
                <w:szCs w:val="20"/>
              </w:rPr>
            </w:pPr>
            <w:r w:rsidRPr="002A0A0A">
              <w:rPr>
                <w:sz w:val="20"/>
                <w:szCs w:val="20"/>
              </w:rPr>
              <w:t>PAUS UNI</w:t>
            </w:r>
          </w:p>
        </w:tc>
        <w:tc>
          <w:tcPr>
            <w:tcW w:w="879" w:type="dxa"/>
            <w:shd w:val="clear" w:color="auto" w:fill="auto"/>
            <w:noWrap/>
            <w:vAlign w:val="center"/>
          </w:tcPr>
          <w:p w:rsidR="00C2090E" w:rsidRPr="002A0A0A" w:rsidRDefault="00C2090E" w:rsidP="00C2090E">
            <w:pPr>
              <w:jc w:val="center"/>
              <w:rPr>
                <w:sz w:val="20"/>
                <w:szCs w:val="20"/>
              </w:rPr>
            </w:pPr>
            <w:r w:rsidRPr="002A0A0A">
              <w:rPr>
                <w:sz w:val="20"/>
                <w:szCs w:val="20"/>
              </w:rPr>
              <w:t>1</w:t>
            </w:r>
          </w:p>
        </w:tc>
        <w:tc>
          <w:tcPr>
            <w:tcW w:w="1134" w:type="dxa"/>
            <w:gridSpan w:val="2"/>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2</w:t>
            </w:r>
          </w:p>
        </w:tc>
        <w:tc>
          <w:tcPr>
            <w:tcW w:w="1105" w:type="dxa"/>
            <w:gridSpan w:val="2"/>
            <w:shd w:val="clear" w:color="auto" w:fill="auto"/>
            <w:noWrap/>
            <w:vAlign w:val="center"/>
          </w:tcPr>
          <w:p w:rsidR="00C2090E" w:rsidRPr="002A0A0A" w:rsidRDefault="00C2090E" w:rsidP="00C2090E">
            <w:pPr>
              <w:jc w:val="center"/>
              <w:rPr>
                <w:rFonts w:eastAsia="Calibri"/>
                <w:sz w:val="20"/>
                <w:szCs w:val="20"/>
                <w:lang w:eastAsia="en-US"/>
              </w:rPr>
            </w:pPr>
            <w:r w:rsidRPr="002A0A0A">
              <w:rPr>
                <w:rFonts w:eastAsia="Calibri"/>
                <w:sz w:val="20"/>
                <w:szCs w:val="20"/>
                <w:lang w:eastAsia="en-US"/>
              </w:rPr>
              <w:t>1,07</w:t>
            </w:r>
          </w:p>
        </w:tc>
        <w:tc>
          <w:tcPr>
            <w:tcW w:w="1134" w:type="dxa"/>
            <w:gridSpan w:val="3"/>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2640</w:t>
            </w:r>
          </w:p>
        </w:tc>
        <w:tc>
          <w:tcPr>
            <w:tcW w:w="993" w:type="dxa"/>
            <w:gridSpan w:val="2"/>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1500</w:t>
            </w:r>
          </w:p>
        </w:tc>
        <w:tc>
          <w:tcPr>
            <w:tcW w:w="992" w:type="dxa"/>
            <w:shd w:val="clear" w:color="auto" w:fill="auto"/>
            <w:noWrap/>
            <w:vAlign w:val="center"/>
          </w:tcPr>
          <w:p w:rsidR="00C2090E" w:rsidRPr="002A0A0A" w:rsidRDefault="00C2090E" w:rsidP="00C2090E">
            <w:pPr>
              <w:kinsoku w:val="0"/>
              <w:overflowPunct w:val="0"/>
              <w:autoSpaceDE w:val="0"/>
              <w:autoSpaceDN w:val="0"/>
              <w:adjustRightInd w:val="0"/>
              <w:snapToGrid w:val="0"/>
              <w:jc w:val="center"/>
              <w:rPr>
                <w:sz w:val="20"/>
                <w:szCs w:val="20"/>
              </w:rPr>
            </w:pPr>
            <w:r w:rsidRPr="002A0A0A">
              <w:rPr>
                <w:sz w:val="20"/>
                <w:szCs w:val="20"/>
              </w:rPr>
              <w:t>0,00377</w:t>
            </w:r>
          </w:p>
        </w:tc>
      </w:tr>
      <w:tr w:rsidR="00C2090E" w:rsidRPr="008F66EF" w:rsidTr="00A63D3A">
        <w:trPr>
          <w:trHeight w:val="255"/>
        </w:trPr>
        <w:tc>
          <w:tcPr>
            <w:tcW w:w="3119" w:type="dxa"/>
            <w:shd w:val="clear" w:color="auto" w:fill="auto"/>
            <w:noWrap/>
            <w:vAlign w:val="center"/>
          </w:tcPr>
          <w:p w:rsidR="00C2090E" w:rsidRPr="002A0A0A" w:rsidRDefault="00C2090E" w:rsidP="00C2090E">
            <w:pPr>
              <w:rPr>
                <w:sz w:val="20"/>
                <w:szCs w:val="20"/>
              </w:rPr>
            </w:pPr>
            <w:r w:rsidRPr="002A0A0A">
              <w:rPr>
                <w:sz w:val="20"/>
                <w:szCs w:val="20"/>
              </w:rPr>
              <w:t>АП-30М</w:t>
            </w:r>
          </w:p>
        </w:tc>
        <w:tc>
          <w:tcPr>
            <w:tcW w:w="879" w:type="dxa"/>
            <w:shd w:val="clear" w:color="auto" w:fill="auto"/>
            <w:noWrap/>
            <w:vAlign w:val="center"/>
          </w:tcPr>
          <w:p w:rsidR="00C2090E" w:rsidRPr="002A0A0A" w:rsidRDefault="00C2090E" w:rsidP="00C2090E">
            <w:pPr>
              <w:jc w:val="center"/>
              <w:rPr>
                <w:sz w:val="20"/>
                <w:szCs w:val="20"/>
              </w:rPr>
            </w:pPr>
            <w:r w:rsidRPr="002A0A0A">
              <w:rPr>
                <w:sz w:val="20"/>
                <w:szCs w:val="20"/>
              </w:rPr>
              <w:t>2</w:t>
            </w:r>
          </w:p>
        </w:tc>
        <w:tc>
          <w:tcPr>
            <w:tcW w:w="1134" w:type="dxa"/>
            <w:gridSpan w:val="2"/>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2</w:t>
            </w:r>
          </w:p>
        </w:tc>
        <w:tc>
          <w:tcPr>
            <w:tcW w:w="1105" w:type="dxa"/>
            <w:gridSpan w:val="2"/>
            <w:shd w:val="clear" w:color="auto" w:fill="auto"/>
            <w:noWrap/>
            <w:vAlign w:val="center"/>
          </w:tcPr>
          <w:p w:rsidR="00C2090E" w:rsidRPr="002A0A0A" w:rsidRDefault="00C2090E" w:rsidP="00C2090E">
            <w:pPr>
              <w:jc w:val="center"/>
              <w:rPr>
                <w:rFonts w:eastAsia="Calibri"/>
                <w:sz w:val="20"/>
                <w:szCs w:val="20"/>
                <w:lang w:eastAsia="en-US"/>
              </w:rPr>
            </w:pPr>
            <w:r w:rsidRPr="002A0A0A">
              <w:rPr>
                <w:rFonts w:eastAsia="Calibri"/>
                <w:sz w:val="20"/>
                <w:szCs w:val="20"/>
                <w:lang w:eastAsia="en-US"/>
              </w:rPr>
              <w:t>1,07</w:t>
            </w:r>
          </w:p>
        </w:tc>
        <w:tc>
          <w:tcPr>
            <w:tcW w:w="1134" w:type="dxa"/>
            <w:gridSpan w:val="3"/>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2750</w:t>
            </w:r>
          </w:p>
        </w:tc>
        <w:tc>
          <w:tcPr>
            <w:tcW w:w="993" w:type="dxa"/>
            <w:gridSpan w:val="2"/>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1500</w:t>
            </w:r>
          </w:p>
        </w:tc>
        <w:tc>
          <w:tcPr>
            <w:tcW w:w="992" w:type="dxa"/>
            <w:shd w:val="clear" w:color="auto" w:fill="auto"/>
            <w:noWrap/>
            <w:vAlign w:val="center"/>
          </w:tcPr>
          <w:p w:rsidR="00C2090E" w:rsidRPr="002A0A0A" w:rsidRDefault="00C2090E" w:rsidP="00C2090E">
            <w:pPr>
              <w:kinsoku w:val="0"/>
              <w:overflowPunct w:val="0"/>
              <w:autoSpaceDE w:val="0"/>
              <w:autoSpaceDN w:val="0"/>
              <w:adjustRightInd w:val="0"/>
              <w:snapToGrid w:val="0"/>
              <w:jc w:val="center"/>
              <w:rPr>
                <w:sz w:val="20"/>
                <w:szCs w:val="20"/>
              </w:rPr>
            </w:pPr>
            <w:r w:rsidRPr="002A0A0A">
              <w:rPr>
                <w:sz w:val="20"/>
                <w:szCs w:val="20"/>
              </w:rPr>
              <w:t>0,00785</w:t>
            </w:r>
          </w:p>
        </w:tc>
      </w:tr>
      <w:tr w:rsidR="00C2090E" w:rsidRPr="008F66EF" w:rsidTr="00A63D3A">
        <w:trPr>
          <w:trHeight w:val="255"/>
        </w:trPr>
        <w:tc>
          <w:tcPr>
            <w:tcW w:w="3119" w:type="dxa"/>
            <w:vMerge w:val="restart"/>
            <w:shd w:val="clear" w:color="auto" w:fill="auto"/>
            <w:noWrap/>
            <w:vAlign w:val="center"/>
          </w:tcPr>
          <w:p w:rsidR="00C2090E" w:rsidRPr="002A0A0A" w:rsidRDefault="00C2090E" w:rsidP="00C2090E">
            <w:pPr>
              <w:rPr>
                <w:sz w:val="20"/>
                <w:szCs w:val="20"/>
                <w:lang w:val="en-US"/>
              </w:rPr>
            </w:pPr>
            <w:r w:rsidRPr="002A0A0A">
              <w:rPr>
                <w:sz w:val="20"/>
                <w:szCs w:val="20"/>
                <w:lang w:val="en-US"/>
              </w:rPr>
              <w:t>HYUNDAI HL780-9S UM</w:t>
            </w:r>
          </w:p>
        </w:tc>
        <w:tc>
          <w:tcPr>
            <w:tcW w:w="879" w:type="dxa"/>
            <w:vMerge w:val="restart"/>
            <w:shd w:val="clear" w:color="auto" w:fill="auto"/>
            <w:noWrap/>
            <w:vAlign w:val="center"/>
          </w:tcPr>
          <w:p w:rsidR="00C2090E" w:rsidRPr="002A0A0A" w:rsidRDefault="00C2090E" w:rsidP="00C2090E">
            <w:pPr>
              <w:jc w:val="center"/>
              <w:rPr>
                <w:sz w:val="20"/>
                <w:szCs w:val="20"/>
              </w:rPr>
            </w:pPr>
            <w:r w:rsidRPr="002A0A0A">
              <w:rPr>
                <w:sz w:val="20"/>
                <w:szCs w:val="20"/>
              </w:rPr>
              <w:t>1</w:t>
            </w:r>
          </w:p>
        </w:tc>
        <w:tc>
          <w:tcPr>
            <w:tcW w:w="1134" w:type="dxa"/>
            <w:gridSpan w:val="2"/>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1</w:t>
            </w:r>
          </w:p>
        </w:tc>
        <w:tc>
          <w:tcPr>
            <w:tcW w:w="1105" w:type="dxa"/>
            <w:gridSpan w:val="2"/>
            <w:shd w:val="clear" w:color="auto" w:fill="auto"/>
            <w:noWrap/>
            <w:vAlign w:val="center"/>
          </w:tcPr>
          <w:p w:rsidR="00C2090E" w:rsidRPr="002A0A0A" w:rsidRDefault="00C2090E" w:rsidP="00C2090E">
            <w:pPr>
              <w:jc w:val="center"/>
              <w:rPr>
                <w:rFonts w:eastAsia="Calibri"/>
                <w:sz w:val="20"/>
                <w:szCs w:val="20"/>
                <w:lang w:eastAsia="en-US"/>
              </w:rPr>
            </w:pPr>
            <w:r w:rsidRPr="002A0A0A">
              <w:rPr>
                <w:rFonts w:eastAsia="Calibri"/>
                <w:sz w:val="20"/>
                <w:szCs w:val="20"/>
                <w:lang w:eastAsia="en-US"/>
              </w:rPr>
              <w:t>1,15</w:t>
            </w:r>
          </w:p>
        </w:tc>
        <w:tc>
          <w:tcPr>
            <w:tcW w:w="1134" w:type="dxa"/>
            <w:gridSpan w:val="3"/>
            <w:vMerge w:val="restart"/>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lang w:val="en-US"/>
              </w:rPr>
            </w:pPr>
            <w:r w:rsidRPr="002A0A0A">
              <w:rPr>
                <w:sz w:val="20"/>
                <w:szCs w:val="20"/>
                <w:lang w:val="en-US"/>
              </w:rPr>
              <w:t>4740</w:t>
            </w:r>
          </w:p>
        </w:tc>
        <w:tc>
          <w:tcPr>
            <w:tcW w:w="993" w:type="dxa"/>
            <w:gridSpan w:val="2"/>
            <w:vMerge w:val="restart"/>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lang w:val="en-US"/>
              </w:rPr>
            </w:pPr>
            <w:r w:rsidRPr="002A0A0A">
              <w:rPr>
                <w:sz w:val="20"/>
                <w:szCs w:val="20"/>
                <w:lang w:val="en-US"/>
              </w:rPr>
              <w:t>1500</w:t>
            </w:r>
          </w:p>
        </w:tc>
        <w:tc>
          <w:tcPr>
            <w:tcW w:w="992" w:type="dxa"/>
            <w:shd w:val="clear" w:color="auto" w:fill="auto"/>
            <w:noWrap/>
            <w:vAlign w:val="center"/>
          </w:tcPr>
          <w:p w:rsidR="00C2090E" w:rsidRPr="002A0A0A" w:rsidRDefault="00C2090E" w:rsidP="00C2090E">
            <w:pPr>
              <w:kinsoku w:val="0"/>
              <w:overflowPunct w:val="0"/>
              <w:autoSpaceDE w:val="0"/>
              <w:autoSpaceDN w:val="0"/>
              <w:adjustRightInd w:val="0"/>
              <w:snapToGrid w:val="0"/>
              <w:jc w:val="center"/>
              <w:rPr>
                <w:sz w:val="20"/>
                <w:szCs w:val="20"/>
              </w:rPr>
            </w:pPr>
            <w:r w:rsidRPr="002A0A0A">
              <w:rPr>
                <w:sz w:val="20"/>
                <w:szCs w:val="20"/>
              </w:rPr>
              <w:t>0,00363</w:t>
            </w:r>
          </w:p>
        </w:tc>
      </w:tr>
      <w:tr w:rsidR="00C2090E" w:rsidRPr="008F66EF" w:rsidTr="00A63D3A">
        <w:trPr>
          <w:trHeight w:val="255"/>
        </w:trPr>
        <w:tc>
          <w:tcPr>
            <w:tcW w:w="3119" w:type="dxa"/>
            <w:vMerge/>
            <w:shd w:val="clear" w:color="auto" w:fill="auto"/>
            <w:noWrap/>
            <w:vAlign w:val="center"/>
          </w:tcPr>
          <w:p w:rsidR="00C2090E" w:rsidRPr="002A0A0A" w:rsidRDefault="00C2090E" w:rsidP="00C2090E">
            <w:pPr>
              <w:rPr>
                <w:sz w:val="20"/>
                <w:szCs w:val="20"/>
                <w:lang w:val="en-US"/>
              </w:rPr>
            </w:pPr>
          </w:p>
        </w:tc>
        <w:tc>
          <w:tcPr>
            <w:tcW w:w="879" w:type="dxa"/>
            <w:vMerge/>
            <w:shd w:val="clear" w:color="auto" w:fill="auto"/>
            <w:noWrap/>
            <w:vAlign w:val="center"/>
          </w:tcPr>
          <w:p w:rsidR="00C2090E" w:rsidRPr="002A0A0A" w:rsidRDefault="00C2090E" w:rsidP="00C2090E">
            <w:pPr>
              <w:jc w:val="center"/>
              <w:rPr>
                <w:sz w:val="20"/>
                <w:szCs w:val="20"/>
              </w:rPr>
            </w:pPr>
          </w:p>
        </w:tc>
        <w:tc>
          <w:tcPr>
            <w:tcW w:w="1134" w:type="dxa"/>
            <w:gridSpan w:val="2"/>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1</w:t>
            </w:r>
          </w:p>
        </w:tc>
        <w:tc>
          <w:tcPr>
            <w:tcW w:w="1105" w:type="dxa"/>
            <w:gridSpan w:val="2"/>
            <w:shd w:val="clear" w:color="auto" w:fill="auto"/>
            <w:noWrap/>
            <w:vAlign w:val="center"/>
          </w:tcPr>
          <w:p w:rsidR="00C2090E" w:rsidRPr="002A0A0A" w:rsidRDefault="00C2090E" w:rsidP="00C2090E">
            <w:pPr>
              <w:jc w:val="center"/>
              <w:rPr>
                <w:rFonts w:eastAsia="Calibri"/>
                <w:sz w:val="20"/>
                <w:szCs w:val="20"/>
                <w:lang w:eastAsia="en-US"/>
              </w:rPr>
            </w:pPr>
            <w:r w:rsidRPr="002A0A0A">
              <w:rPr>
                <w:rFonts w:eastAsia="Calibri"/>
                <w:sz w:val="20"/>
                <w:szCs w:val="20"/>
                <w:lang w:eastAsia="en-US"/>
              </w:rPr>
              <w:t>0,95</w:t>
            </w:r>
          </w:p>
        </w:tc>
        <w:tc>
          <w:tcPr>
            <w:tcW w:w="1134" w:type="dxa"/>
            <w:gridSpan w:val="3"/>
            <w:vMerge/>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p>
        </w:tc>
        <w:tc>
          <w:tcPr>
            <w:tcW w:w="993" w:type="dxa"/>
            <w:gridSpan w:val="2"/>
            <w:vMerge/>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center"/>
          </w:tcPr>
          <w:p w:rsidR="00C2090E" w:rsidRPr="002A0A0A" w:rsidRDefault="00C2090E" w:rsidP="00C2090E">
            <w:pPr>
              <w:kinsoku w:val="0"/>
              <w:overflowPunct w:val="0"/>
              <w:autoSpaceDE w:val="0"/>
              <w:autoSpaceDN w:val="0"/>
              <w:adjustRightInd w:val="0"/>
              <w:snapToGrid w:val="0"/>
              <w:jc w:val="center"/>
              <w:rPr>
                <w:sz w:val="20"/>
                <w:szCs w:val="20"/>
              </w:rPr>
            </w:pPr>
            <w:r w:rsidRPr="002A0A0A">
              <w:rPr>
                <w:sz w:val="20"/>
                <w:szCs w:val="20"/>
              </w:rPr>
              <w:t>0,00300</w:t>
            </w:r>
          </w:p>
        </w:tc>
      </w:tr>
      <w:tr w:rsidR="00C2090E" w:rsidRPr="008F66EF" w:rsidTr="00A63D3A">
        <w:trPr>
          <w:trHeight w:val="255"/>
        </w:trPr>
        <w:tc>
          <w:tcPr>
            <w:tcW w:w="3119" w:type="dxa"/>
            <w:shd w:val="clear" w:color="auto" w:fill="auto"/>
            <w:noWrap/>
            <w:vAlign w:val="center"/>
          </w:tcPr>
          <w:p w:rsidR="00C2090E" w:rsidRPr="002A0A0A" w:rsidRDefault="00C2090E" w:rsidP="00C2090E">
            <w:pPr>
              <w:rPr>
                <w:sz w:val="20"/>
                <w:szCs w:val="20"/>
                <w:lang w:val="en-US"/>
              </w:rPr>
            </w:pPr>
            <w:r w:rsidRPr="002A0A0A">
              <w:rPr>
                <w:sz w:val="20"/>
                <w:szCs w:val="20"/>
                <w:lang w:val="en-US"/>
              </w:rPr>
              <w:t>UTIMEC LF600 AGIT</w:t>
            </w:r>
          </w:p>
        </w:tc>
        <w:tc>
          <w:tcPr>
            <w:tcW w:w="879" w:type="dxa"/>
            <w:shd w:val="clear" w:color="auto" w:fill="auto"/>
            <w:noWrap/>
            <w:vAlign w:val="center"/>
          </w:tcPr>
          <w:p w:rsidR="00C2090E" w:rsidRPr="002A0A0A" w:rsidRDefault="00C2090E" w:rsidP="00C2090E">
            <w:pPr>
              <w:jc w:val="center"/>
              <w:rPr>
                <w:sz w:val="20"/>
                <w:szCs w:val="20"/>
              </w:rPr>
            </w:pPr>
            <w:r w:rsidRPr="002A0A0A">
              <w:rPr>
                <w:sz w:val="20"/>
                <w:szCs w:val="20"/>
              </w:rPr>
              <w:t>1</w:t>
            </w:r>
          </w:p>
        </w:tc>
        <w:tc>
          <w:tcPr>
            <w:tcW w:w="1134" w:type="dxa"/>
            <w:gridSpan w:val="2"/>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2</w:t>
            </w:r>
          </w:p>
        </w:tc>
        <w:tc>
          <w:tcPr>
            <w:tcW w:w="1105" w:type="dxa"/>
            <w:gridSpan w:val="2"/>
            <w:shd w:val="clear" w:color="auto" w:fill="auto"/>
            <w:noWrap/>
            <w:vAlign w:val="center"/>
          </w:tcPr>
          <w:p w:rsidR="00C2090E" w:rsidRPr="002A0A0A" w:rsidRDefault="00C2090E" w:rsidP="00C2090E">
            <w:pPr>
              <w:jc w:val="center"/>
              <w:rPr>
                <w:rFonts w:eastAsia="Calibri"/>
                <w:sz w:val="20"/>
                <w:szCs w:val="20"/>
                <w:lang w:eastAsia="en-US"/>
              </w:rPr>
            </w:pPr>
            <w:r w:rsidRPr="002A0A0A">
              <w:rPr>
                <w:rFonts w:eastAsia="Calibri"/>
                <w:sz w:val="20"/>
                <w:szCs w:val="20"/>
                <w:lang w:eastAsia="en-US"/>
              </w:rPr>
              <w:t>1,81</w:t>
            </w:r>
          </w:p>
        </w:tc>
        <w:tc>
          <w:tcPr>
            <w:tcW w:w="1134" w:type="dxa"/>
            <w:gridSpan w:val="3"/>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2640</w:t>
            </w:r>
          </w:p>
        </w:tc>
        <w:tc>
          <w:tcPr>
            <w:tcW w:w="993" w:type="dxa"/>
            <w:gridSpan w:val="2"/>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1500</w:t>
            </w:r>
          </w:p>
        </w:tc>
        <w:tc>
          <w:tcPr>
            <w:tcW w:w="992" w:type="dxa"/>
            <w:shd w:val="clear" w:color="auto" w:fill="auto"/>
            <w:noWrap/>
            <w:vAlign w:val="center"/>
          </w:tcPr>
          <w:p w:rsidR="00C2090E" w:rsidRPr="002A0A0A" w:rsidRDefault="00C2090E" w:rsidP="00C2090E">
            <w:pPr>
              <w:kinsoku w:val="0"/>
              <w:overflowPunct w:val="0"/>
              <w:autoSpaceDE w:val="0"/>
              <w:autoSpaceDN w:val="0"/>
              <w:adjustRightInd w:val="0"/>
              <w:snapToGrid w:val="0"/>
              <w:jc w:val="center"/>
              <w:rPr>
                <w:sz w:val="20"/>
                <w:szCs w:val="20"/>
              </w:rPr>
            </w:pPr>
            <w:r w:rsidRPr="002A0A0A">
              <w:rPr>
                <w:sz w:val="20"/>
                <w:szCs w:val="20"/>
              </w:rPr>
              <w:t>0,00637</w:t>
            </w:r>
          </w:p>
        </w:tc>
      </w:tr>
      <w:tr w:rsidR="00C2090E" w:rsidRPr="008F66EF" w:rsidTr="00A63D3A">
        <w:trPr>
          <w:trHeight w:val="270"/>
        </w:trPr>
        <w:tc>
          <w:tcPr>
            <w:tcW w:w="3119" w:type="dxa"/>
            <w:shd w:val="clear" w:color="auto" w:fill="auto"/>
            <w:noWrap/>
            <w:vAlign w:val="center"/>
          </w:tcPr>
          <w:p w:rsidR="00C2090E" w:rsidRPr="002A0A0A" w:rsidRDefault="00C2090E" w:rsidP="00C2090E">
            <w:pPr>
              <w:kinsoku w:val="0"/>
              <w:overflowPunct w:val="0"/>
              <w:autoSpaceDE w:val="0"/>
              <w:autoSpaceDN w:val="0"/>
              <w:adjustRightInd w:val="0"/>
              <w:snapToGrid w:val="0"/>
              <w:jc w:val="both"/>
              <w:rPr>
                <w:sz w:val="20"/>
                <w:szCs w:val="20"/>
                <w:lang w:val="en-US"/>
              </w:rPr>
            </w:pPr>
            <w:r w:rsidRPr="002A0A0A">
              <w:rPr>
                <w:b/>
                <w:sz w:val="20"/>
                <w:szCs w:val="20"/>
              </w:rPr>
              <w:t>Итого</w:t>
            </w:r>
            <w:r w:rsidRPr="002A0A0A">
              <w:rPr>
                <w:b/>
                <w:sz w:val="20"/>
                <w:szCs w:val="20"/>
                <w:lang w:val="en-US"/>
              </w:rPr>
              <w:t>:</w:t>
            </w:r>
          </w:p>
        </w:tc>
        <w:tc>
          <w:tcPr>
            <w:tcW w:w="879" w:type="dxa"/>
            <w:shd w:val="clear" w:color="auto" w:fill="auto"/>
            <w:vAlign w:val="center"/>
          </w:tcPr>
          <w:p w:rsidR="00C2090E" w:rsidRPr="002A0A0A" w:rsidRDefault="00C2090E" w:rsidP="00C2090E">
            <w:pPr>
              <w:kinsoku w:val="0"/>
              <w:overflowPunct w:val="0"/>
              <w:autoSpaceDE w:val="0"/>
              <w:autoSpaceDN w:val="0"/>
              <w:adjustRightInd w:val="0"/>
              <w:snapToGrid w:val="0"/>
              <w:jc w:val="center"/>
              <w:rPr>
                <w:b/>
                <w:sz w:val="20"/>
                <w:szCs w:val="20"/>
              </w:rPr>
            </w:pPr>
            <w:r w:rsidRPr="002A0A0A">
              <w:rPr>
                <w:b/>
                <w:sz w:val="20"/>
                <w:szCs w:val="20"/>
              </w:rPr>
              <w:t>37</w:t>
            </w:r>
          </w:p>
        </w:tc>
        <w:tc>
          <w:tcPr>
            <w:tcW w:w="4366" w:type="dxa"/>
            <w:gridSpan w:val="9"/>
            <w:shd w:val="clear" w:color="auto" w:fill="auto"/>
            <w:vAlign w:val="center"/>
          </w:tcPr>
          <w:p w:rsidR="00C2090E" w:rsidRPr="002A0A0A" w:rsidRDefault="00C2090E" w:rsidP="00C2090E">
            <w:pPr>
              <w:kinsoku w:val="0"/>
              <w:overflowPunct w:val="0"/>
              <w:autoSpaceDE w:val="0"/>
              <w:autoSpaceDN w:val="0"/>
              <w:adjustRightInd w:val="0"/>
              <w:snapToGrid w:val="0"/>
              <w:jc w:val="both"/>
              <w:rPr>
                <w:sz w:val="20"/>
                <w:szCs w:val="20"/>
                <w:lang w:val="en-US"/>
              </w:rPr>
            </w:pPr>
          </w:p>
        </w:tc>
        <w:tc>
          <w:tcPr>
            <w:tcW w:w="992" w:type="dxa"/>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b/>
                <w:bCs/>
                <w:sz w:val="20"/>
                <w:szCs w:val="20"/>
              </w:rPr>
            </w:pPr>
            <w:r w:rsidRPr="002A0A0A">
              <w:rPr>
                <w:b/>
                <w:bCs/>
                <w:sz w:val="20"/>
                <w:szCs w:val="20"/>
              </w:rPr>
              <w:t>0,18336</w:t>
            </w:r>
          </w:p>
        </w:tc>
      </w:tr>
      <w:tr w:rsidR="00C72B3F" w:rsidRPr="002A0A0A" w:rsidTr="00A63D3A">
        <w:trPr>
          <w:trHeight w:val="261"/>
        </w:trPr>
        <w:tc>
          <w:tcPr>
            <w:tcW w:w="9356" w:type="dxa"/>
            <w:gridSpan w:val="12"/>
            <w:shd w:val="clear" w:color="auto" w:fill="auto"/>
            <w:noWrap/>
            <w:vAlign w:val="center"/>
          </w:tcPr>
          <w:p w:rsidR="00C2090E" w:rsidRPr="002A0A0A" w:rsidRDefault="00C2090E" w:rsidP="00C2090E">
            <w:pPr>
              <w:kinsoku w:val="0"/>
              <w:overflowPunct w:val="0"/>
              <w:autoSpaceDE w:val="0"/>
              <w:autoSpaceDN w:val="0"/>
              <w:adjustRightInd w:val="0"/>
              <w:snapToGrid w:val="0"/>
              <w:jc w:val="center"/>
              <w:rPr>
                <w:sz w:val="20"/>
                <w:szCs w:val="20"/>
              </w:rPr>
            </w:pPr>
            <w:r w:rsidRPr="002A0A0A">
              <w:rPr>
                <w:rFonts w:eastAsia="Calibri"/>
                <w:sz w:val="20"/>
                <w:szCs w:val="20"/>
                <w:lang w:eastAsia="en-US"/>
              </w:rPr>
              <w:t>Шахта №55</w:t>
            </w:r>
          </w:p>
        </w:tc>
      </w:tr>
      <w:tr w:rsidR="00C72B3F" w:rsidRPr="002A0A0A" w:rsidTr="00A63D3A">
        <w:trPr>
          <w:trHeight w:val="255"/>
        </w:trPr>
        <w:tc>
          <w:tcPr>
            <w:tcW w:w="3119" w:type="dxa"/>
            <w:vMerge w:val="restart"/>
            <w:shd w:val="clear" w:color="auto" w:fill="auto"/>
            <w:noWrap/>
            <w:vAlign w:val="center"/>
          </w:tcPr>
          <w:p w:rsidR="00C2090E" w:rsidRPr="002A0A0A" w:rsidRDefault="00C2090E" w:rsidP="00C2090E">
            <w:pPr>
              <w:rPr>
                <w:rFonts w:eastAsia="Calibri"/>
                <w:sz w:val="20"/>
                <w:szCs w:val="20"/>
                <w:lang w:val="en-US" w:eastAsia="en-US"/>
              </w:rPr>
            </w:pPr>
            <w:r w:rsidRPr="002A0A0A">
              <w:rPr>
                <w:rFonts w:eastAsia="Calibri"/>
                <w:sz w:val="20"/>
                <w:szCs w:val="20"/>
                <w:lang w:val="en-US" w:eastAsia="en-US"/>
              </w:rPr>
              <w:t>Rocket Boomer</w:t>
            </w:r>
          </w:p>
        </w:tc>
        <w:tc>
          <w:tcPr>
            <w:tcW w:w="879" w:type="dxa"/>
            <w:vMerge w:val="restart"/>
            <w:shd w:val="clear" w:color="auto" w:fill="auto"/>
            <w:noWrap/>
            <w:vAlign w:val="center"/>
          </w:tcPr>
          <w:p w:rsidR="00C2090E" w:rsidRPr="002A0A0A" w:rsidRDefault="00C2090E" w:rsidP="00C2090E">
            <w:pPr>
              <w:jc w:val="center"/>
              <w:rPr>
                <w:rFonts w:eastAsia="Calibri"/>
                <w:sz w:val="20"/>
                <w:szCs w:val="20"/>
                <w:lang w:eastAsia="en-US"/>
              </w:rPr>
            </w:pPr>
            <w:r w:rsidRPr="002A0A0A">
              <w:rPr>
                <w:rFonts w:eastAsia="Calibri"/>
                <w:sz w:val="20"/>
                <w:szCs w:val="20"/>
                <w:lang w:eastAsia="en-US"/>
              </w:rPr>
              <w:t>4</w:t>
            </w:r>
          </w:p>
        </w:tc>
        <w:tc>
          <w:tcPr>
            <w:tcW w:w="1134" w:type="dxa"/>
            <w:gridSpan w:val="2"/>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1</w:t>
            </w:r>
          </w:p>
        </w:tc>
        <w:tc>
          <w:tcPr>
            <w:tcW w:w="1105" w:type="dxa"/>
            <w:gridSpan w:val="2"/>
            <w:shd w:val="clear" w:color="auto" w:fill="auto"/>
            <w:noWrap/>
            <w:vAlign w:val="center"/>
          </w:tcPr>
          <w:p w:rsidR="00C2090E" w:rsidRPr="002A0A0A" w:rsidRDefault="00C2090E" w:rsidP="00C2090E">
            <w:pPr>
              <w:jc w:val="center"/>
              <w:rPr>
                <w:rFonts w:eastAsia="Calibri"/>
                <w:sz w:val="20"/>
                <w:szCs w:val="20"/>
                <w:lang w:eastAsia="en-US"/>
              </w:rPr>
            </w:pPr>
            <w:r w:rsidRPr="002A0A0A">
              <w:rPr>
                <w:rFonts w:eastAsia="Calibri"/>
                <w:sz w:val="20"/>
                <w:szCs w:val="20"/>
                <w:lang w:eastAsia="en-US"/>
              </w:rPr>
              <w:t>1,32</w:t>
            </w:r>
          </w:p>
        </w:tc>
        <w:tc>
          <w:tcPr>
            <w:tcW w:w="1134" w:type="dxa"/>
            <w:gridSpan w:val="3"/>
            <w:vMerge w:val="restart"/>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1254</w:t>
            </w:r>
          </w:p>
        </w:tc>
        <w:tc>
          <w:tcPr>
            <w:tcW w:w="993" w:type="dxa"/>
            <w:gridSpan w:val="2"/>
            <w:vMerge w:val="restart"/>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1500</w:t>
            </w:r>
          </w:p>
        </w:tc>
        <w:tc>
          <w:tcPr>
            <w:tcW w:w="992" w:type="dxa"/>
            <w:shd w:val="clear" w:color="auto" w:fill="auto"/>
            <w:noWrap/>
            <w:vAlign w:val="center"/>
          </w:tcPr>
          <w:p w:rsidR="00C2090E" w:rsidRPr="002A0A0A" w:rsidRDefault="00C2090E" w:rsidP="00C2090E">
            <w:pPr>
              <w:jc w:val="center"/>
              <w:rPr>
                <w:sz w:val="20"/>
                <w:szCs w:val="20"/>
              </w:rPr>
            </w:pPr>
            <w:r w:rsidRPr="002A0A0A">
              <w:rPr>
                <w:sz w:val="20"/>
                <w:szCs w:val="20"/>
              </w:rPr>
              <w:t>0,00441</w:t>
            </w:r>
          </w:p>
        </w:tc>
      </w:tr>
      <w:tr w:rsidR="00C72B3F" w:rsidRPr="002A0A0A" w:rsidTr="00A63D3A">
        <w:trPr>
          <w:trHeight w:val="255"/>
        </w:trPr>
        <w:tc>
          <w:tcPr>
            <w:tcW w:w="3119" w:type="dxa"/>
            <w:vMerge/>
            <w:shd w:val="clear" w:color="auto" w:fill="auto"/>
            <w:noWrap/>
            <w:vAlign w:val="center"/>
          </w:tcPr>
          <w:p w:rsidR="00C2090E" w:rsidRPr="008F66EF" w:rsidRDefault="00C2090E" w:rsidP="00C2090E">
            <w:pPr>
              <w:kinsoku w:val="0"/>
              <w:overflowPunct w:val="0"/>
              <w:autoSpaceDE w:val="0"/>
              <w:autoSpaceDN w:val="0"/>
              <w:adjustRightInd w:val="0"/>
              <w:snapToGrid w:val="0"/>
              <w:rPr>
                <w:color w:val="FF0000"/>
                <w:sz w:val="20"/>
                <w:szCs w:val="20"/>
              </w:rPr>
            </w:pPr>
          </w:p>
        </w:tc>
        <w:tc>
          <w:tcPr>
            <w:tcW w:w="879" w:type="dxa"/>
            <w:vMerge/>
            <w:shd w:val="clear" w:color="auto" w:fill="auto"/>
            <w:noWrap/>
            <w:vAlign w:val="center"/>
          </w:tcPr>
          <w:p w:rsidR="00C2090E" w:rsidRPr="008F66EF" w:rsidRDefault="00C2090E" w:rsidP="00C2090E">
            <w:pPr>
              <w:kinsoku w:val="0"/>
              <w:overflowPunct w:val="0"/>
              <w:autoSpaceDE w:val="0"/>
              <w:autoSpaceDN w:val="0"/>
              <w:adjustRightInd w:val="0"/>
              <w:snapToGrid w:val="0"/>
              <w:ind w:left="-108"/>
              <w:jc w:val="center"/>
              <w:rPr>
                <w:color w:val="FF0000"/>
                <w:sz w:val="20"/>
                <w:szCs w:val="20"/>
              </w:rPr>
            </w:pPr>
          </w:p>
        </w:tc>
        <w:tc>
          <w:tcPr>
            <w:tcW w:w="1134" w:type="dxa"/>
            <w:gridSpan w:val="2"/>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1</w:t>
            </w:r>
          </w:p>
        </w:tc>
        <w:tc>
          <w:tcPr>
            <w:tcW w:w="1105" w:type="dxa"/>
            <w:gridSpan w:val="2"/>
            <w:shd w:val="clear" w:color="auto" w:fill="auto"/>
            <w:noWrap/>
            <w:vAlign w:val="center"/>
          </w:tcPr>
          <w:p w:rsidR="00C2090E" w:rsidRPr="002A0A0A" w:rsidRDefault="00C2090E" w:rsidP="00C2090E">
            <w:pPr>
              <w:jc w:val="center"/>
              <w:rPr>
                <w:rFonts w:eastAsia="Calibri"/>
                <w:sz w:val="20"/>
                <w:szCs w:val="20"/>
                <w:lang w:eastAsia="en-US"/>
              </w:rPr>
            </w:pPr>
            <w:r w:rsidRPr="002A0A0A">
              <w:rPr>
                <w:rFonts w:eastAsia="Calibri"/>
                <w:sz w:val="20"/>
                <w:szCs w:val="20"/>
                <w:lang w:eastAsia="en-US"/>
              </w:rPr>
              <w:t>2,49</w:t>
            </w:r>
          </w:p>
        </w:tc>
        <w:tc>
          <w:tcPr>
            <w:tcW w:w="1134" w:type="dxa"/>
            <w:gridSpan w:val="3"/>
            <w:vMerge/>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p>
        </w:tc>
        <w:tc>
          <w:tcPr>
            <w:tcW w:w="993" w:type="dxa"/>
            <w:gridSpan w:val="2"/>
            <w:vMerge/>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center"/>
          </w:tcPr>
          <w:p w:rsidR="00C2090E" w:rsidRPr="002A0A0A" w:rsidRDefault="00C2090E" w:rsidP="00C2090E">
            <w:pPr>
              <w:kinsoku w:val="0"/>
              <w:overflowPunct w:val="0"/>
              <w:autoSpaceDE w:val="0"/>
              <w:autoSpaceDN w:val="0"/>
              <w:adjustRightInd w:val="0"/>
              <w:snapToGrid w:val="0"/>
              <w:jc w:val="center"/>
              <w:rPr>
                <w:sz w:val="20"/>
                <w:szCs w:val="20"/>
              </w:rPr>
            </w:pPr>
            <w:r w:rsidRPr="002A0A0A">
              <w:rPr>
                <w:sz w:val="20"/>
                <w:szCs w:val="20"/>
              </w:rPr>
              <w:t>0,00833</w:t>
            </w:r>
          </w:p>
        </w:tc>
      </w:tr>
      <w:tr w:rsidR="00C72B3F" w:rsidRPr="002A0A0A" w:rsidTr="00A63D3A">
        <w:trPr>
          <w:trHeight w:val="255"/>
        </w:trPr>
        <w:tc>
          <w:tcPr>
            <w:tcW w:w="3119" w:type="dxa"/>
            <w:vMerge/>
            <w:shd w:val="clear" w:color="auto" w:fill="auto"/>
            <w:noWrap/>
            <w:vAlign w:val="center"/>
          </w:tcPr>
          <w:p w:rsidR="00C2090E" w:rsidRPr="008F66EF" w:rsidRDefault="00C2090E" w:rsidP="00C2090E">
            <w:pPr>
              <w:kinsoku w:val="0"/>
              <w:overflowPunct w:val="0"/>
              <w:autoSpaceDE w:val="0"/>
              <w:autoSpaceDN w:val="0"/>
              <w:adjustRightInd w:val="0"/>
              <w:snapToGrid w:val="0"/>
              <w:rPr>
                <w:color w:val="FF0000"/>
                <w:sz w:val="20"/>
                <w:szCs w:val="20"/>
              </w:rPr>
            </w:pPr>
          </w:p>
        </w:tc>
        <w:tc>
          <w:tcPr>
            <w:tcW w:w="879" w:type="dxa"/>
            <w:vMerge/>
            <w:shd w:val="clear" w:color="auto" w:fill="auto"/>
            <w:noWrap/>
            <w:vAlign w:val="center"/>
          </w:tcPr>
          <w:p w:rsidR="00C2090E" w:rsidRPr="008F66EF" w:rsidRDefault="00C2090E" w:rsidP="00C2090E">
            <w:pPr>
              <w:kinsoku w:val="0"/>
              <w:overflowPunct w:val="0"/>
              <w:autoSpaceDE w:val="0"/>
              <w:autoSpaceDN w:val="0"/>
              <w:adjustRightInd w:val="0"/>
              <w:snapToGrid w:val="0"/>
              <w:ind w:left="-108"/>
              <w:jc w:val="center"/>
              <w:rPr>
                <w:color w:val="FF0000"/>
                <w:sz w:val="20"/>
                <w:szCs w:val="20"/>
              </w:rPr>
            </w:pPr>
          </w:p>
        </w:tc>
        <w:tc>
          <w:tcPr>
            <w:tcW w:w="1134" w:type="dxa"/>
            <w:gridSpan w:val="2"/>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1</w:t>
            </w:r>
          </w:p>
        </w:tc>
        <w:tc>
          <w:tcPr>
            <w:tcW w:w="1105" w:type="dxa"/>
            <w:gridSpan w:val="2"/>
            <w:shd w:val="clear" w:color="auto" w:fill="auto"/>
            <w:noWrap/>
            <w:vAlign w:val="center"/>
          </w:tcPr>
          <w:p w:rsidR="00C2090E" w:rsidRPr="002A0A0A" w:rsidRDefault="00C2090E" w:rsidP="00C2090E">
            <w:pPr>
              <w:jc w:val="center"/>
              <w:rPr>
                <w:rFonts w:eastAsia="Calibri"/>
                <w:sz w:val="20"/>
                <w:szCs w:val="20"/>
                <w:lang w:eastAsia="en-US"/>
              </w:rPr>
            </w:pPr>
            <w:r w:rsidRPr="002A0A0A">
              <w:rPr>
                <w:rFonts w:eastAsia="Calibri"/>
                <w:sz w:val="20"/>
                <w:szCs w:val="20"/>
                <w:lang w:eastAsia="en-US"/>
              </w:rPr>
              <w:t>1,4</w:t>
            </w:r>
          </w:p>
        </w:tc>
        <w:tc>
          <w:tcPr>
            <w:tcW w:w="1134" w:type="dxa"/>
            <w:gridSpan w:val="3"/>
            <w:vMerge/>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p>
        </w:tc>
        <w:tc>
          <w:tcPr>
            <w:tcW w:w="993" w:type="dxa"/>
            <w:gridSpan w:val="2"/>
            <w:vMerge/>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center"/>
          </w:tcPr>
          <w:p w:rsidR="00C2090E" w:rsidRPr="002A0A0A" w:rsidRDefault="00C2090E" w:rsidP="00C2090E">
            <w:pPr>
              <w:kinsoku w:val="0"/>
              <w:overflowPunct w:val="0"/>
              <w:autoSpaceDE w:val="0"/>
              <w:autoSpaceDN w:val="0"/>
              <w:adjustRightInd w:val="0"/>
              <w:snapToGrid w:val="0"/>
              <w:jc w:val="center"/>
              <w:rPr>
                <w:sz w:val="20"/>
                <w:szCs w:val="20"/>
              </w:rPr>
            </w:pPr>
            <w:r w:rsidRPr="002A0A0A">
              <w:rPr>
                <w:sz w:val="20"/>
                <w:szCs w:val="20"/>
              </w:rPr>
              <w:t>0,00468</w:t>
            </w:r>
          </w:p>
        </w:tc>
      </w:tr>
      <w:tr w:rsidR="00C72B3F" w:rsidRPr="002A0A0A" w:rsidTr="00A63D3A">
        <w:trPr>
          <w:trHeight w:val="255"/>
        </w:trPr>
        <w:tc>
          <w:tcPr>
            <w:tcW w:w="3119" w:type="dxa"/>
            <w:vMerge w:val="restart"/>
            <w:shd w:val="clear" w:color="auto" w:fill="auto"/>
            <w:noWrap/>
            <w:vAlign w:val="center"/>
          </w:tcPr>
          <w:p w:rsidR="00C2090E" w:rsidRPr="002A0A0A" w:rsidRDefault="00C2090E" w:rsidP="00C2090E">
            <w:pPr>
              <w:rPr>
                <w:rFonts w:eastAsia="Calibri"/>
                <w:sz w:val="20"/>
                <w:szCs w:val="20"/>
                <w:lang w:val="en-US" w:eastAsia="en-US"/>
              </w:rPr>
            </w:pPr>
            <w:r w:rsidRPr="002A0A0A">
              <w:rPr>
                <w:rFonts w:eastAsia="Calibri"/>
                <w:sz w:val="20"/>
                <w:szCs w:val="20"/>
                <w:lang w:eastAsia="en-US"/>
              </w:rPr>
              <w:t>Sandvik DS 510</w:t>
            </w:r>
          </w:p>
        </w:tc>
        <w:tc>
          <w:tcPr>
            <w:tcW w:w="879" w:type="dxa"/>
            <w:vMerge w:val="restart"/>
            <w:shd w:val="clear" w:color="auto" w:fill="auto"/>
            <w:noWrap/>
            <w:vAlign w:val="center"/>
          </w:tcPr>
          <w:p w:rsidR="00C2090E" w:rsidRPr="002A0A0A" w:rsidRDefault="00C2090E" w:rsidP="00C2090E">
            <w:pPr>
              <w:jc w:val="center"/>
              <w:rPr>
                <w:rFonts w:eastAsia="Calibri"/>
                <w:sz w:val="20"/>
                <w:szCs w:val="20"/>
                <w:lang w:eastAsia="en-US"/>
              </w:rPr>
            </w:pPr>
            <w:r w:rsidRPr="002A0A0A">
              <w:rPr>
                <w:rFonts w:eastAsia="Calibri"/>
                <w:sz w:val="20"/>
                <w:szCs w:val="20"/>
                <w:lang w:eastAsia="en-US"/>
              </w:rPr>
              <w:t>1</w:t>
            </w:r>
          </w:p>
        </w:tc>
        <w:tc>
          <w:tcPr>
            <w:tcW w:w="1134" w:type="dxa"/>
            <w:gridSpan w:val="2"/>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1</w:t>
            </w:r>
          </w:p>
        </w:tc>
        <w:tc>
          <w:tcPr>
            <w:tcW w:w="1105" w:type="dxa"/>
            <w:gridSpan w:val="2"/>
            <w:shd w:val="clear" w:color="auto" w:fill="auto"/>
            <w:noWrap/>
            <w:vAlign w:val="center"/>
          </w:tcPr>
          <w:p w:rsidR="00C2090E" w:rsidRPr="002A0A0A" w:rsidRDefault="00C2090E" w:rsidP="00C2090E">
            <w:pPr>
              <w:jc w:val="center"/>
              <w:rPr>
                <w:rFonts w:eastAsia="Calibri"/>
                <w:sz w:val="20"/>
                <w:szCs w:val="20"/>
                <w:lang w:eastAsia="en-US"/>
              </w:rPr>
            </w:pPr>
            <w:r w:rsidRPr="002A0A0A">
              <w:rPr>
                <w:rFonts w:eastAsia="Calibri"/>
                <w:sz w:val="20"/>
                <w:szCs w:val="20"/>
                <w:lang w:eastAsia="en-US"/>
              </w:rPr>
              <w:t>0,453</w:t>
            </w:r>
          </w:p>
        </w:tc>
        <w:tc>
          <w:tcPr>
            <w:tcW w:w="1134" w:type="dxa"/>
            <w:gridSpan w:val="3"/>
            <w:vMerge w:val="restart"/>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1274</w:t>
            </w:r>
          </w:p>
        </w:tc>
        <w:tc>
          <w:tcPr>
            <w:tcW w:w="993" w:type="dxa"/>
            <w:gridSpan w:val="2"/>
            <w:vMerge w:val="restart"/>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1500</w:t>
            </w:r>
          </w:p>
        </w:tc>
        <w:tc>
          <w:tcPr>
            <w:tcW w:w="992" w:type="dxa"/>
            <w:shd w:val="clear" w:color="auto" w:fill="auto"/>
            <w:noWrap/>
            <w:vAlign w:val="center"/>
          </w:tcPr>
          <w:p w:rsidR="00C2090E" w:rsidRPr="002A0A0A" w:rsidRDefault="00C2090E" w:rsidP="00C2090E">
            <w:pPr>
              <w:kinsoku w:val="0"/>
              <w:overflowPunct w:val="0"/>
              <w:autoSpaceDE w:val="0"/>
              <w:autoSpaceDN w:val="0"/>
              <w:adjustRightInd w:val="0"/>
              <w:snapToGrid w:val="0"/>
              <w:jc w:val="center"/>
              <w:rPr>
                <w:sz w:val="20"/>
                <w:szCs w:val="20"/>
              </w:rPr>
            </w:pPr>
            <w:r w:rsidRPr="002A0A0A">
              <w:rPr>
                <w:sz w:val="20"/>
                <w:szCs w:val="20"/>
              </w:rPr>
              <w:t>0,00038</w:t>
            </w:r>
          </w:p>
        </w:tc>
      </w:tr>
      <w:tr w:rsidR="00C72B3F" w:rsidRPr="002A0A0A" w:rsidTr="00A63D3A">
        <w:trPr>
          <w:trHeight w:val="255"/>
        </w:trPr>
        <w:tc>
          <w:tcPr>
            <w:tcW w:w="3119" w:type="dxa"/>
            <w:vMerge/>
            <w:shd w:val="clear" w:color="auto" w:fill="auto"/>
            <w:noWrap/>
            <w:vAlign w:val="center"/>
          </w:tcPr>
          <w:p w:rsidR="00C2090E" w:rsidRPr="002A0A0A" w:rsidRDefault="00C2090E" w:rsidP="00C2090E">
            <w:pPr>
              <w:rPr>
                <w:rFonts w:eastAsia="Calibri"/>
                <w:sz w:val="20"/>
                <w:szCs w:val="20"/>
                <w:lang w:eastAsia="en-US"/>
              </w:rPr>
            </w:pPr>
          </w:p>
        </w:tc>
        <w:tc>
          <w:tcPr>
            <w:tcW w:w="879" w:type="dxa"/>
            <w:vMerge/>
            <w:shd w:val="clear" w:color="auto" w:fill="auto"/>
            <w:noWrap/>
            <w:vAlign w:val="center"/>
          </w:tcPr>
          <w:p w:rsidR="00C2090E" w:rsidRPr="002A0A0A" w:rsidRDefault="00C2090E" w:rsidP="00C2090E">
            <w:pPr>
              <w:jc w:val="center"/>
              <w:rPr>
                <w:rFonts w:eastAsia="Calibri"/>
                <w:sz w:val="20"/>
                <w:szCs w:val="20"/>
                <w:lang w:eastAsia="en-US"/>
              </w:rPr>
            </w:pPr>
          </w:p>
        </w:tc>
        <w:tc>
          <w:tcPr>
            <w:tcW w:w="1134" w:type="dxa"/>
            <w:gridSpan w:val="2"/>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1</w:t>
            </w:r>
          </w:p>
        </w:tc>
        <w:tc>
          <w:tcPr>
            <w:tcW w:w="1105" w:type="dxa"/>
            <w:gridSpan w:val="2"/>
            <w:shd w:val="clear" w:color="auto" w:fill="auto"/>
            <w:noWrap/>
            <w:vAlign w:val="center"/>
          </w:tcPr>
          <w:p w:rsidR="00C2090E" w:rsidRPr="002A0A0A" w:rsidRDefault="00C2090E" w:rsidP="00C2090E">
            <w:pPr>
              <w:jc w:val="center"/>
              <w:rPr>
                <w:rFonts w:eastAsia="Calibri"/>
                <w:sz w:val="20"/>
                <w:szCs w:val="20"/>
                <w:lang w:eastAsia="en-US"/>
              </w:rPr>
            </w:pPr>
            <w:r w:rsidRPr="002A0A0A">
              <w:rPr>
                <w:rFonts w:eastAsia="Calibri"/>
                <w:sz w:val="20"/>
                <w:szCs w:val="20"/>
                <w:lang w:eastAsia="en-US"/>
              </w:rPr>
              <w:t>0,692</w:t>
            </w:r>
          </w:p>
        </w:tc>
        <w:tc>
          <w:tcPr>
            <w:tcW w:w="1134" w:type="dxa"/>
            <w:gridSpan w:val="3"/>
            <w:vMerge/>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p>
        </w:tc>
        <w:tc>
          <w:tcPr>
            <w:tcW w:w="993" w:type="dxa"/>
            <w:gridSpan w:val="2"/>
            <w:vMerge/>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center"/>
          </w:tcPr>
          <w:p w:rsidR="00C2090E" w:rsidRPr="002A0A0A" w:rsidRDefault="00C2090E" w:rsidP="00C2090E">
            <w:pPr>
              <w:kinsoku w:val="0"/>
              <w:overflowPunct w:val="0"/>
              <w:autoSpaceDE w:val="0"/>
              <w:autoSpaceDN w:val="0"/>
              <w:adjustRightInd w:val="0"/>
              <w:snapToGrid w:val="0"/>
              <w:jc w:val="center"/>
              <w:rPr>
                <w:sz w:val="20"/>
                <w:szCs w:val="20"/>
              </w:rPr>
            </w:pPr>
            <w:r w:rsidRPr="002A0A0A">
              <w:rPr>
                <w:sz w:val="20"/>
                <w:szCs w:val="20"/>
              </w:rPr>
              <w:t>0,00059</w:t>
            </w:r>
          </w:p>
        </w:tc>
      </w:tr>
      <w:tr w:rsidR="00C72B3F" w:rsidRPr="002A0A0A" w:rsidTr="00A63D3A">
        <w:trPr>
          <w:trHeight w:val="255"/>
        </w:trPr>
        <w:tc>
          <w:tcPr>
            <w:tcW w:w="3119" w:type="dxa"/>
            <w:vMerge w:val="restart"/>
            <w:shd w:val="clear" w:color="auto" w:fill="auto"/>
            <w:noWrap/>
            <w:vAlign w:val="center"/>
          </w:tcPr>
          <w:p w:rsidR="00C2090E" w:rsidRPr="002A0A0A" w:rsidRDefault="00C2090E" w:rsidP="00C2090E">
            <w:pPr>
              <w:rPr>
                <w:rFonts w:eastAsia="Calibri"/>
                <w:sz w:val="20"/>
                <w:szCs w:val="20"/>
                <w:lang w:eastAsia="en-US"/>
              </w:rPr>
            </w:pPr>
            <w:r w:rsidRPr="002A0A0A">
              <w:rPr>
                <w:rFonts w:eastAsia="Calibri"/>
                <w:sz w:val="20"/>
                <w:szCs w:val="20"/>
                <w:lang w:eastAsia="en-US"/>
              </w:rPr>
              <w:t>Sandvik DL 431</w:t>
            </w:r>
          </w:p>
        </w:tc>
        <w:tc>
          <w:tcPr>
            <w:tcW w:w="879" w:type="dxa"/>
            <w:vMerge w:val="restart"/>
            <w:shd w:val="clear" w:color="auto" w:fill="auto"/>
            <w:noWrap/>
            <w:vAlign w:val="center"/>
          </w:tcPr>
          <w:p w:rsidR="00C2090E" w:rsidRPr="002A0A0A" w:rsidRDefault="00C2090E" w:rsidP="00C2090E">
            <w:pPr>
              <w:jc w:val="center"/>
              <w:rPr>
                <w:rFonts w:eastAsia="Calibri"/>
                <w:sz w:val="20"/>
                <w:szCs w:val="20"/>
                <w:lang w:eastAsia="en-US"/>
              </w:rPr>
            </w:pPr>
            <w:r w:rsidRPr="002A0A0A">
              <w:rPr>
                <w:rFonts w:eastAsia="Calibri"/>
                <w:sz w:val="20"/>
                <w:szCs w:val="20"/>
                <w:lang w:eastAsia="en-US"/>
              </w:rPr>
              <w:t>2</w:t>
            </w:r>
          </w:p>
        </w:tc>
        <w:tc>
          <w:tcPr>
            <w:tcW w:w="1134" w:type="dxa"/>
            <w:gridSpan w:val="2"/>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1</w:t>
            </w:r>
          </w:p>
        </w:tc>
        <w:tc>
          <w:tcPr>
            <w:tcW w:w="1105" w:type="dxa"/>
            <w:gridSpan w:val="2"/>
            <w:shd w:val="clear" w:color="auto" w:fill="auto"/>
            <w:noWrap/>
            <w:vAlign w:val="center"/>
          </w:tcPr>
          <w:p w:rsidR="00C2090E" w:rsidRPr="002A0A0A" w:rsidRDefault="00C2090E" w:rsidP="00C2090E">
            <w:pPr>
              <w:jc w:val="center"/>
              <w:rPr>
                <w:rFonts w:eastAsia="Calibri"/>
                <w:sz w:val="20"/>
                <w:szCs w:val="20"/>
                <w:lang w:eastAsia="en-US"/>
              </w:rPr>
            </w:pPr>
            <w:r w:rsidRPr="002A0A0A">
              <w:rPr>
                <w:rFonts w:eastAsia="Calibri"/>
                <w:sz w:val="20"/>
                <w:szCs w:val="20"/>
                <w:lang w:eastAsia="en-US"/>
              </w:rPr>
              <w:t>1,32</w:t>
            </w:r>
          </w:p>
        </w:tc>
        <w:tc>
          <w:tcPr>
            <w:tcW w:w="1134" w:type="dxa"/>
            <w:gridSpan w:val="3"/>
            <w:vMerge w:val="restart"/>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954</w:t>
            </w:r>
          </w:p>
        </w:tc>
        <w:tc>
          <w:tcPr>
            <w:tcW w:w="993" w:type="dxa"/>
            <w:gridSpan w:val="2"/>
            <w:vMerge w:val="restart"/>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1500</w:t>
            </w:r>
          </w:p>
        </w:tc>
        <w:tc>
          <w:tcPr>
            <w:tcW w:w="992" w:type="dxa"/>
            <w:shd w:val="clear" w:color="auto" w:fill="auto"/>
            <w:noWrap/>
            <w:vAlign w:val="center"/>
          </w:tcPr>
          <w:p w:rsidR="00C2090E" w:rsidRPr="002A0A0A" w:rsidRDefault="00C2090E" w:rsidP="00C2090E">
            <w:pPr>
              <w:kinsoku w:val="0"/>
              <w:overflowPunct w:val="0"/>
              <w:autoSpaceDE w:val="0"/>
              <w:autoSpaceDN w:val="0"/>
              <w:adjustRightInd w:val="0"/>
              <w:snapToGrid w:val="0"/>
              <w:jc w:val="center"/>
              <w:rPr>
                <w:sz w:val="20"/>
                <w:szCs w:val="20"/>
              </w:rPr>
            </w:pPr>
            <w:r w:rsidRPr="002A0A0A">
              <w:rPr>
                <w:sz w:val="20"/>
                <w:szCs w:val="20"/>
              </w:rPr>
              <w:t>0,00168</w:t>
            </w:r>
          </w:p>
        </w:tc>
      </w:tr>
      <w:tr w:rsidR="00C72B3F" w:rsidRPr="002A0A0A" w:rsidTr="00A63D3A">
        <w:trPr>
          <w:trHeight w:val="255"/>
        </w:trPr>
        <w:tc>
          <w:tcPr>
            <w:tcW w:w="3119" w:type="dxa"/>
            <w:vMerge/>
            <w:shd w:val="clear" w:color="auto" w:fill="auto"/>
            <w:noWrap/>
            <w:vAlign w:val="center"/>
          </w:tcPr>
          <w:p w:rsidR="00C2090E" w:rsidRPr="002A0A0A" w:rsidRDefault="00C2090E" w:rsidP="00C2090E">
            <w:pPr>
              <w:kinsoku w:val="0"/>
              <w:overflowPunct w:val="0"/>
              <w:autoSpaceDE w:val="0"/>
              <w:autoSpaceDN w:val="0"/>
              <w:adjustRightInd w:val="0"/>
              <w:snapToGrid w:val="0"/>
              <w:ind w:left="-52"/>
              <w:rPr>
                <w:sz w:val="20"/>
                <w:szCs w:val="20"/>
              </w:rPr>
            </w:pPr>
          </w:p>
        </w:tc>
        <w:tc>
          <w:tcPr>
            <w:tcW w:w="879" w:type="dxa"/>
            <w:vMerge/>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p>
        </w:tc>
        <w:tc>
          <w:tcPr>
            <w:tcW w:w="1134" w:type="dxa"/>
            <w:gridSpan w:val="2"/>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1</w:t>
            </w:r>
          </w:p>
        </w:tc>
        <w:tc>
          <w:tcPr>
            <w:tcW w:w="1105" w:type="dxa"/>
            <w:gridSpan w:val="2"/>
            <w:shd w:val="clear" w:color="auto" w:fill="auto"/>
            <w:noWrap/>
            <w:vAlign w:val="center"/>
          </w:tcPr>
          <w:p w:rsidR="00C2090E" w:rsidRPr="002A0A0A" w:rsidRDefault="00C2090E" w:rsidP="00C2090E">
            <w:pPr>
              <w:jc w:val="center"/>
              <w:rPr>
                <w:rFonts w:eastAsia="Calibri"/>
                <w:sz w:val="20"/>
                <w:szCs w:val="20"/>
                <w:lang w:eastAsia="en-US"/>
              </w:rPr>
            </w:pPr>
            <w:r w:rsidRPr="002A0A0A">
              <w:rPr>
                <w:rFonts w:eastAsia="Calibri"/>
                <w:sz w:val="20"/>
                <w:szCs w:val="20"/>
                <w:lang w:eastAsia="en-US"/>
              </w:rPr>
              <w:t>2,49</w:t>
            </w:r>
          </w:p>
        </w:tc>
        <w:tc>
          <w:tcPr>
            <w:tcW w:w="1134" w:type="dxa"/>
            <w:gridSpan w:val="3"/>
            <w:vMerge/>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p>
        </w:tc>
        <w:tc>
          <w:tcPr>
            <w:tcW w:w="993" w:type="dxa"/>
            <w:gridSpan w:val="2"/>
            <w:vMerge/>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center"/>
          </w:tcPr>
          <w:p w:rsidR="00C2090E" w:rsidRPr="002A0A0A" w:rsidRDefault="00C2090E" w:rsidP="00C2090E">
            <w:pPr>
              <w:kinsoku w:val="0"/>
              <w:overflowPunct w:val="0"/>
              <w:autoSpaceDE w:val="0"/>
              <w:autoSpaceDN w:val="0"/>
              <w:adjustRightInd w:val="0"/>
              <w:snapToGrid w:val="0"/>
              <w:jc w:val="center"/>
              <w:rPr>
                <w:sz w:val="20"/>
                <w:szCs w:val="20"/>
              </w:rPr>
            </w:pPr>
            <w:r w:rsidRPr="002A0A0A">
              <w:rPr>
                <w:sz w:val="20"/>
                <w:szCs w:val="20"/>
              </w:rPr>
              <w:t>0,00317</w:t>
            </w:r>
          </w:p>
        </w:tc>
      </w:tr>
      <w:tr w:rsidR="00C72B3F" w:rsidRPr="002A0A0A" w:rsidTr="00A63D3A">
        <w:trPr>
          <w:trHeight w:val="255"/>
        </w:trPr>
        <w:tc>
          <w:tcPr>
            <w:tcW w:w="3119" w:type="dxa"/>
            <w:vMerge/>
            <w:shd w:val="clear" w:color="auto" w:fill="auto"/>
            <w:noWrap/>
            <w:vAlign w:val="center"/>
          </w:tcPr>
          <w:p w:rsidR="00C2090E" w:rsidRPr="002A0A0A" w:rsidRDefault="00C2090E" w:rsidP="00C2090E">
            <w:pPr>
              <w:kinsoku w:val="0"/>
              <w:overflowPunct w:val="0"/>
              <w:autoSpaceDE w:val="0"/>
              <w:autoSpaceDN w:val="0"/>
              <w:adjustRightInd w:val="0"/>
              <w:snapToGrid w:val="0"/>
              <w:ind w:left="-52"/>
              <w:rPr>
                <w:sz w:val="20"/>
                <w:szCs w:val="20"/>
              </w:rPr>
            </w:pPr>
          </w:p>
        </w:tc>
        <w:tc>
          <w:tcPr>
            <w:tcW w:w="879" w:type="dxa"/>
            <w:vMerge/>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p>
        </w:tc>
        <w:tc>
          <w:tcPr>
            <w:tcW w:w="1134" w:type="dxa"/>
            <w:gridSpan w:val="2"/>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1</w:t>
            </w:r>
          </w:p>
        </w:tc>
        <w:tc>
          <w:tcPr>
            <w:tcW w:w="1105" w:type="dxa"/>
            <w:gridSpan w:val="2"/>
            <w:shd w:val="clear" w:color="auto" w:fill="auto"/>
            <w:noWrap/>
            <w:vAlign w:val="center"/>
          </w:tcPr>
          <w:p w:rsidR="00C2090E" w:rsidRPr="002A0A0A" w:rsidRDefault="00C2090E" w:rsidP="00C2090E">
            <w:pPr>
              <w:jc w:val="center"/>
              <w:rPr>
                <w:rFonts w:eastAsia="Calibri"/>
                <w:sz w:val="20"/>
                <w:szCs w:val="20"/>
                <w:lang w:eastAsia="en-US"/>
              </w:rPr>
            </w:pPr>
            <w:r w:rsidRPr="002A0A0A">
              <w:rPr>
                <w:rFonts w:eastAsia="Calibri"/>
                <w:sz w:val="20"/>
                <w:szCs w:val="20"/>
                <w:lang w:eastAsia="en-US"/>
              </w:rPr>
              <w:t>1,4</w:t>
            </w:r>
          </w:p>
        </w:tc>
        <w:tc>
          <w:tcPr>
            <w:tcW w:w="1134" w:type="dxa"/>
            <w:gridSpan w:val="3"/>
            <w:vMerge/>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p>
        </w:tc>
        <w:tc>
          <w:tcPr>
            <w:tcW w:w="993" w:type="dxa"/>
            <w:gridSpan w:val="2"/>
            <w:vMerge/>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center"/>
          </w:tcPr>
          <w:p w:rsidR="00C2090E" w:rsidRPr="002A0A0A" w:rsidRDefault="00C2090E" w:rsidP="00C2090E">
            <w:pPr>
              <w:kinsoku w:val="0"/>
              <w:overflowPunct w:val="0"/>
              <w:autoSpaceDE w:val="0"/>
              <w:autoSpaceDN w:val="0"/>
              <w:adjustRightInd w:val="0"/>
              <w:snapToGrid w:val="0"/>
              <w:jc w:val="center"/>
              <w:rPr>
                <w:sz w:val="20"/>
                <w:szCs w:val="20"/>
              </w:rPr>
            </w:pPr>
            <w:r w:rsidRPr="002A0A0A">
              <w:rPr>
                <w:sz w:val="20"/>
                <w:szCs w:val="20"/>
              </w:rPr>
              <w:t>0,00178</w:t>
            </w:r>
          </w:p>
        </w:tc>
      </w:tr>
      <w:tr w:rsidR="00C72B3F" w:rsidRPr="002A0A0A" w:rsidTr="00A63D3A">
        <w:trPr>
          <w:trHeight w:val="255"/>
        </w:trPr>
        <w:tc>
          <w:tcPr>
            <w:tcW w:w="3119" w:type="dxa"/>
            <w:shd w:val="clear" w:color="auto" w:fill="auto"/>
            <w:noWrap/>
            <w:vAlign w:val="center"/>
          </w:tcPr>
          <w:p w:rsidR="00C2090E" w:rsidRPr="002A0A0A" w:rsidRDefault="00C2090E" w:rsidP="00C2090E">
            <w:pPr>
              <w:rPr>
                <w:rFonts w:eastAsia="Calibri"/>
                <w:sz w:val="20"/>
                <w:szCs w:val="20"/>
                <w:lang w:eastAsia="en-US"/>
              </w:rPr>
            </w:pPr>
            <w:r w:rsidRPr="002A0A0A">
              <w:rPr>
                <w:rFonts w:eastAsia="Calibri"/>
                <w:sz w:val="20"/>
                <w:szCs w:val="20"/>
                <w:lang w:eastAsia="en-US"/>
              </w:rPr>
              <w:t>МТ 5020</w:t>
            </w:r>
          </w:p>
        </w:tc>
        <w:tc>
          <w:tcPr>
            <w:tcW w:w="879" w:type="dxa"/>
            <w:shd w:val="clear" w:color="auto" w:fill="auto"/>
            <w:noWrap/>
            <w:vAlign w:val="center"/>
          </w:tcPr>
          <w:p w:rsidR="00C2090E" w:rsidRPr="002A0A0A" w:rsidRDefault="00C2090E" w:rsidP="00C2090E">
            <w:pPr>
              <w:jc w:val="center"/>
              <w:rPr>
                <w:rFonts w:eastAsia="Calibri"/>
                <w:sz w:val="20"/>
                <w:szCs w:val="20"/>
                <w:lang w:eastAsia="en-US"/>
              </w:rPr>
            </w:pPr>
            <w:r w:rsidRPr="002A0A0A">
              <w:rPr>
                <w:rFonts w:eastAsia="Calibri"/>
                <w:sz w:val="20"/>
                <w:szCs w:val="20"/>
                <w:lang w:eastAsia="en-US"/>
              </w:rPr>
              <w:t>4</w:t>
            </w:r>
          </w:p>
        </w:tc>
        <w:tc>
          <w:tcPr>
            <w:tcW w:w="1134" w:type="dxa"/>
            <w:gridSpan w:val="2"/>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1</w:t>
            </w:r>
          </w:p>
        </w:tc>
        <w:tc>
          <w:tcPr>
            <w:tcW w:w="1105" w:type="dxa"/>
            <w:gridSpan w:val="2"/>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1,1</w:t>
            </w:r>
          </w:p>
        </w:tc>
        <w:tc>
          <w:tcPr>
            <w:tcW w:w="1134" w:type="dxa"/>
            <w:gridSpan w:val="3"/>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3840</w:t>
            </w:r>
          </w:p>
        </w:tc>
        <w:tc>
          <w:tcPr>
            <w:tcW w:w="993" w:type="dxa"/>
            <w:gridSpan w:val="2"/>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1500</w:t>
            </w:r>
          </w:p>
        </w:tc>
        <w:tc>
          <w:tcPr>
            <w:tcW w:w="992" w:type="dxa"/>
            <w:shd w:val="clear" w:color="auto" w:fill="auto"/>
            <w:noWrap/>
            <w:vAlign w:val="center"/>
          </w:tcPr>
          <w:p w:rsidR="00C2090E" w:rsidRPr="002A0A0A" w:rsidRDefault="00C2090E" w:rsidP="00C2090E">
            <w:pPr>
              <w:kinsoku w:val="0"/>
              <w:overflowPunct w:val="0"/>
              <w:autoSpaceDE w:val="0"/>
              <w:autoSpaceDN w:val="0"/>
              <w:adjustRightInd w:val="0"/>
              <w:snapToGrid w:val="0"/>
              <w:jc w:val="center"/>
              <w:rPr>
                <w:sz w:val="20"/>
                <w:szCs w:val="20"/>
              </w:rPr>
            </w:pPr>
            <w:r w:rsidRPr="002A0A0A">
              <w:rPr>
                <w:sz w:val="20"/>
                <w:szCs w:val="20"/>
              </w:rPr>
              <w:t>0,01126</w:t>
            </w:r>
          </w:p>
        </w:tc>
      </w:tr>
      <w:tr w:rsidR="00C72B3F" w:rsidRPr="002A0A0A" w:rsidTr="00A63D3A">
        <w:trPr>
          <w:trHeight w:val="255"/>
        </w:trPr>
        <w:tc>
          <w:tcPr>
            <w:tcW w:w="3119" w:type="dxa"/>
            <w:vMerge w:val="restart"/>
            <w:shd w:val="clear" w:color="auto" w:fill="auto"/>
            <w:noWrap/>
            <w:vAlign w:val="center"/>
          </w:tcPr>
          <w:p w:rsidR="00C2090E" w:rsidRPr="002A0A0A" w:rsidRDefault="00C2090E" w:rsidP="00C2090E">
            <w:pPr>
              <w:rPr>
                <w:rFonts w:eastAsia="Calibri"/>
                <w:sz w:val="20"/>
                <w:szCs w:val="20"/>
                <w:lang w:eastAsia="en-US"/>
              </w:rPr>
            </w:pPr>
            <w:r w:rsidRPr="002A0A0A">
              <w:rPr>
                <w:rFonts w:eastAsia="Calibri"/>
                <w:sz w:val="20"/>
                <w:szCs w:val="20"/>
                <w:lang w:eastAsia="en-US"/>
              </w:rPr>
              <w:t>CAT AD30</w:t>
            </w:r>
          </w:p>
        </w:tc>
        <w:tc>
          <w:tcPr>
            <w:tcW w:w="879" w:type="dxa"/>
            <w:vMerge w:val="restart"/>
            <w:shd w:val="clear" w:color="auto" w:fill="auto"/>
            <w:noWrap/>
            <w:vAlign w:val="center"/>
          </w:tcPr>
          <w:p w:rsidR="00C2090E" w:rsidRPr="002A0A0A" w:rsidRDefault="00C2090E" w:rsidP="00C2090E">
            <w:pPr>
              <w:jc w:val="center"/>
              <w:rPr>
                <w:rFonts w:eastAsia="Calibri"/>
                <w:sz w:val="20"/>
                <w:szCs w:val="20"/>
                <w:lang w:eastAsia="en-US"/>
              </w:rPr>
            </w:pPr>
            <w:r w:rsidRPr="002A0A0A">
              <w:rPr>
                <w:rFonts w:eastAsia="Calibri"/>
                <w:sz w:val="20"/>
                <w:szCs w:val="20"/>
                <w:lang w:eastAsia="en-US"/>
              </w:rPr>
              <w:t>1</w:t>
            </w:r>
          </w:p>
        </w:tc>
        <w:tc>
          <w:tcPr>
            <w:tcW w:w="1134" w:type="dxa"/>
            <w:gridSpan w:val="2"/>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1</w:t>
            </w:r>
          </w:p>
        </w:tc>
        <w:tc>
          <w:tcPr>
            <w:tcW w:w="1105" w:type="dxa"/>
            <w:gridSpan w:val="2"/>
            <w:shd w:val="clear" w:color="auto" w:fill="auto"/>
            <w:noWrap/>
            <w:vAlign w:val="center"/>
          </w:tcPr>
          <w:p w:rsidR="00C2090E" w:rsidRPr="002A0A0A" w:rsidRDefault="00C2090E" w:rsidP="00C2090E">
            <w:pPr>
              <w:jc w:val="center"/>
              <w:rPr>
                <w:rFonts w:eastAsia="Calibri"/>
                <w:sz w:val="20"/>
                <w:szCs w:val="20"/>
                <w:lang w:eastAsia="en-US"/>
              </w:rPr>
            </w:pPr>
            <w:r w:rsidRPr="002A0A0A">
              <w:rPr>
                <w:rFonts w:eastAsia="Calibri"/>
                <w:sz w:val="20"/>
                <w:szCs w:val="20"/>
                <w:lang w:eastAsia="en-US"/>
              </w:rPr>
              <w:t>2,49</w:t>
            </w:r>
          </w:p>
        </w:tc>
        <w:tc>
          <w:tcPr>
            <w:tcW w:w="1134" w:type="dxa"/>
            <w:gridSpan w:val="3"/>
            <w:vMerge w:val="restart"/>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3396</w:t>
            </w:r>
          </w:p>
        </w:tc>
        <w:tc>
          <w:tcPr>
            <w:tcW w:w="993" w:type="dxa"/>
            <w:gridSpan w:val="2"/>
            <w:vMerge w:val="restart"/>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1500</w:t>
            </w:r>
          </w:p>
        </w:tc>
        <w:tc>
          <w:tcPr>
            <w:tcW w:w="992" w:type="dxa"/>
            <w:shd w:val="clear" w:color="auto" w:fill="auto"/>
            <w:noWrap/>
            <w:vAlign w:val="center"/>
          </w:tcPr>
          <w:p w:rsidR="00C2090E" w:rsidRPr="002A0A0A" w:rsidRDefault="00C2090E" w:rsidP="00C2090E">
            <w:pPr>
              <w:kinsoku w:val="0"/>
              <w:overflowPunct w:val="0"/>
              <w:autoSpaceDE w:val="0"/>
              <w:autoSpaceDN w:val="0"/>
              <w:adjustRightInd w:val="0"/>
              <w:snapToGrid w:val="0"/>
              <w:jc w:val="center"/>
              <w:rPr>
                <w:sz w:val="20"/>
                <w:szCs w:val="20"/>
              </w:rPr>
            </w:pPr>
            <w:r w:rsidRPr="002A0A0A">
              <w:rPr>
                <w:sz w:val="20"/>
                <w:szCs w:val="20"/>
              </w:rPr>
              <w:t>0,00564</w:t>
            </w:r>
          </w:p>
        </w:tc>
      </w:tr>
      <w:tr w:rsidR="00C72B3F" w:rsidRPr="002A0A0A" w:rsidTr="00A63D3A">
        <w:trPr>
          <w:trHeight w:val="255"/>
        </w:trPr>
        <w:tc>
          <w:tcPr>
            <w:tcW w:w="3119" w:type="dxa"/>
            <w:vMerge/>
            <w:shd w:val="clear" w:color="auto" w:fill="auto"/>
            <w:noWrap/>
            <w:vAlign w:val="center"/>
          </w:tcPr>
          <w:p w:rsidR="00C2090E" w:rsidRPr="002A0A0A" w:rsidRDefault="00C2090E" w:rsidP="00C2090E">
            <w:pPr>
              <w:rPr>
                <w:rFonts w:eastAsia="Calibri"/>
                <w:sz w:val="20"/>
                <w:szCs w:val="20"/>
                <w:lang w:eastAsia="en-US"/>
              </w:rPr>
            </w:pPr>
          </w:p>
        </w:tc>
        <w:tc>
          <w:tcPr>
            <w:tcW w:w="879" w:type="dxa"/>
            <w:vMerge/>
            <w:shd w:val="clear" w:color="auto" w:fill="auto"/>
            <w:noWrap/>
            <w:vAlign w:val="center"/>
          </w:tcPr>
          <w:p w:rsidR="00C2090E" w:rsidRPr="002A0A0A" w:rsidRDefault="00C2090E" w:rsidP="00C2090E">
            <w:pPr>
              <w:jc w:val="center"/>
              <w:rPr>
                <w:rFonts w:eastAsia="Calibri"/>
                <w:sz w:val="20"/>
                <w:szCs w:val="20"/>
                <w:lang w:eastAsia="en-US"/>
              </w:rPr>
            </w:pPr>
          </w:p>
        </w:tc>
        <w:tc>
          <w:tcPr>
            <w:tcW w:w="1134" w:type="dxa"/>
            <w:gridSpan w:val="2"/>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1</w:t>
            </w:r>
          </w:p>
        </w:tc>
        <w:tc>
          <w:tcPr>
            <w:tcW w:w="1105" w:type="dxa"/>
            <w:gridSpan w:val="2"/>
            <w:shd w:val="clear" w:color="auto" w:fill="auto"/>
            <w:noWrap/>
            <w:vAlign w:val="center"/>
          </w:tcPr>
          <w:p w:rsidR="00C2090E" w:rsidRPr="002A0A0A" w:rsidRDefault="00C2090E" w:rsidP="00C2090E">
            <w:pPr>
              <w:jc w:val="center"/>
              <w:rPr>
                <w:rFonts w:eastAsia="Calibri"/>
                <w:sz w:val="20"/>
                <w:szCs w:val="20"/>
                <w:lang w:eastAsia="en-US"/>
              </w:rPr>
            </w:pPr>
            <w:r w:rsidRPr="002A0A0A">
              <w:rPr>
                <w:rFonts w:eastAsia="Calibri"/>
                <w:sz w:val="20"/>
                <w:szCs w:val="20"/>
                <w:lang w:eastAsia="en-US"/>
              </w:rPr>
              <w:t>1,07</w:t>
            </w:r>
          </w:p>
        </w:tc>
        <w:tc>
          <w:tcPr>
            <w:tcW w:w="1134" w:type="dxa"/>
            <w:gridSpan w:val="3"/>
            <w:vMerge/>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p>
        </w:tc>
        <w:tc>
          <w:tcPr>
            <w:tcW w:w="993" w:type="dxa"/>
            <w:gridSpan w:val="2"/>
            <w:vMerge/>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center"/>
          </w:tcPr>
          <w:p w:rsidR="00C2090E" w:rsidRPr="002A0A0A" w:rsidRDefault="00C2090E" w:rsidP="00C2090E">
            <w:pPr>
              <w:kinsoku w:val="0"/>
              <w:overflowPunct w:val="0"/>
              <w:autoSpaceDE w:val="0"/>
              <w:autoSpaceDN w:val="0"/>
              <w:adjustRightInd w:val="0"/>
              <w:snapToGrid w:val="0"/>
              <w:jc w:val="center"/>
              <w:rPr>
                <w:sz w:val="20"/>
                <w:szCs w:val="20"/>
              </w:rPr>
            </w:pPr>
            <w:r w:rsidRPr="002A0A0A">
              <w:rPr>
                <w:sz w:val="20"/>
                <w:szCs w:val="20"/>
              </w:rPr>
              <w:t>0,00242</w:t>
            </w:r>
          </w:p>
        </w:tc>
      </w:tr>
      <w:tr w:rsidR="00C72B3F" w:rsidRPr="002A0A0A" w:rsidTr="00A63D3A">
        <w:trPr>
          <w:trHeight w:val="255"/>
        </w:trPr>
        <w:tc>
          <w:tcPr>
            <w:tcW w:w="3119" w:type="dxa"/>
            <w:vMerge/>
            <w:shd w:val="clear" w:color="auto" w:fill="auto"/>
            <w:noWrap/>
            <w:vAlign w:val="center"/>
          </w:tcPr>
          <w:p w:rsidR="00C2090E" w:rsidRPr="002A0A0A" w:rsidRDefault="00C2090E" w:rsidP="00C2090E">
            <w:pPr>
              <w:rPr>
                <w:rFonts w:eastAsia="Calibri"/>
                <w:sz w:val="20"/>
                <w:szCs w:val="20"/>
                <w:lang w:eastAsia="en-US"/>
              </w:rPr>
            </w:pPr>
          </w:p>
        </w:tc>
        <w:tc>
          <w:tcPr>
            <w:tcW w:w="879" w:type="dxa"/>
            <w:vMerge/>
            <w:shd w:val="clear" w:color="auto" w:fill="auto"/>
            <w:noWrap/>
            <w:vAlign w:val="center"/>
          </w:tcPr>
          <w:p w:rsidR="00C2090E" w:rsidRPr="002A0A0A" w:rsidRDefault="00C2090E" w:rsidP="00C2090E">
            <w:pPr>
              <w:jc w:val="center"/>
              <w:rPr>
                <w:rFonts w:eastAsia="Calibri"/>
                <w:sz w:val="20"/>
                <w:szCs w:val="20"/>
                <w:lang w:eastAsia="en-US"/>
              </w:rPr>
            </w:pPr>
          </w:p>
        </w:tc>
        <w:tc>
          <w:tcPr>
            <w:tcW w:w="1134" w:type="dxa"/>
            <w:gridSpan w:val="2"/>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1</w:t>
            </w:r>
          </w:p>
        </w:tc>
        <w:tc>
          <w:tcPr>
            <w:tcW w:w="1105" w:type="dxa"/>
            <w:gridSpan w:val="2"/>
            <w:shd w:val="clear" w:color="auto" w:fill="auto"/>
            <w:noWrap/>
            <w:vAlign w:val="center"/>
          </w:tcPr>
          <w:p w:rsidR="00C2090E" w:rsidRPr="002A0A0A" w:rsidRDefault="00C2090E" w:rsidP="00C2090E">
            <w:pPr>
              <w:jc w:val="center"/>
              <w:rPr>
                <w:rFonts w:eastAsia="Calibri"/>
                <w:sz w:val="20"/>
                <w:szCs w:val="20"/>
                <w:lang w:eastAsia="en-US"/>
              </w:rPr>
            </w:pPr>
            <w:r w:rsidRPr="002A0A0A">
              <w:rPr>
                <w:rFonts w:eastAsia="Calibri"/>
                <w:sz w:val="20"/>
                <w:szCs w:val="20"/>
                <w:lang w:eastAsia="en-US"/>
              </w:rPr>
              <w:t>1,17</w:t>
            </w:r>
          </w:p>
        </w:tc>
        <w:tc>
          <w:tcPr>
            <w:tcW w:w="1134" w:type="dxa"/>
            <w:gridSpan w:val="3"/>
            <w:vMerge/>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p>
        </w:tc>
        <w:tc>
          <w:tcPr>
            <w:tcW w:w="993" w:type="dxa"/>
            <w:gridSpan w:val="2"/>
            <w:vMerge/>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center"/>
          </w:tcPr>
          <w:p w:rsidR="00C2090E" w:rsidRPr="002A0A0A" w:rsidRDefault="00C2090E" w:rsidP="00C2090E">
            <w:pPr>
              <w:kinsoku w:val="0"/>
              <w:overflowPunct w:val="0"/>
              <w:autoSpaceDE w:val="0"/>
              <w:autoSpaceDN w:val="0"/>
              <w:adjustRightInd w:val="0"/>
              <w:snapToGrid w:val="0"/>
              <w:jc w:val="center"/>
              <w:rPr>
                <w:sz w:val="20"/>
                <w:szCs w:val="20"/>
              </w:rPr>
            </w:pPr>
            <w:r w:rsidRPr="002A0A0A">
              <w:rPr>
                <w:sz w:val="20"/>
                <w:szCs w:val="20"/>
              </w:rPr>
              <w:t>0,00265</w:t>
            </w:r>
          </w:p>
        </w:tc>
      </w:tr>
      <w:tr w:rsidR="00C72B3F" w:rsidRPr="002A0A0A" w:rsidTr="00A63D3A">
        <w:trPr>
          <w:trHeight w:val="255"/>
        </w:trPr>
        <w:tc>
          <w:tcPr>
            <w:tcW w:w="3119" w:type="dxa"/>
            <w:vMerge w:val="restart"/>
            <w:shd w:val="clear" w:color="auto" w:fill="auto"/>
            <w:noWrap/>
            <w:vAlign w:val="center"/>
          </w:tcPr>
          <w:p w:rsidR="00C2090E" w:rsidRPr="002A0A0A" w:rsidRDefault="00C2090E" w:rsidP="00C2090E">
            <w:pPr>
              <w:rPr>
                <w:rFonts w:eastAsia="Calibri"/>
                <w:sz w:val="20"/>
                <w:szCs w:val="20"/>
                <w:lang w:eastAsia="en-US"/>
              </w:rPr>
            </w:pPr>
            <w:r w:rsidRPr="002A0A0A">
              <w:rPr>
                <w:rFonts w:eastAsia="Calibri"/>
                <w:sz w:val="20"/>
                <w:szCs w:val="20"/>
                <w:lang w:val="en-US" w:eastAsia="en-US"/>
              </w:rPr>
              <w:t>ST 14</w:t>
            </w:r>
          </w:p>
        </w:tc>
        <w:tc>
          <w:tcPr>
            <w:tcW w:w="879" w:type="dxa"/>
            <w:vMerge w:val="restart"/>
            <w:shd w:val="clear" w:color="auto" w:fill="auto"/>
            <w:noWrap/>
            <w:vAlign w:val="center"/>
          </w:tcPr>
          <w:p w:rsidR="00C2090E" w:rsidRPr="002A0A0A" w:rsidRDefault="00C2090E" w:rsidP="00C2090E">
            <w:pPr>
              <w:jc w:val="center"/>
              <w:rPr>
                <w:rFonts w:eastAsia="Calibri"/>
                <w:sz w:val="20"/>
                <w:szCs w:val="20"/>
                <w:lang w:eastAsia="en-US"/>
              </w:rPr>
            </w:pPr>
            <w:r w:rsidRPr="002A0A0A">
              <w:rPr>
                <w:rFonts w:eastAsia="Calibri"/>
                <w:sz w:val="20"/>
                <w:szCs w:val="20"/>
                <w:lang w:eastAsia="en-US"/>
              </w:rPr>
              <w:t>2</w:t>
            </w:r>
          </w:p>
        </w:tc>
        <w:tc>
          <w:tcPr>
            <w:tcW w:w="1134" w:type="dxa"/>
            <w:gridSpan w:val="2"/>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1</w:t>
            </w:r>
          </w:p>
        </w:tc>
        <w:tc>
          <w:tcPr>
            <w:tcW w:w="1105" w:type="dxa"/>
            <w:gridSpan w:val="2"/>
            <w:shd w:val="clear" w:color="auto" w:fill="auto"/>
            <w:noWrap/>
            <w:vAlign w:val="center"/>
          </w:tcPr>
          <w:p w:rsidR="00C2090E" w:rsidRPr="002A0A0A" w:rsidRDefault="00C2090E" w:rsidP="00C2090E">
            <w:pPr>
              <w:jc w:val="center"/>
              <w:rPr>
                <w:rFonts w:eastAsia="Calibri"/>
                <w:sz w:val="20"/>
                <w:szCs w:val="20"/>
                <w:lang w:eastAsia="en-US"/>
              </w:rPr>
            </w:pPr>
            <w:r w:rsidRPr="002A0A0A">
              <w:rPr>
                <w:rFonts w:eastAsia="Calibri"/>
                <w:sz w:val="20"/>
                <w:szCs w:val="20"/>
                <w:lang w:eastAsia="en-US"/>
              </w:rPr>
              <w:t>1,81</w:t>
            </w:r>
          </w:p>
        </w:tc>
        <w:tc>
          <w:tcPr>
            <w:tcW w:w="1134" w:type="dxa"/>
            <w:gridSpan w:val="3"/>
            <w:vMerge w:val="restart"/>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4320</w:t>
            </w:r>
          </w:p>
        </w:tc>
        <w:tc>
          <w:tcPr>
            <w:tcW w:w="993" w:type="dxa"/>
            <w:gridSpan w:val="2"/>
            <w:vMerge w:val="restart"/>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1500</w:t>
            </w:r>
          </w:p>
        </w:tc>
        <w:tc>
          <w:tcPr>
            <w:tcW w:w="992" w:type="dxa"/>
            <w:shd w:val="clear" w:color="auto" w:fill="auto"/>
            <w:noWrap/>
            <w:vAlign w:val="center"/>
          </w:tcPr>
          <w:p w:rsidR="00C2090E" w:rsidRPr="002A0A0A" w:rsidRDefault="00C2090E" w:rsidP="00C2090E">
            <w:pPr>
              <w:kinsoku w:val="0"/>
              <w:overflowPunct w:val="0"/>
              <w:autoSpaceDE w:val="0"/>
              <w:autoSpaceDN w:val="0"/>
              <w:adjustRightInd w:val="0"/>
              <w:snapToGrid w:val="0"/>
              <w:jc w:val="center"/>
              <w:rPr>
                <w:sz w:val="20"/>
                <w:szCs w:val="20"/>
              </w:rPr>
            </w:pPr>
            <w:r w:rsidRPr="002A0A0A">
              <w:rPr>
                <w:sz w:val="20"/>
                <w:szCs w:val="20"/>
              </w:rPr>
              <w:t>0,01043</w:t>
            </w:r>
          </w:p>
        </w:tc>
      </w:tr>
      <w:tr w:rsidR="00C72B3F" w:rsidRPr="002A0A0A" w:rsidTr="00A63D3A">
        <w:trPr>
          <w:trHeight w:val="255"/>
        </w:trPr>
        <w:tc>
          <w:tcPr>
            <w:tcW w:w="3119" w:type="dxa"/>
            <w:vMerge/>
            <w:shd w:val="clear" w:color="auto" w:fill="auto"/>
            <w:noWrap/>
            <w:vAlign w:val="center"/>
          </w:tcPr>
          <w:p w:rsidR="00C2090E" w:rsidRPr="002A0A0A" w:rsidRDefault="00C2090E" w:rsidP="00C2090E">
            <w:pPr>
              <w:kinsoku w:val="0"/>
              <w:overflowPunct w:val="0"/>
              <w:autoSpaceDE w:val="0"/>
              <w:autoSpaceDN w:val="0"/>
              <w:adjustRightInd w:val="0"/>
              <w:snapToGrid w:val="0"/>
              <w:ind w:left="-52"/>
              <w:rPr>
                <w:sz w:val="20"/>
                <w:szCs w:val="20"/>
              </w:rPr>
            </w:pPr>
          </w:p>
        </w:tc>
        <w:tc>
          <w:tcPr>
            <w:tcW w:w="879" w:type="dxa"/>
            <w:vMerge/>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p>
        </w:tc>
        <w:tc>
          <w:tcPr>
            <w:tcW w:w="1134" w:type="dxa"/>
            <w:gridSpan w:val="2"/>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1</w:t>
            </w:r>
          </w:p>
        </w:tc>
        <w:tc>
          <w:tcPr>
            <w:tcW w:w="1105" w:type="dxa"/>
            <w:gridSpan w:val="2"/>
            <w:shd w:val="clear" w:color="auto" w:fill="auto"/>
            <w:noWrap/>
            <w:vAlign w:val="center"/>
          </w:tcPr>
          <w:p w:rsidR="00C2090E" w:rsidRPr="002A0A0A" w:rsidRDefault="00C2090E" w:rsidP="00C2090E">
            <w:pPr>
              <w:jc w:val="center"/>
              <w:rPr>
                <w:rFonts w:eastAsia="Calibri"/>
                <w:sz w:val="20"/>
                <w:szCs w:val="20"/>
                <w:lang w:eastAsia="en-US"/>
              </w:rPr>
            </w:pPr>
            <w:r w:rsidRPr="002A0A0A">
              <w:rPr>
                <w:rFonts w:eastAsia="Calibri"/>
                <w:sz w:val="20"/>
                <w:szCs w:val="20"/>
                <w:lang w:eastAsia="en-US"/>
              </w:rPr>
              <w:t>0,88</w:t>
            </w:r>
          </w:p>
        </w:tc>
        <w:tc>
          <w:tcPr>
            <w:tcW w:w="1134" w:type="dxa"/>
            <w:gridSpan w:val="3"/>
            <w:vMerge/>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p>
        </w:tc>
        <w:tc>
          <w:tcPr>
            <w:tcW w:w="993" w:type="dxa"/>
            <w:gridSpan w:val="2"/>
            <w:vMerge/>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center"/>
          </w:tcPr>
          <w:p w:rsidR="00C2090E" w:rsidRPr="002A0A0A" w:rsidRDefault="00C2090E" w:rsidP="00C2090E">
            <w:pPr>
              <w:kinsoku w:val="0"/>
              <w:overflowPunct w:val="0"/>
              <w:autoSpaceDE w:val="0"/>
              <w:autoSpaceDN w:val="0"/>
              <w:adjustRightInd w:val="0"/>
              <w:snapToGrid w:val="0"/>
              <w:jc w:val="center"/>
              <w:rPr>
                <w:sz w:val="20"/>
                <w:szCs w:val="20"/>
              </w:rPr>
            </w:pPr>
            <w:r w:rsidRPr="002A0A0A">
              <w:rPr>
                <w:sz w:val="20"/>
                <w:szCs w:val="20"/>
              </w:rPr>
              <w:t>0,00507</w:t>
            </w:r>
          </w:p>
        </w:tc>
      </w:tr>
      <w:tr w:rsidR="00C72B3F" w:rsidRPr="002A0A0A" w:rsidTr="00A63D3A">
        <w:trPr>
          <w:trHeight w:val="255"/>
        </w:trPr>
        <w:tc>
          <w:tcPr>
            <w:tcW w:w="3119" w:type="dxa"/>
            <w:vMerge w:val="restart"/>
            <w:shd w:val="clear" w:color="auto" w:fill="auto"/>
            <w:noWrap/>
            <w:vAlign w:val="center"/>
          </w:tcPr>
          <w:p w:rsidR="00C2090E" w:rsidRPr="002A0A0A" w:rsidRDefault="00C2090E" w:rsidP="00C2090E">
            <w:pPr>
              <w:rPr>
                <w:rFonts w:eastAsia="Calibri"/>
                <w:sz w:val="20"/>
                <w:szCs w:val="20"/>
                <w:lang w:val="en-US" w:eastAsia="en-US"/>
              </w:rPr>
            </w:pPr>
            <w:r w:rsidRPr="002A0A0A">
              <w:rPr>
                <w:rFonts w:eastAsia="Calibri"/>
                <w:sz w:val="20"/>
                <w:szCs w:val="20"/>
                <w:lang w:val="en-US" w:eastAsia="en-US"/>
              </w:rPr>
              <w:t>САТ-980 L</w:t>
            </w:r>
          </w:p>
        </w:tc>
        <w:tc>
          <w:tcPr>
            <w:tcW w:w="879" w:type="dxa"/>
            <w:vMerge w:val="restart"/>
            <w:shd w:val="clear" w:color="auto" w:fill="auto"/>
            <w:noWrap/>
            <w:vAlign w:val="center"/>
          </w:tcPr>
          <w:p w:rsidR="00C2090E" w:rsidRPr="002A0A0A" w:rsidRDefault="00C2090E" w:rsidP="00C2090E">
            <w:pPr>
              <w:jc w:val="center"/>
              <w:rPr>
                <w:rFonts w:eastAsia="Calibri"/>
                <w:sz w:val="20"/>
                <w:szCs w:val="20"/>
                <w:lang w:eastAsia="en-US"/>
              </w:rPr>
            </w:pPr>
            <w:r w:rsidRPr="002A0A0A">
              <w:rPr>
                <w:rFonts w:eastAsia="Calibri"/>
                <w:sz w:val="20"/>
                <w:szCs w:val="20"/>
                <w:lang w:eastAsia="en-US"/>
              </w:rPr>
              <w:t>4</w:t>
            </w:r>
          </w:p>
        </w:tc>
        <w:tc>
          <w:tcPr>
            <w:tcW w:w="1134" w:type="dxa"/>
            <w:gridSpan w:val="2"/>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1</w:t>
            </w:r>
          </w:p>
        </w:tc>
        <w:tc>
          <w:tcPr>
            <w:tcW w:w="1105" w:type="dxa"/>
            <w:gridSpan w:val="2"/>
            <w:shd w:val="clear" w:color="auto" w:fill="auto"/>
            <w:noWrap/>
            <w:vAlign w:val="center"/>
          </w:tcPr>
          <w:p w:rsidR="00C2090E" w:rsidRPr="002A0A0A" w:rsidRDefault="00C2090E" w:rsidP="00C2090E">
            <w:pPr>
              <w:jc w:val="center"/>
              <w:rPr>
                <w:rFonts w:eastAsia="Calibri"/>
                <w:sz w:val="20"/>
                <w:szCs w:val="20"/>
                <w:lang w:eastAsia="en-US"/>
              </w:rPr>
            </w:pPr>
            <w:r w:rsidRPr="002A0A0A">
              <w:rPr>
                <w:rFonts w:eastAsia="Calibri"/>
                <w:sz w:val="20"/>
                <w:szCs w:val="20"/>
                <w:lang w:eastAsia="en-US"/>
              </w:rPr>
              <w:t>1,99</w:t>
            </w:r>
          </w:p>
        </w:tc>
        <w:tc>
          <w:tcPr>
            <w:tcW w:w="1134" w:type="dxa"/>
            <w:gridSpan w:val="3"/>
            <w:vMerge w:val="restart"/>
            <w:shd w:val="clear" w:color="auto" w:fill="FFFFFF"/>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3400</w:t>
            </w:r>
          </w:p>
        </w:tc>
        <w:tc>
          <w:tcPr>
            <w:tcW w:w="993" w:type="dxa"/>
            <w:gridSpan w:val="2"/>
            <w:vMerge w:val="restart"/>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1500</w:t>
            </w:r>
          </w:p>
        </w:tc>
        <w:tc>
          <w:tcPr>
            <w:tcW w:w="992" w:type="dxa"/>
            <w:shd w:val="clear" w:color="auto" w:fill="auto"/>
            <w:noWrap/>
            <w:vAlign w:val="center"/>
          </w:tcPr>
          <w:p w:rsidR="00C2090E" w:rsidRPr="002A0A0A" w:rsidRDefault="00C2090E" w:rsidP="00C2090E">
            <w:pPr>
              <w:kinsoku w:val="0"/>
              <w:overflowPunct w:val="0"/>
              <w:autoSpaceDE w:val="0"/>
              <w:autoSpaceDN w:val="0"/>
              <w:adjustRightInd w:val="0"/>
              <w:snapToGrid w:val="0"/>
              <w:jc w:val="center"/>
              <w:rPr>
                <w:sz w:val="20"/>
                <w:szCs w:val="20"/>
              </w:rPr>
            </w:pPr>
            <w:r w:rsidRPr="002A0A0A">
              <w:rPr>
                <w:sz w:val="20"/>
                <w:szCs w:val="20"/>
              </w:rPr>
              <w:t>0,01804</w:t>
            </w:r>
          </w:p>
        </w:tc>
      </w:tr>
      <w:tr w:rsidR="00C72B3F" w:rsidRPr="002A0A0A" w:rsidTr="00A63D3A">
        <w:trPr>
          <w:trHeight w:val="255"/>
        </w:trPr>
        <w:tc>
          <w:tcPr>
            <w:tcW w:w="3119" w:type="dxa"/>
            <w:vMerge/>
            <w:shd w:val="clear" w:color="auto" w:fill="auto"/>
            <w:noWrap/>
            <w:vAlign w:val="center"/>
          </w:tcPr>
          <w:p w:rsidR="00C2090E" w:rsidRPr="002A0A0A" w:rsidRDefault="00C2090E" w:rsidP="00C2090E">
            <w:pPr>
              <w:kinsoku w:val="0"/>
              <w:overflowPunct w:val="0"/>
              <w:autoSpaceDE w:val="0"/>
              <w:autoSpaceDN w:val="0"/>
              <w:adjustRightInd w:val="0"/>
              <w:snapToGrid w:val="0"/>
              <w:ind w:left="-52"/>
              <w:rPr>
                <w:sz w:val="20"/>
                <w:szCs w:val="20"/>
              </w:rPr>
            </w:pPr>
          </w:p>
        </w:tc>
        <w:tc>
          <w:tcPr>
            <w:tcW w:w="879" w:type="dxa"/>
            <w:vMerge/>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p>
        </w:tc>
        <w:tc>
          <w:tcPr>
            <w:tcW w:w="1134" w:type="dxa"/>
            <w:gridSpan w:val="2"/>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1</w:t>
            </w:r>
          </w:p>
        </w:tc>
        <w:tc>
          <w:tcPr>
            <w:tcW w:w="1105" w:type="dxa"/>
            <w:gridSpan w:val="2"/>
            <w:shd w:val="clear" w:color="auto" w:fill="auto"/>
            <w:noWrap/>
            <w:vAlign w:val="center"/>
          </w:tcPr>
          <w:p w:rsidR="00C2090E" w:rsidRPr="002A0A0A" w:rsidRDefault="00C2090E" w:rsidP="00C2090E">
            <w:pPr>
              <w:jc w:val="center"/>
              <w:rPr>
                <w:rFonts w:eastAsia="Calibri"/>
                <w:sz w:val="20"/>
                <w:szCs w:val="20"/>
                <w:lang w:eastAsia="en-US"/>
              </w:rPr>
            </w:pPr>
            <w:r w:rsidRPr="002A0A0A">
              <w:rPr>
                <w:rFonts w:eastAsia="Calibri"/>
                <w:sz w:val="20"/>
                <w:szCs w:val="20"/>
                <w:lang w:eastAsia="en-US"/>
              </w:rPr>
              <w:t>1,22</w:t>
            </w:r>
          </w:p>
        </w:tc>
        <w:tc>
          <w:tcPr>
            <w:tcW w:w="1134" w:type="dxa"/>
            <w:gridSpan w:val="3"/>
            <w:vMerge/>
            <w:shd w:val="clear" w:color="auto" w:fill="FFFFFF"/>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p>
        </w:tc>
        <w:tc>
          <w:tcPr>
            <w:tcW w:w="993" w:type="dxa"/>
            <w:gridSpan w:val="2"/>
            <w:vMerge/>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center"/>
          </w:tcPr>
          <w:p w:rsidR="00C2090E" w:rsidRPr="002A0A0A" w:rsidRDefault="00C2090E" w:rsidP="00C2090E">
            <w:pPr>
              <w:kinsoku w:val="0"/>
              <w:overflowPunct w:val="0"/>
              <w:autoSpaceDE w:val="0"/>
              <w:autoSpaceDN w:val="0"/>
              <w:adjustRightInd w:val="0"/>
              <w:snapToGrid w:val="0"/>
              <w:jc w:val="center"/>
              <w:rPr>
                <w:sz w:val="20"/>
                <w:szCs w:val="20"/>
              </w:rPr>
            </w:pPr>
            <w:r w:rsidRPr="002A0A0A">
              <w:rPr>
                <w:sz w:val="20"/>
                <w:szCs w:val="20"/>
              </w:rPr>
              <w:t>0,01106</w:t>
            </w:r>
          </w:p>
        </w:tc>
      </w:tr>
      <w:tr w:rsidR="00C72B3F" w:rsidRPr="002A0A0A" w:rsidTr="00A63D3A">
        <w:trPr>
          <w:trHeight w:val="255"/>
        </w:trPr>
        <w:tc>
          <w:tcPr>
            <w:tcW w:w="3119" w:type="dxa"/>
            <w:vMerge/>
            <w:shd w:val="clear" w:color="auto" w:fill="auto"/>
            <w:noWrap/>
            <w:vAlign w:val="center"/>
          </w:tcPr>
          <w:p w:rsidR="00C2090E" w:rsidRPr="002A0A0A" w:rsidRDefault="00C2090E" w:rsidP="00C2090E">
            <w:pPr>
              <w:kinsoku w:val="0"/>
              <w:overflowPunct w:val="0"/>
              <w:autoSpaceDE w:val="0"/>
              <w:autoSpaceDN w:val="0"/>
              <w:adjustRightInd w:val="0"/>
              <w:snapToGrid w:val="0"/>
              <w:ind w:left="-52"/>
              <w:rPr>
                <w:sz w:val="20"/>
                <w:szCs w:val="20"/>
              </w:rPr>
            </w:pPr>
          </w:p>
        </w:tc>
        <w:tc>
          <w:tcPr>
            <w:tcW w:w="879" w:type="dxa"/>
            <w:vMerge/>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p>
        </w:tc>
        <w:tc>
          <w:tcPr>
            <w:tcW w:w="1134" w:type="dxa"/>
            <w:gridSpan w:val="2"/>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1</w:t>
            </w:r>
          </w:p>
        </w:tc>
        <w:tc>
          <w:tcPr>
            <w:tcW w:w="1105" w:type="dxa"/>
            <w:gridSpan w:val="2"/>
            <w:shd w:val="clear" w:color="auto" w:fill="auto"/>
            <w:noWrap/>
            <w:vAlign w:val="center"/>
          </w:tcPr>
          <w:p w:rsidR="00C2090E" w:rsidRPr="002A0A0A" w:rsidRDefault="00C2090E" w:rsidP="00C2090E">
            <w:pPr>
              <w:jc w:val="center"/>
              <w:rPr>
                <w:rFonts w:eastAsia="Calibri"/>
                <w:sz w:val="20"/>
                <w:szCs w:val="20"/>
                <w:lang w:eastAsia="en-US"/>
              </w:rPr>
            </w:pPr>
            <w:r w:rsidRPr="002A0A0A">
              <w:rPr>
                <w:rFonts w:eastAsia="Calibri"/>
                <w:sz w:val="20"/>
                <w:szCs w:val="20"/>
                <w:lang w:eastAsia="en-US"/>
              </w:rPr>
              <w:t>1,54</w:t>
            </w:r>
          </w:p>
        </w:tc>
        <w:tc>
          <w:tcPr>
            <w:tcW w:w="1134" w:type="dxa"/>
            <w:gridSpan w:val="3"/>
            <w:vMerge/>
            <w:shd w:val="clear" w:color="auto" w:fill="FFFFFF"/>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p>
        </w:tc>
        <w:tc>
          <w:tcPr>
            <w:tcW w:w="993" w:type="dxa"/>
            <w:gridSpan w:val="2"/>
            <w:vMerge/>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center"/>
          </w:tcPr>
          <w:p w:rsidR="00C2090E" w:rsidRPr="002A0A0A" w:rsidRDefault="00C2090E" w:rsidP="00C2090E">
            <w:pPr>
              <w:kinsoku w:val="0"/>
              <w:overflowPunct w:val="0"/>
              <w:autoSpaceDE w:val="0"/>
              <w:autoSpaceDN w:val="0"/>
              <w:adjustRightInd w:val="0"/>
              <w:snapToGrid w:val="0"/>
              <w:jc w:val="center"/>
              <w:rPr>
                <w:sz w:val="20"/>
                <w:szCs w:val="20"/>
              </w:rPr>
            </w:pPr>
            <w:r w:rsidRPr="002A0A0A">
              <w:rPr>
                <w:sz w:val="20"/>
                <w:szCs w:val="20"/>
              </w:rPr>
              <w:t>0,01396</w:t>
            </w:r>
          </w:p>
        </w:tc>
      </w:tr>
      <w:tr w:rsidR="00C72B3F" w:rsidRPr="002A0A0A" w:rsidTr="00A63D3A">
        <w:trPr>
          <w:trHeight w:val="255"/>
        </w:trPr>
        <w:tc>
          <w:tcPr>
            <w:tcW w:w="3119" w:type="dxa"/>
            <w:vMerge w:val="restart"/>
            <w:shd w:val="clear" w:color="auto" w:fill="auto"/>
            <w:noWrap/>
            <w:vAlign w:val="center"/>
          </w:tcPr>
          <w:p w:rsidR="00C2090E" w:rsidRPr="002A0A0A" w:rsidRDefault="00C2090E" w:rsidP="00C2090E">
            <w:pPr>
              <w:rPr>
                <w:rFonts w:eastAsia="Calibri"/>
                <w:sz w:val="20"/>
                <w:szCs w:val="20"/>
                <w:lang w:eastAsia="en-US"/>
              </w:rPr>
            </w:pPr>
            <w:r w:rsidRPr="002A0A0A">
              <w:rPr>
                <w:rFonts w:eastAsia="Calibri"/>
                <w:sz w:val="20"/>
                <w:szCs w:val="20"/>
                <w:lang w:val="en-US" w:eastAsia="en-US"/>
              </w:rPr>
              <w:t>САТ-980G II (ОКНТ)</w:t>
            </w:r>
          </w:p>
        </w:tc>
        <w:tc>
          <w:tcPr>
            <w:tcW w:w="879" w:type="dxa"/>
            <w:vMerge w:val="restart"/>
            <w:shd w:val="clear" w:color="auto" w:fill="auto"/>
            <w:noWrap/>
            <w:vAlign w:val="center"/>
          </w:tcPr>
          <w:p w:rsidR="00C2090E" w:rsidRPr="002A0A0A" w:rsidRDefault="00C2090E" w:rsidP="00C2090E">
            <w:pPr>
              <w:jc w:val="center"/>
              <w:rPr>
                <w:rFonts w:eastAsia="Calibri"/>
                <w:sz w:val="20"/>
                <w:szCs w:val="20"/>
                <w:lang w:eastAsia="en-US"/>
              </w:rPr>
            </w:pPr>
            <w:r w:rsidRPr="002A0A0A">
              <w:rPr>
                <w:rFonts w:eastAsia="Calibri"/>
                <w:sz w:val="20"/>
                <w:szCs w:val="20"/>
                <w:lang w:eastAsia="en-US"/>
              </w:rPr>
              <w:t>1</w:t>
            </w:r>
          </w:p>
        </w:tc>
        <w:tc>
          <w:tcPr>
            <w:tcW w:w="1134" w:type="dxa"/>
            <w:gridSpan w:val="2"/>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1</w:t>
            </w:r>
          </w:p>
        </w:tc>
        <w:tc>
          <w:tcPr>
            <w:tcW w:w="1105" w:type="dxa"/>
            <w:gridSpan w:val="2"/>
            <w:shd w:val="clear" w:color="auto" w:fill="auto"/>
            <w:noWrap/>
            <w:vAlign w:val="center"/>
          </w:tcPr>
          <w:p w:rsidR="00C2090E" w:rsidRPr="002A0A0A" w:rsidRDefault="00C2090E" w:rsidP="00C2090E">
            <w:pPr>
              <w:jc w:val="center"/>
              <w:rPr>
                <w:rFonts w:eastAsia="Calibri"/>
                <w:sz w:val="20"/>
                <w:szCs w:val="20"/>
                <w:lang w:eastAsia="en-US"/>
              </w:rPr>
            </w:pPr>
            <w:r w:rsidRPr="002A0A0A">
              <w:rPr>
                <w:rFonts w:eastAsia="Calibri"/>
                <w:sz w:val="20"/>
                <w:szCs w:val="20"/>
                <w:lang w:eastAsia="en-US"/>
              </w:rPr>
              <w:t>1,99</w:t>
            </w:r>
          </w:p>
        </w:tc>
        <w:tc>
          <w:tcPr>
            <w:tcW w:w="1134" w:type="dxa"/>
            <w:gridSpan w:val="3"/>
            <w:vMerge w:val="restart"/>
            <w:shd w:val="clear" w:color="auto" w:fill="FFFFFF"/>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3408</w:t>
            </w:r>
          </w:p>
        </w:tc>
        <w:tc>
          <w:tcPr>
            <w:tcW w:w="993" w:type="dxa"/>
            <w:gridSpan w:val="2"/>
            <w:vMerge w:val="restart"/>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1500</w:t>
            </w:r>
          </w:p>
        </w:tc>
        <w:tc>
          <w:tcPr>
            <w:tcW w:w="992" w:type="dxa"/>
            <w:shd w:val="clear" w:color="auto" w:fill="auto"/>
            <w:noWrap/>
            <w:vAlign w:val="center"/>
          </w:tcPr>
          <w:p w:rsidR="00C2090E" w:rsidRPr="002A0A0A" w:rsidRDefault="00C2090E" w:rsidP="00C2090E">
            <w:pPr>
              <w:kinsoku w:val="0"/>
              <w:overflowPunct w:val="0"/>
              <w:autoSpaceDE w:val="0"/>
              <w:autoSpaceDN w:val="0"/>
              <w:adjustRightInd w:val="0"/>
              <w:snapToGrid w:val="0"/>
              <w:jc w:val="center"/>
              <w:rPr>
                <w:sz w:val="20"/>
                <w:szCs w:val="20"/>
              </w:rPr>
            </w:pPr>
            <w:r w:rsidRPr="002A0A0A">
              <w:rPr>
                <w:sz w:val="20"/>
                <w:szCs w:val="20"/>
              </w:rPr>
              <w:t>0,00452</w:t>
            </w:r>
          </w:p>
        </w:tc>
      </w:tr>
      <w:tr w:rsidR="00C72B3F" w:rsidRPr="002A0A0A" w:rsidTr="00A63D3A">
        <w:trPr>
          <w:trHeight w:val="255"/>
        </w:trPr>
        <w:tc>
          <w:tcPr>
            <w:tcW w:w="3119" w:type="dxa"/>
            <w:vMerge/>
            <w:shd w:val="clear" w:color="auto" w:fill="auto"/>
            <w:noWrap/>
            <w:vAlign w:val="center"/>
          </w:tcPr>
          <w:p w:rsidR="00C2090E" w:rsidRPr="002A0A0A" w:rsidRDefault="00C2090E" w:rsidP="00C2090E">
            <w:pPr>
              <w:kinsoku w:val="0"/>
              <w:overflowPunct w:val="0"/>
              <w:autoSpaceDE w:val="0"/>
              <w:autoSpaceDN w:val="0"/>
              <w:adjustRightInd w:val="0"/>
              <w:snapToGrid w:val="0"/>
              <w:ind w:left="-52"/>
              <w:rPr>
                <w:sz w:val="20"/>
                <w:szCs w:val="20"/>
              </w:rPr>
            </w:pPr>
          </w:p>
        </w:tc>
        <w:tc>
          <w:tcPr>
            <w:tcW w:w="879" w:type="dxa"/>
            <w:vMerge/>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p>
        </w:tc>
        <w:tc>
          <w:tcPr>
            <w:tcW w:w="1134" w:type="dxa"/>
            <w:gridSpan w:val="2"/>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1</w:t>
            </w:r>
          </w:p>
        </w:tc>
        <w:tc>
          <w:tcPr>
            <w:tcW w:w="1105" w:type="dxa"/>
            <w:gridSpan w:val="2"/>
            <w:shd w:val="clear" w:color="auto" w:fill="auto"/>
            <w:noWrap/>
            <w:vAlign w:val="center"/>
          </w:tcPr>
          <w:p w:rsidR="00C2090E" w:rsidRPr="002A0A0A" w:rsidRDefault="00C2090E" w:rsidP="00C2090E">
            <w:pPr>
              <w:jc w:val="center"/>
              <w:rPr>
                <w:rFonts w:eastAsia="Calibri"/>
                <w:sz w:val="20"/>
                <w:szCs w:val="20"/>
                <w:lang w:eastAsia="en-US"/>
              </w:rPr>
            </w:pPr>
            <w:r w:rsidRPr="002A0A0A">
              <w:rPr>
                <w:rFonts w:eastAsia="Calibri"/>
                <w:sz w:val="20"/>
                <w:szCs w:val="20"/>
                <w:lang w:eastAsia="en-US"/>
              </w:rPr>
              <w:t>1,22</w:t>
            </w:r>
          </w:p>
        </w:tc>
        <w:tc>
          <w:tcPr>
            <w:tcW w:w="1134" w:type="dxa"/>
            <w:gridSpan w:val="3"/>
            <w:vMerge/>
            <w:shd w:val="clear" w:color="auto" w:fill="FFFFFF"/>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p>
        </w:tc>
        <w:tc>
          <w:tcPr>
            <w:tcW w:w="993" w:type="dxa"/>
            <w:gridSpan w:val="2"/>
            <w:vMerge/>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center"/>
          </w:tcPr>
          <w:p w:rsidR="00C2090E" w:rsidRPr="002A0A0A" w:rsidRDefault="00C2090E" w:rsidP="00C2090E">
            <w:pPr>
              <w:kinsoku w:val="0"/>
              <w:overflowPunct w:val="0"/>
              <w:autoSpaceDE w:val="0"/>
              <w:autoSpaceDN w:val="0"/>
              <w:adjustRightInd w:val="0"/>
              <w:snapToGrid w:val="0"/>
              <w:jc w:val="center"/>
              <w:rPr>
                <w:sz w:val="20"/>
                <w:szCs w:val="20"/>
              </w:rPr>
            </w:pPr>
            <w:r w:rsidRPr="002A0A0A">
              <w:rPr>
                <w:sz w:val="20"/>
                <w:szCs w:val="20"/>
              </w:rPr>
              <w:t>0,00277</w:t>
            </w:r>
          </w:p>
        </w:tc>
      </w:tr>
      <w:tr w:rsidR="00C72B3F" w:rsidRPr="002A0A0A" w:rsidTr="00A63D3A">
        <w:trPr>
          <w:trHeight w:val="255"/>
        </w:trPr>
        <w:tc>
          <w:tcPr>
            <w:tcW w:w="3119" w:type="dxa"/>
            <w:vMerge/>
            <w:shd w:val="clear" w:color="auto" w:fill="auto"/>
            <w:noWrap/>
            <w:vAlign w:val="center"/>
          </w:tcPr>
          <w:p w:rsidR="00C2090E" w:rsidRPr="002A0A0A" w:rsidRDefault="00C2090E" w:rsidP="00C2090E">
            <w:pPr>
              <w:kinsoku w:val="0"/>
              <w:overflowPunct w:val="0"/>
              <w:autoSpaceDE w:val="0"/>
              <w:autoSpaceDN w:val="0"/>
              <w:adjustRightInd w:val="0"/>
              <w:snapToGrid w:val="0"/>
              <w:ind w:left="-52"/>
              <w:rPr>
                <w:sz w:val="20"/>
                <w:szCs w:val="20"/>
              </w:rPr>
            </w:pPr>
          </w:p>
        </w:tc>
        <w:tc>
          <w:tcPr>
            <w:tcW w:w="879" w:type="dxa"/>
            <w:vMerge/>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p>
        </w:tc>
        <w:tc>
          <w:tcPr>
            <w:tcW w:w="1134" w:type="dxa"/>
            <w:gridSpan w:val="2"/>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1</w:t>
            </w:r>
          </w:p>
        </w:tc>
        <w:tc>
          <w:tcPr>
            <w:tcW w:w="1105" w:type="dxa"/>
            <w:gridSpan w:val="2"/>
            <w:shd w:val="clear" w:color="auto" w:fill="auto"/>
            <w:noWrap/>
            <w:vAlign w:val="center"/>
          </w:tcPr>
          <w:p w:rsidR="00C2090E" w:rsidRPr="002A0A0A" w:rsidRDefault="00C2090E" w:rsidP="00C2090E">
            <w:pPr>
              <w:jc w:val="center"/>
              <w:rPr>
                <w:rFonts w:eastAsia="Calibri"/>
                <w:sz w:val="20"/>
                <w:szCs w:val="20"/>
                <w:lang w:eastAsia="en-US"/>
              </w:rPr>
            </w:pPr>
            <w:r w:rsidRPr="002A0A0A">
              <w:rPr>
                <w:rFonts w:eastAsia="Calibri"/>
                <w:sz w:val="20"/>
                <w:szCs w:val="20"/>
                <w:lang w:eastAsia="en-US"/>
              </w:rPr>
              <w:t>1,54</w:t>
            </w:r>
          </w:p>
        </w:tc>
        <w:tc>
          <w:tcPr>
            <w:tcW w:w="1134" w:type="dxa"/>
            <w:gridSpan w:val="3"/>
            <w:vMerge/>
            <w:shd w:val="clear" w:color="auto" w:fill="FFFFFF"/>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p>
        </w:tc>
        <w:tc>
          <w:tcPr>
            <w:tcW w:w="993" w:type="dxa"/>
            <w:gridSpan w:val="2"/>
            <w:vMerge/>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center"/>
          </w:tcPr>
          <w:p w:rsidR="00C2090E" w:rsidRPr="002A0A0A" w:rsidRDefault="00C2090E" w:rsidP="00C2090E">
            <w:pPr>
              <w:kinsoku w:val="0"/>
              <w:overflowPunct w:val="0"/>
              <w:autoSpaceDE w:val="0"/>
              <w:autoSpaceDN w:val="0"/>
              <w:adjustRightInd w:val="0"/>
              <w:snapToGrid w:val="0"/>
              <w:jc w:val="center"/>
              <w:rPr>
                <w:sz w:val="20"/>
                <w:szCs w:val="20"/>
              </w:rPr>
            </w:pPr>
            <w:r w:rsidRPr="002A0A0A">
              <w:rPr>
                <w:sz w:val="20"/>
                <w:szCs w:val="20"/>
              </w:rPr>
              <w:t>0,00350</w:t>
            </w:r>
          </w:p>
        </w:tc>
      </w:tr>
      <w:tr w:rsidR="00C72B3F" w:rsidRPr="002A0A0A" w:rsidTr="00A63D3A">
        <w:trPr>
          <w:trHeight w:val="255"/>
        </w:trPr>
        <w:tc>
          <w:tcPr>
            <w:tcW w:w="3119" w:type="dxa"/>
            <w:vMerge w:val="restart"/>
            <w:shd w:val="clear" w:color="auto" w:fill="auto"/>
            <w:noWrap/>
            <w:vAlign w:val="center"/>
          </w:tcPr>
          <w:p w:rsidR="00C2090E" w:rsidRPr="002A0A0A" w:rsidRDefault="00C2090E" w:rsidP="00C2090E">
            <w:pPr>
              <w:rPr>
                <w:rFonts w:eastAsia="Calibri"/>
                <w:sz w:val="20"/>
                <w:szCs w:val="20"/>
                <w:lang w:val="en-US" w:eastAsia="en-US"/>
              </w:rPr>
            </w:pPr>
            <w:r w:rsidRPr="002A0A0A">
              <w:rPr>
                <w:rFonts w:eastAsia="Calibri"/>
                <w:sz w:val="20"/>
                <w:szCs w:val="20"/>
                <w:lang w:val="en-US" w:eastAsia="en-US"/>
              </w:rPr>
              <w:t>HYUNDAI HL780-9S UM</w:t>
            </w:r>
          </w:p>
        </w:tc>
        <w:tc>
          <w:tcPr>
            <w:tcW w:w="879" w:type="dxa"/>
            <w:vMerge w:val="restart"/>
            <w:shd w:val="clear" w:color="auto" w:fill="auto"/>
            <w:noWrap/>
            <w:vAlign w:val="center"/>
          </w:tcPr>
          <w:p w:rsidR="00C2090E" w:rsidRPr="002A0A0A" w:rsidRDefault="00C2090E" w:rsidP="00C2090E">
            <w:pPr>
              <w:jc w:val="center"/>
              <w:rPr>
                <w:rFonts w:eastAsia="Calibri"/>
                <w:sz w:val="20"/>
                <w:szCs w:val="20"/>
                <w:lang w:eastAsia="en-US"/>
              </w:rPr>
            </w:pPr>
            <w:r w:rsidRPr="002A0A0A">
              <w:rPr>
                <w:rFonts w:eastAsia="Calibri"/>
                <w:sz w:val="20"/>
                <w:szCs w:val="20"/>
                <w:lang w:eastAsia="en-US"/>
              </w:rPr>
              <w:t>1</w:t>
            </w:r>
          </w:p>
        </w:tc>
        <w:tc>
          <w:tcPr>
            <w:tcW w:w="1134" w:type="dxa"/>
            <w:gridSpan w:val="2"/>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1</w:t>
            </w:r>
          </w:p>
        </w:tc>
        <w:tc>
          <w:tcPr>
            <w:tcW w:w="1105" w:type="dxa"/>
            <w:gridSpan w:val="2"/>
            <w:shd w:val="clear" w:color="auto" w:fill="auto"/>
            <w:noWrap/>
            <w:vAlign w:val="center"/>
          </w:tcPr>
          <w:p w:rsidR="00C2090E" w:rsidRPr="002A0A0A" w:rsidRDefault="00C2090E" w:rsidP="00C2090E">
            <w:pPr>
              <w:jc w:val="center"/>
              <w:rPr>
                <w:rFonts w:eastAsia="Calibri"/>
                <w:sz w:val="20"/>
                <w:szCs w:val="20"/>
                <w:lang w:eastAsia="en-US"/>
              </w:rPr>
            </w:pPr>
            <w:r w:rsidRPr="002A0A0A">
              <w:rPr>
                <w:rFonts w:eastAsia="Calibri"/>
                <w:sz w:val="20"/>
                <w:szCs w:val="20"/>
                <w:lang w:eastAsia="en-US"/>
              </w:rPr>
              <w:t>1,15</w:t>
            </w:r>
          </w:p>
        </w:tc>
        <w:tc>
          <w:tcPr>
            <w:tcW w:w="1134" w:type="dxa"/>
            <w:gridSpan w:val="3"/>
            <w:vMerge w:val="restart"/>
            <w:shd w:val="clear" w:color="auto" w:fill="FFFFFF"/>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4740</w:t>
            </w:r>
          </w:p>
        </w:tc>
        <w:tc>
          <w:tcPr>
            <w:tcW w:w="993" w:type="dxa"/>
            <w:gridSpan w:val="2"/>
            <w:vMerge w:val="restart"/>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1500</w:t>
            </w:r>
          </w:p>
        </w:tc>
        <w:tc>
          <w:tcPr>
            <w:tcW w:w="992" w:type="dxa"/>
            <w:shd w:val="clear" w:color="auto" w:fill="auto"/>
            <w:noWrap/>
            <w:vAlign w:val="center"/>
          </w:tcPr>
          <w:p w:rsidR="00C2090E" w:rsidRPr="002A0A0A" w:rsidRDefault="00C2090E" w:rsidP="00C2090E">
            <w:pPr>
              <w:kinsoku w:val="0"/>
              <w:overflowPunct w:val="0"/>
              <w:autoSpaceDE w:val="0"/>
              <w:autoSpaceDN w:val="0"/>
              <w:adjustRightInd w:val="0"/>
              <w:snapToGrid w:val="0"/>
              <w:jc w:val="center"/>
              <w:rPr>
                <w:sz w:val="20"/>
                <w:szCs w:val="20"/>
              </w:rPr>
            </w:pPr>
            <w:r w:rsidRPr="002A0A0A">
              <w:rPr>
                <w:sz w:val="20"/>
                <w:szCs w:val="20"/>
              </w:rPr>
              <w:t>0,00363</w:t>
            </w:r>
          </w:p>
        </w:tc>
      </w:tr>
      <w:tr w:rsidR="00C72B3F" w:rsidRPr="002A0A0A" w:rsidTr="00A63D3A">
        <w:trPr>
          <w:trHeight w:val="255"/>
        </w:trPr>
        <w:tc>
          <w:tcPr>
            <w:tcW w:w="3119" w:type="dxa"/>
            <w:vMerge/>
            <w:shd w:val="clear" w:color="auto" w:fill="auto"/>
            <w:noWrap/>
            <w:vAlign w:val="center"/>
          </w:tcPr>
          <w:p w:rsidR="00C2090E" w:rsidRPr="002A0A0A" w:rsidRDefault="00C2090E" w:rsidP="00C2090E">
            <w:pPr>
              <w:kinsoku w:val="0"/>
              <w:overflowPunct w:val="0"/>
              <w:autoSpaceDE w:val="0"/>
              <w:autoSpaceDN w:val="0"/>
              <w:adjustRightInd w:val="0"/>
              <w:snapToGrid w:val="0"/>
              <w:ind w:left="-52"/>
              <w:rPr>
                <w:sz w:val="20"/>
                <w:szCs w:val="20"/>
                <w:lang w:val="en-US"/>
              </w:rPr>
            </w:pPr>
          </w:p>
        </w:tc>
        <w:tc>
          <w:tcPr>
            <w:tcW w:w="879" w:type="dxa"/>
            <w:vMerge/>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p>
        </w:tc>
        <w:tc>
          <w:tcPr>
            <w:tcW w:w="1134" w:type="dxa"/>
            <w:gridSpan w:val="2"/>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1</w:t>
            </w:r>
          </w:p>
        </w:tc>
        <w:tc>
          <w:tcPr>
            <w:tcW w:w="1105" w:type="dxa"/>
            <w:gridSpan w:val="2"/>
            <w:shd w:val="clear" w:color="auto" w:fill="auto"/>
            <w:noWrap/>
            <w:vAlign w:val="center"/>
          </w:tcPr>
          <w:p w:rsidR="00C2090E" w:rsidRPr="002A0A0A" w:rsidRDefault="00C2090E" w:rsidP="00C2090E">
            <w:pPr>
              <w:jc w:val="center"/>
              <w:rPr>
                <w:rFonts w:eastAsia="Calibri"/>
                <w:sz w:val="20"/>
                <w:szCs w:val="20"/>
                <w:lang w:eastAsia="en-US"/>
              </w:rPr>
            </w:pPr>
            <w:r w:rsidRPr="002A0A0A">
              <w:rPr>
                <w:rFonts w:eastAsia="Calibri"/>
                <w:sz w:val="20"/>
                <w:szCs w:val="20"/>
                <w:lang w:eastAsia="en-US"/>
              </w:rPr>
              <w:t>0,95</w:t>
            </w:r>
          </w:p>
        </w:tc>
        <w:tc>
          <w:tcPr>
            <w:tcW w:w="1134" w:type="dxa"/>
            <w:gridSpan w:val="3"/>
            <w:vMerge/>
            <w:shd w:val="clear" w:color="auto" w:fill="FFFFFF"/>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p>
        </w:tc>
        <w:tc>
          <w:tcPr>
            <w:tcW w:w="993" w:type="dxa"/>
            <w:gridSpan w:val="2"/>
            <w:vMerge/>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center"/>
          </w:tcPr>
          <w:p w:rsidR="00C2090E" w:rsidRPr="002A0A0A" w:rsidRDefault="00C2090E" w:rsidP="00C2090E">
            <w:pPr>
              <w:kinsoku w:val="0"/>
              <w:overflowPunct w:val="0"/>
              <w:autoSpaceDE w:val="0"/>
              <w:autoSpaceDN w:val="0"/>
              <w:adjustRightInd w:val="0"/>
              <w:snapToGrid w:val="0"/>
              <w:jc w:val="center"/>
              <w:rPr>
                <w:sz w:val="20"/>
                <w:szCs w:val="20"/>
              </w:rPr>
            </w:pPr>
            <w:r w:rsidRPr="002A0A0A">
              <w:rPr>
                <w:sz w:val="20"/>
                <w:szCs w:val="20"/>
              </w:rPr>
              <w:t>0,00300</w:t>
            </w:r>
          </w:p>
        </w:tc>
      </w:tr>
      <w:tr w:rsidR="00C72B3F" w:rsidRPr="002A0A0A" w:rsidTr="00A63D3A">
        <w:trPr>
          <w:trHeight w:val="255"/>
        </w:trPr>
        <w:tc>
          <w:tcPr>
            <w:tcW w:w="3119" w:type="dxa"/>
            <w:vMerge w:val="restart"/>
            <w:shd w:val="clear" w:color="auto" w:fill="auto"/>
            <w:noWrap/>
            <w:vAlign w:val="center"/>
          </w:tcPr>
          <w:p w:rsidR="00C2090E" w:rsidRPr="002A0A0A" w:rsidRDefault="00C2090E" w:rsidP="00C2090E">
            <w:pPr>
              <w:rPr>
                <w:rFonts w:eastAsia="Calibri"/>
                <w:sz w:val="20"/>
                <w:szCs w:val="20"/>
                <w:lang w:eastAsia="en-US"/>
              </w:rPr>
            </w:pPr>
            <w:r w:rsidRPr="002A0A0A">
              <w:rPr>
                <w:rFonts w:eastAsia="Calibri"/>
                <w:sz w:val="20"/>
                <w:szCs w:val="20"/>
                <w:lang w:eastAsia="en-US"/>
              </w:rPr>
              <w:t>Sandvik LH514</w:t>
            </w:r>
          </w:p>
        </w:tc>
        <w:tc>
          <w:tcPr>
            <w:tcW w:w="879" w:type="dxa"/>
            <w:vMerge w:val="restart"/>
            <w:shd w:val="clear" w:color="auto" w:fill="auto"/>
            <w:noWrap/>
            <w:vAlign w:val="center"/>
          </w:tcPr>
          <w:p w:rsidR="00C2090E" w:rsidRPr="002A0A0A" w:rsidRDefault="00C2090E" w:rsidP="00C2090E">
            <w:pPr>
              <w:jc w:val="center"/>
              <w:rPr>
                <w:rFonts w:eastAsia="Calibri"/>
                <w:sz w:val="20"/>
                <w:szCs w:val="20"/>
                <w:lang w:eastAsia="en-US"/>
              </w:rPr>
            </w:pPr>
            <w:r w:rsidRPr="002A0A0A">
              <w:rPr>
                <w:rFonts w:eastAsia="Calibri"/>
                <w:sz w:val="20"/>
                <w:szCs w:val="20"/>
                <w:lang w:eastAsia="en-US"/>
              </w:rPr>
              <w:t>1</w:t>
            </w:r>
          </w:p>
        </w:tc>
        <w:tc>
          <w:tcPr>
            <w:tcW w:w="1134" w:type="dxa"/>
            <w:gridSpan w:val="2"/>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1</w:t>
            </w:r>
          </w:p>
        </w:tc>
        <w:tc>
          <w:tcPr>
            <w:tcW w:w="1105" w:type="dxa"/>
            <w:gridSpan w:val="2"/>
            <w:shd w:val="clear" w:color="auto" w:fill="auto"/>
            <w:noWrap/>
            <w:vAlign w:val="center"/>
          </w:tcPr>
          <w:p w:rsidR="00C2090E" w:rsidRPr="002A0A0A" w:rsidRDefault="00C2090E" w:rsidP="00C2090E">
            <w:pPr>
              <w:jc w:val="center"/>
              <w:rPr>
                <w:rFonts w:eastAsia="Calibri"/>
                <w:sz w:val="20"/>
                <w:szCs w:val="20"/>
                <w:lang w:eastAsia="en-US"/>
              </w:rPr>
            </w:pPr>
            <w:r w:rsidRPr="002A0A0A">
              <w:rPr>
                <w:rFonts w:eastAsia="Calibri"/>
                <w:sz w:val="20"/>
                <w:szCs w:val="20"/>
                <w:lang w:eastAsia="en-US"/>
              </w:rPr>
              <w:t>1,32</w:t>
            </w:r>
          </w:p>
        </w:tc>
        <w:tc>
          <w:tcPr>
            <w:tcW w:w="1134" w:type="dxa"/>
            <w:gridSpan w:val="3"/>
            <w:vMerge w:val="restart"/>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5652</w:t>
            </w:r>
          </w:p>
        </w:tc>
        <w:tc>
          <w:tcPr>
            <w:tcW w:w="993" w:type="dxa"/>
            <w:gridSpan w:val="2"/>
            <w:vMerge w:val="restart"/>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1500</w:t>
            </w:r>
          </w:p>
        </w:tc>
        <w:tc>
          <w:tcPr>
            <w:tcW w:w="992" w:type="dxa"/>
            <w:shd w:val="clear" w:color="auto" w:fill="auto"/>
            <w:noWrap/>
            <w:vAlign w:val="center"/>
          </w:tcPr>
          <w:p w:rsidR="00C2090E" w:rsidRPr="002A0A0A" w:rsidRDefault="00C2090E" w:rsidP="00C2090E">
            <w:pPr>
              <w:kinsoku w:val="0"/>
              <w:overflowPunct w:val="0"/>
              <w:autoSpaceDE w:val="0"/>
              <w:autoSpaceDN w:val="0"/>
              <w:adjustRightInd w:val="0"/>
              <w:snapToGrid w:val="0"/>
              <w:jc w:val="center"/>
              <w:rPr>
                <w:sz w:val="20"/>
                <w:szCs w:val="20"/>
              </w:rPr>
            </w:pPr>
            <w:r w:rsidRPr="002A0A0A">
              <w:rPr>
                <w:sz w:val="20"/>
                <w:szCs w:val="20"/>
              </w:rPr>
              <w:t>0,00497</w:t>
            </w:r>
          </w:p>
        </w:tc>
      </w:tr>
      <w:tr w:rsidR="00C72B3F" w:rsidRPr="002A0A0A" w:rsidTr="00A63D3A">
        <w:trPr>
          <w:trHeight w:val="255"/>
        </w:trPr>
        <w:tc>
          <w:tcPr>
            <w:tcW w:w="3119" w:type="dxa"/>
            <w:vMerge/>
            <w:shd w:val="clear" w:color="auto" w:fill="auto"/>
            <w:noWrap/>
            <w:vAlign w:val="center"/>
          </w:tcPr>
          <w:p w:rsidR="00C2090E" w:rsidRPr="008F66EF" w:rsidRDefault="00C2090E" w:rsidP="00C2090E">
            <w:pPr>
              <w:kinsoku w:val="0"/>
              <w:overflowPunct w:val="0"/>
              <w:autoSpaceDE w:val="0"/>
              <w:autoSpaceDN w:val="0"/>
              <w:adjustRightInd w:val="0"/>
              <w:snapToGrid w:val="0"/>
              <w:ind w:left="-52"/>
              <w:rPr>
                <w:color w:val="FF0000"/>
                <w:sz w:val="20"/>
                <w:szCs w:val="20"/>
              </w:rPr>
            </w:pPr>
          </w:p>
        </w:tc>
        <w:tc>
          <w:tcPr>
            <w:tcW w:w="879" w:type="dxa"/>
            <w:vMerge/>
            <w:shd w:val="clear" w:color="auto" w:fill="auto"/>
            <w:noWrap/>
            <w:vAlign w:val="center"/>
          </w:tcPr>
          <w:p w:rsidR="00C2090E" w:rsidRPr="008F66EF" w:rsidRDefault="00C2090E" w:rsidP="00C2090E">
            <w:pPr>
              <w:kinsoku w:val="0"/>
              <w:overflowPunct w:val="0"/>
              <w:autoSpaceDE w:val="0"/>
              <w:autoSpaceDN w:val="0"/>
              <w:adjustRightInd w:val="0"/>
              <w:snapToGrid w:val="0"/>
              <w:ind w:left="-108"/>
              <w:jc w:val="center"/>
              <w:rPr>
                <w:color w:val="FF0000"/>
                <w:sz w:val="20"/>
                <w:szCs w:val="20"/>
              </w:rPr>
            </w:pPr>
          </w:p>
        </w:tc>
        <w:tc>
          <w:tcPr>
            <w:tcW w:w="1134" w:type="dxa"/>
            <w:gridSpan w:val="2"/>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1</w:t>
            </w:r>
          </w:p>
        </w:tc>
        <w:tc>
          <w:tcPr>
            <w:tcW w:w="1105" w:type="dxa"/>
            <w:gridSpan w:val="2"/>
            <w:shd w:val="clear" w:color="auto" w:fill="auto"/>
            <w:noWrap/>
            <w:vAlign w:val="center"/>
          </w:tcPr>
          <w:p w:rsidR="00C2090E" w:rsidRPr="002A0A0A" w:rsidRDefault="00C2090E" w:rsidP="00C2090E">
            <w:pPr>
              <w:jc w:val="center"/>
              <w:rPr>
                <w:rFonts w:eastAsia="Calibri"/>
                <w:sz w:val="20"/>
                <w:szCs w:val="20"/>
                <w:lang w:eastAsia="en-US"/>
              </w:rPr>
            </w:pPr>
            <w:r w:rsidRPr="002A0A0A">
              <w:rPr>
                <w:rFonts w:eastAsia="Calibri"/>
                <w:sz w:val="20"/>
                <w:szCs w:val="20"/>
                <w:lang w:eastAsia="en-US"/>
              </w:rPr>
              <w:t>2,49</w:t>
            </w:r>
          </w:p>
        </w:tc>
        <w:tc>
          <w:tcPr>
            <w:tcW w:w="1134" w:type="dxa"/>
            <w:gridSpan w:val="3"/>
            <w:vMerge/>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p>
        </w:tc>
        <w:tc>
          <w:tcPr>
            <w:tcW w:w="993" w:type="dxa"/>
            <w:gridSpan w:val="2"/>
            <w:vMerge/>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center"/>
          </w:tcPr>
          <w:p w:rsidR="00C2090E" w:rsidRPr="002A0A0A" w:rsidRDefault="00C2090E" w:rsidP="00C2090E">
            <w:pPr>
              <w:kinsoku w:val="0"/>
              <w:overflowPunct w:val="0"/>
              <w:autoSpaceDE w:val="0"/>
              <w:autoSpaceDN w:val="0"/>
              <w:adjustRightInd w:val="0"/>
              <w:snapToGrid w:val="0"/>
              <w:jc w:val="center"/>
              <w:rPr>
                <w:sz w:val="20"/>
                <w:szCs w:val="20"/>
              </w:rPr>
            </w:pPr>
            <w:r w:rsidRPr="002A0A0A">
              <w:rPr>
                <w:sz w:val="20"/>
                <w:szCs w:val="20"/>
              </w:rPr>
              <w:t>0,00938</w:t>
            </w:r>
          </w:p>
        </w:tc>
      </w:tr>
      <w:tr w:rsidR="00C72B3F" w:rsidRPr="002A0A0A" w:rsidTr="00A63D3A">
        <w:trPr>
          <w:trHeight w:val="255"/>
        </w:trPr>
        <w:tc>
          <w:tcPr>
            <w:tcW w:w="3119" w:type="dxa"/>
            <w:vMerge/>
            <w:shd w:val="clear" w:color="auto" w:fill="auto"/>
            <w:noWrap/>
            <w:vAlign w:val="center"/>
          </w:tcPr>
          <w:p w:rsidR="00C2090E" w:rsidRPr="008F66EF" w:rsidRDefault="00C2090E" w:rsidP="00C2090E">
            <w:pPr>
              <w:kinsoku w:val="0"/>
              <w:overflowPunct w:val="0"/>
              <w:autoSpaceDE w:val="0"/>
              <w:autoSpaceDN w:val="0"/>
              <w:adjustRightInd w:val="0"/>
              <w:snapToGrid w:val="0"/>
              <w:ind w:left="-52"/>
              <w:rPr>
                <w:color w:val="FF0000"/>
                <w:sz w:val="20"/>
                <w:szCs w:val="20"/>
              </w:rPr>
            </w:pPr>
          </w:p>
        </w:tc>
        <w:tc>
          <w:tcPr>
            <w:tcW w:w="879" w:type="dxa"/>
            <w:vMerge/>
            <w:shd w:val="clear" w:color="auto" w:fill="auto"/>
            <w:noWrap/>
            <w:vAlign w:val="center"/>
          </w:tcPr>
          <w:p w:rsidR="00C2090E" w:rsidRPr="008F66EF" w:rsidRDefault="00C2090E" w:rsidP="00C2090E">
            <w:pPr>
              <w:kinsoku w:val="0"/>
              <w:overflowPunct w:val="0"/>
              <w:autoSpaceDE w:val="0"/>
              <w:autoSpaceDN w:val="0"/>
              <w:adjustRightInd w:val="0"/>
              <w:snapToGrid w:val="0"/>
              <w:ind w:left="-108"/>
              <w:jc w:val="center"/>
              <w:rPr>
                <w:color w:val="FF0000"/>
                <w:sz w:val="20"/>
                <w:szCs w:val="20"/>
              </w:rPr>
            </w:pPr>
          </w:p>
        </w:tc>
        <w:tc>
          <w:tcPr>
            <w:tcW w:w="1134" w:type="dxa"/>
            <w:gridSpan w:val="2"/>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1</w:t>
            </w:r>
          </w:p>
        </w:tc>
        <w:tc>
          <w:tcPr>
            <w:tcW w:w="1105" w:type="dxa"/>
            <w:gridSpan w:val="2"/>
            <w:shd w:val="clear" w:color="auto" w:fill="auto"/>
            <w:noWrap/>
            <w:vAlign w:val="center"/>
          </w:tcPr>
          <w:p w:rsidR="00C2090E" w:rsidRPr="002A0A0A" w:rsidRDefault="00C2090E" w:rsidP="00C2090E">
            <w:pPr>
              <w:jc w:val="center"/>
              <w:rPr>
                <w:rFonts w:eastAsia="Calibri"/>
                <w:sz w:val="20"/>
                <w:szCs w:val="20"/>
                <w:lang w:eastAsia="en-US"/>
              </w:rPr>
            </w:pPr>
            <w:r w:rsidRPr="002A0A0A">
              <w:rPr>
                <w:rFonts w:eastAsia="Calibri"/>
                <w:sz w:val="20"/>
                <w:szCs w:val="20"/>
                <w:lang w:eastAsia="en-US"/>
              </w:rPr>
              <w:t>1,4</w:t>
            </w:r>
          </w:p>
        </w:tc>
        <w:tc>
          <w:tcPr>
            <w:tcW w:w="1134" w:type="dxa"/>
            <w:gridSpan w:val="3"/>
            <w:vMerge/>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p>
        </w:tc>
        <w:tc>
          <w:tcPr>
            <w:tcW w:w="993" w:type="dxa"/>
            <w:gridSpan w:val="2"/>
            <w:vMerge/>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center"/>
          </w:tcPr>
          <w:p w:rsidR="00C2090E" w:rsidRPr="002A0A0A" w:rsidRDefault="00C2090E" w:rsidP="00C2090E">
            <w:pPr>
              <w:kinsoku w:val="0"/>
              <w:overflowPunct w:val="0"/>
              <w:autoSpaceDE w:val="0"/>
              <w:autoSpaceDN w:val="0"/>
              <w:adjustRightInd w:val="0"/>
              <w:snapToGrid w:val="0"/>
              <w:jc w:val="center"/>
              <w:rPr>
                <w:sz w:val="20"/>
                <w:szCs w:val="20"/>
              </w:rPr>
            </w:pPr>
            <w:r w:rsidRPr="002A0A0A">
              <w:rPr>
                <w:sz w:val="20"/>
                <w:szCs w:val="20"/>
              </w:rPr>
              <w:t>0,00134</w:t>
            </w:r>
          </w:p>
        </w:tc>
      </w:tr>
      <w:tr w:rsidR="00C72B3F" w:rsidRPr="002A0A0A" w:rsidTr="00A63D3A">
        <w:trPr>
          <w:trHeight w:val="255"/>
        </w:trPr>
        <w:tc>
          <w:tcPr>
            <w:tcW w:w="3119" w:type="dxa"/>
            <w:shd w:val="clear" w:color="auto" w:fill="auto"/>
            <w:noWrap/>
            <w:vAlign w:val="center"/>
          </w:tcPr>
          <w:p w:rsidR="00C2090E" w:rsidRPr="002A0A0A" w:rsidRDefault="00C2090E" w:rsidP="00C2090E">
            <w:pPr>
              <w:rPr>
                <w:rFonts w:eastAsia="Calibri"/>
                <w:sz w:val="20"/>
                <w:szCs w:val="20"/>
                <w:lang w:val="en-US" w:eastAsia="en-US"/>
              </w:rPr>
            </w:pPr>
            <w:r w:rsidRPr="002A0A0A">
              <w:rPr>
                <w:rFonts w:eastAsia="Calibri"/>
                <w:sz w:val="20"/>
                <w:szCs w:val="20"/>
                <w:lang w:val="en-US" w:eastAsia="en-US"/>
              </w:rPr>
              <w:lastRenderedPageBreak/>
              <w:t>УАЗ 315148-068</w:t>
            </w:r>
          </w:p>
        </w:tc>
        <w:tc>
          <w:tcPr>
            <w:tcW w:w="879" w:type="dxa"/>
            <w:shd w:val="clear" w:color="auto" w:fill="auto"/>
            <w:noWrap/>
            <w:vAlign w:val="center"/>
          </w:tcPr>
          <w:p w:rsidR="00C2090E" w:rsidRPr="002A0A0A" w:rsidRDefault="00C2090E" w:rsidP="00C2090E">
            <w:pPr>
              <w:jc w:val="center"/>
              <w:rPr>
                <w:rFonts w:eastAsia="Calibri"/>
                <w:sz w:val="20"/>
                <w:szCs w:val="20"/>
                <w:lang w:eastAsia="en-US"/>
              </w:rPr>
            </w:pPr>
            <w:r w:rsidRPr="002A0A0A">
              <w:rPr>
                <w:rFonts w:eastAsia="Calibri"/>
                <w:sz w:val="20"/>
                <w:szCs w:val="20"/>
                <w:lang w:eastAsia="en-US"/>
              </w:rPr>
              <w:t>1</w:t>
            </w:r>
          </w:p>
        </w:tc>
        <w:tc>
          <w:tcPr>
            <w:tcW w:w="1134" w:type="dxa"/>
            <w:gridSpan w:val="2"/>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1</w:t>
            </w:r>
          </w:p>
        </w:tc>
        <w:tc>
          <w:tcPr>
            <w:tcW w:w="1105" w:type="dxa"/>
            <w:gridSpan w:val="2"/>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0,25</w:t>
            </w:r>
          </w:p>
        </w:tc>
        <w:tc>
          <w:tcPr>
            <w:tcW w:w="1134" w:type="dxa"/>
            <w:gridSpan w:val="3"/>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1440</w:t>
            </w:r>
          </w:p>
        </w:tc>
        <w:tc>
          <w:tcPr>
            <w:tcW w:w="993" w:type="dxa"/>
            <w:gridSpan w:val="2"/>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1500</w:t>
            </w:r>
          </w:p>
        </w:tc>
        <w:tc>
          <w:tcPr>
            <w:tcW w:w="992" w:type="dxa"/>
            <w:shd w:val="clear" w:color="auto" w:fill="auto"/>
            <w:noWrap/>
            <w:vAlign w:val="center"/>
          </w:tcPr>
          <w:p w:rsidR="00C2090E" w:rsidRPr="002A0A0A" w:rsidRDefault="00C2090E" w:rsidP="00C2090E">
            <w:pPr>
              <w:kinsoku w:val="0"/>
              <w:overflowPunct w:val="0"/>
              <w:autoSpaceDE w:val="0"/>
              <w:autoSpaceDN w:val="0"/>
              <w:adjustRightInd w:val="0"/>
              <w:snapToGrid w:val="0"/>
              <w:jc w:val="center"/>
              <w:rPr>
                <w:sz w:val="20"/>
                <w:szCs w:val="20"/>
              </w:rPr>
            </w:pPr>
            <w:r w:rsidRPr="002A0A0A">
              <w:rPr>
                <w:sz w:val="20"/>
                <w:szCs w:val="20"/>
              </w:rPr>
              <w:t>0,00046</w:t>
            </w:r>
          </w:p>
        </w:tc>
      </w:tr>
      <w:tr w:rsidR="00C72B3F" w:rsidRPr="002A0A0A" w:rsidTr="00A63D3A">
        <w:trPr>
          <w:trHeight w:val="255"/>
        </w:trPr>
        <w:tc>
          <w:tcPr>
            <w:tcW w:w="3119" w:type="dxa"/>
            <w:shd w:val="clear" w:color="auto" w:fill="auto"/>
            <w:noWrap/>
            <w:vAlign w:val="center"/>
          </w:tcPr>
          <w:p w:rsidR="00C2090E" w:rsidRPr="002A0A0A" w:rsidRDefault="00C2090E" w:rsidP="00C2090E">
            <w:pPr>
              <w:rPr>
                <w:rFonts w:eastAsia="Calibri"/>
                <w:sz w:val="20"/>
                <w:szCs w:val="20"/>
                <w:lang w:eastAsia="en-US"/>
              </w:rPr>
            </w:pPr>
            <w:r w:rsidRPr="002A0A0A">
              <w:rPr>
                <w:rFonts w:eastAsia="Calibri"/>
                <w:sz w:val="20"/>
                <w:szCs w:val="20"/>
                <w:lang w:eastAsia="en-US"/>
              </w:rPr>
              <w:t>Минка 18 А</w:t>
            </w:r>
          </w:p>
        </w:tc>
        <w:tc>
          <w:tcPr>
            <w:tcW w:w="879" w:type="dxa"/>
            <w:shd w:val="clear" w:color="auto" w:fill="auto"/>
            <w:noWrap/>
            <w:vAlign w:val="center"/>
          </w:tcPr>
          <w:p w:rsidR="00C2090E" w:rsidRPr="002A0A0A" w:rsidRDefault="00C2090E" w:rsidP="00C2090E">
            <w:pPr>
              <w:jc w:val="center"/>
              <w:rPr>
                <w:rFonts w:eastAsia="Calibri"/>
                <w:sz w:val="20"/>
                <w:szCs w:val="20"/>
                <w:lang w:eastAsia="en-US"/>
              </w:rPr>
            </w:pPr>
            <w:r w:rsidRPr="002A0A0A">
              <w:rPr>
                <w:rFonts w:eastAsia="Calibri"/>
                <w:sz w:val="20"/>
                <w:szCs w:val="20"/>
                <w:lang w:eastAsia="en-US"/>
              </w:rPr>
              <w:t>1</w:t>
            </w:r>
          </w:p>
        </w:tc>
        <w:tc>
          <w:tcPr>
            <w:tcW w:w="1134" w:type="dxa"/>
            <w:gridSpan w:val="2"/>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2</w:t>
            </w:r>
          </w:p>
        </w:tc>
        <w:tc>
          <w:tcPr>
            <w:tcW w:w="1105" w:type="dxa"/>
            <w:gridSpan w:val="2"/>
            <w:shd w:val="clear" w:color="auto" w:fill="auto"/>
            <w:noWrap/>
            <w:vAlign w:val="center"/>
          </w:tcPr>
          <w:p w:rsidR="00C2090E" w:rsidRPr="002A0A0A" w:rsidRDefault="00C2090E" w:rsidP="00C2090E">
            <w:pPr>
              <w:jc w:val="center"/>
              <w:rPr>
                <w:rFonts w:eastAsia="Calibri"/>
                <w:sz w:val="20"/>
                <w:szCs w:val="20"/>
                <w:lang w:eastAsia="en-US"/>
              </w:rPr>
            </w:pPr>
            <w:r w:rsidRPr="002A0A0A">
              <w:rPr>
                <w:rFonts w:eastAsia="Calibri"/>
                <w:sz w:val="20"/>
                <w:szCs w:val="20"/>
                <w:lang w:eastAsia="en-US"/>
              </w:rPr>
              <w:t>1,07</w:t>
            </w:r>
          </w:p>
        </w:tc>
        <w:tc>
          <w:tcPr>
            <w:tcW w:w="1134" w:type="dxa"/>
            <w:gridSpan w:val="3"/>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2750</w:t>
            </w:r>
          </w:p>
        </w:tc>
        <w:tc>
          <w:tcPr>
            <w:tcW w:w="993" w:type="dxa"/>
            <w:gridSpan w:val="2"/>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1500</w:t>
            </w:r>
          </w:p>
        </w:tc>
        <w:tc>
          <w:tcPr>
            <w:tcW w:w="992" w:type="dxa"/>
            <w:shd w:val="clear" w:color="auto" w:fill="auto"/>
            <w:noWrap/>
            <w:vAlign w:val="center"/>
          </w:tcPr>
          <w:p w:rsidR="00C2090E" w:rsidRPr="002A0A0A" w:rsidRDefault="00C2090E" w:rsidP="00C2090E">
            <w:pPr>
              <w:kinsoku w:val="0"/>
              <w:overflowPunct w:val="0"/>
              <w:autoSpaceDE w:val="0"/>
              <w:autoSpaceDN w:val="0"/>
              <w:adjustRightInd w:val="0"/>
              <w:snapToGrid w:val="0"/>
              <w:jc w:val="center"/>
              <w:rPr>
                <w:sz w:val="20"/>
                <w:szCs w:val="20"/>
              </w:rPr>
            </w:pPr>
            <w:r w:rsidRPr="002A0A0A">
              <w:rPr>
                <w:sz w:val="20"/>
                <w:szCs w:val="20"/>
              </w:rPr>
              <w:t>0,00377</w:t>
            </w:r>
          </w:p>
        </w:tc>
      </w:tr>
      <w:tr w:rsidR="00C72B3F" w:rsidRPr="002A0A0A" w:rsidTr="00A63D3A">
        <w:trPr>
          <w:trHeight w:val="255"/>
        </w:trPr>
        <w:tc>
          <w:tcPr>
            <w:tcW w:w="3119" w:type="dxa"/>
            <w:shd w:val="clear" w:color="auto" w:fill="auto"/>
            <w:noWrap/>
            <w:vAlign w:val="center"/>
          </w:tcPr>
          <w:p w:rsidR="00C2090E" w:rsidRPr="002A0A0A" w:rsidRDefault="00C2090E" w:rsidP="00C2090E">
            <w:pPr>
              <w:rPr>
                <w:rFonts w:eastAsia="Calibri"/>
                <w:sz w:val="20"/>
                <w:szCs w:val="20"/>
                <w:lang w:eastAsia="en-US"/>
              </w:rPr>
            </w:pPr>
            <w:r w:rsidRPr="002A0A0A">
              <w:rPr>
                <w:rFonts w:eastAsia="Calibri"/>
                <w:sz w:val="20"/>
                <w:szCs w:val="20"/>
                <w:lang w:eastAsia="en-US"/>
              </w:rPr>
              <w:t>UNI - 50 (нож.под-к)</w:t>
            </w:r>
          </w:p>
        </w:tc>
        <w:tc>
          <w:tcPr>
            <w:tcW w:w="879" w:type="dxa"/>
            <w:shd w:val="clear" w:color="auto" w:fill="auto"/>
            <w:noWrap/>
            <w:vAlign w:val="center"/>
          </w:tcPr>
          <w:p w:rsidR="00C2090E" w:rsidRPr="002A0A0A" w:rsidRDefault="00C2090E" w:rsidP="00C2090E">
            <w:pPr>
              <w:jc w:val="center"/>
              <w:rPr>
                <w:rFonts w:eastAsia="Calibri"/>
                <w:sz w:val="20"/>
                <w:szCs w:val="20"/>
                <w:lang w:eastAsia="en-US"/>
              </w:rPr>
            </w:pPr>
            <w:r w:rsidRPr="002A0A0A">
              <w:rPr>
                <w:rFonts w:eastAsia="Calibri"/>
                <w:sz w:val="20"/>
                <w:szCs w:val="20"/>
                <w:lang w:eastAsia="en-US"/>
              </w:rPr>
              <w:t>1</w:t>
            </w:r>
          </w:p>
        </w:tc>
        <w:tc>
          <w:tcPr>
            <w:tcW w:w="1134" w:type="dxa"/>
            <w:gridSpan w:val="2"/>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2</w:t>
            </w:r>
          </w:p>
        </w:tc>
        <w:tc>
          <w:tcPr>
            <w:tcW w:w="1105" w:type="dxa"/>
            <w:gridSpan w:val="2"/>
            <w:shd w:val="clear" w:color="auto" w:fill="auto"/>
            <w:noWrap/>
            <w:vAlign w:val="center"/>
          </w:tcPr>
          <w:p w:rsidR="00C2090E" w:rsidRPr="002A0A0A" w:rsidRDefault="00C2090E" w:rsidP="00C2090E">
            <w:pPr>
              <w:jc w:val="center"/>
              <w:rPr>
                <w:rFonts w:eastAsia="Calibri"/>
                <w:sz w:val="20"/>
                <w:szCs w:val="20"/>
                <w:lang w:eastAsia="en-US"/>
              </w:rPr>
            </w:pPr>
            <w:r w:rsidRPr="002A0A0A">
              <w:rPr>
                <w:rFonts w:eastAsia="Calibri"/>
                <w:sz w:val="20"/>
                <w:szCs w:val="20"/>
                <w:lang w:eastAsia="en-US"/>
              </w:rPr>
              <w:t>1,07</w:t>
            </w:r>
          </w:p>
        </w:tc>
        <w:tc>
          <w:tcPr>
            <w:tcW w:w="1134" w:type="dxa"/>
            <w:gridSpan w:val="3"/>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2640</w:t>
            </w:r>
          </w:p>
        </w:tc>
        <w:tc>
          <w:tcPr>
            <w:tcW w:w="993" w:type="dxa"/>
            <w:gridSpan w:val="2"/>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1500</w:t>
            </w:r>
          </w:p>
        </w:tc>
        <w:tc>
          <w:tcPr>
            <w:tcW w:w="992" w:type="dxa"/>
            <w:shd w:val="clear" w:color="auto" w:fill="auto"/>
            <w:noWrap/>
            <w:vAlign w:val="center"/>
          </w:tcPr>
          <w:p w:rsidR="00C2090E" w:rsidRPr="002A0A0A" w:rsidRDefault="00C2090E" w:rsidP="00C2090E">
            <w:pPr>
              <w:kinsoku w:val="0"/>
              <w:overflowPunct w:val="0"/>
              <w:autoSpaceDE w:val="0"/>
              <w:autoSpaceDN w:val="0"/>
              <w:adjustRightInd w:val="0"/>
              <w:snapToGrid w:val="0"/>
              <w:jc w:val="center"/>
              <w:rPr>
                <w:sz w:val="20"/>
                <w:szCs w:val="20"/>
              </w:rPr>
            </w:pPr>
            <w:r w:rsidRPr="002A0A0A">
              <w:rPr>
                <w:sz w:val="20"/>
                <w:szCs w:val="20"/>
              </w:rPr>
              <w:t>0,00205</w:t>
            </w:r>
          </w:p>
        </w:tc>
      </w:tr>
      <w:tr w:rsidR="00C72B3F" w:rsidRPr="002A0A0A" w:rsidTr="00A63D3A">
        <w:trPr>
          <w:trHeight w:val="255"/>
        </w:trPr>
        <w:tc>
          <w:tcPr>
            <w:tcW w:w="3119" w:type="dxa"/>
            <w:vMerge w:val="restart"/>
            <w:shd w:val="clear" w:color="auto" w:fill="auto"/>
            <w:noWrap/>
            <w:vAlign w:val="center"/>
          </w:tcPr>
          <w:p w:rsidR="00C2090E" w:rsidRPr="002A0A0A" w:rsidRDefault="00C2090E" w:rsidP="00C2090E">
            <w:pPr>
              <w:rPr>
                <w:rFonts w:eastAsia="Calibri"/>
                <w:sz w:val="20"/>
                <w:szCs w:val="20"/>
                <w:lang w:val="en-US" w:eastAsia="en-US"/>
              </w:rPr>
            </w:pPr>
            <w:r w:rsidRPr="002A0A0A">
              <w:rPr>
                <w:rFonts w:eastAsia="Calibri"/>
                <w:sz w:val="20"/>
                <w:szCs w:val="20"/>
                <w:lang w:eastAsia="en-US"/>
              </w:rPr>
              <w:t xml:space="preserve">Экскаватор </w:t>
            </w:r>
            <w:r w:rsidRPr="002A0A0A">
              <w:rPr>
                <w:sz w:val="20"/>
                <w:szCs w:val="20"/>
              </w:rPr>
              <w:t>ЭКГ-8АИ</w:t>
            </w:r>
          </w:p>
        </w:tc>
        <w:tc>
          <w:tcPr>
            <w:tcW w:w="879" w:type="dxa"/>
            <w:vMerge w:val="restart"/>
            <w:shd w:val="clear" w:color="auto" w:fill="auto"/>
            <w:noWrap/>
            <w:vAlign w:val="center"/>
          </w:tcPr>
          <w:p w:rsidR="00C2090E" w:rsidRPr="002A0A0A" w:rsidRDefault="00C2090E" w:rsidP="00C2090E">
            <w:pPr>
              <w:jc w:val="center"/>
              <w:rPr>
                <w:rFonts w:eastAsia="Calibri"/>
                <w:sz w:val="20"/>
                <w:szCs w:val="20"/>
                <w:lang w:eastAsia="en-US"/>
              </w:rPr>
            </w:pPr>
            <w:r w:rsidRPr="002A0A0A">
              <w:rPr>
                <w:rFonts w:eastAsia="Calibri"/>
                <w:sz w:val="20"/>
                <w:szCs w:val="20"/>
                <w:lang w:eastAsia="en-US"/>
              </w:rPr>
              <w:t>1</w:t>
            </w:r>
          </w:p>
        </w:tc>
        <w:tc>
          <w:tcPr>
            <w:tcW w:w="1134" w:type="dxa"/>
            <w:gridSpan w:val="2"/>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1</w:t>
            </w:r>
          </w:p>
        </w:tc>
        <w:tc>
          <w:tcPr>
            <w:tcW w:w="1105" w:type="dxa"/>
            <w:gridSpan w:val="2"/>
            <w:shd w:val="clear" w:color="auto" w:fill="auto"/>
            <w:noWrap/>
            <w:vAlign w:val="center"/>
          </w:tcPr>
          <w:p w:rsidR="00C2090E" w:rsidRPr="002A0A0A" w:rsidRDefault="00C2090E" w:rsidP="00C2090E">
            <w:pPr>
              <w:jc w:val="center"/>
              <w:rPr>
                <w:rFonts w:eastAsia="Calibri"/>
                <w:sz w:val="20"/>
                <w:szCs w:val="20"/>
                <w:lang w:eastAsia="en-US"/>
              </w:rPr>
            </w:pPr>
            <w:r w:rsidRPr="002A0A0A">
              <w:rPr>
                <w:rFonts w:eastAsia="Calibri"/>
                <w:sz w:val="20"/>
                <w:szCs w:val="20"/>
                <w:lang w:eastAsia="en-US"/>
              </w:rPr>
              <w:t>0,454</w:t>
            </w:r>
          </w:p>
        </w:tc>
        <w:tc>
          <w:tcPr>
            <w:tcW w:w="1134" w:type="dxa"/>
            <w:gridSpan w:val="3"/>
            <w:vMerge w:val="restart"/>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1440</w:t>
            </w:r>
          </w:p>
        </w:tc>
        <w:tc>
          <w:tcPr>
            <w:tcW w:w="993" w:type="dxa"/>
            <w:gridSpan w:val="2"/>
            <w:vMerge w:val="restart"/>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1500</w:t>
            </w:r>
          </w:p>
        </w:tc>
        <w:tc>
          <w:tcPr>
            <w:tcW w:w="992" w:type="dxa"/>
            <w:shd w:val="clear" w:color="auto" w:fill="auto"/>
            <w:noWrap/>
            <w:vAlign w:val="center"/>
          </w:tcPr>
          <w:p w:rsidR="00C2090E" w:rsidRPr="002A0A0A" w:rsidRDefault="00C2090E" w:rsidP="00C2090E">
            <w:pPr>
              <w:kinsoku w:val="0"/>
              <w:overflowPunct w:val="0"/>
              <w:autoSpaceDE w:val="0"/>
              <w:autoSpaceDN w:val="0"/>
              <w:adjustRightInd w:val="0"/>
              <w:snapToGrid w:val="0"/>
              <w:jc w:val="center"/>
              <w:rPr>
                <w:sz w:val="20"/>
                <w:szCs w:val="20"/>
              </w:rPr>
            </w:pPr>
            <w:r w:rsidRPr="002A0A0A">
              <w:rPr>
                <w:sz w:val="20"/>
                <w:szCs w:val="20"/>
              </w:rPr>
              <w:t>0,00042</w:t>
            </w:r>
          </w:p>
        </w:tc>
      </w:tr>
      <w:tr w:rsidR="00C72B3F" w:rsidRPr="002A0A0A" w:rsidTr="00A63D3A">
        <w:trPr>
          <w:trHeight w:val="255"/>
        </w:trPr>
        <w:tc>
          <w:tcPr>
            <w:tcW w:w="3119" w:type="dxa"/>
            <w:vMerge/>
            <w:shd w:val="clear" w:color="auto" w:fill="auto"/>
            <w:noWrap/>
            <w:vAlign w:val="center"/>
          </w:tcPr>
          <w:p w:rsidR="00C2090E" w:rsidRPr="002A0A0A" w:rsidRDefault="00C2090E" w:rsidP="00C2090E">
            <w:pPr>
              <w:kinsoku w:val="0"/>
              <w:overflowPunct w:val="0"/>
              <w:autoSpaceDE w:val="0"/>
              <w:autoSpaceDN w:val="0"/>
              <w:adjustRightInd w:val="0"/>
              <w:snapToGrid w:val="0"/>
              <w:ind w:left="-52"/>
              <w:rPr>
                <w:sz w:val="20"/>
                <w:szCs w:val="20"/>
                <w:lang w:val="en-US"/>
              </w:rPr>
            </w:pPr>
          </w:p>
        </w:tc>
        <w:tc>
          <w:tcPr>
            <w:tcW w:w="879" w:type="dxa"/>
            <w:vMerge/>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p>
        </w:tc>
        <w:tc>
          <w:tcPr>
            <w:tcW w:w="1134" w:type="dxa"/>
            <w:gridSpan w:val="2"/>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1</w:t>
            </w:r>
          </w:p>
        </w:tc>
        <w:tc>
          <w:tcPr>
            <w:tcW w:w="1105" w:type="dxa"/>
            <w:gridSpan w:val="2"/>
            <w:shd w:val="clear" w:color="auto" w:fill="auto"/>
            <w:noWrap/>
            <w:vAlign w:val="center"/>
          </w:tcPr>
          <w:p w:rsidR="00C2090E" w:rsidRPr="002A0A0A" w:rsidRDefault="00C2090E" w:rsidP="00C2090E">
            <w:pPr>
              <w:jc w:val="center"/>
              <w:rPr>
                <w:rFonts w:eastAsia="Calibri"/>
                <w:sz w:val="20"/>
                <w:szCs w:val="20"/>
                <w:lang w:eastAsia="en-US"/>
              </w:rPr>
            </w:pPr>
            <w:r w:rsidRPr="002A0A0A">
              <w:rPr>
                <w:rFonts w:eastAsia="Calibri"/>
                <w:sz w:val="20"/>
                <w:szCs w:val="20"/>
                <w:lang w:eastAsia="en-US"/>
              </w:rPr>
              <w:t>0,85</w:t>
            </w:r>
          </w:p>
        </w:tc>
        <w:tc>
          <w:tcPr>
            <w:tcW w:w="1134" w:type="dxa"/>
            <w:gridSpan w:val="3"/>
            <w:vMerge/>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p>
        </w:tc>
        <w:tc>
          <w:tcPr>
            <w:tcW w:w="993" w:type="dxa"/>
            <w:gridSpan w:val="2"/>
            <w:vMerge/>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center"/>
          </w:tcPr>
          <w:p w:rsidR="00C2090E" w:rsidRPr="002A0A0A" w:rsidRDefault="00C2090E" w:rsidP="00C2090E">
            <w:pPr>
              <w:kinsoku w:val="0"/>
              <w:overflowPunct w:val="0"/>
              <w:autoSpaceDE w:val="0"/>
              <w:autoSpaceDN w:val="0"/>
              <w:adjustRightInd w:val="0"/>
              <w:snapToGrid w:val="0"/>
              <w:jc w:val="center"/>
              <w:rPr>
                <w:sz w:val="20"/>
                <w:szCs w:val="20"/>
              </w:rPr>
            </w:pPr>
            <w:r w:rsidRPr="002A0A0A">
              <w:rPr>
                <w:sz w:val="20"/>
                <w:szCs w:val="20"/>
              </w:rPr>
              <w:t>0,00156</w:t>
            </w:r>
          </w:p>
        </w:tc>
      </w:tr>
      <w:tr w:rsidR="00C72B3F" w:rsidRPr="002A0A0A" w:rsidTr="00A63D3A">
        <w:trPr>
          <w:trHeight w:val="255"/>
        </w:trPr>
        <w:tc>
          <w:tcPr>
            <w:tcW w:w="3119" w:type="dxa"/>
            <w:vMerge w:val="restart"/>
            <w:shd w:val="clear" w:color="auto" w:fill="auto"/>
            <w:noWrap/>
            <w:vAlign w:val="center"/>
          </w:tcPr>
          <w:p w:rsidR="00C2090E" w:rsidRPr="002A0A0A" w:rsidRDefault="00C2090E" w:rsidP="00C2090E">
            <w:pPr>
              <w:rPr>
                <w:rFonts w:eastAsia="Calibri"/>
                <w:sz w:val="20"/>
                <w:szCs w:val="20"/>
                <w:lang w:eastAsia="en-US"/>
              </w:rPr>
            </w:pPr>
            <w:r w:rsidRPr="002A0A0A">
              <w:rPr>
                <w:rFonts w:eastAsia="Calibri"/>
                <w:sz w:val="20"/>
                <w:szCs w:val="20"/>
                <w:lang w:eastAsia="en-US"/>
              </w:rPr>
              <w:t>ПМЗШ-5К (</w:t>
            </w:r>
            <w:r w:rsidRPr="002A0A0A">
              <w:rPr>
                <w:sz w:val="20"/>
                <w:szCs w:val="20"/>
              </w:rPr>
              <w:t>Fadroma</w:t>
            </w:r>
            <w:r w:rsidRPr="002A0A0A">
              <w:rPr>
                <w:rFonts w:eastAsia="Calibri"/>
                <w:sz w:val="20"/>
                <w:szCs w:val="20"/>
                <w:lang w:eastAsia="en-US"/>
              </w:rPr>
              <w:t>)</w:t>
            </w:r>
          </w:p>
        </w:tc>
        <w:tc>
          <w:tcPr>
            <w:tcW w:w="879" w:type="dxa"/>
            <w:vMerge w:val="restart"/>
            <w:shd w:val="clear" w:color="auto" w:fill="auto"/>
            <w:noWrap/>
            <w:vAlign w:val="center"/>
          </w:tcPr>
          <w:p w:rsidR="00C2090E" w:rsidRPr="002A0A0A" w:rsidRDefault="00C2090E" w:rsidP="00C2090E">
            <w:pPr>
              <w:jc w:val="center"/>
              <w:rPr>
                <w:rFonts w:eastAsia="Calibri"/>
                <w:sz w:val="20"/>
                <w:szCs w:val="20"/>
                <w:lang w:eastAsia="en-US"/>
              </w:rPr>
            </w:pPr>
            <w:r w:rsidRPr="002A0A0A">
              <w:rPr>
                <w:rFonts w:eastAsia="Calibri"/>
                <w:sz w:val="20"/>
                <w:szCs w:val="20"/>
                <w:lang w:eastAsia="en-US"/>
              </w:rPr>
              <w:t>1</w:t>
            </w:r>
          </w:p>
        </w:tc>
        <w:tc>
          <w:tcPr>
            <w:tcW w:w="1134" w:type="dxa"/>
            <w:gridSpan w:val="2"/>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1</w:t>
            </w:r>
          </w:p>
        </w:tc>
        <w:tc>
          <w:tcPr>
            <w:tcW w:w="1105" w:type="dxa"/>
            <w:gridSpan w:val="2"/>
            <w:shd w:val="clear" w:color="auto" w:fill="auto"/>
            <w:noWrap/>
            <w:vAlign w:val="center"/>
          </w:tcPr>
          <w:p w:rsidR="00C2090E" w:rsidRPr="002A0A0A" w:rsidRDefault="00C2090E" w:rsidP="00C2090E">
            <w:pPr>
              <w:jc w:val="center"/>
              <w:rPr>
                <w:rFonts w:eastAsia="Calibri"/>
                <w:sz w:val="20"/>
                <w:szCs w:val="20"/>
                <w:lang w:eastAsia="en-US"/>
              </w:rPr>
            </w:pPr>
            <w:r w:rsidRPr="002A0A0A">
              <w:rPr>
                <w:rFonts w:eastAsia="Calibri"/>
                <w:sz w:val="20"/>
                <w:szCs w:val="20"/>
                <w:lang w:eastAsia="en-US"/>
              </w:rPr>
              <w:t>0,25</w:t>
            </w:r>
          </w:p>
        </w:tc>
        <w:tc>
          <w:tcPr>
            <w:tcW w:w="1134" w:type="dxa"/>
            <w:gridSpan w:val="3"/>
            <w:vMerge w:val="restart"/>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2760</w:t>
            </w:r>
          </w:p>
        </w:tc>
        <w:tc>
          <w:tcPr>
            <w:tcW w:w="993" w:type="dxa"/>
            <w:gridSpan w:val="2"/>
            <w:vMerge w:val="restart"/>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1500</w:t>
            </w:r>
          </w:p>
        </w:tc>
        <w:tc>
          <w:tcPr>
            <w:tcW w:w="992" w:type="dxa"/>
            <w:shd w:val="clear" w:color="auto" w:fill="auto"/>
            <w:noWrap/>
            <w:vAlign w:val="center"/>
          </w:tcPr>
          <w:p w:rsidR="00C2090E" w:rsidRPr="002A0A0A" w:rsidRDefault="00C2090E" w:rsidP="00C2090E">
            <w:pPr>
              <w:kinsoku w:val="0"/>
              <w:overflowPunct w:val="0"/>
              <w:autoSpaceDE w:val="0"/>
              <w:autoSpaceDN w:val="0"/>
              <w:adjustRightInd w:val="0"/>
              <w:snapToGrid w:val="0"/>
              <w:jc w:val="center"/>
              <w:rPr>
                <w:sz w:val="20"/>
                <w:szCs w:val="20"/>
              </w:rPr>
            </w:pPr>
            <w:r w:rsidRPr="002A0A0A">
              <w:rPr>
                <w:sz w:val="20"/>
                <w:szCs w:val="20"/>
              </w:rPr>
              <w:t>0,00046</w:t>
            </w:r>
          </w:p>
        </w:tc>
      </w:tr>
      <w:tr w:rsidR="00C72B3F" w:rsidRPr="002A0A0A" w:rsidTr="00A63D3A">
        <w:trPr>
          <w:trHeight w:val="255"/>
        </w:trPr>
        <w:tc>
          <w:tcPr>
            <w:tcW w:w="3119" w:type="dxa"/>
            <w:vMerge/>
            <w:shd w:val="clear" w:color="auto" w:fill="auto"/>
            <w:noWrap/>
            <w:vAlign w:val="center"/>
          </w:tcPr>
          <w:p w:rsidR="00C2090E" w:rsidRPr="002A0A0A" w:rsidRDefault="00C2090E" w:rsidP="00C2090E">
            <w:pPr>
              <w:kinsoku w:val="0"/>
              <w:overflowPunct w:val="0"/>
              <w:autoSpaceDE w:val="0"/>
              <w:autoSpaceDN w:val="0"/>
              <w:adjustRightInd w:val="0"/>
              <w:snapToGrid w:val="0"/>
              <w:ind w:left="-52"/>
              <w:rPr>
                <w:sz w:val="20"/>
                <w:szCs w:val="20"/>
                <w:lang w:val="en-US"/>
              </w:rPr>
            </w:pPr>
          </w:p>
        </w:tc>
        <w:tc>
          <w:tcPr>
            <w:tcW w:w="879" w:type="dxa"/>
            <w:vMerge/>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p>
        </w:tc>
        <w:tc>
          <w:tcPr>
            <w:tcW w:w="1134" w:type="dxa"/>
            <w:gridSpan w:val="2"/>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1</w:t>
            </w:r>
          </w:p>
        </w:tc>
        <w:tc>
          <w:tcPr>
            <w:tcW w:w="1105" w:type="dxa"/>
            <w:gridSpan w:val="2"/>
            <w:shd w:val="clear" w:color="auto" w:fill="auto"/>
            <w:noWrap/>
            <w:vAlign w:val="center"/>
          </w:tcPr>
          <w:p w:rsidR="00C2090E" w:rsidRPr="002A0A0A" w:rsidRDefault="00C2090E" w:rsidP="00C2090E">
            <w:pPr>
              <w:jc w:val="center"/>
              <w:rPr>
                <w:rFonts w:eastAsia="Calibri"/>
                <w:sz w:val="20"/>
                <w:szCs w:val="20"/>
                <w:lang w:eastAsia="en-US"/>
              </w:rPr>
            </w:pPr>
            <w:r w:rsidRPr="002A0A0A">
              <w:rPr>
                <w:rFonts w:eastAsia="Calibri"/>
                <w:sz w:val="20"/>
                <w:szCs w:val="20"/>
                <w:lang w:eastAsia="en-US"/>
              </w:rPr>
              <w:t>0,47</w:t>
            </w:r>
          </w:p>
        </w:tc>
        <w:tc>
          <w:tcPr>
            <w:tcW w:w="1134" w:type="dxa"/>
            <w:gridSpan w:val="3"/>
            <w:vMerge/>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p>
        </w:tc>
        <w:tc>
          <w:tcPr>
            <w:tcW w:w="993" w:type="dxa"/>
            <w:gridSpan w:val="2"/>
            <w:vMerge/>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center"/>
          </w:tcPr>
          <w:p w:rsidR="00C2090E" w:rsidRPr="002A0A0A" w:rsidRDefault="00C2090E" w:rsidP="00C2090E">
            <w:pPr>
              <w:kinsoku w:val="0"/>
              <w:overflowPunct w:val="0"/>
              <w:autoSpaceDE w:val="0"/>
              <w:autoSpaceDN w:val="0"/>
              <w:adjustRightInd w:val="0"/>
              <w:snapToGrid w:val="0"/>
              <w:jc w:val="center"/>
              <w:rPr>
                <w:sz w:val="20"/>
                <w:szCs w:val="20"/>
              </w:rPr>
            </w:pPr>
            <w:r w:rsidRPr="002A0A0A">
              <w:rPr>
                <w:sz w:val="20"/>
                <w:szCs w:val="20"/>
              </w:rPr>
              <w:t>0,00075</w:t>
            </w:r>
          </w:p>
        </w:tc>
      </w:tr>
      <w:tr w:rsidR="00C72B3F" w:rsidRPr="002A0A0A" w:rsidTr="00A63D3A">
        <w:trPr>
          <w:trHeight w:val="255"/>
        </w:trPr>
        <w:tc>
          <w:tcPr>
            <w:tcW w:w="3119" w:type="dxa"/>
            <w:shd w:val="clear" w:color="auto" w:fill="auto"/>
            <w:noWrap/>
            <w:vAlign w:val="center"/>
          </w:tcPr>
          <w:p w:rsidR="00C2090E" w:rsidRPr="002A0A0A" w:rsidRDefault="00C2090E" w:rsidP="00C2090E">
            <w:pPr>
              <w:rPr>
                <w:rFonts w:eastAsia="Calibri"/>
                <w:sz w:val="20"/>
                <w:szCs w:val="20"/>
                <w:lang w:eastAsia="en-US"/>
              </w:rPr>
            </w:pPr>
            <w:r w:rsidRPr="002A0A0A">
              <w:rPr>
                <w:rFonts w:eastAsia="Calibri"/>
                <w:sz w:val="20"/>
                <w:szCs w:val="20"/>
                <w:lang w:eastAsia="en-US"/>
              </w:rPr>
              <w:t>CHARMEC LC605 DA</w:t>
            </w:r>
          </w:p>
        </w:tc>
        <w:tc>
          <w:tcPr>
            <w:tcW w:w="879" w:type="dxa"/>
            <w:shd w:val="clear" w:color="auto" w:fill="auto"/>
            <w:noWrap/>
            <w:vAlign w:val="center"/>
          </w:tcPr>
          <w:p w:rsidR="00C2090E" w:rsidRPr="002A0A0A" w:rsidRDefault="00C2090E" w:rsidP="00C2090E">
            <w:pPr>
              <w:jc w:val="center"/>
              <w:rPr>
                <w:rFonts w:eastAsia="Calibri"/>
                <w:sz w:val="20"/>
                <w:szCs w:val="20"/>
                <w:lang w:eastAsia="en-US"/>
              </w:rPr>
            </w:pPr>
            <w:r w:rsidRPr="002A0A0A">
              <w:rPr>
                <w:rFonts w:eastAsia="Calibri"/>
                <w:sz w:val="20"/>
                <w:szCs w:val="20"/>
                <w:lang w:eastAsia="en-US"/>
              </w:rPr>
              <w:t>1</w:t>
            </w:r>
          </w:p>
        </w:tc>
        <w:tc>
          <w:tcPr>
            <w:tcW w:w="1134" w:type="dxa"/>
            <w:gridSpan w:val="2"/>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2</w:t>
            </w:r>
          </w:p>
        </w:tc>
        <w:tc>
          <w:tcPr>
            <w:tcW w:w="1105" w:type="dxa"/>
            <w:gridSpan w:val="2"/>
            <w:shd w:val="clear" w:color="auto" w:fill="auto"/>
            <w:noWrap/>
            <w:vAlign w:val="center"/>
          </w:tcPr>
          <w:p w:rsidR="00C2090E" w:rsidRPr="002A0A0A" w:rsidRDefault="00C2090E" w:rsidP="00C2090E">
            <w:pPr>
              <w:jc w:val="center"/>
              <w:rPr>
                <w:rFonts w:eastAsia="Calibri"/>
                <w:sz w:val="20"/>
                <w:szCs w:val="20"/>
                <w:lang w:eastAsia="en-US"/>
              </w:rPr>
            </w:pPr>
            <w:r w:rsidRPr="002A0A0A">
              <w:rPr>
                <w:rFonts w:eastAsia="Calibri"/>
                <w:sz w:val="20"/>
                <w:szCs w:val="20"/>
                <w:lang w:eastAsia="en-US"/>
              </w:rPr>
              <w:t>1,81</w:t>
            </w:r>
          </w:p>
        </w:tc>
        <w:tc>
          <w:tcPr>
            <w:tcW w:w="1134" w:type="dxa"/>
            <w:gridSpan w:val="3"/>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2400</w:t>
            </w:r>
          </w:p>
        </w:tc>
        <w:tc>
          <w:tcPr>
            <w:tcW w:w="993" w:type="dxa"/>
            <w:gridSpan w:val="2"/>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1500</w:t>
            </w:r>
          </w:p>
        </w:tc>
        <w:tc>
          <w:tcPr>
            <w:tcW w:w="992" w:type="dxa"/>
            <w:shd w:val="clear" w:color="auto" w:fill="auto"/>
            <w:noWrap/>
            <w:vAlign w:val="center"/>
          </w:tcPr>
          <w:p w:rsidR="00C2090E" w:rsidRPr="002A0A0A" w:rsidRDefault="00C2090E" w:rsidP="00C2090E">
            <w:pPr>
              <w:kinsoku w:val="0"/>
              <w:overflowPunct w:val="0"/>
              <w:autoSpaceDE w:val="0"/>
              <w:autoSpaceDN w:val="0"/>
              <w:adjustRightInd w:val="0"/>
              <w:snapToGrid w:val="0"/>
              <w:jc w:val="center"/>
              <w:rPr>
                <w:sz w:val="20"/>
                <w:szCs w:val="20"/>
              </w:rPr>
            </w:pPr>
            <w:r w:rsidRPr="002A0A0A">
              <w:rPr>
                <w:sz w:val="20"/>
                <w:szCs w:val="20"/>
              </w:rPr>
              <w:t>0,00664</w:t>
            </w:r>
          </w:p>
        </w:tc>
      </w:tr>
      <w:tr w:rsidR="00C72B3F" w:rsidRPr="002A0A0A" w:rsidTr="00A63D3A">
        <w:trPr>
          <w:trHeight w:val="255"/>
        </w:trPr>
        <w:tc>
          <w:tcPr>
            <w:tcW w:w="3119" w:type="dxa"/>
            <w:shd w:val="clear" w:color="auto" w:fill="auto"/>
            <w:noWrap/>
            <w:vAlign w:val="center"/>
          </w:tcPr>
          <w:p w:rsidR="00C2090E" w:rsidRPr="002A0A0A" w:rsidRDefault="00C2090E" w:rsidP="00C2090E">
            <w:pPr>
              <w:rPr>
                <w:sz w:val="20"/>
                <w:szCs w:val="20"/>
              </w:rPr>
            </w:pPr>
            <w:r w:rsidRPr="002A0A0A">
              <w:rPr>
                <w:sz w:val="20"/>
                <w:szCs w:val="20"/>
              </w:rPr>
              <w:t>АП-30М</w:t>
            </w:r>
          </w:p>
        </w:tc>
        <w:tc>
          <w:tcPr>
            <w:tcW w:w="879" w:type="dxa"/>
            <w:shd w:val="clear" w:color="auto" w:fill="auto"/>
            <w:noWrap/>
            <w:vAlign w:val="center"/>
          </w:tcPr>
          <w:p w:rsidR="00C2090E" w:rsidRPr="002A0A0A" w:rsidRDefault="00C2090E" w:rsidP="00C2090E">
            <w:pPr>
              <w:jc w:val="center"/>
              <w:rPr>
                <w:sz w:val="20"/>
                <w:szCs w:val="20"/>
              </w:rPr>
            </w:pPr>
            <w:r w:rsidRPr="002A0A0A">
              <w:rPr>
                <w:sz w:val="20"/>
                <w:szCs w:val="20"/>
              </w:rPr>
              <w:t>3</w:t>
            </w:r>
          </w:p>
        </w:tc>
        <w:tc>
          <w:tcPr>
            <w:tcW w:w="1134" w:type="dxa"/>
            <w:gridSpan w:val="2"/>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2</w:t>
            </w:r>
          </w:p>
        </w:tc>
        <w:tc>
          <w:tcPr>
            <w:tcW w:w="1105" w:type="dxa"/>
            <w:gridSpan w:val="2"/>
            <w:shd w:val="clear" w:color="auto" w:fill="auto"/>
            <w:noWrap/>
            <w:vAlign w:val="center"/>
          </w:tcPr>
          <w:p w:rsidR="00C2090E" w:rsidRPr="002A0A0A" w:rsidRDefault="00C2090E" w:rsidP="00C2090E">
            <w:pPr>
              <w:jc w:val="center"/>
              <w:rPr>
                <w:rFonts w:eastAsia="Calibri"/>
                <w:sz w:val="20"/>
                <w:szCs w:val="20"/>
                <w:lang w:eastAsia="en-US"/>
              </w:rPr>
            </w:pPr>
            <w:r w:rsidRPr="002A0A0A">
              <w:rPr>
                <w:rFonts w:eastAsia="Calibri"/>
                <w:sz w:val="20"/>
                <w:szCs w:val="20"/>
                <w:lang w:eastAsia="en-US"/>
              </w:rPr>
              <w:t>1,07</w:t>
            </w:r>
          </w:p>
        </w:tc>
        <w:tc>
          <w:tcPr>
            <w:tcW w:w="1134" w:type="dxa"/>
            <w:gridSpan w:val="3"/>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2750</w:t>
            </w:r>
          </w:p>
        </w:tc>
        <w:tc>
          <w:tcPr>
            <w:tcW w:w="993" w:type="dxa"/>
            <w:gridSpan w:val="2"/>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1500</w:t>
            </w:r>
          </w:p>
        </w:tc>
        <w:tc>
          <w:tcPr>
            <w:tcW w:w="992" w:type="dxa"/>
            <w:shd w:val="clear" w:color="auto" w:fill="auto"/>
            <w:noWrap/>
            <w:vAlign w:val="center"/>
          </w:tcPr>
          <w:p w:rsidR="00C2090E" w:rsidRPr="002A0A0A" w:rsidRDefault="00C2090E" w:rsidP="00C2090E">
            <w:pPr>
              <w:kinsoku w:val="0"/>
              <w:overflowPunct w:val="0"/>
              <w:autoSpaceDE w:val="0"/>
              <w:autoSpaceDN w:val="0"/>
              <w:adjustRightInd w:val="0"/>
              <w:snapToGrid w:val="0"/>
              <w:jc w:val="center"/>
              <w:rPr>
                <w:sz w:val="20"/>
                <w:szCs w:val="20"/>
              </w:rPr>
            </w:pPr>
            <w:r w:rsidRPr="002A0A0A">
              <w:rPr>
                <w:sz w:val="20"/>
                <w:szCs w:val="20"/>
              </w:rPr>
              <w:t>0,01177</w:t>
            </w:r>
          </w:p>
        </w:tc>
      </w:tr>
      <w:tr w:rsidR="00C72B3F" w:rsidRPr="002A0A0A" w:rsidTr="00A63D3A">
        <w:trPr>
          <w:trHeight w:val="255"/>
        </w:trPr>
        <w:tc>
          <w:tcPr>
            <w:tcW w:w="3119" w:type="dxa"/>
            <w:vMerge w:val="restart"/>
            <w:shd w:val="clear" w:color="auto" w:fill="auto"/>
            <w:noWrap/>
            <w:vAlign w:val="center"/>
          </w:tcPr>
          <w:p w:rsidR="00C2090E" w:rsidRPr="002A0A0A" w:rsidRDefault="00C2090E" w:rsidP="00C2090E">
            <w:pPr>
              <w:rPr>
                <w:sz w:val="20"/>
                <w:szCs w:val="20"/>
              </w:rPr>
            </w:pPr>
            <w:r w:rsidRPr="002A0A0A">
              <w:rPr>
                <w:sz w:val="20"/>
                <w:szCs w:val="20"/>
              </w:rPr>
              <w:t>МоАЗ 75296 (миксер)</w:t>
            </w:r>
          </w:p>
        </w:tc>
        <w:tc>
          <w:tcPr>
            <w:tcW w:w="879" w:type="dxa"/>
            <w:vMerge w:val="restart"/>
            <w:shd w:val="clear" w:color="auto" w:fill="auto"/>
            <w:noWrap/>
            <w:vAlign w:val="center"/>
          </w:tcPr>
          <w:p w:rsidR="00C2090E" w:rsidRPr="002A0A0A" w:rsidRDefault="00C2090E" w:rsidP="00C2090E">
            <w:pPr>
              <w:jc w:val="center"/>
              <w:rPr>
                <w:sz w:val="20"/>
                <w:szCs w:val="20"/>
              </w:rPr>
            </w:pPr>
            <w:r w:rsidRPr="002A0A0A">
              <w:rPr>
                <w:sz w:val="20"/>
                <w:szCs w:val="20"/>
              </w:rPr>
              <w:t>1</w:t>
            </w:r>
          </w:p>
        </w:tc>
        <w:tc>
          <w:tcPr>
            <w:tcW w:w="1134" w:type="dxa"/>
            <w:gridSpan w:val="2"/>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1</w:t>
            </w:r>
          </w:p>
        </w:tc>
        <w:tc>
          <w:tcPr>
            <w:tcW w:w="1105" w:type="dxa"/>
            <w:gridSpan w:val="2"/>
            <w:shd w:val="clear" w:color="auto" w:fill="auto"/>
            <w:noWrap/>
            <w:vAlign w:val="center"/>
          </w:tcPr>
          <w:p w:rsidR="00C2090E" w:rsidRPr="002A0A0A" w:rsidRDefault="00C2090E" w:rsidP="00C2090E">
            <w:pPr>
              <w:jc w:val="center"/>
              <w:rPr>
                <w:rFonts w:eastAsia="Calibri"/>
                <w:sz w:val="20"/>
                <w:szCs w:val="20"/>
                <w:lang w:eastAsia="en-US"/>
              </w:rPr>
            </w:pPr>
            <w:r w:rsidRPr="002A0A0A">
              <w:rPr>
                <w:rFonts w:eastAsia="Calibri"/>
                <w:sz w:val="20"/>
                <w:szCs w:val="20"/>
                <w:lang w:eastAsia="en-US"/>
              </w:rPr>
              <w:t>0,25</w:t>
            </w:r>
          </w:p>
        </w:tc>
        <w:tc>
          <w:tcPr>
            <w:tcW w:w="1134" w:type="dxa"/>
            <w:gridSpan w:val="3"/>
            <w:vMerge w:val="restart"/>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lang w:val="en-US"/>
              </w:rPr>
            </w:pPr>
            <w:r w:rsidRPr="002A0A0A">
              <w:rPr>
                <w:sz w:val="20"/>
                <w:szCs w:val="20"/>
                <w:lang w:val="en-US"/>
              </w:rPr>
              <w:t>2760</w:t>
            </w:r>
          </w:p>
        </w:tc>
        <w:tc>
          <w:tcPr>
            <w:tcW w:w="993" w:type="dxa"/>
            <w:gridSpan w:val="2"/>
            <w:vMerge w:val="restart"/>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1500</w:t>
            </w:r>
          </w:p>
        </w:tc>
        <w:tc>
          <w:tcPr>
            <w:tcW w:w="992" w:type="dxa"/>
            <w:shd w:val="clear" w:color="auto" w:fill="auto"/>
            <w:noWrap/>
            <w:vAlign w:val="center"/>
          </w:tcPr>
          <w:p w:rsidR="00C2090E" w:rsidRPr="002A0A0A" w:rsidRDefault="00C2090E" w:rsidP="00C2090E">
            <w:pPr>
              <w:kinsoku w:val="0"/>
              <w:overflowPunct w:val="0"/>
              <w:autoSpaceDE w:val="0"/>
              <w:autoSpaceDN w:val="0"/>
              <w:adjustRightInd w:val="0"/>
              <w:snapToGrid w:val="0"/>
              <w:jc w:val="center"/>
              <w:rPr>
                <w:sz w:val="20"/>
                <w:szCs w:val="20"/>
              </w:rPr>
            </w:pPr>
            <w:r w:rsidRPr="002A0A0A">
              <w:rPr>
                <w:sz w:val="20"/>
                <w:szCs w:val="20"/>
              </w:rPr>
              <w:t>0,00046</w:t>
            </w:r>
          </w:p>
        </w:tc>
      </w:tr>
      <w:tr w:rsidR="00C72B3F" w:rsidRPr="002A0A0A" w:rsidTr="00A63D3A">
        <w:trPr>
          <w:trHeight w:val="255"/>
        </w:trPr>
        <w:tc>
          <w:tcPr>
            <w:tcW w:w="3119" w:type="dxa"/>
            <w:vMerge/>
            <w:shd w:val="clear" w:color="auto" w:fill="auto"/>
            <w:noWrap/>
            <w:vAlign w:val="center"/>
          </w:tcPr>
          <w:p w:rsidR="00C2090E" w:rsidRPr="002A0A0A" w:rsidRDefault="00C2090E" w:rsidP="00C2090E">
            <w:pPr>
              <w:rPr>
                <w:sz w:val="20"/>
                <w:szCs w:val="20"/>
              </w:rPr>
            </w:pPr>
          </w:p>
        </w:tc>
        <w:tc>
          <w:tcPr>
            <w:tcW w:w="879" w:type="dxa"/>
            <w:vMerge/>
            <w:shd w:val="clear" w:color="auto" w:fill="auto"/>
            <w:noWrap/>
            <w:vAlign w:val="center"/>
          </w:tcPr>
          <w:p w:rsidR="00C2090E" w:rsidRPr="002A0A0A" w:rsidRDefault="00C2090E" w:rsidP="00C2090E">
            <w:pPr>
              <w:jc w:val="center"/>
              <w:rPr>
                <w:sz w:val="20"/>
                <w:szCs w:val="20"/>
              </w:rPr>
            </w:pPr>
          </w:p>
        </w:tc>
        <w:tc>
          <w:tcPr>
            <w:tcW w:w="1134" w:type="dxa"/>
            <w:gridSpan w:val="2"/>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1</w:t>
            </w:r>
          </w:p>
        </w:tc>
        <w:tc>
          <w:tcPr>
            <w:tcW w:w="1105" w:type="dxa"/>
            <w:gridSpan w:val="2"/>
            <w:shd w:val="clear" w:color="auto" w:fill="auto"/>
            <w:noWrap/>
            <w:vAlign w:val="center"/>
          </w:tcPr>
          <w:p w:rsidR="00C2090E" w:rsidRPr="002A0A0A" w:rsidRDefault="00C2090E" w:rsidP="00C2090E">
            <w:pPr>
              <w:jc w:val="center"/>
              <w:rPr>
                <w:rFonts w:eastAsia="Calibri"/>
                <w:sz w:val="20"/>
                <w:szCs w:val="20"/>
                <w:lang w:eastAsia="en-US"/>
              </w:rPr>
            </w:pPr>
            <w:r w:rsidRPr="002A0A0A">
              <w:rPr>
                <w:rFonts w:eastAsia="Calibri"/>
                <w:sz w:val="20"/>
                <w:szCs w:val="20"/>
                <w:lang w:eastAsia="en-US"/>
              </w:rPr>
              <w:t>0,47</w:t>
            </w:r>
          </w:p>
        </w:tc>
        <w:tc>
          <w:tcPr>
            <w:tcW w:w="1134" w:type="dxa"/>
            <w:gridSpan w:val="3"/>
            <w:vMerge/>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p>
        </w:tc>
        <w:tc>
          <w:tcPr>
            <w:tcW w:w="993" w:type="dxa"/>
            <w:gridSpan w:val="2"/>
            <w:vMerge/>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center"/>
          </w:tcPr>
          <w:p w:rsidR="00C2090E" w:rsidRPr="002A0A0A" w:rsidRDefault="00C2090E" w:rsidP="00C2090E">
            <w:pPr>
              <w:kinsoku w:val="0"/>
              <w:overflowPunct w:val="0"/>
              <w:autoSpaceDE w:val="0"/>
              <w:autoSpaceDN w:val="0"/>
              <w:adjustRightInd w:val="0"/>
              <w:snapToGrid w:val="0"/>
              <w:jc w:val="center"/>
              <w:rPr>
                <w:sz w:val="20"/>
                <w:szCs w:val="20"/>
              </w:rPr>
            </w:pPr>
            <w:r w:rsidRPr="002A0A0A">
              <w:rPr>
                <w:sz w:val="20"/>
                <w:szCs w:val="20"/>
              </w:rPr>
              <w:t>0,00086</w:t>
            </w:r>
          </w:p>
        </w:tc>
      </w:tr>
      <w:tr w:rsidR="00C72B3F" w:rsidRPr="002A0A0A" w:rsidTr="00A63D3A">
        <w:trPr>
          <w:trHeight w:val="255"/>
        </w:trPr>
        <w:tc>
          <w:tcPr>
            <w:tcW w:w="3119" w:type="dxa"/>
            <w:shd w:val="clear" w:color="auto" w:fill="auto"/>
            <w:noWrap/>
            <w:vAlign w:val="center"/>
          </w:tcPr>
          <w:p w:rsidR="00C2090E" w:rsidRPr="002A0A0A" w:rsidRDefault="00C2090E" w:rsidP="00C2090E">
            <w:pPr>
              <w:rPr>
                <w:sz w:val="20"/>
                <w:szCs w:val="20"/>
                <w:lang w:val="en-US"/>
              </w:rPr>
            </w:pPr>
            <w:r w:rsidRPr="002A0A0A">
              <w:rPr>
                <w:sz w:val="20"/>
                <w:szCs w:val="20"/>
              </w:rPr>
              <w:t>SPRAYMEC 1050</w:t>
            </w:r>
          </w:p>
        </w:tc>
        <w:tc>
          <w:tcPr>
            <w:tcW w:w="879" w:type="dxa"/>
            <w:shd w:val="clear" w:color="auto" w:fill="auto"/>
            <w:noWrap/>
            <w:vAlign w:val="center"/>
          </w:tcPr>
          <w:p w:rsidR="00C2090E" w:rsidRPr="002A0A0A" w:rsidRDefault="00C2090E" w:rsidP="00C2090E">
            <w:pPr>
              <w:jc w:val="center"/>
              <w:rPr>
                <w:sz w:val="20"/>
                <w:szCs w:val="20"/>
              </w:rPr>
            </w:pPr>
            <w:r w:rsidRPr="002A0A0A">
              <w:rPr>
                <w:sz w:val="20"/>
                <w:szCs w:val="20"/>
              </w:rPr>
              <w:t>1</w:t>
            </w:r>
          </w:p>
        </w:tc>
        <w:tc>
          <w:tcPr>
            <w:tcW w:w="1134" w:type="dxa"/>
            <w:gridSpan w:val="2"/>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2</w:t>
            </w:r>
          </w:p>
        </w:tc>
        <w:tc>
          <w:tcPr>
            <w:tcW w:w="1105" w:type="dxa"/>
            <w:gridSpan w:val="2"/>
            <w:shd w:val="clear" w:color="auto" w:fill="auto"/>
            <w:noWrap/>
            <w:vAlign w:val="center"/>
          </w:tcPr>
          <w:p w:rsidR="00C2090E" w:rsidRPr="002A0A0A" w:rsidRDefault="00C2090E" w:rsidP="00C2090E">
            <w:pPr>
              <w:jc w:val="center"/>
              <w:rPr>
                <w:rFonts w:eastAsia="Calibri"/>
                <w:sz w:val="20"/>
                <w:szCs w:val="20"/>
                <w:lang w:eastAsia="en-US"/>
              </w:rPr>
            </w:pPr>
            <w:r w:rsidRPr="002A0A0A">
              <w:rPr>
                <w:rFonts w:eastAsia="Calibri"/>
                <w:sz w:val="20"/>
                <w:szCs w:val="20"/>
                <w:lang w:eastAsia="en-US"/>
              </w:rPr>
              <w:t>1,81</w:t>
            </w:r>
          </w:p>
        </w:tc>
        <w:tc>
          <w:tcPr>
            <w:tcW w:w="1134" w:type="dxa"/>
            <w:gridSpan w:val="3"/>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2640</w:t>
            </w:r>
          </w:p>
        </w:tc>
        <w:tc>
          <w:tcPr>
            <w:tcW w:w="993" w:type="dxa"/>
            <w:gridSpan w:val="2"/>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1500</w:t>
            </w:r>
          </w:p>
        </w:tc>
        <w:tc>
          <w:tcPr>
            <w:tcW w:w="992" w:type="dxa"/>
            <w:shd w:val="clear" w:color="auto" w:fill="auto"/>
            <w:noWrap/>
            <w:vAlign w:val="center"/>
          </w:tcPr>
          <w:p w:rsidR="00C2090E" w:rsidRPr="002A0A0A" w:rsidRDefault="00C2090E" w:rsidP="00C2090E">
            <w:pPr>
              <w:kinsoku w:val="0"/>
              <w:overflowPunct w:val="0"/>
              <w:autoSpaceDE w:val="0"/>
              <w:autoSpaceDN w:val="0"/>
              <w:adjustRightInd w:val="0"/>
              <w:snapToGrid w:val="0"/>
              <w:jc w:val="center"/>
              <w:rPr>
                <w:sz w:val="20"/>
                <w:szCs w:val="20"/>
              </w:rPr>
            </w:pPr>
            <w:r w:rsidRPr="002A0A0A">
              <w:rPr>
                <w:sz w:val="20"/>
                <w:szCs w:val="20"/>
              </w:rPr>
              <w:t>0,00637</w:t>
            </w:r>
          </w:p>
        </w:tc>
      </w:tr>
      <w:tr w:rsidR="00C72B3F" w:rsidRPr="002A0A0A" w:rsidTr="00A63D3A">
        <w:trPr>
          <w:trHeight w:val="255"/>
        </w:trPr>
        <w:tc>
          <w:tcPr>
            <w:tcW w:w="3119" w:type="dxa"/>
            <w:vMerge w:val="restart"/>
            <w:shd w:val="clear" w:color="auto" w:fill="auto"/>
            <w:noWrap/>
            <w:vAlign w:val="center"/>
          </w:tcPr>
          <w:p w:rsidR="00C2090E" w:rsidRPr="002A0A0A" w:rsidRDefault="00C2090E" w:rsidP="00C2090E">
            <w:pPr>
              <w:rPr>
                <w:sz w:val="20"/>
                <w:szCs w:val="20"/>
              </w:rPr>
            </w:pPr>
            <w:r w:rsidRPr="002A0A0A">
              <w:rPr>
                <w:sz w:val="20"/>
                <w:szCs w:val="20"/>
              </w:rPr>
              <w:t>LK-1</w:t>
            </w:r>
          </w:p>
        </w:tc>
        <w:tc>
          <w:tcPr>
            <w:tcW w:w="879" w:type="dxa"/>
            <w:vMerge w:val="restart"/>
            <w:shd w:val="clear" w:color="auto" w:fill="auto"/>
            <w:noWrap/>
            <w:vAlign w:val="center"/>
          </w:tcPr>
          <w:p w:rsidR="00C2090E" w:rsidRPr="002A0A0A" w:rsidRDefault="00C2090E" w:rsidP="00C2090E">
            <w:pPr>
              <w:jc w:val="center"/>
              <w:rPr>
                <w:sz w:val="20"/>
                <w:szCs w:val="20"/>
              </w:rPr>
            </w:pPr>
            <w:r w:rsidRPr="002A0A0A">
              <w:rPr>
                <w:sz w:val="20"/>
                <w:szCs w:val="20"/>
              </w:rPr>
              <w:t>1</w:t>
            </w:r>
          </w:p>
        </w:tc>
        <w:tc>
          <w:tcPr>
            <w:tcW w:w="1134" w:type="dxa"/>
            <w:gridSpan w:val="2"/>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1</w:t>
            </w:r>
          </w:p>
        </w:tc>
        <w:tc>
          <w:tcPr>
            <w:tcW w:w="1105" w:type="dxa"/>
            <w:gridSpan w:val="2"/>
            <w:shd w:val="clear" w:color="auto" w:fill="auto"/>
            <w:noWrap/>
            <w:vAlign w:val="center"/>
          </w:tcPr>
          <w:p w:rsidR="00C2090E" w:rsidRPr="002A0A0A" w:rsidRDefault="00C2090E" w:rsidP="00C2090E">
            <w:pPr>
              <w:jc w:val="center"/>
              <w:rPr>
                <w:rFonts w:eastAsia="Calibri"/>
                <w:sz w:val="20"/>
                <w:szCs w:val="20"/>
                <w:lang w:eastAsia="en-US"/>
              </w:rPr>
            </w:pPr>
            <w:r w:rsidRPr="002A0A0A">
              <w:rPr>
                <w:rFonts w:eastAsia="Calibri"/>
                <w:sz w:val="20"/>
                <w:szCs w:val="20"/>
                <w:lang w:eastAsia="en-US"/>
              </w:rPr>
              <w:t>1,54</w:t>
            </w:r>
          </w:p>
        </w:tc>
        <w:tc>
          <w:tcPr>
            <w:tcW w:w="1134" w:type="dxa"/>
            <w:gridSpan w:val="3"/>
            <w:vMerge w:val="restart"/>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lang w:val="en-US"/>
              </w:rPr>
            </w:pPr>
            <w:r w:rsidRPr="002A0A0A">
              <w:rPr>
                <w:sz w:val="20"/>
                <w:szCs w:val="20"/>
                <w:lang w:val="en-US"/>
              </w:rPr>
              <w:t>2800</w:t>
            </w:r>
          </w:p>
        </w:tc>
        <w:tc>
          <w:tcPr>
            <w:tcW w:w="993" w:type="dxa"/>
            <w:gridSpan w:val="2"/>
            <w:vMerge w:val="restart"/>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1500</w:t>
            </w:r>
          </w:p>
        </w:tc>
        <w:tc>
          <w:tcPr>
            <w:tcW w:w="992" w:type="dxa"/>
            <w:shd w:val="clear" w:color="auto" w:fill="auto"/>
            <w:noWrap/>
            <w:vAlign w:val="center"/>
          </w:tcPr>
          <w:p w:rsidR="00C2090E" w:rsidRPr="002A0A0A" w:rsidRDefault="00C2090E" w:rsidP="00C2090E">
            <w:pPr>
              <w:kinsoku w:val="0"/>
              <w:overflowPunct w:val="0"/>
              <w:autoSpaceDE w:val="0"/>
              <w:autoSpaceDN w:val="0"/>
              <w:adjustRightInd w:val="0"/>
              <w:snapToGrid w:val="0"/>
              <w:jc w:val="center"/>
              <w:rPr>
                <w:sz w:val="20"/>
                <w:szCs w:val="20"/>
              </w:rPr>
            </w:pPr>
            <w:r w:rsidRPr="002A0A0A">
              <w:rPr>
                <w:sz w:val="20"/>
                <w:szCs w:val="20"/>
              </w:rPr>
              <w:t>0,00287</w:t>
            </w:r>
          </w:p>
        </w:tc>
      </w:tr>
      <w:tr w:rsidR="00C72B3F" w:rsidRPr="002A0A0A" w:rsidTr="00A63D3A">
        <w:trPr>
          <w:trHeight w:val="255"/>
        </w:trPr>
        <w:tc>
          <w:tcPr>
            <w:tcW w:w="3119" w:type="dxa"/>
            <w:vMerge/>
            <w:shd w:val="clear" w:color="auto" w:fill="auto"/>
            <w:noWrap/>
            <w:vAlign w:val="center"/>
          </w:tcPr>
          <w:p w:rsidR="00C2090E" w:rsidRPr="002A0A0A" w:rsidRDefault="00C2090E" w:rsidP="00C2090E">
            <w:pPr>
              <w:rPr>
                <w:sz w:val="20"/>
                <w:szCs w:val="20"/>
              </w:rPr>
            </w:pPr>
          </w:p>
        </w:tc>
        <w:tc>
          <w:tcPr>
            <w:tcW w:w="879" w:type="dxa"/>
            <w:vMerge/>
            <w:shd w:val="clear" w:color="auto" w:fill="auto"/>
            <w:noWrap/>
            <w:vAlign w:val="center"/>
          </w:tcPr>
          <w:p w:rsidR="00C2090E" w:rsidRPr="002A0A0A" w:rsidRDefault="00C2090E" w:rsidP="00C2090E">
            <w:pPr>
              <w:jc w:val="center"/>
              <w:rPr>
                <w:sz w:val="20"/>
                <w:szCs w:val="20"/>
              </w:rPr>
            </w:pPr>
          </w:p>
        </w:tc>
        <w:tc>
          <w:tcPr>
            <w:tcW w:w="1134" w:type="dxa"/>
            <w:gridSpan w:val="2"/>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1</w:t>
            </w:r>
          </w:p>
        </w:tc>
        <w:tc>
          <w:tcPr>
            <w:tcW w:w="1105" w:type="dxa"/>
            <w:gridSpan w:val="2"/>
            <w:shd w:val="clear" w:color="auto" w:fill="auto"/>
            <w:noWrap/>
            <w:vAlign w:val="center"/>
          </w:tcPr>
          <w:p w:rsidR="00C2090E" w:rsidRPr="002A0A0A" w:rsidRDefault="00C2090E" w:rsidP="00C2090E">
            <w:pPr>
              <w:jc w:val="center"/>
              <w:rPr>
                <w:rFonts w:eastAsia="Calibri"/>
                <w:sz w:val="20"/>
                <w:szCs w:val="20"/>
                <w:lang w:eastAsia="en-US"/>
              </w:rPr>
            </w:pPr>
            <w:r w:rsidRPr="002A0A0A">
              <w:rPr>
                <w:rFonts w:eastAsia="Calibri"/>
                <w:sz w:val="20"/>
                <w:szCs w:val="20"/>
                <w:lang w:eastAsia="en-US"/>
              </w:rPr>
              <w:t>2,49</w:t>
            </w:r>
          </w:p>
        </w:tc>
        <w:tc>
          <w:tcPr>
            <w:tcW w:w="1134" w:type="dxa"/>
            <w:gridSpan w:val="3"/>
            <w:vMerge/>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p>
        </w:tc>
        <w:tc>
          <w:tcPr>
            <w:tcW w:w="993" w:type="dxa"/>
            <w:gridSpan w:val="2"/>
            <w:vMerge/>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center"/>
          </w:tcPr>
          <w:p w:rsidR="00C2090E" w:rsidRPr="002A0A0A" w:rsidRDefault="00C2090E" w:rsidP="00C2090E">
            <w:pPr>
              <w:kinsoku w:val="0"/>
              <w:overflowPunct w:val="0"/>
              <w:autoSpaceDE w:val="0"/>
              <w:autoSpaceDN w:val="0"/>
              <w:adjustRightInd w:val="0"/>
              <w:snapToGrid w:val="0"/>
              <w:jc w:val="center"/>
              <w:rPr>
                <w:sz w:val="20"/>
                <w:szCs w:val="20"/>
              </w:rPr>
            </w:pPr>
            <w:r w:rsidRPr="002A0A0A">
              <w:rPr>
                <w:sz w:val="20"/>
                <w:szCs w:val="20"/>
              </w:rPr>
              <w:t>0,00465</w:t>
            </w:r>
          </w:p>
        </w:tc>
      </w:tr>
      <w:tr w:rsidR="00C72B3F" w:rsidRPr="002A0A0A" w:rsidTr="00A63D3A">
        <w:trPr>
          <w:trHeight w:val="255"/>
        </w:trPr>
        <w:tc>
          <w:tcPr>
            <w:tcW w:w="3119" w:type="dxa"/>
            <w:vMerge w:val="restart"/>
            <w:shd w:val="clear" w:color="auto" w:fill="auto"/>
            <w:noWrap/>
            <w:vAlign w:val="center"/>
          </w:tcPr>
          <w:p w:rsidR="00C2090E" w:rsidRPr="002A0A0A" w:rsidRDefault="00C2090E" w:rsidP="00C2090E">
            <w:pPr>
              <w:rPr>
                <w:sz w:val="20"/>
                <w:szCs w:val="20"/>
              </w:rPr>
            </w:pPr>
            <w:r w:rsidRPr="002A0A0A">
              <w:rPr>
                <w:sz w:val="20"/>
                <w:szCs w:val="20"/>
              </w:rPr>
              <w:t>БЕЛАЗ</w:t>
            </w:r>
          </w:p>
        </w:tc>
        <w:tc>
          <w:tcPr>
            <w:tcW w:w="879" w:type="dxa"/>
            <w:vMerge w:val="restart"/>
            <w:shd w:val="clear" w:color="auto" w:fill="auto"/>
            <w:noWrap/>
            <w:vAlign w:val="center"/>
          </w:tcPr>
          <w:p w:rsidR="00C2090E" w:rsidRPr="002A0A0A" w:rsidRDefault="00C2090E" w:rsidP="00C2090E">
            <w:pPr>
              <w:jc w:val="center"/>
              <w:rPr>
                <w:sz w:val="20"/>
                <w:szCs w:val="20"/>
              </w:rPr>
            </w:pPr>
            <w:r w:rsidRPr="002A0A0A">
              <w:rPr>
                <w:sz w:val="20"/>
                <w:szCs w:val="20"/>
              </w:rPr>
              <w:t>1</w:t>
            </w:r>
          </w:p>
        </w:tc>
        <w:tc>
          <w:tcPr>
            <w:tcW w:w="1134" w:type="dxa"/>
            <w:gridSpan w:val="2"/>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1</w:t>
            </w:r>
          </w:p>
        </w:tc>
        <w:tc>
          <w:tcPr>
            <w:tcW w:w="1105" w:type="dxa"/>
            <w:gridSpan w:val="2"/>
            <w:shd w:val="clear" w:color="auto" w:fill="auto"/>
            <w:noWrap/>
            <w:vAlign w:val="center"/>
          </w:tcPr>
          <w:p w:rsidR="00C2090E" w:rsidRPr="002A0A0A" w:rsidRDefault="00C2090E" w:rsidP="00C2090E">
            <w:pPr>
              <w:jc w:val="center"/>
              <w:rPr>
                <w:rFonts w:eastAsia="Calibri"/>
                <w:sz w:val="20"/>
                <w:szCs w:val="20"/>
                <w:lang w:eastAsia="en-US"/>
              </w:rPr>
            </w:pPr>
            <w:r w:rsidRPr="002A0A0A">
              <w:rPr>
                <w:rFonts w:eastAsia="Calibri"/>
                <w:sz w:val="20"/>
                <w:szCs w:val="20"/>
                <w:lang w:eastAsia="en-US"/>
              </w:rPr>
              <w:t>0,25</w:t>
            </w:r>
          </w:p>
        </w:tc>
        <w:tc>
          <w:tcPr>
            <w:tcW w:w="1134" w:type="dxa"/>
            <w:gridSpan w:val="3"/>
            <w:vMerge w:val="restart"/>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lang w:val="en-US"/>
              </w:rPr>
            </w:pPr>
            <w:r w:rsidRPr="002A0A0A">
              <w:rPr>
                <w:sz w:val="20"/>
                <w:szCs w:val="20"/>
                <w:lang w:val="en-US"/>
              </w:rPr>
              <w:t>2760</w:t>
            </w:r>
          </w:p>
        </w:tc>
        <w:tc>
          <w:tcPr>
            <w:tcW w:w="993" w:type="dxa"/>
            <w:gridSpan w:val="2"/>
            <w:vMerge w:val="restart"/>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1500</w:t>
            </w:r>
          </w:p>
        </w:tc>
        <w:tc>
          <w:tcPr>
            <w:tcW w:w="992" w:type="dxa"/>
            <w:shd w:val="clear" w:color="auto" w:fill="auto"/>
            <w:noWrap/>
            <w:vAlign w:val="center"/>
          </w:tcPr>
          <w:p w:rsidR="00C2090E" w:rsidRPr="002A0A0A" w:rsidRDefault="00C2090E" w:rsidP="00C2090E">
            <w:pPr>
              <w:kinsoku w:val="0"/>
              <w:overflowPunct w:val="0"/>
              <w:autoSpaceDE w:val="0"/>
              <w:autoSpaceDN w:val="0"/>
              <w:adjustRightInd w:val="0"/>
              <w:snapToGrid w:val="0"/>
              <w:jc w:val="center"/>
              <w:rPr>
                <w:sz w:val="20"/>
                <w:szCs w:val="20"/>
              </w:rPr>
            </w:pPr>
            <w:r w:rsidRPr="002A0A0A">
              <w:rPr>
                <w:sz w:val="20"/>
                <w:szCs w:val="20"/>
              </w:rPr>
              <w:t>0,00046</w:t>
            </w:r>
          </w:p>
        </w:tc>
      </w:tr>
      <w:tr w:rsidR="00C72B3F" w:rsidRPr="002A0A0A" w:rsidTr="00A63D3A">
        <w:trPr>
          <w:trHeight w:val="255"/>
        </w:trPr>
        <w:tc>
          <w:tcPr>
            <w:tcW w:w="3119" w:type="dxa"/>
            <w:vMerge/>
            <w:shd w:val="clear" w:color="auto" w:fill="auto"/>
            <w:noWrap/>
            <w:vAlign w:val="center"/>
          </w:tcPr>
          <w:p w:rsidR="00C2090E" w:rsidRPr="008F66EF" w:rsidRDefault="00C2090E" w:rsidP="00C2090E">
            <w:pPr>
              <w:rPr>
                <w:color w:val="FF0000"/>
                <w:sz w:val="20"/>
                <w:szCs w:val="20"/>
              </w:rPr>
            </w:pPr>
          </w:p>
        </w:tc>
        <w:tc>
          <w:tcPr>
            <w:tcW w:w="879" w:type="dxa"/>
            <w:vMerge/>
            <w:shd w:val="clear" w:color="auto" w:fill="auto"/>
            <w:noWrap/>
            <w:vAlign w:val="center"/>
          </w:tcPr>
          <w:p w:rsidR="00C2090E" w:rsidRPr="008F66EF" w:rsidRDefault="00C2090E" w:rsidP="00C2090E">
            <w:pPr>
              <w:jc w:val="center"/>
              <w:rPr>
                <w:color w:val="FF0000"/>
                <w:sz w:val="20"/>
                <w:szCs w:val="20"/>
              </w:rPr>
            </w:pPr>
          </w:p>
        </w:tc>
        <w:tc>
          <w:tcPr>
            <w:tcW w:w="1134" w:type="dxa"/>
            <w:gridSpan w:val="2"/>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r w:rsidRPr="002A0A0A">
              <w:rPr>
                <w:sz w:val="20"/>
                <w:szCs w:val="20"/>
              </w:rPr>
              <w:t>1</w:t>
            </w:r>
          </w:p>
        </w:tc>
        <w:tc>
          <w:tcPr>
            <w:tcW w:w="1105" w:type="dxa"/>
            <w:gridSpan w:val="2"/>
            <w:shd w:val="clear" w:color="auto" w:fill="auto"/>
            <w:noWrap/>
            <w:vAlign w:val="center"/>
          </w:tcPr>
          <w:p w:rsidR="00C2090E" w:rsidRPr="002A0A0A" w:rsidRDefault="00C2090E" w:rsidP="00C2090E">
            <w:pPr>
              <w:jc w:val="center"/>
              <w:rPr>
                <w:rFonts w:eastAsia="Calibri"/>
                <w:sz w:val="20"/>
                <w:szCs w:val="20"/>
                <w:lang w:eastAsia="en-US"/>
              </w:rPr>
            </w:pPr>
            <w:r w:rsidRPr="002A0A0A">
              <w:rPr>
                <w:rFonts w:eastAsia="Calibri"/>
                <w:sz w:val="20"/>
                <w:szCs w:val="20"/>
                <w:lang w:eastAsia="en-US"/>
              </w:rPr>
              <w:t>0,47</w:t>
            </w:r>
          </w:p>
        </w:tc>
        <w:tc>
          <w:tcPr>
            <w:tcW w:w="1134" w:type="dxa"/>
            <w:gridSpan w:val="3"/>
            <w:vMerge/>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p>
        </w:tc>
        <w:tc>
          <w:tcPr>
            <w:tcW w:w="993" w:type="dxa"/>
            <w:gridSpan w:val="2"/>
            <w:vMerge/>
            <w:shd w:val="clear" w:color="auto" w:fill="auto"/>
            <w:noWrap/>
            <w:vAlign w:val="center"/>
          </w:tcPr>
          <w:p w:rsidR="00C2090E" w:rsidRPr="002A0A0A"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center"/>
          </w:tcPr>
          <w:p w:rsidR="00C2090E" w:rsidRPr="002A0A0A" w:rsidRDefault="00C2090E" w:rsidP="00C2090E">
            <w:pPr>
              <w:kinsoku w:val="0"/>
              <w:overflowPunct w:val="0"/>
              <w:autoSpaceDE w:val="0"/>
              <w:autoSpaceDN w:val="0"/>
              <w:adjustRightInd w:val="0"/>
              <w:snapToGrid w:val="0"/>
              <w:jc w:val="center"/>
              <w:rPr>
                <w:sz w:val="20"/>
                <w:szCs w:val="20"/>
              </w:rPr>
            </w:pPr>
            <w:r w:rsidRPr="002A0A0A">
              <w:rPr>
                <w:sz w:val="20"/>
                <w:szCs w:val="20"/>
              </w:rPr>
              <w:t>0,00086</w:t>
            </w:r>
          </w:p>
        </w:tc>
      </w:tr>
      <w:tr w:rsidR="00C72B3F" w:rsidRPr="002A0A0A" w:rsidTr="00A63D3A">
        <w:trPr>
          <w:trHeight w:val="393"/>
        </w:trPr>
        <w:tc>
          <w:tcPr>
            <w:tcW w:w="3119" w:type="dxa"/>
            <w:shd w:val="clear" w:color="auto" w:fill="auto"/>
            <w:noWrap/>
            <w:vAlign w:val="center"/>
          </w:tcPr>
          <w:p w:rsidR="00C72B3F" w:rsidRPr="002A0A0A" w:rsidRDefault="00C72B3F" w:rsidP="00C2090E">
            <w:pPr>
              <w:kinsoku w:val="0"/>
              <w:overflowPunct w:val="0"/>
              <w:autoSpaceDE w:val="0"/>
              <w:autoSpaceDN w:val="0"/>
              <w:adjustRightInd w:val="0"/>
              <w:snapToGrid w:val="0"/>
              <w:jc w:val="both"/>
              <w:rPr>
                <w:b/>
                <w:sz w:val="20"/>
                <w:szCs w:val="20"/>
                <w:lang w:val="en-US"/>
              </w:rPr>
            </w:pPr>
            <w:r w:rsidRPr="002A0A0A">
              <w:rPr>
                <w:b/>
                <w:sz w:val="20"/>
                <w:szCs w:val="20"/>
              </w:rPr>
              <w:t>Итого</w:t>
            </w:r>
            <w:r w:rsidRPr="002A0A0A">
              <w:rPr>
                <w:b/>
                <w:sz w:val="20"/>
                <w:szCs w:val="20"/>
                <w:lang w:val="en-US"/>
              </w:rPr>
              <w:t>:</w:t>
            </w:r>
          </w:p>
        </w:tc>
        <w:tc>
          <w:tcPr>
            <w:tcW w:w="879" w:type="dxa"/>
            <w:shd w:val="clear" w:color="auto" w:fill="auto"/>
            <w:vAlign w:val="center"/>
          </w:tcPr>
          <w:p w:rsidR="00C72B3F" w:rsidRPr="002A0A0A" w:rsidRDefault="00C72B3F" w:rsidP="00C2090E">
            <w:pPr>
              <w:kinsoku w:val="0"/>
              <w:overflowPunct w:val="0"/>
              <w:autoSpaceDE w:val="0"/>
              <w:autoSpaceDN w:val="0"/>
              <w:adjustRightInd w:val="0"/>
              <w:snapToGrid w:val="0"/>
              <w:jc w:val="center"/>
              <w:rPr>
                <w:b/>
                <w:sz w:val="20"/>
                <w:szCs w:val="20"/>
              </w:rPr>
            </w:pPr>
            <w:r w:rsidRPr="002A0A0A">
              <w:rPr>
                <w:b/>
                <w:sz w:val="20"/>
                <w:szCs w:val="20"/>
              </w:rPr>
              <w:t>34</w:t>
            </w:r>
          </w:p>
        </w:tc>
        <w:tc>
          <w:tcPr>
            <w:tcW w:w="1134" w:type="dxa"/>
            <w:gridSpan w:val="2"/>
            <w:shd w:val="clear" w:color="auto" w:fill="auto"/>
            <w:vAlign w:val="center"/>
          </w:tcPr>
          <w:p w:rsidR="00C72B3F" w:rsidRPr="002A0A0A" w:rsidRDefault="00C72B3F" w:rsidP="00C2090E">
            <w:pPr>
              <w:kinsoku w:val="0"/>
              <w:overflowPunct w:val="0"/>
              <w:autoSpaceDE w:val="0"/>
              <w:autoSpaceDN w:val="0"/>
              <w:adjustRightInd w:val="0"/>
              <w:snapToGrid w:val="0"/>
              <w:jc w:val="both"/>
              <w:rPr>
                <w:b/>
                <w:sz w:val="20"/>
                <w:szCs w:val="20"/>
                <w:lang w:val="en-US"/>
              </w:rPr>
            </w:pPr>
          </w:p>
        </w:tc>
        <w:tc>
          <w:tcPr>
            <w:tcW w:w="1134" w:type="dxa"/>
            <w:gridSpan w:val="3"/>
            <w:shd w:val="clear" w:color="auto" w:fill="auto"/>
            <w:vAlign w:val="center"/>
          </w:tcPr>
          <w:p w:rsidR="00C72B3F" w:rsidRPr="002A0A0A" w:rsidRDefault="00C72B3F" w:rsidP="00C2090E">
            <w:pPr>
              <w:kinsoku w:val="0"/>
              <w:overflowPunct w:val="0"/>
              <w:autoSpaceDE w:val="0"/>
              <w:autoSpaceDN w:val="0"/>
              <w:adjustRightInd w:val="0"/>
              <w:snapToGrid w:val="0"/>
              <w:jc w:val="both"/>
              <w:rPr>
                <w:b/>
                <w:sz w:val="20"/>
                <w:szCs w:val="20"/>
                <w:lang w:val="en-US"/>
              </w:rPr>
            </w:pPr>
          </w:p>
        </w:tc>
        <w:tc>
          <w:tcPr>
            <w:tcW w:w="1134" w:type="dxa"/>
            <w:gridSpan w:val="3"/>
            <w:shd w:val="clear" w:color="auto" w:fill="auto"/>
            <w:vAlign w:val="center"/>
          </w:tcPr>
          <w:p w:rsidR="00C72B3F" w:rsidRPr="002A0A0A" w:rsidRDefault="00C72B3F" w:rsidP="00C2090E">
            <w:pPr>
              <w:kinsoku w:val="0"/>
              <w:overflowPunct w:val="0"/>
              <w:autoSpaceDE w:val="0"/>
              <w:autoSpaceDN w:val="0"/>
              <w:adjustRightInd w:val="0"/>
              <w:snapToGrid w:val="0"/>
              <w:jc w:val="both"/>
              <w:rPr>
                <w:b/>
                <w:sz w:val="20"/>
                <w:szCs w:val="20"/>
                <w:lang w:val="en-US"/>
              </w:rPr>
            </w:pPr>
          </w:p>
        </w:tc>
        <w:tc>
          <w:tcPr>
            <w:tcW w:w="964" w:type="dxa"/>
            <w:shd w:val="clear" w:color="auto" w:fill="auto"/>
            <w:vAlign w:val="center"/>
          </w:tcPr>
          <w:p w:rsidR="00C72B3F" w:rsidRPr="002A0A0A" w:rsidRDefault="00C72B3F" w:rsidP="00C2090E">
            <w:pPr>
              <w:kinsoku w:val="0"/>
              <w:overflowPunct w:val="0"/>
              <w:autoSpaceDE w:val="0"/>
              <w:autoSpaceDN w:val="0"/>
              <w:adjustRightInd w:val="0"/>
              <w:snapToGrid w:val="0"/>
              <w:jc w:val="both"/>
              <w:rPr>
                <w:b/>
                <w:sz w:val="20"/>
                <w:szCs w:val="20"/>
                <w:lang w:val="en-US"/>
              </w:rPr>
            </w:pPr>
          </w:p>
        </w:tc>
        <w:tc>
          <w:tcPr>
            <w:tcW w:w="992" w:type="dxa"/>
            <w:shd w:val="clear" w:color="auto" w:fill="auto"/>
            <w:noWrap/>
            <w:vAlign w:val="center"/>
          </w:tcPr>
          <w:p w:rsidR="00C72B3F" w:rsidRPr="002A0A0A" w:rsidRDefault="00C72B3F" w:rsidP="00C2090E">
            <w:pPr>
              <w:kinsoku w:val="0"/>
              <w:overflowPunct w:val="0"/>
              <w:autoSpaceDE w:val="0"/>
              <w:autoSpaceDN w:val="0"/>
              <w:adjustRightInd w:val="0"/>
              <w:snapToGrid w:val="0"/>
              <w:ind w:left="-108"/>
              <w:jc w:val="center"/>
              <w:rPr>
                <w:b/>
                <w:bCs/>
                <w:sz w:val="20"/>
                <w:szCs w:val="20"/>
              </w:rPr>
            </w:pPr>
            <w:r w:rsidRPr="002A0A0A">
              <w:rPr>
                <w:b/>
                <w:bCs/>
                <w:sz w:val="20"/>
                <w:szCs w:val="20"/>
              </w:rPr>
              <w:t>0,18307</w:t>
            </w:r>
          </w:p>
        </w:tc>
      </w:tr>
      <w:tr w:rsidR="00C72B3F" w:rsidRPr="002A0A0A" w:rsidTr="007E3AF6">
        <w:trPr>
          <w:trHeight w:val="255"/>
        </w:trPr>
        <w:tc>
          <w:tcPr>
            <w:tcW w:w="9356" w:type="dxa"/>
            <w:gridSpan w:val="12"/>
            <w:shd w:val="clear" w:color="auto" w:fill="auto"/>
            <w:noWrap/>
            <w:vAlign w:val="bottom"/>
          </w:tcPr>
          <w:p w:rsidR="00C72B3F" w:rsidRPr="002A0A0A" w:rsidRDefault="00C72B3F" w:rsidP="00C2090E">
            <w:pPr>
              <w:kinsoku w:val="0"/>
              <w:overflowPunct w:val="0"/>
              <w:autoSpaceDE w:val="0"/>
              <w:autoSpaceDN w:val="0"/>
              <w:adjustRightInd w:val="0"/>
              <w:snapToGrid w:val="0"/>
              <w:ind w:left="-108"/>
              <w:jc w:val="center"/>
              <w:rPr>
                <w:b/>
                <w:bCs/>
                <w:sz w:val="20"/>
                <w:szCs w:val="20"/>
              </w:rPr>
            </w:pPr>
            <w:r w:rsidRPr="00C72B3F">
              <w:rPr>
                <w:b/>
                <w:bCs/>
                <w:sz w:val="20"/>
                <w:szCs w:val="20"/>
              </w:rPr>
              <w:t>Шахта №73/75</w:t>
            </w:r>
          </w:p>
        </w:tc>
      </w:tr>
      <w:tr w:rsidR="00B26E6F" w:rsidRPr="002A0A0A" w:rsidTr="00A63D3A">
        <w:trPr>
          <w:trHeight w:val="255"/>
        </w:trPr>
        <w:tc>
          <w:tcPr>
            <w:tcW w:w="3119" w:type="dxa"/>
            <w:vMerge w:val="restart"/>
            <w:shd w:val="clear" w:color="auto" w:fill="auto"/>
            <w:noWrap/>
            <w:vAlign w:val="center"/>
          </w:tcPr>
          <w:p w:rsidR="00B26E6F" w:rsidRPr="001720FB" w:rsidRDefault="00B26E6F" w:rsidP="00B26E6F">
            <w:pPr>
              <w:rPr>
                <w:sz w:val="20"/>
                <w:szCs w:val="20"/>
              </w:rPr>
            </w:pPr>
            <w:r w:rsidRPr="001720FB">
              <w:rPr>
                <w:sz w:val="20"/>
                <w:szCs w:val="20"/>
              </w:rPr>
              <w:t>Rocket Boomer</w:t>
            </w:r>
          </w:p>
        </w:tc>
        <w:tc>
          <w:tcPr>
            <w:tcW w:w="879" w:type="dxa"/>
            <w:vMerge w:val="restart"/>
            <w:shd w:val="clear" w:color="auto" w:fill="auto"/>
            <w:vAlign w:val="center"/>
          </w:tcPr>
          <w:p w:rsidR="00B26E6F" w:rsidRPr="001720FB" w:rsidRDefault="00B26E6F" w:rsidP="00231974">
            <w:pPr>
              <w:jc w:val="center"/>
              <w:rPr>
                <w:sz w:val="20"/>
                <w:szCs w:val="20"/>
              </w:rPr>
            </w:pPr>
            <w:r w:rsidRPr="001720FB">
              <w:rPr>
                <w:sz w:val="20"/>
                <w:szCs w:val="20"/>
              </w:rPr>
              <w:t>3</w:t>
            </w:r>
          </w:p>
        </w:tc>
        <w:tc>
          <w:tcPr>
            <w:tcW w:w="1091" w:type="dxa"/>
            <w:shd w:val="clear" w:color="auto" w:fill="auto"/>
            <w:vAlign w:val="center"/>
          </w:tcPr>
          <w:p w:rsidR="00B26E6F" w:rsidRPr="001720FB" w:rsidRDefault="00B26E6F" w:rsidP="001720FB">
            <w:pPr>
              <w:jc w:val="center"/>
              <w:rPr>
                <w:sz w:val="20"/>
                <w:szCs w:val="20"/>
              </w:rPr>
            </w:pPr>
            <w:r w:rsidRPr="001720FB">
              <w:rPr>
                <w:sz w:val="20"/>
                <w:szCs w:val="20"/>
              </w:rPr>
              <w:t>1</w:t>
            </w:r>
          </w:p>
        </w:tc>
        <w:tc>
          <w:tcPr>
            <w:tcW w:w="1092" w:type="dxa"/>
            <w:gridSpan w:val="2"/>
            <w:shd w:val="clear" w:color="auto" w:fill="auto"/>
            <w:vAlign w:val="center"/>
          </w:tcPr>
          <w:p w:rsidR="00B26E6F" w:rsidRPr="001720FB" w:rsidRDefault="00B26E6F" w:rsidP="001720FB">
            <w:pPr>
              <w:jc w:val="center"/>
              <w:rPr>
                <w:sz w:val="20"/>
                <w:szCs w:val="20"/>
              </w:rPr>
            </w:pPr>
            <w:r w:rsidRPr="001720FB">
              <w:rPr>
                <w:sz w:val="20"/>
                <w:szCs w:val="20"/>
              </w:rPr>
              <w:t>1,32</w:t>
            </w:r>
          </w:p>
        </w:tc>
        <w:tc>
          <w:tcPr>
            <w:tcW w:w="1091" w:type="dxa"/>
            <w:gridSpan w:val="3"/>
            <w:vMerge w:val="restart"/>
            <w:shd w:val="clear" w:color="auto" w:fill="auto"/>
            <w:vAlign w:val="center"/>
          </w:tcPr>
          <w:p w:rsidR="00B26E6F" w:rsidRPr="001720FB" w:rsidRDefault="00B26E6F" w:rsidP="001720FB">
            <w:pPr>
              <w:jc w:val="center"/>
              <w:rPr>
                <w:sz w:val="20"/>
                <w:szCs w:val="20"/>
              </w:rPr>
            </w:pPr>
            <w:r w:rsidRPr="001720FB">
              <w:rPr>
                <w:sz w:val="20"/>
                <w:szCs w:val="20"/>
              </w:rPr>
              <w:t>1254</w:t>
            </w:r>
          </w:p>
        </w:tc>
        <w:tc>
          <w:tcPr>
            <w:tcW w:w="1092" w:type="dxa"/>
            <w:gridSpan w:val="3"/>
            <w:vMerge w:val="restart"/>
            <w:shd w:val="clear" w:color="auto" w:fill="auto"/>
            <w:vAlign w:val="center"/>
          </w:tcPr>
          <w:p w:rsidR="00B26E6F" w:rsidRPr="001720FB" w:rsidRDefault="00B26E6F" w:rsidP="001720FB">
            <w:pPr>
              <w:jc w:val="center"/>
              <w:rPr>
                <w:sz w:val="20"/>
                <w:szCs w:val="20"/>
              </w:rPr>
            </w:pPr>
            <w:r w:rsidRPr="001720FB">
              <w:rPr>
                <w:sz w:val="20"/>
                <w:szCs w:val="20"/>
              </w:rPr>
              <w:t>1500</w:t>
            </w:r>
          </w:p>
        </w:tc>
        <w:tc>
          <w:tcPr>
            <w:tcW w:w="992" w:type="dxa"/>
            <w:shd w:val="clear" w:color="auto" w:fill="auto"/>
            <w:noWrap/>
            <w:vAlign w:val="center"/>
          </w:tcPr>
          <w:p w:rsidR="00B26E6F" w:rsidRPr="001720FB" w:rsidRDefault="00B26E6F" w:rsidP="001720FB">
            <w:pPr>
              <w:jc w:val="center"/>
              <w:rPr>
                <w:sz w:val="20"/>
                <w:szCs w:val="20"/>
              </w:rPr>
            </w:pPr>
            <w:r w:rsidRPr="001720FB">
              <w:rPr>
                <w:sz w:val="20"/>
                <w:szCs w:val="20"/>
              </w:rPr>
              <w:t>0,00331</w:t>
            </w:r>
          </w:p>
        </w:tc>
      </w:tr>
      <w:tr w:rsidR="00B26E6F" w:rsidRPr="002A0A0A" w:rsidTr="00A63D3A">
        <w:trPr>
          <w:trHeight w:val="255"/>
        </w:trPr>
        <w:tc>
          <w:tcPr>
            <w:tcW w:w="3119" w:type="dxa"/>
            <w:vMerge/>
            <w:shd w:val="clear" w:color="auto" w:fill="auto"/>
            <w:noWrap/>
            <w:vAlign w:val="center"/>
          </w:tcPr>
          <w:p w:rsidR="00B26E6F" w:rsidRPr="001720FB" w:rsidRDefault="00B26E6F" w:rsidP="00C72B3F">
            <w:pPr>
              <w:kinsoku w:val="0"/>
              <w:overflowPunct w:val="0"/>
              <w:autoSpaceDE w:val="0"/>
              <w:autoSpaceDN w:val="0"/>
              <w:adjustRightInd w:val="0"/>
              <w:snapToGrid w:val="0"/>
              <w:jc w:val="both"/>
              <w:rPr>
                <w:b/>
                <w:sz w:val="20"/>
                <w:szCs w:val="20"/>
              </w:rPr>
            </w:pPr>
          </w:p>
        </w:tc>
        <w:tc>
          <w:tcPr>
            <w:tcW w:w="879" w:type="dxa"/>
            <w:vMerge/>
            <w:shd w:val="clear" w:color="auto" w:fill="auto"/>
            <w:vAlign w:val="center"/>
          </w:tcPr>
          <w:p w:rsidR="00B26E6F" w:rsidRPr="001720FB" w:rsidRDefault="00B26E6F" w:rsidP="00231974">
            <w:pPr>
              <w:kinsoku w:val="0"/>
              <w:overflowPunct w:val="0"/>
              <w:autoSpaceDE w:val="0"/>
              <w:autoSpaceDN w:val="0"/>
              <w:adjustRightInd w:val="0"/>
              <w:snapToGrid w:val="0"/>
              <w:jc w:val="center"/>
              <w:rPr>
                <w:b/>
                <w:sz w:val="20"/>
                <w:szCs w:val="20"/>
              </w:rPr>
            </w:pPr>
          </w:p>
        </w:tc>
        <w:tc>
          <w:tcPr>
            <w:tcW w:w="1091" w:type="dxa"/>
            <w:shd w:val="clear" w:color="auto" w:fill="auto"/>
            <w:vAlign w:val="center"/>
          </w:tcPr>
          <w:p w:rsidR="00B26E6F" w:rsidRPr="001720FB" w:rsidRDefault="00B26E6F" w:rsidP="001720FB">
            <w:pPr>
              <w:jc w:val="center"/>
              <w:rPr>
                <w:sz w:val="20"/>
                <w:szCs w:val="20"/>
              </w:rPr>
            </w:pPr>
            <w:r w:rsidRPr="001720FB">
              <w:rPr>
                <w:sz w:val="20"/>
                <w:szCs w:val="20"/>
              </w:rPr>
              <w:t>1</w:t>
            </w:r>
          </w:p>
        </w:tc>
        <w:tc>
          <w:tcPr>
            <w:tcW w:w="1092" w:type="dxa"/>
            <w:gridSpan w:val="2"/>
            <w:shd w:val="clear" w:color="auto" w:fill="auto"/>
            <w:vAlign w:val="center"/>
          </w:tcPr>
          <w:p w:rsidR="00B26E6F" w:rsidRPr="001720FB" w:rsidRDefault="00B26E6F" w:rsidP="001720FB">
            <w:pPr>
              <w:jc w:val="center"/>
              <w:rPr>
                <w:sz w:val="20"/>
                <w:szCs w:val="20"/>
              </w:rPr>
            </w:pPr>
            <w:r w:rsidRPr="001720FB">
              <w:rPr>
                <w:sz w:val="20"/>
                <w:szCs w:val="20"/>
              </w:rPr>
              <w:t>2,49</w:t>
            </w:r>
          </w:p>
        </w:tc>
        <w:tc>
          <w:tcPr>
            <w:tcW w:w="1091" w:type="dxa"/>
            <w:gridSpan w:val="3"/>
            <w:vMerge/>
            <w:shd w:val="clear" w:color="auto" w:fill="auto"/>
            <w:vAlign w:val="center"/>
          </w:tcPr>
          <w:p w:rsidR="00B26E6F" w:rsidRPr="001720FB" w:rsidRDefault="00B26E6F" w:rsidP="001720FB">
            <w:pPr>
              <w:kinsoku w:val="0"/>
              <w:overflowPunct w:val="0"/>
              <w:autoSpaceDE w:val="0"/>
              <w:autoSpaceDN w:val="0"/>
              <w:adjustRightInd w:val="0"/>
              <w:snapToGrid w:val="0"/>
              <w:jc w:val="center"/>
              <w:rPr>
                <w:b/>
                <w:sz w:val="20"/>
                <w:szCs w:val="20"/>
                <w:lang w:val="en-US"/>
              </w:rPr>
            </w:pPr>
          </w:p>
        </w:tc>
        <w:tc>
          <w:tcPr>
            <w:tcW w:w="1092" w:type="dxa"/>
            <w:gridSpan w:val="3"/>
            <w:vMerge/>
            <w:shd w:val="clear" w:color="auto" w:fill="auto"/>
            <w:vAlign w:val="center"/>
          </w:tcPr>
          <w:p w:rsidR="00B26E6F" w:rsidRPr="001720FB" w:rsidRDefault="00B26E6F" w:rsidP="001720FB">
            <w:pPr>
              <w:kinsoku w:val="0"/>
              <w:overflowPunct w:val="0"/>
              <w:autoSpaceDE w:val="0"/>
              <w:autoSpaceDN w:val="0"/>
              <w:adjustRightInd w:val="0"/>
              <w:snapToGrid w:val="0"/>
              <w:jc w:val="center"/>
              <w:rPr>
                <w:b/>
                <w:sz w:val="20"/>
                <w:szCs w:val="20"/>
                <w:lang w:val="en-US"/>
              </w:rPr>
            </w:pPr>
          </w:p>
        </w:tc>
        <w:tc>
          <w:tcPr>
            <w:tcW w:w="992" w:type="dxa"/>
            <w:shd w:val="clear" w:color="auto" w:fill="auto"/>
            <w:noWrap/>
            <w:vAlign w:val="center"/>
          </w:tcPr>
          <w:p w:rsidR="00B26E6F" w:rsidRPr="001720FB" w:rsidRDefault="00B26E6F" w:rsidP="001720FB">
            <w:pPr>
              <w:jc w:val="center"/>
              <w:rPr>
                <w:sz w:val="20"/>
                <w:szCs w:val="20"/>
              </w:rPr>
            </w:pPr>
            <w:r w:rsidRPr="001720FB">
              <w:rPr>
                <w:sz w:val="20"/>
                <w:szCs w:val="20"/>
              </w:rPr>
              <w:t>0,00624</w:t>
            </w:r>
          </w:p>
        </w:tc>
      </w:tr>
      <w:tr w:rsidR="00B26E6F" w:rsidRPr="002A0A0A" w:rsidTr="00A63D3A">
        <w:trPr>
          <w:trHeight w:val="255"/>
        </w:trPr>
        <w:tc>
          <w:tcPr>
            <w:tcW w:w="3119" w:type="dxa"/>
            <w:vMerge/>
            <w:shd w:val="clear" w:color="auto" w:fill="auto"/>
            <w:noWrap/>
            <w:vAlign w:val="center"/>
          </w:tcPr>
          <w:p w:rsidR="00B26E6F" w:rsidRPr="001720FB" w:rsidRDefault="00B26E6F" w:rsidP="00C72B3F">
            <w:pPr>
              <w:kinsoku w:val="0"/>
              <w:overflowPunct w:val="0"/>
              <w:autoSpaceDE w:val="0"/>
              <w:autoSpaceDN w:val="0"/>
              <w:adjustRightInd w:val="0"/>
              <w:snapToGrid w:val="0"/>
              <w:jc w:val="both"/>
              <w:rPr>
                <w:b/>
                <w:sz w:val="20"/>
                <w:szCs w:val="20"/>
              </w:rPr>
            </w:pPr>
          </w:p>
        </w:tc>
        <w:tc>
          <w:tcPr>
            <w:tcW w:w="879" w:type="dxa"/>
            <w:vMerge/>
            <w:shd w:val="clear" w:color="auto" w:fill="auto"/>
            <w:vAlign w:val="center"/>
          </w:tcPr>
          <w:p w:rsidR="00B26E6F" w:rsidRPr="001720FB" w:rsidRDefault="00B26E6F" w:rsidP="00231974">
            <w:pPr>
              <w:kinsoku w:val="0"/>
              <w:overflowPunct w:val="0"/>
              <w:autoSpaceDE w:val="0"/>
              <w:autoSpaceDN w:val="0"/>
              <w:adjustRightInd w:val="0"/>
              <w:snapToGrid w:val="0"/>
              <w:jc w:val="center"/>
              <w:rPr>
                <w:b/>
                <w:sz w:val="20"/>
                <w:szCs w:val="20"/>
              </w:rPr>
            </w:pPr>
          </w:p>
        </w:tc>
        <w:tc>
          <w:tcPr>
            <w:tcW w:w="1091" w:type="dxa"/>
            <w:shd w:val="clear" w:color="auto" w:fill="auto"/>
            <w:vAlign w:val="center"/>
          </w:tcPr>
          <w:p w:rsidR="00B26E6F" w:rsidRPr="001720FB" w:rsidRDefault="00B26E6F" w:rsidP="001720FB">
            <w:pPr>
              <w:jc w:val="center"/>
              <w:rPr>
                <w:sz w:val="20"/>
                <w:szCs w:val="20"/>
              </w:rPr>
            </w:pPr>
            <w:r w:rsidRPr="001720FB">
              <w:rPr>
                <w:sz w:val="20"/>
                <w:szCs w:val="20"/>
              </w:rPr>
              <w:t>1</w:t>
            </w:r>
          </w:p>
        </w:tc>
        <w:tc>
          <w:tcPr>
            <w:tcW w:w="1092" w:type="dxa"/>
            <w:gridSpan w:val="2"/>
            <w:shd w:val="clear" w:color="auto" w:fill="auto"/>
            <w:vAlign w:val="center"/>
          </w:tcPr>
          <w:p w:rsidR="00B26E6F" w:rsidRPr="001720FB" w:rsidRDefault="00B26E6F" w:rsidP="001720FB">
            <w:pPr>
              <w:jc w:val="center"/>
              <w:rPr>
                <w:sz w:val="20"/>
                <w:szCs w:val="20"/>
              </w:rPr>
            </w:pPr>
            <w:r w:rsidRPr="001720FB">
              <w:rPr>
                <w:sz w:val="20"/>
                <w:szCs w:val="20"/>
              </w:rPr>
              <w:t>1,4</w:t>
            </w:r>
          </w:p>
        </w:tc>
        <w:tc>
          <w:tcPr>
            <w:tcW w:w="1091" w:type="dxa"/>
            <w:gridSpan w:val="3"/>
            <w:vMerge/>
            <w:shd w:val="clear" w:color="auto" w:fill="auto"/>
            <w:vAlign w:val="center"/>
          </w:tcPr>
          <w:p w:rsidR="00B26E6F" w:rsidRPr="001720FB" w:rsidRDefault="00B26E6F" w:rsidP="001720FB">
            <w:pPr>
              <w:kinsoku w:val="0"/>
              <w:overflowPunct w:val="0"/>
              <w:autoSpaceDE w:val="0"/>
              <w:autoSpaceDN w:val="0"/>
              <w:adjustRightInd w:val="0"/>
              <w:snapToGrid w:val="0"/>
              <w:jc w:val="center"/>
              <w:rPr>
                <w:b/>
                <w:sz w:val="20"/>
                <w:szCs w:val="20"/>
                <w:lang w:val="en-US"/>
              </w:rPr>
            </w:pPr>
          </w:p>
        </w:tc>
        <w:tc>
          <w:tcPr>
            <w:tcW w:w="1092" w:type="dxa"/>
            <w:gridSpan w:val="3"/>
            <w:vMerge/>
            <w:shd w:val="clear" w:color="auto" w:fill="auto"/>
            <w:vAlign w:val="center"/>
          </w:tcPr>
          <w:p w:rsidR="00B26E6F" w:rsidRPr="001720FB" w:rsidRDefault="00B26E6F" w:rsidP="001720FB">
            <w:pPr>
              <w:kinsoku w:val="0"/>
              <w:overflowPunct w:val="0"/>
              <w:autoSpaceDE w:val="0"/>
              <w:autoSpaceDN w:val="0"/>
              <w:adjustRightInd w:val="0"/>
              <w:snapToGrid w:val="0"/>
              <w:jc w:val="center"/>
              <w:rPr>
                <w:b/>
                <w:sz w:val="20"/>
                <w:szCs w:val="20"/>
                <w:lang w:val="en-US"/>
              </w:rPr>
            </w:pPr>
          </w:p>
        </w:tc>
        <w:tc>
          <w:tcPr>
            <w:tcW w:w="992" w:type="dxa"/>
            <w:shd w:val="clear" w:color="auto" w:fill="auto"/>
            <w:noWrap/>
            <w:vAlign w:val="center"/>
          </w:tcPr>
          <w:p w:rsidR="00B26E6F" w:rsidRPr="001720FB" w:rsidRDefault="00B26E6F" w:rsidP="001720FB">
            <w:pPr>
              <w:jc w:val="center"/>
              <w:rPr>
                <w:sz w:val="20"/>
                <w:szCs w:val="20"/>
              </w:rPr>
            </w:pPr>
            <w:r w:rsidRPr="001720FB">
              <w:rPr>
                <w:sz w:val="20"/>
                <w:szCs w:val="20"/>
              </w:rPr>
              <w:t>0,00351</w:t>
            </w:r>
          </w:p>
        </w:tc>
      </w:tr>
      <w:tr w:rsidR="00B26E6F" w:rsidRPr="002A0A0A" w:rsidTr="00A63D3A">
        <w:trPr>
          <w:trHeight w:val="255"/>
        </w:trPr>
        <w:tc>
          <w:tcPr>
            <w:tcW w:w="3119" w:type="dxa"/>
            <w:vMerge w:val="restart"/>
            <w:shd w:val="clear" w:color="auto" w:fill="auto"/>
            <w:noWrap/>
            <w:vAlign w:val="center"/>
          </w:tcPr>
          <w:p w:rsidR="00B26E6F" w:rsidRPr="001720FB" w:rsidRDefault="00B26E6F" w:rsidP="00B26E6F">
            <w:pPr>
              <w:rPr>
                <w:sz w:val="20"/>
                <w:szCs w:val="20"/>
              </w:rPr>
            </w:pPr>
            <w:r w:rsidRPr="001720FB">
              <w:rPr>
                <w:sz w:val="20"/>
                <w:szCs w:val="20"/>
              </w:rPr>
              <w:t>Sandvik DS 510</w:t>
            </w:r>
          </w:p>
        </w:tc>
        <w:tc>
          <w:tcPr>
            <w:tcW w:w="879" w:type="dxa"/>
            <w:vMerge w:val="restart"/>
            <w:shd w:val="clear" w:color="auto" w:fill="auto"/>
            <w:vAlign w:val="center"/>
          </w:tcPr>
          <w:p w:rsidR="00B26E6F" w:rsidRPr="001720FB" w:rsidRDefault="00B26E6F" w:rsidP="00231974">
            <w:pPr>
              <w:jc w:val="center"/>
              <w:rPr>
                <w:sz w:val="20"/>
                <w:szCs w:val="20"/>
              </w:rPr>
            </w:pPr>
            <w:r w:rsidRPr="001720FB">
              <w:rPr>
                <w:sz w:val="20"/>
                <w:szCs w:val="20"/>
              </w:rPr>
              <w:t>1</w:t>
            </w:r>
          </w:p>
        </w:tc>
        <w:tc>
          <w:tcPr>
            <w:tcW w:w="1091" w:type="dxa"/>
            <w:shd w:val="clear" w:color="auto" w:fill="auto"/>
            <w:vAlign w:val="center"/>
          </w:tcPr>
          <w:p w:rsidR="00B26E6F" w:rsidRPr="001720FB" w:rsidRDefault="00B26E6F" w:rsidP="001720FB">
            <w:pPr>
              <w:jc w:val="center"/>
              <w:rPr>
                <w:sz w:val="20"/>
                <w:szCs w:val="20"/>
              </w:rPr>
            </w:pPr>
            <w:r w:rsidRPr="001720FB">
              <w:rPr>
                <w:sz w:val="20"/>
                <w:szCs w:val="20"/>
              </w:rPr>
              <w:t>1</w:t>
            </w:r>
          </w:p>
        </w:tc>
        <w:tc>
          <w:tcPr>
            <w:tcW w:w="1092" w:type="dxa"/>
            <w:gridSpan w:val="2"/>
            <w:shd w:val="clear" w:color="auto" w:fill="auto"/>
            <w:vAlign w:val="center"/>
          </w:tcPr>
          <w:p w:rsidR="00B26E6F" w:rsidRPr="001720FB" w:rsidRDefault="00B26E6F" w:rsidP="001720FB">
            <w:pPr>
              <w:jc w:val="center"/>
              <w:rPr>
                <w:sz w:val="20"/>
                <w:szCs w:val="20"/>
              </w:rPr>
            </w:pPr>
            <w:r w:rsidRPr="001720FB">
              <w:rPr>
                <w:sz w:val="20"/>
                <w:szCs w:val="20"/>
              </w:rPr>
              <w:t>0,453</w:t>
            </w:r>
          </w:p>
        </w:tc>
        <w:tc>
          <w:tcPr>
            <w:tcW w:w="1091" w:type="dxa"/>
            <w:gridSpan w:val="3"/>
            <w:vMerge w:val="restart"/>
            <w:shd w:val="clear" w:color="auto" w:fill="auto"/>
            <w:vAlign w:val="center"/>
          </w:tcPr>
          <w:p w:rsidR="00B26E6F" w:rsidRPr="001720FB" w:rsidRDefault="00B26E6F" w:rsidP="001720FB">
            <w:pPr>
              <w:jc w:val="center"/>
              <w:rPr>
                <w:sz w:val="20"/>
                <w:szCs w:val="20"/>
              </w:rPr>
            </w:pPr>
            <w:r w:rsidRPr="001720FB">
              <w:rPr>
                <w:sz w:val="20"/>
                <w:szCs w:val="20"/>
              </w:rPr>
              <w:t>1274</w:t>
            </w:r>
          </w:p>
        </w:tc>
        <w:tc>
          <w:tcPr>
            <w:tcW w:w="1092" w:type="dxa"/>
            <w:gridSpan w:val="3"/>
            <w:vMerge w:val="restart"/>
            <w:shd w:val="clear" w:color="auto" w:fill="auto"/>
            <w:vAlign w:val="center"/>
          </w:tcPr>
          <w:p w:rsidR="00B26E6F" w:rsidRPr="001720FB" w:rsidRDefault="00B26E6F" w:rsidP="001720FB">
            <w:pPr>
              <w:jc w:val="center"/>
              <w:rPr>
                <w:sz w:val="20"/>
                <w:szCs w:val="20"/>
              </w:rPr>
            </w:pPr>
            <w:r w:rsidRPr="001720FB">
              <w:rPr>
                <w:sz w:val="20"/>
                <w:szCs w:val="20"/>
              </w:rPr>
              <w:t>1500</w:t>
            </w:r>
          </w:p>
        </w:tc>
        <w:tc>
          <w:tcPr>
            <w:tcW w:w="992" w:type="dxa"/>
            <w:shd w:val="clear" w:color="auto" w:fill="auto"/>
            <w:noWrap/>
            <w:vAlign w:val="center"/>
          </w:tcPr>
          <w:p w:rsidR="00B26E6F" w:rsidRPr="001720FB" w:rsidRDefault="00B26E6F" w:rsidP="001720FB">
            <w:pPr>
              <w:jc w:val="center"/>
              <w:rPr>
                <w:sz w:val="20"/>
                <w:szCs w:val="20"/>
              </w:rPr>
            </w:pPr>
            <w:r w:rsidRPr="001720FB">
              <w:rPr>
                <w:sz w:val="20"/>
                <w:szCs w:val="20"/>
              </w:rPr>
              <w:t>0,00038</w:t>
            </w:r>
          </w:p>
        </w:tc>
      </w:tr>
      <w:tr w:rsidR="00B26E6F" w:rsidRPr="002A0A0A" w:rsidTr="00A63D3A">
        <w:trPr>
          <w:trHeight w:val="255"/>
        </w:trPr>
        <w:tc>
          <w:tcPr>
            <w:tcW w:w="3119" w:type="dxa"/>
            <w:vMerge/>
            <w:shd w:val="clear" w:color="auto" w:fill="auto"/>
            <w:noWrap/>
            <w:vAlign w:val="center"/>
          </w:tcPr>
          <w:p w:rsidR="00B26E6F" w:rsidRPr="001720FB" w:rsidRDefault="00B26E6F" w:rsidP="00B26E6F">
            <w:pPr>
              <w:kinsoku w:val="0"/>
              <w:overflowPunct w:val="0"/>
              <w:autoSpaceDE w:val="0"/>
              <w:autoSpaceDN w:val="0"/>
              <w:adjustRightInd w:val="0"/>
              <w:snapToGrid w:val="0"/>
              <w:jc w:val="both"/>
              <w:rPr>
                <w:b/>
                <w:sz w:val="20"/>
                <w:szCs w:val="20"/>
              </w:rPr>
            </w:pPr>
          </w:p>
        </w:tc>
        <w:tc>
          <w:tcPr>
            <w:tcW w:w="879" w:type="dxa"/>
            <w:vMerge/>
            <w:shd w:val="clear" w:color="auto" w:fill="auto"/>
            <w:vAlign w:val="center"/>
          </w:tcPr>
          <w:p w:rsidR="00B26E6F" w:rsidRPr="001720FB" w:rsidRDefault="00B26E6F" w:rsidP="00231974">
            <w:pPr>
              <w:kinsoku w:val="0"/>
              <w:overflowPunct w:val="0"/>
              <w:autoSpaceDE w:val="0"/>
              <w:autoSpaceDN w:val="0"/>
              <w:adjustRightInd w:val="0"/>
              <w:snapToGrid w:val="0"/>
              <w:jc w:val="center"/>
              <w:rPr>
                <w:b/>
                <w:sz w:val="20"/>
                <w:szCs w:val="20"/>
              </w:rPr>
            </w:pPr>
          </w:p>
        </w:tc>
        <w:tc>
          <w:tcPr>
            <w:tcW w:w="1091" w:type="dxa"/>
            <w:shd w:val="clear" w:color="auto" w:fill="auto"/>
            <w:vAlign w:val="center"/>
          </w:tcPr>
          <w:p w:rsidR="00B26E6F" w:rsidRPr="001720FB" w:rsidRDefault="00B26E6F" w:rsidP="001720FB">
            <w:pPr>
              <w:jc w:val="center"/>
              <w:rPr>
                <w:sz w:val="20"/>
                <w:szCs w:val="20"/>
              </w:rPr>
            </w:pPr>
            <w:r w:rsidRPr="001720FB">
              <w:rPr>
                <w:sz w:val="20"/>
                <w:szCs w:val="20"/>
              </w:rPr>
              <w:t>1</w:t>
            </w:r>
          </w:p>
        </w:tc>
        <w:tc>
          <w:tcPr>
            <w:tcW w:w="1092" w:type="dxa"/>
            <w:gridSpan w:val="2"/>
            <w:shd w:val="clear" w:color="auto" w:fill="auto"/>
            <w:vAlign w:val="center"/>
          </w:tcPr>
          <w:p w:rsidR="00B26E6F" w:rsidRPr="001720FB" w:rsidRDefault="00B26E6F" w:rsidP="001720FB">
            <w:pPr>
              <w:jc w:val="center"/>
              <w:rPr>
                <w:sz w:val="20"/>
                <w:szCs w:val="20"/>
              </w:rPr>
            </w:pPr>
            <w:r w:rsidRPr="001720FB">
              <w:rPr>
                <w:sz w:val="20"/>
                <w:szCs w:val="20"/>
              </w:rPr>
              <w:t>0,692</w:t>
            </w:r>
          </w:p>
        </w:tc>
        <w:tc>
          <w:tcPr>
            <w:tcW w:w="1091" w:type="dxa"/>
            <w:gridSpan w:val="3"/>
            <w:vMerge/>
            <w:shd w:val="clear" w:color="auto" w:fill="auto"/>
            <w:vAlign w:val="center"/>
          </w:tcPr>
          <w:p w:rsidR="00B26E6F" w:rsidRPr="001720FB" w:rsidRDefault="00B26E6F" w:rsidP="001720FB">
            <w:pPr>
              <w:kinsoku w:val="0"/>
              <w:overflowPunct w:val="0"/>
              <w:autoSpaceDE w:val="0"/>
              <w:autoSpaceDN w:val="0"/>
              <w:adjustRightInd w:val="0"/>
              <w:snapToGrid w:val="0"/>
              <w:jc w:val="center"/>
              <w:rPr>
                <w:b/>
                <w:sz w:val="20"/>
                <w:szCs w:val="20"/>
                <w:lang w:val="en-US"/>
              </w:rPr>
            </w:pPr>
          </w:p>
        </w:tc>
        <w:tc>
          <w:tcPr>
            <w:tcW w:w="1092" w:type="dxa"/>
            <w:gridSpan w:val="3"/>
            <w:vMerge/>
            <w:shd w:val="clear" w:color="auto" w:fill="auto"/>
            <w:vAlign w:val="center"/>
          </w:tcPr>
          <w:p w:rsidR="00B26E6F" w:rsidRPr="001720FB" w:rsidRDefault="00B26E6F" w:rsidP="001720FB">
            <w:pPr>
              <w:kinsoku w:val="0"/>
              <w:overflowPunct w:val="0"/>
              <w:autoSpaceDE w:val="0"/>
              <w:autoSpaceDN w:val="0"/>
              <w:adjustRightInd w:val="0"/>
              <w:snapToGrid w:val="0"/>
              <w:jc w:val="center"/>
              <w:rPr>
                <w:b/>
                <w:sz w:val="20"/>
                <w:szCs w:val="20"/>
                <w:lang w:val="en-US"/>
              </w:rPr>
            </w:pPr>
          </w:p>
        </w:tc>
        <w:tc>
          <w:tcPr>
            <w:tcW w:w="992" w:type="dxa"/>
            <w:shd w:val="clear" w:color="auto" w:fill="auto"/>
            <w:noWrap/>
            <w:vAlign w:val="center"/>
          </w:tcPr>
          <w:p w:rsidR="00B26E6F" w:rsidRPr="001720FB" w:rsidRDefault="00B26E6F" w:rsidP="001720FB">
            <w:pPr>
              <w:kinsoku w:val="0"/>
              <w:overflowPunct w:val="0"/>
              <w:autoSpaceDE w:val="0"/>
              <w:autoSpaceDN w:val="0"/>
              <w:adjustRightInd w:val="0"/>
              <w:snapToGrid w:val="0"/>
              <w:ind w:left="-108"/>
              <w:jc w:val="center"/>
              <w:rPr>
                <w:bCs/>
                <w:sz w:val="20"/>
                <w:szCs w:val="20"/>
              </w:rPr>
            </w:pPr>
            <w:r w:rsidRPr="001720FB">
              <w:rPr>
                <w:bCs/>
                <w:sz w:val="20"/>
                <w:szCs w:val="20"/>
              </w:rPr>
              <w:t>0,00059</w:t>
            </w:r>
          </w:p>
        </w:tc>
      </w:tr>
      <w:tr w:rsidR="007E3AF6" w:rsidRPr="002A0A0A" w:rsidTr="00A63D3A">
        <w:trPr>
          <w:trHeight w:val="255"/>
        </w:trPr>
        <w:tc>
          <w:tcPr>
            <w:tcW w:w="3119" w:type="dxa"/>
            <w:vMerge w:val="restart"/>
            <w:shd w:val="clear" w:color="auto" w:fill="auto"/>
            <w:noWrap/>
            <w:vAlign w:val="center"/>
          </w:tcPr>
          <w:p w:rsidR="007E3AF6" w:rsidRPr="001720FB" w:rsidRDefault="007E3AF6" w:rsidP="00B26E6F">
            <w:pPr>
              <w:rPr>
                <w:sz w:val="20"/>
                <w:szCs w:val="20"/>
              </w:rPr>
            </w:pPr>
            <w:r w:rsidRPr="001720FB">
              <w:rPr>
                <w:sz w:val="20"/>
                <w:szCs w:val="20"/>
              </w:rPr>
              <w:t>Sandvik DL 431</w:t>
            </w:r>
          </w:p>
        </w:tc>
        <w:tc>
          <w:tcPr>
            <w:tcW w:w="879" w:type="dxa"/>
            <w:vMerge w:val="restart"/>
            <w:shd w:val="clear" w:color="auto" w:fill="auto"/>
            <w:vAlign w:val="center"/>
          </w:tcPr>
          <w:p w:rsidR="007E3AF6" w:rsidRPr="001720FB" w:rsidRDefault="007E3AF6" w:rsidP="00231974">
            <w:pPr>
              <w:jc w:val="center"/>
              <w:rPr>
                <w:sz w:val="20"/>
                <w:szCs w:val="20"/>
              </w:rPr>
            </w:pPr>
            <w:r w:rsidRPr="001720FB">
              <w:rPr>
                <w:sz w:val="20"/>
                <w:szCs w:val="20"/>
              </w:rPr>
              <w:t>1</w:t>
            </w:r>
          </w:p>
        </w:tc>
        <w:tc>
          <w:tcPr>
            <w:tcW w:w="1091" w:type="dxa"/>
            <w:shd w:val="clear" w:color="auto" w:fill="auto"/>
            <w:vAlign w:val="center"/>
          </w:tcPr>
          <w:p w:rsidR="007E3AF6" w:rsidRPr="001720FB" w:rsidRDefault="007E3AF6" w:rsidP="001720FB">
            <w:pPr>
              <w:jc w:val="center"/>
              <w:rPr>
                <w:sz w:val="20"/>
                <w:szCs w:val="20"/>
              </w:rPr>
            </w:pPr>
            <w:r w:rsidRPr="001720FB">
              <w:rPr>
                <w:sz w:val="20"/>
                <w:szCs w:val="20"/>
              </w:rPr>
              <w:t>1</w:t>
            </w:r>
          </w:p>
        </w:tc>
        <w:tc>
          <w:tcPr>
            <w:tcW w:w="1092" w:type="dxa"/>
            <w:gridSpan w:val="2"/>
            <w:shd w:val="clear" w:color="auto" w:fill="auto"/>
            <w:vAlign w:val="center"/>
          </w:tcPr>
          <w:p w:rsidR="007E3AF6" w:rsidRPr="001720FB" w:rsidRDefault="007E3AF6" w:rsidP="001720FB">
            <w:pPr>
              <w:jc w:val="center"/>
              <w:rPr>
                <w:sz w:val="20"/>
                <w:szCs w:val="20"/>
              </w:rPr>
            </w:pPr>
            <w:r w:rsidRPr="001720FB">
              <w:rPr>
                <w:sz w:val="20"/>
                <w:szCs w:val="20"/>
              </w:rPr>
              <w:t>1,32</w:t>
            </w:r>
          </w:p>
        </w:tc>
        <w:tc>
          <w:tcPr>
            <w:tcW w:w="1091" w:type="dxa"/>
            <w:gridSpan w:val="3"/>
            <w:vMerge w:val="restart"/>
            <w:shd w:val="clear" w:color="auto" w:fill="auto"/>
            <w:vAlign w:val="center"/>
          </w:tcPr>
          <w:p w:rsidR="007E3AF6" w:rsidRPr="001720FB" w:rsidRDefault="007E3AF6" w:rsidP="001720FB">
            <w:pPr>
              <w:jc w:val="center"/>
              <w:rPr>
                <w:sz w:val="20"/>
                <w:szCs w:val="20"/>
              </w:rPr>
            </w:pPr>
            <w:r w:rsidRPr="001720FB">
              <w:rPr>
                <w:sz w:val="20"/>
                <w:szCs w:val="20"/>
              </w:rPr>
              <w:t>954</w:t>
            </w:r>
          </w:p>
        </w:tc>
        <w:tc>
          <w:tcPr>
            <w:tcW w:w="1092" w:type="dxa"/>
            <w:gridSpan w:val="3"/>
            <w:vMerge w:val="restart"/>
            <w:shd w:val="clear" w:color="auto" w:fill="auto"/>
            <w:vAlign w:val="center"/>
          </w:tcPr>
          <w:p w:rsidR="007E3AF6" w:rsidRPr="001720FB" w:rsidRDefault="007E3AF6" w:rsidP="001720FB">
            <w:pPr>
              <w:jc w:val="center"/>
              <w:rPr>
                <w:sz w:val="20"/>
                <w:szCs w:val="20"/>
              </w:rPr>
            </w:pPr>
            <w:r w:rsidRPr="001720FB">
              <w:rPr>
                <w:sz w:val="20"/>
                <w:szCs w:val="20"/>
              </w:rPr>
              <w:t>1500</w:t>
            </w:r>
          </w:p>
        </w:tc>
        <w:tc>
          <w:tcPr>
            <w:tcW w:w="992" w:type="dxa"/>
            <w:shd w:val="clear" w:color="auto" w:fill="auto"/>
            <w:noWrap/>
            <w:vAlign w:val="center"/>
          </w:tcPr>
          <w:p w:rsidR="007E3AF6" w:rsidRPr="001720FB" w:rsidRDefault="007E3AF6" w:rsidP="001720FB">
            <w:pPr>
              <w:jc w:val="center"/>
              <w:rPr>
                <w:sz w:val="20"/>
                <w:szCs w:val="20"/>
              </w:rPr>
            </w:pPr>
            <w:r w:rsidRPr="001720FB">
              <w:rPr>
                <w:sz w:val="20"/>
                <w:szCs w:val="20"/>
              </w:rPr>
              <w:t>0,00084</w:t>
            </w:r>
          </w:p>
        </w:tc>
      </w:tr>
      <w:tr w:rsidR="007E3AF6" w:rsidRPr="002A0A0A" w:rsidTr="00A63D3A">
        <w:trPr>
          <w:trHeight w:val="255"/>
        </w:trPr>
        <w:tc>
          <w:tcPr>
            <w:tcW w:w="3119" w:type="dxa"/>
            <w:vMerge/>
            <w:shd w:val="clear" w:color="auto" w:fill="auto"/>
            <w:noWrap/>
            <w:vAlign w:val="center"/>
          </w:tcPr>
          <w:p w:rsidR="007E3AF6" w:rsidRPr="001720FB" w:rsidRDefault="007E3AF6" w:rsidP="00B26E6F">
            <w:pPr>
              <w:kinsoku w:val="0"/>
              <w:overflowPunct w:val="0"/>
              <w:autoSpaceDE w:val="0"/>
              <w:autoSpaceDN w:val="0"/>
              <w:adjustRightInd w:val="0"/>
              <w:snapToGrid w:val="0"/>
              <w:jc w:val="both"/>
              <w:rPr>
                <w:b/>
                <w:sz w:val="20"/>
                <w:szCs w:val="20"/>
              </w:rPr>
            </w:pPr>
          </w:p>
        </w:tc>
        <w:tc>
          <w:tcPr>
            <w:tcW w:w="879" w:type="dxa"/>
            <w:vMerge/>
            <w:shd w:val="clear" w:color="auto" w:fill="auto"/>
            <w:vAlign w:val="center"/>
          </w:tcPr>
          <w:p w:rsidR="007E3AF6" w:rsidRPr="001720FB" w:rsidRDefault="007E3AF6" w:rsidP="00231974">
            <w:pPr>
              <w:kinsoku w:val="0"/>
              <w:overflowPunct w:val="0"/>
              <w:autoSpaceDE w:val="0"/>
              <w:autoSpaceDN w:val="0"/>
              <w:adjustRightInd w:val="0"/>
              <w:snapToGrid w:val="0"/>
              <w:jc w:val="center"/>
              <w:rPr>
                <w:b/>
                <w:sz w:val="20"/>
                <w:szCs w:val="20"/>
              </w:rPr>
            </w:pPr>
          </w:p>
        </w:tc>
        <w:tc>
          <w:tcPr>
            <w:tcW w:w="1091" w:type="dxa"/>
            <w:shd w:val="clear" w:color="auto" w:fill="auto"/>
            <w:vAlign w:val="center"/>
          </w:tcPr>
          <w:p w:rsidR="007E3AF6" w:rsidRPr="001720FB" w:rsidRDefault="007E3AF6" w:rsidP="001720FB">
            <w:pPr>
              <w:jc w:val="center"/>
              <w:rPr>
                <w:sz w:val="20"/>
                <w:szCs w:val="20"/>
              </w:rPr>
            </w:pPr>
            <w:r w:rsidRPr="001720FB">
              <w:rPr>
                <w:sz w:val="20"/>
                <w:szCs w:val="20"/>
              </w:rPr>
              <w:t>1</w:t>
            </w:r>
          </w:p>
        </w:tc>
        <w:tc>
          <w:tcPr>
            <w:tcW w:w="1092" w:type="dxa"/>
            <w:gridSpan w:val="2"/>
            <w:shd w:val="clear" w:color="auto" w:fill="auto"/>
            <w:vAlign w:val="center"/>
          </w:tcPr>
          <w:p w:rsidR="007E3AF6" w:rsidRPr="001720FB" w:rsidRDefault="007E3AF6" w:rsidP="001720FB">
            <w:pPr>
              <w:jc w:val="center"/>
              <w:rPr>
                <w:sz w:val="20"/>
                <w:szCs w:val="20"/>
              </w:rPr>
            </w:pPr>
            <w:r w:rsidRPr="001720FB">
              <w:rPr>
                <w:sz w:val="20"/>
                <w:szCs w:val="20"/>
              </w:rPr>
              <w:t>2,49</w:t>
            </w:r>
          </w:p>
        </w:tc>
        <w:tc>
          <w:tcPr>
            <w:tcW w:w="1091" w:type="dxa"/>
            <w:gridSpan w:val="3"/>
            <w:vMerge/>
            <w:shd w:val="clear" w:color="auto" w:fill="auto"/>
            <w:vAlign w:val="center"/>
          </w:tcPr>
          <w:p w:rsidR="007E3AF6" w:rsidRPr="001720FB" w:rsidRDefault="007E3AF6" w:rsidP="001720FB">
            <w:pPr>
              <w:kinsoku w:val="0"/>
              <w:overflowPunct w:val="0"/>
              <w:autoSpaceDE w:val="0"/>
              <w:autoSpaceDN w:val="0"/>
              <w:adjustRightInd w:val="0"/>
              <w:snapToGrid w:val="0"/>
              <w:jc w:val="center"/>
              <w:rPr>
                <w:b/>
                <w:sz w:val="20"/>
                <w:szCs w:val="20"/>
                <w:lang w:val="en-US"/>
              </w:rPr>
            </w:pPr>
          </w:p>
        </w:tc>
        <w:tc>
          <w:tcPr>
            <w:tcW w:w="1092" w:type="dxa"/>
            <w:gridSpan w:val="3"/>
            <w:vMerge/>
            <w:shd w:val="clear" w:color="auto" w:fill="auto"/>
            <w:vAlign w:val="center"/>
          </w:tcPr>
          <w:p w:rsidR="007E3AF6" w:rsidRPr="001720FB" w:rsidRDefault="007E3AF6" w:rsidP="001720FB">
            <w:pPr>
              <w:kinsoku w:val="0"/>
              <w:overflowPunct w:val="0"/>
              <w:autoSpaceDE w:val="0"/>
              <w:autoSpaceDN w:val="0"/>
              <w:adjustRightInd w:val="0"/>
              <w:snapToGrid w:val="0"/>
              <w:jc w:val="center"/>
              <w:rPr>
                <w:b/>
                <w:sz w:val="20"/>
                <w:szCs w:val="20"/>
                <w:lang w:val="en-US"/>
              </w:rPr>
            </w:pPr>
          </w:p>
        </w:tc>
        <w:tc>
          <w:tcPr>
            <w:tcW w:w="992" w:type="dxa"/>
            <w:shd w:val="clear" w:color="auto" w:fill="auto"/>
            <w:noWrap/>
            <w:vAlign w:val="center"/>
          </w:tcPr>
          <w:p w:rsidR="007E3AF6" w:rsidRPr="001720FB" w:rsidRDefault="007E3AF6" w:rsidP="001720FB">
            <w:pPr>
              <w:jc w:val="center"/>
              <w:rPr>
                <w:sz w:val="20"/>
                <w:szCs w:val="20"/>
              </w:rPr>
            </w:pPr>
            <w:r w:rsidRPr="001720FB">
              <w:rPr>
                <w:sz w:val="20"/>
                <w:szCs w:val="20"/>
              </w:rPr>
              <w:t>0,00158</w:t>
            </w:r>
          </w:p>
        </w:tc>
      </w:tr>
      <w:tr w:rsidR="007E3AF6" w:rsidRPr="002A0A0A" w:rsidTr="00A63D3A">
        <w:trPr>
          <w:trHeight w:val="255"/>
        </w:trPr>
        <w:tc>
          <w:tcPr>
            <w:tcW w:w="3119" w:type="dxa"/>
            <w:vMerge/>
            <w:shd w:val="clear" w:color="auto" w:fill="auto"/>
            <w:noWrap/>
            <w:vAlign w:val="center"/>
          </w:tcPr>
          <w:p w:rsidR="007E3AF6" w:rsidRPr="001720FB" w:rsidRDefault="007E3AF6" w:rsidP="00B26E6F">
            <w:pPr>
              <w:kinsoku w:val="0"/>
              <w:overflowPunct w:val="0"/>
              <w:autoSpaceDE w:val="0"/>
              <w:autoSpaceDN w:val="0"/>
              <w:adjustRightInd w:val="0"/>
              <w:snapToGrid w:val="0"/>
              <w:jc w:val="both"/>
              <w:rPr>
                <w:b/>
                <w:sz w:val="20"/>
                <w:szCs w:val="20"/>
              </w:rPr>
            </w:pPr>
          </w:p>
        </w:tc>
        <w:tc>
          <w:tcPr>
            <w:tcW w:w="879" w:type="dxa"/>
            <w:vMerge/>
            <w:shd w:val="clear" w:color="auto" w:fill="auto"/>
            <w:vAlign w:val="center"/>
          </w:tcPr>
          <w:p w:rsidR="007E3AF6" w:rsidRPr="001720FB" w:rsidRDefault="007E3AF6" w:rsidP="00231974">
            <w:pPr>
              <w:kinsoku w:val="0"/>
              <w:overflowPunct w:val="0"/>
              <w:autoSpaceDE w:val="0"/>
              <w:autoSpaceDN w:val="0"/>
              <w:adjustRightInd w:val="0"/>
              <w:snapToGrid w:val="0"/>
              <w:jc w:val="center"/>
              <w:rPr>
                <w:b/>
                <w:sz w:val="20"/>
                <w:szCs w:val="20"/>
              </w:rPr>
            </w:pPr>
          </w:p>
        </w:tc>
        <w:tc>
          <w:tcPr>
            <w:tcW w:w="1091" w:type="dxa"/>
            <w:shd w:val="clear" w:color="auto" w:fill="auto"/>
            <w:vAlign w:val="center"/>
          </w:tcPr>
          <w:p w:rsidR="007E3AF6" w:rsidRPr="001720FB" w:rsidRDefault="007E3AF6" w:rsidP="001720FB">
            <w:pPr>
              <w:jc w:val="center"/>
              <w:rPr>
                <w:sz w:val="20"/>
                <w:szCs w:val="20"/>
              </w:rPr>
            </w:pPr>
            <w:r w:rsidRPr="001720FB">
              <w:rPr>
                <w:sz w:val="20"/>
                <w:szCs w:val="20"/>
              </w:rPr>
              <w:t>1</w:t>
            </w:r>
          </w:p>
        </w:tc>
        <w:tc>
          <w:tcPr>
            <w:tcW w:w="1092" w:type="dxa"/>
            <w:gridSpan w:val="2"/>
            <w:shd w:val="clear" w:color="auto" w:fill="auto"/>
            <w:vAlign w:val="center"/>
          </w:tcPr>
          <w:p w:rsidR="007E3AF6" w:rsidRPr="001720FB" w:rsidRDefault="007E3AF6" w:rsidP="001720FB">
            <w:pPr>
              <w:jc w:val="center"/>
              <w:rPr>
                <w:sz w:val="20"/>
                <w:szCs w:val="20"/>
              </w:rPr>
            </w:pPr>
            <w:r w:rsidRPr="001720FB">
              <w:rPr>
                <w:sz w:val="20"/>
                <w:szCs w:val="20"/>
              </w:rPr>
              <w:t>1,4</w:t>
            </w:r>
          </w:p>
        </w:tc>
        <w:tc>
          <w:tcPr>
            <w:tcW w:w="1091" w:type="dxa"/>
            <w:gridSpan w:val="3"/>
            <w:vMerge/>
            <w:shd w:val="clear" w:color="auto" w:fill="auto"/>
            <w:vAlign w:val="center"/>
          </w:tcPr>
          <w:p w:rsidR="007E3AF6" w:rsidRPr="001720FB" w:rsidRDefault="007E3AF6" w:rsidP="001720FB">
            <w:pPr>
              <w:kinsoku w:val="0"/>
              <w:overflowPunct w:val="0"/>
              <w:autoSpaceDE w:val="0"/>
              <w:autoSpaceDN w:val="0"/>
              <w:adjustRightInd w:val="0"/>
              <w:snapToGrid w:val="0"/>
              <w:jc w:val="center"/>
              <w:rPr>
                <w:b/>
                <w:sz w:val="20"/>
                <w:szCs w:val="20"/>
                <w:lang w:val="en-US"/>
              </w:rPr>
            </w:pPr>
          </w:p>
        </w:tc>
        <w:tc>
          <w:tcPr>
            <w:tcW w:w="1092" w:type="dxa"/>
            <w:gridSpan w:val="3"/>
            <w:vMerge/>
            <w:shd w:val="clear" w:color="auto" w:fill="auto"/>
            <w:vAlign w:val="center"/>
          </w:tcPr>
          <w:p w:rsidR="007E3AF6" w:rsidRPr="001720FB" w:rsidRDefault="007E3AF6" w:rsidP="001720FB">
            <w:pPr>
              <w:kinsoku w:val="0"/>
              <w:overflowPunct w:val="0"/>
              <w:autoSpaceDE w:val="0"/>
              <w:autoSpaceDN w:val="0"/>
              <w:adjustRightInd w:val="0"/>
              <w:snapToGrid w:val="0"/>
              <w:jc w:val="center"/>
              <w:rPr>
                <w:b/>
                <w:sz w:val="20"/>
                <w:szCs w:val="20"/>
                <w:lang w:val="en-US"/>
              </w:rPr>
            </w:pPr>
          </w:p>
        </w:tc>
        <w:tc>
          <w:tcPr>
            <w:tcW w:w="992" w:type="dxa"/>
            <w:shd w:val="clear" w:color="auto" w:fill="auto"/>
            <w:noWrap/>
            <w:vAlign w:val="center"/>
          </w:tcPr>
          <w:p w:rsidR="007E3AF6" w:rsidRPr="001720FB" w:rsidRDefault="007E3AF6" w:rsidP="001720FB">
            <w:pPr>
              <w:jc w:val="center"/>
              <w:rPr>
                <w:sz w:val="20"/>
                <w:szCs w:val="20"/>
              </w:rPr>
            </w:pPr>
            <w:r w:rsidRPr="001720FB">
              <w:rPr>
                <w:sz w:val="20"/>
                <w:szCs w:val="20"/>
              </w:rPr>
              <w:t>0,00089</w:t>
            </w:r>
          </w:p>
        </w:tc>
      </w:tr>
      <w:tr w:rsidR="007E3AF6" w:rsidRPr="002A0A0A" w:rsidTr="00A63D3A">
        <w:trPr>
          <w:trHeight w:val="255"/>
        </w:trPr>
        <w:tc>
          <w:tcPr>
            <w:tcW w:w="3119" w:type="dxa"/>
            <w:shd w:val="clear" w:color="auto" w:fill="auto"/>
            <w:noWrap/>
            <w:vAlign w:val="center"/>
          </w:tcPr>
          <w:p w:rsidR="007E3AF6" w:rsidRPr="001720FB" w:rsidRDefault="007E3AF6" w:rsidP="007E3AF6">
            <w:pPr>
              <w:rPr>
                <w:sz w:val="20"/>
                <w:szCs w:val="20"/>
              </w:rPr>
            </w:pPr>
            <w:r w:rsidRPr="001720FB">
              <w:rPr>
                <w:sz w:val="20"/>
                <w:szCs w:val="20"/>
              </w:rPr>
              <w:t>МТ 5020</w:t>
            </w:r>
          </w:p>
        </w:tc>
        <w:tc>
          <w:tcPr>
            <w:tcW w:w="879" w:type="dxa"/>
            <w:shd w:val="clear" w:color="auto" w:fill="auto"/>
            <w:vAlign w:val="center"/>
          </w:tcPr>
          <w:p w:rsidR="007E3AF6" w:rsidRPr="001720FB" w:rsidRDefault="007E3AF6" w:rsidP="00231974">
            <w:pPr>
              <w:jc w:val="center"/>
              <w:rPr>
                <w:sz w:val="20"/>
                <w:szCs w:val="20"/>
              </w:rPr>
            </w:pPr>
            <w:r w:rsidRPr="001720FB">
              <w:rPr>
                <w:sz w:val="20"/>
                <w:szCs w:val="20"/>
              </w:rPr>
              <w:t>4</w:t>
            </w:r>
          </w:p>
        </w:tc>
        <w:tc>
          <w:tcPr>
            <w:tcW w:w="1091" w:type="dxa"/>
            <w:shd w:val="clear" w:color="auto" w:fill="auto"/>
            <w:vAlign w:val="center"/>
          </w:tcPr>
          <w:p w:rsidR="007E3AF6" w:rsidRPr="001720FB" w:rsidRDefault="007E3AF6" w:rsidP="001720FB">
            <w:pPr>
              <w:jc w:val="center"/>
              <w:rPr>
                <w:sz w:val="20"/>
                <w:szCs w:val="20"/>
              </w:rPr>
            </w:pPr>
            <w:r w:rsidRPr="001720FB">
              <w:rPr>
                <w:sz w:val="20"/>
                <w:szCs w:val="20"/>
              </w:rPr>
              <w:t>1</w:t>
            </w:r>
          </w:p>
        </w:tc>
        <w:tc>
          <w:tcPr>
            <w:tcW w:w="1092" w:type="dxa"/>
            <w:gridSpan w:val="2"/>
            <w:shd w:val="clear" w:color="auto" w:fill="auto"/>
            <w:vAlign w:val="center"/>
          </w:tcPr>
          <w:p w:rsidR="007E3AF6" w:rsidRPr="001720FB" w:rsidRDefault="007E3AF6" w:rsidP="001720FB">
            <w:pPr>
              <w:jc w:val="center"/>
              <w:rPr>
                <w:sz w:val="20"/>
                <w:szCs w:val="20"/>
              </w:rPr>
            </w:pPr>
            <w:r w:rsidRPr="001720FB">
              <w:rPr>
                <w:sz w:val="20"/>
                <w:szCs w:val="20"/>
              </w:rPr>
              <w:t>1,1</w:t>
            </w:r>
          </w:p>
        </w:tc>
        <w:tc>
          <w:tcPr>
            <w:tcW w:w="1091" w:type="dxa"/>
            <w:gridSpan w:val="3"/>
            <w:shd w:val="clear" w:color="auto" w:fill="auto"/>
            <w:vAlign w:val="center"/>
          </w:tcPr>
          <w:p w:rsidR="007E3AF6" w:rsidRPr="001720FB" w:rsidRDefault="007E3AF6" w:rsidP="001720FB">
            <w:pPr>
              <w:jc w:val="center"/>
              <w:rPr>
                <w:sz w:val="20"/>
                <w:szCs w:val="20"/>
              </w:rPr>
            </w:pPr>
            <w:r w:rsidRPr="001720FB">
              <w:rPr>
                <w:sz w:val="20"/>
                <w:szCs w:val="20"/>
              </w:rPr>
              <w:t>3840</w:t>
            </w:r>
          </w:p>
        </w:tc>
        <w:tc>
          <w:tcPr>
            <w:tcW w:w="1092" w:type="dxa"/>
            <w:gridSpan w:val="3"/>
            <w:shd w:val="clear" w:color="auto" w:fill="auto"/>
            <w:vAlign w:val="center"/>
          </w:tcPr>
          <w:p w:rsidR="007E3AF6" w:rsidRPr="001720FB" w:rsidRDefault="007E3AF6" w:rsidP="001720FB">
            <w:pPr>
              <w:jc w:val="center"/>
              <w:rPr>
                <w:sz w:val="20"/>
                <w:szCs w:val="20"/>
              </w:rPr>
            </w:pPr>
            <w:r w:rsidRPr="001720FB">
              <w:rPr>
                <w:sz w:val="20"/>
                <w:szCs w:val="20"/>
              </w:rPr>
              <w:t>1500</w:t>
            </w:r>
          </w:p>
        </w:tc>
        <w:tc>
          <w:tcPr>
            <w:tcW w:w="992" w:type="dxa"/>
            <w:shd w:val="clear" w:color="auto" w:fill="auto"/>
            <w:noWrap/>
            <w:vAlign w:val="center"/>
          </w:tcPr>
          <w:p w:rsidR="007E3AF6" w:rsidRPr="001720FB" w:rsidRDefault="007E3AF6" w:rsidP="001720FB">
            <w:pPr>
              <w:jc w:val="center"/>
              <w:rPr>
                <w:sz w:val="20"/>
                <w:szCs w:val="20"/>
              </w:rPr>
            </w:pPr>
            <w:r w:rsidRPr="001720FB">
              <w:rPr>
                <w:sz w:val="20"/>
                <w:szCs w:val="20"/>
              </w:rPr>
              <w:t>0,01126</w:t>
            </w:r>
          </w:p>
        </w:tc>
      </w:tr>
      <w:tr w:rsidR="001720FB" w:rsidRPr="002A0A0A" w:rsidTr="00A63D3A">
        <w:trPr>
          <w:trHeight w:val="255"/>
        </w:trPr>
        <w:tc>
          <w:tcPr>
            <w:tcW w:w="3119" w:type="dxa"/>
            <w:vMerge w:val="restart"/>
            <w:shd w:val="clear" w:color="auto" w:fill="auto"/>
            <w:noWrap/>
            <w:vAlign w:val="center"/>
          </w:tcPr>
          <w:p w:rsidR="001720FB" w:rsidRPr="001720FB" w:rsidRDefault="001720FB" w:rsidP="001720FB">
            <w:pPr>
              <w:rPr>
                <w:sz w:val="20"/>
                <w:szCs w:val="20"/>
              </w:rPr>
            </w:pPr>
            <w:r w:rsidRPr="001720FB">
              <w:rPr>
                <w:sz w:val="20"/>
                <w:szCs w:val="20"/>
              </w:rPr>
              <w:t>СAT R1700G</w:t>
            </w:r>
          </w:p>
        </w:tc>
        <w:tc>
          <w:tcPr>
            <w:tcW w:w="879" w:type="dxa"/>
            <w:vMerge w:val="restart"/>
            <w:shd w:val="clear" w:color="auto" w:fill="auto"/>
            <w:vAlign w:val="center"/>
          </w:tcPr>
          <w:p w:rsidR="001720FB" w:rsidRPr="001720FB" w:rsidRDefault="001720FB" w:rsidP="00231974">
            <w:pPr>
              <w:jc w:val="center"/>
              <w:rPr>
                <w:sz w:val="20"/>
                <w:szCs w:val="20"/>
              </w:rPr>
            </w:pPr>
            <w:r w:rsidRPr="001720FB">
              <w:rPr>
                <w:sz w:val="20"/>
                <w:szCs w:val="20"/>
              </w:rPr>
              <w:t>1</w:t>
            </w:r>
          </w:p>
        </w:tc>
        <w:tc>
          <w:tcPr>
            <w:tcW w:w="1091" w:type="dxa"/>
            <w:shd w:val="clear" w:color="auto" w:fill="auto"/>
            <w:vAlign w:val="center"/>
          </w:tcPr>
          <w:p w:rsidR="001720FB" w:rsidRPr="001720FB" w:rsidRDefault="001720FB" w:rsidP="001720FB">
            <w:pPr>
              <w:jc w:val="center"/>
              <w:rPr>
                <w:sz w:val="20"/>
                <w:szCs w:val="20"/>
              </w:rPr>
            </w:pPr>
            <w:r w:rsidRPr="001720FB">
              <w:rPr>
                <w:sz w:val="20"/>
                <w:szCs w:val="20"/>
              </w:rPr>
              <w:t>1</w:t>
            </w:r>
          </w:p>
        </w:tc>
        <w:tc>
          <w:tcPr>
            <w:tcW w:w="1092" w:type="dxa"/>
            <w:gridSpan w:val="2"/>
            <w:shd w:val="clear" w:color="auto" w:fill="auto"/>
            <w:vAlign w:val="center"/>
          </w:tcPr>
          <w:p w:rsidR="001720FB" w:rsidRPr="001720FB" w:rsidRDefault="001720FB" w:rsidP="001720FB">
            <w:pPr>
              <w:jc w:val="center"/>
              <w:rPr>
                <w:sz w:val="20"/>
                <w:szCs w:val="20"/>
              </w:rPr>
            </w:pPr>
            <w:r w:rsidRPr="001720FB">
              <w:rPr>
                <w:sz w:val="20"/>
                <w:szCs w:val="20"/>
              </w:rPr>
              <w:t>1,99</w:t>
            </w:r>
          </w:p>
        </w:tc>
        <w:tc>
          <w:tcPr>
            <w:tcW w:w="1091" w:type="dxa"/>
            <w:gridSpan w:val="3"/>
            <w:vMerge w:val="restart"/>
            <w:shd w:val="clear" w:color="auto" w:fill="auto"/>
            <w:vAlign w:val="center"/>
          </w:tcPr>
          <w:p w:rsidR="001720FB" w:rsidRPr="001720FB" w:rsidRDefault="001720FB" w:rsidP="001720FB">
            <w:pPr>
              <w:jc w:val="center"/>
              <w:rPr>
                <w:sz w:val="20"/>
                <w:szCs w:val="20"/>
              </w:rPr>
            </w:pPr>
            <w:r w:rsidRPr="001720FB">
              <w:rPr>
                <w:sz w:val="20"/>
                <w:szCs w:val="20"/>
              </w:rPr>
              <w:t>5652</w:t>
            </w:r>
          </w:p>
        </w:tc>
        <w:tc>
          <w:tcPr>
            <w:tcW w:w="1092" w:type="dxa"/>
            <w:gridSpan w:val="3"/>
            <w:vMerge w:val="restart"/>
            <w:shd w:val="clear" w:color="auto" w:fill="auto"/>
            <w:vAlign w:val="center"/>
          </w:tcPr>
          <w:p w:rsidR="001720FB" w:rsidRPr="001720FB" w:rsidRDefault="001720FB" w:rsidP="001720FB">
            <w:pPr>
              <w:jc w:val="center"/>
              <w:rPr>
                <w:sz w:val="20"/>
                <w:szCs w:val="20"/>
              </w:rPr>
            </w:pPr>
            <w:r w:rsidRPr="001720FB">
              <w:rPr>
                <w:sz w:val="20"/>
                <w:szCs w:val="20"/>
              </w:rPr>
              <w:t>1500</w:t>
            </w:r>
          </w:p>
        </w:tc>
        <w:tc>
          <w:tcPr>
            <w:tcW w:w="992" w:type="dxa"/>
            <w:shd w:val="clear" w:color="auto" w:fill="auto"/>
            <w:noWrap/>
            <w:vAlign w:val="center"/>
          </w:tcPr>
          <w:p w:rsidR="001720FB" w:rsidRPr="001720FB" w:rsidRDefault="001720FB" w:rsidP="001720FB">
            <w:pPr>
              <w:jc w:val="center"/>
              <w:rPr>
                <w:sz w:val="20"/>
                <w:szCs w:val="20"/>
              </w:rPr>
            </w:pPr>
            <w:r w:rsidRPr="001720FB">
              <w:rPr>
                <w:sz w:val="20"/>
                <w:szCs w:val="20"/>
              </w:rPr>
              <w:t>0,00750</w:t>
            </w:r>
          </w:p>
        </w:tc>
      </w:tr>
      <w:tr w:rsidR="001720FB" w:rsidRPr="002A0A0A" w:rsidTr="00A63D3A">
        <w:trPr>
          <w:trHeight w:val="255"/>
        </w:trPr>
        <w:tc>
          <w:tcPr>
            <w:tcW w:w="3119" w:type="dxa"/>
            <w:vMerge/>
            <w:shd w:val="clear" w:color="auto" w:fill="auto"/>
            <w:noWrap/>
            <w:vAlign w:val="center"/>
          </w:tcPr>
          <w:p w:rsidR="001720FB" w:rsidRPr="001720FB" w:rsidRDefault="001720FB" w:rsidP="001720FB">
            <w:pPr>
              <w:kinsoku w:val="0"/>
              <w:overflowPunct w:val="0"/>
              <w:autoSpaceDE w:val="0"/>
              <w:autoSpaceDN w:val="0"/>
              <w:adjustRightInd w:val="0"/>
              <w:snapToGrid w:val="0"/>
              <w:jc w:val="center"/>
              <w:rPr>
                <w:b/>
                <w:sz w:val="20"/>
                <w:szCs w:val="20"/>
                <w:lang w:val="en-US"/>
              </w:rPr>
            </w:pPr>
          </w:p>
        </w:tc>
        <w:tc>
          <w:tcPr>
            <w:tcW w:w="879" w:type="dxa"/>
            <w:vMerge/>
            <w:shd w:val="clear" w:color="auto" w:fill="auto"/>
            <w:vAlign w:val="center"/>
          </w:tcPr>
          <w:p w:rsidR="001720FB" w:rsidRPr="001720FB" w:rsidRDefault="001720FB" w:rsidP="00231974">
            <w:pPr>
              <w:kinsoku w:val="0"/>
              <w:overflowPunct w:val="0"/>
              <w:autoSpaceDE w:val="0"/>
              <w:autoSpaceDN w:val="0"/>
              <w:adjustRightInd w:val="0"/>
              <w:snapToGrid w:val="0"/>
              <w:jc w:val="center"/>
              <w:rPr>
                <w:b/>
                <w:sz w:val="20"/>
                <w:szCs w:val="20"/>
              </w:rPr>
            </w:pPr>
          </w:p>
        </w:tc>
        <w:tc>
          <w:tcPr>
            <w:tcW w:w="1091" w:type="dxa"/>
            <w:shd w:val="clear" w:color="auto" w:fill="auto"/>
            <w:vAlign w:val="center"/>
          </w:tcPr>
          <w:p w:rsidR="001720FB" w:rsidRPr="001720FB" w:rsidRDefault="001720FB" w:rsidP="00231974">
            <w:pPr>
              <w:jc w:val="center"/>
              <w:rPr>
                <w:sz w:val="20"/>
                <w:szCs w:val="20"/>
              </w:rPr>
            </w:pPr>
            <w:r w:rsidRPr="001720FB">
              <w:rPr>
                <w:sz w:val="20"/>
                <w:szCs w:val="20"/>
              </w:rPr>
              <w:t>1</w:t>
            </w:r>
          </w:p>
        </w:tc>
        <w:tc>
          <w:tcPr>
            <w:tcW w:w="1092" w:type="dxa"/>
            <w:gridSpan w:val="2"/>
            <w:shd w:val="clear" w:color="auto" w:fill="auto"/>
            <w:vAlign w:val="center"/>
          </w:tcPr>
          <w:p w:rsidR="001720FB" w:rsidRPr="001720FB" w:rsidRDefault="001720FB" w:rsidP="00231974">
            <w:pPr>
              <w:jc w:val="center"/>
              <w:rPr>
                <w:sz w:val="20"/>
                <w:szCs w:val="20"/>
              </w:rPr>
            </w:pPr>
            <w:r w:rsidRPr="001720FB">
              <w:rPr>
                <w:sz w:val="20"/>
                <w:szCs w:val="20"/>
              </w:rPr>
              <w:t>1,22</w:t>
            </w:r>
          </w:p>
        </w:tc>
        <w:tc>
          <w:tcPr>
            <w:tcW w:w="1091" w:type="dxa"/>
            <w:gridSpan w:val="3"/>
            <w:vMerge/>
            <w:shd w:val="clear" w:color="auto" w:fill="auto"/>
            <w:vAlign w:val="center"/>
          </w:tcPr>
          <w:p w:rsidR="001720FB" w:rsidRPr="001720FB" w:rsidRDefault="001720FB" w:rsidP="00231974">
            <w:pPr>
              <w:kinsoku w:val="0"/>
              <w:overflowPunct w:val="0"/>
              <w:autoSpaceDE w:val="0"/>
              <w:autoSpaceDN w:val="0"/>
              <w:adjustRightInd w:val="0"/>
              <w:snapToGrid w:val="0"/>
              <w:jc w:val="center"/>
              <w:rPr>
                <w:b/>
                <w:sz w:val="20"/>
                <w:szCs w:val="20"/>
                <w:lang w:val="en-US"/>
              </w:rPr>
            </w:pPr>
          </w:p>
        </w:tc>
        <w:tc>
          <w:tcPr>
            <w:tcW w:w="1092" w:type="dxa"/>
            <w:gridSpan w:val="3"/>
            <w:vMerge/>
            <w:shd w:val="clear" w:color="auto" w:fill="auto"/>
            <w:vAlign w:val="center"/>
          </w:tcPr>
          <w:p w:rsidR="001720FB" w:rsidRPr="001720FB" w:rsidRDefault="001720FB" w:rsidP="00231974">
            <w:pPr>
              <w:kinsoku w:val="0"/>
              <w:overflowPunct w:val="0"/>
              <w:autoSpaceDE w:val="0"/>
              <w:autoSpaceDN w:val="0"/>
              <w:adjustRightInd w:val="0"/>
              <w:snapToGrid w:val="0"/>
              <w:jc w:val="center"/>
              <w:rPr>
                <w:b/>
                <w:sz w:val="20"/>
                <w:szCs w:val="20"/>
                <w:lang w:val="en-US"/>
              </w:rPr>
            </w:pPr>
          </w:p>
        </w:tc>
        <w:tc>
          <w:tcPr>
            <w:tcW w:w="992" w:type="dxa"/>
            <w:shd w:val="clear" w:color="auto" w:fill="auto"/>
            <w:noWrap/>
            <w:vAlign w:val="center"/>
          </w:tcPr>
          <w:p w:rsidR="001720FB" w:rsidRPr="001720FB" w:rsidRDefault="001720FB" w:rsidP="00231974">
            <w:pPr>
              <w:jc w:val="center"/>
              <w:rPr>
                <w:sz w:val="20"/>
                <w:szCs w:val="20"/>
              </w:rPr>
            </w:pPr>
            <w:r w:rsidRPr="001720FB">
              <w:rPr>
                <w:sz w:val="20"/>
                <w:szCs w:val="20"/>
              </w:rPr>
              <w:t>0,00460</w:t>
            </w:r>
          </w:p>
        </w:tc>
      </w:tr>
      <w:tr w:rsidR="001720FB" w:rsidRPr="002A0A0A" w:rsidTr="00A63D3A">
        <w:trPr>
          <w:trHeight w:val="255"/>
        </w:trPr>
        <w:tc>
          <w:tcPr>
            <w:tcW w:w="3119" w:type="dxa"/>
            <w:vMerge/>
            <w:shd w:val="clear" w:color="auto" w:fill="auto"/>
            <w:noWrap/>
            <w:vAlign w:val="center"/>
          </w:tcPr>
          <w:p w:rsidR="001720FB" w:rsidRPr="001720FB" w:rsidRDefault="001720FB" w:rsidP="001720FB">
            <w:pPr>
              <w:kinsoku w:val="0"/>
              <w:overflowPunct w:val="0"/>
              <w:autoSpaceDE w:val="0"/>
              <w:autoSpaceDN w:val="0"/>
              <w:adjustRightInd w:val="0"/>
              <w:snapToGrid w:val="0"/>
              <w:jc w:val="center"/>
              <w:rPr>
                <w:b/>
                <w:sz w:val="20"/>
                <w:szCs w:val="20"/>
              </w:rPr>
            </w:pPr>
          </w:p>
        </w:tc>
        <w:tc>
          <w:tcPr>
            <w:tcW w:w="879" w:type="dxa"/>
            <w:vMerge/>
            <w:shd w:val="clear" w:color="auto" w:fill="auto"/>
            <w:vAlign w:val="center"/>
          </w:tcPr>
          <w:p w:rsidR="001720FB" w:rsidRPr="001720FB" w:rsidRDefault="001720FB" w:rsidP="00231974">
            <w:pPr>
              <w:kinsoku w:val="0"/>
              <w:overflowPunct w:val="0"/>
              <w:autoSpaceDE w:val="0"/>
              <w:autoSpaceDN w:val="0"/>
              <w:adjustRightInd w:val="0"/>
              <w:snapToGrid w:val="0"/>
              <w:jc w:val="center"/>
              <w:rPr>
                <w:b/>
                <w:sz w:val="20"/>
                <w:szCs w:val="20"/>
              </w:rPr>
            </w:pPr>
          </w:p>
        </w:tc>
        <w:tc>
          <w:tcPr>
            <w:tcW w:w="1091" w:type="dxa"/>
            <w:shd w:val="clear" w:color="auto" w:fill="auto"/>
            <w:vAlign w:val="center"/>
          </w:tcPr>
          <w:p w:rsidR="001720FB" w:rsidRPr="001720FB" w:rsidRDefault="001720FB" w:rsidP="00231974">
            <w:pPr>
              <w:jc w:val="center"/>
              <w:rPr>
                <w:sz w:val="20"/>
                <w:szCs w:val="20"/>
              </w:rPr>
            </w:pPr>
            <w:r w:rsidRPr="001720FB">
              <w:rPr>
                <w:sz w:val="20"/>
                <w:szCs w:val="20"/>
              </w:rPr>
              <w:t>1</w:t>
            </w:r>
          </w:p>
        </w:tc>
        <w:tc>
          <w:tcPr>
            <w:tcW w:w="1092" w:type="dxa"/>
            <w:gridSpan w:val="2"/>
            <w:shd w:val="clear" w:color="auto" w:fill="auto"/>
            <w:vAlign w:val="center"/>
          </w:tcPr>
          <w:p w:rsidR="001720FB" w:rsidRPr="001720FB" w:rsidRDefault="001720FB" w:rsidP="00231974">
            <w:pPr>
              <w:jc w:val="center"/>
              <w:rPr>
                <w:sz w:val="20"/>
                <w:szCs w:val="20"/>
              </w:rPr>
            </w:pPr>
            <w:r w:rsidRPr="001720FB">
              <w:rPr>
                <w:sz w:val="20"/>
                <w:szCs w:val="20"/>
              </w:rPr>
              <w:t>1,54</w:t>
            </w:r>
          </w:p>
        </w:tc>
        <w:tc>
          <w:tcPr>
            <w:tcW w:w="1091" w:type="dxa"/>
            <w:gridSpan w:val="3"/>
            <w:vMerge/>
            <w:shd w:val="clear" w:color="auto" w:fill="auto"/>
            <w:vAlign w:val="center"/>
          </w:tcPr>
          <w:p w:rsidR="001720FB" w:rsidRPr="001720FB" w:rsidRDefault="001720FB" w:rsidP="00231974">
            <w:pPr>
              <w:kinsoku w:val="0"/>
              <w:overflowPunct w:val="0"/>
              <w:autoSpaceDE w:val="0"/>
              <w:autoSpaceDN w:val="0"/>
              <w:adjustRightInd w:val="0"/>
              <w:snapToGrid w:val="0"/>
              <w:jc w:val="center"/>
              <w:rPr>
                <w:b/>
                <w:sz w:val="20"/>
                <w:szCs w:val="20"/>
                <w:lang w:val="en-US"/>
              </w:rPr>
            </w:pPr>
          </w:p>
        </w:tc>
        <w:tc>
          <w:tcPr>
            <w:tcW w:w="1092" w:type="dxa"/>
            <w:gridSpan w:val="3"/>
            <w:vMerge/>
            <w:shd w:val="clear" w:color="auto" w:fill="auto"/>
            <w:vAlign w:val="center"/>
          </w:tcPr>
          <w:p w:rsidR="001720FB" w:rsidRPr="001720FB" w:rsidRDefault="001720FB" w:rsidP="00231974">
            <w:pPr>
              <w:kinsoku w:val="0"/>
              <w:overflowPunct w:val="0"/>
              <w:autoSpaceDE w:val="0"/>
              <w:autoSpaceDN w:val="0"/>
              <w:adjustRightInd w:val="0"/>
              <w:snapToGrid w:val="0"/>
              <w:jc w:val="center"/>
              <w:rPr>
                <w:b/>
                <w:sz w:val="20"/>
                <w:szCs w:val="20"/>
                <w:lang w:val="en-US"/>
              </w:rPr>
            </w:pPr>
          </w:p>
        </w:tc>
        <w:tc>
          <w:tcPr>
            <w:tcW w:w="992" w:type="dxa"/>
            <w:shd w:val="clear" w:color="auto" w:fill="auto"/>
            <w:noWrap/>
            <w:vAlign w:val="center"/>
          </w:tcPr>
          <w:p w:rsidR="001720FB" w:rsidRPr="001720FB" w:rsidRDefault="001720FB" w:rsidP="00231974">
            <w:pPr>
              <w:jc w:val="center"/>
              <w:rPr>
                <w:sz w:val="20"/>
                <w:szCs w:val="20"/>
              </w:rPr>
            </w:pPr>
            <w:r w:rsidRPr="001720FB">
              <w:rPr>
                <w:sz w:val="20"/>
                <w:szCs w:val="20"/>
              </w:rPr>
              <w:t>0,00580</w:t>
            </w:r>
          </w:p>
        </w:tc>
      </w:tr>
      <w:tr w:rsidR="001720FB" w:rsidRPr="002A0A0A" w:rsidTr="00A63D3A">
        <w:trPr>
          <w:trHeight w:val="255"/>
        </w:trPr>
        <w:tc>
          <w:tcPr>
            <w:tcW w:w="3119" w:type="dxa"/>
            <w:vMerge w:val="restart"/>
            <w:shd w:val="clear" w:color="auto" w:fill="auto"/>
            <w:noWrap/>
            <w:vAlign w:val="center"/>
          </w:tcPr>
          <w:p w:rsidR="001720FB" w:rsidRPr="001720FB" w:rsidRDefault="001720FB" w:rsidP="001720FB">
            <w:pPr>
              <w:rPr>
                <w:sz w:val="20"/>
                <w:szCs w:val="20"/>
              </w:rPr>
            </w:pPr>
            <w:r w:rsidRPr="001720FB">
              <w:rPr>
                <w:sz w:val="20"/>
                <w:szCs w:val="20"/>
              </w:rPr>
              <w:t>ST 14</w:t>
            </w:r>
          </w:p>
        </w:tc>
        <w:tc>
          <w:tcPr>
            <w:tcW w:w="879" w:type="dxa"/>
            <w:vMerge w:val="restart"/>
            <w:shd w:val="clear" w:color="auto" w:fill="auto"/>
            <w:vAlign w:val="center"/>
          </w:tcPr>
          <w:p w:rsidR="001720FB" w:rsidRPr="001720FB" w:rsidRDefault="001720FB" w:rsidP="00231974">
            <w:pPr>
              <w:jc w:val="center"/>
              <w:rPr>
                <w:sz w:val="20"/>
                <w:szCs w:val="20"/>
              </w:rPr>
            </w:pPr>
            <w:r w:rsidRPr="001720FB">
              <w:rPr>
                <w:sz w:val="20"/>
                <w:szCs w:val="20"/>
              </w:rPr>
              <w:t>1</w:t>
            </w:r>
          </w:p>
        </w:tc>
        <w:tc>
          <w:tcPr>
            <w:tcW w:w="1091" w:type="dxa"/>
            <w:shd w:val="clear" w:color="auto" w:fill="auto"/>
            <w:vAlign w:val="center"/>
          </w:tcPr>
          <w:p w:rsidR="001720FB" w:rsidRPr="001720FB" w:rsidRDefault="001720FB" w:rsidP="00231974">
            <w:pPr>
              <w:jc w:val="center"/>
              <w:rPr>
                <w:sz w:val="20"/>
                <w:szCs w:val="20"/>
              </w:rPr>
            </w:pPr>
            <w:r w:rsidRPr="001720FB">
              <w:rPr>
                <w:sz w:val="20"/>
                <w:szCs w:val="20"/>
              </w:rPr>
              <w:t>1</w:t>
            </w:r>
          </w:p>
        </w:tc>
        <w:tc>
          <w:tcPr>
            <w:tcW w:w="1092" w:type="dxa"/>
            <w:gridSpan w:val="2"/>
            <w:shd w:val="clear" w:color="auto" w:fill="auto"/>
            <w:vAlign w:val="center"/>
          </w:tcPr>
          <w:p w:rsidR="001720FB" w:rsidRPr="001720FB" w:rsidRDefault="001720FB" w:rsidP="00231974">
            <w:pPr>
              <w:jc w:val="center"/>
              <w:rPr>
                <w:sz w:val="20"/>
                <w:szCs w:val="20"/>
              </w:rPr>
            </w:pPr>
            <w:r w:rsidRPr="001720FB">
              <w:rPr>
                <w:sz w:val="20"/>
                <w:szCs w:val="20"/>
              </w:rPr>
              <w:t>1,81</w:t>
            </w:r>
          </w:p>
        </w:tc>
        <w:tc>
          <w:tcPr>
            <w:tcW w:w="1091" w:type="dxa"/>
            <w:gridSpan w:val="3"/>
            <w:vMerge w:val="restart"/>
            <w:shd w:val="clear" w:color="auto" w:fill="auto"/>
            <w:vAlign w:val="center"/>
          </w:tcPr>
          <w:p w:rsidR="001720FB" w:rsidRPr="001720FB" w:rsidRDefault="001720FB" w:rsidP="00231974">
            <w:pPr>
              <w:jc w:val="center"/>
              <w:rPr>
                <w:sz w:val="20"/>
                <w:szCs w:val="20"/>
              </w:rPr>
            </w:pPr>
            <w:r w:rsidRPr="001720FB">
              <w:rPr>
                <w:sz w:val="20"/>
                <w:szCs w:val="20"/>
              </w:rPr>
              <w:t>4320</w:t>
            </w:r>
          </w:p>
        </w:tc>
        <w:tc>
          <w:tcPr>
            <w:tcW w:w="1092" w:type="dxa"/>
            <w:gridSpan w:val="3"/>
            <w:vMerge w:val="restart"/>
            <w:shd w:val="clear" w:color="auto" w:fill="auto"/>
            <w:vAlign w:val="center"/>
          </w:tcPr>
          <w:p w:rsidR="001720FB" w:rsidRPr="001720FB" w:rsidRDefault="001720FB" w:rsidP="00231974">
            <w:pPr>
              <w:jc w:val="center"/>
              <w:rPr>
                <w:sz w:val="20"/>
                <w:szCs w:val="20"/>
              </w:rPr>
            </w:pPr>
            <w:r w:rsidRPr="001720FB">
              <w:rPr>
                <w:sz w:val="20"/>
                <w:szCs w:val="20"/>
              </w:rPr>
              <w:t>1500</w:t>
            </w:r>
          </w:p>
        </w:tc>
        <w:tc>
          <w:tcPr>
            <w:tcW w:w="992" w:type="dxa"/>
            <w:shd w:val="clear" w:color="auto" w:fill="auto"/>
            <w:noWrap/>
            <w:vAlign w:val="center"/>
          </w:tcPr>
          <w:p w:rsidR="001720FB" w:rsidRPr="001720FB" w:rsidRDefault="001720FB" w:rsidP="00231974">
            <w:pPr>
              <w:jc w:val="center"/>
              <w:rPr>
                <w:sz w:val="20"/>
                <w:szCs w:val="20"/>
              </w:rPr>
            </w:pPr>
            <w:r w:rsidRPr="001720FB">
              <w:rPr>
                <w:sz w:val="20"/>
                <w:szCs w:val="20"/>
              </w:rPr>
              <w:t>0,00521</w:t>
            </w:r>
          </w:p>
        </w:tc>
      </w:tr>
      <w:tr w:rsidR="001720FB" w:rsidRPr="002A0A0A" w:rsidTr="00A63D3A">
        <w:trPr>
          <w:trHeight w:val="255"/>
        </w:trPr>
        <w:tc>
          <w:tcPr>
            <w:tcW w:w="3119" w:type="dxa"/>
            <w:vMerge/>
            <w:shd w:val="clear" w:color="auto" w:fill="auto"/>
            <w:noWrap/>
            <w:vAlign w:val="center"/>
          </w:tcPr>
          <w:p w:rsidR="001720FB" w:rsidRPr="001720FB" w:rsidRDefault="001720FB" w:rsidP="001720FB">
            <w:pPr>
              <w:kinsoku w:val="0"/>
              <w:overflowPunct w:val="0"/>
              <w:autoSpaceDE w:val="0"/>
              <w:autoSpaceDN w:val="0"/>
              <w:adjustRightInd w:val="0"/>
              <w:snapToGrid w:val="0"/>
              <w:jc w:val="both"/>
              <w:rPr>
                <w:b/>
                <w:sz w:val="20"/>
                <w:szCs w:val="20"/>
              </w:rPr>
            </w:pPr>
          </w:p>
        </w:tc>
        <w:tc>
          <w:tcPr>
            <w:tcW w:w="879" w:type="dxa"/>
            <w:vMerge/>
            <w:shd w:val="clear" w:color="auto" w:fill="auto"/>
            <w:vAlign w:val="center"/>
          </w:tcPr>
          <w:p w:rsidR="001720FB" w:rsidRPr="001720FB" w:rsidRDefault="001720FB" w:rsidP="00231974">
            <w:pPr>
              <w:kinsoku w:val="0"/>
              <w:overflowPunct w:val="0"/>
              <w:autoSpaceDE w:val="0"/>
              <w:autoSpaceDN w:val="0"/>
              <w:adjustRightInd w:val="0"/>
              <w:snapToGrid w:val="0"/>
              <w:jc w:val="center"/>
              <w:rPr>
                <w:b/>
                <w:sz w:val="20"/>
                <w:szCs w:val="20"/>
              </w:rPr>
            </w:pPr>
          </w:p>
        </w:tc>
        <w:tc>
          <w:tcPr>
            <w:tcW w:w="1091" w:type="dxa"/>
            <w:shd w:val="clear" w:color="auto" w:fill="auto"/>
            <w:vAlign w:val="center"/>
          </w:tcPr>
          <w:p w:rsidR="001720FB" w:rsidRPr="001720FB" w:rsidRDefault="001720FB" w:rsidP="00231974">
            <w:pPr>
              <w:jc w:val="center"/>
              <w:rPr>
                <w:sz w:val="20"/>
                <w:szCs w:val="20"/>
              </w:rPr>
            </w:pPr>
            <w:r w:rsidRPr="001720FB">
              <w:rPr>
                <w:sz w:val="20"/>
                <w:szCs w:val="20"/>
              </w:rPr>
              <w:t>1</w:t>
            </w:r>
          </w:p>
        </w:tc>
        <w:tc>
          <w:tcPr>
            <w:tcW w:w="1092" w:type="dxa"/>
            <w:gridSpan w:val="2"/>
            <w:shd w:val="clear" w:color="auto" w:fill="auto"/>
            <w:vAlign w:val="center"/>
          </w:tcPr>
          <w:p w:rsidR="001720FB" w:rsidRPr="001720FB" w:rsidRDefault="001720FB" w:rsidP="00231974">
            <w:pPr>
              <w:jc w:val="center"/>
              <w:rPr>
                <w:sz w:val="20"/>
                <w:szCs w:val="20"/>
              </w:rPr>
            </w:pPr>
            <w:r w:rsidRPr="001720FB">
              <w:rPr>
                <w:sz w:val="20"/>
                <w:szCs w:val="20"/>
              </w:rPr>
              <w:t>0,88</w:t>
            </w:r>
          </w:p>
        </w:tc>
        <w:tc>
          <w:tcPr>
            <w:tcW w:w="1091" w:type="dxa"/>
            <w:gridSpan w:val="3"/>
            <w:vMerge/>
            <w:shd w:val="clear" w:color="auto" w:fill="auto"/>
            <w:vAlign w:val="center"/>
          </w:tcPr>
          <w:p w:rsidR="001720FB" w:rsidRPr="001720FB" w:rsidRDefault="001720FB" w:rsidP="00231974">
            <w:pPr>
              <w:kinsoku w:val="0"/>
              <w:overflowPunct w:val="0"/>
              <w:autoSpaceDE w:val="0"/>
              <w:autoSpaceDN w:val="0"/>
              <w:adjustRightInd w:val="0"/>
              <w:snapToGrid w:val="0"/>
              <w:jc w:val="center"/>
              <w:rPr>
                <w:b/>
                <w:sz w:val="20"/>
                <w:szCs w:val="20"/>
                <w:lang w:val="en-US"/>
              </w:rPr>
            </w:pPr>
          </w:p>
        </w:tc>
        <w:tc>
          <w:tcPr>
            <w:tcW w:w="1092" w:type="dxa"/>
            <w:gridSpan w:val="3"/>
            <w:vMerge/>
            <w:shd w:val="clear" w:color="auto" w:fill="auto"/>
            <w:vAlign w:val="center"/>
          </w:tcPr>
          <w:p w:rsidR="001720FB" w:rsidRPr="001720FB" w:rsidRDefault="001720FB" w:rsidP="00231974">
            <w:pPr>
              <w:kinsoku w:val="0"/>
              <w:overflowPunct w:val="0"/>
              <w:autoSpaceDE w:val="0"/>
              <w:autoSpaceDN w:val="0"/>
              <w:adjustRightInd w:val="0"/>
              <w:snapToGrid w:val="0"/>
              <w:jc w:val="center"/>
              <w:rPr>
                <w:b/>
                <w:sz w:val="20"/>
                <w:szCs w:val="20"/>
                <w:lang w:val="en-US"/>
              </w:rPr>
            </w:pPr>
          </w:p>
        </w:tc>
        <w:tc>
          <w:tcPr>
            <w:tcW w:w="992" w:type="dxa"/>
            <w:shd w:val="clear" w:color="auto" w:fill="auto"/>
            <w:noWrap/>
            <w:vAlign w:val="center"/>
          </w:tcPr>
          <w:p w:rsidR="001720FB" w:rsidRPr="001720FB" w:rsidRDefault="001720FB" w:rsidP="00231974">
            <w:pPr>
              <w:kinsoku w:val="0"/>
              <w:overflowPunct w:val="0"/>
              <w:autoSpaceDE w:val="0"/>
              <w:autoSpaceDN w:val="0"/>
              <w:adjustRightInd w:val="0"/>
              <w:snapToGrid w:val="0"/>
              <w:ind w:left="-108"/>
              <w:jc w:val="center"/>
              <w:rPr>
                <w:bCs/>
                <w:sz w:val="20"/>
                <w:szCs w:val="20"/>
              </w:rPr>
            </w:pPr>
            <w:r w:rsidRPr="001720FB">
              <w:rPr>
                <w:bCs/>
                <w:sz w:val="20"/>
                <w:szCs w:val="20"/>
              </w:rPr>
              <w:t>0,00253</w:t>
            </w:r>
          </w:p>
        </w:tc>
      </w:tr>
      <w:tr w:rsidR="001720FB" w:rsidRPr="002A0A0A" w:rsidTr="00A63D3A">
        <w:trPr>
          <w:trHeight w:val="255"/>
        </w:trPr>
        <w:tc>
          <w:tcPr>
            <w:tcW w:w="3119" w:type="dxa"/>
            <w:vMerge w:val="restart"/>
            <w:shd w:val="clear" w:color="auto" w:fill="auto"/>
            <w:noWrap/>
            <w:vAlign w:val="center"/>
          </w:tcPr>
          <w:p w:rsidR="001720FB" w:rsidRPr="001720FB" w:rsidRDefault="001720FB" w:rsidP="001720FB">
            <w:pPr>
              <w:rPr>
                <w:sz w:val="20"/>
                <w:szCs w:val="20"/>
              </w:rPr>
            </w:pPr>
            <w:r w:rsidRPr="001720FB">
              <w:rPr>
                <w:sz w:val="20"/>
                <w:szCs w:val="20"/>
              </w:rPr>
              <w:t>САТ-980 L</w:t>
            </w:r>
          </w:p>
        </w:tc>
        <w:tc>
          <w:tcPr>
            <w:tcW w:w="879" w:type="dxa"/>
            <w:vMerge w:val="restart"/>
            <w:shd w:val="clear" w:color="auto" w:fill="auto"/>
            <w:vAlign w:val="center"/>
          </w:tcPr>
          <w:p w:rsidR="001720FB" w:rsidRPr="001720FB" w:rsidRDefault="001720FB" w:rsidP="00231974">
            <w:pPr>
              <w:jc w:val="center"/>
              <w:rPr>
                <w:sz w:val="20"/>
                <w:szCs w:val="20"/>
              </w:rPr>
            </w:pPr>
            <w:r w:rsidRPr="001720FB">
              <w:rPr>
                <w:sz w:val="20"/>
                <w:szCs w:val="20"/>
              </w:rPr>
              <w:t>1</w:t>
            </w:r>
          </w:p>
        </w:tc>
        <w:tc>
          <w:tcPr>
            <w:tcW w:w="1091" w:type="dxa"/>
            <w:shd w:val="clear" w:color="auto" w:fill="auto"/>
            <w:vAlign w:val="center"/>
          </w:tcPr>
          <w:p w:rsidR="001720FB" w:rsidRPr="001720FB" w:rsidRDefault="001720FB" w:rsidP="00231974">
            <w:pPr>
              <w:jc w:val="center"/>
              <w:rPr>
                <w:sz w:val="20"/>
                <w:szCs w:val="20"/>
              </w:rPr>
            </w:pPr>
            <w:r w:rsidRPr="001720FB">
              <w:rPr>
                <w:sz w:val="20"/>
                <w:szCs w:val="20"/>
              </w:rPr>
              <w:t>1</w:t>
            </w:r>
          </w:p>
        </w:tc>
        <w:tc>
          <w:tcPr>
            <w:tcW w:w="1092" w:type="dxa"/>
            <w:gridSpan w:val="2"/>
            <w:shd w:val="clear" w:color="auto" w:fill="auto"/>
            <w:vAlign w:val="center"/>
          </w:tcPr>
          <w:p w:rsidR="001720FB" w:rsidRPr="001720FB" w:rsidRDefault="001720FB" w:rsidP="00231974">
            <w:pPr>
              <w:jc w:val="center"/>
              <w:rPr>
                <w:sz w:val="20"/>
                <w:szCs w:val="20"/>
              </w:rPr>
            </w:pPr>
            <w:r w:rsidRPr="001720FB">
              <w:rPr>
                <w:sz w:val="20"/>
                <w:szCs w:val="20"/>
              </w:rPr>
              <w:t>1,99</w:t>
            </w:r>
          </w:p>
        </w:tc>
        <w:tc>
          <w:tcPr>
            <w:tcW w:w="1091" w:type="dxa"/>
            <w:gridSpan w:val="3"/>
            <w:vMerge w:val="restart"/>
            <w:shd w:val="clear" w:color="auto" w:fill="auto"/>
            <w:vAlign w:val="center"/>
          </w:tcPr>
          <w:p w:rsidR="001720FB" w:rsidRPr="001720FB" w:rsidRDefault="001720FB" w:rsidP="00231974">
            <w:pPr>
              <w:jc w:val="center"/>
              <w:rPr>
                <w:sz w:val="20"/>
                <w:szCs w:val="20"/>
              </w:rPr>
            </w:pPr>
            <w:r w:rsidRPr="001720FB">
              <w:rPr>
                <w:sz w:val="20"/>
                <w:szCs w:val="20"/>
              </w:rPr>
              <w:t>5712</w:t>
            </w:r>
          </w:p>
        </w:tc>
        <w:tc>
          <w:tcPr>
            <w:tcW w:w="1092" w:type="dxa"/>
            <w:gridSpan w:val="3"/>
            <w:vMerge w:val="restart"/>
            <w:shd w:val="clear" w:color="auto" w:fill="auto"/>
            <w:vAlign w:val="center"/>
          </w:tcPr>
          <w:p w:rsidR="001720FB" w:rsidRPr="001720FB" w:rsidRDefault="001720FB" w:rsidP="00231974">
            <w:pPr>
              <w:jc w:val="center"/>
              <w:rPr>
                <w:sz w:val="20"/>
                <w:szCs w:val="20"/>
              </w:rPr>
            </w:pPr>
            <w:r w:rsidRPr="001720FB">
              <w:rPr>
                <w:sz w:val="20"/>
                <w:szCs w:val="20"/>
              </w:rPr>
              <w:t>1500</w:t>
            </w:r>
          </w:p>
        </w:tc>
        <w:tc>
          <w:tcPr>
            <w:tcW w:w="992" w:type="dxa"/>
            <w:shd w:val="clear" w:color="auto" w:fill="auto"/>
            <w:noWrap/>
            <w:vAlign w:val="center"/>
          </w:tcPr>
          <w:p w:rsidR="001720FB" w:rsidRPr="001720FB" w:rsidRDefault="001720FB" w:rsidP="00231974">
            <w:pPr>
              <w:jc w:val="center"/>
              <w:rPr>
                <w:sz w:val="20"/>
                <w:szCs w:val="20"/>
              </w:rPr>
            </w:pPr>
            <w:r w:rsidRPr="001720FB">
              <w:rPr>
                <w:sz w:val="20"/>
                <w:szCs w:val="20"/>
              </w:rPr>
              <w:t>0,00758</w:t>
            </w:r>
          </w:p>
        </w:tc>
      </w:tr>
      <w:tr w:rsidR="001720FB" w:rsidRPr="002A0A0A" w:rsidTr="00A63D3A">
        <w:trPr>
          <w:trHeight w:val="255"/>
        </w:trPr>
        <w:tc>
          <w:tcPr>
            <w:tcW w:w="3119" w:type="dxa"/>
            <w:vMerge/>
            <w:shd w:val="clear" w:color="auto" w:fill="auto"/>
            <w:noWrap/>
            <w:vAlign w:val="center"/>
          </w:tcPr>
          <w:p w:rsidR="001720FB" w:rsidRPr="001720FB" w:rsidRDefault="001720FB" w:rsidP="001720FB">
            <w:pPr>
              <w:kinsoku w:val="0"/>
              <w:overflowPunct w:val="0"/>
              <w:autoSpaceDE w:val="0"/>
              <w:autoSpaceDN w:val="0"/>
              <w:adjustRightInd w:val="0"/>
              <w:snapToGrid w:val="0"/>
              <w:jc w:val="both"/>
              <w:rPr>
                <w:b/>
                <w:sz w:val="20"/>
                <w:szCs w:val="20"/>
              </w:rPr>
            </w:pPr>
          </w:p>
        </w:tc>
        <w:tc>
          <w:tcPr>
            <w:tcW w:w="879" w:type="dxa"/>
            <w:vMerge/>
            <w:shd w:val="clear" w:color="auto" w:fill="auto"/>
            <w:vAlign w:val="center"/>
          </w:tcPr>
          <w:p w:rsidR="001720FB" w:rsidRPr="001720FB" w:rsidRDefault="001720FB" w:rsidP="00231974">
            <w:pPr>
              <w:kinsoku w:val="0"/>
              <w:overflowPunct w:val="0"/>
              <w:autoSpaceDE w:val="0"/>
              <w:autoSpaceDN w:val="0"/>
              <w:adjustRightInd w:val="0"/>
              <w:snapToGrid w:val="0"/>
              <w:jc w:val="center"/>
              <w:rPr>
                <w:b/>
                <w:sz w:val="20"/>
                <w:szCs w:val="20"/>
              </w:rPr>
            </w:pPr>
          </w:p>
        </w:tc>
        <w:tc>
          <w:tcPr>
            <w:tcW w:w="1091" w:type="dxa"/>
            <w:shd w:val="clear" w:color="auto" w:fill="auto"/>
            <w:vAlign w:val="center"/>
          </w:tcPr>
          <w:p w:rsidR="001720FB" w:rsidRPr="001720FB" w:rsidRDefault="001720FB" w:rsidP="00231974">
            <w:pPr>
              <w:jc w:val="center"/>
              <w:rPr>
                <w:sz w:val="20"/>
                <w:szCs w:val="20"/>
              </w:rPr>
            </w:pPr>
            <w:r w:rsidRPr="001720FB">
              <w:rPr>
                <w:sz w:val="20"/>
                <w:szCs w:val="20"/>
              </w:rPr>
              <w:t>1</w:t>
            </w:r>
          </w:p>
        </w:tc>
        <w:tc>
          <w:tcPr>
            <w:tcW w:w="1092" w:type="dxa"/>
            <w:gridSpan w:val="2"/>
            <w:shd w:val="clear" w:color="auto" w:fill="auto"/>
            <w:vAlign w:val="center"/>
          </w:tcPr>
          <w:p w:rsidR="001720FB" w:rsidRPr="001720FB" w:rsidRDefault="001720FB" w:rsidP="00231974">
            <w:pPr>
              <w:jc w:val="center"/>
              <w:rPr>
                <w:sz w:val="20"/>
                <w:szCs w:val="20"/>
              </w:rPr>
            </w:pPr>
            <w:r w:rsidRPr="001720FB">
              <w:rPr>
                <w:sz w:val="20"/>
                <w:szCs w:val="20"/>
              </w:rPr>
              <w:t>1,22</w:t>
            </w:r>
          </w:p>
        </w:tc>
        <w:tc>
          <w:tcPr>
            <w:tcW w:w="1091" w:type="dxa"/>
            <w:gridSpan w:val="3"/>
            <w:vMerge/>
            <w:shd w:val="clear" w:color="auto" w:fill="auto"/>
            <w:vAlign w:val="center"/>
          </w:tcPr>
          <w:p w:rsidR="001720FB" w:rsidRPr="001720FB" w:rsidRDefault="001720FB" w:rsidP="00231974">
            <w:pPr>
              <w:kinsoku w:val="0"/>
              <w:overflowPunct w:val="0"/>
              <w:autoSpaceDE w:val="0"/>
              <w:autoSpaceDN w:val="0"/>
              <w:adjustRightInd w:val="0"/>
              <w:snapToGrid w:val="0"/>
              <w:jc w:val="center"/>
              <w:rPr>
                <w:b/>
                <w:sz w:val="20"/>
                <w:szCs w:val="20"/>
                <w:lang w:val="en-US"/>
              </w:rPr>
            </w:pPr>
          </w:p>
        </w:tc>
        <w:tc>
          <w:tcPr>
            <w:tcW w:w="1092" w:type="dxa"/>
            <w:gridSpan w:val="3"/>
            <w:vMerge/>
            <w:shd w:val="clear" w:color="auto" w:fill="auto"/>
            <w:vAlign w:val="center"/>
          </w:tcPr>
          <w:p w:rsidR="001720FB" w:rsidRPr="001720FB" w:rsidRDefault="001720FB" w:rsidP="00231974">
            <w:pPr>
              <w:kinsoku w:val="0"/>
              <w:overflowPunct w:val="0"/>
              <w:autoSpaceDE w:val="0"/>
              <w:autoSpaceDN w:val="0"/>
              <w:adjustRightInd w:val="0"/>
              <w:snapToGrid w:val="0"/>
              <w:jc w:val="center"/>
              <w:rPr>
                <w:b/>
                <w:sz w:val="20"/>
                <w:szCs w:val="20"/>
                <w:lang w:val="en-US"/>
              </w:rPr>
            </w:pPr>
          </w:p>
        </w:tc>
        <w:tc>
          <w:tcPr>
            <w:tcW w:w="992" w:type="dxa"/>
            <w:shd w:val="clear" w:color="auto" w:fill="auto"/>
            <w:noWrap/>
            <w:vAlign w:val="center"/>
          </w:tcPr>
          <w:p w:rsidR="001720FB" w:rsidRPr="001720FB" w:rsidRDefault="001720FB" w:rsidP="00231974">
            <w:pPr>
              <w:jc w:val="center"/>
              <w:rPr>
                <w:sz w:val="20"/>
                <w:szCs w:val="20"/>
              </w:rPr>
            </w:pPr>
            <w:r w:rsidRPr="001720FB">
              <w:rPr>
                <w:sz w:val="20"/>
                <w:szCs w:val="20"/>
              </w:rPr>
              <w:t>0,00465</w:t>
            </w:r>
          </w:p>
        </w:tc>
      </w:tr>
      <w:tr w:rsidR="001720FB" w:rsidRPr="002A0A0A" w:rsidTr="00A63D3A">
        <w:trPr>
          <w:trHeight w:val="255"/>
        </w:trPr>
        <w:tc>
          <w:tcPr>
            <w:tcW w:w="3119" w:type="dxa"/>
            <w:vMerge/>
            <w:shd w:val="clear" w:color="auto" w:fill="auto"/>
            <w:noWrap/>
            <w:vAlign w:val="center"/>
          </w:tcPr>
          <w:p w:rsidR="001720FB" w:rsidRPr="001720FB" w:rsidRDefault="001720FB" w:rsidP="001720FB">
            <w:pPr>
              <w:kinsoku w:val="0"/>
              <w:overflowPunct w:val="0"/>
              <w:autoSpaceDE w:val="0"/>
              <w:autoSpaceDN w:val="0"/>
              <w:adjustRightInd w:val="0"/>
              <w:snapToGrid w:val="0"/>
              <w:jc w:val="both"/>
              <w:rPr>
                <w:b/>
                <w:sz w:val="20"/>
                <w:szCs w:val="20"/>
              </w:rPr>
            </w:pPr>
          </w:p>
        </w:tc>
        <w:tc>
          <w:tcPr>
            <w:tcW w:w="879" w:type="dxa"/>
            <w:vMerge/>
            <w:shd w:val="clear" w:color="auto" w:fill="auto"/>
            <w:vAlign w:val="center"/>
          </w:tcPr>
          <w:p w:rsidR="001720FB" w:rsidRPr="001720FB" w:rsidRDefault="001720FB" w:rsidP="00231974">
            <w:pPr>
              <w:kinsoku w:val="0"/>
              <w:overflowPunct w:val="0"/>
              <w:autoSpaceDE w:val="0"/>
              <w:autoSpaceDN w:val="0"/>
              <w:adjustRightInd w:val="0"/>
              <w:snapToGrid w:val="0"/>
              <w:jc w:val="center"/>
              <w:rPr>
                <w:b/>
                <w:sz w:val="20"/>
                <w:szCs w:val="20"/>
              </w:rPr>
            </w:pPr>
          </w:p>
        </w:tc>
        <w:tc>
          <w:tcPr>
            <w:tcW w:w="1091" w:type="dxa"/>
            <w:shd w:val="clear" w:color="auto" w:fill="auto"/>
            <w:vAlign w:val="center"/>
          </w:tcPr>
          <w:p w:rsidR="001720FB" w:rsidRPr="001720FB" w:rsidRDefault="001720FB" w:rsidP="00231974">
            <w:pPr>
              <w:jc w:val="center"/>
              <w:rPr>
                <w:sz w:val="20"/>
                <w:szCs w:val="20"/>
              </w:rPr>
            </w:pPr>
            <w:r w:rsidRPr="001720FB">
              <w:rPr>
                <w:sz w:val="20"/>
                <w:szCs w:val="20"/>
              </w:rPr>
              <w:t>1</w:t>
            </w:r>
          </w:p>
        </w:tc>
        <w:tc>
          <w:tcPr>
            <w:tcW w:w="1092" w:type="dxa"/>
            <w:gridSpan w:val="2"/>
            <w:shd w:val="clear" w:color="auto" w:fill="auto"/>
            <w:vAlign w:val="center"/>
          </w:tcPr>
          <w:p w:rsidR="001720FB" w:rsidRPr="001720FB" w:rsidRDefault="001720FB" w:rsidP="00231974">
            <w:pPr>
              <w:jc w:val="center"/>
              <w:rPr>
                <w:sz w:val="20"/>
                <w:szCs w:val="20"/>
              </w:rPr>
            </w:pPr>
            <w:r w:rsidRPr="001720FB">
              <w:rPr>
                <w:sz w:val="20"/>
                <w:szCs w:val="20"/>
              </w:rPr>
              <w:t>1,54</w:t>
            </w:r>
          </w:p>
        </w:tc>
        <w:tc>
          <w:tcPr>
            <w:tcW w:w="1091" w:type="dxa"/>
            <w:gridSpan w:val="3"/>
            <w:vMerge/>
            <w:shd w:val="clear" w:color="auto" w:fill="auto"/>
            <w:vAlign w:val="center"/>
          </w:tcPr>
          <w:p w:rsidR="001720FB" w:rsidRPr="001720FB" w:rsidRDefault="001720FB" w:rsidP="00231974">
            <w:pPr>
              <w:kinsoku w:val="0"/>
              <w:overflowPunct w:val="0"/>
              <w:autoSpaceDE w:val="0"/>
              <w:autoSpaceDN w:val="0"/>
              <w:adjustRightInd w:val="0"/>
              <w:snapToGrid w:val="0"/>
              <w:jc w:val="center"/>
              <w:rPr>
                <w:b/>
                <w:sz w:val="20"/>
                <w:szCs w:val="20"/>
                <w:lang w:val="en-US"/>
              </w:rPr>
            </w:pPr>
          </w:p>
        </w:tc>
        <w:tc>
          <w:tcPr>
            <w:tcW w:w="1092" w:type="dxa"/>
            <w:gridSpan w:val="3"/>
            <w:vMerge/>
            <w:shd w:val="clear" w:color="auto" w:fill="auto"/>
            <w:vAlign w:val="center"/>
          </w:tcPr>
          <w:p w:rsidR="001720FB" w:rsidRPr="001720FB" w:rsidRDefault="001720FB" w:rsidP="00231974">
            <w:pPr>
              <w:kinsoku w:val="0"/>
              <w:overflowPunct w:val="0"/>
              <w:autoSpaceDE w:val="0"/>
              <w:autoSpaceDN w:val="0"/>
              <w:adjustRightInd w:val="0"/>
              <w:snapToGrid w:val="0"/>
              <w:jc w:val="center"/>
              <w:rPr>
                <w:b/>
                <w:sz w:val="20"/>
                <w:szCs w:val="20"/>
                <w:lang w:val="en-US"/>
              </w:rPr>
            </w:pPr>
          </w:p>
        </w:tc>
        <w:tc>
          <w:tcPr>
            <w:tcW w:w="992" w:type="dxa"/>
            <w:shd w:val="clear" w:color="auto" w:fill="auto"/>
            <w:noWrap/>
            <w:vAlign w:val="center"/>
          </w:tcPr>
          <w:p w:rsidR="001720FB" w:rsidRPr="001720FB" w:rsidRDefault="001720FB" w:rsidP="00231974">
            <w:pPr>
              <w:jc w:val="center"/>
              <w:rPr>
                <w:sz w:val="20"/>
                <w:szCs w:val="20"/>
              </w:rPr>
            </w:pPr>
            <w:r w:rsidRPr="001720FB">
              <w:rPr>
                <w:sz w:val="20"/>
                <w:szCs w:val="20"/>
              </w:rPr>
              <w:t>0,00586</w:t>
            </w:r>
          </w:p>
        </w:tc>
      </w:tr>
      <w:tr w:rsidR="00231974" w:rsidRPr="002A0A0A" w:rsidTr="00A63D3A">
        <w:trPr>
          <w:trHeight w:val="255"/>
        </w:trPr>
        <w:tc>
          <w:tcPr>
            <w:tcW w:w="3119" w:type="dxa"/>
            <w:vMerge w:val="restart"/>
            <w:shd w:val="clear" w:color="auto" w:fill="auto"/>
            <w:noWrap/>
            <w:vAlign w:val="center"/>
          </w:tcPr>
          <w:p w:rsidR="00231974" w:rsidRPr="00231974" w:rsidRDefault="00231974" w:rsidP="00704A6E">
            <w:pPr>
              <w:rPr>
                <w:sz w:val="20"/>
                <w:szCs w:val="20"/>
              </w:rPr>
            </w:pPr>
            <w:r w:rsidRPr="00231974">
              <w:rPr>
                <w:sz w:val="20"/>
                <w:szCs w:val="20"/>
              </w:rPr>
              <w:t>САТ-980Н (ОКНТ)</w:t>
            </w:r>
          </w:p>
        </w:tc>
        <w:tc>
          <w:tcPr>
            <w:tcW w:w="879" w:type="dxa"/>
            <w:vMerge w:val="restart"/>
            <w:shd w:val="clear" w:color="auto" w:fill="auto"/>
            <w:vAlign w:val="center"/>
          </w:tcPr>
          <w:p w:rsidR="00231974" w:rsidRPr="00231974" w:rsidRDefault="00231974" w:rsidP="00231974">
            <w:pPr>
              <w:jc w:val="center"/>
              <w:rPr>
                <w:sz w:val="20"/>
                <w:szCs w:val="20"/>
              </w:rPr>
            </w:pPr>
            <w:r w:rsidRPr="00231974">
              <w:rPr>
                <w:sz w:val="20"/>
                <w:szCs w:val="20"/>
              </w:rPr>
              <w:t>3</w:t>
            </w:r>
          </w:p>
        </w:tc>
        <w:tc>
          <w:tcPr>
            <w:tcW w:w="1091" w:type="dxa"/>
            <w:shd w:val="clear" w:color="auto" w:fill="auto"/>
            <w:vAlign w:val="center"/>
          </w:tcPr>
          <w:p w:rsidR="00231974" w:rsidRPr="00231974" w:rsidRDefault="00231974" w:rsidP="00231974">
            <w:pPr>
              <w:jc w:val="center"/>
              <w:rPr>
                <w:sz w:val="20"/>
                <w:szCs w:val="20"/>
              </w:rPr>
            </w:pPr>
            <w:r w:rsidRPr="00231974">
              <w:rPr>
                <w:sz w:val="20"/>
                <w:szCs w:val="20"/>
              </w:rPr>
              <w:t>1</w:t>
            </w:r>
          </w:p>
        </w:tc>
        <w:tc>
          <w:tcPr>
            <w:tcW w:w="1092" w:type="dxa"/>
            <w:gridSpan w:val="2"/>
            <w:shd w:val="clear" w:color="auto" w:fill="auto"/>
            <w:vAlign w:val="center"/>
          </w:tcPr>
          <w:p w:rsidR="00231974" w:rsidRPr="00231974" w:rsidRDefault="00231974" w:rsidP="00231974">
            <w:pPr>
              <w:jc w:val="center"/>
              <w:rPr>
                <w:sz w:val="20"/>
                <w:szCs w:val="20"/>
              </w:rPr>
            </w:pPr>
            <w:r w:rsidRPr="00231974">
              <w:rPr>
                <w:sz w:val="20"/>
                <w:szCs w:val="20"/>
              </w:rPr>
              <w:t>1,07</w:t>
            </w:r>
          </w:p>
        </w:tc>
        <w:tc>
          <w:tcPr>
            <w:tcW w:w="1091" w:type="dxa"/>
            <w:gridSpan w:val="3"/>
            <w:vMerge w:val="restart"/>
            <w:shd w:val="clear" w:color="auto" w:fill="auto"/>
            <w:vAlign w:val="center"/>
          </w:tcPr>
          <w:p w:rsidR="00231974" w:rsidRPr="00231974" w:rsidRDefault="00231974" w:rsidP="00231974">
            <w:pPr>
              <w:jc w:val="center"/>
              <w:rPr>
                <w:sz w:val="20"/>
                <w:szCs w:val="20"/>
              </w:rPr>
            </w:pPr>
            <w:r w:rsidRPr="00231974">
              <w:rPr>
                <w:sz w:val="20"/>
                <w:szCs w:val="20"/>
              </w:rPr>
              <w:t>3840</w:t>
            </w:r>
          </w:p>
        </w:tc>
        <w:tc>
          <w:tcPr>
            <w:tcW w:w="1092" w:type="dxa"/>
            <w:gridSpan w:val="3"/>
            <w:vMerge w:val="restart"/>
            <w:shd w:val="clear" w:color="auto" w:fill="auto"/>
            <w:vAlign w:val="center"/>
          </w:tcPr>
          <w:p w:rsidR="00231974" w:rsidRPr="00231974" w:rsidRDefault="00231974" w:rsidP="00231974">
            <w:pPr>
              <w:jc w:val="center"/>
              <w:rPr>
                <w:sz w:val="20"/>
                <w:szCs w:val="20"/>
              </w:rPr>
            </w:pPr>
            <w:r w:rsidRPr="00231974">
              <w:rPr>
                <w:sz w:val="20"/>
                <w:szCs w:val="20"/>
              </w:rPr>
              <w:t>1500</w:t>
            </w:r>
          </w:p>
        </w:tc>
        <w:tc>
          <w:tcPr>
            <w:tcW w:w="992" w:type="dxa"/>
            <w:shd w:val="clear" w:color="auto" w:fill="auto"/>
            <w:noWrap/>
            <w:vAlign w:val="center"/>
          </w:tcPr>
          <w:p w:rsidR="00231974" w:rsidRPr="00231974" w:rsidRDefault="00231974" w:rsidP="00231974">
            <w:pPr>
              <w:jc w:val="center"/>
              <w:rPr>
                <w:sz w:val="20"/>
                <w:szCs w:val="20"/>
              </w:rPr>
            </w:pPr>
            <w:r w:rsidRPr="00231974">
              <w:rPr>
                <w:sz w:val="20"/>
                <w:szCs w:val="20"/>
              </w:rPr>
              <w:t>0,00822</w:t>
            </w:r>
          </w:p>
        </w:tc>
      </w:tr>
      <w:tr w:rsidR="00231974" w:rsidRPr="002A0A0A" w:rsidTr="00A63D3A">
        <w:trPr>
          <w:trHeight w:val="255"/>
        </w:trPr>
        <w:tc>
          <w:tcPr>
            <w:tcW w:w="3119" w:type="dxa"/>
            <w:vMerge/>
            <w:shd w:val="clear" w:color="auto" w:fill="auto"/>
            <w:noWrap/>
            <w:vAlign w:val="center"/>
          </w:tcPr>
          <w:p w:rsidR="00231974" w:rsidRPr="00231974" w:rsidRDefault="00231974" w:rsidP="00704A6E">
            <w:pPr>
              <w:kinsoku w:val="0"/>
              <w:overflowPunct w:val="0"/>
              <w:autoSpaceDE w:val="0"/>
              <w:autoSpaceDN w:val="0"/>
              <w:adjustRightInd w:val="0"/>
              <w:snapToGrid w:val="0"/>
              <w:jc w:val="both"/>
              <w:rPr>
                <w:b/>
                <w:sz w:val="20"/>
                <w:szCs w:val="20"/>
              </w:rPr>
            </w:pPr>
          </w:p>
        </w:tc>
        <w:tc>
          <w:tcPr>
            <w:tcW w:w="879" w:type="dxa"/>
            <w:vMerge/>
            <w:shd w:val="clear" w:color="auto" w:fill="auto"/>
            <w:vAlign w:val="center"/>
          </w:tcPr>
          <w:p w:rsidR="00231974" w:rsidRPr="00231974" w:rsidRDefault="00231974" w:rsidP="00231974">
            <w:pPr>
              <w:kinsoku w:val="0"/>
              <w:overflowPunct w:val="0"/>
              <w:autoSpaceDE w:val="0"/>
              <w:autoSpaceDN w:val="0"/>
              <w:adjustRightInd w:val="0"/>
              <w:snapToGrid w:val="0"/>
              <w:jc w:val="center"/>
              <w:rPr>
                <w:b/>
                <w:sz w:val="20"/>
                <w:szCs w:val="20"/>
              </w:rPr>
            </w:pPr>
          </w:p>
        </w:tc>
        <w:tc>
          <w:tcPr>
            <w:tcW w:w="1091" w:type="dxa"/>
            <w:shd w:val="clear" w:color="auto" w:fill="auto"/>
            <w:vAlign w:val="center"/>
          </w:tcPr>
          <w:p w:rsidR="00231974" w:rsidRPr="00231974" w:rsidRDefault="00231974" w:rsidP="00231974">
            <w:pPr>
              <w:jc w:val="center"/>
              <w:rPr>
                <w:sz w:val="20"/>
                <w:szCs w:val="20"/>
              </w:rPr>
            </w:pPr>
            <w:r w:rsidRPr="00231974">
              <w:rPr>
                <w:sz w:val="20"/>
                <w:szCs w:val="20"/>
              </w:rPr>
              <w:t>1</w:t>
            </w:r>
          </w:p>
        </w:tc>
        <w:tc>
          <w:tcPr>
            <w:tcW w:w="1092" w:type="dxa"/>
            <w:gridSpan w:val="2"/>
            <w:shd w:val="clear" w:color="auto" w:fill="auto"/>
            <w:vAlign w:val="center"/>
          </w:tcPr>
          <w:p w:rsidR="00231974" w:rsidRPr="00231974" w:rsidRDefault="00231974" w:rsidP="00231974">
            <w:pPr>
              <w:jc w:val="center"/>
              <w:rPr>
                <w:sz w:val="20"/>
                <w:szCs w:val="20"/>
              </w:rPr>
            </w:pPr>
            <w:r w:rsidRPr="00231974">
              <w:rPr>
                <w:sz w:val="20"/>
                <w:szCs w:val="20"/>
              </w:rPr>
              <w:t>1,22</w:t>
            </w:r>
          </w:p>
        </w:tc>
        <w:tc>
          <w:tcPr>
            <w:tcW w:w="1091" w:type="dxa"/>
            <w:gridSpan w:val="3"/>
            <w:vMerge/>
            <w:shd w:val="clear" w:color="auto" w:fill="auto"/>
            <w:vAlign w:val="center"/>
          </w:tcPr>
          <w:p w:rsidR="00231974" w:rsidRPr="00231974" w:rsidRDefault="00231974" w:rsidP="00231974">
            <w:pPr>
              <w:kinsoku w:val="0"/>
              <w:overflowPunct w:val="0"/>
              <w:autoSpaceDE w:val="0"/>
              <w:autoSpaceDN w:val="0"/>
              <w:adjustRightInd w:val="0"/>
              <w:snapToGrid w:val="0"/>
              <w:jc w:val="center"/>
              <w:rPr>
                <w:b/>
                <w:sz w:val="20"/>
                <w:szCs w:val="20"/>
                <w:lang w:val="en-US"/>
              </w:rPr>
            </w:pPr>
          </w:p>
        </w:tc>
        <w:tc>
          <w:tcPr>
            <w:tcW w:w="1092" w:type="dxa"/>
            <w:gridSpan w:val="3"/>
            <w:vMerge/>
            <w:shd w:val="clear" w:color="auto" w:fill="auto"/>
            <w:vAlign w:val="center"/>
          </w:tcPr>
          <w:p w:rsidR="00231974" w:rsidRPr="00231974" w:rsidRDefault="00231974" w:rsidP="00231974">
            <w:pPr>
              <w:kinsoku w:val="0"/>
              <w:overflowPunct w:val="0"/>
              <w:autoSpaceDE w:val="0"/>
              <w:autoSpaceDN w:val="0"/>
              <w:adjustRightInd w:val="0"/>
              <w:snapToGrid w:val="0"/>
              <w:jc w:val="center"/>
              <w:rPr>
                <w:b/>
                <w:sz w:val="20"/>
                <w:szCs w:val="20"/>
                <w:lang w:val="en-US"/>
              </w:rPr>
            </w:pPr>
          </w:p>
        </w:tc>
        <w:tc>
          <w:tcPr>
            <w:tcW w:w="992" w:type="dxa"/>
            <w:shd w:val="clear" w:color="auto" w:fill="auto"/>
            <w:noWrap/>
            <w:vAlign w:val="center"/>
          </w:tcPr>
          <w:p w:rsidR="00231974" w:rsidRPr="00231974" w:rsidRDefault="00231974" w:rsidP="00231974">
            <w:pPr>
              <w:jc w:val="center"/>
              <w:rPr>
                <w:sz w:val="20"/>
                <w:szCs w:val="20"/>
              </w:rPr>
            </w:pPr>
            <w:r w:rsidRPr="00231974">
              <w:rPr>
                <w:sz w:val="20"/>
                <w:szCs w:val="20"/>
              </w:rPr>
              <w:t>0,00937</w:t>
            </w:r>
          </w:p>
        </w:tc>
      </w:tr>
      <w:tr w:rsidR="00231974" w:rsidRPr="002A0A0A" w:rsidTr="00A63D3A">
        <w:trPr>
          <w:trHeight w:val="255"/>
        </w:trPr>
        <w:tc>
          <w:tcPr>
            <w:tcW w:w="3119" w:type="dxa"/>
            <w:vMerge/>
            <w:shd w:val="clear" w:color="auto" w:fill="auto"/>
            <w:noWrap/>
            <w:vAlign w:val="center"/>
          </w:tcPr>
          <w:p w:rsidR="00231974" w:rsidRPr="00231974" w:rsidRDefault="00231974" w:rsidP="00704A6E">
            <w:pPr>
              <w:kinsoku w:val="0"/>
              <w:overflowPunct w:val="0"/>
              <w:autoSpaceDE w:val="0"/>
              <w:autoSpaceDN w:val="0"/>
              <w:adjustRightInd w:val="0"/>
              <w:snapToGrid w:val="0"/>
              <w:jc w:val="both"/>
              <w:rPr>
                <w:b/>
                <w:sz w:val="20"/>
                <w:szCs w:val="20"/>
              </w:rPr>
            </w:pPr>
          </w:p>
        </w:tc>
        <w:tc>
          <w:tcPr>
            <w:tcW w:w="879" w:type="dxa"/>
            <w:vMerge/>
            <w:shd w:val="clear" w:color="auto" w:fill="auto"/>
            <w:vAlign w:val="center"/>
          </w:tcPr>
          <w:p w:rsidR="00231974" w:rsidRPr="00231974" w:rsidRDefault="00231974" w:rsidP="00231974">
            <w:pPr>
              <w:kinsoku w:val="0"/>
              <w:overflowPunct w:val="0"/>
              <w:autoSpaceDE w:val="0"/>
              <w:autoSpaceDN w:val="0"/>
              <w:adjustRightInd w:val="0"/>
              <w:snapToGrid w:val="0"/>
              <w:jc w:val="center"/>
              <w:rPr>
                <w:b/>
                <w:sz w:val="20"/>
                <w:szCs w:val="20"/>
              </w:rPr>
            </w:pPr>
          </w:p>
        </w:tc>
        <w:tc>
          <w:tcPr>
            <w:tcW w:w="1091" w:type="dxa"/>
            <w:shd w:val="clear" w:color="auto" w:fill="auto"/>
            <w:vAlign w:val="center"/>
          </w:tcPr>
          <w:p w:rsidR="00231974" w:rsidRPr="00231974" w:rsidRDefault="00231974" w:rsidP="00231974">
            <w:pPr>
              <w:jc w:val="center"/>
              <w:rPr>
                <w:sz w:val="20"/>
                <w:szCs w:val="20"/>
              </w:rPr>
            </w:pPr>
            <w:r w:rsidRPr="00231974">
              <w:rPr>
                <w:sz w:val="20"/>
                <w:szCs w:val="20"/>
              </w:rPr>
              <w:t>1</w:t>
            </w:r>
          </w:p>
        </w:tc>
        <w:tc>
          <w:tcPr>
            <w:tcW w:w="1092" w:type="dxa"/>
            <w:gridSpan w:val="2"/>
            <w:shd w:val="clear" w:color="auto" w:fill="auto"/>
            <w:vAlign w:val="center"/>
          </w:tcPr>
          <w:p w:rsidR="00231974" w:rsidRPr="00231974" w:rsidRDefault="00231974" w:rsidP="00231974">
            <w:pPr>
              <w:jc w:val="center"/>
              <w:rPr>
                <w:sz w:val="20"/>
                <w:szCs w:val="20"/>
              </w:rPr>
            </w:pPr>
            <w:r w:rsidRPr="00231974">
              <w:rPr>
                <w:sz w:val="20"/>
                <w:szCs w:val="20"/>
              </w:rPr>
              <w:t>1,02</w:t>
            </w:r>
          </w:p>
        </w:tc>
        <w:tc>
          <w:tcPr>
            <w:tcW w:w="1091" w:type="dxa"/>
            <w:gridSpan w:val="3"/>
            <w:vMerge/>
            <w:shd w:val="clear" w:color="auto" w:fill="auto"/>
            <w:vAlign w:val="center"/>
          </w:tcPr>
          <w:p w:rsidR="00231974" w:rsidRPr="00231974" w:rsidRDefault="00231974" w:rsidP="00231974">
            <w:pPr>
              <w:kinsoku w:val="0"/>
              <w:overflowPunct w:val="0"/>
              <w:autoSpaceDE w:val="0"/>
              <w:autoSpaceDN w:val="0"/>
              <w:adjustRightInd w:val="0"/>
              <w:snapToGrid w:val="0"/>
              <w:jc w:val="center"/>
              <w:rPr>
                <w:b/>
                <w:sz w:val="20"/>
                <w:szCs w:val="20"/>
                <w:lang w:val="en-US"/>
              </w:rPr>
            </w:pPr>
          </w:p>
        </w:tc>
        <w:tc>
          <w:tcPr>
            <w:tcW w:w="1092" w:type="dxa"/>
            <w:gridSpan w:val="3"/>
            <w:vMerge/>
            <w:shd w:val="clear" w:color="auto" w:fill="auto"/>
            <w:vAlign w:val="center"/>
          </w:tcPr>
          <w:p w:rsidR="00231974" w:rsidRPr="00231974" w:rsidRDefault="00231974" w:rsidP="00231974">
            <w:pPr>
              <w:kinsoku w:val="0"/>
              <w:overflowPunct w:val="0"/>
              <w:autoSpaceDE w:val="0"/>
              <w:autoSpaceDN w:val="0"/>
              <w:adjustRightInd w:val="0"/>
              <w:snapToGrid w:val="0"/>
              <w:jc w:val="center"/>
              <w:rPr>
                <w:b/>
                <w:sz w:val="20"/>
                <w:szCs w:val="20"/>
                <w:lang w:val="en-US"/>
              </w:rPr>
            </w:pPr>
          </w:p>
        </w:tc>
        <w:tc>
          <w:tcPr>
            <w:tcW w:w="992" w:type="dxa"/>
            <w:shd w:val="clear" w:color="auto" w:fill="auto"/>
            <w:noWrap/>
            <w:vAlign w:val="center"/>
          </w:tcPr>
          <w:p w:rsidR="00231974" w:rsidRPr="00231974" w:rsidRDefault="00231974" w:rsidP="00231974">
            <w:pPr>
              <w:jc w:val="center"/>
              <w:rPr>
                <w:sz w:val="20"/>
                <w:szCs w:val="20"/>
              </w:rPr>
            </w:pPr>
            <w:r w:rsidRPr="00231974">
              <w:rPr>
                <w:sz w:val="20"/>
                <w:szCs w:val="20"/>
              </w:rPr>
              <w:t>0,00783</w:t>
            </w:r>
          </w:p>
        </w:tc>
      </w:tr>
      <w:tr w:rsidR="00231974" w:rsidRPr="002A0A0A" w:rsidTr="00A63D3A">
        <w:trPr>
          <w:trHeight w:val="255"/>
        </w:trPr>
        <w:tc>
          <w:tcPr>
            <w:tcW w:w="3119" w:type="dxa"/>
            <w:vMerge w:val="restart"/>
            <w:shd w:val="clear" w:color="auto" w:fill="auto"/>
            <w:noWrap/>
            <w:vAlign w:val="center"/>
          </w:tcPr>
          <w:p w:rsidR="00231974" w:rsidRPr="00231974" w:rsidRDefault="00231974" w:rsidP="00704A6E">
            <w:pPr>
              <w:rPr>
                <w:sz w:val="20"/>
                <w:szCs w:val="20"/>
              </w:rPr>
            </w:pPr>
            <w:r w:rsidRPr="00231974">
              <w:rPr>
                <w:sz w:val="20"/>
                <w:szCs w:val="20"/>
              </w:rPr>
              <w:t>HYUNDAI HL780-9S UM</w:t>
            </w:r>
          </w:p>
        </w:tc>
        <w:tc>
          <w:tcPr>
            <w:tcW w:w="879" w:type="dxa"/>
            <w:vMerge w:val="restart"/>
            <w:shd w:val="clear" w:color="auto" w:fill="auto"/>
            <w:vAlign w:val="center"/>
          </w:tcPr>
          <w:p w:rsidR="00231974" w:rsidRPr="00231974" w:rsidRDefault="00231974" w:rsidP="00231974">
            <w:pPr>
              <w:jc w:val="center"/>
              <w:rPr>
                <w:sz w:val="20"/>
                <w:szCs w:val="20"/>
              </w:rPr>
            </w:pPr>
            <w:r w:rsidRPr="00231974">
              <w:rPr>
                <w:sz w:val="20"/>
                <w:szCs w:val="20"/>
              </w:rPr>
              <w:t>1</w:t>
            </w:r>
          </w:p>
        </w:tc>
        <w:tc>
          <w:tcPr>
            <w:tcW w:w="1091" w:type="dxa"/>
            <w:shd w:val="clear" w:color="auto" w:fill="auto"/>
            <w:vAlign w:val="center"/>
          </w:tcPr>
          <w:p w:rsidR="00231974" w:rsidRPr="00231974" w:rsidRDefault="00231974" w:rsidP="00231974">
            <w:pPr>
              <w:jc w:val="center"/>
              <w:rPr>
                <w:sz w:val="20"/>
                <w:szCs w:val="20"/>
              </w:rPr>
            </w:pPr>
            <w:r w:rsidRPr="00231974">
              <w:rPr>
                <w:sz w:val="20"/>
                <w:szCs w:val="20"/>
              </w:rPr>
              <w:t>1</w:t>
            </w:r>
          </w:p>
        </w:tc>
        <w:tc>
          <w:tcPr>
            <w:tcW w:w="1092" w:type="dxa"/>
            <w:gridSpan w:val="2"/>
            <w:shd w:val="clear" w:color="auto" w:fill="auto"/>
            <w:vAlign w:val="center"/>
          </w:tcPr>
          <w:p w:rsidR="00231974" w:rsidRPr="00231974" w:rsidRDefault="00231974" w:rsidP="00231974">
            <w:pPr>
              <w:jc w:val="center"/>
              <w:rPr>
                <w:sz w:val="20"/>
                <w:szCs w:val="20"/>
              </w:rPr>
            </w:pPr>
            <w:r w:rsidRPr="00231974">
              <w:rPr>
                <w:sz w:val="20"/>
                <w:szCs w:val="20"/>
              </w:rPr>
              <w:t>1,15</w:t>
            </w:r>
          </w:p>
        </w:tc>
        <w:tc>
          <w:tcPr>
            <w:tcW w:w="1091" w:type="dxa"/>
            <w:gridSpan w:val="3"/>
            <w:vMerge w:val="restart"/>
            <w:shd w:val="clear" w:color="auto" w:fill="auto"/>
            <w:vAlign w:val="center"/>
          </w:tcPr>
          <w:p w:rsidR="00231974" w:rsidRPr="00231974" w:rsidRDefault="00231974" w:rsidP="00231974">
            <w:pPr>
              <w:jc w:val="center"/>
              <w:rPr>
                <w:sz w:val="20"/>
                <w:szCs w:val="20"/>
              </w:rPr>
            </w:pPr>
            <w:r w:rsidRPr="00231974">
              <w:rPr>
                <w:sz w:val="20"/>
                <w:szCs w:val="20"/>
              </w:rPr>
              <w:t>4740</w:t>
            </w:r>
          </w:p>
        </w:tc>
        <w:tc>
          <w:tcPr>
            <w:tcW w:w="1092" w:type="dxa"/>
            <w:gridSpan w:val="3"/>
            <w:vMerge w:val="restart"/>
            <w:shd w:val="clear" w:color="auto" w:fill="auto"/>
            <w:vAlign w:val="center"/>
          </w:tcPr>
          <w:p w:rsidR="00231974" w:rsidRPr="00231974" w:rsidRDefault="00231974" w:rsidP="00231974">
            <w:pPr>
              <w:jc w:val="center"/>
              <w:rPr>
                <w:sz w:val="20"/>
                <w:szCs w:val="20"/>
              </w:rPr>
            </w:pPr>
            <w:r w:rsidRPr="00231974">
              <w:rPr>
                <w:sz w:val="20"/>
                <w:szCs w:val="20"/>
              </w:rPr>
              <w:t>1500</w:t>
            </w:r>
          </w:p>
        </w:tc>
        <w:tc>
          <w:tcPr>
            <w:tcW w:w="992" w:type="dxa"/>
            <w:shd w:val="clear" w:color="auto" w:fill="auto"/>
            <w:noWrap/>
            <w:vAlign w:val="center"/>
          </w:tcPr>
          <w:p w:rsidR="00231974" w:rsidRPr="00231974" w:rsidRDefault="00231974" w:rsidP="00231974">
            <w:pPr>
              <w:jc w:val="center"/>
              <w:rPr>
                <w:sz w:val="20"/>
                <w:szCs w:val="20"/>
              </w:rPr>
            </w:pPr>
            <w:r w:rsidRPr="00231974">
              <w:rPr>
                <w:sz w:val="20"/>
                <w:szCs w:val="20"/>
              </w:rPr>
              <w:t>0,00363</w:t>
            </w:r>
          </w:p>
        </w:tc>
      </w:tr>
      <w:tr w:rsidR="00231974" w:rsidRPr="002A0A0A" w:rsidTr="00A63D3A">
        <w:trPr>
          <w:trHeight w:val="255"/>
        </w:trPr>
        <w:tc>
          <w:tcPr>
            <w:tcW w:w="3119" w:type="dxa"/>
            <w:vMerge/>
            <w:shd w:val="clear" w:color="auto" w:fill="auto"/>
            <w:noWrap/>
            <w:vAlign w:val="center"/>
          </w:tcPr>
          <w:p w:rsidR="00231974" w:rsidRPr="00231974" w:rsidRDefault="00231974" w:rsidP="00704A6E">
            <w:pPr>
              <w:kinsoku w:val="0"/>
              <w:overflowPunct w:val="0"/>
              <w:autoSpaceDE w:val="0"/>
              <w:autoSpaceDN w:val="0"/>
              <w:adjustRightInd w:val="0"/>
              <w:snapToGrid w:val="0"/>
              <w:jc w:val="both"/>
              <w:rPr>
                <w:b/>
                <w:sz w:val="20"/>
                <w:szCs w:val="20"/>
              </w:rPr>
            </w:pPr>
          </w:p>
        </w:tc>
        <w:tc>
          <w:tcPr>
            <w:tcW w:w="879" w:type="dxa"/>
            <w:vMerge/>
            <w:shd w:val="clear" w:color="auto" w:fill="auto"/>
            <w:vAlign w:val="center"/>
          </w:tcPr>
          <w:p w:rsidR="00231974" w:rsidRPr="00231974" w:rsidRDefault="00231974" w:rsidP="00231974">
            <w:pPr>
              <w:kinsoku w:val="0"/>
              <w:overflowPunct w:val="0"/>
              <w:autoSpaceDE w:val="0"/>
              <w:autoSpaceDN w:val="0"/>
              <w:adjustRightInd w:val="0"/>
              <w:snapToGrid w:val="0"/>
              <w:jc w:val="center"/>
              <w:rPr>
                <w:b/>
                <w:sz w:val="20"/>
                <w:szCs w:val="20"/>
              </w:rPr>
            </w:pPr>
          </w:p>
        </w:tc>
        <w:tc>
          <w:tcPr>
            <w:tcW w:w="1091" w:type="dxa"/>
            <w:shd w:val="clear" w:color="auto" w:fill="auto"/>
            <w:vAlign w:val="center"/>
          </w:tcPr>
          <w:p w:rsidR="00231974" w:rsidRPr="00231974" w:rsidRDefault="00231974" w:rsidP="00231974">
            <w:pPr>
              <w:jc w:val="center"/>
              <w:rPr>
                <w:sz w:val="20"/>
                <w:szCs w:val="20"/>
              </w:rPr>
            </w:pPr>
            <w:r w:rsidRPr="00231974">
              <w:rPr>
                <w:sz w:val="20"/>
                <w:szCs w:val="20"/>
              </w:rPr>
              <w:t>1</w:t>
            </w:r>
          </w:p>
        </w:tc>
        <w:tc>
          <w:tcPr>
            <w:tcW w:w="1092" w:type="dxa"/>
            <w:gridSpan w:val="2"/>
            <w:shd w:val="clear" w:color="auto" w:fill="auto"/>
            <w:vAlign w:val="center"/>
          </w:tcPr>
          <w:p w:rsidR="00231974" w:rsidRPr="00231974" w:rsidRDefault="00231974" w:rsidP="00231974">
            <w:pPr>
              <w:jc w:val="center"/>
              <w:rPr>
                <w:sz w:val="20"/>
                <w:szCs w:val="20"/>
              </w:rPr>
            </w:pPr>
            <w:r w:rsidRPr="00231974">
              <w:rPr>
                <w:sz w:val="20"/>
                <w:szCs w:val="20"/>
              </w:rPr>
              <w:t>0,95</w:t>
            </w:r>
          </w:p>
        </w:tc>
        <w:tc>
          <w:tcPr>
            <w:tcW w:w="1091" w:type="dxa"/>
            <w:gridSpan w:val="3"/>
            <w:vMerge/>
            <w:shd w:val="clear" w:color="auto" w:fill="auto"/>
            <w:vAlign w:val="center"/>
          </w:tcPr>
          <w:p w:rsidR="00231974" w:rsidRPr="00231974" w:rsidRDefault="00231974" w:rsidP="00231974">
            <w:pPr>
              <w:kinsoku w:val="0"/>
              <w:overflowPunct w:val="0"/>
              <w:autoSpaceDE w:val="0"/>
              <w:autoSpaceDN w:val="0"/>
              <w:adjustRightInd w:val="0"/>
              <w:snapToGrid w:val="0"/>
              <w:jc w:val="center"/>
              <w:rPr>
                <w:b/>
                <w:sz w:val="20"/>
                <w:szCs w:val="20"/>
                <w:lang w:val="en-US"/>
              </w:rPr>
            </w:pPr>
          </w:p>
        </w:tc>
        <w:tc>
          <w:tcPr>
            <w:tcW w:w="1092" w:type="dxa"/>
            <w:gridSpan w:val="3"/>
            <w:vMerge/>
            <w:shd w:val="clear" w:color="auto" w:fill="auto"/>
            <w:vAlign w:val="center"/>
          </w:tcPr>
          <w:p w:rsidR="00231974" w:rsidRPr="00231974" w:rsidRDefault="00231974" w:rsidP="00231974">
            <w:pPr>
              <w:kinsoku w:val="0"/>
              <w:overflowPunct w:val="0"/>
              <w:autoSpaceDE w:val="0"/>
              <w:autoSpaceDN w:val="0"/>
              <w:adjustRightInd w:val="0"/>
              <w:snapToGrid w:val="0"/>
              <w:jc w:val="center"/>
              <w:rPr>
                <w:b/>
                <w:sz w:val="20"/>
                <w:szCs w:val="20"/>
                <w:lang w:val="en-US"/>
              </w:rPr>
            </w:pPr>
          </w:p>
        </w:tc>
        <w:tc>
          <w:tcPr>
            <w:tcW w:w="992" w:type="dxa"/>
            <w:shd w:val="clear" w:color="auto" w:fill="auto"/>
            <w:noWrap/>
            <w:vAlign w:val="center"/>
          </w:tcPr>
          <w:p w:rsidR="00231974" w:rsidRPr="00231974" w:rsidRDefault="00231974" w:rsidP="00231974">
            <w:pPr>
              <w:kinsoku w:val="0"/>
              <w:overflowPunct w:val="0"/>
              <w:autoSpaceDE w:val="0"/>
              <w:autoSpaceDN w:val="0"/>
              <w:adjustRightInd w:val="0"/>
              <w:snapToGrid w:val="0"/>
              <w:ind w:left="-108"/>
              <w:jc w:val="center"/>
              <w:rPr>
                <w:bCs/>
                <w:sz w:val="20"/>
                <w:szCs w:val="20"/>
              </w:rPr>
            </w:pPr>
            <w:r w:rsidRPr="00231974">
              <w:rPr>
                <w:bCs/>
                <w:sz w:val="20"/>
                <w:szCs w:val="20"/>
              </w:rPr>
              <w:t>0,00300</w:t>
            </w:r>
          </w:p>
        </w:tc>
      </w:tr>
      <w:tr w:rsidR="00704A6E" w:rsidRPr="002A0A0A" w:rsidTr="00A63D3A">
        <w:trPr>
          <w:trHeight w:val="255"/>
        </w:trPr>
        <w:tc>
          <w:tcPr>
            <w:tcW w:w="3119" w:type="dxa"/>
            <w:shd w:val="clear" w:color="auto" w:fill="auto"/>
            <w:noWrap/>
            <w:vAlign w:val="center"/>
          </w:tcPr>
          <w:p w:rsidR="00704A6E" w:rsidRPr="00231974" w:rsidRDefault="00704A6E" w:rsidP="00704A6E">
            <w:pPr>
              <w:rPr>
                <w:sz w:val="20"/>
                <w:szCs w:val="20"/>
              </w:rPr>
            </w:pPr>
            <w:r w:rsidRPr="00231974">
              <w:rPr>
                <w:sz w:val="20"/>
                <w:szCs w:val="20"/>
              </w:rPr>
              <w:t>УАЗ 315148-068</w:t>
            </w:r>
          </w:p>
        </w:tc>
        <w:tc>
          <w:tcPr>
            <w:tcW w:w="879" w:type="dxa"/>
            <w:shd w:val="clear" w:color="auto" w:fill="auto"/>
            <w:vAlign w:val="center"/>
          </w:tcPr>
          <w:p w:rsidR="00704A6E" w:rsidRPr="00231974" w:rsidRDefault="00704A6E" w:rsidP="00231974">
            <w:pPr>
              <w:jc w:val="center"/>
              <w:rPr>
                <w:sz w:val="20"/>
                <w:szCs w:val="20"/>
              </w:rPr>
            </w:pPr>
            <w:r w:rsidRPr="00231974">
              <w:rPr>
                <w:sz w:val="20"/>
                <w:szCs w:val="20"/>
              </w:rPr>
              <w:t>1</w:t>
            </w:r>
          </w:p>
        </w:tc>
        <w:tc>
          <w:tcPr>
            <w:tcW w:w="1091" w:type="dxa"/>
            <w:shd w:val="clear" w:color="auto" w:fill="auto"/>
            <w:vAlign w:val="center"/>
          </w:tcPr>
          <w:p w:rsidR="00704A6E" w:rsidRPr="00231974" w:rsidRDefault="00704A6E" w:rsidP="00231974">
            <w:pPr>
              <w:jc w:val="center"/>
              <w:rPr>
                <w:sz w:val="20"/>
                <w:szCs w:val="20"/>
              </w:rPr>
            </w:pPr>
            <w:r w:rsidRPr="00231974">
              <w:rPr>
                <w:sz w:val="20"/>
                <w:szCs w:val="20"/>
              </w:rPr>
              <w:t>1</w:t>
            </w:r>
          </w:p>
        </w:tc>
        <w:tc>
          <w:tcPr>
            <w:tcW w:w="1092" w:type="dxa"/>
            <w:gridSpan w:val="2"/>
            <w:shd w:val="clear" w:color="auto" w:fill="auto"/>
            <w:vAlign w:val="center"/>
          </w:tcPr>
          <w:p w:rsidR="00704A6E" w:rsidRPr="00231974" w:rsidRDefault="00704A6E" w:rsidP="00231974">
            <w:pPr>
              <w:jc w:val="center"/>
              <w:rPr>
                <w:sz w:val="20"/>
                <w:szCs w:val="20"/>
              </w:rPr>
            </w:pPr>
            <w:r w:rsidRPr="00231974">
              <w:rPr>
                <w:sz w:val="20"/>
                <w:szCs w:val="20"/>
              </w:rPr>
              <w:t>0,25</w:t>
            </w:r>
          </w:p>
        </w:tc>
        <w:tc>
          <w:tcPr>
            <w:tcW w:w="1091" w:type="dxa"/>
            <w:gridSpan w:val="3"/>
            <w:shd w:val="clear" w:color="auto" w:fill="auto"/>
            <w:vAlign w:val="center"/>
          </w:tcPr>
          <w:p w:rsidR="00704A6E" w:rsidRPr="00231974" w:rsidRDefault="00704A6E" w:rsidP="00231974">
            <w:pPr>
              <w:jc w:val="center"/>
              <w:rPr>
                <w:sz w:val="20"/>
                <w:szCs w:val="20"/>
              </w:rPr>
            </w:pPr>
            <w:r w:rsidRPr="00231974">
              <w:rPr>
                <w:sz w:val="20"/>
                <w:szCs w:val="20"/>
              </w:rPr>
              <w:t>1440</w:t>
            </w:r>
          </w:p>
        </w:tc>
        <w:tc>
          <w:tcPr>
            <w:tcW w:w="1092" w:type="dxa"/>
            <w:gridSpan w:val="3"/>
            <w:shd w:val="clear" w:color="auto" w:fill="auto"/>
            <w:vAlign w:val="center"/>
          </w:tcPr>
          <w:p w:rsidR="00704A6E" w:rsidRPr="00231974" w:rsidRDefault="00704A6E" w:rsidP="00231974">
            <w:pPr>
              <w:jc w:val="center"/>
              <w:rPr>
                <w:sz w:val="20"/>
                <w:szCs w:val="20"/>
              </w:rPr>
            </w:pPr>
            <w:r w:rsidRPr="00231974">
              <w:rPr>
                <w:sz w:val="20"/>
                <w:szCs w:val="20"/>
              </w:rPr>
              <w:t>1500</w:t>
            </w:r>
          </w:p>
        </w:tc>
        <w:tc>
          <w:tcPr>
            <w:tcW w:w="992" w:type="dxa"/>
            <w:shd w:val="clear" w:color="auto" w:fill="auto"/>
            <w:noWrap/>
            <w:vAlign w:val="center"/>
          </w:tcPr>
          <w:p w:rsidR="00704A6E" w:rsidRPr="00231974" w:rsidRDefault="00704A6E" w:rsidP="00231974">
            <w:pPr>
              <w:jc w:val="center"/>
              <w:rPr>
                <w:sz w:val="20"/>
                <w:szCs w:val="20"/>
              </w:rPr>
            </w:pPr>
            <w:r w:rsidRPr="00231974">
              <w:rPr>
                <w:sz w:val="20"/>
                <w:szCs w:val="20"/>
              </w:rPr>
              <w:t>0,00024</w:t>
            </w:r>
          </w:p>
        </w:tc>
      </w:tr>
      <w:tr w:rsidR="00704A6E" w:rsidRPr="002A0A0A" w:rsidTr="00A63D3A">
        <w:trPr>
          <w:trHeight w:val="255"/>
        </w:trPr>
        <w:tc>
          <w:tcPr>
            <w:tcW w:w="3119" w:type="dxa"/>
            <w:shd w:val="clear" w:color="auto" w:fill="auto"/>
            <w:noWrap/>
            <w:vAlign w:val="center"/>
          </w:tcPr>
          <w:p w:rsidR="00704A6E" w:rsidRPr="00231974" w:rsidRDefault="00704A6E" w:rsidP="00704A6E">
            <w:pPr>
              <w:rPr>
                <w:sz w:val="20"/>
                <w:szCs w:val="20"/>
              </w:rPr>
            </w:pPr>
            <w:r w:rsidRPr="00231974">
              <w:rPr>
                <w:sz w:val="20"/>
                <w:szCs w:val="20"/>
              </w:rPr>
              <w:t>Минка 18 А</w:t>
            </w:r>
          </w:p>
        </w:tc>
        <w:tc>
          <w:tcPr>
            <w:tcW w:w="879" w:type="dxa"/>
            <w:shd w:val="clear" w:color="auto" w:fill="auto"/>
            <w:vAlign w:val="center"/>
          </w:tcPr>
          <w:p w:rsidR="00704A6E" w:rsidRPr="00231974" w:rsidRDefault="00704A6E" w:rsidP="00231974">
            <w:pPr>
              <w:jc w:val="center"/>
              <w:rPr>
                <w:sz w:val="20"/>
                <w:szCs w:val="20"/>
              </w:rPr>
            </w:pPr>
            <w:r w:rsidRPr="00231974">
              <w:rPr>
                <w:sz w:val="20"/>
                <w:szCs w:val="20"/>
              </w:rPr>
              <w:t>1</w:t>
            </w:r>
          </w:p>
        </w:tc>
        <w:tc>
          <w:tcPr>
            <w:tcW w:w="1091" w:type="dxa"/>
            <w:shd w:val="clear" w:color="auto" w:fill="auto"/>
            <w:vAlign w:val="center"/>
          </w:tcPr>
          <w:p w:rsidR="00704A6E" w:rsidRPr="00231974" w:rsidRDefault="00704A6E" w:rsidP="00231974">
            <w:pPr>
              <w:jc w:val="center"/>
              <w:rPr>
                <w:sz w:val="20"/>
                <w:szCs w:val="20"/>
              </w:rPr>
            </w:pPr>
            <w:r w:rsidRPr="00231974">
              <w:rPr>
                <w:sz w:val="20"/>
                <w:szCs w:val="20"/>
              </w:rPr>
              <w:t>2</w:t>
            </w:r>
          </w:p>
        </w:tc>
        <w:tc>
          <w:tcPr>
            <w:tcW w:w="1092" w:type="dxa"/>
            <w:gridSpan w:val="2"/>
            <w:shd w:val="clear" w:color="auto" w:fill="auto"/>
            <w:vAlign w:val="center"/>
          </w:tcPr>
          <w:p w:rsidR="00704A6E" w:rsidRPr="00231974" w:rsidRDefault="00704A6E" w:rsidP="00231974">
            <w:pPr>
              <w:jc w:val="center"/>
              <w:rPr>
                <w:sz w:val="20"/>
                <w:szCs w:val="20"/>
              </w:rPr>
            </w:pPr>
            <w:r w:rsidRPr="00231974">
              <w:rPr>
                <w:sz w:val="20"/>
                <w:szCs w:val="20"/>
              </w:rPr>
              <w:t>1,07</w:t>
            </w:r>
          </w:p>
        </w:tc>
        <w:tc>
          <w:tcPr>
            <w:tcW w:w="1091" w:type="dxa"/>
            <w:gridSpan w:val="3"/>
            <w:shd w:val="clear" w:color="auto" w:fill="auto"/>
            <w:vAlign w:val="center"/>
          </w:tcPr>
          <w:p w:rsidR="00704A6E" w:rsidRPr="00231974" w:rsidRDefault="00704A6E" w:rsidP="00231974">
            <w:pPr>
              <w:jc w:val="center"/>
              <w:rPr>
                <w:sz w:val="20"/>
                <w:szCs w:val="20"/>
              </w:rPr>
            </w:pPr>
            <w:r w:rsidRPr="00231974">
              <w:rPr>
                <w:sz w:val="20"/>
                <w:szCs w:val="20"/>
              </w:rPr>
              <w:t>2750</w:t>
            </w:r>
          </w:p>
        </w:tc>
        <w:tc>
          <w:tcPr>
            <w:tcW w:w="1092" w:type="dxa"/>
            <w:gridSpan w:val="3"/>
            <w:shd w:val="clear" w:color="auto" w:fill="auto"/>
            <w:vAlign w:val="center"/>
          </w:tcPr>
          <w:p w:rsidR="00704A6E" w:rsidRPr="00231974" w:rsidRDefault="00704A6E" w:rsidP="00231974">
            <w:pPr>
              <w:jc w:val="center"/>
              <w:rPr>
                <w:sz w:val="20"/>
                <w:szCs w:val="20"/>
              </w:rPr>
            </w:pPr>
            <w:r w:rsidRPr="00231974">
              <w:rPr>
                <w:sz w:val="20"/>
                <w:szCs w:val="20"/>
              </w:rPr>
              <w:t>1500</w:t>
            </w:r>
          </w:p>
        </w:tc>
        <w:tc>
          <w:tcPr>
            <w:tcW w:w="992" w:type="dxa"/>
            <w:shd w:val="clear" w:color="auto" w:fill="auto"/>
            <w:noWrap/>
            <w:vAlign w:val="center"/>
          </w:tcPr>
          <w:p w:rsidR="00704A6E" w:rsidRPr="00231974" w:rsidRDefault="00704A6E" w:rsidP="00231974">
            <w:pPr>
              <w:jc w:val="center"/>
              <w:rPr>
                <w:sz w:val="20"/>
                <w:szCs w:val="20"/>
              </w:rPr>
            </w:pPr>
            <w:r w:rsidRPr="00231974">
              <w:rPr>
                <w:sz w:val="20"/>
                <w:szCs w:val="20"/>
              </w:rPr>
              <w:t>0,00392</w:t>
            </w:r>
          </w:p>
        </w:tc>
      </w:tr>
      <w:tr w:rsidR="00231974" w:rsidRPr="002A0A0A" w:rsidTr="00A63D3A">
        <w:trPr>
          <w:trHeight w:val="255"/>
        </w:trPr>
        <w:tc>
          <w:tcPr>
            <w:tcW w:w="3119" w:type="dxa"/>
            <w:vMerge w:val="restart"/>
            <w:shd w:val="clear" w:color="auto" w:fill="auto"/>
            <w:noWrap/>
            <w:vAlign w:val="center"/>
          </w:tcPr>
          <w:p w:rsidR="00231974" w:rsidRPr="00231974" w:rsidRDefault="00231974" w:rsidP="00704A6E">
            <w:pPr>
              <w:rPr>
                <w:sz w:val="20"/>
                <w:szCs w:val="20"/>
              </w:rPr>
            </w:pPr>
            <w:r w:rsidRPr="00231974">
              <w:rPr>
                <w:sz w:val="20"/>
                <w:szCs w:val="20"/>
              </w:rPr>
              <w:t>LK-1</w:t>
            </w:r>
          </w:p>
        </w:tc>
        <w:tc>
          <w:tcPr>
            <w:tcW w:w="879" w:type="dxa"/>
            <w:vMerge w:val="restart"/>
            <w:shd w:val="clear" w:color="auto" w:fill="auto"/>
            <w:vAlign w:val="center"/>
          </w:tcPr>
          <w:p w:rsidR="00231974" w:rsidRPr="00231974" w:rsidRDefault="00231974" w:rsidP="00231974">
            <w:pPr>
              <w:jc w:val="center"/>
              <w:rPr>
                <w:sz w:val="20"/>
                <w:szCs w:val="20"/>
              </w:rPr>
            </w:pPr>
            <w:r w:rsidRPr="00231974">
              <w:rPr>
                <w:sz w:val="20"/>
                <w:szCs w:val="20"/>
              </w:rPr>
              <w:t>2</w:t>
            </w:r>
          </w:p>
        </w:tc>
        <w:tc>
          <w:tcPr>
            <w:tcW w:w="1091" w:type="dxa"/>
            <w:shd w:val="clear" w:color="auto" w:fill="auto"/>
            <w:vAlign w:val="center"/>
          </w:tcPr>
          <w:p w:rsidR="00231974" w:rsidRPr="00231974" w:rsidRDefault="00231974" w:rsidP="00231974">
            <w:pPr>
              <w:jc w:val="center"/>
              <w:rPr>
                <w:sz w:val="20"/>
                <w:szCs w:val="20"/>
              </w:rPr>
            </w:pPr>
            <w:r w:rsidRPr="00231974">
              <w:rPr>
                <w:sz w:val="20"/>
                <w:szCs w:val="20"/>
              </w:rPr>
              <w:t>1</w:t>
            </w:r>
          </w:p>
        </w:tc>
        <w:tc>
          <w:tcPr>
            <w:tcW w:w="1092" w:type="dxa"/>
            <w:gridSpan w:val="2"/>
            <w:shd w:val="clear" w:color="auto" w:fill="auto"/>
            <w:vAlign w:val="center"/>
          </w:tcPr>
          <w:p w:rsidR="00231974" w:rsidRPr="00231974" w:rsidRDefault="00231974" w:rsidP="00231974">
            <w:pPr>
              <w:jc w:val="center"/>
              <w:rPr>
                <w:sz w:val="20"/>
                <w:szCs w:val="20"/>
              </w:rPr>
            </w:pPr>
            <w:r w:rsidRPr="00231974">
              <w:rPr>
                <w:sz w:val="20"/>
                <w:szCs w:val="20"/>
              </w:rPr>
              <w:t>1,54</w:t>
            </w:r>
          </w:p>
        </w:tc>
        <w:tc>
          <w:tcPr>
            <w:tcW w:w="1091" w:type="dxa"/>
            <w:gridSpan w:val="3"/>
            <w:vMerge w:val="restart"/>
            <w:shd w:val="clear" w:color="auto" w:fill="auto"/>
            <w:vAlign w:val="center"/>
          </w:tcPr>
          <w:p w:rsidR="00231974" w:rsidRPr="00231974" w:rsidRDefault="00231974" w:rsidP="00231974">
            <w:pPr>
              <w:jc w:val="center"/>
              <w:rPr>
                <w:sz w:val="20"/>
                <w:szCs w:val="20"/>
              </w:rPr>
            </w:pPr>
            <w:r w:rsidRPr="00231974">
              <w:rPr>
                <w:sz w:val="20"/>
                <w:szCs w:val="20"/>
              </w:rPr>
              <w:t>2800</w:t>
            </w:r>
          </w:p>
        </w:tc>
        <w:tc>
          <w:tcPr>
            <w:tcW w:w="1092" w:type="dxa"/>
            <w:gridSpan w:val="3"/>
            <w:vMerge w:val="restart"/>
            <w:shd w:val="clear" w:color="auto" w:fill="auto"/>
            <w:vAlign w:val="center"/>
          </w:tcPr>
          <w:p w:rsidR="00231974" w:rsidRPr="00231974" w:rsidRDefault="00231974" w:rsidP="00231974">
            <w:pPr>
              <w:jc w:val="center"/>
              <w:rPr>
                <w:sz w:val="20"/>
                <w:szCs w:val="20"/>
              </w:rPr>
            </w:pPr>
            <w:r w:rsidRPr="00231974">
              <w:rPr>
                <w:sz w:val="20"/>
                <w:szCs w:val="20"/>
              </w:rPr>
              <w:t>1500</w:t>
            </w:r>
          </w:p>
        </w:tc>
        <w:tc>
          <w:tcPr>
            <w:tcW w:w="992" w:type="dxa"/>
            <w:shd w:val="clear" w:color="auto" w:fill="auto"/>
            <w:noWrap/>
            <w:vAlign w:val="center"/>
          </w:tcPr>
          <w:p w:rsidR="00231974" w:rsidRPr="00231974" w:rsidRDefault="00231974" w:rsidP="00231974">
            <w:pPr>
              <w:jc w:val="center"/>
              <w:rPr>
                <w:sz w:val="20"/>
                <w:szCs w:val="20"/>
              </w:rPr>
            </w:pPr>
            <w:r w:rsidRPr="00231974">
              <w:rPr>
                <w:sz w:val="20"/>
                <w:szCs w:val="20"/>
              </w:rPr>
              <w:t>0,00575</w:t>
            </w:r>
          </w:p>
        </w:tc>
      </w:tr>
      <w:tr w:rsidR="00231974" w:rsidRPr="002A0A0A" w:rsidTr="00A63D3A">
        <w:trPr>
          <w:trHeight w:val="255"/>
        </w:trPr>
        <w:tc>
          <w:tcPr>
            <w:tcW w:w="3119" w:type="dxa"/>
            <w:vMerge/>
            <w:shd w:val="clear" w:color="auto" w:fill="auto"/>
            <w:noWrap/>
            <w:vAlign w:val="center"/>
          </w:tcPr>
          <w:p w:rsidR="00231974" w:rsidRPr="00231974" w:rsidRDefault="00231974" w:rsidP="00704A6E">
            <w:pPr>
              <w:kinsoku w:val="0"/>
              <w:overflowPunct w:val="0"/>
              <w:autoSpaceDE w:val="0"/>
              <w:autoSpaceDN w:val="0"/>
              <w:adjustRightInd w:val="0"/>
              <w:snapToGrid w:val="0"/>
              <w:jc w:val="both"/>
              <w:rPr>
                <w:b/>
                <w:sz w:val="20"/>
                <w:szCs w:val="20"/>
              </w:rPr>
            </w:pPr>
          </w:p>
        </w:tc>
        <w:tc>
          <w:tcPr>
            <w:tcW w:w="879" w:type="dxa"/>
            <w:vMerge/>
            <w:shd w:val="clear" w:color="auto" w:fill="auto"/>
            <w:vAlign w:val="center"/>
          </w:tcPr>
          <w:p w:rsidR="00231974" w:rsidRPr="00231974" w:rsidRDefault="00231974" w:rsidP="00231974">
            <w:pPr>
              <w:kinsoku w:val="0"/>
              <w:overflowPunct w:val="0"/>
              <w:autoSpaceDE w:val="0"/>
              <w:autoSpaceDN w:val="0"/>
              <w:adjustRightInd w:val="0"/>
              <w:snapToGrid w:val="0"/>
              <w:jc w:val="center"/>
              <w:rPr>
                <w:b/>
                <w:sz w:val="20"/>
                <w:szCs w:val="20"/>
              </w:rPr>
            </w:pPr>
          </w:p>
        </w:tc>
        <w:tc>
          <w:tcPr>
            <w:tcW w:w="1091" w:type="dxa"/>
            <w:shd w:val="clear" w:color="auto" w:fill="auto"/>
            <w:vAlign w:val="center"/>
          </w:tcPr>
          <w:p w:rsidR="00231974" w:rsidRPr="00231974" w:rsidRDefault="00231974" w:rsidP="00231974">
            <w:pPr>
              <w:jc w:val="center"/>
              <w:rPr>
                <w:sz w:val="20"/>
                <w:szCs w:val="20"/>
              </w:rPr>
            </w:pPr>
            <w:r w:rsidRPr="00231974">
              <w:rPr>
                <w:sz w:val="20"/>
                <w:szCs w:val="20"/>
              </w:rPr>
              <w:t>1</w:t>
            </w:r>
          </w:p>
        </w:tc>
        <w:tc>
          <w:tcPr>
            <w:tcW w:w="1092" w:type="dxa"/>
            <w:gridSpan w:val="2"/>
            <w:shd w:val="clear" w:color="auto" w:fill="auto"/>
            <w:vAlign w:val="center"/>
          </w:tcPr>
          <w:p w:rsidR="00231974" w:rsidRPr="00231974" w:rsidRDefault="00231974" w:rsidP="00231974">
            <w:pPr>
              <w:jc w:val="center"/>
              <w:rPr>
                <w:sz w:val="20"/>
                <w:szCs w:val="20"/>
              </w:rPr>
            </w:pPr>
            <w:r w:rsidRPr="00231974">
              <w:rPr>
                <w:sz w:val="20"/>
                <w:szCs w:val="20"/>
              </w:rPr>
              <w:t>2,49</w:t>
            </w:r>
          </w:p>
        </w:tc>
        <w:tc>
          <w:tcPr>
            <w:tcW w:w="1091" w:type="dxa"/>
            <w:gridSpan w:val="3"/>
            <w:vMerge/>
            <w:shd w:val="clear" w:color="auto" w:fill="auto"/>
            <w:vAlign w:val="center"/>
          </w:tcPr>
          <w:p w:rsidR="00231974" w:rsidRPr="00231974" w:rsidRDefault="00231974" w:rsidP="00231974">
            <w:pPr>
              <w:kinsoku w:val="0"/>
              <w:overflowPunct w:val="0"/>
              <w:autoSpaceDE w:val="0"/>
              <w:autoSpaceDN w:val="0"/>
              <w:adjustRightInd w:val="0"/>
              <w:snapToGrid w:val="0"/>
              <w:jc w:val="center"/>
              <w:rPr>
                <w:b/>
                <w:sz w:val="20"/>
                <w:szCs w:val="20"/>
                <w:lang w:val="en-US"/>
              </w:rPr>
            </w:pPr>
          </w:p>
        </w:tc>
        <w:tc>
          <w:tcPr>
            <w:tcW w:w="1092" w:type="dxa"/>
            <w:gridSpan w:val="3"/>
            <w:vMerge/>
            <w:shd w:val="clear" w:color="auto" w:fill="auto"/>
            <w:vAlign w:val="center"/>
          </w:tcPr>
          <w:p w:rsidR="00231974" w:rsidRPr="00231974" w:rsidRDefault="00231974" w:rsidP="00231974">
            <w:pPr>
              <w:kinsoku w:val="0"/>
              <w:overflowPunct w:val="0"/>
              <w:autoSpaceDE w:val="0"/>
              <w:autoSpaceDN w:val="0"/>
              <w:adjustRightInd w:val="0"/>
              <w:snapToGrid w:val="0"/>
              <w:jc w:val="center"/>
              <w:rPr>
                <w:b/>
                <w:sz w:val="20"/>
                <w:szCs w:val="20"/>
                <w:lang w:val="en-US"/>
              </w:rPr>
            </w:pPr>
          </w:p>
        </w:tc>
        <w:tc>
          <w:tcPr>
            <w:tcW w:w="992" w:type="dxa"/>
            <w:shd w:val="clear" w:color="auto" w:fill="auto"/>
            <w:noWrap/>
            <w:vAlign w:val="center"/>
          </w:tcPr>
          <w:p w:rsidR="00231974" w:rsidRPr="00231974" w:rsidRDefault="00231974" w:rsidP="00231974">
            <w:pPr>
              <w:kinsoku w:val="0"/>
              <w:overflowPunct w:val="0"/>
              <w:autoSpaceDE w:val="0"/>
              <w:autoSpaceDN w:val="0"/>
              <w:adjustRightInd w:val="0"/>
              <w:snapToGrid w:val="0"/>
              <w:ind w:left="-108"/>
              <w:jc w:val="center"/>
              <w:rPr>
                <w:bCs/>
                <w:sz w:val="20"/>
                <w:szCs w:val="20"/>
              </w:rPr>
            </w:pPr>
            <w:r w:rsidRPr="00231974">
              <w:rPr>
                <w:bCs/>
                <w:sz w:val="20"/>
                <w:szCs w:val="20"/>
              </w:rPr>
              <w:t>0,00930</w:t>
            </w:r>
          </w:p>
        </w:tc>
      </w:tr>
      <w:tr w:rsidR="00704A6E" w:rsidRPr="002A0A0A" w:rsidTr="00A63D3A">
        <w:trPr>
          <w:trHeight w:val="255"/>
        </w:trPr>
        <w:tc>
          <w:tcPr>
            <w:tcW w:w="3119" w:type="dxa"/>
            <w:shd w:val="clear" w:color="auto" w:fill="auto"/>
            <w:noWrap/>
            <w:vAlign w:val="center"/>
          </w:tcPr>
          <w:p w:rsidR="00704A6E" w:rsidRPr="00231974" w:rsidRDefault="00704A6E" w:rsidP="00704A6E">
            <w:pPr>
              <w:rPr>
                <w:sz w:val="20"/>
                <w:szCs w:val="20"/>
              </w:rPr>
            </w:pPr>
            <w:r w:rsidRPr="00231974">
              <w:rPr>
                <w:sz w:val="20"/>
                <w:szCs w:val="20"/>
              </w:rPr>
              <w:t>LIFT PAUS (нож.подъем.)</w:t>
            </w:r>
          </w:p>
        </w:tc>
        <w:tc>
          <w:tcPr>
            <w:tcW w:w="879" w:type="dxa"/>
            <w:shd w:val="clear" w:color="auto" w:fill="auto"/>
            <w:vAlign w:val="center"/>
          </w:tcPr>
          <w:p w:rsidR="00704A6E" w:rsidRPr="00231974" w:rsidRDefault="00704A6E" w:rsidP="00231974">
            <w:pPr>
              <w:jc w:val="center"/>
              <w:rPr>
                <w:sz w:val="20"/>
                <w:szCs w:val="20"/>
              </w:rPr>
            </w:pPr>
            <w:r w:rsidRPr="00231974">
              <w:rPr>
                <w:sz w:val="20"/>
                <w:szCs w:val="20"/>
              </w:rPr>
              <w:t>1</w:t>
            </w:r>
          </w:p>
        </w:tc>
        <w:tc>
          <w:tcPr>
            <w:tcW w:w="1091" w:type="dxa"/>
            <w:shd w:val="clear" w:color="auto" w:fill="auto"/>
            <w:vAlign w:val="center"/>
          </w:tcPr>
          <w:p w:rsidR="00704A6E" w:rsidRPr="00231974" w:rsidRDefault="00704A6E" w:rsidP="00231974">
            <w:pPr>
              <w:jc w:val="center"/>
              <w:rPr>
                <w:sz w:val="20"/>
                <w:szCs w:val="20"/>
              </w:rPr>
            </w:pPr>
            <w:r w:rsidRPr="00231974">
              <w:rPr>
                <w:sz w:val="20"/>
                <w:szCs w:val="20"/>
              </w:rPr>
              <w:t>2</w:t>
            </w:r>
          </w:p>
        </w:tc>
        <w:tc>
          <w:tcPr>
            <w:tcW w:w="1092" w:type="dxa"/>
            <w:gridSpan w:val="2"/>
            <w:shd w:val="clear" w:color="auto" w:fill="auto"/>
            <w:vAlign w:val="center"/>
          </w:tcPr>
          <w:p w:rsidR="00704A6E" w:rsidRPr="00231974" w:rsidRDefault="00704A6E" w:rsidP="00231974">
            <w:pPr>
              <w:jc w:val="center"/>
              <w:rPr>
                <w:sz w:val="20"/>
                <w:szCs w:val="20"/>
              </w:rPr>
            </w:pPr>
            <w:r w:rsidRPr="00231974">
              <w:rPr>
                <w:sz w:val="20"/>
                <w:szCs w:val="20"/>
              </w:rPr>
              <w:t>1,07</w:t>
            </w:r>
          </w:p>
        </w:tc>
        <w:tc>
          <w:tcPr>
            <w:tcW w:w="1091" w:type="dxa"/>
            <w:gridSpan w:val="3"/>
            <w:shd w:val="clear" w:color="auto" w:fill="auto"/>
            <w:vAlign w:val="center"/>
          </w:tcPr>
          <w:p w:rsidR="00704A6E" w:rsidRPr="00231974" w:rsidRDefault="00704A6E" w:rsidP="00231974">
            <w:pPr>
              <w:jc w:val="center"/>
              <w:rPr>
                <w:sz w:val="20"/>
                <w:szCs w:val="20"/>
              </w:rPr>
            </w:pPr>
            <w:r w:rsidRPr="00231974">
              <w:rPr>
                <w:sz w:val="20"/>
                <w:szCs w:val="20"/>
              </w:rPr>
              <w:t>2640</w:t>
            </w:r>
          </w:p>
        </w:tc>
        <w:tc>
          <w:tcPr>
            <w:tcW w:w="1092" w:type="dxa"/>
            <w:gridSpan w:val="3"/>
            <w:shd w:val="clear" w:color="auto" w:fill="auto"/>
            <w:vAlign w:val="center"/>
          </w:tcPr>
          <w:p w:rsidR="00704A6E" w:rsidRPr="00231974" w:rsidRDefault="00704A6E" w:rsidP="00231974">
            <w:pPr>
              <w:jc w:val="center"/>
              <w:rPr>
                <w:sz w:val="20"/>
                <w:szCs w:val="20"/>
              </w:rPr>
            </w:pPr>
            <w:r w:rsidRPr="00231974">
              <w:rPr>
                <w:sz w:val="20"/>
                <w:szCs w:val="20"/>
              </w:rPr>
              <w:t>1500</w:t>
            </w:r>
          </w:p>
        </w:tc>
        <w:tc>
          <w:tcPr>
            <w:tcW w:w="992" w:type="dxa"/>
            <w:shd w:val="clear" w:color="auto" w:fill="auto"/>
            <w:noWrap/>
            <w:vAlign w:val="center"/>
          </w:tcPr>
          <w:p w:rsidR="00704A6E" w:rsidRPr="00231974" w:rsidRDefault="00704A6E" w:rsidP="00231974">
            <w:pPr>
              <w:jc w:val="center"/>
              <w:rPr>
                <w:sz w:val="20"/>
                <w:szCs w:val="20"/>
              </w:rPr>
            </w:pPr>
            <w:r w:rsidRPr="00231974">
              <w:rPr>
                <w:sz w:val="20"/>
                <w:szCs w:val="20"/>
              </w:rPr>
              <w:t>0,00377</w:t>
            </w:r>
          </w:p>
        </w:tc>
      </w:tr>
      <w:tr w:rsidR="00704A6E" w:rsidRPr="002A0A0A" w:rsidTr="00A63D3A">
        <w:trPr>
          <w:trHeight w:val="255"/>
        </w:trPr>
        <w:tc>
          <w:tcPr>
            <w:tcW w:w="3119" w:type="dxa"/>
            <w:shd w:val="clear" w:color="auto" w:fill="auto"/>
            <w:noWrap/>
            <w:vAlign w:val="center"/>
          </w:tcPr>
          <w:p w:rsidR="00704A6E" w:rsidRPr="00231974" w:rsidRDefault="00704A6E" w:rsidP="00704A6E">
            <w:pPr>
              <w:rPr>
                <w:sz w:val="20"/>
                <w:szCs w:val="20"/>
              </w:rPr>
            </w:pPr>
            <w:r w:rsidRPr="00231974">
              <w:rPr>
                <w:sz w:val="20"/>
                <w:szCs w:val="20"/>
              </w:rPr>
              <w:lastRenderedPageBreak/>
              <w:t>SPRAYMEC 1050</w:t>
            </w:r>
          </w:p>
        </w:tc>
        <w:tc>
          <w:tcPr>
            <w:tcW w:w="879" w:type="dxa"/>
            <w:shd w:val="clear" w:color="auto" w:fill="auto"/>
            <w:vAlign w:val="center"/>
          </w:tcPr>
          <w:p w:rsidR="00704A6E" w:rsidRPr="00231974" w:rsidRDefault="00704A6E" w:rsidP="00231974">
            <w:pPr>
              <w:jc w:val="center"/>
              <w:rPr>
                <w:sz w:val="20"/>
                <w:szCs w:val="20"/>
              </w:rPr>
            </w:pPr>
            <w:r w:rsidRPr="00231974">
              <w:rPr>
                <w:sz w:val="20"/>
                <w:szCs w:val="20"/>
              </w:rPr>
              <w:t>1</w:t>
            </w:r>
          </w:p>
        </w:tc>
        <w:tc>
          <w:tcPr>
            <w:tcW w:w="1091" w:type="dxa"/>
            <w:shd w:val="clear" w:color="auto" w:fill="auto"/>
            <w:vAlign w:val="center"/>
          </w:tcPr>
          <w:p w:rsidR="00704A6E" w:rsidRPr="00231974" w:rsidRDefault="00704A6E" w:rsidP="00231974">
            <w:pPr>
              <w:jc w:val="center"/>
              <w:rPr>
                <w:sz w:val="20"/>
                <w:szCs w:val="20"/>
              </w:rPr>
            </w:pPr>
            <w:r w:rsidRPr="00231974">
              <w:rPr>
                <w:sz w:val="20"/>
                <w:szCs w:val="20"/>
              </w:rPr>
              <w:t>2</w:t>
            </w:r>
          </w:p>
        </w:tc>
        <w:tc>
          <w:tcPr>
            <w:tcW w:w="1092" w:type="dxa"/>
            <w:gridSpan w:val="2"/>
            <w:shd w:val="clear" w:color="auto" w:fill="auto"/>
            <w:vAlign w:val="center"/>
          </w:tcPr>
          <w:p w:rsidR="00704A6E" w:rsidRPr="00231974" w:rsidRDefault="00704A6E" w:rsidP="00231974">
            <w:pPr>
              <w:jc w:val="center"/>
              <w:rPr>
                <w:sz w:val="20"/>
                <w:szCs w:val="20"/>
              </w:rPr>
            </w:pPr>
            <w:r w:rsidRPr="00231974">
              <w:rPr>
                <w:sz w:val="20"/>
                <w:szCs w:val="20"/>
              </w:rPr>
              <w:t>1,81</w:t>
            </w:r>
          </w:p>
        </w:tc>
        <w:tc>
          <w:tcPr>
            <w:tcW w:w="1091" w:type="dxa"/>
            <w:gridSpan w:val="3"/>
            <w:shd w:val="clear" w:color="auto" w:fill="auto"/>
            <w:vAlign w:val="center"/>
          </w:tcPr>
          <w:p w:rsidR="00704A6E" w:rsidRPr="00231974" w:rsidRDefault="00704A6E" w:rsidP="00231974">
            <w:pPr>
              <w:jc w:val="center"/>
              <w:rPr>
                <w:sz w:val="20"/>
                <w:szCs w:val="20"/>
              </w:rPr>
            </w:pPr>
            <w:r w:rsidRPr="00231974">
              <w:rPr>
                <w:sz w:val="20"/>
                <w:szCs w:val="20"/>
              </w:rPr>
              <w:t>2640</w:t>
            </w:r>
          </w:p>
        </w:tc>
        <w:tc>
          <w:tcPr>
            <w:tcW w:w="1092" w:type="dxa"/>
            <w:gridSpan w:val="3"/>
            <w:shd w:val="clear" w:color="auto" w:fill="auto"/>
            <w:vAlign w:val="center"/>
          </w:tcPr>
          <w:p w:rsidR="00704A6E" w:rsidRPr="00231974" w:rsidRDefault="00704A6E" w:rsidP="00231974">
            <w:pPr>
              <w:jc w:val="center"/>
              <w:rPr>
                <w:sz w:val="20"/>
                <w:szCs w:val="20"/>
              </w:rPr>
            </w:pPr>
            <w:r w:rsidRPr="00231974">
              <w:rPr>
                <w:sz w:val="20"/>
                <w:szCs w:val="20"/>
              </w:rPr>
              <w:t>1500</w:t>
            </w:r>
          </w:p>
        </w:tc>
        <w:tc>
          <w:tcPr>
            <w:tcW w:w="992" w:type="dxa"/>
            <w:shd w:val="clear" w:color="auto" w:fill="auto"/>
            <w:noWrap/>
            <w:vAlign w:val="center"/>
          </w:tcPr>
          <w:p w:rsidR="00704A6E" w:rsidRPr="00231974" w:rsidRDefault="00704A6E" w:rsidP="00231974">
            <w:pPr>
              <w:jc w:val="center"/>
              <w:rPr>
                <w:sz w:val="20"/>
                <w:szCs w:val="20"/>
              </w:rPr>
            </w:pPr>
            <w:r w:rsidRPr="00231974">
              <w:rPr>
                <w:sz w:val="20"/>
                <w:szCs w:val="20"/>
              </w:rPr>
              <w:t>0,00637</w:t>
            </w:r>
          </w:p>
        </w:tc>
      </w:tr>
      <w:tr w:rsidR="00231974" w:rsidRPr="002A0A0A" w:rsidTr="00A63D3A">
        <w:trPr>
          <w:trHeight w:val="255"/>
        </w:trPr>
        <w:tc>
          <w:tcPr>
            <w:tcW w:w="3119" w:type="dxa"/>
            <w:vMerge w:val="restart"/>
            <w:shd w:val="clear" w:color="auto" w:fill="auto"/>
            <w:noWrap/>
            <w:vAlign w:val="center"/>
          </w:tcPr>
          <w:p w:rsidR="00231974" w:rsidRPr="00231974" w:rsidRDefault="00231974" w:rsidP="00704A6E">
            <w:pPr>
              <w:rPr>
                <w:sz w:val="20"/>
                <w:szCs w:val="20"/>
              </w:rPr>
            </w:pPr>
            <w:r w:rsidRPr="00231974">
              <w:rPr>
                <w:sz w:val="20"/>
                <w:szCs w:val="20"/>
              </w:rPr>
              <w:t>МоАЗ 75296 (миксер)</w:t>
            </w:r>
          </w:p>
        </w:tc>
        <w:tc>
          <w:tcPr>
            <w:tcW w:w="879" w:type="dxa"/>
            <w:vMerge w:val="restart"/>
            <w:shd w:val="clear" w:color="auto" w:fill="auto"/>
            <w:vAlign w:val="center"/>
          </w:tcPr>
          <w:p w:rsidR="00231974" w:rsidRPr="00231974" w:rsidRDefault="00231974" w:rsidP="00231974">
            <w:pPr>
              <w:jc w:val="center"/>
              <w:rPr>
                <w:sz w:val="20"/>
                <w:szCs w:val="20"/>
              </w:rPr>
            </w:pPr>
            <w:r w:rsidRPr="00231974">
              <w:rPr>
                <w:sz w:val="20"/>
                <w:szCs w:val="20"/>
              </w:rPr>
              <w:t>1</w:t>
            </w:r>
          </w:p>
        </w:tc>
        <w:tc>
          <w:tcPr>
            <w:tcW w:w="1091" w:type="dxa"/>
            <w:shd w:val="clear" w:color="auto" w:fill="auto"/>
            <w:vAlign w:val="center"/>
          </w:tcPr>
          <w:p w:rsidR="00231974" w:rsidRPr="00231974" w:rsidRDefault="00231974" w:rsidP="00231974">
            <w:pPr>
              <w:jc w:val="center"/>
              <w:rPr>
                <w:sz w:val="20"/>
                <w:szCs w:val="20"/>
              </w:rPr>
            </w:pPr>
            <w:r w:rsidRPr="00231974">
              <w:rPr>
                <w:sz w:val="20"/>
                <w:szCs w:val="20"/>
              </w:rPr>
              <w:t>1</w:t>
            </w:r>
          </w:p>
        </w:tc>
        <w:tc>
          <w:tcPr>
            <w:tcW w:w="1092" w:type="dxa"/>
            <w:gridSpan w:val="2"/>
            <w:shd w:val="clear" w:color="auto" w:fill="auto"/>
            <w:vAlign w:val="center"/>
          </w:tcPr>
          <w:p w:rsidR="00231974" w:rsidRPr="00231974" w:rsidRDefault="00231974" w:rsidP="00231974">
            <w:pPr>
              <w:jc w:val="center"/>
              <w:rPr>
                <w:sz w:val="20"/>
                <w:szCs w:val="20"/>
              </w:rPr>
            </w:pPr>
            <w:r w:rsidRPr="00231974">
              <w:rPr>
                <w:sz w:val="20"/>
                <w:szCs w:val="20"/>
              </w:rPr>
              <w:t>0,78</w:t>
            </w:r>
          </w:p>
        </w:tc>
        <w:tc>
          <w:tcPr>
            <w:tcW w:w="1091" w:type="dxa"/>
            <w:gridSpan w:val="3"/>
            <w:vMerge w:val="restart"/>
            <w:shd w:val="clear" w:color="auto" w:fill="auto"/>
            <w:vAlign w:val="center"/>
          </w:tcPr>
          <w:p w:rsidR="00231974" w:rsidRPr="00231974" w:rsidRDefault="00231974" w:rsidP="00231974">
            <w:pPr>
              <w:jc w:val="center"/>
              <w:rPr>
                <w:sz w:val="20"/>
                <w:szCs w:val="20"/>
              </w:rPr>
            </w:pPr>
            <w:r w:rsidRPr="00231974">
              <w:rPr>
                <w:sz w:val="20"/>
                <w:szCs w:val="20"/>
              </w:rPr>
              <w:t>2460</w:t>
            </w:r>
          </w:p>
        </w:tc>
        <w:tc>
          <w:tcPr>
            <w:tcW w:w="1092" w:type="dxa"/>
            <w:gridSpan w:val="3"/>
            <w:vMerge w:val="restart"/>
            <w:shd w:val="clear" w:color="auto" w:fill="auto"/>
            <w:vAlign w:val="center"/>
          </w:tcPr>
          <w:p w:rsidR="00231974" w:rsidRPr="00231974" w:rsidRDefault="00231974" w:rsidP="00231974">
            <w:pPr>
              <w:jc w:val="center"/>
              <w:rPr>
                <w:sz w:val="20"/>
                <w:szCs w:val="20"/>
              </w:rPr>
            </w:pPr>
            <w:r w:rsidRPr="00231974">
              <w:rPr>
                <w:sz w:val="20"/>
                <w:szCs w:val="20"/>
              </w:rPr>
              <w:t>1500</w:t>
            </w:r>
          </w:p>
        </w:tc>
        <w:tc>
          <w:tcPr>
            <w:tcW w:w="992" w:type="dxa"/>
            <w:shd w:val="clear" w:color="auto" w:fill="auto"/>
            <w:noWrap/>
            <w:vAlign w:val="center"/>
          </w:tcPr>
          <w:p w:rsidR="00231974" w:rsidRPr="00231974" w:rsidRDefault="00231974" w:rsidP="00231974">
            <w:pPr>
              <w:jc w:val="center"/>
              <w:rPr>
                <w:sz w:val="20"/>
                <w:szCs w:val="20"/>
              </w:rPr>
            </w:pPr>
            <w:r w:rsidRPr="00231974">
              <w:rPr>
                <w:sz w:val="20"/>
                <w:szCs w:val="20"/>
              </w:rPr>
              <w:t>0,00128</w:t>
            </w:r>
          </w:p>
        </w:tc>
      </w:tr>
      <w:tr w:rsidR="00231974" w:rsidRPr="002A0A0A" w:rsidTr="00A63D3A">
        <w:trPr>
          <w:trHeight w:val="255"/>
        </w:trPr>
        <w:tc>
          <w:tcPr>
            <w:tcW w:w="3119" w:type="dxa"/>
            <w:vMerge/>
            <w:shd w:val="clear" w:color="auto" w:fill="auto"/>
            <w:noWrap/>
            <w:vAlign w:val="center"/>
          </w:tcPr>
          <w:p w:rsidR="00231974" w:rsidRPr="00231974" w:rsidRDefault="00231974" w:rsidP="00704A6E">
            <w:pPr>
              <w:kinsoku w:val="0"/>
              <w:overflowPunct w:val="0"/>
              <w:autoSpaceDE w:val="0"/>
              <w:autoSpaceDN w:val="0"/>
              <w:adjustRightInd w:val="0"/>
              <w:snapToGrid w:val="0"/>
              <w:jc w:val="both"/>
              <w:rPr>
                <w:b/>
                <w:sz w:val="20"/>
                <w:szCs w:val="20"/>
              </w:rPr>
            </w:pPr>
          </w:p>
        </w:tc>
        <w:tc>
          <w:tcPr>
            <w:tcW w:w="879" w:type="dxa"/>
            <w:vMerge/>
            <w:shd w:val="clear" w:color="auto" w:fill="auto"/>
            <w:vAlign w:val="center"/>
          </w:tcPr>
          <w:p w:rsidR="00231974" w:rsidRPr="00231974" w:rsidRDefault="00231974" w:rsidP="00231974">
            <w:pPr>
              <w:kinsoku w:val="0"/>
              <w:overflowPunct w:val="0"/>
              <w:autoSpaceDE w:val="0"/>
              <w:autoSpaceDN w:val="0"/>
              <w:adjustRightInd w:val="0"/>
              <w:snapToGrid w:val="0"/>
              <w:jc w:val="center"/>
              <w:rPr>
                <w:b/>
                <w:sz w:val="20"/>
                <w:szCs w:val="20"/>
              </w:rPr>
            </w:pPr>
          </w:p>
        </w:tc>
        <w:tc>
          <w:tcPr>
            <w:tcW w:w="1091" w:type="dxa"/>
            <w:shd w:val="clear" w:color="auto" w:fill="auto"/>
            <w:vAlign w:val="center"/>
          </w:tcPr>
          <w:p w:rsidR="00231974" w:rsidRPr="00231974" w:rsidRDefault="00231974" w:rsidP="00231974">
            <w:pPr>
              <w:jc w:val="center"/>
              <w:rPr>
                <w:sz w:val="20"/>
                <w:szCs w:val="20"/>
              </w:rPr>
            </w:pPr>
            <w:r w:rsidRPr="00231974">
              <w:rPr>
                <w:sz w:val="20"/>
                <w:szCs w:val="20"/>
              </w:rPr>
              <w:t>1</w:t>
            </w:r>
          </w:p>
        </w:tc>
        <w:tc>
          <w:tcPr>
            <w:tcW w:w="1092" w:type="dxa"/>
            <w:gridSpan w:val="2"/>
            <w:shd w:val="clear" w:color="auto" w:fill="auto"/>
            <w:vAlign w:val="center"/>
          </w:tcPr>
          <w:p w:rsidR="00231974" w:rsidRPr="00231974" w:rsidRDefault="00231974" w:rsidP="00231974">
            <w:pPr>
              <w:jc w:val="center"/>
              <w:rPr>
                <w:sz w:val="20"/>
                <w:szCs w:val="20"/>
              </w:rPr>
            </w:pPr>
            <w:r w:rsidRPr="00231974">
              <w:rPr>
                <w:sz w:val="20"/>
                <w:szCs w:val="20"/>
              </w:rPr>
              <w:t>0,4</w:t>
            </w:r>
          </w:p>
        </w:tc>
        <w:tc>
          <w:tcPr>
            <w:tcW w:w="1091" w:type="dxa"/>
            <w:gridSpan w:val="3"/>
            <w:vMerge/>
            <w:shd w:val="clear" w:color="auto" w:fill="auto"/>
            <w:vAlign w:val="center"/>
          </w:tcPr>
          <w:p w:rsidR="00231974" w:rsidRPr="00231974" w:rsidRDefault="00231974" w:rsidP="00231974">
            <w:pPr>
              <w:kinsoku w:val="0"/>
              <w:overflowPunct w:val="0"/>
              <w:autoSpaceDE w:val="0"/>
              <w:autoSpaceDN w:val="0"/>
              <w:adjustRightInd w:val="0"/>
              <w:snapToGrid w:val="0"/>
              <w:jc w:val="center"/>
              <w:rPr>
                <w:b/>
                <w:sz w:val="20"/>
                <w:szCs w:val="20"/>
                <w:lang w:val="en-US"/>
              </w:rPr>
            </w:pPr>
          </w:p>
        </w:tc>
        <w:tc>
          <w:tcPr>
            <w:tcW w:w="1092" w:type="dxa"/>
            <w:gridSpan w:val="3"/>
            <w:vMerge/>
            <w:shd w:val="clear" w:color="auto" w:fill="auto"/>
            <w:vAlign w:val="center"/>
          </w:tcPr>
          <w:p w:rsidR="00231974" w:rsidRPr="00231974" w:rsidRDefault="00231974" w:rsidP="00231974">
            <w:pPr>
              <w:kinsoku w:val="0"/>
              <w:overflowPunct w:val="0"/>
              <w:autoSpaceDE w:val="0"/>
              <w:autoSpaceDN w:val="0"/>
              <w:adjustRightInd w:val="0"/>
              <w:snapToGrid w:val="0"/>
              <w:jc w:val="center"/>
              <w:rPr>
                <w:b/>
                <w:sz w:val="20"/>
                <w:szCs w:val="20"/>
                <w:lang w:val="en-US"/>
              </w:rPr>
            </w:pPr>
          </w:p>
        </w:tc>
        <w:tc>
          <w:tcPr>
            <w:tcW w:w="992" w:type="dxa"/>
            <w:shd w:val="clear" w:color="auto" w:fill="auto"/>
            <w:noWrap/>
            <w:vAlign w:val="center"/>
          </w:tcPr>
          <w:p w:rsidR="00231974" w:rsidRPr="00231974" w:rsidRDefault="00231974" w:rsidP="00231974">
            <w:pPr>
              <w:kinsoku w:val="0"/>
              <w:overflowPunct w:val="0"/>
              <w:autoSpaceDE w:val="0"/>
              <w:autoSpaceDN w:val="0"/>
              <w:adjustRightInd w:val="0"/>
              <w:snapToGrid w:val="0"/>
              <w:ind w:left="-108"/>
              <w:jc w:val="center"/>
              <w:rPr>
                <w:bCs/>
                <w:sz w:val="20"/>
                <w:szCs w:val="20"/>
              </w:rPr>
            </w:pPr>
            <w:r w:rsidRPr="00231974">
              <w:rPr>
                <w:bCs/>
                <w:sz w:val="20"/>
                <w:szCs w:val="20"/>
              </w:rPr>
              <w:t>0,00066</w:t>
            </w:r>
          </w:p>
        </w:tc>
      </w:tr>
      <w:tr w:rsidR="00231974" w:rsidRPr="002A0A0A" w:rsidTr="00A63D3A">
        <w:trPr>
          <w:trHeight w:val="255"/>
        </w:trPr>
        <w:tc>
          <w:tcPr>
            <w:tcW w:w="3119" w:type="dxa"/>
            <w:vMerge w:val="restart"/>
            <w:shd w:val="clear" w:color="auto" w:fill="auto"/>
            <w:noWrap/>
            <w:vAlign w:val="center"/>
          </w:tcPr>
          <w:p w:rsidR="00231974" w:rsidRPr="00231974" w:rsidRDefault="00231974" w:rsidP="00704A6E">
            <w:pPr>
              <w:rPr>
                <w:sz w:val="20"/>
                <w:szCs w:val="20"/>
              </w:rPr>
            </w:pPr>
            <w:r w:rsidRPr="00231974">
              <w:rPr>
                <w:sz w:val="20"/>
                <w:szCs w:val="20"/>
              </w:rPr>
              <w:t>ПМЗШ-5К (на базе МАЗ)</w:t>
            </w:r>
          </w:p>
        </w:tc>
        <w:tc>
          <w:tcPr>
            <w:tcW w:w="879" w:type="dxa"/>
            <w:vMerge w:val="restart"/>
            <w:shd w:val="clear" w:color="auto" w:fill="auto"/>
            <w:vAlign w:val="center"/>
          </w:tcPr>
          <w:p w:rsidR="00231974" w:rsidRPr="00231974" w:rsidRDefault="00231974" w:rsidP="00231974">
            <w:pPr>
              <w:jc w:val="center"/>
              <w:rPr>
                <w:sz w:val="20"/>
                <w:szCs w:val="20"/>
              </w:rPr>
            </w:pPr>
            <w:r w:rsidRPr="00231974">
              <w:rPr>
                <w:sz w:val="20"/>
                <w:szCs w:val="20"/>
              </w:rPr>
              <w:t>1</w:t>
            </w:r>
          </w:p>
        </w:tc>
        <w:tc>
          <w:tcPr>
            <w:tcW w:w="1091" w:type="dxa"/>
            <w:shd w:val="clear" w:color="auto" w:fill="auto"/>
            <w:vAlign w:val="center"/>
          </w:tcPr>
          <w:p w:rsidR="00231974" w:rsidRPr="00231974" w:rsidRDefault="00231974" w:rsidP="00231974">
            <w:pPr>
              <w:jc w:val="center"/>
              <w:rPr>
                <w:sz w:val="20"/>
                <w:szCs w:val="20"/>
              </w:rPr>
            </w:pPr>
            <w:r w:rsidRPr="00231974">
              <w:rPr>
                <w:sz w:val="20"/>
                <w:szCs w:val="20"/>
              </w:rPr>
              <w:t>1</w:t>
            </w:r>
          </w:p>
        </w:tc>
        <w:tc>
          <w:tcPr>
            <w:tcW w:w="1092" w:type="dxa"/>
            <w:gridSpan w:val="2"/>
            <w:shd w:val="clear" w:color="auto" w:fill="auto"/>
            <w:vAlign w:val="center"/>
          </w:tcPr>
          <w:p w:rsidR="00231974" w:rsidRPr="00231974" w:rsidRDefault="00231974" w:rsidP="00231974">
            <w:pPr>
              <w:jc w:val="center"/>
              <w:rPr>
                <w:sz w:val="20"/>
                <w:szCs w:val="20"/>
              </w:rPr>
            </w:pPr>
            <w:r w:rsidRPr="00231974">
              <w:rPr>
                <w:sz w:val="20"/>
                <w:szCs w:val="20"/>
              </w:rPr>
              <w:t>0,25</w:t>
            </w:r>
          </w:p>
        </w:tc>
        <w:tc>
          <w:tcPr>
            <w:tcW w:w="1091" w:type="dxa"/>
            <w:gridSpan w:val="3"/>
            <w:vMerge w:val="restart"/>
            <w:shd w:val="clear" w:color="auto" w:fill="auto"/>
            <w:vAlign w:val="center"/>
          </w:tcPr>
          <w:p w:rsidR="00231974" w:rsidRPr="00231974" w:rsidRDefault="00231974" w:rsidP="00231974">
            <w:pPr>
              <w:jc w:val="center"/>
              <w:rPr>
                <w:sz w:val="20"/>
                <w:szCs w:val="20"/>
              </w:rPr>
            </w:pPr>
            <w:r w:rsidRPr="00231974">
              <w:rPr>
                <w:sz w:val="20"/>
                <w:szCs w:val="20"/>
              </w:rPr>
              <w:t>2760</w:t>
            </w:r>
          </w:p>
        </w:tc>
        <w:tc>
          <w:tcPr>
            <w:tcW w:w="1092" w:type="dxa"/>
            <w:gridSpan w:val="3"/>
            <w:vMerge w:val="restart"/>
            <w:shd w:val="clear" w:color="auto" w:fill="auto"/>
            <w:vAlign w:val="center"/>
          </w:tcPr>
          <w:p w:rsidR="00231974" w:rsidRPr="00231974" w:rsidRDefault="00231974" w:rsidP="00231974">
            <w:pPr>
              <w:jc w:val="center"/>
              <w:rPr>
                <w:sz w:val="20"/>
                <w:szCs w:val="20"/>
              </w:rPr>
            </w:pPr>
            <w:r w:rsidRPr="00231974">
              <w:rPr>
                <w:sz w:val="20"/>
                <w:szCs w:val="20"/>
              </w:rPr>
              <w:t>1500</w:t>
            </w:r>
          </w:p>
        </w:tc>
        <w:tc>
          <w:tcPr>
            <w:tcW w:w="992" w:type="dxa"/>
            <w:shd w:val="clear" w:color="auto" w:fill="auto"/>
            <w:noWrap/>
            <w:vAlign w:val="center"/>
          </w:tcPr>
          <w:p w:rsidR="00231974" w:rsidRPr="00231974" w:rsidRDefault="00231974" w:rsidP="00231974">
            <w:pPr>
              <w:jc w:val="center"/>
              <w:rPr>
                <w:sz w:val="20"/>
                <w:szCs w:val="20"/>
              </w:rPr>
            </w:pPr>
            <w:r w:rsidRPr="00231974">
              <w:rPr>
                <w:sz w:val="20"/>
                <w:szCs w:val="20"/>
              </w:rPr>
              <w:t>0,00046</w:t>
            </w:r>
          </w:p>
        </w:tc>
      </w:tr>
      <w:tr w:rsidR="00231974" w:rsidRPr="002A0A0A" w:rsidTr="00A63D3A">
        <w:trPr>
          <w:trHeight w:val="255"/>
        </w:trPr>
        <w:tc>
          <w:tcPr>
            <w:tcW w:w="3119" w:type="dxa"/>
            <w:vMerge/>
            <w:shd w:val="clear" w:color="auto" w:fill="auto"/>
            <w:noWrap/>
            <w:vAlign w:val="center"/>
          </w:tcPr>
          <w:p w:rsidR="00231974" w:rsidRPr="00231974" w:rsidRDefault="00231974" w:rsidP="00704A6E">
            <w:pPr>
              <w:kinsoku w:val="0"/>
              <w:overflowPunct w:val="0"/>
              <w:autoSpaceDE w:val="0"/>
              <w:autoSpaceDN w:val="0"/>
              <w:adjustRightInd w:val="0"/>
              <w:snapToGrid w:val="0"/>
              <w:jc w:val="both"/>
              <w:rPr>
                <w:b/>
                <w:sz w:val="20"/>
                <w:szCs w:val="20"/>
              </w:rPr>
            </w:pPr>
          </w:p>
        </w:tc>
        <w:tc>
          <w:tcPr>
            <w:tcW w:w="879" w:type="dxa"/>
            <w:vMerge/>
            <w:shd w:val="clear" w:color="auto" w:fill="auto"/>
            <w:vAlign w:val="center"/>
          </w:tcPr>
          <w:p w:rsidR="00231974" w:rsidRPr="00231974" w:rsidRDefault="00231974" w:rsidP="00231974">
            <w:pPr>
              <w:kinsoku w:val="0"/>
              <w:overflowPunct w:val="0"/>
              <w:autoSpaceDE w:val="0"/>
              <w:autoSpaceDN w:val="0"/>
              <w:adjustRightInd w:val="0"/>
              <w:snapToGrid w:val="0"/>
              <w:jc w:val="center"/>
              <w:rPr>
                <w:b/>
                <w:sz w:val="20"/>
                <w:szCs w:val="20"/>
              </w:rPr>
            </w:pPr>
          </w:p>
        </w:tc>
        <w:tc>
          <w:tcPr>
            <w:tcW w:w="1091" w:type="dxa"/>
            <w:shd w:val="clear" w:color="auto" w:fill="auto"/>
            <w:vAlign w:val="center"/>
          </w:tcPr>
          <w:p w:rsidR="00231974" w:rsidRPr="00231974" w:rsidRDefault="00231974" w:rsidP="00231974">
            <w:pPr>
              <w:jc w:val="center"/>
              <w:rPr>
                <w:sz w:val="20"/>
                <w:szCs w:val="20"/>
              </w:rPr>
            </w:pPr>
            <w:r w:rsidRPr="00231974">
              <w:rPr>
                <w:sz w:val="20"/>
                <w:szCs w:val="20"/>
              </w:rPr>
              <w:t>1</w:t>
            </w:r>
          </w:p>
        </w:tc>
        <w:tc>
          <w:tcPr>
            <w:tcW w:w="1092" w:type="dxa"/>
            <w:gridSpan w:val="2"/>
            <w:shd w:val="clear" w:color="auto" w:fill="auto"/>
            <w:vAlign w:val="center"/>
          </w:tcPr>
          <w:p w:rsidR="00231974" w:rsidRPr="00231974" w:rsidRDefault="00231974" w:rsidP="00231974">
            <w:pPr>
              <w:jc w:val="center"/>
              <w:rPr>
                <w:sz w:val="20"/>
                <w:szCs w:val="20"/>
              </w:rPr>
            </w:pPr>
            <w:r w:rsidRPr="00231974">
              <w:rPr>
                <w:sz w:val="20"/>
                <w:szCs w:val="20"/>
              </w:rPr>
              <w:t>0,47</w:t>
            </w:r>
          </w:p>
        </w:tc>
        <w:tc>
          <w:tcPr>
            <w:tcW w:w="1091" w:type="dxa"/>
            <w:gridSpan w:val="3"/>
            <w:vMerge/>
            <w:shd w:val="clear" w:color="auto" w:fill="auto"/>
            <w:vAlign w:val="center"/>
          </w:tcPr>
          <w:p w:rsidR="00231974" w:rsidRPr="00231974" w:rsidRDefault="00231974" w:rsidP="00231974">
            <w:pPr>
              <w:kinsoku w:val="0"/>
              <w:overflowPunct w:val="0"/>
              <w:autoSpaceDE w:val="0"/>
              <w:autoSpaceDN w:val="0"/>
              <w:adjustRightInd w:val="0"/>
              <w:snapToGrid w:val="0"/>
              <w:jc w:val="center"/>
              <w:rPr>
                <w:b/>
                <w:sz w:val="20"/>
                <w:szCs w:val="20"/>
                <w:lang w:val="en-US"/>
              </w:rPr>
            </w:pPr>
          </w:p>
        </w:tc>
        <w:tc>
          <w:tcPr>
            <w:tcW w:w="1092" w:type="dxa"/>
            <w:gridSpan w:val="3"/>
            <w:vMerge/>
            <w:shd w:val="clear" w:color="auto" w:fill="auto"/>
            <w:vAlign w:val="center"/>
          </w:tcPr>
          <w:p w:rsidR="00231974" w:rsidRPr="00231974" w:rsidRDefault="00231974" w:rsidP="00231974">
            <w:pPr>
              <w:kinsoku w:val="0"/>
              <w:overflowPunct w:val="0"/>
              <w:autoSpaceDE w:val="0"/>
              <w:autoSpaceDN w:val="0"/>
              <w:adjustRightInd w:val="0"/>
              <w:snapToGrid w:val="0"/>
              <w:jc w:val="center"/>
              <w:rPr>
                <w:b/>
                <w:sz w:val="20"/>
                <w:szCs w:val="20"/>
                <w:lang w:val="en-US"/>
              </w:rPr>
            </w:pPr>
          </w:p>
        </w:tc>
        <w:tc>
          <w:tcPr>
            <w:tcW w:w="992" w:type="dxa"/>
            <w:shd w:val="clear" w:color="auto" w:fill="auto"/>
            <w:noWrap/>
            <w:vAlign w:val="center"/>
          </w:tcPr>
          <w:p w:rsidR="00231974" w:rsidRPr="00231974" w:rsidRDefault="00231974" w:rsidP="00231974">
            <w:pPr>
              <w:kinsoku w:val="0"/>
              <w:overflowPunct w:val="0"/>
              <w:autoSpaceDE w:val="0"/>
              <w:autoSpaceDN w:val="0"/>
              <w:adjustRightInd w:val="0"/>
              <w:snapToGrid w:val="0"/>
              <w:ind w:left="-108"/>
              <w:jc w:val="center"/>
              <w:rPr>
                <w:bCs/>
                <w:sz w:val="20"/>
                <w:szCs w:val="20"/>
              </w:rPr>
            </w:pPr>
            <w:r w:rsidRPr="00231974">
              <w:rPr>
                <w:bCs/>
                <w:sz w:val="20"/>
                <w:szCs w:val="20"/>
              </w:rPr>
              <w:t>0,00086</w:t>
            </w:r>
          </w:p>
        </w:tc>
      </w:tr>
      <w:tr w:rsidR="00231974" w:rsidRPr="002A0A0A" w:rsidTr="00A63D3A">
        <w:trPr>
          <w:trHeight w:val="255"/>
        </w:trPr>
        <w:tc>
          <w:tcPr>
            <w:tcW w:w="3119" w:type="dxa"/>
            <w:vMerge w:val="restart"/>
            <w:shd w:val="clear" w:color="auto" w:fill="auto"/>
            <w:noWrap/>
            <w:vAlign w:val="center"/>
          </w:tcPr>
          <w:p w:rsidR="00231974" w:rsidRPr="00231974" w:rsidRDefault="00231974" w:rsidP="00704A6E">
            <w:pPr>
              <w:rPr>
                <w:sz w:val="20"/>
                <w:szCs w:val="20"/>
              </w:rPr>
            </w:pPr>
            <w:r w:rsidRPr="00231974">
              <w:rPr>
                <w:sz w:val="20"/>
                <w:szCs w:val="20"/>
              </w:rPr>
              <w:t>АП-30М</w:t>
            </w:r>
          </w:p>
        </w:tc>
        <w:tc>
          <w:tcPr>
            <w:tcW w:w="879" w:type="dxa"/>
            <w:vMerge w:val="restart"/>
            <w:shd w:val="clear" w:color="auto" w:fill="auto"/>
            <w:vAlign w:val="center"/>
          </w:tcPr>
          <w:p w:rsidR="00231974" w:rsidRPr="00231974" w:rsidRDefault="00231974" w:rsidP="00231974">
            <w:pPr>
              <w:jc w:val="center"/>
              <w:rPr>
                <w:sz w:val="20"/>
                <w:szCs w:val="20"/>
              </w:rPr>
            </w:pPr>
            <w:r w:rsidRPr="00231974">
              <w:rPr>
                <w:sz w:val="20"/>
                <w:szCs w:val="20"/>
              </w:rPr>
              <w:t>2</w:t>
            </w:r>
          </w:p>
        </w:tc>
        <w:tc>
          <w:tcPr>
            <w:tcW w:w="1091" w:type="dxa"/>
            <w:shd w:val="clear" w:color="auto" w:fill="auto"/>
            <w:vAlign w:val="center"/>
          </w:tcPr>
          <w:p w:rsidR="00231974" w:rsidRPr="00231974" w:rsidRDefault="00231974" w:rsidP="00231974">
            <w:pPr>
              <w:jc w:val="center"/>
              <w:rPr>
                <w:sz w:val="20"/>
                <w:szCs w:val="20"/>
              </w:rPr>
            </w:pPr>
            <w:r w:rsidRPr="00231974">
              <w:rPr>
                <w:sz w:val="20"/>
                <w:szCs w:val="20"/>
              </w:rPr>
              <w:t>1</w:t>
            </w:r>
          </w:p>
        </w:tc>
        <w:tc>
          <w:tcPr>
            <w:tcW w:w="1092" w:type="dxa"/>
            <w:gridSpan w:val="2"/>
            <w:shd w:val="clear" w:color="auto" w:fill="auto"/>
            <w:vAlign w:val="center"/>
          </w:tcPr>
          <w:p w:rsidR="00231974" w:rsidRPr="00231974" w:rsidRDefault="00231974" w:rsidP="00231974">
            <w:pPr>
              <w:jc w:val="center"/>
              <w:rPr>
                <w:sz w:val="20"/>
                <w:szCs w:val="20"/>
              </w:rPr>
            </w:pPr>
            <w:r w:rsidRPr="00231974">
              <w:rPr>
                <w:sz w:val="20"/>
                <w:szCs w:val="20"/>
              </w:rPr>
              <w:t>0,25</w:t>
            </w:r>
          </w:p>
        </w:tc>
        <w:tc>
          <w:tcPr>
            <w:tcW w:w="1091" w:type="dxa"/>
            <w:gridSpan w:val="3"/>
            <w:vMerge w:val="restart"/>
            <w:shd w:val="clear" w:color="auto" w:fill="auto"/>
            <w:vAlign w:val="center"/>
          </w:tcPr>
          <w:p w:rsidR="00231974" w:rsidRPr="00231974" w:rsidRDefault="00231974" w:rsidP="00231974">
            <w:pPr>
              <w:jc w:val="center"/>
              <w:rPr>
                <w:sz w:val="20"/>
                <w:szCs w:val="20"/>
              </w:rPr>
            </w:pPr>
            <w:r w:rsidRPr="00231974">
              <w:rPr>
                <w:sz w:val="20"/>
                <w:szCs w:val="20"/>
              </w:rPr>
              <w:t>2760</w:t>
            </w:r>
          </w:p>
        </w:tc>
        <w:tc>
          <w:tcPr>
            <w:tcW w:w="1092" w:type="dxa"/>
            <w:gridSpan w:val="3"/>
            <w:vMerge w:val="restart"/>
            <w:shd w:val="clear" w:color="auto" w:fill="auto"/>
            <w:vAlign w:val="center"/>
          </w:tcPr>
          <w:p w:rsidR="00231974" w:rsidRPr="00231974" w:rsidRDefault="00231974" w:rsidP="00231974">
            <w:pPr>
              <w:jc w:val="center"/>
              <w:rPr>
                <w:sz w:val="20"/>
                <w:szCs w:val="20"/>
              </w:rPr>
            </w:pPr>
            <w:r w:rsidRPr="00231974">
              <w:rPr>
                <w:sz w:val="20"/>
                <w:szCs w:val="20"/>
              </w:rPr>
              <w:t>1500</w:t>
            </w:r>
          </w:p>
        </w:tc>
        <w:tc>
          <w:tcPr>
            <w:tcW w:w="992" w:type="dxa"/>
            <w:shd w:val="clear" w:color="auto" w:fill="auto"/>
            <w:noWrap/>
            <w:vAlign w:val="center"/>
          </w:tcPr>
          <w:p w:rsidR="00231974" w:rsidRPr="00231974" w:rsidRDefault="00231974" w:rsidP="00231974">
            <w:pPr>
              <w:jc w:val="center"/>
              <w:rPr>
                <w:sz w:val="20"/>
                <w:szCs w:val="20"/>
              </w:rPr>
            </w:pPr>
            <w:r w:rsidRPr="00231974">
              <w:rPr>
                <w:sz w:val="20"/>
                <w:szCs w:val="20"/>
              </w:rPr>
              <w:t>0,00092</w:t>
            </w:r>
          </w:p>
        </w:tc>
      </w:tr>
      <w:tr w:rsidR="00231974" w:rsidRPr="002A0A0A" w:rsidTr="00A63D3A">
        <w:trPr>
          <w:trHeight w:val="255"/>
        </w:trPr>
        <w:tc>
          <w:tcPr>
            <w:tcW w:w="3119" w:type="dxa"/>
            <w:vMerge/>
            <w:shd w:val="clear" w:color="auto" w:fill="auto"/>
            <w:noWrap/>
            <w:vAlign w:val="center"/>
          </w:tcPr>
          <w:p w:rsidR="00231974" w:rsidRPr="00231974" w:rsidRDefault="00231974" w:rsidP="00231974">
            <w:pPr>
              <w:kinsoku w:val="0"/>
              <w:overflowPunct w:val="0"/>
              <w:autoSpaceDE w:val="0"/>
              <w:autoSpaceDN w:val="0"/>
              <w:adjustRightInd w:val="0"/>
              <w:snapToGrid w:val="0"/>
              <w:jc w:val="both"/>
              <w:rPr>
                <w:b/>
                <w:sz w:val="20"/>
                <w:szCs w:val="20"/>
              </w:rPr>
            </w:pPr>
          </w:p>
        </w:tc>
        <w:tc>
          <w:tcPr>
            <w:tcW w:w="879" w:type="dxa"/>
            <w:vMerge/>
            <w:shd w:val="clear" w:color="auto" w:fill="auto"/>
            <w:vAlign w:val="center"/>
          </w:tcPr>
          <w:p w:rsidR="00231974" w:rsidRPr="00231974" w:rsidRDefault="00231974" w:rsidP="00231974">
            <w:pPr>
              <w:kinsoku w:val="0"/>
              <w:overflowPunct w:val="0"/>
              <w:autoSpaceDE w:val="0"/>
              <w:autoSpaceDN w:val="0"/>
              <w:adjustRightInd w:val="0"/>
              <w:snapToGrid w:val="0"/>
              <w:jc w:val="center"/>
              <w:rPr>
                <w:b/>
                <w:sz w:val="20"/>
                <w:szCs w:val="20"/>
              </w:rPr>
            </w:pPr>
          </w:p>
        </w:tc>
        <w:tc>
          <w:tcPr>
            <w:tcW w:w="1091" w:type="dxa"/>
            <w:shd w:val="clear" w:color="auto" w:fill="auto"/>
            <w:vAlign w:val="center"/>
          </w:tcPr>
          <w:p w:rsidR="00231974" w:rsidRPr="00231974" w:rsidRDefault="00231974" w:rsidP="00231974">
            <w:pPr>
              <w:jc w:val="center"/>
              <w:rPr>
                <w:sz w:val="20"/>
                <w:szCs w:val="20"/>
              </w:rPr>
            </w:pPr>
            <w:r w:rsidRPr="00231974">
              <w:rPr>
                <w:sz w:val="20"/>
                <w:szCs w:val="20"/>
              </w:rPr>
              <w:t>1</w:t>
            </w:r>
          </w:p>
        </w:tc>
        <w:tc>
          <w:tcPr>
            <w:tcW w:w="1092" w:type="dxa"/>
            <w:gridSpan w:val="2"/>
            <w:shd w:val="clear" w:color="auto" w:fill="auto"/>
            <w:vAlign w:val="center"/>
          </w:tcPr>
          <w:p w:rsidR="00231974" w:rsidRPr="00231974" w:rsidRDefault="00231974" w:rsidP="00231974">
            <w:pPr>
              <w:jc w:val="center"/>
              <w:rPr>
                <w:sz w:val="20"/>
                <w:szCs w:val="20"/>
              </w:rPr>
            </w:pPr>
            <w:r w:rsidRPr="00231974">
              <w:rPr>
                <w:sz w:val="20"/>
                <w:szCs w:val="20"/>
              </w:rPr>
              <w:t>0,47</w:t>
            </w:r>
          </w:p>
        </w:tc>
        <w:tc>
          <w:tcPr>
            <w:tcW w:w="1091" w:type="dxa"/>
            <w:gridSpan w:val="3"/>
            <w:vMerge/>
            <w:shd w:val="clear" w:color="auto" w:fill="auto"/>
            <w:vAlign w:val="center"/>
          </w:tcPr>
          <w:p w:rsidR="00231974" w:rsidRPr="00231974" w:rsidRDefault="00231974" w:rsidP="00231974">
            <w:pPr>
              <w:kinsoku w:val="0"/>
              <w:overflowPunct w:val="0"/>
              <w:autoSpaceDE w:val="0"/>
              <w:autoSpaceDN w:val="0"/>
              <w:adjustRightInd w:val="0"/>
              <w:snapToGrid w:val="0"/>
              <w:jc w:val="center"/>
              <w:rPr>
                <w:b/>
                <w:sz w:val="20"/>
                <w:szCs w:val="20"/>
                <w:lang w:val="en-US"/>
              </w:rPr>
            </w:pPr>
          </w:p>
        </w:tc>
        <w:tc>
          <w:tcPr>
            <w:tcW w:w="1092" w:type="dxa"/>
            <w:gridSpan w:val="3"/>
            <w:vMerge/>
            <w:shd w:val="clear" w:color="auto" w:fill="auto"/>
            <w:vAlign w:val="center"/>
          </w:tcPr>
          <w:p w:rsidR="00231974" w:rsidRPr="00231974" w:rsidRDefault="00231974" w:rsidP="00231974">
            <w:pPr>
              <w:kinsoku w:val="0"/>
              <w:overflowPunct w:val="0"/>
              <w:autoSpaceDE w:val="0"/>
              <w:autoSpaceDN w:val="0"/>
              <w:adjustRightInd w:val="0"/>
              <w:snapToGrid w:val="0"/>
              <w:jc w:val="center"/>
              <w:rPr>
                <w:b/>
                <w:sz w:val="20"/>
                <w:szCs w:val="20"/>
                <w:lang w:val="en-US"/>
              </w:rPr>
            </w:pPr>
          </w:p>
        </w:tc>
        <w:tc>
          <w:tcPr>
            <w:tcW w:w="992" w:type="dxa"/>
            <w:shd w:val="clear" w:color="auto" w:fill="auto"/>
            <w:noWrap/>
            <w:vAlign w:val="center"/>
          </w:tcPr>
          <w:p w:rsidR="00231974" w:rsidRPr="00231974" w:rsidRDefault="00231974" w:rsidP="00231974">
            <w:pPr>
              <w:kinsoku w:val="0"/>
              <w:overflowPunct w:val="0"/>
              <w:autoSpaceDE w:val="0"/>
              <w:autoSpaceDN w:val="0"/>
              <w:adjustRightInd w:val="0"/>
              <w:snapToGrid w:val="0"/>
              <w:ind w:left="-108"/>
              <w:jc w:val="center"/>
              <w:rPr>
                <w:bCs/>
                <w:sz w:val="20"/>
                <w:szCs w:val="20"/>
              </w:rPr>
            </w:pPr>
            <w:r w:rsidRPr="00231974">
              <w:rPr>
                <w:bCs/>
                <w:sz w:val="20"/>
                <w:szCs w:val="20"/>
              </w:rPr>
              <w:t>0,00173</w:t>
            </w:r>
          </w:p>
        </w:tc>
      </w:tr>
      <w:tr w:rsidR="00231974" w:rsidRPr="002A0A0A" w:rsidTr="00A63D3A">
        <w:trPr>
          <w:trHeight w:val="255"/>
        </w:trPr>
        <w:tc>
          <w:tcPr>
            <w:tcW w:w="3119" w:type="dxa"/>
            <w:shd w:val="clear" w:color="auto" w:fill="auto"/>
            <w:noWrap/>
            <w:vAlign w:val="center"/>
          </w:tcPr>
          <w:p w:rsidR="00231974" w:rsidRPr="00231974" w:rsidRDefault="00231974" w:rsidP="00231974">
            <w:pPr>
              <w:rPr>
                <w:sz w:val="20"/>
                <w:szCs w:val="20"/>
              </w:rPr>
            </w:pPr>
            <w:r w:rsidRPr="00231974">
              <w:rPr>
                <w:sz w:val="20"/>
                <w:szCs w:val="20"/>
              </w:rPr>
              <w:t>CHARMEC LC605 DA</w:t>
            </w:r>
          </w:p>
        </w:tc>
        <w:tc>
          <w:tcPr>
            <w:tcW w:w="879" w:type="dxa"/>
            <w:shd w:val="clear" w:color="auto" w:fill="auto"/>
            <w:vAlign w:val="center"/>
          </w:tcPr>
          <w:p w:rsidR="00231974" w:rsidRPr="00231974" w:rsidRDefault="00231974" w:rsidP="00231974">
            <w:pPr>
              <w:jc w:val="center"/>
              <w:rPr>
                <w:sz w:val="20"/>
                <w:szCs w:val="20"/>
              </w:rPr>
            </w:pPr>
            <w:r w:rsidRPr="00231974">
              <w:rPr>
                <w:sz w:val="20"/>
                <w:szCs w:val="20"/>
              </w:rPr>
              <w:t>1</w:t>
            </w:r>
          </w:p>
        </w:tc>
        <w:tc>
          <w:tcPr>
            <w:tcW w:w="1091" w:type="dxa"/>
            <w:shd w:val="clear" w:color="auto" w:fill="auto"/>
            <w:vAlign w:val="center"/>
          </w:tcPr>
          <w:p w:rsidR="00231974" w:rsidRPr="00231974" w:rsidRDefault="00231974" w:rsidP="00231974">
            <w:pPr>
              <w:jc w:val="center"/>
              <w:rPr>
                <w:sz w:val="20"/>
                <w:szCs w:val="20"/>
              </w:rPr>
            </w:pPr>
            <w:r w:rsidRPr="00231974">
              <w:rPr>
                <w:sz w:val="20"/>
                <w:szCs w:val="20"/>
              </w:rPr>
              <w:t>2</w:t>
            </w:r>
          </w:p>
        </w:tc>
        <w:tc>
          <w:tcPr>
            <w:tcW w:w="1092" w:type="dxa"/>
            <w:gridSpan w:val="2"/>
            <w:shd w:val="clear" w:color="auto" w:fill="auto"/>
            <w:vAlign w:val="center"/>
          </w:tcPr>
          <w:p w:rsidR="00231974" w:rsidRPr="00231974" w:rsidRDefault="00231974" w:rsidP="00231974">
            <w:pPr>
              <w:jc w:val="center"/>
              <w:rPr>
                <w:sz w:val="20"/>
                <w:szCs w:val="20"/>
              </w:rPr>
            </w:pPr>
            <w:r w:rsidRPr="00231974">
              <w:rPr>
                <w:sz w:val="20"/>
                <w:szCs w:val="20"/>
              </w:rPr>
              <w:t>1,81</w:t>
            </w:r>
          </w:p>
        </w:tc>
        <w:tc>
          <w:tcPr>
            <w:tcW w:w="1091" w:type="dxa"/>
            <w:gridSpan w:val="3"/>
            <w:shd w:val="clear" w:color="auto" w:fill="auto"/>
            <w:vAlign w:val="center"/>
          </w:tcPr>
          <w:p w:rsidR="00231974" w:rsidRPr="00231974" w:rsidRDefault="00231974" w:rsidP="00231974">
            <w:pPr>
              <w:jc w:val="center"/>
              <w:rPr>
                <w:sz w:val="20"/>
                <w:szCs w:val="20"/>
              </w:rPr>
            </w:pPr>
            <w:r w:rsidRPr="00231974">
              <w:rPr>
                <w:sz w:val="20"/>
                <w:szCs w:val="20"/>
              </w:rPr>
              <w:t>2400</w:t>
            </w:r>
          </w:p>
        </w:tc>
        <w:tc>
          <w:tcPr>
            <w:tcW w:w="1092" w:type="dxa"/>
            <w:gridSpan w:val="3"/>
            <w:shd w:val="clear" w:color="auto" w:fill="auto"/>
            <w:vAlign w:val="center"/>
          </w:tcPr>
          <w:p w:rsidR="00231974" w:rsidRPr="00231974" w:rsidRDefault="00231974" w:rsidP="00231974">
            <w:pPr>
              <w:jc w:val="center"/>
              <w:rPr>
                <w:sz w:val="20"/>
                <w:szCs w:val="20"/>
              </w:rPr>
            </w:pPr>
            <w:r w:rsidRPr="00231974">
              <w:rPr>
                <w:sz w:val="20"/>
                <w:szCs w:val="20"/>
              </w:rPr>
              <w:t>1500</w:t>
            </w:r>
          </w:p>
        </w:tc>
        <w:tc>
          <w:tcPr>
            <w:tcW w:w="992" w:type="dxa"/>
            <w:shd w:val="clear" w:color="auto" w:fill="auto"/>
            <w:noWrap/>
            <w:vAlign w:val="center"/>
          </w:tcPr>
          <w:p w:rsidR="00231974" w:rsidRPr="00231974" w:rsidRDefault="00231974" w:rsidP="00231974">
            <w:pPr>
              <w:jc w:val="center"/>
              <w:rPr>
                <w:sz w:val="20"/>
                <w:szCs w:val="20"/>
              </w:rPr>
            </w:pPr>
            <w:r w:rsidRPr="00231974">
              <w:rPr>
                <w:sz w:val="20"/>
                <w:szCs w:val="20"/>
              </w:rPr>
              <w:t>0,00579</w:t>
            </w:r>
          </w:p>
        </w:tc>
      </w:tr>
      <w:tr w:rsidR="00D95D37" w:rsidRPr="002A0A0A" w:rsidTr="00A63D3A">
        <w:trPr>
          <w:trHeight w:val="255"/>
        </w:trPr>
        <w:tc>
          <w:tcPr>
            <w:tcW w:w="3119" w:type="dxa"/>
            <w:shd w:val="clear" w:color="auto" w:fill="auto"/>
            <w:noWrap/>
            <w:vAlign w:val="center"/>
          </w:tcPr>
          <w:p w:rsidR="00D95D37" w:rsidRPr="00020DE7" w:rsidRDefault="00020DE7" w:rsidP="00231974">
            <w:pPr>
              <w:rPr>
                <w:b/>
                <w:sz w:val="20"/>
                <w:szCs w:val="20"/>
                <w:lang w:val="kk-KZ"/>
              </w:rPr>
            </w:pPr>
            <w:r w:rsidRPr="00020DE7">
              <w:rPr>
                <w:b/>
                <w:sz w:val="20"/>
                <w:szCs w:val="20"/>
                <w:lang w:val="kk-KZ"/>
              </w:rPr>
              <w:t>Итого</w:t>
            </w:r>
          </w:p>
        </w:tc>
        <w:tc>
          <w:tcPr>
            <w:tcW w:w="879" w:type="dxa"/>
            <w:shd w:val="clear" w:color="auto" w:fill="auto"/>
            <w:vAlign w:val="center"/>
          </w:tcPr>
          <w:p w:rsidR="00D95D37" w:rsidRPr="00020DE7" w:rsidRDefault="00020DE7" w:rsidP="00231974">
            <w:pPr>
              <w:jc w:val="center"/>
              <w:rPr>
                <w:b/>
                <w:sz w:val="20"/>
                <w:szCs w:val="20"/>
                <w:lang w:val="kk-KZ"/>
              </w:rPr>
            </w:pPr>
            <w:r w:rsidRPr="00020DE7">
              <w:rPr>
                <w:b/>
                <w:sz w:val="20"/>
                <w:szCs w:val="20"/>
                <w:lang w:val="kk-KZ"/>
              </w:rPr>
              <w:t>27</w:t>
            </w:r>
          </w:p>
        </w:tc>
        <w:tc>
          <w:tcPr>
            <w:tcW w:w="1091" w:type="dxa"/>
            <w:shd w:val="clear" w:color="auto" w:fill="auto"/>
            <w:vAlign w:val="center"/>
          </w:tcPr>
          <w:p w:rsidR="00D95D37" w:rsidRPr="00231974" w:rsidRDefault="00D95D37" w:rsidP="00231974">
            <w:pPr>
              <w:jc w:val="center"/>
              <w:rPr>
                <w:sz w:val="20"/>
                <w:szCs w:val="20"/>
              </w:rPr>
            </w:pPr>
          </w:p>
        </w:tc>
        <w:tc>
          <w:tcPr>
            <w:tcW w:w="1092" w:type="dxa"/>
            <w:gridSpan w:val="2"/>
            <w:shd w:val="clear" w:color="auto" w:fill="auto"/>
            <w:vAlign w:val="center"/>
          </w:tcPr>
          <w:p w:rsidR="00D95D37" w:rsidRPr="00231974" w:rsidRDefault="00D95D37" w:rsidP="00231974">
            <w:pPr>
              <w:jc w:val="center"/>
              <w:rPr>
                <w:sz w:val="20"/>
                <w:szCs w:val="20"/>
              </w:rPr>
            </w:pPr>
          </w:p>
        </w:tc>
        <w:tc>
          <w:tcPr>
            <w:tcW w:w="1091" w:type="dxa"/>
            <w:gridSpan w:val="3"/>
            <w:shd w:val="clear" w:color="auto" w:fill="auto"/>
            <w:vAlign w:val="center"/>
          </w:tcPr>
          <w:p w:rsidR="00D95D37" w:rsidRPr="00231974" w:rsidRDefault="00D95D37" w:rsidP="00231974">
            <w:pPr>
              <w:jc w:val="center"/>
              <w:rPr>
                <w:sz w:val="20"/>
                <w:szCs w:val="20"/>
              </w:rPr>
            </w:pPr>
          </w:p>
        </w:tc>
        <w:tc>
          <w:tcPr>
            <w:tcW w:w="1092" w:type="dxa"/>
            <w:gridSpan w:val="3"/>
            <w:shd w:val="clear" w:color="auto" w:fill="auto"/>
            <w:vAlign w:val="center"/>
          </w:tcPr>
          <w:p w:rsidR="00D95D37" w:rsidRPr="00231974" w:rsidRDefault="00D95D37" w:rsidP="00231974">
            <w:pPr>
              <w:jc w:val="center"/>
              <w:rPr>
                <w:sz w:val="20"/>
                <w:szCs w:val="20"/>
              </w:rPr>
            </w:pPr>
          </w:p>
        </w:tc>
        <w:tc>
          <w:tcPr>
            <w:tcW w:w="992" w:type="dxa"/>
            <w:shd w:val="clear" w:color="auto" w:fill="auto"/>
            <w:noWrap/>
            <w:vAlign w:val="center"/>
          </w:tcPr>
          <w:p w:rsidR="00D95D37" w:rsidRPr="00020DE7" w:rsidRDefault="00020DE7" w:rsidP="00231974">
            <w:pPr>
              <w:jc w:val="center"/>
              <w:rPr>
                <w:b/>
                <w:sz w:val="20"/>
                <w:szCs w:val="20"/>
              </w:rPr>
            </w:pPr>
            <w:r w:rsidRPr="00020DE7">
              <w:rPr>
                <w:b/>
                <w:sz w:val="20"/>
                <w:szCs w:val="20"/>
              </w:rPr>
              <w:t>0,14543</w:t>
            </w:r>
          </w:p>
        </w:tc>
      </w:tr>
      <w:tr w:rsidR="00C2090E" w:rsidRPr="008F66EF" w:rsidTr="00A63D3A">
        <w:trPr>
          <w:trHeight w:val="259"/>
        </w:trPr>
        <w:tc>
          <w:tcPr>
            <w:tcW w:w="9356" w:type="dxa"/>
            <w:gridSpan w:val="12"/>
            <w:shd w:val="clear" w:color="auto" w:fill="auto"/>
            <w:noWrap/>
            <w:vAlign w:val="center"/>
          </w:tcPr>
          <w:p w:rsidR="00C2090E" w:rsidRPr="00020DE7" w:rsidRDefault="00C2090E" w:rsidP="00C2090E">
            <w:pPr>
              <w:kinsoku w:val="0"/>
              <w:overflowPunct w:val="0"/>
              <w:autoSpaceDE w:val="0"/>
              <w:autoSpaceDN w:val="0"/>
              <w:adjustRightInd w:val="0"/>
              <w:snapToGrid w:val="0"/>
              <w:jc w:val="center"/>
              <w:rPr>
                <w:sz w:val="20"/>
                <w:szCs w:val="20"/>
              </w:rPr>
            </w:pPr>
            <w:r w:rsidRPr="00020DE7">
              <w:rPr>
                <w:rFonts w:eastAsia="Calibri"/>
                <w:sz w:val="20"/>
                <w:szCs w:val="20"/>
                <w:lang w:eastAsia="en-US"/>
              </w:rPr>
              <w:t>Шахта Анненская</w:t>
            </w:r>
          </w:p>
        </w:tc>
      </w:tr>
      <w:tr w:rsidR="00C2090E" w:rsidRPr="008F66EF" w:rsidTr="00A63D3A">
        <w:trPr>
          <w:trHeight w:val="255"/>
        </w:trPr>
        <w:tc>
          <w:tcPr>
            <w:tcW w:w="3119" w:type="dxa"/>
            <w:vMerge w:val="restart"/>
            <w:shd w:val="clear" w:color="auto" w:fill="auto"/>
            <w:noWrap/>
            <w:vAlign w:val="center"/>
          </w:tcPr>
          <w:p w:rsidR="00C2090E" w:rsidRPr="00020DE7" w:rsidRDefault="00C2090E" w:rsidP="00C2090E">
            <w:pPr>
              <w:autoSpaceDN w:val="0"/>
              <w:rPr>
                <w:rFonts w:eastAsia="Calibri"/>
                <w:sz w:val="20"/>
                <w:szCs w:val="20"/>
                <w:lang w:val="en-US" w:eastAsia="en-US"/>
              </w:rPr>
            </w:pPr>
            <w:r w:rsidRPr="00020DE7">
              <w:rPr>
                <w:rFonts w:eastAsia="Calibri"/>
                <w:sz w:val="20"/>
                <w:szCs w:val="20"/>
                <w:lang w:val="en-US" w:eastAsia="en-US"/>
              </w:rPr>
              <w:t>Rocket Boomer</w:t>
            </w:r>
          </w:p>
        </w:tc>
        <w:tc>
          <w:tcPr>
            <w:tcW w:w="879" w:type="dxa"/>
            <w:vMerge w:val="restart"/>
            <w:shd w:val="clear" w:color="auto" w:fill="auto"/>
            <w:noWrap/>
            <w:vAlign w:val="center"/>
          </w:tcPr>
          <w:p w:rsidR="00C2090E" w:rsidRPr="00020DE7" w:rsidRDefault="00C2090E" w:rsidP="00C2090E">
            <w:pPr>
              <w:autoSpaceDN w:val="0"/>
              <w:jc w:val="center"/>
              <w:rPr>
                <w:rFonts w:eastAsia="Calibri"/>
                <w:sz w:val="20"/>
                <w:szCs w:val="20"/>
                <w:lang w:eastAsia="en-US"/>
              </w:rPr>
            </w:pPr>
            <w:r w:rsidRPr="00020DE7">
              <w:rPr>
                <w:rFonts w:eastAsia="Calibri"/>
                <w:sz w:val="20"/>
                <w:szCs w:val="20"/>
                <w:lang w:eastAsia="en-US"/>
              </w:rPr>
              <w:t>4</w:t>
            </w:r>
          </w:p>
        </w:tc>
        <w:tc>
          <w:tcPr>
            <w:tcW w:w="1134" w:type="dxa"/>
            <w:gridSpan w:val="2"/>
            <w:shd w:val="clear" w:color="auto" w:fill="auto"/>
            <w:noWrap/>
            <w:vAlign w:val="center"/>
          </w:tcPr>
          <w:p w:rsidR="00C2090E" w:rsidRPr="00020DE7" w:rsidRDefault="00C2090E" w:rsidP="00C2090E">
            <w:pPr>
              <w:kinsoku w:val="0"/>
              <w:overflowPunct w:val="0"/>
              <w:autoSpaceDE w:val="0"/>
              <w:autoSpaceDN w:val="0"/>
              <w:adjustRightInd w:val="0"/>
              <w:snapToGrid w:val="0"/>
              <w:ind w:left="-108"/>
              <w:jc w:val="center"/>
              <w:rPr>
                <w:sz w:val="20"/>
                <w:szCs w:val="20"/>
              </w:rPr>
            </w:pPr>
            <w:r w:rsidRPr="00020DE7">
              <w:rPr>
                <w:sz w:val="20"/>
                <w:szCs w:val="20"/>
              </w:rPr>
              <w:t>1</w:t>
            </w:r>
          </w:p>
        </w:tc>
        <w:tc>
          <w:tcPr>
            <w:tcW w:w="1105" w:type="dxa"/>
            <w:gridSpan w:val="2"/>
            <w:shd w:val="clear" w:color="auto" w:fill="auto"/>
            <w:noWrap/>
            <w:vAlign w:val="center"/>
          </w:tcPr>
          <w:p w:rsidR="00C2090E" w:rsidRPr="00020DE7" w:rsidRDefault="00C2090E" w:rsidP="00C2090E">
            <w:pPr>
              <w:kinsoku w:val="0"/>
              <w:overflowPunct w:val="0"/>
              <w:autoSpaceDE w:val="0"/>
              <w:autoSpaceDN w:val="0"/>
              <w:adjustRightInd w:val="0"/>
              <w:snapToGrid w:val="0"/>
              <w:ind w:left="-108"/>
              <w:jc w:val="center"/>
              <w:rPr>
                <w:sz w:val="20"/>
                <w:szCs w:val="20"/>
              </w:rPr>
            </w:pPr>
            <w:r w:rsidRPr="00020DE7">
              <w:rPr>
                <w:sz w:val="20"/>
                <w:szCs w:val="20"/>
              </w:rPr>
              <w:t>1,32</w:t>
            </w:r>
          </w:p>
        </w:tc>
        <w:tc>
          <w:tcPr>
            <w:tcW w:w="1134" w:type="dxa"/>
            <w:gridSpan w:val="3"/>
            <w:vMerge w:val="restart"/>
            <w:shd w:val="clear" w:color="auto" w:fill="auto"/>
            <w:noWrap/>
            <w:vAlign w:val="center"/>
          </w:tcPr>
          <w:p w:rsidR="00C2090E" w:rsidRPr="00020DE7" w:rsidRDefault="00C2090E" w:rsidP="00C2090E">
            <w:pPr>
              <w:kinsoku w:val="0"/>
              <w:overflowPunct w:val="0"/>
              <w:autoSpaceDE w:val="0"/>
              <w:autoSpaceDN w:val="0"/>
              <w:adjustRightInd w:val="0"/>
              <w:snapToGrid w:val="0"/>
              <w:ind w:left="-108"/>
              <w:jc w:val="center"/>
              <w:rPr>
                <w:sz w:val="20"/>
                <w:szCs w:val="20"/>
              </w:rPr>
            </w:pPr>
            <w:r w:rsidRPr="00020DE7">
              <w:rPr>
                <w:sz w:val="20"/>
                <w:szCs w:val="20"/>
              </w:rPr>
              <w:t>1254</w:t>
            </w:r>
          </w:p>
        </w:tc>
        <w:tc>
          <w:tcPr>
            <w:tcW w:w="993" w:type="dxa"/>
            <w:gridSpan w:val="2"/>
            <w:vMerge w:val="restart"/>
            <w:shd w:val="clear" w:color="auto" w:fill="auto"/>
            <w:noWrap/>
            <w:vAlign w:val="center"/>
          </w:tcPr>
          <w:p w:rsidR="00C2090E" w:rsidRPr="00020DE7" w:rsidRDefault="00C2090E" w:rsidP="00C2090E">
            <w:pPr>
              <w:kinsoku w:val="0"/>
              <w:overflowPunct w:val="0"/>
              <w:autoSpaceDE w:val="0"/>
              <w:autoSpaceDN w:val="0"/>
              <w:adjustRightInd w:val="0"/>
              <w:snapToGrid w:val="0"/>
              <w:ind w:left="-108"/>
              <w:jc w:val="center"/>
              <w:rPr>
                <w:sz w:val="20"/>
                <w:szCs w:val="20"/>
              </w:rPr>
            </w:pPr>
            <w:r w:rsidRPr="00020DE7">
              <w:rPr>
                <w:sz w:val="20"/>
                <w:szCs w:val="20"/>
              </w:rPr>
              <w:t>1500</w:t>
            </w:r>
          </w:p>
        </w:tc>
        <w:tc>
          <w:tcPr>
            <w:tcW w:w="992" w:type="dxa"/>
            <w:shd w:val="clear" w:color="auto" w:fill="auto"/>
            <w:noWrap/>
            <w:vAlign w:val="bottom"/>
          </w:tcPr>
          <w:p w:rsidR="00C2090E" w:rsidRPr="00020DE7" w:rsidRDefault="00C2090E" w:rsidP="00C2090E">
            <w:pPr>
              <w:jc w:val="center"/>
              <w:rPr>
                <w:sz w:val="20"/>
                <w:szCs w:val="20"/>
              </w:rPr>
            </w:pPr>
            <w:r w:rsidRPr="00020DE7">
              <w:rPr>
                <w:sz w:val="20"/>
                <w:szCs w:val="20"/>
              </w:rPr>
              <w:t>0,00441</w:t>
            </w:r>
          </w:p>
        </w:tc>
      </w:tr>
      <w:tr w:rsidR="00C2090E" w:rsidRPr="008F66EF" w:rsidTr="00A63D3A">
        <w:trPr>
          <w:trHeight w:val="255"/>
        </w:trPr>
        <w:tc>
          <w:tcPr>
            <w:tcW w:w="3119" w:type="dxa"/>
            <w:vMerge/>
            <w:shd w:val="clear" w:color="auto" w:fill="auto"/>
            <w:noWrap/>
            <w:vAlign w:val="center"/>
          </w:tcPr>
          <w:p w:rsidR="00C2090E" w:rsidRPr="00020DE7" w:rsidRDefault="00C2090E" w:rsidP="00C2090E">
            <w:pPr>
              <w:autoSpaceDN w:val="0"/>
              <w:rPr>
                <w:rFonts w:eastAsia="Calibri"/>
                <w:sz w:val="20"/>
                <w:szCs w:val="20"/>
                <w:lang w:val="en-US" w:eastAsia="en-US"/>
              </w:rPr>
            </w:pPr>
          </w:p>
        </w:tc>
        <w:tc>
          <w:tcPr>
            <w:tcW w:w="879" w:type="dxa"/>
            <w:vMerge/>
            <w:shd w:val="clear" w:color="auto" w:fill="auto"/>
            <w:noWrap/>
            <w:vAlign w:val="center"/>
          </w:tcPr>
          <w:p w:rsidR="00C2090E" w:rsidRPr="00020DE7" w:rsidRDefault="00C2090E" w:rsidP="00C2090E">
            <w:pPr>
              <w:autoSpaceDN w:val="0"/>
              <w:jc w:val="center"/>
              <w:rPr>
                <w:rFonts w:eastAsia="Calibri"/>
                <w:sz w:val="20"/>
                <w:szCs w:val="20"/>
                <w:lang w:eastAsia="en-US"/>
              </w:rPr>
            </w:pPr>
          </w:p>
        </w:tc>
        <w:tc>
          <w:tcPr>
            <w:tcW w:w="1134" w:type="dxa"/>
            <w:gridSpan w:val="2"/>
            <w:shd w:val="clear" w:color="auto" w:fill="auto"/>
            <w:noWrap/>
            <w:vAlign w:val="center"/>
          </w:tcPr>
          <w:p w:rsidR="00C2090E" w:rsidRPr="00020DE7" w:rsidRDefault="00C2090E" w:rsidP="00C2090E">
            <w:pPr>
              <w:kinsoku w:val="0"/>
              <w:overflowPunct w:val="0"/>
              <w:autoSpaceDE w:val="0"/>
              <w:autoSpaceDN w:val="0"/>
              <w:adjustRightInd w:val="0"/>
              <w:snapToGrid w:val="0"/>
              <w:ind w:left="-108"/>
              <w:jc w:val="center"/>
              <w:rPr>
                <w:sz w:val="20"/>
                <w:szCs w:val="20"/>
              </w:rPr>
            </w:pPr>
            <w:r w:rsidRPr="00020DE7">
              <w:rPr>
                <w:sz w:val="20"/>
                <w:szCs w:val="20"/>
              </w:rPr>
              <w:t>1</w:t>
            </w:r>
          </w:p>
        </w:tc>
        <w:tc>
          <w:tcPr>
            <w:tcW w:w="1105" w:type="dxa"/>
            <w:gridSpan w:val="2"/>
            <w:shd w:val="clear" w:color="auto" w:fill="auto"/>
            <w:noWrap/>
            <w:vAlign w:val="center"/>
          </w:tcPr>
          <w:p w:rsidR="00C2090E" w:rsidRPr="00020DE7" w:rsidRDefault="00C2090E" w:rsidP="00C2090E">
            <w:pPr>
              <w:kinsoku w:val="0"/>
              <w:overflowPunct w:val="0"/>
              <w:autoSpaceDE w:val="0"/>
              <w:autoSpaceDN w:val="0"/>
              <w:adjustRightInd w:val="0"/>
              <w:snapToGrid w:val="0"/>
              <w:ind w:left="-108"/>
              <w:jc w:val="center"/>
              <w:rPr>
                <w:sz w:val="20"/>
                <w:szCs w:val="20"/>
              </w:rPr>
            </w:pPr>
            <w:r w:rsidRPr="00020DE7">
              <w:rPr>
                <w:sz w:val="20"/>
                <w:szCs w:val="20"/>
              </w:rPr>
              <w:t>2,49</w:t>
            </w:r>
          </w:p>
        </w:tc>
        <w:tc>
          <w:tcPr>
            <w:tcW w:w="1134" w:type="dxa"/>
            <w:gridSpan w:val="3"/>
            <w:vMerge/>
            <w:shd w:val="clear" w:color="auto" w:fill="auto"/>
            <w:noWrap/>
            <w:vAlign w:val="center"/>
          </w:tcPr>
          <w:p w:rsidR="00C2090E" w:rsidRPr="00020DE7" w:rsidRDefault="00C2090E" w:rsidP="00C2090E">
            <w:pPr>
              <w:kinsoku w:val="0"/>
              <w:overflowPunct w:val="0"/>
              <w:autoSpaceDE w:val="0"/>
              <w:autoSpaceDN w:val="0"/>
              <w:adjustRightInd w:val="0"/>
              <w:snapToGrid w:val="0"/>
              <w:ind w:left="-108"/>
              <w:jc w:val="center"/>
              <w:rPr>
                <w:sz w:val="20"/>
                <w:szCs w:val="20"/>
              </w:rPr>
            </w:pPr>
          </w:p>
        </w:tc>
        <w:tc>
          <w:tcPr>
            <w:tcW w:w="993" w:type="dxa"/>
            <w:gridSpan w:val="2"/>
            <w:vMerge/>
            <w:shd w:val="clear" w:color="auto" w:fill="auto"/>
            <w:noWrap/>
            <w:vAlign w:val="center"/>
          </w:tcPr>
          <w:p w:rsidR="00C2090E" w:rsidRPr="00020DE7"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C2090E" w:rsidRPr="00020DE7" w:rsidRDefault="00C2090E" w:rsidP="00C2090E">
            <w:pPr>
              <w:kinsoku w:val="0"/>
              <w:overflowPunct w:val="0"/>
              <w:autoSpaceDE w:val="0"/>
              <w:autoSpaceDN w:val="0"/>
              <w:adjustRightInd w:val="0"/>
              <w:snapToGrid w:val="0"/>
              <w:jc w:val="center"/>
              <w:rPr>
                <w:sz w:val="20"/>
                <w:szCs w:val="20"/>
              </w:rPr>
            </w:pPr>
            <w:r w:rsidRPr="00020DE7">
              <w:rPr>
                <w:sz w:val="20"/>
                <w:szCs w:val="20"/>
              </w:rPr>
              <w:t>0,00833</w:t>
            </w:r>
          </w:p>
        </w:tc>
      </w:tr>
      <w:tr w:rsidR="00C2090E" w:rsidRPr="008F66EF" w:rsidTr="00A63D3A">
        <w:trPr>
          <w:trHeight w:val="255"/>
        </w:trPr>
        <w:tc>
          <w:tcPr>
            <w:tcW w:w="3119" w:type="dxa"/>
            <w:vMerge/>
            <w:shd w:val="clear" w:color="auto" w:fill="auto"/>
            <w:noWrap/>
            <w:vAlign w:val="center"/>
          </w:tcPr>
          <w:p w:rsidR="00C2090E" w:rsidRPr="00020DE7" w:rsidRDefault="00C2090E" w:rsidP="00C2090E">
            <w:pPr>
              <w:autoSpaceDN w:val="0"/>
              <w:rPr>
                <w:rFonts w:eastAsia="Calibri"/>
                <w:sz w:val="20"/>
                <w:szCs w:val="20"/>
                <w:lang w:val="en-US" w:eastAsia="en-US"/>
              </w:rPr>
            </w:pPr>
          </w:p>
        </w:tc>
        <w:tc>
          <w:tcPr>
            <w:tcW w:w="879" w:type="dxa"/>
            <w:vMerge/>
            <w:shd w:val="clear" w:color="auto" w:fill="auto"/>
            <w:noWrap/>
            <w:vAlign w:val="center"/>
          </w:tcPr>
          <w:p w:rsidR="00C2090E" w:rsidRPr="00020DE7" w:rsidRDefault="00C2090E" w:rsidP="00C2090E">
            <w:pPr>
              <w:autoSpaceDN w:val="0"/>
              <w:jc w:val="center"/>
              <w:rPr>
                <w:rFonts w:eastAsia="Calibri"/>
                <w:sz w:val="20"/>
                <w:szCs w:val="20"/>
                <w:lang w:eastAsia="en-US"/>
              </w:rPr>
            </w:pPr>
          </w:p>
        </w:tc>
        <w:tc>
          <w:tcPr>
            <w:tcW w:w="1134" w:type="dxa"/>
            <w:gridSpan w:val="2"/>
            <w:shd w:val="clear" w:color="auto" w:fill="auto"/>
            <w:noWrap/>
            <w:vAlign w:val="center"/>
          </w:tcPr>
          <w:p w:rsidR="00C2090E" w:rsidRPr="00020DE7" w:rsidRDefault="00C2090E" w:rsidP="00C2090E">
            <w:pPr>
              <w:kinsoku w:val="0"/>
              <w:overflowPunct w:val="0"/>
              <w:autoSpaceDE w:val="0"/>
              <w:autoSpaceDN w:val="0"/>
              <w:adjustRightInd w:val="0"/>
              <w:snapToGrid w:val="0"/>
              <w:ind w:left="-108"/>
              <w:jc w:val="center"/>
              <w:rPr>
                <w:sz w:val="20"/>
                <w:szCs w:val="20"/>
              </w:rPr>
            </w:pPr>
            <w:r w:rsidRPr="00020DE7">
              <w:rPr>
                <w:sz w:val="20"/>
                <w:szCs w:val="20"/>
              </w:rPr>
              <w:t>1</w:t>
            </w:r>
          </w:p>
        </w:tc>
        <w:tc>
          <w:tcPr>
            <w:tcW w:w="1105" w:type="dxa"/>
            <w:gridSpan w:val="2"/>
            <w:shd w:val="clear" w:color="auto" w:fill="auto"/>
            <w:noWrap/>
            <w:vAlign w:val="center"/>
          </w:tcPr>
          <w:p w:rsidR="00C2090E" w:rsidRPr="00020DE7" w:rsidRDefault="00C2090E" w:rsidP="00C2090E">
            <w:pPr>
              <w:kinsoku w:val="0"/>
              <w:overflowPunct w:val="0"/>
              <w:autoSpaceDE w:val="0"/>
              <w:autoSpaceDN w:val="0"/>
              <w:adjustRightInd w:val="0"/>
              <w:snapToGrid w:val="0"/>
              <w:ind w:left="-108"/>
              <w:jc w:val="center"/>
              <w:rPr>
                <w:sz w:val="20"/>
                <w:szCs w:val="20"/>
              </w:rPr>
            </w:pPr>
            <w:r w:rsidRPr="00020DE7">
              <w:rPr>
                <w:sz w:val="20"/>
                <w:szCs w:val="20"/>
              </w:rPr>
              <w:t>1,4</w:t>
            </w:r>
          </w:p>
        </w:tc>
        <w:tc>
          <w:tcPr>
            <w:tcW w:w="1134" w:type="dxa"/>
            <w:gridSpan w:val="3"/>
            <w:vMerge/>
            <w:shd w:val="clear" w:color="auto" w:fill="auto"/>
            <w:noWrap/>
            <w:vAlign w:val="center"/>
          </w:tcPr>
          <w:p w:rsidR="00C2090E" w:rsidRPr="00020DE7" w:rsidRDefault="00C2090E" w:rsidP="00C2090E">
            <w:pPr>
              <w:kinsoku w:val="0"/>
              <w:overflowPunct w:val="0"/>
              <w:autoSpaceDE w:val="0"/>
              <w:autoSpaceDN w:val="0"/>
              <w:adjustRightInd w:val="0"/>
              <w:snapToGrid w:val="0"/>
              <w:ind w:left="-108"/>
              <w:jc w:val="center"/>
              <w:rPr>
                <w:sz w:val="20"/>
                <w:szCs w:val="20"/>
              </w:rPr>
            </w:pPr>
          </w:p>
        </w:tc>
        <w:tc>
          <w:tcPr>
            <w:tcW w:w="993" w:type="dxa"/>
            <w:gridSpan w:val="2"/>
            <w:vMerge/>
            <w:shd w:val="clear" w:color="auto" w:fill="auto"/>
            <w:noWrap/>
            <w:vAlign w:val="center"/>
          </w:tcPr>
          <w:p w:rsidR="00C2090E" w:rsidRPr="00020DE7"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C2090E" w:rsidRPr="00020DE7" w:rsidRDefault="00C2090E" w:rsidP="00C2090E">
            <w:pPr>
              <w:kinsoku w:val="0"/>
              <w:overflowPunct w:val="0"/>
              <w:autoSpaceDE w:val="0"/>
              <w:autoSpaceDN w:val="0"/>
              <w:adjustRightInd w:val="0"/>
              <w:snapToGrid w:val="0"/>
              <w:jc w:val="center"/>
              <w:rPr>
                <w:sz w:val="20"/>
                <w:szCs w:val="20"/>
              </w:rPr>
            </w:pPr>
            <w:r w:rsidRPr="00020DE7">
              <w:rPr>
                <w:sz w:val="20"/>
                <w:szCs w:val="20"/>
              </w:rPr>
              <w:t>0,00468</w:t>
            </w:r>
          </w:p>
        </w:tc>
      </w:tr>
      <w:tr w:rsidR="00C2090E" w:rsidRPr="008F66EF" w:rsidTr="00A63D3A">
        <w:trPr>
          <w:trHeight w:val="255"/>
        </w:trPr>
        <w:tc>
          <w:tcPr>
            <w:tcW w:w="3119" w:type="dxa"/>
            <w:vMerge w:val="restart"/>
            <w:shd w:val="clear" w:color="auto" w:fill="auto"/>
            <w:noWrap/>
            <w:vAlign w:val="center"/>
          </w:tcPr>
          <w:p w:rsidR="00C2090E" w:rsidRPr="00020DE7" w:rsidRDefault="00C2090E" w:rsidP="00C2090E">
            <w:pPr>
              <w:autoSpaceDN w:val="0"/>
              <w:rPr>
                <w:rFonts w:eastAsia="Calibri"/>
                <w:sz w:val="20"/>
                <w:szCs w:val="20"/>
                <w:lang w:val="en-US" w:eastAsia="en-US"/>
              </w:rPr>
            </w:pPr>
            <w:r w:rsidRPr="00020DE7">
              <w:rPr>
                <w:rFonts w:eastAsia="Calibri"/>
                <w:sz w:val="20"/>
                <w:szCs w:val="20"/>
                <w:lang w:eastAsia="en-US"/>
              </w:rPr>
              <w:t>Sandvik DS 510</w:t>
            </w:r>
          </w:p>
        </w:tc>
        <w:tc>
          <w:tcPr>
            <w:tcW w:w="879" w:type="dxa"/>
            <w:vMerge w:val="restart"/>
            <w:shd w:val="clear" w:color="auto" w:fill="auto"/>
            <w:noWrap/>
            <w:vAlign w:val="center"/>
          </w:tcPr>
          <w:p w:rsidR="00C2090E" w:rsidRPr="00020DE7" w:rsidRDefault="00C2090E" w:rsidP="00C2090E">
            <w:pPr>
              <w:autoSpaceDN w:val="0"/>
              <w:jc w:val="center"/>
              <w:rPr>
                <w:rFonts w:eastAsia="Calibri"/>
                <w:sz w:val="20"/>
                <w:szCs w:val="20"/>
                <w:lang w:eastAsia="en-US"/>
              </w:rPr>
            </w:pPr>
            <w:r w:rsidRPr="00020DE7">
              <w:rPr>
                <w:rFonts w:eastAsia="Calibri"/>
                <w:sz w:val="20"/>
                <w:szCs w:val="20"/>
                <w:lang w:eastAsia="en-US"/>
              </w:rPr>
              <w:t>2</w:t>
            </w:r>
          </w:p>
        </w:tc>
        <w:tc>
          <w:tcPr>
            <w:tcW w:w="1134" w:type="dxa"/>
            <w:gridSpan w:val="2"/>
            <w:shd w:val="clear" w:color="auto" w:fill="auto"/>
            <w:noWrap/>
            <w:vAlign w:val="center"/>
          </w:tcPr>
          <w:p w:rsidR="00C2090E" w:rsidRPr="00020DE7" w:rsidRDefault="00C2090E" w:rsidP="00C2090E">
            <w:pPr>
              <w:jc w:val="center"/>
              <w:rPr>
                <w:rFonts w:eastAsia="Calibri"/>
                <w:sz w:val="20"/>
                <w:szCs w:val="20"/>
                <w:lang w:eastAsia="en-US"/>
              </w:rPr>
            </w:pPr>
            <w:r w:rsidRPr="00020DE7">
              <w:rPr>
                <w:rFonts w:eastAsia="Calibri"/>
                <w:sz w:val="20"/>
                <w:szCs w:val="20"/>
                <w:lang w:eastAsia="en-US"/>
              </w:rPr>
              <w:t>1</w:t>
            </w:r>
          </w:p>
        </w:tc>
        <w:tc>
          <w:tcPr>
            <w:tcW w:w="1105" w:type="dxa"/>
            <w:gridSpan w:val="2"/>
            <w:shd w:val="clear" w:color="auto" w:fill="auto"/>
            <w:noWrap/>
            <w:vAlign w:val="center"/>
          </w:tcPr>
          <w:p w:rsidR="00C2090E" w:rsidRPr="00020DE7" w:rsidRDefault="00C2090E" w:rsidP="00C2090E">
            <w:pPr>
              <w:jc w:val="center"/>
              <w:rPr>
                <w:rFonts w:eastAsia="Calibri"/>
                <w:sz w:val="20"/>
                <w:szCs w:val="20"/>
                <w:lang w:eastAsia="en-US"/>
              </w:rPr>
            </w:pPr>
            <w:r w:rsidRPr="00020DE7">
              <w:rPr>
                <w:rFonts w:eastAsia="Calibri"/>
                <w:sz w:val="20"/>
                <w:szCs w:val="20"/>
                <w:lang w:eastAsia="en-US"/>
              </w:rPr>
              <w:t>0,453</w:t>
            </w:r>
          </w:p>
        </w:tc>
        <w:tc>
          <w:tcPr>
            <w:tcW w:w="1134" w:type="dxa"/>
            <w:gridSpan w:val="3"/>
            <w:vMerge w:val="restart"/>
            <w:shd w:val="clear" w:color="auto" w:fill="auto"/>
            <w:noWrap/>
            <w:vAlign w:val="center"/>
          </w:tcPr>
          <w:p w:rsidR="00C2090E" w:rsidRPr="00020DE7" w:rsidRDefault="00C2090E" w:rsidP="00C2090E">
            <w:pPr>
              <w:kinsoku w:val="0"/>
              <w:overflowPunct w:val="0"/>
              <w:autoSpaceDE w:val="0"/>
              <w:autoSpaceDN w:val="0"/>
              <w:adjustRightInd w:val="0"/>
              <w:snapToGrid w:val="0"/>
              <w:ind w:left="-108"/>
              <w:jc w:val="center"/>
              <w:rPr>
                <w:sz w:val="20"/>
                <w:szCs w:val="20"/>
              </w:rPr>
            </w:pPr>
            <w:r w:rsidRPr="00020DE7">
              <w:rPr>
                <w:sz w:val="20"/>
                <w:szCs w:val="20"/>
              </w:rPr>
              <w:t>1274</w:t>
            </w:r>
          </w:p>
        </w:tc>
        <w:tc>
          <w:tcPr>
            <w:tcW w:w="993" w:type="dxa"/>
            <w:gridSpan w:val="2"/>
            <w:vMerge w:val="restart"/>
            <w:shd w:val="clear" w:color="auto" w:fill="auto"/>
            <w:noWrap/>
            <w:vAlign w:val="center"/>
          </w:tcPr>
          <w:p w:rsidR="00C2090E" w:rsidRPr="00020DE7" w:rsidRDefault="00C2090E" w:rsidP="00C2090E">
            <w:pPr>
              <w:kinsoku w:val="0"/>
              <w:overflowPunct w:val="0"/>
              <w:autoSpaceDE w:val="0"/>
              <w:autoSpaceDN w:val="0"/>
              <w:adjustRightInd w:val="0"/>
              <w:snapToGrid w:val="0"/>
              <w:ind w:left="-108"/>
              <w:jc w:val="center"/>
              <w:rPr>
                <w:sz w:val="20"/>
                <w:szCs w:val="20"/>
              </w:rPr>
            </w:pPr>
            <w:r w:rsidRPr="00020DE7">
              <w:rPr>
                <w:sz w:val="20"/>
                <w:szCs w:val="20"/>
              </w:rPr>
              <w:t>1500</w:t>
            </w:r>
          </w:p>
        </w:tc>
        <w:tc>
          <w:tcPr>
            <w:tcW w:w="992" w:type="dxa"/>
            <w:shd w:val="clear" w:color="auto" w:fill="auto"/>
            <w:noWrap/>
            <w:vAlign w:val="bottom"/>
          </w:tcPr>
          <w:p w:rsidR="00C2090E" w:rsidRPr="00020DE7" w:rsidRDefault="00C2090E" w:rsidP="00C2090E">
            <w:pPr>
              <w:kinsoku w:val="0"/>
              <w:overflowPunct w:val="0"/>
              <w:autoSpaceDE w:val="0"/>
              <w:autoSpaceDN w:val="0"/>
              <w:adjustRightInd w:val="0"/>
              <w:snapToGrid w:val="0"/>
              <w:jc w:val="center"/>
              <w:rPr>
                <w:sz w:val="20"/>
                <w:szCs w:val="20"/>
              </w:rPr>
            </w:pPr>
            <w:r w:rsidRPr="00020DE7">
              <w:rPr>
                <w:sz w:val="20"/>
                <w:szCs w:val="20"/>
              </w:rPr>
              <w:t>0,00077</w:t>
            </w:r>
          </w:p>
        </w:tc>
      </w:tr>
      <w:tr w:rsidR="00C2090E" w:rsidRPr="008F66EF" w:rsidTr="00A63D3A">
        <w:trPr>
          <w:trHeight w:val="255"/>
        </w:trPr>
        <w:tc>
          <w:tcPr>
            <w:tcW w:w="3119" w:type="dxa"/>
            <w:vMerge/>
            <w:shd w:val="clear" w:color="auto" w:fill="auto"/>
            <w:noWrap/>
            <w:vAlign w:val="center"/>
          </w:tcPr>
          <w:p w:rsidR="00C2090E" w:rsidRPr="00020DE7" w:rsidRDefault="00C2090E" w:rsidP="00C2090E">
            <w:pPr>
              <w:autoSpaceDN w:val="0"/>
              <w:rPr>
                <w:rFonts w:eastAsia="Calibri"/>
                <w:sz w:val="20"/>
                <w:szCs w:val="20"/>
                <w:lang w:eastAsia="en-US"/>
              </w:rPr>
            </w:pPr>
          </w:p>
        </w:tc>
        <w:tc>
          <w:tcPr>
            <w:tcW w:w="879" w:type="dxa"/>
            <w:vMerge/>
            <w:shd w:val="clear" w:color="auto" w:fill="auto"/>
            <w:noWrap/>
            <w:vAlign w:val="center"/>
          </w:tcPr>
          <w:p w:rsidR="00C2090E" w:rsidRPr="00020DE7" w:rsidRDefault="00C2090E" w:rsidP="00C2090E">
            <w:pPr>
              <w:autoSpaceDN w:val="0"/>
              <w:jc w:val="center"/>
              <w:rPr>
                <w:rFonts w:eastAsia="Calibri"/>
                <w:sz w:val="20"/>
                <w:szCs w:val="20"/>
                <w:lang w:eastAsia="en-US"/>
              </w:rPr>
            </w:pPr>
          </w:p>
        </w:tc>
        <w:tc>
          <w:tcPr>
            <w:tcW w:w="1134" w:type="dxa"/>
            <w:gridSpan w:val="2"/>
            <w:shd w:val="clear" w:color="auto" w:fill="auto"/>
            <w:noWrap/>
            <w:vAlign w:val="center"/>
          </w:tcPr>
          <w:p w:rsidR="00C2090E" w:rsidRPr="00020DE7" w:rsidRDefault="00C2090E" w:rsidP="00C2090E">
            <w:pPr>
              <w:jc w:val="center"/>
              <w:rPr>
                <w:rFonts w:eastAsia="Calibri"/>
                <w:sz w:val="20"/>
                <w:szCs w:val="20"/>
                <w:lang w:eastAsia="en-US"/>
              </w:rPr>
            </w:pPr>
            <w:r w:rsidRPr="00020DE7">
              <w:rPr>
                <w:rFonts w:eastAsia="Calibri"/>
                <w:sz w:val="20"/>
                <w:szCs w:val="20"/>
                <w:lang w:eastAsia="en-US"/>
              </w:rPr>
              <w:t>1</w:t>
            </w:r>
          </w:p>
        </w:tc>
        <w:tc>
          <w:tcPr>
            <w:tcW w:w="1105" w:type="dxa"/>
            <w:gridSpan w:val="2"/>
            <w:shd w:val="clear" w:color="auto" w:fill="auto"/>
            <w:noWrap/>
            <w:vAlign w:val="center"/>
          </w:tcPr>
          <w:p w:rsidR="00C2090E" w:rsidRPr="00020DE7" w:rsidRDefault="00C2090E" w:rsidP="00C2090E">
            <w:pPr>
              <w:jc w:val="center"/>
              <w:rPr>
                <w:rFonts w:eastAsia="Calibri"/>
                <w:sz w:val="20"/>
                <w:szCs w:val="20"/>
                <w:lang w:eastAsia="en-US"/>
              </w:rPr>
            </w:pPr>
            <w:r w:rsidRPr="00020DE7">
              <w:rPr>
                <w:rFonts w:eastAsia="Calibri"/>
                <w:sz w:val="20"/>
                <w:szCs w:val="20"/>
                <w:lang w:eastAsia="en-US"/>
              </w:rPr>
              <w:t>0,692</w:t>
            </w:r>
          </w:p>
        </w:tc>
        <w:tc>
          <w:tcPr>
            <w:tcW w:w="1134" w:type="dxa"/>
            <w:gridSpan w:val="3"/>
            <w:vMerge/>
            <w:shd w:val="clear" w:color="auto" w:fill="auto"/>
            <w:noWrap/>
            <w:vAlign w:val="center"/>
          </w:tcPr>
          <w:p w:rsidR="00C2090E" w:rsidRPr="00020DE7" w:rsidRDefault="00C2090E" w:rsidP="00C2090E">
            <w:pPr>
              <w:kinsoku w:val="0"/>
              <w:overflowPunct w:val="0"/>
              <w:autoSpaceDE w:val="0"/>
              <w:autoSpaceDN w:val="0"/>
              <w:adjustRightInd w:val="0"/>
              <w:snapToGrid w:val="0"/>
              <w:ind w:left="-108"/>
              <w:jc w:val="center"/>
              <w:rPr>
                <w:sz w:val="20"/>
                <w:szCs w:val="20"/>
              </w:rPr>
            </w:pPr>
          </w:p>
        </w:tc>
        <w:tc>
          <w:tcPr>
            <w:tcW w:w="993" w:type="dxa"/>
            <w:gridSpan w:val="2"/>
            <w:vMerge/>
            <w:shd w:val="clear" w:color="auto" w:fill="auto"/>
            <w:noWrap/>
            <w:vAlign w:val="center"/>
          </w:tcPr>
          <w:p w:rsidR="00C2090E" w:rsidRPr="00020DE7"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C2090E" w:rsidRPr="00020DE7" w:rsidRDefault="00C2090E" w:rsidP="00C2090E">
            <w:pPr>
              <w:kinsoku w:val="0"/>
              <w:overflowPunct w:val="0"/>
              <w:autoSpaceDE w:val="0"/>
              <w:autoSpaceDN w:val="0"/>
              <w:adjustRightInd w:val="0"/>
              <w:snapToGrid w:val="0"/>
              <w:jc w:val="center"/>
              <w:rPr>
                <w:sz w:val="20"/>
                <w:szCs w:val="20"/>
              </w:rPr>
            </w:pPr>
            <w:r w:rsidRPr="00020DE7">
              <w:rPr>
                <w:sz w:val="20"/>
                <w:szCs w:val="20"/>
              </w:rPr>
              <w:t>0,00118</w:t>
            </w:r>
          </w:p>
        </w:tc>
      </w:tr>
      <w:tr w:rsidR="00C2090E" w:rsidRPr="008F66EF" w:rsidTr="00A63D3A">
        <w:trPr>
          <w:trHeight w:val="255"/>
        </w:trPr>
        <w:tc>
          <w:tcPr>
            <w:tcW w:w="3119" w:type="dxa"/>
            <w:vMerge w:val="restart"/>
            <w:shd w:val="clear" w:color="auto" w:fill="auto"/>
            <w:noWrap/>
            <w:vAlign w:val="center"/>
          </w:tcPr>
          <w:p w:rsidR="00C2090E" w:rsidRPr="00020DE7" w:rsidRDefault="00C2090E" w:rsidP="00C2090E">
            <w:pPr>
              <w:rPr>
                <w:sz w:val="20"/>
                <w:szCs w:val="20"/>
              </w:rPr>
            </w:pPr>
            <w:r w:rsidRPr="00020DE7">
              <w:rPr>
                <w:sz w:val="20"/>
                <w:szCs w:val="20"/>
              </w:rPr>
              <w:t>DF-B1</w:t>
            </w:r>
          </w:p>
        </w:tc>
        <w:tc>
          <w:tcPr>
            <w:tcW w:w="879" w:type="dxa"/>
            <w:vMerge w:val="restart"/>
            <w:shd w:val="clear" w:color="auto" w:fill="auto"/>
            <w:noWrap/>
            <w:vAlign w:val="center"/>
          </w:tcPr>
          <w:p w:rsidR="00C2090E" w:rsidRPr="00020DE7" w:rsidRDefault="00C2090E" w:rsidP="00C2090E">
            <w:pPr>
              <w:jc w:val="center"/>
              <w:rPr>
                <w:sz w:val="20"/>
                <w:szCs w:val="20"/>
              </w:rPr>
            </w:pPr>
            <w:r w:rsidRPr="00020DE7">
              <w:rPr>
                <w:sz w:val="20"/>
                <w:szCs w:val="20"/>
              </w:rPr>
              <w:t>1</w:t>
            </w:r>
          </w:p>
        </w:tc>
        <w:tc>
          <w:tcPr>
            <w:tcW w:w="1134" w:type="dxa"/>
            <w:gridSpan w:val="2"/>
            <w:shd w:val="clear" w:color="auto" w:fill="auto"/>
            <w:noWrap/>
            <w:vAlign w:val="center"/>
          </w:tcPr>
          <w:p w:rsidR="00C2090E" w:rsidRPr="00020DE7" w:rsidRDefault="00C2090E" w:rsidP="00C2090E">
            <w:pPr>
              <w:kinsoku w:val="0"/>
              <w:overflowPunct w:val="0"/>
              <w:autoSpaceDE w:val="0"/>
              <w:autoSpaceDN w:val="0"/>
              <w:adjustRightInd w:val="0"/>
              <w:snapToGrid w:val="0"/>
              <w:ind w:left="-108"/>
              <w:jc w:val="center"/>
              <w:rPr>
                <w:sz w:val="20"/>
                <w:szCs w:val="20"/>
              </w:rPr>
            </w:pPr>
            <w:r w:rsidRPr="00020DE7">
              <w:rPr>
                <w:sz w:val="20"/>
                <w:szCs w:val="20"/>
              </w:rPr>
              <w:t>1</w:t>
            </w:r>
          </w:p>
        </w:tc>
        <w:tc>
          <w:tcPr>
            <w:tcW w:w="1105" w:type="dxa"/>
            <w:gridSpan w:val="2"/>
            <w:shd w:val="clear" w:color="auto" w:fill="auto"/>
            <w:noWrap/>
            <w:vAlign w:val="center"/>
          </w:tcPr>
          <w:p w:rsidR="00C2090E" w:rsidRPr="00020DE7" w:rsidRDefault="00C2090E" w:rsidP="00C2090E">
            <w:pPr>
              <w:kinsoku w:val="0"/>
              <w:overflowPunct w:val="0"/>
              <w:autoSpaceDE w:val="0"/>
              <w:autoSpaceDN w:val="0"/>
              <w:adjustRightInd w:val="0"/>
              <w:snapToGrid w:val="0"/>
              <w:ind w:left="-108"/>
              <w:jc w:val="center"/>
              <w:rPr>
                <w:sz w:val="20"/>
                <w:szCs w:val="20"/>
              </w:rPr>
            </w:pPr>
            <w:r w:rsidRPr="00020DE7">
              <w:rPr>
                <w:sz w:val="20"/>
                <w:szCs w:val="20"/>
              </w:rPr>
              <w:t>1,32</w:t>
            </w:r>
          </w:p>
        </w:tc>
        <w:tc>
          <w:tcPr>
            <w:tcW w:w="1134" w:type="dxa"/>
            <w:gridSpan w:val="3"/>
            <w:vMerge w:val="restart"/>
            <w:shd w:val="clear" w:color="auto" w:fill="auto"/>
            <w:noWrap/>
            <w:vAlign w:val="center"/>
          </w:tcPr>
          <w:p w:rsidR="00C2090E" w:rsidRPr="00020DE7" w:rsidRDefault="00C2090E" w:rsidP="00C2090E">
            <w:pPr>
              <w:kinsoku w:val="0"/>
              <w:overflowPunct w:val="0"/>
              <w:autoSpaceDE w:val="0"/>
              <w:autoSpaceDN w:val="0"/>
              <w:adjustRightInd w:val="0"/>
              <w:snapToGrid w:val="0"/>
              <w:ind w:left="-108"/>
              <w:jc w:val="center"/>
              <w:rPr>
                <w:sz w:val="20"/>
                <w:szCs w:val="20"/>
              </w:rPr>
            </w:pPr>
            <w:r w:rsidRPr="00020DE7">
              <w:rPr>
                <w:sz w:val="20"/>
                <w:szCs w:val="20"/>
              </w:rPr>
              <w:t>1254</w:t>
            </w:r>
          </w:p>
        </w:tc>
        <w:tc>
          <w:tcPr>
            <w:tcW w:w="993" w:type="dxa"/>
            <w:gridSpan w:val="2"/>
            <w:vMerge w:val="restart"/>
            <w:shd w:val="clear" w:color="auto" w:fill="auto"/>
            <w:noWrap/>
            <w:vAlign w:val="center"/>
          </w:tcPr>
          <w:p w:rsidR="00C2090E" w:rsidRPr="00020DE7" w:rsidRDefault="00C2090E" w:rsidP="00C2090E">
            <w:pPr>
              <w:kinsoku w:val="0"/>
              <w:overflowPunct w:val="0"/>
              <w:autoSpaceDE w:val="0"/>
              <w:autoSpaceDN w:val="0"/>
              <w:adjustRightInd w:val="0"/>
              <w:snapToGrid w:val="0"/>
              <w:ind w:left="-108"/>
              <w:jc w:val="center"/>
              <w:rPr>
                <w:sz w:val="20"/>
                <w:szCs w:val="20"/>
              </w:rPr>
            </w:pPr>
            <w:r w:rsidRPr="00020DE7">
              <w:rPr>
                <w:sz w:val="20"/>
                <w:szCs w:val="20"/>
              </w:rPr>
              <w:t>1500</w:t>
            </w:r>
          </w:p>
        </w:tc>
        <w:tc>
          <w:tcPr>
            <w:tcW w:w="992" w:type="dxa"/>
            <w:shd w:val="clear" w:color="auto" w:fill="auto"/>
            <w:noWrap/>
            <w:vAlign w:val="bottom"/>
          </w:tcPr>
          <w:p w:rsidR="00C2090E" w:rsidRPr="00020DE7" w:rsidRDefault="00C2090E" w:rsidP="00C2090E">
            <w:pPr>
              <w:kinsoku w:val="0"/>
              <w:overflowPunct w:val="0"/>
              <w:autoSpaceDE w:val="0"/>
              <w:autoSpaceDN w:val="0"/>
              <w:adjustRightInd w:val="0"/>
              <w:snapToGrid w:val="0"/>
              <w:jc w:val="center"/>
              <w:rPr>
                <w:sz w:val="20"/>
                <w:szCs w:val="20"/>
              </w:rPr>
            </w:pPr>
            <w:r w:rsidRPr="00020DE7">
              <w:rPr>
                <w:sz w:val="20"/>
                <w:szCs w:val="20"/>
              </w:rPr>
              <w:t>0,00110</w:t>
            </w:r>
          </w:p>
        </w:tc>
      </w:tr>
      <w:tr w:rsidR="00C2090E" w:rsidRPr="008F66EF" w:rsidTr="00A63D3A">
        <w:trPr>
          <w:trHeight w:val="255"/>
        </w:trPr>
        <w:tc>
          <w:tcPr>
            <w:tcW w:w="3119" w:type="dxa"/>
            <w:vMerge/>
            <w:shd w:val="clear" w:color="auto" w:fill="auto"/>
            <w:noWrap/>
            <w:vAlign w:val="center"/>
          </w:tcPr>
          <w:p w:rsidR="00C2090E" w:rsidRPr="00020DE7" w:rsidRDefault="00C2090E" w:rsidP="00C2090E">
            <w:pPr>
              <w:rPr>
                <w:sz w:val="20"/>
                <w:szCs w:val="20"/>
              </w:rPr>
            </w:pPr>
          </w:p>
        </w:tc>
        <w:tc>
          <w:tcPr>
            <w:tcW w:w="879" w:type="dxa"/>
            <w:vMerge/>
            <w:shd w:val="clear" w:color="auto" w:fill="auto"/>
            <w:noWrap/>
            <w:vAlign w:val="center"/>
          </w:tcPr>
          <w:p w:rsidR="00C2090E" w:rsidRPr="00020DE7" w:rsidRDefault="00C2090E" w:rsidP="00C2090E">
            <w:pPr>
              <w:jc w:val="center"/>
              <w:rPr>
                <w:sz w:val="20"/>
                <w:szCs w:val="20"/>
              </w:rPr>
            </w:pPr>
          </w:p>
        </w:tc>
        <w:tc>
          <w:tcPr>
            <w:tcW w:w="1134" w:type="dxa"/>
            <w:gridSpan w:val="2"/>
            <w:shd w:val="clear" w:color="auto" w:fill="auto"/>
            <w:noWrap/>
            <w:vAlign w:val="center"/>
          </w:tcPr>
          <w:p w:rsidR="00C2090E" w:rsidRPr="00020DE7" w:rsidRDefault="00C2090E" w:rsidP="00C2090E">
            <w:pPr>
              <w:kinsoku w:val="0"/>
              <w:overflowPunct w:val="0"/>
              <w:autoSpaceDE w:val="0"/>
              <w:autoSpaceDN w:val="0"/>
              <w:adjustRightInd w:val="0"/>
              <w:snapToGrid w:val="0"/>
              <w:ind w:left="-108"/>
              <w:jc w:val="center"/>
              <w:rPr>
                <w:sz w:val="20"/>
                <w:szCs w:val="20"/>
              </w:rPr>
            </w:pPr>
            <w:r w:rsidRPr="00020DE7">
              <w:rPr>
                <w:sz w:val="20"/>
                <w:szCs w:val="20"/>
              </w:rPr>
              <w:t>1</w:t>
            </w:r>
          </w:p>
        </w:tc>
        <w:tc>
          <w:tcPr>
            <w:tcW w:w="1105" w:type="dxa"/>
            <w:gridSpan w:val="2"/>
            <w:shd w:val="clear" w:color="auto" w:fill="auto"/>
            <w:noWrap/>
            <w:vAlign w:val="center"/>
          </w:tcPr>
          <w:p w:rsidR="00C2090E" w:rsidRPr="00020DE7" w:rsidRDefault="00C2090E" w:rsidP="00C2090E">
            <w:pPr>
              <w:kinsoku w:val="0"/>
              <w:overflowPunct w:val="0"/>
              <w:autoSpaceDE w:val="0"/>
              <w:autoSpaceDN w:val="0"/>
              <w:adjustRightInd w:val="0"/>
              <w:snapToGrid w:val="0"/>
              <w:ind w:left="-108"/>
              <w:jc w:val="center"/>
              <w:rPr>
                <w:sz w:val="20"/>
                <w:szCs w:val="20"/>
              </w:rPr>
            </w:pPr>
            <w:r w:rsidRPr="00020DE7">
              <w:rPr>
                <w:sz w:val="20"/>
                <w:szCs w:val="20"/>
              </w:rPr>
              <w:t>2,49</w:t>
            </w:r>
          </w:p>
        </w:tc>
        <w:tc>
          <w:tcPr>
            <w:tcW w:w="1134" w:type="dxa"/>
            <w:gridSpan w:val="3"/>
            <w:vMerge/>
            <w:shd w:val="clear" w:color="auto" w:fill="auto"/>
            <w:noWrap/>
            <w:vAlign w:val="center"/>
          </w:tcPr>
          <w:p w:rsidR="00C2090E" w:rsidRPr="00020DE7" w:rsidRDefault="00C2090E" w:rsidP="00C2090E">
            <w:pPr>
              <w:kinsoku w:val="0"/>
              <w:overflowPunct w:val="0"/>
              <w:autoSpaceDE w:val="0"/>
              <w:autoSpaceDN w:val="0"/>
              <w:adjustRightInd w:val="0"/>
              <w:snapToGrid w:val="0"/>
              <w:ind w:left="-108"/>
              <w:jc w:val="center"/>
              <w:rPr>
                <w:sz w:val="20"/>
                <w:szCs w:val="20"/>
              </w:rPr>
            </w:pPr>
          </w:p>
        </w:tc>
        <w:tc>
          <w:tcPr>
            <w:tcW w:w="993" w:type="dxa"/>
            <w:gridSpan w:val="2"/>
            <w:vMerge/>
            <w:shd w:val="clear" w:color="auto" w:fill="auto"/>
            <w:noWrap/>
            <w:vAlign w:val="center"/>
          </w:tcPr>
          <w:p w:rsidR="00C2090E" w:rsidRPr="00020DE7"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C2090E" w:rsidRPr="00020DE7" w:rsidRDefault="00C2090E" w:rsidP="00C2090E">
            <w:pPr>
              <w:kinsoku w:val="0"/>
              <w:overflowPunct w:val="0"/>
              <w:autoSpaceDE w:val="0"/>
              <w:autoSpaceDN w:val="0"/>
              <w:adjustRightInd w:val="0"/>
              <w:snapToGrid w:val="0"/>
              <w:jc w:val="center"/>
              <w:rPr>
                <w:sz w:val="20"/>
                <w:szCs w:val="20"/>
              </w:rPr>
            </w:pPr>
            <w:r w:rsidRPr="00020DE7">
              <w:rPr>
                <w:sz w:val="20"/>
                <w:szCs w:val="20"/>
              </w:rPr>
              <w:t>0,00208</w:t>
            </w:r>
          </w:p>
        </w:tc>
      </w:tr>
      <w:tr w:rsidR="00C2090E" w:rsidRPr="008F66EF" w:rsidTr="00A63D3A">
        <w:trPr>
          <w:trHeight w:val="255"/>
        </w:trPr>
        <w:tc>
          <w:tcPr>
            <w:tcW w:w="3119" w:type="dxa"/>
            <w:vMerge/>
            <w:shd w:val="clear" w:color="auto" w:fill="auto"/>
            <w:noWrap/>
            <w:vAlign w:val="center"/>
          </w:tcPr>
          <w:p w:rsidR="00C2090E" w:rsidRPr="00020DE7" w:rsidRDefault="00C2090E" w:rsidP="00C2090E">
            <w:pPr>
              <w:rPr>
                <w:sz w:val="20"/>
                <w:szCs w:val="20"/>
              </w:rPr>
            </w:pPr>
          </w:p>
        </w:tc>
        <w:tc>
          <w:tcPr>
            <w:tcW w:w="879" w:type="dxa"/>
            <w:vMerge/>
            <w:shd w:val="clear" w:color="auto" w:fill="auto"/>
            <w:noWrap/>
            <w:vAlign w:val="center"/>
          </w:tcPr>
          <w:p w:rsidR="00C2090E" w:rsidRPr="00020DE7" w:rsidRDefault="00C2090E" w:rsidP="00C2090E">
            <w:pPr>
              <w:jc w:val="center"/>
              <w:rPr>
                <w:sz w:val="20"/>
                <w:szCs w:val="20"/>
              </w:rPr>
            </w:pPr>
          </w:p>
        </w:tc>
        <w:tc>
          <w:tcPr>
            <w:tcW w:w="1134" w:type="dxa"/>
            <w:gridSpan w:val="2"/>
            <w:shd w:val="clear" w:color="auto" w:fill="auto"/>
            <w:noWrap/>
            <w:vAlign w:val="center"/>
          </w:tcPr>
          <w:p w:rsidR="00C2090E" w:rsidRPr="00020DE7" w:rsidRDefault="00C2090E" w:rsidP="00C2090E">
            <w:pPr>
              <w:kinsoku w:val="0"/>
              <w:overflowPunct w:val="0"/>
              <w:autoSpaceDE w:val="0"/>
              <w:autoSpaceDN w:val="0"/>
              <w:adjustRightInd w:val="0"/>
              <w:snapToGrid w:val="0"/>
              <w:ind w:left="-108"/>
              <w:jc w:val="center"/>
              <w:rPr>
                <w:sz w:val="20"/>
                <w:szCs w:val="20"/>
              </w:rPr>
            </w:pPr>
            <w:r w:rsidRPr="00020DE7">
              <w:rPr>
                <w:sz w:val="20"/>
                <w:szCs w:val="20"/>
              </w:rPr>
              <w:t>1</w:t>
            </w:r>
          </w:p>
        </w:tc>
        <w:tc>
          <w:tcPr>
            <w:tcW w:w="1105" w:type="dxa"/>
            <w:gridSpan w:val="2"/>
            <w:shd w:val="clear" w:color="auto" w:fill="auto"/>
            <w:noWrap/>
            <w:vAlign w:val="center"/>
          </w:tcPr>
          <w:p w:rsidR="00C2090E" w:rsidRPr="00020DE7" w:rsidRDefault="00C2090E" w:rsidP="00C2090E">
            <w:pPr>
              <w:kinsoku w:val="0"/>
              <w:overflowPunct w:val="0"/>
              <w:autoSpaceDE w:val="0"/>
              <w:autoSpaceDN w:val="0"/>
              <w:adjustRightInd w:val="0"/>
              <w:snapToGrid w:val="0"/>
              <w:ind w:left="-108"/>
              <w:jc w:val="center"/>
              <w:rPr>
                <w:sz w:val="20"/>
                <w:szCs w:val="20"/>
              </w:rPr>
            </w:pPr>
            <w:r w:rsidRPr="00020DE7">
              <w:rPr>
                <w:sz w:val="20"/>
                <w:szCs w:val="20"/>
              </w:rPr>
              <w:t>1,4</w:t>
            </w:r>
          </w:p>
        </w:tc>
        <w:tc>
          <w:tcPr>
            <w:tcW w:w="1134" w:type="dxa"/>
            <w:gridSpan w:val="3"/>
            <w:vMerge/>
            <w:shd w:val="clear" w:color="auto" w:fill="auto"/>
            <w:noWrap/>
            <w:vAlign w:val="center"/>
          </w:tcPr>
          <w:p w:rsidR="00C2090E" w:rsidRPr="00020DE7" w:rsidRDefault="00C2090E" w:rsidP="00C2090E">
            <w:pPr>
              <w:kinsoku w:val="0"/>
              <w:overflowPunct w:val="0"/>
              <w:autoSpaceDE w:val="0"/>
              <w:autoSpaceDN w:val="0"/>
              <w:adjustRightInd w:val="0"/>
              <w:snapToGrid w:val="0"/>
              <w:ind w:left="-108"/>
              <w:jc w:val="center"/>
              <w:rPr>
                <w:sz w:val="20"/>
                <w:szCs w:val="20"/>
              </w:rPr>
            </w:pPr>
          </w:p>
        </w:tc>
        <w:tc>
          <w:tcPr>
            <w:tcW w:w="993" w:type="dxa"/>
            <w:gridSpan w:val="2"/>
            <w:vMerge/>
            <w:shd w:val="clear" w:color="auto" w:fill="auto"/>
            <w:noWrap/>
            <w:vAlign w:val="center"/>
          </w:tcPr>
          <w:p w:rsidR="00C2090E" w:rsidRPr="00020DE7"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C2090E" w:rsidRPr="00020DE7" w:rsidRDefault="00C2090E" w:rsidP="00C2090E">
            <w:pPr>
              <w:kinsoku w:val="0"/>
              <w:overflowPunct w:val="0"/>
              <w:autoSpaceDE w:val="0"/>
              <w:autoSpaceDN w:val="0"/>
              <w:adjustRightInd w:val="0"/>
              <w:snapToGrid w:val="0"/>
              <w:jc w:val="center"/>
              <w:rPr>
                <w:sz w:val="20"/>
                <w:szCs w:val="20"/>
              </w:rPr>
            </w:pPr>
            <w:r w:rsidRPr="00020DE7">
              <w:rPr>
                <w:sz w:val="20"/>
                <w:szCs w:val="20"/>
              </w:rPr>
              <w:t>0,00117</w:t>
            </w:r>
          </w:p>
        </w:tc>
      </w:tr>
      <w:tr w:rsidR="00C2090E" w:rsidRPr="008F66EF" w:rsidTr="00A63D3A">
        <w:trPr>
          <w:trHeight w:val="255"/>
        </w:trPr>
        <w:tc>
          <w:tcPr>
            <w:tcW w:w="3119" w:type="dxa"/>
            <w:vMerge w:val="restart"/>
            <w:shd w:val="clear" w:color="auto" w:fill="auto"/>
            <w:noWrap/>
            <w:vAlign w:val="center"/>
          </w:tcPr>
          <w:p w:rsidR="00C2090E" w:rsidRPr="00020DE7" w:rsidRDefault="00C2090E" w:rsidP="00C2090E">
            <w:pPr>
              <w:rPr>
                <w:sz w:val="20"/>
                <w:szCs w:val="20"/>
                <w:lang w:val="en-US"/>
              </w:rPr>
            </w:pPr>
            <w:r w:rsidRPr="00020DE7">
              <w:rPr>
                <w:sz w:val="20"/>
                <w:szCs w:val="20"/>
              </w:rPr>
              <w:t>Diamec-262</w:t>
            </w:r>
          </w:p>
        </w:tc>
        <w:tc>
          <w:tcPr>
            <w:tcW w:w="879" w:type="dxa"/>
            <w:vMerge w:val="restart"/>
            <w:shd w:val="clear" w:color="auto" w:fill="auto"/>
            <w:noWrap/>
            <w:vAlign w:val="center"/>
          </w:tcPr>
          <w:p w:rsidR="00C2090E" w:rsidRPr="00020DE7" w:rsidRDefault="00C2090E" w:rsidP="00C2090E">
            <w:pPr>
              <w:jc w:val="center"/>
              <w:rPr>
                <w:sz w:val="20"/>
                <w:szCs w:val="20"/>
              </w:rPr>
            </w:pPr>
            <w:r w:rsidRPr="00020DE7">
              <w:rPr>
                <w:sz w:val="20"/>
                <w:szCs w:val="20"/>
              </w:rPr>
              <w:t>1</w:t>
            </w:r>
          </w:p>
        </w:tc>
        <w:tc>
          <w:tcPr>
            <w:tcW w:w="1134" w:type="dxa"/>
            <w:gridSpan w:val="2"/>
            <w:shd w:val="clear" w:color="auto" w:fill="auto"/>
            <w:noWrap/>
            <w:vAlign w:val="center"/>
          </w:tcPr>
          <w:p w:rsidR="00C2090E" w:rsidRPr="00020DE7" w:rsidRDefault="00C2090E" w:rsidP="00C2090E">
            <w:pPr>
              <w:kinsoku w:val="0"/>
              <w:overflowPunct w:val="0"/>
              <w:autoSpaceDE w:val="0"/>
              <w:autoSpaceDN w:val="0"/>
              <w:adjustRightInd w:val="0"/>
              <w:snapToGrid w:val="0"/>
              <w:ind w:left="-108"/>
              <w:jc w:val="center"/>
              <w:rPr>
                <w:sz w:val="20"/>
                <w:szCs w:val="20"/>
              </w:rPr>
            </w:pPr>
            <w:r w:rsidRPr="00020DE7">
              <w:rPr>
                <w:sz w:val="20"/>
                <w:szCs w:val="20"/>
              </w:rPr>
              <w:t>1</w:t>
            </w:r>
          </w:p>
        </w:tc>
        <w:tc>
          <w:tcPr>
            <w:tcW w:w="1105" w:type="dxa"/>
            <w:gridSpan w:val="2"/>
            <w:shd w:val="clear" w:color="auto" w:fill="auto"/>
            <w:noWrap/>
            <w:vAlign w:val="center"/>
          </w:tcPr>
          <w:p w:rsidR="00C2090E" w:rsidRPr="00020DE7" w:rsidRDefault="00C2090E" w:rsidP="00C2090E">
            <w:pPr>
              <w:kinsoku w:val="0"/>
              <w:overflowPunct w:val="0"/>
              <w:autoSpaceDE w:val="0"/>
              <w:autoSpaceDN w:val="0"/>
              <w:adjustRightInd w:val="0"/>
              <w:snapToGrid w:val="0"/>
              <w:ind w:left="-108"/>
              <w:jc w:val="center"/>
              <w:rPr>
                <w:sz w:val="20"/>
                <w:szCs w:val="20"/>
              </w:rPr>
            </w:pPr>
            <w:r w:rsidRPr="00020DE7">
              <w:rPr>
                <w:sz w:val="20"/>
                <w:szCs w:val="20"/>
              </w:rPr>
              <w:t>1,32</w:t>
            </w:r>
          </w:p>
        </w:tc>
        <w:tc>
          <w:tcPr>
            <w:tcW w:w="1134" w:type="dxa"/>
            <w:gridSpan w:val="3"/>
            <w:vMerge w:val="restart"/>
            <w:shd w:val="clear" w:color="auto" w:fill="auto"/>
            <w:noWrap/>
            <w:vAlign w:val="center"/>
          </w:tcPr>
          <w:p w:rsidR="00C2090E" w:rsidRPr="00020DE7" w:rsidRDefault="00C2090E" w:rsidP="00C2090E">
            <w:pPr>
              <w:kinsoku w:val="0"/>
              <w:overflowPunct w:val="0"/>
              <w:autoSpaceDE w:val="0"/>
              <w:autoSpaceDN w:val="0"/>
              <w:adjustRightInd w:val="0"/>
              <w:snapToGrid w:val="0"/>
              <w:ind w:left="-108"/>
              <w:jc w:val="center"/>
              <w:rPr>
                <w:sz w:val="20"/>
                <w:szCs w:val="20"/>
              </w:rPr>
            </w:pPr>
            <w:r w:rsidRPr="00020DE7">
              <w:rPr>
                <w:sz w:val="20"/>
                <w:szCs w:val="20"/>
              </w:rPr>
              <w:t>1254</w:t>
            </w:r>
          </w:p>
        </w:tc>
        <w:tc>
          <w:tcPr>
            <w:tcW w:w="993" w:type="dxa"/>
            <w:gridSpan w:val="2"/>
            <w:vMerge w:val="restart"/>
            <w:shd w:val="clear" w:color="auto" w:fill="auto"/>
            <w:noWrap/>
            <w:vAlign w:val="center"/>
          </w:tcPr>
          <w:p w:rsidR="00C2090E" w:rsidRPr="00020DE7" w:rsidRDefault="00C2090E" w:rsidP="00C2090E">
            <w:pPr>
              <w:kinsoku w:val="0"/>
              <w:overflowPunct w:val="0"/>
              <w:autoSpaceDE w:val="0"/>
              <w:autoSpaceDN w:val="0"/>
              <w:adjustRightInd w:val="0"/>
              <w:snapToGrid w:val="0"/>
              <w:ind w:left="-108"/>
              <w:jc w:val="center"/>
              <w:rPr>
                <w:sz w:val="20"/>
                <w:szCs w:val="20"/>
              </w:rPr>
            </w:pPr>
            <w:r w:rsidRPr="00020DE7">
              <w:rPr>
                <w:sz w:val="20"/>
                <w:szCs w:val="20"/>
              </w:rPr>
              <w:t>1500</w:t>
            </w:r>
          </w:p>
        </w:tc>
        <w:tc>
          <w:tcPr>
            <w:tcW w:w="992" w:type="dxa"/>
            <w:shd w:val="clear" w:color="auto" w:fill="auto"/>
            <w:noWrap/>
            <w:vAlign w:val="bottom"/>
          </w:tcPr>
          <w:p w:rsidR="00C2090E" w:rsidRPr="00020DE7" w:rsidRDefault="00C2090E" w:rsidP="00C2090E">
            <w:pPr>
              <w:kinsoku w:val="0"/>
              <w:overflowPunct w:val="0"/>
              <w:autoSpaceDE w:val="0"/>
              <w:autoSpaceDN w:val="0"/>
              <w:adjustRightInd w:val="0"/>
              <w:snapToGrid w:val="0"/>
              <w:jc w:val="center"/>
              <w:rPr>
                <w:sz w:val="20"/>
                <w:szCs w:val="20"/>
              </w:rPr>
            </w:pPr>
            <w:r w:rsidRPr="00020DE7">
              <w:rPr>
                <w:sz w:val="20"/>
                <w:szCs w:val="20"/>
              </w:rPr>
              <w:t>0,00110</w:t>
            </w:r>
          </w:p>
        </w:tc>
      </w:tr>
      <w:tr w:rsidR="00C2090E" w:rsidRPr="008F66EF" w:rsidTr="00A63D3A">
        <w:trPr>
          <w:trHeight w:val="255"/>
        </w:trPr>
        <w:tc>
          <w:tcPr>
            <w:tcW w:w="3119" w:type="dxa"/>
            <w:vMerge/>
            <w:shd w:val="clear" w:color="auto" w:fill="auto"/>
            <w:noWrap/>
            <w:vAlign w:val="center"/>
          </w:tcPr>
          <w:p w:rsidR="00C2090E" w:rsidRPr="00020DE7" w:rsidRDefault="00C2090E" w:rsidP="00C2090E">
            <w:pPr>
              <w:rPr>
                <w:sz w:val="20"/>
                <w:szCs w:val="20"/>
              </w:rPr>
            </w:pPr>
          </w:p>
        </w:tc>
        <w:tc>
          <w:tcPr>
            <w:tcW w:w="879" w:type="dxa"/>
            <w:vMerge/>
            <w:shd w:val="clear" w:color="auto" w:fill="auto"/>
            <w:noWrap/>
            <w:vAlign w:val="center"/>
          </w:tcPr>
          <w:p w:rsidR="00C2090E" w:rsidRPr="00020DE7" w:rsidRDefault="00C2090E" w:rsidP="00C2090E">
            <w:pPr>
              <w:jc w:val="center"/>
              <w:rPr>
                <w:sz w:val="20"/>
                <w:szCs w:val="20"/>
              </w:rPr>
            </w:pPr>
          </w:p>
        </w:tc>
        <w:tc>
          <w:tcPr>
            <w:tcW w:w="1134" w:type="dxa"/>
            <w:gridSpan w:val="2"/>
            <w:shd w:val="clear" w:color="auto" w:fill="auto"/>
            <w:noWrap/>
            <w:vAlign w:val="center"/>
          </w:tcPr>
          <w:p w:rsidR="00C2090E" w:rsidRPr="00020DE7" w:rsidRDefault="00C2090E" w:rsidP="00C2090E">
            <w:pPr>
              <w:kinsoku w:val="0"/>
              <w:overflowPunct w:val="0"/>
              <w:autoSpaceDE w:val="0"/>
              <w:autoSpaceDN w:val="0"/>
              <w:adjustRightInd w:val="0"/>
              <w:snapToGrid w:val="0"/>
              <w:ind w:left="-108"/>
              <w:jc w:val="center"/>
              <w:rPr>
                <w:sz w:val="20"/>
                <w:szCs w:val="20"/>
              </w:rPr>
            </w:pPr>
            <w:r w:rsidRPr="00020DE7">
              <w:rPr>
                <w:sz w:val="20"/>
                <w:szCs w:val="20"/>
              </w:rPr>
              <w:t>1</w:t>
            </w:r>
          </w:p>
        </w:tc>
        <w:tc>
          <w:tcPr>
            <w:tcW w:w="1105" w:type="dxa"/>
            <w:gridSpan w:val="2"/>
            <w:shd w:val="clear" w:color="auto" w:fill="auto"/>
            <w:noWrap/>
            <w:vAlign w:val="center"/>
          </w:tcPr>
          <w:p w:rsidR="00C2090E" w:rsidRPr="00020DE7" w:rsidRDefault="00C2090E" w:rsidP="00C2090E">
            <w:pPr>
              <w:kinsoku w:val="0"/>
              <w:overflowPunct w:val="0"/>
              <w:autoSpaceDE w:val="0"/>
              <w:autoSpaceDN w:val="0"/>
              <w:adjustRightInd w:val="0"/>
              <w:snapToGrid w:val="0"/>
              <w:ind w:left="-108"/>
              <w:jc w:val="center"/>
              <w:rPr>
                <w:sz w:val="20"/>
                <w:szCs w:val="20"/>
              </w:rPr>
            </w:pPr>
            <w:r w:rsidRPr="00020DE7">
              <w:rPr>
                <w:sz w:val="20"/>
                <w:szCs w:val="20"/>
              </w:rPr>
              <w:t>2,49</w:t>
            </w:r>
          </w:p>
        </w:tc>
        <w:tc>
          <w:tcPr>
            <w:tcW w:w="1134" w:type="dxa"/>
            <w:gridSpan w:val="3"/>
            <w:vMerge/>
            <w:shd w:val="clear" w:color="auto" w:fill="auto"/>
            <w:noWrap/>
            <w:vAlign w:val="center"/>
          </w:tcPr>
          <w:p w:rsidR="00C2090E" w:rsidRPr="00020DE7" w:rsidRDefault="00C2090E" w:rsidP="00C2090E">
            <w:pPr>
              <w:kinsoku w:val="0"/>
              <w:overflowPunct w:val="0"/>
              <w:autoSpaceDE w:val="0"/>
              <w:autoSpaceDN w:val="0"/>
              <w:adjustRightInd w:val="0"/>
              <w:snapToGrid w:val="0"/>
              <w:ind w:left="-108"/>
              <w:jc w:val="center"/>
              <w:rPr>
                <w:sz w:val="20"/>
                <w:szCs w:val="20"/>
              </w:rPr>
            </w:pPr>
          </w:p>
        </w:tc>
        <w:tc>
          <w:tcPr>
            <w:tcW w:w="993" w:type="dxa"/>
            <w:gridSpan w:val="2"/>
            <w:vMerge/>
            <w:shd w:val="clear" w:color="auto" w:fill="auto"/>
            <w:noWrap/>
            <w:vAlign w:val="center"/>
          </w:tcPr>
          <w:p w:rsidR="00C2090E" w:rsidRPr="00020DE7"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C2090E" w:rsidRPr="00020DE7" w:rsidRDefault="00C2090E" w:rsidP="00C2090E">
            <w:pPr>
              <w:kinsoku w:val="0"/>
              <w:overflowPunct w:val="0"/>
              <w:autoSpaceDE w:val="0"/>
              <w:autoSpaceDN w:val="0"/>
              <w:adjustRightInd w:val="0"/>
              <w:snapToGrid w:val="0"/>
              <w:jc w:val="center"/>
              <w:rPr>
                <w:sz w:val="20"/>
                <w:szCs w:val="20"/>
              </w:rPr>
            </w:pPr>
            <w:r w:rsidRPr="00020DE7">
              <w:rPr>
                <w:sz w:val="20"/>
                <w:szCs w:val="20"/>
              </w:rPr>
              <w:t>0,00208</w:t>
            </w:r>
          </w:p>
        </w:tc>
      </w:tr>
      <w:tr w:rsidR="00C2090E" w:rsidRPr="008F66EF" w:rsidTr="00A63D3A">
        <w:trPr>
          <w:trHeight w:val="255"/>
        </w:trPr>
        <w:tc>
          <w:tcPr>
            <w:tcW w:w="3119" w:type="dxa"/>
            <w:vMerge/>
            <w:shd w:val="clear" w:color="auto" w:fill="auto"/>
            <w:noWrap/>
            <w:vAlign w:val="center"/>
          </w:tcPr>
          <w:p w:rsidR="00C2090E" w:rsidRPr="00020DE7" w:rsidRDefault="00C2090E" w:rsidP="00C2090E">
            <w:pPr>
              <w:rPr>
                <w:sz w:val="20"/>
                <w:szCs w:val="20"/>
              </w:rPr>
            </w:pPr>
          </w:p>
        </w:tc>
        <w:tc>
          <w:tcPr>
            <w:tcW w:w="879" w:type="dxa"/>
            <w:vMerge/>
            <w:shd w:val="clear" w:color="auto" w:fill="auto"/>
            <w:noWrap/>
            <w:vAlign w:val="center"/>
          </w:tcPr>
          <w:p w:rsidR="00C2090E" w:rsidRPr="00020DE7" w:rsidRDefault="00C2090E" w:rsidP="00C2090E">
            <w:pPr>
              <w:jc w:val="center"/>
              <w:rPr>
                <w:sz w:val="20"/>
                <w:szCs w:val="20"/>
              </w:rPr>
            </w:pPr>
          </w:p>
        </w:tc>
        <w:tc>
          <w:tcPr>
            <w:tcW w:w="1134" w:type="dxa"/>
            <w:gridSpan w:val="2"/>
            <w:shd w:val="clear" w:color="auto" w:fill="auto"/>
            <w:noWrap/>
            <w:vAlign w:val="center"/>
          </w:tcPr>
          <w:p w:rsidR="00C2090E" w:rsidRPr="00020DE7" w:rsidRDefault="00C2090E" w:rsidP="00C2090E">
            <w:pPr>
              <w:kinsoku w:val="0"/>
              <w:overflowPunct w:val="0"/>
              <w:autoSpaceDE w:val="0"/>
              <w:autoSpaceDN w:val="0"/>
              <w:adjustRightInd w:val="0"/>
              <w:snapToGrid w:val="0"/>
              <w:ind w:left="-108"/>
              <w:jc w:val="center"/>
              <w:rPr>
                <w:sz w:val="20"/>
                <w:szCs w:val="20"/>
              </w:rPr>
            </w:pPr>
            <w:r w:rsidRPr="00020DE7">
              <w:rPr>
                <w:sz w:val="20"/>
                <w:szCs w:val="20"/>
              </w:rPr>
              <w:t>1</w:t>
            </w:r>
          </w:p>
        </w:tc>
        <w:tc>
          <w:tcPr>
            <w:tcW w:w="1105" w:type="dxa"/>
            <w:gridSpan w:val="2"/>
            <w:shd w:val="clear" w:color="auto" w:fill="auto"/>
            <w:noWrap/>
            <w:vAlign w:val="center"/>
          </w:tcPr>
          <w:p w:rsidR="00C2090E" w:rsidRPr="00020DE7" w:rsidRDefault="00C2090E" w:rsidP="00C2090E">
            <w:pPr>
              <w:kinsoku w:val="0"/>
              <w:overflowPunct w:val="0"/>
              <w:autoSpaceDE w:val="0"/>
              <w:autoSpaceDN w:val="0"/>
              <w:adjustRightInd w:val="0"/>
              <w:snapToGrid w:val="0"/>
              <w:ind w:left="-108"/>
              <w:jc w:val="center"/>
              <w:rPr>
                <w:sz w:val="20"/>
                <w:szCs w:val="20"/>
              </w:rPr>
            </w:pPr>
            <w:r w:rsidRPr="00020DE7">
              <w:rPr>
                <w:sz w:val="20"/>
                <w:szCs w:val="20"/>
              </w:rPr>
              <w:t>1,4</w:t>
            </w:r>
          </w:p>
        </w:tc>
        <w:tc>
          <w:tcPr>
            <w:tcW w:w="1134" w:type="dxa"/>
            <w:gridSpan w:val="3"/>
            <w:vMerge/>
            <w:shd w:val="clear" w:color="auto" w:fill="auto"/>
            <w:noWrap/>
            <w:vAlign w:val="center"/>
          </w:tcPr>
          <w:p w:rsidR="00C2090E" w:rsidRPr="00020DE7" w:rsidRDefault="00C2090E" w:rsidP="00C2090E">
            <w:pPr>
              <w:kinsoku w:val="0"/>
              <w:overflowPunct w:val="0"/>
              <w:autoSpaceDE w:val="0"/>
              <w:autoSpaceDN w:val="0"/>
              <w:adjustRightInd w:val="0"/>
              <w:snapToGrid w:val="0"/>
              <w:ind w:left="-108"/>
              <w:jc w:val="center"/>
              <w:rPr>
                <w:sz w:val="20"/>
                <w:szCs w:val="20"/>
              </w:rPr>
            </w:pPr>
          </w:p>
        </w:tc>
        <w:tc>
          <w:tcPr>
            <w:tcW w:w="993" w:type="dxa"/>
            <w:gridSpan w:val="2"/>
            <w:vMerge/>
            <w:shd w:val="clear" w:color="auto" w:fill="auto"/>
            <w:noWrap/>
            <w:vAlign w:val="center"/>
          </w:tcPr>
          <w:p w:rsidR="00C2090E" w:rsidRPr="00020DE7"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C2090E" w:rsidRPr="00020DE7" w:rsidRDefault="00C2090E" w:rsidP="00C2090E">
            <w:pPr>
              <w:kinsoku w:val="0"/>
              <w:overflowPunct w:val="0"/>
              <w:autoSpaceDE w:val="0"/>
              <w:autoSpaceDN w:val="0"/>
              <w:adjustRightInd w:val="0"/>
              <w:snapToGrid w:val="0"/>
              <w:jc w:val="center"/>
              <w:rPr>
                <w:sz w:val="20"/>
                <w:szCs w:val="20"/>
              </w:rPr>
            </w:pPr>
            <w:r w:rsidRPr="00020DE7">
              <w:rPr>
                <w:sz w:val="20"/>
                <w:szCs w:val="20"/>
              </w:rPr>
              <w:t>0,00117</w:t>
            </w:r>
          </w:p>
        </w:tc>
      </w:tr>
      <w:tr w:rsidR="00C2090E" w:rsidRPr="008F66EF" w:rsidTr="00A63D3A">
        <w:trPr>
          <w:trHeight w:val="255"/>
        </w:trPr>
        <w:tc>
          <w:tcPr>
            <w:tcW w:w="3119" w:type="dxa"/>
            <w:vMerge w:val="restart"/>
            <w:shd w:val="clear" w:color="auto" w:fill="auto"/>
            <w:noWrap/>
            <w:vAlign w:val="center"/>
          </w:tcPr>
          <w:p w:rsidR="00C2090E" w:rsidRPr="00020DE7" w:rsidRDefault="00C2090E" w:rsidP="00C2090E">
            <w:pPr>
              <w:autoSpaceDN w:val="0"/>
              <w:rPr>
                <w:rFonts w:eastAsia="Calibri"/>
                <w:sz w:val="20"/>
                <w:szCs w:val="20"/>
                <w:lang w:val="en-US" w:eastAsia="en-US"/>
              </w:rPr>
            </w:pPr>
            <w:r w:rsidRPr="00020DE7">
              <w:rPr>
                <w:sz w:val="20"/>
                <w:szCs w:val="20"/>
              </w:rPr>
              <w:t>Sandvik DL 431</w:t>
            </w:r>
          </w:p>
        </w:tc>
        <w:tc>
          <w:tcPr>
            <w:tcW w:w="879" w:type="dxa"/>
            <w:vMerge w:val="restart"/>
            <w:shd w:val="clear" w:color="auto" w:fill="auto"/>
            <w:noWrap/>
            <w:vAlign w:val="center"/>
          </w:tcPr>
          <w:p w:rsidR="00C2090E" w:rsidRPr="00020DE7" w:rsidRDefault="00C2090E" w:rsidP="00C2090E">
            <w:pPr>
              <w:autoSpaceDN w:val="0"/>
              <w:jc w:val="center"/>
              <w:rPr>
                <w:rFonts w:eastAsia="Calibri"/>
                <w:sz w:val="20"/>
                <w:szCs w:val="20"/>
                <w:lang w:eastAsia="en-US"/>
              </w:rPr>
            </w:pPr>
            <w:r w:rsidRPr="00020DE7">
              <w:rPr>
                <w:rFonts w:eastAsia="Calibri"/>
                <w:sz w:val="20"/>
                <w:szCs w:val="20"/>
                <w:lang w:eastAsia="en-US"/>
              </w:rPr>
              <w:t>1</w:t>
            </w:r>
          </w:p>
        </w:tc>
        <w:tc>
          <w:tcPr>
            <w:tcW w:w="1134" w:type="dxa"/>
            <w:gridSpan w:val="2"/>
            <w:shd w:val="clear" w:color="auto" w:fill="auto"/>
            <w:noWrap/>
            <w:vAlign w:val="center"/>
          </w:tcPr>
          <w:p w:rsidR="00C2090E" w:rsidRPr="00020DE7" w:rsidRDefault="00C2090E" w:rsidP="00C2090E">
            <w:pPr>
              <w:kinsoku w:val="0"/>
              <w:overflowPunct w:val="0"/>
              <w:autoSpaceDE w:val="0"/>
              <w:autoSpaceDN w:val="0"/>
              <w:adjustRightInd w:val="0"/>
              <w:snapToGrid w:val="0"/>
              <w:ind w:left="-108"/>
              <w:jc w:val="center"/>
              <w:rPr>
                <w:sz w:val="20"/>
                <w:szCs w:val="20"/>
              </w:rPr>
            </w:pPr>
            <w:r w:rsidRPr="00020DE7">
              <w:rPr>
                <w:sz w:val="20"/>
                <w:szCs w:val="20"/>
              </w:rPr>
              <w:t>1</w:t>
            </w:r>
          </w:p>
        </w:tc>
        <w:tc>
          <w:tcPr>
            <w:tcW w:w="1105" w:type="dxa"/>
            <w:gridSpan w:val="2"/>
            <w:shd w:val="clear" w:color="auto" w:fill="auto"/>
            <w:noWrap/>
            <w:vAlign w:val="center"/>
          </w:tcPr>
          <w:p w:rsidR="00C2090E" w:rsidRPr="00020DE7" w:rsidRDefault="00C2090E" w:rsidP="00C2090E">
            <w:pPr>
              <w:jc w:val="center"/>
              <w:rPr>
                <w:rFonts w:eastAsia="Calibri"/>
                <w:sz w:val="20"/>
                <w:szCs w:val="20"/>
                <w:lang w:eastAsia="en-US"/>
              </w:rPr>
            </w:pPr>
            <w:r w:rsidRPr="00020DE7">
              <w:rPr>
                <w:rFonts w:eastAsia="Calibri"/>
                <w:sz w:val="20"/>
                <w:szCs w:val="20"/>
                <w:lang w:eastAsia="en-US"/>
              </w:rPr>
              <w:t>1,32</w:t>
            </w:r>
          </w:p>
        </w:tc>
        <w:tc>
          <w:tcPr>
            <w:tcW w:w="1134" w:type="dxa"/>
            <w:gridSpan w:val="3"/>
            <w:vMerge w:val="restart"/>
            <w:shd w:val="clear" w:color="auto" w:fill="auto"/>
            <w:noWrap/>
            <w:vAlign w:val="center"/>
          </w:tcPr>
          <w:p w:rsidR="00C2090E" w:rsidRPr="00020DE7" w:rsidRDefault="00C2090E" w:rsidP="00C2090E">
            <w:pPr>
              <w:kinsoku w:val="0"/>
              <w:overflowPunct w:val="0"/>
              <w:autoSpaceDE w:val="0"/>
              <w:autoSpaceDN w:val="0"/>
              <w:adjustRightInd w:val="0"/>
              <w:snapToGrid w:val="0"/>
              <w:ind w:left="-108"/>
              <w:jc w:val="center"/>
              <w:rPr>
                <w:sz w:val="20"/>
                <w:szCs w:val="20"/>
              </w:rPr>
            </w:pPr>
            <w:r w:rsidRPr="00020DE7">
              <w:rPr>
                <w:sz w:val="20"/>
                <w:szCs w:val="20"/>
              </w:rPr>
              <w:t>954</w:t>
            </w:r>
          </w:p>
        </w:tc>
        <w:tc>
          <w:tcPr>
            <w:tcW w:w="993" w:type="dxa"/>
            <w:gridSpan w:val="2"/>
            <w:vMerge w:val="restart"/>
            <w:shd w:val="clear" w:color="auto" w:fill="auto"/>
            <w:noWrap/>
            <w:vAlign w:val="center"/>
          </w:tcPr>
          <w:p w:rsidR="00C2090E" w:rsidRPr="00020DE7" w:rsidRDefault="00C2090E" w:rsidP="00C2090E">
            <w:pPr>
              <w:kinsoku w:val="0"/>
              <w:overflowPunct w:val="0"/>
              <w:autoSpaceDE w:val="0"/>
              <w:autoSpaceDN w:val="0"/>
              <w:adjustRightInd w:val="0"/>
              <w:snapToGrid w:val="0"/>
              <w:ind w:left="-108"/>
              <w:jc w:val="center"/>
              <w:rPr>
                <w:sz w:val="20"/>
                <w:szCs w:val="20"/>
              </w:rPr>
            </w:pPr>
            <w:r w:rsidRPr="00020DE7">
              <w:rPr>
                <w:sz w:val="20"/>
                <w:szCs w:val="20"/>
              </w:rPr>
              <w:t>1500</w:t>
            </w:r>
          </w:p>
        </w:tc>
        <w:tc>
          <w:tcPr>
            <w:tcW w:w="992" w:type="dxa"/>
            <w:shd w:val="clear" w:color="auto" w:fill="auto"/>
            <w:noWrap/>
            <w:vAlign w:val="bottom"/>
          </w:tcPr>
          <w:p w:rsidR="00C2090E" w:rsidRPr="00020DE7" w:rsidRDefault="00C2090E" w:rsidP="00C2090E">
            <w:pPr>
              <w:kinsoku w:val="0"/>
              <w:overflowPunct w:val="0"/>
              <w:autoSpaceDE w:val="0"/>
              <w:autoSpaceDN w:val="0"/>
              <w:adjustRightInd w:val="0"/>
              <w:snapToGrid w:val="0"/>
              <w:jc w:val="center"/>
              <w:rPr>
                <w:sz w:val="20"/>
                <w:szCs w:val="20"/>
              </w:rPr>
            </w:pPr>
            <w:r w:rsidRPr="00020DE7">
              <w:rPr>
                <w:sz w:val="20"/>
                <w:szCs w:val="20"/>
              </w:rPr>
              <w:t>0,00084</w:t>
            </w:r>
          </w:p>
        </w:tc>
      </w:tr>
      <w:tr w:rsidR="00C2090E" w:rsidRPr="008F66EF" w:rsidTr="00A63D3A">
        <w:trPr>
          <w:trHeight w:val="255"/>
        </w:trPr>
        <w:tc>
          <w:tcPr>
            <w:tcW w:w="3119" w:type="dxa"/>
            <w:vMerge/>
            <w:shd w:val="clear" w:color="auto" w:fill="auto"/>
            <w:noWrap/>
            <w:vAlign w:val="center"/>
          </w:tcPr>
          <w:p w:rsidR="00C2090E" w:rsidRPr="00020DE7" w:rsidRDefault="00C2090E" w:rsidP="00C2090E">
            <w:pPr>
              <w:kinsoku w:val="0"/>
              <w:overflowPunct w:val="0"/>
              <w:autoSpaceDE w:val="0"/>
              <w:autoSpaceDN w:val="0"/>
              <w:adjustRightInd w:val="0"/>
              <w:snapToGrid w:val="0"/>
              <w:rPr>
                <w:sz w:val="20"/>
                <w:szCs w:val="20"/>
              </w:rPr>
            </w:pPr>
          </w:p>
        </w:tc>
        <w:tc>
          <w:tcPr>
            <w:tcW w:w="879" w:type="dxa"/>
            <w:vMerge/>
            <w:shd w:val="clear" w:color="auto" w:fill="auto"/>
            <w:noWrap/>
            <w:vAlign w:val="center"/>
          </w:tcPr>
          <w:p w:rsidR="00C2090E" w:rsidRPr="00020DE7" w:rsidRDefault="00C2090E" w:rsidP="00C2090E">
            <w:pPr>
              <w:kinsoku w:val="0"/>
              <w:overflowPunct w:val="0"/>
              <w:autoSpaceDE w:val="0"/>
              <w:autoSpaceDN w:val="0"/>
              <w:adjustRightInd w:val="0"/>
              <w:snapToGrid w:val="0"/>
              <w:jc w:val="center"/>
              <w:rPr>
                <w:sz w:val="20"/>
                <w:szCs w:val="20"/>
              </w:rPr>
            </w:pPr>
          </w:p>
        </w:tc>
        <w:tc>
          <w:tcPr>
            <w:tcW w:w="1134" w:type="dxa"/>
            <w:gridSpan w:val="2"/>
            <w:shd w:val="clear" w:color="auto" w:fill="auto"/>
            <w:noWrap/>
            <w:vAlign w:val="center"/>
          </w:tcPr>
          <w:p w:rsidR="00C2090E" w:rsidRPr="00020DE7" w:rsidRDefault="00C2090E" w:rsidP="00C2090E">
            <w:pPr>
              <w:kinsoku w:val="0"/>
              <w:overflowPunct w:val="0"/>
              <w:autoSpaceDE w:val="0"/>
              <w:autoSpaceDN w:val="0"/>
              <w:adjustRightInd w:val="0"/>
              <w:snapToGrid w:val="0"/>
              <w:ind w:left="-108"/>
              <w:jc w:val="center"/>
              <w:rPr>
                <w:sz w:val="20"/>
                <w:szCs w:val="20"/>
              </w:rPr>
            </w:pPr>
            <w:r w:rsidRPr="00020DE7">
              <w:rPr>
                <w:sz w:val="20"/>
                <w:szCs w:val="20"/>
              </w:rPr>
              <w:t>1</w:t>
            </w:r>
          </w:p>
        </w:tc>
        <w:tc>
          <w:tcPr>
            <w:tcW w:w="1105" w:type="dxa"/>
            <w:gridSpan w:val="2"/>
            <w:shd w:val="clear" w:color="auto" w:fill="auto"/>
            <w:noWrap/>
            <w:vAlign w:val="center"/>
          </w:tcPr>
          <w:p w:rsidR="00C2090E" w:rsidRPr="00020DE7" w:rsidRDefault="00C2090E" w:rsidP="00C2090E">
            <w:pPr>
              <w:jc w:val="center"/>
              <w:rPr>
                <w:rFonts w:eastAsia="Calibri"/>
                <w:sz w:val="20"/>
                <w:szCs w:val="20"/>
                <w:lang w:eastAsia="en-US"/>
              </w:rPr>
            </w:pPr>
            <w:r w:rsidRPr="00020DE7">
              <w:rPr>
                <w:rFonts w:eastAsia="Calibri"/>
                <w:sz w:val="20"/>
                <w:szCs w:val="20"/>
                <w:lang w:eastAsia="en-US"/>
              </w:rPr>
              <w:t>2,49</w:t>
            </w:r>
          </w:p>
        </w:tc>
        <w:tc>
          <w:tcPr>
            <w:tcW w:w="1134" w:type="dxa"/>
            <w:gridSpan w:val="3"/>
            <w:vMerge/>
            <w:shd w:val="clear" w:color="auto" w:fill="auto"/>
            <w:noWrap/>
            <w:vAlign w:val="center"/>
          </w:tcPr>
          <w:p w:rsidR="00C2090E" w:rsidRPr="00020DE7" w:rsidRDefault="00C2090E" w:rsidP="00C2090E">
            <w:pPr>
              <w:kinsoku w:val="0"/>
              <w:overflowPunct w:val="0"/>
              <w:autoSpaceDE w:val="0"/>
              <w:autoSpaceDN w:val="0"/>
              <w:adjustRightInd w:val="0"/>
              <w:snapToGrid w:val="0"/>
              <w:ind w:left="-108"/>
              <w:jc w:val="center"/>
              <w:rPr>
                <w:sz w:val="20"/>
                <w:szCs w:val="20"/>
              </w:rPr>
            </w:pPr>
          </w:p>
        </w:tc>
        <w:tc>
          <w:tcPr>
            <w:tcW w:w="993" w:type="dxa"/>
            <w:gridSpan w:val="2"/>
            <w:vMerge/>
            <w:shd w:val="clear" w:color="auto" w:fill="auto"/>
            <w:noWrap/>
            <w:vAlign w:val="center"/>
          </w:tcPr>
          <w:p w:rsidR="00C2090E" w:rsidRPr="00020DE7"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C2090E" w:rsidRPr="00020DE7" w:rsidRDefault="00C2090E" w:rsidP="00C2090E">
            <w:pPr>
              <w:kinsoku w:val="0"/>
              <w:overflowPunct w:val="0"/>
              <w:autoSpaceDE w:val="0"/>
              <w:autoSpaceDN w:val="0"/>
              <w:adjustRightInd w:val="0"/>
              <w:snapToGrid w:val="0"/>
              <w:jc w:val="center"/>
              <w:rPr>
                <w:sz w:val="20"/>
                <w:szCs w:val="20"/>
              </w:rPr>
            </w:pPr>
            <w:r w:rsidRPr="00020DE7">
              <w:rPr>
                <w:sz w:val="20"/>
                <w:szCs w:val="20"/>
              </w:rPr>
              <w:t>0,00158</w:t>
            </w:r>
          </w:p>
        </w:tc>
      </w:tr>
      <w:tr w:rsidR="00C2090E" w:rsidRPr="008F66EF" w:rsidTr="00A63D3A">
        <w:trPr>
          <w:trHeight w:val="255"/>
        </w:trPr>
        <w:tc>
          <w:tcPr>
            <w:tcW w:w="3119" w:type="dxa"/>
            <w:vMerge/>
            <w:shd w:val="clear" w:color="auto" w:fill="auto"/>
            <w:noWrap/>
            <w:vAlign w:val="center"/>
          </w:tcPr>
          <w:p w:rsidR="00C2090E" w:rsidRPr="00020DE7" w:rsidRDefault="00C2090E" w:rsidP="00C2090E">
            <w:pPr>
              <w:kinsoku w:val="0"/>
              <w:overflowPunct w:val="0"/>
              <w:autoSpaceDE w:val="0"/>
              <w:autoSpaceDN w:val="0"/>
              <w:adjustRightInd w:val="0"/>
              <w:snapToGrid w:val="0"/>
              <w:rPr>
                <w:sz w:val="20"/>
                <w:szCs w:val="20"/>
              </w:rPr>
            </w:pPr>
          </w:p>
        </w:tc>
        <w:tc>
          <w:tcPr>
            <w:tcW w:w="879" w:type="dxa"/>
            <w:vMerge/>
            <w:shd w:val="clear" w:color="auto" w:fill="auto"/>
            <w:noWrap/>
            <w:vAlign w:val="center"/>
          </w:tcPr>
          <w:p w:rsidR="00C2090E" w:rsidRPr="00020DE7" w:rsidRDefault="00C2090E" w:rsidP="00C2090E">
            <w:pPr>
              <w:kinsoku w:val="0"/>
              <w:overflowPunct w:val="0"/>
              <w:autoSpaceDE w:val="0"/>
              <w:autoSpaceDN w:val="0"/>
              <w:adjustRightInd w:val="0"/>
              <w:snapToGrid w:val="0"/>
              <w:jc w:val="center"/>
              <w:rPr>
                <w:sz w:val="20"/>
                <w:szCs w:val="20"/>
              </w:rPr>
            </w:pPr>
          </w:p>
        </w:tc>
        <w:tc>
          <w:tcPr>
            <w:tcW w:w="1134" w:type="dxa"/>
            <w:gridSpan w:val="2"/>
            <w:shd w:val="clear" w:color="auto" w:fill="auto"/>
            <w:noWrap/>
            <w:vAlign w:val="center"/>
          </w:tcPr>
          <w:p w:rsidR="00C2090E" w:rsidRPr="00020DE7" w:rsidRDefault="00C2090E" w:rsidP="00C2090E">
            <w:pPr>
              <w:kinsoku w:val="0"/>
              <w:overflowPunct w:val="0"/>
              <w:autoSpaceDE w:val="0"/>
              <w:autoSpaceDN w:val="0"/>
              <w:adjustRightInd w:val="0"/>
              <w:snapToGrid w:val="0"/>
              <w:ind w:left="-108"/>
              <w:jc w:val="center"/>
              <w:rPr>
                <w:sz w:val="20"/>
                <w:szCs w:val="20"/>
              </w:rPr>
            </w:pPr>
            <w:r w:rsidRPr="00020DE7">
              <w:rPr>
                <w:sz w:val="20"/>
                <w:szCs w:val="20"/>
              </w:rPr>
              <w:t>1</w:t>
            </w:r>
          </w:p>
        </w:tc>
        <w:tc>
          <w:tcPr>
            <w:tcW w:w="1105" w:type="dxa"/>
            <w:gridSpan w:val="2"/>
            <w:shd w:val="clear" w:color="auto" w:fill="auto"/>
            <w:noWrap/>
            <w:vAlign w:val="center"/>
          </w:tcPr>
          <w:p w:rsidR="00C2090E" w:rsidRPr="00020DE7" w:rsidRDefault="00C2090E" w:rsidP="00C2090E">
            <w:pPr>
              <w:jc w:val="center"/>
              <w:rPr>
                <w:rFonts w:eastAsia="Calibri"/>
                <w:sz w:val="20"/>
                <w:szCs w:val="20"/>
                <w:lang w:eastAsia="en-US"/>
              </w:rPr>
            </w:pPr>
            <w:r w:rsidRPr="00020DE7">
              <w:rPr>
                <w:rFonts w:eastAsia="Calibri"/>
                <w:sz w:val="20"/>
                <w:szCs w:val="20"/>
                <w:lang w:eastAsia="en-US"/>
              </w:rPr>
              <w:t>1,4</w:t>
            </w:r>
          </w:p>
        </w:tc>
        <w:tc>
          <w:tcPr>
            <w:tcW w:w="1134" w:type="dxa"/>
            <w:gridSpan w:val="3"/>
            <w:vMerge/>
            <w:shd w:val="clear" w:color="auto" w:fill="auto"/>
            <w:noWrap/>
            <w:vAlign w:val="center"/>
          </w:tcPr>
          <w:p w:rsidR="00C2090E" w:rsidRPr="00020DE7" w:rsidRDefault="00C2090E" w:rsidP="00C2090E">
            <w:pPr>
              <w:kinsoku w:val="0"/>
              <w:overflowPunct w:val="0"/>
              <w:autoSpaceDE w:val="0"/>
              <w:autoSpaceDN w:val="0"/>
              <w:adjustRightInd w:val="0"/>
              <w:snapToGrid w:val="0"/>
              <w:ind w:left="-108"/>
              <w:jc w:val="center"/>
              <w:rPr>
                <w:sz w:val="20"/>
                <w:szCs w:val="20"/>
              </w:rPr>
            </w:pPr>
          </w:p>
        </w:tc>
        <w:tc>
          <w:tcPr>
            <w:tcW w:w="993" w:type="dxa"/>
            <w:gridSpan w:val="2"/>
            <w:vMerge/>
            <w:shd w:val="clear" w:color="auto" w:fill="auto"/>
            <w:noWrap/>
            <w:vAlign w:val="center"/>
          </w:tcPr>
          <w:p w:rsidR="00C2090E" w:rsidRPr="00020DE7"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C2090E" w:rsidRPr="00020DE7" w:rsidRDefault="00C2090E" w:rsidP="00C2090E">
            <w:pPr>
              <w:kinsoku w:val="0"/>
              <w:overflowPunct w:val="0"/>
              <w:autoSpaceDE w:val="0"/>
              <w:autoSpaceDN w:val="0"/>
              <w:adjustRightInd w:val="0"/>
              <w:snapToGrid w:val="0"/>
              <w:jc w:val="center"/>
              <w:rPr>
                <w:sz w:val="20"/>
                <w:szCs w:val="20"/>
              </w:rPr>
            </w:pPr>
            <w:r w:rsidRPr="00020DE7">
              <w:rPr>
                <w:sz w:val="20"/>
                <w:szCs w:val="20"/>
              </w:rPr>
              <w:t>0,00089</w:t>
            </w:r>
          </w:p>
        </w:tc>
      </w:tr>
      <w:tr w:rsidR="00C2090E" w:rsidRPr="008F66EF" w:rsidTr="00A63D3A">
        <w:trPr>
          <w:trHeight w:val="255"/>
        </w:trPr>
        <w:tc>
          <w:tcPr>
            <w:tcW w:w="3119" w:type="dxa"/>
            <w:vMerge w:val="restart"/>
            <w:shd w:val="clear" w:color="auto" w:fill="auto"/>
            <w:noWrap/>
            <w:vAlign w:val="center"/>
          </w:tcPr>
          <w:p w:rsidR="00C2090E" w:rsidRPr="00020DE7" w:rsidRDefault="00C2090E" w:rsidP="00C2090E">
            <w:pPr>
              <w:autoSpaceDN w:val="0"/>
              <w:rPr>
                <w:rFonts w:eastAsia="Calibri"/>
                <w:sz w:val="20"/>
                <w:szCs w:val="20"/>
                <w:lang w:val="en-US" w:eastAsia="en-US"/>
              </w:rPr>
            </w:pPr>
            <w:r w:rsidRPr="00020DE7">
              <w:rPr>
                <w:rFonts w:eastAsia="Calibri"/>
                <w:sz w:val="20"/>
                <w:szCs w:val="20"/>
                <w:lang w:val="en-US" w:eastAsia="en-US"/>
              </w:rPr>
              <w:t>САТ-980 L</w:t>
            </w:r>
          </w:p>
        </w:tc>
        <w:tc>
          <w:tcPr>
            <w:tcW w:w="879" w:type="dxa"/>
            <w:vMerge w:val="restart"/>
            <w:shd w:val="clear" w:color="auto" w:fill="auto"/>
            <w:noWrap/>
            <w:vAlign w:val="center"/>
          </w:tcPr>
          <w:p w:rsidR="00C2090E" w:rsidRPr="00020DE7" w:rsidRDefault="00C2090E" w:rsidP="00C2090E">
            <w:pPr>
              <w:autoSpaceDN w:val="0"/>
              <w:jc w:val="center"/>
              <w:rPr>
                <w:rFonts w:eastAsia="Calibri"/>
                <w:sz w:val="20"/>
                <w:szCs w:val="20"/>
                <w:lang w:eastAsia="en-US"/>
              </w:rPr>
            </w:pPr>
            <w:r w:rsidRPr="00020DE7">
              <w:rPr>
                <w:rFonts w:eastAsia="Calibri"/>
                <w:sz w:val="20"/>
                <w:szCs w:val="20"/>
                <w:lang w:eastAsia="en-US"/>
              </w:rPr>
              <w:t>5</w:t>
            </w:r>
          </w:p>
        </w:tc>
        <w:tc>
          <w:tcPr>
            <w:tcW w:w="1134" w:type="dxa"/>
            <w:gridSpan w:val="2"/>
            <w:shd w:val="clear" w:color="auto" w:fill="auto"/>
            <w:noWrap/>
            <w:vAlign w:val="center"/>
          </w:tcPr>
          <w:p w:rsidR="00C2090E" w:rsidRPr="00020DE7" w:rsidRDefault="00C2090E" w:rsidP="00C2090E">
            <w:pPr>
              <w:kinsoku w:val="0"/>
              <w:overflowPunct w:val="0"/>
              <w:autoSpaceDE w:val="0"/>
              <w:autoSpaceDN w:val="0"/>
              <w:adjustRightInd w:val="0"/>
              <w:snapToGrid w:val="0"/>
              <w:ind w:left="-108"/>
              <w:jc w:val="center"/>
              <w:rPr>
                <w:sz w:val="20"/>
                <w:szCs w:val="20"/>
              </w:rPr>
            </w:pPr>
            <w:r w:rsidRPr="00020DE7">
              <w:rPr>
                <w:sz w:val="20"/>
                <w:szCs w:val="20"/>
              </w:rPr>
              <w:t>1</w:t>
            </w:r>
          </w:p>
        </w:tc>
        <w:tc>
          <w:tcPr>
            <w:tcW w:w="1105" w:type="dxa"/>
            <w:gridSpan w:val="2"/>
            <w:shd w:val="clear" w:color="auto" w:fill="auto"/>
            <w:noWrap/>
            <w:vAlign w:val="center"/>
          </w:tcPr>
          <w:p w:rsidR="00C2090E" w:rsidRPr="00020DE7" w:rsidRDefault="00C2090E" w:rsidP="00C2090E">
            <w:pPr>
              <w:jc w:val="center"/>
              <w:rPr>
                <w:rFonts w:eastAsia="Calibri"/>
                <w:sz w:val="20"/>
                <w:szCs w:val="20"/>
                <w:lang w:eastAsia="en-US"/>
              </w:rPr>
            </w:pPr>
            <w:r w:rsidRPr="00020DE7">
              <w:rPr>
                <w:rFonts w:eastAsia="Calibri"/>
                <w:sz w:val="20"/>
                <w:szCs w:val="20"/>
                <w:lang w:eastAsia="en-US"/>
              </w:rPr>
              <w:t>1,99</w:t>
            </w:r>
          </w:p>
        </w:tc>
        <w:tc>
          <w:tcPr>
            <w:tcW w:w="1134" w:type="dxa"/>
            <w:gridSpan w:val="3"/>
            <w:vMerge w:val="restart"/>
            <w:shd w:val="clear" w:color="auto" w:fill="auto"/>
            <w:noWrap/>
            <w:vAlign w:val="center"/>
          </w:tcPr>
          <w:p w:rsidR="00C2090E" w:rsidRPr="00020DE7" w:rsidRDefault="00C2090E" w:rsidP="00C2090E">
            <w:pPr>
              <w:kinsoku w:val="0"/>
              <w:overflowPunct w:val="0"/>
              <w:autoSpaceDE w:val="0"/>
              <w:autoSpaceDN w:val="0"/>
              <w:adjustRightInd w:val="0"/>
              <w:snapToGrid w:val="0"/>
              <w:ind w:left="-108"/>
              <w:jc w:val="center"/>
              <w:rPr>
                <w:sz w:val="20"/>
                <w:szCs w:val="20"/>
              </w:rPr>
            </w:pPr>
            <w:r w:rsidRPr="00020DE7">
              <w:rPr>
                <w:sz w:val="20"/>
                <w:szCs w:val="20"/>
              </w:rPr>
              <w:t>3400</w:t>
            </w:r>
          </w:p>
        </w:tc>
        <w:tc>
          <w:tcPr>
            <w:tcW w:w="993" w:type="dxa"/>
            <w:gridSpan w:val="2"/>
            <w:vMerge w:val="restart"/>
            <w:shd w:val="clear" w:color="auto" w:fill="auto"/>
            <w:noWrap/>
            <w:vAlign w:val="center"/>
          </w:tcPr>
          <w:p w:rsidR="00C2090E" w:rsidRPr="00020DE7" w:rsidRDefault="00C2090E" w:rsidP="00C2090E">
            <w:pPr>
              <w:kinsoku w:val="0"/>
              <w:overflowPunct w:val="0"/>
              <w:autoSpaceDE w:val="0"/>
              <w:autoSpaceDN w:val="0"/>
              <w:adjustRightInd w:val="0"/>
              <w:snapToGrid w:val="0"/>
              <w:ind w:left="-108"/>
              <w:jc w:val="center"/>
              <w:rPr>
                <w:sz w:val="20"/>
                <w:szCs w:val="20"/>
              </w:rPr>
            </w:pPr>
            <w:r w:rsidRPr="00020DE7">
              <w:rPr>
                <w:sz w:val="20"/>
                <w:szCs w:val="20"/>
              </w:rPr>
              <w:t>1500</w:t>
            </w:r>
          </w:p>
        </w:tc>
        <w:tc>
          <w:tcPr>
            <w:tcW w:w="992" w:type="dxa"/>
            <w:shd w:val="clear" w:color="auto" w:fill="auto"/>
            <w:noWrap/>
            <w:vAlign w:val="bottom"/>
          </w:tcPr>
          <w:p w:rsidR="00C2090E" w:rsidRPr="00020DE7" w:rsidRDefault="00C2090E" w:rsidP="00C2090E">
            <w:pPr>
              <w:kinsoku w:val="0"/>
              <w:overflowPunct w:val="0"/>
              <w:autoSpaceDE w:val="0"/>
              <w:autoSpaceDN w:val="0"/>
              <w:adjustRightInd w:val="0"/>
              <w:snapToGrid w:val="0"/>
              <w:jc w:val="center"/>
              <w:rPr>
                <w:sz w:val="20"/>
                <w:szCs w:val="20"/>
              </w:rPr>
            </w:pPr>
            <w:r w:rsidRPr="00020DE7">
              <w:rPr>
                <w:sz w:val="20"/>
                <w:szCs w:val="20"/>
              </w:rPr>
              <w:t>0,02255</w:t>
            </w:r>
          </w:p>
        </w:tc>
      </w:tr>
      <w:tr w:rsidR="00C2090E" w:rsidRPr="008F66EF" w:rsidTr="00A63D3A">
        <w:trPr>
          <w:trHeight w:val="255"/>
        </w:trPr>
        <w:tc>
          <w:tcPr>
            <w:tcW w:w="3119" w:type="dxa"/>
            <w:vMerge/>
            <w:shd w:val="clear" w:color="auto" w:fill="auto"/>
            <w:noWrap/>
            <w:vAlign w:val="center"/>
          </w:tcPr>
          <w:p w:rsidR="00C2090E" w:rsidRPr="00020DE7" w:rsidRDefault="00C2090E" w:rsidP="00C2090E">
            <w:pPr>
              <w:kinsoku w:val="0"/>
              <w:overflowPunct w:val="0"/>
              <w:autoSpaceDE w:val="0"/>
              <w:autoSpaceDN w:val="0"/>
              <w:adjustRightInd w:val="0"/>
              <w:snapToGrid w:val="0"/>
              <w:rPr>
                <w:sz w:val="20"/>
                <w:szCs w:val="20"/>
              </w:rPr>
            </w:pPr>
          </w:p>
        </w:tc>
        <w:tc>
          <w:tcPr>
            <w:tcW w:w="879" w:type="dxa"/>
            <w:vMerge/>
            <w:shd w:val="clear" w:color="auto" w:fill="auto"/>
            <w:noWrap/>
            <w:vAlign w:val="center"/>
          </w:tcPr>
          <w:p w:rsidR="00C2090E" w:rsidRPr="00020DE7" w:rsidRDefault="00C2090E" w:rsidP="00C2090E">
            <w:pPr>
              <w:kinsoku w:val="0"/>
              <w:overflowPunct w:val="0"/>
              <w:autoSpaceDE w:val="0"/>
              <w:autoSpaceDN w:val="0"/>
              <w:adjustRightInd w:val="0"/>
              <w:snapToGrid w:val="0"/>
              <w:jc w:val="center"/>
              <w:rPr>
                <w:sz w:val="20"/>
                <w:szCs w:val="20"/>
              </w:rPr>
            </w:pPr>
          </w:p>
        </w:tc>
        <w:tc>
          <w:tcPr>
            <w:tcW w:w="1134" w:type="dxa"/>
            <w:gridSpan w:val="2"/>
            <w:shd w:val="clear" w:color="auto" w:fill="auto"/>
            <w:noWrap/>
            <w:vAlign w:val="center"/>
          </w:tcPr>
          <w:p w:rsidR="00C2090E" w:rsidRPr="00020DE7" w:rsidRDefault="00C2090E" w:rsidP="00C2090E">
            <w:pPr>
              <w:kinsoku w:val="0"/>
              <w:overflowPunct w:val="0"/>
              <w:autoSpaceDE w:val="0"/>
              <w:autoSpaceDN w:val="0"/>
              <w:adjustRightInd w:val="0"/>
              <w:snapToGrid w:val="0"/>
              <w:ind w:left="-108"/>
              <w:jc w:val="center"/>
              <w:rPr>
                <w:sz w:val="20"/>
                <w:szCs w:val="20"/>
              </w:rPr>
            </w:pPr>
            <w:r w:rsidRPr="00020DE7">
              <w:rPr>
                <w:sz w:val="20"/>
                <w:szCs w:val="20"/>
              </w:rPr>
              <w:t>1</w:t>
            </w:r>
          </w:p>
        </w:tc>
        <w:tc>
          <w:tcPr>
            <w:tcW w:w="1105" w:type="dxa"/>
            <w:gridSpan w:val="2"/>
            <w:shd w:val="clear" w:color="auto" w:fill="auto"/>
            <w:noWrap/>
            <w:vAlign w:val="center"/>
          </w:tcPr>
          <w:p w:rsidR="00C2090E" w:rsidRPr="00020DE7" w:rsidRDefault="00C2090E" w:rsidP="00C2090E">
            <w:pPr>
              <w:jc w:val="center"/>
              <w:rPr>
                <w:rFonts w:eastAsia="Calibri"/>
                <w:sz w:val="20"/>
                <w:szCs w:val="20"/>
                <w:lang w:eastAsia="en-US"/>
              </w:rPr>
            </w:pPr>
            <w:r w:rsidRPr="00020DE7">
              <w:rPr>
                <w:rFonts w:eastAsia="Calibri"/>
                <w:sz w:val="20"/>
                <w:szCs w:val="20"/>
                <w:lang w:eastAsia="en-US"/>
              </w:rPr>
              <w:t>1,22</w:t>
            </w:r>
          </w:p>
        </w:tc>
        <w:tc>
          <w:tcPr>
            <w:tcW w:w="1134" w:type="dxa"/>
            <w:gridSpan w:val="3"/>
            <w:vMerge/>
            <w:shd w:val="clear" w:color="auto" w:fill="auto"/>
            <w:noWrap/>
            <w:vAlign w:val="center"/>
          </w:tcPr>
          <w:p w:rsidR="00C2090E" w:rsidRPr="00020DE7" w:rsidRDefault="00C2090E" w:rsidP="00C2090E">
            <w:pPr>
              <w:kinsoku w:val="0"/>
              <w:overflowPunct w:val="0"/>
              <w:autoSpaceDE w:val="0"/>
              <w:autoSpaceDN w:val="0"/>
              <w:adjustRightInd w:val="0"/>
              <w:snapToGrid w:val="0"/>
              <w:ind w:left="-108"/>
              <w:jc w:val="center"/>
              <w:rPr>
                <w:sz w:val="20"/>
                <w:szCs w:val="20"/>
              </w:rPr>
            </w:pPr>
          </w:p>
        </w:tc>
        <w:tc>
          <w:tcPr>
            <w:tcW w:w="993" w:type="dxa"/>
            <w:gridSpan w:val="2"/>
            <w:vMerge/>
            <w:shd w:val="clear" w:color="auto" w:fill="auto"/>
            <w:noWrap/>
            <w:vAlign w:val="center"/>
          </w:tcPr>
          <w:p w:rsidR="00C2090E" w:rsidRPr="00020DE7"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C2090E" w:rsidRPr="00020DE7" w:rsidRDefault="00C2090E" w:rsidP="00C2090E">
            <w:pPr>
              <w:kinsoku w:val="0"/>
              <w:overflowPunct w:val="0"/>
              <w:autoSpaceDE w:val="0"/>
              <w:autoSpaceDN w:val="0"/>
              <w:adjustRightInd w:val="0"/>
              <w:snapToGrid w:val="0"/>
              <w:jc w:val="center"/>
              <w:rPr>
                <w:sz w:val="20"/>
                <w:szCs w:val="20"/>
              </w:rPr>
            </w:pPr>
            <w:r w:rsidRPr="00020DE7">
              <w:rPr>
                <w:sz w:val="20"/>
                <w:szCs w:val="20"/>
              </w:rPr>
              <w:t>0,01383</w:t>
            </w:r>
          </w:p>
        </w:tc>
      </w:tr>
      <w:tr w:rsidR="00C2090E" w:rsidRPr="008F66EF" w:rsidTr="00A63D3A">
        <w:trPr>
          <w:trHeight w:val="255"/>
        </w:trPr>
        <w:tc>
          <w:tcPr>
            <w:tcW w:w="3119" w:type="dxa"/>
            <w:vMerge/>
            <w:shd w:val="clear" w:color="auto" w:fill="auto"/>
            <w:noWrap/>
            <w:vAlign w:val="center"/>
          </w:tcPr>
          <w:p w:rsidR="00C2090E" w:rsidRPr="00020DE7" w:rsidRDefault="00C2090E" w:rsidP="00C2090E">
            <w:pPr>
              <w:kinsoku w:val="0"/>
              <w:overflowPunct w:val="0"/>
              <w:autoSpaceDE w:val="0"/>
              <w:autoSpaceDN w:val="0"/>
              <w:adjustRightInd w:val="0"/>
              <w:snapToGrid w:val="0"/>
              <w:rPr>
                <w:sz w:val="20"/>
                <w:szCs w:val="20"/>
              </w:rPr>
            </w:pPr>
          </w:p>
        </w:tc>
        <w:tc>
          <w:tcPr>
            <w:tcW w:w="879" w:type="dxa"/>
            <w:vMerge/>
            <w:shd w:val="clear" w:color="auto" w:fill="auto"/>
            <w:noWrap/>
            <w:vAlign w:val="center"/>
          </w:tcPr>
          <w:p w:rsidR="00C2090E" w:rsidRPr="00020DE7" w:rsidRDefault="00C2090E" w:rsidP="00C2090E">
            <w:pPr>
              <w:kinsoku w:val="0"/>
              <w:overflowPunct w:val="0"/>
              <w:autoSpaceDE w:val="0"/>
              <w:autoSpaceDN w:val="0"/>
              <w:adjustRightInd w:val="0"/>
              <w:snapToGrid w:val="0"/>
              <w:jc w:val="center"/>
              <w:rPr>
                <w:sz w:val="20"/>
                <w:szCs w:val="20"/>
              </w:rPr>
            </w:pPr>
          </w:p>
        </w:tc>
        <w:tc>
          <w:tcPr>
            <w:tcW w:w="1134" w:type="dxa"/>
            <w:gridSpan w:val="2"/>
            <w:shd w:val="clear" w:color="auto" w:fill="auto"/>
            <w:noWrap/>
            <w:vAlign w:val="center"/>
          </w:tcPr>
          <w:p w:rsidR="00C2090E" w:rsidRPr="00020DE7" w:rsidRDefault="00C2090E" w:rsidP="00C2090E">
            <w:pPr>
              <w:kinsoku w:val="0"/>
              <w:overflowPunct w:val="0"/>
              <w:autoSpaceDE w:val="0"/>
              <w:autoSpaceDN w:val="0"/>
              <w:adjustRightInd w:val="0"/>
              <w:snapToGrid w:val="0"/>
              <w:ind w:left="-108"/>
              <w:jc w:val="center"/>
              <w:rPr>
                <w:sz w:val="20"/>
                <w:szCs w:val="20"/>
              </w:rPr>
            </w:pPr>
            <w:r w:rsidRPr="00020DE7">
              <w:rPr>
                <w:sz w:val="20"/>
                <w:szCs w:val="20"/>
              </w:rPr>
              <w:t>1</w:t>
            </w:r>
          </w:p>
        </w:tc>
        <w:tc>
          <w:tcPr>
            <w:tcW w:w="1105" w:type="dxa"/>
            <w:gridSpan w:val="2"/>
            <w:shd w:val="clear" w:color="auto" w:fill="auto"/>
            <w:noWrap/>
            <w:vAlign w:val="center"/>
          </w:tcPr>
          <w:p w:rsidR="00C2090E" w:rsidRPr="00020DE7" w:rsidRDefault="00C2090E" w:rsidP="00C2090E">
            <w:pPr>
              <w:jc w:val="center"/>
              <w:rPr>
                <w:rFonts w:eastAsia="Calibri"/>
                <w:sz w:val="20"/>
                <w:szCs w:val="20"/>
                <w:lang w:eastAsia="en-US"/>
              </w:rPr>
            </w:pPr>
            <w:r w:rsidRPr="00020DE7">
              <w:rPr>
                <w:rFonts w:eastAsia="Calibri"/>
                <w:sz w:val="20"/>
                <w:szCs w:val="20"/>
                <w:lang w:eastAsia="en-US"/>
              </w:rPr>
              <w:t>1,54</w:t>
            </w:r>
          </w:p>
        </w:tc>
        <w:tc>
          <w:tcPr>
            <w:tcW w:w="1134" w:type="dxa"/>
            <w:gridSpan w:val="3"/>
            <w:vMerge/>
            <w:shd w:val="clear" w:color="auto" w:fill="auto"/>
            <w:noWrap/>
            <w:vAlign w:val="center"/>
          </w:tcPr>
          <w:p w:rsidR="00C2090E" w:rsidRPr="00020DE7" w:rsidRDefault="00C2090E" w:rsidP="00C2090E">
            <w:pPr>
              <w:kinsoku w:val="0"/>
              <w:overflowPunct w:val="0"/>
              <w:autoSpaceDE w:val="0"/>
              <w:autoSpaceDN w:val="0"/>
              <w:adjustRightInd w:val="0"/>
              <w:snapToGrid w:val="0"/>
              <w:ind w:left="-108"/>
              <w:jc w:val="center"/>
              <w:rPr>
                <w:sz w:val="20"/>
                <w:szCs w:val="20"/>
              </w:rPr>
            </w:pPr>
          </w:p>
        </w:tc>
        <w:tc>
          <w:tcPr>
            <w:tcW w:w="993" w:type="dxa"/>
            <w:gridSpan w:val="2"/>
            <w:vMerge/>
            <w:shd w:val="clear" w:color="auto" w:fill="auto"/>
            <w:noWrap/>
            <w:vAlign w:val="center"/>
          </w:tcPr>
          <w:p w:rsidR="00C2090E" w:rsidRPr="00020DE7"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C2090E" w:rsidRPr="00020DE7" w:rsidRDefault="00C2090E" w:rsidP="00C2090E">
            <w:pPr>
              <w:kinsoku w:val="0"/>
              <w:overflowPunct w:val="0"/>
              <w:autoSpaceDE w:val="0"/>
              <w:autoSpaceDN w:val="0"/>
              <w:adjustRightInd w:val="0"/>
              <w:snapToGrid w:val="0"/>
              <w:jc w:val="center"/>
              <w:rPr>
                <w:sz w:val="20"/>
                <w:szCs w:val="20"/>
              </w:rPr>
            </w:pPr>
            <w:r w:rsidRPr="00020DE7">
              <w:rPr>
                <w:sz w:val="20"/>
                <w:szCs w:val="20"/>
              </w:rPr>
              <w:t>0,01745</w:t>
            </w:r>
          </w:p>
        </w:tc>
      </w:tr>
      <w:tr w:rsidR="00C2090E" w:rsidRPr="008F66EF" w:rsidTr="00A63D3A">
        <w:trPr>
          <w:trHeight w:val="255"/>
        </w:trPr>
        <w:tc>
          <w:tcPr>
            <w:tcW w:w="3119" w:type="dxa"/>
            <w:vMerge w:val="restart"/>
            <w:shd w:val="clear" w:color="auto" w:fill="auto"/>
            <w:noWrap/>
            <w:vAlign w:val="center"/>
          </w:tcPr>
          <w:p w:rsidR="00C2090E" w:rsidRPr="00020DE7" w:rsidRDefault="00C2090E" w:rsidP="00C2090E">
            <w:pPr>
              <w:autoSpaceDN w:val="0"/>
              <w:rPr>
                <w:rFonts w:eastAsia="Calibri"/>
                <w:sz w:val="20"/>
                <w:szCs w:val="20"/>
                <w:lang w:val="en-US" w:eastAsia="en-US"/>
              </w:rPr>
            </w:pPr>
            <w:r w:rsidRPr="00020DE7">
              <w:rPr>
                <w:rFonts w:eastAsia="Calibri"/>
                <w:sz w:val="20"/>
                <w:szCs w:val="20"/>
                <w:lang w:val="en-US" w:eastAsia="en-US"/>
              </w:rPr>
              <w:t>САТ-980Н (ОКНТ)</w:t>
            </w:r>
          </w:p>
        </w:tc>
        <w:tc>
          <w:tcPr>
            <w:tcW w:w="879" w:type="dxa"/>
            <w:vMerge w:val="restart"/>
            <w:shd w:val="clear" w:color="auto" w:fill="auto"/>
            <w:noWrap/>
            <w:vAlign w:val="center"/>
          </w:tcPr>
          <w:p w:rsidR="00C2090E" w:rsidRPr="00020DE7" w:rsidRDefault="00C2090E" w:rsidP="00C2090E">
            <w:pPr>
              <w:autoSpaceDN w:val="0"/>
              <w:jc w:val="center"/>
              <w:rPr>
                <w:rFonts w:eastAsia="Calibri"/>
                <w:sz w:val="20"/>
                <w:szCs w:val="20"/>
                <w:lang w:eastAsia="en-US"/>
              </w:rPr>
            </w:pPr>
            <w:r w:rsidRPr="00020DE7">
              <w:rPr>
                <w:rFonts w:eastAsia="Calibri"/>
                <w:sz w:val="20"/>
                <w:szCs w:val="20"/>
                <w:lang w:eastAsia="en-US"/>
              </w:rPr>
              <w:t>1</w:t>
            </w:r>
          </w:p>
        </w:tc>
        <w:tc>
          <w:tcPr>
            <w:tcW w:w="1134" w:type="dxa"/>
            <w:gridSpan w:val="2"/>
            <w:shd w:val="clear" w:color="auto" w:fill="auto"/>
            <w:noWrap/>
            <w:vAlign w:val="center"/>
          </w:tcPr>
          <w:p w:rsidR="00C2090E" w:rsidRPr="00020DE7" w:rsidRDefault="00C2090E" w:rsidP="00C2090E">
            <w:pPr>
              <w:kinsoku w:val="0"/>
              <w:overflowPunct w:val="0"/>
              <w:autoSpaceDE w:val="0"/>
              <w:autoSpaceDN w:val="0"/>
              <w:adjustRightInd w:val="0"/>
              <w:snapToGrid w:val="0"/>
              <w:ind w:left="-108"/>
              <w:jc w:val="center"/>
              <w:rPr>
                <w:sz w:val="20"/>
                <w:szCs w:val="20"/>
              </w:rPr>
            </w:pPr>
            <w:r w:rsidRPr="00020DE7">
              <w:rPr>
                <w:sz w:val="20"/>
                <w:szCs w:val="20"/>
              </w:rPr>
              <w:t>1</w:t>
            </w:r>
          </w:p>
        </w:tc>
        <w:tc>
          <w:tcPr>
            <w:tcW w:w="1105" w:type="dxa"/>
            <w:gridSpan w:val="2"/>
            <w:shd w:val="clear" w:color="auto" w:fill="auto"/>
            <w:noWrap/>
            <w:vAlign w:val="center"/>
          </w:tcPr>
          <w:p w:rsidR="00C2090E" w:rsidRPr="00020DE7" w:rsidRDefault="00C2090E" w:rsidP="00C2090E">
            <w:pPr>
              <w:jc w:val="center"/>
              <w:rPr>
                <w:rFonts w:eastAsia="Calibri"/>
                <w:sz w:val="20"/>
                <w:szCs w:val="20"/>
                <w:lang w:eastAsia="en-US"/>
              </w:rPr>
            </w:pPr>
            <w:r w:rsidRPr="00020DE7">
              <w:rPr>
                <w:rFonts w:eastAsia="Calibri"/>
                <w:sz w:val="20"/>
                <w:szCs w:val="20"/>
                <w:lang w:eastAsia="en-US"/>
              </w:rPr>
              <w:t>1,99</w:t>
            </w:r>
          </w:p>
        </w:tc>
        <w:tc>
          <w:tcPr>
            <w:tcW w:w="1134" w:type="dxa"/>
            <w:gridSpan w:val="3"/>
            <w:vMerge w:val="restart"/>
            <w:shd w:val="clear" w:color="auto" w:fill="auto"/>
            <w:noWrap/>
            <w:vAlign w:val="center"/>
          </w:tcPr>
          <w:p w:rsidR="00C2090E" w:rsidRPr="00020DE7" w:rsidRDefault="00C2090E" w:rsidP="00C2090E">
            <w:pPr>
              <w:kinsoku w:val="0"/>
              <w:overflowPunct w:val="0"/>
              <w:autoSpaceDE w:val="0"/>
              <w:autoSpaceDN w:val="0"/>
              <w:adjustRightInd w:val="0"/>
              <w:snapToGrid w:val="0"/>
              <w:ind w:left="-108"/>
              <w:jc w:val="center"/>
              <w:rPr>
                <w:sz w:val="20"/>
                <w:szCs w:val="20"/>
              </w:rPr>
            </w:pPr>
            <w:r w:rsidRPr="00020DE7">
              <w:rPr>
                <w:sz w:val="20"/>
                <w:szCs w:val="20"/>
              </w:rPr>
              <w:t>3840</w:t>
            </w:r>
          </w:p>
        </w:tc>
        <w:tc>
          <w:tcPr>
            <w:tcW w:w="993" w:type="dxa"/>
            <w:gridSpan w:val="2"/>
            <w:vMerge w:val="restart"/>
            <w:shd w:val="clear" w:color="auto" w:fill="auto"/>
            <w:noWrap/>
            <w:vAlign w:val="center"/>
          </w:tcPr>
          <w:p w:rsidR="00C2090E" w:rsidRPr="00020DE7" w:rsidRDefault="00C2090E" w:rsidP="00C2090E">
            <w:pPr>
              <w:kinsoku w:val="0"/>
              <w:overflowPunct w:val="0"/>
              <w:autoSpaceDE w:val="0"/>
              <w:autoSpaceDN w:val="0"/>
              <w:adjustRightInd w:val="0"/>
              <w:snapToGrid w:val="0"/>
              <w:ind w:left="-108"/>
              <w:jc w:val="center"/>
              <w:rPr>
                <w:sz w:val="20"/>
                <w:szCs w:val="20"/>
              </w:rPr>
            </w:pPr>
            <w:r w:rsidRPr="00020DE7">
              <w:rPr>
                <w:sz w:val="20"/>
                <w:szCs w:val="20"/>
              </w:rPr>
              <w:t>1500</w:t>
            </w:r>
          </w:p>
        </w:tc>
        <w:tc>
          <w:tcPr>
            <w:tcW w:w="992" w:type="dxa"/>
            <w:shd w:val="clear" w:color="auto" w:fill="auto"/>
            <w:noWrap/>
            <w:vAlign w:val="bottom"/>
          </w:tcPr>
          <w:p w:rsidR="00C2090E" w:rsidRPr="00020DE7" w:rsidRDefault="00C2090E" w:rsidP="00C2090E">
            <w:pPr>
              <w:kinsoku w:val="0"/>
              <w:overflowPunct w:val="0"/>
              <w:autoSpaceDE w:val="0"/>
              <w:autoSpaceDN w:val="0"/>
              <w:adjustRightInd w:val="0"/>
              <w:snapToGrid w:val="0"/>
              <w:jc w:val="center"/>
              <w:rPr>
                <w:sz w:val="20"/>
                <w:szCs w:val="20"/>
              </w:rPr>
            </w:pPr>
            <w:r w:rsidRPr="00020DE7">
              <w:rPr>
                <w:sz w:val="20"/>
                <w:szCs w:val="20"/>
              </w:rPr>
              <w:t>0,00509</w:t>
            </w:r>
          </w:p>
        </w:tc>
      </w:tr>
      <w:tr w:rsidR="00C2090E" w:rsidRPr="008F66EF" w:rsidTr="00A63D3A">
        <w:trPr>
          <w:trHeight w:val="255"/>
        </w:trPr>
        <w:tc>
          <w:tcPr>
            <w:tcW w:w="3119" w:type="dxa"/>
            <w:vMerge/>
            <w:shd w:val="clear" w:color="auto" w:fill="auto"/>
            <w:noWrap/>
            <w:vAlign w:val="center"/>
          </w:tcPr>
          <w:p w:rsidR="00C2090E" w:rsidRPr="00020DE7" w:rsidRDefault="00C2090E" w:rsidP="00C2090E">
            <w:pPr>
              <w:kinsoku w:val="0"/>
              <w:overflowPunct w:val="0"/>
              <w:autoSpaceDE w:val="0"/>
              <w:autoSpaceDN w:val="0"/>
              <w:adjustRightInd w:val="0"/>
              <w:snapToGrid w:val="0"/>
              <w:rPr>
                <w:sz w:val="20"/>
                <w:szCs w:val="20"/>
              </w:rPr>
            </w:pPr>
          </w:p>
        </w:tc>
        <w:tc>
          <w:tcPr>
            <w:tcW w:w="879" w:type="dxa"/>
            <w:vMerge/>
            <w:shd w:val="clear" w:color="auto" w:fill="auto"/>
            <w:noWrap/>
            <w:vAlign w:val="center"/>
          </w:tcPr>
          <w:p w:rsidR="00C2090E" w:rsidRPr="00020DE7" w:rsidRDefault="00C2090E" w:rsidP="00C2090E">
            <w:pPr>
              <w:kinsoku w:val="0"/>
              <w:overflowPunct w:val="0"/>
              <w:autoSpaceDE w:val="0"/>
              <w:autoSpaceDN w:val="0"/>
              <w:adjustRightInd w:val="0"/>
              <w:snapToGrid w:val="0"/>
              <w:jc w:val="center"/>
              <w:rPr>
                <w:sz w:val="20"/>
                <w:szCs w:val="20"/>
              </w:rPr>
            </w:pPr>
          </w:p>
        </w:tc>
        <w:tc>
          <w:tcPr>
            <w:tcW w:w="1134" w:type="dxa"/>
            <w:gridSpan w:val="2"/>
            <w:shd w:val="clear" w:color="auto" w:fill="auto"/>
            <w:noWrap/>
            <w:vAlign w:val="center"/>
          </w:tcPr>
          <w:p w:rsidR="00C2090E" w:rsidRPr="00020DE7" w:rsidRDefault="00C2090E" w:rsidP="00C2090E">
            <w:pPr>
              <w:kinsoku w:val="0"/>
              <w:overflowPunct w:val="0"/>
              <w:autoSpaceDE w:val="0"/>
              <w:autoSpaceDN w:val="0"/>
              <w:adjustRightInd w:val="0"/>
              <w:snapToGrid w:val="0"/>
              <w:ind w:left="-108"/>
              <w:jc w:val="center"/>
              <w:rPr>
                <w:sz w:val="20"/>
                <w:szCs w:val="20"/>
              </w:rPr>
            </w:pPr>
            <w:r w:rsidRPr="00020DE7">
              <w:rPr>
                <w:sz w:val="20"/>
                <w:szCs w:val="20"/>
              </w:rPr>
              <w:t>1</w:t>
            </w:r>
          </w:p>
        </w:tc>
        <w:tc>
          <w:tcPr>
            <w:tcW w:w="1105" w:type="dxa"/>
            <w:gridSpan w:val="2"/>
            <w:shd w:val="clear" w:color="auto" w:fill="auto"/>
            <w:noWrap/>
            <w:vAlign w:val="center"/>
          </w:tcPr>
          <w:p w:rsidR="00C2090E" w:rsidRPr="00020DE7" w:rsidRDefault="00C2090E" w:rsidP="00C2090E">
            <w:pPr>
              <w:jc w:val="center"/>
              <w:rPr>
                <w:rFonts w:eastAsia="Calibri"/>
                <w:sz w:val="20"/>
                <w:szCs w:val="20"/>
                <w:lang w:eastAsia="en-US"/>
              </w:rPr>
            </w:pPr>
            <w:r w:rsidRPr="00020DE7">
              <w:rPr>
                <w:rFonts w:eastAsia="Calibri"/>
                <w:sz w:val="20"/>
                <w:szCs w:val="20"/>
                <w:lang w:eastAsia="en-US"/>
              </w:rPr>
              <w:t>1,22</w:t>
            </w:r>
          </w:p>
        </w:tc>
        <w:tc>
          <w:tcPr>
            <w:tcW w:w="1134" w:type="dxa"/>
            <w:gridSpan w:val="3"/>
            <w:vMerge/>
            <w:shd w:val="clear" w:color="auto" w:fill="auto"/>
            <w:noWrap/>
            <w:vAlign w:val="center"/>
          </w:tcPr>
          <w:p w:rsidR="00C2090E" w:rsidRPr="00020DE7" w:rsidRDefault="00C2090E" w:rsidP="00C2090E">
            <w:pPr>
              <w:kinsoku w:val="0"/>
              <w:overflowPunct w:val="0"/>
              <w:autoSpaceDE w:val="0"/>
              <w:autoSpaceDN w:val="0"/>
              <w:adjustRightInd w:val="0"/>
              <w:snapToGrid w:val="0"/>
              <w:ind w:left="-108"/>
              <w:jc w:val="center"/>
              <w:rPr>
                <w:sz w:val="20"/>
                <w:szCs w:val="20"/>
              </w:rPr>
            </w:pPr>
          </w:p>
        </w:tc>
        <w:tc>
          <w:tcPr>
            <w:tcW w:w="993" w:type="dxa"/>
            <w:gridSpan w:val="2"/>
            <w:vMerge/>
            <w:shd w:val="clear" w:color="auto" w:fill="auto"/>
            <w:noWrap/>
            <w:vAlign w:val="center"/>
          </w:tcPr>
          <w:p w:rsidR="00C2090E" w:rsidRPr="00020DE7"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C2090E" w:rsidRPr="00020DE7" w:rsidRDefault="00C2090E" w:rsidP="00C2090E">
            <w:pPr>
              <w:kinsoku w:val="0"/>
              <w:overflowPunct w:val="0"/>
              <w:autoSpaceDE w:val="0"/>
              <w:autoSpaceDN w:val="0"/>
              <w:adjustRightInd w:val="0"/>
              <w:snapToGrid w:val="0"/>
              <w:jc w:val="center"/>
              <w:rPr>
                <w:sz w:val="20"/>
                <w:szCs w:val="20"/>
              </w:rPr>
            </w:pPr>
            <w:r w:rsidRPr="00020DE7">
              <w:rPr>
                <w:sz w:val="20"/>
                <w:szCs w:val="20"/>
              </w:rPr>
              <w:t>0,00312</w:t>
            </w:r>
          </w:p>
        </w:tc>
      </w:tr>
      <w:tr w:rsidR="00C2090E" w:rsidRPr="008F66EF" w:rsidTr="00A63D3A">
        <w:trPr>
          <w:trHeight w:val="255"/>
        </w:trPr>
        <w:tc>
          <w:tcPr>
            <w:tcW w:w="3119" w:type="dxa"/>
            <w:vMerge/>
            <w:shd w:val="clear" w:color="auto" w:fill="auto"/>
            <w:noWrap/>
            <w:vAlign w:val="center"/>
          </w:tcPr>
          <w:p w:rsidR="00C2090E" w:rsidRPr="00020DE7" w:rsidRDefault="00C2090E" w:rsidP="00C2090E">
            <w:pPr>
              <w:kinsoku w:val="0"/>
              <w:overflowPunct w:val="0"/>
              <w:autoSpaceDE w:val="0"/>
              <w:autoSpaceDN w:val="0"/>
              <w:adjustRightInd w:val="0"/>
              <w:snapToGrid w:val="0"/>
              <w:rPr>
                <w:sz w:val="20"/>
                <w:szCs w:val="20"/>
              </w:rPr>
            </w:pPr>
          </w:p>
        </w:tc>
        <w:tc>
          <w:tcPr>
            <w:tcW w:w="879" w:type="dxa"/>
            <w:vMerge/>
            <w:shd w:val="clear" w:color="auto" w:fill="auto"/>
            <w:noWrap/>
            <w:vAlign w:val="center"/>
          </w:tcPr>
          <w:p w:rsidR="00C2090E" w:rsidRPr="00020DE7" w:rsidRDefault="00C2090E" w:rsidP="00C2090E">
            <w:pPr>
              <w:kinsoku w:val="0"/>
              <w:overflowPunct w:val="0"/>
              <w:autoSpaceDE w:val="0"/>
              <w:autoSpaceDN w:val="0"/>
              <w:adjustRightInd w:val="0"/>
              <w:snapToGrid w:val="0"/>
              <w:jc w:val="center"/>
              <w:rPr>
                <w:sz w:val="20"/>
                <w:szCs w:val="20"/>
              </w:rPr>
            </w:pPr>
          </w:p>
        </w:tc>
        <w:tc>
          <w:tcPr>
            <w:tcW w:w="1134" w:type="dxa"/>
            <w:gridSpan w:val="2"/>
            <w:shd w:val="clear" w:color="auto" w:fill="auto"/>
            <w:noWrap/>
            <w:vAlign w:val="center"/>
          </w:tcPr>
          <w:p w:rsidR="00C2090E" w:rsidRPr="00020DE7" w:rsidRDefault="00C2090E" w:rsidP="00C2090E">
            <w:pPr>
              <w:kinsoku w:val="0"/>
              <w:overflowPunct w:val="0"/>
              <w:autoSpaceDE w:val="0"/>
              <w:autoSpaceDN w:val="0"/>
              <w:adjustRightInd w:val="0"/>
              <w:snapToGrid w:val="0"/>
              <w:ind w:left="-108"/>
              <w:jc w:val="center"/>
              <w:rPr>
                <w:sz w:val="20"/>
                <w:szCs w:val="20"/>
              </w:rPr>
            </w:pPr>
            <w:r w:rsidRPr="00020DE7">
              <w:rPr>
                <w:sz w:val="20"/>
                <w:szCs w:val="20"/>
              </w:rPr>
              <w:t>1</w:t>
            </w:r>
          </w:p>
        </w:tc>
        <w:tc>
          <w:tcPr>
            <w:tcW w:w="1105" w:type="dxa"/>
            <w:gridSpan w:val="2"/>
            <w:shd w:val="clear" w:color="auto" w:fill="auto"/>
            <w:noWrap/>
            <w:vAlign w:val="center"/>
          </w:tcPr>
          <w:p w:rsidR="00C2090E" w:rsidRPr="00020DE7" w:rsidRDefault="00C2090E" w:rsidP="00C2090E">
            <w:pPr>
              <w:jc w:val="center"/>
              <w:rPr>
                <w:rFonts w:eastAsia="Calibri"/>
                <w:sz w:val="20"/>
                <w:szCs w:val="20"/>
                <w:lang w:eastAsia="en-US"/>
              </w:rPr>
            </w:pPr>
            <w:r w:rsidRPr="00020DE7">
              <w:rPr>
                <w:rFonts w:eastAsia="Calibri"/>
                <w:sz w:val="20"/>
                <w:szCs w:val="20"/>
                <w:lang w:eastAsia="en-US"/>
              </w:rPr>
              <w:t>1,54</w:t>
            </w:r>
          </w:p>
        </w:tc>
        <w:tc>
          <w:tcPr>
            <w:tcW w:w="1134" w:type="dxa"/>
            <w:gridSpan w:val="3"/>
            <w:vMerge/>
            <w:shd w:val="clear" w:color="auto" w:fill="auto"/>
            <w:noWrap/>
            <w:vAlign w:val="center"/>
          </w:tcPr>
          <w:p w:rsidR="00C2090E" w:rsidRPr="00020DE7" w:rsidRDefault="00C2090E" w:rsidP="00C2090E">
            <w:pPr>
              <w:kinsoku w:val="0"/>
              <w:overflowPunct w:val="0"/>
              <w:autoSpaceDE w:val="0"/>
              <w:autoSpaceDN w:val="0"/>
              <w:adjustRightInd w:val="0"/>
              <w:snapToGrid w:val="0"/>
              <w:ind w:left="-108"/>
              <w:jc w:val="center"/>
              <w:rPr>
                <w:sz w:val="20"/>
                <w:szCs w:val="20"/>
              </w:rPr>
            </w:pPr>
          </w:p>
        </w:tc>
        <w:tc>
          <w:tcPr>
            <w:tcW w:w="993" w:type="dxa"/>
            <w:gridSpan w:val="2"/>
            <w:vMerge/>
            <w:shd w:val="clear" w:color="auto" w:fill="auto"/>
            <w:noWrap/>
            <w:vAlign w:val="center"/>
          </w:tcPr>
          <w:p w:rsidR="00C2090E" w:rsidRPr="00020DE7"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C2090E" w:rsidRPr="00020DE7" w:rsidRDefault="00C2090E" w:rsidP="00C2090E">
            <w:pPr>
              <w:kinsoku w:val="0"/>
              <w:overflowPunct w:val="0"/>
              <w:autoSpaceDE w:val="0"/>
              <w:autoSpaceDN w:val="0"/>
              <w:adjustRightInd w:val="0"/>
              <w:snapToGrid w:val="0"/>
              <w:jc w:val="center"/>
              <w:rPr>
                <w:sz w:val="20"/>
                <w:szCs w:val="20"/>
              </w:rPr>
            </w:pPr>
            <w:r w:rsidRPr="00020DE7">
              <w:rPr>
                <w:sz w:val="20"/>
                <w:szCs w:val="20"/>
              </w:rPr>
              <w:t>0,00394</w:t>
            </w:r>
          </w:p>
        </w:tc>
      </w:tr>
      <w:tr w:rsidR="00C2090E" w:rsidRPr="008F66EF" w:rsidTr="00A63D3A">
        <w:trPr>
          <w:trHeight w:val="255"/>
        </w:trPr>
        <w:tc>
          <w:tcPr>
            <w:tcW w:w="3119" w:type="dxa"/>
            <w:vMerge w:val="restart"/>
            <w:shd w:val="clear" w:color="auto" w:fill="auto"/>
            <w:noWrap/>
            <w:vAlign w:val="center"/>
          </w:tcPr>
          <w:p w:rsidR="00C2090E" w:rsidRPr="00020DE7" w:rsidRDefault="00C2090E" w:rsidP="00C2090E">
            <w:pPr>
              <w:autoSpaceDN w:val="0"/>
              <w:rPr>
                <w:rFonts w:eastAsia="Calibri"/>
                <w:sz w:val="20"/>
                <w:szCs w:val="20"/>
                <w:lang w:eastAsia="en-US"/>
              </w:rPr>
            </w:pPr>
            <w:r w:rsidRPr="00020DE7">
              <w:rPr>
                <w:rFonts w:eastAsia="Calibri"/>
                <w:sz w:val="20"/>
                <w:szCs w:val="20"/>
                <w:lang w:val="en-US" w:eastAsia="en-US"/>
              </w:rPr>
              <w:t>САТ AD45</w:t>
            </w:r>
          </w:p>
        </w:tc>
        <w:tc>
          <w:tcPr>
            <w:tcW w:w="879" w:type="dxa"/>
            <w:vMerge w:val="restart"/>
            <w:shd w:val="clear" w:color="auto" w:fill="auto"/>
            <w:noWrap/>
            <w:vAlign w:val="center"/>
          </w:tcPr>
          <w:p w:rsidR="00C2090E" w:rsidRPr="00020DE7" w:rsidRDefault="00C2090E" w:rsidP="00C2090E">
            <w:pPr>
              <w:autoSpaceDN w:val="0"/>
              <w:jc w:val="center"/>
              <w:rPr>
                <w:rFonts w:eastAsia="Calibri"/>
                <w:sz w:val="20"/>
                <w:szCs w:val="20"/>
                <w:lang w:eastAsia="en-US"/>
              </w:rPr>
            </w:pPr>
            <w:r w:rsidRPr="00020DE7">
              <w:rPr>
                <w:rFonts w:eastAsia="Calibri"/>
                <w:sz w:val="20"/>
                <w:szCs w:val="20"/>
                <w:lang w:eastAsia="en-US"/>
              </w:rPr>
              <w:t>2</w:t>
            </w:r>
          </w:p>
        </w:tc>
        <w:tc>
          <w:tcPr>
            <w:tcW w:w="1134" w:type="dxa"/>
            <w:gridSpan w:val="2"/>
            <w:shd w:val="clear" w:color="auto" w:fill="auto"/>
            <w:noWrap/>
            <w:vAlign w:val="center"/>
          </w:tcPr>
          <w:p w:rsidR="00C2090E" w:rsidRPr="00020DE7" w:rsidRDefault="00C2090E" w:rsidP="00C2090E">
            <w:pPr>
              <w:kinsoku w:val="0"/>
              <w:overflowPunct w:val="0"/>
              <w:autoSpaceDE w:val="0"/>
              <w:autoSpaceDN w:val="0"/>
              <w:adjustRightInd w:val="0"/>
              <w:snapToGrid w:val="0"/>
              <w:ind w:left="-108"/>
              <w:jc w:val="center"/>
              <w:rPr>
                <w:sz w:val="20"/>
                <w:szCs w:val="20"/>
              </w:rPr>
            </w:pPr>
            <w:r w:rsidRPr="00020DE7">
              <w:rPr>
                <w:sz w:val="20"/>
                <w:szCs w:val="20"/>
              </w:rPr>
              <w:t>1</w:t>
            </w:r>
          </w:p>
        </w:tc>
        <w:tc>
          <w:tcPr>
            <w:tcW w:w="1105" w:type="dxa"/>
            <w:gridSpan w:val="2"/>
            <w:shd w:val="clear" w:color="auto" w:fill="auto"/>
            <w:noWrap/>
            <w:vAlign w:val="center"/>
          </w:tcPr>
          <w:p w:rsidR="00C2090E" w:rsidRPr="00020DE7" w:rsidRDefault="00C2090E" w:rsidP="00C2090E">
            <w:pPr>
              <w:kinsoku w:val="0"/>
              <w:overflowPunct w:val="0"/>
              <w:autoSpaceDE w:val="0"/>
              <w:autoSpaceDN w:val="0"/>
              <w:adjustRightInd w:val="0"/>
              <w:snapToGrid w:val="0"/>
              <w:ind w:left="-108"/>
              <w:jc w:val="center"/>
              <w:rPr>
                <w:sz w:val="20"/>
                <w:szCs w:val="20"/>
              </w:rPr>
            </w:pPr>
            <w:r w:rsidRPr="00020DE7">
              <w:rPr>
                <w:sz w:val="20"/>
                <w:szCs w:val="20"/>
              </w:rPr>
              <w:t>2,49</w:t>
            </w:r>
          </w:p>
        </w:tc>
        <w:tc>
          <w:tcPr>
            <w:tcW w:w="1134" w:type="dxa"/>
            <w:gridSpan w:val="3"/>
            <w:vMerge w:val="restart"/>
            <w:shd w:val="clear" w:color="auto" w:fill="auto"/>
            <w:noWrap/>
            <w:vAlign w:val="center"/>
          </w:tcPr>
          <w:p w:rsidR="00C2090E" w:rsidRPr="00020DE7" w:rsidRDefault="00C2090E" w:rsidP="00C2090E">
            <w:pPr>
              <w:kinsoku w:val="0"/>
              <w:overflowPunct w:val="0"/>
              <w:autoSpaceDE w:val="0"/>
              <w:autoSpaceDN w:val="0"/>
              <w:adjustRightInd w:val="0"/>
              <w:snapToGrid w:val="0"/>
              <w:ind w:left="-108"/>
              <w:jc w:val="center"/>
              <w:rPr>
                <w:sz w:val="20"/>
                <w:szCs w:val="20"/>
              </w:rPr>
            </w:pPr>
            <w:r w:rsidRPr="00020DE7">
              <w:rPr>
                <w:sz w:val="20"/>
                <w:szCs w:val="20"/>
              </w:rPr>
              <w:t>3396</w:t>
            </w:r>
          </w:p>
        </w:tc>
        <w:tc>
          <w:tcPr>
            <w:tcW w:w="993" w:type="dxa"/>
            <w:gridSpan w:val="2"/>
            <w:vMerge w:val="restart"/>
            <w:shd w:val="clear" w:color="auto" w:fill="auto"/>
            <w:noWrap/>
            <w:vAlign w:val="center"/>
          </w:tcPr>
          <w:p w:rsidR="00C2090E" w:rsidRPr="00020DE7" w:rsidRDefault="00C2090E" w:rsidP="00C2090E">
            <w:pPr>
              <w:kinsoku w:val="0"/>
              <w:overflowPunct w:val="0"/>
              <w:autoSpaceDE w:val="0"/>
              <w:autoSpaceDN w:val="0"/>
              <w:adjustRightInd w:val="0"/>
              <w:snapToGrid w:val="0"/>
              <w:ind w:left="-108"/>
              <w:jc w:val="center"/>
              <w:rPr>
                <w:sz w:val="20"/>
                <w:szCs w:val="20"/>
              </w:rPr>
            </w:pPr>
            <w:r w:rsidRPr="00020DE7">
              <w:rPr>
                <w:sz w:val="20"/>
                <w:szCs w:val="20"/>
              </w:rPr>
              <w:t>1500</w:t>
            </w:r>
          </w:p>
        </w:tc>
        <w:tc>
          <w:tcPr>
            <w:tcW w:w="992" w:type="dxa"/>
            <w:shd w:val="clear" w:color="auto" w:fill="auto"/>
            <w:noWrap/>
            <w:vAlign w:val="bottom"/>
          </w:tcPr>
          <w:p w:rsidR="00C2090E" w:rsidRPr="00020DE7" w:rsidRDefault="00C2090E" w:rsidP="00C2090E">
            <w:pPr>
              <w:kinsoku w:val="0"/>
              <w:overflowPunct w:val="0"/>
              <w:autoSpaceDE w:val="0"/>
              <w:autoSpaceDN w:val="0"/>
              <w:adjustRightInd w:val="0"/>
              <w:snapToGrid w:val="0"/>
              <w:jc w:val="center"/>
              <w:rPr>
                <w:sz w:val="20"/>
                <w:szCs w:val="20"/>
              </w:rPr>
            </w:pPr>
            <w:r w:rsidRPr="00020DE7">
              <w:rPr>
                <w:sz w:val="20"/>
                <w:szCs w:val="20"/>
              </w:rPr>
              <w:t>0,01127</w:t>
            </w:r>
          </w:p>
        </w:tc>
      </w:tr>
      <w:tr w:rsidR="00C2090E" w:rsidRPr="008F66EF" w:rsidTr="00A63D3A">
        <w:trPr>
          <w:trHeight w:val="255"/>
        </w:trPr>
        <w:tc>
          <w:tcPr>
            <w:tcW w:w="3119" w:type="dxa"/>
            <w:vMerge/>
            <w:shd w:val="clear" w:color="auto" w:fill="auto"/>
            <w:noWrap/>
            <w:vAlign w:val="center"/>
          </w:tcPr>
          <w:p w:rsidR="00C2090E" w:rsidRPr="00020DE7" w:rsidRDefault="00C2090E" w:rsidP="00C2090E">
            <w:pPr>
              <w:autoSpaceDN w:val="0"/>
              <w:rPr>
                <w:rFonts w:eastAsia="Calibri"/>
                <w:sz w:val="20"/>
                <w:szCs w:val="20"/>
                <w:lang w:val="en-US" w:eastAsia="en-US"/>
              </w:rPr>
            </w:pPr>
          </w:p>
        </w:tc>
        <w:tc>
          <w:tcPr>
            <w:tcW w:w="879" w:type="dxa"/>
            <w:vMerge/>
            <w:shd w:val="clear" w:color="auto" w:fill="auto"/>
            <w:noWrap/>
            <w:vAlign w:val="center"/>
          </w:tcPr>
          <w:p w:rsidR="00C2090E" w:rsidRPr="00020DE7" w:rsidRDefault="00C2090E" w:rsidP="00C2090E">
            <w:pPr>
              <w:autoSpaceDN w:val="0"/>
              <w:jc w:val="center"/>
              <w:rPr>
                <w:rFonts w:eastAsia="Calibri"/>
                <w:sz w:val="20"/>
                <w:szCs w:val="20"/>
                <w:lang w:eastAsia="en-US"/>
              </w:rPr>
            </w:pPr>
          </w:p>
        </w:tc>
        <w:tc>
          <w:tcPr>
            <w:tcW w:w="1134" w:type="dxa"/>
            <w:gridSpan w:val="2"/>
            <w:shd w:val="clear" w:color="auto" w:fill="auto"/>
            <w:noWrap/>
            <w:vAlign w:val="center"/>
          </w:tcPr>
          <w:p w:rsidR="00C2090E" w:rsidRPr="00020DE7" w:rsidRDefault="00C2090E" w:rsidP="00C2090E">
            <w:pPr>
              <w:kinsoku w:val="0"/>
              <w:overflowPunct w:val="0"/>
              <w:autoSpaceDE w:val="0"/>
              <w:autoSpaceDN w:val="0"/>
              <w:adjustRightInd w:val="0"/>
              <w:snapToGrid w:val="0"/>
              <w:ind w:left="-108"/>
              <w:jc w:val="center"/>
              <w:rPr>
                <w:sz w:val="20"/>
                <w:szCs w:val="20"/>
              </w:rPr>
            </w:pPr>
            <w:r w:rsidRPr="00020DE7">
              <w:rPr>
                <w:sz w:val="20"/>
                <w:szCs w:val="20"/>
              </w:rPr>
              <w:t>1</w:t>
            </w:r>
          </w:p>
        </w:tc>
        <w:tc>
          <w:tcPr>
            <w:tcW w:w="1105" w:type="dxa"/>
            <w:gridSpan w:val="2"/>
            <w:shd w:val="clear" w:color="auto" w:fill="auto"/>
            <w:noWrap/>
            <w:vAlign w:val="center"/>
          </w:tcPr>
          <w:p w:rsidR="00C2090E" w:rsidRPr="00020DE7" w:rsidRDefault="00C2090E" w:rsidP="00C2090E">
            <w:pPr>
              <w:kinsoku w:val="0"/>
              <w:overflowPunct w:val="0"/>
              <w:autoSpaceDE w:val="0"/>
              <w:autoSpaceDN w:val="0"/>
              <w:adjustRightInd w:val="0"/>
              <w:snapToGrid w:val="0"/>
              <w:ind w:left="-108"/>
              <w:jc w:val="center"/>
              <w:rPr>
                <w:sz w:val="20"/>
                <w:szCs w:val="20"/>
              </w:rPr>
            </w:pPr>
            <w:r w:rsidRPr="00020DE7">
              <w:rPr>
                <w:sz w:val="20"/>
                <w:szCs w:val="20"/>
              </w:rPr>
              <w:t>1,07</w:t>
            </w:r>
          </w:p>
        </w:tc>
        <w:tc>
          <w:tcPr>
            <w:tcW w:w="1134" w:type="dxa"/>
            <w:gridSpan w:val="3"/>
            <w:vMerge/>
            <w:shd w:val="clear" w:color="auto" w:fill="auto"/>
            <w:noWrap/>
            <w:vAlign w:val="center"/>
          </w:tcPr>
          <w:p w:rsidR="00C2090E" w:rsidRPr="00020DE7" w:rsidRDefault="00C2090E" w:rsidP="00C2090E">
            <w:pPr>
              <w:kinsoku w:val="0"/>
              <w:overflowPunct w:val="0"/>
              <w:autoSpaceDE w:val="0"/>
              <w:autoSpaceDN w:val="0"/>
              <w:adjustRightInd w:val="0"/>
              <w:snapToGrid w:val="0"/>
              <w:ind w:left="-108"/>
              <w:jc w:val="center"/>
              <w:rPr>
                <w:sz w:val="20"/>
                <w:szCs w:val="20"/>
              </w:rPr>
            </w:pPr>
          </w:p>
        </w:tc>
        <w:tc>
          <w:tcPr>
            <w:tcW w:w="993" w:type="dxa"/>
            <w:gridSpan w:val="2"/>
            <w:vMerge/>
            <w:shd w:val="clear" w:color="auto" w:fill="auto"/>
            <w:noWrap/>
            <w:vAlign w:val="center"/>
          </w:tcPr>
          <w:p w:rsidR="00C2090E" w:rsidRPr="00020DE7"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C2090E" w:rsidRPr="00020DE7" w:rsidRDefault="00C2090E" w:rsidP="00C2090E">
            <w:pPr>
              <w:kinsoku w:val="0"/>
              <w:overflowPunct w:val="0"/>
              <w:autoSpaceDE w:val="0"/>
              <w:autoSpaceDN w:val="0"/>
              <w:adjustRightInd w:val="0"/>
              <w:snapToGrid w:val="0"/>
              <w:jc w:val="center"/>
              <w:rPr>
                <w:sz w:val="20"/>
                <w:szCs w:val="20"/>
              </w:rPr>
            </w:pPr>
            <w:r w:rsidRPr="00020DE7">
              <w:rPr>
                <w:sz w:val="20"/>
                <w:szCs w:val="20"/>
              </w:rPr>
              <w:t>0,00484</w:t>
            </w:r>
          </w:p>
        </w:tc>
      </w:tr>
      <w:tr w:rsidR="00C2090E" w:rsidRPr="008F66EF" w:rsidTr="00A63D3A">
        <w:trPr>
          <w:trHeight w:val="255"/>
        </w:trPr>
        <w:tc>
          <w:tcPr>
            <w:tcW w:w="3119" w:type="dxa"/>
            <w:vMerge/>
            <w:shd w:val="clear" w:color="auto" w:fill="auto"/>
            <w:noWrap/>
            <w:vAlign w:val="center"/>
          </w:tcPr>
          <w:p w:rsidR="00C2090E" w:rsidRPr="00020DE7" w:rsidRDefault="00C2090E" w:rsidP="00C2090E">
            <w:pPr>
              <w:autoSpaceDN w:val="0"/>
              <w:rPr>
                <w:rFonts w:eastAsia="Calibri"/>
                <w:sz w:val="20"/>
                <w:szCs w:val="20"/>
                <w:lang w:val="en-US" w:eastAsia="en-US"/>
              </w:rPr>
            </w:pPr>
          </w:p>
        </w:tc>
        <w:tc>
          <w:tcPr>
            <w:tcW w:w="879" w:type="dxa"/>
            <w:vMerge/>
            <w:shd w:val="clear" w:color="auto" w:fill="auto"/>
            <w:noWrap/>
            <w:vAlign w:val="center"/>
          </w:tcPr>
          <w:p w:rsidR="00C2090E" w:rsidRPr="00020DE7" w:rsidRDefault="00C2090E" w:rsidP="00C2090E">
            <w:pPr>
              <w:autoSpaceDN w:val="0"/>
              <w:jc w:val="center"/>
              <w:rPr>
                <w:rFonts w:eastAsia="Calibri"/>
                <w:sz w:val="20"/>
                <w:szCs w:val="20"/>
                <w:lang w:eastAsia="en-US"/>
              </w:rPr>
            </w:pPr>
          </w:p>
        </w:tc>
        <w:tc>
          <w:tcPr>
            <w:tcW w:w="1134" w:type="dxa"/>
            <w:gridSpan w:val="2"/>
            <w:shd w:val="clear" w:color="auto" w:fill="auto"/>
            <w:noWrap/>
            <w:vAlign w:val="center"/>
          </w:tcPr>
          <w:p w:rsidR="00C2090E" w:rsidRPr="00020DE7" w:rsidRDefault="00C2090E" w:rsidP="00C2090E">
            <w:pPr>
              <w:kinsoku w:val="0"/>
              <w:overflowPunct w:val="0"/>
              <w:autoSpaceDE w:val="0"/>
              <w:autoSpaceDN w:val="0"/>
              <w:adjustRightInd w:val="0"/>
              <w:snapToGrid w:val="0"/>
              <w:ind w:left="-108"/>
              <w:jc w:val="center"/>
              <w:rPr>
                <w:sz w:val="20"/>
                <w:szCs w:val="20"/>
              </w:rPr>
            </w:pPr>
            <w:r w:rsidRPr="00020DE7">
              <w:rPr>
                <w:sz w:val="20"/>
                <w:szCs w:val="20"/>
              </w:rPr>
              <w:t>1</w:t>
            </w:r>
          </w:p>
        </w:tc>
        <w:tc>
          <w:tcPr>
            <w:tcW w:w="1105" w:type="dxa"/>
            <w:gridSpan w:val="2"/>
            <w:shd w:val="clear" w:color="auto" w:fill="auto"/>
            <w:noWrap/>
            <w:vAlign w:val="center"/>
          </w:tcPr>
          <w:p w:rsidR="00C2090E" w:rsidRPr="00020DE7" w:rsidRDefault="00C2090E" w:rsidP="00C2090E">
            <w:pPr>
              <w:kinsoku w:val="0"/>
              <w:overflowPunct w:val="0"/>
              <w:autoSpaceDE w:val="0"/>
              <w:autoSpaceDN w:val="0"/>
              <w:adjustRightInd w:val="0"/>
              <w:snapToGrid w:val="0"/>
              <w:ind w:left="-108"/>
              <w:jc w:val="center"/>
              <w:rPr>
                <w:sz w:val="20"/>
                <w:szCs w:val="20"/>
              </w:rPr>
            </w:pPr>
            <w:r w:rsidRPr="00020DE7">
              <w:rPr>
                <w:sz w:val="20"/>
                <w:szCs w:val="20"/>
              </w:rPr>
              <w:t>1,17</w:t>
            </w:r>
          </w:p>
        </w:tc>
        <w:tc>
          <w:tcPr>
            <w:tcW w:w="1134" w:type="dxa"/>
            <w:gridSpan w:val="3"/>
            <w:vMerge/>
            <w:shd w:val="clear" w:color="auto" w:fill="auto"/>
            <w:noWrap/>
            <w:vAlign w:val="center"/>
          </w:tcPr>
          <w:p w:rsidR="00C2090E" w:rsidRPr="00020DE7" w:rsidRDefault="00C2090E" w:rsidP="00C2090E">
            <w:pPr>
              <w:kinsoku w:val="0"/>
              <w:overflowPunct w:val="0"/>
              <w:autoSpaceDE w:val="0"/>
              <w:autoSpaceDN w:val="0"/>
              <w:adjustRightInd w:val="0"/>
              <w:snapToGrid w:val="0"/>
              <w:ind w:left="-108"/>
              <w:jc w:val="center"/>
              <w:rPr>
                <w:sz w:val="20"/>
                <w:szCs w:val="20"/>
              </w:rPr>
            </w:pPr>
          </w:p>
        </w:tc>
        <w:tc>
          <w:tcPr>
            <w:tcW w:w="993" w:type="dxa"/>
            <w:gridSpan w:val="2"/>
            <w:vMerge/>
            <w:shd w:val="clear" w:color="auto" w:fill="auto"/>
            <w:noWrap/>
            <w:vAlign w:val="center"/>
          </w:tcPr>
          <w:p w:rsidR="00C2090E" w:rsidRPr="00020DE7"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C2090E" w:rsidRPr="00020DE7" w:rsidRDefault="00C2090E" w:rsidP="00C2090E">
            <w:pPr>
              <w:kinsoku w:val="0"/>
              <w:overflowPunct w:val="0"/>
              <w:autoSpaceDE w:val="0"/>
              <w:autoSpaceDN w:val="0"/>
              <w:adjustRightInd w:val="0"/>
              <w:snapToGrid w:val="0"/>
              <w:jc w:val="center"/>
              <w:rPr>
                <w:sz w:val="20"/>
                <w:szCs w:val="20"/>
              </w:rPr>
            </w:pPr>
            <w:r w:rsidRPr="00020DE7">
              <w:rPr>
                <w:sz w:val="20"/>
                <w:szCs w:val="20"/>
              </w:rPr>
              <w:t>0,00530</w:t>
            </w:r>
          </w:p>
        </w:tc>
      </w:tr>
      <w:tr w:rsidR="00C2090E" w:rsidRPr="008F66EF" w:rsidTr="00A63D3A">
        <w:trPr>
          <w:trHeight w:val="255"/>
        </w:trPr>
        <w:tc>
          <w:tcPr>
            <w:tcW w:w="3119" w:type="dxa"/>
            <w:vMerge w:val="restart"/>
            <w:shd w:val="clear" w:color="auto" w:fill="auto"/>
            <w:noWrap/>
            <w:vAlign w:val="center"/>
          </w:tcPr>
          <w:p w:rsidR="00C2090E" w:rsidRPr="00020DE7" w:rsidRDefault="00C2090E" w:rsidP="00C2090E">
            <w:pPr>
              <w:autoSpaceDN w:val="0"/>
              <w:rPr>
                <w:rFonts w:eastAsia="Calibri"/>
                <w:sz w:val="20"/>
                <w:szCs w:val="20"/>
                <w:lang w:val="en-US" w:eastAsia="en-US"/>
              </w:rPr>
            </w:pPr>
            <w:r w:rsidRPr="00020DE7">
              <w:rPr>
                <w:rFonts w:eastAsia="Calibri"/>
                <w:sz w:val="20"/>
                <w:szCs w:val="20"/>
                <w:lang w:val="en-US" w:eastAsia="en-US"/>
              </w:rPr>
              <w:t>HYUNDAI HL780-9S UM</w:t>
            </w:r>
          </w:p>
        </w:tc>
        <w:tc>
          <w:tcPr>
            <w:tcW w:w="879" w:type="dxa"/>
            <w:vMerge w:val="restart"/>
            <w:shd w:val="clear" w:color="auto" w:fill="auto"/>
            <w:noWrap/>
            <w:vAlign w:val="center"/>
          </w:tcPr>
          <w:p w:rsidR="00C2090E" w:rsidRPr="00020DE7" w:rsidRDefault="00C2090E" w:rsidP="00C2090E">
            <w:pPr>
              <w:autoSpaceDN w:val="0"/>
              <w:jc w:val="center"/>
              <w:rPr>
                <w:rFonts w:eastAsia="Calibri"/>
                <w:sz w:val="20"/>
                <w:szCs w:val="20"/>
                <w:lang w:eastAsia="en-US"/>
              </w:rPr>
            </w:pPr>
            <w:r w:rsidRPr="00020DE7">
              <w:rPr>
                <w:rFonts w:eastAsia="Calibri"/>
                <w:sz w:val="20"/>
                <w:szCs w:val="20"/>
                <w:lang w:eastAsia="en-US"/>
              </w:rPr>
              <w:t>2</w:t>
            </w:r>
          </w:p>
        </w:tc>
        <w:tc>
          <w:tcPr>
            <w:tcW w:w="1134" w:type="dxa"/>
            <w:gridSpan w:val="2"/>
            <w:shd w:val="clear" w:color="auto" w:fill="auto"/>
            <w:noWrap/>
            <w:vAlign w:val="center"/>
          </w:tcPr>
          <w:p w:rsidR="00C2090E" w:rsidRPr="00020DE7" w:rsidRDefault="00C2090E" w:rsidP="00C2090E">
            <w:pPr>
              <w:kinsoku w:val="0"/>
              <w:overflowPunct w:val="0"/>
              <w:autoSpaceDE w:val="0"/>
              <w:autoSpaceDN w:val="0"/>
              <w:adjustRightInd w:val="0"/>
              <w:snapToGrid w:val="0"/>
              <w:ind w:left="-108"/>
              <w:jc w:val="center"/>
              <w:rPr>
                <w:sz w:val="20"/>
                <w:szCs w:val="20"/>
              </w:rPr>
            </w:pPr>
            <w:r w:rsidRPr="00020DE7">
              <w:rPr>
                <w:sz w:val="20"/>
                <w:szCs w:val="20"/>
              </w:rPr>
              <w:t>1</w:t>
            </w:r>
          </w:p>
        </w:tc>
        <w:tc>
          <w:tcPr>
            <w:tcW w:w="1105" w:type="dxa"/>
            <w:gridSpan w:val="2"/>
            <w:shd w:val="clear" w:color="auto" w:fill="auto"/>
            <w:noWrap/>
            <w:vAlign w:val="center"/>
          </w:tcPr>
          <w:p w:rsidR="00C2090E" w:rsidRPr="00020DE7" w:rsidRDefault="00C2090E" w:rsidP="00C2090E">
            <w:pPr>
              <w:jc w:val="center"/>
              <w:rPr>
                <w:rFonts w:eastAsia="Calibri"/>
                <w:sz w:val="20"/>
                <w:szCs w:val="20"/>
                <w:lang w:eastAsia="en-US"/>
              </w:rPr>
            </w:pPr>
            <w:r w:rsidRPr="00020DE7">
              <w:rPr>
                <w:rFonts w:eastAsia="Calibri"/>
                <w:sz w:val="20"/>
                <w:szCs w:val="20"/>
                <w:lang w:eastAsia="en-US"/>
              </w:rPr>
              <w:t>1,15</w:t>
            </w:r>
          </w:p>
        </w:tc>
        <w:tc>
          <w:tcPr>
            <w:tcW w:w="1134" w:type="dxa"/>
            <w:gridSpan w:val="3"/>
            <w:vMerge w:val="restart"/>
            <w:shd w:val="clear" w:color="auto" w:fill="auto"/>
            <w:noWrap/>
            <w:vAlign w:val="center"/>
          </w:tcPr>
          <w:p w:rsidR="00C2090E" w:rsidRPr="00020DE7" w:rsidRDefault="00C2090E" w:rsidP="00C2090E">
            <w:pPr>
              <w:kinsoku w:val="0"/>
              <w:overflowPunct w:val="0"/>
              <w:autoSpaceDE w:val="0"/>
              <w:autoSpaceDN w:val="0"/>
              <w:adjustRightInd w:val="0"/>
              <w:snapToGrid w:val="0"/>
              <w:ind w:left="-108"/>
              <w:jc w:val="center"/>
              <w:rPr>
                <w:sz w:val="20"/>
                <w:szCs w:val="20"/>
              </w:rPr>
            </w:pPr>
            <w:r w:rsidRPr="00020DE7">
              <w:rPr>
                <w:sz w:val="20"/>
                <w:szCs w:val="20"/>
              </w:rPr>
              <w:t>4740</w:t>
            </w:r>
          </w:p>
        </w:tc>
        <w:tc>
          <w:tcPr>
            <w:tcW w:w="993" w:type="dxa"/>
            <w:gridSpan w:val="2"/>
            <w:vMerge w:val="restart"/>
            <w:shd w:val="clear" w:color="auto" w:fill="auto"/>
            <w:noWrap/>
            <w:vAlign w:val="center"/>
          </w:tcPr>
          <w:p w:rsidR="00C2090E" w:rsidRPr="00020DE7" w:rsidRDefault="00C2090E" w:rsidP="00C2090E">
            <w:pPr>
              <w:kinsoku w:val="0"/>
              <w:overflowPunct w:val="0"/>
              <w:autoSpaceDE w:val="0"/>
              <w:autoSpaceDN w:val="0"/>
              <w:adjustRightInd w:val="0"/>
              <w:snapToGrid w:val="0"/>
              <w:ind w:left="-108"/>
              <w:jc w:val="center"/>
              <w:rPr>
                <w:sz w:val="20"/>
                <w:szCs w:val="20"/>
              </w:rPr>
            </w:pPr>
            <w:r w:rsidRPr="00020DE7">
              <w:rPr>
                <w:sz w:val="20"/>
                <w:szCs w:val="20"/>
              </w:rPr>
              <w:t>1500</w:t>
            </w:r>
          </w:p>
        </w:tc>
        <w:tc>
          <w:tcPr>
            <w:tcW w:w="992" w:type="dxa"/>
            <w:shd w:val="clear" w:color="auto" w:fill="auto"/>
            <w:noWrap/>
            <w:vAlign w:val="bottom"/>
          </w:tcPr>
          <w:p w:rsidR="00C2090E" w:rsidRPr="00020DE7" w:rsidRDefault="00C2090E" w:rsidP="00C2090E">
            <w:pPr>
              <w:kinsoku w:val="0"/>
              <w:overflowPunct w:val="0"/>
              <w:autoSpaceDE w:val="0"/>
              <w:autoSpaceDN w:val="0"/>
              <w:adjustRightInd w:val="0"/>
              <w:snapToGrid w:val="0"/>
              <w:jc w:val="center"/>
              <w:rPr>
                <w:sz w:val="20"/>
                <w:szCs w:val="20"/>
              </w:rPr>
            </w:pPr>
            <w:r w:rsidRPr="00020DE7">
              <w:rPr>
                <w:sz w:val="20"/>
                <w:szCs w:val="20"/>
              </w:rPr>
              <w:t>0,00727</w:t>
            </w:r>
          </w:p>
        </w:tc>
      </w:tr>
      <w:tr w:rsidR="00C2090E" w:rsidRPr="008F66EF" w:rsidTr="00A63D3A">
        <w:trPr>
          <w:trHeight w:val="255"/>
        </w:trPr>
        <w:tc>
          <w:tcPr>
            <w:tcW w:w="3119" w:type="dxa"/>
            <w:vMerge/>
            <w:shd w:val="clear" w:color="auto" w:fill="auto"/>
            <w:noWrap/>
            <w:vAlign w:val="center"/>
          </w:tcPr>
          <w:p w:rsidR="00C2090E" w:rsidRPr="00020DE7" w:rsidRDefault="00C2090E" w:rsidP="00C2090E">
            <w:pPr>
              <w:kinsoku w:val="0"/>
              <w:overflowPunct w:val="0"/>
              <w:autoSpaceDE w:val="0"/>
              <w:autoSpaceDN w:val="0"/>
              <w:adjustRightInd w:val="0"/>
              <w:snapToGrid w:val="0"/>
              <w:rPr>
                <w:sz w:val="20"/>
                <w:szCs w:val="20"/>
              </w:rPr>
            </w:pPr>
          </w:p>
        </w:tc>
        <w:tc>
          <w:tcPr>
            <w:tcW w:w="879" w:type="dxa"/>
            <w:vMerge/>
            <w:shd w:val="clear" w:color="auto" w:fill="auto"/>
            <w:noWrap/>
            <w:vAlign w:val="center"/>
          </w:tcPr>
          <w:p w:rsidR="00C2090E" w:rsidRPr="00020DE7" w:rsidRDefault="00C2090E" w:rsidP="00C2090E">
            <w:pPr>
              <w:kinsoku w:val="0"/>
              <w:overflowPunct w:val="0"/>
              <w:autoSpaceDE w:val="0"/>
              <w:autoSpaceDN w:val="0"/>
              <w:adjustRightInd w:val="0"/>
              <w:snapToGrid w:val="0"/>
              <w:jc w:val="center"/>
              <w:rPr>
                <w:sz w:val="20"/>
                <w:szCs w:val="20"/>
              </w:rPr>
            </w:pPr>
          </w:p>
        </w:tc>
        <w:tc>
          <w:tcPr>
            <w:tcW w:w="1134" w:type="dxa"/>
            <w:gridSpan w:val="2"/>
            <w:shd w:val="clear" w:color="auto" w:fill="auto"/>
            <w:noWrap/>
            <w:vAlign w:val="center"/>
          </w:tcPr>
          <w:p w:rsidR="00C2090E" w:rsidRPr="00020DE7" w:rsidRDefault="00C2090E" w:rsidP="00C2090E">
            <w:pPr>
              <w:kinsoku w:val="0"/>
              <w:overflowPunct w:val="0"/>
              <w:autoSpaceDE w:val="0"/>
              <w:autoSpaceDN w:val="0"/>
              <w:adjustRightInd w:val="0"/>
              <w:snapToGrid w:val="0"/>
              <w:ind w:left="-108"/>
              <w:jc w:val="center"/>
              <w:rPr>
                <w:sz w:val="20"/>
                <w:szCs w:val="20"/>
              </w:rPr>
            </w:pPr>
            <w:r w:rsidRPr="00020DE7">
              <w:rPr>
                <w:sz w:val="20"/>
                <w:szCs w:val="20"/>
              </w:rPr>
              <w:t>1</w:t>
            </w:r>
          </w:p>
        </w:tc>
        <w:tc>
          <w:tcPr>
            <w:tcW w:w="1105" w:type="dxa"/>
            <w:gridSpan w:val="2"/>
            <w:shd w:val="clear" w:color="auto" w:fill="auto"/>
            <w:noWrap/>
            <w:vAlign w:val="center"/>
          </w:tcPr>
          <w:p w:rsidR="00C2090E" w:rsidRPr="00020DE7" w:rsidRDefault="00C2090E" w:rsidP="00C2090E">
            <w:pPr>
              <w:jc w:val="center"/>
              <w:rPr>
                <w:rFonts w:eastAsia="Calibri"/>
                <w:sz w:val="20"/>
                <w:szCs w:val="20"/>
                <w:lang w:eastAsia="en-US"/>
              </w:rPr>
            </w:pPr>
            <w:r w:rsidRPr="00020DE7">
              <w:rPr>
                <w:rFonts w:eastAsia="Calibri"/>
                <w:sz w:val="20"/>
                <w:szCs w:val="20"/>
                <w:lang w:eastAsia="en-US"/>
              </w:rPr>
              <w:t>0,95</w:t>
            </w:r>
          </w:p>
        </w:tc>
        <w:tc>
          <w:tcPr>
            <w:tcW w:w="1134" w:type="dxa"/>
            <w:gridSpan w:val="3"/>
            <w:vMerge/>
            <w:shd w:val="clear" w:color="auto" w:fill="auto"/>
            <w:noWrap/>
            <w:vAlign w:val="center"/>
          </w:tcPr>
          <w:p w:rsidR="00C2090E" w:rsidRPr="00020DE7" w:rsidRDefault="00C2090E" w:rsidP="00C2090E">
            <w:pPr>
              <w:kinsoku w:val="0"/>
              <w:overflowPunct w:val="0"/>
              <w:autoSpaceDE w:val="0"/>
              <w:autoSpaceDN w:val="0"/>
              <w:adjustRightInd w:val="0"/>
              <w:snapToGrid w:val="0"/>
              <w:ind w:left="-108"/>
              <w:jc w:val="center"/>
              <w:rPr>
                <w:sz w:val="20"/>
                <w:szCs w:val="20"/>
              </w:rPr>
            </w:pPr>
          </w:p>
        </w:tc>
        <w:tc>
          <w:tcPr>
            <w:tcW w:w="993" w:type="dxa"/>
            <w:gridSpan w:val="2"/>
            <w:vMerge/>
            <w:shd w:val="clear" w:color="auto" w:fill="auto"/>
            <w:noWrap/>
            <w:vAlign w:val="center"/>
          </w:tcPr>
          <w:p w:rsidR="00C2090E" w:rsidRPr="00020DE7"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C2090E" w:rsidRPr="00020DE7" w:rsidRDefault="00C2090E" w:rsidP="00C2090E">
            <w:pPr>
              <w:kinsoku w:val="0"/>
              <w:overflowPunct w:val="0"/>
              <w:autoSpaceDE w:val="0"/>
              <w:autoSpaceDN w:val="0"/>
              <w:adjustRightInd w:val="0"/>
              <w:snapToGrid w:val="0"/>
              <w:jc w:val="center"/>
              <w:rPr>
                <w:sz w:val="20"/>
                <w:szCs w:val="20"/>
              </w:rPr>
            </w:pPr>
            <w:r w:rsidRPr="00020DE7">
              <w:rPr>
                <w:sz w:val="20"/>
                <w:szCs w:val="20"/>
              </w:rPr>
              <w:t>0,00600</w:t>
            </w:r>
          </w:p>
        </w:tc>
      </w:tr>
      <w:tr w:rsidR="00C2090E" w:rsidRPr="008F66EF" w:rsidTr="00A63D3A">
        <w:trPr>
          <w:trHeight w:val="255"/>
        </w:trPr>
        <w:tc>
          <w:tcPr>
            <w:tcW w:w="3119" w:type="dxa"/>
            <w:shd w:val="clear" w:color="auto" w:fill="auto"/>
            <w:noWrap/>
            <w:vAlign w:val="center"/>
          </w:tcPr>
          <w:p w:rsidR="00C2090E" w:rsidRPr="00020DE7" w:rsidRDefault="00C2090E" w:rsidP="00C2090E">
            <w:pPr>
              <w:autoSpaceDN w:val="0"/>
              <w:rPr>
                <w:rFonts w:eastAsia="Calibri"/>
                <w:sz w:val="20"/>
                <w:szCs w:val="20"/>
                <w:lang w:val="en-US" w:eastAsia="en-US"/>
              </w:rPr>
            </w:pPr>
            <w:r w:rsidRPr="00020DE7">
              <w:rPr>
                <w:rFonts w:eastAsia="Calibri"/>
                <w:sz w:val="20"/>
                <w:szCs w:val="20"/>
                <w:lang w:val="en-US" w:eastAsia="en-US"/>
              </w:rPr>
              <w:t>УАЗ 315148-068</w:t>
            </w:r>
          </w:p>
        </w:tc>
        <w:tc>
          <w:tcPr>
            <w:tcW w:w="879" w:type="dxa"/>
            <w:shd w:val="clear" w:color="auto" w:fill="auto"/>
            <w:noWrap/>
            <w:vAlign w:val="center"/>
          </w:tcPr>
          <w:p w:rsidR="00C2090E" w:rsidRPr="00020DE7" w:rsidRDefault="00C2090E" w:rsidP="00C2090E">
            <w:pPr>
              <w:autoSpaceDN w:val="0"/>
              <w:jc w:val="center"/>
              <w:rPr>
                <w:rFonts w:eastAsia="Calibri"/>
                <w:sz w:val="20"/>
                <w:szCs w:val="20"/>
                <w:lang w:eastAsia="en-US"/>
              </w:rPr>
            </w:pPr>
            <w:r w:rsidRPr="00020DE7">
              <w:rPr>
                <w:rFonts w:eastAsia="Calibri"/>
                <w:sz w:val="20"/>
                <w:szCs w:val="20"/>
                <w:lang w:eastAsia="en-US"/>
              </w:rPr>
              <w:t>1</w:t>
            </w:r>
          </w:p>
        </w:tc>
        <w:tc>
          <w:tcPr>
            <w:tcW w:w="1134" w:type="dxa"/>
            <w:gridSpan w:val="2"/>
            <w:shd w:val="clear" w:color="auto" w:fill="auto"/>
            <w:noWrap/>
            <w:vAlign w:val="center"/>
          </w:tcPr>
          <w:p w:rsidR="00C2090E" w:rsidRPr="00020DE7" w:rsidRDefault="00C2090E" w:rsidP="00C2090E">
            <w:pPr>
              <w:kinsoku w:val="0"/>
              <w:overflowPunct w:val="0"/>
              <w:autoSpaceDE w:val="0"/>
              <w:autoSpaceDN w:val="0"/>
              <w:adjustRightInd w:val="0"/>
              <w:snapToGrid w:val="0"/>
              <w:ind w:left="-108"/>
              <w:jc w:val="center"/>
              <w:rPr>
                <w:sz w:val="20"/>
                <w:szCs w:val="20"/>
              </w:rPr>
            </w:pPr>
            <w:r w:rsidRPr="00020DE7">
              <w:rPr>
                <w:sz w:val="20"/>
                <w:szCs w:val="20"/>
              </w:rPr>
              <w:t>1</w:t>
            </w:r>
          </w:p>
        </w:tc>
        <w:tc>
          <w:tcPr>
            <w:tcW w:w="1105" w:type="dxa"/>
            <w:gridSpan w:val="2"/>
            <w:shd w:val="clear" w:color="auto" w:fill="auto"/>
            <w:noWrap/>
            <w:vAlign w:val="center"/>
          </w:tcPr>
          <w:p w:rsidR="00C2090E" w:rsidRPr="00020DE7" w:rsidRDefault="00C2090E" w:rsidP="00C2090E">
            <w:pPr>
              <w:kinsoku w:val="0"/>
              <w:overflowPunct w:val="0"/>
              <w:autoSpaceDE w:val="0"/>
              <w:autoSpaceDN w:val="0"/>
              <w:adjustRightInd w:val="0"/>
              <w:snapToGrid w:val="0"/>
              <w:ind w:left="-108"/>
              <w:jc w:val="center"/>
              <w:rPr>
                <w:sz w:val="20"/>
                <w:szCs w:val="20"/>
              </w:rPr>
            </w:pPr>
            <w:r w:rsidRPr="00020DE7">
              <w:rPr>
                <w:sz w:val="20"/>
                <w:szCs w:val="20"/>
              </w:rPr>
              <w:t>0,25</w:t>
            </w:r>
          </w:p>
        </w:tc>
        <w:tc>
          <w:tcPr>
            <w:tcW w:w="1134" w:type="dxa"/>
            <w:gridSpan w:val="3"/>
            <w:shd w:val="clear" w:color="auto" w:fill="auto"/>
            <w:noWrap/>
            <w:vAlign w:val="center"/>
          </w:tcPr>
          <w:p w:rsidR="00C2090E" w:rsidRPr="00020DE7" w:rsidRDefault="00C2090E" w:rsidP="00C2090E">
            <w:pPr>
              <w:kinsoku w:val="0"/>
              <w:overflowPunct w:val="0"/>
              <w:autoSpaceDE w:val="0"/>
              <w:autoSpaceDN w:val="0"/>
              <w:adjustRightInd w:val="0"/>
              <w:snapToGrid w:val="0"/>
              <w:ind w:left="-108"/>
              <w:jc w:val="center"/>
              <w:rPr>
                <w:sz w:val="20"/>
                <w:szCs w:val="20"/>
              </w:rPr>
            </w:pPr>
            <w:r w:rsidRPr="00020DE7">
              <w:rPr>
                <w:sz w:val="20"/>
                <w:szCs w:val="20"/>
              </w:rPr>
              <w:t>1440</w:t>
            </w:r>
          </w:p>
        </w:tc>
        <w:tc>
          <w:tcPr>
            <w:tcW w:w="993" w:type="dxa"/>
            <w:gridSpan w:val="2"/>
            <w:shd w:val="clear" w:color="auto" w:fill="auto"/>
            <w:noWrap/>
            <w:vAlign w:val="center"/>
          </w:tcPr>
          <w:p w:rsidR="00C2090E" w:rsidRPr="00020DE7" w:rsidRDefault="00C2090E" w:rsidP="00C2090E">
            <w:pPr>
              <w:kinsoku w:val="0"/>
              <w:overflowPunct w:val="0"/>
              <w:autoSpaceDE w:val="0"/>
              <w:autoSpaceDN w:val="0"/>
              <w:adjustRightInd w:val="0"/>
              <w:snapToGrid w:val="0"/>
              <w:ind w:left="-108"/>
              <w:jc w:val="center"/>
              <w:rPr>
                <w:sz w:val="20"/>
                <w:szCs w:val="20"/>
              </w:rPr>
            </w:pPr>
            <w:r w:rsidRPr="00020DE7">
              <w:rPr>
                <w:sz w:val="20"/>
                <w:szCs w:val="20"/>
              </w:rPr>
              <w:t>1500</w:t>
            </w:r>
          </w:p>
        </w:tc>
        <w:tc>
          <w:tcPr>
            <w:tcW w:w="992" w:type="dxa"/>
            <w:shd w:val="clear" w:color="auto" w:fill="auto"/>
            <w:noWrap/>
            <w:vAlign w:val="bottom"/>
          </w:tcPr>
          <w:p w:rsidR="00C2090E" w:rsidRPr="00020DE7" w:rsidRDefault="00C2090E" w:rsidP="00C2090E">
            <w:pPr>
              <w:kinsoku w:val="0"/>
              <w:overflowPunct w:val="0"/>
              <w:autoSpaceDE w:val="0"/>
              <w:autoSpaceDN w:val="0"/>
              <w:adjustRightInd w:val="0"/>
              <w:snapToGrid w:val="0"/>
              <w:jc w:val="center"/>
              <w:rPr>
                <w:sz w:val="20"/>
                <w:szCs w:val="20"/>
              </w:rPr>
            </w:pPr>
            <w:r w:rsidRPr="00020DE7">
              <w:rPr>
                <w:sz w:val="20"/>
                <w:szCs w:val="20"/>
              </w:rPr>
              <w:t>0,00024</w:t>
            </w:r>
          </w:p>
        </w:tc>
      </w:tr>
      <w:tr w:rsidR="00C2090E" w:rsidRPr="008F66EF" w:rsidTr="00A63D3A">
        <w:trPr>
          <w:trHeight w:val="221"/>
        </w:trPr>
        <w:tc>
          <w:tcPr>
            <w:tcW w:w="3119" w:type="dxa"/>
            <w:shd w:val="clear" w:color="auto" w:fill="auto"/>
            <w:noWrap/>
            <w:vAlign w:val="center"/>
          </w:tcPr>
          <w:p w:rsidR="00C2090E" w:rsidRPr="00020DE7" w:rsidRDefault="00C2090E" w:rsidP="00C2090E">
            <w:pPr>
              <w:autoSpaceDN w:val="0"/>
              <w:rPr>
                <w:rFonts w:eastAsia="Calibri"/>
                <w:sz w:val="20"/>
                <w:szCs w:val="20"/>
                <w:lang w:eastAsia="en-US"/>
              </w:rPr>
            </w:pPr>
            <w:r w:rsidRPr="00020DE7">
              <w:rPr>
                <w:rFonts w:eastAsia="Calibri"/>
                <w:sz w:val="20"/>
                <w:szCs w:val="20"/>
                <w:lang w:eastAsia="en-US"/>
              </w:rPr>
              <w:t>Минка 18 А</w:t>
            </w:r>
          </w:p>
        </w:tc>
        <w:tc>
          <w:tcPr>
            <w:tcW w:w="879" w:type="dxa"/>
            <w:shd w:val="clear" w:color="auto" w:fill="auto"/>
            <w:noWrap/>
            <w:vAlign w:val="center"/>
          </w:tcPr>
          <w:p w:rsidR="00C2090E" w:rsidRPr="00020DE7" w:rsidRDefault="00C2090E" w:rsidP="00C2090E">
            <w:pPr>
              <w:autoSpaceDN w:val="0"/>
              <w:jc w:val="center"/>
              <w:rPr>
                <w:rFonts w:eastAsia="Calibri"/>
                <w:sz w:val="20"/>
                <w:szCs w:val="20"/>
                <w:lang w:eastAsia="en-US"/>
              </w:rPr>
            </w:pPr>
            <w:r w:rsidRPr="00020DE7">
              <w:rPr>
                <w:rFonts w:eastAsia="Calibri"/>
                <w:sz w:val="20"/>
                <w:szCs w:val="20"/>
                <w:lang w:eastAsia="en-US"/>
              </w:rPr>
              <w:t>2</w:t>
            </w:r>
          </w:p>
        </w:tc>
        <w:tc>
          <w:tcPr>
            <w:tcW w:w="1134" w:type="dxa"/>
            <w:gridSpan w:val="2"/>
            <w:shd w:val="clear" w:color="auto" w:fill="auto"/>
            <w:noWrap/>
            <w:vAlign w:val="center"/>
          </w:tcPr>
          <w:p w:rsidR="00C2090E" w:rsidRPr="00020DE7" w:rsidRDefault="00C2090E" w:rsidP="00C2090E">
            <w:pPr>
              <w:kinsoku w:val="0"/>
              <w:overflowPunct w:val="0"/>
              <w:autoSpaceDE w:val="0"/>
              <w:autoSpaceDN w:val="0"/>
              <w:adjustRightInd w:val="0"/>
              <w:snapToGrid w:val="0"/>
              <w:ind w:left="-108"/>
              <w:jc w:val="center"/>
              <w:rPr>
                <w:sz w:val="20"/>
                <w:szCs w:val="20"/>
              </w:rPr>
            </w:pPr>
            <w:r w:rsidRPr="00020DE7">
              <w:rPr>
                <w:sz w:val="20"/>
                <w:szCs w:val="20"/>
              </w:rPr>
              <w:t>2</w:t>
            </w:r>
          </w:p>
        </w:tc>
        <w:tc>
          <w:tcPr>
            <w:tcW w:w="1105" w:type="dxa"/>
            <w:gridSpan w:val="2"/>
            <w:shd w:val="clear" w:color="auto" w:fill="auto"/>
            <w:noWrap/>
            <w:vAlign w:val="center"/>
          </w:tcPr>
          <w:p w:rsidR="00C2090E" w:rsidRPr="00020DE7" w:rsidRDefault="00C2090E" w:rsidP="00C2090E">
            <w:pPr>
              <w:jc w:val="center"/>
              <w:rPr>
                <w:rFonts w:eastAsia="Calibri"/>
                <w:sz w:val="20"/>
                <w:szCs w:val="20"/>
                <w:lang w:eastAsia="en-US"/>
              </w:rPr>
            </w:pPr>
            <w:r w:rsidRPr="00020DE7">
              <w:rPr>
                <w:rFonts w:eastAsia="Calibri"/>
                <w:sz w:val="20"/>
                <w:szCs w:val="20"/>
                <w:lang w:eastAsia="en-US"/>
              </w:rPr>
              <w:t>1,07</w:t>
            </w:r>
          </w:p>
        </w:tc>
        <w:tc>
          <w:tcPr>
            <w:tcW w:w="1134" w:type="dxa"/>
            <w:gridSpan w:val="3"/>
            <w:shd w:val="clear" w:color="auto" w:fill="auto"/>
            <w:noWrap/>
            <w:vAlign w:val="center"/>
          </w:tcPr>
          <w:p w:rsidR="00C2090E" w:rsidRPr="00020DE7" w:rsidRDefault="00C2090E" w:rsidP="00C2090E">
            <w:pPr>
              <w:kinsoku w:val="0"/>
              <w:overflowPunct w:val="0"/>
              <w:autoSpaceDE w:val="0"/>
              <w:autoSpaceDN w:val="0"/>
              <w:adjustRightInd w:val="0"/>
              <w:snapToGrid w:val="0"/>
              <w:ind w:left="-108"/>
              <w:jc w:val="center"/>
              <w:rPr>
                <w:sz w:val="20"/>
                <w:szCs w:val="20"/>
              </w:rPr>
            </w:pPr>
            <w:r w:rsidRPr="00020DE7">
              <w:rPr>
                <w:sz w:val="20"/>
                <w:szCs w:val="20"/>
              </w:rPr>
              <w:t>2750</w:t>
            </w:r>
          </w:p>
        </w:tc>
        <w:tc>
          <w:tcPr>
            <w:tcW w:w="993" w:type="dxa"/>
            <w:gridSpan w:val="2"/>
            <w:shd w:val="clear" w:color="auto" w:fill="auto"/>
            <w:noWrap/>
            <w:vAlign w:val="center"/>
          </w:tcPr>
          <w:p w:rsidR="00C2090E" w:rsidRPr="00020DE7" w:rsidRDefault="00C2090E" w:rsidP="00C2090E">
            <w:pPr>
              <w:kinsoku w:val="0"/>
              <w:overflowPunct w:val="0"/>
              <w:autoSpaceDE w:val="0"/>
              <w:autoSpaceDN w:val="0"/>
              <w:adjustRightInd w:val="0"/>
              <w:snapToGrid w:val="0"/>
              <w:ind w:left="-108"/>
              <w:jc w:val="center"/>
              <w:rPr>
                <w:sz w:val="20"/>
                <w:szCs w:val="20"/>
              </w:rPr>
            </w:pPr>
            <w:r w:rsidRPr="00020DE7">
              <w:rPr>
                <w:sz w:val="20"/>
                <w:szCs w:val="20"/>
              </w:rPr>
              <w:t>1500</w:t>
            </w:r>
          </w:p>
        </w:tc>
        <w:tc>
          <w:tcPr>
            <w:tcW w:w="992" w:type="dxa"/>
            <w:shd w:val="clear" w:color="auto" w:fill="auto"/>
            <w:noWrap/>
            <w:vAlign w:val="bottom"/>
          </w:tcPr>
          <w:p w:rsidR="00C2090E" w:rsidRPr="00020DE7" w:rsidRDefault="00C2090E" w:rsidP="00C2090E">
            <w:pPr>
              <w:kinsoku w:val="0"/>
              <w:overflowPunct w:val="0"/>
              <w:autoSpaceDE w:val="0"/>
              <w:autoSpaceDN w:val="0"/>
              <w:adjustRightInd w:val="0"/>
              <w:snapToGrid w:val="0"/>
              <w:jc w:val="center"/>
              <w:rPr>
                <w:sz w:val="20"/>
                <w:szCs w:val="20"/>
              </w:rPr>
            </w:pPr>
            <w:r w:rsidRPr="00020DE7">
              <w:rPr>
                <w:sz w:val="20"/>
                <w:szCs w:val="20"/>
              </w:rPr>
              <w:t>0,00785</w:t>
            </w:r>
          </w:p>
        </w:tc>
      </w:tr>
      <w:tr w:rsidR="00C2090E" w:rsidRPr="008F66EF" w:rsidTr="00A63D3A">
        <w:trPr>
          <w:trHeight w:val="221"/>
        </w:trPr>
        <w:tc>
          <w:tcPr>
            <w:tcW w:w="3119" w:type="dxa"/>
            <w:vMerge w:val="restart"/>
            <w:shd w:val="clear" w:color="auto" w:fill="auto"/>
            <w:noWrap/>
            <w:vAlign w:val="center"/>
          </w:tcPr>
          <w:p w:rsidR="00C2090E" w:rsidRPr="00020DE7" w:rsidRDefault="00C2090E" w:rsidP="00C2090E">
            <w:pPr>
              <w:autoSpaceDN w:val="0"/>
              <w:rPr>
                <w:rFonts w:eastAsia="Calibri"/>
                <w:sz w:val="20"/>
                <w:szCs w:val="20"/>
                <w:lang w:eastAsia="en-US"/>
              </w:rPr>
            </w:pPr>
            <w:r w:rsidRPr="00020DE7">
              <w:rPr>
                <w:rFonts w:eastAsia="Calibri"/>
                <w:sz w:val="20"/>
                <w:szCs w:val="20"/>
                <w:lang w:eastAsia="en-US"/>
              </w:rPr>
              <w:t>LK-1</w:t>
            </w:r>
          </w:p>
        </w:tc>
        <w:tc>
          <w:tcPr>
            <w:tcW w:w="879" w:type="dxa"/>
            <w:vMerge w:val="restart"/>
            <w:shd w:val="clear" w:color="auto" w:fill="auto"/>
            <w:noWrap/>
            <w:vAlign w:val="center"/>
          </w:tcPr>
          <w:p w:rsidR="00C2090E" w:rsidRPr="00020DE7" w:rsidRDefault="00C2090E" w:rsidP="00C2090E">
            <w:pPr>
              <w:autoSpaceDN w:val="0"/>
              <w:jc w:val="center"/>
              <w:rPr>
                <w:rFonts w:eastAsia="Calibri"/>
                <w:sz w:val="20"/>
                <w:szCs w:val="20"/>
                <w:lang w:eastAsia="en-US"/>
              </w:rPr>
            </w:pPr>
            <w:r w:rsidRPr="00020DE7">
              <w:rPr>
                <w:rFonts w:eastAsia="Calibri"/>
                <w:sz w:val="20"/>
                <w:szCs w:val="20"/>
                <w:lang w:eastAsia="en-US"/>
              </w:rPr>
              <w:t>1</w:t>
            </w:r>
          </w:p>
        </w:tc>
        <w:tc>
          <w:tcPr>
            <w:tcW w:w="1134" w:type="dxa"/>
            <w:gridSpan w:val="2"/>
            <w:shd w:val="clear" w:color="auto" w:fill="auto"/>
            <w:noWrap/>
            <w:vAlign w:val="center"/>
          </w:tcPr>
          <w:p w:rsidR="00C2090E" w:rsidRPr="00020DE7" w:rsidRDefault="00C2090E" w:rsidP="00C2090E">
            <w:pPr>
              <w:kinsoku w:val="0"/>
              <w:overflowPunct w:val="0"/>
              <w:autoSpaceDE w:val="0"/>
              <w:autoSpaceDN w:val="0"/>
              <w:adjustRightInd w:val="0"/>
              <w:snapToGrid w:val="0"/>
              <w:ind w:left="-108"/>
              <w:jc w:val="center"/>
              <w:rPr>
                <w:sz w:val="20"/>
                <w:szCs w:val="20"/>
              </w:rPr>
            </w:pPr>
            <w:r w:rsidRPr="00020DE7">
              <w:rPr>
                <w:sz w:val="20"/>
                <w:szCs w:val="20"/>
              </w:rPr>
              <w:t>1</w:t>
            </w:r>
          </w:p>
        </w:tc>
        <w:tc>
          <w:tcPr>
            <w:tcW w:w="1105" w:type="dxa"/>
            <w:gridSpan w:val="2"/>
            <w:shd w:val="clear" w:color="auto" w:fill="auto"/>
            <w:noWrap/>
            <w:vAlign w:val="center"/>
          </w:tcPr>
          <w:p w:rsidR="00C2090E" w:rsidRPr="00020DE7" w:rsidRDefault="00C2090E" w:rsidP="00C2090E">
            <w:pPr>
              <w:jc w:val="center"/>
              <w:rPr>
                <w:rFonts w:eastAsia="Calibri"/>
                <w:sz w:val="20"/>
                <w:szCs w:val="20"/>
                <w:lang w:eastAsia="en-US"/>
              </w:rPr>
            </w:pPr>
            <w:r w:rsidRPr="00020DE7">
              <w:rPr>
                <w:rFonts w:eastAsia="Calibri"/>
                <w:sz w:val="20"/>
                <w:szCs w:val="20"/>
                <w:lang w:eastAsia="en-US"/>
              </w:rPr>
              <w:t>1,54</w:t>
            </w:r>
          </w:p>
        </w:tc>
        <w:tc>
          <w:tcPr>
            <w:tcW w:w="1134" w:type="dxa"/>
            <w:gridSpan w:val="3"/>
            <w:vMerge w:val="restart"/>
            <w:shd w:val="clear" w:color="auto" w:fill="auto"/>
            <w:noWrap/>
            <w:vAlign w:val="center"/>
          </w:tcPr>
          <w:p w:rsidR="00C2090E" w:rsidRPr="00020DE7" w:rsidRDefault="00C2090E" w:rsidP="00C2090E">
            <w:pPr>
              <w:kinsoku w:val="0"/>
              <w:overflowPunct w:val="0"/>
              <w:autoSpaceDE w:val="0"/>
              <w:autoSpaceDN w:val="0"/>
              <w:adjustRightInd w:val="0"/>
              <w:snapToGrid w:val="0"/>
              <w:ind w:left="-108"/>
              <w:jc w:val="center"/>
              <w:rPr>
                <w:sz w:val="20"/>
                <w:szCs w:val="20"/>
              </w:rPr>
            </w:pPr>
            <w:r w:rsidRPr="00020DE7">
              <w:rPr>
                <w:sz w:val="20"/>
                <w:szCs w:val="20"/>
              </w:rPr>
              <w:t>2800</w:t>
            </w:r>
          </w:p>
        </w:tc>
        <w:tc>
          <w:tcPr>
            <w:tcW w:w="993" w:type="dxa"/>
            <w:gridSpan w:val="2"/>
            <w:vMerge w:val="restart"/>
            <w:shd w:val="clear" w:color="auto" w:fill="auto"/>
            <w:noWrap/>
            <w:vAlign w:val="center"/>
          </w:tcPr>
          <w:p w:rsidR="00C2090E" w:rsidRPr="00020DE7" w:rsidRDefault="00C2090E" w:rsidP="00C2090E">
            <w:pPr>
              <w:kinsoku w:val="0"/>
              <w:overflowPunct w:val="0"/>
              <w:autoSpaceDE w:val="0"/>
              <w:autoSpaceDN w:val="0"/>
              <w:adjustRightInd w:val="0"/>
              <w:snapToGrid w:val="0"/>
              <w:ind w:left="-108"/>
              <w:jc w:val="center"/>
              <w:rPr>
                <w:sz w:val="20"/>
                <w:szCs w:val="20"/>
              </w:rPr>
            </w:pPr>
            <w:r w:rsidRPr="00020DE7">
              <w:rPr>
                <w:sz w:val="20"/>
                <w:szCs w:val="20"/>
              </w:rPr>
              <w:t>1500</w:t>
            </w:r>
          </w:p>
        </w:tc>
        <w:tc>
          <w:tcPr>
            <w:tcW w:w="992" w:type="dxa"/>
            <w:shd w:val="clear" w:color="auto" w:fill="auto"/>
            <w:noWrap/>
            <w:vAlign w:val="bottom"/>
          </w:tcPr>
          <w:p w:rsidR="00C2090E" w:rsidRPr="00020DE7" w:rsidRDefault="00C2090E" w:rsidP="00C2090E">
            <w:pPr>
              <w:kinsoku w:val="0"/>
              <w:overflowPunct w:val="0"/>
              <w:autoSpaceDE w:val="0"/>
              <w:autoSpaceDN w:val="0"/>
              <w:adjustRightInd w:val="0"/>
              <w:snapToGrid w:val="0"/>
              <w:jc w:val="center"/>
              <w:rPr>
                <w:sz w:val="20"/>
                <w:szCs w:val="20"/>
              </w:rPr>
            </w:pPr>
            <w:r w:rsidRPr="00020DE7">
              <w:rPr>
                <w:sz w:val="20"/>
                <w:szCs w:val="20"/>
              </w:rPr>
              <w:t>0,00287</w:t>
            </w:r>
          </w:p>
        </w:tc>
      </w:tr>
      <w:tr w:rsidR="00C2090E" w:rsidRPr="008F66EF" w:rsidTr="00A63D3A">
        <w:trPr>
          <w:trHeight w:val="221"/>
        </w:trPr>
        <w:tc>
          <w:tcPr>
            <w:tcW w:w="3119" w:type="dxa"/>
            <w:vMerge/>
            <w:shd w:val="clear" w:color="auto" w:fill="auto"/>
            <w:noWrap/>
            <w:vAlign w:val="center"/>
          </w:tcPr>
          <w:p w:rsidR="00C2090E" w:rsidRPr="00020DE7" w:rsidRDefault="00C2090E" w:rsidP="00C2090E">
            <w:pPr>
              <w:autoSpaceDN w:val="0"/>
              <w:rPr>
                <w:rFonts w:eastAsia="Calibri"/>
                <w:sz w:val="20"/>
                <w:szCs w:val="20"/>
                <w:lang w:eastAsia="en-US"/>
              </w:rPr>
            </w:pPr>
          </w:p>
        </w:tc>
        <w:tc>
          <w:tcPr>
            <w:tcW w:w="879" w:type="dxa"/>
            <w:vMerge/>
            <w:shd w:val="clear" w:color="auto" w:fill="auto"/>
            <w:noWrap/>
            <w:vAlign w:val="center"/>
          </w:tcPr>
          <w:p w:rsidR="00C2090E" w:rsidRPr="00020DE7" w:rsidRDefault="00C2090E" w:rsidP="00C2090E">
            <w:pPr>
              <w:autoSpaceDN w:val="0"/>
              <w:jc w:val="center"/>
              <w:rPr>
                <w:rFonts w:eastAsia="Calibri"/>
                <w:sz w:val="20"/>
                <w:szCs w:val="20"/>
                <w:lang w:eastAsia="en-US"/>
              </w:rPr>
            </w:pPr>
          </w:p>
        </w:tc>
        <w:tc>
          <w:tcPr>
            <w:tcW w:w="1134" w:type="dxa"/>
            <w:gridSpan w:val="2"/>
            <w:shd w:val="clear" w:color="auto" w:fill="auto"/>
            <w:noWrap/>
            <w:vAlign w:val="center"/>
          </w:tcPr>
          <w:p w:rsidR="00C2090E" w:rsidRPr="00020DE7" w:rsidRDefault="00C2090E" w:rsidP="00C2090E">
            <w:pPr>
              <w:kinsoku w:val="0"/>
              <w:overflowPunct w:val="0"/>
              <w:autoSpaceDE w:val="0"/>
              <w:autoSpaceDN w:val="0"/>
              <w:adjustRightInd w:val="0"/>
              <w:snapToGrid w:val="0"/>
              <w:ind w:left="-108"/>
              <w:jc w:val="center"/>
              <w:rPr>
                <w:sz w:val="20"/>
                <w:szCs w:val="20"/>
              </w:rPr>
            </w:pPr>
            <w:r w:rsidRPr="00020DE7">
              <w:rPr>
                <w:sz w:val="20"/>
                <w:szCs w:val="20"/>
              </w:rPr>
              <w:t>1</w:t>
            </w:r>
          </w:p>
        </w:tc>
        <w:tc>
          <w:tcPr>
            <w:tcW w:w="1105" w:type="dxa"/>
            <w:gridSpan w:val="2"/>
            <w:shd w:val="clear" w:color="auto" w:fill="auto"/>
            <w:noWrap/>
            <w:vAlign w:val="center"/>
          </w:tcPr>
          <w:p w:rsidR="00C2090E" w:rsidRPr="00020DE7" w:rsidRDefault="00C2090E" w:rsidP="00C2090E">
            <w:pPr>
              <w:jc w:val="center"/>
              <w:rPr>
                <w:rFonts w:eastAsia="Calibri"/>
                <w:sz w:val="20"/>
                <w:szCs w:val="20"/>
                <w:lang w:eastAsia="en-US"/>
              </w:rPr>
            </w:pPr>
            <w:r w:rsidRPr="00020DE7">
              <w:rPr>
                <w:rFonts w:eastAsia="Calibri"/>
                <w:sz w:val="20"/>
                <w:szCs w:val="20"/>
                <w:lang w:eastAsia="en-US"/>
              </w:rPr>
              <w:t>2,49</w:t>
            </w:r>
          </w:p>
        </w:tc>
        <w:tc>
          <w:tcPr>
            <w:tcW w:w="1134" w:type="dxa"/>
            <w:gridSpan w:val="3"/>
            <w:vMerge/>
            <w:shd w:val="clear" w:color="auto" w:fill="auto"/>
            <w:noWrap/>
            <w:vAlign w:val="center"/>
          </w:tcPr>
          <w:p w:rsidR="00C2090E" w:rsidRPr="00020DE7" w:rsidRDefault="00C2090E" w:rsidP="00C2090E">
            <w:pPr>
              <w:kinsoku w:val="0"/>
              <w:overflowPunct w:val="0"/>
              <w:autoSpaceDE w:val="0"/>
              <w:autoSpaceDN w:val="0"/>
              <w:adjustRightInd w:val="0"/>
              <w:snapToGrid w:val="0"/>
              <w:ind w:left="-108"/>
              <w:jc w:val="center"/>
              <w:rPr>
                <w:sz w:val="20"/>
                <w:szCs w:val="20"/>
              </w:rPr>
            </w:pPr>
          </w:p>
        </w:tc>
        <w:tc>
          <w:tcPr>
            <w:tcW w:w="993" w:type="dxa"/>
            <w:gridSpan w:val="2"/>
            <w:vMerge/>
            <w:shd w:val="clear" w:color="auto" w:fill="auto"/>
            <w:noWrap/>
            <w:vAlign w:val="center"/>
          </w:tcPr>
          <w:p w:rsidR="00C2090E" w:rsidRPr="00020DE7"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C2090E" w:rsidRPr="00020DE7" w:rsidRDefault="00C2090E" w:rsidP="00C2090E">
            <w:pPr>
              <w:kinsoku w:val="0"/>
              <w:overflowPunct w:val="0"/>
              <w:autoSpaceDE w:val="0"/>
              <w:autoSpaceDN w:val="0"/>
              <w:adjustRightInd w:val="0"/>
              <w:snapToGrid w:val="0"/>
              <w:jc w:val="center"/>
              <w:rPr>
                <w:sz w:val="20"/>
                <w:szCs w:val="20"/>
              </w:rPr>
            </w:pPr>
            <w:r w:rsidRPr="00020DE7">
              <w:rPr>
                <w:sz w:val="20"/>
                <w:szCs w:val="20"/>
              </w:rPr>
              <w:t>0,00465</w:t>
            </w:r>
          </w:p>
        </w:tc>
      </w:tr>
      <w:tr w:rsidR="00C2090E" w:rsidRPr="008F66EF" w:rsidTr="00A63D3A">
        <w:trPr>
          <w:trHeight w:val="255"/>
        </w:trPr>
        <w:tc>
          <w:tcPr>
            <w:tcW w:w="3119" w:type="dxa"/>
            <w:shd w:val="clear" w:color="auto" w:fill="auto"/>
            <w:noWrap/>
            <w:vAlign w:val="center"/>
          </w:tcPr>
          <w:p w:rsidR="00C2090E" w:rsidRPr="00020DE7" w:rsidRDefault="00C2090E" w:rsidP="00C2090E">
            <w:pPr>
              <w:autoSpaceDN w:val="0"/>
              <w:rPr>
                <w:rFonts w:eastAsia="Calibri"/>
                <w:sz w:val="20"/>
                <w:szCs w:val="20"/>
                <w:lang w:eastAsia="en-US"/>
              </w:rPr>
            </w:pPr>
            <w:r w:rsidRPr="00020DE7">
              <w:rPr>
                <w:rFonts w:eastAsia="Calibri"/>
                <w:sz w:val="20"/>
                <w:szCs w:val="20"/>
                <w:lang w:eastAsia="en-US"/>
              </w:rPr>
              <w:t>LIFT PAUS (нож.подъем.)</w:t>
            </w:r>
          </w:p>
        </w:tc>
        <w:tc>
          <w:tcPr>
            <w:tcW w:w="879" w:type="dxa"/>
            <w:shd w:val="clear" w:color="auto" w:fill="auto"/>
            <w:noWrap/>
            <w:vAlign w:val="center"/>
          </w:tcPr>
          <w:p w:rsidR="00C2090E" w:rsidRPr="00020DE7" w:rsidRDefault="00C2090E" w:rsidP="00C2090E">
            <w:pPr>
              <w:autoSpaceDN w:val="0"/>
              <w:jc w:val="center"/>
              <w:rPr>
                <w:rFonts w:eastAsia="Calibri"/>
                <w:sz w:val="20"/>
                <w:szCs w:val="20"/>
                <w:lang w:eastAsia="en-US"/>
              </w:rPr>
            </w:pPr>
            <w:r w:rsidRPr="00020DE7">
              <w:rPr>
                <w:rFonts w:eastAsia="Calibri"/>
                <w:sz w:val="20"/>
                <w:szCs w:val="20"/>
                <w:lang w:eastAsia="en-US"/>
              </w:rPr>
              <w:t>1</w:t>
            </w:r>
          </w:p>
        </w:tc>
        <w:tc>
          <w:tcPr>
            <w:tcW w:w="1134" w:type="dxa"/>
            <w:gridSpan w:val="2"/>
            <w:shd w:val="clear" w:color="auto" w:fill="auto"/>
            <w:noWrap/>
            <w:vAlign w:val="center"/>
          </w:tcPr>
          <w:p w:rsidR="00C2090E" w:rsidRPr="00020DE7" w:rsidRDefault="00C2090E" w:rsidP="00C2090E">
            <w:pPr>
              <w:kinsoku w:val="0"/>
              <w:overflowPunct w:val="0"/>
              <w:autoSpaceDE w:val="0"/>
              <w:autoSpaceDN w:val="0"/>
              <w:adjustRightInd w:val="0"/>
              <w:snapToGrid w:val="0"/>
              <w:ind w:left="-108"/>
              <w:jc w:val="center"/>
              <w:rPr>
                <w:sz w:val="20"/>
                <w:szCs w:val="20"/>
              </w:rPr>
            </w:pPr>
            <w:r w:rsidRPr="00020DE7">
              <w:rPr>
                <w:sz w:val="20"/>
                <w:szCs w:val="20"/>
              </w:rPr>
              <w:t>2</w:t>
            </w:r>
          </w:p>
        </w:tc>
        <w:tc>
          <w:tcPr>
            <w:tcW w:w="1105" w:type="dxa"/>
            <w:gridSpan w:val="2"/>
            <w:shd w:val="clear" w:color="auto" w:fill="auto"/>
            <w:noWrap/>
            <w:vAlign w:val="center"/>
          </w:tcPr>
          <w:p w:rsidR="00C2090E" w:rsidRPr="00020DE7" w:rsidRDefault="00C2090E" w:rsidP="00C2090E">
            <w:pPr>
              <w:jc w:val="center"/>
              <w:rPr>
                <w:rFonts w:eastAsia="Calibri"/>
                <w:sz w:val="20"/>
                <w:szCs w:val="20"/>
                <w:lang w:eastAsia="en-US"/>
              </w:rPr>
            </w:pPr>
            <w:r w:rsidRPr="00020DE7">
              <w:rPr>
                <w:rFonts w:eastAsia="Calibri"/>
                <w:sz w:val="20"/>
                <w:szCs w:val="20"/>
                <w:lang w:eastAsia="en-US"/>
              </w:rPr>
              <w:t>1,07</w:t>
            </w:r>
          </w:p>
        </w:tc>
        <w:tc>
          <w:tcPr>
            <w:tcW w:w="1134" w:type="dxa"/>
            <w:gridSpan w:val="3"/>
            <w:shd w:val="clear" w:color="auto" w:fill="auto"/>
            <w:noWrap/>
            <w:vAlign w:val="center"/>
          </w:tcPr>
          <w:p w:rsidR="00C2090E" w:rsidRPr="00020DE7" w:rsidRDefault="00C2090E" w:rsidP="00C2090E">
            <w:pPr>
              <w:kinsoku w:val="0"/>
              <w:overflowPunct w:val="0"/>
              <w:autoSpaceDE w:val="0"/>
              <w:autoSpaceDN w:val="0"/>
              <w:adjustRightInd w:val="0"/>
              <w:snapToGrid w:val="0"/>
              <w:ind w:left="-108"/>
              <w:jc w:val="center"/>
              <w:rPr>
                <w:sz w:val="20"/>
                <w:szCs w:val="20"/>
              </w:rPr>
            </w:pPr>
            <w:r w:rsidRPr="00020DE7">
              <w:rPr>
                <w:sz w:val="20"/>
                <w:szCs w:val="20"/>
              </w:rPr>
              <w:t>2640</w:t>
            </w:r>
          </w:p>
        </w:tc>
        <w:tc>
          <w:tcPr>
            <w:tcW w:w="993" w:type="dxa"/>
            <w:gridSpan w:val="2"/>
            <w:shd w:val="clear" w:color="auto" w:fill="auto"/>
            <w:noWrap/>
            <w:vAlign w:val="center"/>
          </w:tcPr>
          <w:p w:rsidR="00C2090E" w:rsidRPr="00020DE7" w:rsidRDefault="00C2090E" w:rsidP="00C2090E">
            <w:pPr>
              <w:kinsoku w:val="0"/>
              <w:overflowPunct w:val="0"/>
              <w:autoSpaceDE w:val="0"/>
              <w:autoSpaceDN w:val="0"/>
              <w:adjustRightInd w:val="0"/>
              <w:snapToGrid w:val="0"/>
              <w:ind w:left="-108"/>
              <w:jc w:val="center"/>
              <w:rPr>
                <w:sz w:val="20"/>
                <w:szCs w:val="20"/>
              </w:rPr>
            </w:pPr>
            <w:r w:rsidRPr="00020DE7">
              <w:rPr>
                <w:sz w:val="20"/>
                <w:szCs w:val="20"/>
              </w:rPr>
              <w:t>1500</w:t>
            </w:r>
          </w:p>
        </w:tc>
        <w:tc>
          <w:tcPr>
            <w:tcW w:w="992" w:type="dxa"/>
            <w:shd w:val="clear" w:color="auto" w:fill="auto"/>
            <w:noWrap/>
            <w:vAlign w:val="bottom"/>
          </w:tcPr>
          <w:p w:rsidR="00C2090E" w:rsidRPr="00020DE7" w:rsidRDefault="00C2090E" w:rsidP="00C2090E">
            <w:pPr>
              <w:kinsoku w:val="0"/>
              <w:overflowPunct w:val="0"/>
              <w:autoSpaceDE w:val="0"/>
              <w:autoSpaceDN w:val="0"/>
              <w:adjustRightInd w:val="0"/>
              <w:snapToGrid w:val="0"/>
              <w:jc w:val="center"/>
              <w:rPr>
                <w:sz w:val="20"/>
                <w:szCs w:val="20"/>
              </w:rPr>
            </w:pPr>
            <w:r w:rsidRPr="00020DE7">
              <w:rPr>
                <w:sz w:val="20"/>
                <w:szCs w:val="20"/>
              </w:rPr>
              <w:t>0,00377</w:t>
            </w:r>
          </w:p>
        </w:tc>
      </w:tr>
      <w:tr w:rsidR="00C2090E" w:rsidRPr="008F66EF" w:rsidTr="00A63D3A">
        <w:trPr>
          <w:trHeight w:val="255"/>
        </w:trPr>
        <w:tc>
          <w:tcPr>
            <w:tcW w:w="3119" w:type="dxa"/>
            <w:vMerge w:val="restart"/>
            <w:shd w:val="clear" w:color="auto" w:fill="auto"/>
            <w:noWrap/>
            <w:vAlign w:val="center"/>
          </w:tcPr>
          <w:p w:rsidR="00C2090E" w:rsidRPr="00020DE7" w:rsidRDefault="00C2090E" w:rsidP="00C2090E">
            <w:pPr>
              <w:autoSpaceDN w:val="0"/>
              <w:rPr>
                <w:rFonts w:eastAsia="Calibri"/>
                <w:sz w:val="20"/>
                <w:szCs w:val="20"/>
                <w:lang w:eastAsia="en-US"/>
              </w:rPr>
            </w:pPr>
            <w:r w:rsidRPr="00020DE7">
              <w:rPr>
                <w:rFonts w:eastAsia="Calibri"/>
                <w:sz w:val="20"/>
                <w:szCs w:val="20"/>
                <w:lang w:eastAsia="en-US"/>
              </w:rPr>
              <w:t>ПМЗШ-5К (</w:t>
            </w:r>
            <w:r w:rsidRPr="00020DE7">
              <w:rPr>
                <w:sz w:val="20"/>
                <w:szCs w:val="20"/>
              </w:rPr>
              <w:t>Fadroma</w:t>
            </w:r>
            <w:r w:rsidRPr="00020DE7">
              <w:rPr>
                <w:rFonts w:eastAsia="Calibri"/>
                <w:sz w:val="20"/>
                <w:szCs w:val="20"/>
                <w:lang w:eastAsia="en-US"/>
              </w:rPr>
              <w:t>)</w:t>
            </w:r>
          </w:p>
        </w:tc>
        <w:tc>
          <w:tcPr>
            <w:tcW w:w="879" w:type="dxa"/>
            <w:vMerge w:val="restart"/>
            <w:shd w:val="clear" w:color="auto" w:fill="auto"/>
            <w:noWrap/>
            <w:vAlign w:val="center"/>
          </w:tcPr>
          <w:p w:rsidR="00C2090E" w:rsidRPr="00020DE7" w:rsidRDefault="00C2090E" w:rsidP="00C2090E">
            <w:pPr>
              <w:autoSpaceDN w:val="0"/>
              <w:jc w:val="center"/>
              <w:rPr>
                <w:rFonts w:eastAsia="Calibri"/>
                <w:sz w:val="20"/>
                <w:szCs w:val="20"/>
                <w:lang w:eastAsia="en-US"/>
              </w:rPr>
            </w:pPr>
            <w:r w:rsidRPr="00020DE7">
              <w:rPr>
                <w:rFonts w:eastAsia="Calibri"/>
                <w:sz w:val="20"/>
                <w:szCs w:val="20"/>
                <w:lang w:eastAsia="en-US"/>
              </w:rPr>
              <w:t>2</w:t>
            </w:r>
          </w:p>
        </w:tc>
        <w:tc>
          <w:tcPr>
            <w:tcW w:w="1134" w:type="dxa"/>
            <w:gridSpan w:val="2"/>
            <w:shd w:val="clear" w:color="auto" w:fill="auto"/>
            <w:noWrap/>
            <w:vAlign w:val="center"/>
          </w:tcPr>
          <w:p w:rsidR="00C2090E" w:rsidRPr="00020DE7" w:rsidRDefault="00C2090E" w:rsidP="00C2090E">
            <w:pPr>
              <w:kinsoku w:val="0"/>
              <w:overflowPunct w:val="0"/>
              <w:autoSpaceDE w:val="0"/>
              <w:autoSpaceDN w:val="0"/>
              <w:adjustRightInd w:val="0"/>
              <w:snapToGrid w:val="0"/>
              <w:ind w:left="-108"/>
              <w:jc w:val="center"/>
              <w:rPr>
                <w:sz w:val="20"/>
                <w:szCs w:val="20"/>
              </w:rPr>
            </w:pPr>
            <w:r w:rsidRPr="00020DE7">
              <w:rPr>
                <w:sz w:val="20"/>
                <w:szCs w:val="20"/>
              </w:rPr>
              <w:t>1</w:t>
            </w:r>
          </w:p>
        </w:tc>
        <w:tc>
          <w:tcPr>
            <w:tcW w:w="1105" w:type="dxa"/>
            <w:gridSpan w:val="2"/>
            <w:shd w:val="clear" w:color="auto" w:fill="auto"/>
            <w:noWrap/>
            <w:vAlign w:val="center"/>
          </w:tcPr>
          <w:p w:rsidR="00C2090E" w:rsidRPr="00020DE7" w:rsidRDefault="00C2090E" w:rsidP="00C2090E">
            <w:pPr>
              <w:jc w:val="center"/>
              <w:rPr>
                <w:rFonts w:eastAsia="Calibri"/>
                <w:sz w:val="20"/>
                <w:szCs w:val="20"/>
                <w:lang w:eastAsia="en-US"/>
              </w:rPr>
            </w:pPr>
            <w:r w:rsidRPr="00020DE7">
              <w:rPr>
                <w:rFonts w:eastAsia="Calibri"/>
                <w:sz w:val="20"/>
                <w:szCs w:val="20"/>
                <w:lang w:eastAsia="en-US"/>
              </w:rPr>
              <w:t>0,25</w:t>
            </w:r>
          </w:p>
        </w:tc>
        <w:tc>
          <w:tcPr>
            <w:tcW w:w="1134" w:type="dxa"/>
            <w:gridSpan w:val="3"/>
            <w:vMerge w:val="restart"/>
            <w:shd w:val="clear" w:color="auto" w:fill="auto"/>
            <w:noWrap/>
            <w:vAlign w:val="center"/>
          </w:tcPr>
          <w:p w:rsidR="00C2090E" w:rsidRPr="00020DE7" w:rsidRDefault="00C2090E" w:rsidP="00C2090E">
            <w:pPr>
              <w:kinsoku w:val="0"/>
              <w:overflowPunct w:val="0"/>
              <w:autoSpaceDE w:val="0"/>
              <w:autoSpaceDN w:val="0"/>
              <w:adjustRightInd w:val="0"/>
              <w:snapToGrid w:val="0"/>
              <w:ind w:left="-108"/>
              <w:jc w:val="center"/>
              <w:rPr>
                <w:sz w:val="20"/>
                <w:szCs w:val="20"/>
              </w:rPr>
            </w:pPr>
            <w:r w:rsidRPr="00020DE7">
              <w:rPr>
                <w:sz w:val="20"/>
                <w:szCs w:val="20"/>
              </w:rPr>
              <w:t>2760</w:t>
            </w:r>
          </w:p>
        </w:tc>
        <w:tc>
          <w:tcPr>
            <w:tcW w:w="993" w:type="dxa"/>
            <w:gridSpan w:val="2"/>
            <w:vMerge w:val="restart"/>
            <w:shd w:val="clear" w:color="auto" w:fill="auto"/>
            <w:noWrap/>
            <w:vAlign w:val="center"/>
          </w:tcPr>
          <w:p w:rsidR="00C2090E" w:rsidRPr="00020DE7" w:rsidRDefault="00C2090E" w:rsidP="00C2090E">
            <w:pPr>
              <w:kinsoku w:val="0"/>
              <w:overflowPunct w:val="0"/>
              <w:autoSpaceDE w:val="0"/>
              <w:autoSpaceDN w:val="0"/>
              <w:adjustRightInd w:val="0"/>
              <w:snapToGrid w:val="0"/>
              <w:ind w:left="-108"/>
              <w:jc w:val="center"/>
              <w:rPr>
                <w:sz w:val="20"/>
                <w:szCs w:val="20"/>
              </w:rPr>
            </w:pPr>
            <w:r w:rsidRPr="00020DE7">
              <w:rPr>
                <w:sz w:val="20"/>
                <w:szCs w:val="20"/>
              </w:rPr>
              <w:t>1500</w:t>
            </w:r>
          </w:p>
        </w:tc>
        <w:tc>
          <w:tcPr>
            <w:tcW w:w="992" w:type="dxa"/>
            <w:shd w:val="clear" w:color="auto" w:fill="auto"/>
            <w:noWrap/>
            <w:vAlign w:val="bottom"/>
          </w:tcPr>
          <w:p w:rsidR="00C2090E" w:rsidRPr="00020DE7" w:rsidRDefault="00C2090E" w:rsidP="00C2090E">
            <w:pPr>
              <w:kinsoku w:val="0"/>
              <w:overflowPunct w:val="0"/>
              <w:autoSpaceDE w:val="0"/>
              <w:autoSpaceDN w:val="0"/>
              <w:adjustRightInd w:val="0"/>
              <w:snapToGrid w:val="0"/>
              <w:jc w:val="center"/>
              <w:rPr>
                <w:sz w:val="20"/>
                <w:szCs w:val="20"/>
              </w:rPr>
            </w:pPr>
            <w:r w:rsidRPr="00020DE7">
              <w:rPr>
                <w:sz w:val="20"/>
                <w:szCs w:val="20"/>
              </w:rPr>
              <w:t>0,00092</w:t>
            </w:r>
          </w:p>
        </w:tc>
      </w:tr>
      <w:tr w:rsidR="00C2090E" w:rsidRPr="008F66EF" w:rsidTr="00A63D3A">
        <w:trPr>
          <w:trHeight w:val="255"/>
        </w:trPr>
        <w:tc>
          <w:tcPr>
            <w:tcW w:w="3119" w:type="dxa"/>
            <w:vMerge/>
            <w:shd w:val="clear" w:color="auto" w:fill="auto"/>
            <w:noWrap/>
            <w:vAlign w:val="center"/>
          </w:tcPr>
          <w:p w:rsidR="00C2090E" w:rsidRPr="00020DE7" w:rsidRDefault="00C2090E" w:rsidP="00C2090E">
            <w:pPr>
              <w:kinsoku w:val="0"/>
              <w:overflowPunct w:val="0"/>
              <w:autoSpaceDE w:val="0"/>
              <w:autoSpaceDN w:val="0"/>
              <w:adjustRightInd w:val="0"/>
              <w:snapToGrid w:val="0"/>
              <w:rPr>
                <w:sz w:val="20"/>
                <w:szCs w:val="20"/>
                <w:lang w:val="en-US"/>
              </w:rPr>
            </w:pPr>
          </w:p>
        </w:tc>
        <w:tc>
          <w:tcPr>
            <w:tcW w:w="879" w:type="dxa"/>
            <w:vMerge/>
            <w:shd w:val="clear" w:color="auto" w:fill="auto"/>
            <w:noWrap/>
            <w:vAlign w:val="center"/>
          </w:tcPr>
          <w:p w:rsidR="00C2090E" w:rsidRPr="00020DE7" w:rsidRDefault="00C2090E" w:rsidP="00C2090E">
            <w:pPr>
              <w:kinsoku w:val="0"/>
              <w:overflowPunct w:val="0"/>
              <w:autoSpaceDE w:val="0"/>
              <w:autoSpaceDN w:val="0"/>
              <w:adjustRightInd w:val="0"/>
              <w:snapToGrid w:val="0"/>
              <w:jc w:val="center"/>
              <w:rPr>
                <w:sz w:val="20"/>
                <w:szCs w:val="20"/>
              </w:rPr>
            </w:pPr>
          </w:p>
        </w:tc>
        <w:tc>
          <w:tcPr>
            <w:tcW w:w="1134" w:type="dxa"/>
            <w:gridSpan w:val="2"/>
            <w:shd w:val="clear" w:color="auto" w:fill="auto"/>
            <w:noWrap/>
            <w:vAlign w:val="center"/>
          </w:tcPr>
          <w:p w:rsidR="00C2090E" w:rsidRPr="00020DE7" w:rsidRDefault="00C2090E" w:rsidP="00C2090E">
            <w:pPr>
              <w:kinsoku w:val="0"/>
              <w:overflowPunct w:val="0"/>
              <w:autoSpaceDE w:val="0"/>
              <w:autoSpaceDN w:val="0"/>
              <w:adjustRightInd w:val="0"/>
              <w:snapToGrid w:val="0"/>
              <w:ind w:left="-108"/>
              <w:jc w:val="center"/>
              <w:rPr>
                <w:sz w:val="20"/>
                <w:szCs w:val="20"/>
              </w:rPr>
            </w:pPr>
            <w:r w:rsidRPr="00020DE7">
              <w:rPr>
                <w:sz w:val="20"/>
                <w:szCs w:val="20"/>
              </w:rPr>
              <w:t>1</w:t>
            </w:r>
          </w:p>
        </w:tc>
        <w:tc>
          <w:tcPr>
            <w:tcW w:w="1105" w:type="dxa"/>
            <w:gridSpan w:val="2"/>
            <w:shd w:val="clear" w:color="auto" w:fill="auto"/>
            <w:noWrap/>
            <w:vAlign w:val="center"/>
          </w:tcPr>
          <w:p w:rsidR="00C2090E" w:rsidRPr="00020DE7" w:rsidRDefault="00C2090E" w:rsidP="00C2090E">
            <w:pPr>
              <w:jc w:val="center"/>
              <w:rPr>
                <w:rFonts w:eastAsia="Calibri"/>
                <w:sz w:val="20"/>
                <w:szCs w:val="20"/>
                <w:lang w:eastAsia="en-US"/>
              </w:rPr>
            </w:pPr>
            <w:r w:rsidRPr="00020DE7">
              <w:rPr>
                <w:rFonts w:eastAsia="Calibri"/>
                <w:sz w:val="20"/>
                <w:szCs w:val="20"/>
                <w:lang w:eastAsia="en-US"/>
              </w:rPr>
              <w:t>0,47</w:t>
            </w:r>
          </w:p>
        </w:tc>
        <w:tc>
          <w:tcPr>
            <w:tcW w:w="1134" w:type="dxa"/>
            <w:gridSpan w:val="3"/>
            <w:vMerge/>
            <w:shd w:val="clear" w:color="auto" w:fill="auto"/>
            <w:noWrap/>
            <w:vAlign w:val="center"/>
          </w:tcPr>
          <w:p w:rsidR="00C2090E" w:rsidRPr="00020DE7" w:rsidRDefault="00C2090E" w:rsidP="00C2090E">
            <w:pPr>
              <w:kinsoku w:val="0"/>
              <w:overflowPunct w:val="0"/>
              <w:autoSpaceDE w:val="0"/>
              <w:autoSpaceDN w:val="0"/>
              <w:adjustRightInd w:val="0"/>
              <w:snapToGrid w:val="0"/>
              <w:ind w:left="-108"/>
              <w:jc w:val="center"/>
              <w:rPr>
                <w:sz w:val="20"/>
                <w:szCs w:val="20"/>
              </w:rPr>
            </w:pPr>
          </w:p>
        </w:tc>
        <w:tc>
          <w:tcPr>
            <w:tcW w:w="993" w:type="dxa"/>
            <w:gridSpan w:val="2"/>
            <w:vMerge/>
            <w:shd w:val="clear" w:color="auto" w:fill="auto"/>
            <w:noWrap/>
            <w:vAlign w:val="center"/>
          </w:tcPr>
          <w:p w:rsidR="00C2090E" w:rsidRPr="00020DE7"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C2090E" w:rsidRPr="00020DE7" w:rsidRDefault="00C2090E" w:rsidP="00C2090E">
            <w:pPr>
              <w:kinsoku w:val="0"/>
              <w:overflowPunct w:val="0"/>
              <w:autoSpaceDE w:val="0"/>
              <w:autoSpaceDN w:val="0"/>
              <w:adjustRightInd w:val="0"/>
              <w:snapToGrid w:val="0"/>
              <w:jc w:val="center"/>
              <w:rPr>
                <w:sz w:val="20"/>
                <w:szCs w:val="20"/>
              </w:rPr>
            </w:pPr>
            <w:r w:rsidRPr="00020DE7">
              <w:rPr>
                <w:sz w:val="20"/>
                <w:szCs w:val="20"/>
              </w:rPr>
              <w:t>0,00173</w:t>
            </w:r>
          </w:p>
        </w:tc>
      </w:tr>
      <w:tr w:rsidR="00C2090E" w:rsidRPr="008F66EF" w:rsidTr="00A63D3A">
        <w:trPr>
          <w:trHeight w:val="255"/>
        </w:trPr>
        <w:tc>
          <w:tcPr>
            <w:tcW w:w="3119" w:type="dxa"/>
            <w:shd w:val="clear" w:color="auto" w:fill="auto"/>
            <w:noWrap/>
            <w:vAlign w:val="center"/>
          </w:tcPr>
          <w:p w:rsidR="00C2090E" w:rsidRPr="00020DE7" w:rsidRDefault="00C2090E" w:rsidP="00C2090E">
            <w:pPr>
              <w:autoSpaceDN w:val="0"/>
              <w:rPr>
                <w:rFonts w:eastAsia="Calibri"/>
                <w:sz w:val="20"/>
                <w:szCs w:val="20"/>
                <w:lang w:val="en-US" w:eastAsia="en-US"/>
              </w:rPr>
            </w:pPr>
            <w:r w:rsidRPr="00020DE7">
              <w:rPr>
                <w:rFonts w:eastAsia="Calibri"/>
                <w:sz w:val="20"/>
                <w:szCs w:val="20"/>
                <w:lang w:val="en-US" w:eastAsia="en-US"/>
              </w:rPr>
              <w:t>САТ-980 GH</w:t>
            </w:r>
          </w:p>
        </w:tc>
        <w:tc>
          <w:tcPr>
            <w:tcW w:w="879" w:type="dxa"/>
            <w:shd w:val="clear" w:color="auto" w:fill="auto"/>
            <w:noWrap/>
            <w:vAlign w:val="center"/>
          </w:tcPr>
          <w:p w:rsidR="00C2090E" w:rsidRPr="00020DE7" w:rsidRDefault="00C2090E" w:rsidP="00C2090E">
            <w:pPr>
              <w:autoSpaceDN w:val="0"/>
              <w:jc w:val="center"/>
              <w:rPr>
                <w:rFonts w:eastAsia="Calibri"/>
                <w:sz w:val="20"/>
                <w:szCs w:val="20"/>
                <w:lang w:eastAsia="en-US"/>
              </w:rPr>
            </w:pPr>
            <w:r w:rsidRPr="00020DE7">
              <w:rPr>
                <w:rFonts w:eastAsia="Calibri"/>
                <w:sz w:val="20"/>
                <w:szCs w:val="20"/>
                <w:lang w:val="en-US" w:eastAsia="en-US"/>
              </w:rPr>
              <w:t>1</w:t>
            </w:r>
          </w:p>
        </w:tc>
        <w:tc>
          <w:tcPr>
            <w:tcW w:w="1134" w:type="dxa"/>
            <w:gridSpan w:val="2"/>
            <w:shd w:val="clear" w:color="auto" w:fill="auto"/>
            <w:noWrap/>
            <w:vAlign w:val="center"/>
          </w:tcPr>
          <w:p w:rsidR="00C2090E" w:rsidRPr="00020DE7" w:rsidRDefault="00C2090E" w:rsidP="00C2090E">
            <w:pPr>
              <w:kinsoku w:val="0"/>
              <w:overflowPunct w:val="0"/>
              <w:autoSpaceDE w:val="0"/>
              <w:autoSpaceDN w:val="0"/>
              <w:adjustRightInd w:val="0"/>
              <w:snapToGrid w:val="0"/>
              <w:ind w:left="-108"/>
              <w:jc w:val="center"/>
              <w:rPr>
                <w:sz w:val="20"/>
                <w:szCs w:val="20"/>
              </w:rPr>
            </w:pPr>
            <w:r w:rsidRPr="00020DE7">
              <w:rPr>
                <w:sz w:val="20"/>
                <w:szCs w:val="20"/>
              </w:rPr>
              <w:t>1</w:t>
            </w:r>
          </w:p>
        </w:tc>
        <w:tc>
          <w:tcPr>
            <w:tcW w:w="1105" w:type="dxa"/>
            <w:gridSpan w:val="2"/>
            <w:shd w:val="clear" w:color="auto" w:fill="auto"/>
            <w:noWrap/>
            <w:vAlign w:val="center"/>
          </w:tcPr>
          <w:p w:rsidR="00C2090E" w:rsidRPr="00020DE7" w:rsidRDefault="00C2090E" w:rsidP="00C2090E">
            <w:pPr>
              <w:jc w:val="center"/>
              <w:rPr>
                <w:rFonts w:eastAsia="Calibri"/>
                <w:sz w:val="20"/>
                <w:szCs w:val="20"/>
                <w:lang w:eastAsia="en-US"/>
              </w:rPr>
            </w:pPr>
            <w:r w:rsidRPr="00020DE7">
              <w:rPr>
                <w:rFonts w:eastAsia="Calibri"/>
                <w:sz w:val="20"/>
                <w:szCs w:val="20"/>
                <w:lang w:eastAsia="en-US"/>
              </w:rPr>
              <w:t>0,845</w:t>
            </w:r>
          </w:p>
        </w:tc>
        <w:tc>
          <w:tcPr>
            <w:tcW w:w="1134" w:type="dxa"/>
            <w:gridSpan w:val="3"/>
            <w:shd w:val="clear" w:color="auto" w:fill="auto"/>
            <w:noWrap/>
            <w:vAlign w:val="center"/>
          </w:tcPr>
          <w:p w:rsidR="00C2090E" w:rsidRPr="00020DE7" w:rsidRDefault="00C2090E" w:rsidP="00C2090E">
            <w:pPr>
              <w:kinsoku w:val="0"/>
              <w:overflowPunct w:val="0"/>
              <w:autoSpaceDE w:val="0"/>
              <w:autoSpaceDN w:val="0"/>
              <w:adjustRightInd w:val="0"/>
              <w:snapToGrid w:val="0"/>
              <w:ind w:left="-108"/>
              <w:jc w:val="center"/>
              <w:rPr>
                <w:sz w:val="20"/>
                <w:szCs w:val="20"/>
              </w:rPr>
            </w:pPr>
            <w:r w:rsidRPr="00020DE7">
              <w:rPr>
                <w:sz w:val="20"/>
                <w:szCs w:val="20"/>
              </w:rPr>
              <w:t>3408</w:t>
            </w:r>
          </w:p>
        </w:tc>
        <w:tc>
          <w:tcPr>
            <w:tcW w:w="993" w:type="dxa"/>
            <w:gridSpan w:val="2"/>
            <w:shd w:val="clear" w:color="auto" w:fill="auto"/>
            <w:noWrap/>
            <w:vAlign w:val="center"/>
          </w:tcPr>
          <w:p w:rsidR="00C2090E" w:rsidRPr="00020DE7" w:rsidRDefault="00C2090E" w:rsidP="00C2090E">
            <w:pPr>
              <w:kinsoku w:val="0"/>
              <w:overflowPunct w:val="0"/>
              <w:autoSpaceDE w:val="0"/>
              <w:autoSpaceDN w:val="0"/>
              <w:adjustRightInd w:val="0"/>
              <w:snapToGrid w:val="0"/>
              <w:ind w:left="-108"/>
              <w:jc w:val="center"/>
              <w:rPr>
                <w:sz w:val="20"/>
                <w:szCs w:val="20"/>
              </w:rPr>
            </w:pPr>
            <w:r w:rsidRPr="00020DE7">
              <w:rPr>
                <w:sz w:val="20"/>
                <w:szCs w:val="20"/>
              </w:rPr>
              <w:t>1500</w:t>
            </w:r>
          </w:p>
        </w:tc>
        <w:tc>
          <w:tcPr>
            <w:tcW w:w="992" w:type="dxa"/>
            <w:shd w:val="clear" w:color="auto" w:fill="auto"/>
            <w:noWrap/>
            <w:vAlign w:val="bottom"/>
          </w:tcPr>
          <w:p w:rsidR="00C2090E" w:rsidRPr="00020DE7" w:rsidRDefault="00C2090E" w:rsidP="00C2090E">
            <w:pPr>
              <w:kinsoku w:val="0"/>
              <w:overflowPunct w:val="0"/>
              <w:autoSpaceDE w:val="0"/>
              <w:autoSpaceDN w:val="0"/>
              <w:adjustRightInd w:val="0"/>
              <w:snapToGrid w:val="0"/>
              <w:jc w:val="center"/>
              <w:rPr>
                <w:sz w:val="20"/>
                <w:szCs w:val="20"/>
              </w:rPr>
            </w:pPr>
            <w:r w:rsidRPr="00020DE7">
              <w:rPr>
                <w:sz w:val="20"/>
                <w:szCs w:val="20"/>
              </w:rPr>
              <w:t>0,00192</w:t>
            </w:r>
          </w:p>
        </w:tc>
      </w:tr>
      <w:tr w:rsidR="00C2090E" w:rsidRPr="008F66EF" w:rsidTr="00A63D3A">
        <w:trPr>
          <w:trHeight w:val="255"/>
        </w:trPr>
        <w:tc>
          <w:tcPr>
            <w:tcW w:w="3119" w:type="dxa"/>
            <w:shd w:val="clear" w:color="auto" w:fill="auto"/>
            <w:noWrap/>
            <w:vAlign w:val="center"/>
          </w:tcPr>
          <w:p w:rsidR="00C2090E" w:rsidRPr="00020DE7" w:rsidRDefault="00C2090E" w:rsidP="00C2090E">
            <w:pPr>
              <w:rPr>
                <w:sz w:val="20"/>
                <w:szCs w:val="20"/>
              </w:rPr>
            </w:pPr>
            <w:r w:rsidRPr="00020DE7">
              <w:rPr>
                <w:sz w:val="20"/>
                <w:szCs w:val="20"/>
              </w:rPr>
              <w:t>МТ 5020</w:t>
            </w:r>
          </w:p>
        </w:tc>
        <w:tc>
          <w:tcPr>
            <w:tcW w:w="879" w:type="dxa"/>
            <w:shd w:val="clear" w:color="auto" w:fill="auto"/>
            <w:noWrap/>
            <w:vAlign w:val="center"/>
          </w:tcPr>
          <w:p w:rsidR="00C2090E" w:rsidRPr="00020DE7" w:rsidRDefault="00C2090E" w:rsidP="00C2090E">
            <w:pPr>
              <w:jc w:val="center"/>
              <w:rPr>
                <w:sz w:val="20"/>
                <w:szCs w:val="20"/>
              </w:rPr>
            </w:pPr>
            <w:r w:rsidRPr="00020DE7">
              <w:rPr>
                <w:sz w:val="20"/>
                <w:szCs w:val="20"/>
              </w:rPr>
              <w:t>3</w:t>
            </w:r>
          </w:p>
        </w:tc>
        <w:tc>
          <w:tcPr>
            <w:tcW w:w="1134" w:type="dxa"/>
            <w:gridSpan w:val="2"/>
            <w:shd w:val="clear" w:color="auto" w:fill="auto"/>
            <w:noWrap/>
            <w:vAlign w:val="center"/>
          </w:tcPr>
          <w:p w:rsidR="00C2090E" w:rsidRPr="00020DE7" w:rsidRDefault="00C2090E" w:rsidP="00C2090E">
            <w:pPr>
              <w:kinsoku w:val="0"/>
              <w:overflowPunct w:val="0"/>
              <w:autoSpaceDE w:val="0"/>
              <w:autoSpaceDN w:val="0"/>
              <w:adjustRightInd w:val="0"/>
              <w:snapToGrid w:val="0"/>
              <w:ind w:left="-108"/>
              <w:jc w:val="center"/>
              <w:rPr>
                <w:sz w:val="20"/>
                <w:szCs w:val="20"/>
              </w:rPr>
            </w:pPr>
            <w:r w:rsidRPr="00020DE7">
              <w:rPr>
                <w:sz w:val="20"/>
                <w:szCs w:val="20"/>
              </w:rPr>
              <w:t>1</w:t>
            </w:r>
          </w:p>
        </w:tc>
        <w:tc>
          <w:tcPr>
            <w:tcW w:w="1105" w:type="dxa"/>
            <w:gridSpan w:val="2"/>
            <w:shd w:val="clear" w:color="auto" w:fill="auto"/>
            <w:noWrap/>
            <w:vAlign w:val="center"/>
          </w:tcPr>
          <w:p w:rsidR="00C2090E" w:rsidRPr="00020DE7" w:rsidRDefault="00C2090E" w:rsidP="00C2090E">
            <w:pPr>
              <w:kinsoku w:val="0"/>
              <w:overflowPunct w:val="0"/>
              <w:autoSpaceDE w:val="0"/>
              <w:autoSpaceDN w:val="0"/>
              <w:adjustRightInd w:val="0"/>
              <w:snapToGrid w:val="0"/>
              <w:ind w:left="-108"/>
              <w:jc w:val="center"/>
              <w:rPr>
                <w:sz w:val="20"/>
                <w:szCs w:val="20"/>
              </w:rPr>
            </w:pPr>
            <w:r w:rsidRPr="00020DE7">
              <w:rPr>
                <w:sz w:val="20"/>
                <w:szCs w:val="20"/>
              </w:rPr>
              <w:t>1,1</w:t>
            </w:r>
          </w:p>
        </w:tc>
        <w:tc>
          <w:tcPr>
            <w:tcW w:w="1134" w:type="dxa"/>
            <w:gridSpan w:val="3"/>
            <w:shd w:val="clear" w:color="auto" w:fill="auto"/>
            <w:noWrap/>
            <w:vAlign w:val="center"/>
          </w:tcPr>
          <w:p w:rsidR="00C2090E" w:rsidRPr="00020DE7" w:rsidRDefault="00C2090E" w:rsidP="00C2090E">
            <w:pPr>
              <w:kinsoku w:val="0"/>
              <w:overflowPunct w:val="0"/>
              <w:autoSpaceDE w:val="0"/>
              <w:autoSpaceDN w:val="0"/>
              <w:adjustRightInd w:val="0"/>
              <w:snapToGrid w:val="0"/>
              <w:ind w:left="-108"/>
              <w:jc w:val="center"/>
              <w:rPr>
                <w:sz w:val="20"/>
                <w:szCs w:val="20"/>
              </w:rPr>
            </w:pPr>
            <w:r w:rsidRPr="00020DE7">
              <w:rPr>
                <w:sz w:val="20"/>
                <w:szCs w:val="20"/>
              </w:rPr>
              <w:t>3840</w:t>
            </w:r>
          </w:p>
        </w:tc>
        <w:tc>
          <w:tcPr>
            <w:tcW w:w="993" w:type="dxa"/>
            <w:gridSpan w:val="2"/>
            <w:shd w:val="clear" w:color="auto" w:fill="auto"/>
            <w:noWrap/>
            <w:vAlign w:val="center"/>
          </w:tcPr>
          <w:p w:rsidR="00C2090E" w:rsidRPr="00020DE7" w:rsidRDefault="00C2090E" w:rsidP="00C2090E">
            <w:pPr>
              <w:kinsoku w:val="0"/>
              <w:overflowPunct w:val="0"/>
              <w:autoSpaceDE w:val="0"/>
              <w:autoSpaceDN w:val="0"/>
              <w:adjustRightInd w:val="0"/>
              <w:snapToGrid w:val="0"/>
              <w:ind w:left="-108"/>
              <w:jc w:val="center"/>
              <w:rPr>
                <w:sz w:val="20"/>
                <w:szCs w:val="20"/>
              </w:rPr>
            </w:pPr>
            <w:r w:rsidRPr="00020DE7">
              <w:rPr>
                <w:sz w:val="20"/>
                <w:szCs w:val="20"/>
              </w:rPr>
              <w:t>1500</w:t>
            </w:r>
          </w:p>
        </w:tc>
        <w:tc>
          <w:tcPr>
            <w:tcW w:w="992" w:type="dxa"/>
            <w:shd w:val="clear" w:color="auto" w:fill="auto"/>
            <w:noWrap/>
            <w:vAlign w:val="bottom"/>
          </w:tcPr>
          <w:p w:rsidR="00C2090E" w:rsidRPr="00020DE7" w:rsidRDefault="00C2090E" w:rsidP="00C2090E">
            <w:pPr>
              <w:kinsoku w:val="0"/>
              <w:overflowPunct w:val="0"/>
              <w:autoSpaceDE w:val="0"/>
              <w:autoSpaceDN w:val="0"/>
              <w:adjustRightInd w:val="0"/>
              <w:snapToGrid w:val="0"/>
              <w:jc w:val="center"/>
              <w:rPr>
                <w:sz w:val="20"/>
                <w:szCs w:val="20"/>
              </w:rPr>
            </w:pPr>
            <w:r w:rsidRPr="00020DE7">
              <w:rPr>
                <w:sz w:val="20"/>
                <w:szCs w:val="20"/>
              </w:rPr>
              <w:t>0,00845</w:t>
            </w:r>
          </w:p>
        </w:tc>
      </w:tr>
      <w:tr w:rsidR="00C2090E" w:rsidRPr="008F66EF" w:rsidTr="00A63D3A">
        <w:trPr>
          <w:trHeight w:val="77"/>
        </w:trPr>
        <w:tc>
          <w:tcPr>
            <w:tcW w:w="3119" w:type="dxa"/>
            <w:vMerge w:val="restart"/>
            <w:shd w:val="clear" w:color="auto" w:fill="auto"/>
            <w:noWrap/>
            <w:vAlign w:val="center"/>
          </w:tcPr>
          <w:p w:rsidR="00C2090E" w:rsidRPr="00020DE7" w:rsidRDefault="00C2090E" w:rsidP="00C2090E">
            <w:pPr>
              <w:rPr>
                <w:sz w:val="20"/>
                <w:szCs w:val="20"/>
              </w:rPr>
            </w:pPr>
            <w:r w:rsidRPr="00020DE7">
              <w:rPr>
                <w:sz w:val="20"/>
                <w:szCs w:val="20"/>
                <w:lang w:val="en-US"/>
              </w:rPr>
              <w:t>ST 14</w:t>
            </w:r>
          </w:p>
        </w:tc>
        <w:tc>
          <w:tcPr>
            <w:tcW w:w="879" w:type="dxa"/>
            <w:vMerge w:val="restart"/>
            <w:shd w:val="clear" w:color="auto" w:fill="auto"/>
            <w:noWrap/>
            <w:vAlign w:val="center"/>
          </w:tcPr>
          <w:p w:rsidR="00C2090E" w:rsidRPr="00020DE7" w:rsidRDefault="00C2090E" w:rsidP="00C2090E">
            <w:pPr>
              <w:jc w:val="center"/>
              <w:rPr>
                <w:sz w:val="20"/>
                <w:szCs w:val="20"/>
              </w:rPr>
            </w:pPr>
            <w:r w:rsidRPr="00020DE7">
              <w:rPr>
                <w:sz w:val="20"/>
                <w:szCs w:val="20"/>
              </w:rPr>
              <w:t>2</w:t>
            </w:r>
          </w:p>
        </w:tc>
        <w:tc>
          <w:tcPr>
            <w:tcW w:w="1134" w:type="dxa"/>
            <w:gridSpan w:val="2"/>
            <w:shd w:val="clear" w:color="auto" w:fill="auto"/>
            <w:noWrap/>
            <w:vAlign w:val="center"/>
          </w:tcPr>
          <w:p w:rsidR="00C2090E" w:rsidRPr="00020DE7" w:rsidRDefault="00C2090E" w:rsidP="00C2090E">
            <w:pPr>
              <w:kinsoku w:val="0"/>
              <w:overflowPunct w:val="0"/>
              <w:autoSpaceDE w:val="0"/>
              <w:autoSpaceDN w:val="0"/>
              <w:adjustRightInd w:val="0"/>
              <w:snapToGrid w:val="0"/>
              <w:ind w:left="-108"/>
              <w:jc w:val="center"/>
              <w:rPr>
                <w:sz w:val="20"/>
                <w:szCs w:val="20"/>
              </w:rPr>
            </w:pPr>
            <w:r w:rsidRPr="00020DE7">
              <w:rPr>
                <w:sz w:val="20"/>
                <w:szCs w:val="20"/>
              </w:rPr>
              <w:t>1</w:t>
            </w:r>
          </w:p>
        </w:tc>
        <w:tc>
          <w:tcPr>
            <w:tcW w:w="1105" w:type="dxa"/>
            <w:gridSpan w:val="2"/>
            <w:shd w:val="clear" w:color="auto" w:fill="auto"/>
            <w:noWrap/>
            <w:vAlign w:val="center"/>
          </w:tcPr>
          <w:p w:rsidR="00C2090E" w:rsidRPr="00020DE7" w:rsidRDefault="00C2090E" w:rsidP="00C2090E">
            <w:pPr>
              <w:jc w:val="center"/>
              <w:rPr>
                <w:rFonts w:eastAsia="Calibri"/>
                <w:sz w:val="20"/>
                <w:szCs w:val="20"/>
                <w:lang w:eastAsia="en-US"/>
              </w:rPr>
            </w:pPr>
            <w:r w:rsidRPr="00020DE7">
              <w:rPr>
                <w:rFonts w:eastAsia="Calibri"/>
                <w:sz w:val="20"/>
                <w:szCs w:val="20"/>
                <w:lang w:eastAsia="en-US"/>
              </w:rPr>
              <w:t>1,81</w:t>
            </w:r>
          </w:p>
        </w:tc>
        <w:tc>
          <w:tcPr>
            <w:tcW w:w="1134" w:type="dxa"/>
            <w:gridSpan w:val="3"/>
            <w:vMerge w:val="restart"/>
            <w:shd w:val="clear" w:color="auto" w:fill="auto"/>
            <w:noWrap/>
            <w:vAlign w:val="center"/>
          </w:tcPr>
          <w:p w:rsidR="00C2090E" w:rsidRPr="00020DE7" w:rsidRDefault="00C2090E" w:rsidP="00C2090E">
            <w:pPr>
              <w:kinsoku w:val="0"/>
              <w:overflowPunct w:val="0"/>
              <w:autoSpaceDE w:val="0"/>
              <w:autoSpaceDN w:val="0"/>
              <w:adjustRightInd w:val="0"/>
              <w:snapToGrid w:val="0"/>
              <w:ind w:left="-108"/>
              <w:jc w:val="center"/>
              <w:rPr>
                <w:sz w:val="20"/>
                <w:szCs w:val="20"/>
                <w:lang w:val="en-US"/>
              </w:rPr>
            </w:pPr>
            <w:r w:rsidRPr="00020DE7">
              <w:rPr>
                <w:sz w:val="20"/>
                <w:szCs w:val="20"/>
                <w:lang w:val="en-US"/>
              </w:rPr>
              <w:t>4320</w:t>
            </w:r>
          </w:p>
        </w:tc>
        <w:tc>
          <w:tcPr>
            <w:tcW w:w="993" w:type="dxa"/>
            <w:gridSpan w:val="2"/>
            <w:vMerge w:val="restart"/>
            <w:shd w:val="clear" w:color="auto" w:fill="auto"/>
            <w:noWrap/>
            <w:vAlign w:val="center"/>
          </w:tcPr>
          <w:p w:rsidR="00C2090E" w:rsidRPr="00020DE7" w:rsidRDefault="00C2090E" w:rsidP="00C2090E">
            <w:pPr>
              <w:kinsoku w:val="0"/>
              <w:overflowPunct w:val="0"/>
              <w:autoSpaceDE w:val="0"/>
              <w:autoSpaceDN w:val="0"/>
              <w:adjustRightInd w:val="0"/>
              <w:snapToGrid w:val="0"/>
              <w:ind w:left="-108"/>
              <w:jc w:val="center"/>
              <w:rPr>
                <w:sz w:val="20"/>
                <w:szCs w:val="20"/>
                <w:lang w:val="en-US"/>
              </w:rPr>
            </w:pPr>
            <w:r w:rsidRPr="00020DE7">
              <w:rPr>
                <w:sz w:val="20"/>
                <w:szCs w:val="20"/>
                <w:lang w:val="en-US"/>
              </w:rPr>
              <w:t>1500</w:t>
            </w:r>
          </w:p>
        </w:tc>
        <w:tc>
          <w:tcPr>
            <w:tcW w:w="992" w:type="dxa"/>
            <w:shd w:val="clear" w:color="auto" w:fill="auto"/>
            <w:noWrap/>
            <w:vAlign w:val="bottom"/>
          </w:tcPr>
          <w:p w:rsidR="00C2090E" w:rsidRPr="00020DE7" w:rsidRDefault="00C2090E" w:rsidP="00C2090E">
            <w:pPr>
              <w:kinsoku w:val="0"/>
              <w:overflowPunct w:val="0"/>
              <w:autoSpaceDE w:val="0"/>
              <w:autoSpaceDN w:val="0"/>
              <w:adjustRightInd w:val="0"/>
              <w:snapToGrid w:val="0"/>
              <w:jc w:val="center"/>
              <w:rPr>
                <w:sz w:val="20"/>
                <w:szCs w:val="20"/>
              </w:rPr>
            </w:pPr>
            <w:r w:rsidRPr="00020DE7">
              <w:rPr>
                <w:sz w:val="20"/>
                <w:szCs w:val="20"/>
              </w:rPr>
              <w:t>0,01043</w:t>
            </w:r>
          </w:p>
        </w:tc>
      </w:tr>
      <w:tr w:rsidR="00C2090E" w:rsidRPr="008F66EF" w:rsidTr="00A63D3A">
        <w:trPr>
          <w:trHeight w:val="255"/>
        </w:trPr>
        <w:tc>
          <w:tcPr>
            <w:tcW w:w="3119" w:type="dxa"/>
            <w:vMerge/>
            <w:shd w:val="clear" w:color="auto" w:fill="auto"/>
            <w:noWrap/>
            <w:vAlign w:val="center"/>
          </w:tcPr>
          <w:p w:rsidR="00C2090E" w:rsidRPr="00020DE7" w:rsidRDefault="00C2090E" w:rsidP="00C2090E">
            <w:pPr>
              <w:rPr>
                <w:sz w:val="20"/>
                <w:szCs w:val="20"/>
                <w:lang w:val="en-US"/>
              </w:rPr>
            </w:pPr>
          </w:p>
        </w:tc>
        <w:tc>
          <w:tcPr>
            <w:tcW w:w="879" w:type="dxa"/>
            <w:vMerge/>
            <w:shd w:val="clear" w:color="auto" w:fill="auto"/>
            <w:noWrap/>
            <w:vAlign w:val="center"/>
          </w:tcPr>
          <w:p w:rsidR="00C2090E" w:rsidRPr="00020DE7" w:rsidRDefault="00C2090E" w:rsidP="00C2090E">
            <w:pPr>
              <w:jc w:val="center"/>
              <w:rPr>
                <w:sz w:val="20"/>
                <w:szCs w:val="20"/>
              </w:rPr>
            </w:pPr>
          </w:p>
        </w:tc>
        <w:tc>
          <w:tcPr>
            <w:tcW w:w="1134" w:type="dxa"/>
            <w:gridSpan w:val="2"/>
            <w:shd w:val="clear" w:color="auto" w:fill="auto"/>
            <w:noWrap/>
            <w:vAlign w:val="center"/>
          </w:tcPr>
          <w:p w:rsidR="00C2090E" w:rsidRPr="00020DE7" w:rsidRDefault="00C2090E" w:rsidP="00C2090E">
            <w:pPr>
              <w:kinsoku w:val="0"/>
              <w:overflowPunct w:val="0"/>
              <w:autoSpaceDE w:val="0"/>
              <w:autoSpaceDN w:val="0"/>
              <w:adjustRightInd w:val="0"/>
              <w:snapToGrid w:val="0"/>
              <w:ind w:left="-108"/>
              <w:jc w:val="center"/>
              <w:rPr>
                <w:sz w:val="20"/>
                <w:szCs w:val="20"/>
              </w:rPr>
            </w:pPr>
            <w:r w:rsidRPr="00020DE7">
              <w:rPr>
                <w:sz w:val="20"/>
                <w:szCs w:val="20"/>
              </w:rPr>
              <w:t>1</w:t>
            </w:r>
          </w:p>
        </w:tc>
        <w:tc>
          <w:tcPr>
            <w:tcW w:w="1105" w:type="dxa"/>
            <w:gridSpan w:val="2"/>
            <w:shd w:val="clear" w:color="auto" w:fill="auto"/>
            <w:noWrap/>
            <w:vAlign w:val="center"/>
          </w:tcPr>
          <w:p w:rsidR="00C2090E" w:rsidRPr="00020DE7" w:rsidRDefault="00C2090E" w:rsidP="00C2090E">
            <w:pPr>
              <w:jc w:val="center"/>
              <w:rPr>
                <w:rFonts w:eastAsia="Calibri"/>
                <w:sz w:val="20"/>
                <w:szCs w:val="20"/>
                <w:lang w:eastAsia="en-US"/>
              </w:rPr>
            </w:pPr>
            <w:r w:rsidRPr="00020DE7">
              <w:rPr>
                <w:rFonts w:eastAsia="Calibri"/>
                <w:sz w:val="20"/>
                <w:szCs w:val="20"/>
                <w:lang w:eastAsia="en-US"/>
              </w:rPr>
              <w:t>0,88</w:t>
            </w:r>
          </w:p>
        </w:tc>
        <w:tc>
          <w:tcPr>
            <w:tcW w:w="1134" w:type="dxa"/>
            <w:gridSpan w:val="3"/>
            <w:vMerge/>
            <w:shd w:val="clear" w:color="auto" w:fill="auto"/>
            <w:noWrap/>
            <w:vAlign w:val="center"/>
          </w:tcPr>
          <w:p w:rsidR="00C2090E" w:rsidRPr="00020DE7" w:rsidRDefault="00C2090E" w:rsidP="00C2090E">
            <w:pPr>
              <w:kinsoku w:val="0"/>
              <w:overflowPunct w:val="0"/>
              <w:autoSpaceDE w:val="0"/>
              <w:autoSpaceDN w:val="0"/>
              <w:adjustRightInd w:val="0"/>
              <w:snapToGrid w:val="0"/>
              <w:ind w:left="-108"/>
              <w:jc w:val="center"/>
              <w:rPr>
                <w:sz w:val="20"/>
                <w:szCs w:val="20"/>
              </w:rPr>
            </w:pPr>
          </w:p>
        </w:tc>
        <w:tc>
          <w:tcPr>
            <w:tcW w:w="993" w:type="dxa"/>
            <w:gridSpan w:val="2"/>
            <w:vMerge/>
            <w:shd w:val="clear" w:color="auto" w:fill="auto"/>
            <w:noWrap/>
            <w:vAlign w:val="center"/>
          </w:tcPr>
          <w:p w:rsidR="00C2090E" w:rsidRPr="00020DE7"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C2090E" w:rsidRPr="00020DE7" w:rsidRDefault="00C2090E" w:rsidP="00C2090E">
            <w:pPr>
              <w:kinsoku w:val="0"/>
              <w:overflowPunct w:val="0"/>
              <w:autoSpaceDE w:val="0"/>
              <w:autoSpaceDN w:val="0"/>
              <w:adjustRightInd w:val="0"/>
              <w:snapToGrid w:val="0"/>
              <w:jc w:val="center"/>
              <w:rPr>
                <w:sz w:val="20"/>
                <w:szCs w:val="20"/>
              </w:rPr>
            </w:pPr>
            <w:r w:rsidRPr="00020DE7">
              <w:rPr>
                <w:sz w:val="20"/>
                <w:szCs w:val="20"/>
              </w:rPr>
              <w:t>0,00507</w:t>
            </w:r>
          </w:p>
        </w:tc>
      </w:tr>
      <w:tr w:rsidR="00C2090E" w:rsidRPr="008F66EF" w:rsidTr="00A63D3A">
        <w:trPr>
          <w:trHeight w:val="255"/>
        </w:trPr>
        <w:tc>
          <w:tcPr>
            <w:tcW w:w="3119" w:type="dxa"/>
            <w:shd w:val="clear" w:color="auto" w:fill="auto"/>
            <w:noWrap/>
            <w:vAlign w:val="center"/>
          </w:tcPr>
          <w:p w:rsidR="00C2090E" w:rsidRPr="00020DE7" w:rsidRDefault="00C2090E" w:rsidP="00C2090E">
            <w:pPr>
              <w:rPr>
                <w:sz w:val="20"/>
                <w:szCs w:val="20"/>
              </w:rPr>
            </w:pPr>
            <w:r w:rsidRPr="00020DE7">
              <w:rPr>
                <w:sz w:val="20"/>
                <w:szCs w:val="20"/>
              </w:rPr>
              <w:lastRenderedPageBreak/>
              <w:t>CHARMEC LC605 DA</w:t>
            </w:r>
          </w:p>
        </w:tc>
        <w:tc>
          <w:tcPr>
            <w:tcW w:w="879" w:type="dxa"/>
            <w:shd w:val="clear" w:color="auto" w:fill="auto"/>
            <w:noWrap/>
            <w:vAlign w:val="center"/>
          </w:tcPr>
          <w:p w:rsidR="00C2090E" w:rsidRPr="00020DE7" w:rsidRDefault="00C2090E" w:rsidP="00C2090E">
            <w:pPr>
              <w:jc w:val="center"/>
              <w:rPr>
                <w:sz w:val="20"/>
                <w:szCs w:val="20"/>
              </w:rPr>
            </w:pPr>
            <w:r w:rsidRPr="00020DE7">
              <w:rPr>
                <w:sz w:val="20"/>
                <w:szCs w:val="20"/>
              </w:rPr>
              <w:t>1</w:t>
            </w:r>
          </w:p>
        </w:tc>
        <w:tc>
          <w:tcPr>
            <w:tcW w:w="1134" w:type="dxa"/>
            <w:gridSpan w:val="2"/>
            <w:shd w:val="clear" w:color="auto" w:fill="auto"/>
            <w:noWrap/>
            <w:vAlign w:val="center"/>
          </w:tcPr>
          <w:p w:rsidR="00C2090E" w:rsidRPr="00020DE7" w:rsidRDefault="00C2090E" w:rsidP="00C2090E">
            <w:pPr>
              <w:kinsoku w:val="0"/>
              <w:overflowPunct w:val="0"/>
              <w:autoSpaceDE w:val="0"/>
              <w:autoSpaceDN w:val="0"/>
              <w:adjustRightInd w:val="0"/>
              <w:snapToGrid w:val="0"/>
              <w:ind w:left="-108"/>
              <w:jc w:val="center"/>
              <w:rPr>
                <w:sz w:val="20"/>
                <w:szCs w:val="20"/>
              </w:rPr>
            </w:pPr>
            <w:r w:rsidRPr="00020DE7">
              <w:rPr>
                <w:sz w:val="20"/>
                <w:szCs w:val="20"/>
              </w:rPr>
              <w:t>2</w:t>
            </w:r>
          </w:p>
        </w:tc>
        <w:tc>
          <w:tcPr>
            <w:tcW w:w="1105" w:type="dxa"/>
            <w:gridSpan w:val="2"/>
            <w:shd w:val="clear" w:color="auto" w:fill="auto"/>
            <w:noWrap/>
            <w:vAlign w:val="center"/>
          </w:tcPr>
          <w:p w:rsidR="00C2090E" w:rsidRPr="00020DE7" w:rsidRDefault="00C2090E" w:rsidP="00C2090E">
            <w:pPr>
              <w:jc w:val="center"/>
              <w:rPr>
                <w:rFonts w:eastAsia="Calibri"/>
                <w:sz w:val="20"/>
                <w:szCs w:val="20"/>
                <w:lang w:eastAsia="en-US"/>
              </w:rPr>
            </w:pPr>
            <w:r w:rsidRPr="00020DE7">
              <w:rPr>
                <w:rFonts w:eastAsia="Calibri"/>
                <w:sz w:val="20"/>
                <w:szCs w:val="20"/>
                <w:lang w:eastAsia="en-US"/>
              </w:rPr>
              <w:t>1,81</w:t>
            </w:r>
          </w:p>
        </w:tc>
        <w:tc>
          <w:tcPr>
            <w:tcW w:w="1134" w:type="dxa"/>
            <w:gridSpan w:val="3"/>
            <w:shd w:val="clear" w:color="auto" w:fill="auto"/>
            <w:noWrap/>
            <w:vAlign w:val="center"/>
          </w:tcPr>
          <w:p w:rsidR="00C2090E" w:rsidRPr="00020DE7" w:rsidRDefault="00C2090E" w:rsidP="00C2090E">
            <w:pPr>
              <w:kinsoku w:val="0"/>
              <w:overflowPunct w:val="0"/>
              <w:autoSpaceDE w:val="0"/>
              <w:autoSpaceDN w:val="0"/>
              <w:adjustRightInd w:val="0"/>
              <w:snapToGrid w:val="0"/>
              <w:ind w:left="-108"/>
              <w:jc w:val="center"/>
              <w:rPr>
                <w:sz w:val="20"/>
                <w:szCs w:val="20"/>
              </w:rPr>
            </w:pPr>
            <w:r w:rsidRPr="00020DE7">
              <w:rPr>
                <w:sz w:val="20"/>
                <w:szCs w:val="20"/>
              </w:rPr>
              <w:t>2400</w:t>
            </w:r>
          </w:p>
        </w:tc>
        <w:tc>
          <w:tcPr>
            <w:tcW w:w="993" w:type="dxa"/>
            <w:gridSpan w:val="2"/>
            <w:shd w:val="clear" w:color="auto" w:fill="auto"/>
            <w:noWrap/>
            <w:vAlign w:val="center"/>
          </w:tcPr>
          <w:p w:rsidR="00C2090E" w:rsidRPr="00020DE7" w:rsidRDefault="00C2090E" w:rsidP="00C2090E">
            <w:pPr>
              <w:kinsoku w:val="0"/>
              <w:overflowPunct w:val="0"/>
              <w:autoSpaceDE w:val="0"/>
              <w:autoSpaceDN w:val="0"/>
              <w:adjustRightInd w:val="0"/>
              <w:snapToGrid w:val="0"/>
              <w:ind w:left="-108"/>
              <w:jc w:val="center"/>
              <w:rPr>
                <w:sz w:val="20"/>
                <w:szCs w:val="20"/>
              </w:rPr>
            </w:pPr>
            <w:r w:rsidRPr="00020DE7">
              <w:rPr>
                <w:sz w:val="20"/>
                <w:szCs w:val="20"/>
              </w:rPr>
              <w:t>1500</w:t>
            </w:r>
          </w:p>
        </w:tc>
        <w:tc>
          <w:tcPr>
            <w:tcW w:w="992" w:type="dxa"/>
            <w:shd w:val="clear" w:color="auto" w:fill="auto"/>
            <w:noWrap/>
            <w:vAlign w:val="bottom"/>
          </w:tcPr>
          <w:p w:rsidR="00C2090E" w:rsidRPr="00020DE7" w:rsidRDefault="00C2090E" w:rsidP="00C2090E">
            <w:pPr>
              <w:kinsoku w:val="0"/>
              <w:overflowPunct w:val="0"/>
              <w:autoSpaceDE w:val="0"/>
              <w:autoSpaceDN w:val="0"/>
              <w:adjustRightInd w:val="0"/>
              <w:snapToGrid w:val="0"/>
              <w:jc w:val="center"/>
              <w:rPr>
                <w:sz w:val="20"/>
                <w:szCs w:val="20"/>
              </w:rPr>
            </w:pPr>
            <w:r w:rsidRPr="00020DE7">
              <w:rPr>
                <w:sz w:val="20"/>
                <w:szCs w:val="20"/>
              </w:rPr>
              <w:t>0,00579</w:t>
            </w:r>
          </w:p>
        </w:tc>
      </w:tr>
      <w:tr w:rsidR="00C2090E" w:rsidRPr="008F66EF" w:rsidTr="00A63D3A">
        <w:trPr>
          <w:trHeight w:val="255"/>
        </w:trPr>
        <w:tc>
          <w:tcPr>
            <w:tcW w:w="3119" w:type="dxa"/>
            <w:shd w:val="clear" w:color="auto" w:fill="auto"/>
            <w:noWrap/>
            <w:vAlign w:val="center"/>
          </w:tcPr>
          <w:p w:rsidR="00C2090E" w:rsidRPr="00020DE7" w:rsidRDefault="00C2090E" w:rsidP="00C2090E">
            <w:pPr>
              <w:rPr>
                <w:sz w:val="20"/>
                <w:szCs w:val="20"/>
              </w:rPr>
            </w:pPr>
            <w:r w:rsidRPr="00020DE7">
              <w:rPr>
                <w:sz w:val="20"/>
                <w:szCs w:val="20"/>
              </w:rPr>
              <w:t>АП-30М</w:t>
            </w:r>
          </w:p>
        </w:tc>
        <w:tc>
          <w:tcPr>
            <w:tcW w:w="879" w:type="dxa"/>
            <w:shd w:val="clear" w:color="auto" w:fill="auto"/>
            <w:noWrap/>
            <w:vAlign w:val="center"/>
          </w:tcPr>
          <w:p w:rsidR="00C2090E" w:rsidRPr="00020DE7" w:rsidRDefault="00C2090E" w:rsidP="00C2090E">
            <w:pPr>
              <w:jc w:val="center"/>
              <w:rPr>
                <w:sz w:val="20"/>
                <w:szCs w:val="20"/>
              </w:rPr>
            </w:pPr>
            <w:r w:rsidRPr="00020DE7">
              <w:rPr>
                <w:sz w:val="20"/>
                <w:szCs w:val="20"/>
              </w:rPr>
              <w:t>1</w:t>
            </w:r>
          </w:p>
        </w:tc>
        <w:tc>
          <w:tcPr>
            <w:tcW w:w="1134" w:type="dxa"/>
            <w:gridSpan w:val="2"/>
            <w:shd w:val="clear" w:color="auto" w:fill="auto"/>
            <w:noWrap/>
            <w:vAlign w:val="center"/>
          </w:tcPr>
          <w:p w:rsidR="00C2090E" w:rsidRPr="00020DE7" w:rsidRDefault="00C2090E" w:rsidP="00C2090E">
            <w:pPr>
              <w:kinsoku w:val="0"/>
              <w:overflowPunct w:val="0"/>
              <w:autoSpaceDE w:val="0"/>
              <w:autoSpaceDN w:val="0"/>
              <w:adjustRightInd w:val="0"/>
              <w:snapToGrid w:val="0"/>
              <w:ind w:left="-108"/>
              <w:jc w:val="center"/>
              <w:rPr>
                <w:sz w:val="20"/>
                <w:szCs w:val="20"/>
              </w:rPr>
            </w:pPr>
            <w:r w:rsidRPr="00020DE7">
              <w:rPr>
                <w:sz w:val="20"/>
                <w:szCs w:val="20"/>
              </w:rPr>
              <w:t>2</w:t>
            </w:r>
          </w:p>
        </w:tc>
        <w:tc>
          <w:tcPr>
            <w:tcW w:w="1105" w:type="dxa"/>
            <w:gridSpan w:val="2"/>
            <w:shd w:val="clear" w:color="auto" w:fill="auto"/>
            <w:noWrap/>
            <w:vAlign w:val="center"/>
          </w:tcPr>
          <w:p w:rsidR="00C2090E" w:rsidRPr="00020DE7" w:rsidRDefault="00C2090E" w:rsidP="00C2090E">
            <w:pPr>
              <w:jc w:val="center"/>
              <w:rPr>
                <w:rFonts w:eastAsia="Calibri"/>
                <w:sz w:val="20"/>
                <w:szCs w:val="20"/>
                <w:lang w:eastAsia="en-US"/>
              </w:rPr>
            </w:pPr>
            <w:r w:rsidRPr="00020DE7">
              <w:rPr>
                <w:rFonts w:eastAsia="Calibri"/>
                <w:sz w:val="20"/>
                <w:szCs w:val="20"/>
                <w:lang w:eastAsia="en-US"/>
              </w:rPr>
              <w:t>1,07</w:t>
            </w:r>
          </w:p>
        </w:tc>
        <w:tc>
          <w:tcPr>
            <w:tcW w:w="1134" w:type="dxa"/>
            <w:gridSpan w:val="3"/>
            <w:shd w:val="clear" w:color="auto" w:fill="auto"/>
            <w:noWrap/>
            <w:vAlign w:val="center"/>
          </w:tcPr>
          <w:p w:rsidR="00C2090E" w:rsidRPr="00020DE7" w:rsidRDefault="00C2090E" w:rsidP="00C2090E">
            <w:pPr>
              <w:kinsoku w:val="0"/>
              <w:overflowPunct w:val="0"/>
              <w:autoSpaceDE w:val="0"/>
              <w:autoSpaceDN w:val="0"/>
              <w:adjustRightInd w:val="0"/>
              <w:snapToGrid w:val="0"/>
              <w:ind w:left="-108"/>
              <w:jc w:val="center"/>
              <w:rPr>
                <w:sz w:val="20"/>
                <w:szCs w:val="20"/>
              </w:rPr>
            </w:pPr>
            <w:r w:rsidRPr="00020DE7">
              <w:rPr>
                <w:sz w:val="20"/>
                <w:szCs w:val="20"/>
              </w:rPr>
              <w:t>2750</w:t>
            </w:r>
          </w:p>
        </w:tc>
        <w:tc>
          <w:tcPr>
            <w:tcW w:w="993" w:type="dxa"/>
            <w:gridSpan w:val="2"/>
            <w:shd w:val="clear" w:color="auto" w:fill="auto"/>
            <w:noWrap/>
            <w:vAlign w:val="center"/>
          </w:tcPr>
          <w:p w:rsidR="00C2090E" w:rsidRPr="00020DE7" w:rsidRDefault="00C2090E" w:rsidP="00C2090E">
            <w:pPr>
              <w:kinsoku w:val="0"/>
              <w:overflowPunct w:val="0"/>
              <w:autoSpaceDE w:val="0"/>
              <w:autoSpaceDN w:val="0"/>
              <w:adjustRightInd w:val="0"/>
              <w:snapToGrid w:val="0"/>
              <w:ind w:left="-108"/>
              <w:jc w:val="center"/>
              <w:rPr>
                <w:sz w:val="20"/>
                <w:szCs w:val="20"/>
              </w:rPr>
            </w:pPr>
            <w:r w:rsidRPr="00020DE7">
              <w:rPr>
                <w:sz w:val="20"/>
                <w:szCs w:val="20"/>
              </w:rPr>
              <w:t>1500</w:t>
            </w:r>
          </w:p>
        </w:tc>
        <w:tc>
          <w:tcPr>
            <w:tcW w:w="992" w:type="dxa"/>
            <w:shd w:val="clear" w:color="auto" w:fill="auto"/>
            <w:noWrap/>
            <w:vAlign w:val="bottom"/>
          </w:tcPr>
          <w:p w:rsidR="00C2090E" w:rsidRPr="00020DE7" w:rsidRDefault="00C2090E" w:rsidP="00C2090E">
            <w:pPr>
              <w:kinsoku w:val="0"/>
              <w:overflowPunct w:val="0"/>
              <w:autoSpaceDE w:val="0"/>
              <w:autoSpaceDN w:val="0"/>
              <w:adjustRightInd w:val="0"/>
              <w:snapToGrid w:val="0"/>
              <w:jc w:val="center"/>
              <w:rPr>
                <w:sz w:val="20"/>
                <w:szCs w:val="20"/>
              </w:rPr>
            </w:pPr>
            <w:r w:rsidRPr="00020DE7">
              <w:rPr>
                <w:sz w:val="20"/>
                <w:szCs w:val="20"/>
              </w:rPr>
              <w:t>0,00392</w:t>
            </w:r>
          </w:p>
        </w:tc>
      </w:tr>
      <w:tr w:rsidR="00C2090E" w:rsidRPr="008F66EF" w:rsidTr="00A63D3A">
        <w:trPr>
          <w:trHeight w:val="255"/>
        </w:trPr>
        <w:tc>
          <w:tcPr>
            <w:tcW w:w="3119" w:type="dxa"/>
            <w:shd w:val="clear" w:color="auto" w:fill="auto"/>
            <w:noWrap/>
            <w:vAlign w:val="center"/>
          </w:tcPr>
          <w:p w:rsidR="00C2090E" w:rsidRPr="00020DE7" w:rsidRDefault="00C2090E" w:rsidP="00C2090E">
            <w:pPr>
              <w:rPr>
                <w:sz w:val="20"/>
                <w:szCs w:val="20"/>
              </w:rPr>
            </w:pPr>
            <w:r w:rsidRPr="00020DE7">
              <w:rPr>
                <w:sz w:val="20"/>
                <w:szCs w:val="20"/>
              </w:rPr>
              <w:t xml:space="preserve">Автоцистерна АЦ-5,0- </w:t>
            </w:r>
          </w:p>
        </w:tc>
        <w:tc>
          <w:tcPr>
            <w:tcW w:w="879" w:type="dxa"/>
            <w:shd w:val="clear" w:color="auto" w:fill="auto"/>
            <w:noWrap/>
            <w:vAlign w:val="center"/>
          </w:tcPr>
          <w:p w:rsidR="00C2090E" w:rsidRPr="00020DE7" w:rsidRDefault="00C2090E" w:rsidP="00C2090E">
            <w:pPr>
              <w:jc w:val="center"/>
              <w:rPr>
                <w:sz w:val="20"/>
                <w:szCs w:val="20"/>
              </w:rPr>
            </w:pPr>
            <w:r w:rsidRPr="00020DE7">
              <w:rPr>
                <w:sz w:val="20"/>
                <w:szCs w:val="20"/>
              </w:rPr>
              <w:t>1</w:t>
            </w:r>
          </w:p>
        </w:tc>
        <w:tc>
          <w:tcPr>
            <w:tcW w:w="1134" w:type="dxa"/>
            <w:gridSpan w:val="2"/>
            <w:shd w:val="clear" w:color="auto" w:fill="auto"/>
            <w:noWrap/>
            <w:vAlign w:val="center"/>
          </w:tcPr>
          <w:p w:rsidR="00C2090E" w:rsidRPr="00020DE7" w:rsidRDefault="00C2090E" w:rsidP="00C2090E">
            <w:pPr>
              <w:kinsoku w:val="0"/>
              <w:overflowPunct w:val="0"/>
              <w:autoSpaceDE w:val="0"/>
              <w:autoSpaceDN w:val="0"/>
              <w:adjustRightInd w:val="0"/>
              <w:snapToGrid w:val="0"/>
              <w:ind w:left="-108"/>
              <w:jc w:val="center"/>
              <w:rPr>
                <w:sz w:val="20"/>
                <w:szCs w:val="20"/>
              </w:rPr>
            </w:pPr>
            <w:r w:rsidRPr="00020DE7">
              <w:rPr>
                <w:sz w:val="20"/>
                <w:szCs w:val="20"/>
              </w:rPr>
              <w:t>1</w:t>
            </w:r>
          </w:p>
        </w:tc>
        <w:tc>
          <w:tcPr>
            <w:tcW w:w="1105" w:type="dxa"/>
            <w:gridSpan w:val="2"/>
            <w:shd w:val="clear" w:color="auto" w:fill="auto"/>
            <w:noWrap/>
            <w:vAlign w:val="center"/>
          </w:tcPr>
          <w:p w:rsidR="00C2090E" w:rsidRPr="00020DE7" w:rsidRDefault="00C2090E" w:rsidP="00C2090E">
            <w:pPr>
              <w:jc w:val="center"/>
              <w:rPr>
                <w:rFonts w:eastAsia="Calibri"/>
                <w:sz w:val="20"/>
                <w:szCs w:val="20"/>
                <w:lang w:eastAsia="en-US"/>
              </w:rPr>
            </w:pPr>
            <w:r w:rsidRPr="00020DE7">
              <w:rPr>
                <w:rFonts w:eastAsia="Calibri"/>
                <w:sz w:val="20"/>
                <w:szCs w:val="20"/>
                <w:lang w:eastAsia="en-US"/>
              </w:rPr>
              <w:t>0,25</w:t>
            </w:r>
          </w:p>
        </w:tc>
        <w:tc>
          <w:tcPr>
            <w:tcW w:w="1134" w:type="dxa"/>
            <w:gridSpan w:val="3"/>
            <w:shd w:val="clear" w:color="auto" w:fill="auto"/>
            <w:noWrap/>
            <w:vAlign w:val="center"/>
          </w:tcPr>
          <w:p w:rsidR="00C2090E" w:rsidRPr="00020DE7" w:rsidRDefault="00C2090E" w:rsidP="00C2090E">
            <w:pPr>
              <w:kinsoku w:val="0"/>
              <w:overflowPunct w:val="0"/>
              <w:autoSpaceDE w:val="0"/>
              <w:autoSpaceDN w:val="0"/>
              <w:adjustRightInd w:val="0"/>
              <w:snapToGrid w:val="0"/>
              <w:ind w:left="-108"/>
              <w:jc w:val="center"/>
              <w:rPr>
                <w:sz w:val="20"/>
                <w:szCs w:val="20"/>
              </w:rPr>
            </w:pPr>
            <w:r w:rsidRPr="00020DE7">
              <w:rPr>
                <w:sz w:val="20"/>
                <w:szCs w:val="20"/>
              </w:rPr>
              <w:t>1440</w:t>
            </w:r>
          </w:p>
        </w:tc>
        <w:tc>
          <w:tcPr>
            <w:tcW w:w="993" w:type="dxa"/>
            <w:gridSpan w:val="2"/>
            <w:shd w:val="clear" w:color="auto" w:fill="auto"/>
            <w:noWrap/>
            <w:vAlign w:val="center"/>
          </w:tcPr>
          <w:p w:rsidR="00C2090E" w:rsidRPr="00020DE7" w:rsidRDefault="00C2090E" w:rsidP="00C2090E">
            <w:pPr>
              <w:kinsoku w:val="0"/>
              <w:overflowPunct w:val="0"/>
              <w:autoSpaceDE w:val="0"/>
              <w:autoSpaceDN w:val="0"/>
              <w:adjustRightInd w:val="0"/>
              <w:snapToGrid w:val="0"/>
              <w:ind w:left="-108"/>
              <w:jc w:val="center"/>
              <w:rPr>
                <w:sz w:val="20"/>
                <w:szCs w:val="20"/>
              </w:rPr>
            </w:pPr>
            <w:r w:rsidRPr="00020DE7">
              <w:rPr>
                <w:sz w:val="20"/>
                <w:szCs w:val="20"/>
              </w:rPr>
              <w:t>1500</w:t>
            </w:r>
          </w:p>
        </w:tc>
        <w:tc>
          <w:tcPr>
            <w:tcW w:w="992" w:type="dxa"/>
            <w:shd w:val="clear" w:color="auto" w:fill="auto"/>
            <w:noWrap/>
            <w:vAlign w:val="bottom"/>
          </w:tcPr>
          <w:p w:rsidR="00C2090E" w:rsidRPr="00020DE7" w:rsidRDefault="00C2090E" w:rsidP="00C2090E">
            <w:pPr>
              <w:kinsoku w:val="0"/>
              <w:overflowPunct w:val="0"/>
              <w:autoSpaceDE w:val="0"/>
              <w:autoSpaceDN w:val="0"/>
              <w:adjustRightInd w:val="0"/>
              <w:snapToGrid w:val="0"/>
              <w:jc w:val="center"/>
              <w:rPr>
                <w:sz w:val="20"/>
                <w:szCs w:val="20"/>
              </w:rPr>
            </w:pPr>
            <w:r w:rsidRPr="00020DE7">
              <w:rPr>
                <w:sz w:val="20"/>
                <w:szCs w:val="20"/>
              </w:rPr>
              <w:t>0,00024</w:t>
            </w:r>
          </w:p>
        </w:tc>
      </w:tr>
      <w:tr w:rsidR="00C2090E" w:rsidRPr="008F66EF" w:rsidTr="00A63D3A">
        <w:trPr>
          <w:trHeight w:val="255"/>
        </w:trPr>
        <w:tc>
          <w:tcPr>
            <w:tcW w:w="3119" w:type="dxa"/>
            <w:vMerge w:val="restart"/>
            <w:shd w:val="clear" w:color="auto" w:fill="auto"/>
            <w:noWrap/>
            <w:vAlign w:val="center"/>
          </w:tcPr>
          <w:p w:rsidR="00C2090E" w:rsidRPr="00020DE7" w:rsidRDefault="00C2090E" w:rsidP="00C2090E">
            <w:pPr>
              <w:rPr>
                <w:sz w:val="20"/>
                <w:szCs w:val="20"/>
              </w:rPr>
            </w:pPr>
            <w:r w:rsidRPr="00020DE7">
              <w:rPr>
                <w:sz w:val="20"/>
                <w:szCs w:val="20"/>
              </w:rPr>
              <w:t>Экскаватор WB93R</w:t>
            </w:r>
          </w:p>
        </w:tc>
        <w:tc>
          <w:tcPr>
            <w:tcW w:w="879" w:type="dxa"/>
            <w:vMerge w:val="restart"/>
            <w:shd w:val="clear" w:color="auto" w:fill="auto"/>
            <w:noWrap/>
            <w:vAlign w:val="center"/>
          </w:tcPr>
          <w:p w:rsidR="00C2090E" w:rsidRPr="00020DE7" w:rsidRDefault="00C2090E" w:rsidP="00C2090E">
            <w:pPr>
              <w:jc w:val="center"/>
              <w:rPr>
                <w:sz w:val="20"/>
                <w:szCs w:val="20"/>
              </w:rPr>
            </w:pPr>
            <w:r w:rsidRPr="00020DE7">
              <w:rPr>
                <w:sz w:val="20"/>
                <w:szCs w:val="20"/>
              </w:rPr>
              <w:t>1</w:t>
            </w:r>
          </w:p>
        </w:tc>
        <w:tc>
          <w:tcPr>
            <w:tcW w:w="1134" w:type="dxa"/>
            <w:gridSpan w:val="2"/>
            <w:shd w:val="clear" w:color="auto" w:fill="auto"/>
            <w:noWrap/>
            <w:vAlign w:val="center"/>
          </w:tcPr>
          <w:p w:rsidR="00C2090E" w:rsidRPr="00020DE7" w:rsidRDefault="00C2090E" w:rsidP="00C2090E">
            <w:pPr>
              <w:kinsoku w:val="0"/>
              <w:overflowPunct w:val="0"/>
              <w:autoSpaceDE w:val="0"/>
              <w:autoSpaceDN w:val="0"/>
              <w:adjustRightInd w:val="0"/>
              <w:snapToGrid w:val="0"/>
              <w:ind w:left="-108"/>
              <w:jc w:val="center"/>
              <w:rPr>
                <w:sz w:val="20"/>
                <w:szCs w:val="20"/>
              </w:rPr>
            </w:pPr>
            <w:r w:rsidRPr="00020DE7">
              <w:rPr>
                <w:sz w:val="20"/>
                <w:szCs w:val="20"/>
              </w:rPr>
              <w:t>1</w:t>
            </w:r>
          </w:p>
        </w:tc>
        <w:tc>
          <w:tcPr>
            <w:tcW w:w="1105" w:type="dxa"/>
            <w:gridSpan w:val="2"/>
            <w:shd w:val="clear" w:color="auto" w:fill="auto"/>
            <w:noWrap/>
            <w:vAlign w:val="center"/>
          </w:tcPr>
          <w:p w:rsidR="00C2090E" w:rsidRPr="00020DE7" w:rsidRDefault="00C2090E" w:rsidP="00C2090E">
            <w:pPr>
              <w:jc w:val="center"/>
              <w:rPr>
                <w:rFonts w:eastAsia="Calibri"/>
                <w:sz w:val="20"/>
                <w:szCs w:val="20"/>
                <w:lang w:eastAsia="en-US"/>
              </w:rPr>
            </w:pPr>
            <w:r w:rsidRPr="00020DE7">
              <w:rPr>
                <w:rFonts w:eastAsia="Calibri"/>
                <w:sz w:val="20"/>
                <w:szCs w:val="20"/>
                <w:lang w:eastAsia="en-US"/>
              </w:rPr>
              <w:t>0,454</w:t>
            </w:r>
          </w:p>
        </w:tc>
        <w:tc>
          <w:tcPr>
            <w:tcW w:w="1134" w:type="dxa"/>
            <w:gridSpan w:val="3"/>
            <w:vMerge w:val="restart"/>
            <w:shd w:val="clear" w:color="auto" w:fill="auto"/>
            <w:noWrap/>
            <w:vAlign w:val="center"/>
          </w:tcPr>
          <w:p w:rsidR="00C2090E" w:rsidRPr="00020DE7" w:rsidRDefault="00C2090E" w:rsidP="00C2090E">
            <w:pPr>
              <w:kinsoku w:val="0"/>
              <w:overflowPunct w:val="0"/>
              <w:autoSpaceDE w:val="0"/>
              <w:autoSpaceDN w:val="0"/>
              <w:adjustRightInd w:val="0"/>
              <w:snapToGrid w:val="0"/>
              <w:ind w:left="-108"/>
              <w:jc w:val="center"/>
              <w:rPr>
                <w:sz w:val="20"/>
                <w:szCs w:val="20"/>
                <w:lang w:val="en-US"/>
              </w:rPr>
            </w:pPr>
            <w:r w:rsidRPr="00020DE7">
              <w:rPr>
                <w:sz w:val="20"/>
                <w:szCs w:val="20"/>
                <w:lang w:val="en-US"/>
              </w:rPr>
              <w:t>1440</w:t>
            </w:r>
          </w:p>
        </w:tc>
        <w:tc>
          <w:tcPr>
            <w:tcW w:w="993" w:type="dxa"/>
            <w:gridSpan w:val="2"/>
            <w:vMerge w:val="restart"/>
            <w:shd w:val="clear" w:color="auto" w:fill="auto"/>
            <w:noWrap/>
            <w:vAlign w:val="center"/>
          </w:tcPr>
          <w:p w:rsidR="00C2090E" w:rsidRPr="00020DE7" w:rsidRDefault="00C2090E" w:rsidP="00C2090E">
            <w:pPr>
              <w:kinsoku w:val="0"/>
              <w:overflowPunct w:val="0"/>
              <w:autoSpaceDE w:val="0"/>
              <w:autoSpaceDN w:val="0"/>
              <w:adjustRightInd w:val="0"/>
              <w:snapToGrid w:val="0"/>
              <w:ind w:left="-108"/>
              <w:jc w:val="center"/>
              <w:rPr>
                <w:sz w:val="20"/>
                <w:szCs w:val="20"/>
                <w:lang w:val="en-US"/>
              </w:rPr>
            </w:pPr>
            <w:r w:rsidRPr="00020DE7">
              <w:rPr>
                <w:sz w:val="20"/>
                <w:szCs w:val="20"/>
                <w:lang w:val="en-US"/>
              </w:rPr>
              <w:t>1500</w:t>
            </w:r>
          </w:p>
        </w:tc>
        <w:tc>
          <w:tcPr>
            <w:tcW w:w="992" w:type="dxa"/>
            <w:shd w:val="clear" w:color="auto" w:fill="auto"/>
            <w:noWrap/>
            <w:vAlign w:val="bottom"/>
          </w:tcPr>
          <w:p w:rsidR="00C2090E" w:rsidRPr="00020DE7" w:rsidRDefault="00C2090E" w:rsidP="00C2090E">
            <w:pPr>
              <w:kinsoku w:val="0"/>
              <w:overflowPunct w:val="0"/>
              <w:autoSpaceDE w:val="0"/>
              <w:autoSpaceDN w:val="0"/>
              <w:adjustRightInd w:val="0"/>
              <w:snapToGrid w:val="0"/>
              <w:jc w:val="center"/>
              <w:rPr>
                <w:sz w:val="20"/>
                <w:szCs w:val="20"/>
              </w:rPr>
            </w:pPr>
            <w:r w:rsidRPr="00020DE7">
              <w:rPr>
                <w:sz w:val="20"/>
                <w:szCs w:val="20"/>
              </w:rPr>
              <w:t>0,00044</w:t>
            </w:r>
          </w:p>
        </w:tc>
      </w:tr>
      <w:tr w:rsidR="00C2090E" w:rsidRPr="008F66EF" w:rsidTr="00A63D3A">
        <w:trPr>
          <w:trHeight w:val="255"/>
        </w:trPr>
        <w:tc>
          <w:tcPr>
            <w:tcW w:w="3119" w:type="dxa"/>
            <w:vMerge/>
            <w:shd w:val="clear" w:color="auto" w:fill="auto"/>
            <w:noWrap/>
            <w:vAlign w:val="center"/>
          </w:tcPr>
          <w:p w:rsidR="00C2090E" w:rsidRPr="00020DE7" w:rsidRDefault="00C2090E" w:rsidP="00C2090E">
            <w:pPr>
              <w:rPr>
                <w:sz w:val="20"/>
                <w:szCs w:val="20"/>
              </w:rPr>
            </w:pPr>
          </w:p>
        </w:tc>
        <w:tc>
          <w:tcPr>
            <w:tcW w:w="879" w:type="dxa"/>
            <w:vMerge/>
            <w:shd w:val="clear" w:color="auto" w:fill="auto"/>
            <w:noWrap/>
            <w:vAlign w:val="center"/>
          </w:tcPr>
          <w:p w:rsidR="00C2090E" w:rsidRPr="00020DE7" w:rsidRDefault="00C2090E" w:rsidP="00C2090E">
            <w:pPr>
              <w:jc w:val="center"/>
              <w:rPr>
                <w:sz w:val="20"/>
                <w:szCs w:val="20"/>
              </w:rPr>
            </w:pPr>
          </w:p>
        </w:tc>
        <w:tc>
          <w:tcPr>
            <w:tcW w:w="1134" w:type="dxa"/>
            <w:gridSpan w:val="2"/>
            <w:shd w:val="clear" w:color="auto" w:fill="auto"/>
            <w:noWrap/>
            <w:vAlign w:val="center"/>
          </w:tcPr>
          <w:p w:rsidR="00C2090E" w:rsidRPr="00020DE7" w:rsidRDefault="00C2090E" w:rsidP="00C2090E">
            <w:pPr>
              <w:kinsoku w:val="0"/>
              <w:overflowPunct w:val="0"/>
              <w:autoSpaceDE w:val="0"/>
              <w:autoSpaceDN w:val="0"/>
              <w:adjustRightInd w:val="0"/>
              <w:snapToGrid w:val="0"/>
              <w:ind w:left="-108"/>
              <w:jc w:val="center"/>
              <w:rPr>
                <w:sz w:val="20"/>
                <w:szCs w:val="20"/>
              </w:rPr>
            </w:pPr>
            <w:r w:rsidRPr="00020DE7">
              <w:rPr>
                <w:sz w:val="20"/>
                <w:szCs w:val="20"/>
              </w:rPr>
              <w:t>1</w:t>
            </w:r>
          </w:p>
        </w:tc>
        <w:tc>
          <w:tcPr>
            <w:tcW w:w="1105" w:type="dxa"/>
            <w:gridSpan w:val="2"/>
            <w:shd w:val="clear" w:color="auto" w:fill="auto"/>
            <w:noWrap/>
            <w:vAlign w:val="center"/>
          </w:tcPr>
          <w:p w:rsidR="00C2090E" w:rsidRPr="00020DE7" w:rsidRDefault="00C2090E" w:rsidP="00C2090E">
            <w:pPr>
              <w:jc w:val="center"/>
              <w:rPr>
                <w:rFonts w:eastAsia="Calibri"/>
                <w:sz w:val="20"/>
                <w:szCs w:val="20"/>
                <w:lang w:eastAsia="en-US"/>
              </w:rPr>
            </w:pPr>
            <w:r w:rsidRPr="00020DE7">
              <w:rPr>
                <w:rFonts w:eastAsia="Calibri"/>
                <w:sz w:val="20"/>
                <w:szCs w:val="20"/>
                <w:lang w:eastAsia="en-US"/>
              </w:rPr>
              <w:t>0,85</w:t>
            </w:r>
          </w:p>
        </w:tc>
        <w:tc>
          <w:tcPr>
            <w:tcW w:w="1134" w:type="dxa"/>
            <w:gridSpan w:val="3"/>
            <w:vMerge/>
            <w:shd w:val="clear" w:color="auto" w:fill="auto"/>
            <w:noWrap/>
            <w:vAlign w:val="center"/>
          </w:tcPr>
          <w:p w:rsidR="00C2090E" w:rsidRPr="00020DE7" w:rsidRDefault="00C2090E" w:rsidP="00C2090E">
            <w:pPr>
              <w:kinsoku w:val="0"/>
              <w:overflowPunct w:val="0"/>
              <w:autoSpaceDE w:val="0"/>
              <w:autoSpaceDN w:val="0"/>
              <w:adjustRightInd w:val="0"/>
              <w:snapToGrid w:val="0"/>
              <w:ind w:left="-108"/>
              <w:jc w:val="center"/>
              <w:rPr>
                <w:sz w:val="20"/>
                <w:szCs w:val="20"/>
              </w:rPr>
            </w:pPr>
          </w:p>
        </w:tc>
        <w:tc>
          <w:tcPr>
            <w:tcW w:w="993" w:type="dxa"/>
            <w:gridSpan w:val="2"/>
            <w:vMerge/>
            <w:shd w:val="clear" w:color="auto" w:fill="auto"/>
            <w:noWrap/>
            <w:vAlign w:val="center"/>
          </w:tcPr>
          <w:p w:rsidR="00C2090E" w:rsidRPr="00020DE7"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C2090E" w:rsidRPr="00020DE7" w:rsidRDefault="00C2090E" w:rsidP="00C2090E">
            <w:pPr>
              <w:kinsoku w:val="0"/>
              <w:overflowPunct w:val="0"/>
              <w:autoSpaceDE w:val="0"/>
              <w:autoSpaceDN w:val="0"/>
              <w:adjustRightInd w:val="0"/>
              <w:snapToGrid w:val="0"/>
              <w:jc w:val="center"/>
              <w:rPr>
                <w:sz w:val="20"/>
                <w:szCs w:val="20"/>
              </w:rPr>
            </w:pPr>
            <w:r w:rsidRPr="00020DE7">
              <w:rPr>
                <w:sz w:val="20"/>
                <w:szCs w:val="20"/>
              </w:rPr>
              <w:t>0,00082</w:t>
            </w:r>
          </w:p>
        </w:tc>
      </w:tr>
      <w:tr w:rsidR="00C2090E" w:rsidRPr="008F66EF" w:rsidTr="00A63D3A">
        <w:trPr>
          <w:trHeight w:val="331"/>
        </w:trPr>
        <w:tc>
          <w:tcPr>
            <w:tcW w:w="3119" w:type="dxa"/>
            <w:shd w:val="clear" w:color="auto" w:fill="auto"/>
            <w:noWrap/>
            <w:vAlign w:val="center"/>
          </w:tcPr>
          <w:p w:rsidR="00C2090E" w:rsidRPr="00020DE7" w:rsidRDefault="00C2090E" w:rsidP="00C2090E">
            <w:pPr>
              <w:kinsoku w:val="0"/>
              <w:overflowPunct w:val="0"/>
              <w:autoSpaceDE w:val="0"/>
              <w:autoSpaceDN w:val="0"/>
              <w:adjustRightInd w:val="0"/>
              <w:snapToGrid w:val="0"/>
              <w:ind w:left="-52"/>
              <w:rPr>
                <w:b/>
                <w:sz w:val="20"/>
                <w:szCs w:val="20"/>
              </w:rPr>
            </w:pPr>
            <w:r w:rsidRPr="00020DE7">
              <w:rPr>
                <w:b/>
                <w:sz w:val="20"/>
                <w:szCs w:val="20"/>
              </w:rPr>
              <w:t>Итого:</w:t>
            </w:r>
          </w:p>
        </w:tc>
        <w:tc>
          <w:tcPr>
            <w:tcW w:w="879" w:type="dxa"/>
            <w:shd w:val="clear" w:color="auto" w:fill="auto"/>
            <w:noWrap/>
            <w:vAlign w:val="center"/>
          </w:tcPr>
          <w:p w:rsidR="00C2090E" w:rsidRPr="00020DE7" w:rsidRDefault="00C2090E" w:rsidP="00C2090E">
            <w:pPr>
              <w:kinsoku w:val="0"/>
              <w:overflowPunct w:val="0"/>
              <w:autoSpaceDE w:val="0"/>
              <w:autoSpaceDN w:val="0"/>
              <w:adjustRightInd w:val="0"/>
              <w:snapToGrid w:val="0"/>
              <w:ind w:left="-108"/>
              <w:jc w:val="center"/>
              <w:rPr>
                <w:b/>
                <w:sz w:val="20"/>
                <w:szCs w:val="20"/>
              </w:rPr>
            </w:pPr>
            <w:r w:rsidRPr="00020DE7">
              <w:rPr>
                <w:b/>
                <w:sz w:val="20"/>
                <w:szCs w:val="20"/>
              </w:rPr>
              <w:t>36</w:t>
            </w:r>
          </w:p>
        </w:tc>
        <w:tc>
          <w:tcPr>
            <w:tcW w:w="4366" w:type="dxa"/>
            <w:gridSpan w:val="9"/>
            <w:shd w:val="clear" w:color="auto" w:fill="auto"/>
            <w:noWrap/>
            <w:vAlign w:val="center"/>
          </w:tcPr>
          <w:p w:rsidR="00C2090E" w:rsidRPr="00020DE7"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C2090E" w:rsidRPr="00020DE7" w:rsidRDefault="006636A6" w:rsidP="00C2090E">
            <w:pPr>
              <w:kinsoku w:val="0"/>
              <w:overflowPunct w:val="0"/>
              <w:autoSpaceDE w:val="0"/>
              <w:autoSpaceDN w:val="0"/>
              <w:adjustRightInd w:val="0"/>
              <w:snapToGrid w:val="0"/>
              <w:ind w:left="-108"/>
              <w:jc w:val="center"/>
              <w:rPr>
                <w:b/>
                <w:sz w:val="20"/>
                <w:szCs w:val="20"/>
              </w:rPr>
            </w:pPr>
            <w:r w:rsidRPr="006636A6">
              <w:rPr>
                <w:b/>
                <w:sz w:val="20"/>
                <w:szCs w:val="20"/>
              </w:rPr>
              <w:t>0,19115</w:t>
            </w:r>
          </w:p>
        </w:tc>
      </w:tr>
      <w:tr w:rsidR="00C2090E" w:rsidRPr="008F66EF" w:rsidTr="00C2090E">
        <w:trPr>
          <w:trHeight w:val="83"/>
        </w:trPr>
        <w:tc>
          <w:tcPr>
            <w:tcW w:w="3119" w:type="dxa"/>
            <w:shd w:val="clear" w:color="auto" w:fill="auto"/>
            <w:noWrap/>
            <w:vAlign w:val="bottom"/>
          </w:tcPr>
          <w:p w:rsidR="00C2090E" w:rsidRPr="00020DE7" w:rsidRDefault="00C2090E" w:rsidP="00C2090E">
            <w:pPr>
              <w:kinsoku w:val="0"/>
              <w:overflowPunct w:val="0"/>
              <w:autoSpaceDE w:val="0"/>
              <w:autoSpaceDN w:val="0"/>
              <w:adjustRightInd w:val="0"/>
              <w:snapToGrid w:val="0"/>
              <w:jc w:val="both"/>
              <w:rPr>
                <w:b/>
                <w:sz w:val="20"/>
                <w:szCs w:val="20"/>
                <w:lang w:val="en-US"/>
              </w:rPr>
            </w:pPr>
            <w:r w:rsidRPr="00020DE7">
              <w:rPr>
                <w:b/>
                <w:sz w:val="20"/>
                <w:szCs w:val="20"/>
              </w:rPr>
              <w:t>Всего по ВЖР:</w:t>
            </w:r>
          </w:p>
        </w:tc>
        <w:tc>
          <w:tcPr>
            <w:tcW w:w="879" w:type="dxa"/>
            <w:shd w:val="clear" w:color="auto" w:fill="auto"/>
            <w:vAlign w:val="bottom"/>
          </w:tcPr>
          <w:p w:rsidR="00C2090E" w:rsidRPr="00020DE7" w:rsidRDefault="00C2090E" w:rsidP="00C2090E">
            <w:pPr>
              <w:kinsoku w:val="0"/>
              <w:overflowPunct w:val="0"/>
              <w:autoSpaceDE w:val="0"/>
              <w:autoSpaceDN w:val="0"/>
              <w:adjustRightInd w:val="0"/>
              <w:snapToGrid w:val="0"/>
              <w:jc w:val="center"/>
              <w:rPr>
                <w:b/>
                <w:sz w:val="20"/>
                <w:szCs w:val="20"/>
              </w:rPr>
            </w:pPr>
          </w:p>
        </w:tc>
        <w:tc>
          <w:tcPr>
            <w:tcW w:w="4366" w:type="dxa"/>
            <w:gridSpan w:val="9"/>
            <w:shd w:val="clear" w:color="auto" w:fill="auto"/>
            <w:vAlign w:val="bottom"/>
          </w:tcPr>
          <w:p w:rsidR="00C2090E" w:rsidRPr="00020DE7" w:rsidRDefault="00C2090E" w:rsidP="00C2090E">
            <w:pPr>
              <w:kinsoku w:val="0"/>
              <w:overflowPunct w:val="0"/>
              <w:autoSpaceDE w:val="0"/>
              <w:autoSpaceDN w:val="0"/>
              <w:adjustRightInd w:val="0"/>
              <w:snapToGrid w:val="0"/>
              <w:jc w:val="both"/>
              <w:rPr>
                <w:sz w:val="20"/>
                <w:szCs w:val="20"/>
                <w:lang w:val="en-US"/>
              </w:rPr>
            </w:pPr>
          </w:p>
        </w:tc>
        <w:tc>
          <w:tcPr>
            <w:tcW w:w="992" w:type="dxa"/>
            <w:shd w:val="clear" w:color="auto" w:fill="auto"/>
            <w:noWrap/>
            <w:vAlign w:val="bottom"/>
          </w:tcPr>
          <w:p w:rsidR="00C2090E" w:rsidRPr="00020DE7" w:rsidRDefault="00A63D3A" w:rsidP="00C2090E">
            <w:pPr>
              <w:kinsoku w:val="0"/>
              <w:overflowPunct w:val="0"/>
              <w:autoSpaceDE w:val="0"/>
              <w:autoSpaceDN w:val="0"/>
              <w:adjustRightInd w:val="0"/>
              <w:snapToGrid w:val="0"/>
              <w:ind w:left="-108"/>
              <w:jc w:val="center"/>
              <w:rPr>
                <w:b/>
                <w:bCs/>
                <w:sz w:val="20"/>
                <w:szCs w:val="20"/>
              </w:rPr>
            </w:pPr>
            <w:r w:rsidRPr="00A63D3A">
              <w:rPr>
                <w:b/>
                <w:bCs/>
                <w:sz w:val="20"/>
                <w:szCs w:val="20"/>
              </w:rPr>
              <w:t>0,70301</w:t>
            </w:r>
          </w:p>
        </w:tc>
      </w:tr>
    </w:tbl>
    <w:p w:rsidR="00E53C46" w:rsidRDefault="00E53C46" w:rsidP="00C2090E">
      <w:pPr>
        <w:kinsoku w:val="0"/>
        <w:overflowPunct w:val="0"/>
        <w:autoSpaceDE w:val="0"/>
        <w:autoSpaceDN w:val="0"/>
        <w:adjustRightInd w:val="0"/>
        <w:snapToGrid w:val="0"/>
        <w:ind w:firstLine="708"/>
        <w:jc w:val="both"/>
        <w:rPr>
          <w:color w:val="FF0000"/>
          <w:sz w:val="28"/>
          <w:szCs w:val="28"/>
        </w:rPr>
      </w:pPr>
    </w:p>
    <w:p w:rsidR="00C2090E" w:rsidRPr="00A63D3A" w:rsidRDefault="00C2090E" w:rsidP="00C2090E">
      <w:pPr>
        <w:kinsoku w:val="0"/>
        <w:overflowPunct w:val="0"/>
        <w:autoSpaceDE w:val="0"/>
        <w:autoSpaceDN w:val="0"/>
        <w:adjustRightInd w:val="0"/>
        <w:snapToGrid w:val="0"/>
        <w:ind w:firstLine="708"/>
        <w:jc w:val="both"/>
        <w:rPr>
          <w:b/>
          <w:sz w:val="28"/>
          <w:szCs w:val="28"/>
        </w:rPr>
      </w:pPr>
      <w:r w:rsidRPr="00A63D3A">
        <w:rPr>
          <w:sz w:val="28"/>
          <w:szCs w:val="28"/>
        </w:rPr>
        <w:t xml:space="preserve">Итого годовой объем образования фильтров масляных отработанных по ВЖР: </w:t>
      </w:r>
      <w:r w:rsidR="006636A6" w:rsidRPr="00A63D3A">
        <w:rPr>
          <w:sz w:val="28"/>
          <w:szCs w:val="28"/>
        </w:rPr>
        <w:t>2,9981</w:t>
      </w:r>
      <w:r w:rsidRPr="00A63D3A">
        <w:rPr>
          <w:sz w:val="28"/>
          <w:szCs w:val="28"/>
        </w:rPr>
        <w:t>+</w:t>
      </w:r>
      <w:r w:rsidR="00A63D3A" w:rsidRPr="00A63D3A">
        <w:rPr>
          <w:sz w:val="28"/>
          <w:szCs w:val="28"/>
        </w:rPr>
        <w:t>0,70301</w:t>
      </w:r>
      <w:r w:rsidRPr="00A63D3A">
        <w:rPr>
          <w:sz w:val="28"/>
          <w:szCs w:val="28"/>
        </w:rPr>
        <w:t>=</w:t>
      </w:r>
      <w:r w:rsidR="006636A6" w:rsidRPr="00A63D3A">
        <w:rPr>
          <w:b/>
          <w:sz w:val="28"/>
          <w:szCs w:val="28"/>
        </w:rPr>
        <w:t>3,70111</w:t>
      </w:r>
      <w:r w:rsidRPr="00A63D3A">
        <w:rPr>
          <w:b/>
          <w:sz w:val="28"/>
          <w:szCs w:val="28"/>
        </w:rPr>
        <w:t>т/год.</w:t>
      </w:r>
    </w:p>
    <w:p w:rsidR="00CC4591" w:rsidRPr="00A63D3A" w:rsidRDefault="00CC4591" w:rsidP="00CC4591">
      <w:pPr>
        <w:widowControl w:val="0"/>
        <w:kinsoku w:val="0"/>
        <w:overflowPunct w:val="0"/>
        <w:autoSpaceDE w:val="0"/>
        <w:autoSpaceDN w:val="0"/>
        <w:adjustRightInd w:val="0"/>
        <w:snapToGrid w:val="0"/>
        <w:ind w:firstLine="708"/>
        <w:jc w:val="both"/>
        <w:rPr>
          <w:rFonts w:eastAsia="Calibri"/>
          <w:b/>
          <w:sz w:val="28"/>
          <w:szCs w:val="28"/>
        </w:rPr>
      </w:pPr>
    </w:p>
    <w:p w:rsidR="00CC4591" w:rsidRPr="000D6490" w:rsidRDefault="00CC4591" w:rsidP="00CC4591">
      <w:pPr>
        <w:widowControl w:val="0"/>
        <w:kinsoku w:val="0"/>
        <w:overflowPunct w:val="0"/>
        <w:autoSpaceDE w:val="0"/>
        <w:autoSpaceDN w:val="0"/>
        <w:adjustRightInd w:val="0"/>
        <w:snapToGrid w:val="0"/>
        <w:ind w:firstLine="708"/>
        <w:jc w:val="both"/>
        <w:rPr>
          <w:rFonts w:eastAsia="Calibri"/>
          <w:b/>
          <w:sz w:val="28"/>
          <w:szCs w:val="28"/>
        </w:rPr>
      </w:pPr>
      <w:r w:rsidRPr="000D6490">
        <w:rPr>
          <w:rFonts w:eastAsia="Calibri"/>
          <w:b/>
          <w:sz w:val="28"/>
          <w:szCs w:val="28"/>
        </w:rPr>
        <w:t xml:space="preserve">Фильтры топливные отработанные </w:t>
      </w:r>
    </w:p>
    <w:p w:rsidR="00C2090E" w:rsidRPr="000D6490" w:rsidRDefault="00C2090E" w:rsidP="00C2090E">
      <w:pPr>
        <w:widowControl w:val="0"/>
        <w:kinsoku w:val="0"/>
        <w:overflowPunct w:val="0"/>
        <w:autoSpaceDE w:val="0"/>
        <w:autoSpaceDN w:val="0"/>
        <w:adjustRightInd w:val="0"/>
        <w:snapToGrid w:val="0"/>
        <w:ind w:firstLine="709"/>
        <w:jc w:val="both"/>
        <w:rPr>
          <w:rFonts w:eastAsia="Calibri"/>
          <w:sz w:val="28"/>
          <w:szCs w:val="28"/>
        </w:rPr>
      </w:pPr>
      <w:r w:rsidRPr="000D6490">
        <w:rPr>
          <w:rFonts w:eastAsia="Calibri"/>
          <w:sz w:val="28"/>
          <w:szCs w:val="28"/>
        </w:rPr>
        <w:t>Расчет норматива образования</w:t>
      </w:r>
      <w:r w:rsidRPr="000D6490">
        <w:rPr>
          <w:rFonts w:ascii="Arial" w:eastAsia="Calibri" w:hAnsi="Arial"/>
          <w:sz w:val="20"/>
          <w:szCs w:val="20"/>
        </w:rPr>
        <w:t xml:space="preserve"> </w:t>
      </w:r>
      <w:r w:rsidRPr="000D6490">
        <w:rPr>
          <w:rFonts w:eastAsia="Calibri"/>
          <w:sz w:val="28"/>
          <w:szCs w:val="28"/>
        </w:rPr>
        <w:t>фильтров топливных отработанных проведен по «Методическим рекомендациям по расчету нормативов образования отходов для автотранспортных предприятий», Санкт-Петербург, 2003 г., и определяется по формуле:</w:t>
      </w:r>
    </w:p>
    <w:p w:rsidR="00C2090E" w:rsidRPr="000D6490" w:rsidRDefault="00C2090E" w:rsidP="00C2090E">
      <w:pPr>
        <w:widowControl w:val="0"/>
        <w:kinsoku w:val="0"/>
        <w:overflowPunct w:val="0"/>
        <w:autoSpaceDE w:val="0"/>
        <w:autoSpaceDN w:val="0"/>
        <w:adjustRightInd w:val="0"/>
        <w:snapToGrid w:val="0"/>
        <w:ind w:firstLine="709"/>
        <w:jc w:val="both"/>
        <w:rPr>
          <w:rFonts w:eastAsia="Calibri"/>
          <w:sz w:val="28"/>
          <w:szCs w:val="28"/>
        </w:rPr>
      </w:pPr>
    </w:p>
    <w:p w:rsidR="00C2090E" w:rsidRPr="000D6490" w:rsidRDefault="00C2090E" w:rsidP="00C2090E">
      <w:pPr>
        <w:widowControl w:val="0"/>
        <w:kinsoku w:val="0"/>
        <w:overflowPunct w:val="0"/>
        <w:autoSpaceDE w:val="0"/>
        <w:autoSpaceDN w:val="0"/>
        <w:adjustRightInd w:val="0"/>
        <w:snapToGrid w:val="0"/>
        <w:ind w:firstLine="709"/>
        <w:jc w:val="center"/>
        <w:rPr>
          <w:rFonts w:eastAsia="Calibri"/>
          <w:sz w:val="28"/>
          <w:szCs w:val="28"/>
        </w:rPr>
      </w:pPr>
      <w:r w:rsidRPr="000D6490">
        <w:rPr>
          <w:rFonts w:eastAsia="Calibri"/>
          <w:sz w:val="28"/>
          <w:szCs w:val="28"/>
        </w:rPr>
        <w:t>М = Σ N</w:t>
      </w:r>
      <w:r w:rsidRPr="000D6490">
        <w:rPr>
          <w:rFonts w:eastAsia="Calibri"/>
          <w:sz w:val="28"/>
          <w:szCs w:val="28"/>
          <w:vertAlign w:val="subscript"/>
        </w:rPr>
        <w:t>i</w:t>
      </w:r>
      <w:r w:rsidRPr="000D6490">
        <w:rPr>
          <w:sz w:val="28"/>
          <w:szCs w:val="28"/>
        </w:rPr>
        <w:t>×</w:t>
      </w:r>
      <w:r w:rsidRPr="000D6490">
        <w:rPr>
          <w:rFonts w:eastAsia="Calibri"/>
          <w:sz w:val="28"/>
          <w:szCs w:val="28"/>
        </w:rPr>
        <w:t>n</w:t>
      </w:r>
      <w:r w:rsidRPr="000D6490">
        <w:rPr>
          <w:rFonts w:eastAsia="Calibri"/>
          <w:sz w:val="28"/>
          <w:szCs w:val="28"/>
          <w:vertAlign w:val="subscript"/>
        </w:rPr>
        <w:t>i</w:t>
      </w:r>
      <w:r w:rsidRPr="000D6490">
        <w:rPr>
          <w:sz w:val="28"/>
          <w:szCs w:val="28"/>
        </w:rPr>
        <w:t>×</w:t>
      </w:r>
      <w:r w:rsidRPr="000D6490">
        <w:rPr>
          <w:rFonts w:eastAsia="Calibri"/>
          <w:sz w:val="28"/>
          <w:szCs w:val="28"/>
        </w:rPr>
        <w:t>m</w:t>
      </w:r>
      <w:r w:rsidRPr="000D6490">
        <w:rPr>
          <w:rFonts w:eastAsia="Calibri"/>
          <w:sz w:val="28"/>
          <w:szCs w:val="28"/>
          <w:vertAlign w:val="subscript"/>
        </w:rPr>
        <w:t>i</w:t>
      </w:r>
      <w:r w:rsidRPr="000D6490">
        <w:rPr>
          <w:sz w:val="28"/>
          <w:szCs w:val="28"/>
        </w:rPr>
        <w:t>×</w:t>
      </w:r>
      <w:r w:rsidRPr="000D6490">
        <w:rPr>
          <w:rFonts w:eastAsia="Calibri"/>
          <w:sz w:val="28"/>
          <w:szCs w:val="28"/>
        </w:rPr>
        <w:t>L</w:t>
      </w:r>
      <w:r w:rsidRPr="000D6490">
        <w:rPr>
          <w:rFonts w:eastAsia="Calibri"/>
          <w:sz w:val="28"/>
          <w:szCs w:val="28"/>
          <w:vertAlign w:val="subscript"/>
        </w:rPr>
        <w:t>i</w:t>
      </w:r>
      <w:r w:rsidRPr="000D6490">
        <w:rPr>
          <w:rFonts w:eastAsia="Calibri"/>
          <w:sz w:val="28"/>
          <w:szCs w:val="28"/>
        </w:rPr>
        <w:t>/L</w:t>
      </w:r>
      <w:r w:rsidRPr="000D6490">
        <w:rPr>
          <w:rFonts w:eastAsia="Calibri"/>
          <w:sz w:val="28"/>
          <w:szCs w:val="28"/>
          <w:vertAlign w:val="subscript"/>
        </w:rPr>
        <w:t>нi</w:t>
      </w:r>
      <w:r w:rsidRPr="000D6490">
        <w:rPr>
          <w:sz w:val="28"/>
          <w:szCs w:val="28"/>
        </w:rPr>
        <w:t>×</w:t>
      </w:r>
      <w:r w:rsidRPr="000D6490">
        <w:rPr>
          <w:rFonts w:eastAsia="Calibri"/>
          <w:sz w:val="28"/>
          <w:szCs w:val="28"/>
        </w:rPr>
        <w:t>10</w:t>
      </w:r>
      <w:r w:rsidRPr="000D6490">
        <w:rPr>
          <w:rFonts w:eastAsia="Calibri"/>
          <w:sz w:val="28"/>
          <w:szCs w:val="28"/>
          <w:vertAlign w:val="superscript"/>
        </w:rPr>
        <w:t>-3</w:t>
      </w:r>
      <w:r w:rsidRPr="000D6490">
        <w:rPr>
          <w:rFonts w:eastAsia="Calibri"/>
          <w:sz w:val="28"/>
          <w:szCs w:val="28"/>
        </w:rPr>
        <w:t>, т/год</w:t>
      </w:r>
    </w:p>
    <w:p w:rsidR="00C2090E" w:rsidRPr="000D6490" w:rsidRDefault="00C2090E" w:rsidP="00C2090E">
      <w:pPr>
        <w:widowControl w:val="0"/>
        <w:kinsoku w:val="0"/>
        <w:overflowPunct w:val="0"/>
        <w:autoSpaceDE w:val="0"/>
        <w:autoSpaceDN w:val="0"/>
        <w:adjustRightInd w:val="0"/>
        <w:snapToGrid w:val="0"/>
        <w:jc w:val="both"/>
        <w:rPr>
          <w:rFonts w:eastAsia="Calibri"/>
          <w:sz w:val="28"/>
          <w:szCs w:val="28"/>
        </w:rPr>
      </w:pPr>
      <w:r w:rsidRPr="000D6490">
        <w:rPr>
          <w:rFonts w:eastAsia="Calibri"/>
          <w:sz w:val="28"/>
          <w:szCs w:val="28"/>
        </w:rPr>
        <w:t>где:</w:t>
      </w:r>
    </w:p>
    <w:p w:rsidR="00C2090E" w:rsidRPr="000D6490" w:rsidRDefault="00C2090E" w:rsidP="00C2090E">
      <w:pPr>
        <w:widowControl w:val="0"/>
        <w:kinsoku w:val="0"/>
        <w:overflowPunct w:val="0"/>
        <w:autoSpaceDE w:val="0"/>
        <w:autoSpaceDN w:val="0"/>
        <w:adjustRightInd w:val="0"/>
        <w:snapToGrid w:val="0"/>
        <w:jc w:val="both"/>
        <w:rPr>
          <w:rFonts w:eastAsia="Calibri"/>
          <w:sz w:val="28"/>
          <w:szCs w:val="28"/>
        </w:rPr>
      </w:pPr>
      <w:r w:rsidRPr="000D6490">
        <w:rPr>
          <w:rFonts w:eastAsia="Calibri"/>
          <w:sz w:val="28"/>
          <w:szCs w:val="28"/>
        </w:rPr>
        <w:t>N</w:t>
      </w:r>
      <w:r w:rsidRPr="000D6490">
        <w:rPr>
          <w:rFonts w:eastAsia="Calibri"/>
          <w:sz w:val="28"/>
          <w:szCs w:val="28"/>
          <w:vertAlign w:val="subscript"/>
        </w:rPr>
        <w:t>i</w:t>
      </w:r>
      <w:r w:rsidRPr="000D6490">
        <w:rPr>
          <w:rFonts w:eastAsia="Calibri"/>
          <w:sz w:val="28"/>
          <w:szCs w:val="28"/>
        </w:rPr>
        <w:t xml:space="preserve"> – количество автомашин i-той марки, шт.;</w:t>
      </w:r>
    </w:p>
    <w:p w:rsidR="00C2090E" w:rsidRPr="000D6490" w:rsidRDefault="00C2090E" w:rsidP="00C2090E">
      <w:pPr>
        <w:widowControl w:val="0"/>
        <w:kinsoku w:val="0"/>
        <w:overflowPunct w:val="0"/>
        <w:autoSpaceDE w:val="0"/>
        <w:autoSpaceDN w:val="0"/>
        <w:adjustRightInd w:val="0"/>
        <w:snapToGrid w:val="0"/>
        <w:jc w:val="both"/>
        <w:rPr>
          <w:rFonts w:eastAsia="Calibri"/>
          <w:sz w:val="28"/>
          <w:szCs w:val="28"/>
        </w:rPr>
      </w:pPr>
      <w:r w:rsidRPr="000D6490">
        <w:rPr>
          <w:rFonts w:eastAsia="Calibri"/>
          <w:sz w:val="28"/>
          <w:szCs w:val="28"/>
        </w:rPr>
        <w:t>n</w:t>
      </w:r>
      <w:r w:rsidRPr="000D6490">
        <w:rPr>
          <w:rFonts w:eastAsia="Calibri"/>
          <w:sz w:val="28"/>
          <w:szCs w:val="28"/>
          <w:vertAlign w:val="subscript"/>
        </w:rPr>
        <w:t>i</w:t>
      </w:r>
      <w:r w:rsidRPr="000D6490">
        <w:rPr>
          <w:rFonts w:eastAsia="Calibri"/>
          <w:sz w:val="28"/>
          <w:szCs w:val="28"/>
        </w:rPr>
        <w:t xml:space="preserve"> – количество фильтров, установленных на автомашине i-ой марки, шт.;</w:t>
      </w:r>
    </w:p>
    <w:p w:rsidR="00C2090E" w:rsidRPr="000D6490" w:rsidRDefault="00C2090E" w:rsidP="00C2090E">
      <w:pPr>
        <w:widowControl w:val="0"/>
        <w:kinsoku w:val="0"/>
        <w:overflowPunct w:val="0"/>
        <w:autoSpaceDE w:val="0"/>
        <w:autoSpaceDN w:val="0"/>
        <w:adjustRightInd w:val="0"/>
        <w:snapToGrid w:val="0"/>
        <w:jc w:val="both"/>
        <w:rPr>
          <w:rFonts w:eastAsia="Calibri"/>
          <w:sz w:val="28"/>
          <w:szCs w:val="28"/>
        </w:rPr>
      </w:pPr>
      <w:r w:rsidRPr="000D6490">
        <w:rPr>
          <w:rFonts w:eastAsia="Calibri"/>
          <w:sz w:val="28"/>
          <w:szCs w:val="28"/>
        </w:rPr>
        <w:t>m</w:t>
      </w:r>
      <w:r w:rsidRPr="000D6490">
        <w:rPr>
          <w:rFonts w:eastAsia="Calibri"/>
          <w:sz w:val="28"/>
          <w:szCs w:val="28"/>
          <w:vertAlign w:val="subscript"/>
        </w:rPr>
        <w:t>i</w:t>
      </w:r>
      <w:r w:rsidRPr="000D6490">
        <w:rPr>
          <w:rFonts w:eastAsia="Calibri"/>
          <w:sz w:val="28"/>
          <w:szCs w:val="28"/>
        </w:rPr>
        <w:t xml:space="preserve"> – вес одного фильтра на автомашине i-ой марки, кг;</w:t>
      </w:r>
    </w:p>
    <w:p w:rsidR="00C2090E" w:rsidRPr="000D6490" w:rsidRDefault="00C2090E" w:rsidP="00C2090E">
      <w:pPr>
        <w:widowControl w:val="0"/>
        <w:kinsoku w:val="0"/>
        <w:overflowPunct w:val="0"/>
        <w:autoSpaceDE w:val="0"/>
        <w:autoSpaceDN w:val="0"/>
        <w:adjustRightInd w:val="0"/>
        <w:snapToGrid w:val="0"/>
        <w:jc w:val="both"/>
        <w:rPr>
          <w:rFonts w:eastAsia="Calibri"/>
          <w:sz w:val="28"/>
          <w:szCs w:val="28"/>
        </w:rPr>
      </w:pPr>
      <w:r w:rsidRPr="000D6490">
        <w:rPr>
          <w:rFonts w:eastAsia="Calibri"/>
          <w:sz w:val="28"/>
          <w:szCs w:val="28"/>
        </w:rPr>
        <w:t>L</w:t>
      </w:r>
      <w:r w:rsidRPr="000D6490">
        <w:rPr>
          <w:rFonts w:eastAsia="Calibri"/>
          <w:sz w:val="28"/>
          <w:szCs w:val="28"/>
          <w:vertAlign w:val="subscript"/>
        </w:rPr>
        <w:t>i</w:t>
      </w:r>
      <w:r w:rsidRPr="000D6490">
        <w:rPr>
          <w:rFonts w:eastAsia="Calibri"/>
          <w:sz w:val="28"/>
          <w:szCs w:val="28"/>
        </w:rPr>
        <w:t xml:space="preserve"> – средний годовой пробег автомобиля i-ой марки, </w:t>
      </w:r>
      <w:proofErr w:type="gramStart"/>
      <w:r w:rsidRPr="000D6490">
        <w:rPr>
          <w:rFonts w:eastAsia="Calibri"/>
          <w:sz w:val="28"/>
          <w:szCs w:val="28"/>
        </w:rPr>
        <w:t>тыс.км</w:t>
      </w:r>
      <w:proofErr w:type="gramEnd"/>
      <w:r w:rsidRPr="000D6490">
        <w:rPr>
          <w:rFonts w:eastAsia="Calibri"/>
          <w:sz w:val="28"/>
          <w:szCs w:val="28"/>
        </w:rPr>
        <w:t>/год, моточасы;</w:t>
      </w:r>
    </w:p>
    <w:p w:rsidR="00C2090E" w:rsidRPr="000D6490" w:rsidRDefault="00C2090E" w:rsidP="00C2090E">
      <w:pPr>
        <w:kinsoku w:val="0"/>
        <w:overflowPunct w:val="0"/>
        <w:autoSpaceDE w:val="0"/>
        <w:autoSpaceDN w:val="0"/>
        <w:adjustRightInd w:val="0"/>
        <w:snapToGrid w:val="0"/>
        <w:jc w:val="both"/>
        <w:rPr>
          <w:rFonts w:eastAsia="Calibri"/>
          <w:sz w:val="28"/>
          <w:szCs w:val="28"/>
        </w:rPr>
      </w:pPr>
      <w:r w:rsidRPr="000D6490">
        <w:rPr>
          <w:rFonts w:eastAsia="Calibri"/>
          <w:sz w:val="28"/>
          <w:szCs w:val="28"/>
        </w:rPr>
        <w:t>L</w:t>
      </w:r>
      <w:r w:rsidRPr="000D6490">
        <w:rPr>
          <w:rFonts w:eastAsia="Calibri"/>
          <w:sz w:val="28"/>
          <w:szCs w:val="28"/>
          <w:vertAlign w:val="subscript"/>
        </w:rPr>
        <w:t>нi</w:t>
      </w:r>
      <w:r w:rsidRPr="000D6490">
        <w:rPr>
          <w:rFonts w:eastAsia="Calibri"/>
          <w:sz w:val="28"/>
          <w:szCs w:val="28"/>
        </w:rPr>
        <w:t xml:space="preserve"> – норма пробега подвижного состава i-ой марки до замены фильтровальных элементов, </w:t>
      </w:r>
      <w:proofErr w:type="gramStart"/>
      <w:r w:rsidRPr="000D6490">
        <w:rPr>
          <w:rFonts w:eastAsia="Calibri"/>
          <w:sz w:val="28"/>
          <w:szCs w:val="28"/>
        </w:rPr>
        <w:t>тыс.км</w:t>
      </w:r>
      <w:proofErr w:type="gramEnd"/>
      <w:r w:rsidRPr="000D6490">
        <w:rPr>
          <w:rFonts w:eastAsia="Calibri"/>
          <w:sz w:val="28"/>
          <w:szCs w:val="28"/>
        </w:rPr>
        <w:t>, моточасов.</w:t>
      </w:r>
    </w:p>
    <w:p w:rsidR="00C2090E" w:rsidRPr="000D6490" w:rsidRDefault="00C2090E" w:rsidP="00C2090E">
      <w:pPr>
        <w:kinsoku w:val="0"/>
        <w:overflowPunct w:val="0"/>
        <w:autoSpaceDE w:val="0"/>
        <w:autoSpaceDN w:val="0"/>
        <w:adjustRightInd w:val="0"/>
        <w:snapToGrid w:val="0"/>
        <w:ind w:firstLine="709"/>
        <w:jc w:val="both"/>
        <w:rPr>
          <w:rFonts w:eastAsia="Calibri"/>
          <w:sz w:val="28"/>
          <w:szCs w:val="28"/>
        </w:rPr>
      </w:pPr>
    </w:p>
    <w:p w:rsidR="00C2090E" w:rsidRPr="000D6490" w:rsidRDefault="00C2090E" w:rsidP="00C2090E">
      <w:pPr>
        <w:kinsoku w:val="0"/>
        <w:overflowPunct w:val="0"/>
        <w:autoSpaceDE w:val="0"/>
        <w:autoSpaceDN w:val="0"/>
        <w:adjustRightInd w:val="0"/>
        <w:snapToGrid w:val="0"/>
        <w:jc w:val="both"/>
        <w:rPr>
          <w:rFonts w:eastAsia="Calibri"/>
          <w:sz w:val="28"/>
          <w:szCs w:val="28"/>
        </w:rPr>
      </w:pPr>
      <w:r w:rsidRPr="004B58F3">
        <w:rPr>
          <w:rFonts w:eastAsia="Calibri"/>
          <w:sz w:val="28"/>
          <w:szCs w:val="28"/>
        </w:rPr>
        <w:t xml:space="preserve">Таблица </w:t>
      </w:r>
      <w:r w:rsidR="00097903" w:rsidRPr="004B58F3">
        <w:rPr>
          <w:rFonts w:eastAsia="Calibri"/>
          <w:sz w:val="28"/>
          <w:szCs w:val="28"/>
        </w:rPr>
        <w:t>64</w:t>
      </w:r>
      <w:r w:rsidRPr="004B58F3">
        <w:rPr>
          <w:rFonts w:eastAsia="Calibri"/>
          <w:sz w:val="28"/>
          <w:szCs w:val="28"/>
        </w:rPr>
        <w:t xml:space="preserve"> – Расчет</w:t>
      </w:r>
      <w:r w:rsidRPr="000D6490">
        <w:rPr>
          <w:rFonts w:eastAsia="Calibri"/>
          <w:sz w:val="28"/>
          <w:szCs w:val="28"/>
        </w:rPr>
        <w:t xml:space="preserve"> объема образования фильтров топливных отработанных</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9"/>
        <w:gridCol w:w="709"/>
        <w:gridCol w:w="1091"/>
        <w:gridCol w:w="14"/>
        <w:gridCol w:w="1134"/>
        <w:gridCol w:w="29"/>
        <w:gridCol w:w="1105"/>
        <w:gridCol w:w="29"/>
        <w:gridCol w:w="964"/>
        <w:gridCol w:w="992"/>
      </w:tblGrid>
      <w:tr w:rsidR="00C2090E" w:rsidRPr="008F66EF" w:rsidTr="00C2090E">
        <w:trPr>
          <w:trHeight w:val="1408"/>
          <w:tblHeader/>
        </w:trPr>
        <w:tc>
          <w:tcPr>
            <w:tcW w:w="3289" w:type="dxa"/>
            <w:shd w:val="clear" w:color="auto" w:fill="FFFFFF"/>
            <w:noWrap/>
            <w:vAlign w:val="center"/>
          </w:tcPr>
          <w:p w:rsidR="00C2090E" w:rsidRPr="000D6490" w:rsidRDefault="00C2090E" w:rsidP="00C2090E">
            <w:pPr>
              <w:autoSpaceDN w:val="0"/>
              <w:jc w:val="center"/>
              <w:rPr>
                <w:rFonts w:eastAsia="Calibri"/>
                <w:sz w:val="20"/>
                <w:szCs w:val="20"/>
                <w:lang w:eastAsia="en-US"/>
              </w:rPr>
            </w:pPr>
            <w:r w:rsidRPr="000D6490">
              <w:rPr>
                <w:rFonts w:eastAsia="Calibri"/>
                <w:sz w:val="20"/>
                <w:szCs w:val="20"/>
                <w:lang w:eastAsia="en-US"/>
              </w:rPr>
              <w:t>Марка транспортного средства</w:t>
            </w:r>
          </w:p>
        </w:tc>
        <w:tc>
          <w:tcPr>
            <w:tcW w:w="709" w:type="dxa"/>
            <w:shd w:val="clear" w:color="auto" w:fill="FFFFFF"/>
            <w:vAlign w:val="center"/>
          </w:tcPr>
          <w:p w:rsidR="00C2090E" w:rsidRPr="000D6490" w:rsidRDefault="00C2090E" w:rsidP="00C2090E">
            <w:pPr>
              <w:autoSpaceDN w:val="0"/>
              <w:jc w:val="center"/>
              <w:rPr>
                <w:rFonts w:eastAsia="Calibri"/>
                <w:sz w:val="20"/>
                <w:szCs w:val="20"/>
                <w:lang w:eastAsia="en-US"/>
              </w:rPr>
            </w:pPr>
            <w:r w:rsidRPr="000D6490">
              <w:rPr>
                <w:rFonts w:eastAsia="Calibri"/>
                <w:sz w:val="20"/>
                <w:szCs w:val="20"/>
                <w:lang w:eastAsia="en-US"/>
              </w:rPr>
              <w:t>Коли-чество автомашин i-той марки, ед. (N</w:t>
            </w:r>
            <w:r w:rsidRPr="000D6490">
              <w:rPr>
                <w:rFonts w:eastAsia="Calibri"/>
                <w:sz w:val="20"/>
                <w:szCs w:val="20"/>
                <w:vertAlign w:val="subscript"/>
                <w:lang w:eastAsia="en-US"/>
              </w:rPr>
              <w:t>i</w:t>
            </w:r>
            <w:r w:rsidRPr="000D6490">
              <w:rPr>
                <w:rFonts w:eastAsia="Calibri"/>
                <w:sz w:val="20"/>
                <w:szCs w:val="20"/>
                <w:lang w:eastAsia="en-US"/>
              </w:rPr>
              <w:t>)</w:t>
            </w:r>
          </w:p>
        </w:tc>
        <w:tc>
          <w:tcPr>
            <w:tcW w:w="1105" w:type="dxa"/>
            <w:gridSpan w:val="2"/>
            <w:shd w:val="clear" w:color="auto" w:fill="FFFFFF"/>
            <w:vAlign w:val="center"/>
          </w:tcPr>
          <w:p w:rsidR="00C2090E" w:rsidRPr="000D6490" w:rsidRDefault="00C2090E" w:rsidP="00C2090E">
            <w:pPr>
              <w:autoSpaceDN w:val="0"/>
              <w:jc w:val="center"/>
              <w:rPr>
                <w:rFonts w:eastAsia="Calibri"/>
                <w:sz w:val="20"/>
                <w:szCs w:val="20"/>
                <w:lang w:eastAsia="en-US"/>
              </w:rPr>
            </w:pPr>
            <w:r w:rsidRPr="000D6490">
              <w:rPr>
                <w:rFonts w:eastAsia="Calibri"/>
                <w:sz w:val="20"/>
                <w:szCs w:val="20"/>
                <w:lang w:eastAsia="en-US"/>
              </w:rPr>
              <w:t>Кол-во фильтров, установленных на автомашине i-ой марки, шт. (n</w:t>
            </w:r>
            <w:r w:rsidRPr="000D6490">
              <w:rPr>
                <w:rFonts w:eastAsia="Calibri"/>
                <w:sz w:val="20"/>
                <w:szCs w:val="20"/>
                <w:vertAlign w:val="subscript"/>
                <w:lang w:eastAsia="en-US"/>
              </w:rPr>
              <w:t>i</w:t>
            </w:r>
            <w:r w:rsidRPr="000D6490">
              <w:rPr>
                <w:rFonts w:eastAsia="Calibri"/>
                <w:sz w:val="20"/>
                <w:szCs w:val="20"/>
                <w:lang w:eastAsia="en-US"/>
              </w:rPr>
              <w:t>)</w:t>
            </w:r>
          </w:p>
        </w:tc>
        <w:tc>
          <w:tcPr>
            <w:tcW w:w="1134" w:type="dxa"/>
            <w:shd w:val="clear" w:color="auto" w:fill="FFFFFF"/>
            <w:vAlign w:val="center"/>
          </w:tcPr>
          <w:p w:rsidR="00C2090E" w:rsidRPr="000D6490" w:rsidRDefault="00C2090E" w:rsidP="00C2090E">
            <w:pPr>
              <w:autoSpaceDN w:val="0"/>
              <w:jc w:val="center"/>
              <w:rPr>
                <w:rFonts w:eastAsia="Calibri"/>
                <w:sz w:val="20"/>
                <w:szCs w:val="20"/>
                <w:lang w:eastAsia="en-US"/>
              </w:rPr>
            </w:pPr>
            <w:r w:rsidRPr="000D6490">
              <w:rPr>
                <w:rFonts w:eastAsia="Calibri"/>
                <w:sz w:val="20"/>
                <w:szCs w:val="20"/>
                <w:lang w:eastAsia="en-US"/>
              </w:rPr>
              <w:t>Масса одного фильтра на автомашине i-ой марки, кг (m</w:t>
            </w:r>
            <w:r w:rsidRPr="000D6490">
              <w:rPr>
                <w:rFonts w:eastAsia="Calibri"/>
                <w:sz w:val="20"/>
                <w:szCs w:val="20"/>
                <w:vertAlign w:val="subscript"/>
                <w:lang w:eastAsia="en-US"/>
              </w:rPr>
              <w:t>i</w:t>
            </w:r>
            <w:r w:rsidRPr="000D6490">
              <w:rPr>
                <w:rFonts w:eastAsia="Calibri"/>
                <w:sz w:val="20"/>
                <w:szCs w:val="20"/>
                <w:lang w:eastAsia="en-US"/>
              </w:rPr>
              <w:t>)</w:t>
            </w:r>
          </w:p>
        </w:tc>
        <w:tc>
          <w:tcPr>
            <w:tcW w:w="1134" w:type="dxa"/>
            <w:gridSpan w:val="2"/>
            <w:shd w:val="clear" w:color="auto" w:fill="FFFFFF"/>
            <w:vAlign w:val="center"/>
          </w:tcPr>
          <w:p w:rsidR="00C2090E" w:rsidRPr="000D6490" w:rsidRDefault="00C2090E" w:rsidP="00C2090E">
            <w:pPr>
              <w:autoSpaceDN w:val="0"/>
              <w:jc w:val="center"/>
              <w:rPr>
                <w:rFonts w:eastAsia="Calibri"/>
                <w:sz w:val="20"/>
                <w:szCs w:val="20"/>
                <w:lang w:eastAsia="en-US"/>
              </w:rPr>
            </w:pPr>
            <w:r w:rsidRPr="000D6490">
              <w:rPr>
                <w:rFonts w:eastAsia="Calibri"/>
                <w:sz w:val="20"/>
                <w:szCs w:val="20"/>
                <w:lang w:eastAsia="en-US"/>
              </w:rPr>
              <w:t>Средний годовой пробег автомобиля i-ой марки, тыс. км, моточасов (L</w:t>
            </w:r>
            <w:r w:rsidRPr="000D6490">
              <w:rPr>
                <w:rFonts w:eastAsia="Calibri"/>
                <w:sz w:val="20"/>
                <w:szCs w:val="20"/>
                <w:vertAlign w:val="subscript"/>
                <w:lang w:eastAsia="en-US"/>
              </w:rPr>
              <w:t>i</w:t>
            </w:r>
            <w:r w:rsidRPr="000D6490">
              <w:rPr>
                <w:rFonts w:eastAsia="Calibri"/>
                <w:sz w:val="20"/>
                <w:szCs w:val="20"/>
                <w:lang w:eastAsia="en-US"/>
              </w:rPr>
              <w:t>)</w:t>
            </w:r>
          </w:p>
        </w:tc>
        <w:tc>
          <w:tcPr>
            <w:tcW w:w="993" w:type="dxa"/>
            <w:gridSpan w:val="2"/>
            <w:shd w:val="clear" w:color="auto" w:fill="FFFFFF"/>
            <w:vAlign w:val="center"/>
          </w:tcPr>
          <w:p w:rsidR="00C2090E" w:rsidRPr="000D6490" w:rsidRDefault="00C2090E" w:rsidP="00C2090E">
            <w:pPr>
              <w:autoSpaceDN w:val="0"/>
              <w:jc w:val="center"/>
              <w:rPr>
                <w:rFonts w:eastAsia="Calibri"/>
                <w:sz w:val="20"/>
                <w:szCs w:val="20"/>
                <w:lang w:eastAsia="en-US"/>
              </w:rPr>
            </w:pPr>
            <w:r w:rsidRPr="000D6490">
              <w:rPr>
                <w:rFonts w:eastAsia="Calibri"/>
                <w:sz w:val="20"/>
                <w:szCs w:val="20"/>
                <w:lang w:eastAsia="en-US"/>
              </w:rPr>
              <w:t>Нормативный пробег, тыс. км, моточасов (L</w:t>
            </w:r>
            <w:r w:rsidRPr="000D6490">
              <w:rPr>
                <w:rFonts w:eastAsia="Calibri"/>
                <w:sz w:val="20"/>
                <w:szCs w:val="20"/>
                <w:vertAlign w:val="subscript"/>
                <w:lang w:eastAsia="en-US"/>
              </w:rPr>
              <w:t>Hi</w:t>
            </w:r>
            <w:r w:rsidRPr="000D6490">
              <w:rPr>
                <w:rFonts w:eastAsia="Calibri"/>
                <w:sz w:val="20"/>
                <w:szCs w:val="20"/>
                <w:lang w:eastAsia="en-US"/>
              </w:rPr>
              <w:t>)</w:t>
            </w:r>
          </w:p>
        </w:tc>
        <w:tc>
          <w:tcPr>
            <w:tcW w:w="992" w:type="dxa"/>
            <w:shd w:val="clear" w:color="auto" w:fill="FFFFFF"/>
            <w:vAlign w:val="center"/>
          </w:tcPr>
          <w:p w:rsidR="00C2090E" w:rsidRPr="000D6490" w:rsidRDefault="00C2090E" w:rsidP="00C2090E">
            <w:pPr>
              <w:autoSpaceDN w:val="0"/>
              <w:jc w:val="center"/>
              <w:rPr>
                <w:rFonts w:eastAsia="Calibri"/>
                <w:sz w:val="20"/>
                <w:szCs w:val="20"/>
                <w:lang w:eastAsia="en-US"/>
              </w:rPr>
            </w:pPr>
            <w:r w:rsidRPr="000D6490">
              <w:rPr>
                <w:rFonts w:eastAsia="Calibri"/>
                <w:sz w:val="20"/>
                <w:szCs w:val="20"/>
                <w:lang w:eastAsia="en-US"/>
              </w:rPr>
              <w:t>Объем образования отработанных топливных фильтров, т/год (М)</w:t>
            </w:r>
          </w:p>
        </w:tc>
      </w:tr>
      <w:tr w:rsidR="00C2090E" w:rsidRPr="008F66EF" w:rsidTr="00C2090E">
        <w:trPr>
          <w:trHeight w:val="259"/>
        </w:trPr>
        <w:tc>
          <w:tcPr>
            <w:tcW w:w="9356" w:type="dxa"/>
            <w:gridSpan w:val="10"/>
            <w:shd w:val="clear" w:color="auto" w:fill="auto"/>
            <w:noWrap/>
            <w:vAlign w:val="center"/>
          </w:tcPr>
          <w:p w:rsidR="00C2090E" w:rsidRPr="000D6490" w:rsidRDefault="00C2090E" w:rsidP="00C2090E">
            <w:pPr>
              <w:kinsoku w:val="0"/>
              <w:overflowPunct w:val="0"/>
              <w:autoSpaceDE w:val="0"/>
              <w:autoSpaceDN w:val="0"/>
              <w:adjustRightInd w:val="0"/>
              <w:snapToGrid w:val="0"/>
              <w:jc w:val="center"/>
              <w:rPr>
                <w:sz w:val="20"/>
                <w:szCs w:val="20"/>
              </w:rPr>
            </w:pPr>
            <w:r w:rsidRPr="000D6490">
              <w:rPr>
                <w:sz w:val="20"/>
                <w:szCs w:val="20"/>
              </w:rPr>
              <w:t>Шахта №57</w:t>
            </w:r>
          </w:p>
        </w:tc>
      </w:tr>
      <w:tr w:rsidR="00C2090E" w:rsidRPr="008F66EF" w:rsidTr="00C2090E">
        <w:trPr>
          <w:trHeight w:val="255"/>
        </w:trPr>
        <w:tc>
          <w:tcPr>
            <w:tcW w:w="3289" w:type="dxa"/>
            <w:vMerge w:val="restart"/>
            <w:shd w:val="clear" w:color="auto" w:fill="auto"/>
            <w:noWrap/>
            <w:vAlign w:val="center"/>
          </w:tcPr>
          <w:p w:rsidR="00C2090E" w:rsidRPr="000D6490" w:rsidRDefault="00C2090E" w:rsidP="00C2090E">
            <w:pPr>
              <w:autoSpaceDN w:val="0"/>
              <w:rPr>
                <w:rFonts w:eastAsia="Calibri"/>
                <w:sz w:val="20"/>
                <w:szCs w:val="20"/>
                <w:lang w:val="en-US" w:eastAsia="en-US"/>
              </w:rPr>
            </w:pPr>
            <w:r w:rsidRPr="000D6490">
              <w:rPr>
                <w:rFonts w:eastAsia="Calibri"/>
                <w:sz w:val="20"/>
                <w:szCs w:val="20"/>
                <w:lang w:val="en-US" w:eastAsia="en-US"/>
              </w:rPr>
              <w:t>Rocket Boomer</w:t>
            </w:r>
          </w:p>
        </w:tc>
        <w:tc>
          <w:tcPr>
            <w:tcW w:w="709" w:type="dxa"/>
            <w:vMerge w:val="restart"/>
            <w:shd w:val="clear" w:color="auto" w:fill="auto"/>
            <w:noWrap/>
            <w:vAlign w:val="center"/>
          </w:tcPr>
          <w:p w:rsidR="00C2090E" w:rsidRPr="000D6490" w:rsidRDefault="00C2090E" w:rsidP="00C2090E">
            <w:pPr>
              <w:autoSpaceDN w:val="0"/>
              <w:jc w:val="center"/>
              <w:rPr>
                <w:rFonts w:eastAsia="Calibri"/>
                <w:sz w:val="20"/>
                <w:szCs w:val="20"/>
                <w:lang w:eastAsia="en-US"/>
              </w:rPr>
            </w:pPr>
            <w:r w:rsidRPr="000D6490">
              <w:rPr>
                <w:rFonts w:eastAsia="Calibri"/>
                <w:sz w:val="20"/>
                <w:szCs w:val="20"/>
                <w:lang w:eastAsia="en-US"/>
              </w:rPr>
              <w:t>4</w:t>
            </w:r>
          </w:p>
        </w:tc>
        <w:tc>
          <w:tcPr>
            <w:tcW w:w="1105" w:type="dxa"/>
            <w:gridSpan w:val="2"/>
            <w:shd w:val="clear" w:color="auto" w:fill="auto"/>
            <w:noWrap/>
            <w:vAlign w:val="center"/>
          </w:tcPr>
          <w:p w:rsidR="00C2090E" w:rsidRPr="000D6490" w:rsidRDefault="00C2090E" w:rsidP="00C2090E">
            <w:pPr>
              <w:kinsoku w:val="0"/>
              <w:overflowPunct w:val="0"/>
              <w:autoSpaceDE w:val="0"/>
              <w:autoSpaceDN w:val="0"/>
              <w:adjustRightInd w:val="0"/>
              <w:snapToGrid w:val="0"/>
              <w:ind w:left="-108"/>
              <w:jc w:val="center"/>
              <w:rPr>
                <w:sz w:val="20"/>
                <w:szCs w:val="20"/>
              </w:rPr>
            </w:pPr>
            <w:r w:rsidRPr="000D6490">
              <w:rPr>
                <w:sz w:val="20"/>
                <w:szCs w:val="20"/>
              </w:rPr>
              <w:t>1</w:t>
            </w:r>
          </w:p>
        </w:tc>
        <w:tc>
          <w:tcPr>
            <w:tcW w:w="1134" w:type="dxa"/>
            <w:shd w:val="clear" w:color="auto" w:fill="auto"/>
            <w:noWrap/>
            <w:vAlign w:val="center"/>
          </w:tcPr>
          <w:p w:rsidR="00C2090E" w:rsidRPr="000D6490" w:rsidRDefault="00C2090E" w:rsidP="00C2090E">
            <w:pPr>
              <w:jc w:val="center"/>
              <w:rPr>
                <w:rFonts w:eastAsia="Calibri"/>
                <w:sz w:val="20"/>
                <w:szCs w:val="20"/>
                <w:lang w:eastAsia="en-US"/>
              </w:rPr>
            </w:pPr>
            <w:r w:rsidRPr="000D6490">
              <w:rPr>
                <w:rFonts w:eastAsia="Calibri"/>
                <w:sz w:val="20"/>
                <w:szCs w:val="20"/>
                <w:lang w:eastAsia="en-US"/>
              </w:rPr>
              <w:t>0,77</w:t>
            </w:r>
          </w:p>
        </w:tc>
        <w:tc>
          <w:tcPr>
            <w:tcW w:w="1134" w:type="dxa"/>
            <w:gridSpan w:val="2"/>
            <w:vMerge w:val="restart"/>
            <w:shd w:val="clear" w:color="auto" w:fill="auto"/>
            <w:noWrap/>
            <w:vAlign w:val="center"/>
          </w:tcPr>
          <w:p w:rsidR="00C2090E" w:rsidRPr="000D6490" w:rsidRDefault="00C2090E" w:rsidP="00C2090E">
            <w:pPr>
              <w:kinsoku w:val="0"/>
              <w:overflowPunct w:val="0"/>
              <w:autoSpaceDE w:val="0"/>
              <w:autoSpaceDN w:val="0"/>
              <w:adjustRightInd w:val="0"/>
              <w:snapToGrid w:val="0"/>
              <w:ind w:left="-108"/>
              <w:jc w:val="center"/>
              <w:rPr>
                <w:sz w:val="20"/>
                <w:szCs w:val="20"/>
              </w:rPr>
            </w:pPr>
            <w:r w:rsidRPr="000D6490">
              <w:rPr>
                <w:sz w:val="20"/>
                <w:szCs w:val="20"/>
              </w:rPr>
              <w:t>1254</w:t>
            </w:r>
          </w:p>
        </w:tc>
        <w:tc>
          <w:tcPr>
            <w:tcW w:w="993" w:type="dxa"/>
            <w:gridSpan w:val="2"/>
            <w:vMerge w:val="restart"/>
            <w:shd w:val="clear" w:color="auto" w:fill="auto"/>
            <w:noWrap/>
            <w:vAlign w:val="center"/>
          </w:tcPr>
          <w:p w:rsidR="00C2090E" w:rsidRPr="000D6490" w:rsidRDefault="00C2090E" w:rsidP="00C2090E">
            <w:pPr>
              <w:kinsoku w:val="0"/>
              <w:overflowPunct w:val="0"/>
              <w:autoSpaceDE w:val="0"/>
              <w:autoSpaceDN w:val="0"/>
              <w:adjustRightInd w:val="0"/>
              <w:snapToGrid w:val="0"/>
              <w:ind w:left="-108"/>
              <w:jc w:val="center"/>
              <w:rPr>
                <w:sz w:val="20"/>
                <w:szCs w:val="20"/>
              </w:rPr>
            </w:pPr>
            <w:r w:rsidRPr="000D6490">
              <w:rPr>
                <w:sz w:val="20"/>
                <w:szCs w:val="20"/>
              </w:rPr>
              <w:t>3000</w:t>
            </w:r>
          </w:p>
        </w:tc>
        <w:tc>
          <w:tcPr>
            <w:tcW w:w="992" w:type="dxa"/>
            <w:shd w:val="clear" w:color="auto" w:fill="auto"/>
            <w:noWrap/>
            <w:vAlign w:val="bottom"/>
          </w:tcPr>
          <w:p w:rsidR="00C2090E" w:rsidRPr="000D6490" w:rsidRDefault="00C2090E" w:rsidP="00C2090E">
            <w:pPr>
              <w:jc w:val="center"/>
              <w:rPr>
                <w:sz w:val="20"/>
                <w:szCs w:val="20"/>
              </w:rPr>
            </w:pPr>
            <w:r w:rsidRPr="000D6490">
              <w:rPr>
                <w:sz w:val="20"/>
                <w:szCs w:val="20"/>
              </w:rPr>
              <w:t>0,00129</w:t>
            </w:r>
          </w:p>
        </w:tc>
      </w:tr>
      <w:tr w:rsidR="00C2090E" w:rsidRPr="008F66EF" w:rsidTr="00C2090E">
        <w:trPr>
          <w:trHeight w:val="255"/>
        </w:trPr>
        <w:tc>
          <w:tcPr>
            <w:tcW w:w="3289" w:type="dxa"/>
            <w:vMerge/>
            <w:shd w:val="clear" w:color="auto" w:fill="auto"/>
            <w:noWrap/>
            <w:vAlign w:val="center"/>
          </w:tcPr>
          <w:p w:rsidR="00C2090E" w:rsidRPr="000D6490" w:rsidRDefault="00C2090E" w:rsidP="00C2090E">
            <w:pPr>
              <w:autoSpaceDN w:val="0"/>
              <w:rPr>
                <w:rFonts w:eastAsia="Calibri"/>
                <w:sz w:val="20"/>
                <w:szCs w:val="20"/>
                <w:lang w:val="en-US" w:eastAsia="en-US"/>
              </w:rPr>
            </w:pPr>
          </w:p>
        </w:tc>
        <w:tc>
          <w:tcPr>
            <w:tcW w:w="709" w:type="dxa"/>
            <w:vMerge/>
            <w:shd w:val="clear" w:color="auto" w:fill="auto"/>
            <w:noWrap/>
            <w:vAlign w:val="center"/>
          </w:tcPr>
          <w:p w:rsidR="00C2090E" w:rsidRPr="000D6490" w:rsidRDefault="00C2090E" w:rsidP="00C2090E">
            <w:pPr>
              <w:autoSpaceDN w:val="0"/>
              <w:jc w:val="center"/>
              <w:rPr>
                <w:rFonts w:eastAsia="Calibri"/>
                <w:sz w:val="20"/>
                <w:szCs w:val="20"/>
                <w:lang w:eastAsia="en-US"/>
              </w:rPr>
            </w:pPr>
          </w:p>
        </w:tc>
        <w:tc>
          <w:tcPr>
            <w:tcW w:w="1105" w:type="dxa"/>
            <w:gridSpan w:val="2"/>
            <w:shd w:val="clear" w:color="auto" w:fill="auto"/>
            <w:noWrap/>
            <w:vAlign w:val="center"/>
          </w:tcPr>
          <w:p w:rsidR="00C2090E" w:rsidRPr="000D6490" w:rsidRDefault="00C2090E" w:rsidP="00C2090E">
            <w:pPr>
              <w:kinsoku w:val="0"/>
              <w:overflowPunct w:val="0"/>
              <w:autoSpaceDE w:val="0"/>
              <w:autoSpaceDN w:val="0"/>
              <w:adjustRightInd w:val="0"/>
              <w:snapToGrid w:val="0"/>
              <w:ind w:left="-108"/>
              <w:jc w:val="center"/>
              <w:rPr>
                <w:sz w:val="20"/>
                <w:szCs w:val="20"/>
              </w:rPr>
            </w:pPr>
            <w:r w:rsidRPr="000D6490">
              <w:rPr>
                <w:sz w:val="20"/>
                <w:szCs w:val="20"/>
              </w:rPr>
              <w:t>1</w:t>
            </w:r>
          </w:p>
        </w:tc>
        <w:tc>
          <w:tcPr>
            <w:tcW w:w="1134" w:type="dxa"/>
            <w:shd w:val="clear" w:color="auto" w:fill="auto"/>
            <w:noWrap/>
            <w:vAlign w:val="center"/>
          </w:tcPr>
          <w:p w:rsidR="00C2090E" w:rsidRPr="000D6490" w:rsidRDefault="00C2090E" w:rsidP="00C2090E">
            <w:pPr>
              <w:jc w:val="center"/>
              <w:rPr>
                <w:rFonts w:eastAsia="Calibri"/>
                <w:sz w:val="20"/>
                <w:szCs w:val="20"/>
                <w:lang w:eastAsia="en-US"/>
              </w:rPr>
            </w:pPr>
            <w:r w:rsidRPr="000D6490">
              <w:rPr>
                <w:rFonts w:eastAsia="Calibri"/>
                <w:sz w:val="20"/>
                <w:szCs w:val="20"/>
                <w:lang w:eastAsia="en-US"/>
              </w:rPr>
              <w:t>1,583</w:t>
            </w:r>
          </w:p>
        </w:tc>
        <w:tc>
          <w:tcPr>
            <w:tcW w:w="1134" w:type="dxa"/>
            <w:gridSpan w:val="2"/>
            <w:vMerge/>
            <w:shd w:val="clear" w:color="auto" w:fill="auto"/>
            <w:noWrap/>
            <w:vAlign w:val="center"/>
          </w:tcPr>
          <w:p w:rsidR="00C2090E" w:rsidRPr="000D6490" w:rsidRDefault="00C2090E" w:rsidP="00C2090E">
            <w:pPr>
              <w:kinsoku w:val="0"/>
              <w:overflowPunct w:val="0"/>
              <w:autoSpaceDE w:val="0"/>
              <w:autoSpaceDN w:val="0"/>
              <w:adjustRightInd w:val="0"/>
              <w:snapToGrid w:val="0"/>
              <w:ind w:left="-108"/>
              <w:jc w:val="center"/>
              <w:rPr>
                <w:sz w:val="20"/>
                <w:szCs w:val="20"/>
              </w:rPr>
            </w:pPr>
          </w:p>
        </w:tc>
        <w:tc>
          <w:tcPr>
            <w:tcW w:w="993" w:type="dxa"/>
            <w:gridSpan w:val="2"/>
            <w:vMerge/>
            <w:shd w:val="clear" w:color="auto" w:fill="auto"/>
            <w:noWrap/>
            <w:vAlign w:val="center"/>
          </w:tcPr>
          <w:p w:rsidR="00C2090E" w:rsidRPr="000D6490"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C2090E" w:rsidRPr="000D6490" w:rsidRDefault="00C2090E" w:rsidP="00C2090E">
            <w:pPr>
              <w:kinsoku w:val="0"/>
              <w:overflowPunct w:val="0"/>
              <w:autoSpaceDE w:val="0"/>
              <w:autoSpaceDN w:val="0"/>
              <w:adjustRightInd w:val="0"/>
              <w:snapToGrid w:val="0"/>
              <w:jc w:val="center"/>
              <w:rPr>
                <w:sz w:val="20"/>
                <w:szCs w:val="20"/>
              </w:rPr>
            </w:pPr>
            <w:r w:rsidRPr="000D6490">
              <w:rPr>
                <w:sz w:val="20"/>
                <w:szCs w:val="20"/>
              </w:rPr>
              <w:t>0,00265</w:t>
            </w:r>
          </w:p>
        </w:tc>
      </w:tr>
      <w:tr w:rsidR="00C2090E" w:rsidRPr="008F66EF" w:rsidTr="00C2090E">
        <w:trPr>
          <w:trHeight w:val="255"/>
        </w:trPr>
        <w:tc>
          <w:tcPr>
            <w:tcW w:w="3289" w:type="dxa"/>
            <w:vMerge w:val="restart"/>
            <w:shd w:val="clear" w:color="auto" w:fill="auto"/>
            <w:noWrap/>
            <w:vAlign w:val="center"/>
          </w:tcPr>
          <w:p w:rsidR="00C2090E" w:rsidRPr="000D6490" w:rsidRDefault="00C2090E" w:rsidP="00C2090E">
            <w:pPr>
              <w:autoSpaceDN w:val="0"/>
              <w:rPr>
                <w:rFonts w:eastAsia="Calibri"/>
                <w:sz w:val="20"/>
                <w:szCs w:val="20"/>
                <w:lang w:val="en-US" w:eastAsia="en-US"/>
              </w:rPr>
            </w:pPr>
            <w:r w:rsidRPr="000D6490">
              <w:rPr>
                <w:rFonts w:eastAsia="Calibri"/>
                <w:sz w:val="20"/>
                <w:szCs w:val="20"/>
                <w:lang w:eastAsia="en-US"/>
              </w:rPr>
              <w:t>Sandvik DS 510</w:t>
            </w:r>
          </w:p>
        </w:tc>
        <w:tc>
          <w:tcPr>
            <w:tcW w:w="709" w:type="dxa"/>
            <w:vMerge w:val="restart"/>
            <w:shd w:val="clear" w:color="auto" w:fill="auto"/>
            <w:noWrap/>
            <w:vAlign w:val="center"/>
          </w:tcPr>
          <w:p w:rsidR="00C2090E" w:rsidRPr="000D6490" w:rsidRDefault="00C2090E" w:rsidP="00C2090E">
            <w:pPr>
              <w:autoSpaceDN w:val="0"/>
              <w:jc w:val="center"/>
              <w:rPr>
                <w:rFonts w:eastAsia="Calibri"/>
                <w:sz w:val="20"/>
                <w:szCs w:val="20"/>
                <w:lang w:eastAsia="en-US"/>
              </w:rPr>
            </w:pPr>
            <w:r w:rsidRPr="000D6490">
              <w:rPr>
                <w:rFonts w:eastAsia="Calibri"/>
                <w:sz w:val="20"/>
                <w:szCs w:val="20"/>
                <w:lang w:eastAsia="en-US"/>
              </w:rPr>
              <w:t>1</w:t>
            </w:r>
          </w:p>
        </w:tc>
        <w:tc>
          <w:tcPr>
            <w:tcW w:w="1105" w:type="dxa"/>
            <w:gridSpan w:val="2"/>
            <w:shd w:val="clear" w:color="auto" w:fill="auto"/>
            <w:noWrap/>
            <w:vAlign w:val="center"/>
          </w:tcPr>
          <w:p w:rsidR="00C2090E" w:rsidRPr="000D6490" w:rsidRDefault="00C2090E" w:rsidP="00C2090E">
            <w:pPr>
              <w:kinsoku w:val="0"/>
              <w:overflowPunct w:val="0"/>
              <w:autoSpaceDE w:val="0"/>
              <w:autoSpaceDN w:val="0"/>
              <w:adjustRightInd w:val="0"/>
              <w:snapToGrid w:val="0"/>
              <w:ind w:left="-108"/>
              <w:jc w:val="center"/>
              <w:rPr>
                <w:sz w:val="20"/>
                <w:szCs w:val="20"/>
              </w:rPr>
            </w:pPr>
            <w:r w:rsidRPr="000D6490">
              <w:rPr>
                <w:sz w:val="20"/>
                <w:szCs w:val="20"/>
              </w:rPr>
              <w:t>1</w:t>
            </w:r>
          </w:p>
        </w:tc>
        <w:tc>
          <w:tcPr>
            <w:tcW w:w="1134" w:type="dxa"/>
            <w:shd w:val="clear" w:color="auto" w:fill="auto"/>
            <w:noWrap/>
            <w:vAlign w:val="center"/>
          </w:tcPr>
          <w:p w:rsidR="00C2090E" w:rsidRPr="000D6490" w:rsidRDefault="00C2090E" w:rsidP="00C2090E">
            <w:pPr>
              <w:jc w:val="center"/>
              <w:rPr>
                <w:rFonts w:eastAsia="Calibri"/>
                <w:sz w:val="20"/>
                <w:szCs w:val="20"/>
                <w:lang w:eastAsia="en-US"/>
              </w:rPr>
            </w:pPr>
            <w:r w:rsidRPr="000D6490">
              <w:rPr>
                <w:rFonts w:eastAsia="Calibri"/>
                <w:sz w:val="20"/>
                <w:szCs w:val="20"/>
                <w:lang w:eastAsia="en-US"/>
              </w:rPr>
              <w:t>0,453</w:t>
            </w:r>
          </w:p>
        </w:tc>
        <w:tc>
          <w:tcPr>
            <w:tcW w:w="1134" w:type="dxa"/>
            <w:gridSpan w:val="2"/>
            <w:vMerge w:val="restart"/>
            <w:shd w:val="clear" w:color="auto" w:fill="auto"/>
            <w:noWrap/>
            <w:vAlign w:val="center"/>
          </w:tcPr>
          <w:p w:rsidR="00C2090E" w:rsidRPr="000D6490" w:rsidRDefault="00C2090E" w:rsidP="00C2090E">
            <w:pPr>
              <w:kinsoku w:val="0"/>
              <w:overflowPunct w:val="0"/>
              <w:autoSpaceDE w:val="0"/>
              <w:autoSpaceDN w:val="0"/>
              <w:adjustRightInd w:val="0"/>
              <w:snapToGrid w:val="0"/>
              <w:ind w:left="-108"/>
              <w:jc w:val="center"/>
              <w:rPr>
                <w:sz w:val="20"/>
                <w:szCs w:val="20"/>
              </w:rPr>
            </w:pPr>
            <w:r w:rsidRPr="000D6490">
              <w:rPr>
                <w:sz w:val="20"/>
                <w:szCs w:val="20"/>
              </w:rPr>
              <w:t>1274</w:t>
            </w:r>
          </w:p>
        </w:tc>
        <w:tc>
          <w:tcPr>
            <w:tcW w:w="993" w:type="dxa"/>
            <w:gridSpan w:val="2"/>
            <w:vMerge w:val="restart"/>
            <w:shd w:val="clear" w:color="auto" w:fill="auto"/>
            <w:noWrap/>
            <w:vAlign w:val="center"/>
          </w:tcPr>
          <w:p w:rsidR="00C2090E" w:rsidRPr="000D6490" w:rsidRDefault="00C2090E" w:rsidP="00C2090E">
            <w:pPr>
              <w:kinsoku w:val="0"/>
              <w:overflowPunct w:val="0"/>
              <w:autoSpaceDE w:val="0"/>
              <w:autoSpaceDN w:val="0"/>
              <w:adjustRightInd w:val="0"/>
              <w:snapToGrid w:val="0"/>
              <w:ind w:left="-108"/>
              <w:jc w:val="center"/>
              <w:rPr>
                <w:sz w:val="20"/>
                <w:szCs w:val="20"/>
              </w:rPr>
            </w:pPr>
            <w:r w:rsidRPr="000D6490">
              <w:rPr>
                <w:sz w:val="20"/>
                <w:szCs w:val="20"/>
              </w:rPr>
              <w:t>3000</w:t>
            </w:r>
          </w:p>
        </w:tc>
        <w:tc>
          <w:tcPr>
            <w:tcW w:w="992" w:type="dxa"/>
            <w:shd w:val="clear" w:color="auto" w:fill="auto"/>
            <w:noWrap/>
            <w:vAlign w:val="bottom"/>
          </w:tcPr>
          <w:p w:rsidR="00C2090E" w:rsidRPr="000D6490" w:rsidRDefault="00C2090E" w:rsidP="00C2090E">
            <w:pPr>
              <w:kinsoku w:val="0"/>
              <w:overflowPunct w:val="0"/>
              <w:autoSpaceDE w:val="0"/>
              <w:autoSpaceDN w:val="0"/>
              <w:adjustRightInd w:val="0"/>
              <w:snapToGrid w:val="0"/>
              <w:jc w:val="center"/>
              <w:rPr>
                <w:sz w:val="20"/>
                <w:szCs w:val="20"/>
              </w:rPr>
            </w:pPr>
            <w:r w:rsidRPr="000D6490">
              <w:rPr>
                <w:sz w:val="20"/>
                <w:szCs w:val="20"/>
              </w:rPr>
              <w:t>0,00019</w:t>
            </w:r>
          </w:p>
        </w:tc>
      </w:tr>
      <w:tr w:rsidR="00C2090E" w:rsidRPr="008F66EF" w:rsidTr="00C2090E">
        <w:trPr>
          <w:trHeight w:val="255"/>
        </w:trPr>
        <w:tc>
          <w:tcPr>
            <w:tcW w:w="3289" w:type="dxa"/>
            <w:vMerge/>
            <w:shd w:val="clear" w:color="auto" w:fill="auto"/>
            <w:noWrap/>
            <w:vAlign w:val="center"/>
          </w:tcPr>
          <w:p w:rsidR="00C2090E" w:rsidRPr="000D6490" w:rsidRDefault="00C2090E" w:rsidP="00C2090E">
            <w:pPr>
              <w:autoSpaceDN w:val="0"/>
              <w:rPr>
                <w:rFonts w:eastAsia="Calibri"/>
                <w:sz w:val="20"/>
                <w:szCs w:val="20"/>
                <w:lang w:eastAsia="en-US"/>
              </w:rPr>
            </w:pPr>
          </w:p>
        </w:tc>
        <w:tc>
          <w:tcPr>
            <w:tcW w:w="709" w:type="dxa"/>
            <w:vMerge/>
            <w:shd w:val="clear" w:color="auto" w:fill="auto"/>
            <w:noWrap/>
            <w:vAlign w:val="center"/>
          </w:tcPr>
          <w:p w:rsidR="00C2090E" w:rsidRPr="000D6490" w:rsidRDefault="00C2090E" w:rsidP="00C2090E">
            <w:pPr>
              <w:autoSpaceDN w:val="0"/>
              <w:jc w:val="center"/>
              <w:rPr>
                <w:rFonts w:eastAsia="Calibri"/>
                <w:sz w:val="20"/>
                <w:szCs w:val="20"/>
                <w:lang w:eastAsia="en-US"/>
              </w:rPr>
            </w:pPr>
          </w:p>
        </w:tc>
        <w:tc>
          <w:tcPr>
            <w:tcW w:w="1105" w:type="dxa"/>
            <w:gridSpan w:val="2"/>
            <w:shd w:val="clear" w:color="auto" w:fill="auto"/>
            <w:noWrap/>
            <w:vAlign w:val="center"/>
          </w:tcPr>
          <w:p w:rsidR="00C2090E" w:rsidRPr="000D6490" w:rsidRDefault="00C2090E" w:rsidP="00C2090E">
            <w:pPr>
              <w:kinsoku w:val="0"/>
              <w:overflowPunct w:val="0"/>
              <w:autoSpaceDE w:val="0"/>
              <w:autoSpaceDN w:val="0"/>
              <w:adjustRightInd w:val="0"/>
              <w:snapToGrid w:val="0"/>
              <w:ind w:left="-108"/>
              <w:jc w:val="center"/>
              <w:rPr>
                <w:sz w:val="20"/>
                <w:szCs w:val="20"/>
              </w:rPr>
            </w:pPr>
            <w:r w:rsidRPr="000D6490">
              <w:rPr>
                <w:sz w:val="20"/>
                <w:szCs w:val="20"/>
              </w:rPr>
              <w:t>1</w:t>
            </w:r>
          </w:p>
        </w:tc>
        <w:tc>
          <w:tcPr>
            <w:tcW w:w="1134" w:type="dxa"/>
            <w:shd w:val="clear" w:color="auto" w:fill="auto"/>
            <w:noWrap/>
            <w:vAlign w:val="center"/>
          </w:tcPr>
          <w:p w:rsidR="00C2090E" w:rsidRPr="000D6490" w:rsidRDefault="00C2090E" w:rsidP="00C2090E">
            <w:pPr>
              <w:jc w:val="center"/>
              <w:rPr>
                <w:rFonts w:eastAsia="Calibri"/>
                <w:sz w:val="20"/>
                <w:szCs w:val="20"/>
                <w:lang w:eastAsia="en-US"/>
              </w:rPr>
            </w:pPr>
            <w:r w:rsidRPr="000D6490">
              <w:rPr>
                <w:rFonts w:eastAsia="Calibri"/>
                <w:sz w:val="20"/>
                <w:szCs w:val="20"/>
                <w:lang w:eastAsia="en-US"/>
              </w:rPr>
              <w:t>0,692</w:t>
            </w:r>
          </w:p>
        </w:tc>
        <w:tc>
          <w:tcPr>
            <w:tcW w:w="1134" w:type="dxa"/>
            <w:gridSpan w:val="2"/>
            <w:vMerge/>
            <w:shd w:val="clear" w:color="auto" w:fill="auto"/>
            <w:noWrap/>
            <w:vAlign w:val="center"/>
          </w:tcPr>
          <w:p w:rsidR="00C2090E" w:rsidRPr="000D6490" w:rsidRDefault="00C2090E" w:rsidP="00C2090E">
            <w:pPr>
              <w:kinsoku w:val="0"/>
              <w:overflowPunct w:val="0"/>
              <w:autoSpaceDE w:val="0"/>
              <w:autoSpaceDN w:val="0"/>
              <w:adjustRightInd w:val="0"/>
              <w:snapToGrid w:val="0"/>
              <w:ind w:left="-108"/>
              <w:jc w:val="center"/>
              <w:rPr>
                <w:sz w:val="20"/>
                <w:szCs w:val="20"/>
              </w:rPr>
            </w:pPr>
          </w:p>
        </w:tc>
        <w:tc>
          <w:tcPr>
            <w:tcW w:w="993" w:type="dxa"/>
            <w:gridSpan w:val="2"/>
            <w:vMerge/>
            <w:shd w:val="clear" w:color="auto" w:fill="auto"/>
            <w:noWrap/>
            <w:vAlign w:val="center"/>
          </w:tcPr>
          <w:p w:rsidR="00C2090E" w:rsidRPr="000D6490"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C2090E" w:rsidRPr="000D6490" w:rsidRDefault="00C2090E" w:rsidP="00C2090E">
            <w:pPr>
              <w:kinsoku w:val="0"/>
              <w:overflowPunct w:val="0"/>
              <w:autoSpaceDE w:val="0"/>
              <w:autoSpaceDN w:val="0"/>
              <w:adjustRightInd w:val="0"/>
              <w:snapToGrid w:val="0"/>
              <w:jc w:val="center"/>
              <w:rPr>
                <w:sz w:val="20"/>
                <w:szCs w:val="20"/>
              </w:rPr>
            </w:pPr>
            <w:r w:rsidRPr="000D6490">
              <w:rPr>
                <w:sz w:val="20"/>
                <w:szCs w:val="20"/>
              </w:rPr>
              <w:t>0,00029</w:t>
            </w:r>
          </w:p>
        </w:tc>
      </w:tr>
      <w:tr w:rsidR="00C2090E" w:rsidRPr="008F66EF" w:rsidTr="00C2090E">
        <w:trPr>
          <w:trHeight w:val="255"/>
        </w:trPr>
        <w:tc>
          <w:tcPr>
            <w:tcW w:w="3289" w:type="dxa"/>
            <w:vMerge w:val="restart"/>
            <w:shd w:val="clear" w:color="auto" w:fill="auto"/>
            <w:noWrap/>
            <w:vAlign w:val="center"/>
          </w:tcPr>
          <w:p w:rsidR="00C2090E" w:rsidRPr="009E1C88" w:rsidRDefault="00C2090E" w:rsidP="00C2090E">
            <w:pPr>
              <w:autoSpaceDN w:val="0"/>
              <w:rPr>
                <w:rFonts w:eastAsia="Calibri"/>
                <w:sz w:val="20"/>
                <w:szCs w:val="20"/>
                <w:lang w:eastAsia="en-US"/>
              </w:rPr>
            </w:pPr>
            <w:r w:rsidRPr="009E1C88">
              <w:rPr>
                <w:rFonts w:eastAsia="Calibri"/>
                <w:sz w:val="20"/>
                <w:szCs w:val="20"/>
                <w:lang w:eastAsia="en-US"/>
              </w:rPr>
              <w:lastRenderedPageBreak/>
              <w:t>Sandvik DL 431</w:t>
            </w:r>
          </w:p>
        </w:tc>
        <w:tc>
          <w:tcPr>
            <w:tcW w:w="709" w:type="dxa"/>
            <w:vMerge w:val="restart"/>
            <w:shd w:val="clear" w:color="auto" w:fill="auto"/>
            <w:noWrap/>
            <w:vAlign w:val="center"/>
          </w:tcPr>
          <w:p w:rsidR="00C2090E" w:rsidRPr="009E1C88" w:rsidRDefault="00C2090E" w:rsidP="00C2090E">
            <w:pPr>
              <w:autoSpaceDN w:val="0"/>
              <w:jc w:val="center"/>
              <w:rPr>
                <w:rFonts w:eastAsia="Calibri"/>
                <w:sz w:val="20"/>
                <w:szCs w:val="20"/>
                <w:lang w:eastAsia="en-US"/>
              </w:rPr>
            </w:pPr>
            <w:r w:rsidRPr="009E1C88">
              <w:rPr>
                <w:rFonts w:eastAsia="Calibri"/>
                <w:sz w:val="20"/>
                <w:szCs w:val="20"/>
                <w:lang w:eastAsia="en-US"/>
              </w:rPr>
              <w:t>1</w:t>
            </w:r>
          </w:p>
        </w:tc>
        <w:tc>
          <w:tcPr>
            <w:tcW w:w="1105" w:type="dxa"/>
            <w:gridSpan w:val="2"/>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1</w:t>
            </w:r>
          </w:p>
        </w:tc>
        <w:tc>
          <w:tcPr>
            <w:tcW w:w="1134" w:type="dxa"/>
            <w:shd w:val="clear" w:color="auto" w:fill="auto"/>
            <w:noWrap/>
            <w:vAlign w:val="center"/>
          </w:tcPr>
          <w:p w:rsidR="00C2090E" w:rsidRPr="009E1C88" w:rsidRDefault="00C2090E" w:rsidP="00C2090E">
            <w:pPr>
              <w:jc w:val="center"/>
              <w:rPr>
                <w:rFonts w:eastAsia="Calibri"/>
                <w:sz w:val="20"/>
                <w:szCs w:val="20"/>
                <w:lang w:eastAsia="en-US"/>
              </w:rPr>
            </w:pPr>
            <w:r w:rsidRPr="009E1C88">
              <w:rPr>
                <w:rFonts w:eastAsia="Calibri"/>
                <w:sz w:val="20"/>
                <w:szCs w:val="20"/>
                <w:lang w:eastAsia="en-US"/>
              </w:rPr>
              <w:t>0,453</w:t>
            </w:r>
          </w:p>
        </w:tc>
        <w:tc>
          <w:tcPr>
            <w:tcW w:w="1134" w:type="dxa"/>
            <w:gridSpan w:val="2"/>
            <w:vMerge w:val="restart"/>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954</w:t>
            </w:r>
          </w:p>
        </w:tc>
        <w:tc>
          <w:tcPr>
            <w:tcW w:w="993" w:type="dxa"/>
            <w:gridSpan w:val="2"/>
            <w:vMerge w:val="restart"/>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3000</w:t>
            </w:r>
          </w:p>
        </w:tc>
        <w:tc>
          <w:tcPr>
            <w:tcW w:w="992" w:type="dxa"/>
            <w:shd w:val="clear" w:color="auto" w:fill="auto"/>
            <w:noWrap/>
            <w:vAlign w:val="bottom"/>
          </w:tcPr>
          <w:p w:rsidR="00C2090E" w:rsidRPr="009E1C88" w:rsidRDefault="00C2090E" w:rsidP="00C2090E">
            <w:pPr>
              <w:kinsoku w:val="0"/>
              <w:overflowPunct w:val="0"/>
              <w:autoSpaceDE w:val="0"/>
              <w:autoSpaceDN w:val="0"/>
              <w:adjustRightInd w:val="0"/>
              <w:snapToGrid w:val="0"/>
              <w:jc w:val="center"/>
              <w:rPr>
                <w:sz w:val="20"/>
                <w:szCs w:val="20"/>
              </w:rPr>
            </w:pPr>
            <w:r w:rsidRPr="009E1C88">
              <w:rPr>
                <w:sz w:val="20"/>
                <w:szCs w:val="20"/>
              </w:rPr>
              <w:t>0,00014</w:t>
            </w:r>
          </w:p>
        </w:tc>
      </w:tr>
      <w:tr w:rsidR="00C2090E" w:rsidRPr="008F66EF" w:rsidTr="00C2090E">
        <w:trPr>
          <w:trHeight w:val="255"/>
        </w:trPr>
        <w:tc>
          <w:tcPr>
            <w:tcW w:w="3289" w:type="dxa"/>
            <w:vMerge/>
            <w:shd w:val="clear" w:color="auto" w:fill="auto"/>
            <w:noWrap/>
            <w:vAlign w:val="center"/>
          </w:tcPr>
          <w:p w:rsidR="00C2090E" w:rsidRPr="009E1C88" w:rsidRDefault="00C2090E" w:rsidP="00C2090E">
            <w:pPr>
              <w:kinsoku w:val="0"/>
              <w:overflowPunct w:val="0"/>
              <w:autoSpaceDE w:val="0"/>
              <w:autoSpaceDN w:val="0"/>
              <w:adjustRightInd w:val="0"/>
              <w:snapToGrid w:val="0"/>
              <w:rPr>
                <w:sz w:val="20"/>
                <w:szCs w:val="20"/>
              </w:rPr>
            </w:pPr>
          </w:p>
        </w:tc>
        <w:tc>
          <w:tcPr>
            <w:tcW w:w="709" w:type="dxa"/>
            <w:vMerge/>
            <w:shd w:val="clear" w:color="auto" w:fill="auto"/>
            <w:noWrap/>
            <w:vAlign w:val="center"/>
          </w:tcPr>
          <w:p w:rsidR="00C2090E" w:rsidRPr="009E1C88" w:rsidRDefault="00C2090E" w:rsidP="00C2090E">
            <w:pPr>
              <w:kinsoku w:val="0"/>
              <w:overflowPunct w:val="0"/>
              <w:autoSpaceDE w:val="0"/>
              <w:autoSpaceDN w:val="0"/>
              <w:adjustRightInd w:val="0"/>
              <w:snapToGrid w:val="0"/>
              <w:jc w:val="center"/>
              <w:rPr>
                <w:sz w:val="20"/>
                <w:szCs w:val="20"/>
              </w:rPr>
            </w:pPr>
          </w:p>
        </w:tc>
        <w:tc>
          <w:tcPr>
            <w:tcW w:w="1105" w:type="dxa"/>
            <w:gridSpan w:val="2"/>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1</w:t>
            </w:r>
          </w:p>
        </w:tc>
        <w:tc>
          <w:tcPr>
            <w:tcW w:w="1134" w:type="dxa"/>
            <w:shd w:val="clear" w:color="auto" w:fill="auto"/>
            <w:noWrap/>
            <w:vAlign w:val="center"/>
          </w:tcPr>
          <w:p w:rsidR="00C2090E" w:rsidRPr="009E1C88" w:rsidRDefault="00C2090E" w:rsidP="00C2090E">
            <w:pPr>
              <w:jc w:val="center"/>
              <w:rPr>
                <w:rFonts w:eastAsia="Calibri"/>
                <w:sz w:val="20"/>
                <w:szCs w:val="20"/>
                <w:lang w:eastAsia="en-US"/>
              </w:rPr>
            </w:pPr>
            <w:r w:rsidRPr="009E1C88">
              <w:rPr>
                <w:rFonts w:eastAsia="Calibri"/>
                <w:sz w:val="20"/>
                <w:szCs w:val="20"/>
                <w:lang w:eastAsia="en-US"/>
              </w:rPr>
              <w:t>0,692</w:t>
            </w:r>
          </w:p>
        </w:tc>
        <w:tc>
          <w:tcPr>
            <w:tcW w:w="1134" w:type="dxa"/>
            <w:gridSpan w:val="2"/>
            <w:vMerge/>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p>
        </w:tc>
        <w:tc>
          <w:tcPr>
            <w:tcW w:w="993" w:type="dxa"/>
            <w:gridSpan w:val="2"/>
            <w:vMerge/>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C2090E" w:rsidRPr="009E1C88" w:rsidRDefault="00C2090E" w:rsidP="00C2090E">
            <w:pPr>
              <w:kinsoku w:val="0"/>
              <w:overflowPunct w:val="0"/>
              <w:autoSpaceDE w:val="0"/>
              <w:autoSpaceDN w:val="0"/>
              <w:adjustRightInd w:val="0"/>
              <w:snapToGrid w:val="0"/>
              <w:jc w:val="center"/>
              <w:rPr>
                <w:sz w:val="20"/>
                <w:szCs w:val="20"/>
              </w:rPr>
            </w:pPr>
            <w:r w:rsidRPr="009E1C88">
              <w:rPr>
                <w:sz w:val="20"/>
                <w:szCs w:val="20"/>
              </w:rPr>
              <w:t>0,00022</w:t>
            </w:r>
          </w:p>
        </w:tc>
      </w:tr>
      <w:tr w:rsidR="00C2090E" w:rsidRPr="008F66EF" w:rsidTr="00C2090E">
        <w:trPr>
          <w:trHeight w:val="255"/>
        </w:trPr>
        <w:tc>
          <w:tcPr>
            <w:tcW w:w="3289" w:type="dxa"/>
            <w:vMerge w:val="restart"/>
            <w:shd w:val="clear" w:color="auto" w:fill="auto"/>
            <w:noWrap/>
            <w:vAlign w:val="center"/>
          </w:tcPr>
          <w:p w:rsidR="00C2090E" w:rsidRPr="009E1C88" w:rsidRDefault="00C2090E" w:rsidP="00C2090E">
            <w:pPr>
              <w:autoSpaceDN w:val="0"/>
              <w:rPr>
                <w:rFonts w:eastAsia="Calibri"/>
                <w:sz w:val="20"/>
                <w:szCs w:val="20"/>
                <w:lang w:val="en-US" w:eastAsia="en-US"/>
              </w:rPr>
            </w:pPr>
            <w:r w:rsidRPr="009E1C88">
              <w:rPr>
                <w:rFonts w:eastAsia="Calibri"/>
                <w:sz w:val="20"/>
                <w:szCs w:val="20"/>
                <w:lang w:val="en-US" w:eastAsia="en-US"/>
              </w:rPr>
              <w:t>Sandvik DL 430-7C</w:t>
            </w:r>
          </w:p>
        </w:tc>
        <w:tc>
          <w:tcPr>
            <w:tcW w:w="709" w:type="dxa"/>
            <w:vMerge w:val="restart"/>
            <w:shd w:val="clear" w:color="auto" w:fill="auto"/>
            <w:noWrap/>
            <w:vAlign w:val="center"/>
          </w:tcPr>
          <w:p w:rsidR="00C2090E" w:rsidRPr="009E1C88" w:rsidRDefault="00C2090E" w:rsidP="00C2090E">
            <w:pPr>
              <w:autoSpaceDN w:val="0"/>
              <w:jc w:val="center"/>
              <w:rPr>
                <w:rFonts w:eastAsia="Calibri"/>
                <w:sz w:val="20"/>
                <w:szCs w:val="20"/>
                <w:lang w:eastAsia="en-US"/>
              </w:rPr>
            </w:pPr>
            <w:r w:rsidRPr="009E1C88">
              <w:rPr>
                <w:rFonts w:eastAsia="Calibri"/>
                <w:sz w:val="20"/>
                <w:szCs w:val="20"/>
                <w:lang w:eastAsia="en-US"/>
              </w:rPr>
              <w:t>1</w:t>
            </w:r>
          </w:p>
        </w:tc>
        <w:tc>
          <w:tcPr>
            <w:tcW w:w="1105" w:type="dxa"/>
            <w:gridSpan w:val="2"/>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1</w:t>
            </w:r>
          </w:p>
        </w:tc>
        <w:tc>
          <w:tcPr>
            <w:tcW w:w="1134" w:type="dxa"/>
            <w:shd w:val="clear" w:color="auto" w:fill="auto"/>
            <w:noWrap/>
            <w:vAlign w:val="center"/>
          </w:tcPr>
          <w:p w:rsidR="00C2090E" w:rsidRPr="009E1C88" w:rsidRDefault="00C2090E" w:rsidP="00C2090E">
            <w:pPr>
              <w:jc w:val="center"/>
              <w:rPr>
                <w:rFonts w:eastAsia="Calibri"/>
                <w:sz w:val="20"/>
                <w:szCs w:val="20"/>
                <w:lang w:eastAsia="en-US"/>
              </w:rPr>
            </w:pPr>
            <w:r w:rsidRPr="009E1C88">
              <w:rPr>
                <w:rFonts w:eastAsia="Calibri"/>
                <w:sz w:val="20"/>
                <w:szCs w:val="20"/>
                <w:lang w:eastAsia="en-US"/>
              </w:rPr>
              <w:t>0,453</w:t>
            </w:r>
          </w:p>
        </w:tc>
        <w:tc>
          <w:tcPr>
            <w:tcW w:w="1134" w:type="dxa"/>
            <w:gridSpan w:val="2"/>
            <w:vMerge w:val="restart"/>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954</w:t>
            </w:r>
          </w:p>
        </w:tc>
        <w:tc>
          <w:tcPr>
            <w:tcW w:w="993" w:type="dxa"/>
            <w:gridSpan w:val="2"/>
            <w:vMerge w:val="restart"/>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3000</w:t>
            </w:r>
          </w:p>
        </w:tc>
        <w:tc>
          <w:tcPr>
            <w:tcW w:w="992" w:type="dxa"/>
            <w:shd w:val="clear" w:color="auto" w:fill="auto"/>
            <w:noWrap/>
            <w:vAlign w:val="bottom"/>
          </w:tcPr>
          <w:p w:rsidR="00C2090E" w:rsidRPr="009E1C88" w:rsidRDefault="00C2090E" w:rsidP="00C2090E">
            <w:pPr>
              <w:kinsoku w:val="0"/>
              <w:overflowPunct w:val="0"/>
              <w:autoSpaceDE w:val="0"/>
              <w:autoSpaceDN w:val="0"/>
              <w:adjustRightInd w:val="0"/>
              <w:snapToGrid w:val="0"/>
              <w:jc w:val="center"/>
              <w:rPr>
                <w:sz w:val="20"/>
                <w:szCs w:val="20"/>
              </w:rPr>
            </w:pPr>
            <w:r w:rsidRPr="009E1C88">
              <w:rPr>
                <w:sz w:val="20"/>
                <w:szCs w:val="20"/>
              </w:rPr>
              <w:t>0,00014</w:t>
            </w:r>
          </w:p>
        </w:tc>
      </w:tr>
      <w:tr w:rsidR="00C2090E" w:rsidRPr="008F66EF" w:rsidTr="00C2090E">
        <w:trPr>
          <w:trHeight w:val="255"/>
        </w:trPr>
        <w:tc>
          <w:tcPr>
            <w:tcW w:w="3289" w:type="dxa"/>
            <w:vMerge/>
            <w:shd w:val="clear" w:color="auto" w:fill="auto"/>
            <w:noWrap/>
            <w:vAlign w:val="center"/>
          </w:tcPr>
          <w:p w:rsidR="00C2090E" w:rsidRPr="009E1C88" w:rsidRDefault="00C2090E" w:rsidP="00C2090E">
            <w:pPr>
              <w:kinsoku w:val="0"/>
              <w:overflowPunct w:val="0"/>
              <w:autoSpaceDE w:val="0"/>
              <w:autoSpaceDN w:val="0"/>
              <w:adjustRightInd w:val="0"/>
              <w:snapToGrid w:val="0"/>
              <w:rPr>
                <w:sz w:val="20"/>
                <w:szCs w:val="20"/>
              </w:rPr>
            </w:pPr>
          </w:p>
        </w:tc>
        <w:tc>
          <w:tcPr>
            <w:tcW w:w="709" w:type="dxa"/>
            <w:vMerge/>
            <w:shd w:val="clear" w:color="auto" w:fill="auto"/>
            <w:noWrap/>
            <w:vAlign w:val="center"/>
          </w:tcPr>
          <w:p w:rsidR="00C2090E" w:rsidRPr="009E1C88" w:rsidRDefault="00C2090E" w:rsidP="00C2090E">
            <w:pPr>
              <w:kinsoku w:val="0"/>
              <w:overflowPunct w:val="0"/>
              <w:autoSpaceDE w:val="0"/>
              <w:autoSpaceDN w:val="0"/>
              <w:adjustRightInd w:val="0"/>
              <w:snapToGrid w:val="0"/>
              <w:jc w:val="center"/>
              <w:rPr>
                <w:sz w:val="20"/>
                <w:szCs w:val="20"/>
              </w:rPr>
            </w:pPr>
          </w:p>
        </w:tc>
        <w:tc>
          <w:tcPr>
            <w:tcW w:w="1105" w:type="dxa"/>
            <w:gridSpan w:val="2"/>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1</w:t>
            </w:r>
          </w:p>
        </w:tc>
        <w:tc>
          <w:tcPr>
            <w:tcW w:w="1134" w:type="dxa"/>
            <w:shd w:val="clear" w:color="auto" w:fill="auto"/>
            <w:noWrap/>
            <w:vAlign w:val="center"/>
          </w:tcPr>
          <w:p w:rsidR="00C2090E" w:rsidRPr="009E1C88" w:rsidRDefault="00C2090E" w:rsidP="00C2090E">
            <w:pPr>
              <w:jc w:val="center"/>
              <w:rPr>
                <w:rFonts w:eastAsia="Calibri"/>
                <w:sz w:val="20"/>
                <w:szCs w:val="20"/>
                <w:lang w:eastAsia="en-US"/>
              </w:rPr>
            </w:pPr>
            <w:r w:rsidRPr="009E1C88">
              <w:rPr>
                <w:rFonts w:eastAsia="Calibri"/>
                <w:sz w:val="20"/>
                <w:szCs w:val="20"/>
                <w:lang w:eastAsia="en-US"/>
              </w:rPr>
              <w:t>0,692</w:t>
            </w:r>
          </w:p>
        </w:tc>
        <w:tc>
          <w:tcPr>
            <w:tcW w:w="1134" w:type="dxa"/>
            <w:gridSpan w:val="2"/>
            <w:vMerge/>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p>
        </w:tc>
        <w:tc>
          <w:tcPr>
            <w:tcW w:w="993" w:type="dxa"/>
            <w:gridSpan w:val="2"/>
            <w:vMerge/>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C2090E" w:rsidRPr="009E1C88" w:rsidRDefault="00C2090E" w:rsidP="00C2090E">
            <w:pPr>
              <w:kinsoku w:val="0"/>
              <w:overflowPunct w:val="0"/>
              <w:autoSpaceDE w:val="0"/>
              <w:autoSpaceDN w:val="0"/>
              <w:adjustRightInd w:val="0"/>
              <w:snapToGrid w:val="0"/>
              <w:jc w:val="center"/>
              <w:rPr>
                <w:sz w:val="20"/>
                <w:szCs w:val="20"/>
              </w:rPr>
            </w:pPr>
            <w:r w:rsidRPr="009E1C88">
              <w:rPr>
                <w:sz w:val="20"/>
                <w:szCs w:val="20"/>
              </w:rPr>
              <w:t>0,00022</w:t>
            </w:r>
          </w:p>
        </w:tc>
      </w:tr>
      <w:tr w:rsidR="00C2090E" w:rsidRPr="008F66EF" w:rsidTr="00C2090E">
        <w:trPr>
          <w:trHeight w:val="255"/>
        </w:trPr>
        <w:tc>
          <w:tcPr>
            <w:tcW w:w="3289" w:type="dxa"/>
            <w:shd w:val="clear" w:color="auto" w:fill="auto"/>
            <w:noWrap/>
            <w:vAlign w:val="center"/>
          </w:tcPr>
          <w:p w:rsidR="00C2090E" w:rsidRPr="009E1C88" w:rsidRDefault="00C2090E" w:rsidP="00C2090E">
            <w:pPr>
              <w:autoSpaceDN w:val="0"/>
              <w:rPr>
                <w:rFonts w:eastAsia="Calibri"/>
                <w:sz w:val="20"/>
                <w:szCs w:val="20"/>
                <w:lang w:eastAsia="en-US"/>
              </w:rPr>
            </w:pPr>
            <w:r w:rsidRPr="009E1C88">
              <w:rPr>
                <w:rFonts w:eastAsia="Calibri"/>
                <w:sz w:val="20"/>
                <w:szCs w:val="20"/>
                <w:lang w:eastAsia="en-US"/>
              </w:rPr>
              <w:t>МТ 5020</w:t>
            </w:r>
          </w:p>
        </w:tc>
        <w:tc>
          <w:tcPr>
            <w:tcW w:w="709" w:type="dxa"/>
            <w:shd w:val="clear" w:color="auto" w:fill="auto"/>
            <w:noWrap/>
            <w:vAlign w:val="center"/>
          </w:tcPr>
          <w:p w:rsidR="00C2090E" w:rsidRPr="009E1C88" w:rsidRDefault="00C2090E" w:rsidP="00C2090E">
            <w:pPr>
              <w:autoSpaceDN w:val="0"/>
              <w:jc w:val="center"/>
              <w:rPr>
                <w:rFonts w:eastAsia="Calibri"/>
                <w:sz w:val="20"/>
                <w:szCs w:val="20"/>
                <w:lang w:eastAsia="en-US"/>
              </w:rPr>
            </w:pPr>
            <w:r w:rsidRPr="009E1C88">
              <w:rPr>
                <w:rFonts w:eastAsia="Calibri"/>
                <w:sz w:val="20"/>
                <w:szCs w:val="20"/>
                <w:lang w:eastAsia="en-US"/>
              </w:rPr>
              <w:t>5</w:t>
            </w:r>
          </w:p>
        </w:tc>
        <w:tc>
          <w:tcPr>
            <w:tcW w:w="1105" w:type="dxa"/>
            <w:gridSpan w:val="2"/>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2</w:t>
            </w:r>
          </w:p>
        </w:tc>
        <w:tc>
          <w:tcPr>
            <w:tcW w:w="1134" w:type="dxa"/>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rFonts w:eastAsia="Calibri"/>
                <w:sz w:val="20"/>
                <w:szCs w:val="20"/>
                <w:lang w:eastAsia="en-US"/>
              </w:rPr>
              <w:t>0,425</w:t>
            </w:r>
          </w:p>
        </w:tc>
        <w:tc>
          <w:tcPr>
            <w:tcW w:w="1134" w:type="dxa"/>
            <w:gridSpan w:val="2"/>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3840</w:t>
            </w:r>
          </w:p>
        </w:tc>
        <w:tc>
          <w:tcPr>
            <w:tcW w:w="993" w:type="dxa"/>
            <w:gridSpan w:val="2"/>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3000</w:t>
            </w:r>
          </w:p>
        </w:tc>
        <w:tc>
          <w:tcPr>
            <w:tcW w:w="992" w:type="dxa"/>
            <w:shd w:val="clear" w:color="auto" w:fill="auto"/>
            <w:noWrap/>
            <w:vAlign w:val="bottom"/>
          </w:tcPr>
          <w:p w:rsidR="00C2090E" w:rsidRPr="009E1C88" w:rsidRDefault="00C2090E" w:rsidP="00C2090E">
            <w:pPr>
              <w:kinsoku w:val="0"/>
              <w:overflowPunct w:val="0"/>
              <w:autoSpaceDE w:val="0"/>
              <w:autoSpaceDN w:val="0"/>
              <w:adjustRightInd w:val="0"/>
              <w:snapToGrid w:val="0"/>
              <w:jc w:val="center"/>
              <w:rPr>
                <w:sz w:val="20"/>
                <w:szCs w:val="20"/>
              </w:rPr>
            </w:pPr>
            <w:r w:rsidRPr="009E1C88">
              <w:rPr>
                <w:sz w:val="20"/>
                <w:szCs w:val="20"/>
              </w:rPr>
              <w:t>0,00544</w:t>
            </w:r>
          </w:p>
        </w:tc>
      </w:tr>
      <w:tr w:rsidR="00C2090E" w:rsidRPr="008F66EF" w:rsidTr="00C2090E">
        <w:trPr>
          <w:trHeight w:val="255"/>
        </w:trPr>
        <w:tc>
          <w:tcPr>
            <w:tcW w:w="3289" w:type="dxa"/>
            <w:vMerge w:val="restart"/>
            <w:shd w:val="clear" w:color="auto" w:fill="auto"/>
            <w:noWrap/>
            <w:vAlign w:val="center"/>
          </w:tcPr>
          <w:p w:rsidR="00C2090E" w:rsidRPr="009E1C88" w:rsidRDefault="00C2090E" w:rsidP="00C2090E">
            <w:pPr>
              <w:autoSpaceDN w:val="0"/>
              <w:rPr>
                <w:rFonts w:eastAsia="Calibri"/>
                <w:sz w:val="20"/>
                <w:szCs w:val="20"/>
                <w:lang w:eastAsia="en-US"/>
              </w:rPr>
            </w:pPr>
            <w:r w:rsidRPr="009E1C88">
              <w:rPr>
                <w:rFonts w:eastAsia="Calibri"/>
                <w:sz w:val="20"/>
                <w:szCs w:val="20"/>
                <w:lang w:val="en-US" w:eastAsia="en-US"/>
              </w:rPr>
              <w:t>ST 14</w:t>
            </w:r>
          </w:p>
        </w:tc>
        <w:tc>
          <w:tcPr>
            <w:tcW w:w="709" w:type="dxa"/>
            <w:vMerge w:val="restart"/>
            <w:shd w:val="clear" w:color="auto" w:fill="auto"/>
            <w:noWrap/>
            <w:vAlign w:val="center"/>
          </w:tcPr>
          <w:p w:rsidR="00C2090E" w:rsidRPr="009E1C88" w:rsidRDefault="00C2090E" w:rsidP="00C2090E">
            <w:pPr>
              <w:autoSpaceDN w:val="0"/>
              <w:jc w:val="center"/>
              <w:rPr>
                <w:rFonts w:eastAsia="Calibri"/>
                <w:sz w:val="20"/>
                <w:szCs w:val="20"/>
                <w:lang w:eastAsia="en-US"/>
              </w:rPr>
            </w:pPr>
            <w:r w:rsidRPr="009E1C88">
              <w:rPr>
                <w:rFonts w:eastAsia="Calibri"/>
                <w:sz w:val="20"/>
                <w:szCs w:val="20"/>
                <w:lang w:eastAsia="en-US"/>
              </w:rPr>
              <w:t>3</w:t>
            </w:r>
          </w:p>
        </w:tc>
        <w:tc>
          <w:tcPr>
            <w:tcW w:w="1105" w:type="dxa"/>
            <w:gridSpan w:val="2"/>
            <w:shd w:val="clear" w:color="auto" w:fill="auto"/>
            <w:noWrap/>
            <w:vAlign w:val="bottom"/>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1</w:t>
            </w:r>
          </w:p>
        </w:tc>
        <w:tc>
          <w:tcPr>
            <w:tcW w:w="1134" w:type="dxa"/>
            <w:shd w:val="clear" w:color="auto" w:fill="auto"/>
            <w:noWrap/>
            <w:vAlign w:val="center"/>
          </w:tcPr>
          <w:p w:rsidR="00C2090E" w:rsidRPr="009E1C88" w:rsidRDefault="00C2090E" w:rsidP="00C2090E">
            <w:pPr>
              <w:jc w:val="center"/>
              <w:rPr>
                <w:rFonts w:eastAsia="Calibri"/>
                <w:sz w:val="20"/>
                <w:szCs w:val="20"/>
                <w:lang w:eastAsia="en-US"/>
              </w:rPr>
            </w:pPr>
            <w:r w:rsidRPr="009E1C88">
              <w:rPr>
                <w:rFonts w:eastAsia="Calibri"/>
                <w:sz w:val="20"/>
                <w:szCs w:val="20"/>
                <w:lang w:eastAsia="en-US"/>
              </w:rPr>
              <w:t>0,425</w:t>
            </w:r>
          </w:p>
        </w:tc>
        <w:tc>
          <w:tcPr>
            <w:tcW w:w="1134" w:type="dxa"/>
            <w:gridSpan w:val="2"/>
            <w:vMerge w:val="restart"/>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4320</w:t>
            </w:r>
          </w:p>
        </w:tc>
        <w:tc>
          <w:tcPr>
            <w:tcW w:w="993" w:type="dxa"/>
            <w:gridSpan w:val="2"/>
            <w:vMerge w:val="restart"/>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3000</w:t>
            </w:r>
          </w:p>
        </w:tc>
        <w:tc>
          <w:tcPr>
            <w:tcW w:w="992" w:type="dxa"/>
            <w:shd w:val="clear" w:color="auto" w:fill="auto"/>
            <w:noWrap/>
            <w:vAlign w:val="bottom"/>
          </w:tcPr>
          <w:p w:rsidR="00C2090E" w:rsidRPr="009E1C88" w:rsidRDefault="00C2090E" w:rsidP="00C2090E">
            <w:pPr>
              <w:kinsoku w:val="0"/>
              <w:overflowPunct w:val="0"/>
              <w:autoSpaceDE w:val="0"/>
              <w:autoSpaceDN w:val="0"/>
              <w:adjustRightInd w:val="0"/>
              <w:snapToGrid w:val="0"/>
              <w:jc w:val="center"/>
              <w:rPr>
                <w:sz w:val="20"/>
                <w:szCs w:val="20"/>
              </w:rPr>
            </w:pPr>
            <w:r w:rsidRPr="009E1C88">
              <w:rPr>
                <w:sz w:val="20"/>
                <w:szCs w:val="20"/>
              </w:rPr>
              <w:t>0,00184</w:t>
            </w:r>
          </w:p>
        </w:tc>
      </w:tr>
      <w:tr w:rsidR="00C2090E" w:rsidRPr="008F66EF" w:rsidTr="00C2090E">
        <w:trPr>
          <w:trHeight w:val="255"/>
        </w:trPr>
        <w:tc>
          <w:tcPr>
            <w:tcW w:w="3289" w:type="dxa"/>
            <w:vMerge/>
            <w:shd w:val="clear" w:color="auto" w:fill="auto"/>
            <w:noWrap/>
            <w:vAlign w:val="center"/>
          </w:tcPr>
          <w:p w:rsidR="00C2090E" w:rsidRPr="009E1C88" w:rsidRDefault="00C2090E" w:rsidP="00C2090E">
            <w:pPr>
              <w:kinsoku w:val="0"/>
              <w:overflowPunct w:val="0"/>
              <w:autoSpaceDE w:val="0"/>
              <w:autoSpaceDN w:val="0"/>
              <w:adjustRightInd w:val="0"/>
              <w:snapToGrid w:val="0"/>
              <w:rPr>
                <w:sz w:val="20"/>
                <w:szCs w:val="20"/>
              </w:rPr>
            </w:pPr>
          </w:p>
        </w:tc>
        <w:tc>
          <w:tcPr>
            <w:tcW w:w="709" w:type="dxa"/>
            <w:vMerge/>
            <w:shd w:val="clear" w:color="auto" w:fill="auto"/>
            <w:noWrap/>
            <w:vAlign w:val="center"/>
          </w:tcPr>
          <w:p w:rsidR="00C2090E" w:rsidRPr="009E1C88" w:rsidRDefault="00C2090E" w:rsidP="00C2090E">
            <w:pPr>
              <w:kinsoku w:val="0"/>
              <w:overflowPunct w:val="0"/>
              <w:autoSpaceDE w:val="0"/>
              <w:autoSpaceDN w:val="0"/>
              <w:adjustRightInd w:val="0"/>
              <w:snapToGrid w:val="0"/>
              <w:jc w:val="center"/>
              <w:rPr>
                <w:sz w:val="20"/>
                <w:szCs w:val="20"/>
              </w:rPr>
            </w:pPr>
          </w:p>
        </w:tc>
        <w:tc>
          <w:tcPr>
            <w:tcW w:w="1105" w:type="dxa"/>
            <w:gridSpan w:val="2"/>
            <w:shd w:val="clear" w:color="auto" w:fill="auto"/>
            <w:noWrap/>
            <w:vAlign w:val="bottom"/>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1</w:t>
            </w:r>
          </w:p>
        </w:tc>
        <w:tc>
          <w:tcPr>
            <w:tcW w:w="1134" w:type="dxa"/>
            <w:shd w:val="clear" w:color="auto" w:fill="auto"/>
            <w:noWrap/>
            <w:vAlign w:val="center"/>
          </w:tcPr>
          <w:p w:rsidR="00C2090E" w:rsidRPr="009E1C88" w:rsidRDefault="00C2090E" w:rsidP="00C2090E">
            <w:pPr>
              <w:jc w:val="center"/>
              <w:rPr>
                <w:rFonts w:eastAsia="Calibri"/>
                <w:sz w:val="20"/>
                <w:szCs w:val="20"/>
                <w:lang w:eastAsia="en-US"/>
              </w:rPr>
            </w:pPr>
            <w:r w:rsidRPr="009E1C88">
              <w:rPr>
                <w:rFonts w:eastAsia="Calibri"/>
                <w:sz w:val="20"/>
                <w:szCs w:val="20"/>
                <w:lang w:eastAsia="en-US"/>
              </w:rPr>
              <w:t>1,583</w:t>
            </w:r>
          </w:p>
        </w:tc>
        <w:tc>
          <w:tcPr>
            <w:tcW w:w="1134" w:type="dxa"/>
            <w:gridSpan w:val="2"/>
            <w:vMerge/>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p>
        </w:tc>
        <w:tc>
          <w:tcPr>
            <w:tcW w:w="993" w:type="dxa"/>
            <w:gridSpan w:val="2"/>
            <w:vMerge/>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C2090E" w:rsidRPr="009E1C88" w:rsidRDefault="00C2090E" w:rsidP="00C2090E">
            <w:pPr>
              <w:kinsoku w:val="0"/>
              <w:overflowPunct w:val="0"/>
              <w:autoSpaceDE w:val="0"/>
              <w:autoSpaceDN w:val="0"/>
              <w:adjustRightInd w:val="0"/>
              <w:snapToGrid w:val="0"/>
              <w:jc w:val="center"/>
              <w:rPr>
                <w:sz w:val="20"/>
                <w:szCs w:val="20"/>
              </w:rPr>
            </w:pPr>
            <w:r w:rsidRPr="009E1C88">
              <w:rPr>
                <w:sz w:val="20"/>
                <w:szCs w:val="20"/>
              </w:rPr>
              <w:t>0,00684</w:t>
            </w:r>
          </w:p>
        </w:tc>
      </w:tr>
      <w:tr w:rsidR="00C2090E" w:rsidRPr="008F66EF" w:rsidTr="00C2090E">
        <w:trPr>
          <w:trHeight w:val="255"/>
        </w:trPr>
        <w:tc>
          <w:tcPr>
            <w:tcW w:w="3289" w:type="dxa"/>
            <w:vMerge w:val="restart"/>
            <w:shd w:val="clear" w:color="auto" w:fill="auto"/>
            <w:noWrap/>
            <w:vAlign w:val="center"/>
          </w:tcPr>
          <w:p w:rsidR="00C2090E" w:rsidRPr="009E1C88" w:rsidRDefault="00C2090E" w:rsidP="00C2090E">
            <w:pPr>
              <w:autoSpaceDN w:val="0"/>
              <w:rPr>
                <w:rFonts w:eastAsia="Calibri"/>
                <w:sz w:val="20"/>
                <w:szCs w:val="20"/>
                <w:lang w:val="en-US" w:eastAsia="en-US"/>
              </w:rPr>
            </w:pPr>
            <w:r w:rsidRPr="009E1C88">
              <w:rPr>
                <w:rFonts w:eastAsia="Calibri"/>
                <w:sz w:val="20"/>
                <w:szCs w:val="20"/>
                <w:lang w:val="en-US" w:eastAsia="en-US"/>
              </w:rPr>
              <w:t>САТ-980 L</w:t>
            </w:r>
          </w:p>
        </w:tc>
        <w:tc>
          <w:tcPr>
            <w:tcW w:w="709" w:type="dxa"/>
            <w:vMerge w:val="restart"/>
            <w:shd w:val="clear" w:color="auto" w:fill="auto"/>
            <w:noWrap/>
            <w:vAlign w:val="center"/>
          </w:tcPr>
          <w:p w:rsidR="00C2090E" w:rsidRPr="009E1C88" w:rsidRDefault="00C2090E" w:rsidP="00C2090E">
            <w:pPr>
              <w:autoSpaceDN w:val="0"/>
              <w:jc w:val="center"/>
              <w:rPr>
                <w:rFonts w:eastAsia="Calibri"/>
                <w:sz w:val="20"/>
                <w:szCs w:val="20"/>
                <w:lang w:eastAsia="en-US"/>
              </w:rPr>
            </w:pPr>
            <w:r w:rsidRPr="009E1C88">
              <w:rPr>
                <w:rFonts w:eastAsia="Calibri"/>
                <w:sz w:val="20"/>
                <w:szCs w:val="20"/>
                <w:lang w:eastAsia="en-US"/>
              </w:rPr>
              <w:t>3</w:t>
            </w:r>
          </w:p>
        </w:tc>
        <w:tc>
          <w:tcPr>
            <w:tcW w:w="1105" w:type="dxa"/>
            <w:gridSpan w:val="2"/>
            <w:shd w:val="clear" w:color="auto" w:fill="auto"/>
            <w:noWrap/>
            <w:vAlign w:val="bottom"/>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1</w:t>
            </w:r>
          </w:p>
        </w:tc>
        <w:tc>
          <w:tcPr>
            <w:tcW w:w="1134" w:type="dxa"/>
            <w:shd w:val="clear" w:color="auto" w:fill="auto"/>
            <w:noWrap/>
            <w:vAlign w:val="center"/>
          </w:tcPr>
          <w:p w:rsidR="00C2090E" w:rsidRPr="009E1C88" w:rsidRDefault="00C2090E" w:rsidP="00C2090E">
            <w:pPr>
              <w:jc w:val="center"/>
              <w:rPr>
                <w:rFonts w:eastAsia="Calibri"/>
                <w:sz w:val="20"/>
                <w:szCs w:val="20"/>
                <w:lang w:eastAsia="en-US"/>
              </w:rPr>
            </w:pPr>
            <w:r w:rsidRPr="009E1C88">
              <w:rPr>
                <w:rFonts w:eastAsia="Calibri"/>
                <w:sz w:val="20"/>
                <w:szCs w:val="20"/>
                <w:lang w:eastAsia="en-US"/>
              </w:rPr>
              <w:t>0,92</w:t>
            </w:r>
          </w:p>
        </w:tc>
        <w:tc>
          <w:tcPr>
            <w:tcW w:w="1134" w:type="dxa"/>
            <w:gridSpan w:val="2"/>
            <w:vMerge w:val="restart"/>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3400</w:t>
            </w:r>
          </w:p>
        </w:tc>
        <w:tc>
          <w:tcPr>
            <w:tcW w:w="993" w:type="dxa"/>
            <w:gridSpan w:val="2"/>
            <w:vMerge w:val="restart"/>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3000</w:t>
            </w:r>
          </w:p>
        </w:tc>
        <w:tc>
          <w:tcPr>
            <w:tcW w:w="992" w:type="dxa"/>
            <w:shd w:val="clear" w:color="auto" w:fill="auto"/>
            <w:noWrap/>
            <w:vAlign w:val="bottom"/>
          </w:tcPr>
          <w:p w:rsidR="00C2090E" w:rsidRPr="009E1C88" w:rsidRDefault="00C2090E" w:rsidP="00C2090E">
            <w:pPr>
              <w:kinsoku w:val="0"/>
              <w:overflowPunct w:val="0"/>
              <w:autoSpaceDE w:val="0"/>
              <w:autoSpaceDN w:val="0"/>
              <w:adjustRightInd w:val="0"/>
              <w:snapToGrid w:val="0"/>
              <w:jc w:val="center"/>
              <w:rPr>
                <w:sz w:val="20"/>
                <w:szCs w:val="20"/>
              </w:rPr>
            </w:pPr>
            <w:r w:rsidRPr="009E1C88">
              <w:rPr>
                <w:sz w:val="20"/>
                <w:szCs w:val="20"/>
              </w:rPr>
              <w:t>0,00313</w:t>
            </w:r>
          </w:p>
        </w:tc>
      </w:tr>
      <w:tr w:rsidR="00C2090E" w:rsidRPr="008F66EF" w:rsidTr="00C2090E">
        <w:trPr>
          <w:trHeight w:val="255"/>
        </w:trPr>
        <w:tc>
          <w:tcPr>
            <w:tcW w:w="3289" w:type="dxa"/>
            <w:vMerge/>
            <w:shd w:val="clear" w:color="auto" w:fill="auto"/>
            <w:noWrap/>
            <w:vAlign w:val="center"/>
          </w:tcPr>
          <w:p w:rsidR="00C2090E" w:rsidRPr="009E1C88" w:rsidRDefault="00C2090E" w:rsidP="00C2090E">
            <w:pPr>
              <w:kinsoku w:val="0"/>
              <w:overflowPunct w:val="0"/>
              <w:autoSpaceDE w:val="0"/>
              <w:autoSpaceDN w:val="0"/>
              <w:adjustRightInd w:val="0"/>
              <w:snapToGrid w:val="0"/>
              <w:rPr>
                <w:sz w:val="20"/>
                <w:szCs w:val="20"/>
              </w:rPr>
            </w:pPr>
          </w:p>
        </w:tc>
        <w:tc>
          <w:tcPr>
            <w:tcW w:w="709" w:type="dxa"/>
            <w:vMerge/>
            <w:shd w:val="clear" w:color="auto" w:fill="auto"/>
            <w:noWrap/>
            <w:vAlign w:val="center"/>
          </w:tcPr>
          <w:p w:rsidR="00C2090E" w:rsidRPr="009E1C88" w:rsidRDefault="00C2090E" w:rsidP="00C2090E">
            <w:pPr>
              <w:kinsoku w:val="0"/>
              <w:overflowPunct w:val="0"/>
              <w:autoSpaceDE w:val="0"/>
              <w:autoSpaceDN w:val="0"/>
              <w:adjustRightInd w:val="0"/>
              <w:snapToGrid w:val="0"/>
              <w:jc w:val="center"/>
              <w:rPr>
                <w:sz w:val="20"/>
                <w:szCs w:val="20"/>
              </w:rPr>
            </w:pPr>
          </w:p>
        </w:tc>
        <w:tc>
          <w:tcPr>
            <w:tcW w:w="1105" w:type="dxa"/>
            <w:gridSpan w:val="2"/>
            <w:shd w:val="clear" w:color="auto" w:fill="auto"/>
            <w:noWrap/>
            <w:vAlign w:val="bottom"/>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1</w:t>
            </w:r>
          </w:p>
        </w:tc>
        <w:tc>
          <w:tcPr>
            <w:tcW w:w="1134" w:type="dxa"/>
            <w:shd w:val="clear" w:color="auto" w:fill="auto"/>
            <w:noWrap/>
            <w:vAlign w:val="center"/>
          </w:tcPr>
          <w:p w:rsidR="00C2090E" w:rsidRPr="009E1C88" w:rsidRDefault="00C2090E" w:rsidP="00C2090E">
            <w:pPr>
              <w:jc w:val="center"/>
              <w:rPr>
                <w:rFonts w:eastAsia="Calibri"/>
                <w:sz w:val="20"/>
                <w:szCs w:val="20"/>
                <w:lang w:eastAsia="en-US"/>
              </w:rPr>
            </w:pPr>
            <w:r w:rsidRPr="009E1C88">
              <w:rPr>
                <w:rFonts w:eastAsia="Calibri"/>
                <w:sz w:val="20"/>
                <w:szCs w:val="20"/>
                <w:lang w:eastAsia="en-US"/>
              </w:rPr>
              <w:t>1,19</w:t>
            </w:r>
          </w:p>
        </w:tc>
        <w:tc>
          <w:tcPr>
            <w:tcW w:w="1134" w:type="dxa"/>
            <w:gridSpan w:val="2"/>
            <w:vMerge/>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p>
        </w:tc>
        <w:tc>
          <w:tcPr>
            <w:tcW w:w="993" w:type="dxa"/>
            <w:gridSpan w:val="2"/>
            <w:vMerge/>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C2090E" w:rsidRPr="009E1C88" w:rsidRDefault="00C2090E" w:rsidP="00C2090E">
            <w:pPr>
              <w:kinsoku w:val="0"/>
              <w:overflowPunct w:val="0"/>
              <w:autoSpaceDE w:val="0"/>
              <w:autoSpaceDN w:val="0"/>
              <w:adjustRightInd w:val="0"/>
              <w:snapToGrid w:val="0"/>
              <w:jc w:val="center"/>
              <w:rPr>
                <w:sz w:val="20"/>
                <w:szCs w:val="20"/>
              </w:rPr>
            </w:pPr>
            <w:r w:rsidRPr="009E1C88">
              <w:rPr>
                <w:sz w:val="20"/>
                <w:szCs w:val="20"/>
              </w:rPr>
              <w:t>0,00405</w:t>
            </w:r>
          </w:p>
        </w:tc>
      </w:tr>
      <w:tr w:rsidR="00C2090E" w:rsidRPr="008F66EF" w:rsidTr="00C2090E">
        <w:trPr>
          <w:trHeight w:val="255"/>
        </w:trPr>
        <w:tc>
          <w:tcPr>
            <w:tcW w:w="3289" w:type="dxa"/>
            <w:vMerge w:val="restart"/>
            <w:shd w:val="clear" w:color="auto" w:fill="auto"/>
            <w:noWrap/>
            <w:vAlign w:val="center"/>
          </w:tcPr>
          <w:p w:rsidR="00C2090E" w:rsidRPr="009E1C88" w:rsidRDefault="00C2090E" w:rsidP="00C2090E">
            <w:pPr>
              <w:autoSpaceDN w:val="0"/>
              <w:rPr>
                <w:rFonts w:eastAsia="Calibri"/>
                <w:sz w:val="20"/>
                <w:szCs w:val="20"/>
                <w:lang w:eastAsia="en-US"/>
              </w:rPr>
            </w:pPr>
            <w:r w:rsidRPr="009E1C88">
              <w:rPr>
                <w:rFonts w:eastAsia="Calibri"/>
                <w:sz w:val="20"/>
                <w:szCs w:val="20"/>
                <w:lang w:val="en-US" w:eastAsia="en-US"/>
              </w:rPr>
              <w:t>САТ-980G II (ОКНТ)</w:t>
            </w:r>
          </w:p>
        </w:tc>
        <w:tc>
          <w:tcPr>
            <w:tcW w:w="709" w:type="dxa"/>
            <w:vMerge w:val="restart"/>
            <w:shd w:val="clear" w:color="auto" w:fill="auto"/>
            <w:noWrap/>
            <w:vAlign w:val="center"/>
          </w:tcPr>
          <w:p w:rsidR="00C2090E" w:rsidRPr="009E1C88" w:rsidRDefault="00C2090E" w:rsidP="00C2090E">
            <w:pPr>
              <w:autoSpaceDN w:val="0"/>
              <w:jc w:val="center"/>
              <w:rPr>
                <w:rFonts w:eastAsia="Calibri"/>
                <w:sz w:val="20"/>
                <w:szCs w:val="20"/>
                <w:lang w:eastAsia="en-US"/>
              </w:rPr>
            </w:pPr>
            <w:r w:rsidRPr="009E1C88">
              <w:rPr>
                <w:rFonts w:eastAsia="Calibri"/>
                <w:sz w:val="20"/>
                <w:szCs w:val="20"/>
                <w:lang w:eastAsia="en-US"/>
              </w:rPr>
              <w:t>2</w:t>
            </w:r>
          </w:p>
        </w:tc>
        <w:tc>
          <w:tcPr>
            <w:tcW w:w="1105" w:type="dxa"/>
            <w:gridSpan w:val="2"/>
            <w:shd w:val="clear" w:color="auto" w:fill="auto"/>
            <w:noWrap/>
            <w:vAlign w:val="bottom"/>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1</w:t>
            </w:r>
          </w:p>
        </w:tc>
        <w:tc>
          <w:tcPr>
            <w:tcW w:w="1134" w:type="dxa"/>
            <w:shd w:val="clear" w:color="auto" w:fill="auto"/>
            <w:noWrap/>
            <w:vAlign w:val="center"/>
          </w:tcPr>
          <w:p w:rsidR="00C2090E" w:rsidRPr="009E1C88" w:rsidRDefault="00C2090E" w:rsidP="00C2090E">
            <w:pPr>
              <w:jc w:val="center"/>
              <w:rPr>
                <w:rFonts w:eastAsia="Calibri"/>
                <w:sz w:val="20"/>
                <w:szCs w:val="20"/>
                <w:lang w:eastAsia="en-US"/>
              </w:rPr>
            </w:pPr>
            <w:r w:rsidRPr="009E1C88">
              <w:rPr>
                <w:rFonts w:eastAsia="Calibri"/>
                <w:sz w:val="20"/>
                <w:szCs w:val="20"/>
                <w:lang w:eastAsia="en-US"/>
              </w:rPr>
              <w:t>0,92</w:t>
            </w:r>
          </w:p>
        </w:tc>
        <w:tc>
          <w:tcPr>
            <w:tcW w:w="1134" w:type="dxa"/>
            <w:gridSpan w:val="2"/>
            <w:vMerge w:val="restart"/>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3408</w:t>
            </w:r>
          </w:p>
        </w:tc>
        <w:tc>
          <w:tcPr>
            <w:tcW w:w="993" w:type="dxa"/>
            <w:gridSpan w:val="2"/>
            <w:vMerge w:val="restart"/>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3000</w:t>
            </w:r>
          </w:p>
        </w:tc>
        <w:tc>
          <w:tcPr>
            <w:tcW w:w="992" w:type="dxa"/>
            <w:shd w:val="clear" w:color="auto" w:fill="auto"/>
            <w:noWrap/>
            <w:vAlign w:val="bottom"/>
          </w:tcPr>
          <w:p w:rsidR="00C2090E" w:rsidRPr="009E1C88" w:rsidRDefault="00C2090E" w:rsidP="00C2090E">
            <w:pPr>
              <w:kinsoku w:val="0"/>
              <w:overflowPunct w:val="0"/>
              <w:autoSpaceDE w:val="0"/>
              <w:autoSpaceDN w:val="0"/>
              <w:adjustRightInd w:val="0"/>
              <w:snapToGrid w:val="0"/>
              <w:jc w:val="center"/>
              <w:rPr>
                <w:sz w:val="20"/>
                <w:szCs w:val="20"/>
              </w:rPr>
            </w:pPr>
            <w:r w:rsidRPr="009E1C88">
              <w:rPr>
                <w:sz w:val="20"/>
                <w:szCs w:val="20"/>
              </w:rPr>
              <w:t>0,00209</w:t>
            </w:r>
          </w:p>
        </w:tc>
      </w:tr>
      <w:tr w:rsidR="00C2090E" w:rsidRPr="008F66EF" w:rsidTr="00C2090E">
        <w:trPr>
          <w:trHeight w:val="255"/>
        </w:trPr>
        <w:tc>
          <w:tcPr>
            <w:tcW w:w="3289" w:type="dxa"/>
            <w:vMerge/>
            <w:shd w:val="clear" w:color="auto" w:fill="auto"/>
            <w:noWrap/>
            <w:vAlign w:val="center"/>
          </w:tcPr>
          <w:p w:rsidR="00C2090E" w:rsidRPr="009E1C88" w:rsidRDefault="00C2090E" w:rsidP="00C2090E">
            <w:pPr>
              <w:autoSpaceDN w:val="0"/>
              <w:rPr>
                <w:rFonts w:eastAsia="Calibri"/>
                <w:sz w:val="20"/>
                <w:szCs w:val="20"/>
                <w:lang w:val="en-US" w:eastAsia="en-US"/>
              </w:rPr>
            </w:pPr>
          </w:p>
        </w:tc>
        <w:tc>
          <w:tcPr>
            <w:tcW w:w="709" w:type="dxa"/>
            <w:vMerge/>
            <w:shd w:val="clear" w:color="auto" w:fill="auto"/>
            <w:noWrap/>
            <w:vAlign w:val="center"/>
          </w:tcPr>
          <w:p w:rsidR="00C2090E" w:rsidRPr="009E1C88" w:rsidRDefault="00C2090E" w:rsidP="00C2090E">
            <w:pPr>
              <w:autoSpaceDN w:val="0"/>
              <w:jc w:val="center"/>
              <w:rPr>
                <w:rFonts w:eastAsia="Calibri"/>
                <w:sz w:val="20"/>
                <w:szCs w:val="20"/>
                <w:lang w:eastAsia="en-US"/>
              </w:rPr>
            </w:pPr>
          </w:p>
        </w:tc>
        <w:tc>
          <w:tcPr>
            <w:tcW w:w="1105" w:type="dxa"/>
            <w:gridSpan w:val="2"/>
            <w:shd w:val="clear" w:color="auto" w:fill="auto"/>
            <w:noWrap/>
            <w:vAlign w:val="bottom"/>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1</w:t>
            </w:r>
          </w:p>
        </w:tc>
        <w:tc>
          <w:tcPr>
            <w:tcW w:w="1134" w:type="dxa"/>
            <w:shd w:val="clear" w:color="auto" w:fill="auto"/>
            <w:noWrap/>
            <w:vAlign w:val="center"/>
          </w:tcPr>
          <w:p w:rsidR="00C2090E" w:rsidRPr="009E1C88" w:rsidRDefault="00C2090E" w:rsidP="00C2090E">
            <w:pPr>
              <w:jc w:val="center"/>
              <w:rPr>
                <w:rFonts w:eastAsia="Calibri"/>
                <w:sz w:val="20"/>
                <w:szCs w:val="20"/>
                <w:lang w:eastAsia="en-US"/>
              </w:rPr>
            </w:pPr>
            <w:r w:rsidRPr="009E1C88">
              <w:rPr>
                <w:rFonts w:eastAsia="Calibri"/>
                <w:sz w:val="20"/>
                <w:szCs w:val="20"/>
                <w:lang w:eastAsia="en-US"/>
              </w:rPr>
              <w:t>1,19</w:t>
            </w:r>
          </w:p>
        </w:tc>
        <w:tc>
          <w:tcPr>
            <w:tcW w:w="1134" w:type="dxa"/>
            <w:gridSpan w:val="2"/>
            <w:vMerge/>
            <w:shd w:val="clear" w:color="auto" w:fill="auto"/>
            <w:noWrap/>
            <w:vAlign w:val="bottom"/>
          </w:tcPr>
          <w:p w:rsidR="00C2090E" w:rsidRPr="009E1C88" w:rsidRDefault="00C2090E" w:rsidP="00C2090E">
            <w:pPr>
              <w:kinsoku w:val="0"/>
              <w:overflowPunct w:val="0"/>
              <w:autoSpaceDE w:val="0"/>
              <w:autoSpaceDN w:val="0"/>
              <w:adjustRightInd w:val="0"/>
              <w:snapToGrid w:val="0"/>
              <w:ind w:left="-108"/>
              <w:jc w:val="center"/>
              <w:rPr>
                <w:sz w:val="20"/>
                <w:szCs w:val="20"/>
              </w:rPr>
            </w:pPr>
          </w:p>
        </w:tc>
        <w:tc>
          <w:tcPr>
            <w:tcW w:w="993" w:type="dxa"/>
            <w:gridSpan w:val="2"/>
            <w:vMerge/>
            <w:shd w:val="clear" w:color="auto" w:fill="auto"/>
            <w:noWrap/>
            <w:vAlign w:val="bottom"/>
          </w:tcPr>
          <w:p w:rsidR="00C2090E" w:rsidRPr="009E1C88"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C2090E" w:rsidRPr="009E1C88" w:rsidRDefault="00C2090E" w:rsidP="00C2090E">
            <w:pPr>
              <w:kinsoku w:val="0"/>
              <w:overflowPunct w:val="0"/>
              <w:autoSpaceDE w:val="0"/>
              <w:autoSpaceDN w:val="0"/>
              <w:adjustRightInd w:val="0"/>
              <w:snapToGrid w:val="0"/>
              <w:jc w:val="center"/>
              <w:rPr>
                <w:sz w:val="20"/>
                <w:szCs w:val="20"/>
              </w:rPr>
            </w:pPr>
            <w:r w:rsidRPr="009E1C88">
              <w:rPr>
                <w:sz w:val="20"/>
                <w:szCs w:val="20"/>
              </w:rPr>
              <w:t>0,00276</w:t>
            </w:r>
          </w:p>
        </w:tc>
      </w:tr>
      <w:tr w:rsidR="00C2090E" w:rsidRPr="008F66EF" w:rsidTr="00C2090E">
        <w:trPr>
          <w:trHeight w:val="255"/>
        </w:trPr>
        <w:tc>
          <w:tcPr>
            <w:tcW w:w="3289" w:type="dxa"/>
            <w:shd w:val="clear" w:color="auto" w:fill="auto"/>
            <w:noWrap/>
            <w:vAlign w:val="center"/>
          </w:tcPr>
          <w:p w:rsidR="00C2090E" w:rsidRPr="009E1C88" w:rsidRDefault="00C2090E" w:rsidP="00C2090E">
            <w:pPr>
              <w:autoSpaceDN w:val="0"/>
              <w:rPr>
                <w:rFonts w:eastAsia="Calibri"/>
                <w:sz w:val="20"/>
                <w:szCs w:val="20"/>
                <w:lang w:val="en-US" w:eastAsia="en-US"/>
              </w:rPr>
            </w:pPr>
            <w:r w:rsidRPr="009E1C88">
              <w:rPr>
                <w:rFonts w:eastAsia="Calibri"/>
                <w:sz w:val="20"/>
                <w:szCs w:val="20"/>
                <w:lang w:val="en-US" w:eastAsia="en-US"/>
              </w:rPr>
              <w:t>УАЗ 315148-068</w:t>
            </w:r>
          </w:p>
        </w:tc>
        <w:tc>
          <w:tcPr>
            <w:tcW w:w="709" w:type="dxa"/>
            <w:shd w:val="clear" w:color="auto" w:fill="auto"/>
            <w:noWrap/>
            <w:vAlign w:val="center"/>
          </w:tcPr>
          <w:p w:rsidR="00C2090E" w:rsidRPr="009E1C88" w:rsidRDefault="00C2090E" w:rsidP="00C2090E">
            <w:pPr>
              <w:autoSpaceDN w:val="0"/>
              <w:jc w:val="center"/>
              <w:rPr>
                <w:rFonts w:eastAsia="Calibri"/>
                <w:sz w:val="20"/>
                <w:szCs w:val="20"/>
                <w:lang w:eastAsia="en-US"/>
              </w:rPr>
            </w:pPr>
            <w:r w:rsidRPr="009E1C88">
              <w:rPr>
                <w:rFonts w:eastAsia="Calibri"/>
                <w:sz w:val="20"/>
                <w:szCs w:val="20"/>
                <w:lang w:eastAsia="en-US"/>
              </w:rPr>
              <w:t>1</w:t>
            </w:r>
          </w:p>
        </w:tc>
        <w:tc>
          <w:tcPr>
            <w:tcW w:w="1105" w:type="dxa"/>
            <w:gridSpan w:val="2"/>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1</w:t>
            </w:r>
          </w:p>
        </w:tc>
        <w:tc>
          <w:tcPr>
            <w:tcW w:w="1134" w:type="dxa"/>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rFonts w:eastAsia="Calibri"/>
                <w:sz w:val="20"/>
                <w:szCs w:val="20"/>
                <w:lang w:eastAsia="en-US"/>
              </w:rPr>
              <w:t>0,77</w:t>
            </w:r>
          </w:p>
        </w:tc>
        <w:tc>
          <w:tcPr>
            <w:tcW w:w="1134" w:type="dxa"/>
            <w:gridSpan w:val="2"/>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1440</w:t>
            </w:r>
          </w:p>
        </w:tc>
        <w:tc>
          <w:tcPr>
            <w:tcW w:w="993" w:type="dxa"/>
            <w:gridSpan w:val="2"/>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3000</w:t>
            </w:r>
          </w:p>
        </w:tc>
        <w:tc>
          <w:tcPr>
            <w:tcW w:w="992" w:type="dxa"/>
            <w:shd w:val="clear" w:color="auto" w:fill="auto"/>
            <w:noWrap/>
            <w:vAlign w:val="bottom"/>
          </w:tcPr>
          <w:p w:rsidR="00C2090E" w:rsidRPr="009E1C88" w:rsidRDefault="00C2090E" w:rsidP="00C2090E">
            <w:pPr>
              <w:kinsoku w:val="0"/>
              <w:overflowPunct w:val="0"/>
              <w:autoSpaceDE w:val="0"/>
              <w:autoSpaceDN w:val="0"/>
              <w:adjustRightInd w:val="0"/>
              <w:snapToGrid w:val="0"/>
              <w:jc w:val="center"/>
              <w:rPr>
                <w:sz w:val="20"/>
                <w:szCs w:val="20"/>
              </w:rPr>
            </w:pPr>
            <w:r w:rsidRPr="009E1C88">
              <w:rPr>
                <w:sz w:val="20"/>
                <w:szCs w:val="20"/>
              </w:rPr>
              <w:t>0,00037</w:t>
            </w:r>
          </w:p>
        </w:tc>
      </w:tr>
      <w:tr w:rsidR="00C2090E" w:rsidRPr="008F66EF" w:rsidTr="00C2090E">
        <w:trPr>
          <w:trHeight w:val="255"/>
        </w:trPr>
        <w:tc>
          <w:tcPr>
            <w:tcW w:w="3289" w:type="dxa"/>
            <w:shd w:val="clear" w:color="auto" w:fill="auto"/>
            <w:noWrap/>
            <w:vAlign w:val="center"/>
          </w:tcPr>
          <w:p w:rsidR="00C2090E" w:rsidRPr="009E1C88" w:rsidRDefault="00C2090E" w:rsidP="00C2090E">
            <w:pPr>
              <w:autoSpaceDN w:val="0"/>
              <w:rPr>
                <w:rFonts w:eastAsia="Calibri"/>
                <w:sz w:val="20"/>
                <w:szCs w:val="20"/>
                <w:lang w:eastAsia="en-US"/>
              </w:rPr>
            </w:pPr>
            <w:r w:rsidRPr="009E1C88">
              <w:rPr>
                <w:rFonts w:eastAsia="Calibri"/>
                <w:sz w:val="20"/>
                <w:szCs w:val="20"/>
                <w:lang w:eastAsia="en-US"/>
              </w:rPr>
              <w:t>Автоцистерна АЦ-5,0</w:t>
            </w:r>
          </w:p>
        </w:tc>
        <w:tc>
          <w:tcPr>
            <w:tcW w:w="709" w:type="dxa"/>
            <w:shd w:val="clear" w:color="auto" w:fill="auto"/>
            <w:noWrap/>
            <w:vAlign w:val="center"/>
          </w:tcPr>
          <w:p w:rsidR="00C2090E" w:rsidRPr="009E1C88" w:rsidRDefault="00C2090E" w:rsidP="00C2090E">
            <w:pPr>
              <w:autoSpaceDN w:val="0"/>
              <w:jc w:val="center"/>
              <w:rPr>
                <w:rFonts w:eastAsia="Calibri"/>
                <w:sz w:val="20"/>
                <w:szCs w:val="20"/>
                <w:lang w:eastAsia="en-US"/>
              </w:rPr>
            </w:pPr>
            <w:r w:rsidRPr="009E1C88">
              <w:rPr>
                <w:rFonts w:eastAsia="Calibri"/>
                <w:sz w:val="20"/>
                <w:szCs w:val="20"/>
                <w:lang w:eastAsia="en-US"/>
              </w:rPr>
              <w:t>1</w:t>
            </w:r>
          </w:p>
        </w:tc>
        <w:tc>
          <w:tcPr>
            <w:tcW w:w="1105" w:type="dxa"/>
            <w:gridSpan w:val="2"/>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1</w:t>
            </w:r>
          </w:p>
        </w:tc>
        <w:tc>
          <w:tcPr>
            <w:tcW w:w="1134" w:type="dxa"/>
            <w:shd w:val="clear" w:color="auto" w:fill="auto"/>
            <w:noWrap/>
            <w:vAlign w:val="center"/>
          </w:tcPr>
          <w:p w:rsidR="00C2090E" w:rsidRPr="009E1C88" w:rsidRDefault="00C2090E" w:rsidP="00C2090E">
            <w:pPr>
              <w:jc w:val="center"/>
              <w:rPr>
                <w:rFonts w:eastAsia="Calibri"/>
                <w:sz w:val="20"/>
                <w:szCs w:val="20"/>
                <w:lang w:eastAsia="en-US"/>
              </w:rPr>
            </w:pPr>
            <w:r w:rsidRPr="009E1C88">
              <w:rPr>
                <w:rFonts w:eastAsia="Calibri"/>
                <w:sz w:val="20"/>
                <w:szCs w:val="20"/>
                <w:lang w:eastAsia="en-US"/>
              </w:rPr>
              <w:t>0,582</w:t>
            </w:r>
          </w:p>
        </w:tc>
        <w:tc>
          <w:tcPr>
            <w:tcW w:w="1134" w:type="dxa"/>
            <w:gridSpan w:val="2"/>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1440</w:t>
            </w:r>
          </w:p>
        </w:tc>
        <w:tc>
          <w:tcPr>
            <w:tcW w:w="993" w:type="dxa"/>
            <w:gridSpan w:val="2"/>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3000</w:t>
            </w:r>
          </w:p>
        </w:tc>
        <w:tc>
          <w:tcPr>
            <w:tcW w:w="992" w:type="dxa"/>
            <w:shd w:val="clear" w:color="auto" w:fill="auto"/>
            <w:noWrap/>
            <w:vAlign w:val="bottom"/>
          </w:tcPr>
          <w:p w:rsidR="00C2090E" w:rsidRPr="009E1C88" w:rsidRDefault="00C2090E" w:rsidP="00C2090E">
            <w:pPr>
              <w:kinsoku w:val="0"/>
              <w:overflowPunct w:val="0"/>
              <w:autoSpaceDE w:val="0"/>
              <w:autoSpaceDN w:val="0"/>
              <w:adjustRightInd w:val="0"/>
              <w:snapToGrid w:val="0"/>
              <w:jc w:val="center"/>
              <w:rPr>
                <w:sz w:val="20"/>
                <w:szCs w:val="20"/>
              </w:rPr>
            </w:pPr>
            <w:r w:rsidRPr="009E1C88">
              <w:rPr>
                <w:sz w:val="20"/>
                <w:szCs w:val="20"/>
              </w:rPr>
              <w:t>0,00028</w:t>
            </w:r>
          </w:p>
        </w:tc>
      </w:tr>
      <w:tr w:rsidR="00C2090E" w:rsidRPr="008F66EF" w:rsidTr="00C2090E">
        <w:trPr>
          <w:trHeight w:val="255"/>
        </w:trPr>
        <w:tc>
          <w:tcPr>
            <w:tcW w:w="3289" w:type="dxa"/>
            <w:vMerge w:val="restart"/>
            <w:shd w:val="clear" w:color="auto" w:fill="auto"/>
            <w:noWrap/>
            <w:vAlign w:val="center"/>
          </w:tcPr>
          <w:p w:rsidR="00C2090E" w:rsidRPr="009E1C88" w:rsidRDefault="00C2090E" w:rsidP="00C2090E">
            <w:pPr>
              <w:autoSpaceDN w:val="0"/>
              <w:rPr>
                <w:rFonts w:eastAsia="Calibri"/>
                <w:sz w:val="20"/>
                <w:szCs w:val="20"/>
                <w:lang w:eastAsia="en-US"/>
              </w:rPr>
            </w:pPr>
            <w:r w:rsidRPr="009E1C88">
              <w:rPr>
                <w:rFonts w:eastAsia="Calibri"/>
                <w:sz w:val="20"/>
                <w:szCs w:val="20"/>
                <w:lang w:eastAsia="en-US"/>
              </w:rPr>
              <w:t>Минка 18 А</w:t>
            </w:r>
          </w:p>
        </w:tc>
        <w:tc>
          <w:tcPr>
            <w:tcW w:w="709" w:type="dxa"/>
            <w:vMerge w:val="restart"/>
            <w:shd w:val="clear" w:color="auto" w:fill="auto"/>
            <w:noWrap/>
            <w:vAlign w:val="center"/>
          </w:tcPr>
          <w:p w:rsidR="00C2090E" w:rsidRPr="009E1C88" w:rsidRDefault="00C2090E" w:rsidP="00C2090E">
            <w:pPr>
              <w:autoSpaceDN w:val="0"/>
              <w:jc w:val="center"/>
              <w:rPr>
                <w:rFonts w:eastAsia="Calibri"/>
                <w:sz w:val="20"/>
                <w:szCs w:val="20"/>
                <w:lang w:eastAsia="en-US"/>
              </w:rPr>
            </w:pPr>
            <w:r w:rsidRPr="009E1C88">
              <w:rPr>
                <w:rFonts w:eastAsia="Calibri"/>
                <w:sz w:val="20"/>
                <w:szCs w:val="20"/>
                <w:lang w:eastAsia="en-US"/>
              </w:rPr>
              <w:t>1</w:t>
            </w:r>
          </w:p>
        </w:tc>
        <w:tc>
          <w:tcPr>
            <w:tcW w:w="1105" w:type="dxa"/>
            <w:gridSpan w:val="2"/>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1</w:t>
            </w:r>
          </w:p>
        </w:tc>
        <w:tc>
          <w:tcPr>
            <w:tcW w:w="1134" w:type="dxa"/>
            <w:shd w:val="clear" w:color="auto" w:fill="auto"/>
            <w:noWrap/>
            <w:vAlign w:val="center"/>
          </w:tcPr>
          <w:p w:rsidR="00C2090E" w:rsidRPr="009E1C88" w:rsidRDefault="00C2090E" w:rsidP="00C2090E">
            <w:pPr>
              <w:jc w:val="center"/>
              <w:rPr>
                <w:rFonts w:eastAsia="Calibri"/>
                <w:sz w:val="20"/>
                <w:szCs w:val="20"/>
                <w:lang w:eastAsia="en-US"/>
              </w:rPr>
            </w:pPr>
            <w:r w:rsidRPr="009E1C88">
              <w:rPr>
                <w:rFonts w:eastAsia="Calibri"/>
                <w:sz w:val="20"/>
                <w:szCs w:val="20"/>
                <w:lang w:eastAsia="en-US"/>
              </w:rPr>
              <w:t>1,05</w:t>
            </w:r>
          </w:p>
        </w:tc>
        <w:tc>
          <w:tcPr>
            <w:tcW w:w="1134" w:type="dxa"/>
            <w:gridSpan w:val="2"/>
            <w:vMerge w:val="restart"/>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2750</w:t>
            </w:r>
          </w:p>
        </w:tc>
        <w:tc>
          <w:tcPr>
            <w:tcW w:w="993" w:type="dxa"/>
            <w:gridSpan w:val="2"/>
            <w:vMerge w:val="restart"/>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3000</w:t>
            </w:r>
          </w:p>
        </w:tc>
        <w:tc>
          <w:tcPr>
            <w:tcW w:w="992" w:type="dxa"/>
            <w:shd w:val="clear" w:color="auto" w:fill="auto"/>
            <w:noWrap/>
            <w:vAlign w:val="bottom"/>
          </w:tcPr>
          <w:p w:rsidR="00C2090E" w:rsidRPr="009E1C88" w:rsidRDefault="00C2090E" w:rsidP="00C2090E">
            <w:pPr>
              <w:kinsoku w:val="0"/>
              <w:overflowPunct w:val="0"/>
              <w:autoSpaceDE w:val="0"/>
              <w:autoSpaceDN w:val="0"/>
              <w:adjustRightInd w:val="0"/>
              <w:snapToGrid w:val="0"/>
              <w:jc w:val="center"/>
              <w:rPr>
                <w:sz w:val="20"/>
                <w:szCs w:val="20"/>
              </w:rPr>
            </w:pPr>
            <w:r w:rsidRPr="009E1C88">
              <w:rPr>
                <w:sz w:val="20"/>
                <w:szCs w:val="20"/>
              </w:rPr>
              <w:t>0,00096</w:t>
            </w:r>
          </w:p>
        </w:tc>
      </w:tr>
      <w:tr w:rsidR="00C2090E" w:rsidRPr="008F66EF" w:rsidTr="00C2090E">
        <w:trPr>
          <w:trHeight w:val="255"/>
        </w:trPr>
        <w:tc>
          <w:tcPr>
            <w:tcW w:w="3289" w:type="dxa"/>
            <w:vMerge/>
            <w:shd w:val="clear" w:color="auto" w:fill="auto"/>
            <w:noWrap/>
            <w:vAlign w:val="center"/>
          </w:tcPr>
          <w:p w:rsidR="00C2090E" w:rsidRPr="009E1C88" w:rsidRDefault="00C2090E" w:rsidP="00C2090E">
            <w:pPr>
              <w:kinsoku w:val="0"/>
              <w:overflowPunct w:val="0"/>
              <w:autoSpaceDE w:val="0"/>
              <w:autoSpaceDN w:val="0"/>
              <w:adjustRightInd w:val="0"/>
              <w:snapToGrid w:val="0"/>
              <w:rPr>
                <w:sz w:val="20"/>
                <w:szCs w:val="20"/>
                <w:lang w:val="en-US"/>
              </w:rPr>
            </w:pPr>
          </w:p>
        </w:tc>
        <w:tc>
          <w:tcPr>
            <w:tcW w:w="709" w:type="dxa"/>
            <w:vMerge/>
            <w:shd w:val="clear" w:color="auto" w:fill="auto"/>
            <w:noWrap/>
            <w:vAlign w:val="center"/>
          </w:tcPr>
          <w:p w:rsidR="00C2090E" w:rsidRPr="009E1C88" w:rsidRDefault="00C2090E" w:rsidP="00C2090E">
            <w:pPr>
              <w:kinsoku w:val="0"/>
              <w:overflowPunct w:val="0"/>
              <w:autoSpaceDE w:val="0"/>
              <w:autoSpaceDN w:val="0"/>
              <w:adjustRightInd w:val="0"/>
              <w:snapToGrid w:val="0"/>
              <w:jc w:val="center"/>
              <w:rPr>
                <w:sz w:val="20"/>
                <w:szCs w:val="20"/>
              </w:rPr>
            </w:pPr>
          </w:p>
        </w:tc>
        <w:tc>
          <w:tcPr>
            <w:tcW w:w="1105" w:type="dxa"/>
            <w:gridSpan w:val="2"/>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1</w:t>
            </w:r>
          </w:p>
        </w:tc>
        <w:tc>
          <w:tcPr>
            <w:tcW w:w="1134" w:type="dxa"/>
            <w:shd w:val="clear" w:color="auto" w:fill="auto"/>
            <w:noWrap/>
            <w:vAlign w:val="center"/>
          </w:tcPr>
          <w:p w:rsidR="00C2090E" w:rsidRPr="009E1C88" w:rsidRDefault="00C2090E" w:rsidP="00C2090E">
            <w:pPr>
              <w:jc w:val="center"/>
              <w:rPr>
                <w:rFonts w:eastAsia="Calibri"/>
                <w:sz w:val="20"/>
                <w:szCs w:val="20"/>
                <w:lang w:eastAsia="en-US"/>
              </w:rPr>
            </w:pPr>
            <w:r w:rsidRPr="009E1C88">
              <w:rPr>
                <w:rFonts w:eastAsia="Calibri"/>
                <w:sz w:val="20"/>
                <w:szCs w:val="20"/>
                <w:lang w:eastAsia="en-US"/>
              </w:rPr>
              <w:t>0,5</w:t>
            </w:r>
          </w:p>
        </w:tc>
        <w:tc>
          <w:tcPr>
            <w:tcW w:w="1134" w:type="dxa"/>
            <w:gridSpan w:val="2"/>
            <w:vMerge/>
            <w:shd w:val="clear" w:color="auto" w:fill="auto"/>
            <w:noWrap/>
            <w:vAlign w:val="bottom"/>
          </w:tcPr>
          <w:p w:rsidR="00C2090E" w:rsidRPr="009E1C88" w:rsidRDefault="00C2090E" w:rsidP="00C2090E">
            <w:pPr>
              <w:kinsoku w:val="0"/>
              <w:overflowPunct w:val="0"/>
              <w:autoSpaceDE w:val="0"/>
              <w:autoSpaceDN w:val="0"/>
              <w:adjustRightInd w:val="0"/>
              <w:snapToGrid w:val="0"/>
              <w:ind w:left="-108"/>
              <w:jc w:val="center"/>
              <w:rPr>
                <w:sz w:val="20"/>
                <w:szCs w:val="20"/>
              </w:rPr>
            </w:pPr>
          </w:p>
        </w:tc>
        <w:tc>
          <w:tcPr>
            <w:tcW w:w="993" w:type="dxa"/>
            <w:gridSpan w:val="2"/>
            <w:vMerge/>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C2090E" w:rsidRPr="009E1C88" w:rsidRDefault="00C2090E" w:rsidP="00C2090E">
            <w:pPr>
              <w:kinsoku w:val="0"/>
              <w:overflowPunct w:val="0"/>
              <w:autoSpaceDE w:val="0"/>
              <w:autoSpaceDN w:val="0"/>
              <w:adjustRightInd w:val="0"/>
              <w:snapToGrid w:val="0"/>
              <w:jc w:val="center"/>
              <w:rPr>
                <w:sz w:val="20"/>
                <w:szCs w:val="20"/>
              </w:rPr>
            </w:pPr>
            <w:r w:rsidRPr="009E1C88">
              <w:rPr>
                <w:sz w:val="20"/>
                <w:szCs w:val="20"/>
              </w:rPr>
              <w:t>0,00046</w:t>
            </w:r>
          </w:p>
        </w:tc>
      </w:tr>
      <w:tr w:rsidR="00C2090E" w:rsidRPr="008F66EF" w:rsidTr="00C2090E">
        <w:trPr>
          <w:trHeight w:val="255"/>
        </w:trPr>
        <w:tc>
          <w:tcPr>
            <w:tcW w:w="3289" w:type="dxa"/>
            <w:vMerge w:val="restart"/>
            <w:shd w:val="clear" w:color="auto" w:fill="auto"/>
            <w:noWrap/>
            <w:vAlign w:val="center"/>
          </w:tcPr>
          <w:p w:rsidR="00C2090E" w:rsidRPr="009E1C88" w:rsidRDefault="00C2090E" w:rsidP="00C2090E">
            <w:pPr>
              <w:autoSpaceDN w:val="0"/>
              <w:rPr>
                <w:rFonts w:eastAsia="Calibri"/>
                <w:sz w:val="20"/>
                <w:szCs w:val="20"/>
                <w:lang w:eastAsia="en-US"/>
              </w:rPr>
            </w:pPr>
            <w:r w:rsidRPr="009E1C88">
              <w:rPr>
                <w:rFonts w:eastAsia="Calibri"/>
                <w:sz w:val="20"/>
                <w:szCs w:val="20"/>
                <w:lang w:eastAsia="en-US"/>
              </w:rPr>
              <w:t>LK-1</w:t>
            </w:r>
          </w:p>
        </w:tc>
        <w:tc>
          <w:tcPr>
            <w:tcW w:w="709" w:type="dxa"/>
            <w:vMerge w:val="restart"/>
            <w:shd w:val="clear" w:color="auto" w:fill="auto"/>
            <w:noWrap/>
            <w:vAlign w:val="center"/>
          </w:tcPr>
          <w:p w:rsidR="00C2090E" w:rsidRPr="009E1C88" w:rsidRDefault="00C2090E" w:rsidP="00C2090E">
            <w:pPr>
              <w:autoSpaceDN w:val="0"/>
              <w:jc w:val="center"/>
              <w:rPr>
                <w:rFonts w:eastAsia="Calibri"/>
                <w:sz w:val="20"/>
                <w:szCs w:val="20"/>
                <w:lang w:eastAsia="en-US"/>
              </w:rPr>
            </w:pPr>
            <w:r w:rsidRPr="009E1C88">
              <w:rPr>
                <w:rFonts w:eastAsia="Calibri"/>
                <w:sz w:val="20"/>
                <w:szCs w:val="20"/>
                <w:lang w:eastAsia="en-US"/>
              </w:rPr>
              <w:t>2</w:t>
            </w:r>
          </w:p>
        </w:tc>
        <w:tc>
          <w:tcPr>
            <w:tcW w:w="1105" w:type="dxa"/>
            <w:gridSpan w:val="2"/>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1</w:t>
            </w:r>
          </w:p>
        </w:tc>
        <w:tc>
          <w:tcPr>
            <w:tcW w:w="1134" w:type="dxa"/>
            <w:shd w:val="clear" w:color="auto" w:fill="auto"/>
            <w:noWrap/>
            <w:vAlign w:val="center"/>
          </w:tcPr>
          <w:p w:rsidR="00C2090E" w:rsidRPr="009E1C88" w:rsidRDefault="00C2090E" w:rsidP="00C2090E">
            <w:pPr>
              <w:jc w:val="center"/>
              <w:rPr>
                <w:rFonts w:eastAsia="Calibri"/>
                <w:sz w:val="20"/>
                <w:szCs w:val="20"/>
                <w:lang w:eastAsia="en-US"/>
              </w:rPr>
            </w:pPr>
            <w:r w:rsidRPr="009E1C88">
              <w:rPr>
                <w:rFonts w:eastAsia="Calibri"/>
                <w:sz w:val="20"/>
                <w:szCs w:val="20"/>
                <w:lang w:eastAsia="en-US"/>
              </w:rPr>
              <w:t>0,453</w:t>
            </w:r>
          </w:p>
        </w:tc>
        <w:tc>
          <w:tcPr>
            <w:tcW w:w="1134" w:type="dxa"/>
            <w:gridSpan w:val="2"/>
            <w:vMerge w:val="restart"/>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2800</w:t>
            </w:r>
          </w:p>
        </w:tc>
        <w:tc>
          <w:tcPr>
            <w:tcW w:w="993" w:type="dxa"/>
            <w:gridSpan w:val="2"/>
            <w:vMerge w:val="restart"/>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3000</w:t>
            </w:r>
          </w:p>
        </w:tc>
        <w:tc>
          <w:tcPr>
            <w:tcW w:w="992" w:type="dxa"/>
            <w:shd w:val="clear" w:color="auto" w:fill="auto"/>
            <w:noWrap/>
            <w:vAlign w:val="bottom"/>
          </w:tcPr>
          <w:p w:rsidR="00C2090E" w:rsidRPr="009E1C88" w:rsidRDefault="00C2090E" w:rsidP="00C2090E">
            <w:pPr>
              <w:kinsoku w:val="0"/>
              <w:overflowPunct w:val="0"/>
              <w:autoSpaceDE w:val="0"/>
              <w:autoSpaceDN w:val="0"/>
              <w:adjustRightInd w:val="0"/>
              <w:snapToGrid w:val="0"/>
              <w:jc w:val="center"/>
              <w:rPr>
                <w:sz w:val="20"/>
                <w:szCs w:val="20"/>
              </w:rPr>
            </w:pPr>
            <w:r w:rsidRPr="009E1C88">
              <w:rPr>
                <w:sz w:val="20"/>
                <w:szCs w:val="20"/>
              </w:rPr>
              <w:t>0,00085</w:t>
            </w:r>
          </w:p>
        </w:tc>
      </w:tr>
      <w:tr w:rsidR="00C2090E" w:rsidRPr="008F66EF" w:rsidTr="00C2090E">
        <w:trPr>
          <w:trHeight w:val="255"/>
        </w:trPr>
        <w:tc>
          <w:tcPr>
            <w:tcW w:w="3289" w:type="dxa"/>
            <w:vMerge/>
            <w:shd w:val="clear" w:color="auto" w:fill="auto"/>
            <w:noWrap/>
            <w:vAlign w:val="center"/>
          </w:tcPr>
          <w:p w:rsidR="00C2090E" w:rsidRPr="009E1C88" w:rsidRDefault="00C2090E" w:rsidP="00C2090E">
            <w:pPr>
              <w:kinsoku w:val="0"/>
              <w:overflowPunct w:val="0"/>
              <w:autoSpaceDE w:val="0"/>
              <w:autoSpaceDN w:val="0"/>
              <w:adjustRightInd w:val="0"/>
              <w:snapToGrid w:val="0"/>
              <w:rPr>
                <w:sz w:val="20"/>
                <w:szCs w:val="20"/>
                <w:lang w:val="en-US"/>
              </w:rPr>
            </w:pPr>
          </w:p>
        </w:tc>
        <w:tc>
          <w:tcPr>
            <w:tcW w:w="709" w:type="dxa"/>
            <w:vMerge/>
            <w:shd w:val="clear" w:color="auto" w:fill="auto"/>
            <w:noWrap/>
            <w:vAlign w:val="center"/>
          </w:tcPr>
          <w:p w:rsidR="00C2090E" w:rsidRPr="009E1C88" w:rsidRDefault="00C2090E" w:rsidP="00C2090E">
            <w:pPr>
              <w:kinsoku w:val="0"/>
              <w:overflowPunct w:val="0"/>
              <w:autoSpaceDE w:val="0"/>
              <w:autoSpaceDN w:val="0"/>
              <w:adjustRightInd w:val="0"/>
              <w:snapToGrid w:val="0"/>
              <w:jc w:val="center"/>
              <w:rPr>
                <w:sz w:val="20"/>
                <w:szCs w:val="20"/>
              </w:rPr>
            </w:pPr>
          </w:p>
        </w:tc>
        <w:tc>
          <w:tcPr>
            <w:tcW w:w="1105" w:type="dxa"/>
            <w:gridSpan w:val="2"/>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1</w:t>
            </w:r>
          </w:p>
        </w:tc>
        <w:tc>
          <w:tcPr>
            <w:tcW w:w="1134" w:type="dxa"/>
            <w:shd w:val="clear" w:color="auto" w:fill="auto"/>
            <w:noWrap/>
            <w:vAlign w:val="center"/>
          </w:tcPr>
          <w:p w:rsidR="00C2090E" w:rsidRPr="009E1C88" w:rsidRDefault="00C2090E" w:rsidP="00C2090E">
            <w:pPr>
              <w:jc w:val="center"/>
              <w:rPr>
                <w:rFonts w:eastAsia="Calibri"/>
                <w:sz w:val="20"/>
                <w:szCs w:val="20"/>
                <w:lang w:eastAsia="en-US"/>
              </w:rPr>
            </w:pPr>
            <w:r w:rsidRPr="009E1C88">
              <w:rPr>
                <w:rFonts w:eastAsia="Calibri"/>
                <w:sz w:val="20"/>
                <w:szCs w:val="20"/>
                <w:lang w:eastAsia="en-US"/>
              </w:rPr>
              <w:t>0,692</w:t>
            </w:r>
          </w:p>
        </w:tc>
        <w:tc>
          <w:tcPr>
            <w:tcW w:w="1134" w:type="dxa"/>
            <w:gridSpan w:val="2"/>
            <w:vMerge/>
            <w:shd w:val="clear" w:color="auto" w:fill="auto"/>
            <w:noWrap/>
            <w:vAlign w:val="bottom"/>
          </w:tcPr>
          <w:p w:rsidR="00C2090E" w:rsidRPr="009E1C88" w:rsidRDefault="00C2090E" w:rsidP="00C2090E">
            <w:pPr>
              <w:kinsoku w:val="0"/>
              <w:overflowPunct w:val="0"/>
              <w:autoSpaceDE w:val="0"/>
              <w:autoSpaceDN w:val="0"/>
              <w:adjustRightInd w:val="0"/>
              <w:snapToGrid w:val="0"/>
              <w:ind w:left="-108"/>
              <w:jc w:val="center"/>
              <w:rPr>
                <w:sz w:val="20"/>
                <w:szCs w:val="20"/>
              </w:rPr>
            </w:pPr>
          </w:p>
        </w:tc>
        <w:tc>
          <w:tcPr>
            <w:tcW w:w="993" w:type="dxa"/>
            <w:gridSpan w:val="2"/>
            <w:vMerge/>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C2090E" w:rsidRPr="009E1C88" w:rsidRDefault="00C2090E" w:rsidP="00C2090E">
            <w:pPr>
              <w:kinsoku w:val="0"/>
              <w:overflowPunct w:val="0"/>
              <w:autoSpaceDE w:val="0"/>
              <w:autoSpaceDN w:val="0"/>
              <w:adjustRightInd w:val="0"/>
              <w:snapToGrid w:val="0"/>
              <w:jc w:val="center"/>
              <w:rPr>
                <w:sz w:val="20"/>
                <w:szCs w:val="20"/>
              </w:rPr>
            </w:pPr>
            <w:r w:rsidRPr="009E1C88">
              <w:rPr>
                <w:sz w:val="20"/>
                <w:szCs w:val="20"/>
              </w:rPr>
              <w:t>0,00129</w:t>
            </w:r>
          </w:p>
        </w:tc>
      </w:tr>
      <w:tr w:rsidR="00C2090E" w:rsidRPr="008F66EF" w:rsidTr="00C2090E">
        <w:trPr>
          <w:trHeight w:val="255"/>
        </w:trPr>
        <w:tc>
          <w:tcPr>
            <w:tcW w:w="3289" w:type="dxa"/>
            <w:vMerge w:val="restart"/>
            <w:shd w:val="clear" w:color="auto" w:fill="auto"/>
            <w:noWrap/>
            <w:vAlign w:val="center"/>
          </w:tcPr>
          <w:p w:rsidR="00C2090E" w:rsidRPr="009E1C88" w:rsidRDefault="00C2090E" w:rsidP="00C2090E">
            <w:pPr>
              <w:autoSpaceDN w:val="0"/>
              <w:rPr>
                <w:rFonts w:eastAsia="Calibri"/>
                <w:sz w:val="20"/>
                <w:szCs w:val="20"/>
                <w:lang w:eastAsia="en-US"/>
              </w:rPr>
            </w:pPr>
            <w:r w:rsidRPr="009E1C88">
              <w:rPr>
                <w:rFonts w:eastAsia="Calibri"/>
                <w:sz w:val="20"/>
                <w:szCs w:val="20"/>
                <w:lang w:eastAsia="en-US"/>
              </w:rPr>
              <w:t>LIFT PAUS (нож.подъем.)</w:t>
            </w:r>
          </w:p>
        </w:tc>
        <w:tc>
          <w:tcPr>
            <w:tcW w:w="709" w:type="dxa"/>
            <w:vMerge w:val="restart"/>
            <w:shd w:val="clear" w:color="auto" w:fill="auto"/>
            <w:noWrap/>
            <w:vAlign w:val="center"/>
          </w:tcPr>
          <w:p w:rsidR="00C2090E" w:rsidRPr="009E1C88" w:rsidRDefault="00C2090E" w:rsidP="00C2090E">
            <w:pPr>
              <w:autoSpaceDN w:val="0"/>
              <w:jc w:val="center"/>
              <w:rPr>
                <w:rFonts w:eastAsia="Calibri"/>
                <w:sz w:val="20"/>
                <w:szCs w:val="20"/>
                <w:lang w:eastAsia="en-US"/>
              </w:rPr>
            </w:pPr>
            <w:r w:rsidRPr="009E1C88">
              <w:rPr>
                <w:rFonts w:eastAsia="Calibri"/>
                <w:sz w:val="20"/>
                <w:szCs w:val="20"/>
                <w:lang w:eastAsia="en-US"/>
              </w:rPr>
              <w:t>1</w:t>
            </w:r>
          </w:p>
        </w:tc>
        <w:tc>
          <w:tcPr>
            <w:tcW w:w="1105" w:type="dxa"/>
            <w:gridSpan w:val="2"/>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1</w:t>
            </w:r>
          </w:p>
        </w:tc>
        <w:tc>
          <w:tcPr>
            <w:tcW w:w="1134" w:type="dxa"/>
            <w:shd w:val="clear" w:color="auto" w:fill="auto"/>
            <w:noWrap/>
            <w:vAlign w:val="center"/>
          </w:tcPr>
          <w:p w:rsidR="00C2090E" w:rsidRPr="009E1C88" w:rsidRDefault="00C2090E" w:rsidP="00C2090E">
            <w:pPr>
              <w:jc w:val="center"/>
              <w:rPr>
                <w:rFonts w:eastAsia="Calibri"/>
                <w:sz w:val="20"/>
                <w:szCs w:val="20"/>
                <w:lang w:eastAsia="en-US"/>
              </w:rPr>
            </w:pPr>
            <w:r w:rsidRPr="009E1C88">
              <w:rPr>
                <w:rFonts w:eastAsia="Calibri"/>
                <w:sz w:val="20"/>
                <w:szCs w:val="20"/>
                <w:lang w:eastAsia="en-US"/>
              </w:rPr>
              <w:t>1,05</w:t>
            </w:r>
          </w:p>
        </w:tc>
        <w:tc>
          <w:tcPr>
            <w:tcW w:w="1134" w:type="dxa"/>
            <w:gridSpan w:val="2"/>
            <w:vMerge w:val="restart"/>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2640</w:t>
            </w:r>
          </w:p>
        </w:tc>
        <w:tc>
          <w:tcPr>
            <w:tcW w:w="993" w:type="dxa"/>
            <w:gridSpan w:val="2"/>
            <w:vMerge w:val="restart"/>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3000</w:t>
            </w:r>
          </w:p>
        </w:tc>
        <w:tc>
          <w:tcPr>
            <w:tcW w:w="992" w:type="dxa"/>
            <w:shd w:val="clear" w:color="auto" w:fill="auto"/>
            <w:noWrap/>
            <w:vAlign w:val="bottom"/>
          </w:tcPr>
          <w:p w:rsidR="00C2090E" w:rsidRPr="009E1C88" w:rsidRDefault="00C2090E" w:rsidP="00C2090E">
            <w:pPr>
              <w:kinsoku w:val="0"/>
              <w:overflowPunct w:val="0"/>
              <w:autoSpaceDE w:val="0"/>
              <w:autoSpaceDN w:val="0"/>
              <w:adjustRightInd w:val="0"/>
              <w:snapToGrid w:val="0"/>
              <w:jc w:val="center"/>
              <w:rPr>
                <w:sz w:val="20"/>
                <w:szCs w:val="20"/>
              </w:rPr>
            </w:pPr>
            <w:r w:rsidRPr="009E1C88">
              <w:rPr>
                <w:sz w:val="20"/>
                <w:szCs w:val="20"/>
              </w:rPr>
              <w:t>0,00092</w:t>
            </w:r>
          </w:p>
        </w:tc>
      </w:tr>
      <w:tr w:rsidR="00C2090E" w:rsidRPr="008F66EF" w:rsidTr="00C2090E">
        <w:trPr>
          <w:trHeight w:val="255"/>
        </w:trPr>
        <w:tc>
          <w:tcPr>
            <w:tcW w:w="3289" w:type="dxa"/>
            <w:vMerge/>
            <w:shd w:val="clear" w:color="auto" w:fill="auto"/>
            <w:noWrap/>
            <w:vAlign w:val="center"/>
          </w:tcPr>
          <w:p w:rsidR="00C2090E" w:rsidRPr="009E1C88" w:rsidRDefault="00C2090E" w:rsidP="00C2090E">
            <w:pPr>
              <w:kinsoku w:val="0"/>
              <w:overflowPunct w:val="0"/>
              <w:autoSpaceDE w:val="0"/>
              <w:autoSpaceDN w:val="0"/>
              <w:adjustRightInd w:val="0"/>
              <w:snapToGrid w:val="0"/>
              <w:rPr>
                <w:sz w:val="20"/>
                <w:szCs w:val="20"/>
                <w:lang w:val="en-US"/>
              </w:rPr>
            </w:pPr>
          </w:p>
        </w:tc>
        <w:tc>
          <w:tcPr>
            <w:tcW w:w="709" w:type="dxa"/>
            <w:vMerge/>
            <w:shd w:val="clear" w:color="auto" w:fill="auto"/>
            <w:noWrap/>
            <w:vAlign w:val="center"/>
          </w:tcPr>
          <w:p w:rsidR="00C2090E" w:rsidRPr="009E1C88" w:rsidRDefault="00C2090E" w:rsidP="00C2090E">
            <w:pPr>
              <w:kinsoku w:val="0"/>
              <w:overflowPunct w:val="0"/>
              <w:autoSpaceDE w:val="0"/>
              <w:autoSpaceDN w:val="0"/>
              <w:adjustRightInd w:val="0"/>
              <w:snapToGrid w:val="0"/>
              <w:jc w:val="center"/>
              <w:rPr>
                <w:sz w:val="20"/>
                <w:szCs w:val="20"/>
              </w:rPr>
            </w:pPr>
          </w:p>
        </w:tc>
        <w:tc>
          <w:tcPr>
            <w:tcW w:w="1105" w:type="dxa"/>
            <w:gridSpan w:val="2"/>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1</w:t>
            </w:r>
          </w:p>
        </w:tc>
        <w:tc>
          <w:tcPr>
            <w:tcW w:w="1134" w:type="dxa"/>
            <w:shd w:val="clear" w:color="auto" w:fill="auto"/>
            <w:noWrap/>
            <w:vAlign w:val="center"/>
          </w:tcPr>
          <w:p w:rsidR="00C2090E" w:rsidRPr="009E1C88" w:rsidRDefault="00C2090E" w:rsidP="00C2090E">
            <w:pPr>
              <w:jc w:val="center"/>
              <w:rPr>
                <w:rFonts w:eastAsia="Calibri"/>
                <w:sz w:val="20"/>
                <w:szCs w:val="20"/>
                <w:lang w:eastAsia="en-US"/>
              </w:rPr>
            </w:pPr>
            <w:r w:rsidRPr="009E1C88">
              <w:rPr>
                <w:rFonts w:eastAsia="Calibri"/>
                <w:sz w:val="20"/>
                <w:szCs w:val="20"/>
                <w:lang w:eastAsia="en-US"/>
              </w:rPr>
              <w:t>0,5</w:t>
            </w:r>
          </w:p>
        </w:tc>
        <w:tc>
          <w:tcPr>
            <w:tcW w:w="1134" w:type="dxa"/>
            <w:gridSpan w:val="2"/>
            <w:vMerge/>
            <w:shd w:val="clear" w:color="auto" w:fill="auto"/>
            <w:noWrap/>
            <w:vAlign w:val="bottom"/>
          </w:tcPr>
          <w:p w:rsidR="00C2090E" w:rsidRPr="009E1C88" w:rsidRDefault="00C2090E" w:rsidP="00C2090E">
            <w:pPr>
              <w:kinsoku w:val="0"/>
              <w:overflowPunct w:val="0"/>
              <w:autoSpaceDE w:val="0"/>
              <w:autoSpaceDN w:val="0"/>
              <w:adjustRightInd w:val="0"/>
              <w:snapToGrid w:val="0"/>
              <w:ind w:left="-108"/>
              <w:jc w:val="center"/>
              <w:rPr>
                <w:sz w:val="20"/>
                <w:szCs w:val="20"/>
              </w:rPr>
            </w:pPr>
          </w:p>
        </w:tc>
        <w:tc>
          <w:tcPr>
            <w:tcW w:w="993" w:type="dxa"/>
            <w:gridSpan w:val="2"/>
            <w:vMerge/>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C2090E" w:rsidRPr="009E1C88" w:rsidRDefault="00C2090E" w:rsidP="00C2090E">
            <w:pPr>
              <w:kinsoku w:val="0"/>
              <w:overflowPunct w:val="0"/>
              <w:autoSpaceDE w:val="0"/>
              <w:autoSpaceDN w:val="0"/>
              <w:adjustRightInd w:val="0"/>
              <w:snapToGrid w:val="0"/>
              <w:jc w:val="center"/>
              <w:rPr>
                <w:sz w:val="20"/>
                <w:szCs w:val="20"/>
              </w:rPr>
            </w:pPr>
            <w:r w:rsidRPr="009E1C88">
              <w:rPr>
                <w:sz w:val="20"/>
                <w:szCs w:val="20"/>
              </w:rPr>
              <w:t>0,00044</w:t>
            </w:r>
          </w:p>
        </w:tc>
      </w:tr>
      <w:tr w:rsidR="00C2090E" w:rsidRPr="008F66EF" w:rsidTr="00C2090E">
        <w:trPr>
          <w:trHeight w:val="255"/>
        </w:trPr>
        <w:tc>
          <w:tcPr>
            <w:tcW w:w="3289" w:type="dxa"/>
            <w:vMerge w:val="restart"/>
            <w:shd w:val="clear" w:color="auto" w:fill="auto"/>
            <w:noWrap/>
            <w:vAlign w:val="center"/>
          </w:tcPr>
          <w:p w:rsidR="00C2090E" w:rsidRPr="009E1C88" w:rsidRDefault="00C2090E" w:rsidP="00C2090E">
            <w:pPr>
              <w:autoSpaceDN w:val="0"/>
              <w:rPr>
                <w:rFonts w:eastAsia="Calibri"/>
                <w:sz w:val="20"/>
                <w:szCs w:val="20"/>
                <w:lang w:val="en-US" w:eastAsia="en-US"/>
              </w:rPr>
            </w:pPr>
            <w:r w:rsidRPr="009E1C88">
              <w:rPr>
                <w:rFonts w:eastAsia="Calibri"/>
                <w:sz w:val="20"/>
                <w:szCs w:val="20"/>
                <w:lang w:eastAsia="en-US"/>
              </w:rPr>
              <w:t>SPRAYMEC 1050</w:t>
            </w:r>
          </w:p>
        </w:tc>
        <w:tc>
          <w:tcPr>
            <w:tcW w:w="709" w:type="dxa"/>
            <w:vMerge w:val="restart"/>
            <w:shd w:val="clear" w:color="auto" w:fill="auto"/>
            <w:noWrap/>
            <w:vAlign w:val="center"/>
          </w:tcPr>
          <w:p w:rsidR="00C2090E" w:rsidRPr="009E1C88" w:rsidRDefault="00C2090E" w:rsidP="00C2090E">
            <w:pPr>
              <w:autoSpaceDN w:val="0"/>
              <w:jc w:val="center"/>
              <w:rPr>
                <w:rFonts w:eastAsia="Calibri"/>
                <w:sz w:val="20"/>
                <w:szCs w:val="20"/>
                <w:lang w:eastAsia="en-US"/>
              </w:rPr>
            </w:pPr>
            <w:r w:rsidRPr="009E1C88">
              <w:rPr>
                <w:rFonts w:eastAsia="Calibri"/>
                <w:sz w:val="20"/>
                <w:szCs w:val="20"/>
                <w:lang w:eastAsia="en-US"/>
              </w:rPr>
              <w:t>1</w:t>
            </w:r>
          </w:p>
        </w:tc>
        <w:tc>
          <w:tcPr>
            <w:tcW w:w="1105" w:type="dxa"/>
            <w:gridSpan w:val="2"/>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1</w:t>
            </w:r>
          </w:p>
        </w:tc>
        <w:tc>
          <w:tcPr>
            <w:tcW w:w="1134" w:type="dxa"/>
            <w:shd w:val="clear" w:color="auto" w:fill="auto"/>
            <w:noWrap/>
            <w:vAlign w:val="center"/>
          </w:tcPr>
          <w:p w:rsidR="00C2090E" w:rsidRPr="009E1C88" w:rsidRDefault="00C2090E" w:rsidP="00C2090E">
            <w:pPr>
              <w:jc w:val="center"/>
              <w:rPr>
                <w:rFonts w:eastAsia="Calibri"/>
                <w:sz w:val="20"/>
                <w:szCs w:val="20"/>
                <w:lang w:eastAsia="en-US"/>
              </w:rPr>
            </w:pPr>
            <w:r w:rsidRPr="009E1C88">
              <w:rPr>
                <w:rFonts w:eastAsia="Calibri"/>
                <w:sz w:val="20"/>
                <w:szCs w:val="20"/>
                <w:lang w:eastAsia="en-US"/>
              </w:rPr>
              <w:t>1,05</w:t>
            </w:r>
          </w:p>
        </w:tc>
        <w:tc>
          <w:tcPr>
            <w:tcW w:w="1134" w:type="dxa"/>
            <w:gridSpan w:val="2"/>
            <w:vMerge w:val="restart"/>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2640</w:t>
            </w:r>
          </w:p>
        </w:tc>
        <w:tc>
          <w:tcPr>
            <w:tcW w:w="993" w:type="dxa"/>
            <w:gridSpan w:val="2"/>
            <w:vMerge w:val="restart"/>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3000</w:t>
            </w:r>
          </w:p>
        </w:tc>
        <w:tc>
          <w:tcPr>
            <w:tcW w:w="992" w:type="dxa"/>
            <w:shd w:val="clear" w:color="auto" w:fill="auto"/>
            <w:noWrap/>
            <w:vAlign w:val="bottom"/>
          </w:tcPr>
          <w:p w:rsidR="00C2090E" w:rsidRPr="009E1C88" w:rsidRDefault="00C2090E" w:rsidP="00C2090E">
            <w:pPr>
              <w:kinsoku w:val="0"/>
              <w:overflowPunct w:val="0"/>
              <w:autoSpaceDE w:val="0"/>
              <w:autoSpaceDN w:val="0"/>
              <w:adjustRightInd w:val="0"/>
              <w:snapToGrid w:val="0"/>
              <w:jc w:val="center"/>
              <w:rPr>
                <w:sz w:val="20"/>
                <w:szCs w:val="20"/>
              </w:rPr>
            </w:pPr>
            <w:r w:rsidRPr="009E1C88">
              <w:rPr>
                <w:sz w:val="20"/>
                <w:szCs w:val="20"/>
              </w:rPr>
              <w:t>0,00092</w:t>
            </w:r>
          </w:p>
        </w:tc>
      </w:tr>
      <w:tr w:rsidR="00C2090E" w:rsidRPr="008F66EF" w:rsidTr="00C2090E">
        <w:trPr>
          <w:trHeight w:val="255"/>
        </w:trPr>
        <w:tc>
          <w:tcPr>
            <w:tcW w:w="3289" w:type="dxa"/>
            <w:vMerge/>
            <w:shd w:val="clear" w:color="auto" w:fill="auto"/>
            <w:noWrap/>
            <w:vAlign w:val="center"/>
          </w:tcPr>
          <w:p w:rsidR="00C2090E" w:rsidRPr="009E1C88" w:rsidRDefault="00C2090E" w:rsidP="00C2090E">
            <w:pPr>
              <w:kinsoku w:val="0"/>
              <w:overflowPunct w:val="0"/>
              <w:autoSpaceDE w:val="0"/>
              <w:autoSpaceDN w:val="0"/>
              <w:adjustRightInd w:val="0"/>
              <w:snapToGrid w:val="0"/>
              <w:rPr>
                <w:sz w:val="20"/>
                <w:szCs w:val="20"/>
                <w:lang w:val="en-US"/>
              </w:rPr>
            </w:pPr>
          </w:p>
        </w:tc>
        <w:tc>
          <w:tcPr>
            <w:tcW w:w="709" w:type="dxa"/>
            <w:vMerge/>
            <w:shd w:val="clear" w:color="auto" w:fill="auto"/>
            <w:noWrap/>
            <w:vAlign w:val="center"/>
          </w:tcPr>
          <w:p w:rsidR="00C2090E" w:rsidRPr="009E1C88" w:rsidRDefault="00C2090E" w:rsidP="00C2090E">
            <w:pPr>
              <w:kinsoku w:val="0"/>
              <w:overflowPunct w:val="0"/>
              <w:autoSpaceDE w:val="0"/>
              <w:autoSpaceDN w:val="0"/>
              <w:adjustRightInd w:val="0"/>
              <w:snapToGrid w:val="0"/>
              <w:jc w:val="center"/>
              <w:rPr>
                <w:sz w:val="20"/>
                <w:szCs w:val="20"/>
              </w:rPr>
            </w:pPr>
          </w:p>
        </w:tc>
        <w:tc>
          <w:tcPr>
            <w:tcW w:w="1105" w:type="dxa"/>
            <w:gridSpan w:val="2"/>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1</w:t>
            </w:r>
          </w:p>
        </w:tc>
        <w:tc>
          <w:tcPr>
            <w:tcW w:w="1134" w:type="dxa"/>
            <w:shd w:val="clear" w:color="auto" w:fill="auto"/>
            <w:noWrap/>
            <w:vAlign w:val="center"/>
          </w:tcPr>
          <w:p w:rsidR="00C2090E" w:rsidRPr="009E1C88" w:rsidRDefault="00C2090E" w:rsidP="00C2090E">
            <w:pPr>
              <w:jc w:val="center"/>
              <w:rPr>
                <w:rFonts w:eastAsia="Calibri"/>
                <w:sz w:val="20"/>
                <w:szCs w:val="20"/>
                <w:lang w:eastAsia="en-US"/>
              </w:rPr>
            </w:pPr>
            <w:r w:rsidRPr="009E1C88">
              <w:rPr>
                <w:rFonts w:eastAsia="Calibri"/>
                <w:sz w:val="20"/>
                <w:szCs w:val="20"/>
                <w:lang w:eastAsia="en-US"/>
              </w:rPr>
              <w:t>0,41</w:t>
            </w:r>
          </w:p>
        </w:tc>
        <w:tc>
          <w:tcPr>
            <w:tcW w:w="1134" w:type="dxa"/>
            <w:gridSpan w:val="2"/>
            <w:vMerge/>
            <w:shd w:val="clear" w:color="auto" w:fill="auto"/>
            <w:noWrap/>
            <w:vAlign w:val="bottom"/>
          </w:tcPr>
          <w:p w:rsidR="00C2090E" w:rsidRPr="009E1C88" w:rsidRDefault="00C2090E" w:rsidP="00C2090E">
            <w:pPr>
              <w:kinsoku w:val="0"/>
              <w:overflowPunct w:val="0"/>
              <w:autoSpaceDE w:val="0"/>
              <w:autoSpaceDN w:val="0"/>
              <w:adjustRightInd w:val="0"/>
              <w:snapToGrid w:val="0"/>
              <w:ind w:left="-108"/>
              <w:jc w:val="center"/>
              <w:rPr>
                <w:sz w:val="20"/>
                <w:szCs w:val="20"/>
              </w:rPr>
            </w:pPr>
          </w:p>
        </w:tc>
        <w:tc>
          <w:tcPr>
            <w:tcW w:w="993" w:type="dxa"/>
            <w:gridSpan w:val="2"/>
            <w:vMerge/>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C2090E" w:rsidRPr="009E1C88" w:rsidRDefault="00C2090E" w:rsidP="00C2090E">
            <w:pPr>
              <w:kinsoku w:val="0"/>
              <w:overflowPunct w:val="0"/>
              <w:autoSpaceDE w:val="0"/>
              <w:autoSpaceDN w:val="0"/>
              <w:adjustRightInd w:val="0"/>
              <w:snapToGrid w:val="0"/>
              <w:jc w:val="center"/>
              <w:rPr>
                <w:sz w:val="20"/>
                <w:szCs w:val="20"/>
              </w:rPr>
            </w:pPr>
            <w:r w:rsidRPr="009E1C88">
              <w:rPr>
                <w:sz w:val="20"/>
                <w:szCs w:val="20"/>
              </w:rPr>
              <w:t>0,00036</w:t>
            </w:r>
          </w:p>
        </w:tc>
      </w:tr>
      <w:tr w:rsidR="00C2090E" w:rsidRPr="008F66EF" w:rsidTr="00C2090E">
        <w:trPr>
          <w:trHeight w:val="255"/>
        </w:trPr>
        <w:tc>
          <w:tcPr>
            <w:tcW w:w="3289" w:type="dxa"/>
            <w:vMerge w:val="restart"/>
            <w:shd w:val="clear" w:color="auto" w:fill="auto"/>
            <w:noWrap/>
            <w:vAlign w:val="center"/>
          </w:tcPr>
          <w:p w:rsidR="00C2090E" w:rsidRPr="009E1C88" w:rsidRDefault="00C2090E" w:rsidP="00C2090E">
            <w:pPr>
              <w:autoSpaceDN w:val="0"/>
              <w:rPr>
                <w:rFonts w:eastAsia="Calibri"/>
                <w:sz w:val="20"/>
                <w:szCs w:val="20"/>
                <w:lang w:eastAsia="en-US"/>
              </w:rPr>
            </w:pPr>
            <w:r w:rsidRPr="009E1C88">
              <w:rPr>
                <w:rFonts w:eastAsia="Calibri"/>
                <w:sz w:val="20"/>
                <w:szCs w:val="20"/>
                <w:lang w:eastAsia="en-US"/>
              </w:rPr>
              <w:t>МоАЗ</w:t>
            </w:r>
          </w:p>
        </w:tc>
        <w:tc>
          <w:tcPr>
            <w:tcW w:w="709" w:type="dxa"/>
            <w:vMerge w:val="restart"/>
            <w:shd w:val="clear" w:color="auto" w:fill="auto"/>
            <w:noWrap/>
            <w:vAlign w:val="center"/>
          </w:tcPr>
          <w:p w:rsidR="00C2090E" w:rsidRPr="009E1C88" w:rsidRDefault="00C2090E" w:rsidP="00C2090E">
            <w:pPr>
              <w:autoSpaceDN w:val="0"/>
              <w:jc w:val="center"/>
              <w:rPr>
                <w:rFonts w:eastAsia="Calibri"/>
                <w:sz w:val="20"/>
                <w:szCs w:val="20"/>
                <w:lang w:eastAsia="en-US"/>
              </w:rPr>
            </w:pPr>
            <w:r w:rsidRPr="009E1C88">
              <w:rPr>
                <w:rFonts w:eastAsia="Calibri"/>
                <w:sz w:val="20"/>
                <w:szCs w:val="20"/>
                <w:lang w:eastAsia="en-US"/>
              </w:rPr>
              <w:t>1</w:t>
            </w:r>
          </w:p>
        </w:tc>
        <w:tc>
          <w:tcPr>
            <w:tcW w:w="1105" w:type="dxa"/>
            <w:gridSpan w:val="2"/>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1</w:t>
            </w:r>
          </w:p>
        </w:tc>
        <w:tc>
          <w:tcPr>
            <w:tcW w:w="1134" w:type="dxa"/>
            <w:shd w:val="clear" w:color="auto" w:fill="auto"/>
            <w:noWrap/>
            <w:vAlign w:val="center"/>
          </w:tcPr>
          <w:p w:rsidR="00C2090E" w:rsidRPr="009E1C88" w:rsidRDefault="00C2090E" w:rsidP="00C2090E">
            <w:pPr>
              <w:jc w:val="center"/>
              <w:rPr>
                <w:rFonts w:eastAsia="Calibri"/>
                <w:sz w:val="20"/>
                <w:szCs w:val="20"/>
                <w:lang w:eastAsia="en-US"/>
              </w:rPr>
            </w:pPr>
            <w:r w:rsidRPr="009E1C88">
              <w:rPr>
                <w:rFonts w:eastAsia="Calibri"/>
                <w:sz w:val="20"/>
                <w:szCs w:val="20"/>
                <w:lang w:eastAsia="en-US"/>
              </w:rPr>
              <w:t>0,75</w:t>
            </w:r>
          </w:p>
        </w:tc>
        <w:tc>
          <w:tcPr>
            <w:tcW w:w="1134" w:type="dxa"/>
            <w:gridSpan w:val="2"/>
            <w:vMerge w:val="restart"/>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2460</w:t>
            </w:r>
          </w:p>
        </w:tc>
        <w:tc>
          <w:tcPr>
            <w:tcW w:w="993" w:type="dxa"/>
            <w:gridSpan w:val="2"/>
            <w:vMerge w:val="restart"/>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3000</w:t>
            </w:r>
          </w:p>
        </w:tc>
        <w:tc>
          <w:tcPr>
            <w:tcW w:w="992" w:type="dxa"/>
            <w:shd w:val="clear" w:color="auto" w:fill="auto"/>
            <w:noWrap/>
            <w:vAlign w:val="bottom"/>
          </w:tcPr>
          <w:p w:rsidR="00C2090E" w:rsidRPr="009E1C88" w:rsidRDefault="00C2090E" w:rsidP="00C2090E">
            <w:pPr>
              <w:kinsoku w:val="0"/>
              <w:overflowPunct w:val="0"/>
              <w:autoSpaceDE w:val="0"/>
              <w:autoSpaceDN w:val="0"/>
              <w:adjustRightInd w:val="0"/>
              <w:snapToGrid w:val="0"/>
              <w:jc w:val="center"/>
              <w:rPr>
                <w:sz w:val="20"/>
                <w:szCs w:val="20"/>
              </w:rPr>
            </w:pPr>
            <w:r w:rsidRPr="009E1C88">
              <w:rPr>
                <w:sz w:val="20"/>
                <w:szCs w:val="20"/>
              </w:rPr>
              <w:t>0,00062</w:t>
            </w:r>
          </w:p>
        </w:tc>
      </w:tr>
      <w:tr w:rsidR="00C2090E" w:rsidRPr="008F66EF" w:rsidTr="00C2090E">
        <w:trPr>
          <w:trHeight w:val="255"/>
        </w:trPr>
        <w:tc>
          <w:tcPr>
            <w:tcW w:w="3289" w:type="dxa"/>
            <w:vMerge/>
            <w:shd w:val="clear" w:color="auto" w:fill="auto"/>
            <w:noWrap/>
            <w:vAlign w:val="center"/>
          </w:tcPr>
          <w:p w:rsidR="00C2090E" w:rsidRPr="009E1C88" w:rsidRDefault="00C2090E" w:rsidP="00C2090E">
            <w:pPr>
              <w:kinsoku w:val="0"/>
              <w:overflowPunct w:val="0"/>
              <w:autoSpaceDE w:val="0"/>
              <w:autoSpaceDN w:val="0"/>
              <w:adjustRightInd w:val="0"/>
              <w:snapToGrid w:val="0"/>
              <w:rPr>
                <w:sz w:val="20"/>
                <w:szCs w:val="20"/>
                <w:lang w:val="en-US"/>
              </w:rPr>
            </w:pPr>
          </w:p>
        </w:tc>
        <w:tc>
          <w:tcPr>
            <w:tcW w:w="709" w:type="dxa"/>
            <w:vMerge/>
            <w:shd w:val="clear" w:color="auto" w:fill="auto"/>
            <w:noWrap/>
            <w:vAlign w:val="center"/>
          </w:tcPr>
          <w:p w:rsidR="00C2090E" w:rsidRPr="009E1C88" w:rsidRDefault="00C2090E" w:rsidP="00C2090E">
            <w:pPr>
              <w:kinsoku w:val="0"/>
              <w:overflowPunct w:val="0"/>
              <w:autoSpaceDE w:val="0"/>
              <w:autoSpaceDN w:val="0"/>
              <w:adjustRightInd w:val="0"/>
              <w:snapToGrid w:val="0"/>
              <w:jc w:val="center"/>
              <w:rPr>
                <w:sz w:val="20"/>
                <w:szCs w:val="20"/>
              </w:rPr>
            </w:pPr>
          </w:p>
        </w:tc>
        <w:tc>
          <w:tcPr>
            <w:tcW w:w="1105" w:type="dxa"/>
            <w:gridSpan w:val="2"/>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1</w:t>
            </w:r>
          </w:p>
        </w:tc>
        <w:tc>
          <w:tcPr>
            <w:tcW w:w="1134" w:type="dxa"/>
            <w:shd w:val="clear" w:color="auto" w:fill="auto"/>
            <w:noWrap/>
            <w:vAlign w:val="center"/>
          </w:tcPr>
          <w:p w:rsidR="00C2090E" w:rsidRPr="009E1C88" w:rsidRDefault="00C2090E" w:rsidP="00C2090E">
            <w:pPr>
              <w:jc w:val="center"/>
              <w:rPr>
                <w:rFonts w:eastAsia="Calibri"/>
                <w:sz w:val="20"/>
                <w:szCs w:val="20"/>
                <w:lang w:eastAsia="en-US"/>
              </w:rPr>
            </w:pPr>
            <w:r w:rsidRPr="009E1C88">
              <w:rPr>
                <w:rFonts w:eastAsia="Calibri"/>
                <w:sz w:val="20"/>
                <w:szCs w:val="20"/>
                <w:lang w:eastAsia="en-US"/>
              </w:rPr>
              <w:t>0,5</w:t>
            </w:r>
          </w:p>
        </w:tc>
        <w:tc>
          <w:tcPr>
            <w:tcW w:w="1134" w:type="dxa"/>
            <w:gridSpan w:val="2"/>
            <w:vMerge/>
            <w:shd w:val="clear" w:color="auto" w:fill="auto"/>
            <w:noWrap/>
            <w:vAlign w:val="bottom"/>
          </w:tcPr>
          <w:p w:rsidR="00C2090E" w:rsidRPr="009E1C88" w:rsidRDefault="00C2090E" w:rsidP="00C2090E">
            <w:pPr>
              <w:kinsoku w:val="0"/>
              <w:overflowPunct w:val="0"/>
              <w:autoSpaceDE w:val="0"/>
              <w:autoSpaceDN w:val="0"/>
              <w:adjustRightInd w:val="0"/>
              <w:snapToGrid w:val="0"/>
              <w:ind w:left="-108"/>
              <w:jc w:val="center"/>
              <w:rPr>
                <w:sz w:val="20"/>
                <w:szCs w:val="20"/>
              </w:rPr>
            </w:pPr>
          </w:p>
        </w:tc>
        <w:tc>
          <w:tcPr>
            <w:tcW w:w="993" w:type="dxa"/>
            <w:gridSpan w:val="2"/>
            <w:vMerge/>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C2090E" w:rsidRPr="009E1C88" w:rsidRDefault="00C2090E" w:rsidP="00C2090E">
            <w:pPr>
              <w:kinsoku w:val="0"/>
              <w:overflowPunct w:val="0"/>
              <w:autoSpaceDE w:val="0"/>
              <w:autoSpaceDN w:val="0"/>
              <w:adjustRightInd w:val="0"/>
              <w:snapToGrid w:val="0"/>
              <w:jc w:val="center"/>
              <w:rPr>
                <w:sz w:val="20"/>
                <w:szCs w:val="20"/>
              </w:rPr>
            </w:pPr>
            <w:r w:rsidRPr="009E1C88">
              <w:rPr>
                <w:sz w:val="20"/>
                <w:szCs w:val="20"/>
              </w:rPr>
              <w:t>0,00041</w:t>
            </w:r>
          </w:p>
        </w:tc>
      </w:tr>
      <w:tr w:rsidR="00C2090E" w:rsidRPr="008F66EF" w:rsidTr="00C2090E">
        <w:trPr>
          <w:trHeight w:val="255"/>
        </w:trPr>
        <w:tc>
          <w:tcPr>
            <w:tcW w:w="3289" w:type="dxa"/>
            <w:vMerge w:val="restart"/>
            <w:shd w:val="clear" w:color="auto" w:fill="auto"/>
            <w:noWrap/>
            <w:vAlign w:val="center"/>
          </w:tcPr>
          <w:p w:rsidR="00C2090E" w:rsidRPr="009E1C88" w:rsidRDefault="00C2090E" w:rsidP="00C2090E">
            <w:pPr>
              <w:autoSpaceDN w:val="0"/>
              <w:rPr>
                <w:rFonts w:eastAsia="Calibri"/>
                <w:sz w:val="20"/>
                <w:szCs w:val="20"/>
                <w:lang w:eastAsia="en-US"/>
              </w:rPr>
            </w:pPr>
            <w:r w:rsidRPr="009E1C88">
              <w:rPr>
                <w:rFonts w:eastAsia="Calibri"/>
                <w:sz w:val="20"/>
                <w:szCs w:val="20"/>
                <w:lang w:eastAsia="en-US"/>
              </w:rPr>
              <w:t>ПМЗШ-5К (на базе МАЗ)</w:t>
            </w:r>
          </w:p>
        </w:tc>
        <w:tc>
          <w:tcPr>
            <w:tcW w:w="709" w:type="dxa"/>
            <w:vMerge w:val="restart"/>
            <w:shd w:val="clear" w:color="auto" w:fill="auto"/>
            <w:noWrap/>
            <w:vAlign w:val="center"/>
          </w:tcPr>
          <w:p w:rsidR="00C2090E" w:rsidRPr="009E1C88" w:rsidRDefault="00C2090E" w:rsidP="00C2090E">
            <w:pPr>
              <w:autoSpaceDN w:val="0"/>
              <w:jc w:val="center"/>
              <w:rPr>
                <w:rFonts w:eastAsia="Calibri"/>
                <w:sz w:val="20"/>
                <w:szCs w:val="20"/>
                <w:lang w:eastAsia="en-US"/>
              </w:rPr>
            </w:pPr>
            <w:r w:rsidRPr="009E1C88">
              <w:rPr>
                <w:rFonts w:eastAsia="Calibri"/>
                <w:sz w:val="20"/>
                <w:szCs w:val="20"/>
                <w:lang w:eastAsia="en-US"/>
              </w:rPr>
              <w:t>1</w:t>
            </w:r>
          </w:p>
        </w:tc>
        <w:tc>
          <w:tcPr>
            <w:tcW w:w="1105" w:type="dxa"/>
            <w:gridSpan w:val="2"/>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1</w:t>
            </w:r>
          </w:p>
        </w:tc>
        <w:tc>
          <w:tcPr>
            <w:tcW w:w="1134" w:type="dxa"/>
            <w:shd w:val="clear" w:color="auto" w:fill="auto"/>
            <w:noWrap/>
            <w:vAlign w:val="center"/>
          </w:tcPr>
          <w:p w:rsidR="00C2090E" w:rsidRPr="009E1C88" w:rsidRDefault="00C2090E" w:rsidP="00C2090E">
            <w:pPr>
              <w:jc w:val="center"/>
              <w:rPr>
                <w:rFonts w:eastAsia="Calibri"/>
                <w:sz w:val="20"/>
                <w:szCs w:val="20"/>
                <w:lang w:eastAsia="en-US"/>
              </w:rPr>
            </w:pPr>
            <w:r w:rsidRPr="009E1C88">
              <w:rPr>
                <w:rFonts w:eastAsia="Calibri"/>
                <w:sz w:val="20"/>
                <w:szCs w:val="20"/>
                <w:lang w:eastAsia="en-US"/>
              </w:rPr>
              <w:t>1,134</w:t>
            </w:r>
          </w:p>
        </w:tc>
        <w:tc>
          <w:tcPr>
            <w:tcW w:w="1134" w:type="dxa"/>
            <w:gridSpan w:val="2"/>
            <w:vMerge w:val="restart"/>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2760</w:t>
            </w:r>
          </w:p>
        </w:tc>
        <w:tc>
          <w:tcPr>
            <w:tcW w:w="993" w:type="dxa"/>
            <w:gridSpan w:val="2"/>
            <w:vMerge w:val="restart"/>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3000</w:t>
            </w:r>
          </w:p>
        </w:tc>
        <w:tc>
          <w:tcPr>
            <w:tcW w:w="992" w:type="dxa"/>
            <w:shd w:val="clear" w:color="auto" w:fill="auto"/>
            <w:noWrap/>
            <w:vAlign w:val="bottom"/>
          </w:tcPr>
          <w:p w:rsidR="00C2090E" w:rsidRPr="009E1C88" w:rsidRDefault="00C2090E" w:rsidP="00C2090E">
            <w:pPr>
              <w:kinsoku w:val="0"/>
              <w:overflowPunct w:val="0"/>
              <w:autoSpaceDE w:val="0"/>
              <w:autoSpaceDN w:val="0"/>
              <w:adjustRightInd w:val="0"/>
              <w:snapToGrid w:val="0"/>
              <w:jc w:val="center"/>
              <w:rPr>
                <w:sz w:val="20"/>
                <w:szCs w:val="20"/>
              </w:rPr>
            </w:pPr>
            <w:r w:rsidRPr="009E1C88">
              <w:rPr>
                <w:sz w:val="20"/>
                <w:szCs w:val="20"/>
              </w:rPr>
              <w:t>0,00104</w:t>
            </w:r>
          </w:p>
        </w:tc>
      </w:tr>
      <w:tr w:rsidR="00C2090E" w:rsidRPr="008F66EF" w:rsidTr="00C2090E">
        <w:trPr>
          <w:trHeight w:val="255"/>
        </w:trPr>
        <w:tc>
          <w:tcPr>
            <w:tcW w:w="3289" w:type="dxa"/>
            <w:vMerge/>
            <w:shd w:val="clear" w:color="auto" w:fill="auto"/>
            <w:noWrap/>
            <w:vAlign w:val="center"/>
          </w:tcPr>
          <w:p w:rsidR="00C2090E" w:rsidRPr="009E1C88" w:rsidRDefault="00C2090E" w:rsidP="00C2090E">
            <w:pPr>
              <w:kinsoku w:val="0"/>
              <w:overflowPunct w:val="0"/>
              <w:autoSpaceDE w:val="0"/>
              <w:autoSpaceDN w:val="0"/>
              <w:adjustRightInd w:val="0"/>
              <w:snapToGrid w:val="0"/>
              <w:rPr>
                <w:sz w:val="20"/>
                <w:szCs w:val="20"/>
                <w:lang w:val="en-US"/>
              </w:rPr>
            </w:pPr>
          </w:p>
        </w:tc>
        <w:tc>
          <w:tcPr>
            <w:tcW w:w="709" w:type="dxa"/>
            <w:vMerge/>
            <w:shd w:val="clear" w:color="auto" w:fill="auto"/>
            <w:noWrap/>
            <w:vAlign w:val="center"/>
          </w:tcPr>
          <w:p w:rsidR="00C2090E" w:rsidRPr="009E1C88" w:rsidRDefault="00C2090E" w:rsidP="00C2090E">
            <w:pPr>
              <w:kinsoku w:val="0"/>
              <w:overflowPunct w:val="0"/>
              <w:autoSpaceDE w:val="0"/>
              <w:autoSpaceDN w:val="0"/>
              <w:adjustRightInd w:val="0"/>
              <w:snapToGrid w:val="0"/>
              <w:jc w:val="center"/>
              <w:rPr>
                <w:sz w:val="20"/>
                <w:szCs w:val="20"/>
              </w:rPr>
            </w:pPr>
          </w:p>
        </w:tc>
        <w:tc>
          <w:tcPr>
            <w:tcW w:w="1105" w:type="dxa"/>
            <w:gridSpan w:val="2"/>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1</w:t>
            </w:r>
          </w:p>
        </w:tc>
        <w:tc>
          <w:tcPr>
            <w:tcW w:w="1134" w:type="dxa"/>
            <w:shd w:val="clear" w:color="auto" w:fill="auto"/>
            <w:noWrap/>
            <w:vAlign w:val="center"/>
          </w:tcPr>
          <w:p w:rsidR="00C2090E" w:rsidRPr="009E1C88" w:rsidRDefault="00C2090E" w:rsidP="00C2090E">
            <w:pPr>
              <w:jc w:val="center"/>
              <w:rPr>
                <w:rFonts w:eastAsia="Calibri"/>
                <w:sz w:val="20"/>
                <w:szCs w:val="20"/>
                <w:lang w:eastAsia="en-US"/>
              </w:rPr>
            </w:pPr>
            <w:r w:rsidRPr="009E1C88">
              <w:rPr>
                <w:rFonts w:eastAsia="Calibri"/>
                <w:sz w:val="20"/>
                <w:szCs w:val="20"/>
                <w:lang w:eastAsia="en-US"/>
              </w:rPr>
              <w:t>1,1</w:t>
            </w:r>
          </w:p>
        </w:tc>
        <w:tc>
          <w:tcPr>
            <w:tcW w:w="1134" w:type="dxa"/>
            <w:gridSpan w:val="2"/>
            <w:vMerge/>
            <w:shd w:val="clear" w:color="auto" w:fill="auto"/>
            <w:noWrap/>
            <w:vAlign w:val="bottom"/>
          </w:tcPr>
          <w:p w:rsidR="00C2090E" w:rsidRPr="009E1C88" w:rsidRDefault="00C2090E" w:rsidP="00C2090E">
            <w:pPr>
              <w:kinsoku w:val="0"/>
              <w:overflowPunct w:val="0"/>
              <w:autoSpaceDE w:val="0"/>
              <w:autoSpaceDN w:val="0"/>
              <w:adjustRightInd w:val="0"/>
              <w:snapToGrid w:val="0"/>
              <w:ind w:left="-108"/>
              <w:jc w:val="center"/>
              <w:rPr>
                <w:sz w:val="20"/>
                <w:szCs w:val="20"/>
              </w:rPr>
            </w:pPr>
          </w:p>
        </w:tc>
        <w:tc>
          <w:tcPr>
            <w:tcW w:w="993" w:type="dxa"/>
            <w:gridSpan w:val="2"/>
            <w:vMerge/>
            <w:shd w:val="clear" w:color="auto" w:fill="auto"/>
            <w:noWrap/>
            <w:vAlign w:val="bottom"/>
          </w:tcPr>
          <w:p w:rsidR="00C2090E" w:rsidRPr="009E1C88"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C2090E" w:rsidRPr="009E1C88" w:rsidRDefault="00C2090E" w:rsidP="00C2090E">
            <w:pPr>
              <w:kinsoku w:val="0"/>
              <w:overflowPunct w:val="0"/>
              <w:autoSpaceDE w:val="0"/>
              <w:autoSpaceDN w:val="0"/>
              <w:adjustRightInd w:val="0"/>
              <w:snapToGrid w:val="0"/>
              <w:jc w:val="center"/>
              <w:rPr>
                <w:sz w:val="20"/>
                <w:szCs w:val="20"/>
              </w:rPr>
            </w:pPr>
            <w:r w:rsidRPr="009E1C88">
              <w:rPr>
                <w:sz w:val="20"/>
                <w:szCs w:val="20"/>
              </w:rPr>
              <w:t>0,00101</w:t>
            </w:r>
          </w:p>
        </w:tc>
      </w:tr>
      <w:tr w:rsidR="00C2090E" w:rsidRPr="008F66EF" w:rsidTr="00C2090E">
        <w:trPr>
          <w:trHeight w:val="255"/>
        </w:trPr>
        <w:tc>
          <w:tcPr>
            <w:tcW w:w="3289" w:type="dxa"/>
            <w:vMerge w:val="restart"/>
            <w:shd w:val="clear" w:color="auto" w:fill="auto"/>
            <w:noWrap/>
            <w:vAlign w:val="center"/>
          </w:tcPr>
          <w:p w:rsidR="00C2090E" w:rsidRPr="009E1C88" w:rsidRDefault="00C2090E" w:rsidP="00C2090E">
            <w:pPr>
              <w:autoSpaceDN w:val="0"/>
              <w:rPr>
                <w:rFonts w:eastAsia="Calibri"/>
                <w:sz w:val="20"/>
                <w:szCs w:val="20"/>
                <w:lang w:eastAsia="en-US"/>
              </w:rPr>
            </w:pPr>
            <w:r w:rsidRPr="009E1C88">
              <w:rPr>
                <w:rFonts w:eastAsia="Calibri"/>
                <w:sz w:val="20"/>
                <w:szCs w:val="20"/>
                <w:lang w:eastAsia="en-US"/>
              </w:rPr>
              <w:t>CHARMEC LC605 DA</w:t>
            </w:r>
          </w:p>
        </w:tc>
        <w:tc>
          <w:tcPr>
            <w:tcW w:w="709" w:type="dxa"/>
            <w:vMerge w:val="restart"/>
            <w:shd w:val="clear" w:color="auto" w:fill="auto"/>
            <w:noWrap/>
            <w:vAlign w:val="center"/>
          </w:tcPr>
          <w:p w:rsidR="00C2090E" w:rsidRPr="009E1C88" w:rsidRDefault="00C2090E" w:rsidP="00C2090E">
            <w:pPr>
              <w:autoSpaceDN w:val="0"/>
              <w:jc w:val="center"/>
              <w:rPr>
                <w:rFonts w:eastAsia="Calibri"/>
                <w:sz w:val="20"/>
                <w:szCs w:val="20"/>
                <w:lang w:eastAsia="en-US"/>
              </w:rPr>
            </w:pPr>
            <w:r w:rsidRPr="009E1C88">
              <w:rPr>
                <w:rFonts w:eastAsia="Calibri"/>
                <w:sz w:val="20"/>
                <w:szCs w:val="20"/>
                <w:lang w:eastAsia="en-US"/>
              </w:rPr>
              <w:t>1</w:t>
            </w:r>
          </w:p>
        </w:tc>
        <w:tc>
          <w:tcPr>
            <w:tcW w:w="1105" w:type="dxa"/>
            <w:gridSpan w:val="2"/>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1</w:t>
            </w:r>
          </w:p>
        </w:tc>
        <w:tc>
          <w:tcPr>
            <w:tcW w:w="1134" w:type="dxa"/>
            <w:shd w:val="clear" w:color="auto" w:fill="auto"/>
            <w:noWrap/>
            <w:vAlign w:val="center"/>
          </w:tcPr>
          <w:p w:rsidR="00C2090E" w:rsidRPr="009E1C88" w:rsidRDefault="00C2090E" w:rsidP="00C2090E">
            <w:pPr>
              <w:jc w:val="center"/>
              <w:rPr>
                <w:rFonts w:eastAsia="Calibri"/>
                <w:sz w:val="20"/>
                <w:szCs w:val="20"/>
                <w:lang w:eastAsia="en-US"/>
              </w:rPr>
            </w:pPr>
            <w:r w:rsidRPr="009E1C88">
              <w:rPr>
                <w:rFonts w:eastAsia="Calibri"/>
                <w:sz w:val="20"/>
                <w:szCs w:val="20"/>
                <w:lang w:eastAsia="en-US"/>
              </w:rPr>
              <w:t>1,05</w:t>
            </w:r>
          </w:p>
        </w:tc>
        <w:tc>
          <w:tcPr>
            <w:tcW w:w="1134" w:type="dxa"/>
            <w:gridSpan w:val="2"/>
            <w:vMerge w:val="restart"/>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2400</w:t>
            </w:r>
          </w:p>
        </w:tc>
        <w:tc>
          <w:tcPr>
            <w:tcW w:w="993" w:type="dxa"/>
            <w:gridSpan w:val="2"/>
            <w:vMerge w:val="restart"/>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3000-</w:t>
            </w:r>
          </w:p>
        </w:tc>
        <w:tc>
          <w:tcPr>
            <w:tcW w:w="992" w:type="dxa"/>
            <w:shd w:val="clear" w:color="auto" w:fill="auto"/>
            <w:noWrap/>
            <w:vAlign w:val="bottom"/>
          </w:tcPr>
          <w:p w:rsidR="00C2090E" w:rsidRPr="009E1C88" w:rsidRDefault="00C2090E" w:rsidP="00C2090E">
            <w:pPr>
              <w:kinsoku w:val="0"/>
              <w:overflowPunct w:val="0"/>
              <w:autoSpaceDE w:val="0"/>
              <w:autoSpaceDN w:val="0"/>
              <w:adjustRightInd w:val="0"/>
              <w:snapToGrid w:val="0"/>
              <w:jc w:val="center"/>
              <w:rPr>
                <w:sz w:val="20"/>
                <w:szCs w:val="20"/>
              </w:rPr>
            </w:pPr>
            <w:r w:rsidRPr="009E1C88">
              <w:rPr>
                <w:sz w:val="20"/>
                <w:szCs w:val="20"/>
              </w:rPr>
              <w:t>0,00084</w:t>
            </w:r>
          </w:p>
        </w:tc>
      </w:tr>
      <w:tr w:rsidR="00C2090E" w:rsidRPr="008F66EF" w:rsidTr="00C2090E">
        <w:trPr>
          <w:trHeight w:val="255"/>
        </w:trPr>
        <w:tc>
          <w:tcPr>
            <w:tcW w:w="3289" w:type="dxa"/>
            <w:vMerge/>
            <w:shd w:val="clear" w:color="auto" w:fill="auto"/>
            <w:noWrap/>
            <w:vAlign w:val="center"/>
          </w:tcPr>
          <w:p w:rsidR="00C2090E" w:rsidRPr="009E1C88" w:rsidRDefault="00C2090E" w:rsidP="00C2090E">
            <w:pPr>
              <w:kinsoku w:val="0"/>
              <w:overflowPunct w:val="0"/>
              <w:autoSpaceDE w:val="0"/>
              <w:autoSpaceDN w:val="0"/>
              <w:adjustRightInd w:val="0"/>
              <w:snapToGrid w:val="0"/>
              <w:ind w:left="-52"/>
              <w:rPr>
                <w:sz w:val="20"/>
                <w:szCs w:val="20"/>
              </w:rPr>
            </w:pPr>
          </w:p>
        </w:tc>
        <w:tc>
          <w:tcPr>
            <w:tcW w:w="709" w:type="dxa"/>
            <w:vMerge/>
            <w:shd w:val="clear" w:color="auto" w:fill="auto"/>
            <w:noWrap/>
            <w:vAlign w:val="bottom"/>
          </w:tcPr>
          <w:p w:rsidR="00C2090E" w:rsidRPr="009E1C88" w:rsidRDefault="00C2090E" w:rsidP="00C2090E">
            <w:pPr>
              <w:kinsoku w:val="0"/>
              <w:overflowPunct w:val="0"/>
              <w:autoSpaceDE w:val="0"/>
              <w:autoSpaceDN w:val="0"/>
              <w:adjustRightInd w:val="0"/>
              <w:snapToGrid w:val="0"/>
              <w:ind w:left="-108"/>
              <w:jc w:val="center"/>
              <w:rPr>
                <w:sz w:val="20"/>
                <w:szCs w:val="20"/>
              </w:rPr>
            </w:pPr>
          </w:p>
        </w:tc>
        <w:tc>
          <w:tcPr>
            <w:tcW w:w="1105" w:type="dxa"/>
            <w:gridSpan w:val="2"/>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1</w:t>
            </w:r>
          </w:p>
        </w:tc>
        <w:tc>
          <w:tcPr>
            <w:tcW w:w="1134" w:type="dxa"/>
            <w:shd w:val="clear" w:color="auto" w:fill="auto"/>
            <w:noWrap/>
            <w:vAlign w:val="center"/>
          </w:tcPr>
          <w:p w:rsidR="00C2090E" w:rsidRPr="009E1C88" w:rsidRDefault="00C2090E" w:rsidP="00C2090E">
            <w:pPr>
              <w:jc w:val="center"/>
              <w:rPr>
                <w:rFonts w:eastAsia="Calibri"/>
                <w:sz w:val="20"/>
                <w:szCs w:val="20"/>
                <w:lang w:eastAsia="en-US"/>
              </w:rPr>
            </w:pPr>
            <w:r w:rsidRPr="009E1C88">
              <w:rPr>
                <w:rFonts w:eastAsia="Calibri"/>
                <w:sz w:val="20"/>
                <w:szCs w:val="20"/>
                <w:lang w:eastAsia="en-US"/>
              </w:rPr>
              <w:t>0,41</w:t>
            </w:r>
          </w:p>
        </w:tc>
        <w:tc>
          <w:tcPr>
            <w:tcW w:w="1134" w:type="dxa"/>
            <w:gridSpan w:val="2"/>
            <w:vMerge/>
            <w:shd w:val="clear" w:color="auto" w:fill="auto"/>
            <w:noWrap/>
            <w:vAlign w:val="bottom"/>
          </w:tcPr>
          <w:p w:rsidR="00C2090E" w:rsidRPr="009E1C88" w:rsidRDefault="00C2090E" w:rsidP="00C2090E">
            <w:pPr>
              <w:kinsoku w:val="0"/>
              <w:overflowPunct w:val="0"/>
              <w:autoSpaceDE w:val="0"/>
              <w:autoSpaceDN w:val="0"/>
              <w:adjustRightInd w:val="0"/>
              <w:snapToGrid w:val="0"/>
              <w:ind w:left="-108"/>
              <w:jc w:val="center"/>
              <w:rPr>
                <w:sz w:val="20"/>
                <w:szCs w:val="20"/>
              </w:rPr>
            </w:pPr>
          </w:p>
        </w:tc>
        <w:tc>
          <w:tcPr>
            <w:tcW w:w="993" w:type="dxa"/>
            <w:gridSpan w:val="2"/>
            <w:vMerge/>
            <w:shd w:val="clear" w:color="auto" w:fill="auto"/>
            <w:noWrap/>
            <w:vAlign w:val="bottom"/>
          </w:tcPr>
          <w:p w:rsidR="00C2090E" w:rsidRPr="009E1C88"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C2090E" w:rsidRPr="009E1C88" w:rsidRDefault="00C2090E" w:rsidP="00C2090E">
            <w:pPr>
              <w:kinsoku w:val="0"/>
              <w:overflowPunct w:val="0"/>
              <w:autoSpaceDE w:val="0"/>
              <w:autoSpaceDN w:val="0"/>
              <w:adjustRightInd w:val="0"/>
              <w:snapToGrid w:val="0"/>
              <w:jc w:val="center"/>
              <w:rPr>
                <w:sz w:val="20"/>
                <w:szCs w:val="20"/>
              </w:rPr>
            </w:pPr>
            <w:r w:rsidRPr="009E1C88">
              <w:rPr>
                <w:sz w:val="20"/>
                <w:szCs w:val="20"/>
              </w:rPr>
              <w:t>0,00033</w:t>
            </w:r>
          </w:p>
        </w:tc>
      </w:tr>
      <w:tr w:rsidR="00C2090E" w:rsidRPr="008F66EF" w:rsidTr="00C2090E">
        <w:trPr>
          <w:trHeight w:val="255"/>
        </w:trPr>
        <w:tc>
          <w:tcPr>
            <w:tcW w:w="3289" w:type="dxa"/>
            <w:vMerge w:val="restart"/>
            <w:shd w:val="clear" w:color="auto" w:fill="auto"/>
            <w:noWrap/>
            <w:vAlign w:val="center"/>
          </w:tcPr>
          <w:p w:rsidR="00C2090E" w:rsidRPr="009E1C88" w:rsidRDefault="00C2090E" w:rsidP="00C2090E">
            <w:pPr>
              <w:rPr>
                <w:sz w:val="20"/>
                <w:szCs w:val="20"/>
              </w:rPr>
            </w:pPr>
            <w:r w:rsidRPr="009E1C88">
              <w:rPr>
                <w:sz w:val="20"/>
                <w:szCs w:val="20"/>
              </w:rPr>
              <w:t>К-701</w:t>
            </w:r>
          </w:p>
        </w:tc>
        <w:tc>
          <w:tcPr>
            <w:tcW w:w="709" w:type="dxa"/>
            <w:vMerge w:val="restart"/>
            <w:shd w:val="clear" w:color="auto" w:fill="auto"/>
            <w:noWrap/>
            <w:vAlign w:val="center"/>
          </w:tcPr>
          <w:p w:rsidR="00C2090E" w:rsidRPr="009E1C88" w:rsidRDefault="00C2090E" w:rsidP="00C2090E">
            <w:pPr>
              <w:jc w:val="center"/>
              <w:rPr>
                <w:sz w:val="20"/>
                <w:szCs w:val="20"/>
              </w:rPr>
            </w:pPr>
            <w:r w:rsidRPr="009E1C88">
              <w:rPr>
                <w:sz w:val="20"/>
                <w:szCs w:val="20"/>
              </w:rPr>
              <w:t>1</w:t>
            </w:r>
          </w:p>
        </w:tc>
        <w:tc>
          <w:tcPr>
            <w:tcW w:w="1105" w:type="dxa"/>
            <w:gridSpan w:val="2"/>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1</w:t>
            </w:r>
          </w:p>
        </w:tc>
        <w:tc>
          <w:tcPr>
            <w:tcW w:w="1134" w:type="dxa"/>
            <w:shd w:val="clear" w:color="auto" w:fill="auto"/>
            <w:noWrap/>
            <w:vAlign w:val="center"/>
          </w:tcPr>
          <w:p w:rsidR="00C2090E" w:rsidRPr="009E1C88" w:rsidRDefault="00C2090E" w:rsidP="00C2090E">
            <w:pPr>
              <w:jc w:val="center"/>
              <w:rPr>
                <w:rFonts w:eastAsia="Calibri"/>
                <w:sz w:val="20"/>
                <w:szCs w:val="20"/>
                <w:lang w:eastAsia="en-US"/>
              </w:rPr>
            </w:pPr>
            <w:r w:rsidRPr="009E1C88">
              <w:rPr>
                <w:rFonts w:eastAsia="Calibri"/>
                <w:sz w:val="20"/>
                <w:szCs w:val="20"/>
                <w:lang w:eastAsia="en-US"/>
              </w:rPr>
              <w:t>1,134</w:t>
            </w:r>
          </w:p>
        </w:tc>
        <w:tc>
          <w:tcPr>
            <w:tcW w:w="1134" w:type="dxa"/>
            <w:gridSpan w:val="2"/>
            <w:vMerge w:val="restart"/>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2760</w:t>
            </w:r>
          </w:p>
        </w:tc>
        <w:tc>
          <w:tcPr>
            <w:tcW w:w="993" w:type="dxa"/>
            <w:gridSpan w:val="2"/>
            <w:vMerge w:val="restart"/>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3000</w:t>
            </w:r>
          </w:p>
        </w:tc>
        <w:tc>
          <w:tcPr>
            <w:tcW w:w="992" w:type="dxa"/>
            <w:shd w:val="clear" w:color="auto" w:fill="auto"/>
            <w:noWrap/>
            <w:vAlign w:val="bottom"/>
          </w:tcPr>
          <w:p w:rsidR="00C2090E" w:rsidRPr="009E1C88" w:rsidRDefault="00C2090E" w:rsidP="00C2090E">
            <w:pPr>
              <w:kinsoku w:val="0"/>
              <w:overflowPunct w:val="0"/>
              <w:autoSpaceDE w:val="0"/>
              <w:autoSpaceDN w:val="0"/>
              <w:adjustRightInd w:val="0"/>
              <w:snapToGrid w:val="0"/>
              <w:jc w:val="center"/>
              <w:rPr>
                <w:sz w:val="20"/>
                <w:szCs w:val="20"/>
              </w:rPr>
            </w:pPr>
            <w:r w:rsidRPr="009E1C88">
              <w:rPr>
                <w:sz w:val="20"/>
                <w:szCs w:val="20"/>
              </w:rPr>
              <w:t>0,00104</w:t>
            </w:r>
          </w:p>
        </w:tc>
      </w:tr>
      <w:tr w:rsidR="00C2090E" w:rsidRPr="008F66EF" w:rsidTr="00C2090E">
        <w:trPr>
          <w:trHeight w:val="255"/>
        </w:trPr>
        <w:tc>
          <w:tcPr>
            <w:tcW w:w="3289" w:type="dxa"/>
            <w:vMerge/>
            <w:shd w:val="clear" w:color="auto" w:fill="auto"/>
            <w:noWrap/>
            <w:vAlign w:val="center"/>
          </w:tcPr>
          <w:p w:rsidR="00C2090E" w:rsidRPr="009E1C88" w:rsidRDefault="00C2090E" w:rsidP="00C2090E">
            <w:pPr>
              <w:rPr>
                <w:sz w:val="20"/>
                <w:szCs w:val="20"/>
              </w:rPr>
            </w:pPr>
          </w:p>
        </w:tc>
        <w:tc>
          <w:tcPr>
            <w:tcW w:w="709" w:type="dxa"/>
            <w:vMerge/>
            <w:shd w:val="clear" w:color="auto" w:fill="auto"/>
            <w:noWrap/>
            <w:vAlign w:val="center"/>
          </w:tcPr>
          <w:p w:rsidR="00C2090E" w:rsidRPr="009E1C88" w:rsidRDefault="00C2090E" w:rsidP="00C2090E">
            <w:pPr>
              <w:jc w:val="center"/>
              <w:rPr>
                <w:sz w:val="20"/>
                <w:szCs w:val="20"/>
              </w:rPr>
            </w:pPr>
          </w:p>
        </w:tc>
        <w:tc>
          <w:tcPr>
            <w:tcW w:w="1105" w:type="dxa"/>
            <w:gridSpan w:val="2"/>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1</w:t>
            </w:r>
          </w:p>
        </w:tc>
        <w:tc>
          <w:tcPr>
            <w:tcW w:w="1134" w:type="dxa"/>
            <w:shd w:val="clear" w:color="auto" w:fill="auto"/>
            <w:noWrap/>
            <w:vAlign w:val="center"/>
          </w:tcPr>
          <w:p w:rsidR="00C2090E" w:rsidRPr="009E1C88" w:rsidRDefault="00C2090E" w:rsidP="00C2090E">
            <w:pPr>
              <w:jc w:val="center"/>
              <w:rPr>
                <w:rFonts w:eastAsia="Calibri"/>
                <w:sz w:val="20"/>
                <w:szCs w:val="20"/>
                <w:lang w:eastAsia="en-US"/>
              </w:rPr>
            </w:pPr>
            <w:r w:rsidRPr="009E1C88">
              <w:rPr>
                <w:rFonts w:eastAsia="Calibri"/>
                <w:sz w:val="20"/>
                <w:szCs w:val="20"/>
                <w:lang w:eastAsia="en-US"/>
              </w:rPr>
              <w:t>1,1</w:t>
            </w:r>
          </w:p>
        </w:tc>
        <w:tc>
          <w:tcPr>
            <w:tcW w:w="1134" w:type="dxa"/>
            <w:gridSpan w:val="2"/>
            <w:vMerge/>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p>
        </w:tc>
        <w:tc>
          <w:tcPr>
            <w:tcW w:w="993" w:type="dxa"/>
            <w:gridSpan w:val="2"/>
            <w:vMerge/>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C2090E" w:rsidRPr="009E1C88" w:rsidRDefault="00C2090E" w:rsidP="00C2090E">
            <w:pPr>
              <w:kinsoku w:val="0"/>
              <w:overflowPunct w:val="0"/>
              <w:autoSpaceDE w:val="0"/>
              <w:autoSpaceDN w:val="0"/>
              <w:adjustRightInd w:val="0"/>
              <w:snapToGrid w:val="0"/>
              <w:jc w:val="center"/>
              <w:rPr>
                <w:sz w:val="20"/>
                <w:szCs w:val="20"/>
              </w:rPr>
            </w:pPr>
            <w:r w:rsidRPr="009E1C88">
              <w:rPr>
                <w:sz w:val="20"/>
                <w:szCs w:val="20"/>
              </w:rPr>
              <w:t>0,00101</w:t>
            </w:r>
          </w:p>
        </w:tc>
      </w:tr>
      <w:tr w:rsidR="00C2090E" w:rsidRPr="008F66EF" w:rsidTr="00C2090E">
        <w:trPr>
          <w:trHeight w:val="255"/>
        </w:trPr>
        <w:tc>
          <w:tcPr>
            <w:tcW w:w="3289" w:type="dxa"/>
            <w:vMerge w:val="restart"/>
            <w:shd w:val="clear" w:color="auto" w:fill="auto"/>
            <w:noWrap/>
            <w:vAlign w:val="center"/>
          </w:tcPr>
          <w:p w:rsidR="00C2090E" w:rsidRPr="009E1C88" w:rsidRDefault="00C2090E" w:rsidP="00C2090E">
            <w:pPr>
              <w:rPr>
                <w:sz w:val="20"/>
                <w:szCs w:val="20"/>
              </w:rPr>
            </w:pPr>
            <w:r w:rsidRPr="009E1C88">
              <w:rPr>
                <w:sz w:val="20"/>
                <w:szCs w:val="20"/>
              </w:rPr>
              <w:t>PAUS PKMT</w:t>
            </w:r>
          </w:p>
        </w:tc>
        <w:tc>
          <w:tcPr>
            <w:tcW w:w="709" w:type="dxa"/>
            <w:vMerge w:val="restart"/>
            <w:shd w:val="clear" w:color="auto" w:fill="auto"/>
            <w:noWrap/>
            <w:vAlign w:val="center"/>
          </w:tcPr>
          <w:p w:rsidR="00C2090E" w:rsidRPr="009E1C88" w:rsidRDefault="00C2090E" w:rsidP="00C2090E">
            <w:pPr>
              <w:jc w:val="center"/>
              <w:rPr>
                <w:sz w:val="20"/>
                <w:szCs w:val="20"/>
              </w:rPr>
            </w:pPr>
            <w:r w:rsidRPr="009E1C88">
              <w:rPr>
                <w:sz w:val="20"/>
                <w:szCs w:val="20"/>
              </w:rPr>
              <w:t>1</w:t>
            </w:r>
          </w:p>
        </w:tc>
        <w:tc>
          <w:tcPr>
            <w:tcW w:w="1105" w:type="dxa"/>
            <w:gridSpan w:val="2"/>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1</w:t>
            </w:r>
          </w:p>
        </w:tc>
        <w:tc>
          <w:tcPr>
            <w:tcW w:w="1134" w:type="dxa"/>
            <w:shd w:val="clear" w:color="auto" w:fill="auto"/>
            <w:noWrap/>
            <w:vAlign w:val="center"/>
          </w:tcPr>
          <w:p w:rsidR="00C2090E" w:rsidRPr="009E1C88" w:rsidRDefault="00C2090E" w:rsidP="00C2090E">
            <w:pPr>
              <w:jc w:val="center"/>
              <w:rPr>
                <w:rFonts w:eastAsia="Calibri"/>
                <w:sz w:val="20"/>
                <w:szCs w:val="20"/>
                <w:lang w:eastAsia="en-US"/>
              </w:rPr>
            </w:pPr>
            <w:r w:rsidRPr="009E1C88">
              <w:rPr>
                <w:rFonts w:eastAsia="Calibri"/>
                <w:sz w:val="20"/>
                <w:szCs w:val="20"/>
                <w:lang w:eastAsia="en-US"/>
              </w:rPr>
              <w:t>1,05</w:t>
            </w:r>
          </w:p>
        </w:tc>
        <w:tc>
          <w:tcPr>
            <w:tcW w:w="1134" w:type="dxa"/>
            <w:gridSpan w:val="2"/>
            <w:vMerge w:val="restart"/>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1800</w:t>
            </w:r>
          </w:p>
        </w:tc>
        <w:tc>
          <w:tcPr>
            <w:tcW w:w="993" w:type="dxa"/>
            <w:gridSpan w:val="2"/>
            <w:vMerge w:val="restart"/>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3000</w:t>
            </w:r>
          </w:p>
        </w:tc>
        <w:tc>
          <w:tcPr>
            <w:tcW w:w="992" w:type="dxa"/>
            <w:shd w:val="clear" w:color="auto" w:fill="auto"/>
            <w:noWrap/>
            <w:vAlign w:val="bottom"/>
          </w:tcPr>
          <w:p w:rsidR="00C2090E" w:rsidRPr="009E1C88" w:rsidRDefault="00C2090E" w:rsidP="00C2090E">
            <w:pPr>
              <w:kinsoku w:val="0"/>
              <w:overflowPunct w:val="0"/>
              <w:autoSpaceDE w:val="0"/>
              <w:autoSpaceDN w:val="0"/>
              <w:adjustRightInd w:val="0"/>
              <w:snapToGrid w:val="0"/>
              <w:jc w:val="center"/>
              <w:rPr>
                <w:sz w:val="20"/>
                <w:szCs w:val="20"/>
              </w:rPr>
            </w:pPr>
            <w:r w:rsidRPr="009E1C88">
              <w:rPr>
                <w:sz w:val="20"/>
                <w:szCs w:val="20"/>
              </w:rPr>
              <w:t>0,00063</w:t>
            </w:r>
          </w:p>
        </w:tc>
      </w:tr>
      <w:tr w:rsidR="00C2090E" w:rsidRPr="008F66EF" w:rsidTr="00C2090E">
        <w:trPr>
          <w:trHeight w:val="255"/>
        </w:trPr>
        <w:tc>
          <w:tcPr>
            <w:tcW w:w="3289" w:type="dxa"/>
            <w:vMerge/>
            <w:shd w:val="clear" w:color="auto" w:fill="auto"/>
            <w:noWrap/>
            <w:vAlign w:val="center"/>
          </w:tcPr>
          <w:p w:rsidR="00C2090E" w:rsidRPr="009E1C88" w:rsidRDefault="00C2090E" w:rsidP="00C2090E">
            <w:pPr>
              <w:rPr>
                <w:sz w:val="20"/>
                <w:szCs w:val="20"/>
              </w:rPr>
            </w:pPr>
          </w:p>
        </w:tc>
        <w:tc>
          <w:tcPr>
            <w:tcW w:w="709" w:type="dxa"/>
            <w:vMerge/>
            <w:shd w:val="clear" w:color="auto" w:fill="auto"/>
            <w:noWrap/>
            <w:vAlign w:val="center"/>
          </w:tcPr>
          <w:p w:rsidR="00C2090E" w:rsidRPr="009E1C88" w:rsidRDefault="00C2090E" w:rsidP="00C2090E">
            <w:pPr>
              <w:jc w:val="center"/>
              <w:rPr>
                <w:sz w:val="20"/>
                <w:szCs w:val="20"/>
              </w:rPr>
            </w:pPr>
          </w:p>
        </w:tc>
        <w:tc>
          <w:tcPr>
            <w:tcW w:w="1105" w:type="dxa"/>
            <w:gridSpan w:val="2"/>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1</w:t>
            </w:r>
          </w:p>
        </w:tc>
        <w:tc>
          <w:tcPr>
            <w:tcW w:w="1134" w:type="dxa"/>
            <w:shd w:val="clear" w:color="auto" w:fill="auto"/>
            <w:noWrap/>
            <w:vAlign w:val="center"/>
          </w:tcPr>
          <w:p w:rsidR="00C2090E" w:rsidRPr="009E1C88" w:rsidRDefault="00C2090E" w:rsidP="00C2090E">
            <w:pPr>
              <w:jc w:val="center"/>
              <w:rPr>
                <w:rFonts w:eastAsia="Calibri"/>
                <w:sz w:val="20"/>
                <w:szCs w:val="20"/>
                <w:lang w:eastAsia="en-US"/>
              </w:rPr>
            </w:pPr>
            <w:r w:rsidRPr="009E1C88">
              <w:rPr>
                <w:rFonts w:eastAsia="Calibri"/>
                <w:sz w:val="20"/>
                <w:szCs w:val="20"/>
                <w:lang w:eastAsia="en-US"/>
              </w:rPr>
              <w:t>0,5</w:t>
            </w:r>
          </w:p>
        </w:tc>
        <w:tc>
          <w:tcPr>
            <w:tcW w:w="1134" w:type="dxa"/>
            <w:gridSpan w:val="2"/>
            <w:vMerge/>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p>
        </w:tc>
        <w:tc>
          <w:tcPr>
            <w:tcW w:w="993" w:type="dxa"/>
            <w:gridSpan w:val="2"/>
            <w:vMerge/>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C2090E" w:rsidRPr="009E1C88" w:rsidRDefault="00C2090E" w:rsidP="00C2090E">
            <w:pPr>
              <w:kinsoku w:val="0"/>
              <w:overflowPunct w:val="0"/>
              <w:autoSpaceDE w:val="0"/>
              <w:autoSpaceDN w:val="0"/>
              <w:adjustRightInd w:val="0"/>
              <w:snapToGrid w:val="0"/>
              <w:jc w:val="center"/>
              <w:rPr>
                <w:sz w:val="20"/>
                <w:szCs w:val="20"/>
              </w:rPr>
            </w:pPr>
            <w:r w:rsidRPr="009E1C88">
              <w:rPr>
                <w:sz w:val="20"/>
                <w:szCs w:val="20"/>
              </w:rPr>
              <w:t>0,00030</w:t>
            </w:r>
          </w:p>
        </w:tc>
      </w:tr>
      <w:tr w:rsidR="00C2090E" w:rsidRPr="008F66EF" w:rsidTr="00C2090E">
        <w:trPr>
          <w:trHeight w:val="255"/>
        </w:trPr>
        <w:tc>
          <w:tcPr>
            <w:tcW w:w="3289" w:type="dxa"/>
            <w:vMerge w:val="restart"/>
            <w:shd w:val="clear" w:color="auto" w:fill="auto"/>
            <w:noWrap/>
            <w:vAlign w:val="center"/>
          </w:tcPr>
          <w:p w:rsidR="00C2090E" w:rsidRPr="009E1C88" w:rsidRDefault="00C2090E" w:rsidP="00C2090E">
            <w:pPr>
              <w:rPr>
                <w:sz w:val="20"/>
                <w:szCs w:val="20"/>
              </w:rPr>
            </w:pPr>
            <w:r w:rsidRPr="009E1C88">
              <w:rPr>
                <w:sz w:val="20"/>
                <w:szCs w:val="20"/>
              </w:rPr>
              <w:t>PAUS UNI</w:t>
            </w:r>
          </w:p>
        </w:tc>
        <w:tc>
          <w:tcPr>
            <w:tcW w:w="709" w:type="dxa"/>
            <w:vMerge w:val="restart"/>
            <w:shd w:val="clear" w:color="auto" w:fill="auto"/>
            <w:noWrap/>
            <w:vAlign w:val="center"/>
          </w:tcPr>
          <w:p w:rsidR="00C2090E" w:rsidRPr="009E1C88" w:rsidRDefault="00C2090E" w:rsidP="00C2090E">
            <w:pPr>
              <w:jc w:val="center"/>
              <w:rPr>
                <w:sz w:val="20"/>
                <w:szCs w:val="20"/>
              </w:rPr>
            </w:pPr>
            <w:r w:rsidRPr="009E1C88">
              <w:rPr>
                <w:sz w:val="20"/>
                <w:szCs w:val="20"/>
              </w:rPr>
              <w:t>1</w:t>
            </w:r>
          </w:p>
        </w:tc>
        <w:tc>
          <w:tcPr>
            <w:tcW w:w="1105" w:type="dxa"/>
            <w:gridSpan w:val="2"/>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1</w:t>
            </w:r>
          </w:p>
        </w:tc>
        <w:tc>
          <w:tcPr>
            <w:tcW w:w="1134" w:type="dxa"/>
            <w:shd w:val="clear" w:color="auto" w:fill="auto"/>
            <w:noWrap/>
            <w:vAlign w:val="center"/>
          </w:tcPr>
          <w:p w:rsidR="00C2090E" w:rsidRPr="009E1C88" w:rsidRDefault="00C2090E" w:rsidP="00C2090E">
            <w:pPr>
              <w:jc w:val="center"/>
              <w:rPr>
                <w:rFonts w:eastAsia="Calibri"/>
                <w:sz w:val="20"/>
                <w:szCs w:val="20"/>
                <w:lang w:eastAsia="en-US"/>
              </w:rPr>
            </w:pPr>
            <w:r w:rsidRPr="009E1C88">
              <w:rPr>
                <w:rFonts w:eastAsia="Calibri"/>
                <w:sz w:val="20"/>
                <w:szCs w:val="20"/>
                <w:lang w:eastAsia="en-US"/>
              </w:rPr>
              <w:t>1,05</w:t>
            </w:r>
          </w:p>
        </w:tc>
        <w:tc>
          <w:tcPr>
            <w:tcW w:w="1134" w:type="dxa"/>
            <w:gridSpan w:val="2"/>
            <w:vMerge w:val="restart"/>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2640</w:t>
            </w:r>
          </w:p>
        </w:tc>
        <w:tc>
          <w:tcPr>
            <w:tcW w:w="993" w:type="dxa"/>
            <w:gridSpan w:val="2"/>
            <w:vMerge w:val="restart"/>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3000</w:t>
            </w:r>
          </w:p>
        </w:tc>
        <w:tc>
          <w:tcPr>
            <w:tcW w:w="992" w:type="dxa"/>
            <w:shd w:val="clear" w:color="auto" w:fill="auto"/>
            <w:noWrap/>
            <w:vAlign w:val="bottom"/>
          </w:tcPr>
          <w:p w:rsidR="00C2090E" w:rsidRPr="009E1C88" w:rsidRDefault="00C2090E" w:rsidP="00C2090E">
            <w:pPr>
              <w:kinsoku w:val="0"/>
              <w:overflowPunct w:val="0"/>
              <w:autoSpaceDE w:val="0"/>
              <w:autoSpaceDN w:val="0"/>
              <w:adjustRightInd w:val="0"/>
              <w:snapToGrid w:val="0"/>
              <w:jc w:val="center"/>
              <w:rPr>
                <w:sz w:val="20"/>
                <w:szCs w:val="20"/>
              </w:rPr>
            </w:pPr>
            <w:r w:rsidRPr="009E1C88">
              <w:rPr>
                <w:sz w:val="20"/>
                <w:szCs w:val="20"/>
              </w:rPr>
              <w:t>0,00092</w:t>
            </w:r>
          </w:p>
        </w:tc>
      </w:tr>
      <w:tr w:rsidR="00C2090E" w:rsidRPr="008F66EF" w:rsidTr="00C2090E">
        <w:trPr>
          <w:trHeight w:val="255"/>
        </w:trPr>
        <w:tc>
          <w:tcPr>
            <w:tcW w:w="3289" w:type="dxa"/>
            <w:vMerge/>
            <w:shd w:val="clear" w:color="auto" w:fill="auto"/>
            <w:noWrap/>
            <w:vAlign w:val="center"/>
          </w:tcPr>
          <w:p w:rsidR="00C2090E" w:rsidRPr="009E1C88" w:rsidRDefault="00C2090E" w:rsidP="00C2090E">
            <w:pPr>
              <w:rPr>
                <w:sz w:val="20"/>
                <w:szCs w:val="20"/>
              </w:rPr>
            </w:pPr>
          </w:p>
        </w:tc>
        <w:tc>
          <w:tcPr>
            <w:tcW w:w="709" w:type="dxa"/>
            <w:vMerge/>
            <w:shd w:val="clear" w:color="auto" w:fill="auto"/>
            <w:noWrap/>
            <w:vAlign w:val="center"/>
          </w:tcPr>
          <w:p w:rsidR="00C2090E" w:rsidRPr="009E1C88" w:rsidRDefault="00C2090E" w:rsidP="00C2090E">
            <w:pPr>
              <w:jc w:val="center"/>
              <w:rPr>
                <w:sz w:val="20"/>
                <w:szCs w:val="20"/>
              </w:rPr>
            </w:pPr>
          </w:p>
        </w:tc>
        <w:tc>
          <w:tcPr>
            <w:tcW w:w="1105" w:type="dxa"/>
            <w:gridSpan w:val="2"/>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1</w:t>
            </w:r>
          </w:p>
        </w:tc>
        <w:tc>
          <w:tcPr>
            <w:tcW w:w="1134" w:type="dxa"/>
            <w:shd w:val="clear" w:color="auto" w:fill="auto"/>
            <w:noWrap/>
            <w:vAlign w:val="center"/>
          </w:tcPr>
          <w:p w:rsidR="00C2090E" w:rsidRPr="009E1C88" w:rsidRDefault="00C2090E" w:rsidP="00C2090E">
            <w:pPr>
              <w:jc w:val="center"/>
              <w:rPr>
                <w:rFonts w:eastAsia="Calibri"/>
                <w:sz w:val="20"/>
                <w:szCs w:val="20"/>
                <w:lang w:eastAsia="en-US"/>
              </w:rPr>
            </w:pPr>
            <w:r w:rsidRPr="009E1C88">
              <w:rPr>
                <w:rFonts w:eastAsia="Calibri"/>
                <w:sz w:val="20"/>
                <w:szCs w:val="20"/>
                <w:lang w:eastAsia="en-US"/>
              </w:rPr>
              <w:t>0,5</w:t>
            </w:r>
          </w:p>
        </w:tc>
        <w:tc>
          <w:tcPr>
            <w:tcW w:w="1134" w:type="dxa"/>
            <w:gridSpan w:val="2"/>
            <w:vMerge/>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p>
        </w:tc>
        <w:tc>
          <w:tcPr>
            <w:tcW w:w="993" w:type="dxa"/>
            <w:gridSpan w:val="2"/>
            <w:vMerge/>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C2090E" w:rsidRPr="009E1C88" w:rsidRDefault="00C2090E" w:rsidP="00C2090E">
            <w:pPr>
              <w:kinsoku w:val="0"/>
              <w:overflowPunct w:val="0"/>
              <w:autoSpaceDE w:val="0"/>
              <w:autoSpaceDN w:val="0"/>
              <w:adjustRightInd w:val="0"/>
              <w:snapToGrid w:val="0"/>
              <w:jc w:val="center"/>
              <w:rPr>
                <w:sz w:val="20"/>
                <w:szCs w:val="20"/>
              </w:rPr>
            </w:pPr>
            <w:r w:rsidRPr="009E1C88">
              <w:rPr>
                <w:sz w:val="20"/>
                <w:szCs w:val="20"/>
              </w:rPr>
              <w:t>0,00044</w:t>
            </w:r>
          </w:p>
        </w:tc>
      </w:tr>
      <w:tr w:rsidR="00C2090E" w:rsidRPr="008F66EF" w:rsidTr="00C2090E">
        <w:trPr>
          <w:trHeight w:val="255"/>
        </w:trPr>
        <w:tc>
          <w:tcPr>
            <w:tcW w:w="3289" w:type="dxa"/>
            <w:vMerge w:val="restart"/>
            <w:shd w:val="clear" w:color="auto" w:fill="auto"/>
            <w:noWrap/>
            <w:vAlign w:val="center"/>
          </w:tcPr>
          <w:p w:rsidR="00C2090E" w:rsidRPr="009E1C88" w:rsidRDefault="00C2090E" w:rsidP="00C2090E">
            <w:pPr>
              <w:rPr>
                <w:sz w:val="20"/>
                <w:szCs w:val="20"/>
              </w:rPr>
            </w:pPr>
            <w:r w:rsidRPr="009E1C88">
              <w:rPr>
                <w:sz w:val="20"/>
                <w:szCs w:val="20"/>
              </w:rPr>
              <w:t>АП-30М</w:t>
            </w:r>
          </w:p>
        </w:tc>
        <w:tc>
          <w:tcPr>
            <w:tcW w:w="709" w:type="dxa"/>
            <w:vMerge w:val="restart"/>
            <w:shd w:val="clear" w:color="auto" w:fill="auto"/>
            <w:noWrap/>
            <w:vAlign w:val="center"/>
          </w:tcPr>
          <w:p w:rsidR="00C2090E" w:rsidRPr="009E1C88" w:rsidRDefault="00C2090E" w:rsidP="00C2090E">
            <w:pPr>
              <w:jc w:val="center"/>
              <w:rPr>
                <w:sz w:val="20"/>
                <w:szCs w:val="20"/>
              </w:rPr>
            </w:pPr>
            <w:r w:rsidRPr="009E1C88">
              <w:rPr>
                <w:sz w:val="20"/>
                <w:szCs w:val="20"/>
              </w:rPr>
              <w:t>2</w:t>
            </w:r>
          </w:p>
        </w:tc>
        <w:tc>
          <w:tcPr>
            <w:tcW w:w="1105" w:type="dxa"/>
            <w:gridSpan w:val="2"/>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1</w:t>
            </w:r>
          </w:p>
        </w:tc>
        <w:tc>
          <w:tcPr>
            <w:tcW w:w="1134" w:type="dxa"/>
            <w:shd w:val="clear" w:color="auto" w:fill="auto"/>
            <w:noWrap/>
            <w:vAlign w:val="center"/>
          </w:tcPr>
          <w:p w:rsidR="00C2090E" w:rsidRPr="009E1C88" w:rsidRDefault="00C2090E" w:rsidP="00C2090E">
            <w:pPr>
              <w:jc w:val="center"/>
              <w:rPr>
                <w:rFonts w:eastAsia="Calibri"/>
                <w:sz w:val="20"/>
                <w:szCs w:val="20"/>
                <w:lang w:eastAsia="en-US"/>
              </w:rPr>
            </w:pPr>
            <w:r w:rsidRPr="009E1C88">
              <w:rPr>
                <w:rFonts w:eastAsia="Calibri"/>
                <w:sz w:val="20"/>
                <w:szCs w:val="20"/>
                <w:lang w:eastAsia="en-US"/>
              </w:rPr>
              <w:t>1,05</w:t>
            </w:r>
          </w:p>
        </w:tc>
        <w:tc>
          <w:tcPr>
            <w:tcW w:w="1134" w:type="dxa"/>
            <w:gridSpan w:val="2"/>
            <w:vMerge w:val="restart"/>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2750</w:t>
            </w:r>
          </w:p>
        </w:tc>
        <w:tc>
          <w:tcPr>
            <w:tcW w:w="993" w:type="dxa"/>
            <w:gridSpan w:val="2"/>
            <w:vMerge w:val="restart"/>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3000</w:t>
            </w:r>
          </w:p>
        </w:tc>
        <w:tc>
          <w:tcPr>
            <w:tcW w:w="992" w:type="dxa"/>
            <w:shd w:val="clear" w:color="auto" w:fill="auto"/>
            <w:noWrap/>
            <w:vAlign w:val="bottom"/>
          </w:tcPr>
          <w:p w:rsidR="00C2090E" w:rsidRPr="009E1C88" w:rsidRDefault="00C2090E" w:rsidP="00C2090E">
            <w:pPr>
              <w:kinsoku w:val="0"/>
              <w:overflowPunct w:val="0"/>
              <w:autoSpaceDE w:val="0"/>
              <w:autoSpaceDN w:val="0"/>
              <w:adjustRightInd w:val="0"/>
              <w:snapToGrid w:val="0"/>
              <w:jc w:val="center"/>
              <w:rPr>
                <w:sz w:val="20"/>
                <w:szCs w:val="20"/>
              </w:rPr>
            </w:pPr>
            <w:r w:rsidRPr="009E1C88">
              <w:rPr>
                <w:sz w:val="20"/>
                <w:szCs w:val="20"/>
              </w:rPr>
              <w:t>0,00193</w:t>
            </w:r>
          </w:p>
        </w:tc>
      </w:tr>
      <w:tr w:rsidR="00C2090E" w:rsidRPr="008F66EF" w:rsidTr="00C2090E">
        <w:trPr>
          <w:trHeight w:val="255"/>
        </w:trPr>
        <w:tc>
          <w:tcPr>
            <w:tcW w:w="3289" w:type="dxa"/>
            <w:vMerge/>
            <w:shd w:val="clear" w:color="auto" w:fill="auto"/>
            <w:noWrap/>
            <w:vAlign w:val="center"/>
          </w:tcPr>
          <w:p w:rsidR="00C2090E" w:rsidRPr="009E1C88" w:rsidRDefault="00C2090E" w:rsidP="00C2090E">
            <w:pPr>
              <w:rPr>
                <w:sz w:val="20"/>
                <w:szCs w:val="20"/>
              </w:rPr>
            </w:pPr>
          </w:p>
        </w:tc>
        <w:tc>
          <w:tcPr>
            <w:tcW w:w="709" w:type="dxa"/>
            <w:vMerge/>
            <w:shd w:val="clear" w:color="auto" w:fill="auto"/>
            <w:noWrap/>
            <w:vAlign w:val="center"/>
          </w:tcPr>
          <w:p w:rsidR="00C2090E" w:rsidRPr="009E1C88" w:rsidRDefault="00C2090E" w:rsidP="00C2090E">
            <w:pPr>
              <w:jc w:val="center"/>
              <w:rPr>
                <w:sz w:val="20"/>
                <w:szCs w:val="20"/>
              </w:rPr>
            </w:pPr>
          </w:p>
        </w:tc>
        <w:tc>
          <w:tcPr>
            <w:tcW w:w="1105" w:type="dxa"/>
            <w:gridSpan w:val="2"/>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1</w:t>
            </w:r>
          </w:p>
        </w:tc>
        <w:tc>
          <w:tcPr>
            <w:tcW w:w="1134" w:type="dxa"/>
            <w:shd w:val="clear" w:color="auto" w:fill="auto"/>
            <w:noWrap/>
            <w:vAlign w:val="center"/>
          </w:tcPr>
          <w:p w:rsidR="00C2090E" w:rsidRPr="009E1C88" w:rsidRDefault="00C2090E" w:rsidP="00C2090E">
            <w:pPr>
              <w:jc w:val="center"/>
              <w:rPr>
                <w:rFonts w:eastAsia="Calibri"/>
                <w:sz w:val="20"/>
                <w:szCs w:val="20"/>
                <w:lang w:eastAsia="en-US"/>
              </w:rPr>
            </w:pPr>
            <w:r w:rsidRPr="009E1C88">
              <w:rPr>
                <w:rFonts w:eastAsia="Calibri"/>
                <w:sz w:val="20"/>
                <w:szCs w:val="20"/>
                <w:lang w:eastAsia="en-US"/>
              </w:rPr>
              <w:t>0,5</w:t>
            </w:r>
          </w:p>
        </w:tc>
        <w:tc>
          <w:tcPr>
            <w:tcW w:w="1134" w:type="dxa"/>
            <w:gridSpan w:val="2"/>
            <w:vMerge/>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p>
        </w:tc>
        <w:tc>
          <w:tcPr>
            <w:tcW w:w="993" w:type="dxa"/>
            <w:gridSpan w:val="2"/>
            <w:vMerge/>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C2090E" w:rsidRPr="009E1C88" w:rsidRDefault="00C2090E" w:rsidP="00C2090E">
            <w:pPr>
              <w:kinsoku w:val="0"/>
              <w:overflowPunct w:val="0"/>
              <w:autoSpaceDE w:val="0"/>
              <w:autoSpaceDN w:val="0"/>
              <w:adjustRightInd w:val="0"/>
              <w:snapToGrid w:val="0"/>
              <w:jc w:val="center"/>
              <w:rPr>
                <w:sz w:val="20"/>
                <w:szCs w:val="20"/>
              </w:rPr>
            </w:pPr>
            <w:r w:rsidRPr="009E1C88">
              <w:rPr>
                <w:sz w:val="20"/>
                <w:szCs w:val="20"/>
              </w:rPr>
              <w:t>0,00092</w:t>
            </w:r>
          </w:p>
        </w:tc>
      </w:tr>
      <w:tr w:rsidR="00C2090E" w:rsidRPr="008F66EF" w:rsidTr="00C2090E">
        <w:trPr>
          <w:trHeight w:val="255"/>
        </w:trPr>
        <w:tc>
          <w:tcPr>
            <w:tcW w:w="3289" w:type="dxa"/>
            <w:vMerge w:val="restart"/>
            <w:shd w:val="clear" w:color="auto" w:fill="auto"/>
            <w:noWrap/>
            <w:vAlign w:val="center"/>
          </w:tcPr>
          <w:p w:rsidR="00C2090E" w:rsidRPr="009E1C88" w:rsidRDefault="00C2090E" w:rsidP="00C2090E">
            <w:pPr>
              <w:rPr>
                <w:sz w:val="20"/>
                <w:szCs w:val="20"/>
                <w:lang w:val="en-US"/>
              </w:rPr>
            </w:pPr>
            <w:r w:rsidRPr="009E1C88">
              <w:rPr>
                <w:sz w:val="20"/>
                <w:szCs w:val="20"/>
                <w:lang w:val="en-US"/>
              </w:rPr>
              <w:t>HYUNDAI HL780-9S UM</w:t>
            </w:r>
          </w:p>
        </w:tc>
        <w:tc>
          <w:tcPr>
            <w:tcW w:w="709" w:type="dxa"/>
            <w:vMerge w:val="restart"/>
            <w:shd w:val="clear" w:color="auto" w:fill="auto"/>
            <w:noWrap/>
            <w:vAlign w:val="center"/>
          </w:tcPr>
          <w:p w:rsidR="00C2090E" w:rsidRPr="009E1C88" w:rsidRDefault="00C2090E" w:rsidP="00C2090E">
            <w:pPr>
              <w:jc w:val="center"/>
              <w:rPr>
                <w:sz w:val="20"/>
                <w:szCs w:val="20"/>
              </w:rPr>
            </w:pPr>
            <w:r w:rsidRPr="009E1C88">
              <w:rPr>
                <w:sz w:val="20"/>
                <w:szCs w:val="20"/>
              </w:rPr>
              <w:t>1</w:t>
            </w:r>
          </w:p>
        </w:tc>
        <w:tc>
          <w:tcPr>
            <w:tcW w:w="1105" w:type="dxa"/>
            <w:gridSpan w:val="2"/>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1</w:t>
            </w:r>
          </w:p>
        </w:tc>
        <w:tc>
          <w:tcPr>
            <w:tcW w:w="1134" w:type="dxa"/>
            <w:shd w:val="clear" w:color="auto" w:fill="auto"/>
            <w:noWrap/>
            <w:vAlign w:val="center"/>
          </w:tcPr>
          <w:p w:rsidR="00C2090E" w:rsidRPr="009E1C88" w:rsidRDefault="00C2090E" w:rsidP="00C2090E">
            <w:pPr>
              <w:jc w:val="center"/>
              <w:rPr>
                <w:rFonts w:eastAsia="Calibri"/>
                <w:sz w:val="20"/>
                <w:szCs w:val="20"/>
                <w:lang w:eastAsia="en-US"/>
              </w:rPr>
            </w:pPr>
            <w:r w:rsidRPr="009E1C88">
              <w:rPr>
                <w:rFonts w:eastAsia="Calibri"/>
                <w:sz w:val="20"/>
                <w:szCs w:val="20"/>
                <w:lang w:eastAsia="en-US"/>
              </w:rPr>
              <w:t>0,78</w:t>
            </w:r>
          </w:p>
        </w:tc>
        <w:tc>
          <w:tcPr>
            <w:tcW w:w="1134" w:type="dxa"/>
            <w:gridSpan w:val="2"/>
            <w:vMerge w:val="restart"/>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4740</w:t>
            </w:r>
          </w:p>
        </w:tc>
        <w:tc>
          <w:tcPr>
            <w:tcW w:w="993" w:type="dxa"/>
            <w:gridSpan w:val="2"/>
            <w:vMerge w:val="restart"/>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3000</w:t>
            </w:r>
          </w:p>
        </w:tc>
        <w:tc>
          <w:tcPr>
            <w:tcW w:w="992" w:type="dxa"/>
            <w:shd w:val="clear" w:color="auto" w:fill="auto"/>
            <w:noWrap/>
            <w:vAlign w:val="bottom"/>
          </w:tcPr>
          <w:p w:rsidR="00C2090E" w:rsidRPr="009E1C88" w:rsidRDefault="00C2090E" w:rsidP="00C2090E">
            <w:pPr>
              <w:kinsoku w:val="0"/>
              <w:overflowPunct w:val="0"/>
              <w:autoSpaceDE w:val="0"/>
              <w:autoSpaceDN w:val="0"/>
              <w:adjustRightInd w:val="0"/>
              <w:snapToGrid w:val="0"/>
              <w:jc w:val="center"/>
              <w:rPr>
                <w:sz w:val="20"/>
                <w:szCs w:val="20"/>
              </w:rPr>
            </w:pPr>
            <w:r w:rsidRPr="009E1C88">
              <w:rPr>
                <w:sz w:val="20"/>
                <w:szCs w:val="20"/>
              </w:rPr>
              <w:t>0,00123</w:t>
            </w:r>
          </w:p>
        </w:tc>
      </w:tr>
      <w:tr w:rsidR="00C2090E" w:rsidRPr="008F66EF" w:rsidTr="00C2090E">
        <w:trPr>
          <w:trHeight w:val="255"/>
        </w:trPr>
        <w:tc>
          <w:tcPr>
            <w:tcW w:w="3289" w:type="dxa"/>
            <w:vMerge/>
            <w:shd w:val="clear" w:color="auto" w:fill="auto"/>
            <w:noWrap/>
            <w:vAlign w:val="center"/>
          </w:tcPr>
          <w:p w:rsidR="00C2090E" w:rsidRPr="009E1C88" w:rsidRDefault="00C2090E" w:rsidP="00C2090E">
            <w:pPr>
              <w:rPr>
                <w:sz w:val="20"/>
                <w:szCs w:val="20"/>
                <w:lang w:val="en-US"/>
              </w:rPr>
            </w:pPr>
          </w:p>
        </w:tc>
        <w:tc>
          <w:tcPr>
            <w:tcW w:w="709" w:type="dxa"/>
            <w:vMerge/>
            <w:shd w:val="clear" w:color="auto" w:fill="auto"/>
            <w:noWrap/>
            <w:vAlign w:val="center"/>
          </w:tcPr>
          <w:p w:rsidR="00C2090E" w:rsidRPr="009E1C88" w:rsidRDefault="00C2090E" w:rsidP="00C2090E">
            <w:pPr>
              <w:jc w:val="center"/>
              <w:rPr>
                <w:sz w:val="20"/>
                <w:szCs w:val="20"/>
              </w:rPr>
            </w:pPr>
          </w:p>
        </w:tc>
        <w:tc>
          <w:tcPr>
            <w:tcW w:w="1105" w:type="dxa"/>
            <w:gridSpan w:val="2"/>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1</w:t>
            </w:r>
          </w:p>
        </w:tc>
        <w:tc>
          <w:tcPr>
            <w:tcW w:w="1134" w:type="dxa"/>
            <w:shd w:val="clear" w:color="auto" w:fill="auto"/>
            <w:noWrap/>
            <w:vAlign w:val="center"/>
          </w:tcPr>
          <w:p w:rsidR="00C2090E" w:rsidRPr="009E1C88" w:rsidRDefault="00C2090E" w:rsidP="00C2090E">
            <w:pPr>
              <w:jc w:val="center"/>
              <w:rPr>
                <w:rFonts w:eastAsia="Calibri"/>
                <w:sz w:val="20"/>
                <w:szCs w:val="20"/>
                <w:lang w:eastAsia="en-US"/>
              </w:rPr>
            </w:pPr>
            <w:r w:rsidRPr="009E1C88">
              <w:rPr>
                <w:rFonts w:eastAsia="Calibri"/>
                <w:sz w:val="20"/>
                <w:szCs w:val="20"/>
                <w:lang w:eastAsia="en-US"/>
              </w:rPr>
              <w:t>0,31</w:t>
            </w:r>
          </w:p>
        </w:tc>
        <w:tc>
          <w:tcPr>
            <w:tcW w:w="1134" w:type="dxa"/>
            <w:gridSpan w:val="2"/>
            <w:vMerge/>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p>
        </w:tc>
        <w:tc>
          <w:tcPr>
            <w:tcW w:w="993" w:type="dxa"/>
            <w:gridSpan w:val="2"/>
            <w:vMerge/>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C2090E" w:rsidRPr="009E1C88" w:rsidRDefault="00C2090E" w:rsidP="00C2090E">
            <w:pPr>
              <w:kinsoku w:val="0"/>
              <w:overflowPunct w:val="0"/>
              <w:autoSpaceDE w:val="0"/>
              <w:autoSpaceDN w:val="0"/>
              <w:adjustRightInd w:val="0"/>
              <w:snapToGrid w:val="0"/>
              <w:jc w:val="center"/>
              <w:rPr>
                <w:sz w:val="20"/>
                <w:szCs w:val="20"/>
              </w:rPr>
            </w:pPr>
            <w:r w:rsidRPr="009E1C88">
              <w:rPr>
                <w:sz w:val="20"/>
                <w:szCs w:val="20"/>
              </w:rPr>
              <w:t>0,00049</w:t>
            </w:r>
          </w:p>
        </w:tc>
      </w:tr>
      <w:tr w:rsidR="00C2090E" w:rsidRPr="008F66EF" w:rsidTr="00C2090E">
        <w:trPr>
          <w:trHeight w:val="255"/>
        </w:trPr>
        <w:tc>
          <w:tcPr>
            <w:tcW w:w="3289" w:type="dxa"/>
            <w:vMerge w:val="restart"/>
            <w:shd w:val="clear" w:color="auto" w:fill="auto"/>
            <w:noWrap/>
            <w:vAlign w:val="center"/>
          </w:tcPr>
          <w:p w:rsidR="00C2090E" w:rsidRPr="009E1C88" w:rsidRDefault="00C2090E" w:rsidP="00C2090E">
            <w:pPr>
              <w:rPr>
                <w:sz w:val="20"/>
                <w:szCs w:val="20"/>
                <w:lang w:val="en-US"/>
              </w:rPr>
            </w:pPr>
            <w:r w:rsidRPr="009E1C88">
              <w:rPr>
                <w:sz w:val="20"/>
                <w:szCs w:val="20"/>
                <w:lang w:val="en-US"/>
              </w:rPr>
              <w:t>UTIMEC LF600 AGIT</w:t>
            </w:r>
          </w:p>
        </w:tc>
        <w:tc>
          <w:tcPr>
            <w:tcW w:w="709" w:type="dxa"/>
            <w:vMerge w:val="restart"/>
            <w:shd w:val="clear" w:color="auto" w:fill="auto"/>
            <w:noWrap/>
            <w:vAlign w:val="center"/>
          </w:tcPr>
          <w:p w:rsidR="00C2090E" w:rsidRPr="009E1C88" w:rsidRDefault="00C2090E" w:rsidP="00C2090E">
            <w:pPr>
              <w:jc w:val="center"/>
              <w:rPr>
                <w:sz w:val="20"/>
                <w:szCs w:val="20"/>
              </w:rPr>
            </w:pPr>
            <w:r w:rsidRPr="009E1C88">
              <w:rPr>
                <w:sz w:val="20"/>
                <w:szCs w:val="20"/>
              </w:rPr>
              <w:t>1</w:t>
            </w:r>
          </w:p>
        </w:tc>
        <w:tc>
          <w:tcPr>
            <w:tcW w:w="1105" w:type="dxa"/>
            <w:gridSpan w:val="2"/>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1</w:t>
            </w:r>
          </w:p>
        </w:tc>
        <w:tc>
          <w:tcPr>
            <w:tcW w:w="1134" w:type="dxa"/>
            <w:shd w:val="clear" w:color="auto" w:fill="auto"/>
            <w:noWrap/>
            <w:vAlign w:val="center"/>
          </w:tcPr>
          <w:p w:rsidR="00C2090E" w:rsidRPr="009E1C88" w:rsidRDefault="00C2090E" w:rsidP="00C2090E">
            <w:pPr>
              <w:jc w:val="center"/>
              <w:rPr>
                <w:rFonts w:eastAsia="Calibri"/>
                <w:sz w:val="20"/>
                <w:szCs w:val="20"/>
                <w:lang w:eastAsia="en-US"/>
              </w:rPr>
            </w:pPr>
            <w:r w:rsidRPr="009E1C88">
              <w:rPr>
                <w:rFonts w:eastAsia="Calibri"/>
                <w:sz w:val="20"/>
                <w:szCs w:val="20"/>
                <w:lang w:eastAsia="en-US"/>
              </w:rPr>
              <w:t>1,05</w:t>
            </w:r>
          </w:p>
        </w:tc>
        <w:tc>
          <w:tcPr>
            <w:tcW w:w="1134" w:type="dxa"/>
            <w:gridSpan w:val="2"/>
            <w:vMerge w:val="restart"/>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2640</w:t>
            </w:r>
          </w:p>
        </w:tc>
        <w:tc>
          <w:tcPr>
            <w:tcW w:w="993" w:type="dxa"/>
            <w:gridSpan w:val="2"/>
            <w:vMerge w:val="restart"/>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3000</w:t>
            </w:r>
          </w:p>
        </w:tc>
        <w:tc>
          <w:tcPr>
            <w:tcW w:w="992" w:type="dxa"/>
            <w:shd w:val="clear" w:color="auto" w:fill="auto"/>
            <w:noWrap/>
            <w:vAlign w:val="bottom"/>
          </w:tcPr>
          <w:p w:rsidR="00C2090E" w:rsidRPr="009E1C88" w:rsidRDefault="00C2090E" w:rsidP="00C2090E">
            <w:pPr>
              <w:kinsoku w:val="0"/>
              <w:overflowPunct w:val="0"/>
              <w:autoSpaceDE w:val="0"/>
              <w:autoSpaceDN w:val="0"/>
              <w:adjustRightInd w:val="0"/>
              <w:snapToGrid w:val="0"/>
              <w:jc w:val="center"/>
              <w:rPr>
                <w:sz w:val="20"/>
                <w:szCs w:val="20"/>
              </w:rPr>
            </w:pPr>
            <w:r w:rsidRPr="009E1C88">
              <w:rPr>
                <w:sz w:val="20"/>
                <w:szCs w:val="20"/>
              </w:rPr>
              <w:t>0,00092</w:t>
            </w:r>
          </w:p>
        </w:tc>
      </w:tr>
      <w:tr w:rsidR="00C2090E" w:rsidRPr="008F66EF" w:rsidTr="00C2090E">
        <w:trPr>
          <w:trHeight w:val="255"/>
        </w:trPr>
        <w:tc>
          <w:tcPr>
            <w:tcW w:w="3289" w:type="dxa"/>
            <w:vMerge/>
            <w:shd w:val="clear" w:color="auto" w:fill="auto"/>
            <w:noWrap/>
          </w:tcPr>
          <w:p w:rsidR="00C2090E" w:rsidRPr="009E1C88" w:rsidRDefault="00C2090E" w:rsidP="00C2090E">
            <w:pPr>
              <w:rPr>
                <w:sz w:val="20"/>
                <w:szCs w:val="20"/>
                <w:lang w:val="en-US"/>
              </w:rPr>
            </w:pPr>
          </w:p>
        </w:tc>
        <w:tc>
          <w:tcPr>
            <w:tcW w:w="709" w:type="dxa"/>
            <w:vMerge/>
            <w:shd w:val="clear" w:color="auto" w:fill="auto"/>
            <w:noWrap/>
            <w:vAlign w:val="center"/>
          </w:tcPr>
          <w:p w:rsidR="00C2090E" w:rsidRPr="009E1C88" w:rsidRDefault="00C2090E" w:rsidP="00C2090E">
            <w:pPr>
              <w:jc w:val="center"/>
              <w:rPr>
                <w:sz w:val="20"/>
                <w:szCs w:val="20"/>
              </w:rPr>
            </w:pPr>
          </w:p>
        </w:tc>
        <w:tc>
          <w:tcPr>
            <w:tcW w:w="1105" w:type="dxa"/>
            <w:gridSpan w:val="2"/>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1</w:t>
            </w:r>
          </w:p>
        </w:tc>
        <w:tc>
          <w:tcPr>
            <w:tcW w:w="1134" w:type="dxa"/>
            <w:shd w:val="clear" w:color="auto" w:fill="auto"/>
            <w:noWrap/>
            <w:vAlign w:val="center"/>
          </w:tcPr>
          <w:p w:rsidR="00C2090E" w:rsidRPr="009E1C88" w:rsidRDefault="00C2090E" w:rsidP="00C2090E">
            <w:pPr>
              <w:jc w:val="center"/>
              <w:rPr>
                <w:rFonts w:eastAsia="Calibri"/>
                <w:sz w:val="20"/>
                <w:szCs w:val="20"/>
                <w:lang w:eastAsia="en-US"/>
              </w:rPr>
            </w:pPr>
            <w:r w:rsidRPr="009E1C88">
              <w:rPr>
                <w:rFonts w:eastAsia="Calibri"/>
                <w:sz w:val="20"/>
                <w:szCs w:val="20"/>
                <w:lang w:eastAsia="en-US"/>
              </w:rPr>
              <w:t>0,41</w:t>
            </w:r>
          </w:p>
        </w:tc>
        <w:tc>
          <w:tcPr>
            <w:tcW w:w="1134" w:type="dxa"/>
            <w:gridSpan w:val="2"/>
            <w:vMerge/>
            <w:shd w:val="clear" w:color="auto" w:fill="auto"/>
            <w:noWrap/>
            <w:vAlign w:val="bottom"/>
          </w:tcPr>
          <w:p w:rsidR="00C2090E" w:rsidRPr="009E1C88" w:rsidRDefault="00C2090E" w:rsidP="00C2090E">
            <w:pPr>
              <w:kinsoku w:val="0"/>
              <w:overflowPunct w:val="0"/>
              <w:autoSpaceDE w:val="0"/>
              <w:autoSpaceDN w:val="0"/>
              <w:adjustRightInd w:val="0"/>
              <w:snapToGrid w:val="0"/>
              <w:ind w:left="-108"/>
              <w:jc w:val="center"/>
              <w:rPr>
                <w:sz w:val="20"/>
                <w:szCs w:val="20"/>
              </w:rPr>
            </w:pPr>
          </w:p>
        </w:tc>
        <w:tc>
          <w:tcPr>
            <w:tcW w:w="993" w:type="dxa"/>
            <w:gridSpan w:val="2"/>
            <w:vMerge/>
            <w:shd w:val="clear" w:color="auto" w:fill="auto"/>
            <w:noWrap/>
            <w:vAlign w:val="bottom"/>
          </w:tcPr>
          <w:p w:rsidR="00C2090E" w:rsidRPr="009E1C88"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C2090E" w:rsidRPr="009E1C88" w:rsidRDefault="00C2090E" w:rsidP="00C2090E">
            <w:pPr>
              <w:kinsoku w:val="0"/>
              <w:overflowPunct w:val="0"/>
              <w:autoSpaceDE w:val="0"/>
              <w:autoSpaceDN w:val="0"/>
              <w:adjustRightInd w:val="0"/>
              <w:snapToGrid w:val="0"/>
              <w:jc w:val="center"/>
              <w:rPr>
                <w:sz w:val="20"/>
                <w:szCs w:val="20"/>
              </w:rPr>
            </w:pPr>
            <w:r w:rsidRPr="009E1C88">
              <w:rPr>
                <w:sz w:val="20"/>
                <w:szCs w:val="20"/>
              </w:rPr>
              <w:t>0,00036</w:t>
            </w:r>
          </w:p>
        </w:tc>
      </w:tr>
      <w:tr w:rsidR="00C2090E" w:rsidRPr="008F66EF" w:rsidTr="00C2090E">
        <w:trPr>
          <w:trHeight w:val="270"/>
        </w:trPr>
        <w:tc>
          <w:tcPr>
            <w:tcW w:w="3289" w:type="dxa"/>
            <w:shd w:val="clear" w:color="auto" w:fill="auto"/>
            <w:noWrap/>
            <w:vAlign w:val="bottom"/>
          </w:tcPr>
          <w:p w:rsidR="00C2090E" w:rsidRPr="009E1C88" w:rsidRDefault="00C2090E" w:rsidP="00C2090E">
            <w:pPr>
              <w:kinsoku w:val="0"/>
              <w:overflowPunct w:val="0"/>
              <w:autoSpaceDE w:val="0"/>
              <w:autoSpaceDN w:val="0"/>
              <w:adjustRightInd w:val="0"/>
              <w:snapToGrid w:val="0"/>
              <w:jc w:val="both"/>
              <w:rPr>
                <w:sz w:val="20"/>
                <w:szCs w:val="20"/>
                <w:lang w:val="en-US"/>
              </w:rPr>
            </w:pPr>
            <w:r w:rsidRPr="009E1C88">
              <w:rPr>
                <w:b/>
                <w:sz w:val="20"/>
                <w:szCs w:val="20"/>
              </w:rPr>
              <w:t>Итого</w:t>
            </w:r>
            <w:r w:rsidRPr="009E1C88">
              <w:rPr>
                <w:b/>
                <w:sz w:val="20"/>
                <w:szCs w:val="20"/>
                <w:lang w:val="en-US"/>
              </w:rPr>
              <w:t>:</w:t>
            </w:r>
          </w:p>
        </w:tc>
        <w:tc>
          <w:tcPr>
            <w:tcW w:w="709" w:type="dxa"/>
            <w:shd w:val="clear" w:color="auto" w:fill="auto"/>
            <w:vAlign w:val="bottom"/>
          </w:tcPr>
          <w:p w:rsidR="00C2090E" w:rsidRPr="009E1C88" w:rsidRDefault="00C2090E" w:rsidP="00C2090E">
            <w:pPr>
              <w:kinsoku w:val="0"/>
              <w:overflowPunct w:val="0"/>
              <w:autoSpaceDE w:val="0"/>
              <w:autoSpaceDN w:val="0"/>
              <w:adjustRightInd w:val="0"/>
              <w:snapToGrid w:val="0"/>
              <w:jc w:val="center"/>
              <w:rPr>
                <w:b/>
                <w:sz w:val="20"/>
                <w:szCs w:val="20"/>
              </w:rPr>
            </w:pPr>
            <w:r w:rsidRPr="009E1C88">
              <w:rPr>
                <w:b/>
                <w:sz w:val="20"/>
                <w:szCs w:val="20"/>
              </w:rPr>
              <w:t>37</w:t>
            </w:r>
          </w:p>
        </w:tc>
        <w:tc>
          <w:tcPr>
            <w:tcW w:w="4366" w:type="dxa"/>
            <w:gridSpan w:val="7"/>
            <w:shd w:val="clear" w:color="auto" w:fill="auto"/>
            <w:vAlign w:val="bottom"/>
          </w:tcPr>
          <w:p w:rsidR="00C2090E" w:rsidRPr="009E1C88" w:rsidRDefault="00C2090E" w:rsidP="00C2090E">
            <w:pPr>
              <w:kinsoku w:val="0"/>
              <w:overflowPunct w:val="0"/>
              <w:autoSpaceDE w:val="0"/>
              <w:autoSpaceDN w:val="0"/>
              <w:adjustRightInd w:val="0"/>
              <w:snapToGrid w:val="0"/>
              <w:jc w:val="both"/>
              <w:rPr>
                <w:sz w:val="20"/>
                <w:szCs w:val="20"/>
                <w:lang w:val="en-US"/>
              </w:rPr>
            </w:pPr>
          </w:p>
        </w:tc>
        <w:tc>
          <w:tcPr>
            <w:tcW w:w="992" w:type="dxa"/>
            <w:shd w:val="clear" w:color="auto" w:fill="auto"/>
            <w:noWrap/>
            <w:vAlign w:val="bottom"/>
          </w:tcPr>
          <w:p w:rsidR="00C2090E" w:rsidRPr="009E1C88" w:rsidRDefault="00C2090E" w:rsidP="00C2090E">
            <w:pPr>
              <w:kinsoku w:val="0"/>
              <w:overflowPunct w:val="0"/>
              <w:autoSpaceDE w:val="0"/>
              <w:autoSpaceDN w:val="0"/>
              <w:adjustRightInd w:val="0"/>
              <w:snapToGrid w:val="0"/>
              <w:ind w:left="-108"/>
              <w:jc w:val="center"/>
              <w:rPr>
                <w:b/>
                <w:bCs/>
                <w:sz w:val="20"/>
                <w:szCs w:val="20"/>
              </w:rPr>
            </w:pPr>
            <w:r w:rsidRPr="009E1C88">
              <w:rPr>
                <w:b/>
                <w:bCs/>
                <w:sz w:val="20"/>
                <w:szCs w:val="20"/>
              </w:rPr>
              <w:t>0,05258</w:t>
            </w:r>
          </w:p>
        </w:tc>
      </w:tr>
      <w:tr w:rsidR="00C2090E" w:rsidRPr="008F66EF" w:rsidTr="00C2090E">
        <w:trPr>
          <w:trHeight w:val="261"/>
        </w:trPr>
        <w:tc>
          <w:tcPr>
            <w:tcW w:w="9356" w:type="dxa"/>
            <w:gridSpan w:val="10"/>
            <w:shd w:val="clear" w:color="auto" w:fill="auto"/>
            <w:noWrap/>
            <w:vAlign w:val="center"/>
          </w:tcPr>
          <w:p w:rsidR="00C2090E" w:rsidRPr="009E1C88" w:rsidRDefault="00C2090E" w:rsidP="00C2090E">
            <w:pPr>
              <w:kinsoku w:val="0"/>
              <w:overflowPunct w:val="0"/>
              <w:autoSpaceDE w:val="0"/>
              <w:autoSpaceDN w:val="0"/>
              <w:adjustRightInd w:val="0"/>
              <w:snapToGrid w:val="0"/>
              <w:jc w:val="center"/>
              <w:rPr>
                <w:color w:val="FF0000"/>
                <w:sz w:val="20"/>
                <w:szCs w:val="20"/>
              </w:rPr>
            </w:pPr>
            <w:r w:rsidRPr="009E1C88">
              <w:rPr>
                <w:rFonts w:eastAsia="Calibri"/>
                <w:sz w:val="20"/>
                <w:szCs w:val="20"/>
                <w:lang w:eastAsia="en-US"/>
              </w:rPr>
              <w:t>Шахта №55</w:t>
            </w:r>
          </w:p>
        </w:tc>
      </w:tr>
      <w:tr w:rsidR="00C2090E" w:rsidRPr="008F66EF" w:rsidTr="00C2090E">
        <w:trPr>
          <w:trHeight w:val="255"/>
        </w:trPr>
        <w:tc>
          <w:tcPr>
            <w:tcW w:w="3289" w:type="dxa"/>
            <w:vMerge w:val="restart"/>
            <w:shd w:val="clear" w:color="auto" w:fill="auto"/>
            <w:noWrap/>
            <w:vAlign w:val="center"/>
          </w:tcPr>
          <w:p w:rsidR="00C2090E" w:rsidRPr="009E1C88" w:rsidRDefault="00C2090E" w:rsidP="00C2090E">
            <w:pPr>
              <w:rPr>
                <w:rFonts w:eastAsia="Calibri"/>
                <w:sz w:val="20"/>
                <w:szCs w:val="20"/>
                <w:lang w:val="en-US" w:eastAsia="en-US"/>
              </w:rPr>
            </w:pPr>
            <w:r w:rsidRPr="009E1C88">
              <w:rPr>
                <w:rFonts w:eastAsia="Calibri"/>
                <w:sz w:val="20"/>
                <w:szCs w:val="20"/>
                <w:lang w:val="en-US" w:eastAsia="en-US"/>
              </w:rPr>
              <w:t>Rocket Boomer</w:t>
            </w:r>
          </w:p>
        </w:tc>
        <w:tc>
          <w:tcPr>
            <w:tcW w:w="709" w:type="dxa"/>
            <w:vMerge w:val="restart"/>
            <w:shd w:val="clear" w:color="auto" w:fill="auto"/>
            <w:noWrap/>
            <w:vAlign w:val="center"/>
          </w:tcPr>
          <w:p w:rsidR="00C2090E" w:rsidRPr="009E1C88" w:rsidRDefault="00C2090E" w:rsidP="00C2090E">
            <w:pPr>
              <w:jc w:val="center"/>
              <w:rPr>
                <w:rFonts w:eastAsia="Calibri"/>
                <w:sz w:val="20"/>
                <w:szCs w:val="20"/>
                <w:lang w:eastAsia="en-US"/>
              </w:rPr>
            </w:pPr>
            <w:r w:rsidRPr="009E1C88">
              <w:rPr>
                <w:rFonts w:eastAsia="Calibri"/>
                <w:sz w:val="20"/>
                <w:szCs w:val="20"/>
                <w:lang w:eastAsia="en-US"/>
              </w:rPr>
              <w:t>4</w:t>
            </w:r>
          </w:p>
        </w:tc>
        <w:tc>
          <w:tcPr>
            <w:tcW w:w="1105" w:type="dxa"/>
            <w:gridSpan w:val="2"/>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1</w:t>
            </w:r>
          </w:p>
        </w:tc>
        <w:tc>
          <w:tcPr>
            <w:tcW w:w="1134" w:type="dxa"/>
            <w:shd w:val="clear" w:color="auto" w:fill="auto"/>
            <w:noWrap/>
            <w:vAlign w:val="center"/>
          </w:tcPr>
          <w:p w:rsidR="00C2090E" w:rsidRPr="009E1C88" w:rsidRDefault="00C2090E" w:rsidP="00C2090E">
            <w:pPr>
              <w:jc w:val="center"/>
              <w:rPr>
                <w:rFonts w:eastAsia="Calibri"/>
                <w:sz w:val="20"/>
                <w:szCs w:val="20"/>
                <w:lang w:eastAsia="en-US"/>
              </w:rPr>
            </w:pPr>
            <w:r w:rsidRPr="009E1C88">
              <w:rPr>
                <w:rFonts w:eastAsia="Calibri"/>
                <w:sz w:val="20"/>
                <w:szCs w:val="20"/>
                <w:lang w:eastAsia="en-US"/>
              </w:rPr>
              <w:t>0,77</w:t>
            </w:r>
          </w:p>
        </w:tc>
        <w:tc>
          <w:tcPr>
            <w:tcW w:w="1134" w:type="dxa"/>
            <w:gridSpan w:val="2"/>
            <w:vMerge w:val="restart"/>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1254</w:t>
            </w:r>
          </w:p>
        </w:tc>
        <w:tc>
          <w:tcPr>
            <w:tcW w:w="993" w:type="dxa"/>
            <w:gridSpan w:val="2"/>
            <w:vMerge w:val="restart"/>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3000</w:t>
            </w:r>
          </w:p>
        </w:tc>
        <w:tc>
          <w:tcPr>
            <w:tcW w:w="992" w:type="dxa"/>
            <w:shd w:val="clear" w:color="auto" w:fill="auto"/>
            <w:noWrap/>
            <w:vAlign w:val="bottom"/>
          </w:tcPr>
          <w:p w:rsidR="00C2090E" w:rsidRPr="009E1C88" w:rsidRDefault="00C2090E" w:rsidP="00C2090E">
            <w:pPr>
              <w:jc w:val="center"/>
              <w:rPr>
                <w:sz w:val="20"/>
                <w:szCs w:val="20"/>
              </w:rPr>
            </w:pPr>
            <w:r w:rsidRPr="009E1C88">
              <w:rPr>
                <w:sz w:val="20"/>
                <w:szCs w:val="20"/>
              </w:rPr>
              <w:t>0,00129</w:t>
            </w:r>
          </w:p>
        </w:tc>
      </w:tr>
      <w:tr w:rsidR="00C2090E" w:rsidRPr="008F66EF" w:rsidTr="00C2090E">
        <w:trPr>
          <w:trHeight w:val="255"/>
        </w:trPr>
        <w:tc>
          <w:tcPr>
            <w:tcW w:w="3289" w:type="dxa"/>
            <w:vMerge/>
            <w:shd w:val="clear" w:color="auto" w:fill="auto"/>
            <w:noWrap/>
            <w:vAlign w:val="center"/>
          </w:tcPr>
          <w:p w:rsidR="00C2090E" w:rsidRPr="009E1C88" w:rsidRDefault="00C2090E" w:rsidP="00C2090E">
            <w:pPr>
              <w:kinsoku w:val="0"/>
              <w:overflowPunct w:val="0"/>
              <w:autoSpaceDE w:val="0"/>
              <w:autoSpaceDN w:val="0"/>
              <w:adjustRightInd w:val="0"/>
              <w:snapToGrid w:val="0"/>
              <w:rPr>
                <w:sz w:val="20"/>
                <w:szCs w:val="20"/>
              </w:rPr>
            </w:pPr>
          </w:p>
        </w:tc>
        <w:tc>
          <w:tcPr>
            <w:tcW w:w="709" w:type="dxa"/>
            <w:vMerge/>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p>
        </w:tc>
        <w:tc>
          <w:tcPr>
            <w:tcW w:w="1105" w:type="dxa"/>
            <w:gridSpan w:val="2"/>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1</w:t>
            </w:r>
          </w:p>
        </w:tc>
        <w:tc>
          <w:tcPr>
            <w:tcW w:w="1134" w:type="dxa"/>
            <w:shd w:val="clear" w:color="auto" w:fill="auto"/>
            <w:noWrap/>
            <w:vAlign w:val="center"/>
          </w:tcPr>
          <w:p w:rsidR="00C2090E" w:rsidRPr="009E1C88" w:rsidRDefault="00C2090E" w:rsidP="00C2090E">
            <w:pPr>
              <w:jc w:val="center"/>
              <w:rPr>
                <w:rFonts w:eastAsia="Calibri"/>
                <w:sz w:val="20"/>
                <w:szCs w:val="20"/>
                <w:lang w:eastAsia="en-US"/>
              </w:rPr>
            </w:pPr>
            <w:r w:rsidRPr="009E1C88">
              <w:rPr>
                <w:rFonts w:eastAsia="Calibri"/>
                <w:sz w:val="20"/>
                <w:szCs w:val="20"/>
                <w:lang w:eastAsia="en-US"/>
              </w:rPr>
              <w:t>1,583</w:t>
            </w:r>
          </w:p>
        </w:tc>
        <w:tc>
          <w:tcPr>
            <w:tcW w:w="1134" w:type="dxa"/>
            <w:gridSpan w:val="2"/>
            <w:vMerge/>
            <w:shd w:val="clear" w:color="auto" w:fill="auto"/>
            <w:noWrap/>
            <w:vAlign w:val="bottom"/>
          </w:tcPr>
          <w:p w:rsidR="00C2090E" w:rsidRPr="009E1C88" w:rsidRDefault="00C2090E" w:rsidP="00C2090E">
            <w:pPr>
              <w:kinsoku w:val="0"/>
              <w:overflowPunct w:val="0"/>
              <w:autoSpaceDE w:val="0"/>
              <w:autoSpaceDN w:val="0"/>
              <w:adjustRightInd w:val="0"/>
              <w:snapToGrid w:val="0"/>
              <w:ind w:left="-108"/>
              <w:jc w:val="center"/>
              <w:rPr>
                <w:sz w:val="20"/>
                <w:szCs w:val="20"/>
              </w:rPr>
            </w:pPr>
          </w:p>
        </w:tc>
        <w:tc>
          <w:tcPr>
            <w:tcW w:w="993" w:type="dxa"/>
            <w:gridSpan w:val="2"/>
            <w:vMerge/>
            <w:shd w:val="clear" w:color="auto" w:fill="auto"/>
            <w:noWrap/>
            <w:vAlign w:val="bottom"/>
          </w:tcPr>
          <w:p w:rsidR="00C2090E" w:rsidRPr="009E1C88"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C2090E" w:rsidRPr="009E1C88" w:rsidRDefault="00C2090E" w:rsidP="00C2090E">
            <w:pPr>
              <w:kinsoku w:val="0"/>
              <w:overflowPunct w:val="0"/>
              <w:autoSpaceDE w:val="0"/>
              <w:autoSpaceDN w:val="0"/>
              <w:adjustRightInd w:val="0"/>
              <w:snapToGrid w:val="0"/>
              <w:jc w:val="center"/>
              <w:rPr>
                <w:sz w:val="20"/>
                <w:szCs w:val="20"/>
              </w:rPr>
            </w:pPr>
            <w:r w:rsidRPr="009E1C88">
              <w:rPr>
                <w:sz w:val="20"/>
                <w:szCs w:val="20"/>
              </w:rPr>
              <w:t>0,00265</w:t>
            </w:r>
          </w:p>
        </w:tc>
      </w:tr>
      <w:tr w:rsidR="00C2090E" w:rsidRPr="008F66EF" w:rsidTr="00C2090E">
        <w:trPr>
          <w:trHeight w:val="255"/>
        </w:trPr>
        <w:tc>
          <w:tcPr>
            <w:tcW w:w="3289" w:type="dxa"/>
            <w:vMerge w:val="restart"/>
            <w:shd w:val="clear" w:color="auto" w:fill="auto"/>
            <w:noWrap/>
            <w:vAlign w:val="center"/>
          </w:tcPr>
          <w:p w:rsidR="00C2090E" w:rsidRPr="009E1C88" w:rsidRDefault="00C2090E" w:rsidP="00C2090E">
            <w:pPr>
              <w:rPr>
                <w:rFonts w:eastAsia="Calibri"/>
                <w:sz w:val="20"/>
                <w:szCs w:val="20"/>
                <w:lang w:val="en-US" w:eastAsia="en-US"/>
              </w:rPr>
            </w:pPr>
            <w:r w:rsidRPr="009E1C88">
              <w:rPr>
                <w:rFonts w:eastAsia="Calibri"/>
                <w:sz w:val="20"/>
                <w:szCs w:val="20"/>
                <w:lang w:eastAsia="en-US"/>
              </w:rPr>
              <w:t>Sandvik DS 510</w:t>
            </w:r>
          </w:p>
        </w:tc>
        <w:tc>
          <w:tcPr>
            <w:tcW w:w="709" w:type="dxa"/>
            <w:vMerge w:val="restart"/>
            <w:shd w:val="clear" w:color="auto" w:fill="auto"/>
            <w:noWrap/>
            <w:vAlign w:val="center"/>
          </w:tcPr>
          <w:p w:rsidR="00C2090E" w:rsidRPr="009E1C88" w:rsidRDefault="00C2090E" w:rsidP="00C2090E">
            <w:pPr>
              <w:jc w:val="center"/>
              <w:rPr>
                <w:rFonts w:eastAsia="Calibri"/>
                <w:sz w:val="20"/>
                <w:szCs w:val="20"/>
                <w:lang w:eastAsia="en-US"/>
              </w:rPr>
            </w:pPr>
            <w:r w:rsidRPr="009E1C88">
              <w:rPr>
                <w:rFonts w:eastAsia="Calibri"/>
                <w:sz w:val="20"/>
                <w:szCs w:val="20"/>
                <w:lang w:eastAsia="en-US"/>
              </w:rPr>
              <w:t>1</w:t>
            </w:r>
          </w:p>
        </w:tc>
        <w:tc>
          <w:tcPr>
            <w:tcW w:w="1105" w:type="dxa"/>
            <w:gridSpan w:val="2"/>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1</w:t>
            </w:r>
          </w:p>
        </w:tc>
        <w:tc>
          <w:tcPr>
            <w:tcW w:w="1134" w:type="dxa"/>
            <w:shd w:val="clear" w:color="auto" w:fill="auto"/>
            <w:noWrap/>
            <w:vAlign w:val="center"/>
          </w:tcPr>
          <w:p w:rsidR="00C2090E" w:rsidRPr="009E1C88" w:rsidRDefault="00C2090E" w:rsidP="00C2090E">
            <w:pPr>
              <w:jc w:val="center"/>
              <w:rPr>
                <w:rFonts w:eastAsia="Calibri"/>
                <w:sz w:val="20"/>
                <w:szCs w:val="20"/>
                <w:lang w:eastAsia="en-US"/>
              </w:rPr>
            </w:pPr>
            <w:r w:rsidRPr="009E1C88">
              <w:rPr>
                <w:rFonts w:eastAsia="Calibri"/>
                <w:sz w:val="20"/>
                <w:szCs w:val="20"/>
                <w:lang w:eastAsia="en-US"/>
              </w:rPr>
              <w:t>0,453</w:t>
            </w:r>
          </w:p>
        </w:tc>
        <w:tc>
          <w:tcPr>
            <w:tcW w:w="1134" w:type="dxa"/>
            <w:gridSpan w:val="2"/>
            <w:vMerge w:val="restart"/>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1274</w:t>
            </w:r>
          </w:p>
        </w:tc>
        <w:tc>
          <w:tcPr>
            <w:tcW w:w="993" w:type="dxa"/>
            <w:gridSpan w:val="2"/>
            <w:vMerge w:val="restart"/>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3000</w:t>
            </w:r>
          </w:p>
        </w:tc>
        <w:tc>
          <w:tcPr>
            <w:tcW w:w="992" w:type="dxa"/>
            <w:shd w:val="clear" w:color="auto" w:fill="auto"/>
            <w:noWrap/>
            <w:vAlign w:val="bottom"/>
          </w:tcPr>
          <w:p w:rsidR="00C2090E" w:rsidRPr="009E1C88" w:rsidRDefault="00C2090E" w:rsidP="00C2090E">
            <w:pPr>
              <w:kinsoku w:val="0"/>
              <w:overflowPunct w:val="0"/>
              <w:autoSpaceDE w:val="0"/>
              <w:autoSpaceDN w:val="0"/>
              <w:adjustRightInd w:val="0"/>
              <w:snapToGrid w:val="0"/>
              <w:jc w:val="center"/>
              <w:rPr>
                <w:sz w:val="20"/>
                <w:szCs w:val="20"/>
              </w:rPr>
            </w:pPr>
            <w:r w:rsidRPr="009E1C88">
              <w:rPr>
                <w:sz w:val="20"/>
                <w:szCs w:val="20"/>
              </w:rPr>
              <w:t>0,00019</w:t>
            </w:r>
          </w:p>
        </w:tc>
      </w:tr>
      <w:tr w:rsidR="00C2090E" w:rsidRPr="008F66EF" w:rsidTr="00C2090E">
        <w:trPr>
          <w:trHeight w:val="255"/>
        </w:trPr>
        <w:tc>
          <w:tcPr>
            <w:tcW w:w="3289" w:type="dxa"/>
            <w:vMerge/>
            <w:shd w:val="clear" w:color="auto" w:fill="auto"/>
            <w:noWrap/>
            <w:vAlign w:val="center"/>
          </w:tcPr>
          <w:p w:rsidR="00C2090E" w:rsidRPr="009E1C88" w:rsidRDefault="00C2090E" w:rsidP="00C2090E">
            <w:pPr>
              <w:rPr>
                <w:rFonts w:eastAsia="Calibri"/>
                <w:sz w:val="20"/>
                <w:szCs w:val="20"/>
                <w:lang w:eastAsia="en-US"/>
              </w:rPr>
            </w:pPr>
          </w:p>
        </w:tc>
        <w:tc>
          <w:tcPr>
            <w:tcW w:w="709" w:type="dxa"/>
            <w:vMerge/>
            <w:shd w:val="clear" w:color="auto" w:fill="auto"/>
            <w:noWrap/>
            <w:vAlign w:val="center"/>
          </w:tcPr>
          <w:p w:rsidR="00C2090E" w:rsidRPr="009E1C88" w:rsidRDefault="00C2090E" w:rsidP="00C2090E">
            <w:pPr>
              <w:jc w:val="center"/>
              <w:rPr>
                <w:rFonts w:eastAsia="Calibri"/>
                <w:sz w:val="20"/>
                <w:szCs w:val="20"/>
                <w:lang w:eastAsia="en-US"/>
              </w:rPr>
            </w:pPr>
          </w:p>
        </w:tc>
        <w:tc>
          <w:tcPr>
            <w:tcW w:w="1105" w:type="dxa"/>
            <w:gridSpan w:val="2"/>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1</w:t>
            </w:r>
          </w:p>
        </w:tc>
        <w:tc>
          <w:tcPr>
            <w:tcW w:w="1134" w:type="dxa"/>
            <w:shd w:val="clear" w:color="auto" w:fill="auto"/>
            <w:noWrap/>
            <w:vAlign w:val="center"/>
          </w:tcPr>
          <w:p w:rsidR="00C2090E" w:rsidRPr="009E1C88" w:rsidRDefault="00C2090E" w:rsidP="00C2090E">
            <w:pPr>
              <w:jc w:val="center"/>
              <w:rPr>
                <w:rFonts w:eastAsia="Calibri"/>
                <w:sz w:val="20"/>
                <w:szCs w:val="20"/>
                <w:lang w:eastAsia="en-US"/>
              </w:rPr>
            </w:pPr>
            <w:r w:rsidRPr="009E1C88">
              <w:rPr>
                <w:rFonts w:eastAsia="Calibri"/>
                <w:sz w:val="20"/>
                <w:szCs w:val="20"/>
                <w:lang w:eastAsia="en-US"/>
              </w:rPr>
              <w:t>0,692</w:t>
            </w:r>
          </w:p>
        </w:tc>
        <w:tc>
          <w:tcPr>
            <w:tcW w:w="1134" w:type="dxa"/>
            <w:gridSpan w:val="2"/>
            <w:vMerge/>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p>
        </w:tc>
        <w:tc>
          <w:tcPr>
            <w:tcW w:w="993" w:type="dxa"/>
            <w:gridSpan w:val="2"/>
            <w:vMerge/>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C2090E" w:rsidRPr="009E1C88" w:rsidRDefault="00C2090E" w:rsidP="00C2090E">
            <w:pPr>
              <w:kinsoku w:val="0"/>
              <w:overflowPunct w:val="0"/>
              <w:autoSpaceDE w:val="0"/>
              <w:autoSpaceDN w:val="0"/>
              <w:adjustRightInd w:val="0"/>
              <w:snapToGrid w:val="0"/>
              <w:jc w:val="center"/>
              <w:rPr>
                <w:sz w:val="20"/>
                <w:szCs w:val="20"/>
              </w:rPr>
            </w:pPr>
            <w:r w:rsidRPr="009E1C88">
              <w:rPr>
                <w:sz w:val="20"/>
                <w:szCs w:val="20"/>
              </w:rPr>
              <w:t>0,00029</w:t>
            </w:r>
          </w:p>
        </w:tc>
      </w:tr>
      <w:tr w:rsidR="00C2090E" w:rsidRPr="008F66EF" w:rsidTr="00C2090E">
        <w:trPr>
          <w:trHeight w:val="255"/>
        </w:trPr>
        <w:tc>
          <w:tcPr>
            <w:tcW w:w="3289" w:type="dxa"/>
            <w:vMerge w:val="restart"/>
            <w:shd w:val="clear" w:color="auto" w:fill="auto"/>
            <w:noWrap/>
            <w:vAlign w:val="center"/>
          </w:tcPr>
          <w:p w:rsidR="00C2090E" w:rsidRPr="009E1C88" w:rsidRDefault="00C2090E" w:rsidP="00C2090E">
            <w:pPr>
              <w:rPr>
                <w:rFonts w:eastAsia="Calibri"/>
                <w:sz w:val="20"/>
                <w:szCs w:val="20"/>
                <w:lang w:eastAsia="en-US"/>
              </w:rPr>
            </w:pPr>
            <w:r w:rsidRPr="009E1C88">
              <w:rPr>
                <w:rFonts w:eastAsia="Calibri"/>
                <w:sz w:val="20"/>
                <w:szCs w:val="20"/>
                <w:lang w:eastAsia="en-US"/>
              </w:rPr>
              <w:lastRenderedPageBreak/>
              <w:t>Sandvik DL 431</w:t>
            </w:r>
          </w:p>
        </w:tc>
        <w:tc>
          <w:tcPr>
            <w:tcW w:w="709" w:type="dxa"/>
            <w:vMerge w:val="restart"/>
            <w:shd w:val="clear" w:color="auto" w:fill="auto"/>
            <w:noWrap/>
            <w:vAlign w:val="center"/>
          </w:tcPr>
          <w:p w:rsidR="00C2090E" w:rsidRPr="009E1C88" w:rsidRDefault="00C2090E" w:rsidP="00C2090E">
            <w:pPr>
              <w:jc w:val="center"/>
              <w:rPr>
                <w:rFonts w:eastAsia="Calibri"/>
                <w:sz w:val="20"/>
                <w:szCs w:val="20"/>
                <w:lang w:eastAsia="en-US"/>
              </w:rPr>
            </w:pPr>
            <w:r w:rsidRPr="009E1C88">
              <w:rPr>
                <w:rFonts w:eastAsia="Calibri"/>
                <w:sz w:val="20"/>
                <w:szCs w:val="20"/>
                <w:lang w:eastAsia="en-US"/>
              </w:rPr>
              <w:t>2</w:t>
            </w:r>
          </w:p>
        </w:tc>
        <w:tc>
          <w:tcPr>
            <w:tcW w:w="1105" w:type="dxa"/>
            <w:gridSpan w:val="2"/>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1</w:t>
            </w:r>
          </w:p>
        </w:tc>
        <w:tc>
          <w:tcPr>
            <w:tcW w:w="1134" w:type="dxa"/>
            <w:shd w:val="clear" w:color="auto" w:fill="auto"/>
            <w:noWrap/>
            <w:vAlign w:val="center"/>
          </w:tcPr>
          <w:p w:rsidR="00C2090E" w:rsidRPr="009E1C88" w:rsidRDefault="00C2090E" w:rsidP="00C2090E">
            <w:pPr>
              <w:jc w:val="center"/>
              <w:rPr>
                <w:rFonts w:eastAsia="Calibri"/>
                <w:sz w:val="20"/>
                <w:szCs w:val="20"/>
                <w:lang w:eastAsia="en-US"/>
              </w:rPr>
            </w:pPr>
            <w:r w:rsidRPr="009E1C88">
              <w:rPr>
                <w:rFonts w:eastAsia="Calibri"/>
                <w:sz w:val="20"/>
                <w:szCs w:val="20"/>
                <w:lang w:eastAsia="en-US"/>
              </w:rPr>
              <w:t>0,453</w:t>
            </w:r>
          </w:p>
        </w:tc>
        <w:tc>
          <w:tcPr>
            <w:tcW w:w="1134" w:type="dxa"/>
            <w:gridSpan w:val="2"/>
            <w:vMerge w:val="restart"/>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954</w:t>
            </w:r>
          </w:p>
        </w:tc>
        <w:tc>
          <w:tcPr>
            <w:tcW w:w="993" w:type="dxa"/>
            <w:gridSpan w:val="2"/>
            <w:vMerge w:val="restart"/>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3000</w:t>
            </w:r>
          </w:p>
        </w:tc>
        <w:tc>
          <w:tcPr>
            <w:tcW w:w="992" w:type="dxa"/>
            <w:shd w:val="clear" w:color="auto" w:fill="auto"/>
            <w:noWrap/>
            <w:vAlign w:val="bottom"/>
          </w:tcPr>
          <w:p w:rsidR="00C2090E" w:rsidRPr="009E1C88" w:rsidRDefault="00C2090E" w:rsidP="00C2090E">
            <w:pPr>
              <w:kinsoku w:val="0"/>
              <w:overflowPunct w:val="0"/>
              <w:autoSpaceDE w:val="0"/>
              <w:autoSpaceDN w:val="0"/>
              <w:adjustRightInd w:val="0"/>
              <w:snapToGrid w:val="0"/>
              <w:jc w:val="center"/>
              <w:rPr>
                <w:sz w:val="20"/>
                <w:szCs w:val="20"/>
              </w:rPr>
            </w:pPr>
            <w:r w:rsidRPr="009E1C88">
              <w:rPr>
                <w:sz w:val="20"/>
                <w:szCs w:val="20"/>
              </w:rPr>
              <w:t>0,00029</w:t>
            </w:r>
          </w:p>
        </w:tc>
      </w:tr>
      <w:tr w:rsidR="00C2090E" w:rsidRPr="008F66EF" w:rsidTr="00C2090E">
        <w:trPr>
          <w:trHeight w:val="255"/>
        </w:trPr>
        <w:tc>
          <w:tcPr>
            <w:tcW w:w="3289" w:type="dxa"/>
            <w:vMerge/>
            <w:shd w:val="clear" w:color="auto" w:fill="auto"/>
            <w:noWrap/>
            <w:vAlign w:val="center"/>
          </w:tcPr>
          <w:p w:rsidR="00C2090E" w:rsidRPr="009E1C88" w:rsidRDefault="00C2090E" w:rsidP="00C2090E">
            <w:pPr>
              <w:kinsoku w:val="0"/>
              <w:overflowPunct w:val="0"/>
              <w:autoSpaceDE w:val="0"/>
              <w:autoSpaceDN w:val="0"/>
              <w:adjustRightInd w:val="0"/>
              <w:snapToGrid w:val="0"/>
              <w:ind w:left="-52"/>
              <w:rPr>
                <w:sz w:val="20"/>
                <w:szCs w:val="20"/>
              </w:rPr>
            </w:pPr>
          </w:p>
        </w:tc>
        <w:tc>
          <w:tcPr>
            <w:tcW w:w="709" w:type="dxa"/>
            <w:vMerge/>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p>
        </w:tc>
        <w:tc>
          <w:tcPr>
            <w:tcW w:w="1105" w:type="dxa"/>
            <w:gridSpan w:val="2"/>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1</w:t>
            </w:r>
          </w:p>
        </w:tc>
        <w:tc>
          <w:tcPr>
            <w:tcW w:w="1134" w:type="dxa"/>
            <w:shd w:val="clear" w:color="auto" w:fill="auto"/>
            <w:noWrap/>
            <w:vAlign w:val="center"/>
          </w:tcPr>
          <w:p w:rsidR="00C2090E" w:rsidRPr="009E1C88" w:rsidRDefault="00C2090E" w:rsidP="00C2090E">
            <w:pPr>
              <w:jc w:val="center"/>
              <w:rPr>
                <w:rFonts w:eastAsia="Calibri"/>
                <w:sz w:val="20"/>
                <w:szCs w:val="20"/>
                <w:lang w:eastAsia="en-US"/>
              </w:rPr>
            </w:pPr>
            <w:r w:rsidRPr="009E1C88">
              <w:rPr>
                <w:rFonts w:eastAsia="Calibri"/>
                <w:sz w:val="20"/>
                <w:szCs w:val="20"/>
                <w:lang w:eastAsia="en-US"/>
              </w:rPr>
              <w:t>0,692</w:t>
            </w:r>
          </w:p>
        </w:tc>
        <w:tc>
          <w:tcPr>
            <w:tcW w:w="1134" w:type="dxa"/>
            <w:gridSpan w:val="2"/>
            <w:vMerge/>
            <w:shd w:val="clear" w:color="auto" w:fill="auto"/>
            <w:noWrap/>
            <w:vAlign w:val="bottom"/>
          </w:tcPr>
          <w:p w:rsidR="00C2090E" w:rsidRPr="009E1C88" w:rsidRDefault="00C2090E" w:rsidP="00C2090E">
            <w:pPr>
              <w:kinsoku w:val="0"/>
              <w:overflowPunct w:val="0"/>
              <w:autoSpaceDE w:val="0"/>
              <w:autoSpaceDN w:val="0"/>
              <w:adjustRightInd w:val="0"/>
              <w:snapToGrid w:val="0"/>
              <w:ind w:left="-108"/>
              <w:jc w:val="center"/>
              <w:rPr>
                <w:sz w:val="20"/>
                <w:szCs w:val="20"/>
              </w:rPr>
            </w:pPr>
          </w:p>
        </w:tc>
        <w:tc>
          <w:tcPr>
            <w:tcW w:w="993" w:type="dxa"/>
            <w:gridSpan w:val="2"/>
            <w:vMerge/>
            <w:shd w:val="clear" w:color="auto" w:fill="auto"/>
            <w:noWrap/>
            <w:vAlign w:val="bottom"/>
          </w:tcPr>
          <w:p w:rsidR="00C2090E" w:rsidRPr="009E1C88"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C2090E" w:rsidRPr="009E1C88" w:rsidRDefault="00C2090E" w:rsidP="00C2090E">
            <w:pPr>
              <w:kinsoku w:val="0"/>
              <w:overflowPunct w:val="0"/>
              <w:autoSpaceDE w:val="0"/>
              <w:autoSpaceDN w:val="0"/>
              <w:adjustRightInd w:val="0"/>
              <w:snapToGrid w:val="0"/>
              <w:jc w:val="center"/>
              <w:rPr>
                <w:sz w:val="20"/>
                <w:szCs w:val="20"/>
              </w:rPr>
            </w:pPr>
            <w:r w:rsidRPr="009E1C88">
              <w:rPr>
                <w:sz w:val="20"/>
                <w:szCs w:val="20"/>
              </w:rPr>
              <w:t>0,00044</w:t>
            </w:r>
          </w:p>
        </w:tc>
      </w:tr>
      <w:tr w:rsidR="00C2090E" w:rsidRPr="008F66EF" w:rsidTr="00C2090E">
        <w:trPr>
          <w:trHeight w:val="255"/>
        </w:trPr>
        <w:tc>
          <w:tcPr>
            <w:tcW w:w="3289" w:type="dxa"/>
            <w:shd w:val="clear" w:color="auto" w:fill="auto"/>
            <w:noWrap/>
          </w:tcPr>
          <w:p w:rsidR="00C2090E" w:rsidRPr="009E1C88" w:rsidRDefault="00C2090E" w:rsidP="00C2090E">
            <w:pPr>
              <w:rPr>
                <w:rFonts w:eastAsia="Calibri"/>
                <w:sz w:val="20"/>
                <w:szCs w:val="20"/>
                <w:lang w:eastAsia="en-US"/>
              </w:rPr>
            </w:pPr>
            <w:r w:rsidRPr="009E1C88">
              <w:rPr>
                <w:rFonts w:eastAsia="Calibri"/>
                <w:sz w:val="20"/>
                <w:szCs w:val="20"/>
                <w:lang w:eastAsia="en-US"/>
              </w:rPr>
              <w:t>МТ 5020</w:t>
            </w:r>
          </w:p>
        </w:tc>
        <w:tc>
          <w:tcPr>
            <w:tcW w:w="709" w:type="dxa"/>
            <w:shd w:val="clear" w:color="auto" w:fill="auto"/>
            <w:noWrap/>
          </w:tcPr>
          <w:p w:rsidR="00C2090E" w:rsidRPr="009E1C88" w:rsidRDefault="00C2090E" w:rsidP="00C2090E">
            <w:pPr>
              <w:jc w:val="center"/>
              <w:rPr>
                <w:rFonts w:eastAsia="Calibri"/>
                <w:sz w:val="20"/>
                <w:szCs w:val="20"/>
                <w:lang w:eastAsia="en-US"/>
              </w:rPr>
            </w:pPr>
            <w:r w:rsidRPr="009E1C88">
              <w:rPr>
                <w:rFonts w:eastAsia="Calibri"/>
                <w:sz w:val="20"/>
                <w:szCs w:val="20"/>
                <w:lang w:eastAsia="en-US"/>
              </w:rPr>
              <w:t>4</w:t>
            </w:r>
          </w:p>
        </w:tc>
        <w:tc>
          <w:tcPr>
            <w:tcW w:w="1105" w:type="dxa"/>
            <w:gridSpan w:val="2"/>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2</w:t>
            </w:r>
          </w:p>
        </w:tc>
        <w:tc>
          <w:tcPr>
            <w:tcW w:w="1134" w:type="dxa"/>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rFonts w:eastAsia="Calibri"/>
                <w:sz w:val="20"/>
                <w:szCs w:val="20"/>
                <w:lang w:eastAsia="en-US"/>
              </w:rPr>
              <w:t>0,425</w:t>
            </w:r>
          </w:p>
        </w:tc>
        <w:tc>
          <w:tcPr>
            <w:tcW w:w="1134" w:type="dxa"/>
            <w:gridSpan w:val="2"/>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3840</w:t>
            </w:r>
          </w:p>
        </w:tc>
        <w:tc>
          <w:tcPr>
            <w:tcW w:w="993" w:type="dxa"/>
            <w:gridSpan w:val="2"/>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3000</w:t>
            </w:r>
          </w:p>
        </w:tc>
        <w:tc>
          <w:tcPr>
            <w:tcW w:w="992" w:type="dxa"/>
            <w:shd w:val="clear" w:color="auto" w:fill="auto"/>
            <w:noWrap/>
            <w:vAlign w:val="bottom"/>
          </w:tcPr>
          <w:p w:rsidR="00C2090E" w:rsidRPr="009E1C88" w:rsidRDefault="00C2090E" w:rsidP="00C2090E">
            <w:pPr>
              <w:kinsoku w:val="0"/>
              <w:overflowPunct w:val="0"/>
              <w:autoSpaceDE w:val="0"/>
              <w:autoSpaceDN w:val="0"/>
              <w:adjustRightInd w:val="0"/>
              <w:snapToGrid w:val="0"/>
              <w:jc w:val="center"/>
              <w:rPr>
                <w:sz w:val="20"/>
                <w:szCs w:val="20"/>
              </w:rPr>
            </w:pPr>
            <w:r w:rsidRPr="009E1C88">
              <w:rPr>
                <w:sz w:val="20"/>
                <w:szCs w:val="20"/>
              </w:rPr>
              <w:t>0,00435</w:t>
            </w:r>
          </w:p>
        </w:tc>
      </w:tr>
      <w:tr w:rsidR="00C2090E" w:rsidRPr="008F66EF" w:rsidTr="00C2090E">
        <w:trPr>
          <w:trHeight w:val="255"/>
        </w:trPr>
        <w:tc>
          <w:tcPr>
            <w:tcW w:w="3289" w:type="dxa"/>
            <w:vMerge w:val="restart"/>
            <w:shd w:val="clear" w:color="auto" w:fill="auto"/>
            <w:noWrap/>
            <w:vAlign w:val="center"/>
          </w:tcPr>
          <w:p w:rsidR="00C2090E" w:rsidRPr="009E1C88" w:rsidRDefault="00C2090E" w:rsidP="00C2090E">
            <w:pPr>
              <w:rPr>
                <w:rFonts w:eastAsia="Calibri"/>
                <w:sz w:val="20"/>
                <w:szCs w:val="20"/>
                <w:lang w:eastAsia="en-US"/>
              </w:rPr>
            </w:pPr>
            <w:r w:rsidRPr="009E1C88">
              <w:rPr>
                <w:rFonts w:eastAsia="Calibri"/>
                <w:sz w:val="20"/>
                <w:szCs w:val="20"/>
                <w:lang w:eastAsia="en-US"/>
              </w:rPr>
              <w:t>CAT AD30</w:t>
            </w:r>
          </w:p>
        </w:tc>
        <w:tc>
          <w:tcPr>
            <w:tcW w:w="709" w:type="dxa"/>
            <w:vMerge w:val="restart"/>
            <w:shd w:val="clear" w:color="auto" w:fill="auto"/>
            <w:noWrap/>
            <w:vAlign w:val="center"/>
          </w:tcPr>
          <w:p w:rsidR="00C2090E" w:rsidRPr="009E1C88" w:rsidRDefault="00C2090E" w:rsidP="00C2090E">
            <w:pPr>
              <w:jc w:val="center"/>
              <w:rPr>
                <w:rFonts w:eastAsia="Calibri"/>
                <w:sz w:val="20"/>
                <w:szCs w:val="20"/>
                <w:lang w:eastAsia="en-US"/>
              </w:rPr>
            </w:pPr>
            <w:r w:rsidRPr="009E1C88">
              <w:rPr>
                <w:rFonts w:eastAsia="Calibri"/>
                <w:sz w:val="20"/>
                <w:szCs w:val="20"/>
                <w:lang w:eastAsia="en-US"/>
              </w:rPr>
              <w:t>1</w:t>
            </w:r>
          </w:p>
        </w:tc>
        <w:tc>
          <w:tcPr>
            <w:tcW w:w="1105" w:type="dxa"/>
            <w:gridSpan w:val="2"/>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1</w:t>
            </w:r>
          </w:p>
        </w:tc>
        <w:tc>
          <w:tcPr>
            <w:tcW w:w="1134" w:type="dxa"/>
            <w:shd w:val="clear" w:color="auto" w:fill="auto"/>
            <w:noWrap/>
            <w:vAlign w:val="center"/>
          </w:tcPr>
          <w:p w:rsidR="00C2090E" w:rsidRPr="009E1C88" w:rsidRDefault="00C2090E" w:rsidP="00C2090E">
            <w:pPr>
              <w:jc w:val="center"/>
              <w:rPr>
                <w:rFonts w:eastAsia="Calibri"/>
                <w:sz w:val="20"/>
                <w:szCs w:val="20"/>
                <w:lang w:eastAsia="en-US"/>
              </w:rPr>
            </w:pPr>
            <w:r w:rsidRPr="009E1C88">
              <w:rPr>
                <w:rFonts w:eastAsia="Calibri"/>
                <w:sz w:val="20"/>
                <w:szCs w:val="20"/>
                <w:lang w:eastAsia="en-US"/>
              </w:rPr>
              <w:t>0,74</w:t>
            </w:r>
          </w:p>
        </w:tc>
        <w:tc>
          <w:tcPr>
            <w:tcW w:w="1134" w:type="dxa"/>
            <w:gridSpan w:val="2"/>
            <w:vMerge w:val="restart"/>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3396</w:t>
            </w:r>
          </w:p>
        </w:tc>
        <w:tc>
          <w:tcPr>
            <w:tcW w:w="993" w:type="dxa"/>
            <w:gridSpan w:val="2"/>
            <w:vMerge w:val="restart"/>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3000</w:t>
            </w:r>
          </w:p>
        </w:tc>
        <w:tc>
          <w:tcPr>
            <w:tcW w:w="992" w:type="dxa"/>
            <w:shd w:val="clear" w:color="auto" w:fill="auto"/>
            <w:noWrap/>
            <w:vAlign w:val="bottom"/>
          </w:tcPr>
          <w:p w:rsidR="00C2090E" w:rsidRPr="009E1C88" w:rsidRDefault="00C2090E" w:rsidP="00C2090E">
            <w:pPr>
              <w:kinsoku w:val="0"/>
              <w:overflowPunct w:val="0"/>
              <w:autoSpaceDE w:val="0"/>
              <w:autoSpaceDN w:val="0"/>
              <w:adjustRightInd w:val="0"/>
              <w:snapToGrid w:val="0"/>
              <w:jc w:val="center"/>
              <w:rPr>
                <w:sz w:val="20"/>
                <w:szCs w:val="20"/>
              </w:rPr>
            </w:pPr>
            <w:r w:rsidRPr="009E1C88">
              <w:rPr>
                <w:sz w:val="20"/>
                <w:szCs w:val="20"/>
              </w:rPr>
              <w:t>0,00084</w:t>
            </w:r>
          </w:p>
        </w:tc>
      </w:tr>
      <w:tr w:rsidR="00C2090E" w:rsidRPr="008F66EF" w:rsidTr="00C2090E">
        <w:trPr>
          <w:trHeight w:val="255"/>
        </w:trPr>
        <w:tc>
          <w:tcPr>
            <w:tcW w:w="3289" w:type="dxa"/>
            <w:vMerge/>
            <w:shd w:val="clear" w:color="auto" w:fill="auto"/>
            <w:noWrap/>
          </w:tcPr>
          <w:p w:rsidR="00C2090E" w:rsidRPr="009E1C88" w:rsidRDefault="00C2090E" w:rsidP="00C2090E">
            <w:pPr>
              <w:rPr>
                <w:rFonts w:eastAsia="Calibri"/>
                <w:sz w:val="20"/>
                <w:szCs w:val="20"/>
                <w:lang w:eastAsia="en-US"/>
              </w:rPr>
            </w:pPr>
          </w:p>
        </w:tc>
        <w:tc>
          <w:tcPr>
            <w:tcW w:w="709" w:type="dxa"/>
            <w:vMerge/>
            <w:shd w:val="clear" w:color="auto" w:fill="auto"/>
            <w:noWrap/>
          </w:tcPr>
          <w:p w:rsidR="00C2090E" w:rsidRPr="009E1C88" w:rsidRDefault="00C2090E" w:rsidP="00C2090E">
            <w:pPr>
              <w:jc w:val="center"/>
              <w:rPr>
                <w:rFonts w:eastAsia="Calibri"/>
                <w:sz w:val="20"/>
                <w:szCs w:val="20"/>
                <w:lang w:eastAsia="en-US"/>
              </w:rPr>
            </w:pPr>
          </w:p>
        </w:tc>
        <w:tc>
          <w:tcPr>
            <w:tcW w:w="1105" w:type="dxa"/>
            <w:gridSpan w:val="2"/>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1</w:t>
            </w:r>
          </w:p>
        </w:tc>
        <w:tc>
          <w:tcPr>
            <w:tcW w:w="1134" w:type="dxa"/>
            <w:shd w:val="clear" w:color="auto" w:fill="auto"/>
            <w:noWrap/>
            <w:vAlign w:val="center"/>
          </w:tcPr>
          <w:p w:rsidR="00C2090E" w:rsidRPr="009E1C88" w:rsidRDefault="00C2090E" w:rsidP="00C2090E">
            <w:pPr>
              <w:jc w:val="center"/>
              <w:rPr>
                <w:rFonts w:eastAsia="Calibri"/>
                <w:sz w:val="20"/>
                <w:szCs w:val="20"/>
                <w:lang w:eastAsia="en-US"/>
              </w:rPr>
            </w:pPr>
            <w:r w:rsidRPr="009E1C88">
              <w:rPr>
                <w:rFonts w:eastAsia="Calibri"/>
                <w:sz w:val="20"/>
                <w:szCs w:val="20"/>
                <w:lang w:eastAsia="en-US"/>
              </w:rPr>
              <w:t>0,4</w:t>
            </w:r>
          </w:p>
        </w:tc>
        <w:tc>
          <w:tcPr>
            <w:tcW w:w="1134" w:type="dxa"/>
            <w:gridSpan w:val="2"/>
            <w:vMerge/>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p>
        </w:tc>
        <w:tc>
          <w:tcPr>
            <w:tcW w:w="993" w:type="dxa"/>
            <w:gridSpan w:val="2"/>
            <w:vMerge/>
            <w:shd w:val="clear" w:color="auto" w:fill="auto"/>
            <w:noWrap/>
            <w:vAlign w:val="bottom"/>
          </w:tcPr>
          <w:p w:rsidR="00C2090E" w:rsidRPr="009E1C88"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C2090E" w:rsidRPr="009E1C88" w:rsidRDefault="00C2090E" w:rsidP="00C2090E">
            <w:pPr>
              <w:kinsoku w:val="0"/>
              <w:overflowPunct w:val="0"/>
              <w:autoSpaceDE w:val="0"/>
              <w:autoSpaceDN w:val="0"/>
              <w:adjustRightInd w:val="0"/>
              <w:snapToGrid w:val="0"/>
              <w:jc w:val="center"/>
              <w:rPr>
                <w:sz w:val="20"/>
                <w:szCs w:val="20"/>
              </w:rPr>
            </w:pPr>
            <w:r w:rsidRPr="009E1C88">
              <w:rPr>
                <w:sz w:val="20"/>
                <w:szCs w:val="20"/>
              </w:rPr>
              <w:t>0,00045</w:t>
            </w:r>
          </w:p>
        </w:tc>
      </w:tr>
      <w:tr w:rsidR="00C2090E" w:rsidRPr="008F66EF" w:rsidTr="00C2090E">
        <w:trPr>
          <w:trHeight w:val="255"/>
        </w:trPr>
        <w:tc>
          <w:tcPr>
            <w:tcW w:w="3289" w:type="dxa"/>
            <w:vMerge w:val="restart"/>
            <w:shd w:val="clear" w:color="auto" w:fill="auto"/>
            <w:noWrap/>
            <w:vAlign w:val="center"/>
          </w:tcPr>
          <w:p w:rsidR="00C2090E" w:rsidRPr="009E1C88" w:rsidRDefault="00C2090E" w:rsidP="00C2090E">
            <w:pPr>
              <w:rPr>
                <w:rFonts w:eastAsia="Calibri"/>
                <w:sz w:val="20"/>
                <w:szCs w:val="20"/>
                <w:lang w:eastAsia="en-US"/>
              </w:rPr>
            </w:pPr>
            <w:r w:rsidRPr="009E1C88">
              <w:rPr>
                <w:rFonts w:eastAsia="Calibri"/>
                <w:sz w:val="20"/>
                <w:szCs w:val="20"/>
                <w:lang w:val="en-US" w:eastAsia="en-US"/>
              </w:rPr>
              <w:t>ST 14</w:t>
            </w:r>
          </w:p>
        </w:tc>
        <w:tc>
          <w:tcPr>
            <w:tcW w:w="709" w:type="dxa"/>
            <w:vMerge w:val="restart"/>
            <w:shd w:val="clear" w:color="auto" w:fill="auto"/>
            <w:noWrap/>
            <w:vAlign w:val="center"/>
          </w:tcPr>
          <w:p w:rsidR="00C2090E" w:rsidRPr="009E1C88" w:rsidRDefault="00C2090E" w:rsidP="00C2090E">
            <w:pPr>
              <w:jc w:val="center"/>
              <w:rPr>
                <w:rFonts w:eastAsia="Calibri"/>
                <w:sz w:val="20"/>
                <w:szCs w:val="20"/>
                <w:lang w:eastAsia="en-US"/>
              </w:rPr>
            </w:pPr>
            <w:r w:rsidRPr="009E1C88">
              <w:rPr>
                <w:rFonts w:eastAsia="Calibri"/>
                <w:sz w:val="20"/>
                <w:szCs w:val="20"/>
                <w:lang w:eastAsia="en-US"/>
              </w:rPr>
              <w:t>2</w:t>
            </w:r>
          </w:p>
        </w:tc>
        <w:tc>
          <w:tcPr>
            <w:tcW w:w="1105" w:type="dxa"/>
            <w:gridSpan w:val="2"/>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1</w:t>
            </w:r>
          </w:p>
        </w:tc>
        <w:tc>
          <w:tcPr>
            <w:tcW w:w="1134" w:type="dxa"/>
            <w:shd w:val="clear" w:color="auto" w:fill="auto"/>
            <w:noWrap/>
            <w:vAlign w:val="center"/>
          </w:tcPr>
          <w:p w:rsidR="00C2090E" w:rsidRPr="009E1C88" w:rsidRDefault="00C2090E" w:rsidP="00C2090E">
            <w:pPr>
              <w:jc w:val="center"/>
              <w:rPr>
                <w:rFonts w:eastAsia="Calibri"/>
                <w:sz w:val="20"/>
                <w:szCs w:val="20"/>
                <w:lang w:eastAsia="en-US"/>
              </w:rPr>
            </w:pPr>
            <w:r w:rsidRPr="009E1C88">
              <w:rPr>
                <w:rFonts w:eastAsia="Calibri"/>
                <w:sz w:val="20"/>
                <w:szCs w:val="20"/>
                <w:lang w:eastAsia="en-US"/>
              </w:rPr>
              <w:t>0,425</w:t>
            </w:r>
          </w:p>
        </w:tc>
        <w:tc>
          <w:tcPr>
            <w:tcW w:w="1134" w:type="dxa"/>
            <w:gridSpan w:val="2"/>
            <w:vMerge w:val="restart"/>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4320</w:t>
            </w:r>
          </w:p>
        </w:tc>
        <w:tc>
          <w:tcPr>
            <w:tcW w:w="993" w:type="dxa"/>
            <w:gridSpan w:val="2"/>
            <w:vMerge w:val="restart"/>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3000</w:t>
            </w:r>
          </w:p>
        </w:tc>
        <w:tc>
          <w:tcPr>
            <w:tcW w:w="992" w:type="dxa"/>
            <w:shd w:val="clear" w:color="auto" w:fill="auto"/>
            <w:noWrap/>
            <w:vAlign w:val="bottom"/>
          </w:tcPr>
          <w:p w:rsidR="00C2090E" w:rsidRPr="009E1C88" w:rsidRDefault="00C2090E" w:rsidP="00C2090E">
            <w:pPr>
              <w:kinsoku w:val="0"/>
              <w:overflowPunct w:val="0"/>
              <w:autoSpaceDE w:val="0"/>
              <w:autoSpaceDN w:val="0"/>
              <w:adjustRightInd w:val="0"/>
              <w:snapToGrid w:val="0"/>
              <w:jc w:val="center"/>
              <w:rPr>
                <w:sz w:val="20"/>
                <w:szCs w:val="20"/>
              </w:rPr>
            </w:pPr>
            <w:r w:rsidRPr="009E1C88">
              <w:rPr>
                <w:sz w:val="20"/>
                <w:szCs w:val="20"/>
              </w:rPr>
              <w:t>0,00122</w:t>
            </w:r>
          </w:p>
        </w:tc>
      </w:tr>
      <w:tr w:rsidR="00C2090E" w:rsidRPr="008F66EF" w:rsidTr="00C2090E">
        <w:trPr>
          <w:trHeight w:val="255"/>
        </w:trPr>
        <w:tc>
          <w:tcPr>
            <w:tcW w:w="3289" w:type="dxa"/>
            <w:vMerge/>
            <w:shd w:val="clear" w:color="auto" w:fill="auto"/>
            <w:noWrap/>
            <w:vAlign w:val="center"/>
          </w:tcPr>
          <w:p w:rsidR="00C2090E" w:rsidRPr="009E1C88" w:rsidRDefault="00C2090E" w:rsidP="00C2090E">
            <w:pPr>
              <w:kinsoku w:val="0"/>
              <w:overflowPunct w:val="0"/>
              <w:autoSpaceDE w:val="0"/>
              <w:autoSpaceDN w:val="0"/>
              <w:adjustRightInd w:val="0"/>
              <w:snapToGrid w:val="0"/>
              <w:ind w:left="-52"/>
              <w:rPr>
                <w:sz w:val="20"/>
                <w:szCs w:val="20"/>
              </w:rPr>
            </w:pPr>
          </w:p>
        </w:tc>
        <w:tc>
          <w:tcPr>
            <w:tcW w:w="709" w:type="dxa"/>
            <w:vMerge/>
            <w:shd w:val="clear" w:color="auto" w:fill="auto"/>
            <w:noWrap/>
            <w:vAlign w:val="bottom"/>
          </w:tcPr>
          <w:p w:rsidR="00C2090E" w:rsidRPr="009E1C88" w:rsidRDefault="00C2090E" w:rsidP="00C2090E">
            <w:pPr>
              <w:kinsoku w:val="0"/>
              <w:overflowPunct w:val="0"/>
              <w:autoSpaceDE w:val="0"/>
              <w:autoSpaceDN w:val="0"/>
              <w:adjustRightInd w:val="0"/>
              <w:snapToGrid w:val="0"/>
              <w:ind w:left="-108"/>
              <w:jc w:val="center"/>
              <w:rPr>
                <w:sz w:val="20"/>
                <w:szCs w:val="20"/>
              </w:rPr>
            </w:pPr>
          </w:p>
        </w:tc>
        <w:tc>
          <w:tcPr>
            <w:tcW w:w="1105" w:type="dxa"/>
            <w:gridSpan w:val="2"/>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1</w:t>
            </w:r>
          </w:p>
        </w:tc>
        <w:tc>
          <w:tcPr>
            <w:tcW w:w="1134" w:type="dxa"/>
            <w:shd w:val="clear" w:color="auto" w:fill="auto"/>
            <w:noWrap/>
            <w:vAlign w:val="center"/>
          </w:tcPr>
          <w:p w:rsidR="00C2090E" w:rsidRPr="009E1C88" w:rsidRDefault="00C2090E" w:rsidP="00C2090E">
            <w:pPr>
              <w:jc w:val="center"/>
              <w:rPr>
                <w:rFonts w:eastAsia="Calibri"/>
                <w:sz w:val="20"/>
                <w:szCs w:val="20"/>
                <w:lang w:eastAsia="en-US"/>
              </w:rPr>
            </w:pPr>
            <w:r w:rsidRPr="009E1C88">
              <w:rPr>
                <w:rFonts w:eastAsia="Calibri"/>
                <w:sz w:val="20"/>
                <w:szCs w:val="20"/>
                <w:lang w:eastAsia="en-US"/>
              </w:rPr>
              <w:t>1,583</w:t>
            </w:r>
          </w:p>
        </w:tc>
        <w:tc>
          <w:tcPr>
            <w:tcW w:w="1134" w:type="dxa"/>
            <w:gridSpan w:val="2"/>
            <w:vMerge/>
            <w:shd w:val="clear" w:color="auto" w:fill="auto"/>
            <w:noWrap/>
            <w:vAlign w:val="bottom"/>
          </w:tcPr>
          <w:p w:rsidR="00C2090E" w:rsidRPr="009E1C88" w:rsidRDefault="00C2090E" w:rsidP="00C2090E">
            <w:pPr>
              <w:kinsoku w:val="0"/>
              <w:overflowPunct w:val="0"/>
              <w:autoSpaceDE w:val="0"/>
              <w:autoSpaceDN w:val="0"/>
              <w:adjustRightInd w:val="0"/>
              <w:snapToGrid w:val="0"/>
              <w:ind w:left="-108"/>
              <w:jc w:val="center"/>
              <w:rPr>
                <w:sz w:val="20"/>
                <w:szCs w:val="20"/>
              </w:rPr>
            </w:pPr>
          </w:p>
        </w:tc>
        <w:tc>
          <w:tcPr>
            <w:tcW w:w="993" w:type="dxa"/>
            <w:gridSpan w:val="2"/>
            <w:vMerge/>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C2090E" w:rsidRPr="009E1C88" w:rsidRDefault="00C2090E" w:rsidP="00C2090E">
            <w:pPr>
              <w:kinsoku w:val="0"/>
              <w:overflowPunct w:val="0"/>
              <w:autoSpaceDE w:val="0"/>
              <w:autoSpaceDN w:val="0"/>
              <w:adjustRightInd w:val="0"/>
              <w:snapToGrid w:val="0"/>
              <w:jc w:val="center"/>
              <w:rPr>
                <w:sz w:val="20"/>
                <w:szCs w:val="20"/>
              </w:rPr>
            </w:pPr>
            <w:r w:rsidRPr="009E1C88">
              <w:rPr>
                <w:sz w:val="20"/>
                <w:szCs w:val="20"/>
              </w:rPr>
              <w:t>0,00456</w:t>
            </w:r>
          </w:p>
        </w:tc>
      </w:tr>
      <w:tr w:rsidR="00C2090E" w:rsidRPr="008F66EF" w:rsidTr="00C2090E">
        <w:trPr>
          <w:trHeight w:val="255"/>
        </w:trPr>
        <w:tc>
          <w:tcPr>
            <w:tcW w:w="3289" w:type="dxa"/>
            <w:vMerge w:val="restart"/>
            <w:shd w:val="clear" w:color="auto" w:fill="auto"/>
            <w:noWrap/>
            <w:vAlign w:val="center"/>
          </w:tcPr>
          <w:p w:rsidR="00C2090E" w:rsidRPr="009E1C88" w:rsidRDefault="00C2090E" w:rsidP="00C2090E">
            <w:pPr>
              <w:rPr>
                <w:rFonts w:eastAsia="Calibri"/>
                <w:sz w:val="20"/>
                <w:szCs w:val="20"/>
                <w:lang w:val="en-US" w:eastAsia="en-US"/>
              </w:rPr>
            </w:pPr>
            <w:r w:rsidRPr="009E1C88">
              <w:rPr>
                <w:rFonts w:eastAsia="Calibri"/>
                <w:sz w:val="20"/>
                <w:szCs w:val="20"/>
                <w:lang w:val="en-US" w:eastAsia="en-US"/>
              </w:rPr>
              <w:t>САТ-980 L</w:t>
            </w:r>
          </w:p>
        </w:tc>
        <w:tc>
          <w:tcPr>
            <w:tcW w:w="709" w:type="dxa"/>
            <w:vMerge w:val="restart"/>
            <w:shd w:val="clear" w:color="auto" w:fill="auto"/>
            <w:noWrap/>
            <w:vAlign w:val="center"/>
          </w:tcPr>
          <w:p w:rsidR="00C2090E" w:rsidRPr="009E1C88" w:rsidRDefault="00C2090E" w:rsidP="00C2090E">
            <w:pPr>
              <w:jc w:val="center"/>
              <w:rPr>
                <w:rFonts w:eastAsia="Calibri"/>
                <w:sz w:val="20"/>
                <w:szCs w:val="20"/>
                <w:lang w:eastAsia="en-US"/>
              </w:rPr>
            </w:pPr>
            <w:r w:rsidRPr="009E1C88">
              <w:rPr>
                <w:rFonts w:eastAsia="Calibri"/>
                <w:sz w:val="20"/>
                <w:szCs w:val="20"/>
                <w:lang w:eastAsia="en-US"/>
              </w:rPr>
              <w:t>4</w:t>
            </w:r>
          </w:p>
        </w:tc>
        <w:tc>
          <w:tcPr>
            <w:tcW w:w="1105" w:type="dxa"/>
            <w:gridSpan w:val="2"/>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1</w:t>
            </w:r>
          </w:p>
        </w:tc>
        <w:tc>
          <w:tcPr>
            <w:tcW w:w="1134" w:type="dxa"/>
            <w:shd w:val="clear" w:color="auto" w:fill="auto"/>
            <w:noWrap/>
            <w:vAlign w:val="center"/>
          </w:tcPr>
          <w:p w:rsidR="00C2090E" w:rsidRPr="009E1C88" w:rsidRDefault="00C2090E" w:rsidP="00C2090E">
            <w:pPr>
              <w:jc w:val="center"/>
              <w:rPr>
                <w:rFonts w:eastAsia="Calibri"/>
                <w:sz w:val="20"/>
                <w:szCs w:val="20"/>
                <w:lang w:eastAsia="en-US"/>
              </w:rPr>
            </w:pPr>
            <w:r w:rsidRPr="009E1C88">
              <w:rPr>
                <w:rFonts w:eastAsia="Calibri"/>
                <w:sz w:val="20"/>
                <w:szCs w:val="20"/>
                <w:lang w:eastAsia="en-US"/>
              </w:rPr>
              <w:t>0,92</w:t>
            </w:r>
          </w:p>
        </w:tc>
        <w:tc>
          <w:tcPr>
            <w:tcW w:w="1134" w:type="dxa"/>
            <w:gridSpan w:val="2"/>
            <w:vMerge w:val="restart"/>
            <w:shd w:val="clear" w:color="auto" w:fill="FFFFFF"/>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3400</w:t>
            </w:r>
          </w:p>
        </w:tc>
        <w:tc>
          <w:tcPr>
            <w:tcW w:w="993" w:type="dxa"/>
            <w:gridSpan w:val="2"/>
            <w:vMerge w:val="restart"/>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3000</w:t>
            </w:r>
          </w:p>
        </w:tc>
        <w:tc>
          <w:tcPr>
            <w:tcW w:w="992" w:type="dxa"/>
            <w:shd w:val="clear" w:color="auto" w:fill="auto"/>
            <w:noWrap/>
            <w:vAlign w:val="bottom"/>
          </w:tcPr>
          <w:p w:rsidR="00C2090E" w:rsidRPr="009E1C88" w:rsidRDefault="00C2090E" w:rsidP="00C2090E">
            <w:pPr>
              <w:kinsoku w:val="0"/>
              <w:overflowPunct w:val="0"/>
              <w:autoSpaceDE w:val="0"/>
              <w:autoSpaceDN w:val="0"/>
              <w:adjustRightInd w:val="0"/>
              <w:snapToGrid w:val="0"/>
              <w:jc w:val="center"/>
              <w:rPr>
                <w:sz w:val="20"/>
                <w:szCs w:val="20"/>
              </w:rPr>
            </w:pPr>
            <w:r w:rsidRPr="009E1C88">
              <w:rPr>
                <w:sz w:val="20"/>
                <w:szCs w:val="20"/>
              </w:rPr>
              <w:t>0,00417</w:t>
            </w:r>
          </w:p>
        </w:tc>
      </w:tr>
      <w:tr w:rsidR="00C2090E" w:rsidRPr="008F66EF" w:rsidTr="00C2090E">
        <w:trPr>
          <w:trHeight w:val="255"/>
        </w:trPr>
        <w:tc>
          <w:tcPr>
            <w:tcW w:w="3289" w:type="dxa"/>
            <w:vMerge/>
            <w:shd w:val="clear" w:color="auto" w:fill="auto"/>
            <w:noWrap/>
            <w:vAlign w:val="center"/>
          </w:tcPr>
          <w:p w:rsidR="00C2090E" w:rsidRPr="009E1C88" w:rsidRDefault="00C2090E" w:rsidP="00C2090E">
            <w:pPr>
              <w:kinsoku w:val="0"/>
              <w:overflowPunct w:val="0"/>
              <w:autoSpaceDE w:val="0"/>
              <w:autoSpaceDN w:val="0"/>
              <w:adjustRightInd w:val="0"/>
              <w:snapToGrid w:val="0"/>
              <w:ind w:left="-52"/>
              <w:rPr>
                <w:sz w:val="20"/>
                <w:szCs w:val="20"/>
              </w:rPr>
            </w:pPr>
          </w:p>
        </w:tc>
        <w:tc>
          <w:tcPr>
            <w:tcW w:w="709" w:type="dxa"/>
            <w:vMerge/>
            <w:shd w:val="clear" w:color="auto" w:fill="auto"/>
            <w:noWrap/>
            <w:vAlign w:val="bottom"/>
          </w:tcPr>
          <w:p w:rsidR="00C2090E" w:rsidRPr="009E1C88" w:rsidRDefault="00C2090E" w:rsidP="00C2090E">
            <w:pPr>
              <w:kinsoku w:val="0"/>
              <w:overflowPunct w:val="0"/>
              <w:autoSpaceDE w:val="0"/>
              <w:autoSpaceDN w:val="0"/>
              <w:adjustRightInd w:val="0"/>
              <w:snapToGrid w:val="0"/>
              <w:ind w:left="-108"/>
              <w:jc w:val="center"/>
              <w:rPr>
                <w:sz w:val="20"/>
                <w:szCs w:val="20"/>
              </w:rPr>
            </w:pPr>
          </w:p>
        </w:tc>
        <w:tc>
          <w:tcPr>
            <w:tcW w:w="1105" w:type="dxa"/>
            <w:gridSpan w:val="2"/>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1</w:t>
            </w:r>
          </w:p>
        </w:tc>
        <w:tc>
          <w:tcPr>
            <w:tcW w:w="1134" w:type="dxa"/>
            <w:shd w:val="clear" w:color="auto" w:fill="auto"/>
            <w:noWrap/>
            <w:vAlign w:val="center"/>
          </w:tcPr>
          <w:p w:rsidR="00C2090E" w:rsidRPr="009E1C88" w:rsidRDefault="00C2090E" w:rsidP="00C2090E">
            <w:pPr>
              <w:jc w:val="center"/>
              <w:rPr>
                <w:rFonts w:eastAsia="Calibri"/>
                <w:sz w:val="20"/>
                <w:szCs w:val="20"/>
                <w:lang w:eastAsia="en-US"/>
              </w:rPr>
            </w:pPr>
            <w:r w:rsidRPr="009E1C88">
              <w:rPr>
                <w:rFonts w:eastAsia="Calibri"/>
                <w:sz w:val="20"/>
                <w:szCs w:val="20"/>
                <w:lang w:eastAsia="en-US"/>
              </w:rPr>
              <w:t>1,19</w:t>
            </w:r>
          </w:p>
        </w:tc>
        <w:tc>
          <w:tcPr>
            <w:tcW w:w="1134" w:type="dxa"/>
            <w:gridSpan w:val="2"/>
            <w:vMerge/>
            <w:shd w:val="clear" w:color="auto" w:fill="FFFFFF"/>
            <w:noWrap/>
            <w:vAlign w:val="bottom"/>
          </w:tcPr>
          <w:p w:rsidR="00C2090E" w:rsidRPr="009E1C88" w:rsidRDefault="00C2090E" w:rsidP="00C2090E">
            <w:pPr>
              <w:kinsoku w:val="0"/>
              <w:overflowPunct w:val="0"/>
              <w:autoSpaceDE w:val="0"/>
              <w:autoSpaceDN w:val="0"/>
              <w:adjustRightInd w:val="0"/>
              <w:snapToGrid w:val="0"/>
              <w:ind w:left="-108"/>
              <w:jc w:val="center"/>
              <w:rPr>
                <w:sz w:val="20"/>
                <w:szCs w:val="20"/>
              </w:rPr>
            </w:pPr>
          </w:p>
        </w:tc>
        <w:tc>
          <w:tcPr>
            <w:tcW w:w="993" w:type="dxa"/>
            <w:gridSpan w:val="2"/>
            <w:vMerge/>
            <w:shd w:val="clear" w:color="auto" w:fill="auto"/>
            <w:noWrap/>
            <w:vAlign w:val="bottom"/>
          </w:tcPr>
          <w:p w:rsidR="00C2090E" w:rsidRPr="009E1C88"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C2090E" w:rsidRPr="009E1C88" w:rsidRDefault="00C2090E" w:rsidP="00C2090E">
            <w:pPr>
              <w:kinsoku w:val="0"/>
              <w:overflowPunct w:val="0"/>
              <w:autoSpaceDE w:val="0"/>
              <w:autoSpaceDN w:val="0"/>
              <w:adjustRightInd w:val="0"/>
              <w:snapToGrid w:val="0"/>
              <w:jc w:val="center"/>
              <w:rPr>
                <w:sz w:val="20"/>
                <w:szCs w:val="20"/>
              </w:rPr>
            </w:pPr>
            <w:r w:rsidRPr="009E1C88">
              <w:rPr>
                <w:sz w:val="20"/>
                <w:szCs w:val="20"/>
              </w:rPr>
              <w:t>0,00539</w:t>
            </w:r>
          </w:p>
        </w:tc>
      </w:tr>
      <w:tr w:rsidR="00C2090E" w:rsidRPr="008F66EF" w:rsidTr="00C2090E">
        <w:trPr>
          <w:trHeight w:val="255"/>
        </w:trPr>
        <w:tc>
          <w:tcPr>
            <w:tcW w:w="3289" w:type="dxa"/>
            <w:vMerge w:val="restart"/>
            <w:shd w:val="clear" w:color="auto" w:fill="auto"/>
            <w:noWrap/>
            <w:vAlign w:val="center"/>
          </w:tcPr>
          <w:p w:rsidR="00C2090E" w:rsidRPr="009E1C88" w:rsidRDefault="00C2090E" w:rsidP="00C2090E">
            <w:pPr>
              <w:rPr>
                <w:rFonts w:eastAsia="Calibri"/>
                <w:sz w:val="20"/>
                <w:szCs w:val="20"/>
                <w:lang w:eastAsia="en-US"/>
              </w:rPr>
            </w:pPr>
            <w:r w:rsidRPr="009E1C88">
              <w:rPr>
                <w:rFonts w:eastAsia="Calibri"/>
                <w:sz w:val="20"/>
                <w:szCs w:val="20"/>
                <w:lang w:val="en-US" w:eastAsia="en-US"/>
              </w:rPr>
              <w:t>САТ-980G II (ОКНТ)</w:t>
            </w:r>
          </w:p>
        </w:tc>
        <w:tc>
          <w:tcPr>
            <w:tcW w:w="709" w:type="dxa"/>
            <w:vMerge w:val="restart"/>
            <w:shd w:val="clear" w:color="auto" w:fill="auto"/>
            <w:noWrap/>
            <w:vAlign w:val="center"/>
          </w:tcPr>
          <w:p w:rsidR="00C2090E" w:rsidRPr="009E1C88" w:rsidRDefault="00C2090E" w:rsidP="00C2090E">
            <w:pPr>
              <w:jc w:val="center"/>
              <w:rPr>
                <w:rFonts w:eastAsia="Calibri"/>
                <w:sz w:val="20"/>
                <w:szCs w:val="20"/>
                <w:lang w:eastAsia="en-US"/>
              </w:rPr>
            </w:pPr>
            <w:r w:rsidRPr="009E1C88">
              <w:rPr>
                <w:rFonts w:eastAsia="Calibri"/>
                <w:sz w:val="20"/>
                <w:szCs w:val="20"/>
                <w:lang w:eastAsia="en-US"/>
              </w:rPr>
              <w:t>1</w:t>
            </w:r>
          </w:p>
        </w:tc>
        <w:tc>
          <w:tcPr>
            <w:tcW w:w="1105" w:type="dxa"/>
            <w:gridSpan w:val="2"/>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1</w:t>
            </w:r>
          </w:p>
        </w:tc>
        <w:tc>
          <w:tcPr>
            <w:tcW w:w="1134" w:type="dxa"/>
            <w:shd w:val="clear" w:color="auto" w:fill="auto"/>
            <w:noWrap/>
            <w:vAlign w:val="center"/>
          </w:tcPr>
          <w:p w:rsidR="00C2090E" w:rsidRPr="009E1C88" w:rsidRDefault="00C2090E" w:rsidP="00C2090E">
            <w:pPr>
              <w:jc w:val="center"/>
              <w:rPr>
                <w:rFonts w:eastAsia="Calibri"/>
                <w:sz w:val="20"/>
                <w:szCs w:val="20"/>
                <w:lang w:eastAsia="en-US"/>
              </w:rPr>
            </w:pPr>
            <w:r w:rsidRPr="009E1C88">
              <w:rPr>
                <w:rFonts w:eastAsia="Calibri"/>
                <w:sz w:val="20"/>
                <w:szCs w:val="20"/>
                <w:lang w:eastAsia="en-US"/>
              </w:rPr>
              <w:t>0,92</w:t>
            </w:r>
          </w:p>
        </w:tc>
        <w:tc>
          <w:tcPr>
            <w:tcW w:w="1134" w:type="dxa"/>
            <w:gridSpan w:val="2"/>
            <w:vMerge w:val="restart"/>
            <w:shd w:val="clear" w:color="auto" w:fill="FFFFFF"/>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3408</w:t>
            </w:r>
          </w:p>
        </w:tc>
        <w:tc>
          <w:tcPr>
            <w:tcW w:w="993" w:type="dxa"/>
            <w:gridSpan w:val="2"/>
            <w:vMerge w:val="restart"/>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3000</w:t>
            </w:r>
          </w:p>
        </w:tc>
        <w:tc>
          <w:tcPr>
            <w:tcW w:w="992" w:type="dxa"/>
            <w:shd w:val="clear" w:color="auto" w:fill="auto"/>
            <w:noWrap/>
            <w:vAlign w:val="bottom"/>
          </w:tcPr>
          <w:p w:rsidR="00C2090E" w:rsidRPr="009E1C88" w:rsidRDefault="00C2090E" w:rsidP="00C2090E">
            <w:pPr>
              <w:kinsoku w:val="0"/>
              <w:overflowPunct w:val="0"/>
              <w:autoSpaceDE w:val="0"/>
              <w:autoSpaceDN w:val="0"/>
              <w:adjustRightInd w:val="0"/>
              <w:snapToGrid w:val="0"/>
              <w:jc w:val="center"/>
              <w:rPr>
                <w:sz w:val="20"/>
                <w:szCs w:val="20"/>
              </w:rPr>
            </w:pPr>
            <w:r w:rsidRPr="009E1C88">
              <w:rPr>
                <w:sz w:val="20"/>
                <w:szCs w:val="20"/>
              </w:rPr>
              <w:t>0,00105</w:t>
            </w:r>
          </w:p>
        </w:tc>
      </w:tr>
      <w:tr w:rsidR="00C2090E" w:rsidRPr="008F66EF" w:rsidTr="00C2090E">
        <w:trPr>
          <w:trHeight w:val="255"/>
        </w:trPr>
        <w:tc>
          <w:tcPr>
            <w:tcW w:w="3289" w:type="dxa"/>
            <w:vMerge/>
            <w:shd w:val="clear" w:color="auto" w:fill="auto"/>
            <w:noWrap/>
            <w:vAlign w:val="center"/>
          </w:tcPr>
          <w:p w:rsidR="00C2090E" w:rsidRPr="009E1C88" w:rsidRDefault="00C2090E" w:rsidP="00C2090E">
            <w:pPr>
              <w:kinsoku w:val="0"/>
              <w:overflowPunct w:val="0"/>
              <w:autoSpaceDE w:val="0"/>
              <w:autoSpaceDN w:val="0"/>
              <w:adjustRightInd w:val="0"/>
              <w:snapToGrid w:val="0"/>
              <w:ind w:left="-52"/>
              <w:rPr>
                <w:sz w:val="20"/>
                <w:szCs w:val="20"/>
              </w:rPr>
            </w:pPr>
          </w:p>
        </w:tc>
        <w:tc>
          <w:tcPr>
            <w:tcW w:w="709" w:type="dxa"/>
            <w:vMerge/>
            <w:shd w:val="clear" w:color="auto" w:fill="auto"/>
            <w:noWrap/>
            <w:vAlign w:val="bottom"/>
          </w:tcPr>
          <w:p w:rsidR="00C2090E" w:rsidRPr="009E1C88" w:rsidRDefault="00C2090E" w:rsidP="00C2090E">
            <w:pPr>
              <w:kinsoku w:val="0"/>
              <w:overflowPunct w:val="0"/>
              <w:autoSpaceDE w:val="0"/>
              <w:autoSpaceDN w:val="0"/>
              <w:adjustRightInd w:val="0"/>
              <w:snapToGrid w:val="0"/>
              <w:ind w:left="-108"/>
              <w:jc w:val="center"/>
              <w:rPr>
                <w:sz w:val="20"/>
                <w:szCs w:val="20"/>
              </w:rPr>
            </w:pPr>
          </w:p>
        </w:tc>
        <w:tc>
          <w:tcPr>
            <w:tcW w:w="1105" w:type="dxa"/>
            <w:gridSpan w:val="2"/>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1</w:t>
            </w:r>
          </w:p>
        </w:tc>
        <w:tc>
          <w:tcPr>
            <w:tcW w:w="1134" w:type="dxa"/>
            <w:shd w:val="clear" w:color="auto" w:fill="auto"/>
            <w:noWrap/>
            <w:vAlign w:val="center"/>
          </w:tcPr>
          <w:p w:rsidR="00C2090E" w:rsidRPr="009E1C88" w:rsidRDefault="00C2090E" w:rsidP="00C2090E">
            <w:pPr>
              <w:jc w:val="center"/>
              <w:rPr>
                <w:rFonts w:eastAsia="Calibri"/>
                <w:sz w:val="20"/>
                <w:szCs w:val="20"/>
                <w:lang w:eastAsia="en-US"/>
              </w:rPr>
            </w:pPr>
            <w:r w:rsidRPr="009E1C88">
              <w:rPr>
                <w:rFonts w:eastAsia="Calibri"/>
                <w:sz w:val="20"/>
                <w:szCs w:val="20"/>
                <w:lang w:eastAsia="en-US"/>
              </w:rPr>
              <w:t>1,19</w:t>
            </w:r>
          </w:p>
        </w:tc>
        <w:tc>
          <w:tcPr>
            <w:tcW w:w="1134" w:type="dxa"/>
            <w:gridSpan w:val="2"/>
            <w:vMerge/>
            <w:shd w:val="clear" w:color="auto" w:fill="FFFFFF"/>
            <w:noWrap/>
            <w:vAlign w:val="bottom"/>
          </w:tcPr>
          <w:p w:rsidR="00C2090E" w:rsidRPr="009E1C88" w:rsidRDefault="00C2090E" w:rsidP="00C2090E">
            <w:pPr>
              <w:kinsoku w:val="0"/>
              <w:overflowPunct w:val="0"/>
              <w:autoSpaceDE w:val="0"/>
              <w:autoSpaceDN w:val="0"/>
              <w:adjustRightInd w:val="0"/>
              <w:snapToGrid w:val="0"/>
              <w:ind w:left="-108"/>
              <w:jc w:val="center"/>
              <w:rPr>
                <w:sz w:val="20"/>
                <w:szCs w:val="20"/>
              </w:rPr>
            </w:pPr>
          </w:p>
        </w:tc>
        <w:tc>
          <w:tcPr>
            <w:tcW w:w="993" w:type="dxa"/>
            <w:gridSpan w:val="2"/>
            <w:vMerge/>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C2090E" w:rsidRPr="009E1C88" w:rsidRDefault="00C2090E" w:rsidP="00C2090E">
            <w:pPr>
              <w:kinsoku w:val="0"/>
              <w:overflowPunct w:val="0"/>
              <w:autoSpaceDE w:val="0"/>
              <w:autoSpaceDN w:val="0"/>
              <w:adjustRightInd w:val="0"/>
              <w:snapToGrid w:val="0"/>
              <w:jc w:val="center"/>
              <w:rPr>
                <w:sz w:val="20"/>
                <w:szCs w:val="20"/>
              </w:rPr>
            </w:pPr>
            <w:r w:rsidRPr="009E1C88">
              <w:rPr>
                <w:sz w:val="20"/>
                <w:szCs w:val="20"/>
              </w:rPr>
              <w:t>0,00135</w:t>
            </w:r>
          </w:p>
        </w:tc>
      </w:tr>
      <w:tr w:rsidR="00C2090E" w:rsidRPr="008F66EF" w:rsidTr="00C2090E">
        <w:trPr>
          <w:trHeight w:val="255"/>
        </w:trPr>
        <w:tc>
          <w:tcPr>
            <w:tcW w:w="3289" w:type="dxa"/>
            <w:vMerge w:val="restart"/>
            <w:shd w:val="clear" w:color="auto" w:fill="auto"/>
            <w:noWrap/>
            <w:vAlign w:val="center"/>
          </w:tcPr>
          <w:p w:rsidR="00C2090E" w:rsidRPr="009E1C88" w:rsidRDefault="00C2090E" w:rsidP="00C2090E">
            <w:pPr>
              <w:rPr>
                <w:rFonts w:eastAsia="Calibri"/>
                <w:sz w:val="20"/>
                <w:szCs w:val="20"/>
                <w:lang w:val="en-US" w:eastAsia="en-US"/>
              </w:rPr>
            </w:pPr>
            <w:r w:rsidRPr="009E1C88">
              <w:rPr>
                <w:rFonts w:eastAsia="Calibri"/>
                <w:sz w:val="20"/>
                <w:szCs w:val="20"/>
                <w:lang w:val="en-US" w:eastAsia="en-US"/>
              </w:rPr>
              <w:t>HYUNDAI HL780-9S UM</w:t>
            </w:r>
          </w:p>
        </w:tc>
        <w:tc>
          <w:tcPr>
            <w:tcW w:w="709" w:type="dxa"/>
            <w:vMerge w:val="restart"/>
            <w:shd w:val="clear" w:color="auto" w:fill="auto"/>
            <w:noWrap/>
            <w:vAlign w:val="center"/>
          </w:tcPr>
          <w:p w:rsidR="00C2090E" w:rsidRPr="009E1C88" w:rsidRDefault="00C2090E" w:rsidP="00C2090E">
            <w:pPr>
              <w:jc w:val="center"/>
              <w:rPr>
                <w:rFonts w:eastAsia="Calibri"/>
                <w:sz w:val="20"/>
                <w:szCs w:val="20"/>
                <w:lang w:eastAsia="en-US"/>
              </w:rPr>
            </w:pPr>
            <w:r w:rsidRPr="009E1C88">
              <w:rPr>
                <w:rFonts w:eastAsia="Calibri"/>
                <w:sz w:val="20"/>
                <w:szCs w:val="20"/>
                <w:lang w:eastAsia="en-US"/>
              </w:rPr>
              <w:t>1</w:t>
            </w:r>
          </w:p>
        </w:tc>
        <w:tc>
          <w:tcPr>
            <w:tcW w:w="1105" w:type="dxa"/>
            <w:gridSpan w:val="2"/>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1</w:t>
            </w:r>
          </w:p>
        </w:tc>
        <w:tc>
          <w:tcPr>
            <w:tcW w:w="1134" w:type="dxa"/>
            <w:shd w:val="clear" w:color="auto" w:fill="auto"/>
            <w:noWrap/>
            <w:vAlign w:val="center"/>
          </w:tcPr>
          <w:p w:rsidR="00C2090E" w:rsidRPr="009E1C88" w:rsidRDefault="00C2090E" w:rsidP="00C2090E">
            <w:pPr>
              <w:jc w:val="center"/>
              <w:rPr>
                <w:rFonts w:eastAsia="Calibri"/>
                <w:sz w:val="20"/>
                <w:szCs w:val="20"/>
                <w:lang w:eastAsia="en-US"/>
              </w:rPr>
            </w:pPr>
            <w:r w:rsidRPr="009E1C88">
              <w:rPr>
                <w:rFonts w:eastAsia="Calibri"/>
                <w:sz w:val="20"/>
                <w:szCs w:val="20"/>
                <w:lang w:eastAsia="en-US"/>
              </w:rPr>
              <w:t>0,78</w:t>
            </w:r>
          </w:p>
        </w:tc>
        <w:tc>
          <w:tcPr>
            <w:tcW w:w="1134" w:type="dxa"/>
            <w:gridSpan w:val="2"/>
            <w:vMerge w:val="restart"/>
            <w:shd w:val="clear" w:color="auto" w:fill="FFFFFF"/>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4740</w:t>
            </w:r>
          </w:p>
        </w:tc>
        <w:tc>
          <w:tcPr>
            <w:tcW w:w="993" w:type="dxa"/>
            <w:gridSpan w:val="2"/>
            <w:vMerge w:val="restart"/>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3000</w:t>
            </w:r>
          </w:p>
        </w:tc>
        <w:tc>
          <w:tcPr>
            <w:tcW w:w="992" w:type="dxa"/>
            <w:shd w:val="clear" w:color="auto" w:fill="auto"/>
            <w:noWrap/>
            <w:vAlign w:val="bottom"/>
          </w:tcPr>
          <w:p w:rsidR="00C2090E" w:rsidRPr="009E1C88" w:rsidRDefault="00C2090E" w:rsidP="00C2090E">
            <w:pPr>
              <w:kinsoku w:val="0"/>
              <w:overflowPunct w:val="0"/>
              <w:autoSpaceDE w:val="0"/>
              <w:autoSpaceDN w:val="0"/>
              <w:adjustRightInd w:val="0"/>
              <w:snapToGrid w:val="0"/>
              <w:jc w:val="center"/>
              <w:rPr>
                <w:sz w:val="20"/>
                <w:szCs w:val="20"/>
              </w:rPr>
            </w:pPr>
            <w:r w:rsidRPr="009E1C88">
              <w:rPr>
                <w:sz w:val="20"/>
                <w:szCs w:val="20"/>
              </w:rPr>
              <w:t>0,00123</w:t>
            </w:r>
          </w:p>
        </w:tc>
      </w:tr>
      <w:tr w:rsidR="00C2090E" w:rsidRPr="008F66EF" w:rsidTr="00C2090E">
        <w:trPr>
          <w:trHeight w:val="255"/>
        </w:trPr>
        <w:tc>
          <w:tcPr>
            <w:tcW w:w="3289" w:type="dxa"/>
            <w:vMerge/>
            <w:shd w:val="clear" w:color="auto" w:fill="auto"/>
            <w:noWrap/>
            <w:vAlign w:val="center"/>
          </w:tcPr>
          <w:p w:rsidR="00C2090E" w:rsidRPr="009E1C88" w:rsidRDefault="00C2090E" w:rsidP="00C2090E">
            <w:pPr>
              <w:kinsoku w:val="0"/>
              <w:overflowPunct w:val="0"/>
              <w:autoSpaceDE w:val="0"/>
              <w:autoSpaceDN w:val="0"/>
              <w:adjustRightInd w:val="0"/>
              <w:snapToGrid w:val="0"/>
              <w:ind w:left="-52"/>
              <w:rPr>
                <w:sz w:val="20"/>
                <w:szCs w:val="20"/>
                <w:lang w:val="en-US"/>
              </w:rPr>
            </w:pPr>
          </w:p>
        </w:tc>
        <w:tc>
          <w:tcPr>
            <w:tcW w:w="709" w:type="dxa"/>
            <w:vMerge/>
            <w:shd w:val="clear" w:color="auto" w:fill="auto"/>
            <w:noWrap/>
            <w:vAlign w:val="bottom"/>
          </w:tcPr>
          <w:p w:rsidR="00C2090E" w:rsidRPr="009E1C88" w:rsidRDefault="00C2090E" w:rsidP="00C2090E">
            <w:pPr>
              <w:kinsoku w:val="0"/>
              <w:overflowPunct w:val="0"/>
              <w:autoSpaceDE w:val="0"/>
              <w:autoSpaceDN w:val="0"/>
              <w:adjustRightInd w:val="0"/>
              <w:snapToGrid w:val="0"/>
              <w:ind w:left="-108"/>
              <w:jc w:val="center"/>
              <w:rPr>
                <w:sz w:val="20"/>
                <w:szCs w:val="20"/>
              </w:rPr>
            </w:pPr>
          </w:p>
        </w:tc>
        <w:tc>
          <w:tcPr>
            <w:tcW w:w="1105" w:type="dxa"/>
            <w:gridSpan w:val="2"/>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1</w:t>
            </w:r>
          </w:p>
        </w:tc>
        <w:tc>
          <w:tcPr>
            <w:tcW w:w="1134" w:type="dxa"/>
            <w:shd w:val="clear" w:color="auto" w:fill="auto"/>
            <w:noWrap/>
            <w:vAlign w:val="center"/>
          </w:tcPr>
          <w:p w:rsidR="00C2090E" w:rsidRPr="009E1C88" w:rsidRDefault="00C2090E" w:rsidP="00C2090E">
            <w:pPr>
              <w:jc w:val="center"/>
              <w:rPr>
                <w:rFonts w:eastAsia="Calibri"/>
                <w:sz w:val="20"/>
                <w:szCs w:val="20"/>
                <w:lang w:eastAsia="en-US"/>
              </w:rPr>
            </w:pPr>
            <w:r w:rsidRPr="009E1C88">
              <w:rPr>
                <w:rFonts w:eastAsia="Calibri"/>
                <w:sz w:val="20"/>
                <w:szCs w:val="20"/>
                <w:lang w:eastAsia="en-US"/>
              </w:rPr>
              <w:t>0,31</w:t>
            </w:r>
          </w:p>
        </w:tc>
        <w:tc>
          <w:tcPr>
            <w:tcW w:w="1134" w:type="dxa"/>
            <w:gridSpan w:val="2"/>
            <w:vMerge/>
            <w:shd w:val="clear" w:color="auto" w:fill="FFFFFF"/>
            <w:noWrap/>
            <w:vAlign w:val="bottom"/>
          </w:tcPr>
          <w:p w:rsidR="00C2090E" w:rsidRPr="009E1C88" w:rsidRDefault="00C2090E" w:rsidP="00C2090E">
            <w:pPr>
              <w:kinsoku w:val="0"/>
              <w:overflowPunct w:val="0"/>
              <w:autoSpaceDE w:val="0"/>
              <w:autoSpaceDN w:val="0"/>
              <w:adjustRightInd w:val="0"/>
              <w:snapToGrid w:val="0"/>
              <w:ind w:left="-108"/>
              <w:jc w:val="center"/>
              <w:rPr>
                <w:sz w:val="20"/>
                <w:szCs w:val="20"/>
              </w:rPr>
            </w:pPr>
          </w:p>
        </w:tc>
        <w:tc>
          <w:tcPr>
            <w:tcW w:w="993" w:type="dxa"/>
            <w:gridSpan w:val="2"/>
            <w:vMerge/>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C2090E" w:rsidRPr="009E1C88" w:rsidRDefault="00C2090E" w:rsidP="00C2090E">
            <w:pPr>
              <w:kinsoku w:val="0"/>
              <w:overflowPunct w:val="0"/>
              <w:autoSpaceDE w:val="0"/>
              <w:autoSpaceDN w:val="0"/>
              <w:adjustRightInd w:val="0"/>
              <w:snapToGrid w:val="0"/>
              <w:jc w:val="center"/>
              <w:rPr>
                <w:sz w:val="20"/>
                <w:szCs w:val="20"/>
              </w:rPr>
            </w:pPr>
            <w:r w:rsidRPr="009E1C88">
              <w:rPr>
                <w:sz w:val="20"/>
                <w:szCs w:val="20"/>
              </w:rPr>
              <w:t>0,00049</w:t>
            </w:r>
          </w:p>
        </w:tc>
      </w:tr>
      <w:tr w:rsidR="00C2090E" w:rsidRPr="008F66EF" w:rsidTr="00C2090E">
        <w:trPr>
          <w:trHeight w:val="255"/>
        </w:trPr>
        <w:tc>
          <w:tcPr>
            <w:tcW w:w="3289" w:type="dxa"/>
            <w:vMerge w:val="restart"/>
            <w:shd w:val="clear" w:color="auto" w:fill="auto"/>
            <w:noWrap/>
            <w:vAlign w:val="center"/>
          </w:tcPr>
          <w:p w:rsidR="00C2090E" w:rsidRPr="009E1C88" w:rsidRDefault="00C2090E" w:rsidP="00C2090E">
            <w:pPr>
              <w:rPr>
                <w:rFonts w:eastAsia="Calibri"/>
                <w:sz w:val="20"/>
                <w:szCs w:val="20"/>
                <w:lang w:eastAsia="en-US"/>
              </w:rPr>
            </w:pPr>
            <w:r w:rsidRPr="009E1C88">
              <w:rPr>
                <w:rFonts w:eastAsia="Calibri"/>
                <w:sz w:val="20"/>
                <w:szCs w:val="20"/>
                <w:lang w:eastAsia="en-US"/>
              </w:rPr>
              <w:t>Sandvik LH514</w:t>
            </w:r>
          </w:p>
        </w:tc>
        <w:tc>
          <w:tcPr>
            <w:tcW w:w="709" w:type="dxa"/>
            <w:vMerge w:val="restart"/>
            <w:shd w:val="clear" w:color="auto" w:fill="auto"/>
            <w:noWrap/>
          </w:tcPr>
          <w:p w:rsidR="00C2090E" w:rsidRPr="009E1C88" w:rsidRDefault="00C2090E" w:rsidP="00C2090E">
            <w:pPr>
              <w:jc w:val="center"/>
              <w:rPr>
                <w:rFonts w:eastAsia="Calibri"/>
                <w:sz w:val="20"/>
                <w:szCs w:val="20"/>
                <w:lang w:eastAsia="en-US"/>
              </w:rPr>
            </w:pPr>
            <w:r w:rsidRPr="009E1C88">
              <w:rPr>
                <w:rFonts w:eastAsia="Calibri"/>
                <w:sz w:val="20"/>
                <w:szCs w:val="20"/>
                <w:lang w:eastAsia="en-US"/>
              </w:rPr>
              <w:t>1</w:t>
            </w:r>
          </w:p>
        </w:tc>
        <w:tc>
          <w:tcPr>
            <w:tcW w:w="1105" w:type="dxa"/>
            <w:gridSpan w:val="2"/>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1</w:t>
            </w:r>
          </w:p>
        </w:tc>
        <w:tc>
          <w:tcPr>
            <w:tcW w:w="1134" w:type="dxa"/>
            <w:shd w:val="clear" w:color="auto" w:fill="auto"/>
            <w:noWrap/>
            <w:vAlign w:val="center"/>
          </w:tcPr>
          <w:p w:rsidR="00C2090E" w:rsidRPr="009E1C88" w:rsidRDefault="00C2090E" w:rsidP="00C2090E">
            <w:pPr>
              <w:jc w:val="center"/>
              <w:rPr>
                <w:rFonts w:eastAsia="Calibri"/>
                <w:sz w:val="20"/>
                <w:szCs w:val="20"/>
                <w:lang w:eastAsia="en-US"/>
              </w:rPr>
            </w:pPr>
            <w:r w:rsidRPr="009E1C88">
              <w:rPr>
                <w:rFonts w:eastAsia="Calibri"/>
                <w:sz w:val="20"/>
                <w:szCs w:val="20"/>
                <w:lang w:eastAsia="en-US"/>
              </w:rPr>
              <w:t>0,453</w:t>
            </w:r>
          </w:p>
        </w:tc>
        <w:tc>
          <w:tcPr>
            <w:tcW w:w="1134" w:type="dxa"/>
            <w:gridSpan w:val="2"/>
            <w:vMerge w:val="restart"/>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5652</w:t>
            </w:r>
          </w:p>
        </w:tc>
        <w:tc>
          <w:tcPr>
            <w:tcW w:w="993" w:type="dxa"/>
            <w:gridSpan w:val="2"/>
            <w:vMerge w:val="restart"/>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3000</w:t>
            </w:r>
          </w:p>
        </w:tc>
        <w:tc>
          <w:tcPr>
            <w:tcW w:w="992" w:type="dxa"/>
            <w:shd w:val="clear" w:color="auto" w:fill="auto"/>
            <w:noWrap/>
            <w:vAlign w:val="bottom"/>
          </w:tcPr>
          <w:p w:rsidR="00C2090E" w:rsidRPr="009E1C88" w:rsidRDefault="00C2090E" w:rsidP="00C2090E">
            <w:pPr>
              <w:kinsoku w:val="0"/>
              <w:overflowPunct w:val="0"/>
              <w:autoSpaceDE w:val="0"/>
              <w:autoSpaceDN w:val="0"/>
              <w:adjustRightInd w:val="0"/>
              <w:snapToGrid w:val="0"/>
              <w:jc w:val="center"/>
              <w:rPr>
                <w:sz w:val="20"/>
                <w:szCs w:val="20"/>
              </w:rPr>
            </w:pPr>
            <w:r w:rsidRPr="009E1C88">
              <w:rPr>
                <w:sz w:val="20"/>
                <w:szCs w:val="20"/>
              </w:rPr>
              <w:t>0,00085</w:t>
            </w:r>
          </w:p>
        </w:tc>
      </w:tr>
      <w:tr w:rsidR="00C2090E" w:rsidRPr="008F66EF" w:rsidTr="00C2090E">
        <w:trPr>
          <w:trHeight w:val="255"/>
        </w:trPr>
        <w:tc>
          <w:tcPr>
            <w:tcW w:w="3289" w:type="dxa"/>
            <w:vMerge/>
            <w:shd w:val="clear" w:color="auto" w:fill="auto"/>
            <w:noWrap/>
            <w:vAlign w:val="center"/>
          </w:tcPr>
          <w:p w:rsidR="00C2090E" w:rsidRPr="009E1C88" w:rsidRDefault="00C2090E" w:rsidP="00C2090E">
            <w:pPr>
              <w:kinsoku w:val="0"/>
              <w:overflowPunct w:val="0"/>
              <w:autoSpaceDE w:val="0"/>
              <w:autoSpaceDN w:val="0"/>
              <w:adjustRightInd w:val="0"/>
              <w:snapToGrid w:val="0"/>
              <w:ind w:left="-52"/>
              <w:rPr>
                <w:sz w:val="20"/>
                <w:szCs w:val="20"/>
              </w:rPr>
            </w:pPr>
          </w:p>
        </w:tc>
        <w:tc>
          <w:tcPr>
            <w:tcW w:w="709" w:type="dxa"/>
            <w:vMerge/>
            <w:shd w:val="clear" w:color="auto" w:fill="auto"/>
            <w:noWrap/>
            <w:vAlign w:val="bottom"/>
          </w:tcPr>
          <w:p w:rsidR="00C2090E" w:rsidRPr="009E1C88" w:rsidRDefault="00C2090E" w:rsidP="00C2090E">
            <w:pPr>
              <w:kinsoku w:val="0"/>
              <w:overflowPunct w:val="0"/>
              <w:autoSpaceDE w:val="0"/>
              <w:autoSpaceDN w:val="0"/>
              <w:adjustRightInd w:val="0"/>
              <w:snapToGrid w:val="0"/>
              <w:ind w:left="-108"/>
              <w:jc w:val="center"/>
              <w:rPr>
                <w:sz w:val="20"/>
                <w:szCs w:val="20"/>
              </w:rPr>
            </w:pPr>
          </w:p>
        </w:tc>
        <w:tc>
          <w:tcPr>
            <w:tcW w:w="1105" w:type="dxa"/>
            <w:gridSpan w:val="2"/>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1</w:t>
            </w:r>
          </w:p>
        </w:tc>
        <w:tc>
          <w:tcPr>
            <w:tcW w:w="1134" w:type="dxa"/>
            <w:shd w:val="clear" w:color="auto" w:fill="auto"/>
            <w:noWrap/>
            <w:vAlign w:val="center"/>
          </w:tcPr>
          <w:p w:rsidR="00C2090E" w:rsidRPr="009E1C88" w:rsidRDefault="00C2090E" w:rsidP="00C2090E">
            <w:pPr>
              <w:jc w:val="center"/>
              <w:rPr>
                <w:rFonts w:eastAsia="Calibri"/>
                <w:sz w:val="20"/>
                <w:szCs w:val="20"/>
                <w:lang w:eastAsia="en-US"/>
              </w:rPr>
            </w:pPr>
            <w:r w:rsidRPr="009E1C88">
              <w:rPr>
                <w:rFonts w:eastAsia="Calibri"/>
                <w:sz w:val="20"/>
                <w:szCs w:val="20"/>
                <w:lang w:eastAsia="en-US"/>
              </w:rPr>
              <w:t>0,692</w:t>
            </w:r>
          </w:p>
        </w:tc>
        <w:tc>
          <w:tcPr>
            <w:tcW w:w="1134" w:type="dxa"/>
            <w:gridSpan w:val="2"/>
            <w:vMerge/>
            <w:shd w:val="clear" w:color="auto" w:fill="auto"/>
            <w:noWrap/>
            <w:vAlign w:val="bottom"/>
          </w:tcPr>
          <w:p w:rsidR="00C2090E" w:rsidRPr="009E1C88" w:rsidRDefault="00C2090E" w:rsidP="00C2090E">
            <w:pPr>
              <w:kinsoku w:val="0"/>
              <w:overflowPunct w:val="0"/>
              <w:autoSpaceDE w:val="0"/>
              <w:autoSpaceDN w:val="0"/>
              <w:adjustRightInd w:val="0"/>
              <w:snapToGrid w:val="0"/>
              <w:ind w:left="-108"/>
              <w:jc w:val="center"/>
              <w:rPr>
                <w:sz w:val="20"/>
                <w:szCs w:val="20"/>
              </w:rPr>
            </w:pPr>
          </w:p>
        </w:tc>
        <w:tc>
          <w:tcPr>
            <w:tcW w:w="993" w:type="dxa"/>
            <w:gridSpan w:val="2"/>
            <w:vMerge/>
            <w:shd w:val="clear" w:color="auto" w:fill="auto"/>
            <w:noWrap/>
            <w:vAlign w:val="bottom"/>
          </w:tcPr>
          <w:p w:rsidR="00C2090E" w:rsidRPr="009E1C88"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C2090E" w:rsidRPr="009E1C88" w:rsidRDefault="00C2090E" w:rsidP="00C2090E">
            <w:pPr>
              <w:kinsoku w:val="0"/>
              <w:overflowPunct w:val="0"/>
              <w:autoSpaceDE w:val="0"/>
              <w:autoSpaceDN w:val="0"/>
              <w:adjustRightInd w:val="0"/>
              <w:snapToGrid w:val="0"/>
              <w:jc w:val="center"/>
              <w:rPr>
                <w:sz w:val="20"/>
                <w:szCs w:val="20"/>
              </w:rPr>
            </w:pPr>
            <w:r w:rsidRPr="009E1C88">
              <w:rPr>
                <w:sz w:val="20"/>
                <w:szCs w:val="20"/>
              </w:rPr>
              <w:t>0,00130</w:t>
            </w:r>
          </w:p>
        </w:tc>
      </w:tr>
      <w:tr w:rsidR="00C2090E" w:rsidRPr="008F66EF" w:rsidTr="00C2090E">
        <w:trPr>
          <w:trHeight w:val="255"/>
        </w:trPr>
        <w:tc>
          <w:tcPr>
            <w:tcW w:w="3289" w:type="dxa"/>
            <w:shd w:val="clear" w:color="auto" w:fill="auto"/>
            <w:noWrap/>
            <w:vAlign w:val="center"/>
          </w:tcPr>
          <w:p w:rsidR="00C2090E" w:rsidRPr="009E1C88" w:rsidRDefault="00C2090E" w:rsidP="00C2090E">
            <w:pPr>
              <w:rPr>
                <w:rFonts w:eastAsia="Calibri"/>
                <w:sz w:val="20"/>
                <w:szCs w:val="20"/>
                <w:lang w:val="en-US" w:eastAsia="en-US"/>
              </w:rPr>
            </w:pPr>
            <w:r w:rsidRPr="009E1C88">
              <w:rPr>
                <w:rFonts w:eastAsia="Calibri"/>
                <w:sz w:val="20"/>
                <w:szCs w:val="20"/>
                <w:lang w:val="en-US" w:eastAsia="en-US"/>
              </w:rPr>
              <w:t>УАЗ 315148-068</w:t>
            </w:r>
          </w:p>
        </w:tc>
        <w:tc>
          <w:tcPr>
            <w:tcW w:w="709" w:type="dxa"/>
            <w:shd w:val="clear" w:color="auto" w:fill="auto"/>
            <w:noWrap/>
            <w:vAlign w:val="center"/>
          </w:tcPr>
          <w:p w:rsidR="00C2090E" w:rsidRPr="009E1C88" w:rsidRDefault="00C2090E" w:rsidP="00C2090E">
            <w:pPr>
              <w:jc w:val="center"/>
              <w:rPr>
                <w:rFonts w:eastAsia="Calibri"/>
                <w:sz w:val="20"/>
                <w:szCs w:val="20"/>
                <w:lang w:eastAsia="en-US"/>
              </w:rPr>
            </w:pPr>
            <w:r w:rsidRPr="009E1C88">
              <w:rPr>
                <w:rFonts w:eastAsia="Calibri"/>
                <w:sz w:val="20"/>
                <w:szCs w:val="20"/>
                <w:lang w:eastAsia="en-US"/>
              </w:rPr>
              <w:t>1</w:t>
            </w:r>
          </w:p>
        </w:tc>
        <w:tc>
          <w:tcPr>
            <w:tcW w:w="1105" w:type="dxa"/>
            <w:gridSpan w:val="2"/>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1</w:t>
            </w:r>
          </w:p>
        </w:tc>
        <w:tc>
          <w:tcPr>
            <w:tcW w:w="1134" w:type="dxa"/>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0,77</w:t>
            </w:r>
          </w:p>
        </w:tc>
        <w:tc>
          <w:tcPr>
            <w:tcW w:w="1134" w:type="dxa"/>
            <w:gridSpan w:val="2"/>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1440</w:t>
            </w:r>
          </w:p>
        </w:tc>
        <w:tc>
          <w:tcPr>
            <w:tcW w:w="993" w:type="dxa"/>
            <w:gridSpan w:val="2"/>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3000</w:t>
            </w:r>
          </w:p>
        </w:tc>
        <w:tc>
          <w:tcPr>
            <w:tcW w:w="992" w:type="dxa"/>
            <w:shd w:val="clear" w:color="auto" w:fill="auto"/>
            <w:noWrap/>
            <w:vAlign w:val="bottom"/>
          </w:tcPr>
          <w:p w:rsidR="00C2090E" w:rsidRPr="009E1C88" w:rsidRDefault="00C2090E" w:rsidP="00C2090E">
            <w:pPr>
              <w:kinsoku w:val="0"/>
              <w:overflowPunct w:val="0"/>
              <w:autoSpaceDE w:val="0"/>
              <w:autoSpaceDN w:val="0"/>
              <w:adjustRightInd w:val="0"/>
              <w:snapToGrid w:val="0"/>
              <w:jc w:val="center"/>
              <w:rPr>
                <w:sz w:val="20"/>
                <w:szCs w:val="20"/>
              </w:rPr>
            </w:pPr>
            <w:r w:rsidRPr="009E1C88">
              <w:rPr>
                <w:sz w:val="20"/>
                <w:szCs w:val="20"/>
              </w:rPr>
              <w:t>0,00037</w:t>
            </w:r>
          </w:p>
        </w:tc>
      </w:tr>
      <w:tr w:rsidR="00C2090E" w:rsidRPr="008F66EF" w:rsidTr="00C2090E">
        <w:trPr>
          <w:trHeight w:val="255"/>
        </w:trPr>
        <w:tc>
          <w:tcPr>
            <w:tcW w:w="3289" w:type="dxa"/>
            <w:vMerge w:val="restart"/>
            <w:shd w:val="clear" w:color="auto" w:fill="auto"/>
            <w:noWrap/>
            <w:vAlign w:val="center"/>
          </w:tcPr>
          <w:p w:rsidR="00C2090E" w:rsidRPr="009E1C88" w:rsidRDefault="00C2090E" w:rsidP="00C2090E">
            <w:pPr>
              <w:rPr>
                <w:rFonts w:eastAsia="Calibri"/>
                <w:sz w:val="20"/>
                <w:szCs w:val="20"/>
                <w:lang w:eastAsia="en-US"/>
              </w:rPr>
            </w:pPr>
            <w:r w:rsidRPr="009E1C88">
              <w:rPr>
                <w:rFonts w:eastAsia="Calibri"/>
                <w:sz w:val="20"/>
                <w:szCs w:val="20"/>
                <w:lang w:eastAsia="en-US"/>
              </w:rPr>
              <w:t>Минка 18 А</w:t>
            </w:r>
          </w:p>
        </w:tc>
        <w:tc>
          <w:tcPr>
            <w:tcW w:w="709" w:type="dxa"/>
            <w:vMerge w:val="restart"/>
            <w:shd w:val="clear" w:color="auto" w:fill="auto"/>
            <w:noWrap/>
            <w:vAlign w:val="center"/>
          </w:tcPr>
          <w:p w:rsidR="00C2090E" w:rsidRPr="009E1C88" w:rsidRDefault="00C2090E" w:rsidP="00C2090E">
            <w:pPr>
              <w:jc w:val="center"/>
              <w:rPr>
                <w:rFonts w:eastAsia="Calibri"/>
                <w:sz w:val="20"/>
                <w:szCs w:val="20"/>
                <w:lang w:eastAsia="en-US"/>
              </w:rPr>
            </w:pPr>
            <w:r w:rsidRPr="009E1C88">
              <w:rPr>
                <w:rFonts w:eastAsia="Calibri"/>
                <w:sz w:val="20"/>
                <w:szCs w:val="20"/>
                <w:lang w:eastAsia="en-US"/>
              </w:rPr>
              <w:t>1</w:t>
            </w:r>
          </w:p>
        </w:tc>
        <w:tc>
          <w:tcPr>
            <w:tcW w:w="1105" w:type="dxa"/>
            <w:gridSpan w:val="2"/>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1</w:t>
            </w:r>
          </w:p>
        </w:tc>
        <w:tc>
          <w:tcPr>
            <w:tcW w:w="1134" w:type="dxa"/>
            <w:shd w:val="clear" w:color="auto" w:fill="auto"/>
            <w:noWrap/>
            <w:vAlign w:val="center"/>
          </w:tcPr>
          <w:p w:rsidR="00C2090E" w:rsidRPr="009E1C88" w:rsidRDefault="00C2090E" w:rsidP="00C2090E">
            <w:pPr>
              <w:jc w:val="center"/>
              <w:rPr>
                <w:rFonts w:eastAsia="Calibri"/>
                <w:sz w:val="20"/>
                <w:szCs w:val="20"/>
                <w:lang w:eastAsia="en-US"/>
              </w:rPr>
            </w:pPr>
            <w:r w:rsidRPr="009E1C88">
              <w:rPr>
                <w:rFonts w:eastAsia="Calibri"/>
                <w:sz w:val="20"/>
                <w:szCs w:val="20"/>
                <w:lang w:eastAsia="en-US"/>
              </w:rPr>
              <w:t>1,05</w:t>
            </w:r>
          </w:p>
        </w:tc>
        <w:tc>
          <w:tcPr>
            <w:tcW w:w="1134" w:type="dxa"/>
            <w:gridSpan w:val="2"/>
            <w:vMerge w:val="restart"/>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2750</w:t>
            </w:r>
          </w:p>
        </w:tc>
        <w:tc>
          <w:tcPr>
            <w:tcW w:w="993" w:type="dxa"/>
            <w:gridSpan w:val="2"/>
            <w:vMerge w:val="restart"/>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3000</w:t>
            </w:r>
          </w:p>
        </w:tc>
        <w:tc>
          <w:tcPr>
            <w:tcW w:w="992" w:type="dxa"/>
            <w:shd w:val="clear" w:color="auto" w:fill="auto"/>
            <w:noWrap/>
            <w:vAlign w:val="bottom"/>
          </w:tcPr>
          <w:p w:rsidR="00C2090E" w:rsidRPr="009E1C88" w:rsidRDefault="00C2090E" w:rsidP="00C2090E">
            <w:pPr>
              <w:kinsoku w:val="0"/>
              <w:overflowPunct w:val="0"/>
              <w:autoSpaceDE w:val="0"/>
              <w:autoSpaceDN w:val="0"/>
              <w:adjustRightInd w:val="0"/>
              <w:snapToGrid w:val="0"/>
              <w:jc w:val="center"/>
              <w:rPr>
                <w:sz w:val="20"/>
                <w:szCs w:val="20"/>
              </w:rPr>
            </w:pPr>
            <w:r w:rsidRPr="009E1C88">
              <w:rPr>
                <w:sz w:val="20"/>
                <w:szCs w:val="20"/>
              </w:rPr>
              <w:t>0,00096</w:t>
            </w:r>
          </w:p>
        </w:tc>
      </w:tr>
      <w:tr w:rsidR="00C2090E" w:rsidRPr="008F66EF" w:rsidTr="00C2090E">
        <w:trPr>
          <w:trHeight w:val="255"/>
        </w:trPr>
        <w:tc>
          <w:tcPr>
            <w:tcW w:w="3289" w:type="dxa"/>
            <w:vMerge/>
            <w:shd w:val="clear" w:color="auto" w:fill="auto"/>
            <w:noWrap/>
            <w:vAlign w:val="center"/>
          </w:tcPr>
          <w:p w:rsidR="00C2090E" w:rsidRPr="009E1C88" w:rsidRDefault="00C2090E" w:rsidP="00C2090E">
            <w:pPr>
              <w:kinsoku w:val="0"/>
              <w:overflowPunct w:val="0"/>
              <w:autoSpaceDE w:val="0"/>
              <w:autoSpaceDN w:val="0"/>
              <w:adjustRightInd w:val="0"/>
              <w:snapToGrid w:val="0"/>
              <w:ind w:left="-52"/>
              <w:rPr>
                <w:sz w:val="20"/>
                <w:szCs w:val="20"/>
                <w:lang w:val="en-US"/>
              </w:rPr>
            </w:pPr>
          </w:p>
        </w:tc>
        <w:tc>
          <w:tcPr>
            <w:tcW w:w="709" w:type="dxa"/>
            <w:vMerge/>
            <w:shd w:val="clear" w:color="auto" w:fill="auto"/>
            <w:noWrap/>
            <w:vAlign w:val="bottom"/>
          </w:tcPr>
          <w:p w:rsidR="00C2090E" w:rsidRPr="009E1C88" w:rsidRDefault="00C2090E" w:rsidP="00C2090E">
            <w:pPr>
              <w:kinsoku w:val="0"/>
              <w:overflowPunct w:val="0"/>
              <w:autoSpaceDE w:val="0"/>
              <w:autoSpaceDN w:val="0"/>
              <w:adjustRightInd w:val="0"/>
              <w:snapToGrid w:val="0"/>
              <w:ind w:left="-108"/>
              <w:jc w:val="center"/>
              <w:rPr>
                <w:sz w:val="20"/>
                <w:szCs w:val="20"/>
              </w:rPr>
            </w:pPr>
          </w:p>
        </w:tc>
        <w:tc>
          <w:tcPr>
            <w:tcW w:w="1105" w:type="dxa"/>
            <w:gridSpan w:val="2"/>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1</w:t>
            </w:r>
          </w:p>
        </w:tc>
        <w:tc>
          <w:tcPr>
            <w:tcW w:w="1134" w:type="dxa"/>
            <w:shd w:val="clear" w:color="auto" w:fill="auto"/>
            <w:noWrap/>
            <w:vAlign w:val="center"/>
          </w:tcPr>
          <w:p w:rsidR="00C2090E" w:rsidRPr="009E1C88" w:rsidRDefault="00C2090E" w:rsidP="00C2090E">
            <w:pPr>
              <w:jc w:val="center"/>
              <w:rPr>
                <w:rFonts w:eastAsia="Calibri"/>
                <w:sz w:val="20"/>
                <w:szCs w:val="20"/>
                <w:lang w:eastAsia="en-US"/>
              </w:rPr>
            </w:pPr>
            <w:r w:rsidRPr="009E1C88">
              <w:rPr>
                <w:rFonts w:eastAsia="Calibri"/>
                <w:sz w:val="20"/>
                <w:szCs w:val="20"/>
                <w:lang w:eastAsia="en-US"/>
              </w:rPr>
              <w:t>0,5</w:t>
            </w:r>
          </w:p>
        </w:tc>
        <w:tc>
          <w:tcPr>
            <w:tcW w:w="1134" w:type="dxa"/>
            <w:gridSpan w:val="2"/>
            <w:vMerge/>
            <w:shd w:val="clear" w:color="auto" w:fill="auto"/>
            <w:noWrap/>
            <w:vAlign w:val="bottom"/>
          </w:tcPr>
          <w:p w:rsidR="00C2090E" w:rsidRPr="009E1C88" w:rsidRDefault="00C2090E" w:rsidP="00C2090E">
            <w:pPr>
              <w:kinsoku w:val="0"/>
              <w:overflowPunct w:val="0"/>
              <w:autoSpaceDE w:val="0"/>
              <w:autoSpaceDN w:val="0"/>
              <w:adjustRightInd w:val="0"/>
              <w:snapToGrid w:val="0"/>
              <w:ind w:left="-108"/>
              <w:jc w:val="center"/>
              <w:rPr>
                <w:sz w:val="20"/>
                <w:szCs w:val="20"/>
              </w:rPr>
            </w:pPr>
          </w:p>
        </w:tc>
        <w:tc>
          <w:tcPr>
            <w:tcW w:w="993" w:type="dxa"/>
            <w:gridSpan w:val="2"/>
            <w:vMerge/>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C2090E" w:rsidRPr="009E1C88" w:rsidRDefault="00C2090E" w:rsidP="00C2090E">
            <w:pPr>
              <w:kinsoku w:val="0"/>
              <w:overflowPunct w:val="0"/>
              <w:autoSpaceDE w:val="0"/>
              <w:autoSpaceDN w:val="0"/>
              <w:adjustRightInd w:val="0"/>
              <w:snapToGrid w:val="0"/>
              <w:jc w:val="center"/>
              <w:rPr>
                <w:sz w:val="20"/>
                <w:szCs w:val="20"/>
              </w:rPr>
            </w:pPr>
            <w:r w:rsidRPr="009E1C88">
              <w:rPr>
                <w:sz w:val="20"/>
                <w:szCs w:val="20"/>
              </w:rPr>
              <w:t>0,00046</w:t>
            </w:r>
          </w:p>
        </w:tc>
      </w:tr>
      <w:tr w:rsidR="00C2090E" w:rsidRPr="008F66EF" w:rsidTr="00C2090E">
        <w:trPr>
          <w:trHeight w:val="255"/>
        </w:trPr>
        <w:tc>
          <w:tcPr>
            <w:tcW w:w="3289" w:type="dxa"/>
            <w:vMerge w:val="restart"/>
            <w:shd w:val="clear" w:color="auto" w:fill="auto"/>
            <w:noWrap/>
            <w:vAlign w:val="center"/>
          </w:tcPr>
          <w:p w:rsidR="00C2090E" w:rsidRPr="009E1C88" w:rsidRDefault="00C2090E" w:rsidP="00C2090E">
            <w:pPr>
              <w:rPr>
                <w:rFonts w:eastAsia="Calibri"/>
                <w:sz w:val="20"/>
                <w:szCs w:val="20"/>
                <w:lang w:eastAsia="en-US"/>
              </w:rPr>
            </w:pPr>
            <w:r w:rsidRPr="009E1C88">
              <w:rPr>
                <w:rFonts w:eastAsia="Calibri"/>
                <w:sz w:val="20"/>
                <w:szCs w:val="20"/>
                <w:lang w:eastAsia="en-US"/>
              </w:rPr>
              <w:t>UNI - 50 (нож.под-к)</w:t>
            </w:r>
          </w:p>
        </w:tc>
        <w:tc>
          <w:tcPr>
            <w:tcW w:w="709" w:type="dxa"/>
            <w:vMerge w:val="restart"/>
            <w:shd w:val="clear" w:color="auto" w:fill="auto"/>
            <w:noWrap/>
            <w:vAlign w:val="center"/>
          </w:tcPr>
          <w:p w:rsidR="00C2090E" w:rsidRPr="009E1C88" w:rsidRDefault="00C2090E" w:rsidP="00C2090E">
            <w:pPr>
              <w:jc w:val="center"/>
              <w:rPr>
                <w:rFonts w:eastAsia="Calibri"/>
                <w:sz w:val="20"/>
                <w:szCs w:val="20"/>
                <w:lang w:eastAsia="en-US"/>
              </w:rPr>
            </w:pPr>
            <w:r w:rsidRPr="009E1C88">
              <w:rPr>
                <w:rFonts w:eastAsia="Calibri"/>
                <w:sz w:val="20"/>
                <w:szCs w:val="20"/>
                <w:lang w:eastAsia="en-US"/>
              </w:rPr>
              <w:t>1</w:t>
            </w:r>
          </w:p>
        </w:tc>
        <w:tc>
          <w:tcPr>
            <w:tcW w:w="1105" w:type="dxa"/>
            <w:gridSpan w:val="2"/>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1</w:t>
            </w:r>
          </w:p>
        </w:tc>
        <w:tc>
          <w:tcPr>
            <w:tcW w:w="1134" w:type="dxa"/>
            <w:shd w:val="clear" w:color="auto" w:fill="auto"/>
            <w:noWrap/>
            <w:vAlign w:val="center"/>
          </w:tcPr>
          <w:p w:rsidR="00C2090E" w:rsidRPr="009E1C88" w:rsidRDefault="00C2090E" w:rsidP="00C2090E">
            <w:pPr>
              <w:jc w:val="center"/>
              <w:rPr>
                <w:rFonts w:eastAsia="Calibri"/>
                <w:sz w:val="20"/>
                <w:szCs w:val="20"/>
                <w:lang w:eastAsia="en-US"/>
              </w:rPr>
            </w:pPr>
            <w:r w:rsidRPr="009E1C88">
              <w:rPr>
                <w:rFonts w:eastAsia="Calibri"/>
                <w:sz w:val="20"/>
                <w:szCs w:val="20"/>
                <w:lang w:eastAsia="en-US"/>
              </w:rPr>
              <w:t>1,05</w:t>
            </w:r>
          </w:p>
        </w:tc>
        <w:tc>
          <w:tcPr>
            <w:tcW w:w="1134" w:type="dxa"/>
            <w:gridSpan w:val="2"/>
            <w:vMerge w:val="restart"/>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2640</w:t>
            </w:r>
          </w:p>
        </w:tc>
        <w:tc>
          <w:tcPr>
            <w:tcW w:w="993" w:type="dxa"/>
            <w:gridSpan w:val="2"/>
            <w:vMerge w:val="restart"/>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3000</w:t>
            </w:r>
          </w:p>
        </w:tc>
        <w:tc>
          <w:tcPr>
            <w:tcW w:w="992" w:type="dxa"/>
            <w:shd w:val="clear" w:color="auto" w:fill="auto"/>
            <w:noWrap/>
            <w:vAlign w:val="bottom"/>
          </w:tcPr>
          <w:p w:rsidR="00C2090E" w:rsidRPr="009E1C88" w:rsidRDefault="00C2090E" w:rsidP="00C2090E">
            <w:pPr>
              <w:kinsoku w:val="0"/>
              <w:overflowPunct w:val="0"/>
              <w:autoSpaceDE w:val="0"/>
              <w:autoSpaceDN w:val="0"/>
              <w:adjustRightInd w:val="0"/>
              <w:snapToGrid w:val="0"/>
              <w:jc w:val="center"/>
              <w:rPr>
                <w:sz w:val="20"/>
                <w:szCs w:val="20"/>
              </w:rPr>
            </w:pPr>
            <w:r w:rsidRPr="009E1C88">
              <w:rPr>
                <w:sz w:val="20"/>
                <w:szCs w:val="20"/>
              </w:rPr>
              <w:t>0,00092</w:t>
            </w:r>
          </w:p>
        </w:tc>
      </w:tr>
      <w:tr w:rsidR="00C2090E" w:rsidRPr="008F66EF" w:rsidTr="00C2090E">
        <w:trPr>
          <w:trHeight w:val="255"/>
        </w:trPr>
        <w:tc>
          <w:tcPr>
            <w:tcW w:w="3289" w:type="dxa"/>
            <w:vMerge/>
            <w:shd w:val="clear" w:color="auto" w:fill="auto"/>
            <w:noWrap/>
            <w:vAlign w:val="center"/>
          </w:tcPr>
          <w:p w:rsidR="00C2090E" w:rsidRPr="009E1C88" w:rsidRDefault="00C2090E" w:rsidP="00C2090E">
            <w:pPr>
              <w:kinsoku w:val="0"/>
              <w:overflowPunct w:val="0"/>
              <w:autoSpaceDE w:val="0"/>
              <w:autoSpaceDN w:val="0"/>
              <w:adjustRightInd w:val="0"/>
              <w:snapToGrid w:val="0"/>
              <w:ind w:left="-52"/>
              <w:rPr>
                <w:sz w:val="20"/>
                <w:szCs w:val="20"/>
                <w:lang w:val="en-US"/>
              </w:rPr>
            </w:pPr>
          </w:p>
        </w:tc>
        <w:tc>
          <w:tcPr>
            <w:tcW w:w="709" w:type="dxa"/>
            <w:vMerge/>
            <w:shd w:val="clear" w:color="auto" w:fill="auto"/>
            <w:noWrap/>
            <w:vAlign w:val="bottom"/>
          </w:tcPr>
          <w:p w:rsidR="00C2090E" w:rsidRPr="009E1C88" w:rsidRDefault="00C2090E" w:rsidP="00C2090E">
            <w:pPr>
              <w:kinsoku w:val="0"/>
              <w:overflowPunct w:val="0"/>
              <w:autoSpaceDE w:val="0"/>
              <w:autoSpaceDN w:val="0"/>
              <w:adjustRightInd w:val="0"/>
              <w:snapToGrid w:val="0"/>
              <w:ind w:left="-108"/>
              <w:jc w:val="center"/>
              <w:rPr>
                <w:sz w:val="20"/>
                <w:szCs w:val="20"/>
              </w:rPr>
            </w:pPr>
          </w:p>
        </w:tc>
        <w:tc>
          <w:tcPr>
            <w:tcW w:w="1105" w:type="dxa"/>
            <w:gridSpan w:val="2"/>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1</w:t>
            </w:r>
          </w:p>
        </w:tc>
        <w:tc>
          <w:tcPr>
            <w:tcW w:w="1134" w:type="dxa"/>
            <w:shd w:val="clear" w:color="auto" w:fill="auto"/>
            <w:noWrap/>
            <w:vAlign w:val="center"/>
          </w:tcPr>
          <w:p w:rsidR="00C2090E" w:rsidRPr="009E1C88" w:rsidRDefault="00C2090E" w:rsidP="00C2090E">
            <w:pPr>
              <w:jc w:val="center"/>
              <w:rPr>
                <w:rFonts w:eastAsia="Calibri"/>
                <w:sz w:val="20"/>
                <w:szCs w:val="20"/>
                <w:lang w:eastAsia="en-US"/>
              </w:rPr>
            </w:pPr>
            <w:r w:rsidRPr="009E1C88">
              <w:rPr>
                <w:rFonts w:eastAsia="Calibri"/>
                <w:sz w:val="20"/>
                <w:szCs w:val="20"/>
                <w:lang w:eastAsia="en-US"/>
              </w:rPr>
              <w:t>0,5</w:t>
            </w:r>
          </w:p>
        </w:tc>
        <w:tc>
          <w:tcPr>
            <w:tcW w:w="1134" w:type="dxa"/>
            <w:gridSpan w:val="2"/>
            <w:vMerge/>
            <w:shd w:val="clear" w:color="auto" w:fill="auto"/>
            <w:noWrap/>
            <w:vAlign w:val="bottom"/>
          </w:tcPr>
          <w:p w:rsidR="00C2090E" w:rsidRPr="009E1C88" w:rsidRDefault="00C2090E" w:rsidP="00C2090E">
            <w:pPr>
              <w:kinsoku w:val="0"/>
              <w:overflowPunct w:val="0"/>
              <w:autoSpaceDE w:val="0"/>
              <w:autoSpaceDN w:val="0"/>
              <w:adjustRightInd w:val="0"/>
              <w:snapToGrid w:val="0"/>
              <w:ind w:left="-108"/>
              <w:jc w:val="center"/>
              <w:rPr>
                <w:sz w:val="20"/>
                <w:szCs w:val="20"/>
              </w:rPr>
            </w:pPr>
          </w:p>
        </w:tc>
        <w:tc>
          <w:tcPr>
            <w:tcW w:w="993" w:type="dxa"/>
            <w:gridSpan w:val="2"/>
            <w:vMerge/>
            <w:shd w:val="clear" w:color="auto" w:fill="auto"/>
            <w:noWrap/>
            <w:vAlign w:val="bottom"/>
          </w:tcPr>
          <w:p w:rsidR="00C2090E" w:rsidRPr="009E1C88"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C2090E" w:rsidRPr="009E1C88" w:rsidRDefault="00C2090E" w:rsidP="00C2090E">
            <w:pPr>
              <w:kinsoku w:val="0"/>
              <w:overflowPunct w:val="0"/>
              <w:autoSpaceDE w:val="0"/>
              <w:autoSpaceDN w:val="0"/>
              <w:adjustRightInd w:val="0"/>
              <w:snapToGrid w:val="0"/>
              <w:jc w:val="center"/>
              <w:rPr>
                <w:sz w:val="20"/>
                <w:szCs w:val="20"/>
              </w:rPr>
            </w:pPr>
            <w:r w:rsidRPr="009E1C88">
              <w:rPr>
                <w:sz w:val="20"/>
                <w:szCs w:val="20"/>
              </w:rPr>
              <w:t>0,00044</w:t>
            </w:r>
          </w:p>
        </w:tc>
      </w:tr>
      <w:tr w:rsidR="00C2090E" w:rsidRPr="008F66EF" w:rsidTr="00C2090E">
        <w:trPr>
          <w:trHeight w:val="255"/>
        </w:trPr>
        <w:tc>
          <w:tcPr>
            <w:tcW w:w="3289" w:type="dxa"/>
            <w:vMerge w:val="restart"/>
            <w:shd w:val="clear" w:color="auto" w:fill="auto"/>
            <w:noWrap/>
            <w:vAlign w:val="center"/>
          </w:tcPr>
          <w:p w:rsidR="00C2090E" w:rsidRPr="009E1C88" w:rsidRDefault="00C2090E" w:rsidP="00C2090E">
            <w:pPr>
              <w:rPr>
                <w:rFonts w:eastAsia="Calibri"/>
                <w:sz w:val="20"/>
                <w:szCs w:val="20"/>
                <w:lang w:val="en-US" w:eastAsia="en-US"/>
              </w:rPr>
            </w:pPr>
            <w:r w:rsidRPr="009E1C88">
              <w:rPr>
                <w:rFonts w:eastAsia="Calibri"/>
                <w:sz w:val="20"/>
                <w:szCs w:val="20"/>
                <w:lang w:eastAsia="en-US"/>
              </w:rPr>
              <w:t xml:space="preserve">Экскаватор </w:t>
            </w:r>
            <w:r w:rsidRPr="009E1C88">
              <w:rPr>
                <w:sz w:val="20"/>
                <w:szCs w:val="20"/>
              </w:rPr>
              <w:t>ЭКГ-8АИ</w:t>
            </w:r>
          </w:p>
        </w:tc>
        <w:tc>
          <w:tcPr>
            <w:tcW w:w="709" w:type="dxa"/>
            <w:vMerge w:val="restart"/>
            <w:shd w:val="clear" w:color="auto" w:fill="auto"/>
            <w:noWrap/>
            <w:vAlign w:val="center"/>
          </w:tcPr>
          <w:p w:rsidR="00C2090E" w:rsidRPr="009E1C88" w:rsidRDefault="00C2090E" w:rsidP="00C2090E">
            <w:pPr>
              <w:jc w:val="center"/>
              <w:rPr>
                <w:rFonts w:eastAsia="Calibri"/>
                <w:sz w:val="20"/>
                <w:szCs w:val="20"/>
                <w:lang w:eastAsia="en-US"/>
              </w:rPr>
            </w:pPr>
            <w:r w:rsidRPr="009E1C88">
              <w:rPr>
                <w:rFonts w:eastAsia="Calibri"/>
                <w:sz w:val="20"/>
                <w:szCs w:val="20"/>
                <w:lang w:eastAsia="en-US"/>
              </w:rPr>
              <w:t>1</w:t>
            </w:r>
          </w:p>
        </w:tc>
        <w:tc>
          <w:tcPr>
            <w:tcW w:w="1105" w:type="dxa"/>
            <w:gridSpan w:val="2"/>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1</w:t>
            </w:r>
          </w:p>
        </w:tc>
        <w:tc>
          <w:tcPr>
            <w:tcW w:w="1134" w:type="dxa"/>
            <w:shd w:val="clear" w:color="auto" w:fill="auto"/>
            <w:noWrap/>
            <w:vAlign w:val="center"/>
          </w:tcPr>
          <w:p w:rsidR="00C2090E" w:rsidRPr="009E1C88" w:rsidRDefault="00C2090E" w:rsidP="00C2090E">
            <w:pPr>
              <w:jc w:val="center"/>
              <w:rPr>
                <w:rFonts w:eastAsia="Calibri"/>
                <w:sz w:val="20"/>
                <w:szCs w:val="20"/>
                <w:lang w:eastAsia="en-US"/>
              </w:rPr>
            </w:pPr>
            <w:r w:rsidRPr="009E1C88">
              <w:rPr>
                <w:rFonts w:eastAsia="Calibri"/>
                <w:sz w:val="20"/>
                <w:szCs w:val="20"/>
                <w:lang w:eastAsia="en-US"/>
              </w:rPr>
              <w:t>0,507</w:t>
            </w:r>
          </w:p>
        </w:tc>
        <w:tc>
          <w:tcPr>
            <w:tcW w:w="1134" w:type="dxa"/>
            <w:gridSpan w:val="2"/>
            <w:vMerge w:val="restart"/>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1440</w:t>
            </w:r>
          </w:p>
        </w:tc>
        <w:tc>
          <w:tcPr>
            <w:tcW w:w="993" w:type="dxa"/>
            <w:gridSpan w:val="2"/>
            <w:vMerge w:val="restart"/>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3000</w:t>
            </w:r>
          </w:p>
        </w:tc>
        <w:tc>
          <w:tcPr>
            <w:tcW w:w="992" w:type="dxa"/>
            <w:shd w:val="clear" w:color="auto" w:fill="auto"/>
            <w:noWrap/>
            <w:vAlign w:val="bottom"/>
          </w:tcPr>
          <w:p w:rsidR="00C2090E" w:rsidRPr="009E1C88" w:rsidRDefault="00C2090E" w:rsidP="00C2090E">
            <w:pPr>
              <w:kinsoku w:val="0"/>
              <w:overflowPunct w:val="0"/>
              <w:autoSpaceDE w:val="0"/>
              <w:autoSpaceDN w:val="0"/>
              <w:adjustRightInd w:val="0"/>
              <w:snapToGrid w:val="0"/>
              <w:jc w:val="center"/>
              <w:rPr>
                <w:sz w:val="20"/>
                <w:szCs w:val="20"/>
              </w:rPr>
            </w:pPr>
            <w:r w:rsidRPr="009E1C88">
              <w:rPr>
                <w:sz w:val="20"/>
                <w:szCs w:val="20"/>
              </w:rPr>
              <w:t>0,00024</w:t>
            </w:r>
          </w:p>
        </w:tc>
      </w:tr>
      <w:tr w:rsidR="00C2090E" w:rsidRPr="008F66EF" w:rsidTr="00C2090E">
        <w:trPr>
          <w:trHeight w:val="255"/>
        </w:trPr>
        <w:tc>
          <w:tcPr>
            <w:tcW w:w="3289" w:type="dxa"/>
            <w:vMerge/>
            <w:shd w:val="clear" w:color="auto" w:fill="auto"/>
            <w:noWrap/>
            <w:vAlign w:val="center"/>
          </w:tcPr>
          <w:p w:rsidR="00C2090E" w:rsidRPr="009E1C88" w:rsidRDefault="00C2090E" w:rsidP="00C2090E">
            <w:pPr>
              <w:kinsoku w:val="0"/>
              <w:overflowPunct w:val="0"/>
              <w:autoSpaceDE w:val="0"/>
              <w:autoSpaceDN w:val="0"/>
              <w:adjustRightInd w:val="0"/>
              <w:snapToGrid w:val="0"/>
              <w:ind w:left="-52"/>
              <w:rPr>
                <w:sz w:val="20"/>
                <w:szCs w:val="20"/>
                <w:lang w:val="en-US"/>
              </w:rPr>
            </w:pPr>
          </w:p>
        </w:tc>
        <w:tc>
          <w:tcPr>
            <w:tcW w:w="709" w:type="dxa"/>
            <w:vMerge/>
            <w:shd w:val="clear" w:color="auto" w:fill="auto"/>
            <w:noWrap/>
            <w:vAlign w:val="bottom"/>
          </w:tcPr>
          <w:p w:rsidR="00C2090E" w:rsidRPr="009E1C88" w:rsidRDefault="00C2090E" w:rsidP="00C2090E">
            <w:pPr>
              <w:kinsoku w:val="0"/>
              <w:overflowPunct w:val="0"/>
              <w:autoSpaceDE w:val="0"/>
              <w:autoSpaceDN w:val="0"/>
              <w:adjustRightInd w:val="0"/>
              <w:snapToGrid w:val="0"/>
              <w:ind w:left="-108"/>
              <w:jc w:val="center"/>
              <w:rPr>
                <w:sz w:val="20"/>
                <w:szCs w:val="20"/>
              </w:rPr>
            </w:pPr>
          </w:p>
        </w:tc>
        <w:tc>
          <w:tcPr>
            <w:tcW w:w="1105" w:type="dxa"/>
            <w:gridSpan w:val="2"/>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1</w:t>
            </w:r>
          </w:p>
        </w:tc>
        <w:tc>
          <w:tcPr>
            <w:tcW w:w="1134" w:type="dxa"/>
            <w:shd w:val="clear" w:color="auto" w:fill="auto"/>
            <w:noWrap/>
            <w:vAlign w:val="center"/>
          </w:tcPr>
          <w:p w:rsidR="00C2090E" w:rsidRPr="009E1C88" w:rsidRDefault="00C2090E" w:rsidP="00C2090E">
            <w:pPr>
              <w:jc w:val="center"/>
              <w:rPr>
                <w:rFonts w:eastAsia="Calibri"/>
                <w:sz w:val="20"/>
                <w:szCs w:val="20"/>
                <w:lang w:eastAsia="en-US"/>
              </w:rPr>
            </w:pPr>
            <w:r w:rsidRPr="009E1C88">
              <w:rPr>
                <w:rFonts w:eastAsia="Calibri"/>
                <w:sz w:val="20"/>
                <w:szCs w:val="20"/>
                <w:lang w:eastAsia="en-US"/>
              </w:rPr>
              <w:t>0,75</w:t>
            </w:r>
          </w:p>
        </w:tc>
        <w:tc>
          <w:tcPr>
            <w:tcW w:w="1134" w:type="dxa"/>
            <w:gridSpan w:val="2"/>
            <w:vMerge/>
            <w:shd w:val="clear" w:color="auto" w:fill="auto"/>
            <w:noWrap/>
            <w:vAlign w:val="bottom"/>
          </w:tcPr>
          <w:p w:rsidR="00C2090E" w:rsidRPr="009E1C88" w:rsidRDefault="00C2090E" w:rsidP="00C2090E">
            <w:pPr>
              <w:kinsoku w:val="0"/>
              <w:overflowPunct w:val="0"/>
              <w:autoSpaceDE w:val="0"/>
              <w:autoSpaceDN w:val="0"/>
              <w:adjustRightInd w:val="0"/>
              <w:snapToGrid w:val="0"/>
              <w:ind w:left="-108"/>
              <w:jc w:val="center"/>
              <w:rPr>
                <w:sz w:val="20"/>
                <w:szCs w:val="20"/>
              </w:rPr>
            </w:pPr>
          </w:p>
        </w:tc>
        <w:tc>
          <w:tcPr>
            <w:tcW w:w="993" w:type="dxa"/>
            <w:gridSpan w:val="2"/>
            <w:vMerge/>
            <w:shd w:val="clear" w:color="auto" w:fill="auto"/>
            <w:noWrap/>
            <w:vAlign w:val="bottom"/>
          </w:tcPr>
          <w:p w:rsidR="00C2090E" w:rsidRPr="009E1C88"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C2090E" w:rsidRPr="009E1C88" w:rsidRDefault="00C2090E" w:rsidP="00C2090E">
            <w:pPr>
              <w:kinsoku w:val="0"/>
              <w:overflowPunct w:val="0"/>
              <w:autoSpaceDE w:val="0"/>
              <w:autoSpaceDN w:val="0"/>
              <w:adjustRightInd w:val="0"/>
              <w:snapToGrid w:val="0"/>
              <w:jc w:val="center"/>
              <w:rPr>
                <w:sz w:val="20"/>
                <w:szCs w:val="20"/>
              </w:rPr>
            </w:pPr>
            <w:r w:rsidRPr="009E1C88">
              <w:rPr>
                <w:sz w:val="20"/>
                <w:szCs w:val="20"/>
              </w:rPr>
              <w:t>0,00036</w:t>
            </w:r>
          </w:p>
        </w:tc>
      </w:tr>
      <w:tr w:rsidR="00C2090E" w:rsidRPr="008F66EF" w:rsidTr="00C2090E">
        <w:trPr>
          <w:trHeight w:val="255"/>
        </w:trPr>
        <w:tc>
          <w:tcPr>
            <w:tcW w:w="3289" w:type="dxa"/>
            <w:vMerge w:val="restart"/>
            <w:shd w:val="clear" w:color="auto" w:fill="auto"/>
            <w:noWrap/>
            <w:vAlign w:val="center"/>
          </w:tcPr>
          <w:p w:rsidR="00C2090E" w:rsidRPr="009E1C88" w:rsidRDefault="00C2090E" w:rsidP="00C2090E">
            <w:pPr>
              <w:rPr>
                <w:rFonts w:eastAsia="Calibri"/>
                <w:sz w:val="20"/>
                <w:szCs w:val="20"/>
                <w:lang w:eastAsia="en-US"/>
              </w:rPr>
            </w:pPr>
            <w:r w:rsidRPr="009E1C88">
              <w:rPr>
                <w:rFonts w:eastAsia="Calibri"/>
                <w:sz w:val="20"/>
                <w:szCs w:val="20"/>
                <w:lang w:eastAsia="en-US"/>
              </w:rPr>
              <w:t>ПМЗШ-5К (</w:t>
            </w:r>
            <w:r w:rsidRPr="009E1C88">
              <w:rPr>
                <w:sz w:val="20"/>
                <w:szCs w:val="20"/>
              </w:rPr>
              <w:t>Fadroma</w:t>
            </w:r>
            <w:r w:rsidRPr="009E1C88">
              <w:rPr>
                <w:rFonts w:eastAsia="Calibri"/>
                <w:sz w:val="20"/>
                <w:szCs w:val="20"/>
                <w:lang w:eastAsia="en-US"/>
              </w:rPr>
              <w:t>)</w:t>
            </w:r>
          </w:p>
        </w:tc>
        <w:tc>
          <w:tcPr>
            <w:tcW w:w="709" w:type="dxa"/>
            <w:vMerge w:val="restart"/>
            <w:shd w:val="clear" w:color="auto" w:fill="auto"/>
            <w:noWrap/>
            <w:vAlign w:val="center"/>
          </w:tcPr>
          <w:p w:rsidR="00C2090E" w:rsidRPr="009E1C88" w:rsidRDefault="00C2090E" w:rsidP="00C2090E">
            <w:pPr>
              <w:jc w:val="center"/>
              <w:rPr>
                <w:rFonts w:eastAsia="Calibri"/>
                <w:sz w:val="20"/>
                <w:szCs w:val="20"/>
                <w:lang w:eastAsia="en-US"/>
              </w:rPr>
            </w:pPr>
            <w:r w:rsidRPr="009E1C88">
              <w:rPr>
                <w:rFonts w:eastAsia="Calibri"/>
                <w:sz w:val="20"/>
                <w:szCs w:val="20"/>
                <w:lang w:eastAsia="en-US"/>
              </w:rPr>
              <w:t>1</w:t>
            </w:r>
          </w:p>
        </w:tc>
        <w:tc>
          <w:tcPr>
            <w:tcW w:w="1105" w:type="dxa"/>
            <w:gridSpan w:val="2"/>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1</w:t>
            </w:r>
          </w:p>
        </w:tc>
        <w:tc>
          <w:tcPr>
            <w:tcW w:w="1134" w:type="dxa"/>
            <w:shd w:val="clear" w:color="auto" w:fill="auto"/>
            <w:noWrap/>
            <w:vAlign w:val="center"/>
          </w:tcPr>
          <w:p w:rsidR="00C2090E" w:rsidRPr="009E1C88" w:rsidRDefault="00C2090E" w:rsidP="00C2090E">
            <w:pPr>
              <w:jc w:val="center"/>
              <w:rPr>
                <w:rFonts w:eastAsia="Calibri"/>
                <w:sz w:val="20"/>
                <w:szCs w:val="20"/>
                <w:lang w:eastAsia="en-US"/>
              </w:rPr>
            </w:pPr>
            <w:r w:rsidRPr="009E1C88">
              <w:rPr>
                <w:rFonts w:eastAsia="Calibri"/>
                <w:sz w:val="20"/>
                <w:szCs w:val="20"/>
                <w:lang w:eastAsia="en-US"/>
              </w:rPr>
              <w:t>1,134</w:t>
            </w:r>
          </w:p>
        </w:tc>
        <w:tc>
          <w:tcPr>
            <w:tcW w:w="1134" w:type="dxa"/>
            <w:gridSpan w:val="2"/>
            <w:vMerge w:val="restart"/>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2760</w:t>
            </w:r>
          </w:p>
        </w:tc>
        <w:tc>
          <w:tcPr>
            <w:tcW w:w="993" w:type="dxa"/>
            <w:gridSpan w:val="2"/>
            <w:vMerge w:val="restart"/>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3000</w:t>
            </w:r>
          </w:p>
        </w:tc>
        <w:tc>
          <w:tcPr>
            <w:tcW w:w="992" w:type="dxa"/>
            <w:shd w:val="clear" w:color="auto" w:fill="auto"/>
            <w:noWrap/>
            <w:vAlign w:val="bottom"/>
          </w:tcPr>
          <w:p w:rsidR="00C2090E" w:rsidRPr="009E1C88" w:rsidRDefault="00C2090E" w:rsidP="00C2090E">
            <w:pPr>
              <w:kinsoku w:val="0"/>
              <w:overflowPunct w:val="0"/>
              <w:autoSpaceDE w:val="0"/>
              <w:autoSpaceDN w:val="0"/>
              <w:adjustRightInd w:val="0"/>
              <w:snapToGrid w:val="0"/>
              <w:jc w:val="center"/>
              <w:rPr>
                <w:sz w:val="20"/>
                <w:szCs w:val="20"/>
              </w:rPr>
            </w:pPr>
            <w:r w:rsidRPr="009E1C88">
              <w:rPr>
                <w:sz w:val="20"/>
                <w:szCs w:val="20"/>
              </w:rPr>
              <w:t>0,00104</w:t>
            </w:r>
          </w:p>
        </w:tc>
      </w:tr>
      <w:tr w:rsidR="00C2090E" w:rsidRPr="008F66EF" w:rsidTr="00C2090E">
        <w:trPr>
          <w:trHeight w:val="255"/>
        </w:trPr>
        <w:tc>
          <w:tcPr>
            <w:tcW w:w="3289" w:type="dxa"/>
            <w:vMerge/>
            <w:shd w:val="clear" w:color="auto" w:fill="auto"/>
            <w:noWrap/>
            <w:vAlign w:val="center"/>
          </w:tcPr>
          <w:p w:rsidR="00C2090E" w:rsidRPr="009E1C88" w:rsidRDefault="00C2090E" w:rsidP="00C2090E">
            <w:pPr>
              <w:kinsoku w:val="0"/>
              <w:overflowPunct w:val="0"/>
              <w:autoSpaceDE w:val="0"/>
              <w:autoSpaceDN w:val="0"/>
              <w:adjustRightInd w:val="0"/>
              <w:snapToGrid w:val="0"/>
              <w:ind w:left="-52"/>
              <w:rPr>
                <w:sz w:val="20"/>
                <w:szCs w:val="20"/>
                <w:lang w:val="en-US"/>
              </w:rPr>
            </w:pPr>
          </w:p>
        </w:tc>
        <w:tc>
          <w:tcPr>
            <w:tcW w:w="709" w:type="dxa"/>
            <w:vMerge/>
            <w:shd w:val="clear" w:color="auto" w:fill="auto"/>
            <w:noWrap/>
            <w:vAlign w:val="bottom"/>
          </w:tcPr>
          <w:p w:rsidR="00C2090E" w:rsidRPr="009E1C88" w:rsidRDefault="00C2090E" w:rsidP="00C2090E">
            <w:pPr>
              <w:kinsoku w:val="0"/>
              <w:overflowPunct w:val="0"/>
              <w:autoSpaceDE w:val="0"/>
              <w:autoSpaceDN w:val="0"/>
              <w:adjustRightInd w:val="0"/>
              <w:snapToGrid w:val="0"/>
              <w:ind w:left="-108"/>
              <w:jc w:val="center"/>
              <w:rPr>
                <w:sz w:val="20"/>
                <w:szCs w:val="20"/>
              </w:rPr>
            </w:pPr>
          </w:p>
        </w:tc>
        <w:tc>
          <w:tcPr>
            <w:tcW w:w="1105" w:type="dxa"/>
            <w:gridSpan w:val="2"/>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1</w:t>
            </w:r>
          </w:p>
        </w:tc>
        <w:tc>
          <w:tcPr>
            <w:tcW w:w="1134" w:type="dxa"/>
            <w:shd w:val="clear" w:color="auto" w:fill="auto"/>
            <w:noWrap/>
            <w:vAlign w:val="center"/>
          </w:tcPr>
          <w:p w:rsidR="00C2090E" w:rsidRPr="009E1C88" w:rsidRDefault="00C2090E" w:rsidP="00C2090E">
            <w:pPr>
              <w:jc w:val="center"/>
              <w:rPr>
                <w:rFonts w:eastAsia="Calibri"/>
                <w:sz w:val="20"/>
                <w:szCs w:val="20"/>
                <w:lang w:eastAsia="en-US"/>
              </w:rPr>
            </w:pPr>
            <w:r w:rsidRPr="009E1C88">
              <w:rPr>
                <w:rFonts w:eastAsia="Calibri"/>
                <w:sz w:val="20"/>
                <w:szCs w:val="20"/>
                <w:lang w:eastAsia="en-US"/>
              </w:rPr>
              <w:t>1,1</w:t>
            </w:r>
          </w:p>
        </w:tc>
        <w:tc>
          <w:tcPr>
            <w:tcW w:w="1134" w:type="dxa"/>
            <w:gridSpan w:val="2"/>
            <w:vMerge/>
            <w:shd w:val="clear" w:color="auto" w:fill="auto"/>
            <w:noWrap/>
            <w:vAlign w:val="bottom"/>
          </w:tcPr>
          <w:p w:rsidR="00C2090E" w:rsidRPr="009E1C88" w:rsidRDefault="00C2090E" w:rsidP="00C2090E">
            <w:pPr>
              <w:kinsoku w:val="0"/>
              <w:overflowPunct w:val="0"/>
              <w:autoSpaceDE w:val="0"/>
              <w:autoSpaceDN w:val="0"/>
              <w:adjustRightInd w:val="0"/>
              <w:snapToGrid w:val="0"/>
              <w:ind w:left="-108"/>
              <w:jc w:val="center"/>
              <w:rPr>
                <w:sz w:val="20"/>
                <w:szCs w:val="20"/>
              </w:rPr>
            </w:pPr>
          </w:p>
        </w:tc>
        <w:tc>
          <w:tcPr>
            <w:tcW w:w="993" w:type="dxa"/>
            <w:gridSpan w:val="2"/>
            <w:vMerge/>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C2090E" w:rsidRPr="009E1C88" w:rsidRDefault="00C2090E" w:rsidP="00C2090E">
            <w:pPr>
              <w:kinsoku w:val="0"/>
              <w:overflowPunct w:val="0"/>
              <w:autoSpaceDE w:val="0"/>
              <w:autoSpaceDN w:val="0"/>
              <w:adjustRightInd w:val="0"/>
              <w:snapToGrid w:val="0"/>
              <w:jc w:val="center"/>
              <w:rPr>
                <w:sz w:val="20"/>
                <w:szCs w:val="20"/>
              </w:rPr>
            </w:pPr>
            <w:r w:rsidRPr="009E1C88">
              <w:rPr>
                <w:sz w:val="20"/>
                <w:szCs w:val="20"/>
              </w:rPr>
              <w:t>0,00101</w:t>
            </w:r>
          </w:p>
        </w:tc>
      </w:tr>
      <w:tr w:rsidR="00C2090E" w:rsidRPr="008F66EF" w:rsidTr="00C2090E">
        <w:trPr>
          <w:trHeight w:val="255"/>
        </w:trPr>
        <w:tc>
          <w:tcPr>
            <w:tcW w:w="3289" w:type="dxa"/>
            <w:vMerge w:val="restart"/>
            <w:shd w:val="clear" w:color="auto" w:fill="auto"/>
            <w:noWrap/>
            <w:vAlign w:val="center"/>
          </w:tcPr>
          <w:p w:rsidR="00C2090E" w:rsidRPr="009E1C88" w:rsidRDefault="00C2090E" w:rsidP="00C2090E">
            <w:pPr>
              <w:rPr>
                <w:rFonts w:eastAsia="Calibri"/>
                <w:sz w:val="20"/>
                <w:szCs w:val="20"/>
                <w:lang w:eastAsia="en-US"/>
              </w:rPr>
            </w:pPr>
            <w:r w:rsidRPr="009E1C88">
              <w:rPr>
                <w:rFonts w:eastAsia="Calibri"/>
                <w:sz w:val="20"/>
                <w:szCs w:val="20"/>
                <w:lang w:eastAsia="en-US"/>
              </w:rPr>
              <w:t>CHARMEC LC605 DA</w:t>
            </w:r>
          </w:p>
        </w:tc>
        <w:tc>
          <w:tcPr>
            <w:tcW w:w="709" w:type="dxa"/>
            <w:vMerge w:val="restart"/>
            <w:shd w:val="clear" w:color="auto" w:fill="auto"/>
            <w:noWrap/>
            <w:vAlign w:val="center"/>
          </w:tcPr>
          <w:p w:rsidR="00C2090E" w:rsidRPr="009E1C88" w:rsidRDefault="00C2090E" w:rsidP="00C2090E">
            <w:pPr>
              <w:jc w:val="center"/>
              <w:rPr>
                <w:rFonts w:eastAsia="Calibri"/>
                <w:sz w:val="20"/>
                <w:szCs w:val="20"/>
                <w:lang w:eastAsia="en-US"/>
              </w:rPr>
            </w:pPr>
            <w:r w:rsidRPr="009E1C88">
              <w:rPr>
                <w:rFonts w:eastAsia="Calibri"/>
                <w:sz w:val="20"/>
                <w:szCs w:val="20"/>
                <w:lang w:eastAsia="en-US"/>
              </w:rPr>
              <w:t>1</w:t>
            </w:r>
          </w:p>
        </w:tc>
        <w:tc>
          <w:tcPr>
            <w:tcW w:w="1105" w:type="dxa"/>
            <w:gridSpan w:val="2"/>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1</w:t>
            </w:r>
          </w:p>
        </w:tc>
        <w:tc>
          <w:tcPr>
            <w:tcW w:w="1134" w:type="dxa"/>
            <w:shd w:val="clear" w:color="auto" w:fill="auto"/>
            <w:noWrap/>
            <w:vAlign w:val="center"/>
          </w:tcPr>
          <w:p w:rsidR="00C2090E" w:rsidRPr="009E1C88" w:rsidRDefault="00C2090E" w:rsidP="00C2090E">
            <w:pPr>
              <w:jc w:val="center"/>
              <w:rPr>
                <w:rFonts w:eastAsia="Calibri"/>
                <w:sz w:val="20"/>
                <w:szCs w:val="20"/>
                <w:lang w:eastAsia="en-US"/>
              </w:rPr>
            </w:pPr>
            <w:r w:rsidRPr="009E1C88">
              <w:rPr>
                <w:rFonts w:eastAsia="Calibri"/>
                <w:sz w:val="20"/>
                <w:szCs w:val="20"/>
                <w:lang w:eastAsia="en-US"/>
              </w:rPr>
              <w:t>1,05</w:t>
            </w:r>
          </w:p>
        </w:tc>
        <w:tc>
          <w:tcPr>
            <w:tcW w:w="1134" w:type="dxa"/>
            <w:gridSpan w:val="2"/>
            <w:vMerge w:val="restart"/>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2400</w:t>
            </w:r>
          </w:p>
        </w:tc>
        <w:tc>
          <w:tcPr>
            <w:tcW w:w="993" w:type="dxa"/>
            <w:gridSpan w:val="2"/>
            <w:vMerge w:val="restart"/>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3000</w:t>
            </w:r>
          </w:p>
        </w:tc>
        <w:tc>
          <w:tcPr>
            <w:tcW w:w="992" w:type="dxa"/>
            <w:shd w:val="clear" w:color="auto" w:fill="auto"/>
            <w:noWrap/>
            <w:vAlign w:val="bottom"/>
          </w:tcPr>
          <w:p w:rsidR="00C2090E" w:rsidRPr="009E1C88" w:rsidRDefault="00C2090E" w:rsidP="00C2090E">
            <w:pPr>
              <w:kinsoku w:val="0"/>
              <w:overflowPunct w:val="0"/>
              <w:autoSpaceDE w:val="0"/>
              <w:autoSpaceDN w:val="0"/>
              <w:adjustRightInd w:val="0"/>
              <w:snapToGrid w:val="0"/>
              <w:jc w:val="center"/>
              <w:rPr>
                <w:sz w:val="20"/>
                <w:szCs w:val="20"/>
              </w:rPr>
            </w:pPr>
            <w:r w:rsidRPr="009E1C88">
              <w:rPr>
                <w:sz w:val="20"/>
                <w:szCs w:val="20"/>
              </w:rPr>
              <w:t>0,00084</w:t>
            </w:r>
          </w:p>
        </w:tc>
      </w:tr>
      <w:tr w:rsidR="00C2090E" w:rsidRPr="008F66EF" w:rsidTr="00C2090E">
        <w:trPr>
          <w:trHeight w:val="255"/>
        </w:trPr>
        <w:tc>
          <w:tcPr>
            <w:tcW w:w="3289" w:type="dxa"/>
            <w:vMerge/>
            <w:shd w:val="clear" w:color="auto" w:fill="auto"/>
            <w:noWrap/>
            <w:vAlign w:val="center"/>
          </w:tcPr>
          <w:p w:rsidR="00C2090E" w:rsidRPr="009E1C88" w:rsidRDefault="00C2090E" w:rsidP="00C2090E">
            <w:pPr>
              <w:kinsoku w:val="0"/>
              <w:overflowPunct w:val="0"/>
              <w:autoSpaceDE w:val="0"/>
              <w:autoSpaceDN w:val="0"/>
              <w:adjustRightInd w:val="0"/>
              <w:snapToGrid w:val="0"/>
              <w:ind w:left="-52"/>
              <w:rPr>
                <w:sz w:val="20"/>
                <w:szCs w:val="20"/>
                <w:lang w:val="en-US"/>
              </w:rPr>
            </w:pPr>
          </w:p>
        </w:tc>
        <w:tc>
          <w:tcPr>
            <w:tcW w:w="709" w:type="dxa"/>
            <w:vMerge/>
            <w:shd w:val="clear" w:color="auto" w:fill="auto"/>
            <w:noWrap/>
            <w:vAlign w:val="bottom"/>
          </w:tcPr>
          <w:p w:rsidR="00C2090E" w:rsidRPr="009E1C88" w:rsidRDefault="00C2090E" w:rsidP="00C2090E">
            <w:pPr>
              <w:kinsoku w:val="0"/>
              <w:overflowPunct w:val="0"/>
              <w:autoSpaceDE w:val="0"/>
              <w:autoSpaceDN w:val="0"/>
              <w:adjustRightInd w:val="0"/>
              <w:snapToGrid w:val="0"/>
              <w:ind w:left="-108"/>
              <w:jc w:val="center"/>
              <w:rPr>
                <w:sz w:val="20"/>
                <w:szCs w:val="20"/>
              </w:rPr>
            </w:pPr>
          </w:p>
        </w:tc>
        <w:tc>
          <w:tcPr>
            <w:tcW w:w="1105" w:type="dxa"/>
            <w:gridSpan w:val="2"/>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1</w:t>
            </w:r>
          </w:p>
        </w:tc>
        <w:tc>
          <w:tcPr>
            <w:tcW w:w="1134" w:type="dxa"/>
            <w:shd w:val="clear" w:color="auto" w:fill="auto"/>
            <w:noWrap/>
            <w:vAlign w:val="center"/>
          </w:tcPr>
          <w:p w:rsidR="00C2090E" w:rsidRPr="009E1C88" w:rsidRDefault="00C2090E" w:rsidP="00C2090E">
            <w:pPr>
              <w:jc w:val="center"/>
              <w:rPr>
                <w:rFonts w:eastAsia="Calibri"/>
                <w:sz w:val="20"/>
                <w:szCs w:val="20"/>
                <w:lang w:eastAsia="en-US"/>
              </w:rPr>
            </w:pPr>
            <w:r w:rsidRPr="009E1C88">
              <w:rPr>
                <w:rFonts w:eastAsia="Calibri"/>
                <w:sz w:val="20"/>
                <w:szCs w:val="20"/>
                <w:lang w:eastAsia="en-US"/>
              </w:rPr>
              <w:t>0,41</w:t>
            </w:r>
          </w:p>
        </w:tc>
        <w:tc>
          <w:tcPr>
            <w:tcW w:w="1134" w:type="dxa"/>
            <w:gridSpan w:val="2"/>
            <w:vMerge/>
            <w:shd w:val="clear" w:color="auto" w:fill="auto"/>
            <w:noWrap/>
            <w:vAlign w:val="bottom"/>
          </w:tcPr>
          <w:p w:rsidR="00C2090E" w:rsidRPr="009E1C88" w:rsidRDefault="00C2090E" w:rsidP="00C2090E">
            <w:pPr>
              <w:kinsoku w:val="0"/>
              <w:overflowPunct w:val="0"/>
              <w:autoSpaceDE w:val="0"/>
              <w:autoSpaceDN w:val="0"/>
              <w:adjustRightInd w:val="0"/>
              <w:snapToGrid w:val="0"/>
              <w:ind w:left="-108"/>
              <w:jc w:val="center"/>
              <w:rPr>
                <w:sz w:val="20"/>
                <w:szCs w:val="20"/>
              </w:rPr>
            </w:pPr>
          </w:p>
        </w:tc>
        <w:tc>
          <w:tcPr>
            <w:tcW w:w="993" w:type="dxa"/>
            <w:gridSpan w:val="2"/>
            <w:vMerge/>
            <w:shd w:val="clear" w:color="auto" w:fill="auto"/>
            <w:noWrap/>
            <w:vAlign w:val="bottom"/>
          </w:tcPr>
          <w:p w:rsidR="00C2090E" w:rsidRPr="009E1C88"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C2090E" w:rsidRPr="009E1C88" w:rsidRDefault="00C2090E" w:rsidP="00C2090E">
            <w:pPr>
              <w:kinsoku w:val="0"/>
              <w:overflowPunct w:val="0"/>
              <w:autoSpaceDE w:val="0"/>
              <w:autoSpaceDN w:val="0"/>
              <w:adjustRightInd w:val="0"/>
              <w:snapToGrid w:val="0"/>
              <w:jc w:val="center"/>
              <w:rPr>
                <w:sz w:val="20"/>
                <w:szCs w:val="20"/>
              </w:rPr>
            </w:pPr>
            <w:r w:rsidRPr="009E1C88">
              <w:rPr>
                <w:sz w:val="20"/>
                <w:szCs w:val="20"/>
              </w:rPr>
              <w:t>0,00033</w:t>
            </w:r>
          </w:p>
        </w:tc>
      </w:tr>
      <w:tr w:rsidR="00C2090E" w:rsidRPr="008F66EF" w:rsidTr="00C2090E">
        <w:trPr>
          <w:trHeight w:val="255"/>
        </w:trPr>
        <w:tc>
          <w:tcPr>
            <w:tcW w:w="3289" w:type="dxa"/>
            <w:vMerge w:val="restart"/>
            <w:shd w:val="clear" w:color="auto" w:fill="auto"/>
            <w:noWrap/>
            <w:vAlign w:val="center"/>
          </w:tcPr>
          <w:p w:rsidR="00C2090E" w:rsidRPr="009E1C88" w:rsidRDefault="00C2090E" w:rsidP="00C2090E">
            <w:pPr>
              <w:rPr>
                <w:sz w:val="20"/>
                <w:szCs w:val="20"/>
              </w:rPr>
            </w:pPr>
            <w:r w:rsidRPr="009E1C88">
              <w:rPr>
                <w:sz w:val="20"/>
                <w:szCs w:val="20"/>
              </w:rPr>
              <w:t>АП-30М</w:t>
            </w:r>
          </w:p>
        </w:tc>
        <w:tc>
          <w:tcPr>
            <w:tcW w:w="709" w:type="dxa"/>
            <w:vMerge w:val="restart"/>
            <w:shd w:val="clear" w:color="auto" w:fill="auto"/>
            <w:noWrap/>
            <w:vAlign w:val="center"/>
          </w:tcPr>
          <w:p w:rsidR="00C2090E" w:rsidRPr="009E1C88" w:rsidRDefault="00C2090E" w:rsidP="00C2090E">
            <w:pPr>
              <w:jc w:val="center"/>
              <w:rPr>
                <w:sz w:val="20"/>
                <w:szCs w:val="20"/>
              </w:rPr>
            </w:pPr>
            <w:r w:rsidRPr="009E1C88">
              <w:rPr>
                <w:sz w:val="20"/>
                <w:szCs w:val="20"/>
              </w:rPr>
              <w:t>3</w:t>
            </w:r>
          </w:p>
        </w:tc>
        <w:tc>
          <w:tcPr>
            <w:tcW w:w="1105" w:type="dxa"/>
            <w:gridSpan w:val="2"/>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1</w:t>
            </w:r>
          </w:p>
        </w:tc>
        <w:tc>
          <w:tcPr>
            <w:tcW w:w="1134" w:type="dxa"/>
            <w:shd w:val="clear" w:color="auto" w:fill="auto"/>
            <w:noWrap/>
            <w:vAlign w:val="center"/>
          </w:tcPr>
          <w:p w:rsidR="00C2090E" w:rsidRPr="009E1C88" w:rsidRDefault="00C2090E" w:rsidP="00C2090E">
            <w:pPr>
              <w:jc w:val="center"/>
              <w:rPr>
                <w:rFonts w:eastAsia="Calibri"/>
                <w:sz w:val="20"/>
                <w:szCs w:val="20"/>
                <w:lang w:eastAsia="en-US"/>
              </w:rPr>
            </w:pPr>
            <w:r w:rsidRPr="009E1C88">
              <w:rPr>
                <w:rFonts w:eastAsia="Calibri"/>
                <w:sz w:val="20"/>
                <w:szCs w:val="20"/>
                <w:lang w:eastAsia="en-US"/>
              </w:rPr>
              <w:t>1,05</w:t>
            </w:r>
          </w:p>
        </w:tc>
        <w:tc>
          <w:tcPr>
            <w:tcW w:w="1134" w:type="dxa"/>
            <w:gridSpan w:val="2"/>
            <w:vMerge w:val="restart"/>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2750</w:t>
            </w:r>
          </w:p>
        </w:tc>
        <w:tc>
          <w:tcPr>
            <w:tcW w:w="993" w:type="dxa"/>
            <w:gridSpan w:val="2"/>
            <w:vMerge w:val="restart"/>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3000</w:t>
            </w:r>
          </w:p>
        </w:tc>
        <w:tc>
          <w:tcPr>
            <w:tcW w:w="992" w:type="dxa"/>
            <w:shd w:val="clear" w:color="auto" w:fill="auto"/>
            <w:noWrap/>
            <w:vAlign w:val="bottom"/>
          </w:tcPr>
          <w:p w:rsidR="00C2090E" w:rsidRPr="009E1C88" w:rsidRDefault="00C2090E" w:rsidP="00C2090E">
            <w:pPr>
              <w:kinsoku w:val="0"/>
              <w:overflowPunct w:val="0"/>
              <w:autoSpaceDE w:val="0"/>
              <w:autoSpaceDN w:val="0"/>
              <w:adjustRightInd w:val="0"/>
              <w:snapToGrid w:val="0"/>
              <w:jc w:val="center"/>
              <w:rPr>
                <w:sz w:val="20"/>
                <w:szCs w:val="20"/>
              </w:rPr>
            </w:pPr>
            <w:r w:rsidRPr="009E1C88">
              <w:rPr>
                <w:sz w:val="20"/>
                <w:szCs w:val="20"/>
              </w:rPr>
              <w:t>0,00289</w:t>
            </w:r>
          </w:p>
        </w:tc>
      </w:tr>
      <w:tr w:rsidR="00C2090E" w:rsidRPr="008F66EF" w:rsidTr="00C2090E">
        <w:trPr>
          <w:trHeight w:val="255"/>
        </w:trPr>
        <w:tc>
          <w:tcPr>
            <w:tcW w:w="3289" w:type="dxa"/>
            <w:vMerge/>
            <w:shd w:val="clear" w:color="auto" w:fill="auto"/>
            <w:noWrap/>
            <w:vAlign w:val="center"/>
          </w:tcPr>
          <w:p w:rsidR="00C2090E" w:rsidRPr="009E1C88" w:rsidRDefault="00C2090E" w:rsidP="00C2090E">
            <w:pPr>
              <w:rPr>
                <w:sz w:val="20"/>
                <w:szCs w:val="20"/>
              </w:rPr>
            </w:pPr>
          </w:p>
        </w:tc>
        <w:tc>
          <w:tcPr>
            <w:tcW w:w="709" w:type="dxa"/>
            <w:vMerge/>
            <w:shd w:val="clear" w:color="auto" w:fill="auto"/>
            <w:noWrap/>
            <w:vAlign w:val="center"/>
          </w:tcPr>
          <w:p w:rsidR="00C2090E" w:rsidRPr="009E1C88" w:rsidRDefault="00C2090E" w:rsidP="00C2090E">
            <w:pPr>
              <w:jc w:val="center"/>
              <w:rPr>
                <w:sz w:val="20"/>
                <w:szCs w:val="20"/>
              </w:rPr>
            </w:pPr>
          </w:p>
        </w:tc>
        <w:tc>
          <w:tcPr>
            <w:tcW w:w="1105" w:type="dxa"/>
            <w:gridSpan w:val="2"/>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1</w:t>
            </w:r>
          </w:p>
        </w:tc>
        <w:tc>
          <w:tcPr>
            <w:tcW w:w="1134" w:type="dxa"/>
            <w:shd w:val="clear" w:color="auto" w:fill="auto"/>
            <w:noWrap/>
            <w:vAlign w:val="center"/>
          </w:tcPr>
          <w:p w:rsidR="00C2090E" w:rsidRPr="009E1C88" w:rsidRDefault="00C2090E" w:rsidP="00C2090E">
            <w:pPr>
              <w:jc w:val="center"/>
              <w:rPr>
                <w:rFonts w:eastAsia="Calibri"/>
                <w:sz w:val="20"/>
                <w:szCs w:val="20"/>
                <w:lang w:eastAsia="en-US"/>
              </w:rPr>
            </w:pPr>
            <w:r w:rsidRPr="009E1C88">
              <w:rPr>
                <w:rFonts w:eastAsia="Calibri"/>
                <w:sz w:val="20"/>
                <w:szCs w:val="20"/>
                <w:lang w:eastAsia="en-US"/>
              </w:rPr>
              <w:t>0,5</w:t>
            </w:r>
          </w:p>
        </w:tc>
        <w:tc>
          <w:tcPr>
            <w:tcW w:w="1134" w:type="dxa"/>
            <w:gridSpan w:val="2"/>
            <w:vMerge/>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p>
        </w:tc>
        <w:tc>
          <w:tcPr>
            <w:tcW w:w="993" w:type="dxa"/>
            <w:gridSpan w:val="2"/>
            <w:vMerge/>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C2090E" w:rsidRPr="009E1C88" w:rsidRDefault="00C2090E" w:rsidP="00C2090E">
            <w:pPr>
              <w:kinsoku w:val="0"/>
              <w:overflowPunct w:val="0"/>
              <w:autoSpaceDE w:val="0"/>
              <w:autoSpaceDN w:val="0"/>
              <w:adjustRightInd w:val="0"/>
              <w:snapToGrid w:val="0"/>
              <w:jc w:val="center"/>
              <w:rPr>
                <w:sz w:val="20"/>
                <w:szCs w:val="20"/>
              </w:rPr>
            </w:pPr>
            <w:r w:rsidRPr="009E1C88">
              <w:rPr>
                <w:sz w:val="20"/>
                <w:szCs w:val="20"/>
              </w:rPr>
              <w:t>0,00138</w:t>
            </w:r>
          </w:p>
        </w:tc>
      </w:tr>
      <w:tr w:rsidR="00C2090E" w:rsidRPr="008F66EF" w:rsidTr="00C2090E">
        <w:trPr>
          <w:trHeight w:val="255"/>
        </w:trPr>
        <w:tc>
          <w:tcPr>
            <w:tcW w:w="3289" w:type="dxa"/>
            <w:vMerge w:val="restart"/>
            <w:shd w:val="clear" w:color="auto" w:fill="auto"/>
            <w:noWrap/>
            <w:vAlign w:val="center"/>
          </w:tcPr>
          <w:p w:rsidR="00C2090E" w:rsidRPr="009E1C88" w:rsidRDefault="00C2090E" w:rsidP="00C2090E">
            <w:pPr>
              <w:rPr>
                <w:sz w:val="20"/>
                <w:szCs w:val="20"/>
              </w:rPr>
            </w:pPr>
            <w:r w:rsidRPr="009E1C88">
              <w:rPr>
                <w:sz w:val="20"/>
                <w:szCs w:val="20"/>
              </w:rPr>
              <w:t>МоАЗ 75296 (миксер)</w:t>
            </w:r>
          </w:p>
        </w:tc>
        <w:tc>
          <w:tcPr>
            <w:tcW w:w="709" w:type="dxa"/>
            <w:vMerge w:val="restart"/>
            <w:shd w:val="clear" w:color="auto" w:fill="auto"/>
            <w:noWrap/>
            <w:vAlign w:val="center"/>
          </w:tcPr>
          <w:p w:rsidR="00C2090E" w:rsidRPr="009E1C88" w:rsidRDefault="00C2090E" w:rsidP="00C2090E">
            <w:pPr>
              <w:jc w:val="center"/>
              <w:rPr>
                <w:sz w:val="20"/>
                <w:szCs w:val="20"/>
              </w:rPr>
            </w:pPr>
            <w:r w:rsidRPr="009E1C88">
              <w:rPr>
                <w:sz w:val="20"/>
                <w:szCs w:val="20"/>
              </w:rPr>
              <w:t>1</w:t>
            </w:r>
          </w:p>
        </w:tc>
        <w:tc>
          <w:tcPr>
            <w:tcW w:w="1105" w:type="dxa"/>
            <w:gridSpan w:val="2"/>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1</w:t>
            </w:r>
          </w:p>
        </w:tc>
        <w:tc>
          <w:tcPr>
            <w:tcW w:w="1134" w:type="dxa"/>
            <w:shd w:val="clear" w:color="auto" w:fill="auto"/>
            <w:noWrap/>
            <w:vAlign w:val="center"/>
          </w:tcPr>
          <w:p w:rsidR="00C2090E" w:rsidRPr="009E1C88" w:rsidRDefault="00C2090E" w:rsidP="00C2090E">
            <w:pPr>
              <w:jc w:val="center"/>
              <w:rPr>
                <w:rFonts w:eastAsia="Calibri"/>
                <w:sz w:val="20"/>
                <w:szCs w:val="20"/>
                <w:lang w:eastAsia="en-US"/>
              </w:rPr>
            </w:pPr>
            <w:r w:rsidRPr="009E1C88">
              <w:rPr>
                <w:rFonts w:eastAsia="Calibri"/>
                <w:sz w:val="20"/>
                <w:szCs w:val="20"/>
                <w:lang w:eastAsia="en-US"/>
              </w:rPr>
              <w:t>0,75</w:t>
            </w:r>
          </w:p>
        </w:tc>
        <w:tc>
          <w:tcPr>
            <w:tcW w:w="1134" w:type="dxa"/>
            <w:gridSpan w:val="2"/>
            <w:vMerge w:val="restart"/>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2460</w:t>
            </w:r>
          </w:p>
        </w:tc>
        <w:tc>
          <w:tcPr>
            <w:tcW w:w="993" w:type="dxa"/>
            <w:gridSpan w:val="2"/>
            <w:vMerge w:val="restart"/>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3000</w:t>
            </w:r>
          </w:p>
        </w:tc>
        <w:tc>
          <w:tcPr>
            <w:tcW w:w="992" w:type="dxa"/>
            <w:shd w:val="clear" w:color="auto" w:fill="auto"/>
            <w:noWrap/>
            <w:vAlign w:val="bottom"/>
          </w:tcPr>
          <w:p w:rsidR="00C2090E" w:rsidRPr="009E1C88" w:rsidRDefault="00C2090E" w:rsidP="00C2090E">
            <w:pPr>
              <w:kinsoku w:val="0"/>
              <w:overflowPunct w:val="0"/>
              <w:autoSpaceDE w:val="0"/>
              <w:autoSpaceDN w:val="0"/>
              <w:adjustRightInd w:val="0"/>
              <w:snapToGrid w:val="0"/>
              <w:jc w:val="center"/>
              <w:rPr>
                <w:sz w:val="20"/>
                <w:szCs w:val="20"/>
              </w:rPr>
            </w:pPr>
            <w:r w:rsidRPr="009E1C88">
              <w:rPr>
                <w:sz w:val="20"/>
                <w:szCs w:val="20"/>
              </w:rPr>
              <w:t>0,00062</w:t>
            </w:r>
          </w:p>
        </w:tc>
      </w:tr>
      <w:tr w:rsidR="00C2090E" w:rsidRPr="008F66EF" w:rsidTr="00C2090E">
        <w:trPr>
          <w:trHeight w:val="255"/>
        </w:trPr>
        <w:tc>
          <w:tcPr>
            <w:tcW w:w="3289" w:type="dxa"/>
            <w:vMerge/>
            <w:shd w:val="clear" w:color="auto" w:fill="auto"/>
            <w:noWrap/>
            <w:vAlign w:val="center"/>
          </w:tcPr>
          <w:p w:rsidR="00C2090E" w:rsidRPr="009E1C88" w:rsidRDefault="00C2090E" w:rsidP="00C2090E">
            <w:pPr>
              <w:rPr>
                <w:sz w:val="20"/>
                <w:szCs w:val="20"/>
              </w:rPr>
            </w:pPr>
          </w:p>
        </w:tc>
        <w:tc>
          <w:tcPr>
            <w:tcW w:w="709" w:type="dxa"/>
            <w:vMerge/>
            <w:shd w:val="clear" w:color="auto" w:fill="auto"/>
            <w:noWrap/>
            <w:vAlign w:val="center"/>
          </w:tcPr>
          <w:p w:rsidR="00C2090E" w:rsidRPr="009E1C88" w:rsidRDefault="00C2090E" w:rsidP="00C2090E">
            <w:pPr>
              <w:jc w:val="center"/>
              <w:rPr>
                <w:sz w:val="20"/>
                <w:szCs w:val="20"/>
              </w:rPr>
            </w:pPr>
          </w:p>
        </w:tc>
        <w:tc>
          <w:tcPr>
            <w:tcW w:w="1105" w:type="dxa"/>
            <w:gridSpan w:val="2"/>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1</w:t>
            </w:r>
          </w:p>
        </w:tc>
        <w:tc>
          <w:tcPr>
            <w:tcW w:w="1134" w:type="dxa"/>
            <w:shd w:val="clear" w:color="auto" w:fill="auto"/>
            <w:noWrap/>
            <w:vAlign w:val="center"/>
          </w:tcPr>
          <w:p w:rsidR="00C2090E" w:rsidRPr="009E1C88" w:rsidRDefault="00C2090E" w:rsidP="00C2090E">
            <w:pPr>
              <w:jc w:val="center"/>
              <w:rPr>
                <w:rFonts w:eastAsia="Calibri"/>
                <w:sz w:val="20"/>
                <w:szCs w:val="20"/>
                <w:lang w:eastAsia="en-US"/>
              </w:rPr>
            </w:pPr>
            <w:r w:rsidRPr="009E1C88">
              <w:rPr>
                <w:rFonts w:eastAsia="Calibri"/>
                <w:sz w:val="20"/>
                <w:szCs w:val="20"/>
                <w:lang w:eastAsia="en-US"/>
              </w:rPr>
              <w:t>0,5</w:t>
            </w:r>
          </w:p>
        </w:tc>
        <w:tc>
          <w:tcPr>
            <w:tcW w:w="1134" w:type="dxa"/>
            <w:gridSpan w:val="2"/>
            <w:vMerge/>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p>
        </w:tc>
        <w:tc>
          <w:tcPr>
            <w:tcW w:w="993" w:type="dxa"/>
            <w:gridSpan w:val="2"/>
            <w:vMerge/>
            <w:shd w:val="clear" w:color="auto" w:fill="auto"/>
            <w:noWrap/>
            <w:vAlign w:val="bottom"/>
          </w:tcPr>
          <w:p w:rsidR="00C2090E" w:rsidRPr="009E1C88"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C2090E" w:rsidRPr="009E1C88" w:rsidRDefault="00C2090E" w:rsidP="00C2090E">
            <w:pPr>
              <w:kinsoku w:val="0"/>
              <w:overflowPunct w:val="0"/>
              <w:autoSpaceDE w:val="0"/>
              <w:autoSpaceDN w:val="0"/>
              <w:adjustRightInd w:val="0"/>
              <w:snapToGrid w:val="0"/>
              <w:jc w:val="center"/>
              <w:rPr>
                <w:sz w:val="20"/>
                <w:szCs w:val="20"/>
              </w:rPr>
            </w:pPr>
            <w:r w:rsidRPr="009E1C88">
              <w:rPr>
                <w:sz w:val="20"/>
                <w:szCs w:val="20"/>
              </w:rPr>
              <w:t>0,00041</w:t>
            </w:r>
          </w:p>
        </w:tc>
      </w:tr>
      <w:tr w:rsidR="00C2090E" w:rsidRPr="008F66EF" w:rsidTr="00C2090E">
        <w:trPr>
          <w:trHeight w:val="255"/>
        </w:trPr>
        <w:tc>
          <w:tcPr>
            <w:tcW w:w="3289" w:type="dxa"/>
            <w:vMerge w:val="restart"/>
            <w:shd w:val="clear" w:color="auto" w:fill="auto"/>
            <w:noWrap/>
            <w:vAlign w:val="center"/>
          </w:tcPr>
          <w:p w:rsidR="00C2090E" w:rsidRPr="009E1C88" w:rsidRDefault="00C2090E" w:rsidP="00C2090E">
            <w:pPr>
              <w:rPr>
                <w:sz w:val="20"/>
                <w:szCs w:val="20"/>
                <w:lang w:val="en-US"/>
              </w:rPr>
            </w:pPr>
            <w:r w:rsidRPr="009E1C88">
              <w:rPr>
                <w:sz w:val="20"/>
                <w:szCs w:val="20"/>
              </w:rPr>
              <w:t>SPRAYMEC 1050</w:t>
            </w:r>
          </w:p>
        </w:tc>
        <w:tc>
          <w:tcPr>
            <w:tcW w:w="709" w:type="dxa"/>
            <w:vMerge w:val="restart"/>
            <w:shd w:val="clear" w:color="auto" w:fill="auto"/>
            <w:noWrap/>
            <w:vAlign w:val="center"/>
          </w:tcPr>
          <w:p w:rsidR="00C2090E" w:rsidRPr="009E1C88" w:rsidRDefault="00C2090E" w:rsidP="00C2090E">
            <w:pPr>
              <w:jc w:val="center"/>
              <w:rPr>
                <w:sz w:val="20"/>
                <w:szCs w:val="20"/>
              </w:rPr>
            </w:pPr>
            <w:r w:rsidRPr="009E1C88">
              <w:rPr>
                <w:sz w:val="20"/>
                <w:szCs w:val="20"/>
              </w:rPr>
              <w:t>1</w:t>
            </w:r>
          </w:p>
        </w:tc>
        <w:tc>
          <w:tcPr>
            <w:tcW w:w="1105" w:type="dxa"/>
            <w:gridSpan w:val="2"/>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1</w:t>
            </w:r>
          </w:p>
        </w:tc>
        <w:tc>
          <w:tcPr>
            <w:tcW w:w="1134" w:type="dxa"/>
            <w:shd w:val="clear" w:color="auto" w:fill="auto"/>
            <w:noWrap/>
            <w:vAlign w:val="center"/>
          </w:tcPr>
          <w:p w:rsidR="00C2090E" w:rsidRPr="009E1C88" w:rsidRDefault="00C2090E" w:rsidP="00C2090E">
            <w:pPr>
              <w:jc w:val="center"/>
              <w:rPr>
                <w:rFonts w:eastAsia="Calibri"/>
                <w:sz w:val="20"/>
                <w:szCs w:val="20"/>
                <w:lang w:eastAsia="en-US"/>
              </w:rPr>
            </w:pPr>
            <w:r w:rsidRPr="009E1C88">
              <w:rPr>
                <w:rFonts w:eastAsia="Calibri"/>
                <w:sz w:val="20"/>
                <w:szCs w:val="20"/>
                <w:lang w:eastAsia="en-US"/>
              </w:rPr>
              <w:t>1,05</w:t>
            </w:r>
          </w:p>
        </w:tc>
        <w:tc>
          <w:tcPr>
            <w:tcW w:w="1134" w:type="dxa"/>
            <w:gridSpan w:val="2"/>
            <w:vMerge w:val="restart"/>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2640</w:t>
            </w:r>
          </w:p>
        </w:tc>
        <w:tc>
          <w:tcPr>
            <w:tcW w:w="993" w:type="dxa"/>
            <w:gridSpan w:val="2"/>
            <w:vMerge w:val="restart"/>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3000</w:t>
            </w:r>
          </w:p>
        </w:tc>
        <w:tc>
          <w:tcPr>
            <w:tcW w:w="992" w:type="dxa"/>
            <w:shd w:val="clear" w:color="auto" w:fill="auto"/>
            <w:noWrap/>
            <w:vAlign w:val="bottom"/>
          </w:tcPr>
          <w:p w:rsidR="00C2090E" w:rsidRPr="009E1C88" w:rsidRDefault="00C2090E" w:rsidP="00C2090E">
            <w:pPr>
              <w:kinsoku w:val="0"/>
              <w:overflowPunct w:val="0"/>
              <w:autoSpaceDE w:val="0"/>
              <w:autoSpaceDN w:val="0"/>
              <w:adjustRightInd w:val="0"/>
              <w:snapToGrid w:val="0"/>
              <w:jc w:val="center"/>
              <w:rPr>
                <w:sz w:val="20"/>
                <w:szCs w:val="20"/>
              </w:rPr>
            </w:pPr>
            <w:r w:rsidRPr="009E1C88">
              <w:rPr>
                <w:sz w:val="20"/>
                <w:szCs w:val="20"/>
              </w:rPr>
              <w:t>0,00092</w:t>
            </w:r>
          </w:p>
        </w:tc>
      </w:tr>
      <w:tr w:rsidR="00C2090E" w:rsidRPr="008F66EF" w:rsidTr="00C2090E">
        <w:trPr>
          <w:trHeight w:val="255"/>
        </w:trPr>
        <w:tc>
          <w:tcPr>
            <w:tcW w:w="3289" w:type="dxa"/>
            <w:vMerge/>
            <w:shd w:val="clear" w:color="auto" w:fill="auto"/>
            <w:noWrap/>
            <w:vAlign w:val="center"/>
          </w:tcPr>
          <w:p w:rsidR="00C2090E" w:rsidRPr="009E1C88" w:rsidRDefault="00C2090E" w:rsidP="00C2090E">
            <w:pPr>
              <w:rPr>
                <w:sz w:val="20"/>
                <w:szCs w:val="20"/>
              </w:rPr>
            </w:pPr>
          </w:p>
        </w:tc>
        <w:tc>
          <w:tcPr>
            <w:tcW w:w="709" w:type="dxa"/>
            <w:vMerge/>
            <w:shd w:val="clear" w:color="auto" w:fill="auto"/>
            <w:noWrap/>
            <w:vAlign w:val="center"/>
          </w:tcPr>
          <w:p w:rsidR="00C2090E" w:rsidRPr="009E1C88" w:rsidRDefault="00C2090E" w:rsidP="00C2090E">
            <w:pPr>
              <w:jc w:val="center"/>
              <w:rPr>
                <w:sz w:val="20"/>
                <w:szCs w:val="20"/>
              </w:rPr>
            </w:pPr>
          </w:p>
        </w:tc>
        <w:tc>
          <w:tcPr>
            <w:tcW w:w="1105" w:type="dxa"/>
            <w:gridSpan w:val="2"/>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1</w:t>
            </w:r>
          </w:p>
        </w:tc>
        <w:tc>
          <w:tcPr>
            <w:tcW w:w="1134" w:type="dxa"/>
            <w:shd w:val="clear" w:color="auto" w:fill="auto"/>
            <w:noWrap/>
            <w:vAlign w:val="center"/>
          </w:tcPr>
          <w:p w:rsidR="00C2090E" w:rsidRPr="009E1C88" w:rsidRDefault="00C2090E" w:rsidP="00C2090E">
            <w:pPr>
              <w:jc w:val="center"/>
              <w:rPr>
                <w:rFonts w:eastAsia="Calibri"/>
                <w:sz w:val="20"/>
                <w:szCs w:val="20"/>
                <w:lang w:eastAsia="en-US"/>
              </w:rPr>
            </w:pPr>
            <w:r w:rsidRPr="009E1C88">
              <w:rPr>
                <w:rFonts w:eastAsia="Calibri"/>
                <w:sz w:val="20"/>
                <w:szCs w:val="20"/>
                <w:lang w:eastAsia="en-US"/>
              </w:rPr>
              <w:t>0,41</w:t>
            </w:r>
          </w:p>
        </w:tc>
        <w:tc>
          <w:tcPr>
            <w:tcW w:w="1134" w:type="dxa"/>
            <w:gridSpan w:val="2"/>
            <w:vMerge/>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p>
        </w:tc>
        <w:tc>
          <w:tcPr>
            <w:tcW w:w="993" w:type="dxa"/>
            <w:gridSpan w:val="2"/>
            <w:vMerge/>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C2090E" w:rsidRPr="009E1C88" w:rsidRDefault="00C2090E" w:rsidP="00C2090E">
            <w:pPr>
              <w:kinsoku w:val="0"/>
              <w:overflowPunct w:val="0"/>
              <w:autoSpaceDE w:val="0"/>
              <w:autoSpaceDN w:val="0"/>
              <w:adjustRightInd w:val="0"/>
              <w:snapToGrid w:val="0"/>
              <w:jc w:val="center"/>
              <w:rPr>
                <w:sz w:val="20"/>
                <w:szCs w:val="20"/>
              </w:rPr>
            </w:pPr>
            <w:r w:rsidRPr="009E1C88">
              <w:rPr>
                <w:sz w:val="20"/>
                <w:szCs w:val="20"/>
              </w:rPr>
              <w:t>0,00036</w:t>
            </w:r>
          </w:p>
        </w:tc>
      </w:tr>
      <w:tr w:rsidR="00C2090E" w:rsidRPr="008F66EF" w:rsidTr="00C2090E">
        <w:trPr>
          <w:trHeight w:val="255"/>
        </w:trPr>
        <w:tc>
          <w:tcPr>
            <w:tcW w:w="3289" w:type="dxa"/>
            <w:vMerge w:val="restart"/>
            <w:shd w:val="clear" w:color="auto" w:fill="auto"/>
            <w:noWrap/>
            <w:vAlign w:val="center"/>
          </w:tcPr>
          <w:p w:rsidR="00C2090E" w:rsidRPr="009E1C88" w:rsidRDefault="00C2090E" w:rsidP="00C2090E">
            <w:pPr>
              <w:rPr>
                <w:sz w:val="20"/>
                <w:szCs w:val="20"/>
              </w:rPr>
            </w:pPr>
            <w:r w:rsidRPr="009E1C88">
              <w:rPr>
                <w:sz w:val="20"/>
                <w:szCs w:val="20"/>
              </w:rPr>
              <w:t>LK-1</w:t>
            </w:r>
          </w:p>
        </w:tc>
        <w:tc>
          <w:tcPr>
            <w:tcW w:w="709" w:type="dxa"/>
            <w:vMerge w:val="restart"/>
            <w:shd w:val="clear" w:color="auto" w:fill="auto"/>
            <w:noWrap/>
            <w:vAlign w:val="center"/>
          </w:tcPr>
          <w:p w:rsidR="00C2090E" w:rsidRPr="009E1C88" w:rsidRDefault="00C2090E" w:rsidP="00C2090E">
            <w:pPr>
              <w:jc w:val="center"/>
              <w:rPr>
                <w:sz w:val="20"/>
                <w:szCs w:val="20"/>
              </w:rPr>
            </w:pPr>
            <w:r w:rsidRPr="009E1C88">
              <w:rPr>
                <w:sz w:val="20"/>
                <w:szCs w:val="20"/>
              </w:rPr>
              <w:t>1</w:t>
            </w:r>
          </w:p>
        </w:tc>
        <w:tc>
          <w:tcPr>
            <w:tcW w:w="1105" w:type="dxa"/>
            <w:gridSpan w:val="2"/>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1</w:t>
            </w:r>
          </w:p>
        </w:tc>
        <w:tc>
          <w:tcPr>
            <w:tcW w:w="1134" w:type="dxa"/>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1</w:t>
            </w:r>
          </w:p>
        </w:tc>
        <w:tc>
          <w:tcPr>
            <w:tcW w:w="1134" w:type="dxa"/>
            <w:gridSpan w:val="2"/>
            <w:vMerge w:val="restart"/>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2800</w:t>
            </w:r>
          </w:p>
        </w:tc>
        <w:tc>
          <w:tcPr>
            <w:tcW w:w="993" w:type="dxa"/>
            <w:gridSpan w:val="2"/>
            <w:vMerge w:val="restart"/>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3000</w:t>
            </w:r>
          </w:p>
        </w:tc>
        <w:tc>
          <w:tcPr>
            <w:tcW w:w="992" w:type="dxa"/>
            <w:shd w:val="clear" w:color="auto" w:fill="auto"/>
            <w:noWrap/>
            <w:vAlign w:val="bottom"/>
          </w:tcPr>
          <w:p w:rsidR="00C2090E" w:rsidRPr="009E1C88" w:rsidRDefault="00C2090E" w:rsidP="00C2090E">
            <w:pPr>
              <w:kinsoku w:val="0"/>
              <w:overflowPunct w:val="0"/>
              <w:autoSpaceDE w:val="0"/>
              <w:autoSpaceDN w:val="0"/>
              <w:adjustRightInd w:val="0"/>
              <w:snapToGrid w:val="0"/>
              <w:jc w:val="center"/>
              <w:rPr>
                <w:sz w:val="20"/>
                <w:szCs w:val="20"/>
              </w:rPr>
            </w:pPr>
            <w:r w:rsidRPr="009E1C88">
              <w:rPr>
                <w:sz w:val="20"/>
                <w:szCs w:val="20"/>
              </w:rPr>
              <w:t>0,00093</w:t>
            </w:r>
          </w:p>
        </w:tc>
      </w:tr>
      <w:tr w:rsidR="00C2090E" w:rsidRPr="008F66EF" w:rsidTr="00C2090E">
        <w:trPr>
          <w:trHeight w:val="255"/>
        </w:trPr>
        <w:tc>
          <w:tcPr>
            <w:tcW w:w="3289" w:type="dxa"/>
            <w:vMerge/>
            <w:shd w:val="clear" w:color="auto" w:fill="auto"/>
            <w:noWrap/>
            <w:vAlign w:val="center"/>
          </w:tcPr>
          <w:p w:rsidR="00C2090E" w:rsidRPr="009E1C88" w:rsidRDefault="00C2090E" w:rsidP="00C2090E">
            <w:pPr>
              <w:rPr>
                <w:sz w:val="20"/>
                <w:szCs w:val="20"/>
              </w:rPr>
            </w:pPr>
          </w:p>
        </w:tc>
        <w:tc>
          <w:tcPr>
            <w:tcW w:w="709" w:type="dxa"/>
            <w:vMerge/>
            <w:shd w:val="clear" w:color="auto" w:fill="auto"/>
            <w:noWrap/>
            <w:vAlign w:val="center"/>
          </w:tcPr>
          <w:p w:rsidR="00C2090E" w:rsidRPr="009E1C88" w:rsidRDefault="00C2090E" w:rsidP="00C2090E">
            <w:pPr>
              <w:jc w:val="center"/>
              <w:rPr>
                <w:sz w:val="20"/>
                <w:szCs w:val="20"/>
              </w:rPr>
            </w:pPr>
          </w:p>
        </w:tc>
        <w:tc>
          <w:tcPr>
            <w:tcW w:w="1105" w:type="dxa"/>
            <w:gridSpan w:val="2"/>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1</w:t>
            </w:r>
          </w:p>
        </w:tc>
        <w:tc>
          <w:tcPr>
            <w:tcW w:w="1134" w:type="dxa"/>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1</w:t>
            </w:r>
          </w:p>
        </w:tc>
        <w:tc>
          <w:tcPr>
            <w:tcW w:w="1134" w:type="dxa"/>
            <w:gridSpan w:val="2"/>
            <w:vMerge/>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p>
        </w:tc>
        <w:tc>
          <w:tcPr>
            <w:tcW w:w="993" w:type="dxa"/>
            <w:gridSpan w:val="2"/>
            <w:vMerge/>
            <w:shd w:val="clear" w:color="auto" w:fill="auto"/>
            <w:noWrap/>
            <w:vAlign w:val="bottom"/>
          </w:tcPr>
          <w:p w:rsidR="00C2090E" w:rsidRPr="009E1C88"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C2090E" w:rsidRPr="009E1C88" w:rsidRDefault="00C2090E" w:rsidP="00C2090E">
            <w:pPr>
              <w:kinsoku w:val="0"/>
              <w:overflowPunct w:val="0"/>
              <w:autoSpaceDE w:val="0"/>
              <w:autoSpaceDN w:val="0"/>
              <w:adjustRightInd w:val="0"/>
              <w:snapToGrid w:val="0"/>
              <w:jc w:val="center"/>
              <w:rPr>
                <w:sz w:val="20"/>
                <w:szCs w:val="20"/>
              </w:rPr>
            </w:pPr>
            <w:r w:rsidRPr="009E1C88">
              <w:rPr>
                <w:sz w:val="20"/>
                <w:szCs w:val="20"/>
              </w:rPr>
              <w:t>0,00093</w:t>
            </w:r>
          </w:p>
        </w:tc>
      </w:tr>
      <w:tr w:rsidR="00C2090E" w:rsidRPr="008F66EF" w:rsidTr="00C2090E">
        <w:trPr>
          <w:trHeight w:val="255"/>
        </w:trPr>
        <w:tc>
          <w:tcPr>
            <w:tcW w:w="3289" w:type="dxa"/>
            <w:vMerge w:val="restart"/>
            <w:shd w:val="clear" w:color="auto" w:fill="auto"/>
            <w:noWrap/>
            <w:vAlign w:val="center"/>
          </w:tcPr>
          <w:p w:rsidR="00C2090E" w:rsidRPr="009E1C88" w:rsidRDefault="00C2090E" w:rsidP="00C2090E">
            <w:pPr>
              <w:rPr>
                <w:sz w:val="20"/>
                <w:szCs w:val="20"/>
              </w:rPr>
            </w:pPr>
            <w:r w:rsidRPr="009E1C88">
              <w:rPr>
                <w:sz w:val="20"/>
                <w:szCs w:val="20"/>
              </w:rPr>
              <w:t>БЕЛАЗ</w:t>
            </w:r>
          </w:p>
        </w:tc>
        <w:tc>
          <w:tcPr>
            <w:tcW w:w="709" w:type="dxa"/>
            <w:vMerge w:val="restart"/>
            <w:shd w:val="clear" w:color="auto" w:fill="auto"/>
            <w:noWrap/>
            <w:vAlign w:val="center"/>
          </w:tcPr>
          <w:p w:rsidR="00C2090E" w:rsidRPr="009E1C88" w:rsidRDefault="00C2090E" w:rsidP="00C2090E">
            <w:pPr>
              <w:jc w:val="center"/>
              <w:rPr>
                <w:sz w:val="20"/>
                <w:szCs w:val="20"/>
              </w:rPr>
            </w:pPr>
            <w:r w:rsidRPr="009E1C88">
              <w:rPr>
                <w:sz w:val="20"/>
                <w:szCs w:val="20"/>
              </w:rPr>
              <w:t>1</w:t>
            </w:r>
          </w:p>
        </w:tc>
        <w:tc>
          <w:tcPr>
            <w:tcW w:w="1105" w:type="dxa"/>
            <w:gridSpan w:val="2"/>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1</w:t>
            </w:r>
          </w:p>
        </w:tc>
        <w:tc>
          <w:tcPr>
            <w:tcW w:w="1134" w:type="dxa"/>
            <w:shd w:val="clear" w:color="auto" w:fill="auto"/>
            <w:noWrap/>
            <w:vAlign w:val="center"/>
          </w:tcPr>
          <w:p w:rsidR="00C2090E" w:rsidRPr="009E1C88" w:rsidRDefault="00C2090E" w:rsidP="00C2090E">
            <w:pPr>
              <w:jc w:val="center"/>
              <w:rPr>
                <w:rFonts w:eastAsia="Calibri"/>
                <w:sz w:val="20"/>
                <w:szCs w:val="20"/>
                <w:lang w:eastAsia="en-US"/>
              </w:rPr>
            </w:pPr>
            <w:r w:rsidRPr="009E1C88">
              <w:rPr>
                <w:rFonts w:eastAsia="Calibri"/>
                <w:sz w:val="20"/>
                <w:szCs w:val="20"/>
                <w:lang w:eastAsia="en-US"/>
              </w:rPr>
              <w:t>0,75</w:t>
            </w:r>
          </w:p>
        </w:tc>
        <w:tc>
          <w:tcPr>
            <w:tcW w:w="1134" w:type="dxa"/>
            <w:gridSpan w:val="2"/>
            <w:vMerge w:val="restart"/>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2400</w:t>
            </w:r>
          </w:p>
        </w:tc>
        <w:tc>
          <w:tcPr>
            <w:tcW w:w="993" w:type="dxa"/>
            <w:gridSpan w:val="2"/>
            <w:vMerge w:val="restart"/>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3000</w:t>
            </w:r>
          </w:p>
        </w:tc>
        <w:tc>
          <w:tcPr>
            <w:tcW w:w="992" w:type="dxa"/>
            <w:shd w:val="clear" w:color="auto" w:fill="auto"/>
            <w:noWrap/>
            <w:vAlign w:val="bottom"/>
          </w:tcPr>
          <w:p w:rsidR="00C2090E" w:rsidRPr="009E1C88" w:rsidRDefault="00C2090E" w:rsidP="00C2090E">
            <w:pPr>
              <w:kinsoku w:val="0"/>
              <w:overflowPunct w:val="0"/>
              <w:autoSpaceDE w:val="0"/>
              <w:autoSpaceDN w:val="0"/>
              <w:adjustRightInd w:val="0"/>
              <w:snapToGrid w:val="0"/>
              <w:jc w:val="center"/>
              <w:rPr>
                <w:sz w:val="20"/>
                <w:szCs w:val="20"/>
              </w:rPr>
            </w:pPr>
            <w:r w:rsidRPr="009E1C88">
              <w:rPr>
                <w:sz w:val="20"/>
                <w:szCs w:val="20"/>
              </w:rPr>
              <w:t>0,00060</w:t>
            </w:r>
          </w:p>
        </w:tc>
      </w:tr>
      <w:tr w:rsidR="00C2090E" w:rsidRPr="008F66EF" w:rsidTr="00C2090E">
        <w:trPr>
          <w:trHeight w:val="255"/>
        </w:trPr>
        <w:tc>
          <w:tcPr>
            <w:tcW w:w="3289" w:type="dxa"/>
            <w:vMerge/>
            <w:shd w:val="clear" w:color="auto" w:fill="auto"/>
            <w:noWrap/>
          </w:tcPr>
          <w:p w:rsidR="00C2090E" w:rsidRPr="009E1C88" w:rsidRDefault="00C2090E" w:rsidP="00C2090E">
            <w:pPr>
              <w:rPr>
                <w:sz w:val="20"/>
                <w:szCs w:val="20"/>
              </w:rPr>
            </w:pPr>
          </w:p>
        </w:tc>
        <w:tc>
          <w:tcPr>
            <w:tcW w:w="709" w:type="dxa"/>
            <w:vMerge/>
            <w:shd w:val="clear" w:color="auto" w:fill="auto"/>
            <w:noWrap/>
          </w:tcPr>
          <w:p w:rsidR="00C2090E" w:rsidRPr="009E1C88" w:rsidRDefault="00C2090E" w:rsidP="00C2090E">
            <w:pPr>
              <w:jc w:val="center"/>
              <w:rPr>
                <w:sz w:val="20"/>
                <w:szCs w:val="20"/>
              </w:rPr>
            </w:pPr>
          </w:p>
        </w:tc>
        <w:tc>
          <w:tcPr>
            <w:tcW w:w="1105" w:type="dxa"/>
            <w:gridSpan w:val="2"/>
            <w:shd w:val="clear" w:color="auto" w:fill="auto"/>
            <w:noWrap/>
            <w:vAlign w:val="center"/>
          </w:tcPr>
          <w:p w:rsidR="00C2090E" w:rsidRPr="009E1C88" w:rsidRDefault="00C2090E" w:rsidP="00C2090E">
            <w:pPr>
              <w:kinsoku w:val="0"/>
              <w:overflowPunct w:val="0"/>
              <w:autoSpaceDE w:val="0"/>
              <w:autoSpaceDN w:val="0"/>
              <w:adjustRightInd w:val="0"/>
              <w:snapToGrid w:val="0"/>
              <w:ind w:left="-108"/>
              <w:jc w:val="center"/>
              <w:rPr>
                <w:sz w:val="20"/>
                <w:szCs w:val="20"/>
              </w:rPr>
            </w:pPr>
            <w:r w:rsidRPr="009E1C88">
              <w:rPr>
                <w:sz w:val="20"/>
                <w:szCs w:val="20"/>
              </w:rPr>
              <w:t>1</w:t>
            </w:r>
          </w:p>
        </w:tc>
        <w:tc>
          <w:tcPr>
            <w:tcW w:w="1134" w:type="dxa"/>
            <w:shd w:val="clear" w:color="auto" w:fill="auto"/>
            <w:noWrap/>
            <w:vAlign w:val="center"/>
          </w:tcPr>
          <w:p w:rsidR="00C2090E" w:rsidRPr="009E1C88" w:rsidRDefault="00C2090E" w:rsidP="00C2090E">
            <w:pPr>
              <w:jc w:val="center"/>
              <w:rPr>
                <w:rFonts w:eastAsia="Calibri"/>
                <w:sz w:val="20"/>
                <w:szCs w:val="20"/>
                <w:lang w:eastAsia="en-US"/>
              </w:rPr>
            </w:pPr>
            <w:r w:rsidRPr="009E1C88">
              <w:rPr>
                <w:rFonts w:eastAsia="Calibri"/>
                <w:sz w:val="20"/>
                <w:szCs w:val="20"/>
                <w:lang w:eastAsia="en-US"/>
              </w:rPr>
              <w:t>0,5</w:t>
            </w:r>
          </w:p>
        </w:tc>
        <w:tc>
          <w:tcPr>
            <w:tcW w:w="1134" w:type="dxa"/>
            <w:gridSpan w:val="2"/>
            <w:vMerge/>
            <w:shd w:val="clear" w:color="auto" w:fill="auto"/>
            <w:noWrap/>
            <w:vAlign w:val="bottom"/>
          </w:tcPr>
          <w:p w:rsidR="00C2090E" w:rsidRPr="009E1C88" w:rsidRDefault="00C2090E" w:rsidP="00C2090E">
            <w:pPr>
              <w:kinsoku w:val="0"/>
              <w:overflowPunct w:val="0"/>
              <w:autoSpaceDE w:val="0"/>
              <w:autoSpaceDN w:val="0"/>
              <w:adjustRightInd w:val="0"/>
              <w:snapToGrid w:val="0"/>
              <w:ind w:left="-108"/>
              <w:jc w:val="center"/>
              <w:rPr>
                <w:sz w:val="20"/>
                <w:szCs w:val="20"/>
              </w:rPr>
            </w:pPr>
          </w:p>
        </w:tc>
        <w:tc>
          <w:tcPr>
            <w:tcW w:w="993" w:type="dxa"/>
            <w:gridSpan w:val="2"/>
            <w:vMerge/>
            <w:shd w:val="clear" w:color="auto" w:fill="auto"/>
            <w:noWrap/>
            <w:vAlign w:val="bottom"/>
          </w:tcPr>
          <w:p w:rsidR="00C2090E" w:rsidRPr="009E1C88" w:rsidRDefault="00C2090E" w:rsidP="00C2090E">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C2090E" w:rsidRPr="009E1C88" w:rsidRDefault="00C2090E" w:rsidP="00C2090E">
            <w:pPr>
              <w:kinsoku w:val="0"/>
              <w:overflowPunct w:val="0"/>
              <w:autoSpaceDE w:val="0"/>
              <w:autoSpaceDN w:val="0"/>
              <w:adjustRightInd w:val="0"/>
              <w:snapToGrid w:val="0"/>
              <w:jc w:val="center"/>
              <w:rPr>
                <w:sz w:val="20"/>
                <w:szCs w:val="20"/>
              </w:rPr>
            </w:pPr>
            <w:r w:rsidRPr="009E1C88">
              <w:rPr>
                <w:sz w:val="20"/>
                <w:szCs w:val="20"/>
              </w:rPr>
              <w:t>0,00040</w:t>
            </w:r>
          </w:p>
        </w:tc>
      </w:tr>
      <w:tr w:rsidR="00C2090E" w:rsidRPr="008F66EF" w:rsidTr="00C2090E">
        <w:trPr>
          <w:trHeight w:val="255"/>
        </w:trPr>
        <w:tc>
          <w:tcPr>
            <w:tcW w:w="3289" w:type="dxa"/>
            <w:shd w:val="clear" w:color="auto" w:fill="auto"/>
            <w:noWrap/>
            <w:vAlign w:val="bottom"/>
          </w:tcPr>
          <w:p w:rsidR="00C2090E" w:rsidRPr="009E1C88" w:rsidRDefault="00C2090E" w:rsidP="00C2090E">
            <w:pPr>
              <w:kinsoku w:val="0"/>
              <w:overflowPunct w:val="0"/>
              <w:autoSpaceDE w:val="0"/>
              <w:autoSpaceDN w:val="0"/>
              <w:adjustRightInd w:val="0"/>
              <w:snapToGrid w:val="0"/>
              <w:jc w:val="both"/>
              <w:rPr>
                <w:b/>
                <w:sz w:val="20"/>
                <w:szCs w:val="20"/>
                <w:lang w:val="en-US"/>
              </w:rPr>
            </w:pPr>
            <w:r w:rsidRPr="009E1C88">
              <w:rPr>
                <w:b/>
                <w:sz w:val="20"/>
                <w:szCs w:val="20"/>
              </w:rPr>
              <w:t>Итого</w:t>
            </w:r>
            <w:r w:rsidRPr="009E1C88">
              <w:rPr>
                <w:b/>
                <w:sz w:val="20"/>
                <w:szCs w:val="20"/>
                <w:lang w:val="en-US"/>
              </w:rPr>
              <w:t>:</w:t>
            </w:r>
          </w:p>
        </w:tc>
        <w:tc>
          <w:tcPr>
            <w:tcW w:w="709" w:type="dxa"/>
            <w:shd w:val="clear" w:color="auto" w:fill="auto"/>
            <w:vAlign w:val="bottom"/>
          </w:tcPr>
          <w:p w:rsidR="00C2090E" w:rsidRPr="009E1C88" w:rsidRDefault="00C2090E" w:rsidP="00C2090E">
            <w:pPr>
              <w:kinsoku w:val="0"/>
              <w:overflowPunct w:val="0"/>
              <w:autoSpaceDE w:val="0"/>
              <w:autoSpaceDN w:val="0"/>
              <w:adjustRightInd w:val="0"/>
              <w:snapToGrid w:val="0"/>
              <w:jc w:val="center"/>
              <w:rPr>
                <w:b/>
                <w:sz w:val="20"/>
                <w:szCs w:val="20"/>
              </w:rPr>
            </w:pPr>
            <w:r w:rsidRPr="009E1C88">
              <w:rPr>
                <w:b/>
                <w:sz w:val="20"/>
                <w:szCs w:val="20"/>
              </w:rPr>
              <w:t>34</w:t>
            </w:r>
          </w:p>
        </w:tc>
        <w:tc>
          <w:tcPr>
            <w:tcW w:w="4366" w:type="dxa"/>
            <w:gridSpan w:val="7"/>
            <w:shd w:val="clear" w:color="auto" w:fill="auto"/>
            <w:vAlign w:val="bottom"/>
          </w:tcPr>
          <w:p w:rsidR="00C2090E" w:rsidRPr="009E1C88" w:rsidRDefault="00C2090E" w:rsidP="00C2090E">
            <w:pPr>
              <w:kinsoku w:val="0"/>
              <w:overflowPunct w:val="0"/>
              <w:autoSpaceDE w:val="0"/>
              <w:autoSpaceDN w:val="0"/>
              <w:adjustRightInd w:val="0"/>
              <w:snapToGrid w:val="0"/>
              <w:jc w:val="both"/>
              <w:rPr>
                <w:b/>
                <w:sz w:val="20"/>
                <w:szCs w:val="20"/>
                <w:lang w:val="en-US"/>
              </w:rPr>
            </w:pPr>
          </w:p>
        </w:tc>
        <w:tc>
          <w:tcPr>
            <w:tcW w:w="992" w:type="dxa"/>
            <w:shd w:val="clear" w:color="auto" w:fill="auto"/>
            <w:noWrap/>
            <w:vAlign w:val="bottom"/>
          </w:tcPr>
          <w:p w:rsidR="00C2090E" w:rsidRPr="009E1C88" w:rsidRDefault="00C2090E" w:rsidP="00C2090E">
            <w:pPr>
              <w:kinsoku w:val="0"/>
              <w:overflowPunct w:val="0"/>
              <w:autoSpaceDE w:val="0"/>
              <w:autoSpaceDN w:val="0"/>
              <w:adjustRightInd w:val="0"/>
              <w:snapToGrid w:val="0"/>
              <w:ind w:left="-108"/>
              <w:jc w:val="center"/>
              <w:rPr>
                <w:b/>
                <w:bCs/>
                <w:sz w:val="20"/>
                <w:szCs w:val="20"/>
              </w:rPr>
            </w:pPr>
            <w:r w:rsidRPr="009E1C88">
              <w:rPr>
                <w:b/>
                <w:bCs/>
                <w:sz w:val="20"/>
                <w:szCs w:val="20"/>
              </w:rPr>
              <w:t>0,04881</w:t>
            </w:r>
          </w:p>
        </w:tc>
      </w:tr>
      <w:tr w:rsidR="000D6490" w:rsidRPr="008F66EF" w:rsidTr="000D6490">
        <w:trPr>
          <w:trHeight w:val="255"/>
        </w:trPr>
        <w:tc>
          <w:tcPr>
            <w:tcW w:w="9356" w:type="dxa"/>
            <w:gridSpan w:val="10"/>
            <w:shd w:val="clear" w:color="auto" w:fill="auto"/>
            <w:noWrap/>
            <w:vAlign w:val="bottom"/>
          </w:tcPr>
          <w:p w:rsidR="000D6490" w:rsidRPr="009E1C88" w:rsidRDefault="000D6490" w:rsidP="00C2090E">
            <w:pPr>
              <w:kinsoku w:val="0"/>
              <w:overflowPunct w:val="0"/>
              <w:autoSpaceDE w:val="0"/>
              <w:autoSpaceDN w:val="0"/>
              <w:adjustRightInd w:val="0"/>
              <w:snapToGrid w:val="0"/>
              <w:ind w:left="-108"/>
              <w:jc w:val="center"/>
              <w:rPr>
                <w:b/>
                <w:bCs/>
                <w:sz w:val="20"/>
                <w:szCs w:val="20"/>
              </w:rPr>
            </w:pPr>
            <w:r w:rsidRPr="009E1C88">
              <w:rPr>
                <w:b/>
                <w:bCs/>
                <w:sz w:val="20"/>
                <w:szCs w:val="20"/>
              </w:rPr>
              <w:t>Шахта №73/75</w:t>
            </w:r>
          </w:p>
        </w:tc>
      </w:tr>
      <w:tr w:rsidR="00A24883" w:rsidRPr="008F66EF" w:rsidTr="001B5BDB">
        <w:trPr>
          <w:trHeight w:val="255"/>
        </w:trPr>
        <w:tc>
          <w:tcPr>
            <w:tcW w:w="3289" w:type="dxa"/>
            <w:vMerge w:val="restart"/>
            <w:shd w:val="clear" w:color="auto" w:fill="auto"/>
            <w:noWrap/>
            <w:vAlign w:val="center"/>
          </w:tcPr>
          <w:p w:rsidR="00A24883" w:rsidRPr="009E1C88" w:rsidRDefault="00A24883" w:rsidP="00DC1855">
            <w:pPr>
              <w:rPr>
                <w:sz w:val="20"/>
                <w:szCs w:val="20"/>
              </w:rPr>
            </w:pPr>
            <w:r w:rsidRPr="009E1C88">
              <w:rPr>
                <w:sz w:val="20"/>
                <w:szCs w:val="20"/>
              </w:rPr>
              <w:t>Rocket Boomer</w:t>
            </w:r>
          </w:p>
        </w:tc>
        <w:tc>
          <w:tcPr>
            <w:tcW w:w="709" w:type="dxa"/>
            <w:vMerge w:val="restart"/>
            <w:shd w:val="clear" w:color="auto" w:fill="auto"/>
            <w:vAlign w:val="center"/>
          </w:tcPr>
          <w:p w:rsidR="00A24883" w:rsidRPr="009E1C88" w:rsidRDefault="00A24883" w:rsidP="00DC1855">
            <w:pPr>
              <w:jc w:val="center"/>
              <w:rPr>
                <w:sz w:val="20"/>
                <w:szCs w:val="20"/>
              </w:rPr>
            </w:pPr>
            <w:r w:rsidRPr="009E1C88">
              <w:rPr>
                <w:sz w:val="20"/>
                <w:szCs w:val="20"/>
              </w:rPr>
              <w:t>3</w:t>
            </w:r>
          </w:p>
        </w:tc>
        <w:tc>
          <w:tcPr>
            <w:tcW w:w="1091" w:type="dxa"/>
            <w:shd w:val="clear" w:color="auto" w:fill="auto"/>
            <w:vAlign w:val="center"/>
          </w:tcPr>
          <w:p w:rsidR="00A24883" w:rsidRPr="009E1C88" w:rsidRDefault="00A24883" w:rsidP="00DC1855">
            <w:pPr>
              <w:jc w:val="center"/>
              <w:rPr>
                <w:sz w:val="20"/>
                <w:szCs w:val="20"/>
              </w:rPr>
            </w:pPr>
            <w:r w:rsidRPr="009E1C88">
              <w:rPr>
                <w:sz w:val="20"/>
                <w:szCs w:val="20"/>
              </w:rPr>
              <w:t>1</w:t>
            </w:r>
          </w:p>
        </w:tc>
        <w:tc>
          <w:tcPr>
            <w:tcW w:w="1177" w:type="dxa"/>
            <w:gridSpan w:val="3"/>
            <w:shd w:val="clear" w:color="auto" w:fill="auto"/>
            <w:vAlign w:val="center"/>
          </w:tcPr>
          <w:p w:rsidR="00A24883" w:rsidRPr="009E1C88" w:rsidRDefault="00A24883" w:rsidP="009E1C88">
            <w:pPr>
              <w:jc w:val="center"/>
              <w:rPr>
                <w:sz w:val="20"/>
                <w:szCs w:val="20"/>
              </w:rPr>
            </w:pPr>
            <w:r w:rsidRPr="009E1C88">
              <w:rPr>
                <w:sz w:val="20"/>
                <w:szCs w:val="20"/>
              </w:rPr>
              <w:t>0,83</w:t>
            </w:r>
          </w:p>
        </w:tc>
        <w:tc>
          <w:tcPr>
            <w:tcW w:w="1134" w:type="dxa"/>
            <w:gridSpan w:val="2"/>
            <w:vMerge w:val="restart"/>
            <w:shd w:val="clear" w:color="auto" w:fill="auto"/>
            <w:vAlign w:val="center"/>
          </w:tcPr>
          <w:p w:rsidR="00A24883" w:rsidRPr="009E1C88" w:rsidRDefault="00A24883" w:rsidP="00DC1855">
            <w:pPr>
              <w:jc w:val="center"/>
              <w:rPr>
                <w:sz w:val="20"/>
                <w:szCs w:val="20"/>
              </w:rPr>
            </w:pPr>
            <w:r w:rsidRPr="009E1C88">
              <w:rPr>
                <w:sz w:val="20"/>
                <w:szCs w:val="20"/>
              </w:rPr>
              <w:t>1254</w:t>
            </w:r>
          </w:p>
        </w:tc>
        <w:tc>
          <w:tcPr>
            <w:tcW w:w="964" w:type="dxa"/>
            <w:vMerge w:val="restart"/>
            <w:shd w:val="clear" w:color="auto" w:fill="auto"/>
            <w:vAlign w:val="center"/>
          </w:tcPr>
          <w:p w:rsidR="00A24883" w:rsidRPr="009E1C88" w:rsidRDefault="00A24883" w:rsidP="00DC1855">
            <w:pPr>
              <w:jc w:val="center"/>
              <w:rPr>
                <w:sz w:val="20"/>
                <w:szCs w:val="20"/>
              </w:rPr>
            </w:pPr>
            <w:r w:rsidRPr="009E1C88">
              <w:rPr>
                <w:sz w:val="20"/>
                <w:szCs w:val="20"/>
              </w:rPr>
              <w:t>250</w:t>
            </w:r>
          </w:p>
        </w:tc>
        <w:tc>
          <w:tcPr>
            <w:tcW w:w="992" w:type="dxa"/>
            <w:shd w:val="clear" w:color="auto" w:fill="auto"/>
            <w:noWrap/>
            <w:vAlign w:val="center"/>
          </w:tcPr>
          <w:p w:rsidR="00A24883" w:rsidRPr="009E1C88" w:rsidRDefault="00A24883" w:rsidP="00DC1855">
            <w:pPr>
              <w:jc w:val="center"/>
              <w:rPr>
                <w:sz w:val="20"/>
                <w:szCs w:val="20"/>
              </w:rPr>
            </w:pPr>
            <w:r w:rsidRPr="009E1C88">
              <w:rPr>
                <w:sz w:val="20"/>
                <w:szCs w:val="20"/>
              </w:rPr>
              <w:t>0,01249</w:t>
            </w:r>
          </w:p>
        </w:tc>
      </w:tr>
      <w:tr w:rsidR="00A24883" w:rsidRPr="008F66EF" w:rsidTr="001B5BDB">
        <w:trPr>
          <w:trHeight w:val="255"/>
        </w:trPr>
        <w:tc>
          <w:tcPr>
            <w:tcW w:w="3289" w:type="dxa"/>
            <w:vMerge/>
            <w:shd w:val="clear" w:color="auto" w:fill="auto"/>
            <w:noWrap/>
            <w:vAlign w:val="center"/>
          </w:tcPr>
          <w:p w:rsidR="00A24883" w:rsidRPr="009E1C88" w:rsidRDefault="00A24883" w:rsidP="00DC1855">
            <w:pPr>
              <w:kinsoku w:val="0"/>
              <w:overflowPunct w:val="0"/>
              <w:autoSpaceDE w:val="0"/>
              <w:autoSpaceDN w:val="0"/>
              <w:adjustRightInd w:val="0"/>
              <w:snapToGrid w:val="0"/>
              <w:rPr>
                <w:b/>
                <w:sz w:val="20"/>
                <w:szCs w:val="20"/>
              </w:rPr>
            </w:pPr>
          </w:p>
        </w:tc>
        <w:tc>
          <w:tcPr>
            <w:tcW w:w="709" w:type="dxa"/>
            <w:vMerge/>
            <w:shd w:val="clear" w:color="auto" w:fill="auto"/>
            <w:vAlign w:val="center"/>
          </w:tcPr>
          <w:p w:rsidR="00A24883" w:rsidRPr="009E1C88" w:rsidRDefault="00A24883" w:rsidP="00DC1855">
            <w:pPr>
              <w:kinsoku w:val="0"/>
              <w:overflowPunct w:val="0"/>
              <w:autoSpaceDE w:val="0"/>
              <w:autoSpaceDN w:val="0"/>
              <w:adjustRightInd w:val="0"/>
              <w:snapToGrid w:val="0"/>
              <w:jc w:val="center"/>
              <w:rPr>
                <w:b/>
                <w:sz w:val="20"/>
                <w:szCs w:val="20"/>
              </w:rPr>
            </w:pPr>
          </w:p>
        </w:tc>
        <w:tc>
          <w:tcPr>
            <w:tcW w:w="1091" w:type="dxa"/>
            <w:shd w:val="clear" w:color="auto" w:fill="auto"/>
            <w:vAlign w:val="center"/>
          </w:tcPr>
          <w:p w:rsidR="00A24883" w:rsidRPr="009E1C88" w:rsidRDefault="00A24883" w:rsidP="00DC1855">
            <w:pPr>
              <w:ind w:left="-108"/>
              <w:jc w:val="center"/>
              <w:rPr>
                <w:sz w:val="20"/>
                <w:szCs w:val="20"/>
              </w:rPr>
            </w:pPr>
            <w:r w:rsidRPr="009E1C88">
              <w:rPr>
                <w:sz w:val="20"/>
                <w:szCs w:val="20"/>
              </w:rPr>
              <w:t>1</w:t>
            </w:r>
          </w:p>
        </w:tc>
        <w:tc>
          <w:tcPr>
            <w:tcW w:w="1177" w:type="dxa"/>
            <w:gridSpan w:val="3"/>
            <w:shd w:val="clear" w:color="auto" w:fill="auto"/>
            <w:vAlign w:val="center"/>
          </w:tcPr>
          <w:p w:rsidR="00A24883" w:rsidRPr="009E1C88" w:rsidRDefault="00A24883" w:rsidP="009E1C88">
            <w:pPr>
              <w:ind w:left="-108"/>
              <w:jc w:val="center"/>
              <w:rPr>
                <w:sz w:val="20"/>
                <w:szCs w:val="20"/>
              </w:rPr>
            </w:pPr>
            <w:r w:rsidRPr="009E1C88">
              <w:rPr>
                <w:sz w:val="20"/>
                <w:szCs w:val="20"/>
              </w:rPr>
              <w:t>1,64</w:t>
            </w:r>
          </w:p>
        </w:tc>
        <w:tc>
          <w:tcPr>
            <w:tcW w:w="1134" w:type="dxa"/>
            <w:gridSpan w:val="2"/>
            <w:vMerge/>
            <w:shd w:val="clear" w:color="auto" w:fill="auto"/>
            <w:vAlign w:val="center"/>
          </w:tcPr>
          <w:p w:rsidR="00A24883" w:rsidRPr="009E1C88" w:rsidRDefault="00A24883" w:rsidP="00DC1855">
            <w:pPr>
              <w:kinsoku w:val="0"/>
              <w:overflowPunct w:val="0"/>
              <w:autoSpaceDE w:val="0"/>
              <w:autoSpaceDN w:val="0"/>
              <w:adjustRightInd w:val="0"/>
              <w:snapToGrid w:val="0"/>
              <w:jc w:val="center"/>
              <w:rPr>
                <w:b/>
                <w:sz w:val="20"/>
                <w:szCs w:val="20"/>
                <w:lang w:val="en-US"/>
              </w:rPr>
            </w:pPr>
          </w:p>
        </w:tc>
        <w:tc>
          <w:tcPr>
            <w:tcW w:w="964" w:type="dxa"/>
            <w:vMerge/>
            <w:shd w:val="clear" w:color="auto" w:fill="auto"/>
            <w:vAlign w:val="center"/>
          </w:tcPr>
          <w:p w:rsidR="00A24883" w:rsidRPr="009E1C88" w:rsidRDefault="00A24883" w:rsidP="00DC1855">
            <w:pPr>
              <w:kinsoku w:val="0"/>
              <w:overflowPunct w:val="0"/>
              <w:autoSpaceDE w:val="0"/>
              <w:autoSpaceDN w:val="0"/>
              <w:adjustRightInd w:val="0"/>
              <w:snapToGrid w:val="0"/>
              <w:jc w:val="center"/>
              <w:rPr>
                <w:b/>
                <w:sz w:val="20"/>
                <w:szCs w:val="20"/>
                <w:lang w:val="en-US"/>
              </w:rPr>
            </w:pPr>
          </w:p>
        </w:tc>
        <w:tc>
          <w:tcPr>
            <w:tcW w:w="992" w:type="dxa"/>
            <w:shd w:val="clear" w:color="auto" w:fill="auto"/>
            <w:noWrap/>
            <w:vAlign w:val="center"/>
          </w:tcPr>
          <w:p w:rsidR="00A24883" w:rsidRPr="009E1C88" w:rsidRDefault="00A24883" w:rsidP="00DC1855">
            <w:pPr>
              <w:ind w:left="-108"/>
              <w:jc w:val="center"/>
              <w:rPr>
                <w:sz w:val="20"/>
                <w:szCs w:val="20"/>
              </w:rPr>
            </w:pPr>
            <w:r w:rsidRPr="009E1C88">
              <w:rPr>
                <w:sz w:val="20"/>
                <w:szCs w:val="20"/>
              </w:rPr>
              <w:t>0,02468</w:t>
            </w:r>
          </w:p>
        </w:tc>
      </w:tr>
      <w:tr w:rsidR="000D6490" w:rsidRPr="008F66EF" w:rsidTr="001B5BDB">
        <w:trPr>
          <w:trHeight w:val="255"/>
        </w:trPr>
        <w:tc>
          <w:tcPr>
            <w:tcW w:w="3289" w:type="dxa"/>
            <w:shd w:val="clear" w:color="auto" w:fill="auto"/>
            <w:noWrap/>
            <w:vAlign w:val="center"/>
          </w:tcPr>
          <w:p w:rsidR="000D6490" w:rsidRPr="009E1C88" w:rsidRDefault="000D6490" w:rsidP="00DC1855">
            <w:pPr>
              <w:rPr>
                <w:rFonts w:eastAsia="Calibri"/>
                <w:sz w:val="20"/>
                <w:szCs w:val="20"/>
                <w:lang w:val="en-US" w:eastAsia="en-US"/>
              </w:rPr>
            </w:pPr>
            <w:r w:rsidRPr="009E1C88">
              <w:rPr>
                <w:rFonts w:eastAsia="Calibri"/>
                <w:sz w:val="20"/>
                <w:szCs w:val="20"/>
                <w:lang w:eastAsia="en-US"/>
              </w:rPr>
              <w:t>Sandvik DS 510</w:t>
            </w:r>
          </w:p>
        </w:tc>
        <w:tc>
          <w:tcPr>
            <w:tcW w:w="709" w:type="dxa"/>
            <w:shd w:val="clear" w:color="auto" w:fill="auto"/>
            <w:vAlign w:val="center"/>
          </w:tcPr>
          <w:p w:rsidR="000D6490" w:rsidRPr="009E1C88" w:rsidRDefault="000D6490" w:rsidP="00DC1855">
            <w:pPr>
              <w:jc w:val="center"/>
              <w:rPr>
                <w:rFonts w:eastAsia="Calibri"/>
                <w:sz w:val="20"/>
                <w:szCs w:val="20"/>
                <w:lang w:eastAsia="en-US"/>
              </w:rPr>
            </w:pPr>
            <w:r w:rsidRPr="009E1C88">
              <w:rPr>
                <w:rFonts w:eastAsia="Calibri"/>
                <w:sz w:val="20"/>
                <w:szCs w:val="20"/>
                <w:lang w:eastAsia="en-US"/>
              </w:rPr>
              <w:t>1</w:t>
            </w:r>
          </w:p>
        </w:tc>
        <w:tc>
          <w:tcPr>
            <w:tcW w:w="1091" w:type="dxa"/>
            <w:shd w:val="clear" w:color="auto" w:fill="auto"/>
            <w:vAlign w:val="center"/>
          </w:tcPr>
          <w:p w:rsidR="000D6490" w:rsidRPr="009E1C88" w:rsidRDefault="000D6490" w:rsidP="00DC1855">
            <w:pPr>
              <w:ind w:left="-108"/>
              <w:jc w:val="center"/>
              <w:rPr>
                <w:sz w:val="20"/>
                <w:szCs w:val="20"/>
              </w:rPr>
            </w:pPr>
            <w:r w:rsidRPr="009E1C88">
              <w:rPr>
                <w:sz w:val="20"/>
                <w:szCs w:val="20"/>
              </w:rPr>
              <w:t>2</w:t>
            </w:r>
          </w:p>
        </w:tc>
        <w:tc>
          <w:tcPr>
            <w:tcW w:w="1177" w:type="dxa"/>
            <w:gridSpan w:val="3"/>
            <w:shd w:val="clear" w:color="auto" w:fill="auto"/>
            <w:vAlign w:val="center"/>
          </w:tcPr>
          <w:p w:rsidR="000D6490" w:rsidRPr="009E1C88" w:rsidRDefault="000D6490" w:rsidP="009E1C88">
            <w:pPr>
              <w:ind w:left="-108"/>
              <w:jc w:val="center"/>
              <w:rPr>
                <w:sz w:val="20"/>
                <w:szCs w:val="20"/>
              </w:rPr>
            </w:pPr>
            <w:r w:rsidRPr="009E1C88">
              <w:rPr>
                <w:sz w:val="20"/>
                <w:szCs w:val="20"/>
              </w:rPr>
              <w:t>1,43</w:t>
            </w:r>
          </w:p>
        </w:tc>
        <w:tc>
          <w:tcPr>
            <w:tcW w:w="1134" w:type="dxa"/>
            <w:gridSpan w:val="2"/>
            <w:shd w:val="clear" w:color="auto" w:fill="auto"/>
            <w:vAlign w:val="center"/>
          </w:tcPr>
          <w:p w:rsidR="000D6490" w:rsidRPr="009E1C88" w:rsidRDefault="000D6490" w:rsidP="00DC1855">
            <w:pPr>
              <w:ind w:left="-108"/>
              <w:jc w:val="center"/>
              <w:rPr>
                <w:sz w:val="20"/>
                <w:szCs w:val="20"/>
              </w:rPr>
            </w:pPr>
            <w:r w:rsidRPr="009E1C88">
              <w:rPr>
                <w:sz w:val="20"/>
                <w:szCs w:val="20"/>
              </w:rPr>
              <w:t>1274</w:t>
            </w:r>
          </w:p>
        </w:tc>
        <w:tc>
          <w:tcPr>
            <w:tcW w:w="964" w:type="dxa"/>
            <w:shd w:val="clear" w:color="auto" w:fill="auto"/>
            <w:vAlign w:val="center"/>
          </w:tcPr>
          <w:p w:rsidR="000D6490" w:rsidRPr="009E1C88" w:rsidRDefault="000D6490" w:rsidP="00DC1855">
            <w:pPr>
              <w:ind w:left="-108"/>
              <w:jc w:val="center"/>
              <w:rPr>
                <w:sz w:val="20"/>
                <w:szCs w:val="20"/>
              </w:rPr>
            </w:pPr>
            <w:r w:rsidRPr="009E1C88">
              <w:rPr>
                <w:sz w:val="20"/>
                <w:szCs w:val="20"/>
              </w:rPr>
              <w:t>250</w:t>
            </w:r>
          </w:p>
        </w:tc>
        <w:tc>
          <w:tcPr>
            <w:tcW w:w="992" w:type="dxa"/>
            <w:shd w:val="clear" w:color="auto" w:fill="auto"/>
            <w:noWrap/>
            <w:vAlign w:val="center"/>
          </w:tcPr>
          <w:p w:rsidR="000D6490" w:rsidRPr="009E1C88" w:rsidRDefault="000D6490" w:rsidP="00DC1855">
            <w:pPr>
              <w:ind w:left="-108"/>
              <w:jc w:val="center"/>
              <w:rPr>
                <w:sz w:val="20"/>
                <w:szCs w:val="20"/>
              </w:rPr>
            </w:pPr>
            <w:r w:rsidRPr="009E1C88">
              <w:rPr>
                <w:sz w:val="20"/>
                <w:szCs w:val="20"/>
              </w:rPr>
              <w:t>0,01457</w:t>
            </w:r>
          </w:p>
        </w:tc>
      </w:tr>
      <w:tr w:rsidR="001B5BDB" w:rsidRPr="008F66EF" w:rsidTr="001B5BDB">
        <w:trPr>
          <w:trHeight w:val="255"/>
        </w:trPr>
        <w:tc>
          <w:tcPr>
            <w:tcW w:w="3289" w:type="dxa"/>
            <w:vMerge w:val="restart"/>
            <w:shd w:val="clear" w:color="auto" w:fill="auto"/>
            <w:noWrap/>
            <w:vAlign w:val="center"/>
          </w:tcPr>
          <w:p w:rsidR="001B5BDB" w:rsidRPr="009E1C88" w:rsidRDefault="001B5BDB" w:rsidP="00DC1855">
            <w:pPr>
              <w:rPr>
                <w:rFonts w:eastAsia="Calibri"/>
                <w:sz w:val="20"/>
                <w:szCs w:val="20"/>
                <w:lang w:eastAsia="en-US"/>
              </w:rPr>
            </w:pPr>
            <w:r w:rsidRPr="009E1C88">
              <w:rPr>
                <w:rFonts w:eastAsia="Calibri"/>
                <w:sz w:val="20"/>
                <w:szCs w:val="20"/>
                <w:lang w:eastAsia="en-US"/>
              </w:rPr>
              <w:t>Sandvik DL 431</w:t>
            </w:r>
          </w:p>
        </w:tc>
        <w:tc>
          <w:tcPr>
            <w:tcW w:w="709" w:type="dxa"/>
            <w:vMerge w:val="restart"/>
            <w:shd w:val="clear" w:color="auto" w:fill="auto"/>
            <w:vAlign w:val="center"/>
          </w:tcPr>
          <w:p w:rsidR="001B5BDB" w:rsidRPr="009E1C88" w:rsidRDefault="001B5BDB" w:rsidP="00DC1855">
            <w:pPr>
              <w:jc w:val="center"/>
              <w:rPr>
                <w:rFonts w:eastAsia="Calibri"/>
                <w:sz w:val="20"/>
                <w:szCs w:val="20"/>
                <w:lang w:eastAsia="en-US"/>
              </w:rPr>
            </w:pPr>
            <w:r w:rsidRPr="009E1C88">
              <w:rPr>
                <w:rFonts w:eastAsia="Calibri"/>
                <w:sz w:val="20"/>
                <w:szCs w:val="20"/>
                <w:lang w:eastAsia="en-US"/>
              </w:rPr>
              <w:t>1</w:t>
            </w:r>
          </w:p>
        </w:tc>
        <w:tc>
          <w:tcPr>
            <w:tcW w:w="1091" w:type="dxa"/>
            <w:shd w:val="clear" w:color="auto" w:fill="auto"/>
            <w:vAlign w:val="center"/>
          </w:tcPr>
          <w:p w:rsidR="001B5BDB" w:rsidRPr="009E1C88" w:rsidRDefault="001B5BDB" w:rsidP="00DC1855">
            <w:pPr>
              <w:ind w:left="-108"/>
              <w:jc w:val="center"/>
              <w:rPr>
                <w:sz w:val="20"/>
                <w:szCs w:val="20"/>
              </w:rPr>
            </w:pPr>
            <w:r w:rsidRPr="009E1C88">
              <w:rPr>
                <w:sz w:val="20"/>
                <w:szCs w:val="20"/>
              </w:rPr>
              <w:t>1</w:t>
            </w:r>
          </w:p>
        </w:tc>
        <w:tc>
          <w:tcPr>
            <w:tcW w:w="1177" w:type="dxa"/>
            <w:gridSpan w:val="3"/>
            <w:shd w:val="clear" w:color="auto" w:fill="auto"/>
            <w:vAlign w:val="center"/>
          </w:tcPr>
          <w:p w:rsidR="001B5BDB" w:rsidRPr="009E1C88" w:rsidRDefault="001B5BDB" w:rsidP="009E1C88">
            <w:pPr>
              <w:ind w:left="-108"/>
              <w:jc w:val="center"/>
              <w:rPr>
                <w:sz w:val="20"/>
                <w:szCs w:val="20"/>
              </w:rPr>
            </w:pPr>
            <w:r w:rsidRPr="009E1C88">
              <w:rPr>
                <w:sz w:val="20"/>
                <w:szCs w:val="20"/>
              </w:rPr>
              <w:t>1,865</w:t>
            </w:r>
          </w:p>
        </w:tc>
        <w:tc>
          <w:tcPr>
            <w:tcW w:w="1134" w:type="dxa"/>
            <w:gridSpan w:val="2"/>
            <w:vMerge w:val="restart"/>
            <w:shd w:val="clear" w:color="auto" w:fill="auto"/>
            <w:vAlign w:val="center"/>
          </w:tcPr>
          <w:p w:rsidR="001B5BDB" w:rsidRPr="009E1C88" w:rsidRDefault="001B5BDB" w:rsidP="00DC1855">
            <w:pPr>
              <w:ind w:left="-108"/>
              <w:jc w:val="center"/>
              <w:rPr>
                <w:sz w:val="20"/>
                <w:szCs w:val="20"/>
              </w:rPr>
            </w:pPr>
            <w:r w:rsidRPr="009E1C88">
              <w:rPr>
                <w:sz w:val="20"/>
                <w:szCs w:val="20"/>
              </w:rPr>
              <w:t>954</w:t>
            </w:r>
          </w:p>
        </w:tc>
        <w:tc>
          <w:tcPr>
            <w:tcW w:w="964" w:type="dxa"/>
            <w:vMerge w:val="restart"/>
            <w:shd w:val="clear" w:color="auto" w:fill="auto"/>
            <w:vAlign w:val="center"/>
          </w:tcPr>
          <w:p w:rsidR="001B5BDB" w:rsidRPr="009E1C88" w:rsidRDefault="001B5BDB" w:rsidP="00DC1855">
            <w:pPr>
              <w:ind w:left="-108"/>
              <w:jc w:val="center"/>
              <w:rPr>
                <w:sz w:val="20"/>
                <w:szCs w:val="20"/>
              </w:rPr>
            </w:pPr>
            <w:r w:rsidRPr="009E1C88">
              <w:rPr>
                <w:sz w:val="20"/>
                <w:szCs w:val="20"/>
              </w:rPr>
              <w:t>250</w:t>
            </w:r>
          </w:p>
        </w:tc>
        <w:tc>
          <w:tcPr>
            <w:tcW w:w="992" w:type="dxa"/>
            <w:shd w:val="clear" w:color="auto" w:fill="auto"/>
            <w:noWrap/>
            <w:vAlign w:val="center"/>
          </w:tcPr>
          <w:p w:rsidR="001B5BDB" w:rsidRPr="009E1C88" w:rsidRDefault="001B5BDB" w:rsidP="00DC1855">
            <w:pPr>
              <w:ind w:left="-108"/>
              <w:jc w:val="center"/>
              <w:rPr>
                <w:sz w:val="20"/>
                <w:szCs w:val="20"/>
              </w:rPr>
            </w:pPr>
            <w:r w:rsidRPr="009E1C88">
              <w:rPr>
                <w:sz w:val="20"/>
                <w:szCs w:val="20"/>
              </w:rPr>
              <w:t>0,00712</w:t>
            </w:r>
          </w:p>
        </w:tc>
      </w:tr>
      <w:tr w:rsidR="001B5BDB" w:rsidRPr="008F66EF" w:rsidTr="001B5BDB">
        <w:trPr>
          <w:trHeight w:val="255"/>
        </w:trPr>
        <w:tc>
          <w:tcPr>
            <w:tcW w:w="3289" w:type="dxa"/>
            <w:vMerge/>
            <w:shd w:val="clear" w:color="auto" w:fill="auto"/>
            <w:noWrap/>
            <w:vAlign w:val="center"/>
          </w:tcPr>
          <w:p w:rsidR="001B5BDB" w:rsidRPr="009E1C88" w:rsidRDefault="001B5BDB" w:rsidP="00DC1855">
            <w:pPr>
              <w:kinsoku w:val="0"/>
              <w:overflowPunct w:val="0"/>
              <w:autoSpaceDE w:val="0"/>
              <w:autoSpaceDN w:val="0"/>
              <w:adjustRightInd w:val="0"/>
              <w:snapToGrid w:val="0"/>
              <w:rPr>
                <w:b/>
                <w:sz w:val="20"/>
                <w:szCs w:val="20"/>
              </w:rPr>
            </w:pPr>
          </w:p>
        </w:tc>
        <w:tc>
          <w:tcPr>
            <w:tcW w:w="709" w:type="dxa"/>
            <w:vMerge/>
            <w:shd w:val="clear" w:color="auto" w:fill="auto"/>
            <w:vAlign w:val="center"/>
          </w:tcPr>
          <w:p w:rsidR="001B5BDB" w:rsidRPr="009E1C88" w:rsidRDefault="001B5BDB" w:rsidP="00DC1855">
            <w:pPr>
              <w:kinsoku w:val="0"/>
              <w:overflowPunct w:val="0"/>
              <w:autoSpaceDE w:val="0"/>
              <w:autoSpaceDN w:val="0"/>
              <w:adjustRightInd w:val="0"/>
              <w:snapToGrid w:val="0"/>
              <w:jc w:val="center"/>
              <w:rPr>
                <w:b/>
                <w:sz w:val="20"/>
                <w:szCs w:val="20"/>
              </w:rPr>
            </w:pPr>
          </w:p>
        </w:tc>
        <w:tc>
          <w:tcPr>
            <w:tcW w:w="1091" w:type="dxa"/>
            <w:shd w:val="clear" w:color="auto" w:fill="auto"/>
            <w:vAlign w:val="center"/>
          </w:tcPr>
          <w:p w:rsidR="001B5BDB" w:rsidRPr="009E1C88" w:rsidRDefault="001B5BDB" w:rsidP="00DC1855">
            <w:pPr>
              <w:ind w:left="-108"/>
              <w:jc w:val="center"/>
              <w:rPr>
                <w:sz w:val="20"/>
                <w:szCs w:val="20"/>
              </w:rPr>
            </w:pPr>
            <w:r w:rsidRPr="009E1C88">
              <w:rPr>
                <w:sz w:val="20"/>
                <w:szCs w:val="20"/>
              </w:rPr>
              <w:t>1</w:t>
            </w:r>
          </w:p>
        </w:tc>
        <w:tc>
          <w:tcPr>
            <w:tcW w:w="1177" w:type="dxa"/>
            <w:gridSpan w:val="3"/>
            <w:shd w:val="clear" w:color="auto" w:fill="auto"/>
            <w:vAlign w:val="center"/>
          </w:tcPr>
          <w:p w:rsidR="001B5BDB" w:rsidRPr="009E1C88" w:rsidRDefault="001B5BDB" w:rsidP="009E1C88">
            <w:pPr>
              <w:ind w:left="-108"/>
              <w:jc w:val="center"/>
              <w:rPr>
                <w:sz w:val="20"/>
                <w:szCs w:val="20"/>
              </w:rPr>
            </w:pPr>
            <w:r w:rsidRPr="009E1C88">
              <w:rPr>
                <w:sz w:val="20"/>
                <w:szCs w:val="20"/>
              </w:rPr>
              <w:t>1,64</w:t>
            </w:r>
          </w:p>
        </w:tc>
        <w:tc>
          <w:tcPr>
            <w:tcW w:w="1134" w:type="dxa"/>
            <w:gridSpan w:val="2"/>
            <w:vMerge/>
            <w:shd w:val="clear" w:color="auto" w:fill="auto"/>
            <w:vAlign w:val="center"/>
          </w:tcPr>
          <w:p w:rsidR="001B5BDB" w:rsidRPr="009E1C88" w:rsidRDefault="001B5BDB" w:rsidP="00DC1855">
            <w:pPr>
              <w:kinsoku w:val="0"/>
              <w:overflowPunct w:val="0"/>
              <w:autoSpaceDE w:val="0"/>
              <w:autoSpaceDN w:val="0"/>
              <w:adjustRightInd w:val="0"/>
              <w:snapToGrid w:val="0"/>
              <w:jc w:val="center"/>
              <w:rPr>
                <w:b/>
                <w:sz w:val="20"/>
                <w:szCs w:val="20"/>
                <w:lang w:val="en-US"/>
              </w:rPr>
            </w:pPr>
          </w:p>
        </w:tc>
        <w:tc>
          <w:tcPr>
            <w:tcW w:w="964" w:type="dxa"/>
            <w:vMerge/>
            <w:shd w:val="clear" w:color="auto" w:fill="auto"/>
            <w:vAlign w:val="center"/>
          </w:tcPr>
          <w:p w:rsidR="001B5BDB" w:rsidRPr="009E1C88" w:rsidRDefault="001B5BDB" w:rsidP="00DC1855">
            <w:pPr>
              <w:kinsoku w:val="0"/>
              <w:overflowPunct w:val="0"/>
              <w:autoSpaceDE w:val="0"/>
              <w:autoSpaceDN w:val="0"/>
              <w:adjustRightInd w:val="0"/>
              <w:snapToGrid w:val="0"/>
              <w:jc w:val="center"/>
              <w:rPr>
                <w:b/>
                <w:sz w:val="20"/>
                <w:szCs w:val="20"/>
                <w:lang w:val="en-US"/>
              </w:rPr>
            </w:pPr>
          </w:p>
        </w:tc>
        <w:tc>
          <w:tcPr>
            <w:tcW w:w="992" w:type="dxa"/>
            <w:shd w:val="clear" w:color="auto" w:fill="auto"/>
            <w:noWrap/>
            <w:vAlign w:val="center"/>
          </w:tcPr>
          <w:p w:rsidR="001B5BDB" w:rsidRPr="009E1C88" w:rsidRDefault="001B5BDB" w:rsidP="00DC1855">
            <w:pPr>
              <w:kinsoku w:val="0"/>
              <w:overflowPunct w:val="0"/>
              <w:autoSpaceDE w:val="0"/>
              <w:autoSpaceDN w:val="0"/>
              <w:adjustRightInd w:val="0"/>
              <w:snapToGrid w:val="0"/>
              <w:ind w:left="-108"/>
              <w:jc w:val="center"/>
              <w:rPr>
                <w:b/>
                <w:bCs/>
                <w:sz w:val="20"/>
                <w:szCs w:val="20"/>
              </w:rPr>
            </w:pPr>
            <w:r w:rsidRPr="009E1C88">
              <w:rPr>
                <w:sz w:val="20"/>
                <w:szCs w:val="20"/>
              </w:rPr>
              <w:t>0,00626</w:t>
            </w:r>
          </w:p>
        </w:tc>
      </w:tr>
      <w:tr w:rsidR="000D6490" w:rsidRPr="008F66EF" w:rsidTr="001B5BDB">
        <w:trPr>
          <w:trHeight w:val="255"/>
        </w:trPr>
        <w:tc>
          <w:tcPr>
            <w:tcW w:w="3289" w:type="dxa"/>
            <w:shd w:val="clear" w:color="auto" w:fill="auto"/>
            <w:noWrap/>
            <w:vAlign w:val="center"/>
          </w:tcPr>
          <w:p w:rsidR="000D6490" w:rsidRPr="009E1C88" w:rsidRDefault="000D6490" w:rsidP="00DC1855">
            <w:pPr>
              <w:rPr>
                <w:rFonts w:eastAsia="Calibri"/>
                <w:sz w:val="20"/>
                <w:szCs w:val="20"/>
                <w:lang w:eastAsia="en-US"/>
              </w:rPr>
            </w:pPr>
            <w:r w:rsidRPr="009E1C88">
              <w:rPr>
                <w:rFonts w:eastAsia="Calibri"/>
                <w:sz w:val="20"/>
                <w:szCs w:val="20"/>
                <w:lang w:eastAsia="en-US"/>
              </w:rPr>
              <w:t>МТ 5020</w:t>
            </w:r>
          </w:p>
        </w:tc>
        <w:tc>
          <w:tcPr>
            <w:tcW w:w="709" w:type="dxa"/>
            <w:shd w:val="clear" w:color="auto" w:fill="auto"/>
            <w:vAlign w:val="center"/>
          </w:tcPr>
          <w:p w:rsidR="000D6490" w:rsidRPr="009E1C88" w:rsidRDefault="000D6490" w:rsidP="00DC1855">
            <w:pPr>
              <w:jc w:val="center"/>
              <w:rPr>
                <w:rFonts w:eastAsia="Calibri"/>
                <w:sz w:val="20"/>
                <w:szCs w:val="20"/>
                <w:lang w:eastAsia="en-US"/>
              </w:rPr>
            </w:pPr>
            <w:r w:rsidRPr="009E1C88">
              <w:rPr>
                <w:rFonts w:eastAsia="Calibri"/>
                <w:sz w:val="20"/>
                <w:szCs w:val="20"/>
                <w:lang w:eastAsia="en-US"/>
              </w:rPr>
              <w:t>4</w:t>
            </w:r>
          </w:p>
        </w:tc>
        <w:tc>
          <w:tcPr>
            <w:tcW w:w="1091" w:type="dxa"/>
            <w:shd w:val="clear" w:color="auto" w:fill="auto"/>
            <w:vAlign w:val="center"/>
          </w:tcPr>
          <w:p w:rsidR="000D6490" w:rsidRPr="009E1C88" w:rsidRDefault="000D6490" w:rsidP="00DC1855">
            <w:pPr>
              <w:ind w:left="-108"/>
              <w:jc w:val="center"/>
              <w:rPr>
                <w:sz w:val="20"/>
                <w:szCs w:val="20"/>
              </w:rPr>
            </w:pPr>
            <w:r w:rsidRPr="009E1C88">
              <w:rPr>
                <w:sz w:val="20"/>
                <w:szCs w:val="20"/>
              </w:rPr>
              <w:t>2</w:t>
            </w:r>
          </w:p>
        </w:tc>
        <w:tc>
          <w:tcPr>
            <w:tcW w:w="1177" w:type="dxa"/>
            <w:gridSpan w:val="3"/>
            <w:shd w:val="clear" w:color="auto" w:fill="auto"/>
            <w:vAlign w:val="center"/>
          </w:tcPr>
          <w:p w:rsidR="000D6490" w:rsidRPr="009E1C88" w:rsidRDefault="000D6490" w:rsidP="009E1C88">
            <w:pPr>
              <w:ind w:left="-108"/>
              <w:jc w:val="center"/>
              <w:rPr>
                <w:sz w:val="20"/>
                <w:szCs w:val="20"/>
              </w:rPr>
            </w:pPr>
            <w:r w:rsidRPr="009E1C88">
              <w:rPr>
                <w:sz w:val="20"/>
                <w:szCs w:val="20"/>
              </w:rPr>
              <w:t>1,43</w:t>
            </w:r>
          </w:p>
        </w:tc>
        <w:tc>
          <w:tcPr>
            <w:tcW w:w="1134" w:type="dxa"/>
            <w:gridSpan w:val="2"/>
            <w:shd w:val="clear" w:color="auto" w:fill="auto"/>
            <w:vAlign w:val="center"/>
          </w:tcPr>
          <w:p w:rsidR="000D6490" w:rsidRPr="009E1C88" w:rsidRDefault="000D6490" w:rsidP="00DC1855">
            <w:pPr>
              <w:ind w:left="-108"/>
              <w:jc w:val="center"/>
              <w:rPr>
                <w:sz w:val="20"/>
                <w:szCs w:val="20"/>
              </w:rPr>
            </w:pPr>
            <w:r w:rsidRPr="009E1C88">
              <w:rPr>
                <w:sz w:val="20"/>
                <w:szCs w:val="20"/>
              </w:rPr>
              <w:t>3840</w:t>
            </w:r>
          </w:p>
        </w:tc>
        <w:tc>
          <w:tcPr>
            <w:tcW w:w="964" w:type="dxa"/>
            <w:shd w:val="clear" w:color="auto" w:fill="auto"/>
            <w:vAlign w:val="center"/>
          </w:tcPr>
          <w:p w:rsidR="000D6490" w:rsidRPr="009E1C88" w:rsidRDefault="000D6490" w:rsidP="00DC1855">
            <w:pPr>
              <w:ind w:left="-108"/>
              <w:jc w:val="center"/>
              <w:rPr>
                <w:sz w:val="20"/>
                <w:szCs w:val="20"/>
              </w:rPr>
            </w:pPr>
            <w:r w:rsidRPr="009E1C88">
              <w:rPr>
                <w:sz w:val="20"/>
                <w:szCs w:val="20"/>
              </w:rPr>
              <w:t>250</w:t>
            </w:r>
          </w:p>
        </w:tc>
        <w:tc>
          <w:tcPr>
            <w:tcW w:w="992" w:type="dxa"/>
            <w:shd w:val="clear" w:color="auto" w:fill="auto"/>
            <w:noWrap/>
            <w:vAlign w:val="center"/>
          </w:tcPr>
          <w:p w:rsidR="000D6490" w:rsidRPr="009E1C88" w:rsidRDefault="000D6490" w:rsidP="00DC1855">
            <w:pPr>
              <w:ind w:left="-108"/>
              <w:jc w:val="center"/>
              <w:rPr>
                <w:sz w:val="20"/>
                <w:szCs w:val="20"/>
              </w:rPr>
            </w:pPr>
            <w:r w:rsidRPr="009E1C88">
              <w:rPr>
                <w:sz w:val="20"/>
                <w:szCs w:val="20"/>
              </w:rPr>
              <w:t>0,17572</w:t>
            </w:r>
          </w:p>
        </w:tc>
      </w:tr>
      <w:tr w:rsidR="000D6490" w:rsidRPr="008F66EF" w:rsidTr="001B5BDB">
        <w:trPr>
          <w:trHeight w:val="255"/>
        </w:trPr>
        <w:tc>
          <w:tcPr>
            <w:tcW w:w="3289" w:type="dxa"/>
            <w:shd w:val="clear" w:color="auto" w:fill="auto"/>
            <w:noWrap/>
            <w:vAlign w:val="center"/>
          </w:tcPr>
          <w:p w:rsidR="000D6490" w:rsidRPr="009E1C88" w:rsidRDefault="000D6490" w:rsidP="00DC1855">
            <w:pPr>
              <w:rPr>
                <w:rFonts w:eastAsia="Calibri"/>
                <w:sz w:val="20"/>
                <w:szCs w:val="20"/>
                <w:lang w:eastAsia="en-US"/>
              </w:rPr>
            </w:pPr>
            <w:r w:rsidRPr="009E1C88">
              <w:rPr>
                <w:rFonts w:eastAsia="Calibri"/>
                <w:sz w:val="20"/>
                <w:szCs w:val="20"/>
                <w:lang w:val="en-US" w:eastAsia="en-US"/>
              </w:rPr>
              <w:t>СAT R1700G</w:t>
            </w:r>
          </w:p>
        </w:tc>
        <w:tc>
          <w:tcPr>
            <w:tcW w:w="709" w:type="dxa"/>
            <w:shd w:val="clear" w:color="auto" w:fill="auto"/>
            <w:vAlign w:val="center"/>
          </w:tcPr>
          <w:p w:rsidR="000D6490" w:rsidRPr="009E1C88" w:rsidRDefault="000D6490" w:rsidP="00DC1855">
            <w:pPr>
              <w:jc w:val="center"/>
              <w:rPr>
                <w:rFonts w:eastAsia="Calibri"/>
                <w:sz w:val="20"/>
                <w:szCs w:val="20"/>
                <w:lang w:eastAsia="en-US"/>
              </w:rPr>
            </w:pPr>
            <w:r w:rsidRPr="009E1C88">
              <w:rPr>
                <w:rFonts w:eastAsia="Calibri"/>
                <w:sz w:val="20"/>
                <w:szCs w:val="20"/>
                <w:lang w:eastAsia="en-US"/>
              </w:rPr>
              <w:t>1</w:t>
            </w:r>
          </w:p>
        </w:tc>
        <w:tc>
          <w:tcPr>
            <w:tcW w:w="1091" w:type="dxa"/>
            <w:shd w:val="clear" w:color="auto" w:fill="auto"/>
            <w:vAlign w:val="center"/>
          </w:tcPr>
          <w:p w:rsidR="000D6490" w:rsidRPr="009E1C88" w:rsidRDefault="000D6490" w:rsidP="00DC1855">
            <w:pPr>
              <w:jc w:val="center"/>
              <w:rPr>
                <w:sz w:val="20"/>
                <w:szCs w:val="20"/>
              </w:rPr>
            </w:pPr>
            <w:r w:rsidRPr="009E1C88">
              <w:rPr>
                <w:sz w:val="20"/>
                <w:szCs w:val="20"/>
              </w:rPr>
              <w:t>1</w:t>
            </w:r>
          </w:p>
        </w:tc>
        <w:tc>
          <w:tcPr>
            <w:tcW w:w="1177" w:type="dxa"/>
            <w:gridSpan w:val="3"/>
            <w:shd w:val="clear" w:color="auto" w:fill="auto"/>
            <w:vAlign w:val="center"/>
          </w:tcPr>
          <w:p w:rsidR="000D6490" w:rsidRPr="009E1C88" w:rsidRDefault="000D6490" w:rsidP="009E1C88">
            <w:pPr>
              <w:jc w:val="center"/>
              <w:rPr>
                <w:sz w:val="20"/>
                <w:szCs w:val="20"/>
              </w:rPr>
            </w:pPr>
            <w:r w:rsidRPr="009E1C88">
              <w:rPr>
                <w:sz w:val="20"/>
                <w:szCs w:val="20"/>
              </w:rPr>
              <w:t>1,92</w:t>
            </w:r>
          </w:p>
        </w:tc>
        <w:tc>
          <w:tcPr>
            <w:tcW w:w="1134" w:type="dxa"/>
            <w:gridSpan w:val="2"/>
            <w:shd w:val="clear" w:color="auto" w:fill="auto"/>
            <w:vAlign w:val="center"/>
          </w:tcPr>
          <w:p w:rsidR="000D6490" w:rsidRPr="009E1C88" w:rsidRDefault="000D6490" w:rsidP="00DC1855">
            <w:pPr>
              <w:jc w:val="center"/>
              <w:rPr>
                <w:sz w:val="20"/>
                <w:szCs w:val="20"/>
              </w:rPr>
            </w:pPr>
            <w:r w:rsidRPr="009E1C88">
              <w:rPr>
                <w:sz w:val="20"/>
                <w:szCs w:val="20"/>
              </w:rPr>
              <w:t>5652</w:t>
            </w:r>
          </w:p>
        </w:tc>
        <w:tc>
          <w:tcPr>
            <w:tcW w:w="964" w:type="dxa"/>
            <w:shd w:val="clear" w:color="auto" w:fill="auto"/>
            <w:vAlign w:val="center"/>
          </w:tcPr>
          <w:p w:rsidR="000D6490" w:rsidRPr="009E1C88" w:rsidRDefault="000D6490" w:rsidP="00DC1855">
            <w:pPr>
              <w:jc w:val="center"/>
              <w:rPr>
                <w:sz w:val="20"/>
                <w:szCs w:val="20"/>
              </w:rPr>
            </w:pPr>
            <w:r w:rsidRPr="009E1C88">
              <w:rPr>
                <w:sz w:val="20"/>
                <w:szCs w:val="20"/>
              </w:rPr>
              <w:t>250</w:t>
            </w:r>
          </w:p>
        </w:tc>
        <w:tc>
          <w:tcPr>
            <w:tcW w:w="992" w:type="dxa"/>
            <w:shd w:val="clear" w:color="auto" w:fill="auto"/>
            <w:noWrap/>
            <w:vAlign w:val="center"/>
          </w:tcPr>
          <w:p w:rsidR="000D6490" w:rsidRPr="009E1C88" w:rsidRDefault="000D6490" w:rsidP="00DC1855">
            <w:pPr>
              <w:ind w:left="-108"/>
              <w:jc w:val="center"/>
              <w:rPr>
                <w:sz w:val="20"/>
                <w:szCs w:val="20"/>
              </w:rPr>
            </w:pPr>
            <w:r w:rsidRPr="009E1C88">
              <w:rPr>
                <w:sz w:val="20"/>
                <w:szCs w:val="20"/>
              </w:rPr>
              <w:t>0,04341</w:t>
            </w:r>
          </w:p>
        </w:tc>
      </w:tr>
      <w:tr w:rsidR="000D6490" w:rsidRPr="008F66EF" w:rsidTr="001B5BDB">
        <w:trPr>
          <w:trHeight w:val="255"/>
        </w:trPr>
        <w:tc>
          <w:tcPr>
            <w:tcW w:w="3289" w:type="dxa"/>
            <w:shd w:val="clear" w:color="auto" w:fill="auto"/>
            <w:noWrap/>
            <w:vAlign w:val="center"/>
          </w:tcPr>
          <w:p w:rsidR="000D6490" w:rsidRPr="009E1C88" w:rsidRDefault="000D6490" w:rsidP="00DC1855">
            <w:pPr>
              <w:kinsoku w:val="0"/>
              <w:overflowPunct w:val="0"/>
              <w:autoSpaceDE w:val="0"/>
              <w:autoSpaceDN w:val="0"/>
              <w:adjustRightInd w:val="0"/>
              <w:snapToGrid w:val="0"/>
              <w:jc w:val="center"/>
              <w:rPr>
                <w:b/>
                <w:sz w:val="20"/>
                <w:szCs w:val="20"/>
              </w:rPr>
            </w:pPr>
          </w:p>
        </w:tc>
        <w:tc>
          <w:tcPr>
            <w:tcW w:w="709" w:type="dxa"/>
            <w:shd w:val="clear" w:color="auto" w:fill="auto"/>
            <w:vAlign w:val="center"/>
          </w:tcPr>
          <w:p w:rsidR="000D6490" w:rsidRPr="009E1C88" w:rsidRDefault="000D6490" w:rsidP="00DC1855">
            <w:pPr>
              <w:kinsoku w:val="0"/>
              <w:overflowPunct w:val="0"/>
              <w:autoSpaceDE w:val="0"/>
              <w:autoSpaceDN w:val="0"/>
              <w:adjustRightInd w:val="0"/>
              <w:snapToGrid w:val="0"/>
              <w:jc w:val="center"/>
              <w:rPr>
                <w:b/>
                <w:sz w:val="20"/>
                <w:szCs w:val="20"/>
              </w:rPr>
            </w:pPr>
          </w:p>
        </w:tc>
        <w:tc>
          <w:tcPr>
            <w:tcW w:w="1091" w:type="dxa"/>
            <w:shd w:val="clear" w:color="auto" w:fill="auto"/>
            <w:vAlign w:val="center"/>
          </w:tcPr>
          <w:p w:rsidR="000D6490" w:rsidRPr="009E1C88" w:rsidRDefault="000D6490" w:rsidP="00DC1855">
            <w:pPr>
              <w:ind w:left="-108"/>
              <w:jc w:val="center"/>
              <w:rPr>
                <w:sz w:val="20"/>
                <w:szCs w:val="20"/>
              </w:rPr>
            </w:pPr>
            <w:r w:rsidRPr="009E1C88">
              <w:rPr>
                <w:sz w:val="20"/>
                <w:szCs w:val="20"/>
              </w:rPr>
              <w:t>1</w:t>
            </w:r>
          </w:p>
        </w:tc>
        <w:tc>
          <w:tcPr>
            <w:tcW w:w="1177" w:type="dxa"/>
            <w:gridSpan w:val="3"/>
            <w:shd w:val="clear" w:color="auto" w:fill="auto"/>
            <w:vAlign w:val="center"/>
          </w:tcPr>
          <w:p w:rsidR="000D6490" w:rsidRPr="009E1C88" w:rsidRDefault="000D6490" w:rsidP="009E1C88">
            <w:pPr>
              <w:ind w:left="-108"/>
              <w:jc w:val="center"/>
              <w:rPr>
                <w:sz w:val="20"/>
                <w:szCs w:val="20"/>
              </w:rPr>
            </w:pPr>
            <w:r w:rsidRPr="009E1C88">
              <w:rPr>
                <w:sz w:val="20"/>
                <w:szCs w:val="20"/>
              </w:rPr>
              <w:t>1,75</w:t>
            </w:r>
          </w:p>
        </w:tc>
        <w:tc>
          <w:tcPr>
            <w:tcW w:w="1134" w:type="dxa"/>
            <w:gridSpan w:val="2"/>
            <w:shd w:val="clear" w:color="auto" w:fill="auto"/>
            <w:vAlign w:val="center"/>
          </w:tcPr>
          <w:p w:rsidR="000D6490" w:rsidRPr="009E1C88" w:rsidRDefault="000D6490" w:rsidP="00DC1855">
            <w:pPr>
              <w:kinsoku w:val="0"/>
              <w:overflowPunct w:val="0"/>
              <w:autoSpaceDE w:val="0"/>
              <w:autoSpaceDN w:val="0"/>
              <w:adjustRightInd w:val="0"/>
              <w:snapToGrid w:val="0"/>
              <w:jc w:val="center"/>
              <w:rPr>
                <w:b/>
                <w:sz w:val="20"/>
                <w:szCs w:val="20"/>
                <w:lang w:val="en-US"/>
              </w:rPr>
            </w:pPr>
          </w:p>
        </w:tc>
        <w:tc>
          <w:tcPr>
            <w:tcW w:w="964" w:type="dxa"/>
            <w:shd w:val="clear" w:color="auto" w:fill="auto"/>
            <w:vAlign w:val="center"/>
          </w:tcPr>
          <w:p w:rsidR="000D6490" w:rsidRPr="009E1C88" w:rsidRDefault="000D6490" w:rsidP="00DC1855">
            <w:pPr>
              <w:kinsoku w:val="0"/>
              <w:overflowPunct w:val="0"/>
              <w:autoSpaceDE w:val="0"/>
              <w:autoSpaceDN w:val="0"/>
              <w:adjustRightInd w:val="0"/>
              <w:snapToGrid w:val="0"/>
              <w:jc w:val="center"/>
              <w:rPr>
                <w:b/>
                <w:sz w:val="20"/>
                <w:szCs w:val="20"/>
                <w:lang w:val="en-US"/>
              </w:rPr>
            </w:pPr>
          </w:p>
        </w:tc>
        <w:tc>
          <w:tcPr>
            <w:tcW w:w="992" w:type="dxa"/>
            <w:shd w:val="clear" w:color="auto" w:fill="auto"/>
            <w:noWrap/>
            <w:vAlign w:val="center"/>
          </w:tcPr>
          <w:p w:rsidR="000D6490" w:rsidRPr="009E1C88" w:rsidRDefault="000D6490" w:rsidP="00DC1855">
            <w:pPr>
              <w:ind w:left="-108"/>
              <w:jc w:val="center"/>
              <w:rPr>
                <w:sz w:val="20"/>
                <w:szCs w:val="20"/>
              </w:rPr>
            </w:pPr>
            <w:r w:rsidRPr="009E1C88">
              <w:rPr>
                <w:sz w:val="20"/>
                <w:szCs w:val="20"/>
              </w:rPr>
              <w:t>0,03956</w:t>
            </w:r>
          </w:p>
        </w:tc>
      </w:tr>
      <w:tr w:rsidR="001B5BDB" w:rsidRPr="008F66EF" w:rsidTr="001B5BDB">
        <w:trPr>
          <w:trHeight w:val="311"/>
        </w:trPr>
        <w:tc>
          <w:tcPr>
            <w:tcW w:w="3289" w:type="dxa"/>
            <w:vMerge w:val="restart"/>
            <w:shd w:val="clear" w:color="auto" w:fill="auto"/>
            <w:noWrap/>
            <w:vAlign w:val="center"/>
          </w:tcPr>
          <w:p w:rsidR="001B5BDB" w:rsidRPr="009E1C88" w:rsidRDefault="001B5BDB" w:rsidP="00DC1855">
            <w:pPr>
              <w:rPr>
                <w:rFonts w:eastAsia="Calibri"/>
                <w:sz w:val="20"/>
                <w:szCs w:val="20"/>
                <w:lang w:eastAsia="en-US"/>
              </w:rPr>
            </w:pPr>
            <w:r w:rsidRPr="009E1C88">
              <w:rPr>
                <w:rFonts w:eastAsia="Calibri"/>
                <w:sz w:val="20"/>
                <w:szCs w:val="20"/>
                <w:lang w:val="en-US" w:eastAsia="en-US"/>
              </w:rPr>
              <w:t>ST 14</w:t>
            </w:r>
          </w:p>
        </w:tc>
        <w:tc>
          <w:tcPr>
            <w:tcW w:w="709" w:type="dxa"/>
            <w:vMerge w:val="restart"/>
            <w:shd w:val="clear" w:color="auto" w:fill="auto"/>
            <w:vAlign w:val="center"/>
          </w:tcPr>
          <w:p w:rsidR="001B5BDB" w:rsidRPr="009E1C88" w:rsidRDefault="001B5BDB" w:rsidP="00DC1855">
            <w:pPr>
              <w:jc w:val="center"/>
              <w:rPr>
                <w:rFonts w:eastAsia="Calibri"/>
                <w:sz w:val="20"/>
                <w:szCs w:val="20"/>
                <w:lang w:eastAsia="en-US"/>
              </w:rPr>
            </w:pPr>
            <w:r w:rsidRPr="009E1C88">
              <w:rPr>
                <w:rFonts w:eastAsia="Calibri"/>
                <w:sz w:val="20"/>
                <w:szCs w:val="20"/>
                <w:lang w:eastAsia="en-US"/>
              </w:rPr>
              <w:t>1</w:t>
            </w:r>
          </w:p>
        </w:tc>
        <w:tc>
          <w:tcPr>
            <w:tcW w:w="1091" w:type="dxa"/>
            <w:shd w:val="clear" w:color="auto" w:fill="auto"/>
            <w:vAlign w:val="center"/>
          </w:tcPr>
          <w:p w:rsidR="001B5BDB" w:rsidRPr="009E1C88" w:rsidRDefault="001B5BDB" w:rsidP="00DC1855">
            <w:pPr>
              <w:ind w:left="-108"/>
              <w:jc w:val="center"/>
              <w:rPr>
                <w:sz w:val="20"/>
                <w:szCs w:val="20"/>
              </w:rPr>
            </w:pPr>
            <w:r w:rsidRPr="009E1C88">
              <w:rPr>
                <w:sz w:val="20"/>
                <w:szCs w:val="20"/>
              </w:rPr>
              <w:t>1</w:t>
            </w:r>
          </w:p>
        </w:tc>
        <w:tc>
          <w:tcPr>
            <w:tcW w:w="1177" w:type="dxa"/>
            <w:gridSpan w:val="3"/>
            <w:shd w:val="clear" w:color="auto" w:fill="auto"/>
            <w:vAlign w:val="center"/>
          </w:tcPr>
          <w:p w:rsidR="001B5BDB" w:rsidRPr="009E1C88" w:rsidRDefault="001B5BDB" w:rsidP="009E1C88">
            <w:pPr>
              <w:ind w:left="-108"/>
              <w:jc w:val="center"/>
              <w:rPr>
                <w:sz w:val="20"/>
                <w:szCs w:val="20"/>
              </w:rPr>
            </w:pPr>
            <w:r w:rsidRPr="009E1C88">
              <w:rPr>
                <w:sz w:val="20"/>
                <w:szCs w:val="20"/>
              </w:rPr>
              <w:t>0,83</w:t>
            </w:r>
          </w:p>
        </w:tc>
        <w:tc>
          <w:tcPr>
            <w:tcW w:w="1134" w:type="dxa"/>
            <w:gridSpan w:val="2"/>
            <w:vMerge w:val="restart"/>
            <w:shd w:val="clear" w:color="auto" w:fill="auto"/>
            <w:vAlign w:val="center"/>
          </w:tcPr>
          <w:p w:rsidR="001B5BDB" w:rsidRPr="009E1C88" w:rsidRDefault="001B5BDB" w:rsidP="00DC1855">
            <w:pPr>
              <w:ind w:left="-108"/>
              <w:jc w:val="center"/>
              <w:rPr>
                <w:sz w:val="20"/>
                <w:szCs w:val="20"/>
              </w:rPr>
            </w:pPr>
            <w:r w:rsidRPr="009E1C88">
              <w:rPr>
                <w:sz w:val="20"/>
                <w:szCs w:val="20"/>
              </w:rPr>
              <w:t>4320</w:t>
            </w:r>
          </w:p>
        </w:tc>
        <w:tc>
          <w:tcPr>
            <w:tcW w:w="964" w:type="dxa"/>
            <w:vMerge w:val="restart"/>
            <w:shd w:val="clear" w:color="auto" w:fill="auto"/>
            <w:vAlign w:val="center"/>
          </w:tcPr>
          <w:p w:rsidR="001B5BDB" w:rsidRPr="009E1C88" w:rsidRDefault="001B5BDB" w:rsidP="00DC1855">
            <w:pPr>
              <w:ind w:left="-108"/>
              <w:jc w:val="center"/>
              <w:rPr>
                <w:sz w:val="20"/>
                <w:szCs w:val="20"/>
              </w:rPr>
            </w:pPr>
            <w:r w:rsidRPr="009E1C88">
              <w:rPr>
                <w:sz w:val="20"/>
                <w:szCs w:val="20"/>
              </w:rPr>
              <w:t>250</w:t>
            </w:r>
          </w:p>
        </w:tc>
        <w:tc>
          <w:tcPr>
            <w:tcW w:w="992" w:type="dxa"/>
            <w:shd w:val="clear" w:color="auto" w:fill="auto"/>
            <w:noWrap/>
            <w:vAlign w:val="center"/>
          </w:tcPr>
          <w:p w:rsidR="001B5BDB" w:rsidRPr="009E1C88" w:rsidRDefault="001B5BDB" w:rsidP="00DC1855">
            <w:pPr>
              <w:ind w:left="-108"/>
              <w:jc w:val="center"/>
              <w:rPr>
                <w:sz w:val="20"/>
                <w:szCs w:val="20"/>
              </w:rPr>
            </w:pPr>
            <w:r w:rsidRPr="009E1C88">
              <w:rPr>
                <w:sz w:val="20"/>
                <w:szCs w:val="20"/>
              </w:rPr>
              <w:t>0,01434</w:t>
            </w:r>
          </w:p>
        </w:tc>
      </w:tr>
      <w:tr w:rsidR="001B5BDB" w:rsidRPr="008F66EF" w:rsidTr="001B5BDB">
        <w:trPr>
          <w:trHeight w:val="255"/>
        </w:trPr>
        <w:tc>
          <w:tcPr>
            <w:tcW w:w="3289" w:type="dxa"/>
            <w:vMerge/>
            <w:shd w:val="clear" w:color="auto" w:fill="auto"/>
            <w:noWrap/>
            <w:vAlign w:val="center"/>
          </w:tcPr>
          <w:p w:rsidR="001B5BDB" w:rsidRPr="009E1C88" w:rsidRDefault="001B5BDB" w:rsidP="00DC1855">
            <w:pPr>
              <w:kinsoku w:val="0"/>
              <w:overflowPunct w:val="0"/>
              <w:autoSpaceDE w:val="0"/>
              <w:autoSpaceDN w:val="0"/>
              <w:adjustRightInd w:val="0"/>
              <w:snapToGrid w:val="0"/>
              <w:rPr>
                <w:b/>
                <w:sz w:val="20"/>
                <w:szCs w:val="20"/>
              </w:rPr>
            </w:pPr>
          </w:p>
        </w:tc>
        <w:tc>
          <w:tcPr>
            <w:tcW w:w="709" w:type="dxa"/>
            <w:vMerge/>
            <w:shd w:val="clear" w:color="auto" w:fill="auto"/>
            <w:vAlign w:val="center"/>
          </w:tcPr>
          <w:p w:rsidR="001B5BDB" w:rsidRPr="009E1C88" w:rsidRDefault="001B5BDB" w:rsidP="00DC1855">
            <w:pPr>
              <w:kinsoku w:val="0"/>
              <w:overflowPunct w:val="0"/>
              <w:autoSpaceDE w:val="0"/>
              <w:autoSpaceDN w:val="0"/>
              <w:adjustRightInd w:val="0"/>
              <w:snapToGrid w:val="0"/>
              <w:jc w:val="center"/>
              <w:rPr>
                <w:b/>
                <w:sz w:val="20"/>
                <w:szCs w:val="20"/>
              </w:rPr>
            </w:pPr>
          </w:p>
        </w:tc>
        <w:tc>
          <w:tcPr>
            <w:tcW w:w="1091" w:type="dxa"/>
            <w:shd w:val="clear" w:color="auto" w:fill="auto"/>
            <w:vAlign w:val="center"/>
          </w:tcPr>
          <w:p w:rsidR="001B5BDB" w:rsidRPr="009E1C88" w:rsidRDefault="001B5BDB" w:rsidP="00DC1855">
            <w:pPr>
              <w:ind w:left="-108"/>
              <w:jc w:val="center"/>
              <w:rPr>
                <w:sz w:val="20"/>
                <w:szCs w:val="20"/>
              </w:rPr>
            </w:pPr>
            <w:r w:rsidRPr="009E1C88">
              <w:rPr>
                <w:sz w:val="20"/>
                <w:szCs w:val="20"/>
              </w:rPr>
              <w:t>1</w:t>
            </w:r>
          </w:p>
        </w:tc>
        <w:tc>
          <w:tcPr>
            <w:tcW w:w="1177" w:type="dxa"/>
            <w:gridSpan w:val="3"/>
            <w:shd w:val="clear" w:color="auto" w:fill="auto"/>
            <w:vAlign w:val="center"/>
          </w:tcPr>
          <w:p w:rsidR="001B5BDB" w:rsidRPr="009E1C88" w:rsidRDefault="001B5BDB" w:rsidP="009E1C88">
            <w:pPr>
              <w:ind w:left="-108"/>
              <w:jc w:val="center"/>
              <w:rPr>
                <w:sz w:val="20"/>
                <w:szCs w:val="20"/>
              </w:rPr>
            </w:pPr>
            <w:r w:rsidRPr="009E1C88">
              <w:rPr>
                <w:sz w:val="20"/>
                <w:szCs w:val="20"/>
              </w:rPr>
              <w:t>1,64</w:t>
            </w:r>
          </w:p>
        </w:tc>
        <w:tc>
          <w:tcPr>
            <w:tcW w:w="1134" w:type="dxa"/>
            <w:gridSpan w:val="2"/>
            <w:vMerge/>
            <w:shd w:val="clear" w:color="auto" w:fill="auto"/>
            <w:vAlign w:val="center"/>
          </w:tcPr>
          <w:p w:rsidR="001B5BDB" w:rsidRPr="009E1C88" w:rsidRDefault="001B5BDB" w:rsidP="00DC1855">
            <w:pPr>
              <w:kinsoku w:val="0"/>
              <w:overflowPunct w:val="0"/>
              <w:autoSpaceDE w:val="0"/>
              <w:autoSpaceDN w:val="0"/>
              <w:adjustRightInd w:val="0"/>
              <w:snapToGrid w:val="0"/>
              <w:jc w:val="center"/>
              <w:rPr>
                <w:b/>
                <w:sz w:val="20"/>
                <w:szCs w:val="20"/>
                <w:lang w:val="en-US"/>
              </w:rPr>
            </w:pPr>
          </w:p>
        </w:tc>
        <w:tc>
          <w:tcPr>
            <w:tcW w:w="964" w:type="dxa"/>
            <w:vMerge/>
            <w:shd w:val="clear" w:color="auto" w:fill="auto"/>
            <w:vAlign w:val="center"/>
          </w:tcPr>
          <w:p w:rsidR="001B5BDB" w:rsidRPr="009E1C88" w:rsidRDefault="001B5BDB" w:rsidP="00DC1855">
            <w:pPr>
              <w:kinsoku w:val="0"/>
              <w:overflowPunct w:val="0"/>
              <w:autoSpaceDE w:val="0"/>
              <w:autoSpaceDN w:val="0"/>
              <w:adjustRightInd w:val="0"/>
              <w:snapToGrid w:val="0"/>
              <w:jc w:val="center"/>
              <w:rPr>
                <w:b/>
                <w:sz w:val="20"/>
                <w:szCs w:val="20"/>
                <w:lang w:val="en-US"/>
              </w:rPr>
            </w:pPr>
          </w:p>
        </w:tc>
        <w:tc>
          <w:tcPr>
            <w:tcW w:w="992" w:type="dxa"/>
            <w:shd w:val="clear" w:color="auto" w:fill="auto"/>
            <w:noWrap/>
            <w:vAlign w:val="center"/>
          </w:tcPr>
          <w:p w:rsidR="001B5BDB" w:rsidRPr="009E1C88" w:rsidRDefault="001B5BDB" w:rsidP="00DC1855">
            <w:pPr>
              <w:ind w:left="-108"/>
              <w:jc w:val="center"/>
              <w:rPr>
                <w:sz w:val="20"/>
                <w:szCs w:val="20"/>
              </w:rPr>
            </w:pPr>
            <w:r w:rsidRPr="009E1C88">
              <w:rPr>
                <w:sz w:val="20"/>
                <w:szCs w:val="20"/>
              </w:rPr>
              <w:t>0,02834</w:t>
            </w:r>
          </w:p>
        </w:tc>
      </w:tr>
      <w:tr w:rsidR="001B5BDB" w:rsidRPr="008F66EF" w:rsidTr="001B5BDB">
        <w:trPr>
          <w:trHeight w:val="255"/>
        </w:trPr>
        <w:tc>
          <w:tcPr>
            <w:tcW w:w="3289" w:type="dxa"/>
            <w:vMerge w:val="restart"/>
            <w:shd w:val="clear" w:color="auto" w:fill="auto"/>
            <w:noWrap/>
            <w:vAlign w:val="center"/>
          </w:tcPr>
          <w:p w:rsidR="001B5BDB" w:rsidRPr="009E1C88" w:rsidRDefault="001B5BDB" w:rsidP="00DC1855">
            <w:pPr>
              <w:rPr>
                <w:rFonts w:eastAsia="Calibri"/>
                <w:sz w:val="20"/>
                <w:szCs w:val="20"/>
                <w:lang w:val="en-US" w:eastAsia="en-US"/>
              </w:rPr>
            </w:pPr>
            <w:r w:rsidRPr="009E1C88">
              <w:rPr>
                <w:rFonts w:eastAsia="Calibri"/>
                <w:sz w:val="20"/>
                <w:szCs w:val="20"/>
                <w:lang w:val="en-US" w:eastAsia="en-US"/>
              </w:rPr>
              <w:t>САТ-980 L</w:t>
            </w:r>
          </w:p>
        </w:tc>
        <w:tc>
          <w:tcPr>
            <w:tcW w:w="709" w:type="dxa"/>
            <w:vMerge w:val="restart"/>
            <w:shd w:val="clear" w:color="auto" w:fill="auto"/>
            <w:vAlign w:val="center"/>
          </w:tcPr>
          <w:p w:rsidR="001B5BDB" w:rsidRPr="009E1C88" w:rsidRDefault="001B5BDB" w:rsidP="00DC1855">
            <w:pPr>
              <w:jc w:val="center"/>
              <w:rPr>
                <w:rFonts w:eastAsia="Calibri"/>
                <w:sz w:val="20"/>
                <w:szCs w:val="20"/>
                <w:lang w:eastAsia="en-US"/>
              </w:rPr>
            </w:pPr>
            <w:r w:rsidRPr="009E1C88">
              <w:rPr>
                <w:rFonts w:eastAsia="Calibri"/>
                <w:sz w:val="20"/>
                <w:szCs w:val="20"/>
                <w:lang w:eastAsia="en-US"/>
              </w:rPr>
              <w:t>1</w:t>
            </w:r>
          </w:p>
        </w:tc>
        <w:tc>
          <w:tcPr>
            <w:tcW w:w="1091" w:type="dxa"/>
            <w:shd w:val="clear" w:color="auto" w:fill="auto"/>
            <w:vAlign w:val="center"/>
          </w:tcPr>
          <w:p w:rsidR="001B5BDB" w:rsidRPr="009E1C88" w:rsidRDefault="001B5BDB" w:rsidP="00DC1855">
            <w:pPr>
              <w:ind w:left="-108"/>
              <w:jc w:val="center"/>
              <w:rPr>
                <w:sz w:val="20"/>
                <w:szCs w:val="20"/>
              </w:rPr>
            </w:pPr>
            <w:r w:rsidRPr="009E1C88">
              <w:rPr>
                <w:sz w:val="20"/>
                <w:szCs w:val="20"/>
              </w:rPr>
              <w:t>1</w:t>
            </w:r>
          </w:p>
        </w:tc>
        <w:tc>
          <w:tcPr>
            <w:tcW w:w="1177" w:type="dxa"/>
            <w:gridSpan w:val="3"/>
            <w:shd w:val="clear" w:color="auto" w:fill="auto"/>
            <w:vAlign w:val="center"/>
          </w:tcPr>
          <w:p w:rsidR="001B5BDB" w:rsidRPr="009E1C88" w:rsidRDefault="001B5BDB" w:rsidP="009E1C88">
            <w:pPr>
              <w:ind w:left="-108"/>
              <w:jc w:val="center"/>
              <w:rPr>
                <w:sz w:val="20"/>
                <w:szCs w:val="20"/>
              </w:rPr>
            </w:pPr>
            <w:r w:rsidRPr="009E1C88">
              <w:rPr>
                <w:sz w:val="20"/>
                <w:szCs w:val="20"/>
              </w:rPr>
              <w:t>1,92</w:t>
            </w:r>
          </w:p>
        </w:tc>
        <w:tc>
          <w:tcPr>
            <w:tcW w:w="1134" w:type="dxa"/>
            <w:gridSpan w:val="2"/>
            <w:vMerge w:val="restart"/>
            <w:shd w:val="clear" w:color="auto" w:fill="auto"/>
            <w:vAlign w:val="center"/>
          </w:tcPr>
          <w:p w:rsidR="001B5BDB" w:rsidRPr="009E1C88" w:rsidRDefault="001B5BDB" w:rsidP="00DC1855">
            <w:pPr>
              <w:ind w:left="-108"/>
              <w:jc w:val="center"/>
              <w:rPr>
                <w:sz w:val="20"/>
                <w:szCs w:val="20"/>
              </w:rPr>
            </w:pPr>
            <w:r w:rsidRPr="009E1C88">
              <w:rPr>
                <w:sz w:val="20"/>
                <w:szCs w:val="20"/>
              </w:rPr>
              <w:t>5712</w:t>
            </w:r>
          </w:p>
        </w:tc>
        <w:tc>
          <w:tcPr>
            <w:tcW w:w="964" w:type="dxa"/>
            <w:vMerge w:val="restart"/>
            <w:shd w:val="clear" w:color="auto" w:fill="auto"/>
            <w:vAlign w:val="center"/>
          </w:tcPr>
          <w:p w:rsidR="001B5BDB" w:rsidRPr="009E1C88" w:rsidRDefault="001B5BDB" w:rsidP="00DC1855">
            <w:pPr>
              <w:ind w:left="-108"/>
              <w:jc w:val="center"/>
              <w:rPr>
                <w:sz w:val="20"/>
                <w:szCs w:val="20"/>
              </w:rPr>
            </w:pPr>
            <w:r w:rsidRPr="009E1C88">
              <w:rPr>
                <w:sz w:val="20"/>
                <w:szCs w:val="20"/>
              </w:rPr>
              <w:t>250</w:t>
            </w:r>
          </w:p>
        </w:tc>
        <w:tc>
          <w:tcPr>
            <w:tcW w:w="992" w:type="dxa"/>
            <w:shd w:val="clear" w:color="auto" w:fill="auto"/>
            <w:noWrap/>
            <w:vAlign w:val="center"/>
          </w:tcPr>
          <w:p w:rsidR="001B5BDB" w:rsidRPr="009E1C88" w:rsidRDefault="001B5BDB" w:rsidP="00DC1855">
            <w:pPr>
              <w:ind w:left="-108"/>
              <w:jc w:val="center"/>
              <w:rPr>
                <w:sz w:val="20"/>
                <w:szCs w:val="20"/>
              </w:rPr>
            </w:pPr>
            <w:r w:rsidRPr="009E1C88">
              <w:rPr>
                <w:sz w:val="20"/>
                <w:szCs w:val="20"/>
              </w:rPr>
              <w:t>0,04387</w:t>
            </w:r>
          </w:p>
        </w:tc>
      </w:tr>
      <w:tr w:rsidR="001B5BDB" w:rsidRPr="008F66EF" w:rsidTr="001B5BDB">
        <w:trPr>
          <w:trHeight w:val="255"/>
        </w:trPr>
        <w:tc>
          <w:tcPr>
            <w:tcW w:w="3289" w:type="dxa"/>
            <w:vMerge/>
            <w:shd w:val="clear" w:color="auto" w:fill="auto"/>
            <w:noWrap/>
            <w:vAlign w:val="center"/>
          </w:tcPr>
          <w:p w:rsidR="001B5BDB" w:rsidRPr="009E1C88" w:rsidRDefault="001B5BDB" w:rsidP="00DC1855">
            <w:pPr>
              <w:kinsoku w:val="0"/>
              <w:overflowPunct w:val="0"/>
              <w:autoSpaceDE w:val="0"/>
              <w:autoSpaceDN w:val="0"/>
              <w:adjustRightInd w:val="0"/>
              <w:snapToGrid w:val="0"/>
              <w:rPr>
                <w:b/>
                <w:sz w:val="20"/>
                <w:szCs w:val="20"/>
              </w:rPr>
            </w:pPr>
          </w:p>
        </w:tc>
        <w:tc>
          <w:tcPr>
            <w:tcW w:w="709" w:type="dxa"/>
            <w:vMerge/>
            <w:shd w:val="clear" w:color="auto" w:fill="auto"/>
            <w:vAlign w:val="center"/>
          </w:tcPr>
          <w:p w:rsidR="001B5BDB" w:rsidRPr="009E1C88" w:rsidRDefault="001B5BDB" w:rsidP="00DC1855">
            <w:pPr>
              <w:kinsoku w:val="0"/>
              <w:overflowPunct w:val="0"/>
              <w:autoSpaceDE w:val="0"/>
              <w:autoSpaceDN w:val="0"/>
              <w:adjustRightInd w:val="0"/>
              <w:snapToGrid w:val="0"/>
              <w:jc w:val="center"/>
              <w:rPr>
                <w:b/>
                <w:sz w:val="20"/>
                <w:szCs w:val="20"/>
              </w:rPr>
            </w:pPr>
          </w:p>
        </w:tc>
        <w:tc>
          <w:tcPr>
            <w:tcW w:w="1091" w:type="dxa"/>
            <w:shd w:val="clear" w:color="auto" w:fill="auto"/>
            <w:vAlign w:val="center"/>
          </w:tcPr>
          <w:p w:rsidR="001B5BDB" w:rsidRPr="009E1C88" w:rsidRDefault="001B5BDB" w:rsidP="00DC1855">
            <w:pPr>
              <w:ind w:left="-108"/>
              <w:jc w:val="center"/>
              <w:rPr>
                <w:sz w:val="20"/>
                <w:szCs w:val="20"/>
              </w:rPr>
            </w:pPr>
            <w:r w:rsidRPr="009E1C88">
              <w:rPr>
                <w:sz w:val="20"/>
                <w:szCs w:val="20"/>
              </w:rPr>
              <w:t>1</w:t>
            </w:r>
          </w:p>
        </w:tc>
        <w:tc>
          <w:tcPr>
            <w:tcW w:w="1177" w:type="dxa"/>
            <w:gridSpan w:val="3"/>
            <w:shd w:val="clear" w:color="auto" w:fill="auto"/>
            <w:vAlign w:val="center"/>
          </w:tcPr>
          <w:p w:rsidR="001B5BDB" w:rsidRPr="009E1C88" w:rsidRDefault="001B5BDB" w:rsidP="009E1C88">
            <w:pPr>
              <w:ind w:left="-108"/>
              <w:jc w:val="center"/>
              <w:rPr>
                <w:sz w:val="20"/>
                <w:szCs w:val="20"/>
              </w:rPr>
            </w:pPr>
            <w:r w:rsidRPr="009E1C88">
              <w:rPr>
                <w:sz w:val="20"/>
                <w:szCs w:val="20"/>
              </w:rPr>
              <w:t>1,75</w:t>
            </w:r>
          </w:p>
        </w:tc>
        <w:tc>
          <w:tcPr>
            <w:tcW w:w="1134" w:type="dxa"/>
            <w:gridSpan w:val="2"/>
            <w:vMerge/>
            <w:shd w:val="clear" w:color="auto" w:fill="auto"/>
            <w:vAlign w:val="center"/>
          </w:tcPr>
          <w:p w:rsidR="001B5BDB" w:rsidRPr="009E1C88" w:rsidRDefault="001B5BDB" w:rsidP="00DC1855">
            <w:pPr>
              <w:kinsoku w:val="0"/>
              <w:overflowPunct w:val="0"/>
              <w:autoSpaceDE w:val="0"/>
              <w:autoSpaceDN w:val="0"/>
              <w:adjustRightInd w:val="0"/>
              <w:snapToGrid w:val="0"/>
              <w:jc w:val="center"/>
              <w:rPr>
                <w:b/>
                <w:sz w:val="20"/>
                <w:szCs w:val="20"/>
                <w:lang w:val="en-US"/>
              </w:rPr>
            </w:pPr>
          </w:p>
        </w:tc>
        <w:tc>
          <w:tcPr>
            <w:tcW w:w="964" w:type="dxa"/>
            <w:vMerge/>
            <w:shd w:val="clear" w:color="auto" w:fill="auto"/>
            <w:vAlign w:val="center"/>
          </w:tcPr>
          <w:p w:rsidR="001B5BDB" w:rsidRPr="009E1C88" w:rsidRDefault="001B5BDB" w:rsidP="00DC1855">
            <w:pPr>
              <w:kinsoku w:val="0"/>
              <w:overflowPunct w:val="0"/>
              <w:autoSpaceDE w:val="0"/>
              <w:autoSpaceDN w:val="0"/>
              <w:adjustRightInd w:val="0"/>
              <w:snapToGrid w:val="0"/>
              <w:jc w:val="center"/>
              <w:rPr>
                <w:b/>
                <w:sz w:val="20"/>
                <w:szCs w:val="20"/>
                <w:lang w:val="en-US"/>
              </w:rPr>
            </w:pPr>
          </w:p>
        </w:tc>
        <w:tc>
          <w:tcPr>
            <w:tcW w:w="992" w:type="dxa"/>
            <w:shd w:val="clear" w:color="auto" w:fill="auto"/>
            <w:noWrap/>
            <w:vAlign w:val="center"/>
          </w:tcPr>
          <w:p w:rsidR="001B5BDB" w:rsidRPr="009E1C88" w:rsidRDefault="001B5BDB" w:rsidP="00DC1855">
            <w:pPr>
              <w:ind w:left="-108"/>
              <w:jc w:val="center"/>
              <w:rPr>
                <w:sz w:val="20"/>
                <w:szCs w:val="20"/>
              </w:rPr>
            </w:pPr>
            <w:r w:rsidRPr="009E1C88">
              <w:rPr>
                <w:sz w:val="20"/>
                <w:szCs w:val="20"/>
              </w:rPr>
              <w:t>0,03998</w:t>
            </w:r>
          </w:p>
        </w:tc>
      </w:tr>
      <w:tr w:rsidR="001B5BDB" w:rsidRPr="008F66EF" w:rsidTr="001B5BDB">
        <w:trPr>
          <w:trHeight w:val="255"/>
        </w:trPr>
        <w:tc>
          <w:tcPr>
            <w:tcW w:w="3289" w:type="dxa"/>
            <w:vMerge w:val="restart"/>
            <w:shd w:val="clear" w:color="auto" w:fill="auto"/>
            <w:noWrap/>
            <w:vAlign w:val="center"/>
          </w:tcPr>
          <w:p w:rsidR="001B5BDB" w:rsidRPr="009E1C88" w:rsidRDefault="001B5BDB" w:rsidP="00DC1855">
            <w:pPr>
              <w:rPr>
                <w:rFonts w:eastAsia="Calibri"/>
                <w:sz w:val="20"/>
                <w:szCs w:val="20"/>
                <w:lang w:val="en-US" w:eastAsia="en-US"/>
              </w:rPr>
            </w:pPr>
            <w:r w:rsidRPr="009E1C88">
              <w:rPr>
                <w:rFonts w:eastAsia="Calibri"/>
                <w:sz w:val="20"/>
                <w:szCs w:val="20"/>
                <w:lang w:val="en-US" w:eastAsia="en-US"/>
              </w:rPr>
              <w:t>САТ-980Н (ОКНТ)</w:t>
            </w:r>
          </w:p>
        </w:tc>
        <w:tc>
          <w:tcPr>
            <w:tcW w:w="709" w:type="dxa"/>
            <w:vMerge w:val="restart"/>
            <w:shd w:val="clear" w:color="auto" w:fill="auto"/>
            <w:vAlign w:val="center"/>
          </w:tcPr>
          <w:p w:rsidR="001B5BDB" w:rsidRPr="009E1C88" w:rsidRDefault="001B5BDB" w:rsidP="00DC1855">
            <w:pPr>
              <w:jc w:val="center"/>
              <w:rPr>
                <w:rFonts w:eastAsia="Calibri"/>
                <w:sz w:val="20"/>
                <w:szCs w:val="20"/>
                <w:lang w:eastAsia="en-US"/>
              </w:rPr>
            </w:pPr>
            <w:r w:rsidRPr="009E1C88">
              <w:rPr>
                <w:rFonts w:eastAsia="Calibri"/>
                <w:sz w:val="20"/>
                <w:szCs w:val="20"/>
                <w:lang w:eastAsia="en-US"/>
              </w:rPr>
              <w:t>3</w:t>
            </w:r>
          </w:p>
        </w:tc>
        <w:tc>
          <w:tcPr>
            <w:tcW w:w="1091" w:type="dxa"/>
            <w:shd w:val="clear" w:color="auto" w:fill="auto"/>
            <w:vAlign w:val="center"/>
          </w:tcPr>
          <w:p w:rsidR="001B5BDB" w:rsidRPr="009E1C88" w:rsidRDefault="001B5BDB" w:rsidP="00DC1855">
            <w:pPr>
              <w:ind w:left="-108"/>
              <w:jc w:val="center"/>
              <w:rPr>
                <w:sz w:val="20"/>
                <w:szCs w:val="20"/>
              </w:rPr>
            </w:pPr>
            <w:r w:rsidRPr="009E1C88">
              <w:rPr>
                <w:sz w:val="20"/>
                <w:szCs w:val="20"/>
              </w:rPr>
              <w:t>1</w:t>
            </w:r>
          </w:p>
        </w:tc>
        <w:tc>
          <w:tcPr>
            <w:tcW w:w="1177" w:type="dxa"/>
            <w:gridSpan w:val="3"/>
            <w:shd w:val="clear" w:color="auto" w:fill="auto"/>
            <w:vAlign w:val="center"/>
          </w:tcPr>
          <w:p w:rsidR="001B5BDB" w:rsidRPr="009E1C88" w:rsidRDefault="001B5BDB" w:rsidP="009E1C88">
            <w:pPr>
              <w:ind w:left="-108"/>
              <w:jc w:val="center"/>
              <w:rPr>
                <w:sz w:val="20"/>
                <w:szCs w:val="20"/>
              </w:rPr>
            </w:pPr>
            <w:r w:rsidRPr="009E1C88">
              <w:rPr>
                <w:sz w:val="20"/>
                <w:szCs w:val="20"/>
              </w:rPr>
              <w:t>1,92</w:t>
            </w:r>
          </w:p>
        </w:tc>
        <w:tc>
          <w:tcPr>
            <w:tcW w:w="1134" w:type="dxa"/>
            <w:gridSpan w:val="2"/>
            <w:vMerge w:val="restart"/>
            <w:shd w:val="clear" w:color="auto" w:fill="auto"/>
            <w:vAlign w:val="center"/>
          </w:tcPr>
          <w:p w:rsidR="001B5BDB" w:rsidRPr="009E1C88" w:rsidRDefault="001B5BDB" w:rsidP="00DC1855">
            <w:pPr>
              <w:ind w:left="-108"/>
              <w:jc w:val="center"/>
              <w:rPr>
                <w:sz w:val="20"/>
                <w:szCs w:val="20"/>
              </w:rPr>
            </w:pPr>
            <w:r w:rsidRPr="009E1C88">
              <w:rPr>
                <w:sz w:val="20"/>
                <w:szCs w:val="20"/>
              </w:rPr>
              <w:t>3840</w:t>
            </w:r>
          </w:p>
        </w:tc>
        <w:tc>
          <w:tcPr>
            <w:tcW w:w="964" w:type="dxa"/>
            <w:vMerge w:val="restart"/>
            <w:shd w:val="clear" w:color="auto" w:fill="auto"/>
            <w:vAlign w:val="center"/>
          </w:tcPr>
          <w:p w:rsidR="001B5BDB" w:rsidRPr="009E1C88" w:rsidRDefault="001B5BDB" w:rsidP="00DC1855">
            <w:pPr>
              <w:ind w:left="-108"/>
              <w:jc w:val="center"/>
              <w:rPr>
                <w:sz w:val="20"/>
                <w:szCs w:val="20"/>
              </w:rPr>
            </w:pPr>
            <w:r w:rsidRPr="009E1C88">
              <w:rPr>
                <w:sz w:val="20"/>
                <w:szCs w:val="20"/>
              </w:rPr>
              <w:t>250</w:t>
            </w:r>
          </w:p>
        </w:tc>
        <w:tc>
          <w:tcPr>
            <w:tcW w:w="992" w:type="dxa"/>
            <w:shd w:val="clear" w:color="auto" w:fill="auto"/>
            <w:noWrap/>
            <w:vAlign w:val="center"/>
          </w:tcPr>
          <w:p w:rsidR="001B5BDB" w:rsidRPr="009E1C88" w:rsidRDefault="001B5BDB" w:rsidP="00DC1855">
            <w:pPr>
              <w:ind w:left="-108"/>
              <w:jc w:val="center"/>
              <w:rPr>
                <w:sz w:val="20"/>
                <w:szCs w:val="20"/>
              </w:rPr>
            </w:pPr>
            <w:r w:rsidRPr="009E1C88">
              <w:rPr>
                <w:sz w:val="20"/>
                <w:szCs w:val="20"/>
              </w:rPr>
              <w:t>0,08847</w:t>
            </w:r>
          </w:p>
        </w:tc>
      </w:tr>
      <w:tr w:rsidR="001B5BDB" w:rsidRPr="008F66EF" w:rsidTr="001B5BDB">
        <w:trPr>
          <w:trHeight w:val="255"/>
        </w:trPr>
        <w:tc>
          <w:tcPr>
            <w:tcW w:w="3289" w:type="dxa"/>
            <w:vMerge/>
            <w:shd w:val="clear" w:color="auto" w:fill="auto"/>
            <w:noWrap/>
            <w:vAlign w:val="center"/>
          </w:tcPr>
          <w:p w:rsidR="001B5BDB" w:rsidRPr="009E1C88" w:rsidRDefault="001B5BDB" w:rsidP="00DC1855">
            <w:pPr>
              <w:kinsoku w:val="0"/>
              <w:overflowPunct w:val="0"/>
              <w:autoSpaceDE w:val="0"/>
              <w:autoSpaceDN w:val="0"/>
              <w:adjustRightInd w:val="0"/>
              <w:snapToGrid w:val="0"/>
              <w:rPr>
                <w:b/>
                <w:sz w:val="20"/>
                <w:szCs w:val="20"/>
              </w:rPr>
            </w:pPr>
          </w:p>
        </w:tc>
        <w:tc>
          <w:tcPr>
            <w:tcW w:w="709" w:type="dxa"/>
            <w:vMerge/>
            <w:shd w:val="clear" w:color="auto" w:fill="auto"/>
            <w:vAlign w:val="center"/>
          </w:tcPr>
          <w:p w:rsidR="001B5BDB" w:rsidRPr="009E1C88" w:rsidRDefault="001B5BDB" w:rsidP="00DC1855">
            <w:pPr>
              <w:kinsoku w:val="0"/>
              <w:overflowPunct w:val="0"/>
              <w:autoSpaceDE w:val="0"/>
              <w:autoSpaceDN w:val="0"/>
              <w:adjustRightInd w:val="0"/>
              <w:snapToGrid w:val="0"/>
              <w:jc w:val="center"/>
              <w:rPr>
                <w:b/>
                <w:sz w:val="20"/>
                <w:szCs w:val="20"/>
              </w:rPr>
            </w:pPr>
          </w:p>
        </w:tc>
        <w:tc>
          <w:tcPr>
            <w:tcW w:w="1091" w:type="dxa"/>
            <w:shd w:val="clear" w:color="auto" w:fill="auto"/>
            <w:vAlign w:val="center"/>
          </w:tcPr>
          <w:p w:rsidR="001B5BDB" w:rsidRPr="009E1C88" w:rsidRDefault="001B5BDB" w:rsidP="00DC1855">
            <w:pPr>
              <w:ind w:left="-108"/>
              <w:jc w:val="center"/>
              <w:rPr>
                <w:sz w:val="20"/>
                <w:szCs w:val="20"/>
              </w:rPr>
            </w:pPr>
            <w:r w:rsidRPr="009E1C88">
              <w:rPr>
                <w:sz w:val="20"/>
                <w:szCs w:val="20"/>
              </w:rPr>
              <w:t>1</w:t>
            </w:r>
          </w:p>
        </w:tc>
        <w:tc>
          <w:tcPr>
            <w:tcW w:w="1177" w:type="dxa"/>
            <w:gridSpan w:val="3"/>
            <w:shd w:val="clear" w:color="auto" w:fill="auto"/>
            <w:vAlign w:val="center"/>
          </w:tcPr>
          <w:p w:rsidR="001B5BDB" w:rsidRPr="009E1C88" w:rsidRDefault="001B5BDB" w:rsidP="009E1C88">
            <w:pPr>
              <w:ind w:left="-108"/>
              <w:jc w:val="center"/>
              <w:rPr>
                <w:sz w:val="20"/>
                <w:szCs w:val="20"/>
              </w:rPr>
            </w:pPr>
            <w:r w:rsidRPr="009E1C88">
              <w:rPr>
                <w:sz w:val="20"/>
                <w:szCs w:val="20"/>
              </w:rPr>
              <w:t>1,75</w:t>
            </w:r>
          </w:p>
        </w:tc>
        <w:tc>
          <w:tcPr>
            <w:tcW w:w="1134" w:type="dxa"/>
            <w:gridSpan w:val="2"/>
            <w:vMerge/>
            <w:shd w:val="clear" w:color="auto" w:fill="auto"/>
            <w:vAlign w:val="center"/>
          </w:tcPr>
          <w:p w:rsidR="001B5BDB" w:rsidRPr="009E1C88" w:rsidRDefault="001B5BDB" w:rsidP="00DC1855">
            <w:pPr>
              <w:kinsoku w:val="0"/>
              <w:overflowPunct w:val="0"/>
              <w:autoSpaceDE w:val="0"/>
              <w:autoSpaceDN w:val="0"/>
              <w:adjustRightInd w:val="0"/>
              <w:snapToGrid w:val="0"/>
              <w:jc w:val="center"/>
              <w:rPr>
                <w:b/>
                <w:sz w:val="20"/>
                <w:szCs w:val="20"/>
                <w:lang w:val="en-US"/>
              </w:rPr>
            </w:pPr>
          </w:p>
        </w:tc>
        <w:tc>
          <w:tcPr>
            <w:tcW w:w="964" w:type="dxa"/>
            <w:vMerge/>
            <w:shd w:val="clear" w:color="auto" w:fill="auto"/>
            <w:vAlign w:val="center"/>
          </w:tcPr>
          <w:p w:rsidR="001B5BDB" w:rsidRPr="009E1C88" w:rsidRDefault="001B5BDB" w:rsidP="00DC1855">
            <w:pPr>
              <w:kinsoku w:val="0"/>
              <w:overflowPunct w:val="0"/>
              <w:autoSpaceDE w:val="0"/>
              <w:autoSpaceDN w:val="0"/>
              <w:adjustRightInd w:val="0"/>
              <w:snapToGrid w:val="0"/>
              <w:jc w:val="center"/>
              <w:rPr>
                <w:b/>
                <w:sz w:val="20"/>
                <w:szCs w:val="20"/>
                <w:lang w:val="en-US"/>
              </w:rPr>
            </w:pPr>
          </w:p>
        </w:tc>
        <w:tc>
          <w:tcPr>
            <w:tcW w:w="992" w:type="dxa"/>
            <w:shd w:val="clear" w:color="auto" w:fill="auto"/>
            <w:noWrap/>
            <w:vAlign w:val="center"/>
          </w:tcPr>
          <w:p w:rsidR="001B5BDB" w:rsidRPr="009E1C88" w:rsidRDefault="001B5BDB" w:rsidP="00DC1855">
            <w:pPr>
              <w:ind w:left="-108"/>
              <w:jc w:val="center"/>
              <w:rPr>
                <w:sz w:val="20"/>
                <w:szCs w:val="20"/>
              </w:rPr>
            </w:pPr>
            <w:r w:rsidRPr="009E1C88">
              <w:rPr>
                <w:sz w:val="20"/>
                <w:szCs w:val="20"/>
              </w:rPr>
              <w:t>0,08064</w:t>
            </w:r>
          </w:p>
        </w:tc>
      </w:tr>
      <w:tr w:rsidR="001B5BDB" w:rsidRPr="008F66EF" w:rsidTr="001B5BDB">
        <w:trPr>
          <w:trHeight w:val="255"/>
        </w:trPr>
        <w:tc>
          <w:tcPr>
            <w:tcW w:w="3289" w:type="dxa"/>
            <w:vMerge w:val="restart"/>
            <w:shd w:val="clear" w:color="auto" w:fill="auto"/>
            <w:noWrap/>
            <w:vAlign w:val="center"/>
          </w:tcPr>
          <w:p w:rsidR="001B5BDB" w:rsidRPr="009E1C88" w:rsidRDefault="001B5BDB" w:rsidP="00DC1855">
            <w:pPr>
              <w:rPr>
                <w:rFonts w:eastAsia="Calibri"/>
                <w:sz w:val="20"/>
                <w:szCs w:val="20"/>
                <w:lang w:val="en-US" w:eastAsia="en-US"/>
              </w:rPr>
            </w:pPr>
            <w:r w:rsidRPr="009E1C88">
              <w:rPr>
                <w:rFonts w:eastAsia="Calibri"/>
                <w:sz w:val="20"/>
                <w:szCs w:val="20"/>
                <w:lang w:val="en-US" w:eastAsia="en-US"/>
              </w:rPr>
              <w:t>HYUNDAI HL780-9S UM</w:t>
            </w:r>
          </w:p>
        </w:tc>
        <w:tc>
          <w:tcPr>
            <w:tcW w:w="709" w:type="dxa"/>
            <w:vMerge w:val="restart"/>
            <w:shd w:val="clear" w:color="auto" w:fill="auto"/>
            <w:vAlign w:val="center"/>
          </w:tcPr>
          <w:p w:rsidR="001B5BDB" w:rsidRPr="009E1C88" w:rsidRDefault="001B5BDB" w:rsidP="00DC1855">
            <w:pPr>
              <w:jc w:val="center"/>
              <w:rPr>
                <w:rFonts w:eastAsia="Calibri"/>
                <w:sz w:val="20"/>
                <w:szCs w:val="20"/>
                <w:lang w:eastAsia="en-US"/>
              </w:rPr>
            </w:pPr>
            <w:r w:rsidRPr="009E1C88">
              <w:rPr>
                <w:rFonts w:eastAsia="Calibri"/>
                <w:sz w:val="20"/>
                <w:szCs w:val="20"/>
                <w:lang w:eastAsia="en-US"/>
              </w:rPr>
              <w:t>1</w:t>
            </w:r>
          </w:p>
        </w:tc>
        <w:tc>
          <w:tcPr>
            <w:tcW w:w="1091" w:type="dxa"/>
            <w:shd w:val="clear" w:color="auto" w:fill="auto"/>
            <w:vAlign w:val="center"/>
          </w:tcPr>
          <w:p w:rsidR="001B5BDB" w:rsidRPr="009E1C88" w:rsidRDefault="001B5BDB" w:rsidP="00DC1855">
            <w:pPr>
              <w:ind w:left="-108"/>
              <w:jc w:val="center"/>
              <w:rPr>
                <w:sz w:val="20"/>
                <w:szCs w:val="20"/>
              </w:rPr>
            </w:pPr>
            <w:r w:rsidRPr="009E1C88">
              <w:rPr>
                <w:sz w:val="20"/>
                <w:szCs w:val="20"/>
              </w:rPr>
              <w:t>1</w:t>
            </w:r>
          </w:p>
        </w:tc>
        <w:tc>
          <w:tcPr>
            <w:tcW w:w="1177" w:type="dxa"/>
            <w:gridSpan w:val="3"/>
            <w:shd w:val="clear" w:color="auto" w:fill="auto"/>
            <w:vAlign w:val="center"/>
          </w:tcPr>
          <w:p w:rsidR="001B5BDB" w:rsidRPr="009E1C88" w:rsidRDefault="001B5BDB" w:rsidP="009E1C88">
            <w:pPr>
              <w:ind w:left="-108"/>
              <w:jc w:val="center"/>
              <w:rPr>
                <w:sz w:val="20"/>
                <w:szCs w:val="20"/>
              </w:rPr>
            </w:pPr>
            <w:r w:rsidRPr="009E1C88">
              <w:rPr>
                <w:sz w:val="20"/>
                <w:szCs w:val="20"/>
              </w:rPr>
              <w:t>1,7</w:t>
            </w:r>
          </w:p>
        </w:tc>
        <w:tc>
          <w:tcPr>
            <w:tcW w:w="1134" w:type="dxa"/>
            <w:gridSpan w:val="2"/>
            <w:vMerge w:val="restart"/>
            <w:shd w:val="clear" w:color="auto" w:fill="auto"/>
            <w:vAlign w:val="center"/>
          </w:tcPr>
          <w:p w:rsidR="001B5BDB" w:rsidRPr="009E1C88" w:rsidRDefault="001B5BDB" w:rsidP="00DC1855">
            <w:pPr>
              <w:ind w:left="-108"/>
              <w:jc w:val="center"/>
              <w:rPr>
                <w:sz w:val="20"/>
                <w:szCs w:val="20"/>
              </w:rPr>
            </w:pPr>
            <w:r w:rsidRPr="009E1C88">
              <w:rPr>
                <w:sz w:val="20"/>
                <w:szCs w:val="20"/>
              </w:rPr>
              <w:t>4740</w:t>
            </w:r>
          </w:p>
        </w:tc>
        <w:tc>
          <w:tcPr>
            <w:tcW w:w="964" w:type="dxa"/>
            <w:vMerge w:val="restart"/>
            <w:shd w:val="clear" w:color="auto" w:fill="auto"/>
            <w:vAlign w:val="center"/>
          </w:tcPr>
          <w:p w:rsidR="001B5BDB" w:rsidRPr="009E1C88" w:rsidRDefault="001B5BDB" w:rsidP="00DC1855">
            <w:pPr>
              <w:ind w:left="-108"/>
              <w:jc w:val="center"/>
              <w:rPr>
                <w:sz w:val="20"/>
                <w:szCs w:val="20"/>
              </w:rPr>
            </w:pPr>
            <w:r w:rsidRPr="009E1C88">
              <w:rPr>
                <w:sz w:val="20"/>
                <w:szCs w:val="20"/>
              </w:rPr>
              <w:t>250</w:t>
            </w:r>
          </w:p>
        </w:tc>
        <w:tc>
          <w:tcPr>
            <w:tcW w:w="992" w:type="dxa"/>
            <w:shd w:val="clear" w:color="auto" w:fill="auto"/>
            <w:noWrap/>
            <w:vAlign w:val="center"/>
          </w:tcPr>
          <w:p w:rsidR="001B5BDB" w:rsidRPr="009E1C88" w:rsidRDefault="001B5BDB" w:rsidP="00DC1855">
            <w:pPr>
              <w:ind w:left="-108"/>
              <w:jc w:val="center"/>
              <w:rPr>
                <w:sz w:val="20"/>
                <w:szCs w:val="20"/>
              </w:rPr>
            </w:pPr>
            <w:r w:rsidRPr="009E1C88">
              <w:rPr>
                <w:sz w:val="20"/>
                <w:szCs w:val="20"/>
              </w:rPr>
              <w:t>0,03223</w:t>
            </w:r>
          </w:p>
        </w:tc>
      </w:tr>
      <w:tr w:rsidR="001B5BDB" w:rsidRPr="008F66EF" w:rsidTr="001B5BDB">
        <w:trPr>
          <w:trHeight w:val="255"/>
        </w:trPr>
        <w:tc>
          <w:tcPr>
            <w:tcW w:w="3289" w:type="dxa"/>
            <w:vMerge/>
            <w:shd w:val="clear" w:color="auto" w:fill="auto"/>
            <w:noWrap/>
            <w:vAlign w:val="center"/>
          </w:tcPr>
          <w:p w:rsidR="001B5BDB" w:rsidRPr="009E1C88" w:rsidRDefault="001B5BDB" w:rsidP="00DC1855">
            <w:pPr>
              <w:kinsoku w:val="0"/>
              <w:overflowPunct w:val="0"/>
              <w:autoSpaceDE w:val="0"/>
              <w:autoSpaceDN w:val="0"/>
              <w:adjustRightInd w:val="0"/>
              <w:snapToGrid w:val="0"/>
              <w:rPr>
                <w:b/>
                <w:sz w:val="20"/>
                <w:szCs w:val="20"/>
              </w:rPr>
            </w:pPr>
          </w:p>
        </w:tc>
        <w:tc>
          <w:tcPr>
            <w:tcW w:w="709" w:type="dxa"/>
            <w:vMerge/>
            <w:shd w:val="clear" w:color="auto" w:fill="auto"/>
            <w:vAlign w:val="center"/>
          </w:tcPr>
          <w:p w:rsidR="001B5BDB" w:rsidRPr="009E1C88" w:rsidRDefault="001B5BDB" w:rsidP="00DC1855">
            <w:pPr>
              <w:kinsoku w:val="0"/>
              <w:overflowPunct w:val="0"/>
              <w:autoSpaceDE w:val="0"/>
              <w:autoSpaceDN w:val="0"/>
              <w:adjustRightInd w:val="0"/>
              <w:snapToGrid w:val="0"/>
              <w:jc w:val="center"/>
              <w:rPr>
                <w:b/>
                <w:sz w:val="20"/>
                <w:szCs w:val="20"/>
              </w:rPr>
            </w:pPr>
          </w:p>
        </w:tc>
        <w:tc>
          <w:tcPr>
            <w:tcW w:w="1091" w:type="dxa"/>
            <w:shd w:val="clear" w:color="auto" w:fill="auto"/>
            <w:vAlign w:val="center"/>
          </w:tcPr>
          <w:p w:rsidR="001B5BDB" w:rsidRPr="009E1C88" w:rsidRDefault="001B5BDB" w:rsidP="00DC1855">
            <w:pPr>
              <w:ind w:left="-108"/>
              <w:jc w:val="center"/>
              <w:rPr>
                <w:sz w:val="20"/>
                <w:szCs w:val="20"/>
              </w:rPr>
            </w:pPr>
            <w:r w:rsidRPr="009E1C88">
              <w:rPr>
                <w:sz w:val="20"/>
                <w:szCs w:val="20"/>
              </w:rPr>
              <w:t>1</w:t>
            </w:r>
          </w:p>
        </w:tc>
        <w:tc>
          <w:tcPr>
            <w:tcW w:w="1177" w:type="dxa"/>
            <w:gridSpan w:val="3"/>
            <w:shd w:val="clear" w:color="auto" w:fill="auto"/>
            <w:vAlign w:val="center"/>
          </w:tcPr>
          <w:p w:rsidR="001B5BDB" w:rsidRPr="009E1C88" w:rsidRDefault="001B5BDB" w:rsidP="009E1C88">
            <w:pPr>
              <w:ind w:left="-108"/>
              <w:jc w:val="center"/>
              <w:rPr>
                <w:sz w:val="20"/>
                <w:szCs w:val="20"/>
              </w:rPr>
            </w:pPr>
            <w:r w:rsidRPr="009E1C88">
              <w:rPr>
                <w:sz w:val="20"/>
                <w:szCs w:val="20"/>
              </w:rPr>
              <w:t>0,575</w:t>
            </w:r>
          </w:p>
        </w:tc>
        <w:tc>
          <w:tcPr>
            <w:tcW w:w="1134" w:type="dxa"/>
            <w:gridSpan w:val="2"/>
            <w:vMerge/>
            <w:shd w:val="clear" w:color="auto" w:fill="auto"/>
            <w:vAlign w:val="center"/>
          </w:tcPr>
          <w:p w:rsidR="001B5BDB" w:rsidRPr="009E1C88" w:rsidRDefault="001B5BDB" w:rsidP="00DC1855">
            <w:pPr>
              <w:kinsoku w:val="0"/>
              <w:overflowPunct w:val="0"/>
              <w:autoSpaceDE w:val="0"/>
              <w:autoSpaceDN w:val="0"/>
              <w:adjustRightInd w:val="0"/>
              <w:snapToGrid w:val="0"/>
              <w:jc w:val="center"/>
              <w:rPr>
                <w:b/>
                <w:sz w:val="20"/>
                <w:szCs w:val="20"/>
                <w:lang w:val="en-US"/>
              </w:rPr>
            </w:pPr>
          </w:p>
        </w:tc>
        <w:tc>
          <w:tcPr>
            <w:tcW w:w="964" w:type="dxa"/>
            <w:vMerge/>
            <w:shd w:val="clear" w:color="auto" w:fill="auto"/>
            <w:vAlign w:val="center"/>
          </w:tcPr>
          <w:p w:rsidR="001B5BDB" w:rsidRPr="009E1C88" w:rsidRDefault="001B5BDB" w:rsidP="00DC1855">
            <w:pPr>
              <w:kinsoku w:val="0"/>
              <w:overflowPunct w:val="0"/>
              <w:autoSpaceDE w:val="0"/>
              <w:autoSpaceDN w:val="0"/>
              <w:adjustRightInd w:val="0"/>
              <w:snapToGrid w:val="0"/>
              <w:jc w:val="center"/>
              <w:rPr>
                <w:b/>
                <w:sz w:val="20"/>
                <w:szCs w:val="20"/>
                <w:lang w:val="en-US"/>
              </w:rPr>
            </w:pPr>
          </w:p>
        </w:tc>
        <w:tc>
          <w:tcPr>
            <w:tcW w:w="992" w:type="dxa"/>
            <w:shd w:val="clear" w:color="auto" w:fill="auto"/>
            <w:noWrap/>
            <w:vAlign w:val="center"/>
          </w:tcPr>
          <w:p w:rsidR="001B5BDB" w:rsidRPr="009E1C88" w:rsidRDefault="001B5BDB" w:rsidP="00DC1855">
            <w:pPr>
              <w:ind w:left="-108"/>
              <w:jc w:val="center"/>
              <w:rPr>
                <w:sz w:val="20"/>
                <w:szCs w:val="20"/>
              </w:rPr>
            </w:pPr>
            <w:r w:rsidRPr="009E1C88">
              <w:rPr>
                <w:sz w:val="20"/>
                <w:szCs w:val="20"/>
              </w:rPr>
              <w:t>0,01090</w:t>
            </w:r>
          </w:p>
        </w:tc>
      </w:tr>
      <w:tr w:rsidR="00127A76" w:rsidRPr="008F66EF" w:rsidTr="001B5BDB">
        <w:trPr>
          <w:trHeight w:val="255"/>
        </w:trPr>
        <w:tc>
          <w:tcPr>
            <w:tcW w:w="3289" w:type="dxa"/>
            <w:shd w:val="clear" w:color="auto" w:fill="auto"/>
            <w:noWrap/>
            <w:vAlign w:val="center"/>
          </w:tcPr>
          <w:p w:rsidR="00127A76" w:rsidRPr="009E1C88" w:rsidRDefault="00127A76" w:rsidP="00DC1855">
            <w:pPr>
              <w:rPr>
                <w:rFonts w:eastAsia="Calibri"/>
                <w:sz w:val="20"/>
                <w:szCs w:val="20"/>
                <w:lang w:val="en-US" w:eastAsia="en-US"/>
              </w:rPr>
            </w:pPr>
            <w:r w:rsidRPr="009E1C88">
              <w:rPr>
                <w:rFonts w:eastAsia="Calibri"/>
                <w:sz w:val="20"/>
                <w:szCs w:val="20"/>
                <w:lang w:val="en-US" w:eastAsia="en-US"/>
              </w:rPr>
              <w:t>УАЗ 315148-068</w:t>
            </w:r>
          </w:p>
        </w:tc>
        <w:tc>
          <w:tcPr>
            <w:tcW w:w="709" w:type="dxa"/>
            <w:shd w:val="clear" w:color="auto" w:fill="auto"/>
            <w:vAlign w:val="center"/>
          </w:tcPr>
          <w:p w:rsidR="00127A76" w:rsidRPr="009E1C88" w:rsidRDefault="00127A76" w:rsidP="00DC1855">
            <w:pPr>
              <w:jc w:val="center"/>
              <w:rPr>
                <w:rFonts w:eastAsia="Calibri"/>
                <w:sz w:val="20"/>
                <w:szCs w:val="20"/>
                <w:lang w:eastAsia="en-US"/>
              </w:rPr>
            </w:pPr>
            <w:r w:rsidRPr="009E1C88">
              <w:rPr>
                <w:rFonts w:eastAsia="Calibri"/>
                <w:sz w:val="20"/>
                <w:szCs w:val="20"/>
                <w:lang w:eastAsia="en-US"/>
              </w:rPr>
              <w:t>1</w:t>
            </w:r>
          </w:p>
        </w:tc>
        <w:tc>
          <w:tcPr>
            <w:tcW w:w="1091" w:type="dxa"/>
            <w:shd w:val="clear" w:color="auto" w:fill="auto"/>
            <w:vAlign w:val="center"/>
          </w:tcPr>
          <w:p w:rsidR="00127A76" w:rsidRPr="009E1C88" w:rsidRDefault="00127A76" w:rsidP="00DC1855">
            <w:pPr>
              <w:ind w:left="-108"/>
              <w:jc w:val="center"/>
              <w:rPr>
                <w:sz w:val="20"/>
                <w:szCs w:val="20"/>
              </w:rPr>
            </w:pPr>
            <w:r w:rsidRPr="009E1C88">
              <w:rPr>
                <w:sz w:val="20"/>
                <w:szCs w:val="20"/>
              </w:rPr>
              <w:t>1</w:t>
            </w:r>
          </w:p>
        </w:tc>
        <w:tc>
          <w:tcPr>
            <w:tcW w:w="1177" w:type="dxa"/>
            <w:gridSpan w:val="3"/>
            <w:shd w:val="clear" w:color="auto" w:fill="auto"/>
            <w:vAlign w:val="center"/>
          </w:tcPr>
          <w:p w:rsidR="00127A76" w:rsidRPr="009E1C88" w:rsidRDefault="00127A76" w:rsidP="009E1C88">
            <w:pPr>
              <w:ind w:left="-108"/>
              <w:jc w:val="center"/>
              <w:rPr>
                <w:sz w:val="20"/>
                <w:szCs w:val="20"/>
              </w:rPr>
            </w:pPr>
            <w:r w:rsidRPr="009E1C88">
              <w:rPr>
                <w:sz w:val="20"/>
                <w:szCs w:val="20"/>
              </w:rPr>
              <w:t>0,444</w:t>
            </w:r>
          </w:p>
        </w:tc>
        <w:tc>
          <w:tcPr>
            <w:tcW w:w="1134" w:type="dxa"/>
            <w:gridSpan w:val="2"/>
            <w:shd w:val="clear" w:color="auto" w:fill="auto"/>
            <w:vAlign w:val="center"/>
          </w:tcPr>
          <w:p w:rsidR="00127A76" w:rsidRPr="009E1C88" w:rsidRDefault="00127A76" w:rsidP="00DC1855">
            <w:pPr>
              <w:ind w:left="-108"/>
              <w:jc w:val="center"/>
              <w:rPr>
                <w:sz w:val="20"/>
                <w:szCs w:val="20"/>
              </w:rPr>
            </w:pPr>
            <w:r w:rsidRPr="009E1C88">
              <w:rPr>
                <w:sz w:val="20"/>
                <w:szCs w:val="20"/>
              </w:rPr>
              <w:t>1440</w:t>
            </w:r>
          </w:p>
        </w:tc>
        <w:tc>
          <w:tcPr>
            <w:tcW w:w="964" w:type="dxa"/>
            <w:shd w:val="clear" w:color="auto" w:fill="auto"/>
            <w:vAlign w:val="center"/>
          </w:tcPr>
          <w:p w:rsidR="00127A76" w:rsidRPr="009E1C88" w:rsidRDefault="00127A76" w:rsidP="00DC1855">
            <w:pPr>
              <w:ind w:left="-108"/>
              <w:jc w:val="center"/>
              <w:rPr>
                <w:sz w:val="20"/>
                <w:szCs w:val="20"/>
              </w:rPr>
            </w:pPr>
            <w:r w:rsidRPr="009E1C88">
              <w:rPr>
                <w:sz w:val="20"/>
                <w:szCs w:val="20"/>
              </w:rPr>
              <w:t>250</w:t>
            </w:r>
          </w:p>
        </w:tc>
        <w:tc>
          <w:tcPr>
            <w:tcW w:w="992" w:type="dxa"/>
            <w:shd w:val="clear" w:color="auto" w:fill="auto"/>
            <w:noWrap/>
            <w:vAlign w:val="center"/>
          </w:tcPr>
          <w:p w:rsidR="00127A76" w:rsidRPr="009E1C88" w:rsidRDefault="00127A76" w:rsidP="00DC1855">
            <w:pPr>
              <w:ind w:left="-108"/>
              <w:jc w:val="center"/>
              <w:rPr>
                <w:sz w:val="20"/>
                <w:szCs w:val="20"/>
              </w:rPr>
            </w:pPr>
            <w:r w:rsidRPr="009E1C88">
              <w:rPr>
                <w:sz w:val="20"/>
                <w:szCs w:val="20"/>
              </w:rPr>
              <w:t>0,00256</w:t>
            </w:r>
          </w:p>
        </w:tc>
      </w:tr>
      <w:tr w:rsidR="00394239" w:rsidRPr="008F66EF" w:rsidTr="001B5BDB">
        <w:trPr>
          <w:trHeight w:val="255"/>
        </w:trPr>
        <w:tc>
          <w:tcPr>
            <w:tcW w:w="3289" w:type="dxa"/>
            <w:vMerge w:val="restart"/>
            <w:shd w:val="clear" w:color="auto" w:fill="auto"/>
            <w:noWrap/>
            <w:vAlign w:val="center"/>
          </w:tcPr>
          <w:p w:rsidR="00394239" w:rsidRPr="009E1C88" w:rsidRDefault="00394239" w:rsidP="00DC1855">
            <w:pPr>
              <w:rPr>
                <w:rFonts w:eastAsia="Calibri"/>
                <w:sz w:val="20"/>
                <w:szCs w:val="20"/>
                <w:lang w:eastAsia="en-US"/>
              </w:rPr>
            </w:pPr>
            <w:r w:rsidRPr="009E1C88">
              <w:rPr>
                <w:rFonts w:eastAsia="Calibri"/>
                <w:sz w:val="20"/>
                <w:szCs w:val="20"/>
                <w:lang w:eastAsia="en-US"/>
              </w:rPr>
              <w:t>Минка 18 А</w:t>
            </w:r>
          </w:p>
        </w:tc>
        <w:tc>
          <w:tcPr>
            <w:tcW w:w="709" w:type="dxa"/>
            <w:vMerge w:val="restart"/>
            <w:shd w:val="clear" w:color="auto" w:fill="auto"/>
            <w:vAlign w:val="center"/>
          </w:tcPr>
          <w:p w:rsidR="00394239" w:rsidRPr="009E1C88" w:rsidRDefault="00394239" w:rsidP="00DC1855">
            <w:pPr>
              <w:jc w:val="center"/>
              <w:rPr>
                <w:rFonts w:eastAsia="Calibri"/>
                <w:sz w:val="20"/>
                <w:szCs w:val="20"/>
                <w:lang w:eastAsia="en-US"/>
              </w:rPr>
            </w:pPr>
            <w:r w:rsidRPr="009E1C88">
              <w:rPr>
                <w:rFonts w:eastAsia="Calibri"/>
                <w:sz w:val="20"/>
                <w:szCs w:val="20"/>
                <w:lang w:eastAsia="en-US"/>
              </w:rPr>
              <w:t>1</w:t>
            </w:r>
          </w:p>
        </w:tc>
        <w:tc>
          <w:tcPr>
            <w:tcW w:w="1091" w:type="dxa"/>
            <w:shd w:val="clear" w:color="auto" w:fill="auto"/>
            <w:vAlign w:val="center"/>
          </w:tcPr>
          <w:p w:rsidR="00394239" w:rsidRPr="009E1C88" w:rsidRDefault="00394239" w:rsidP="00DC1855">
            <w:pPr>
              <w:ind w:left="-108"/>
              <w:jc w:val="center"/>
              <w:rPr>
                <w:sz w:val="20"/>
                <w:szCs w:val="20"/>
              </w:rPr>
            </w:pPr>
            <w:r w:rsidRPr="009E1C88">
              <w:rPr>
                <w:sz w:val="20"/>
                <w:szCs w:val="20"/>
              </w:rPr>
              <w:t>1</w:t>
            </w:r>
          </w:p>
        </w:tc>
        <w:tc>
          <w:tcPr>
            <w:tcW w:w="1177" w:type="dxa"/>
            <w:gridSpan w:val="3"/>
            <w:shd w:val="clear" w:color="auto" w:fill="auto"/>
            <w:vAlign w:val="center"/>
          </w:tcPr>
          <w:p w:rsidR="00394239" w:rsidRPr="009E1C88" w:rsidRDefault="00394239" w:rsidP="009E1C88">
            <w:pPr>
              <w:ind w:left="-108"/>
              <w:jc w:val="center"/>
              <w:rPr>
                <w:sz w:val="20"/>
                <w:szCs w:val="20"/>
              </w:rPr>
            </w:pPr>
            <w:r w:rsidRPr="009E1C88">
              <w:rPr>
                <w:sz w:val="20"/>
                <w:szCs w:val="20"/>
              </w:rPr>
              <w:t>0,582</w:t>
            </w:r>
          </w:p>
        </w:tc>
        <w:tc>
          <w:tcPr>
            <w:tcW w:w="1134" w:type="dxa"/>
            <w:gridSpan w:val="2"/>
            <w:vMerge w:val="restart"/>
            <w:shd w:val="clear" w:color="auto" w:fill="auto"/>
            <w:vAlign w:val="center"/>
          </w:tcPr>
          <w:p w:rsidR="00394239" w:rsidRPr="009E1C88" w:rsidRDefault="00394239" w:rsidP="00DC1855">
            <w:pPr>
              <w:ind w:left="-108"/>
              <w:jc w:val="center"/>
              <w:rPr>
                <w:sz w:val="20"/>
                <w:szCs w:val="20"/>
              </w:rPr>
            </w:pPr>
            <w:r w:rsidRPr="009E1C88">
              <w:rPr>
                <w:sz w:val="20"/>
                <w:szCs w:val="20"/>
              </w:rPr>
              <w:t>2750</w:t>
            </w:r>
          </w:p>
        </w:tc>
        <w:tc>
          <w:tcPr>
            <w:tcW w:w="964" w:type="dxa"/>
            <w:vMerge w:val="restart"/>
            <w:shd w:val="clear" w:color="auto" w:fill="auto"/>
            <w:vAlign w:val="center"/>
          </w:tcPr>
          <w:p w:rsidR="00394239" w:rsidRPr="009E1C88" w:rsidRDefault="00394239" w:rsidP="00DC1855">
            <w:pPr>
              <w:ind w:left="-108"/>
              <w:jc w:val="center"/>
              <w:rPr>
                <w:sz w:val="20"/>
                <w:szCs w:val="20"/>
              </w:rPr>
            </w:pPr>
            <w:r w:rsidRPr="009E1C88">
              <w:rPr>
                <w:sz w:val="20"/>
                <w:szCs w:val="20"/>
              </w:rPr>
              <w:t>250</w:t>
            </w:r>
          </w:p>
        </w:tc>
        <w:tc>
          <w:tcPr>
            <w:tcW w:w="992" w:type="dxa"/>
            <w:shd w:val="clear" w:color="auto" w:fill="auto"/>
            <w:noWrap/>
            <w:vAlign w:val="center"/>
          </w:tcPr>
          <w:p w:rsidR="00394239" w:rsidRPr="009E1C88" w:rsidRDefault="00394239" w:rsidP="00DC1855">
            <w:pPr>
              <w:ind w:left="-108"/>
              <w:jc w:val="center"/>
              <w:rPr>
                <w:sz w:val="20"/>
                <w:szCs w:val="20"/>
              </w:rPr>
            </w:pPr>
            <w:r w:rsidRPr="009E1C88">
              <w:rPr>
                <w:sz w:val="20"/>
                <w:szCs w:val="20"/>
              </w:rPr>
              <w:t>0,00640</w:t>
            </w:r>
          </w:p>
        </w:tc>
      </w:tr>
      <w:tr w:rsidR="00394239" w:rsidRPr="008F66EF" w:rsidTr="001B5BDB">
        <w:trPr>
          <w:trHeight w:val="255"/>
        </w:trPr>
        <w:tc>
          <w:tcPr>
            <w:tcW w:w="3289" w:type="dxa"/>
            <w:vMerge/>
            <w:shd w:val="clear" w:color="auto" w:fill="auto"/>
            <w:noWrap/>
            <w:vAlign w:val="center"/>
          </w:tcPr>
          <w:p w:rsidR="00394239" w:rsidRPr="009E1C88" w:rsidRDefault="00394239" w:rsidP="00DC1855">
            <w:pPr>
              <w:kinsoku w:val="0"/>
              <w:overflowPunct w:val="0"/>
              <w:autoSpaceDE w:val="0"/>
              <w:autoSpaceDN w:val="0"/>
              <w:adjustRightInd w:val="0"/>
              <w:snapToGrid w:val="0"/>
              <w:rPr>
                <w:b/>
                <w:sz w:val="20"/>
                <w:szCs w:val="20"/>
              </w:rPr>
            </w:pPr>
          </w:p>
        </w:tc>
        <w:tc>
          <w:tcPr>
            <w:tcW w:w="709" w:type="dxa"/>
            <w:vMerge/>
            <w:shd w:val="clear" w:color="auto" w:fill="auto"/>
            <w:vAlign w:val="center"/>
          </w:tcPr>
          <w:p w:rsidR="00394239" w:rsidRPr="009E1C88" w:rsidRDefault="00394239" w:rsidP="00DC1855">
            <w:pPr>
              <w:kinsoku w:val="0"/>
              <w:overflowPunct w:val="0"/>
              <w:autoSpaceDE w:val="0"/>
              <w:autoSpaceDN w:val="0"/>
              <w:adjustRightInd w:val="0"/>
              <w:snapToGrid w:val="0"/>
              <w:jc w:val="center"/>
              <w:rPr>
                <w:b/>
                <w:sz w:val="20"/>
                <w:szCs w:val="20"/>
              </w:rPr>
            </w:pPr>
          </w:p>
        </w:tc>
        <w:tc>
          <w:tcPr>
            <w:tcW w:w="1091" w:type="dxa"/>
            <w:shd w:val="clear" w:color="auto" w:fill="auto"/>
            <w:vAlign w:val="center"/>
          </w:tcPr>
          <w:p w:rsidR="00394239" w:rsidRPr="009E1C88" w:rsidRDefault="00394239" w:rsidP="00DC1855">
            <w:pPr>
              <w:ind w:left="-108"/>
              <w:jc w:val="center"/>
              <w:rPr>
                <w:sz w:val="20"/>
                <w:szCs w:val="20"/>
              </w:rPr>
            </w:pPr>
            <w:r w:rsidRPr="009E1C88">
              <w:rPr>
                <w:sz w:val="20"/>
                <w:szCs w:val="20"/>
              </w:rPr>
              <w:t>1</w:t>
            </w:r>
          </w:p>
        </w:tc>
        <w:tc>
          <w:tcPr>
            <w:tcW w:w="1177" w:type="dxa"/>
            <w:gridSpan w:val="3"/>
            <w:shd w:val="clear" w:color="auto" w:fill="auto"/>
            <w:vAlign w:val="center"/>
          </w:tcPr>
          <w:p w:rsidR="00394239" w:rsidRPr="009E1C88" w:rsidRDefault="00394239" w:rsidP="009E1C88">
            <w:pPr>
              <w:ind w:left="-108"/>
              <w:jc w:val="center"/>
              <w:rPr>
                <w:sz w:val="20"/>
                <w:szCs w:val="20"/>
              </w:rPr>
            </w:pPr>
            <w:r w:rsidRPr="009E1C88">
              <w:rPr>
                <w:sz w:val="20"/>
                <w:szCs w:val="20"/>
              </w:rPr>
              <w:t>0,667</w:t>
            </w:r>
          </w:p>
        </w:tc>
        <w:tc>
          <w:tcPr>
            <w:tcW w:w="1134" w:type="dxa"/>
            <w:gridSpan w:val="2"/>
            <w:vMerge/>
            <w:shd w:val="clear" w:color="auto" w:fill="auto"/>
            <w:vAlign w:val="center"/>
          </w:tcPr>
          <w:p w:rsidR="00394239" w:rsidRPr="009E1C88" w:rsidRDefault="00394239" w:rsidP="00DC1855">
            <w:pPr>
              <w:kinsoku w:val="0"/>
              <w:overflowPunct w:val="0"/>
              <w:autoSpaceDE w:val="0"/>
              <w:autoSpaceDN w:val="0"/>
              <w:adjustRightInd w:val="0"/>
              <w:snapToGrid w:val="0"/>
              <w:jc w:val="center"/>
              <w:rPr>
                <w:b/>
                <w:sz w:val="20"/>
                <w:szCs w:val="20"/>
                <w:lang w:val="en-US"/>
              </w:rPr>
            </w:pPr>
          </w:p>
        </w:tc>
        <w:tc>
          <w:tcPr>
            <w:tcW w:w="964" w:type="dxa"/>
            <w:vMerge/>
            <w:shd w:val="clear" w:color="auto" w:fill="auto"/>
            <w:vAlign w:val="center"/>
          </w:tcPr>
          <w:p w:rsidR="00394239" w:rsidRPr="009E1C88" w:rsidRDefault="00394239" w:rsidP="00DC1855">
            <w:pPr>
              <w:kinsoku w:val="0"/>
              <w:overflowPunct w:val="0"/>
              <w:autoSpaceDE w:val="0"/>
              <w:autoSpaceDN w:val="0"/>
              <w:adjustRightInd w:val="0"/>
              <w:snapToGrid w:val="0"/>
              <w:jc w:val="center"/>
              <w:rPr>
                <w:b/>
                <w:sz w:val="20"/>
                <w:szCs w:val="20"/>
                <w:lang w:val="en-US"/>
              </w:rPr>
            </w:pPr>
          </w:p>
        </w:tc>
        <w:tc>
          <w:tcPr>
            <w:tcW w:w="992" w:type="dxa"/>
            <w:shd w:val="clear" w:color="auto" w:fill="auto"/>
            <w:noWrap/>
            <w:vAlign w:val="center"/>
          </w:tcPr>
          <w:p w:rsidR="00394239" w:rsidRPr="009E1C88" w:rsidRDefault="00394239" w:rsidP="00DC1855">
            <w:pPr>
              <w:ind w:left="-108"/>
              <w:jc w:val="center"/>
              <w:rPr>
                <w:sz w:val="20"/>
                <w:szCs w:val="20"/>
              </w:rPr>
            </w:pPr>
            <w:r w:rsidRPr="009E1C88">
              <w:rPr>
                <w:sz w:val="20"/>
                <w:szCs w:val="20"/>
              </w:rPr>
              <w:t>0,00734</w:t>
            </w:r>
          </w:p>
        </w:tc>
      </w:tr>
      <w:tr w:rsidR="00B50540" w:rsidRPr="008F66EF" w:rsidTr="001B5BDB">
        <w:trPr>
          <w:trHeight w:val="255"/>
        </w:trPr>
        <w:tc>
          <w:tcPr>
            <w:tcW w:w="3289" w:type="dxa"/>
            <w:vMerge w:val="restart"/>
            <w:shd w:val="clear" w:color="auto" w:fill="auto"/>
            <w:noWrap/>
            <w:vAlign w:val="center"/>
          </w:tcPr>
          <w:p w:rsidR="00B50540" w:rsidRPr="009E1C88" w:rsidRDefault="00B50540" w:rsidP="00DC1855">
            <w:pPr>
              <w:rPr>
                <w:rFonts w:eastAsia="Calibri"/>
                <w:sz w:val="20"/>
                <w:szCs w:val="20"/>
                <w:lang w:eastAsia="en-US"/>
              </w:rPr>
            </w:pPr>
            <w:r w:rsidRPr="009E1C88">
              <w:rPr>
                <w:rFonts w:eastAsia="Calibri"/>
                <w:sz w:val="20"/>
                <w:szCs w:val="20"/>
                <w:lang w:eastAsia="en-US"/>
              </w:rPr>
              <w:t>LK-1</w:t>
            </w:r>
          </w:p>
        </w:tc>
        <w:tc>
          <w:tcPr>
            <w:tcW w:w="709" w:type="dxa"/>
            <w:vMerge w:val="restart"/>
            <w:shd w:val="clear" w:color="auto" w:fill="auto"/>
            <w:vAlign w:val="center"/>
          </w:tcPr>
          <w:p w:rsidR="00B50540" w:rsidRPr="009E1C88" w:rsidRDefault="00B50540" w:rsidP="00DC1855">
            <w:pPr>
              <w:jc w:val="center"/>
              <w:rPr>
                <w:rFonts w:eastAsia="Calibri"/>
                <w:sz w:val="20"/>
                <w:szCs w:val="20"/>
                <w:lang w:eastAsia="en-US"/>
              </w:rPr>
            </w:pPr>
            <w:r w:rsidRPr="009E1C88">
              <w:rPr>
                <w:rFonts w:eastAsia="Calibri"/>
                <w:sz w:val="20"/>
                <w:szCs w:val="20"/>
                <w:lang w:eastAsia="en-US"/>
              </w:rPr>
              <w:t>2</w:t>
            </w:r>
          </w:p>
        </w:tc>
        <w:tc>
          <w:tcPr>
            <w:tcW w:w="1091" w:type="dxa"/>
            <w:shd w:val="clear" w:color="auto" w:fill="auto"/>
            <w:vAlign w:val="center"/>
          </w:tcPr>
          <w:p w:rsidR="00B50540" w:rsidRPr="009E1C88" w:rsidRDefault="00B50540" w:rsidP="00DC1855">
            <w:pPr>
              <w:ind w:left="-108"/>
              <w:jc w:val="center"/>
              <w:rPr>
                <w:sz w:val="20"/>
                <w:szCs w:val="20"/>
              </w:rPr>
            </w:pPr>
            <w:r w:rsidRPr="009E1C88">
              <w:rPr>
                <w:sz w:val="20"/>
                <w:szCs w:val="20"/>
              </w:rPr>
              <w:t>1</w:t>
            </w:r>
          </w:p>
        </w:tc>
        <w:tc>
          <w:tcPr>
            <w:tcW w:w="1177" w:type="dxa"/>
            <w:gridSpan w:val="3"/>
            <w:shd w:val="clear" w:color="auto" w:fill="auto"/>
            <w:vAlign w:val="center"/>
          </w:tcPr>
          <w:p w:rsidR="00B50540" w:rsidRPr="009E1C88" w:rsidRDefault="00B50540" w:rsidP="009E1C88">
            <w:pPr>
              <w:ind w:left="-108"/>
              <w:jc w:val="center"/>
              <w:rPr>
                <w:sz w:val="20"/>
                <w:szCs w:val="20"/>
              </w:rPr>
            </w:pPr>
            <w:r w:rsidRPr="009E1C88">
              <w:rPr>
                <w:sz w:val="20"/>
                <w:szCs w:val="20"/>
              </w:rPr>
              <w:t>1,8</w:t>
            </w:r>
          </w:p>
        </w:tc>
        <w:tc>
          <w:tcPr>
            <w:tcW w:w="1134" w:type="dxa"/>
            <w:gridSpan w:val="2"/>
            <w:vMerge w:val="restart"/>
            <w:shd w:val="clear" w:color="auto" w:fill="auto"/>
            <w:vAlign w:val="center"/>
          </w:tcPr>
          <w:p w:rsidR="00B50540" w:rsidRPr="009E1C88" w:rsidRDefault="00B50540" w:rsidP="00DC1855">
            <w:pPr>
              <w:ind w:left="-108"/>
              <w:jc w:val="center"/>
              <w:rPr>
                <w:sz w:val="20"/>
                <w:szCs w:val="20"/>
              </w:rPr>
            </w:pPr>
            <w:r w:rsidRPr="009E1C88">
              <w:rPr>
                <w:sz w:val="20"/>
                <w:szCs w:val="20"/>
              </w:rPr>
              <w:t>2800</w:t>
            </w:r>
          </w:p>
        </w:tc>
        <w:tc>
          <w:tcPr>
            <w:tcW w:w="964" w:type="dxa"/>
            <w:vMerge w:val="restart"/>
            <w:shd w:val="clear" w:color="auto" w:fill="auto"/>
            <w:vAlign w:val="center"/>
          </w:tcPr>
          <w:p w:rsidR="00B50540" w:rsidRPr="009E1C88" w:rsidRDefault="00B50540" w:rsidP="00DC1855">
            <w:pPr>
              <w:ind w:left="-108"/>
              <w:jc w:val="center"/>
              <w:rPr>
                <w:sz w:val="20"/>
                <w:szCs w:val="20"/>
              </w:rPr>
            </w:pPr>
            <w:r w:rsidRPr="009E1C88">
              <w:rPr>
                <w:sz w:val="20"/>
                <w:szCs w:val="20"/>
              </w:rPr>
              <w:t>250</w:t>
            </w:r>
          </w:p>
        </w:tc>
        <w:tc>
          <w:tcPr>
            <w:tcW w:w="992" w:type="dxa"/>
            <w:shd w:val="clear" w:color="auto" w:fill="auto"/>
            <w:noWrap/>
            <w:vAlign w:val="center"/>
          </w:tcPr>
          <w:p w:rsidR="00B50540" w:rsidRPr="009E1C88" w:rsidRDefault="00B50540" w:rsidP="00DC1855">
            <w:pPr>
              <w:ind w:left="-108"/>
              <w:jc w:val="center"/>
              <w:rPr>
                <w:sz w:val="20"/>
                <w:szCs w:val="20"/>
              </w:rPr>
            </w:pPr>
            <w:r w:rsidRPr="009E1C88">
              <w:rPr>
                <w:sz w:val="20"/>
                <w:szCs w:val="20"/>
              </w:rPr>
              <w:t>0,04032</w:t>
            </w:r>
          </w:p>
        </w:tc>
      </w:tr>
      <w:tr w:rsidR="00B50540" w:rsidRPr="008F66EF" w:rsidTr="001B5BDB">
        <w:trPr>
          <w:trHeight w:val="255"/>
        </w:trPr>
        <w:tc>
          <w:tcPr>
            <w:tcW w:w="3289" w:type="dxa"/>
            <w:vMerge/>
            <w:shd w:val="clear" w:color="auto" w:fill="auto"/>
            <w:noWrap/>
            <w:vAlign w:val="center"/>
          </w:tcPr>
          <w:p w:rsidR="00B50540" w:rsidRPr="009E1C88" w:rsidRDefault="00B50540" w:rsidP="00DC1855">
            <w:pPr>
              <w:kinsoku w:val="0"/>
              <w:overflowPunct w:val="0"/>
              <w:autoSpaceDE w:val="0"/>
              <w:autoSpaceDN w:val="0"/>
              <w:adjustRightInd w:val="0"/>
              <w:snapToGrid w:val="0"/>
              <w:rPr>
                <w:b/>
                <w:sz w:val="20"/>
                <w:szCs w:val="20"/>
              </w:rPr>
            </w:pPr>
          </w:p>
        </w:tc>
        <w:tc>
          <w:tcPr>
            <w:tcW w:w="709" w:type="dxa"/>
            <w:vMerge/>
            <w:shd w:val="clear" w:color="auto" w:fill="auto"/>
            <w:vAlign w:val="center"/>
          </w:tcPr>
          <w:p w:rsidR="00B50540" w:rsidRPr="009E1C88" w:rsidRDefault="00B50540" w:rsidP="00DC1855">
            <w:pPr>
              <w:kinsoku w:val="0"/>
              <w:overflowPunct w:val="0"/>
              <w:autoSpaceDE w:val="0"/>
              <w:autoSpaceDN w:val="0"/>
              <w:adjustRightInd w:val="0"/>
              <w:snapToGrid w:val="0"/>
              <w:jc w:val="center"/>
              <w:rPr>
                <w:b/>
                <w:sz w:val="20"/>
                <w:szCs w:val="20"/>
              </w:rPr>
            </w:pPr>
          </w:p>
        </w:tc>
        <w:tc>
          <w:tcPr>
            <w:tcW w:w="1091" w:type="dxa"/>
            <w:shd w:val="clear" w:color="auto" w:fill="auto"/>
            <w:vAlign w:val="center"/>
          </w:tcPr>
          <w:p w:rsidR="00B50540" w:rsidRPr="009E1C88" w:rsidRDefault="00B50540" w:rsidP="00DC1855">
            <w:pPr>
              <w:ind w:left="-108"/>
              <w:jc w:val="center"/>
              <w:rPr>
                <w:sz w:val="20"/>
                <w:szCs w:val="20"/>
              </w:rPr>
            </w:pPr>
            <w:r w:rsidRPr="009E1C88">
              <w:rPr>
                <w:sz w:val="20"/>
                <w:szCs w:val="20"/>
              </w:rPr>
              <w:t>1</w:t>
            </w:r>
          </w:p>
        </w:tc>
        <w:tc>
          <w:tcPr>
            <w:tcW w:w="1177" w:type="dxa"/>
            <w:gridSpan w:val="3"/>
            <w:shd w:val="clear" w:color="auto" w:fill="auto"/>
            <w:vAlign w:val="center"/>
          </w:tcPr>
          <w:p w:rsidR="00B50540" w:rsidRPr="009E1C88" w:rsidRDefault="00B50540" w:rsidP="009E1C88">
            <w:pPr>
              <w:ind w:left="-108"/>
              <w:jc w:val="center"/>
              <w:rPr>
                <w:sz w:val="20"/>
                <w:szCs w:val="20"/>
              </w:rPr>
            </w:pPr>
            <w:r w:rsidRPr="009E1C88">
              <w:rPr>
                <w:sz w:val="20"/>
                <w:szCs w:val="20"/>
              </w:rPr>
              <w:t>1,64</w:t>
            </w:r>
          </w:p>
        </w:tc>
        <w:tc>
          <w:tcPr>
            <w:tcW w:w="1134" w:type="dxa"/>
            <w:gridSpan w:val="2"/>
            <w:vMerge/>
            <w:shd w:val="clear" w:color="auto" w:fill="auto"/>
            <w:vAlign w:val="center"/>
          </w:tcPr>
          <w:p w:rsidR="00B50540" w:rsidRPr="009E1C88" w:rsidRDefault="00B50540" w:rsidP="00DC1855">
            <w:pPr>
              <w:kinsoku w:val="0"/>
              <w:overflowPunct w:val="0"/>
              <w:autoSpaceDE w:val="0"/>
              <w:autoSpaceDN w:val="0"/>
              <w:adjustRightInd w:val="0"/>
              <w:snapToGrid w:val="0"/>
              <w:jc w:val="center"/>
              <w:rPr>
                <w:b/>
                <w:sz w:val="20"/>
                <w:szCs w:val="20"/>
                <w:lang w:val="en-US"/>
              </w:rPr>
            </w:pPr>
          </w:p>
        </w:tc>
        <w:tc>
          <w:tcPr>
            <w:tcW w:w="964" w:type="dxa"/>
            <w:vMerge/>
            <w:shd w:val="clear" w:color="auto" w:fill="auto"/>
            <w:vAlign w:val="center"/>
          </w:tcPr>
          <w:p w:rsidR="00B50540" w:rsidRPr="009E1C88" w:rsidRDefault="00B50540" w:rsidP="00DC1855">
            <w:pPr>
              <w:kinsoku w:val="0"/>
              <w:overflowPunct w:val="0"/>
              <w:autoSpaceDE w:val="0"/>
              <w:autoSpaceDN w:val="0"/>
              <w:adjustRightInd w:val="0"/>
              <w:snapToGrid w:val="0"/>
              <w:jc w:val="center"/>
              <w:rPr>
                <w:b/>
                <w:sz w:val="20"/>
                <w:szCs w:val="20"/>
                <w:lang w:val="en-US"/>
              </w:rPr>
            </w:pPr>
          </w:p>
        </w:tc>
        <w:tc>
          <w:tcPr>
            <w:tcW w:w="992" w:type="dxa"/>
            <w:shd w:val="clear" w:color="auto" w:fill="auto"/>
            <w:noWrap/>
            <w:vAlign w:val="center"/>
          </w:tcPr>
          <w:p w:rsidR="00B50540" w:rsidRPr="009E1C88" w:rsidRDefault="00B50540" w:rsidP="00DC1855">
            <w:pPr>
              <w:ind w:left="-108"/>
              <w:jc w:val="center"/>
              <w:rPr>
                <w:sz w:val="20"/>
                <w:szCs w:val="20"/>
              </w:rPr>
            </w:pPr>
            <w:r w:rsidRPr="009E1C88">
              <w:rPr>
                <w:sz w:val="20"/>
                <w:szCs w:val="20"/>
              </w:rPr>
              <w:t>0,03674</w:t>
            </w:r>
          </w:p>
        </w:tc>
      </w:tr>
      <w:tr w:rsidR="004F65D9" w:rsidRPr="008F66EF" w:rsidTr="001B5BDB">
        <w:trPr>
          <w:trHeight w:val="255"/>
        </w:trPr>
        <w:tc>
          <w:tcPr>
            <w:tcW w:w="3289" w:type="dxa"/>
            <w:vMerge w:val="restart"/>
            <w:shd w:val="clear" w:color="auto" w:fill="auto"/>
            <w:noWrap/>
            <w:vAlign w:val="center"/>
          </w:tcPr>
          <w:p w:rsidR="004F65D9" w:rsidRPr="009E1C88" w:rsidRDefault="004F65D9" w:rsidP="00DC1855">
            <w:pPr>
              <w:rPr>
                <w:rFonts w:eastAsia="Calibri"/>
                <w:sz w:val="20"/>
                <w:szCs w:val="20"/>
                <w:lang w:eastAsia="en-US"/>
              </w:rPr>
            </w:pPr>
            <w:r w:rsidRPr="009E1C88">
              <w:rPr>
                <w:rFonts w:eastAsia="Calibri"/>
                <w:sz w:val="20"/>
                <w:szCs w:val="20"/>
                <w:lang w:eastAsia="en-US"/>
              </w:rPr>
              <w:t>LIFT PAUS (нож.подъем.)</w:t>
            </w:r>
          </w:p>
        </w:tc>
        <w:tc>
          <w:tcPr>
            <w:tcW w:w="709" w:type="dxa"/>
            <w:vMerge w:val="restart"/>
            <w:shd w:val="clear" w:color="auto" w:fill="auto"/>
            <w:vAlign w:val="center"/>
          </w:tcPr>
          <w:p w:rsidR="004F65D9" w:rsidRPr="009E1C88" w:rsidRDefault="004F65D9" w:rsidP="00DC1855">
            <w:pPr>
              <w:jc w:val="center"/>
              <w:rPr>
                <w:rFonts w:eastAsia="Calibri"/>
                <w:sz w:val="20"/>
                <w:szCs w:val="20"/>
                <w:lang w:eastAsia="en-US"/>
              </w:rPr>
            </w:pPr>
            <w:r w:rsidRPr="009E1C88">
              <w:rPr>
                <w:rFonts w:eastAsia="Calibri"/>
                <w:sz w:val="20"/>
                <w:szCs w:val="20"/>
                <w:lang w:eastAsia="en-US"/>
              </w:rPr>
              <w:t>1</w:t>
            </w:r>
          </w:p>
        </w:tc>
        <w:tc>
          <w:tcPr>
            <w:tcW w:w="1091" w:type="dxa"/>
            <w:shd w:val="clear" w:color="auto" w:fill="auto"/>
            <w:vAlign w:val="center"/>
          </w:tcPr>
          <w:p w:rsidR="004F65D9" w:rsidRPr="009E1C88" w:rsidRDefault="004F65D9" w:rsidP="00DC1855">
            <w:pPr>
              <w:ind w:left="-108"/>
              <w:jc w:val="center"/>
              <w:rPr>
                <w:sz w:val="20"/>
                <w:szCs w:val="20"/>
              </w:rPr>
            </w:pPr>
            <w:r w:rsidRPr="009E1C88">
              <w:rPr>
                <w:sz w:val="20"/>
                <w:szCs w:val="20"/>
              </w:rPr>
              <w:t>1</w:t>
            </w:r>
          </w:p>
        </w:tc>
        <w:tc>
          <w:tcPr>
            <w:tcW w:w="1177" w:type="dxa"/>
            <w:gridSpan w:val="3"/>
            <w:shd w:val="clear" w:color="auto" w:fill="auto"/>
            <w:vAlign w:val="center"/>
          </w:tcPr>
          <w:p w:rsidR="004F65D9" w:rsidRPr="009E1C88" w:rsidRDefault="004F65D9" w:rsidP="009E1C88">
            <w:pPr>
              <w:ind w:left="-108"/>
              <w:jc w:val="center"/>
              <w:rPr>
                <w:sz w:val="20"/>
                <w:szCs w:val="20"/>
              </w:rPr>
            </w:pPr>
            <w:r w:rsidRPr="009E1C88">
              <w:rPr>
                <w:sz w:val="20"/>
                <w:szCs w:val="20"/>
              </w:rPr>
              <w:t>0,582</w:t>
            </w:r>
          </w:p>
        </w:tc>
        <w:tc>
          <w:tcPr>
            <w:tcW w:w="1134" w:type="dxa"/>
            <w:gridSpan w:val="2"/>
            <w:vMerge w:val="restart"/>
            <w:shd w:val="clear" w:color="auto" w:fill="auto"/>
            <w:vAlign w:val="center"/>
          </w:tcPr>
          <w:p w:rsidR="004F65D9" w:rsidRPr="009E1C88" w:rsidRDefault="004F65D9" w:rsidP="00DC1855">
            <w:pPr>
              <w:ind w:left="-108"/>
              <w:jc w:val="center"/>
              <w:rPr>
                <w:sz w:val="20"/>
                <w:szCs w:val="20"/>
              </w:rPr>
            </w:pPr>
            <w:r w:rsidRPr="009E1C88">
              <w:rPr>
                <w:sz w:val="20"/>
                <w:szCs w:val="20"/>
              </w:rPr>
              <w:t>2640</w:t>
            </w:r>
          </w:p>
        </w:tc>
        <w:tc>
          <w:tcPr>
            <w:tcW w:w="964" w:type="dxa"/>
            <w:vMerge w:val="restart"/>
            <w:shd w:val="clear" w:color="auto" w:fill="auto"/>
            <w:vAlign w:val="center"/>
          </w:tcPr>
          <w:p w:rsidR="004F65D9" w:rsidRPr="009E1C88" w:rsidRDefault="004F65D9" w:rsidP="00DC1855">
            <w:pPr>
              <w:ind w:left="-108"/>
              <w:jc w:val="center"/>
              <w:rPr>
                <w:sz w:val="20"/>
                <w:szCs w:val="20"/>
              </w:rPr>
            </w:pPr>
            <w:r w:rsidRPr="009E1C88">
              <w:rPr>
                <w:sz w:val="20"/>
                <w:szCs w:val="20"/>
              </w:rPr>
              <w:t>250</w:t>
            </w:r>
          </w:p>
        </w:tc>
        <w:tc>
          <w:tcPr>
            <w:tcW w:w="992" w:type="dxa"/>
            <w:shd w:val="clear" w:color="auto" w:fill="auto"/>
            <w:noWrap/>
            <w:vAlign w:val="center"/>
          </w:tcPr>
          <w:p w:rsidR="004F65D9" w:rsidRPr="009E1C88" w:rsidRDefault="004F65D9" w:rsidP="00DC1855">
            <w:pPr>
              <w:ind w:left="-108"/>
              <w:jc w:val="center"/>
              <w:rPr>
                <w:sz w:val="20"/>
                <w:szCs w:val="20"/>
              </w:rPr>
            </w:pPr>
            <w:r w:rsidRPr="009E1C88">
              <w:rPr>
                <w:sz w:val="20"/>
                <w:szCs w:val="20"/>
              </w:rPr>
              <w:t>0,00615</w:t>
            </w:r>
          </w:p>
        </w:tc>
      </w:tr>
      <w:tr w:rsidR="004F65D9" w:rsidRPr="008F66EF" w:rsidTr="001B5BDB">
        <w:trPr>
          <w:trHeight w:val="255"/>
        </w:trPr>
        <w:tc>
          <w:tcPr>
            <w:tcW w:w="3289" w:type="dxa"/>
            <w:vMerge/>
            <w:shd w:val="clear" w:color="auto" w:fill="auto"/>
            <w:noWrap/>
            <w:vAlign w:val="center"/>
          </w:tcPr>
          <w:p w:rsidR="004F65D9" w:rsidRPr="009E1C88" w:rsidRDefault="004F65D9" w:rsidP="00DC1855">
            <w:pPr>
              <w:kinsoku w:val="0"/>
              <w:overflowPunct w:val="0"/>
              <w:autoSpaceDE w:val="0"/>
              <w:autoSpaceDN w:val="0"/>
              <w:adjustRightInd w:val="0"/>
              <w:snapToGrid w:val="0"/>
              <w:rPr>
                <w:b/>
                <w:sz w:val="20"/>
                <w:szCs w:val="20"/>
              </w:rPr>
            </w:pPr>
          </w:p>
        </w:tc>
        <w:tc>
          <w:tcPr>
            <w:tcW w:w="709" w:type="dxa"/>
            <w:vMerge/>
            <w:shd w:val="clear" w:color="auto" w:fill="auto"/>
            <w:vAlign w:val="center"/>
          </w:tcPr>
          <w:p w:rsidR="004F65D9" w:rsidRPr="009E1C88" w:rsidRDefault="004F65D9" w:rsidP="00DC1855">
            <w:pPr>
              <w:kinsoku w:val="0"/>
              <w:overflowPunct w:val="0"/>
              <w:autoSpaceDE w:val="0"/>
              <w:autoSpaceDN w:val="0"/>
              <w:adjustRightInd w:val="0"/>
              <w:snapToGrid w:val="0"/>
              <w:jc w:val="center"/>
              <w:rPr>
                <w:b/>
                <w:sz w:val="20"/>
                <w:szCs w:val="20"/>
              </w:rPr>
            </w:pPr>
          </w:p>
        </w:tc>
        <w:tc>
          <w:tcPr>
            <w:tcW w:w="1091" w:type="dxa"/>
            <w:shd w:val="clear" w:color="auto" w:fill="auto"/>
            <w:vAlign w:val="center"/>
          </w:tcPr>
          <w:p w:rsidR="004F65D9" w:rsidRPr="009E1C88" w:rsidRDefault="004F65D9" w:rsidP="00DC1855">
            <w:pPr>
              <w:ind w:left="-108"/>
              <w:jc w:val="center"/>
              <w:rPr>
                <w:sz w:val="20"/>
                <w:szCs w:val="20"/>
              </w:rPr>
            </w:pPr>
            <w:r w:rsidRPr="009E1C88">
              <w:rPr>
                <w:sz w:val="20"/>
                <w:szCs w:val="20"/>
              </w:rPr>
              <w:t>1</w:t>
            </w:r>
          </w:p>
        </w:tc>
        <w:tc>
          <w:tcPr>
            <w:tcW w:w="1177" w:type="dxa"/>
            <w:gridSpan w:val="3"/>
            <w:shd w:val="clear" w:color="auto" w:fill="auto"/>
            <w:vAlign w:val="center"/>
          </w:tcPr>
          <w:p w:rsidR="004F65D9" w:rsidRPr="009E1C88" w:rsidRDefault="004F65D9" w:rsidP="009E1C88">
            <w:pPr>
              <w:ind w:left="-108"/>
              <w:jc w:val="center"/>
              <w:rPr>
                <w:sz w:val="20"/>
                <w:szCs w:val="20"/>
              </w:rPr>
            </w:pPr>
            <w:r w:rsidRPr="009E1C88">
              <w:rPr>
                <w:sz w:val="20"/>
                <w:szCs w:val="20"/>
              </w:rPr>
              <w:t>0,667</w:t>
            </w:r>
          </w:p>
        </w:tc>
        <w:tc>
          <w:tcPr>
            <w:tcW w:w="1134" w:type="dxa"/>
            <w:gridSpan w:val="2"/>
            <w:vMerge/>
            <w:shd w:val="clear" w:color="auto" w:fill="auto"/>
            <w:vAlign w:val="center"/>
          </w:tcPr>
          <w:p w:rsidR="004F65D9" w:rsidRPr="009E1C88" w:rsidRDefault="004F65D9" w:rsidP="00DC1855">
            <w:pPr>
              <w:kinsoku w:val="0"/>
              <w:overflowPunct w:val="0"/>
              <w:autoSpaceDE w:val="0"/>
              <w:autoSpaceDN w:val="0"/>
              <w:adjustRightInd w:val="0"/>
              <w:snapToGrid w:val="0"/>
              <w:jc w:val="center"/>
              <w:rPr>
                <w:b/>
                <w:sz w:val="20"/>
                <w:szCs w:val="20"/>
                <w:lang w:val="en-US"/>
              </w:rPr>
            </w:pPr>
          </w:p>
        </w:tc>
        <w:tc>
          <w:tcPr>
            <w:tcW w:w="964" w:type="dxa"/>
            <w:vMerge/>
            <w:shd w:val="clear" w:color="auto" w:fill="auto"/>
            <w:vAlign w:val="center"/>
          </w:tcPr>
          <w:p w:rsidR="004F65D9" w:rsidRPr="009E1C88" w:rsidRDefault="004F65D9" w:rsidP="00DC1855">
            <w:pPr>
              <w:kinsoku w:val="0"/>
              <w:overflowPunct w:val="0"/>
              <w:autoSpaceDE w:val="0"/>
              <w:autoSpaceDN w:val="0"/>
              <w:adjustRightInd w:val="0"/>
              <w:snapToGrid w:val="0"/>
              <w:jc w:val="center"/>
              <w:rPr>
                <w:b/>
                <w:sz w:val="20"/>
                <w:szCs w:val="20"/>
                <w:lang w:val="en-US"/>
              </w:rPr>
            </w:pPr>
          </w:p>
        </w:tc>
        <w:tc>
          <w:tcPr>
            <w:tcW w:w="992" w:type="dxa"/>
            <w:shd w:val="clear" w:color="auto" w:fill="auto"/>
            <w:noWrap/>
            <w:vAlign w:val="center"/>
          </w:tcPr>
          <w:p w:rsidR="004F65D9" w:rsidRPr="009E1C88" w:rsidRDefault="004F65D9" w:rsidP="00DC1855">
            <w:pPr>
              <w:ind w:left="-108"/>
              <w:jc w:val="center"/>
              <w:rPr>
                <w:sz w:val="20"/>
                <w:szCs w:val="20"/>
              </w:rPr>
            </w:pPr>
            <w:r w:rsidRPr="009E1C88">
              <w:rPr>
                <w:sz w:val="20"/>
                <w:szCs w:val="20"/>
              </w:rPr>
              <w:t>0,00704</w:t>
            </w:r>
          </w:p>
        </w:tc>
      </w:tr>
      <w:tr w:rsidR="009A08EF" w:rsidRPr="008F66EF" w:rsidTr="001B5BDB">
        <w:trPr>
          <w:trHeight w:val="255"/>
        </w:trPr>
        <w:tc>
          <w:tcPr>
            <w:tcW w:w="3289" w:type="dxa"/>
            <w:vMerge w:val="restart"/>
            <w:shd w:val="clear" w:color="auto" w:fill="auto"/>
            <w:noWrap/>
            <w:vAlign w:val="center"/>
          </w:tcPr>
          <w:p w:rsidR="009A08EF" w:rsidRPr="009E1C88" w:rsidRDefault="009A08EF" w:rsidP="00DC1855">
            <w:pPr>
              <w:rPr>
                <w:rFonts w:eastAsia="Calibri"/>
                <w:sz w:val="20"/>
                <w:szCs w:val="20"/>
                <w:lang w:val="en-US" w:eastAsia="en-US"/>
              </w:rPr>
            </w:pPr>
            <w:r w:rsidRPr="009E1C88">
              <w:rPr>
                <w:rFonts w:eastAsia="Calibri"/>
                <w:sz w:val="20"/>
                <w:szCs w:val="20"/>
                <w:lang w:eastAsia="en-US"/>
              </w:rPr>
              <w:t>SPRAYMEC 1050</w:t>
            </w:r>
          </w:p>
        </w:tc>
        <w:tc>
          <w:tcPr>
            <w:tcW w:w="709" w:type="dxa"/>
            <w:vMerge w:val="restart"/>
            <w:shd w:val="clear" w:color="auto" w:fill="auto"/>
            <w:vAlign w:val="center"/>
          </w:tcPr>
          <w:p w:rsidR="009A08EF" w:rsidRPr="009E1C88" w:rsidRDefault="009A08EF" w:rsidP="00DC1855">
            <w:pPr>
              <w:jc w:val="center"/>
              <w:rPr>
                <w:rFonts w:eastAsia="Calibri"/>
                <w:sz w:val="20"/>
                <w:szCs w:val="20"/>
                <w:lang w:eastAsia="en-US"/>
              </w:rPr>
            </w:pPr>
            <w:r w:rsidRPr="009E1C88">
              <w:rPr>
                <w:rFonts w:eastAsia="Calibri"/>
                <w:sz w:val="20"/>
                <w:szCs w:val="20"/>
                <w:lang w:eastAsia="en-US"/>
              </w:rPr>
              <w:t>1</w:t>
            </w:r>
          </w:p>
        </w:tc>
        <w:tc>
          <w:tcPr>
            <w:tcW w:w="1091" w:type="dxa"/>
            <w:shd w:val="clear" w:color="auto" w:fill="auto"/>
            <w:vAlign w:val="center"/>
          </w:tcPr>
          <w:p w:rsidR="009A08EF" w:rsidRPr="009E1C88" w:rsidRDefault="009A08EF" w:rsidP="00DC1855">
            <w:pPr>
              <w:ind w:left="-108"/>
              <w:jc w:val="center"/>
              <w:rPr>
                <w:sz w:val="20"/>
                <w:szCs w:val="20"/>
              </w:rPr>
            </w:pPr>
            <w:r w:rsidRPr="009E1C88">
              <w:rPr>
                <w:sz w:val="20"/>
                <w:szCs w:val="20"/>
              </w:rPr>
              <w:t>1</w:t>
            </w:r>
          </w:p>
        </w:tc>
        <w:tc>
          <w:tcPr>
            <w:tcW w:w="1177" w:type="dxa"/>
            <w:gridSpan w:val="3"/>
            <w:shd w:val="clear" w:color="auto" w:fill="auto"/>
            <w:vAlign w:val="center"/>
          </w:tcPr>
          <w:p w:rsidR="009A08EF" w:rsidRPr="009E1C88" w:rsidRDefault="009A08EF" w:rsidP="009E1C88">
            <w:pPr>
              <w:ind w:left="-108"/>
              <w:jc w:val="center"/>
              <w:rPr>
                <w:sz w:val="20"/>
                <w:szCs w:val="20"/>
              </w:rPr>
            </w:pPr>
            <w:r w:rsidRPr="009E1C88">
              <w:rPr>
                <w:sz w:val="20"/>
                <w:szCs w:val="20"/>
              </w:rPr>
              <w:t>0,84</w:t>
            </w:r>
          </w:p>
        </w:tc>
        <w:tc>
          <w:tcPr>
            <w:tcW w:w="1134" w:type="dxa"/>
            <w:gridSpan w:val="2"/>
            <w:vMerge w:val="restart"/>
            <w:shd w:val="clear" w:color="auto" w:fill="auto"/>
            <w:vAlign w:val="center"/>
          </w:tcPr>
          <w:p w:rsidR="009A08EF" w:rsidRPr="009E1C88" w:rsidRDefault="009A08EF" w:rsidP="00DC1855">
            <w:pPr>
              <w:ind w:left="-108"/>
              <w:jc w:val="center"/>
              <w:rPr>
                <w:sz w:val="20"/>
                <w:szCs w:val="20"/>
              </w:rPr>
            </w:pPr>
            <w:r w:rsidRPr="009E1C88">
              <w:rPr>
                <w:sz w:val="20"/>
                <w:szCs w:val="20"/>
              </w:rPr>
              <w:t>2640</w:t>
            </w:r>
          </w:p>
        </w:tc>
        <w:tc>
          <w:tcPr>
            <w:tcW w:w="964" w:type="dxa"/>
            <w:vMerge w:val="restart"/>
            <w:shd w:val="clear" w:color="auto" w:fill="auto"/>
            <w:vAlign w:val="center"/>
          </w:tcPr>
          <w:p w:rsidR="009A08EF" w:rsidRPr="009E1C88" w:rsidRDefault="009A08EF" w:rsidP="00DC1855">
            <w:pPr>
              <w:ind w:left="-108"/>
              <w:jc w:val="center"/>
              <w:rPr>
                <w:sz w:val="20"/>
                <w:szCs w:val="20"/>
              </w:rPr>
            </w:pPr>
            <w:r w:rsidRPr="009E1C88">
              <w:rPr>
                <w:sz w:val="20"/>
                <w:szCs w:val="20"/>
              </w:rPr>
              <w:t>250</w:t>
            </w:r>
          </w:p>
        </w:tc>
        <w:tc>
          <w:tcPr>
            <w:tcW w:w="992" w:type="dxa"/>
            <w:shd w:val="clear" w:color="auto" w:fill="auto"/>
            <w:noWrap/>
            <w:vAlign w:val="center"/>
          </w:tcPr>
          <w:p w:rsidR="009A08EF" w:rsidRPr="009E1C88" w:rsidRDefault="009A08EF" w:rsidP="00DC1855">
            <w:pPr>
              <w:ind w:left="-108"/>
              <w:jc w:val="center"/>
              <w:rPr>
                <w:sz w:val="20"/>
                <w:szCs w:val="20"/>
              </w:rPr>
            </w:pPr>
            <w:r w:rsidRPr="009E1C88">
              <w:rPr>
                <w:sz w:val="20"/>
                <w:szCs w:val="20"/>
              </w:rPr>
              <w:t>0,00887</w:t>
            </w:r>
          </w:p>
        </w:tc>
      </w:tr>
      <w:tr w:rsidR="009A08EF" w:rsidRPr="008F66EF" w:rsidTr="001B5BDB">
        <w:trPr>
          <w:trHeight w:val="255"/>
        </w:trPr>
        <w:tc>
          <w:tcPr>
            <w:tcW w:w="3289" w:type="dxa"/>
            <w:vMerge/>
            <w:shd w:val="clear" w:color="auto" w:fill="auto"/>
            <w:noWrap/>
            <w:vAlign w:val="center"/>
          </w:tcPr>
          <w:p w:rsidR="009A08EF" w:rsidRPr="009E1C88" w:rsidRDefault="009A08EF" w:rsidP="00DC1855">
            <w:pPr>
              <w:kinsoku w:val="0"/>
              <w:overflowPunct w:val="0"/>
              <w:autoSpaceDE w:val="0"/>
              <w:autoSpaceDN w:val="0"/>
              <w:adjustRightInd w:val="0"/>
              <w:snapToGrid w:val="0"/>
              <w:rPr>
                <w:b/>
                <w:sz w:val="20"/>
                <w:szCs w:val="20"/>
              </w:rPr>
            </w:pPr>
          </w:p>
        </w:tc>
        <w:tc>
          <w:tcPr>
            <w:tcW w:w="709" w:type="dxa"/>
            <w:vMerge/>
            <w:shd w:val="clear" w:color="auto" w:fill="auto"/>
            <w:vAlign w:val="center"/>
          </w:tcPr>
          <w:p w:rsidR="009A08EF" w:rsidRPr="009E1C88" w:rsidRDefault="009A08EF" w:rsidP="00DC1855">
            <w:pPr>
              <w:kinsoku w:val="0"/>
              <w:overflowPunct w:val="0"/>
              <w:autoSpaceDE w:val="0"/>
              <w:autoSpaceDN w:val="0"/>
              <w:adjustRightInd w:val="0"/>
              <w:snapToGrid w:val="0"/>
              <w:jc w:val="center"/>
              <w:rPr>
                <w:b/>
                <w:sz w:val="20"/>
                <w:szCs w:val="20"/>
              </w:rPr>
            </w:pPr>
          </w:p>
        </w:tc>
        <w:tc>
          <w:tcPr>
            <w:tcW w:w="1091" w:type="dxa"/>
            <w:shd w:val="clear" w:color="auto" w:fill="auto"/>
            <w:vAlign w:val="center"/>
          </w:tcPr>
          <w:p w:rsidR="009A08EF" w:rsidRPr="009E1C88" w:rsidRDefault="009A08EF" w:rsidP="00DC1855">
            <w:pPr>
              <w:ind w:left="-108"/>
              <w:jc w:val="center"/>
              <w:rPr>
                <w:sz w:val="20"/>
                <w:szCs w:val="20"/>
              </w:rPr>
            </w:pPr>
            <w:r w:rsidRPr="009E1C88">
              <w:rPr>
                <w:sz w:val="20"/>
                <w:szCs w:val="20"/>
              </w:rPr>
              <w:t>1</w:t>
            </w:r>
          </w:p>
        </w:tc>
        <w:tc>
          <w:tcPr>
            <w:tcW w:w="1177" w:type="dxa"/>
            <w:gridSpan w:val="3"/>
            <w:shd w:val="clear" w:color="auto" w:fill="auto"/>
            <w:vAlign w:val="center"/>
          </w:tcPr>
          <w:p w:rsidR="009A08EF" w:rsidRPr="009E1C88" w:rsidRDefault="009A08EF" w:rsidP="009E1C88">
            <w:pPr>
              <w:ind w:left="-108"/>
              <w:jc w:val="center"/>
              <w:rPr>
                <w:sz w:val="20"/>
                <w:szCs w:val="20"/>
              </w:rPr>
            </w:pPr>
            <w:r w:rsidRPr="009E1C88">
              <w:rPr>
                <w:sz w:val="20"/>
                <w:szCs w:val="20"/>
              </w:rPr>
              <w:t>1,21</w:t>
            </w:r>
          </w:p>
        </w:tc>
        <w:tc>
          <w:tcPr>
            <w:tcW w:w="1134" w:type="dxa"/>
            <w:gridSpan w:val="2"/>
            <w:vMerge/>
            <w:shd w:val="clear" w:color="auto" w:fill="auto"/>
            <w:vAlign w:val="center"/>
          </w:tcPr>
          <w:p w:rsidR="009A08EF" w:rsidRPr="009E1C88" w:rsidRDefault="009A08EF" w:rsidP="00DC1855">
            <w:pPr>
              <w:kinsoku w:val="0"/>
              <w:overflowPunct w:val="0"/>
              <w:autoSpaceDE w:val="0"/>
              <w:autoSpaceDN w:val="0"/>
              <w:adjustRightInd w:val="0"/>
              <w:snapToGrid w:val="0"/>
              <w:jc w:val="center"/>
              <w:rPr>
                <w:b/>
                <w:sz w:val="20"/>
                <w:szCs w:val="20"/>
                <w:lang w:val="en-US"/>
              </w:rPr>
            </w:pPr>
          </w:p>
        </w:tc>
        <w:tc>
          <w:tcPr>
            <w:tcW w:w="964" w:type="dxa"/>
            <w:vMerge/>
            <w:shd w:val="clear" w:color="auto" w:fill="auto"/>
            <w:vAlign w:val="center"/>
          </w:tcPr>
          <w:p w:rsidR="009A08EF" w:rsidRPr="009E1C88" w:rsidRDefault="009A08EF" w:rsidP="00DC1855">
            <w:pPr>
              <w:kinsoku w:val="0"/>
              <w:overflowPunct w:val="0"/>
              <w:autoSpaceDE w:val="0"/>
              <w:autoSpaceDN w:val="0"/>
              <w:adjustRightInd w:val="0"/>
              <w:snapToGrid w:val="0"/>
              <w:jc w:val="center"/>
              <w:rPr>
                <w:b/>
                <w:sz w:val="20"/>
                <w:szCs w:val="20"/>
                <w:lang w:val="en-US"/>
              </w:rPr>
            </w:pPr>
          </w:p>
        </w:tc>
        <w:tc>
          <w:tcPr>
            <w:tcW w:w="992" w:type="dxa"/>
            <w:shd w:val="clear" w:color="auto" w:fill="auto"/>
            <w:noWrap/>
            <w:vAlign w:val="center"/>
          </w:tcPr>
          <w:p w:rsidR="009A08EF" w:rsidRPr="009E1C88" w:rsidRDefault="009A08EF" w:rsidP="00DC1855">
            <w:pPr>
              <w:ind w:left="-108"/>
              <w:jc w:val="center"/>
              <w:rPr>
                <w:sz w:val="20"/>
                <w:szCs w:val="20"/>
              </w:rPr>
            </w:pPr>
            <w:r w:rsidRPr="009E1C88">
              <w:rPr>
                <w:sz w:val="20"/>
                <w:szCs w:val="20"/>
              </w:rPr>
              <w:t>0,01278</w:t>
            </w:r>
          </w:p>
        </w:tc>
      </w:tr>
      <w:tr w:rsidR="009A08EF" w:rsidRPr="008F66EF" w:rsidTr="001B5BDB">
        <w:trPr>
          <w:trHeight w:val="255"/>
        </w:trPr>
        <w:tc>
          <w:tcPr>
            <w:tcW w:w="3289" w:type="dxa"/>
            <w:vMerge w:val="restart"/>
            <w:shd w:val="clear" w:color="auto" w:fill="auto"/>
            <w:noWrap/>
            <w:vAlign w:val="center"/>
          </w:tcPr>
          <w:p w:rsidR="009A08EF" w:rsidRPr="009E1C88" w:rsidRDefault="009A08EF" w:rsidP="00DC1855">
            <w:pPr>
              <w:rPr>
                <w:rFonts w:eastAsia="Calibri"/>
                <w:sz w:val="20"/>
                <w:szCs w:val="20"/>
                <w:lang w:eastAsia="en-US"/>
              </w:rPr>
            </w:pPr>
            <w:r w:rsidRPr="009E1C88">
              <w:rPr>
                <w:rFonts w:eastAsia="Calibri"/>
                <w:sz w:val="20"/>
                <w:szCs w:val="20"/>
                <w:lang w:eastAsia="en-US"/>
              </w:rPr>
              <w:t>МоАЗ 75296 (миксер)</w:t>
            </w:r>
          </w:p>
        </w:tc>
        <w:tc>
          <w:tcPr>
            <w:tcW w:w="709" w:type="dxa"/>
            <w:vMerge w:val="restart"/>
            <w:shd w:val="clear" w:color="auto" w:fill="auto"/>
            <w:vAlign w:val="center"/>
          </w:tcPr>
          <w:p w:rsidR="009A08EF" w:rsidRPr="009E1C88" w:rsidRDefault="009A08EF" w:rsidP="00DC1855">
            <w:pPr>
              <w:jc w:val="center"/>
              <w:rPr>
                <w:rFonts w:eastAsia="Calibri"/>
                <w:sz w:val="20"/>
                <w:szCs w:val="20"/>
                <w:lang w:eastAsia="en-US"/>
              </w:rPr>
            </w:pPr>
            <w:r w:rsidRPr="009E1C88">
              <w:rPr>
                <w:rFonts w:eastAsia="Calibri"/>
                <w:sz w:val="20"/>
                <w:szCs w:val="20"/>
                <w:lang w:eastAsia="en-US"/>
              </w:rPr>
              <w:t>1</w:t>
            </w:r>
          </w:p>
        </w:tc>
        <w:tc>
          <w:tcPr>
            <w:tcW w:w="1091" w:type="dxa"/>
            <w:shd w:val="clear" w:color="auto" w:fill="auto"/>
            <w:vAlign w:val="center"/>
          </w:tcPr>
          <w:p w:rsidR="009A08EF" w:rsidRPr="009E1C88" w:rsidRDefault="009A08EF" w:rsidP="00DC1855">
            <w:pPr>
              <w:ind w:left="-108"/>
              <w:jc w:val="center"/>
              <w:rPr>
                <w:sz w:val="20"/>
                <w:szCs w:val="20"/>
              </w:rPr>
            </w:pPr>
            <w:r w:rsidRPr="009E1C88">
              <w:rPr>
                <w:sz w:val="20"/>
                <w:szCs w:val="20"/>
              </w:rPr>
              <w:t>1</w:t>
            </w:r>
          </w:p>
        </w:tc>
        <w:tc>
          <w:tcPr>
            <w:tcW w:w="1177" w:type="dxa"/>
            <w:gridSpan w:val="3"/>
            <w:shd w:val="clear" w:color="auto" w:fill="auto"/>
            <w:vAlign w:val="center"/>
          </w:tcPr>
          <w:p w:rsidR="009A08EF" w:rsidRPr="009E1C88" w:rsidRDefault="009A08EF" w:rsidP="009E1C88">
            <w:pPr>
              <w:ind w:left="-108"/>
              <w:jc w:val="center"/>
              <w:rPr>
                <w:sz w:val="20"/>
                <w:szCs w:val="20"/>
              </w:rPr>
            </w:pPr>
            <w:r w:rsidRPr="009E1C88">
              <w:rPr>
                <w:sz w:val="20"/>
                <w:szCs w:val="20"/>
              </w:rPr>
              <w:t>1,15</w:t>
            </w:r>
          </w:p>
        </w:tc>
        <w:tc>
          <w:tcPr>
            <w:tcW w:w="1134" w:type="dxa"/>
            <w:gridSpan w:val="2"/>
            <w:vMerge w:val="restart"/>
            <w:shd w:val="clear" w:color="auto" w:fill="auto"/>
            <w:vAlign w:val="center"/>
          </w:tcPr>
          <w:p w:rsidR="009A08EF" w:rsidRPr="009E1C88" w:rsidRDefault="009A08EF" w:rsidP="00DC1855">
            <w:pPr>
              <w:ind w:left="-108"/>
              <w:jc w:val="center"/>
              <w:rPr>
                <w:sz w:val="20"/>
                <w:szCs w:val="20"/>
              </w:rPr>
            </w:pPr>
            <w:r w:rsidRPr="009E1C88">
              <w:rPr>
                <w:sz w:val="20"/>
                <w:szCs w:val="20"/>
              </w:rPr>
              <w:t>2460</w:t>
            </w:r>
          </w:p>
        </w:tc>
        <w:tc>
          <w:tcPr>
            <w:tcW w:w="964" w:type="dxa"/>
            <w:vMerge w:val="restart"/>
            <w:shd w:val="clear" w:color="auto" w:fill="auto"/>
            <w:vAlign w:val="center"/>
          </w:tcPr>
          <w:p w:rsidR="009A08EF" w:rsidRPr="009E1C88" w:rsidRDefault="009A08EF" w:rsidP="00DC1855">
            <w:pPr>
              <w:ind w:left="-108"/>
              <w:jc w:val="center"/>
              <w:rPr>
                <w:sz w:val="20"/>
                <w:szCs w:val="20"/>
              </w:rPr>
            </w:pPr>
            <w:r w:rsidRPr="009E1C88">
              <w:rPr>
                <w:sz w:val="20"/>
                <w:szCs w:val="20"/>
              </w:rPr>
              <w:t>250</w:t>
            </w:r>
          </w:p>
        </w:tc>
        <w:tc>
          <w:tcPr>
            <w:tcW w:w="992" w:type="dxa"/>
            <w:shd w:val="clear" w:color="auto" w:fill="auto"/>
            <w:noWrap/>
            <w:vAlign w:val="center"/>
          </w:tcPr>
          <w:p w:rsidR="009A08EF" w:rsidRPr="009E1C88" w:rsidRDefault="009A08EF" w:rsidP="00DC1855">
            <w:pPr>
              <w:ind w:left="-108"/>
              <w:jc w:val="center"/>
              <w:rPr>
                <w:sz w:val="20"/>
                <w:szCs w:val="20"/>
              </w:rPr>
            </w:pPr>
            <w:r w:rsidRPr="009E1C88">
              <w:rPr>
                <w:sz w:val="20"/>
                <w:szCs w:val="20"/>
              </w:rPr>
              <w:t>0,01132</w:t>
            </w:r>
          </w:p>
        </w:tc>
      </w:tr>
      <w:tr w:rsidR="009A08EF" w:rsidRPr="008F66EF" w:rsidTr="001B5BDB">
        <w:trPr>
          <w:trHeight w:val="255"/>
        </w:trPr>
        <w:tc>
          <w:tcPr>
            <w:tcW w:w="3289" w:type="dxa"/>
            <w:vMerge/>
            <w:shd w:val="clear" w:color="auto" w:fill="auto"/>
            <w:noWrap/>
            <w:vAlign w:val="center"/>
          </w:tcPr>
          <w:p w:rsidR="009A08EF" w:rsidRPr="009E1C88" w:rsidRDefault="009A08EF" w:rsidP="00DC1855">
            <w:pPr>
              <w:kinsoku w:val="0"/>
              <w:overflowPunct w:val="0"/>
              <w:autoSpaceDE w:val="0"/>
              <w:autoSpaceDN w:val="0"/>
              <w:adjustRightInd w:val="0"/>
              <w:snapToGrid w:val="0"/>
              <w:rPr>
                <w:b/>
                <w:sz w:val="20"/>
                <w:szCs w:val="20"/>
              </w:rPr>
            </w:pPr>
          </w:p>
        </w:tc>
        <w:tc>
          <w:tcPr>
            <w:tcW w:w="709" w:type="dxa"/>
            <w:vMerge/>
            <w:shd w:val="clear" w:color="auto" w:fill="auto"/>
            <w:vAlign w:val="center"/>
          </w:tcPr>
          <w:p w:rsidR="009A08EF" w:rsidRPr="009E1C88" w:rsidRDefault="009A08EF" w:rsidP="00DC1855">
            <w:pPr>
              <w:kinsoku w:val="0"/>
              <w:overflowPunct w:val="0"/>
              <w:autoSpaceDE w:val="0"/>
              <w:autoSpaceDN w:val="0"/>
              <w:adjustRightInd w:val="0"/>
              <w:snapToGrid w:val="0"/>
              <w:jc w:val="center"/>
              <w:rPr>
                <w:b/>
                <w:sz w:val="20"/>
                <w:szCs w:val="20"/>
              </w:rPr>
            </w:pPr>
          </w:p>
        </w:tc>
        <w:tc>
          <w:tcPr>
            <w:tcW w:w="1091" w:type="dxa"/>
            <w:shd w:val="clear" w:color="auto" w:fill="auto"/>
            <w:vAlign w:val="center"/>
          </w:tcPr>
          <w:p w:rsidR="009A08EF" w:rsidRPr="009E1C88" w:rsidRDefault="009A08EF" w:rsidP="00DC1855">
            <w:pPr>
              <w:ind w:left="-108"/>
              <w:jc w:val="center"/>
              <w:rPr>
                <w:sz w:val="20"/>
                <w:szCs w:val="20"/>
              </w:rPr>
            </w:pPr>
            <w:r w:rsidRPr="009E1C88">
              <w:rPr>
                <w:sz w:val="20"/>
                <w:szCs w:val="20"/>
              </w:rPr>
              <w:t>1</w:t>
            </w:r>
          </w:p>
        </w:tc>
        <w:tc>
          <w:tcPr>
            <w:tcW w:w="1177" w:type="dxa"/>
            <w:gridSpan w:val="3"/>
            <w:shd w:val="clear" w:color="auto" w:fill="auto"/>
            <w:vAlign w:val="center"/>
          </w:tcPr>
          <w:p w:rsidR="009A08EF" w:rsidRPr="009E1C88" w:rsidRDefault="009A08EF" w:rsidP="009E1C88">
            <w:pPr>
              <w:ind w:left="-108"/>
              <w:jc w:val="center"/>
              <w:rPr>
                <w:sz w:val="20"/>
                <w:szCs w:val="20"/>
              </w:rPr>
            </w:pPr>
            <w:r w:rsidRPr="009E1C88">
              <w:rPr>
                <w:sz w:val="20"/>
                <w:szCs w:val="20"/>
              </w:rPr>
              <w:t>0,41</w:t>
            </w:r>
          </w:p>
        </w:tc>
        <w:tc>
          <w:tcPr>
            <w:tcW w:w="1134" w:type="dxa"/>
            <w:gridSpan w:val="2"/>
            <w:vMerge/>
            <w:shd w:val="clear" w:color="auto" w:fill="auto"/>
            <w:vAlign w:val="center"/>
          </w:tcPr>
          <w:p w:rsidR="009A08EF" w:rsidRPr="009E1C88" w:rsidRDefault="009A08EF" w:rsidP="00DC1855">
            <w:pPr>
              <w:kinsoku w:val="0"/>
              <w:overflowPunct w:val="0"/>
              <w:autoSpaceDE w:val="0"/>
              <w:autoSpaceDN w:val="0"/>
              <w:adjustRightInd w:val="0"/>
              <w:snapToGrid w:val="0"/>
              <w:jc w:val="center"/>
              <w:rPr>
                <w:b/>
                <w:sz w:val="20"/>
                <w:szCs w:val="20"/>
                <w:lang w:val="en-US"/>
              </w:rPr>
            </w:pPr>
          </w:p>
        </w:tc>
        <w:tc>
          <w:tcPr>
            <w:tcW w:w="964" w:type="dxa"/>
            <w:vMerge/>
            <w:shd w:val="clear" w:color="auto" w:fill="auto"/>
            <w:vAlign w:val="center"/>
          </w:tcPr>
          <w:p w:rsidR="009A08EF" w:rsidRPr="009E1C88" w:rsidRDefault="009A08EF" w:rsidP="00DC1855">
            <w:pPr>
              <w:kinsoku w:val="0"/>
              <w:overflowPunct w:val="0"/>
              <w:autoSpaceDE w:val="0"/>
              <w:autoSpaceDN w:val="0"/>
              <w:adjustRightInd w:val="0"/>
              <w:snapToGrid w:val="0"/>
              <w:jc w:val="center"/>
              <w:rPr>
                <w:b/>
                <w:sz w:val="20"/>
                <w:szCs w:val="20"/>
                <w:lang w:val="en-US"/>
              </w:rPr>
            </w:pPr>
          </w:p>
        </w:tc>
        <w:tc>
          <w:tcPr>
            <w:tcW w:w="992" w:type="dxa"/>
            <w:shd w:val="clear" w:color="auto" w:fill="auto"/>
            <w:noWrap/>
            <w:vAlign w:val="center"/>
          </w:tcPr>
          <w:p w:rsidR="009A08EF" w:rsidRPr="009E1C88" w:rsidRDefault="009A08EF" w:rsidP="00DC1855">
            <w:pPr>
              <w:ind w:left="-108"/>
              <w:jc w:val="center"/>
              <w:rPr>
                <w:sz w:val="20"/>
                <w:szCs w:val="20"/>
              </w:rPr>
            </w:pPr>
            <w:r w:rsidRPr="009E1C88">
              <w:rPr>
                <w:sz w:val="20"/>
                <w:szCs w:val="20"/>
              </w:rPr>
              <w:t>0,00403</w:t>
            </w:r>
          </w:p>
        </w:tc>
      </w:tr>
      <w:tr w:rsidR="009E1C88" w:rsidRPr="008F66EF" w:rsidTr="001B5BDB">
        <w:trPr>
          <w:trHeight w:val="255"/>
        </w:trPr>
        <w:tc>
          <w:tcPr>
            <w:tcW w:w="3289" w:type="dxa"/>
            <w:vMerge w:val="restart"/>
            <w:shd w:val="clear" w:color="auto" w:fill="auto"/>
            <w:noWrap/>
            <w:vAlign w:val="center"/>
          </w:tcPr>
          <w:p w:rsidR="009E1C88" w:rsidRPr="009E1C88" w:rsidRDefault="009E1C88" w:rsidP="00DC1855">
            <w:pPr>
              <w:rPr>
                <w:rFonts w:eastAsia="Calibri"/>
                <w:sz w:val="20"/>
                <w:szCs w:val="20"/>
                <w:lang w:eastAsia="en-US"/>
              </w:rPr>
            </w:pPr>
            <w:r w:rsidRPr="009E1C88">
              <w:rPr>
                <w:rFonts w:eastAsia="Calibri"/>
                <w:sz w:val="20"/>
                <w:szCs w:val="20"/>
                <w:lang w:eastAsia="en-US"/>
              </w:rPr>
              <w:t>ПМЗШ-5К (на базе МАЗ)</w:t>
            </w:r>
          </w:p>
        </w:tc>
        <w:tc>
          <w:tcPr>
            <w:tcW w:w="709" w:type="dxa"/>
            <w:vMerge w:val="restart"/>
            <w:shd w:val="clear" w:color="auto" w:fill="auto"/>
            <w:vAlign w:val="center"/>
          </w:tcPr>
          <w:p w:rsidR="009E1C88" w:rsidRPr="009E1C88" w:rsidRDefault="009E1C88" w:rsidP="00DC1855">
            <w:pPr>
              <w:jc w:val="center"/>
              <w:rPr>
                <w:rFonts w:eastAsia="Calibri"/>
                <w:sz w:val="20"/>
                <w:szCs w:val="20"/>
                <w:lang w:eastAsia="en-US"/>
              </w:rPr>
            </w:pPr>
            <w:r w:rsidRPr="009E1C88">
              <w:rPr>
                <w:rFonts w:eastAsia="Calibri"/>
                <w:sz w:val="20"/>
                <w:szCs w:val="20"/>
                <w:lang w:eastAsia="en-US"/>
              </w:rPr>
              <w:t>1</w:t>
            </w:r>
          </w:p>
        </w:tc>
        <w:tc>
          <w:tcPr>
            <w:tcW w:w="1091" w:type="dxa"/>
            <w:shd w:val="clear" w:color="auto" w:fill="auto"/>
            <w:vAlign w:val="center"/>
          </w:tcPr>
          <w:p w:rsidR="009E1C88" w:rsidRPr="009E1C88" w:rsidRDefault="009E1C88" w:rsidP="00DC1855">
            <w:pPr>
              <w:ind w:left="-108"/>
              <w:jc w:val="center"/>
              <w:rPr>
                <w:sz w:val="20"/>
                <w:szCs w:val="20"/>
              </w:rPr>
            </w:pPr>
            <w:r w:rsidRPr="009E1C88">
              <w:rPr>
                <w:sz w:val="20"/>
                <w:szCs w:val="20"/>
              </w:rPr>
              <w:t>1</w:t>
            </w:r>
          </w:p>
        </w:tc>
        <w:tc>
          <w:tcPr>
            <w:tcW w:w="1177" w:type="dxa"/>
            <w:gridSpan w:val="3"/>
            <w:shd w:val="clear" w:color="auto" w:fill="auto"/>
            <w:vAlign w:val="center"/>
          </w:tcPr>
          <w:p w:rsidR="009E1C88" w:rsidRPr="009E1C88" w:rsidRDefault="009E1C88" w:rsidP="009E1C88">
            <w:pPr>
              <w:ind w:left="-108"/>
              <w:jc w:val="center"/>
              <w:rPr>
                <w:sz w:val="20"/>
                <w:szCs w:val="20"/>
              </w:rPr>
            </w:pPr>
            <w:r w:rsidRPr="009E1C88">
              <w:rPr>
                <w:sz w:val="20"/>
                <w:szCs w:val="20"/>
              </w:rPr>
              <w:t>0,26</w:t>
            </w:r>
          </w:p>
        </w:tc>
        <w:tc>
          <w:tcPr>
            <w:tcW w:w="1134" w:type="dxa"/>
            <w:gridSpan w:val="2"/>
            <w:vMerge w:val="restart"/>
            <w:shd w:val="clear" w:color="auto" w:fill="auto"/>
            <w:vAlign w:val="center"/>
          </w:tcPr>
          <w:p w:rsidR="009E1C88" w:rsidRPr="009E1C88" w:rsidRDefault="009E1C88" w:rsidP="00DC1855">
            <w:pPr>
              <w:ind w:left="-108"/>
              <w:jc w:val="center"/>
              <w:rPr>
                <w:sz w:val="20"/>
                <w:szCs w:val="20"/>
              </w:rPr>
            </w:pPr>
            <w:r w:rsidRPr="009E1C88">
              <w:rPr>
                <w:sz w:val="20"/>
                <w:szCs w:val="20"/>
              </w:rPr>
              <w:t>2760</w:t>
            </w:r>
          </w:p>
        </w:tc>
        <w:tc>
          <w:tcPr>
            <w:tcW w:w="964" w:type="dxa"/>
            <w:vMerge w:val="restart"/>
            <w:shd w:val="clear" w:color="auto" w:fill="auto"/>
            <w:vAlign w:val="center"/>
          </w:tcPr>
          <w:p w:rsidR="009E1C88" w:rsidRPr="009E1C88" w:rsidRDefault="009E1C88" w:rsidP="00DC1855">
            <w:pPr>
              <w:ind w:left="-108"/>
              <w:jc w:val="center"/>
              <w:rPr>
                <w:sz w:val="20"/>
                <w:szCs w:val="20"/>
              </w:rPr>
            </w:pPr>
            <w:r w:rsidRPr="009E1C88">
              <w:rPr>
                <w:sz w:val="20"/>
                <w:szCs w:val="20"/>
              </w:rPr>
              <w:t>250</w:t>
            </w:r>
          </w:p>
        </w:tc>
        <w:tc>
          <w:tcPr>
            <w:tcW w:w="992" w:type="dxa"/>
            <w:shd w:val="clear" w:color="auto" w:fill="auto"/>
            <w:noWrap/>
            <w:vAlign w:val="center"/>
          </w:tcPr>
          <w:p w:rsidR="009E1C88" w:rsidRPr="009E1C88" w:rsidRDefault="009E1C88" w:rsidP="00DC1855">
            <w:pPr>
              <w:ind w:left="-108"/>
              <w:jc w:val="center"/>
              <w:rPr>
                <w:sz w:val="20"/>
                <w:szCs w:val="20"/>
              </w:rPr>
            </w:pPr>
            <w:r w:rsidRPr="009E1C88">
              <w:rPr>
                <w:sz w:val="20"/>
                <w:szCs w:val="20"/>
              </w:rPr>
              <w:t>0,00287</w:t>
            </w:r>
          </w:p>
        </w:tc>
      </w:tr>
      <w:tr w:rsidR="009E1C88" w:rsidRPr="008F66EF" w:rsidTr="001B5BDB">
        <w:trPr>
          <w:trHeight w:val="255"/>
        </w:trPr>
        <w:tc>
          <w:tcPr>
            <w:tcW w:w="3289" w:type="dxa"/>
            <w:vMerge/>
            <w:shd w:val="clear" w:color="auto" w:fill="auto"/>
            <w:noWrap/>
            <w:vAlign w:val="center"/>
          </w:tcPr>
          <w:p w:rsidR="009E1C88" w:rsidRPr="009E1C88" w:rsidRDefault="009E1C88" w:rsidP="00DC1855">
            <w:pPr>
              <w:kinsoku w:val="0"/>
              <w:overflowPunct w:val="0"/>
              <w:autoSpaceDE w:val="0"/>
              <w:autoSpaceDN w:val="0"/>
              <w:adjustRightInd w:val="0"/>
              <w:snapToGrid w:val="0"/>
              <w:rPr>
                <w:b/>
                <w:sz w:val="20"/>
                <w:szCs w:val="20"/>
              </w:rPr>
            </w:pPr>
          </w:p>
        </w:tc>
        <w:tc>
          <w:tcPr>
            <w:tcW w:w="709" w:type="dxa"/>
            <w:vMerge/>
            <w:shd w:val="clear" w:color="auto" w:fill="auto"/>
            <w:vAlign w:val="center"/>
          </w:tcPr>
          <w:p w:rsidR="009E1C88" w:rsidRPr="009E1C88" w:rsidRDefault="009E1C88" w:rsidP="00DC1855">
            <w:pPr>
              <w:kinsoku w:val="0"/>
              <w:overflowPunct w:val="0"/>
              <w:autoSpaceDE w:val="0"/>
              <w:autoSpaceDN w:val="0"/>
              <w:adjustRightInd w:val="0"/>
              <w:snapToGrid w:val="0"/>
              <w:jc w:val="center"/>
              <w:rPr>
                <w:b/>
                <w:sz w:val="20"/>
                <w:szCs w:val="20"/>
              </w:rPr>
            </w:pPr>
          </w:p>
        </w:tc>
        <w:tc>
          <w:tcPr>
            <w:tcW w:w="1091" w:type="dxa"/>
            <w:shd w:val="clear" w:color="auto" w:fill="auto"/>
            <w:vAlign w:val="center"/>
          </w:tcPr>
          <w:p w:rsidR="009E1C88" w:rsidRPr="009E1C88" w:rsidRDefault="009E1C88" w:rsidP="00DC1855">
            <w:pPr>
              <w:ind w:left="-108"/>
              <w:jc w:val="center"/>
              <w:rPr>
                <w:sz w:val="20"/>
                <w:szCs w:val="20"/>
              </w:rPr>
            </w:pPr>
            <w:r w:rsidRPr="009E1C88">
              <w:rPr>
                <w:sz w:val="20"/>
                <w:szCs w:val="20"/>
              </w:rPr>
              <w:t>1</w:t>
            </w:r>
          </w:p>
        </w:tc>
        <w:tc>
          <w:tcPr>
            <w:tcW w:w="1177" w:type="dxa"/>
            <w:gridSpan w:val="3"/>
            <w:shd w:val="clear" w:color="auto" w:fill="auto"/>
            <w:vAlign w:val="center"/>
          </w:tcPr>
          <w:p w:rsidR="009E1C88" w:rsidRPr="009E1C88" w:rsidRDefault="009E1C88" w:rsidP="009E1C88">
            <w:pPr>
              <w:ind w:left="-108"/>
              <w:jc w:val="center"/>
              <w:rPr>
                <w:sz w:val="20"/>
                <w:szCs w:val="20"/>
              </w:rPr>
            </w:pPr>
            <w:r w:rsidRPr="009E1C88">
              <w:rPr>
                <w:sz w:val="20"/>
                <w:szCs w:val="20"/>
              </w:rPr>
              <w:t>0,6</w:t>
            </w:r>
          </w:p>
        </w:tc>
        <w:tc>
          <w:tcPr>
            <w:tcW w:w="1134" w:type="dxa"/>
            <w:gridSpan w:val="2"/>
            <w:vMerge/>
            <w:shd w:val="clear" w:color="auto" w:fill="auto"/>
            <w:vAlign w:val="center"/>
          </w:tcPr>
          <w:p w:rsidR="009E1C88" w:rsidRPr="009E1C88" w:rsidRDefault="009E1C88" w:rsidP="00DC1855">
            <w:pPr>
              <w:kinsoku w:val="0"/>
              <w:overflowPunct w:val="0"/>
              <w:autoSpaceDE w:val="0"/>
              <w:autoSpaceDN w:val="0"/>
              <w:adjustRightInd w:val="0"/>
              <w:snapToGrid w:val="0"/>
              <w:jc w:val="center"/>
              <w:rPr>
                <w:b/>
                <w:sz w:val="20"/>
                <w:szCs w:val="20"/>
                <w:lang w:val="en-US"/>
              </w:rPr>
            </w:pPr>
          </w:p>
        </w:tc>
        <w:tc>
          <w:tcPr>
            <w:tcW w:w="964" w:type="dxa"/>
            <w:vMerge/>
            <w:shd w:val="clear" w:color="auto" w:fill="auto"/>
            <w:vAlign w:val="center"/>
          </w:tcPr>
          <w:p w:rsidR="009E1C88" w:rsidRPr="009E1C88" w:rsidRDefault="009E1C88" w:rsidP="00DC1855">
            <w:pPr>
              <w:kinsoku w:val="0"/>
              <w:overflowPunct w:val="0"/>
              <w:autoSpaceDE w:val="0"/>
              <w:autoSpaceDN w:val="0"/>
              <w:adjustRightInd w:val="0"/>
              <w:snapToGrid w:val="0"/>
              <w:jc w:val="center"/>
              <w:rPr>
                <w:b/>
                <w:sz w:val="20"/>
                <w:szCs w:val="20"/>
                <w:lang w:val="en-US"/>
              </w:rPr>
            </w:pPr>
          </w:p>
        </w:tc>
        <w:tc>
          <w:tcPr>
            <w:tcW w:w="992" w:type="dxa"/>
            <w:shd w:val="clear" w:color="auto" w:fill="auto"/>
            <w:noWrap/>
            <w:vAlign w:val="center"/>
          </w:tcPr>
          <w:p w:rsidR="009E1C88" w:rsidRPr="009E1C88" w:rsidRDefault="009E1C88" w:rsidP="00DC1855">
            <w:pPr>
              <w:kinsoku w:val="0"/>
              <w:overflowPunct w:val="0"/>
              <w:autoSpaceDE w:val="0"/>
              <w:autoSpaceDN w:val="0"/>
              <w:adjustRightInd w:val="0"/>
              <w:snapToGrid w:val="0"/>
              <w:ind w:left="-108"/>
              <w:jc w:val="center"/>
              <w:rPr>
                <w:b/>
                <w:bCs/>
                <w:sz w:val="20"/>
                <w:szCs w:val="20"/>
              </w:rPr>
            </w:pPr>
            <w:r w:rsidRPr="009E1C88">
              <w:rPr>
                <w:sz w:val="20"/>
                <w:szCs w:val="20"/>
              </w:rPr>
              <w:t>0,00662</w:t>
            </w:r>
          </w:p>
        </w:tc>
      </w:tr>
      <w:tr w:rsidR="009E1C88" w:rsidRPr="008F66EF" w:rsidTr="001B5BDB">
        <w:trPr>
          <w:trHeight w:val="255"/>
        </w:trPr>
        <w:tc>
          <w:tcPr>
            <w:tcW w:w="3289" w:type="dxa"/>
            <w:vMerge w:val="restart"/>
            <w:shd w:val="clear" w:color="auto" w:fill="auto"/>
            <w:noWrap/>
            <w:vAlign w:val="center"/>
          </w:tcPr>
          <w:p w:rsidR="009E1C88" w:rsidRPr="009E1C88" w:rsidRDefault="009E1C88" w:rsidP="00DC1855">
            <w:pPr>
              <w:rPr>
                <w:rFonts w:eastAsia="Calibri"/>
                <w:sz w:val="20"/>
                <w:szCs w:val="20"/>
                <w:lang w:eastAsia="en-US"/>
              </w:rPr>
            </w:pPr>
            <w:r w:rsidRPr="009E1C88">
              <w:rPr>
                <w:rFonts w:eastAsia="Calibri"/>
                <w:sz w:val="20"/>
                <w:szCs w:val="20"/>
                <w:lang w:eastAsia="en-US"/>
              </w:rPr>
              <w:t>АП-30М</w:t>
            </w:r>
          </w:p>
        </w:tc>
        <w:tc>
          <w:tcPr>
            <w:tcW w:w="709" w:type="dxa"/>
            <w:vMerge w:val="restart"/>
            <w:shd w:val="clear" w:color="auto" w:fill="auto"/>
            <w:vAlign w:val="center"/>
          </w:tcPr>
          <w:p w:rsidR="009E1C88" w:rsidRPr="009E1C88" w:rsidRDefault="009E1C88" w:rsidP="00DC1855">
            <w:pPr>
              <w:jc w:val="center"/>
              <w:rPr>
                <w:rFonts w:eastAsia="Calibri"/>
                <w:sz w:val="20"/>
                <w:szCs w:val="20"/>
                <w:lang w:eastAsia="en-US"/>
              </w:rPr>
            </w:pPr>
            <w:r w:rsidRPr="009E1C88">
              <w:rPr>
                <w:rFonts w:eastAsia="Calibri"/>
                <w:sz w:val="20"/>
                <w:szCs w:val="20"/>
                <w:lang w:eastAsia="en-US"/>
              </w:rPr>
              <w:t>2</w:t>
            </w:r>
          </w:p>
        </w:tc>
        <w:tc>
          <w:tcPr>
            <w:tcW w:w="1091" w:type="dxa"/>
            <w:shd w:val="clear" w:color="auto" w:fill="auto"/>
            <w:vAlign w:val="center"/>
          </w:tcPr>
          <w:p w:rsidR="009E1C88" w:rsidRPr="009E1C88" w:rsidRDefault="009E1C88" w:rsidP="00DC1855">
            <w:pPr>
              <w:ind w:left="-108"/>
              <w:jc w:val="center"/>
              <w:rPr>
                <w:sz w:val="20"/>
                <w:szCs w:val="20"/>
              </w:rPr>
            </w:pPr>
            <w:r w:rsidRPr="009E1C88">
              <w:rPr>
                <w:sz w:val="20"/>
                <w:szCs w:val="20"/>
              </w:rPr>
              <w:t>1</w:t>
            </w:r>
          </w:p>
        </w:tc>
        <w:tc>
          <w:tcPr>
            <w:tcW w:w="1177" w:type="dxa"/>
            <w:gridSpan w:val="3"/>
            <w:shd w:val="clear" w:color="auto" w:fill="auto"/>
            <w:vAlign w:val="center"/>
          </w:tcPr>
          <w:p w:rsidR="009E1C88" w:rsidRPr="009E1C88" w:rsidRDefault="009E1C88" w:rsidP="009E1C88">
            <w:pPr>
              <w:ind w:left="-108"/>
              <w:jc w:val="center"/>
              <w:rPr>
                <w:sz w:val="20"/>
                <w:szCs w:val="20"/>
              </w:rPr>
            </w:pPr>
            <w:r w:rsidRPr="009E1C88">
              <w:rPr>
                <w:sz w:val="20"/>
                <w:szCs w:val="20"/>
              </w:rPr>
              <w:t>0,26</w:t>
            </w:r>
          </w:p>
        </w:tc>
        <w:tc>
          <w:tcPr>
            <w:tcW w:w="1134" w:type="dxa"/>
            <w:gridSpan w:val="2"/>
            <w:vMerge w:val="restart"/>
            <w:shd w:val="clear" w:color="auto" w:fill="auto"/>
            <w:vAlign w:val="center"/>
          </w:tcPr>
          <w:p w:rsidR="009E1C88" w:rsidRPr="009E1C88" w:rsidRDefault="009E1C88" w:rsidP="00DC1855">
            <w:pPr>
              <w:ind w:left="-108"/>
              <w:jc w:val="center"/>
              <w:rPr>
                <w:sz w:val="20"/>
                <w:szCs w:val="20"/>
              </w:rPr>
            </w:pPr>
            <w:r w:rsidRPr="009E1C88">
              <w:rPr>
                <w:sz w:val="20"/>
                <w:szCs w:val="20"/>
              </w:rPr>
              <w:t>2760</w:t>
            </w:r>
          </w:p>
        </w:tc>
        <w:tc>
          <w:tcPr>
            <w:tcW w:w="964" w:type="dxa"/>
            <w:vMerge w:val="restart"/>
            <w:shd w:val="clear" w:color="auto" w:fill="auto"/>
            <w:vAlign w:val="center"/>
          </w:tcPr>
          <w:p w:rsidR="009E1C88" w:rsidRPr="009E1C88" w:rsidRDefault="009E1C88" w:rsidP="00DC1855">
            <w:pPr>
              <w:ind w:left="-108"/>
              <w:jc w:val="center"/>
              <w:rPr>
                <w:sz w:val="20"/>
                <w:szCs w:val="20"/>
              </w:rPr>
            </w:pPr>
            <w:r w:rsidRPr="009E1C88">
              <w:rPr>
                <w:sz w:val="20"/>
                <w:szCs w:val="20"/>
              </w:rPr>
              <w:t>250</w:t>
            </w:r>
          </w:p>
        </w:tc>
        <w:tc>
          <w:tcPr>
            <w:tcW w:w="992" w:type="dxa"/>
            <w:shd w:val="clear" w:color="auto" w:fill="auto"/>
            <w:noWrap/>
            <w:vAlign w:val="center"/>
          </w:tcPr>
          <w:p w:rsidR="009E1C88" w:rsidRPr="009E1C88" w:rsidRDefault="009E1C88" w:rsidP="00DC1855">
            <w:pPr>
              <w:ind w:left="-108"/>
              <w:jc w:val="center"/>
              <w:rPr>
                <w:sz w:val="20"/>
                <w:szCs w:val="20"/>
              </w:rPr>
            </w:pPr>
            <w:r w:rsidRPr="009E1C88">
              <w:rPr>
                <w:sz w:val="20"/>
                <w:szCs w:val="20"/>
              </w:rPr>
              <w:t>0,00574</w:t>
            </w:r>
          </w:p>
        </w:tc>
      </w:tr>
      <w:tr w:rsidR="009E1C88" w:rsidRPr="008F66EF" w:rsidTr="001B5BDB">
        <w:trPr>
          <w:trHeight w:val="255"/>
        </w:trPr>
        <w:tc>
          <w:tcPr>
            <w:tcW w:w="3289" w:type="dxa"/>
            <w:vMerge/>
            <w:shd w:val="clear" w:color="auto" w:fill="auto"/>
            <w:noWrap/>
            <w:vAlign w:val="center"/>
          </w:tcPr>
          <w:p w:rsidR="009E1C88" w:rsidRPr="009E1C88" w:rsidRDefault="009E1C88" w:rsidP="00DC1855">
            <w:pPr>
              <w:kinsoku w:val="0"/>
              <w:overflowPunct w:val="0"/>
              <w:autoSpaceDE w:val="0"/>
              <w:autoSpaceDN w:val="0"/>
              <w:adjustRightInd w:val="0"/>
              <w:snapToGrid w:val="0"/>
              <w:rPr>
                <w:b/>
                <w:sz w:val="20"/>
                <w:szCs w:val="20"/>
              </w:rPr>
            </w:pPr>
          </w:p>
        </w:tc>
        <w:tc>
          <w:tcPr>
            <w:tcW w:w="709" w:type="dxa"/>
            <w:vMerge/>
            <w:shd w:val="clear" w:color="auto" w:fill="auto"/>
            <w:vAlign w:val="center"/>
          </w:tcPr>
          <w:p w:rsidR="009E1C88" w:rsidRPr="009E1C88" w:rsidRDefault="009E1C88" w:rsidP="00DC1855">
            <w:pPr>
              <w:kinsoku w:val="0"/>
              <w:overflowPunct w:val="0"/>
              <w:autoSpaceDE w:val="0"/>
              <w:autoSpaceDN w:val="0"/>
              <w:adjustRightInd w:val="0"/>
              <w:snapToGrid w:val="0"/>
              <w:jc w:val="center"/>
              <w:rPr>
                <w:b/>
                <w:sz w:val="20"/>
                <w:szCs w:val="20"/>
              </w:rPr>
            </w:pPr>
          </w:p>
        </w:tc>
        <w:tc>
          <w:tcPr>
            <w:tcW w:w="1091" w:type="dxa"/>
            <w:shd w:val="clear" w:color="auto" w:fill="auto"/>
            <w:vAlign w:val="center"/>
          </w:tcPr>
          <w:p w:rsidR="009E1C88" w:rsidRPr="009E1C88" w:rsidRDefault="009E1C88" w:rsidP="00DC1855">
            <w:pPr>
              <w:ind w:left="-108"/>
              <w:jc w:val="center"/>
              <w:rPr>
                <w:sz w:val="20"/>
                <w:szCs w:val="20"/>
              </w:rPr>
            </w:pPr>
            <w:r w:rsidRPr="009E1C88">
              <w:rPr>
                <w:sz w:val="20"/>
                <w:szCs w:val="20"/>
              </w:rPr>
              <w:t>1</w:t>
            </w:r>
          </w:p>
        </w:tc>
        <w:tc>
          <w:tcPr>
            <w:tcW w:w="1177" w:type="dxa"/>
            <w:gridSpan w:val="3"/>
            <w:shd w:val="clear" w:color="auto" w:fill="auto"/>
            <w:vAlign w:val="center"/>
          </w:tcPr>
          <w:p w:rsidR="009E1C88" w:rsidRPr="009E1C88" w:rsidRDefault="009E1C88" w:rsidP="009E1C88">
            <w:pPr>
              <w:ind w:left="-108"/>
              <w:jc w:val="center"/>
              <w:rPr>
                <w:sz w:val="20"/>
                <w:szCs w:val="20"/>
              </w:rPr>
            </w:pPr>
            <w:r w:rsidRPr="009E1C88">
              <w:rPr>
                <w:sz w:val="20"/>
                <w:szCs w:val="20"/>
              </w:rPr>
              <w:t>0,6</w:t>
            </w:r>
          </w:p>
        </w:tc>
        <w:tc>
          <w:tcPr>
            <w:tcW w:w="1134" w:type="dxa"/>
            <w:gridSpan w:val="2"/>
            <w:vMerge/>
            <w:shd w:val="clear" w:color="auto" w:fill="auto"/>
            <w:vAlign w:val="center"/>
          </w:tcPr>
          <w:p w:rsidR="009E1C88" w:rsidRPr="009E1C88" w:rsidRDefault="009E1C88" w:rsidP="00DC1855">
            <w:pPr>
              <w:kinsoku w:val="0"/>
              <w:overflowPunct w:val="0"/>
              <w:autoSpaceDE w:val="0"/>
              <w:autoSpaceDN w:val="0"/>
              <w:adjustRightInd w:val="0"/>
              <w:snapToGrid w:val="0"/>
              <w:jc w:val="center"/>
              <w:rPr>
                <w:b/>
                <w:sz w:val="20"/>
                <w:szCs w:val="20"/>
                <w:lang w:val="en-US"/>
              </w:rPr>
            </w:pPr>
          </w:p>
        </w:tc>
        <w:tc>
          <w:tcPr>
            <w:tcW w:w="964" w:type="dxa"/>
            <w:vMerge/>
            <w:shd w:val="clear" w:color="auto" w:fill="auto"/>
            <w:vAlign w:val="center"/>
          </w:tcPr>
          <w:p w:rsidR="009E1C88" w:rsidRPr="009E1C88" w:rsidRDefault="009E1C88" w:rsidP="00DC1855">
            <w:pPr>
              <w:kinsoku w:val="0"/>
              <w:overflowPunct w:val="0"/>
              <w:autoSpaceDE w:val="0"/>
              <w:autoSpaceDN w:val="0"/>
              <w:adjustRightInd w:val="0"/>
              <w:snapToGrid w:val="0"/>
              <w:jc w:val="center"/>
              <w:rPr>
                <w:b/>
                <w:sz w:val="20"/>
                <w:szCs w:val="20"/>
                <w:lang w:val="en-US"/>
              </w:rPr>
            </w:pPr>
          </w:p>
        </w:tc>
        <w:tc>
          <w:tcPr>
            <w:tcW w:w="992" w:type="dxa"/>
            <w:shd w:val="clear" w:color="auto" w:fill="auto"/>
            <w:noWrap/>
            <w:vAlign w:val="center"/>
          </w:tcPr>
          <w:p w:rsidR="009E1C88" w:rsidRPr="009E1C88" w:rsidRDefault="009E1C88" w:rsidP="00DC1855">
            <w:pPr>
              <w:kinsoku w:val="0"/>
              <w:overflowPunct w:val="0"/>
              <w:autoSpaceDE w:val="0"/>
              <w:autoSpaceDN w:val="0"/>
              <w:adjustRightInd w:val="0"/>
              <w:snapToGrid w:val="0"/>
              <w:ind w:left="-108"/>
              <w:jc w:val="center"/>
              <w:rPr>
                <w:b/>
                <w:bCs/>
                <w:sz w:val="20"/>
                <w:szCs w:val="20"/>
              </w:rPr>
            </w:pPr>
            <w:r w:rsidRPr="009E1C88">
              <w:rPr>
                <w:sz w:val="20"/>
                <w:szCs w:val="20"/>
              </w:rPr>
              <w:t>0,01325</w:t>
            </w:r>
          </w:p>
        </w:tc>
      </w:tr>
      <w:tr w:rsidR="009E1C88" w:rsidRPr="008F66EF" w:rsidTr="001B5BDB">
        <w:trPr>
          <w:trHeight w:val="255"/>
        </w:trPr>
        <w:tc>
          <w:tcPr>
            <w:tcW w:w="3289" w:type="dxa"/>
            <w:vMerge w:val="restart"/>
            <w:shd w:val="clear" w:color="auto" w:fill="auto"/>
            <w:noWrap/>
            <w:vAlign w:val="center"/>
          </w:tcPr>
          <w:p w:rsidR="009E1C88" w:rsidRPr="009E1C88" w:rsidRDefault="009E1C88" w:rsidP="00DC1855">
            <w:pPr>
              <w:rPr>
                <w:rFonts w:eastAsia="Calibri"/>
                <w:sz w:val="20"/>
                <w:szCs w:val="20"/>
                <w:lang w:eastAsia="en-US"/>
              </w:rPr>
            </w:pPr>
            <w:r w:rsidRPr="009E1C88">
              <w:rPr>
                <w:rFonts w:eastAsia="Calibri"/>
                <w:sz w:val="20"/>
                <w:szCs w:val="20"/>
                <w:lang w:eastAsia="en-US"/>
              </w:rPr>
              <w:t>CHARMEC LC605 DA</w:t>
            </w:r>
          </w:p>
        </w:tc>
        <w:tc>
          <w:tcPr>
            <w:tcW w:w="709" w:type="dxa"/>
            <w:vMerge w:val="restart"/>
            <w:shd w:val="clear" w:color="auto" w:fill="auto"/>
            <w:vAlign w:val="center"/>
          </w:tcPr>
          <w:p w:rsidR="009E1C88" w:rsidRPr="009E1C88" w:rsidRDefault="009E1C88" w:rsidP="00DC1855">
            <w:pPr>
              <w:jc w:val="center"/>
              <w:rPr>
                <w:rFonts w:eastAsia="Calibri"/>
                <w:sz w:val="20"/>
                <w:szCs w:val="20"/>
                <w:lang w:eastAsia="en-US"/>
              </w:rPr>
            </w:pPr>
            <w:r w:rsidRPr="009E1C88">
              <w:rPr>
                <w:rFonts w:eastAsia="Calibri"/>
                <w:sz w:val="20"/>
                <w:szCs w:val="20"/>
                <w:lang w:eastAsia="en-US"/>
              </w:rPr>
              <w:t>1</w:t>
            </w:r>
          </w:p>
        </w:tc>
        <w:tc>
          <w:tcPr>
            <w:tcW w:w="1091" w:type="dxa"/>
            <w:shd w:val="clear" w:color="auto" w:fill="auto"/>
            <w:vAlign w:val="center"/>
          </w:tcPr>
          <w:p w:rsidR="009E1C88" w:rsidRPr="009E1C88" w:rsidRDefault="009E1C88" w:rsidP="00DC1855">
            <w:pPr>
              <w:ind w:left="-108"/>
              <w:jc w:val="center"/>
              <w:rPr>
                <w:sz w:val="20"/>
                <w:szCs w:val="20"/>
              </w:rPr>
            </w:pPr>
            <w:r w:rsidRPr="009E1C88">
              <w:rPr>
                <w:sz w:val="20"/>
                <w:szCs w:val="20"/>
              </w:rPr>
              <w:t>1</w:t>
            </w:r>
          </w:p>
        </w:tc>
        <w:tc>
          <w:tcPr>
            <w:tcW w:w="1177" w:type="dxa"/>
            <w:gridSpan w:val="3"/>
            <w:shd w:val="clear" w:color="auto" w:fill="auto"/>
            <w:vAlign w:val="center"/>
          </w:tcPr>
          <w:p w:rsidR="009E1C88" w:rsidRPr="009E1C88" w:rsidRDefault="009E1C88" w:rsidP="009E1C88">
            <w:pPr>
              <w:ind w:left="-108"/>
              <w:jc w:val="center"/>
              <w:rPr>
                <w:sz w:val="20"/>
                <w:szCs w:val="20"/>
              </w:rPr>
            </w:pPr>
            <w:r w:rsidRPr="009E1C88">
              <w:rPr>
                <w:sz w:val="20"/>
                <w:szCs w:val="20"/>
              </w:rPr>
              <w:t>0,84</w:t>
            </w:r>
          </w:p>
        </w:tc>
        <w:tc>
          <w:tcPr>
            <w:tcW w:w="1134" w:type="dxa"/>
            <w:gridSpan w:val="2"/>
            <w:vMerge w:val="restart"/>
            <w:shd w:val="clear" w:color="auto" w:fill="auto"/>
            <w:vAlign w:val="center"/>
          </w:tcPr>
          <w:p w:rsidR="009E1C88" w:rsidRPr="009E1C88" w:rsidRDefault="009E1C88" w:rsidP="00DC1855">
            <w:pPr>
              <w:ind w:left="-108"/>
              <w:jc w:val="center"/>
              <w:rPr>
                <w:sz w:val="20"/>
                <w:szCs w:val="20"/>
              </w:rPr>
            </w:pPr>
            <w:r w:rsidRPr="009E1C88">
              <w:rPr>
                <w:sz w:val="20"/>
                <w:szCs w:val="20"/>
              </w:rPr>
              <w:t>2400</w:t>
            </w:r>
          </w:p>
        </w:tc>
        <w:tc>
          <w:tcPr>
            <w:tcW w:w="964" w:type="dxa"/>
            <w:vMerge w:val="restart"/>
            <w:shd w:val="clear" w:color="auto" w:fill="auto"/>
            <w:vAlign w:val="center"/>
          </w:tcPr>
          <w:p w:rsidR="009E1C88" w:rsidRPr="009E1C88" w:rsidRDefault="009E1C88" w:rsidP="00DC1855">
            <w:pPr>
              <w:ind w:left="-108"/>
              <w:jc w:val="center"/>
              <w:rPr>
                <w:sz w:val="20"/>
                <w:szCs w:val="20"/>
              </w:rPr>
            </w:pPr>
            <w:r w:rsidRPr="009E1C88">
              <w:rPr>
                <w:sz w:val="20"/>
                <w:szCs w:val="20"/>
              </w:rPr>
              <w:t>250</w:t>
            </w:r>
          </w:p>
        </w:tc>
        <w:tc>
          <w:tcPr>
            <w:tcW w:w="992" w:type="dxa"/>
            <w:shd w:val="clear" w:color="auto" w:fill="auto"/>
            <w:noWrap/>
            <w:vAlign w:val="center"/>
          </w:tcPr>
          <w:p w:rsidR="009E1C88" w:rsidRPr="009E1C88" w:rsidRDefault="009E1C88" w:rsidP="00DC1855">
            <w:pPr>
              <w:ind w:left="-108"/>
              <w:jc w:val="center"/>
              <w:rPr>
                <w:sz w:val="20"/>
                <w:szCs w:val="20"/>
              </w:rPr>
            </w:pPr>
            <w:r w:rsidRPr="009E1C88">
              <w:rPr>
                <w:sz w:val="20"/>
                <w:szCs w:val="20"/>
              </w:rPr>
              <w:t>0,00806</w:t>
            </w:r>
          </w:p>
        </w:tc>
      </w:tr>
      <w:tr w:rsidR="009E1C88" w:rsidRPr="008F66EF" w:rsidTr="001B5BDB">
        <w:trPr>
          <w:trHeight w:val="255"/>
        </w:trPr>
        <w:tc>
          <w:tcPr>
            <w:tcW w:w="3289" w:type="dxa"/>
            <w:vMerge/>
            <w:shd w:val="clear" w:color="auto" w:fill="auto"/>
            <w:noWrap/>
            <w:vAlign w:val="center"/>
          </w:tcPr>
          <w:p w:rsidR="009E1C88" w:rsidRPr="009E1C88" w:rsidRDefault="009E1C88" w:rsidP="00DC1855">
            <w:pPr>
              <w:kinsoku w:val="0"/>
              <w:overflowPunct w:val="0"/>
              <w:autoSpaceDE w:val="0"/>
              <w:autoSpaceDN w:val="0"/>
              <w:adjustRightInd w:val="0"/>
              <w:snapToGrid w:val="0"/>
              <w:jc w:val="center"/>
              <w:rPr>
                <w:b/>
                <w:sz w:val="20"/>
                <w:szCs w:val="20"/>
              </w:rPr>
            </w:pPr>
          </w:p>
        </w:tc>
        <w:tc>
          <w:tcPr>
            <w:tcW w:w="709" w:type="dxa"/>
            <w:vMerge/>
            <w:shd w:val="clear" w:color="auto" w:fill="auto"/>
            <w:vAlign w:val="center"/>
          </w:tcPr>
          <w:p w:rsidR="009E1C88" w:rsidRPr="009E1C88" w:rsidRDefault="009E1C88" w:rsidP="00DC1855">
            <w:pPr>
              <w:kinsoku w:val="0"/>
              <w:overflowPunct w:val="0"/>
              <w:autoSpaceDE w:val="0"/>
              <w:autoSpaceDN w:val="0"/>
              <w:adjustRightInd w:val="0"/>
              <w:snapToGrid w:val="0"/>
              <w:jc w:val="center"/>
              <w:rPr>
                <w:b/>
                <w:sz w:val="20"/>
                <w:szCs w:val="20"/>
              </w:rPr>
            </w:pPr>
          </w:p>
        </w:tc>
        <w:tc>
          <w:tcPr>
            <w:tcW w:w="1091" w:type="dxa"/>
            <w:shd w:val="clear" w:color="auto" w:fill="auto"/>
            <w:vAlign w:val="center"/>
          </w:tcPr>
          <w:p w:rsidR="009E1C88" w:rsidRPr="009E1C88" w:rsidRDefault="009E1C88" w:rsidP="00DC1855">
            <w:pPr>
              <w:ind w:left="-108"/>
              <w:jc w:val="center"/>
              <w:rPr>
                <w:sz w:val="20"/>
                <w:szCs w:val="20"/>
              </w:rPr>
            </w:pPr>
            <w:r w:rsidRPr="009E1C88">
              <w:rPr>
                <w:sz w:val="20"/>
                <w:szCs w:val="20"/>
              </w:rPr>
              <w:t>1</w:t>
            </w:r>
          </w:p>
        </w:tc>
        <w:tc>
          <w:tcPr>
            <w:tcW w:w="1177" w:type="dxa"/>
            <w:gridSpan w:val="3"/>
            <w:shd w:val="clear" w:color="auto" w:fill="auto"/>
            <w:vAlign w:val="center"/>
          </w:tcPr>
          <w:p w:rsidR="009E1C88" w:rsidRPr="009E1C88" w:rsidRDefault="009E1C88" w:rsidP="009E1C88">
            <w:pPr>
              <w:ind w:left="-108"/>
              <w:jc w:val="center"/>
              <w:rPr>
                <w:sz w:val="20"/>
                <w:szCs w:val="20"/>
              </w:rPr>
            </w:pPr>
            <w:r w:rsidRPr="009E1C88">
              <w:rPr>
                <w:sz w:val="20"/>
                <w:szCs w:val="20"/>
              </w:rPr>
              <w:t>1,21</w:t>
            </w:r>
          </w:p>
        </w:tc>
        <w:tc>
          <w:tcPr>
            <w:tcW w:w="1134" w:type="dxa"/>
            <w:gridSpan w:val="2"/>
            <w:vMerge/>
            <w:shd w:val="clear" w:color="auto" w:fill="auto"/>
            <w:vAlign w:val="center"/>
          </w:tcPr>
          <w:p w:rsidR="009E1C88" w:rsidRPr="009E1C88" w:rsidRDefault="009E1C88" w:rsidP="00DC1855">
            <w:pPr>
              <w:kinsoku w:val="0"/>
              <w:overflowPunct w:val="0"/>
              <w:autoSpaceDE w:val="0"/>
              <w:autoSpaceDN w:val="0"/>
              <w:adjustRightInd w:val="0"/>
              <w:snapToGrid w:val="0"/>
              <w:jc w:val="center"/>
              <w:rPr>
                <w:b/>
                <w:sz w:val="20"/>
                <w:szCs w:val="20"/>
                <w:lang w:val="en-US"/>
              </w:rPr>
            </w:pPr>
          </w:p>
        </w:tc>
        <w:tc>
          <w:tcPr>
            <w:tcW w:w="964" w:type="dxa"/>
            <w:vMerge/>
            <w:shd w:val="clear" w:color="auto" w:fill="auto"/>
            <w:vAlign w:val="center"/>
          </w:tcPr>
          <w:p w:rsidR="009E1C88" w:rsidRPr="009E1C88" w:rsidRDefault="009E1C88" w:rsidP="00DC1855">
            <w:pPr>
              <w:kinsoku w:val="0"/>
              <w:overflowPunct w:val="0"/>
              <w:autoSpaceDE w:val="0"/>
              <w:autoSpaceDN w:val="0"/>
              <w:adjustRightInd w:val="0"/>
              <w:snapToGrid w:val="0"/>
              <w:jc w:val="center"/>
              <w:rPr>
                <w:b/>
                <w:sz w:val="20"/>
                <w:szCs w:val="20"/>
                <w:lang w:val="en-US"/>
              </w:rPr>
            </w:pPr>
          </w:p>
        </w:tc>
        <w:tc>
          <w:tcPr>
            <w:tcW w:w="992" w:type="dxa"/>
            <w:shd w:val="clear" w:color="auto" w:fill="auto"/>
            <w:noWrap/>
            <w:vAlign w:val="center"/>
          </w:tcPr>
          <w:p w:rsidR="009E1C88" w:rsidRPr="009E1C88" w:rsidRDefault="009E1C88" w:rsidP="00DC1855">
            <w:pPr>
              <w:ind w:left="-108"/>
              <w:jc w:val="center"/>
              <w:rPr>
                <w:sz w:val="20"/>
                <w:szCs w:val="20"/>
              </w:rPr>
            </w:pPr>
            <w:r w:rsidRPr="009E1C88">
              <w:rPr>
                <w:sz w:val="20"/>
                <w:szCs w:val="20"/>
              </w:rPr>
              <w:t>0,01162</w:t>
            </w:r>
          </w:p>
        </w:tc>
      </w:tr>
      <w:tr w:rsidR="001A454F" w:rsidRPr="008F66EF" w:rsidTr="000E0C8E">
        <w:trPr>
          <w:trHeight w:val="255"/>
        </w:trPr>
        <w:tc>
          <w:tcPr>
            <w:tcW w:w="3289" w:type="dxa"/>
            <w:shd w:val="clear" w:color="auto" w:fill="auto"/>
            <w:noWrap/>
          </w:tcPr>
          <w:p w:rsidR="001A454F" w:rsidRPr="001A454F" w:rsidRDefault="001A454F" w:rsidP="001A454F">
            <w:pPr>
              <w:rPr>
                <w:b/>
                <w:sz w:val="20"/>
                <w:szCs w:val="20"/>
              </w:rPr>
            </w:pPr>
            <w:r w:rsidRPr="001A454F">
              <w:rPr>
                <w:b/>
                <w:sz w:val="20"/>
                <w:szCs w:val="20"/>
              </w:rPr>
              <w:t>Итого:</w:t>
            </w:r>
          </w:p>
        </w:tc>
        <w:tc>
          <w:tcPr>
            <w:tcW w:w="709" w:type="dxa"/>
            <w:shd w:val="clear" w:color="auto" w:fill="auto"/>
          </w:tcPr>
          <w:p w:rsidR="001A454F" w:rsidRPr="001A454F" w:rsidRDefault="001A454F" w:rsidP="001A454F">
            <w:pPr>
              <w:rPr>
                <w:b/>
                <w:sz w:val="20"/>
                <w:szCs w:val="20"/>
              </w:rPr>
            </w:pPr>
            <w:r w:rsidRPr="001A454F">
              <w:rPr>
                <w:b/>
                <w:sz w:val="20"/>
                <w:szCs w:val="20"/>
              </w:rPr>
              <w:t>27</w:t>
            </w:r>
          </w:p>
        </w:tc>
        <w:tc>
          <w:tcPr>
            <w:tcW w:w="4366" w:type="dxa"/>
            <w:gridSpan w:val="7"/>
            <w:shd w:val="clear" w:color="auto" w:fill="auto"/>
            <w:vAlign w:val="bottom"/>
          </w:tcPr>
          <w:p w:rsidR="001A454F" w:rsidRPr="001A454F" w:rsidRDefault="001A454F" w:rsidP="001A454F">
            <w:pPr>
              <w:kinsoku w:val="0"/>
              <w:overflowPunct w:val="0"/>
              <w:autoSpaceDE w:val="0"/>
              <w:autoSpaceDN w:val="0"/>
              <w:adjustRightInd w:val="0"/>
              <w:snapToGrid w:val="0"/>
              <w:jc w:val="both"/>
              <w:rPr>
                <w:b/>
                <w:sz w:val="20"/>
                <w:szCs w:val="20"/>
                <w:lang w:val="en-US"/>
              </w:rPr>
            </w:pPr>
          </w:p>
        </w:tc>
        <w:tc>
          <w:tcPr>
            <w:tcW w:w="992" w:type="dxa"/>
            <w:shd w:val="clear" w:color="auto" w:fill="auto"/>
            <w:noWrap/>
            <w:vAlign w:val="center"/>
          </w:tcPr>
          <w:p w:rsidR="001A454F" w:rsidRPr="001A454F" w:rsidRDefault="001A454F" w:rsidP="001A454F">
            <w:pPr>
              <w:ind w:left="-108"/>
              <w:jc w:val="center"/>
              <w:rPr>
                <w:b/>
                <w:bCs/>
                <w:sz w:val="20"/>
                <w:szCs w:val="20"/>
              </w:rPr>
            </w:pPr>
            <w:r w:rsidRPr="001A454F">
              <w:rPr>
                <w:b/>
                <w:bCs/>
                <w:sz w:val="20"/>
                <w:szCs w:val="20"/>
              </w:rPr>
              <w:t>0,85429</w:t>
            </w:r>
          </w:p>
        </w:tc>
      </w:tr>
      <w:tr w:rsidR="001A454F" w:rsidRPr="008F66EF" w:rsidTr="00C2090E">
        <w:trPr>
          <w:trHeight w:val="259"/>
        </w:trPr>
        <w:tc>
          <w:tcPr>
            <w:tcW w:w="9356" w:type="dxa"/>
            <w:gridSpan w:val="10"/>
            <w:shd w:val="clear" w:color="auto" w:fill="auto"/>
            <w:noWrap/>
            <w:vAlign w:val="center"/>
          </w:tcPr>
          <w:p w:rsidR="001A454F" w:rsidRPr="009E1C88" w:rsidRDefault="001A454F" w:rsidP="001A454F">
            <w:pPr>
              <w:kinsoku w:val="0"/>
              <w:overflowPunct w:val="0"/>
              <w:autoSpaceDE w:val="0"/>
              <w:autoSpaceDN w:val="0"/>
              <w:adjustRightInd w:val="0"/>
              <w:snapToGrid w:val="0"/>
              <w:jc w:val="center"/>
              <w:rPr>
                <w:sz w:val="20"/>
                <w:szCs w:val="20"/>
              </w:rPr>
            </w:pPr>
            <w:r w:rsidRPr="009E1C88">
              <w:rPr>
                <w:rFonts w:eastAsia="Calibri"/>
                <w:sz w:val="20"/>
                <w:szCs w:val="20"/>
                <w:lang w:eastAsia="en-US"/>
              </w:rPr>
              <w:t>Шахта Анненская</w:t>
            </w:r>
          </w:p>
        </w:tc>
      </w:tr>
      <w:tr w:rsidR="001A454F" w:rsidRPr="008F66EF" w:rsidTr="00C2090E">
        <w:trPr>
          <w:trHeight w:val="255"/>
        </w:trPr>
        <w:tc>
          <w:tcPr>
            <w:tcW w:w="3289" w:type="dxa"/>
            <w:vMerge w:val="restart"/>
            <w:shd w:val="clear" w:color="auto" w:fill="auto"/>
            <w:noWrap/>
            <w:vAlign w:val="center"/>
          </w:tcPr>
          <w:p w:rsidR="001A454F" w:rsidRPr="009E1C88" w:rsidRDefault="001A454F" w:rsidP="001A454F">
            <w:pPr>
              <w:autoSpaceDN w:val="0"/>
              <w:rPr>
                <w:rFonts w:eastAsia="Calibri"/>
                <w:sz w:val="20"/>
                <w:szCs w:val="20"/>
                <w:lang w:val="en-US" w:eastAsia="en-US"/>
              </w:rPr>
            </w:pPr>
            <w:r w:rsidRPr="009E1C88">
              <w:rPr>
                <w:rFonts w:eastAsia="Calibri"/>
                <w:sz w:val="20"/>
                <w:szCs w:val="20"/>
                <w:lang w:val="en-US" w:eastAsia="en-US"/>
              </w:rPr>
              <w:t>Rocket Boomer</w:t>
            </w:r>
          </w:p>
        </w:tc>
        <w:tc>
          <w:tcPr>
            <w:tcW w:w="709" w:type="dxa"/>
            <w:vMerge w:val="restart"/>
            <w:shd w:val="clear" w:color="auto" w:fill="auto"/>
            <w:noWrap/>
            <w:vAlign w:val="center"/>
          </w:tcPr>
          <w:p w:rsidR="001A454F" w:rsidRPr="009E1C88" w:rsidRDefault="001A454F" w:rsidP="001A454F">
            <w:pPr>
              <w:autoSpaceDN w:val="0"/>
              <w:jc w:val="center"/>
              <w:rPr>
                <w:rFonts w:eastAsia="Calibri"/>
                <w:sz w:val="20"/>
                <w:szCs w:val="20"/>
                <w:lang w:eastAsia="en-US"/>
              </w:rPr>
            </w:pPr>
            <w:r w:rsidRPr="009E1C88">
              <w:rPr>
                <w:rFonts w:eastAsia="Calibri"/>
                <w:sz w:val="20"/>
                <w:szCs w:val="20"/>
                <w:lang w:eastAsia="en-US"/>
              </w:rPr>
              <w:t>4</w:t>
            </w:r>
          </w:p>
        </w:tc>
        <w:tc>
          <w:tcPr>
            <w:tcW w:w="1105" w:type="dxa"/>
            <w:gridSpan w:val="2"/>
            <w:shd w:val="clear" w:color="auto" w:fill="auto"/>
            <w:noWrap/>
            <w:vAlign w:val="center"/>
          </w:tcPr>
          <w:p w:rsidR="001A454F" w:rsidRPr="009E1C88" w:rsidRDefault="001A454F" w:rsidP="001A454F">
            <w:pPr>
              <w:kinsoku w:val="0"/>
              <w:overflowPunct w:val="0"/>
              <w:autoSpaceDE w:val="0"/>
              <w:autoSpaceDN w:val="0"/>
              <w:adjustRightInd w:val="0"/>
              <w:snapToGrid w:val="0"/>
              <w:ind w:left="-108"/>
              <w:jc w:val="center"/>
              <w:rPr>
                <w:sz w:val="20"/>
                <w:szCs w:val="20"/>
              </w:rPr>
            </w:pPr>
            <w:r w:rsidRPr="009E1C88">
              <w:rPr>
                <w:sz w:val="20"/>
                <w:szCs w:val="20"/>
              </w:rPr>
              <w:t>1</w:t>
            </w:r>
          </w:p>
        </w:tc>
        <w:tc>
          <w:tcPr>
            <w:tcW w:w="1134" w:type="dxa"/>
            <w:shd w:val="clear" w:color="auto" w:fill="auto"/>
            <w:noWrap/>
            <w:vAlign w:val="center"/>
          </w:tcPr>
          <w:p w:rsidR="001A454F" w:rsidRPr="009E1C88" w:rsidRDefault="001A454F" w:rsidP="001A454F">
            <w:pPr>
              <w:kinsoku w:val="0"/>
              <w:overflowPunct w:val="0"/>
              <w:autoSpaceDE w:val="0"/>
              <w:autoSpaceDN w:val="0"/>
              <w:adjustRightInd w:val="0"/>
              <w:snapToGrid w:val="0"/>
              <w:ind w:left="-108"/>
              <w:jc w:val="center"/>
              <w:rPr>
                <w:sz w:val="20"/>
                <w:szCs w:val="20"/>
              </w:rPr>
            </w:pPr>
            <w:r w:rsidRPr="009E1C88">
              <w:rPr>
                <w:sz w:val="20"/>
                <w:szCs w:val="20"/>
              </w:rPr>
              <w:t>0,83</w:t>
            </w:r>
          </w:p>
        </w:tc>
        <w:tc>
          <w:tcPr>
            <w:tcW w:w="1134" w:type="dxa"/>
            <w:gridSpan w:val="2"/>
            <w:vMerge w:val="restart"/>
            <w:shd w:val="clear" w:color="auto" w:fill="auto"/>
            <w:noWrap/>
            <w:vAlign w:val="center"/>
          </w:tcPr>
          <w:p w:rsidR="001A454F" w:rsidRPr="009E1C88" w:rsidRDefault="001A454F" w:rsidP="001A454F">
            <w:pPr>
              <w:kinsoku w:val="0"/>
              <w:overflowPunct w:val="0"/>
              <w:autoSpaceDE w:val="0"/>
              <w:autoSpaceDN w:val="0"/>
              <w:adjustRightInd w:val="0"/>
              <w:snapToGrid w:val="0"/>
              <w:ind w:left="-108"/>
              <w:jc w:val="center"/>
              <w:rPr>
                <w:sz w:val="20"/>
                <w:szCs w:val="20"/>
              </w:rPr>
            </w:pPr>
            <w:r w:rsidRPr="009E1C88">
              <w:rPr>
                <w:sz w:val="20"/>
                <w:szCs w:val="20"/>
              </w:rPr>
              <w:t>1254</w:t>
            </w:r>
          </w:p>
        </w:tc>
        <w:tc>
          <w:tcPr>
            <w:tcW w:w="993" w:type="dxa"/>
            <w:gridSpan w:val="2"/>
            <w:vMerge w:val="restart"/>
            <w:shd w:val="clear" w:color="auto" w:fill="auto"/>
            <w:noWrap/>
            <w:vAlign w:val="center"/>
          </w:tcPr>
          <w:p w:rsidR="001A454F" w:rsidRPr="009E1C88" w:rsidRDefault="001A454F" w:rsidP="001A454F">
            <w:pPr>
              <w:kinsoku w:val="0"/>
              <w:overflowPunct w:val="0"/>
              <w:autoSpaceDE w:val="0"/>
              <w:autoSpaceDN w:val="0"/>
              <w:adjustRightInd w:val="0"/>
              <w:snapToGrid w:val="0"/>
              <w:ind w:left="-108"/>
              <w:jc w:val="center"/>
              <w:rPr>
                <w:sz w:val="20"/>
                <w:szCs w:val="20"/>
              </w:rPr>
            </w:pPr>
            <w:r w:rsidRPr="009E1C88">
              <w:rPr>
                <w:sz w:val="20"/>
                <w:szCs w:val="20"/>
              </w:rPr>
              <w:t>3000</w:t>
            </w:r>
          </w:p>
        </w:tc>
        <w:tc>
          <w:tcPr>
            <w:tcW w:w="992" w:type="dxa"/>
            <w:shd w:val="clear" w:color="auto" w:fill="auto"/>
            <w:noWrap/>
            <w:vAlign w:val="bottom"/>
          </w:tcPr>
          <w:p w:rsidR="001A454F" w:rsidRPr="009E1C88" w:rsidRDefault="001A454F" w:rsidP="001A454F">
            <w:pPr>
              <w:jc w:val="center"/>
              <w:rPr>
                <w:sz w:val="20"/>
                <w:szCs w:val="20"/>
              </w:rPr>
            </w:pPr>
            <w:r w:rsidRPr="009E1C88">
              <w:rPr>
                <w:sz w:val="20"/>
                <w:szCs w:val="20"/>
              </w:rPr>
              <w:t>0,00139</w:t>
            </w:r>
          </w:p>
        </w:tc>
      </w:tr>
      <w:tr w:rsidR="001A454F" w:rsidRPr="008F66EF" w:rsidTr="00C2090E">
        <w:trPr>
          <w:trHeight w:val="255"/>
        </w:trPr>
        <w:tc>
          <w:tcPr>
            <w:tcW w:w="3289" w:type="dxa"/>
            <w:vMerge/>
            <w:shd w:val="clear" w:color="auto" w:fill="auto"/>
            <w:noWrap/>
            <w:vAlign w:val="center"/>
          </w:tcPr>
          <w:p w:rsidR="001A454F" w:rsidRPr="009E1C88" w:rsidRDefault="001A454F" w:rsidP="001A454F">
            <w:pPr>
              <w:autoSpaceDN w:val="0"/>
              <w:rPr>
                <w:rFonts w:eastAsia="Calibri"/>
                <w:sz w:val="20"/>
                <w:szCs w:val="20"/>
                <w:lang w:val="en-US" w:eastAsia="en-US"/>
              </w:rPr>
            </w:pPr>
          </w:p>
        </w:tc>
        <w:tc>
          <w:tcPr>
            <w:tcW w:w="709" w:type="dxa"/>
            <w:vMerge/>
            <w:shd w:val="clear" w:color="auto" w:fill="auto"/>
            <w:noWrap/>
            <w:vAlign w:val="center"/>
          </w:tcPr>
          <w:p w:rsidR="001A454F" w:rsidRPr="009E1C88" w:rsidRDefault="001A454F" w:rsidP="001A454F">
            <w:pPr>
              <w:autoSpaceDN w:val="0"/>
              <w:jc w:val="center"/>
              <w:rPr>
                <w:rFonts w:eastAsia="Calibri"/>
                <w:sz w:val="20"/>
                <w:szCs w:val="20"/>
                <w:lang w:eastAsia="en-US"/>
              </w:rPr>
            </w:pPr>
          </w:p>
        </w:tc>
        <w:tc>
          <w:tcPr>
            <w:tcW w:w="1105" w:type="dxa"/>
            <w:gridSpan w:val="2"/>
            <w:shd w:val="clear" w:color="auto" w:fill="auto"/>
            <w:noWrap/>
            <w:vAlign w:val="center"/>
          </w:tcPr>
          <w:p w:rsidR="001A454F" w:rsidRPr="009E1C88" w:rsidRDefault="001A454F" w:rsidP="001A454F">
            <w:pPr>
              <w:kinsoku w:val="0"/>
              <w:overflowPunct w:val="0"/>
              <w:autoSpaceDE w:val="0"/>
              <w:autoSpaceDN w:val="0"/>
              <w:adjustRightInd w:val="0"/>
              <w:snapToGrid w:val="0"/>
              <w:ind w:left="-108"/>
              <w:jc w:val="center"/>
              <w:rPr>
                <w:sz w:val="20"/>
                <w:szCs w:val="20"/>
              </w:rPr>
            </w:pPr>
            <w:r w:rsidRPr="009E1C88">
              <w:rPr>
                <w:sz w:val="20"/>
                <w:szCs w:val="20"/>
              </w:rPr>
              <w:t>1</w:t>
            </w:r>
          </w:p>
        </w:tc>
        <w:tc>
          <w:tcPr>
            <w:tcW w:w="1134" w:type="dxa"/>
            <w:shd w:val="clear" w:color="auto" w:fill="auto"/>
            <w:noWrap/>
            <w:vAlign w:val="center"/>
          </w:tcPr>
          <w:p w:rsidR="001A454F" w:rsidRPr="009E1C88" w:rsidRDefault="001A454F" w:rsidP="001A454F">
            <w:pPr>
              <w:kinsoku w:val="0"/>
              <w:overflowPunct w:val="0"/>
              <w:autoSpaceDE w:val="0"/>
              <w:autoSpaceDN w:val="0"/>
              <w:adjustRightInd w:val="0"/>
              <w:snapToGrid w:val="0"/>
              <w:ind w:left="-108"/>
              <w:jc w:val="center"/>
              <w:rPr>
                <w:sz w:val="20"/>
                <w:szCs w:val="20"/>
              </w:rPr>
            </w:pPr>
            <w:r w:rsidRPr="009E1C88">
              <w:rPr>
                <w:sz w:val="20"/>
                <w:szCs w:val="20"/>
              </w:rPr>
              <w:t>1,64</w:t>
            </w:r>
          </w:p>
        </w:tc>
        <w:tc>
          <w:tcPr>
            <w:tcW w:w="1134" w:type="dxa"/>
            <w:gridSpan w:val="2"/>
            <w:vMerge/>
            <w:shd w:val="clear" w:color="auto" w:fill="auto"/>
            <w:noWrap/>
            <w:vAlign w:val="center"/>
          </w:tcPr>
          <w:p w:rsidR="001A454F" w:rsidRPr="009E1C88" w:rsidRDefault="001A454F" w:rsidP="001A454F">
            <w:pPr>
              <w:kinsoku w:val="0"/>
              <w:overflowPunct w:val="0"/>
              <w:autoSpaceDE w:val="0"/>
              <w:autoSpaceDN w:val="0"/>
              <w:adjustRightInd w:val="0"/>
              <w:snapToGrid w:val="0"/>
              <w:ind w:left="-108"/>
              <w:jc w:val="center"/>
              <w:rPr>
                <w:sz w:val="20"/>
                <w:szCs w:val="20"/>
              </w:rPr>
            </w:pPr>
          </w:p>
        </w:tc>
        <w:tc>
          <w:tcPr>
            <w:tcW w:w="993" w:type="dxa"/>
            <w:gridSpan w:val="2"/>
            <w:vMerge/>
            <w:shd w:val="clear" w:color="auto" w:fill="auto"/>
            <w:noWrap/>
            <w:vAlign w:val="center"/>
          </w:tcPr>
          <w:p w:rsidR="001A454F" w:rsidRPr="009E1C88" w:rsidRDefault="001A454F" w:rsidP="001A454F">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1A454F" w:rsidRPr="009E1C88" w:rsidRDefault="001A454F" w:rsidP="001A454F">
            <w:pPr>
              <w:kinsoku w:val="0"/>
              <w:overflowPunct w:val="0"/>
              <w:autoSpaceDE w:val="0"/>
              <w:autoSpaceDN w:val="0"/>
              <w:adjustRightInd w:val="0"/>
              <w:snapToGrid w:val="0"/>
              <w:jc w:val="center"/>
              <w:rPr>
                <w:sz w:val="20"/>
                <w:szCs w:val="20"/>
              </w:rPr>
            </w:pPr>
            <w:r w:rsidRPr="009E1C88">
              <w:rPr>
                <w:sz w:val="20"/>
                <w:szCs w:val="20"/>
              </w:rPr>
              <w:t>0,00274</w:t>
            </w:r>
          </w:p>
        </w:tc>
      </w:tr>
      <w:tr w:rsidR="001A454F" w:rsidRPr="008F66EF" w:rsidTr="00C2090E">
        <w:trPr>
          <w:trHeight w:val="255"/>
        </w:trPr>
        <w:tc>
          <w:tcPr>
            <w:tcW w:w="3289" w:type="dxa"/>
            <w:vMerge w:val="restart"/>
            <w:shd w:val="clear" w:color="auto" w:fill="auto"/>
            <w:noWrap/>
            <w:vAlign w:val="center"/>
          </w:tcPr>
          <w:p w:rsidR="001A454F" w:rsidRPr="009E1C88" w:rsidRDefault="001A454F" w:rsidP="001A454F">
            <w:pPr>
              <w:autoSpaceDN w:val="0"/>
              <w:rPr>
                <w:rFonts w:eastAsia="Calibri"/>
                <w:sz w:val="20"/>
                <w:szCs w:val="20"/>
                <w:lang w:val="en-US" w:eastAsia="en-US"/>
              </w:rPr>
            </w:pPr>
            <w:r w:rsidRPr="009E1C88">
              <w:rPr>
                <w:rFonts w:eastAsia="Calibri"/>
                <w:sz w:val="20"/>
                <w:szCs w:val="20"/>
                <w:lang w:eastAsia="en-US"/>
              </w:rPr>
              <w:t>Sandvik DS 510</w:t>
            </w:r>
          </w:p>
        </w:tc>
        <w:tc>
          <w:tcPr>
            <w:tcW w:w="709" w:type="dxa"/>
            <w:vMerge w:val="restart"/>
            <w:shd w:val="clear" w:color="auto" w:fill="auto"/>
            <w:noWrap/>
            <w:vAlign w:val="center"/>
          </w:tcPr>
          <w:p w:rsidR="001A454F" w:rsidRPr="009E1C88" w:rsidRDefault="001A454F" w:rsidP="001A454F">
            <w:pPr>
              <w:autoSpaceDN w:val="0"/>
              <w:jc w:val="center"/>
              <w:rPr>
                <w:rFonts w:eastAsia="Calibri"/>
                <w:sz w:val="20"/>
                <w:szCs w:val="20"/>
                <w:lang w:eastAsia="en-US"/>
              </w:rPr>
            </w:pPr>
            <w:r w:rsidRPr="009E1C88">
              <w:rPr>
                <w:rFonts w:eastAsia="Calibri"/>
                <w:sz w:val="20"/>
                <w:szCs w:val="20"/>
                <w:lang w:eastAsia="en-US"/>
              </w:rPr>
              <w:t>2</w:t>
            </w:r>
          </w:p>
        </w:tc>
        <w:tc>
          <w:tcPr>
            <w:tcW w:w="1105" w:type="dxa"/>
            <w:gridSpan w:val="2"/>
            <w:shd w:val="clear" w:color="auto" w:fill="auto"/>
            <w:noWrap/>
            <w:vAlign w:val="center"/>
          </w:tcPr>
          <w:p w:rsidR="001A454F" w:rsidRPr="009E1C88" w:rsidRDefault="001A454F" w:rsidP="001A454F">
            <w:pPr>
              <w:jc w:val="center"/>
              <w:rPr>
                <w:rFonts w:eastAsia="Calibri"/>
                <w:sz w:val="20"/>
                <w:szCs w:val="20"/>
                <w:lang w:eastAsia="en-US"/>
              </w:rPr>
            </w:pPr>
            <w:r w:rsidRPr="009E1C88">
              <w:rPr>
                <w:rFonts w:eastAsia="Calibri"/>
                <w:sz w:val="20"/>
                <w:szCs w:val="20"/>
                <w:lang w:eastAsia="en-US"/>
              </w:rPr>
              <w:t>1</w:t>
            </w:r>
          </w:p>
        </w:tc>
        <w:tc>
          <w:tcPr>
            <w:tcW w:w="1134" w:type="dxa"/>
            <w:shd w:val="clear" w:color="auto" w:fill="auto"/>
            <w:noWrap/>
            <w:vAlign w:val="center"/>
          </w:tcPr>
          <w:p w:rsidR="001A454F" w:rsidRPr="009E1C88" w:rsidRDefault="001A454F" w:rsidP="001A454F">
            <w:pPr>
              <w:jc w:val="center"/>
              <w:rPr>
                <w:rFonts w:eastAsia="Calibri"/>
                <w:sz w:val="20"/>
                <w:szCs w:val="20"/>
                <w:lang w:eastAsia="en-US"/>
              </w:rPr>
            </w:pPr>
            <w:r w:rsidRPr="009E1C88">
              <w:rPr>
                <w:rFonts w:eastAsia="Calibri"/>
                <w:sz w:val="20"/>
                <w:szCs w:val="20"/>
                <w:lang w:eastAsia="en-US"/>
              </w:rPr>
              <w:t>0,453</w:t>
            </w:r>
          </w:p>
        </w:tc>
        <w:tc>
          <w:tcPr>
            <w:tcW w:w="1134" w:type="dxa"/>
            <w:gridSpan w:val="2"/>
            <w:vMerge w:val="restart"/>
            <w:shd w:val="clear" w:color="auto" w:fill="auto"/>
            <w:noWrap/>
            <w:vAlign w:val="center"/>
          </w:tcPr>
          <w:p w:rsidR="001A454F" w:rsidRPr="009E1C88" w:rsidRDefault="001A454F" w:rsidP="001A454F">
            <w:pPr>
              <w:kinsoku w:val="0"/>
              <w:overflowPunct w:val="0"/>
              <w:autoSpaceDE w:val="0"/>
              <w:autoSpaceDN w:val="0"/>
              <w:adjustRightInd w:val="0"/>
              <w:snapToGrid w:val="0"/>
              <w:ind w:left="-108"/>
              <w:jc w:val="center"/>
              <w:rPr>
                <w:sz w:val="20"/>
                <w:szCs w:val="20"/>
              </w:rPr>
            </w:pPr>
            <w:r w:rsidRPr="009E1C88">
              <w:rPr>
                <w:sz w:val="20"/>
                <w:szCs w:val="20"/>
              </w:rPr>
              <w:t>1274</w:t>
            </w:r>
          </w:p>
        </w:tc>
        <w:tc>
          <w:tcPr>
            <w:tcW w:w="993" w:type="dxa"/>
            <w:gridSpan w:val="2"/>
            <w:vMerge w:val="restart"/>
            <w:shd w:val="clear" w:color="auto" w:fill="auto"/>
            <w:noWrap/>
            <w:vAlign w:val="center"/>
          </w:tcPr>
          <w:p w:rsidR="001A454F" w:rsidRPr="009E1C88" w:rsidRDefault="001A454F" w:rsidP="001A454F">
            <w:pPr>
              <w:kinsoku w:val="0"/>
              <w:overflowPunct w:val="0"/>
              <w:autoSpaceDE w:val="0"/>
              <w:autoSpaceDN w:val="0"/>
              <w:adjustRightInd w:val="0"/>
              <w:snapToGrid w:val="0"/>
              <w:ind w:left="-108"/>
              <w:jc w:val="center"/>
              <w:rPr>
                <w:sz w:val="20"/>
                <w:szCs w:val="20"/>
              </w:rPr>
            </w:pPr>
            <w:r w:rsidRPr="009E1C88">
              <w:rPr>
                <w:sz w:val="20"/>
                <w:szCs w:val="20"/>
              </w:rPr>
              <w:t>3000</w:t>
            </w:r>
          </w:p>
        </w:tc>
        <w:tc>
          <w:tcPr>
            <w:tcW w:w="992" w:type="dxa"/>
            <w:shd w:val="clear" w:color="auto" w:fill="auto"/>
            <w:noWrap/>
            <w:vAlign w:val="bottom"/>
          </w:tcPr>
          <w:p w:rsidR="001A454F" w:rsidRPr="009E1C88" w:rsidRDefault="001A454F" w:rsidP="001A454F">
            <w:pPr>
              <w:kinsoku w:val="0"/>
              <w:overflowPunct w:val="0"/>
              <w:autoSpaceDE w:val="0"/>
              <w:autoSpaceDN w:val="0"/>
              <w:adjustRightInd w:val="0"/>
              <w:snapToGrid w:val="0"/>
              <w:jc w:val="center"/>
              <w:rPr>
                <w:sz w:val="20"/>
                <w:szCs w:val="20"/>
              </w:rPr>
            </w:pPr>
            <w:r w:rsidRPr="009E1C88">
              <w:rPr>
                <w:sz w:val="20"/>
                <w:szCs w:val="20"/>
              </w:rPr>
              <w:t>0,00038</w:t>
            </w:r>
          </w:p>
        </w:tc>
      </w:tr>
      <w:tr w:rsidR="001A454F" w:rsidRPr="008F66EF" w:rsidTr="00C2090E">
        <w:trPr>
          <w:trHeight w:val="255"/>
        </w:trPr>
        <w:tc>
          <w:tcPr>
            <w:tcW w:w="3289" w:type="dxa"/>
            <w:vMerge/>
            <w:shd w:val="clear" w:color="auto" w:fill="auto"/>
            <w:noWrap/>
          </w:tcPr>
          <w:p w:rsidR="001A454F" w:rsidRPr="009E1C88" w:rsidRDefault="001A454F" w:rsidP="001A454F">
            <w:pPr>
              <w:autoSpaceDN w:val="0"/>
              <w:rPr>
                <w:rFonts w:eastAsia="Calibri"/>
                <w:sz w:val="20"/>
                <w:szCs w:val="20"/>
                <w:lang w:eastAsia="en-US"/>
              </w:rPr>
            </w:pPr>
          </w:p>
        </w:tc>
        <w:tc>
          <w:tcPr>
            <w:tcW w:w="709" w:type="dxa"/>
            <w:vMerge/>
            <w:shd w:val="clear" w:color="auto" w:fill="auto"/>
            <w:noWrap/>
          </w:tcPr>
          <w:p w:rsidR="001A454F" w:rsidRPr="009E1C88" w:rsidRDefault="001A454F" w:rsidP="001A454F">
            <w:pPr>
              <w:autoSpaceDN w:val="0"/>
              <w:jc w:val="center"/>
              <w:rPr>
                <w:rFonts w:eastAsia="Calibri"/>
                <w:sz w:val="20"/>
                <w:szCs w:val="20"/>
                <w:lang w:eastAsia="en-US"/>
              </w:rPr>
            </w:pPr>
          </w:p>
        </w:tc>
        <w:tc>
          <w:tcPr>
            <w:tcW w:w="1105" w:type="dxa"/>
            <w:gridSpan w:val="2"/>
            <w:shd w:val="clear" w:color="auto" w:fill="auto"/>
            <w:noWrap/>
            <w:vAlign w:val="center"/>
          </w:tcPr>
          <w:p w:rsidR="001A454F" w:rsidRPr="009E1C88" w:rsidRDefault="001A454F" w:rsidP="001A454F">
            <w:pPr>
              <w:jc w:val="center"/>
              <w:rPr>
                <w:rFonts w:eastAsia="Calibri"/>
                <w:sz w:val="20"/>
                <w:szCs w:val="20"/>
                <w:lang w:eastAsia="en-US"/>
              </w:rPr>
            </w:pPr>
            <w:r w:rsidRPr="009E1C88">
              <w:rPr>
                <w:rFonts w:eastAsia="Calibri"/>
                <w:sz w:val="20"/>
                <w:szCs w:val="20"/>
                <w:lang w:eastAsia="en-US"/>
              </w:rPr>
              <w:t>1</w:t>
            </w:r>
          </w:p>
        </w:tc>
        <w:tc>
          <w:tcPr>
            <w:tcW w:w="1134" w:type="dxa"/>
            <w:shd w:val="clear" w:color="auto" w:fill="auto"/>
            <w:noWrap/>
            <w:vAlign w:val="center"/>
          </w:tcPr>
          <w:p w:rsidR="001A454F" w:rsidRPr="009E1C88" w:rsidRDefault="001A454F" w:rsidP="001A454F">
            <w:pPr>
              <w:jc w:val="center"/>
              <w:rPr>
                <w:rFonts w:eastAsia="Calibri"/>
                <w:sz w:val="20"/>
                <w:szCs w:val="20"/>
                <w:lang w:eastAsia="en-US"/>
              </w:rPr>
            </w:pPr>
            <w:r w:rsidRPr="009E1C88">
              <w:rPr>
                <w:rFonts w:eastAsia="Calibri"/>
                <w:sz w:val="20"/>
                <w:szCs w:val="20"/>
                <w:lang w:eastAsia="en-US"/>
              </w:rPr>
              <w:t>0,692</w:t>
            </w:r>
          </w:p>
        </w:tc>
        <w:tc>
          <w:tcPr>
            <w:tcW w:w="1134" w:type="dxa"/>
            <w:gridSpan w:val="2"/>
            <w:vMerge/>
            <w:shd w:val="clear" w:color="auto" w:fill="auto"/>
            <w:noWrap/>
            <w:vAlign w:val="center"/>
          </w:tcPr>
          <w:p w:rsidR="001A454F" w:rsidRPr="009E1C88" w:rsidRDefault="001A454F" w:rsidP="001A454F">
            <w:pPr>
              <w:kinsoku w:val="0"/>
              <w:overflowPunct w:val="0"/>
              <w:autoSpaceDE w:val="0"/>
              <w:autoSpaceDN w:val="0"/>
              <w:adjustRightInd w:val="0"/>
              <w:snapToGrid w:val="0"/>
              <w:ind w:left="-108"/>
              <w:jc w:val="center"/>
              <w:rPr>
                <w:sz w:val="20"/>
                <w:szCs w:val="20"/>
              </w:rPr>
            </w:pPr>
          </w:p>
        </w:tc>
        <w:tc>
          <w:tcPr>
            <w:tcW w:w="993" w:type="dxa"/>
            <w:gridSpan w:val="2"/>
            <w:vMerge/>
            <w:shd w:val="clear" w:color="auto" w:fill="auto"/>
            <w:noWrap/>
            <w:vAlign w:val="center"/>
          </w:tcPr>
          <w:p w:rsidR="001A454F" w:rsidRPr="009E1C88" w:rsidRDefault="001A454F" w:rsidP="001A454F">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1A454F" w:rsidRPr="009E1C88" w:rsidRDefault="001A454F" w:rsidP="001A454F">
            <w:pPr>
              <w:kinsoku w:val="0"/>
              <w:overflowPunct w:val="0"/>
              <w:autoSpaceDE w:val="0"/>
              <w:autoSpaceDN w:val="0"/>
              <w:adjustRightInd w:val="0"/>
              <w:snapToGrid w:val="0"/>
              <w:jc w:val="center"/>
              <w:rPr>
                <w:sz w:val="20"/>
                <w:szCs w:val="20"/>
              </w:rPr>
            </w:pPr>
            <w:r w:rsidRPr="009E1C88">
              <w:rPr>
                <w:sz w:val="20"/>
                <w:szCs w:val="20"/>
              </w:rPr>
              <w:t>0,00059</w:t>
            </w:r>
          </w:p>
        </w:tc>
      </w:tr>
      <w:tr w:rsidR="001A454F" w:rsidRPr="008F66EF" w:rsidTr="00C2090E">
        <w:trPr>
          <w:trHeight w:val="255"/>
        </w:trPr>
        <w:tc>
          <w:tcPr>
            <w:tcW w:w="3289" w:type="dxa"/>
            <w:vMerge w:val="restart"/>
            <w:shd w:val="clear" w:color="auto" w:fill="auto"/>
            <w:noWrap/>
            <w:vAlign w:val="center"/>
          </w:tcPr>
          <w:p w:rsidR="001A454F" w:rsidRPr="009E1C88" w:rsidRDefault="001A454F" w:rsidP="001A454F">
            <w:pPr>
              <w:rPr>
                <w:sz w:val="20"/>
                <w:szCs w:val="20"/>
              </w:rPr>
            </w:pPr>
            <w:r w:rsidRPr="009E1C88">
              <w:rPr>
                <w:sz w:val="20"/>
                <w:szCs w:val="20"/>
              </w:rPr>
              <w:t>DF-B1</w:t>
            </w:r>
          </w:p>
        </w:tc>
        <w:tc>
          <w:tcPr>
            <w:tcW w:w="709" w:type="dxa"/>
            <w:vMerge w:val="restart"/>
            <w:shd w:val="clear" w:color="auto" w:fill="auto"/>
            <w:noWrap/>
            <w:vAlign w:val="center"/>
          </w:tcPr>
          <w:p w:rsidR="001A454F" w:rsidRPr="009E1C88" w:rsidRDefault="001A454F" w:rsidP="001A454F">
            <w:pPr>
              <w:jc w:val="center"/>
              <w:rPr>
                <w:sz w:val="20"/>
                <w:szCs w:val="20"/>
              </w:rPr>
            </w:pPr>
            <w:r w:rsidRPr="009E1C88">
              <w:rPr>
                <w:sz w:val="20"/>
                <w:szCs w:val="20"/>
              </w:rPr>
              <w:t>1</w:t>
            </w:r>
          </w:p>
        </w:tc>
        <w:tc>
          <w:tcPr>
            <w:tcW w:w="1105" w:type="dxa"/>
            <w:gridSpan w:val="2"/>
            <w:shd w:val="clear" w:color="auto" w:fill="auto"/>
            <w:noWrap/>
            <w:vAlign w:val="center"/>
          </w:tcPr>
          <w:p w:rsidR="001A454F" w:rsidRPr="009E1C88" w:rsidRDefault="001A454F" w:rsidP="001A454F">
            <w:pPr>
              <w:kinsoku w:val="0"/>
              <w:overflowPunct w:val="0"/>
              <w:autoSpaceDE w:val="0"/>
              <w:autoSpaceDN w:val="0"/>
              <w:adjustRightInd w:val="0"/>
              <w:snapToGrid w:val="0"/>
              <w:ind w:left="-108"/>
              <w:jc w:val="center"/>
              <w:rPr>
                <w:sz w:val="20"/>
                <w:szCs w:val="20"/>
              </w:rPr>
            </w:pPr>
            <w:r w:rsidRPr="009E1C88">
              <w:rPr>
                <w:sz w:val="20"/>
                <w:szCs w:val="20"/>
              </w:rPr>
              <w:t>1</w:t>
            </w:r>
          </w:p>
        </w:tc>
        <w:tc>
          <w:tcPr>
            <w:tcW w:w="1134" w:type="dxa"/>
            <w:shd w:val="clear" w:color="auto" w:fill="auto"/>
            <w:noWrap/>
            <w:vAlign w:val="center"/>
          </w:tcPr>
          <w:p w:rsidR="001A454F" w:rsidRPr="009E1C88" w:rsidRDefault="001A454F" w:rsidP="001A454F">
            <w:pPr>
              <w:kinsoku w:val="0"/>
              <w:overflowPunct w:val="0"/>
              <w:autoSpaceDE w:val="0"/>
              <w:autoSpaceDN w:val="0"/>
              <w:adjustRightInd w:val="0"/>
              <w:snapToGrid w:val="0"/>
              <w:ind w:left="-108"/>
              <w:jc w:val="center"/>
              <w:rPr>
                <w:sz w:val="20"/>
                <w:szCs w:val="20"/>
              </w:rPr>
            </w:pPr>
            <w:r w:rsidRPr="009E1C88">
              <w:rPr>
                <w:sz w:val="20"/>
                <w:szCs w:val="20"/>
              </w:rPr>
              <w:t>0,83</w:t>
            </w:r>
          </w:p>
        </w:tc>
        <w:tc>
          <w:tcPr>
            <w:tcW w:w="1134" w:type="dxa"/>
            <w:gridSpan w:val="2"/>
            <w:vMerge w:val="restart"/>
            <w:shd w:val="clear" w:color="auto" w:fill="auto"/>
            <w:noWrap/>
            <w:vAlign w:val="center"/>
          </w:tcPr>
          <w:p w:rsidR="001A454F" w:rsidRPr="009E1C88" w:rsidRDefault="001A454F" w:rsidP="001A454F">
            <w:pPr>
              <w:kinsoku w:val="0"/>
              <w:overflowPunct w:val="0"/>
              <w:autoSpaceDE w:val="0"/>
              <w:autoSpaceDN w:val="0"/>
              <w:adjustRightInd w:val="0"/>
              <w:snapToGrid w:val="0"/>
              <w:ind w:left="-108"/>
              <w:jc w:val="center"/>
              <w:rPr>
                <w:sz w:val="20"/>
                <w:szCs w:val="20"/>
              </w:rPr>
            </w:pPr>
            <w:r w:rsidRPr="009E1C88">
              <w:rPr>
                <w:sz w:val="20"/>
                <w:szCs w:val="20"/>
              </w:rPr>
              <w:t>1254</w:t>
            </w:r>
          </w:p>
        </w:tc>
        <w:tc>
          <w:tcPr>
            <w:tcW w:w="993" w:type="dxa"/>
            <w:gridSpan w:val="2"/>
            <w:vMerge w:val="restart"/>
            <w:shd w:val="clear" w:color="auto" w:fill="auto"/>
            <w:noWrap/>
            <w:vAlign w:val="center"/>
          </w:tcPr>
          <w:p w:rsidR="001A454F" w:rsidRPr="009E1C88" w:rsidRDefault="001A454F" w:rsidP="001A454F">
            <w:pPr>
              <w:kinsoku w:val="0"/>
              <w:overflowPunct w:val="0"/>
              <w:autoSpaceDE w:val="0"/>
              <w:autoSpaceDN w:val="0"/>
              <w:adjustRightInd w:val="0"/>
              <w:snapToGrid w:val="0"/>
              <w:ind w:left="-108"/>
              <w:jc w:val="center"/>
              <w:rPr>
                <w:sz w:val="20"/>
                <w:szCs w:val="20"/>
              </w:rPr>
            </w:pPr>
            <w:r w:rsidRPr="009E1C88">
              <w:rPr>
                <w:sz w:val="20"/>
                <w:szCs w:val="20"/>
              </w:rPr>
              <w:t>3000</w:t>
            </w:r>
          </w:p>
        </w:tc>
        <w:tc>
          <w:tcPr>
            <w:tcW w:w="992" w:type="dxa"/>
            <w:shd w:val="clear" w:color="auto" w:fill="auto"/>
            <w:noWrap/>
            <w:vAlign w:val="bottom"/>
          </w:tcPr>
          <w:p w:rsidR="001A454F" w:rsidRPr="009E1C88" w:rsidRDefault="001A454F" w:rsidP="001A454F">
            <w:pPr>
              <w:kinsoku w:val="0"/>
              <w:overflowPunct w:val="0"/>
              <w:autoSpaceDE w:val="0"/>
              <w:autoSpaceDN w:val="0"/>
              <w:adjustRightInd w:val="0"/>
              <w:snapToGrid w:val="0"/>
              <w:jc w:val="center"/>
              <w:rPr>
                <w:sz w:val="20"/>
                <w:szCs w:val="20"/>
              </w:rPr>
            </w:pPr>
            <w:r w:rsidRPr="009E1C88">
              <w:rPr>
                <w:sz w:val="20"/>
                <w:szCs w:val="20"/>
              </w:rPr>
              <w:t>0,00035</w:t>
            </w:r>
          </w:p>
        </w:tc>
      </w:tr>
      <w:tr w:rsidR="001A454F" w:rsidRPr="008F66EF" w:rsidTr="00C2090E">
        <w:trPr>
          <w:trHeight w:val="255"/>
        </w:trPr>
        <w:tc>
          <w:tcPr>
            <w:tcW w:w="3289" w:type="dxa"/>
            <w:vMerge/>
            <w:shd w:val="clear" w:color="auto" w:fill="auto"/>
            <w:noWrap/>
            <w:vAlign w:val="center"/>
          </w:tcPr>
          <w:p w:rsidR="001A454F" w:rsidRPr="009E1C88" w:rsidRDefault="001A454F" w:rsidP="001A454F">
            <w:pPr>
              <w:rPr>
                <w:sz w:val="20"/>
                <w:szCs w:val="20"/>
              </w:rPr>
            </w:pPr>
          </w:p>
        </w:tc>
        <w:tc>
          <w:tcPr>
            <w:tcW w:w="709" w:type="dxa"/>
            <w:vMerge/>
            <w:shd w:val="clear" w:color="auto" w:fill="auto"/>
            <w:noWrap/>
            <w:vAlign w:val="center"/>
          </w:tcPr>
          <w:p w:rsidR="001A454F" w:rsidRPr="009E1C88" w:rsidRDefault="001A454F" w:rsidP="001A454F">
            <w:pPr>
              <w:jc w:val="center"/>
              <w:rPr>
                <w:sz w:val="20"/>
                <w:szCs w:val="20"/>
              </w:rPr>
            </w:pPr>
          </w:p>
        </w:tc>
        <w:tc>
          <w:tcPr>
            <w:tcW w:w="1105" w:type="dxa"/>
            <w:gridSpan w:val="2"/>
            <w:shd w:val="clear" w:color="auto" w:fill="auto"/>
            <w:noWrap/>
            <w:vAlign w:val="center"/>
          </w:tcPr>
          <w:p w:rsidR="001A454F" w:rsidRPr="009E1C88" w:rsidRDefault="001A454F" w:rsidP="001A454F">
            <w:pPr>
              <w:kinsoku w:val="0"/>
              <w:overflowPunct w:val="0"/>
              <w:autoSpaceDE w:val="0"/>
              <w:autoSpaceDN w:val="0"/>
              <w:adjustRightInd w:val="0"/>
              <w:snapToGrid w:val="0"/>
              <w:ind w:left="-108"/>
              <w:jc w:val="center"/>
              <w:rPr>
                <w:sz w:val="20"/>
                <w:szCs w:val="20"/>
              </w:rPr>
            </w:pPr>
            <w:r w:rsidRPr="009E1C88">
              <w:rPr>
                <w:sz w:val="20"/>
                <w:szCs w:val="20"/>
              </w:rPr>
              <w:t>1</w:t>
            </w:r>
          </w:p>
        </w:tc>
        <w:tc>
          <w:tcPr>
            <w:tcW w:w="1134" w:type="dxa"/>
            <w:shd w:val="clear" w:color="auto" w:fill="auto"/>
            <w:noWrap/>
            <w:vAlign w:val="center"/>
          </w:tcPr>
          <w:p w:rsidR="001A454F" w:rsidRPr="009E1C88" w:rsidRDefault="001A454F" w:rsidP="001A454F">
            <w:pPr>
              <w:kinsoku w:val="0"/>
              <w:overflowPunct w:val="0"/>
              <w:autoSpaceDE w:val="0"/>
              <w:autoSpaceDN w:val="0"/>
              <w:adjustRightInd w:val="0"/>
              <w:snapToGrid w:val="0"/>
              <w:ind w:left="-108"/>
              <w:jc w:val="center"/>
              <w:rPr>
                <w:sz w:val="20"/>
                <w:szCs w:val="20"/>
              </w:rPr>
            </w:pPr>
            <w:r w:rsidRPr="009E1C88">
              <w:rPr>
                <w:sz w:val="20"/>
                <w:szCs w:val="20"/>
              </w:rPr>
              <w:t>1,64</w:t>
            </w:r>
          </w:p>
        </w:tc>
        <w:tc>
          <w:tcPr>
            <w:tcW w:w="1134" w:type="dxa"/>
            <w:gridSpan w:val="2"/>
            <w:vMerge/>
            <w:shd w:val="clear" w:color="auto" w:fill="auto"/>
            <w:noWrap/>
            <w:vAlign w:val="center"/>
          </w:tcPr>
          <w:p w:rsidR="001A454F" w:rsidRPr="009E1C88" w:rsidRDefault="001A454F" w:rsidP="001A454F">
            <w:pPr>
              <w:kinsoku w:val="0"/>
              <w:overflowPunct w:val="0"/>
              <w:autoSpaceDE w:val="0"/>
              <w:autoSpaceDN w:val="0"/>
              <w:adjustRightInd w:val="0"/>
              <w:snapToGrid w:val="0"/>
              <w:ind w:left="-108"/>
              <w:jc w:val="center"/>
              <w:rPr>
                <w:sz w:val="20"/>
                <w:szCs w:val="20"/>
              </w:rPr>
            </w:pPr>
          </w:p>
        </w:tc>
        <w:tc>
          <w:tcPr>
            <w:tcW w:w="993" w:type="dxa"/>
            <w:gridSpan w:val="2"/>
            <w:vMerge/>
            <w:shd w:val="clear" w:color="auto" w:fill="auto"/>
            <w:noWrap/>
            <w:vAlign w:val="center"/>
          </w:tcPr>
          <w:p w:rsidR="001A454F" w:rsidRPr="009E1C88" w:rsidRDefault="001A454F" w:rsidP="001A454F">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1A454F" w:rsidRPr="009E1C88" w:rsidRDefault="001A454F" w:rsidP="001A454F">
            <w:pPr>
              <w:kinsoku w:val="0"/>
              <w:overflowPunct w:val="0"/>
              <w:autoSpaceDE w:val="0"/>
              <w:autoSpaceDN w:val="0"/>
              <w:adjustRightInd w:val="0"/>
              <w:snapToGrid w:val="0"/>
              <w:jc w:val="center"/>
              <w:rPr>
                <w:sz w:val="20"/>
                <w:szCs w:val="20"/>
              </w:rPr>
            </w:pPr>
            <w:r w:rsidRPr="009E1C88">
              <w:rPr>
                <w:sz w:val="20"/>
                <w:szCs w:val="20"/>
              </w:rPr>
              <w:t>0,00069</w:t>
            </w:r>
          </w:p>
        </w:tc>
      </w:tr>
      <w:tr w:rsidR="001A454F" w:rsidRPr="008F66EF" w:rsidTr="00C2090E">
        <w:trPr>
          <w:trHeight w:val="255"/>
        </w:trPr>
        <w:tc>
          <w:tcPr>
            <w:tcW w:w="3289" w:type="dxa"/>
            <w:vMerge w:val="restart"/>
            <w:shd w:val="clear" w:color="auto" w:fill="auto"/>
            <w:noWrap/>
            <w:vAlign w:val="center"/>
          </w:tcPr>
          <w:p w:rsidR="001A454F" w:rsidRPr="009E1C88" w:rsidRDefault="001A454F" w:rsidP="001A454F">
            <w:pPr>
              <w:rPr>
                <w:sz w:val="20"/>
                <w:szCs w:val="20"/>
                <w:lang w:val="en-US"/>
              </w:rPr>
            </w:pPr>
            <w:r w:rsidRPr="009E1C88">
              <w:rPr>
                <w:sz w:val="20"/>
                <w:szCs w:val="20"/>
              </w:rPr>
              <w:t>Diamec-262</w:t>
            </w:r>
          </w:p>
        </w:tc>
        <w:tc>
          <w:tcPr>
            <w:tcW w:w="709" w:type="dxa"/>
            <w:vMerge w:val="restart"/>
            <w:shd w:val="clear" w:color="auto" w:fill="auto"/>
            <w:noWrap/>
            <w:vAlign w:val="center"/>
          </w:tcPr>
          <w:p w:rsidR="001A454F" w:rsidRPr="009E1C88" w:rsidRDefault="001A454F" w:rsidP="001A454F">
            <w:pPr>
              <w:jc w:val="center"/>
              <w:rPr>
                <w:sz w:val="20"/>
                <w:szCs w:val="20"/>
              </w:rPr>
            </w:pPr>
            <w:r w:rsidRPr="009E1C88">
              <w:rPr>
                <w:sz w:val="20"/>
                <w:szCs w:val="20"/>
              </w:rPr>
              <w:t>1</w:t>
            </w:r>
          </w:p>
        </w:tc>
        <w:tc>
          <w:tcPr>
            <w:tcW w:w="1105" w:type="dxa"/>
            <w:gridSpan w:val="2"/>
            <w:shd w:val="clear" w:color="auto" w:fill="auto"/>
            <w:noWrap/>
            <w:vAlign w:val="center"/>
          </w:tcPr>
          <w:p w:rsidR="001A454F" w:rsidRPr="009E1C88" w:rsidRDefault="001A454F" w:rsidP="001A454F">
            <w:pPr>
              <w:kinsoku w:val="0"/>
              <w:overflowPunct w:val="0"/>
              <w:autoSpaceDE w:val="0"/>
              <w:autoSpaceDN w:val="0"/>
              <w:adjustRightInd w:val="0"/>
              <w:snapToGrid w:val="0"/>
              <w:ind w:left="-108"/>
              <w:jc w:val="center"/>
              <w:rPr>
                <w:sz w:val="20"/>
                <w:szCs w:val="20"/>
              </w:rPr>
            </w:pPr>
            <w:r w:rsidRPr="009E1C88">
              <w:rPr>
                <w:sz w:val="20"/>
                <w:szCs w:val="20"/>
              </w:rPr>
              <w:t>1</w:t>
            </w:r>
          </w:p>
        </w:tc>
        <w:tc>
          <w:tcPr>
            <w:tcW w:w="1134" w:type="dxa"/>
            <w:shd w:val="clear" w:color="auto" w:fill="auto"/>
            <w:noWrap/>
            <w:vAlign w:val="center"/>
          </w:tcPr>
          <w:p w:rsidR="001A454F" w:rsidRPr="009E1C88" w:rsidRDefault="001A454F" w:rsidP="001A454F">
            <w:pPr>
              <w:kinsoku w:val="0"/>
              <w:overflowPunct w:val="0"/>
              <w:autoSpaceDE w:val="0"/>
              <w:autoSpaceDN w:val="0"/>
              <w:adjustRightInd w:val="0"/>
              <w:snapToGrid w:val="0"/>
              <w:ind w:left="-108"/>
              <w:jc w:val="center"/>
              <w:rPr>
                <w:sz w:val="20"/>
                <w:szCs w:val="20"/>
              </w:rPr>
            </w:pPr>
            <w:r w:rsidRPr="009E1C88">
              <w:rPr>
                <w:sz w:val="20"/>
                <w:szCs w:val="20"/>
              </w:rPr>
              <w:t>0,83</w:t>
            </w:r>
          </w:p>
        </w:tc>
        <w:tc>
          <w:tcPr>
            <w:tcW w:w="1134" w:type="dxa"/>
            <w:gridSpan w:val="2"/>
            <w:vMerge w:val="restart"/>
            <w:shd w:val="clear" w:color="auto" w:fill="auto"/>
            <w:noWrap/>
            <w:vAlign w:val="center"/>
          </w:tcPr>
          <w:p w:rsidR="001A454F" w:rsidRPr="009E1C88" w:rsidRDefault="001A454F" w:rsidP="001A454F">
            <w:pPr>
              <w:kinsoku w:val="0"/>
              <w:overflowPunct w:val="0"/>
              <w:autoSpaceDE w:val="0"/>
              <w:autoSpaceDN w:val="0"/>
              <w:adjustRightInd w:val="0"/>
              <w:snapToGrid w:val="0"/>
              <w:ind w:left="-108"/>
              <w:jc w:val="center"/>
              <w:rPr>
                <w:sz w:val="20"/>
                <w:szCs w:val="20"/>
              </w:rPr>
            </w:pPr>
            <w:r w:rsidRPr="009E1C88">
              <w:rPr>
                <w:sz w:val="20"/>
                <w:szCs w:val="20"/>
              </w:rPr>
              <w:t>1254</w:t>
            </w:r>
          </w:p>
        </w:tc>
        <w:tc>
          <w:tcPr>
            <w:tcW w:w="993" w:type="dxa"/>
            <w:gridSpan w:val="2"/>
            <w:vMerge w:val="restart"/>
            <w:shd w:val="clear" w:color="auto" w:fill="auto"/>
            <w:noWrap/>
            <w:vAlign w:val="center"/>
          </w:tcPr>
          <w:p w:rsidR="001A454F" w:rsidRPr="009E1C88" w:rsidRDefault="001A454F" w:rsidP="001A454F">
            <w:pPr>
              <w:kinsoku w:val="0"/>
              <w:overflowPunct w:val="0"/>
              <w:autoSpaceDE w:val="0"/>
              <w:autoSpaceDN w:val="0"/>
              <w:adjustRightInd w:val="0"/>
              <w:snapToGrid w:val="0"/>
              <w:ind w:left="-108"/>
              <w:jc w:val="center"/>
              <w:rPr>
                <w:sz w:val="20"/>
                <w:szCs w:val="20"/>
              </w:rPr>
            </w:pPr>
            <w:r w:rsidRPr="009E1C88">
              <w:rPr>
                <w:sz w:val="20"/>
                <w:szCs w:val="20"/>
              </w:rPr>
              <w:t>3000</w:t>
            </w:r>
          </w:p>
        </w:tc>
        <w:tc>
          <w:tcPr>
            <w:tcW w:w="992" w:type="dxa"/>
            <w:shd w:val="clear" w:color="auto" w:fill="auto"/>
            <w:noWrap/>
            <w:vAlign w:val="bottom"/>
          </w:tcPr>
          <w:p w:rsidR="001A454F" w:rsidRPr="009E1C88" w:rsidRDefault="001A454F" w:rsidP="001A454F">
            <w:pPr>
              <w:kinsoku w:val="0"/>
              <w:overflowPunct w:val="0"/>
              <w:autoSpaceDE w:val="0"/>
              <w:autoSpaceDN w:val="0"/>
              <w:adjustRightInd w:val="0"/>
              <w:snapToGrid w:val="0"/>
              <w:jc w:val="center"/>
              <w:rPr>
                <w:sz w:val="20"/>
                <w:szCs w:val="20"/>
              </w:rPr>
            </w:pPr>
            <w:r w:rsidRPr="009E1C88">
              <w:rPr>
                <w:sz w:val="20"/>
                <w:szCs w:val="20"/>
              </w:rPr>
              <w:t>0,00035</w:t>
            </w:r>
          </w:p>
        </w:tc>
      </w:tr>
      <w:tr w:rsidR="001A454F" w:rsidRPr="008F66EF" w:rsidTr="00C2090E">
        <w:trPr>
          <w:trHeight w:val="255"/>
        </w:trPr>
        <w:tc>
          <w:tcPr>
            <w:tcW w:w="3289" w:type="dxa"/>
            <w:vMerge/>
            <w:shd w:val="clear" w:color="auto" w:fill="auto"/>
            <w:noWrap/>
          </w:tcPr>
          <w:p w:rsidR="001A454F" w:rsidRPr="009E1C88" w:rsidRDefault="001A454F" w:rsidP="001A454F">
            <w:pPr>
              <w:rPr>
                <w:sz w:val="20"/>
                <w:szCs w:val="20"/>
              </w:rPr>
            </w:pPr>
          </w:p>
        </w:tc>
        <w:tc>
          <w:tcPr>
            <w:tcW w:w="709" w:type="dxa"/>
            <w:vMerge/>
            <w:shd w:val="clear" w:color="auto" w:fill="auto"/>
            <w:noWrap/>
          </w:tcPr>
          <w:p w:rsidR="001A454F" w:rsidRPr="009E1C88" w:rsidRDefault="001A454F" w:rsidP="001A454F">
            <w:pPr>
              <w:jc w:val="center"/>
              <w:rPr>
                <w:sz w:val="20"/>
                <w:szCs w:val="20"/>
              </w:rPr>
            </w:pPr>
          </w:p>
        </w:tc>
        <w:tc>
          <w:tcPr>
            <w:tcW w:w="1105" w:type="dxa"/>
            <w:gridSpan w:val="2"/>
            <w:shd w:val="clear" w:color="auto" w:fill="auto"/>
            <w:noWrap/>
            <w:vAlign w:val="center"/>
          </w:tcPr>
          <w:p w:rsidR="001A454F" w:rsidRPr="009E1C88" w:rsidRDefault="001A454F" w:rsidP="001A454F">
            <w:pPr>
              <w:kinsoku w:val="0"/>
              <w:overflowPunct w:val="0"/>
              <w:autoSpaceDE w:val="0"/>
              <w:autoSpaceDN w:val="0"/>
              <w:adjustRightInd w:val="0"/>
              <w:snapToGrid w:val="0"/>
              <w:ind w:left="-108"/>
              <w:jc w:val="center"/>
              <w:rPr>
                <w:sz w:val="20"/>
                <w:szCs w:val="20"/>
              </w:rPr>
            </w:pPr>
            <w:r w:rsidRPr="009E1C88">
              <w:rPr>
                <w:sz w:val="20"/>
                <w:szCs w:val="20"/>
              </w:rPr>
              <w:t>1</w:t>
            </w:r>
          </w:p>
        </w:tc>
        <w:tc>
          <w:tcPr>
            <w:tcW w:w="1134" w:type="dxa"/>
            <w:shd w:val="clear" w:color="auto" w:fill="auto"/>
            <w:noWrap/>
            <w:vAlign w:val="center"/>
          </w:tcPr>
          <w:p w:rsidR="001A454F" w:rsidRPr="009E1C88" w:rsidRDefault="001A454F" w:rsidP="001A454F">
            <w:pPr>
              <w:kinsoku w:val="0"/>
              <w:overflowPunct w:val="0"/>
              <w:autoSpaceDE w:val="0"/>
              <w:autoSpaceDN w:val="0"/>
              <w:adjustRightInd w:val="0"/>
              <w:snapToGrid w:val="0"/>
              <w:ind w:left="-108"/>
              <w:jc w:val="center"/>
              <w:rPr>
                <w:sz w:val="20"/>
                <w:szCs w:val="20"/>
              </w:rPr>
            </w:pPr>
            <w:r w:rsidRPr="009E1C88">
              <w:rPr>
                <w:sz w:val="20"/>
                <w:szCs w:val="20"/>
              </w:rPr>
              <w:t>1,64</w:t>
            </w:r>
          </w:p>
        </w:tc>
        <w:tc>
          <w:tcPr>
            <w:tcW w:w="1134" w:type="dxa"/>
            <w:gridSpan w:val="2"/>
            <w:vMerge/>
            <w:shd w:val="clear" w:color="auto" w:fill="auto"/>
            <w:noWrap/>
            <w:vAlign w:val="center"/>
          </w:tcPr>
          <w:p w:rsidR="001A454F" w:rsidRPr="009E1C88" w:rsidRDefault="001A454F" w:rsidP="001A454F">
            <w:pPr>
              <w:kinsoku w:val="0"/>
              <w:overflowPunct w:val="0"/>
              <w:autoSpaceDE w:val="0"/>
              <w:autoSpaceDN w:val="0"/>
              <w:adjustRightInd w:val="0"/>
              <w:snapToGrid w:val="0"/>
              <w:ind w:left="-108"/>
              <w:jc w:val="center"/>
              <w:rPr>
                <w:sz w:val="20"/>
                <w:szCs w:val="20"/>
              </w:rPr>
            </w:pPr>
          </w:p>
        </w:tc>
        <w:tc>
          <w:tcPr>
            <w:tcW w:w="993" w:type="dxa"/>
            <w:gridSpan w:val="2"/>
            <w:vMerge/>
            <w:shd w:val="clear" w:color="auto" w:fill="auto"/>
            <w:noWrap/>
            <w:vAlign w:val="center"/>
          </w:tcPr>
          <w:p w:rsidR="001A454F" w:rsidRPr="009E1C88" w:rsidRDefault="001A454F" w:rsidP="001A454F">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1A454F" w:rsidRPr="009E1C88" w:rsidRDefault="001A454F" w:rsidP="001A454F">
            <w:pPr>
              <w:kinsoku w:val="0"/>
              <w:overflowPunct w:val="0"/>
              <w:autoSpaceDE w:val="0"/>
              <w:autoSpaceDN w:val="0"/>
              <w:adjustRightInd w:val="0"/>
              <w:snapToGrid w:val="0"/>
              <w:jc w:val="center"/>
              <w:rPr>
                <w:sz w:val="20"/>
                <w:szCs w:val="20"/>
              </w:rPr>
            </w:pPr>
            <w:r w:rsidRPr="009E1C88">
              <w:rPr>
                <w:sz w:val="20"/>
                <w:szCs w:val="20"/>
              </w:rPr>
              <w:t>0,00069</w:t>
            </w:r>
          </w:p>
        </w:tc>
      </w:tr>
      <w:tr w:rsidR="001A454F" w:rsidRPr="008F66EF" w:rsidTr="00C2090E">
        <w:trPr>
          <w:trHeight w:val="255"/>
        </w:trPr>
        <w:tc>
          <w:tcPr>
            <w:tcW w:w="3289" w:type="dxa"/>
            <w:vMerge w:val="restart"/>
            <w:shd w:val="clear" w:color="auto" w:fill="auto"/>
            <w:noWrap/>
            <w:vAlign w:val="center"/>
          </w:tcPr>
          <w:p w:rsidR="001A454F" w:rsidRPr="009E1C88" w:rsidRDefault="001A454F" w:rsidP="001A454F">
            <w:pPr>
              <w:rPr>
                <w:sz w:val="20"/>
                <w:szCs w:val="20"/>
              </w:rPr>
            </w:pPr>
            <w:r w:rsidRPr="009E1C88">
              <w:rPr>
                <w:sz w:val="20"/>
                <w:szCs w:val="20"/>
              </w:rPr>
              <w:t>Sandvik DL 431</w:t>
            </w:r>
          </w:p>
        </w:tc>
        <w:tc>
          <w:tcPr>
            <w:tcW w:w="709" w:type="dxa"/>
            <w:vMerge w:val="restart"/>
            <w:shd w:val="clear" w:color="auto" w:fill="auto"/>
            <w:noWrap/>
            <w:vAlign w:val="center"/>
          </w:tcPr>
          <w:p w:rsidR="001A454F" w:rsidRPr="009E1C88" w:rsidRDefault="001A454F" w:rsidP="001A454F">
            <w:pPr>
              <w:jc w:val="center"/>
              <w:rPr>
                <w:sz w:val="20"/>
                <w:szCs w:val="20"/>
              </w:rPr>
            </w:pPr>
            <w:r w:rsidRPr="009E1C88">
              <w:rPr>
                <w:sz w:val="20"/>
                <w:szCs w:val="20"/>
              </w:rPr>
              <w:t>1</w:t>
            </w:r>
          </w:p>
        </w:tc>
        <w:tc>
          <w:tcPr>
            <w:tcW w:w="1105" w:type="dxa"/>
            <w:gridSpan w:val="2"/>
            <w:shd w:val="clear" w:color="auto" w:fill="auto"/>
            <w:noWrap/>
            <w:vAlign w:val="center"/>
          </w:tcPr>
          <w:p w:rsidR="001A454F" w:rsidRPr="009E1C88" w:rsidRDefault="001A454F" w:rsidP="001A454F">
            <w:pPr>
              <w:kinsoku w:val="0"/>
              <w:overflowPunct w:val="0"/>
              <w:autoSpaceDE w:val="0"/>
              <w:autoSpaceDN w:val="0"/>
              <w:adjustRightInd w:val="0"/>
              <w:snapToGrid w:val="0"/>
              <w:ind w:left="-108"/>
              <w:jc w:val="center"/>
              <w:rPr>
                <w:sz w:val="20"/>
                <w:szCs w:val="20"/>
              </w:rPr>
            </w:pPr>
            <w:r w:rsidRPr="009E1C88">
              <w:rPr>
                <w:sz w:val="20"/>
                <w:szCs w:val="20"/>
              </w:rPr>
              <w:t>1</w:t>
            </w:r>
          </w:p>
        </w:tc>
        <w:tc>
          <w:tcPr>
            <w:tcW w:w="1134" w:type="dxa"/>
            <w:shd w:val="clear" w:color="auto" w:fill="auto"/>
            <w:noWrap/>
            <w:vAlign w:val="center"/>
          </w:tcPr>
          <w:p w:rsidR="001A454F" w:rsidRPr="009E1C88" w:rsidRDefault="001A454F" w:rsidP="001A454F">
            <w:pPr>
              <w:jc w:val="center"/>
              <w:rPr>
                <w:rFonts w:eastAsia="Calibri"/>
                <w:sz w:val="20"/>
                <w:szCs w:val="20"/>
                <w:lang w:eastAsia="en-US"/>
              </w:rPr>
            </w:pPr>
            <w:r w:rsidRPr="009E1C88">
              <w:rPr>
                <w:rFonts w:eastAsia="Calibri"/>
                <w:sz w:val="20"/>
                <w:szCs w:val="20"/>
                <w:lang w:eastAsia="en-US"/>
              </w:rPr>
              <w:t>0,453</w:t>
            </w:r>
          </w:p>
        </w:tc>
        <w:tc>
          <w:tcPr>
            <w:tcW w:w="1134" w:type="dxa"/>
            <w:gridSpan w:val="2"/>
            <w:vMerge w:val="restart"/>
            <w:shd w:val="clear" w:color="auto" w:fill="auto"/>
            <w:noWrap/>
            <w:vAlign w:val="center"/>
          </w:tcPr>
          <w:p w:rsidR="001A454F" w:rsidRPr="009E1C88" w:rsidRDefault="001A454F" w:rsidP="001A454F">
            <w:pPr>
              <w:kinsoku w:val="0"/>
              <w:overflowPunct w:val="0"/>
              <w:autoSpaceDE w:val="0"/>
              <w:autoSpaceDN w:val="0"/>
              <w:adjustRightInd w:val="0"/>
              <w:snapToGrid w:val="0"/>
              <w:ind w:left="-108"/>
              <w:jc w:val="center"/>
              <w:rPr>
                <w:sz w:val="20"/>
                <w:szCs w:val="20"/>
              </w:rPr>
            </w:pPr>
            <w:r w:rsidRPr="009E1C88">
              <w:rPr>
                <w:sz w:val="20"/>
                <w:szCs w:val="20"/>
              </w:rPr>
              <w:t>954</w:t>
            </w:r>
          </w:p>
        </w:tc>
        <w:tc>
          <w:tcPr>
            <w:tcW w:w="993" w:type="dxa"/>
            <w:gridSpan w:val="2"/>
            <w:vMerge w:val="restart"/>
            <w:shd w:val="clear" w:color="auto" w:fill="auto"/>
            <w:noWrap/>
            <w:vAlign w:val="center"/>
          </w:tcPr>
          <w:p w:rsidR="001A454F" w:rsidRPr="009E1C88" w:rsidRDefault="001A454F" w:rsidP="001A454F">
            <w:pPr>
              <w:kinsoku w:val="0"/>
              <w:overflowPunct w:val="0"/>
              <w:autoSpaceDE w:val="0"/>
              <w:autoSpaceDN w:val="0"/>
              <w:adjustRightInd w:val="0"/>
              <w:snapToGrid w:val="0"/>
              <w:ind w:left="-108"/>
              <w:jc w:val="center"/>
              <w:rPr>
                <w:sz w:val="20"/>
                <w:szCs w:val="20"/>
              </w:rPr>
            </w:pPr>
            <w:r w:rsidRPr="009E1C88">
              <w:rPr>
                <w:sz w:val="20"/>
                <w:szCs w:val="20"/>
              </w:rPr>
              <w:t>3000</w:t>
            </w:r>
          </w:p>
        </w:tc>
        <w:tc>
          <w:tcPr>
            <w:tcW w:w="992" w:type="dxa"/>
            <w:shd w:val="clear" w:color="auto" w:fill="auto"/>
            <w:noWrap/>
            <w:vAlign w:val="bottom"/>
          </w:tcPr>
          <w:p w:rsidR="001A454F" w:rsidRPr="009E1C88" w:rsidRDefault="001A454F" w:rsidP="001A454F">
            <w:pPr>
              <w:kinsoku w:val="0"/>
              <w:overflowPunct w:val="0"/>
              <w:autoSpaceDE w:val="0"/>
              <w:autoSpaceDN w:val="0"/>
              <w:adjustRightInd w:val="0"/>
              <w:snapToGrid w:val="0"/>
              <w:jc w:val="center"/>
              <w:rPr>
                <w:sz w:val="20"/>
                <w:szCs w:val="20"/>
              </w:rPr>
            </w:pPr>
            <w:r w:rsidRPr="009E1C88">
              <w:rPr>
                <w:sz w:val="20"/>
                <w:szCs w:val="20"/>
              </w:rPr>
              <w:t>0,00014</w:t>
            </w:r>
          </w:p>
        </w:tc>
      </w:tr>
      <w:tr w:rsidR="001A454F" w:rsidRPr="008F66EF" w:rsidTr="00C2090E">
        <w:trPr>
          <w:trHeight w:val="255"/>
        </w:trPr>
        <w:tc>
          <w:tcPr>
            <w:tcW w:w="3289" w:type="dxa"/>
            <w:vMerge/>
            <w:shd w:val="clear" w:color="auto" w:fill="auto"/>
            <w:noWrap/>
            <w:vAlign w:val="center"/>
          </w:tcPr>
          <w:p w:rsidR="001A454F" w:rsidRPr="009E1C88" w:rsidRDefault="001A454F" w:rsidP="001A454F">
            <w:pPr>
              <w:kinsoku w:val="0"/>
              <w:overflowPunct w:val="0"/>
              <w:autoSpaceDE w:val="0"/>
              <w:autoSpaceDN w:val="0"/>
              <w:adjustRightInd w:val="0"/>
              <w:snapToGrid w:val="0"/>
              <w:rPr>
                <w:sz w:val="20"/>
                <w:szCs w:val="20"/>
              </w:rPr>
            </w:pPr>
          </w:p>
        </w:tc>
        <w:tc>
          <w:tcPr>
            <w:tcW w:w="709" w:type="dxa"/>
            <w:vMerge/>
            <w:shd w:val="clear" w:color="auto" w:fill="auto"/>
            <w:noWrap/>
            <w:vAlign w:val="center"/>
          </w:tcPr>
          <w:p w:rsidR="001A454F" w:rsidRPr="009E1C88" w:rsidRDefault="001A454F" w:rsidP="001A454F">
            <w:pPr>
              <w:kinsoku w:val="0"/>
              <w:overflowPunct w:val="0"/>
              <w:autoSpaceDE w:val="0"/>
              <w:autoSpaceDN w:val="0"/>
              <w:adjustRightInd w:val="0"/>
              <w:snapToGrid w:val="0"/>
              <w:jc w:val="center"/>
              <w:rPr>
                <w:sz w:val="20"/>
                <w:szCs w:val="20"/>
              </w:rPr>
            </w:pPr>
          </w:p>
        </w:tc>
        <w:tc>
          <w:tcPr>
            <w:tcW w:w="1105" w:type="dxa"/>
            <w:gridSpan w:val="2"/>
            <w:shd w:val="clear" w:color="auto" w:fill="auto"/>
            <w:noWrap/>
            <w:vAlign w:val="center"/>
          </w:tcPr>
          <w:p w:rsidR="001A454F" w:rsidRPr="009E1C88" w:rsidRDefault="001A454F" w:rsidP="001A454F">
            <w:pPr>
              <w:kinsoku w:val="0"/>
              <w:overflowPunct w:val="0"/>
              <w:autoSpaceDE w:val="0"/>
              <w:autoSpaceDN w:val="0"/>
              <w:adjustRightInd w:val="0"/>
              <w:snapToGrid w:val="0"/>
              <w:ind w:left="-108"/>
              <w:jc w:val="center"/>
              <w:rPr>
                <w:sz w:val="20"/>
                <w:szCs w:val="20"/>
              </w:rPr>
            </w:pPr>
            <w:r w:rsidRPr="009E1C88">
              <w:rPr>
                <w:sz w:val="20"/>
                <w:szCs w:val="20"/>
              </w:rPr>
              <w:t>1</w:t>
            </w:r>
          </w:p>
        </w:tc>
        <w:tc>
          <w:tcPr>
            <w:tcW w:w="1134" w:type="dxa"/>
            <w:shd w:val="clear" w:color="auto" w:fill="auto"/>
            <w:noWrap/>
            <w:vAlign w:val="center"/>
          </w:tcPr>
          <w:p w:rsidR="001A454F" w:rsidRPr="009E1C88" w:rsidRDefault="001A454F" w:rsidP="001A454F">
            <w:pPr>
              <w:jc w:val="center"/>
              <w:rPr>
                <w:rFonts w:eastAsia="Calibri"/>
                <w:sz w:val="20"/>
                <w:szCs w:val="20"/>
                <w:lang w:eastAsia="en-US"/>
              </w:rPr>
            </w:pPr>
            <w:r w:rsidRPr="009E1C88">
              <w:rPr>
                <w:rFonts w:eastAsia="Calibri"/>
                <w:sz w:val="20"/>
                <w:szCs w:val="20"/>
                <w:lang w:eastAsia="en-US"/>
              </w:rPr>
              <w:t>0,692</w:t>
            </w:r>
          </w:p>
        </w:tc>
        <w:tc>
          <w:tcPr>
            <w:tcW w:w="1134" w:type="dxa"/>
            <w:gridSpan w:val="2"/>
            <w:vMerge/>
            <w:shd w:val="clear" w:color="auto" w:fill="auto"/>
            <w:noWrap/>
            <w:vAlign w:val="center"/>
          </w:tcPr>
          <w:p w:rsidR="001A454F" w:rsidRPr="009E1C88" w:rsidRDefault="001A454F" w:rsidP="001A454F">
            <w:pPr>
              <w:kinsoku w:val="0"/>
              <w:overflowPunct w:val="0"/>
              <w:autoSpaceDE w:val="0"/>
              <w:autoSpaceDN w:val="0"/>
              <w:adjustRightInd w:val="0"/>
              <w:snapToGrid w:val="0"/>
              <w:ind w:left="-108"/>
              <w:jc w:val="center"/>
              <w:rPr>
                <w:sz w:val="20"/>
                <w:szCs w:val="20"/>
              </w:rPr>
            </w:pPr>
          </w:p>
        </w:tc>
        <w:tc>
          <w:tcPr>
            <w:tcW w:w="993" w:type="dxa"/>
            <w:gridSpan w:val="2"/>
            <w:vMerge/>
            <w:shd w:val="clear" w:color="auto" w:fill="auto"/>
            <w:noWrap/>
            <w:vAlign w:val="center"/>
          </w:tcPr>
          <w:p w:rsidR="001A454F" w:rsidRPr="009E1C88" w:rsidRDefault="001A454F" w:rsidP="001A454F">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1A454F" w:rsidRPr="009E1C88" w:rsidRDefault="001A454F" w:rsidP="001A454F">
            <w:pPr>
              <w:kinsoku w:val="0"/>
              <w:overflowPunct w:val="0"/>
              <w:autoSpaceDE w:val="0"/>
              <w:autoSpaceDN w:val="0"/>
              <w:adjustRightInd w:val="0"/>
              <w:snapToGrid w:val="0"/>
              <w:jc w:val="center"/>
              <w:rPr>
                <w:sz w:val="20"/>
                <w:szCs w:val="20"/>
              </w:rPr>
            </w:pPr>
            <w:r w:rsidRPr="009E1C88">
              <w:rPr>
                <w:sz w:val="20"/>
                <w:szCs w:val="20"/>
              </w:rPr>
              <w:t>0,00022</w:t>
            </w:r>
          </w:p>
        </w:tc>
      </w:tr>
      <w:tr w:rsidR="001A454F" w:rsidRPr="008F66EF" w:rsidTr="00C2090E">
        <w:trPr>
          <w:trHeight w:val="255"/>
        </w:trPr>
        <w:tc>
          <w:tcPr>
            <w:tcW w:w="3289" w:type="dxa"/>
            <w:vMerge w:val="restart"/>
            <w:shd w:val="clear" w:color="auto" w:fill="auto"/>
            <w:noWrap/>
            <w:vAlign w:val="center"/>
          </w:tcPr>
          <w:p w:rsidR="001A454F" w:rsidRPr="009E1C88" w:rsidRDefault="001A454F" w:rsidP="001A454F">
            <w:pPr>
              <w:autoSpaceDN w:val="0"/>
              <w:rPr>
                <w:rFonts w:eastAsia="Calibri"/>
                <w:sz w:val="20"/>
                <w:szCs w:val="20"/>
                <w:lang w:val="en-US" w:eastAsia="en-US"/>
              </w:rPr>
            </w:pPr>
            <w:r w:rsidRPr="009E1C88">
              <w:rPr>
                <w:rFonts w:eastAsia="Calibri"/>
                <w:sz w:val="20"/>
                <w:szCs w:val="20"/>
                <w:lang w:val="en-US" w:eastAsia="en-US"/>
              </w:rPr>
              <w:t>САТ-980 L</w:t>
            </w:r>
          </w:p>
        </w:tc>
        <w:tc>
          <w:tcPr>
            <w:tcW w:w="709" w:type="dxa"/>
            <w:vMerge w:val="restart"/>
            <w:shd w:val="clear" w:color="auto" w:fill="auto"/>
            <w:noWrap/>
            <w:vAlign w:val="center"/>
          </w:tcPr>
          <w:p w:rsidR="001A454F" w:rsidRPr="009E1C88" w:rsidRDefault="001A454F" w:rsidP="001A454F">
            <w:pPr>
              <w:autoSpaceDN w:val="0"/>
              <w:jc w:val="center"/>
              <w:rPr>
                <w:rFonts w:eastAsia="Calibri"/>
                <w:sz w:val="20"/>
                <w:szCs w:val="20"/>
                <w:lang w:eastAsia="en-US"/>
              </w:rPr>
            </w:pPr>
            <w:r w:rsidRPr="009E1C88">
              <w:rPr>
                <w:rFonts w:eastAsia="Calibri"/>
                <w:sz w:val="20"/>
                <w:szCs w:val="20"/>
                <w:lang w:eastAsia="en-US"/>
              </w:rPr>
              <w:t>5</w:t>
            </w:r>
          </w:p>
        </w:tc>
        <w:tc>
          <w:tcPr>
            <w:tcW w:w="1105" w:type="dxa"/>
            <w:gridSpan w:val="2"/>
            <w:shd w:val="clear" w:color="auto" w:fill="auto"/>
            <w:noWrap/>
            <w:vAlign w:val="bottom"/>
          </w:tcPr>
          <w:p w:rsidR="001A454F" w:rsidRPr="009E1C88" w:rsidRDefault="001A454F" w:rsidP="001A454F">
            <w:pPr>
              <w:kinsoku w:val="0"/>
              <w:overflowPunct w:val="0"/>
              <w:autoSpaceDE w:val="0"/>
              <w:autoSpaceDN w:val="0"/>
              <w:adjustRightInd w:val="0"/>
              <w:snapToGrid w:val="0"/>
              <w:ind w:left="-108"/>
              <w:jc w:val="center"/>
              <w:rPr>
                <w:sz w:val="20"/>
                <w:szCs w:val="20"/>
              </w:rPr>
            </w:pPr>
            <w:r w:rsidRPr="009E1C88">
              <w:rPr>
                <w:sz w:val="20"/>
                <w:szCs w:val="20"/>
              </w:rPr>
              <w:t>1</w:t>
            </w:r>
          </w:p>
        </w:tc>
        <w:tc>
          <w:tcPr>
            <w:tcW w:w="1134" w:type="dxa"/>
            <w:shd w:val="clear" w:color="auto" w:fill="auto"/>
            <w:noWrap/>
            <w:vAlign w:val="center"/>
          </w:tcPr>
          <w:p w:rsidR="001A454F" w:rsidRPr="009E1C88" w:rsidRDefault="001A454F" w:rsidP="001A454F">
            <w:pPr>
              <w:jc w:val="center"/>
              <w:rPr>
                <w:rFonts w:eastAsia="Calibri"/>
                <w:sz w:val="20"/>
                <w:szCs w:val="20"/>
                <w:lang w:eastAsia="en-US"/>
              </w:rPr>
            </w:pPr>
            <w:r w:rsidRPr="009E1C88">
              <w:rPr>
                <w:rFonts w:eastAsia="Calibri"/>
                <w:sz w:val="20"/>
                <w:szCs w:val="20"/>
                <w:lang w:eastAsia="en-US"/>
              </w:rPr>
              <w:t>0,92</w:t>
            </w:r>
          </w:p>
        </w:tc>
        <w:tc>
          <w:tcPr>
            <w:tcW w:w="1134" w:type="dxa"/>
            <w:gridSpan w:val="2"/>
            <w:vMerge w:val="restart"/>
            <w:shd w:val="clear" w:color="auto" w:fill="auto"/>
            <w:noWrap/>
            <w:vAlign w:val="center"/>
          </w:tcPr>
          <w:p w:rsidR="001A454F" w:rsidRPr="009E1C88" w:rsidRDefault="001A454F" w:rsidP="001A454F">
            <w:pPr>
              <w:kinsoku w:val="0"/>
              <w:overflowPunct w:val="0"/>
              <w:autoSpaceDE w:val="0"/>
              <w:autoSpaceDN w:val="0"/>
              <w:adjustRightInd w:val="0"/>
              <w:snapToGrid w:val="0"/>
              <w:ind w:left="-108"/>
              <w:jc w:val="center"/>
              <w:rPr>
                <w:sz w:val="20"/>
                <w:szCs w:val="20"/>
              </w:rPr>
            </w:pPr>
            <w:r w:rsidRPr="009E1C88">
              <w:rPr>
                <w:sz w:val="20"/>
                <w:szCs w:val="20"/>
              </w:rPr>
              <w:t>3400</w:t>
            </w:r>
          </w:p>
        </w:tc>
        <w:tc>
          <w:tcPr>
            <w:tcW w:w="993" w:type="dxa"/>
            <w:gridSpan w:val="2"/>
            <w:vMerge w:val="restart"/>
            <w:shd w:val="clear" w:color="auto" w:fill="auto"/>
            <w:noWrap/>
            <w:vAlign w:val="center"/>
          </w:tcPr>
          <w:p w:rsidR="001A454F" w:rsidRPr="009E1C88" w:rsidRDefault="001A454F" w:rsidP="001A454F">
            <w:pPr>
              <w:kinsoku w:val="0"/>
              <w:overflowPunct w:val="0"/>
              <w:autoSpaceDE w:val="0"/>
              <w:autoSpaceDN w:val="0"/>
              <w:adjustRightInd w:val="0"/>
              <w:snapToGrid w:val="0"/>
              <w:ind w:left="-108"/>
              <w:jc w:val="center"/>
              <w:rPr>
                <w:sz w:val="20"/>
                <w:szCs w:val="20"/>
              </w:rPr>
            </w:pPr>
            <w:r w:rsidRPr="009E1C88">
              <w:rPr>
                <w:sz w:val="20"/>
                <w:szCs w:val="20"/>
              </w:rPr>
              <w:t>3000</w:t>
            </w:r>
          </w:p>
        </w:tc>
        <w:tc>
          <w:tcPr>
            <w:tcW w:w="992" w:type="dxa"/>
            <w:shd w:val="clear" w:color="auto" w:fill="auto"/>
            <w:noWrap/>
            <w:vAlign w:val="bottom"/>
          </w:tcPr>
          <w:p w:rsidR="001A454F" w:rsidRPr="009E1C88" w:rsidRDefault="001A454F" w:rsidP="001A454F">
            <w:pPr>
              <w:kinsoku w:val="0"/>
              <w:overflowPunct w:val="0"/>
              <w:autoSpaceDE w:val="0"/>
              <w:autoSpaceDN w:val="0"/>
              <w:adjustRightInd w:val="0"/>
              <w:snapToGrid w:val="0"/>
              <w:jc w:val="center"/>
              <w:rPr>
                <w:sz w:val="20"/>
                <w:szCs w:val="20"/>
              </w:rPr>
            </w:pPr>
            <w:r w:rsidRPr="009E1C88">
              <w:rPr>
                <w:sz w:val="20"/>
                <w:szCs w:val="20"/>
              </w:rPr>
              <w:t>0,00521</w:t>
            </w:r>
          </w:p>
        </w:tc>
      </w:tr>
      <w:tr w:rsidR="001A454F" w:rsidRPr="008F66EF" w:rsidTr="00C2090E">
        <w:trPr>
          <w:trHeight w:val="255"/>
        </w:trPr>
        <w:tc>
          <w:tcPr>
            <w:tcW w:w="3289" w:type="dxa"/>
            <w:vMerge/>
            <w:shd w:val="clear" w:color="auto" w:fill="auto"/>
            <w:noWrap/>
            <w:vAlign w:val="center"/>
          </w:tcPr>
          <w:p w:rsidR="001A454F" w:rsidRPr="009E1C88" w:rsidRDefault="001A454F" w:rsidP="001A454F">
            <w:pPr>
              <w:kinsoku w:val="0"/>
              <w:overflowPunct w:val="0"/>
              <w:autoSpaceDE w:val="0"/>
              <w:autoSpaceDN w:val="0"/>
              <w:adjustRightInd w:val="0"/>
              <w:snapToGrid w:val="0"/>
              <w:rPr>
                <w:sz w:val="20"/>
                <w:szCs w:val="20"/>
              </w:rPr>
            </w:pPr>
          </w:p>
        </w:tc>
        <w:tc>
          <w:tcPr>
            <w:tcW w:w="709" w:type="dxa"/>
            <w:vMerge/>
            <w:shd w:val="clear" w:color="auto" w:fill="auto"/>
            <w:noWrap/>
            <w:vAlign w:val="center"/>
          </w:tcPr>
          <w:p w:rsidR="001A454F" w:rsidRPr="009E1C88" w:rsidRDefault="001A454F" w:rsidP="001A454F">
            <w:pPr>
              <w:kinsoku w:val="0"/>
              <w:overflowPunct w:val="0"/>
              <w:autoSpaceDE w:val="0"/>
              <w:autoSpaceDN w:val="0"/>
              <w:adjustRightInd w:val="0"/>
              <w:snapToGrid w:val="0"/>
              <w:jc w:val="center"/>
              <w:rPr>
                <w:sz w:val="20"/>
                <w:szCs w:val="20"/>
              </w:rPr>
            </w:pPr>
          </w:p>
        </w:tc>
        <w:tc>
          <w:tcPr>
            <w:tcW w:w="1105" w:type="dxa"/>
            <w:gridSpan w:val="2"/>
            <w:shd w:val="clear" w:color="auto" w:fill="auto"/>
            <w:noWrap/>
            <w:vAlign w:val="bottom"/>
          </w:tcPr>
          <w:p w:rsidR="001A454F" w:rsidRPr="009E1C88" w:rsidRDefault="001A454F" w:rsidP="001A454F">
            <w:pPr>
              <w:kinsoku w:val="0"/>
              <w:overflowPunct w:val="0"/>
              <w:autoSpaceDE w:val="0"/>
              <w:autoSpaceDN w:val="0"/>
              <w:adjustRightInd w:val="0"/>
              <w:snapToGrid w:val="0"/>
              <w:ind w:left="-108"/>
              <w:jc w:val="center"/>
              <w:rPr>
                <w:sz w:val="20"/>
                <w:szCs w:val="20"/>
              </w:rPr>
            </w:pPr>
            <w:r w:rsidRPr="009E1C88">
              <w:rPr>
                <w:sz w:val="20"/>
                <w:szCs w:val="20"/>
              </w:rPr>
              <w:t>1</w:t>
            </w:r>
          </w:p>
        </w:tc>
        <w:tc>
          <w:tcPr>
            <w:tcW w:w="1134" w:type="dxa"/>
            <w:shd w:val="clear" w:color="auto" w:fill="auto"/>
            <w:noWrap/>
            <w:vAlign w:val="center"/>
          </w:tcPr>
          <w:p w:rsidR="001A454F" w:rsidRPr="009E1C88" w:rsidRDefault="001A454F" w:rsidP="001A454F">
            <w:pPr>
              <w:jc w:val="center"/>
              <w:rPr>
                <w:rFonts w:eastAsia="Calibri"/>
                <w:sz w:val="20"/>
                <w:szCs w:val="20"/>
                <w:lang w:eastAsia="en-US"/>
              </w:rPr>
            </w:pPr>
            <w:r w:rsidRPr="009E1C88">
              <w:rPr>
                <w:rFonts w:eastAsia="Calibri"/>
                <w:sz w:val="20"/>
                <w:szCs w:val="20"/>
                <w:lang w:eastAsia="en-US"/>
              </w:rPr>
              <w:t>1,19</w:t>
            </w:r>
          </w:p>
        </w:tc>
        <w:tc>
          <w:tcPr>
            <w:tcW w:w="1134" w:type="dxa"/>
            <w:gridSpan w:val="2"/>
            <w:vMerge/>
            <w:shd w:val="clear" w:color="auto" w:fill="auto"/>
            <w:noWrap/>
            <w:vAlign w:val="center"/>
          </w:tcPr>
          <w:p w:rsidR="001A454F" w:rsidRPr="009E1C88" w:rsidRDefault="001A454F" w:rsidP="001A454F">
            <w:pPr>
              <w:kinsoku w:val="0"/>
              <w:overflowPunct w:val="0"/>
              <w:autoSpaceDE w:val="0"/>
              <w:autoSpaceDN w:val="0"/>
              <w:adjustRightInd w:val="0"/>
              <w:snapToGrid w:val="0"/>
              <w:ind w:left="-108"/>
              <w:jc w:val="center"/>
              <w:rPr>
                <w:sz w:val="20"/>
                <w:szCs w:val="20"/>
              </w:rPr>
            </w:pPr>
          </w:p>
        </w:tc>
        <w:tc>
          <w:tcPr>
            <w:tcW w:w="993" w:type="dxa"/>
            <w:gridSpan w:val="2"/>
            <w:vMerge/>
            <w:shd w:val="clear" w:color="auto" w:fill="auto"/>
            <w:noWrap/>
            <w:vAlign w:val="center"/>
          </w:tcPr>
          <w:p w:rsidR="001A454F" w:rsidRPr="009E1C88" w:rsidRDefault="001A454F" w:rsidP="001A454F">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1A454F" w:rsidRPr="009E1C88" w:rsidRDefault="001A454F" w:rsidP="001A454F">
            <w:pPr>
              <w:kinsoku w:val="0"/>
              <w:overflowPunct w:val="0"/>
              <w:autoSpaceDE w:val="0"/>
              <w:autoSpaceDN w:val="0"/>
              <w:adjustRightInd w:val="0"/>
              <w:snapToGrid w:val="0"/>
              <w:jc w:val="center"/>
              <w:rPr>
                <w:sz w:val="20"/>
                <w:szCs w:val="20"/>
              </w:rPr>
            </w:pPr>
            <w:r w:rsidRPr="009E1C88">
              <w:rPr>
                <w:sz w:val="20"/>
                <w:szCs w:val="20"/>
              </w:rPr>
              <w:t>0,00674</w:t>
            </w:r>
          </w:p>
        </w:tc>
      </w:tr>
      <w:tr w:rsidR="001A454F" w:rsidRPr="008F66EF" w:rsidTr="00C2090E">
        <w:trPr>
          <w:trHeight w:val="255"/>
        </w:trPr>
        <w:tc>
          <w:tcPr>
            <w:tcW w:w="3289" w:type="dxa"/>
            <w:vMerge w:val="restart"/>
            <w:shd w:val="clear" w:color="auto" w:fill="auto"/>
            <w:noWrap/>
            <w:vAlign w:val="center"/>
          </w:tcPr>
          <w:p w:rsidR="001A454F" w:rsidRPr="009E1C88" w:rsidRDefault="001A454F" w:rsidP="001A454F">
            <w:pPr>
              <w:autoSpaceDN w:val="0"/>
              <w:rPr>
                <w:rFonts w:eastAsia="Calibri"/>
                <w:sz w:val="20"/>
                <w:szCs w:val="20"/>
                <w:lang w:val="en-US" w:eastAsia="en-US"/>
              </w:rPr>
            </w:pPr>
            <w:r w:rsidRPr="009E1C88">
              <w:rPr>
                <w:rFonts w:eastAsia="Calibri"/>
                <w:sz w:val="20"/>
                <w:szCs w:val="20"/>
                <w:lang w:val="en-US" w:eastAsia="en-US"/>
              </w:rPr>
              <w:t>САТ-980Н (ОКНТ)</w:t>
            </w:r>
          </w:p>
        </w:tc>
        <w:tc>
          <w:tcPr>
            <w:tcW w:w="709" w:type="dxa"/>
            <w:vMerge w:val="restart"/>
            <w:shd w:val="clear" w:color="auto" w:fill="auto"/>
            <w:noWrap/>
            <w:vAlign w:val="center"/>
          </w:tcPr>
          <w:p w:rsidR="001A454F" w:rsidRPr="009E1C88" w:rsidRDefault="001A454F" w:rsidP="001A454F">
            <w:pPr>
              <w:autoSpaceDN w:val="0"/>
              <w:jc w:val="center"/>
              <w:rPr>
                <w:rFonts w:eastAsia="Calibri"/>
                <w:sz w:val="20"/>
                <w:szCs w:val="20"/>
                <w:lang w:eastAsia="en-US"/>
              </w:rPr>
            </w:pPr>
            <w:r w:rsidRPr="009E1C88">
              <w:rPr>
                <w:rFonts w:eastAsia="Calibri"/>
                <w:sz w:val="20"/>
                <w:szCs w:val="20"/>
                <w:lang w:eastAsia="en-US"/>
              </w:rPr>
              <w:t>1</w:t>
            </w:r>
          </w:p>
        </w:tc>
        <w:tc>
          <w:tcPr>
            <w:tcW w:w="1105" w:type="dxa"/>
            <w:gridSpan w:val="2"/>
            <w:shd w:val="clear" w:color="auto" w:fill="auto"/>
            <w:noWrap/>
            <w:vAlign w:val="bottom"/>
          </w:tcPr>
          <w:p w:rsidR="001A454F" w:rsidRPr="009E1C88" w:rsidRDefault="001A454F" w:rsidP="001A454F">
            <w:pPr>
              <w:kinsoku w:val="0"/>
              <w:overflowPunct w:val="0"/>
              <w:autoSpaceDE w:val="0"/>
              <w:autoSpaceDN w:val="0"/>
              <w:adjustRightInd w:val="0"/>
              <w:snapToGrid w:val="0"/>
              <w:ind w:left="-108"/>
              <w:jc w:val="center"/>
              <w:rPr>
                <w:sz w:val="20"/>
                <w:szCs w:val="20"/>
              </w:rPr>
            </w:pPr>
            <w:r w:rsidRPr="009E1C88">
              <w:rPr>
                <w:sz w:val="20"/>
                <w:szCs w:val="20"/>
              </w:rPr>
              <w:t>1</w:t>
            </w:r>
          </w:p>
        </w:tc>
        <w:tc>
          <w:tcPr>
            <w:tcW w:w="1134" w:type="dxa"/>
            <w:shd w:val="clear" w:color="auto" w:fill="auto"/>
            <w:noWrap/>
            <w:vAlign w:val="center"/>
          </w:tcPr>
          <w:p w:rsidR="001A454F" w:rsidRPr="009E1C88" w:rsidRDefault="001A454F" w:rsidP="001A454F">
            <w:pPr>
              <w:jc w:val="center"/>
              <w:rPr>
                <w:rFonts w:eastAsia="Calibri"/>
                <w:sz w:val="20"/>
                <w:szCs w:val="20"/>
                <w:lang w:eastAsia="en-US"/>
              </w:rPr>
            </w:pPr>
            <w:r w:rsidRPr="009E1C88">
              <w:rPr>
                <w:rFonts w:eastAsia="Calibri"/>
                <w:sz w:val="20"/>
                <w:szCs w:val="20"/>
                <w:lang w:eastAsia="en-US"/>
              </w:rPr>
              <w:t>0,92</w:t>
            </w:r>
          </w:p>
        </w:tc>
        <w:tc>
          <w:tcPr>
            <w:tcW w:w="1134" w:type="dxa"/>
            <w:gridSpan w:val="2"/>
            <w:vMerge w:val="restart"/>
            <w:shd w:val="clear" w:color="auto" w:fill="auto"/>
            <w:noWrap/>
            <w:vAlign w:val="center"/>
          </w:tcPr>
          <w:p w:rsidR="001A454F" w:rsidRPr="009E1C88" w:rsidRDefault="001A454F" w:rsidP="001A454F">
            <w:pPr>
              <w:kinsoku w:val="0"/>
              <w:overflowPunct w:val="0"/>
              <w:autoSpaceDE w:val="0"/>
              <w:autoSpaceDN w:val="0"/>
              <w:adjustRightInd w:val="0"/>
              <w:snapToGrid w:val="0"/>
              <w:ind w:left="-108"/>
              <w:jc w:val="center"/>
              <w:rPr>
                <w:sz w:val="20"/>
                <w:szCs w:val="20"/>
              </w:rPr>
            </w:pPr>
            <w:r w:rsidRPr="009E1C88">
              <w:rPr>
                <w:sz w:val="20"/>
                <w:szCs w:val="20"/>
              </w:rPr>
              <w:t>3840</w:t>
            </w:r>
          </w:p>
        </w:tc>
        <w:tc>
          <w:tcPr>
            <w:tcW w:w="993" w:type="dxa"/>
            <w:gridSpan w:val="2"/>
            <w:vMerge w:val="restart"/>
            <w:shd w:val="clear" w:color="auto" w:fill="auto"/>
            <w:noWrap/>
            <w:vAlign w:val="center"/>
          </w:tcPr>
          <w:p w:rsidR="001A454F" w:rsidRPr="009E1C88" w:rsidRDefault="001A454F" w:rsidP="001A454F">
            <w:pPr>
              <w:kinsoku w:val="0"/>
              <w:overflowPunct w:val="0"/>
              <w:autoSpaceDE w:val="0"/>
              <w:autoSpaceDN w:val="0"/>
              <w:adjustRightInd w:val="0"/>
              <w:snapToGrid w:val="0"/>
              <w:ind w:left="-108"/>
              <w:jc w:val="center"/>
              <w:rPr>
                <w:sz w:val="20"/>
                <w:szCs w:val="20"/>
              </w:rPr>
            </w:pPr>
            <w:r w:rsidRPr="009E1C88">
              <w:rPr>
                <w:sz w:val="20"/>
                <w:szCs w:val="20"/>
              </w:rPr>
              <w:t>3000</w:t>
            </w:r>
          </w:p>
        </w:tc>
        <w:tc>
          <w:tcPr>
            <w:tcW w:w="992" w:type="dxa"/>
            <w:shd w:val="clear" w:color="auto" w:fill="auto"/>
            <w:noWrap/>
            <w:vAlign w:val="bottom"/>
          </w:tcPr>
          <w:p w:rsidR="001A454F" w:rsidRPr="009E1C88" w:rsidRDefault="001A454F" w:rsidP="001A454F">
            <w:pPr>
              <w:kinsoku w:val="0"/>
              <w:overflowPunct w:val="0"/>
              <w:autoSpaceDE w:val="0"/>
              <w:autoSpaceDN w:val="0"/>
              <w:adjustRightInd w:val="0"/>
              <w:snapToGrid w:val="0"/>
              <w:jc w:val="center"/>
              <w:rPr>
                <w:sz w:val="20"/>
                <w:szCs w:val="20"/>
              </w:rPr>
            </w:pPr>
            <w:r w:rsidRPr="009E1C88">
              <w:rPr>
                <w:sz w:val="20"/>
                <w:szCs w:val="20"/>
              </w:rPr>
              <w:t>0,00118</w:t>
            </w:r>
          </w:p>
        </w:tc>
      </w:tr>
      <w:tr w:rsidR="001A454F" w:rsidRPr="008F66EF" w:rsidTr="00C2090E">
        <w:trPr>
          <w:trHeight w:val="255"/>
        </w:trPr>
        <w:tc>
          <w:tcPr>
            <w:tcW w:w="3289" w:type="dxa"/>
            <w:vMerge/>
            <w:shd w:val="clear" w:color="auto" w:fill="auto"/>
            <w:noWrap/>
            <w:vAlign w:val="center"/>
          </w:tcPr>
          <w:p w:rsidR="001A454F" w:rsidRPr="009E1C88" w:rsidRDefault="001A454F" w:rsidP="001A454F">
            <w:pPr>
              <w:kinsoku w:val="0"/>
              <w:overflowPunct w:val="0"/>
              <w:autoSpaceDE w:val="0"/>
              <w:autoSpaceDN w:val="0"/>
              <w:adjustRightInd w:val="0"/>
              <w:snapToGrid w:val="0"/>
              <w:rPr>
                <w:sz w:val="20"/>
                <w:szCs w:val="20"/>
              </w:rPr>
            </w:pPr>
          </w:p>
        </w:tc>
        <w:tc>
          <w:tcPr>
            <w:tcW w:w="709" w:type="dxa"/>
            <w:vMerge/>
            <w:shd w:val="clear" w:color="auto" w:fill="auto"/>
            <w:noWrap/>
            <w:vAlign w:val="center"/>
          </w:tcPr>
          <w:p w:rsidR="001A454F" w:rsidRPr="009E1C88" w:rsidRDefault="001A454F" w:rsidP="001A454F">
            <w:pPr>
              <w:kinsoku w:val="0"/>
              <w:overflowPunct w:val="0"/>
              <w:autoSpaceDE w:val="0"/>
              <w:autoSpaceDN w:val="0"/>
              <w:adjustRightInd w:val="0"/>
              <w:snapToGrid w:val="0"/>
              <w:jc w:val="center"/>
              <w:rPr>
                <w:sz w:val="20"/>
                <w:szCs w:val="20"/>
              </w:rPr>
            </w:pPr>
          </w:p>
        </w:tc>
        <w:tc>
          <w:tcPr>
            <w:tcW w:w="1105" w:type="dxa"/>
            <w:gridSpan w:val="2"/>
            <w:shd w:val="clear" w:color="auto" w:fill="auto"/>
            <w:noWrap/>
            <w:vAlign w:val="bottom"/>
          </w:tcPr>
          <w:p w:rsidR="001A454F" w:rsidRPr="009E1C88" w:rsidRDefault="001A454F" w:rsidP="001A454F">
            <w:pPr>
              <w:kinsoku w:val="0"/>
              <w:overflowPunct w:val="0"/>
              <w:autoSpaceDE w:val="0"/>
              <w:autoSpaceDN w:val="0"/>
              <w:adjustRightInd w:val="0"/>
              <w:snapToGrid w:val="0"/>
              <w:ind w:left="-108"/>
              <w:jc w:val="center"/>
              <w:rPr>
                <w:sz w:val="20"/>
                <w:szCs w:val="20"/>
              </w:rPr>
            </w:pPr>
            <w:r w:rsidRPr="009E1C88">
              <w:rPr>
                <w:sz w:val="20"/>
                <w:szCs w:val="20"/>
              </w:rPr>
              <w:t>1</w:t>
            </w:r>
          </w:p>
        </w:tc>
        <w:tc>
          <w:tcPr>
            <w:tcW w:w="1134" w:type="dxa"/>
            <w:shd w:val="clear" w:color="auto" w:fill="auto"/>
            <w:noWrap/>
            <w:vAlign w:val="center"/>
          </w:tcPr>
          <w:p w:rsidR="001A454F" w:rsidRPr="009E1C88" w:rsidRDefault="001A454F" w:rsidP="001A454F">
            <w:pPr>
              <w:jc w:val="center"/>
              <w:rPr>
                <w:rFonts w:eastAsia="Calibri"/>
                <w:sz w:val="20"/>
                <w:szCs w:val="20"/>
                <w:lang w:eastAsia="en-US"/>
              </w:rPr>
            </w:pPr>
            <w:r w:rsidRPr="009E1C88">
              <w:rPr>
                <w:rFonts w:eastAsia="Calibri"/>
                <w:sz w:val="20"/>
                <w:szCs w:val="20"/>
                <w:lang w:eastAsia="en-US"/>
              </w:rPr>
              <w:t>1,19</w:t>
            </w:r>
          </w:p>
        </w:tc>
        <w:tc>
          <w:tcPr>
            <w:tcW w:w="1134" w:type="dxa"/>
            <w:gridSpan w:val="2"/>
            <w:vMerge/>
            <w:shd w:val="clear" w:color="auto" w:fill="auto"/>
            <w:noWrap/>
            <w:vAlign w:val="center"/>
          </w:tcPr>
          <w:p w:rsidR="001A454F" w:rsidRPr="009E1C88" w:rsidRDefault="001A454F" w:rsidP="001A454F">
            <w:pPr>
              <w:kinsoku w:val="0"/>
              <w:overflowPunct w:val="0"/>
              <w:autoSpaceDE w:val="0"/>
              <w:autoSpaceDN w:val="0"/>
              <w:adjustRightInd w:val="0"/>
              <w:snapToGrid w:val="0"/>
              <w:ind w:left="-108"/>
              <w:jc w:val="center"/>
              <w:rPr>
                <w:sz w:val="20"/>
                <w:szCs w:val="20"/>
              </w:rPr>
            </w:pPr>
          </w:p>
        </w:tc>
        <w:tc>
          <w:tcPr>
            <w:tcW w:w="993" w:type="dxa"/>
            <w:gridSpan w:val="2"/>
            <w:vMerge/>
            <w:shd w:val="clear" w:color="auto" w:fill="auto"/>
            <w:noWrap/>
            <w:vAlign w:val="center"/>
          </w:tcPr>
          <w:p w:rsidR="001A454F" w:rsidRPr="009E1C88" w:rsidRDefault="001A454F" w:rsidP="001A454F">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1A454F" w:rsidRPr="009E1C88" w:rsidRDefault="001A454F" w:rsidP="001A454F">
            <w:pPr>
              <w:kinsoku w:val="0"/>
              <w:overflowPunct w:val="0"/>
              <w:autoSpaceDE w:val="0"/>
              <w:autoSpaceDN w:val="0"/>
              <w:adjustRightInd w:val="0"/>
              <w:snapToGrid w:val="0"/>
              <w:jc w:val="center"/>
              <w:rPr>
                <w:sz w:val="20"/>
                <w:szCs w:val="20"/>
              </w:rPr>
            </w:pPr>
            <w:r w:rsidRPr="009E1C88">
              <w:rPr>
                <w:sz w:val="20"/>
                <w:szCs w:val="20"/>
              </w:rPr>
              <w:t>0,00152</w:t>
            </w:r>
          </w:p>
        </w:tc>
      </w:tr>
      <w:tr w:rsidR="001A454F" w:rsidRPr="008F66EF" w:rsidTr="00C2090E">
        <w:trPr>
          <w:trHeight w:val="255"/>
        </w:trPr>
        <w:tc>
          <w:tcPr>
            <w:tcW w:w="3289" w:type="dxa"/>
            <w:shd w:val="clear" w:color="auto" w:fill="auto"/>
            <w:noWrap/>
          </w:tcPr>
          <w:p w:rsidR="001A454F" w:rsidRPr="009E1C88" w:rsidRDefault="001A454F" w:rsidP="001A454F">
            <w:pPr>
              <w:autoSpaceDN w:val="0"/>
              <w:rPr>
                <w:rFonts w:eastAsia="Calibri"/>
                <w:sz w:val="20"/>
                <w:szCs w:val="20"/>
                <w:lang w:eastAsia="en-US"/>
              </w:rPr>
            </w:pPr>
            <w:r w:rsidRPr="009E1C88">
              <w:rPr>
                <w:rFonts w:eastAsia="Calibri"/>
                <w:sz w:val="20"/>
                <w:szCs w:val="20"/>
                <w:lang w:val="en-US" w:eastAsia="en-US"/>
              </w:rPr>
              <w:t>САТ AD45</w:t>
            </w:r>
          </w:p>
        </w:tc>
        <w:tc>
          <w:tcPr>
            <w:tcW w:w="709" w:type="dxa"/>
            <w:shd w:val="clear" w:color="auto" w:fill="auto"/>
            <w:noWrap/>
          </w:tcPr>
          <w:p w:rsidR="001A454F" w:rsidRPr="009E1C88" w:rsidRDefault="001A454F" w:rsidP="001A454F">
            <w:pPr>
              <w:autoSpaceDN w:val="0"/>
              <w:jc w:val="center"/>
              <w:rPr>
                <w:rFonts w:eastAsia="Calibri"/>
                <w:sz w:val="20"/>
                <w:szCs w:val="20"/>
                <w:lang w:eastAsia="en-US"/>
              </w:rPr>
            </w:pPr>
            <w:r w:rsidRPr="009E1C88">
              <w:rPr>
                <w:rFonts w:eastAsia="Calibri"/>
                <w:sz w:val="20"/>
                <w:szCs w:val="20"/>
                <w:lang w:eastAsia="en-US"/>
              </w:rPr>
              <w:t>2</w:t>
            </w:r>
          </w:p>
        </w:tc>
        <w:tc>
          <w:tcPr>
            <w:tcW w:w="1105" w:type="dxa"/>
            <w:gridSpan w:val="2"/>
            <w:shd w:val="clear" w:color="auto" w:fill="auto"/>
            <w:noWrap/>
            <w:vAlign w:val="bottom"/>
          </w:tcPr>
          <w:p w:rsidR="001A454F" w:rsidRPr="009E1C88" w:rsidRDefault="001A454F" w:rsidP="001A454F">
            <w:pPr>
              <w:kinsoku w:val="0"/>
              <w:overflowPunct w:val="0"/>
              <w:autoSpaceDE w:val="0"/>
              <w:autoSpaceDN w:val="0"/>
              <w:adjustRightInd w:val="0"/>
              <w:snapToGrid w:val="0"/>
              <w:ind w:left="-108"/>
              <w:jc w:val="center"/>
              <w:rPr>
                <w:sz w:val="20"/>
                <w:szCs w:val="20"/>
              </w:rPr>
            </w:pPr>
            <w:r w:rsidRPr="009E1C88">
              <w:rPr>
                <w:sz w:val="20"/>
                <w:szCs w:val="20"/>
              </w:rPr>
              <w:t>2</w:t>
            </w:r>
          </w:p>
        </w:tc>
        <w:tc>
          <w:tcPr>
            <w:tcW w:w="1134" w:type="dxa"/>
            <w:shd w:val="clear" w:color="auto" w:fill="auto"/>
            <w:noWrap/>
            <w:vAlign w:val="bottom"/>
          </w:tcPr>
          <w:p w:rsidR="001A454F" w:rsidRPr="009E1C88" w:rsidRDefault="001A454F" w:rsidP="001A454F">
            <w:pPr>
              <w:kinsoku w:val="0"/>
              <w:overflowPunct w:val="0"/>
              <w:autoSpaceDE w:val="0"/>
              <w:autoSpaceDN w:val="0"/>
              <w:adjustRightInd w:val="0"/>
              <w:snapToGrid w:val="0"/>
              <w:ind w:left="-108"/>
              <w:jc w:val="center"/>
              <w:rPr>
                <w:sz w:val="20"/>
                <w:szCs w:val="20"/>
              </w:rPr>
            </w:pPr>
            <w:r w:rsidRPr="009E1C88">
              <w:rPr>
                <w:sz w:val="20"/>
                <w:szCs w:val="20"/>
              </w:rPr>
              <w:t>0,453</w:t>
            </w:r>
          </w:p>
        </w:tc>
        <w:tc>
          <w:tcPr>
            <w:tcW w:w="1134" w:type="dxa"/>
            <w:gridSpan w:val="2"/>
            <w:shd w:val="clear" w:color="auto" w:fill="auto"/>
            <w:noWrap/>
            <w:vAlign w:val="center"/>
          </w:tcPr>
          <w:p w:rsidR="001A454F" w:rsidRPr="009E1C88" w:rsidRDefault="001A454F" w:rsidP="001A454F">
            <w:pPr>
              <w:kinsoku w:val="0"/>
              <w:overflowPunct w:val="0"/>
              <w:autoSpaceDE w:val="0"/>
              <w:autoSpaceDN w:val="0"/>
              <w:adjustRightInd w:val="0"/>
              <w:snapToGrid w:val="0"/>
              <w:ind w:left="-108"/>
              <w:jc w:val="center"/>
              <w:rPr>
                <w:sz w:val="20"/>
                <w:szCs w:val="20"/>
              </w:rPr>
            </w:pPr>
            <w:r w:rsidRPr="009E1C88">
              <w:rPr>
                <w:sz w:val="20"/>
                <w:szCs w:val="20"/>
              </w:rPr>
              <w:t>3396</w:t>
            </w:r>
          </w:p>
        </w:tc>
        <w:tc>
          <w:tcPr>
            <w:tcW w:w="993" w:type="dxa"/>
            <w:gridSpan w:val="2"/>
            <w:shd w:val="clear" w:color="auto" w:fill="auto"/>
            <w:noWrap/>
            <w:vAlign w:val="center"/>
          </w:tcPr>
          <w:p w:rsidR="001A454F" w:rsidRPr="009E1C88" w:rsidRDefault="001A454F" w:rsidP="001A454F">
            <w:pPr>
              <w:kinsoku w:val="0"/>
              <w:overflowPunct w:val="0"/>
              <w:autoSpaceDE w:val="0"/>
              <w:autoSpaceDN w:val="0"/>
              <w:adjustRightInd w:val="0"/>
              <w:snapToGrid w:val="0"/>
              <w:ind w:left="-108"/>
              <w:jc w:val="center"/>
              <w:rPr>
                <w:sz w:val="20"/>
                <w:szCs w:val="20"/>
              </w:rPr>
            </w:pPr>
            <w:r w:rsidRPr="009E1C88">
              <w:rPr>
                <w:sz w:val="20"/>
                <w:szCs w:val="20"/>
              </w:rPr>
              <w:t>3000</w:t>
            </w:r>
          </w:p>
        </w:tc>
        <w:tc>
          <w:tcPr>
            <w:tcW w:w="992" w:type="dxa"/>
            <w:shd w:val="clear" w:color="auto" w:fill="auto"/>
            <w:noWrap/>
            <w:vAlign w:val="bottom"/>
          </w:tcPr>
          <w:p w:rsidR="001A454F" w:rsidRPr="009E1C88" w:rsidRDefault="001A454F" w:rsidP="001A454F">
            <w:pPr>
              <w:kinsoku w:val="0"/>
              <w:overflowPunct w:val="0"/>
              <w:autoSpaceDE w:val="0"/>
              <w:autoSpaceDN w:val="0"/>
              <w:adjustRightInd w:val="0"/>
              <w:snapToGrid w:val="0"/>
              <w:jc w:val="center"/>
              <w:rPr>
                <w:sz w:val="20"/>
                <w:szCs w:val="20"/>
              </w:rPr>
            </w:pPr>
            <w:r w:rsidRPr="009E1C88">
              <w:rPr>
                <w:sz w:val="20"/>
                <w:szCs w:val="20"/>
              </w:rPr>
              <w:t>0,00205</w:t>
            </w:r>
          </w:p>
        </w:tc>
      </w:tr>
      <w:tr w:rsidR="001A454F" w:rsidRPr="008F66EF" w:rsidTr="00C2090E">
        <w:trPr>
          <w:trHeight w:val="255"/>
        </w:trPr>
        <w:tc>
          <w:tcPr>
            <w:tcW w:w="3289" w:type="dxa"/>
            <w:vMerge w:val="restart"/>
            <w:shd w:val="clear" w:color="auto" w:fill="auto"/>
            <w:noWrap/>
            <w:vAlign w:val="center"/>
          </w:tcPr>
          <w:p w:rsidR="001A454F" w:rsidRPr="009E1C88" w:rsidRDefault="001A454F" w:rsidP="001A454F">
            <w:pPr>
              <w:autoSpaceDN w:val="0"/>
              <w:rPr>
                <w:rFonts w:eastAsia="Calibri"/>
                <w:sz w:val="20"/>
                <w:szCs w:val="20"/>
                <w:lang w:val="en-US" w:eastAsia="en-US"/>
              </w:rPr>
            </w:pPr>
            <w:r w:rsidRPr="009E1C88">
              <w:rPr>
                <w:rFonts w:eastAsia="Calibri"/>
                <w:sz w:val="20"/>
                <w:szCs w:val="20"/>
                <w:lang w:val="en-US" w:eastAsia="en-US"/>
              </w:rPr>
              <w:t>HYUNDAI HL780-9S UM</w:t>
            </w:r>
          </w:p>
        </w:tc>
        <w:tc>
          <w:tcPr>
            <w:tcW w:w="709" w:type="dxa"/>
            <w:vMerge w:val="restart"/>
            <w:shd w:val="clear" w:color="auto" w:fill="auto"/>
            <w:noWrap/>
            <w:vAlign w:val="center"/>
          </w:tcPr>
          <w:p w:rsidR="001A454F" w:rsidRPr="009E1C88" w:rsidRDefault="001A454F" w:rsidP="001A454F">
            <w:pPr>
              <w:autoSpaceDN w:val="0"/>
              <w:jc w:val="center"/>
              <w:rPr>
                <w:rFonts w:eastAsia="Calibri"/>
                <w:sz w:val="20"/>
                <w:szCs w:val="20"/>
                <w:lang w:eastAsia="en-US"/>
              </w:rPr>
            </w:pPr>
            <w:r w:rsidRPr="009E1C88">
              <w:rPr>
                <w:rFonts w:eastAsia="Calibri"/>
                <w:sz w:val="20"/>
                <w:szCs w:val="20"/>
                <w:lang w:eastAsia="en-US"/>
              </w:rPr>
              <w:t>2</w:t>
            </w:r>
          </w:p>
        </w:tc>
        <w:tc>
          <w:tcPr>
            <w:tcW w:w="1105" w:type="dxa"/>
            <w:gridSpan w:val="2"/>
            <w:shd w:val="clear" w:color="auto" w:fill="auto"/>
            <w:noWrap/>
            <w:vAlign w:val="center"/>
          </w:tcPr>
          <w:p w:rsidR="001A454F" w:rsidRPr="009E1C88" w:rsidRDefault="001A454F" w:rsidP="001A454F">
            <w:pPr>
              <w:kinsoku w:val="0"/>
              <w:overflowPunct w:val="0"/>
              <w:autoSpaceDE w:val="0"/>
              <w:autoSpaceDN w:val="0"/>
              <w:adjustRightInd w:val="0"/>
              <w:snapToGrid w:val="0"/>
              <w:ind w:left="-108"/>
              <w:jc w:val="center"/>
              <w:rPr>
                <w:sz w:val="20"/>
                <w:szCs w:val="20"/>
              </w:rPr>
            </w:pPr>
            <w:r w:rsidRPr="009E1C88">
              <w:rPr>
                <w:sz w:val="20"/>
                <w:szCs w:val="20"/>
              </w:rPr>
              <w:t>1</w:t>
            </w:r>
          </w:p>
        </w:tc>
        <w:tc>
          <w:tcPr>
            <w:tcW w:w="1134" w:type="dxa"/>
            <w:shd w:val="clear" w:color="auto" w:fill="auto"/>
            <w:noWrap/>
            <w:vAlign w:val="center"/>
          </w:tcPr>
          <w:p w:rsidR="001A454F" w:rsidRPr="009E1C88" w:rsidRDefault="001A454F" w:rsidP="001A454F">
            <w:pPr>
              <w:jc w:val="center"/>
              <w:rPr>
                <w:rFonts w:eastAsia="Calibri"/>
                <w:sz w:val="20"/>
                <w:szCs w:val="20"/>
                <w:lang w:eastAsia="en-US"/>
              </w:rPr>
            </w:pPr>
            <w:r w:rsidRPr="009E1C88">
              <w:rPr>
                <w:rFonts w:eastAsia="Calibri"/>
                <w:sz w:val="20"/>
                <w:szCs w:val="20"/>
                <w:lang w:eastAsia="en-US"/>
              </w:rPr>
              <w:t>0,78</w:t>
            </w:r>
          </w:p>
        </w:tc>
        <w:tc>
          <w:tcPr>
            <w:tcW w:w="1134" w:type="dxa"/>
            <w:gridSpan w:val="2"/>
            <w:vMerge w:val="restart"/>
            <w:shd w:val="clear" w:color="auto" w:fill="auto"/>
            <w:noWrap/>
            <w:vAlign w:val="center"/>
          </w:tcPr>
          <w:p w:rsidR="001A454F" w:rsidRPr="009E1C88" w:rsidRDefault="001A454F" w:rsidP="001A454F">
            <w:pPr>
              <w:kinsoku w:val="0"/>
              <w:overflowPunct w:val="0"/>
              <w:autoSpaceDE w:val="0"/>
              <w:autoSpaceDN w:val="0"/>
              <w:adjustRightInd w:val="0"/>
              <w:snapToGrid w:val="0"/>
              <w:ind w:left="-108"/>
              <w:jc w:val="center"/>
              <w:rPr>
                <w:sz w:val="20"/>
                <w:szCs w:val="20"/>
              </w:rPr>
            </w:pPr>
            <w:r w:rsidRPr="009E1C88">
              <w:rPr>
                <w:sz w:val="20"/>
                <w:szCs w:val="20"/>
              </w:rPr>
              <w:t>4740</w:t>
            </w:r>
          </w:p>
        </w:tc>
        <w:tc>
          <w:tcPr>
            <w:tcW w:w="993" w:type="dxa"/>
            <w:gridSpan w:val="2"/>
            <w:vMerge w:val="restart"/>
            <w:shd w:val="clear" w:color="auto" w:fill="auto"/>
            <w:noWrap/>
            <w:vAlign w:val="center"/>
          </w:tcPr>
          <w:p w:rsidR="001A454F" w:rsidRPr="009E1C88" w:rsidRDefault="001A454F" w:rsidP="001A454F">
            <w:pPr>
              <w:kinsoku w:val="0"/>
              <w:overflowPunct w:val="0"/>
              <w:autoSpaceDE w:val="0"/>
              <w:autoSpaceDN w:val="0"/>
              <w:adjustRightInd w:val="0"/>
              <w:snapToGrid w:val="0"/>
              <w:ind w:left="-108"/>
              <w:jc w:val="center"/>
              <w:rPr>
                <w:sz w:val="20"/>
                <w:szCs w:val="20"/>
              </w:rPr>
            </w:pPr>
            <w:r w:rsidRPr="009E1C88">
              <w:rPr>
                <w:sz w:val="20"/>
                <w:szCs w:val="20"/>
              </w:rPr>
              <w:t>3000</w:t>
            </w:r>
          </w:p>
        </w:tc>
        <w:tc>
          <w:tcPr>
            <w:tcW w:w="992" w:type="dxa"/>
            <w:shd w:val="clear" w:color="auto" w:fill="auto"/>
            <w:noWrap/>
            <w:vAlign w:val="bottom"/>
          </w:tcPr>
          <w:p w:rsidR="001A454F" w:rsidRPr="009E1C88" w:rsidRDefault="001A454F" w:rsidP="001A454F">
            <w:pPr>
              <w:kinsoku w:val="0"/>
              <w:overflowPunct w:val="0"/>
              <w:autoSpaceDE w:val="0"/>
              <w:autoSpaceDN w:val="0"/>
              <w:adjustRightInd w:val="0"/>
              <w:snapToGrid w:val="0"/>
              <w:jc w:val="center"/>
              <w:rPr>
                <w:sz w:val="20"/>
                <w:szCs w:val="20"/>
              </w:rPr>
            </w:pPr>
            <w:r w:rsidRPr="009E1C88">
              <w:rPr>
                <w:sz w:val="20"/>
                <w:szCs w:val="20"/>
              </w:rPr>
              <w:t>0,00246</w:t>
            </w:r>
          </w:p>
        </w:tc>
      </w:tr>
      <w:tr w:rsidR="001A454F" w:rsidRPr="008F66EF" w:rsidTr="00C2090E">
        <w:trPr>
          <w:trHeight w:val="255"/>
        </w:trPr>
        <w:tc>
          <w:tcPr>
            <w:tcW w:w="3289" w:type="dxa"/>
            <w:vMerge/>
            <w:shd w:val="clear" w:color="auto" w:fill="auto"/>
            <w:noWrap/>
            <w:vAlign w:val="center"/>
          </w:tcPr>
          <w:p w:rsidR="001A454F" w:rsidRPr="009E1C88" w:rsidRDefault="001A454F" w:rsidP="001A454F">
            <w:pPr>
              <w:kinsoku w:val="0"/>
              <w:overflowPunct w:val="0"/>
              <w:autoSpaceDE w:val="0"/>
              <w:autoSpaceDN w:val="0"/>
              <w:adjustRightInd w:val="0"/>
              <w:snapToGrid w:val="0"/>
              <w:rPr>
                <w:color w:val="FF0000"/>
                <w:sz w:val="20"/>
                <w:szCs w:val="20"/>
              </w:rPr>
            </w:pPr>
          </w:p>
        </w:tc>
        <w:tc>
          <w:tcPr>
            <w:tcW w:w="709" w:type="dxa"/>
            <w:vMerge/>
            <w:shd w:val="clear" w:color="auto" w:fill="auto"/>
            <w:noWrap/>
            <w:vAlign w:val="center"/>
          </w:tcPr>
          <w:p w:rsidR="001A454F" w:rsidRPr="009E1C88" w:rsidRDefault="001A454F" w:rsidP="001A454F">
            <w:pPr>
              <w:kinsoku w:val="0"/>
              <w:overflowPunct w:val="0"/>
              <w:autoSpaceDE w:val="0"/>
              <w:autoSpaceDN w:val="0"/>
              <w:adjustRightInd w:val="0"/>
              <w:snapToGrid w:val="0"/>
              <w:jc w:val="center"/>
              <w:rPr>
                <w:color w:val="FF0000"/>
                <w:sz w:val="20"/>
                <w:szCs w:val="20"/>
              </w:rPr>
            </w:pPr>
          </w:p>
        </w:tc>
        <w:tc>
          <w:tcPr>
            <w:tcW w:w="1105" w:type="dxa"/>
            <w:gridSpan w:val="2"/>
            <w:shd w:val="clear" w:color="auto" w:fill="auto"/>
            <w:noWrap/>
            <w:vAlign w:val="center"/>
          </w:tcPr>
          <w:p w:rsidR="001A454F" w:rsidRPr="009E1C88" w:rsidRDefault="001A454F" w:rsidP="001A454F">
            <w:pPr>
              <w:kinsoku w:val="0"/>
              <w:overflowPunct w:val="0"/>
              <w:autoSpaceDE w:val="0"/>
              <w:autoSpaceDN w:val="0"/>
              <w:adjustRightInd w:val="0"/>
              <w:snapToGrid w:val="0"/>
              <w:ind w:left="-108"/>
              <w:jc w:val="center"/>
              <w:rPr>
                <w:sz w:val="20"/>
                <w:szCs w:val="20"/>
              </w:rPr>
            </w:pPr>
            <w:r w:rsidRPr="009E1C88">
              <w:rPr>
                <w:sz w:val="20"/>
                <w:szCs w:val="20"/>
              </w:rPr>
              <w:t>1</w:t>
            </w:r>
          </w:p>
        </w:tc>
        <w:tc>
          <w:tcPr>
            <w:tcW w:w="1134" w:type="dxa"/>
            <w:shd w:val="clear" w:color="auto" w:fill="auto"/>
            <w:noWrap/>
            <w:vAlign w:val="center"/>
          </w:tcPr>
          <w:p w:rsidR="001A454F" w:rsidRPr="009E1C88" w:rsidRDefault="001A454F" w:rsidP="001A454F">
            <w:pPr>
              <w:jc w:val="center"/>
              <w:rPr>
                <w:rFonts w:eastAsia="Calibri"/>
                <w:sz w:val="20"/>
                <w:szCs w:val="20"/>
                <w:lang w:eastAsia="en-US"/>
              </w:rPr>
            </w:pPr>
            <w:r w:rsidRPr="009E1C88">
              <w:rPr>
                <w:rFonts w:eastAsia="Calibri"/>
                <w:sz w:val="20"/>
                <w:szCs w:val="20"/>
                <w:lang w:eastAsia="en-US"/>
              </w:rPr>
              <w:t>0,31</w:t>
            </w:r>
          </w:p>
        </w:tc>
        <w:tc>
          <w:tcPr>
            <w:tcW w:w="1134" w:type="dxa"/>
            <w:gridSpan w:val="2"/>
            <w:vMerge/>
            <w:shd w:val="clear" w:color="auto" w:fill="auto"/>
            <w:noWrap/>
            <w:vAlign w:val="center"/>
          </w:tcPr>
          <w:p w:rsidR="001A454F" w:rsidRPr="009E1C88" w:rsidRDefault="001A454F" w:rsidP="001A454F">
            <w:pPr>
              <w:kinsoku w:val="0"/>
              <w:overflowPunct w:val="0"/>
              <w:autoSpaceDE w:val="0"/>
              <w:autoSpaceDN w:val="0"/>
              <w:adjustRightInd w:val="0"/>
              <w:snapToGrid w:val="0"/>
              <w:ind w:left="-108"/>
              <w:jc w:val="center"/>
              <w:rPr>
                <w:sz w:val="20"/>
                <w:szCs w:val="20"/>
              </w:rPr>
            </w:pPr>
          </w:p>
        </w:tc>
        <w:tc>
          <w:tcPr>
            <w:tcW w:w="993" w:type="dxa"/>
            <w:gridSpan w:val="2"/>
            <w:vMerge/>
            <w:shd w:val="clear" w:color="auto" w:fill="auto"/>
            <w:noWrap/>
            <w:vAlign w:val="center"/>
          </w:tcPr>
          <w:p w:rsidR="001A454F" w:rsidRPr="009E1C88" w:rsidRDefault="001A454F" w:rsidP="001A454F">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1A454F" w:rsidRPr="009E1C88" w:rsidRDefault="001A454F" w:rsidP="001A454F">
            <w:pPr>
              <w:kinsoku w:val="0"/>
              <w:overflowPunct w:val="0"/>
              <w:autoSpaceDE w:val="0"/>
              <w:autoSpaceDN w:val="0"/>
              <w:adjustRightInd w:val="0"/>
              <w:snapToGrid w:val="0"/>
              <w:jc w:val="center"/>
              <w:rPr>
                <w:sz w:val="20"/>
                <w:szCs w:val="20"/>
              </w:rPr>
            </w:pPr>
            <w:r w:rsidRPr="009E1C88">
              <w:rPr>
                <w:sz w:val="20"/>
                <w:szCs w:val="20"/>
              </w:rPr>
              <w:t>0,00098</w:t>
            </w:r>
          </w:p>
        </w:tc>
      </w:tr>
      <w:tr w:rsidR="001A454F" w:rsidRPr="008F66EF" w:rsidTr="00C2090E">
        <w:trPr>
          <w:trHeight w:val="255"/>
        </w:trPr>
        <w:tc>
          <w:tcPr>
            <w:tcW w:w="3289" w:type="dxa"/>
            <w:shd w:val="clear" w:color="auto" w:fill="auto"/>
            <w:noWrap/>
          </w:tcPr>
          <w:p w:rsidR="001A454F" w:rsidRPr="009E1C88" w:rsidRDefault="001A454F" w:rsidP="001A454F">
            <w:pPr>
              <w:autoSpaceDN w:val="0"/>
              <w:rPr>
                <w:rFonts w:eastAsia="Calibri"/>
                <w:sz w:val="20"/>
                <w:szCs w:val="20"/>
                <w:lang w:val="en-US" w:eastAsia="en-US"/>
              </w:rPr>
            </w:pPr>
            <w:r w:rsidRPr="009E1C88">
              <w:rPr>
                <w:rFonts w:eastAsia="Calibri"/>
                <w:sz w:val="20"/>
                <w:szCs w:val="20"/>
                <w:lang w:val="en-US" w:eastAsia="en-US"/>
              </w:rPr>
              <w:lastRenderedPageBreak/>
              <w:t>УАЗ 315148-068</w:t>
            </w:r>
          </w:p>
        </w:tc>
        <w:tc>
          <w:tcPr>
            <w:tcW w:w="709" w:type="dxa"/>
            <w:shd w:val="clear" w:color="auto" w:fill="auto"/>
            <w:noWrap/>
          </w:tcPr>
          <w:p w:rsidR="001A454F" w:rsidRPr="009E1C88" w:rsidRDefault="001A454F" w:rsidP="001A454F">
            <w:pPr>
              <w:autoSpaceDN w:val="0"/>
              <w:jc w:val="center"/>
              <w:rPr>
                <w:rFonts w:eastAsia="Calibri"/>
                <w:sz w:val="20"/>
                <w:szCs w:val="20"/>
                <w:lang w:eastAsia="en-US"/>
              </w:rPr>
            </w:pPr>
            <w:r w:rsidRPr="009E1C88">
              <w:rPr>
                <w:rFonts w:eastAsia="Calibri"/>
                <w:sz w:val="20"/>
                <w:szCs w:val="20"/>
                <w:lang w:eastAsia="en-US"/>
              </w:rPr>
              <w:t>1</w:t>
            </w:r>
          </w:p>
        </w:tc>
        <w:tc>
          <w:tcPr>
            <w:tcW w:w="1105" w:type="dxa"/>
            <w:gridSpan w:val="2"/>
            <w:shd w:val="clear" w:color="auto" w:fill="auto"/>
            <w:noWrap/>
            <w:vAlign w:val="bottom"/>
          </w:tcPr>
          <w:p w:rsidR="001A454F" w:rsidRPr="009E1C88" w:rsidRDefault="001A454F" w:rsidP="001A454F">
            <w:pPr>
              <w:kinsoku w:val="0"/>
              <w:overflowPunct w:val="0"/>
              <w:autoSpaceDE w:val="0"/>
              <w:autoSpaceDN w:val="0"/>
              <w:adjustRightInd w:val="0"/>
              <w:snapToGrid w:val="0"/>
              <w:ind w:left="-108"/>
              <w:jc w:val="center"/>
              <w:rPr>
                <w:sz w:val="20"/>
                <w:szCs w:val="20"/>
              </w:rPr>
            </w:pPr>
            <w:r w:rsidRPr="009E1C88">
              <w:rPr>
                <w:sz w:val="20"/>
                <w:szCs w:val="20"/>
              </w:rPr>
              <w:t>1</w:t>
            </w:r>
          </w:p>
        </w:tc>
        <w:tc>
          <w:tcPr>
            <w:tcW w:w="1134" w:type="dxa"/>
            <w:shd w:val="clear" w:color="auto" w:fill="auto"/>
            <w:noWrap/>
            <w:vAlign w:val="center"/>
          </w:tcPr>
          <w:p w:rsidR="001A454F" w:rsidRPr="009E1C88" w:rsidRDefault="001A454F" w:rsidP="001A454F">
            <w:pPr>
              <w:kinsoku w:val="0"/>
              <w:overflowPunct w:val="0"/>
              <w:autoSpaceDE w:val="0"/>
              <w:autoSpaceDN w:val="0"/>
              <w:adjustRightInd w:val="0"/>
              <w:snapToGrid w:val="0"/>
              <w:ind w:left="-108"/>
              <w:jc w:val="center"/>
              <w:rPr>
                <w:sz w:val="20"/>
                <w:szCs w:val="20"/>
              </w:rPr>
            </w:pPr>
            <w:r w:rsidRPr="009E1C88">
              <w:rPr>
                <w:sz w:val="20"/>
                <w:szCs w:val="20"/>
              </w:rPr>
              <w:t>0,77</w:t>
            </w:r>
          </w:p>
        </w:tc>
        <w:tc>
          <w:tcPr>
            <w:tcW w:w="1134" w:type="dxa"/>
            <w:gridSpan w:val="2"/>
            <w:shd w:val="clear" w:color="auto" w:fill="auto"/>
            <w:noWrap/>
            <w:vAlign w:val="center"/>
          </w:tcPr>
          <w:p w:rsidR="001A454F" w:rsidRPr="009E1C88" w:rsidRDefault="001A454F" w:rsidP="001A454F">
            <w:pPr>
              <w:kinsoku w:val="0"/>
              <w:overflowPunct w:val="0"/>
              <w:autoSpaceDE w:val="0"/>
              <w:autoSpaceDN w:val="0"/>
              <w:adjustRightInd w:val="0"/>
              <w:snapToGrid w:val="0"/>
              <w:ind w:left="-108"/>
              <w:jc w:val="center"/>
              <w:rPr>
                <w:sz w:val="20"/>
                <w:szCs w:val="20"/>
              </w:rPr>
            </w:pPr>
            <w:r w:rsidRPr="009E1C88">
              <w:rPr>
                <w:sz w:val="20"/>
                <w:szCs w:val="20"/>
              </w:rPr>
              <w:t>1440</w:t>
            </w:r>
          </w:p>
        </w:tc>
        <w:tc>
          <w:tcPr>
            <w:tcW w:w="993" w:type="dxa"/>
            <w:gridSpan w:val="2"/>
            <w:shd w:val="clear" w:color="auto" w:fill="auto"/>
            <w:noWrap/>
            <w:vAlign w:val="center"/>
          </w:tcPr>
          <w:p w:rsidR="001A454F" w:rsidRPr="009E1C88" w:rsidRDefault="001A454F" w:rsidP="001A454F">
            <w:pPr>
              <w:kinsoku w:val="0"/>
              <w:overflowPunct w:val="0"/>
              <w:autoSpaceDE w:val="0"/>
              <w:autoSpaceDN w:val="0"/>
              <w:adjustRightInd w:val="0"/>
              <w:snapToGrid w:val="0"/>
              <w:ind w:left="-108"/>
              <w:jc w:val="center"/>
              <w:rPr>
                <w:sz w:val="20"/>
                <w:szCs w:val="20"/>
              </w:rPr>
            </w:pPr>
            <w:r w:rsidRPr="009E1C88">
              <w:rPr>
                <w:sz w:val="20"/>
                <w:szCs w:val="20"/>
              </w:rPr>
              <w:t>3000</w:t>
            </w:r>
          </w:p>
        </w:tc>
        <w:tc>
          <w:tcPr>
            <w:tcW w:w="992" w:type="dxa"/>
            <w:shd w:val="clear" w:color="auto" w:fill="auto"/>
            <w:noWrap/>
            <w:vAlign w:val="bottom"/>
          </w:tcPr>
          <w:p w:rsidR="001A454F" w:rsidRPr="009E1C88" w:rsidRDefault="001A454F" w:rsidP="001A454F">
            <w:pPr>
              <w:kinsoku w:val="0"/>
              <w:overflowPunct w:val="0"/>
              <w:autoSpaceDE w:val="0"/>
              <w:autoSpaceDN w:val="0"/>
              <w:adjustRightInd w:val="0"/>
              <w:snapToGrid w:val="0"/>
              <w:jc w:val="center"/>
              <w:rPr>
                <w:sz w:val="20"/>
                <w:szCs w:val="20"/>
              </w:rPr>
            </w:pPr>
            <w:r w:rsidRPr="009E1C88">
              <w:rPr>
                <w:sz w:val="20"/>
                <w:szCs w:val="20"/>
              </w:rPr>
              <w:t>0,00037</w:t>
            </w:r>
          </w:p>
        </w:tc>
      </w:tr>
      <w:tr w:rsidR="001A454F" w:rsidRPr="008F66EF" w:rsidTr="00C2090E">
        <w:trPr>
          <w:trHeight w:val="221"/>
        </w:trPr>
        <w:tc>
          <w:tcPr>
            <w:tcW w:w="3289" w:type="dxa"/>
            <w:vMerge w:val="restart"/>
            <w:shd w:val="clear" w:color="auto" w:fill="auto"/>
            <w:noWrap/>
            <w:vAlign w:val="center"/>
          </w:tcPr>
          <w:p w:rsidR="001A454F" w:rsidRPr="009E1C88" w:rsidRDefault="001A454F" w:rsidP="001A454F">
            <w:pPr>
              <w:autoSpaceDN w:val="0"/>
              <w:rPr>
                <w:rFonts w:eastAsia="Calibri"/>
                <w:sz w:val="20"/>
                <w:szCs w:val="20"/>
                <w:lang w:eastAsia="en-US"/>
              </w:rPr>
            </w:pPr>
            <w:r w:rsidRPr="009E1C88">
              <w:rPr>
                <w:rFonts w:eastAsia="Calibri"/>
                <w:sz w:val="20"/>
                <w:szCs w:val="20"/>
                <w:lang w:eastAsia="en-US"/>
              </w:rPr>
              <w:t>Минка 18 А</w:t>
            </w:r>
          </w:p>
        </w:tc>
        <w:tc>
          <w:tcPr>
            <w:tcW w:w="709" w:type="dxa"/>
            <w:vMerge w:val="restart"/>
            <w:shd w:val="clear" w:color="auto" w:fill="auto"/>
            <w:noWrap/>
            <w:vAlign w:val="center"/>
          </w:tcPr>
          <w:p w:rsidR="001A454F" w:rsidRPr="009E1C88" w:rsidRDefault="001A454F" w:rsidP="001A454F">
            <w:pPr>
              <w:autoSpaceDN w:val="0"/>
              <w:jc w:val="center"/>
              <w:rPr>
                <w:rFonts w:eastAsia="Calibri"/>
                <w:sz w:val="20"/>
                <w:szCs w:val="20"/>
                <w:lang w:eastAsia="en-US"/>
              </w:rPr>
            </w:pPr>
            <w:r w:rsidRPr="009E1C88">
              <w:rPr>
                <w:rFonts w:eastAsia="Calibri"/>
                <w:sz w:val="20"/>
                <w:szCs w:val="20"/>
                <w:lang w:eastAsia="en-US"/>
              </w:rPr>
              <w:t>2</w:t>
            </w:r>
          </w:p>
        </w:tc>
        <w:tc>
          <w:tcPr>
            <w:tcW w:w="1105" w:type="dxa"/>
            <w:gridSpan w:val="2"/>
            <w:shd w:val="clear" w:color="auto" w:fill="auto"/>
            <w:noWrap/>
            <w:vAlign w:val="center"/>
          </w:tcPr>
          <w:p w:rsidR="001A454F" w:rsidRPr="009E1C88" w:rsidRDefault="001A454F" w:rsidP="001A454F">
            <w:pPr>
              <w:kinsoku w:val="0"/>
              <w:overflowPunct w:val="0"/>
              <w:autoSpaceDE w:val="0"/>
              <w:autoSpaceDN w:val="0"/>
              <w:adjustRightInd w:val="0"/>
              <w:snapToGrid w:val="0"/>
              <w:ind w:left="-108"/>
              <w:jc w:val="center"/>
              <w:rPr>
                <w:sz w:val="20"/>
                <w:szCs w:val="20"/>
              </w:rPr>
            </w:pPr>
            <w:r w:rsidRPr="009E1C88">
              <w:rPr>
                <w:sz w:val="20"/>
                <w:szCs w:val="20"/>
              </w:rPr>
              <w:t>1</w:t>
            </w:r>
          </w:p>
        </w:tc>
        <w:tc>
          <w:tcPr>
            <w:tcW w:w="1134" w:type="dxa"/>
            <w:shd w:val="clear" w:color="auto" w:fill="auto"/>
            <w:noWrap/>
            <w:vAlign w:val="center"/>
          </w:tcPr>
          <w:p w:rsidR="001A454F" w:rsidRPr="009E1C88" w:rsidRDefault="001A454F" w:rsidP="001A454F">
            <w:pPr>
              <w:jc w:val="center"/>
              <w:rPr>
                <w:rFonts w:eastAsia="Calibri"/>
                <w:sz w:val="20"/>
                <w:szCs w:val="20"/>
                <w:lang w:eastAsia="en-US"/>
              </w:rPr>
            </w:pPr>
            <w:r w:rsidRPr="009E1C88">
              <w:rPr>
                <w:rFonts w:eastAsia="Calibri"/>
                <w:sz w:val="20"/>
                <w:szCs w:val="20"/>
                <w:lang w:eastAsia="en-US"/>
              </w:rPr>
              <w:t>1,05</w:t>
            </w:r>
          </w:p>
        </w:tc>
        <w:tc>
          <w:tcPr>
            <w:tcW w:w="1134" w:type="dxa"/>
            <w:gridSpan w:val="2"/>
            <w:vMerge w:val="restart"/>
            <w:shd w:val="clear" w:color="auto" w:fill="auto"/>
            <w:noWrap/>
            <w:vAlign w:val="center"/>
          </w:tcPr>
          <w:p w:rsidR="001A454F" w:rsidRPr="009E1C88" w:rsidRDefault="001A454F" w:rsidP="001A454F">
            <w:pPr>
              <w:kinsoku w:val="0"/>
              <w:overflowPunct w:val="0"/>
              <w:autoSpaceDE w:val="0"/>
              <w:autoSpaceDN w:val="0"/>
              <w:adjustRightInd w:val="0"/>
              <w:snapToGrid w:val="0"/>
              <w:ind w:left="-108"/>
              <w:jc w:val="center"/>
              <w:rPr>
                <w:sz w:val="20"/>
                <w:szCs w:val="20"/>
              </w:rPr>
            </w:pPr>
            <w:r w:rsidRPr="009E1C88">
              <w:rPr>
                <w:sz w:val="20"/>
                <w:szCs w:val="20"/>
              </w:rPr>
              <w:t>2750</w:t>
            </w:r>
          </w:p>
        </w:tc>
        <w:tc>
          <w:tcPr>
            <w:tcW w:w="993" w:type="dxa"/>
            <w:gridSpan w:val="2"/>
            <w:vMerge w:val="restart"/>
            <w:shd w:val="clear" w:color="auto" w:fill="auto"/>
            <w:noWrap/>
            <w:vAlign w:val="center"/>
          </w:tcPr>
          <w:p w:rsidR="001A454F" w:rsidRPr="009E1C88" w:rsidRDefault="001A454F" w:rsidP="001A454F">
            <w:pPr>
              <w:kinsoku w:val="0"/>
              <w:overflowPunct w:val="0"/>
              <w:autoSpaceDE w:val="0"/>
              <w:autoSpaceDN w:val="0"/>
              <w:adjustRightInd w:val="0"/>
              <w:snapToGrid w:val="0"/>
              <w:ind w:left="-108"/>
              <w:jc w:val="center"/>
              <w:rPr>
                <w:sz w:val="20"/>
                <w:szCs w:val="20"/>
              </w:rPr>
            </w:pPr>
            <w:r w:rsidRPr="009E1C88">
              <w:rPr>
                <w:sz w:val="20"/>
                <w:szCs w:val="20"/>
              </w:rPr>
              <w:t>3000</w:t>
            </w:r>
          </w:p>
        </w:tc>
        <w:tc>
          <w:tcPr>
            <w:tcW w:w="992" w:type="dxa"/>
            <w:shd w:val="clear" w:color="auto" w:fill="auto"/>
            <w:noWrap/>
            <w:vAlign w:val="bottom"/>
          </w:tcPr>
          <w:p w:rsidR="001A454F" w:rsidRPr="009E1C88" w:rsidRDefault="001A454F" w:rsidP="001A454F">
            <w:pPr>
              <w:kinsoku w:val="0"/>
              <w:overflowPunct w:val="0"/>
              <w:autoSpaceDE w:val="0"/>
              <w:autoSpaceDN w:val="0"/>
              <w:adjustRightInd w:val="0"/>
              <w:snapToGrid w:val="0"/>
              <w:jc w:val="center"/>
              <w:rPr>
                <w:sz w:val="20"/>
                <w:szCs w:val="20"/>
              </w:rPr>
            </w:pPr>
            <w:r w:rsidRPr="009E1C88">
              <w:rPr>
                <w:sz w:val="20"/>
                <w:szCs w:val="20"/>
              </w:rPr>
              <w:t>0,00193</w:t>
            </w:r>
          </w:p>
        </w:tc>
      </w:tr>
      <w:tr w:rsidR="001A454F" w:rsidRPr="008F66EF" w:rsidTr="00C2090E">
        <w:trPr>
          <w:trHeight w:val="221"/>
        </w:trPr>
        <w:tc>
          <w:tcPr>
            <w:tcW w:w="3289" w:type="dxa"/>
            <w:vMerge/>
            <w:shd w:val="clear" w:color="auto" w:fill="auto"/>
            <w:noWrap/>
            <w:vAlign w:val="center"/>
          </w:tcPr>
          <w:p w:rsidR="001A454F" w:rsidRPr="009E1C88" w:rsidRDefault="001A454F" w:rsidP="001A454F">
            <w:pPr>
              <w:autoSpaceDN w:val="0"/>
              <w:rPr>
                <w:rFonts w:eastAsia="Calibri"/>
                <w:sz w:val="20"/>
                <w:szCs w:val="20"/>
                <w:lang w:eastAsia="en-US"/>
              </w:rPr>
            </w:pPr>
          </w:p>
        </w:tc>
        <w:tc>
          <w:tcPr>
            <w:tcW w:w="709" w:type="dxa"/>
            <w:vMerge/>
            <w:shd w:val="clear" w:color="auto" w:fill="auto"/>
            <w:noWrap/>
            <w:vAlign w:val="center"/>
          </w:tcPr>
          <w:p w:rsidR="001A454F" w:rsidRPr="009E1C88" w:rsidRDefault="001A454F" w:rsidP="001A454F">
            <w:pPr>
              <w:autoSpaceDN w:val="0"/>
              <w:jc w:val="center"/>
              <w:rPr>
                <w:rFonts w:eastAsia="Calibri"/>
                <w:sz w:val="20"/>
                <w:szCs w:val="20"/>
                <w:lang w:eastAsia="en-US"/>
              </w:rPr>
            </w:pPr>
          </w:p>
        </w:tc>
        <w:tc>
          <w:tcPr>
            <w:tcW w:w="1105" w:type="dxa"/>
            <w:gridSpan w:val="2"/>
            <w:shd w:val="clear" w:color="auto" w:fill="auto"/>
            <w:noWrap/>
            <w:vAlign w:val="center"/>
          </w:tcPr>
          <w:p w:rsidR="001A454F" w:rsidRPr="009E1C88" w:rsidRDefault="001A454F" w:rsidP="001A454F">
            <w:pPr>
              <w:kinsoku w:val="0"/>
              <w:overflowPunct w:val="0"/>
              <w:autoSpaceDE w:val="0"/>
              <w:autoSpaceDN w:val="0"/>
              <w:adjustRightInd w:val="0"/>
              <w:snapToGrid w:val="0"/>
              <w:ind w:left="-108"/>
              <w:jc w:val="center"/>
              <w:rPr>
                <w:sz w:val="20"/>
                <w:szCs w:val="20"/>
              </w:rPr>
            </w:pPr>
            <w:r w:rsidRPr="009E1C88">
              <w:rPr>
                <w:sz w:val="20"/>
                <w:szCs w:val="20"/>
              </w:rPr>
              <w:t>1</w:t>
            </w:r>
          </w:p>
        </w:tc>
        <w:tc>
          <w:tcPr>
            <w:tcW w:w="1134" w:type="dxa"/>
            <w:shd w:val="clear" w:color="auto" w:fill="auto"/>
            <w:noWrap/>
            <w:vAlign w:val="center"/>
          </w:tcPr>
          <w:p w:rsidR="001A454F" w:rsidRPr="009E1C88" w:rsidRDefault="001A454F" w:rsidP="001A454F">
            <w:pPr>
              <w:jc w:val="center"/>
              <w:rPr>
                <w:rFonts w:eastAsia="Calibri"/>
                <w:sz w:val="20"/>
                <w:szCs w:val="20"/>
                <w:lang w:eastAsia="en-US"/>
              </w:rPr>
            </w:pPr>
            <w:r w:rsidRPr="009E1C88">
              <w:rPr>
                <w:rFonts w:eastAsia="Calibri"/>
                <w:sz w:val="20"/>
                <w:szCs w:val="20"/>
                <w:lang w:eastAsia="en-US"/>
              </w:rPr>
              <w:t>0,5</w:t>
            </w:r>
          </w:p>
        </w:tc>
        <w:tc>
          <w:tcPr>
            <w:tcW w:w="1134" w:type="dxa"/>
            <w:gridSpan w:val="2"/>
            <w:vMerge/>
            <w:shd w:val="clear" w:color="auto" w:fill="auto"/>
            <w:noWrap/>
            <w:vAlign w:val="center"/>
          </w:tcPr>
          <w:p w:rsidR="001A454F" w:rsidRPr="009E1C88" w:rsidRDefault="001A454F" w:rsidP="001A454F">
            <w:pPr>
              <w:kinsoku w:val="0"/>
              <w:overflowPunct w:val="0"/>
              <w:autoSpaceDE w:val="0"/>
              <w:autoSpaceDN w:val="0"/>
              <w:adjustRightInd w:val="0"/>
              <w:snapToGrid w:val="0"/>
              <w:ind w:left="-108"/>
              <w:jc w:val="center"/>
              <w:rPr>
                <w:sz w:val="20"/>
                <w:szCs w:val="20"/>
              </w:rPr>
            </w:pPr>
          </w:p>
        </w:tc>
        <w:tc>
          <w:tcPr>
            <w:tcW w:w="993" w:type="dxa"/>
            <w:gridSpan w:val="2"/>
            <w:vMerge/>
            <w:shd w:val="clear" w:color="auto" w:fill="auto"/>
            <w:noWrap/>
            <w:vAlign w:val="center"/>
          </w:tcPr>
          <w:p w:rsidR="001A454F" w:rsidRPr="009E1C88" w:rsidRDefault="001A454F" w:rsidP="001A454F">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1A454F" w:rsidRPr="009E1C88" w:rsidRDefault="001A454F" w:rsidP="001A454F">
            <w:pPr>
              <w:kinsoku w:val="0"/>
              <w:overflowPunct w:val="0"/>
              <w:autoSpaceDE w:val="0"/>
              <w:autoSpaceDN w:val="0"/>
              <w:adjustRightInd w:val="0"/>
              <w:snapToGrid w:val="0"/>
              <w:jc w:val="center"/>
              <w:rPr>
                <w:sz w:val="20"/>
                <w:szCs w:val="20"/>
              </w:rPr>
            </w:pPr>
            <w:r w:rsidRPr="009E1C88">
              <w:rPr>
                <w:sz w:val="20"/>
                <w:szCs w:val="20"/>
              </w:rPr>
              <w:t>0,00092</w:t>
            </w:r>
          </w:p>
        </w:tc>
      </w:tr>
      <w:tr w:rsidR="001A454F" w:rsidRPr="008F66EF" w:rsidTr="00C2090E">
        <w:trPr>
          <w:trHeight w:val="221"/>
        </w:trPr>
        <w:tc>
          <w:tcPr>
            <w:tcW w:w="3289" w:type="dxa"/>
            <w:vMerge w:val="restart"/>
            <w:shd w:val="clear" w:color="auto" w:fill="auto"/>
            <w:noWrap/>
            <w:vAlign w:val="center"/>
          </w:tcPr>
          <w:p w:rsidR="001A454F" w:rsidRPr="009E1C88" w:rsidRDefault="001A454F" w:rsidP="001A454F">
            <w:pPr>
              <w:autoSpaceDN w:val="0"/>
              <w:rPr>
                <w:rFonts w:eastAsia="Calibri"/>
                <w:sz w:val="20"/>
                <w:szCs w:val="20"/>
                <w:lang w:eastAsia="en-US"/>
              </w:rPr>
            </w:pPr>
            <w:r w:rsidRPr="009E1C88">
              <w:rPr>
                <w:rFonts w:eastAsia="Calibri"/>
                <w:sz w:val="20"/>
                <w:szCs w:val="20"/>
                <w:lang w:eastAsia="en-US"/>
              </w:rPr>
              <w:t>LK-1</w:t>
            </w:r>
          </w:p>
        </w:tc>
        <w:tc>
          <w:tcPr>
            <w:tcW w:w="709" w:type="dxa"/>
            <w:vMerge w:val="restart"/>
            <w:shd w:val="clear" w:color="auto" w:fill="auto"/>
            <w:noWrap/>
            <w:vAlign w:val="center"/>
          </w:tcPr>
          <w:p w:rsidR="001A454F" w:rsidRPr="009E1C88" w:rsidRDefault="001A454F" w:rsidP="001A454F">
            <w:pPr>
              <w:autoSpaceDN w:val="0"/>
              <w:jc w:val="center"/>
              <w:rPr>
                <w:rFonts w:eastAsia="Calibri"/>
                <w:sz w:val="20"/>
                <w:szCs w:val="20"/>
                <w:lang w:eastAsia="en-US"/>
              </w:rPr>
            </w:pPr>
            <w:r w:rsidRPr="009E1C88">
              <w:rPr>
                <w:rFonts w:eastAsia="Calibri"/>
                <w:sz w:val="20"/>
                <w:szCs w:val="20"/>
                <w:lang w:eastAsia="en-US"/>
              </w:rPr>
              <w:t>1</w:t>
            </w:r>
          </w:p>
        </w:tc>
        <w:tc>
          <w:tcPr>
            <w:tcW w:w="1105" w:type="dxa"/>
            <w:gridSpan w:val="2"/>
            <w:shd w:val="clear" w:color="auto" w:fill="auto"/>
            <w:noWrap/>
            <w:vAlign w:val="center"/>
          </w:tcPr>
          <w:p w:rsidR="001A454F" w:rsidRPr="009E1C88" w:rsidRDefault="001A454F" w:rsidP="001A454F">
            <w:pPr>
              <w:kinsoku w:val="0"/>
              <w:overflowPunct w:val="0"/>
              <w:autoSpaceDE w:val="0"/>
              <w:autoSpaceDN w:val="0"/>
              <w:adjustRightInd w:val="0"/>
              <w:snapToGrid w:val="0"/>
              <w:ind w:left="-108"/>
              <w:jc w:val="center"/>
              <w:rPr>
                <w:sz w:val="20"/>
                <w:szCs w:val="20"/>
              </w:rPr>
            </w:pPr>
            <w:r w:rsidRPr="009E1C88">
              <w:rPr>
                <w:sz w:val="20"/>
                <w:szCs w:val="20"/>
              </w:rPr>
              <w:t>1</w:t>
            </w:r>
          </w:p>
        </w:tc>
        <w:tc>
          <w:tcPr>
            <w:tcW w:w="1134" w:type="dxa"/>
            <w:shd w:val="clear" w:color="auto" w:fill="auto"/>
            <w:noWrap/>
            <w:vAlign w:val="center"/>
          </w:tcPr>
          <w:p w:rsidR="001A454F" w:rsidRPr="009E1C88" w:rsidRDefault="001A454F" w:rsidP="001A454F">
            <w:pPr>
              <w:jc w:val="center"/>
              <w:rPr>
                <w:rFonts w:eastAsia="Calibri"/>
                <w:sz w:val="20"/>
                <w:szCs w:val="20"/>
                <w:lang w:eastAsia="en-US"/>
              </w:rPr>
            </w:pPr>
            <w:r w:rsidRPr="009E1C88">
              <w:rPr>
                <w:rFonts w:eastAsia="Calibri"/>
                <w:sz w:val="20"/>
                <w:szCs w:val="20"/>
                <w:lang w:eastAsia="en-US"/>
              </w:rPr>
              <w:t>0,453</w:t>
            </w:r>
          </w:p>
        </w:tc>
        <w:tc>
          <w:tcPr>
            <w:tcW w:w="1134" w:type="dxa"/>
            <w:gridSpan w:val="2"/>
            <w:vMerge w:val="restart"/>
            <w:shd w:val="clear" w:color="auto" w:fill="auto"/>
            <w:noWrap/>
            <w:vAlign w:val="center"/>
          </w:tcPr>
          <w:p w:rsidR="001A454F" w:rsidRPr="009E1C88" w:rsidRDefault="001A454F" w:rsidP="001A454F">
            <w:pPr>
              <w:kinsoku w:val="0"/>
              <w:overflowPunct w:val="0"/>
              <w:autoSpaceDE w:val="0"/>
              <w:autoSpaceDN w:val="0"/>
              <w:adjustRightInd w:val="0"/>
              <w:snapToGrid w:val="0"/>
              <w:ind w:left="-108"/>
              <w:jc w:val="center"/>
              <w:rPr>
                <w:sz w:val="20"/>
                <w:szCs w:val="20"/>
              </w:rPr>
            </w:pPr>
            <w:r w:rsidRPr="009E1C88">
              <w:rPr>
                <w:sz w:val="20"/>
                <w:szCs w:val="20"/>
              </w:rPr>
              <w:t>2800</w:t>
            </w:r>
          </w:p>
        </w:tc>
        <w:tc>
          <w:tcPr>
            <w:tcW w:w="993" w:type="dxa"/>
            <w:gridSpan w:val="2"/>
            <w:vMerge w:val="restart"/>
            <w:shd w:val="clear" w:color="auto" w:fill="auto"/>
            <w:noWrap/>
            <w:vAlign w:val="center"/>
          </w:tcPr>
          <w:p w:rsidR="001A454F" w:rsidRPr="009E1C88" w:rsidRDefault="001A454F" w:rsidP="001A454F">
            <w:pPr>
              <w:kinsoku w:val="0"/>
              <w:overflowPunct w:val="0"/>
              <w:autoSpaceDE w:val="0"/>
              <w:autoSpaceDN w:val="0"/>
              <w:adjustRightInd w:val="0"/>
              <w:snapToGrid w:val="0"/>
              <w:ind w:left="-108"/>
              <w:jc w:val="center"/>
              <w:rPr>
                <w:sz w:val="20"/>
                <w:szCs w:val="20"/>
              </w:rPr>
            </w:pPr>
            <w:r w:rsidRPr="009E1C88">
              <w:rPr>
                <w:sz w:val="20"/>
                <w:szCs w:val="20"/>
              </w:rPr>
              <w:t>3000</w:t>
            </w:r>
          </w:p>
        </w:tc>
        <w:tc>
          <w:tcPr>
            <w:tcW w:w="992" w:type="dxa"/>
            <w:shd w:val="clear" w:color="auto" w:fill="auto"/>
            <w:noWrap/>
            <w:vAlign w:val="bottom"/>
          </w:tcPr>
          <w:p w:rsidR="001A454F" w:rsidRPr="009E1C88" w:rsidRDefault="001A454F" w:rsidP="001A454F">
            <w:pPr>
              <w:kinsoku w:val="0"/>
              <w:overflowPunct w:val="0"/>
              <w:autoSpaceDE w:val="0"/>
              <w:autoSpaceDN w:val="0"/>
              <w:adjustRightInd w:val="0"/>
              <w:snapToGrid w:val="0"/>
              <w:jc w:val="center"/>
              <w:rPr>
                <w:sz w:val="20"/>
                <w:szCs w:val="20"/>
              </w:rPr>
            </w:pPr>
            <w:r w:rsidRPr="009E1C88">
              <w:rPr>
                <w:sz w:val="20"/>
                <w:szCs w:val="20"/>
              </w:rPr>
              <w:t>0,00042</w:t>
            </w:r>
          </w:p>
        </w:tc>
      </w:tr>
      <w:tr w:rsidR="001A454F" w:rsidRPr="008F66EF" w:rsidTr="00C2090E">
        <w:trPr>
          <w:trHeight w:val="221"/>
        </w:trPr>
        <w:tc>
          <w:tcPr>
            <w:tcW w:w="3289" w:type="dxa"/>
            <w:vMerge/>
            <w:shd w:val="clear" w:color="auto" w:fill="auto"/>
            <w:noWrap/>
            <w:vAlign w:val="center"/>
          </w:tcPr>
          <w:p w:rsidR="001A454F" w:rsidRPr="009E1C88" w:rsidRDefault="001A454F" w:rsidP="001A454F">
            <w:pPr>
              <w:autoSpaceDN w:val="0"/>
              <w:rPr>
                <w:rFonts w:eastAsia="Calibri"/>
                <w:sz w:val="20"/>
                <w:szCs w:val="20"/>
                <w:lang w:eastAsia="en-US"/>
              </w:rPr>
            </w:pPr>
          </w:p>
        </w:tc>
        <w:tc>
          <w:tcPr>
            <w:tcW w:w="709" w:type="dxa"/>
            <w:vMerge/>
            <w:shd w:val="clear" w:color="auto" w:fill="auto"/>
            <w:noWrap/>
            <w:vAlign w:val="center"/>
          </w:tcPr>
          <w:p w:rsidR="001A454F" w:rsidRPr="009E1C88" w:rsidRDefault="001A454F" w:rsidP="001A454F">
            <w:pPr>
              <w:autoSpaceDN w:val="0"/>
              <w:jc w:val="center"/>
              <w:rPr>
                <w:rFonts w:eastAsia="Calibri"/>
                <w:sz w:val="20"/>
                <w:szCs w:val="20"/>
                <w:lang w:eastAsia="en-US"/>
              </w:rPr>
            </w:pPr>
          </w:p>
        </w:tc>
        <w:tc>
          <w:tcPr>
            <w:tcW w:w="1105" w:type="dxa"/>
            <w:gridSpan w:val="2"/>
            <w:shd w:val="clear" w:color="auto" w:fill="auto"/>
            <w:noWrap/>
            <w:vAlign w:val="center"/>
          </w:tcPr>
          <w:p w:rsidR="001A454F" w:rsidRPr="009E1C88" w:rsidRDefault="001A454F" w:rsidP="001A454F">
            <w:pPr>
              <w:kinsoku w:val="0"/>
              <w:overflowPunct w:val="0"/>
              <w:autoSpaceDE w:val="0"/>
              <w:autoSpaceDN w:val="0"/>
              <w:adjustRightInd w:val="0"/>
              <w:snapToGrid w:val="0"/>
              <w:ind w:left="-108"/>
              <w:jc w:val="center"/>
              <w:rPr>
                <w:sz w:val="20"/>
                <w:szCs w:val="20"/>
              </w:rPr>
            </w:pPr>
            <w:r w:rsidRPr="009E1C88">
              <w:rPr>
                <w:sz w:val="20"/>
                <w:szCs w:val="20"/>
              </w:rPr>
              <w:t>1</w:t>
            </w:r>
          </w:p>
        </w:tc>
        <w:tc>
          <w:tcPr>
            <w:tcW w:w="1134" w:type="dxa"/>
            <w:shd w:val="clear" w:color="auto" w:fill="auto"/>
            <w:noWrap/>
            <w:vAlign w:val="center"/>
          </w:tcPr>
          <w:p w:rsidR="001A454F" w:rsidRPr="009E1C88" w:rsidRDefault="001A454F" w:rsidP="001A454F">
            <w:pPr>
              <w:jc w:val="center"/>
              <w:rPr>
                <w:rFonts w:eastAsia="Calibri"/>
                <w:sz w:val="20"/>
                <w:szCs w:val="20"/>
                <w:lang w:eastAsia="en-US"/>
              </w:rPr>
            </w:pPr>
            <w:r w:rsidRPr="009E1C88">
              <w:rPr>
                <w:rFonts w:eastAsia="Calibri"/>
                <w:sz w:val="20"/>
                <w:szCs w:val="20"/>
                <w:lang w:eastAsia="en-US"/>
              </w:rPr>
              <w:t>0,692</w:t>
            </w:r>
          </w:p>
        </w:tc>
        <w:tc>
          <w:tcPr>
            <w:tcW w:w="1134" w:type="dxa"/>
            <w:gridSpan w:val="2"/>
            <w:vMerge/>
            <w:shd w:val="clear" w:color="auto" w:fill="auto"/>
            <w:noWrap/>
            <w:vAlign w:val="center"/>
          </w:tcPr>
          <w:p w:rsidR="001A454F" w:rsidRPr="009E1C88" w:rsidRDefault="001A454F" w:rsidP="001A454F">
            <w:pPr>
              <w:kinsoku w:val="0"/>
              <w:overflowPunct w:val="0"/>
              <w:autoSpaceDE w:val="0"/>
              <w:autoSpaceDN w:val="0"/>
              <w:adjustRightInd w:val="0"/>
              <w:snapToGrid w:val="0"/>
              <w:ind w:left="-108"/>
              <w:jc w:val="center"/>
              <w:rPr>
                <w:sz w:val="20"/>
                <w:szCs w:val="20"/>
              </w:rPr>
            </w:pPr>
          </w:p>
        </w:tc>
        <w:tc>
          <w:tcPr>
            <w:tcW w:w="993" w:type="dxa"/>
            <w:gridSpan w:val="2"/>
            <w:vMerge/>
            <w:shd w:val="clear" w:color="auto" w:fill="auto"/>
            <w:noWrap/>
            <w:vAlign w:val="center"/>
          </w:tcPr>
          <w:p w:rsidR="001A454F" w:rsidRPr="009E1C88" w:rsidRDefault="001A454F" w:rsidP="001A454F">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1A454F" w:rsidRPr="009E1C88" w:rsidRDefault="001A454F" w:rsidP="001A454F">
            <w:pPr>
              <w:kinsoku w:val="0"/>
              <w:overflowPunct w:val="0"/>
              <w:autoSpaceDE w:val="0"/>
              <w:autoSpaceDN w:val="0"/>
              <w:adjustRightInd w:val="0"/>
              <w:snapToGrid w:val="0"/>
              <w:jc w:val="center"/>
              <w:rPr>
                <w:sz w:val="20"/>
                <w:szCs w:val="20"/>
              </w:rPr>
            </w:pPr>
            <w:r w:rsidRPr="009E1C88">
              <w:rPr>
                <w:sz w:val="20"/>
                <w:szCs w:val="20"/>
              </w:rPr>
              <w:t>0,00065</w:t>
            </w:r>
          </w:p>
        </w:tc>
      </w:tr>
      <w:tr w:rsidR="001A454F" w:rsidRPr="008F66EF" w:rsidTr="00C2090E">
        <w:trPr>
          <w:trHeight w:val="255"/>
        </w:trPr>
        <w:tc>
          <w:tcPr>
            <w:tcW w:w="3289" w:type="dxa"/>
            <w:vMerge w:val="restart"/>
            <w:shd w:val="clear" w:color="auto" w:fill="auto"/>
            <w:noWrap/>
            <w:vAlign w:val="center"/>
          </w:tcPr>
          <w:p w:rsidR="001A454F" w:rsidRPr="009E1C88" w:rsidRDefault="001A454F" w:rsidP="001A454F">
            <w:pPr>
              <w:autoSpaceDN w:val="0"/>
              <w:rPr>
                <w:rFonts w:eastAsia="Calibri"/>
                <w:sz w:val="20"/>
                <w:szCs w:val="20"/>
                <w:lang w:eastAsia="en-US"/>
              </w:rPr>
            </w:pPr>
            <w:r w:rsidRPr="009E1C88">
              <w:rPr>
                <w:rFonts w:eastAsia="Calibri"/>
                <w:sz w:val="20"/>
                <w:szCs w:val="20"/>
                <w:lang w:eastAsia="en-US"/>
              </w:rPr>
              <w:t>LIFT PAUS (нож.подъем.)</w:t>
            </w:r>
          </w:p>
        </w:tc>
        <w:tc>
          <w:tcPr>
            <w:tcW w:w="709" w:type="dxa"/>
            <w:vMerge w:val="restart"/>
            <w:shd w:val="clear" w:color="auto" w:fill="auto"/>
            <w:noWrap/>
            <w:vAlign w:val="center"/>
          </w:tcPr>
          <w:p w:rsidR="001A454F" w:rsidRPr="009E1C88" w:rsidRDefault="001A454F" w:rsidP="001A454F">
            <w:pPr>
              <w:autoSpaceDN w:val="0"/>
              <w:jc w:val="center"/>
              <w:rPr>
                <w:rFonts w:eastAsia="Calibri"/>
                <w:sz w:val="20"/>
                <w:szCs w:val="20"/>
                <w:lang w:eastAsia="en-US"/>
              </w:rPr>
            </w:pPr>
            <w:r w:rsidRPr="009E1C88">
              <w:rPr>
                <w:rFonts w:eastAsia="Calibri"/>
                <w:sz w:val="20"/>
                <w:szCs w:val="20"/>
                <w:lang w:eastAsia="en-US"/>
              </w:rPr>
              <w:t>1</w:t>
            </w:r>
          </w:p>
        </w:tc>
        <w:tc>
          <w:tcPr>
            <w:tcW w:w="1105" w:type="dxa"/>
            <w:gridSpan w:val="2"/>
            <w:shd w:val="clear" w:color="auto" w:fill="auto"/>
            <w:noWrap/>
            <w:vAlign w:val="center"/>
          </w:tcPr>
          <w:p w:rsidR="001A454F" w:rsidRPr="009E1C88" w:rsidRDefault="001A454F" w:rsidP="001A454F">
            <w:pPr>
              <w:kinsoku w:val="0"/>
              <w:overflowPunct w:val="0"/>
              <w:autoSpaceDE w:val="0"/>
              <w:autoSpaceDN w:val="0"/>
              <w:adjustRightInd w:val="0"/>
              <w:snapToGrid w:val="0"/>
              <w:ind w:left="-108"/>
              <w:jc w:val="center"/>
              <w:rPr>
                <w:sz w:val="20"/>
                <w:szCs w:val="20"/>
              </w:rPr>
            </w:pPr>
            <w:r w:rsidRPr="009E1C88">
              <w:rPr>
                <w:sz w:val="20"/>
                <w:szCs w:val="20"/>
              </w:rPr>
              <w:t>1</w:t>
            </w:r>
          </w:p>
        </w:tc>
        <w:tc>
          <w:tcPr>
            <w:tcW w:w="1134" w:type="dxa"/>
            <w:shd w:val="clear" w:color="auto" w:fill="auto"/>
            <w:noWrap/>
            <w:vAlign w:val="center"/>
          </w:tcPr>
          <w:p w:rsidR="001A454F" w:rsidRPr="009E1C88" w:rsidRDefault="001A454F" w:rsidP="001A454F">
            <w:pPr>
              <w:jc w:val="center"/>
              <w:rPr>
                <w:rFonts w:eastAsia="Calibri"/>
                <w:sz w:val="20"/>
                <w:szCs w:val="20"/>
                <w:lang w:eastAsia="en-US"/>
              </w:rPr>
            </w:pPr>
            <w:r w:rsidRPr="009E1C88">
              <w:rPr>
                <w:rFonts w:eastAsia="Calibri"/>
                <w:sz w:val="20"/>
                <w:szCs w:val="20"/>
                <w:lang w:eastAsia="en-US"/>
              </w:rPr>
              <w:t>1,05</w:t>
            </w:r>
          </w:p>
        </w:tc>
        <w:tc>
          <w:tcPr>
            <w:tcW w:w="1134" w:type="dxa"/>
            <w:gridSpan w:val="2"/>
            <w:vMerge w:val="restart"/>
            <w:shd w:val="clear" w:color="auto" w:fill="auto"/>
            <w:noWrap/>
            <w:vAlign w:val="center"/>
          </w:tcPr>
          <w:p w:rsidR="001A454F" w:rsidRPr="009E1C88" w:rsidRDefault="001A454F" w:rsidP="001A454F">
            <w:pPr>
              <w:kinsoku w:val="0"/>
              <w:overflowPunct w:val="0"/>
              <w:autoSpaceDE w:val="0"/>
              <w:autoSpaceDN w:val="0"/>
              <w:adjustRightInd w:val="0"/>
              <w:snapToGrid w:val="0"/>
              <w:ind w:left="-108"/>
              <w:jc w:val="center"/>
              <w:rPr>
                <w:sz w:val="20"/>
                <w:szCs w:val="20"/>
              </w:rPr>
            </w:pPr>
            <w:r w:rsidRPr="009E1C88">
              <w:rPr>
                <w:sz w:val="20"/>
                <w:szCs w:val="20"/>
              </w:rPr>
              <w:t>2640</w:t>
            </w:r>
          </w:p>
        </w:tc>
        <w:tc>
          <w:tcPr>
            <w:tcW w:w="993" w:type="dxa"/>
            <w:gridSpan w:val="2"/>
            <w:vMerge w:val="restart"/>
            <w:shd w:val="clear" w:color="auto" w:fill="auto"/>
            <w:noWrap/>
            <w:vAlign w:val="center"/>
          </w:tcPr>
          <w:p w:rsidR="001A454F" w:rsidRPr="009E1C88" w:rsidRDefault="001A454F" w:rsidP="001A454F">
            <w:pPr>
              <w:kinsoku w:val="0"/>
              <w:overflowPunct w:val="0"/>
              <w:autoSpaceDE w:val="0"/>
              <w:autoSpaceDN w:val="0"/>
              <w:adjustRightInd w:val="0"/>
              <w:snapToGrid w:val="0"/>
              <w:ind w:left="-108"/>
              <w:jc w:val="center"/>
              <w:rPr>
                <w:sz w:val="20"/>
                <w:szCs w:val="20"/>
              </w:rPr>
            </w:pPr>
            <w:r w:rsidRPr="009E1C88">
              <w:rPr>
                <w:sz w:val="20"/>
                <w:szCs w:val="20"/>
              </w:rPr>
              <w:t>3000</w:t>
            </w:r>
          </w:p>
        </w:tc>
        <w:tc>
          <w:tcPr>
            <w:tcW w:w="992" w:type="dxa"/>
            <w:shd w:val="clear" w:color="auto" w:fill="auto"/>
            <w:noWrap/>
            <w:vAlign w:val="bottom"/>
          </w:tcPr>
          <w:p w:rsidR="001A454F" w:rsidRPr="009E1C88" w:rsidRDefault="001A454F" w:rsidP="001A454F">
            <w:pPr>
              <w:kinsoku w:val="0"/>
              <w:overflowPunct w:val="0"/>
              <w:autoSpaceDE w:val="0"/>
              <w:autoSpaceDN w:val="0"/>
              <w:adjustRightInd w:val="0"/>
              <w:snapToGrid w:val="0"/>
              <w:jc w:val="center"/>
              <w:rPr>
                <w:sz w:val="20"/>
                <w:szCs w:val="20"/>
              </w:rPr>
            </w:pPr>
            <w:r w:rsidRPr="009E1C88">
              <w:rPr>
                <w:sz w:val="20"/>
                <w:szCs w:val="20"/>
              </w:rPr>
              <w:t>0,00092</w:t>
            </w:r>
          </w:p>
        </w:tc>
      </w:tr>
      <w:tr w:rsidR="001A454F" w:rsidRPr="008F66EF" w:rsidTr="00C2090E">
        <w:trPr>
          <w:trHeight w:val="255"/>
        </w:trPr>
        <w:tc>
          <w:tcPr>
            <w:tcW w:w="3289" w:type="dxa"/>
            <w:vMerge/>
            <w:shd w:val="clear" w:color="auto" w:fill="auto"/>
            <w:noWrap/>
            <w:vAlign w:val="center"/>
          </w:tcPr>
          <w:p w:rsidR="001A454F" w:rsidRPr="009E1C88" w:rsidRDefault="001A454F" w:rsidP="001A454F">
            <w:pPr>
              <w:kinsoku w:val="0"/>
              <w:overflowPunct w:val="0"/>
              <w:autoSpaceDE w:val="0"/>
              <w:autoSpaceDN w:val="0"/>
              <w:adjustRightInd w:val="0"/>
              <w:snapToGrid w:val="0"/>
              <w:rPr>
                <w:sz w:val="20"/>
                <w:szCs w:val="20"/>
                <w:lang w:val="en-US"/>
              </w:rPr>
            </w:pPr>
          </w:p>
        </w:tc>
        <w:tc>
          <w:tcPr>
            <w:tcW w:w="709" w:type="dxa"/>
            <w:vMerge/>
            <w:shd w:val="clear" w:color="auto" w:fill="auto"/>
            <w:noWrap/>
            <w:vAlign w:val="center"/>
          </w:tcPr>
          <w:p w:rsidR="001A454F" w:rsidRPr="009E1C88" w:rsidRDefault="001A454F" w:rsidP="001A454F">
            <w:pPr>
              <w:kinsoku w:val="0"/>
              <w:overflowPunct w:val="0"/>
              <w:autoSpaceDE w:val="0"/>
              <w:autoSpaceDN w:val="0"/>
              <w:adjustRightInd w:val="0"/>
              <w:snapToGrid w:val="0"/>
              <w:jc w:val="center"/>
              <w:rPr>
                <w:sz w:val="20"/>
                <w:szCs w:val="20"/>
              </w:rPr>
            </w:pPr>
          </w:p>
        </w:tc>
        <w:tc>
          <w:tcPr>
            <w:tcW w:w="1105" w:type="dxa"/>
            <w:gridSpan w:val="2"/>
            <w:shd w:val="clear" w:color="auto" w:fill="auto"/>
            <w:noWrap/>
            <w:vAlign w:val="center"/>
          </w:tcPr>
          <w:p w:rsidR="001A454F" w:rsidRPr="009E1C88" w:rsidRDefault="001A454F" w:rsidP="001A454F">
            <w:pPr>
              <w:kinsoku w:val="0"/>
              <w:overflowPunct w:val="0"/>
              <w:autoSpaceDE w:val="0"/>
              <w:autoSpaceDN w:val="0"/>
              <w:adjustRightInd w:val="0"/>
              <w:snapToGrid w:val="0"/>
              <w:ind w:left="-108"/>
              <w:jc w:val="center"/>
              <w:rPr>
                <w:sz w:val="20"/>
                <w:szCs w:val="20"/>
              </w:rPr>
            </w:pPr>
            <w:r w:rsidRPr="009E1C88">
              <w:rPr>
                <w:sz w:val="20"/>
                <w:szCs w:val="20"/>
              </w:rPr>
              <w:t>1</w:t>
            </w:r>
          </w:p>
        </w:tc>
        <w:tc>
          <w:tcPr>
            <w:tcW w:w="1134" w:type="dxa"/>
            <w:shd w:val="clear" w:color="auto" w:fill="auto"/>
            <w:noWrap/>
            <w:vAlign w:val="center"/>
          </w:tcPr>
          <w:p w:rsidR="001A454F" w:rsidRPr="009E1C88" w:rsidRDefault="001A454F" w:rsidP="001A454F">
            <w:pPr>
              <w:jc w:val="center"/>
              <w:rPr>
                <w:rFonts w:eastAsia="Calibri"/>
                <w:sz w:val="20"/>
                <w:szCs w:val="20"/>
                <w:lang w:eastAsia="en-US"/>
              </w:rPr>
            </w:pPr>
            <w:r w:rsidRPr="009E1C88">
              <w:rPr>
                <w:rFonts w:eastAsia="Calibri"/>
                <w:sz w:val="20"/>
                <w:szCs w:val="20"/>
                <w:lang w:eastAsia="en-US"/>
              </w:rPr>
              <w:t>0,5</w:t>
            </w:r>
          </w:p>
        </w:tc>
        <w:tc>
          <w:tcPr>
            <w:tcW w:w="1134" w:type="dxa"/>
            <w:gridSpan w:val="2"/>
            <w:vMerge/>
            <w:shd w:val="clear" w:color="auto" w:fill="auto"/>
            <w:noWrap/>
            <w:vAlign w:val="bottom"/>
          </w:tcPr>
          <w:p w:rsidR="001A454F" w:rsidRPr="009E1C88" w:rsidRDefault="001A454F" w:rsidP="001A454F">
            <w:pPr>
              <w:kinsoku w:val="0"/>
              <w:overflowPunct w:val="0"/>
              <w:autoSpaceDE w:val="0"/>
              <w:autoSpaceDN w:val="0"/>
              <w:adjustRightInd w:val="0"/>
              <w:snapToGrid w:val="0"/>
              <w:ind w:left="-108"/>
              <w:jc w:val="center"/>
              <w:rPr>
                <w:sz w:val="20"/>
                <w:szCs w:val="20"/>
              </w:rPr>
            </w:pPr>
          </w:p>
        </w:tc>
        <w:tc>
          <w:tcPr>
            <w:tcW w:w="993" w:type="dxa"/>
            <w:gridSpan w:val="2"/>
            <w:vMerge/>
            <w:shd w:val="clear" w:color="auto" w:fill="auto"/>
            <w:noWrap/>
            <w:vAlign w:val="bottom"/>
          </w:tcPr>
          <w:p w:rsidR="001A454F" w:rsidRPr="009E1C88" w:rsidRDefault="001A454F" w:rsidP="001A454F">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1A454F" w:rsidRPr="009E1C88" w:rsidRDefault="001A454F" w:rsidP="001A454F">
            <w:pPr>
              <w:kinsoku w:val="0"/>
              <w:overflowPunct w:val="0"/>
              <w:autoSpaceDE w:val="0"/>
              <w:autoSpaceDN w:val="0"/>
              <w:adjustRightInd w:val="0"/>
              <w:snapToGrid w:val="0"/>
              <w:jc w:val="center"/>
              <w:rPr>
                <w:sz w:val="20"/>
                <w:szCs w:val="20"/>
              </w:rPr>
            </w:pPr>
            <w:r w:rsidRPr="009E1C88">
              <w:rPr>
                <w:sz w:val="20"/>
                <w:szCs w:val="20"/>
              </w:rPr>
              <w:t>0,00044</w:t>
            </w:r>
          </w:p>
        </w:tc>
      </w:tr>
      <w:tr w:rsidR="001A454F" w:rsidRPr="008F66EF" w:rsidTr="00C2090E">
        <w:trPr>
          <w:trHeight w:val="255"/>
        </w:trPr>
        <w:tc>
          <w:tcPr>
            <w:tcW w:w="3289" w:type="dxa"/>
            <w:vMerge w:val="restart"/>
            <w:shd w:val="clear" w:color="auto" w:fill="auto"/>
            <w:noWrap/>
            <w:vAlign w:val="center"/>
          </w:tcPr>
          <w:p w:rsidR="001A454F" w:rsidRPr="009E1C88" w:rsidRDefault="001A454F" w:rsidP="001A454F">
            <w:pPr>
              <w:autoSpaceDN w:val="0"/>
              <w:rPr>
                <w:rFonts w:eastAsia="Calibri"/>
                <w:sz w:val="20"/>
                <w:szCs w:val="20"/>
                <w:lang w:eastAsia="en-US"/>
              </w:rPr>
            </w:pPr>
            <w:r w:rsidRPr="009E1C88">
              <w:rPr>
                <w:rFonts w:eastAsia="Calibri"/>
                <w:sz w:val="20"/>
                <w:szCs w:val="20"/>
                <w:lang w:eastAsia="en-US"/>
              </w:rPr>
              <w:t>ПМЗШ-5К (</w:t>
            </w:r>
            <w:r w:rsidRPr="009E1C88">
              <w:rPr>
                <w:sz w:val="20"/>
                <w:szCs w:val="20"/>
              </w:rPr>
              <w:t>Fadroma</w:t>
            </w:r>
            <w:r w:rsidRPr="009E1C88">
              <w:rPr>
                <w:rFonts w:eastAsia="Calibri"/>
                <w:sz w:val="20"/>
                <w:szCs w:val="20"/>
                <w:lang w:eastAsia="en-US"/>
              </w:rPr>
              <w:t>)</w:t>
            </w:r>
          </w:p>
        </w:tc>
        <w:tc>
          <w:tcPr>
            <w:tcW w:w="709" w:type="dxa"/>
            <w:vMerge w:val="restart"/>
            <w:shd w:val="clear" w:color="auto" w:fill="auto"/>
            <w:noWrap/>
            <w:vAlign w:val="center"/>
          </w:tcPr>
          <w:p w:rsidR="001A454F" w:rsidRPr="009E1C88" w:rsidRDefault="001A454F" w:rsidP="001A454F">
            <w:pPr>
              <w:autoSpaceDN w:val="0"/>
              <w:jc w:val="center"/>
              <w:rPr>
                <w:rFonts w:eastAsia="Calibri"/>
                <w:sz w:val="20"/>
                <w:szCs w:val="20"/>
                <w:lang w:eastAsia="en-US"/>
              </w:rPr>
            </w:pPr>
            <w:r w:rsidRPr="009E1C88">
              <w:rPr>
                <w:rFonts w:eastAsia="Calibri"/>
                <w:sz w:val="20"/>
                <w:szCs w:val="20"/>
                <w:lang w:eastAsia="en-US"/>
              </w:rPr>
              <w:t>2</w:t>
            </w:r>
          </w:p>
        </w:tc>
        <w:tc>
          <w:tcPr>
            <w:tcW w:w="1105" w:type="dxa"/>
            <w:gridSpan w:val="2"/>
            <w:shd w:val="clear" w:color="auto" w:fill="auto"/>
            <w:noWrap/>
            <w:vAlign w:val="center"/>
          </w:tcPr>
          <w:p w:rsidR="001A454F" w:rsidRPr="009E1C88" w:rsidRDefault="001A454F" w:rsidP="001A454F">
            <w:pPr>
              <w:kinsoku w:val="0"/>
              <w:overflowPunct w:val="0"/>
              <w:autoSpaceDE w:val="0"/>
              <w:autoSpaceDN w:val="0"/>
              <w:adjustRightInd w:val="0"/>
              <w:snapToGrid w:val="0"/>
              <w:ind w:left="-108"/>
              <w:jc w:val="center"/>
              <w:rPr>
                <w:sz w:val="20"/>
                <w:szCs w:val="20"/>
              </w:rPr>
            </w:pPr>
            <w:r w:rsidRPr="009E1C88">
              <w:rPr>
                <w:sz w:val="20"/>
                <w:szCs w:val="20"/>
              </w:rPr>
              <w:t>1</w:t>
            </w:r>
          </w:p>
        </w:tc>
        <w:tc>
          <w:tcPr>
            <w:tcW w:w="1134" w:type="dxa"/>
            <w:shd w:val="clear" w:color="auto" w:fill="auto"/>
            <w:noWrap/>
            <w:vAlign w:val="center"/>
          </w:tcPr>
          <w:p w:rsidR="001A454F" w:rsidRPr="009E1C88" w:rsidRDefault="001A454F" w:rsidP="001A454F">
            <w:pPr>
              <w:jc w:val="center"/>
              <w:rPr>
                <w:rFonts w:eastAsia="Calibri"/>
                <w:sz w:val="20"/>
                <w:szCs w:val="20"/>
                <w:lang w:eastAsia="en-US"/>
              </w:rPr>
            </w:pPr>
            <w:r w:rsidRPr="009E1C88">
              <w:rPr>
                <w:rFonts w:eastAsia="Calibri"/>
                <w:sz w:val="20"/>
                <w:szCs w:val="20"/>
                <w:lang w:eastAsia="en-US"/>
              </w:rPr>
              <w:t>1,134</w:t>
            </w:r>
          </w:p>
        </w:tc>
        <w:tc>
          <w:tcPr>
            <w:tcW w:w="1134" w:type="dxa"/>
            <w:gridSpan w:val="2"/>
            <w:vMerge w:val="restart"/>
            <w:shd w:val="clear" w:color="auto" w:fill="auto"/>
            <w:noWrap/>
            <w:vAlign w:val="center"/>
          </w:tcPr>
          <w:p w:rsidR="001A454F" w:rsidRPr="009E1C88" w:rsidRDefault="001A454F" w:rsidP="001A454F">
            <w:pPr>
              <w:kinsoku w:val="0"/>
              <w:overflowPunct w:val="0"/>
              <w:autoSpaceDE w:val="0"/>
              <w:autoSpaceDN w:val="0"/>
              <w:adjustRightInd w:val="0"/>
              <w:snapToGrid w:val="0"/>
              <w:ind w:left="-108"/>
              <w:jc w:val="center"/>
              <w:rPr>
                <w:sz w:val="20"/>
                <w:szCs w:val="20"/>
              </w:rPr>
            </w:pPr>
            <w:r w:rsidRPr="009E1C88">
              <w:rPr>
                <w:sz w:val="20"/>
                <w:szCs w:val="20"/>
              </w:rPr>
              <w:t>2760</w:t>
            </w:r>
          </w:p>
        </w:tc>
        <w:tc>
          <w:tcPr>
            <w:tcW w:w="993" w:type="dxa"/>
            <w:gridSpan w:val="2"/>
            <w:vMerge w:val="restart"/>
            <w:shd w:val="clear" w:color="auto" w:fill="auto"/>
            <w:noWrap/>
            <w:vAlign w:val="center"/>
          </w:tcPr>
          <w:p w:rsidR="001A454F" w:rsidRPr="009E1C88" w:rsidRDefault="001A454F" w:rsidP="001A454F">
            <w:pPr>
              <w:kinsoku w:val="0"/>
              <w:overflowPunct w:val="0"/>
              <w:autoSpaceDE w:val="0"/>
              <w:autoSpaceDN w:val="0"/>
              <w:adjustRightInd w:val="0"/>
              <w:snapToGrid w:val="0"/>
              <w:ind w:left="-108"/>
              <w:jc w:val="center"/>
              <w:rPr>
                <w:sz w:val="20"/>
                <w:szCs w:val="20"/>
              </w:rPr>
            </w:pPr>
            <w:r w:rsidRPr="009E1C88">
              <w:rPr>
                <w:sz w:val="20"/>
                <w:szCs w:val="20"/>
              </w:rPr>
              <w:t>3000</w:t>
            </w:r>
          </w:p>
        </w:tc>
        <w:tc>
          <w:tcPr>
            <w:tcW w:w="992" w:type="dxa"/>
            <w:shd w:val="clear" w:color="auto" w:fill="auto"/>
            <w:noWrap/>
            <w:vAlign w:val="bottom"/>
          </w:tcPr>
          <w:p w:rsidR="001A454F" w:rsidRPr="009E1C88" w:rsidRDefault="001A454F" w:rsidP="001A454F">
            <w:pPr>
              <w:kinsoku w:val="0"/>
              <w:overflowPunct w:val="0"/>
              <w:autoSpaceDE w:val="0"/>
              <w:autoSpaceDN w:val="0"/>
              <w:adjustRightInd w:val="0"/>
              <w:snapToGrid w:val="0"/>
              <w:jc w:val="center"/>
              <w:rPr>
                <w:sz w:val="20"/>
                <w:szCs w:val="20"/>
              </w:rPr>
            </w:pPr>
            <w:r w:rsidRPr="009E1C88">
              <w:rPr>
                <w:sz w:val="20"/>
                <w:szCs w:val="20"/>
              </w:rPr>
              <w:t>0,00209</w:t>
            </w:r>
          </w:p>
        </w:tc>
      </w:tr>
      <w:tr w:rsidR="001A454F" w:rsidRPr="008F66EF" w:rsidTr="00C2090E">
        <w:trPr>
          <w:trHeight w:val="255"/>
        </w:trPr>
        <w:tc>
          <w:tcPr>
            <w:tcW w:w="3289" w:type="dxa"/>
            <w:vMerge/>
            <w:shd w:val="clear" w:color="auto" w:fill="auto"/>
            <w:noWrap/>
            <w:vAlign w:val="center"/>
          </w:tcPr>
          <w:p w:rsidR="001A454F" w:rsidRPr="009E1C88" w:rsidRDefault="001A454F" w:rsidP="001A454F">
            <w:pPr>
              <w:kinsoku w:val="0"/>
              <w:overflowPunct w:val="0"/>
              <w:autoSpaceDE w:val="0"/>
              <w:autoSpaceDN w:val="0"/>
              <w:adjustRightInd w:val="0"/>
              <w:snapToGrid w:val="0"/>
              <w:rPr>
                <w:sz w:val="20"/>
                <w:szCs w:val="20"/>
                <w:lang w:val="en-US"/>
              </w:rPr>
            </w:pPr>
          </w:p>
        </w:tc>
        <w:tc>
          <w:tcPr>
            <w:tcW w:w="709" w:type="dxa"/>
            <w:vMerge/>
            <w:shd w:val="clear" w:color="auto" w:fill="auto"/>
            <w:noWrap/>
            <w:vAlign w:val="center"/>
          </w:tcPr>
          <w:p w:rsidR="001A454F" w:rsidRPr="009E1C88" w:rsidRDefault="001A454F" w:rsidP="001A454F">
            <w:pPr>
              <w:kinsoku w:val="0"/>
              <w:overflowPunct w:val="0"/>
              <w:autoSpaceDE w:val="0"/>
              <w:autoSpaceDN w:val="0"/>
              <w:adjustRightInd w:val="0"/>
              <w:snapToGrid w:val="0"/>
              <w:jc w:val="center"/>
              <w:rPr>
                <w:sz w:val="20"/>
                <w:szCs w:val="20"/>
              </w:rPr>
            </w:pPr>
          </w:p>
        </w:tc>
        <w:tc>
          <w:tcPr>
            <w:tcW w:w="1105" w:type="dxa"/>
            <w:gridSpan w:val="2"/>
            <w:shd w:val="clear" w:color="auto" w:fill="auto"/>
            <w:noWrap/>
            <w:vAlign w:val="center"/>
          </w:tcPr>
          <w:p w:rsidR="001A454F" w:rsidRPr="009E1C88" w:rsidRDefault="001A454F" w:rsidP="001A454F">
            <w:pPr>
              <w:kinsoku w:val="0"/>
              <w:overflowPunct w:val="0"/>
              <w:autoSpaceDE w:val="0"/>
              <w:autoSpaceDN w:val="0"/>
              <w:adjustRightInd w:val="0"/>
              <w:snapToGrid w:val="0"/>
              <w:ind w:left="-108"/>
              <w:jc w:val="center"/>
              <w:rPr>
                <w:sz w:val="20"/>
                <w:szCs w:val="20"/>
              </w:rPr>
            </w:pPr>
            <w:r w:rsidRPr="009E1C88">
              <w:rPr>
                <w:sz w:val="20"/>
                <w:szCs w:val="20"/>
              </w:rPr>
              <w:t>1</w:t>
            </w:r>
          </w:p>
        </w:tc>
        <w:tc>
          <w:tcPr>
            <w:tcW w:w="1134" w:type="dxa"/>
            <w:shd w:val="clear" w:color="auto" w:fill="auto"/>
            <w:noWrap/>
            <w:vAlign w:val="center"/>
          </w:tcPr>
          <w:p w:rsidR="001A454F" w:rsidRPr="009E1C88" w:rsidRDefault="001A454F" w:rsidP="001A454F">
            <w:pPr>
              <w:jc w:val="center"/>
              <w:rPr>
                <w:rFonts w:eastAsia="Calibri"/>
                <w:sz w:val="20"/>
                <w:szCs w:val="20"/>
                <w:lang w:eastAsia="en-US"/>
              </w:rPr>
            </w:pPr>
            <w:r w:rsidRPr="009E1C88">
              <w:rPr>
                <w:rFonts w:eastAsia="Calibri"/>
                <w:sz w:val="20"/>
                <w:szCs w:val="20"/>
                <w:lang w:eastAsia="en-US"/>
              </w:rPr>
              <w:t>1,1</w:t>
            </w:r>
          </w:p>
        </w:tc>
        <w:tc>
          <w:tcPr>
            <w:tcW w:w="1134" w:type="dxa"/>
            <w:gridSpan w:val="2"/>
            <w:vMerge/>
            <w:shd w:val="clear" w:color="auto" w:fill="auto"/>
            <w:noWrap/>
            <w:vAlign w:val="bottom"/>
          </w:tcPr>
          <w:p w:rsidR="001A454F" w:rsidRPr="009E1C88" w:rsidRDefault="001A454F" w:rsidP="001A454F">
            <w:pPr>
              <w:kinsoku w:val="0"/>
              <w:overflowPunct w:val="0"/>
              <w:autoSpaceDE w:val="0"/>
              <w:autoSpaceDN w:val="0"/>
              <w:adjustRightInd w:val="0"/>
              <w:snapToGrid w:val="0"/>
              <w:ind w:left="-108"/>
              <w:jc w:val="center"/>
              <w:rPr>
                <w:sz w:val="20"/>
                <w:szCs w:val="20"/>
              </w:rPr>
            </w:pPr>
          </w:p>
        </w:tc>
        <w:tc>
          <w:tcPr>
            <w:tcW w:w="993" w:type="dxa"/>
            <w:gridSpan w:val="2"/>
            <w:vMerge/>
            <w:shd w:val="clear" w:color="auto" w:fill="auto"/>
            <w:noWrap/>
            <w:vAlign w:val="bottom"/>
          </w:tcPr>
          <w:p w:rsidR="001A454F" w:rsidRPr="009E1C88" w:rsidRDefault="001A454F" w:rsidP="001A454F">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1A454F" w:rsidRPr="009E1C88" w:rsidRDefault="001A454F" w:rsidP="001A454F">
            <w:pPr>
              <w:kinsoku w:val="0"/>
              <w:overflowPunct w:val="0"/>
              <w:autoSpaceDE w:val="0"/>
              <w:autoSpaceDN w:val="0"/>
              <w:adjustRightInd w:val="0"/>
              <w:snapToGrid w:val="0"/>
              <w:jc w:val="center"/>
              <w:rPr>
                <w:sz w:val="20"/>
                <w:szCs w:val="20"/>
              </w:rPr>
            </w:pPr>
            <w:r w:rsidRPr="009E1C88">
              <w:rPr>
                <w:sz w:val="20"/>
                <w:szCs w:val="20"/>
              </w:rPr>
              <w:t>0,00202</w:t>
            </w:r>
          </w:p>
        </w:tc>
      </w:tr>
      <w:tr w:rsidR="001A454F" w:rsidRPr="008F66EF" w:rsidTr="00C2090E">
        <w:trPr>
          <w:trHeight w:val="255"/>
        </w:trPr>
        <w:tc>
          <w:tcPr>
            <w:tcW w:w="3289" w:type="dxa"/>
            <w:vMerge w:val="restart"/>
            <w:shd w:val="clear" w:color="auto" w:fill="auto"/>
            <w:noWrap/>
            <w:vAlign w:val="center"/>
          </w:tcPr>
          <w:p w:rsidR="001A454F" w:rsidRPr="009E1C88" w:rsidRDefault="001A454F" w:rsidP="001A454F">
            <w:pPr>
              <w:autoSpaceDN w:val="0"/>
              <w:rPr>
                <w:rFonts w:eastAsia="Calibri"/>
                <w:sz w:val="20"/>
                <w:szCs w:val="20"/>
                <w:lang w:val="en-US" w:eastAsia="en-US"/>
              </w:rPr>
            </w:pPr>
            <w:r w:rsidRPr="009E1C88">
              <w:rPr>
                <w:rFonts w:eastAsia="Calibri"/>
                <w:sz w:val="20"/>
                <w:szCs w:val="20"/>
                <w:lang w:val="en-US" w:eastAsia="en-US"/>
              </w:rPr>
              <w:t>САТ-980 GH</w:t>
            </w:r>
          </w:p>
        </w:tc>
        <w:tc>
          <w:tcPr>
            <w:tcW w:w="709" w:type="dxa"/>
            <w:vMerge w:val="restart"/>
            <w:shd w:val="clear" w:color="auto" w:fill="auto"/>
            <w:noWrap/>
            <w:vAlign w:val="center"/>
          </w:tcPr>
          <w:p w:rsidR="001A454F" w:rsidRPr="009E1C88" w:rsidRDefault="001A454F" w:rsidP="001A454F">
            <w:pPr>
              <w:autoSpaceDN w:val="0"/>
              <w:jc w:val="center"/>
              <w:rPr>
                <w:rFonts w:eastAsia="Calibri"/>
                <w:sz w:val="20"/>
                <w:szCs w:val="20"/>
                <w:lang w:eastAsia="en-US"/>
              </w:rPr>
            </w:pPr>
            <w:r w:rsidRPr="009E1C88">
              <w:rPr>
                <w:rFonts w:eastAsia="Calibri"/>
                <w:sz w:val="20"/>
                <w:szCs w:val="20"/>
                <w:lang w:val="en-US" w:eastAsia="en-US"/>
              </w:rPr>
              <w:t>1</w:t>
            </w:r>
          </w:p>
        </w:tc>
        <w:tc>
          <w:tcPr>
            <w:tcW w:w="1105" w:type="dxa"/>
            <w:gridSpan w:val="2"/>
            <w:shd w:val="clear" w:color="auto" w:fill="auto"/>
            <w:noWrap/>
            <w:vAlign w:val="center"/>
          </w:tcPr>
          <w:p w:rsidR="001A454F" w:rsidRPr="009E1C88" w:rsidRDefault="001A454F" w:rsidP="001A454F">
            <w:pPr>
              <w:kinsoku w:val="0"/>
              <w:overflowPunct w:val="0"/>
              <w:autoSpaceDE w:val="0"/>
              <w:autoSpaceDN w:val="0"/>
              <w:adjustRightInd w:val="0"/>
              <w:snapToGrid w:val="0"/>
              <w:ind w:left="-108"/>
              <w:jc w:val="center"/>
              <w:rPr>
                <w:sz w:val="20"/>
                <w:szCs w:val="20"/>
              </w:rPr>
            </w:pPr>
            <w:r w:rsidRPr="009E1C88">
              <w:rPr>
                <w:sz w:val="20"/>
                <w:szCs w:val="20"/>
              </w:rPr>
              <w:t>1</w:t>
            </w:r>
          </w:p>
        </w:tc>
        <w:tc>
          <w:tcPr>
            <w:tcW w:w="1134" w:type="dxa"/>
            <w:shd w:val="clear" w:color="auto" w:fill="auto"/>
            <w:noWrap/>
            <w:vAlign w:val="center"/>
          </w:tcPr>
          <w:p w:rsidR="001A454F" w:rsidRPr="009E1C88" w:rsidRDefault="001A454F" w:rsidP="001A454F">
            <w:pPr>
              <w:jc w:val="center"/>
              <w:rPr>
                <w:rFonts w:eastAsia="Calibri"/>
                <w:sz w:val="20"/>
                <w:szCs w:val="20"/>
                <w:lang w:eastAsia="en-US"/>
              </w:rPr>
            </w:pPr>
            <w:r w:rsidRPr="009E1C88">
              <w:rPr>
                <w:rFonts w:eastAsia="Calibri"/>
                <w:sz w:val="20"/>
                <w:szCs w:val="20"/>
                <w:lang w:eastAsia="en-US"/>
              </w:rPr>
              <w:t>0,92</w:t>
            </w:r>
          </w:p>
        </w:tc>
        <w:tc>
          <w:tcPr>
            <w:tcW w:w="1134" w:type="dxa"/>
            <w:gridSpan w:val="2"/>
            <w:vMerge w:val="restart"/>
            <w:shd w:val="clear" w:color="auto" w:fill="auto"/>
            <w:noWrap/>
            <w:vAlign w:val="center"/>
          </w:tcPr>
          <w:p w:rsidR="001A454F" w:rsidRPr="009E1C88" w:rsidRDefault="001A454F" w:rsidP="001A454F">
            <w:pPr>
              <w:kinsoku w:val="0"/>
              <w:overflowPunct w:val="0"/>
              <w:autoSpaceDE w:val="0"/>
              <w:autoSpaceDN w:val="0"/>
              <w:adjustRightInd w:val="0"/>
              <w:snapToGrid w:val="0"/>
              <w:ind w:left="-108"/>
              <w:jc w:val="center"/>
              <w:rPr>
                <w:sz w:val="20"/>
                <w:szCs w:val="20"/>
              </w:rPr>
            </w:pPr>
            <w:r w:rsidRPr="009E1C88">
              <w:rPr>
                <w:sz w:val="20"/>
                <w:szCs w:val="20"/>
              </w:rPr>
              <w:t>3408</w:t>
            </w:r>
          </w:p>
        </w:tc>
        <w:tc>
          <w:tcPr>
            <w:tcW w:w="993" w:type="dxa"/>
            <w:gridSpan w:val="2"/>
            <w:vMerge w:val="restart"/>
            <w:shd w:val="clear" w:color="auto" w:fill="auto"/>
            <w:noWrap/>
            <w:vAlign w:val="center"/>
          </w:tcPr>
          <w:p w:rsidR="001A454F" w:rsidRPr="009E1C88" w:rsidRDefault="001A454F" w:rsidP="001A454F">
            <w:pPr>
              <w:kinsoku w:val="0"/>
              <w:overflowPunct w:val="0"/>
              <w:autoSpaceDE w:val="0"/>
              <w:autoSpaceDN w:val="0"/>
              <w:adjustRightInd w:val="0"/>
              <w:snapToGrid w:val="0"/>
              <w:ind w:left="-108"/>
              <w:jc w:val="center"/>
              <w:rPr>
                <w:sz w:val="20"/>
                <w:szCs w:val="20"/>
              </w:rPr>
            </w:pPr>
            <w:r w:rsidRPr="009E1C88">
              <w:rPr>
                <w:sz w:val="20"/>
                <w:szCs w:val="20"/>
              </w:rPr>
              <w:t>3000</w:t>
            </w:r>
          </w:p>
        </w:tc>
        <w:tc>
          <w:tcPr>
            <w:tcW w:w="992" w:type="dxa"/>
            <w:shd w:val="clear" w:color="auto" w:fill="auto"/>
            <w:noWrap/>
            <w:vAlign w:val="bottom"/>
          </w:tcPr>
          <w:p w:rsidR="001A454F" w:rsidRPr="009E1C88" w:rsidRDefault="001A454F" w:rsidP="001A454F">
            <w:pPr>
              <w:kinsoku w:val="0"/>
              <w:overflowPunct w:val="0"/>
              <w:autoSpaceDE w:val="0"/>
              <w:autoSpaceDN w:val="0"/>
              <w:adjustRightInd w:val="0"/>
              <w:snapToGrid w:val="0"/>
              <w:jc w:val="center"/>
              <w:rPr>
                <w:sz w:val="20"/>
                <w:szCs w:val="20"/>
              </w:rPr>
            </w:pPr>
            <w:r w:rsidRPr="009E1C88">
              <w:rPr>
                <w:sz w:val="20"/>
                <w:szCs w:val="20"/>
              </w:rPr>
              <w:t>0,00105</w:t>
            </w:r>
          </w:p>
        </w:tc>
      </w:tr>
      <w:tr w:rsidR="001A454F" w:rsidRPr="008F66EF" w:rsidTr="00C2090E">
        <w:trPr>
          <w:trHeight w:val="255"/>
        </w:trPr>
        <w:tc>
          <w:tcPr>
            <w:tcW w:w="3289" w:type="dxa"/>
            <w:vMerge/>
            <w:shd w:val="clear" w:color="auto" w:fill="auto"/>
            <w:noWrap/>
            <w:vAlign w:val="center"/>
          </w:tcPr>
          <w:p w:rsidR="001A454F" w:rsidRPr="009E1C88" w:rsidRDefault="001A454F" w:rsidP="001A454F">
            <w:pPr>
              <w:kinsoku w:val="0"/>
              <w:overflowPunct w:val="0"/>
              <w:autoSpaceDE w:val="0"/>
              <w:autoSpaceDN w:val="0"/>
              <w:adjustRightInd w:val="0"/>
              <w:snapToGrid w:val="0"/>
              <w:rPr>
                <w:sz w:val="20"/>
                <w:szCs w:val="20"/>
                <w:lang w:val="en-US"/>
              </w:rPr>
            </w:pPr>
          </w:p>
        </w:tc>
        <w:tc>
          <w:tcPr>
            <w:tcW w:w="709" w:type="dxa"/>
            <w:vMerge/>
            <w:shd w:val="clear" w:color="auto" w:fill="auto"/>
            <w:noWrap/>
            <w:vAlign w:val="center"/>
          </w:tcPr>
          <w:p w:rsidR="001A454F" w:rsidRPr="009E1C88" w:rsidRDefault="001A454F" w:rsidP="001A454F">
            <w:pPr>
              <w:kinsoku w:val="0"/>
              <w:overflowPunct w:val="0"/>
              <w:autoSpaceDE w:val="0"/>
              <w:autoSpaceDN w:val="0"/>
              <w:adjustRightInd w:val="0"/>
              <w:snapToGrid w:val="0"/>
              <w:jc w:val="center"/>
              <w:rPr>
                <w:sz w:val="20"/>
                <w:szCs w:val="20"/>
              </w:rPr>
            </w:pPr>
          </w:p>
        </w:tc>
        <w:tc>
          <w:tcPr>
            <w:tcW w:w="1105" w:type="dxa"/>
            <w:gridSpan w:val="2"/>
            <w:shd w:val="clear" w:color="auto" w:fill="auto"/>
            <w:noWrap/>
            <w:vAlign w:val="center"/>
          </w:tcPr>
          <w:p w:rsidR="001A454F" w:rsidRPr="009E1C88" w:rsidRDefault="001A454F" w:rsidP="001A454F">
            <w:pPr>
              <w:kinsoku w:val="0"/>
              <w:overflowPunct w:val="0"/>
              <w:autoSpaceDE w:val="0"/>
              <w:autoSpaceDN w:val="0"/>
              <w:adjustRightInd w:val="0"/>
              <w:snapToGrid w:val="0"/>
              <w:ind w:left="-108"/>
              <w:jc w:val="center"/>
              <w:rPr>
                <w:sz w:val="20"/>
                <w:szCs w:val="20"/>
              </w:rPr>
            </w:pPr>
            <w:r w:rsidRPr="009E1C88">
              <w:rPr>
                <w:sz w:val="20"/>
                <w:szCs w:val="20"/>
              </w:rPr>
              <w:t>1</w:t>
            </w:r>
          </w:p>
        </w:tc>
        <w:tc>
          <w:tcPr>
            <w:tcW w:w="1134" w:type="dxa"/>
            <w:shd w:val="clear" w:color="auto" w:fill="auto"/>
            <w:noWrap/>
            <w:vAlign w:val="center"/>
          </w:tcPr>
          <w:p w:rsidR="001A454F" w:rsidRPr="009E1C88" w:rsidRDefault="001A454F" w:rsidP="001A454F">
            <w:pPr>
              <w:jc w:val="center"/>
              <w:rPr>
                <w:rFonts w:eastAsia="Calibri"/>
                <w:sz w:val="20"/>
                <w:szCs w:val="20"/>
                <w:lang w:eastAsia="en-US"/>
              </w:rPr>
            </w:pPr>
            <w:r w:rsidRPr="009E1C88">
              <w:rPr>
                <w:rFonts w:eastAsia="Calibri"/>
                <w:sz w:val="20"/>
                <w:szCs w:val="20"/>
                <w:lang w:eastAsia="en-US"/>
              </w:rPr>
              <w:t>1,19</w:t>
            </w:r>
          </w:p>
        </w:tc>
        <w:tc>
          <w:tcPr>
            <w:tcW w:w="1134" w:type="dxa"/>
            <w:gridSpan w:val="2"/>
            <w:vMerge/>
            <w:shd w:val="clear" w:color="auto" w:fill="auto"/>
            <w:noWrap/>
            <w:vAlign w:val="bottom"/>
          </w:tcPr>
          <w:p w:rsidR="001A454F" w:rsidRPr="009E1C88" w:rsidRDefault="001A454F" w:rsidP="001A454F">
            <w:pPr>
              <w:kinsoku w:val="0"/>
              <w:overflowPunct w:val="0"/>
              <w:autoSpaceDE w:val="0"/>
              <w:autoSpaceDN w:val="0"/>
              <w:adjustRightInd w:val="0"/>
              <w:snapToGrid w:val="0"/>
              <w:ind w:left="-108"/>
              <w:jc w:val="center"/>
              <w:rPr>
                <w:sz w:val="20"/>
                <w:szCs w:val="20"/>
              </w:rPr>
            </w:pPr>
          </w:p>
        </w:tc>
        <w:tc>
          <w:tcPr>
            <w:tcW w:w="993" w:type="dxa"/>
            <w:gridSpan w:val="2"/>
            <w:vMerge/>
            <w:shd w:val="clear" w:color="auto" w:fill="auto"/>
            <w:noWrap/>
            <w:vAlign w:val="bottom"/>
          </w:tcPr>
          <w:p w:rsidR="001A454F" w:rsidRPr="009E1C88" w:rsidRDefault="001A454F" w:rsidP="001A454F">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1A454F" w:rsidRPr="009E1C88" w:rsidRDefault="001A454F" w:rsidP="001A454F">
            <w:pPr>
              <w:kinsoku w:val="0"/>
              <w:overflowPunct w:val="0"/>
              <w:autoSpaceDE w:val="0"/>
              <w:autoSpaceDN w:val="0"/>
              <w:adjustRightInd w:val="0"/>
              <w:snapToGrid w:val="0"/>
              <w:jc w:val="center"/>
              <w:rPr>
                <w:sz w:val="20"/>
                <w:szCs w:val="20"/>
              </w:rPr>
            </w:pPr>
            <w:r w:rsidRPr="009E1C88">
              <w:rPr>
                <w:sz w:val="20"/>
                <w:szCs w:val="20"/>
              </w:rPr>
              <w:t>0,00135</w:t>
            </w:r>
          </w:p>
        </w:tc>
      </w:tr>
      <w:tr w:rsidR="001A454F" w:rsidRPr="008F66EF" w:rsidTr="00C2090E">
        <w:trPr>
          <w:trHeight w:val="255"/>
        </w:trPr>
        <w:tc>
          <w:tcPr>
            <w:tcW w:w="3289" w:type="dxa"/>
            <w:shd w:val="clear" w:color="auto" w:fill="auto"/>
            <w:noWrap/>
          </w:tcPr>
          <w:p w:rsidR="001A454F" w:rsidRPr="009E1C88" w:rsidRDefault="001A454F" w:rsidP="001A454F">
            <w:pPr>
              <w:rPr>
                <w:sz w:val="20"/>
                <w:szCs w:val="20"/>
              </w:rPr>
            </w:pPr>
            <w:r w:rsidRPr="009E1C88">
              <w:rPr>
                <w:sz w:val="20"/>
                <w:szCs w:val="20"/>
              </w:rPr>
              <w:t>МТ 5020</w:t>
            </w:r>
          </w:p>
        </w:tc>
        <w:tc>
          <w:tcPr>
            <w:tcW w:w="709" w:type="dxa"/>
            <w:shd w:val="clear" w:color="auto" w:fill="auto"/>
            <w:noWrap/>
          </w:tcPr>
          <w:p w:rsidR="001A454F" w:rsidRPr="009E1C88" w:rsidRDefault="001A454F" w:rsidP="001A454F">
            <w:pPr>
              <w:jc w:val="center"/>
              <w:rPr>
                <w:sz w:val="20"/>
                <w:szCs w:val="20"/>
              </w:rPr>
            </w:pPr>
            <w:r w:rsidRPr="009E1C88">
              <w:rPr>
                <w:sz w:val="20"/>
                <w:szCs w:val="20"/>
              </w:rPr>
              <w:t>3</w:t>
            </w:r>
          </w:p>
        </w:tc>
        <w:tc>
          <w:tcPr>
            <w:tcW w:w="1105" w:type="dxa"/>
            <w:gridSpan w:val="2"/>
            <w:shd w:val="clear" w:color="auto" w:fill="auto"/>
            <w:noWrap/>
            <w:vAlign w:val="center"/>
          </w:tcPr>
          <w:p w:rsidR="001A454F" w:rsidRPr="009E1C88" w:rsidRDefault="001A454F" w:rsidP="001A454F">
            <w:pPr>
              <w:kinsoku w:val="0"/>
              <w:overflowPunct w:val="0"/>
              <w:autoSpaceDE w:val="0"/>
              <w:autoSpaceDN w:val="0"/>
              <w:adjustRightInd w:val="0"/>
              <w:snapToGrid w:val="0"/>
              <w:ind w:left="-108"/>
              <w:jc w:val="center"/>
              <w:rPr>
                <w:sz w:val="20"/>
                <w:szCs w:val="20"/>
              </w:rPr>
            </w:pPr>
            <w:r w:rsidRPr="009E1C88">
              <w:rPr>
                <w:sz w:val="20"/>
                <w:szCs w:val="20"/>
              </w:rPr>
              <w:t>2</w:t>
            </w:r>
          </w:p>
        </w:tc>
        <w:tc>
          <w:tcPr>
            <w:tcW w:w="1134" w:type="dxa"/>
            <w:shd w:val="clear" w:color="auto" w:fill="auto"/>
            <w:noWrap/>
            <w:vAlign w:val="center"/>
          </w:tcPr>
          <w:p w:rsidR="001A454F" w:rsidRPr="009E1C88" w:rsidRDefault="001A454F" w:rsidP="001A454F">
            <w:pPr>
              <w:kinsoku w:val="0"/>
              <w:overflowPunct w:val="0"/>
              <w:autoSpaceDE w:val="0"/>
              <w:autoSpaceDN w:val="0"/>
              <w:adjustRightInd w:val="0"/>
              <w:snapToGrid w:val="0"/>
              <w:ind w:left="-108"/>
              <w:jc w:val="center"/>
              <w:rPr>
                <w:sz w:val="20"/>
                <w:szCs w:val="20"/>
              </w:rPr>
            </w:pPr>
            <w:r w:rsidRPr="009E1C88">
              <w:rPr>
                <w:rFonts w:eastAsia="Calibri"/>
                <w:sz w:val="20"/>
                <w:szCs w:val="20"/>
                <w:lang w:eastAsia="en-US"/>
              </w:rPr>
              <w:t>0,425</w:t>
            </w:r>
          </w:p>
        </w:tc>
        <w:tc>
          <w:tcPr>
            <w:tcW w:w="1134" w:type="dxa"/>
            <w:gridSpan w:val="2"/>
            <w:shd w:val="clear" w:color="auto" w:fill="auto"/>
            <w:noWrap/>
            <w:vAlign w:val="center"/>
          </w:tcPr>
          <w:p w:rsidR="001A454F" w:rsidRPr="009E1C88" w:rsidRDefault="001A454F" w:rsidP="001A454F">
            <w:pPr>
              <w:kinsoku w:val="0"/>
              <w:overflowPunct w:val="0"/>
              <w:autoSpaceDE w:val="0"/>
              <w:autoSpaceDN w:val="0"/>
              <w:adjustRightInd w:val="0"/>
              <w:snapToGrid w:val="0"/>
              <w:ind w:left="-108"/>
              <w:jc w:val="center"/>
              <w:rPr>
                <w:sz w:val="20"/>
                <w:szCs w:val="20"/>
              </w:rPr>
            </w:pPr>
            <w:r w:rsidRPr="009E1C88">
              <w:rPr>
                <w:sz w:val="20"/>
                <w:szCs w:val="20"/>
              </w:rPr>
              <w:t>3840</w:t>
            </w:r>
          </w:p>
        </w:tc>
        <w:tc>
          <w:tcPr>
            <w:tcW w:w="993" w:type="dxa"/>
            <w:gridSpan w:val="2"/>
            <w:shd w:val="clear" w:color="auto" w:fill="auto"/>
            <w:noWrap/>
            <w:vAlign w:val="center"/>
          </w:tcPr>
          <w:p w:rsidR="001A454F" w:rsidRPr="009E1C88" w:rsidRDefault="001A454F" w:rsidP="001A454F">
            <w:pPr>
              <w:kinsoku w:val="0"/>
              <w:overflowPunct w:val="0"/>
              <w:autoSpaceDE w:val="0"/>
              <w:autoSpaceDN w:val="0"/>
              <w:adjustRightInd w:val="0"/>
              <w:snapToGrid w:val="0"/>
              <w:ind w:left="-108"/>
              <w:jc w:val="center"/>
              <w:rPr>
                <w:sz w:val="20"/>
                <w:szCs w:val="20"/>
              </w:rPr>
            </w:pPr>
            <w:r w:rsidRPr="009E1C88">
              <w:rPr>
                <w:sz w:val="20"/>
                <w:szCs w:val="20"/>
              </w:rPr>
              <w:t>3000</w:t>
            </w:r>
          </w:p>
        </w:tc>
        <w:tc>
          <w:tcPr>
            <w:tcW w:w="992" w:type="dxa"/>
            <w:shd w:val="clear" w:color="auto" w:fill="auto"/>
            <w:noWrap/>
            <w:vAlign w:val="bottom"/>
          </w:tcPr>
          <w:p w:rsidR="001A454F" w:rsidRPr="009E1C88" w:rsidRDefault="001A454F" w:rsidP="001A454F">
            <w:pPr>
              <w:kinsoku w:val="0"/>
              <w:overflowPunct w:val="0"/>
              <w:autoSpaceDE w:val="0"/>
              <w:autoSpaceDN w:val="0"/>
              <w:adjustRightInd w:val="0"/>
              <w:snapToGrid w:val="0"/>
              <w:jc w:val="center"/>
              <w:rPr>
                <w:sz w:val="20"/>
                <w:szCs w:val="20"/>
              </w:rPr>
            </w:pPr>
            <w:r w:rsidRPr="009E1C88">
              <w:rPr>
                <w:sz w:val="20"/>
                <w:szCs w:val="20"/>
              </w:rPr>
              <w:t>0,00326</w:t>
            </w:r>
          </w:p>
        </w:tc>
      </w:tr>
      <w:tr w:rsidR="001A454F" w:rsidRPr="008F66EF" w:rsidTr="00C2090E">
        <w:trPr>
          <w:trHeight w:val="255"/>
        </w:trPr>
        <w:tc>
          <w:tcPr>
            <w:tcW w:w="3289" w:type="dxa"/>
            <w:vMerge w:val="restart"/>
            <w:shd w:val="clear" w:color="auto" w:fill="auto"/>
            <w:noWrap/>
            <w:vAlign w:val="center"/>
          </w:tcPr>
          <w:p w:rsidR="001A454F" w:rsidRPr="009E1C88" w:rsidRDefault="001A454F" w:rsidP="001A454F">
            <w:pPr>
              <w:rPr>
                <w:sz w:val="20"/>
                <w:szCs w:val="20"/>
              </w:rPr>
            </w:pPr>
            <w:r w:rsidRPr="009E1C88">
              <w:rPr>
                <w:sz w:val="20"/>
                <w:szCs w:val="20"/>
                <w:lang w:val="en-US"/>
              </w:rPr>
              <w:t>ST 14</w:t>
            </w:r>
          </w:p>
        </w:tc>
        <w:tc>
          <w:tcPr>
            <w:tcW w:w="709" w:type="dxa"/>
            <w:vMerge w:val="restart"/>
            <w:shd w:val="clear" w:color="auto" w:fill="auto"/>
            <w:noWrap/>
            <w:vAlign w:val="center"/>
          </w:tcPr>
          <w:p w:rsidR="001A454F" w:rsidRPr="009E1C88" w:rsidRDefault="001A454F" w:rsidP="001A454F">
            <w:pPr>
              <w:jc w:val="center"/>
              <w:rPr>
                <w:sz w:val="20"/>
                <w:szCs w:val="20"/>
              </w:rPr>
            </w:pPr>
            <w:r w:rsidRPr="009E1C88">
              <w:rPr>
                <w:sz w:val="20"/>
                <w:szCs w:val="20"/>
              </w:rPr>
              <w:t>2</w:t>
            </w:r>
          </w:p>
        </w:tc>
        <w:tc>
          <w:tcPr>
            <w:tcW w:w="1105" w:type="dxa"/>
            <w:gridSpan w:val="2"/>
            <w:shd w:val="clear" w:color="auto" w:fill="auto"/>
            <w:noWrap/>
            <w:vAlign w:val="center"/>
          </w:tcPr>
          <w:p w:rsidR="001A454F" w:rsidRPr="009E1C88" w:rsidRDefault="001A454F" w:rsidP="001A454F">
            <w:pPr>
              <w:kinsoku w:val="0"/>
              <w:overflowPunct w:val="0"/>
              <w:autoSpaceDE w:val="0"/>
              <w:autoSpaceDN w:val="0"/>
              <w:adjustRightInd w:val="0"/>
              <w:snapToGrid w:val="0"/>
              <w:ind w:left="-108"/>
              <w:jc w:val="center"/>
              <w:rPr>
                <w:sz w:val="20"/>
                <w:szCs w:val="20"/>
              </w:rPr>
            </w:pPr>
            <w:r w:rsidRPr="009E1C88">
              <w:rPr>
                <w:sz w:val="20"/>
                <w:szCs w:val="20"/>
              </w:rPr>
              <w:t>1</w:t>
            </w:r>
          </w:p>
        </w:tc>
        <w:tc>
          <w:tcPr>
            <w:tcW w:w="1134" w:type="dxa"/>
            <w:shd w:val="clear" w:color="auto" w:fill="auto"/>
            <w:noWrap/>
            <w:vAlign w:val="center"/>
          </w:tcPr>
          <w:p w:rsidR="001A454F" w:rsidRPr="009E1C88" w:rsidRDefault="001A454F" w:rsidP="001A454F">
            <w:pPr>
              <w:jc w:val="center"/>
              <w:rPr>
                <w:rFonts w:eastAsia="Calibri"/>
                <w:sz w:val="20"/>
                <w:szCs w:val="20"/>
                <w:lang w:eastAsia="en-US"/>
              </w:rPr>
            </w:pPr>
            <w:r w:rsidRPr="009E1C88">
              <w:rPr>
                <w:rFonts w:eastAsia="Calibri"/>
                <w:sz w:val="20"/>
                <w:szCs w:val="20"/>
                <w:lang w:eastAsia="en-US"/>
              </w:rPr>
              <w:t>0,425</w:t>
            </w:r>
          </w:p>
        </w:tc>
        <w:tc>
          <w:tcPr>
            <w:tcW w:w="1134" w:type="dxa"/>
            <w:gridSpan w:val="2"/>
            <w:vMerge w:val="restart"/>
            <w:shd w:val="clear" w:color="auto" w:fill="auto"/>
            <w:noWrap/>
            <w:vAlign w:val="center"/>
          </w:tcPr>
          <w:p w:rsidR="001A454F" w:rsidRPr="009E1C88" w:rsidRDefault="001A454F" w:rsidP="001A454F">
            <w:pPr>
              <w:kinsoku w:val="0"/>
              <w:overflowPunct w:val="0"/>
              <w:autoSpaceDE w:val="0"/>
              <w:autoSpaceDN w:val="0"/>
              <w:adjustRightInd w:val="0"/>
              <w:snapToGrid w:val="0"/>
              <w:ind w:left="-108"/>
              <w:jc w:val="center"/>
              <w:rPr>
                <w:sz w:val="20"/>
                <w:szCs w:val="20"/>
              </w:rPr>
            </w:pPr>
            <w:r w:rsidRPr="009E1C88">
              <w:rPr>
                <w:sz w:val="20"/>
                <w:szCs w:val="20"/>
              </w:rPr>
              <w:t>4320</w:t>
            </w:r>
          </w:p>
        </w:tc>
        <w:tc>
          <w:tcPr>
            <w:tcW w:w="993" w:type="dxa"/>
            <w:gridSpan w:val="2"/>
            <w:vMerge w:val="restart"/>
            <w:shd w:val="clear" w:color="auto" w:fill="auto"/>
            <w:noWrap/>
            <w:vAlign w:val="center"/>
          </w:tcPr>
          <w:p w:rsidR="001A454F" w:rsidRPr="009E1C88" w:rsidRDefault="001A454F" w:rsidP="001A454F">
            <w:pPr>
              <w:kinsoku w:val="0"/>
              <w:overflowPunct w:val="0"/>
              <w:autoSpaceDE w:val="0"/>
              <w:autoSpaceDN w:val="0"/>
              <w:adjustRightInd w:val="0"/>
              <w:snapToGrid w:val="0"/>
              <w:ind w:left="-108"/>
              <w:jc w:val="center"/>
              <w:rPr>
                <w:sz w:val="20"/>
                <w:szCs w:val="20"/>
              </w:rPr>
            </w:pPr>
            <w:r w:rsidRPr="009E1C88">
              <w:rPr>
                <w:sz w:val="20"/>
                <w:szCs w:val="20"/>
              </w:rPr>
              <w:t>3000</w:t>
            </w:r>
          </w:p>
        </w:tc>
        <w:tc>
          <w:tcPr>
            <w:tcW w:w="992" w:type="dxa"/>
            <w:shd w:val="clear" w:color="auto" w:fill="auto"/>
            <w:noWrap/>
            <w:vAlign w:val="bottom"/>
          </w:tcPr>
          <w:p w:rsidR="001A454F" w:rsidRPr="009E1C88" w:rsidRDefault="001A454F" w:rsidP="001A454F">
            <w:pPr>
              <w:kinsoku w:val="0"/>
              <w:overflowPunct w:val="0"/>
              <w:autoSpaceDE w:val="0"/>
              <w:autoSpaceDN w:val="0"/>
              <w:adjustRightInd w:val="0"/>
              <w:snapToGrid w:val="0"/>
              <w:jc w:val="center"/>
              <w:rPr>
                <w:sz w:val="20"/>
                <w:szCs w:val="20"/>
              </w:rPr>
            </w:pPr>
            <w:r w:rsidRPr="009E1C88">
              <w:rPr>
                <w:sz w:val="20"/>
                <w:szCs w:val="20"/>
              </w:rPr>
              <w:t>0,00122</w:t>
            </w:r>
          </w:p>
        </w:tc>
      </w:tr>
      <w:tr w:rsidR="001A454F" w:rsidRPr="008F66EF" w:rsidTr="00C2090E">
        <w:trPr>
          <w:trHeight w:val="255"/>
        </w:trPr>
        <w:tc>
          <w:tcPr>
            <w:tcW w:w="3289" w:type="dxa"/>
            <w:vMerge/>
            <w:shd w:val="clear" w:color="auto" w:fill="auto"/>
            <w:noWrap/>
            <w:vAlign w:val="center"/>
          </w:tcPr>
          <w:p w:rsidR="001A454F" w:rsidRPr="009E1C88" w:rsidRDefault="001A454F" w:rsidP="001A454F">
            <w:pPr>
              <w:rPr>
                <w:sz w:val="20"/>
                <w:szCs w:val="20"/>
                <w:lang w:val="en-US"/>
              </w:rPr>
            </w:pPr>
          </w:p>
        </w:tc>
        <w:tc>
          <w:tcPr>
            <w:tcW w:w="709" w:type="dxa"/>
            <w:vMerge/>
            <w:shd w:val="clear" w:color="auto" w:fill="auto"/>
            <w:noWrap/>
            <w:vAlign w:val="center"/>
          </w:tcPr>
          <w:p w:rsidR="001A454F" w:rsidRPr="009E1C88" w:rsidRDefault="001A454F" w:rsidP="001A454F">
            <w:pPr>
              <w:jc w:val="center"/>
              <w:rPr>
                <w:sz w:val="20"/>
                <w:szCs w:val="20"/>
              </w:rPr>
            </w:pPr>
          </w:p>
        </w:tc>
        <w:tc>
          <w:tcPr>
            <w:tcW w:w="1105" w:type="dxa"/>
            <w:gridSpan w:val="2"/>
            <w:shd w:val="clear" w:color="auto" w:fill="auto"/>
            <w:noWrap/>
            <w:vAlign w:val="center"/>
          </w:tcPr>
          <w:p w:rsidR="001A454F" w:rsidRPr="009E1C88" w:rsidRDefault="001A454F" w:rsidP="001A454F">
            <w:pPr>
              <w:kinsoku w:val="0"/>
              <w:overflowPunct w:val="0"/>
              <w:autoSpaceDE w:val="0"/>
              <w:autoSpaceDN w:val="0"/>
              <w:adjustRightInd w:val="0"/>
              <w:snapToGrid w:val="0"/>
              <w:ind w:left="-108"/>
              <w:jc w:val="center"/>
              <w:rPr>
                <w:sz w:val="20"/>
                <w:szCs w:val="20"/>
              </w:rPr>
            </w:pPr>
            <w:r w:rsidRPr="009E1C88">
              <w:rPr>
                <w:sz w:val="20"/>
                <w:szCs w:val="20"/>
              </w:rPr>
              <w:t>1</w:t>
            </w:r>
          </w:p>
        </w:tc>
        <w:tc>
          <w:tcPr>
            <w:tcW w:w="1134" w:type="dxa"/>
            <w:shd w:val="clear" w:color="auto" w:fill="auto"/>
            <w:noWrap/>
            <w:vAlign w:val="center"/>
          </w:tcPr>
          <w:p w:rsidR="001A454F" w:rsidRPr="009E1C88" w:rsidRDefault="001A454F" w:rsidP="001A454F">
            <w:pPr>
              <w:jc w:val="center"/>
              <w:rPr>
                <w:rFonts w:eastAsia="Calibri"/>
                <w:sz w:val="20"/>
                <w:szCs w:val="20"/>
                <w:lang w:eastAsia="en-US"/>
              </w:rPr>
            </w:pPr>
            <w:r w:rsidRPr="009E1C88">
              <w:rPr>
                <w:rFonts w:eastAsia="Calibri"/>
                <w:sz w:val="20"/>
                <w:szCs w:val="20"/>
                <w:lang w:eastAsia="en-US"/>
              </w:rPr>
              <w:t>0,453</w:t>
            </w:r>
          </w:p>
        </w:tc>
        <w:tc>
          <w:tcPr>
            <w:tcW w:w="1134" w:type="dxa"/>
            <w:gridSpan w:val="2"/>
            <w:vMerge/>
            <w:shd w:val="clear" w:color="auto" w:fill="auto"/>
            <w:noWrap/>
            <w:vAlign w:val="center"/>
          </w:tcPr>
          <w:p w:rsidR="001A454F" w:rsidRPr="009E1C88" w:rsidRDefault="001A454F" w:rsidP="001A454F">
            <w:pPr>
              <w:kinsoku w:val="0"/>
              <w:overflowPunct w:val="0"/>
              <w:autoSpaceDE w:val="0"/>
              <w:autoSpaceDN w:val="0"/>
              <w:adjustRightInd w:val="0"/>
              <w:snapToGrid w:val="0"/>
              <w:ind w:left="-108"/>
              <w:jc w:val="center"/>
              <w:rPr>
                <w:sz w:val="20"/>
                <w:szCs w:val="20"/>
              </w:rPr>
            </w:pPr>
          </w:p>
        </w:tc>
        <w:tc>
          <w:tcPr>
            <w:tcW w:w="993" w:type="dxa"/>
            <w:gridSpan w:val="2"/>
            <w:vMerge/>
            <w:shd w:val="clear" w:color="auto" w:fill="auto"/>
            <w:noWrap/>
            <w:vAlign w:val="center"/>
          </w:tcPr>
          <w:p w:rsidR="001A454F" w:rsidRPr="009E1C88" w:rsidRDefault="001A454F" w:rsidP="001A454F">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1A454F" w:rsidRPr="009E1C88" w:rsidRDefault="001A454F" w:rsidP="001A454F">
            <w:pPr>
              <w:kinsoku w:val="0"/>
              <w:overflowPunct w:val="0"/>
              <w:autoSpaceDE w:val="0"/>
              <w:autoSpaceDN w:val="0"/>
              <w:adjustRightInd w:val="0"/>
              <w:snapToGrid w:val="0"/>
              <w:jc w:val="center"/>
              <w:rPr>
                <w:sz w:val="20"/>
                <w:szCs w:val="20"/>
              </w:rPr>
            </w:pPr>
            <w:r w:rsidRPr="009E1C88">
              <w:rPr>
                <w:sz w:val="20"/>
                <w:szCs w:val="20"/>
              </w:rPr>
              <w:t>0,00130</w:t>
            </w:r>
          </w:p>
        </w:tc>
      </w:tr>
      <w:tr w:rsidR="001A454F" w:rsidRPr="008F66EF" w:rsidTr="00C2090E">
        <w:trPr>
          <w:trHeight w:val="255"/>
        </w:trPr>
        <w:tc>
          <w:tcPr>
            <w:tcW w:w="3289" w:type="dxa"/>
            <w:vMerge w:val="restart"/>
            <w:shd w:val="clear" w:color="auto" w:fill="auto"/>
            <w:noWrap/>
            <w:vAlign w:val="center"/>
          </w:tcPr>
          <w:p w:rsidR="001A454F" w:rsidRPr="009E1C88" w:rsidRDefault="001A454F" w:rsidP="001A454F">
            <w:pPr>
              <w:rPr>
                <w:sz w:val="20"/>
                <w:szCs w:val="20"/>
              </w:rPr>
            </w:pPr>
            <w:r w:rsidRPr="009E1C88">
              <w:rPr>
                <w:sz w:val="20"/>
                <w:szCs w:val="20"/>
              </w:rPr>
              <w:t>CHARMEC LC605 DA</w:t>
            </w:r>
          </w:p>
        </w:tc>
        <w:tc>
          <w:tcPr>
            <w:tcW w:w="709" w:type="dxa"/>
            <w:vMerge w:val="restart"/>
            <w:shd w:val="clear" w:color="auto" w:fill="auto"/>
            <w:noWrap/>
            <w:vAlign w:val="center"/>
          </w:tcPr>
          <w:p w:rsidR="001A454F" w:rsidRPr="009E1C88" w:rsidRDefault="001A454F" w:rsidP="001A454F">
            <w:pPr>
              <w:jc w:val="center"/>
              <w:rPr>
                <w:sz w:val="20"/>
                <w:szCs w:val="20"/>
              </w:rPr>
            </w:pPr>
            <w:r w:rsidRPr="009E1C88">
              <w:rPr>
                <w:sz w:val="20"/>
                <w:szCs w:val="20"/>
              </w:rPr>
              <w:t>1</w:t>
            </w:r>
          </w:p>
        </w:tc>
        <w:tc>
          <w:tcPr>
            <w:tcW w:w="1105" w:type="dxa"/>
            <w:gridSpan w:val="2"/>
            <w:shd w:val="clear" w:color="auto" w:fill="auto"/>
            <w:noWrap/>
            <w:vAlign w:val="center"/>
          </w:tcPr>
          <w:p w:rsidR="001A454F" w:rsidRPr="009E1C88" w:rsidRDefault="001A454F" w:rsidP="001A454F">
            <w:pPr>
              <w:kinsoku w:val="0"/>
              <w:overflowPunct w:val="0"/>
              <w:autoSpaceDE w:val="0"/>
              <w:autoSpaceDN w:val="0"/>
              <w:adjustRightInd w:val="0"/>
              <w:snapToGrid w:val="0"/>
              <w:ind w:left="-108"/>
              <w:jc w:val="center"/>
              <w:rPr>
                <w:sz w:val="20"/>
                <w:szCs w:val="20"/>
              </w:rPr>
            </w:pPr>
            <w:r w:rsidRPr="009E1C88">
              <w:rPr>
                <w:sz w:val="20"/>
                <w:szCs w:val="20"/>
              </w:rPr>
              <w:t>1</w:t>
            </w:r>
          </w:p>
        </w:tc>
        <w:tc>
          <w:tcPr>
            <w:tcW w:w="1134" w:type="dxa"/>
            <w:shd w:val="clear" w:color="auto" w:fill="auto"/>
            <w:noWrap/>
            <w:vAlign w:val="center"/>
          </w:tcPr>
          <w:p w:rsidR="001A454F" w:rsidRPr="009E1C88" w:rsidRDefault="001A454F" w:rsidP="001A454F">
            <w:pPr>
              <w:jc w:val="center"/>
              <w:rPr>
                <w:rFonts w:eastAsia="Calibri"/>
                <w:sz w:val="20"/>
                <w:szCs w:val="20"/>
                <w:lang w:eastAsia="en-US"/>
              </w:rPr>
            </w:pPr>
            <w:r w:rsidRPr="009E1C88">
              <w:rPr>
                <w:rFonts w:eastAsia="Calibri"/>
                <w:sz w:val="20"/>
                <w:szCs w:val="20"/>
                <w:lang w:eastAsia="en-US"/>
              </w:rPr>
              <w:t>0,425</w:t>
            </w:r>
          </w:p>
        </w:tc>
        <w:tc>
          <w:tcPr>
            <w:tcW w:w="1134" w:type="dxa"/>
            <w:gridSpan w:val="2"/>
            <w:vMerge w:val="restart"/>
            <w:shd w:val="clear" w:color="auto" w:fill="auto"/>
            <w:noWrap/>
            <w:vAlign w:val="center"/>
          </w:tcPr>
          <w:p w:rsidR="001A454F" w:rsidRPr="009E1C88" w:rsidRDefault="001A454F" w:rsidP="001A454F">
            <w:pPr>
              <w:kinsoku w:val="0"/>
              <w:overflowPunct w:val="0"/>
              <w:autoSpaceDE w:val="0"/>
              <w:autoSpaceDN w:val="0"/>
              <w:adjustRightInd w:val="0"/>
              <w:snapToGrid w:val="0"/>
              <w:ind w:left="-108"/>
              <w:jc w:val="center"/>
              <w:rPr>
                <w:sz w:val="20"/>
                <w:szCs w:val="20"/>
              </w:rPr>
            </w:pPr>
            <w:r w:rsidRPr="009E1C88">
              <w:rPr>
                <w:sz w:val="20"/>
                <w:szCs w:val="20"/>
              </w:rPr>
              <w:t>2400</w:t>
            </w:r>
          </w:p>
        </w:tc>
        <w:tc>
          <w:tcPr>
            <w:tcW w:w="993" w:type="dxa"/>
            <w:gridSpan w:val="2"/>
            <w:vMerge w:val="restart"/>
            <w:shd w:val="clear" w:color="auto" w:fill="auto"/>
            <w:noWrap/>
            <w:vAlign w:val="center"/>
          </w:tcPr>
          <w:p w:rsidR="001A454F" w:rsidRPr="009E1C88" w:rsidRDefault="001A454F" w:rsidP="001A454F">
            <w:pPr>
              <w:kinsoku w:val="0"/>
              <w:overflowPunct w:val="0"/>
              <w:autoSpaceDE w:val="0"/>
              <w:autoSpaceDN w:val="0"/>
              <w:adjustRightInd w:val="0"/>
              <w:snapToGrid w:val="0"/>
              <w:ind w:left="-108"/>
              <w:jc w:val="center"/>
              <w:rPr>
                <w:sz w:val="20"/>
                <w:szCs w:val="20"/>
              </w:rPr>
            </w:pPr>
            <w:r w:rsidRPr="009E1C88">
              <w:rPr>
                <w:sz w:val="20"/>
                <w:szCs w:val="20"/>
              </w:rPr>
              <w:t>3000</w:t>
            </w:r>
          </w:p>
        </w:tc>
        <w:tc>
          <w:tcPr>
            <w:tcW w:w="992" w:type="dxa"/>
            <w:shd w:val="clear" w:color="auto" w:fill="auto"/>
            <w:noWrap/>
            <w:vAlign w:val="bottom"/>
          </w:tcPr>
          <w:p w:rsidR="001A454F" w:rsidRPr="009E1C88" w:rsidRDefault="001A454F" w:rsidP="001A454F">
            <w:pPr>
              <w:kinsoku w:val="0"/>
              <w:overflowPunct w:val="0"/>
              <w:autoSpaceDE w:val="0"/>
              <w:autoSpaceDN w:val="0"/>
              <w:adjustRightInd w:val="0"/>
              <w:snapToGrid w:val="0"/>
              <w:jc w:val="center"/>
              <w:rPr>
                <w:sz w:val="20"/>
                <w:szCs w:val="20"/>
              </w:rPr>
            </w:pPr>
            <w:r w:rsidRPr="009E1C88">
              <w:rPr>
                <w:sz w:val="20"/>
                <w:szCs w:val="20"/>
              </w:rPr>
              <w:t>0,00034</w:t>
            </w:r>
          </w:p>
        </w:tc>
      </w:tr>
      <w:tr w:rsidR="001A454F" w:rsidRPr="008F66EF" w:rsidTr="00C2090E">
        <w:trPr>
          <w:trHeight w:val="255"/>
        </w:trPr>
        <w:tc>
          <w:tcPr>
            <w:tcW w:w="3289" w:type="dxa"/>
            <w:vMerge/>
            <w:shd w:val="clear" w:color="auto" w:fill="auto"/>
            <w:noWrap/>
            <w:vAlign w:val="center"/>
          </w:tcPr>
          <w:p w:rsidR="001A454F" w:rsidRPr="009E1C88" w:rsidRDefault="001A454F" w:rsidP="001A454F">
            <w:pPr>
              <w:rPr>
                <w:sz w:val="20"/>
                <w:szCs w:val="20"/>
              </w:rPr>
            </w:pPr>
          </w:p>
        </w:tc>
        <w:tc>
          <w:tcPr>
            <w:tcW w:w="709" w:type="dxa"/>
            <w:vMerge/>
            <w:shd w:val="clear" w:color="auto" w:fill="auto"/>
            <w:noWrap/>
            <w:vAlign w:val="center"/>
          </w:tcPr>
          <w:p w:rsidR="001A454F" w:rsidRPr="009E1C88" w:rsidRDefault="001A454F" w:rsidP="001A454F">
            <w:pPr>
              <w:jc w:val="center"/>
              <w:rPr>
                <w:sz w:val="20"/>
                <w:szCs w:val="20"/>
              </w:rPr>
            </w:pPr>
          </w:p>
        </w:tc>
        <w:tc>
          <w:tcPr>
            <w:tcW w:w="1105" w:type="dxa"/>
            <w:gridSpan w:val="2"/>
            <w:shd w:val="clear" w:color="auto" w:fill="auto"/>
            <w:noWrap/>
            <w:vAlign w:val="center"/>
          </w:tcPr>
          <w:p w:rsidR="001A454F" w:rsidRPr="009E1C88" w:rsidRDefault="001A454F" w:rsidP="001A454F">
            <w:pPr>
              <w:kinsoku w:val="0"/>
              <w:overflowPunct w:val="0"/>
              <w:autoSpaceDE w:val="0"/>
              <w:autoSpaceDN w:val="0"/>
              <w:adjustRightInd w:val="0"/>
              <w:snapToGrid w:val="0"/>
              <w:ind w:left="-108"/>
              <w:jc w:val="center"/>
              <w:rPr>
                <w:sz w:val="20"/>
                <w:szCs w:val="20"/>
              </w:rPr>
            </w:pPr>
            <w:r w:rsidRPr="009E1C88">
              <w:rPr>
                <w:sz w:val="20"/>
                <w:szCs w:val="20"/>
              </w:rPr>
              <w:t>1</w:t>
            </w:r>
          </w:p>
        </w:tc>
        <w:tc>
          <w:tcPr>
            <w:tcW w:w="1134" w:type="dxa"/>
            <w:shd w:val="clear" w:color="auto" w:fill="auto"/>
            <w:noWrap/>
            <w:vAlign w:val="center"/>
          </w:tcPr>
          <w:p w:rsidR="001A454F" w:rsidRPr="009E1C88" w:rsidRDefault="001A454F" w:rsidP="001A454F">
            <w:pPr>
              <w:jc w:val="center"/>
              <w:rPr>
                <w:rFonts w:eastAsia="Calibri"/>
                <w:sz w:val="20"/>
                <w:szCs w:val="20"/>
                <w:lang w:eastAsia="en-US"/>
              </w:rPr>
            </w:pPr>
            <w:r w:rsidRPr="009E1C88">
              <w:rPr>
                <w:rFonts w:eastAsia="Calibri"/>
                <w:sz w:val="20"/>
                <w:szCs w:val="20"/>
                <w:lang w:eastAsia="en-US"/>
              </w:rPr>
              <w:t>0,41</w:t>
            </w:r>
          </w:p>
        </w:tc>
        <w:tc>
          <w:tcPr>
            <w:tcW w:w="1134" w:type="dxa"/>
            <w:gridSpan w:val="2"/>
            <w:vMerge/>
            <w:shd w:val="clear" w:color="auto" w:fill="auto"/>
            <w:noWrap/>
            <w:vAlign w:val="center"/>
          </w:tcPr>
          <w:p w:rsidR="001A454F" w:rsidRPr="009E1C88" w:rsidRDefault="001A454F" w:rsidP="001A454F">
            <w:pPr>
              <w:kinsoku w:val="0"/>
              <w:overflowPunct w:val="0"/>
              <w:autoSpaceDE w:val="0"/>
              <w:autoSpaceDN w:val="0"/>
              <w:adjustRightInd w:val="0"/>
              <w:snapToGrid w:val="0"/>
              <w:ind w:left="-108"/>
              <w:jc w:val="center"/>
              <w:rPr>
                <w:sz w:val="20"/>
                <w:szCs w:val="20"/>
              </w:rPr>
            </w:pPr>
          </w:p>
        </w:tc>
        <w:tc>
          <w:tcPr>
            <w:tcW w:w="993" w:type="dxa"/>
            <w:gridSpan w:val="2"/>
            <w:vMerge/>
            <w:shd w:val="clear" w:color="auto" w:fill="auto"/>
            <w:noWrap/>
            <w:vAlign w:val="center"/>
          </w:tcPr>
          <w:p w:rsidR="001A454F" w:rsidRPr="009E1C88" w:rsidRDefault="001A454F" w:rsidP="001A454F">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1A454F" w:rsidRPr="009E1C88" w:rsidRDefault="001A454F" w:rsidP="001A454F">
            <w:pPr>
              <w:kinsoku w:val="0"/>
              <w:overflowPunct w:val="0"/>
              <w:autoSpaceDE w:val="0"/>
              <w:autoSpaceDN w:val="0"/>
              <w:adjustRightInd w:val="0"/>
              <w:snapToGrid w:val="0"/>
              <w:jc w:val="center"/>
              <w:rPr>
                <w:sz w:val="20"/>
                <w:szCs w:val="20"/>
              </w:rPr>
            </w:pPr>
            <w:r w:rsidRPr="009E1C88">
              <w:rPr>
                <w:sz w:val="20"/>
                <w:szCs w:val="20"/>
              </w:rPr>
              <w:t>0,00033</w:t>
            </w:r>
          </w:p>
        </w:tc>
      </w:tr>
      <w:tr w:rsidR="001A454F" w:rsidRPr="008F66EF" w:rsidTr="00C2090E">
        <w:trPr>
          <w:trHeight w:val="255"/>
        </w:trPr>
        <w:tc>
          <w:tcPr>
            <w:tcW w:w="3289" w:type="dxa"/>
            <w:vMerge w:val="restart"/>
            <w:shd w:val="clear" w:color="auto" w:fill="auto"/>
            <w:noWrap/>
            <w:vAlign w:val="center"/>
          </w:tcPr>
          <w:p w:rsidR="001A454F" w:rsidRPr="009E1C88" w:rsidRDefault="001A454F" w:rsidP="001A454F">
            <w:pPr>
              <w:rPr>
                <w:sz w:val="20"/>
                <w:szCs w:val="20"/>
              </w:rPr>
            </w:pPr>
            <w:r w:rsidRPr="009E1C88">
              <w:rPr>
                <w:sz w:val="20"/>
                <w:szCs w:val="20"/>
              </w:rPr>
              <w:t>АП-30М</w:t>
            </w:r>
          </w:p>
        </w:tc>
        <w:tc>
          <w:tcPr>
            <w:tcW w:w="709" w:type="dxa"/>
            <w:vMerge w:val="restart"/>
            <w:shd w:val="clear" w:color="auto" w:fill="auto"/>
            <w:noWrap/>
            <w:vAlign w:val="center"/>
          </w:tcPr>
          <w:p w:rsidR="001A454F" w:rsidRPr="009E1C88" w:rsidRDefault="001A454F" w:rsidP="001A454F">
            <w:pPr>
              <w:jc w:val="center"/>
              <w:rPr>
                <w:sz w:val="20"/>
                <w:szCs w:val="20"/>
              </w:rPr>
            </w:pPr>
            <w:r w:rsidRPr="009E1C88">
              <w:rPr>
                <w:sz w:val="20"/>
                <w:szCs w:val="20"/>
              </w:rPr>
              <w:t>1</w:t>
            </w:r>
          </w:p>
        </w:tc>
        <w:tc>
          <w:tcPr>
            <w:tcW w:w="1105" w:type="dxa"/>
            <w:gridSpan w:val="2"/>
            <w:shd w:val="clear" w:color="auto" w:fill="auto"/>
            <w:noWrap/>
            <w:vAlign w:val="center"/>
          </w:tcPr>
          <w:p w:rsidR="001A454F" w:rsidRPr="009E1C88" w:rsidRDefault="001A454F" w:rsidP="001A454F">
            <w:pPr>
              <w:kinsoku w:val="0"/>
              <w:overflowPunct w:val="0"/>
              <w:autoSpaceDE w:val="0"/>
              <w:autoSpaceDN w:val="0"/>
              <w:adjustRightInd w:val="0"/>
              <w:snapToGrid w:val="0"/>
              <w:ind w:left="-108"/>
              <w:jc w:val="center"/>
              <w:rPr>
                <w:sz w:val="20"/>
                <w:szCs w:val="20"/>
              </w:rPr>
            </w:pPr>
            <w:r w:rsidRPr="009E1C88">
              <w:rPr>
                <w:sz w:val="20"/>
                <w:szCs w:val="20"/>
              </w:rPr>
              <w:t>1</w:t>
            </w:r>
          </w:p>
        </w:tc>
        <w:tc>
          <w:tcPr>
            <w:tcW w:w="1134" w:type="dxa"/>
            <w:shd w:val="clear" w:color="auto" w:fill="auto"/>
            <w:noWrap/>
            <w:vAlign w:val="center"/>
          </w:tcPr>
          <w:p w:rsidR="001A454F" w:rsidRPr="009E1C88" w:rsidRDefault="001A454F" w:rsidP="001A454F">
            <w:pPr>
              <w:jc w:val="center"/>
              <w:rPr>
                <w:rFonts w:eastAsia="Calibri"/>
                <w:sz w:val="20"/>
                <w:szCs w:val="20"/>
                <w:lang w:eastAsia="en-US"/>
              </w:rPr>
            </w:pPr>
            <w:r w:rsidRPr="009E1C88">
              <w:rPr>
                <w:rFonts w:eastAsia="Calibri"/>
                <w:sz w:val="20"/>
                <w:szCs w:val="20"/>
                <w:lang w:eastAsia="en-US"/>
              </w:rPr>
              <w:t>1,05</w:t>
            </w:r>
          </w:p>
        </w:tc>
        <w:tc>
          <w:tcPr>
            <w:tcW w:w="1134" w:type="dxa"/>
            <w:gridSpan w:val="2"/>
            <w:vMerge w:val="restart"/>
            <w:shd w:val="clear" w:color="auto" w:fill="auto"/>
            <w:noWrap/>
            <w:vAlign w:val="center"/>
          </w:tcPr>
          <w:p w:rsidR="001A454F" w:rsidRPr="009E1C88" w:rsidRDefault="001A454F" w:rsidP="001A454F">
            <w:pPr>
              <w:kinsoku w:val="0"/>
              <w:overflowPunct w:val="0"/>
              <w:autoSpaceDE w:val="0"/>
              <w:autoSpaceDN w:val="0"/>
              <w:adjustRightInd w:val="0"/>
              <w:snapToGrid w:val="0"/>
              <w:ind w:left="-108"/>
              <w:jc w:val="center"/>
              <w:rPr>
                <w:sz w:val="20"/>
                <w:szCs w:val="20"/>
              </w:rPr>
            </w:pPr>
            <w:r w:rsidRPr="009E1C88">
              <w:rPr>
                <w:sz w:val="20"/>
                <w:szCs w:val="20"/>
              </w:rPr>
              <w:t>2750</w:t>
            </w:r>
          </w:p>
        </w:tc>
        <w:tc>
          <w:tcPr>
            <w:tcW w:w="993" w:type="dxa"/>
            <w:gridSpan w:val="2"/>
            <w:vMerge w:val="restart"/>
            <w:shd w:val="clear" w:color="auto" w:fill="auto"/>
            <w:noWrap/>
            <w:vAlign w:val="center"/>
          </w:tcPr>
          <w:p w:rsidR="001A454F" w:rsidRPr="009E1C88" w:rsidRDefault="001A454F" w:rsidP="001A454F">
            <w:pPr>
              <w:kinsoku w:val="0"/>
              <w:overflowPunct w:val="0"/>
              <w:autoSpaceDE w:val="0"/>
              <w:autoSpaceDN w:val="0"/>
              <w:adjustRightInd w:val="0"/>
              <w:snapToGrid w:val="0"/>
              <w:ind w:left="-108"/>
              <w:jc w:val="center"/>
              <w:rPr>
                <w:sz w:val="20"/>
                <w:szCs w:val="20"/>
              </w:rPr>
            </w:pPr>
            <w:r w:rsidRPr="009E1C88">
              <w:rPr>
                <w:sz w:val="20"/>
                <w:szCs w:val="20"/>
              </w:rPr>
              <w:t>3000</w:t>
            </w:r>
          </w:p>
        </w:tc>
        <w:tc>
          <w:tcPr>
            <w:tcW w:w="992" w:type="dxa"/>
            <w:shd w:val="clear" w:color="auto" w:fill="auto"/>
            <w:noWrap/>
            <w:vAlign w:val="bottom"/>
          </w:tcPr>
          <w:p w:rsidR="001A454F" w:rsidRPr="009E1C88" w:rsidRDefault="001A454F" w:rsidP="001A454F">
            <w:pPr>
              <w:kinsoku w:val="0"/>
              <w:overflowPunct w:val="0"/>
              <w:autoSpaceDE w:val="0"/>
              <w:autoSpaceDN w:val="0"/>
              <w:adjustRightInd w:val="0"/>
              <w:snapToGrid w:val="0"/>
              <w:jc w:val="center"/>
              <w:rPr>
                <w:sz w:val="20"/>
                <w:szCs w:val="20"/>
              </w:rPr>
            </w:pPr>
            <w:r w:rsidRPr="009E1C88">
              <w:rPr>
                <w:sz w:val="20"/>
                <w:szCs w:val="20"/>
              </w:rPr>
              <w:t>0,00096</w:t>
            </w:r>
          </w:p>
        </w:tc>
      </w:tr>
      <w:tr w:rsidR="001A454F" w:rsidRPr="008F66EF" w:rsidTr="00C2090E">
        <w:trPr>
          <w:trHeight w:val="255"/>
        </w:trPr>
        <w:tc>
          <w:tcPr>
            <w:tcW w:w="3289" w:type="dxa"/>
            <w:vMerge/>
            <w:shd w:val="clear" w:color="auto" w:fill="auto"/>
            <w:noWrap/>
            <w:vAlign w:val="center"/>
          </w:tcPr>
          <w:p w:rsidR="001A454F" w:rsidRPr="009E1C88" w:rsidRDefault="001A454F" w:rsidP="001A454F">
            <w:pPr>
              <w:rPr>
                <w:sz w:val="20"/>
                <w:szCs w:val="20"/>
              </w:rPr>
            </w:pPr>
          </w:p>
        </w:tc>
        <w:tc>
          <w:tcPr>
            <w:tcW w:w="709" w:type="dxa"/>
            <w:vMerge/>
            <w:shd w:val="clear" w:color="auto" w:fill="auto"/>
            <w:noWrap/>
            <w:vAlign w:val="center"/>
          </w:tcPr>
          <w:p w:rsidR="001A454F" w:rsidRPr="009E1C88" w:rsidRDefault="001A454F" w:rsidP="001A454F">
            <w:pPr>
              <w:jc w:val="center"/>
              <w:rPr>
                <w:sz w:val="20"/>
                <w:szCs w:val="20"/>
              </w:rPr>
            </w:pPr>
          </w:p>
        </w:tc>
        <w:tc>
          <w:tcPr>
            <w:tcW w:w="1105" w:type="dxa"/>
            <w:gridSpan w:val="2"/>
            <w:shd w:val="clear" w:color="auto" w:fill="auto"/>
            <w:noWrap/>
            <w:vAlign w:val="center"/>
          </w:tcPr>
          <w:p w:rsidR="001A454F" w:rsidRPr="009E1C88" w:rsidRDefault="001A454F" w:rsidP="001A454F">
            <w:pPr>
              <w:kinsoku w:val="0"/>
              <w:overflowPunct w:val="0"/>
              <w:autoSpaceDE w:val="0"/>
              <w:autoSpaceDN w:val="0"/>
              <w:adjustRightInd w:val="0"/>
              <w:snapToGrid w:val="0"/>
              <w:ind w:left="-108"/>
              <w:jc w:val="center"/>
              <w:rPr>
                <w:sz w:val="20"/>
                <w:szCs w:val="20"/>
              </w:rPr>
            </w:pPr>
            <w:r w:rsidRPr="009E1C88">
              <w:rPr>
                <w:sz w:val="20"/>
                <w:szCs w:val="20"/>
              </w:rPr>
              <w:t>1</w:t>
            </w:r>
          </w:p>
        </w:tc>
        <w:tc>
          <w:tcPr>
            <w:tcW w:w="1134" w:type="dxa"/>
            <w:shd w:val="clear" w:color="auto" w:fill="auto"/>
            <w:noWrap/>
            <w:vAlign w:val="center"/>
          </w:tcPr>
          <w:p w:rsidR="001A454F" w:rsidRPr="009E1C88" w:rsidRDefault="001A454F" w:rsidP="001A454F">
            <w:pPr>
              <w:jc w:val="center"/>
              <w:rPr>
                <w:rFonts w:eastAsia="Calibri"/>
                <w:sz w:val="20"/>
                <w:szCs w:val="20"/>
                <w:lang w:eastAsia="en-US"/>
              </w:rPr>
            </w:pPr>
            <w:r w:rsidRPr="009E1C88">
              <w:rPr>
                <w:rFonts w:eastAsia="Calibri"/>
                <w:sz w:val="20"/>
                <w:szCs w:val="20"/>
                <w:lang w:eastAsia="en-US"/>
              </w:rPr>
              <w:t>0,5</w:t>
            </w:r>
          </w:p>
        </w:tc>
        <w:tc>
          <w:tcPr>
            <w:tcW w:w="1134" w:type="dxa"/>
            <w:gridSpan w:val="2"/>
            <w:vMerge/>
            <w:shd w:val="clear" w:color="auto" w:fill="auto"/>
            <w:noWrap/>
            <w:vAlign w:val="center"/>
          </w:tcPr>
          <w:p w:rsidR="001A454F" w:rsidRPr="009E1C88" w:rsidRDefault="001A454F" w:rsidP="001A454F">
            <w:pPr>
              <w:kinsoku w:val="0"/>
              <w:overflowPunct w:val="0"/>
              <w:autoSpaceDE w:val="0"/>
              <w:autoSpaceDN w:val="0"/>
              <w:adjustRightInd w:val="0"/>
              <w:snapToGrid w:val="0"/>
              <w:ind w:left="-108"/>
              <w:jc w:val="center"/>
              <w:rPr>
                <w:sz w:val="20"/>
                <w:szCs w:val="20"/>
              </w:rPr>
            </w:pPr>
          </w:p>
        </w:tc>
        <w:tc>
          <w:tcPr>
            <w:tcW w:w="993" w:type="dxa"/>
            <w:gridSpan w:val="2"/>
            <w:vMerge/>
            <w:shd w:val="clear" w:color="auto" w:fill="auto"/>
            <w:noWrap/>
            <w:vAlign w:val="center"/>
          </w:tcPr>
          <w:p w:rsidR="001A454F" w:rsidRPr="009E1C88" w:rsidRDefault="001A454F" w:rsidP="001A454F">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1A454F" w:rsidRPr="009E1C88" w:rsidRDefault="001A454F" w:rsidP="001A454F">
            <w:pPr>
              <w:kinsoku w:val="0"/>
              <w:overflowPunct w:val="0"/>
              <w:autoSpaceDE w:val="0"/>
              <w:autoSpaceDN w:val="0"/>
              <w:adjustRightInd w:val="0"/>
              <w:snapToGrid w:val="0"/>
              <w:jc w:val="center"/>
              <w:rPr>
                <w:sz w:val="20"/>
                <w:szCs w:val="20"/>
              </w:rPr>
            </w:pPr>
            <w:r w:rsidRPr="009E1C88">
              <w:rPr>
                <w:sz w:val="20"/>
                <w:szCs w:val="20"/>
              </w:rPr>
              <w:t>0,00046</w:t>
            </w:r>
          </w:p>
        </w:tc>
      </w:tr>
      <w:tr w:rsidR="001A454F" w:rsidRPr="008F66EF" w:rsidTr="00C2090E">
        <w:trPr>
          <w:trHeight w:val="255"/>
        </w:trPr>
        <w:tc>
          <w:tcPr>
            <w:tcW w:w="3289" w:type="dxa"/>
            <w:shd w:val="clear" w:color="auto" w:fill="auto"/>
            <w:noWrap/>
            <w:vAlign w:val="center"/>
          </w:tcPr>
          <w:p w:rsidR="001A454F" w:rsidRPr="009E1C88" w:rsidRDefault="001A454F" w:rsidP="001A454F">
            <w:pPr>
              <w:rPr>
                <w:sz w:val="20"/>
                <w:szCs w:val="20"/>
              </w:rPr>
            </w:pPr>
            <w:r w:rsidRPr="009E1C88">
              <w:rPr>
                <w:sz w:val="20"/>
                <w:szCs w:val="20"/>
              </w:rPr>
              <w:t xml:space="preserve">Автоцистерна АЦ-5,0- </w:t>
            </w:r>
          </w:p>
        </w:tc>
        <w:tc>
          <w:tcPr>
            <w:tcW w:w="709" w:type="dxa"/>
            <w:shd w:val="clear" w:color="auto" w:fill="auto"/>
            <w:noWrap/>
            <w:vAlign w:val="center"/>
          </w:tcPr>
          <w:p w:rsidR="001A454F" w:rsidRPr="009E1C88" w:rsidRDefault="001A454F" w:rsidP="001A454F">
            <w:pPr>
              <w:jc w:val="center"/>
              <w:rPr>
                <w:sz w:val="20"/>
                <w:szCs w:val="20"/>
              </w:rPr>
            </w:pPr>
            <w:r w:rsidRPr="009E1C88">
              <w:rPr>
                <w:sz w:val="20"/>
                <w:szCs w:val="20"/>
              </w:rPr>
              <w:t>1</w:t>
            </w:r>
          </w:p>
        </w:tc>
        <w:tc>
          <w:tcPr>
            <w:tcW w:w="1105" w:type="dxa"/>
            <w:gridSpan w:val="2"/>
            <w:shd w:val="clear" w:color="auto" w:fill="auto"/>
            <w:noWrap/>
            <w:vAlign w:val="center"/>
          </w:tcPr>
          <w:p w:rsidR="001A454F" w:rsidRPr="009E1C88" w:rsidRDefault="001A454F" w:rsidP="001A454F">
            <w:pPr>
              <w:kinsoku w:val="0"/>
              <w:overflowPunct w:val="0"/>
              <w:autoSpaceDE w:val="0"/>
              <w:autoSpaceDN w:val="0"/>
              <w:adjustRightInd w:val="0"/>
              <w:snapToGrid w:val="0"/>
              <w:ind w:left="-108"/>
              <w:jc w:val="center"/>
              <w:rPr>
                <w:sz w:val="20"/>
                <w:szCs w:val="20"/>
              </w:rPr>
            </w:pPr>
            <w:r w:rsidRPr="009E1C88">
              <w:rPr>
                <w:sz w:val="20"/>
                <w:szCs w:val="20"/>
              </w:rPr>
              <w:t>1</w:t>
            </w:r>
          </w:p>
        </w:tc>
        <w:tc>
          <w:tcPr>
            <w:tcW w:w="1134" w:type="dxa"/>
            <w:shd w:val="clear" w:color="auto" w:fill="auto"/>
            <w:noWrap/>
            <w:vAlign w:val="center"/>
          </w:tcPr>
          <w:p w:rsidR="001A454F" w:rsidRPr="009E1C88" w:rsidRDefault="001A454F" w:rsidP="001A454F">
            <w:pPr>
              <w:jc w:val="center"/>
              <w:rPr>
                <w:rFonts w:eastAsia="Calibri"/>
                <w:sz w:val="20"/>
                <w:szCs w:val="20"/>
                <w:lang w:eastAsia="en-US"/>
              </w:rPr>
            </w:pPr>
            <w:r w:rsidRPr="009E1C88">
              <w:rPr>
                <w:rFonts w:eastAsia="Calibri"/>
                <w:sz w:val="20"/>
                <w:szCs w:val="20"/>
                <w:lang w:eastAsia="en-US"/>
              </w:rPr>
              <w:t>0,582</w:t>
            </w:r>
          </w:p>
        </w:tc>
        <w:tc>
          <w:tcPr>
            <w:tcW w:w="1134" w:type="dxa"/>
            <w:gridSpan w:val="2"/>
            <w:shd w:val="clear" w:color="auto" w:fill="auto"/>
            <w:noWrap/>
            <w:vAlign w:val="center"/>
          </w:tcPr>
          <w:p w:rsidR="001A454F" w:rsidRPr="009E1C88" w:rsidRDefault="001A454F" w:rsidP="001A454F">
            <w:pPr>
              <w:kinsoku w:val="0"/>
              <w:overflowPunct w:val="0"/>
              <w:autoSpaceDE w:val="0"/>
              <w:autoSpaceDN w:val="0"/>
              <w:adjustRightInd w:val="0"/>
              <w:snapToGrid w:val="0"/>
              <w:ind w:left="-108"/>
              <w:jc w:val="center"/>
              <w:rPr>
                <w:sz w:val="20"/>
                <w:szCs w:val="20"/>
              </w:rPr>
            </w:pPr>
            <w:r w:rsidRPr="009E1C88">
              <w:rPr>
                <w:sz w:val="20"/>
                <w:szCs w:val="20"/>
              </w:rPr>
              <w:t>1440</w:t>
            </w:r>
          </w:p>
        </w:tc>
        <w:tc>
          <w:tcPr>
            <w:tcW w:w="993" w:type="dxa"/>
            <w:gridSpan w:val="2"/>
            <w:shd w:val="clear" w:color="auto" w:fill="auto"/>
            <w:noWrap/>
            <w:vAlign w:val="center"/>
          </w:tcPr>
          <w:p w:rsidR="001A454F" w:rsidRPr="009E1C88" w:rsidRDefault="001A454F" w:rsidP="001A454F">
            <w:pPr>
              <w:kinsoku w:val="0"/>
              <w:overflowPunct w:val="0"/>
              <w:autoSpaceDE w:val="0"/>
              <w:autoSpaceDN w:val="0"/>
              <w:adjustRightInd w:val="0"/>
              <w:snapToGrid w:val="0"/>
              <w:ind w:left="-108"/>
              <w:jc w:val="center"/>
              <w:rPr>
                <w:sz w:val="20"/>
                <w:szCs w:val="20"/>
              </w:rPr>
            </w:pPr>
            <w:r w:rsidRPr="009E1C88">
              <w:rPr>
                <w:sz w:val="20"/>
                <w:szCs w:val="20"/>
              </w:rPr>
              <w:t>3000</w:t>
            </w:r>
          </w:p>
        </w:tc>
        <w:tc>
          <w:tcPr>
            <w:tcW w:w="992" w:type="dxa"/>
            <w:shd w:val="clear" w:color="auto" w:fill="auto"/>
            <w:noWrap/>
            <w:vAlign w:val="bottom"/>
          </w:tcPr>
          <w:p w:rsidR="001A454F" w:rsidRPr="009E1C88" w:rsidRDefault="001A454F" w:rsidP="001A454F">
            <w:pPr>
              <w:kinsoku w:val="0"/>
              <w:overflowPunct w:val="0"/>
              <w:autoSpaceDE w:val="0"/>
              <w:autoSpaceDN w:val="0"/>
              <w:adjustRightInd w:val="0"/>
              <w:snapToGrid w:val="0"/>
              <w:jc w:val="center"/>
              <w:rPr>
                <w:sz w:val="20"/>
                <w:szCs w:val="20"/>
              </w:rPr>
            </w:pPr>
            <w:r w:rsidRPr="009E1C88">
              <w:rPr>
                <w:sz w:val="20"/>
                <w:szCs w:val="20"/>
              </w:rPr>
              <w:t>0,00028</w:t>
            </w:r>
          </w:p>
        </w:tc>
      </w:tr>
      <w:tr w:rsidR="001A454F" w:rsidRPr="008F66EF" w:rsidTr="00C2090E">
        <w:trPr>
          <w:trHeight w:val="255"/>
        </w:trPr>
        <w:tc>
          <w:tcPr>
            <w:tcW w:w="3289" w:type="dxa"/>
            <w:vMerge w:val="restart"/>
            <w:shd w:val="clear" w:color="auto" w:fill="auto"/>
            <w:noWrap/>
            <w:vAlign w:val="center"/>
          </w:tcPr>
          <w:p w:rsidR="001A454F" w:rsidRPr="009E1C88" w:rsidRDefault="001A454F" w:rsidP="001A454F">
            <w:pPr>
              <w:rPr>
                <w:sz w:val="20"/>
                <w:szCs w:val="20"/>
              </w:rPr>
            </w:pPr>
            <w:r w:rsidRPr="009E1C88">
              <w:rPr>
                <w:sz w:val="20"/>
                <w:szCs w:val="20"/>
              </w:rPr>
              <w:t>Экскаватор WB93R</w:t>
            </w:r>
          </w:p>
        </w:tc>
        <w:tc>
          <w:tcPr>
            <w:tcW w:w="709" w:type="dxa"/>
            <w:vMerge w:val="restart"/>
            <w:shd w:val="clear" w:color="auto" w:fill="auto"/>
            <w:noWrap/>
            <w:vAlign w:val="center"/>
          </w:tcPr>
          <w:p w:rsidR="001A454F" w:rsidRPr="009E1C88" w:rsidRDefault="001A454F" w:rsidP="001A454F">
            <w:pPr>
              <w:jc w:val="center"/>
              <w:rPr>
                <w:sz w:val="20"/>
                <w:szCs w:val="20"/>
              </w:rPr>
            </w:pPr>
            <w:r w:rsidRPr="009E1C88">
              <w:rPr>
                <w:sz w:val="20"/>
                <w:szCs w:val="20"/>
              </w:rPr>
              <w:t>1</w:t>
            </w:r>
          </w:p>
        </w:tc>
        <w:tc>
          <w:tcPr>
            <w:tcW w:w="1105" w:type="dxa"/>
            <w:gridSpan w:val="2"/>
            <w:shd w:val="clear" w:color="auto" w:fill="auto"/>
            <w:noWrap/>
            <w:vAlign w:val="center"/>
          </w:tcPr>
          <w:p w:rsidR="001A454F" w:rsidRPr="009E1C88" w:rsidRDefault="001A454F" w:rsidP="001A454F">
            <w:pPr>
              <w:kinsoku w:val="0"/>
              <w:overflowPunct w:val="0"/>
              <w:autoSpaceDE w:val="0"/>
              <w:autoSpaceDN w:val="0"/>
              <w:adjustRightInd w:val="0"/>
              <w:snapToGrid w:val="0"/>
              <w:ind w:left="-108"/>
              <w:jc w:val="center"/>
              <w:rPr>
                <w:sz w:val="20"/>
                <w:szCs w:val="20"/>
              </w:rPr>
            </w:pPr>
            <w:r w:rsidRPr="009E1C88">
              <w:rPr>
                <w:sz w:val="20"/>
                <w:szCs w:val="20"/>
              </w:rPr>
              <w:t>1</w:t>
            </w:r>
          </w:p>
        </w:tc>
        <w:tc>
          <w:tcPr>
            <w:tcW w:w="1134" w:type="dxa"/>
            <w:shd w:val="clear" w:color="auto" w:fill="auto"/>
            <w:noWrap/>
            <w:vAlign w:val="center"/>
          </w:tcPr>
          <w:p w:rsidR="001A454F" w:rsidRPr="009E1C88" w:rsidRDefault="001A454F" w:rsidP="001A454F">
            <w:pPr>
              <w:jc w:val="center"/>
              <w:rPr>
                <w:rFonts w:eastAsia="Calibri"/>
                <w:sz w:val="20"/>
                <w:szCs w:val="20"/>
                <w:lang w:eastAsia="en-US"/>
              </w:rPr>
            </w:pPr>
            <w:r w:rsidRPr="009E1C88">
              <w:rPr>
                <w:rFonts w:eastAsia="Calibri"/>
                <w:sz w:val="20"/>
                <w:szCs w:val="20"/>
                <w:lang w:eastAsia="en-US"/>
              </w:rPr>
              <w:t>0,507</w:t>
            </w:r>
          </w:p>
        </w:tc>
        <w:tc>
          <w:tcPr>
            <w:tcW w:w="1134" w:type="dxa"/>
            <w:gridSpan w:val="2"/>
            <w:vMerge w:val="restart"/>
            <w:shd w:val="clear" w:color="auto" w:fill="auto"/>
            <w:noWrap/>
            <w:vAlign w:val="center"/>
          </w:tcPr>
          <w:p w:rsidR="001A454F" w:rsidRPr="009E1C88" w:rsidRDefault="001A454F" w:rsidP="001A454F">
            <w:pPr>
              <w:kinsoku w:val="0"/>
              <w:overflowPunct w:val="0"/>
              <w:autoSpaceDE w:val="0"/>
              <w:autoSpaceDN w:val="0"/>
              <w:adjustRightInd w:val="0"/>
              <w:snapToGrid w:val="0"/>
              <w:ind w:left="-108"/>
              <w:jc w:val="center"/>
              <w:rPr>
                <w:sz w:val="20"/>
                <w:szCs w:val="20"/>
              </w:rPr>
            </w:pPr>
            <w:r w:rsidRPr="009E1C88">
              <w:rPr>
                <w:sz w:val="20"/>
                <w:szCs w:val="20"/>
              </w:rPr>
              <w:t>1440</w:t>
            </w:r>
          </w:p>
        </w:tc>
        <w:tc>
          <w:tcPr>
            <w:tcW w:w="993" w:type="dxa"/>
            <w:gridSpan w:val="2"/>
            <w:vMerge w:val="restart"/>
            <w:shd w:val="clear" w:color="auto" w:fill="auto"/>
            <w:noWrap/>
            <w:vAlign w:val="center"/>
          </w:tcPr>
          <w:p w:rsidR="001A454F" w:rsidRPr="009E1C88" w:rsidRDefault="001A454F" w:rsidP="001A454F">
            <w:pPr>
              <w:kinsoku w:val="0"/>
              <w:overflowPunct w:val="0"/>
              <w:autoSpaceDE w:val="0"/>
              <w:autoSpaceDN w:val="0"/>
              <w:adjustRightInd w:val="0"/>
              <w:snapToGrid w:val="0"/>
              <w:ind w:left="-108"/>
              <w:jc w:val="center"/>
              <w:rPr>
                <w:sz w:val="20"/>
                <w:szCs w:val="20"/>
              </w:rPr>
            </w:pPr>
            <w:r w:rsidRPr="009E1C88">
              <w:rPr>
                <w:sz w:val="20"/>
                <w:szCs w:val="20"/>
              </w:rPr>
              <w:t>3000</w:t>
            </w:r>
          </w:p>
        </w:tc>
        <w:tc>
          <w:tcPr>
            <w:tcW w:w="992" w:type="dxa"/>
            <w:shd w:val="clear" w:color="auto" w:fill="auto"/>
            <w:noWrap/>
            <w:vAlign w:val="bottom"/>
          </w:tcPr>
          <w:p w:rsidR="001A454F" w:rsidRPr="009E1C88" w:rsidRDefault="001A454F" w:rsidP="001A454F">
            <w:pPr>
              <w:kinsoku w:val="0"/>
              <w:overflowPunct w:val="0"/>
              <w:autoSpaceDE w:val="0"/>
              <w:autoSpaceDN w:val="0"/>
              <w:adjustRightInd w:val="0"/>
              <w:snapToGrid w:val="0"/>
              <w:jc w:val="center"/>
              <w:rPr>
                <w:sz w:val="20"/>
                <w:szCs w:val="20"/>
              </w:rPr>
            </w:pPr>
            <w:r w:rsidRPr="009E1C88">
              <w:rPr>
                <w:sz w:val="20"/>
                <w:szCs w:val="20"/>
              </w:rPr>
              <w:t>0,00024</w:t>
            </w:r>
          </w:p>
        </w:tc>
      </w:tr>
      <w:tr w:rsidR="001A454F" w:rsidRPr="008F66EF" w:rsidTr="00C2090E">
        <w:trPr>
          <w:trHeight w:val="255"/>
        </w:trPr>
        <w:tc>
          <w:tcPr>
            <w:tcW w:w="3289" w:type="dxa"/>
            <w:vMerge/>
            <w:shd w:val="clear" w:color="auto" w:fill="auto"/>
            <w:noWrap/>
          </w:tcPr>
          <w:p w:rsidR="001A454F" w:rsidRPr="009E1C88" w:rsidRDefault="001A454F" w:rsidP="001A454F">
            <w:pPr>
              <w:rPr>
                <w:sz w:val="20"/>
                <w:szCs w:val="20"/>
              </w:rPr>
            </w:pPr>
          </w:p>
        </w:tc>
        <w:tc>
          <w:tcPr>
            <w:tcW w:w="709" w:type="dxa"/>
            <w:vMerge/>
            <w:shd w:val="clear" w:color="auto" w:fill="auto"/>
            <w:noWrap/>
          </w:tcPr>
          <w:p w:rsidR="001A454F" w:rsidRPr="009E1C88" w:rsidRDefault="001A454F" w:rsidP="001A454F">
            <w:pPr>
              <w:jc w:val="center"/>
              <w:rPr>
                <w:sz w:val="20"/>
                <w:szCs w:val="20"/>
              </w:rPr>
            </w:pPr>
          </w:p>
        </w:tc>
        <w:tc>
          <w:tcPr>
            <w:tcW w:w="1105" w:type="dxa"/>
            <w:gridSpan w:val="2"/>
            <w:shd w:val="clear" w:color="auto" w:fill="auto"/>
            <w:noWrap/>
            <w:vAlign w:val="center"/>
          </w:tcPr>
          <w:p w:rsidR="001A454F" w:rsidRPr="009E1C88" w:rsidRDefault="001A454F" w:rsidP="001A454F">
            <w:pPr>
              <w:kinsoku w:val="0"/>
              <w:overflowPunct w:val="0"/>
              <w:autoSpaceDE w:val="0"/>
              <w:autoSpaceDN w:val="0"/>
              <w:adjustRightInd w:val="0"/>
              <w:snapToGrid w:val="0"/>
              <w:ind w:left="-108"/>
              <w:jc w:val="center"/>
              <w:rPr>
                <w:sz w:val="20"/>
                <w:szCs w:val="20"/>
              </w:rPr>
            </w:pPr>
            <w:r w:rsidRPr="009E1C88">
              <w:rPr>
                <w:sz w:val="20"/>
                <w:szCs w:val="20"/>
              </w:rPr>
              <w:t>1</w:t>
            </w:r>
          </w:p>
        </w:tc>
        <w:tc>
          <w:tcPr>
            <w:tcW w:w="1134" w:type="dxa"/>
            <w:shd w:val="clear" w:color="auto" w:fill="auto"/>
            <w:noWrap/>
            <w:vAlign w:val="center"/>
          </w:tcPr>
          <w:p w:rsidR="001A454F" w:rsidRPr="009E1C88" w:rsidRDefault="001A454F" w:rsidP="001A454F">
            <w:pPr>
              <w:jc w:val="center"/>
              <w:rPr>
                <w:rFonts w:eastAsia="Calibri"/>
                <w:sz w:val="20"/>
                <w:szCs w:val="20"/>
                <w:lang w:eastAsia="en-US"/>
              </w:rPr>
            </w:pPr>
            <w:r w:rsidRPr="009E1C88">
              <w:rPr>
                <w:rFonts w:eastAsia="Calibri"/>
                <w:sz w:val="20"/>
                <w:szCs w:val="20"/>
                <w:lang w:eastAsia="en-US"/>
              </w:rPr>
              <w:t>0,75</w:t>
            </w:r>
          </w:p>
        </w:tc>
        <w:tc>
          <w:tcPr>
            <w:tcW w:w="1134" w:type="dxa"/>
            <w:gridSpan w:val="2"/>
            <w:vMerge/>
            <w:shd w:val="clear" w:color="auto" w:fill="auto"/>
            <w:noWrap/>
            <w:vAlign w:val="bottom"/>
          </w:tcPr>
          <w:p w:rsidR="001A454F" w:rsidRPr="009E1C88" w:rsidRDefault="001A454F" w:rsidP="001A454F">
            <w:pPr>
              <w:kinsoku w:val="0"/>
              <w:overflowPunct w:val="0"/>
              <w:autoSpaceDE w:val="0"/>
              <w:autoSpaceDN w:val="0"/>
              <w:adjustRightInd w:val="0"/>
              <w:snapToGrid w:val="0"/>
              <w:ind w:left="-108"/>
              <w:jc w:val="center"/>
              <w:rPr>
                <w:sz w:val="20"/>
                <w:szCs w:val="20"/>
              </w:rPr>
            </w:pPr>
          </w:p>
        </w:tc>
        <w:tc>
          <w:tcPr>
            <w:tcW w:w="993" w:type="dxa"/>
            <w:gridSpan w:val="2"/>
            <w:vMerge/>
            <w:shd w:val="clear" w:color="auto" w:fill="auto"/>
            <w:noWrap/>
            <w:vAlign w:val="bottom"/>
          </w:tcPr>
          <w:p w:rsidR="001A454F" w:rsidRPr="009E1C88" w:rsidRDefault="001A454F" w:rsidP="001A454F">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1A454F" w:rsidRPr="009E1C88" w:rsidRDefault="001A454F" w:rsidP="001A454F">
            <w:pPr>
              <w:kinsoku w:val="0"/>
              <w:overflowPunct w:val="0"/>
              <w:autoSpaceDE w:val="0"/>
              <w:autoSpaceDN w:val="0"/>
              <w:adjustRightInd w:val="0"/>
              <w:snapToGrid w:val="0"/>
              <w:jc w:val="center"/>
              <w:rPr>
                <w:sz w:val="20"/>
                <w:szCs w:val="20"/>
              </w:rPr>
            </w:pPr>
            <w:r w:rsidRPr="009E1C88">
              <w:rPr>
                <w:sz w:val="20"/>
                <w:szCs w:val="20"/>
              </w:rPr>
              <w:t>0,00036</w:t>
            </w:r>
          </w:p>
        </w:tc>
      </w:tr>
      <w:tr w:rsidR="001A454F" w:rsidRPr="008F66EF" w:rsidTr="00C2090E">
        <w:trPr>
          <w:trHeight w:val="255"/>
        </w:trPr>
        <w:tc>
          <w:tcPr>
            <w:tcW w:w="3289" w:type="dxa"/>
            <w:shd w:val="clear" w:color="auto" w:fill="auto"/>
            <w:noWrap/>
            <w:vAlign w:val="center"/>
          </w:tcPr>
          <w:p w:rsidR="001A454F" w:rsidRPr="009E1C88" w:rsidRDefault="001A454F" w:rsidP="001A454F">
            <w:pPr>
              <w:kinsoku w:val="0"/>
              <w:overflowPunct w:val="0"/>
              <w:autoSpaceDE w:val="0"/>
              <w:autoSpaceDN w:val="0"/>
              <w:adjustRightInd w:val="0"/>
              <w:snapToGrid w:val="0"/>
              <w:ind w:left="-52"/>
              <w:rPr>
                <w:b/>
                <w:sz w:val="20"/>
                <w:szCs w:val="20"/>
              </w:rPr>
            </w:pPr>
            <w:r w:rsidRPr="009E1C88">
              <w:rPr>
                <w:b/>
                <w:sz w:val="20"/>
                <w:szCs w:val="20"/>
              </w:rPr>
              <w:t>Итого:</w:t>
            </w:r>
          </w:p>
        </w:tc>
        <w:tc>
          <w:tcPr>
            <w:tcW w:w="709" w:type="dxa"/>
            <w:shd w:val="clear" w:color="auto" w:fill="auto"/>
            <w:noWrap/>
            <w:vAlign w:val="bottom"/>
          </w:tcPr>
          <w:p w:rsidR="001A454F" w:rsidRPr="009E1C88" w:rsidRDefault="001A454F" w:rsidP="001A454F">
            <w:pPr>
              <w:kinsoku w:val="0"/>
              <w:overflowPunct w:val="0"/>
              <w:autoSpaceDE w:val="0"/>
              <w:autoSpaceDN w:val="0"/>
              <w:adjustRightInd w:val="0"/>
              <w:snapToGrid w:val="0"/>
              <w:ind w:left="-108"/>
              <w:jc w:val="center"/>
              <w:rPr>
                <w:b/>
                <w:sz w:val="20"/>
                <w:szCs w:val="20"/>
              </w:rPr>
            </w:pPr>
            <w:r w:rsidRPr="009E1C88">
              <w:rPr>
                <w:b/>
                <w:sz w:val="20"/>
                <w:szCs w:val="20"/>
              </w:rPr>
              <w:t>36</w:t>
            </w:r>
          </w:p>
        </w:tc>
        <w:tc>
          <w:tcPr>
            <w:tcW w:w="4366" w:type="dxa"/>
            <w:gridSpan w:val="7"/>
            <w:shd w:val="clear" w:color="auto" w:fill="auto"/>
            <w:noWrap/>
            <w:vAlign w:val="center"/>
          </w:tcPr>
          <w:p w:rsidR="001A454F" w:rsidRPr="009E1C88" w:rsidRDefault="001A454F" w:rsidP="001A454F">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1A454F" w:rsidRPr="009E1C88" w:rsidRDefault="001A454F" w:rsidP="001A454F">
            <w:pPr>
              <w:kinsoku w:val="0"/>
              <w:overflowPunct w:val="0"/>
              <w:autoSpaceDE w:val="0"/>
              <w:autoSpaceDN w:val="0"/>
              <w:adjustRightInd w:val="0"/>
              <w:snapToGrid w:val="0"/>
              <w:ind w:left="-108"/>
              <w:jc w:val="center"/>
              <w:rPr>
                <w:b/>
                <w:sz w:val="20"/>
                <w:szCs w:val="20"/>
              </w:rPr>
            </w:pPr>
            <w:r w:rsidRPr="009E1C88">
              <w:rPr>
                <w:b/>
                <w:sz w:val="20"/>
                <w:szCs w:val="20"/>
              </w:rPr>
              <w:t>0,04859</w:t>
            </w:r>
          </w:p>
        </w:tc>
      </w:tr>
      <w:tr w:rsidR="001A454F" w:rsidRPr="008F66EF" w:rsidTr="00C2090E">
        <w:trPr>
          <w:trHeight w:val="83"/>
        </w:trPr>
        <w:tc>
          <w:tcPr>
            <w:tcW w:w="3289" w:type="dxa"/>
            <w:shd w:val="clear" w:color="auto" w:fill="auto"/>
            <w:noWrap/>
            <w:vAlign w:val="bottom"/>
          </w:tcPr>
          <w:p w:rsidR="001A454F" w:rsidRPr="009E1C88" w:rsidRDefault="001A454F" w:rsidP="001A454F">
            <w:pPr>
              <w:kinsoku w:val="0"/>
              <w:overflowPunct w:val="0"/>
              <w:autoSpaceDE w:val="0"/>
              <w:autoSpaceDN w:val="0"/>
              <w:adjustRightInd w:val="0"/>
              <w:snapToGrid w:val="0"/>
              <w:jc w:val="both"/>
              <w:rPr>
                <w:b/>
                <w:sz w:val="20"/>
                <w:szCs w:val="20"/>
                <w:lang w:val="en-US"/>
              </w:rPr>
            </w:pPr>
            <w:r w:rsidRPr="009E1C88">
              <w:rPr>
                <w:b/>
                <w:sz w:val="20"/>
                <w:szCs w:val="20"/>
              </w:rPr>
              <w:t>Всего по ВЖР:</w:t>
            </w:r>
          </w:p>
        </w:tc>
        <w:tc>
          <w:tcPr>
            <w:tcW w:w="709" w:type="dxa"/>
            <w:shd w:val="clear" w:color="auto" w:fill="auto"/>
            <w:vAlign w:val="bottom"/>
          </w:tcPr>
          <w:p w:rsidR="001A454F" w:rsidRPr="009E1C88" w:rsidRDefault="001A454F" w:rsidP="001A454F">
            <w:pPr>
              <w:kinsoku w:val="0"/>
              <w:overflowPunct w:val="0"/>
              <w:autoSpaceDE w:val="0"/>
              <w:autoSpaceDN w:val="0"/>
              <w:adjustRightInd w:val="0"/>
              <w:snapToGrid w:val="0"/>
              <w:jc w:val="both"/>
              <w:rPr>
                <w:b/>
                <w:sz w:val="20"/>
                <w:szCs w:val="20"/>
              </w:rPr>
            </w:pPr>
          </w:p>
        </w:tc>
        <w:tc>
          <w:tcPr>
            <w:tcW w:w="4366" w:type="dxa"/>
            <w:gridSpan w:val="7"/>
            <w:shd w:val="clear" w:color="auto" w:fill="auto"/>
            <w:vAlign w:val="bottom"/>
          </w:tcPr>
          <w:p w:rsidR="001A454F" w:rsidRPr="009E1C88" w:rsidRDefault="001A454F" w:rsidP="001A454F">
            <w:pPr>
              <w:kinsoku w:val="0"/>
              <w:overflowPunct w:val="0"/>
              <w:autoSpaceDE w:val="0"/>
              <w:autoSpaceDN w:val="0"/>
              <w:adjustRightInd w:val="0"/>
              <w:snapToGrid w:val="0"/>
              <w:jc w:val="both"/>
              <w:rPr>
                <w:sz w:val="20"/>
                <w:szCs w:val="20"/>
                <w:lang w:val="en-US"/>
              </w:rPr>
            </w:pPr>
          </w:p>
        </w:tc>
        <w:tc>
          <w:tcPr>
            <w:tcW w:w="992" w:type="dxa"/>
            <w:shd w:val="clear" w:color="auto" w:fill="auto"/>
            <w:noWrap/>
            <w:vAlign w:val="bottom"/>
          </w:tcPr>
          <w:p w:rsidR="001A454F" w:rsidRPr="009E1C88" w:rsidRDefault="001A454F" w:rsidP="001A454F">
            <w:pPr>
              <w:kinsoku w:val="0"/>
              <w:overflowPunct w:val="0"/>
              <w:autoSpaceDE w:val="0"/>
              <w:autoSpaceDN w:val="0"/>
              <w:adjustRightInd w:val="0"/>
              <w:snapToGrid w:val="0"/>
              <w:ind w:left="-108"/>
              <w:jc w:val="center"/>
              <w:rPr>
                <w:b/>
                <w:bCs/>
                <w:sz w:val="20"/>
                <w:szCs w:val="20"/>
              </w:rPr>
            </w:pPr>
            <w:r w:rsidRPr="001A454F">
              <w:rPr>
                <w:b/>
                <w:bCs/>
                <w:sz w:val="20"/>
                <w:szCs w:val="20"/>
              </w:rPr>
              <w:t>1,00427</w:t>
            </w:r>
          </w:p>
        </w:tc>
      </w:tr>
    </w:tbl>
    <w:p w:rsidR="00CC4591" w:rsidRPr="008F66EF" w:rsidRDefault="00CC4591" w:rsidP="00CC4591">
      <w:pPr>
        <w:kinsoku w:val="0"/>
        <w:overflowPunct w:val="0"/>
        <w:autoSpaceDE w:val="0"/>
        <w:autoSpaceDN w:val="0"/>
        <w:adjustRightInd w:val="0"/>
        <w:snapToGrid w:val="0"/>
        <w:jc w:val="both"/>
        <w:rPr>
          <w:rFonts w:eastAsia="Calibri"/>
          <w:color w:val="FF0000"/>
          <w:sz w:val="28"/>
          <w:szCs w:val="28"/>
        </w:rPr>
      </w:pPr>
    </w:p>
    <w:p w:rsidR="00CC4591" w:rsidRPr="00EB158A" w:rsidRDefault="00CC4591" w:rsidP="00CC4591">
      <w:pPr>
        <w:kinsoku w:val="0"/>
        <w:overflowPunct w:val="0"/>
        <w:autoSpaceDE w:val="0"/>
        <w:autoSpaceDN w:val="0"/>
        <w:adjustRightInd w:val="0"/>
        <w:snapToGrid w:val="0"/>
        <w:ind w:firstLine="709"/>
        <w:jc w:val="both"/>
        <w:rPr>
          <w:b/>
          <w:sz w:val="28"/>
          <w:szCs w:val="28"/>
        </w:rPr>
      </w:pPr>
      <w:r w:rsidRPr="00EB158A">
        <w:rPr>
          <w:b/>
          <w:sz w:val="28"/>
          <w:szCs w:val="28"/>
        </w:rPr>
        <w:t xml:space="preserve">Светильники шахтные головные отработанные </w:t>
      </w:r>
    </w:p>
    <w:p w:rsidR="00CC4591" w:rsidRPr="00EB158A" w:rsidRDefault="00CC4591" w:rsidP="00CC4591">
      <w:pPr>
        <w:kinsoku w:val="0"/>
        <w:overflowPunct w:val="0"/>
        <w:autoSpaceDE w:val="0"/>
        <w:autoSpaceDN w:val="0"/>
        <w:adjustRightInd w:val="0"/>
        <w:snapToGrid w:val="0"/>
        <w:ind w:firstLine="709"/>
        <w:jc w:val="both"/>
        <w:rPr>
          <w:bCs/>
          <w:sz w:val="28"/>
          <w:szCs w:val="28"/>
        </w:rPr>
      </w:pPr>
      <w:r w:rsidRPr="00EB158A">
        <w:rPr>
          <w:bCs/>
          <w:sz w:val="28"/>
          <w:szCs w:val="28"/>
        </w:rPr>
        <w:t xml:space="preserve">Расчет проводился согласно п/п. 2.24 п.2 </w:t>
      </w:r>
      <w:r w:rsidRPr="00EB158A">
        <w:rPr>
          <w:sz w:val="28"/>
          <w:szCs w:val="28"/>
        </w:rPr>
        <w:t>«Расчета рекомендованных нормативов образования отходов»,</w:t>
      </w:r>
      <w:r w:rsidRPr="00EB158A">
        <w:rPr>
          <w:bCs/>
          <w:sz w:val="28"/>
          <w:szCs w:val="28"/>
        </w:rPr>
        <w:t xml:space="preserve"> «Методики разработки проектов нормативов предельного размещения отходов производства и потребления», Приложение №16 к приказу Министра охраны окружающей среды РК от 18.04.2008 г. № 100-п.</w:t>
      </w:r>
    </w:p>
    <w:p w:rsidR="00CC4591" w:rsidRPr="00EB158A" w:rsidRDefault="00CC4591" w:rsidP="00CC4591">
      <w:pPr>
        <w:kinsoku w:val="0"/>
        <w:overflowPunct w:val="0"/>
        <w:autoSpaceDE w:val="0"/>
        <w:autoSpaceDN w:val="0"/>
        <w:adjustRightInd w:val="0"/>
        <w:snapToGrid w:val="0"/>
        <w:ind w:firstLine="709"/>
        <w:jc w:val="both"/>
        <w:rPr>
          <w:sz w:val="28"/>
          <w:szCs w:val="28"/>
        </w:rPr>
      </w:pPr>
      <w:r w:rsidRPr="00EB158A">
        <w:rPr>
          <w:sz w:val="28"/>
          <w:szCs w:val="28"/>
        </w:rPr>
        <w:t>Объем образования отработанных шахтных светильников рассчитывается по формуле:</w:t>
      </w:r>
    </w:p>
    <w:p w:rsidR="00CC4591" w:rsidRPr="00EB158A" w:rsidRDefault="00CC4591" w:rsidP="00CC4591">
      <w:pPr>
        <w:kinsoku w:val="0"/>
        <w:overflowPunct w:val="0"/>
        <w:autoSpaceDE w:val="0"/>
        <w:autoSpaceDN w:val="0"/>
        <w:adjustRightInd w:val="0"/>
        <w:snapToGrid w:val="0"/>
        <w:ind w:firstLine="709"/>
        <w:jc w:val="both"/>
        <w:rPr>
          <w:b/>
          <w:i/>
          <w:sz w:val="28"/>
          <w:szCs w:val="28"/>
        </w:rPr>
      </w:pPr>
    </w:p>
    <w:p w:rsidR="00CC4591" w:rsidRPr="00EB158A" w:rsidRDefault="00CC4591" w:rsidP="00CC4591">
      <w:pPr>
        <w:kinsoku w:val="0"/>
        <w:overflowPunct w:val="0"/>
        <w:autoSpaceDE w:val="0"/>
        <w:autoSpaceDN w:val="0"/>
        <w:adjustRightInd w:val="0"/>
        <w:snapToGrid w:val="0"/>
        <w:ind w:firstLine="709"/>
        <w:jc w:val="center"/>
        <w:rPr>
          <w:bCs/>
          <w:sz w:val="28"/>
          <w:szCs w:val="28"/>
        </w:rPr>
      </w:pPr>
      <w:r w:rsidRPr="00EB158A">
        <w:rPr>
          <w:bCs/>
          <w:sz w:val="28"/>
          <w:szCs w:val="28"/>
          <w:lang w:val="en-US"/>
        </w:rPr>
        <w:t>N</w:t>
      </w:r>
      <w:r w:rsidRPr="00EB158A">
        <w:rPr>
          <w:bCs/>
          <w:sz w:val="28"/>
          <w:szCs w:val="28"/>
        </w:rPr>
        <w:t xml:space="preserve"> = Σ</w:t>
      </w:r>
      <w:r w:rsidRPr="00EB158A">
        <w:rPr>
          <w:bCs/>
          <w:sz w:val="28"/>
          <w:szCs w:val="28"/>
          <w:lang w:val="en-US"/>
        </w:rPr>
        <w:t>n</w:t>
      </w:r>
      <w:r w:rsidRPr="00EB158A">
        <w:rPr>
          <w:bCs/>
          <w:sz w:val="28"/>
          <w:szCs w:val="28"/>
          <w:vertAlign w:val="subscript"/>
          <w:lang w:val="en-US"/>
        </w:rPr>
        <w:t>i</w:t>
      </w:r>
      <w:r w:rsidRPr="00EB158A">
        <w:rPr>
          <w:bCs/>
          <w:sz w:val="28"/>
          <w:szCs w:val="28"/>
        </w:rPr>
        <w:t>×</w:t>
      </w:r>
      <w:r w:rsidRPr="00EB158A">
        <w:rPr>
          <w:bCs/>
          <w:sz w:val="28"/>
          <w:szCs w:val="28"/>
          <w:lang w:val="en-US"/>
        </w:rPr>
        <w:t>m</w:t>
      </w:r>
      <w:r w:rsidRPr="00EB158A">
        <w:rPr>
          <w:bCs/>
          <w:sz w:val="28"/>
          <w:szCs w:val="28"/>
          <w:vertAlign w:val="subscript"/>
          <w:lang w:val="en-US"/>
        </w:rPr>
        <w:t>i</w:t>
      </w:r>
      <w:r w:rsidRPr="00EB158A">
        <w:rPr>
          <w:bCs/>
          <w:sz w:val="28"/>
          <w:szCs w:val="28"/>
        </w:rPr>
        <w:t>×</w:t>
      </w:r>
      <w:r w:rsidRPr="00EB158A">
        <w:rPr>
          <w:bCs/>
          <w:sz w:val="28"/>
          <w:szCs w:val="28"/>
          <w:lang w:val="en-US"/>
        </w:rPr>
        <w:t>α</w:t>
      </w:r>
      <w:r w:rsidRPr="00EB158A">
        <w:rPr>
          <w:bCs/>
          <w:sz w:val="28"/>
          <w:szCs w:val="28"/>
        </w:rPr>
        <w:t>×10</w:t>
      </w:r>
      <w:r w:rsidRPr="00EB158A">
        <w:rPr>
          <w:bCs/>
          <w:sz w:val="28"/>
          <w:szCs w:val="28"/>
          <w:vertAlign w:val="superscript"/>
        </w:rPr>
        <w:t>-3</w:t>
      </w:r>
      <w:r w:rsidRPr="00EB158A">
        <w:rPr>
          <w:bCs/>
          <w:sz w:val="28"/>
          <w:szCs w:val="28"/>
        </w:rPr>
        <w:t>/τ, т/год</w:t>
      </w:r>
    </w:p>
    <w:p w:rsidR="00CC4591" w:rsidRPr="00EB158A" w:rsidRDefault="00CC4591" w:rsidP="00CC4591">
      <w:pPr>
        <w:kinsoku w:val="0"/>
        <w:overflowPunct w:val="0"/>
        <w:autoSpaceDE w:val="0"/>
        <w:autoSpaceDN w:val="0"/>
        <w:adjustRightInd w:val="0"/>
        <w:snapToGrid w:val="0"/>
        <w:jc w:val="both"/>
        <w:rPr>
          <w:sz w:val="28"/>
          <w:szCs w:val="28"/>
        </w:rPr>
      </w:pPr>
      <w:r w:rsidRPr="00EB158A">
        <w:rPr>
          <w:sz w:val="28"/>
          <w:szCs w:val="28"/>
        </w:rPr>
        <w:t>где:</w:t>
      </w:r>
    </w:p>
    <w:p w:rsidR="00CC4591" w:rsidRPr="00EB158A" w:rsidRDefault="00CC4591" w:rsidP="00CC4591">
      <w:pPr>
        <w:kinsoku w:val="0"/>
        <w:overflowPunct w:val="0"/>
        <w:autoSpaceDE w:val="0"/>
        <w:autoSpaceDN w:val="0"/>
        <w:adjustRightInd w:val="0"/>
        <w:snapToGrid w:val="0"/>
        <w:jc w:val="both"/>
        <w:rPr>
          <w:sz w:val="28"/>
          <w:szCs w:val="28"/>
        </w:rPr>
      </w:pPr>
      <w:r w:rsidRPr="00EB158A">
        <w:rPr>
          <w:sz w:val="28"/>
          <w:szCs w:val="28"/>
        </w:rPr>
        <w:t>n</w:t>
      </w:r>
      <w:r w:rsidRPr="00EB158A">
        <w:rPr>
          <w:sz w:val="28"/>
          <w:szCs w:val="28"/>
          <w:vertAlign w:val="subscript"/>
          <w:lang w:val="en-US"/>
        </w:rPr>
        <w:t>i</w:t>
      </w:r>
      <w:r w:rsidRPr="00EB158A">
        <w:rPr>
          <w:b/>
          <w:sz w:val="28"/>
          <w:szCs w:val="28"/>
        </w:rPr>
        <w:t xml:space="preserve"> </w:t>
      </w:r>
      <w:r w:rsidRPr="00EB158A">
        <w:rPr>
          <w:sz w:val="28"/>
          <w:szCs w:val="28"/>
        </w:rPr>
        <w:t>– количество шахтных светильников, находящихся в эксплуатации, шт.;</w:t>
      </w:r>
    </w:p>
    <w:p w:rsidR="00CC4591" w:rsidRPr="00EB158A" w:rsidRDefault="00CC4591" w:rsidP="00CC4591">
      <w:pPr>
        <w:kinsoku w:val="0"/>
        <w:overflowPunct w:val="0"/>
        <w:autoSpaceDE w:val="0"/>
        <w:autoSpaceDN w:val="0"/>
        <w:adjustRightInd w:val="0"/>
        <w:snapToGrid w:val="0"/>
        <w:jc w:val="both"/>
        <w:rPr>
          <w:sz w:val="28"/>
          <w:szCs w:val="28"/>
        </w:rPr>
      </w:pPr>
      <w:r w:rsidRPr="00EB158A">
        <w:rPr>
          <w:bCs/>
          <w:sz w:val="28"/>
          <w:szCs w:val="28"/>
        </w:rPr>
        <w:t>m</w:t>
      </w:r>
      <w:r w:rsidRPr="00EB158A">
        <w:rPr>
          <w:bCs/>
          <w:sz w:val="28"/>
          <w:szCs w:val="28"/>
          <w:vertAlign w:val="subscript"/>
          <w:lang w:val="en-US"/>
        </w:rPr>
        <w:t>i</w:t>
      </w:r>
      <w:r w:rsidRPr="00EB158A">
        <w:rPr>
          <w:sz w:val="28"/>
          <w:szCs w:val="28"/>
        </w:rPr>
        <w:t xml:space="preserve"> – средняя масса светильника, кг;</w:t>
      </w:r>
    </w:p>
    <w:p w:rsidR="00CC4591" w:rsidRPr="00EB158A" w:rsidRDefault="00CC4591" w:rsidP="00CC4591">
      <w:pPr>
        <w:kinsoku w:val="0"/>
        <w:overflowPunct w:val="0"/>
        <w:autoSpaceDE w:val="0"/>
        <w:autoSpaceDN w:val="0"/>
        <w:adjustRightInd w:val="0"/>
        <w:snapToGrid w:val="0"/>
        <w:jc w:val="both"/>
        <w:rPr>
          <w:sz w:val="28"/>
          <w:szCs w:val="28"/>
        </w:rPr>
      </w:pPr>
      <w:r w:rsidRPr="00EB158A">
        <w:rPr>
          <w:sz w:val="28"/>
          <w:szCs w:val="28"/>
        </w:rPr>
        <w:t>α – норматив зачета при сдаче (80–100%);</w:t>
      </w:r>
    </w:p>
    <w:p w:rsidR="00CC4591" w:rsidRPr="00EB158A" w:rsidRDefault="00CC4591" w:rsidP="00CC4591">
      <w:pPr>
        <w:kinsoku w:val="0"/>
        <w:overflowPunct w:val="0"/>
        <w:autoSpaceDE w:val="0"/>
        <w:autoSpaceDN w:val="0"/>
        <w:adjustRightInd w:val="0"/>
        <w:snapToGrid w:val="0"/>
        <w:jc w:val="both"/>
        <w:rPr>
          <w:sz w:val="28"/>
          <w:szCs w:val="28"/>
        </w:rPr>
      </w:pPr>
      <w:r w:rsidRPr="00EB158A">
        <w:rPr>
          <w:sz w:val="28"/>
          <w:szCs w:val="28"/>
        </w:rPr>
        <w:t>τ – срок фактической эксплуатации шахтного светильника, лет.</w:t>
      </w:r>
    </w:p>
    <w:p w:rsidR="00CC4591" w:rsidRPr="00EB158A" w:rsidRDefault="00CC4591" w:rsidP="00CC4591">
      <w:pPr>
        <w:kinsoku w:val="0"/>
        <w:overflowPunct w:val="0"/>
        <w:autoSpaceDE w:val="0"/>
        <w:autoSpaceDN w:val="0"/>
        <w:adjustRightInd w:val="0"/>
        <w:snapToGrid w:val="0"/>
        <w:jc w:val="both"/>
        <w:rPr>
          <w:sz w:val="28"/>
          <w:szCs w:val="28"/>
        </w:rPr>
      </w:pPr>
    </w:p>
    <w:p w:rsidR="00CC4591" w:rsidRPr="00AC7C3F" w:rsidRDefault="00CC4591" w:rsidP="00CC4591">
      <w:pPr>
        <w:kinsoku w:val="0"/>
        <w:overflowPunct w:val="0"/>
        <w:autoSpaceDE w:val="0"/>
        <w:autoSpaceDN w:val="0"/>
        <w:adjustRightInd w:val="0"/>
        <w:snapToGrid w:val="0"/>
        <w:jc w:val="both"/>
        <w:rPr>
          <w:sz w:val="28"/>
          <w:szCs w:val="28"/>
        </w:rPr>
      </w:pPr>
      <w:r w:rsidRPr="004B58F3">
        <w:rPr>
          <w:sz w:val="28"/>
          <w:szCs w:val="28"/>
        </w:rPr>
        <w:lastRenderedPageBreak/>
        <w:t xml:space="preserve">Таблица </w:t>
      </w:r>
      <w:r w:rsidR="00BE0C0E" w:rsidRPr="004B58F3">
        <w:rPr>
          <w:sz w:val="28"/>
          <w:szCs w:val="28"/>
        </w:rPr>
        <w:t>6</w:t>
      </w:r>
      <w:r w:rsidR="00097903" w:rsidRPr="004B58F3">
        <w:rPr>
          <w:sz w:val="28"/>
          <w:szCs w:val="28"/>
        </w:rPr>
        <w:t>5</w:t>
      </w:r>
      <w:r w:rsidRPr="004B58F3">
        <w:rPr>
          <w:sz w:val="28"/>
          <w:szCs w:val="28"/>
        </w:rPr>
        <w:t xml:space="preserve"> – Расчет</w:t>
      </w:r>
      <w:r w:rsidRPr="00AC7C3F">
        <w:rPr>
          <w:sz w:val="28"/>
          <w:szCs w:val="28"/>
        </w:rPr>
        <w:t xml:space="preserve"> объема образования светильников шахтных головных отработанных</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2"/>
        <w:gridCol w:w="1800"/>
        <w:gridCol w:w="1383"/>
        <w:gridCol w:w="1385"/>
        <w:gridCol w:w="2075"/>
      </w:tblGrid>
      <w:tr w:rsidR="00C2090E" w:rsidRPr="008F66EF" w:rsidTr="00C2090E">
        <w:trPr>
          <w:trHeight w:val="463"/>
          <w:tblHeader/>
        </w:trPr>
        <w:tc>
          <w:tcPr>
            <w:tcW w:w="1364" w:type="pct"/>
            <w:shd w:val="clear" w:color="auto" w:fill="auto"/>
            <w:vAlign w:val="center"/>
            <w:hideMark/>
          </w:tcPr>
          <w:p w:rsidR="00C2090E" w:rsidRPr="00AC7C3F" w:rsidRDefault="00C2090E" w:rsidP="00C2090E">
            <w:pPr>
              <w:ind w:left="-95" w:right="-101"/>
              <w:jc w:val="center"/>
            </w:pPr>
            <w:r w:rsidRPr="00AC7C3F">
              <w:t>Кол-во шахтных светильников, находящихся в экспл-ции, шт. (n</w:t>
            </w:r>
            <w:r w:rsidRPr="00AC7C3F">
              <w:rPr>
                <w:vertAlign w:val="subscript"/>
              </w:rPr>
              <w:t>i</w:t>
            </w:r>
            <w:r w:rsidRPr="00AC7C3F">
              <w:t>)</w:t>
            </w:r>
          </w:p>
        </w:tc>
        <w:tc>
          <w:tcPr>
            <w:tcW w:w="985" w:type="pct"/>
            <w:shd w:val="clear" w:color="auto" w:fill="auto"/>
            <w:vAlign w:val="center"/>
            <w:hideMark/>
          </w:tcPr>
          <w:p w:rsidR="00C2090E" w:rsidRPr="00AC7C3F" w:rsidRDefault="00C2090E" w:rsidP="00C2090E">
            <w:pPr>
              <w:ind w:left="-87" w:right="-95"/>
              <w:jc w:val="center"/>
            </w:pPr>
            <w:r w:rsidRPr="00AC7C3F">
              <w:t>Масса одного шахтного светильника, кг (m</w:t>
            </w:r>
            <w:r w:rsidRPr="00AC7C3F">
              <w:rPr>
                <w:vertAlign w:val="subscript"/>
              </w:rPr>
              <w:t>i</w:t>
            </w:r>
            <w:r w:rsidRPr="00AC7C3F">
              <w:t>)</w:t>
            </w:r>
          </w:p>
        </w:tc>
        <w:tc>
          <w:tcPr>
            <w:tcW w:w="757" w:type="pct"/>
            <w:shd w:val="clear" w:color="auto" w:fill="auto"/>
            <w:vAlign w:val="center"/>
            <w:hideMark/>
          </w:tcPr>
          <w:p w:rsidR="00C2090E" w:rsidRPr="00AC7C3F" w:rsidRDefault="00C2090E" w:rsidP="00C2090E">
            <w:pPr>
              <w:ind w:left="-93" w:right="-108"/>
              <w:jc w:val="center"/>
            </w:pPr>
            <w:r w:rsidRPr="00AC7C3F">
              <w:t>Норматив зачета при сдаче, % (α)</w:t>
            </w:r>
          </w:p>
        </w:tc>
        <w:tc>
          <w:tcPr>
            <w:tcW w:w="758" w:type="pct"/>
            <w:shd w:val="clear" w:color="auto" w:fill="auto"/>
            <w:vAlign w:val="center"/>
            <w:hideMark/>
          </w:tcPr>
          <w:p w:rsidR="00C2090E" w:rsidRPr="00AC7C3F" w:rsidRDefault="00C2090E" w:rsidP="00C2090E">
            <w:pPr>
              <w:ind w:left="-94" w:right="-90"/>
              <w:jc w:val="center"/>
            </w:pPr>
            <w:r w:rsidRPr="00AC7C3F">
              <w:t>Срок фактической эксплуатации, лет (τ)</w:t>
            </w:r>
          </w:p>
        </w:tc>
        <w:tc>
          <w:tcPr>
            <w:tcW w:w="1136" w:type="pct"/>
            <w:shd w:val="clear" w:color="auto" w:fill="auto"/>
            <w:vAlign w:val="center"/>
            <w:hideMark/>
          </w:tcPr>
          <w:p w:rsidR="00C2090E" w:rsidRPr="00AC7C3F" w:rsidRDefault="00C2090E" w:rsidP="00C2090E">
            <w:pPr>
              <w:ind w:left="-98" w:right="-106"/>
              <w:jc w:val="center"/>
            </w:pPr>
            <w:r w:rsidRPr="00AC7C3F">
              <w:t>Объем образования отработанных шахтных светильников, т/год (N)</w:t>
            </w:r>
          </w:p>
        </w:tc>
      </w:tr>
      <w:tr w:rsidR="00C2090E" w:rsidRPr="008F66EF" w:rsidTr="00C2090E">
        <w:trPr>
          <w:trHeight w:val="276"/>
        </w:trPr>
        <w:tc>
          <w:tcPr>
            <w:tcW w:w="5000" w:type="pct"/>
            <w:gridSpan w:val="5"/>
            <w:shd w:val="clear" w:color="auto" w:fill="auto"/>
            <w:noWrap/>
            <w:vAlign w:val="center"/>
          </w:tcPr>
          <w:p w:rsidR="00C2090E" w:rsidRPr="00AC7C3F" w:rsidRDefault="00C2090E" w:rsidP="00C2090E">
            <w:pPr>
              <w:jc w:val="center"/>
            </w:pPr>
            <w:r w:rsidRPr="00AC7C3F">
              <w:t>Шахта №57</w:t>
            </w:r>
          </w:p>
        </w:tc>
      </w:tr>
      <w:tr w:rsidR="00C2090E" w:rsidRPr="008F66EF" w:rsidTr="00C2090E">
        <w:trPr>
          <w:trHeight w:val="276"/>
        </w:trPr>
        <w:tc>
          <w:tcPr>
            <w:tcW w:w="1364" w:type="pct"/>
            <w:shd w:val="clear" w:color="auto" w:fill="auto"/>
            <w:noWrap/>
            <w:vAlign w:val="center"/>
          </w:tcPr>
          <w:p w:rsidR="00C2090E" w:rsidRPr="00AC7C3F" w:rsidRDefault="00C2090E" w:rsidP="00C2090E">
            <w:pPr>
              <w:jc w:val="center"/>
            </w:pPr>
            <w:r w:rsidRPr="00AC7C3F">
              <w:t>965</w:t>
            </w:r>
          </w:p>
        </w:tc>
        <w:tc>
          <w:tcPr>
            <w:tcW w:w="985" w:type="pct"/>
            <w:shd w:val="clear" w:color="auto" w:fill="auto"/>
            <w:noWrap/>
            <w:vAlign w:val="center"/>
          </w:tcPr>
          <w:p w:rsidR="00C2090E" w:rsidRPr="00AC7C3F" w:rsidRDefault="00C2090E" w:rsidP="00C2090E">
            <w:pPr>
              <w:jc w:val="center"/>
            </w:pPr>
            <w:r w:rsidRPr="00AC7C3F">
              <w:t>1,9</w:t>
            </w:r>
          </w:p>
        </w:tc>
        <w:tc>
          <w:tcPr>
            <w:tcW w:w="757" w:type="pct"/>
            <w:shd w:val="clear" w:color="auto" w:fill="auto"/>
            <w:noWrap/>
            <w:vAlign w:val="center"/>
          </w:tcPr>
          <w:p w:rsidR="00C2090E" w:rsidRPr="00AC7C3F" w:rsidRDefault="00C2090E" w:rsidP="00C2090E">
            <w:pPr>
              <w:jc w:val="center"/>
              <w:rPr>
                <w:lang w:val="en-US"/>
              </w:rPr>
            </w:pPr>
            <w:r w:rsidRPr="00AC7C3F">
              <w:t>90</w:t>
            </w:r>
          </w:p>
        </w:tc>
        <w:tc>
          <w:tcPr>
            <w:tcW w:w="758" w:type="pct"/>
            <w:shd w:val="clear" w:color="auto" w:fill="auto"/>
            <w:noWrap/>
            <w:vAlign w:val="center"/>
          </w:tcPr>
          <w:p w:rsidR="00C2090E" w:rsidRPr="00AC7C3F" w:rsidRDefault="00C2090E" w:rsidP="00C2090E">
            <w:pPr>
              <w:jc w:val="center"/>
            </w:pPr>
            <w:r w:rsidRPr="00AC7C3F">
              <w:t>1</w:t>
            </w:r>
          </w:p>
        </w:tc>
        <w:tc>
          <w:tcPr>
            <w:tcW w:w="1136" w:type="pct"/>
            <w:shd w:val="clear" w:color="auto" w:fill="auto"/>
            <w:noWrap/>
            <w:vAlign w:val="center"/>
          </w:tcPr>
          <w:p w:rsidR="00C2090E" w:rsidRPr="00AC7C3F" w:rsidRDefault="00C2090E" w:rsidP="00C2090E">
            <w:pPr>
              <w:jc w:val="center"/>
            </w:pPr>
            <w:r w:rsidRPr="00AC7C3F">
              <w:t>1,65015</w:t>
            </w:r>
          </w:p>
        </w:tc>
      </w:tr>
      <w:tr w:rsidR="00C2090E" w:rsidRPr="008F66EF" w:rsidTr="00C2090E">
        <w:trPr>
          <w:trHeight w:val="130"/>
        </w:trPr>
        <w:tc>
          <w:tcPr>
            <w:tcW w:w="5000" w:type="pct"/>
            <w:gridSpan w:val="5"/>
            <w:shd w:val="clear" w:color="auto" w:fill="auto"/>
            <w:noWrap/>
          </w:tcPr>
          <w:p w:rsidR="00C2090E" w:rsidRPr="00AC7C3F" w:rsidRDefault="00C2090E" w:rsidP="00C2090E">
            <w:pPr>
              <w:jc w:val="center"/>
              <w:rPr>
                <w:b/>
                <w:bCs/>
              </w:rPr>
            </w:pPr>
            <w:r w:rsidRPr="00AC7C3F">
              <w:t>Шахта №55</w:t>
            </w:r>
          </w:p>
        </w:tc>
      </w:tr>
      <w:tr w:rsidR="00C2090E" w:rsidRPr="008F66EF" w:rsidTr="00C2090E">
        <w:trPr>
          <w:trHeight w:val="276"/>
        </w:trPr>
        <w:tc>
          <w:tcPr>
            <w:tcW w:w="1364" w:type="pct"/>
            <w:shd w:val="clear" w:color="auto" w:fill="auto"/>
            <w:noWrap/>
            <w:vAlign w:val="center"/>
          </w:tcPr>
          <w:p w:rsidR="00C2090E" w:rsidRPr="00AC7C3F" w:rsidRDefault="00C2090E" w:rsidP="00C2090E">
            <w:pPr>
              <w:jc w:val="center"/>
            </w:pPr>
            <w:r w:rsidRPr="00AC7C3F">
              <w:t>513</w:t>
            </w:r>
          </w:p>
        </w:tc>
        <w:tc>
          <w:tcPr>
            <w:tcW w:w="985" w:type="pct"/>
            <w:shd w:val="clear" w:color="auto" w:fill="auto"/>
            <w:noWrap/>
            <w:vAlign w:val="center"/>
          </w:tcPr>
          <w:p w:rsidR="00C2090E" w:rsidRPr="00AC7C3F" w:rsidRDefault="00C2090E" w:rsidP="00C2090E">
            <w:pPr>
              <w:jc w:val="center"/>
            </w:pPr>
            <w:r w:rsidRPr="00AC7C3F">
              <w:t>1,9</w:t>
            </w:r>
          </w:p>
        </w:tc>
        <w:tc>
          <w:tcPr>
            <w:tcW w:w="757" w:type="pct"/>
            <w:shd w:val="clear" w:color="auto" w:fill="auto"/>
            <w:noWrap/>
            <w:vAlign w:val="center"/>
          </w:tcPr>
          <w:p w:rsidR="00C2090E" w:rsidRPr="00AC7C3F" w:rsidRDefault="00C2090E" w:rsidP="00C2090E">
            <w:pPr>
              <w:jc w:val="center"/>
              <w:rPr>
                <w:lang w:val="en-US"/>
              </w:rPr>
            </w:pPr>
            <w:r w:rsidRPr="00AC7C3F">
              <w:t>90</w:t>
            </w:r>
          </w:p>
        </w:tc>
        <w:tc>
          <w:tcPr>
            <w:tcW w:w="758" w:type="pct"/>
            <w:shd w:val="clear" w:color="auto" w:fill="auto"/>
            <w:noWrap/>
            <w:vAlign w:val="center"/>
          </w:tcPr>
          <w:p w:rsidR="00C2090E" w:rsidRPr="00AC7C3F" w:rsidRDefault="00C2090E" w:rsidP="00C2090E">
            <w:pPr>
              <w:jc w:val="center"/>
            </w:pPr>
            <w:r w:rsidRPr="00AC7C3F">
              <w:t>1</w:t>
            </w:r>
          </w:p>
        </w:tc>
        <w:tc>
          <w:tcPr>
            <w:tcW w:w="1136" w:type="pct"/>
            <w:shd w:val="clear" w:color="auto" w:fill="auto"/>
            <w:noWrap/>
            <w:vAlign w:val="center"/>
          </w:tcPr>
          <w:p w:rsidR="00C2090E" w:rsidRPr="00AC7C3F" w:rsidRDefault="00C2090E" w:rsidP="00C2090E">
            <w:pPr>
              <w:jc w:val="center"/>
            </w:pPr>
            <w:r w:rsidRPr="00AC7C3F">
              <w:t>0,87723</w:t>
            </w:r>
          </w:p>
        </w:tc>
      </w:tr>
      <w:tr w:rsidR="00AC7C3F" w:rsidRPr="008F66EF" w:rsidTr="00AC7C3F">
        <w:trPr>
          <w:trHeight w:val="276"/>
        </w:trPr>
        <w:tc>
          <w:tcPr>
            <w:tcW w:w="5000" w:type="pct"/>
            <w:gridSpan w:val="5"/>
            <w:shd w:val="clear" w:color="auto" w:fill="auto"/>
            <w:noWrap/>
            <w:vAlign w:val="center"/>
          </w:tcPr>
          <w:p w:rsidR="00AC7C3F" w:rsidRPr="00AC7C3F" w:rsidRDefault="00AC7C3F" w:rsidP="00C2090E">
            <w:pPr>
              <w:jc w:val="center"/>
            </w:pPr>
            <w:r w:rsidRPr="00AC7C3F">
              <w:t>Шахта №73/75</w:t>
            </w:r>
          </w:p>
        </w:tc>
      </w:tr>
      <w:tr w:rsidR="00AC7C3F" w:rsidRPr="008F66EF" w:rsidTr="000E0C8E">
        <w:trPr>
          <w:trHeight w:val="276"/>
        </w:trPr>
        <w:tc>
          <w:tcPr>
            <w:tcW w:w="1364" w:type="pct"/>
            <w:shd w:val="clear" w:color="auto" w:fill="auto"/>
            <w:noWrap/>
          </w:tcPr>
          <w:p w:rsidR="00AC7C3F" w:rsidRPr="00AC7C3F" w:rsidRDefault="00AC7C3F" w:rsidP="00AC7C3F">
            <w:pPr>
              <w:jc w:val="center"/>
            </w:pPr>
            <w:r w:rsidRPr="00AC7C3F">
              <w:t>302</w:t>
            </w:r>
          </w:p>
        </w:tc>
        <w:tc>
          <w:tcPr>
            <w:tcW w:w="985" w:type="pct"/>
            <w:shd w:val="clear" w:color="auto" w:fill="auto"/>
            <w:noWrap/>
          </w:tcPr>
          <w:p w:rsidR="00AC7C3F" w:rsidRPr="00AC7C3F" w:rsidRDefault="00AC7C3F" w:rsidP="00AC7C3F">
            <w:pPr>
              <w:jc w:val="center"/>
            </w:pPr>
            <w:r w:rsidRPr="00AC7C3F">
              <w:t>1,9</w:t>
            </w:r>
          </w:p>
        </w:tc>
        <w:tc>
          <w:tcPr>
            <w:tcW w:w="757" w:type="pct"/>
            <w:shd w:val="clear" w:color="auto" w:fill="auto"/>
            <w:noWrap/>
          </w:tcPr>
          <w:p w:rsidR="00AC7C3F" w:rsidRPr="00AC7C3F" w:rsidRDefault="00AC7C3F" w:rsidP="00AC7C3F">
            <w:pPr>
              <w:jc w:val="center"/>
            </w:pPr>
            <w:r w:rsidRPr="00AC7C3F">
              <w:t>90</w:t>
            </w:r>
          </w:p>
        </w:tc>
        <w:tc>
          <w:tcPr>
            <w:tcW w:w="758" w:type="pct"/>
            <w:shd w:val="clear" w:color="auto" w:fill="auto"/>
            <w:noWrap/>
          </w:tcPr>
          <w:p w:rsidR="00AC7C3F" w:rsidRPr="00AC7C3F" w:rsidRDefault="00AC7C3F" w:rsidP="00AC7C3F">
            <w:pPr>
              <w:jc w:val="center"/>
            </w:pPr>
            <w:r w:rsidRPr="00AC7C3F">
              <w:t>1</w:t>
            </w:r>
          </w:p>
        </w:tc>
        <w:tc>
          <w:tcPr>
            <w:tcW w:w="1136" w:type="pct"/>
            <w:shd w:val="clear" w:color="auto" w:fill="auto"/>
            <w:noWrap/>
          </w:tcPr>
          <w:p w:rsidR="00AC7C3F" w:rsidRPr="00AC7C3F" w:rsidRDefault="00AC7C3F" w:rsidP="00AC7C3F">
            <w:pPr>
              <w:jc w:val="center"/>
            </w:pPr>
            <w:r w:rsidRPr="00AC7C3F">
              <w:t>0,51642</w:t>
            </w:r>
          </w:p>
        </w:tc>
      </w:tr>
      <w:tr w:rsidR="00C2090E" w:rsidRPr="008F66EF" w:rsidTr="00C2090E">
        <w:trPr>
          <w:trHeight w:val="130"/>
        </w:trPr>
        <w:tc>
          <w:tcPr>
            <w:tcW w:w="5000" w:type="pct"/>
            <w:gridSpan w:val="5"/>
            <w:shd w:val="clear" w:color="auto" w:fill="auto"/>
            <w:noWrap/>
          </w:tcPr>
          <w:p w:rsidR="00C2090E" w:rsidRPr="00AC7C3F" w:rsidRDefault="00C2090E" w:rsidP="00C2090E">
            <w:pPr>
              <w:jc w:val="center"/>
              <w:rPr>
                <w:b/>
                <w:bCs/>
              </w:rPr>
            </w:pPr>
            <w:r w:rsidRPr="00AC7C3F">
              <w:t>Шахта Анненская</w:t>
            </w:r>
          </w:p>
        </w:tc>
      </w:tr>
      <w:tr w:rsidR="00C2090E" w:rsidRPr="008F66EF" w:rsidTr="00C2090E">
        <w:trPr>
          <w:trHeight w:val="276"/>
        </w:trPr>
        <w:tc>
          <w:tcPr>
            <w:tcW w:w="1364" w:type="pct"/>
            <w:shd w:val="clear" w:color="auto" w:fill="auto"/>
            <w:noWrap/>
            <w:vAlign w:val="center"/>
          </w:tcPr>
          <w:p w:rsidR="00C2090E" w:rsidRPr="00AC7C3F" w:rsidRDefault="00C2090E" w:rsidP="00C2090E">
            <w:pPr>
              <w:jc w:val="center"/>
            </w:pPr>
            <w:r w:rsidRPr="00AC7C3F">
              <w:t>767</w:t>
            </w:r>
          </w:p>
        </w:tc>
        <w:tc>
          <w:tcPr>
            <w:tcW w:w="985" w:type="pct"/>
            <w:shd w:val="clear" w:color="auto" w:fill="auto"/>
            <w:noWrap/>
            <w:vAlign w:val="center"/>
          </w:tcPr>
          <w:p w:rsidR="00C2090E" w:rsidRPr="00AC7C3F" w:rsidRDefault="00C2090E" w:rsidP="00C2090E">
            <w:pPr>
              <w:jc w:val="center"/>
            </w:pPr>
            <w:r w:rsidRPr="00AC7C3F">
              <w:t>1,9</w:t>
            </w:r>
          </w:p>
        </w:tc>
        <w:tc>
          <w:tcPr>
            <w:tcW w:w="757" w:type="pct"/>
            <w:shd w:val="clear" w:color="auto" w:fill="auto"/>
            <w:noWrap/>
            <w:vAlign w:val="center"/>
          </w:tcPr>
          <w:p w:rsidR="00C2090E" w:rsidRPr="00AC7C3F" w:rsidRDefault="00C2090E" w:rsidP="00C2090E">
            <w:pPr>
              <w:jc w:val="center"/>
              <w:rPr>
                <w:lang w:val="en-US"/>
              </w:rPr>
            </w:pPr>
            <w:r w:rsidRPr="00AC7C3F">
              <w:t>90</w:t>
            </w:r>
          </w:p>
        </w:tc>
        <w:tc>
          <w:tcPr>
            <w:tcW w:w="758" w:type="pct"/>
            <w:shd w:val="clear" w:color="auto" w:fill="auto"/>
            <w:noWrap/>
            <w:vAlign w:val="center"/>
          </w:tcPr>
          <w:p w:rsidR="00C2090E" w:rsidRPr="00AC7C3F" w:rsidRDefault="00C2090E" w:rsidP="00C2090E">
            <w:pPr>
              <w:jc w:val="center"/>
            </w:pPr>
            <w:r w:rsidRPr="00AC7C3F">
              <w:t>1</w:t>
            </w:r>
          </w:p>
        </w:tc>
        <w:tc>
          <w:tcPr>
            <w:tcW w:w="1136" w:type="pct"/>
            <w:shd w:val="clear" w:color="auto" w:fill="auto"/>
            <w:noWrap/>
            <w:vAlign w:val="center"/>
          </w:tcPr>
          <w:p w:rsidR="00C2090E" w:rsidRPr="00AC7C3F" w:rsidRDefault="00C2090E" w:rsidP="00C2090E">
            <w:pPr>
              <w:jc w:val="center"/>
            </w:pPr>
            <w:r w:rsidRPr="00AC7C3F">
              <w:t>1,31157</w:t>
            </w:r>
          </w:p>
        </w:tc>
      </w:tr>
      <w:tr w:rsidR="00C2090E" w:rsidRPr="008F66EF" w:rsidTr="00C2090E">
        <w:trPr>
          <w:trHeight w:val="130"/>
        </w:trPr>
        <w:tc>
          <w:tcPr>
            <w:tcW w:w="3864" w:type="pct"/>
            <w:gridSpan w:val="4"/>
            <w:shd w:val="clear" w:color="auto" w:fill="auto"/>
            <w:noWrap/>
          </w:tcPr>
          <w:p w:rsidR="00C2090E" w:rsidRPr="00AC7C3F" w:rsidRDefault="00C2090E" w:rsidP="00C2090E">
            <w:pPr>
              <w:rPr>
                <w:b/>
                <w:bCs/>
              </w:rPr>
            </w:pPr>
            <w:r w:rsidRPr="00AC7C3F">
              <w:rPr>
                <w:b/>
                <w:bCs/>
              </w:rPr>
              <w:t>Всего по ВЖР:</w:t>
            </w:r>
          </w:p>
        </w:tc>
        <w:tc>
          <w:tcPr>
            <w:tcW w:w="1136" w:type="pct"/>
            <w:shd w:val="clear" w:color="auto" w:fill="auto"/>
          </w:tcPr>
          <w:p w:rsidR="00C2090E" w:rsidRPr="00AC7C3F" w:rsidRDefault="00AC7C3F" w:rsidP="00C2090E">
            <w:pPr>
              <w:jc w:val="center"/>
              <w:rPr>
                <w:b/>
                <w:bCs/>
              </w:rPr>
            </w:pPr>
            <w:r w:rsidRPr="00AC7C3F">
              <w:rPr>
                <w:b/>
                <w:bCs/>
              </w:rPr>
              <w:t>4,35537</w:t>
            </w:r>
          </w:p>
        </w:tc>
      </w:tr>
    </w:tbl>
    <w:p w:rsidR="00CC4591" w:rsidRPr="008F66EF" w:rsidRDefault="00CC4591" w:rsidP="00CC4591">
      <w:pPr>
        <w:kinsoku w:val="0"/>
        <w:overflowPunct w:val="0"/>
        <w:autoSpaceDE w:val="0"/>
        <w:autoSpaceDN w:val="0"/>
        <w:adjustRightInd w:val="0"/>
        <w:snapToGrid w:val="0"/>
        <w:ind w:firstLine="708"/>
        <w:jc w:val="both"/>
        <w:rPr>
          <w:rFonts w:eastAsia="Calibri"/>
          <w:b/>
          <w:color w:val="FF0000"/>
          <w:sz w:val="28"/>
          <w:szCs w:val="28"/>
        </w:rPr>
      </w:pPr>
    </w:p>
    <w:p w:rsidR="00CC4591" w:rsidRPr="00060A1F" w:rsidRDefault="00CC4591" w:rsidP="00CC4591">
      <w:pPr>
        <w:widowControl w:val="0"/>
        <w:kinsoku w:val="0"/>
        <w:overflowPunct w:val="0"/>
        <w:autoSpaceDE w:val="0"/>
        <w:autoSpaceDN w:val="0"/>
        <w:adjustRightInd w:val="0"/>
        <w:snapToGrid w:val="0"/>
        <w:ind w:firstLine="709"/>
        <w:jc w:val="both"/>
        <w:rPr>
          <w:rFonts w:eastAsia="MS PGothic"/>
          <w:b/>
          <w:bCs/>
          <w:sz w:val="28"/>
          <w:szCs w:val="28"/>
          <w:lang w:bidi="ru-RU"/>
        </w:rPr>
      </w:pPr>
      <w:r w:rsidRPr="00060A1F">
        <w:rPr>
          <w:rFonts w:eastAsia="MS PGothic"/>
          <w:b/>
          <w:bCs/>
          <w:sz w:val="28"/>
          <w:szCs w:val="28"/>
          <w:lang w:bidi="ru-RU"/>
        </w:rPr>
        <w:t>Мешкотара полипропиленовая</w:t>
      </w:r>
      <w:r w:rsidR="00C2090E" w:rsidRPr="00060A1F">
        <w:rPr>
          <w:rFonts w:eastAsia="MS PGothic"/>
          <w:b/>
          <w:bCs/>
          <w:sz w:val="28"/>
          <w:szCs w:val="28"/>
          <w:lang w:bidi="ru-RU"/>
        </w:rPr>
        <w:t xml:space="preserve"> (из-под взрывчатых веществ)</w:t>
      </w:r>
    </w:p>
    <w:p w:rsidR="00CC4591" w:rsidRPr="00060A1F" w:rsidRDefault="00CC4591" w:rsidP="00CC4591">
      <w:pPr>
        <w:widowControl w:val="0"/>
        <w:kinsoku w:val="0"/>
        <w:overflowPunct w:val="0"/>
        <w:autoSpaceDE w:val="0"/>
        <w:autoSpaceDN w:val="0"/>
        <w:adjustRightInd w:val="0"/>
        <w:snapToGrid w:val="0"/>
        <w:ind w:firstLine="709"/>
        <w:jc w:val="both"/>
        <w:rPr>
          <w:rFonts w:eastAsia="MS PGothic"/>
          <w:sz w:val="28"/>
          <w:szCs w:val="28"/>
          <w:lang w:bidi="ru-RU"/>
        </w:rPr>
      </w:pPr>
      <w:r w:rsidRPr="00060A1F">
        <w:rPr>
          <w:rFonts w:eastAsia="MS PGothic"/>
          <w:sz w:val="28"/>
          <w:szCs w:val="28"/>
          <w:lang w:bidi="ru-RU"/>
        </w:rPr>
        <w:t xml:space="preserve">Расчет объема образования мешкотары полипропиленовой выполнен из соотношения количества используемых мешков и массы (вес) мешка. </w:t>
      </w:r>
    </w:p>
    <w:p w:rsidR="00CC4591" w:rsidRPr="00060A1F" w:rsidRDefault="00CC4591" w:rsidP="00CC4591">
      <w:pPr>
        <w:widowControl w:val="0"/>
        <w:kinsoku w:val="0"/>
        <w:overflowPunct w:val="0"/>
        <w:autoSpaceDE w:val="0"/>
        <w:autoSpaceDN w:val="0"/>
        <w:adjustRightInd w:val="0"/>
        <w:snapToGrid w:val="0"/>
        <w:ind w:firstLine="708"/>
        <w:jc w:val="both"/>
        <w:rPr>
          <w:rFonts w:eastAsia="MS PGothic"/>
          <w:sz w:val="28"/>
          <w:szCs w:val="28"/>
          <w:highlight w:val="yellow"/>
          <w:lang w:eastAsia="ja-JP" w:bidi="ru-RU"/>
        </w:rPr>
      </w:pPr>
      <w:r w:rsidRPr="00060A1F">
        <w:rPr>
          <w:rFonts w:eastAsia="MS PGothic"/>
          <w:sz w:val="28"/>
          <w:szCs w:val="28"/>
          <w:lang w:eastAsia="ja-JP" w:bidi="ru-RU"/>
        </w:rPr>
        <w:t xml:space="preserve">Так для взрывания </w:t>
      </w:r>
      <w:r w:rsidRPr="00060A1F">
        <w:rPr>
          <w:rFonts w:eastAsia="MS PGothic"/>
          <w:sz w:val="28"/>
          <w:szCs w:val="28"/>
          <w:lang w:val="kk-KZ" w:eastAsia="ja-JP" w:bidi="ru-RU"/>
        </w:rPr>
        <w:t>предусматривается</w:t>
      </w:r>
      <w:r w:rsidRPr="00060A1F">
        <w:rPr>
          <w:rFonts w:eastAsia="MS PGothic"/>
          <w:sz w:val="28"/>
          <w:szCs w:val="28"/>
          <w:lang w:eastAsia="ja-JP" w:bidi="ru-RU"/>
        </w:rPr>
        <w:t xml:space="preserve"> применение взрывчатых веществ</w:t>
      </w:r>
      <w:r w:rsidRPr="00060A1F">
        <w:rPr>
          <w:rFonts w:eastAsia="Calibri"/>
          <w:sz w:val="28"/>
          <w:szCs w:val="28"/>
        </w:rPr>
        <w:t xml:space="preserve">, </w:t>
      </w:r>
      <w:r w:rsidRPr="00060A1F">
        <w:rPr>
          <w:rFonts w:eastAsia="MS PGothic"/>
          <w:sz w:val="28"/>
          <w:szCs w:val="28"/>
          <w:lang w:eastAsia="ja-JP" w:bidi="ru-RU"/>
        </w:rPr>
        <w:t xml:space="preserve">расфасованных по 40 кг в полиэтиленовые мешки-вкладыши, вшитые или вложенные в полипропиленовый мешок 5Н2. Соотношение веса мешка-вкладыша и внешнего мешка составляет 40/60 соответственно. Вес мешка с вкладышем составляет </w:t>
      </w:r>
      <w:r w:rsidR="00D74FD4" w:rsidRPr="00060A1F">
        <w:rPr>
          <w:rFonts w:eastAsia="MS PGothic"/>
          <w:sz w:val="28"/>
          <w:szCs w:val="28"/>
          <w:lang w:eastAsia="ja-JP" w:bidi="ru-RU"/>
        </w:rPr>
        <w:t>8</w:t>
      </w:r>
      <w:r w:rsidRPr="00060A1F">
        <w:rPr>
          <w:rFonts w:eastAsia="MS PGothic"/>
          <w:sz w:val="28"/>
          <w:szCs w:val="28"/>
          <w:lang w:eastAsia="ja-JP" w:bidi="ru-RU"/>
        </w:rPr>
        <w:t>0 грамм.</w:t>
      </w:r>
    </w:p>
    <w:p w:rsidR="00CC4591" w:rsidRPr="00060A1F" w:rsidRDefault="00CC4591" w:rsidP="00CC4591">
      <w:pPr>
        <w:widowControl w:val="0"/>
        <w:kinsoku w:val="0"/>
        <w:overflowPunct w:val="0"/>
        <w:autoSpaceDE w:val="0"/>
        <w:autoSpaceDN w:val="0"/>
        <w:adjustRightInd w:val="0"/>
        <w:snapToGrid w:val="0"/>
        <w:jc w:val="both"/>
        <w:rPr>
          <w:rFonts w:eastAsia="Calibri"/>
          <w:sz w:val="28"/>
          <w:szCs w:val="28"/>
          <w:lang w:bidi="ru-RU"/>
        </w:rPr>
      </w:pPr>
    </w:p>
    <w:p w:rsidR="00CC4591" w:rsidRPr="00060A1F" w:rsidRDefault="00CC4591" w:rsidP="00CC4591">
      <w:pPr>
        <w:widowControl w:val="0"/>
        <w:kinsoku w:val="0"/>
        <w:overflowPunct w:val="0"/>
        <w:autoSpaceDE w:val="0"/>
        <w:autoSpaceDN w:val="0"/>
        <w:adjustRightInd w:val="0"/>
        <w:snapToGrid w:val="0"/>
        <w:jc w:val="both"/>
        <w:rPr>
          <w:rFonts w:eastAsia="MS PGothic"/>
          <w:sz w:val="28"/>
          <w:szCs w:val="28"/>
          <w:lang w:eastAsia="ja-JP" w:bidi="ru-RU"/>
        </w:rPr>
      </w:pPr>
      <w:r w:rsidRPr="004B58F3">
        <w:rPr>
          <w:rFonts w:eastAsia="Calibri"/>
          <w:sz w:val="28"/>
          <w:szCs w:val="28"/>
          <w:lang w:bidi="ru-RU"/>
        </w:rPr>
        <w:t xml:space="preserve">Таблица </w:t>
      </w:r>
      <w:r w:rsidR="00BE0C0E" w:rsidRPr="004B58F3">
        <w:rPr>
          <w:rFonts w:eastAsia="Calibri"/>
          <w:sz w:val="28"/>
          <w:szCs w:val="28"/>
          <w:lang w:bidi="ru-RU"/>
        </w:rPr>
        <w:t>6</w:t>
      </w:r>
      <w:r w:rsidR="00097903" w:rsidRPr="004B58F3">
        <w:rPr>
          <w:rFonts w:eastAsia="Calibri"/>
          <w:sz w:val="28"/>
          <w:szCs w:val="28"/>
          <w:lang w:bidi="ru-RU"/>
        </w:rPr>
        <w:t>6</w:t>
      </w:r>
      <w:r w:rsidRPr="004B58F3">
        <w:rPr>
          <w:rFonts w:eastAsia="Calibri"/>
          <w:sz w:val="28"/>
          <w:szCs w:val="28"/>
          <w:lang w:bidi="ru-RU"/>
        </w:rPr>
        <w:t xml:space="preserve"> – </w:t>
      </w:r>
      <w:r w:rsidRPr="004B58F3">
        <w:rPr>
          <w:rFonts w:eastAsia="MS PGothic"/>
          <w:sz w:val="28"/>
          <w:szCs w:val="28"/>
          <w:lang w:eastAsia="ja-JP" w:bidi="ru-RU"/>
        </w:rPr>
        <w:t>Годовой</w:t>
      </w:r>
      <w:r w:rsidRPr="00060A1F">
        <w:rPr>
          <w:rFonts w:eastAsia="MS PGothic"/>
          <w:sz w:val="28"/>
          <w:szCs w:val="28"/>
          <w:lang w:eastAsia="ja-JP" w:bidi="ru-RU"/>
        </w:rPr>
        <w:t xml:space="preserve"> расход взрывчатых веществ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126"/>
        <w:gridCol w:w="5058"/>
      </w:tblGrid>
      <w:tr w:rsidR="00D74FD4" w:rsidRPr="00060A1F" w:rsidTr="00D74FD4">
        <w:trPr>
          <w:trHeight w:val="287"/>
          <w:jc w:val="center"/>
        </w:trPr>
        <w:tc>
          <w:tcPr>
            <w:tcW w:w="4126" w:type="dxa"/>
            <w:tcMar>
              <w:top w:w="0" w:type="dxa"/>
              <w:left w:w="108" w:type="dxa"/>
              <w:bottom w:w="0" w:type="dxa"/>
              <w:right w:w="108" w:type="dxa"/>
            </w:tcMar>
            <w:hideMark/>
          </w:tcPr>
          <w:p w:rsidR="00D74FD4" w:rsidRPr="00060A1F" w:rsidRDefault="00D74FD4" w:rsidP="003218DC">
            <w:pPr>
              <w:widowControl w:val="0"/>
              <w:jc w:val="center"/>
              <w:rPr>
                <w:rFonts w:eastAsia="MS PGothic"/>
                <w:szCs w:val="28"/>
                <w:lang w:bidi="ru-RU"/>
              </w:rPr>
            </w:pPr>
            <w:r w:rsidRPr="00060A1F">
              <w:rPr>
                <w:rFonts w:eastAsia="MS PGothic"/>
                <w:szCs w:val="28"/>
                <w:lang w:bidi="ru-RU"/>
              </w:rPr>
              <w:t>Годы</w:t>
            </w:r>
          </w:p>
        </w:tc>
        <w:tc>
          <w:tcPr>
            <w:tcW w:w="5058" w:type="dxa"/>
            <w:tcMar>
              <w:top w:w="0" w:type="dxa"/>
              <w:left w:w="108" w:type="dxa"/>
              <w:bottom w:w="0" w:type="dxa"/>
              <w:right w:w="108" w:type="dxa"/>
            </w:tcMar>
            <w:hideMark/>
          </w:tcPr>
          <w:p w:rsidR="00D74FD4" w:rsidRPr="00060A1F" w:rsidRDefault="00D74FD4" w:rsidP="003218DC">
            <w:pPr>
              <w:widowControl w:val="0"/>
              <w:jc w:val="center"/>
              <w:rPr>
                <w:rFonts w:eastAsia="MS PGothic"/>
                <w:szCs w:val="28"/>
                <w:lang w:bidi="ru-RU"/>
              </w:rPr>
            </w:pPr>
            <w:r w:rsidRPr="00060A1F">
              <w:rPr>
                <w:rFonts w:eastAsia="MS PGothic"/>
                <w:szCs w:val="28"/>
                <w:lang w:bidi="ru-RU"/>
              </w:rPr>
              <w:t>Годовой расход ВВ, т</w:t>
            </w:r>
          </w:p>
        </w:tc>
      </w:tr>
      <w:tr w:rsidR="00D74FD4" w:rsidRPr="00060A1F" w:rsidTr="00D74FD4">
        <w:trPr>
          <w:trHeight w:val="287"/>
          <w:jc w:val="center"/>
        </w:trPr>
        <w:tc>
          <w:tcPr>
            <w:tcW w:w="4126" w:type="dxa"/>
            <w:tcMar>
              <w:top w:w="0" w:type="dxa"/>
              <w:left w:w="108" w:type="dxa"/>
              <w:bottom w:w="0" w:type="dxa"/>
              <w:right w:w="108" w:type="dxa"/>
            </w:tcMar>
            <w:hideMark/>
          </w:tcPr>
          <w:p w:rsidR="00D74FD4" w:rsidRPr="00060A1F" w:rsidRDefault="00D74FD4" w:rsidP="003218DC">
            <w:pPr>
              <w:widowControl w:val="0"/>
              <w:jc w:val="center"/>
              <w:rPr>
                <w:rFonts w:eastAsia="MS PGothic"/>
                <w:szCs w:val="28"/>
                <w:lang w:bidi="ru-RU"/>
              </w:rPr>
            </w:pPr>
            <w:r w:rsidRPr="00060A1F">
              <w:rPr>
                <w:rFonts w:eastAsia="MS PGothic"/>
                <w:szCs w:val="28"/>
                <w:lang w:bidi="ru-RU"/>
              </w:rPr>
              <w:t>Шахта №57</w:t>
            </w:r>
          </w:p>
        </w:tc>
        <w:tc>
          <w:tcPr>
            <w:tcW w:w="5058" w:type="dxa"/>
            <w:tcMar>
              <w:top w:w="0" w:type="dxa"/>
              <w:left w:w="108" w:type="dxa"/>
              <w:bottom w:w="0" w:type="dxa"/>
              <w:right w:w="108" w:type="dxa"/>
            </w:tcMar>
            <w:hideMark/>
          </w:tcPr>
          <w:p w:rsidR="00D74FD4" w:rsidRPr="00060A1F" w:rsidRDefault="00D74FD4" w:rsidP="003218DC">
            <w:pPr>
              <w:widowControl w:val="0"/>
              <w:jc w:val="center"/>
              <w:rPr>
                <w:rFonts w:eastAsia="MS PGothic"/>
                <w:szCs w:val="28"/>
                <w:lang w:bidi="ru-RU"/>
              </w:rPr>
            </w:pPr>
            <w:r w:rsidRPr="00060A1F">
              <w:rPr>
                <w:rFonts w:eastAsia="MS PGothic"/>
                <w:szCs w:val="28"/>
                <w:lang w:bidi="ru-RU"/>
              </w:rPr>
              <w:t>1615,872</w:t>
            </w:r>
          </w:p>
        </w:tc>
      </w:tr>
      <w:tr w:rsidR="00D74FD4" w:rsidRPr="00060A1F" w:rsidTr="00D74FD4">
        <w:trPr>
          <w:trHeight w:val="287"/>
          <w:jc w:val="center"/>
        </w:trPr>
        <w:tc>
          <w:tcPr>
            <w:tcW w:w="4126" w:type="dxa"/>
            <w:tcMar>
              <w:top w:w="0" w:type="dxa"/>
              <w:left w:w="108" w:type="dxa"/>
              <w:bottom w:w="0" w:type="dxa"/>
              <w:right w:w="108" w:type="dxa"/>
            </w:tcMar>
          </w:tcPr>
          <w:p w:rsidR="00D74FD4" w:rsidRPr="00060A1F" w:rsidRDefault="00D74FD4" w:rsidP="003218DC">
            <w:pPr>
              <w:widowControl w:val="0"/>
              <w:jc w:val="center"/>
              <w:rPr>
                <w:rFonts w:eastAsia="MS PGothic"/>
                <w:szCs w:val="28"/>
                <w:lang w:bidi="ru-RU"/>
              </w:rPr>
            </w:pPr>
            <w:r w:rsidRPr="00060A1F">
              <w:rPr>
                <w:rFonts w:eastAsia="MS PGothic"/>
                <w:szCs w:val="28"/>
                <w:lang w:bidi="ru-RU"/>
              </w:rPr>
              <w:t>Шахта №55</w:t>
            </w:r>
          </w:p>
        </w:tc>
        <w:tc>
          <w:tcPr>
            <w:tcW w:w="5058" w:type="dxa"/>
            <w:tcMar>
              <w:top w:w="0" w:type="dxa"/>
              <w:left w:w="108" w:type="dxa"/>
              <w:bottom w:w="0" w:type="dxa"/>
              <w:right w:w="108" w:type="dxa"/>
            </w:tcMar>
          </w:tcPr>
          <w:p w:rsidR="00D74FD4" w:rsidRPr="00060A1F" w:rsidRDefault="00D74FD4" w:rsidP="003218DC">
            <w:pPr>
              <w:widowControl w:val="0"/>
              <w:jc w:val="center"/>
              <w:rPr>
                <w:rFonts w:eastAsia="MS PGothic"/>
                <w:szCs w:val="28"/>
                <w:lang w:bidi="ru-RU"/>
              </w:rPr>
            </w:pPr>
            <w:r w:rsidRPr="00060A1F">
              <w:rPr>
                <w:rFonts w:eastAsia="MS PGothic"/>
                <w:szCs w:val="28"/>
                <w:lang w:bidi="ru-RU"/>
              </w:rPr>
              <w:t>1634,364</w:t>
            </w:r>
          </w:p>
        </w:tc>
      </w:tr>
      <w:tr w:rsidR="00AC7C3F" w:rsidRPr="00060A1F" w:rsidTr="00D74FD4">
        <w:trPr>
          <w:trHeight w:val="287"/>
          <w:jc w:val="center"/>
        </w:trPr>
        <w:tc>
          <w:tcPr>
            <w:tcW w:w="4126" w:type="dxa"/>
            <w:tcMar>
              <w:top w:w="0" w:type="dxa"/>
              <w:left w:w="108" w:type="dxa"/>
              <w:bottom w:w="0" w:type="dxa"/>
              <w:right w:w="108" w:type="dxa"/>
            </w:tcMar>
          </w:tcPr>
          <w:p w:rsidR="00AC7C3F" w:rsidRPr="00060A1F" w:rsidRDefault="00AC7C3F" w:rsidP="003218DC">
            <w:pPr>
              <w:widowControl w:val="0"/>
              <w:jc w:val="center"/>
              <w:rPr>
                <w:rFonts w:eastAsia="MS PGothic"/>
                <w:szCs w:val="28"/>
                <w:lang w:bidi="ru-RU"/>
              </w:rPr>
            </w:pPr>
            <w:r w:rsidRPr="00060A1F">
              <w:rPr>
                <w:rFonts w:eastAsia="MS PGothic"/>
                <w:szCs w:val="28"/>
                <w:lang w:bidi="ru-RU"/>
              </w:rPr>
              <w:t>Шахта №73/75</w:t>
            </w:r>
          </w:p>
        </w:tc>
        <w:tc>
          <w:tcPr>
            <w:tcW w:w="5058" w:type="dxa"/>
            <w:tcMar>
              <w:top w:w="0" w:type="dxa"/>
              <w:left w:w="108" w:type="dxa"/>
              <w:bottom w:w="0" w:type="dxa"/>
              <w:right w:w="108" w:type="dxa"/>
            </w:tcMar>
          </w:tcPr>
          <w:p w:rsidR="00AC7C3F" w:rsidRPr="00060A1F" w:rsidRDefault="00AC7C3F" w:rsidP="003218DC">
            <w:pPr>
              <w:widowControl w:val="0"/>
              <w:jc w:val="center"/>
              <w:rPr>
                <w:rFonts w:eastAsia="MS PGothic"/>
                <w:szCs w:val="28"/>
                <w:lang w:bidi="ru-RU"/>
              </w:rPr>
            </w:pPr>
            <w:r w:rsidRPr="00060A1F">
              <w:rPr>
                <w:rFonts w:eastAsia="MS PGothic"/>
                <w:szCs w:val="28"/>
                <w:lang w:bidi="ru-RU"/>
              </w:rPr>
              <w:t>827,13</w:t>
            </w:r>
          </w:p>
        </w:tc>
      </w:tr>
      <w:tr w:rsidR="00D74FD4" w:rsidRPr="00060A1F" w:rsidTr="00D74FD4">
        <w:trPr>
          <w:trHeight w:val="287"/>
          <w:jc w:val="center"/>
        </w:trPr>
        <w:tc>
          <w:tcPr>
            <w:tcW w:w="4126" w:type="dxa"/>
            <w:tcMar>
              <w:top w:w="0" w:type="dxa"/>
              <w:left w:w="108" w:type="dxa"/>
              <w:bottom w:w="0" w:type="dxa"/>
              <w:right w:w="108" w:type="dxa"/>
            </w:tcMar>
          </w:tcPr>
          <w:p w:rsidR="00D74FD4" w:rsidRPr="00060A1F" w:rsidRDefault="00D74FD4" w:rsidP="003218DC">
            <w:pPr>
              <w:widowControl w:val="0"/>
              <w:jc w:val="center"/>
              <w:rPr>
                <w:rFonts w:eastAsia="MS PGothic"/>
                <w:szCs w:val="28"/>
                <w:lang w:bidi="ru-RU"/>
              </w:rPr>
            </w:pPr>
            <w:r w:rsidRPr="00060A1F">
              <w:rPr>
                <w:rFonts w:eastAsia="MS PGothic"/>
                <w:szCs w:val="28"/>
                <w:lang w:bidi="ru-RU"/>
              </w:rPr>
              <w:t>Шахта «Анненская»</w:t>
            </w:r>
          </w:p>
        </w:tc>
        <w:tc>
          <w:tcPr>
            <w:tcW w:w="5058" w:type="dxa"/>
            <w:tcMar>
              <w:top w:w="0" w:type="dxa"/>
              <w:left w:w="108" w:type="dxa"/>
              <w:bottom w:w="0" w:type="dxa"/>
              <w:right w:w="108" w:type="dxa"/>
            </w:tcMar>
          </w:tcPr>
          <w:p w:rsidR="00D74FD4" w:rsidRPr="00060A1F" w:rsidRDefault="00D74FD4" w:rsidP="003218DC">
            <w:pPr>
              <w:widowControl w:val="0"/>
              <w:jc w:val="center"/>
              <w:rPr>
                <w:rFonts w:eastAsia="MS PGothic"/>
                <w:szCs w:val="28"/>
                <w:lang w:bidi="ru-RU"/>
              </w:rPr>
            </w:pPr>
            <w:r w:rsidRPr="00060A1F">
              <w:rPr>
                <w:rFonts w:eastAsia="MS PGothic"/>
                <w:szCs w:val="28"/>
                <w:lang w:bidi="ru-RU"/>
              </w:rPr>
              <w:t>1376,58</w:t>
            </w:r>
          </w:p>
        </w:tc>
      </w:tr>
      <w:tr w:rsidR="00D74FD4" w:rsidRPr="00060A1F" w:rsidTr="00D74FD4">
        <w:trPr>
          <w:trHeight w:val="287"/>
          <w:jc w:val="center"/>
        </w:trPr>
        <w:tc>
          <w:tcPr>
            <w:tcW w:w="4126" w:type="dxa"/>
            <w:tcMar>
              <w:top w:w="0" w:type="dxa"/>
              <w:left w:w="108" w:type="dxa"/>
              <w:bottom w:w="0" w:type="dxa"/>
              <w:right w:w="108" w:type="dxa"/>
            </w:tcMar>
          </w:tcPr>
          <w:p w:rsidR="00D74FD4" w:rsidRPr="00060A1F" w:rsidRDefault="00D74FD4" w:rsidP="003218DC">
            <w:pPr>
              <w:widowControl w:val="0"/>
              <w:jc w:val="center"/>
              <w:rPr>
                <w:rFonts w:eastAsia="MS PGothic"/>
                <w:szCs w:val="28"/>
                <w:lang w:bidi="ru-RU"/>
              </w:rPr>
            </w:pPr>
            <w:r w:rsidRPr="00060A1F">
              <w:rPr>
                <w:rFonts w:eastAsia="MS PGothic"/>
                <w:szCs w:val="28"/>
                <w:lang w:bidi="ru-RU"/>
              </w:rPr>
              <w:t>Всего:</w:t>
            </w:r>
          </w:p>
        </w:tc>
        <w:tc>
          <w:tcPr>
            <w:tcW w:w="5058" w:type="dxa"/>
            <w:tcMar>
              <w:top w:w="0" w:type="dxa"/>
              <w:left w:w="108" w:type="dxa"/>
              <w:bottom w:w="0" w:type="dxa"/>
              <w:right w:w="108" w:type="dxa"/>
            </w:tcMar>
          </w:tcPr>
          <w:p w:rsidR="00D74FD4" w:rsidRPr="00060A1F" w:rsidRDefault="00D74FD4" w:rsidP="003218DC">
            <w:pPr>
              <w:widowControl w:val="0"/>
              <w:jc w:val="center"/>
              <w:rPr>
                <w:rFonts w:eastAsia="MS PGothic"/>
                <w:szCs w:val="28"/>
                <w:lang w:bidi="ru-RU"/>
              </w:rPr>
            </w:pPr>
            <w:r w:rsidRPr="00060A1F">
              <w:rPr>
                <w:rFonts w:eastAsia="MS PGothic"/>
                <w:szCs w:val="28"/>
                <w:lang w:bidi="ru-RU"/>
              </w:rPr>
              <w:t>4626,816</w:t>
            </w:r>
          </w:p>
        </w:tc>
      </w:tr>
    </w:tbl>
    <w:p w:rsidR="00D74FD4" w:rsidRPr="00060A1F" w:rsidRDefault="00D74FD4" w:rsidP="00D74FD4">
      <w:pPr>
        <w:widowControl w:val="0"/>
        <w:ind w:firstLine="708"/>
        <w:jc w:val="both"/>
        <w:rPr>
          <w:rFonts w:eastAsia="MS PGothic"/>
          <w:sz w:val="28"/>
          <w:szCs w:val="28"/>
          <w:lang w:bidi="ru-RU"/>
        </w:rPr>
      </w:pPr>
      <w:r w:rsidRPr="00060A1F">
        <w:rPr>
          <w:rFonts w:eastAsia="MS PGothic"/>
          <w:sz w:val="28"/>
          <w:szCs w:val="28"/>
          <w:lang w:bidi="ru-RU"/>
        </w:rPr>
        <w:t>Количество мешкотары по объему используемого взрывчатого вещества составляет 202</w:t>
      </w:r>
      <w:r w:rsidR="0069101F" w:rsidRPr="00060A1F">
        <w:rPr>
          <w:rFonts w:eastAsia="MS PGothic"/>
          <w:sz w:val="28"/>
          <w:szCs w:val="28"/>
          <w:lang w:bidi="ru-RU"/>
        </w:rPr>
        <w:t>7</w:t>
      </w:r>
      <w:r w:rsidRPr="00060A1F">
        <w:rPr>
          <w:rFonts w:eastAsia="MS PGothic"/>
          <w:sz w:val="28"/>
          <w:szCs w:val="28"/>
          <w:lang w:bidi="ru-RU"/>
        </w:rPr>
        <w:t xml:space="preserve"> г.:</w:t>
      </w:r>
    </w:p>
    <w:p w:rsidR="00D74FD4" w:rsidRPr="00060A1F" w:rsidRDefault="00D74FD4" w:rsidP="00D74FD4">
      <w:pPr>
        <w:widowControl w:val="0"/>
        <w:jc w:val="center"/>
        <w:rPr>
          <w:rFonts w:eastAsia="MS PGothic"/>
          <w:sz w:val="28"/>
          <w:szCs w:val="28"/>
          <w:lang w:bidi="ru-RU"/>
        </w:rPr>
      </w:pPr>
      <w:r w:rsidRPr="00060A1F">
        <w:rPr>
          <w:rFonts w:eastAsia="MS PGothic"/>
          <w:sz w:val="28"/>
          <w:szCs w:val="28"/>
          <w:lang w:bidi="ru-RU"/>
        </w:rPr>
        <w:t>Шахта №57: 1615,872 т /0,04 т = 40396,8 мешков</w:t>
      </w:r>
    </w:p>
    <w:p w:rsidR="00D74FD4" w:rsidRPr="00060A1F" w:rsidRDefault="00D74FD4" w:rsidP="00D74FD4">
      <w:pPr>
        <w:widowControl w:val="0"/>
        <w:jc w:val="center"/>
        <w:rPr>
          <w:rFonts w:eastAsia="MS PGothic"/>
          <w:sz w:val="28"/>
          <w:szCs w:val="28"/>
          <w:lang w:bidi="ru-RU"/>
        </w:rPr>
      </w:pPr>
      <w:r w:rsidRPr="00060A1F">
        <w:rPr>
          <w:rFonts w:eastAsia="MS PGothic"/>
          <w:sz w:val="28"/>
          <w:szCs w:val="28"/>
          <w:lang w:bidi="ru-RU"/>
        </w:rPr>
        <w:t>Шахта №55: 1634,364 т /0,04 т = 40859,1 мешков</w:t>
      </w:r>
    </w:p>
    <w:p w:rsidR="00AC7C3F" w:rsidRPr="00060A1F" w:rsidRDefault="00AC7C3F" w:rsidP="00AC7C3F">
      <w:pPr>
        <w:widowControl w:val="0"/>
        <w:jc w:val="center"/>
        <w:rPr>
          <w:rFonts w:eastAsia="MS PGothic"/>
          <w:sz w:val="28"/>
          <w:szCs w:val="28"/>
          <w:lang w:bidi="ru-RU"/>
        </w:rPr>
      </w:pPr>
      <w:r w:rsidRPr="00060A1F">
        <w:rPr>
          <w:rFonts w:eastAsia="MS PGothic"/>
          <w:sz w:val="28"/>
          <w:szCs w:val="28"/>
          <w:lang w:bidi="ru-RU"/>
        </w:rPr>
        <w:t>Шахта №73/75: 827,13 т /0,04 т = 20678 мешков</w:t>
      </w:r>
    </w:p>
    <w:p w:rsidR="00D74FD4" w:rsidRPr="00060A1F" w:rsidRDefault="00D74FD4" w:rsidP="00D74FD4">
      <w:pPr>
        <w:widowControl w:val="0"/>
        <w:jc w:val="center"/>
        <w:rPr>
          <w:rFonts w:eastAsia="MS PGothic"/>
          <w:sz w:val="28"/>
          <w:szCs w:val="28"/>
          <w:lang w:bidi="ru-RU"/>
        </w:rPr>
      </w:pPr>
      <w:r w:rsidRPr="00060A1F">
        <w:rPr>
          <w:rFonts w:eastAsia="MS PGothic"/>
          <w:sz w:val="28"/>
          <w:szCs w:val="28"/>
          <w:lang w:bidi="ru-RU"/>
        </w:rPr>
        <w:t>Шахта Анненская: 1376,58 т /0,04 т = 34414,5 мешков</w:t>
      </w:r>
    </w:p>
    <w:p w:rsidR="00D74FD4" w:rsidRPr="00060A1F" w:rsidRDefault="00D74FD4" w:rsidP="00D74FD4">
      <w:pPr>
        <w:widowControl w:val="0"/>
        <w:jc w:val="center"/>
        <w:rPr>
          <w:rFonts w:eastAsia="MS PGothic"/>
          <w:sz w:val="28"/>
          <w:szCs w:val="28"/>
          <w:lang w:bidi="ru-RU"/>
        </w:rPr>
      </w:pPr>
    </w:p>
    <w:p w:rsidR="00D74FD4" w:rsidRPr="00060A1F" w:rsidRDefault="00D74FD4" w:rsidP="00D74FD4">
      <w:pPr>
        <w:widowControl w:val="0"/>
        <w:jc w:val="both"/>
        <w:rPr>
          <w:rFonts w:eastAsia="MS PGothic"/>
          <w:sz w:val="28"/>
          <w:szCs w:val="28"/>
          <w:lang w:bidi="ru-RU"/>
        </w:rPr>
      </w:pPr>
      <w:r w:rsidRPr="00060A1F">
        <w:rPr>
          <w:rFonts w:eastAsia="MS PGothic"/>
          <w:sz w:val="28"/>
          <w:szCs w:val="28"/>
          <w:lang w:bidi="ru-RU"/>
        </w:rPr>
        <w:t>Расчет образования ведется по формуле:</w:t>
      </w:r>
    </w:p>
    <w:p w:rsidR="00D74FD4" w:rsidRPr="00060A1F" w:rsidRDefault="00D74FD4" w:rsidP="00D74FD4">
      <w:pPr>
        <w:widowControl w:val="0"/>
        <w:ind w:firstLine="709"/>
        <w:jc w:val="both"/>
        <w:rPr>
          <w:rFonts w:eastAsia="MS PGothic"/>
          <w:sz w:val="28"/>
          <w:szCs w:val="28"/>
          <w:lang w:bidi="ru-RU"/>
        </w:rPr>
      </w:pPr>
    </w:p>
    <w:p w:rsidR="00D74FD4" w:rsidRPr="00060A1F" w:rsidRDefault="00D74FD4" w:rsidP="00D74FD4">
      <w:pPr>
        <w:widowControl w:val="0"/>
        <w:jc w:val="center"/>
        <w:rPr>
          <w:rFonts w:eastAsia="MS PGothic"/>
          <w:bCs/>
          <w:sz w:val="28"/>
          <w:szCs w:val="28"/>
          <w:lang w:bidi="ru-RU"/>
        </w:rPr>
      </w:pPr>
      <w:r w:rsidRPr="00060A1F">
        <w:rPr>
          <w:rFonts w:eastAsia="MS PGothic"/>
          <w:bCs/>
          <w:sz w:val="28"/>
          <w:szCs w:val="28"/>
          <w:lang w:bidi="ru-RU"/>
        </w:rPr>
        <w:t>М</w:t>
      </w:r>
      <w:r w:rsidRPr="00060A1F">
        <w:rPr>
          <w:rFonts w:eastAsia="MS PGothic"/>
          <w:bCs/>
          <w:sz w:val="28"/>
          <w:szCs w:val="28"/>
          <w:vertAlign w:val="subscript"/>
          <w:lang w:bidi="ru-RU"/>
        </w:rPr>
        <w:t>ОТХ</w:t>
      </w:r>
      <w:r w:rsidRPr="00060A1F">
        <w:rPr>
          <w:rFonts w:eastAsia="MS PGothic"/>
          <w:bCs/>
          <w:sz w:val="28"/>
          <w:szCs w:val="28"/>
          <w:lang w:bidi="ru-RU"/>
        </w:rPr>
        <w:t xml:space="preserve"> = </w:t>
      </w:r>
      <w:r w:rsidRPr="00060A1F">
        <w:rPr>
          <w:rFonts w:eastAsia="MS PGothic"/>
          <w:bCs/>
          <w:sz w:val="28"/>
          <w:szCs w:val="28"/>
          <w:lang w:val="en-US" w:bidi="ru-RU"/>
        </w:rPr>
        <w:t>N</w:t>
      </w:r>
      <w:r w:rsidRPr="00060A1F">
        <w:rPr>
          <w:rFonts w:eastAsia="MS PGothic"/>
          <w:bCs/>
          <w:sz w:val="28"/>
          <w:szCs w:val="28"/>
          <w:lang w:val="kk-KZ" w:bidi="ru-RU"/>
        </w:rPr>
        <w:t>×</w:t>
      </w:r>
      <w:r w:rsidRPr="00060A1F">
        <w:rPr>
          <w:rFonts w:eastAsia="MS PGothic"/>
          <w:bCs/>
          <w:sz w:val="28"/>
          <w:szCs w:val="28"/>
          <w:lang w:val="en-US" w:bidi="ru-RU"/>
        </w:rPr>
        <w:t>m</w:t>
      </w:r>
      <w:r w:rsidRPr="00060A1F">
        <w:rPr>
          <w:rFonts w:eastAsia="MS PGothic"/>
          <w:bCs/>
          <w:sz w:val="28"/>
          <w:szCs w:val="28"/>
          <w:lang w:val="kk-KZ" w:bidi="ru-RU"/>
        </w:rPr>
        <w:t>×</w:t>
      </w:r>
      <w:r w:rsidRPr="00060A1F">
        <w:rPr>
          <w:rFonts w:eastAsia="MS PGothic"/>
          <w:bCs/>
          <w:sz w:val="28"/>
          <w:szCs w:val="28"/>
          <w:lang w:bidi="ru-RU"/>
        </w:rPr>
        <w:t>10</w:t>
      </w:r>
      <w:r w:rsidRPr="00060A1F">
        <w:rPr>
          <w:rFonts w:eastAsia="MS PGothic"/>
          <w:bCs/>
          <w:sz w:val="28"/>
          <w:szCs w:val="28"/>
          <w:vertAlign w:val="superscript"/>
          <w:lang w:bidi="ru-RU"/>
        </w:rPr>
        <w:t>-6</w:t>
      </w:r>
      <w:r w:rsidRPr="00060A1F">
        <w:rPr>
          <w:rFonts w:eastAsia="MS PGothic"/>
          <w:sz w:val="28"/>
          <w:szCs w:val="28"/>
          <w:lang w:bidi="ru-RU"/>
        </w:rPr>
        <w:t xml:space="preserve">, </w:t>
      </w:r>
      <w:r w:rsidRPr="00060A1F">
        <w:rPr>
          <w:rFonts w:eastAsia="MS PGothic"/>
          <w:bCs/>
          <w:sz w:val="28"/>
          <w:szCs w:val="28"/>
          <w:lang w:bidi="ru-RU"/>
        </w:rPr>
        <w:t>т/год</w:t>
      </w:r>
    </w:p>
    <w:p w:rsidR="00D74FD4" w:rsidRPr="00060A1F" w:rsidRDefault="00D74FD4" w:rsidP="00D74FD4">
      <w:pPr>
        <w:widowControl w:val="0"/>
        <w:jc w:val="both"/>
        <w:rPr>
          <w:rFonts w:eastAsia="MS PGothic"/>
          <w:sz w:val="28"/>
          <w:szCs w:val="28"/>
          <w:lang w:bidi="ru-RU"/>
        </w:rPr>
      </w:pPr>
      <w:r w:rsidRPr="00060A1F">
        <w:rPr>
          <w:rFonts w:eastAsia="MS PGothic"/>
          <w:sz w:val="28"/>
          <w:szCs w:val="28"/>
          <w:lang w:bidi="ru-RU"/>
        </w:rPr>
        <w:t xml:space="preserve">где: </w:t>
      </w:r>
    </w:p>
    <w:p w:rsidR="00D74FD4" w:rsidRPr="00060A1F" w:rsidRDefault="00D74FD4" w:rsidP="00D74FD4">
      <w:pPr>
        <w:widowControl w:val="0"/>
        <w:jc w:val="both"/>
        <w:rPr>
          <w:rFonts w:eastAsia="MS PGothic"/>
          <w:sz w:val="28"/>
          <w:szCs w:val="28"/>
          <w:lang w:bidi="ru-RU"/>
        </w:rPr>
      </w:pPr>
      <w:r w:rsidRPr="00060A1F">
        <w:rPr>
          <w:rFonts w:eastAsia="MS PGothic"/>
          <w:sz w:val="28"/>
          <w:szCs w:val="28"/>
          <w:lang w:val="en-US" w:bidi="ru-RU"/>
        </w:rPr>
        <w:t>N</w:t>
      </w:r>
      <w:r w:rsidRPr="00060A1F">
        <w:rPr>
          <w:rFonts w:eastAsia="MS PGothic"/>
          <w:sz w:val="28"/>
          <w:szCs w:val="28"/>
          <w:lang w:bidi="ru-RU"/>
        </w:rPr>
        <w:t xml:space="preserve"> – количество используемой мешкотары, шт/год;</w:t>
      </w:r>
    </w:p>
    <w:p w:rsidR="00D74FD4" w:rsidRPr="00060A1F" w:rsidRDefault="00D74FD4" w:rsidP="00D74FD4">
      <w:pPr>
        <w:widowControl w:val="0"/>
        <w:jc w:val="both"/>
        <w:rPr>
          <w:rFonts w:eastAsia="MS PGothic"/>
          <w:sz w:val="28"/>
          <w:szCs w:val="28"/>
          <w:lang w:bidi="ru-RU"/>
        </w:rPr>
      </w:pPr>
      <w:r w:rsidRPr="00060A1F">
        <w:rPr>
          <w:rFonts w:eastAsia="MS PGothic"/>
          <w:sz w:val="28"/>
          <w:szCs w:val="28"/>
          <w:lang w:val="en-US" w:bidi="ru-RU"/>
        </w:rPr>
        <w:t>m</w:t>
      </w:r>
      <w:r w:rsidRPr="00060A1F">
        <w:rPr>
          <w:rFonts w:eastAsia="MS PGothic"/>
          <w:sz w:val="28"/>
          <w:szCs w:val="28"/>
          <w:lang w:bidi="ru-RU"/>
        </w:rPr>
        <w:t xml:space="preserve"> – масса мешка, гр.;</w:t>
      </w:r>
    </w:p>
    <w:p w:rsidR="00D74FD4" w:rsidRPr="00060A1F" w:rsidRDefault="00D74FD4" w:rsidP="00D74FD4">
      <w:pPr>
        <w:widowControl w:val="0"/>
        <w:jc w:val="both"/>
        <w:rPr>
          <w:rFonts w:eastAsia="MS PGothic"/>
          <w:sz w:val="28"/>
          <w:szCs w:val="28"/>
          <w:lang w:bidi="ru-RU"/>
        </w:rPr>
      </w:pPr>
      <w:r w:rsidRPr="00060A1F">
        <w:rPr>
          <w:rFonts w:eastAsia="MS PGothic"/>
          <w:sz w:val="28"/>
          <w:szCs w:val="28"/>
          <w:lang w:bidi="ru-RU"/>
        </w:rPr>
        <w:t>10</w:t>
      </w:r>
      <w:r w:rsidRPr="00060A1F">
        <w:rPr>
          <w:rFonts w:eastAsia="MS PGothic"/>
          <w:sz w:val="28"/>
          <w:szCs w:val="28"/>
          <w:vertAlign w:val="superscript"/>
          <w:lang w:bidi="ru-RU"/>
        </w:rPr>
        <w:t>-6</w:t>
      </w:r>
      <w:r w:rsidRPr="00060A1F">
        <w:rPr>
          <w:rFonts w:eastAsia="MS PGothic"/>
          <w:sz w:val="28"/>
          <w:szCs w:val="28"/>
          <w:lang w:bidi="ru-RU"/>
        </w:rPr>
        <w:t xml:space="preserve"> – перевод грамм в тонны.</w:t>
      </w:r>
    </w:p>
    <w:p w:rsidR="00CC4591" w:rsidRPr="008F66EF" w:rsidRDefault="00CC4591" w:rsidP="00CC4591">
      <w:pPr>
        <w:widowControl w:val="0"/>
        <w:kinsoku w:val="0"/>
        <w:overflowPunct w:val="0"/>
        <w:autoSpaceDE w:val="0"/>
        <w:autoSpaceDN w:val="0"/>
        <w:adjustRightInd w:val="0"/>
        <w:snapToGrid w:val="0"/>
        <w:jc w:val="both"/>
        <w:rPr>
          <w:rFonts w:eastAsia="MS PGothic"/>
          <w:color w:val="FF0000"/>
          <w:sz w:val="28"/>
          <w:szCs w:val="28"/>
          <w:highlight w:val="yellow"/>
          <w:lang w:bidi="ru-RU"/>
        </w:rPr>
      </w:pPr>
    </w:p>
    <w:p w:rsidR="00CC4591" w:rsidRPr="000077D4" w:rsidRDefault="00CC4591" w:rsidP="00CC4591">
      <w:pPr>
        <w:widowControl w:val="0"/>
        <w:kinsoku w:val="0"/>
        <w:overflowPunct w:val="0"/>
        <w:autoSpaceDE w:val="0"/>
        <w:autoSpaceDN w:val="0"/>
        <w:adjustRightInd w:val="0"/>
        <w:snapToGrid w:val="0"/>
        <w:jc w:val="both"/>
        <w:rPr>
          <w:rFonts w:eastAsia="Calibri"/>
          <w:sz w:val="28"/>
          <w:szCs w:val="28"/>
        </w:rPr>
      </w:pPr>
      <w:r w:rsidRPr="000077D4">
        <w:rPr>
          <w:rFonts w:eastAsia="Calibri"/>
          <w:sz w:val="28"/>
          <w:szCs w:val="28"/>
        </w:rPr>
        <w:t xml:space="preserve">Таблица </w:t>
      </w:r>
      <w:r w:rsidR="00BE0C0E" w:rsidRPr="000077D4">
        <w:rPr>
          <w:rFonts w:eastAsia="Calibri"/>
          <w:sz w:val="28"/>
          <w:szCs w:val="28"/>
        </w:rPr>
        <w:t>66</w:t>
      </w:r>
      <w:r w:rsidRPr="000077D4">
        <w:rPr>
          <w:rFonts w:eastAsia="Calibri"/>
          <w:sz w:val="28"/>
          <w:szCs w:val="28"/>
        </w:rPr>
        <w:t xml:space="preserve"> – Расчет ежегодного объема образования мешкотары полипропиленовой на </w:t>
      </w:r>
      <w:r w:rsidR="00D74FD4" w:rsidRPr="000077D4">
        <w:rPr>
          <w:rFonts w:eastAsia="Calibri"/>
          <w:sz w:val="28"/>
          <w:szCs w:val="28"/>
        </w:rPr>
        <w:t>202</w:t>
      </w:r>
      <w:r w:rsidR="0069101F" w:rsidRPr="000077D4">
        <w:rPr>
          <w:rFonts w:eastAsia="Calibri"/>
          <w:sz w:val="28"/>
          <w:szCs w:val="28"/>
        </w:rPr>
        <w:t>7</w:t>
      </w:r>
      <w:r w:rsidRPr="000077D4">
        <w:rPr>
          <w:rFonts w:eastAsia="Calibri"/>
          <w:sz w:val="28"/>
          <w:szCs w:val="28"/>
        </w:rPr>
        <w:t xml:space="preserve"> г.</w:t>
      </w:r>
    </w:p>
    <w:tbl>
      <w:tblPr>
        <w:tblpPr w:leftFromText="180" w:rightFromText="180" w:vertAnchor="text" w:tblpY="1"/>
        <w:tblOverlap w:val="never"/>
        <w:tblW w:w="9214" w:type="dxa"/>
        <w:tblCellMar>
          <w:left w:w="0" w:type="dxa"/>
          <w:right w:w="0" w:type="dxa"/>
        </w:tblCellMar>
        <w:tblLook w:val="04A0" w:firstRow="1" w:lastRow="0" w:firstColumn="1" w:lastColumn="0" w:noHBand="0" w:noVBand="1"/>
      </w:tblPr>
      <w:tblGrid>
        <w:gridCol w:w="2552"/>
        <w:gridCol w:w="3260"/>
        <w:gridCol w:w="3402"/>
      </w:tblGrid>
      <w:tr w:rsidR="000077D4" w:rsidRPr="000077D4" w:rsidTr="003218DC">
        <w:trPr>
          <w:trHeight w:val="253"/>
        </w:trPr>
        <w:tc>
          <w:tcPr>
            <w:tcW w:w="25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74FD4" w:rsidRPr="000077D4" w:rsidRDefault="00D74FD4" w:rsidP="003218DC">
            <w:pPr>
              <w:widowControl w:val="0"/>
              <w:jc w:val="center"/>
              <w:rPr>
                <w:rFonts w:eastAsia="MS PGothic"/>
                <w:lang w:bidi="ru-RU"/>
              </w:rPr>
            </w:pPr>
            <w:r w:rsidRPr="000077D4">
              <w:rPr>
                <w:rFonts w:eastAsia="MS PGothic"/>
                <w:lang w:val="en-US" w:bidi="ru-RU"/>
              </w:rPr>
              <w:t>N</w:t>
            </w:r>
            <w:r w:rsidRPr="000077D4">
              <w:rPr>
                <w:rFonts w:eastAsia="MS PGothic"/>
                <w:lang w:bidi="ru-RU"/>
              </w:rPr>
              <w:t>, шт.</w:t>
            </w:r>
          </w:p>
        </w:tc>
        <w:tc>
          <w:tcPr>
            <w:tcW w:w="3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74FD4" w:rsidRPr="000077D4" w:rsidRDefault="00D74FD4" w:rsidP="003218DC">
            <w:pPr>
              <w:widowControl w:val="0"/>
              <w:jc w:val="center"/>
              <w:rPr>
                <w:rFonts w:eastAsia="MS PGothic"/>
                <w:lang w:bidi="ru-RU"/>
              </w:rPr>
            </w:pPr>
            <w:r w:rsidRPr="000077D4">
              <w:rPr>
                <w:rFonts w:eastAsia="MS PGothic"/>
                <w:lang w:val="en-US" w:bidi="ru-RU"/>
              </w:rPr>
              <w:t>m</w:t>
            </w:r>
            <w:r w:rsidRPr="000077D4">
              <w:rPr>
                <w:rFonts w:eastAsia="MS PGothic"/>
                <w:lang w:bidi="ru-RU"/>
              </w:rPr>
              <w:t>, грамм</w:t>
            </w:r>
          </w:p>
        </w:tc>
        <w:tc>
          <w:tcPr>
            <w:tcW w:w="34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74FD4" w:rsidRPr="000077D4" w:rsidRDefault="00D74FD4" w:rsidP="003218DC">
            <w:pPr>
              <w:widowControl w:val="0"/>
              <w:jc w:val="center"/>
              <w:rPr>
                <w:rFonts w:eastAsia="MS PGothic"/>
                <w:lang w:bidi="ru-RU"/>
              </w:rPr>
            </w:pPr>
            <w:r w:rsidRPr="000077D4">
              <w:rPr>
                <w:rFonts w:eastAsia="MS PGothic"/>
                <w:lang w:bidi="ru-RU"/>
              </w:rPr>
              <w:t>Объем образования мешкотары полипропиленовой, т/год</w:t>
            </w:r>
          </w:p>
        </w:tc>
      </w:tr>
      <w:tr w:rsidR="00D74FD4" w:rsidRPr="000077D4" w:rsidTr="003218DC">
        <w:trPr>
          <w:trHeight w:val="60"/>
        </w:trPr>
        <w:tc>
          <w:tcPr>
            <w:tcW w:w="9214"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74FD4" w:rsidRPr="000077D4" w:rsidRDefault="00D74FD4" w:rsidP="003218DC">
            <w:pPr>
              <w:widowControl w:val="0"/>
              <w:jc w:val="center"/>
              <w:rPr>
                <w:rFonts w:eastAsia="MS PGothic"/>
                <w:lang w:bidi="ru-RU"/>
              </w:rPr>
            </w:pPr>
            <w:r w:rsidRPr="000077D4">
              <w:rPr>
                <w:rFonts w:eastAsia="MS PGothic"/>
                <w:lang w:bidi="ru-RU"/>
              </w:rPr>
              <w:t>Шахта №57</w:t>
            </w:r>
          </w:p>
        </w:tc>
      </w:tr>
      <w:tr w:rsidR="00D74FD4" w:rsidRPr="000077D4" w:rsidTr="003218DC">
        <w:trPr>
          <w:trHeight w:val="60"/>
        </w:trPr>
        <w:tc>
          <w:tcPr>
            <w:tcW w:w="25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74FD4" w:rsidRPr="000077D4" w:rsidRDefault="00D74FD4" w:rsidP="003218DC">
            <w:pPr>
              <w:widowControl w:val="0"/>
              <w:jc w:val="center"/>
              <w:rPr>
                <w:rFonts w:eastAsia="MS PGothic"/>
                <w:b/>
                <w:lang w:bidi="ru-RU"/>
              </w:rPr>
            </w:pPr>
            <w:r w:rsidRPr="000077D4">
              <w:rPr>
                <w:rFonts w:eastAsia="MS PGothic"/>
                <w:lang w:bidi="ru-RU"/>
              </w:rPr>
              <w:t>40396,8</w:t>
            </w:r>
          </w:p>
        </w:tc>
        <w:tc>
          <w:tcPr>
            <w:tcW w:w="3260" w:type="dxa"/>
            <w:tcBorders>
              <w:top w:val="single" w:sz="4" w:space="0" w:color="auto"/>
              <w:left w:val="single" w:sz="4" w:space="0" w:color="auto"/>
              <w:bottom w:val="single" w:sz="4" w:space="0" w:color="auto"/>
              <w:right w:val="single" w:sz="4" w:space="0" w:color="auto"/>
            </w:tcBorders>
            <w:hideMark/>
          </w:tcPr>
          <w:p w:rsidR="00D74FD4" w:rsidRPr="000077D4" w:rsidRDefault="00D74FD4" w:rsidP="003218DC">
            <w:pPr>
              <w:widowControl w:val="0"/>
              <w:jc w:val="center"/>
              <w:rPr>
                <w:rFonts w:eastAsia="MS PGothic"/>
                <w:b/>
                <w:lang w:bidi="ru-RU"/>
              </w:rPr>
            </w:pPr>
            <w:r w:rsidRPr="000077D4">
              <w:rPr>
                <w:rFonts w:eastAsia="MS PGothic"/>
                <w:lang w:bidi="ru-RU"/>
              </w:rPr>
              <w:t>80</w:t>
            </w:r>
          </w:p>
        </w:tc>
        <w:tc>
          <w:tcPr>
            <w:tcW w:w="3402" w:type="dxa"/>
            <w:tcBorders>
              <w:top w:val="single" w:sz="4" w:space="0" w:color="auto"/>
              <w:left w:val="single" w:sz="4" w:space="0" w:color="auto"/>
              <w:bottom w:val="single" w:sz="4" w:space="0" w:color="auto"/>
              <w:right w:val="single" w:sz="4" w:space="0" w:color="auto"/>
            </w:tcBorders>
            <w:hideMark/>
          </w:tcPr>
          <w:p w:rsidR="00D74FD4" w:rsidRPr="000077D4" w:rsidRDefault="00D74FD4" w:rsidP="003218DC">
            <w:pPr>
              <w:widowControl w:val="0"/>
              <w:jc w:val="center"/>
              <w:rPr>
                <w:rFonts w:eastAsia="MS PGothic"/>
                <w:lang w:bidi="ru-RU"/>
              </w:rPr>
            </w:pPr>
            <w:r w:rsidRPr="000077D4">
              <w:rPr>
                <w:rFonts w:eastAsia="MS PGothic"/>
                <w:lang w:bidi="ru-RU"/>
              </w:rPr>
              <w:t>3,23174</w:t>
            </w:r>
          </w:p>
        </w:tc>
      </w:tr>
      <w:tr w:rsidR="00D74FD4" w:rsidRPr="000077D4" w:rsidTr="003218DC">
        <w:trPr>
          <w:trHeight w:val="60"/>
        </w:trPr>
        <w:tc>
          <w:tcPr>
            <w:tcW w:w="9214"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74FD4" w:rsidRPr="000077D4" w:rsidRDefault="00D74FD4" w:rsidP="003218DC">
            <w:pPr>
              <w:widowControl w:val="0"/>
              <w:jc w:val="center"/>
              <w:rPr>
                <w:rFonts w:eastAsia="MS PGothic"/>
                <w:lang w:bidi="ru-RU"/>
              </w:rPr>
            </w:pPr>
            <w:r w:rsidRPr="000077D4">
              <w:rPr>
                <w:rFonts w:eastAsia="MS PGothic"/>
                <w:lang w:bidi="ru-RU"/>
              </w:rPr>
              <w:t>Шахта №55</w:t>
            </w:r>
          </w:p>
        </w:tc>
      </w:tr>
      <w:tr w:rsidR="00D74FD4" w:rsidRPr="000077D4" w:rsidTr="003218DC">
        <w:trPr>
          <w:trHeight w:val="60"/>
        </w:trPr>
        <w:tc>
          <w:tcPr>
            <w:tcW w:w="25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74FD4" w:rsidRPr="000077D4" w:rsidRDefault="00D74FD4" w:rsidP="003218DC">
            <w:pPr>
              <w:widowControl w:val="0"/>
              <w:jc w:val="center"/>
              <w:rPr>
                <w:rFonts w:eastAsia="MS PGothic"/>
                <w:lang w:bidi="ru-RU"/>
              </w:rPr>
            </w:pPr>
            <w:r w:rsidRPr="000077D4">
              <w:rPr>
                <w:rFonts w:eastAsia="MS PGothic"/>
                <w:lang w:bidi="ru-RU"/>
              </w:rPr>
              <w:t>40859,1</w:t>
            </w:r>
          </w:p>
        </w:tc>
        <w:tc>
          <w:tcPr>
            <w:tcW w:w="3260" w:type="dxa"/>
            <w:tcBorders>
              <w:top w:val="single" w:sz="4" w:space="0" w:color="auto"/>
              <w:left w:val="single" w:sz="4" w:space="0" w:color="auto"/>
              <w:bottom w:val="single" w:sz="4" w:space="0" w:color="auto"/>
              <w:right w:val="single" w:sz="4" w:space="0" w:color="auto"/>
            </w:tcBorders>
          </w:tcPr>
          <w:p w:rsidR="00D74FD4" w:rsidRPr="000077D4" w:rsidRDefault="00D74FD4" w:rsidP="003218DC">
            <w:pPr>
              <w:widowControl w:val="0"/>
              <w:jc w:val="center"/>
              <w:rPr>
                <w:rFonts w:eastAsia="MS PGothic"/>
                <w:lang w:bidi="ru-RU"/>
              </w:rPr>
            </w:pPr>
            <w:r w:rsidRPr="000077D4">
              <w:rPr>
                <w:rFonts w:eastAsia="MS PGothic"/>
                <w:lang w:bidi="ru-RU"/>
              </w:rPr>
              <w:t>80</w:t>
            </w:r>
          </w:p>
        </w:tc>
        <w:tc>
          <w:tcPr>
            <w:tcW w:w="3402" w:type="dxa"/>
            <w:tcBorders>
              <w:top w:val="single" w:sz="4" w:space="0" w:color="auto"/>
              <w:left w:val="single" w:sz="4" w:space="0" w:color="auto"/>
              <w:bottom w:val="single" w:sz="4" w:space="0" w:color="auto"/>
              <w:right w:val="single" w:sz="4" w:space="0" w:color="auto"/>
            </w:tcBorders>
          </w:tcPr>
          <w:p w:rsidR="00D74FD4" w:rsidRPr="000077D4" w:rsidRDefault="00D74FD4" w:rsidP="003218DC">
            <w:pPr>
              <w:widowControl w:val="0"/>
              <w:jc w:val="center"/>
              <w:rPr>
                <w:rFonts w:eastAsia="MS PGothic"/>
                <w:lang w:bidi="ru-RU"/>
              </w:rPr>
            </w:pPr>
            <w:r w:rsidRPr="000077D4">
              <w:rPr>
                <w:rFonts w:eastAsia="MS PGothic"/>
                <w:lang w:bidi="ru-RU"/>
              </w:rPr>
              <w:t>3,26873</w:t>
            </w:r>
          </w:p>
        </w:tc>
      </w:tr>
      <w:tr w:rsidR="000077D4" w:rsidRPr="000077D4" w:rsidTr="008675AC">
        <w:trPr>
          <w:trHeight w:val="60"/>
        </w:trPr>
        <w:tc>
          <w:tcPr>
            <w:tcW w:w="9214"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077D4" w:rsidRPr="000077D4" w:rsidRDefault="000077D4" w:rsidP="003218DC">
            <w:pPr>
              <w:widowControl w:val="0"/>
              <w:jc w:val="center"/>
              <w:rPr>
                <w:rFonts w:eastAsia="MS PGothic"/>
                <w:lang w:bidi="ru-RU"/>
              </w:rPr>
            </w:pPr>
            <w:r w:rsidRPr="000077D4">
              <w:rPr>
                <w:rFonts w:eastAsia="MS PGothic"/>
                <w:lang w:bidi="ru-RU"/>
              </w:rPr>
              <w:t>Шахта №73/75</w:t>
            </w:r>
          </w:p>
        </w:tc>
      </w:tr>
      <w:tr w:rsidR="000077D4" w:rsidRPr="000077D4" w:rsidTr="003218DC">
        <w:trPr>
          <w:trHeight w:val="60"/>
        </w:trPr>
        <w:tc>
          <w:tcPr>
            <w:tcW w:w="25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60A1F" w:rsidRPr="000077D4" w:rsidRDefault="000077D4" w:rsidP="003218DC">
            <w:pPr>
              <w:widowControl w:val="0"/>
              <w:jc w:val="center"/>
              <w:rPr>
                <w:rFonts w:eastAsia="MS PGothic"/>
                <w:lang w:bidi="ru-RU"/>
              </w:rPr>
            </w:pPr>
            <w:r w:rsidRPr="000077D4">
              <w:rPr>
                <w:rFonts w:eastAsia="MS PGothic"/>
                <w:lang w:bidi="ru-RU"/>
              </w:rPr>
              <w:t>20678</w:t>
            </w:r>
          </w:p>
        </w:tc>
        <w:tc>
          <w:tcPr>
            <w:tcW w:w="3260" w:type="dxa"/>
            <w:tcBorders>
              <w:top w:val="single" w:sz="4" w:space="0" w:color="auto"/>
              <w:left w:val="single" w:sz="4" w:space="0" w:color="auto"/>
              <w:bottom w:val="single" w:sz="4" w:space="0" w:color="auto"/>
              <w:right w:val="single" w:sz="4" w:space="0" w:color="auto"/>
            </w:tcBorders>
          </w:tcPr>
          <w:p w:rsidR="00060A1F" w:rsidRPr="000077D4" w:rsidRDefault="000077D4" w:rsidP="003218DC">
            <w:pPr>
              <w:widowControl w:val="0"/>
              <w:jc w:val="center"/>
              <w:rPr>
                <w:rFonts w:eastAsia="MS PGothic"/>
                <w:lang w:bidi="ru-RU"/>
              </w:rPr>
            </w:pPr>
            <w:r>
              <w:rPr>
                <w:rFonts w:eastAsia="MS PGothic"/>
                <w:lang w:bidi="ru-RU"/>
              </w:rPr>
              <w:t>80</w:t>
            </w:r>
          </w:p>
        </w:tc>
        <w:tc>
          <w:tcPr>
            <w:tcW w:w="3402" w:type="dxa"/>
            <w:tcBorders>
              <w:top w:val="single" w:sz="4" w:space="0" w:color="auto"/>
              <w:left w:val="single" w:sz="4" w:space="0" w:color="auto"/>
              <w:bottom w:val="single" w:sz="4" w:space="0" w:color="auto"/>
              <w:right w:val="single" w:sz="4" w:space="0" w:color="auto"/>
            </w:tcBorders>
          </w:tcPr>
          <w:p w:rsidR="00060A1F" w:rsidRPr="000077D4" w:rsidRDefault="000077D4" w:rsidP="003218DC">
            <w:pPr>
              <w:widowControl w:val="0"/>
              <w:jc w:val="center"/>
              <w:rPr>
                <w:rFonts w:eastAsia="MS PGothic"/>
                <w:lang w:bidi="ru-RU"/>
              </w:rPr>
            </w:pPr>
            <w:r w:rsidRPr="000077D4">
              <w:rPr>
                <w:rFonts w:eastAsia="MS PGothic"/>
                <w:lang w:bidi="ru-RU"/>
              </w:rPr>
              <w:t>1,65424</w:t>
            </w:r>
          </w:p>
        </w:tc>
      </w:tr>
      <w:tr w:rsidR="000077D4" w:rsidRPr="000077D4" w:rsidTr="003218DC">
        <w:trPr>
          <w:trHeight w:val="60"/>
        </w:trPr>
        <w:tc>
          <w:tcPr>
            <w:tcW w:w="9214"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74FD4" w:rsidRPr="000077D4" w:rsidRDefault="00D74FD4" w:rsidP="003218DC">
            <w:pPr>
              <w:widowControl w:val="0"/>
              <w:jc w:val="center"/>
              <w:rPr>
                <w:rFonts w:eastAsia="MS PGothic"/>
                <w:lang w:bidi="ru-RU"/>
              </w:rPr>
            </w:pPr>
            <w:r w:rsidRPr="000077D4">
              <w:rPr>
                <w:rFonts w:eastAsia="MS PGothic"/>
                <w:lang w:bidi="ru-RU"/>
              </w:rPr>
              <w:t>Шахта Анненская</w:t>
            </w:r>
          </w:p>
        </w:tc>
      </w:tr>
      <w:tr w:rsidR="000077D4" w:rsidRPr="000077D4" w:rsidTr="003218DC">
        <w:trPr>
          <w:trHeight w:val="60"/>
        </w:trPr>
        <w:tc>
          <w:tcPr>
            <w:tcW w:w="25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74FD4" w:rsidRPr="000077D4" w:rsidRDefault="00D74FD4" w:rsidP="003218DC">
            <w:pPr>
              <w:widowControl w:val="0"/>
              <w:jc w:val="center"/>
              <w:rPr>
                <w:rFonts w:eastAsia="MS PGothic"/>
                <w:lang w:bidi="ru-RU"/>
              </w:rPr>
            </w:pPr>
            <w:r w:rsidRPr="000077D4">
              <w:rPr>
                <w:rFonts w:eastAsia="MS PGothic"/>
                <w:lang w:bidi="ru-RU"/>
              </w:rPr>
              <w:t>34414,5</w:t>
            </w:r>
          </w:p>
        </w:tc>
        <w:tc>
          <w:tcPr>
            <w:tcW w:w="3260" w:type="dxa"/>
            <w:tcBorders>
              <w:top w:val="single" w:sz="4" w:space="0" w:color="auto"/>
              <w:left w:val="single" w:sz="4" w:space="0" w:color="auto"/>
              <w:bottom w:val="single" w:sz="4" w:space="0" w:color="auto"/>
              <w:right w:val="single" w:sz="4" w:space="0" w:color="auto"/>
            </w:tcBorders>
          </w:tcPr>
          <w:p w:rsidR="00D74FD4" w:rsidRPr="000077D4" w:rsidRDefault="00D74FD4" w:rsidP="003218DC">
            <w:pPr>
              <w:widowControl w:val="0"/>
              <w:jc w:val="center"/>
              <w:rPr>
                <w:rFonts w:eastAsia="MS PGothic"/>
                <w:lang w:bidi="ru-RU"/>
              </w:rPr>
            </w:pPr>
            <w:r w:rsidRPr="000077D4">
              <w:rPr>
                <w:rFonts w:eastAsia="MS PGothic"/>
                <w:lang w:bidi="ru-RU"/>
              </w:rPr>
              <w:t>80</w:t>
            </w:r>
          </w:p>
        </w:tc>
        <w:tc>
          <w:tcPr>
            <w:tcW w:w="3402" w:type="dxa"/>
            <w:tcBorders>
              <w:top w:val="single" w:sz="4" w:space="0" w:color="auto"/>
              <w:left w:val="single" w:sz="4" w:space="0" w:color="auto"/>
              <w:bottom w:val="single" w:sz="4" w:space="0" w:color="auto"/>
              <w:right w:val="single" w:sz="4" w:space="0" w:color="auto"/>
            </w:tcBorders>
          </w:tcPr>
          <w:p w:rsidR="00D74FD4" w:rsidRPr="000077D4" w:rsidRDefault="00D74FD4" w:rsidP="003218DC">
            <w:pPr>
              <w:widowControl w:val="0"/>
              <w:jc w:val="center"/>
              <w:rPr>
                <w:rFonts w:eastAsia="MS PGothic"/>
                <w:lang w:bidi="ru-RU"/>
              </w:rPr>
            </w:pPr>
            <w:r w:rsidRPr="000077D4">
              <w:rPr>
                <w:rFonts w:eastAsia="MS PGothic"/>
                <w:lang w:bidi="ru-RU"/>
              </w:rPr>
              <w:t>2,75316</w:t>
            </w:r>
          </w:p>
        </w:tc>
      </w:tr>
      <w:tr w:rsidR="000077D4" w:rsidRPr="000077D4" w:rsidTr="003218DC">
        <w:trPr>
          <w:trHeight w:val="60"/>
        </w:trPr>
        <w:tc>
          <w:tcPr>
            <w:tcW w:w="25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74FD4" w:rsidRPr="000077D4" w:rsidRDefault="00D74FD4" w:rsidP="003218DC">
            <w:pPr>
              <w:widowControl w:val="0"/>
              <w:rPr>
                <w:rFonts w:eastAsia="MS PGothic"/>
                <w:b/>
                <w:lang w:bidi="ru-RU"/>
              </w:rPr>
            </w:pPr>
            <w:r w:rsidRPr="000077D4">
              <w:rPr>
                <w:rFonts w:eastAsia="MS PGothic"/>
                <w:b/>
                <w:lang w:bidi="ru-RU"/>
              </w:rPr>
              <w:t>Всего по ВЖР:</w:t>
            </w:r>
          </w:p>
        </w:tc>
        <w:tc>
          <w:tcPr>
            <w:tcW w:w="3260" w:type="dxa"/>
            <w:tcBorders>
              <w:top w:val="single" w:sz="4" w:space="0" w:color="auto"/>
              <w:left w:val="single" w:sz="4" w:space="0" w:color="auto"/>
              <w:bottom w:val="single" w:sz="4" w:space="0" w:color="auto"/>
              <w:right w:val="single" w:sz="4" w:space="0" w:color="auto"/>
            </w:tcBorders>
          </w:tcPr>
          <w:p w:rsidR="00D74FD4" w:rsidRPr="000077D4" w:rsidRDefault="00D74FD4" w:rsidP="003218DC">
            <w:pPr>
              <w:widowControl w:val="0"/>
              <w:jc w:val="center"/>
              <w:rPr>
                <w:rFonts w:eastAsia="MS PGothic"/>
                <w:b/>
                <w:lang w:bidi="ru-RU"/>
              </w:rPr>
            </w:pPr>
          </w:p>
        </w:tc>
        <w:tc>
          <w:tcPr>
            <w:tcW w:w="3402" w:type="dxa"/>
            <w:tcBorders>
              <w:top w:val="single" w:sz="4" w:space="0" w:color="auto"/>
              <w:left w:val="single" w:sz="4" w:space="0" w:color="auto"/>
              <w:bottom w:val="single" w:sz="4" w:space="0" w:color="auto"/>
              <w:right w:val="single" w:sz="4" w:space="0" w:color="auto"/>
            </w:tcBorders>
          </w:tcPr>
          <w:p w:rsidR="00D74FD4" w:rsidRPr="000077D4" w:rsidRDefault="000077D4" w:rsidP="000077D4">
            <w:pPr>
              <w:jc w:val="center"/>
              <w:rPr>
                <w:color w:val="000000"/>
                <w:lang w:val="en-US" w:eastAsia="en-US"/>
              </w:rPr>
            </w:pPr>
            <w:r w:rsidRPr="000077D4">
              <w:rPr>
                <w:color w:val="000000"/>
              </w:rPr>
              <w:t>10,90787</w:t>
            </w:r>
          </w:p>
        </w:tc>
      </w:tr>
    </w:tbl>
    <w:p w:rsidR="00CC4591" w:rsidRPr="008F66EF" w:rsidRDefault="00CC4591" w:rsidP="00CC4591">
      <w:pPr>
        <w:widowControl w:val="0"/>
        <w:kinsoku w:val="0"/>
        <w:overflowPunct w:val="0"/>
        <w:autoSpaceDE w:val="0"/>
        <w:autoSpaceDN w:val="0"/>
        <w:adjustRightInd w:val="0"/>
        <w:snapToGrid w:val="0"/>
        <w:jc w:val="both"/>
        <w:rPr>
          <w:rFonts w:eastAsia="Calibri"/>
          <w:color w:val="FF0000"/>
          <w:sz w:val="28"/>
          <w:szCs w:val="28"/>
        </w:rPr>
      </w:pPr>
    </w:p>
    <w:p w:rsidR="00CC4591" w:rsidRPr="00AC7C3F" w:rsidRDefault="00CC4591" w:rsidP="00CC4591">
      <w:pPr>
        <w:widowControl w:val="0"/>
        <w:kinsoku w:val="0"/>
        <w:overflowPunct w:val="0"/>
        <w:autoSpaceDE w:val="0"/>
        <w:autoSpaceDN w:val="0"/>
        <w:adjustRightInd w:val="0"/>
        <w:snapToGrid w:val="0"/>
        <w:ind w:firstLine="708"/>
        <w:jc w:val="both"/>
        <w:rPr>
          <w:b/>
          <w:sz w:val="28"/>
          <w:szCs w:val="28"/>
          <w:lang w:val="kk-KZ"/>
        </w:rPr>
      </w:pPr>
      <w:r w:rsidRPr="00AC7C3F">
        <w:rPr>
          <w:b/>
          <w:sz w:val="28"/>
          <w:szCs w:val="28"/>
          <w:lang w:val="kk-KZ"/>
        </w:rPr>
        <w:t>Самоспасатели шахтные отработанные</w:t>
      </w:r>
    </w:p>
    <w:p w:rsidR="00CC4591" w:rsidRPr="00AC7C3F" w:rsidRDefault="00CC4591" w:rsidP="00CC4591">
      <w:pPr>
        <w:kinsoku w:val="0"/>
        <w:overflowPunct w:val="0"/>
        <w:autoSpaceDE w:val="0"/>
        <w:autoSpaceDN w:val="0"/>
        <w:adjustRightInd w:val="0"/>
        <w:snapToGrid w:val="0"/>
        <w:spacing w:after="120"/>
        <w:ind w:firstLine="709"/>
        <w:jc w:val="both"/>
        <w:rPr>
          <w:sz w:val="28"/>
          <w:szCs w:val="28"/>
        </w:rPr>
      </w:pPr>
      <w:r w:rsidRPr="00AC7C3F">
        <w:rPr>
          <w:sz w:val="28"/>
          <w:szCs w:val="28"/>
        </w:rPr>
        <w:t>Объем образования отработанных шахтных самоспасателей рассчитывается по формуле:</w:t>
      </w:r>
    </w:p>
    <w:p w:rsidR="00CC4591" w:rsidRPr="00AC7C3F" w:rsidRDefault="00CC4591" w:rsidP="00CC4591">
      <w:pPr>
        <w:kinsoku w:val="0"/>
        <w:overflowPunct w:val="0"/>
        <w:autoSpaceDE w:val="0"/>
        <w:autoSpaceDN w:val="0"/>
        <w:adjustRightInd w:val="0"/>
        <w:snapToGrid w:val="0"/>
        <w:ind w:firstLine="709"/>
        <w:jc w:val="center"/>
        <w:rPr>
          <w:bCs/>
          <w:sz w:val="28"/>
          <w:szCs w:val="28"/>
        </w:rPr>
      </w:pPr>
      <w:r w:rsidRPr="00AC7C3F">
        <w:rPr>
          <w:bCs/>
          <w:sz w:val="28"/>
          <w:szCs w:val="28"/>
        </w:rPr>
        <w:t>М</w:t>
      </w:r>
      <w:r w:rsidRPr="00AC7C3F">
        <w:rPr>
          <w:bCs/>
          <w:sz w:val="28"/>
          <w:szCs w:val="28"/>
          <w:vertAlign w:val="subscript"/>
        </w:rPr>
        <w:t>отх</w:t>
      </w:r>
      <w:r w:rsidRPr="00AC7C3F">
        <w:rPr>
          <w:bCs/>
          <w:sz w:val="28"/>
          <w:szCs w:val="28"/>
        </w:rPr>
        <w:t xml:space="preserve"> = Σ</w:t>
      </w:r>
      <w:r w:rsidRPr="00AC7C3F">
        <w:rPr>
          <w:bCs/>
          <w:sz w:val="28"/>
          <w:szCs w:val="28"/>
          <w:lang w:val="en-US"/>
        </w:rPr>
        <w:t>n</w:t>
      </w:r>
      <w:r w:rsidRPr="00AC7C3F">
        <w:rPr>
          <w:bCs/>
          <w:sz w:val="28"/>
          <w:szCs w:val="28"/>
          <w:vertAlign w:val="subscript"/>
          <w:lang w:val="en-US"/>
        </w:rPr>
        <w:t>i</w:t>
      </w:r>
      <w:r w:rsidRPr="00AC7C3F">
        <w:rPr>
          <w:sz w:val="28"/>
          <w:szCs w:val="28"/>
        </w:rPr>
        <w:t>×</w:t>
      </w:r>
      <w:r w:rsidRPr="00AC7C3F">
        <w:rPr>
          <w:bCs/>
          <w:sz w:val="28"/>
          <w:szCs w:val="28"/>
          <w:lang w:val="en-US"/>
        </w:rPr>
        <w:t>m</w:t>
      </w:r>
      <w:r w:rsidRPr="00AC7C3F">
        <w:rPr>
          <w:bCs/>
          <w:sz w:val="28"/>
          <w:szCs w:val="28"/>
          <w:vertAlign w:val="subscript"/>
          <w:lang w:val="en-US"/>
        </w:rPr>
        <w:t>i</w:t>
      </w:r>
      <w:r w:rsidRPr="00AC7C3F">
        <w:rPr>
          <w:sz w:val="28"/>
          <w:szCs w:val="28"/>
        </w:rPr>
        <w:t>×</w:t>
      </w:r>
      <w:r w:rsidRPr="00AC7C3F">
        <w:rPr>
          <w:bCs/>
          <w:sz w:val="28"/>
          <w:szCs w:val="28"/>
          <w:lang w:val="en-US"/>
        </w:rPr>
        <w:t>α</w:t>
      </w:r>
      <w:r w:rsidRPr="00AC7C3F">
        <w:rPr>
          <w:sz w:val="28"/>
          <w:szCs w:val="28"/>
        </w:rPr>
        <w:t>×</w:t>
      </w:r>
      <w:r w:rsidRPr="00AC7C3F">
        <w:rPr>
          <w:bCs/>
          <w:sz w:val="28"/>
          <w:szCs w:val="28"/>
        </w:rPr>
        <w:t>10</w:t>
      </w:r>
      <w:r w:rsidRPr="00AC7C3F">
        <w:rPr>
          <w:bCs/>
          <w:sz w:val="28"/>
          <w:szCs w:val="28"/>
          <w:vertAlign w:val="superscript"/>
        </w:rPr>
        <w:t>-3</w:t>
      </w:r>
      <w:r w:rsidRPr="00AC7C3F">
        <w:rPr>
          <w:bCs/>
          <w:sz w:val="28"/>
          <w:szCs w:val="28"/>
        </w:rPr>
        <w:t xml:space="preserve">/τ </w:t>
      </w:r>
      <w:r w:rsidRPr="00AC7C3F">
        <w:rPr>
          <w:bCs/>
          <w:sz w:val="28"/>
          <w:szCs w:val="28"/>
        </w:rPr>
        <w:tab/>
        <w:t>т/год</w:t>
      </w:r>
    </w:p>
    <w:p w:rsidR="00CC4591" w:rsidRPr="00AC7C3F" w:rsidRDefault="00CC4591" w:rsidP="00CC4591">
      <w:pPr>
        <w:kinsoku w:val="0"/>
        <w:overflowPunct w:val="0"/>
        <w:autoSpaceDE w:val="0"/>
        <w:autoSpaceDN w:val="0"/>
        <w:adjustRightInd w:val="0"/>
        <w:snapToGrid w:val="0"/>
        <w:jc w:val="both"/>
        <w:rPr>
          <w:sz w:val="20"/>
          <w:szCs w:val="20"/>
        </w:rPr>
      </w:pPr>
    </w:p>
    <w:p w:rsidR="00CC4591" w:rsidRPr="00AC7C3F" w:rsidRDefault="00CC4591" w:rsidP="00CC4591">
      <w:pPr>
        <w:kinsoku w:val="0"/>
        <w:overflowPunct w:val="0"/>
        <w:autoSpaceDE w:val="0"/>
        <w:autoSpaceDN w:val="0"/>
        <w:adjustRightInd w:val="0"/>
        <w:snapToGrid w:val="0"/>
        <w:jc w:val="both"/>
        <w:rPr>
          <w:sz w:val="28"/>
          <w:szCs w:val="28"/>
        </w:rPr>
      </w:pPr>
      <w:r w:rsidRPr="00AC7C3F">
        <w:rPr>
          <w:sz w:val="28"/>
          <w:szCs w:val="28"/>
        </w:rPr>
        <w:t>где: n</w:t>
      </w:r>
      <w:r w:rsidRPr="00AC7C3F">
        <w:rPr>
          <w:sz w:val="28"/>
          <w:szCs w:val="28"/>
          <w:vertAlign w:val="subscript"/>
          <w:lang w:val="en-US"/>
        </w:rPr>
        <w:t>i</w:t>
      </w:r>
      <w:r w:rsidRPr="00AC7C3F">
        <w:rPr>
          <w:sz w:val="28"/>
          <w:szCs w:val="28"/>
        </w:rPr>
        <w:t xml:space="preserve"> – потребность рудника в самоспасателях, шт.;</w:t>
      </w:r>
    </w:p>
    <w:p w:rsidR="00CC4591" w:rsidRPr="00AC7C3F" w:rsidRDefault="00CC4591" w:rsidP="00CC4591">
      <w:pPr>
        <w:kinsoku w:val="0"/>
        <w:overflowPunct w:val="0"/>
        <w:autoSpaceDE w:val="0"/>
        <w:autoSpaceDN w:val="0"/>
        <w:adjustRightInd w:val="0"/>
        <w:snapToGrid w:val="0"/>
        <w:jc w:val="both"/>
        <w:rPr>
          <w:sz w:val="28"/>
          <w:szCs w:val="28"/>
        </w:rPr>
      </w:pPr>
      <w:r w:rsidRPr="00AC7C3F">
        <w:rPr>
          <w:bCs/>
          <w:sz w:val="28"/>
          <w:szCs w:val="28"/>
        </w:rPr>
        <w:t>m</w:t>
      </w:r>
      <w:r w:rsidRPr="00AC7C3F">
        <w:rPr>
          <w:bCs/>
          <w:sz w:val="28"/>
          <w:szCs w:val="28"/>
          <w:vertAlign w:val="subscript"/>
          <w:lang w:val="en-US"/>
        </w:rPr>
        <w:t>i</w:t>
      </w:r>
      <w:r w:rsidRPr="00AC7C3F">
        <w:rPr>
          <w:sz w:val="28"/>
          <w:szCs w:val="28"/>
        </w:rPr>
        <w:t xml:space="preserve"> – средняя масса самоспасателя, кг;</w:t>
      </w:r>
    </w:p>
    <w:p w:rsidR="00CC4591" w:rsidRPr="00AC7C3F" w:rsidRDefault="00CC4591" w:rsidP="00CC4591">
      <w:pPr>
        <w:kinsoku w:val="0"/>
        <w:overflowPunct w:val="0"/>
        <w:autoSpaceDE w:val="0"/>
        <w:autoSpaceDN w:val="0"/>
        <w:adjustRightInd w:val="0"/>
        <w:snapToGrid w:val="0"/>
        <w:jc w:val="both"/>
        <w:rPr>
          <w:sz w:val="28"/>
          <w:szCs w:val="28"/>
        </w:rPr>
      </w:pPr>
      <w:r w:rsidRPr="00AC7C3F">
        <w:rPr>
          <w:sz w:val="28"/>
          <w:szCs w:val="28"/>
        </w:rPr>
        <w:t>α – норматив зачета при сдаче (80-100%) (принято 100%);</w:t>
      </w:r>
    </w:p>
    <w:p w:rsidR="00CC4591" w:rsidRPr="00AC7C3F" w:rsidRDefault="00CC4591" w:rsidP="00CC4591">
      <w:pPr>
        <w:kinsoku w:val="0"/>
        <w:overflowPunct w:val="0"/>
        <w:autoSpaceDE w:val="0"/>
        <w:autoSpaceDN w:val="0"/>
        <w:adjustRightInd w:val="0"/>
        <w:snapToGrid w:val="0"/>
        <w:jc w:val="both"/>
        <w:rPr>
          <w:sz w:val="28"/>
          <w:szCs w:val="28"/>
        </w:rPr>
      </w:pPr>
      <w:r w:rsidRPr="00AC7C3F">
        <w:rPr>
          <w:sz w:val="28"/>
          <w:szCs w:val="28"/>
        </w:rPr>
        <w:t>τ – срок фактической эксплуатации шахтного самоспасателя, лет.</w:t>
      </w:r>
    </w:p>
    <w:p w:rsidR="00CC4591" w:rsidRPr="00AC7C3F" w:rsidRDefault="00CC4591" w:rsidP="00CC4591">
      <w:pPr>
        <w:kinsoku w:val="0"/>
        <w:overflowPunct w:val="0"/>
        <w:autoSpaceDE w:val="0"/>
        <w:autoSpaceDN w:val="0"/>
        <w:adjustRightInd w:val="0"/>
        <w:snapToGrid w:val="0"/>
        <w:ind w:firstLine="709"/>
        <w:jc w:val="both"/>
        <w:rPr>
          <w:sz w:val="28"/>
          <w:szCs w:val="28"/>
        </w:rPr>
      </w:pPr>
    </w:p>
    <w:p w:rsidR="00CC4591" w:rsidRPr="00AC7C3F" w:rsidRDefault="00CC4591" w:rsidP="00CC4591">
      <w:pPr>
        <w:kinsoku w:val="0"/>
        <w:overflowPunct w:val="0"/>
        <w:autoSpaceDE w:val="0"/>
        <w:autoSpaceDN w:val="0"/>
        <w:adjustRightInd w:val="0"/>
        <w:snapToGrid w:val="0"/>
        <w:jc w:val="both"/>
        <w:rPr>
          <w:sz w:val="28"/>
          <w:szCs w:val="28"/>
        </w:rPr>
      </w:pPr>
      <w:r w:rsidRPr="004B58F3">
        <w:rPr>
          <w:sz w:val="28"/>
          <w:szCs w:val="28"/>
        </w:rPr>
        <w:t xml:space="preserve">Таблица </w:t>
      </w:r>
      <w:r w:rsidR="00BE0C0E" w:rsidRPr="004B58F3">
        <w:rPr>
          <w:sz w:val="28"/>
          <w:szCs w:val="28"/>
        </w:rPr>
        <w:t>67</w:t>
      </w:r>
      <w:r w:rsidRPr="004B58F3">
        <w:rPr>
          <w:sz w:val="28"/>
          <w:szCs w:val="28"/>
        </w:rPr>
        <w:t xml:space="preserve"> –</w:t>
      </w:r>
      <w:r w:rsidRPr="00AC7C3F">
        <w:rPr>
          <w:sz w:val="28"/>
          <w:szCs w:val="28"/>
        </w:rPr>
        <w:t xml:space="preserve"> Расчет объема образования отработанных шахтных самоспасателей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7"/>
        <w:gridCol w:w="3110"/>
        <w:gridCol w:w="3117"/>
      </w:tblGrid>
      <w:tr w:rsidR="00D74FD4" w:rsidRPr="008F66EF" w:rsidTr="00443B35">
        <w:tc>
          <w:tcPr>
            <w:tcW w:w="3117" w:type="dxa"/>
            <w:shd w:val="clear" w:color="auto" w:fill="auto"/>
          </w:tcPr>
          <w:p w:rsidR="00D74FD4" w:rsidRPr="00443B35" w:rsidRDefault="00D74FD4" w:rsidP="003218DC">
            <w:pPr>
              <w:kinsoku w:val="0"/>
              <w:overflowPunct w:val="0"/>
              <w:autoSpaceDE w:val="0"/>
              <w:autoSpaceDN w:val="0"/>
              <w:adjustRightInd w:val="0"/>
              <w:snapToGrid w:val="0"/>
              <w:jc w:val="center"/>
              <w:rPr>
                <w:sz w:val="28"/>
                <w:szCs w:val="28"/>
              </w:rPr>
            </w:pPr>
            <w:r w:rsidRPr="00443B35">
              <w:t>Количество шахтных самоспасателей, списываемых за год, шт</w:t>
            </w:r>
          </w:p>
        </w:tc>
        <w:tc>
          <w:tcPr>
            <w:tcW w:w="3110" w:type="dxa"/>
            <w:shd w:val="clear" w:color="auto" w:fill="auto"/>
          </w:tcPr>
          <w:p w:rsidR="00D74FD4" w:rsidRPr="00443B35" w:rsidRDefault="00D74FD4" w:rsidP="003218DC">
            <w:pPr>
              <w:kinsoku w:val="0"/>
              <w:overflowPunct w:val="0"/>
              <w:autoSpaceDE w:val="0"/>
              <w:autoSpaceDN w:val="0"/>
              <w:adjustRightInd w:val="0"/>
              <w:snapToGrid w:val="0"/>
              <w:jc w:val="center"/>
              <w:rPr>
                <w:sz w:val="28"/>
                <w:szCs w:val="28"/>
              </w:rPr>
            </w:pPr>
            <w:r w:rsidRPr="00443B35">
              <w:t>Масса одного шахтного самоспасателя, т</w:t>
            </w:r>
          </w:p>
        </w:tc>
        <w:tc>
          <w:tcPr>
            <w:tcW w:w="3117" w:type="dxa"/>
            <w:shd w:val="clear" w:color="auto" w:fill="auto"/>
          </w:tcPr>
          <w:p w:rsidR="00D74FD4" w:rsidRPr="00443B35" w:rsidRDefault="00D74FD4" w:rsidP="003218DC">
            <w:pPr>
              <w:kinsoku w:val="0"/>
              <w:overflowPunct w:val="0"/>
              <w:autoSpaceDE w:val="0"/>
              <w:autoSpaceDN w:val="0"/>
              <w:adjustRightInd w:val="0"/>
              <w:snapToGrid w:val="0"/>
              <w:jc w:val="center"/>
              <w:rPr>
                <w:sz w:val="28"/>
                <w:szCs w:val="28"/>
              </w:rPr>
            </w:pPr>
            <w:r w:rsidRPr="00443B35">
              <w:rPr>
                <w:bCs/>
              </w:rPr>
              <w:t>Объем образования отработанных шахтных самоспасателей, т/год</w:t>
            </w:r>
          </w:p>
        </w:tc>
      </w:tr>
      <w:tr w:rsidR="00D74FD4" w:rsidRPr="008F66EF" w:rsidTr="00443B35">
        <w:tc>
          <w:tcPr>
            <w:tcW w:w="9344" w:type="dxa"/>
            <w:gridSpan w:val="3"/>
            <w:shd w:val="clear" w:color="auto" w:fill="auto"/>
          </w:tcPr>
          <w:p w:rsidR="00D74FD4" w:rsidRPr="00443B35" w:rsidRDefault="00D74FD4" w:rsidP="003218DC">
            <w:pPr>
              <w:kinsoku w:val="0"/>
              <w:overflowPunct w:val="0"/>
              <w:autoSpaceDE w:val="0"/>
              <w:autoSpaceDN w:val="0"/>
              <w:adjustRightInd w:val="0"/>
              <w:snapToGrid w:val="0"/>
              <w:jc w:val="center"/>
              <w:rPr>
                <w:b/>
              </w:rPr>
            </w:pPr>
            <w:r w:rsidRPr="00443B35">
              <w:rPr>
                <w:rFonts w:eastAsia="MS PGothic"/>
                <w:lang w:bidi="ru-RU"/>
              </w:rPr>
              <w:t>Шахта №57</w:t>
            </w:r>
          </w:p>
        </w:tc>
      </w:tr>
      <w:tr w:rsidR="00D74FD4" w:rsidRPr="008F66EF" w:rsidTr="00443B35">
        <w:tc>
          <w:tcPr>
            <w:tcW w:w="3117" w:type="dxa"/>
            <w:shd w:val="clear" w:color="auto" w:fill="auto"/>
          </w:tcPr>
          <w:p w:rsidR="00D74FD4" w:rsidRPr="00443B35" w:rsidRDefault="00D74FD4" w:rsidP="003218DC">
            <w:pPr>
              <w:kinsoku w:val="0"/>
              <w:overflowPunct w:val="0"/>
              <w:autoSpaceDE w:val="0"/>
              <w:autoSpaceDN w:val="0"/>
              <w:adjustRightInd w:val="0"/>
              <w:snapToGrid w:val="0"/>
              <w:jc w:val="center"/>
            </w:pPr>
            <w:r w:rsidRPr="00443B35">
              <w:t>249</w:t>
            </w:r>
          </w:p>
        </w:tc>
        <w:tc>
          <w:tcPr>
            <w:tcW w:w="3110" w:type="dxa"/>
            <w:shd w:val="clear" w:color="auto" w:fill="auto"/>
          </w:tcPr>
          <w:p w:rsidR="00D74FD4" w:rsidRPr="00443B35" w:rsidRDefault="00D74FD4" w:rsidP="003218DC">
            <w:pPr>
              <w:kinsoku w:val="0"/>
              <w:overflowPunct w:val="0"/>
              <w:autoSpaceDE w:val="0"/>
              <w:autoSpaceDN w:val="0"/>
              <w:adjustRightInd w:val="0"/>
              <w:snapToGrid w:val="0"/>
              <w:jc w:val="center"/>
            </w:pPr>
            <w:r w:rsidRPr="00443B35">
              <w:t>0,003</w:t>
            </w:r>
          </w:p>
        </w:tc>
        <w:tc>
          <w:tcPr>
            <w:tcW w:w="3117" w:type="dxa"/>
            <w:shd w:val="clear" w:color="auto" w:fill="auto"/>
          </w:tcPr>
          <w:p w:rsidR="00D74FD4" w:rsidRPr="00443B35" w:rsidRDefault="00D74FD4" w:rsidP="003218DC">
            <w:pPr>
              <w:kinsoku w:val="0"/>
              <w:overflowPunct w:val="0"/>
              <w:autoSpaceDE w:val="0"/>
              <w:autoSpaceDN w:val="0"/>
              <w:adjustRightInd w:val="0"/>
              <w:snapToGrid w:val="0"/>
              <w:jc w:val="center"/>
            </w:pPr>
            <w:r w:rsidRPr="00443B35">
              <w:t>0,747</w:t>
            </w:r>
          </w:p>
        </w:tc>
      </w:tr>
      <w:tr w:rsidR="00D74FD4" w:rsidRPr="008F66EF" w:rsidTr="00443B35">
        <w:tc>
          <w:tcPr>
            <w:tcW w:w="9344" w:type="dxa"/>
            <w:gridSpan w:val="3"/>
            <w:shd w:val="clear" w:color="auto" w:fill="auto"/>
          </w:tcPr>
          <w:p w:rsidR="00D74FD4" w:rsidRPr="00443B35" w:rsidRDefault="00D74FD4" w:rsidP="003218DC">
            <w:pPr>
              <w:kinsoku w:val="0"/>
              <w:overflowPunct w:val="0"/>
              <w:autoSpaceDE w:val="0"/>
              <w:autoSpaceDN w:val="0"/>
              <w:adjustRightInd w:val="0"/>
              <w:snapToGrid w:val="0"/>
              <w:jc w:val="center"/>
            </w:pPr>
            <w:r w:rsidRPr="00443B35">
              <w:rPr>
                <w:rFonts w:eastAsia="MS PGothic"/>
                <w:lang w:bidi="ru-RU"/>
              </w:rPr>
              <w:t>Шахта №55</w:t>
            </w:r>
          </w:p>
        </w:tc>
      </w:tr>
      <w:tr w:rsidR="00D74FD4" w:rsidRPr="008F66EF" w:rsidTr="00443B35">
        <w:tc>
          <w:tcPr>
            <w:tcW w:w="3117" w:type="dxa"/>
            <w:shd w:val="clear" w:color="auto" w:fill="auto"/>
          </w:tcPr>
          <w:p w:rsidR="00D74FD4" w:rsidRPr="00443B35" w:rsidRDefault="00D74FD4" w:rsidP="003218DC">
            <w:pPr>
              <w:kinsoku w:val="0"/>
              <w:overflowPunct w:val="0"/>
              <w:autoSpaceDE w:val="0"/>
              <w:autoSpaceDN w:val="0"/>
              <w:adjustRightInd w:val="0"/>
              <w:snapToGrid w:val="0"/>
              <w:jc w:val="center"/>
            </w:pPr>
            <w:r w:rsidRPr="00443B35">
              <w:t>96</w:t>
            </w:r>
          </w:p>
        </w:tc>
        <w:tc>
          <w:tcPr>
            <w:tcW w:w="3110" w:type="dxa"/>
            <w:shd w:val="clear" w:color="auto" w:fill="auto"/>
          </w:tcPr>
          <w:p w:rsidR="00D74FD4" w:rsidRPr="00443B35" w:rsidRDefault="00D74FD4" w:rsidP="003218DC">
            <w:pPr>
              <w:kinsoku w:val="0"/>
              <w:overflowPunct w:val="0"/>
              <w:autoSpaceDE w:val="0"/>
              <w:autoSpaceDN w:val="0"/>
              <w:adjustRightInd w:val="0"/>
              <w:snapToGrid w:val="0"/>
              <w:jc w:val="center"/>
              <w:rPr>
                <w:b/>
              </w:rPr>
            </w:pPr>
            <w:r w:rsidRPr="00443B35">
              <w:t>0,003</w:t>
            </w:r>
          </w:p>
        </w:tc>
        <w:tc>
          <w:tcPr>
            <w:tcW w:w="3117" w:type="dxa"/>
            <w:shd w:val="clear" w:color="auto" w:fill="auto"/>
          </w:tcPr>
          <w:p w:rsidR="00D74FD4" w:rsidRPr="00443B35" w:rsidRDefault="00D74FD4" w:rsidP="003218DC">
            <w:pPr>
              <w:kinsoku w:val="0"/>
              <w:overflowPunct w:val="0"/>
              <w:autoSpaceDE w:val="0"/>
              <w:autoSpaceDN w:val="0"/>
              <w:adjustRightInd w:val="0"/>
              <w:snapToGrid w:val="0"/>
              <w:jc w:val="center"/>
            </w:pPr>
            <w:r w:rsidRPr="00443B35">
              <w:t>0,288</w:t>
            </w:r>
          </w:p>
        </w:tc>
      </w:tr>
      <w:tr w:rsidR="00443B35" w:rsidRPr="008F66EF" w:rsidTr="000E0C8E">
        <w:tc>
          <w:tcPr>
            <w:tcW w:w="9344" w:type="dxa"/>
            <w:gridSpan w:val="3"/>
            <w:shd w:val="clear" w:color="auto" w:fill="auto"/>
          </w:tcPr>
          <w:p w:rsidR="00443B35" w:rsidRPr="00443B35" w:rsidRDefault="00443B35" w:rsidP="003218DC">
            <w:pPr>
              <w:kinsoku w:val="0"/>
              <w:overflowPunct w:val="0"/>
              <w:autoSpaceDE w:val="0"/>
              <w:autoSpaceDN w:val="0"/>
              <w:adjustRightInd w:val="0"/>
              <w:snapToGrid w:val="0"/>
              <w:jc w:val="center"/>
            </w:pPr>
            <w:r w:rsidRPr="00443B35">
              <w:rPr>
                <w:rFonts w:eastAsia="MS PGothic"/>
                <w:lang w:bidi="ru-RU"/>
              </w:rPr>
              <w:t>Шахта №73/75</w:t>
            </w:r>
          </w:p>
        </w:tc>
      </w:tr>
      <w:tr w:rsidR="00443B35" w:rsidRPr="008F66EF" w:rsidTr="00443B35">
        <w:tc>
          <w:tcPr>
            <w:tcW w:w="3117" w:type="dxa"/>
            <w:shd w:val="clear" w:color="auto" w:fill="auto"/>
          </w:tcPr>
          <w:p w:rsidR="00443B35" w:rsidRPr="00443B35" w:rsidRDefault="00443B35" w:rsidP="00443B35">
            <w:pPr>
              <w:jc w:val="center"/>
            </w:pPr>
            <w:r w:rsidRPr="00443B35">
              <w:t>238</w:t>
            </w:r>
          </w:p>
        </w:tc>
        <w:tc>
          <w:tcPr>
            <w:tcW w:w="3110" w:type="dxa"/>
            <w:shd w:val="clear" w:color="auto" w:fill="auto"/>
          </w:tcPr>
          <w:p w:rsidR="00443B35" w:rsidRPr="00443B35" w:rsidRDefault="00443B35" w:rsidP="00443B35">
            <w:pPr>
              <w:jc w:val="center"/>
              <w:rPr>
                <w:b/>
              </w:rPr>
            </w:pPr>
            <w:r w:rsidRPr="00443B35">
              <w:t>0,003</w:t>
            </w:r>
          </w:p>
        </w:tc>
        <w:tc>
          <w:tcPr>
            <w:tcW w:w="3117" w:type="dxa"/>
            <w:shd w:val="clear" w:color="auto" w:fill="auto"/>
          </w:tcPr>
          <w:p w:rsidR="00443B35" w:rsidRPr="00443B35" w:rsidRDefault="00443B35" w:rsidP="00443B35">
            <w:pPr>
              <w:jc w:val="center"/>
            </w:pPr>
            <w:r w:rsidRPr="00443B35">
              <w:t>0,714</w:t>
            </w:r>
          </w:p>
        </w:tc>
      </w:tr>
      <w:tr w:rsidR="00D74FD4" w:rsidRPr="008F66EF" w:rsidTr="00443B35">
        <w:tc>
          <w:tcPr>
            <w:tcW w:w="9344" w:type="dxa"/>
            <w:gridSpan w:val="3"/>
            <w:shd w:val="clear" w:color="auto" w:fill="auto"/>
          </w:tcPr>
          <w:p w:rsidR="00D74FD4" w:rsidRPr="00443B35" w:rsidRDefault="00D74FD4" w:rsidP="003218DC">
            <w:pPr>
              <w:kinsoku w:val="0"/>
              <w:overflowPunct w:val="0"/>
              <w:autoSpaceDE w:val="0"/>
              <w:autoSpaceDN w:val="0"/>
              <w:adjustRightInd w:val="0"/>
              <w:snapToGrid w:val="0"/>
              <w:jc w:val="center"/>
            </w:pPr>
            <w:r w:rsidRPr="00443B35">
              <w:rPr>
                <w:rFonts w:eastAsia="MS PGothic"/>
                <w:lang w:bidi="ru-RU"/>
              </w:rPr>
              <w:t>Шахта Анненская</w:t>
            </w:r>
          </w:p>
        </w:tc>
      </w:tr>
      <w:tr w:rsidR="00D74FD4" w:rsidRPr="008F66EF" w:rsidTr="00443B35">
        <w:tc>
          <w:tcPr>
            <w:tcW w:w="3117" w:type="dxa"/>
            <w:shd w:val="clear" w:color="auto" w:fill="auto"/>
          </w:tcPr>
          <w:p w:rsidR="00D74FD4" w:rsidRPr="00443B35" w:rsidRDefault="00D74FD4" w:rsidP="003218DC">
            <w:pPr>
              <w:kinsoku w:val="0"/>
              <w:overflowPunct w:val="0"/>
              <w:autoSpaceDE w:val="0"/>
              <w:autoSpaceDN w:val="0"/>
              <w:adjustRightInd w:val="0"/>
              <w:snapToGrid w:val="0"/>
              <w:jc w:val="center"/>
            </w:pPr>
            <w:r w:rsidRPr="00443B35">
              <w:t>244</w:t>
            </w:r>
          </w:p>
        </w:tc>
        <w:tc>
          <w:tcPr>
            <w:tcW w:w="3110" w:type="dxa"/>
            <w:shd w:val="clear" w:color="auto" w:fill="auto"/>
          </w:tcPr>
          <w:p w:rsidR="00D74FD4" w:rsidRPr="00443B35" w:rsidRDefault="00D74FD4" w:rsidP="003218DC">
            <w:pPr>
              <w:kinsoku w:val="0"/>
              <w:overflowPunct w:val="0"/>
              <w:autoSpaceDE w:val="0"/>
              <w:autoSpaceDN w:val="0"/>
              <w:adjustRightInd w:val="0"/>
              <w:snapToGrid w:val="0"/>
              <w:jc w:val="center"/>
              <w:rPr>
                <w:b/>
              </w:rPr>
            </w:pPr>
            <w:r w:rsidRPr="00443B35">
              <w:t>0,003</w:t>
            </w:r>
          </w:p>
        </w:tc>
        <w:tc>
          <w:tcPr>
            <w:tcW w:w="3117" w:type="dxa"/>
            <w:shd w:val="clear" w:color="auto" w:fill="auto"/>
          </w:tcPr>
          <w:p w:rsidR="00D74FD4" w:rsidRPr="00443B35" w:rsidRDefault="00D74FD4" w:rsidP="003218DC">
            <w:pPr>
              <w:kinsoku w:val="0"/>
              <w:overflowPunct w:val="0"/>
              <w:autoSpaceDE w:val="0"/>
              <w:autoSpaceDN w:val="0"/>
              <w:adjustRightInd w:val="0"/>
              <w:snapToGrid w:val="0"/>
              <w:jc w:val="center"/>
            </w:pPr>
            <w:r w:rsidRPr="00443B35">
              <w:t>0,732</w:t>
            </w:r>
          </w:p>
        </w:tc>
      </w:tr>
      <w:tr w:rsidR="00D74FD4" w:rsidRPr="008F66EF" w:rsidTr="00443B35">
        <w:tc>
          <w:tcPr>
            <w:tcW w:w="3117" w:type="dxa"/>
            <w:shd w:val="clear" w:color="auto" w:fill="auto"/>
          </w:tcPr>
          <w:p w:rsidR="00D74FD4" w:rsidRPr="00443B35" w:rsidRDefault="00D74FD4" w:rsidP="003218DC">
            <w:pPr>
              <w:kinsoku w:val="0"/>
              <w:overflowPunct w:val="0"/>
              <w:autoSpaceDE w:val="0"/>
              <w:autoSpaceDN w:val="0"/>
              <w:adjustRightInd w:val="0"/>
              <w:snapToGrid w:val="0"/>
              <w:jc w:val="both"/>
              <w:rPr>
                <w:b/>
              </w:rPr>
            </w:pPr>
            <w:r w:rsidRPr="00443B35">
              <w:rPr>
                <w:b/>
              </w:rPr>
              <w:t>Всего по ВЖР:</w:t>
            </w:r>
          </w:p>
        </w:tc>
        <w:tc>
          <w:tcPr>
            <w:tcW w:w="3110" w:type="dxa"/>
            <w:shd w:val="clear" w:color="auto" w:fill="auto"/>
          </w:tcPr>
          <w:p w:rsidR="00D74FD4" w:rsidRPr="00443B35" w:rsidRDefault="00D74FD4" w:rsidP="003218DC">
            <w:pPr>
              <w:kinsoku w:val="0"/>
              <w:overflowPunct w:val="0"/>
              <w:autoSpaceDE w:val="0"/>
              <w:autoSpaceDN w:val="0"/>
              <w:adjustRightInd w:val="0"/>
              <w:snapToGrid w:val="0"/>
              <w:jc w:val="both"/>
              <w:rPr>
                <w:b/>
              </w:rPr>
            </w:pPr>
          </w:p>
        </w:tc>
        <w:tc>
          <w:tcPr>
            <w:tcW w:w="3117" w:type="dxa"/>
            <w:shd w:val="clear" w:color="auto" w:fill="auto"/>
          </w:tcPr>
          <w:p w:rsidR="00D74FD4" w:rsidRPr="00443B35" w:rsidRDefault="00443B35" w:rsidP="003218DC">
            <w:pPr>
              <w:kinsoku w:val="0"/>
              <w:overflowPunct w:val="0"/>
              <w:autoSpaceDE w:val="0"/>
              <w:autoSpaceDN w:val="0"/>
              <w:adjustRightInd w:val="0"/>
              <w:snapToGrid w:val="0"/>
              <w:jc w:val="center"/>
              <w:rPr>
                <w:b/>
              </w:rPr>
            </w:pPr>
            <w:r w:rsidRPr="00443B35">
              <w:rPr>
                <w:b/>
              </w:rPr>
              <w:t>2,481</w:t>
            </w:r>
          </w:p>
        </w:tc>
      </w:tr>
    </w:tbl>
    <w:p w:rsidR="00CC4591" w:rsidRPr="008F66EF" w:rsidRDefault="00CC4591" w:rsidP="00CC4591">
      <w:pPr>
        <w:kinsoku w:val="0"/>
        <w:overflowPunct w:val="0"/>
        <w:autoSpaceDE w:val="0"/>
        <w:autoSpaceDN w:val="0"/>
        <w:adjustRightInd w:val="0"/>
        <w:snapToGrid w:val="0"/>
        <w:ind w:firstLine="709"/>
        <w:jc w:val="both"/>
        <w:rPr>
          <w:rFonts w:eastAsia="Calibri"/>
          <w:b/>
          <w:color w:val="FF0000"/>
          <w:sz w:val="28"/>
          <w:szCs w:val="28"/>
        </w:rPr>
      </w:pPr>
    </w:p>
    <w:p w:rsidR="00CC4591" w:rsidRPr="00B860E6" w:rsidRDefault="00CC4591" w:rsidP="00CC4591">
      <w:pPr>
        <w:kinsoku w:val="0"/>
        <w:overflowPunct w:val="0"/>
        <w:autoSpaceDE w:val="0"/>
        <w:autoSpaceDN w:val="0"/>
        <w:adjustRightInd w:val="0"/>
        <w:snapToGrid w:val="0"/>
        <w:ind w:firstLine="709"/>
        <w:jc w:val="both"/>
        <w:rPr>
          <w:rFonts w:eastAsia="Calibri"/>
          <w:b/>
          <w:sz w:val="28"/>
          <w:szCs w:val="28"/>
        </w:rPr>
      </w:pPr>
      <w:r w:rsidRPr="00B860E6">
        <w:rPr>
          <w:rFonts w:eastAsia="Calibri"/>
          <w:b/>
          <w:sz w:val="28"/>
          <w:szCs w:val="28"/>
        </w:rPr>
        <w:t>Тара металлическая из-под ГСМ</w:t>
      </w:r>
    </w:p>
    <w:p w:rsidR="00CC4591" w:rsidRPr="00B860E6" w:rsidRDefault="00CC4591" w:rsidP="00CC4591">
      <w:pPr>
        <w:kinsoku w:val="0"/>
        <w:overflowPunct w:val="0"/>
        <w:autoSpaceDE w:val="0"/>
        <w:autoSpaceDN w:val="0"/>
        <w:adjustRightInd w:val="0"/>
        <w:snapToGrid w:val="0"/>
        <w:ind w:firstLine="709"/>
        <w:jc w:val="both"/>
        <w:rPr>
          <w:rFonts w:eastAsia="Calibri"/>
          <w:bCs/>
          <w:sz w:val="28"/>
          <w:szCs w:val="28"/>
        </w:rPr>
      </w:pPr>
      <w:r w:rsidRPr="00B860E6">
        <w:rPr>
          <w:rFonts w:eastAsia="Calibri"/>
          <w:sz w:val="28"/>
          <w:szCs w:val="28"/>
        </w:rPr>
        <w:t>Расчет образования тары металлической из-под ГСМ проводился согласно п. 2.49</w:t>
      </w:r>
      <w:r w:rsidRPr="00B860E6">
        <w:rPr>
          <w:rFonts w:eastAsia="Calibri"/>
          <w:bCs/>
          <w:sz w:val="28"/>
          <w:szCs w:val="28"/>
        </w:rPr>
        <w:t xml:space="preserve"> п.2 </w:t>
      </w:r>
      <w:r w:rsidRPr="00B860E6">
        <w:rPr>
          <w:rFonts w:eastAsia="Calibri"/>
          <w:sz w:val="28"/>
          <w:szCs w:val="28"/>
        </w:rPr>
        <w:t>«Расчета рекомендованных нормативов образования отходов»,</w:t>
      </w:r>
      <w:r w:rsidRPr="00B860E6">
        <w:rPr>
          <w:rFonts w:eastAsia="Calibri"/>
          <w:bCs/>
          <w:sz w:val="28"/>
          <w:szCs w:val="28"/>
        </w:rPr>
        <w:t xml:space="preserve"> «Методики разработки проектов нормативов предельного размещения отходов производства и потребления», Приложение №16 к приказу Министра охраны окружающей среды РК от 18.04.2008 г. № 100-п.</w:t>
      </w:r>
    </w:p>
    <w:p w:rsidR="00CC4591" w:rsidRPr="00B860E6" w:rsidRDefault="00CC4591" w:rsidP="00CC4591">
      <w:pPr>
        <w:kinsoku w:val="0"/>
        <w:overflowPunct w:val="0"/>
        <w:autoSpaceDE w:val="0"/>
        <w:autoSpaceDN w:val="0"/>
        <w:adjustRightInd w:val="0"/>
        <w:snapToGrid w:val="0"/>
        <w:ind w:firstLine="709"/>
        <w:jc w:val="both"/>
        <w:rPr>
          <w:rFonts w:eastAsia="Calibri"/>
          <w:sz w:val="28"/>
          <w:szCs w:val="28"/>
        </w:rPr>
      </w:pPr>
    </w:p>
    <w:p w:rsidR="00CC4591" w:rsidRPr="00B860E6" w:rsidRDefault="00CC4591" w:rsidP="00CC4591">
      <w:pPr>
        <w:kinsoku w:val="0"/>
        <w:overflowPunct w:val="0"/>
        <w:autoSpaceDE w:val="0"/>
        <w:autoSpaceDN w:val="0"/>
        <w:adjustRightInd w:val="0"/>
        <w:snapToGrid w:val="0"/>
        <w:ind w:firstLine="709"/>
        <w:jc w:val="both"/>
        <w:rPr>
          <w:rFonts w:eastAsia="Calibri"/>
          <w:sz w:val="28"/>
          <w:szCs w:val="28"/>
        </w:rPr>
      </w:pPr>
      <w:r w:rsidRPr="00B860E6">
        <w:rPr>
          <w:rFonts w:eastAsia="Calibri"/>
          <w:sz w:val="28"/>
          <w:szCs w:val="28"/>
        </w:rPr>
        <w:lastRenderedPageBreak/>
        <w:t>Норма образования отхода определяется по формуле:</w:t>
      </w:r>
    </w:p>
    <w:p w:rsidR="00CC4591" w:rsidRPr="00B860E6" w:rsidRDefault="00CC4591" w:rsidP="00CC4591">
      <w:pPr>
        <w:kinsoku w:val="0"/>
        <w:overflowPunct w:val="0"/>
        <w:autoSpaceDE w:val="0"/>
        <w:autoSpaceDN w:val="0"/>
        <w:adjustRightInd w:val="0"/>
        <w:snapToGrid w:val="0"/>
        <w:ind w:firstLine="709"/>
        <w:jc w:val="both"/>
        <w:rPr>
          <w:rFonts w:eastAsia="Calibri"/>
          <w:sz w:val="28"/>
          <w:szCs w:val="28"/>
        </w:rPr>
      </w:pPr>
    </w:p>
    <w:p w:rsidR="00CC4591" w:rsidRPr="00B860E6" w:rsidRDefault="00CC4591" w:rsidP="00CC4591">
      <w:pPr>
        <w:kinsoku w:val="0"/>
        <w:overflowPunct w:val="0"/>
        <w:autoSpaceDE w:val="0"/>
        <w:autoSpaceDN w:val="0"/>
        <w:adjustRightInd w:val="0"/>
        <w:snapToGrid w:val="0"/>
        <w:ind w:firstLine="709"/>
        <w:jc w:val="center"/>
        <w:rPr>
          <w:rFonts w:eastAsia="Calibri"/>
          <w:sz w:val="28"/>
          <w:szCs w:val="28"/>
        </w:rPr>
      </w:pPr>
      <w:r w:rsidRPr="00B860E6">
        <w:rPr>
          <w:rFonts w:eastAsia="Calibri"/>
          <w:sz w:val="28"/>
          <w:szCs w:val="28"/>
        </w:rPr>
        <w:t>М</w:t>
      </w:r>
      <w:r w:rsidRPr="00B860E6">
        <w:rPr>
          <w:rFonts w:eastAsia="Calibri"/>
          <w:sz w:val="28"/>
          <w:szCs w:val="28"/>
          <w:vertAlign w:val="subscript"/>
        </w:rPr>
        <w:t>отх</w:t>
      </w:r>
      <w:r w:rsidRPr="00B860E6">
        <w:rPr>
          <w:rFonts w:eastAsia="Calibri"/>
          <w:sz w:val="28"/>
          <w:szCs w:val="28"/>
        </w:rPr>
        <w:t xml:space="preserve"> = </w:t>
      </w:r>
      <w:r w:rsidRPr="00B860E6">
        <w:rPr>
          <w:rFonts w:eastAsia="Calibri"/>
          <w:sz w:val="28"/>
          <w:szCs w:val="28"/>
          <w:lang w:val="en-US"/>
        </w:rPr>
        <w:t>N</w:t>
      </w:r>
      <w:r w:rsidRPr="00B860E6">
        <w:rPr>
          <w:rFonts w:eastAsia="Calibri"/>
          <w:sz w:val="28"/>
          <w:szCs w:val="28"/>
        </w:rPr>
        <w:t>×</w:t>
      </w:r>
      <w:r w:rsidRPr="00B860E6">
        <w:rPr>
          <w:rFonts w:eastAsia="Calibri"/>
          <w:sz w:val="28"/>
          <w:szCs w:val="28"/>
          <w:lang w:val="en-US"/>
        </w:rPr>
        <w:t>m</w:t>
      </w:r>
      <w:r w:rsidRPr="00B860E6">
        <w:rPr>
          <w:rFonts w:eastAsia="Calibri"/>
          <w:sz w:val="28"/>
          <w:szCs w:val="28"/>
        </w:rPr>
        <w:t>, т/год</w:t>
      </w:r>
    </w:p>
    <w:p w:rsidR="00CC4591" w:rsidRPr="00B860E6" w:rsidRDefault="00CC4591" w:rsidP="00CC4591">
      <w:pPr>
        <w:kinsoku w:val="0"/>
        <w:overflowPunct w:val="0"/>
        <w:autoSpaceDE w:val="0"/>
        <w:autoSpaceDN w:val="0"/>
        <w:adjustRightInd w:val="0"/>
        <w:snapToGrid w:val="0"/>
        <w:jc w:val="both"/>
        <w:rPr>
          <w:rFonts w:eastAsia="Calibri"/>
          <w:sz w:val="28"/>
          <w:szCs w:val="28"/>
        </w:rPr>
      </w:pPr>
      <w:r w:rsidRPr="00B860E6">
        <w:rPr>
          <w:rFonts w:eastAsia="Calibri"/>
          <w:sz w:val="28"/>
          <w:szCs w:val="28"/>
        </w:rPr>
        <w:t>где:</w:t>
      </w:r>
    </w:p>
    <w:p w:rsidR="00CC4591" w:rsidRPr="00B860E6" w:rsidRDefault="00CC4591" w:rsidP="00CC4591">
      <w:pPr>
        <w:kinsoku w:val="0"/>
        <w:overflowPunct w:val="0"/>
        <w:autoSpaceDE w:val="0"/>
        <w:autoSpaceDN w:val="0"/>
        <w:adjustRightInd w:val="0"/>
        <w:snapToGrid w:val="0"/>
        <w:jc w:val="both"/>
        <w:rPr>
          <w:rFonts w:eastAsia="Calibri"/>
          <w:sz w:val="28"/>
          <w:szCs w:val="28"/>
        </w:rPr>
      </w:pPr>
      <w:r w:rsidRPr="00B860E6">
        <w:rPr>
          <w:rFonts w:eastAsia="Calibri"/>
          <w:sz w:val="28"/>
          <w:szCs w:val="28"/>
          <w:lang w:val="en-US"/>
        </w:rPr>
        <w:t>N</w:t>
      </w:r>
      <w:r w:rsidRPr="00B860E6">
        <w:rPr>
          <w:rFonts w:eastAsia="Calibri"/>
          <w:sz w:val="28"/>
          <w:szCs w:val="28"/>
        </w:rPr>
        <w:t xml:space="preserve"> – количество тары, шт./год;</w:t>
      </w:r>
    </w:p>
    <w:p w:rsidR="00CC4591" w:rsidRPr="00B860E6" w:rsidRDefault="00CC4591" w:rsidP="00CC4591">
      <w:pPr>
        <w:kinsoku w:val="0"/>
        <w:overflowPunct w:val="0"/>
        <w:autoSpaceDE w:val="0"/>
        <w:autoSpaceDN w:val="0"/>
        <w:adjustRightInd w:val="0"/>
        <w:snapToGrid w:val="0"/>
        <w:jc w:val="both"/>
        <w:rPr>
          <w:rFonts w:eastAsia="Calibri"/>
          <w:sz w:val="28"/>
          <w:szCs w:val="28"/>
        </w:rPr>
      </w:pPr>
      <w:r w:rsidRPr="00B860E6">
        <w:rPr>
          <w:rFonts w:eastAsia="Calibri"/>
          <w:sz w:val="28"/>
          <w:szCs w:val="28"/>
          <w:lang w:val="en-US"/>
        </w:rPr>
        <w:t>m</w:t>
      </w:r>
      <w:r w:rsidRPr="00B860E6">
        <w:rPr>
          <w:rFonts w:eastAsia="Calibri"/>
          <w:sz w:val="28"/>
          <w:szCs w:val="28"/>
        </w:rPr>
        <w:t xml:space="preserve"> – средняя масса единичной тары, т</w:t>
      </w:r>
      <w:r w:rsidRPr="00B860E6">
        <w:rPr>
          <w:rFonts w:ascii="Arial" w:eastAsia="Calibri" w:hAnsi="Arial"/>
          <w:sz w:val="20"/>
          <w:szCs w:val="20"/>
        </w:rPr>
        <w:t xml:space="preserve"> </w:t>
      </w:r>
      <w:r w:rsidRPr="00B860E6">
        <w:rPr>
          <w:rFonts w:eastAsia="Calibri"/>
          <w:sz w:val="28"/>
          <w:szCs w:val="28"/>
        </w:rPr>
        <w:t>(средний вес 20 кг, соответствует ГОСТ 13950-91 «Бочки стальные сварные и закатные с гофрами на корпусе»)</w:t>
      </w:r>
    </w:p>
    <w:p w:rsidR="00CC4591" w:rsidRPr="00B860E6" w:rsidRDefault="00CC4591" w:rsidP="00CC4591">
      <w:pPr>
        <w:kinsoku w:val="0"/>
        <w:overflowPunct w:val="0"/>
        <w:autoSpaceDE w:val="0"/>
        <w:autoSpaceDN w:val="0"/>
        <w:adjustRightInd w:val="0"/>
        <w:snapToGrid w:val="0"/>
        <w:ind w:firstLine="709"/>
        <w:jc w:val="both"/>
        <w:rPr>
          <w:rFonts w:eastAsia="Calibri"/>
          <w:sz w:val="28"/>
          <w:szCs w:val="28"/>
        </w:rPr>
      </w:pPr>
    </w:p>
    <w:p w:rsidR="00CC4591" w:rsidRPr="00B860E6" w:rsidRDefault="00CC4591" w:rsidP="00CC4591">
      <w:pPr>
        <w:kinsoku w:val="0"/>
        <w:overflowPunct w:val="0"/>
        <w:autoSpaceDE w:val="0"/>
        <w:autoSpaceDN w:val="0"/>
        <w:adjustRightInd w:val="0"/>
        <w:snapToGrid w:val="0"/>
        <w:jc w:val="both"/>
        <w:rPr>
          <w:rFonts w:eastAsia="Calibri"/>
          <w:bCs/>
          <w:sz w:val="28"/>
          <w:szCs w:val="28"/>
        </w:rPr>
      </w:pPr>
      <w:r w:rsidRPr="004B58F3">
        <w:rPr>
          <w:rFonts w:eastAsia="Calibri"/>
          <w:sz w:val="28"/>
          <w:szCs w:val="28"/>
        </w:rPr>
        <w:t xml:space="preserve">Таблица </w:t>
      </w:r>
      <w:r w:rsidR="00BE0C0E" w:rsidRPr="004B58F3">
        <w:rPr>
          <w:rFonts w:eastAsia="Calibri"/>
          <w:sz w:val="28"/>
          <w:szCs w:val="28"/>
        </w:rPr>
        <w:t>68</w:t>
      </w:r>
      <w:r w:rsidRPr="004B58F3">
        <w:rPr>
          <w:rFonts w:eastAsia="Calibri"/>
          <w:sz w:val="28"/>
          <w:szCs w:val="28"/>
        </w:rPr>
        <w:t xml:space="preserve"> – Расчет</w:t>
      </w:r>
      <w:r w:rsidRPr="00B860E6">
        <w:rPr>
          <w:rFonts w:eastAsia="Calibri"/>
          <w:sz w:val="28"/>
          <w:szCs w:val="28"/>
        </w:rPr>
        <w:t xml:space="preserve"> объема образования тары металлической из-под ГСМ</w:t>
      </w:r>
    </w:p>
    <w:tbl>
      <w:tblPr>
        <w:tblW w:w="5000" w:type="pct"/>
        <w:tblLayout w:type="fixed"/>
        <w:tblLook w:val="04A0" w:firstRow="1" w:lastRow="0" w:firstColumn="1" w:lastColumn="0" w:noHBand="0" w:noVBand="1"/>
      </w:tblPr>
      <w:tblGrid>
        <w:gridCol w:w="8133"/>
        <w:gridCol w:w="1211"/>
      </w:tblGrid>
      <w:tr w:rsidR="00D74FD4" w:rsidRPr="008F66EF" w:rsidTr="003218DC">
        <w:trPr>
          <w:trHeight w:val="20"/>
          <w:tblHeader/>
        </w:trPr>
        <w:tc>
          <w:tcPr>
            <w:tcW w:w="43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4FD4" w:rsidRPr="00B860E6" w:rsidRDefault="00D74FD4" w:rsidP="003218DC">
            <w:pPr>
              <w:jc w:val="center"/>
            </w:pPr>
            <w:r w:rsidRPr="00B860E6">
              <w:t>Параметры</w:t>
            </w:r>
          </w:p>
        </w:tc>
        <w:tc>
          <w:tcPr>
            <w:tcW w:w="6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4FD4" w:rsidRPr="00B860E6" w:rsidRDefault="00D74FD4" w:rsidP="003218DC">
            <w:pPr>
              <w:jc w:val="center"/>
            </w:pPr>
            <w:r w:rsidRPr="00B860E6">
              <w:t>Значение</w:t>
            </w:r>
          </w:p>
        </w:tc>
      </w:tr>
      <w:tr w:rsidR="00D74FD4" w:rsidRPr="008F66EF" w:rsidTr="003218DC">
        <w:trPr>
          <w:trHeight w:val="20"/>
          <w:tblHead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74FD4" w:rsidRPr="00B860E6" w:rsidRDefault="00D74FD4" w:rsidP="003218DC">
            <w:pPr>
              <w:jc w:val="center"/>
            </w:pPr>
            <w:r w:rsidRPr="00B860E6">
              <w:t>Шахта №55</w:t>
            </w:r>
          </w:p>
        </w:tc>
      </w:tr>
      <w:tr w:rsidR="00D74FD4" w:rsidRPr="008F66EF" w:rsidTr="003218DC">
        <w:trPr>
          <w:trHeight w:val="20"/>
        </w:trPr>
        <w:tc>
          <w:tcPr>
            <w:tcW w:w="43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4FD4" w:rsidRPr="00B860E6" w:rsidRDefault="00D74FD4" w:rsidP="003218DC">
            <w:pPr>
              <w:ind w:right="133"/>
            </w:pPr>
            <w:r w:rsidRPr="00B860E6">
              <w:t>Годовой расход (моторных, трансмиссионных, индустриальных, трансформаторных, гидравлических масел и охлаждающей жидкости), л</w:t>
            </w:r>
          </w:p>
        </w:tc>
        <w:tc>
          <w:tcPr>
            <w:tcW w:w="6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4FD4" w:rsidRPr="00196DE0" w:rsidRDefault="00D74FD4" w:rsidP="003218DC">
            <w:pPr>
              <w:jc w:val="right"/>
            </w:pPr>
            <w:r w:rsidRPr="00196DE0">
              <w:t>14875</w:t>
            </w:r>
          </w:p>
        </w:tc>
      </w:tr>
      <w:tr w:rsidR="00D74FD4" w:rsidRPr="008F66EF" w:rsidTr="003218DC">
        <w:trPr>
          <w:trHeight w:val="20"/>
        </w:trPr>
        <w:tc>
          <w:tcPr>
            <w:tcW w:w="43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4FD4" w:rsidRPr="00B860E6" w:rsidRDefault="00D74FD4" w:rsidP="003218DC">
            <w:r w:rsidRPr="00B860E6">
              <w:t>Вместимость металлической тары (бочки), л</w:t>
            </w:r>
          </w:p>
        </w:tc>
        <w:tc>
          <w:tcPr>
            <w:tcW w:w="6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4FD4" w:rsidRPr="00B860E6" w:rsidRDefault="00D74FD4" w:rsidP="003218DC">
            <w:pPr>
              <w:jc w:val="right"/>
            </w:pPr>
            <w:r w:rsidRPr="00B860E6">
              <w:t>200</w:t>
            </w:r>
          </w:p>
        </w:tc>
      </w:tr>
      <w:tr w:rsidR="00D74FD4" w:rsidRPr="008F66EF" w:rsidTr="003218DC">
        <w:trPr>
          <w:trHeight w:val="20"/>
        </w:trPr>
        <w:tc>
          <w:tcPr>
            <w:tcW w:w="43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4FD4" w:rsidRPr="00B860E6" w:rsidRDefault="00D74FD4" w:rsidP="003218DC">
            <w:r w:rsidRPr="00B860E6">
              <w:t>Количество образования металлической тары (бочек), шт.</w:t>
            </w:r>
          </w:p>
        </w:tc>
        <w:tc>
          <w:tcPr>
            <w:tcW w:w="6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4FD4" w:rsidRPr="00B860E6" w:rsidRDefault="00D74FD4" w:rsidP="003218DC">
            <w:pPr>
              <w:jc w:val="right"/>
            </w:pPr>
            <w:r w:rsidRPr="00B860E6">
              <w:t>74</w:t>
            </w:r>
          </w:p>
        </w:tc>
      </w:tr>
      <w:tr w:rsidR="00D74FD4" w:rsidRPr="008F66EF" w:rsidTr="003218DC">
        <w:trPr>
          <w:trHeight w:val="20"/>
        </w:trPr>
        <w:tc>
          <w:tcPr>
            <w:tcW w:w="43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4FD4" w:rsidRPr="00B860E6" w:rsidRDefault="00D74FD4" w:rsidP="003218DC">
            <w:r w:rsidRPr="00B860E6">
              <w:t>Вес металической тары (бочки), т</w:t>
            </w:r>
          </w:p>
        </w:tc>
        <w:tc>
          <w:tcPr>
            <w:tcW w:w="6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4FD4" w:rsidRPr="00B860E6" w:rsidRDefault="00D74FD4" w:rsidP="003218DC">
            <w:pPr>
              <w:jc w:val="right"/>
            </w:pPr>
            <w:r w:rsidRPr="00B860E6">
              <w:t>0,02</w:t>
            </w:r>
          </w:p>
        </w:tc>
      </w:tr>
      <w:tr w:rsidR="00D74FD4" w:rsidRPr="008F66EF" w:rsidTr="003218DC">
        <w:trPr>
          <w:trHeight w:val="20"/>
        </w:trPr>
        <w:tc>
          <w:tcPr>
            <w:tcW w:w="43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4FD4" w:rsidRPr="00B860E6" w:rsidRDefault="00D74FD4" w:rsidP="003218DC">
            <w:pPr>
              <w:rPr>
                <w:b/>
                <w:bCs/>
              </w:rPr>
            </w:pPr>
            <w:r w:rsidRPr="00B860E6">
              <w:rPr>
                <w:b/>
                <w:bCs/>
              </w:rPr>
              <w:t>Объем образования тары металлической (бочки), т/год</w:t>
            </w:r>
          </w:p>
        </w:tc>
        <w:tc>
          <w:tcPr>
            <w:tcW w:w="6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4FD4" w:rsidRPr="00B860E6" w:rsidRDefault="00D74FD4" w:rsidP="003218DC">
            <w:pPr>
              <w:jc w:val="right"/>
              <w:rPr>
                <w:b/>
                <w:bCs/>
              </w:rPr>
            </w:pPr>
            <w:r w:rsidRPr="00B860E6">
              <w:rPr>
                <w:b/>
                <w:bCs/>
              </w:rPr>
              <w:t>1,48</w:t>
            </w:r>
          </w:p>
        </w:tc>
      </w:tr>
      <w:tr w:rsidR="00D74FD4" w:rsidRPr="008F66EF" w:rsidTr="003218DC">
        <w:trPr>
          <w:trHeight w:val="20"/>
          <w:tblHead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74FD4" w:rsidRPr="00B860E6" w:rsidRDefault="00D74FD4" w:rsidP="003218DC">
            <w:pPr>
              <w:jc w:val="center"/>
            </w:pPr>
            <w:r w:rsidRPr="00B860E6">
              <w:t>Шахта №57</w:t>
            </w:r>
          </w:p>
        </w:tc>
      </w:tr>
      <w:tr w:rsidR="00D74FD4" w:rsidRPr="008F66EF" w:rsidTr="003218DC">
        <w:trPr>
          <w:trHeight w:val="20"/>
        </w:trPr>
        <w:tc>
          <w:tcPr>
            <w:tcW w:w="43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4FD4" w:rsidRPr="00B860E6" w:rsidRDefault="00D74FD4" w:rsidP="003218DC">
            <w:pPr>
              <w:ind w:right="133"/>
            </w:pPr>
            <w:r w:rsidRPr="00B860E6">
              <w:t>Годовой расход (моторных, трансмиссионных, индустриальных, трансформаторных, гидравлических масел и охлаждающей жидкости), л</w:t>
            </w:r>
          </w:p>
        </w:tc>
        <w:tc>
          <w:tcPr>
            <w:tcW w:w="6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4FD4" w:rsidRPr="00B860E6" w:rsidRDefault="00D74FD4" w:rsidP="003218DC">
            <w:pPr>
              <w:jc w:val="right"/>
            </w:pPr>
            <w:r w:rsidRPr="00B860E6">
              <w:t>16595</w:t>
            </w:r>
          </w:p>
        </w:tc>
      </w:tr>
      <w:tr w:rsidR="00D74FD4" w:rsidRPr="008F66EF" w:rsidTr="003218DC">
        <w:trPr>
          <w:trHeight w:val="20"/>
        </w:trPr>
        <w:tc>
          <w:tcPr>
            <w:tcW w:w="43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4FD4" w:rsidRPr="00B860E6" w:rsidRDefault="00D74FD4" w:rsidP="003218DC">
            <w:r w:rsidRPr="00B860E6">
              <w:t>Вместимость металлической тары (бочки), л</w:t>
            </w:r>
          </w:p>
        </w:tc>
        <w:tc>
          <w:tcPr>
            <w:tcW w:w="6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4FD4" w:rsidRPr="00B860E6" w:rsidRDefault="00D74FD4" w:rsidP="003218DC">
            <w:pPr>
              <w:jc w:val="right"/>
            </w:pPr>
            <w:r w:rsidRPr="00B860E6">
              <w:t>200</w:t>
            </w:r>
          </w:p>
        </w:tc>
      </w:tr>
      <w:tr w:rsidR="00D74FD4" w:rsidRPr="008F66EF" w:rsidTr="003218DC">
        <w:trPr>
          <w:trHeight w:val="20"/>
        </w:trPr>
        <w:tc>
          <w:tcPr>
            <w:tcW w:w="43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4FD4" w:rsidRPr="00B860E6" w:rsidRDefault="00D74FD4" w:rsidP="003218DC">
            <w:r w:rsidRPr="00B860E6">
              <w:t>Количество образования металлической тары (бочек),шт.</w:t>
            </w:r>
          </w:p>
        </w:tc>
        <w:tc>
          <w:tcPr>
            <w:tcW w:w="6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4FD4" w:rsidRPr="00B860E6" w:rsidRDefault="00D74FD4" w:rsidP="003218DC">
            <w:pPr>
              <w:jc w:val="right"/>
            </w:pPr>
            <w:r w:rsidRPr="00B860E6">
              <w:t>83</w:t>
            </w:r>
          </w:p>
        </w:tc>
      </w:tr>
      <w:tr w:rsidR="00D74FD4" w:rsidRPr="008F66EF" w:rsidTr="003218DC">
        <w:trPr>
          <w:trHeight w:val="20"/>
        </w:trPr>
        <w:tc>
          <w:tcPr>
            <w:tcW w:w="43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4FD4" w:rsidRPr="00B860E6" w:rsidRDefault="00D74FD4" w:rsidP="003218DC">
            <w:r w:rsidRPr="00B860E6">
              <w:t>Вес металической тары (бочки), т</w:t>
            </w:r>
          </w:p>
        </w:tc>
        <w:tc>
          <w:tcPr>
            <w:tcW w:w="6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4FD4" w:rsidRPr="00B860E6" w:rsidRDefault="00D74FD4" w:rsidP="003218DC">
            <w:pPr>
              <w:jc w:val="right"/>
            </w:pPr>
            <w:r w:rsidRPr="00B860E6">
              <w:t>0,02</w:t>
            </w:r>
          </w:p>
        </w:tc>
      </w:tr>
      <w:tr w:rsidR="00D74FD4" w:rsidRPr="008F66EF" w:rsidTr="003218DC">
        <w:trPr>
          <w:trHeight w:val="20"/>
        </w:trPr>
        <w:tc>
          <w:tcPr>
            <w:tcW w:w="43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4FD4" w:rsidRPr="00B860E6" w:rsidRDefault="00D74FD4" w:rsidP="003218DC">
            <w:pPr>
              <w:rPr>
                <w:b/>
                <w:bCs/>
              </w:rPr>
            </w:pPr>
            <w:r w:rsidRPr="00B860E6">
              <w:rPr>
                <w:b/>
                <w:bCs/>
              </w:rPr>
              <w:t>Объем образования тары металлической (бочки), т/год</w:t>
            </w:r>
          </w:p>
        </w:tc>
        <w:tc>
          <w:tcPr>
            <w:tcW w:w="6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4FD4" w:rsidRPr="00B860E6" w:rsidRDefault="00D74FD4" w:rsidP="003218DC">
            <w:pPr>
              <w:jc w:val="right"/>
              <w:rPr>
                <w:b/>
                <w:bCs/>
              </w:rPr>
            </w:pPr>
            <w:r w:rsidRPr="00B860E6">
              <w:rPr>
                <w:b/>
                <w:bCs/>
              </w:rPr>
              <w:t>1,66</w:t>
            </w:r>
          </w:p>
        </w:tc>
      </w:tr>
      <w:tr w:rsidR="00B860E6" w:rsidRPr="008F66EF" w:rsidTr="003218DC">
        <w:trPr>
          <w:trHeight w:val="20"/>
        </w:trPr>
        <w:tc>
          <w:tcPr>
            <w:tcW w:w="4352" w:type="pct"/>
            <w:tcBorders>
              <w:top w:val="single" w:sz="4" w:space="0" w:color="auto"/>
              <w:left w:val="single" w:sz="4" w:space="0" w:color="auto"/>
              <w:bottom w:val="single" w:sz="4" w:space="0" w:color="auto"/>
              <w:right w:val="single" w:sz="4" w:space="0" w:color="auto"/>
            </w:tcBorders>
            <w:shd w:val="clear" w:color="auto" w:fill="auto"/>
            <w:noWrap/>
            <w:vAlign w:val="bottom"/>
          </w:tcPr>
          <w:p w:rsidR="00B860E6" w:rsidRPr="00196DE0" w:rsidRDefault="00B860E6" w:rsidP="00B860E6">
            <w:pPr>
              <w:jc w:val="center"/>
              <w:rPr>
                <w:bCs/>
                <w:color w:val="FF0000"/>
              </w:rPr>
            </w:pPr>
            <w:r w:rsidRPr="00196DE0">
              <w:rPr>
                <w:bCs/>
              </w:rPr>
              <w:t>Шахта №73/75</w:t>
            </w:r>
          </w:p>
        </w:tc>
        <w:tc>
          <w:tcPr>
            <w:tcW w:w="648" w:type="pct"/>
            <w:tcBorders>
              <w:top w:val="single" w:sz="4" w:space="0" w:color="auto"/>
              <w:left w:val="single" w:sz="4" w:space="0" w:color="auto"/>
              <w:bottom w:val="single" w:sz="4" w:space="0" w:color="auto"/>
              <w:right w:val="single" w:sz="4" w:space="0" w:color="auto"/>
            </w:tcBorders>
            <w:shd w:val="clear" w:color="auto" w:fill="auto"/>
            <w:noWrap/>
            <w:vAlign w:val="bottom"/>
          </w:tcPr>
          <w:p w:rsidR="00B860E6" w:rsidRPr="008F66EF" w:rsidRDefault="00B860E6" w:rsidP="003218DC">
            <w:pPr>
              <w:jc w:val="right"/>
              <w:rPr>
                <w:b/>
                <w:bCs/>
                <w:color w:val="FF0000"/>
              </w:rPr>
            </w:pPr>
          </w:p>
        </w:tc>
      </w:tr>
      <w:tr w:rsidR="00196DE0" w:rsidRPr="008F66EF" w:rsidTr="003218DC">
        <w:trPr>
          <w:trHeight w:val="20"/>
        </w:trPr>
        <w:tc>
          <w:tcPr>
            <w:tcW w:w="4352" w:type="pct"/>
            <w:tcBorders>
              <w:top w:val="single" w:sz="4" w:space="0" w:color="auto"/>
              <w:left w:val="single" w:sz="4" w:space="0" w:color="auto"/>
              <w:bottom w:val="single" w:sz="4" w:space="0" w:color="auto"/>
              <w:right w:val="single" w:sz="4" w:space="0" w:color="auto"/>
            </w:tcBorders>
            <w:shd w:val="clear" w:color="auto" w:fill="auto"/>
            <w:noWrap/>
            <w:vAlign w:val="bottom"/>
          </w:tcPr>
          <w:p w:rsidR="00196DE0" w:rsidRPr="00B860E6" w:rsidRDefault="00196DE0" w:rsidP="00196DE0">
            <w:pPr>
              <w:ind w:right="133"/>
            </w:pPr>
            <w:r w:rsidRPr="00B860E6">
              <w:t>Годовой расход (моторных, трансмиссионных, индустриальных, трансформаторных, гидравлических масел и охлаждающей жидкости), л</w:t>
            </w:r>
          </w:p>
        </w:tc>
        <w:tc>
          <w:tcPr>
            <w:tcW w:w="648" w:type="pct"/>
            <w:tcBorders>
              <w:top w:val="single" w:sz="4" w:space="0" w:color="auto"/>
              <w:left w:val="single" w:sz="4" w:space="0" w:color="auto"/>
              <w:bottom w:val="single" w:sz="4" w:space="0" w:color="auto"/>
              <w:right w:val="single" w:sz="4" w:space="0" w:color="auto"/>
            </w:tcBorders>
            <w:shd w:val="clear" w:color="auto" w:fill="auto"/>
            <w:noWrap/>
            <w:vAlign w:val="bottom"/>
          </w:tcPr>
          <w:p w:rsidR="00196DE0" w:rsidRPr="008F66EF" w:rsidRDefault="00196DE0" w:rsidP="00196DE0">
            <w:pPr>
              <w:jc w:val="right"/>
              <w:rPr>
                <w:b/>
                <w:bCs/>
                <w:color w:val="FF0000"/>
              </w:rPr>
            </w:pPr>
            <w:r w:rsidRPr="00196DE0">
              <w:rPr>
                <w:b/>
                <w:bCs/>
              </w:rPr>
              <w:t>17200</w:t>
            </w:r>
          </w:p>
        </w:tc>
      </w:tr>
      <w:tr w:rsidR="00196DE0" w:rsidRPr="008F66EF" w:rsidTr="003218DC">
        <w:trPr>
          <w:trHeight w:val="20"/>
        </w:trPr>
        <w:tc>
          <w:tcPr>
            <w:tcW w:w="4352" w:type="pct"/>
            <w:tcBorders>
              <w:top w:val="single" w:sz="4" w:space="0" w:color="auto"/>
              <w:left w:val="single" w:sz="4" w:space="0" w:color="auto"/>
              <w:bottom w:val="single" w:sz="4" w:space="0" w:color="auto"/>
              <w:right w:val="single" w:sz="4" w:space="0" w:color="auto"/>
            </w:tcBorders>
            <w:shd w:val="clear" w:color="auto" w:fill="auto"/>
            <w:noWrap/>
            <w:vAlign w:val="bottom"/>
          </w:tcPr>
          <w:p w:rsidR="00196DE0" w:rsidRPr="00196DE0" w:rsidRDefault="00196DE0" w:rsidP="00196DE0">
            <w:r w:rsidRPr="00196DE0">
              <w:t>Вместимость металлической тары (бочки), л</w:t>
            </w:r>
          </w:p>
        </w:tc>
        <w:tc>
          <w:tcPr>
            <w:tcW w:w="648" w:type="pct"/>
            <w:tcBorders>
              <w:top w:val="single" w:sz="4" w:space="0" w:color="auto"/>
              <w:left w:val="single" w:sz="4" w:space="0" w:color="auto"/>
              <w:bottom w:val="single" w:sz="4" w:space="0" w:color="auto"/>
              <w:right w:val="single" w:sz="4" w:space="0" w:color="auto"/>
            </w:tcBorders>
            <w:shd w:val="clear" w:color="auto" w:fill="auto"/>
            <w:noWrap/>
            <w:vAlign w:val="bottom"/>
          </w:tcPr>
          <w:p w:rsidR="00196DE0" w:rsidRPr="00196DE0" w:rsidRDefault="00196DE0" w:rsidP="00196DE0">
            <w:pPr>
              <w:jc w:val="right"/>
              <w:rPr>
                <w:b/>
                <w:bCs/>
                <w:color w:val="FF0000"/>
                <w:lang w:val="kk-KZ"/>
              </w:rPr>
            </w:pPr>
            <w:r w:rsidRPr="00196DE0">
              <w:rPr>
                <w:b/>
                <w:bCs/>
                <w:lang w:val="kk-KZ"/>
              </w:rPr>
              <w:t>200</w:t>
            </w:r>
          </w:p>
        </w:tc>
      </w:tr>
      <w:tr w:rsidR="00196DE0" w:rsidRPr="008F66EF" w:rsidTr="003218DC">
        <w:trPr>
          <w:trHeight w:val="20"/>
        </w:trPr>
        <w:tc>
          <w:tcPr>
            <w:tcW w:w="4352" w:type="pct"/>
            <w:tcBorders>
              <w:top w:val="single" w:sz="4" w:space="0" w:color="auto"/>
              <w:left w:val="single" w:sz="4" w:space="0" w:color="auto"/>
              <w:bottom w:val="single" w:sz="4" w:space="0" w:color="auto"/>
              <w:right w:val="single" w:sz="4" w:space="0" w:color="auto"/>
            </w:tcBorders>
            <w:shd w:val="clear" w:color="auto" w:fill="auto"/>
            <w:noWrap/>
            <w:vAlign w:val="bottom"/>
          </w:tcPr>
          <w:p w:rsidR="00196DE0" w:rsidRPr="00196DE0" w:rsidRDefault="00196DE0" w:rsidP="00196DE0">
            <w:pPr>
              <w:rPr>
                <w:bCs/>
              </w:rPr>
            </w:pPr>
            <w:r w:rsidRPr="00196DE0">
              <w:rPr>
                <w:bCs/>
              </w:rPr>
              <w:t>Количество образования металлической тары (бочек),шт.</w:t>
            </w:r>
          </w:p>
        </w:tc>
        <w:tc>
          <w:tcPr>
            <w:tcW w:w="648" w:type="pct"/>
            <w:tcBorders>
              <w:top w:val="single" w:sz="4" w:space="0" w:color="auto"/>
              <w:left w:val="single" w:sz="4" w:space="0" w:color="auto"/>
              <w:bottom w:val="single" w:sz="4" w:space="0" w:color="auto"/>
              <w:right w:val="single" w:sz="4" w:space="0" w:color="auto"/>
            </w:tcBorders>
            <w:shd w:val="clear" w:color="auto" w:fill="auto"/>
            <w:noWrap/>
            <w:vAlign w:val="bottom"/>
          </w:tcPr>
          <w:p w:rsidR="00196DE0" w:rsidRPr="00196DE0" w:rsidRDefault="00196DE0" w:rsidP="00196DE0">
            <w:pPr>
              <w:jc w:val="right"/>
              <w:rPr>
                <w:bCs/>
              </w:rPr>
            </w:pPr>
            <w:r w:rsidRPr="00196DE0">
              <w:rPr>
                <w:bCs/>
              </w:rPr>
              <w:t>86</w:t>
            </w:r>
          </w:p>
        </w:tc>
      </w:tr>
      <w:tr w:rsidR="00196DE0" w:rsidRPr="008F66EF" w:rsidTr="00196DE0">
        <w:trPr>
          <w:trHeight w:val="196"/>
        </w:trPr>
        <w:tc>
          <w:tcPr>
            <w:tcW w:w="4352" w:type="pct"/>
            <w:tcBorders>
              <w:top w:val="single" w:sz="4" w:space="0" w:color="auto"/>
              <w:left w:val="single" w:sz="4" w:space="0" w:color="auto"/>
              <w:bottom w:val="single" w:sz="4" w:space="0" w:color="auto"/>
              <w:right w:val="single" w:sz="4" w:space="0" w:color="auto"/>
            </w:tcBorders>
            <w:shd w:val="clear" w:color="auto" w:fill="auto"/>
            <w:noWrap/>
            <w:vAlign w:val="bottom"/>
          </w:tcPr>
          <w:p w:rsidR="00196DE0" w:rsidRPr="00196DE0" w:rsidRDefault="00196DE0" w:rsidP="00196DE0">
            <w:pPr>
              <w:rPr>
                <w:bCs/>
                <w:color w:val="FF0000"/>
              </w:rPr>
            </w:pPr>
            <w:r w:rsidRPr="00196DE0">
              <w:rPr>
                <w:bCs/>
              </w:rPr>
              <w:t>Вес металической тары (бочки), т</w:t>
            </w:r>
          </w:p>
        </w:tc>
        <w:tc>
          <w:tcPr>
            <w:tcW w:w="648" w:type="pct"/>
            <w:tcBorders>
              <w:top w:val="single" w:sz="4" w:space="0" w:color="auto"/>
              <w:left w:val="single" w:sz="4" w:space="0" w:color="auto"/>
              <w:bottom w:val="single" w:sz="4" w:space="0" w:color="auto"/>
              <w:right w:val="single" w:sz="4" w:space="0" w:color="auto"/>
            </w:tcBorders>
            <w:shd w:val="clear" w:color="auto" w:fill="auto"/>
            <w:noWrap/>
            <w:vAlign w:val="bottom"/>
          </w:tcPr>
          <w:p w:rsidR="00196DE0" w:rsidRPr="00196DE0" w:rsidRDefault="00196DE0" w:rsidP="00196DE0">
            <w:pPr>
              <w:jc w:val="right"/>
              <w:rPr>
                <w:bCs/>
              </w:rPr>
            </w:pPr>
            <w:r w:rsidRPr="00196DE0">
              <w:rPr>
                <w:bCs/>
              </w:rPr>
              <w:t>0,02</w:t>
            </w:r>
          </w:p>
        </w:tc>
      </w:tr>
      <w:tr w:rsidR="00196DE0" w:rsidRPr="008F66EF" w:rsidTr="003218DC">
        <w:trPr>
          <w:trHeight w:val="20"/>
        </w:trPr>
        <w:tc>
          <w:tcPr>
            <w:tcW w:w="4352" w:type="pct"/>
            <w:tcBorders>
              <w:top w:val="single" w:sz="4" w:space="0" w:color="auto"/>
              <w:left w:val="single" w:sz="4" w:space="0" w:color="auto"/>
              <w:bottom w:val="single" w:sz="4" w:space="0" w:color="auto"/>
              <w:right w:val="single" w:sz="4" w:space="0" w:color="auto"/>
            </w:tcBorders>
            <w:shd w:val="clear" w:color="auto" w:fill="auto"/>
            <w:noWrap/>
            <w:vAlign w:val="bottom"/>
          </w:tcPr>
          <w:p w:rsidR="00196DE0" w:rsidRPr="00B860E6" w:rsidRDefault="00196DE0" w:rsidP="00196DE0">
            <w:pPr>
              <w:jc w:val="center"/>
              <w:rPr>
                <w:b/>
                <w:bCs/>
                <w:color w:val="FF0000"/>
              </w:rPr>
            </w:pPr>
          </w:p>
        </w:tc>
        <w:tc>
          <w:tcPr>
            <w:tcW w:w="648" w:type="pct"/>
            <w:tcBorders>
              <w:top w:val="single" w:sz="4" w:space="0" w:color="auto"/>
              <w:left w:val="single" w:sz="4" w:space="0" w:color="auto"/>
              <w:bottom w:val="single" w:sz="4" w:space="0" w:color="auto"/>
              <w:right w:val="single" w:sz="4" w:space="0" w:color="auto"/>
            </w:tcBorders>
            <w:shd w:val="clear" w:color="auto" w:fill="auto"/>
            <w:noWrap/>
            <w:vAlign w:val="bottom"/>
          </w:tcPr>
          <w:p w:rsidR="00196DE0" w:rsidRPr="00196DE0" w:rsidRDefault="00196DE0" w:rsidP="00196DE0">
            <w:pPr>
              <w:jc w:val="right"/>
              <w:rPr>
                <w:b/>
                <w:bCs/>
              </w:rPr>
            </w:pPr>
            <w:r w:rsidRPr="00196DE0">
              <w:rPr>
                <w:b/>
                <w:bCs/>
              </w:rPr>
              <w:t>1,72</w:t>
            </w:r>
          </w:p>
        </w:tc>
      </w:tr>
      <w:tr w:rsidR="00196DE0" w:rsidRPr="008F66EF" w:rsidTr="003218DC">
        <w:trPr>
          <w:trHeight w:val="20"/>
          <w:tblHead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96DE0" w:rsidRPr="00B860E6" w:rsidRDefault="00196DE0" w:rsidP="00196DE0">
            <w:pPr>
              <w:jc w:val="center"/>
            </w:pPr>
            <w:r w:rsidRPr="00B860E6">
              <w:t>Шахта Анненская</w:t>
            </w:r>
          </w:p>
        </w:tc>
      </w:tr>
      <w:tr w:rsidR="00196DE0" w:rsidRPr="008F66EF" w:rsidTr="003218DC">
        <w:trPr>
          <w:trHeight w:val="20"/>
        </w:trPr>
        <w:tc>
          <w:tcPr>
            <w:tcW w:w="43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6DE0" w:rsidRPr="00B860E6" w:rsidRDefault="00196DE0" w:rsidP="00196DE0">
            <w:pPr>
              <w:ind w:right="133"/>
            </w:pPr>
            <w:r w:rsidRPr="00B860E6">
              <w:t>Годовой расход (моторных, трансмиссионных, индустриальных, трансформаторных, гидравлических масел и охлаждающей жидкости), л</w:t>
            </w:r>
          </w:p>
        </w:tc>
        <w:tc>
          <w:tcPr>
            <w:tcW w:w="6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6DE0" w:rsidRPr="00B860E6" w:rsidRDefault="00196DE0" w:rsidP="00196DE0">
            <w:pPr>
              <w:jc w:val="right"/>
            </w:pPr>
            <w:r w:rsidRPr="00B860E6">
              <w:t>17134</w:t>
            </w:r>
          </w:p>
        </w:tc>
      </w:tr>
      <w:tr w:rsidR="00196DE0" w:rsidRPr="008F66EF" w:rsidTr="003218DC">
        <w:trPr>
          <w:trHeight w:val="20"/>
        </w:trPr>
        <w:tc>
          <w:tcPr>
            <w:tcW w:w="43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6DE0" w:rsidRPr="00B860E6" w:rsidRDefault="00196DE0" w:rsidP="00196DE0">
            <w:r w:rsidRPr="00B860E6">
              <w:t>Вместимость металлической тары (бочки), л</w:t>
            </w:r>
          </w:p>
        </w:tc>
        <w:tc>
          <w:tcPr>
            <w:tcW w:w="6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6DE0" w:rsidRPr="00B860E6" w:rsidRDefault="00196DE0" w:rsidP="00196DE0">
            <w:pPr>
              <w:jc w:val="right"/>
            </w:pPr>
            <w:r w:rsidRPr="00B860E6">
              <w:t>200</w:t>
            </w:r>
          </w:p>
        </w:tc>
      </w:tr>
      <w:tr w:rsidR="00196DE0" w:rsidRPr="008F66EF" w:rsidTr="003218DC">
        <w:trPr>
          <w:trHeight w:val="20"/>
        </w:trPr>
        <w:tc>
          <w:tcPr>
            <w:tcW w:w="43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6DE0" w:rsidRPr="00B860E6" w:rsidRDefault="00196DE0" w:rsidP="00196DE0">
            <w:r w:rsidRPr="00B860E6">
              <w:t>Количество образования металлической тары (бочек), шт.</w:t>
            </w:r>
          </w:p>
        </w:tc>
        <w:tc>
          <w:tcPr>
            <w:tcW w:w="6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6DE0" w:rsidRPr="00B860E6" w:rsidRDefault="00196DE0" w:rsidP="00196DE0">
            <w:pPr>
              <w:jc w:val="right"/>
            </w:pPr>
            <w:r w:rsidRPr="00B860E6">
              <w:t>85</w:t>
            </w:r>
          </w:p>
        </w:tc>
      </w:tr>
      <w:tr w:rsidR="00196DE0" w:rsidRPr="008F66EF" w:rsidTr="003218DC">
        <w:trPr>
          <w:trHeight w:val="20"/>
        </w:trPr>
        <w:tc>
          <w:tcPr>
            <w:tcW w:w="43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6DE0" w:rsidRPr="00B860E6" w:rsidRDefault="00196DE0" w:rsidP="00196DE0">
            <w:r w:rsidRPr="00B860E6">
              <w:t>Вес металической тары (бочки), т</w:t>
            </w:r>
          </w:p>
        </w:tc>
        <w:tc>
          <w:tcPr>
            <w:tcW w:w="6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6DE0" w:rsidRPr="00B860E6" w:rsidRDefault="00196DE0" w:rsidP="00196DE0">
            <w:pPr>
              <w:jc w:val="right"/>
            </w:pPr>
            <w:r w:rsidRPr="00B860E6">
              <w:t>0,02</w:t>
            </w:r>
          </w:p>
        </w:tc>
      </w:tr>
      <w:tr w:rsidR="00196DE0" w:rsidRPr="008F66EF" w:rsidTr="003218DC">
        <w:trPr>
          <w:trHeight w:val="20"/>
        </w:trPr>
        <w:tc>
          <w:tcPr>
            <w:tcW w:w="43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6DE0" w:rsidRPr="00B860E6" w:rsidRDefault="00196DE0" w:rsidP="00196DE0">
            <w:pPr>
              <w:rPr>
                <w:b/>
                <w:bCs/>
              </w:rPr>
            </w:pPr>
            <w:r w:rsidRPr="00B860E6">
              <w:rPr>
                <w:b/>
                <w:bCs/>
              </w:rPr>
              <w:t>Объем образования тары металлической (бочки), т/год</w:t>
            </w:r>
          </w:p>
        </w:tc>
        <w:tc>
          <w:tcPr>
            <w:tcW w:w="6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6DE0" w:rsidRPr="00B860E6" w:rsidRDefault="00196DE0" w:rsidP="00196DE0">
            <w:pPr>
              <w:jc w:val="right"/>
              <w:rPr>
                <w:b/>
                <w:bCs/>
              </w:rPr>
            </w:pPr>
            <w:r w:rsidRPr="00B860E6">
              <w:rPr>
                <w:b/>
                <w:bCs/>
              </w:rPr>
              <w:t>1,7</w:t>
            </w:r>
          </w:p>
        </w:tc>
      </w:tr>
      <w:tr w:rsidR="00196DE0" w:rsidRPr="008F66EF" w:rsidTr="003218DC">
        <w:trPr>
          <w:trHeight w:val="20"/>
        </w:trPr>
        <w:tc>
          <w:tcPr>
            <w:tcW w:w="4352" w:type="pct"/>
            <w:tcBorders>
              <w:top w:val="single" w:sz="4" w:space="0" w:color="auto"/>
              <w:left w:val="single" w:sz="4" w:space="0" w:color="auto"/>
              <w:bottom w:val="single" w:sz="4" w:space="0" w:color="auto"/>
              <w:right w:val="single" w:sz="4" w:space="0" w:color="auto"/>
            </w:tcBorders>
            <w:shd w:val="clear" w:color="auto" w:fill="auto"/>
            <w:noWrap/>
            <w:vAlign w:val="bottom"/>
          </w:tcPr>
          <w:p w:rsidR="00196DE0" w:rsidRPr="00B860E6" w:rsidRDefault="00196DE0" w:rsidP="00196DE0">
            <w:pPr>
              <w:rPr>
                <w:b/>
                <w:bCs/>
              </w:rPr>
            </w:pPr>
            <w:r w:rsidRPr="00B860E6">
              <w:rPr>
                <w:b/>
                <w:bCs/>
              </w:rPr>
              <w:t>Итого:</w:t>
            </w:r>
          </w:p>
        </w:tc>
        <w:tc>
          <w:tcPr>
            <w:tcW w:w="648" w:type="pct"/>
            <w:tcBorders>
              <w:top w:val="single" w:sz="4" w:space="0" w:color="auto"/>
              <w:left w:val="single" w:sz="4" w:space="0" w:color="auto"/>
              <w:bottom w:val="single" w:sz="4" w:space="0" w:color="auto"/>
              <w:right w:val="single" w:sz="4" w:space="0" w:color="auto"/>
            </w:tcBorders>
            <w:shd w:val="clear" w:color="auto" w:fill="auto"/>
            <w:noWrap/>
            <w:vAlign w:val="bottom"/>
          </w:tcPr>
          <w:p w:rsidR="00196DE0" w:rsidRPr="00B860E6" w:rsidRDefault="00196DE0" w:rsidP="00196DE0">
            <w:pPr>
              <w:jc w:val="right"/>
              <w:rPr>
                <w:b/>
                <w:bCs/>
              </w:rPr>
            </w:pPr>
            <w:r w:rsidRPr="00196DE0">
              <w:rPr>
                <w:b/>
                <w:bCs/>
              </w:rPr>
              <w:t>6,56</w:t>
            </w:r>
          </w:p>
        </w:tc>
      </w:tr>
    </w:tbl>
    <w:p w:rsidR="00CC4591" w:rsidRPr="008F66EF" w:rsidRDefault="00CC4591" w:rsidP="00CC4591">
      <w:pPr>
        <w:kinsoku w:val="0"/>
        <w:overflowPunct w:val="0"/>
        <w:autoSpaceDE w:val="0"/>
        <w:autoSpaceDN w:val="0"/>
        <w:adjustRightInd w:val="0"/>
        <w:snapToGrid w:val="0"/>
        <w:ind w:firstLine="708"/>
        <w:jc w:val="both"/>
        <w:rPr>
          <w:rFonts w:eastAsia="Calibri"/>
          <w:b/>
          <w:color w:val="FF0000"/>
          <w:sz w:val="28"/>
          <w:szCs w:val="28"/>
          <w:lang w:val="uk-UA"/>
        </w:rPr>
      </w:pPr>
    </w:p>
    <w:p w:rsidR="00D74FD4" w:rsidRPr="00675DED" w:rsidRDefault="00D74FD4" w:rsidP="00D74FD4">
      <w:pPr>
        <w:kinsoku w:val="0"/>
        <w:overflowPunct w:val="0"/>
        <w:autoSpaceDE w:val="0"/>
        <w:autoSpaceDN w:val="0"/>
        <w:adjustRightInd w:val="0"/>
        <w:snapToGrid w:val="0"/>
        <w:ind w:firstLine="708"/>
        <w:jc w:val="both"/>
        <w:rPr>
          <w:b/>
          <w:sz w:val="28"/>
          <w:szCs w:val="28"/>
        </w:rPr>
      </w:pPr>
      <w:r w:rsidRPr="00675DED">
        <w:rPr>
          <w:b/>
          <w:sz w:val="28"/>
          <w:szCs w:val="28"/>
        </w:rPr>
        <w:t xml:space="preserve">Тара </w:t>
      </w:r>
      <w:r w:rsidR="00E65891" w:rsidRPr="00675DED">
        <w:rPr>
          <w:b/>
          <w:sz w:val="28"/>
          <w:szCs w:val="28"/>
        </w:rPr>
        <w:t>и другие упаковочные материалы, загрязненные лакокрасочными материалами и их остатки</w:t>
      </w:r>
    </w:p>
    <w:p w:rsidR="00D74FD4" w:rsidRPr="00675DED" w:rsidRDefault="00D74FD4" w:rsidP="00D74FD4">
      <w:pPr>
        <w:kinsoku w:val="0"/>
        <w:overflowPunct w:val="0"/>
        <w:autoSpaceDE w:val="0"/>
        <w:autoSpaceDN w:val="0"/>
        <w:adjustRightInd w:val="0"/>
        <w:snapToGrid w:val="0"/>
        <w:ind w:firstLine="708"/>
        <w:jc w:val="both"/>
        <w:rPr>
          <w:bCs/>
          <w:sz w:val="28"/>
          <w:szCs w:val="28"/>
        </w:rPr>
      </w:pPr>
      <w:r w:rsidRPr="00675DED">
        <w:rPr>
          <w:bCs/>
          <w:sz w:val="28"/>
          <w:szCs w:val="28"/>
        </w:rPr>
        <w:t xml:space="preserve">Расчет проводился согласно п/п 2.35 п.2 </w:t>
      </w:r>
      <w:r w:rsidRPr="00675DED">
        <w:rPr>
          <w:sz w:val="28"/>
          <w:szCs w:val="28"/>
        </w:rPr>
        <w:t>«Расчет рекомендованных нормативов образования отходов»,</w:t>
      </w:r>
      <w:r w:rsidRPr="00675DED">
        <w:rPr>
          <w:bCs/>
          <w:sz w:val="28"/>
          <w:szCs w:val="28"/>
        </w:rPr>
        <w:t xml:space="preserve"> «Методики разработки проектов нормативов предельного размещения отходов производства и потребления», Приложение №16 к приказу Министра охраны окружающей среды РК от 18.04.2008 года № 100-п.</w:t>
      </w:r>
    </w:p>
    <w:p w:rsidR="00D74FD4" w:rsidRPr="00675DED" w:rsidRDefault="00D74FD4" w:rsidP="00D74FD4">
      <w:pPr>
        <w:widowControl w:val="0"/>
        <w:kinsoku w:val="0"/>
        <w:overflowPunct w:val="0"/>
        <w:autoSpaceDE w:val="0"/>
        <w:autoSpaceDN w:val="0"/>
        <w:adjustRightInd w:val="0"/>
        <w:snapToGrid w:val="0"/>
        <w:ind w:firstLine="709"/>
        <w:jc w:val="both"/>
        <w:rPr>
          <w:bCs/>
          <w:sz w:val="28"/>
          <w:szCs w:val="28"/>
        </w:rPr>
      </w:pPr>
      <w:r w:rsidRPr="00675DED">
        <w:rPr>
          <w:bCs/>
          <w:sz w:val="28"/>
          <w:szCs w:val="28"/>
        </w:rPr>
        <w:t>Норма образования банок из-под краски определяется по формуле:</w:t>
      </w:r>
    </w:p>
    <w:p w:rsidR="00D74FD4" w:rsidRPr="00675DED" w:rsidRDefault="00D74FD4" w:rsidP="00D74FD4">
      <w:pPr>
        <w:kinsoku w:val="0"/>
        <w:overflowPunct w:val="0"/>
        <w:autoSpaceDE w:val="0"/>
        <w:autoSpaceDN w:val="0"/>
        <w:adjustRightInd w:val="0"/>
        <w:snapToGrid w:val="0"/>
        <w:jc w:val="center"/>
        <w:rPr>
          <w:sz w:val="28"/>
          <w:szCs w:val="28"/>
        </w:rPr>
      </w:pPr>
      <w:r w:rsidRPr="00675DED">
        <w:rPr>
          <w:sz w:val="28"/>
          <w:szCs w:val="28"/>
          <w:lang w:val="en-US"/>
        </w:rPr>
        <w:lastRenderedPageBreak/>
        <w:t>N</w:t>
      </w:r>
      <w:r w:rsidRPr="00675DED">
        <w:rPr>
          <w:sz w:val="28"/>
          <w:szCs w:val="28"/>
        </w:rPr>
        <w:t xml:space="preserve"> = </w:t>
      </w:r>
      <w:r w:rsidRPr="00675DED">
        <w:rPr>
          <w:sz w:val="28"/>
          <w:szCs w:val="28"/>
          <w:lang w:val="en-US"/>
        </w:rPr>
        <w:t>ΣM</w:t>
      </w:r>
      <w:r w:rsidRPr="00675DED">
        <w:rPr>
          <w:sz w:val="28"/>
          <w:szCs w:val="28"/>
          <w:vertAlign w:val="subscript"/>
          <w:lang w:val="en-US"/>
        </w:rPr>
        <w:t>i</w:t>
      </w:r>
      <w:r w:rsidRPr="00675DED">
        <w:rPr>
          <w:sz w:val="28"/>
          <w:szCs w:val="28"/>
        </w:rPr>
        <w:t>×</w:t>
      </w:r>
      <w:r w:rsidRPr="00675DED">
        <w:rPr>
          <w:sz w:val="28"/>
          <w:szCs w:val="28"/>
          <w:lang w:val="en-US"/>
        </w:rPr>
        <w:t>n</w:t>
      </w:r>
      <w:r w:rsidRPr="00675DED">
        <w:rPr>
          <w:sz w:val="28"/>
          <w:szCs w:val="28"/>
        </w:rPr>
        <w:t>+</w:t>
      </w:r>
      <w:r w:rsidRPr="00675DED">
        <w:rPr>
          <w:sz w:val="28"/>
          <w:szCs w:val="28"/>
          <w:lang w:val="en-US"/>
        </w:rPr>
        <w:t>ΣM</w:t>
      </w:r>
      <w:r w:rsidRPr="00675DED">
        <w:rPr>
          <w:sz w:val="28"/>
          <w:szCs w:val="28"/>
          <w:vertAlign w:val="subscript"/>
          <w:lang w:val="en-US"/>
        </w:rPr>
        <w:t>ki</w:t>
      </w:r>
      <w:r w:rsidRPr="00675DED">
        <w:rPr>
          <w:sz w:val="28"/>
          <w:szCs w:val="28"/>
        </w:rPr>
        <w:t>×α</w:t>
      </w:r>
      <w:r w:rsidRPr="00675DED">
        <w:rPr>
          <w:sz w:val="28"/>
          <w:szCs w:val="28"/>
          <w:vertAlign w:val="subscript"/>
          <w:lang w:val="en-US"/>
        </w:rPr>
        <w:t>i</w:t>
      </w:r>
      <w:r w:rsidRPr="00675DED">
        <w:rPr>
          <w:sz w:val="28"/>
          <w:szCs w:val="28"/>
        </w:rPr>
        <w:t>, т/год</w:t>
      </w:r>
    </w:p>
    <w:p w:rsidR="00D74FD4" w:rsidRPr="00675DED" w:rsidRDefault="00D74FD4" w:rsidP="00D74FD4">
      <w:pPr>
        <w:kinsoku w:val="0"/>
        <w:overflowPunct w:val="0"/>
        <w:autoSpaceDE w:val="0"/>
        <w:autoSpaceDN w:val="0"/>
        <w:adjustRightInd w:val="0"/>
        <w:snapToGrid w:val="0"/>
        <w:jc w:val="both"/>
        <w:rPr>
          <w:sz w:val="28"/>
          <w:szCs w:val="28"/>
        </w:rPr>
      </w:pPr>
      <w:r w:rsidRPr="00675DED">
        <w:rPr>
          <w:sz w:val="28"/>
          <w:szCs w:val="28"/>
        </w:rPr>
        <w:t>где:</w:t>
      </w:r>
    </w:p>
    <w:p w:rsidR="00D74FD4" w:rsidRPr="00675DED" w:rsidRDefault="00D74FD4" w:rsidP="00D74FD4">
      <w:pPr>
        <w:kinsoku w:val="0"/>
        <w:overflowPunct w:val="0"/>
        <w:autoSpaceDE w:val="0"/>
        <w:autoSpaceDN w:val="0"/>
        <w:adjustRightInd w:val="0"/>
        <w:snapToGrid w:val="0"/>
        <w:jc w:val="both"/>
        <w:rPr>
          <w:sz w:val="28"/>
          <w:szCs w:val="28"/>
        </w:rPr>
      </w:pPr>
      <w:r w:rsidRPr="00675DED">
        <w:rPr>
          <w:sz w:val="28"/>
          <w:szCs w:val="28"/>
        </w:rPr>
        <w:t>М</w:t>
      </w:r>
      <w:r w:rsidRPr="00675DED">
        <w:rPr>
          <w:sz w:val="28"/>
          <w:szCs w:val="28"/>
          <w:vertAlign w:val="subscript"/>
          <w:lang w:val="en-US"/>
        </w:rPr>
        <w:t>i</w:t>
      </w:r>
      <w:r w:rsidRPr="00675DED">
        <w:rPr>
          <w:sz w:val="28"/>
          <w:szCs w:val="28"/>
          <w:vertAlign w:val="subscript"/>
        </w:rPr>
        <w:t xml:space="preserve"> </w:t>
      </w:r>
      <w:r w:rsidRPr="00675DED">
        <w:rPr>
          <w:sz w:val="28"/>
          <w:szCs w:val="28"/>
        </w:rPr>
        <w:t xml:space="preserve">– масса </w:t>
      </w:r>
      <w:r w:rsidRPr="00675DED">
        <w:rPr>
          <w:sz w:val="28"/>
          <w:szCs w:val="28"/>
          <w:lang w:val="en-US"/>
        </w:rPr>
        <w:t>i</w:t>
      </w:r>
      <w:r w:rsidRPr="00675DED">
        <w:rPr>
          <w:sz w:val="28"/>
          <w:szCs w:val="28"/>
        </w:rPr>
        <w:t>-го вида тары, т/год;</w:t>
      </w:r>
    </w:p>
    <w:p w:rsidR="00D74FD4" w:rsidRPr="00675DED" w:rsidRDefault="00D74FD4" w:rsidP="00D74FD4">
      <w:pPr>
        <w:kinsoku w:val="0"/>
        <w:overflowPunct w:val="0"/>
        <w:autoSpaceDE w:val="0"/>
        <w:autoSpaceDN w:val="0"/>
        <w:adjustRightInd w:val="0"/>
        <w:snapToGrid w:val="0"/>
        <w:jc w:val="both"/>
        <w:rPr>
          <w:sz w:val="28"/>
          <w:szCs w:val="28"/>
        </w:rPr>
      </w:pPr>
      <w:r w:rsidRPr="00675DED">
        <w:rPr>
          <w:sz w:val="28"/>
          <w:szCs w:val="28"/>
          <w:lang w:val="en-US"/>
        </w:rPr>
        <w:t>n</w:t>
      </w:r>
      <w:r w:rsidRPr="00675DED">
        <w:rPr>
          <w:sz w:val="28"/>
          <w:szCs w:val="28"/>
        </w:rPr>
        <w:t xml:space="preserve"> – количество тары, шт.;</w:t>
      </w:r>
    </w:p>
    <w:p w:rsidR="00D74FD4" w:rsidRPr="00675DED" w:rsidRDefault="00D74FD4" w:rsidP="00D74FD4">
      <w:pPr>
        <w:kinsoku w:val="0"/>
        <w:overflowPunct w:val="0"/>
        <w:autoSpaceDE w:val="0"/>
        <w:autoSpaceDN w:val="0"/>
        <w:adjustRightInd w:val="0"/>
        <w:snapToGrid w:val="0"/>
        <w:jc w:val="both"/>
        <w:rPr>
          <w:sz w:val="28"/>
          <w:szCs w:val="28"/>
        </w:rPr>
      </w:pPr>
      <w:r w:rsidRPr="00675DED">
        <w:rPr>
          <w:sz w:val="28"/>
          <w:szCs w:val="28"/>
        </w:rPr>
        <w:t>М</w:t>
      </w:r>
      <w:r w:rsidRPr="00675DED">
        <w:rPr>
          <w:sz w:val="28"/>
          <w:szCs w:val="28"/>
          <w:vertAlign w:val="subscript"/>
          <w:lang w:val="en-US"/>
        </w:rPr>
        <w:t>ki</w:t>
      </w:r>
      <w:r w:rsidRPr="00675DED">
        <w:rPr>
          <w:sz w:val="28"/>
          <w:szCs w:val="28"/>
        </w:rPr>
        <w:t xml:space="preserve"> – масса краски в </w:t>
      </w:r>
      <w:r w:rsidRPr="00675DED">
        <w:rPr>
          <w:sz w:val="28"/>
          <w:szCs w:val="28"/>
          <w:lang w:val="en-US"/>
        </w:rPr>
        <w:t>i</w:t>
      </w:r>
      <w:r w:rsidRPr="00675DED">
        <w:rPr>
          <w:sz w:val="28"/>
          <w:szCs w:val="28"/>
        </w:rPr>
        <w:t>-й таре, т/год;</w:t>
      </w:r>
    </w:p>
    <w:p w:rsidR="00D74FD4" w:rsidRPr="00675DED" w:rsidRDefault="00D74FD4" w:rsidP="00D74FD4">
      <w:pPr>
        <w:kinsoku w:val="0"/>
        <w:overflowPunct w:val="0"/>
        <w:autoSpaceDE w:val="0"/>
        <w:autoSpaceDN w:val="0"/>
        <w:adjustRightInd w:val="0"/>
        <w:snapToGrid w:val="0"/>
        <w:spacing w:after="180"/>
        <w:jc w:val="both"/>
        <w:rPr>
          <w:sz w:val="28"/>
          <w:szCs w:val="28"/>
        </w:rPr>
      </w:pPr>
      <w:r w:rsidRPr="00675DED">
        <w:rPr>
          <w:sz w:val="28"/>
          <w:szCs w:val="28"/>
          <w:lang w:val="en-US"/>
        </w:rPr>
        <w:t>a</w:t>
      </w:r>
      <w:r w:rsidRPr="00675DED">
        <w:rPr>
          <w:sz w:val="28"/>
          <w:szCs w:val="28"/>
          <w:vertAlign w:val="subscript"/>
          <w:lang w:val="en-US"/>
        </w:rPr>
        <w:t>i</w:t>
      </w:r>
      <w:r w:rsidRPr="00675DED">
        <w:rPr>
          <w:sz w:val="28"/>
          <w:szCs w:val="28"/>
        </w:rPr>
        <w:t xml:space="preserve"> – содержание остатков краски в i -той таре в долях от M</w:t>
      </w:r>
      <w:r w:rsidRPr="00675DED">
        <w:rPr>
          <w:sz w:val="28"/>
          <w:szCs w:val="28"/>
          <w:vertAlign w:val="subscript"/>
        </w:rPr>
        <w:t>кi</w:t>
      </w:r>
      <w:r w:rsidRPr="00675DED">
        <w:rPr>
          <w:sz w:val="28"/>
          <w:szCs w:val="28"/>
        </w:rPr>
        <w:t xml:space="preserve"> (0,01-0,05).</w:t>
      </w:r>
    </w:p>
    <w:p w:rsidR="00D74FD4" w:rsidRPr="00675DED" w:rsidRDefault="00D74FD4" w:rsidP="00D74FD4">
      <w:pPr>
        <w:kinsoku w:val="0"/>
        <w:overflowPunct w:val="0"/>
        <w:autoSpaceDE w:val="0"/>
        <w:autoSpaceDN w:val="0"/>
        <w:adjustRightInd w:val="0"/>
        <w:snapToGrid w:val="0"/>
        <w:jc w:val="both"/>
        <w:rPr>
          <w:rFonts w:eastAsia="Calibri"/>
          <w:sz w:val="28"/>
          <w:szCs w:val="28"/>
        </w:rPr>
      </w:pPr>
      <w:r w:rsidRPr="00675DED">
        <w:rPr>
          <w:rFonts w:eastAsia="Calibri"/>
          <w:sz w:val="28"/>
          <w:szCs w:val="28"/>
        </w:rPr>
        <w:t xml:space="preserve">Таблица </w:t>
      </w:r>
      <w:r w:rsidR="00097903" w:rsidRPr="00675DED">
        <w:rPr>
          <w:rFonts w:eastAsia="Calibri"/>
          <w:sz w:val="28"/>
          <w:szCs w:val="28"/>
        </w:rPr>
        <w:t>69</w:t>
      </w:r>
      <w:r w:rsidRPr="00675DED">
        <w:rPr>
          <w:rFonts w:eastAsia="Calibri"/>
          <w:sz w:val="28"/>
          <w:szCs w:val="28"/>
        </w:rPr>
        <w:t xml:space="preserve"> – Расчет объема образования тары </w:t>
      </w:r>
      <w:r w:rsidR="00E65891" w:rsidRPr="00675DED">
        <w:rPr>
          <w:rFonts w:eastAsia="Calibri"/>
          <w:sz w:val="28"/>
          <w:szCs w:val="28"/>
        </w:rPr>
        <w:t>и других упаковочных материалов, загрязненных лакокрасочными материалами и их остатки</w:t>
      </w:r>
    </w:p>
    <w:tbl>
      <w:tblPr>
        <w:tblW w:w="9720" w:type="dxa"/>
        <w:jc w:val="center"/>
        <w:tblLayout w:type="fixed"/>
        <w:tblLook w:val="04A0" w:firstRow="1" w:lastRow="0" w:firstColumn="1" w:lastColumn="0" w:noHBand="0" w:noVBand="1"/>
      </w:tblPr>
      <w:tblGrid>
        <w:gridCol w:w="2735"/>
        <w:gridCol w:w="1559"/>
        <w:gridCol w:w="1276"/>
        <w:gridCol w:w="1276"/>
        <w:gridCol w:w="1771"/>
        <w:gridCol w:w="1103"/>
      </w:tblGrid>
      <w:tr w:rsidR="00D74FD4" w:rsidRPr="00675DED" w:rsidTr="003218DC">
        <w:trPr>
          <w:trHeight w:val="56"/>
          <w:jc w:val="center"/>
        </w:trPr>
        <w:tc>
          <w:tcPr>
            <w:tcW w:w="2735" w:type="dxa"/>
            <w:tcBorders>
              <w:top w:val="single" w:sz="4" w:space="0" w:color="auto"/>
              <w:left w:val="single" w:sz="4" w:space="0" w:color="auto"/>
              <w:bottom w:val="single" w:sz="4" w:space="0" w:color="auto"/>
              <w:right w:val="single" w:sz="4" w:space="0" w:color="auto"/>
            </w:tcBorders>
            <w:vAlign w:val="center"/>
            <w:hideMark/>
          </w:tcPr>
          <w:p w:rsidR="00D74FD4" w:rsidRPr="00675DED" w:rsidRDefault="00D74FD4" w:rsidP="003218DC">
            <w:pPr>
              <w:kinsoku w:val="0"/>
              <w:overflowPunct w:val="0"/>
              <w:autoSpaceDE w:val="0"/>
              <w:autoSpaceDN w:val="0"/>
              <w:adjustRightInd w:val="0"/>
              <w:snapToGrid w:val="0"/>
              <w:jc w:val="center"/>
            </w:pPr>
            <w:r w:rsidRPr="00675DED">
              <w:rPr>
                <w:rFonts w:eastAsia="Calibri"/>
              </w:rPr>
              <w:t>Тип краски</w:t>
            </w:r>
          </w:p>
        </w:tc>
        <w:tc>
          <w:tcPr>
            <w:tcW w:w="1559" w:type="dxa"/>
            <w:tcBorders>
              <w:top w:val="single" w:sz="4" w:space="0" w:color="auto"/>
              <w:left w:val="single" w:sz="4" w:space="0" w:color="auto"/>
              <w:bottom w:val="single" w:sz="4" w:space="0" w:color="auto"/>
              <w:right w:val="single" w:sz="4" w:space="0" w:color="auto"/>
            </w:tcBorders>
            <w:vAlign w:val="center"/>
            <w:hideMark/>
          </w:tcPr>
          <w:p w:rsidR="00D74FD4" w:rsidRPr="00675DED" w:rsidRDefault="00D74FD4" w:rsidP="003218DC">
            <w:pPr>
              <w:kinsoku w:val="0"/>
              <w:overflowPunct w:val="0"/>
              <w:autoSpaceDE w:val="0"/>
              <w:autoSpaceDN w:val="0"/>
              <w:adjustRightInd w:val="0"/>
              <w:snapToGrid w:val="0"/>
              <w:jc w:val="center"/>
            </w:pPr>
            <w:r w:rsidRPr="00675DED">
              <w:rPr>
                <w:rFonts w:eastAsia="Calibri"/>
              </w:rPr>
              <w:t>Масса i-го вида тары, т, Мi</w:t>
            </w:r>
          </w:p>
        </w:tc>
        <w:tc>
          <w:tcPr>
            <w:tcW w:w="1276" w:type="dxa"/>
            <w:tcBorders>
              <w:top w:val="single" w:sz="4" w:space="0" w:color="auto"/>
              <w:left w:val="nil"/>
              <w:bottom w:val="single" w:sz="4" w:space="0" w:color="auto"/>
              <w:right w:val="single" w:sz="4" w:space="0" w:color="auto"/>
            </w:tcBorders>
            <w:vAlign w:val="center"/>
            <w:hideMark/>
          </w:tcPr>
          <w:p w:rsidR="00D74FD4" w:rsidRPr="00675DED" w:rsidRDefault="00D74FD4" w:rsidP="003218DC">
            <w:pPr>
              <w:kinsoku w:val="0"/>
              <w:overflowPunct w:val="0"/>
              <w:autoSpaceDE w:val="0"/>
              <w:autoSpaceDN w:val="0"/>
              <w:adjustRightInd w:val="0"/>
              <w:snapToGrid w:val="0"/>
              <w:jc w:val="center"/>
            </w:pPr>
            <w:r w:rsidRPr="00675DED">
              <w:rPr>
                <w:rFonts w:eastAsia="Calibri"/>
              </w:rPr>
              <w:t>Число видов тары, шт., n</w:t>
            </w:r>
          </w:p>
        </w:tc>
        <w:tc>
          <w:tcPr>
            <w:tcW w:w="1276" w:type="dxa"/>
            <w:tcBorders>
              <w:top w:val="single" w:sz="4" w:space="0" w:color="auto"/>
              <w:left w:val="single" w:sz="4" w:space="0" w:color="auto"/>
              <w:bottom w:val="single" w:sz="4" w:space="0" w:color="auto"/>
              <w:right w:val="single" w:sz="4" w:space="0" w:color="auto"/>
            </w:tcBorders>
            <w:vAlign w:val="center"/>
            <w:hideMark/>
          </w:tcPr>
          <w:p w:rsidR="00D74FD4" w:rsidRPr="00675DED" w:rsidRDefault="00D74FD4" w:rsidP="003218DC">
            <w:pPr>
              <w:kinsoku w:val="0"/>
              <w:overflowPunct w:val="0"/>
              <w:autoSpaceDE w:val="0"/>
              <w:autoSpaceDN w:val="0"/>
              <w:adjustRightInd w:val="0"/>
              <w:snapToGrid w:val="0"/>
              <w:jc w:val="center"/>
            </w:pPr>
            <w:r w:rsidRPr="00675DED">
              <w:rPr>
                <w:rFonts w:eastAsia="Calibri"/>
              </w:rPr>
              <w:t>Масса краски в i-ой таре т, Мк</w:t>
            </w:r>
            <w:r w:rsidRPr="00675DED">
              <w:rPr>
                <w:rFonts w:eastAsia="Calibri"/>
                <w:vertAlign w:val="subscript"/>
              </w:rPr>
              <w:t>i</w:t>
            </w:r>
          </w:p>
        </w:tc>
        <w:tc>
          <w:tcPr>
            <w:tcW w:w="1771" w:type="dxa"/>
            <w:tcBorders>
              <w:top w:val="single" w:sz="4" w:space="0" w:color="auto"/>
              <w:left w:val="nil"/>
              <w:bottom w:val="single" w:sz="4" w:space="0" w:color="auto"/>
              <w:right w:val="single" w:sz="4" w:space="0" w:color="auto"/>
            </w:tcBorders>
            <w:vAlign w:val="center"/>
            <w:hideMark/>
          </w:tcPr>
          <w:p w:rsidR="00D74FD4" w:rsidRPr="00675DED" w:rsidRDefault="00D74FD4" w:rsidP="003218DC">
            <w:pPr>
              <w:kinsoku w:val="0"/>
              <w:overflowPunct w:val="0"/>
              <w:autoSpaceDE w:val="0"/>
              <w:autoSpaceDN w:val="0"/>
              <w:adjustRightInd w:val="0"/>
              <w:snapToGrid w:val="0"/>
              <w:jc w:val="center"/>
            </w:pPr>
            <w:r w:rsidRPr="00675DED">
              <w:rPr>
                <w:rFonts w:eastAsia="Calibri"/>
              </w:rPr>
              <w:t>Содержание остатков краски в i-той таре в долях от Мкi, α</w:t>
            </w:r>
          </w:p>
        </w:tc>
        <w:tc>
          <w:tcPr>
            <w:tcW w:w="1103" w:type="dxa"/>
            <w:tcBorders>
              <w:top w:val="single" w:sz="4" w:space="0" w:color="auto"/>
              <w:left w:val="single" w:sz="4" w:space="0" w:color="auto"/>
              <w:bottom w:val="single" w:sz="4" w:space="0" w:color="auto"/>
              <w:right w:val="single" w:sz="4" w:space="0" w:color="auto"/>
            </w:tcBorders>
            <w:vAlign w:val="center"/>
            <w:hideMark/>
          </w:tcPr>
          <w:p w:rsidR="00D74FD4" w:rsidRPr="00675DED" w:rsidRDefault="00D74FD4" w:rsidP="003218DC">
            <w:pPr>
              <w:kinsoku w:val="0"/>
              <w:overflowPunct w:val="0"/>
              <w:autoSpaceDE w:val="0"/>
              <w:autoSpaceDN w:val="0"/>
              <w:adjustRightInd w:val="0"/>
              <w:snapToGrid w:val="0"/>
              <w:jc w:val="center"/>
            </w:pPr>
            <w:r w:rsidRPr="00675DED">
              <w:rPr>
                <w:rFonts w:eastAsia="Calibri"/>
              </w:rPr>
              <w:t>Объем образования отхода, т/год</w:t>
            </w:r>
          </w:p>
        </w:tc>
      </w:tr>
      <w:tr w:rsidR="00D74FD4" w:rsidRPr="00675DED" w:rsidTr="003218DC">
        <w:trPr>
          <w:trHeight w:val="56"/>
          <w:jc w:val="center"/>
        </w:trPr>
        <w:tc>
          <w:tcPr>
            <w:tcW w:w="2735" w:type="dxa"/>
            <w:tcBorders>
              <w:top w:val="single" w:sz="4" w:space="0" w:color="auto"/>
              <w:left w:val="single" w:sz="4" w:space="0" w:color="auto"/>
              <w:bottom w:val="single" w:sz="4" w:space="0" w:color="auto"/>
              <w:right w:val="single" w:sz="4" w:space="0" w:color="auto"/>
            </w:tcBorders>
            <w:vAlign w:val="bottom"/>
          </w:tcPr>
          <w:p w:rsidR="00D74FD4" w:rsidRPr="00675DED" w:rsidRDefault="00D74FD4" w:rsidP="003218DC">
            <w:pPr>
              <w:kinsoku w:val="0"/>
              <w:overflowPunct w:val="0"/>
              <w:autoSpaceDE w:val="0"/>
              <w:autoSpaceDN w:val="0"/>
              <w:adjustRightInd w:val="0"/>
              <w:snapToGrid w:val="0"/>
              <w:jc w:val="both"/>
              <w:rPr>
                <w:rFonts w:eastAsia="Calibri"/>
              </w:rPr>
            </w:pPr>
            <w:r w:rsidRPr="00675DED">
              <w:rPr>
                <w:rFonts w:eastAsia="Calibri"/>
              </w:rPr>
              <w:t>Краска эмаль НЦ-132</w:t>
            </w:r>
          </w:p>
        </w:tc>
        <w:tc>
          <w:tcPr>
            <w:tcW w:w="1559" w:type="dxa"/>
            <w:tcBorders>
              <w:top w:val="single" w:sz="4" w:space="0" w:color="auto"/>
              <w:left w:val="single" w:sz="4" w:space="0" w:color="auto"/>
              <w:bottom w:val="single" w:sz="4" w:space="0" w:color="auto"/>
              <w:right w:val="single" w:sz="4" w:space="0" w:color="auto"/>
            </w:tcBorders>
            <w:vAlign w:val="bottom"/>
          </w:tcPr>
          <w:p w:rsidR="00D74FD4" w:rsidRPr="00675DED" w:rsidRDefault="00822477" w:rsidP="003218DC">
            <w:pPr>
              <w:kinsoku w:val="0"/>
              <w:overflowPunct w:val="0"/>
              <w:autoSpaceDE w:val="0"/>
              <w:autoSpaceDN w:val="0"/>
              <w:adjustRightInd w:val="0"/>
              <w:snapToGrid w:val="0"/>
              <w:jc w:val="center"/>
              <w:rPr>
                <w:rFonts w:eastAsia="Calibri"/>
              </w:rPr>
            </w:pPr>
            <w:r w:rsidRPr="00675DED">
              <w:rPr>
                <w:rFonts w:eastAsia="Calibri"/>
              </w:rPr>
              <w:t>0,001</w:t>
            </w:r>
          </w:p>
        </w:tc>
        <w:tc>
          <w:tcPr>
            <w:tcW w:w="1276" w:type="dxa"/>
            <w:tcBorders>
              <w:top w:val="single" w:sz="4" w:space="0" w:color="auto"/>
              <w:left w:val="nil"/>
              <w:bottom w:val="single" w:sz="4" w:space="0" w:color="auto"/>
              <w:right w:val="single" w:sz="4" w:space="0" w:color="auto"/>
            </w:tcBorders>
            <w:vAlign w:val="bottom"/>
          </w:tcPr>
          <w:p w:rsidR="00D74FD4" w:rsidRPr="00675DED" w:rsidRDefault="00D74FD4" w:rsidP="003218DC">
            <w:pPr>
              <w:kinsoku w:val="0"/>
              <w:overflowPunct w:val="0"/>
              <w:autoSpaceDE w:val="0"/>
              <w:autoSpaceDN w:val="0"/>
              <w:adjustRightInd w:val="0"/>
              <w:snapToGrid w:val="0"/>
              <w:jc w:val="center"/>
              <w:rPr>
                <w:rFonts w:eastAsia="Calibri"/>
              </w:rPr>
            </w:pPr>
            <w:r w:rsidRPr="00675DED">
              <w:rPr>
                <w:rFonts w:eastAsia="Calibri"/>
                <w:lang w:val="en-US"/>
              </w:rPr>
              <w:t>2</w:t>
            </w:r>
            <w:r w:rsidR="00822477" w:rsidRPr="00675DED">
              <w:rPr>
                <w:rFonts w:eastAsia="Calibri"/>
              </w:rPr>
              <w:t>13</w:t>
            </w:r>
          </w:p>
        </w:tc>
        <w:tc>
          <w:tcPr>
            <w:tcW w:w="1276" w:type="dxa"/>
            <w:tcBorders>
              <w:top w:val="single" w:sz="4" w:space="0" w:color="auto"/>
              <w:left w:val="single" w:sz="4" w:space="0" w:color="auto"/>
              <w:bottom w:val="single" w:sz="4" w:space="0" w:color="auto"/>
              <w:right w:val="single" w:sz="4" w:space="0" w:color="auto"/>
            </w:tcBorders>
            <w:vAlign w:val="bottom"/>
          </w:tcPr>
          <w:p w:rsidR="00D74FD4" w:rsidRPr="00675DED" w:rsidRDefault="00822477" w:rsidP="003218DC">
            <w:pPr>
              <w:kinsoku w:val="0"/>
              <w:overflowPunct w:val="0"/>
              <w:autoSpaceDE w:val="0"/>
              <w:autoSpaceDN w:val="0"/>
              <w:adjustRightInd w:val="0"/>
              <w:snapToGrid w:val="0"/>
              <w:jc w:val="center"/>
              <w:rPr>
                <w:rFonts w:eastAsia="Calibri"/>
              </w:rPr>
            </w:pPr>
            <w:r w:rsidRPr="00675DED">
              <w:rPr>
                <w:rFonts w:eastAsia="Calibri"/>
              </w:rPr>
              <w:t>0,01</w:t>
            </w:r>
          </w:p>
        </w:tc>
        <w:tc>
          <w:tcPr>
            <w:tcW w:w="1771" w:type="dxa"/>
            <w:tcBorders>
              <w:top w:val="single" w:sz="4" w:space="0" w:color="auto"/>
              <w:left w:val="nil"/>
              <w:bottom w:val="single" w:sz="4" w:space="0" w:color="auto"/>
              <w:right w:val="single" w:sz="4" w:space="0" w:color="auto"/>
            </w:tcBorders>
            <w:vAlign w:val="bottom"/>
          </w:tcPr>
          <w:p w:rsidR="00D74FD4" w:rsidRPr="00675DED" w:rsidRDefault="00D74FD4" w:rsidP="003218DC">
            <w:pPr>
              <w:kinsoku w:val="0"/>
              <w:overflowPunct w:val="0"/>
              <w:autoSpaceDE w:val="0"/>
              <w:autoSpaceDN w:val="0"/>
              <w:adjustRightInd w:val="0"/>
              <w:snapToGrid w:val="0"/>
              <w:jc w:val="center"/>
              <w:rPr>
                <w:rFonts w:eastAsia="Calibri"/>
              </w:rPr>
            </w:pPr>
            <w:r w:rsidRPr="00675DED">
              <w:rPr>
                <w:rFonts w:eastAsia="Calibri"/>
              </w:rPr>
              <w:t>0,05</w:t>
            </w:r>
          </w:p>
        </w:tc>
        <w:tc>
          <w:tcPr>
            <w:tcW w:w="1103" w:type="dxa"/>
            <w:tcBorders>
              <w:top w:val="single" w:sz="4" w:space="0" w:color="auto"/>
              <w:left w:val="single" w:sz="4" w:space="0" w:color="auto"/>
              <w:bottom w:val="single" w:sz="4" w:space="0" w:color="auto"/>
              <w:right w:val="single" w:sz="4" w:space="0" w:color="auto"/>
            </w:tcBorders>
            <w:vAlign w:val="bottom"/>
          </w:tcPr>
          <w:p w:rsidR="00D74FD4" w:rsidRPr="00675DED" w:rsidRDefault="002B4AD8" w:rsidP="003218DC">
            <w:pPr>
              <w:kinsoku w:val="0"/>
              <w:overflowPunct w:val="0"/>
              <w:autoSpaceDE w:val="0"/>
              <w:autoSpaceDN w:val="0"/>
              <w:adjustRightInd w:val="0"/>
              <w:snapToGrid w:val="0"/>
              <w:jc w:val="center"/>
            </w:pPr>
            <w:r w:rsidRPr="00675DED">
              <w:t>0,2135</w:t>
            </w:r>
          </w:p>
        </w:tc>
      </w:tr>
      <w:tr w:rsidR="00D74FD4" w:rsidRPr="00675DED" w:rsidTr="003218DC">
        <w:trPr>
          <w:trHeight w:val="56"/>
          <w:jc w:val="center"/>
        </w:trPr>
        <w:tc>
          <w:tcPr>
            <w:tcW w:w="2735" w:type="dxa"/>
            <w:tcBorders>
              <w:top w:val="single" w:sz="4" w:space="0" w:color="auto"/>
              <w:left w:val="single" w:sz="4" w:space="0" w:color="auto"/>
              <w:bottom w:val="single" w:sz="4" w:space="0" w:color="auto"/>
              <w:right w:val="single" w:sz="4" w:space="0" w:color="auto"/>
            </w:tcBorders>
            <w:vAlign w:val="bottom"/>
          </w:tcPr>
          <w:p w:rsidR="00D74FD4" w:rsidRPr="00675DED" w:rsidRDefault="00D74FD4" w:rsidP="00822477">
            <w:pPr>
              <w:kinsoku w:val="0"/>
              <w:overflowPunct w:val="0"/>
              <w:autoSpaceDE w:val="0"/>
              <w:autoSpaceDN w:val="0"/>
              <w:adjustRightInd w:val="0"/>
              <w:snapToGrid w:val="0"/>
              <w:jc w:val="both"/>
              <w:rPr>
                <w:rFonts w:eastAsia="Calibri"/>
              </w:rPr>
            </w:pPr>
            <w:r w:rsidRPr="00675DED">
              <w:rPr>
                <w:rFonts w:eastAsia="Calibri"/>
              </w:rPr>
              <w:t>Лак</w:t>
            </w:r>
            <w:r w:rsidR="00822477" w:rsidRPr="00675DED">
              <w:rPr>
                <w:rFonts w:eastAsia="Calibri"/>
              </w:rPr>
              <w:t>и</w:t>
            </w:r>
          </w:p>
        </w:tc>
        <w:tc>
          <w:tcPr>
            <w:tcW w:w="1559" w:type="dxa"/>
            <w:tcBorders>
              <w:top w:val="single" w:sz="4" w:space="0" w:color="auto"/>
              <w:left w:val="single" w:sz="4" w:space="0" w:color="auto"/>
              <w:bottom w:val="single" w:sz="4" w:space="0" w:color="auto"/>
              <w:right w:val="single" w:sz="4" w:space="0" w:color="auto"/>
            </w:tcBorders>
            <w:vAlign w:val="bottom"/>
          </w:tcPr>
          <w:p w:rsidR="00D74FD4" w:rsidRPr="00675DED" w:rsidRDefault="00D74FD4" w:rsidP="00822477">
            <w:pPr>
              <w:kinsoku w:val="0"/>
              <w:overflowPunct w:val="0"/>
              <w:autoSpaceDE w:val="0"/>
              <w:autoSpaceDN w:val="0"/>
              <w:adjustRightInd w:val="0"/>
              <w:snapToGrid w:val="0"/>
              <w:jc w:val="center"/>
              <w:rPr>
                <w:rFonts w:eastAsia="Calibri"/>
              </w:rPr>
            </w:pPr>
            <w:r w:rsidRPr="00675DED">
              <w:rPr>
                <w:rFonts w:eastAsia="Calibri"/>
              </w:rPr>
              <w:t>0,00</w:t>
            </w:r>
            <w:r w:rsidR="00822477" w:rsidRPr="00675DED">
              <w:rPr>
                <w:rFonts w:eastAsia="Calibri"/>
              </w:rPr>
              <w:t>02</w:t>
            </w:r>
          </w:p>
        </w:tc>
        <w:tc>
          <w:tcPr>
            <w:tcW w:w="1276" w:type="dxa"/>
            <w:tcBorders>
              <w:top w:val="single" w:sz="4" w:space="0" w:color="auto"/>
              <w:left w:val="nil"/>
              <w:bottom w:val="single" w:sz="4" w:space="0" w:color="auto"/>
              <w:right w:val="single" w:sz="4" w:space="0" w:color="auto"/>
            </w:tcBorders>
            <w:vAlign w:val="bottom"/>
          </w:tcPr>
          <w:p w:rsidR="00D74FD4" w:rsidRPr="00675DED" w:rsidRDefault="00822477" w:rsidP="003218DC">
            <w:pPr>
              <w:kinsoku w:val="0"/>
              <w:overflowPunct w:val="0"/>
              <w:autoSpaceDE w:val="0"/>
              <w:autoSpaceDN w:val="0"/>
              <w:adjustRightInd w:val="0"/>
              <w:snapToGrid w:val="0"/>
              <w:jc w:val="center"/>
              <w:rPr>
                <w:rFonts w:eastAsia="Calibri"/>
              </w:rPr>
            </w:pPr>
            <w:r w:rsidRPr="00675DED">
              <w:rPr>
                <w:rFonts w:eastAsia="Calibri"/>
              </w:rPr>
              <w:t>1</w:t>
            </w:r>
            <w:r w:rsidR="00D74FD4" w:rsidRPr="00675DED">
              <w:rPr>
                <w:rFonts w:eastAsia="Calibri"/>
                <w:lang w:val="en-US"/>
              </w:rPr>
              <w:t>4</w:t>
            </w:r>
            <w:r w:rsidRPr="00675DED">
              <w:rPr>
                <w:rFonts w:eastAsia="Calibri"/>
              </w:rPr>
              <w:t>2</w:t>
            </w:r>
          </w:p>
        </w:tc>
        <w:tc>
          <w:tcPr>
            <w:tcW w:w="1276" w:type="dxa"/>
            <w:tcBorders>
              <w:top w:val="single" w:sz="4" w:space="0" w:color="auto"/>
              <w:left w:val="single" w:sz="4" w:space="0" w:color="auto"/>
              <w:bottom w:val="single" w:sz="4" w:space="0" w:color="auto"/>
              <w:right w:val="single" w:sz="4" w:space="0" w:color="auto"/>
            </w:tcBorders>
            <w:vAlign w:val="bottom"/>
          </w:tcPr>
          <w:p w:rsidR="00D74FD4" w:rsidRPr="00675DED" w:rsidRDefault="00D74FD4" w:rsidP="00822477">
            <w:pPr>
              <w:kinsoku w:val="0"/>
              <w:overflowPunct w:val="0"/>
              <w:autoSpaceDE w:val="0"/>
              <w:autoSpaceDN w:val="0"/>
              <w:adjustRightInd w:val="0"/>
              <w:snapToGrid w:val="0"/>
              <w:jc w:val="center"/>
              <w:rPr>
                <w:rFonts w:eastAsia="Calibri"/>
              </w:rPr>
            </w:pPr>
            <w:r w:rsidRPr="00675DED">
              <w:rPr>
                <w:rFonts w:eastAsia="Calibri"/>
              </w:rPr>
              <w:t>0,0</w:t>
            </w:r>
            <w:r w:rsidR="00822477" w:rsidRPr="00675DED">
              <w:rPr>
                <w:rFonts w:eastAsia="Calibri"/>
              </w:rPr>
              <w:t>02</w:t>
            </w:r>
          </w:p>
        </w:tc>
        <w:tc>
          <w:tcPr>
            <w:tcW w:w="1771" w:type="dxa"/>
            <w:tcBorders>
              <w:top w:val="single" w:sz="4" w:space="0" w:color="auto"/>
              <w:left w:val="nil"/>
              <w:bottom w:val="single" w:sz="4" w:space="0" w:color="auto"/>
              <w:right w:val="single" w:sz="4" w:space="0" w:color="auto"/>
            </w:tcBorders>
            <w:vAlign w:val="bottom"/>
          </w:tcPr>
          <w:p w:rsidR="00D74FD4" w:rsidRPr="00675DED" w:rsidRDefault="00D74FD4" w:rsidP="003218DC">
            <w:pPr>
              <w:kinsoku w:val="0"/>
              <w:overflowPunct w:val="0"/>
              <w:autoSpaceDE w:val="0"/>
              <w:autoSpaceDN w:val="0"/>
              <w:adjustRightInd w:val="0"/>
              <w:snapToGrid w:val="0"/>
              <w:jc w:val="center"/>
              <w:rPr>
                <w:rFonts w:eastAsia="Calibri"/>
              </w:rPr>
            </w:pPr>
            <w:r w:rsidRPr="00675DED">
              <w:rPr>
                <w:rFonts w:eastAsia="Calibri"/>
              </w:rPr>
              <w:t>0,05</w:t>
            </w:r>
          </w:p>
        </w:tc>
        <w:tc>
          <w:tcPr>
            <w:tcW w:w="1103" w:type="dxa"/>
            <w:tcBorders>
              <w:top w:val="single" w:sz="4" w:space="0" w:color="auto"/>
              <w:left w:val="single" w:sz="4" w:space="0" w:color="auto"/>
              <w:bottom w:val="single" w:sz="4" w:space="0" w:color="auto"/>
              <w:right w:val="single" w:sz="4" w:space="0" w:color="auto"/>
            </w:tcBorders>
            <w:vAlign w:val="bottom"/>
          </w:tcPr>
          <w:p w:rsidR="00D74FD4" w:rsidRPr="00675DED" w:rsidRDefault="002B4AD8" w:rsidP="003218DC">
            <w:pPr>
              <w:kinsoku w:val="0"/>
              <w:overflowPunct w:val="0"/>
              <w:autoSpaceDE w:val="0"/>
              <w:autoSpaceDN w:val="0"/>
              <w:adjustRightInd w:val="0"/>
              <w:snapToGrid w:val="0"/>
              <w:jc w:val="center"/>
            </w:pPr>
            <w:r w:rsidRPr="00675DED">
              <w:t>0,0285</w:t>
            </w:r>
          </w:p>
        </w:tc>
      </w:tr>
      <w:tr w:rsidR="00D74FD4" w:rsidRPr="00675DED" w:rsidTr="003218DC">
        <w:trPr>
          <w:trHeight w:val="56"/>
          <w:jc w:val="center"/>
        </w:trPr>
        <w:tc>
          <w:tcPr>
            <w:tcW w:w="2735" w:type="dxa"/>
            <w:tcBorders>
              <w:top w:val="single" w:sz="4" w:space="0" w:color="auto"/>
              <w:left w:val="single" w:sz="4" w:space="0" w:color="auto"/>
              <w:bottom w:val="single" w:sz="4" w:space="0" w:color="auto"/>
              <w:right w:val="single" w:sz="4" w:space="0" w:color="auto"/>
            </w:tcBorders>
            <w:vAlign w:val="bottom"/>
          </w:tcPr>
          <w:p w:rsidR="00D74FD4" w:rsidRPr="00675DED" w:rsidRDefault="00822477" w:rsidP="003218DC">
            <w:pPr>
              <w:kinsoku w:val="0"/>
              <w:overflowPunct w:val="0"/>
              <w:autoSpaceDE w:val="0"/>
              <w:autoSpaceDN w:val="0"/>
              <w:adjustRightInd w:val="0"/>
              <w:snapToGrid w:val="0"/>
              <w:jc w:val="both"/>
              <w:rPr>
                <w:rFonts w:eastAsia="Calibri"/>
              </w:rPr>
            </w:pPr>
            <w:r w:rsidRPr="00675DED">
              <w:rPr>
                <w:rFonts w:eastAsia="Calibri"/>
              </w:rPr>
              <w:t>Растворители</w:t>
            </w:r>
          </w:p>
        </w:tc>
        <w:tc>
          <w:tcPr>
            <w:tcW w:w="1559" w:type="dxa"/>
            <w:tcBorders>
              <w:top w:val="single" w:sz="4" w:space="0" w:color="auto"/>
              <w:left w:val="single" w:sz="4" w:space="0" w:color="auto"/>
              <w:bottom w:val="single" w:sz="4" w:space="0" w:color="auto"/>
              <w:right w:val="single" w:sz="4" w:space="0" w:color="auto"/>
            </w:tcBorders>
            <w:vAlign w:val="bottom"/>
          </w:tcPr>
          <w:p w:rsidR="00D74FD4" w:rsidRPr="00675DED" w:rsidRDefault="00822477" w:rsidP="003218DC">
            <w:pPr>
              <w:kinsoku w:val="0"/>
              <w:overflowPunct w:val="0"/>
              <w:autoSpaceDE w:val="0"/>
              <w:autoSpaceDN w:val="0"/>
              <w:adjustRightInd w:val="0"/>
              <w:snapToGrid w:val="0"/>
              <w:jc w:val="center"/>
              <w:rPr>
                <w:rFonts w:eastAsia="Calibri"/>
              </w:rPr>
            </w:pPr>
            <w:r w:rsidRPr="00675DED">
              <w:rPr>
                <w:rFonts w:eastAsia="Calibri"/>
              </w:rPr>
              <w:t>0,0001</w:t>
            </w:r>
          </w:p>
        </w:tc>
        <w:tc>
          <w:tcPr>
            <w:tcW w:w="1276" w:type="dxa"/>
            <w:tcBorders>
              <w:top w:val="single" w:sz="4" w:space="0" w:color="auto"/>
              <w:left w:val="nil"/>
              <w:bottom w:val="single" w:sz="4" w:space="0" w:color="auto"/>
              <w:right w:val="single" w:sz="4" w:space="0" w:color="auto"/>
            </w:tcBorders>
            <w:vAlign w:val="bottom"/>
          </w:tcPr>
          <w:p w:rsidR="00D74FD4" w:rsidRPr="00675DED" w:rsidRDefault="00822477" w:rsidP="003218DC">
            <w:pPr>
              <w:kinsoku w:val="0"/>
              <w:overflowPunct w:val="0"/>
              <w:autoSpaceDE w:val="0"/>
              <w:autoSpaceDN w:val="0"/>
              <w:adjustRightInd w:val="0"/>
              <w:snapToGrid w:val="0"/>
              <w:jc w:val="center"/>
              <w:rPr>
                <w:rFonts w:eastAsia="Calibri"/>
              </w:rPr>
            </w:pPr>
            <w:r w:rsidRPr="00675DED">
              <w:rPr>
                <w:rFonts w:eastAsia="Calibri"/>
              </w:rPr>
              <w:t>201</w:t>
            </w:r>
          </w:p>
        </w:tc>
        <w:tc>
          <w:tcPr>
            <w:tcW w:w="1276" w:type="dxa"/>
            <w:tcBorders>
              <w:top w:val="single" w:sz="4" w:space="0" w:color="auto"/>
              <w:left w:val="single" w:sz="4" w:space="0" w:color="auto"/>
              <w:bottom w:val="single" w:sz="4" w:space="0" w:color="auto"/>
              <w:right w:val="single" w:sz="4" w:space="0" w:color="auto"/>
            </w:tcBorders>
            <w:vAlign w:val="bottom"/>
          </w:tcPr>
          <w:p w:rsidR="00D74FD4" w:rsidRPr="00675DED" w:rsidRDefault="00822477" w:rsidP="003218DC">
            <w:pPr>
              <w:kinsoku w:val="0"/>
              <w:overflowPunct w:val="0"/>
              <w:autoSpaceDE w:val="0"/>
              <w:autoSpaceDN w:val="0"/>
              <w:adjustRightInd w:val="0"/>
              <w:snapToGrid w:val="0"/>
              <w:jc w:val="center"/>
              <w:rPr>
                <w:rFonts w:eastAsia="Calibri"/>
              </w:rPr>
            </w:pPr>
            <w:r w:rsidRPr="00675DED">
              <w:rPr>
                <w:rFonts w:eastAsia="Calibri"/>
              </w:rPr>
              <w:t>0,001</w:t>
            </w:r>
          </w:p>
        </w:tc>
        <w:tc>
          <w:tcPr>
            <w:tcW w:w="1771" w:type="dxa"/>
            <w:tcBorders>
              <w:top w:val="single" w:sz="4" w:space="0" w:color="auto"/>
              <w:left w:val="nil"/>
              <w:bottom w:val="single" w:sz="4" w:space="0" w:color="auto"/>
              <w:right w:val="single" w:sz="4" w:space="0" w:color="auto"/>
            </w:tcBorders>
            <w:vAlign w:val="bottom"/>
          </w:tcPr>
          <w:p w:rsidR="00D74FD4" w:rsidRPr="00675DED" w:rsidRDefault="00D74FD4" w:rsidP="003218DC">
            <w:pPr>
              <w:kinsoku w:val="0"/>
              <w:overflowPunct w:val="0"/>
              <w:autoSpaceDE w:val="0"/>
              <w:autoSpaceDN w:val="0"/>
              <w:adjustRightInd w:val="0"/>
              <w:snapToGrid w:val="0"/>
              <w:jc w:val="center"/>
              <w:rPr>
                <w:rFonts w:eastAsia="Calibri"/>
              </w:rPr>
            </w:pPr>
            <w:r w:rsidRPr="00675DED">
              <w:rPr>
                <w:rFonts w:eastAsia="Calibri"/>
              </w:rPr>
              <w:t>0,05</w:t>
            </w:r>
          </w:p>
        </w:tc>
        <w:tc>
          <w:tcPr>
            <w:tcW w:w="1103" w:type="dxa"/>
            <w:tcBorders>
              <w:top w:val="single" w:sz="4" w:space="0" w:color="auto"/>
              <w:left w:val="single" w:sz="4" w:space="0" w:color="auto"/>
              <w:bottom w:val="single" w:sz="4" w:space="0" w:color="auto"/>
              <w:right w:val="single" w:sz="4" w:space="0" w:color="auto"/>
            </w:tcBorders>
            <w:vAlign w:val="bottom"/>
          </w:tcPr>
          <w:p w:rsidR="00D74FD4" w:rsidRPr="00675DED" w:rsidRDefault="002B4AD8" w:rsidP="003218DC">
            <w:pPr>
              <w:kinsoku w:val="0"/>
              <w:overflowPunct w:val="0"/>
              <w:autoSpaceDE w:val="0"/>
              <w:autoSpaceDN w:val="0"/>
              <w:adjustRightInd w:val="0"/>
              <w:snapToGrid w:val="0"/>
              <w:jc w:val="center"/>
            </w:pPr>
            <w:r w:rsidRPr="00675DED">
              <w:t>0,0202</w:t>
            </w:r>
          </w:p>
        </w:tc>
      </w:tr>
      <w:tr w:rsidR="00D74FD4" w:rsidRPr="00675DED" w:rsidTr="003218DC">
        <w:trPr>
          <w:trHeight w:val="56"/>
          <w:jc w:val="center"/>
        </w:trPr>
        <w:tc>
          <w:tcPr>
            <w:tcW w:w="2735" w:type="dxa"/>
            <w:tcBorders>
              <w:top w:val="single" w:sz="4" w:space="0" w:color="auto"/>
              <w:left w:val="single" w:sz="4" w:space="0" w:color="auto"/>
              <w:bottom w:val="single" w:sz="4" w:space="0" w:color="auto"/>
              <w:right w:val="single" w:sz="4" w:space="0" w:color="auto"/>
            </w:tcBorders>
            <w:vAlign w:val="bottom"/>
          </w:tcPr>
          <w:p w:rsidR="00D74FD4" w:rsidRPr="00675DED" w:rsidRDefault="00D74FD4" w:rsidP="003218DC">
            <w:pPr>
              <w:kinsoku w:val="0"/>
              <w:overflowPunct w:val="0"/>
              <w:autoSpaceDE w:val="0"/>
              <w:autoSpaceDN w:val="0"/>
              <w:adjustRightInd w:val="0"/>
              <w:snapToGrid w:val="0"/>
              <w:jc w:val="both"/>
              <w:rPr>
                <w:rFonts w:eastAsia="Calibri"/>
              </w:rPr>
            </w:pPr>
            <w:r w:rsidRPr="00675DED">
              <w:rPr>
                <w:rFonts w:eastAsia="Calibri"/>
              </w:rPr>
              <w:t>Эмаль ПФ-115</w:t>
            </w:r>
          </w:p>
        </w:tc>
        <w:tc>
          <w:tcPr>
            <w:tcW w:w="1559" w:type="dxa"/>
            <w:tcBorders>
              <w:top w:val="single" w:sz="4" w:space="0" w:color="auto"/>
              <w:left w:val="single" w:sz="4" w:space="0" w:color="auto"/>
              <w:bottom w:val="single" w:sz="4" w:space="0" w:color="auto"/>
              <w:right w:val="single" w:sz="4" w:space="0" w:color="auto"/>
            </w:tcBorders>
            <w:vAlign w:val="bottom"/>
          </w:tcPr>
          <w:p w:rsidR="00D74FD4" w:rsidRPr="00675DED" w:rsidRDefault="00D74FD4" w:rsidP="00822477">
            <w:pPr>
              <w:kinsoku w:val="0"/>
              <w:overflowPunct w:val="0"/>
              <w:autoSpaceDE w:val="0"/>
              <w:autoSpaceDN w:val="0"/>
              <w:adjustRightInd w:val="0"/>
              <w:snapToGrid w:val="0"/>
              <w:jc w:val="center"/>
              <w:rPr>
                <w:rFonts w:eastAsia="Calibri"/>
              </w:rPr>
            </w:pPr>
            <w:r w:rsidRPr="00675DED">
              <w:rPr>
                <w:rFonts w:eastAsia="Calibri"/>
              </w:rPr>
              <w:t>0,00</w:t>
            </w:r>
            <w:r w:rsidR="00822477" w:rsidRPr="00675DED">
              <w:rPr>
                <w:rFonts w:eastAsia="Calibri"/>
              </w:rPr>
              <w:t>05</w:t>
            </w:r>
          </w:p>
        </w:tc>
        <w:tc>
          <w:tcPr>
            <w:tcW w:w="1276" w:type="dxa"/>
            <w:tcBorders>
              <w:top w:val="single" w:sz="4" w:space="0" w:color="auto"/>
              <w:left w:val="nil"/>
              <w:bottom w:val="single" w:sz="4" w:space="0" w:color="auto"/>
              <w:right w:val="single" w:sz="4" w:space="0" w:color="auto"/>
            </w:tcBorders>
            <w:vAlign w:val="bottom"/>
          </w:tcPr>
          <w:p w:rsidR="00D74FD4" w:rsidRPr="00675DED" w:rsidRDefault="00822477" w:rsidP="003218DC">
            <w:pPr>
              <w:kinsoku w:val="0"/>
              <w:overflowPunct w:val="0"/>
              <w:autoSpaceDE w:val="0"/>
              <w:autoSpaceDN w:val="0"/>
              <w:adjustRightInd w:val="0"/>
              <w:snapToGrid w:val="0"/>
              <w:jc w:val="center"/>
              <w:rPr>
                <w:rFonts w:eastAsia="Calibri"/>
              </w:rPr>
            </w:pPr>
            <w:r w:rsidRPr="00675DED">
              <w:rPr>
                <w:rFonts w:eastAsia="Calibri"/>
              </w:rPr>
              <w:t>327</w:t>
            </w:r>
          </w:p>
        </w:tc>
        <w:tc>
          <w:tcPr>
            <w:tcW w:w="1276" w:type="dxa"/>
            <w:tcBorders>
              <w:top w:val="single" w:sz="4" w:space="0" w:color="auto"/>
              <w:left w:val="single" w:sz="4" w:space="0" w:color="auto"/>
              <w:bottom w:val="single" w:sz="4" w:space="0" w:color="auto"/>
              <w:right w:val="single" w:sz="4" w:space="0" w:color="auto"/>
            </w:tcBorders>
            <w:vAlign w:val="bottom"/>
          </w:tcPr>
          <w:p w:rsidR="00D74FD4" w:rsidRPr="00675DED" w:rsidRDefault="00D74FD4" w:rsidP="00822477">
            <w:pPr>
              <w:kinsoku w:val="0"/>
              <w:overflowPunct w:val="0"/>
              <w:autoSpaceDE w:val="0"/>
              <w:autoSpaceDN w:val="0"/>
              <w:adjustRightInd w:val="0"/>
              <w:snapToGrid w:val="0"/>
              <w:jc w:val="center"/>
              <w:rPr>
                <w:rFonts w:eastAsia="Calibri"/>
              </w:rPr>
            </w:pPr>
            <w:r w:rsidRPr="00675DED">
              <w:rPr>
                <w:rFonts w:eastAsia="Calibri"/>
              </w:rPr>
              <w:t>0,0</w:t>
            </w:r>
            <w:r w:rsidR="00822477" w:rsidRPr="00675DED">
              <w:rPr>
                <w:rFonts w:eastAsia="Calibri"/>
              </w:rPr>
              <w:t>05</w:t>
            </w:r>
          </w:p>
        </w:tc>
        <w:tc>
          <w:tcPr>
            <w:tcW w:w="1771" w:type="dxa"/>
            <w:tcBorders>
              <w:top w:val="single" w:sz="4" w:space="0" w:color="auto"/>
              <w:left w:val="nil"/>
              <w:bottom w:val="single" w:sz="4" w:space="0" w:color="auto"/>
              <w:right w:val="single" w:sz="4" w:space="0" w:color="auto"/>
            </w:tcBorders>
            <w:vAlign w:val="bottom"/>
          </w:tcPr>
          <w:p w:rsidR="00D74FD4" w:rsidRPr="00675DED" w:rsidRDefault="00D74FD4" w:rsidP="003218DC">
            <w:pPr>
              <w:kinsoku w:val="0"/>
              <w:overflowPunct w:val="0"/>
              <w:autoSpaceDE w:val="0"/>
              <w:autoSpaceDN w:val="0"/>
              <w:adjustRightInd w:val="0"/>
              <w:snapToGrid w:val="0"/>
              <w:jc w:val="center"/>
              <w:rPr>
                <w:rFonts w:eastAsia="Calibri"/>
              </w:rPr>
            </w:pPr>
            <w:r w:rsidRPr="00675DED">
              <w:rPr>
                <w:rFonts w:eastAsia="Calibri"/>
              </w:rPr>
              <w:t>0,05</w:t>
            </w:r>
          </w:p>
        </w:tc>
        <w:tc>
          <w:tcPr>
            <w:tcW w:w="1103" w:type="dxa"/>
            <w:tcBorders>
              <w:top w:val="single" w:sz="4" w:space="0" w:color="auto"/>
              <w:left w:val="single" w:sz="4" w:space="0" w:color="auto"/>
              <w:bottom w:val="single" w:sz="4" w:space="0" w:color="auto"/>
              <w:right w:val="single" w:sz="4" w:space="0" w:color="auto"/>
            </w:tcBorders>
            <w:vAlign w:val="bottom"/>
          </w:tcPr>
          <w:p w:rsidR="00D74FD4" w:rsidRPr="00675DED" w:rsidRDefault="002B4AD8" w:rsidP="003218DC">
            <w:pPr>
              <w:kinsoku w:val="0"/>
              <w:overflowPunct w:val="0"/>
              <w:autoSpaceDE w:val="0"/>
              <w:autoSpaceDN w:val="0"/>
              <w:adjustRightInd w:val="0"/>
              <w:snapToGrid w:val="0"/>
              <w:jc w:val="center"/>
            </w:pPr>
            <w:r w:rsidRPr="00675DED">
              <w:t>0,1638</w:t>
            </w:r>
          </w:p>
        </w:tc>
      </w:tr>
      <w:tr w:rsidR="00D74FD4" w:rsidRPr="00675DED" w:rsidTr="003218DC">
        <w:trPr>
          <w:trHeight w:val="56"/>
          <w:jc w:val="center"/>
        </w:trPr>
        <w:tc>
          <w:tcPr>
            <w:tcW w:w="2735" w:type="dxa"/>
            <w:tcBorders>
              <w:top w:val="single" w:sz="4" w:space="0" w:color="auto"/>
              <w:left w:val="single" w:sz="4" w:space="0" w:color="auto"/>
              <w:bottom w:val="single" w:sz="4" w:space="0" w:color="auto"/>
              <w:right w:val="single" w:sz="4" w:space="0" w:color="auto"/>
            </w:tcBorders>
            <w:vAlign w:val="bottom"/>
          </w:tcPr>
          <w:p w:rsidR="00D74FD4" w:rsidRPr="00675DED" w:rsidRDefault="00822477" w:rsidP="003218DC">
            <w:pPr>
              <w:kinsoku w:val="0"/>
              <w:overflowPunct w:val="0"/>
              <w:autoSpaceDE w:val="0"/>
              <w:autoSpaceDN w:val="0"/>
              <w:adjustRightInd w:val="0"/>
              <w:snapToGrid w:val="0"/>
              <w:jc w:val="both"/>
              <w:rPr>
                <w:rFonts w:eastAsia="Calibri"/>
              </w:rPr>
            </w:pPr>
            <w:r w:rsidRPr="00675DED">
              <w:rPr>
                <w:rFonts w:eastAsia="Calibri"/>
              </w:rPr>
              <w:t>Водоэмульсия</w:t>
            </w:r>
          </w:p>
        </w:tc>
        <w:tc>
          <w:tcPr>
            <w:tcW w:w="1559" w:type="dxa"/>
            <w:tcBorders>
              <w:top w:val="single" w:sz="4" w:space="0" w:color="auto"/>
              <w:left w:val="single" w:sz="4" w:space="0" w:color="auto"/>
              <w:bottom w:val="single" w:sz="4" w:space="0" w:color="auto"/>
              <w:right w:val="single" w:sz="4" w:space="0" w:color="auto"/>
            </w:tcBorders>
            <w:vAlign w:val="bottom"/>
          </w:tcPr>
          <w:p w:rsidR="00D74FD4" w:rsidRPr="00675DED" w:rsidRDefault="00D74FD4" w:rsidP="00822477">
            <w:pPr>
              <w:kinsoku w:val="0"/>
              <w:overflowPunct w:val="0"/>
              <w:autoSpaceDE w:val="0"/>
              <w:autoSpaceDN w:val="0"/>
              <w:adjustRightInd w:val="0"/>
              <w:snapToGrid w:val="0"/>
              <w:jc w:val="center"/>
              <w:rPr>
                <w:rFonts w:eastAsia="Calibri"/>
              </w:rPr>
            </w:pPr>
            <w:r w:rsidRPr="00675DED">
              <w:rPr>
                <w:rFonts w:eastAsia="Calibri"/>
              </w:rPr>
              <w:t>0,00</w:t>
            </w:r>
            <w:r w:rsidR="00822477" w:rsidRPr="00675DED">
              <w:rPr>
                <w:rFonts w:eastAsia="Calibri"/>
              </w:rPr>
              <w:t>1</w:t>
            </w:r>
          </w:p>
        </w:tc>
        <w:tc>
          <w:tcPr>
            <w:tcW w:w="1276" w:type="dxa"/>
            <w:tcBorders>
              <w:top w:val="single" w:sz="4" w:space="0" w:color="auto"/>
              <w:left w:val="nil"/>
              <w:bottom w:val="single" w:sz="4" w:space="0" w:color="auto"/>
              <w:right w:val="single" w:sz="4" w:space="0" w:color="auto"/>
            </w:tcBorders>
            <w:vAlign w:val="bottom"/>
          </w:tcPr>
          <w:p w:rsidR="00D74FD4" w:rsidRPr="00675DED" w:rsidRDefault="00822477" w:rsidP="003218DC">
            <w:pPr>
              <w:kinsoku w:val="0"/>
              <w:overflowPunct w:val="0"/>
              <w:autoSpaceDE w:val="0"/>
              <w:autoSpaceDN w:val="0"/>
              <w:adjustRightInd w:val="0"/>
              <w:snapToGrid w:val="0"/>
              <w:jc w:val="center"/>
              <w:rPr>
                <w:rFonts w:eastAsia="Calibri"/>
              </w:rPr>
            </w:pPr>
            <w:r w:rsidRPr="00675DED">
              <w:rPr>
                <w:rFonts w:eastAsia="Calibri"/>
              </w:rPr>
              <w:t>308</w:t>
            </w:r>
          </w:p>
        </w:tc>
        <w:tc>
          <w:tcPr>
            <w:tcW w:w="1276" w:type="dxa"/>
            <w:tcBorders>
              <w:top w:val="single" w:sz="4" w:space="0" w:color="auto"/>
              <w:left w:val="single" w:sz="4" w:space="0" w:color="auto"/>
              <w:bottom w:val="single" w:sz="4" w:space="0" w:color="auto"/>
              <w:right w:val="single" w:sz="4" w:space="0" w:color="auto"/>
            </w:tcBorders>
            <w:vAlign w:val="bottom"/>
          </w:tcPr>
          <w:p w:rsidR="00D74FD4" w:rsidRPr="00675DED" w:rsidRDefault="00822477" w:rsidP="003218DC">
            <w:pPr>
              <w:kinsoku w:val="0"/>
              <w:overflowPunct w:val="0"/>
              <w:autoSpaceDE w:val="0"/>
              <w:autoSpaceDN w:val="0"/>
              <w:adjustRightInd w:val="0"/>
              <w:snapToGrid w:val="0"/>
              <w:jc w:val="center"/>
              <w:rPr>
                <w:rFonts w:eastAsia="Calibri"/>
              </w:rPr>
            </w:pPr>
            <w:r w:rsidRPr="00675DED">
              <w:rPr>
                <w:rFonts w:eastAsia="Calibri"/>
              </w:rPr>
              <w:t>0,01</w:t>
            </w:r>
          </w:p>
        </w:tc>
        <w:tc>
          <w:tcPr>
            <w:tcW w:w="1771" w:type="dxa"/>
            <w:tcBorders>
              <w:top w:val="single" w:sz="4" w:space="0" w:color="auto"/>
              <w:left w:val="nil"/>
              <w:bottom w:val="single" w:sz="4" w:space="0" w:color="auto"/>
              <w:right w:val="single" w:sz="4" w:space="0" w:color="auto"/>
            </w:tcBorders>
            <w:vAlign w:val="bottom"/>
          </w:tcPr>
          <w:p w:rsidR="00D74FD4" w:rsidRPr="00675DED" w:rsidRDefault="00D74FD4" w:rsidP="003218DC">
            <w:pPr>
              <w:kinsoku w:val="0"/>
              <w:overflowPunct w:val="0"/>
              <w:autoSpaceDE w:val="0"/>
              <w:autoSpaceDN w:val="0"/>
              <w:adjustRightInd w:val="0"/>
              <w:snapToGrid w:val="0"/>
              <w:jc w:val="center"/>
              <w:rPr>
                <w:rFonts w:eastAsia="Calibri"/>
              </w:rPr>
            </w:pPr>
            <w:r w:rsidRPr="00675DED">
              <w:rPr>
                <w:rFonts w:eastAsia="Calibri"/>
              </w:rPr>
              <w:t>0,05</w:t>
            </w:r>
          </w:p>
        </w:tc>
        <w:tc>
          <w:tcPr>
            <w:tcW w:w="1103" w:type="dxa"/>
            <w:tcBorders>
              <w:top w:val="single" w:sz="4" w:space="0" w:color="auto"/>
              <w:left w:val="single" w:sz="4" w:space="0" w:color="auto"/>
              <w:bottom w:val="single" w:sz="4" w:space="0" w:color="auto"/>
              <w:right w:val="single" w:sz="4" w:space="0" w:color="auto"/>
            </w:tcBorders>
            <w:vAlign w:val="bottom"/>
          </w:tcPr>
          <w:p w:rsidR="00D74FD4" w:rsidRPr="00675DED" w:rsidRDefault="002B4AD8" w:rsidP="003218DC">
            <w:pPr>
              <w:kinsoku w:val="0"/>
              <w:overflowPunct w:val="0"/>
              <w:autoSpaceDE w:val="0"/>
              <w:autoSpaceDN w:val="0"/>
              <w:adjustRightInd w:val="0"/>
              <w:snapToGrid w:val="0"/>
              <w:jc w:val="center"/>
            </w:pPr>
            <w:r w:rsidRPr="00675DED">
              <w:t>0,3085</w:t>
            </w:r>
          </w:p>
        </w:tc>
      </w:tr>
      <w:tr w:rsidR="00D74FD4" w:rsidRPr="00675DED" w:rsidTr="003218DC">
        <w:trPr>
          <w:trHeight w:val="56"/>
          <w:jc w:val="center"/>
        </w:trPr>
        <w:tc>
          <w:tcPr>
            <w:tcW w:w="2735" w:type="dxa"/>
            <w:tcBorders>
              <w:top w:val="single" w:sz="4" w:space="0" w:color="auto"/>
              <w:left w:val="single" w:sz="4" w:space="0" w:color="auto"/>
              <w:bottom w:val="single" w:sz="4" w:space="0" w:color="auto"/>
              <w:right w:val="single" w:sz="4" w:space="0" w:color="auto"/>
            </w:tcBorders>
            <w:vAlign w:val="bottom"/>
          </w:tcPr>
          <w:p w:rsidR="00D74FD4" w:rsidRPr="00675DED" w:rsidRDefault="00D74FD4" w:rsidP="003218DC">
            <w:pPr>
              <w:kinsoku w:val="0"/>
              <w:overflowPunct w:val="0"/>
              <w:autoSpaceDE w:val="0"/>
              <w:autoSpaceDN w:val="0"/>
              <w:adjustRightInd w:val="0"/>
              <w:snapToGrid w:val="0"/>
              <w:jc w:val="both"/>
              <w:rPr>
                <w:rFonts w:eastAsia="Calibri"/>
                <w:b/>
              </w:rPr>
            </w:pPr>
            <w:r w:rsidRPr="00675DED">
              <w:rPr>
                <w:rFonts w:eastAsia="Calibri"/>
                <w:b/>
              </w:rPr>
              <w:t>Итого:</w:t>
            </w:r>
          </w:p>
        </w:tc>
        <w:tc>
          <w:tcPr>
            <w:tcW w:w="5882" w:type="dxa"/>
            <w:gridSpan w:val="4"/>
            <w:tcBorders>
              <w:top w:val="single" w:sz="4" w:space="0" w:color="auto"/>
              <w:left w:val="single" w:sz="4" w:space="0" w:color="auto"/>
              <w:bottom w:val="single" w:sz="4" w:space="0" w:color="auto"/>
              <w:right w:val="single" w:sz="4" w:space="0" w:color="auto"/>
            </w:tcBorders>
            <w:vAlign w:val="bottom"/>
          </w:tcPr>
          <w:p w:rsidR="00D74FD4" w:rsidRPr="00675DED" w:rsidRDefault="00D74FD4" w:rsidP="003218DC">
            <w:pPr>
              <w:kinsoku w:val="0"/>
              <w:overflowPunct w:val="0"/>
              <w:autoSpaceDE w:val="0"/>
              <w:autoSpaceDN w:val="0"/>
              <w:adjustRightInd w:val="0"/>
              <w:snapToGrid w:val="0"/>
              <w:jc w:val="center"/>
              <w:rPr>
                <w:rFonts w:eastAsia="Calibri"/>
                <w:b/>
              </w:rPr>
            </w:pPr>
          </w:p>
        </w:tc>
        <w:tc>
          <w:tcPr>
            <w:tcW w:w="1103" w:type="dxa"/>
            <w:tcBorders>
              <w:top w:val="single" w:sz="4" w:space="0" w:color="auto"/>
              <w:left w:val="single" w:sz="4" w:space="0" w:color="auto"/>
              <w:bottom w:val="single" w:sz="4" w:space="0" w:color="auto"/>
              <w:right w:val="single" w:sz="4" w:space="0" w:color="auto"/>
            </w:tcBorders>
            <w:vAlign w:val="bottom"/>
          </w:tcPr>
          <w:p w:rsidR="00D74FD4" w:rsidRPr="00675DED" w:rsidRDefault="002B4AD8" w:rsidP="003218DC">
            <w:pPr>
              <w:kinsoku w:val="0"/>
              <w:overflowPunct w:val="0"/>
              <w:autoSpaceDE w:val="0"/>
              <w:autoSpaceDN w:val="0"/>
              <w:adjustRightInd w:val="0"/>
              <w:snapToGrid w:val="0"/>
              <w:jc w:val="center"/>
              <w:rPr>
                <w:rFonts w:eastAsia="Calibri"/>
                <w:b/>
                <w:lang w:val="en-US"/>
              </w:rPr>
            </w:pPr>
            <w:r w:rsidRPr="00675DED">
              <w:rPr>
                <w:rFonts w:eastAsia="Calibri"/>
                <w:b/>
              </w:rPr>
              <w:t>0,7345</w:t>
            </w:r>
          </w:p>
        </w:tc>
      </w:tr>
    </w:tbl>
    <w:p w:rsidR="00D74FD4" w:rsidRPr="008F66EF" w:rsidRDefault="00D74FD4" w:rsidP="00CC4591">
      <w:pPr>
        <w:kinsoku w:val="0"/>
        <w:overflowPunct w:val="0"/>
        <w:autoSpaceDE w:val="0"/>
        <w:autoSpaceDN w:val="0"/>
        <w:adjustRightInd w:val="0"/>
        <w:snapToGrid w:val="0"/>
        <w:ind w:firstLine="708"/>
        <w:jc w:val="both"/>
        <w:rPr>
          <w:rFonts w:eastAsia="Calibri"/>
          <w:b/>
          <w:color w:val="FF0000"/>
          <w:sz w:val="28"/>
          <w:szCs w:val="28"/>
          <w:lang w:val="uk-UA"/>
        </w:rPr>
      </w:pPr>
    </w:p>
    <w:p w:rsidR="00CC4591" w:rsidRPr="00DE3E29" w:rsidRDefault="00CC4591" w:rsidP="00CC4591">
      <w:pPr>
        <w:widowControl w:val="0"/>
        <w:kinsoku w:val="0"/>
        <w:overflowPunct w:val="0"/>
        <w:autoSpaceDE w:val="0"/>
        <w:autoSpaceDN w:val="0"/>
        <w:adjustRightInd w:val="0"/>
        <w:snapToGrid w:val="0"/>
        <w:ind w:firstLine="709"/>
        <w:jc w:val="both"/>
        <w:rPr>
          <w:b/>
          <w:sz w:val="28"/>
          <w:szCs w:val="28"/>
        </w:rPr>
      </w:pPr>
      <w:r w:rsidRPr="00DE3E29">
        <w:rPr>
          <w:b/>
          <w:sz w:val="28"/>
          <w:szCs w:val="28"/>
        </w:rPr>
        <w:t xml:space="preserve">Отходы офисной техники и электронного оборудования </w:t>
      </w:r>
    </w:p>
    <w:p w:rsidR="00CC4591" w:rsidRPr="00DE3E29" w:rsidRDefault="00CC4591" w:rsidP="00CC4591">
      <w:pPr>
        <w:overflowPunct w:val="0"/>
        <w:autoSpaceDE w:val="0"/>
        <w:autoSpaceDN w:val="0"/>
        <w:snapToGrid w:val="0"/>
        <w:spacing w:after="120"/>
        <w:ind w:firstLine="709"/>
        <w:jc w:val="both"/>
        <w:rPr>
          <w:rFonts w:eastAsia="MS PGothic"/>
          <w:sz w:val="28"/>
          <w:szCs w:val="28"/>
        </w:rPr>
      </w:pPr>
      <w:r w:rsidRPr="00DE3E29">
        <w:rPr>
          <w:rFonts w:eastAsia="MS PGothic"/>
          <w:sz w:val="28"/>
          <w:szCs w:val="28"/>
        </w:rPr>
        <w:t>Количество образующихся за год использованной офисной техники, периферийных устройств и другого электронного оборудования, рассчитывается по «</w:t>
      </w:r>
      <w:r w:rsidRPr="00DE3E29">
        <w:rPr>
          <w:rFonts w:eastAsia="MS PGothic"/>
          <w:sz w:val="28"/>
          <w:szCs w:val="28"/>
          <w:lang w:val="kk-KZ"/>
        </w:rPr>
        <w:t xml:space="preserve">МРО-10-01. Методика расчета объемов образования отходов. Отходы при эксплуатации офисной техники. СПб, 2001», по </w:t>
      </w:r>
      <w:r w:rsidRPr="00DE3E29">
        <w:rPr>
          <w:rFonts w:eastAsia="MS PGothic"/>
          <w:sz w:val="28"/>
          <w:szCs w:val="28"/>
        </w:rPr>
        <w:t>формуле:</w:t>
      </w:r>
    </w:p>
    <w:p w:rsidR="00CC4591" w:rsidRPr="00DE3E29" w:rsidRDefault="00CC4591" w:rsidP="00CC4591">
      <w:pPr>
        <w:overflowPunct w:val="0"/>
        <w:autoSpaceDE w:val="0"/>
        <w:autoSpaceDN w:val="0"/>
        <w:snapToGrid w:val="0"/>
        <w:jc w:val="center"/>
        <w:rPr>
          <w:rFonts w:eastAsia="MS PGothic"/>
          <w:sz w:val="28"/>
          <w:szCs w:val="28"/>
        </w:rPr>
      </w:pPr>
      <w:r w:rsidRPr="00DE3E29">
        <w:rPr>
          <w:rFonts w:eastAsia="MS PGothic"/>
          <w:bCs/>
          <w:sz w:val="28"/>
          <w:szCs w:val="28"/>
        </w:rPr>
        <w:t xml:space="preserve">М = </w:t>
      </w:r>
      <w:r w:rsidRPr="00DE3E29">
        <w:rPr>
          <w:rFonts w:eastAsia="MS PGothic"/>
          <w:bCs/>
          <w:sz w:val="28"/>
          <w:szCs w:val="28"/>
          <w:lang w:val="en-US"/>
        </w:rPr>
        <w:t>m</w:t>
      </w:r>
      <w:r w:rsidRPr="00DE3E29">
        <w:rPr>
          <w:rFonts w:eastAsia="MS PGothic"/>
          <w:bCs/>
          <w:sz w:val="28"/>
          <w:szCs w:val="28"/>
        </w:rPr>
        <w:t>×</w:t>
      </w:r>
      <w:r w:rsidRPr="00DE3E29">
        <w:rPr>
          <w:rFonts w:eastAsia="MS PGothic"/>
          <w:bCs/>
          <w:sz w:val="28"/>
          <w:szCs w:val="28"/>
          <w:lang w:val="en-US"/>
        </w:rPr>
        <w:t>n</w:t>
      </w:r>
      <w:r w:rsidRPr="00DE3E29">
        <w:rPr>
          <w:rFonts w:eastAsia="MS PGothic"/>
          <w:bCs/>
          <w:sz w:val="28"/>
          <w:szCs w:val="28"/>
        </w:rPr>
        <w:t xml:space="preserve">×0,000001 / </w:t>
      </w:r>
      <w:r w:rsidRPr="00DE3E29">
        <w:rPr>
          <w:rFonts w:eastAsia="MS PGothic"/>
          <w:bCs/>
          <w:sz w:val="28"/>
          <w:szCs w:val="28"/>
          <w:lang w:val="en-US"/>
        </w:rPr>
        <w:t>t</w:t>
      </w:r>
      <w:r w:rsidRPr="00DE3E29">
        <w:rPr>
          <w:rFonts w:eastAsia="MS PGothic"/>
          <w:sz w:val="28"/>
          <w:szCs w:val="28"/>
        </w:rPr>
        <w:t>, т/год</w:t>
      </w:r>
    </w:p>
    <w:p w:rsidR="00CC4591" w:rsidRPr="00DE3E29" w:rsidRDefault="00CC4591" w:rsidP="00CC4591">
      <w:pPr>
        <w:overflowPunct w:val="0"/>
        <w:autoSpaceDE w:val="0"/>
        <w:autoSpaceDN w:val="0"/>
        <w:snapToGrid w:val="0"/>
        <w:jc w:val="both"/>
        <w:rPr>
          <w:rFonts w:eastAsia="MS PGothic"/>
          <w:sz w:val="28"/>
          <w:szCs w:val="28"/>
        </w:rPr>
      </w:pPr>
      <w:r w:rsidRPr="00DE3E29">
        <w:rPr>
          <w:rFonts w:eastAsia="MS PGothic"/>
          <w:sz w:val="28"/>
          <w:szCs w:val="28"/>
        </w:rPr>
        <w:t>где:</w:t>
      </w:r>
    </w:p>
    <w:p w:rsidR="00CC4591" w:rsidRPr="00DE3E29" w:rsidRDefault="00CC4591" w:rsidP="00CC4591">
      <w:pPr>
        <w:overflowPunct w:val="0"/>
        <w:autoSpaceDE w:val="0"/>
        <w:autoSpaceDN w:val="0"/>
        <w:snapToGrid w:val="0"/>
        <w:jc w:val="both"/>
        <w:rPr>
          <w:rFonts w:eastAsia="MS PGothic"/>
          <w:sz w:val="28"/>
          <w:szCs w:val="28"/>
        </w:rPr>
      </w:pPr>
      <w:r w:rsidRPr="00DE3E29">
        <w:rPr>
          <w:rFonts w:eastAsia="MS PGothic"/>
          <w:sz w:val="28"/>
          <w:szCs w:val="28"/>
          <w:lang w:val="en-US"/>
        </w:rPr>
        <w:t>m</w:t>
      </w:r>
      <w:r w:rsidRPr="00DE3E29">
        <w:rPr>
          <w:rFonts w:eastAsia="MS PGothic"/>
          <w:sz w:val="28"/>
          <w:szCs w:val="28"/>
        </w:rPr>
        <w:t xml:space="preserve"> – вес одного изделия </w:t>
      </w:r>
      <w:r w:rsidRPr="00DE3E29">
        <w:rPr>
          <w:rFonts w:eastAsia="MS PGothic"/>
          <w:sz w:val="28"/>
          <w:szCs w:val="28"/>
          <w:lang w:val="en-US"/>
        </w:rPr>
        <w:t>i</w:t>
      </w:r>
      <w:r w:rsidRPr="00DE3E29">
        <w:rPr>
          <w:rFonts w:eastAsia="MS PGothic"/>
          <w:sz w:val="28"/>
          <w:szCs w:val="28"/>
        </w:rPr>
        <w:t>-го вида, гр.;</w:t>
      </w:r>
    </w:p>
    <w:p w:rsidR="00CC4591" w:rsidRPr="00DE3E29" w:rsidRDefault="00CC4591" w:rsidP="00CC4591">
      <w:pPr>
        <w:overflowPunct w:val="0"/>
        <w:autoSpaceDE w:val="0"/>
        <w:autoSpaceDN w:val="0"/>
        <w:snapToGrid w:val="0"/>
        <w:jc w:val="both"/>
        <w:rPr>
          <w:rFonts w:eastAsia="MS PGothic"/>
          <w:sz w:val="28"/>
          <w:szCs w:val="28"/>
        </w:rPr>
      </w:pPr>
      <w:r w:rsidRPr="00DE3E29">
        <w:rPr>
          <w:rFonts w:eastAsia="MS PGothic"/>
          <w:sz w:val="28"/>
          <w:szCs w:val="28"/>
          <w:lang w:val="en-US"/>
        </w:rPr>
        <w:t>n</w:t>
      </w:r>
      <w:r w:rsidRPr="00DE3E29">
        <w:rPr>
          <w:rFonts w:eastAsia="MS PGothic"/>
          <w:sz w:val="28"/>
          <w:szCs w:val="28"/>
        </w:rPr>
        <w:t xml:space="preserve"> – количество изделий </w:t>
      </w:r>
      <w:r w:rsidRPr="00DE3E29">
        <w:rPr>
          <w:rFonts w:eastAsia="MS PGothic"/>
          <w:sz w:val="28"/>
          <w:szCs w:val="28"/>
          <w:lang w:val="en-US"/>
        </w:rPr>
        <w:t>i</w:t>
      </w:r>
      <w:r w:rsidRPr="00DE3E29">
        <w:rPr>
          <w:rFonts w:eastAsia="MS PGothic"/>
          <w:sz w:val="28"/>
          <w:szCs w:val="28"/>
        </w:rPr>
        <w:t>-го вида, шт.;</w:t>
      </w:r>
    </w:p>
    <w:p w:rsidR="00CC4591" w:rsidRPr="00DE3E29" w:rsidRDefault="00CC4591" w:rsidP="00CC4591">
      <w:pPr>
        <w:overflowPunct w:val="0"/>
        <w:autoSpaceDE w:val="0"/>
        <w:autoSpaceDN w:val="0"/>
        <w:snapToGrid w:val="0"/>
        <w:jc w:val="both"/>
        <w:rPr>
          <w:rFonts w:eastAsia="MS PGothic"/>
          <w:sz w:val="28"/>
          <w:szCs w:val="28"/>
        </w:rPr>
      </w:pPr>
      <w:r w:rsidRPr="00DE3E29">
        <w:rPr>
          <w:rFonts w:eastAsia="MS PGothic"/>
          <w:sz w:val="28"/>
          <w:szCs w:val="28"/>
          <w:lang w:val="en-US"/>
        </w:rPr>
        <w:t>t</w:t>
      </w:r>
      <w:r w:rsidRPr="00DE3E29">
        <w:rPr>
          <w:rFonts w:eastAsia="MS PGothic"/>
          <w:sz w:val="28"/>
          <w:szCs w:val="28"/>
        </w:rPr>
        <w:t xml:space="preserve"> – срок эксплуатации, лет;</w:t>
      </w:r>
    </w:p>
    <w:p w:rsidR="00CC4591" w:rsidRPr="00DE3E29" w:rsidRDefault="00CC4591" w:rsidP="00CC4591">
      <w:pPr>
        <w:overflowPunct w:val="0"/>
        <w:autoSpaceDE w:val="0"/>
        <w:autoSpaceDN w:val="0"/>
        <w:snapToGrid w:val="0"/>
        <w:jc w:val="both"/>
        <w:rPr>
          <w:rFonts w:eastAsia="MS PGothic"/>
          <w:sz w:val="28"/>
          <w:szCs w:val="28"/>
        </w:rPr>
      </w:pPr>
      <w:r w:rsidRPr="00DE3E29">
        <w:rPr>
          <w:rFonts w:eastAsia="MS PGothic"/>
          <w:sz w:val="28"/>
          <w:szCs w:val="28"/>
        </w:rPr>
        <w:t>0,000001 – переводной коэффициент из грамм в тонну.</w:t>
      </w:r>
    </w:p>
    <w:p w:rsidR="00CC4591" w:rsidRPr="00DE3E29" w:rsidRDefault="00CC4591" w:rsidP="00CC4591">
      <w:pPr>
        <w:overflowPunct w:val="0"/>
        <w:autoSpaceDE w:val="0"/>
        <w:autoSpaceDN w:val="0"/>
        <w:snapToGrid w:val="0"/>
        <w:jc w:val="both"/>
        <w:rPr>
          <w:rFonts w:eastAsia="MS PGothic"/>
          <w:sz w:val="28"/>
          <w:szCs w:val="28"/>
        </w:rPr>
      </w:pPr>
    </w:p>
    <w:p w:rsidR="00CC4591" w:rsidRPr="00DE3E29" w:rsidRDefault="00CC4591" w:rsidP="00CC4591">
      <w:pPr>
        <w:kinsoku w:val="0"/>
        <w:overflowPunct w:val="0"/>
        <w:autoSpaceDE w:val="0"/>
        <w:autoSpaceDN w:val="0"/>
        <w:adjustRightInd w:val="0"/>
        <w:snapToGrid w:val="0"/>
        <w:jc w:val="both"/>
        <w:rPr>
          <w:sz w:val="28"/>
          <w:szCs w:val="28"/>
        </w:rPr>
      </w:pPr>
      <w:r w:rsidRPr="004B58F3">
        <w:rPr>
          <w:sz w:val="28"/>
          <w:szCs w:val="28"/>
        </w:rPr>
        <w:t xml:space="preserve">Таблица </w:t>
      </w:r>
      <w:r w:rsidR="00097903" w:rsidRPr="004B58F3">
        <w:rPr>
          <w:sz w:val="28"/>
          <w:szCs w:val="28"/>
        </w:rPr>
        <w:t>70</w:t>
      </w:r>
      <w:r w:rsidRPr="00DE3E29">
        <w:rPr>
          <w:sz w:val="28"/>
          <w:szCs w:val="28"/>
        </w:rPr>
        <w:t xml:space="preserve"> – Расчет объема образования отходов офисной техники и электронного оборудования </w:t>
      </w:r>
    </w:p>
    <w:tbl>
      <w:tblPr>
        <w:tblW w:w="9360" w:type="dxa"/>
        <w:jc w:val="center"/>
        <w:tblLayout w:type="fixed"/>
        <w:tblCellMar>
          <w:left w:w="0" w:type="dxa"/>
          <w:right w:w="0" w:type="dxa"/>
        </w:tblCellMar>
        <w:tblLook w:val="04A0" w:firstRow="1" w:lastRow="0" w:firstColumn="1" w:lastColumn="0" w:noHBand="0" w:noVBand="1"/>
      </w:tblPr>
      <w:tblGrid>
        <w:gridCol w:w="3909"/>
        <w:gridCol w:w="50"/>
        <w:gridCol w:w="855"/>
        <w:gridCol w:w="9"/>
        <w:gridCol w:w="919"/>
        <w:gridCol w:w="133"/>
        <w:gridCol w:w="1061"/>
        <w:gridCol w:w="52"/>
        <w:gridCol w:w="1036"/>
        <w:gridCol w:w="1336"/>
      </w:tblGrid>
      <w:tr w:rsidR="00DE3E29" w:rsidRPr="00DE3E29" w:rsidTr="003218DC">
        <w:trPr>
          <w:trHeight w:val="401"/>
          <w:jc w:val="center"/>
        </w:trPr>
        <w:tc>
          <w:tcPr>
            <w:tcW w:w="39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74FD4" w:rsidRPr="00DE3E29" w:rsidRDefault="00D74FD4" w:rsidP="003218DC">
            <w:pPr>
              <w:overflowPunct w:val="0"/>
              <w:autoSpaceDE w:val="0"/>
              <w:autoSpaceDN w:val="0"/>
              <w:snapToGrid w:val="0"/>
              <w:jc w:val="center"/>
              <w:rPr>
                <w:rFonts w:eastAsia="MS PGothic"/>
                <w:bCs/>
                <w:sz w:val="20"/>
                <w:szCs w:val="20"/>
              </w:rPr>
            </w:pPr>
            <w:r w:rsidRPr="00DE3E29">
              <w:rPr>
                <w:rFonts w:eastAsia="MS PGothic"/>
                <w:bCs/>
                <w:sz w:val="20"/>
                <w:szCs w:val="20"/>
              </w:rPr>
              <w:t>Наименование оборудования</w:t>
            </w:r>
          </w:p>
        </w:tc>
        <w:tc>
          <w:tcPr>
            <w:tcW w:w="914"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74FD4" w:rsidRPr="00DE3E29" w:rsidRDefault="00D74FD4" w:rsidP="003218DC">
            <w:pPr>
              <w:overflowPunct w:val="0"/>
              <w:autoSpaceDE w:val="0"/>
              <w:autoSpaceDN w:val="0"/>
              <w:snapToGrid w:val="0"/>
              <w:ind w:left="-115"/>
              <w:jc w:val="center"/>
              <w:rPr>
                <w:rFonts w:eastAsia="MS PGothic"/>
                <w:bCs/>
                <w:sz w:val="20"/>
                <w:szCs w:val="20"/>
              </w:rPr>
            </w:pPr>
            <w:r w:rsidRPr="00DE3E29">
              <w:rPr>
                <w:rFonts w:eastAsia="MS PGothic"/>
                <w:bCs/>
                <w:sz w:val="20"/>
                <w:szCs w:val="20"/>
              </w:rPr>
              <w:t>Вес изделия, гр.</w:t>
            </w:r>
          </w:p>
        </w:tc>
        <w:tc>
          <w:tcPr>
            <w:tcW w:w="91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74FD4" w:rsidRPr="00DE3E29" w:rsidRDefault="00D74FD4" w:rsidP="003218DC">
            <w:pPr>
              <w:overflowPunct w:val="0"/>
              <w:autoSpaceDE w:val="0"/>
              <w:autoSpaceDN w:val="0"/>
              <w:snapToGrid w:val="0"/>
              <w:ind w:left="-103"/>
              <w:jc w:val="center"/>
              <w:rPr>
                <w:rFonts w:eastAsia="MS PGothic"/>
                <w:bCs/>
                <w:sz w:val="20"/>
                <w:szCs w:val="20"/>
              </w:rPr>
            </w:pPr>
            <w:r w:rsidRPr="00DE3E29">
              <w:rPr>
                <w:rFonts w:eastAsia="MS PGothic"/>
                <w:bCs/>
                <w:sz w:val="20"/>
                <w:szCs w:val="20"/>
                <w:lang w:val="en-US"/>
              </w:rPr>
              <w:t>Количество</w:t>
            </w:r>
            <w:r w:rsidRPr="00DE3E29">
              <w:rPr>
                <w:rFonts w:eastAsia="MS PGothic"/>
                <w:bCs/>
                <w:sz w:val="20"/>
                <w:szCs w:val="20"/>
              </w:rPr>
              <w:t>, шт.</w:t>
            </w:r>
          </w:p>
        </w:tc>
        <w:tc>
          <w:tcPr>
            <w:tcW w:w="1246"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74FD4" w:rsidRPr="00DE3E29" w:rsidRDefault="00D74FD4" w:rsidP="003218DC">
            <w:pPr>
              <w:overflowPunct w:val="0"/>
              <w:autoSpaceDE w:val="0"/>
              <w:autoSpaceDN w:val="0"/>
              <w:snapToGrid w:val="0"/>
              <w:ind w:left="-114"/>
              <w:jc w:val="center"/>
              <w:rPr>
                <w:rFonts w:eastAsia="MS PGothic"/>
                <w:bCs/>
                <w:sz w:val="20"/>
                <w:szCs w:val="20"/>
                <w:lang w:val="en-US"/>
              </w:rPr>
            </w:pPr>
            <w:r w:rsidRPr="00DE3E29">
              <w:rPr>
                <w:rFonts w:eastAsia="MS PGothic"/>
                <w:bCs/>
                <w:sz w:val="20"/>
                <w:szCs w:val="20"/>
              </w:rPr>
              <w:t>Переводной коэф.</w:t>
            </w:r>
          </w:p>
        </w:tc>
        <w:tc>
          <w:tcPr>
            <w:tcW w:w="103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74FD4" w:rsidRPr="00DE3E29" w:rsidRDefault="00D74FD4" w:rsidP="003218DC">
            <w:pPr>
              <w:overflowPunct w:val="0"/>
              <w:autoSpaceDE w:val="0"/>
              <w:autoSpaceDN w:val="0"/>
              <w:snapToGrid w:val="0"/>
              <w:ind w:left="-103"/>
              <w:jc w:val="center"/>
              <w:rPr>
                <w:rFonts w:eastAsia="MS PGothic"/>
                <w:bCs/>
                <w:sz w:val="20"/>
                <w:szCs w:val="20"/>
              </w:rPr>
            </w:pPr>
            <w:r w:rsidRPr="00DE3E29">
              <w:rPr>
                <w:rFonts w:eastAsia="MS PGothic"/>
                <w:bCs/>
                <w:sz w:val="20"/>
                <w:szCs w:val="20"/>
              </w:rPr>
              <w:t>Срок эксплуат., лет</w:t>
            </w:r>
          </w:p>
        </w:tc>
        <w:tc>
          <w:tcPr>
            <w:tcW w:w="133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74FD4" w:rsidRPr="00DE3E29" w:rsidRDefault="00D74FD4" w:rsidP="003218DC">
            <w:pPr>
              <w:overflowPunct w:val="0"/>
              <w:autoSpaceDE w:val="0"/>
              <w:autoSpaceDN w:val="0"/>
              <w:snapToGrid w:val="0"/>
              <w:ind w:left="-108"/>
              <w:jc w:val="center"/>
              <w:rPr>
                <w:rFonts w:eastAsia="MS PGothic"/>
                <w:bCs/>
                <w:sz w:val="20"/>
                <w:szCs w:val="20"/>
              </w:rPr>
            </w:pPr>
            <w:r w:rsidRPr="00DE3E29">
              <w:rPr>
                <w:rFonts w:eastAsia="MS PGothic"/>
                <w:bCs/>
                <w:sz w:val="20"/>
                <w:szCs w:val="20"/>
              </w:rPr>
              <w:t>Объем образования отхода,т/год</w:t>
            </w:r>
          </w:p>
        </w:tc>
      </w:tr>
      <w:tr w:rsidR="00DE3E29" w:rsidRPr="00DE3E29" w:rsidTr="003218DC">
        <w:trPr>
          <w:trHeight w:val="67"/>
          <w:jc w:val="center"/>
        </w:trPr>
        <w:tc>
          <w:tcPr>
            <w:tcW w:w="9360" w:type="dxa"/>
            <w:gridSpan w:val="10"/>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jc w:val="center"/>
              <w:rPr>
                <w:b/>
                <w:sz w:val="20"/>
                <w:szCs w:val="20"/>
              </w:rPr>
            </w:pPr>
            <w:r w:rsidRPr="00DE3E29">
              <w:rPr>
                <w:sz w:val="20"/>
                <w:szCs w:val="20"/>
              </w:rPr>
              <w:t>Шахта №57</w:t>
            </w:r>
          </w:p>
        </w:tc>
      </w:tr>
      <w:tr w:rsidR="00DE3E29" w:rsidRPr="00DE3E29" w:rsidTr="003218DC">
        <w:trPr>
          <w:trHeight w:val="67"/>
          <w:jc w:val="center"/>
        </w:trPr>
        <w:tc>
          <w:tcPr>
            <w:tcW w:w="39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rPr>
                <w:rFonts w:eastAsia="MS PGothic"/>
                <w:bCs/>
                <w:sz w:val="20"/>
                <w:szCs w:val="20"/>
              </w:rPr>
            </w:pPr>
            <w:r w:rsidRPr="00DE3E29">
              <w:rPr>
                <w:rFonts w:eastAsia="MS PGothic"/>
                <w:bCs/>
                <w:sz w:val="20"/>
                <w:szCs w:val="20"/>
              </w:rPr>
              <w:t>МФУ SAMSUNG SCX-3205 3В1</w:t>
            </w:r>
          </w:p>
        </w:tc>
        <w:tc>
          <w:tcPr>
            <w:tcW w:w="914"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115"/>
              <w:jc w:val="center"/>
              <w:rPr>
                <w:rFonts w:eastAsia="MS PGothic"/>
                <w:bCs/>
                <w:sz w:val="20"/>
                <w:szCs w:val="20"/>
              </w:rPr>
            </w:pPr>
            <w:r w:rsidRPr="00DE3E29">
              <w:rPr>
                <w:rFonts w:eastAsia="MS PGothic"/>
                <w:bCs/>
                <w:sz w:val="20"/>
                <w:szCs w:val="20"/>
              </w:rPr>
              <w:t>7400</w:t>
            </w:r>
          </w:p>
        </w:tc>
        <w:tc>
          <w:tcPr>
            <w:tcW w:w="91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103"/>
              <w:jc w:val="center"/>
              <w:rPr>
                <w:rFonts w:eastAsia="MS PGothic"/>
                <w:bCs/>
                <w:sz w:val="20"/>
                <w:szCs w:val="20"/>
              </w:rPr>
            </w:pPr>
            <w:r w:rsidRPr="00DE3E29">
              <w:rPr>
                <w:rFonts w:eastAsia="MS PGothic"/>
                <w:bCs/>
                <w:sz w:val="20"/>
                <w:szCs w:val="20"/>
              </w:rPr>
              <w:t>16</w:t>
            </w:r>
          </w:p>
        </w:tc>
        <w:tc>
          <w:tcPr>
            <w:tcW w:w="1246"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114"/>
              <w:jc w:val="center"/>
              <w:rPr>
                <w:rFonts w:eastAsia="MS PGothic"/>
                <w:bCs/>
                <w:sz w:val="20"/>
                <w:szCs w:val="20"/>
              </w:rPr>
            </w:pPr>
            <w:r w:rsidRPr="00DE3E29">
              <w:rPr>
                <w:rFonts w:eastAsia="MS PGothic"/>
                <w:sz w:val="20"/>
                <w:szCs w:val="20"/>
              </w:rPr>
              <w:t>0,000001</w:t>
            </w:r>
          </w:p>
        </w:tc>
        <w:tc>
          <w:tcPr>
            <w:tcW w:w="103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103"/>
              <w:jc w:val="center"/>
              <w:rPr>
                <w:rFonts w:eastAsia="MS PGothic"/>
                <w:bCs/>
                <w:sz w:val="20"/>
                <w:szCs w:val="20"/>
              </w:rPr>
            </w:pPr>
            <w:r w:rsidRPr="00DE3E29">
              <w:rPr>
                <w:rFonts w:eastAsia="MS PGothic"/>
                <w:bCs/>
                <w:sz w:val="20"/>
                <w:szCs w:val="20"/>
              </w:rPr>
              <w:t>7</w:t>
            </w:r>
          </w:p>
        </w:tc>
        <w:tc>
          <w:tcPr>
            <w:tcW w:w="133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114"/>
              <w:jc w:val="center"/>
              <w:rPr>
                <w:rFonts w:eastAsia="MS PGothic"/>
                <w:sz w:val="20"/>
                <w:szCs w:val="20"/>
              </w:rPr>
            </w:pPr>
            <w:r w:rsidRPr="00DE3E29">
              <w:rPr>
                <w:rFonts w:eastAsia="MS PGothic"/>
                <w:sz w:val="20"/>
                <w:szCs w:val="20"/>
              </w:rPr>
              <w:t>0,01691</w:t>
            </w:r>
          </w:p>
        </w:tc>
      </w:tr>
      <w:tr w:rsidR="00DE3E29" w:rsidRPr="00DE3E29" w:rsidTr="003218DC">
        <w:trPr>
          <w:trHeight w:val="67"/>
          <w:jc w:val="center"/>
        </w:trPr>
        <w:tc>
          <w:tcPr>
            <w:tcW w:w="39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rPr>
                <w:rFonts w:eastAsia="MS PGothic"/>
                <w:bCs/>
                <w:sz w:val="20"/>
                <w:szCs w:val="20"/>
                <w:lang w:val="en-US"/>
              </w:rPr>
            </w:pPr>
            <w:r w:rsidRPr="00DE3E29">
              <w:rPr>
                <w:rFonts w:eastAsia="MS PGothic"/>
                <w:bCs/>
                <w:sz w:val="20"/>
                <w:szCs w:val="20"/>
              </w:rPr>
              <w:t>ПЛОТТЕР</w:t>
            </w:r>
            <w:r w:rsidRPr="00DE3E29">
              <w:rPr>
                <w:rFonts w:eastAsia="MS PGothic"/>
                <w:bCs/>
                <w:sz w:val="20"/>
                <w:szCs w:val="20"/>
                <w:lang w:val="en-US"/>
              </w:rPr>
              <w:t xml:space="preserve"> HP DESIGNJET T2300PS EMFP </w:t>
            </w:r>
          </w:p>
        </w:tc>
        <w:tc>
          <w:tcPr>
            <w:tcW w:w="914"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115"/>
              <w:jc w:val="center"/>
              <w:rPr>
                <w:rFonts w:eastAsia="MS PGothic"/>
                <w:bCs/>
                <w:sz w:val="20"/>
                <w:szCs w:val="20"/>
              </w:rPr>
            </w:pPr>
            <w:r w:rsidRPr="00DE3E29">
              <w:rPr>
                <w:rFonts w:eastAsia="MS PGothic"/>
                <w:bCs/>
                <w:sz w:val="20"/>
                <w:szCs w:val="20"/>
              </w:rPr>
              <w:t>135000</w:t>
            </w:r>
          </w:p>
        </w:tc>
        <w:tc>
          <w:tcPr>
            <w:tcW w:w="91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103"/>
              <w:jc w:val="center"/>
              <w:rPr>
                <w:rFonts w:eastAsia="MS PGothic"/>
                <w:bCs/>
                <w:sz w:val="20"/>
                <w:szCs w:val="20"/>
              </w:rPr>
            </w:pPr>
            <w:r w:rsidRPr="00DE3E29">
              <w:rPr>
                <w:rFonts w:eastAsia="MS PGothic"/>
                <w:bCs/>
                <w:sz w:val="20"/>
                <w:szCs w:val="20"/>
              </w:rPr>
              <w:t>1</w:t>
            </w:r>
          </w:p>
        </w:tc>
        <w:tc>
          <w:tcPr>
            <w:tcW w:w="1246"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114"/>
              <w:jc w:val="center"/>
              <w:rPr>
                <w:rFonts w:eastAsia="MS PGothic"/>
                <w:bCs/>
                <w:sz w:val="20"/>
                <w:szCs w:val="20"/>
              </w:rPr>
            </w:pPr>
            <w:r w:rsidRPr="00DE3E29">
              <w:rPr>
                <w:rFonts w:eastAsia="MS PGothic"/>
                <w:sz w:val="20"/>
                <w:szCs w:val="20"/>
              </w:rPr>
              <w:t>0,000001</w:t>
            </w:r>
          </w:p>
        </w:tc>
        <w:tc>
          <w:tcPr>
            <w:tcW w:w="103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103"/>
              <w:jc w:val="center"/>
              <w:rPr>
                <w:rFonts w:eastAsia="MS PGothic"/>
                <w:bCs/>
                <w:sz w:val="20"/>
                <w:szCs w:val="20"/>
              </w:rPr>
            </w:pPr>
            <w:r w:rsidRPr="00DE3E29">
              <w:rPr>
                <w:rFonts w:eastAsia="MS PGothic"/>
                <w:bCs/>
                <w:sz w:val="20"/>
                <w:szCs w:val="20"/>
              </w:rPr>
              <w:t>7</w:t>
            </w:r>
          </w:p>
        </w:tc>
        <w:tc>
          <w:tcPr>
            <w:tcW w:w="133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114"/>
              <w:jc w:val="center"/>
              <w:rPr>
                <w:rFonts w:eastAsia="MS PGothic"/>
                <w:sz w:val="20"/>
                <w:szCs w:val="20"/>
              </w:rPr>
            </w:pPr>
            <w:r w:rsidRPr="00DE3E29">
              <w:rPr>
                <w:rFonts w:eastAsia="MS PGothic"/>
                <w:sz w:val="20"/>
                <w:szCs w:val="20"/>
              </w:rPr>
              <w:t>0,01929</w:t>
            </w:r>
          </w:p>
        </w:tc>
      </w:tr>
      <w:tr w:rsidR="00DE3E29" w:rsidRPr="00DE3E29" w:rsidTr="003218DC">
        <w:trPr>
          <w:trHeight w:val="67"/>
          <w:jc w:val="center"/>
        </w:trPr>
        <w:tc>
          <w:tcPr>
            <w:tcW w:w="39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rPr>
                <w:rFonts w:eastAsia="MS PGothic"/>
                <w:bCs/>
                <w:sz w:val="20"/>
                <w:szCs w:val="20"/>
                <w:lang w:val="en-US"/>
              </w:rPr>
            </w:pPr>
            <w:r w:rsidRPr="00DE3E29">
              <w:rPr>
                <w:rFonts w:eastAsia="MS PGothic"/>
                <w:bCs/>
                <w:sz w:val="20"/>
                <w:szCs w:val="20"/>
              </w:rPr>
              <w:t>ПЛОТТЕР</w:t>
            </w:r>
            <w:r w:rsidRPr="00DE3E29">
              <w:rPr>
                <w:rFonts w:eastAsia="MS PGothic"/>
                <w:bCs/>
                <w:sz w:val="20"/>
                <w:szCs w:val="20"/>
                <w:lang w:val="en-US"/>
              </w:rPr>
              <w:t xml:space="preserve"> HP DESIGNJET T770</w:t>
            </w:r>
          </w:p>
        </w:tc>
        <w:tc>
          <w:tcPr>
            <w:tcW w:w="914"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115"/>
              <w:jc w:val="center"/>
              <w:rPr>
                <w:rFonts w:eastAsia="MS PGothic"/>
                <w:bCs/>
                <w:sz w:val="20"/>
                <w:szCs w:val="20"/>
              </w:rPr>
            </w:pPr>
            <w:r w:rsidRPr="00DE3E29">
              <w:rPr>
                <w:rFonts w:eastAsia="MS PGothic"/>
                <w:bCs/>
                <w:sz w:val="20"/>
                <w:szCs w:val="20"/>
              </w:rPr>
              <w:t>81600</w:t>
            </w:r>
          </w:p>
        </w:tc>
        <w:tc>
          <w:tcPr>
            <w:tcW w:w="91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103"/>
              <w:jc w:val="center"/>
              <w:rPr>
                <w:rFonts w:eastAsia="MS PGothic"/>
                <w:bCs/>
                <w:sz w:val="20"/>
                <w:szCs w:val="20"/>
              </w:rPr>
            </w:pPr>
            <w:r w:rsidRPr="00DE3E29">
              <w:rPr>
                <w:rFonts w:eastAsia="MS PGothic"/>
                <w:bCs/>
                <w:sz w:val="20"/>
                <w:szCs w:val="20"/>
              </w:rPr>
              <w:t>1</w:t>
            </w:r>
          </w:p>
        </w:tc>
        <w:tc>
          <w:tcPr>
            <w:tcW w:w="1246"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114"/>
              <w:jc w:val="center"/>
              <w:rPr>
                <w:rFonts w:eastAsia="MS PGothic"/>
                <w:bCs/>
                <w:sz w:val="20"/>
                <w:szCs w:val="20"/>
              </w:rPr>
            </w:pPr>
            <w:r w:rsidRPr="00DE3E29">
              <w:rPr>
                <w:rFonts w:eastAsia="MS PGothic"/>
                <w:sz w:val="20"/>
                <w:szCs w:val="20"/>
              </w:rPr>
              <w:t>0,000001</w:t>
            </w:r>
          </w:p>
        </w:tc>
        <w:tc>
          <w:tcPr>
            <w:tcW w:w="103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103"/>
              <w:jc w:val="center"/>
              <w:rPr>
                <w:rFonts w:eastAsia="MS PGothic"/>
                <w:bCs/>
                <w:sz w:val="20"/>
                <w:szCs w:val="20"/>
              </w:rPr>
            </w:pPr>
            <w:r w:rsidRPr="00DE3E29">
              <w:rPr>
                <w:rFonts w:eastAsia="MS PGothic"/>
                <w:bCs/>
                <w:sz w:val="20"/>
                <w:szCs w:val="20"/>
              </w:rPr>
              <w:t>7</w:t>
            </w:r>
          </w:p>
        </w:tc>
        <w:tc>
          <w:tcPr>
            <w:tcW w:w="133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114"/>
              <w:jc w:val="center"/>
              <w:rPr>
                <w:rFonts w:eastAsia="MS PGothic"/>
                <w:sz w:val="20"/>
                <w:szCs w:val="20"/>
              </w:rPr>
            </w:pPr>
            <w:r w:rsidRPr="00DE3E29">
              <w:rPr>
                <w:rFonts w:eastAsia="MS PGothic"/>
                <w:sz w:val="20"/>
                <w:szCs w:val="20"/>
              </w:rPr>
              <w:t>0,01166</w:t>
            </w:r>
          </w:p>
        </w:tc>
      </w:tr>
      <w:tr w:rsidR="00DE3E29" w:rsidRPr="00DE3E29" w:rsidTr="003218DC">
        <w:trPr>
          <w:trHeight w:val="67"/>
          <w:jc w:val="center"/>
        </w:trPr>
        <w:tc>
          <w:tcPr>
            <w:tcW w:w="39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rPr>
                <w:rFonts w:eastAsia="MS PGothic"/>
                <w:bCs/>
                <w:sz w:val="20"/>
                <w:szCs w:val="20"/>
              </w:rPr>
            </w:pPr>
            <w:r w:rsidRPr="00DE3E29">
              <w:rPr>
                <w:rFonts w:eastAsia="MS PGothic"/>
                <w:bCs/>
                <w:sz w:val="20"/>
                <w:szCs w:val="20"/>
              </w:rPr>
              <w:t>ПРИНТЕР EPSON FX-1170</w:t>
            </w:r>
          </w:p>
        </w:tc>
        <w:tc>
          <w:tcPr>
            <w:tcW w:w="914"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115"/>
              <w:jc w:val="center"/>
              <w:rPr>
                <w:rFonts w:eastAsia="MS PGothic"/>
                <w:bCs/>
                <w:sz w:val="20"/>
                <w:szCs w:val="20"/>
              </w:rPr>
            </w:pPr>
            <w:r w:rsidRPr="00DE3E29">
              <w:rPr>
                <w:rFonts w:eastAsia="MS PGothic"/>
                <w:bCs/>
                <w:sz w:val="20"/>
                <w:szCs w:val="20"/>
              </w:rPr>
              <w:t>9200</w:t>
            </w:r>
          </w:p>
        </w:tc>
        <w:tc>
          <w:tcPr>
            <w:tcW w:w="91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103"/>
              <w:jc w:val="center"/>
              <w:rPr>
                <w:rFonts w:eastAsia="MS PGothic"/>
                <w:bCs/>
                <w:sz w:val="20"/>
                <w:szCs w:val="20"/>
              </w:rPr>
            </w:pPr>
            <w:r w:rsidRPr="00DE3E29">
              <w:rPr>
                <w:rFonts w:eastAsia="MS PGothic"/>
                <w:bCs/>
                <w:sz w:val="20"/>
                <w:szCs w:val="20"/>
              </w:rPr>
              <w:t>1</w:t>
            </w:r>
          </w:p>
        </w:tc>
        <w:tc>
          <w:tcPr>
            <w:tcW w:w="1246"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114"/>
              <w:jc w:val="center"/>
              <w:rPr>
                <w:rFonts w:eastAsia="MS PGothic"/>
                <w:bCs/>
                <w:sz w:val="20"/>
                <w:szCs w:val="20"/>
              </w:rPr>
            </w:pPr>
            <w:r w:rsidRPr="00DE3E29">
              <w:rPr>
                <w:rFonts w:eastAsia="MS PGothic"/>
                <w:sz w:val="20"/>
                <w:szCs w:val="20"/>
              </w:rPr>
              <w:t>0,000001</w:t>
            </w:r>
          </w:p>
        </w:tc>
        <w:tc>
          <w:tcPr>
            <w:tcW w:w="103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103"/>
              <w:jc w:val="center"/>
              <w:rPr>
                <w:rFonts w:eastAsia="MS PGothic"/>
                <w:bCs/>
                <w:sz w:val="20"/>
                <w:szCs w:val="20"/>
              </w:rPr>
            </w:pPr>
            <w:r w:rsidRPr="00DE3E29">
              <w:rPr>
                <w:rFonts w:eastAsia="MS PGothic"/>
                <w:bCs/>
                <w:sz w:val="20"/>
                <w:szCs w:val="20"/>
              </w:rPr>
              <w:t>7</w:t>
            </w:r>
          </w:p>
        </w:tc>
        <w:tc>
          <w:tcPr>
            <w:tcW w:w="133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114"/>
              <w:jc w:val="center"/>
              <w:rPr>
                <w:rFonts w:eastAsia="MS PGothic"/>
                <w:sz w:val="20"/>
                <w:szCs w:val="20"/>
              </w:rPr>
            </w:pPr>
            <w:r w:rsidRPr="00DE3E29">
              <w:rPr>
                <w:rFonts w:eastAsia="MS PGothic"/>
                <w:sz w:val="20"/>
                <w:szCs w:val="20"/>
              </w:rPr>
              <w:t>0,00131</w:t>
            </w:r>
          </w:p>
        </w:tc>
      </w:tr>
      <w:tr w:rsidR="00DE3E29" w:rsidRPr="00DE3E29" w:rsidTr="003218DC">
        <w:trPr>
          <w:trHeight w:val="67"/>
          <w:jc w:val="center"/>
        </w:trPr>
        <w:tc>
          <w:tcPr>
            <w:tcW w:w="39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rPr>
                <w:rFonts w:eastAsia="MS PGothic"/>
                <w:bCs/>
                <w:sz w:val="20"/>
                <w:szCs w:val="20"/>
              </w:rPr>
            </w:pPr>
            <w:r w:rsidRPr="00DE3E29">
              <w:rPr>
                <w:rFonts w:eastAsia="MS PGothic"/>
                <w:bCs/>
                <w:sz w:val="20"/>
                <w:szCs w:val="20"/>
              </w:rPr>
              <w:t>ПРИНТЕР HP LJ 1018</w:t>
            </w:r>
          </w:p>
        </w:tc>
        <w:tc>
          <w:tcPr>
            <w:tcW w:w="914"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115"/>
              <w:jc w:val="center"/>
              <w:rPr>
                <w:rFonts w:eastAsia="MS PGothic"/>
                <w:bCs/>
                <w:sz w:val="20"/>
                <w:szCs w:val="20"/>
              </w:rPr>
            </w:pPr>
            <w:r w:rsidRPr="00DE3E29">
              <w:rPr>
                <w:rFonts w:eastAsia="MS PGothic"/>
                <w:bCs/>
                <w:sz w:val="20"/>
                <w:szCs w:val="20"/>
              </w:rPr>
              <w:t>5800</w:t>
            </w:r>
          </w:p>
        </w:tc>
        <w:tc>
          <w:tcPr>
            <w:tcW w:w="91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103"/>
              <w:jc w:val="center"/>
              <w:rPr>
                <w:rFonts w:eastAsia="MS PGothic"/>
                <w:bCs/>
                <w:sz w:val="20"/>
                <w:szCs w:val="20"/>
              </w:rPr>
            </w:pPr>
            <w:r w:rsidRPr="00DE3E29">
              <w:rPr>
                <w:rFonts w:eastAsia="MS PGothic"/>
                <w:bCs/>
                <w:sz w:val="20"/>
                <w:szCs w:val="20"/>
              </w:rPr>
              <w:t>12</w:t>
            </w:r>
          </w:p>
        </w:tc>
        <w:tc>
          <w:tcPr>
            <w:tcW w:w="1246"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114"/>
              <w:jc w:val="center"/>
              <w:rPr>
                <w:rFonts w:eastAsia="MS PGothic"/>
                <w:bCs/>
                <w:sz w:val="20"/>
                <w:szCs w:val="20"/>
              </w:rPr>
            </w:pPr>
            <w:r w:rsidRPr="00DE3E29">
              <w:rPr>
                <w:rFonts w:eastAsia="MS PGothic"/>
                <w:sz w:val="20"/>
                <w:szCs w:val="20"/>
              </w:rPr>
              <w:t>0,000001</w:t>
            </w:r>
          </w:p>
        </w:tc>
        <w:tc>
          <w:tcPr>
            <w:tcW w:w="103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103"/>
              <w:jc w:val="center"/>
              <w:rPr>
                <w:rFonts w:eastAsia="MS PGothic"/>
                <w:bCs/>
                <w:sz w:val="20"/>
                <w:szCs w:val="20"/>
              </w:rPr>
            </w:pPr>
            <w:r w:rsidRPr="00DE3E29">
              <w:rPr>
                <w:rFonts w:eastAsia="MS PGothic"/>
                <w:bCs/>
                <w:sz w:val="20"/>
                <w:szCs w:val="20"/>
              </w:rPr>
              <w:t>7</w:t>
            </w:r>
          </w:p>
        </w:tc>
        <w:tc>
          <w:tcPr>
            <w:tcW w:w="133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114"/>
              <w:jc w:val="center"/>
              <w:rPr>
                <w:rFonts w:eastAsia="MS PGothic"/>
                <w:sz w:val="20"/>
                <w:szCs w:val="20"/>
              </w:rPr>
            </w:pPr>
            <w:r w:rsidRPr="00DE3E29">
              <w:rPr>
                <w:rFonts w:eastAsia="MS PGothic"/>
                <w:sz w:val="20"/>
                <w:szCs w:val="20"/>
              </w:rPr>
              <w:t>0,00994</w:t>
            </w:r>
          </w:p>
        </w:tc>
      </w:tr>
      <w:tr w:rsidR="00DE3E29" w:rsidRPr="00DE3E29" w:rsidTr="003218DC">
        <w:trPr>
          <w:trHeight w:val="67"/>
          <w:jc w:val="center"/>
        </w:trPr>
        <w:tc>
          <w:tcPr>
            <w:tcW w:w="39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rPr>
                <w:rFonts w:eastAsia="MS PGothic"/>
                <w:bCs/>
                <w:sz w:val="20"/>
                <w:szCs w:val="20"/>
              </w:rPr>
            </w:pPr>
            <w:r w:rsidRPr="00DE3E29">
              <w:rPr>
                <w:rFonts w:eastAsia="MS PGothic"/>
                <w:bCs/>
                <w:sz w:val="20"/>
                <w:szCs w:val="20"/>
              </w:rPr>
              <w:t>ПРИНТЕР XEROX PHASER 3117</w:t>
            </w:r>
          </w:p>
        </w:tc>
        <w:tc>
          <w:tcPr>
            <w:tcW w:w="914"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115"/>
              <w:jc w:val="center"/>
              <w:rPr>
                <w:rFonts w:eastAsia="MS PGothic"/>
                <w:bCs/>
                <w:sz w:val="20"/>
                <w:szCs w:val="20"/>
              </w:rPr>
            </w:pPr>
            <w:r w:rsidRPr="00DE3E29">
              <w:rPr>
                <w:rFonts w:eastAsia="MS PGothic"/>
                <w:bCs/>
                <w:sz w:val="20"/>
                <w:szCs w:val="20"/>
              </w:rPr>
              <w:t>5500</w:t>
            </w:r>
          </w:p>
        </w:tc>
        <w:tc>
          <w:tcPr>
            <w:tcW w:w="91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103"/>
              <w:jc w:val="center"/>
              <w:rPr>
                <w:rFonts w:eastAsia="MS PGothic"/>
                <w:bCs/>
                <w:sz w:val="20"/>
                <w:szCs w:val="20"/>
              </w:rPr>
            </w:pPr>
            <w:r w:rsidRPr="00DE3E29">
              <w:rPr>
                <w:rFonts w:eastAsia="MS PGothic"/>
                <w:bCs/>
                <w:sz w:val="20"/>
                <w:szCs w:val="20"/>
              </w:rPr>
              <w:t>1</w:t>
            </w:r>
          </w:p>
        </w:tc>
        <w:tc>
          <w:tcPr>
            <w:tcW w:w="1246"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114"/>
              <w:jc w:val="center"/>
              <w:rPr>
                <w:rFonts w:eastAsia="MS PGothic"/>
                <w:bCs/>
                <w:sz w:val="20"/>
                <w:szCs w:val="20"/>
              </w:rPr>
            </w:pPr>
            <w:r w:rsidRPr="00DE3E29">
              <w:rPr>
                <w:rFonts w:eastAsia="MS PGothic"/>
                <w:sz w:val="20"/>
                <w:szCs w:val="20"/>
              </w:rPr>
              <w:t>0,000001</w:t>
            </w:r>
          </w:p>
        </w:tc>
        <w:tc>
          <w:tcPr>
            <w:tcW w:w="103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103"/>
              <w:jc w:val="center"/>
              <w:rPr>
                <w:rFonts w:eastAsia="MS PGothic"/>
                <w:bCs/>
                <w:sz w:val="20"/>
                <w:szCs w:val="20"/>
              </w:rPr>
            </w:pPr>
            <w:r w:rsidRPr="00DE3E29">
              <w:rPr>
                <w:rFonts w:eastAsia="MS PGothic"/>
                <w:bCs/>
                <w:sz w:val="20"/>
                <w:szCs w:val="20"/>
              </w:rPr>
              <w:t>7</w:t>
            </w:r>
          </w:p>
        </w:tc>
        <w:tc>
          <w:tcPr>
            <w:tcW w:w="133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114"/>
              <w:jc w:val="center"/>
              <w:rPr>
                <w:rFonts w:eastAsia="MS PGothic"/>
                <w:sz w:val="20"/>
                <w:szCs w:val="20"/>
              </w:rPr>
            </w:pPr>
            <w:r w:rsidRPr="00DE3E29">
              <w:rPr>
                <w:rFonts w:eastAsia="MS PGothic"/>
                <w:sz w:val="20"/>
                <w:szCs w:val="20"/>
              </w:rPr>
              <w:t>0,00079</w:t>
            </w:r>
          </w:p>
        </w:tc>
      </w:tr>
      <w:tr w:rsidR="00DE3E29" w:rsidRPr="00DE3E29" w:rsidTr="003218DC">
        <w:trPr>
          <w:trHeight w:val="67"/>
          <w:jc w:val="center"/>
        </w:trPr>
        <w:tc>
          <w:tcPr>
            <w:tcW w:w="39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rPr>
                <w:rFonts w:eastAsia="MS PGothic"/>
                <w:bCs/>
                <w:sz w:val="20"/>
                <w:szCs w:val="20"/>
                <w:lang w:val="en-US"/>
              </w:rPr>
            </w:pPr>
            <w:r w:rsidRPr="00DE3E29">
              <w:rPr>
                <w:rFonts w:eastAsia="MS PGothic"/>
                <w:bCs/>
                <w:sz w:val="20"/>
                <w:szCs w:val="20"/>
              </w:rPr>
              <w:t>ПК</w:t>
            </w:r>
            <w:r w:rsidRPr="00DE3E29">
              <w:rPr>
                <w:rFonts w:eastAsia="MS PGothic"/>
                <w:bCs/>
                <w:sz w:val="20"/>
                <w:szCs w:val="20"/>
                <w:lang w:val="en-US"/>
              </w:rPr>
              <w:t>-DELL OPTIPLEX 360MT/E5300(2/8GHZ,800MHZ,2MB)DDR2/250GB/DVD</w:t>
            </w:r>
          </w:p>
        </w:tc>
        <w:tc>
          <w:tcPr>
            <w:tcW w:w="914"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115"/>
              <w:jc w:val="center"/>
              <w:rPr>
                <w:rFonts w:eastAsia="MS PGothic"/>
                <w:bCs/>
                <w:sz w:val="20"/>
                <w:szCs w:val="20"/>
              </w:rPr>
            </w:pPr>
            <w:r w:rsidRPr="00DE3E29">
              <w:rPr>
                <w:rFonts w:eastAsia="MS PGothic"/>
                <w:bCs/>
                <w:sz w:val="20"/>
                <w:szCs w:val="20"/>
              </w:rPr>
              <w:t>2700</w:t>
            </w:r>
          </w:p>
        </w:tc>
        <w:tc>
          <w:tcPr>
            <w:tcW w:w="91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103"/>
              <w:jc w:val="center"/>
              <w:rPr>
                <w:rFonts w:eastAsia="MS PGothic"/>
                <w:bCs/>
                <w:sz w:val="20"/>
                <w:szCs w:val="20"/>
              </w:rPr>
            </w:pPr>
            <w:r w:rsidRPr="00DE3E29">
              <w:rPr>
                <w:rFonts w:eastAsia="MS PGothic"/>
                <w:bCs/>
                <w:sz w:val="20"/>
                <w:szCs w:val="20"/>
              </w:rPr>
              <w:t>29</w:t>
            </w:r>
          </w:p>
        </w:tc>
        <w:tc>
          <w:tcPr>
            <w:tcW w:w="1246"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114"/>
              <w:jc w:val="center"/>
              <w:rPr>
                <w:rFonts w:eastAsia="MS PGothic"/>
                <w:bCs/>
                <w:sz w:val="20"/>
                <w:szCs w:val="20"/>
              </w:rPr>
            </w:pPr>
            <w:r w:rsidRPr="00DE3E29">
              <w:rPr>
                <w:rFonts w:eastAsia="MS PGothic"/>
                <w:sz w:val="20"/>
                <w:szCs w:val="20"/>
              </w:rPr>
              <w:t>0,000001</w:t>
            </w:r>
          </w:p>
        </w:tc>
        <w:tc>
          <w:tcPr>
            <w:tcW w:w="103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103"/>
              <w:jc w:val="center"/>
              <w:rPr>
                <w:rFonts w:eastAsia="MS PGothic"/>
                <w:bCs/>
                <w:sz w:val="20"/>
                <w:szCs w:val="20"/>
              </w:rPr>
            </w:pPr>
            <w:r w:rsidRPr="00DE3E29">
              <w:rPr>
                <w:rFonts w:eastAsia="MS PGothic"/>
                <w:bCs/>
                <w:sz w:val="20"/>
                <w:szCs w:val="20"/>
              </w:rPr>
              <w:t>7</w:t>
            </w:r>
          </w:p>
        </w:tc>
        <w:tc>
          <w:tcPr>
            <w:tcW w:w="133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114"/>
              <w:jc w:val="center"/>
              <w:rPr>
                <w:rFonts w:eastAsia="MS PGothic"/>
                <w:sz w:val="20"/>
                <w:szCs w:val="20"/>
              </w:rPr>
            </w:pPr>
            <w:r w:rsidRPr="00DE3E29">
              <w:rPr>
                <w:rFonts w:eastAsia="MS PGothic"/>
                <w:sz w:val="20"/>
                <w:szCs w:val="20"/>
              </w:rPr>
              <w:t>0,01119</w:t>
            </w:r>
          </w:p>
        </w:tc>
      </w:tr>
      <w:tr w:rsidR="00DE3E29" w:rsidRPr="00DE3E29" w:rsidTr="003218DC">
        <w:trPr>
          <w:trHeight w:val="67"/>
          <w:jc w:val="center"/>
        </w:trPr>
        <w:tc>
          <w:tcPr>
            <w:tcW w:w="39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rPr>
                <w:rFonts w:eastAsia="MS PGothic"/>
                <w:bCs/>
                <w:sz w:val="20"/>
                <w:szCs w:val="20"/>
              </w:rPr>
            </w:pPr>
            <w:r w:rsidRPr="00DE3E29">
              <w:rPr>
                <w:rFonts w:eastAsia="MS PGothic"/>
                <w:bCs/>
                <w:sz w:val="20"/>
                <w:szCs w:val="20"/>
              </w:rPr>
              <w:t>ПРИНТЕР НР LJ P1102 (CE651A)</w:t>
            </w:r>
          </w:p>
        </w:tc>
        <w:tc>
          <w:tcPr>
            <w:tcW w:w="914"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115"/>
              <w:jc w:val="center"/>
              <w:rPr>
                <w:rFonts w:eastAsia="MS PGothic"/>
                <w:bCs/>
                <w:sz w:val="20"/>
                <w:szCs w:val="20"/>
              </w:rPr>
            </w:pPr>
            <w:r w:rsidRPr="00DE3E29">
              <w:rPr>
                <w:rFonts w:eastAsia="MS PGothic"/>
                <w:bCs/>
                <w:sz w:val="20"/>
                <w:szCs w:val="20"/>
              </w:rPr>
              <w:t>5200</w:t>
            </w:r>
          </w:p>
        </w:tc>
        <w:tc>
          <w:tcPr>
            <w:tcW w:w="91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103"/>
              <w:jc w:val="center"/>
              <w:rPr>
                <w:rFonts w:eastAsia="MS PGothic"/>
                <w:bCs/>
                <w:sz w:val="20"/>
                <w:szCs w:val="20"/>
              </w:rPr>
            </w:pPr>
            <w:r w:rsidRPr="00DE3E29">
              <w:rPr>
                <w:rFonts w:eastAsia="MS PGothic"/>
                <w:bCs/>
                <w:sz w:val="20"/>
                <w:szCs w:val="20"/>
              </w:rPr>
              <w:t>27</w:t>
            </w:r>
          </w:p>
        </w:tc>
        <w:tc>
          <w:tcPr>
            <w:tcW w:w="1246"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114"/>
              <w:jc w:val="center"/>
              <w:rPr>
                <w:rFonts w:eastAsia="MS PGothic"/>
                <w:bCs/>
                <w:sz w:val="20"/>
                <w:szCs w:val="20"/>
              </w:rPr>
            </w:pPr>
            <w:r w:rsidRPr="00DE3E29">
              <w:rPr>
                <w:rFonts w:eastAsia="MS PGothic"/>
                <w:sz w:val="20"/>
                <w:szCs w:val="20"/>
              </w:rPr>
              <w:t>0,000001</w:t>
            </w:r>
          </w:p>
        </w:tc>
        <w:tc>
          <w:tcPr>
            <w:tcW w:w="103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103"/>
              <w:jc w:val="center"/>
              <w:rPr>
                <w:rFonts w:eastAsia="MS PGothic"/>
                <w:bCs/>
                <w:sz w:val="20"/>
                <w:szCs w:val="20"/>
              </w:rPr>
            </w:pPr>
            <w:r w:rsidRPr="00DE3E29">
              <w:rPr>
                <w:rFonts w:eastAsia="MS PGothic"/>
                <w:bCs/>
                <w:sz w:val="20"/>
                <w:szCs w:val="20"/>
              </w:rPr>
              <w:t>7</w:t>
            </w:r>
          </w:p>
        </w:tc>
        <w:tc>
          <w:tcPr>
            <w:tcW w:w="133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114"/>
              <w:jc w:val="center"/>
              <w:rPr>
                <w:rFonts w:eastAsia="MS PGothic"/>
                <w:sz w:val="20"/>
                <w:szCs w:val="20"/>
              </w:rPr>
            </w:pPr>
            <w:r w:rsidRPr="00DE3E29">
              <w:rPr>
                <w:rFonts w:eastAsia="MS PGothic"/>
                <w:sz w:val="20"/>
                <w:szCs w:val="20"/>
              </w:rPr>
              <w:t>0,02006</w:t>
            </w:r>
          </w:p>
        </w:tc>
      </w:tr>
      <w:tr w:rsidR="00DE3E29" w:rsidRPr="00DE3E29" w:rsidTr="003218DC">
        <w:trPr>
          <w:trHeight w:val="67"/>
          <w:jc w:val="center"/>
        </w:trPr>
        <w:tc>
          <w:tcPr>
            <w:tcW w:w="39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rPr>
                <w:rFonts w:eastAsia="MS PGothic"/>
                <w:bCs/>
                <w:sz w:val="20"/>
                <w:szCs w:val="20"/>
              </w:rPr>
            </w:pPr>
            <w:r w:rsidRPr="00DE3E29">
              <w:rPr>
                <w:rFonts w:eastAsia="MS PGothic"/>
                <w:bCs/>
                <w:sz w:val="20"/>
                <w:szCs w:val="20"/>
              </w:rPr>
              <w:lastRenderedPageBreak/>
              <w:t>ПРОЕКТОР DELL M210X США</w:t>
            </w:r>
          </w:p>
        </w:tc>
        <w:tc>
          <w:tcPr>
            <w:tcW w:w="914"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115"/>
              <w:jc w:val="center"/>
              <w:rPr>
                <w:rFonts w:eastAsia="MS PGothic"/>
                <w:bCs/>
                <w:sz w:val="20"/>
                <w:szCs w:val="20"/>
              </w:rPr>
            </w:pPr>
            <w:r w:rsidRPr="00DE3E29">
              <w:rPr>
                <w:rFonts w:eastAsia="MS PGothic"/>
                <w:bCs/>
                <w:sz w:val="20"/>
                <w:szCs w:val="20"/>
              </w:rPr>
              <w:t>1180</w:t>
            </w:r>
          </w:p>
        </w:tc>
        <w:tc>
          <w:tcPr>
            <w:tcW w:w="91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103"/>
              <w:jc w:val="center"/>
              <w:rPr>
                <w:rFonts w:eastAsia="MS PGothic"/>
                <w:bCs/>
                <w:sz w:val="20"/>
                <w:szCs w:val="20"/>
              </w:rPr>
            </w:pPr>
            <w:r w:rsidRPr="00DE3E29">
              <w:rPr>
                <w:rFonts w:eastAsia="MS PGothic"/>
                <w:bCs/>
                <w:sz w:val="20"/>
                <w:szCs w:val="20"/>
              </w:rPr>
              <w:t>2</w:t>
            </w:r>
          </w:p>
        </w:tc>
        <w:tc>
          <w:tcPr>
            <w:tcW w:w="1246"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114"/>
              <w:jc w:val="center"/>
              <w:rPr>
                <w:rFonts w:eastAsia="MS PGothic"/>
                <w:bCs/>
                <w:sz w:val="20"/>
                <w:szCs w:val="20"/>
              </w:rPr>
            </w:pPr>
            <w:r w:rsidRPr="00DE3E29">
              <w:rPr>
                <w:rFonts w:eastAsia="MS PGothic"/>
                <w:sz w:val="20"/>
                <w:szCs w:val="20"/>
              </w:rPr>
              <w:t>0,000001</w:t>
            </w:r>
          </w:p>
        </w:tc>
        <w:tc>
          <w:tcPr>
            <w:tcW w:w="103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103"/>
              <w:jc w:val="center"/>
              <w:rPr>
                <w:rFonts w:eastAsia="MS PGothic"/>
                <w:bCs/>
                <w:sz w:val="20"/>
                <w:szCs w:val="20"/>
              </w:rPr>
            </w:pPr>
            <w:r w:rsidRPr="00DE3E29">
              <w:rPr>
                <w:rFonts w:eastAsia="MS PGothic"/>
                <w:bCs/>
                <w:sz w:val="20"/>
                <w:szCs w:val="20"/>
              </w:rPr>
              <w:t>7</w:t>
            </w:r>
          </w:p>
        </w:tc>
        <w:tc>
          <w:tcPr>
            <w:tcW w:w="133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114"/>
              <w:jc w:val="center"/>
              <w:rPr>
                <w:rFonts w:eastAsia="MS PGothic"/>
                <w:sz w:val="20"/>
                <w:szCs w:val="20"/>
              </w:rPr>
            </w:pPr>
            <w:r w:rsidRPr="00DE3E29">
              <w:rPr>
                <w:rFonts w:eastAsia="MS PGothic"/>
                <w:sz w:val="20"/>
                <w:szCs w:val="20"/>
              </w:rPr>
              <w:t>0,00034</w:t>
            </w:r>
          </w:p>
        </w:tc>
      </w:tr>
      <w:tr w:rsidR="00DE3E29" w:rsidRPr="00DE3E29" w:rsidTr="003218DC">
        <w:trPr>
          <w:trHeight w:val="67"/>
          <w:jc w:val="center"/>
        </w:trPr>
        <w:tc>
          <w:tcPr>
            <w:tcW w:w="39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rPr>
                <w:rFonts w:eastAsia="MS PGothic"/>
                <w:bCs/>
                <w:sz w:val="20"/>
                <w:szCs w:val="20"/>
                <w:lang w:val="en-US"/>
              </w:rPr>
            </w:pPr>
            <w:r w:rsidRPr="00DE3E29">
              <w:rPr>
                <w:rFonts w:eastAsia="MS PGothic"/>
                <w:bCs/>
                <w:sz w:val="20"/>
                <w:szCs w:val="20"/>
              </w:rPr>
              <w:t>СИСТЕМНЫЙ</w:t>
            </w:r>
            <w:r w:rsidRPr="00DE3E29">
              <w:rPr>
                <w:rFonts w:eastAsia="MS PGothic"/>
                <w:bCs/>
                <w:sz w:val="20"/>
                <w:szCs w:val="20"/>
                <w:lang w:val="en-US"/>
              </w:rPr>
              <w:t xml:space="preserve"> </w:t>
            </w:r>
            <w:r w:rsidRPr="00DE3E29">
              <w:rPr>
                <w:rFonts w:eastAsia="MS PGothic"/>
                <w:bCs/>
                <w:sz w:val="20"/>
                <w:szCs w:val="20"/>
              </w:rPr>
              <w:t>БЛОК</w:t>
            </w:r>
            <w:r w:rsidRPr="00DE3E29">
              <w:rPr>
                <w:rFonts w:eastAsia="MS PGothic"/>
                <w:bCs/>
                <w:sz w:val="20"/>
                <w:szCs w:val="20"/>
                <w:lang w:val="en-US"/>
              </w:rPr>
              <w:t xml:space="preserve"> </w:t>
            </w:r>
          </w:p>
        </w:tc>
        <w:tc>
          <w:tcPr>
            <w:tcW w:w="914"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115"/>
              <w:jc w:val="center"/>
              <w:rPr>
                <w:rFonts w:eastAsia="MS PGothic"/>
                <w:bCs/>
                <w:sz w:val="20"/>
                <w:szCs w:val="20"/>
              </w:rPr>
            </w:pPr>
            <w:r w:rsidRPr="00DE3E29">
              <w:rPr>
                <w:rFonts w:eastAsia="MS PGothic"/>
                <w:bCs/>
                <w:sz w:val="20"/>
                <w:szCs w:val="20"/>
              </w:rPr>
              <w:t>13500</w:t>
            </w:r>
          </w:p>
        </w:tc>
        <w:tc>
          <w:tcPr>
            <w:tcW w:w="91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103"/>
              <w:jc w:val="center"/>
              <w:rPr>
                <w:rFonts w:eastAsia="MS PGothic"/>
                <w:bCs/>
                <w:sz w:val="20"/>
                <w:szCs w:val="20"/>
              </w:rPr>
            </w:pPr>
            <w:r w:rsidRPr="00DE3E29">
              <w:rPr>
                <w:rFonts w:eastAsia="MS PGothic"/>
                <w:bCs/>
                <w:sz w:val="20"/>
                <w:szCs w:val="20"/>
              </w:rPr>
              <w:t>60</w:t>
            </w:r>
          </w:p>
        </w:tc>
        <w:tc>
          <w:tcPr>
            <w:tcW w:w="1246"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114"/>
              <w:jc w:val="center"/>
              <w:rPr>
                <w:rFonts w:eastAsia="MS PGothic"/>
                <w:bCs/>
                <w:sz w:val="20"/>
                <w:szCs w:val="20"/>
              </w:rPr>
            </w:pPr>
            <w:r w:rsidRPr="00DE3E29">
              <w:rPr>
                <w:rFonts w:eastAsia="MS PGothic"/>
                <w:sz w:val="20"/>
                <w:szCs w:val="20"/>
              </w:rPr>
              <w:t>0,000001</w:t>
            </w:r>
          </w:p>
        </w:tc>
        <w:tc>
          <w:tcPr>
            <w:tcW w:w="103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103"/>
              <w:jc w:val="center"/>
              <w:rPr>
                <w:rFonts w:eastAsia="MS PGothic"/>
                <w:bCs/>
                <w:sz w:val="20"/>
                <w:szCs w:val="20"/>
              </w:rPr>
            </w:pPr>
            <w:r w:rsidRPr="00DE3E29">
              <w:rPr>
                <w:rFonts w:eastAsia="MS PGothic"/>
                <w:bCs/>
                <w:sz w:val="20"/>
                <w:szCs w:val="20"/>
              </w:rPr>
              <w:t>7</w:t>
            </w:r>
          </w:p>
        </w:tc>
        <w:tc>
          <w:tcPr>
            <w:tcW w:w="133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114"/>
              <w:jc w:val="center"/>
              <w:rPr>
                <w:rFonts w:eastAsia="MS PGothic"/>
                <w:sz w:val="20"/>
                <w:szCs w:val="20"/>
              </w:rPr>
            </w:pPr>
            <w:r w:rsidRPr="00DE3E29">
              <w:rPr>
                <w:rFonts w:eastAsia="MS PGothic"/>
                <w:sz w:val="20"/>
                <w:szCs w:val="20"/>
              </w:rPr>
              <w:t>0,11571</w:t>
            </w:r>
          </w:p>
        </w:tc>
      </w:tr>
      <w:tr w:rsidR="00DE3E29" w:rsidRPr="00DE3E29" w:rsidTr="003218DC">
        <w:trPr>
          <w:trHeight w:val="67"/>
          <w:jc w:val="center"/>
        </w:trPr>
        <w:tc>
          <w:tcPr>
            <w:tcW w:w="39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rPr>
                <w:rFonts w:eastAsia="MS PGothic"/>
                <w:bCs/>
                <w:sz w:val="20"/>
                <w:szCs w:val="20"/>
              </w:rPr>
            </w:pPr>
            <w:r w:rsidRPr="00DE3E29">
              <w:rPr>
                <w:rFonts w:eastAsia="MS PGothic"/>
                <w:bCs/>
                <w:sz w:val="20"/>
                <w:szCs w:val="20"/>
              </w:rPr>
              <w:t xml:space="preserve">ФАКС </w:t>
            </w:r>
            <w:r w:rsidRPr="00DE3E29">
              <w:rPr>
                <w:rFonts w:eastAsia="MS PGothic"/>
                <w:bCs/>
                <w:sz w:val="20"/>
                <w:szCs w:val="20"/>
                <w:lang w:val="en-US"/>
              </w:rPr>
              <w:t>PANASONIC</w:t>
            </w:r>
            <w:r w:rsidRPr="00DE3E29">
              <w:rPr>
                <w:rFonts w:eastAsia="MS PGothic"/>
                <w:bCs/>
                <w:sz w:val="20"/>
                <w:szCs w:val="20"/>
              </w:rPr>
              <w:t xml:space="preserve"> КХ-</w:t>
            </w:r>
            <w:r w:rsidRPr="00DE3E29">
              <w:rPr>
                <w:rFonts w:eastAsia="MS PGothic"/>
                <w:bCs/>
                <w:sz w:val="20"/>
                <w:szCs w:val="20"/>
                <w:lang w:val="en-US"/>
              </w:rPr>
              <w:t>F</w:t>
            </w:r>
            <w:r w:rsidRPr="00DE3E29">
              <w:rPr>
                <w:rFonts w:eastAsia="MS PGothic"/>
                <w:bCs/>
                <w:sz w:val="20"/>
                <w:szCs w:val="20"/>
              </w:rPr>
              <w:t xml:space="preserve">Т 988 СА </w:t>
            </w:r>
          </w:p>
        </w:tc>
        <w:tc>
          <w:tcPr>
            <w:tcW w:w="914"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115"/>
              <w:jc w:val="center"/>
              <w:rPr>
                <w:rFonts w:eastAsia="MS PGothic"/>
                <w:bCs/>
                <w:sz w:val="20"/>
                <w:szCs w:val="20"/>
              </w:rPr>
            </w:pPr>
            <w:r w:rsidRPr="00DE3E29">
              <w:rPr>
                <w:rFonts w:eastAsia="MS PGothic"/>
                <w:bCs/>
                <w:sz w:val="20"/>
                <w:szCs w:val="20"/>
              </w:rPr>
              <w:t>3650</w:t>
            </w:r>
          </w:p>
        </w:tc>
        <w:tc>
          <w:tcPr>
            <w:tcW w:w="91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103"/>
              <w:jc w:val="center"/>
              <w:rPr>
                <w:rFonts w:eastAsia="MS PGothic"/>
                <w:bCs/>
                <w:sz w:val="20"/>
                <w:szCs w:val="20"/>
              </w:rPr>
            </w:pPr>
            <w:r w:rsidRPr="00DE3E29">
              <w:rPr>
                <w:rFonts w:eastAsia="MS PGothic"/>
                <w:bCs/>
                <w:sz w:val="20"/>
                <w:szCs w:val="20"/>
              </w:rPr>
              <w:t>3</w:t>
            </w:r>
          </w:p>
        </w:tc>
        <w:tc>
          <w:tcPr>
            <w:tcW w:w="1246"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114"/>
              <w:jc w:val="center"/>
              <w:rPr>
                <w:rFonts w:eastAsia="MS PGothic"/>
                <w:bCs/>
                <w:sz w:val="20"/>
                <w:szCs w:val="20"/>
              </w:rPr>
            </w:pPr>
            <w:r w:rsidRPr="00DE3E29">
              <w:rPr>
                <w:rFonts w:eastAsia="MS PGothic"/>
                <w:sz w:val="20"/>
                <w:szCs w:val="20"/>
              </w:rPr>
              <w:t>0,000001</w:t>
            </w:r>
          </w:p>
        </w:tc>
        <w:tc>
          <w:tcPr>
            <w:tcW w:w="103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103"/>
              <w:jc w:val="center"/>
              <w:rPr>
                <w:rFonts w:eastAsia="MS PGothic"/>
                <w:bCs/>
                <w:sz w:val="20"/>
                <w:szCs w:val="20"/>
              </w:rPr>
            </w:pPr>
            <w:r w:rsidRPr="00DE3E29">
              <w:rPr>
                <w:rFonts w:eastAsia="MS PGothic"/>
                <w:bCs/>
                <w:sz w:val="20"/>
                <w:szCs w:val="20"/>
              </w:rPr>
              <w:t>7</w:t>
            </w:r>
          </w:p>
        </w:tc>
        <w:tc>
          <w:tcPr>
            <w:tcW w:w="133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114"/>
              <w:jc w:val="center"/>
              <w:rPr>
                <w:rFonts w:eastAsia="MS PGothic"/>
                <w:sz w:val="20"/>
                <w:szCs w:val="20"/>
              </w:rPr>
            </w:pPr>
            <w:r w:rsidRPr="00DE3E29">
              <w:rPr>
                <w:rFonts w:eastAsia="MS PGothic"/>
                <w:sz w:val="20"/>
                <w:szCs w:val="20"/>
              </w:rPr>
              <w:t>0,00156</w:t>
            </w:r>
          </w:p>
        </w:tc>
      </w:tr>
      <w:tr w:rsidR="00DE3E29" w:rsidRPr="00DE3E29" w:rsidTr="003218DC">
        <w:trPr>
          <w:trHeight w:val="67"/>
          <w:jc w:val="center"/>
        </w:trPr>
        <w:tc>
          <w:tcPr>
            <w:tcW w:w="39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rPr>
                <w:rFonts w:eastAsia="MS PGothic"/>
                <w:bCs/>
                <w:sz w:val="20"/>
                <w:szCs w:val="20"/>
                <w:lang w:val="en-US"/>
              </w:rPr>
            </w:pPr>
            <w:r w:rsidRPr="00DE3E29">
              <w:rPr>
                <w:rFonts w:eastAsia="MS PGothic"/>
                <w:bCs/>
                <w:sz w:val="20"/>
                <w:szCs w:val="20"/>
              </w:rPr>
              <w:t>СКАНЕР</w:t>
            </w:r>
            <w:r w:rsidRPr="00DE3E29">
              <w:rPr>
                <w:rFonts w:eastAsia="MS PGothic"/>
                <w:bCs/>
                <w:sz w:val="20"/>
                <w:szCs w:val="20"/>
                <w:lang w:val="en-US"/>
              </w:rPr>
              <w:t xml:space="preserve"> MUSTEK SCAN EXPRESS A3 300X600DPI 36 BIT </w:t>
            </w:r>
          </w:p>
        </w:tc>
        <w:tc>
          <w:tcPr>
            <w:tcW w:w="914"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115"/>
              <w:jc w:val="center"/>
              <w:rPr>
                <w:rFonts w:eastAsia="MS PGothic"/>
                <w:bCs/>
                <w:sz w:val="20"/>
                <w:szCs w:val="20"/>
              </w:rPr>
            </w:pPr>
            <w:r w:rsidRPr="00DE3E29">
              <w:rPr>
                <w:rFonts w:eastAsia="MS PGothic"/>
                <w:bCs/>
                <w:sz w:val="20"/>
                <w:szCs w:val="20"/>
              </w:rPr>
              <w:t>4600</w:t>
            </w:r>
          </w:p>
        </w:tc>
        <w:tc>
          <w:tcPr>
            <w:tcW w:w="91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103"/>
              <w:jc w:val="center"/>
              <w:rPr>
                <w:rFonts w:eastAsia="MS PGothic"/>
                <w:bCs/>
                <w:sz w:val="20"/>
                <w:szCs w:val="20"/>
              </w:rPr>
            </w:pPr>
            <w:r w:rsidRPr="00DE3E29">
              <w:rPr>
                <w:rFonts w:eastAsia="MS PGothic"/>
                <w:bCs/>
                <w:sz w:val="20"/>
                <w:szCs w:val="20"/>
              </w:rPr>
              <w:t>3</w:t>
            </w:r>
          </w:p>
        </w:tc>
        <w:tc>
          <w:tcPr>
            <w:tcW w:w="1246"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114"/>
              <w:jc w:val="center"/>
              <w:rPr>
                <w:rFonts w:eastAsia="MS PGothic"/>
                <w:bCs/>
                <w:sz w:val="20"/>
                <w:szCs w:val="20"/>
              </w:rPr>
            </w:pPr>
            <w:r w:rsidRPr="00DE3E29">
              <w:rPr>
                <w:rFonts w:eastAsia="MS PGothic"/>
                <w:sz w:val="20"/>
                <w:szCs w:val="20"/>
              </w:rPr>
              <w:t>0,000001</w:t>
            </w:r>
          </w:p>
        </w:tc>
        <w:tc>
          <w:tcPr>
            <w:tcW w:w="103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103"/>
              <w:jc w:val="center"/>
              <w:rPr>
                <w:rFonts w:eastAsia="MS PGothic"/>
                <w:bCs/>
                <w:sz w:val="20"/>
                <w:szCs w:val="20"/>
              </w:rPr>
            </w:pPr>
            <w:r w:rsidRPr="00DE3E29">
              <w:rPr>
                <w:rFonts w:eastAsia="MS PGothic"/>
                <w:bCs/>
                <w:sz w:val="20"/>
                <w:szCs w:val="20"/>
              </w:rPr>
              <w:t>7</w:t>
            </w:r>
          </w:p>
        </w:tc>
        <w:tc>
          <w:tcPr>
            <w:tcW w:w="133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114"/>
              <w:jc w:val="center"/>
              <w:rPr>
                <w:rFonts w:eastAsia="MS PGothic"/>
                <w:sz w:val="20"/>
                <w:szCs w:val="20"/>
              </w:rPr>
            </w:pPr>
            <w:r w:rsidRPr="00DE3E29">
              <w:rPr>
                <w:rFonts w:eastAsia="MS PGothic"/>
                <w:sz w:val="20"/>
                <w:szCs w:val="20"/>
              </w:rPr>
              <w:t>0,00197</w:t>
            </w:r>
          </w:p>
        </w:tc>
      </w:tr>
      <w:tr w:rsidR="00DE3E29" w:rsidRPr="00DE3E29" w:rsidTr="003218DC">
        <w:trPr>
          <w:trHeight w:val="67"/>
          <w:jc w:val="center"/>
        </w:trPr>
        <w:tc>
          <w:tcPr>
            <w:tcW w:w="39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rPr>
                <w:rFonts w:eastAsia="MS PGothic"/>
                <w:bCs/>
                <w:sz w:val="20"/>
                <w:szCs w:val="20"/>
              </w:rPr>
            </w:pPr>
            <w:r w:rsidRPr="00DE3E29">
              <w:rPr>
                <w:rFonts w:eastAsia="MS PGothic"/>
                <w:bCs/>
                <w:sz w:val="20"/>
                <w:szCs w:val="20"/>
              </w:rPr>
              <w:t>НОУТБУК ACER ASPIRE 4720</w:t>
            </w:r>
          </w:p>
        </w:tc>
        <w:tc>
          <w:tcPr>
            <w:tcW w:w="914"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115"/>
              <w:jc w:val="center"/>
              <w:rPr>
                <w:rFonts w:eastAsia="MS PGothic"/>
                <w:bCs/>
                <w:sz w:val="20"/>
                <w:szCs w:val="20"/>
              </w:rPr>
            </w:pPr>
            <w:r w:rsidRPr="00DE3E29">
              <w:rPr>
                <w:rFonts w:eastAsia="MS PGothic"/>
                <w:bCs/>
                <w:sz w:val="20"/>
                <w:szCs w:val="20"/>
              </w:rPr>
              <w:t>2450</w:t>
            </w:r>
          </w:p>
        </w:tc>
        <w:tc>
          <w:tcPr>
            <w:tcW w:w="91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103"/>
              <w:jc w:val="center"/>
              <w:rPr>
                <w:rFonts w:eastAsia="MS PGothic"/>
                <w:bCs/>
                <w:sz w:val="20"/>
                <w:szCs w:val="20"/>
              </w:rPr>
            </w:pPr>
            <w:r w:rsidRPr="00DE3E29">
              <w:rPr>
                <w:rFonts w:eastAsia="MS PGothic"/>
                <w:bCs/>
                <w:sz w:val="20"/>
                <w:szCs w:val="20"/>
              </w:rPr>
              <w:t>2</w:t>
            </w:r>
          </w:p>
        </w:tc>
        <w:tc>
          <w:tcPr>
            <w:tcW w:w="1246"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114"/>
              <w:jc w:val="center"/>
              <w:rPr>
                <w:rFonts w:eastAsia="MS PGothic"/>
                <w:bCs/>
                <w:sz w:val="20"/>
                <w:szCs w:val="20"/>
              </w:rPr>
            </w:pPr>
            <w:r w:rsidRPr="00DE3E29">
              <w:rPr>
                <w:rFonts w:eastAsia="MS PGothic"/>
                <w:sz w:val="20"/>
                <w:szCs w:val="20"/>
              </w:rPr>
              <w:t>0,000001</w:t>
            </w:r>
          </w:p>
        </w:tc>
        <w:tc>
          <w:tcPr>
            <w:tcW w:w="103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103"/>
              <w:jc w:val="center"/>
              <w:rPr>
                <w:rFonts w:eastAsia="MS PGothic"/>
                <w:bCs/>
                <w:sz w:val="20"/>
                <w:szCs w:val="20"/>
              </w:rPr>
            </w:pPr>
            <w:r w:rsidRPr="00DE3E29">
              <w:rPr>
                <w:rFonts w:eastAsia="MS PGothic"/>
                <w:bCs/>
                <w:sz w:val="20"/>
                <w:szCs w:val="20"/>
              </w:rPr>
              <w:t>7</w:t>
            </w:r>
          </w:p>
        </w:tc>
        <w:tc>
          <w:tcPr>
            <w:tcW w:w="133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114"/>
              <w:jc w:val="center"/>
              <w:rPr>
                <w:rFonts w:eastAsia="MS PGothic"/>
                <w:sz w:val="20"/>
                <w:szCs w:val="20"/>
              </w:rPr>
            </w:pPr>
            <w:r w:rsidRPr="00DE3E29">
              <w:rPr>
                <w:rFonts w:eastAsia="MS PGothic"/>
                <w:sz w:val="20"/>
                <w:szCs w:val="20"/>
              </w:rPr>
              <w:t>0,00070</w:t>
            </w:r>
          </w:p>
        </w:tc>
      </w:tr>
      <w:tr w:rsidR="00DE3E29" w:rsidRPr="00DE3E29" w:rsidTr="003218DC">
        <w:trPr>
          <w:trHeight w:val="67"/>
          <w:jc w:val="center"/>
        </w:trPr>
        <w:tc>
          <w:tcPr>
            <w:tcW w:w="39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rPr>
                <w:rFonts w:eastAsia="MS PGothic"/>
                <w:bCs/>
                <w:sz w:val="20"/>
                <w:szCs w:val="20"/>
                <w:lang w:val="en-US"/>
              </w:rPr>
            </w:pPr>
            <w:r w:rsidRPr="00DE3E29">
              <w:rPr>
                <w:rFonts w:eastAsia="MS PGothic"/>
                <w:bCs/>
                <w:sz w:val="20"/>
                <w:szCs w:val="20"/>
              </w:rPr>
              <w:t>НОУТБУК</w:t>
            </w:r>
            <w:r w:rsidRPr="00DE3E29">
              <w:rPr>
                <w:rFonts w:eastAsia="MS PGothic"/>
                <w:bCs/>
                <w:sz w:val="20"/>
                <w:szCs w:val="20"/>
                <w:lang w:val="en-US"/>
              </w:rPr>
              <w:t xml:space="preserve"> DELL LATITUDE 3330 CORE I5 3337U 1800MHZ 4096MB 500GB WIN </w:t>
            </w:r>
          </w:p>
        </w:tc>
        <w:tc>
          <w:tcPr>
            <w:tcW w:w="914"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115"/>
              <w:jc w:val="center"/>
              <w:rPr>
                <w:rFonts w:eastAsia="MS PGothic"/>
                <w:bCs/>
                <w:sz w:val="20"/>
                <w:szCs w:val="20"/>
              </w:rPr>
            </w:pPr>
            <w:r w:rsidRPr="00DE3E29">
              <w:rPr>
                <w:rFonts w:eastAsia="MS PGothic"/>
                <w:bCs/>
                <w:sz w:val="20"/>
                <w:szCs w:val="20"/>
              </w:rPr>
              <w:t>1600</w:t>
            </w:r>
          </w:p>
        </w:tc>
        <w:tc>
          <w:tcPr>
            <w:tcW w:w="91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103"/>
              <w:jc w:val="center"/>
              <w:rPr>
                <w:rFonts w:eastAsia="MS PGothic"/>
                <w:bCs/>
                <w:sz w:val="20"/>
                <w:szCs w:val="20"/>
              </w:rPr>
            </w:pPr>
            <w:r w:rsidRPr="00DE3E29">
              <w:rPr>
                <w:rFonts w:eastAsia="MS PGothic"/>
                <w:bCs/>
                <w:sz w:val="20"/>
                <w:szCs w:val="20"/>
              </w:rPr>
              <w:t>2</w:t>
            </w:r>
          </w:p>
        </w:tc>
        <w:tc>
          <w:tcPr>
            <w:tcW w:w="1246"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114"/>
              <w:jc w:val="center"/>
              <w:rPr>
                <w:rFonts w:eastAsia="MS PGothic"/>
                <w:bCs/>
                <w:sz w:val="20"/>
                <w:szCs w:val="20"/>
              </w:rPr>
            </w:pPr>
            <w:r w:rsidRPr="00DE3E29">
              <w:rPr>
                <w:rFonts w:eastAsia="MS PGothic"/>
                <w:sz w:val="20"/>
                <w:szCs w:val="20"/>
              </w:rPr>
              <w:t>0,000001</w:t>
            </w:r>
          </w:p>
        </w:tc>
        <w:tc>
          <w:tcPr>
            <w:tcW w:w="103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103"/>
              <w:jc w:val="center"/>
              <w:rPr>
                <w:rFonts w:eastAsia="MS PGothic"/>
                <w:bCs/>
                <w:sz w:val="20"/>
                <w:szCs w:val="20"/>
              </w:rPr>
            </w:pPr>
            <w:r w:rsidRPr="00DE3E29">
              <w:rPr>
                <w:rFonts w:eastAsia="MS PGothic"/>
                <w:bCs/>
                <w:sz w:val="20"/>
                <w:szCs w:val="20"/>
              </w:rPr>
              <w:t>7</w:t>
            </w:r>
          </w:p>
        </w:tc>
        <w:tc>
          <w:tcPr>
            <w:tcW w:w="133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114"/>
              <w:jc w:val="center"/>
              <w:rPr>
                <w:rFonts w:eastAsia="MS PGothic"/>
                <w:sz w:val="20"/>
                <w:szCs w:val="20"/>
              </w:rPr>
            </w:pPr>
            <w:r w:rsidRPr="00DE3E29">
              <w:rPr>
                <w:rFonts w:eastAsia="MS PGothic"/>
                <w:sz w:val="20"/>
                <w:szCs w:val="20"/>
              </w:rPr>
              <w:t>0,00046</w:t>
            </w:r>
          </w:p>
        </w:tc>
      </w:tr>
      <w:tr w:rsidR="00D74FD4" w:rsidRPr="008F66EF" w:rsidTr="003218DC">
        <w:trPr>
          <w:trHeight w:val="67"/>
          <w:jc w:val="center"/>
        </w:trPr>
        <w:tc>
          <w:tcPr>
            <w:tcW w:w="39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rPr>
                <w:rFonts w:eastAsia="MS PGothic"/>
                <w:bCs/>
                <w:sz w:val="20"/>
                <w:szCs w:val="20"/>
              </w:rPr>
            </w:pPr>
            <w:r w:rsidRPr="00DE3E29">
              <w:rPr>
                <w:rFonts w:eastAsia="MS PGothic"/>
                <w:bCs/>
                <w:sz w:val="20"/>
                <w:szCs w:val="20"/>
              </w:rPr>
              <w:t>МФУ XEROX WC 5020B</w:t>
            </w:r>
          </w:p>
        </w:tc>
        <w:tc>
          <w:tcPr>
            <w:tcW w:w="914"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115"/>
              <w:jc w:val="center"/>
              <w:rPr>
                <w:rFonts w:eastAsia="MS PGothic"/>
                <w:bCs/>
                <w:sz w:val="20"/>
                <w:szCs w:val="20"/>
              </w:rPr>
            </w:pPr>
            <w:r w:rsidRPr="00DE3E29">
              <w:rPr>
                <w:rFonts w:eastAsia="MS PGothic"/>
                <w:bCs/>
                <w:sz w:val="20"/>
                <w:szCs w:val="20"/>
              </w:rPr>
              <w:t>33000</w:t>
            </w:r>
          </w:p>
        </w:tc>
        <w:tc>
          <w:tcPr>
            <w:tcW w:w="91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103"/>
              <w:jc w:val="center"/>
              <w:rPr>
                <w:rFonts w:eastAsia="MS PGothic"/>
                <w:bCs/>
                <w:sz w:val="20"/>
                <w:szCs w:val="20"/>
              </w:rPr>
            </w:pPr>
            <w:r w:rsidRPr="00DE3E29">
              <w:rPr>
                <w:rFonts w:eastAsia="MS PGothic"/>
                <w:bCs/>
                <w:sz w:val="20"/>
                <w:szCs w:val="20"/>
              </w:rPr>
              <w:t>2</w:t>
            </w:r>
          </w:p>
        </w:tc>
        <w:tc>
          <w:tcPr>
            <w:tcW w:w="1246"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114"/>
              <w:jc w:val="center"/>
              <w:rPr>
                <w:rFonts w:eastAsia="MS PGothic"/>
                <w:bCs/>
                <w:sz w:val="20"/>
                <w:szCs w:val="20"/>
              </w:rPr>
            </w:pPr>
            <w:r w:rsidRPr="00DE3E29">
              <w:rPr>
                <w:rFonts w:eastAsia="MS PGothic"/>
                <w:sz w:val="20"/>
                <w:szCs w:val="20"/>
              </w:rPr>
              <w:t>0,000001</w:t>
            </w:r>
          </w:p>
        </w:tc>
        <w:tc>
          <w:tcPr>
            <w:tcW w:w="103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103"/>
              <w:jc w:val="center"/>
              <w:rPr>
                <w:rFonts w:eastAsia="MS PGothic"/>
                <w:bCs/>
                <w:sz w:val="20"/>
                <w:szCs w:val="20"/>
              </w:rPr>
            </w:pPr>
            <w:r w:rsidRPr="00DE3E29">
              <w:rPr>
                <w:rFonts w:eastAsia="MS PGothic"/>
                <w:bCs/>
                <w:sz w:val="20"/>
                <w:szCs w:val="20"/>
              </w:rPr>
              <w:t>7</w:t>
            </w:r>
          </w:p>
        </w:tc>
        <w:tc>
          <w:tcPr>
            <w:tcW w:w="133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114"/>
              <w:jc w:val="center"/>
              <w:rPr>
                <w:rFonts w:eastAsia="MS PGothic"/>
                <w:sz w:val="20"/>
                <w:szCs w:val="20"/>
              </w:rPr>
            </w:pPr>
            <w:r w:rsidRPr="00DE3E29">
              <w:rPr>
                <w:rFonts w:eastAsia="MS PGothic"/>
                <w:sz w:val="20"/>
                <w:szCs w:val="20"/>
              </w:rPr>
              <w:t>0,00943</w:t>
            </w:r>
          </w:p>
        </w:tc>
      </w:tr>
      <w:tr w:rsidR="00D74FD4" w:rsidRPr="008F66EF" w:rsidTr="003218DC">
        <w:trPr>
          <w:trHeight w:val="67"/>
          <w:jc w:val="center"/>
        </w:trPr>
        <w:tc>
          <w:tcPr>
            <w:tcW w:w="39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rPr>
                <w:rFonts w:eastAsia="MS PGothic"/>
                <w:bCs/>
                <w:sz w:val="20"/>
                <w:szCs w:val="20"/>
              </w:rPr>
            </w:pPr>
            <w:r w:rsidRPr="00DE3E29">
              <w:rPr>
                <w:rFonts w:eastAsia="MS PGothic"/>
                <w:bCs/>
                <w:sz w:val="20"/>
                <w:szCs w:val="20"/>
              </w:rPr>
              <w:t>МФУ SAMSUNG SCX-4200, A4</w:t>
            </w:r>
          </w:p>
        </w:tc>
        <w:tc>
          <w:tcPr>
            <w:tcW w:w="914"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115"/>
              <w:jc w:val="center"/>
              <w:rPr>
                <w:rFonts w:eastAsia="MS PGothic"/>
                <w:bCs/>
                <w:sz w:val="20"/>
                <w:szCs w:val="20"/>
              </w:rPr>
            </w:pPr>
            <w:r w:rsidRPr="00DE3E29">
              <w:rPr>
                <w:rFonts w:eastAsia="MS PGothic"/>
                <w:bCs/>
                <w:sz w:val="20"/>
                <w:szCs w:val="20"/>
              </w:rPr>
              <w:t>10400</w:t>
            </w:r>
          </w:p>
        </w:tc>
        <w:tc>
          <w:tcPr>
            <w:tcW w:w="91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103"/>
              <w:jc w:val="center"/>
              <w:rPr>
                <w:rFonts w:eastAsia="MS PGothic"/>
                <w:bCs/>
                <w:sz w:val="20"/>
                <w:szCs w:val="20"/>
              </w:rPr>
            </w:pPr>
            <w:r w:rsidRPr="00DE3E29">
              <w:rPr>
                <w:rFonts w:eastAsia="MS PGothic"/>
                <w:bCs/>
                <w:sz w:val="20"/>
                <w:szCs w:val="20"/>
              </w:rPr>
              <w:t>6</w:t>
            </w:r>
          </w:p>
        </w:tc>
        <w:tc>
          <w:tcPr>
            <w:tcW w:w="1246"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114"/>
              <w:jc w:val="center"/>
              <w:rPr>
                <w:rFonts w:eastAsia="MS PGothic"/>
                <w:bCs/>
                <w:sz w:val="20"/>
                <w:szCs w:val="20"/>
              </w:rPr>
            </w:pPr>
            <w:r w:rsidRPr="00DE3E29">
              <w:rPr>
                <w:rFonts w:eastAsia="MS PGothic"/>
                <w:sz w:val="20"/>
                <w:szCs w:val="20"/>
              </w:rPr>
              <w:t>0,000001</w:t>
            </w:r>
          </w:p>
        </w:tc>
        <w:tc>
          <w:tcPr>
            <w:tcW w:w="103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103"/>
              <w:jc w:val="center"/>
              <w:rPr>
                <w:rFonts w:eastAsia="MS PGothic"/>
                <w:bCs/>
                <w:sz w:val="20"/>
                <w:szCs w:val="20"/>
              </w:rPr>
            </w:pPr>
            <w:r w:rsidRPr="00DE3E29">
              <w:rPr>
                <w:rFonts w:eastAsia="MS PGothic"/>
                <w:bCs/>
                <w:sz w:val="20"/>
                <w:szCs w:val="20"/>
              </w:rPr>
              <w:t>7</w:t>
            </w:r>
          </w:p>
        </w:tc>
        <w:tc>
          <w:tcPr>
            <w:tcW w:w="133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114"/>
              <w:jc w:val="center"/>
              <w:rPr>
                <w:rFonts w:eastAsia="MS PGothic"/>
                <w:sz w:val="20"/>
                <w:szCs w:val="20"/>
              </w:rPr>
            </w:pPr>
            <w:r w:rsidRPr="00DE3E29">
              <w:rPr>
                <w:rFonts w:eastAsia="MS PGothic"/>
                <w:sz w:val="20"/>
                <w:szCs w:val="20"/>
              </w:rPr>
              <w:t>0,00891</w:t>
            </w:r>
          </w:p>
        </w:tc>
      </w:tr>
      <w:tr w:rsidR="00D74FD4" w:rsidRPr="008F66EF" w:rsidTr="003218DC">
        <w:trPr>
          <w:trHeight w:val="67"/>
          <w:jc w:val="center"/>
        </w:trPr>
        <w:tc>
          <w:tcPr>
            <w:tcW w:w="39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rPr>
                <w:rFonts w:eastAsia="MS PGothic"/>
                <w:bCs/>
                <w:sz w:val="20"/>
                <w:szCs w:val="20"/>
                <w:lang w:val="en-US"/>
              </w:rPr>
            </w:pPr>
            <w:r w:rsidRPr="00DE3E29">
              <w:rPr>
                <w:rFonts w:eastAsia="MS PGothic"/>
                <w:bCs/>
                <w:sz w:val="20"/>
                <w:szCs w:val="20"/>
              </w:rPr>
              <w:t>МФУ</w:t>
            </w:r>
            <w:r w:rsidRPr="00DE3E29">
              <w:rPr>
                <w:rFonts w:eastAsia="MS PGothic"/>
                <w:bCs/>
                <w:sz w:val="20"/>
                <w:szCs w:val="20"/>
                <w:lang w:val="en-US"/>
              </w:rPr>
              <w:t xml:space="preserve"> HP LASERJET PRO MFP </w:t>
            </w:r>
          </w:p>
        </w:tc>
        <w:tc>
          <w:tcPr>
            <w:tcW w:w="914"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115"/>
              <w:jc w:val="center"/>
              <w:rPr>
                <w:rFonts w:eastAsia="MS PGothic"/>
                <w:bCs/>
                <w:sz w:val="20"/>
                <w:szCs w:val="20"/>
              </w:rPr>
            </w:pPr>
            <w:r w:rsidRPr="00DE3E29">
              <w:rPr>
                <w:rFonts w:eastAsia="MS PGothic"/>
                <w:bCs/>
                <w:sz w:val="20"/>
                <w:szCs w:val="20"/>
              </w:rPr>
              <w:t>9000</w:t>
            </w:r>
          </w:p>
        </w:tc>
        <w:tc>
          <w:tcPr>
            <w:tcW w:w="91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103"/>
              <w:jc w:val="center"/>
              <w:rPr>
                <w:rFonts w:eastAsia="MS PGothic"/>
                <w:bCs/>
                <w:sz w:val="20"/>
                <w:szCs w:val="20"/>
              </w:rPr>
            </w:pPr>
            <w:r w:rsidRPr="00DE3E29">
              <w:rPr>
                <w:rFonts w:eastAsia="MS PGothic"/>
                <w:bCs/>
                <w:sz w:val="20"/>
                <w:szCs w:val="20"/>
              </w:rPr>
              <w:t>6</w:t>
            </w:r>
          </w:p>
        </w:tc>
        <w:tc>
          <w:tcPr>
            <w:tcW w:w="1246"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114"/>
              <w:jc w:val="center"/>
              <w:rPr>
                <w:rFonts w:eastAsia="MS PGothic"/>
                <w:bCs/>
                <w:sz w:val="20"/>
                <w:szCs w:val="20"/>
              </w:rPr>
            </w:pPr>
            <w:r w:rsidRPr="00DE3E29">
              <w:rPr>
                <w:rFonts w:eastAsia="MS PGothic"/>
                <w:sz w:val="20"/>
                <w:szCs w:val="20"/>
              </w:rPr>
              <w:t>0,000001</w:t>
            </w:r>
          </w:p>
        </w:tc>
        <w:tc>
          <w:tcPr>
            <w:tcW w:w="103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103"/>
              <w:jc w:val="center"/>
              <w:rPr>
                <w:rFonts w:eastAsia="MS PGothic"/>
                <w:bCs/>
                <w:sz w:val="20"/>
                <w:szCs w:val="20"/>
              </w:rPr>
            </w:pPr>
            <w:r w:rsidRPr="00DE3E29">
              <w:rPr>
                <w:rFonts w:eastAsia="MS PGothic"/>
                <w:bCs/>
                <w:sz w:val="20"/>
                <w:szCs w:val="20"/>
              </w:rPr>
              <w:t>7</w:t>
            </w:r>
          </w:p>
        </w:tc>
        <w:tc>
          <w:tcPr>
            <w:tcW w:w="133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114"/>
              <w:jc w:val="center"/>
              <w:rPr>
                <w:rFonts w:eastAsia="MS PGothic"/>
                <w:sz w:val="20"/>
                <w:szCs w:val="20"/>
              </w:rPr>
            </w:pPr>
            <w:r w:rsidRPr="00DE3E29">
              <w:rPr>
                <w:rFonts w:eastAsia="MS PGothic"/>
                <w:sz w:val="20"/>
                <w:szCs w:val="20"/>
              </w:rPr>
              <w:t>0,00771</w:t>
            </w:r>
          </w:p>
        </w:tc>
      </w:tr>
      <w:tr w:rsidR="00D74FD4" w:rsidRPr="008F66EF" w:rsidTr="003218DC">
        <w:trPr>
          <w:trHeight w:val="67"/>
          <w:jc w:val="center"/>
        </w:trPr>
        <w:tc>
          <w:tcPr>
            <w:tcW w:w="39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21"/>
              <w:rPr>
                <w:rFonts w:eastAsia="MS PGothic"/>
                <w:bCs/>
                <w:sz w:val="20"/>
                <w:szCs w:val="20"/>
                <w:lang w:val="en-US"/>
              </w:rPr>
            </w:pPr>
            <w:r w:rsidRPr="00DE3E29">
              <w:rPr>
                <w:rFonts w:eastAsia="MS PGothic"/>
                <w:bCs/>
                <w:sz w:val="20"/>
                <w:szCs w:val="20"/>
              </w:rPr>
              <w:t>МФУ</w:t>
            </w:r>
            <w:r w:rsidRPr="00DE3E29">
              <w:rPr>
                <w:rFonts w:eastAsia="MS PGothic"/>
                <w:bCs/>
                <w:sz w:val="20"/>
                <w:szCs w:val="20"/>
                <w:lang w:val="en-US"/>
              </w:rPr>
              <w:t xml:space="preserve"> HP LASERJET M1132 MFP, A4, PRINT 600x600DPI, 18PPM, SCAN 1200x1200, + USB </w:t>
            </w:r>
            <w:r w:rsidRPr="00DE3E29">
              <w:rPr>
                <w:rFonts w:eastAsia="MS PGothic"/>
                <w:bCs/>
                <w:sz w:val="20"/>
                <w:szCs w:val="20"/>
              </w:rPr>
              <w:t>КА</w:t>
            </w:r>
          </w:p>
        </w:tc>
        <w:tc>
          <w:tcPr>
            <w:tcW w:w="914"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103"/>
              <w:jc w:val="center"/>
              <w:rPr>
                <w:rFonts w:eastAsia="MS PGothic"/>
                <w:bCs/>
                <w:sz w:val="20"/>
                <w:szCs w:val="20"/>
              </w:rPr>
            </w:pPr>
            <w:r w:rsidRPr="00DE3E29">
              <w:rPr>
                <w:rFonts w:eastAsia="MS PGothic"/>
                <w:bCs/>
                <w:sz w:val="20"/>
                <w:szCs w:val="20"/>
              </w:rPr>
              <w:t>7000</w:t>
            </w:r>
          </w:p>
        </w:tc>
        <w:tc>
          <w:tcPr>
            <w:tcW w:w="91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103"/>
              <w:jc w:val="center"/>
              <w:rPr>
                <w:rFonts w:eastAsia="MS PGothic"/>
                <w:bCs/>
                <w:sz w:val="20"/>
                <w:szCs w:val="20"/>
              </w:rPr>
            </w:pPr>
            <w:r w:rsidRPr="00DE3E29">
              <w:rPr>
                <w:rFonts w:eastAsia="MS PGothic"/>
                <w:bCs/>
                <w:sz w:val="20"/>
                <w:szCs w:val="20"/>
              </w:rPr>
              <w:t>2</w:t>
            </w:r>
          </w:p>
        </w:tc>
        <w:tc>
          <w:tcPr>
            <w:tcW w:w="1246"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114"/>
              <w:jc w:val="center"/>
              <w:rPr>
                <w:rFonts w:eastAsia="MS PGothic"/>
                <w:bCs/>
                <w:sz w:val="20"/>
                <w:szCs w:val="20"/>
              </w:rPr>
            </w:pPr>
            <w:r w:rsidRPr="00DE3E29">
              <w:rPr>
                <w:rFonts w:eastAsia="MS PGothic"/>
                <w:sz w:val="20"/>
                <w:szCs w:val="20"/>
              </w:rPr>
              <w:t>0,000001</w:t>
            </w:r>
          </w:p>
        </w:tc>
        <w:tc>
          <w:tcPr>
            <w:tcW w:w="103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103"/>
              <w:jc w:val="center"/>
              <w:rPr>
                <w:rFonts w:eastAsia="MS PGothic"/>
                <w:bCs/>
                <w:sz w:val="20"/>
                <w:szCs w:val="20"/>
              </w:rPr>
            </w:pPr>
            <w:r w:rsidRPr="00DE3E29">
              <w:rPr>
                <w:rFonts w:eastAsia="MS PGothic"/>
                <w:bCs/>
                <w:sz w:val="20"/>
                <w:szCs w:val="20"/>
              </w:rPr>
              <w:t>7</w:t>
            </w:r>
          </w:p>
        </w:tc>
        <w:tc>
          <w:tcPr>
            <w:tcW w:w="133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114"/>
              <w:jc w:val="center"/>
              <w:rPr>
                <w:rFonts w:eastAsia="MS PGothic"/>
                <w:sz w:val="20"/>
                <w:szCs w:val="20"/>
              </w:rPr>
            </w:pPr>
            <w:r w:rsidRPr="00DE3E29">
              <w:rPr>
                <w:rFonts w:eastAsia="MS PGothic"/>
                <w:sz w:val="20"/>
                <w:szCs w:val="20"/>
              </w:rPr>
              <w:t>0,00200</w:t>
            </w:r>
          </w:p>
        </w:tc>
      </w:tr>
      <w:tr w:rsidR="00D74FD4" w:rsidRPr="008F66EF" w:rsidTr="003218DC">
        <w:trPr>
          <w:trHeight w:val="67"/>
          <w:jc w:val="center"/>
        </w:trPr>
        <w:tc>
          <w:tcPr>
            <w:tcW w:w="39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21"/>
              <w:rPr>
                <w:rFonts w:eastAsia="MS PGothic"/>
                <w:sz w:val="20"/>
                <w:szCs w:val="20"/>
              </w:rPr>
            </w:pPr>
            <w:r w:rsidRPr="00DE3E29">
              <w:rPr>
                <w:rFonts w:eastAsia="MS PGothic"/>
                <w:sz w:val="20"/>
                <w:szCs w:val="20"/>
              </w:rPr>
              <w:t>МФУ HP LASER JET M1212NF A4/ПРИНТЕР/СКАНЕР/КОПИР/</w:t>
            </w:r>
          </w:p>
        </w:tc>
        <w:tc>
          <w:tcPr>
            <w:tcW w:w="914"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jc w:val="center"/>
              <w:rPr>
                <w:rFonts w:eastAsia="MS PGothic"/>
                <w:sz w:val="20"/>
                <w:szCs w:val="20"/>
              </w:rPr>
            </w:pPr>
            <w:r w:rsidRPr="00DE3E29">
              <w:rPr>
                <w:rFonts w:eastAsia="MS PGothic"/>
                <w:sz w:val="20"/>
                <w:szCs w:val="20"/>
              </w:rPr>
              <w:t>8300</w:t>
            </w:r>
          </w:p>
        </w:tc>
        <w:tc>
          <w:tcPr>
            <w:tcW w:w="91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jc w:val="center"/>
              <w:rPr>
                <w:rFonts w:eastAsia="MS PGothic"/>
                <w:sz w:val="20"/>
                <w:szCs w:val="20"/>
              </w:rPr>
            </w:pPr>
            <w:r w:rsidRPr="00DE3E29">
              <w:rPr>
                <w:rFonts w:eastAsia="MS PGothic"/>
                <w:sz w:val="20"/>
                <w:szCs w:val="20"/>
              </w:rPr>
              <w:t>1</w:t>
            </w:r>
          </w:p>
        </w:tc>
        <w:tc>
          <w:tcPr>
            <w:tcW w:w="1246"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jc w:val="center"/>
              <w:rPr>
                <w:rFonts w:eastAsia="MS PGothic"/>
                <w:sz w:val="20"/>
                <w:szCs w:val="20"/>
                <w:lang w:val="en-US"/>
              </w:rPr>
            </w:pPr>
            <w:r w:rsidRPr="00DE3E29">
              <w:rPr>
                <w:rFonts w:eastAsia="MS PGothic"/>
                <w:sz w:val="20"/>
                <w:szCs w:val="20"/>
              </w:rPr>
              <w:t>0,000001</w:t>
            </w:r>
          </w:p>
        </w:tc>
        <w:tc>
          <w:tcPr>
            <w:tcW w:w="103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jc w:val="center"/>
              <w:rPr>
                <w:rFonts w:eastAsia="MS PGothic"/>
                <w:sz w:val="20"/>
                <w:szCs w:val="20"/>
              </w:rPr>
            </w:pPr>
            <w:r w:rsidRPr="00DE3E29">
              <w:rPr>
                <w:rFonts w:eastAsia="MS PGothic"/>
                <w:sz w:val="20"/>
                <w:szCs w:val="20"/>
              </w:rPr>
              <w:t>7</w:t>
            </w:r>
          </w:p>
        </w:tc>
        <w:tc>
          <w:tcPr>
            <w:tcW w:w="133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114"/>
              <w:jc w:val="center"/>
              <w:rPr>
                <w:rFonts w:eastAsia="MS PGothic"/>
                <w:sz w:val="20"/>
                <w:szCs w:val="20"/>
              </w:rPr>
            </w:pPr>
            <w:r w:rsidRPr="00DE3E29">
              <w:rPr>
                <w:rFonts w:eastAsia="MS PGothic"/>
                <w:sz w:val="20"/>
                <w:szCs w:val="20"/>
              </w:rPr>
              <w:t>0,00119</w:t>
            </w:r>
          </w:p>
        </w:tc>
      </w:tr>
      <w:tr w:rsidR="00D74FD4" w:rsidRPr="008F66EF" w:rsidTr="003218DC">
        <w:trPr>
          <w:trHeight w:val="67"/>
          <w:jc w:val="center"/>
        </w:trPr>
        <w:tc>
          <w:tcPr>
            <w:tcW w:w="39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21"/>
              <w:rPr>
                <w:rFonts w:eastAsia="MS PGothic"/>
                <w:sz w:val="20"/>
                <w:szCs w:val="20"/>
                <w:lang w:val="en-US"/>
              </w:rPr>
            </w:pPr>
            <w:r w:rsidRPr="00DE3E29">
              <w:rPr>
                <w:rFonts w:eastAsia="MS PGothic"/>
                <w:sz w:val="20"/>
                <w:szCs w:val="20"/>
              </w:rPr>
              <w:t>МФУ</w:t>
            </w:r>
            <w:r w:rsidRPr="00DE3E29">
              <w:rPr>
                <w:rFonts w:eastAsia="MS PGothic"/>
                <w:sz w:val="20"/>
                <w:szCs w:val="20"/>
                <w:lang w:val="en-US"/>
              </w:rPr>
              <w:t xml:space="preserve"> HP COLOR LASERJET </w:t>
            </w:r>
          </w:p>
        </w:tc>
        <w:tc>
          <w:tcPr>
            <w:tcW w:w="914"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jc w:val="center"/>
              <w:rPr>
                <w:rFonts w:eastAsia="MS PGothic"/>
                <w:sz w:val="20"/>
                <w:szCs w:val="20"/>
              </w:rPr>
            </w:pPr>
            <w:r w:rsidRPr="00DE3E29">
              <w:rPr>
                <w:rFonts w:eastAsia="MS PGothic"/>
                <w:sz w:val="20"/>
                <w:szCs w:val="20"/>
              </w:rPr>
              <w:t>140000</w:t>
            </w:r>
          </w:p>
        </w:tc>
        <w:tc>
          <w:tcPr>
            <w:tcW w:w="91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jc w:val="center"/>
              <w:rPr>
                <w:rFonts w:eastAsia="MS PGothic"/>
                <w:sz w:val="20"/>
                <w:szCs w:val="20"/>
              </w:rPr>
            </w:pPr>
            <w:r w:rsidRPr="00DE3E29">
              <w:rPr>
                <w:rFonts w:eastAsia="MS PGothic"/>
                <w:sz w:val="20"/>
                <w:szCs w:val="20"/>
              </w:rPr>
              <w:t>1</w:t>
            </w:r>
          </w:p>
        </w:tc>
        <w:tc>
          <w:tcPr>
            <w:tcW w:w="1246"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jc w:val="center"/>
              <w:rPr>
                <w:rFonts w:eastAsia="MS PGothic"/>
                <w:sz w:val="20"/>
                <w:szCs w:val="20"/>
              </w:rPr>
            </w:pPr>
            <w:r w:rsidRPr="00DE3E29">
              <w:rPr>
                <w:rFonts w:eastAsia="MS PGothic"/>
                <w:sz w:val="20"/>
                <w:szCs w:val="20"/>
              </w:rPr>
              <w:t>0,000001</w:t>
            </w:r>
          </w:p>
        </w:tc>
        <w:tc>
          <w:tcPr>
            <w:tcW w:w="103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jc w:val="center"/>
              <w:rPr>
                <w:rFonts w:eastAsia="MS PGothic"/>
                <w:sz w:val="20"/>
                <w:szCs w:val="20"/>
              </w:rPr>
            </w:pPr>
            <w:r w:rsidRPr="00DE3E29">
              <w:rPr>
                <w:rFonts w:eastAsia="MS PGothic"/>
                <w:sz w:val="20"/>
                <w:szCs w:val="20"/>
              </w:rPr>
              <w:t>7</w:t>
            </w:r>
          </w:p>
        </w:tc>
        <w:tc>
          <w:tcPr>
            <w:tcW w:w="133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114"/>
              <w:jc w:val="center"/>
              <w:rPr>
                <w:rFonts w:eastAsia="MS PGothic"/>
                <w:sz w:val="20"/>
                <w:szCs w:val="20"/>
              </w:rPr>
            </w:pPr>
            <w:r w:rsidRPr="00DE3E29">
              <w:rPr>
                <w:rFonts w:eastAsia="MS PGothic"/>
                <w:sz w:val="20"/>
                <w:szCs w:val="20"/>
              </w:rPr>
              <w:t>0,02000</w:t>
            </w:r>
          </w:p>
        </w:tc>
      </w:tr>
      <w:tr w:rsidR="00D74FD4" w:rsidRPr="008F66EF" w:rsidTr="003218DC">
        <w:trPr>
          <w:trHeight w:val="67"/>
          <w:jc w:val="center"/>
        </w:trPr>
        <w:tc>
          <w:tcPr>
            <w:tcW w:w="39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21"/>
              <w:rPr>
                <w:rFonts w:eastAsia="MS PGothic"/>
                <w:sz w:val="20"/>
                <w:szCs w:val="20"/>
                <w:lang w:val="en-US"/>
              </w:rPr>
            </w:pPr>
            <w:r w:rsidRPr="00DE3E29">
              <w:rPr>
                <w:rFonts w:eastAsia="MS PGothic"/>
                <w:sz w:val="20"/>
                <w:szCs w:val="20"/>
              </w:rPr>
              <w:t>МФУ</w:t>
            </w:r>
            <w:r w:rsidRPr="00DE3E29">
              <w:rPr>
                <w:rFonts w:eastAsia="MS PGothic"/>
                <w:sz w:val="20"/>
                <w:szCs w:val="20"/>
                <w:lang w:val="en-US"/>
              </w:rPr>
              <w:t xml:space="preserve"> CANON I-SENSYS MF-4018</w:t>
            </w:r>
          </w:p>
        </w:tc>
        <w:tc>
          <w:tcPr>
            <w:tcW w:w="914"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jc w:val="center"/>
              <w:rPr>
                <w:rFonts w:eastAsia="MS PGothic"/>
                <w:sz w:val="20"/>
                <w:szCs w:val="20"/>
              </w:rPr>
            </w:pPr>
            <w:r w:rsidRPr="00DE3E29">
              <w:rPr>
                <w:rFonts w:eastAsia="MS PGothic"/>
                <w:sz w:val="20"/>
                <w:szCs w:val="20"/>
              </w:rPr>
              <w:t>12700</w:t>
            </w:r>
          </w:p>
        </w:tc>
        <w:tc>
          <w:tcPr>
            <w:tcW w:w="91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jc w:val="center"/>
              <w:rPr>
                <w:rFonts w:eastAsia="MS PGothic"/>
                <w:sz w:val="20"/>
                <w:szCs w:val="20"/>
              </w:rPr>
            </w:pPr>
            <w:r w:rsidRPr="00DE3E29">
              <w:rPr>
                <w:rFonts w:eastAsia="MS PGothic"/>
                <w:sz w:val="20"/>
                <w:szCs w:val="20"/>
              </w:rPr>
              <w:t>1</w:t>
            </w:r>
          </w:p>
        </w:tc>
        <w:tc>
          <w:tcPr>
            <w:tcW w:w="1246"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jc w:val="center"/>
              <w:rPr>
                <w:rFonts w:eastAsia="MS PGothic"/>
                <w:sz w:val="20"/>
                <w:szCs w:val="20"/>
              </w:rPr>
            </w:pPr>
            <w:r w:rsidRPr="00DE3E29">
              <w:rPr>
                <w:rFonts w:eastAsia="MS PGothic"/>
                <w:sz w:val="20"/>
                <w:szCs w:val="20"/>
              </w:rPr>
              <w:t>0,000001</w:t>
            </w:r>
          </w:p>
        </w:tc>
        <w:tc>
          <w:tcPr>
            <w:tcW w:w="103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jc w:val="center"/>
              <w:rPr>
                <w:rFonts w:eastAsia="MS PGothic"/>
                <w:sz w:val="20"/>
                <w:szCs w:val="20"/>
              </w:rPr>
            </w:pPr>
            <w:r w:rsidRPr="00DE3E29">
              <w:rPr>
                <w:rFonts w:eastAsia="MS PGothic"/>
                <w:sz w:val="20"/>
                <w:szCs w:val="20"/>
              </w:rPr>
              <w:t>7</w:t>
            </w:r>
          </w:p>
        </w:tc>
        <w:tc>
          <w:tcPr>
            <w:tcW w:w="133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114"/>
              <w:jc w:val="center"/>
              <w:rPr>
                <w:rFonts w:eastAsia="MS PGothic"/>
                <w:sz w:val="20"/>
                <w:szCs w:val="20"/>
              </w:rPr>
            </w:pPr>
            <w:r w:rsidRPr="00DE3E29">
              <w:rPr>
                <w:rFonts w:eastAsia="MS PGothic"/>
                <w:sz w:val="20"/>
                <w:szCs w:val="20"/>
              </w:rPr>
              <w:t>0,00181</w:t>
            </w:r>
          </w:p>
        </w:tc>
      </w:tr>
      <w:tr w:rsidR="00D74FD4" w:rsidRPr="008F66EF" w:rsidTr="003218DC">
        <w:trPr>
          <w:trHeight w:val="67"/>
          <w:jc w:val="center"/>
        </w:trPr>
        <w:tc>
          <w:tcPr>
            <w:tcW w:w="39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21"/>
              <w:rPr>
                <w:rFonts w:eastAsia="MS PGothic"/>
                <w:sz w:val="20"/>
                <w:szCs w:val="20"/>
                <w:lang w:val="en-US"/>
              </w:rPr>
            </w:pPr>
            <w:r w:rsidRPr="00DE3E29">
              <w:rPr>
                <w:rFonts w:eastAsia="MS PGothic"/>
                <w:sz w:val="20"/>
                <w:szCs w:val="20"/>
              </w:rPr>
              <w:t>МОНОБЛОК</w:t>
            </w:r>
            <w:r w:rsidRPr="00DE3E29">
              <w:rPr>
                <w:rFonts w:eastAsia="MS PGothic"/>
                <w:sz w:val="20"/>
                <w:szCs w:val="20"/>
                <w:lang w:val="en-US"/>
              </w:rPr>
              <w:t xml:space="preserve"> LENOVO S40/CORE I3 4160-3,6 GHZ/21,5 </w:t>
            </w:r>
          </w:p>
        </w:tc>
        <w:tc>
          <w:tcPr>
            <w:tcW w:w="914"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jc w:val="center"/>
              <w:rPr>
                <w:rFonts w:eastAsia="MS PGothic"/>
                <w:sz w:val="20"/>
                <w:szCs w:val="20"/>
              </w:rPr>
            </w:pPr>
            <w:r w:rsidRPr="00DE3E29">
              <w:rPr>
                <w:rFonts w:eastAsia="MS PGothic"/>
                <w:sz w:val="20"/>
                <w:szCs w:val="20"/>
              </w:rPr>
              <w:t>6800</w:t>
            </w:r>
          </w:p>
        </w:tc>
        <w:tc>
          <w:tcPr>
            <w:tcW w:w="91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jc w:val="center"/>
              <w:rPr>
                <w:rFonts w:eastAsia="MS PGothic"/>
                <w:sz w:val="20"/>
                <w:szCs w:val="20"/>
              </w:rPr>
            </w:pPr>
            <w:r w:rsidRPr="00DE3E29">
              <w:rPr>
                <w:rFonts w:eastAsia="MS PGothic"/>
                <w:sz w:val="20"/>
                <w:szCs w:val="20"/>
              </w:rPr>
              <w:t>1</w:t>
            </w:r>
          </w:p>
        </w:tc>
        <w:tc>
          <w:tcPr>
            <w:tcW w:w="1246"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jc w:val="center"/>
              <w:rPr>
                <w:rFonts w:eastAsia="MS PGothic"/>
                <w:sz w:val="20"/>
                <w:szCs w:val="20"/>
              </w:rPr>
            </w:pPr>
            <w:r w:rsidRPr="00DE3E29">
              <w:rPr>
                <w:rFonts w:eastAsia="MS PGothic"/>
                <w:sz w:val="20"/>
                <w:szCs w:val="20"/>
              </w:rPr>
              <w:t>0,000001</w:t>
            </w:r>
          </w:p>
        </w:tc>
        <w:tc>
          <w:tcPr>
            <w:tcW w:w="103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jc w:val="center"/>
              <w:rPr>
                <w:rFonts w:eastAsia="MS PGothic"/>
                <w:sz w:val="20"/>
                <w:szCs w:val="20"/>
              </w:rPr>
            </w:pPr>
            <w:r w:rsidRPr="00DE3E29">
              <w:rPr>
                <w:rFonts w:eastAsia="MS PGothic"/>
                <w:sz w:val="20"/>
                <w:szCs w:val="20"/>
              </w:rPr>
              <w:t>7</w:t>
            </w:r>
          </w:p>
        </w:tc>
        <w:tc>
          <w:tcPr>
            <w:tcW w:w="133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114"/>
              <w:jc w:val="center"/>
              <w:rPr>
                <w:rFonts w:eastAsia="MS PGothic"/>
                <w:sz w:val="20"/>
                <w:szCs w:val="20"/>
              </w:rPr>
            </w:pPr>
            <w:r w:rsidRPr="00DE3E29">
              <w:rPr>
                <w:rFonts w:eastAsia="MS PGothic"/>
                <w:sz w:val="20"/>
                <w:szCs w:val="20"/>
              </w:rPr>
              <w:t>0,00097</w:t>
            </w:r>
          </w:p>
        </w:tc>
      </w:tr>
      <w:tr w:rsidR="00D74FD4" w:rsidRPr="008F66EF" w:rsidTr="003218DC">
        <w:trPr>
          <w:trHeight w:val="67"/>
          <w:jc w:val="center"/>
        </w:trPr>
        <w:tc>
          <w:tcPr>
            <w:tcW w:w="39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21"/>
              <w:rPr>
                <w:rFonts w:eastAsia="MS PGothic"/>
                <w:sz w:val="20"/>
                <w:szCs w:val="20"/>
              </w:rPr>
            </w:pPr>
            <w:r w:rsidRPr="00DE3E29">
              <w:rPr>
                <w:rFonts w:eastAsia="MS PGothic"/>
                <w:sz w:val="20"/>
                <w:szCs w:val="20"/>
              </w:rPr>
              <w:t>МОНИТОР ACER 1714</w:t>
            </w:r>
          </w:p>
        </w:tc>
        <w:tc>
          <w:tcPr>
            <w:tcW w:w="914"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jc w:val="center"/>
              <w:rPr>
                <w:rFonts w:eastAsia="MS PGothic"/>
                <w:sz w:val="20"/>
                <w:szCs w:val="20"/>
              </w:rPr>
            </w:pPr>
            <w:r w:rsidRPr="00DE3E29">
              <w:rPr>
                <w:rFonts w:eastAsia="MS PGothic"/>
                <w:sz w:val="20"/>
                <w:szCs w:val="20"/>
              </w:rPr>
              <w:t>6000</w:t>
            </w:r>
          </w:p>
        </w:tc>
        <w:tc>
          <w:tcPr>
            <w:tcW w:w="91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jc w:val="center"/>
              <w:rPr>
                <w:rFonts w:eastAsia="MS PGothic"/>
                <w:sz w:val="20"/>
                <w:szCs w:val="20"/>
              </w:rPr>
            </w:pPr>
            <w:r w:rsidRPr="00DE3E29">
              <w:rPr>
                <w:rFonts w:eastAsia="MS PGothic"/>
                <w:sz w:val="20"/>
                <w:szCs w:val="20"/>
              </w:rPr>
              <w:t>2</w:t>
            </w:r>
          </w:p>
        </w:tc>
        <w:tc>
          <w:tcPr>
            <w:tcW w:w="1246"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jc w:val="center"/>
              <w:rPr>
                <w:rFonts w:eastAsia="MS PGothic"/>
                <w:sz w:val="20"/>
                <w:szCs w:val="20"/>
              </w:rPr>
            </w:pPr>
            <w:r w:rsidRPr="00DE3E29">
              <w:rPr>
                <w:rFonts w:eastAsia="MS PGothic"/>
                <w:sz w:val="20"/>
                <w:szCs w:val="20"/>
              </w:rPr>
              <w:t>0,000001</w:t>
            </w:r>
          </w:p>
        </w:tc>
        <w:tc>
          <w:tcPr>
            <w:tcW w:w="103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jc w:val="center"/>
              <w:rPr>
                <w:rFonts w:eastAsia="MS PGothic"/>
                <w:sz w:val="20"/>
                <w:szCs w:val="20"/>
              </w:rPr>
            </w:pPr>
            <w:r w:rsidRPr="00DE3E29">
              <w:rPr>
                <w:rFonts w:eastAsia="MS PGothic"/>
                <w:sz w:val="20"/>
                <w:szCs w:val="20"/>
              </w:rPr>
              <w:t>7</w:t>
            </w:r>
          </w:p>
        </w:tc>
        <w:tc>
          <w:tcPr>
            <w:tcW w:w="133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114"/>
              <w:jc w:val="center"/>
              <w:rPr>
                <w:rFonts w:eastAsia="MS PGothic"/>
                <w:sz w:val="20"/>
                <w:szCs w:val="20"/>
              </w:rPr>
            </w:pPr>
            <w:r w:rsidRPr="00DE3E29">
              <w:rPr>
                <w:rFonts w:eastAsia="MS PGothic"/>
                <w:sz w:val="20"/>
                <w:szCs w:val="20"/>
              </w:rPr>
              <w:t>0,00171</w:t>
            </w:r>
          </w:p>
        </w:tc>
      </w:tr>
      <w:tr w:rsidR="00D74FD4" w:rsidRPr="008F66EF" w:rsidTr="003218DC">
        <w:trPr>
          <w:trHeight w:val="67"/>
          <w:jc w:val="center"/>
        </w:trPr>
        <w:tc>
          <w:tcPr>
            <w:tcW w:w="39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21"/>
              <w:rPr>
                <w:rFonts w:eastAsia="MS PGothic"/>
                <w:sz w:val="20"/>
                <w:szCs w:val="20"/>
                <w:lang w:val="en-US"/>
              </w:rPr>
            </w:pPr>
            <w:r w:rsidRPr="00DE3E29">
              <w:rPr>
                <w:rFonts w:eastAsia="MS PGothic"/>
                <w:sz w:val="20"/>
                <w:szCs w:val="20"/>
              </w:rPr>
              <w:t>МОНИТОР</w:t>
            </w:r>
            <w:r w:rsidRPr="00DE3E29">
              <w:rPr>
                <w:rFonts w:eastAsia="MS PGothic"/>
                <w:sz w:val="20"/>
                <w:szCs w:val="20"/>
                <w:lang w:val="en-US"/>
              </w:rPr>
              <w:t xml:space="preserve"> HP ELITEDISPLAY E231 23-IN MONITOR (C9V75AA)</w:t>
            </w:r>
          </w:p>
        </w:tc>
        <w:tc>
          <w:tcPr>
            <w:tcW w:w="914"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jc w:val="center"/>
              <w:rPr>
                <w:rFonts w:eastAsia="MS PGothic"/>
                <w:sz w:val="20"/>
                <w:szCs w:val="20"/>
              </w:rPr>
            </w:pPr>
            <w:r w:rsidRPr="00DE3E29">
              <w:rPr>
                <w:rFonts w:eastAsia="MS PGothic"/>
                <w:sz w:val="20"/>
                <w:szCs w:val="20"/>
              </w:rPr>
              <w:t>3900</w:t>
            </w:r>
          </w:p>
        </w:tc>
        <w:tc>
          <w:tcPr>
            <w:tcW w:w="91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jc w:val="center"/>
              <w:rPr>
                <w:rFonts w:eastAsia="MS PGothic"/>
                <w:sz w:val="20"/>
                <w:szCs w:val="20"/>
              </w:rPr>
            </w:pPr>
            <w:r w:rsidRPr="00DE3E29">
              <w:rPr>
                <w:rFonts w:eastAsia="MS PGothic"/>
                <w:sz w:val="20"/>
                <w:szCs w:val="20"/>
              </w:rPr>
              <w:t>46</w:t>
            </w:r>
          </w:p>
        </w:tc>
        <w:tc>
          <w:tcPr>
            <w:tcW w:w="1246"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jc w:val="center"/>
              <w:rPr>
                <w:rFonts w:eastAsia="MS PGothic"/>
                <w:sz w:val="20"/>
                <w:szCs w:val="20"/>
              </w:rPr>
            </w:pPr>
            <w:r w:rsidRPr="00DE3E29">
              <w:rPr>
                <w:rFonts w:eastAsia="MS PGothic"/>
                <w:sz w:val="20"/>
                <w:szCs w:val="20"/>
              </w:rPr>
              <w:t>0,000001</w:t>
            </w:r>
          </w:p>
        </w:tc>
        <w:tc>
          <w:tcPr>
            <w:tcW w:w="103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jc w:val="center"/>
              <w:rPr>
                <w:rFonts w:eastAsia="MS PGothic"/>
                <w:sz w:val="20"/>
                <w:szCs w:val="20"/>
              </w:rPr>
            </w:pPr>
            <w:r w:rsidRPr="00DE3E29">
              <w:rPr>
                <w:rFonts w:eastAsia="MS PGothic"/>
                <w:sz w:val="20"/>
                <w:szCs w:val="20"/>
              </w:rPr>
              <w:t>7</w:t>
            </w:r>
          </w:p>
        </w:tc>
        <w:tc>
          <w:tcPr>
            <w:tcW w:w="133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114"/>
              <w:jc w:val="center"/>
              <w:rPr>
                <w:rFonts w:eastAsia="MS PGothic"/>
                <w:sz w:val="20"/>
                <w:szCs w:val="20"/>
              </w:rPr>
            </w:pPr>
            <w:r w:rsidRPr="00DE3E29">
              <w:rPr>
                <w:rFonts w:eastAsia="MS PGothic"/>
                <w:sz w:val="20"/>
                <w:szCs w:val="20"/>
              </w:rPr>
              <w:t>0,02563</w:t>
            </w:r>
          </w:p>
        </w:tc>
      </w:tr>
      <w:tr w:rsidR="00D74FD4" w:rsidRPr="008F66EF" w:rsidTr="003218DC">
        <w:trPr>
          <w:trHeight w:val="67"/>
          <w:jc w:val="center"/>
        </w:trPr>
        <w:tc>
          <w:tcPr>
            <w:tcW w:w="39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21"/>
              <w:rPr>
                <w:rFonts w:eastAsia="MS PGothic"/>
                <w:sz w:val="20"/>
                <w:szCs w:val="20"/>
                <w:lang w:val="en-US"/>
              </w:rPr>
            </w:pPr>
            <w:r w:rsidRPr="00DE3E29">
              <w:rPr>
                <w:rFonts w:eastAsia="MS PGothic"/>
                <w:sz w:val="20"/>
                <w:szCs w:val="20"/>
              </w:rPr>
              <w:t>МОНИТОР</w:t>
            </w:r>
            <w:r w:rsidRPr="00DE3E29">
              <w:rPr>
                <w:rFonts w:eastAsia="MS PGothic"/>
                <w:sz w:val="20"/>
                <w:szCs w:val="20"/>
                <w:lang w:val="en-US"/>
              </w:rPr>
              <w:t xml:space="preserve"> DELL E-SERIES E2311H </w:t>
            </w:r>
          </w:p>
        </w:tc>
        <w:tc>
          <w:tcPr>
            <w:tcW w:w="914"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jc w:val="center"/>
              <w:rPr>
                <w:rFonts w:eastAsia="MS PGothic"/>
                <w:sz w:val="20"/>
                <w:szCs w:val="20"/>
              </w:rPr>
            </w:pPr>
            <w:r w:rsidRPr="00DE3E29">
              <w:rPr>
                <w:rFonts w:eastAsia="MS PGothic"/>
                <w:sz w:val="20"/>
                <w:szCs w:val="20"/>
              </w:rPr>
              <w:t>4410</w:t>
            </w:r>
          </w:p>
        </w:tc>
        <w:tc>
          <w:tcPr>
            <w:tcW w:w="91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jc w:val="center"/>
              <w:rPr>
                <w:rFonts w:eastAsia="MS PGothic"/>
                <w:sz w:val="20"/>
                <w:szCs w:val="20"/>
              </w:rPr>
            </w:pPr>
            <w:r w:rsidRPr="00DE3E29">
              <w:rPr>
                <w:rFonts w:eastAsia="MS PGothic"/>
                <w:sz w:val="20"/>
                <w:szCs w:val="20"/>
              </w:rPr>
              <w:t>15</w:t>
            </w:r>
          </w:p>
        </w:tc>
        <w:tc>
          <w:tcPr>
            <w:tcW w:w="1246"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jc w:val="center"/>
              <w:rPr>
                <w:rFonts w:eastAsia="MS PGothic"/>
                <w:sz w:val="20"/>
                <w:szCs w:val="20"/>
              </w:rPr>
            </w:pPr>
            <w:r w:rsidRPr="00DE3E29">
              <w:rPr>
                <w:rFonts w:eastAsia="MS PGothic"/>
                <w:sz w:val="20"/>
                <w:szCs w:val="20"/>
              </w:rPr>
              <w:t>0,000001</w:t>
            </w:r>
          </w:p>
        </w:tc>
        <w:tc>
          <w:tcPr>
            <w:tcW w:w="103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jc w:val="center"/>
              <w:rPr>
                <w:rFonts w:eastAsia="MS PGothic"/>
                <w:sz w:val="20"/>
                <w:szCs w:val="20"/>
              </w:rPr>
            </w:pPr>
            <w:r w:rsidRPr="00DE3E29">
              <w:rPr>
                <w:rFonts w:eastAsia="MS PGothic"/>
                <w:sz w:val="20"/>
                <w:szCs w:val="20"/>
              </w:rPr>
              <w:t>7</w:t>
            </w:r>
          </w:p>
        </w:tc>
        <w:tc>
          <w:tcPr>
            <w:tcW w:w="133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114"/>
              <w:jc w:val="center"/>
              <w:rPr>
                <w:rFonts w:eastAsia="MS PGothic"/>
                <w:sz w:val="20"/>
                <w:szCs w:val="20"/>
              </w:rPr>
            </w:pPr>
            <w:r w:rsidRPr="00DE3E29">
              <w:rPr>
                <w:rFonts w:eastAsia="MS PGothic"/>
                <w:sz w:val="20"/>
                <w:szCs w:val="20"/>
              </w:rPr>
              <w:t>0,00945</w:t>
            </w:r>
          </w:p>
        </w:tc>
      </w:tr>
      <w:tr w:rsidR="00D74FD4" w:rsidRPr="008F66EF" w:rsidTr="003218DC">
        <w:trPr>
          <w:trHeight w:val="67"/>
          <w:jc w:val="center"/>
        </w:trPr>
        <w:tc>
          <w:tcPr>
            <w:tcW w:w="39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21"/>
              <w:rPr>
                <w:rFonts w:eastAsia="MS PGothic"/>
                <w:sz w:val="20"/>
                <w:szCs w:val="20"/>
                <w:lang w:val="en-US"/>
              </w:rPr>
            </w:pPr>
            <w:r w:rsidRPr="00DE3E29">
              <w:rPr>
                <w:rFonts w:eastAsia="MS PGothic"/>
                <w:sz w:val="20"/>
                <w:szCs w:val="20"/>
              </w:rPr>
              <w:t>МОНИТОР</w:t>
            </w:r>
            <w:r w:rsidRPr="00DE3E29">
              <w:rPr>
                <w:rFonts w:eastAsia="MS PGothic"/>
                <w:sz w:val="20"/>
                <w:szCs w:val="20"/>
                <w:lang w:val="en-US"/>
              </w:rPr>
              <w:t xml:space="preserve"> 17 TFT LG FLATRON </w:t>
            </w:r>
          </w:p>
        </w:tc>
        <w:tc>
          <w:tcPr>
            <w:tcW w:w="914"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jc w:val="center"/>
              <w:rPr>
                <w:rFonts w:eastAsia="MS PGothic"/>
                <w:sz w:val="20"/>
                <w:szCs w:val="20"/>
                <w:lang w:val="en-US"/>
              </w:rPr>
            </w:pPr>
            <w:r w:rsidRPr="00DE3E29">
              <w:rPr>
                <w:rFonts w:eastAsia="MS PGothic"/>
                <w:sz w:val="20"/>
                <w:szCs w:val="20"/>
                <w:lang w:val="en-US"/>
              </w:rPr>
              <w:t>3100</w:t>
            </w:r>
          </w:p>
        </w:tc>
        <w:tc>
          <w:tcPr>
            <w:tcW w:w="91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jc w:val="center"/>
              <w:rPr>
                <w:rFonts w:eastAsia="MS PGothic"/>
                <w:sz w:val="20"/>
                <w:szCs w:val="20"/>
              </w:rPr>
            </w:pPr>
            <w:r w:rsidRPr="00DE3E29">
              <w:rPr>
                <w:rFonts w:eastAsia="MS PGothic"/>
                <w:sz w:val="20"/>
                <w:szCs w:val="20"/>
              </w:rPr>
              <w:t>3</w:t>
            </w:r>
          </w:p>
        </w:tc>
        <w:tc>
          <w:tcPr>
            <w:tcW w:w="1246"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jc w:val="center"/>
              <w:rPr>
                <w:rFonts w:eastAsia="MS PGothic"/>
                <w:sz w:val="20"/>
                <w:szCs w:val="20"/>
              </w:rPr>
            </w:pPr>
            <w:r w:rsidRPr="00DE3E29">
              <w:rPr>
                <w:rFonts w:eastAsia="MS PGothic"/>
                <w:sz w:val="20"/>
                <w:szCs w:val="20"/>
              </w:rPr>
              <w:t>0,000001</w:t>
            </w:r>
          </w:p>
        </w:tc>
        <w:tc>
          <w:tcPr>
            <w:tcW w:w="103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jc w:val="center"/>
              <w:rPr>
                <w:rFonts w:eastAsia="MS PGothic"/>
                <w:sz w:val="20"/>
                <w:szCs w:val="20"/>
                <w:lang w:val="en-US"/>
              </w:rPr>
            </w:pPr>
            <w:r w:rsidRPr="00DE3E29">
              <w:rPr>
                <w:rFonts w:eastAsia="MS PGothic"/>
                <w:sz w:val="20"/>
                <w:szCs w:val="20"/>
                <w:lang w:val="en-US"/>
              </w:rPr>
              <w:t>7</w:t>
            </w:r>
          </w:p>
        </w:tc>
        <w:tc>
          <w:tcPr>
            <w:tcW w:w="133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114"/>
              <w:jc w:val="center"/>
              <w:rPr>
                <w:rFonts w:eastAsia="MS PGothic"/>
                <w:sz w:val="20"/>
                <w:szCs w:val="20"/>
              </w:rPr>
            </w:pPr>
            <w:r w:rsidRPr="00DE3E29">
              <w:rPr>
                <w:rFonts w:eastAsia="MS PGothic"/>
                <w:sz w:val="20"/>
                <w:szCs w:val="20"/>
              </w:rPr>
              <w:t>0,00133</w:t>
            </w:r>
          </w:p>
        </w:tc>
      </w:tr>
      <w:tr w:rsidR="00D74FD4" w:rsidRPr="008F66EF" w:rsidTr="003218DC">
        <w:trPr>
          <w:trHeight w:val="67"/>
          <w:jc w:val="center"/>
        </w:trPr>
        <w:tc>
          <w:tcPr>
            <w:tcW w:w="39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21"/>
              <w:rPr>
                <w:rFonts w:eastAsia="MS PGothic"/>
                <w:sz w:val="20"/>
                <w:szCs w:val="20"/>
              </w:rPr>
            </w:pPr>
            <w:r w:rsidRPr="00DE3E29">
              <w:rPr>
                <w:rFonts w:eastAsia="MS PGothic"/>
                <w:sz w:val="20"/>
                <w:szCs w:val="20"/>
              </w:rPr>
              <w:t xml:space="preserve">МОНИТОР 19 CTX 19EX951T </w:t>
            </w:r>
          </w:p>
        </w:tc>
        <w:tc>
          <w:tcPr>
            <w:tcW w:w="914"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jc w:val="center"/>
              <w:rPr>
                <w:rFonts w:eastAsia="MS PGothic"/>
                <w:sz w:val="20"/>
                <w:szCs w:val="20"/>
                <w:lang w:val="en-US"/>
              </w:rPr>
            </w:pPr>
            <w:r w:rsidRPr="00DE3E29">
              <w:rPr>
                <w:rFonts w:eastAsia="MS PGothic"/>
                <w:sz w:val="20"/>
                <w:szCs w:val="20"/>
                <w:lang w:val="en-US"/>
              </w:rPr>
              <w:t>16500</w:t>
            </w:r>
          </w:p>
        </w:tc>
        <w:tc>
          <w:tcPr>
            <w:tcW w:w="91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jc w:val="center"/>
              <w:rPr>
                <w:rFonts w:eastAsia="MS PGothic"/>
                <w:sz w:val="20"/>
                <w:szCs w:val="20"/>
              </w:rPr>
            </w:pPr>
            <w:r w:rsidRPr="00DE3E29">
              <w:rPr>
                <w:rFonts w:eastAsia="MS PGothic"/>
                <w:sz w:val="20"/>
                <w:szCs w:val="20"/>
              </w:rPr>
              <w:t>3</w:t>
            </w:r>
          </w:p>
        </w:tc>
        <w:tc>
          <w:tcPr>
            <w:tcW w:w="1246"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jc w:val="center"/>
              <w:rPr>
                <w:rFonts w:eastAsia="MS PGothic"/>
                <w:sz w:val="20"/>
                <w:szCs w:val="20"/>
              </w:rPr>
            </w:pPr>
            <w:r w:rsidRPr="00DE3E29">
              <w:rPr>
                <w:rFonts w:eastAsia="MS PGothic"/>
                <w:sz w:val="20"/>
                <w:szCs w:val="20"/>
              </w:rPr>
              <w:t>0,000001</w:t>
            </w:r>
          </w:p>
        </w:tc>
        <w:tc>
          <w:tcPr>
            <w:tcW w:w="103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jc w:val="center"/>
              <w:rPr>
                <w:rFonts w:eastAsia="MS PGothic"/>
                <w:sz w:val="20"/>
                <w:szCs w:val="20"/>
                <w:lang w:val="en-US"/>
              </w:rPr>
            </w:pPr>
            <w:r w:rsidRPr="00DE3E29">
              <w:rPr>
                <w:rFonts w:eastAsia="MS PGothic"/>
                <w:sz w:val="20"/>
                <w:szCs w:val="20"/>
                <w:lang w:val="en-US"/>
              </w:rPr>
              <w:t>7</w:t>
            </w:r>
          </w:p>
        </w:tc>
        <w:tc>
          <w:tcPr>
            <w:tcW w:w="133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114"/>
              <w:jc w:val="center"/>
              <w:rPr>
                <w:rFonts w:eastAsia="MS PGothic"/>
                <w:sz w:val="20"/>
                <w:szCs w:val="20"/>
              </w:rPr>
            </w:pPr>
            <w:r w:rsidRPr="00DE3E29">
              <w:rPr>
                <w:rFonts w:eastAsia="MS PGothic"/>
                <w:sz w:val="20"/>
                <w:szCs w:val="20"/>
              </w:rPr>
              <w:t>0,00707</w:t>
            </w:r>
          </w:p>
        </w:tc>
      </w:tr>
      <w:tr w:rsidR="00D74FD4" w:rsidRPr="008F66EF" w:rsidTr="003218DC">
        <w:trPr>
          <w:trHeight w:val="67"/>
          <w:jc w:val="center"/>
        </w:trPr>
        <w:tc>
          <w:tcPr>
            <w:tcW w:w="39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21"/>
              <w:rPr>
                <w:rFonts w:eastAsia="MS PGothic"/>
                <w:sz w:val="20"/>
                <w:szCs w:val="20"/>
              </w:rPr>
            </w:pPr>
            <w:r w:rsidRPr="00DE3E29">
              <w:rPr>
                <w:rFonts w:eastAsia="MS PGothic"/>
                <w:sz w:val="20"/>
                <w:szCs w:val="20"/>
              </w:rPr>
              <w:t>М/ФУНК УСТРОЙСТВО XEROX 3119</w:t>
            </w:r>
          </w:p>
        </w:tc>
        <w:tc>
          <w:tcPr>
            <w:tcW w:w="914"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jc w:val="center"/>
              <w:rPr>
                <w:rFonts w:eastAsia="MS PGothic"/>
                <w:sz w:val="20"/>
                <w:szCs w:val="20"/>
                <w:lang w:val="en-US"/>
              </w:rPr>
            </w:pPr>
            <w:r w:rsidRPr="00DE3E29">
              <w:rPr>
                <w:rFonts w:eastAsia="MS PGothic"/>
                <w:sz w:val="20"/>
                <w:szCs w:val="20"/>
                <w:lang w:val="en-US"/>
              </w:rPr>
              <w:t>9700</w:t>
            </w:r>
          </w:p>
        </w:tc>
        <w:tc>
          <w:tcPr>
            <w:tcW w:w="91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jc w:val="center"/>
              <w:rPr>
                <w:rFonts w:eastAsia="MS PGothic"/>
                <w:sz w:val="20"/>
                <w:szCs w:val="20"/>
              </w:rPr>
            </w:pPr>
            <w:r w:rsidRPr="00DE3E29">
              <w:rPr>
                <w:rFonts w:eastAsia="MS PGothic"/>
                <w:sz w:val="20"/>
                <w:szCs w:val="20"/>
              </w:rPr>
              <w:t>1</w:t>
            </w:r>
          </w:p>
        </w:tc>
        <w:tc>
          <w:tcPr>
            <w:tcW w:w="1246"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jc w:val="center"/>
              <w:rPr>
                <w:rFonts w:eastAsia="MS PGothic"/>
                <w:sz w:val="20"/>
                <w:szCs w:val="20"/>
              </w:rPr>
            </w:pPr>
            <w:r w:rsidRPr="00DE3E29">
              <w:rPr>
                <w:rFonts w:eastAsia="MS PGothic"/>
                <w:sz w:val="20"/>
                <w:szCs w:val="20"/>
              </w:rPr>
              <w:t>0,000001</w:t>
            </w:r>
          </w:p>
        </w:tc>
        <w:tc>
          <w:tcPr>
            <w:tcW w:w="103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jc w:val="center"/>
              <w:rPr>
                <w:rFonts w:eastAsia="MS PGothic"/>
                <w:sz w:val="20"/>
                <w:szCs w:val="20"/>
              </w:rPr>
            </w:pPr>
            <w:r w:rsidRPr="00DE3E29">
              <w:rPr>
                <w:rFonts w:eastAsia="MS PGothic"/>
                <w:sz w:val="20"/>
                <w:szCs w:val="20"/>
              </w:rPr>
              <w:t>7</w:t>
            </w:r>
          </w:p>
        </w:tc>
        <w:tc>
          <w:tcPr>
            <w:tcW w:w="133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114"/>
              <w:jc w:val="center"/>
              <w:rPr>
                <w:rFonts w:eastAsia="MS PGothic"/>
                <w:sz w:val="20"/>
                <w:szCs w:val="20"/>
              </w:rPr>
            </w:pPr>
            <w:r w:rsidRPr="00DE3E29">
              <w:rPr>
                <w:rFonts w:eastAsia="MS PGothic"/>
                <w:sz w:val="20"/>
                <w:szCs w:val="20"/>
              </w:rPr>
              <w:t>0,00139</w:t>
            </w:r>
          </w:p>
        </w:tc>
      </w:tr>
      <w:tr w:rsidR="00D74FD4" w:rsidRPr="008F66EF" w:rsidTr="003218DC">
        <w:trPr>
          <w:trHeight w:val="67"/>
          <w:jc w:val="center"/>
        </w:trPr>
        <w:tc>
          <w:tcPr>
            <w:tcW w:w="39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21"/>
              <w:rPr>
                <w:rFonts w:eastAsia="MS PGothic"/>
                <w:sz w:val="20"/>
                <w:szCs w:val="20"/>
              </w:rPr>
            </w:pPr>
            <w:r w:rsidRPr="00DE3E29">
              <w:rPr>
                <w:rFonts w:eastAsia="MS PGothic"/>
                <w:sz w:val="20"/>
                <w:szCs w:val="20"/>
              </w:rPr>
              <w:t>КОПИР.АППАРАТ СС С118-</w:t>
            </w:r>
          </w:p>
        </w:tc>
        <w:tc>
          <w:tcPr>
            <w:tcW w:w="914"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jc w:val="center"/>
              <w:rPr>
                <w:rFonts w:eastAsia="MS PGothic"/>
                <w:sz w:val="20"/>
                <w:szCs w:val="20"/>
                <w:lang w:val="en-US"/>
              </w:rPr>
            </w:pPr>
            <w:r w:rsidRPr="00DE3E29">
              <w:rPr>
                <w:rFonts w:eastAsia="MS PGothic"/>
                <w:sz w:val="20"/>
                <w:szCs w:val="20"/>
                <w:lang w:val="en-US"/>
              </w:rPr>
              <w:t>54200</w:t>
            </w:r>
          </w:p>
        </w:tc>
        <w:tc>
          <w:tcPr>
            <w:tcW w:w="91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jc w:val="center"/>
              <w:rPr>
                <w:rFonts w:eastAsia="MS PGothic"/>
                <w:sz w:val="20"/>
                <w:szCs w:val="20"/>
              </w:rPr>
            </w:pPr>
            <w:r w:rsidRPr="00DE3E29">
              <w:rPr>
                <w:rFonts w:eastAsia="MS PGothic"/>
                <w:sz w:val="20"/>
                <w:szCs w:val="20"/>
              </w:rPr>
              <w:t>1</w:t>
            </w:r>
          </w:p>
        </w:tc>
        <w:tc>
          <w:tcPr>
            <w:tcW w:w="1246"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jc w:val="center"/>
              <w:rPr>
                <w:rFonts w:eastAsia="MS PGothic"/>
                <w:sz w:val="20"/>
                <w:szCs w:val="20"/>
              </w:rPr>
            </w:pPr>
            <w:r w:rsidRPr="00DE3E29">
              <w:rPr>
                <w:rFonts w:eastAsia="MS PGothic"/>
                <w:sz w:val="20"/>
                <w:szCs w:val="20"/>
              </w:rPr>
              <w:t>0,000001</w:t>
            </w:r>
          </w:p>
        </w:tc>
        <w:tc>
          <w:tcPr>
            <w:tcW w:w="103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jc w:val="center"/>
              <w:rPr>
                <w:rFonts w:eastAsia="MS PGothic"/>
                <w:sz w:val="20"/>
                <w:szCs w:val="20"/>
                <w:lang w:val="en-US"/>
              </w:rPr>
            </w:pPr>
            <w:r w:rsidRPr="00DE3E29">
              <w:rPr>
                <w:rFonts w:eastAsia="MS PGothic"/>
                <w:sz w:val="20"/>
                <w:szCs w:val="20"/>
                <w:lang w:val="en-US"/>
              </w:rPr>
              <w:t>7</w:t>
            </w:r>
          </w:p>
        </w:tc>
        <w:tc>
          <w:tcPr>
            <w:tcW w:w="133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114"/>
              <w:jc w:val="center"/>
              <w:rPr>
                <w:rFonts w:eastAsia="MS PGothic"/>
                <w:sz w:val="20"/>
                <w:szCs w:val="20"/>
              </w:rPr>
            </w:pPr>
            <w:r w:rsidRPr="00DE3E29">
              <w:rPr>
                <w:rFonts w:eastAsia="MS PGothic"/>
                <w:sz w:val="20"/>
                <w:szCs w:val="20"/>
              </w:rPr>
              <w:t>0,00774</w:t>
            </w:r>
          </w:p>
        </w:tc>
      </w:tr>
      <w:tr w:rsidR="00D74FD4" w:rsidRPr="008F66EF" w:rsidTr="003218DC">
        <w:trPr>
          <w:trHeight w:val="67"/>
          <w:jc w:val="center"/>
        </w:trPr>
        <w:tc>
          <w:tcPr>
            <w:tcW w:w="39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21"/>
              <w:rPr>
                <w:rFonts w:eastAsia="MS PGothic"/>
                <w:sz w:val="20"/>
                <w:szCs w:val="20"/>
                <w:lang w:val="en-US"/>
              </w:rPr>
            </w:pPr>
            <w:r w:rsidRPr="00DE3E29">
              <w:rPr>
                <w:rFonts w:eastAsia="MS PGothic"/>
                <w:sz w:val="20"/>
                <w:szCs w:val="20"/>
              </w:rPr>
              <w:t>КОМПЬЮТЕР</w:t>
            </w:r>
            <w:r w:rsidRPr="00DE3E29">
              <w:rPr>
                <w:rFonts w:eastAsia="MS PGothic"/>
                <w:sz w:val="20"/>
                <w:szCs w:val="20"/>
                <w:lang w:val="en-US"/>
              </w:rPr>
              <w:t xml:space="preserve"> </w:t>
            </w:r>
          </w:p>
        </w:tc>
        <w:tc>
          <w:tcPr>
            <w:tcW w:w="914"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jc w:val="center"/>
              <w:rPr>
                <w:rFonts w:eastAsia="MS PGothic"/>
                <w:sz w:val="20"/>
                <w:szCs w:val="20"/>
                <w:lang w:val="en-US"/>
              </w:rPr>
            </w:pPr>
            <w:r w:rsidRPr="00DE3E29">
              <w:rPr>
                <w:rFonts w:eastAsia="MS PGothic"/>
                <w:sz w:val="20"/>
                <w:szCs w:val="20"/>
                <w:lang w:val="en-US"/>
              </w:rPr>
              <w:t>2400</w:t>
            </w:r>
          </w:p>
        </w:tc>
        <w:tc>
          <w:tcPr>
            <w:tcW w:w="91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jc w:val="center"/>
              <w:rPr>
                <w:rFonts w:eastAsia="MS PGothic"/>
                <w:sz w:val="20"/>
                <w:szCs w:val="20"/>
              </w:rPr>
            </w:pPr>
            <w:r w:rsidRPr="00DE3E29">
              <w:rPr>
                <w:rFonts w:eastAsia="MS PGothic"/>
                <w:sz w:val="20"/>
                <w:szCs w:val="20"/>
              </w:rPr>
              <w:t>29</w:t>
            </w:r>
          </w:p>
        </w:tc>
        <w:tc>
          <w:tcPr>
            <w:tcW w:w="1246"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jc w:val="center"/>
              <w:rPr>
                <w:rFonts w:eastAsia="MS PGothic"/>
                <w:sz w:val="20"/>
                <w:szCs w:val="20"/>
              </w:rPr>
            </w:pPr>
            <w:r w:rsidRPr="00DE3E29">
              <w:rPr>
                <w:rFonts w:eastAsia="MS PGothic"/>
                <w:sz w:val="20"/>
                <w:szCs w:val="20"/>
              </w:rPr>
              <w:t>0,000001</w:t>
            </w:r>
          </w:p>
        </w:tc>
        <w:tc>
          <w:tcPr>
            <w:tcW w:w="103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jc w:val="center"/>
              <w:rPr>
                <w:rFonts w:eastAsia="MS PGothic"/>
                <w:sz w:val="20"/>
                <w:szCs w:val="20"/>
                <w:lang w:val="en-US"/>
              </w:rPr>
            </w:pPr>
            <w:r w:rsidRPr="00DE3E29">
              <w:rPr>
                <w:rFonts w:eastAsia="MS PGothic"/>
                <w:sz w:val="20"/>
                <w:szCs w:val="20"/>
                <w:lang w:val="en-US"/>
              </w:rPr>
              <w:t>7</w:t>
            </w:r>
          </w:p>
        </w:tc>
        <w:tc>
          <w:tcPr>
            <w:tcW w:w="133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114"/>
              <w:jc w:val="center"/>
              <w:rPr>
                <w:rFonts w:eastAsia="MS PGothic"/>
                <w:sz w:val="20"/>
                <w:szCs w:val="20"/>
              </w:rPr>
            </w:pPr>
            <w:r w:rsidRPr="00DE3E29">
              <w:rPr>
                <w:rFonts w:eastAsia="MS PGothic"/>
                <w:sz w:val="20"/>
                <w:szCs w:val="20"/>
              </w:rPr>
              <w:t>0,00994</w:t>
            </w:r>
          </w:p>
        </w:tc>
      </w:tr>
      <w:tr w:rsidR="00D74FD4" w:rsidRPr="008F66EF" w:rsidTr="003218DC">
        <w:trPr>
          <w:trHeight w:val="67"/>
          <w:jc w:val="center"/>
        </w:trPr>
        <w:tc>
          <w:tcPr>
            <w:tcW w:w="39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21"/>
              <w:rPr>
                <w:rFonts w:eastAsia="MS PGothic"/>
                <w:sz w:val="20"/>
                <w:szCs w:val="20"/>
                <w:lang w:val="en-US"/>
              </w:rPr>
            </w:pPr>
            <w:r w:rsidRPr="00DE3E29">
              <w:rPr>
                <w:rFonts w:eastAsia="MS PGothic"/>
                <w:sz w:val="20"/>
                <w:szCs w:val="20"/>
              </w:rPr>
              <w:t>ИБП</w:t>
            </w:r>
            <w:r w:rsidRPr="00DE3E29">
              <w:rPr>
                <w:rFonts w:eastAsia="MS PGothic"/>
                <w:sz w:val="20"/>
                <w:szCs w:val="20"/>
                <w:lang w:val="en-US"/>
              </w:rPr>
              <w:t xml:space="preserve"> APC SMART-UPS SC1500I 1500VA 865W №SC1500I</w:t>
            </w:r>
          </w:p>
        </w:tc>
        <w:tc>
          <w:tcPr>
            <w:tcW w:w="914"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jc w:val="center"/>
              <w:rPr>
                <w:rFonts w:eastAsia="MS PGothic"/>
                <w:sz w:val="20"/>
                <w:szCs w:val="20"/>
                <w:lang w:val="en-US"/>
              </w:rPr>
            </w:pPr>
            <w:r w:rsidRPr="00DE3E29">
              <w:rPr>
                <w:rFonts w:eastAsia="MS PGothic"/>
                <w:sz w:val="20"/>
                <w:szCs w:val="20"/>
                <w:lang w:val="en-US"/>
              </w:rPr>
              <w:t>21360</w:t>
            </w:r>
          </w:p>
        </w:tc>
        <w:tc>
          <w:tcPr>
            <w:tcW w:w="91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jc w:val="center"/>
              <w:rPr>
                <w:rFonts w:eastAsia="MS PGothic"/>
                <w:sz w:val="20"/>
                <w:szCs w:val="20"/>
              </w:rPr>
            </w:pPr>
            <w:r w:rsidRPr="00DE3E29">
              <w:rPr>
                <w:rFonts w:eastAsia="MS PGothic"/>
                <w:sz w:val="20"/>
                <w:szCs w:val="20"/>
              </w:rPr>
              <w:t>12</w:t>
            </w:r>
          </w:p>
        </w:tc>
        <w:tc>
          <w:tcPr>
            <w:tcW w:w="1246"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jc w:val="center"/>
              <w:rPr>
                <w:rFonts w:eastAsia="MS PGothic"/>
                <w:sz w:val="20"/>
                <w:szCs w:val="20"/>
                <w:lang w:val="en-US"/>
              </w:rPr>
            </w:pPr>
            <w:r w:rsidRPr="00DE3E29">
              <w:rPr>
                <w:rFonts w:eastAsia="MS PGothic"/>
                <w:sz w:val="20"/>
                <w:szCs w:val="20"/>
              </w:rPr>
              <w:t>0,000001</w:t>
            </w:r>
          </w:p>
        </w:tc>
        <w:tc>
          <w:tcPr>
            <w:tcW w:w="103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jc w:val="center"/>
              <w:rPr>
                <w:rFonts w:eastAsia="MS PGothic"/>
                <w:sz w:val="20"/>
                <w:szCs w:val="20"/>
                <w:lang w:val="en-US"/>
              </w:rPr>
            </w:pPr>
            <w:r w:rsidRPr="00DE3E29">
              <w:rPr>
                <w:rFonts w:eastAsia="MS PGothic"/>
                <w:sz w:val="20"/>
                <w:szCs w:val="20"/>
                <w:lang w:val="en-US"/>
              </w:rPr>
              <w:t>7</w:t>
            </w:r>
          </w:p>
        </w:tc>
        <w:tc>
          <w:tcPr>
            <w:tcW w:w="133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114"/>
              <w:jc w:val="center"/>
              <w:rPr>
                <w:rFonts w:eastAsia="MS PGothic"/>
                <w:sz w:val="20"/>
                <w:szCs w:val="20"/>
              </w:rPr>
            </w:pPr>
            <w:r w:rsidRPr="00DE3E29">
              <w:rPr>
                <w:rFonts w:eastAsia="MS PGothic"/>
                <w:sz w:val="20"/>
                <w:szCs w:val="20"/>
              </w:rPr>
              <w:t>0,03662</w:t>
            </w:r>
          </w:p>
        </w:tc>
      </w:tr>
      <w:tr w:rsidR="00D74FD4" w:rsidRPr="008F66EF" w:rsidTr="003218DC">
        <w:trPr>
          <w:trHeight w:val="67"/>
          <w:jc w:val="center"/>
        </w:trPr>
        <w:tc>
          <w:tcPr>
            <w:tcW w:w="39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21"/>
              <w:rPr>
                <w:rFonts w:eastAsia="MS PGothic"/>
                <w:sz w:val="20"/>
                <w:szCs w:val="20"/>
              </w:rPr>
            </w:pPr>
            <w:r w:rsidRPr="00DE3E29">
              <w:rPr>
                <w:rFonts w:eastAsia="MS PGothic"/>
                <w:sz w:val="20"/>
                <w:szCs w:val="20"/>
              </w:rPr>
              <w:t xml:space="preserve">ИСТОЧНИК БЕСПЕРЕБОЙНОГО ПИТАНИЯ APC BACK - UPS RS </w:t>
            </w:r>
          </w:p>
        </w:tc>
        <w:tc>
          <w:tcPr>
            <w:tcW w:w="914"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jc w:val="center"/>
              <w:rPr>
                <w:rFonts w:eastAsia="MS PGothic"/>
                <w:sz w:val="20"/>
                <w:szCs w:val="20"/>
                <w:lang w:val="en-US"/>
              </w:rPr>
            </w:pPr>
            <w:r w:rsidRPr="00DE3E29">
              <w:rPr>
                <w:rFonts w:eastAsia="MS PGothic"/>
                <w:sz w:val="20"/>
                <w:szCs w:val="20"/>
                <w:lang w:val="en-US"/>
              </w:rPr>
              <w:t>6000</w:t>
            </w:r>
          </w:p>
        </w:tc>
        <w:tc>
          <w:tcPr>
            <w:tcW w:w="91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jc w:val="center"/>
              <w:rPr>
                <w:rFonts w:eastAsia="MS PGothic"/>
                <w:sz w:val="20"/>
                <w:szCs w:val="20"/>
              </w:rPr>
            </w:pPr>
            <w:r w:rsidRPr="00DE3E29">
              <w:rPr>
                <w:rFonts w:eastAsia="MS PGothic"/>
                <w:sz w:val="20"/>
                <w:szCs w:val="20"/>
              </w:rPr>
              <w:t>3</w:t>
            </w:r>
          </w:p>
        </w:tc>
        <w:tc>
          <w:tcPr>
            <w:tcW w:w="1246"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jc w:val="center"/>
              <w:rPr>
                <w:rFonts w:eastAsia="MS PGothic"/>
                <w:sz w:val="20"/>
                <w:szCs w:val="20"/>
              </w:rPr>
            </w:pPr>
            <w:r w:rsidRPr="00DE3E29">
              <w:rPr>
                <w:rFonts w:eastAsia="MS PGothic"/>
                <w:sz w:val="20"/>
                <w:szCs w:val="20"/>
              </w:rPr>
              <w:t>0,000001</w:t>
            </w:r>
          </w:p>
        </w:tc>
        <w:tc>
          <w:tcPr>
            <w:tcW w:w="103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jc w:val="center"/>
              <w:rPr>
                <w:rFonts w:eastAsia="MS PGothic"/>
                <w:sz w:val="20"/>
                <w:szCs w:val="20"/>
                <w:lang w:val="en-US"/>
              </w:rPr>
            </w:pPr>
            <w:r w:rsidRPr="00DE3E29">
              <w:rPr>
                <w:rFonts w:eastAsia="MS PGothic"/>
                <w:sz w:val="20"/>
                <w:szCs w:val="20"/>
                <w:lang w:val="en-US"/>
              </w:rPr>
              <w:t>7</w:t>
            </w:r>
          </w:p>
        </w:tc>
        <w:tc>
          <w:tcPr>
            <w:tcW w:w="133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114"/>
              <w:jc w:val="center"/>
              <w:rPr>
                <w:rFonts w:eastAsia="MS PGothic"/>
                <w:sz w:val="20"/>
                <w:szCs w:val="20"/>
              </w:rPr>
            </w:pPr>
            <w:r w:rsidRPr="00DE3E29">
              <w:rPr>
                <w:rFonts w:eastAsia="MS PGothic"/>
                <w:sz w:val="20"/>
                <w:szCs w:val="20"/>
              </w:rPr>
              <w:t>0,00257</w:t>
            </w:r>
          </w:p>
        </w:tc>
      </w:tr>
      <w:tr w:rsidR="00D74FD4" w:rsidRPr="008F66EF" w:rsidTr="003218DC">
        <w:trPr>
          <w:trHeight w:val="67"/>
          <w:jc w:val="center"/>
        </w:trPr>
        <w:tc>
          <w:tcPr>
            <w:tcW w:w="39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rPr>
                <w:rFonts w:eastAsia="MS PGothic"/>
                <w:bCs/>
                <w:sz w:val="20"/>
                <w:szCs w:val="20"/>
              </w:rPr>
            </w:pPr>
            <w:r w:rsidRPr="00DE3E29">
              <w:rPr>
                <w:rFonts w:eastAsia="MS PGothic"/>
                <w:b/>
                <w:bCs/>
                <w:sz w:val="20"/>
                <w:szCs w:val="20"/>
              </w:rPr>
              <w:t>Итого:</w:t>
            </w:r>
          </w:p>
        </w:tc>
        <w:tc>
          <w:tcPr>
            <w:tcW w:w="4115" w:type="dxa"/>
            <w:gridSpan w:val="8"/>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103"/>
              <w:jc w:val="center"/>
              <w:rPr>
                <w:rFonts w:eastAsia="MS PGothic"/>
                <w:bCs/>
                <w:sz w:val="20"/>
                <w:szCs w:val="20"/>
              </w:rPr>
            </w:pPr>
          </w:p>
        </w:tc>
        <w:tc>
          <w:tcPr>
            <w:tcW w:w="133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tcPr>
          <w:p w:rsidR="00D74FD4" w:rsidRPr="00DE3E29" w:rsidRDefault="00D74FD4" w:rsidP="003218DC">
            <w:pPr>
              <w:overflowPunct w:val="0"/>
              <w:autoSpaceDE w:val="0"/>
              <w:autoSpaceDN w:val="0"/>
              <w:snapToGrid w:val="0"/>
              <w:jc w:val="center"/>
              <w:rPr>
                <w:rFonts w:eastAsia="MS PGothic"/>
                <w:sz w:val="20"/>
                <w:szCs w:val="20"/>
              </w:rPr>
            </w:pPr>
            <w:r w:rsidRPr="00DE3E29">
              <w:rPr>
                <w:rFonts w:eastAsia="MS PGothic"/>
                <w:b/>
                <w:bCs/>
                <w:sz w:val="20"/>
                <w:szCs w:val="20"/>
              </w:rPr>
              <w:t>0,36736</w:t>
            </w:r>
          </w:p>
        </w:tc>
      </w:tr>
      <w:tr w:rsidR="00D74FD4" w:rsidRPr="008F66EF" w:rsidTr="003218DC">
        <w:trPr>
          <w:trHeight w:val="160"/>
          <w:jc w:val="center"/>
        </w:trPr>
        <w:tc>
          <w:tcPr>
            <w:tcW w:w="9360" w:type="dxa"/>
            <w:gridSpan w:val="10"/>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jc w:val="center"/>
              <w:rPr>
                <w:rFonts w:eastAsia="MS PGothic"/>
                <w:sz w:val="20"/>
                <w:szCs w:val="20"/>
              </w:rPr>
            </w:pPr>
            <w:r w:rsidRPr="00DE3E29">
              <w:rPr>
                <w:sz w:val="20"/>
                <w:szCs w:val="20"/>
              </w:rPr>
              <w:t>Шахта №55</w:t>
            </w:r>
          </w:p>
        </w:tc>
      </w:tr>
      <w:tr w:rsidR="00D74FD4" w:rsidRPr="008F66EF" w:rsidTr="003218DC">
        <w:trPr>
          <w:trHeight w:val="67"/>
          <w:jc w:val="center"/>
        </w:trPr>
        <w:tc>
          <w:tcPr>
            <w:tcW w:w="39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rPr>
                <w:rFonts w:eastAsia="MS PGothic"/>
                <w:bCs/>
                <w:sz w:val="20"/>
                <w:szCs w:val="20"/>
              </w:rPr>
            </w:pPr>
            <w:r w:rsidRPr="00DE3E29">
              <w:rPr>
                <w:rFonts w:eastAsia="MS PGothic"/>
                <w:bCs/>
                <w:sz w:val="20"/>
                <w:szCs w:val="20"/>
              </w:rPr>
              <w:t>МФУ SAMSUNG SCX-3205 3В1</w:t>
            </w:r>
          </w:p>
        </w:tc>
        <w:tc>
          <w:tcPr>
            <w:tcW w:w="914"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115"/>
              <w:jc w:val="center"/>
              <w:rPr>
                <w:rFonts w:eastAsia="MS PGothic"/>
                <w:bCs/>
                <w:sz w:val="20"/>
                <w:szCs w:val="20"/>
              </w:rPr>
            </w:pPr>
            <w:r w:rsidRPr="00DE3E29">
              <w:rPr>
                <w:rFonts w:eastAsia="MS PGothic"/>
                <w:bCs/>
                <w:sz w:val="20"/>
                <w:szCs w:val="20"/>
              </w:rPr>
              <w:t>7400</w:t>
            </w:r>
          </w:p>
        </w:tc>
        <w:tc>
          <w:tcPr>
            <w:tcW w:w="91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103"/>
              <w:jc w:val="center"/>
              <w:rPr>
                <w:rFonts w:eastAsia="MS PGothic"/>
                <w:bCs/>
                <w:sz w:val="20"/>
                <w:szCs w:val="20"/>
              </w:rPr>
            </w:pPr>
            <w:r w:rsidRPr="00DE3E29">
              <w:rPr>
                <w:rFonts w:eastAsia="MS PGothic"/>
                <w:bCs/>
                <w:sz w:val="20"/>
                <w:szCs w:val="20"/>
              </w:rPr>
              <w:t>2</w:t>
            </w:r>
          </w:p>
        </w:tc>
        <w:tc>
          <w:tcPr>
            <w:tcW w:w="1246"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114"/>
              <w:jc w:val="center"/>
              <w:rPr>
                <w:rFonts w:eastAsia="MS PGothic"/>
                <w:sz w:val="20"/>
                <w:szCs w:val="20"/>
              </w:rPr>
            </w:pPr>
            <w:r w:rsidRPr="00DE3E29">
              <w:rPr>
                <w:rFonts w:eastAsia="MS PGothic"/>
                <w:sz w:val="20"/>
                <w:szCs w:val="20"/>
              </w:rPr>
              <w:t>0,000001</w:t>
            </w:r>
          </w:p>
        </w:tc>
        <w:tc>
          <w:tcPr>
            <w:tcW w:w="103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103"/>
              <w:jc w:val="center"/>
              <w:rPr>
                <w:rFonts w:eastAsia="MS PGothic"/>
                <w:bCs/>
                <w:sz w:val="20"/>
                <w:szCs w:val="20"/>
              </w:rPr>
            </w:pPr>
            <w:r w:rsidRPr="00DE3E29">
              <w:rPr>
                <w:rFonts w:eastAsia="MS PGothic"/>
                <w:bCs/>
                <w:sz w:val="20"/>
                <w:szCs w:val="20"/>
              </w:rPr>
              <w:t>7</w:t>
            </w:r>
          </w:p>
        </w:tc>
        <w:tc>
          <w:tcPr>
            <w:tcW w:w="133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jc w:val="center"/>
              <w:rPr>
                <w:rFonts w:eastAsia="MS PGothic"/>
                <w:sz w:val="20"/>
                <w:szCs w:val="20"/>
              </w:rPr>
            </w:pPr>
            <w:r w:rsidRPr="00DE3E29">
              <w:rPr>
                <w:rFonts w:eastAsia="MS PGothic"/>
                <w:sz w:val="20"/>
                <w:szCs w:val="20"/>
              </w:rPr>
              <w:t>0,00211</w:t>
            </w:r>
          </w:p>
        </w:tc>
      </w:tr>
      <w:tr w:rsidR="00D74FD4" w:rsidRPr="008F66EF" w:rsidTr="003218DC">
        <w:trPr>
          <w:trHeight w:val="67"/>
          <w:jc w:val="center"/>
        </w:trPr>
        <w:tc>
          <w:tcPr>
            <w:tcW w:w="39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rPr>
                <w:rFonts w:eastAsia="MS PGothic"/>
                <w:bCs/>
                <w:sz w:val="20"/>
                <w:szCs w:val="20"/>
                <w:lang w:val="en-US"/>
              </w:rPr>
            </w:pPr>
            <w:r w:rsidRPr="00DE3E29">
              <w:rPr>
                <w:rFonts w:eastAsia="MS PGothic"/>
                <w:bCs/>
                <w:sz w:val="20"/>
                <w:szCs w:val="20"/>
              </w:rPr>
              <w:t>ПЛОТТЕР</w:t>
            </w:r>
            <w:r w:rsidRPr="00DE3E29">
              <w:rPr>
                <w:rFonts w:eastAsia="MS PGothic"/>
                <w:bCs/>
                <w:sz w:val="20"/>
                <w:szCs w:val="20"/>
                <w:lang w:val="en-US"/>
              </w:rPr>
              <w:t xml:space="preserve"> HP DESIGNJET T2300PS EMFP </w:t>
            </w:r>
          </w:p>
        </w:tc>
        <w:tc>
          <w:tcPr>
            <w:tcW w:w="914"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115"/>
              <w:jc w:val="center"/>
              <w:rPr>
                <w:rFonts w:eastAsia="MS PGothic"/>
                <w:bCs/>
                <w:sz w:val="20"/>
                <w:szCs w:val="20"/>
              </w:rPr>
            </w:pPr>
            <w:r w:rsidRPr="00DE3E29">
              <w:rPr>
                <w:rFonts w:eastAsia="MS PGothic"/>
                <w:bCs/>
                <w:sz w:val="20"/>
                <w:szCs w:val="20"/>
              </w:rPr>
              <w:t>135000</w:t>
            </w:r>
          </w:p>
        </w:tc>
        <w:tc>
          <w:tcPr>
            <w:tcW w:w="91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103"/>
              <w:jc w:val="center"/>
              <w:rPr>
                <w:rFonts w:eastAsia="MS PGothic"/>
                <w:bCs/>
                <w:sz w:val="20"/>
                <w:szCs w:val="20"/>
              </w:rPr>
            </w:pPr>
            <w:r w:rsidRPr="00DE3E29">
              <w:rPr>
                <w:rFonts w:eastAsia="MS PGothic"/>
                <w:bCs/>
                <w:sz w:val="20"/>
                <w:szCs w:val="20"/>
              </w:rPr>
              <w:t>1</w:t>
            </w:r>
          </w:p>
        </w:tc>
        <w:tc>
          <w:tcPr>
            <w:tcW w:w="1246"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114"/>
              <w:jc w:val="center"/>
              <w:rPr>
                <w:rFonts w:eastAsia="MS PGothic"/>
                <w:bCs/>
                <w:sz w:val="20"/>
                <w:szCs w:val="20"/>
              </w:rPr>
            </w:pPr>
            <w:r w:rsidRPr="00DE3E29">
              <w:rPr>
                <w:rFonts w:eastAsia="MS PGothic"/>
                <w:sz w:val="20"/>
                <w:szCs w:val="20"/>
              </w:rPr>
              <w:t>0,000001</w:t>
            </w:r>
          </w:p>
        </w:tc>
        <w:tc>
          <w:tcPr>
            <w:tcW w:w="103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103"/>
              <w:jc w:val="center"/>
              <w:rPr>
                <w:rFonts w:eastAsia="MS PGothic"/>
                <w:bCs/>
                <w:sz w:val="20"/>
                <w:szCs w:val="20"/>
              </w:rPr>
            </w:pPr>
            <w:r w:rsidRPr="00DE3E29">
              <w:rPr>
                <w:rFonts w:eastAsia="MS PGothic"/>
                <w:bCs/>
                <w:sz w:val="20"/>
                <w:szCs w:val="20"/>
              </w:rPr>
              <w:t>7</w:t>
            </w:r>
          </w:p>
        </w:tc>
        <w:tc>
          <w:tcPr>
            <w:tcW w:w="133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jc w:val="center"/>
              <w:rPr>
                <w:rFonts w:eastAsia="MS PGothic"/>
                <w:sz w:val="20"/>
                <w:szCs w:val="20"/>
              </w:rPr>
            </w:pPr>
            <w:r w:rsidRPr="00DE3E29">
              <w:rPr>
                <w:rFonts w:eastAsia="MS PGothic"/>
                <w:sz w:val="20"/>
                <w:szCs w:val="20"/>
              </w:rPr>
              <w:t>0,01929</w:t>
            </w:r>
          </w:p>
        </w:tc>
      </w:tr>
      <w:tr w:rsidR="00D74FD4" w:rsidRPr="008F66EF" w:rsidTr="003218DC">
        <w:trPr>
          <w:trHeight w:val="437"/>
          <w:jc w:val="center"/>
        </w:trPr>
        <w:tc>
          <w:tcPr>
            <w:tcW w:w="39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rPr>
                <w:rFonts w:eastAsia="MS PGothic"/>
                <w:bCs/>
                <w:sz w:val="20"/>
                <w:szCs w:val="20"/>
                <w:lang w:val="en-US"/>
              </w:rPr>
            </w:pPr>
            <w:r w:rsidRPr="00DE3E29">
              <w:rPr>
                <w:rFonts w:eastAsia="MS PGothic"/>
                <w:bCs/>
                <w:sz w:val="20"/>
                <w:szCs w:val="20"/>
              </w:rPr>
              <w:t>ПК</w:t>
            </w:r>
            <w:r w:rsidRPr="00DE3E29">
              <w:rPr>
                <w:rFonts w:eastAsia="MS PGothic"/>
                <w:bCs/>
                <w:sz w:val="20"/>
                <w:szCs w:val="20"/>
                <w:lang w:val="en-US"/>
              </w:rPr>
              <w:t>-DELL OPTIPLEX 360MT/E5300(2/8GHZ,800MHZ,2MB)DDR2/250GB/DVD</w:t>
            </w:r>
          </w:p>
        </w:tc>
        <w:tc>
          <w:tcPr>
            <w:tcW w:w="914"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115"/>
              <w:jc w:val="center"/>
              <w:rPr>
                <w:rFonts w:eastAsia="MS PGothic"/>
                <w:bCs/>
                <w:sz w:val="20"/>
                <w:szCs w:val="20"/>
              </w:rPr>
            </w:pPr>
            <w:r w:rsidRPr="00DE3E29">
              <w:rPr>
                <w:rFonts w:eastAsia="MS PGothic"/>
                <w:bCs/>
                <w:sz w:val="20"/>
                <w:szCs w:val="20"/>
              </w:rPr>
              <w:t>2700</w:t>
            </w:r>
          </w:p>
        </w:tc>
        <w:tc>
          <w:tcPr>
            <w:tcW w:w="91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103"/>
              <w:jc w:val="center"/>
              <w:rPr>
                <w:rFonts w:eastAsia="MS PGothic"/>
                <w:bCs/>
                <w:sz w:val="20"/>
                <w:szCs w:val="20"/>
              </w:rPr>
            </w:pPr>
            <w:r w:rsidRPr="00DE3E29">
              <w:rPr>
                <w:rFonts w:eastAsia="MS PGothic"/>
                <w:bCs/>
                <w:sz w:val="20"/>
                <w:szCs w:val="20"/>
              </w:rPr>
              <w:t>3</w:t>
            </w:r>
          </w:p>
        </w:tc>
        <w:tc>
          <w:tcPr>
            <w:tcW w:w="1246"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114"/>
              <w:jc w:val="center"/>
              <w:rPr>
                <w:rFonts w:eastAsia="MS PGothic"/>
                <w:bCs/>
                <w:sz w:val="20"/>
                <w:szCs w:val="20"/>
              </w:rPr>
            </w:pPr>
            <w:r w:rsidRPr="00DE3E29">
              <w:rPr>
                <w:rFonts w:eastAsia="MS PGothic"/>
                <w:sz w:val="20"/>
                <w:szCs w:val="20"/>
              </w:rPr>
              <w:t>0,000001</w:t>
            </w:r>
          </w:p>
        </w:tc>
        <w:tc>
          <w:tcPr>
            <w:tcW w:w="103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103"/>
              <w:jc w:val="center"/>
              <w:rPr>
                <w:rFonts w:eastAsia="MS PGothic"/>
                <w:bCs/>
                <w:sz w:val="20"/>
                <w:szCs w:val="20"/>
              </w:rPr>
            </w:pPr>
            <w:r w:rsidRPr="00DE3E29">
              <w:rPr>
                <w:rFonts w:eastAsia="MS PGothic"/>
                <w:bCs/>
                <w:sz w:val="20"/>
                <w:szCs w:val="20"/>
              </w:rPr>
              <w:t>7</w:t>
            </w:r>
          </w:p>
        </w:tc>
        <w:tc>
          <w:tcPr>
            <w:tcW w:w="133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jc w:val="center"/>
              <w:rPr>
                <w:rFonts w:eastAsia="MS PGothic"/>
                <w:sz w:val="20"/>
                <w:szCs w:val="20"/>
              </w:rPr>
            </w:pPr>
            <w:r w:rsidRPr="00DE3E29">
              <w:rPr>
                <w:rFonts w:eastAsia="MS PGothic"/>
                <w:sz w:val="20"/>
                <w:szCs w:val="20"/>
              </w:rPr>
              <w:t>0,00116</w:t>
            </w:r>
          </w:p>
        </w:tc>
      </w:tr>
      <w:tr w:rsidR="00D74FD4" w:rsidRPr="008F66EF" w:rsidTr="003218DC">
        <w:trPr>
          <w:trHeight w:val="67"/>
          <w:jc w:val="center"/>
        </w:trPr>
        <w:tc>
          <w:tcPr>
            <w:tcW w:w="39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rPr>
                <w:rFonts w:eastAsia="MS PGothic"/>
                <w:bCs/>
                <w:sz w:val="20"/>
                <w:szCs w:val="20"/>
              </w:rPr>
            </w:pPr>
            <w:r w:rsidRPr="00DE3E29">
              <w:rPr>
                <w:rFonts w:eastAsia="MS PGothic"/>
                <w:bCs/>
                <w:sz w:val="20"/>
                <w:szCs w:val="20"/>
              </w:rPr>
              <w:t>ПРИНТЕР НР LJ P1102 (CE651A)</w:t>
            </w:r>
          </w:p>
        </w:tc>
        <w:tc>
          <w:tcPr>
            <w:tcW w:w="914"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115"/>
              <w:jc w:val="center"/>
              <w:rPr>
                <w:rFonts w:eastAsia="MS PGothic"/>
                <w:bCs/>
                <w:sz w:val="20"/>
                <w:szCs w:val="20"/>
              </w:rPr>
            </w:pPr>
            <w:r w:rsidRPr="00DE3E29">
              <w:rPr>
                <w:rFonts w:eastAsia="MS PGothic"/>
                <w:bCs/>
                <w:sz w:val="20"/>
                <w:szCs w:val="20"/>
              </w:rPr>
              <w:t>5200</w:t>
            </w:r>
          </w:p>
        </w:tc>
        <w:tc>
          <w:tcPr>
            <w:tcW w:w="91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103"/>
              <w:jc w:val="center"/>
              <w:rPr>
                <w:rFonts w:eastAsia="MS PGothic"/>
                <w:bCs/>
                <w:sz w:val="20"/>
                <w:szCs w:val="20"/>
              </w:rPr>
            </w:pPr>
            <w:r w:rsidRPr="00DE3E29">
              <w:rPr>
                <w:rFonts w:eastAsia="MS PGothic"/>
                <w:bCs/>
                <w:sz w:val="20"/>
                <w:szCs w:val="20"/>
              </w:rPr>
              <w:t>2</w:t>
            </w:r>
          </w:p>
        </w:tc>
        <w:tc>
          <w:tcPr>
            <w:tcW w:w="1246"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114"/>
              <w:jc w:val="center"/>
              <w:rPr>
                <w:rFonts w:eastAsia="MS PGothic"/>
                <w:bCs/>
                <w:sz w:val="20"/>
                <w:szCs w:val="20"/>
              </w:rPr>
            </w:pPr>
            <w:r w:rsidRPr="00DE3E29">
              <w:rPr>
                <w:rFonts w:eastAsia="MS PGothic"/>
                <w:sz w:val="20"/>
                <w:szCs w:val="20"/>
              </w:rPr>
              <w:t>0,000001</w:t>
            </w:r>
          </w:p>
        </w:tc>
        <w:tc>
          <w:tcPr>
            <w:tcW w:w="103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103"/>
              <w:jc w:val="center"/>
              <w:rPr>
                <w:rFonts w:eastAsia="MS PGothic"/>
                <w:bCs/>
                <w:sz w:val="20"/>
                <w:szCs w:val="20"/>
              </w:rPr>
            </w:pPr>
            <w:r w:rsidRPr="00DE3E29">
              <w:rPr>
                <w:rFonts w:eastAsia="MS PGothic"/>
                <w:bCs/>
                <w:sz w:val="20"/>
                <w:szCs w:val="20"/>
              </w:rPr>
              <w:t>7</w:t>
            </w:r>
          </w:p>
        </w:tc>
        <w:tc>
          <w:tcPr>
            <w:tcW w:w="133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jc w:val="center"/>
              <w:rPr>
                <w:rFonts w:eastAsia="MS PGothic"/>
                <w:sz w:val="20"/>
                <w:szCs w:val="20"/>
              </w:rPr>
            </w:pPr>
            <w:r w:rsidRPr="00DE3E29">
              <w:rPr>
                <w:rFonts w:eastAsia="MS PGothic"/>
                <w:sz w:val="20"/>
                <w:szCs w:val="20"/>
              </w:rPr>
              <w:t>0,00149</w:t>
            </w:r>
          </w:p>
        </w:tc>
      </w:tr>
      <w:tr w:rsidR="00D74FD4" w:rsidRPr="008F66EF" w:rsidTr="003218DC">
        <w:trPr>
          <w:trHeight w:val="67"/>
          <w:jc w:val="center"/>
        </w:trPr>
        <w:tc>
          <w:tcPr>
            <w:tcW w:w="39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rPr>
                <w:rFonts w:eastAsia="MS PGothic"/>
                <w:bCs/>
                <w:sz w:val="20"/>
                <w:szCs w:val="20"/>
              </w:rPr>
            </w:pPr>
            <w:r w:rsidRPr="00DE3E29">
              <w:rPr>
                <w:rFonts w:eastAsia="MS PGothic"/>
                <w:bCs/>
                <w:sz w:val="20"/>
                <w:szCs w:val="20"/>
              </w:rPr>
              <w:t>ПРОЕКТОР DELL M210X США</w:t>
            </w:r>
          </w:p>
        </w:tc>
        <w:tc>
          <w:tcPr>
            <w:tcW w:w="914"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115"/>
              <w:jc w:val="center"/>
              <w:rPr>
                <w:rFonts w:eastAsia="MS PGothic"/>
                <w:bCs/>
                <w:sz w:val="20"/>
                <w:szCs w:val="20"/>
              </w:rPr>
            </w:pPr>
            <w:r w:rsidRPr="00DE3E29">
              <w:rPr>
                <w:rFonts w:eastAsia="MS PGothic"/>
                <w:bCs/>
                <w:sz w:val="20"/>
                <w:szCs w:val="20"/>
              </w:rPr>
              <w:t>1180</w:t>
            </w:r>
          </w:p>
        </w:tc>
        <w:tc>
          <w:tcPr>
            <w:tcW w:w="91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103"/>
              <w:jc w:val="center"/>
              <w:rPr>
                <w:rFonts w:eastAsia="MS PGothic"/>
                <w:bCs/>
                <w:sz w:val="20"/>
                <w:szCs w:val="20"/>
              </w:rPr>
            </w:pPr>
            <w:r w:rsidRPr="00DE3E29">
              <w:rPr>
                <w:rFonts w:eastAsia="MS PGothic"/>
                <w:bCs/>
                <w:sz w:val="20"/>
                <w:szCs w:val="20"/>
              </w:rPr>
              <w:t>1</w:t>
            </w:r>
          </w:p>
        </w:tc>
        <w:tc>
          <w:tcPr>
            <w:tcW w:w="1246"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114"/>
              <w:jc w:val="center"/>
              <w:rPr>
                <w:rFonts w:eastAsia="MS PGothic"/>
                <w:bCs/>
                <w:sz w:val="20"/>
                <w:szCs w:val="20"/>
              </w:rPr>
            </w:pPr>
            <w:r w:rsidRPr="00DE3E29">
              <w:rPr>
                <w:rFonts w:eastAsia="MS PGothic"/>
                <w:sz w:val="20"/>
                <w:szCs w:val="20"/>
              </w:rPr>
              <w:t>0,000001</w:t>
            </w:r>
          </w:p>
        </w:tc>
        <w:tc>
          <w:tcPr>
            <w:tcW w:w="103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103"/>
              <w:jc w:val="center"/>
              <w:rPr>
                <w:rFonts w:eastAsia="MS PGothic"/>
                <w:bCs/>
                <w:sz w:val="20"/>
                <w:szCs w:val="20"/>
              </w:rPr>
            </w:pPr>
            <w:r w:rsidRPr="00DE3E29">
              <w:rPr>
                <w:rFonts w:eastAsia="MS PGothic"/>
                <w:bCs/>
                <w:sz w:val="20"/>
                <w:szCs w:val="20"/>
              </w:rPr>
              <w:t>7</w:t>
            </w:r>
          </w:p>
        </w:tc>
        <w:tc>
          <w:tcPr>
            <w:tcW w:w="133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jc w:val="center"/>
              <w:rPr>
                <w:rFonts w:eastAsia="MS PGothic"/>
                <w:sz w:val="20"/>
                <w:szCs w:val="20"/>
              </w:rPr>
            </w:pPr>
            <w:r w:rsidRPr="00DE3E29">
              <w:rPr>
                <w:rFonts w:eastAsia="MS PGothic"/>
                <w:sz w:val="20"/>
                <w:szCs w:val="20"/>
              </w:rPr>
              <w:t>0,00017</w:t>
            </w:r>
          </w:p>
        </w:tc>
      </w:tr>
      <w:tr w:rsidR="00D74FD4" w:rsidRPr="008F66EF" w:rsidTr="003218DC">
        <w:trPr>
          <w:trHeight w:val="356"/>
          <w:jc w:val="center"/>
        </w:trPr>
        <w:tc>
          <w:tcPr>
            <w:tcW w:w="39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rPr>
                <w:rFonts w:eastAsia="MS PGothic"/>
                <w:bCs/>
                <w:sz w:val="20"/>
                <w:szCs w:val="20"/>
                <w:lang w:val="en-US"/>
              </w:rPr>
            </w:pPr>
            <w:r w:rsidRPr="00DE3E29">
              <w:rPr>
                <w:rFonts w:eastAsia="MS PGothic"/>
                <w:bCs/>
                <w:sz w:val="20"/>
                <w:szCs w:val="20"/>
              </w:rPr>
              <w:t>СИСТЕМНЫЙ</w:t>
            </w:r>
            <w:r w:rsidRPr="00DE3E29">
              <w:rPr>
                <w:rFonts w:eastAsia="MS PGothic"/>
                <w:bCs/>
                <w:sz w:val="20"/>
                <w:szCs w:val="20"/>
                <w:lang w:val="en-US"/>
              </w:rPr>
              <w:t xml:space="preserve"> </w:t>
            </w:r>
            <w:r w:rsidRPr="00DE3E29">
              <w:rPr>
                <w:rFonts w:eastAsia="MS PGothic"/>
                <w:bCs/>
                <w:sz w:val="20"/>
                <w:szCs w:val="20"/>
              </w:rPr>
              <w:t>БЛОК</w:t>
            </w:r>
            <w:r w:rsidRPr="00DE3E29">
              <w:rPr>
                <w:rFonts w:eastAsia="MS PGothic"/>
                <w:bCs/>
                <w:sz w:val="20"/>
                <w:szCs w:val="20"/>
                <w:lang w:val="en-US"/>
              </w:rPr>
              <w:t xml:space="preserve"> HP Z400 6-DIMM 600 SAS+ 1TB SATA 8G WIN7 PRO 64-BIT WS INTEL </w:t>
            </w:r>
          </w:p>
        </w:tc>
        <w:tc>
          <w:tcPr>
            <w:tcW w:w="914"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115"/>
              <w:jc w:val="center"/>
              <w:rPr>
                <w:rFonts w:eastAsia="MS PGothic"/>
                <w:bCs/>
                <w:sz w:val="20"/>
                <w:szCs w:val="20"/>
              </w:rPr>
            </w:pPr>
            <w:r w:rsidRPr="00DE3E29">
              <w:rPr>
                <w:rFonts w:eastAsia="MS PGothic"/>
                <w:bCs/>
                <w:sz w:val="20"/>
                <w:szCs w:val="20"/>
              </w:rPr>
              <w:t>13500</w:t>
            </w:r>
          </w:p>
        </w:tc>
        <w:tc>
          <w:tcPr>
            <w:tcW w:w="91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103"/>
              <w:jc w:val="center"/>
              <w:rPr>
                <w:rFonts w:eastAsia="MS PGothic"/>
                <w:bCs/>
                <w:sz w:val="20"/>
                <w:szCs w:val="20"/>
              </w:rPr>
            </w:pPr>
            <w:r w:rsidRPr="00DE3E29">
              <w:rPr>
                <w:rFonts w:eastAsia="MS PGothic"/>
                <w:bCs/>
                <w:sz w:val="20"/>
                <w:szCs w:val="20"/>
              </w:rPr>
              <w:t>6</w:t>
            </w:r>
          </w:p>
        </w:tc>
        <w:tc>
          <w:tcPr>
            <w:tcW w:w="1246"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114"/>
              <w:jc w:val="center"/>
              <w:rPr>
                <w:rFonts w:eastAsia="MS PGothic"/>
                <w:bCs/>
                <w:sz w:val="20"/>
                <w:szCs w:val="20"/>
              </w:rPr>
            </w:pPr>
            <w:r w:rsidRPr="00DE3E29">
              <w:rPr>
                <w:rFonts w:eastAsia="MS PGothic"/>
                <w:sz w:val="20"/>
                <w:szCs w:val="20"/>
              </w:rPr>
              <w:t>0,000001</w:t>
            </w:r>
          </w:p>
        </w:tc>
        <w:tc>
          <w:tcPr>
            <w:tcW w:w="103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103"/>
              <w:jc w:val="center"/>
              <w:rPr>
                <w:rFonts w:eastAsia="MS PGothic"/>
                <w:bCs/>
                <w:sz w:val="20"/>
                <w:szCs w:val="20"/>
              </w:rPr>
            </w:pPr>
            <w:r w:rsidRPr="00DE3E29">
              <w:rPr>
                <w:rFonts w:eastAsia="MS PGothic"/>
                <w:bCs/>
                <w:sz w:val="20"/>
                <w:szCs w:val="20"/>
              </w:rPr>
              <w:t>7</w:t>
            </w:r>
          </w:p>
        </w:tc>
        <w:tc>
          <w:tcPr>
            <w:tcW w:w="133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jc w:val="center"/>
              <w:rPr>
                <w:rFonts w:eastAsia="MS PGothic"/>
                <w:sz w:val="20"/>
                <w:szCs w:val="20"/>
              </w:rPr>
            </w:pPr>
            <w:r w:rsidRPr="00DE3E29">
              <w:rPr>
                <w:rFonts w:eastAsia="MS PGothic"/>
                <w:sz w:val="20"/>
                <w:szCs w:val="20"/>
              </w:rPr>
              <w:t>0,01157</w:t>
            </w:r>
          </w:p>
        </w:tc>
      </w:tr>
      <w:tr w:rsidR="00D74FD4" w:rsidRPr="008F66EF" w:rsidTr="003218DC">
        <w:trPr>
          <w:trHeight w:val="67"/>
          <w:jc w:val="center"/>
        </w:trPr>
        <w:tc>
          <w:tcPr>
            <w:tcW w:w="39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rPr>
                <w:rFonts w:eastAsia="MS PGothic"/>
                <w:bCs/>
                <w:sz w:val="20"/>
                <w:szCs w:val="20"/>
                <w:lang w:val="en-US"/>
              </w:rPr>
            </w:pPr>
            <w:r w:rsidRPr="00DE3E29">
              <w:rPr>
                <w:rFonts w:eastAsia="MS PGothic"/>
                <w:bCs/>
                <w:sz w:val="20"/>
                <w:szCs w:val="20"/>
              </w:rPr>
              <w:t>СКАНЕР</w:t>
            </w:r>
            <w:r w:rsidRPr="00DE3E29">
              <w:rPr>
                <w:rFonts w:eastAsia="MS PGothic"/>
                <w:bCs/>
                <w:sz w:val="20"/>
                <w:szCs w:val="20"/>
                <w:lang w:val="en-US"/>
              </w:rPr>
              <w:t xml:space="preserve"> MUSTEK SCAN EXPRESS A3 300X600DPI 36 BIT </w:t>
            </w:r>
          </w:p>
        </w:tc>
        <w:tc>
          <w:tcPr>
            <w:tcW w:w="914"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115"/>
              <w:jc w:val="center"/>
              <w:rPr>
                <w:rFonts w:eastAsia="MS PGothic"/>
                <w:bCs/>
                <w:sz w:val="20"/>
                <w:szCs w:val="20"/>
              </w:rPr>
            </w:pPr>
            <w:r w:rsidRPr="00DE3E29">
              <w:rPr>
                <w:rFonts w:eastAsia="MS PGothic"/>
                <w:bCs/>
                <w:sz w:val="20"/>
                <w:szCs w:val="20"/>
              </w:rPr>
              <w:t>4600</w:t>
            </w:r>
          </w:p>
        </w:tc>
        <w:tc>
          <w:tcPr>
            <w:tcW w:w="91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103"/>
              <w:jc w:val="center"/>
              <w:rPr>
                <w:rFonts w:eastAsia="MS PGothic"/>
                <w:bCs/>
                <w:sz w:val="20"/>
                <w:szCs w:val="20"/>
              </w:rPr>
            </w:pPr>
            <w:r w:rsidRPr="00DE3E29">
              <w:rPr>
                <w:rFonts w:eastAsia="MS PGothic"/>
                <w:bCs/>
                <w:sz w:val="20"/>
                <w:szCs w:val="20"/>
              </w:rPr>
              <w:t>1</w:t>
            </w:r>
          </w:p>
        </w:tc>
        <w:tc>
          <w:tcPr>
            <w:tcW w:w="1246"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114"/>
              <w:jc w:val="center"/>
              <w:rPr>
                <w:rFonts w:eastAsia="MS PGothic"/>
                <w:bCs/>
                <w:sz w:val="20"/>
                <w:szCs w:val="20"/>
              </w:rPr>
            </w:pPr>
            <w:r w:rsidRPr="00DE3E29">
              <w:rPr>
                <w:rFonts w:eastAsia="MS PGothic"/>
                <w:sz w:val="20"/>
                <w:szCs w:val="20"/>
              </w:rPr>
              <w:t>0,000001</w:t>
            </w:r>
          </w:p>
        </w:tc>
        <w:tc>
          <w:tcPr>
            <w:tcW w:w="103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103"/>
              <w:jc w:val="center"/>
              <w:rPr>
                <w:rFonts w:eastAsia="MS PGothic"/>
                <w:bCs/>
                <w:sz w:val="20"/>
                <w:szCs w:val="20"/>
              </w:rPr>
            </w:pPr>
            <w:r w:rsidRPr="00DE3E29">
              <w:rPr>
                <w:rFonts w:eastAsia="MS PGothic"/>
                <w:bCs/>
                <w:sz w:val="20"/>
                <w:szCs w:val="20"/>
              </w:rPr>
              <w:t>7</w:t>
            </w:r>
          </w:p>
        </w:tc>
        <w:tc>
          <w:tcPr>
            <w:tcW w:w="133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jc w:val="center"/>
              <w:rPr>
                <w:rFonts w:eastAsia="MS PGothic"/>
                <w:sz w:val="20"/>
                <w:szCs w:val="20"/>
              </w:rPr>
            </w:pPr>
            <w:r w:rsidRPr="00DE3E29">
              <w:rPr>
                <w:rFonts w:eastAsia="MS PGothic"/>
                <w:sz w:val="20"/>
                <w:szCs w:val="20"/>
              </w:rPr>
              <w:t>0,00066</w:t>
            </w:r>
          </w:p>
        </w:tc>
      </w:tr>
      <w:tr w:rsidR="00D74FD4" w:rsidRPr="008F66EF" w:rsidTr="003218DC">
        <w:trPr>
          <w:trHeight w:val="75"/>
          <w:jc w:val="center"/>
        </w:trPr>
        <w:tc>
          <w:tcPr>
            <w:tcW w:w="39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rPr>
                <w:rFonts w:eastAsia="MS PGothic"/>
                <w:bCs/>
                <w:sz w:val="20"/>
                <w:szCs w:val="20"/>
              </w:rPr>
            </w:pPr>
            <w:r w:rsidRPr="00DE3E29">
              <w:rPr>
                <w:rFonts w:eastAsia="MS PGothic"/>
                <w:bCs/>
                <w:sz w:val="20"/>
                <w:szCs w:val="20"/>
              </w:rPr>
              <w:t>МФУ XEROX WC 5020B</w:t>
            </w:r>
          </w:p>
        </w:tc>
        <w:tc>
          <w:tcPr>
            <w:tcW w:w="914"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115"/>
              <w:jc w:val="center"/>
              <w:rPr>
                <w:rFonts w:eastAsia="MS PGothic"/>
                <w:bCs/>
                <w:sz w:val="20"/>
                <w:szCs w:val="20"/>
              </w:rPr>
            </w:pPr>
            <w:r w:rsidRPr="00DE3E29">
              <w:rPr>
                <w:rFonts w:eastAsia="MS PGothic"/>
                <w:bCs/>
                <w:sz w:val="20"/>
                <w:szCs w:val="20"/>
              </w:rPr>
              <w:t>33000</w:t>
            </w:r>
          </w:p>
        </w:tc>
        <w:tc>
          <w:tcPr>
            <w:tcW w:w="91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103"/>
              <w:jc w:val="center"/>
              <w:rPr>
                <w:rFonts w:eastAsia="MS PGothic"/>
                <w:bCs/>
                <w:sz w:val="20"/>
                <w:szCs w:val="20"/>
              </w:rPr>
            </w:pPr>
            <w:r w:rsidRPr="00DE3E29">
              <w:rPr>
                <w:rFonts w:eastAsia="MS PGothic"/>
                <w:bCs/>
                <w:sz w:val="20"/>
                <w:szCs w:val="20"/>
              </w:rPr>
              <w:t>1</w:t>
            </w:r>
          </w:p>
        </w:tc>
        <w:tc>
          <w:tcPr>
            <w:tcW w:w="1246"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114"/>
              <w:jc w:val="center"/>
              <w:rPr>
                <w:rFonts w:eastAsia="MS PGothic"/>
                <w:bCs/>
                <w:sz w:val="20"/>
                <w:szCs w:val="20"/>
              </w:rPr>
            </w:pPr>
            <w:r w:rsidRPr="00DE3E29">
              <w:rPr>
                <w:rFonts w:eastAsia="MS PGothic"/>
                <w:sz w:val="20"/>
                <w:szCs w:val="20"/>
              </w:rPr>
              <w:t>0,000001</w:t>
            </w:r>
          </w:p>
        </w:tc>
        <w:tc>
          <w:tcPr>
            <w:tcW w:w="103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103"/>
              <w:jc w:val="center"/>
              <w:rPr>
                <w:rFonts w:eastAsia="MS PGothic"/>
                <w:bCs/>
                <w:sz w:val="20"/>
                <w:szCs w:val="20"/>
              </w:rPr>
            </w:pPr>
            <w:r w:rsidRPr="00DE3E29">
              <w:rPr>
                <w:rFonts w:eastAsia="MS PGothic"/>
                <w:bCs/>
                <w:sz w:val="20"/>
                <w:szCs w:val="20"/>
              </w:rPr>
              <w:t>7</w:t>
            </w:r>
          </w:p>
        </w:tc>
        <w:tc>
          <w:tcPr>
            <w:tcW w:w="133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jc w:val="center"/>
              <w:rPr>
                <w:rFonts w:eastAsia="MS PGothic"/>
                <w:sz w:val="20"/>
                <w:szCs w:val="20"/>
              </w:rPr>
            </w:pPr>
            <w:r w:rsidRPr="00DE3E29">
              <w:rPr>
                <w:rFonts w:eastAsia="MS PGothic"/>
                <w:sz w:val="20"/>
                <w:szCs w:val="20"/>
              </w:rPr>
              <w:t>0,00471</w:t>
            </w:r>
          </w:p>
        </w:tc>
      </w:tr>
      <w:tr w:rsidR="00D74FD4" w:rsidRPr="008F66EF" w:rsidTr="003218DC">
        <w:trPr>
          <w:trHeight w:val="67"/>
          <w:jc w:val="center"/>
        </w:trPr>
        <w:tc>
          <w:tcPr>
            <w:tcW w:w="390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D74FD4" w:rsidRPr="00DE3E29" w:rsidRDefault="00D74FD4" w:rsidP="003218DC">
            <w:pPr>
              <w:overflowPunct w:val="0"/>
              <w:autoSpaceDE w:val="0"/>
              <w:autoSpaceDN w:val="0"/>
              <w:snapToGrid w:val="0"/>
              <w:ind w:left="-21"/>
              <w:rPr>
                <w:rFonts w:eastAsia="MS PGothic"/>
                <w:sz w:val="20"/>
                <w:szCs w:val="20"/>
                <w:lang w:val="en-US"/>
              </w:rPr>
            </w:pPr>
            <w:r w:rsidRPr="00DE3E29">
              <w:rPr>
                <w:rFonts w:eastAsia="MS PGothic"/>
                <w:sz w:val="20"/>
                <w:szCs w:val="20"/>
              </w:rPr>
              <w:t>МФУ</w:t>
            </w:r>
            <w:r w:rsidRPr="00DE3E29">
              <w:rPr>
                <w:rFonts w:eastAsia="MS PGothic"/>
                <w:sz w:val="20"/>
                <w:szCs w:val="20"/>
                <w:lang w:val="en-US"/>
              </w:rPr>
              <w:t xml:space="preserve"> HP COLOR LASERJET </w:t>
            </w:r>
          </w:p>
        </w:tc>
        <w:tc>
          <w:tcPr>
            <w:tcW w:w="914"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DE3E29" w:rsidRDefault="00D74FD4" w:rsidP="003218DC">
            <w:pPr>
              <w:overflowPunct w:val="0"/>
              <w:autoSpaceDE w:val="0"/>
              <w:autoSpaceDN w:val="0"/>
              <w:snapToGrid w:val="0"/>
              <w:jc w:val="center"/>
              <w:rPr>
                <w:rFonts w:eastAsia="MS PGothic"/>
                <w:sz w:val="20"/>
                <w:szCs w:val="20"/>
              </w:rPr>
            </w:pPr>
            <w:r w:rsidRPr="00DE3E29">
              <w:rPr>
                <w:rFonts w:eastAsia="MS PGothic"/>
                <w:sz w:val="20"/>
                <w:szCs w:val="20"/>
              </w:rPr>
              <w:t>140000</w:t>
            </w:r>
          </w:p>
        </w:tc>
        <w:tc>
          <w:tcPr>
            <w:tcW w:w="91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DE3E29" w:rsidRDefault="00D74FD4" w:rsidP="003218DC">
            <w:pPr>
              <w:overflowPunct w:val="0"/>
              <w:autoSpaceDE w:val="0"/>
              <w:autoSpaceDN w:val="0"/>
              <w:snapToGrid w:val="0"/>
              <w:jc w:val="center"/>
              <w:rPr>
                <w:rFonts w:eastAsia="MS PGothic"/>
                <w:sz w:val="20"/>
                <w:szCs w:val="20"/>
              </w:rPr>
            </w:pPr>
            <w:r w:rsidRPr="00DE3E29">
              <w:rPr>
                <w:rFonts w:eastAsia="MS PGothic"/>
                <w:sz w:val="20"/>
                <w:szCs w:val="20"/>
              </w:rPr>
              <w:t>1</w:t>
            </w:r>
          </w:p>
        </w:tc>
        <w:tc>
          <w:tcPr>
            <w:tcW w:w="1246"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DE3E29" w:rsidRDefault="00D74FD4" w:rsidP="003218DC">
            <w:pPr>
              <w:overflowPunct w:val="0"/>
              <w:autoSpaceDE w:val="0"/>
              <w:autoSpaceDN w:val="0"/>
              <w:snapToGrid w:val="0"/>
              <w:jc w:val="center"/>
              <w:rPr>
                <w:rFonts w:eastAsia="MS PGothic"/>
                <w:sz w:val="20"/>
                <w:szCs w:val="20"/>
              </w:rPr>
            </w:pPr>
            <w:r w:rsidRPr="00DE3E29">
              <w:rPr>
                <w:rFonts w:eastAsia="MS PGothic"/>
                <w:sz w:val="20"/>
                <w:szCs w:val="20"/>
              </w:rPr>
              <w:t>0,000001</w:t>
            </w:r>
          </w:p>
        </w:tc>
        <w:tc>
          <w:tcPr>
            <w:tcW w:w="10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74FD4" w:rsidRPr="00DE3E29" w:rsidRDefault="00D74FD4" w:rsidP="003218DC">
            <w:pPr>
              <w:overflowPunct w:val="0"/>
              <w:autoSpaceDE w:val="0"/>
              <w:autoSpaceDN w:val="0"/>
              <w:snapToGrid w:val="0"/>
              <w:jc w:val="center"/>
              <w:rPr>
                <w:rFonts w:eastAsia="MS PGothic"/>
                <w:sz w:val="20"/>
                <w:szCs w:val="20"/>
              </w:rPr>
            </w:pPr>
            <w:r w:rsidRPr="00DE3E29">
              <w:rPr>
                <w:rFonts w:eastAsia="MS PGothic"/>
                <w:sz w:val="20"/>
                <w:szCs w:val="20"/>
              </w:rPr>
              <w:t>7</w:t>
            </w:r>
          </w:p>
        </w:tc>
        <w:tc>
          <w:tcPr>
            <w:tcW w:w="1336"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DE3E29" w:rsidRDefault="00D74FD4" w:rsidP="003218DC">
            <w:pPr>
              <w:overflowPunct w:val="0"/>
              <w:autoSpaceDE w:val="0"/>
              <w:autoSpaceDN w:val="0"/>
              <w:snapToGrid w:val="0"/>
              <w:jc w:val="center"/>
              <w:rPr>
                <w:rFonts w:eastAsia="MS PGothic"/>
                <w:sz w:val="20"/>
                <w:szCs w:val="20"/>
              </w:rPr>
            </w:pPr>
            <w:r w:rsidRPr="00DE3E29">
              <w:rPr>
                <w:rFonts w:eastAsia="MS PGothic"/>
                <w:sz w:val="20"/>
                <w:szCs w:val="20"/>
              </w:rPr>
              <w:t>0,02000</w:t>
            </w:r>
          </w:p>
        </w:tc>
      </w:tr>
      <w:tr w:rsidR="00D74FD4" w:rsidRPr="008F66EF" w:rsidTr="003218DC">
        <w:trPr>
          <w:trHeight w:val="75"/>
          <w:jc w:val="center"/>
        </w:trPr>
        <w:tc>
          <w:tcPr>
            <w:tcW w:w="390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21"/>
              <w:rPr>
                <w:rFonts w:eastAsia="MS PGothic"/>
                <w:sz w:val="20"/>
                <w:szCs w:val="20"/>
                <w:lang w:val="en-US"/>
              </w:rPr>
            </w:pPr>
            <w:r w:rsidRPr="00DE3E29">
              <w:rPr>
                <w:rFonts w:eastAsia="MS PGothic"/>
                <w:sz w:val="20"/>
                <w:szCs w:val="20"/>
              </w:rPr>
              <w:t>МОНОБЛОК</w:t>
            </w:r>
            <w:r w:rsidRPr="00DE3E29">
              <w:rPr>
                <w:rFonts w:eastAsia="MS PGothic"/>
                <w:sz w:val="20"/>
                <w:szCs w:val="20"/>
                <w:lang w:val="en-US"/>
              </w:rPr>
              <w:t xml:space="preserve"> LENOVO S40/CORE I3 4160-3,6 GHZ/21,5 </w:t>
            </w:r>
          </w:p>
        </w:tc>
        <w:tc>
          <w:tcPr>
            <w:tcW w:w="914"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DE3E29" w:rsidRDefault="00D74FD4" w:rsidP="003218DC">
            <w:pPr>
              <w:overflowPunct w:val="0"/>
              <w:autoSpaceDE w:val="0"/>
              <w:autoSpaceDN w:val="0"/>
              <w:snapToGrid w:val="0"/>
              <w:jc w:val="center"/>
              <w:rPr>
                <w:rFonts w:eastAsia="MS PGothic"/>
                <w:sz w:val="20"/>
                <w:szCs w:val="20"/>
              </w:rPr>
            </w:pPr>
            <w:r w:rsidRPr="00DE3E29">
              <w:rPr>
                <w:rFonts w:eastAsia="MS PGothic"/>
                <w:sz w:val="20"/>
                <w:szCs w:val="20"/>
              </w:rPr>
              <w:t>6800</w:t>
            </w:r>
          </w:p>
        </w:tc>
        <w:tc>
          <w:tcPr>
            <w:tcW w:w="919"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DE3E29" w:rsidRDefault="00D74FD4" w:rsidP="003218DC">
            <w:pPr>
              <w:overflowPunct w:val="0"/>
              <w:autoSpaceDE w:val="0"/>
              <w:autoSpaceDN w:val="0"/>
              <w:snapToGrid w:val="0"/>
              <w:jc w:val="center"/>
              <w:rPr>
                <w:rFonts w:eastAsia="MS PGothic"/>
                <w:sz w:val="20"/>
                <w:szCs w:val="20"/>
              </w:rPr>
            </w:pPr>
            <w:r w:rsidRPr="00DE3E29">
              <w:rPr>
                <w:rFonts w:eastAsia="MS PGothic"/>
                <w:sz w:val="20"/>
                <w:szCs w:val="20"/>
              </w:rPr>
              <w:t>1</w:t>
            </w:r>
          </w:p>
        </w:tc>
        <w:tc>
          <w:tcPr>
            <w:tcW w:w="1246"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DE3E29" w:rsidRDefault="00D74FD4" w:rsidP="003218DC">
            <w:pPr>
              <w:overflowPunct w:val="0"/>
              <w:autoSpaceDE w:val="0"/>
              <w:autoSpaceDN w:val="0"/>
              <w:snapToGrid w:val="0"/>
              <w:jc w:val="center"/>
              <w:rPr>
                <w:rFonts w:eastAsia="MS PGothic"/>
                <w:sz w:val="20"/>
                <w:szCs w:val="20"/>
              </w:rPr>
            </w:pPr>
            <w:r w:rsidRPr="00DE3E29">
              <w:rPr>
                <w:rFonts w:eastAsia="MS PGothic"/>
                <w:sz w:val="20"/>
                <w:szCs w:val="20"/>
              </w:rPr>
              <w:t>0,000001</w:t>
            </w:r>
          </w:p>
        </w:tc>
        <w:tc>
          <w:tcPr>
            <w:tcW w:w="1036" w:type="dxa"/>
            <w:tcBorders>
              <w:top w:val="nil"/>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jc w:val="center"/>
              <w:rPr>
                <w:rFonts w:eastAsia="MS PGothic"/>
                <w:sz w:val="20"/>
                <w:szCs w:val="20"/>
              </w:rPr>
            </w:pPr>
            <w:r w:rsidRPr="00DE3E29">
              <w:rPr>
                <w:rFonts w:eastAsia="MS PGothic"/>
                <w:sz w:val="20"/>
                <w:szCs w:val="20"/>
              </w:rPr>
              <w:t>7</w:t>
            </w:r>
          </w:p>
        </w:tc>
        <w:tc>
          <w:tcPr>
            <w:tcW w:w="1336"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DE3E29" w:rsidRDefault="00D74FD4" w:rsidP="003218DC">
            <w:pPr>
              <w:overflowPunct w:val="0"/>
              <w:autoSpaceDE w:val="0"/>
              <w:autoSpaceDN w:val="0"/>
              <w:snapToGrid w:val="0"/>
              <w:jc w:val="center"/>
              <w:rPr>
                <w:rFonts w:eastAsia="MS PGothic"/>
                <w:sz w:val="20"/>
                <w:szCs w:val="20"/>
              </w:rPr>
            </w:pPr>
            <w:r w:rsidRPr="00DE3E29">
              <w:rPr>
                <w:rFonts w:eastAsia="MS PGothic"/>
                <w:sz w:val="20"/>
                <w:szCs w:val="20"/>
              </w:rPr>
              <w:t>0,00097</w:t>
            </w:r>
          </w:p>
        </w:tc>
      </w:tr>
      <w:tr w:rsidR="00D74FD4" w:rsidRPr="008F66EF" w:rsidTr="003218DC">
        <w:trPr>
          <w:trHeight w:val="297"/>
          <w:jc w:val="center"/>
        </w:trPr>
        <w:tc>
          <w:tcPr>
            <w:tcW w:w="390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21"/>
              <w:rPr>
                <w:rFonts w:eastAsia="MS PGothic"/>
                <w:sz w:val="20"/>
                <w:szCs w:val="20"/>
                <w:lang w:val="en-US"/>
              </w:rPr>
            </w:pPr>
            <w:r w:rsidRPr="00DE3E29">
              <w:rPr>
                <w:rFonts w:eastAsia="MS PGothic"/>
                <w:sz w:val="20"/>
                <w:szCs w:val="20"/>
              </w:rPr>
              <w:t>МОНИТОР</w:t>
            </w:r>
            <w:r w:rsidRPr="00DE3E29">
              <w:rPr>
                <w:rFonts w:eastAsia="MS PGothic"/>
                <w:sz w:val="20"/>
                <w:szCs w:val="20"/>
                <w:lang w:val="en-US"/>
              </w:rPr>
              <w:t xml:space="preserve"> HP ELITEDISPLAY E231 23-IN MONITOR (C9V75AA)</w:t>
            </w:r>
          </w:p>
        </w:tc>
        <w:tc>
          <w:tcPr>
            <w:tcW w:w="914"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DE3E29" w:rsidRDefault="00D74FD4" w:rsidP="003218DC">
            <w:pPr>
              <w:overflowPunct w:val="0"/>
              <w:autoSpaceDE w:val="0"/>
              <w:autoSpaceDN w:val="0"/>
              <w:snapToGrid w:val="0"/>
              <w:jc w:val="center"/>
              <w:rPr>
                <w:rFonts w:eastAsia="MS PGothic"/>
                <w:sz w:val="20"/>
                <w:szCs w:val="20"/>
              </w:rPr>
            </w:pPr>
            <w:r w:rsidRPr="00DE3E29">
              <w:rPr>
                <w:rFonts w:eastAsia="MS PGothic"/>
                <w:sz w:val="20"/>
                <w:szCs w:val="20"/>
              </w:rPr>
              <w:t>3900</w:t>
            </w:r>
          </w:p>
        </w:tc>
        <w:tc>
          <w:tcPr>
            <w:tcW w:w="919"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DE3E29" w:rsidRDefault="00D74FD4" w:rsidP="003218DC">
            <w:pPr>
              <w:overflowPunct w:val="0"/>
              <w:autoSpaceDE w:val="0"/>
              <w:autoSpaceDN w:val="0"/>
              <w:snapToGrid w:val="0"/>
              <w:jc w:val="center"/>
              <w:rPr>
                <w:rFonts w:eastAsia="MS PGothic"/>
                <w:sz w:val="20"/>
                <w:szCs w:val="20"/>
              </w:rPr>
            </w:pPr>
            <w:r w:rsidRPr="00DE3E29">
              <w:rPr>
                <w:rFonts w:eastAsia="MS PGothic"/>
                <w:sz w:val="20"/>
                <w:szCs w:val="20"/>
              </w:rPr>
              <w:t>1</w:t>
            </w:r>
          </w:p>
        </w:tc>
        <w:tc>
          <w:tcPr>
            <w:tcW w:w="1246"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DE3E29" w:rsidRDefault="00D74FD4" w:rsidP="003218DC">
            <w:pPr>
              <w:overflowPunct w:val="0"/>
              <w:autoSpaceDE w:val="0"/>
              <w:autoSpaceDN w:val="0"/>
              <w:snapToGrid w:val="0"/>
              <w:jc w:val="center"/>
              <w:rPr>
                <w:rFonts w:eastAsia="MS PGothic"/>
                <w:sz w:val="20"/>
                <w:szCs w:val="20"/>
              </w:rPr>
            </w:pPr>
            <w:r w:rsidRPr="00DE3E29">
              <w:rPr>
                <w:rFonts w:eastAsia="MS PGothic"/>
                <w:sz w:val="20"/>
                <w:szCs w:val="20"/>
              </w:rPr>
              <w:t>0,000001</w:t>
            </w:r>
          </w:p>
        </w:tc>
        <w:tc>
          <w:tcPr>
            <w:tcW w:w="1036" w:type="dxa"/>
            <w:tcBorders>
              <w:top w:val="nil"/>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jc w:val="center"/>
              <w:rPr>
                <w:rFonts w:eastAsia="MS PGothic"/>
                <w:sz w:val="20"/>
                <w:szCs w:val="20"/>
              </w:rPr>
            </w:pPr>
            <w:r w:rsidRPr="00DE3E29">
              <w:rPr>
                <w:rFonts w:eastAsia="MS PGothic"/>
                <w:sz w:val="20"/>
                <w:szCs w:val="20"/>
              </w:rPr>
              <w:t>7</w:t>
            </w:r>
          </w:p>
        </w:tc>
        <w:tc>
          <w:tcPr>
            <w:tcW w:w="1336"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DE3E29" w:rsidRDefault="00D74FD4" w:rsidP="003218DC">
            <w:pPr>
              <w:overflowPunct w:val="0"/>
              <w:autoSpaceDE w:val="0"/>
              <w:autoSpaceDN w:val="0"/>
              <w:snapToGrid w:val="0"/>
              <w:jc w:val="center"/>
              <w:rPr>
                <w:rFonts w:eastAsia="MS PGothic"/>
                <w:sz w:val="20"/>
                <w:szCs w:val="20"/>
              </w:rPr>
            </w:pPr>
            <w:r w:rsidRPr="00DE3E29">
              <w:rPr>
                <w:rFonts w:eastAsia="MS PGothic"/>
                <w:sz w:val="20"/>
                <w:szCs w:val="20"/>
              </w:rPr>
              <w:t>0,00056</w:t>
            </w:r>
          </w:p>
        </w:tc>
      </w:tr>
      <w:tr w:rsidR="00D74FD4" w:rsidRPr="008F66EF" w:rsidTr="003218DC">
        <w:trPr>
          <w:trHeight w:val="92"/>
          <w:jc w:val="center"/>
        </w:trPr>
        <w:tc>
          <w:tcPr>
            <w:tcW w:w="390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21"/>
              <w:rPr>
                <w:rFonts w:eastAsia="MS PGothic"/>
                <w:sz w:val="20"/>
                <w:szCs w:val="20"/>
                <w:lang w:val="en-US"/>
              </w:rPr>
            </w:pPr>
            <w:r w:rsidRPr="00DE3E29">
              <w:rPr>
                <w:rFonts w:eastAsia="MS PGothic"/>
                <w:sz w:val="20"/>
                <w:szCs w:val="20"/>
              </w:rPr>
              <w:t>МОНИТОР</w:t>
            </w:r>
            <w:r w:rsidRPr="00DE3E29">
              <w:rPr>
                <w:rFonts w:eastAsia="MS PGothic"/>
                <w:sz w:val="20"/>
                <w:szCs w:val="20"/>
                <w:lang w:val="en-US"/>
              </w:rPr>
              <w:t xml:space="preserve"> DELL E-SERIES E2311H </w:t>
            </w:r>
          </w:p>
        </w:tc>
        <w:tc>
          <w:tcPr>
            <w:tcW w:w="914"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DE3E29" w:rsidRDefault="00D74FD4" w:rsidP="003218DC">
            <w:pPr>
              <w:overflowPunct w:val="0"/>
              <w:autoSpaceDE w:val="0"/>
              <w:autoSpaceDN w:val="0"/>
              <w:snapToGrid w:val="0"/>
              <w:jc w:val="center"/>
              <w:rPr>
                <w:rFonts w:eastAsia="MS PGothic"/>
                <w:sz w:val="20"/>
                <w:szCs w:val="20"/>
              </w:rPr>
            </w:pPr>
            <w:r w:rsidRPr="00DE3E29">
              <w:rPr>
                <w:rFonts w:eastAsia="MS PGothic"/>
                <w:sz w:val="20"/>
                <w:szCs w:val="20"/>
              </w:rPr>
              <w:t>4410</w:t>
            </w:r>
          </w:p>
        </w:tc>
        <w:tc>
          <w:tcPr>
            <w:tcW w:w="919"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DE3E29" w:rsidRDefault="00D74FD4" w:rsidP="003218DC">
            <w:pPr>
              <w:overflowPunct w:val="0"/>
              <w:autoSpaceDE w:val="0"/>
              <w:autoSpaceDN w:val="0"/>
              <w:snapToGrid w:val="0"/>
              <w:jc w:val="center"/>
              <w:rPr>
                <w:rFonts w:eastAsia="MS PGothic"/>
                <w:sz w:val="20"/>
                <w:szCs w:val="20"/>
              </w:rPr>
            </w:pPr>
            <w:r w:rsidRPr="00DE3E29">
              <w:rPr>
                <w:rFonts w:eastAsia="MS PGothic"/>
                <w:sz w:val="20"/>
                <w:szCs w:val="20"/>
              </w:rPr>
              <w:t>1</w:t>
            </w:r>
          </w:p>
        </w:tc>
        <w:tc>
          <w:tcPr>
            <w:tcW w:w="1246"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DE3E29" w:rsidRDefault="00D74FD4" w:rsidP="003218DC">
            <w:pPr>
              <w:overflowPunct w:val="0"/>
              <w:autoSpaceDE w:val="0"/>
              <w:autoSpaceDN w:val="0"/>
              <w:snapToGrid w:val="0"/>
              <w:jc w:val="center"/>
              <w:rPr>
                <w:rFonts w:eastAsia="MS PGothic"/>
                <w:sz w:val="20"/>
                <w:szCs w:val="20"/>
              </w:rPr>
            </w:pPr>
            <w:r w:rsidRPr="00DE3E29">
              <w:rPr>
                <w:rFonts w:eastAsia="MS PGothic"/>
                <w:sz w:val="20"/>
                <w:szCs w:val="20"/>
              </w:rPr>
              <w:t>0,000001</w:t>
            </w:r>
          </w:p>
        </w:tc>
        <w:tc>
          <w:tcPr>
            <w:tcW w:w="1036" w:type="dxa"/>
            <w:tcBorders>
              <w:top w:val="nil"/>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jc w:val="center"/>
              <w:rPr>
                <w:rFonts w:eastAsia="MS PGothic"/>
                <w:sz w:val="20"/>
                <w:szCs w:val="20"/>
              </w:rPr>
            </w:pPr>
            <w:r w:rsidRPr="00DE3E29">
              <w:rPr>
                <w:rFonts w:eastAsia="MS PGothic"/>
                <w:sz w:val="20"/>
                <w:szCs w:val="20"/>
              </w:rPr>
              <w:t>7</w:t>
            </w:r>
          </w:p>
        </w:tc>
        <w:tc>
          <w:tcPr>
            <w:tcW w:w="1336"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DE3E29" w:rsidRDefault="00D74FD4" w:rsidP="003218DC">
            <w:pPr>
              <w:overflowPunct w:val="0"/>
              <w:autoSpaceDE w:val="0"/>
              <w:autoSpaceDN w:val="0"/>
              <w:snapToGrid w:val="0"/>
              <w:jc w:val="center"/>
              <w:rPr>
                <w:rFonts w:eastAsia="MS PGothic"/>
                <w:sz w:val="20"/>
                <w:szCs w:val="20"/>
              </w:rPr>
            </w:pPr>
            <w:r w:rsidRPr="00DE3E29">
              <w:rPr>
                <w:rFonts w:eastAsia="MS PGothic"/>
                <w:sz w:val="20"/>
                <w:szCs w:val="20"/>
              </w:rPr>
              <w:t>0,00063</w:t>
            </w:r>
          </w:p>
        </w:tc>
      </w:tr>
      <w:tr w:rsidR="00D74FD4" w:rsidRPr="008F66EF" w:rsidTr="003218DC">
        <w:trPr>
          <w:trHeight w:val="75"/>
          <w:jc w:val="center"/>
        </w:trPr>
        <w:tc>
          <w:tcPr>
            <w:tcW w:w="390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21"/>
              <w:rPr>
                <w:rFonts w:eastAsia="MS PGothic"/>
                <w:sz w:val="20"/>
                <w:szCs w:val="20"/>
              </w:rPr>
            </w:pPr>
            <w:r w:rsidRPr="00DE3E29">
              <w:rPr>
                <w:rFonts w:eastAsia="MS PGothic"/>
                <w:sz w:val="20"/>
                <w:szCs w:val="20"/>
              </w:rPr>
              <w:t xml:space="preserve">КОПИРОВ. - МНОЖИТЕЛЬНЫЙ АППАРАТ TOSHIBA </w:t>
            </w:r>
          </w:p>
        </w:tc>
        <w:tc>
          <w:tcPr>
            <w:tcW w:w="914"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DE3E29" w:rsidRDefault="00D74FD4" w:rsidP="003218DC">
            <w:pPr>
              <w:overflowPunct w:val="0"/>
              <w:autoSpaceDE w:val="0"/>
              <w:autoSpaceDN w:val="0"/>
              <w:snapToGrid w:val="0"/>
              <w:jc w:val="center"/>
              <w:rPr>
                <w:rFonts w:eastAsia="MS PGothic"/>
                <w:sz w:val="20"/>
                <w:szCs w:val="20"/>
                <w:lang w:val="en-US"/>
              </w:rPr>
            </w:pPr>
            <w:r w:rsidRPr="00DE3E29">
              <w:rPr>
                <w:rFonts w:eastAsia="MS PGothic"/>
                <w:sz w:val="20"/>
                <w:szCs w:val="20"/>
                <w:lang w:val="en-US"/>
              </w:rPr>
              <w:t>32000</w:t>
            </w:r>
          </w:p>
        </w:tc>
        <w:tc>
          <w:tcPr>
            <w:tcW w:w="919"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DE3E29" w:rsidRDefault="00D74FD4" w:rsidP="003218DC">
            <w:pPr>
              <w:overflowPunct w:val="0"/>
              <w:autoSpaceDE w:val="0"/>
              <w:autoSpaceDN w:val="0"/>
              <w:snapToGrid w:val="0"/>
              <w:jc w:val="center"/>
              <w:rPr>
                <w:rFonts w:eastAsia="MS PGothic"/>
                <w:sz w:val="20"/>
                <w:szCs w:val="20"/>
                <w:lang w:val="en-US"/>
              </w:rPr>
            </w:pPr>
            <w:r w:rsidRPr="00DE3E29">
              <w:rPr>
                <w:rFonts w:eastAsia="MS PGothic"/>
                <w:sz w:val="20"/>
                <w:szCs w:val="20"/>
                <w:lang w:val="en-US"/>
              </w:rPr>
              <w:t>1</w:t>
            </w:r>
          </w:p>
        </w:tc>
        <w:tc>
          <w:tcPr>
            <w:tcW w:w="1246"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DE3E29" w:rsidRDefault="00D74FD4" w:rsidP="003218DC">
            <w:pPr>
              <w:overflowPunct w:val="0"/>
              <w:autoSpaceDE w:val="0"/>
              <w:autoSpaceDN w:val="0"/>
              <w:snapToGrid w:val="0"/>
              <w:jc w:val="center"/>
              <w:rPr>
                <w:rFonts w:eastAsia="MS PGothic"/>
                <w:sz w:val="20"/>
                <w:szCs w:val="20"/>
              </w:rPr>
            </w:pPr>
            <w:r w:rsidRPr="00DE3E29">
              <w:rPr>
                <w:rFonts w:eastAsia="MS PGothic"/>
                <w:sz w:val="20"/>
                <w:szCs w:val="20"/>
              </w:rPr>
              <w:t>0,000001</w:t>
            </w:r>
          </w:p>
        </w:tc>
        <w:tc>
          <w:tcPr>
            <w:tcW w:w="1036" w:type="dxa"/>
            <w:tcBorders>
              <w:top w:val="nil"/>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jc w:val="center"/>
              <w:rPr>
                <w:rFonts w:eastAsia="MS PGothic"/>
                <w:sz w:val="20"/>
                <w:szCs w:val="20"/>
                <w:lang w:val="en-US"/>
              </w:rPr>
            </w:pPr>
            <w:r w:rsidRPr="00DE3E29">
              <w:rPr>
                <w:rFonts w:eastAsia="MS PGothic"/>
                <w:sz w:val="20"/>
                <w:szCs w:val="20"/>
                <w:lang w:val="en-US"/>
              </w:rPr>
              <w:t>7</w:t>
            </w:r>
          </w:p>
        </w:tc>
        <w:tc>
          <w:tcPr>
            <w:tcW w:w="1336"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DE3E29" w:rsidRDefault="00D74FD4" w:rsidP="003218DC">
            <w:pPr>
              <w:overflowPunct w:val="0"/>
              <w:autoSpaceDE w:val="0"/>
              <w:autoSpaceDN w:val="0"/>
              <w:snapToGrid w:val="0"/>
              <w:jc w:val="center"/>
              <w:rPr>
                <w:rFonts w:eastAsia="MS PGothic"/>
                <w:sz w:val="20"/>
                <w:szCs w:val="20"/>
              </w:rPr>
            </w:pPr>
            <w:r w:rsidRPr="00DE3E29">
              <w:rPr>
                <w:rFonts w:eastAsia="MS PGothic"/>
                <w:sz w:val="20"/>
                <w:szCs w:val="20"/>
              </w:rPr>
              <w:t>0,00457</w:t>
            </w:r>
          </w:p>
        </w:tc>
      </w:tr>
      <w:tr w:rsidR="00D74FD4" w:rsidRPr="008F66EF" w:rsidTr="003218DC">
        <w:trPr>
          <w:trHeight w:val="75"/>
          <w:jc w:val="center"/>
        </w:trPr>
        <w:tc>
          <w:tcPr>
            <w:tcW w:w="390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D74FD4" w:rsidRPr="00DE3E29" w:rsidRDefault="00D74FD4" w:rsidP="003218DC">
            <w:pPr>
              <w:overflowPunct w:val="0"/>
              <w:autoSpaceDE w:val="0"/>
              <w:autoSpaceDN w:val="0"/>
              <w:snapToGrid w:val="0"/>
              <w:ind w:left="-21"/>
              <w:rPr>
                <w:rFonts w:eastAsia="MS PGothic"/>
                <w:sz w:val="20"/>
                <w:szCs w:val="20"/>
              </w:rPr>
            </w:pPr>
            <w:r w:rsidRPr="00DE3E29">
              <w:rPr>
                <w:rFonts w:eastAsia="MS PGothic"/>
                <w:sz w:val="20"/>
                <w:szCs w:val="20"/>
              </w:rPr>
              <w:t>КОПИР.АППАРАТ СС С118-</w:t>
            </w:r>
          </w:p>
        </w:tc>
        <w:tc>
          <w:tcPr>
            <w:tcW w:w="914"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DE3E29" w:rsidRDefault="00D74FD4" w:rsidP="003218DC">
            <w:pPr>
              <w:overflowPunct w:val="0"/>
              <w:autoSpaceDE w:val="0"/>
              <w:autoSpaceDN w:val="0"/>
              <w:snapToGrid w:val="0"/>
              <w:jc w:val="center"/>
              <w:rPr>
                <w:rFonts w:eastAsia="MS PGothic"/>
                <w:sz w:val="20"/>
                <w:szCs w:val="20"/>
                <w:lang w:val="en-US"/>
              </w:rPr>
            </w:pPr>
            <w:r w:rsidRPr="00DE3E29">
              <w:rPr>
                <w:rFonts w:eastAsia="MS PGothic"/>
                <w:sz w:val="20"/>
                <w:szCs w:val="20"/>
                <w:lang w:val="en-US"/>
              </w:rPr>
              <w:t>54200</w:t>
            </w:r>
          </w:p>
        </w:tc>
        <w:tc>
          <w:tcPr>
            <w:tcW w:w="91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DE3E29" w:rsidRDefault="00D74FD4" w:rsidP="003218DC">
            <w:pPr>
              <w:overflowPunct w:val="0"/>
              <w:autoSpaceDE w:val="0"/>
              <w:autoSpaceDN w:val="0"/>
              <w:snapToGrid w:val="0"/>
              <w:jc w:val="center"/>
              <w:rPr>
                <w:rFonts w:eastAsia="MS PGothic"/>
                <w:sz w:val="20"/>
                <w:szCs w:val="20"/>
                <w:lang w:val="en-US"/>
              </w:rPr>
            </w:pPr>
            <w:r w:rsidRPr="00DE3E29">
              <w:rPr>
                <w:rFonts w:eastAsia="MS PGothic"/>
                <w:sz w:val="20"/>
                <w:szCs w:val="20"/>
                <w:lang w:val="en-US"/>
              </w:rPr>
              <w:t>1</w:t>
            </w:r>
          </w:p>
        </w:tc>
        <w:tc>
          <w:tcPr>
            <w:tcW w:w="1246"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DE3E29" w:rsidRDefault="00D74FD4" w:rsidP="003218DC">
            <w:pPr>
              <w:overflowPunct w:val="0"/>
              <w:autoSpaceDE w:val="0"/>
              <w:autoSpaceDN w:val="0"/>
              <w:snapToGrid w:val="0"/>
              <w:jc w:val="center"/>
              <w:rPr>
                <w:rFonts w:eastAsia="MS PGothic"/>
                <w:sz w:val="20"/>
                <w:szCs w:val="20"/>
              </w:rPr>
            </w:pPr>
            <w:r w:rsidRPr="00DE3E29">
              <w:rPr>
                <w:rFonts w:eastAsia="MS PGothic"/>
                <w:sz w:val="20"/>
                <w:szCs w:val="20"/>
              </w:rPr>
              <w:t>0,000001</w:t>
            </w:r>
          </w:p>
        </w:tc>
        <w:tc>
          <w:tcPr>
            <w:tcW w:w="10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74FD4" w:rsidRPr="00DE3E29" w:rsidRDefault="00D74FD4" w:rsidP="003218DC">
            <w:pPr>
              <w:overflowPunct w:val="0"/>
              <w:autoSpaceDE w:val="0"/>
              <w:autoSpaceDN w:val="0"/>
              <w:snapToGrid w:val="0"/>
              <w:jc w:val="center"/>
              <w:rPr>
                <w:rFonts w:eastAsia="MS PGothic"/>
                <w:sz w:val="20"/>
                <w:szCs w:val="20"/>
                <w:lang w:val="en-US"/>
              </w:rPr>
            </w:pPr>
            <w:r w:rsidRPr="00DE3E29">
              <w:rPr>
                <w:rFonts w:eastAsia="MS PGothic"/>
                <w:sz w:val="20"/>
                <w:szCs w:val="20"/>
                <w:lang w:val="en-US"/>
              </w:rPr>
              <w:t>7</w:t>
            </w:r>
          </w:p>
        </w:tc>
        <w:tc>
          <w:tcPr>
            <w:tcW w:w="1336"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DE3E29" w:rsidRDefault="00D74FD4" w:rsidP="003218DC">
            <w:pPr>
              <w:overflowPunct w:val="0"/>
              <w:autoSpaceDE w:val="0"/>
              <w:autoSpaceDN w:val="0"/>
              <w:snapToGrid w:val="0"/>
              <w:jc w:val="center"/>
              <w:rPr>
                <w:rFonts w:eastAsia="MS PGothic"/>
                <w:sz w:val="20"/>
                <w:szCs w:val="20"/>
              </w:rPr>
            </w:pPr>
            <w:r w:rsidRPr="00DE3E29">
              <w:rPr>
                <w:rFonts w:eastAsia="MS PGothic"/>
                <w:sz w:val="20"/>
                <w:szCs w:val="20"/>
              </w:rPr>
              <w:t>0,00774</w:t>
            </w:r>
          </w:p>
        </w:tc>
      </w:tr>
      <w:tr w:rsidR="00D74FD4" w:rsidRPr="008F66EF" w:rsidTr="003218DC">
        <w:trPr>
          <w:trHeight w:val="75"/>
          <w:jc w:val="center"/>
        </w:trPr>
        <w:tc>
          <w:tcPr>
            <w:tcW w:w="390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21"/>
              <w:rPr>
                <w:rFonts w:eastAsia="MS PGothic"/>
                <w:sz w:val="20"/>
                <w:szCs w:val="20"/>
                <w:lang w:val="en-US"/>
              </w:rPr>
            </w:pPr>
            <w:r w:rsidRPr="00DE3E29">
              <w:rPr>
                <w:rFonts w:eastAsia="MS PGothic"/>
                <w:sz w:val="20"/>
                <w:szCs w:val="20"/>
              </w:rPr>
              <w:t>Компьютер</w:t>
            </w:r>
            <w:r w:rsidRPr="00DE3E29">
              <w:rPr>
                <w:rFonts w:eastAsia="MS PGothic"/>
                <w:sz w:val="20"/>
                <w:szCs w:val="20"/>
                <w:lang w:val="en-US"/>
              </w:rPr>
              <w:t xml:space="preserve"> ACER VERITON 6800 PIV 630 WIN XP PRO/ICD ACER AL </w:t>
            </w:r>
          </w:p>
        </w:tc>
        <w:tc>
          <w:tcPr>
            <w:tcW w:w="914"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DE3E29" w:rsidRDefault="00D74FD4" w:rsidP="003218DC">
            <w:pPr>
              <w:overflowPunct w:val="0"/>
              <w:autoSpaceDE w:val="0"/>
              <w:autoSpaceDN w:val="0"/>
              <w:snapToGrid w:val="0"/>
              <w:jc w:val="center"/>
              <w:rPr>
                <w:rFonts w:eastAsia="MS PGothic"/>
                <w:sz w:val="20"/>
                <w:szCs w:val="20"/>
                <w:lang w:val="en-US"/>
              </w:rPr>
            </w:pPr>
            <w:r w:rsidRPr="00DE3E29">
              <w:rPr>
                <w:rFonts w:eastAsia="MS PGothic"/>
                <w:sz w:val="20"/>
                <w:szCs w:val="20"/>
                <w:lang w:val="en-US"/>
              </w:rPr>
              <w:t>5600</w:t>
            </w:r>
          </w:p>
        </w:tc>
        <w:tc>
          <w:tcPr>
            <w:tcW w:w="919"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DE3E29" w:rsidRDefault="00D74FD4" w:rsidP="003218DC">
            <w:pPr>
              <w:overflowPunct w:val="0"/>
              <w:autoSpaceDE w:val="0"/>
              <w:autoSpaceDN w:val="0"/>
              <w:snapToGrid w:val="0"/>
              <w:jc w:val="center"/>
              <w:rPr>
                <w:rFonts w:eastAsia="MS PGothic"/>
                <w:sz w:val="20"/>
                <w:szCs w:val="20"/>
              </w:rPr>
            </w:pPr>
            <w:r w:rsidRPr="00DE3E29">
              <w:rPr>
                <w:rFonts w:eastAsia="MS PGothic"/>
                <w:sz w:val="20"/>
                <w:szCs w:val="20"/>
              </w:rPr>
              <w:t>2</w:t>
            </w:r>
          </w:p>
        </w:tc>
        <w:tc>
          <w:tcPr>
            <w:tcW w:w="1246"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DE3E29" w:rsidRDefault="00D74FD4" w:rsidP="003218DC">
            <w:pPr>
              <w:overflowPunct w:val="0"/>
              <w:autoSpaceDE w:val="0"/>
              <w:autoSpaceDN w:val="0"/>
              <w:snapToGrid w:val="0"/>
              <w:jc w:val="center"/>
              <w:rPr>
                <w:rFonts w:eastAsia="MS PGothic"/>
                <w:sz w:val="20"/>
                <w:szCs w:val="20"/>
              </w:rPr>
            </w:pPr>
            <w:r w:rsidRPr="00DE3E29">
              <w:rPr>
                <w:rFonts w:eastAsia="MS PGothic"/>
                <w:sz w:val="20"/>
                <w:szCs w:val="20"/>
              </w:rPr>
              <w:t>0,000001</w:t>
            </w:r>
          </w:p>
        </w:tc>
        <w:tc>
          <w:tcPr>
            <w:tcW w:w="1036" w:type="dxa"/>
            <w:tcBorders>
              <w:top w:val="nil"/>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jc w:val="center"/>
              <w:rPr>
                <w:rFonts w:eastAsia="MS PGothic"/>
                <w:sz w:val="20"/>
                <w:szCs w:val="20"/>
                <w:lang w:val="en-US"/>
              </w:rPr>
            </w:pPr>
            <w:r w:rsidRPr="00DE3E29">
              <w:rPr>
                <w:rFonts w:eastAsia="MS PGothic"/>
                <w:sz w:val="20"/>
                <w:szCs w:val="20"/>
                <w:lang w:val="en-US"/>
              </w:rPr>
              <w:t>7</w:t>
            </w:r>
          </w:p>
        </w:tc>
        <w:tc>
          <w:tcPr>
            <w:tcW w:w="1336"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DE3E29" w:rsidRDefault="00D74FD4" w:rsidP="003218DC">
            <w:pPr>
              <w:overflowPunct w:val="0"/>
              <w:autoSpaceDE w:val="0"/>
              <w:autoSpaceDN w:val="0"/>
              <w:snapToGrid w:val="0"/>
              <w:jc w:val="center"/>
              <w:rPr>
                <w:rFonts w:eastAsia="MS PGothic"/>
                <w:sz w:val="20"/>
                <w:szCs w:val="20"/>
              </w:rPr>
            </w:pPr>
            <w:r w:rsidRPr="00DE3E29">
              <w:rPr>
                <w:rFonts w:eastAsia="MS PGothic"/>
                <w:sz w:val="20"/>
                <w:szCs w:val="20"/>
              </w:rPr>
              <w:t>0,00160</w:t>
            </w:r>
          </w:p>
        </w:tc>
      </w:tr>
      <w:tr w:rsidR="00D74FD4" w:rsidRPr="008F66EF" w:rsidTr="003218DC">
        <w:trPr>
          <w:trHeight w:val="75"/>
          <w:jc w:val="center"/>
        </w:trPr>
        <w:tc>
          <w:tcPr>
            <w:tcW w:w="390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21"/>
              <w:rPr>
                <w:rFonts w:eastAsia="MS PGothic"/>
                <w:sz w:val="20"/>
                <w:szCs w:val="20"/>
                <w:lang w:val="en-US"/>
              </w:rPr>
            </w:pPr>
            <w:r w:rsidRPr="00DE3E29">
              <w:rPr>
                <w:rFonts w:eastAsia="MS PGothic"/>
                <w:sz w:val="20"/>
                <w:szCs w:val="20"/>
              </w:rPr>
              <w:lastRenderedPageBreak/>
              <w:t>ИБП</w:t>
            </w:r>
            <w:r w:rsidRPr="00DE3E29">
              <w:rPr>
                <w:rFonts w:eastAsia="MS PGothic"/>
                <w:sz w:val="20"/>
                <w:szCs w:val="20"/>
                <w:lang w:val="en-US"/>
              </w:rPr>
              <w:t xml:space="preserve"> APC SMART-UPS SC1500I 1500VA 865W №SC1500I</w:t>
            </w:r>
          </w:p>
        </w:tc>
        <w:tc>
          <w:tcPr>
            <w:tcW w:w="914"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DE3E29" w:rsidRDefault="00D74FD4" w:rsidP="003218DC">
            <w:pPr>
              <w:overflowPunct w:val="0"/>
              <w:autoSpaceDE w:val="0"/>
              <w:autoSpaceDN w:val="0"/>
              <w:snapToGrid w:val="0"/>
              <w:jc w:val="center"/>
              <w:rPr>
                <w:rFonts w:eastAsia="MS PGothic"/>
                <w:sz w:val="20"/>
                <w:szCs w:val="20"/>
                <w:lang w:val="en-US"/>
              </w:rPr>
            </w:pPr>
            <w:r w:rsidRPr="00DE3E29">
              <w:rPr>
                <w:rFonts w:eastAsia="MS PGothic"/>
                <w:sz w:val="20"/>
                <w:szCs w:val="20"/>
                <w:lang w:val="en-US"/>
              </w:rPr>
              <w:t>21360</w:t>
            </w:r>
          </w:p>
        </w:tc>
        <w:tc>
          <w:tcPr>
            <w:tcW w:w="919"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DE3E29" w:rsidRDefault="00D74FD4" w:rsidP="003218DC">
            <w:pPr>
              <w:overflowPunct w:val="0"/>
              <w:autoSpaceDE w:val="0"/>
              <w:autoSpaceDN w:val="0"/>
              <w:snapToGrid w:val="0"/>
              <w:jc w:val="center"/>
              <w:rPr>
                <w:rFonts w:eastAsia="MS PGothic"/>
                <w:sz w:val="20"/>
                <w:szCs w:val="20"/>
              </w:rPr>
            </w:pPr>
            <w:r w:rsidRPr="00DE3E29">
              <w:rPr>
                <w:rFonts w:eastAsia="MS PGothic"/>
                <w:sz w:val="20"/>
                <w:szCs w:val="20"/>
              </w:rPr>
              <w:t>9</w:t>
            </w:r>
          </w:p>
        </w:tc>
        <w:tc>
          <w:tcPr>
            <w:tcW w:w="1246"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DE3E29" w:rsidRDefault="00D74FD4" w:rsidP="003218DC">
            <w:pPr>
              <w:overflowPunct w:val="0"/>
              <w:autoSpaceDE w:val="0"/>
              <w:autoSpaceDN w:val="0"/>
              <w:snapToGrid w:val="0"/>
              <w:jc w:val="center"/>
              <w:rPr>
                <w:rFonts w:eastAsia="MS PGothic"/>
                <w:sz w:val="20"/>
                <w:szCs w:val="20"/>
                <w:lang w:val="en-US"/>
              </w:rPr>
            </w:pPr>
            <w:r w:rsidRPr="00DE3E29">
              <w:rPr>
                <w:rFonts w:eastAsia="MS PGothic"/>
                <w:sz w:val="20"/>
                <w:szCs w:val="20"/>
              </w:rPr>
              <w:t>0,000001</w:t>
            </w:r>
          </w:p>
        </w:tc>
        <w:tc>
          <w:tcPr>
            <w:tcW w:w="1036" w:type="dxa"/>
            <w:tcBorders>
              <w:top w:val="nil"/>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jc w:val="center"/>
              <w:rPr>
                <w:rFonts w:eastAsia="MS PGothic"/>
                <w:sz w:val="20"/>
                <w:szCs w:val="20"/>
                <w:lang w:val="en-US"/>
              </w:rPr>
            </w:pPr>
            <w:r w:rsidRPr="00DE3E29">
              <w:rPr>
                <w:rFonts w:eastAsia="MS PGothic"/>
                <w:sz w:val="20"/>
                <w:szCs w:val="20"/>
                <w:lang w:val="en-US"/>
              </w:rPr>
              <w:t>7</w:t>
            </w:r>
          </w:p>
        </w:tc>
        <w:tc>
          <w:tcPr>
            <w:tcW w:w="1336"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DE3E29" w:rsidRDefault="00D74FD4" w:rsidP="003218DC">
            <w:pPr>
              <w:overflowPunct w:val="0"/>
              <w:autoSpaceDE w:val="0"/>
              <w:autoSpaceDN w:val="0"/>
              <w:snapToGrid w:val="0"/>
              <w:jc w:val="center"/>
              <w:rPr>
                <w:rFonts w:eastAsia="MS PGothic"/>
                <w:sz w:val="20"/>
                <w:szCs w:val="20"/>
              </w:rPr>
            </w:pPr>
            <w:r w:rsidRPr="00DE3E29">
              <w:rPr>
                <w:rFonts w:eastAsia="MS PGothic"/>
                <w:sz w:val="20"/>
                <w:szCs w:val="20"/>
              </w:rPr>
              <w:t>0,02746</w:t>
            </w:r>
          </w:p>
        </w:tc>
      </w:tr>
      <w:tr w:rsidR="00D74FD4" w:rsidRPr="008F66EF" w:rsidTr="003218DC">
        <w:trPr>
          <w:trHeight w:val="270"/>
          <w:jc w:val="center"/>
        </w:trPr>
        <w:tc>
          <w:tcPr>
            <w:tcW w:w="390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21"/>
              <w:rPr>
                <w:rFonts w:eastAsia="MS PGothic"/>
                <w:sz w:val="20"/>
                <w:szCs w:val="20"/>
              </w:rPr>
            </w:pPr>
            <w:r w:rsidRPr="00DE3E29">
              <w:rPr>
                <w:rFonts w:eastAsia="MS PGothic"/>
                <w:sz w:val="20"/>
                <w:szCs w:val="20"/>
              </w:rPr>
              <w:t xml:space="preserve">ИСТОЧНИК БЕСПЕРЕБОЙНОГО ПИТАНИЯ APC BACK - UPS RS </w:t>
            </w:r>
          </w:p>
        </w:tc>
        <w:tc>
          <w:tcPr>
            <w:tcW w:w="914"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DE3E29" w:rsidRDefault="00D74FD4" w:rsidP="003218DC">
            <w:pPr>
              <w:overflowPunct w:val="0"/>
              <w:autoSpaceDE w:val="0"/>
              <w:autoSpaceDN w:val="0"/>
              <w:snapToGrid w:val="0"/>
              <w:jc w:val="center"/>
              <w:rPr>
                <w:rFonts w:eastAsia="MS PGothic"/>
                <w:sz w:val="20"/>
                <w:szCs w:val="20"/>
                <w:lang w:val="en-US"/>
              </w:rPr>
            </w:pPr>
            <w:r w:rsidRPr="00DE3E29">
              <w:rPr>
                <w:rFonts w:eastAsia="MS PGothic"/>
                <w:sz w:val="20"/>
                <w:szCs w:val="20"/>
                <w:lang w:val="en-US"/>
              </w:rPr>
              <w:t>6000</w:t>
            </w:r>
          </w:p>
        </w:tc>
        <w:tc>
          <w:tcPr>
            <w:tcW w:w="919"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DE3E29" w:rsidRDefault="00D74FD4" w:rsidP="003218DC">
            <w:pPr>
              <w:overflowPunct w:val="0"/>
              <w:autoSpaceDE w:val="0"/>
              <w:autoSpaceDN w:val="0"/>
              <w:snapToGrid w:val="0"/>
              <w:jc w:val="center"/>
              <w:rPr>
                <w:rFonts w:eastAsia="MS PGothic"/>
                <w:sz w:val="20"/>
                <w:szCs w:val="20"/>
              </w:rPr>
            </w:pPr>
            <w:r w:rsidRPr="00DE3E29">
              <w:rPr>
                <w:rFonts w:eastAsia="MS PGothic"/>
                <w:sz w:val="20"/>
                <w:szCs w:val="20"/>
              </w:rPr>
              <w:t>2</w:t>
            </w:r>
          </w:p>
        </w:tc>
        <w:tc>
          <w:tcPr>
            <w:tcW w:w="1246"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DE3E29" w:rsidRDefault="00D74FD4" w:rsidP="003218DC">
            <w:pPr>
              <w:overflowPunct w:val="0"/>
              <w:autoSpaceDE w:val="0"/>
              <w:autoSpaceDN w:val="0"/>
              <w:snapToGrid w:val="0"/>
              <w:jc w:val="center"/>
              <w:rPr>
                <w:rFonts w:eastAsia="MS PGothic"/>
                <w:sz w:val="20"/>
                <w:szCs w:val="20"/>
              </w:rPr>
            </w:pPr>
            <w:r w:rsidRPr="00DE3E29">
              <w:rPr>
                <w:rFonts w:eastAsia="MS PGothic"/>
                <w:sz w:val="20"/>
                <w:szCs w:val="20"/>
              </w:rPr>
              <w:t>0,000001</w:t>
            </w:r>
          </w:p>
        </w:tc>
        <w:tc>
          <w:tcPr>
            <w:tcW w:w="1036" w:type="dxa"/>
            <w:tcBorders>
              <w:top w:val="nil"/>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jc w:val="center"/>
              <w:rPr>
                <w:rFonts w:eastAsia="MS PGothic"/>
                <w:sz w:val="20"/>
                <w:szCs w:val="20"/>
                <w:lang w:val="en-US"/>
              </w:rPr>
            </w:pPr>
            <w:r w:rsidRPr="00DE3E29">
              <w:rPr>
                <w:rFonts w:eastAsia="MS PGothic"/>
                <w:sz w:val="20"/>
                <w:szCs w:val="20"/>
                <w:lang w:val="en-US"/>
              </w:rPr>
              <w:t>7</w:t>
            </w:r>
          </w:p>
        </w:tc>
        <w:tc>
          <w:tcPr>
            <w:tcW w:w="1336"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DE3E29" w:rsidRDefault="00D74FD4" w:rsidP="003218DC">
            <w:pPr>
              <w:overflowPunct w:val="0"/>
              <w:autoSpaceDE w:val="0"/>
              <w:autoSpaceDN w:val="0"/>
              <w:snapToGrid w:val="0"/>
              <w:jc w:val="center"/>
              <w:rPr>
                <w:rFonts w:eastAsia="MS PGothic"/>
                <w:sz w:val="20"/>
                <w:szCs w:val="20"/>
              </w:rPr>
            </w:pPr>
            <w:r w:rsidRPr="00DE3E29">
              <w:rPr>
                <w:rFonts w:eastAsia="MS PGothic"/>
                <w:sz w:val="20"/>
                <w:szCs w:val="20"/>
              </w:rPr>
              <w:t>0,00171</w:t>
            </w:r>
          </w:p>
        </w:tc>
      </w:tr>
      <w:tr w:rsidR="00D74FD4" w:rsidRPr="008F66EF" w:rsidTr="003218DC">
        <w:trPr>
          <w:trHeight w:val="354"/>
          <w:jc w:val="center"/>
        </w:trPr>
        <w:tc>
          <w:tcPr>
            <w:tcW w:w="390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D74FD4" w:rsidRPr="00DE3E29" w:rsidRDefault="00D74FD4" w:rsidP="003218DC">
            <w:pPr>
              <w:overflowPunct w:val="0"/>
              <w:autoSpaceDE w:val="0"/>
              <w:autoSpaceDN w:val="0"/>
              <w:snapToGrid w:val="0"/>
              <w:ind w:left="-21"/>
              <w:rPr>
                <w:rFonts w:eastAsia="MS PGothic"/>
                <w:sz w:val="20"/>
                <w:szCs w:val="20"/>
              </w:rPr>
            </w:pPr>
            <w:r w:rsidRPr="00DE3E29">
              <w:rPr>
                <w:rFonts w:eastAsia="MS PGothic"/>
                <w:sz w:val="20"/>
                <w:szCs w:val="20"/>
              </w:rPr>
              <w:t xml:space="preserve">ИСТОЧНИК БЕСПЕРЕБОЙНОГО ПИТАНИЯ (ИБП) BACK-UPS 800VA WITH AVR, IEC, 230V </w:t>
            </w:r>
          </w:p>
        </w:tc>
        <w:tc>
          <w:tcPr>
            <w:tcW w:w="914"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DE3E29" w:rsidRDefault="00D74FD4" w:rsidP="003218DC">
            <w:pPr>
              <w:overflowPunct w:val="0"/>
              <w:autoSpaceDE w:val="0"/>
              <w:autoSpaceDN w:val="0"/>
              <w:snapToGrid w:val="0"/>
              <w:jc w:val="center"/>
              <w:rPr>
                <w:rFonts w:eastAsia="MS PGothic"/>
                <w:sz w:val="20"/>
                <w:szCs w:val="20"/>
                <w:lang w:val="en-US"/>
              </w:rPr>
            </w:pPr>
            <w:r w:rsidRPr="00DE3E29">
              <w:rPr>
                <w:rFonts w:eastAsia="MS PGothic"/>
                <w:sz w:val="20"/>
                <w:szCs w:val="20"/>
                <w:lang w:val="en-US"/>
              </w:rPr>
              <w:t>8000</w:t>
            </w:r>
          </w:p>
        </w:tc>
        <w:tc>
          <w:tcPr>
            <w:tcW w:w="919"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DE3E29" w:rsidRDefault="00D74FD4" w:rsidP="003218DC">
            <w:pPr>
              <w:overflowPunct w:val="0"/>
              <w:autoSpaceDE w:val="0"/>
              <w:autoSpaceDN w:val="0"/>
              <w:snapToGrid w:val="0"/>
              <w:jc w:val="center"/>
              <w:rPr>
                <w:rFonts w:eastAsia="MS PGothic"/>
                <w:sz w:val="20"/>
                <w:szCs w:val="20"/>
                <w:lang w:val="en-US"/>
              </w:rPr>
            </w:pPr>
            <w:r w:rsidRPr="00DE3E29">
              <w:rPr>
                <w:rFonts w:eastAsia="MS PGothic"/>
                <w:sz w:val="20"/>
                <w:szCs w:val="20"/>
                <w:lang w:val="en-US"/>
              </w:rPr>
              <w:t>2</w:t>
            </w:r>
          </w:p>
        </w:tc>
        <w:tc>
          <w:tcPr>
            <w:tcW w:w="1246"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DE3E29" w:rsidRDefault="00D74FD4" w:rsidP="003218DC">
            <w:pPr>
              <w:overflowPunct w:val="0"/>
              <w:autoSpaceDE w:val="0"/>
              <w:autoSpaceDN w:val="0"/>
              <w:snapToGrid w:val="0"/>
              <w:jc w:val="center"/>
              <w:rPr>
                <w:rFonts w:eastAsia="MS PGothic"/>
                <w:sz w:val="20"/>
                <w:szCs w:val="20"/>
              </w:rPr>
            </w:pPr>
            <w:r w:rsidRPr="00DE3E29">
              <w:rPr>
                <w:rFonts w:eastAsia="MS PGothic"/>
                <w:sz w:val="20"/>
                <w:szCs w:val="20"/>
              </w:rPr>
              <w:t>0,000001</w:t>
            </w:r>
          </w:p>
        </w:tc>
        <w:tc>
          <w:tcPr>
            <w:tcW w:w="1036" w:type="dxa"/>
            <w:tcBorders>
              <w:top w:val="nil"/>
              <w:left w:val="nil"/>
              <w:bottom w:val="single" w:sz="8" w:space="0" w:color="auto"/>
              <w:right w:val="single" w:sz="8" w:space="0" w:color="auto"/>
            </w:tcBorders>
            <w:tcMar>
              <w:top w:w="0" w:type="dxa"/>
              <w:left w:w="108" w:type="dxa"/>
              <w:bottom w:w="0" w:type="dxa"/>
              <w:right w:w="108" w:type="dxa"/>
            </w:tcMar>
            <w:vAlign w:val="center"/>
          </w:tcPr>
          <w:p w:rsidR="00D74FD4" w:rsidRPr="00DE3E29" w:rsidRDefault="00D74FD4" w:rsidP="003218DC">
            <w:pPr>
              <w:overflowPunct w:val="0"/>
              <w:autoSpaceDE w:val="0"/>
              <w:autoSpaceDN w:val="0"/>
              <w:snapToGrid w:val="0"/>
              <w:jc w:val="center"/>
              <w:rPr>
                <w:rFonts w:eastAsia="MS PGothic"/>
                <w:sz w:val="20"/>
                <w:szCs w:val="20"/>
                <w:lang w:val="en-US"/>
              </w:rPr>
            </w:pPr>
            <w:r w:rsidRPr="00DE3E29">
              <w:rPr>
                <w:rFonts w:eastAsia="MS PGothic"/>
                <w:sz w:val="20"/>
                <w:szCs w:val="20"/>
                <w:lang w:val="en-US"/>
              </w:rPr>
              <w:t>7</w:t>
            </w:r>
          </w:p>
        </w:tc>
        <w:tc>
          <w:tcPr>
            <w:tcW w:w="1336"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DE3E29" w:rsidRDefault="00D74FD4" w:rsidP="003218DC">
            <w:pPr>
              <w:overflowPunct w:val="0"/>
              <w:autoSpaceDE w:val="0"/>
              <w:autoSpaceDN w:val="0"/>
              <w:snapToGrid w:val="0"/>
              <w:jc w:val="center"/>
              <w:rPr>
                <w:rFonts w:eastAsia="MS PGothic"/>
                <w:sz w:val="20"/>
                <w:szCs w:val="20"/>
              </w:rPr>
            </w:pPr>
            <w:r w:rsidRPr="00DE3E29">
              <w:rPr>
                <w:rFonts w:eastAsia="MS PGothic"/>
                <w:sz w:val="20"/>
                <w:szCs w:val="20"/>
              </w:rPr>
              <w:t>0,00229</w:t>
            </w:r>
          </w:p>
        </w:tc>
      </w:tr>
      <w:tr w:rsidR="00D74FD4" w:rsidRPr="008F66EF" w:rsidTr="003218DC">
        <w:trPr>
          <w:trHeight w:val="75"/>
          <w:jc w:val="center"/>
        </w:trPr>
        <w:tc>
          <w:tcPr>
            <w:tcW w:w="8024" w:type="dxa"/>
            <w:gridSpan w:val="9"/>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D74FD4" w:rsidRPr="00DE3E29" w:rsidRDefault="00D74FD4" w:rsidP="003218DC">
            <w:pPr>
              <w:overflowPunct w:val="0"/>
              <w:autoSpaceDE w:val="0"/>
              <w:autoSpaceDN w:val="0"/>
              <w:snapToGrid w:val="0"/>
              <w:rPr>
                <w:rFonts w:eastAsia="MS PGothic"/>
                <w:b/>
                <w:bCs/>
                <w:sz w:val="20"/>
                <w:szCs w:val="20"/>
              </w:rPr>
            </w:pPr>
            <w:r w:rsidRPr="00DE3E29">
              <w:rPr>
                <w:rFonts w:eastAsia="MS PGothic"/>
                <w:b/>
                <w:bCs/>
                <w:sz w:val="20"/>
                <w:szCs w:val="20"/>
              </w:rPr>
              <w:t>Итого:</w:t>
            </w:r>
          </w:p>
        </w:tc>
        <w:tc>
          <w:tcPr>
            <w:tcW w:w="13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D74FD4" w:rsidRPr="00DE3E29" w:rsidRDefault="00D74FD4" w:rsidP="003218DC">
            <w:pPr>
              <w:jc w:val="center"/>
              <w:rPr>
                <w:rFonts w:eastAsia="MS PGothic"/>
                <w:b/>
                <w:bCs/>
                <w:sz w:val="20"/>
                <w:szCs w:val="20"/>
              </w:rPr>
            </w:pPr>
            <w:r w:rsidRPr="00DE3E29">
              <w:rPr>
                <w:rFonts w:eastAsia="MS PGothic"/>
                <w:b/>
                <w:bCs/>
                <w:sz w:val="20"/>
                <w:szCs w:val="20"/>
              </w:rPr>
              <w:t>0,10869</w:t>
            </w:r>
          </w:p>
        </w:tc>
      </w:tr>
      <w:tr w:rsidR="00F21467" w:rsidRPr="008F66EF" w:rsidTr="001D3937">
        <w:trPr>
          <w:trHeight w:val="75"/>
          <w:jc w:val="center"/>
        </w:trPr>
        <w:tc>
          <w:tcPr>
            <w:tcW w:w="9360" w:type="dxa"/>
            <w:gridSpan w:val="10"/>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tcPr>
          <w:p w:rsidR="00F21467" w:rsidRPr="00DE3E29" w:rsidRDefault="00F21467" w:rsidP="003218DC">
            <w:pPr>
              <w:jc w:val="center"/>
              <w:rPr>
                <w:rFonts w:eastAsia="MS PGothic"/>
                <w:b/>
                <w:bCs/>
                <w:sz w:val="20"/>
                <w:szCs w:val="20"/>
              </w:rPr>
            </w:pPr>
            <w:r w:rsidRPr="00DE3E29">
              <w:rPr>
                <w:rFonts w:eastAsia="MS PGothic"/>
                <w:bCs/>
                <w:sz w:val="20"/>
                <w:szCs w:val="20"/>
              </w:rPr>
              <w:t>Шахта №73/75</w:t>
            </w:r>
          </w:p>
        </w:tc>
      </w:tr>
      <w:tr w:rsidR="00F21467" w:rsidRPr="008F66EF" w:rsidTr="001D3937">
        <w:trPr>
          <w:trHeight w:val="75"/>
          <w:jc w:val="center"/>
        </w:trPr>
        <w:tc>
          <w:tcPr>
            <w:tcW w:w="3959" w:type="dxa"/>
            <w:gridSpan w:val="2"/>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tcPr>
          <w:p w:rsidR="00F21467" w:rsidRPr="00F21467" w:rsidRDefault="00F21467" w:rsidP="00F21467">
            <w:pPr>
              <w:rPr>
                <w:sz w:val="20"/>
                <w:szCs w:val="20"/>
              </w:rPr>
            </w:pPr>
            <w:r w:rsidRPr="00F21467">
              <w:rPr>
                <w:sz w:val="20"/>
                <w:szCs w:val="20"/>
              </w:rPr>
              <w:t>МФУ SAMSUNG SCX-3205 3В1</w:t>
            </w:r>
          </w:p>
        </w:tc>
        <w:tc>
          <w:tcPr>
            <w:tcW w:w="855" w:type="dxa"/>
            <w:tcBorders>
              <w:top w:val="single" w:sz="4" w:space="0" w:color="auto"/>
              <w:left w:val="single" w:sz="8" w:space="0" w:color="auto"/>
              <w:bottom w:val="single" w:sz="4" w:space="0" w:color="auto"/>
              <w:right w:val="single" w:sz="8" w:space="0" w:color="auto"/>
            </w:tcBorders>
          </w:tcPr>
          <w:p w:rsidR="00F21467" w:rsidRPr="00F21467" w:rsidRDefault="00F21467" w:rsidP="00F21467">
            <w:pPr>
              <w:jc w:val="center"/>
              <w:rPr>
                <w:sz w:val="20"/>
                <w:szCs w:val="20"/>
              </w:rPr>
            </w:pPr>
            <w:r w:rsidRPr="00F21467">
              <w:rPr>
                <w:sz w:val="20"/>
                <w:szCs w:val="20"/>
              </w:rPr>
              <w:t>7400</w:t>
            </w:r>
          </w:p>
        </w:tc>
        <w:tc>
          <w:tcPr>
            <w:tcW w:w="1061" w:type="dxa"/>
            <w:gridSpan w:val="3"/>
            <w:tcBorders>
              <w:top w:val="single" w:sz="4" w:space="0" w:color="auto"/>
              <w:left w:val="single" w:sz="8" w:space="0" w:color="auto"/>
              <w:bottom w:val="single" w:sz="4" w:space="0" w:color="auto"/>
              <w:right w:val="single" w:sz="8" w:space="0" w:color="auto"/>
            </w:tcBorders>
          </w:tcPr>
          <w:p w:rsidR="00F21467" w:rsidRPr="00F21467" w:rsidRDefault="00F21467" w:rsidP="00F21467">
            <w:pPr>
              <w:jc w:val="center"/>
              <w:rPr>
                <w:sz w:val="20"/>
                <w:szCs w:val="20"/>
              </w:rPr>
            </w:pPr>
            <w:r w:rsidRPr="00F21467">
              <w:rPr>
                <w:sz w:val="20"/>
                <w:szCs w:val="20"/>
              </w:rPr>
              <w:t>7</w:t>
            </w:r>
          </w:p>
        </w:tc>
        <w:tc>
          <w:tcPr>
            <w:tcW w:w="1061" w:type="dxa"/>
            <w:tcBorders>
              <w:top w:val="single" w:sz="4" w:space="0" w:color="auto"/>
              <w:left w:val="single" w:sz="8" w:space="0" w:color="auto"/>
              <w:bottom w:val="single" w:sz="4" w:space="0" w:color="auto"/>
              <w:right w:val="single" w:sz="8" w:space="0" w:color="auto"/>
            </w:tcBorders>
          </w:tcPr>
          <w:p w:rsidR="00F21467" w:rsidRPr="00F21467" w:rsidRDefault="00F21467" w:rsidP="00F21467">
            <w:pPr>
              <w:jc w:val="center"/>
              <w:rPr>
                <w:sz w:val="20"/>
                <w:szCs w:val="20"/>
              </w:rPr>
            </w:pPr>
            <w:r w:rsidRPr="00F21467">
              <w:rPr>
                <w:sz w:val="20"/>
                <w:szCs w:val="20"/>
              </w:rPr>
              <w:t>0,000001</w:t>
            </w:r>
          </w:p>
        </w:tc>
        <w:tc>
          <w:tcPr>
            <w:tcW w:w="1088" w:type="dxa"/>
            <w:gridSpan w:val="2"/>
            <w:tcBorders>
              <w:top w:val="single" w:sz="4" w:space="0" w:color="auto"/>
              <w:left w:val="single" w:sz="8" w:space="0" w:color="auto"/>
              <w:bottom w:val="single" w:sz="4" w:space="0" w:color="auto"/>
              <w:right w:val="single" w:sz="8" w:space="0" w:color="auto"/>
            </w:tcBorders>
          </w:tcPr>
          <w:p w:rsidR="00F21467" w:rsidRPr="00F21467" w:rsidRDefault="00F21467" w:rsidP="00F21467">
            <w:pPr>
              <w:jc w:val="center"/>
              <w:rPr>
                <w:sz w:val="20"/>
                <w:szCs w:val="20"/>
              </w:rPr>
            </w:pPr>
            <w:r w:rsidRPr="00F21467">
              <w:rPr>
                <w:sz w:val="20"/>
                <w:szCs w:val="20"/>
              </w:rPr>
              <w:t>7</w:t>
            </w:r>
          </w:p>
        </w:tc>
        <w:tc>
          <w:tcPr>
            <w:tcW w:w="1336"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F21467" w:rsidRPr="00F21467" w:rsidRDefault="00F21467" w:rsidP="00F21467">
            <w:pPr>
              <w:jc w:val="center"/>
              <w:rPr>
                <w:sz w:val="20"/>
                <w:szCs w:val="20"/>
              </w:rPr>
            </w:pPr>
            <w:r w:rsidRPr="00F21467">
              <w:rPr>
                <w:sz w:val="20"/>
                <w:szCs w:val="20"/>
              </w:rPr>
              <w:t>0,00740</w:t>
            </w:r>
          </w:p>
        </w:tc>
      </w:tr>
      <w:tr w:rsidR="00F21467" w:rsidRPr="008F66EF" w:rsidTr="001D3937">
        <w:trPr>
          <w:trHeight w:val="75"/>
          <w:jc w:val="center"/>
        </w:trPr>
        <w:tc>
          <w:tcPr>
            <w:tcW w:w="3959" w:type="dxa"/>
            <w:gridSpan w:val="2"/>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tcPr>
          <w:p w:rsidR="00F21467" w:rsidRPr="00F21467" w:rsidRDefault="00F21467" w:rsidP="00F21467">
            <w:pPr>
              <w:rPr>
                <w:sz w:val="20"/>
                <w:szCs w:val="20"/>
              </w:rPr>
            </w:pPr>
            <w:r w:rsidRPr="00F21467">
              <w:rPr>
                <w:sz w:val="20"/>
                <w:szCs w:val="20"/>
              </w:rPr>
              <w:t>ПРИНТЕР HP LJ 1018</w:t>
            </w:r>
          </w:p>
        </w:tc>
        <w:tc>
          <w:tcPr>
            <w:tcW w:w="855" w:type="dxa"/>
            <w:tcBorders>
              <w:top w:val="single" w:sz="4" w:space="0" w:color="auto"/>
              <w:left w:val="single" w:sz="8" w:space="0" w:color="auto"/>
              <w:bottom w:val="single" w:sz="4" w:space="0" w:color="auto"/>
              <w:right w:val="single" w:sz="8" w:space="0" w:color="auto"/>
            </w:tcBorders>
          </w:tcPr>
          <w:p w:rsidR="00F21467" w:rsidRPr="00F21467" w:rsidRDefault="00F21467" w:rsidP="00F21467">
            <w:pPr>
              <w:jc w:val="center"/>
              <w:rPr>
                <w:sz w:val="20"/>
                <w:szCs w:val="20"/>
              </w:rPr>
            </w:pPr>
            <w:r w:rsidRPr="00F21467">
              <w:rPr>
                <w:sz w:val="20"/>
                <w:szCs w:val="20"/>
              </w:rPr>
              <w:t>5800</w:t>
            </w:r>
          </w:p>
        </w:tc>
        <w:tc>
          <w:tcPr>
            <w:tcW w:w="1061" w:type="dxa"/>
            <w:gridSpan w:val="3"/>
            <w:tcBorders>
              <w:top w:val="single" w:sz="4" w:space="0" w:color="auto"/>
              <w:left w:val="single" w:sz="8" w:space="0" w:color="auto"/>
              <w:bottom w:val="single" w:sz="4" w:space="0" w:color="auto"/>
              <w:right w:val="single" w:sz="8" w:space="0" w:color="auto"/>
            </w:tcBorders>
          </w:tcPr>
          <w:p w:rsidR="00F21467" w:rsidRPr="00F21467" w:rsidRDefault="00F21467" w:rsidP="00F21467">
            <w:pPr>
              <w:jc w:val="center"/>
              <w:rPr>
                <w:sz w:val="20"/>
                <w:szCs w:val="20"/>
              </w:rPr>
            </w:pPr>
            <w:r w:rsidRPr="00F21467">
              <w:rPr>
                <w:sz w:val="20"/>
                <w:szCs w:val="20"/>
              </w:rPr>
              <w:t>2</w:t>
            </w:r>
          </w:p>
        </w:tc>
        <w:tc>
          <w:tcPr>
            <w:tcW w:w="1061" w:type="dxa"/>
            <w:tcBorders>
              <w:top w:val="single" w:sz="4" w:space="0" w:color="auto"/>
              <w:left w:val="single" w:sz="8" w:space="0" w:color="auto"/>
              <w:bottom w:val="single" w:sz="4" w:space="0" w:color="auto"/>
              <w:right w:val="single" w:sz="8" w:space="0" w:color="auto"/>
            </w:tcBorders>
          </w:tcPr>
          <w:p w:rsidR="00F21467" w:rsidRPr="00F21467" w:rsidRDefault="00F21467" w:rsidP="00F21467">
            <w:pPr>
              <w:jc w:val="center"/>
              <w:rPr>
                <w:sz w:val="20"/>
                <w:szCs w:val="20"/>
              </w:rPr>
            </w:pPr>
            <w:r w:rsidRPr="00F21467">
              <w:rPr>
                <w:sz w:val="20"/>
                <w:szCs w:val="20"/>
              </w:rPr>
              <w:t>0,000001</w:t>
            </w:r>
          </w:p>
        </w:tc>
        <w:tc>
          <w:tcPr>
            <w:tcW w:w="1088" w:type="dxa"/>
            <w:gridSpan w:val="2"/>
            <w:tcBorders>
              <w:top w:val="single" w:sz="4" w:space="0" w:color="auto"/>
              <w:left w:val="single" w:sz="8" w:space="0" w:color="auto"/>
              <w:bottom w:val="single" w:sz="4" w:space="0" w:color="auto"/>
              <w:right w:val="single" w:sz="8" w:space="0" w:color="auto"/>
            </w:tcBorders>
          </w:tcPr>
          <w:p w:rsidR="00F21467" w:rsidRPr="00F21467" w:rsidRDefault="00F21467" w:rsidP="00F21467">
            <w:pPr>
              <w:jc w:val="center"/>
              <w:rPr>
                <w:sz w:val="20"/>
                <w:szCs w:val="20"/>
              </w:rPr>
            </w:pPr>
            <w:r w:rsidRPr="00F21467">
              <w:rPr>
                <w:sz w:val="20"/>
                <w:szCs w:val="20"/>
              </w:rPr>
              <w:t>7</w:t>
            </w:r>
          </w:p>
        </w:tc>
        <w:tc>
          <w:tcPr>
            <w:tcW w:w="1336"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F21467" w:rsidRPr="00F21467" w:rsidRDefault="00F21467" w:rsidP="00F21467">
            <w:pPr>
              <w:jc w:val="center"/>
              <w:rPr>
                <w:sz w:val="20"/>
                <w:szCs w:val="20"/>
              </w:rPr>
            </w:pPr>
            <w:r w:rsidRPr="00F21467">
              <w:rPr>
                <w:sz w:val="20"/>
                <w:szCs w:val="20"/>
              </w:rPr>
              <w:t>0,00166</w:t>
            </w:r>
          </w:p>
        </w:tc>
      </w:tr>
      <w:tr w:rsidR="00F21467" w:rsidRPr="008F66EF" w:rsidTr="001D3937">
        <w:trPr>
          <w:trHeight w:val="75"/>
          <w:jc w:val="center"/>
        </w:trPr>
        <w:tc>
          <w:tcPr>
            <w:tcW w:w="3959" w:type="dxa"/>
            <w:gridSpan w:val="2"/>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tcPr>
          <w:p w:rsidR="00F21467" w:rsidRPr="00F21467" w:rsidRDefault="00F21467" w:rsidP="00F21467">
            <w:pPr>
              <w:rPr>
                <w:sz w:val="20"/>
                <w:szCs w:val="20"/>
              </w:rPr>
            </w:pPr>
            <w:r w:rsidRPr="00F21467">
              <w:rPr>
                <w:sz w:val="20"/>
                <w:szCs w:val="20"/>
              </w:rPr>
              <w:t>ПК-HP WB721EA</w:t>
            </w:r>
          </w:p>
        </w:tc>
        <w:tc>
          <w:tcPr>
            <w:tcW w:w="855" w:type="dxa"/>
            <w:tcBorders>
              <w:top w:val="single" w:sz="4" w:space="0" w:color="auto"/>
              <w:left w:val="single" w:sz="8" w:space="0" w:color="auto"/>
              <w:bottom w:val="single" w:sz="4" w:space="0" w:color="auto"/>
              <w:right w:val="single" w:sz="8" w:space="0" w:color="auto"/>
            </w:tcBorders>
          </w:tcPr>
          <w:p w:rsidR="00F21467" w:rsidRPr="00F21467" w:rsidRDefault="00F21467" w:rsidP="00F21467">
            <w:pPr>
              <w:jc w:val="center"/>
              <w:rPr>
                <w:sz w:val="20"/>
                <w:szCs w:val="20"/>
              </w:rPr>
            </w:pPr>
            <w:r w:rsidRPr="00F21467">
              <w:rPr>
                <w:sz w:val="20"/>
                <w:szCs w:val="20"/>
              </w:rPr>
              <w:t>2700</w:t>
            </w:r>
          </w:p>
        </w:tc>
        <w:tc>
          <w:tcPr>
            <w:tcW w:w="1061" w:type="dxa"/>
            <w:gridSpan w:val="3"/>
            <w:tcBorders>
              <w:top w:val="single" w:sz="4" w:space="0" w:color="auto"/>
              <w:left w:val="single" w:sz="8" w:space="0" w:color="auto"/>
              <w:bottom w:val="single" w:sz="4" w:space="0" w:color="auto"/>
              <w:right w:val="single" w:sz="8" w:space="0" w:color="auto"/>
            </w:tcBorders>
          </w:tcPr>
          <w:p w:rsidR="00F21467" w:rsidRPr="00F21467" w:rsidRDefault="00F21467" w:rsidP="00F21467">
            <w:pPr>
              <w:jc w:val="center"/>
              <w:rPr>
                <w:sz w:val="20"/>
                <w:szCs w:val="20"/>
              </w:rPr>
            </w:pPr>
            <w:r w:rsidRPr="00F21467">
              <w:rPr>
                <w:sz w:val="20"/>
                <w:szCs w:val="20"/>
              </w:rPr>
              <w:t>8</w:t>
            </w:r>
          </w:p>
        </w:tc>
        <w:tc>
          <w:tcPr>
            <w:tcW w:w="1061" w:type="dxa"/>
            <w:tcBorders>
              <w:top w:val="single" w:sz="4" w:space="0" w:color="auto"/>
              <w:left w:val="single" w:sz="8" w:space="0" w:color="auto"/>
              <w:bottom w:val="single" w:sz="4" w:space="0" w:color="auto"/>
              <w:right w:val="single" w:sz="8" w:space="0" w:color="auto"/>
            </w:tcBorders>
          </w:tcPr>
          <w:p w:rsidR="00F21467" w:rsidRPr="00F21467" w:rsidRDefault="00F21467" w:rsidP="00F21467">
            <w:pPr>
              <w:jc w:val="center"/>
              <w:rPr>
                <w:sz w:val="20"/>
                <w:szCs w:val="20"/>
              </w:rPr>
            </w:pPr>
            <w:r w:rsidRPr="00F21467">
              <w:rPr>
                <w:sz w:val="20"/>
                <w:szCs w:val="20"/>
              </w:rPr>
              <w:t>0,000001</w:t>
            </w:r>
          </w:p>
        </w:tc>
        <w:tc>
          <w:tcPr>
            <w:tcW w:w="1088" w:type="dxa"/>
            <w:gridSpan w:val="2"/>
            <w:tcBorders>
              <w:top w:val="single" w:sz="4" w:space="0" w:color="auto"/>
              <w:left w:val="single" w:sz="8" w:space="0" w:color="auto"/>
              <w:bottom w:val="single" w:sz="4" w:space="0" w:color="auto"/>
              <w:right w:val="single" w:sz="8" w:space="0" w:color="auto"/>
            </w:tcBorders>
          </w:tcPr>
          <w:p w:rsidR="00F21467" w:rsidRPr="00F21467" w:rsidRDefault="00F21467" w:rsidP="00F21467">
            <w:pPr>
              <w:jc w:val="center"/>
              <w:rPr>
                <w:sz w:val="20"/>
                <w:szCs w:val="20"/>
              </w:rPr>
            </w:pPr>
            <w:r w:rsidRPr="00F21467">
              <w:rPr>
                <w:sz w:val="20"/>
                <w:szCs w:val="20"/>
              </w:rPr>
              <w:t>7</w:t>
            </w:r>
          </w:p>
        </w:tc>
        <w:tc>
          <w:tcPr>
            <w:tcW w:w="1336"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F21467" w:rsidRPr="00F21467" w:rsidRDefault="00F21467" w:rsidP="00F21467">
            <w:pPr>
              <w:jc w:val="center"/>
              <w:rPr>
                <w:sz w:val="20"/>
                <w:szCs w:val="20"/>
              </w:rPr>
            </w:pPr>
            <w:r w:rsidRPr="00F21467">
              <w:rPr>
                <w:sz w:val="20"/>
                <w:szCs w:val="20"/>
              </w:rPr>
              <w:t>0,00309</w:t>
            </w:r>
          </w:p>
        </w:tc>
      </w:tr>
      <w:tr w:rsidR="00F21467" w:rsidRPr="008F66EF" w:rsidTr="001D3937">
        <w:trPr>
          <w:trHeight w:val="75"/>
          <w:jc w:val="center"/>
        </w:trPr>
        <w:tc>
          <w:tcPr>
            <w:tcW w:w="3959" w:type="dxa"/>
            <w:gridSpan w:val="2"/>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tcPr>
          <w:p w:rsidR="00F21467" w:rsidRPr="00F21467" w:rsidRDefault="00F21467" w:rsidP="00F21467">
            <w:pPr>
              <w:rPr>
                <w:sz w:val="20"/>
                <w:szCs w:val="20"/>
              </w:rPr>
            </w:pPr>
            <w:r w:rsidRPr="00F21467">
              <w:rPr>
                <w:sz w:val="20"/>
                <w:szCs w:val="20"/>
              </w:rPr>
              <w:t>ПРИНТЕР НР LJ P1102 (CE651A)</w:t>
            </w:r>
          </w:p>
        </w:tc>
        <w:tc>
          <w:tcPr>
            <w:tcW w:w="855" w:type="dxa"/>
            <w:tcBorders>
              <w:top w:val="single" w:sz="4" w:space="0" w:color="auto"/>
              <w:left w:val="single" w:sz="8" w:space="0" w:color="auto"/>
              <w:bottom w:val="single" w:sz="4" w:space="0" w:color="auto"/>
              <w:right w:val="single" w:sz="8" w:space="0" w:color="auto"/>
            </w:tcBorders>
          </w:tcPr>
          <w:p w:rsidR="00F21467" w:rsidRPr="00F21467" w:rsidRDefault="00F21467" w:rsidP="00F21467">
            <w:pPr>
              <w:jc w:val="center"/>
              <w:rPr>
                <w:sz w:val="20"/>
                <w:szCs w:val="20"/>
              </w:rPr>
            </w:pPr>
            <w:r w:rsidRPr="00F21467">
              <w:rPr>
                <w:sz w:val="20"/>
                <w:szCs w:val="20"/>
              </w:rPr>
              <w:t>5200</w:t>
            </w:r>
          </w:p>
        </w:tc>
        <w:tc>
          <w:tcPr>
            <w:tcW w:w="1061" w:type="dxa"/>
            <w:gridSpan w:val="3"/>
            <w:tcBorders>
              <w:top w:val="single" w:sz="4" w:space="0" w:color="auto"/>
              <w:left w:val="single" w:sz="8" w:space="0" w:color="auto"/>
              <w:bottom w:val="single" w:sz="4" w:space="0" w:color="auto"/>
              <w:right w:val="single" w:sz="8" w:space="0" w:color="auto"/>
            </w:tcBorders>
          </w:tcPr>
          <w:p w:rsidR="00F21467" w:rsidRPr="00F21467" w:rsidRDefault="00F21467" w:rsidP="00F21467">
            <w:pPr>
              <w:jc w:val="center"/>
              <w:rPr>
                <w:sz w:val="20"/>
                <w:szCs w:val="20"/>
              </w:rPr>
            </w:pPr>
            <w:r w:rsidRPr="00F21467">
              <w:rPr>
                <w:sz w:val="20"/>
                <w:szCs w:val="20"/>
              </w:rPr>
              <w:t>8</w:t>
            </w:r>
          </w:p>
        </w:tc>
        <w:tc>
          <w:tcPr>
            <w:tcW w:w="1061" w:type="dxa"/>
            <w:tcBorders>
              <w:top w:val="single" w:sz="4" w:space="0" w:color="auto"/>
              <w:left w:val="single" w:sz="8" w:space="0" w:color="auto"/>
              <w:bottom w:val="single" w:sz="4" w:space="0" w:color="auto"/>
              <w:right w:val="single" w:sz="8" w:space="0" w:color="auto"/>
            </w:tcBorders>
          </w:tcPr>
          <w:p w:rsidR="00F21467" w:rsidRPr="00F21467" w:rsidRDefault="00F21467" w:rsidP="00F21467">
            <w:pPr>
              <w:jc w:val="center"/>
              <w:rPr>
                <w:sz w:val="20"/>
                <w:szCs w:val="20"/>
              </w:rPr>
            </w:pPr>
            <w:r w:rsidRPr="00F21467">
              <w:rPr>
                <w:sz w:val="20"/>
                <w:szCs w:val="20"/>
              </w:rPr>
              <w:t>0,000001</w:t>
            </w:r>
          </w:p>
        </w:tc>
        <w:tc>
          <w:tcPr>
            <w:tcW w:w="1088" w:type="dxa"/>
            <w:gridSpan w:val="2"/>
            <w:tcBorders>
              <w:top w:val="single" w:sz="4" w:space="0" w:color="auto"/>
              <w:left w:val="single" w:sz="8" w:space="0" w:color="auto"/>
              <w:bottom w:val="single" w:sz="4" w:space="0" w:color="auto"/>
              <w:right w:val="single" w:sz="8" w:space="0" w:color="auto"/>
            </w:tcBorders>
          </w:tcPr>
          <w:p w:rsidR="00F21467" w:rsidRPr="00F21467" w:rsidRDefault="00F21467" w:rsidP="00F21467">
            <w:pPr>
              <w:jc w:val="center"/>
              <w:rPr>
                <w:sz w:val="20"/>
                <w:szCs w:val="20"/>
              </w:rPr>
            </w:pPr>
            <w:r w:rsidRPr="00F21467">
              <w:rPr>
                <w:sz w:val="20"/>
                <w:szCs w:val="20"/>
              </w:rPr>
              <w:t>7</w:t>
            </w:r>
          </w:p>
        </w:tc>
        <w:tc>
          <w:tcPr>
            <w:tcW w:w="1336"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F21467" w:rsidRPr="00F21467" w:rsidRDefault="00F21467" w:rsidP="00F21467">
            <w:pPr>
              <w:jc w:val="center"/>
              <w:rPr>
                <w:sz w:val="20"/>
                <w:szCs w:val="20"/>
              </w:rPr>
            </w:pPr>
            <w:r w:rsidRPr="00F21467">
              <w:rPr>
                <w:sz w:val="20"/>
                <w:szCs w:val="20"/>
              </w:rPr>
              <w:t>0,00594</w:t>
            </w:r>
          </w:p>
        </w:tc>
      </w:tr>
      <w:tr w:rsidR="00F21467" w:rsidRPr="008F66EF" w:rsidTr="001D3937">
        <w:trPr>
          <w:trHeight w:val="75"/>
          <w:jc w:val="center"/>
        </w:trPr>
        <w:tc>
          <w:tcPr>
            <w:tcW w:w="3959" w:type="dxa"/>
            <w:gridSpan w:val="2"/>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tcPr>
          <w:p w:rsidR="00F21467" w:rsidRPr="00F21467" w:rsidRDefault="00F21467" w:rsidP="00F21467">
            <w:pPr>
              <w:rPr>
                <w:sz w:val="20"/>
                <w:szCs w:val="20"/>
              </w:rPr>
            </w:pPr>
            <w:r w:rsidRPr="00F21467">
              <w:rPr>
                <w:sz w:val="20"/>
                <w:szCs w:val="20"/>
              </w:rPr>
              <w:t xml:space="preserve">СИСТЕМНЫЙ БЛОК HP PRODESK </w:t>
            </w:r>
          </w:p>
        </w:tc>
        <w:tc>
          <w:tcPr>
            <w:tcW w:w="855" w:type="dxa"/>
            <w:tcBorders>
              <w:top w:val="single" w:sz="4" w:space="0" w:color="auto"/>
              <w:left w:val="single" w:sz="8" w:space="0" w:color="auto"/>
              <w:bottom w:val="single" w:sz="4" w:space="0" w:color="auto"/>
              <w:right w:val="single" w:sz="8" w:space="0" w:color="auto"/>
            </w:tcBorders>
          </w:tcPr>
          <w:p w:rsidR="00F21467" w:rsidRPr="00F21467" w:rsidRDefault="00F21467" w:rsidP="00F21467">
            <w:pPr>
              <w:jc w:val="center"/>
              <w:rPr>
                <w:sz w:val="20"/>
                <w:szCs w:val="20"/>
              </w:rPr>
            </w:pPr>
            <w:r w:rsidRPr="00F21467">
              <w:rPr>
                <w:sz w:val="20"/>
                <w:szCs w:val="20"/>
              </w:rPr>
              <w:t>13500</w:t>
            </w:r>
          </w:p>
        </w:tc>
        <w:tc>
          <w:tcPr>
            <w:tcW w:w="1061" w:type="dxa"/>
            <w:gridSpan w:val="3"/>
            <w:tcBorders>
              <w:top w:val="single" w:sz="4" w:space="0" w:color="auto"/>
              <w:left w:val="single" w:sz="8" w:space="0" w:color="auto"/>
              <w:bottom w:val="single" w:sz="4" w:space="0" w:color="auto"/>
              <w:right w:val="single" w:sz="8" w:space="0" w:color="auto"/>
            </w:tcBorders>
          </w:tcPr>
          <w:p w:rsidR="00F21467" w:rsidRPr="00F21467" w:rsidRDefault="00F21467" w:rsidP="00F21467">
            <w:pPr>
              <w:jc w:val="center"/>
              <w:rPr>
                <w:sz w:val="20"/>
                <w:szCs w:val="20"/>
              </w:rPr>
            </w:pPr>
            <w:r w:rsidRPr="00F21467">
              <w:rPr>
                <w:sz w:val="20"/>
                <w:szCs w:val="20"/>
              </w:rPr>
              <w:t>19</w:t>
            </w:r>
          </w:p>
        </w:tc>
        <w:tc>
          <w:tcPr>
            <w:tcW w:w="1061" w:type="dxa"/>
            <w:tcBorders>
              <w:top w:val="single" w:sz="4" w:space="0" w:color="auto"/>
              <w:left w:val="single" w:sz="8" w:space="0" w:color="auto"/>
              <w:bottom w:val="single" w:sz="4" w:space="0" w:color="auto"/>
              <w:right w:val="single" w:sz="8" w:space="0" w:color="auto"/>
            </w:tcBorders>
          </w:tcPr>
          <w:p w:rsidR="00F21467" w:rsidRPr="00F21467" w:rsidRDefault="00F21467" w:rsidP="00F21467">
            <w:pPr>
              <w:jc w:val="center"/>
              <w:rPr>
                <w:sz w:val="20"/>
                <w:szCs w:val="20"/>
              </w:rPr>
            </w:pPr>
            <w:r w:rsidRPr="00F21467">
              <w:rPr>
                <w:sz w:val="20"/>
                <w:szCs w:val="20"/>
              </w:rPr>
              <w:t>0,000001</w:t>
            </w:r>
          </w:p>
        </w:tc>
        <w:tc>
          <w:tcPr>
            <w:tcW w:w="1088" w:type="dxa"/>
            <w:gridSpan w:val="2"/>
            <w:tcBorders>
              <w:top w:val="single" w:sz="4" w:space="0" w:color="auto"/>
              <w:left w:val="single" w:sz="8" w:space="0" w:color="auto"/>
              <w:bottom w:val="single" w:sz="4" w:space="0" w:color="auto"/>
              <w:right w:val="single" w:sz="8" w:space="0" w:color="auto"/>
            </w:tcBorders>
          </w:tcPr>
          <w:p w:rsidR="00F21467" w:rsidRPr="00F21467" w:rsidRDefault="00F21467" w:rsidP="00F21467">
            <w:pPr>
              <w:jc w:val="center"/>
              <w:rPr>
                <w:sz w:val="20"/>
                <w:szCs w:val="20"/>
              </w:rPr>
            </w:pPr>
            <w:r w:rsidRPr="00F21467">
              <w:rPr>
                <w:sz w:val="20"/>
                <w:szCs w:val="20"/>
              </w:rPr>
              <w:t>7</w:t>
            </w:r>
          </w:p>
        </w:tc>
        <w:tc>
          <w:tcPr>
            <w:tcW w:w="1336"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F21467" w:rsidRPr="00F21467" w:rsidRDefault="00F21467" w:rsidP="00F21467">
            <w:pPr>
              <w:jc w:val="center"/>
              <w:rPr>
                <w:sz w:val="20"/>
                <w:szCs w:val="20"/>
              </w:rPr>
            </w:pPr>
            <w:r w:rsidRPr="00F21467">
              <w:rPr>
                <w:sz w:val="20"/>
                <w:szCs w:val="20"/>
              </w:rPr>
              <w:t>0,03664</w:t>
            </w:r>
          </w:p>
        </w:tc>
      </w:tr>
      <w:tr w:rsidR="00F21467" w:rsidRPr="008F66EF" w:rsidTr="001D3937">
        <w:trPr>
          <w:trHeight w:val="75"/>
          <w:jc w:val="center"/>
        </w:trPr>
        <w:tc>
          <w:tcPr>
            <w:tcW w:w="3959" w:type="dxa"/>
            <w:gridSpan w:val="2"/>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tcPr>
          <w:p w:rsidR="00F21467" w:rsidRPr="00F21467" w:rsidRDefault="00F21467" w:rsidP="00F21467">
            <w:pPr>
              <w:rPr>
                <w:sz w:val="20"/>
                <w:szCs w:val="20"/>
                <w:lang w:val="en-US"/>
              </w:rPr>
            </w:pPr>
            <w:r w:rsidRPr="00F21467">
              <w:rPr>
                <w:sz w:val="20"/>
                <w:szCs w:val="20"/>
              </w:rPr>
              <w:t>СКАНЕР</w:t>
            </w:r>
            <w:r w:rsidRPr="00F21467">
              <w:rPr>
                <w:sz w:val="20"/>
                <w:szCs w:val="20"/>
                <w:lang w:val="en-US"/>
              </w:rPr>
              <w:t xml:space="preserve"> MUSTEK SCAN EXPRESS A3 300X600DPI 36 BIT </w:t>
            </w:r>
          </w:p>
        </w:tc>
        <w:tc>
          <w:tcPr>
            <w:tcW w:w="855" w:type="dxa"/>
            <w:tcBorders>
              <w:top w:val="single" w:sz="4" w:space="0" w:color="auto"/>
              <w:left w:val="single" w:sz="8" w:space="0" w:color="auto"/>
              <w:bottom w:val="single" w:sz="4" w:space="0" w:color="auto"/>
              <w:right w:val="single" w:sz="8" w:space="0" w:color="auto"/>
            </w:tcBorders>
          </w:tcPr>
          <w:p w:rsidR="00F21467" w:rsidRPr="00F21467" w:rsidRDefault="00F21467" w:rsidP="00F21467">
            <w:pPr>
              <w:jc w:val="center"/>
              <w:rPr>
                <w:sz w:val="20"/>
                <w:szCs w:val="20"/>
              </w:rPr>
            </w:pPr>
            <w:r w:rsidRPr="00F21467">
              <w:rPr>
                <w:sz w:val="20"/>
                <w:szCs w:val="20"/>
              </w:rPr>
              <w:t>4600</w:t>
            </w:r>
          </w:p>
        </w:tc>
        <w:tc>
          <w:tcPr>
            <w:tcW w:w="1061" w:type="dxa"/>
            <w:gridSpan w:val="3"/>
            <w:tcBorders>
              <w:top w:val="single" w:sz="4" w:space="0" w:color="auto"/>
              <w:left w:val="single" w:sz="8" w:space="0" w:color="auto"/>
              <w:bottom w:val="single" w:sz="4" w:space="0" w:color="auto"/>
              <w:right w:val="single" w:sz="8" w:space="0" w:color="auto"/>
            </w:tcBorders>
          </w:tcPr>
          <w:p w:rsidR="00F21467" w:rsidRPr="00F21467" w:rsidRDefault="00F21467" w:rsidP="00F21467">
            <w:pPr>
              <w:jc w:val="center"/>
              <w:rPr>
                <w:sz w:val="20"/>
                <w:szCs w:val="20"/>
              </w:rPr>
            </w:pPr>
            <w:r w:rsidRPr="00F21467">
              <w:rPr>
                <w:sz w:val="20"/>
                <w:szCs w:val="20"/>
              </w:rPr>
              <w:t>2</w:t>
            </w:r>
          </w:p>
        </w:tc>
        <w:tc>
          <w:tcPr>
            <w:tcW w:w="1061" w:type="dxa"/>
            <w:tcBorders>
              <w:top w:val="single" w:sz="4" w:space="0" w:color="auto"/>
              <w:left w:val="single" w:sz="8" w:space="0" w:color="auto"/>
              <w:bottom w:val="single" w:sz="4" w:space="0" w:color="auto"/>
              <w:right w:val="single" w:sz="8" w:space="0" w:color="auto"/>
            </w:tcBorders>
          </w:tcPr>
          <w:p w:rsidR="00F21467" w:rsidRPr="00F21467" w:rsidRDefault="00F21467" w:rsidP="00F21467">
            <w:pPr>
              <w:jc w:val="center"/>
              <w:rPr>
                <w:sz w:val="20"/>
                <w:szCs w:val="20"/>
              </w:rPr>
            </w:pPr>
            <w:r w:rsidRPr="00F21467">
              <w:rPr>
                <w:sz w:val="20"/>
                <w:szCs w:val="20"/>
              </w:rPr>
              <w:t>0,000001</w:t>
            </w:r>
          </w:p>
        </w:tc>
        <w:tc>
          <w:tcPr>
            <w:tcW w:w="1088" w:type="dxa"/>
            <w:gridSpan w:val="2"/>
            <w:tcBorders>
              <w:top w:val="single" w:sz="4" w:space="0" w:color="auto"/>
              <w:left w:val="single" w:sz="8" w:space="0" w:color="auto"/>
              <w:bottom w:val="single" w:sz="4" w:space="0" w:color="auto"/>
              <w:right w:val="single" w:sz="8" w:space="0" w:color="auto"/>
            </w:tcBorders>
          </w:tcPr>
          <w:p w:rsidR="00F21467" w:rsidRPr="00F21467" w:rsidRDefault="00F21467" w:rsidP="00F21467">
            <w:pPr>
              <w:jc w:val="center"/>
              <w:rPr>
                <w:sz w:val="20"/>
                <w:szCs w:val="20"/>
              </w:rPr>
            </w:pPr>
            <w:r w:rsidRPr="00F21467">
              <w:rPr>
                <w:sz w:val="20"/>
                <w:szCs w:val="20"/>
              </w:rPr>
              <w:t>7</w:t>
            </w:r>
          </w:p>
        </w:tc>
        <w:tc>
          <w:tcPr>
            <w:tcW w:w="1336"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F21467" w:rsidRPr="00F21467" w:rsidRDefault="00F21467" w:rsidP="00F21467">
            <w:pPr>
              <w:jc w:val="center"/>
              <w:rPr>
                <w:sz w:val="20"/>
                <w:szCs w:val="20"/>
              </w:rPr>
            </w:pPr>
            <w:r w:rsidRPr="00F21467">
              <w:rPr>
                <w:sz w:val="20"/>
                <w:szCs w:val="20"/>
              </w:rPr>
              <w:t>0,00131</w:t>
            </w:r>
          </w:p>
        </w:tc>
      </w:tr>
      <w:tr w:rsidR="00F21467" w:rsidRPr="008F66EF" w:rsidTr="001D3937">
        <w:trPr>
          <w:trHeight w:val="75"/>
          <w:jc w:val="center"/>
        </w:trPr>
        <w:tc>
          <w:tcPr>
            <w:tcW w:w="3959" w:type="dxa"/>
            <w:gridSpan w:val="2"/>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tcPr>
          <w:p w:rsidR="00F21467" w:rsidRPr="00F21467" w:rsidRDefault="00F21467" w:rsidP="00F21467">
            <w:pPr>
              <w:rPr>
                <w:sz w:val="20"/>
                <w:szCs w:val="20"/>
                <w:lang w:val="en-US"/>
              </w:rPr>
            </w:pPr>
            <w:r w:rsidRPr="00F21467">
              <w:rPr>
                <w:sz w:val="20"/>
                <w:szCs w:val="20"/>
              </w:rPr>
              <w:t>НОУТБУК</w:t>
            </w:r>
            <w:r w:rsidRPr="00F21467">
              <w:rPr>
                <w:sz w:val="20"/>
                <w:szCs w:val="20"/>
                <w:lang w:val="en-US"/>
              </w:rPr>
              <w:t xml:space="preserve"> DELL LATITUDE RUGGED 5414, CTO 210-AHZO INTEL CORE I5- </w:t>
            </w:r>
          </w:p>
        </w:tc>
        <w:tc>
          <w:tcPr>
            <w:tcW w:w="855" w:type="dxa"/>
            <w:tcBorders>
              <w:top w:val="single" w:sz="4" w:space="0" w:color="auto"/>
              <w:left w:val="single" w:sz="8" w:space="0" w:color="auto"/>
              <w:bottom w:val="single" w:sz="4" w:space="0" w:color="auto"/>
              <w:right w:val="single" w:sz="8" w:space="0" w:color="auto"/>
            </w:tcBorders>
          </w:tcPr>
          <w:p w:rsidR="00F21467" w:rsidRPr="00F21467" w:rsidRDefault="00F21467" w:rsidP="00F21467">
            <w:pPr>
              <w:jc w:val="center"/>
              <w:rPr>
                <w:sz w:val="20"/>
                <w:szCs w:val="20"/>
              </w:rPr>
            </w:pPr>
            <w:r w:rsidRPr="00F21467">
              <w:rPr>
                <w:sz w:val="20"/>
                <w:szCs w:val="20"/>
              </w:rPr>
              <w:t>2860</w:t>
            </w:r>
          </w:p>
        </w:tc>
        <w:tc>
          <w:tcPr>
            <w:tcW w:w="1061" w:type="dxa"/>
            <w:gridSpan w:val="3"/>
            <w:tcBorders>
              <w:top w:val="single" w:sz="4" w:space="0" w:color="auto"/>
              <w:left w:val="single" w:sz="8" w:space="0" w:color="auto"/>
              <w:bottom w:val="single" w:sz="4" w:space="0" w:color="auto"/>
              <w:right w:val="single" w:sz="8" w:space="0" w:color="auto"/>
            </w:tcBorders>
          </w:tcPr>
          <w:p w:rsidR="00F21467" w:rsidRPr="00F21467" w:rsidRDefault="00F21467" w:rsidP="00F21467">
            <w:pPr>
              <w:jc w:val="center"/>
              <w:rPr>
                <w:sz w:val="20"/>
                <w:szCs w:val="20"/>
              </w:rPr>
            </w:pPr>
            <w:r w:rsidRPr="00F21467">
              <w:rPr>
                <w:sz w:val="20"/>
                <w:szCs w:val="20"/>
              </w:rPr>
              <w:t>1</w:t>
            </w:r>
          </w:p>
        </w:tc>
        <w:tc>
          <w:tcPr>
            <w:tcW w:w="1061" w:type="dxa"/>
            <w:tcBorders>
              <w:top w:val="single" w:sz="4" w:space="0" w:color="auto"/>
              <w:left w:val="single" w:sz="8" w:space="0" w:color="auto"/>
              <w:bottom w:val="single" w:sz="4" w:space="0" w:color="auto"/>
              <w:right w:val="single" w:sz="8" w:space="0" w:color="auto"/>
            </w:tcBorders>
          </w:tcPr>
          <w:p w:rsidR="00F21467" w:rsidRPr="00F21467" w:rsidRDefault="00F21467" w:rsidP="00F21467">
            <w:pPr>
              <w:jc w:val="center"/>
              <w:rPr>
                <w:sz w:val="20"/>
                <w:szCs w:val="20"/>
              </w:rPr>
            </w:pPr>
            <w:r w:rsidRPr="00F21467">
              <w:rPr>
                <w:sz w:val="20"/>
                <w:szCs w:val="20"/>
              </w:rPr>
              <w:t>0,000001</w:t>
            </w:r>
          </w:p>
        </w:tc>
        <w:tc>
          <w:tcPr>
            <w:tcW w:w="1088" w:type="dxa"/>
            <w:gridSpan w:val="2"/>
            <w:tcBorders>
              <w:top w:val="single" w:sz="4" w:space="0" w:color="auto"/>
              <w:left w:val="single" w:sz="8" w:space="0" w:color="auto"/>
              <w:bottom w:val="single" w:sz="4" w:space="0" w:color="auto"/>
              <w:right w:val="single" w:sz="8" w:space="0" w:color="auto"/>
            </w:tcBorders>
          </w:tcPr>
          <w:p w:rsidR="00F21467" w:rsidRPr="00F21467" w:rsidRDefault="00F21467" w:rsidP="00F21467">
            <w:pPr>
              <w:jc w:val="center"/>
              <w:rPr>
                <w:sz w:val="20"/>
                <w:szCs w:val="20"/>
              </w:rPr>
            </w:pPr>
            <w:r w:rsidRPr="00F21467">
              <w:rPr>
                <w:sz w:val="20"/>
                <w:szCs w:val="20"/>
              </w:rPr>
              <w:t>7</w:t>
            </w:r>
          </w:p>
        </w:tc>
        <w:tc>
          <w:tcPr>
            <w:tcW w:w="1336"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F21467" w:rsidRPr="00F21467" w:rsidRDefault="00F21467" w:rsidP="00F21467">
            <w:pPr>
              <w:jc w:val="center"/>
              <w:rPr>
                <w:sz w:val="20"/>
                <w:szCs w:val="20"/>
              </w:rPr>
            </w:pPr>
            <w:r w:rsidRPr="00F21467">
              <w:rPr>
                <w:sz w:val="20"/>
                <w:szCs w:val="20"/>
              </w:rPr>
              <w:t>0,00041</w:t>
            </w:r>
          </w:p>
        </w:tc>
      </w:tr>
      <w:tr w:rsidR="00F21467" w:rsidRPr="008F66EF" w:rsidTr="001D3937">
        <w:trPr>
          <w:trHeight w:val="75"/>
          <w:jc w:val="center"/>
        </w:trPr>
        <w:tc>
          <w:tcPr>
            <w:tcW w:w="3959" w:type="dxa"/>
            <w:gridSpan w:val="2"/>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tcPr>
          <w:p w:rsidR="00F21467" w:rsidRPr="00F21467" w:rsidRDefault="00F21467" w:rsidP="00F21467">
            <w:pPr>
              <w:rPr>
                <w:sz w:val="20"/>
                <w:szCs w:val="20"/>
              </w:rPr>
            </w:pPr>
            <w:r w:rsidRPr="00F21467">
              <w:rPr>
                <w:sz w:val="20"/>
                <w:szCs w:val="20"/>
              </w:rPr>
              <w:t>МФУ SAMSUNG SCX-4200, A4</w:t>
            </w:r>
          </w:p>
        </w:tc>
        <w:tc>
          <w:tcPr>
            <w:tcW w:w="855" w:type="dxa"/>
            <w:tcBorders>
              <w:top w:val="single" w:sz="4" w:space="0" w:color="auto"/>
              <w:left w:val="single" w:sz="8" w:space="0" w:color="auto"/>
              <w:bottom w:val="single" w:sz="4" w:space="0" w:color="auto"/>
              <w:right w:val="single" w:sz="8" w:space="0" w:color="auto"/>
            </w:tcBorders>
          </w:tcPr>
          <w:p w:rsidR="00F21467" w:rsidRPr="00F21467" w:rsidRDefault="00F21467" w:rsidP="00F21467">
            <w:pPr>
              <w:jc w:val="center"/>
              <w:rPr>
                <w:sz w:val="20"/>
                <w:szCs w:val="20"/>
              </w:rPr>
            </w:pPr>
            <w:r w:rsidRPr="00F21467">
              <w:rPr>
                <w:sz w:val="20"/>
                <w:szCs w:val="20"/>
              </w:rPr>
              <w:t>10400</w:t>
            </w:r>
          </w:p>
        </w:tc>
        <w:tc>
          <w:tcPr>
            <w:tcW w:w="1061" w:type="dxa"/>
            <w:gridSpan w:val="3"/>
            <w:tcBorders>
              <w:top w:val="single" w:sz="4" w:space="0" w:color="auto"/>
              <w:left w:val="single" w:sz="8" w:space="0" w:color="auto"/>
              <w:bottom w:val="single" w:sz="4" w:space="0" w:color="auto"/>
              <w:right w:val="single" w:sz="8" w:space="0" w:color="auto"/>
            </w:tcBorders>
          </w:tcPr>
          <w:p w:rsidR="00F21467" w:rsidRPr="00F21467" w:rsidRDefault="00F21467" w:rsidP="00F21467">
            <w:pPr>
              <w:jc w:val="center"/>
              <w:rPr>
                <w:sz w:val="20"/>
                <w:szCs w:val="20"/>
              </w:rPr>
            </w:pPr>
            <w:r w:rsidRPr="00F21467">
              <w:rPr>
                <w:sz w:val="20"/>
                <w:szCs w:val="20"/>
              </w:rPr>
              <w:t>1</w:t>
            </w:r>
          </w:p>
        </w:tc>
        <w:tc>
          <w:tcPr>
            <w:tcW w:w="1061" w:type="dxa"/>
            <w:tcBorders>
              <w:top w:val="single" w:sz="4" w:space="0" w:color="auto"/>
              <w:left w:val="single" w:sz="8" w:space="0" w:color="auto"/>
              <w:bottom w:val="single" w:sz="4" w:space="0" w:color="auto"/>
              <w:right w:val="single" w:sz="8" w:space="0" w:color="auto"/>
            </w:tcBorders>
          </w:tcPr>
          <w:p w:rsidR="00F21467" w:rsidRPr="00F21467" w:rsidRDefault="00F21467" w:rsidP="00F21467">
            <w:pPr>
              <w:jc w:val="center"/>
              <w:rPr>
                <w:sz w:val="20"/>
                <w:szCs w:val="20"/>
              </w:rPr>
            </w:pPr>
            <w:r w:rsidRPr="00F21467">
              <w:rPr>
                <w:sz w:val="20"/>
                <w:szCs w:val="20"/>
              </w:rPr>
              <w:t>0,000001</w:t>
            </w:r>
          </w:p>
        </w:tc>
        <w:tc>
          <w:tcPr>
            <w:tcW w:w="1088" w:type="dxa"/>
            <w:gridSpan w:val="2"/>
            <w:tcBorders>
              <w:top w:val="single" w:sz="4" w:space="0" w:color="auto"/>
              <w:left w:val="single" w:sz="8" w:space="0" w:color="auto"/>
              <w:bottom w:val="single" w:sz="4" w:space="0" w:color="auto"/>
              <w:right w:val="single" w:sz="8" w:space="0" w:color="auto"/>
            </w:tcBorders>
          </w:tcPr>
          <w:p w:rsidR="00F21467" w:rsidRPr="00F21467" w:rsidRDefault="00F21467" w:rsidP="00F21467">
            <w:pPr>
              <w:jc w:val="center"/>
              <w:rPr>
                <w:sz w:val="20"/>
                <w:szCs w:val="20"/>
              </w:rPr>
            </w:pPr>
            <w:r w:rsidRPr="00F21467">
              <w:rPr>
                <w:sz w:val="20"/>
                <w:szCs w:val="20"/>
              </w:rPr>
              <w:t>7</w:t>
            </w:r>
          </w:p>
        </w:tc>
        <w:tc>
          <w:tcPr>
            <w:tcW w:w="1336"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F21467" w:rsidRPr="00F21467" w:rsidRDefault="00F21467" w:rsidP="00F21467">
            <w:pPr>
              <w:jc w:val="center"/>
              <w:rPr>
                <w:sz w:val="20"/>
                <w:szCs w:val="20"/>
              </w:rPr>
            </w:pPr>
            <w:r w:rsidRPr="00F21467">
              <w:rPr>
                <w:sz w:val="20"/>
                <w:szCs w:val="20"/>
              </w:rPr>
              <w:t>0,00149</w:t>
            </w:r>
          </w:p>
        </w:tc>
      </w:tr>
      <w:tr w:rsidR="00F21467" w:rsidRPr="008F66EF" w:rsidTr="001D3937">
        <w:trPr>
          <w:trHeight w:val="75"/>
          <w:jc w:val="center"/>
        </w:trPr>
        <w:tc>
          <w:tcPr>
            <w:tcW w:w="3959" w:type="dxa"/>
            <w:gridSpan w:val="2"/>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tcPr>
          <w:p w:rsidR="00F21467" w:rsidRPr="00F21467" w:rsidRDefault="00F21467" w:rsidP="00F21467">
            <w:pPr>
              <w:rPr>
                <w:sz w:val="20"/>
                <w:szCs w:val="20"/>
              </w:rPr>
            </w:pPr>
            <w:r w:rsidRPr="00F21467">
              <w:rPr>
                <w:sz w:val="20"/>
                <w:szCs w:val="20"/>
              </w:rPr>
              <w:t xml:space="preserve">МФУ HP COLOR LASERJET </w:t>
            </w:r>
          </w:p>
        </w:tc>
        <w:tc>
          <w:tcPr>
            <w:tcW w:w="855" w:type="dxa"/>
            <w:tcBorders>
              <w:top w:val="single" w:sz="4" w:space="0" w:color="auto"/>
              <w:left w:val="single" w:sz="8" w:space="0" w:color="auto"/>
              <w:bottom w:val="single" w:sz="4" w:space="0" w:color="auto"/>
              <w:right w:val="single" w:sz="8" w:space="0" w:color="auto"/>
            </w:tcBorders>
          </w:tcPr>
          <w:p w:rsidR="00F21467" w:rsidRPr="00F21467" w:rsidRDefault="00F21467" w:rsidP="00F21467">
            <w:pPr>
              <w:jc w:val="center"/>
              <w:rPr>
                <w:sz w:val="20"/>
                <w:szCs w:val="20"/>
              </w:rPr>
            </w:pPr>
            <w:r w:rsidRPr="00F21467">
              <w:rPr>
                <w:sz w:val="20"/>
                <w:szCs w:val="20"/>
              </w:rPr>
              <w:t>140000</w:t>
            </w:r>
          </w:p>
        </w:tc>
        <w:tc>
          <w:tcPr>
            <w:tcW w:w="1061" w:type="dxa"/>
            <w:gridSpan w:val="3"/>
            <w:tcBorders>
              <w:top w:val="single" w:sz="4" w:space="0" w:color="auto"/>
              <w:left w:val="single" w:sz="8" w:space="0" w:color="auto"/>
              <w:bottom w:val="single" w:sz="4" w:space="0" w:color="auto"/>
              <w:right w:val="single" w:sz="8" w:space="0" w:color="auto"/>
            </w:tcBorders>
          </w:tcPr>
          <w:p w:rsidR="00F21467" w:rsidRPr="00F21467" w:rsidRDefault="00F21467" w:rsidP="00F21467">
            <w:pPr>
              <w:jc w:val="center"/>
              <w:rPr>
                <w:sz w:val="20"/>
                <w:szCs w:val="20"/>
              </w:rPr>
            </w:pPr>
            <w:r w:rsidRPr="00F21467">
              <w:rPr>
                <w:sz w:val="20"/>
                <w:szCs w:val="20"/>
              </w:rPr>
              <w:t>1</w:t>
            </w:r>
          </w:p>
        </w:tc>
        <w:tc>
          <w:tcPr>
            <w:tcW w:w="1061" w:type="dxa"/>
            <w:tcBorders>
              <w:top w:val="single" w:sz="4" w:space="0" w:color="auto"/>
              <w:left w:val="single" w:sz="8" w:space="0" w:color="auto"/>
              <w:bottom w:val="single" w:sz="4" w:space="0" w:color="auto"/>
              <w:right w:val="single" w:sz="8" w:space="0" w:color="auto"/>
            </w:tcBorders>
          </w:tcPr>
          <w:p w:rsidR="00F21467" w:rsidRPr="00F21467" w:rsidRDefault="00F21467" w:rsidP="00F21467">
            <w:pPr>
              <w:jc w:val="center"/>
              <w:rPr>
                <w:sz w:val="20"/>
                <w:szCs w:val="20"/>
              </w:rPr>
            </w:pPr>
            <w:r w:rsidRPr="00F21467">
              <w:rPr>
                <w:sz w:val="20"/>
                <w:szCs w:val="20"/>
              </w:rPr>
              <w:t>0,000001</w:t>
            </w:r>
          </w:p>
        </w:tc>
        <w:tc>
          <w:tcPr>
            <w:tcW w:w="1088" w:type="dxa"/>
            <w:gridSpan w:val="2"/>
            <w:tcBorders>
              <w:top w:val="single" w:sz="4" w:space="0" w:color="auto"/>
              <w:left w:val="single" w:sz="8" w:space="0" w:color="auto"/>
              <w:bottom w:val="single" w:sz="4" w:space="0" w:color="auto"/>
              <w:right w:val="single" w:sz="8" w:space="0" w:color="auto"/>
            </w:tcBorders>
          </w:tcPr>
          <w:p w:rsidR="00F21467" w:rsidRPr="00F21467" w:rsidRDefault="00F21467" w:rsidP="00F21467">
            <w:pPr>
              <w:jc w:val="center"/>
              <w:rPr>
                <w:sz w:val="20"/>
                <w:szCs w:val="20"/>
              </w:rPr>
            </w:pPr>
            <w:r w:rsidRPr="00F21467">
              <w:rPr>
                <w:sz w:val="20"/>
                <w:szCs w:val="20"/>
              </w:rPr>
              <w:t>7</w:t>
            </w:r>
          </w:p>
        </w:tc>
        <w:tc>
          <w:tcPr>
            <w:tcW w:w="1336"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F21467" w:rsidRPr="00F21467" w:rsidRDefault="00F21467" w:rsidP="00F21467">
            <w:pPr>
              <w:jc w:val="center"/>
              <w:rPr>
                <w:sz w:val="20"/>
                <w:szCs w:val="20"/>
              </w:rPr>
            </w:pPr>
            <w:r w:rsidRPr="00F21467">
              <w:rPr>
                <w:sz w:val="20"/>
                <w:szCs w:val="20"/>
              </w:rPr>
              <w:t>0,02000</w:t>
            </w:r>
          </w:p>
        </w:tc>
      </w:tr>
      <w:tr w:rsidR="00F21467" w:rsidRPr="008F66EF" w:rsidTr="001D3937">
        <w:trPr>
          <w:trHeight w:val="75"/>
          <w:jc w:val="center"/>
        </w:trPr>
        <w:tc>
          <w:tcPr>
            <w:tcW w:w="3959" w:type="dxa"/>
            <w:gridSpan w:val="2"/>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tcPr>
          <w:p w:rsidR="00F21467" w:rsidRPr="00F21467" w:rsidRDefault="00F21467" w:rsidP="00F21467">
            <w:pPr>
              <w:rPr>
                <w:sz w:val="20"/>
                <w:szCs w:val="20"/>
                <w:lang w:val="en-US"/>
              </w:rPr>
            </w:pPr>
            <w:r w:rsidRPr="00F21467">
              <w:rPr>
                <w:sz w:val="20"/>
                <w:szCs w:val="20"/>
              </w:rPr>
              <w:t>МОНОБЛОК</w:t>
            </w:r>
            <w:r w:rsidRPr="00F21467">
              <w:rPr>
                <w:sz w:val="20"/>
                <w:szCs w:val="20"/>
                <w:lang w:val="en-US"/>
              </w:rPr>
              <w:t xml:space="preserve"> LENOVO S40/CORE I3 4160-3,6 GHZ/21,5 </w:t>
            </w:r>
          </w:p>
        </w:tc>
        <w:tc>
          <w:tcPr>
            <w:tcW w:w="855" w:type="dxa"/>
            <w:tcBorders>
              <w:top w:val="single" w:sz="4" w:space="0" w:color="auto"/>
              <w:left w:val="single" w:sz="8" w:space="0" w:color="auto"/>
              <w:bottom w:val="single" w:sz="4" w:space="0" w:color="auto"/>
              <w:right w:val="single" w:sz="8" w:space="0" w:color="auto"/>
            </w:tcBorders>
          </w:tcPr>
          <w:p w:rsidR="00F21467" w:rsidRPr="00F21467" w:rsidRDefault="00F21467" w:rsidP="00F21467">
            <w:pPr>
              <w:jc w:val="center"/>
              <w:rPr>
                <w:sz w:val="20"/>
                <w:szCs w:val="20"/>
              </w:rPr>
            </w:pPr>
            <w:r w:rsidRPr="00F21467">
              <w:rPr>
                <w:sz w:val="20"/>
                <w:szCs w:val="20"/>
              </w:rPr>
              <w:t>6800</w:t>
            </w:r>
          </w:p>
        </w:tc>
        <w:tc>
          <w:tcPr>
            <w:tcW w:w="1061" w:type="dxa"/>
            <w:gridSpan w:val="3"/>
            <w:tcBorders>
              <w:top w:val="single" w:sz="4" w:space="0" w:color="auto"/>
              <w:left w:val="single" w:sz="8" w:space="0" w:color="auto"/>
              <w:bottom w:val="single" w:sz="4" w:space="0" w:color="auto"/>
              <w:right w:val="single" w:sz="8" w:space="0" w:color="auto"/>
            </w:tcBorders>
          </w:tcPr>
          <w:p w:rsidR="00F21467" w:rsidRPr="00F21467" w:rsidRDefault="00F21467" w:rsidP="00F21467">
            <w:pPr>
              <w:jc w:val="center"/>
              <w:rPr>
                <w:sz w:val="20"/>
                <w:szCs w:val="20"/>
              </w:rPr>
            </w:pPr>
            <w:r w:rsidRPr="00F21467">
              <w:rPr>
                <w:sz w:val="20"/>
                <w:szCs w:val="20"/>
              </w:rPr>
              <w:t>1</w:t>
            </w:r>
          </w:p>
        </w:tc>
        <w:tc>
          <w:tcPr>
            <w:tcW w:w="1061" w:type="dxa"/>
            <w:tcBorders>
              <w:top w:val="single" w:sz="4" w:space="0" w:color="auto"/>
              <w:left w:val="single" w:sz="8" w:space="0" w:color="auto"/>
              <w:bottom w:val="single" w:sz="4" w:space="0" w:color="auto"/>
              <w:right w:val="single" w:sz="8" w:space="0" w:color="auto"/>
            </w:tcBorders>
          </w:tcPr>
          <w:p w:rsidR="00F21467" w:rsidRPr="00F21467" w:rsidRDefault="00F21467" w:rsidP="00F21467">
            <w:pPr>
              <w:jc w:val="center"/>
              <w:rPr>
                <w:sz w:val="20"/>
                <w:szCs w:val="20"/>
              </w:rPr>
            </w:pPr>
            <w:r w:rsidRPr="00F21467">
              <w:rPr>
                <w:sz w:val="20"/>
                <w:szCs w:val="20"/>
              </w:rPr>
              <w:t>0,000001</w:t>
            </w:r>
          </w:p>
        </w:tc>
        <w:tc>
          <w:tcPr>
            <w:tcW w:w="1088" w:type="dxa"/>
            <w:gridSpan w:val="2"/>
            <w:tcBorders>
              <w:top w:val="single" w:sz="4" w:space="0" w:color="auto"/>
              <w:left w:val="single" w:sz="8" w:space="0" w:color="auto"/>
              <w:bottom w:val="single" w:sz="4" w:space="0" w:color="auto"/>
              <w:right w:val="single" w:sz="8" w:space="0" w:color="auto"/>
            </w:tcBorders>
          </w:tcPr>
          <w:p w:rsidR="00F21467" w:rsidRPr="00F21467" w:rsidRDefault="00F21467" w:rsidP="00F21467">
            <w:pPr>
              <w:jc w:val="center"/>
              <w:rPr>
                <w:sz w:val="20"/>
                <w:szCs w:val="20"/>
              </w:rPr>
            </w:pPr>
            <w:r w:rsidRPr="00F21467">
              <w:rPr>
                <w:sz w:val="20"/>
                <w:szCs w:val="20"/>
              </w:rPr>
              <w:t>7</w:t>
            </w:r>
          </w:p>
        </w:tc>
        <w:tc>
          <w:tcPr>
            <w:tcW w:w="1336"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F21467" w:rsidRPr="00F21467" w:rsidRDefault="00F21467" w:rsidP="00F21467">
            <w:pPr>
              <w:jc w:val="center"/>
              <w:rPr>
                <w:sz w:val="20"/>
                <w:szCs w:val="20"/>
              </w:rPr>
            </w:pPr>
            <w:r w:rsidRPr="00F21467">
              <w:rPr>
                <w:sz w:val="20"/>
                <w:szCs w:val="20"/>
              </w:rPr>
              <w:t>0,00097</w:t>
            </w:r>
          </w:p>
        </w:tc>
      </w:tr>
      <w:tr w:rsidR="00F21467" w:rsidRPr="008F66EF" w:rsidTr="001D3937">
        <w:trPr>
          <w:trHeight w:val="75"/>
          <w:jc w:val="center"/>
        </w:trPr>
        <w:tc>
          <w:tcPr>
            <w:tcW w:w="3959" w:type="dxa"/>
            <w:gridSpan w:val="2"/>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tcPr>
          <w:p w:rsidR="00F21467" w:rsidRPr="00F21467" w:rsidRDefault="00F21467" w:rsidP="00F21467">
            <w:pPr>
              <w:rPr>
                <w:sz w:val="20"/>
                <w:szCs w:val="20"/>
                <w:lang w:val="en-US"/>
              </w:rPr>
            </w:pPr>
            <w:r w:rsidRPr="00F21467">
              <w:rPr>
                <w:sz w:val="20"/>
                <w:szCs w:val="20"/>
              </w:rPr>
              <w:t>МОНИТОР</w:t>
            </w:r>
            <w:r w:rsidRPr="00F21467">
              <w:rPr>
                <w:sz w:val="20"/>
                <w:szCs w:val="20"/>
                <w:lang w:val="en-US"/>
              </w:rPr>
              <w:t xml:space="preserve"> DELL E-SERIES E2311H </w:t>
            </w:r>
          </w:p>
        </w:tc>
        <w:tc>
          <w:tcPr>
            <w:tcW w:w="855" w:type="dxa"/>
            <w:tcBorders>
              <w:top w:val="single" w:sz="4" w:space="0" w:color="auto"/>
              <w:left w:val="single" w:sz="8" w:space="0" w:color="auto"/>
              <w:bottom w:val="single" w:sz="4" w:space="0" w:color="auto"/>
              <w:right w:val="single" w:sz="8" w:space="0" w:color="auto"/>
            </w:tcBorders>
          </w:tcPr>
          <w:p w:rsidR="00F21467" w:rsidRPr="00F21467" w:rsidRDefault="00F21467" w:rsidP="00F21467">
            <w:pPr>
              <w:jc w:val="center"/>
              <w:rPr>
                <w:sz w:val="20"/>
                <w:szCs w:val="20"/>
              </w:rPr>
            </w:pPr>
            <w:r w:rsidRPr="00F21467">
              <w:rPr>
                <w:sz w:val="20"/>
                <w:szCs w:val="20"/>
              </w:rPr>
              <w:t>4410</w:t>
            </w:r>
          </w:p>
        </w:tc>
        <w:tc>
          <w:tcPr>
            <w:tcW w:w="1061" w:type="dxa"/>
            <w:gridSpan w:val="3"/>
            <w:tcBorders>
              <w:top w:val="single" w:sz="4" w:space="0" w:color="auto"/>
              <w:left w:val="single" w:sz="8" w:space="0" w:color="auto"/>
              <w:bottom w:val="single" w:sz="4" w:space="0" w:color="auto"/>
              <w:right w:val="single" w:sz="8" w:space="0" w:color="auto"/>
            </w:tcBorders>
          </w:tcPr>
          <w:p w:rsidR="00F21467" w:rsidRPr="00F21467" w:rsidRDefault="00F21467" w:rsidP="00F21467">
            <w:pPr>
              <w:jc w:val="center"/>
              <w:rPr>
                <w:sz w:val="20"/>
                <w:szCs w:val="20"/>
              </w:rPr>
            </w:pPr>
            <w:r w:rsidRPr="00F21467">
              <w:rPr>
                <w:sz w:val="20"/>
                <w:szCs w:val="20"/>
              </w:rPr>
              <w:t>7</w:t>
            </w:r>
          </w:p>
        </w:tc>
        <w:tc>
          <w:tcPr>
            <w:tcW w:w="1061" w:type="dxa"/>
            <w:tcBorders>
              <w:top w:val="single" w:sz="4" w:space="0" w:color="auto"/>
              <w:left w:val="single" w:sz="8" w:space="0" w:color="auto"/>
              <w:bottom w:val="single" w:sz="4" w:space="0" w:color="auto"/>
              <w:right w:val="single" w:sz="8" w:space="0" w:color="auto"/>
            </w:tcBorders>
          </w:tcPr>
          <w:p w:rsidR="00F21467" w:rsidRPr="00F21467" w:rsidRDefault="00F21467" w:rsidP="00F21467">
            <w:pPr>
              <w:jc w:val="center"/>
              <w:rPr>
                <w:sz w:val="20"/>
                <w:szCs w:val="20"/>
              </w:rPr>
            </w:pPr>
            <w:r w:rsidRPr="00F21467">
              <w:rPr>
                <w:sz w:val="20"/>
                <w:szCs w:val="20"/>
              </w:rPr>
              <w:t>0,000001</w:t>
            </w:r>
          </w:p>
        </w:tc>
        <w:tc>
          <w:tcPr>
            <w:tcW w:w="1088" w:type="dxa"/>
            <w:gridSpan w:val="2"/>
            <w:tcBorders>
              <w:top w:val="single" w:sz="4" w:space="0" w:color="auto"/>
              <w:left w:val="single" w:sz="8" w:space="0" w:color="auto"/>
              <w:bottom w:val="single" w:sz="4" w:space="0" w:color="auto"/>
              <w:right w:val="single" w:sz="8" w:space="0" w:color="auto"/>
            </w:tcBorders>
          </w:tcPr>
          <w:p w:rsidR="00F21467" w:rsidRPr="00F21467" w:rsidRDefault="00F21467" w:rsidP="00F21467">
            <w:pPr>
              <w:jc w:val="center"/>
              <w:rPr>
                <w:sz w:val="20"/>
                <w:szCs w:val="20"/>
              </w:rPr>
            </w:pPr>
            <w:r w:rsidRPr="00F21467">
              <w:rPr>
                <w:sz w:val="20"/>
                <w:szCs w:val="20"/>
              </w:rPr>
              <w:t>7</w:t>
            </w:r>
          </w:p>
        </w:tc>
        <w:tc>
          <w:tcPr>
            <w:tcW w:w="1336"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F21467" w:rsidRPr="00F21467" w:rsidRDefault="00F21467" w:rsidP="00F21467">
            <w:pPr>
              <w:jc w:val="center"/>
              <w:rPr>
                <w:sz w:val="20"/>
                <w:szCs w:val="20"/>
              </w:rPr>
            </w:pPr>
            <w:r w:rsidRPr="00F21467">
              <w:rPr>
                <w:sz w:val="20"/>
                <w:szCs w:val="20"/>
              </w:rPr>
              <w:t>0,00441</w:t>
            </w:r>
          </w:p>
        </w:tc>
      </w:tr>
      <w:tr w:rsidR="00F21467" w:rsidRPr="008F66EF" w:rsidTr="001D3937">
        <w:trPr>
          <w:trHeight w:val="75"/>
          <w:jc w:val="center"/>
        </w:trPr>
        <w:tc>
          <w:tcPr>
            <w:tcW w:w="3959" w:type="dxa"/>
            <w:gridSpan w:val="2"/>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tcPr>
          <w:p w:rsidR="00F21467" w:rsidRPr="00F21467" w:rsidRDefault="00F21467" w:rsidP="00F21467">
            <w:pPr>
              <w:rPr>
                <w:sz w:val="20"/>
                <w:szCs w:val="20"/>
              </w:rPr>
            </w:pPr>
            <w:r w:rsidRPr="00F21467">
              <w:rPr>
                <w:sz w:val="20"/>
                <w:szCs w:val="20"/>
              </w:rPr>
              <w:t>МОНИТОР HP ELITEDISPLAY</w:t>
            </w:r>
          </w:p>
        </w:tc>
        <w:tc>
          <w:tcPr>
            <w:tcW w:w="855" w:type="dxa"/>
            <w:tcBorders>
              <w:top w:val="single" w:sz="4" w:space="0" w:color="auto"/>
              <w:left w:val="single" w:sz="8" w:space="0" w:color="auto"/>
              <w:bottom w:val="single" w:sz="4" w:space="0" w:color="auto"/>
              <w:right w:val="single" w:sz="8" w:space="0" w:color="auto"/>
            </w:tcBorders>
          </w:tcPr>
          <w:p w:rsidR="00F21467" w:rsidRPr="00F21467" w:rsidRDefault="00F21467" w:rsidP="00F21467">
            <w:pPr>
              <w:jc w:val="center"/>
              <w:rPr>
                <w:sz w:val="20"/>
                <w:szCs w:val="20"/>
              </w:rPr>
            </w:pPr>
            <w:r w:rsidRPr="00F21467">
              <w:rPr>
                <w:sz w:val="20"/>
                <w:szCs w:val="20"/>
              </w:rPr>
              <w:t>3100</w:t>
            </w:r>
          </w:p>
        </w:tc>
        <w:tc>
          <w:tcPr>
            <w:tcW w:w="1061" w:type="dxa"/>
            <w:gridSpan w:val="3"/>
            <w:tcBorders>
              <w:top w:val="single" w:sz="4" w:space="0" w:color="auto"/>
              <w:left w:val="single" w:sz="8" w:space="0" w:color="auto"/>
              <w:bottom w:val="single" w:sz="4" w:space="0" w:color="auto"/>
              <w:right w:val="single" w:sz="8" w:space="0" w:color="auto"/>
            </w:tcBorders>
          </w:tcPr>
          <w:p w:rsidR="00F21467" w:rsidRPr="00F21467" w:rsidRDefault="00F21467" w:rsidP="00F21467">
            <w:pPr>
              <w:jc w:val="center"/>
              <w:rPr>
                <w:sz w:val="20"/>
                <w:szCs w:val="20"/>
              </w:rPr>
            </w:pPr>
            <w:r w:rsidRPr="00F21467">
              <w:rPr>
                <w:sz w:val="20"/>
                <w:szCs w:val="20"/>
              </w:rPr>
              <w:t>14</w:t>
            </w:r>
          </w:p>
        </w:tc>
        <w:tc>
          <w:tcPr>
            <w:tcW w:w="1061" w:type="dxa"/>
            <w:tcBorders>
              <w:top w:val="single" w:sz="4" w:space="0" w:color="auto"/>
              <w:left w:val="single" w:sz="8" w:space="0" w:color="auto"/>
              <w:bottom w:val="single" w:sz="4" w:space="0" w:color="auto"/>
              <w:right w:val="single" w:sz="8" w:space="0" w:color="auto"/>
            </w:tcBorders>
          </w:tcPr>
          <w:p w:rsidR="00F21467" w:rsidRPr="00F21467" w:rsidRDefault="00F21467" w:rsidP="00F21467">
            <w:pPr>
              <w:jc w:val="center"/>
              <w:rPr>
                <w:sz w:val="20"/>
                <w:szCs w:val="20"/>
              </w:rPr>
            </w:pPr>
            <w:r w:rsidRPr="00F21467">
              <w:rPr>
                <w:sz w:val="20"/>
                <w:szCs w:val="20"/>
              </w:rPr>
              <w:t>0,000001</w:t>
            </w:r>
          </w:p>
        </w:tc>
        <w:tc>
          <w:tcPr>
            <w:tcW w:w="1088" w:type="dxa"/>
            <w:gridSpan w:val="2"/>
            <w:tcBorders>
              <w:top w:val="single" w:sz="4" w:space="0" w:color="auto"/>
              <w:left w:val="single" w:sz="8" w:space="0" w:color="auto"/>
              <w:bottom w:val="single" w:sz="4" w:space="0" w:color="auto"/>
              <w:right w:val="single" w:sz="8" w:space="0" w:color="auto"/>
            </w:tcBorders>
          </w:tcPr>
          <w:p w:rsidR="00F21467" w:rsidRPr="00F21467" w:rsidRDefault="00F21467" w:rsidP="00F21467">
            <w:pPr>
              <w:jc w:val="center"/>
              <w:rPr>
                <w:sz w:val="20"/>
                <w:szCs w:val="20"/>
              </w:rPr>
            </w:pPr>
            <w:r w:rsidRPr="00F21467">
              <w:rPr>
                <w:sz w:val="20"/>
                <w:szCs w:val="20"/>
              </w:rPr>
              <w:t>7</w:t>
            </w:r>
          </w:p>
        </w:tc>
        <w:tc>
          <w:tcPr>
            <w:tcW w:w="1336"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F21467" w:rsidRPr="00F21467" w:rsidRDefault="00F21467" w:rsidP="00F21467">
            <w:pPr>
              <w:jc w:val="center"/>
              <w:rPr>
                <w:sz w:val="20"/>
                <w:szCs w:val="20"/>
              </w:rPr>
            </w:pPr>
            <w:r w:rsidRPr="00F21467">
              <w:rPr>
                <w:sz w:val="20"/>
                <w:szCs w:val="20"/>
              </w:rPr>
              <w:t>0,00620</w:t>
            </w:r>
          </w:p>
        </w:tc>
      </w:tr>
      <w:tr w:rsidR="00F21467" w:rsidRPr="008F66EF" w:rsidTr="001D3937">
        <w:trPr>
          <w:trHeight w:val="75"/>
          <w:jc w:val="center"/>
        </w:trPr>
        <w:tc>
          <w:tcPr>
            <w:tcW w:w="3959" w:type="dxa"/>
            <w:gridSpan w:val="2"/>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tcPr>
          <w:p w:rsidR="00F21467" w:rsidRPr="00F21467" w:rsidRDefault="00F21467" w:rsidP="00F21467">
            <w:pPr>
              <w:rPr>
                <w:sz w:val="20"/>
                <w:szCs w:val="20"/>
              </w:rPr>
            </w:pPr>
            <w:r w:rsidRPr="00F21467">
              <w:rPr>
                <w:sz w:val="20"/>
                <w:szCs w:val="20"/>
              </w:rPr>
              <w:t>Компьютер P-D-925</w:t>
            </w:r>
          </w:p>
        </w:tc>
        <w:tc>
          <w:tcPr>
            <w:tcW w:w="855" w:type="dxa"/>
            <w:tcBorders>
              <w:top w:val="single" w:sz="4" w:space="0" w:color="auto"/>
              <w:left w:val="single" w:sz="8" w:space="0" w:color="auto"/>
              <w:bottom w:val="single" w:sz="4" w:space="0" w:color="auto"/>
              <w:right w:val="single" w:sz="8" w:space="0" w:color="auto"/>
            </w:tcBorders>
          </w:tcPr>
          <w:p w:rsidR="00F21467" w:rsidRPr="00F21467" w:rsidRDefault="00F21467" w:rsidP="00F21467">
            <w:pPr>
              <w:jc w:val="center"/>
              <w:rPr>
                <w:sz w:val="20"/>
                <w:szCs w:val="20"/>
              </w:rPr>
            </w:pPr>
            <w:r w:rsidRPr="00F21467">
              <w:rPr>
                <w:sz w:val="20"/>
                <w:szCs w:val="20"/>
              </w:rPr>
              <w:t>5600</w:t>
            </w:r>
          </w:p>
        </w:tc>
        <w:tc>
          <w:tcPr>
            <w:tcW w:w="1061" w:type="dxa"/>
            <w:gridSpan w:val="3"/>
            <w:tcBorders>
              <w:top w:val="single" w:sz="4" w:space="0" w:color="auto"/>
              <w:left w:val="single" w:sz="8" w:space="0" w:color="auto"/>
              <w:bottom w:val="single" w:sz="4" w:space="0" w:color="auto"/>
              <w:right w:val="single" w:sz="8" w:space="0" w:color="auto"/>
            </w:tcBorders>
          </w:tcPr>
          <w:p w:rsidR="00F21467" w:rsidRPr="00F21467" w:rsidRDefault="00F21467" w:rsidP="00F21467">
            <w:pPr>
              <w:jc w:val="center"/>
              <w:rPr>
                <w:sz w:val="20"/>
                <w:szCs w:val="20"/>
              </w:rPr>
            </w:pPr>
            <w:r w:rsidRPr="00F21467">
              <w:rPr>
                <w:sz w:val="20"/>
                <w:szCs w:val="20"/>
              </w:rPr>
              <w:t>4</w:t>
            </w:r>
          </w:p>
        </w:tc>
        <w:tc>
          <w:tcPr>
            <w:tcW w:w="1061" w:type="dxa"/>
            <w:tcBorders>
              <w:top w:val="single" w:sz="4" w:space="0" w:color="auto"/>
              <w:left w:val="single" w:sz="8" w:space="0" w:color="auto"/>
              <w:bottom w:val="single" w:sz="4" w:space="0" w:color="auto"/>
              <w:right w:val="single" w:sz="8" w:space="0" w:color="auto"/>
            </w:tcBorders>
          </w:tcPr>
          <w:p w:rsidR="00F21467" w:rsidRPr="00F21467" w:rsidRDefault="00F21467" w:rsidP="00F21467">
            <w:pPr>
              <w:jc w:val="center"/>
              <w:rPr>
                <w:sz w:val="20"/>
                <w:szCs w:val="20"/>
              </w:rPr>
            </w:pPr>
            <w:r w:rsidRPr="00F21467">
              <w:rPr>
                <w:sz w:val="20"/>
                <w:szCs w:val="20"/>
              </w:rPr>
              <w:t>0,000001</w:t>
            </w:r>
          </w:p>
        </w:tc>
        <w:tc>
          <w:tcPr>
            <w:tcW w:w="1088" w:type="dxa"/>
            <w:gridSpan w:val="2"/>
            <w:tcBorders>
              <w:top w:val="single" w:sz="4" w:space="0" w:color="auto"/>
              <w:left w:val="single" w:sz="8" w:space="0" w:color="auto"/>
              <w:bottom w:val="single" w:sz="4" w:space="0" w:color="auto"/>
              <w:right w:val="single" w:sz="8" w:space="0" w:color="auto"/>
            </w:tcBorders>
          </w:tcPr>
          <w:p w:rsidR="00F21467" w:rsidRPr="00F21467" w:rsidRDefault="00F21467" w:rsidP="00F21467">
            <w:pPr>
              <w:jc w:val="center"/>
              <w:rPr>
                <w:sz w:val="20"/>
                <w:szCs w:val="20"/>
              </w:rPr>
            </w:pPr>
            <w:r w:rsidRPr="00F21467">
              <w:rPr>
                <w:sz w:val="20"/>
                <w:szCs w:val="20"/>
              </w:rPr>
              <w:t>7</w:t>
            </w:r>
          </w:p>
        </w:tc>
        <w:tc>
          <w:tcPr>
            <w:tcW w:w="1336"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F21467" w:rsidRPr="00F21467" w:rsidRDefault="00F21467" w:rsidP="00F21467">
            <w:pPr>
              <w:jc w:val="center"/>
              <w:rPr>
                <w:sz w:val="20"/>
                <w:szCs w:val="20"/>
              </w:rPr>
            </w:pPr>
            <w:r w:rsidRPr="00F21467">
              <w:rPr>
                <w:sz w:val="20"/>
                <w:szCs w:val="20"/>
              </w:rPr>
              <w:t>0,00320</w:t>
            </w:r>
          </w:p>
        </w:tc>
      </w:tr>
      <w:tr w:rsidR="00F21467" w:rsidRPr="008F66EF" w:rsidTr="001D3937">
        <w:trPr>
          <w:trHeight w:val="75"/>
          <w:jc w:val="center"/>
        </w:trPr>
        <w:tc>
          <w:tcPr>
            <w:tcW w:w="3959" w:type="dxa"/>
            <w:gridSpan w:val="2"/>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tcPr>
          <w:p w:rsidR="00F21467" w:rsidRPr="00F21467" w:rsidRDefault="00F21467" w:rsidP="00F21467">
            <w:pPr>
              <w:rPr>
                <w:sz w:val="20"/>
                <w:szCs w:val="20"/>
              </w:rPr>
            </w:pPr>
            <w:r w:rsidRPr="00F21467">
              <w:rPr>
                <w:sz w:val="20"/>
                <w:szCs w:val="20"/>
              </w:rPr>
              <w:t>КОМПЬЮТЕР P 4-630</w:t>
            </w:r>
          </w:p>
        </w:tc>
        <w:tc>
          <w:tcPr>
            <w:tcW w:w="855" w:type="dxa"/>
            <w:tcBorders>
              <w:top w:val="single" w:sz="4" w:space="0" w:color="auto"/>
              <w:left w:val="single" w:sz="8" w:space="0" w:color="auto"/>
              <w:bottom w:val="single" w:sz="4" w:space="0" w:color="auto"/>
              <w:right w:val="single" w:sz="8" w:space="0" w:color="auto"/>
            </w:tcBorders>
          </w:tcPr>
          <w:p w:rsidR="00F21467" w:rsidRPr="00F21467" w:rsidRDefault="00F21467" w:rsidP="00F21467">
            <w:pPr>
              <w:jc w:val="center"/>
              <w:rPr>
                <w:sz w:val="20"/>
                <w:szCs w:val="20"/>
              </w:rPr>
            </w:pPr>
            <w:r w:rsidRPr="00F21467">
              <w:rPr>
                <w:sz w:val="20"/>
                <w:szCs w:val="20"/>
              </w:rPr>
              <w:t>2400</w:t>
            </w:r>
          </w:p>
        </w:tc>
        <w:tc>
          <w:tcPr>
            <w:tcW w:w="1061" w:type="dxa"/>
            <w:gridSpan w:val="3"/>
            <w:tcBorders>
              <w:top w:val="single" w:sz="4" w:space="0" w:color="auto"/>
              <w:left w:val="single" w:sz="8" w:space="0" w:color="auto"/>
              <w:bottom w:val="single" w:sz="4" w:space="0" w:color="auto"/>
              <w:right w:val="single" w:sz="8" w:space="0" w:color="auto"/>
            </w:tcBorders>
          </w:tcPr>
          <w:p w:rsidR="00F21467" w:rsidRPr="00F21467" w:rsidRDefault="00F21467" w:rsidP="00F21467">
            <w:pPr>
              <w:jc w:val="center"/>
              <w:rPr>
                <w:sz w:val="20"/>
                <w:szCs w:val="20"/>
              </w:rPr>
            </w:pPr>
            <w:r w:rsidRPr="00F21467">
              <w:rPr>
                <w:sz w:val="20"/>
                <w:szCs w:val="20"/>
              </w:rPr>
              <w:t>6</w:t>
            </w:r>
          </w:p>
        </w:tc>
        <w:tc>
          <w:tcPr>
            <w:tcW w:w="1061" w:type="dxa"/>
            <w:tcBorders>
              <w:top w:val="single" w:sz="4" w:space="0" w:color="auto"/>
              <w:left w:val="single" w:sz="8" w:space="0" w:color="auto"/>
              <w:bottom w:val="single" w:sz="4" w:space="0" w:color="auto"/>
              <w:right w:val="single" w:sz="8" w:space="0" w:color="auto"/>
            </w:tcBorders>
          </w:tcPr>
          <w:p w:rsidR="00F21467" w:rsidRPr="00F21467" w:rsidRDefault="00F21467" w:rsidP="00F21467">
            <w:pPr>
              <w:jc w:val="center"/>
              <w:rPr>
                <w:sz w:val="20"/>
                <w:szCs w:val="20"/>
              </w:rPr>
            </w:pPr>
            <w:r w:rsidRPr="00F21467">
              <w:rPr>
                <w:sz w:val="20"/>
                <w:szCs w:val="20"/>
              </w:rPr>
              <w:t>0,000001</w:t>
            </w:r>
          </w:p>
        </w:tc>
        <w:tc>
          <w:tcPr>
            <w:tcW w:w="1088" w:type="dxa"/>
            <w:gridSpan w:val="2"/>
            <w:tcBorders>
              <w:top w:val="single" w:sz="4" w:space="0" w:color="auto"/>
              <w:left w:val="single" w:sz="8" w:space="0" w:color="auto"/>
              <w:bottom w:val="single" w:sz="4" w:space="0" w:color="auto"/>
              <w:right w:val="single" w:sz="8" w:space="0" w:color="auto"/>
            </w:tcBorders>
          </w:tcPr>
          <w:p w:rsidR="00F21467" w:rsidRPr="00F21467" w:rsidRDefault="00F21467" w:rsidP="00F21467">
            <w:pPr>
              <w:jc w:val="center"/>
              <w:rPr>
                <w:sz w:val="20"/>
                <w:szCs w:val="20"/>
              </w:rPr>
            </w:pPr>
            <w:r w:rsidRPr="00F21467">
              <w:rPr>
                <w:sz w:val="20"/>
                <w:szCs w:val="20"/>
              </w:rPr>
              <w:t>7</w:t>
            </w:r>
          </w:p>
        </w:tc>
        <w:tc>
          <w:tcPr>
            <w:tcW w:w="1336"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F21467" w:rsidRPr="00F21467" w:rsidRDefault="00F21467" w:rsidP="00F21467">
            <w:pPr>
              <w:jc w:val="center"/>
              <w:rPr>
                <w:sz w:val="20"/>
                <w:szCs w:val="20"/>
              </w:rPr>
            </w:pPr>
            <w:r w:rsidRPr="00F21467">
              <w:rPr>
                <w:sz w:val="20"/>
                <w:szCs w:val="20"/>
              </w:rPr>
              <w:t>0,00206</w:t>
            </w:r>
          </w:p>
        </w:tc>
      </w:tr>
      <w:tr w:rsidR="00F21467" w:rsidRPr="008F66EF" w:rsidTr="001D3937">
        <w:trPr>
          <w:trHeight w:val="75"/>
          <w:jc w:val="center"/>
        </w:trPr>
        <w:tc>
          <w:tcPr>
            <w:tcW w:w="3959" w:type="dxa"/>
            <w:gridSpan w:val="2"/>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tcPr>
          <w:p w:rsidR="00F21467" w:rsidRPr="00F21467" w:rsidRDefault="00F21467" w:rsidP="00F21467">
            <w:pPr>
              <w:rPr>
                <w:sz w:val="20"/>
                <w:szCs w:val="20"/>
                <w:lang w:val="en-US"/>
              </w:rPr>
            </w:pPr>
            <w:r w:rsidRPr="00F21467">
              <w:rPr>
                <w:sz w:val="20"/>
                <w:szCs w:val="20"/>
              </w:rPr>
              <w:t>ИБП</w:t>
            </w:r>
            <w:r w:rsidRPr="00F21467">
              <w:rPr>
                <w:sz w:val="20"/>
                <w:szCs w:val="20"/>
                <w:lang w:val="en-US"/>
              </w:rPr>
              <w:t xml:space="preserve"> APC SMART-UPS SC1500I 1500VA 865W №SC1500I</w:t>
            </w:r>
          </w:p>
        </w:tc>
        <w:tc>
          <w:tcPr>
            <w:tcW w:w="855" w:type="dxa"/>
            <w:tcBorders>
              <w:top w:val="single" w:sz="4" w:space="0" w:color="auto"/>
              <w:left w:val="single" w:sz="8" w:space="0" w:color="auto"/>
              <w:bottom w:val="single" w:sz="4" w:space="0" w:color="auto"/>
              <w:right w:val="single" w:sz="8" w:space="0" w:color="auto"/>
            </w:tcBorders>
          </w:tcPr>
          <w:p w:rsidR="00F21467" w:rsidRPr="00F21467" w:rsidRDefault="00F21467" w:rsidP="00F21467">
            <w:pPr>
              <w:jc w:val="center"/>
              <w:rPr>
                <w:sz w:val="20"/>
                <w:szCs w:val="20"/>
              </w:rPr>
            </w:pPr>
            <w:r w:rsidRPr="00F21467">
              <w:rPr>
                <w:sz w:val="20"/>
                <w:szCs w:val="20"/>
              </w:rPr>
              <w:t>21360</w:t>
            </w:r>
          </w:p>
        </w:tc>
        <w:tc>
          <w:tcPr>
            <w:tcW w:w="1061" w:type="dxa"/>
            <w:gridSpan w:val="3"/>
            <w:tcBorders>
              <w:top w:val="single" w:sz="4" w:space="0" w:color="auto"/>
              <w:left w:val="single" w:sz="8" w:space="0" w:color="auto"/>
              <w:bottom w:val="single" w:sz="4" w:space="0" w:color="auto"/>
              <w:right w:val="single" w:sz="8" w:space="0" w:color="auto"/>
            </w:tcBorders>
          </w:tcPr>
          <w:p w:rsidR="00F21467" w:rsidRPr="00F21467" w:rsidRDefault="00F21467" w:rsidP="00F21467">
            <w:pPr>
              <w:jc w:val="center"/>
              <w:rPr>
                <w:sz w:val="20"/>
                <w:szCs w:val="20"/>
              </w:rPr>
            </w:pPr>
            <w:r w:rsidRPr="00F21467">
              <w:rPr>
                <w:sz w:val="20"/>
                <w:szCs w:val="20"/>
              </w:rPr>
              <w:t>4</w:t>
            </w:r>
          </w:p>
        </w:tc>
        <w:tc>
          <w:tcPr>
            <w:tcW w:w="1061" w:type="dxa"/>
            <w:tcBorders>
              <w:top w:val="single" w:sz="4" w:space="0" w:color="auto"/>
              <w:left w:val="single" w:sz="8" w:space="0" w:color="auto"/>
              <w:bottom w:val="single" w:sz="4" w:space="0" w:color="auto"/>
              <w:right w:val="single" w:sz="8" w:space="0" w:color="auto"/>
            </w:tcBorders>
          </w:tcPr>
          <w:p w:rsidR="00F21467" w:rsidRPr="00F21467" w:rsidRDefault="00F21467" w:rsidP="00F21467">
            <w:pPr>
              <w:jc w:val="center"/>
              <w:rPr>
                <w:sz w:val="20"/>
                <w:szCs w:val="20"/>
              </w:rPr>
            </w:pPr>
            <w:r w:rsidRPr="00F21467">
              <w:rPr>
                <w:sz w:val="20"/>
                <w:szCs w:val="20"/>
              </w:rPr>
              <w:t>0,000001</w:t>
            </w:r>
          </w:p>
        </w:tc>
        <w:tc>
          <w:tcPr>
            <w:tcW w:w="1088" w:type="dxa"/>
            <w:gridSpan w:val="2"/>
            <w:tcBorders>
              <w:top w:val="single" w:sz="4" w:space="0" w:color="auto"/>
              <w:left w:val="single" w:sz="8" w:space="0" w:color="auto"/>
              <w:bottom w:val="single" w:sz="4" w:space="0" w:color="auto"/>
              <w:right w:val="single" w:sz="8" w:space="0" w:color="auto"/>
            </w:tcBorders>
          </w:tcPr>
          <w:p w:rsidR="00F21467" w:rsidRPr="00F21467" w:rsidRDefault="00F21467" w:rsidP="00F21467">
            <w:pPr>
              <w:jc w:val="center"/>
              <w:rPr>
                <w:sz w:val="20"/>
                <w:szCs w:val="20"/>
              </w:rPr>
            </w:pPr>
            <w:r w:rsidRPr="00F21467">
              <w:rPr>
                <w:sz w:val="20"/>
                <w:szCs w:val="20"/>
              </w:rPr>
              <w:t>7</w:t>
            </w:r>
          </w:p>
        </w:tc>
        <w:tc>
          <w:tcPr>
            <w:tcW w:w="1336"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F21467" w:rsidRPr="00F21467" w:rsidRDefault="00F21467" w:rsidP="00F21467">
            <w:pPr>
              <w:jc w:val="center"/>
              <w:rPr>
                <w:sz w:val="20"/>
                <w:szCs w:val="20"/>
              </w:rPr>
            </w:pPr>
            <w:r w:rsidRPr="00F21467">
              <w:rPr>
                <w:sz w:val="20"/>
                <w:szCs w:val="20"/>
              </w:rPr>
              <w:t>0,01221</w:t>
            </w:r>
          </w:p>
        </w:tc>
      </w:tr>
      <w:tr w:rsidR="00F21467" w:rsidRPr="008F66EF" w:rsidTr="001D3937">
        <w:trPr>
          <w:trHeight w:val="75"/>
          <w:jc w:val="center"/>
        </w:trPr>
        <w:tc>
          <w:tcPr>
            <w:tcW w:w="3959" w:type="dxa"/>
            <w:gridSpan w:val="2"/>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tcPr>
          <w:p w:rsidR="00F21467" w:rsidRPr="00F21467" w:rsidRDefault="00F21467" w:rsidP="00F21467">
            <w:pPr>
              <w:rPr>
                <w:sz w:val="20"/>
                <w:szCs w:val="20"/>
              </w:rPr>
            </w:pPr>
            <w:r w:rsidRPr="00F21467">
              <w:rPr>
                <w:sz w:val="20"/>
                <w:szCs w:val="20"/>
              </w:rPr>
              <w:t>APC UPS 650 PRO VA</w:t>
            </w:r>
          </w:p>
        </w:tc>
        <w:tc>
          <w:tcPr>
            <w:tcW w:w="855" w:type="dxa"/>
            <w:tcBorders>
              <w:top w:val="single" w:sz="4" w:space="0" w:color="auto"/>
              <w:left w:val="single" w:sz="8" w:space="0" w:color="auto"/>
              <w:bottom w:val="single" w:sz="4" w:space="0" w:color="auto"/>
              <w:right w:val="single" w:sz="8" w:space="0" w:color="auto"/>
            </w:tcBorders>
          </w:tcPr>
          <w:p w:rsidR="00F21467" w:rsidRPr="00F21467" w:rsidRDefault="00F21467" w:rsidP="00F21467">
            <w:pPr>
              <w:jc w:val="center"/>
              <w:rPr>
                <w:sz w:val="20"/>
                <w:szCs w:val="20"/>
              </w:rPr>
            </w:pPr>
            <w:r w:rsidRPr="00F21467">
              <w:rPr>
                <w:sz w:val="20"/>
                <w:szCs w:val="20"/>
              </w:rPr>
              <w:t>6200</w:t>
            </w:r>
          </w:p>
        </w:tc>
        <w:tc>
          <w:tcPr>
            <w:tcW w:w="1061" w:type="dxa"/>
            <w:gridSpan w:val="3"/>
            <w:tcBorders>
              <w:top w:val="single" w:sz="4" w:space="0" w:color="auto"/>
              <w:left w:val="single" w:sz="8" w:space="0" w:color="auto"/>
              <w:bottom w:val="single" w:sz="4" w:space="0" w:color="auto"/>
              <w:right w:val="single" w:sz="8" w:space="0" w:color="auto"/>
            </w:tcBorders>
          </w:tcPr>
          <w:p w:rsidR="00F21467" w:rsidRPr="00F21467" w:rsidRDefault="00F21467" w:rsidP="00F21467">
            <w:pPr>
              <w:jc w:val="center"/>
              <w:rPr>
                <w:sz w:val="20"/>
                <w:szCs w:val="20"/>
              </w:rPr>
            </w:pPr>
            <w:r w:rsidRPr="00F21467">
              <w:rPr>
                <w:sz w:val="20"/>
                <w:szCs w:val="20"/>
              </w:rPr>
              <w:t>2</w:t>
            </w:r>
          </w:p>
        </w:tc>
        <w:tc>
          <w:tcPr>
            <w:tcW w:w="1061" w:type="dxa"/>
            <w:tcBorders>
              <w:top w:val="single" w:sz="4" w:space="0" w:color="auto"/>
              <w:left w:val="single" w:sz="8" w:space="0" w:color="auto"/>
              <w:bottom w:val="single" w:sz="4" w:space="0" w:color="auto"/>
              <w:right w:val="single" w:sz="8" w:space="0" w:color="auto"/>
            </w:tcBorders>
          </w:tcPr>
          <w:p w:rsidR="00F21467" w:rsidRPr="00F21467" w:rsidRDefault="00F21467" w:rsidP="00F21467">
            <w:pPr>
              <w:jc w:val="center"/>
              <w:rPr>
                <w:sz w:val="20"/>
                <w:szCs w:val="20"/>
              </w:rPr>
            </w:pPr>
            <w:r w:rsidRPr="00F21467">
              <w:rPr>
                <w:sz w:val="20"/>
                <w:szCs w:val="20"/>
              </w:rPr>
              <w:t>0,000001</w:t>
            </w:r>
          </w:p>
        </w:tc>
        <w:tc>
          <w:tcPr>
            <w:tcW w:w="1088" w:type="dxa"/>
            <w:gridSpan w:val="2"/>
            <w:tcBorders>
              <w:top w:val="single" w:sz="4" w:space="0" w:color="auto"/>
              <w:left w:val="single" w:sz="8" w:space="0" w:color="auto"/>
              <w:bottom w:val="single" w:sz="4" w:space="0" w:color="auto"/>
              <w:right w:val="single" w:sz="8" w:space="0" w:color="auto"/>
            </w:tcBorders>
          </w:tcPr>
          <w:p w:rsidR="00F21467" w:rsidRPr="00F21467" w:rsidRDefault="00F21467" w:rsidP="00F21467">
            <w:pPr>
              <w:jc w:val="center"/>
              <w:rPr>
                <w:sz w:val="20"/>
                <w:szCs w:val="20"/>
              </w:rPr>
            </w:pPr>
            <w:r w:rsidRPr="00F21467">
              <w:rPr>
                <w:sz w:val="20"/>
                <w:szCs w:val="20"/>
              </w:rPr>
              <w:t>7</w:t>
            </w:r>
          </w:p>
        </w:tc>
        <w:tc>
          <w:tcPr>
            <w:tcW w:w="1336"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F21467" w:rsidRPr="00F21467" w:rsidRDefault="00F21467" w:rsidP="00F21467">
            <w:pPr>
              <w:jc w:val="center"/>
              <w:rPr>
                <w:sz w:val="20"/>
                <w:szCs w:val="20"/>
              </w:rPr>
            </w:pPr>
            <w:r w:rsidRPr="00F21467">
              <w:rPr>
                <w:sz w:val="20"/>
                <w:szCs w:val="20"/>
              </w:rPr>
              <w:t>0,00177</w:t>
            </w:r>
          </w:p>
        </w:tc>
      </w:tr>
      <w:tr w:rsidR="00DE3E29" w:rsidRPr="008F66EF" w:rsidTr="003218DC">
        <w:trPr>
          <w:trHeight w:val="75"/>
          <w:jc w:val="center"/>
        </w:trPr>
        <w:tc>
          <w:tcPr>
            <w:tcW w:w="8024" w:type="dxa"/>
            <w:gridSpan w:val="9"/>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tcPr>
          <w:p w:rsidR="00DE3E29" w:rsidRPr="00DE3E29" w:rsidRDefault="00F21467" w:rsidP="003218DC">
            <w:pPr>
              <w:overflowPunct w:val="0"/>
              <w:autoSpaceDE w:val="0"/>
              <w:autoSpaceDN w:val="0"/>
              <w:snapToGrid w:val="0"/>
              <w:rPr>
                <w:rFonts w:eastAsia="MS PGothic"/>
                <w:b/>
                <w:bCs/>
                <w:sz w:val="20"/>
                <w:szCs w:val="20"/>
              </w:rPr>
            </w:pPr>
            <w:r w:rsidRPr="00F21467">
              <w:rPr>
                <w:rFonts w:eastAsia="MS PGothic"/>
                <w:b/>
                <w:bCs/>
                <w:sz w:val="20"/>
                <w:szCs w:val="20"/>
              </w:rPr>
              <w:t>Итого:</w:t>
            </w:r>
          </w:p>
        </w:tc>
        <w:tc>
          <w:tcPr>
            <w:tcW w:w="13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DE3E29" w:rsidRPr="00DE3E29" w:rsidRDefault="00F21467" w:rsidP="003218DC">
            <w:pPr>
              <w:jc w:val="center"/>
              <w:rPr>
                <w:rFonts w:eastAsia="MS PGothic"/>
                <w:b/>
                <w:bCs/>
                <w:sz w:val="20"/>
                <w:szCs w:val="20"/>
              </w:rPr>
            </w:pPr>
            <w:r w:rsidRPr="00F21467">
              <w:rPr>
                <w:rFonts w:eastAsia="MS PGothic"/>
                <w:b/>
                <w:bCs/>
                <w:sz w:val="20"/>
                <w:szCs w:val="20"/>
              </w:rPr>
              <w:t>0,10876</w:t>
            </w:r>
          </w:p>
        </w:tc>
      </w:tr>
      <w:tr w:rsidR="00D74FD4" w:rsidRPr="008F66EF" w:rsidTr="003218DC">
        <w:trPr>
          <w:trHeight w:val="75"/>
          <w:jc w:val="center"/>
        </w:trPr>
        <w:tc>
          <w:tcPr>
            <w:tcW w:w="9360" w:type="dxa"/>
            <w:gridSpan w:val="10"/>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tcPr>
          <w:p w:rsidR="00D74FD4" w:rsidRPr="002D1BE9" w:rsidRDefault="00D74FD4" w:rsidP="003218DC">
            <w:pPr>
              <w:jc w:val="center"/>
              <w:rPr>
                <w:rFonts w:eastAsia="MS PGothic"/>
                <w:bCs/>
                <w:sz w:val="20"/>
                <w:szCs w:val="20"/>
              </w:rPr>
            </w:pPr>
            <w:r w:rsidRPr="002D1BE9">
              <w:rPr>
                <w:rFonts w:eastAsia="MS PGothic"/>
                <w:bCs/>
                <w:sz w:val="20"/>
                <w:szCs w:val="20"/>
              </w:rPr>
              <w:t>Шахта Анненская</w:t>
            </w:r>
          </w:p>
        </w:tc>
      </w:tr>
      <w:tr w:rsidR="00D74FD4" w:rsidRPr="008F66EF" w:rsidTr="003218DC">
        <w:trPr>
          <w:trHeight w:val="67"/>
          <w:jc w:val="center"/>
        </w:trPr>
        <w:tc>
          <w:tcPr>
            <w:tcW w:w="39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74FD4" w:rsidRPr="002D1BE9" w:rsidRDefault="00D74FD4" w:rsidP="003218DC">
            <w:pPr>
              <w:overflowPunct w:val="0"/>
              <w:autoSpaceDE w:val="0"/>
              <w:autoSpaceDN w:val="0"/>
              <w:snapToGrid w:val="0"/>
              <w:rPr>
                <w:rFonts w:eastAsia="MS PGothic"/>
                <w:bCs/>
                <w:sz w:val="20"/>
                <w:szCs w:val="20"/>
              </w:rPr>
            </w:pPr>
            <w:r w:rsidRPr="002D1BE9">
              <w:rPr>
                <w:rFonts w:eastAsia="MS PGothic"/>
                <w:bCs/>
                <w:sz w:val="20"/>
                <w:szCs w:val="20"/>
              </w:rPr>
              <w:t>МФУ SAMSUNG SCX-3205 3В1</w:t>
            </w:r>
          </w:p>
        </w:tc>
        <w:tc>
          <w:tcPr>
            <w:tcW w:w="914"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2D1BE9" w:rsidRDefault="00D74FD4" w:rsidP="003218DC">
            <w:pPr>
              <w:overflowPunct w:val="0"/>
              <w:autoSpaceDE w:val="0"/>
              <w:autoSpaceDN w:val="0"/>
              <w:snapToGrid w:val="0"/>
              <w:ind w:left="-115"/>
              <w:jc w:val="center"/>
              <w:rPr>
                <w:rFonts w:eastAsia="MS PGothic"/>
                <w:bCs/>
                <w:sz w:val="20"/>
                <w:szCs w:val="20"/>
              </w:rPr>
            </w:pPr>
            <w:r w:rsidRPr="002D1BE9">
              <w:rPr>
                <w:rFonts w:eastAsia="MS PGothic"/>
                <w:bCs/>
                <w:sz w:val="20"/>
                <w:szCs w:val="20"/>
              </w:rPr>
              <w:t>7400</w:t>
            </w:r>
          </w:p>
        </w:tc>
        <w:tc>
          <w:tcPr>
            <w:tcW w:w="91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2D1BE9" w:rsidRDefault="00D74FD4" w:rsidP="003218DC">
            <w:pPr>
              <w:overflowPunct w:val="0"/>
              <w:autoSpaceDE w:val="0"/>
              <w:autoSpaceDN w:val="0"/>
              <w:snapToGrid w:val="0"/>
              <w:ind w:left="-103"/>
              <w:jc w:val="center"/>
              <w:rPr>
                <w:rFonts w:eastAsia="MS PGothic"/>
                <w:bCs/>
                <w:sz w:val="20"/>
                <w:szCs w:val="20"/>
              </w:rPr>
            </w:pPr>
            <w:r w:rsidRPr="002D1BE9">
              <w:rPr>
                <w:rFonts w:eastAsia="MS PGothic"/>
                <w:bCs/>
                <w:sz w:val="20"/>
                <w:szCs w:val="20"/>
              </w:rPr>
              <w:t>17</w:t>
            </w:r>
          </w:p>
        </w:tc>
        <w:tc>
          <w:tcPr>
            <w:tcW w:w="1246"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2D1BE9" w:rsidRDefault="00D74FD4" w:rsidP="003218DC">
            <w:pPr>
              <w:overflowPunct w:val="0"/>
              <w:autoSpaceDE w:val="0"/>
              <w:autoSpaceDN w:val="0"/>
              <w:snapToGrid w:val="0"/>
              <w:ind w:left="-114"/>
              <w:jc w:val="center"/>
              <w:rPr>
                <w:rFonts w:eastAsia="MS PGothic"/>
                <w:bCs/>
                <w:sz w:val="20"/>
                <w:szCs w:val="20"/>
              </w:rPr>
            </w:pPr>
            <w:r w:rsidRPr="002D1BE9">
              <w:rPr>
                <w:rFonts w:eastAsia="MS PGothic"/>
                <w:sz w:val="20"/>
                <w:szCs w:val="20"/>
              </w:rPr>
              <w:t>0,000001</w:t>
            </w:r>
          </w:p>
        </w:tc>
        <w:tc>
          <w:tcPr>
            <w:tcW w:w="103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2D1BE9" w:rsidRDefault="00D74FD4" w:rsidP="003218DC">
            <w:pPr>
              <w:overflowPunct w:val="0"/>
              <w:autoSpaceDE w:val="0"/>
              <w:autoSpaceDN w:val="0"/>
              <w:snapToGrid w:val="0"/>
              <w:ind w:left="-103"/>
              <w:jc w:val="center"/>
              <w:rPr>
                <w:rFonts w:eastAsia="MS PGothic"/>
                <w:bCs/>
                <w:sz w:val="20"/>
                <w:szCs w:val="20"/>
              </w:rPr>
            </w:pPr>
            <w:r w:rsidRPr="002D1BE9">
              <w:rPr>
                <w:rFonts w:eastAsia="MS PGothic"/>
                <w:bCs/>
                <w:sz w:val="20"/>
                <w:szCs w:val="20"/>
              </w:rPr>
              <w:t>7</w:t>
            </w:r>
          </w:p>
        </w:tc>
        <w:tc>
          <w:tcPr>
            <w:tcW w:w="133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tcPr>
          <w:p w:rsidR="00D74FD4" w:rsidRPr="002D1BE9" w:rsidRDefault="00D74FD4" w:rsidP="003218DC">
            <w:pPr>
              <w:overflowPunct w:val="0"/>
              <w:autoSpaceDE w:val="0"/>
              <w:autoSpaceDN w:val="0"/>
              <w:snapToGrid w:val="0"/>
              <w:ind w:left="-114"/>
              <w:jc w:val="center"/>
              <w:rPr>
                <w:rFonts w:eastAsia="MS PGothic"/>
                <w:sz w:val="20"/>
                <w:szCs w:val="20"/>
              </w:rPr>
            </w:pPr>
            <w:r w:rsidRPr="002D1BE9">
              <w:rPr>
                <w:rFonts w:eastAsia="MS PGothic"/>
                <w:sz w:val="20"/>
                <w:szCs w:val="20"/>
              </w:rPr>
              <w:t>0,01797</w:t>
            </w:r>
          </w:p>
        </w:tc>
      </w:tr>
      <w:tr w:rsidR="00D74FD4" w:rsidRPr="008F66EF" w:rsidTr="003218DC">
        <w:trPr>
          <w:trHeight w:val="67"/>
          <w:jc w:val="center"/>
        </w:trPr>
        <w:tc>
          <w:tcPr>
            <w:tcW w:w="39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74FD4" w:rsidRPr="002D1BE9" w:rsidRDefault="00D74FD4" w:rsidP="003218DC">
            <w:pPr>
              <w:overflowPunct w:val="0"/>
              <w:autoSpaceDE w:val="0"/>
              <w:autoSpaceDN w:val="0"/>
              <w:snapToGrid w:val="0"/>
              <w:rPr>
                <w:rFonts w:eastAsia="MS PGothic"/>
                <w:bCs/>
                <w:sz w:val="20"/>
                <w:szCs w:val="20"/>
                <w:lang w:val="en-US"/>
              </w:rPr>
            </w:pPr>
            <w:r w:rsidRPr="002D1BE9">
              <w:rPr>
                <w:rFonts w:eastAsia="MS PGothic"/>
                <w:bCs/>
                <w:sz w:val="20"/>
                <w:szCs w:val="20"/>
              </w:rPr>
              <w:t>ПЛОТТЕР</w:t>
            </w:r>
            <w:r w:rsidRPr="002D1BE9">
              <w:rPr>
                <w:rFonts w:eastAsia="MS PGothic"/>
                <w:bCs/>
                <w:sz w:val="20"/>
                <w:szCs w:val="20"/>
                <w:lang w:val="en-US"/>
              </w:rPr>
              <w:t xml:space="preserve"> HP DESIGNJET T2300PS EMFP </w:t>
            </w:r>
          </w:p>
        </w:tc>
        <w:tc>
          <w:tcPr>
            <w:tcW w:w="914"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2D1BE9" w:rsidRDefault="00D74FD4" w:rsidP="003218DC">
            <w:pPr>
              <w:overflowPunct w:val="0"/>
              <w:autoSpaceDE w:val="0"/>
              <w:autoSpaceDN w:val="0"/>
              <w:snapToGrid w:val="0"/>
              <w:ind w:left="-115"/>
              <w:jc w:val="center"/>
              <w:rPr>
                <w:rFonts w:eastAsia="MS PGothic"/>
                <w:bCs/>
                <w:sz w:val="20"/>
                <w:szCs w:val="20"/>
              </w:rPr>
            </w:pPr>
            <w:r w:rsidRPr="002D1BE9">
              <w:rPr>
                <w:rFonts w:eastAsia="MS PGothic"/>
                <w:bCs/>
                <w:sz w:val="20"/>
                <w:szCs w:val="20"/>
              </w:rPr>
              <w:t>135000</w:t>
            </w:r>
          </w:p>
        </w:tc>
        <w:tc>
          <w:tcPr>
            <w:tcW w:w="91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2D1BE9" w:rsidRDefault="00D74FD4" w:rsidP="003218DC">
            <w:pPr>
              <w:overflowPunct w:val="0"/>
              <w:autoSpaceDE w:val="0"/>
              <w:autoSpaceDN w:val="0"/>
              <w:snapToGrid w:val="0"/>
              <w:ind w:left="-103"/>
              <w:jc w:val="center"/>
              <w:rPr>
                <w:rFonts w:eastAsia="MS PGothic"/>
                <w:bCs/>
                <w:sz w:val="20"/>
                <w:szCs w:val="20"/>
              </w:rPr>
            </w:pPr>
            <w:r w:rsidRPr="002D1BE9">
              <w:rPr>
                <w:rFonts w:eastAsia="MS PGothic"/>
                <w:bCs/>
                <w:sz w:val="20"/>
                <w:szCs w:val="20"/>
              </w:rPr>
              <w:t>1</w:t>
            </w:r>
          </w:p>
        </w:tc>
        <w:tc>
          <w:tcPr>
            <w:tcW w:w="1246"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2D1BE9" w:rsidRDefault="00D74FD4" w:rsidP="003218DC">
            <w:pPr>
              <w:overflowPunct w:val="0"/>
              <w:autoSpaceDE w:val="0"/>
              <w:autoSpaceDN w:val="0"/>
              <w:snapToGrid w:val="0"/>
              <w:ind w:left="-114"/>
              <w:jc w:val="center"/>
              <w:rPr>
                <w:rFonts w:eastAsia="MS PGothic"/>
                <w:bCs/>
                <w:sz w:val="20"/>
                <w:szCs w:val="20"/>
              </w:rPr>
            </w:pPr>
            <w:r w:rsidRPr="002D1BE9">
              <w:rPr>
                <w:rFonts w:eastAsia="MS PGothic"/>
                <w:sz w:val="20"/>
                <w:szCs w:val="20"/>
              </w:rPr>
              <w:t>0,000001</w:t>
            </w:r>
          </w:p>
        </w:tc>
        <w:tc>
          <w:tcPr>
            <w:tcW w:w="103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2D1BE9" w:rsidRDefault="00D74FD4" w:rsidP="003218DC">
            <w:pPr>
              <w:overflowPunct w:val="0"/>
              <w:autoSpaceDE w:val="0"/>
              <w:autoSpaceDN w:val="0"/>
              <w:snapToGrid w:val="0"/>
              <w:ind w:left="-103"/>
              <w:jc w:val="center"/>
              <w:rPr>
                <w:rFonts w:eastAsia="MS PGothic"/>
                <w:bCs/>
                <w:sz w:val="20"/>
                <w:szCs w:val="20"/>
              </w:rPr>
            </w:pPr>
            <w:r w:rsidRPr="002D1BE9">
              <w:rPr>
                <w:rFonts w:eastAsia="MS PGothic"/>
                <w:bCs/>
                <w:sz w:val="20"/>
                <w:szCs w:val="20"/>
              </w:rPr>
              <w:t>7</w:t>
            </w:r>
          </w:p>
        </w:tc>
        <w:tc>
          <w:tcPr>
            <w:tcW w:w="133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tcPr>
          <w:p w:rsidR="00D74FD4" w:rsidRPr="002D1BE9" w:rsidRDefault="00D74FD4" w:rsidP="003218DC">
            <w:pPr>
              <w:overflowPunct w:val="0"/>
              <w:autoSpaceDE w:val="0"/>
              <w:autoSpaceDN w:val="0"/>
              <w:snapToGrid w:val="0"/>
              <w:ind w:left="-114"/>
              <w:jc w:val="center"/>
              <w:rPr>
                <w:rFonts w:eastAsia="MS PGothic"/>
                <w:sz w:val="20"/>
                <w:szCs w:val="20"/>
              </w:rPr>
            </w:pPr>
            <w:r w:rsidRPr="002D1BE9">
              <w:rPr>
                <w:rFonts w:eastAsia="MS PGothic"/>
                <w:sz w:val="20"/>
                <w:szCs w:val="20"/>
              </w:rPr>
              <w:t>0,01929</w:t>
            </w:r>
          </w:p>
        </w:tc>
      </w:tr>
      <w:tr w:rsidR="00D74FD4" w:rsidRPr="008F66EF" w:rsidTr="003218DC">
        <w:trPr>
          <w:trHeight w:val="67"/>
          <w:jc w:val="center"/>
        </w:trPr>
        <w:tc>
          <w:tcPr>
            <w:tcW w:w="39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74FD4" w:rsidRPr="002D1BE9" w:rsidRDefault="00D74FD4" w:rsidP="003218DC">
            <w:pPr>
              <w:overflowPunct w:val="0"/>
              <w:autoSpaceDE w:val="0"/>
              <w:autoSpaceDN w:val="0"/>
              <w:snapToGrid w:val="0"/>
              <w:rPr>
                <w:rFonts w:eastAsia="MS PGothic"/>
                <w:bCs/>
                <w:sz w:val="20"/>
                <w:szCs w:val="20"/>
                <w:lang w:val="en-US"/>
              </w:rPr>
            </w:pPr>
            <w:r w:rsidRPr="002D1BE9">
              <w:rPr>
                <w:rFonts w:eastAsia="MS PGothic"/>
                <w:bCs/>
                <w:sz w:val="20"/>
                <w:szCs w:val="20"/>
              </w:rPr>
              <w:t>ПЛОТТЕР</w:t>
            </w:r>
            <w:r w:rsidRPr="002D1BE9">
              <w:rPr>
                <w:rFonts w:eastAsia="MS PGothic"/>
                <w:bCs/>
                <w:sz w:val="20"/>
                <w:szCs w:val="20"/>
                <w:lang w:val="en-US"/>
              </w:rPr>
              <w:t xml:space="preserve"> HP DESIGNJET T770</w:t>
            </w:r>
          </w:p>
        </w:tc>
        <w:tc>
          <w:tcPr>
            <w:tcW w:w="914"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2D1BE9" w:rsidRDefault="00D74FD4" w:rsidP="003218DC">
            <w:pPr>
              <w:overflowPunct w:val="0"/>
              <w:autoSpaceDE w:val="0"/>
              <w:autoSpaceDN w:val="0"/>
              <w:snapToGrid w:val="0"/>
              <w:ind w:left="-115"/>
              <w:jc w:val="center"/>
              <w:rPr>
                <w:rFonts w:eastAsia="MS PGothic"/>
                <w:bCs/>
                <w:sz w:val="20"/>
                <w:szCs w:val="20"/>
              </w:rPr>
            </w:pPr>
            <w:r w:rsidRPr="002D1BE9">
              <w:rPr>
                <w:rFonts w:eastAsia="MS PGothic"/>
                <w:bCs/>
                <w:sz w:val="20"/>
                <w:szCs w:val="20"/>
              </w:rPr>
              <w:t>81600</w:t>
            </w:r>
          </w:p>
        </w:tc>
        <w:tc>
          <w:tcPr>
            <w:tcW w:w="91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2D1BE9" w:rsidRDefault="00D74FD4" w:rsidP="003218DC">
            <w:pPr>
              <w:overflowPunct w:val="0"/>
              <w:autoSpaceDE w:val="0"/>
              <w:autoSpaceDN w:val="0"/>
              <w:snapToGrid w:val="0"/>
              <w:ind w:left="-103"/>
              <w:jc w:val="center"/>
              <w:rPr>
                <w:rFonts w:eastAsia="MS PGothic"/>
                <w:bCs/>
                <w:sz w:val="20"/>
                <w:szCs w:val="20"/>
              </w:rPr>
            </w:pPr>
            <w:r w:rsidRPr="002D1BE9">
              <w:rPr>
                <w:rFonts w:eastAsia="MS PGothic"/>
                <w:bCs/>
                <w:sz w:val="20"/>
                <w:szCs w:val="20"/>
              </w:rPr>
              <w:t>1</w:t>
            </w:r>
          </w:p>
        </w:tc>
        <w:tc>
          <w:tcPr>
            <w:tcW w:w="1246"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2D1BE9" w:rsidRDefault="00D74FD4" w:rsidP="003218DC">
            <w:pPr>
              <w:overflowPunct w:val="0"/>
              <w:autoSpaceDE w:val="0"/>
              <w:autoSpaceDN w:val="0"/>
              <w:snapToGrid w:val="0"/>
              <w:ind w:left="-114"/>
              <w:jc w:val="center"/>
              <w:rPr>
                <w:rFonts w:eastAsia="MS PGothic"/>
                <w:bCs/>
                <w:sz w:val="20"/>
                <w:szCs w:val="20"/>
              </w:rPr>
            </w:pPr>
            <w:r w:rsidRPr="002D1BE9">
              <w:rPr>
                <w:rFonts w:eastAsia="MS PGothic"/>
                <w:sz w:val="20"/>
                <w:szCs w:val="20"/>
              </w:rPr>
              <w:t>0,000001</w:t>
            </w:r>
          </w:p>
        </w:tc>
        <w:tc>
          <w:tcPr>
            <w:tcW w:w="103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2D1BE9" w:rsidRDefault="00D74FD4" w:rsidP="003218DC">
            <w:pPr>
              <w:overflowPunct w:val="0"/>
              <w:autoSpaceDE w:val="0"/>
              <w:autoSpaceDN w:val="0"/>
              <w:snapToGrid w:val="0"/>
              <w:ind w:left="-103"/>
              <w:jc w:val="center"/>
              <w:rPr>
                <w:rFonts w:eastAsia="MS PGothic"/>
                <w:bCs/>
                <w:sz w:val="20"/>
                <w:szCs w:val="20"/>
              </w:rPr>
            </w:pPr>
            <w:r w:rsidRPr="002D1BE9">
              <w:rPr>
                <w:rFonts w:eastAsia="MS PGothic"/>
                <w:bCs/>
                <w:sz w:val="20"/>
                <w:szCs w:val="20"/>
              </w:rPr>
              <w:t>7</w:t>
            </w:r>
          </w:p>
        </w:tc>
        <w:tc>
          <w:tcPr>
            <w:tcW w:w="133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tcPr>
          <w:p w:rsidR="00D74FD4" w:rsidRPr="002D1BE9" w:rsidRDefault="00D74FD4" w:rsidP="003218DC">
            <w:pPr>
              <w:overflowPunct w:val="0"/>
              <w:autoSpaceDE w:val="0"/>
              <w:autoSpaceDN w:val="0"/>
              <w:snapToGrid w:val="0"/>
              <w:ind w:left="-114"/>
              <w:jc w:val="center"/>
              <w:rPr>
                <w:rFonts w:eastAsia="MS PGothic"/>
                <w:sz w:val="20"/>
                <w:szCs w:val="20"/>
              </w:rPr>
            </w:pPr>
            <w:r w:rsidRPr="002D1BE9">
              <w:rPr>
                <w:rFonts w:eastAsia="MS PGothic"/>
                <w:sz w:val="20"/>
                <w:szCs w:val="20"/>
              </w:rPr>
              <w:t>0,01166</w:t>
            </w:r>
          </w:p>
        </w:tc>
      </w:tr>
      <w:tr w:rsidR="00D74FD4" w:rsidRPr="008F66EF" w:rsidTr="003218DC">
        <w:trPr>
          <w:trHeight w:val="75"/>
          <w:jc w:val="center"/>
        </w:trPr>
        <w:tc>
          <w:tcPr>
            <w:tcW w:w="39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74FD4" w:rsidRPr="002D1BE9" w:rsidRDefault="00D74FD4" w:rsidP="003218DC">
            <w:pPr>
              <w:overflowPunct w:val="0"/>
              <w:autoSpaceDE w:val="0"/>
              <w:autoSpaceDN w:val="0"/>
              <w:snapToGrid w:val="0"/>
              <w:rPr>
                <w:rFonts w:eastAsia="MS PGothic"/>
                <w:bCs/>
                <w:sz w:val="20"/>
                <w:szCs w:val="20"/>
              </w:rPr>
            </w:pPr>
            <w:r w:rsidRPr="002D1BE9">
              <w:rPr>
                <w:rFonts w:eastAsia="MS PGothic"/>
                <w:bCs/>
                <w:sz w:val="20"/>
                <w:szCs w:val="20"/>
              </w:rPr>
              <w:t>ПРИНТЕР EPSON FX-1170</w:t>
            </w:r>
          </w:p>
        </w:tc>
        <w:tc>
          <w:tcPr>
            <w:tcW w:w="914"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2D1BE9" w:rsidRDefault="00D74FD4" w:rsidP="003218DC">
            <w:pPr>
              <w:overflowPunct w:val="0"/>
              <w:autoSpaceDE w:val="0"/>
              <w:autoSpaceDN w:val="0"/>
              <w:snapToGrid w:val="0"/>
              <w:ind w:left="-115"/>
              <w:jc w:val="center"/>
              <w:rPr>
                <w:rFonts w:eastAsia="MS PGothic"/>
                <w:bCs/>
                <w:sz w:val="20"/>
                <w:szCs w:val="20"/>
              </w:rPr>
            </w:pPr>
            <w:r w:rsidRPr="002D1BE9">
              <w:rPr>
                <w:rFonts w:eastAsia="MS PGothic"/>
                <w:bCs/>
                <w:sz w:val="20"/>
                <w:szCs w:val="20"/>
              </w:rPr>
              <w:t>9200</w:t>
            </w:r>
          </w:p>
        </w:tc>
        <w:tc>
          <w:tcPr>
            <w:tcW w:w="91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2D1BE9" w:rsidRDefault="00D74FD4" w:rsidP="003218DC">
            <w:pPr>
              <w:overflowPunct w:val="0"/>
              <w:autoSpaceDE w:val="0"/>
              <w:autoSpaceDN w:val="0"/>
              <w:snapToGrid w:val="0"/>
              <w:ind w:left="-103"/>
              <w:jc w:val="center"/>
              <w:rPr>
                <w:rFonts w:eastAsia="MS PGothic"/>
                <w:bCs/>
                <w:sz w:val="20"/>
                <w:szCs w:val="20"/>
              </w:rPr>
            </w:pPr>
            <w:r w:rsidRPr="002D1BE9">
              <w:rPr>
                <w:rFonts w:eastAsia="MS PGothic"/>
                <w:bCs/>
                <w:sz w:val="20"/>
                <w:szCs w:val="20"/>
              </w:rPr>
              <w:t>1</w:t>
            </w:r>
          </w:p>
        </w:tc>
        <w:tc>
          <w:tcPr>
            <w:tcW w:w="1246"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2D1BE9" w:rsidRDefault="00D74FD4" w:rsidP="003218DC">
            <w:pPr>
              <w:overflowPunct w:val="0"/>
              <w:autoSpaceDE w:val="0"/>
              <w:autoSpaceDN w:val="0"/>
              <w:snapToGrid w:val="0"/>
              <w:ind w:left="-114"/>
              <w:jc w:val="center"/>
              <w:rPr>
                <w:rFonts w:eastAsia="MS PGothic"/>
                <w:bCs/>
                <w:sz w:val="20"/>
                <w:szCs w:val="20"/>
              </w:rPr>
            </w:pPr>
            <w:r w:rsidRPr="002D1BE9">
              <w:rPr>
                <w:rFonts w:eastAsia="MS PGothic"/>
                <w:sz w:val="20"/>
                <w:szCs w:val="20"/>
              </w:rPr>
              <w:t>0,000001</w:t>
            </w:r>
          </w:p>
        </w:tc>
        <w:tc>
          <w:tcPr>
            <w:tcW w:w="103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2D1BE9" w:rsidRDefault="00D74FD4" w:rsidP="003218DC">
            <w:pPr>
              <w:overflowPunct w:val="0"/>
              <w:autoSpaceDE w:val="0"/>
              <w:autoSpaceDN w:val="0"/>
              <w:snapToGrid w:val="0"/>
              <w:ind w:left="-103"/>
              <w:jc w:val="center"/>
              <w:rPr>
                <w:rFonts w:eastAsia="MS PGothic"/>
                <w:bCs/>
                <w:sz w:val="20"/>
                <w:szCs w:val="20"/>
              </w:rPr>
            </w:pPr>
            <w:r w:rsidRPr="002D1BE9">
              <w:rPr>
                <w:rFonts w:eastAsia="MS PGothic"/>
                <w:bCs/>
                <w:sz w:val="20"/>
                <w:szCs w:val="20"/>
              </w:rPr>
              <w:t>7</w:t>
            </w:r>
          </w:p>
        </w:tc>
        <w:tc>
          <w:tcPr>
            <w:tcW w:w="133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tcPr>
          <w:p w:rsidR="00D74FD4" w:rsidRPr="002D1BE9" w:rsidRDefault="00D74FD4" w:rsidP="003218DC">
            <w:pPr>
              <w:overflowPunct w:val="0"/>
              <w:autoSpaceDE w:val="0"/>
              <w:autoSpaceDN w:val="0"/>
              <w:snapToGrid w:val="0"/>
              <w:ind w:left="-114"/>
              <w:jc w:val="center"/>
              <w:rPr>
                <w:rFonts w:eastAsia="MS PGothic"/>
                <w:sz w:val="20"/>
                <w:szCs w:val="20"/>
              </w:rPr>
            </w:pPr>
            <w:r w:rsidRPr="002D1BE9">
              <w:rPr>
                <w:rFonts w:eastAsia="MS PGothic"/>
                <w:sz w:val="20"/>
                <w:szCs w:val="20"/>
              </w:rPr>
              <w:t>0,00131</w:t>
            </w:r>
          </w:p>
        </w:tc>
      </w:tr>
      <w:tr w:rsidR="00D74FD4" w:rsidRPr="008F66EF" w:rsidTr="003218DC">
        <w:trPr>
          <w:trHeight w:val="67"/>
          <w:jc w:val="center"/>
        </w:trPr>
        <w:tc>
          <w:tcPr>
            <w:tcW w:w="39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74FD4" w:rsidRPr="002D1BE9" w:rsidRDefault="00D74FD4" w:rsidP="003218DC">
            <w:pPr>
              <w:overflowPunct w:val="0"/>
              <w:autoSpaceDE w:val="0"/>
              <w:autoSpaceDN w:val="0"/>
              <w:snapToGrid w:val="0"/>
              <w:rPr>
                <w:rFonts w:eastAsia="MS PGothic"/>
                <w:bCs/>
                <w:sz w:val="20"/>
                <w:szCs w:val="20"/>
              </w:rPr>
            </w:pPr>
            <w:r w:rsidRPr="002D1BE9">
              <w:rPr>
                <w:rFonts w:eastAsia="MS PGothic"/>
                <w:bCs/>
                <w:sz w:val="20"/>
                <w:szCs w:val="20"/>
              </w:rPr>
              <w:t>ПРИНТЕР HP LJ 1018</w:t>
            </w:r>
          </w:p>
        </w:tc>
        <w:tc>
          <w:tcPr>
            <w:tcW w:w="914"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2D1BE9" w:rsidRDefault="00D74FD4" w:rsidP="003218DC">
            <w:pPr>
              <w:overflowPunct w:val="0"/>
              <w:autoSpaceDE w:val="0"/>
              <w:autoSpaceDN w:val="0"/>
              <w:snapToGrid w:val="0"/>
              <w:ind w:left="-115"/>
              <w:jc w:val="center"/>
              <w:rPr>
                <w:rFonts w:eastAsia="MS PGothic"/>
                <w:bCs/>
                <w:sz w:val="20"/>
                <w:szCs w:val="20"/>
              </w:rPr>
            </w:pPr>
            <w:r w:rsidRPr="002D1BE9">
              <w:rPr>
                <w:rFonts w:eastAsia="MS PGothic"/>
                <w:bCs/>
                <w:sz w:val="20"/>
                <w:szCs w:val="20"/>
              </w:rPr>
              <w:t>5800</w:t>
            </w:r>
          </w:p>
        </w:tc>
        <w:tc>
          <w:tcPr>
            <w:tcW w:w="91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2D1BE9" w:rsidRDefault="00D74FD4" w:rsidP="003218DC">
            <w:pPr>
              <w:overflowPunct w:val="0"/>
              <w:autoSpaceDE w:val="0"/>
              <w:autoSpaceDN w:val="0"/>
              <w:snapToGrid w:val="0"/>
              <w:ind w:left="-103"/>
              <w:jc w:val="center"/>
              <w:rPr>
                <w:rFonts w:eastAsia="MS PGothic"/>
                <w:bCs/>
                <w:sz w:val="20"/>
                <w:szCs w:val="20"/>
              </w:rPr>
            </w:pPr>
            <w:r w:rsidRPr="002D1BE9">
              <w:rPr>
                <w:rFonts w:eastAsia="MS PGothic"/>
                <w:bCs/>
                <w:sz w:val="20"/>
                <w:szCs w:val="20"/>
              </w:rPr>
              <w:t>13</w:t>
            </w:r>
          </w:p>
        </w:tc>
        <w:tc>
          <w:tcPr>
            <w:tcW w:w="1246"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2D1BE9" w:rsidRDefault="00D74FD4" w:rsidP="003218DC">
            <w:pPr>
              <w:overflowPunct w:val="0"/>
              <w:autoSpaceDE w:val="0"/>
              <w:autoSpaceDN w:val="0"/>
              <w:snapToGrid w:val="0"/>
              <w:ind w:left="-114"/>
              <w:jc w:val="center"/>
              <w:rPr>
                <w:rFonts w:eastAsia="MS PGothic"/>
                <w:bCs/>
                <w:sz w:val="20"/>
                <w:szCs w:val="20"/>
              </w:rPr>
            </w:pPr>
            <w:r w:rsidRPr="002D1BE9">
              <w:rPr>
                <w:rFonts w:eastAsia="MS PGothic"/>
                <w:sz w:val="20"/>
                <w:szCs w:val="20"/>
              </w:rPr>
              <w:t>0,000001</w:t>
            </w:r>
          </w:p>
        </w:tc>
        <w:tc>
          <w:tcPr>
            <w:tcW w:w="103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2D1BE9" w:rsidRDefault="00D74FD4" w:rsidP="003218DC">
            <w:pPr>
              <w:overflowPunct w:val="0"/>
              <w:autoSpaceDE w:val="0"/>
              <w:autoSpaceDN w:val="0"/>
              <w:snapToGrid w:val="0"/>
              <w:ind w:left="-103"/>
              <w:jc w:val="center"/>
              <w:rPr>
                <w:rFonts w:eastAsia="MS PGothic"/>
                <w:bCs/>
                <w:sz w:val="20"/>
                <w:szCs w:val="20"/>
              </w:rPr>
            </w:pPr>
            <w:r w:rsidRPr="002D1BE9">
              <w:rPr>
                <w:rFonts w:eastAsia="MS PGothic"/>
                <w:bCs/>
                <w:sz w:val="20"/>
                <w:szCs w:val="20"/>
              </w:rPr>
              <w:t>7</w:t>
            </w:r>
          </w:p>
        </w:tc>
        <w:tc>
          <w:tcPr>
            <w:tcW w:w="133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tcPr>
          <w:p w:rsidR="00D74FD4" w:rsidRPr="002D1BE9" w:rsidRDefault="00D74FD4" w:rsidP="003218DC">
            <w:pPr>
              <w:overflowPunct w:val="0"/>
              <w:autoSpaceDE w:val="0"/>
              <w:autoSpaceDN w:val="0"/>
              <w:snapToGrid w:val="0"/>
              <w:ind w:left="-114"/>
              <w:jc w:val="center"/>
              <w:rPr>
                <w:rFonts w:eastAsia="MS PGothic"/>
                <w:sz w:val="20"/>
                <w:szCs w:val="20"/>
              </w:rPr>
            </w:pPr>
            <w:r w:rsidRPr="002D1BE9">
              <w:rPr>
                <w:rFonts w:eastAsia="MS PGothic"/>
                <w:sz w:val="20"/>
                <w:szCs w:val="20"/>
              </w:rPr>
              <w:t>0,01077</w:t>
            </w:r>
          </w:p>
        </w:tc>
      </w:tr>
      <w:tr w:rsidR="00D74FD4" w:rsidRPr="008F66EF" w:rsidTr="003218DC">
        <w:trPr>
          <w:trHeight w:val="67"/>
          <w:jc w:val="center"/>
        </w:trPr>
        <w:tc>
          <w:tcPr>
            <w:tcW w:w="39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74FD4" w:rsidRPr="002D1BE9" w:rsidRDefault="00D74FD4" w:rsidP="003218DC">
            <w:pPr>
              <w:overflowPunct w:val="0"/>
              <w:autoSpaceDE w:val="0"/>
              <w:autoSpaceDN w:val="0"/>
              <w:snapToGrid w:val="0"/>
              <w:rPr>
                <w:rFonts w:eastAsia="MS PGothic"/>
                <w:bCs/>
                <w:sz w:val="20"/>
                <w:szCs w:val="20"/>
              </w:rPr>
            </w:pPr>
            <w:r w:rsidRPr="002D1BE9">
              <w:rPr>
                <w:rFonts w:eastAsia="MS PGothic"/>
                <w:bCs/>
                <w:sz w:val="20"/>
                <w:szCs w:val="20"/>
              </w:rPr>
              <w:t>ПРИНТЕР XEROX PHASER 3121</w:t>
            </w:r>
          </w:p>
        </w:tc>
        <w:tc>
          <w:tcPr>
            <w:tcW w:w="914"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2D1BE9" w:rsidRDefault="00D74FD4" w:rsidP="003218DC">
            <w:pPr>
              <w:overflowPunct w:val="0"/>
              <w:autoSpaceDE w:val="0"/>
              <w:autoSpaceDN w:val="0"/>
              <w:snapToGrid w:val="0"/>
              <w:ind w:left="-115"/>
              <w:jc w:val="center"/>
              <w:rPr>
                <w:rFonts w:eastAsia="MS PGothic"/>
                <w:bCs/>
                <w:sz w:val="20"/>
                <w:szCs w:val="20"/>
              </w:rPr>
            </w:pPr>
            <w:r w:rsidRPr="002D1BE9">
              <w:rPr>
                <w:rFonts w:eastAsia="MS PGothic"/>
                <w:bCs/>
                <w:sz w:val="20"/>
                <w:szCs w:val="20"/>
              </w:rPr>
              <w:t>7000</w:t>
            </w:r>
          </w:p>
        </w:tc>
        <w:tc>
          <w:tcPr>
            <w:tcW w:w="91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2D1BE9" w:rsidRDefault="00D74FD4" w:rsidP="003218DC">
            <w:pPr>
              <w:overflowPunct w:val="0"/>
              <w:autoSpaceDE w:val="0"/>
              <w:autoSpaceDN w:val="0"/>
              <w:snapToGrid w:val="0"/>
              <w:ind w:left="-103"/>
              <w:jc w:val="center"/>
              <w:rPr>
                <w:rFonts w:eastAsia="MS PGothic"/>
                <w:bCs/>
                <w:sz w:val="20"/>
                <w:szCs w:val="20"/>
              </w:rPr>
            </w:pPr>
            <w:r w:rsidRPr="002D1BE9">
              <w:rPr>
                <w:rFonts w:eastAsia="MS PGothic"/>
                <w:bCs/>
                <w:sz w:val="20"/>
                <w:szCs w:val="20"/>
              </w:rPr>
              <w:t>1</w:t>
            </w:r>
          </w:p>
        </w:tc>
        <w:tc>
          <w:tcPr>
            <w:tcW w:w="1246"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2D1BE9" w:rsidRDefault="00D74FD4" w:rsidP="003218DC">
            <w:pPr>
              <w:overflowPunct w:val="0"/>
              <w:autoSpaceDE w:val="0"/>
              <w:autoSpaceDN w:val="0"/>
              <w:snapToGrid w:val="0"/>
              <w:ind w:left="-114"/>
              <w:jc w:val="center"/>
              <w:rPr>
                <w:rFonts w:eastAsia="MS PGothic"/>
                <w:bCs/>
                <w:sz w:val="20"/>
                <w:szCs w:val="20"/>
              </w:rPr>
            </w:pPr>
            <w:r w:rsidRPr="002D1BE9">
              <w:rPr>
                <w:rFonts w:eastAsia="MS PGothic"/>
                <w:sz w:val="20"/>
                <w:szCs w:val="20"/>
              </w:rPr>
              <w:t>0,000001</w:t>
            </w:r>
          </w:p>
        </w:tc>
        <w:tc>
          <w:tcPr>
            <w:tcW w:w="103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2D1BE9" w:rsidRDefault="00D74FD4" w:rsidP="003218DC">
            <w:pPr>
              <w:overflowPunct w:val="0"/>
              <w:autoSpaceDE w:val="0"/>
              <w:autoSpaceDN w:val="0"/>
              <w:snapToGrid w:val="0"/>
              <w:ind w:left="-103"/>
              <w:jc w:val="center"/>
              <w:rPr>
                <w:rFonts w:eastAsia="MS PGothic"/>
                <w:bCs/>
                <w:sz w:val="20"/>
                <w:szCs w:val="20"/>
              </w:rPr>
            </w:pPr>
            <w:r w:rsidRPr="002D1BE9">
              <w:rPr>
                <w:rFonts w:eastAsia="MS PGothic"/>
                <w:bCs/>
                <w:sz w:val="20"/>
                <w:szCs w:val="20"/>
              </w:rPr>
              <w:t>7</w:t>
            </w:r>
          </w:p>
        </w:tc>
        <w:tc>
          <w:tcPr>
            <w:tcW w:w="133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tcPr>
          <w:p w:rsidR="00D74FD4" w:rsidRPr="002D1BE9" w:rsidRDefault="00D74FD4" w:rsidP="003218DC">
            <w:pPr>
              <w:overflowPunct w:val="0"/>
              <w:autoSpaceDE w:val="0"/>
              <w:autoSpaceDN w:val="0"/>
              <w:snapToGrid w:val="0"/>
              <w:ind w:left="-114"/>
              <w:jc w:val="center"/>
              <w:rPr>
                <w:rFonts w:eastAsia="MS PGothic"/>
                <w:sz w:val="20"/>
                <w:szCs w:val="20"/>
              </w:rPr>
            </w:pPr>
            <w:r w:rsidRPr="002D1BE9">
              <w:rPr>
                <w:rFonts w:eastAsia="MS PGothic"/>
                <w:sz w:val="20"/>
                <w:szCs w:val="20"/>
              </w:rPr>
              <w:t>0,00100</w:t>
            </w:r>
          </w:p>
        </w:tc>
      </w:tr>
      <w:tr w:rsidR="00D74FD4" w:rsidRPr="008F66EF" w:rsidTr="003218DC">
        <w:trPr>
          <w:trHeight w:val="67"/>
          <w:jc w:val="center"/>
        </w:trPr>
        <w:tc>
          <w:tcPr>
            <w:tcW w:w="39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74FD4" w:rsidRPr="002D1BE9" w:rsidRDefault="00D74FD4" w:rsidP="003218DC">
            <w:pPr>
              <w:overflowPunct w:val="0"/>
              <w:autoSpaceDE w:val="0"/>
              <w:autoSpaceDN w:val="0"/>
              <w:snapToGrid w:val="0"/>
              <w:rPr>
                <w:rFonts w:eastAsia="MS PGothic"/>
                <w:bCs/>
                <w:sz w:val="20"/>
                <w:szCs w:val="20"/>
              </w:rPr>
            </w:pPr>
            <w:r w:rsidRPr="002D1BE9">
              <w:rPr>
                <w:rFonts w:eastAsia="MS PGothic"/>
                <w:bCs/>
                <w:sz w:val="20"/>
                <w:szCs w:val="20"/>
              </w:rPr>
              <w:t>ПРИНТЕР XEROX PHASER 3117</w:t>
            </w:r>
          </w:p>
        </w:tc>
        <w:tc>
          <w:tcPr>
            <w:tcW w:w="914"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2D1BE9" w:rsidRDefault="00D74FD4" w:rsidP="003218DC">
            <w:pPr>
              <w:overflowPunct w:val="0"/>
              <w:autoSpaceDE w:val="0"/>
              <w:autoSpaceDN w:val="0"/>
              <w:snapToGrid w:val="0"/>
              <w:ind w:left="-115"/>
              <w:jc w:val="center"/>
              <w:rPr>
                <w:rFonts w:eastAsia="MS PGothic"/>
                <w:bCs/>
                <w:sz w:val="20"/>
                <w:szCs w:val="20"/>
              </w:rPr>
            </w:pPr>
            <w:r w:rsidRPr="002D1BE9">
              <w:rPr>
                <w:rFonts w:eastAsia="MS PGothic"/>
                <w:bCs/>
                <w:sz w:val="20"/>
                <w:szCs w:val="20"/>
              </w:rPr>
              <w:t>5500</w:t>
            </w:r>
          </w:p>
        </w:tc>
        <w:tc>
          <w:tcPr>
            <w:tcW w:w="91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2D1BE9" w:rsidRDefault="00D74FD4" w:rsidP="003218DC">
            <w:pPr>
              <w:overflowPunct w:val="0"/>
              <w:autoSpaceDE w:val="0"/>
              <w:autoSpaceDN w:val="0"/>
              <w:snapToGrid w:val="0"/>
              <w:ind w:left="-103"/>
              <w:jc w:val="center"/>
              <w:rPr>
                <w:rFonts w:eastAsia="MS PGothic"/>
                <w:bCs/>
                <w:sz w:val="20"/>
                <w:szCs w:val="20"/>
              </w:rPr>
            </w:pPr>
            <w:r w:rsidRPr="002D1BE9">
              <w:rPr>
                <w:rFonts w:eastAsia="MS PGothic"/>
                <w:bCs/>
                <w:sz w:val="20"/>
                <w:szCs w:val="20"/>
              </w:rPr>
              <w:t>1</w:t>
            </w:r>
          </w:p>
        </w:tc>
        <w:tc>
          <w:tcPr>
            <w:tcW w:w="1246"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2D1BE9" w:rsidRDefault="00D74FD4" w:rsidP="003218DC">
            <w:pPr>
              <w:overflowPunct w:val="0"/>
              <w:autoSpaceDE w:val="0"/>
              <w:autoSpaceDN w:val="0"/>
              <w:snapToGrid w:val="0"/>
              <w:ind w:left="-114"/>
              <w:jc w:val="center"/>
              <w:rPr>
                <w:rFonts w:eastAsia="MS PGothic"/>
                <w:bCs/>
                <w:sz w:val="20"/>
                <w:szCs w:val="20"/>
              </w:rPr>
            </w:pPr>
            <w:r w:rsidRPr="002D1BE9">
              <w:rPr>
                <w:rFonts w:eastAsia="MS PGothic"/>
                <w:sz w:val="20"/>
                <w:szCs w:val="20"/>
              </w:rPr>
              <w:t>0,000001</w:t>
            </w:r>
          </w:p>
        </w:tc>
        <w:tc>
          <w:tcPr>
            <w:tcW w:w="103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2D1BE9" w:rsidRDefault="00D74FD4" w:rsidP="003218DC">
            <w:pPr>
              <w:overflowPunct w:val="0"/>
              <w:autoSpaceDE w:val="0"/>
              <w:autoSpaceDN w:val="0"/>
              <w:snapToGrid w:val="0"/>
              <w:ind w:left="-103"/>
              <w:jc w:val="center"/>
              <w:rPr>
                <w:rFonts w:eastAsia="MS PGothic"/>
                <w:bCs/>
                <w:sz w:val="20"/>
                <w:szCs w:val="20"/>
              </w:rPr>
            </w:pPr>
            <w:r w:rsidRPr="002D1BE9">
              <w:rPr>
                <w:rFonts w:eastAsia="MS PGothic"/>
                <w:bCs/>
                <w:sz w:val="20"/>
                <w:szCs w:val="20"/>
              </w:rPr>
              <w:t>7</w:t>
            </w:r>
          </w:p>
        </w:tc>
        <w:tc>
          <w:tcPr>
            <w:tcW w:w="133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tcPr>
          <w:p w:rsidR="00D74FD4" w:rsidRPr="002D1BE9" w:rsidRDefault="00D74FD4" w:rsidP="003218DC">
            <w:pPr>
              <w:overflowPunct w:val="0"/>
              <w:autoSpaceDE w:val="0"/>
              <w:autoSpaceDN w:val="0"/>
              <w:snapToGrid w:val="0"/>
              <w:ind w:left="-114"/>
              <w:jc w:val="center"/>
              <w:rPr>
                <w:rFonts w:eastAsia="MS PGothic"/>
                <w:sz w:val="20"/>
                <w:szCs w:val="20"/>
              </w:rPr>
            </w:pPr>
            <w:r w:rsidRPr="002D1BE9">
              <w:rPr>
                <w:rFonts w:eastAsia="MS PGothic"/>
                <w:sz w:val="20"/>
                <w:szCs w:val="20"/>
              </w:rPr>
              <w:t>0,00079</w:t>
            </w:r>
          </w:p>
        </w:tc>
      </w:tr>
      <w:tr w:rsidR="00D74FD4" w:rsidRPr="008F66EF" w:rsidTr="003218DC">
        <w:trPr>
          <w:trHeight w:val="437"/>
          <w:jc w:val="center"/>
        </w:trPr>
        <w:tc>
          <w:tcPr>
            <w:tcW w:w="39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74FD4" w:rsidRPr="002D1BE9" w:rsidRDefault="00D74FD4" w:rsidP="003218DC">
            <w:pPr>
              <w:overflowPunct w:val="0"/>
              <w:autoSpaceDE w:val="0"/>
              <w:autoSpaceDN w:val="0"/>
              <w:snapToGrid w:val="0"/>
              <w:rPr>
                <w:rFonts w:eastAsia="MS PGothic"/>
                <w:bCs/>
                <w:sz w:val="20"/>
                <w:szCs w:val="20"/>
                <w:lang w:val="en-US"/>
              </w:rPr>
            </w:pPr>
            <w:r w:rsidRPr="002D1BE9">
              <w:rPr>
                <w:rFonts w:eastAsia="MS PGothic"/>
                <w:bCs/>
                <w:sz w:val="20"/>
                <w:szCs w:val="20"/>
              </w:rPr>
              <w:t>ПК</w:t>
            </w:r>
            <w:r w:rsidRPr="002D1BE9">
              <w:rPr>
                <w:rFonts w:eastAsia="MS PGothic"/>
                <w:bCs/>
                <w:sz w:val="20"/>
                <w:szCs w:val="20"/>
                <w:lang w:val="en-US"/>
              </w:rPr>
              <w:t>-DELL OPTIPLEX 360MT/E5300(2/8GHZ,800MHZ,2MB)DDR2/250GB/DVD</w:t>
            </w:r>
          </w:p>
        </w:tc>
        <w:tc>
          <w:tcPr>
            <w:tcW w:w="914"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2D1BE9" w:rsidRDefault="00D74FD4" w:rsidP="003218DC">
            <w:pPr>
              <w:overflowPunct w:val="0"/>
              <w:autoSpaceDE w:val="0"/>
              <w:autoSpaceDN w:val="0"/>
              <w:snapToGrid w:val="0"/>
              <w:ind w:left="-115"/>
              <w:jc w:val="center"/>
              <w:rPr>
                <w:rFonts w:eastAsia="MS PGothic"/>
                <w:bCs/>
                <w:sz w:val="20"/>
                <w:szCs w:val="20"/>
              </w:rPr>
            </w:pPr>
            <w:r w:rsidRPr="002D1BE9">
              <w:rPr>
                <w:rFonts w:eastAsia="MS PGothic"/>
                <w:bCs/>
                <w:sz w:val="20"/>
                <w:szCs w:val="20"/>
              </w:rPr>
              <w:t>2700</w:t>
            </w:r>
          </w:p>
        </w:tc>
        <w:tc>
          <w:tcPr>
            <w:tcW w:w="91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2D1BE9" w:rsidRDefault="00D74FD4" w:rsidP="003218DC">
            <w:pPr>
              <w:overflowPunct w:val="0"/>
              <w:autoSpaceDE w:val="0"/>
              <w:autoSpaceDN w:val="0"/>
              <w:snapToGrid w:val="0"/>
              <w:ind w:left="-103"/>
              <w:jc w:val="center"/>
              <w:rPr>
                <w:rFonts w:eastAsia="MS PGothic"/>
                <w:bCs/>
                <w:sz w:val="20"/>
                <w:szCs w:val="20"/>
              </w:rPr>
            </w:pPr>
            <w:r w:rsidRPr="002D1BE9">
              <w:rPr>
                <w:rFonts w:eastAsia="MS PGothic"/>
                <w:bCs/>
                <w:sz w:val="20"/>
                <w:szCs w:val="20"/>
              </w:rPr>
              <w:t>29</w:t>
            </w:r>
          </w:p>
        </w:tc>
        <w:tc>
          <w:tcPr>
            <w:tcW w:w="1246"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2D1BE9" w:rsidRDefault="00D74FD4" w:rsidP="003218DC">
            <w:pPr>
              <w:overflowPunct w:val="0"/>
              <w:autoSpaceDE w:val="0"/>
              <w:autoSpaceDN w:val="0"/>
              <w:snapToGrid w:val="0"/>
              <w:ind w:left="-114"/>
              <w:jc w:val="center"/>
              <w:rPr>
                <w:rFonts w:eastAsia="MS PGothic"/>
                <w:bCs/>
                <w:sz w:val="20"/>
                <w:szCs w:val="20"/>
              </w:rPr>
            </w:pPr>
            <w:r w:rsidRPr="002D1BE9">
              <w:rPr>
                <w:rFonts w:eastAsia="MS PGothic"/>
                <w:sz w:val="20"/>
                <w:szCs w:val="20"/>
              </w:rPr>
              <w:t>0,000001</w:t>
            </w:r>
          </w:p>
        </w:tc>
        <w:tc>
          <w:tcPr>
            <w:tcW w:w="103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2D1BE9" w:rsidRDefault="00D74FD4" w:rsidP="003218DC">
            <w:pPr>
              <w:overflowPunct w:val="0"/>
              <w:autoSpaceDE w:val="0"/>
              <w:autoSpaceDN w:val="0"/>
              <w:snapToGrid w:val="0"/>
              <w:ind w:left="-103"/>
              <w:jc w:val="center"/>
              <w:rPr>
                <w:rFonts w:eastAsia="MS PGothic"/>
                <w:bCs/>
                <w:sz w:val="20"/>
                <w:szCs w:val="20"/>
              </w:rPr>
            </w:pPr>
            <w:r w:rsidRPr="002D1BE9">
              <w:rPr>
                <w:rFonts w:eastAsia="MS PGothic"/>
                <w:bCs/>
                <w:sz w:val="20"/>
                <w:szCs w:val="20"/>
              </w:rPr>
              <w:t>7</w:t>
            </w:r>
          </w:p>
        </w:tc>
        <w:tc>
          <w:tcPr>
            <w:tcW w:w="133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tcPr>
          <w:p w:rsidR="00D74FD4" w:rsidRPr="002D1BE9" w:rsidRDefault="00D74FD4" w:rsidP="003218DC">
            <w:pPr>
              <w:overflowPunct w:val="0"/>
              <w:autoSpaceDE w:val="0"/>
              <w:autoSpaceDN w:val="0"/>
              <w:snapToGrid w:val="0"/>
              <w:ind w:left="-114"/>
              <w:jc w:val="center"/>
              <w:rPr>
                <w:rFonts w:eastAsia="MS PGothic"/>
                <w:sz w:val="20"/>
                <w:szCs w:val="20"/>
              </w:rPr>
            </w:pPr>
            <w:r w:rsidRPr="002D1BE9">
              <w:rPr>
                <w:rFonts w:eastAsia="MS PGothic"/>
                <w:sz w:val="20"/>
                <w:szCs w:val="20"/>
              </w:rPr>
              <w:t>0,01119</w:t>
            </w:r>
          </w:p>
        </w:tc>
      </w:tr>
      <w:tr w:rsidR="00D74FD4" w:rsidRPr="008F66EF" w:rsidTr="003218DC">
        <w:trPr>
          <w:trHeight w:val="67"/>
          <w:jc w:val="center"/>
        </w:trPr>
        <w:tc>
          <w:tcPr>
            <w:tcW w:w="39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74FD4" w:rsidRPr="002D1BE9" w:rsidRDefault="00D74FD4" w:rsidP="003218DC">
            <w:pPr>
              <w:overflowPunct w:val="0"/>
              <w:autoSpaceDE w:val="0"/>
              <w:autoSpaceDN w:val="0"/>
              <w:snapToGrid w:val="0"/>
              <w:rPr>
                <w:rFonts w:eastAsia="MS PGothic"/>
                <w:bCs/>
                <w:sz w:val="20"/>
                <w:szCs w:val="20"/>
              </w:rPr>
            </w:pPr>
            <w:r w:rsidRPr="002D1BE9">
              <w:rPr>
                <w:rFonts w:eastAsia="MS PGothic"/>
                <w:bCs/>
                <w:sz w:val="20"/>
                <w:szCs w:val="20"/>
              </w:rPr>
              <w:t>ПРИНТЕР НР LJ P1102 (CE651A)</w:t>
            </w:r>
          </w:p>
        </w:tc>
        <w:tc>
          <w:tcPr>
            <w:tcW w:w="914"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2D1BE9" w:rsidRDefault="00D74FD4" w:rsidP="003218DC">
            <w:pPr>
              <w:overflowPunct w:val="0"/>
              <w:autoSpaceDE w:val="0"/>
              <w:autoSpaceDN w:val="0"/>
              <w:snapToGrid w:val="0"/>
              <w:ind w:left="-115"/>
              <w:jc w:val="center"/>
              <w:rPr>
                <w:rFonts w:eastAsia="MS PGothic"/>
                <w:bCs/>
                <w:sz w:val="20"/>
                <w:szCs w:val="20"/>
              </w:rPr>
            </w:pPr>
            <w:r w:rsidRPr="002D1BE9">
              <w:rPr>
                <w:rFonts w:eastAsia="MS PGothic"/>
                <w:bCs/>
                <w:sz w:val="20"/>
                <w:szCs w:val="20"/>
              </w:rPr>
              <w:t>5200</w:t>
            </w:r>
          </w:p>
        </w:tc>
        <w:tc>
          <w:tcPr>
            <w:tcW w:w="91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2D1BE9" w:rsidRDefault="00D74FD4" w:rsidP="003218DC">
            <w:pPr>
              <w:overflowPunct w:val="0"/>
              <w:autoSpaceDE w:val="0"/>
              <w:autoSpaceDN w:val="0"/>
              <w:snapToGrid w:val="0"/>
              <w:ind w:left="-103"/>
              <w:jc w:val="center"/>
              <w:rPr>
                <w:rFonts w:eastAsia="MS PGothic"/>
                <w:bCs/>
                <w:sz w:val="20"/>
                <w:szCs w:val="20"/>
              </w:rPr>
            </w:pPr>
            <w:r w:rsidRPr="002D1BE9">
              <w:rPr>
                <w:rFonts w:eastAsia="MS PGothic"/>
                <w:bCs/>
                <w:sz w:val="20"/>
                <w:szCs w:val="20"/>
              </w:rPr>
              <w:t>27</w:t>
            </w:r>
          </w:p>
        </w:tc>
        <w:tc>
          <w:tcPr>
            <w:tcW w:w="1246"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2D1BE9" w:rsidRDefault="00D74FD4" w:rsidP="003218DC">
            <w:pPr>
              <w:overflowPunct w:val="0"/>
              <w:autoSpaceDE w:val="0"/>
              <w:autoSpaceDN w:val="0"/>
              <w:snapToGrid w:val="0"/>
              <w:ind w:left="-114"/>
              <w:jc w:val="center"/>
              <w:rPr>
                <w:rFonts w:eastAsia="MS PGothic"/>
                <w:bCs/>
                <w:sz w:val="20"/>
                <w:szCs w:val="20"/>
              </w:rPr>
            </w:pPr>
            <w:r w:rsidRPr="002D1BE9">
              <w:rPr>
                <w:rFonts w:eastAsia="MS PGothic"/>
                <w:sz w:val="20"/>
                <w:szCs w:val="20"/>
              </w:rPr>
              <w:t>0,000001</w:t>
            </w:r>
          </w:p>
        </w:tc>
        <w:tc>
          <w:tcPr>
            <w:tcW w:w="103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2D1BE9" w:rsidRDefault="00D74FD4" w:rsidP="003218DC">
            <w:pPr>
              <w:overflowPunct w:val="0"/>
              <w:autoSpaceDE w:val="0"/>
              <w:autoSpaceDN w:val="0"/>
              <w:snapToGrid w:val="0"/>
              <w:ind w:left="-103"/>
              <w:jc w:val="center"/>
              <w:rPr>
                <w:rFonts w:eastAsia="MS PGothic"/>
                <w:bCs/>
                <w:sz w:val="20"/>
                <w:szCs w:val="20"/>
              </w:rPr>
            </w:pPr>
            <w:r w:rsidRPr="002D1BE9">
              <w:rPr>
                <w:rFonts w:eastAsia="MS PGothic"/>
                <w:bCs/>
                <w:sz w:val="20"/>
                <w:szCs w:val="20"/>
              </w:rPr>
              <w:t>7</w:t>
            </w:r>
          </w:p>
        </w:tc>
        <w:tc>
          <w:tcPr>
            <w:tcW w:w="133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tcPr>
          <w:p w:rsidR="00D74FD4" w:rsidRPr="002D1BE9" w:rsidRDefault="00D74FD4" w:rsidP="003218DC">
            <w:pPr>
              <w:overflowPunct w:val="0"/>
              <w:autoSpaceDE w:val="0"/>
              <w:autoSpaceDN w:val="0"/>
              <w:snapToGrid w:val="0"/>
              <w:ind w:left="-114"/>
              <w:jc w:val="center"/>
              <w:rPr>
                <w:rFonts w:eastAsia="MS PGothic"/>
                <w:sz w:val="20"/>
                <w:szCs w:val="20"/>
              </w:rPr>
            </w:pPr>
            <w:r w:rsidRPr="002D1BE9">
              <w:rPr>
                <w:rFonts w:eastAsia="MS PGothic"/>
                <w:sz w:val="20"/>
                <w:szCs w:val="20"/>
              </w:rPr>
              <w:t>0,02006</w:t>
            </w:r>
          </w:p>
        </w:tc>
      </w:tr>
      <w:tr w:rsidR="00D74FD4" w:rsidRPr="008F66EF" w:rsidTr="003218DC">
        <w:trPr>
          <w:trHeight w:val="67"/>
          <w:jc w:val="center"/>
        </w:trPr>
        <w:tc>
          <w:tcPr>
            <w:tcW w:w="39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74FD4" w:rsidRPr="002D1BE9" w:rsidRDefault="00D74FD4" w:rsidP="003218DC">
            <w:pPr>
              <w:overflowPunct w:val="0"/>
              <w:autoSpaceDE w:val="0"/>
              <w:autoSpaceDN w:val="0"/>
              <w:snapToGrid w:val="0"/>
              <w:rPr>
                <w:rFonts w:eastAsia="MS PGothic"/>
                <w:bCs/>
                <w:sz w:val="20"/>
                <w:szCs w:val="20"/>
              </w:rPr>
            </w:pPr>
            <w:r w:rsidRPr="002D1BE9">
              <w:rPr>
                <w:rFonts w:eastAsia="MS PGothic"/>
                <w:bCs/>
                <w:sz w:val="20"/>
                <w:szCs w:val="20"/>
              </w:rPr>
              <w:t>ПРОЕКТОР DELL M210X США</w:t>
            </w:r>
          </w:p>
        </w:tc>
        <w:tc>
          <w:tcPr>
            <w:tcW w:w="914"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2D1BE9" w:rsidRDefault="00D74FD4" w:rsidP="003218DC">
            <w:pPr>
              <w:overflowPunct w:val="0"/>
              <w:autoSpaceDE w:val="0"/>
              <w:autoSpaceDN w:val="0"/>
              <w:snapToGrid w:val="0"/>
              <w:ind w:left="-115"/>
              <w:jc w:val="center"/>
              <w:rPr>
                <w:rFonts w:eastAsia="MS PGothic"/>
                <w:bCs/>
                <w:sz w:val="20"/>
                <w:szCs w:val="20"/>
              </w:rPr>
            </w:pPr>
            <w:r w:rsidRPr="002D1BE9">
              <w:rPr>
                <w:rFonts w:eastAsia="MS PGothic"/>
                <w:bCs/>
                <w:sz w:val="20"/>
                <w:szCs w:val="20"/>
              </w:rPr>
              <w:t>1180</w:t>
            </w:r>
          </w:p>
        </w:tc>
        <w:tc>
          <w:tcPr>
            <w:tcW w:w="91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2D1BE9" w:rsidRDefault="00D74FD4" w:rsidP="003218DC">
            <w:pPr>
              <w:overflowPunct w:val="0"/>
              <w:autoSpaceDE w:val="0"/>
              <w:autoSpaceDN w:val="0"/>
              <w:snapToGrid w:val="0"/>
              <w:ind w:left="-103"/>
              <w:jc w:val="center"/>
              <w:rPr>
                <w:rFonts w:eastAsia="MS PGothic"/>
                <w:bCs/>
                <w:sz w:val="20"/>
                <w:szCs w:val="20"/>
              </w:rPr>
            </w:pPr>
            <w:r w:rsidRPr="002D1BE9">
              <w:rPr>
                <w:rFonts w:eastAsia="MS PGothic"/>
                <w:bCs/>
                <w:sz w:val="20"/>
                <w:szCs w:val="20"/>
              </w:rPr>
              <w:t>2</w:t>
            </w:r>
          </w:p>
        </w:tc>
        <w:tc>
          <w:tcPr>
            <w:tcW w:w="1246"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2D1BE9" w:rsidRDefault="00D74FD4" w:rsidP="003218DC">
            <w:pPr>
              <w:overflowPunct w:val="0"/>
              <w:autoSpaceDE w:val="0"/>
              <w:autoSpaceDN w:val="0"/>
              <w:snapToGrid w:val="0"/>
              <w:ind w:left="-114"/>
              <w:jc w:val="center"/>
              <w:rPr>
                <w:rFonts w:eastAsia="MS PGothic"/>
                <w:bCs/>
                <w:sz w:val="20"/>
                <w:szCs w:val="20"/>
              </w:rPr>
            </w:pPr>
            <w:r w:rsidRPr="002D1BE9">
              <w:rPr>
                <w:rFonts w:eastAsia="MS PGothic"/>
                <w:sz w:val="20"/>
                <w:szCs w:val="20"/>
              </w:rPr>
              <w:t>0,000001</w:t>
            </w:r>
          </w:p>
        </w:tc>
        <w:tc>
          <w:tcPr>
            <w:tcW w:w="103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2D1BE9" w:rsidRDefault="00D74FD4" w:rsidP="003218DC">
            <w:pPr>
              <w:overflowPunct w:val="0"/>
              <w:autoSpaceDE w:val="0"/>
              <w:autoSpaceDN w:val="0"/>
              <w:snapToGrid w:val="0"/>
              <w:ind w:left="-103"/>
              <w:jc w:val="center"/>
              <w:rPr>
                <w:rFonts w:eastAsia="MS PGothic"/>
                <w:bCs/>
                <w:sz w:val="20"/>
                <w:szCs w:val="20"/>
              </w:rPr>
            </w:pPr>
            <w:r w:rsidRPr="002D1BE9">
              <w:rPr>
                <w:rFonts w:eastAsia="MS PGothic"/>
                <w:bCs/>
                <w:sz w:val="20"/>
                <w:szCs w:val="20"/>
              </w:rPr>
              <w:t>7</w:t>
            </w:r>
          </w:p>
        </w:tc>
        <w:tc>
          <w:tcPr>
            <w:tcW w:w="133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tcPr>
          <w:p w:rsidR="00D74FD4" w:rsidRPr="002D1BE9" w:rsidRDefault="00D74FD4" w:rsidP="003218DC">
            <w:pPr>
              <w:overflowPunct w:val="0"/>
              <w:autoSpaceDE w:val="0"/>
              <w:autoSpaceDN w:val="0"/>
              <w:snapToGrid w:val="0"/>
              <w:ind w:left="-114"/>
              <w:jc w:val="center"/>
              <w:rPr>
                <w:rFonts w:eastAsia="MS PGothic"/>
                <w:sz w:val="20"/>
                <w:szCs w:val="20"/>
              </w:rPr>
            </w:pPr>
            <w:r w:rsidRPr="002D1BE9">
              <w:rPr>
                <w:rFonts w:eastAsia="MS PGothic"/>
                <w:sz w:val="20"/>
                <w:szCs w:val="20"/>
              </w:rPr>
              <w:t>0,00034</w:t>
            </w:r>
          </w:p>
        </w:tc>
      </w:tr>
      <w:tr w:rsidR="00D74FD4" w:rsidRPr="008F66EF" w:rsidTr="003218DC">
        <w:trPr>
          <w:trHeight w:val="356"/>
          <w:jc w:val="center"/>
        </w:trPr>
        <w:tc>
          <w:tcPr>
            <w:tcW w:w="39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74FD4" w:rsidRPr="002D1BE9" w:rsidRDefault="00D74FD4" w:rsidP="003218DC">
            <w:pPr>
              <w:overflowPunct w:val="0"/>
              <w:autoSpaceDE w:val="0"/>
              <w:autoSpaceDN w:val="0"/>
              <w:snapToGrid w:val="0"/>
              <w:rPr>
                <w:rFonts w:eastAsia="MS PGothic"/>
                <w:bCs/>
                <w:sz w:val="20"/>
                <w:szCs w:val="20"/>
                <w:lang w:val="en-US"/>
              </w:rPr>
            </w:pPr>
            <w:r w:rsidRPr="002D1BE9">
              <w:rPr>
                <w:rFonts w:eastAsia="MS PGothic"/>
                <w:bCs/>
                <w:sz w:val="20"/>
                <w:szCs w:val="20"/>
              </w:rPr>
              <w:t>СИСТЕМНЫЙ</w:t>
            </w:r>
            <w:r w:rsidRPr="002D1BE9">
              <w:rPr>
                <w:rFonts w:eastAsia="MS PGothic"/>
                <w:bCs/>
                <w:sz w:val="20"/>
                <w:szCs w:val="20"/>
                <w:lang w:val="en-US"/>
              </w:rPr>
              <w:t xml:space="preserve"> </w:t>
            </w:r>
            <w:r w:rsidRPr="002D1BE9">
              <w:rPr>
                <w:rFonts w:eastAsia="MS PGothic"/>
                <w:bCs/>
                <w:sz w:val="20"/>
                <w:szCs w:val="20"/>
              </w:rPr>
              <w:t>БЛОК</w:t>
            </w:r>
            <w:r w:rsidRPr="002D1BE9">
              <w:rPr>
                <w:rFonts w:eastAsia="MS PGothic"/>
                <w:bCs/>
                <w:sz w:val="20"/>
                <w:szCs w:val="20"/>
                <w:lang w:val="en-US"/>
              </w:rPr>
              <w:t xml:space="preserve"> </w:t>
            </w:r>
          </w:p>
        </w:tc>
        <w:tc>
          <w:tcPr>
            <w:tcW w:w="914"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2D1BE9" w:rsidRDefault="00D74FD4" w:rsidP="003218DC">
            <w:pPr>
              <w:overflowPunct w:val="0"/>
              <w:autoSpaceDE w:val="0"/>
              <w:autoSpaceDN w:val="0"/>
              <w:snapToGrid w:val="0"/>
              <w:ind w:left="-115"/>
              <w:jc w:val="center"/>
              <w:rPr>
                <w:rFonts w:eastAsia="MS PGothic"/>
                <w:bCs/>
                <w:sz w:val="20"/>
                <w:szCs w:val="20"/>
              </w:rPr>
            </w:pPr>
            <w:r w:rsidRPr="002D1BE9">
              <w:rPr>
                <w:rFonts w:eastAsia="MS PGothic"/>
                <w:bCs/>
                <w:sz w:val="20"/>
                <w:szCs w:val="20"/>
              </w:rPr>
              <w:t>13500</w:t>
            </w:r>
          </w:p>
        </w:tc>
        <w:tc>
          <w:tcPr>
            <w:tcW w:w="91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2D1BE9" w:rsidRDefault="00D74FD4" w:rsidP="003218DC">
            <w:pPr>
              <w:overflowPunct w:val="0"/>
              <w:autoSpaceDE w:val="0"/>
              <w:autoSpaceDN w:val="0"/>
              <w:snapToGrid w:val="0"/>
              <w:ind w:left="-103"/>
              <w:jc w:val="center"/>
              <w:rPr>
                <w:rFonts w:eastAsia="MS PGothic"/>
                <w:bCs/>
                <w:sz w:val="20"/>
                <w:szCs w:val="20"/>
              </w:rPr>
            </w:pPr>
            <w:r w:rsidRPr="002D1BE9">
              <w:rPr>
                <w:rFonts w:eastAsia="MS PGothic"/>
                <w:bCs/>
                <w:sz w:val="20"/>
                <w:szCs w:val="20"/>
              </w:rPr>
              <w:t>61</w:t>
            </w:r>
          </w:p>
        </w:tc>
        <w:tc>
          <w:tcPr>
            <w:tcW w:w="1246"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2D1BE9" w:rsidRDefault="00D74FD4" w:rsidP="003218DC">
            <w:pPr>
              <w:overflowPunct w:val="0"/>
              <w:autoSpaceDE w:val="0"/>
              <w:autoSpaceDN w:val="0"/>
              <w:snapToGrid w:val="0"/>
              <w:ind w:left="-114"/>
              <w:jc w:val="center"/>
              <w:rPr>
                <w:rFonts w:eastAsia="MS PGothic"/>
                <w:bCs/>
                <w:sz w:val="20"/>
                <w:szCs w:val="20"/>
              </w:rPr>
            </w:pPr>
            <w:r w:rsidRPr="002D1BE9">
              <w:rPr>
                <w:rFonts w:eastAsia="MS PGothic"/>
                <w:sz w:val="20"/>
                <w:szCs w:val="20"/>
              </w:rPr>
              <w:t>0,000001</w:t>
            </w:r>
          </w:p>
        </w:tc>
        <w:tc>
          <w:tcPr>
            <w:tcW w:w="103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2D1BE9" w:rsidRDefault="00D74FD4" w:rsidP="003218DC">
            <w:pPr>
              <w:overflowPunct w:val="0"/>
              <w:autoSpaceDE w:val="0"/>
              <w:autoSpaceDN w:val="0"/>
              <w:snapToGrid w:val="0"/>
              <w:ind w:left="-103"/>
              <w:jc w:val="center"/>
              <w:rPr>
                <w:rFonts w:eastAsia="MS PGothic"/>
                <w:bCs/>
                <w:sz w:val="20"/>
                <w:szCs w:val="20"/>
              </w:rPr>
            </w:pPr>
            <w:r w:rsidRPr="002D1BE9">
              <w:rPr>
                <w:rFonts w:eastAsia="MS PGothic"/>
                <w:bCs/>
                <w:sz w:val="20"/>
                <w:szCs w:val="20"/>
              </w:rPr>
              <w:t>7</w:t>
            </w:r>
          </w:p>
        </w:tc>
        <w:tc>
          <w:tcPr>
            <w:tcW w:w="133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2D1BE9" w:rsidRDefault="00D74FD4" w:rsidP="003218DC">
            <w:pPr>
              <w:overflowPunct w:val="0"/>
              <w:autoSpaceDE w:val="0"/>
              <w:autoSpaceDN w:val="0"/>
              <w:snapToGrid w:val="0"/>
              <w:ind w:left="-114"/>
              <w:jc w:val="center"/>
              <w:rPr>
                <w:rFonts w:eastAsia="MS PGothic"/>
                <w:sz w:val="20"/>
                <w:szCs w:val="20"/>
              </w:rPr>
            </w:pPr>
            <w:r w:rsidRPr="002D1BE9">
              <w:rPr>
                <w:rFonts w:eastAsia="MS PGothic"/>
                <w:sz w:val="20"/>
                <w:szCs w:val="20"/>
              </w:rPr>
              <w:t>0,11764</w:t>
            </w:r>
          </w:p>
        </w:tc>
      </w:tr>
      <w:tr w:rsidR="00D74FD4" w:rsidRPr="008F66EF" w:rsidTr="003218DC">
        <w:trPr>
          <w:trHeight w:val="67"/>
          <w:jc w:val="center"/>
        </w:trPr>
        <w:tc>
          <w:tcPr>
            <w:tcW w:w="39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74FD4" w:rsidRPr="002D1BE9" w:rsidRDefault="00D74FD4" w:rsidP="003218DC">
            <w:pPr>
              <w:overflowPunct w:val="0"/>
              <w:autoSpaceDE w:val="0"/>
              <w:autoSpaceDN w:val="0"/>
              <w:snapToGrid w:val="0"/>
              <w:rPr>
                <w:rFonts w:eastAsia="MS PGothic"/>
                <w:bCs/>
                <w:sz w:val="20"/>
                <w:szCs w:val="20"/>
              </w:rPr>
            </w:pPr>
            <w:r w:rsidRPr="002D1BE9">
              <w:rPr>
                <w:rFonts w:eastAsia="MS PGothic"/>
                <w:bCs/>
                <w:sz w:val="20"/>
                <w:szCs w:val="20"/>
              </w:rPr>
              <w:t xml:space="preserve">ФАКС </w:t>
            </w:r>
            <w:r w:rsidRPr="002D1BE9">
              <w:rPr>
                <w:rFonts w:eastAsia="MS PGothic"/>
                <w:bCs/>
                <w:sz w:val="20"/>
                <w:szCs w:val="20"/>
                <w:lang w:val="en-US"/>
              </w:rPr>
              <w:t>PANASONIC</w:t>
            </w:r>
            <w:r w:rsidRPr="002D1BE9">
              <w:rPr>
                <w:rFonts w:eastAsia="MS PGothic"/>
                <w:bCs/>
                <w:sz w:val="20"/>
                <w:szCs w:val="20"/>
              </w:rPr>
              <w:t xml:space="preserve"> КХ-</w:t>
            </w:r>
            <w:r w:rsidRPr="002D1BE9">
              <w:rPr>
                <w:rFonts w:eastAsia="MS PGothic"/>
                <w:bCs/>
                <w:sz w:val="20"/>
                <w:szCs w:val="20"/>
                <w:lang w:val="en-US"/>
              </w:rPr>
              <w:t>F</w:t>
            </w:r>
            <w:r w:rsidRPr="002D1BE9">
              <w:rPr>
                <w:rFonts w:eastAsia="MS PGothic"/>
                <w:bCs/>
                <w:sz w:val="20"/>
                <w:szCs w:val="20"/>
              </w:rPr>
              <w:t xml:space="preserve">Т 988 СА </w:t>
            </w:r>
          </w:p>
        </w:tc>
        <w:tc>
          <w:tcPr>
            <w:tcW w:w="914"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2D1BE9" w:rsidRDefault="00D74FD4" w:rsidP="003218DC">
            <w:pPr>
              <w:overflowPunct w:val="0"/>
              <w:autoSpaceDE w:val="0"/>
              <w:autoSpaceDN w:val="0"/>
              <w:snapToGrid w:val="0"/>
              <w:ind w:left="-115"/>
              <w:jc w:val="center"/>
              <w:rPr>
                <w:rFonts w:eastAsia="MS PGothic"/>
                <w:bCs/>
                <w:sz w:val="20"/>
                <w:szCs w:val="20"/>
              </w:rPr>
            </w:pPr>
            <w:r w:rsidRPr="002D1BE9">
              <w:rPr>
                <w:rFonts w:eastAsia="MS PGothic"/>
                <w:bCs/>
                <w:sz w:val="20"/>
                <w:szCs w:val="20"/>
              </w:rPr>
              <w:t>3650</w:t>
            </w:r>
          </w:p>
        </w:tc>
        <w:tc>
          <w:tcPr>
            <w:tcW w:w="91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2D1BE9" w:rsidRDefault="00D74FD4" w:rsidP="003218DC">
            <w:pPr>
              <w:overflowPunct w:val="0"/>
              <w:autoSpaceDE w:val="0"/>
              <w:autoSpaceDN w:val="0"/>
              <w:snapToGrid w:val="0"/>
              <w:ind w:left="-103"/>
              <w:jc w:val="center"/>
              <w:rPr>
                <w:rFonts w:eastAsia="MS PGothic"/>
                <w:bCs/>
                <w:sz w:val="20"/>
                <w:szCs w:val="20"/>
              </w:rPr>
            </w:pPr>
            <w:r w:rsidRPr="002D1BE9">
              <w:rPr>
                <w:rFonts w:eastAsia="MS PGothic"/>
                <w:bCs/>
                <w:sz w:val="20"/>
                <w:szCs w:val="20"/>
              </w:rPr>
              <w:t>3</w:t>
            </w:r>
          </w:p>
        </w:tc>
        <w:tc>
          <w:tcPr>
            <w:tcW w:w="1246"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2D1BE9" w:rsidRDefault="00D74FD4" w:rsidP="003218DC">
            <w:pPr>
              <w:overflowPunct w:val="0"/>
              <w:autoSpaceDE w:val="0"/>
              <w:autoSpaceDN w:val="0"/>
              <w:snapToGrid w:val="0"/>
              <w:ind w:left="-114"/>
              <w:jc w:val="center"/>
              <w:rPr>
                <w:rFonts w:eastAsia="MS PGothic"/>
                <w:bCs/>
                <w:sz w:val="20"/>
                <w:szCs w:val="20"/>
              </w:rPr>
            </w:pPr>
            <w:r w:rsidRPr="002D1BE9">
              <w:rPr>
                <w:rFonts w:eastAsia="MS PGothic"/>
                <w:sz w:val="20"/>
                <w:szCs w:val="20"/>
              </w:rPr>
              <w:t>0,000001</w:t>
            </w:r>
          </w:p>
        </w:tc>
        <w:tc>
          <w:tcPr>
            <w:tcW w:w="103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2D1BE9" w:rsidRDefault="00D74FD4" w:rsidP="003218DC">
            <w:pPr>
              <w:overflowPunct w:val="0"/>
              <w:autoSpaceDE w:val="0"/>
              <w:autoSpaceDN w:val="0"/>
              <w:snapToGrid w:val="0"/>
              <w:ind w:left="-103"/>
              <w:jc w:val="center"/>
              <w:rPr>
                <w:rFonts w:eastAsia="MS PGothic"/>
                <w:bCs/>
                <w:sz w:val="20"/>
                <w:szCs w:val="20"/>
              </w:rPr>
            </w:pPr>
            <w:r w:rsidRPr="002D1BE9">
              <w:rPr>
                <w:rFonts w:eastAsia="MS PGothic"/>
                <w:bCs/>
                <w:sz w:val="20"/>
                <w:szCs w:val="20"/>
              </w:rPr>
              <w:t>7</w:t>
            </w:r>
          </w:p>
        </w:tc>
        <w:tc>
          <w:tcPr>
            <w:tcW w:w="133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2D1BE9" w:rsidRDefault="00D74FD4" w:rsidP="003218DC">
            <w:pPr>
              <w:overflowPunct w:val="0"/>
              <w:autoSpaceDE w:val="0"/>
              <w:autoSpaceDN w:val="0"/>
              <w:snapToGrid w:val="0"/>
              <w:ind w:left="-114"/>
              <w:jc w:val="center"/>
              <w:rPr>
                <w:rFonts w:eastAsia="MS PGothic"/>
                <w:sz w:val="20"/>
                <w:szCs w:val="20"/>
              </w:rPr>
            </w:pPr>
            <w:r w:rsidRPr="002D1BE9">
              <w:rPr>
                <w:rFonts w:eastAsia="MS PGothic"/>
                <w:sz w:val="20"/>
                <w:szCs w:val="20"/>
              </w:rPr>
              <w:t>0,00156</w:t>
            </w:r>
          </w:p>
        </w:tc>
      </w:tr>
      <w:tr w:rsidR="00D74FD4" w:rsidRPr="008F66EF" w:rsidTr="003218DC">
        <w:trPr>
          <w:trHeight w:val="67"/>
          <w:jc w:val="center"/>
        </w:trPr>
        <w:tc>
          <w:tcPr>
            <w:tcW w:w="39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74FD4" w:rsidRPr="002D1BE9" w:rsidRDefault="00D74FD4" w:rsidP="003218DC">
            <w:pPr>
              <w:overflowPunct w:val="0"/>
              <w:autoSpaceDE w:val="0"/>
              <w:autoSpaceDN w:val="0"/>
              <w:snapToGrid w:val="0"/>
              <w:rPr>
                <w:rFonts w:eastAsia="MS PGothic"/>
                <w:bCs/>
                <w:sz w:val="20"/>
                <w:szCs w:val="20"/>
                <w:lang w:val="en-US"/>
              </w:rPr>
            </w:pPr>
            <w:r w:rsidRPr="002D1BE9">
              <w:rPr>
                <w:rFonts w:eastAsia="MS PGothic"/>
                <w:bCs/>
                <w:sz w:val="20"/>
                <w:szCs w:val="20"/>
              </w:rPr>
              <w:t>СКАНЕР</w:t>
            </w:r>
            <w:r w:rsidRPr="002D1BE9">
              <w:rPr>
                <w:rFonts w:eastAsia="MS PGothic"/>
                <w:bCs/>
                <w:sz w:val="20"/>
                <w:szCs w:val="20"/>
                <w:lang w:val="en-US"/>
              </w:rPr>
              <w:t xml:space="preserve"> MUSTEK SCAN EXPRESS A3 300X600DPI 36 BIT </w:t>
            </w:r>
          </w:p>
        </w:tc>
        <w:tc>
          <w:tcPr>
            <w:tcW w:w="914"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2D1BE9" w:rsidRDefault="00D74FD4" w:rsidP="003218DC">
            <w:pPr>
              <w:overflowPunct w:val="0"/>
              <w:autoSpaceDE w:val="0"/>
              <w:autoSpaceDN w:val="0"/>
              <w:snapToGrid w:val="0"/>
              <w:ind w:left="-115"/>
              <w:jc w:val="center"/>
              <w:rPr>
                <w:rFonts w:eastAsia="MS PGothic"/>
                <w:bCs/>
                <w:sz w:val="20"/>
                <w:szCs w:val="20"/>
              </w:rPr>
            </w:pPr>
            <w:r w:rsidRPr="002D1BE9">
              <w:rPr>
                <w:rFonts w:eastAsia="MS PGothic"/>
                <w:bCs/>
                <w:sz w:val="20"/>
                <w:szCs w:val="20"/>
              </w:rPr>
              <w:t>4600</w:t>
            </w:r>
          </w:p>
        </w:tc>
        <w:tc>
          <w:tcPr>
            <w:tcW w:w="91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2D1BE9" w:rsidRDefault="00D74FD4" w:rsidP="003218DC">
            <w:pPr>
              <w:overflowPunct w:val="0"/>
              <w:autoSpaceDE w:val="0"/>
              <w:autoSpaceDN w:val="0"/>
              <w:snapToGrid w:val="0"/>
              <w:ind w:left="-103"/>
              <w:jc w:val="center"/>
              <w:rPr>
                <w:rFonts w:eastAsia="MS PGothic"/>
                <w:bCs/>
                <w:sz w:val="20"/>
                <w:szCs w:val="20"/>
              </w:rPr>
            </w:pPr>
            <w:r w:rsidRPr="002D1BE9">
              <w:rPr>
                <w:rFonts w:eastAsia="MS PGothic"/>
                <w:bCs/>
                <w:sz w:val="20"/>
                <w:szCs w:val="20"/>
              </w:rPr>
              <w:t>3</w:t>
            </w:r>
          </w:p>
        </w:tc>
        <w:tc>
          <w:tcPr>
            <w:tcW w:w="1246"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2D1BE9" w:rsidRDefault="00D74FD4" w:rsidP="003218DC">
            <w:pPr>
              <w:overflowPunct w:val="0"/>
              <w:autoSpaceDE w:val="0"/>
              <w:autoSpaceDN w:val="0"/>
              <w:snapToGrid w:val="0"/>
              <w:ind w:left="-114"/>
              <w:jc w:val="center"/>
              <w:rPr>
                <w:rFonts w:eastAsia="MS PGothic"/>
                <w:bCs/>
                <w:sz w:val="20"/>
                <w:szCs w:val="20"/>
              </w:rPr>
            </w:pPr>
            <w:r w:rsidRPr="002D1BE9">
              <w:rPr>
                <w:rFonts w:eastAsia="MS PGothic"/>
                <w:sz w:val="20"/>
                <w:szCs w:val="20"/>
              </w:rPr>
              <w:t>0,000001</w:t>
            </w:r>
          </w:p>
        </w:tc>
        <w:tc>
          <w:tcPr>
            <w:tcW w:w="103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2D1BE9" w:rsidRDefault="00D74FD4" w:rsidP="003218DC">
            <w:pPr>
              <w:overflowPunct w:val="0"/>
              <w:autoSpaceDE w:val="0"/>
              <w:autoSpaceDN w:val="0"/>
              <w:snapToGrid w:val="0"/>
              <w:ind w:left="-103"/>
              <w:jc w:val="center"/>
              <w:rPr>
                <w:rFonts w:eastAsia="MS PGothic"/>
                <w:bCs/>
                <w:sz w:val="20"/>
                <w:szCs w:val="20"/>
              </w:rPr>
            </w:pPr>
            <w:r w:rsidRPr="002D1BE9">
              <w:rPr>
                <w:rFonts w:eastAsia="MS PGothic"/>
                <w:bCs/>
                <w:sz w:val="20"/>
                <w:szCs w:val="20"/>
              </w:rPr>
              <w:t>7</w:t>
            </w:r>
          </w:p>
        </w:tc>
        <w:tc>
          <w:tcPr>
            <w:tcW w:w="133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2D1BE9" w:rsidRDefault="00D74FD4" w:rsidP="003218DC">
            <w:pPr>
              <w:overflowPunct w:val="0"/>
              <w:autoSpaceDE w:val="0"/>
              <w:autoSpaceDN w:val="0"/>
              <w:snapToGrid w:val="0"/>
              <w:ind w:left="-114"/>
              <w:jc w:val="center"/>
              <w:rPr>
                <w:rFonts w:eastAsia="MS PGothic"/>
                <w:sz w:val="20"/>
                <w:szCs w:val="20"/>
              </w:rPr>
            </w:pPr>
            <w:r w:rsidRPr="002D1BE9">
              <w:rPr>
                <w:rFonts w:eastAsia="MS PGothic"/>
                <w:sz w:val="20"/>
                <w:szCs w:val="20"/>
              </w:rPr>
              <w:t>0,00197</w:t>
            </w:r>
          </w:p>
        </w:tc>
      </w:tr>
      <w:tr w:rsidR="00D74FD4" w:rsidRPr="008F66EF" w:rsidTr="003218DC">
        <w:trPr>
          <w:trHeight w:val="67"/>
          <w:jc w:val="center"/>
        </w:trPr>
        <w:tc>
          <w:tcPr>
            <w:tcW w:w="39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74FD4" w:rsidRPr="002D1BE9" w:rsidRDefault="00D74FD4" w:rsidP="003218DC">
            <w:pPr>
              <w:overflowPunct w:val="0"/>
              <w:autoSpaceDE w:val="0"/>
              <w:autoSpaceDN w:val="0"/>
              <w:snapToGrid w:val="0"/>
              <w:rPr>
                <w:rFonts w:eastAsia="MS PGothic"/>
                <w:bCs/>
                <w:sz w:val="20"/>
                <w:szCs w:val="20"/>
              </w:rPr>
            </w:pPr>
            <w:r w:rsidRPr="002D1BE9">
              <w:rPr>
                <w:rFonts w:eastAsia="MS PGothic"/>
                <w:bCs/>
                <w:sz w:val="20"/>
                <w:szCs w:val="20"/>
              </w:rPr>
              <w:t>НОУТБУК ACER ASPIRE 4720</w:t>
            </w:r>
          </w:p>
        </w:tc>
        <w:tc>
          <w:tcPr>
            <w:tcW w:w="914"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2D1BE9" w:rsidRDefault="00D74FD4" w:rsidP="003218DC">
            <w:pPr>
              <w:overflowPunct w:val="0"/>
              <w:autoSpaceDE w:val="0"/>
              <w:autoSpaceDN w:val="0"/>
              <w:snapToGrid w:val="0"/>
              <w:ind w:left="-115"/>
              <w:jc w:val="center"/>
              <w:rPr>
                <w:rFonts w:eastAsia="MS PGothic"/>
                <w:bCs/>
                <w:sz w:val="20"/>
                <w:szCs w:val="20"/>
              </w:rPr>
            </w:pPr>
            <w:r w:rsidRPr="002D1BE9">
              <w:rPr>
                <w:rFonts w:eastAsia="MS PGothic"/>
                <w:bCs/>
                <w:sz w:val="20"/>
                <w:szCs w:val="20"/>
              </w:rPr>
              <w:t>2450</w:t>
            </w:r>
          </w:p>
        </w:tc>
        <w:tc>
          <w:tcPr>
            <w:tcW w:w="91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2D1BE9" w:rsidRDefault="00D74FD4" w:rsidP="003218DC">
            <w:pPr>
              <w:overflowPunct w:val="0"/>
              <w:autoSpaceDE w:val="0"/>
              <w:autoSpaceDN w:val="0"/>
              <w:snapToGrid w:val="0"/>
              <w:ind w:left="-103"/>
              <w:jc w:val="center"/>
              <w:rPr>
                <w:rFonts w:eastAsia="MS PGothic"/>
                <w:bCs/>
                <w:sz w:val="20"/>
                <w:szCs w:val="20"/>
              </w:rPr>
            </w:pPr>
            <w:r w:rsidRPr="002D1BE9">
              <w:rPr>
                <w:rFonts w:eastAsia="MS PGothic"/>
                <w:bCs/>
                <w:sz w:val="20"/>
                <w:szCs w:val="20"/>
              </w:rPr>
              <w:t>1</w:t>
            </w:r>
          </w:p>
        </w:tc>
        <w:tc>
          <w:tcPr>
            <w:tcW w:w="1246"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2D1BE9" w:rsidRDefault="00D74FD4" w:rsidP="003218DC">
            <w:pPr>
              <w:overflowPunct w:val="0"/>
              <w:autoSpaceDE w:val="0"/>
              <w:autoSpaceDN w:val="0"/>
              <w:snapToGrid w:val="0"/>
              <w:ind w:left="-114"/>
              <w:jc w:val="center"/>
              <w:rPr>
                <w:rFonts w:eastAsia="MS PGothic"/>
                <w:bCs/>
                <w:sz w:val="20"/>
                <w:szCs w:val="20"/>
              </w:rPr>
            </w:pPr>
            <w:r w:rsidRPr="002D1BE9">
              <w:rPr>
                <w:rFonts w:eastAsia="MS PGothic"/>
                <w:sz w:val="20"/>
                <w:szCs w:val="20"/>
              </w:rPr>
              <w:t>0,000001</w:t>
            </w:r>
          </w:p>
        </w:tc>
        <w:tc>
          <w:tcPr>
            <w:tcW w:w="103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2D1BE9" w:rsidRDefault="00D74FD4" w:rsidP="003218DC">
            <w:pPr>
              <w:overflowPunct w:val="0"/>
              <w:autoSpaceDE w:val="0"/>
              <w:autoSpaceDN w:val="0"/>
              <w:snapToGrid w:val="0"/>
              <w:ind w:left="-103"/>
              <w:jc w:val="center"/>
              <w:rPr>
                <w:rFonts w:eastAsia="MS PGothic"/>
                <w:bCs/>
                <w:sz w:val="20"/>
                <w:szCs w:val="20"/>
              </w:rPr>
            </w:pPr>
            <w:r w:rsidRPr="002D1BE9">
              <w:rPr>
                <w:rFonts w:eastAsia="MS PGothic"/>
                <w:bCs/>
                <w:sz w:val="20"/>
                <w:szCs w:val="20"/>
              </w:rPr>
              <w:t>7</w:t>
            </w:r>
          </w:p>
        </w:tc>
        <w:tc>
          <w:tcPr>
            <w:tcW w:w="133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2D1BE9" w:rsidRDefault="00D74FD4" w:rsidP="003218DC">
            <w:pPr>
              <w:overflowPunct w:val="0"/>
              <w:autoSpaceDE w:val="0"/>
              <w:autoSpaceDN w:val="0"/>
              <w:snapToGrid w:val="0"/>
              <w:ind w:left="-114"/>
              <w:jc w:val="center"/>
              <w:rPr>
                <w:rFonts w:eastAsia="MS PGothic"/>
                <w:sz w:val="20"/>
                <w:szCs w:val="20"/>
              </w:rPr>
            </w:pPr>
            <w:r w:rsidRPr="002D1BE9">
              <w:rPr>
                <w:rFonts w:eastAsia="MS PGothic"/>
                <w:sz w:val="20"/>
                <w:szCs w:val="20"/>
              </w:rPr>
              <w:t>0,00035</w:t>
            </w:r>
          </w:p>
        </w:tc>
      </w:tr>
      <w:tr w:rsidR="00D74FD4" w:rsidRPr="008F66EF" w:rsidTr="003218DC">
        <w:trPr>
          <w:trHeight w:val="224"/>
          <w:jc w:val="center"/>
        </w:trPr>
        <w:tc>
          <w:tcPr>
            <w:tcW w:w="39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74FD4" w:rsidRPr="002D1BE9" w:rsidRDefault="00D74FD4" w:rsidP="003218DC">
            <w:pPr>
              <w:overflowPunct w:val="0"/>
              <w:autoSpaceDE w:val="0"/>
              <w:autoSpaceDN w:val="0"/>
              <w:snapToGrid w:val="0"/>
              <w:rPr>
                <w:rFonts w:eastAsia="MS PGothic"/>
                <w:bCs/>
                <w:sz w:val="20"/>
                <w:szCs w:val="20"/>
                <w:lang w:val="en-US"/>
              </w:rPr>
            </w:pPr>
            <w:r w:rsidRPr="002D1BE9">
              <w:rPr>
                <w:rFonts w:eastAsia="MS PGothic"/>
                <w:bCs/>
                <w:sz w:val="20"/>
                <w:szCs w:val="20"/>
              </w:rPr>
              <w:t>НОУТБУК</w:t>
            </w:r>
            <w:r w:rsidRPr="002D1BE9">
              <w:rPr>
                <w:rFonts w:eastAsia="MS PGothic"/>
                <w:bCs/>
                <w:sz w:val="20"/>
                <w:szCs w:val="20"/>
                <w:lang w:val="en-US"/>
              </w:rPr>
              <w:t xml:space="preserve"> DELL LATITUDE 3330 CORE I5 3337U 1800MHZ 4096MB 500GB WIN </w:t>
            </w:r>
          </w:p>
        </w:tc>
        <w:tc>
          <w:tcPr>
            <w:tcW w:w="914"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2D1BE9" w:rsidRDefault="00D74FD4" w:rsidP="003218DC">
            <w:pPr>
              <w:overflowPunct w:val="0"/>
              <w:autoSpaceDE w:val="0"/>
              <w:autoSpaceDN w:val="0"/>
              <w:snapToGrid w:val="0"/>
              <w:ind w:left="-115"/>
              <w:jc w:val="center"/>
              <w:rPr>
                <w:rFonts w:eastAsia="MS PGothic"/>
                <w:bCs/>
                <w:sz w:val="20"/>
                <w:szCs w:val="20"/>
              </w:rPr>
            </w:pPr>
            <w:r w:rsidRPr="002D1BE9">
              <w:rPr>
                <w:rFonts w:eastAsia="MS PGothic"/>
                <w:bCs/>
                <w:sz w:val="20"/>
                <w:szCs w:val="20"/>
              </w:rPr>
              <w:t>1600</w:t>
            </w:r>
          </w:p>
        </w:tc>
        <w:tc>
          <w:tcPr>
            <w:tcW w:w="91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2D1BE9" w:rsidRDefault="00D74FD4" w:rsidP="003218DC">
            <w:pPr>
              <w:overflowPunct w:val="0"/>
              <w:autoSpaceDE w:val="0"/>
              <w:autoSpaceDN w:val="0"/>
              <w:snapToGrid w:val="0"/>
              <w:ind w:left="-103"/>
              <w:jc w:val="center"/>
              <w:rPr>
                <w:rFonts w:eastAsia="MS PGothic"/>
                <w:bCs/>
                <w:sz w:val="20"/>
                <w:szCs w:val="20"/>
              </w:rPr>
            </w:pPr>
            <w:r w:rsidRPr="002D1BE9">
              <w:rPr>
                <w:rFonts w:eastAsia="MS PGothic"/>
                <w:bCs/>
                <w:sz w:val="20"/>
                <w:szCs w:val="20"/>
              </w:rPr>
              <w:t>1</w:t>
            </w:r>
          </w:p>
        </w:tc>
        <w:tc>
          <w:tcPr>
            <w:tcW w:w="1246"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2D1BE9" w:rsidRDefault="00D74FD4" w:rsidP="003218DC">
            <w:pPr>
              <w:overflowPunct w:val="0"/>
              <w:autoSpaceDE w:val="0"/>
              <w:autoSpaceDN w:val="0"/>
              <w:snapToGrid w:val="0"/>
              <w:ind w:left="-114"/>
              <w:jc w:val="center"/>
              <w:rPr>
                <w:rFonts w:eastAsia="MS PGothic"/>
                <w:bCs/>
                <w:sz w:val="20"/>
                <w:szCs w:val="20"/>
              </w:rPr>
            </w:pPr>
            <w:r w:rsidRPr="002D1BE9">
              <w:rPr>
                <w:rFonts w:eastAsia="MS PGothic"/>
                <w:sz w:val="20"/>
                <w:szCs w:val="20"/>
              </w:rPr>
              <w:t>0,000001</w:t>
            </w:r>
          </w:p>
        </w:tc>
        <w:tc>
          <w:tcPr>
            <w:tcW w:w="103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2D1BE9" w:rsidRDefault="00D74FD4" w:rsidP="003218DC">
            <w:pPr>
              <w:overflowPunct w:val="0"/>
              <w:autoSpaceDE w:val="0"/>
              <w:autoSpaceDN w:val="0"/>
              <w:snapToGrid w:val="0"/>
              <w:ind w:left="-103"/>
              <w:jc w:val="center"/>
              <w:rPr>
                <w:rFonts w:eastAsia="MS PGothic"/>
                <w:bCs/>
                <w:sz w:val="20"/>
                <w:szCs w:val="20"/>
              </w:rPr>
            </w:pPr>
            <w:r w:rsidRPr="002D1BE9">
              <w:rPr>
                <w:rFonts w:eastAsia="MS PGothic"/>
                <w:bCs/>
                <w:sz w:val="20"/>
                <w:szCs w:val="20"/>
              </w:rPr>
              <w:t>7</w:t>
            </w:r>
          </w:p>
        </w:tc>
        <w:tc>
          <w:tcPr>
            <w:tcW w:w="133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2D1BE9" w:rsidRDefault="00D74FD4" w:rsidP="003218DC">
            <w:pPr>
              <w:overflowPunct w:val="0"/>
              <w:autoSpaceDE w:val="0"/>
              <w:autoSpaceDN w:val="0"/>
              <w:snapToGrid w:val="0"/>
              <w:ind w:left="-114"/>
              <w:jc w:val="center"/>
              <w:rPr>
                <w:rFonts w:eastAsia="MS PGothic"/>
                <w:sz w:val="20"/>
                <w:szCs w:val="20"/>
              </w:rPr>
            </w:pPr>
            <w:r w:rsidRPr="002D1BE9">
              <w:rPr>
                <w:rFonts w:eastAsia="MS PGothic"/>
                <w:sz w:val="20"/>
                <w:szCs w:val="20"/>
              </w:rPr>
              <w:t>0,00023</w:t>
            </w:r>
          </w:p>
        </w:tc>
      </w:tr>
      <w:tr w:rsidR="00D74FD4" w:rsidRPr="008F66EF" w:rsidTr="003218DC">
        <w:trPr>
          <w:trHeight w:val="75"/>
          <w:jc w:val="center"/>
        </w:trPr>
        <w:tc>
          <w:tcPr>
            <w:tcW w:w="39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74FD4" w:rsidRPr="002D1BE9" w:rsidRDefault="00D74FD4" w:rsidP="003218DC">
            <w:pPr>
              <w:overflowPunct w:val="0"/>
              <w:autoSpaceDE w:val="0"/>
              <w:autoSpaceDN w:val="0"/>
              <w:snapToGrid w:val="0"/>
              <w:rPr>
                <w:rFonts w:eastAsia="MS PGothic"/>
                <w:bCs/>
                <w:sz w:val="20"/>
                <w:szCs w:val="20"/>
              </w:rPr>
            </w:pPr>
            <w:r w:rsidRPr="002D1BE9">
              <w:rPr>
                <w:rFonts w:eastAsia="MS PGothic"/>
                <w:bCs/>
                <w:sz w:val="20"/>
                <w:szCs w:val="20"/>
              </w:rPr>
              <w:t>МФУ XEROX WC 5020B</w:t>
            </w:r>
          </w:p>
        </w:tc>
        <w:tc>
          <w:tcPr>
            <w:tcW w:w="914"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2D1BE9" w:rsidRDefault="00D74FD4" w:rsidP="003218DC">
            <w:pPr>
              <w:overflowPunct w:val="0"/>
              <w:autoSpaceDE w:val="0"/>
              <w:autoSpaceDN w:val="0"/>
              <w:snapToGrid w:val="0"/>
              <w:ind w:left="-115"/>
              <w:jc w:val="center"/>
              <w:rPr>
                <w:rFonts w:eastAsia="MS PGothic"/>
                <w:bCs/>
                <w:sz w:val="20"/>
                <w:szCs w:val="20"/>
              </w:rPr>
            </w:pPr>
            <w:r w:rsidRPr="002D1BE9">
              <w:rPr>
                <w:rFonts w:eastAsia="MS PGothic"/>
                <w:bCs/>
                <w:sz w:val="20"/>
                <w:szCs w:val="20"/>
              </w:rPr>
              <w:t>33000</w:t>
            </w:r>
          </w:p>
        </w:tc>
        <w:tc>
          <w:tcPr>
            <w:tcW w:w="91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2D1BE9" w:rsidRDefault="00D74FD4" w:rsidP="003218DC">
            <w:pPr>
              <w:overflowPunct w:val="0"/>
              <w:autoSpaceDE w:val="0"/>
              <w:autoSpaceDN w:val="0"/>
              <w:snapToGrid w:val="0"/>
              <w:ind w:left="-103"/>
              <w:jc w:val="center"/>
              <w:rPr>
                <w:rFonts w:eastAsia="MS PGothic"/>
                <w:bCs/>
                <w:sz w:val="20"/>
                <w:szCs w:val="20"/>
              </w:rPr>
            </w:pPr>
            <w:r w:rsidRPr="002D1BE9">
              <w:rPr>
                <w:rFonts w:eastAsia="MS PGothic"/>
                <w:bCs/>
                <w:sz w:val="20"/>
                <w:szCs w:val="20"/>
              </w:rPr>
              <w:t>2</w:t>
            </w:r>
          </w:p>
        </w:tc>
        <w:tc>
          <w:tcPr>
            <w:tcW w:w="1246"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2D1BE9" w:rsidRDefault="00D74FD4" w:rsidP="003218DC">
            <w:pPr>
              <w:overflowPunct w:val="0"/>
              <w:autoSpaceDE w:val="0"/>
              <w:autoSpaceDN w:val="0"/>
              <w:snapToGrid w:val="0"/>
              <w:ind w:left="-114"/>
              <w:jc w:val="center"/>
              <w:rPr>
                <w:rFonts w:eastAsia="MS PGothic"/>
                <w:bCs/>
                <w:sz w:val="20"/>
                <w:szCs w:val="20"/>
              </w:rPr>
            </w:pPr>
            <w:r w:rsidRPr="002D1BE9">
              <w:rPr>
                <w:rFonts w:eastAsia="MS PGothic"/>
                <w:sz w:val="20"/>
                <w:szCs w:val="20"/>
              </w:rPr>
              <w:t>0,000001</w:t>
            </w:r>
          </w:p>
        </w:tc>
        <w:tc>
          <w:tcPr>
            <w:tcW w:w="103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2D1BE9" w:rsidRDefault="00D74FD4" w:rsidP="003218DC">
            <w:pPr>
              <w:overflowPunct w:val="0"/>
              <w:autoSpaceDE w:val="0"/>
              <w:autoSpaceDN w:val="0"/>
              <w:snapToGrid w:val="0"/>
              <w:ind w:left="-103"/>
              <w:jc w:val="center"/>
              <w:rPr>
                <w:rFonts w:eastAsia="MS PGothic"/>
                <w:bCs/>
                <w:sz w:val="20"/>
                <w:szCs w:val="20"/>
              </w:rPr>
            </w:pPr>
            <w:r w:rsidRPr="002D1BE9">
              <w:rPr>
                <w:rFonts w:eastAsia="MS PGothic"/>
                <w:bCs/>
                <w:sz w:val="20"/>
                <w:szCs w:val="20"/>
              </w:rPr>
              <w:t>7</w:t>
            </w:r>
          </w:p>
        </w:tc>
        <w:tc>
          <w:tcPr>
            <w:tcW w:w="133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2D1BE9" w:rsidRDefault="00D74FD4" w:rsidP="003218DC">
            <w:pPr>
              <w:overflowPunct w:val="0"/>
              <w:autoSpaceDE w:val="0"/>
              <w:autoSpaceDN w:val="0"/>
              <w:snapToGrid w:val="0"/>
              <w:ind w:left="-114"/>
              <w:jc w:val="center"/>
              <w:rPr>
                <w:rFonts w:eastAsia="MS PGothic"/>
                <w:sz w:val="20"/>
                <w:szCs w:val="20"/>
              </w:rPr>
            </w:pPr>
            <w:r w:rsidRPr="002D1BE9">
              <w:rPr>
                <w:rFonts w:eastAsia="MS PGothic"/>
                <w:sz w:val="20"/>
                <w:szCs w:val="20"/>
              </w:rPr>
              <w:t>0,00943</w:t>
            </w:r>
          </w:p>
        </w:tc>
      </w:tr>
      <w:tr w:rsidR="00D74FD4" w:rsidRPr="008F66EF" w:rsidTr="003218DC">
        <w:trPr>
          <w:trHeight w:val="75"/>
          <w:jc w:val="center"/>
        </w:trPr>
        <w:tc>
          <w:tcPr>
            <w:tcW w:w="39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74FD4" w:rsidRPr="002D1BE9" w:rsidRDefault="00D74FD4" w:rsidP="003218DC">
            <w:pPr>
              <w:overflowPunct w:val="0"/>
              <w:autoSpaceDE w:val="0"/>
              <w:autoSpaceDN w:val="0"/>
              <w:snapToGrid w:val="0"/>
              <w:rPr>
                <w:rFonts w:eastAsia="MS PGothic"/>
                <w:bCs/>
                <w:sz w:val="20"/>
                <w:szCs w:val="20"/>
              </w:rPr>
            </w:pPr>
            <w:r w:rsidRPr="002D1BE9">
              <w:rPr>
                <w:rFonts w:eastAsia="MS PGothic"/>
                <w:bCs/>
                <w:sz w:val="20"/>
                <w:szCs w:val="20"/>
              </w:rPr>
              <w:t>МФУ SAMSUNG SCX-4200, A4</w:t>
            </w:r>
          </w:p>
        </w:tc>
        <w:tc>
          <w:tcPr>
            <w:tcW w:w="914"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2D1BE9" w:rsidRDefault="00D74FD4" w:rsidP="003218DC">
            <w:pPr>
              <w:overflowPunct w:val="0"/>
              <w:autoSpaceDE w:val="0"/>
              <w:autoSpaceDN w:val="0"/>
              <w:snapToGrid w:val="0"/>
              <w:ind w:left="-115"/>
              <w:jc w:val="center"/>
              <w:rPr>
                <w:rFonts w:eastAsia="MS PGothic"/>
                <w:bCs/>
                <w:sz w:val="20"/>
                <w:szCs w:val="20"/>
              </w:rPr>
            </w:pPr>
            <w:r w:rsidRPr="002D1BE9">
              <w:rPr>
                <w:rFonts w:eastAsia="MS PGothic"/>
                <w:bCs/>
                <w:sz w:val="20"/>
                <w:szCs w:val="20"/>
              </w:rPr>
              <w:t>10400</w:t>
            </w:r>
          </w:p>
        </w:tc>
        <w:tc>
          <w:tcPr>
            <w:tcW w:w="91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2D1BE9" w:rsidRDefault="00D74FD4" w:rsidP="003218DC">
            <w:pPr>
              <w:overflowPunct w:val="0"/>
              <w:autoSpaceDE w:val="0"/>
              <w:autoSpaceDN w:val="0"/>
              <w:snapToGrid w:val="0"/>
              <w:ind w:left="-103"/>
              <w:jc w:val="center"/>
              <w:rPr>
                <w:rFonts w:eastAsia="MS PGothic"/>
                <w:bCs/>
                <w:sz w:val="20"/>
                <w:szCs w:val="20"/>
              </w:rPr>
            </w:pPr>
            <w:r w:rsidRPr="002D1BE9">
              <w:rPr>
                <w:rFonts w:eastAsia="MS PGothic"/>
                <w:bCs/>
                <w:sz w:val="20"/>
                <w:szCs w:val="20"/>
              </w:rPr>
              <w:t>6</w:t>
            </w:r>
          </w:p>
        </w:tc>
        <w:tc>
          <w:tcPr>
            <w:tcW w:w="1246"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2D1BE9" w:rsidRDefault="00D74FD4" w:rsidP="003218DC">
            <w:pPr>
              <w:overflowPunct w:val="0"/>
              <w:autoSpaceDE w:val="0"/>
              <w:autoSpaceDN w:val="0"/>
              <w:snapToGrid w:val="0"/>
              <w:ind w:left="-114"/>
              <w:jc w:val="center"/>
              <w:rPr>
                <w:rFonts w:eastAsia="MS PGothic"/>
                <w:bCs/>
                <w:sz w:val="20"/>
                <w:szCs w:val="20"/>
              </w:rPr>
            </w:pPr>
            <w:r w:rsidRPr="002D1BE9">
              <w:rPr>
                <w:rFonts w:eastAsia="MS PGothic"/>
                <w:sz w:val="20"/>
                <w:szCs w:val="20"/>
              </w:rPr>
              <w:t>0,000001</w:t>
            </w:r>
          </w:p>
        </w:tc>
        <w:tc>
          <w:tcPr>
            <w:tcW w:w="103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2D1BE9" w:rsidRDefault="00D74FD4" w:rsidP="003218DC">
            <w:pPr>
              <w:overflowPunct w:val="0"/>
              <w:autoSpaceDE w:val="0"/>
              <w:autoSpaceDN w:val="0"/>
              <w:snapToGrid w:val="0"/>
              <w:ind w:left="-103"/>
              <w:jc w:val="center"/>
              <w:rPr>
                <w:rFonts w:eastAsia="MS PGothic"/>
                <w:bCs/>
                <w:sz w:val="20"/>
                <w:szCs w:val="20"/>
              </w:rPr>
            </w:pPr>
            <w:r w:rsidRPr="002D1BE9">
              <w:rPr>
                <w:rFonts w:eastAsia="MS PGothic"/>
                <w:bCs/>
                <w:sz w:val="20"/>
                <w:szCs w:val="20"/>
              </w:rPr>
              <w:t>7</w:t>
            </w:r>
          </w:p>
        </w:tc>
        <w:tc>
          <w:tcPr>
            <w:tcW w:w="133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2D1BE9" w:rsidRDefault="00D74FD4" w:rsidP="003218DC">
            <w:pPr>
              <w:overflowPunct w:val="0"/>
              <w:autoSpaceDE w:val="0"/>
              <w:autoSpaceDN w:val="0"/>
              <w:snapToGrid w:val="0"/>
              <w:ind w:left="-114"/>
              <w:jc w:val="center"/>
              <w:rPr>
                <w:rFonts w:eastAsia="MS PGothic"/>
                <w:sz w:val="20"/>
                <w:szCs w:val="20"/>
              </w:rPr>
            </w:pPr>
            <w:r w:rsidRPr="002D1BE9">
              <w:rPr>
                <w:rFonts w:eastAsia="MS PGothic"/>
                <w:sz w:val="20"/>
                <w:szCs w:val="20"/>
              </w:rPr>
              <w:t>0,00891</w:t>
            </w:r>
          </w:p>
        </w:tc>
      </w:tr>
      <w:tr w:rsidR="00D74FD4" w:rsidRPr="008F66EF" w:rsidTr="003218DC">
        <w:trPr>
          <w:trHeight w:val="249"/>
          <w:jc w:val="center"/>
        </w:trPr>
        <w:tc>
          <w:tcPr>
            <w:tcW w:w="39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74FD4" w:rsidRPr="002D1BE9" w:rsidRDefault="00D74FD4" w:rsidP="003218DC">
            <w:pPr>
              <w:overflowPunct w:val="0"/>
              <w:autoSpaceDE w:val="0"/>
              <w:autoSpaceDN w:val="0"/>
              <w:snapToGrid w:val="0"/>
              <w:rPr>
                <w:rFonts w:eastAsia="MS PGothic"/>
                <w:bCs/>
                <w:sz w:val="20"/>
                <w:szCs w:val="20"/>
                <w:lang w:val="en-US"/>
              </w:rPr>
            </w:pPr>
            <w:r w:rsidRPr="002D1BE9">
              <w:rPr>
                <w:rFonts w:eastAsia="MS PGothic"/>
                <w:bCs/>
                <w:sz w:val="20"/>
                <w:szCs w:val="20"/>
              </w:rPr>
              <w:t>МФУ</w:t>
            </w:r>
            <w:r w:rsidRPr="002D1BE9">
              <w:rPr>
                <w:rFonts w:eastAsia="MS PGothic"/>
                <w:bCs/>
                <w:sz w:val="20"/>
                <w:szCs w:val="20"/>
                <w:lang w:val="en-US"/>
              </w:rPr>
              <w:t xml:space="preserve"> HP LASERJET PRO MFP </w:t>
            </w:r>
          </w:p>
        </w:tc>
        <w:tc>
          <w:tcPr>
            <w:tcW w:w="914"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2D1BE9" w:rsidRDefault="00D74FD4" w:rsidP="003218DC">
            <w:pPr>
              <w:overflowPunct w:val="0"/>
              <w:autoSpaceDE w:val="0"/>
              <w:autoSpaceDN w:val="0"/>
              <w:snapToGrid w:val="0"/>
              <w:ind w:left="-115"/>
              <w:jc w:val="center"/>
              <w:rPr>
                <w:rFonts w:eastAsia="MS PGothic"/>
                <w:bCs/>
                <w:sz w:val="20"/>
                <w:szCs w:val="20"/>
              </w:rPr>
            </w:pPr>
            <w:r w:rsidRPr="002D1BE9">
              <w:rPr>
                <w:rFonts w:eastAsia="MS PGothic"/>
                <w:bCs/>
                <w:sz w:val="20"/>
                <w:szCs w:val="20"/>
              </w:rPr>
              <w:t>9000</w:t>
            </w:r>
          </w:p>
        </w:tc>
        <w:tc>
          <w:tcPr>
            <w:tcW w:w="91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2D1BE9" w:rsidRDefault="00D74FD4" w:rsidP="003218DC">
            <w:pPr>
              <w:overflowPunct w:val="0"/>
              <w:autoSpaceDE w:val="0"/>
              <w:autoSpaceDN w:val="0"/>
              <w:snapToGrid w:val="0"/>
              <w:ind w:left="-103"/>
              <w:jc w:val="center"/>
              <w:rPr>
                <w:rFonts w:eastAsia="MS PGothic"/>
                <w:bCs/>
                <w:sz w:val="20"/>
                <w:szCs w:val="20"/>
              </w:rPr>
            </w:pPr>
            <w:r w:rsidRPr="002D1BE9">
              <w:rPr>
                <w:rFonts w:eastAsia="MS PGothic"/>
                <w:bCs/>
                <w:sz w:val="20"/>
                <w:szCs w:val="20"/>
              </w:rPr>
              <w:t>7</w:t>
            </w:r>
          </w:p>
        </w:tc>
        <w:tc>
          <w:tcPr>
            <w:tcW w:w="1246"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2D1BE9" w:rsidRDefault="00D74FD4" w:rsidP="003218DC">
            <w:pPr>
              <w:overflowPunct w:val="0"/>
              <w:autoSpaceDE w:val="0"/>
              <w:autoSpaceDN w:val="0"/>
              <w:snapToGrid w:val="0"/>
              <w:ind w:left="-114"/>
              <w:jc w:val="center"/>
              <w:rPr>
                <w:rFonts w:eastAsia="MS PGothic"/>
                <w:bCs/>
                <w:sz w:val="20"/>
                <w:szCs w:val="20"/>
              </w:rPr>
            </w:pPr>
            <w:r w:rsidRPr="002D1BE9">
              <w:rPr>
                <w:rFonts w:eastAsia="MS PGothic"/>
                <w:sz w:val="20"/>
                <w:szCs w:val="20"/>
              </w:rPr>
              <w:t>0,000001</w:t>
            </w:r>
          </w:p>
        </w:tc>
        <w:tc>
          <w:tcPr>
            <w:tcW w:w="103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2D1BE9" w:rsidRDefault="00D74FD4" w:rsidP="003218DC">
            <w:pPr>
              <w:overflowPunct w:val="0"/>
              <w:autoSpaceDE w:val="0"/>
              <w:autoSpaceDN w:val="0"/>
              <w:snapToGrid w:val="0"/>
              <w:ind w:left="-103"/>
              <w:jc w:val="center"/>
              <w:rPr>
                <w:rFonts w:eastAsia="MS PGothic"/>
                <w:bCs/>
                <w:sz w:val="20"/>
                <w:szCs w:val="20"/>
              </w:rPr>
            </w:pPr>
            <w:r w:rsidRPr="002D1BE9">
              <w:rPr>
                <w:rFonts w:eastAsia="MS PGothic"/>
                <w:bCs/>
                <w:sz w:val="20"/>
                <w:szCs w:val="20"/>
              </w:rPr>
              <w:t>7</w:t>
            </w:r>
          </w:p>
        </w:tc>
        <w:tc>
          <w:tcPr>
            <w:tcW w:w="133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2D1BE9" w:rsidRDefault="00D74FD4" w:rsidP="003218DC">
            <w:pPr>
              <w:overflowPunct w:val="0"/>
              <w:autoSpaceDE w:val="0"/>
              <w:autoSpaceDN w:val="0"/>
              <w:snapToGrid w:val="0"/>
              <w:ind w:left="-114"/>
              <w:jc w:val="center"/>
              <w:rPr>
                <w:rFonts w:eastAsia="MS PGothic"/>
                <w:sz w:val="20"/>
                <w:szCs w:val="20"/>
              </w:rPr>
            </w:pPr>
            <w:r w:rsidRPr="002D1BE9">
              <w:rPr>
                <w:rFonts w:eastAsia="MS PGothic"/>
                <w:sz w:val="20"/>
                <w:szCs w:val="20"/>
              </w:rPr>
              <w:t>0,00900</w:t>
            </w:r>
          </w:p>
        </w:tc>
      </w:tr>
      <w:tr w:rsidR="00D74FD4" w:rsidRPr="008F66EF" w:rsidTr="003218DC">
        <w:trPr>
          <w:trHeight w:val="668"/>
          <w:jc w:val="center"/>
        </w:trPr>
        <w:tc>
          <w:tcPr>
            <w:tcW w:w="39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74FD4" w:rsidRPr="002D1BE9" w:rsidRDefault="00D74FD4" w:rsidP="003218DC">
            <w:pPr>
              <w:overflowPunct w:val="0"/>
              <w:autoSpaceDE w:val="0"/>
              <w:autoSpaceDN w:val="0"/>
              <w:snapToGrid w:val="0"/>
              <w:ind w:left="-21"/>
              <w:rPr>
                <w:rFonts w:eastAsia="MS PGothic"/>
                <w:bCs/>
                <w:sz w:val="20"/>
                <w:szCs w:val="20"/>
                <w:lang w:val="en-US"/>
              </w:rPr>
            </w:pPr>
            <w:r w:rsidRPr="002D1BE9">
              <w:rPr>
                <w:rFonts w:eastAsia="MS PGothic"/>
                <w:bCs/>
                <w:sz w:val="20"/>
                <w:szCs w:val="20"/>
              </w:rPr>
              <w:t>МФУ</w:t>
            </w:r>
            <w:r w:rsidRPr="002D1BE9">
              <w:rPr>
                <w:rFonts w:eastAsia="MS PGothic"/>
                <w:bCs/>
                <w:sz w:val="20"/>
                <w:szCs w:val="20"/>
                <w:lang w:val="en-US"/>
              </w:rPr>
              <w:t xml:space="preserve"> HP LASERJET M1132 MFP, A4, PRINT 600x600DPI, 18PPM, SCAN 1200x1200, + USB </w:t>
            </w:r>
            <w:r w:rsidRPr="002D1BE9">
              <w:rPr>
                <w:rFonts w:eastAsia="MS PGothic"/>
                <w:bCs/>
                <w:sz w:val="20"/>
                <w:szCs w:val="20"/>
              </w:rPr>
              <w:t>КА</w:t>
            </w:r>
          </w:p>
        </w:tc>
        <w:tc>
          <w:tcPr>
            <w:tcW w:w="914"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2D1BE9" w:rsidRDefault="00D74FD4" w:rsidP="003218DC">
            <w:pPr>
              <w:overflowPunct w:val="0"/>
              <w:autoSpaceDE w:val="0"/>
              <w:autoSpaceDN w:val="0"/>
              <w:snapToGrid w:val="0"/>
              <w:ind w:left="-103"/>
              <w:jc w:val="center"/>
              <w:rPr>
                <w:rFonts w:eastAsia="MS PGothic"/>
                <w:bCs/>
                <w:sz w:val="20"/>
                <w:szCs w:val="20"/>
              </w:rPr>
            </w:pPr>
            <w:r w:rsidRPr="002D1BE9">
              <w:rPr>
                <w:rFonts w:eastAsia="MS PGothic"/>
                <w:bCs/>
                <w:sz w:val="20"/>
                <w:szCs w:val="20"/>
              </w:rPr>
              <w:t>7000</w:t>
            </w:r>
          </w:p>
        </w:tc>
        <w:tc>
          <w:tcPr>
            <w:tcW w:w="91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2D1BE9" w:rsidRDefault="00D74FD4" w:rsidP="003218DC">
            <w:pPr>
              <w:overflowPunct w:val="0"/>
              <w:autoSpaceDE w:val="0"/>
              <w:autoSpaceDN w:val="0"/>
              <w:snapToGrid w:val="0"/>
              <w:ind w:left="-103"/>
              <w:jc w:val="center"/>
              <w:rPr>
                <w:rFonts w:eastAsia="MS PGothic"/>
                <w:bCs/>
                <w:sz w:val="20"/>
                <w:szCs w:val="20"/>
              </w:rPr>
            </w:pPr>
            <w:r w:rsidRPr="002D1BE9">
              <w:rPr>
                <w:rFonts w:eastAsia="MS PGothic"/>
                <w:bCs/>
                <w:sz w:val="20"/>
                <w:szCs w:val="20"/>
              </w:rPr>
              <w:t>2</w:t>
            </w:r>
          </w:p>
        </w:tc>
        <w:tc>
          <w:tcPr>
            <w:tcW w:w="1246"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2D1BE9" w:rsidRDefault="00D74FD4" w:rsidP="003218DC">
            <w:pPr>
              <w:overflowPunct w:val="0"/>
              <w:autoSpaceDE w:val="0"/>
              <w:autoSpaceDN w:val="0"/>
              <w:snapToGrid w:val="0"/>
              <w:ind w:left="-114"/>
              <w:jc w:val="center"/>
              <w:rPr>
                <w:rFonts w:eastAsia="MS PGothic"/>
                <w:bCs/>
                <w:sz w:val="20"/>
                <w:szCs w:val="20"/>
              </w:rPr>
            </w:pPr>
            <w:r w:rsidRPr="002D1BE9">
              <w:rPr>
                <w:rFonts w:eastAsia="MS PGothic"/>
                <w:sz w:val="20"/>
                <w:szCs w:val="20"/>
              </w:rPr>
              <w:t>0,000001</w:t>
            </w:r>
          </w:p>
        </w:tc>
        <w:tc>
          <w:tcPr>
            <w:tcW w:w="103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2D1BE9" w:rsidRDefault="00D74FD4" w:rsidP="003218DC">
            <w:pPr>
              <w:overflowPunct w:val="0"/>
              <w:autoSpaceDE w:val="0"/>
              <w:autoSpaceDN w:val="0"/>
              <w:snapToGrid w:val="0"/>
              <w:ind w:left="-103"/>
              <w:jc w:val="center"/>
              <w:rPr>
                <w:rFonts w:eastAsia="MS PGothic"/>
                <w:bCs/>
                <w:sz w:val="20"/>
                <w:szCs w:val="20"/>
              </w:rPr>
            </w:pPr>
            <w:r w:rsidRPr="002D1BE9">
              <w:rPr>
                <w:rFonts w:eastAsia="MS PGothic"/>
                <w:bCs/>
                <w:sz w:val="20"/>
                <w:szCs w:val="20"/>
              </w:rPr>
              <w:t>7</w:t>
            </w:r>
          </w:p>
        </w:tc>
        <w:tc>
          <w:tcPr>
            <w:tcW w:w="133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74FD4" w:rsidRPr="002D1BE9" w:rsidRDefault="00D74FD4" w:rsidP="003218DC">
            <w:pPr>
              <w:overflowPunct w:val="0"/>
              <w:autoSpaceDE w:val="0"/>
              <w:autoSpaceDN w:val="0"/>
              <w:snapToGrid w:val="0"/>
              <w:ind w:left="-114"/>
              <w:jc w:val="center"/>
              <w:rPr>
                <w:rFonts w:eastAsia="MS PGothic"/>
                <w:sz w:val="20"/>
                <w:szCs w:val="20"/>
              </w:rPr>
            </w:pPr>
            <w:r w:rsidRPr="002D1BE9">
              <w:rPr>
                <w:rFonts w:eastAsia="MS PGothic"/>
                <w:sz w:val="20"/>
                <w:szCs w:val="20"/>
              </w:rPr>
              <w:t>0,00200</w:t>
            </w:r>
          </w:p>
        </w:tc>
      </w:tr>
      <w:tr w:rsidR="00D74FD4" w:rsidRPr="008F66EF" w:rsidTr="003218DC">
        <w:trPr>
          <w:trHeight w:val="255"/>
          <w:jc w:val="center"/>
        </w:trPr>
        <w:tc>
          <w:tcPr>
            <w:tcW w:w="390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D74FD4" w:rsidRPr="002D1BE9" w:rsidRDefault="00D74FD4" w:rsidP="003218DC">
            <w:pPr>
              <w:overflowPunct w:val="0"/>
              <w:autoSpaceDE w:val="0"/>
              <w:autoSpaceDN w:val="0"/>
              <w:snapToGrid w:val="0"/>
              <w:ind w:left="-21"/>
              <w:rPr>
                <w:rFonts w:eastAsia="MS PGothic"/>
                <w:sz w:val="20"/>
                <w:szCs w:val="20"/>
              </w:rPr>
            </w:pPr>
            <w:r w:rsidRPr="002D1BE9">
              <w:rPr>
                <w:rFonts w:eastAsia="MS PGothic"/>
                <w:sz w:val="20"/>
                <w:szCs w:val="20"/>
              </w:rPr>
              <w:t>МФУ HP LASER JET M1212NF A4/ПРИНТЕР/СКАНЕР/КОПИР/</w:t>
            </w:r>
          </w:p>
        </w:tc>
        <w:tc>
          <w:tcPr>
            <w:tcW w:w="914"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2D1BE9" w:rsidRDefault="00D74FD4" w:rsidP="003218DC">
            <w:pPr>
              <w:overflowPunct w:val="0"/>
              <w:autoSpaceDE w:val="0"/>
              <w:autoSpaceDN w:val="0"/>
              <w:snapToGrid w:val="0"/>
              <w:jc w:val="center"/>
              <w:rPr>
                <w:rFonts w:eastAsia="MS PGothic"/>
                <w:sz w:val="20"/>
                <w:szCs w:val="20"/>
              </w:rPr>
            </w:pPr>
            <w:r w:rsidRPr="002D1BE9">
              <w:rPr>
                <w:rFonts w:eastAsia="MS PGothic"/>
                <w:sz w:val="20"/>
                <w:szCs w:val="20"/>
              </w:rPr>
              <w:t>8300</w:t>
            </w:r>
          </w:p>
        </w:tc>
        <w:tc>
          <w:tcPr>
            <w:tcW w:w="91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2D1BE9" w:rsidRDefault="00D74FD4" w:rsidP="003218DC">
            <w:pPr>
              <w:overflowPunct w:val="0"/>
              <w:autoSpaceDE w:val="0"/>
              <w:autoSpaceDN w:val="0"/>
              <w:snapToGrid w:val="0"/>
              <w:jc w:val="center"/>
              <w:rPr>
                <w:rFonts w:eastAsia="MS PGothic"/>
                <w:sz w:val="20"/>
                <w:szCs w:val="20"/>
              </w:rPr>
            </w:pPr>
            <w:r w:rsidRPr="002D1BE9">
              <w:rPr>
                <w:rFonts w:eastAsia="MS PGothic"/>
                <w:sz w:val="20"/>
                <w:szCs w:val="20"/>
              </w:rPr>
              <w:t>1</w:t>
            </w:r>
          </w:p>
        </w:tc>
        <w:tc>
          <w:tcPr>
            <w:tcW w:w="1246"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2D1BE9" w:rsidRDefault="00D74FD4" w:rsidP="003218DC">
            <w:pPr>
              <w:overflowPunct w:val="0"/>
              <w:autoSpaceDE w:val="0"/>
              <w:autoSpaceDN w:val="0"/>
              <w:snapToGrid w:val="0"/>
              <w:jc w:val="center"/>
              <w:rPr>
                <w:rFonts w:eastAsia="MS PGothic"/>
                <w:sz w:val="20"/>
                <w:szCs w:val="20"/>
                <w:lang w:val="en-US"/>
              </w:rPr>
            </w:pPr>
            <w:r w:rsidRPr="002D1BE9">
              <w:rPr>
                <w:rFonts w:eastAsia="MS PGothic"/>
                <w:sz w:val="20"/>
                <w:szCs w:val="20"/>
              </w:rPr>
              <w:t>0,000001</w:t>
            </w:r>
          </w:p>
        </w:tc>
        <w:tc>
          <w:tcPr>
            <w:tcW w:w="10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74FD4" w:rsidRPr="002D1BE9" w:rsidRDefault="00D74FD4" w:rsidP="003218DC">
            <w:pPr>
              <w:overflowPunct w:val="0"/>
              <w:autoSpaceDE w:val="0"/>
              <w:autoSpaceDN w:val="0"/>
              <w:snapToGrid w:val="0"/>
              <w:jc w:val="center"/>
              <w:rPr>
                <w:rFonts w:eastAsia="MS PGothic"/>
                <w:sz w:val="20"/>
                <w:szCs w:val="20"/>
              </w:rPr>
            </w:pPr>
            <w:r w:rsidRPr="002D1BE9">
              <w:rPr>
                <w:rFonts w:eastAsia="MS PGothic"/>
                <w:sz w:val="20"/>
                <w:szCs w:val="20"/>
              </w:rPr>
              <w:t>7</w:t>
            </w:r>
          </w:p>
        </w:tc>
        <w:tc>
          <w:tcPr>
            <w:tcW w:w="1336"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2D1BE9" w:rsidRDefault="00D74FD4" w:rsidP="003218DC">
            <w:pPr>
              <w:overflowPunct w:val="0"/>
              <w:autoSpaceDE w:val="0"/>
              <w:autoSpaceDN w:val="0"/>
              <w:snapToGrid w:val="0"/>
              <w:ind w:left="-114"/>
              <w:jc w:val="center"/>
              <w:rPr>
                <w:rFonts w:eastAsia="MS PGothic"/>
                <w:sz w:val="20"/>
                <w:szCs w:val="20"/>
              </w:rPr>
            </w:pPr>
            <w:r w:rsidRPr="002D1BE9">
              <w:rPr>
                <w:rFonts w:eastAsia="MS PGothic"/>
                <w:sz w:val="20"/>
                <w:szCs w:val="20"/>
              </w:rPr>
              <w:t>0,00119</w:t>
            </w:r>
          </w:p>
        </w:tc>
      </w:tr>
      <w:tr w:rsidR="00D74FD4" w:rsidRPr="008F66EF" w:rsidTr="003218DC">
        <w:trPr>
          <w:trHeight w:val="67"/>
          <w:jc w:val="center"/>
        </w:trPr>
        <w:tc>
          <w:tcPr>
            <w:tcW w:w="390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D74FD4" w:rsidRPr="002D1BE9" w:rsidRDefault="00D74FD4" w:rsidP="003218DC">
            <w:pPr>
              <w:overflowPunct w:val="0"/>
              <w:autoSpaceDE w:val="0"/>
              <w:autoSpaceDN w:val="0"/>
              <w:snapToGrid w:val="0"/>
              <w:ind w:left="-21"/>
              <w:rPr>
                <w:rFonts w:eastAsia="MS PGothic"/>
                <w:sz w:val="20"/>
                <w:szCs w:val="20"/>
                <w:lang w:val="en-US"/>
              </w:rPr>
            </w:pPr>
            <w:r w:rsidRPr="002D1BE9">
              <w:rPr>
                <w:rFonts w:eastAsia="MS PGothic"/>
                <w:sz w:val="20"/>
                <w:szCs w:val="20"/>
              </w:rPr>
              <w:t>МФУ</w:t>
            </w:r>
            <w:r w:rsidRPr="002D1BE9">
              <w:rPr>
                <w:rFonts w:eastAsia="MS PGothic"/>
                <w:sz w:val="20"/>
                <w:szCs w:val="20"/>
                <w:lang w:val="en-US"/>
              </w:rPr>
              <w:t xml:space="preserve"> HP COLOR LASERJET </w:t>
            </w:r>
          </w:p>
        </w:tc>
        <w:tc>
          <w:tcPr>
            <w:tcW w:w="914"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2D1BE9" w:rsidRDefault="00D74FD4" w:rsidP="003218DC">
            <w:pPr>
              <w:overflowPunct w:val="0"/>
              <w:autoSpaceDE w:val="0"/>
              <w:autoSpaceDN w:val="0"/>
              <w:snapToGrid w:val="0"/>
              <w:jc w:val="center"/>
              <w:rPr>
                <w:rFonts w:eastAsia="MS PGothic"/>
                <w:sz w:val="20"/>
                <w:szCs w:val="20"/>
              </w:rPr>
            </w:pPr>
            <w:r w:rsidRPr="002D1BE9">
              <w:rPr>
                <w:rFonts w:eastAsia="MS PGothic"/>
                <w:sz w:val="20"/>
                <w:szCs w:val="20"/>
              </w:rPr>
              <w:t>140000</w:t>
            </w:r>
          </w:p>
        </w:tc>
        <w:tc>
          <w:tcPr>
            <w:tcW w:w="91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2D1BE9" w:rsidRDefault="00D74FD4" w:rsidP="003218DC">
            <w:pPr>
              <w:overflowPunct w:val="0"/>
              <w:autoSpaceDE w:val="0"/>
              <w:autoSpaceDN w:val="0"/>
              <w:snapToGrid w:val="0"/>
              <w:jc w:val="center"/>
              <w:rPr>
                <w:rFonts w:eastAsia="MS PGothic"/>
                <w:sz w:val="20"/>
                <w:szCs w:val="20"/>
              </w:rPr>
            </w:pPr>
            <w:r w:rsidRPr="002D1BE9">
              <w:rPr>
                <w:rFonts w:eastAsia="MS PGothic"/>
                <w:sz w:val="20"/>
                <w:szCs w:val="20"/>
              </w:rPr>
              <w:t>1</w:t>
            </w:r>
          </w:p>
        </w:tc>
        <w:tc>
          <w:tcPr>
            <w:tcW w:w="1246"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2D1BE9" w:rsidRDefault="00D74FD4" w:rsidP="003218DC">
            <w:pPr>
              <w:overflowPunct w:val="0"/>
              <w:autoSpaceDE w:val="0"/>
              <w:autoSpaceDN w:val="0"/>
              <w:snapToGrid w:val="0"/>
              <w:jc w:val="center"/>
              <w:rPr>
                <w:rFonts w:eastAsia="MS PGothic"/>
                <w:sz w:val="20"/>
                <w:szCs w:val="20"/>
              </w:rPr>
            </w:pPr>
            <w:r w:rsidRPr="002D1BE9">
              <w:rPr>
                <w:rFonts w:eastAsia="MS PGothic"/>
                <w:sz w:val="20"/>
                <w:szCs w:val="20"/>
              </w:rPr>
              <w:t>0,000001</w:t>
            </w:r>
          </w:p>
        </w:tc>
        <w:tc>
          <w:tcPr>
            <w:tcW w:w="10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74FD4" w:rsidRPr="002D1BE9" w:rsidRDefault="00D74FD4" w:rsidP="003218DC">
            <w:pPr>
              <w:overflowPunct w:val="0"/>
              <w:autoSpaceDE w:val="0"/>
              <w:autoSpaceDN w:val="0"/>
              <w:snapToGrid w:val="0"/>
              <w:jc w:val="center"/>
              <w:rPr>
                <w:rFonts w:eastAsia="MS PGothic"/>
                <w:sz w:val="20"/>
                <w:szCs w:val="20"/>
              </w:rPr>
            </w:pPr>
            <w:r w:rsidRPr="002D1BE9">
              <w:rPr>
                <w:rFonts w:eastAsia="MS PGothic"/>
                <w:sz w:val="20"/>
                <w:szCs w:val="20"/>
              </w:rPr>
              <w:t>7</w:t>
            </w:r>
          </w:p>
        </w:tc>
        <w:tc>
          <w:tcPr>
            <w:tcW w:w="1336"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2D1BE9" w:rsidRDefault="00D74FD4" w:rsidP="003218DC">
            <w:pPr>
              <w:overflowPunct w:val="0"/>
              <w:autoSpaceDE w:val="0"/>
              <w:autoSpaceDN w:val="0"/>
              <w:snapToGrid w:val="0"/>
              <w:ind w:left="-114"/>
              <w:jc w:val="center"/>
              <w:rPr>
                <w:rFonts w:eastAsia="MS PGothic"/>
                <w:sz w:val="20"/>
                <w:szCs w:val="20"/>
              </w:rPr>
            </w:pPr>
            <w:r w:rsidRPr="002D1BE9">
              <w:rPr>
                <w:rFonts w:eastAsia="MS PGothic"/>
                <w:sz w:val="20"/>
                <w:szCs w:val="20"/>
              </w:rPr>
              <w:t>0,02000</w:t>
            </w:r>
          </w:p>
        </w:tc>
      </w:tr>
      <w:tr w:rsidR="00D74FD4" w:rsidRPr="008F66EF" w:rsidTr="003218DC">
        <w:trPr>
          <w:trHeight w:val="75"/>
          <w:jc w:val="center"/>
        </w:trPr>
        <w:tc>
          <w:tcPr>
            <w:tcW w:w="390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D74FD4" w:rsidRPr="002D1BE9" w:rsidRDefault="00D74FD4" w:rsidP="003218DC">
            <w:pPr>
              <w:overflowPunct w:val="0"/>
              <w:autoSpaceDE w:val="0"/>
              <w:autoSpaceDN w:val="0"/>
              <w:snapToGrid w:val="0"/>
              <w:ind w:left="-21"/>
              <w:rPr>
                <w:rFonts w:eastAsia="MS PGothic"/>
                <w:sz w:val="20"/>
                <w:szCs w:val="20"/>
              </w:rPr>
            </w:pPr>
            <w:r w:rsidRPr="002D1BE9">
              <w:rPr>
                <w:rFonts w:eastAsia="MS PGothic"/>
                <w:sz w:val="20"/>
                <w:szCs w:val="20"/>
              </w:rPr>
              <w:lastRenderedPageBreak/>
              <w:t>МОНИТОР ACER 1714</w:t>
            </w:r>
          </w:p>
        </w:tc>
        <w:tc>
          <w:tcPr>
            <w:tcW w:w="914"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2D1BE9" w:rsidRDefault="00D74FD4" w:rsidP="003218DC">
            <w:pPr>
              <w:overflowPunct w:val="0"/>
              <w:autoSpaceDE w:val="0"/>
              <w:autoSpaceDN w:val="0"/>
              <w:snapToGrid w:val="0"/>
              <w:jc w:val="center"/>
              <w:rPr>
                <w:rFonts w:eastAsia="MS PGothic"/>
                <w:sz w:val="20"/>
                <w:szCs w:val="20"/>
              </w:rPr>
            </w:pPr>
            <w:r w:rsidRPr="002D1BE9">
              <w:rPr>
                <w:rFonts w:eastAsia="MS PGothic"/>
                <w:sz w:val="20"/>
                <w:szCs w:val="20"/>
              </w:rPr>
              <w:t>6000</w:t>
            </w:r>
          </w:p>
        </w:tc>
        <w:tc>
          <w:tcPr>
            <w:tcW w:w="919"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2D1BE9" w:rsidRDefault="00D74FD4" w:rsidP="003218DC">
            <w:pPr>
              <w:overflowPunct w:val="0"/>
              <w:autoSpaceDE w:val="0"/>
              <w:autoSpaceDN w:val="0"/>
              <w:snapToGrid w:val="0"/>
              <w:jc w:val="center"/>
              <w:rPr>
                <w:rFonts w:eastAsia="MS PGothic"/>
                <w:sz w:val="20"/>
                <w:szCs w:val="20"/>
              </w:rPr>
            </w:pPr>
            <w:r w:rsidRPr="002D1BE9">
              <w:rPr>
                <w:rFonts w:eastAsia="MS PGothic"/>
                <w:sz w:val="20"/>
                <w:szCs w:val="20"/>
              </w:rPr>
              <w:t>3</w:t>
            </w:r>
          </w:p>
        </w:tc>
        <w:tc>
          <w:tcPr>
            <w:tcW w:w="1246"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2D1BE9" w:rsidRDefault="00D74FD4" w:rsidP="003218DC">
            <w:pPr>
              <w:overflowPunct w:val="0"/>
              <w:autoSpaceDE w:val="0"/>
              <w:autoSpaceDN w:val="0"/>
              <w:snapToGrid w:val="0"/>
              <w:jc w:val="center"/>
              <w:rPr>
                <w:rFonts w:eastAsia="MS PGothic"/>
                <w:sz w:val="20"/>
                <w:szCs w:val="20"/>
              </w:rPr>
            </w:pPr>
            <w:r w:rsidRPr="002D1BE9">
              <w:rPr>
                <w:rFonts w:eastAsia="MS PGothic"/>
                <w:sz w:val="20"/>
                <w:szCs w:val="20"/>
              </w:rPr>
              <w:t>0,000001</w:t>
            </w:r>
          </w:p>
        </w:tc>
        <w:tc>
          <w:tcPr>
            <w:tcW w:w="1036" w:type="dxa"/>
            <w:tcBorders>
              <w:top w:val="nil"/>
              <w:left w:val="nil"/>
              <w:bottom w:val="single" w:sz="8" w:space="0" w:color="auto"/>
              <w:right w:val="single" w:sz="8" w:space="0" w:color="auto"/>
            </w:tcBorders>
            <w:tcMar>
              <w:top w:w="0" w:type="dxa"/>
              <w:left w:w="108" w:type="dxa"/>
              <w:bottom w:w="0" w:type="dxa"/>
              <w:right w:w="108" w:type="dxa"/>
            </w:tcMar>
            <w:vAlign w:val="center"/>
          </w:tcPr>
          <w:p w:rsidR="00D74FD4" w:rsidRPr="002D1BE9" w:rsidRDefault="00D74FD4" w:rsidP="003218DC">
            <w:pPr>
              <w:overflowPunct w:val="0"/>
              <w:autoSpaceDE w:val="0"/>
              <w:autoSpaceDN w:val="0"/>
              <w:snapToGrid w:val="0"/>
              <w:jc w:val="center"/>
              <w:rPr>
                <w:rFonts w:eastAsia="MS PGothic"/>
                <w:sz w:val="20"/>
                <w:szCs w:val="20"/>
              </w:rPr>
            </w:pPr>
            <w:r w:rsidRPr="002D1BE9">
              <w:rPr>
                <w:rFonts w:eastAsia="MS PGothic"/>
                <w:sz w:val="20"/>
                <w:szCs w:val="20"/>
              </w:rPr>
              <w:t>7</w:t>
            </w:r>
          </w:p>
        </w:tc>
        <w:tc>
          <w:tcPr>
            <w:tcW w:w="1336"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2D1BE9" w:rsidRDefault="00D74FD4" w:rsidP="003218DC">
            <w:pPr>
              <w:overflowPunct w:val="0"/>
              <w:autoSpaceDE w:val="0"/>
              <w:autoSpaceDN w:val="0"/>
              <w:snapToGrid w:val="0"/>
              <w:ind w:left="-114"/>
              <w:jc w:val="center"/>
              <w:rPr>
                <w:rFonts w:eastAsia="MS PGothic"/>
                <w:sz w:val="20"/>
                <w:szCs w:val="20"/>
              </w:rPr>
            </w:pPr>
            <w:r w:rsidRPr="002D1BE9">
              <w:rPr>
                <w:rFonts w:eastAsia="MS PGothic"/>
                <w:sz w:val="20"/>
                <w:szCs w:val="20"/>
              </w:rPr>
              <w:t>0,00257</w:t>
            </w:r>
          </w:p>
        </w:tc>
      </w:tr>
      <w:tr w:rsidR="00D74FD4" w:rsidRPr="008F66EF" w:rsidTr="003218DC">
        <w:trPr>
          <w:trHeight w:val="297"/>
          <w:jc w:val="center"/>
        </w:trPr>
        <w:tc>
          <w:tcPr>
            <w:tcW w:w="390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D74FD4" w:rsidRPr="002D1BE9" w:rsidRDefault="00D74FD4" w:rsidP="003218DC">
            <w:pPr>
              <w:overflowPunct w:val="0"/>
              <w:autoSpaceDE w:val="0"/>
              <w:autoSpaceDN w:val="0"/>
              <w:snapToGrid w:val="0"/>
              <w:ind w:left="-21"/>
              <w:rPr>
                <w:rFonts w:eastAsia="MS PGothic"/>
                <w:sz w:val="20"/>
                <w:szCs w:val="20"/>
                <w:lang w:val="en-US"/>
              </w:rPr>
            </w:pPr>
            <w:r w:rsidRPr="002D1BE9">
              <w:rPr>
                <w:rFonts w:eastAsia="MS PGothic"/>
                <w:sz w:val="20"/>
                <w:szCs w:val="20"/>
              </w:rPr>
              <w:t>МОНИТОР</w:t>
            </w:r>
            <w:r w:rsidRPr="002D1BE9">
              <w:rPr>
                <w:rFonts w:eastAsia="MS PGothic"/>
                <w:sz w:val="20"/>
                <w:szCs w:val="20"/>
                <w:lang w:val="en-US"/>
              </w:rPr>
              <w:t xml:space="preserve"> HP ELITEDISPLAY E231 23-IN MONITOR (C9V75AA)</w:t>
            </w:r>
          </w:p>
        </w:tc>
        <w:tc>
          <w:tcPr>
            <w:tcW w:w="914"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2D1BE9" w:rsidRDefault="00D74FD4" w:rsidP="003218DC">
            <w:pPr>
              <w:overflowPunct w:val="0"/>
              <w:autoSpaceDE w:val="0"/>
              <w:autoSpaceDN w:val="0"/>
              <w:snapToGrid w:val="0"/>
              <w:jc w:val="center"/>
              <w:rPr>
                <w:rFonts w:eastAsia="MS PGothic"/>
                <w:sz w:val="20"/>
                <w:szCs w:val="20"/>
              </w:rPr>
            </w:pPr>
            <w:r w:rsidRPr="002D1BE9">
              <w:rPr>
                <w:rFonts w:eastAsia="MS PGothic"/>
                <w:sz w:val="20"/>
                <w:szCs w:val="20"/>
              </w:rPr>
              <w:t>3900</w:t>
            </w:r>
          </w:p>
        </w:tc>
        <w:tc>
          <w:tcPr>
            <w:tcW w:w="919"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2D1BE9" w:rsidRDefault="00D74FD4" w:rsidP="003218DC">
            <w:pPr>
              <w:overflowPunct w:val="0"/>
              <w:autoSpaceDE w:val="0"/>
              <w:autoSpaceDN w:val="0"/>
              <w:snapToGrid w:val="0"/>
              <w:jc w:val="center"/>
              <w:rPr>
                <w:rFonts w:eastAsia="MS PGothic"/>
                <w:sz w:val="20"/>
                <w:szCs w:val="20"/>
              </w:rPr>
            </w:pPr>
            <w:r w:rsidRPr="002D1BE9">
              <w:rPr>
                <w:rFonts w:eastAsia="MS PGothic"/>
                <w:sz w:val="20"/>
                <w:szCs w:val="20"/>
              </w:rPr>
              <w:t>46</w:t>
            </w:r>
          </w:p>
        </w:tc>
        <w:tc>
          <w:tcPr>
            <w:tcW w:w="1246"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2D1BE9" w:rsidRDefault="00D74FD4" w:rsidP="003218DC">
            <w:pPr>
              <w:overflowPunct w:val="0"/>
              <w:autoSpaceDE w:val="0"/>
              <w:autoSpaceDN w:val="0"/>
              <w:snapToGrid w:val="0"/>
              <w:jc w:val="center"/>
              <w:rPr>
                <w:rFonts w:eastAsia="MS PGothic"/>
                <w:sz w:val="20"/>
                <w:szCs w:val="20"/>
              </w:rPr>
            </w:pPr>
            <w:r w:rsidRPr="002D1BE9">
              <w:rPr>
                <w:rFonts w:eastAsia="MS PGothic"/>
                <w:sz w:val="20"/>
                <w:szCs w:val="20"/>
              </w:rPr>
              <w:t>0,000001</w:t>
            </w:r>
          </w:p>
        </w:tc>
        <w:tc>
          <w:tcPr>
            <w:tcW w:w="1036" w:type="dxa"/>
            <w:tcBorders>
              <w:top w:val="nil"/>
              <w:left w:val="nil"/>
              <w:bottom w:val="single" w:sz="8" w:space="0" w:color="auto"/>
              <w:right w:val="single" w:sz="8" w:space="0" w:color="auto"/>
            </w:tcBorders>
            <w:tcMar>
              <w:top w:w="0" w:type="dxa"/>
              <w:left w:w="108" w:type="dxa"/>
              <w:bottom w:w="0" w:type="dxa"/>
              <w:right w:w="108" w:type="dxa"/>
            </w:tcMar>
            <w:vAlign w:val="center"/>
          </w:tcPr>
          <w:p w:rsidR="00D74FD4" w:rsidRPr="002D1BE9" w:rsidRDefault="00D74FD4" w:rsidP="003218DC">
            <w:pPr>
              <w:overflowPunct w:val="0"/>
              <w:autoSpaceDE w:val="0"/>
              <w:autoSpaceDN w:val="0"/>
              <w:snapToGrid w:val="0"/>
              <w:jc w:val="center"/>
              <w:rPr>
                <w:rFonts w:eastAsia="MS PGothic"/>
                <w:sz w:val="20"/>
                <w:szCs w:val="20"/>
              </w:rPr>
            </w:pPr>
            <w:r w:rsidRPr="002D1BE9">
              <w:rPr>
                <w:rFonts w:eastAsia="MS PGothic"/>
                <w:sz w:val="20"/>
                <w:szCs w:val="20"/>
              </w:rPr>
              <w:t>7</w:t>
            </w:r>
          </w:p>
        </w:tc>
        <w:tc>
          <w:tcPr>
            <w:tcW w:w="1336"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2D1BE9" w:rsidRDefault="00D74FD4" w:rsidP="003218DC">
            <w:pPr>
              <w:overflowPunct w:val="0"/>
              <w:autoSpaceDE w:val="0"/>
              <w:autoSpaceDN w:val="0"/>
              <w:snapToGrid w:val="0"/>
              <w:ind w:left="-114"/>
              <w:jc w:val="center"/>
              <w:rPr>
                <w:rFonts w:eastAsia="MS PGothic"/>
                <w:sz w:val="20"/>
                <w:szCs w:val="20"/>
              </w:rPr>
            </w:pPr>
            <w:r w:rsidRPr="002D1BE9">
              <w:rPr>
                <w:rFonts w:eastAsia="MS PGothic"/>
                <w:sz w:val="20"/>
                <w:szCs w:val="20"/>
              </w:rPr>
              <w:t>0,02563</w:t>
            </w:r>
          </w:p>
        </w:tc>
      </w:tr>
      <w:tr w:rsidR="00D74FD4" w:rsidRPr="008F66EF" w:rsidTr="003218DC">
        <w:trPr>
          <w:trHeight w:val="92"/>
          <w:jc w:val="center"/>
        </w:trPr>
        <w:tc>
          <w:tcPr>
            <w:tcW w:w="390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D74FD4" w:rsidRPr="002D1BE9" w:rsidRDefault="00D74FD4" w:rsidP="003218DC">
            <w:pPr>
              <w:overflowPunct w:val="0"/>
              <w:autoSpaceDE w:val="0"/>
              <w:autoSpaceDN w:val="0"/>
              <w:snapToGrid w:val="0"/>
              <w:ind w:left="-21"/>
              <w:rPr>
                <w:rFonts w:eastAsia="MS PGothic"/>
                <w:sz w:val="20"/>
                <w:szCs w:val="20"/>
                <w:lang w:val="en-US"/>
              </w:rPr>
            </w:pPr>
            <w:r w:rsidRPr="002D1BE9">
              <w:rPr>
                <w:rFonts w:eastAsia="MS PGothic"/>
                <w:sz w:val="20"/>
                <w:szCs w:val="20"/>
              </w:rPr>
              <w:t>МОНИТОР</w:t>
            </w:r>
            <w:r w:rsidRPr="002D1BE9">
              <w:rPr>
                <w:rFonts w:eastAsia="MS PGothic"/>
                <w:sz w:val="20"/>
                <w:szCs w:val="20"/>
                <w:lang w:val="en-US"/>
              </w:rPr>
              <w:t xml:space="preserve"> DELL E-SERIES E2311H </w:t>
            </w:r>
          </w:p>
        </w:tc>
        <w:tc>
          <w:tcPr>
            <w:tcW w:w="914"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2D1BE9" w:rsidRDefault="00D74FD4" w:rsidP="003218DC">
            <w:pPr>
              <w:overflowPunct w:val="0"/>
              <w:autoSpaceDE w:val="0"/>
              <w:autoSpaceDN w:val="0"/>
              <w:snapToGrid w:val="0"/>
              <w:jc w:val="center"/>
              <w:rPr>
                <w:rFonts w:eastAsia="MS PGothic"/>
                <w:sz w:val="20"/>
                <w:szCs w:val="20"/>
              </w:rPr>
            </w:pPr>
            <w:r w:rsidRPr="002D1BE9">
              <w:rPr>
                <w:rFonts w:eastAsia="MS PGothic"/>
                <w:sz w:val="20"/>
                <w:szCs w:val="20"/>
              </w:rPr>
              <w:t>4410</w:t>
            </w:r>
          </w:p>
        </w:tc>
        <w:tc>
          <w:tcPr>
            <w:tcW w:w="919"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2D1BE9" w:rsidRDefault="00D74FD4" w:rsidP="003218DC">
            <w:pPr>
              <w:overflowPunct w:val="0"/>
              <w:autoSpaceDE w:val="0"/>
              <w:autoSpaceDN w:val="0"/>
              <w:snapToGrid w:val="0"/>
              <w:jc w:val="center"/>
              <w:rPr>
                <w:rFonts w:eastAsia="MS PGothic"/>
                <w:sz w:val="20"/>
                <w:szCs w:val="20"/>
              </w:rPr>
            </w:pPr>
            <w:r w:rsidRPr="002D1BE9">
              <w:rPr>
                <w:rFonts w:eastAsia="MS PGothic"/>
                <w:sz w:val="20"/>
                <w:szCs w:val="20"/>
              </w:rPr>
              <w:t>16</w:t>
            </w:r>
          </w:p>
        </w:tc>
        <w:tc>
          <w:tcPr>
            <w:tcW w:w="1246"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2D1BE9" w:rsidRDefault="00D74FD4" w:rsidP="003218DC">
            <w:pPr>
              <w:overflowPunct w:val="0"/>
              <w:autoSpaceDE w:val="0"/>
              <w:autoSpaceDN w:val="0"/>
              <w:snapToGrid w:val="0"/>
              <w:jc w:val="center"/>
              <w:rPr>
                <w:rFonts w:eastAsia="MS PGothic"/>
                <w:sz w:val="20"/>
                <w:szCs w:val="20"/>
              </w:rPr>
            </w:pPr>
            <w:r w:rsidRPr="002D1BE9">
              <w:rPr>
                <w:rFonts w:eastAsia="MS PGothic"/>
                <w:sz w:val="20"/>
                <w:szCs w:val="20"/>
              </w:rPr>
              <w:t>0,000001</w:t>
            </w:r>
          </w:p>
        </w:tc>
        <w:tc>
          <w:tcPr>
            <w:tcW w:w="1036" w:type="dxa"/>
            <w:tcBorders>
              <w:top w:val="nil"/>
              <w:left w:val="nil"/>
              <w:bottom w:val="single" w:sz="8" w:space="0" w:color="auto"/>
              <w:right w:val="single" w:sz="8" w:space="0" w:color="auto"/>
            </w:tcBorders>
            <w:tcMar>
              <w:top w:w="0" w:type="dxa"/>
              <w:left w:w="108" w:type="dxa"/>
              <w:bottom w:w="0" w:type="dxa"/>
              <w:right w:w="108" w:type="dxa"/>
            </w:tcMar>
            <w:vAlign w:val="center"/>
          </w:tcPr>
          <w:p w:rsidR="00D74FD4" w:rsidRPr="002D1BE9" w:rsidRDefault="00D74FD4" w:rsidP="003218DC">
            <w:pPr>
              <w:overflowPunct w:val="0"/>
              <w:autoSpaceDE w:val="0"/>
              <w:autoSpaceDN w:val="0"/>
              <w:snapToGrid w:val="0"/>
              <w:jc w:val="center"/>
              <w:rPr>
                <w:rFonts w:eastAsia="MS PGothic"/>
                <w:sz w:val="20"/>
                <w:szCs w:val="20"/>
              </w:rPr>
            </w:pPr>
            <w:r w:rsidRPr="002D1BE9">
              <w:rPr>
                <w:rFonts w:eastAsia="MS PGothic"/>
                <w:sz w:val="20"/>
                <w:szCs w:val="20"/>
              </w:rPr>
              <w:t>7</w:t>
            </w:r>
          </w:p>
        </w:tc>
        <w:tc>
          <w:tcPr>
            <w:tcW w:w="1336"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2D1BE9" w:rsidRDefault="00D74FD4" w:rsidP="003218DC">
            <w:pPr>
              <w:overflowPunct w:val="0"/>
              <w:autoSpaceDE w:val="0"/>
              <w:autoSpaceDN w:val="0"/>
              <w:snapToGrid w:val="0"/>
              <w:ind w:left="-114"/>
              <w:jc w:val="center"/>
              <w:rPr>
                <w:rFonts w:eastAsia="MS PGothic"/>
                <w:sz w:val="20"/>
                <w:szCs w:val="20"/>
              </w:rPr>
            </w:pPr>
            <w:r w:rsidRPr="002D1BE9">
              <w:rPr>
                <w:rFonts w:eastAsia="MS PGothic"/>
                <w:sz w:val="20"/>
                <w:szCs w:val="20"/>
              </w:rPr>
              <w:t>0,01008</w:t>
            </w:r>
          </w:p>
        </w:tc>
      </w:tr>
      <w:tr w:rsidR="00D74FD4" w:rsidRPr="008F66EF" w:rsidTr="003218DC">
        <w:trPr>
          <w:trHeight w:val="75"/>
          <w:jc w:val="center"/>
        </w:trPr>
        <w:tc>
          <w:tcPr>
            <w:tcW w:w="390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D74FD4" w:rsidRPr="002D1BE9" w:rsidRDefault="00D74FD4" w:rsidP="003218DC">
            <w:pPr>
              <w:overflowPunct w:val="0"/>
              <w:autoSpaceDE w:val="0"/>
              <w:autoSpaceDN w:val="0"/>
              <w:snapToGrid w:val="0"/>
              <w:ind w:left="-21"/>
              <w:rPr>
                <w:rFonts w:eastAsia="MS PGothic"/>
                <w:sz w:val="20"/>
                <w:szCs w:val="20"/>
                <w:lang w:val="en-US"/>
              </w:rPr>
            </w:pPr>
            <w:r w:rsidRPr="002D1BE9">
              <w:rPr>
                <w:rFonts w:eastAsia="MS PGothic"/>
                <w:sz w:val="20"/>
                <w:szCs w:val="20"/>
              </w:rPr>
              <w:t>МОНИТОР</w:t>
            </w:r>
            <w:r w:rsidRPr="002D1BE9">
              <w:rPr>
                <w:rFonts w:eastAsia="MS PGothic"/>
                <w:sz w:val="20"/>
                <w:szCs w:val="20"/>
                <w:lang w:val="en-US"/>
              </w:rPr>
              <w:t xml:space="preserve"> 17 TFT LG FLATRON </w:t>
            </w:r>
          </w:p>
        </w:tc>
        <w:tc>
          <w:tcPr>
            <w:tcW w:w="914"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2D1BE9" w:rsidRDefault="00D74FD4" w:rsidP="003218DC">
            <w:pPr>
              <w:overflowPunct w:val="0"/>
              <w:autoSpaceDE w:val="0"/>
              <w:autoSpaceDN w:val="0"/>
              <w:snapToGrid w:val="0"/>
              <w:jc w:val="center"/>
              <w:rPr>
                <w:rFonts w:eastAsia="MS PGothic"/>
                <w:sz w:val="20"/>
                <w:szCs w:val="20"/>
                <w:lang w:val="en-US"/>
              </w:rPr>
            </w:pPr>
            <w:r w:rsidRPr="002D1BE9">
              <w:rPr>
                <w:rFonts w:eastAsia="MS PGothic"/>
                <w:sz w:val="20"/>
                <w:szCs w:val="20"/>
                <w:lang w:val="en-US"/>
              </w:rPr>
              <w:t>3100</w:t>
            </w:r>
          </w:p>
        </w:tc>
        <w:tc>
          <w:tcPr>
            <w:tcW w:w="919"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2D1BE9" w:rsidRDefault="00D74FD4" w:rsidP="003218DC">
            <w:pPr>
              <w:overflowPunct w:val="0"/>
              <w:autoSpaceDE w:val="0"/>
              <w:autoSpaceDN w:val="0"/>
              <w:snapToGrid w:val="0"/>
              <w:jc w:val="center"/>
              <w:rPr>
                <w:rFonts w:eastAsia="MS PGothic"/>
                <w:sz w:val="20"/>
                <w:szCs w:val="20"/>
              </w:rPr>
            </w:pPr>
            <w:r w:rsidRPr="002D1BE9">
              <w:rPr>
                <w:rFonts w:eastAsia="MS PGothic"/>
                <w:sz w:val="20"/>
                <w:szCs w:val="20"/>
              </w:rPr>
              <w:t>3</w:t>
            </w:r>
          </w:p>
        </w:tc>
        <w:tc>
          <w:tcPr>
            <w:tcW w:w="1246"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2D1BE9" w:rsidRDefault="00D74FD4" w:rsidP="003218DC">
            <w:pPr>
              <w:overflowPunct w:val="0"/>
              <w:autoSpaceDE w:val="0"/>
              <w:autoSpaceDN w:val="0"/>
              <w:snapToGrid w:val="0"/>
              <w:jc w:val="center"/>
              <w:rPr>
                <w:rFonts w:eastAsia="MS PGothic"/>
                <w:sz w:val="20"/>
                <w:szCs w:val="20"/>
              </w:rPr>
            </w:pPr>
            <w:r w:rsidRPr="002D1BE9">
              <w:rPr>
                <w:rFonts w:eastAsia="MS PGothic"/>
                <w:sz w:val="20"/>
                <w:szCs w:val="20"/>
              </w:rPr>
              <w:t>0,000001</w:t>
            </w:r>
          </w:p>
        </w:tc>
        <w:tc>
          <w:tcPr>
            <w:tcW w:w="1036" w:type="dxa"/>
            <w:tcBorders>
              <w:top w:val="nil"/>
              <w:left w:val="nil"/>
              <w:bottom w:val="single" w:sz="8" w:space="0" w:color="auto"/>
              <w:right w:val="single" w:sz="8" w:space="0" w:color="auto"/>
            </w:tcBorders>
            <w:tcMar>
              <w:top w:w="0" w:type="dxa"/>
              <w:left w:w="108" w:type="dxa"/>
              <w:bottom w:w="0" w:type="dxa"/>
              <w:right w:w="108" w:type="dxa"/>
            </w:tcMar>
            <w:vAlign w:val="center"/>
          </w:tcPr>
          <w:p w:rsidR="00D74FD4" w:rsidRPr="002D1BE9" w:rsidRDefault="00D74FD4" w:rsidP="003218DC">
            <w:pPr>
              <w:overflowPunct w:val="0"/>
              <w:autoSpaceDE w:val="0"/>
              <w:autoSpaceDN w:val="0"/>
              <w:snapToGrid w:val="0"/>
              <w:jc w:val="center"/>
              <w:rPr>
                <w:rFonts w:eastAsia="MS PGothic"/>
                <w:sz w:val="20"/>
                <w:szCs w:val="20"/>
                <w:lang w:val="en-US"/>
              </w:rPr>
            </w:pPr>
            <w:r w:rsidRPr="002D1BE9">
              <w:rPr>
                <w:rFonts w:eastAsia="MS PGothic"/>
                <w:sz w:val="20"/>
                <w:szCs w:val="20"/>
                <w:lang w:val="en-US"/>
              </w:rPr>
              <w:t>7</w:t>
            </w:r>
          </w:p>
        </w:tc>
        <w:tc>
          <w:tcPr>
            <w:tcW w:w="1336"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2D1BE9" w:rsidRDefault="00D74FD4" w:rsidP="003218DC">
            <w:pPr>
              <w:overflowPunct w:val="0"/>
              <w:autoSpaceDE w:val="0"/>
              <w:autoSpaceDN w:val="0"/>
              <w:snapToGrid w:val="0"/>
              <w:ind w:left="-114"/>
              <w:jc w:val="center"/>
              <w:rPr>
                <w:rFonts w:eastAsia="MS PGothic"/>
                <w:sz w:val="20"/>
                <w:szCs w:val="20"/>
              </w:rPr>
            </w:pPr>
            <w:r w:rsidRPr="002D1BE9">
              <w:rPr>
                <w:rFonts w:eastAsia="MS PGothic"/>
                <w:sz w:val="20"/>
                <w:szCs w:val="20"/>
              </w:rPr>
              <w:t>0,00133</w:t>
            </w:r>
          </w:p>
        </w:tc>
      </w:tr>
      <w:tr w:rsidR="00D74FD4" w:rsidRPr="008F66EF" w:rsidTr="003218DC">
        <w:trPr>
          <w:trHeight w:val="75"/>
          <w:jc w:val="center"/>
        </w:trPr>
        <w:tc>
          <w:tcPr>
            <w:tcW w:w="390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D74FD4" w:rsidRPr="002D1BE9" w:rsidRDefault="00D74FD4" w:rsidP="003218DC">
            <w:pPr>
              <w:overflowPunct w:val="0"/>
              <w:autoSpaceDE w:val="0"/>
              <w:autoSpaceDN w:val="0"/>
              <w:snapToGrid w:val="0"/>
              <w:ind w:left="-21"/>
              <w:rPr>
                <w:rFonts w:eastAsia="MS PGothic"/>
                <w:sz w:val="20"/>
                <w:szCs w:val="20"/>
              </w:rPr>
            </w:pPr>
            <w:r w:rsidRPr="002D1BE9">
              <w:rPr>
                <w:rFonts w:eastAsia="MS PGothic"/>
                <w:sz w:val="20"/>
                <w:szCs w:val="20"/>
              </w:rPr>
              <w:t xml:space="preserve">МОНИТОР 19 CTX 19EX951T </w:t>
            </w:r>
          </w:p>
        </w:tc>
        <w:tc>
          <w:tcPr>
            <w:tcW w:w="914"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2D1BE9" w:rsidRDefault="00D74FD4" w:rsidP="003218DC">
            <w:pPr>
              <w:overflowPunct w:val="0"/>
              <w:autoSpaceDE w:val="0"/>
              <w:autoSpaceDN w:val="0"/>
              <w:snapToGrid w:val="0"/>
              <w:jc w:val="center"/>
              <w:rPr>
                <w:rFonts w:eastAsia="MS PGothic"/>
                <w:sz w:val="20"/>
                <w:szCs w:val="20"/>
                <w:lang w:val="en-US"/>
              </w:rPr>
            </w:pPr>
            <w:r w:rsidRPr="002D1BE9">
              <w:rPr>
                <w:rFonts w:eastAsia="MS PGothic"/>
                <w:sz w:val="20"/>
                <w:szCs w:val="20"/>
                <w:lang w:val="en-US"/>
              </w:rPr>
              <w:t>16500</w:t>
            </w:r>
          </w:p>
        </w:tc>
        <w:tc>
          <w:tcPr>
            <w:tcW w:w="919"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2D1BE9" w:rsidRDefault="00D74FD4" w:rsidP="003218DC">
            <w:pPr>
              <w:overflowPunct w:val="0"/>
              <w:autoSpaceDE w:val="0"/>
              <w:autoSpaceDN w:val="0"/>
              <w:snapToGrid w:val="0"/>
              <w:jc w:val="center"/>
              <w:rPr>
                <w:rFonts w:eastAsia="MS PGothic"/>
                <w:sz w:val="20"/>
                <w:szCs w:val="20"/>
              </w:rPr>
            </w:pPr>
            <w:r w:rsidRPr="002D1BE9">
              <w:rPr>
                <w:rFonts w:eastAsia="MS PGothic"/>
                <w:sz w:val="20"/>
                <w:szCs w:val="20"/>
              </w:rPr>
              <w:t>3</w:t>
            </w:r>
          </w:p>
        </w:tc>
        <w:tc>
          <w:tcPr>
            <w:tcW w:w="1246"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2D1BE9" w:rsidRDefault="00D74FD4" w:rsidP="003218DC">
            <w:pPr>
              <w:overflowPunct w:val="0"/>
              <w:autoSpaceDE w:val="0"/>
              <w:autoSpaceDN w:val="0"/>
              <w:snapToGrid w:val="0"/>
              <w:jc w:val="center"/>
              <w:rPr>
                <w:rFonts w:eastAsia="MS PGothic"/>
                <w:sz w:val="20"/>
                <w:szCs w:val="20"/>
              </w:rPr>
            </w:pPr>
            <w:r w:rsidRPr="002D1BE9">
              <w:rPr>
                <w:rFonts w:eastAsia="MS PGothic"/>
                <w:sz w:val="20"/>
                <w:szCs w:val="20"/>
              </w:rPr>
              <w:t>0,000001</w:t>
            </w:r>
          </w:p>
        </w:tc>
        <w:tc>
          <w:tcPr>
            <w:tcW w:w="1036" w:type="dxa"/>
            <w:tcBorders>
              <w:top w:val="nil"/>
              <w:left w:val="nil"/>
              <w:bottom w:val="single" w:sz="8" w:space="0" w:color="auto"/>
              <w:right w:val="single" w:sz="8" w:space="0" w:color="auto"/>
            </w:tcBorders>
            <w:tcMar>
              <w:top w:w="0" w:type="dxa"/>
              <w:left w:w="108" w:type="dxa"/>
              <w:bottom w:w="0" w:type="dxa"/>
              <w:right w:w="108" w:type="dxa"/>
            </w:tcMar>
            <w:vAlign w:val="center"/>
          </w:tcPr>
          <w:p w:rsidR="00D74FD4" w:rsidRPr="002D1BE9" w:rsidRDefault="00D74FD4" w:rsidP="003218DC">
            <w:pPr>
              <w:overflowPunct w:val="0"/>
              <w:autoSpaceDE w:val="0"/>
              <w:autoSpaceDN w:val="0"/>
              <w:snapToGrid w:val="0"/>
              <w:jc w:val="center"/>
              <w:rPr>
                <w:rFonts w:eastAsia="MS PGothic"/>
                <w:sz w:val="20"/>
                <w:szCs w:val="20"/>
                <w:lang w:val="en-US"/>
              </w:rPr>
            </w:pPr>
            <w:r w:rsidRPr="002D1BE9">
              <w:rPr>
                <w:rFonts w:eastAsia="MS PGothic"/>
                <w:sz w:val="20"/>
                <w:szCs w:val="20"/>
                <w:lang w:val="en-US"/>
              </w:rPr>
              <w:t>7</w:t>
            </w:r>
          </w:p>
        </w:tc>
        <w:tc>
          <w:tcPr>
            <w:tcW w:w="1336"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2D1BE9" w:rsidRDefault="00D74FD4" w:rsidP="003218DC">
            <w:pPr>
              <w:overflowPunct w:val="0"/>
              <w:autoSpaceDE w:val="0"/>
              <w:autoSpaceDN w:val="0"/>
              <w:snapToGrid w:val="0"/>
              <w:ind w:left="-114"/>
              <w:jc w:val="center"/>
              <w:rPr>
                <w:rFonts w:eastAsia="MS PGothic"/>
                <w:sz w:val="20"/>
                <w:szCs w:val="20"/>
              </w:rPr>
            </w:pPr>
            <w:r w:rsidRPr="002D1BE9">
              <w:rPr>
                <w:rFonts w:eastAsia="MS PGothic"/>
                <w:sz w:val="20"/>
                <w:szCs w:val="20"/>
              </w:rPr>
              <w:t>0,00707</w:t>
            </w:r>
          </w:p>
        </w:tc>
      </w:tr>
      <w:tr w:rsidR="00D74FD4" w:rsidRPr="008F66EF" w:rsidTr="003218DC">
        <w:trPr>
          <w:trHeight w:val="75"/>
          <w:jc w:val="center"/>
        </w:trPr>
        <w:tc>
          <w:tcPr>
            <w:tcW w:w="390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D74FD4" w:rsidRPr="002D1BE9" w:rsidRDefault="00D74FD4" w:rsidP="003218DC">
            <w:pPr>
              <w:overflowPunct w:val="0"/>
              <w:autoSpaceDE w:val="0"/>
              <w:autoSpaceDN w:val="0"/>
              <w:snapToGrid w:val="0"/>
              <w:ind w:left="-21"/>
              <w:rPr>
                <w:rFonts w:eastAsia="MS PGothic"/>
                <w:sz w:val="20"/>
                <w:szCs w:val="20"/>
              </w:rPr>
            </w:pPr>
            <w:r w:rsidRPr="002D1BE9">
              <w:rPr>
                <w:rFonts w:eastAsia="MS PGothic"/>
                <w:sz w:val="20"/>
                <w:szCs w:val="20"/>
              </w:rPr>
              <w:t>М/ФУНК УСТРОЙСТВО XEROX 3119</w:t>
            </w:r>
          </w:p>
        </w:tc>
        <w:tc>
          <w:tcPr>
            <w:tcW w:w="914"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2D1BE9" w:rsidRDefault="00D74FD4" w:rsidP="003218DC">
            <w:pPr>
              <w:overflowPunct w:val="0"/>
              <w:autoSpaceDE w:val="0"/>
              <w:autoSpaceDN w:val="0"/>
              <w:snapToGrid w:val="0"/>
              <w:jc w:val="center"/>
              <w:rPr>
                <w:rFonts w:eastAsia="MS PGothic"/>
                <w:sz w:val="20"/>
                <w:szCs w:val="20"/>
                <w:lang w:val="en-US"/>
              </w:rPr>
            </w:pPr>
            <w:r w:rsidRPr="002D1BE9">
              <w:rPr>
                <w:rFonts w:eastAsia="MS PGothic"/>
                <w:sz w:val="20"/>
                <w:szCs w:val="20"/>
                <w:lang w:val="en-US"/>
              </w:rPr>
              <w:t>9700</w:t>
            </w:r>
          </w:p>
        </w:tc>
        <w:tc>
          <w:tcPr>
            <w:tcW w:w="919"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2D1BE9" w:rsidRDefault="00D74FD4" w:rsidP="003218DC">
            <w:pPr>
              <w:overflowPunct w:val="0"/>
              <w:autoSpaceDE w:val="0"/>
              <w:autoSpaceDN w:val="0"/>
              <w:snapToGrid w:val="0"/>
              <w:jc w:val="center"/>
              <w:rPr>
                <w:rFonts w:eastAsia="MS PGothic"/>
                <w:sz w:val="20"/>
                <w:szCs w:val="20"/>
              </w:rPr>
            </w:pPr>
            <w:r w:rsidRPr="002D1BE9">
              <w:rPr>
                <w:rFonts w:eastAsia="MS PGothic"/>
                <w:sz w:val="20"/>
                <w:szCs w:val="20"/>
              </w:rPr>
              <w:t>1</w:t>
            </w:r>
          </w:p>
        </w:tc>
        <w:tc>
          <w:tcPr>
            <w:tcW w:w="1246"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2D1BE9" w:rsidRDefault="00D74FD4" w:rsidP="003218DC">
            <w:pPr>
              <w:overflowPunct w:val="0"/>
              <w:autoSpaceDE w:val="0"/>
              <w:autoSpaceDN w:val="0"/>
              <w:snapToGrid w:val="0"/>
              <w:jc w:val="center"/>
              <w:rPr>
                <w:rFonts w:eastAsia="MS PGothic"/>
                <w:sz w:val="20"/>
                <w:szCs w:val="20"/>
              </w:rPr>
            </w:pPr>
            <w:r w:rsidRPr="002D1BE9">
              <w:rPr>
                <w:rFonts w:eastAsia="MS PGothic"/>
                <w:sz w:val="20"/>
                <w:szCs w:val="20"/>
              </w:rPr>
              <w:t>0,000001</w:t>
            </w:r>
          </w:p>
        </w:tc>
        <w:tc>
          <w:tcPr>
            <w:tcW w:w="1036" w:type="dxa"/>
            <w:tcBorders>
              <w:top w:val="nil"/>
              <w:left w:val="nil"/>
              <w:bottom w:val="single" w:sz="8" w:space="0" w:color="auto"/>
              <w:right w:val="single" w:sz="8" w:space="0" w:color="auto"/>
            </w:tcBorders>
            <w:tcMar>
              <w:top w:w="0" w:type="dxa"/>
              <w:left w:w="108" w:type="dxa"/>
              <w:bottom w:w="0" w:type="dxa"/>
              <w:right w:w="108" w:type="dxa"/>
            </w:tcMar>
            <w:vAlign w:val="center"/>
          </w:tcPr>
          <w:p w:rsidR="00D74FD4" w:rsidRPr="002D1BE9" w:rsidRDefault="00D74FD4" w:rsidP="003218DC">
            <w:pPr>
              <w:overflowPunct w:val="0"/>
              <w:autoSpaceDE w:val="0"/>
              <w:autoSpaceDN w:val="0"/>
              <w:snapToGrid w:val="0"/>
              <w:jc w:val="center"/>
              <w:rPr>
                <w:rFonts w:eastAsia="MS PGothic"/>
                <w:sz w:val="20"/>
                <w:szCs w:val="20"/>
              </w:rPr>
            </w:pPr>
            <w:r w:rsidRPr="002D1BE9">
              <w:rPr>
                <w:rFonts w:eastAsia="MS PGothic"/>
                <w:sz w:val="20"/>
                <w:szCs w:val="20"/>
              </w:rPr>
              <w:t>7</w:t>
            </w:r>
          </w:p>
        </w:tc>
        <w:tc>
          <w:tcPr>
            <w:tcW w:w="1336"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2D1BE9" w:rsidRDefault="00D74FD4" w:rsidP="003218DC">
            <w:pPr>
              <w:overflowPunct w:val="0"/>
              <w:autoSpaceDE w:val="0"/>
              <w:autoSpaceDN w:val="0"/>
              <w:snapToGrid w:val="0"/>
              <w:ind w:left="-114"/>
              <w:jc w:val="center"/>
              <w:rPr>
                <w:rFonts w:eastAsia="MS PGothic"/>
                <w:sz w:val="20"/>
                <w:szCs w:val="20"/>
              </w:rPr>
            </w:pPr>
            <w:r w:rsidRPr="002D1BE9">
              <w:rPr>
                <w:rFonts w:eastAsia="MS PGothic"/>
                <w:sz w:val="20"/>
                <w:szCs w:val="20"/>
              </w:rPr>
              <w:t>0,00139</w:t>
            </w:r>
          </w:p>
        </w:tc>
      </w:tr>
      <w:tr w:rsidR="00D74FD4" w:rsidRPr="008F66EF" w:rsidTr="003218DC">
        <w:trPr>
          <w:trHeight w:val="75"/>
          <w:jc w:val="center"/>
        </w:trPr>
        <w:tc>
          <w:tcPr>
            <w:tcW w:w="390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D74FD4" w:rsidRPr="002D1BE9" w:rsidRDefault="00D74FD4" w:rsidP="003218DC">
            <w:pPr>
              <w:overflowPunct w:val="0"/>
              <w:autoSpaceDE w:val="0"/>
              <w:autoSpaceDN w:val="0"/>
              <w:snapToGrid w:val="0"/>
              <w:ind w:left="-21"/>
              <w:rPr>
                <w:rFonts w:eastAsia="MS PGothic"/>
                <w:sz w:val="20"/>
                <w:szCs w:val="20"/>
              </w:rPr>
            </w:pPr>
            <w:r w:rsidRPr="002D1BE9">
              <w:rPr>
                <w:rFonts w:eastAsia="MS PGothic"/>
                <w:sz w:val="20"/>
                <w:szCs w:val="20"/>
              </w:rPr>
              <w:t>КОПИР.АППАРАТ СС С118-</w:t>
            </w:r>
          </w:p>
        </w:tc>
        <w:tc>
          <w:tcPr>
            <w:tcW w:w="914"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2D1BE9" w:rsidRDefault="00D74FD4" w:rsidP="003218DC">
            <w:pPr>
              <w:overflowPunct w:val="0"/>
              <w:autoSpaceDE w:val="0"/>
              <w:autoSpaceDN w:val="0"/>
              <w:snapToGrid w:val="0"/>
              <w:jc w:val="center"/>
              <w:rPr>
                <w:rFonts w:eastAsia="MS PGothic"/>
                <w:sz w:val="20"/>
                <w:szCs w:val="20"/>
                <w:lang w:val="en-US"/>
              </w:rPr>
            </w:pPr>
            <w:r w:rsidRPr="002D1BE9">
              <w:rPr>
                <w:rFonts w:eastAsia="MS PGothic"/>
                <w:sz w:val="20"/>
                <w:szCs w:val="20"/>
                <w:lang w:val="en-US"/>
              </w:rPr>
              <w:t>54200</w:t>
            </w:r>
          </w:p>
        </w:tc>
        <w:tc>
          <w:tcPr>
            <w:tcW w:w="91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2D1BE9" w:rsidRDefault="00D74FD4" w:rsidP="003218DC">
            <w:pPr>
              <w:overflowPunct w:val="0"/>
              <w:autoSpaceDE w:val="0"/>
              <w:autoSpaceDN w:val="0"/>
              <w:snapToGrid w:val="0"/>
              <w:jc w:val="center"/>
              <w:rPr>
                <w:rFonts w:eastAsia="MS PGothic"/>
                <w:sz w:val="20"/>
                <w:szCs w:val="20"/>
              </w:rPr>
            </w:pPr>
            <w:r w:rsidRPr="002D1BE9">
              <w:rPr>
                <w:rFonts w:eastAsia="MS PGothic"/>
                <w:sz w:val="20"/>
                <w:szCs w:val="20"/>
              </w:rPr>
              <w:t>1</w:t>
            </w:r>
          </w:p>
        </w:tc>
        <w:tc>
          <w:tcPr>
            <w:tcW w:w="1246"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2D1BE9" w:rsidRDefault="00D74FD4" w:rsidP="003218DC">
            <w:pPr>
              <w:overflowPunct w:val="0"/>
              <w:autoSpaceDE w:val="0"/>
              <w:autoSpaceDN w:val="0"/>
              <w:snapToGrid w:val="0"/>
              <w:jc w:val="center"/>
              <w:rPr>
                <w:rFonts w:eastAsia="MS PGothic"/>
                <w:sz w:val="20"/>
                <w:szCs w:val="20"/>
              </w:rPr>
            </w:pPr>
            <w:r w:rsidRPr="002D1BE9">
              <w:rPr>
                <w:rFonts w:eastAsia="MS PGothic"/>
                <w:sz w:val="20"/>
                <w:szCs w:val="20"/>
              </w:rPr>
              <w:t>0,000001</w:t>
            </w:r>
          </w:p>
        </w:tc>
        <w:tc>
          <w:tcPr>
            <w:tcW w:w="10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74FD4" w:rsidRPr="002D1BE9" w:rsidRDefault="00D74FD4" w:rsidP="003218DC">
            <w:pPr>
              <w:overflowPunct w:val="0"/>
              <w:autoSpaceDE w:val="0"/>
              <w:autoSpaceDN w:val="0"/>
              <w:snapToGrid w:val="0"/>
              <w:jc w:val="center"/>
              <w:rPr>
                <w:rFonts w:eastAsia="MS PGothic"/>
                <w:sz w:val="20"/>
                <w:szCs w:val="20"/>
                <w:lang w:val="en-US"/>
              </w:rPr>
            </w:pPr>
            <w:r w:rsidRPr="002D1BE9">
              <w:rPr>
                <w:rFonts w:eastAsia="MS PGothic"/>
                <w:sz w:val="20"/>
                <w:szCs w:val="20"/>
                <w:lang w:val="en-US"/>
              </w:rPr>
              <w:t>7</w:t>
            </w:r>
          </w:p>
        </w:tc>
        <w:tc>
          <w:tcPr>
            <w:tcW w:w="1336"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2D1BE9" w:rsidRDefault="00D74FD4" w:rsidP="003218DC">
            <w:pPr>
              <w:overflowPunct w:val="0"/>
              <w:autoSpaceDE w:val="0"/>
              <w:autoSpaceDN w:val="0"/>
              <w:snapToGrid w:val="0"/>
              <w:ind w:left="-114"/>
              <w:jc w:val="center"/>
              <w:rPr>
                <w:rFonts w:eastAsia="MS PGothic"/>
                <w:sz w:val="20"/>
                <w:szCs w:val="20"/>
              </w:rPr>
            </w:pPr>
            <w:r w:rsidRPr="002D1BE9">
              <w:rPr>
                <w:rFonts w:eastAsia="MS PGothic"/>
                <w:sz w:val="20"/>
                <w:szCs w:val="20"/>
              </w:rPr>
              <w:t>0,00774</w:t>
            </w:r>
          </w:p>
        </w:tc>
      </w:tr>
      <w:tr w:rsidR="00D74FD4" w:rsidRPr="008F66EF" w:rsidTr="003218DC">
        <w:trPr>
          <w:trHeight w:val="75"/>
          <w:jc w:val="center"/>
        </w:trPr>
        <w:tc>
          <w:tcPr>
            <w:tcW w:w="390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D74FD4" w:rsidRPr="002D1BE9" w:rsidRDefault="00D74FD4" w:rsidP="003218DC">
            <w:pPr>
              <w:overflowPunct w:val="0"/>
              <w:autoSpaceDE w:val="0"/>
              <w:autoSpaceDN w:val="0"/>
              <w:snapToGrid w:val="0"/>
              <w:ind w:left="-21"/>
              <w:rPr>
                <w:rFonts w:eastAsia="MS PGothic"/>
                <w:sz w:val="20"/>
                <w:szCs w:val="20"/>
                <w:lang w:val="en-US"/>
              </w:rPr>
            </w:pPr>
            <w:r w:rsidRPr="002D1BE9">
              <w:rPr>
                <w:rFonts w:eastAsia="MS PGothic"/>
                <w:sz w:val="20"/>
                <w:szCs w:val="20"/>
              </w:rPr>
              <w:t>КОМПЬЮТЕР</w:t>
            </w:r>
            <w:r w:rsidRPr="002D1BE9">
              <w:rPr>
                <w:rFonts w:eastAsia="MS PGothic"/>
                <w:sz w:val="20"/>
                <w:szCs w:val="20"/>
                <w:lang w:val="en-US"/>
              </w:rPr>
              <w:t xml:space="preserve"> </w:t>
            </w:r>
          </w:p>
        </w:tc>
        <w:tc>
          <w:tcPr>
            <w:tcW w:w="914"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2D1BE9" w:rsidRDefault="00D74FD4" w:rsidP="003218DC">
            <w:pPr>
              <w:overflowPunct w:val="0"/>
              <w:autoSpaceDE w:val="0"/>
              <w:autoSpaceDN w:val="0"/>
              <w:snapToGrid w:val="0"/>
              <w:jc w:val="center"/>
              <w:rPr>
                <w:rFonts w:eastAsia="MS PGothic"/>
                <w:sz w:val="20"/>
                <w:szCs w:val="20"/>
                <w:lang w:val="en-US"/>
              </w:rPr>
            </w:pPr>
            <w:r w:rsidRPr="002D1BE9">
              <w:rPr>
                <w:rFonts w:eastAsia="MS PGothic"/>
                <w:sz w:val="20"/>
                <w:szCs w:val="20"/>
                <w:lang w:val="en-US"/>
              </w:rPr>
              <w:t>2400</w:t>
            </w:r>
          </w:p>
        </w:tc>
        <w:tc>
          <w:tcPr>
            <w:tcW w:w="919"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2D1BE9" w:rsidRDefault="00D74FD4" w:rsidP="003218DC">
            <w:pPr>
              <w:overflowPunct w:val="0"/>
              <w:autoSpaceDE w:val="0"/>
              <w:autoSpaceDN w:val="0"/>
              <w:snapToGrid w:val="0"/>
              <w:jc w:val="center"/>
              <w:rPr>
                <w:rFonts w:eastAsia="MS PGothic"/>
                <w:sz w:val="20"/>
                <w:szCs w:val="20"/>
              </w:rPr>
            </w:pPr>
            <w:r w:rsidRPr="002D1BE9">
              <w:rPr>
                <w:rFonts w:eastAsia="MS PGothic"/>
                <w:sz w:val="20"/>
                <w:szCs w:val="20"/>
              </w:rPr>
              <w:t>29</w:t>
            </w:r>
          </w:p>
        </w:tc>
        <w:tc>
          <w:tcPr>
            <w:tcW w:w="1246"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2D1BE9" w:rsidRDefault="00D74FD4" w:rsidP="003218DC">
            <w:pPr>
              <w:overflowPunct w:val="0"/>
              <w:autoSpaceDE w:val="0"/>
              <w:autoSpaceDN w:val="0"/>
              <w:snapToGrid w:val="0"/>
              <w:jc w:val="center"/>
              <w:rPr>
                <w:rFonts w:eastAsia="MS PGothic"/>
                <w:sz w:val="20"/>
                <w:szCs w:val="20"/>
              </w:rPr>
            </w:pPr>
            <w:r w:rsidRPr="002D1BE9">
              <w:rPr>
                <w:rFonts w:eastAsia="MS PGothic"/>
                <w:sz w:val="20"/>
                <w:szCs w:val="20"/>
              </w:rPr>
              <w:t>0,000001</w:t>
            </w:r>
          </w:p>
        </w:tc>
        <w:tc>
          <w:tcPr>
            <w:tcW w:w="1036" w:type="dxa"/>
            <w:tcBorders>
              <w:top w:val="nil"/>
              <w:left w:val="nil"/>
              <w:bottom w:val="single" w:sz="8" w:space="0" w:color="auto"/>
              <w:right w:val="single" w:sz="8" w:space="0" w:color="auto"/>
            </w:tcBorders>
            <w:tcMar>
              <w:top w:w="0" w:type="dxa"/>
              <w:left w:w="108" w:type="dxa"/>
              <w:bottom w:w="0" w:type="dxa"/>
              <w:right w:w="108" w:type="dxa"/>
            </w:tcMar>
            <w:vAlign w:val="center"/>
          </w:tcPr>
          <w:p w:rsidR="00D74FD4" w:rsidRPr="002D1BE9" w:rsidRDefault="00D74FD4" w:rsidP="003218DC">
            <w:pPr>
              <w:overflowPunct w:val="0"/>
              <w:autoSpaceDE w:val="0"/>
              <w:autoSpaceDN w:val="0"/>
              <w:snapToGrid w:val="0"/>
              <w:jc w:val="center"/>
              <w:rPr>
                <w:rFonts w:eastAsia="MS PGothic"/>
                <w:sz w:val="20"/>
                <w:szCs w:val="20"/>
                <w:lang w:val="en-US"/>
              </w:rPr>
            </w:pPr>
            <w:r w:rsidRPr="002D1BE9">
              <w:rPr>
                <w:rFonts w:eastAsia="MS PGothic"/>
                <w:sz w:val="20"/>
                <w:szCs w:val="20"/>
                <w:lang w:val="en-US"/>
              </w:rPr>
              <w:t>7</w:t>
            </w:r>
          </w:p>
        </w:tc>
        <w:tc>
          <w:tcPr>
            <w:tcW w:w="1336"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2D1BE9" w:rsidRDefault="00D74FD4" w:rsidP="003218DC">
            <w:pPr>
              <w:overflowPunct w:val="0"/>
              <w:autoSpaceDE w:val="0"/>
              <w:autoSpaceDN w:val="0"/>
              <w:snapToGrid w:val="0"/>
              <w:ind w:left="-114"/>
              <w:jc w:val="center"/>
              <w:rPr>
                <w:rFonts w:eastAsia="MS PGothic"/>
                <w:sz w:val="20"/>
                <w:szCs w:val="20"/>
              </w:rPr>
            </w:pPr>
            <w:r w:rsidRPr="002D1BE9">
              <w:rPr>
                <w:rFonts w:eastAsia="MS PGothic"/>
                <w:sz w:val="20"/>
                <w:szCs w:val="20"/>
              </w:rPr>
              <w:t>0,00994</w:t>
            </w:r>
          </w:p>
        </w:tc>
      </w:tr>
      <w:tr w:rsidR="00D74FD4" w:rsidRPr="008F66EF" w:rsidTr="003218DC">
        <w:trPr>
          <w:trHeight w:val="75"/>
          <w:jc w:val="center"/>
        </w:trPr>
        <w:tc>
          <w:tcPr>
            <w:tcW w:w="390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D74FD4" w:rsidRPr="002D1BE9" w:rsidRDefault="00D74FD4" w:rsidP="003218DC">
            <w:pPr>
              <w:overflowPunct w:val="0"/>
              <w:autoSpaceDE w:val="0"/>
              <w:autoSpaceDN w:val="0"/>
              <w:snapToGrid w:val="0"/>
              <w:ind w:left="-21"/>
              <w:rPr>
                <w:rFonts w:eastAsia="MS PGothic"/>
                <w:sz w:val="20"/>
                <w:szCs w:val="20"/>
                <w:lang w:val="en-US"/>
              </w:rPr>
            </w:pPr>
            <w:r w:rsidRPr="002D1BE9">
              <w:rPr>
                <w:rFonts w:eastAsia="MS PGothic"/>
                <w:sz w:val="20"/>
                <w:szCs w:val="20"/>
              </w:rPr>
              <w:t>ИБП</w:t>
            </w:r>
            <w:r w:rsidRPr="002D1BE9">
              <w:rPr>
                <w:rFonts w:eastAsia="MS PGothic"/>
                <w:sz w:val="20"/>
                <w:szCs w:val="20"/>
                <w:lang w:val="en-US"/>
              </w:rPr>
              <w:t xml:space="preserve"> APC SMART-UPS SC1500I 1500VA 865W №SC1500I</w:t>
            </w:r>
          </w:p>
        </w:tc>
        <w:tc>
          <w:tcPr>
            <w:tcW w:w="914"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2D1BE9" w:rsidRDefault="00D74FD4" w:rsidP="003218DC">
            <w:pPr>
              <w:overflowPunct w:val="0"/>
              <w:autoSpaceDE w:val="0"/>
              <w:autoSpaceDN w:val="0"/>
              <w:snapToGrid w:val="0"/>
              <w:jc w:val="center"/>
              <w:rPr>
                <w:rFonts w:eastAsia="MS PGothic"/>
                <w:sz w:val="20"/>
                <w:szCs w:val="20"/>
                <w:lang w:val="en-US"/>
              </w:rPr>
            </w:pPr>
            <w:r w:rsidRPr="002D1BE9">
              <w:rPr>
                <w:rFonts w:eastAsia="MS PGothic"/>
                <w:sz w:val="20"/>
                <w:szCs w:val="20"/>
                <w:lang w:val="en-US"/>
              </w:rPr>
              <w:t>21360</w:t>
            </w:r>
          </w:p>
        </w:tc>
        <w:tc>
          <w:tcPr>
            <w:tcW w:w="919"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2D1BE9" w:rsidRDefault="00D74FD4" w:rsidP="003218DC">
            <w:pPr>
              <w:overflowPunct w:val="0"/>
              <w:autoSpaceDE w:val="0"/>
              <w:autoSpaceDN w:val="0"/>
              <w:snapToGrid w:val="0"/>
              <w:jc w:val="center"/>
              <w:rPr>
                <w:rFonts w:eastAsia="MS PGothic"/>
                <w:sz w:val="20"/>
                <w:szCs w:val="20"/>
              </w:rPr>
            </w:pPr>
            <w:r w:rsidRPr="002D1BE9">
              <w:rPr>
                <w:rFonts w:eastAsia="MS PGothic"/>
                <w:sz w:val="20"/>
                <w:szCs w:val="20"/>
              </w:rPr>
              <w:t>12</w:t>
            </w:r>
          </w:p>
        </w:tc>
        <w:tc>
          <w:tcPr>
            <w:tcW w:w="1246"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2D1BE9" w:rsidRDefault="00D74FD4" w:rsidP="003218DC">
            <w:pPr>
              <w:overflowPunct w:val="0"/>
              <w:autoSpaceDE w:val="0"/>
              <w:autoSpaceDN w:val="0"/>
              <w:snapToGrid w:val="0"/>
              <w:jc w:val="center"/>
              <w:rPr>
                <w:rFonts w:eastAsia="MS PGothic"/>
                <w:sz w:val="20"/>
                <w:szCs w:val="20"/>
                <w:lang w:val="en-US"/>
              </w:rPr>
            </w:pPr>
            <w:r w:rsidRPr="002D1BE9">
              <w:rPr>
                <w:rFonts w:eastAsia="MS PGothic"/>
                <w:sz w:val="20"/>
                <w:szCs w:val="20"/>
              </w:rPr>
              <w:t>0,000001</w:t>
            </w:r>
          </w:p>
        </w:tc>
        <w:tc>
          <w:tcPr>
            <w:tcW w:w="1036" w:type="dxa"/>
            <w:tcBorders>
              <w:top w:val="nil"/>
              <w:left w:val="nil"/>
              <w:bottom w:val="single" w:sz="8" w:space="0" w:color="auto"/>
              <w:right w:val="single" w:sz="8" w:space="0" w:color="auto"/>
            </w:tcBorders>
            <w:tcMar>
              <w:top w:w="0" w:type="dxa"/>
              <w:left w:w="108" w:type="dxa"/>
              <w:bottom w:w="0" w:type="dxa"/>
              <w:right w:w="108" w:type="dxa"/>
            </w:tcMar>
            <w:vAlign w:val="center"/>
          </w:tcPr>
          <w:p w:rsidR="00D74FD4" w:rsidRPr="002D1BE9" w:rsidRDefault="00D74FD4" w:rsidP="003218DC">
            <w:pPr>
              <w:overflowPunct w:val="0"/>
              <w:autoSpaceDE w:val="0"/>
              <w:autoSpaceDN w:val="0"/>
              <w:snapToGrid w:val="0"/>
              <w:jc w:val="center"/>
              <w:rPr>
                <w:rFonts w:eastAsia="MS PGothic"/>
                <w:sz w:val="20"/>
                <w:szCs w:val="20"/>
                <w:lang w:val="en-US"/>
              </w:rPr>
            </w:pPr>
            <w:r w:rsidRPr="002D1BE9">
              <w:rPr>
                <w:rFonts w:eastAsia="MS PGothic"/>
                <w:sz w:val="20"/>
                <w:szCs w:val="20"/>
                <w:lang w:val="en-US"/>
              </w:rPr>
              <w:t>7</w:t>
            </w:r>
          </w:p>
        </w:tc>
        <w:tc>
          <w:tcPr>
            <w:tcW w:w="1336"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2D1BE9" w:rsidRDefault="00D74FD4" w:rsidP="003218DC">
            <w:pPr>
              <w:overflowPunct w:val="0"/>
              <w:autoSpaceDE w:val="0"/>
              <w:autoSpaceDN w:val="0"/>
              <w:snapToGrid w:val="0"/>
              <w:ind w:left="-114"/>
              <w:jc w:val="center"/>
              <w:rPr>
                <w:rFonts w:eastAsia="MS PGothic"/>
                <w:sz w:val="20"/>
                <w:szCs w:val="20"/>
              </w:rPr>
            </w:pPr>
            <w:r w:rsidRPr="002D1BE9">
              <w:rPr>
                <w:rFonts w:eastAsia="MS PGothic"/>
                <w:sz w:val="20"/>
                <w:szCs w:val="20"/>
              </w:rPr>
              <w:t>0,03662</w:t>
            </w:r>
          </w:p>
        </w:tc>
      </w:tr>
      <w:tr w:rsidR="00D74FD4" w:rsidRPr="008F66EF" w:rsidTr="003218DC">
        <w:trPr>
          <w:trHeight w:val="270"/>
          <w:jc w:val="center"/>
        </w:trPr>
        <w:tc>
          <w:tcPr>
            <w:tcW w:w="390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D74FD4" w:rsidRPr="002D1BE9" w:rsidRDefault="00D74FD4" w:rsidP="003218DC">
            <w:pPr>
              <w:overflowPunct w:val="0"/>
              <w:autoSpaceDE w:val="0"/>
              <w:autoSpaceDN w:val="0"/>
              <w:snapToGrid w:val="0"/>
              <w:ind w:left="-21"/>
              <w:rPr>
                <w:rFonts w:eastAsia="MS PGothic"/>
                <w:sz w:val="20"/>
                <w:szCs w:val="20"/>
              </w:rPr>
            </w:pPr>
            <w:r w:rsidRPr="002D1BE9">
              <w:rPr>
                <w:rFonts w:eastAsia="MS PGothic"/>
                <w:sz w:val="20"/>
                <w:szCs w:val="20"/>
              </w:rPr>
              <w:t xml:space="preserve">ИСТОЧНИК БЕСПЕРЕБОЙНОГО ПИТАНИЯ APC BACK - UPS RS </w:t>
            </w:r>
          </w:p>
        </w:tc>
        <w:tc>
          <w:tcPr>
            <w:tcW w:w="914"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2D1BE9" w:rsidRDefault="00D74FD4" w:rsidP="003218DC">
            <w:pPr>
              <w:overflowPunct w:val="0"/>
              <w:autoSpaceDE w:val="0"/>
              <w:autoSpaceDN w:val="0"/>
              <w:snapToGrid w:val="0"/>
              <w:jc w:val="center"/>
              <w:rPr>
                <w:rFonts w:eastAsia="MS PGothic"/>
                <w:sz w:val="20"/>
                <w:szCs w:val="20"/>
                <w:lang w:val="en-US"/>
              </w:rPr>
            </w:pPr>
            <w:r w:rsidRPr="002D1BE9">
              <w:rPr>
                <w:rFonts w:eastAsia="MS PGothic"/>
                <w:sz w:val="20"/>
                <w:szCs w:val="20"/>
                <w:lang w:val="en-US"/>
              </w:rPr>
              <w:t>6000</w:t>
            </w:r>
          </w:p>
        </w:tc>
        <w:tc>
          <w:tcPr>
            <w:tcW w:w="919"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2D1BE9" w:rsidRDefault="00D74FD4" w:rsidP="003218DC">
            <w:pPr>
              <w:overflowPunct w:val="0"/>
              <w:autoSpaceDE w:val="0"/>
              <w:autoSpaceDN w:val="0"/>
              <w:snapToGrid w:val="0"/>
              <w:jc w:val="center"/>
              <w:rPr>
                <w:rFonts w:eastAsia="MS PGothic"/>
                <w:sz w:val="20"/>
                <w:szCs w:val="20"/>
              </w:rPr>
            </w:pPr>
            <w:r w:rsidRPr="002D1BE9">
              <w:rPr>
                <w:rFonts w:eastAsia="MS PGothic"/>
                <w:sz w:val="20"/>
                <w:szCs w:val="20"/>
              </w:rPr>
              <w:t>2</w:t>
            </w:r>
          </w:p>
        </w:tc>
        <w:tc>
          <w:tcPr>
            <w:tcW w:w="1246"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2D1BE9" w:rsidRDefault="00D74FD4" w:rsidP="003218DC">
            <w:pPr>
              <w:overflowPunct w:val="0"/>
              <w:autoSpaceDE w:val="0"/>
              <w:autoSpaceDN w:val="0"/>
              <w:snapToGrid w:val="0"/>
              <w:jc w:val="center"/>
              <w:rPr>
                <w:rFonts w:eastAsia="MS PGothic"/>
                <w:sz w:val="20"/>
                <w:szCs w:val="20"/>
              </w:rPr>
            </w:pPr>
            <w:r w:rsidRPr="002D1BE9">
              <w:rPr>
                <w:rFonts w:eastAsia="MS PGothic"/>
                <w:sz w:val="20"/>
                <w:szCs w:val="20"/>
              </w:rPr>
              <w:t>0,000001</w:t>
            </w:r>
          </w:p>
        </w:tc>
        <w:tc>
          <w:tcPr>
            <w:tcW w:w="1036" w:type="dxa"/>
            <w:tcBorders>
              <w:top w:val="nil"/>
              <w:left w:val="nil"/>
              <w:bottom w:val="single" w:sz="8" w:space="0" w:color="auto"/>
              <w:right w:val="single" w:sz="8" w:space="0" w:color="auto"/>
            </w:tcBorders>
            <w:tcMar>
              <w:top w:w="0" w:type="dxa"/>
              <w:left w:w="108" w:type="dxa"/>
              <w:bottom w:w="0" w:type="dxa"/>
              <w:right w:w="108" w:type="dxa"/>
            </w:tcMar>
            <w:vAlign w:val="center"/>
          </w:tcPr>
          <w:p w:rsidR="00D74FD4" w:rsidRPr="002D1BE9" w:rsidRDefault="00D74FD4" w:rsidP="003218DC">
            <w:pPr>
              <w:overflowPunct w:val="0"/>
              <w:autoSpaceDE w:val="0"/>
              <w:autoSpaceDN w:val="0"/>
              <w:snapToGrid w:val="0"/>
              <w:jc w:val="center"/>
              <w:rPr>
                <w:rFonts w:eastAsia="MS PGothic"/>
                <w:sz w:val="20"/>
                <w:szCs w:val="20"/>
                <w:lang w:val="en-US"/>
              </w:rPr>
            </w:pPr>
            <w:r w:rsidRPr="002D1BE9">
              <w:rPr>
                <w:rFonts w:eastAsia="MS PGothic"/>
                <w:sz w:val="20"/>
                <w:szCs w:val="20"/>
                <w:lang w:val="en-US"/>
              </w:rPr>
              <w:t>7</w:t>
            </w:r>
          </w:p>
        </w:tc>
        <w:tc>
          <w:tcPr>
            <w:tcW w:w="1336"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2D1BE9" w:rsidRDefault="00D74FD4" w:rsidP="003218DC">
            <w:pPr>
              <w:overflowPunct w:val="0"/>
              <w:autoSpaceDE w:val="0"/>
              <w:autoSpaceDN w:val="0"/>
              <w:snapToGrid w:val="0"/>
              <w:ind w:left="-114"/>
              <w:jc w:val="center"/>
              <w:rPr>
                <w:rFonts w:eastAsia="MS PGothic"/>
                <w:sz w:val="20"/>
                <w:szCs w:val="20"/>
              </w:rPr>
            </w:pPr>
            <w:r w:rsidRPr="002D1BE9">
              <w:rPr>
                <w:rFonts w:eastAsia="MS PGothic"/>
                <w:sz w:val="20"/>
                <w:szCs w:val="20"/>
              </w:rPr>
              <w:t>0,00171</w:t>
            </w:r>
          </w:p>
        </w:tc>
      </w:tr>
      <w:tr w:rsidR="00D74FD4" w:rsidRPr="008F66EF" w:rsidTr="003218DC">
        <w:trPr>
          <w:trHeight w:val="75"/>
          <w:jc w:val="center"/>
        </w:trPr>
        <w:tc>
          <w:tcPr>
            <w:tcW w:w="390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D74FD4" w:rsidRPr="002D1BE9" w:rsidRDefault="00D74FD4" w:rsidP="003218DC">
            <w:pPr>
              <w:overflowPunct w:val="0"/>
              <w:autoSpaceDE w:val="0"/>
              <w:autoSpaceDN w:val="0"/>
              <w:snapToGrid w:val="0"/>
              <w:ind w:left="-21"/>
              <w:rPr>
                <w:rFonts w:eastAsia="MS PGothic"/>
                <w:sz w:val="20"/>
                <w:szCs w:val="20"/>
              </w:rPr>
            </w:pPr>
            <w:r w:rsidRPr="002D1BE9">
              <w:rPr>
                <w:rFonts w:eastAsia="MS PGothic"/>
                <w:sz w:val="20"/>
                <w:szCs w:val="20"/>
              </w:rPr>
              <w:t xml:space="preserve">ИСТОЧНИК БЕСПЕРЕБОЙНОГО ПИТАНИЯ SVC UPS V-800-L </w:t>
            </w:r>
          </w:p>
        </w:tc>
        <w:tc>
          <w:tcPr>
            <w:tcW w:w="914"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2D1BE9" w:rsidRDefault="00D74FD4" w:rsidP="003218DC">
            <w:pPr>
              <w:overflowPunct w:val="0"/>
              <w:autoSpaceDE w:val="0"/>
              <w:autoSpaceDN w:val="0"/>
              <w:snapToGrid w:val="0"/>
              <w:jc w:val="center"/>
              <w:rPr>
                <w:rFonts w:eastAsia="MS PGothic"/>
                <w:sz w:val="20"/>
                <w:szCs w:val="20"/>
                <w:lang w:val="en-US"/>
              </w:rPr>
            </w:pPr>
            <w:r w:rsidRPr="002D1BE9">
              <w:rPr>
                <w:rFonts w:eastAsia="MS PGothic"/>
                <w:sz w:val="20"/>
                <w:szCs w:val="20"/>
                <w:lang w:val="en-US"/>
              </w:rPr>
              <w:t>4800</w:t>
            </w:r>
          </w:p>
        </w:tc>
        <w:tc>
          <w:tcPr>
            <w:tcW w:w="919"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2D1BE9" w:rsidRDefault="00D74FD4" w:rsidP="003218DC">
            <w:pPr>
              <w:overflowPunct w:val="0"/>
              <w:autoSpaceDE w:val="0"/>
              <w:autoSpaceDN w:val="0"/>
              <w:snapToGrid w:val="0"/>
              <w:jc w:val="center"/>
              <w:rPr>
                <w:rFonts w:eastAsia="MS PGothic"/>
                <w:sz w:val="20"/>
                <w:szCs w:val="20"/>
                <w:lang w:val="en-US"/>
              </w:rPr>
            </w:pPr>
            <w:r w:rsidRPr="002D1BE9">
              <w:rPr>
                <w:rFonts w:eastAsia="MS PGothic"/>
                <w:sz w:val="20"/>
                <w:szCs w:val="20"/>
                <w:lang w:val="en-US"/>
              </w:rPr>
              <w:t>1</w:t>
            </w:r>
          </w:p>
        </w:tc>
        <w:tc>
          <w:tcPr>
            <w:tcW w:w="1246"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2D1BE9" w:rsidRDefault="00D74FD4" w:rsidP="003218DC">
            <w:pPr>
              <w:overflowPunct w:val="0"/>
              <w:autoSpaceDE w:val="0"/>
              <w:autoSpaceDN w:val="0"/>
              <w:snapToGrid w:val="0"/>
              <w:jc w:val="center"/>
              <w:rPr>
                <w:rFonts w:eastAsia="MS PGothic"/>
                <w:sz w:val="20"/>
                <w:szCs w:val="20"/>
              </w:rPr>
            </w:pPr>
            <w:r w:rsidRPr="002D1BE9">
              <w:rPr>
                <w:rFonts w:eastAsia="MS PGothic"/>
                <w:sz w:val="20"/>
                <w:szCs w:val="20"/>
              </w:rPr>
              <w:t>0,000001</w:t>
            </w:r>
          </w:p>
        </w:tc>
        <w:tc>
          <w:tcPr>
            <w:tcW w:w="1036" w:type="dxa"/>
            <w:tcBorders>
              <w:top w:val="nil"/>
              <w:left w:val="nil"/>
              <w:bottom w:val="single" w:sz="8" w:space="0" w:color="auto"/>
              <w:right w:val="single" w:sz="8" w:space="0" w:color="auto"/>
            </w:tcBorders>
            <w:tcMar>
              <w:top w:w="0" w:type="dxa"/>
              <w:left w:w="108" w:type="dxa"/>
              <w:bottom w:w="0" w:type="dxa"/>
              <w:right w:w="108" w:type="dxa"/>
            </w:tcMar>
            <w:vAlign w:val="center"/>
          </w:tcPr>
          <w:p w:rsidR="00D74FD4" w:rsidRPr="002D1BE9" w:rsidRDefault="00D74FD4" w:rsidP="003218DC">
            <w:pPr>
              <w:overflowPunct w:val="0"/>
              <w:autoSpaceDE w:val="0"/>
              <w:autoSpaceDN w:val="0"/>
              <w:snapToGrid w:val="0"/>
              <w:jc w:val="center"/>
              <w:rPr>
                <w:rFonts w:eastAsia="MS PGothic"/>
                <w:sz w:val="20"/>
                <w:szCs w:val="20"/>
                <w:lang w:val="en-US"/>
              </w:rPr>
            </w:pPr>
            <w:r w:rsidRPr="002D1BE9">
              <w:rPr>
                <w:rFonts w:eastAsia="MS PGothic"/>
                <w:sz w:val="20"/>
                <w:szCs w:val="20"/>
                <w:lang w:val="en-US"/>
              </w:rPr>
              <w:t>7</w:t>
            </w:r>
          </w:p>
        </w:tc>
        <w:tc>
          <w:tcPr>
            <w:tcW w:w="1336"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2D1BE9" w:rsidRDefault="00D74FD4" w:rsidP="003218DC">
            <w:pPr>
              <w:overflowPunct w:val="0"/>
              <w:autoSpaceDE w:val="0"/>
              <w:autoSpaceDN w:val="0"/>
              <w:snapToGrid w:val="0"/>
              <w:ind w:left="-114"/>
              <w:jc w:val="center"/>
              <w:rPr>
                <w:rFonts w:eastAsia="MS PGothic"/>
                <w:sz w:val="20"/>
                <w:szCs w:val="20"/>
              </w:rPr>
            </w:pPr>
            <w:r w:rsidRPr="002D1BE9">
              <w:rPr>
                <w:rFonts w:eastAsia="MS PGothic"/>
                <w:sz w:val="20"/>
                <w:szCs w:val="20"/>
              </w:rPr>
              <w:t>0,00069</w:t>
            </w:r>
          </w:p>
        </w:tc>
      </w:tr>
      <w:tr w:rsidR="00D74FD4" w:rsidRPr="008F66EF" w:rsidTr="003218DC">
        <w:trPr>
          <w:trHeight w:val="75"/>
          <w:jc w:val="center"/>
        </w:trPr>
        <w:tc>
          <w:tcPr>
            <w:tcW w:w="390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D74FD4" w:rsidRPr="002D1BE9" w:rsidRDefault="00D74FD4" w:rsidP="003218DC">
            <w:pPr>
              <w:overflowPunct w:val="0"/>
              <w:autoSpaceDE w:val="0"/>
              <w:autoSpaceDN w:val="0"/>
              <w:snapToGrid w:val="0"/>
              <w:ind w:left="-21"/>
              <w:rPr>
                <w:rFonts w:eastAsia="MS PGothic"/>
                <w:sz w:val="20"/>
                <w:szCs w:val="20"/>
                <w:lang w:val="en-US"/>
              </w:rPr>
            </w:pPr>
            <w:r w:rsidRPr="002D1BE9">
              <w:rPr>
                <w:rFonts w:eastAsia="MS PGothic"/>
                <w:sz w:val="20"/>
                <w:szCs w:val="20"/>
              </w:rPr>
              <w:t>ИБП</w:t>
            </w:r>
            <w:r w:rsidRPr="002D1BE9">
              <w:rPr>
                <w:rFonts w:eastAsia="MS PGothic"/>
                <w:sz w:val="20"/>
                <w:szCs w:val="20"/>
                <w:lang w:val="en-US"/>
              </w:rPr>
              <w:t>-UPS APC/BK650EI/</w:t>
            </w:r>
          </w:p>
        </w:tc>
        <w:tc>
          <w:tcPr>
            <w:tcW w:w="914"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2D1BE9" w:rsidRDefault="00D74FD4" w:rsidP="003218DC">
            <w:pPr>
              <w:overflowPunct w:val="0"/>
              <w:autoSpaceDE w:val="0"/>
              <w:autoSpaceDN w:val="0"/>
              <w:snapToGrid w:val="0"/>
              <w:jc w:val="center"/>
              <w:rPr>
                <w:rFonts w:eastAsia="MS PGothic"/>
                <w:sz w:val="20"/>
                <w:szCs w:val="20"/>
                <w:lang w:val="en-US"/>
              </w:rPr>
            </w:pPr>
            <w:r w:rsidRPr="002D1BE9">
              <w:rPr>
                <w:rFonts w:eastAsia="MS PGothic"/>
                <w:sz w:val="20"/>
                <w:szCs w:val="20"/>
                <w:lang w:val="en-US"/>
              </w:rPr>
              <w:t>6000</w:t>
            </w:r>
          </w:p>
        </w:tc>
        <w:tc>
          <w:tcPr>
            <w:tcW w:w="919"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2D1BE9" w:rsidRDefault="00D74FD4" w:rsidP="003218DC">
            <w:pPr>
              <w:overflowPunct w:val="0"/>
              <w:autoSpaceDE w:val="0"/>
              <w:autoSpaceDN w:val="0"/>
              <w:snapToGrid w:val="0"/>
              <w:jc w:val="center"/>
              <w:rPr>
                <w:rFonts w:eastAsia="MS PGothic"/>
                <w:sz w:val="20"/>
                <w:szCs w:val="20"/>
                <w:lang w:val="en-US"/>
              </w:rPr>
            </w:pPr>
            <w:r w:rsidRPr="002D1BE9">
              <w:rPr>
                <w:rFonts w:eastAsia="MS PGothic"/>
                <w:sz w:val="20"/>
                <w:szCs w:val="20"/>
                <w:lang w:val="en-US"/>
              </w:rPr>
              <w:t>1</w:t>
            </w:r>
          </w:p>
        </w:tc>
        <w:tc>
          <w:tcPr>
            <w:tcW w:w="1246"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2D1BE9" w:rsidRDefault="00D74FD4" w:rsidP="003218DC">
            <w:pPr>
              <w:overflowPunct w:val="0"/>
              <w:autoSpaceDE w:val="0"/>
              <w:autoSpaceDN w:val="0"/>
              <w:snapToGrid w:val="0"/>
              <w:jc w:val="center"/>
              <w:rPr>
                <w:rFonts w:eastAsia="MS PGothic"/>
                <w:sz w:val="20"/>
                <w:szCs w:val="20"/>
              </w:rPr>
            </w:pPr>
            <w:r w:rsidRPr="002D1BE9">
              <w:rPr>
                <w:rFonts w:eastAsia="MS PGothic"/>
                <w:sz w:val="20"/>
                <w:szCs w:val="20"/>
              </w:rPr>
              <w:t>0,000001</w:t>
            </w:r>
          </w:p>
        </w:tc>
        <w:tc>
          <w:tcPr>
            <w:tcW w:w="1036" w:type="dxa"/>
            <w:tcBorders>
              <w:top w:val="nil"/>
              <w:left w:val="nil"/>
              <w:bottom w:val="single" w:sz="8" w:space="0" w:color="auto"/>
              <w:right w:val="single" w:sz="8" w:space="0" w:color="auto"/>
            </w:tcBorders>
            <w:tcMar>
              <w:top w:w="0" w:type="dxa"/>
              <w:left w:w="108" w:type="dxa"/>
              <w:bottom w:w="0" w:type="dxa"/>
              <w:right w:w="108" w:type="dxa"/>
            </w:tcMar>
            <w:vAlign w:val="center"/>
          </w:tcPr>
          <w:p w:rsidR="00D74FD4" w:rsidRPr="002D1BE9" w:rsidRDefault="00D74FD4" w:rsidP="003218DC">
            <w:pPr>
              <w:overflowPunct w:val="0"/>
              <w:autoSpaceDE w:val="0"/>
              <w:autoSpaceDN w:val="0"/>
              <w:snapToGrid w:val="0"/>
              <w:jc w:val="center"/>
              <w:rPr>
                <w:rFonts w:eastAsia="MS PGothic"/>
                <w:sz w:val="20"/>
                <w:szCs w:val="20"/>
                <w:lang w:val="en-US"/>
              </w:rPr>
            </w:pPr>
            <w:r w:rsidRPr="002D1BE9">
              <w:rPr>
                <w:rFonts w:eastAsia="MS PGothic"/>
                <w:sz w:val="20"/>
                <w:szCs w:val="20"/>
                <w:lang w:val="en-US"/>
              </w:rPr>
              <w:t>7</w:t>
            </w:r>
          </w:p>
        </w:tc>
        <w:tc>
          <w:tcPr>
            <w:tcW w:w="1336"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2D1BE9" w:rsidRDefault="00D74FD4" w:rsidP="003218DC">
            <w:pPr>
              <w:overflowPunct w:val="0"/>
              <w:autoSpaceDE w:val="0"/>
              <w:autoSpaceDN w:val="0"/>
              <w:snapToGrid w:val="0"/>
              <w:ind w:left="-114"/>
              <w:jc w:val="center"/>
              <w:rPr>
                <w:rFonts w:eastAsia="MS PGothic"/>
                <w:sz w:val="20"/>
                <w:szCs w:val="20"/>
              </w:rPr>
            </w:pPr>
            <w:r w:rsidRPr="002D1BE9">
              <w:rPr>
                <w:rFonts w:eastAsia="MS PGothic"/>
                <w:sz w:val="20"/>
                <w:szCs w:val="20"/>
              </w:rPr>
              <w:t>0,00086</w:t>
            </w:r>
          </w:p>
        </w:tc>
      </w:tr>
      <w:tr w:rsidR="00D74FD4" w:rsidRPr="008F66EF" w:rsidTr="003218DC">
        <w:trPr>
          <w:trHeight w:val="75"/>
          <w:jc w:val="center"/>
        </w:trPr>
        <w:tc>
          <w:tcPr>
            <w:tcW w:w="8024" w:type="dxa"/>
            <w:gridSpan w:val="9"/>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D74FD4" w:rsidRPr="002D1BE9" w:rsidRDefault="00D74FD4" w:rsidP="003218DC">
            <w:pPr>
              <w:overflowPunct w:val="0"/>
              <w:autoSpaceDE w:val="0"/>
              <w:autoSpaceDN w:val="0"/>
              <w:snapToGrid w:val="0"/>
              <w:rPr>
                <w:rFonts w:eastAsia="MS PGothic"/>
                <w:b/>
                <w:bCs/>
                <w:sz w:val="20"/>
                <w:szCs w:val="20"/>
              </w:rPr>
            </w:pPr>
            <w:r w:rsidRPr="002D1BE9">
              <w:rPr>
                <w:rFonts w:eastAsia="MS PGothic"/>
                <w:b/>
                <w:bCs/>
                <w:sz w:val="20"/>
                <w:szCs w:val="20"/>
              </w:rPr>
              <w:t>Итого:</w:t>
            </w:r>
          </w:p>
        </w:tc>
        <w:tc>
          <w:tcPr>
            <w:tcW w:w="13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D74FD4" w:rsidRPr="002D1BE9" w:rsidRDefault="00D74FD4" w:rsidP="003218DC">
            <w:pPr>
              <w:jc w:val="center"/>
              <w:rPr>
                <w:rFonts w:eastAsia="MS PGothic"/>
                <w:b/>
                <w:bCs/>
                <w:sz w:val="20"/>
                <w:szCs w:val="20"/>
              </w:rPr>
            </w:pPr>
            <w:r w:rsidRPr="002D1BE9">
              <w:rPr>
                <w:rFonts w:eastAsia="MS PGothic"/>
                <w:b/>
                <w:bCs/>
                <w:sz w:val="20"/>
                <w:szCs w:val="20"/>
              </w:rPr>
              <w:t>0,37229</w:t>
            </w:r>
          </w:p>
        </w:tc>
      </w:tr>
      <w:tr w:rsidR="00D74FD4" w:rsidRPr="008F66EF" w:rsidTr="003218DC">
        <w:trPr>
          <w:trHeight w:val="75"/>
          <w:jc w:val="center"/>
        </w:trPr>
        <w:tc>
          <w:tcPr>
            <w:tcW w:w="8024" w:type="dxa"/>
            <w:gridSpan w:val="9"/>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tcPr>
          <w:p w:rsidR="00D74FD4" w:rsidRPr="002D1BE9" w:rsidRDefault="00D74FD4" w:rsidP="003218DC">
            <w:pPr>
              <w:overflowPunct w:val="0"/>
              <w:autoSpaceDE w:val="0"/>
              <w:autoSpaceDN w:val="0"/>
              <w:snapToGrid w:val="0"/>
              <w:rPr>
                <w:rFonts w:eastAsia="MS PGothic"/>
                <w:b/>
                <w:bCs/>
                <w:sz w:val="20"/>
                <w:szCs w:val="20"/>
              </w:rPr>
            </w:pPr>
            <w:r w:rsidRPr="002D1BE9">
              <w:rPr>
                <w:rFonts w:eastAsia="MS PGothic"/>
                <w:b/>
                <w:bCs/>
                <w:sz w:val="20"/>
                <w:szCs w:val="20"/>
              </w:rPr>
              <w:t>Всего:</w:t>
            </w:r>
          </w:p>
        </w:tc>
        <w:tc>
          <w:tcPr>
            <w:tcW w:w="13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D74FD4" w:rsidRPr="002D1BE9" w:rsidRDefault="002D1BE9" w:rsidP="003218DC">
            <w:pPr>
              <w:jc w:val="center"/>
              <w:rPr>
                <w:rFonts w:eastAsia="MS PGothic"/>
                <w:b/>
                <w:bCs/>
                <w:sz w:val="20"/>
                <w:szCs w:val="20"/>
              </w:rPr>
            </w:pPr>
            <w:r w:rsidRPr="002D1BE9">
              <w:rPr>
                <w:rFonts w:eastAsia="MS PGothic"/>
                <w:b/>
                <w:bCs/>
                <w:sz w:val="20"/>
                <w:szCs w:val="20"/>
              </w:rPr>
              <w:t>0,9571</w:t>
            </w:r>
          </w:p>
        </w:tc>
      </w:tr>
    </w:tbl>
    <w:p w:rsidR="00CC4591" w:rsidRPr="008F66EF" w:rsidRDefault="00CC4591" w:rsidP="00CC4591">
      <w:pPr>
        <w:kinsoku w:val="0"/>
        <w:overflowPunct w:val="0"/>
        <w:autoSpaceDE w:val="0"/>
        <w:autoSpaceDN w:val="0"/>
        <w:adjustRightInd w:val="0"/>
        <w:snapToGrid w:val="0"/>
        <w:ind w:firstLine="708"/>
        <w:jc w:val="both"/>
        <w:rPr>
          <w:rFonts w:eastAsia="Calibri"/>
          <w:b/>
          <w:color w:val="FF0000"/>
          <w:sz w:val="28"/>
          <w:szCs w:val="28"/>
          <w:lang w:val="uk-UA"/>
        </w:rPr>
      </w:pPr>
    </w:p>
    <w:p w:rsidR="00D74FD4" w:rsidRPr="00196DE0" w:rsidRDefault="00D74FD4" w:rsidP="00D74FD4">
      <w:pPr>
        <w:kinsoku w:val="0"/>
        <w:overflowPunct w:val="0"/>
        <w:autoSpaceDE w:val="0"/>
        <w:autoSpaceDN w:val="0"/>
        <w:adjustRightInd w:val="0"/>
        <w:snapToGrid w:val="0"/>
        <w:ind w:firstLine="709"/>
        <w:jc w:val="both"/>
        <w:rPr>
          <w:b/>
          <w:sz w:val="28"/>
          <w:szCs w:val="28"/>
        </w:rPr>
      </w:pPr>
      <w:r w:rsidRPr="00196DE0">
        <w:rPr>
          <w:b/>
          <w:sz w:val="28"/>
          <w:szCs w:val="28"/>
        </w:rPr>
        <w:t>Отработанные картриджи печатающих устройств и копировальной техники</w:t>
      </w:r>
    </w:p>
    <w:p w:rsidR="00D74FD4" w:rsidRPr="00196DE0" w:rsidRDefault="00D74FD4" w:rsidP="00D74FD4">
      <w:pPr>
        <w:kinsoku w:val="0"/>
        <w:overflowPunct w:val="0"/>
        <w:autoSpaceDE w:val="0"/>
        <w:autoSpaceDN w:val="0"/>
        <w:adjustRightInd w:val="0"/>
        <w:snapToGrid w:val="0"/>
        <w:spacing w:after="120"/>
        <w:ind w:firstLine="709"/>
        <w:jc w:val="both"/>
        <w:rPr>
          <w:sz w:val="28"/>
          <w:szCs w:val="28"/>
        </w:rPr>
      </w:pPr>
      <w:r w:rsidRPr="00196DE0">
        <w:rPr>
          <w:sz w:val="28"/>
          <w:szCs w:val="28"/>
        </w:rPr>
        <w:t>Количество образующихся использованных картриджей (масса) рассчитывается по «</w:t>
      </w:r>
      <w:r w:rsidRPr="00196DE0">
        <w:rPr>
          <w:sz w:val="28"/>
          <w:szCs w:val="28"/>
          <w:lang w:val="kk-KZ"/>
        </w:rPr>
        <w:t xml:space="preserve">МРО-10-01. Методика расчета объемов образования отходов. Отходы при эксплуатации офисной техники. СПб, 2001», по следующему выражению: </w:t>
      </w:r>
    </w:p>
    <w:p w:rsidR="00D74FD4" w:rsidRPr="00196DE0" w:rsidRDefault="00D74FD4" w:rsidP="00D74FD4">
      <w:pPr>
        <w:kinsoku w:val="0"/>
        <w:overflowPunct w:val="0"/>
        <w:autoSpaceDE w:val="0"/>
        <w:autoSpaceDN w:val="0"/>
        <w:adjustRightInd w:val="0"/>
        <w:snapToGrid w:val="0"/>
        <w:jc w:val="center"/>
        <w:rPr>
          <w:sz w:val="28"/>
          <w:szCs w:val="28"/>
        </w:rPr>
      </w:pPr>
      <w:r w:rsidRPr="00196DE0">
        <w:rPr>
          <w:sz w:val="28"/>
          <w:szCs w:val="28"/>
        </w:rPr>
        <w:t xml:space="preserve">М = m×0,000001×k×n / r, </w:t>
      </w:r>
      <w:r w:rsidRPr="00196DE0">
        <w:rPr>
          <w:sz w:val="28"/>
          <w:szCs w:val="28"/>
        </w:rPr>
        <w:tab/>
        <w:t>т/год</w:t>
      </w:r>
    </w:p>
    <w:p w:rsidR="00D74FD4" w:rsidRPr="00196DE0" w:rsidRDefault="00D74FD4" w:rsidP="00D74FD4">
      <w:pPr>
        <w:kinsoku w:val="0"/>
        <w:overflowPunct w:val="0"/>
        <w:autoSpaceDE w:val="0"/>
        <w:autoSpaceDN w:val="0"/>
        <w:adjustRightInd w:val="0"/>
        <w:snapToGrid w:val="0"/>
        <w:jc w:val="both"/>
        <w:rPr>
          <w:sz w:val="28"/>
          <w:szCs w:val="28"/>
        </w:rPr>
      </w:pPr>
      <w:r w:rsidRPr="00196DE0">
        <w:rPr>
          <w:sz w:val="28"/>
          <w:szCs w:val="28"/>
        </w:rPr>
        <w:t>где:</w:t>
      </w:r>
    </w:p>
    <w:p w:rsidR="00D74FD4" w:rsidRPr="00196DE0" w:rsidRDefault="00D74FD4" w:rsidP="00D74FD4">
      <w:pPr>
        <w:kinsoku w:val="0"/>
        <w:overflowPunct w:val="0"/>
        <w:autoSpaceDE w:val="0"/>
        <w:autoSpaceDN w:val="0"/>
        <w:adjustRightInd w:val="0"/>
        <w:snapToGrid w:val="0"/>
        <w:jc w:val="both"/>
        <w:rPr>
          <w:sz w:val="28"/>
          <w:szCs w:val="28"/>
        </w:rPr>
      </w:pPr>
      <w:r w:rsidRPr="00196DE0">
        <w:rPr>
          <w:sz w:val="28"/>
          <w:szCs w:val="28"/>
        </w:rPr>
        <w:t>0,000001 – переводной коэффициент из грамм в тонну;</w:t>
      </w:r>
    </w:p>
    <w:p w:rsidR="00D74FD4" w:rsidRPr="00196DE0" w:rsidRDefault="00D74FD4" w:rsidP="00D74FD4">
      <w:pPr>
        <w:kinsoku w:val="0"/>
        <w:overflowPunct w:val="0"/>
        <w:autoSpaceDE w:val="0"/>
        <w:autoSpaceDN w:val="0"/>
        <w:adjustRightInd w:val="0"/>
        <w:snapToGrid w:val="0"/>
        <w:jc w:val="both"/>
        <w:rPr>
          <w:sz w:val="28"/>
          <w:szCs w:val="28"/>
        </w:rPr>
      </w:pPr>
      <w:r w:rsidRPr="00196DE0">
        <w:rPr>
          <w:sz w:val="28"/>
          <w:szCs w:val="28"/>
          <w:lang w:val="en-US"/>
        </w:rPr>
        <w:t>k</w:t>
      </w:r>
      <w:r w:rsidRPr="00196DE0">
        <w:rPr>
          <w:sz w:val="28"/>
          <w:szCs w:val="28"/>
        </w:rPr>
        <w:t xml:space="preserve"> – количество листов в пачке бумаги (стандартное кол-во листов - 500 шт., для рулонов указаны - метры);</w:t>
      </w:r>
    </w:p>
    <w:p w:rsidR="00D74FD4" w:rsidRPr="00196DE0" w:rsidRDefault="00D74FD4" w:rsidP="00D74FD4">
      <w:pPr>
        <w:kinsoku w:val="0"/>
        <w:overflowPunct w:val="0"/>
        <w:autoSpaceDE w:val="0"/>
        <w:autoSpaceDN w:val="0"/>
        <w:adjustRightInd w:val="0"/>
        <w:snapToGrid w:val="0"/>
        <w:jc w:val="both"/>
        <w:rPr>
          <w:sz w:val="28"/>
          <w:szCs w:val="28"/>
        </w:rPr>
      </w:pPr>
      <w:r w:rsidRPr="00196DE0">
        <w:rPr>
          <w:sz w:val="28"/>
          <w:szCs w:val="28"/>
          <w:lang w:val="en-US"/>
        </w:rPr>
        <w:t>n</w:t>
      </w:r>
      <w:r w:rsidRPr="00196DE0">
        <w:rPr>
          <w:sz w:val="28"/>
          <w:szCs w:val="28"/>
        </w:rPr>
        <w:t xml:space="preserve"> – количество использованных пачек бумаги, шт. (для плоттера - рулоны);</w:t>
      </w:r>
    </w:p>
    <w:p w:rsidR="00D74FD4" w:rsidRPr="00196DE0" w:rsidRDefault="00D74FD4" w:rsidP="00D74FD4">
      <w:pPr>
        <w:kinsoku w:val="0"/>
        <w:overflowPunct w:val="0"/>
        <w:autoSpaceDE w:val="0"/>
        <w:autoSpaceDN w:val="0"/>
        <w:adjustRightInd w:val="0"/>
        <w:snapToGrid w:val="0"/>
        <w:jc w:val="both"/>
        <w:rPr>
          <w:sz w:val="28"/>
          <w:szCs w:val="28"/>
        </w:rPr>
      </w:pPr>
      <w:r w:rsidRPr="00196DE0">
        <w:rPr>
          <w:sz w:val="28"/>
          <w:szCs w:val="28"/>
          <w:lang w:val="en-US"/>
        </w:rPr>
        <w:t>m</w:t>
      </w:r>
      <w:r w:rsidRPr="00196DE0">
        <w:rPr>
          <w:sz w:val="28"/>
          <w:szCs w:val="28"/>
        </w:rPr>
        <w:t xml:space="preserve"> – вес использованного картриджа, гр.;</w:t>
      </w:r>
    </w:p>
    <w:p w:rsidR="00D74FD4" w:rsidRPr="00196DE0" w:rsidRDefault="00D74FD4" w:rsidP="00D74FD4">
      <w:pPr>
        <w:kinsoku w:val="0"/>
        <w:overflowPunct w:val="0"/>
        <w:autoSpaceDE w:val="0"/>
        <w:autoSpaceDN w:val="0"/>
        <w:adjustRightInd w:val="0"/>
        <w:snapToGrid w:val="0"/>
        <w:jc w:val="both"/>
        <w:rPr>
          <w:sz w:val="28"/>
          <w:szCs w:val="28"/>
        </w:rPr>
      </w:pPr>
      <w:r w:rsidRPr="00196DE0">
        <w:rPr>
          <w:sz w:val="28"/>
          <w:szCs w:val="28"/>
          <w:lang w:val="en-US"/>
        </w:rPr>
        <w:t>r</w:t>
      </w:r>
      <w:r w:rsidRPr="00196DE0">
        <w:rPr>
          <w:sz w:val="28"/>
          <w:szCs w:val="28"/>
        </w:rPr>
        <w:t xml:space="preserve"> – ресурс картриджа, листов на одну заправку (среднее 5000 листов, для рулонов указаны метры).</w:t>
      </w:r>
    </w:p>
    <w:p w:rsidR="00D74FD4" w:rsidRPr="00196DE0" w:rsidRDefault="00D74FD4" w:rsidP="00D74FD4">
      <w:pPr>
        <w:kinsoku w:val="0"/>
        <w:overflowPunct w:val="0"/>
        <w:autoSpaceDE w:val="0"/>
        <w:autoSpaceDN w:val="0"/>
        <w:adjustRightInd w:val="0"/>
        <w:snapToGrid w:val="0"/>
        <w:jc w:val="both"/>
        <w:rPr>
          <w:sz w:val="28"/>
          <w:szCs w:val="28"/>
        </w:rPr>
      </w:pPr>
    </w:p>
    <w:p w:rsidR="00D74FD4" w:rsidRPr="00196DE0" w:rsidRDefault="00D74FD4" w:rsidP="00D74FD4">
      <w:pPr>
        <w:kinsoku w:val="0"/>
        <w:overflowPunct w:val="0"/>
        <w:autoSpaceDE w:val="0"/>
        <w:autoSpaceDN w:val="0"/>
        <w:adjustRightInd w:val="0"/>
        <w:snapToGrid w:val="0"/>
        <w:spacing w:after="40"/>
        <w:jc w:val="both"/>
        <w:rPr>
          <w:sz w:val="28"/>
          <w:szCs w:val="28"/>
        </w:rPr>
      </w:pPr>
      <w:r w:rsidRPr="004B58F3">
        <w:rPr>
          <w:sz w:val="28"/>
          <w:szCs w:val="28"/>
        </w:rPr>
        <w:t xml:space="preserve">Таблица </w:t>
      </w:r>
      <w:r w:rsidR="00097903" w:rsidRPr="004B58F3">
        <w:rPr>
          <w:sz w:val="28"/>
          <w:szCs w:val="28"/>
        </w:rPr>
        <w:t>71</w:t>
      </w:r>
      <w:r w:rsidRPr="004B58F3">
        <w:rPr>
          <w:sz w:val="28"/>
          <w:szCs w:val="28"/>
        </w:rPr>
        <w:t xml:space="preserve"> – Расчет объема образования использованных картриджей</w:t>
      </w:r>
      <w:r w:rsidRPr="00196DE0">
        <w:rPr>
          <w:sz w:val="28"/>
          <w:szCs w:val="28"/>
        </w:rPr>
        <w:t xml:space="preserve"> печатающих устройств и копировальной техники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6"/>
        <w:gridCol w:w="1265"/>
        <w:gridCol w:w="1394"/>
        <w:gridCol w:w="1117"/>
        <w:gridCol w:w="1117"/>
        <w:gridCol w:w="1399"/>
        <w:gridCol w:w="1538"/>
      </w:tblGrid>
      <w:tr w:rsidR="00D74FD4" w:rsidRPr="00196DE0" w:rsidTr="00D74FD4">
        <w:trPr>
          <w:trHeight w:val="286"/>
        </w:trPr>
        <w:tc>
          <w:tcPr>
            <w:tcW w:w="1418" w:type="dxa"/>
            <w:shd w:val="clear" w:color="auto" w:fill="auto"/>
            <w:vAlign w:val="center"/>
          </w:tcPr>
          <w:p w:rsidR="00D74FD4" w:rsidRPr="00196DE0" w:rsidRDefault="00D74FD4" w:rsidP="003218DC">
            <w:pPr>
              <w:kinsoku w:val="0"/>
              <w:overflowPunct w:val="0"/>
              <w:autoSpaceDE w:val="0"/>
              <w:autoSpaceDN w:val="0"/>
              <w:adjustRightInd w:val="0"/>
              <w:snapToGrid w:val="0"/>
              <w:spacing w:after="40"/>
              <w:ind w:left="-108" w:right="-104"/>
              <w:jc w:val="center"/>
            </w:pPr>
            <w:r w:rsidRPr="00196DE0">
              <w:t>Коэфф.</w:t>
            </w:r>
          </w:p>
        </w:tc>
        <w:tc>
          <w:tcPr>
            <w:tcW w:w="1276" w:type="dxa"/>
            <w:shd w:val="clear" w:color="auto" w:fill="auto"/>
            <w:vAlign w:val="center"/>
          </w:tcPr>
          <w:p w:rsidR="00D74FD4" w:rsidRPr="00196DE0" w:rsidRDefault="00D74FD4" w:rsidP="003218DC">
            <w:pPr>
              <w:kinsoku w:val="0"/>
              <w:overflowPunct w:val="0"/>
              <w:autoSpaceDE w:val="0"/>
              <w:autoSpaceDN w:val="0"/>
              <w:adjustRightInd w:val="0"/>
              <w:snapToGrid w:val="0"/>
              <w:spacing w:after="40"/>
              <w:ind w:left="-108" w:right="-104"/>
              <w:jc w:val="center"/>
            </w:pPr>
            <w:r w:rsidRPr="00196DE0">
              <w:t>Формат бумаги</w:t>
            </w:r>
          </w:p>
        </w:tc>
        <w:tc>
          <w:tcPr>
            <w:tcW w:w="1417" w:type="dxa"/>
            <w:shd w:val="clear" w:color="auto" w:fill="auto"/>
            <w:vAlign w:val="center"/>
          </w:tcPr>
          <w:p w:rsidR="00D74FD4" w:rsidRPr="00196DE0" w:rsidRDefault="00D74FD4" w:rsidP="003218DC">
            <w:pPr>
              <w:kinsoku w:val="0"/>
              <w:overflowPunct w:val="0"/>
              <w:autoSpaceDE w:val="0"/>
              <w:autoSpaceDN w:val="0"/>
              <w:adjustRightInd w:val="0"/>
              <w:snapToGrid w:val="0"/>
              <w:spacing w:after="40"/>
              <w:ind w:left="-108" w:right="-104"/>
              <w:jc w:val="center"/>
            </w:pPr>
            <w:r w:rsidRPr="00196DE0">
              <w:rPr>
                <w:lang w:val="en-US"/>
              </w:rPr>
              <w:t>k</w:t>
            </w:r>
            <w:r w:rsidRPr="00196DE0">
              <w:t>, (А4), шт.</w:t>
            </w:r>
          </w:p>
        </w:tc>
        <w:tc>
          <w:tcPr>
            <w:tcW w:w="1134" w:type="dxa"/>
            <w:shd w:val="clear" w:color="auto" w:fill="auto"/>
            <w:vAlign w:val="center"/>
          </w:tcPr>
          <w:p w:rsidR="00D74FD4" w:rsidRPr="00196DE0" w:rsidRDefault="00D74FD4" w:rsidP="003218DC">
            <w:pPr>
              <w:kinsoku w:val="0"/>
              <w:overflowPunct w:val="0"/>
              <w:autoSpaceDE w:val="0"/>
              <w:autoSpaceDN w:val="0"/>
              <w:adjustRightInd w:val="0"/>
              <w:snapToGrid w:val="0"/>
              <w:spacing w:after="40"/>
              <w:ind w:left="-108" w:right="-104"/>
              <w:jc w:val="center"/>
            </w:pPr>
            <w:r w:rsidRPr="00196DE0">
              <w:rPr>
                <w:lang w:val="en-US"/>
              </w:rPr>
              <w:t>n</w:t>
            </w:r>
            <w:r w:rsidRPr="00196DE0">
              <w:t>, шт.</w:t>
            </w:r>
          </w:p>
        </w:tc>
        <w:tc>
          <w:tcPr>
            <w:tcW w:w="1134" w:type="dxa"/>
            <w:shd w:val="clear" w:color="auto" w:fill="auto"/>
            <w:vAlign w:val="center"/>
          </w:tcPr>
          <w:p w:rsidR="00D74FD4" w:rsidRPr="00196DE0" w:rsidRDefault="00D74FD4" w:rsidP="003218DC">
            <w:pPr>
              <w:kinsoku w:val="0"/>
              <w:overflowPunct w:val="0"/>
              <w:autoSpaceDE w:val="0"/>
              <w:autoSpaceDN w:val="0"/>
              <w:adjustRightInd w:val="0"/>
              <w:snapToGrid w:val="0"/>
              <w:spacing w:after="40"/>
              <w:ind w:left="-108" w:right="-104"/>
              <w:jc w:val="center"/>
            </w:pPr>
            <w:r w:rsidRPr="00196DE0">
              <w:rPr>
                <w:lang w:val="en-US"/>
              </w:rPr>
              <w:t>m</w:t>
            </w:r>
            <w:r w:rsidRPr="00196DE0">
              <w:t>, гр.</w:t>
            </w:r>
          </w:p>
        </w:tc>
        <w:tc>
          <w:tcPr>
            <w:tcW w:w="1418" w:type="dxa"/>
            <w:shd w:val="clear" w:color="auto" w:fill="auto"/>
            <w:vAlign w:val="center"/>
          </w:tcPr>
          <w:p w:rsidR="00D74FD4" w:rsidRPr="00196DE0" w:rsidRDefault="00D74FD4" w:rsidP="003218DC">
            <w:pPr>
              <w:kinsoku w:val="0"/>
              <w:overflowPunct w:val="0"/>
              <w:autoSpaceDE w:val="0"/>
              <w:autoSpaceDN w:val="0"/>
              <w:adjustRightInd w:val="0"/>
              <w:snapToGrid w:val="0"/>
              <w:spacing w:after="40"/>
              <w:ind w:left="-108" w:right="-104"/>
              <w:jc w:val="center"/>
            </w:pPr>
            <w:r w:rsidRPr="00196DE0">
              <w:rPr>
                <w:lang w:val="en-US"/>
              </w:rPr>
              <w:t>r</w:t>
            </w:r>
            <w:r w:rsidRPr="00196DE0">
              <w:t>, ресурс (лист)</w:t>
            </w:r>
          </w:p>
        </w:tc>
        <w:tc>
          <w:tcPr>
            <w:tcW w:w="1559" w:type="dxa"/>
            <w:shd w:val="clear" w:color="auto" w:fill="auto"/>
            <w:vAlign w:val="center"/>
          </w:tcPr>
          <w:p w:rsidR="00D74FD4" w:rsidRPr="00196DE0" w:rsidRDefault="00D74FD4" w:rsidP="003218DC">
            <w:pPr>
              <w:kinsoku w:val="0"/>
              <w:overflowPunct w:val="0"/>
              <w:autoSpaceDE w:val="0"/>
              <w:autoSpaceDN w:val="0"/>
              <w:adjustRightInd w:val="0"/>
              <w:snapToGrid w:val="0"/>
              <w:spacing w:after="40"/>
              <w:ind w:left="-108" w:right="-104"/>
              <w:jc w:val="center"/>
            </w:pPr>
            <w:r w:rsidRPr="00196DE0">
              <w:t>Выход отхода, тонн</w:t>
            </w:r>
          </w:p>
        </w:tc>
      </w:tr>
      <w:tr w:rsidR="00D74FD4" w:rsidRPr="00196DE0" w:rsidTr="00D74FD4">
        <w:trPr>
          <w:trHeight w:val="70"/>
        </w:trPr>
        <w:tc>
          <w:tcPr>
            <w:tcW w:w="9356" w:type="dxa"/>
            <w:gridSpan w:val="7"/>
            <w:shd w:val="clear" w:color="auto" w:fill="auto"/>
            <w:vAlign w:val="center"/>
          </w:tcPr>
          <w:p w:rsidR="00D74FD4" w:rsidRPr="00196DE0" w:rsidRDefault="00D74FD4" w:rsidP="003218DC">
            <w:pPr>
              <w:kinsoku w:val="0"/>
              <w:overflowPunct w:val="0"/>
              <w:autoSpaceDE w:val="0"/>
              <w:autoSpaceDN w:val="0"/>
              <w:adjustRightInd w:val="0"/>
              <w:snapToGrid w:val="0"/>
              <w:spacing w:after="40"/>
              <w:ind w:left="-108" w:right="-104"/>
              <w:jc w:val="center"/>
            </w:pPr>
            <w:r w:rsidRPr="00196DE0">
              <w:rPr>
                <w:rFonts w:eastAsia="Calibri"/>
                <w:lang w:eastAsia="en-US"/>
              </w:rPr>
              <w:t>Шахта №57</w:t>
            </w:r>
          </w:p>
        </w:tc>
      </w:tr>
      <w:tr w:rsidR="00D74FD4" w:rsidRPr="00196DE0" w:rsidTr="003218DC">
        <w:trPr>
          <w:trHeight w:val="286"/>
        </w:trPr>
        <w:tc>
          <w:tcPr>
            <w:tcW w:w="1418" w:type="dxa"/>
            <w:shd w:val="clear" w:color="auto" w:fill="auto"/>
            <w:vAlign w:val="center"/>
          </w:tcPr>
          <w:p w:rsidR="00D74FD4" w:rsidRPr="00196DE0" w:rsidRDefault="00D74FD4" w:rsidP="003218DC">
            <w:pPr>
              <w:kinsoku w:val="0"/>
              <w:overflowPunct w:val="0"/>
              <w:autoSpaceDE w:val="0"/>
              <w:autoSpaceDN w:val="0"/>
              <w:adjustRightInd w:val="0"/>
              <w:snapToGrid w:val="0"/>
              <w:spacing w:after="40"/>
              <w:ind w:left="-108" w:right="-104"/>
              <w:jc w:val="center"/>
            </w:pPr>
            <w:r w:rsidRPr="00196DE0">
              <w:t>0,000001</w:t>
            </w:r>
          </w:p>
        </w:tc>
        <w:tc>
          <w:tcPr>
            <w:tcW w:w="1276" w:type="dxa"/>
            <w:shd w:val="clear" w:color="auto" w:fill="auto"/>
            <w:vAlign w:val="center"/>
          </w:tcPr>
          <w:p w:rsidR="00D74FD4" w:rsidRPr="00196DE0" w:rsidRDefault="00D74FD4" w:rsidP="003218DC">
            <w:pPr>
              <w:kinsoku w:val="0"/>
              <w:overflowPunct w:val="0"/>
              <w:autoSpaceDE w:val="0"/>
              <w:autoSpaceDN w:val="0"/>
              <w:adjustRightInd w:val="0"/>
              <w:snapToGrid w:val="0"/>
              <w:spacing w:after="40"/>
              <w:ind w:left="-108" w:right="-104"/>
              <w:jc w:val="center"/>
            </w:pPr>
            <w:r w:rsidRPr="00196DE0">
              <w:t>А4</w:t>
            </w:r>
          </w:p>
        </w:tc>
        <w:tc>
          <w:tcPr>
            <w:tcW w:w="1417" w:type="dxa"/>
            <w:shd w:val="clear" w:color="auto" w:fill="auto"/>
            <w:vAlign w:val="center"/>
          </w:tcPr>
          <w:p w:rsidR="00D74FD4" w:rsidRPr="00196DE0" w:rsidRDefault="00D74FD4" w:rsidP="003218DC">
            <w:pPr>
              <w:kinsoku w:val="0"/>
              <w:overflowPunct w:val="0"/>
              <w:autoSpaceDE w:val="0"/>
              <w:autoSpaceDN w:val="0"/>
              <w:adjustRightInd w:val="0"/>
              <w:snapToGrid w:val="0"/>
              <w:spacing w:after="40"/>
              <w:ind w:left="-108" w:right="-104"/>
              <w:jc w:val="center"/>
            </w:pPr>
            <w:r w:rsidRPr="00196DE0">
              <w:t>500</w:t>
            </w:r>
          </w:p>
        </w:tc>
        <w:tc>
          <w:tcPr>
            <w:tcW w:w="1134" w:type="dxa"/>
            <w:shd w:val="clear" w:color="auto" w:fill="auto"/>
            <w:vAlign w:val="center"/>
          </w:tcPr>
          <w:p w:rsidR="00D74FD4" w:rsidRPr="00196DE0" w:rsidRDefault="00D74FD4" w:rsidP="003218DC">
            <w:pPr>
              <w:kinsoku w:val="0"/>
              <w:overflowPunct w:val="0"/>
              <w:autoSpaceDE w:val="0"/>
              <w:autoSpaceDN w:val="0"/>
              <w:adjustRightInd w:val="0"/>
              <w:snapToGrid w:val="0"/>
              <w:spacing w:after="40"/>
              <w:ind w:left="-108" w:right="-104"/>
              <w:jc w:val="center"/>
            </w:pPr>
            <w:r w:rsidRPr="00196DE0">
              <w:t>600</w:t>
            </w:r>
          </w:p>
        </w:tc>
        <w:tc>
          <w:tcPr>
            <w:tcW w:w="1134" w:type="dxa"/>
            <w:shd w:val="clear" w:color="auto" w:fill="auto"/>
            <w:vAlign w:val="center"/>
          </w:tcPr>
          <w:p w:rsidR="00D74FD4" w:rsidRPr="00196DE0" w:rsidRDefault="00D74FD4" w:rsidP="003218DC">
            <w:pPr>
              <w:kinsoku w:val="0"/>
              <w:overflowPunct w:val="0"/>
              <w:autoSpaceDE w:val="0"/>
              <w:autoSpaceDN w:val="0"/>
              <w:adjustRightInd w:val="0"/>
              <w:snapToGrid w:val="0"/>
              <w:spacing w:after="40"/>
              <w:ind w:left="-108" w:right="-104"/>
              <w:jc w:val="center"/>
            </w:pPr>
            <w:r w:rsidRPr="00196DE0">
              <w:t>2718</w:t>
            </w:r>
          </w:p>
        </w:tc>
        <w:tc>
          <w:tcPr>
            <w:tcW w:w="1418" w:type="dxa"/>
            <w:shd w:val="clear" w:color="auto" w:fill="auto"/>
            <w:vAlign w:val="center"/>
          </w:tcPr>
          <w:p w:rsidR="00D74FD4" w:rsidRPr="00196DE0" w:rsidRDefault="00D74FD4" w:rsidP="003218DC">
            <w:pPr>
              <w:kinsoku w:val="0"/>
              <w:overflowPunct w:val="0"/>
              <w:autoSpaceDE w:val="0"/>
              <w:autoSpaceDN w:val="0"/>
              <w:adjustRightInd w:val="0"/>
              <w:snapToGrid w:val="0"/>
              <w:spacing w:after="40"/>
              <w:ind w:left="-108" w:right="-104"/>
              <w:jc w:val="center"/>
            </w:pPr>
            <w:r w:rsidRPr="00196DE0">
              <w:t>5000</w:t>
            </w:r>
          </w:p>
        </w:tc>
        <w:tc>
          <w:tcPr>
            <w:tcW w:w="1559" w:type="dxa"/>
            <w:shd w:val="clear" w:color="auto" w:fill="auto"/>
            <w:vAlign w:val="center"/>
          </w:tcPr>
          <w:p w:rsidR="00D74FD4" w:rsidRPr="00196DE0" w:rsidRDefault="00D74FD4" w:rsidP="003218DC">
            <w:pPr>
              <w:kinsoku w:val="0"/>
              <w:overflowPunct w:val="0"/>
              <w:autoSpaceDE w:val="0"/>
              <w:autoSpaceDN w:val="0"/>
              <w:adjustRightInd w:val="0"/>
              <w:snapToGrid w:val="0"/>
              <w:spacing w:after="40"/>
              <w:ind w:left="-108" w:right="-104"/>
              <w:jc w:val="center"/>
            </w:pPr>
            <w:r w:rsidRPr="00196DE0">
              <w:t>0,1631</w:t>
            </w:r>
          </w:p>
        </w:tc>
      </w:tr>
      <w:tr w:rsidR="00D74FD4" w:rsidRPr="00196DE0" w:rsidTr="003218DC">
        <w:trPr>
          <w:trHeight w:val="286"/>
        </w:trPr>
        <w:tc>
          <w:tcPr>
            <w:tcW w:w="7797" w:type="dxa"/>
            <w:gridSpan w:val="6"/>
            <w:shd w:val="clear" w:color="auto" w:fill="auto"/>
            <w:vAlign w:val="center"/>
          </w:tcPr>
          <w:p w:rsidR="00D74FD4" w:rsidRPr="00196DE0" w:rsidRDefault="00D74FD4" w:rsidP="003218DC">
            <w:pPr>
              <w:kinsoku w:val="0"/>
              <w:overflowPunct w:val="0"/>
              <w:autoSpaceDE w:val="0"/>
              <w:autoSpaceDN w:val="0"/>
              <w:adjustRightInd w:val="0"/>
              <w:snapToGrid w:val="0"/>
              <w:spacing w:after="40"/>
              <w:ind w:left="-108" w:right="-104"/>
            </w:pPr>
            <w:r w:rsidRPr="00196DE0">
              <w:t>Итого:</w:t>
            </w:r>
          </w:p>
        </w:tc>
        <w:tc>
          <w:tcPr>
            <w:tcW w:w="1559" w:type="dxa"/>
            <w:shd w:val="clear" w:color="auto" w:fill="auto"/>
            <w:vAlign w:val="center"/>
          </w:tcPr>
          <w:p w:rsidR="00D74FD4" w:rsidRPr="00196DE0" w:rsidRDefault="00D74FD4" w:rsidP="003218DC">
            <w:pPr>
              <w:kinsoku w:val="0"/>
              <w:overflowPunct w:val="0"/>
              <w:autoSpaceDE w:val="0"/>
              <w:autoSpaceDN w:val="0"/>
              <w:adjustRightInd w:val="0"/>
              <w:snapToGrid w:val="0"/>
              <w:spacing w:after="40"/>
              <w:ind w:left="-108" w:right="-104"/>
              <w:jc w:val="center"/>
            </w:pPr>
            <w:r w:rsidRPr="00196DE0">
              <w:t>0,1631</w:t>
            </w:r>
          </w:p>
        </w:tc>
      </w:tr>
      <w:tr w:rsidR="00D74FD4" w:rsidRPr="00196DE0" w:rsidTr="00D74FD4">
        <w:trPr>
          <w:trHeight w:val="70"/>
        </w:trPr>
        <w:tc>
          <w:tcPr>
            <w:tcW w:w="9356" w:type="dxa"/>
            <w:gridSpan w:val="7"/>
            <w:shd w:val="clear" w:color="auto" w:fill="auto"/>
            <w:vAlign w:val="center"/>
          </w:tcPr>
          <w:p w:rsidR="00D74FD4" w:rsidRPr="00196DE0" w:rsidRDefault="00D74FD4" w:rsidP="003218DC">
            <w:pPr>
              <w:kinsoku w:val="0"/>
              <w:overflowPunct w:val="0"/>
              <w:autoSpaceDE w:val="0"/>
              <w:autoSpaceDN w:val="0"/>
              <w:adjustRightInd w:val="0"/>
              <w:snapToGrid w:val="0"/>
              <w:spacing w:after="40"/>
              <w:ind w:left="-108" w:right="-104"/>
              <w:jc w:val="center"/>
            </w:pPr>
            <w:r w:rsidRPr="00196DE0">
              <w:rPr>
                <w:rFonts w:eastAsia="Calibri"/>
                <w:lang w:eastAsia="en-US"/>
              </w:rPr>
              <w:t>Шахта Анненская</w:t>
            </w:r>
          </w:p>
        </w:tc>
      </w:tr>
      <w:tr w:rsidR="00D74FD4" w:rsidRPr="00196DE0" w:rsidTr="003218DC">
        <w:trPr>
          <w:trHeight w:val="286"/>
        </w:trPr>
        <w:tc>
          <w:tcPr>
            <w:tcW w:w="1418" w:type="dxa"/>
            <w:shd w:val="clear" w:color="auto" w:fill="auto"/>
            <w:vAlign w:val="center"/>
          </w:tcPr>
          <w:p w:rsidR="00D74FD4" w:rsidRPr="00196DE0" w:rsidRDefault="00D74FD4" w:rsidP="003218DC">
            <w:pPr>
              <w:kinsoku w:val="0"/>
              <w:overflowPunct w:val="0"/>
              <w:autoSpaceDE w:val="0"/>
              <w:autoSpaceDN w:val="0"/>
              <w:adjustRightInd w:val="0"/>
              <w:snapToGrid w:val="0"/>
              <w:spacing w:after="40"/>
              <w:ind w:left="-108" w:right="-104"/>
              <w:jc w:val="center"/>
            </w:pPr>
            <w:r w:rsidRPr="00196DE0">
              <w:t>0,000001</w:t>
            </w:r>
          </w:p>
        </w:tc>
        <w:tc>
          <w:tcPr>
            <w:tcW w:w="1276" w:type="dxa"/>
            <w:shd w:val="clear" w:color="auto" w:fill="auto"/>
            <w:vAlign w:val="center"/>
          </w:tcPr>
          <w:p w:rsidR="00D74FD4" w:rsidRPr="00196DE0" w:rsidRDefault="00D74FD4" w:rsidP="003218DC">
            <w:pPr>
              <w:kinsoku w:val="0"/>
              <w:overflowPunct w:val="0"/>
              <w:autoSpaceDE w:val="0"/>
              <w:autoSpaceDN w:val="0"/>
              <w:adjustRightInd w:val="0"/>
              <w:snapToGrid w:val="0"/>
              <w:spacing w:after="40"/>
              <w:ind w:left="-108" w:right="-104"/>
              <w:jc w:val="center"/>
            </w:pPr>
            <w:r w:rsidRPr="00196DE0">
              <w:t>А4</w:t>
            </w:r>
          </w:p>
        </w:tc>
        <w:tc>
          <w:tcPr>
            <w:tcW w:w="1417" w:type="dxa"/>
            <w:shd w:val="clear" w:color="auto" w:fill="auto"/>
            <w:vAlign w:val="center"/>
          </w:tcPr>
          <w:p w:rsidR="00D74FD4" w:rsidRPr="00196DE0" w:rsidRDefault="00D74FD4" w:rsidP="003218DC">
            <w:pPr>
              <w:kinsoku w:val="0"/>
              <w:overflowPunct w:val="0"/>
              <w:autoSpaceDE w:val="0"/>
              <w:autoSpaceDN w:val="0"/>
              <w:adjustRightInd w:val="0"/>
              <w:snapToGrid w:val="0"/>
              <w:spacing w:after="40"/>
              <w:ind w:left="-108" w:right="-104"/>
              <w:jc w:val="center"/>
            </w:pPr>
            <w:r w:rsidRPr="00196DE0">
              <w:t>500</w:t>
            </w:r>
          </w:p>
        </w:tc>
        <w:tc>
          <w:tcPr>
            <w:tcW w:w="1134" w:type="dxa"/>
            <w:shd w:val="clear" w:color="auto" w:fill="auto"/>
            <w:vAlign w:val="center"/>
          </w:tcPr>
          <w:p w:rsidR="00D74FD4" w:rsidRPr="00196DE0" w:rsidRDefault="00D74FD4" w:rsidP="003218DC">
            <w:pPr>
              <w:kinsoku w:val="0"/>
              <w:overflowPunct w:val="0"/>
              <w:autoSpaceDE w:val="0"/>
              <w:autoSpaceDN w:val="0"/>
              <w:adjustRightInd w:val="0"/>
              <w:snapToGrid w:val="0"/>
              <w:spacing w:after="40"/>
              <w:ind w:left="-108" w:right="-104"/>
              <w:jc w:val="center"/>
            </w:pPr>
            <w:r w:rsidRPr="00196DE0">
              <w:t>1905</w:t>
            </w:r>
          </w:p>
        </w:tc>
        <w:tc>
          <w:tcPr>
            <w:tcW w:w="1134" w:type="dxa"/>
            <w:shd w:val="clear" w:color="auto" w:fill="auto"/>
            <w:vAlign w:val="center"/>
          </w:tcPr>
          <w:p w:rsidR="00D74FD4" w:rsidRPr="00196DE0" w:rsidRDefault="00D74FD4" w:rsidP="003218DC">
            <w:pPr>
              <w:kinsoku w:val="0"/>
              <w:overflowPunct w:val="0"/>
              <w:autoSpaceDE w:val="0"/>
              <w:autoSpaceDN w:val="0"/>
              <w:adjustRightInd w:val="0"/>
              <w:snapToGrid w:val="0"/>
              <w:spacing w:after="40"/>
              <w:ind w:left="-108" w:right="-104"/>
              <w:jc w:val="center"/>
            </w:pPr>
            <w:r w:rsidRPr="00196DE0">
              <w:t>2718</w:t>
            </w:r>
          </w:p>
        </w:tc>
        <w:tc>
          <w:tcPr>
            <w:tcW w:w="1418" w:type="dxa"/>
            <w:shd w:val="clear" w:color="auto" w:fill="auto"/>
            <w:vAlign w:val="center"/>
          </w:tcPr>
          <w:p w:rsidR="00D74FD4" w:rsidRPr="00196DE0" w:rsidRDefault="00D74FD4" w:rsidP="003218DC">
            <w:pPr>
              <w:kinsoku w:val="0"/>
              <w:overflowPunct w:val="0"/>
              <w:autoSpaceDE w:val="0"/>
              <w:autoSpaceDN w:val="0"/>
              <w:adjustRightInd w:val="0"/>
              <w:snapToGrid w:val="0"/>
              <w:spacing w:after="40"/>
              <w:ind w:left="-108" w:right="-104"/>
              <w:jc w:val="center"/>
            </w:pPr>
            <w:r w:rsidRPr="00196DE0">
              <w:t>5000</w:t>
            </w:r>
          </w:p>
        </w:tc>
        <w:tc>
          <w:tcPr>
            <w:tcW w:w="1559" w:type="dxa"/>
            <w:shd w:val="clear" w:color="auto" w:fill="auto"/>
            <w:vAlign w:val="center"/>
          </w:tcPr>
          <w:p w:rsidR="00D74FD4" w:rsidRPr="00196DE0" w:rsidRDefault="00D74FD4" w:rsidP="003218DC">
            <w:pPr>
              <w:kinsoku w:val="0"/>
              <w:overflowPunct w:val="0"/>
              <w:autoSpaceDE w:val="0"/>
              <w:autoSpaceDN w:val="0"/>
              <w:adjustRightInd w:val="0"/>
              <w:snapToGrid w:val="0"/>
              <w:spacing w:after="40"/>
              <w:ind w:left="-108" w:right="-104"/>
              <w:jc w:val="center"/>
            </w:pPr>
            <w:r w:rsidRPr="00196DE0">
              <w:t>0,5178</w:t>
            </w:r>
          </w:p>
        </w:tc>
      </w:tr>
      <w:tr w:rsidR="00D74FD4" w:rsidRPr="00196DE0" w:rsidTr="003218DC">
        <w:trPr>
          <w:trHeight w:val="286"/>
        </w:trPr>
        <w:tc>
          <w:tcPr>
            <w:tcW w:w="1418" w:type="dxa"/>
            <w:shd w:val="clear" w:color="auto" w:fill="auto"/>
            <w:vAlign w:val="center"/>
          </w:tcPr>
          <w:p w:rsidR="00D74FD4" w:rsidRPr="00196DE0" w:rsidRDefault="00D74FD4" w:rsidP="003218DC">
            <w:pPr>
              <w:kinsoku w:val="0"/>
              <w:overflowPunct w:val="0"/>
              <w:autoSpaceDE w:val="0"/>
              <w:autoSpaceDN w:val="0"/>
              <w:adjustRightInd w:val="0"/>
              <w:snapToGrid w:val="0"/>
              <w:spacing w:after="40"/>
              <w:ind w:left="-108" w:right="-104"/>
              <w:jc w:val="center"/>
            </w:pPr>
            <w:r w:rsidRPr="00196DE0">
              <w:t>0,000001</w:t>
            </w:r>
          </w:p>
        </w:tc>
        <w:tc>
          <w:tcPr>
            <w:tcW w:w="1276" w:type="dxa"/>
            <w:shd w:val="clear" w:color="auto" w:fill="auto"/>
            <w:vAlign w:val="center"/>
          </w:tcPr>
          <w:p w:rsidR="00D74FD4" w:rsidRPr="00196DE0" w:rsidRDefault="00D74FD4" w:rsidP="003218DC">
            <w:pPr>
              <w:kinsoku w:val="0"/>
              <w:overflowPunct w:val="0"/>
              <w:autoSpaceDE w:val="0"/>
              <w:autoSpaceDN w:val="0"/>
              <w:adjustRightInd w:val="0"/>
              <w:snapToGrid w:val="0"/>
              <w:spacing w:after="40"/>
              <w:ind w:left="-108" w:right="-104"/>
              <w:jc w:val="center"/>
            </w:pPr>
            <w:r w:rsidRPr="00196DE0">
              <w:t>А3</w:t>
            </w:r>
          </w:p>
        </w:tc>
        <w:tc>
          <w:tcPr>
            <w:tcW w:w="1417" w:type="dxa"/>
            <w:shd w:val="clear" w:color="auto" w:fill="auto"/>
            <w:vAlign w:val="center"/>
          </w:tcPr>
          <w:p w:rsidR="00D74FD4" w:rsidRPr="00196DE0" w:rsidRDefault="00D74FD4" w:rsidP="003218DC">
            <w:pPr>
              <w:kinsoku w:val="0"/>
              <w:overflowPunct w:val="0"/>
              <w:autoSpaceDE w:val="0"/>
              <w:autoSpaceDN w:val="0"/>
              <w:adjustRightInd w:val="0"/>
              <w:snapToGrid w:val="0"/>
              <w:spacing w:after="40"/>
              <w:ind w:left="-108" w:right="-104"/>
              <w:jc w:val="center"/>
            </w:pPr>
            <w:r w:rsidRPr="00196DE0">
              <w:t>500</w:t>
            </w:r>
          </w:p>
        </w:tc>
        <w:tc>
          <w:tcPr>
            <w:tcW w:w="1134" w:type="dxa"/>
            <w:shd w:val="clear" w:color="auto" w:fill="auto"/>
            <w:vAlign w:val="center"/>
          </w:tcPr>
          <w:p w:rsidR="00D74FD4" w:rsidRPr="00196DE0" w:rsidRDefault="00D74FD4" w:rsidP="003218DC">
            <w:pPr>
              <w:kinsoku w:val="0"/>
              <w:overflowPunct w:val="0"/>
              <w:autoSpaceDE w:val="0"/>
              <w:autoSpaceDN w:val="0"/>
              <w:adjustRightInd w:val="0"/>
              <w:snapToGrid w:val="0"/>
              <w:spacing w:after="40"/>
              <w:ind w:left="-108" w:right="-104"/>
              <w:jc w:val="center"/>
            </w:pPr>
            <w:r w:rsidRPr="00196DE0">
              <w:t>50</w:t>
            </w:r>
          </w:p>
        </w:tc>
        <w:tc>
          <w:tcPr>
            <w:tcW w:w="1134" w:type="dxa"/>
            <w:shd w:val="clear" w:color="auto" w:fill="auto"/>
            <w:vAlign w:val="center"/>
          </w:tcPr>
          <w:p w:rsidR="00D74FD4" w:rsidRPr="00196DE0" w:rsidRDefault="00D74FD4" w:rsidP="003218DC">
            <w:pPr>
              <w:kinsoku w:val="0"/>
              <w:overflowPunct w:val="0"/>
              <w:autoSpaceDE w:val="0"/>
              <w:autoSpaceDN w:val="0"/>
              <w:adjustRightInd w:val="0"/>
              <w:snapToGrid w:val="0"/>
              <w:spacing w:after="40"/>
              <w:ind w:left="-108" w:right="-104"/>
              <w:jc w:val="center"/>
            </w:pPr>
            <w:r w:rsidRPr="00196DE0">
              <w:t>2718</w:t>
            </w:r>
          </w:p>
        </w:tc>
        <w:tc>
          <w:tcPr>
            <w:tcW w:w="1418" w:type="dxa"/>
            <w:shd w:val="clear" w:color="auto" w:fill="auto"/>
            <w:vAlign w:val="center"/>
          </w:tcPr>
          <w:p w:rsidR="00D74FD4" w:rsidRPr="00196DE0" w:rsidRDefault="00D74FD4" w:rsidP="003218DC">
            <w:pPr>
              <w:kinsoku w:val="0"/>
              <w:overflowPunct w:val="0"/>
              <w:autoSpaceDE w:val="0"/>
              <w:autoSpaceDN w:val="0"/>
              <w:adjustRightInd w:val="0"/>
              <w:snapToGrid w:val="0"/>
              <w:spacing w:after="40"/>
              <w:ind w:left="-108" w:right="-104"/>
              <w:jc w:val="center"/>
            </w:pPr>
            <w:r w:rsidRPr="00196DE0">
              <w:t>2500</w:t>
            </w:r>
          </w:p>
        </w:tc>
        <w:tc>
          <w:tcPr>
            <w:tcW w:w="1559" w:type="dxa"/>
            <w:shd w:val="clear" w:color="auto" w:fill="auto"/>
            <w:vAlign w:val="center"/>
          </w:tcPr>
          <w:p w:rsidR="00D74FD4" w:rsidRPr="00196DE0" w:rsidRDefault="00D74FD4" w:rsidP="003218DC">
            <w:pPr>
              <w:kinsoku w:val="0"/>
              <w:overflowPunct w:val="0"/>
              <w:autoSpaceDE w:val="0"/>
              <w:autoSpaceDN w:val="0"/>
              <w:adjustRightInd w:val="0"/>
              <w:snapToGrid w:val="0"/>
              <w:spacing w:after="40"/>
              <w:ind w:left="-108" w:right="-104"/>
              <w:jc w:val="center"/>
            </w:pPr>
            <w:r w:rsidRPr="00196DE0">
              <w:t>0,0272</w:t>
            </w:r>
          </w:p>
        </w:tc>
      </w:tr>
      <w:tr w:rsidR="00D74FD4" w:rsidRPr="00196DE0" w:rsidTr="003218DC">
        <w:trPr>
          <w:trHeight w:val="286"/>
        </w:trPr>
        <w:tc>
          <w:tcPr>
            <w:tcW w:w="1418" w:type="dxa"/>
            <w:shd w:val="clear" w:color="auto" w:fill="auto"/>
            <w:vAlign w:val="center"/>
          </w:tcPr>
          <w:p w:rsidR="00D74FD4" w:rsidRPr="00196DE0" w:rsidRDefault="00D74FD4" w:rsidP="003218DC">
            <w:pPr>
              <w:kinsoku w:val="0"/>
              <w:overflowPunct w:val="0"/>
              <w:autoSpaceDE w:val="0"/>
              <w:autoSpaceDN w:val="0"/>
              <w:adjustRightInd w:val="0"/>
              <w:snapToGrid w:val="0"/>
              <w:spacing w:after="40"/>
              <w:ind w:left="-108" w:right="-104"/>
              <w:jc w:val="center"/>
            </w:pPr>
            <w:r w:rsidRPr="00196DE0">
              <w:t>0,000001</w:t>
            </w:r>
          </w:p>
        </w:tc>
        <w:tc>
          <w:tcPr>
            <w:tcW w:w="1276" w:type="dxa"/>
            <w:shd w:val="clear" w:color="auto" w:fill="auto"/>
            <w:vAlign w:val="center"/>
          </w:tcPr>
          <w:p w:rsidR="00D74FD4" w:rsidRPr="00196DE0" w:rsidRDefault="00D74FD4" w:rsidP="003218DC">
            <w:pPr>
              <w:kinsoku w:val="0"/>
              <w:overflowPunct w:val="0"/>
              <w:autoSpaceDE w:val="0"/>
              <w:autoSpaceDN w:val="0"/>
              <w:adjustRightInd w:val="0"/>
              <w:snapToGrid w:val="0"/>
              <w:spacing w:after="40"/>
              <w:ind w:left="-108" w:right="-104"/>
              <w:jc w:val="center"/>
            </w:pPr>
            <w:r w:rsidRPr="00196DE0">
              <w:t>А0</w:t>
            </w:r>
          </w:p>
        </w:tc>
        <w:tc>
          <w:tcPr>
            <w:tcW w:w="1417" w:type="dxa"/>
            <w:shd w:val="clear" w:color="auto" w:fill="auto"/>
            <w:vAlign w:val="center"/>
          </w:tcPr>
          <w:p w:rsidR="00D74FD4" w:rsidRPr="00196DE0" w:rsidRDefault="00D74FD4" w:rsidP="003218DC">
            <w:pPr>
              <w:kinsoku w:val="0"/>
              <w:overflowPunct w:val="0"/>
              <w:autoSpaceDE w:val="0"/>
              <w:autoSpaceDN w:val="0"/>
              <w:adjustRightInd w:val="0"/>
              <w:snapToGrid w:val="0"/>
              <w:spacing w:after="40"/>
              <w:ind w:left="-108" w:right="-104"/>
              <w:jc w:val="center"/>
            </w:pPr>
            <w:r w:rsidRPr="00196DE0">
              <w:rPr>
                <w:lang w:val="en-US"/>
              </w:rPr>
              <w:t>2</w:t>
            </w:r>
            <w:r w:rsidRPr="00196DE0">
              <w:t>0(м)</w:t>
            </w:r>
          </w:p>
        </w:tc>
        <w:tc>
          <w:tcPr>
            <w:tcW w:w="1134" w:type="dxa"/>
            <w:shd w:val="clear" w:color="auto" w:fill="auto"/>
            <w:vAlign w:val="center"/>
          </w:tcPr>
          <w:p w:rsidR="00D74FD4" w:rsidRPr="00196DE0" w:rsidRDefault="00D74FD4" w:rsidP="003218DC">
            <w:pPr>
              <w:kinsoku w:val="0"/>
              <w:overflowPunct w:val="0"/>
              <w:autoSpaceDE w:val="0"/>
              <w:autoSpaceDN w:val="0"/>
              <w:adjustRightInd w:val="0"/>
              <w:snapToGrid w:val="0"/>
              <w:spacing w:after="40"/>
              <w:ind w:left="-108" w:right="-104"/>
              <w:jc w:val="center"/>
            </w:pPr>
            <w:r w:rsidRPr="00196DE0">
              <w:t>150</w:t>
            </w:r>
          </w:p>
        </w:tc>
        <w:tc>
          <w:tcPr>
            <w:tcW w:w="1134" w:type="dxa"/>
            <w:shd w:val="clear" w:color="auto" w:fill="auto"/>
            <w:vAlign w:val="center"/>
          </w:tcPr>
          <w:p w:rsidR="00D74FD4" w:rsidRPr="00196DE0" w:rsidRDefault="00D74FD4" w:rsidP="003218DC">
            <w:pPr>
              <w:kinsoku w:val="0"/>
              <w:overflowPunct w:val="0"/>
              <w:autoSpaceDE w:val="0"/>
              <w:autoSpaceDN w:val="0"/>
              <w:adjustRightInd w:val="0"/>
              <w:snapToGrid w:val="0"/>
              <w:spacing w:after="40"/>
              <w:ind w:left="-108" w:right="-104"/>
              <w:jc w:val="center"/>
            </w:pPr>
            <w:r w:rsidRPr="00196DE0">
              <w:t>900</w:t>
            </w:r>
          </w:p>
        </w:tc>
        <w:tc>
          <w:tcPr>
            <w:tcW w:w="1418" w:type="dxa"/>
            <w:shd w:val="clear" w:color="auto" w:fill="auto"/>
            <w:vAlign w:val="center"/>
          </w:tcPr>
          <w:p w:rsidR="00D74FD4" w:rsidRPr="00196DE0" w:rsidRDefault="00D74FD4" w:rsidP="003218DC">
            <w:pPr>
              <w:kinsoku w:val="0"/>
              <w:overflowPunct w:val="0"/>
              <w:autoSpaceDE w:val="0"/>
              <w:autoSpaceDN w:val="0"/>
              <w:adjustRightInd w:val="0"/>
              <w:snapToGrid w:val="0"/>
              <w:spacing w:after="40"/>
              <w:ind w:left="-108" w:right="-104"/>
              <w:jc w:val="center"/>
            </w:pPr>
            <w:r w:rsidRPr="00196DE0">
              <w:rPr>
                <w:lang w:val="en-US"/>
              </w:rPr>
              <w:t>600</w:t>
            </w:r>
            <w:r w:rsidRPr="00196DE0">
              <w:t>(м)</w:t>
            </w:r>
          </w:p>
        </w:tc>
        <w:tc>
          <w:tcPr>
            <w:tcW w:w="1559" w:type="dxa"/>
            <w:shd w:val="clear" w:color="auto" w:fill="auto"/>
            <w:vAlign w:val="center"/>
          </w:tcPr>
          <w:p w:rsidR="00D74FD4" w:rsidRPr="00196DE0" w:rsidRDefault="00D74FD4" w:rsidP="003218DC">
            <w:pPr>
              <w:kinsoku w:val="0"/>
              <w:overflowPunct w:val="0"/>
              <w:autoSpaceDE w:val="0"/>
              <w:autoSpaceDN w:val="0"/>
              <w:adjustRightInd w:val="0"/>
              <w:snapToGrid w:val="0"/>
              <w:spacing w:after="40"/>
              <w:ind w:left="-108" w:right="-104"/>
              <w:jc w:val="center"/>
            </w:pPr>
            <w:r w:rsidRPr="00196DE0">
              <w:t>0,0045</w:t>
            </w:r>
          </w:p>
        </w:tc>
      </w:tr>
      <w:tr w:rsidR="00D74FD4" w:rsidRPr="00196DE0" w:rsidTr="003218DC">
        <w:trPr>
          <w:trHeight w:val="286"/>
        </w:trPr>
        <w:tc>
          <w:tcPr>
            <w:tcW w:w="7797" w:type="dxa"/>
            <w:gridSpan w:val="6"/>
            <w:shd w:val="clear" w:color="auto" w:fill="auto"/>
            <w:vAlign w:val="center"/>
          </w:tcPr>
          <w:p w:rsidR="00D74FD4" w:rsidRPr="00196DE0" w:rsidRDefault="00D74FD4" w:rsidP="003218DC">
            <w:pPr>
              <w:kinsoku w:val="0"/>
              <w:overflowPunct w:val="0"/>
              <w:autoSpaceDE w:val="0"/>
              <w:autoSpaceDN w:val="0"/>
              <w:adjustRightInd w:val="0"/>
              <w:snapToGrid w:val="0"/>
              <w:spacing w:after="40"/>
              <w:ind w:left="-108" w:right="-104"/>
              <w:rPr>
                <w:b/>
              </w:rPr>
            </w:pPr>
            <w:r w:rsidRPr="00196DE0">
              <w:rPr>
                <w:b/>
              </w:rPr>
              <w:t>Итого:</w:t>
            </w:r>
          </w:p>
        </w:tc>
        <w:tc>
          <w:tcPr>
            <w:tcW w:w="1559" w:type="dxa"/>
            <w:shd w:val="clear" w:color="auto" w:fill="auto"/>
            <w:vAlign w:val="center"/>
          </w:tcPr>
          <w:p w:rsidR="00D74FD4" w:rsidRPr="00196DE0" w:rsidRDefault="00D74FD4" w:rsidP="003218DC">
            <w:pPr>
              <w:kinsoku w:val="0"/>
              <w:overflowPunct w:val="0"/>
              <w:autoSpaceDE w:val="0"/>
              <w:autoSpaceDN w:val="0"/>
              <w:adjustRightInd w:val="0"/>
              <w:snapToGrid w:val="0"/>
              <w:spacing w:after="40"/>
              <w:ind w:left="-108" w:right="-104"/>
              <w:jc w:val="center"/>
              <w:rPr>
                <w:b/>
              </w:rPr>
            </w:pPr>
            <w:r w:rsidRPr="00196DE0">
              <w:rPr>
                <w:b/>
              </w:rPr>
              <w:t>0,5495</w:t>
            </w:r>
          </w:p>
        </w:tc>
      </w:tr>
    </w:tbl>
    <w:p w:rsidR="00A403CF" w:rsidRPr="00196DE0" w:rsidRDefault="00A403CF" w:rsidP="00A403CF">
      <w:pPr>
        <w:kinsoku w:val="0"/>
        <w:overflowPunct w:val="0"/>
        <w:autoSpaceDE w:val="0"/>
        <w:autoSpaceDN w:val="0"/>
        <w:adjustRightInd w:val="0"/>
        <w:snapToGrid w:val="0"/>
        <w:jc w:val="both"/>
        <w:rPr>
          <w:sz w:val="20"/>
          <w:szCs w:val="20"/>
          <w:u w:val="single"/>
        </w:rPr>
      </w:pPr>
      <w:r w:rsidRPr="00196DE0">
        <w:rPr>
          <w:sz w:val="20"/>
          <w:szCs w:val="20"/>
          <w:u w:val="single"/>
        </w:rPr>
        <w:t xml:space="preserve">Расшифровка: </w:t>
      </w:r>
    </w:p>
    <w:p w:rsidR="00A403CF" w:rsidRPr="00196DE0" w:rsidRDefault="00A403CF" w:rsidP="00A403CF">
      <w:pPr>
        <w:kinsoku w:val="0"/>
        <w:overflowPunct w:val="0"/>
        <w:autoSpaceDE w:val="0"/>
        <w:autoSpaceDN w:val="0"/>
        <w:adjustRightInd w:val="0"/>
        <w:snapToGrid w:val="0"/>
        <w:jc w:val="both"/>
        <w:rPr>
          <w:sz w:val="20"/>
          <w:szCs w:val="20"/>
        </w:rPr>
      </w:pPr>
      <w:r w:rsidRPr="00196DE0">
        <w:rPr>
          <w:sz w:val="20"/>
          <w:szCs w:val="20"/>
        </w:rPr>
        <w:t>Шахта №57: Форм.А4: М=m×0.000001×k×n / r = 2718×0,000001×500×600 / 5000 ≈ 0,1631 т/год.</w:t>
      </w:r>
    </w:p>
    <w:p w:rsidR="00A403CF" w:rsidRPr="00196DE0" w:rsidRDefault="00A403CF" w:rsidP="00A403CF">
      <w:pPr>
        <w:kinsoku w:val="0"/>
        <w:overflowPunct w:val="0"/>
        <w:autoSpaceDE w:val="0"/>
        <w:autoSpaceDN w:val="0"/>
        <w:adjustRightInd w:val="0"/>
        <w:snapToGrid w:val="0"/>
        <w:jc w:val="both"/>
        <w:rPr>
          <w:sz w:val="20"/>
          <w:szCs w:val="20"/>
        </w:rPr>
      </w:pPr>
      <w:r w:rsidRPr="00196DE0">
        <w:rPr>
          <w:sz w:val="20"/>
          <w:szCs w:val="20"/>
        </w:rPr>
        <w:t>Шахта Анненская: Форм.А4: М=m×0.000001×k×n / r = 2718×0,000001×500× 1905/ 5000 ≈ 0,5178 т/год.</w:t>
      </w:r>
    </w:p>
    <w:p w:rsidR="00A403CF" w:rsidRPr="00196DE0" w:rsidRDefault="00A403CF" w:rsidP="00A403CF">
      <w:pPr>
        <w:kinsoku w:val="0"/>
        <w:overflowPunct w:val="0"/>
        <w:autoSpaceDE w:val="0"/>
        <w:autoSpaceDN w:val="0"/>
        <w:adjustRightInd w:val="0"/>
        <w:snapToGrid w:val="0"/>
        <w:ind w:left="708" w:firstLine="708"/>
        <w:jc w:val="both"/>
        <w:rPr>
          <w:sz w:val="20"/>
          <w:szCs w:val="20"/>
        </w:rPr>
      </w:pPr>
      <w:r w:rsidRPr="00196DE0">
        <w:rPr>
          <w:sz w:val="20"/>
          <w:szCs w:val="20"/>
        </w:rPr>
        <w:lastRenderedPageBreak/>
        <w:t xml:space="preserve">    Форм.А3: М=m×0.000001×k×n / r = 2718×0,000001×500×50 / 2500 ≈ 0,0272 т/год.</w:t>
      </w:r>
    </w:p>
    <w:p w:rsidR="00A403CF" w:rsidRPr="00196DE0" w:rsidRDefault="00A403CF" w:rsidP="00A403CF">
      <w:pPr>
        <w:kinsoku w:val="0"/>
        <w:overflowPunct w:val="0"/>
        <w:autoSpaceDE w:val="0"/>
        <w:autoSpaceDN w:val="0"/>
        <w:adjustRightInd w:val="0"/>
        <w:snapToGrid w:val="0"/>
        <w:spacing w:after="80"/>
        <w:jc w:val="both"/>
        <w:rPr>
          <w:sz w:val="20"/>
          <w:szCs w:val="20"/>
        </w:rPr>
      </w:pPr>
      <w:r w:rsidRPr="00196DE0">
        <w:rPr>
          <w:sz w:val="20"/>
          <w:szCs w:val="20"/>
        </w:rPr>
        <w:t xml:space="preserve">                                Форм.А0: М=m×0.000001×k×n / r = 900×0,000001×20×150 / 600 ≈ 0,045 т/год.</w:t>
      </w:r>
    </w:p>
    <w:p w:rsidR="00A403CF" w:rsidRPr="00196DE0" w:rsidRDefault="00A403CF" w:rsidP="00A403CF">
      <w:pPr>
        <w:kinsoku w:val="0"/>
        <w:overflowPunct w:val="0"/>
        <w:autoSpaceDE w:val="0"/>
        <w:autoSpaceDN w:val="0"/>
        <w:adjustRightInd w:val="0"/>
        <w:snapToGrid w:val="0"/>
        <w:jc w:val="both"/>
        <w:rPr>
          <w:sz w:val="20"/>
          <w:szCs w:val="20"/>
          <w:u w:val="single"/>
        </w:rPr>
      </w:pPr>
      <w:r w:rsidRPr="00196DE0">
        <w:rPr>
          <w:sz w:val="20"/>
          <w:szCs w:val="20"/>
          <w:u w:val="single"/>
        </w:rPr>
        <w:t xml:space="preserve">Суммарный выход отхода: </w:t>
      </w:r>
    </w:p>
    <w:p w:rsidR="00A403CF" w:rsidRPr="00196DE0" w:rsidRDefault="00A403CF" w:rsidP="00A403CF">
      <w:pPr>
        <w:kinsoku w:val="0"/>
        <w:overflowPunct w:val="0"/>
        <w:autoSpaceDE w:val="0"/>
        <w:autoSpaceDN w:val="0"/>
        <w:adjustRightInd w:val="0"/>
        <w:snapToGrid w:val="0"/>
        <w:jc w:val="both"/>
        <w:rPr>
          <w:b/>
          <w:sz w:val="20"/>
          <w:szCs w:val="20"/>
        </w:rPr>
      </w:pPr>
      <w:r w:rsidRPr="00196DE0">
        <w:rPr>
          <w:sz w:val="20"/>
          <w:szCs w:val="20"/>
        </w:rPr>
        <w:t xml:space="preserve">М = 0,1631+0,5495 = </w:t>
      </w:r>
      <w:r w:rsidRPr="00196DE0">
        <w:rPr>
          <w:b/>
          <w:sz w:val="20"/>
          <w:szCs w:val="20"/>
        </w:rPr>
        <w:t>0,7126 т/год</w:t>
      </w:r>
    </w:p>
    <w:p w:rsidR="00D74FD4" w:rsidRPr="00196DE0" w:rsidRDefault="00D74FD4" w:rsidP="00CC4591">
      <w:pPr>
        <w:kinsoku w:val="0"/>
        <w:overflowPunct w:val="0"/>
        <w:autoSpaceDE w:val="0"/>
        <w:autoSpaceDN w:val="0"/>
        <w:adjustRightInd w:val="0"/>
        <w:snapToGrid w:val="0"/>
        <w:ind w:firstLine="708"/>
        <w:jc w:val="both"/>
        <w:rPr>
          <w:rFonts w:eastAsia="Calibri"/>
          <w:b/>
          <w:sz w:val="28"/>
          <w:szCs w:val="28"/>
        </w:rPr>
      </w:pPr>
    </w:p>
    <w:p w:rsidR="00D74FD4" w:rsidRPr="00196DE0" w:rsidRDefault="00D74FD4" w:rsidP="00D74FD4">
      <w:pPr>
        <w:ind w:firstLine="709"/>
        <w:jc w:val="both"/>
        <w:rPr>
          <w:sz w:val="28"/>
          <w:szCs w:val="28"/>
        </w:rPr>
      </w:pPr>
      <w:r w:rsidRPr="00196DE0">
        <w:rPr>
          <w:b/>
          <w:sz w:val="28"/>
          <w:szCs w:val="28"/>
        </w:rPr>
        <w:t>Пыль абразивно-металлическая</w:t>
      </w:r>
    </w:p>
    <w:p w:rsidR="00D74FD4" w:rsidRPr="00196DE0" w:rsidRDefault="00D74FD4" w:rsidP="00D74FD4">
      <w:pPr>
        <w:widowControl w:val="0"/>
        <w:kinsoku w:val="0"/>
        <w:overflowPunct w:val="0"/>
        <w:autoSpaceDE w:val="0"/>
        <w:autoSpaceDN w:val="0"/>
        <w:adjustRightInd w:val="0"/>
        <w:snapToGrid w:val="0"/>
        <w:ind w:firstLine="708"/>
        <w:jc w:val="both"/>
        <w:rPr>
          <w:b/>
          <w:sz w:val="28"/>
          <w:szCs w:val="28"/>
          <w:lang w:bidi="ru-RU"/>
        </w:rPr>
      </w:pPr>
      <w:r w:rsidRPr="00196DE0">
        <w:rPr>
          <w:bCs/>
          <w:sz w:val="28"/>
          <w:szCs w:val="28"/>
        </w:rPr>
        <w:t xml:space="preserve">Расчет нормы образования пыли абразивно-металлической проводился согласно п/п. 2.29 п. 2 </w:t>
      </w:r>
      <w:r w:rsidRPr="00196DE0">
        <w:rPr>
          <w:sz w:val="28"/>
          <w:szCs w:val="28"/>
        </w:rPr>
        <w:t>«Расчета рекомендованных нормативов образования отходов»,</w:t>
      </w:r>
      <w:r w:rsidRPr="00196DE0">
        <w:rPr>
          <w:bCs/>
          <w:sz w:val="28"/>
          <w:szCs w:val="28"/>
        </w:rPr>
        <w:t xml:space="preserve"> «Методики разработки проектов нормативов предельного размещения отходов производства и потребления», Приложение №16 к приказу Министра охраны окружающей среды РК от 18.04.2008 г. № 100-п.</w:t>
      </w:r>
    </w:p>
    <w:p w:rsidR="00D74FD4" w:rsidRPr="00196DE0" w:rsidRDefault="00D74FD4" w:rsidP="00D74FD4">
      <w:pPr>
        <w:ind w:firstLine="709"/>
        <w:jc w:val="both"/>
        <w:rPr>
          <w:sz w:val="28"/>
          <w:szCs w:val="28"/>
        </w:rPr>
      </w:pPr>
      <w:r w:rsidRPr="00196DE0">
        <w:rPr>
          <w:sz w:val="28"/>
          <w:szCs w:val="28"/>
        </w:rPr>
        <w:t>Количество (</w:t>
      </w:r>
      <w:r w:rsidR="003A3F17" w:rsidRPr="00196DE0">
        <w:rPr>
          <w:noProof/>
          <w:position w:val="-4"/>
          <w:sz w:val="28"/>
          <w:szCs w:val="28"/>
          <w:lang w:val="en-US" w:eastAsia="en-US"/>
        </w:rPr>
        <w:drawing>
          <wp:inline distT="0" distB="0" distL="0" distR="0" wp14:anchorId="4F2D5BF6" wp14:editId="1A2DC3F6">
            <wp:extent cx="194945" cy="160655"/>
            <wp:effectExtent l="0" t="0" r="0" b="0"/>
            <wp:docPr id="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4945" cy="160655"/>
                    </a:xfrm>
                    <a:prstGeom prst="rect">
                      <a:avLst/>
                    </a:prstGeom>
                    <a:noFill/>
                    <a:ln>
                      <a:noFill/>
                    </a:ln>
                  </pic:spPr>
                </pic:pic>
              </a:graphicData>
            </a:graphic>
          </wp:inline>
        </w:drawing>
      </w:r>
      <w:r w:rsidRPr="00196DE0">
        <w:rPr>
          <w:sz w:val="28"/>
          <w:szCs w:val="28"/>
        </w:rPr>
        <w:t>) образующейся абразивной пыли определяется по формуле:</w:t>
      </w:r>
    </w:p>
    <w:p w:rsidR="00D74FD4" w:rsidRPr="00196DE0" w:rsidRDefault="00D74FD4" w:rsidP="00D74FD4">
      <w:pPr>
        <w:ind w:firstLine="709"/>
        <w:jc w:val="both"/>
        <w:rPr>
          <w:sz w:val="28"/>
          <w:szCs w:val="28"/>
        </w:rPr>
      </w:pPr>
    </w:p>
    <w:p w:rsidR="00D74FD4" w:rsidRPr="00196DE0" w:rsidRDefault="00D74FD4" w:rsidP="00D74FD4">
      <w:pPr>
        <w:ind w:firstLine="708"/>
        <w:jc w:val="center"/>
        <w:rPr>
          <w:sz w:val="28"/>
          <w:szCs w:val="28"/>
        </w:rPr>
      </w:pPr>
      <w:r w:rsidRPr="00196DE0">
        <w:rPr>
          <w:sz w:val="28"/>
          <w:szCs w:val="28"/>
        </w:rPr>
        <w:t>М = (М</w:t>
      </w:r>
      <w:r w:rsidRPr="00196DE0">
        <w:rPr>
          <w:sz w:val="28"/>
          <w:szCs w:val="28"/>
          <w:vertAlign w:val="subscript"/>
        </w:rPr>
        <w:t>о</w:t>
      </w:r>
      <w:r w:rsidRPr="00196DE0">
        <w:rPr>
          <w:sz w:val="28"/>
          <w:szCs w:val="28"/>
        </w:rPr>
        <w:t>-</w:t>
      </w:r>
      <w:proofErr w:type="gramStart"/>
      <w:r w:rsidRPr="00196DE0">
        <w:rPr>
          <w:sz w:val="28"/>
          <w:szCs w:val="28"/>
        </w:rPr>
        <w:t>М</w:t>
      </w:r>
      <w:r w:rsidRPr="00196DE0">
        <w:rPr>
          <w:sz w:val="28"/>
          <w:szCs w:val="28"/>
          <w:vertAlign w:val="subscript"/>
        </w:rPr>
        <w:t>ост</w:t>
      </w:r>
      <w:r w:rsidRPr="00196DE0">
        <w:rPr>
          <w:sz w:val="28"/>
          <w:szCs w:val="28"/>
        </w:rPr>
        <w:t>)×</w:t>
      </w:r>
      <w:proofErr w:type="gramEnd"/>
      <w:r w:rsidRPr="00196DE0">
        <w:rPr>
          <w:sz w:val="28"/>
          <w:szCs w:val="28"/>
        </w:rPr>
        <w:t>0,35/1000, т/год</w:t>
      </w:r>
    </w:p>
    <w:p w:rsidR="00D74FD4" w:rsidRPr="00196DE0" w:rsidRDefault="00D74FD4" w:rsidP="00D74FD4">
      <w:pPr>
        <w:ind w:firstLine="708"/>
        <w:jc w:val="center"/>
        <w:rPr>
          <w:sz w:val="28"/>
          <w:szCs w:val="28"/>
        </w:rPr>
      </w:pPr>
    </w:p>
    <w:p w:rsidR="00D74FD4" w:rsidRPr="00196DE0" w:rsidRDefault="00D74FD4" w:rsidP="00D74FD4">
      <w:pPr>
        <w:ind w:firstLine="709"/>
        <w:jc w:val="both"/>
        <w:rPr>
          <w:sz w:val="28"/>
          <w:szCs w:val="28"/>
        </w:rPr>
      </w:pPr>
      <w:r w:rsidRPr="00196DE0">
        <w:rPr>
          <w:sz w:val="28"/>
          <w:szCs w:val="28"/>
        </w:rPr>
        <w:t xml:space="preserve">где: </w:t>
      </w:r>
      <w:r w:rsidR="003A3F17" w:rsidRPr="00196DE0">
        <w:rPr>
          <w:noProof/>
          <w:position w:val="-12"/>
          <w:sz w:val="28"/>
          <w:szCs w:val="28"/>
          <w:lang w:val="en-US" w:eastAsia="en-US"/>
        </w:rPr>
        <w:drawing>
          <wp:inline distT="0" distB="0" distL="0" distR="0" wp14:anchorId="68C374CE" wp14:editId="2D64E4C5">
            <wp:extent cx="254000" cy="228600"/>
            <wp:effectExtent l="0" t="0" r="0" b="0"/>
            <wp:docPr id="4"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rsidRPr="00196DE0">
        <w:rPr>
          <w:sz w:val="28"/>
          <w:szCs w:val="28"/>
        </w:rPr>
        <w:t xml:space="preserve"> – масса абразивного круга, кг; </w:t>
      </w:r>
      <w:r w:rsidR="003A3F17" w:rsidRPr="00196DE0">
        <w:rPr>
          <w:noProof/>
          <w:position w:val="-12"/>
          <w:sz w:val="28"/>
          <w:szCs w:val="28"/>
          <w:lang w:val="en-US" w:eastAsia="en-US"/>
        </w:rPr>
        <w:drawing>
          <wp:inline distT="0" distB="0" distL="0" distR="0" wp14:anchorId="12A91C8E" wp14:editId="7CB935E5">
            <wp:extent cx="372745" cy="228600"/>
            <wp:effectExtent l="0" t="0" r="0" b="0"/>
            <wp:docPr id="5"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745" cy="228600"/>
                    </a:xfrm>
                    <a:prstGeom prst="rect">
                      <a:avLst/>
                    </a:prstGeom>
                    <a:noFill/>
                    <a:ln>
                      <a:noFill/>
                    </a:ln>
                  </pic:spPr>
                </pic:pic>
              </a:graphicData>
            </a:graphic>
          </wp:inline>
        </w:drawing>
      </w:r>
      <w:r w:rsidRPr="00196DE0">
        <w:rPr>
          <w:sz w:val="28"/>
          <w:szCs w:val="28"/>
        </w:rPr>
        <w:t xml:space="preserve"> – остаточная масса круга (33% от массы круга), кг; 0,35 – среднее содержание металлической пыли в отходе в долях.</w:t>
      </w:r>
    </w:p>
    <w:p w:rsidR="00D74FD4" w:rsidRPr="00196DE0" w:rsidRDefault="00D74FD4" w:rsidP="00D74FD4">
      <w:pPr>
        <w:ind w:left="180" w:firstLine="528"/>
        <w:rPr>
          <w:sz w:val="28"/>
          <w:szCs w:val="28"/>
        </w:rPr>
      </w:pPr>
    </w:p>
    <w:p w:rsidR="00D74FD4" w:rsidRPr="00196DE0" w:rsidRDefault="00D74FD4" w:rsidP="00D74FD4">
      <w:pPr>
        <w:rPr>
          <w:sz w:val="28"/>
          <w:szCs w:val="28"/>
        </w:rPr>
      </w:pPr>
      <w:r w:rsidRPr="004B58F3">
        <w:rPr>
          <w:sz w:val="28"/>
          <w:szCs w:val="28"/>
        </w:rPr>
        <w:t xml:space="preserve">Таблица </w:t>
      </w:r>
      <w:r w:rsidR="00097903" w:rsidRPr="004B58F3">
        <w:rPr>
          <w:sz w:val="28"/>
          <w:szCs w:val="28"/>
        </w:rPr>
        <w:t>72</w:t>
      </w:r>
      <w:r w:rsidRPr="004B58F3">
        <w:rPr>
          <w:sz w:val="28"/>
          <w:szCs w:val="28"/>
        </w:rPr>
        <w:t xml:space="preserve"> – Расчет</w:t>
      </w:r>
      <w:r w:rsidRPr="00196DE0">
        <w:rPr>
          <w:sz w:val="28"/>
          <w:szCs w:val="28"/>
        </w:rPr>
        <w:t xml:space="preserve"> объема образования пыли абразивно-металлической</w:t>
      </w:r>
    </w:p>
    <w:tbl>
      <w:tblPr>
        <w:tblW w:w="9389" w:type="dxa"/>
        <w:tblInd w:w="108" w:type="dxa"/>
        <w:tblCellMar>
          <w:left w:w="0" w:type="dxa"/>
          <w:right w:w="0" w:type="dxa"/>
        </w:tblCellMar>
        <w:tblLook w:val="04A0" w:firstRow="1" w:lastRow="0" w:firstColumn="1" w:lastColumn="0" w:noHBand="0" w:noVBand="1"/>
      </w:tblPr>
      <w:tblGrid>
        <w:gridCol w:w="2071"/>
        <w:gridCol w:w="906"/>
        <w:gridCol w:w="912"/>
        <w:gridCol w:w="1111"/>
        <w:gridCol w:w="1478"/>
        <w:gridCol w:w="67"/>
        <w:gridCol w:w="1430"/>
        <w:gridCol w:w="1414"/>
      </w:tblGrid>
      <w:tr w:rsidR="00D74FD4" w:rsidRPr="008F66EF" w:rsidTr="003218DC">
        <w:tc>
          <w:tcPr>
            <w:tcW w:w="207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74FD4" w:rsidRPr="00196DE0" w:rsidRDefault="00D74FD4" w:rsidP="003218DC">
            <w:pPr>
              <w:jc w:val="center"/>
              <w:rPr>
                <w:sz w:val="20"/>
                <w:szCs w:val="20"/>
                <w:lang w:eastAsia="en-US"/>
              </w:rPr>
            </w:pPr>
            <w:r w:rsidRPr="00196DE0">
              <w:rPr>
                <w:sz w:val="20"/>
                <w:szCs w:val="20"/>
                <w:lang w:eastAsia="en-US"/>
              </w:rPr>
              <w:t>Диаметр круга</w:t>
            </w:r>
          </w:p>
        </w:tc>
        <w:tc>
          <w:tcPr>
            <w:tcW w:w="90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74FD4" w:rsidRPr="00196DE0" w:rsidRDefault="00D74FD4" w:rsidP="003218DC">
            <w:pPr>
              <w:jc w:val="center"/>
              <w:rPr>
                <w:sz w:val="20"/>
                <w:szCs w:val="20"/>
                <w:lang w:eastAsia="en-US"/>
              </w:rPr>
            </w:pPr>
            <w:r w:rsidRPr="00196DE0">
              <w:rPr>
                <w:sz w:val="20"/>
                <w:szCs w:val="20"/>
                <w:lang w:eastAsia="en-US"/>
              </w:rPr>
              <w:t>Кол-во кругов, шт.</w:t>
            </w:r>
          </w:p>
        </w:tc>
        <w:tc>
          <w:tcPr>
            <w:tcW w:w="91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74FD4" w:rsidRPr="00196DE0" w:rsidRDefault="00D74FD4" w:rsidP="003218DC">
            <w:pPr>
              <w:jc w:val="center"/>
              <w:rPr>
                <w:sz w:val="20"/>
                <w:szCs w:val="20"/>
                <w:lang w:eastAsia="en-US"/>
              </w:rPr>
            </w:pPr>
            <w:r w:rsidRPr="00196DE0">
              <w:rPr>
                <w:sz w:val="20"/>
                <w:szCs w:val="20"/>
                <w:lang w:eastAsia="en-US"/>
              </w:rPr>
              <w:t>Вес одного круга, кг</w:t>
            </w:r>
          </w:p>
        </w:tc>
        <w:tc>
          <w:tcPr>
            <w:tcW w:w="111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74FD4" w:rsidRPr="00196DE0" w:rsidRDefault="00D74FD4" w:rsidP="003218DC">
            <w:pPr>
              <w:jc w:val="center"/>
              <w:rPr>
                <w:sz w:val="20"/>
                <w:szCs w:val="20"/>
                <w:lang w:eastAsia="en-US"/>
              </w:rPr>
            </w:pPr>
            <w:r w:rsidRPr="00196DE0">
              <w:rPr>
                <w:sz w:val="20"/>
                <w:szCs w:val="20"/>
                <w:lang w:eastAsia="en-US"/>
              </w:rPr>
              <w:t>Общий вес кругов до износа, М</w:t>
            </w:r>
            <w:r w:rsidRPr="00196DE0">
              <w:rPr>
                <w:sz w:val="20"/>
                <w:szCs w:val="20"/>
                <w:vertAlign w:val="subscript"/>
                <w:lang w:eastAsia="en-US"/>
              </w:rPr>
              <w:t>0</w:t>
            </w:r>
            <w:r w:rsidRPr="00196DE0">
              <w:rPr>
                <w:sz w:val="20"/>
                <w:szCs w:val="20"/>
                <w:lang w:eastAsia="en-US"/>
              </w:rPr>
              <w:t>кг</w:t>
            </w:r>
          </w:p>
        </w:tc>
        <w:tc>
          <w:tcPr>
            <w:tcW w:w="147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74FD4" w:rsidRPr="00196DE0" w:rsidRDefault="00D74FD4" w:rsidP="003218DC">
            <w:pPr>
              <w:jc w:val="center"/>
              <w:rPr>
                <w:sz w:val="20"/>
                <w:szCs w:val="20"/>
                <w:lang w:eastAsia="en-US"/>
              </w:rPr>
            </w:pPr>
            <w:r w:rsidRPr="00196DE0">
              <w:rPr>
                <w:sz w:val="20"/>
                <w:szCs w:val="20"/>
                <w:lang w:eastAsia="en-US"/>
              </w:rPr>
              <w:t>Общий вес изношенных кругов, М</w:t>
            </w:r>
            <w:r w:rsidRPr="00196DE0">
              <w:rPr>
                <w:sz w:val="20"/>
                <w:szCs w:val="20"/>
                <w:vertAlign w:val="subscript"/>
                <w:lang w:eastAsia="en-US"/>
              </w:rPr>
              <w:t>ост</w:t>
            </w:r>
            <w:r w:rsidRPr="00196DE0">
              <w:rPr>
                <w:sz w:val="20"/>
                <w:szCs w:val="20"/>
                <w:lang w:eastAsia="en-US"/>
              </w:rPr>
              <w:t>кг</w:t>
            </w:r>
          </w:p>
        </w:tc>
        <w:tc>
          <w:tcPr>
            <w:tcW w:w="149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74FD4" w:rsidRPr="00196DE0" w:rsidRDefault="00D74FD4" w:rsidP="003218DC">
            <w:pPr>
              <w:jc w:val="center"/>
              <w:rPr>
                <w:sz w:val="20"/>
                <w:szCs w:val="20"/>
                <w:lang w:eastAsia="en-US"/>
              </w:rPr>
            </w:pPr>
            <w:r w:rsidRPr="00196DE0">
              <w:rPr>
                <w:sz w:val="20"/>
                <w:szCs w:val="20"/>
                <w:lang w:eastAsia="en-US"/>
              </w:rPr>
              <w:t>Среднее содержание металлической пыли в отходе в долях</w:t>
            </w:r>
          </w:p>
        </w:tc>
        <w:tc>
          <w:tcPr>
            <w:tcW w:w="141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74FD4" w:rsidRPr="00196DE0" w:rsidRDefault="00D74FD4" w:rsidP="003218DC">
            <w:pPr>
              <w:jc w:val="center"/>
              <w:rPr>
                <w:sz w:val="20"/>
                <w:szCs w:val="20"/>
                <w:lang w:eastAsia="en-US"/>
              </w:rPr>
            </w:pPr>
            <w:r w:rsidRPr="00196DE0">
              <w:rPr>
                <w:sz w:val="18"/>
                <w:szCs w:val="18"/>
                <w:lang w:eastAsia="en-US"/>
              </w:rPr>
              <w:t>Объем образования пыли абразивно-металлической, т/год</w:t>
            </w:r>
          </w:p>
        </w:tc>
      </w:tr>
      <w:tr w:rsidR="00D74FD4" w:rsidRPr="008F66EF" w:rsidTr="003218DC">
        <w:tc>
          <w:tcPr>
            <w:tcW w:w="9389" w:type="dxa"/>
            <w:gridSpan w:val="8"/>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74FD4" w:rsidRPr="00196DE0" w:rsidRDefault="00D74FD4" w:rsidP="003218DC">
            <w:pPr>
              <w:jc w:val="center"/>
              <w:rPr>
                <w:sz w:val="18"/>
                <w:szCs w:val="18"/>
                <w:lang w:eastAsia="en-US"/>
              </w:rPr>
            </w:pPr>
            <w:r w:rsidRPr="00196DE0">
              <w:rPr>
                <w:sz w:val="18"/>
                <w:szCs w:val="18"/>
                <w:lang w:eastAsia="en-US"/>
              </w:rPr>
              <w:t>Шахта №57</w:t>
            </w:r>
          </w:p>
        </w:tc>
      </w:tr>
      <w:tr w:rsidR="00D74FD4" w:rsidRPr="008F66EF" w:rsidTr="003218DC">
        <w:trPr>
          <w:trHeight w:val="174"/>
        </w:trPr>
        <w:tc>
          <w:tcPr>
            <w:tcW w:w="207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74FD4" w:rsidRPr="00196DE0" w:rsidRDefault="00D74FD4" w:rsidP="003218DC">
            <w:pPr>
              <w:rPr>
                <w:rFonts w:eastAsia="Calibri"/>
                <w:sz w:val="18"/>
                <w:szCs w:val="18"/>
                <w:lang w:eastAsia="en-US"/>
              </w:rPr>
            </w:pPr>
            <w:r w:rsidRPr="00196DE0">
              <w:rPr>
                <w:rFonts w:eastAsia="Calibri"/>
                <w:sz w:val="18"/>
                <w:szCs w:val="18"/>
                <w:lang w:eastAsia="en-US"/>
              </w:rPr>
              <w:t>КРУГ ШЛИФ 230х6х22</w:t>
            </w:r>
          </w:p>
        </w:tc>
        <w:tc>
          <w:tcPr>
            <w:tcW w:w="9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74FD4" w:rsidRPr="00196DE0" w:rsidRDefault="00D74FD4" w:rsidP="003218DC">
            <w:pPr>
              <w:jc w:val="center"/>
              <w:rPr>
                <w:rFonts w:eastAsia="Calibri"/>
                <w:sz w:val="18"/>
                <w:szCs w:val="18"/>
                <w:lang w:eastAsia="en-US"/>
              </w:rPr>
            </w:pPr>
            <w:r w:rsidRPr="00196DE0">
              <w:rPr>
                <w:rFonts w:eastAsia="Calibri"/>
                <w:sz w:val="18"/>
                <w:szCs w:val="18"/>
                <w:lang w:eastAsia="en-US"/>
              </w:rPr>
              <w:t>5</w:t>
            </w:r>
          </w:p>
        </w:tc>
        <w:tc>
          <w:tcPr>
            <w:tcW w:w="9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74FD4" w:rsidRPr="00196DE0" w:rsidRDefault="00D74FD4" w:rsidP="003218DC">
            <w:pPr>
              <w:jc w:val="center"/>
              <w:rPr>
                <w:sz w:val="18"/>
                <w:szCs w:val="18"/>
                <w:lang w:eastAsia="en-US"/>
              </w:rPr>
            </w:pPr>
            <w:r w:rsidRPr="00196DE0">
              <w:rPr>
                <w:sz w:val="18"/>
                <w:szCs w:val="18"/>
                <w:lang w:eastAsia="en-US"/>
              </w:rPr>
              <w:t>1,6</w:t>
            </w:r>
          </w:p>
        </w:tc>
        <w:tc>
          <w:tcPr>
            <w:tcW w:w="1111" w:type="dxa"/>
            <w:tcBorders>
              <w:top w:val="nil"/>
              <w:left w:val="nil"/>
              <w:bottom w:val="single" w:sz="8" w:space="0" w:color="auto"/>
              <w:right w:val="single" w:sz="8" w:space="0" w:color="auto"/>
            </w:tcBorders>
            <w:tcMar>
              <w:top w:w="0" w:type="dxa"/>
              <w:left w:w="108" w:type="dxa"/>
              <w:bottom w:w="0" w:type="dxa"/>
              <w:right w:w="108" w:type="dxa"/>
            </w:tcMar>
            <w:vAlign w:val="center"/>
          </w:tcPr>
          <w:p w:rsidR="00D74FD4" w:rsidRPr="00196DE0" w:rsidRDefault="00D74FD4" w:rsidP="003218DC">
            <w:pPr>
              <w:jc w:val="center"/>
              <w:rPr>
                <w:sz w:val="20"/>
                <w:szCs w:val="20"/>
                <w:lang w:eastAsia="en-US"/>
              </w:rPr>
            </w:pPr>
            <w:r w:rsidRPr="00196DE0">
              <w:rPr>
                <w:sz w:val="20"/>
                <w:szCs w:val="20"/>
                <w:lang w:eastAsia="en-US"/>
              </w:rPr>
              <w:t>8</w:t>
            </w:r>
          </w:p>
        </w:tc>
        <w:tc>
          <w:tcPr>
            <w:tcW w:w="14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74FD4" w:rsidRPr="00196DE0" w:rsidRDefault="00D74FD4" w:rsidP="003218DC">
            <w:pPr>
              <w:jc w:val="center"/>
              <w:rPr>
                <w:sz w:val="20"/>
                <w:szCs w:val="20"/>
                <w:lang w:eastAsia="en-US"/>
              </w:rPr>
            </w:pPr>
            <w:r w:rsidRPr="00196DE0">
              <w:rPr>
                <w:sz w:val="20"/>
                <w:szCs w:val="20"/>
                <w:lang w:eastAsia="en-US"/>
              </w:rPr>
              <w:t>2,64</w:t>
            </w:r>
          </w:p>
        </w:tc>
        <w:tc>
          <w:tcPr>
            <w:tcW w:w="1497"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D74FD4" w:rsidRPr="00196DE0" w:rsidRDefault="00D74FD4" w:rsidP="003218DC">
            <w:pPr>
              <w:jc w:val="center"/>
              <w:rPr>
                <w:sz w:val="20"/>
                <w:szCs w:val="20"/>
                <w:lang w:eastAsia="en-US"/>
              </w:rPr>
            </w:pPr>
            <w:r w:rsidRPr="00196DE0">
              <w:rPr>
                <w:sz w:val="20"/>
                <w:szCs w:val="20"/>
                <w:lang w:eastAsia="en-US"/>
              </w:rPr>
              <w:t>0,35</w:t>
            </w:r>
          </w:p>
        </w:tc>
        <w:tc>
          <w:tcPr>
            <w:tcW w:w="1414" w:type="dxa"/>
            <w:tcBorders>
              <w:top w:val="nil"/>
              <w:left w:val="nil"/>
              <w:bottom w:val="single" w:sz="8" w:space="0" w:color="auto"/>
              <w:right w:val="single" w:sz="8" w:space="0" w:color="auto"/>
            </w:tcBorders>
            <w:tcMar>
              <w:top w:w="0" w:type="dxa"/>
              <w:left w:w="108" w:type="dxa"/>
              <w:bottom w:w="0" w:type="dxa"/>
              <w:right w:w="108" w:type="dxa"/>
            </w:tcMar>
            <w:vAlign w:val="center"/>
          </w:tcPr>
          <w:p w:rsidR="00D74FD4" w:rsidRPr="00196DE0" w:rsidRDefault="00D74FD4" w:rsidP="003218DC">
            <w:pPr>
              <w:jc w:val="center"/>
              <w:rPr>
                <w:sz w:val="20"/>
                <w:szCs w:val="20"/>
                <w:lang w:eastAsia="en-US"/>
              </w:rPr>
            </w:pPr>
            <w:r w:rsidRPr="00196DE0">
              <w:rPr>
                <w:sz w:val="20"/>
                <w:szCs w:val="20"/>
                <w:lang w:eastAsia="en-US"/>
              </w:rPr>
              <w:t>0,00188</w:t>
            </w:r>
          </w:p>
        </w:tc>
      </w:tr>
      <w:tr w:rsidR="00D74FD4" w:rsidRPr="008F66EF" w:rsidTr="003218DC">
        <w:trPr>
          <w:trHeight w:val="174"/>
        </w:trPr>
        <w:tc>
          <w:tcPr>
            <w:tcW w:w="207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74FD4" w:rsidRPr="00196DE0" w:rsidRDefault="00D74FD4" w:rsidP="003218DC">
            <w:pPr>
              <w:rPr>
                <w:rFonts w:eastAsia="Calibri"/>
                <w:sz w:val="18"/>
                <w:szCs w:val="18"/>
                <w:lang w:eastAsia="en-US"/>
              </w:rPr>
            </w:pPr>
            <w:r w:rsidRPr="00196DE0">
              <w:rPr>
                <w:rFonts w:eastAsia="Calibri"/>
                <w:sz w:val="18"/>
                <w:szCs w:val="18"/>
                <w:lang w:eastAsia="en-US"/>
              </w:rPr>
              <w:t>Итого:</w:t>
            </w:r>
          </w:p>
        </w:tc>
        <w:tc>
          <w:tcPr>
            <w:tcW w:w="5904" w:type="dxa"/>
            <w:gridSpan w:val="6"/>
            <w:tcBorders>
              <w:top w:val="nil"/>
              <w:left w:val="nil"/>
              <w:bottom w:val="single" w:sz="8" w:space="0" w:color="auto"/>
              <w:right w:val="single" w:sz="8" w:space="0" w:color="auto"/>
            </w:tcBorders>
            <w:tcMar>
              <w:top w:w="0" w:type="dxa"/>
              <w:left w:w="108" w:type="dxa"/>
              <w:bottom w:w="0" w:type="dxa"/>
              <w:right w:w="108" w:type="dxa"/>
            </w:tcMar>
            <w:vAlign w:val="center"/>
          </w:tcPr>
          <w:p w:rsidR="00D74FD4" w:rsidRPr="00196DE0" w:rsidRDefault="00D74FD4" w:rsidP="003218DC">
            <w:pPr>
              <w:jc w:val="center"/>
              <w:rPr>
                <w:sz w:val="20"/>
                <w:szCs w:val="20"/>
                <w:lang w:eastAsia="en-US"/>
              </w:rPr>
            </w:pPr>
          </w:p>
        </w:tc>
        <w:tc>
          <w:tcPr>
            <w:tcW w:w="1414" w:type="dxa"/>
            <w:tcBorders>
              <w:top w:val="nil"/>
              <w:left w:val="nil"/>
              <w:bottom w:val="single" w:sz="8" w:space="0" w:color="auto"/>
              <w:right w:val="single" w:sz="8" w:space="0" w:color="auto"/>
            </w:tcBorders>
            <w:tcMar>
              <w:top w:w="0" w:type="dxa"/>
              <w:left w:w="108" w:type="dxa"/>
              <w:bottom w:w="0" w:type="dxa"/>
              <w:right w:w="108" w:type="dxa"/>
            </w:tcMar>
            <w:vAlign w:val="center"/>
          </w:tcPr>
          <w:p w:rsidR="00D74FD4" w:rsidRPr="00196DE0" w:rsidRDefault="00D74FD4" w:rsidP="003218DC">
            <w:pPr>
              <w:jc w:val="center"/>
              <w:rPr>
                <w:sz w:val="20"/>
                <w:szCs w:val="20"/>
                <w:lang w:eastAsia="en-US"/>
              </w:rPr>
            </w:pPr>
            <w:r w:rsidRPr="00196DE0">
              <w:rPr>
                <w:sz w:val="20"/>
                <w:szCs w:val="20"/>
                <w:lang w:eastAsia="en-US"/>
              </w:rPr>
              <w:t>0,00188</w:t>
            </w:r>
          </w:p>
        </w:tc>
      </w:tr>
      <w:tr w:rsidR="00D74FD4" w:rsidRPr="008F66EF" w:rsidTr="003218DC">
        <w:trPr>
          <w:trHeight w:val="174"/>
        </w:trPr>
        <w:tc>
          <w:tcPr>
            <w:tcW w:w="9389" w:type="dxa"/>
            <w:gridSpan w:val="8"/>
            <w:tcBorders>
              <w:top w:val="nil"/>
              <w:left w:val="single" w:sz="8" w:space="0" w:color="auto"/>
              <w:bottom w:val="single" w:sz="8" w:space="0" w:color="auto"/>
              <w:right w:val="single" w:sz="8" w:space="0" w:color="auto"/>
            </w:tcBorders>
            <w:tcMar>
              <w:top w:w="0" w:type="dxa"/>
              <w:left w:w="108" w:type="dxa"/>
              <w:bottom w:w="0" w:type="dxa"/>
              <w:right w:w="108" w:type="dxa"/>
            </w:tcMar>
          </w:tcPr>
          <w:p w:rsidR="00D74FD4" w:rsidRPr="00196DE0" w:rsidRDefault="00D74FD4" w:rsidP="003218DC">
            <w:pPr>
              <w:jc w:val="center"/>
              <w:rPr>
                <w:sz w:val="20"/>
                <w:szCs w:val="20"/>
                <w:lang w:eastAsia="en-US"/>
              </w:rPr>
            </w:pPr>
            <w:r w:rsidRPr="00196DE0">
              <w:rPr>
                <w:sz w:val="18"/>
                <w:szCs w:val="18"/>
                <w:lang w:eastAsia="en-US"/>
              </w:rPr>
              <w:t>Шахта №55</w:t>
            </w:r>
          </w:p>
        </w:tc>
      </w:tr>
      <w:tr w:rsidR="00D74FD4" w:rsidRPr="008F66EF" w:rsidTr="003218DC">
        <w:tc>
          <w:tcPr>
            <w:tcW w:w="207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74FD4" w:rsidRPr="00196DE0" w:rsidRDefault="00D74FD4" w:rsidP="003218DC">
            <w:pPr>
              <w:rPr>
                <w:rFonts w:eastAsia="Calibri"/>
                <w:sz w:val="18"/>
                <w:szCs w:val="18"/>
                <w:lang w:eastAsia="en-US"/>
              </w:rPr>
            </w:pPr>
            <w:r w:rsidRPr="00196DE0">
              <w:rPr>
                <w:rFonts w:eastAsia="Calibri"/>
                <w:sz w:val="18"/>
                <w:szCs w:val="18"/>
                <w:lang w:eastAsia="en-US"/>
              </w:rPr>
              <w:t>КРУГ ШЛИФ 230х6х22</w:t>
            </w:r>
          </w:p>
        </w:tc>
        <w:tc>
          <w:tcPr>
            <w:tcW w:w="9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74FD4" w:rsidRPr="00196DE0" w:rsidRDefault="00D74FD4" w:rsidP="003218DC">
            <w:pPr>
              <w:jc w:val="center"/>
              <w:rPr>
                <w:rFonts w:eastAsia="Calibri"/>
                <w:sz w:val="18"/>
                <w:szCs w:val="18"/>
                <w:lang w:eastAsia="en-US"/>
              </w:rPr>
            </w:pPr>
            <w:r w:rsidRPr="00196DE0">
              <w:rPr>
                <w:rFonts w:eastAsia="Calibri"/>
                <w:sz w:val="18"/>
                <w:szCs w:val="18"/>
                <w:lang w:eastAsia="en-US"/>
              </w:rPr>
              <w:t>3</w:t>
            </w:r>
          </w:p>
        </w:tc>
        <w:tc>
          <w:tcPr>
            <w:tcW w:w="912" w:type="dxa"/>
            <w:tcBorders>
              <w:top w:val="nil"/>
              <w:left w:val="nil"/>
              <w:bottom w:val="single" w:sz="8" w:space="0" w:color="auto"/>
              <w:right w:val="single" w:sz="8" w:space="0" w:color="auto"/>
            </w:tcBorders>
            <w:tcMar>
              <w:top w:w="0" w:type="dxa"/>
              <w:left w:w="108" w:type="dxa"/>
              <w:bottom w:w="0" w:type="dxa"/>
              <w:right w:w="108" w:type="dxa"/>
            </w:tcMar>
            <w:vAlign w:val="center"/>
          </w:tcPr>
          <w:p w:rsidR="00D74FD4" w:rsidRPr="00196DE0" w:rsidRDefault="00D74FD4" w:rsidP="003218DC">
            <w:pPr>
              <w:jc w:val="center"/>
              <w:rPr>
                <w:sz w:val="18"/>
                <w:szCs w:val="18"/>
                <w:lang w:eastAsia="en-US"/>
              </w:rPr>
            </w:pPr>
            <w:r w:rsidRPr="00196DE0">
              <w:rPr>
                <w:sz w:val="18"/>
                <w:szCs w:val="18"/>
                <w:lang w:eastAsia="en-US"/>
              </w:rPr>
              <w:t>0,323</w:t>
            </w:r>
          </w:p>
        </w:tc>
        <w:tc>
          <w:tcPr>
            <w:tcW w:w="1111" w:type="dxa"/>
            <w:tcBorders>
              <w:top w:val="nil"/>
              <w:left w:val="nil"/>
              <w:bottom w:val="single" w:sz="8" w:space="0" w:color="auto"/>
              <w:right w:val="single" w:sz="8" w:space="0" w:color="auto"/>
            </w:tcBorders>
            <w:tcMar>
              <w:top w:w="0" w:type="dxa"/>
              <w:left w:w="108" w:type="dxa"/>
              <w:bottom w:w="0" w:type="dxa"/>
              <w:right w:w="108" w:type="dxa"/>
            </w:tcMar>
            <w:vAlign w:val="center"/>
          </w:tcPr>
          <w:p w:rsidR="00D74FD4" w:rsidRPr="00196DE0" w:rsidRDefault="00D74FD4" w:rsidP="003218DC">
            <w:pPr>
              <w:jc w:val="center"/>
              <w:rPr>
                <w:sz w:val="20"/>
                <w:szCs w:val="20"/>
                <w:lang w:eastAsia="en-US"/>
              </w:rPr>
            </w:pPr>
            <w:r w:rsidRPr="00196DE0">
              <w:rPr>
                <w:sz w:val="20"/>
                <w:szCs w:val="20"/>
                <w:lang w:eastAsia="en-US"/>
              </w:rPr>
              <w:t>0,969</w:t>
            </w:r>
          </w:p>
        </w:tc>
        <w:tc>
          <w:tcPr>
            <w:tcW w:w="1478" w:type="dxa"/>
            <w:tcBorders>
              <w:top w:val="nil"/>
              <w:left w:val="nil"/>
              <w:bottom w:val="single" w:sz="8" w:space="0" w:color="auto"/>
              <w:right w:val="single" w:sz="8" w:space="0" w:color="auto"/>
            </w:tcBorders>
            <w:tcMar>
              <w:top w:w="0" w:type="dxa"/>
              <w:left w:w="108" w:type="dxa"/>
              <w:bottom w:w="0" w:type="dxa"/>
              <w:right w:w="108" w:type="dxa"/>
            </w:tcMar>
            <w:vAlign w:val="center"/>
          </w:tcPr>
          <w:p w:rsidR="00D74FD4" w:rsidRPr="00196DE0" w:rsidRDefault="00D74FD4" w:rsidP="003218DC">
            <w:pPr>
              <w:jc w:val="center"/>
              <w:rPr>
                <w:sz w:val="20"/>
                <w:szCs w:val="20"/>
                <w:lang w:eastAsia="en-US"/>
              </w:rPr>
            </w:pPr>
            <w:r w:rsidRPr="00196DE0">
              <w:rPr>
                <w:sz w:val="20"/>
                <w:szCs w:val="20"/>
                <w:lang w:eastAsia="en-US"/>
              </w:rPr>
              <w:t>0,3198</w:t>
            </w:r>
          </w:p>
        </w:tc>
        <w:tc>
          <w:tcPr>
            <w:tcW w:w="1497"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D74FD4" w:rsidRPr="00196DE0" w:rsidRDefault="00D74FD4" w:rsidP="003218DC">
            <w:pPr>
              <w:jc w:val="center"/>
              <w:rPr>
                <w:sz w:val="20"/>
                <w:szCs w:val="20"/>
                <w:lang w:eastAsia="en-US"/>
              </w:rPr>
            </w:pPr>
            <w:r w:rsidRPr="00196DE0">
              <w:rPr>
                <w:sz w:val="20"/>
                <w:szCs w:val="20"/>
                <w:lang w:eastAsia="en-US"/>
              </w:rPr>
              <w:t>0,35</w:t>
            </w:r>
          </w:p>
        </w:tc>
        <w:tc>
          <w:tcPr>
            <w:tcW w:w="1414" w:type="dxa"/>
            <w:tcBorders>
              <w:top w:val="nil"/>
              <w:left w:val="nil"/>
              <w:bottom w:val="single" w:sz="8" w:space="0" w:color="auto"/>
              <w:right w:val="single" w:sz="8" w:space="0" w:color="auto"/>
            </w:tcBorders>
            <w:tcMar>
              <w:top w:w="0" w:type="dxa"/>
              <w:left w:w="108" w:type="dxa"/>
              <w:bottom w:w="0" w:type="dxa"/>
              <w:right w:w="108" w:type="dxa"/>
            </w:tcMar>
            <w:vAlign w:val="center"/>
          </w:tcPr>
          <w:p w:rsidR="00D74FD4" w:rsidRPr="00196DE0" w:rsidRDefault="00D74FD4" w:rsidP="003218DC">
            <w:pPr>
              <w:jc w:val="center"/>
              <w:rPr>
                <w:sz w:val="20"/>
                <w:szCs w:val="20"/>
                <w:lang w:eastAsia="en-US"/>
              </w:rPr>
            </w:pPr>
            <w:r w:rsidRPr="00196DE0">
              <w:rPr>
                <w:sz w:val="20"/>
                <w:szCs w:val="20"/>
                <w:lang w:eastAsia="en-US"/>
              </w:rPr>
              <w:t>0,00023</w:t>
            </w:r>
          </w:p>
        </w:tc>
      </w:tr>
      <w:tr w:rsidR="00D74FD4" w:rsidRPr="008F66EF" w:rsidTr="003218DC">
        <w:tc>
          <w:tcPr>
            <w:tcW w:w="207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74FD4" w:rsidRPr="00196DE0" w:rsidRDefault="00D74FD4" w:rsidP="003218DC">
            <w:pPr>
              <w:rPr>
                <w:rFonts w:eastAsia="Calibri"/>
                <w:sz w:val="18"/>
                <w:szCs w:val="18"/>
                <w:lang w:eastAsia="en-US"/>
              </w:rPr>
            </w:pPr>
            <w:r w:rsidRPr="00196DE0">
              <w:rPr>
                <w:rFonts w:eastAsia="Calibri"/>
                <w:sz w:val="18"/>
                <w:szCs w:val="18"/>
                <w:lang w:eastAsia="en-US"/>
              </w:rPr>
              <w:t>Итого:</w:t>
            </w:r>
          </w:p>
        </w:tc>
        <w:tc>
          <w:tcPr>
            <w:tcW w:w="5904" w:type="dxa"/>
            <w:gridSpan w:val="6"/>
            <w:tcBorders>
              <w:top w:val="nil"/>
              <w:left w:val="nil"/>
              <w:bottom w:val="single" w:sz="8" w:space="0" w:color="auto"/>
              <w:right w:val="single" w:sz="8" w:space="0" w:color="auto"/>
            </w:tcBorders>
            <w:tcMar>
              <w:top w:w="0" w:type="dxa"/>
              <w:left w:w="108" w:type="dxa"/>
              <w:bottom w:w="0" w:type="dxa"/>
              <w:right w:w="108" w:type="dxa"/>
            </w:tcMar>
            <w:vAlign w:val="center"/>
          </w:tcPr>
          <w:p w:rsidR="00D74FD4" w:rsidRPr="00196DE0" w:rsidRDefault="00D74FD4" w:rsidP="003218DC">
            <w:pPr>
              <w:jc w:val="center"/>
              <w:rPr>
                <w:sz w:val="20"/>
                <w:szCs w:val="20"/>
                <w:lang w:eastAsia="en-US"/>
              </w:rPr>
            </w:pPr>
          </w:p>
        </w:tc>
        <w:tc>
          <w:tcPr>
            <w:tcW w:w="1414" w:type="dxa"/>
            <w:tcBorders>
              <w:top w:val="nil"/>
              <w:left w:val="nil"/>
              <w:bottom w:val="single" w:sz="8" w:space="0" w:color="auto"/>
              <w:right w:val="single" w:sz="8" w:space="0" w:color="auto"/>
            </w:tcBorders>
            <w:tcMar>
              <w:top w:w="0" w:type="dxa"/>
              <w:left w:w="108" w:type="dxa"/>
              <w:bottom w:w="0" w:type="dxa"/>
              <w:right w:w="108" w:type="dxa"/>
            </w:tcMar>
            <w:vAlign w:val="center"/>
          </w:tcPr>
          <w:p w:rsidR="00D74FD4" w:rsidRPr="00196DE0" w:rsidRDefault="00D74FD4" w:rsidP="003218DC">
            <w:pPr>
              <w:jc w:val="center"/>
              <w:rPr>
                <w:sz w:val="20"/>
                <w:szCs w:val="20"/>
                <w:lang w:eastAsia="en-US"/>
              </w:rPr>
            </w:pPr>
            <w:r w:rsidRPr="00196DE0">
              <w:rPr>
                <w:sz w:val="20"/>
                <w:szCs w:val="20"/>
                <w:lang w:eastAsia="en-US"/>
              </w:rPr>
              <w:t>0,00023</w:t>
            </w:r>
          </w:p>
        </w:tc>
      </w:tr>
      <w:tr w:rsidR="00196DE0" w:rsidRPr="008F66EF" w:rsidTr="008D6BA1">
        <w:tc>
          <w:tcPr>
            <w:tcW w:w="9389" w:type="dxa"/>
            <w:gridSpan w:val="8"/>
            <w:tcBorders>
              <w:top w:val="nil"/>
              <w:left w:val="single" w:sz="8" w:space="0" w:color="auto"/>
              <w:bottom w:val="single" w:sz="8" w:space="0" w:color="auto"/>
              <w:right w:val="single" w:sz="8" w:space="0" w:color="auto"/>
            </w:tcBorders>
            <w:tcMar>
              <w:top w:w="0" w:type="dxa"/>
              <w:left w:w="108" w:type="dxa"/>
              <w:bottom w:w="0" w:type="dxa"/>
              <w:right w:w="108" w:type="dxa"/>
            </w:tcMar>
          </w:tcPr>
          <w:p w:rsidR="00196DE0" w:rsidRPr="00196DE0" w:rsidRDefault="00196DE0" w:rsidP="003218DC">
            <w:pPr>
              <w:jc w:val="center"/>
              <w:rPr>
                <w:sz w:val="20"/>
                <w:szCs w:val="20"/>
                <w:lang w:eastAsia="en-US"/>
              </w:rPr>
            </w:pPr>
            <w:r w:rsidRPr="00196DE0">
              <w:rPr>
                <w:sz w:val="20"/>
                <w:szCs w:val="20"/>
                <w:lang w:eastAsia="en-US"/>
              </w:rPr>
              <w:t>Шахта №73/75</w:t>
            </w:r>
          </w:p>
        </w:tc>
      </w:tr>
      <w:tr w:rsidR="00196DE0" w:rsidRPr="008F66EF" w:rsidTr="00196DE0">
        <w:tc>
          <w:tcPr>
            <w:tcW w:w="207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96DE0" w:rsidRPr="00196DE0" w:rsidRDefault="00196DE0" w:rsidP="003218DC">
            <w:pPr>
              <w:rPr>
                <w:rFonts w:eastAsia="Calibri"/>
                <w:sz w:val="18"/>
                <w:szCs w:val="18"/>
                <w:lang w:eastAsia="en-US"/>
              </w:rPr>
            </w:pPr>
            <w:r w:rsidRPr="00196DE0">
              <w:rPr>
                <w:rFonts w:eastAsia="Calibri"/>
                <w:sz w:val="18"/>
                <w:szCs w:val="18"/>
                <w:lang w:eastAsia="en-US"/>
              </w:rPr>
              <w:t>КРУГ ОТР. 230Х3,2</w:t>
            </w:r>
          </w:p>
        </w:tc>
        <w:tc>
          <w:tcPr>
            <w:tcW w:w="906" w:type="dxa"/>
            <w:tcBorders>
              <w:top w:val="nil"/>
              <w:left w:val="nil"/>
              <w:bottom w:val="single" w:sz="8" w:space="0" w:color="auto"/>
              <w:right w:val="single" w:sz="8" w:space="0" w:color="auto"/>
            </w:tcBorders>
            <w:tcMar>
              <w:top w:w="0" w:type="dxa"/>
              <w:left w:w="108" w:type="dxa"/>
              <w:bottom w:w="0" w:type="dxa"/>
              <w:right w:w="108" w:type="dxa"/>
            </w:tcMar>
            <w:vAlign w:val="center"/>
          </w:tcPr>
          <w:p w:rsidR="00196DE0" w:rsidRPr="00196DE0" w:rsidRDefault="00196DE0" w:rsidP="003218DC">
            <w:pPr>
              <w:jc w:val="center"/>
              <w:rPr>
                <w:sz w:val="20"/>
                <w:szCs w:val="20"/>
                <w:lang w:eastAsia="en-US"/>
              </w:rPr>
            </w:pPr>
            <w:r>
              <w:rPr>
                <w:sz w:val="20"/>
                <w:szCs w:val="20"/>
                <w:lang w:eastAsia="en-US"/>
              </w:rPr>
              <w:t>2</w:t>
            </w:r>
          </w:p>
        </w:tc>
        <w:tc>
          <w:tcPr>
            <w:tcW w:w="912" w:type="dxa"/>
            <w:tcBorders>
              <w:top w:val="nil"/>
              <w:left w:val="nil"/>
              <w:bottom w:val="single" w:sz="8" w:space="0" w:color="auto"/>
              <w:right w:val="single" w:sz="8" w:space="0" w:color="auto"/>
            </w:tcBorders>
            <w:vAlign w:val="center"/>
          </w:tcPr>
          <w:p w:rsidR="00196DE0" w:rsidRPr="00196DE0" w:rsidRDefault="00196DE0" w:rsidP="003218DC">
            <w:pPr>
              <w:jc w:val="center"/>
              <w:rPr>
                <w:sz w:val="20"/>
                <w:szCs w:val="20"/>
                <w:lang w:eastAsia="en-US"/>
              </w:rPr>
            </w:pPr>
            <w:r>
              <w:rPr>
                <w:sz w:val="20"/>
                <w:szCs w:val="20"/>
                <w:lang w:eastAsia="en-US"/>
              </w:rPr>
              <w:t>6,98</w:t>
            </w:r>
          </w:p>
        </w:tc>
        <w:tc>
          <w:tcPr>
            <w:tcW w:w="1111" w:type="dxa"/>
            <w:tcBorders>
              <w:top w:val="nil"/>
              <w:left w:val="nil"/>
              <w:bottom w:val="single" w:sz="8" w:space="0" w:color="auto"/>
              <w:right w:val="single" w:sz="8" w:space="0" w:color="auto"/>
            </w:tcBorders>
            <w:vAlign w:val="center"/>
          </w:tcPr>
          <w:p w:rsidR="00196DE0" w:rsidRPr="00196DE0" w:rsidRDefault="00196DE0" w:rsidP="003218DC">
            <w:pPr>
              <w:jc w:val="center"/>
              <w:rPr>
                <w:sz w:val="20"/>
                <w:szCs w:val="20"/>
                <w:lang w:eastAsia="en-US"/>
              </w:rPr>
            </w:pPr>
            <w:r>
              <w:rPr>
                <w:sz w:val="20"/>
                <w:szCs w:val="20"/>
                <w:lang w:eastAsia="en-US"/>
              </w:rPr>
              <w:t>13,96</w:t>
            </w:r>
          </w:p>
        </w:tc>
        <w:tc>
          <w:tcPr>
            <w:tcW w:w="1545" w:type="dxa"/>
            <w:gridSpan w:val="2"/>
            <w:tcBorders>
              <w:top w:val="nil"/>
              <w:left w:val="nil"/>
              <w:bottom w:val="single" w:sz="8" w:space="0" w:color="auto"/>
              <w:right w:val="single" w:sz="8" w:space="0" w:color="auto"/>
            </w:tcBorders>
            <w:vAlign w:val="center"/>
          </w:tcPr>
          <w:p w:rsidR="00196DE0" w:rsidRPr="00196DE0" w:rsidRDefault="00196DE0" w:rsidP="003218DC">
            <w:pPr>
              <w:jc w:val="center"/>
              <w:rPr>
                <w:sz w:val="20"/>
                <w:szCs w:val="20"/>
                <w:lang w:eastAsia="en-US"/>
              </w:rPr>
            </w:pPr>
            <w:r w:rsidRPr="00196DE0">
              <w:rPr>
                <w:sz w:val="20"/>
                <w:szCs w:val="20"/>
                <w:lang w:eastAsia="en-US"/>
              </w:rPr>
              <w:t>4,6068</w:t>
            </w:r>
          </w:p>
        </w:tc>
        <w:tc>
          <w:tcPr>
            <w:tcW w:w="1430" w:type="dxa"/>
            <w:tcBorders>
              <w:top w:val="nil"/>
              <w:left w:val="nil"/>
              <w:bottom w:val="single" w:sz="8" w:space="0" w:color="auto"/>
              <w:right w:val="single" w:sz="8" w:space="0" w:color="auto"/>
            </w:tcBorders>
            <w:vAlign w:val="center"/>
          </w:tcPr>
          <w:p w:rsidR="00196DE0" w:rsidRPr="00196DE0" w:rsidRDefault="00196DE0" w:rsidP="003218DC">
            <w:pPr>
              <w:jc w:val="center"/>
              <w:rPr>
                <w:sz w:val="20"/>
                <w:szCs w:val="20"/>
                <w:lang w:eastAsia="en-US"/>
              </w:rPr>
            </w:pPr>
            <w:r>
              <w:rPr>
                <w:sz w:val="20"/>
                <w:szCs w:val="20"/>
                <w:lang w:eastAsia="en-US"/>
              </w:rPr>
              <w:t>0,35</w:t>
            </w:r>
          </w:p>
        </w:tc>
        <w:tc>
          <w:tcPr>
            <w:tcW w:w="1414" w:type="dxa"/>
            <w:tcBorders>
              <w:top w:val="nil"/>
              <w:left w:val="nil"/>
              <w:bottom w:val="single" w:sz="8" w:space="0" w:color="auto"/>
              <w:right w:val="single" w:sz="8" w:space="0" w:color="auto"/>
            </w:tcBorders>
            <w:tcMar>
              <w:top w:w="0" w:type="dxa"/>
              <w:left w:w="108" w:type="dxa"/>
              <w:bottom w:w="0" w:type="dxa"/>
              <w:right w:w="108" w:type="dxa"/>
            </w:tcMar>
            <w:vAlign w:val="center"/>
          </w:tcPr>
          <w:p w:rsidR="00196DE0" w:rsidRPr="00196DE0" w:rsidRDefault="00196DE0" w:rsidP="003218DC">
            <w:pPr>
              <w:jc w:val="center"/>
              <w:rPr>
                <w:sz w:val="20"/>
                <w:szCs w:val="20"/>
                <w:lang w:eastAsia="en-US"/>
              </w:rPr>
            </w:pPr>
            <w:r w:rsidRPr="00196DE0">
              <w:rPr>
                <w:sz w:val="20"/>
                <w:szCs w:val="20"/>
                <w:lang w:eastAsia="en-US"/>
              </w:rPr>
              <w:t>0,00327</w:t>
            </w:r>
          </w:p>
        </w:tc>
      </w:tr>
      <w:tr w:rsidR="00196DE0" w:rsidRPr="008F66EF" w:rsidTr="008D6BA1">
        <w:tc>
          <w:tcPr>
            <w:tcW w:w="207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96DE0" w:rsidRPr="00196DE0" w:rsidRDefault="00196DE0" w:rsidP="003218DC">
            <w:pPr>
              <w:rPr>
                <w:rFonts w:eastAsia="Calibri"/>
                <w:sz w:val="18"/>
                <w:szCs w:val="18"/>
                <w:lang w:eastAsia="en-US"/>
              </w:rPr>
            </w:pPr>
            <w:r w:rsidRPr="00196DE0">
              <w:rPr>
                <w:rFonts w:eastAsia="Calibri"/>
                <w:sz w:val="18"/>
                <w:szCs w:val="18"/>
                <w:lang w:eastAsia="en-US"/>
              </w:rPr>
              <w:t>Итого:</w:t>
            </w:r>
          </w:p>
        </w:tc>
        <w:tc>
          <w:tcPr>
            <w:tcW w:w="5904" w:type="dxa"/>
            <w:gridSpan w:val="6"/>
            <w:tcBorders>
              <w:top w:val="nil"/>
              <w:left w:val="nil"/>
              <w:bottom w:val="single" w:sz="8" w:space="0" w:color="auto"/>
              <w:right w:val="single" w:sz="8" w:space="0" w:color="auto"/>
            </w:tcBorders>
            <w:tcMar>
              <w:top w:w="0" w:type="dxa"/>
              <w:left w:w="108" w:type="dxa"/>
              <w:bottom w:w="0" w:type="dxa"/>
              <w:right w:w="108" w:type="dxa"/>
            </w:tcMar>
            <w:vAlign w:val="center"/>
          </w:tcPr>
          <w:p w:rsidR="00196DE0" w:rsidRPr="00196DE0" w:rsidRDefault="00196DE0" w:rsidP="003218DC">
            <w:pPr>
              <w:jc w:val="center"/>
              <w:rPr>
                <w:sz w:val="20"/>
                <w:szCs w:val="20"/>
                <w:lang w:eastAsia="en-US"/>
              </w:rPr>
            </w:pPr>
          </w:p>
        </w:tc>
        <w:tc>
          <w:tcPr>
            <w:tcW w:w="1414" w:type="dxa"/>
            <w:tcBorders>
              <w:top w:val="nil"/>
              <w:left w:val="nil"/>
              <w:bottom w:val="single" w:sz="8" w:space="0" w:color="auto"/>
              <w:right w:val="single" w:sz="8" w:space="0" w:color="auto"/>
            </w:tcBorders>
            <w:tcMar>
              <w:top w:w="0" w:type="dxa"/>
              <w:left w:w="108" w:type="dxa"/>
              <w:bottom w:w="0" w:type="dxa"/>
              <w:right w:w="108" w:type="dxa"/>
            </w:tcMar>
            <w:vAlign w:val="center"/>
          </w:tcPr>
          <w:p w:rsidR="00196DE0" w:rsidRPr="00196DE0" w:rsidRDefault="00196DE0" w:rsidP="003218DC">
            <w:pPr>
              <w:jc w:val="center"/>
              <w:rPr>
                <w:sz w:val="20"/>
                <w:szCs w:val="20"/>
                <w:lang w:eastAsia="en-US"/>
              </w:rPr>
            </w:pPr>
            <w:r w:rsidRPr="00196DE0">
              <w:rPr>
                <w:sz w:val="20"/>
                <w:szCs w:val="20"/>
                <w:lang w:eastAsia="en-US"/>
              </w:rPr>
              <w:t>0,00327</w:t>
            </w:r>
          </w:p>
        </w:tc>
      </w:tr>
      <w:tr w:rsidR="00D74FD4" w:rsidRPr="008F66EF" w:rsidTr="003218DC">
        <w:trPr>
          <w:trHeight w:val="73"/>
        </w:trPr>
        <w:tc>
          <w:tcPr>
            <w:tcW w:w="9389" w:type="dxa"/>
            <w:gridSpan w:val="8"/>
            <w:tcBorders>
              <w:top w:val="nil"/>
              <w:left w:val="single" w:sz="8" w:space="0" w:color="auto"/>
              <w:bottom w:val="single" w:sz="8" w:space="0" w:color="auto"/>
              <w:right w:val="single" w:sz="8" w:space="0" w:color="auto"/>
            </w:tcBorders>
            <w:tcMar>
              <w:top w:w="0" w:type="dxa"/>
              <w:left w:w="108" w:type="dxa"/>
              <w:bottom w:w="0" w:type="dxa"/>
              <w:right w:w="108" w:type="dxa"/>
            </w:tcMar>
          </w:tcPr>
          <w:p w:rsidR="00D74FD4" w:rsidRPr="00196DE0" w:rsidRDefault="00D74FD4" w:rsidP="003218DC">
            <w:pPr>
              <w:jc w:val="center"/>
              <w:rPr>
                <w:sz w:val="20"/>
                <w:szCs w:val="20"/>
                <w:lang w:eastAsia="en-US"/>
              </w:rPr>
            </w:pPr>
            <w:r w:rsidRPr="00196DE0">
              <w:rPr>
                <w:sz w:val="20"/>
                <w:szCs w:val="20"/>
                <w:lang w:eastAsia="en-US"/>
              </w:rPr>
              <w:t>Шахта Анненская</w:t>
            </w:r>
          </w:p>
        </w:tc>
      </w:tr>
      <w:tr w:rsidR="00D74FD4" w:rsidRPr="008F66EF" w:rsidTr="003218DC">
        <w:tc>
          <w:tcPr>
            <w:tcW w:w="207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74FD4" w:rsidRPr="00196DE0" w:rsidRDefault="00D74FD4" w:rsidP="003218DC">
            <w:pPr>
              <w:rPr>
                <w:rFonts w:eastAsia="Calibri"/>
                <w:sz w:val="18"/>
                <w:szCs w:val="18"/>
                <w:lang w:eastAsia="en-US"/>
              </w:rPr>
            </w:pPr>
            <w:r w:rsidRPr="00196DE0">
              <w:rPr>
                <w:rFonts w:eastAsia="Calibri"/>
                <w:sz w:val="18"/>
                <w:szCs w:val="18"/>
                <w:lang w:eastAsia="en-US"/>
              </w:rPr>
              <w:t>ДИСК ОТРЕЗ. 230*2.5</w:t>
            </w:r>
          </w:p>
        </w:tc>
        <w:tc>
          <w:tcPr>
            <w:tcW w:w="9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74FD4" w:rsidRPr="00196DE0" w:rsidRDefault="00D74FD4" w:rsidP="003218DC">
            <w:pPr>
              <w:jc w:val="center"/>
              <w:rPr>
                <w:rFonts w:eastAsia="Calibri"/>
                <w:sz w:val="18"/>
                <w:szCs w:val="18"/>
                <w:lang w:eastAsia="en-US"/>
              </w:rPr>
            </w:pPr>
            <w:r w:rsidRPr="00196DE0">
              <w:rPr>
                <w:rFonts w:eastAsia="Calibri"/>
                <w:sz w:val="18"/>
                <w:szCs w:val="18"/>
                <w:lang w:eastAsia="en-US"/>
              </w:rPr>
              <w:t>49</w:t>
            </w:r>
          </w:p>
        </w:tc>
        <w:tc>
          <w:tcPr>
            <w:tcW w:w="912" w:type="dxa"/>
            <w:tcBorders>
              <w:top w:val="nil"/>
              <w:left w:val="nil"/>
              <w:bottom w:val="single" w:sz="8" w:space="0" w:color="auto"/>
              <w:right w:val="single" w:sz="8" w:space="0" w:color="auto"/>
            </w:tcBorders>
            <w:tcMar>
              <w:top w:w="0" w:type="dxa"/>
              <w:left w:w="108" w:type="dxa"/>
              <w:bottom w:w="0" w:type="dxa"/>
              <w:right w:w="108" w:type="dxa"/>
            </w:tcMar>
            <w:vAlign w:val="center"/>
          </w:tcPr>
          <w:p w:rsidR="00D74FD4" w:rsidRPr="00196DE0" w:rsidRDefault="00D74FD4" w:rsidP="003218DC">
            <w:pPr>
              <w:jc w:val="center"/>
              <w:rPr>
                <w:sz w:val="18"/>
                <w:szCs w:val="18"/>
                <w:lang w:eastAsia="en-US"/>
              </w:rPr>
            </w:pPr>
            <w:r w:rsidRPr="00196DE0">
              <w:rPr>
                <w:sz w:val="18"/>
                <w:szCs w:val="18"/>
                <w:lang w:eastAsia="en-US"/>
              </w:rPr>
              <w:t>0,195</w:t>
            </w:r>
          </w:p>
        </w:tc>
        <w:tc>
          <w:tcPr>
            <w:tcW w:w="1111" w:type="dxa"/>
            <w:tcBorders>
              <w:top w:val="nil"/>
              <w:left w:val="nil"/>
              <w:bottom w:val="single" w:sz="8" w:space="0" w:color="auto"/>
              <w:right w:val="single" w:sz="8" w:space="0" w:color="auto"/>
            </w:tcBorders>
            <w:tcMar>
              <w:top w:w="0" w:type="dxa"/>
              <w:left w:w="108" w:type="dxa"/>
              <w:bottom w:w="0" w:type="dxa"/>
              <w:right w:w="108" w:type="dxa"/>
            </w:tcMar>
            <w:vAlign w:val="center"/>
          </w:tcPr>
          <w:p w:rsidR="00D74FD4" w:rsidRPr="00196DE0" w:rsidRDefault="00D74FD4" w:rsidP="003218DC">
            <w:pPr>
              <w:jc w:val="center"/>
              <w:rPr>
                <w:sz w:val="20"/>
                <w:szCs w:val="20"/>
                <w:lang w:eastAsia="en-US"/>
              </w:rPr>
            </w:pPr>
            <w:r w:rsidRPr="00196DE0">
              <w:rPr>
                <w:sz w:val="20"/>
                <w:szCs w:val="20"/>
                <w:lang w:eastAsia="en-US"/>
              </w:rPr>
              <w:t>9,555</w:t>
            </w:r>
          </w:p>
        </w:tc>
        <w:tc>
          <w:tcPr>
            <w:tcW w:w="1478" w:type="dxa"/>
            <w:tcBorders>
              <w:top w:val="nil"/>
              <w:left w:val="nil"/>
              <w:bottom w:val="single" w:sz="8" w:space="0" w:color="auto"/>
              <w:right w:val="single" w:sz="8" w:space="0" w:color="auto"/>
            </w:tcBorders>
            <w:tcMar>
              <w:top w:w="0" w:type="dxa"/>
              <w:left w:w="108" w:type="dxa"/>
              <w:bottom w:w="0" w:type="dxa"/>
              <w:right w:w="108" w:type="dxa"/>
            </w:tcMar>
            <w:vAlign w:val="center"/>
          </w:tcPr>
          <w:p w:rsidR="00D74FD4" w:rsidRPr="00196DE0" w:rsidRDefault="00D74FD4" w:rsidP="003218DC">
            <w:pPr>
              <w:jc w:val="center"/>
              <w:rPr>
                <w:sz w:val="20"/>
                <w:szCs w:val="20"/>
                <w:lang w:eastAsia="en-US"/>
              </w:rPr>
            </w:pPr>
            <w:r w:rsidRPr="00196DE0">
              <w:rPr>
                <w:sz w:val="20"/>
                <w:szCs w:val="20"/>
                <w:lang w:eastAsia="en-US"/>
              </w:rPr>
              <w:t>3,1532</w:t>
            </w:r>
          </w:p>
        </w:tc>
        <w:tc>
          <w:tcPr>
            <w:tcW w:w="1497"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D74FD4" w:rsidRPr="00196DE0" w:rsidRDefault="00D74FD4" w:rsidP="003218DC">
            <w:pPr>
              <w:jc w:val="center"/>
              <w:rPr>
                <w:sz w:val="20"/>
                <w:szCs w:val="20"/>
                <w:lang w:eastAsia="en-US"/>
              </w:rPr>
            </w:pPr>
            <w:r w:rsidRPr="00196DE0">
              <w:rPr>
                <w:sz w:val="20"/>
                <w:szCs w:val="20"/>
                <w:lang w:eastAsia="en-US"/>
              </w:rPr>
              <w:t>0,35</w:t>
            </w:r>
          </w:p>
        </w:tc>
        <w:tc>
          <w:tcPr>
            <w:tcW w:w="1414" w:type="dxa"/>
            <w:tcBorders>
              <w:top w:val="nil"/>
              <w:left w:val="nil"/>
              <w:bottom w:val="single" w:sz="8" w:space="0" w:color="auto"/>
              <w:right w:val="single" w:sz="8" w:space="0" w:color="auto"/>
            </w:tcBorders>
            <w:tcMar>
              <w:top w:w="0" w:type="dxa"/>
              <w:left w:w="108" w:type="dxa"/>
              <w:bottom w:w="0" w:type="dxa"/>
              <w:right w:w="108" w:type="dxa"/>
            </w:tcMar>
            <w:vAlign w:val="center"/>
          </w:tcPr>
          <w:p w:rsidR="00D74FD4" w:rsidRPr="00196DE0" w:rsidRDefault="00D74FD4" w:rsidP="003218DC">
            <w:pPr>
              <w:jc w:val="center"/>
              <w:rPr>
                <w:sz w:val="20"/>
                <w:szCs w:val="20"/>
                <w:lang w:eastAsia="en-US"/>
              </w:rPr>
            </w:pPr>
            <w:r w:rsidRPr="00196DE0">
              <w:rPr>
                <w:sz w:val="20"/>
                <w:szCs w:val="20"/>
                <w:lang w:eastAsia="en-US"/>
              </w:rPr>
              <w:t>0,00224</w:t>
            </w:r>
          </w:p>
        </w:tc>
      </w:tr>
      <w:tr w:rsidR="00D74FD4" w:rsidRPr="008F66EF" w:rsidTr="003218DC">
        <w:tc>
          <w:tcPr>
            <w:tcW w:w="207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74FD4" w:rsidRPr="00196DE0" w:rsidRDefault="00D74FD4" w:rsidP="003218DC">
            <w:pPr>
              <w:rPr>
                <w:rFonts w:eastAsia="Calibri"/>
                <w:sz w:val="18"/>
                <w:szCs w:val="18"/>
                <w:lang w:eastAsia="en-US"/>
              </w:rPr>
            </w:pPr>
            <w:r w:rsidRPr="00196DE0">
              <w:rPr>
                <w:rFonts w:eastAsia="Calibri"/>
                <w:sz w:val="18"/>
                <w:szCs w:val="18"/>
                <w:lang w:eastAsia="en-US"/>
              </w:rPr>
              <w:t>ДИСК ОТРЕЗ. 180*1,6</w:t>
            </w:r>
          </w:p>
        </w:tc>
        <w:tc>
          <w:tcPr>
            <w:tcW w:w="9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74FD4" w:rsidRPr="00196DE0" w:rsidRDefault="00D74FD4" w:rsidP="003218DC">
            <w:pPr>
              <w:jc w:val="center"/>
              <w:rPr>
                <w:rFonts w:eastAsia="Calibri"/>
                <w:sz w:val="18"/>
                <w:szCs w:val="18"/>
                <w:lang w:eastAsia="en-US"/>
              </w:rPr>
            </w:pPr>
            <w:r w:rsidRPr="00196DE0">
              <w:rPr>
                <w:rFonts w:eastAsia="Calibri"/>
                <w:sz w:val="18"/>
                <w:szCs w:val="18"/>
                <w:lang w:eastAsia="en-US"/>
              </w:rPr>
              <w:t>10</w:t>
            </w:r>
          </w:p>
        </w:tc>
        <w:tc>
          <w:tcPr>
            <w:tcW w:w="912" w:type="dxa"/>
            <w:tcBorders>
              <w:top w:val="nil"/>
              <w:left w:val="nil"/>
              <w:bottom w:val="single" w:sz="8" w:space="0" w:color="auto"/>
              <w:right w:val="single" w:sz="8" w:space="0" w:color="auto"/>
            </w:tcBorders>
            <w:tcMar>
              <w:top w:w="0" w:type="dxa"/>
              <w:left w:w="108" w:type="dxa"/>
              <w:bottom w:w="0" w:type="dxa"/>
              <w:right w:w="108" w:type="dxa"/>
            </w:tcMar>
            <w:vAlign w:val="center"/>
          </w:tcPr>
          <w:p w:rsidR="00D74FD4" w:rsidRPr="00196DE0" w:rsidRDefault="00D74FD4" w:rsidP="003218DC">
            <w:pPr>
              <w:jc w:val="center"/>
              <w:rPr>
                <w:sz w:val="18"/>
                <w:szCs w:val="18"/>
                <w:lang w:eastAsia="en-US"/>
              </w:rPr>
            </w:pPr>
            <w:r w:rsidRPr="00196DE0">
              <w:rPr>
                <w:sz w:val="18"/>
                <w:szCs w:val="18"/>
                <w:lang w:eastAsia="en-US"/>
              </w:rPr>
              <w:t>0,084</w:t>
            </w:r>
          </w:p>
        </w:tc>
        <w:tc>
          <w:tcPr>
            <w:tcW w:w="1111" w:type="dxa"/>
            <w:tcBorders>
              <w:top w:val="nil"/>
              <w:left w:val="nil"/>
              <w:bottom w:val="single" w:sz="8" w:space="0" w:color="auto"/>
              <w:right w:val="single" w:sz="8" w:space="0" w:color="auto"/>
            </w:tcBorders>
            <w:tcMar>
              <w:top w:w="0" w:type="dxa"/>
              <w:left w:w="108" w:type="dxa"/>
              <w:bottom w:w="0" w:type="dxa"/>
              <w:right w:w="108" w:type="dxa"/>
            </w:tcMar>
            <w:vAlign w:val="center"/>
          </w:tcPr>
          <w:p w:rsidR="00D74FD4" w:rsidRPr="00196DE0" w:rsidRDefault="00D74FD4" w:rsidP="003218DC">
            <w:pPr>
              <w:jc w:val="center"/>
              <w:rPr>
                <w:sz w:val="20"/>
                <w:szCs w:val="20"/>
                <w:lang w:eastAsia="en-US"/>
              </w:rPr>
            </w:pPr>
            <w:r w:rsidRPr="00196DE0">
              <w:rPr>
                <w:sz w:val="20"/>
                <w:szCs w:val="20"/>
                <w:lang w:eastAsia="en-US"/>
              </w:rPr>
              <w:t>0,84</w:t>
            </w:r>
          </w:p>
        </w:tc>
        <w:tc>
          <w:tcPr>
            <w:tcW w:w="1478" w:type="dxa"/>
            <w:tcBorders>
              <w:top w:val="nil"/>
              <w:left w:val="nil"/>
              <w:bottom w:val="single" w:sz="8" w:space="0" w:color="auto"/>
              <w:right w:val="single" w:sz="8" w:space="0" w:color="auto"/>
            </w:tcBorders>
            <w:tcMar>
              <w:top w:w="0" w:type="dxa"/>
              <w:left w:w="108" w:type="dxa"/>
              <w:bottom w:w="0" w:type="dxa"/>
              <w:right w:w="108" w:type="dxa"/>
            </w:tcMar>
            <w:vAlign w:val="center"/>
          </w:tcPr>
          <w:p w:rsidR="00D74FD4" w:rsidRPr="00196DE0" w:rsidRDefault="00D74FD4" w:rsidP="003218DC">
            <w:pPr>
              <w:jc w:val="center"/>
              <w:rPr>
                <w:sz w:val="20"/>
                <w:szCs w:val="20"/>
                <w:lang w:eastAsia="en-US"/>
              </w:rPr>
            </w:pPr>
            <w:r w:rsidRPr="00196DE0">
              <w:rPr>
                <w:sz w:val="20"/>
                <w:szCs w:val="20"/>
                <w:lang w:eastAsia="en-US"/>
              </w:rPr>
              <w:t>0,2772</w:t>
            </w:r>
          </w:p>
        </w:tc>
        <w:tc>
          <w:tcPr>
            <w:tcW w:w="1497"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D74FD4" w:rsidRPr="00196DE0" w:rsidRDefault="00D74FD4" w:rsidP="003218DC">
            <w:pPr>
              <w:jc w:val="center"/>
              <w:rPr>
                <w:sz w:val="20"/>
                <w:szCs w:val="20"/>
                <w:lang w:eastAsia="en-US"/>
              </w:rPr>
            </w:pPr>
            <w:r w:rsidRPr="00196DE0">
              <w:rPr>
                <w:sz w:val="20"/>
                <w:szCs w:val="20"/>
                <w:lang w:eastAsia="en-US"/>
              </w:rPr>
              <w:t>0,35</w:t>
            </w:r>
          </w:p>
        </w:tc>
        <w:tc>
          <w:tcPr>
            <w:tcW w:w="1414" w:type="dxa"/>
            <w:tcBorders>
              <w:top w:val="nil"/>
              <w:left w:val="nil"/>
              <w:bottom w:val="single" w:sz="8" w:space="0" w:color="auto"/>
              <w:right w:val="single" w:sz="8" w:space="0" w:color="auto"/>
            </w:tcBorders>
            <w:tcMar>
              <w:top w:w="0" w:type="dxa"/>
              <w:left w:w="108" w:type="dxa"/>
              <w:bottom w:w="0" w:type="dxa"/>
              <w:right w:w="108" w:type="dxa"/>
            </w:tcMar>
            <w:vAlign w:val="center"/>
          </w:tcPr>
          <w:p w:rsidR="00D74FD4" w:rsidRPr="00196DE0" w:rsidRDefault="00D74FD4" w:rsidP="003218DC">
            <w:pPr>
              <w:jc w:val="center"/>
              <w:rPr>
                <w:sz w:val="20"/>
                <w:szCs w:val="20"/>
                <w:lang w:eastAsia="en-US"/>
              </w:rPr>
            </w:pPr>
            <w:r w:rsidRPr="00196DE0">
              <w:rPr>
                <w:sz w:val="20"/>
                <w:szCs w:val="20"/>
                <w:lang w:eastAsia="en-US"/>
              </w:rPr>
              <w:t>0,00020</w:t>
            </w:r>
          </w:p>
        </w:tc>
      </w:tr>
      <w:tr w:rsidR="00D74FD4" w:rsidRPr="008F66EF" w:rsidTr="003218DC">
        <w:trPr>
          <w:trHeight w:val="73"/>
        </w:trPr>
        <w:tc>
          <w:tcPr>
            <w:tcW w:w="207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74FD4" w:rsidRPr="00196DE0" w:rsidRDefault="00D74FD4" w:rsidP="003218DC">
            <w:pPr>
              <w:rPr>
                <w:rFonts w:eastAsia="Calibri"/>
                <w:sz w:val="18"/>
                <w:szCs w:val="18"/>
                <w:lang w:eastAsia="en-US"/>
              </w:rPr>
            </w:pPr>
            <w:r w:rsidRPr="00196DE0">
              <w:rPr>
                <w:rFonts w:eastAsia="Calibri"/>
                <w:sz w:val="18"/>
                <w:szCs w:val="18"/>
                <w:lang w:eastAsia="en-US"/>
              </w:rPr>
              <w:t>Итого:</w:t>
            </w:r>
          </w:p>
        </w:tc>
        <w:tc>
          <w:tcPr>
            <w:tcW w:w="5904" w:type="dxa"/>
            <w:gridSpan w:val="6"/>
            <w:tcBorders>
              <w:top w:val="nil"/>
              <w:left w:val="nil"/>
              <w:bottom w:val="single" w:sz="8" w:space="0" w:color="auto"/>
              <w:right w:val="single" w:sz="8" w:space="0" w:color="auto"/>
            </w:tcBorders>
            <w:tcMar>
              <w:top w:w="0" w:type="dxa"/>
              <w:left w:w="108" w:type="dxa"/>
              <w:bottom w:w="0" w:type="dxa"/>
              <w:right w:w="108" w:type="dxa"/>
            </w:tcMar>
            <w:vAlign w:val="center"/>
          </w:tcPr>
          <w:p w:rsidR="00D74FD4" w:rsidRPr="00196DE0" w:rsidRDefault="00D74FD4" w:rsidP="003218DC">
            <w:pPr>
              <w:jc w:val="center"/>
              <w:rPr>
                <w:sz w:val="20"/>
                <w:szCs w:val="20"/>
                <w:lang w:eastAsia="en-US"/>
              </w:rPr>
            </w:pPr>
          </w:p>
        </w:tc>
        <w:tc>
          <w:tcPr>
            <w:tcW w:w="1414" w:type="dxa"/>
            <w:tcBorders>
              <w:top w:val="nil"/>
              <w:left w:val="nil"/>
              <w:bottom w:val="single" w:sz="8" w:space="0" w:color="auto"/>
              <w:right w:val="single" w:sz="8" w:space="0" w:color="auto"/>
            </w:tcBorders>
            <w:tcMar>
              <w:top w:w="0" w:type="dxa"/>
              <w:left w:w="108" w:type="dxa"/>
              <w:bottom w:w="0" w:type="dxa"/>
              <w:right w:w="108" w:type="dxa"/>
            </w:tcMar>
            <w:vAlign w:val="center"/>
          </w:tcPr>
          <w:p w:rsidR="00D74FD4" w:rsidRPr="00196DE0" w:rsidRDefault="00D74FD4" w:rsidP="003218DC">
            <w:pPr>
              <w:jc w:val="center"/>
              <w:rPr>
                <w:sz w:val="20"/>
                <w:szCs w:val="20"/>
                <w:lang w:eastAsia="en-US"/>
              </w:rPr>
            </w:pPr>
            <w:r w:rsidRPr="00196DE0">
              <w:rPr>
                <w:sz w:val="20"/>
                <w:szCs w:val="20"/>
                <w:lang w:eastAsia="en-US"/>
              </w:rPr>
              <w:t>0,00244</w:t>
            </w:r>
          </w:p>
        </w:tc>
      </w:tr>
      <w:tr w:rsidR="00D74FD4" w:rsidRPr="008F66EF" w:rsidTr="003218DC">
        <w:trPr>
          <w:trHeight w:val="65"/>
        </w:trPr>
        <w:tc>
          <w:tcPr>
            <w:tcW w:w="207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74FD4" w:rsidRPr="00196DE0" w:rsidRDefault="00D74FD4" w:rsidP="003218DC">
            <w:pPr>
              <w:rPr>
                <w:b/>
                <w:bCs/>
                <w:sz w:val="20"/>
                <w:szCs w:val="20"/>
                <w:lang w:eastAsia="en-US"/>
              </w:rPr>
            </w:pPr>
            <w:r w:rsidRPr="00196DE0">
              <w:rPr>
                <w:b/>
                <w:bCs/>
                <w:sz w:val="20"/>
                <w:szCs w:val="22"/>
                <w:lang w:eastAsia="en-US"/>
              </w:rPr>
              <w:t>Итого по ВЖР:</w:t>
            </w:r>
          </w:p>
        </w:tc>
        <w:tc>
          <w:tcPr>
            <w:tcW w:w="5904" w:type="dxa"/>
            <w:gridSpan w:val="6"/>
            <w:tcBorders>
              <w:top w:val="nil"/>
              <w:left w:val="nil"/>
              <w:bottom w:val="single" w:sz="8" w:space="0" w:color="auto"/>
              <w:right w:val="single" w:sz="4" w:space="0" w:color="auto"/>
            </w:tcBorders>
            <w:tcMar>
              <w:top w:w="0" w:type="dxa"/>
              <w:left w:w="108" w:type="dxa"/>
              <w:bottom w:w="0" w:type="dxa"/>
              <w:right w:w="108" w:type="dxa"/>
            </w:tcMar>
            <w:hideMark/>
          </w:tcPr>
          <w:p w:rsidR="00D74FD4" w:rsidRPr="00196DE0" w:rsidRDefault="00D74FD4" w:rsidP="003218DC">
            <w:pPr>
              <w:jc w:val="center"/>
              <w:rPr>
                <w:b/>
                <w:bCs/>
                <w:sz w:val="20"/>
                <w:szCs w:val="20"/>
                <w:lang w:eastAsia="en-US"/>
              </w:rPr>
            </w:pPr>
          </w:p>
        </w:tc>
        <w:tc>
          <w:tcPr>
            <w:tcW w:w="1414"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rsidR="00D74FD4" w:rsidRPr="00196DE0" w:rsidRDefault="00D65E1D" w:rsidP="003218DC">
            <w:pPr>
              <w:jc w:val="center"/>
              <w:rPr>
                <w:b/>
                <w:bCs/>
                <w:sz w:val="20"/>
                <w:szCs w:val="20"/>
                <w:lang w:eastAsia="en-US"/>
              </w:rPr>
            </w:pPr>
            <w:r w:rsidRPr="00D65E1D">
              <w:rPr>
                <w:b/>
                <w:bCs/>
                <w:sz w:val="20"/>
                <w:szCs w:val="20"/>
                <w:lang w:eastAsia="en-US"/>
              </w:rPr>
              <w:t>0,00782</w:t>
            </w:r>
          </w:p>
        </w:tc>
      </w:tr>
    </w:tbl>
    <w:p w:rsidR="00D74FD4" w:rsidRPr="00D65E1D" w:rsidRDefault="00D74FD4" w:rsidP="00D74FD4">
      <w:pPr>
        <w:widowControl w:val="0"/>
        <w:rPr>
          <w:rFonts w:eastAsia="Courier New"/>
          <w:sz w:val="20"/>
          <w:szCs w:val="20"/>
          <w:lang w:bidi="ru-RU"/>
        </w:rPr>
      </w:pPr>
      <w:r w:rsidRPr="00D65E1D">
        <w:rPr>
          <w:rFonts w:eastAsia="Courier New"/>
          <w:sz w:val="20"/>
          <w:szCs w:val="20"/>
          <w:lang w:bidi="ru-RU"/>
        </w:rPr>
        <w:t>Расшифровка:</w:t>
      </w:r>
    </w:p>
    <w:p w:rsidR="00D74FD4" w:rsidRPr="00D65E1D" w:rsidRDefault="00D74FD4" w:rsidP="00D74FD4">
      <w:pPr>
        <w:widowControl w:val="0"/>
        <w:rPr>
          <w:rFonts w:eastAsia="Courier New"/>
          <w:sz w:val="20"/>
          <w:szCs w:val="20"/>
          <w:lang w:bidi="ru-RU"/>
        </w:rPr>
      </w:pPr>
      <w:r w:rsidRPr="00D65E1D">
        <w:rPr>
          <w:rFonts w:eastAsia="Courier New"/>
          <w:sz w:val="20"/>
          <w:szCs w:val="20"/>
          <w:lang w:bidi="ru-RU"/>
        </w:rPr>
        <w:t xml:space="preserve">Шахта №57: (5 шт х 1,6 кг) = 8 кг; 8 кг х 33% = 2,64 кг; (8 кг – 2,64 кг) х 0,35/1000 = 0,00188 т/год; </w:t>
      </w:r>
    </w:p>
    <w:p w:rsidR="00D74FD4" w:rsidRDefault="00D74FD4" w:rsidP="00D74FD4">
      <w:pPr>
        <w:widowControl w:val="0"/>
        <w:rPr>
          <w:rFonts w:eastAsia="Courier New"/>
          <w:sz w:val="20"/>
          <w:szCs w:val="20"/>
          <w:lang w:bidi="ru-RU"/>
        </w:rPr>
      </w:pPr>
      <w:r w:rsidRPr="00D65E1D">
        <w:rPr>
          <w:rFonts w:eastAsia="Courier New"/>
          <w:sz w:val="20"/>
          <w:szCs w:val="20"/>
          <w:lang w:bidi="ru-RU"/>
        </w:rPr>
        <w:t>Шахта №55: (3 шт х 0,323 кг) = 0,969 кг; 0,969 кг х 33% = 0,3198 кг; (0,969 кг – 0,3198 кг) х 0,35/1000 = 0,00023 т/год;</w:t>
      </w:r>
    </w:p>
    <w:p w:rsidR="00D65E1D" w:rsidRPr="00D65E1D" w:rsidRDefault="00D65E1D" w:rsidP="00D74FD4">
      <w:pPr>
        <w:widowControl w:val="0"/>
        <w:rPr>
          <w:rFonts w:eastAsia="Courier New"/>
          <w:sz w:val="20"/>
          <w:szCs w:val="20"/>
          <w:lang w:bidi="ru-RU"/>
        </w:rPr>
      </w:pPr>
      <w:r w:rsidRPr="00D65E1D">
        <w:rPr>
          <w:rFonts w:eastAsia="Courier New"/>
          <w:sz w:val="20"/>
          <w:szCs w:val="20"/>
          <w:lang w:bidi="ru-RU"/>
        </w:rPr>
        <w:t>Шахта №73/75: (2 шт х 6,98 кг) = 13,96 кг; 13,96 кг х 33% = 4,6068 кг; (13,96 кг – 4,6068 кг) х 0,35/1000 = 0,00327 т/год;</w:t>
      </w:r>
    </w:p>
    <w:p w:rsidR="00D74FD4" w:rsidRPr="00D65E1D" w:rsidRDefault="00D74FD4" w:rsidP="00D74FD4">
      <w:pPr>
        <w:widowControl w:val="0"/>
        <w:rPr>
          <w:rFonts w:eastAsia="Courier New"/>
          <w:sz w:val="20"/>
          <w:szCs w:val="20"/>
          <w:lang w:bidi="ru-RU"/>
        </w:rPr>
      </w:pPr>
      <w:r w:rsidRPr="00D65E1D">
        <w:rPr>
          <w:rFonts w:eastAsia="Courier New"/>
          <w:sz w:val="20"/>
          <w:szCs w:val="20"/>
          <w:lang w:bidi="ru-RU"/>
        </w:rPr>
        <w:t xml:space="preserve">Шахта Анненская: </w:t>
      </w:r>
    </w:p>
    <w:p w:rsidR="00D74FD4" w:rsidRPr="00D65E1D" w:rsidRDefault="00D74FD4" w:rsidP="00D74FD4">
      <w:pPr>
        <w:widowControl w:val="0"/>
        <w:rPr>
          <w:rFonts w:eastAsia="Courier New"/>
          <w:sz w:val="20"/>
          <w:szCs w:val="20"/>
          <w:lang w:bidi="ru-RU"/>
        </w:rPr>
      </w:pPr>
      <w:r w:rsidRPr="00D65E1D">
        <w:rPr>
          <w:rFonts w:eastAsia="Courier New"/>
          <w:sz w:val="20"/>
          <w:szCs w:val="20"/>
          <w:lang w:bidi="ru-RU"/>
        </w:rPr>
        <w:t>(49 шт х 0,195 кг) = 9,555 кг; 9,555 кг х 33% = 3,1532 кг; (9,555 кг – 3,1532 кг) х 0,35/1000 = 0,00224 т/год;</w:t>
      </w:r>
    </w:p>
    <w:p w:rsidR="00D74FD4" w:rsidRPr="00D65E1D" w:rsidRDefault="00D74FD4" w:rsidP="00D74FD4">
      <w:pPr>
        <w:widowControl w:val="0"/>
        <w:rPr>
          <w:rFonts w:eastAsia="Courier New"/>
          <w:sz w:val="20"/>
          <w:szCs w:val="20"/>
          <w:lang w:bidi="ru-RU"/>
        </w:rPr>
      </w:pPr>
      <w:r w:rsidRPr="00D65E1D">
        <w:rPr>
          <w:rFonts w:eastAsia="Courier New"/>
          <w:sz w:val="20"/>
          <w:szCs w:val="20"/>
          <w:lang w:bidi="ru-RU"/>
        </w:rPr>
        <w:t>(10 шт х 0,084 кг) = 0,84 кг; 0,84 кг х 33% = 0,2772 кг; (0,84 кг –0,2772 кг) х 0,35/1000 = 0,00020 т/год.</w:t>
      </w:r>
    </w:p>
    <w:p w:rsidR="00D74FD4" w:rsidRPr="00D65E1D" w:rsidRDefault="00D74FD4" w:rsidP="00D74FD4">
      <w:pPr>
        <w:widowControl w:val="0"/>
        <w:rPr>
          <w:rFonts w:eastAsia="Courier New"/>
          <w:sz w:val="20"/>
          <w:szCs w:val="20"/>
          <w:lang w:bidi="ru-RU"/>
        </w:rPr>
      </w:pPr>
      <w:r w:rsidRPr="00D65E1D">
        <w:rPr>
          <w:rFonts w:eastAsia="Courier New"/>
          <w:sz w:val="20"/>
          <w:szCs w:val="20"/>
          <w:lang w:bidi="ru-RU"/>
        </w:rPr>
        <w:t>Итого по ВЖР:0,00188+0,00023</w:t>
      </w:r>
      <w:r w:rsidR="00D65E1D" w:rsidRPr="00D65E1D">
        <w:rPr>
          <w:rFonts w:eastAsia="Courier New"/>
          <w:sz w:val="20"/>
          <w:szCs w:val="20"/>
          <w:lang w:bidi="ru-RU"/>
        </w:rPr>
        <w:t>+0,00327</w:t>
      </w:r>
      <w:r w:rsidRPr="00D65E1D">
        <w:rPr>
          <w:rFonts w:eastAsia="Courier New"/>
          <w:sz w:val="20"/>
          <w:szCs w:val="20"/>
          <w:lang w:bidi="ru-RU"/>
        </w:rPr>
        <w:t>+0,00244=</w:t>
      </w:r>
      <w:r w:rsidR="00D65E1D" w:rsidRPr="00D65E1D">
        <w:rPr>
          <w:rFonts w:eastAsia="Courier New"/>
          <w:b/>
          <w:sz w:val="20"/>
          <w:szCs w:val="20"/>
          <w:lang w:bidi="ru-RU"/>
        </w:rPr>
        <w:t xml:space="preserve">0,00782 </w:t>
      </w:r>
      <w:r w:rsidRPr="00D65E1D">
        <w:rPr>
          <w:rFonts w:eastAsia="Courier New"/>
          <w:b/>
          <w:sz w:val="20"/>
          <w:szCs w:val="20"/>
          <w:lang w:bidi="ru-RU"/>
        </w:rPr>
        <w:t>т/год.</w:t>
      </w:r>
    </w:p>
    <w:p w:rsidR="00D74FD4" w:rsidRPr="008F66EF" w:rsidRDefault="00D74FD4" w:rsidP="00CC4591">
      <w:pPr>
        <w:kinsoku w:val="0"/>
        <w:overflowPunct w:val="0"/>
        <w:autoSpaceDE w:val="0"/>
        <w:autoSpaceDN w:val="0"/>
        <w:adjustRightInd w:val="0"/>
        <w:snapToGrid w:val="0"/>
        <w:ind w:firstLine="708"/>
        <w:jc w:val="both"/>
        <w:rPr>
          <w:rFonts w:eastAsia="Calibri"/>
          <w:b/>
          <w:color w:val="FF0000"/>
          <w:sz w:val="28"/>
          <w:szCs w:val="28"/>
          <w:lang w:val="uk-UA"/>
        </w:rPr>
      </w:pPr>
    </w:p>
    <w:p w:rsidR="00CC4591" w:rsidRPr="000E0C8E" w:rsidRDefault="00CC4591" w:rsidP="00CC4591">
      <w:pPr>
        <w:kinsoku w:val="0"/>
        <w:overflowPunct w:val="0"/>
        <w:autoSpaceDE w:val="0"/>
        <w:autoSpaceDN w:val="0"/>
        <w:adjustRightInd w:val="0"/>
        <w:snapToGrid w:val="0"/>
        <w:ind w:firstLine="708"/>
        <w:jc w:val="both"/>
        <w:rPr>
          <w:rFonts w:eastAsia="Calibri"/>
          <w:b/>
          <w:sz w:val="28"/>
          <w:szCs w:val="28"/>
        </w:rPr>
      </w:pPr>
      <w:r w:rsidRPr="000E0C8E">
        <w:rPr>
          <w:rFonts w:eastAsia="Calibri"/>
          <w:b/>
          <w:sz w:val="28"/>
          <w:szCs w:val="28"/>
        </w:rPr>
        <w:t xml:space="preserve">Шины автомобильные отработанные </w:t>
      </w:r>
    </w:p>
    <w:p w:rsidR="00CC4591" w:rsidRPr="000E0C8E" w:rsidRDefault="00CC4591" w:rsidP="00CC4591">
      <w:pPr>
        <w:kinsoku w:val="0"/>
        <w:overflowPunct w:val="0"/>
        <w:autoSpaceDE w:val="0"/>
        <w:autoSpaceDN w:val="0"/>
        <w:adjustRightInd w:val="0"/>
        <w:snapToGrid w:val="0"/>
        <w:ind w:firstLine="709"/>
        <w:jc w:val="both"/>
        <w:rPr>
          <w:rFonts w:eastAsia="Calibri"/>
          <w:bCs/>
          <w:sz w:val="28"/>
          <w:szCs w:val="28"/>
        </w:rPr>
      </w:pPr>
      <w:r w:rsidRPr="000E0C8E">
        <w:rPr>
          <w:rFonts w:eastAsia="Calibri"/>
          <w:bCs/>
          <w:sz w:val="28"/>
          <w:szCs w:val="28"/>
        </w:rPr>
        <w:lastRenderedPageBreak/>
        <w:t xml:space="preserve">Расчет проводился согласно п. 2.26 п.2 </w:t>
      </w:r>
      <w:r w:rsidRPr="000E0C8E">
        <w:rPr>
          <w:rFonts w:eastAsia="Calibri"/>
          <w:sz w:val="28"/>
          <w:szCs w:val="28"/>
        </w:rPr>
        <w:t>«Расчета рекомендованных нормативов образования отходов»,</w:t>
      </w:r>
      <w:r w:rsidRPr="000E0C8E">
        <w:rPr>
          <w:rFonts w:eastAsia="Calibri"/>
          <w:bCs/>
          <w:sz w:val="28"/>
          <w:szCs w:val="28"/>
        </w:rPr>
        <w:t xml:space="preserve"> «Методики разработки проектов нормативов предельного размещения отходов производства и потребления», Приложение №16 к приказу Министра охраны окружающей среды РК от 18.04.2008 г. № 100-п.</w:t>
      </w:r>
    </w:p>
    <w:p w:rsidR="00CC4591" w:rsidRPr="000E0C8E" w:rsidRDefault="00CC4591" w:rsidP="00CC4591">
      <w:pPr>
        <w:tabs>
          <w:tab w:val="left" w:pos="851"/>
        </w:tabs>
        <w:kinsoku w:val="0"/>
        <w:overflowPunct w:val="0"/>
        <w:autoSpaceDE w:val="0"/>
        <w:autoSpaceDN w:val="0"/>
        <w:adjustRightInd w:val="0"/>
        <w:snapToGrid w:val="0"/>
        <w:ind w:firstLine="709"/>
        <w:jc w:val="both"/>
        <w:rPr>
          <w:rFonts w:eastAsia="Calibri"/>
          <w:bCs/>
          <w:sz w:val="28"/>
          <w:szCs w:val="28"/>
        </w:rPr>
      </w:pPr>
      <w:r w:rsidRPr="000E0C8E">
        <w:rPr>
          <w:rFonts w:eastAsia="Calibri"/>
          <w:bCs/>
          <w:sz w:val="28"/>
          <w:szCs w:val="28"/>
        </w:rPr>
        <w:t>Объем образования отработанных шин рассчитывается по формуле:</w:t>
      </w:r>
    </w:p>
    <w:p w:rsidR="00CC4591" w:rsidRPr="000E0C8E" w:rsidRDefault="00CC4591" w:rsidP="00CC4591">
      <w:pPr>
        <w:tabs>
          <w:tab w:val="left" w:pos="851"/>
        </w:tabs>
        <w:kinsoku w:val="0"/>
        <w:overflowPunct w:val="0"/>
        <w:autoSpaceDE w:val="0"/>
        <w:autoSpaceDN w:val="0"/>
        <w:adjustRightInd w:val="0"/>
        <w:snapToGrid w:val="0"/>
        <w:ind w:firstLine="709"/>
        <w:jc w:val="both"/>
        <w:rPr>
          <w:rFonts w:eastAsia="Calibri"/>
          <w:bCs/>
          <w:sz w:val="28"/>
          <w:szCs w:val="28"/>
        </w:rPr>
      </w:pPr>
    </w:p>
    <w:p w:rsidR="00CC4591" w:rsidRPr="000E0C8E" w:rsidRDefault="00CC4591" w:rsidP="00CC4591">
      <w:pPr>
        <w:kinsoku w:val="0"/>
        <w:overflowPunct w:val="0"/>
        <w:autoSpaceDE w:val="0"/>
        <w:autoSpaceDN w:val="0"/>
        <w:adjustRightInd w:val="0"/>
        <w:snapToGrid w:val="0"/>
        <w:ind w:right="-1"/>
        <w:jc w:val="center"/>
        <w:rPr>
          <w:rFonts w:eastAsia="Calibri"/>
          <w:sz w:val="28"/>
          <w:szCs w:val="28"/>
        </w:rPr>
      </w:pPr>
      <w:r w:rsidRPr="000E0C8E">
        <w:rPr>
          <w:rFonts w:eastAsia="Calibri"/>
          <w:sz w:val="28"/>
          <w:szCs w:val="28"/>
        </w:rPr>
        <w:t>М</w:t>
      </w:r>
      <w:r w:rsidRPr="000E0C8E">
        <w:rPr>
          <w:rFonts w:eastAsia="Calibri"/>
          <w:sz w:val="28"/>
          <w:szCs w:val="28"/>
          <w:vertAlign w:val="subscript"/>
        </w:rPr>
        <w:t>отх</w:t>
      </w:r>
      <w:r w:rsidRPr="000E0C8E">
        <w:rPr>
          <w:rFonts w:eastAsia="Calibri"/>
          <w:sz w:val="28"/>
          <w:szCs w:val="28"/>
        </w:rPr>
        <w:t xml:space="preserve"> = 0,001×П</w:t>
      </w:r>
      <w:r w:rsidRPr="000E0C8E">
        <w:rPr>
          <w:rFonts w:eastAsia="Calibri"/>
          <w:sz w:val="28"/>
          <w:szCs w:val="28"/>
          <w:vertAlign w:val="subscript"/>
        </w:rPr>
        <w:t>ср</w:t>
      </w:r>
      <w:r w:rsidRPr="000E0C8E">
        <w:rPr>
          <w:rFonts w:eastAsia="Calibri"/>
          <w:sz w:val="28"/>
          <w:szCs w:val="28"/>
        </w:rPr>
        <w:t>×К×k×М/</w:t>
      </w:r>
      <w:r w:rsidRPr="000E0C8E">
        <w:rPr>
          <w:rFonts w:eastAsia="Calibri"/>
          <w:sz w:val="28"/>
          <w:szCs w:val="28"/>
          <w:lang w:val="en-US"/>
        </w:rPr>
        <w:t>H</w:t>
      </w:r>
      <w:r w:rsidRPr="000E0C8E">
        <w:rPr>
          <w:rFonts w:eastAsia="Calibri"/>
          <w:sz w:val="28"/>
          <w:szCs w:val="28"/>
        </w:rPr>
        <w:t>, т/год</w:t>
      </w:r>
    </w:p>
    <w:p w:rsidR="00CC4591" w:rsidRPr="000E0C8E" w:rsidRDefault="00CC4591" w:rsidP="00CC4591">
      <w:pPr>
        <w:kinsoku w:val="0"/>
        <w:overflowPunct w:val="0"/>
        <w:autoSpaceDE w:val="0"/>
        <w:autoSpaceDN w:val="0"/>
        <w:adjustRightInd w:val="0"/>
        <w:snapToGrid w:val="0"/>
        <w:ind w:right="2460"/>
        <w:jc w:val="both"/>
        <w:rPr>
          <w:rFonts w:eastAsia="Calibri"/>
          <w:sz w:val="28"/>
          <w:szCs w:val="28"/>
        </w:rPr>
      </w:pPr>
      <w:r w:rsidRPr="000E0C8E">
        <w:rPr>
          <w:rFonts w:eastAsia="Calibri"/>
          <w:sz w:val="28"/>
          <w:szCs w:val="28"/>
        </w:rPr>
        <w:t>где:</w:t>
      </w:r>
    </w:p>
    <w:p w:rsidR="00CC4591" w:rsidRPr="000E0C8E" w:rsidRDefault="00CC4591" w:rsidP="00CC4591">
      <w:pPr>
        <w:kinsoku w:val="0"/>
        <w:overflowPunct w:val="0"/>
        <w:autoSpaceDE w:val="0"/>
        <w:autoSpaceDN w:val="0"/>
        <w:adjustRightInd w:val="0"/>
        <w:snapToGrid w:val="0"/>
        <w:jc w:val="both"/>
        <w:rPr>
          <w:rFonts w:eastAsia="Calibri"/>
          <w:sz w:val="28"/>
          <w:szCs w:val="28"/>
        </w:rPr>
      </w:pPr>
      <w:r w:rsidRPr="000E0C8E">
        <w:rPr>
          <w:rFonts w:eastAsia="Calibri"/>
          <w:sz w:val="28"/>
          <w:szCs w:val="28"/>
        </w:rPr>
        <w:t>П</w:t>
      </w:r>
      <w:r w:rsidRPr="000E0C8E">
        <w:rPr>
          <w:rFonts w:eastAsia="Calibri"/>
          <w:sz w:val="28"/>
          <w:szCs w:val="28"/>
          <w:vertAlign w:val="subscript"/>
        </w:rPr>
        <w:t>ср</w:t>
      </w:r>
      <w:r w:rsidRPr="000E0C8E">
        <w:rPr>
          <w:rFonts w:eastAsia="Calibri"/>
          <w:sz w:val="28"/>
          <w:szCs w:val="28"/>
        </w:rPr>
        <w:t xml:space="preserve"> – среднегодовой пробег машины, тыс. км, моточас;</w:t>
      </w:r>
    </w:p>
    <w:p w:rsidR="00CC4591" w:rsidRPr="000E0C8E" w:rsidRDefault="00CC4591" w:rsidP="00CC4591">
      <w:pPr>
        <w:kinsoku w:val="0"/>
        <w:overflowPunct w:val="0"/>
        <w:autoSpaceDE w:val="0"/>
        <w:autoSpaceDN w:val="0"/>
        <w:adjustRightInd w:val="0"/>
        <w:snapToGrid w:val="0"/>
        <w:jc w:val="both"/>
        <w:rPr>
          <w:rFonts w:eastAsia="Calibri"/>
          <w:sz w:val="28"/>
          <w:szCs w:val="28"/>
        </w:rPr>
      </w:pPr>
      <w:r w:rsidRPr="000E0C8E">
        <w:rPr>
          <w:rFonts w:eastAsia="Calibri"/>
          <w:sz w:val="28"/>
          <w:szCs w:val="28"/>
        </w:rPr>
        <w:t>К – количество транспорта, ед;</w:t>
      </w:r>
    </w:p>
    <w:p w:rsidR="00CC4591" w:rsidRPr="000E0C8E" w:rsidRDefault="00CC4591" w:rsidP="00CC4591">
      <w:pPr>
        <w:kinsoku w:val="0"/>
        <w:overflowPunct w:val="0"/>
        <w:autoSpaceDE w:val="0"/>
        <w:autoSpaceDN w:val="0"/>
        <w:adjustRightInd w:val="0"/>
        <w:snapToGrid w:val="0"/>
        <w:jc w:val="both"/>
        <w:rPr>
          <w:rFonts w:eastAsia="Calibri"/>
          <w:sz w:val="28"/>
          <w:szCs w:val="28"/>
        </w:rPr>
      </w:pPr>
      <w:r w:rsidRPr="000E0C8E">
        <w:rPr>
          <w:rFonts w:eastAsia="Calibri"/>
          <w:sz w:val="28"/>
          <w:szCs w:val="28"/>
          <w:lang w:val="en-US"/>
        </w:rPr>
        <w:t>k</w:t>
      </w:r>
      <w:r w:rsidRPr="000E0C8E">
        <w:rPr>
          <w:rFonts w:eastAsia="Calibri"/>
          <w:sz w:val="28"/>
          <w:szCs w:val="28"/>
        </w:rPr>
        <w:t xml:space="preserve"> – количество шин, шт.;</w:t>
      </w:r>
    </w:p>
    <w:p w:rsidR="00CC4591" w:rsidRPr="000E0C8E" w:rsidRDefault="00CC4591" w:rsidP="00CC4591">
      <w:pPr>
        <w:kinsoku w:val="0"/>
        <w:overflowPunct w:val="0"/>
        <w:autoSpaceDE w:val="0"/>
        <w:autoSpaceDN w:val="0"/>
        <w:adjustRightInd w:val="0"/>
        <w:snapToGrid w:val="0"/>
        <w:jc w:val="both"/>
        <w:rPr>
          <w:rFonts w:eastAsia="Calibri"/>
          <w:sz w:val="28"/>
          <w:szCs w:val="28"/>
        </w:rPr>
      </w:pPr>
      <w:r w:rsidRPr="000E0C8E">
        <w:rPr>
          <w:rFonts w:eastAsia="Calibri"/>
          <w:sz w:val="28"/>
          <w:szCs w:val="28"/>
        </w:rPr>
        <w:t>М – масса шины, кг (принимается в зависимости от марки шины);</w:t>
      </w:r>
    </w:p>
    <w:p w:rsidR="00CC4591" w:rsidRPr="000E0C8E" w:rsidRDefault="00CC4591" w:rsidP="00CC4591">
      <w:pPr>
        <w:kinsoku w:val="0"/>
        <w:overflowPunct w:val="0"/>
        <w:autoSpaceDE w:val="0"/>
        <w:autoSpaceDN w:val="0"/>
        <w:adjustRightInd w:val="0"/>
        <w:snapToGrid w:val="0"/>
        <w:jc w:val="both"/>
        <w:rPr>
          <w:rFonts w:eastAsia="Calibri"/>
          <w:sz w:val="28"/>
          <w:szCs w:val="28"/>
        </w:rPr>
      </w:pPr>
      <w:r w:rsidRPr="000E0C8E">
        <w:rPr>
          <w:rFonts w:eastAsia="Calibri"/>
          <w:sz w:val="28"/>
          <w:szCs w:val="28"/>
          <w:lang w:val="en-US"/>
        </w:rPr>
        <w:t>H</w:t>
      </w:r>
      <w:r w:rsidRPr="000E0C8E">
        <w:rPr>
          <w:rFonts w:eastAsia="Calibri"/>
          <w:sz w:val="28"/>
          <w:szCs w:val="28"/>
        </w:rPr>
        <w:t xml:space="preserve"> – нормативный пробег шины, тыс.км, моточас.</w:t>
      </w:r>
    </w:p>
    <w:p w:rsidR="00CC4591" w:rsidRPr="000E0C8E" w:rsidRDefault="00CC4591" w:rsidP="00CC4591">
      <w:pPr>
        <w:tabs>
          <w:tab w:val="left" w:pos="7695"/>
        </w:tabs>
        <w:kinsoku w:val="0"/>
        <w:overflowPunct w:val="0"/>
        <w:autoSpaceDE w:val="0"/>
        <w:autoSpaceDN w:val="0"/>
        <w:adjustRightInd w:val="0"/>
        <w:snapToGrid w:val="0"/>
        <w:ind w:right="424"/>
        <w:jc w:val="both"/>
        <w:rPr>
          <w:rFonts w:eastAsia="Calibri"/>
          <w:sz w:val="28"/>
          <w:szCs w:val="28"/>
        </w:rPr>
      </w:pPr>
    </w:p>
    <w:p w:rsidR="00CC4591" w:rsidRPr="000E0C8E" w:rsidRDefault="00CC4591" w:rsidP="00CC4591">
      <w:pPr>
        <w:tabs>
          <w:tab w:val="left" w:pos="7695"/>
        </w:tabs>
        <w:kinsoku w:val="0"/>
        <w:overflowPunct w:val="0"/>
        <w:autoSpaceDE w:val="0"/>
        <w:autoSpaceDN w:val="0"/>
        <w:adjustRightInd w:val="0"/>
        <w:snapToGrid w:val="0"/>
        <w:ind w:right="424"/>
        <w:jc w:val="both"/>
        <w:rPr>
          <w:rFonts w:eastAsia="Calibri"/>
          <w:sz w:val="28"/>
          <w:szCs w:val="28"/>
        </w:rPr>
      </w:pPr>
      <w:r w:rsidRPr="004B58F3">
        <w:rPr>
          <w:rFonts w:eastAsia="Calibri"/>
          <w:sz w:val="28"/>
          <w:szCs w:val="28"/>
        </w:rPr>
        <w:t xml:space="preserve">Таблица </w:t>
      </w:r>
      <w:r w:rsidR="00BE0C0E" w:rsidRPr="004B58F3">
        <w:rPr>
          <w:rFonts w:eastAsia="Calibri"/>
          <w:sz w:val="28"/>
          <w:szCs w:val="28"/>
        </w:rPr>
        <w:t>7</w:t>
      </w:r>
      <w:r w:rsidR="00097903" w:rsidRPr="004B58F3">
        <w:rPr>
          <w:rFonts w:eastAsia="Calibri"/>
          <w:sz w:val="28"/>
          <w:szCs w:val="28"/>
        </w:rPr>
        <w:t>3</w:t>
      </w:r>
      <w:r w:rsidRPr="000E0C8E">
        <w:rPr>
          <w:rFonts w:eastAsia="Calibri"/>
          <w:sz w:val="28"/>
          <w:szCs w:val="28"/>
        </w:rPr>
        <w:t xml:space="preserve"> – Расчет объема образования шин автомобильных отработанных</w:t>
      </w:r>
    </w:p>
    <w:tbl>
      <w:tblPr>
        <w:tblW w:w="5000" w:type="pct"/>
        <w:tblLayout w:type="fixed"/>
        <w:tblCellMar>
          <w:left w:w="0" w:type="dxa"/>
          <w:right w:w="0" w:type="dxa"/>
        </w:tblCellMar>
        <w:tblLook w:val="04A0" w:firstRow="1" w:lastRow="0" w:firstColumn="1" w:lastColumn="0" w:noHBand="0" w:noVBand="1"/>
      </w:tblPr>
      <w:tblGrid>
        <w:gridCol w:w="2543"/>
        <w:gridCol w:w="562"/>
        <w:gridCol w:w="663"/>
        <w:gridCol w:w="50"/>
        <w:gridCol w:w="1128"/>
        <w:gridCol w:w="7"/>
        <w:gridCol w:w="683"/>
        <w:gridCol w:w="24"/>
        <w:gridCol w:w="1133"/>
        <w:gridCol w:w="15"/>
        <w:gridCol w:w="1262"/>
        <w:gridCol w:w="1264"/>
      </w:tblGrid>
      <w:tr w:rsidR="00D74FD4" w:rsidRPr="008F66EF" w:rsidTr="003218DC">
        <w:trPr>
          <w:trHeight w:val="20"/>
          <w:tblHeader/>
        </w:trPr>
        <w:tc>
          <w:tcPr>
            <w:tcW w:w="13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Марка ТС</w:t>
            </w:r>
          </w:p>
        </w:tc>
        <w:tc>
          <w:tcPr>
            <w:tcW w:w="30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Кол-во ТС, ед. (K)</w:t>
            </w:r>
          </w:p>
        </w:tc>
        <w:tc>
          <w:tcPr>
            <w:tcW w:w="35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Кол-во шин на одной ед. ТС, шт. (k)</w:t>
            </w:r>
          </w:p>
        </w:tc>
        <w:tc>
          <w:tcPr>
            <w:tcW w:w="631"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Марка шины</w:t>
            </w:r>
          </w:p>
        </w:tc>
        <w:tc>
          <w:tcPr>
            <w:tcW w:w="370"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Масса шины, кг (M)</w:t>
            </w:r>
          </w:p>
        </w:tc>
        <w:tc>
          <w:tcPr>
            <w:tcW w:w="628" w:type="pct"/>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Среднегодовой пробег машины, тыс. км, м/ч (П</w:t>
            </w:r>
            <w:r w:rsidRPr="000E0C8E">
              <w:rPr>
                <w:rFonts w:eastAsia="Calibri"/>
                <w:sz w:val="18"/>
                <w:szCs w:val="18"/>
                <w:vertAlign w:val="subscript"/>
                <w:lang w:eastAsia="en-US"/>
              </w:rPr>
              <w:t>ср</w:t>
            </w:r>
            <w:r w:rsidRPr="000E0C8E">
              <w:rPr>
                <w:rFonts w:eastAsia="Calibri"/>
                <w:sz w:val="18"/>
                <w:szCs w:val="18"/>
                <w:lang w:eastAsia="en-US"/>
              </w:rPr>
              <w:t>)</w:t>
            </w:r>
          </w:p>
        </w:tc>
        <w:tc>
          <w:tcPr>
            <w:tcW w:w="676"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Нормативный пробег шины, тыс.км, м/ч (H)</w:t>
            </w:r>
          </w:p>
        </w:tc>
        <w:tc>
          <w:tcPr>
            <w:tcW w:w="677"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Объем образования отработанных автошин, т/год (М</w:t>
            </w:r>
            <w:r w:rsidRPr="000E0C8E">
              <w:rPr>
                <w:rFonts w:eastAsia="Calibri"/>
                <w:sz w:val="18"/>
                <w:szCs w:val="18"/>
                <w:vertAlign w:val="subscript"/>
                <w:lang w:eastAsia="en-US"/>
              </w:rPr>
              <w:t>отх</w:t>
            </w:r>
            <w:r w:rsidRPr="000E0C8E">
              <w:rPr>
                <w:rFonts w:eastAsia="Calibri"/>
                <w:sz w:val="18"/>
                <w:szCs w:val="18"/>
                <w:lang w:eastAsia="en-US"/>
              </w:rPr>
              <w:t>)</w:t>
            </w:r>
          </w:p>
        </w:tc>
      </w:tr>
      <w:tr w:rsidR="00D74FD4" w:rsidRPr="008F66EF" w:rsidTr="003218DC">
        <w:trPr>
          <w:trHeight w:val="73"/>
        </w:trPr>
        <w:tc>
          <w:tcPr>
            <w:tcW w:w="5000" w:type="pct"/>
            <w:gridSpan w:val="1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D74FD4" w:rsidRPr="000E0C8E" w:rsidRDefault="00D74FD4" w:rsidP="003218DC">
            <w:pPr>
              <w:spacing w:line="252" w:lineRule="auto"/>
              <w:jc w:val="center"/>
              <w:rPr>
                <w:rFonts w:eastAsia="Calibri"/>
                <w:sz w:val="18"/>
                <w:szCs w:val="18"/>
                <w:lang w:eastAsia="en-US"/>
              </w:rPr>
            </w:pPr>
            <w:r w:rsidRPr="000E0C8E">
              <w:rPr>
                <w:rFonts w:eastAsia="Calibri"/>
                <w:bCs/>
                <w:sz w:val="18"/>
                <w:szCs w:val="18"/>
                <w:lang w:eastAsia="en-US"/>
              </w:rPr>
              <w:t>Шахта №57</w:t>
            </w:r>
          </w:p>
        </w:tc>
      </w:tr>
      <w:tr w:rsidR="00D74FD4" w:rsidRPr="008F66EF" w:rsidTr="003218DC">
        <w:trPr>
          <w:trHeight w:val="20"/>
        </w:trPr>
        <w:tc>
          <w:tcPr>
            <w:tcW w:w="1362" w:type="pc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D74FD4" w:rsidRPr="000E0C8E" w:rsidRDefault="00D74FD4" w:rsidP="003218DC">
            <w:pPr>
              <w:spacing w:line="252" w:lineRule="auto"/>
              <w:rPr>
                <w:rFonts w:eastAsia="Calibri"/>
                <w:sz w:val="18"/>
                <w:szCs w:val="18"/>
                <w:lang w:val="en-US" w:eastAsia="en-US"/>
              </w:rPr>
            </w:pPr>
            <w:r w:rsidRPr="000E0C8E">
              <w:rPr>
                <w:rFonts w:eastAsia="Calibri"/>
                <w:sz w:val="18"/>
                <w:szCs w:val="18"/>
                <w:lang w:val="en-US" w:eastAsia="en-US"/>
              </w:rPr>
              <w:t>Rocket Boomer</w:t>
            </w:r>
          </w:p>
        </w:tc>
        <w:tc>
          <w:tcPr>
            <w:tcW w:w="301" w:type="pct"/>
            <w:tcBorders>
              <w:top w:val="nil"/>
              <w:left w:val="nil"/>
              <w:bottom w:val="single" w:sz="8" w:space="0" w:color="auto"/>
              <w:right w:val="single" w:sz="8" w:space="0" w:color="auto"/>
            </w:tcBorders>
            <w:noWrap/>
            <w:tcMar>
              <w:top w:w="0" w:type="dxa"/>
              <w:left w:w="108" w:type="dxa"/>
              <w:bottom w:w="0" w:type="dxa"/>
              <w:right w:w="108" w:type="dxa"/>
            </w:tcMa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4</w:t>
            </w:r>
          </w:p>
        </w:tc>
        <w:tc>
          <w:tcPr>
            <w:tcW w:w="35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4</w:t>
            </w:r>
          </w:p>
        </w:tc>
        <w:tc>
          <w:tcPr>
            <w:tcW w:w="631" w:type="pct"/>
            <w:gridSpan w:val="2"/>
            <w:tcBorders>
              <w:top w:val="nil"/>
              <w:left w:val="nil"/>
              <w:bottom w:val="single" w:sz="8" w:space="0" w:color="auto"/>
              <w:right w:val="single" w:sz="8" w:space="0" w:color="auto"/>
            </w:tcBorders>
            <w:noWrap/>
            <w:tcMar>
              <w:top w:w="0" w:type="dxa"/>
              <w:left w:w="108" w:type="dxa"/>
              <w:bottom w:w="0" w:type="dxa"/>
              <w:right w:w="108" w:type="dxa"/>
            </w:tcMar>
            <w:hideMark/>
          </w:tcPr>
          <w:p w:rsidR="00D74FD4" w:rsidRPr="000E0C8E" w:rsidRDefault="00D74FD4" w:rsidP="003218DC">
            <w:pPr>
              <w:spacing w:line="252" w:lineRule="auto"/>
              <w:rPr>
                <w:rFonts w:eastAsia="Calibri"/>
                <w:sz w:val="18"/>
                <w:szCs w:val="18"/>
                <w:lang w:eastAsia="en-US"/>
              </w:rPr>
            </w:pPr>
            <w:r w:rsidRPr="000E0C8E">
              <w:rPr>
                <w:rFonts w:eastAsia="Calibri"/>
                <w:sz w:val="18"/>
                <w:szCs w:val="18"/>
                <w:lang w:eastAsia="en-US"/>
              </w:rPr>
              <w:t>12.00R20</w:t>
            </w:r>
          </w:p>
        </w:tc>
        <w:tc>
          <w:tcPr>
            <w:tcW w:w="370" w:type="pct"/>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158</w:t>
            </w:r>
          </w:p>
        </w:tc>
        <w:tc>
          <w:tcPr>
            <w:tcW w:w="628" w:type="pct"/>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1254</w:t>
            </w:r>
          </w:p>
        </w:tc>
        <w:tc>
          <w:tcPr>
            <w:tcW w:w="67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3500</w:t>
            </w:r>
          </w:p>
        </w:tc>
        <w:tc>
          <w:tcPr>
            <w:tcW w:w="677"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74FD4" w:rsidRPr="000E0C8E" w:rsidRDefault="00D74FD4" w:rsidP="003218DC">
            <w:pPr>
              <w:jc w:val="center"/>
              <w:rPr>
                <w:sz w:val="20"/>
                <w:szCs w:val="20"/>
              </w:rPr>
            </w:pPr>
            <w:r w:rsidRPr="000E0C8E">
              <w:rPr>
                <w:sz w:val="20"/>
                <w:szCs w:val="20"/>
              </w:rPr>
              <w:t>0,90575</w:t>
            </w:r>
          </w:p>
        </w:tc>
      </w:tr>
      <w:tr w:rsidR="00D74FD4" w:rsidRPr="008F66EF" w:rsidTr="003218DC">
        <w:trPr>
          <w:trHeight w:val="20"/>
        </w:trPr>
        <w:tc>
          <w:tcPr>
            <w:tcW w:w="1362" w:type="pc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D74FD4" w:rsidRPr="000E0C8E" w:rsidRDefault="00D74FD4" w:rsidP="003218DC">
            <w:pPr>
              <w:spacing w:line="252" w:lineRule="auto"/>
              <w:rPr>
                <w:rFonts w:eastAsia="Calibri"/>
                <w:sz w:val="18"/>
                <w:szCs w:val="18"/>
                <w:lang w:val="en-US" w:eastAsia="en-US"/>
              </w:rPr>
            </w:pPr>
            <w:r w:rsidRPr="000E0C8E">
              <w:rPr>
                <w:rFonts w:eastAsia="Calibri"/>
                <w:sz w:val="18"/>
                <w:szCs w:val="18"/>
                <w:lang w:eastAsia="en-US"/>
              </w:rPr>
              <w:t>Sandvik DS 510</w:t>
            </w:r>
          </w:p>
        </w:tc>
        <w:tc>
          <w:tcPr>
            <w:tcW w:w="301" w:type="pct"/>
            <w:tcBorders>
              <w:top w:val="nil"/>
              <w:left w:val="nil"/>
              <w:bottom w:val="single" w:sz="8" w:space="0" w:color="auto"/>
              <w:right w:val="single" w:sz="8" w:space="0" w:color="auto"/>
            </w:tcBorders>
            <w:noWrap/>
            <w:tcMar>
              <w:top w:w="0" w:type="dxa"/>
              <w:left w:w="108" w:type="dxa"/>
              <w:bottom w:w="0" w:type="dxa"/>
              <w:right w:w="108" w:type="dxa"/>
            </w:tcMa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1</w:t>
            </w:r>
          </w:p>
        </w:tc>
        <w:tc>
          <w:tcPr>
            <w:tcW w:w="35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4</w:t>
            </w:r>
          </w:p>
        </w:tc>
        <w:tc>
          <w:tcPr>
            <w:tcW w:w="631" w:type="pct"/>
            <w:gridSpan w:val="2"/>
            <w:tcBorders>
              <w:top w:val="nil"/>
              <w:left w:val="nil"/>
              <w:bottom w:val="single" w:sz="8" w:space="0" w:color="auto"/>
              <w:right w:val="single" w:sz="8" w:space="0" w:color="auto"/>
            </w:tcBorders>
            <w:noWrap/>
            <w:tcMar>
              <w:top w:w="0" w:type="dxa"/>
              <w:left w:w="108" w:type="dxa"/>
              <w:bottom w:w="0" w:type="dxa"/>
              <w:right w:w="108" w:type="dxa"/>
            </w:tcMar>
            <w:hideMark/>
          </w:tcPr>
          <w:p w:rsidR="00D74FD4" w:rsidRPr="000E0C8E" w:rsidRDefault="00D74FD4" w:rsidP="003218DC">
            <w:pPr>
              <w:spacing w:line="252" w:lineRule="auto"/>
              <w:rPr>
                <w:rFonts w:eastAsia="Calibri"/>
                <w:sz w:val="18"/>
                <w:szCs w:val="18"/>
                <w:lang w:eastAsia="en-US"/>
              </w:rPr>
            </w:pPr>
            <w:r w:rsidRPr="000E0C8E">
              <w:rPr>
                <w:rFonts w:eastAsia="Calibri"/>
                <w:sz w:val="18"/>
                <w:szCs w:val="18"/>
                <w:lang w:eastAsia="en-US"/>
              </w:rPr>
              <w:t>14.00R24</w:t>
            </w:r>
          </w:p>
        </w:tc>
        <w:tc>
          <w:tcPr>
            <w:tcW w:w="370" w:type="pct"/>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214</w:t>
            </w:r>
          </w:p>
        </w:tc>
        <w:tc>
          <w:tcPr>
            <w:tcW w:w="628" w:type="pct"/>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1274</w:t>
            </w:r>
          </w:p>
        </w:tc>
        <w:tc>
          <w:tcPr>
            <w:tcW w:w="67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3500</w:t>
            </w:r>
          </w:p>
        </w:tc>
        <w:tc>
          <w:tcPr>
            <w:tcW w:w="677"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74FD4" w:rsidRPr="000E0C8E" w:rsidRDefault="00D74FD4" w:rsidP="003218DC">
            <w:pPr>
              <w:kinsoku w:val="0"/>
              <w:overflowPunct w:val="0"/>
              <w:autoSpaceDE w:val="0"/>
              <w:autoSpaceDN w:val="0"/>
              <w:adjustRightInd w:val="0"/>
              <w:snapToGrid w:val="0"/>
              <w:jc w:val="center"/>
              <w:rPr>
                <w:sz w:val="20"/>
                <w:szCs w:val="20"/>
              </w:rPr>
            </w:pPr>
            <w:r w:rsidRPr="000E0C8E">
              <w:rPr>
                <w:sz w:val="20"/>
                <w:szCs w:val="20"/>
              </w:rPr>
              <w:t>0,31158</w:t>
            </w:r>
          </w:p>
        </w:tc>
      </w:tr>
      <w:tr w:rsidR="00D74FD4" w:rsidRPr="008F66EF" w:rsidTr="003218DC">
        <w:trPr>
          <w:trHeight w:val="20"/>
        </w:trPr>
        <w:tc>
          <w:tcPr>
            <w:tcW w:w="1362" w:type="pc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D74FD4" w:rsidRPr="000E0C8E" w:rsidRDefault="00D74FD4" w:rsidP="003218DC">
            <w:pPr>
              <w:spacing w:line="252" w:lineRule="auto"/>
              <w:rPr>
                <w:rFonts w:eastAsia="Calibri"/>
                <w:sz w:val="18"/>
                <w:szCs w:val="18"/>
                <w:lang w:eastAsia="en-US"/>
              </w:rPr>
            </w:pPr>
            <w:r w:rsidRPr="000E0C8E">
              <w:rPr>
                <w:rFonts w:eastAsia="Calibri"/>
                <w:sz w:val="18"/>
                <w:szCs w:val="18"/>
                <w:lang w:eastAsia="en-US"/>
              </w:rPr>
              <w:t>Sandvik DL 431</w:t>
            </w:r>
          </w:p>
        </w:tc>
        <w:tc>
          <w:tcPr>
            <w:tcW w:w="301" w:type="pct"/>
            <w:tcBorders>
              <w:top w:val="nil"/>
              <w:left w:val="nil"/>
              <w:bottom w:val="single" w:sz="8" w:space="0" w:color="auto"/>
              <w:right w:val="single" w:sz="8" w:space="0" w:color="auto"/>
            </w:tcBorders>
            <w:noWrap/>
            <w:tcMar>
              <w:top w:w="0" w:type="dxa"/>
              <w:left w:w="108" w:type="dxa"/>
              <w:bottom w:w="0" w:type="dxa"/>
              <w:right w:w="108" w:type="dxa"/>
            </w:tcMa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1</w:t>
            </w:r>
          </w:p>
        </w:tc>
        <w:tc>
          <w:tcPr>
            <w:tcW w:w="35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4</w:t>
            </w:r>
          </w:p>
        </w:tc>
        <w:tc>
          <w:tcPr>
            <w:tcW w:w="631" w:type="pct"/>
            <w:gridSpan w:val="2"/>
            <w:tcBorders>
              <w:top w:val="nil"/>
              <w:left w:val="nil"/>
              <w:bottom w:val="single" w:sz="8" w:space="0" w:color="auto"/>
              <w:right w:val="single" w:sz="8" w:space="0" w:color="auto"/>
            </w:tcBorders>
            <w:noWrap/>
            <w:tcMar>
              <w:top w:w="0" w:type="dxa"/>
              <w:left w:w="108" w:type="dxa"/>
              <w:bottom w:w="0" w:type="dxa"/>
              <w:right w:w="108" w:type="dxa"/>
            </w:tcMar>
            <w:hideMark/>
          </w:tcPr>
          <w:p w:rsidR="00D74FD4" w:rsidRPr="000E0C8E" w:rsidRDefault="00D74FD4" w:rsidP="003218DC">
            <w:pPr>
              <w:spacing w:line="252" w:lineRule="auto"/>
              <w:rPr>
                <w:rFonts w:eastAsia="Calibri"/>
                <w:sz w:val="18"/>
                <w:szCs w:val="18"/>
                <w:lang w:eastAsia="en-US"/>
              </w:rPr>
            </w:pPr>
            <w:r w:rsidRPr="000E0C8E">
              <w:rPr>
                <w:rFonts w:eastAsia="Calibri"/>
                <w:sz w:val="18"/>
                <w:szCs w:val="18"/>
                <w:lang w:eastAsia="en-US"/>
              </w:rPr>
              <w:t>12.00R20</w:t>
            </w:r>
          </w:p>
        </w:tc>
        <w:tc>
          <w:tcPr>
            <w:tcW w:w="370" w:type="pct"/>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158</w:t>
            </w:r>
          </w:p>
        </w:tc>
        <w:tc>
          <w:tcPr>
            <w:tcW w:w="628" w:type="pct"/>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954</w:t>
            </w:r>
          </w:p>
        </w:tc>
        <w:tc>
          <w:tcPr>
            <w:tcW w:w="67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3500</w:t>
            </w:r>
          </w:p>
        </w:tc>
        <w:tc>
          <w:tcPr>
            <w:tcW w:w="677"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74FD4" w:rsidRPr="000E0C8E" w:rsidRDefault="00D74FD4" w:rsidP="003218DC">
            <w:pPr>
              <w:kinsoku w:val="0"/>
              <w:overflowPunct w:val="0"/>
              <w:autoSpaceDE w:val="0"/>
              <w:autoSpaceDN w:val="0"/>
              <w:adjustRightInd w:val="0"/>
              <w:snapToGrid w:val="0"/>
              <w:jc w:val="center"/>
              <w:rPr>
                <w:sz w:val="20"/>
                <w:szCs w:val="20"/>
              </w:rPr>
            </w:pPr>
            <w:r w:rsidRPr="000E0C8E">
              <w:rPr>
                <w:sz w:val="20"/>
                <w:szCs w:val="20"/>
              </w:rPr>
              <w:t>0,17227</w:t>
            </w:r>
          </w:p>
        </w:tc>
      </w:tr>
      <w:tr w:rsidR="00D74FD4" w:rsidRPr="008F66EF" w:rsidTr="003218DC">
        <w:trPr>
          <w:trHeight w:val="20"/>
        </w:trPr>
        <w:tc>
          <w:tcPr>
            <w:tcW w:w="1362" w:type="pc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D74FD4" w:rsidRPr="000E0C8E" w:rsidRDefault="00D74FD4" w:rsidP="003218DC">
            <w:pPr>
              <w:spacing w:line="252" w:lineRule="auto"/>
              <w:rPr>
                <w:rFonts w:eastAsia="Calibri"/>
                <w:sz w:val="18"/>
                <w:szCs w:val="18"/>
                <w:lang w:val="en-US" w:eastAsia="en-US"/>
              </w:rPr>
            </w:pPr>
            <w:r w:rsidRPr="000E0C8E">
              <w:rPr>
                <w:rFonts w:eastAsia="Calibri"/>
                <w:sz w:val="18"/>
                <w:szCs w:val="18"/>
                <w:lang w:eastAsia="en-US"/>
              </w:rPr>
              <w:t>Sandvik DL 430-7C</w:t>
            </w:r>
          </w:p>
        </w:tc>
        <w:tc>
          <w:tcPr>
            <w:tcW w:w="301" w:type="pct"/>
            <w:tcBorders>
              <w:top w:val="nil"/>
              <w:left w:val="nil"/>
              <w:bottom w:val="single" w:sz="8" w:space="0" w:color="auto"/>
              <w:right w:val="single" w:sz="8" w:space="0" w:color="auto"/>
            </w:tcBorders>
            <w:noWrap/>
            <w:tcMar>
              <w:top w:w="0" w:type="dxa"/>
              <w:left w:w="108" w:type="dxa"/>
              <w:bottom w:w="0" w:type="dxa"/>
              <w:right w:w="108" w:type="dxa"/>
            </w:tcMa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1</w:t>
            </w:r>
          </w:p>
        </w:tc>
        <w:tc>
          <w:tcPr>
            <w:tcW w:w="35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4</w:t>
            </w:r>
          </w:p>
        </w:tc>
        <w:tc>
          <w:tcPr>
            <w:tcW w:w="631" w:type="pct"/>
            <w:gridSpan w:val="2"/>
            <w:tcBorders>
              <w:top w:val="nil"/>
              <w:left w:val="nil"/>
              <w:bottom w:val="single" w:sz="8" w:space="0" w:color="auto"/>
              <w:right w:val="single" w:sz="8" w:space="0" w:color="auto"/>
            </w:tcBorders>
            <w:noWrap/>
            <w:tcMar>
              <w:top w:w="0" w:type="dxa"/>
              <w:left w:w="108" w:type="dxa"/>
              <w:bottom w:w="0" w:type="dxa"/>
              <w:right w:w="108" w:type="dxa"/>
            </w:tcMar>
            <w:hideMark/>
          </w:tcPr>
          <w:p w:rsidR="00D74FD4" w:rsidRPr="000E0C8E" w:rsidRDefault="00D74FD4" w:rsidP="003218DC">
            <w:pPr>
              <w:spacing w:line="252" w:lineRule="auto"/>
              <w:rPr>
                <w:rFonts w:eastAsia="Calibri"/>
                <w:sz w:val="18"/>
                <w:szCs w:val="18"/>
                <w:lang w:eastAsia="en-US"/>
              </w:rPr>
            </w:pPr>
            <w:r w:rsidRPr="000E0C8E">
              <w:rPr>
                <w:rFonts w:eastAsia="Calibri"/>
                <w:sz w:val="18"/>
                <w:szCs w:val="18"/>
                <w:lang w:eastAsia="en-US"/>
              </w:rPr>
              <w:t>12.00R20</w:t>
            </w:r>
          </w:p>
        </w:tc>
        <w:tc>
          <w:tcPr>
            <w:tcW w:w="370" w:type="pct"/>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158</w:t>
            </w:r>
          </w:p>
        </w:tc>
        <w:tc>
          <w:tcPr>
            <w:tcW w:w="628" w:type="pct"/>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954</w:t>
            </w:r>
          </w:p>
        </w:tc>
        <w:tc>
          <w:tcPr>
            <w:tcW w:w="67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3500</w:t>
            </w:r>
          </w:p>
        </w:tc>
        <w:tc>
          <w:tcPr>
            <w:tcW w:w="677"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74FD4" w:rsidRPr="000E0C8E" w:rsidRDefault="00D74FD4" w:rsidP="003218DC">
            <w:pPr>
              <w:kinsoku w:val="0"/>
              <w:overflowPunct w:val="0"/>
              <w:autoSpaceDE w:val="0"/>
              <w:autoSpaceDN w:val="0"/>
              <w:adjustRightInd w:val="0"/>
              <w:snapToGrid w:val="0"/>
              <w:jc w:val="center"/>
              <w:rPr>
                <w:sz w:val="20"/>
                <w:szCs w:val="20"/>
              </w:rPr>
            </w:pPr>
            <w:r w:rsidRPr="000E0C8E">
              <w:rPr>
                <w:sz w:val="20"/>
                <w:szCs w:val="20"/>
              </w:rPr>
              <w:t>0,17227</w:t>
            </w:r>
          </w:p>
        </w:tc>
      </w:tr>
      <w:tr w:rsidR="00D74FD4" w:rsidRPr="008F66EF" w:rsidTr="003218DC">
        <w:trPr>
          <w:trHeight w:val="20"/>
        </w:trPr>
        <w:tc>
          <w:tcPr>
            <w:tcW w:w="1362" w:type="pc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D74FD4" w:rsidRPr="000E0C8E" w:rsidRDefault="00D74FD4" w:rsidP="003218DC">
            <w:pPr>
              <w:spacing w:line="252" w:lineRule="auto"/>
              <w:rPr>
                <w:rFonts w:eastAsia="Calibri"/>
                <w:sz w:val="18"/>
                <w:szCs w:val="18"/>
                <w:lang w:eastAsia="en-US"/>
              </w:rPr>
            </w:pPr>
            <w:r w:rsidRPr="000E0C8E">
              <w:rPr>
                <w:rFonts w:eastAsia="Calibri"/>
                <w:sz w:val="18"/>
                <w:szCs w:val="18"/>
                <w:lang w:eastAsia="en-US"/>
              </w:rPr>
              <w:t>МТ 5020</w:t>
            </w:r>
          </w:p>
        </w:tc>
        <w:tc>
          <w:tcPr>
            <w:tcW w:w="301" w:type="pct"/>
            <w:tcBorders>
              <w:top w:val="nil"/>
              <w:left w:val="nil"/>
              <w:bottom w:val="single" w:sz="8" w:space="0" w:color="auto"/>
              <w:right w:val="single" w:sz="8" w:space="0" w:color="auto"/>
            </w:tcBorders>
            <w:noWrap/>
            <w:tcMar>
              <w:top w:w="0" w:type="dxa"/>
              <w:left w:w="108" w:type="dxa"/>
              <w:bottom w:w="0" w:type="dxa"/>
              <w:right w:w="108" w:type="dxa"/>
            </w:tcMa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5</w:t>
            </w:r>
          </w:p>
        </w:tc>
        <w:tc>
          <w:tcPr>
            <w:tcW w:w="35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4</w:t>
            </w:r>
          </w:p>
        </w:tc>
        <w:tc>
          <w:tcPr>
            <w:tcW w:w="631" w:type="pct"/>
            <w:gridSpan w:val="2"/>
            <w:tcBorders>
              <w:top w:val="nil"/>
              <w:left w:val="nil"/>
              <w:bottom w:val="single" w:sz="8" w:space="0" w:color="auto"/>
              <w:right w:val="single" w:sz="8" w:space="0" w:color="auto"/>
            </w:tcBorders>
            <w:noWrap/>
            <w:tcMar>
              <w:top w:w="0" w:type="dxa"/>
              <w:left w:w="108" w:type="dxa"/>
              <w:bottom w:w="0" w:type="dxa"/>
              <w:right w:w="108" w:type="dxa"/>
            </w:tcMar>
            <w:hideMark/>
          </w:tcPr>
          <w:p w:rsidR="00D74FD4" w:rsidRPr="000E0C8E" w:rsidRDefault="00D74FD4" w:rsidP="003218DC">
            <w:pPr>
              <w:spacing w:line="252" w:lineRule="auto"/>
              <w:rPr>
                <w:rFonts w:eastAsia="Calibri"/>
                <w:sz w:val="18"/>
                <w:szCs w:val="18"/>
                <w:lang w:eastAsia="en-US"/>
              </w:rPr>
            </w:pPr>
            <w:r w:rsidRPr="000E0C8E">
              <w:rPr>
                <w:rFonts w:eastAsia="Calibri"/>
                <w:sz w:val="18"/>
                <w:szCs w:val="18"/>
                <w:lang w:eastAsia="en-US"/>
              </w:rPr>
              <w:t>12.00R20</w:t>
            </w:r>
          </w:p>
        </w:tc>
        <w:tc>
          <w:tcPr>
            <w:tcW w:w="370" w:type="pct"/>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158</w:t>
            </w:r>
          </w:p>
        </w:tc>
        <w:tc>
          <w:tcPr>
            <w:tcW w:w="628" w:type="pct"/>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3840</w:t>
            </w:r>
          </w:p>
        </w:tc>
        <w:tc>
          <w:tcPr>
            <w:tcW w:w="67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3500</w:t>
            </w:r>
          </w:p>
        </w:tc>
        <w:tc>
          <w:tcPr>
            <w:tcW w:w="677"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74FD4" w:rsidRPr="000E0C8E" w:rsidRDefault="00D74FD4" w:rsidP="003218DC">
            <w:pPr>
              <w:kinsoku w:val="0"/>
              <w:overflowPunct w:val="0"/>
              <w:autoSpaceDE w:val="0"/>
              <w:autoSpaceDN w:val="0"/>
              <w:adjustRightInd w:val="0"/>
              <w:snapToGrid w:val="0"/>
              <w:jc w:val="center"/>
              <w:rPr>
                <w:sz w:val="20"/>
                <w:szCs w:val="20"/>
              </w:rPr>
            </w:pPr>
            <w:r w:rsidRPr="000E0C8E">
              <w:rPr>
                <w:sz w:val="20"/>
                <w:szCs w:val="20"/>
              </w:rPr>
              <w:t>3,46697</w:t>
            </w:r>
          </w:p>
        </w:tc>
      </w:tr>
      <w:tr w:rsidR="00D74FD4" w:rsidRPr="008F66EF" w:rsidTr="003218DC">
        <w:trPr>
          <w:trHeight w:val="20"/>
        </w:trPr>
        <w:tc>
          <w:tcPr>
            <w:tcW w:w="1362" w:type="pc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D74FD4" w:rsidRPr="000E0C8E" w:rsidRDefault="00D74FD4" w:rsidP="003218DC">
            <w:pPr>
              <w:spacing w:line="252" w:lineRule="auto"/>
              <w:rPr>
                <w:rFonts w:eastAsia="Calibri"/>
                <w:sz w:val="18"/>
                <w:szCs w:val="18"/>
                <w:lang w:eastAsia="en-US"/>
              </w:rPr>
            </w:pPr>
            <w:r w:rsidRPr="000E0C8E">
              <w:rPr>
                <w:rFonts w:eastAsia="Calibri"/>
                <w:sz w:val="18"/>
                <w:szCs w:val="18"/>
                <w:lang w:val="en-US" w:eastAsia="en-US"/>
              </w:rPr>
              <w:t>ST 14</w:t>
            </w:r>
          </w:p>
        </w:tc>
        <w:tc>
          <w:tcPr>
            <w:tcW w:w="301" w:type="pct"/>
            <w:tcBorders>
              <w:top w:val="nil"/>
              <w:left w:val="nil"/>
              <w:bottom w:val="single" w:sz="8" w:space="0" w:color="auto"/>
              <w:right w:val="single" w:sz="8" w:space="0" w:color="auto"/>
            </w:tcBorders>
            <w:noWrap/>
            <w:tcMar>
              <w:top w:w="0" w:type="dxa"/>
              <w:left w:w="108" w:type="dxa"/>
              <w:bottom w:w="0" w:type="dxa"/>
              <w:right w:w="108" w:type="dxa"/>
            </w:tcMa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3</w:t>
            </w:r>
          </w:p>
        </w:tc>
        <w:tc>
          <w:tcPr>
            <w:tcW w:w="35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4</w:t>
            </w:r>
          </w:p>
        </w:tc>
        <w:tc>
          <w:tcPr>
            <w:tcW w:w="631" w:type="pct"/>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rPr>
                <w:rFonts w:eastAsia="Calibri"/>
                <w:sz w:val="18"/>
                <w:szCs w:val="18"/>
                <w:lang w:eastAsia="en-US"/>
              </w:rPr>
            </w:pPr>
            <w:r w:rsidRPr="000E0C8E">
              <w:rPr>
                <w:rFonts w:eastAsia="Calibri"/>
                <w:sz w:val="18"/>
                <w:szCs w:val="18"/>
                <w:lang w:eastAsia="en-US"/>
              </w:rPr>
              <w:t>26,5R25</w:t>
            </w:r>
          </w:p>
        </w:tc>
        <w:tc>
          <w:tcPr>
            <w:tcW w:w="370" w:type="pct"/>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420</w:t>
            </w:r>
          </w:p>
        </w:tc>
        <w:tc>
          <w:tcPr>
            <w:tcW w:w="628" w:type="pct"/>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4320</w:t>
            </w:r>
          </w:p>
        </w:tc>
        <w:tc>
          <w:tcPr>
            <w:tcW w:w="67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3500</w:t>
            </w:r>
          </w:p>
        </w:tc>
        <w:tc>
          <w:tcPr>
            <w:tcW w:w="677"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74FD4" w:rsidRPr="000E0C8E" w:rsidRDefault="00D74FD4" w:rsidP="003218DC">
            <w:pPr>
              <w:kinsoku w:val="0"/>
              <w:overflowPunct w:val="0"/>
              <w:autoSpaceDE w:val="0"/>
              <w:autoSpaceDN w:val="0"/>
              <w:adjustRightInd w:val="0"/>
              <w:snapToGrid w:val="0"/>
              <w:jc w:val="center"/>
              <w:rPr>
                <w:sz w:val="20"/>
                <w:szCs w:val="20"/>
              </w:rPr>
            </w:pPr>
            <w:r w:rsidRPr="000E0C8E">
              <w:rPr>
                <w:sz w:val="20"/>
                <w:szCs w:val="20"/>
              </w:rPr>
              <w:t>6,22080</w:t>
            </w:r>
          </w:p>
        </w:tc>
      </w:tr>
      <w:tr w:rsidR="00D74FD4" w:rsidRPr="008F66EF" w:rsidTr="003218DC">
        <w:trPr>
          <w:trHeight w:val="20"/>
        </w:trPr>
        <w:tc>
          <w:tcPr>
            <w:tcW w:w="1362" w:type="pc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D74FD4" w:rsidRPr="000E0C8E" w:rsidRDefault="00D74FD4" w:rsidP="003218DC">
            <w:pPr>
              <w:spacing w:line="252" w:lineRule="auto"/>
              <w:rPr>
                <w:rFonts w:eastAsia="Calibri"/>
                <w:sz w:val="18"/>
                <w:szCs w:val="18"/>
                <w:lang w:val="en-US" w:eastAsia="en-US"/>
              </w:rPr>
            </w:pPr>
            <w:r w:rsidRPr="000E0C8E">
              <w:rPr>
                <w:rFonts w:eastAsia="Calibri"/>
                <w:sz w:val="18"/>
                <w:szCs w:val="18"/>
                <w:lang w:val="en-US" w:eastAsia="en-US"/>
              </w:rPr>
              <w:t>САТ-980 L</w:t>
            </w:r>
          </w:p>
        </w:tc>
        <w:tc>
          <w:tcPr>
            <w:tcW w:w="301" w:type="pct"/>
            <w:tcBorders>
              <w:top w:val="nil"/>
              <w:left w:val="nil"/>
              <w:bottom w:val="single" w:sz="8" w:space="0" w:color="auto"/>
              <w:right w:val="single" w:sz="8" w:space="0" w:color="auto"/>
            </w:tcBorders>
            <w:noWrap/>
            <w:tcMar>
              <w:top w:w="0" w:type="dxa"/>
              <w:left w:w="108" w:type="dxa"/>
              <w:bottom w:w="0" w:type="dxa"/>
              <w:right w:w="108" w:type="dxa"/>
            </w:tcMa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3</w:t>
            </w:r>
          </w:p>
        </w:tc>
        <w:tc>
          <w:tcPr>
            <w:tcW w:w="35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4</w:t>
            </w:r>
          </w:p>
        </w:tc>
        <w:tc>
          <w:tcPr>
            <w:tcW w:w="631" w:type="pct"/>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rPr>
                <w:rFonts w:eastAsia="Calibri"/>
                <w:sz w:val="18"/>
                <w:szCs w:val="18"/>
                <w:lang w:eastAsia="en-US"/>
              </w:rPr>
            </w:pPr>
            <w:r w:rsidRPr="000E0C8E">
              <w:rPr>
                <w:rFonts w:eastAsia="Calibri"/>
                <w:sz w:val="18"/>
                <w:szCs w:val="18"/>
                <w:lang w:eastAsia="en-US"/>
              </w:rPr>
              <w:t>26,5R25</w:t>
            </w:r>
          </w:p>
        </w:tc>
        <w:tc>
          <w:tcPr>
            <w:tcW w:w="370" w:type="pct"/>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400</w:t>
            </w:r>
          </w:p>
        </w:tc>
        <w:tc>
          <w:tcPr>
            <w:tcW w:w="628" w:type="pct"/>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3400</w:t>
            </w:r>
          </w:p>
        </w:tc>
        <w:tc>
          <w:tcPr>
            <w:tcW w:w="67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3500</w:t>
            </w:r>
          </w:p>
        </w:tc>
        <w:tc>
          <w:tcPr>
            <w:tcW w:w="677"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74FD4" w:rsidRPr="000E0C8E" w:rsidRDefault="00D74FD4" w:rsidP="003218DC">
            <w:pPr>
              <w:kinsoku w:val="0"/>
              <w:overflowPunct w:val="0"/>
              <w:autoSpaceDE w:val="0"/>
              <w:autoSpaceDN w:val="0"/>
              <w:adjustRightInd w:val="0"/>
              <w:snapToGrid w:val="0"/>
              <w:jc w:val="center"/>
              <w:rPr>
                <w:sz w:val="20"/>
                <w:szCs w:val="20"/>
              </w:rPr>
            </w:pPr>
            <w:r w:rsidRPr="000E0C8E">
              <w:rPr>
                <w:sz w:val="20"/>
                <w:szCs w:val="20"/>
              </w:rPr>
              <w:t>4,66286</w:t>
            </w:r>
          </w:p>
        </w:tc>
      </w:tr>
      <w:tr w:rsidR="00D74FD4" w:rsidRPr="008F66EF" w:rsidTr="003218DC">
        <w:trPr>
          <w:trHeight w:val="20"/>
        </w:trPr>
        <w:tc>
          <w:tcPr>
            <w:tcW w:w="1362" w:type="pc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D74FD4" w:rsidRPr="000E0C8E" w:rsidRDefault="00D74FD4" w:rsidP="003218DC">
            <w:pPr>
              <w:spacing w:line="252" w:lineRule="auto"/>
              <w:rPr>
                <w:rFonts w:eastAsia="Calibri"/>
                <w:sz w:val="18"/>
                <w:szCs w:val="18"/>
                <w:lang w:val="en-US" w:eastAsia="en-US"/>
              </w:rPr>
            </w:pPr>
            <w:r w:rsidRPr="000E0C8E">
              <w:rPr>
                <w:rFonts w:eastAsia="Calibri"/>
                <w:sz w:val="18"/>
                <w:szCs w:val="18"/>
                <w:lang w:val="en-US" w:eastAsia="en-US"/>
              </w:rPr>
              <w:t>САТ-980G II (ОКНТ)</w:t>
            </w:r>
          </w:p>
        </w:tc>
        <w:tc>
          <w:tcPr>
            <w:tcW w:w="301" w:type="pct"/>
            <w:tcBorders>
              <w:top w:val="nil"/>
              <w:left w:val="nil"/>
              <w:bottom w:val="single" w:sz="8" w:space="0" w:color="auto"/>
              <w:right w:val="single" w:sz="8" w:space="0" w:color="auto"/>
            </w:tcBorders>
            <w:noWrap/>
            <w:tcMar>
              <w:top w:w="0" w:type="dxa"/>
              <w:left w:w="108" w:type="dxa"/>
              <w:bottom w:w="0" w:type="dxa"/>
              <w:right w:w="108" w:type="dxa"/>
            </w:tcMa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2</w:t>
            </w:r>
          </w:p>
        </w:tc>
        <w:tc>
          <w:tcPr>
            <w:tcW w:w="35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4</w:t>
            </w:r>
          </w:p>
        </w:tc>
        <w:tc>
          <w:tcPr>
            <w:tcW w:w="631" w:type="pct"/>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rPr>
                <w:rFonts w:eastAsia="Calibri"/>
                <w:sz w:val="18"/>
                <w:szCs w:val="18"/>
                <w:lang w:eastAsia="en-US"/>
              </w:rPr>
            </w:pPr>
            <w:r w:rsidRPr="000E0C8E">
              <w:rPr>
                <w:rFonts w:eastAsia="Calibri"/>
                <w:sz w:val="18"/>
                <w:szCs w:val="18"/>
                <w:lang w:eastAsia="en-US"/>
              </w:rPr>
              <w:t>26,5R25</w:t>
            </w:r>
          </w:p>
        </w:tc>
        <w:tc>
          <w:tcPr>
            <w:tcW w:w="370" w:type="pct"/>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400</w:t>
            </w:r>
          </w:p>
        </w:tc>
        <w:tc>
          <w:tcPr>
            <w:tcW w:w="628" w:type="pct"/>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3408</w:t>
            </w:r>
          </w:p>
        </w:tc>
        <w:tc>
          <w:tcPr>
            <w:tcW w:w="67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3500</w:t>
            </w:r>
          </w:p>
        </w:tc>
        <w:tc>
          <w:tcPr>
            <w:tcW w:w="677"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74FD4" w:rsidRPr="000E0C8E" w:rsidRDefault="00D74FD4" w:rsidP="003218DC">
            <w:pPr>
              <w:kinsoku w:val="0"/>
              <w:overflowPunct w:val="0"/>
              <w:autoSpaceDE w:val="0"/>
              <w:autoSpaceDN w:val="0"/>
              <w:adjustRightInd w:val="0"/>
              <w:snapToGrid w:val="0"/>
              <w:jc w:val="center"/>
              <w:rPr>
                <w:sz w:val="20"/>
                <w:szCs w:val="20"/>
              </w:rPr>
            </w:pPr>
            <w:r w:rsidRPr="000E0C8E">
              <w:rPr>
                <w:sz w:val="20"/>
                <w:szCs w:val="20"/>
              </w:rPr>
              <w:t>3,11589</w:t>
            </w:r>
          </w:p>
        </w:tc>
      </w:tr>
      <w:tr w:rsidR="00D74FD4" w:rsidRPr="008F66EF" w:rsidTr="003218DC">
        <w:trPr>
          <w:trHeight w:val="85"/>
        </w:trPr>
        <w:tc>
          <w:tcPr>
            <w:tcW w:w="1362" w:type="pc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D74FD4" w:rsidRPr="000E0C8E" w:rsidRDefault="00D74FD4" w:rsidP="003218DC">
            <w:pPr>
              <w:spacing w:line="252" w:lineRule="auto"/>
              <w:rPr>
                <w:rFonts w:eastAsia="Calibri"/>
                <w:sz w:val="18"/>
                <w:szCs w:val="18"/>
                <w:lang w:val="en-US" w:eastAsia="en-US"/>
              </w:rPr>
            </w:pPr>
            <w:r w:rsidRPr="000E0C8E">
              <w:rPr>
                <w:rFonts w:eastAsia="Calibri"/>
                <w:sz w:val="18"/>
                <w:szCs w:val="18"/>
                <w:lang w:val="en-US" w:eastAsia="en-US"/>
              </w:rPr>
              <w:t>УАЗ 315148-068</w:t>
            </w:r>
          </w:p>
        </w:tc>
        <w:tc>
          <w:tcPr>
            <w:tcW w:w="301" w:type="pct"/>
            <w:tcBorders>
              <w:top w:val="nil"/>
              <w:left w:val="nil"/>
              <w:bottom w:val="single" w:sz="8" w:space="0" w:color="auto"/>
              <w:right w:val="single" w:sz="8" w:space="0" w:color="auto"/>
            </w:tcBorders>
            <w:noWrap/>
            <w:tcMar>
              <w:top w:w="0" w:type="dxa"/>
              <w:left w:w="108" w:type="dxa"/>
              <w:bottom w:w="0" w:type="dxa"/>
              <w:right w:w="108" w:type="dxa"/>
            </w:tcMa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1</w:t>
            </w:r>
          </w:p>
        </w:tc>
        <w:tc>
          <w:tcPr>
            <w:tcW w:w="35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4</w:t>
            </w:r>
          </w:p>
        </w:tc>
        <w:tc>
          <w:tcPr>
            <w:tcW w:w="631" w:type="pct"/>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rPr>
                <w:rFonts w:eastAsia="Calibri"/>
                <w:sz w:val="18"/>
                <w:szCs w:val="18"/>
                <w:lang w:eastAsia="en-US"/>
              </w:rPr>
            </w:pPr>
            <w:r w:rsidRPr="000E0C8E">
              <w:rPr>
                <w:rFonts w:eastAsia="Calibri"/>
                <w:sz w:val="18"/>
                <w:szCs w:val="18"/>
                <w:lang w:eastAsia="en-US"/>
              </w:rPr>
              <w:t>225/75R16</w:t>
            </w:r>
          </w:p>
        </w:tc>
        <w:tc>
          <w:tcPr>
            <w:tcW w:w="370" w:type="pct"/>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15,2</w:t>
            </w:r>
          </w:p>
        </w:tc>
        <w:tc>
          <w:tcPr>
            <w:tcW w:w="628" w:type="pct"/>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1440</w:t>
            </w:r>
          </w:p>
        </w:tc>
        <w:tc>
          <w:tcPr>
            <w:tcW w:w="67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3500</w:t>
            </w:r>
          </w:p>
        </w:tc>
        <w:tc>
          <w:tcPr>
            <w:tcW w:w="677"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74FD4" w:rsidRPr="000E0C8E" w:rsidRDefault="00D74FD4" w:rsidP="003218DC">
            <w:pPr>
              <w:kinsoku w:val="0"/>
              <w:overflowPunct w:val="0"/>
              <w:autoSpaceDE w:val="0"/>
              <w:autoSpaceDN w:val="0"/>
              <w:adjustRightInd w:val="0"/>
              <w:snapToGrid w:val="0"/>
              <w:jc w:val="center"/>
              <w:rPr>
                <w:sz w:val="20"/>
                <w:szCs w:val="20"/>
              </w:rPr>
            </w:pPr>
            <w:r w:rsidRPr="000E0C8E">
              <w:rPr>
                <w:sz w:val="20"/>
                <w:szCs w:val="20"/>
              </w:rPr>
              <w:t>0,02501</w:t>
            </w:r>
          </w:p>
        </w:tc>
      </w:tr>
      <w:tr w:rsidR="00D74FD4" w:rsidRPr="008F66EF" w:rsidTr="003218DC">
        <w:trPr>
          <w:trHeight w:val="85"/>
        </w:trPr>
        <w:tc>
          <w:tcPr>
            <w:tcW w:w="1362" w:type="pc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D74FD4" w:rsidRPr="000E0C8E" w:rsidRDefault="00D74FD4" w:rsidP="003218DC">
            <w:pPr>
              <w:spacing w:line="252" w:lineRule="auto"/>
              <w:rPr>
                <w:rFonts w:eastAsia="Calibri"/>
                <w:sz w:val="18"/>
                <w:szCs w:val="18"/>
                <w:lang w:eastAsia="en-US"/>
              </w:rPr>
            </w:pPr>
            <w:r w:rsidRPr="000E0C8E">
              <w:rPr>
                <w:rFonts w:eastAsia="Calibri"/>
                <w:sz w:val="18"/>
                <w:szCs w:val="18"/>
                <w:lang w:eastAsia="en-US"/>
              </w:rPr>
              <w:t xml:space="preserve">Автоцистерна АЦ-5,0-40(5434) </w:t>
            </w: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1</w:t>
            </w:r>
          </w:p>
        </w:tc>
        <w:tc>
          <w:tcPr>
            <w:tcW w:w="35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4</w:t>
            </w:r>
          </w:p>
        </w:tc>
        <w:tc>
          <w:tcPr>
            <w:tcW w:w="631" w:type="pct"/>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rPr>
                <w:rFonts w:eastAsia="Calibri"/>
                <w:sz w:val="18"/>
                <w:szCs w:val="18"/>
                <w:lang w:eastAsia="en-US"/>
              </w:rPr>
            </w:pPr>
            <w:r w:rsidRPr="000E0C8E">
              <w:rPr>
                <w:rFonts w:eastAsia="Calibri"/>
                <w:sz w:val="18"/>
                <w:szCs w:val="18"/>
                <w:lang w:eastAsia="en-US"/>
              </w:rPr>
              <w:t>12.00R20</w:t>
            </w:r>
          </w:p>
        </w:tc>
        <w:tc>
          <w:tcPr>
            <w:tcW w:w="370" w:type="pct"/>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158</w:t>
            </w:r>
          </w:p>
        </w:tc>
        <w:tc>
          <w:tcPr>
            <w:tcW w:w="628" w:type="pct"/>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1440</w:t>
            </w:r>
          </w:p>
        </w:tc>
        <w:tc>
          <w:tcPr>
            <w:tcW w:w="67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3500</w:t>
            </w:r>
          </w:p>
        </w:tc>
        <w:tc>
          <w:tcPr>
            <w:tcW w:w="677"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74FD4" w:rsidRPr="000E0C8E" w:rsidRDefault="00D74FD4" w:rsidP="003218DC">
            <w:pPr>
              <w:kinsoku w:val="0"/>
              <w:overflowPunct w:val="0"/>
              <w:autoSpaceDE w:val="0"/>
              <w:autoSpaceDN w:val="0"/>
              <w:adjustRightInd w:val="0"/>
              <w:snapToGrid w:val="0"/>
              <w:jc w:val="center"/>
              <w:rPr>
                <w:sz w:val="20"/>
                <w:szCs w:val="20"/>
              </w:rPr>
            </w:pPr>
            <w:r w:rsidRPr="000E0C8E">
              <w:rPr>
                <w:sz w:val="20"/>
                <w:szCs w:val="20"/>
              </w:rPr>
              <w:t>0,26002</w:t>
            </w:r>
          </w:p>
        </w:tc>
      </w:tr>
      <w:tr w:rsidR="00D74FD4" w:rsidRPr="008F66EF" w:rsidTr="003218DC">
        <w:trPr>
          <w:trHeight w:val="20"/>
        </w:trPr>
        <w:tc>
          <w:tcPr>
            <w:tcW w:w="1362" w:type="pc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D74FD4" w:rsidRPr="000E0C8E" w:rsidRDefault="00D74FD4" w:rsidP="003218DC">
            <w:pPr>
              <w:spacing w:line="252" w:lineRule="auto"/>
              <w:rPr>
                <w:rFonts w:eastAsia="Calibri"/>
                <w:sz w:val="18"/>
                <w:szCs w:val="18"/>
                <w:lang w:eastAsia="en-US"/>
              </w:rPr>
            </w:pPr>
            <w:r w:rsidRPr="000E0C8E">
              <w:rPr>
                <w:rFonts w:eastAsia="Calibri"/>
                <w:sz w:val="18"/>
                <w:szCs w:val="18"/>
                <w:lang w:eastAsia="en-US"/>
              </w:rPr>
              <w:t>Минка 18 А</w:t>
            </w:r>
          </w:p>
        </w:tc>
        <w:tc>
          <w:tcPr>
            <w:tcW w:w="301" w:type="pct"/>
            <w:tcBorders>
              <w:top w:val="nil"/>
              <w:left w:val="nil"/>
              <w:bottom w:val="single" w:sz="8" w:space="0" w:color="auto"/>
              <w:right w:val="single" w:sz="8" w:space="0" w:color="auto"/>
            </w:tcBorders>
            <w:noWrap/>
            <w:tcMar>
              <w:top w:w="0" w:type="dxa"/>
              <w:left w:w="108" w:type="dxa"/>
              <w:bottom w:w="0" w:type="dxa"/>
              <w:right w:w="108" w:type="dxa"/>
            </w:tcMa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1</w:t>
            </w:r>
          </w:p>
        </w:tc>
        <w:tc>
          <w:tcPr>
            <w:tcW w:w="35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4</w:t>
            </w:r>
          </w:p>
        </w:tc>
        <w:tc>
          <w:tcPr>
            <w:tcW w:w="631" w:type="pct"/>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rPr>
                <w:rFonts w:eastAsia="Calibri"/>
                <w:sz w:val="18"/>
                <w:szCs w:val="18"/>
                <w:lang w:eastAsia="en-US"/>
              </w:rPr>
            </w:pPr>
            <w:r w:rsidRPr="000E0C8E">
              <w:rPr>
                <w:rFonts w:eastAsia="Calibri"/>
                <w:sz w:val="18"/>
                <w:szCs w:val="18"/>
                <w:lang w:eastAsia="en-US"/>
              </w:rPr>
              <w:t>260*508</w:t>
            </w:r>
          </w:p>
        </w:tc>
        <w:tc>
          <w:tcPr>
            <w:tcW w:w="370" w:type="pct"/>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42,7</w:t>
            </w:r>
          </w:p>
        </w:tc>
        <w:tc>
          <w:tcPr>
            <w:tcW w:w="628" w:type="pct"/>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2750</w:t>
            </w:r>
          </w:p>
        </w:tc>
        <w:tc>
          <w:tcPr>
            <w:tcW w:w="67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3500</w:t>
            </w:r>
          </w:p>
        </w:tc>
        <w:tc>
          <w:tcPr>
            <w:tcW w:w="677"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74FD4" w:rsidRPr="000E0C8E" w:rsidRDefault="00D74FD4" w:rsidP="003218DC">
            <w:pPr>
              <w:kinsoku w:val="0"/>
              <w:overflowPunct w:val="0"/>
              <w:autoSpaceDE w:val="0"/>
              <w:autoSpaceDN w:val="0"/>
              <w:adjustRightInd w:val="0"/>
              <w:snapToGrid w:val="0"/>
              <w:jc w:val="center"/>
              <w:rPr>
                <w:sz w:val="20"/>
                <w:szCs w:val="20"/>
              </w:rPr>
            </w:pPr>
            <w:r w:rsidRPr="000E0C8E">
              <w:rPr>
                <w:sz w:val="20"/>
                <w:szCs w:val="20"/>
              </w:rPr>
              <w:t>0,13420</w:t>
            </w:r>
          </w:p>
        </w:tc>
      </w:tr>
      <w:tr w:rsidR="00D74FD4" w:rsidRPr="008F66EF" w:rsidTr="003218DC">
        <w:trPr>
          <w:trHeight w:val="20"/>
        </w:trPr>
        <w:tc>
          <w:tcPr>
            <w:tcW w:w="1362" w:type="pc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D74FD4" w:rsidRPr="000E0C8E" w:rsidRDefault="00D74FD4" w:rsidP="003218DC">
            <w:pPr>
              <w:spacing w:line="252" w:lineRule="auto"/>
              <w:rPr>
                <w:rFonts w:eastAsia="Calibri"/>
                <w:sz w:val="18"/>
                <w:szCs w:val="18"/>
                <w:lang w:eastAsia="en-US"/>
              </w:rPr>
            </w:pPr>
            <w:r w:rsidRPr="000E0C8E">
              <w:rPr>
                <w:rFonts w:eastAsia="Calibri"/>
                <w:sz w:val="18"/>
                <w:szCs w:val="18"/>
                <w:lang w:eastAsia="en-US"/>
              </w:rPr>
              <w:t>LK-1</w:t>
            </w:r>
          </w:p>
        </w:tc>
        <w:tc>
          <w:tcPr>
            <w:tcW w:w="301" w:type="pct"/>
            <w:tcBorders>
              <w:top w:val="nil"/>
              <w:left w:val="nil"/>
              <w:bottom w:val="single" w:sz="8" w:space="0" w:color="auto"/>
              <w:right w:val="single" w:sz="8" w:space="0" w:color="auto"/>
            </w:tcBorders>
            <w:noWrap/>
            <w:tcMar>
              <w:top w:w="0" w:type="dxa"/>
              <w:left w:w="108" w:type="dxa"/>
              <w:bottom w:w="0" w:type="dxa"/>
              <w:right w:w="108" w:type="dxa"/>
            </w:tcMa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2</w:t>
            </w:r>
          </w:p>
        </w:tc>
        <w:tc>
          <w:tcPr>
            <w:tcW w:w="35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4</w:t>
            </w:r>
          </w:p>
        </w:tc>
        <w:tc>
          <w:tcPr>
            <w:tcW w:w="631" w:type="pct"/>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rPr>
                <w:rFonts w:eastAsia="Calibri"/>
                <w:sz w:val="18"/>
                <w:szCs w:val="18"/>
                <w:lang w:eastAsia="en-US"/>
              </w:rPr>
            </w:pPr>
            <w:r w:rsidRPr="000E0C8E">
              <w:rPr>
                <w:rFonts w:eastAsia="Calibri"/>
                <w:sz w:val="18"/>
                <w:szCs w:val="18"/>
                <w:lang w:eastAsia="en-US"/>
              </w:rPr>
              <w:t>26,5R25</w:t>
            </w:r>
          </w:p>
        </w:tc>
        <w:tc>
          <w:tcPr>
            <w:tcW w:w="370" w:type="pct"/>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420</w:t>
            </w:r>
          </w:p>
        </w:tc>
        <w:tc>
          <w:tcPr>
            <w:tcW w:w="628" w:type="pct"/>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2800</w:t>
            </w:r>
          </w:p>
        </w:tc>
        <w:tc>
          <w:tcPr>
            <w:tcW w:w="67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3500</w:t>
            </w:r>
          </w:p>
        </w:tc>
        <w:tc>
          <w:tcPr>
            <w:tcW w:w="677"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74FD4" w:rsidRPr="000E0C8E" w:rsidRDefault="00D74FD4" w:rsidP="003218DC">
            <w:pPr>
              <w:kinsoku w:val="0"/>
              <w:overflowPunct w:val="0"/>
              <w:autoSpaceDE w:val="0"/>
              <w:autoSpaceDN w:val="0"/>
              <w:adjustRightInd w:val="0"/>
              <w:snapToGrid w:val="0"/>
              <w:jc w:val="center"/>
              <w:rPr>
                <w:sz w:val="20"/>
                <w:szCs w:val="20"/>
              </w:rPr>
            </w:pPr>
            <w:r w:rsidRPr="000E0C8E">
              <w:rPr>
                <w:sz w:val="20"/>
                <w:szCs w:val="20"/>
              </w:rPr>
              <w:t>2,68800</w:t>
            </w:r>
          </w:p>
        </w:tc>
      </w:tr>
      <w:tr w:rsidR="00D74FD4" w:rsidRPr="008F66EF" w:rsidTr="003218DC">
        <w:trPr>
          <w:trHeight w:val="20"/>
        </w:trPr>
        <w:tc>
          <w:tcPr>
            <w:tcW w:w="1362" w:type="pc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D74FD4" w:rsidRPr="000E0C8E" w:rsidRDefault="00D74FD4" w:rsidP="003218DC">
            <w:pPr>
              <w:spacing w:line="252" w:lineRule="auto"/>
              <w:rPr>
                <w:rFonts w:eastAsia="Calibri"/>
                <w:sz w:val="18"/>
                <w:szCs w:val="18"/>
                <w:lang w:eastAsia="en-US"/>
              </w:rPr>
            </w:pPr>
            <w:r w:rsidRPr="000E0C8E">
              <w:rPr>
                <w:rFonts w:eastAsia="Calibri"/>
                <w:sz w:val="18"/>
                <w:szCs w:val="18"/>
                <w:lang w:eastAsia="en-US"/>
              </w:rPr>
              <w:t>LIFT PAUS (нож.подъем.)</w:t>
            </w:r>
          </w:p>
        </w:tc>
        <w:tc>
          <w:tcPr>
            <w:tcW w:w="301" w:type="pct"/>
            <w:tcBorders>
              <w:top w:val="nil"/>
              <w:left w:val="nil"/>
              <w:bottom w:val="single" w:sz="8" w:space="0" w:color="auto"/>
              <w:right w:val="single" w:sz="8" w:space="0" w:color="auto"/>
            </w:tcBorders>
            <w:noWrap/>
            <w:tcMar>
              <w:top w:w="0" w:type="dxa"/>
              <w:left w:w="108" w:type="dxa"/>
              <w:bottom w:w="0" w:type="dxa"/>
              <w:right w:w="108" w:type="dxa"/>
            </w:tcMa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1</w:t>
            </w:r>
          </w:p>
        </w:tc>
        <w:tc>
          <w:tcPr>
            <w:tcW w:w="35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4</w:t>
            </w:r>
          </w:p>
        </w:tc>
        <w:tc>
          <w:tcPr>
            <w:tcW w:w="631" w:type="pct"/>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rPr>
                <w:rFonts w:eastAsia="Calibri"/>
                <w:sz w:val="18"/>
                <w:szCs w:val="18"/>
                <w:lang w:eastAsia="en-US"/>
              </w:rPr>
            </w:pPr>
            <w:r w:rsidRPr="000E0C8E">
              <w:rPr>
                <w:rFonts w:eastAsia="Calibri"/>
                <w:sz w:val="18"/>
                <w:szCs w:val="18"/>
                <w:lang w:eastAsia="en-US"/>
              </w:rPr>
              <w:t>320R508</w:t>
            </w:r>
          </w:p>
        </w:tc>
        <w:tc>
          <w:tcPr>
            <w:tcW w:w="370" w:type="pct"/>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89</w:t>
            </w:r>
          </w:p>
        </w:tc>
        <w:tc>
          <w:tcPr>
            <w:tcW w:w="628" w:type="pct"/>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2640</w:t>
            </w:r>
          </w:p>
        </w:tc>
        <w:tc>
          <w:tcPr>
            <w:tcW w:w="67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3500</w:t>
            </w:r>
          </w:p>
        </w:tc>
        <w:tc>
          <w:tcPr>
            <w:tcW w:w="677"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74FD4" w:rsidRPr="000E0C8E" w:rsidRDefault="00D74FD4" w:rsidP="003218DC">
            <w:pPr>
              <w:kinsoku w:val="0"/>
              <w:overflowPunct w:val="0"/>
              <w:autoSpaceDE w:val="0"/>
              <w:autoSpaceDN w:val="0"/>
              <w:adjustRightInd w:val="0"/>
              <w:snapToGrid w:val="0"/>
              <w:jc w:val="center"/>
              <w:rPr>
                <w:sz w:val="20"/>
                <w:szCs w:val="20"/>
              </w:rPr>
            </w:pPr>
            <w:r w:rsidRPr="000E0C8E">
              <w:rPr>
                <w:sz w:val="20"/>
                <w:szCs w:val="20"/>
              </w:rPr>
              <w:t>0,26853</w:t>
            </w:r>
          </w:p>
        </w:tc>
      </w:tr>
      <w:tr w:rsidR="00D74FD4" w:rsidRPr="008F66EF" w:rsidTr="003218DC">
        <w:trPr>
          <w:trHeight w:val="20"/>
        </w:trPr>
        <w:tc>
          <w:tcPr>
            <w:tcW w:w="1362" w:type="pc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D74FD4" w:rsidRPr="000E0C8E" w:rsidRDefault="00D74FD4" w:rsidP="003218DC">
            <w:pPr>
              <w:spacing w:line="252" w:lineRule="auto"/>
              <w:rPr>
                <w:rFonts w:eastAsia="Calibri"/>
                <w:sz w:val="18"/>
                <w:szCs w:val="18"/>
                <w:lang w:val="en-US" w:eastAsia="en-US"/>
              </w:rPr>
            </w:pPr>
            <w:r w:rsidRPr="000E0C8E">
              <w:rPr>
                <w:rFonts w:eastAsia="Calibri"/>
                <w:sz w:val="18"/>
                <w:szCs w:val="18"/>
                <w:lang w:eastAsia="en-US"/>
              </w:rPr>
              <w:t>SPRAYMEC 1050</w:t>
            </w:r>
          </w:p>
        </w:tc>
        <w:tc>
          <w:tcPr>
            <w:tcW w:w="301" w:type="pct"/>
            <w:tcBorders>
              <w:top w:val="nil"/>
              <w:left w:val="nil"/>
              <w:bottom w:val="single" w:sz="8" w:space="0" w:color="auto"/>
              <w:right w:val="single" w:sz="8" w:space="0" w:color="auto"/>
            </w:tcBorders>
            <w:noWrap/>
            <w:tcMar>
              <w:top w:w="0" w:type="dxa"/>
              <w:left w:w="108" w:type="dxa"/>
              <w:bottom w:w="0" w:type="dxa"/>
              <w:right w:w="108" w:type="dxa"/>
            </w:tcMa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1</w:t>
            </w:r>
          </w:p>
        </w:tc>
        <w:tc>
          <w:tcPr>
            <w:tcW w:w="35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4</w:t>
            </w:r>
          </w:p>
        </w:tc>
        <w:tc>
          <w:tcPr>
            <w:tcW w:w="631" w:type="pct"/>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rPr>
                <w:rFonts w:eastAsia="Calibri"/>
                <w:sz w:val="18"/>
                <w:szCs w:val="18"/>
                <w:lang w:eastAsia="en-US"/>
              </w:rPr>
            </w:pPr>
            <w:r w:rsidRPr="000E0C8E">
              <w:rPr>
                <w:rFonts w:eastAsia="Calibri"/>
                <w:sz w:val="18"/>
                <w:szCs w:val="18"/>
                <w:lang w:eastAsia="en-US"/>
              </w:rPr>
              <w:t>12.00R20</w:t>
            </w:r>
          </w:p>
        </w:tc>
        <w:tc>
          <w:tcPr>
            <w:tcW w:w="370" w:type="pct"/>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158</w:t>
            </w:r>
          </w:p>
        </w:tc>
        <w:tc>
          <w:tcPr>
            <w:tcW w:w="628" w:type="pct"/>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2640</w:t>
            </w:r>
          </w:p>
        </w:tc>
        <w:tc>
          <w:tcPr>
            <w:tcW w:w="67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3500</w:t>
            </w:r>
          </w:p>
        </w:tc>
        <w:tc>
          <w:tcPr>
            <w:tcW w:w="677"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74FD4" w:rsidRPr="000E0C8E" w:rsidRDefault="00D74FD4" w:rsidP="003218DC">
            <w:pPr>
              <w:kinsoku w:val="0"/>
              <w:overflowPunct w:val="0"/>
              <w:autoSpaceDE w:val="0"/>
              <w:autoSpaceDN w:val="0"/>
              <w:adjustRightInd w:val="0"/>
              <w:snapToGrid w:val="0"/>
              <w:jc w:val="center"/>
              <w:rPr>
                <w:sz w:val="20"/>
                <w:szCs w:val="20"/>
              </w:rPr>
            </w:pPr>
            <w:r w:rsidRPr="000E0C8E">
              <w:rPr>
                <w:sz w:val="20"/>
                <w:szCs w:val="20"/>
              </w:rPr>
              <w:t>0,47671</w:t>
            </w:r>
          </w:p>
        </w:tc>
      </w:tr>
      <w:tr w:rsidR="00D74FD4" w:rsidRPr="008F66EF" w:rsidTr="003218DC">
        <w:trPr>
          <w:trHeight w:val="70"/>
        </w:trPr>
        <w:tc>
          <w:tcPr>
            <w:tcW w:w="1362" w:type="pc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D74FD4" w:rsidRPr="000E0C8E" w:rsidRDefault="00D74FD4" w:rsidP="003218DC">
            <w:pPr>
              <w:spacing w:line="252" w:lineRule="auto"/>
              <w:rPr>
                <w:rFonts w:eastAsia="Calibri"/>
                <w:sz w:val="18"/>
                <w:szCs w:val="18"/>
                <w:lang w:eastAsia="en-US"/>
              </w:rPr>
            </w:pPr>
            <w:r w:rsidRPr="000E0C8E">
              <w:rPr>
                <w:rFonts w:eastAsia="Calibri"/>
                <w:sz w:val="18"/>
                <w:szCs w:val="18"/>
                <w:lang w:eastAsia="en-US"/>
              </w:rPr>
              <w:t>МоАЗ</w:t>
            </w:r>
          </w:p>
        </w:tc>
        <w:tc>
          <w:tcPr>
            <w:tcW w:w="301" w:type="pct"/>
            <w:tcBorders>
              <w:top w:val="nil"/>
              <w:left w:val="nil"/>
              <w:bottom w:val="single" w:sz="8" w:space="0" w:color="auto"/>
              <w:right w:val="single" w:sz="8" w:space="0" w:color="auto"/>
            </w:tcBorders>
            <w:noWrap/>
            <w:tcMar>
              <w:top w:w="0" w:type="dxa"/>
              <w:left w:w="108" w:type="dxa"/>
              <w:bottom w:w="0" w:type="dxa"/>
              <w:right w:w="108" w:type="dxa"/>
            </w:tcMa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1</w:t>
            </w:r>
          </w:p>
        </w:tc>
        <w:tc>
          <w:tcPr>
            <w:tcW w:w="35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4</w:t>
            </w:r>
          </w:p>
        </w:tc>
        <w:tc>
          <w:tcPr>
            <w:tcW w:w="631" w:type="pct"/>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rPr>
                <w:rFonts w:eastAsia="Calibri"/>
                <w:sz w:val="18"/>
                <w:szCs w:val="18"/>
                <w:lang w:eastAsia="en-US"/>
              </w:rPr>
            </w:pPr>
            <w:r w:rsidRPr="000E0C8E">
              <w:rPr>
                <w:rFonts w:eastAsia="Calibri"/>
                <w:sz w:val="18"/>
                <w:szCs w:val="18"/>
                <w:lang w:eastAsia="en-US"/>
              </w:rPr>
              <w:t>18.00-25</w:t>
            </w:r>
          </w:p>
        </w:tc>
        <w:tc>
          <w:tcPr>
            <w:tcW w:w="370" w:type="pct"/>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469</w:t>
            </w:r>
          </w:p>
        </w:tc>
        <w:tc>
          <w:tcPr>
            <w:tcW w:w="628" w:type="pct"/>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2460</w:t>
            </w:r>
          </w:p>
        </w:tc>
        <w:tc>
          <w:tcPr>
            <w:tcW w:w="67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3500</w:t>
            </w:r>
          </w:p>
        </w:tc>
        <w:tc>
          <w:tcPr>
            <w:tcW w:w="677"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74FD4" w:rsidRPr="000E0C8E" w:rsidRDefault="00D74FD4" w:rsidP="003218DC">
            <w:pPr>
              <w:kinsoku w:val="0"/>
              <w:overflowPunct w:val="0"/>
              <w:autoSpaceDE w:val="0"/>
              <w:autoSpaceDN w:val="0"/>
              <w:adjustRightInd w:val="0"/>
              <w:snapToGrid w:val="0"/>
              <w:jc w:val="center"/>
              <w:rPr>
                <w:sz w:val="20"/>
                <w:szCs w:val="20"/>
              </w:rPr>
            </w:pPr>
            <w:r w:rsidRPr="000E0C8E">
              <w:rPr>
                <w:sz w:val="20"/>
                <w:szCs w:val="20"/>
              </w:rPr>
              <w:t>1,31856</w:t>
            </w:r>
          </w:p>
        </w:tc>
      </w:tr>
      <w:tr w:rsidR="00D74FD4" w:rsidRPr="008F66EF" w:rsidTr="003218DC">
        <w:trPr>
          <w:trHeight w:val="20"/>
        </w:trPr>
        <w:tc>
          <w:tcPr>
            <w:tcW w:w="1362" w:type="pc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D74FD4" w:rsidRPr="000E0C8E" w:rsidRDefault="00D74FD4" w:rsidP="003218DC">
            <w:pPr>
              <w:spacing w:line="252" w:lineRule="auto"/>
              <w:rPr>
                <w:rFonts w:eastAsia="Calibri"/>
                <w:sz w:val="18"/>
                <w:szCs w:val="18"/>
                <w:lang w:eastAsia="en-US"/>
              </w:rPr>
            </w:pPr>
            <w:r w:rsidRPr="000E0C8E">
              <w:rPr>
                <w:rFonts w:eastAsia="Calibri"/>
                <w:sz w:val="18"/>
                <w:szCs w:val="18"/>
                <w:lang w:eastAsia="en-US"/>
              </w:rPr>
              <w:t>ПМЗШ-5К (</w:t>
            </w:r>
            <w:r w:rsidRPr="000E0C8E">
              <w:rPr>
                <w:sz w:val="20"/>
                <w:szCs w:val="20"/>
              </w:rPr>
              <w:t>Fadroma)</w:t>
            </w:r>
          </w:p>
        </w:tc>
        <w:tc>
          <w:tcPr>
            <w:tcW w:w="301" w:type="pct"/>
            <w:tcBorders>
              <w:top w:val="nil"/>
              <w:left w:val="nil"/>
              <w:bottom w:val="single" w:sz="8" w:space="0" w:color="auto"/>
              <w:right w:val="single" w:sz="8" w:space="0" w:color="auto"/>
            </w:tcBorders>
            <w:noWrap/>
            <w:tcMar>
              <w:top w:w="0" w:type="dxa"/>
              <w:left w:w="108" w:type="dxa"/>
              <w:bottom w:w="0" w:type="dxa"/>
              <w:right w:w="108" w:type="dxa"/>
            </w:tcMa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1</w:t>
            </w:r>
          </w:p>
        </w:tc>
        <w:tc>
          <w:tcPr>
            <w:tcW w:w="35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4</w:t>
            </w:r>
          </w:p>
        </w:tc>
        <w:tc>
          <w:tcPr>
            <w:tcW w:w="631" w:type="pct"/>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rPr>
                <w:rFonts w:eastAsia="Calibri"/>
                <w:sz w:val="18"/>
                <w:szCs w:val="18"/>
                <w:lang w:eastAsia="en-US"/>
              </w:rPr>
            </w:pPr>
            <w:r w:rsidRPr="000E0C8E">
              <w:rPr>
                <w:rFonts w:eastAsia="Calibri"/>
                <w:sz w:val="18"/>
                <w:szCs w:val="18"/>
                <w:lang w:eastAsia="en-US"/>
              </w:rPr>
              <w:t>14.00R24</w:t>
            </w:r>
          </w:p>
        </w:tc>
        <w:tc>
          <w:tcPr>
            <w:tcW w:w="370" w:type="pct"/>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214</w:t>
            </w:r>
          </w:p>
        </w:tc>
        <w:tc>
          <w:tcPr>
            <w:tcW w:w="628" w:type="pct"/>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2760</w:t>
            </w:r>
          </w:p>
        </w:tc>
        <w:tc>
          <w:tcPr>
            <w:tcW w:w="67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3500</w:t>
            </w:r>
          </w:p>
        </w:tc>
        <w:tc>
          <w:tcPr>
            <w:tcW w:w="677"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74FD4" w:rsidRPr="000E0C8E" w:rsidRDefault="00D74FD4" w:rsidP="003218DC">
            <w:pPr>
              <w:kinsoku w:val="0"/>
              <w:overflowPunct w:val="0"/>
              <w:autoSpaceDE w:val="0"/>
              <w:autoSpaceDN w:val="0"/>
              <w:adjustRightInd w:val="0"/>
              <w:snapToGrid w:val="0"/>
              <w:jc w:val="center"/>
              <w:rPr>
                <w:sz w:val="20"/>
                <w:szCs w:val="20"/>
              </w:rPr>
            </w:pPr>
            <w:r w:rsidRPr="000E0C8E">
              <w:rPr>
                <w:sz w:val="20"/>
                <w:szCs w:val="20"/>
              </w:rPr>
              <w:t>0,67502</w:t>
            </w:r>
          </w:p>
        </w:tc>
      </w:tr>
      <w:tr w:rsidR="00D74FD4" w:rsidRPr="008F66EF" w:rsidTr="003218DC">
        <w:trPr>
          <w:trHeight w:val="20"/>
        </w:trPr>
        <w:tc>
          <w:tcPr>
            <w:tcW w:w="1362" w:type="pc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D74FD4" w:rsidRPr="000E0C8E" w:rsidRDefault="00D74FD4" w:rsidP="003218DC">
            <w:pPr>
              <w:spacing w:line="252" w:lineRule="auto"/>
              <w:rPr>
                <w:rFonts w:eastAsia="Calibri"/>
                <w:sz w:val="18"/>
                <w:szCs w:val="18"/>
                <w:lang w:eastAsia="en-US"/>
              </w:rPr>
            </w:pPr>
            <w:r w:rsidRPr="000E0C8E">
              <w:rPr>
                <w:rFonts w:eastAsia="Calibri"/>
                <w:sz w:val="18"/>
                <w:szCs w:val="18"/>
                <w:lang w:eastAsia="en-US"/>
              </w:rPr>
              <w:t>CHARMEC LC605 DA</w:t>
            </w:r>
          </w:p>
        </w:tc>
        <w:tc>
          <w:tcPr>
            <w:tcW w:w="301" w:type="pct"/>
            <w:tcBorders>
              <w:top w:val="nil"/>
              <w:left w:val="nil"/>
              <w:bottom w:val="single" w:sz="8" w:space="0" w:color="auto"/>
              <w:right w:val="single" w:sz="8" w:space="0" w:color="auto"/>
            </w:tcBorders>
            <w:noWrap/>
            <w:tcMar>
              <w:top w:w="0" w:type="dxa"/>
              <w:left w:w="108" w:type="dxa"/>
              <w:bottom w:w="0" w:type="dxa"/>
              <w:right w:w="108" w:type="dxa"/>
            </w:tcMa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1</w:t>
            </w:r>
          </w:p>
        </w:tc>
        <w:tc>
          <w:tcPr>
            <w:tcW w:w="35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4</w:t>
            </w:r>
          </w:p>
        </w:tc>
        <w:tc>
          <w:tcPr>
            <w:tcW w:w="631" w:type="pct"/>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rPr>
                <w:rFonts w:eastAsia="Calibri"/>
                <w:sz w:val="18"/>
                <w:szCs w:val="18"/>
                <w:lang w:eastAsia="en-US"/>
              </w:rPr>
            </w:pPr>
            <w:r w:rsidRPr="000E0C8E">
              <w:rPr>
                <w:rFonts w:eastAsia="Calibri"/>
                <w:sz w:val="18"/>
                <w:szCs w:val="18"/>
                <w:lang w:eastAsia="en-US"/>
              </w:rPr>
              <w:t>12.00R20</w:t>
            </w:r>
          </w:p>
        </w:tc>
        <w:tc>
          <w:tcPr>
            <w:tcW w:w="370" w:type="pct"/>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158</w:t>
            </w:r>
          </w:p>
        </w:tc>
        <w:tc>
          <w:tcPr>
            <w:tcW w:w="628" w:type="pct"/>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2400</w:t>
            </w:r>
          </w:p>
        </w:tc>
        <w:tc>
          <w:tcPr>
            <w:tcW w:w="67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3500</w:t>
            </w:r>
          </w:p>
        </w:tc>
        <w:tc>
          <w:tcPr>
            <w:tcW w:w="677"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74FD4" w:rsidRPr="000E0C8E" w:rsidRDefault="00D74FD4" w:rsidP="003218DC">
            <w:pPr>
              <w:kinsoku w:val="0"/>
              <w:overflowPunct w:val="0"/>
              <w:autoSpaceDE w:val="0"/>
              <w:autoSpaceDN w:val="0"/>
              <w:adjustRightInd w:val="0"/>
              <w:snapToGrid w:val="0"/>
              <w:jc w:val="center"/>
              <w:rPr>
                <w:sz w:val="20"/>
                <w:szCs w:val="20"/>
              </w:rPr>
            </w:pPr>
            <w:r w:rsidRPr="000E0C8E">
              <w:rPr>
                <w:sz w:val="20"/>
                <w:szCs w:val="20"/>
              </w:rPr>
              <w:t>0,43337</w:t>
            </w:r>
          </w:p>
        </w:tc>
      </w:tr>
      <w:tr w:rsidR="00D74FD4" w:rsidRPr="008F66EF" w:rsidTr="003218DC">
        <w:trPr>
          <w:trHeight w:val="20"/>
        </w:trPr>
        <w:tc>
          <w:tcPr>
            <w:tcW w:w="1362" w:type="pct"/>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D74FD4" w:rsidRPr="000E0C8E" w:rsidRDefault="00D74FD4" w:rsidP="003218DC">
            <w:pPr>
              <w:rPr>
                <w:sz w:val="20"/>
                <w:szCs w:val="20"/>
              </w:rPr>
            </w:pPr>
            <w:r w:rsidRPr="000E0C8E">
              <w:rPr>
                <w:sz w:val="20"/>
                <w:szCs w:val="20"/>
              </w:rPr>
              <w:t>К-701</w:t>
            </w:r>
          </w:p>
        </w:tc>
        <w:tc>
          <w:tcPr>
            <w:tcW w:w="301" w:type="pct"/>
            <w:tcBorders>
              <w:top w:val="nil"/>
              <w:left w:val="nil"/>
              <w:bottom w:val="single" w:sz="8" w:space="0" w:color="auto"/>
              <w:right w:val="single" w:sz="8" w:space="0" w:color="auto"/>
            </w:tcBorders>
            <w:noWrap/>
            <w:tcMar>
              <w:top w:w="0" w:type="dxa"/>
              <w:left w:w="108" w:type="dxa"/>
              <w:bottom w:w="0" w:type="dxa"/>
              <w:right w:w="108" w:type="dxa"/>
            </w:tcMar>
          </w:tcPr>
          <w:p w:rsidR="00D74FD4" w:rsidRPr="000E0C8E" w:rsidRDefault="00D74FD4" w:rsidP="003218DC">
            <w:pPr>
              <w:jc w:val="center"/>
              <w:rPr>
                <w:sz w:val="20"/>
                <w:szCs w:val="20"/>
              </w:rPr>
            </w:pPr>
            <w:r w:rsidRPr="000E0C8E">
              <w:rPr>
                <w:sz w:val="20"/>
                <w:szCs w:val="20"/>
              </w:rPr>
              <w:t>1</w:t>
            </w:r>
          </w:p>
        </w:tc>
        <w:tc>
          <w:tcPr>
            <w:tcW w:w="355" w:type="pct"/>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4</w:t>
            </w:r>
          </w:p>
        </w:tc>
        <w:tc>
          <w:tcPr>
            <w:tcW w:w="631" w:type="pct"/>
            <w:gridSpan w:val="2"/>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0E0C8E" w:rsidRDefault="00D74FD4" w:rsidP="003218DC">
            <w:pPr>
              <w:spacing w:line="252" w:lineRule="auto"/>
              <w:rPr>
                <w:rFonts w:eastAsia="Calibri"/>
                <w:sz w:val="18"/>
                <w:szCs w:val="18"/>
                <w:lang w:eastAsia="en-US"/>
              </w:rPr>
            </w:pPr>
            <w:r w:rsidRPr="000E0C8E">
              <w:rPr>
                <w:rFonts w:eastAsia="Calibri"/>
                <w:sz w:val="18"/>
                <w:szCs w:val="18"/>
                <w:lang w:eastAsia="en-US"/>
              </w:rPr>
              <w:t>28.1R26</w:t>
            </w:r>
          </w:p>
        </w:tc>
        <w:tc>
          <w:tcPr>
            <w:tcW w:w="370" w:type="pct"/>
            <w:gridSpan w:val="2"/>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293</w:t>
            </w:r>
          </w:p>
        </w:tc>
        <w:tc>
          <w:tcPr>
            <w:tcW w:w="628" w:type="pct"/>
            <w:gridSpan w:val="3"/>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0E0C8E" w:rsidRDefault="00D74FD4" w:rsidP="003218DC">
            <w:pPr>
              <w:jc w:val="center"/>
              <w:rPr>
                <w:sz w:val="20"/>
                <w:szCs w:val="20"/>
              </w:rPr>
            </w:pPr>
            <w:r w:rsidRPr="000E0C8E">
              <w:rPr>
                <w:sz w:val="20"/>
                <w:szCs w:val="20"/>
              </w:rPr>
              <w:t>1440</w:t>
            </w:r>
          </w:p>
        </w:tc>
        <w:tc>
          <w:tcPr>
            <w:tcW w:w="676" w:type="pct"/>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3500</w:t>
            </w:r>
          </w:p>
        </w:tc>
        <w:tc>
          <w:tcPr>
            <w:tcW w:w="677" w:type="pct"/>
            <w:tcBorders>
              <w:top w:val="nil"/>
              <w:left w:val="nil"/>
              <w:bottom w:val="single" w:sz="8" w:space="0" w:color="auto"/>
              <w:right w:val="single" w:sz="8" w:space="0" w:color="auto"/>
            </w:tcBorders>
            <w:noWrap/>
            <w:tcMar>
              <w:top w:w="0" w:type="dxa"/>
              <w:left w:w="108" w:type="dxa"/>
              <w:bottom w:w="0" w:type="dxa"/>
              <w:right w:w="108" w:type="dxa"/>
            </w:tcMar>
            <w:vAlign w:val="bottom"/>
          </w:tcPr>
          <w:p w:rsidR="00D74FD4" w:rsidRPr="000E0C8E" w:rsidRDefault="00D74FD4" w:rsidP="003218DC">
            <w:pPr>
              <w:kinsoku w:val="0"/>
              <w:overflowPunct w:val="0"/>
              <w:autoSpaceDE w:val="0"/>
              <w:autoSpaceDN w:val="0"/>
              <w:adjustRightInd w:val="0"/>
              <w:snapToGrid w:val="0"/>
              <w:jc w:val="center"/>
              <w:rPr>
                <w:sz w:val="20"/>
                <w:szCs w:val="20"/>
              </w:rPr>
            </w:pPr>
            <w:r w:rsidRPr="000E0C8E">
              <w:rPr>
                <w:sz w:val="20"/>
                <w:szCs w:val="20"/>
              </w:rPr>
              <w:t>0,48219</w:t>
            </w:r>
          </w:p>
        </w:tc>
      </w:tr>
      <w:tr w:rsidR="00D74FD4" w:rsidRPr="008F66EF" w:rsidTr="003218DC">
        <w:trPr>
          <w:trHeight w:val="20"/>
        </w:trPr>
        <w:tc>
          <w:tcPr>
            <w:tcW w:w="1362" w:type="pct"/>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D74FD4" w:rsidRPr="000E0C8E" w:rsidRDefault="00D74FD4" w:rsidP="003218DC">
            <w:pPr>
              <w:rPr>
                <w:sz w:val="20"/>
                <w:szCs w:val="20"/>
              </w:rPr>
            </w:pPr>
            <w:r w:rsidRPr="000E0C8E">
              <w:rPr>
                <w:sz w:val="20"/>
                <w:szCs w:val="20"/>
              </w:rPr>
              <w:t>PAUS PKMT</w:t>
            </w:r>
          </w:p>
        </w:tc>
        <w:tc>
          <w:tcPr>
            <w:tcW w:w="301" w:type="pct"/>
            <w:tcBorders>
              <w:top w:val="nil"/>
              <w:left w:val="nil"/>
              <w:bottom w:val="single" w:sz="8" w:space="0" w:color="auto"/>
              <w:right w:val="single" w:sz="8" w:space="0" w:color="auto"/>
            </w:tcBorders>
            <w:noWrap/>
            <w:tcMar>
              <w:top w:w="0" w:type="dxa"/>
              <w:left w:w="108" w:type="dxa"/>
              <w:bottom w:w="0" w:type="dxa"/>
              <w:right w:w="108" w:type="dxa"/>
            </w:tcMar>
          </w:tcPr>
          <w:p w:rsidR="00D74FD4" w:rsidRPr="000E0C8E" w:rsidRDefault="00D74FD4" w:rsidP="003218DC">
            <w:pPr>
              <w:jc w:val="center"/>
              <w:rPr>
                <w:sz w:val="20"/>
                <w:szCs w:val="20"/>
              </w:rPr>
            </w:pPr>
            <w:r w:rsidRPr="000E0C8E">
              <w:rPr>
                <w:sz w:val="20"/>
                <w:szCs w:val="20"/>
              </w:rPr>
              <w:t>1</w:t>
            </w:r>
          </w:p>
        </w:tc>
        <w:tc>
          <w:tcPr>
            <w:tcW w:w="355" w:type="pct"/>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4</w:t>
            </w:r>
          </w:p>
        </w:tc>
        <w:tc>
          <w:tcPr>
            <w:tcW w:w="631" w:type="pct"/>
            <w:gridSpan w:val="2"/>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0E0C8E" w:rsidRDefault="00D74FD4" w:rsidP="003218DC">
            <w:pPr>
              <w:spacing w:line="252" w:lineRule="auto"/>
              <w:rPr>
                <w:rFonts w:eastAsia="Calibri"/>
                <w:sz w:val="18"/>
                <w:szCs w:val="18"/>
                <w:lang w:eastAsia="en-US"/>
              </w:rPr>
            </w:pPr>
            <w:r w:rsidRPr="000E0C8E">
              <w:rPr>
                <w:rFonts w:eastAsia="Calibri"/>
                <w:sz w:val="18"/>
                <w:szCs w:val="18"/>
                <w:lang w:eastAsia="en-US"/>
              </w:rPr>
              <w:t>320R508</w:t>
            </w:r>
          </w:p>
        </w:tc>
        <w:tc>
          <w:tcPr>
            <w:tcW w:w="370" w:type="pct"/>
            <w:gridSpan w:val="2"/>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89</w:t>
            </w:r>
          </w:p>
        </w:tc>
        <w:tc>
          <w:tcPr>
            <w:tcW w:w="628" w:type="pct"/>
            <w:gridSpan w:val="3"/>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2640</w:t>
            </w:r>
          </w:p>
        </w:tc>
        <w:tc>
          <w:tcPr>
            <w:tcW w:w="676" w:type="pct"/>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3500</w:t>
            </w:r>
          </w:p>
        </w:tc>
        <w:tc>
          <w:tcPr>
            <w:tcW w:w="677" w:type="pct"/>
            <w:tcBorders>
              <w:top w:val="nil"/>
              <w:left w:val="nil"/>
              <w:bottom w:val="single" w:sz="8" w:space="0" w:color="auto"/>
              <w:right w:val="single" w:sz="8" w:space="0" w:color="auto"/>
            </w:tcBorders>
            <w:noWrap/>
            <w:tcMar>
              <w:top w:w="0" w:type="dxa"/>
              <w:left w:w="108" w:type="dxa"/>
              <w:bottom w:w="0" w:type="dxa"/>
              <w:right w:w="108" w:type="dxa"/>
            </w:tcMar>
            <w:vAlign w:val="bottom"/>
          </w:tcPr>
          <w:p w:rsidR="00D74FD4" w:rsidRPr="000E0C8E" w:rsidRDefault="00D74FD4" w:rsidP="003218DC">
            <w:pPr>
              <w:kinsoku w:val="0"/>
              <w:overflowPunct w:val="0"/>
              <w:autoSpaceDE w:val="0"/>
              <w:autoSpaceDN w:val="0"/>
              <w:adjustRightInd w:val="0"/>
              <w:snapToGrid w:val="0"/>
              <w:jc w:val="center"/>
              <w:rPr>
                <w:sz w:val="20"/>
                <w:szCs w:val="20"/>
              </w:rPr>
            </w:pPr>
            <w:r w:rsidRPr="000E0C8E">
              <w:rPr>
                <w:sz w:val="20"/>
                <w:szCs w:val="20"/>
              </w:rPr>
              <w:t>0,26853</w:t>
            </w:r>
          </w:p>
        </w:tc>
      </w:tr>
      <w:tr w:rsidR="00D74FD4" w:rsidRPr="008F66EF" w:rsidTr="003218DC">
        <w:trPr>
          <w:trHeight w:val="20"/>
        </w:trPr>
        <w:tc>
          <w:tcPr>
            <w:tcW w:w="1362" w:type="pct"/>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D74FD4" w:rsidRPr="000E0C8E" w:rsidRDefault="00D74FD4" w:rsidP="003218DC">
            <w:pPr>
              <w:rPr>
                <w:sz w:val="20"/>
                <w:szCs w:val="20"/>
              </w:rPr>
            </w:pPr>
            <w:r w:rsidRPr="000E0C8E">
              <w:rPr>
                <w:sz w:val="20"/>
                <w:szCs w:val="20"/>
              </w:rPr>
              <w:t>PAUS UNI</w:t>
            </w:r>
          </w:p>
        </w:tc>
        <w:tc>
          <w:tcPr>
            <w:tcW w:w="301" w:type="pct"/>
            <w:tcBorders>
              <w:top w:val="nil"/>
              <w:left w:val="nil"/>
              <w:bottom w:val="single" w:sz="8" w:space="0" w:color="auto"/>
              <w:right w:val="single" w:sz="8" w:space="0" w:color="auto"/>
            </w:tcBorders>
            <w:noWrap/>
            <w:tcMar>
              <w:top w:w="0" w:type="dxa"/>
              <w:left w:w="108" w:type="dxa"/>
              <w:bottom w:w="0" w:type="dxa"/>
              <w:right w:w="108" w:type="dxa"/>
            </w:tcMar>
          </w:tcPr>
          <w:p w:rsidR="00D74FD4" w:rsidRPr="000E0C8E" w:rsidRDefault="00D74FD4" w:rsidP="003218DC">
            <w:pPr>
              <w:jc w:val="center"/>
              <w:rPr>
                <w:sz w:val="20"/>
                <w:szCs w:val="20"/>
              </w:rPr>
            </w:pPr>
            <w:r w:rsidRPr="000E0C8E">
              <w:rPr>
                <w:sz w:val="20"/>
                <w:szCs w:val="20"/>
              </w:rPr>
              <w:t>1</w:t>
            </w:r>
          </w:p>
        </w:tc>
        <w:tc>
          <w:tcPr>
            <w:tcW w:w="355" w:type="pct"/>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4</w:t>
            </w:r>
          </w:p>
        </w:tc>
        <w:tc>
          <w:tcPr>
            <w:tcW w:w="631" w:type="pct"/>
            <w:gridSpan w:val="2"/>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0E0C8E" w:rsidRDefault="00D74FD4" w:rsidP="003218DC">
            <w:pPr>
              <w:spacing w:line="252" w:lineRule="auto"/>
              <w:rPr>
                <w:rFonts w:eastAsia="Calibri"/>
                <w:sz w:val="18"/>
                <w:szCs w:val="18"/>
                <w:lang w:eastAsia="en-US"/>
              </w:rPr>
            </w:pPr>
            <w:r w:rsidRPr="000E0C8E">
              <w:rPr>
                <w:rFonts w:eastAsia="Calibri"/>
                <w:sz w:val="18"/>
                <w:szCs w:val="18"/>
                <w:lang w:eastAsia="en-US"/>
              </w:rPr>
              <w:t>320R508</w:t>
            </w:r>
          </w:p>
        </w:tc>
        <w:tc>
          <w:tcPr>
            <w:tcW w:w="370" w:type="pct"/>
            <w:gridSpan w:val="2"/>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89</w:t>
            </w:r>
          </w:p>
        </w:tc>
        <w:tc>
          <w:tcPr>
            <w:tcW w:w="628" w:type="pct"/>
            <w:gridSpan w:val="3"/>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2640</w:t>
            </w:r>
          </w:p>
        </w:tc>
        <w:tc>
          <w:tcPr>
            <w:tcW w:w="676" w:type="pct"/>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3500</w:t>
            </w:r>
          </w:p>
        </w:tc>
        <w:tc>
          <w:tcPr>
            <w:tcW w:w="677" w:type="pct"/>
            <w:tcBorders>
              <w:top w:val="nil"/>
              <w:left w:val="nil"/>
              <w:bottom w:val="single" w:sz="8" w:space="0" w:color="auto"/>
              <w:right w:val="single" w:sz="8" w:space="0" w:color="auto"/>
            </w:tcBorders>
            <w:noWrap/>
            <w:tcMar>
              <w:top w:w="0" w:type="dxa"/>
              <w:left w:w="108" w:type="dxa"/>
              <w:bottom w:w="0" w:type="dxa"/>
              <w:right w:w="108" w:type="dxa"/>
            </w:tcMar>
            <w:vAlign w:val="bottom"/>
          </w:tcPr>
          <w:p w:rsidR="00D74FD4" w:rsidRPr="000E0C8E" w:rsidRDefault="00D74FD4" w:rsidP="003218DC">
            <w:pPr>
              <w:kinsoku w:val="0"/>
              <w:overflowPunct w:val="0"/>
              <w:autoSpaceDE w:val="0"/>
              <w:autoSpaceDN w:val="0"/>
              <w:adjustRightInd w:val="0"/>
              <w:snapToGrid w:val="0"/>
              <w:jc w:val="center"/>
              <w:rPr>
                <w:sz w:val="20"/>
                <w:szCs w:val="20"/>
              </w:rPr>
            </w:pPr>
            <w:r w:rsidRPr="000E0C8E">
              <w:rPr>
                <w:sz w:val="20"/>
                <w:szCs w:val="20"/>
              </w:rPr>
              <w:t>0,26853</w:t>
            </w:r>
          </w:p>
        </w:tc>
      </w:tr>
      <w:tr w:rsidR="00D74FD4" w:rsidRPr="008F66EF" w:rsidTr="003218DC">
        <w:trPr>
          <w:trHeight w:val="20"/>
        </w:trPr>
        <w:tc>
          <w:tcPr>
            <w:tcW w:w="1362" w:type="pct"/>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D74FD4" w:rsidRPr="000E0C8E" w:rsidRDefault="00D74FD4" w:rsidP="003218DC">
            <w:pPr>
              <w:rPr>
                <w:sz w:val="20"/>
                <w:szCs w:val="20"/>
              </w:rPr>
            </w:pPr>
            <w:r w:rsidRPr="000E0C8E">
              <w:rPr>
                <w:sz w:val="20"/>
                <w:szCs w:val="20"/>
              </w:rPr>
              <w:t>АП-30М</w:t>
            </w:r>
          </w:p>
        </w:tc>
        <w:tc>
          <w:tcPr>
            <w:tcW w:w="301" w:type="pct"/>
            <w:tcBorders>
              <w:top w:val="nil"/>
              <w:left w:val="nil"/>
              <w:bottom w:val="single" w:sz="8" w:space="0" w:color="auto"/>
              <w:right w:val="single" w:sz="8" w:space="0" w:color="auto"/>
            </w:tcBorders>
            <w:noWrap/>
            <w:tcMar>
              <w:top w:w="0" w:type="dxa"/>
              <w:left w:w="108" w:type="dxa"/>
              <w:bottom w:w="0" w:type="dxa"/>
              <w:right w:w="108" w:type="dxa"/>
            </w:tcMar>
          </w:tcPr>
          <w:p w:rsidR="00D74FD4" w:rsidRPr="000E0C8E" w:rsidRDefault="00D74FD4" w:rsidP="003218DC">
            <w:pPr>
              <w:jc w:val="center"/>
              <w:rPr>
                <w:sz w:val="20"/>
                <w:szCs w:val="20"/>
              </w:rPr>
            </w:pPr>
            <w:r w:rsidRPr="000E0C8E">
              <w:rPr>
                <w:sz w:val="20"/>
                <w:szCs w:val="20"/>
              </w:rPr>
              <w:t>2</w:t>
            </w:r>
          </w:p>
        </w:tc>
        <w:tc>
          <w:tcPr>
            <w:tcW w:w="355" w:type="pct"/>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4</w:t>
            </w:r>
          </w:p>
        </w:tc>
        <w:tc>
          <w:tcPr>
            <w:tcW w:w="631" w:type="pct"/>
            <w:gridSpan w:val="2"/>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0E0C8E" w:rsidRDefault="00D74FD4" w:rsidP="003218DC">
            <w:pPr>
              <w:spacing w:line="252" w:lineRule="auto"/>
              <w:rPr>
                <w:rFonts w:eastAsia="Calibri"/>
                <w:sz w:val="18"/>
                <w:szCs w:val="18"/>
                <w:lang w:eastAsia="en-US"/>
              </w:rPr>
            </w:pPr>
            <w:r w:rsidRPr="000E0C8E">
              <w:rPr>
                <w:rFonts w:eastAsia="Calibri"/>
                <w:sz w:val="18"/>
                <w:szCs w:val="18"/>
                <w:lang w:eastAsia="en-US"/>
              </w:rPr>
              <w:t>260*508</w:t>
            </w:r>
          </w:p>
        </w:tc>
        <w:tc>
          <w:tcPr>
            <w:tcW w:w="370" w:type="pct"/>
            <w:gridSpan w:val="2"/>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42,7</w:t>
            </w:r>
          </w:p>
        </w:tc>
        <w:tc>
          <w:tcPr>
            <w:tcW w:w="628" w:type="pct"/>
            <w:gridSpan w:val="3"/>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2750</w:t>
            </w:r>
          </w:p>
        </w:tc>
        <w:tc>
          <w:tcPr>
            <w:tcW w:w="676" w:type="pct"/>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3500</w:t>
            </w:r>
          </w:p>
        </w:tc>
        <w:tc>
          <w:tcPr>
            <w:tcW w:w="677" w:type="pct"/>
            <w:tcBorders>
              <w:top w:val="nil"/>
              <w:left w:val="nil"/>
              <w:bottom w:val="single" w:sz="8" w:space="0" w:color="auto"/>
              <w:right w:val="single" w:sz="8" w:space="0" w:color="auto"/>
            </w:tcBorders>
            <w:noWrap/>
            <w:tcMar>
              <w:top w:w="0" w:type="dxa"/>
              <w:left w:w="108" w:type="dxa"/>
              <w:bottom w:w="0" w:type="dxa"/>
              <w:right w:w="108" w:type="dxa"/>
            </w:tcMar>
            <w:vAlign w:val="bottom"/>
          </w:tcPr>
          <w:p w:rsidR="00D74FD4" w:rsidRPr="000E0C8E" w:rsidRDefault="00D74FD4" w:rsidP="003218DC">
            <w:pPr>
              <w:kinsoku w:val="0"/>
              <w:overflowPunct w:val="0"/>
              <w:autoSpaceDE w:val="0"/>
              <w:autoSpaceDN w:val="0"/>
              <w:adjustRightInd w:val="0"/>
              <w:snapToGrid w:val="0"/>
              <w:jc w:val="center"/>
              <w:rPr>
                <w:sz w:val="20"/>
                <w:szCs w:val="20"/>
              </w:rPr>
            </w:pPr>
            <w:r w:rsidRPr="000E0C8E">
              <w:rPr>
                <w:sz w:val="20"/>
                <w:szCs w:val="20"/>
              </w:rPr>
              <w:t>0,26840</w:t>
            </w:r>
          </w:p>
        </w:tc>
      </w:tr>
      <w:tr w:rsidR="00D74FD4" w:rsidRPr="008F66EF" w:rsidTr="003218DC">
        <w:trPr>
          <w:trHeight w:val="20"/>
        </w:trPr>
        <w:tc>
          <w:tcPr>
            <w:tcW w:w="1362" w:type="pct"/>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D74FD4" w:rsidRPr="000E0C8E" w:rsidRDefault="00D74FD4" w:rsidP="003218DC">
            <w:pPr>
              <w:rPr>
                <w:sz w:val="20"/>
                <w:szCs w:val="20"/>
                <w:lang w:val="en-US"/>
              </w:rPr>
            </w:pPr>
            <w:r w:rsidRPr="000E0C8E">
              <w:rPr>
                <w:sz w:val="20"/>
                <w:szCs w:val="20"/>
                <w:lang w:val="en-US"/>
              </w:rPr>
              <w:t>HYUNDAI HL780-9S UM</w:t>
            </w:r>
          </w:p>
        </w:tc>
        <w:tc>
          <w:tcPr>
            <w:tcW w:w="301" w:type="pct"/>
            <w:tcBorders>
              <w:top w:val="nil"/>
              <w:left w:val="nil"/>
              <w:bottom w:val="single" w:sz="8" w:space="0" w:color="auto"/>
              <w:right w:val="single" w:sz="8" w:space="0" w:color="auto"/>
            </w:tcBorders>
            <w:noWrap/>
            <w:tcMar>
              <w:top w:w="0" w:type="dxa"/>
              <w:left w:w="108" w:type="dxa"/>
              <w:bottom w:w="0" w:type="dxa"/>
              <w:right w:w="108" w:type="dxa"/>
            </w:tcMar>
          </w:tcPr>
          <w:p w:rsidR="00D74FD4" w:rsidRPr="000E0C8E" w:rsidRDefault="00D74FD4" w:rsidP="003218DC">
            <w:pPr>
              <w:jc w:val="center"/>
              <w:rPr>
                <w:sz w:val="20"/>
                <w:szCs w:val="20"/>
              </w:rPr>
            </w:pPr>
            <w:r w:rsidRPr="000E0C8E">
              <w:rPr>
                <w:sz w:val="20"/>
                <w:szCs w:val="20"/>
              </w:rPr>
              <w:t>1</w:t>
            </w:r>
          </w:p>
        </w:tc>
        <w:tc>
          <w:tcPr>
            <w:tcW w:w="355" w:type="pct"/>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4</w:t>
            </w:r>
          </w:p>
        </w:tc>
        <w:tc>
          <w:tcPr>
            <w:tcW w:w="631" w:type="pct"/>
            <w:gridSpan w:val="2"/>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0E0C8E" w:rsidRDefault="00D74FD4" w:rsidP="003218DC">
            <w:pPr>
              <w:spacing w:line="252" w:lineRule="auto"/>
              <w:rPr>
                <w:rFonts w:eastAsia="Calibri"/>
                <w:sz w:val="18"/>
                <w:szCs w:val="18"/>
                <w:lang w:eastAsia="en-US"/>
              </w:rPr>
            </w:pPr>
            <w:r w:rsidRPr="000E0C8E">
              <w:rPr>
                <w:rFonts w:eastAsia="Calibri"/>
                <w:sz w:val="18"/>
                <w:szCs w:val="18"/>
                <w:lang w:eastAsia="en-US"/>
              </w:rPr>
              <w:t>29,5R25</w:t>
            </w:r>
          </w:p>
        </w:tc>
        <w:tc>
          <w:tcPr>
            <w:tcW w:w="370" w:type="pct"/>
            <w:gridSpan w:val="2"/>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450</w:t>
            </w:r>
          </w:p>
        </w:tc>
        <w:tc>
          <w:tcPr>
            <w:tcW w:w="628" w:type="pct"/>
            <w:gridSpan w:val="3"/>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4740</w:t>
            </w:r>
          </w:p>
        </w:tc>
        <w:tc>
          <w:tcPr>
            <w:tcW w:w="676" w:type="pct"/>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3500</w:t>
            </w:r>
          </w:p>
        </w:tc>
        <w:tc>
          <w:tcPr>
            <w:tcW w:w="677" w:type="pct"/>
            <w:tcBorders>
              <w:top w:val="nil"/>
              <w:left w:val="nil"/>
              <w:bottom w:val="single" w:sz="8" w:space="0" w:color="auto"/>
              <w:right w:val="single" w:sz="8" w:space="0" w:color="auto"/>
            </w:tcBorders>
            <w:noWrap/>
            <w:tcMar>
              <w:top w:w="0" w:type="dxa"/>
              <w:left w:w="108" w:type="dxa"/>
              <w:bottom w:w="0" w:type="dxa"/>
              <w:right w:w="108" w:type="dxa"/>
            </w:tcMar>
            <w:vAlign w:val="bottom"/>
          </w:tcPr>
          <w:p w:rsidR="00D74FD4" w:rsidRPr="000E0C8E" w:rsidRDefault="00D74FD4" w:rsidP="003218DC">
            <w:pPr>
              <w:kinsoku w:val="0"/>
              <w:overflowPunct w:val="0"/>
              <w:autoSpaceDE w:val="0"/>
              <w:autoSpaceDN w:val="0"/>
              <w:adjustRightInd w:val="0"/>
              <w:snapToGrid w:val="0"/>
              <w:jc w:val="center"/>
              <w:rPr>
                <w:sz w:val="20"/>
                <w:szCs w:val="20"/>
              </w:rPr>
            </w:pPr>
            <w:r w:rsidRPr="000E0C8E">
              <w:rPr>
                <w:sz w:val="20"/>
                <w:szCs w:val="20"/>
              </w:rPr>
              <w:t>2,43771</w:t>
            </w:r>
          </w:p>
        </w:tc>
      </w:tr>
      <w:tr w:rsidR="00D74FD4" w:rsidRPr="008F66EF" w:rsidTr="003218DC">
        <w:trPr>
          <w:trHeight w:val="20"/>
        </w:trPr>
        <w:tc>
          <w:tcPr>
            <w:tcW w:w="1362" w:type="pct"/>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D74FD4" w:rsidRPr="000E0C8E" w:rsidRDefault="00D74FD4" w:rsidP="003218DC">
            <w:pPr>
              <w:rPr>
                <w:sz w:val="20"/>
                <w:szCs w:val="20"/>
                <w:lang w:val="en-US"/>
              </w:rPr>
            </w:pPr>
            <w:r w:rsidRPr="000E0C8E">
              <w:rPr>
                <w:sz w:val="20"/>
                <w:szCs w:val="20"/>
                <w:lang w:val="en-US"/>
              </w:rPr>
              <w:t>UTIMEC LF600 AGIT</w:t>
            </w:r>
          </w:p>
        </w:tc>
        <w:tc>
          <w:tcPr>
            <w:tcW w:w="301" w:type="pct"/>
            <w:tcBorders>
              <w:top w:val="nil"/>
              <w:left w:val="nil"/>
              <w:bottom w:val="single" w:sz="8" w:space="0" w:color="auto"/>
              <w:right w:val="single" w:sz="8" w:space="0" w:color="auto"/>
            </w:tcBorders>
            <w:noWrap/>
            <w:tcMar>
              <w:top w:w="0" w:type="dxa"/>
              <w:left w:w="108" w:type="dxa"/>
              <w:bottom w:w="0" w:type="dxa"/>
              <w:right w:w="108" w:type="dxa"/>
            </w:tcMar>
          </w:tcPr>
          <w:p w:rsidR="00D74FD4" w:rsidRPr="000E0C8E" w:rsidRDefault="00D74FD4" w:rsidP="003218DC">
            <w:pPr>
              <w:jc w:val="center"/>
              <w:rPr>
                <w:sz w:val="20"/>
                <w:szCs w:val="20"/>
              </w:rPr>
            </w:pPr>
            <w:r w:rsidRPr="000E0C8E">
              <w:rPr>
                <w:sz w:val="20"/>
                <w:szCs w:val="20"/>
              </w:rPr>
              <w:t>1</w:t>
            </w:r>
          </w:p>
        </w:tc>
        <w:tc>
          <w:tcPr>
            <w:tcW w:w="355" w:type="pct"/>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4</w:t>
            </w:r>
          </w:p>
        </w:tc>
        <w:tc>
          <w:tcPr>
            <w:tcW w:w="631" w:type="pct"/>
            <w:gridSpan w:val="2"/>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0E0C8E" w:rsidRDefault="00D74FD4" w:rsidP="003218DC">
            <w:pPr>
              <w:spacing w:line="252" w:lineRule="auto"/>
              <w:rPr>
                <w:rFonts w:eastAsia="Calibri"/>
                <w:sz w:val="18"/>
                <w:szCs w:val="18"/>
                <w:lang w:eastAsia="en-US"/>
              </w:rPr>
            </w:pPr>
            <w:r w:rsidRPr="000E0C8E">
              <w:rPr>
                <w:rFonts w:eastAsia="Calibri"/>
                <w:sz w:val="18"/>
                <w:szCs w:val="18"/>
                <w:lang w:eastAsia="en-US"/>
              </w:rPr>
              <w:t>12.00R20</w:t>
            </w:r>
          </w:p>
        </w:tc>
        <w:tc>
          <w:tcPr>
            <w:tcW w:w="370" w:type="pct"/>
            <w:gridSpan w:val="2"/>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158</w:t>
            </w:r>
          </w:p>
        </w:tc>
        <w:tc>
          <w:tcPr>
            <w:tcW w:w="628" w:type="pct"/>
            <w:gridSpan w:val="3"/>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2640</w:t>
            </w:r>
          </w:p>
        </w:tc>
        <w:tc>
          <w:tcPr>
            <w:tcW w:w="676" w:type="pct"/>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3500</w:t>
            </w:r>
          </w:p>
        </w:tc>
        <w:tc>
          <w:tcPr>
            <w:tcW w:w="677" w:type="pct"/>
            <w:tcBorders>
              <w:top w:val="nil"/>
              <w:left w:val="nil"/>
              <w:bottom w:val="single" w:sz="8" w:space="0" w:color="auto"/>
              <w:right w:val="single" w:sz="8" w:space="0" w:color="auto"/>
            </w:tcBorders>
            <w:noWrap/>
            <w:tcMar>
              <w:top w:w="0" w:type="dxa"/>
              <w:left w:w="108" w:type="dxa"/>
              <w:bottom w:w="0" w:type="dxa"/>
              <w:right w:w="108" w:type="dxa"/>
            </w:tcMar>
            <w:vAlign w:val="bottom"/>
          </w:tcPr>
          <w:p w:rsidR="00D74FD4" w:rsidRPr="000E0C8E" w:rsidRDefault="00D74FD4" w:rsidP="003218DC">
            <w:pPr>
              <w:kinsoku w:val="0"/>
              <w:overflowPunct w:val="0"/>
              <w:autoSpaceDE w:val="0"/>
              <w:autoSpaceDN w:val="0"/>
              <w:adjustRightInd w:val="0"/>
              <w:snapToGrid w:val="0"/>
              <w:jc w:val="center"/>
              <w:rPr>
                <w:sz w:val="20"/>
                <w:szCs w:val="20"/>
              </w:rPr>
            </w:pPr>
            <w:r w:rsidRPr="000E0C8E">
              <w:rPr>
                <w:sz w:val="20"/>
                <w:szCs w:val="20"/>
              </w:rPr>
              <w:t>0,47671</w:t>
            </w:r>
          </w:p>
        </w:tc>
      </w:tr>
      <w:tr w:rsidR="00D74FD4" w:rsidRPr="008F66EF" w:rsidTr="003218DC">
        <w:trPr>
          <w:trHeight w:val="20"/>
        </w:trPr>
        <w:tc>
          <w:tcPr>
            <w:tcW w:w="1362"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rPr>
                <w:rFonts w:eastAsia="Calibri"/>
                <w:b/>
                <w:bCs/>
                <w:sz w:val="18"/>
                <w:szCs w:val="18"/>
                <w:lang w:eastAsia="en-US"/>
              </w:rPr>
            </w:pPr>
            <w:r w:rsidRPr="000E0C8E">
              <w:rPr>
                <w:rFonts w:eastAsia="Calibri"/>
                <w:b/>
                <w:bCs/>
                <w:sz w:val="18"/>
                <w:szCs w:val="18"/>
                <w:lang w:eastAsia="en-US"/>
              </w:rPr>
              <w:t>Итого:</w:t>
            </w: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jc w:val="center"/>
              <w:rPr>
                <w:rFonts w:eastAsia="Calibri"/>
                <w:b/>
                <w:bCs/>
                <w:sz w:val="18"/>
                <w:szCs w:val="18"/>
                <w:lang w:eastAsia="en-US"/>
              </w:rPr>
            </w:pPr>
            <w:r w:rsidRPr="000E0C8E">
              <w:rPr>
                <w:rFonts w:eastAsia="Calibri"/>
                <w:b/>
                <w:bCs/>
                <w:sz w:val="18"/>
                <w:szCs w:val="18"/>
                <w:lang w:eastAsia="en-US"/>
              </w:rPr>
              <w:t>37</w:t>
            </w:r>
          </w:p>
        </w:tc>
        <w:tc>
          <w:tcPr>
            <w:tcW w:w="2660" w:type="pct"/>
            <w:gridSpan w:val="9"/>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rPr>
                <w:rFonts w:eastAsia="Calibri"/>
                <w:b/>
                <w:bCs/>
                <w:sz w:val="18"/>
                <w:szCs w:val="18"/>
                <w:lang w:eastAsia="en-US"/>
              </w:rPr>
            </w:pPr>
          </w:p>
        </w:tc>
        <w:tc>
          <w:tcPr>
            <w:tcW w:w="67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jc w:val="center"/>
              <w:rPr>
                <w:rFonts w:eastAsia="Calibri"/>
                <w:b/>
                <w:bCs/>
                <w:sz w:val="18"/>
                <w:szCs w:val="18"/>
                <w:lang w:eastAsia="en-US"/>
              </w:rPr>
            </w:pPr>
            <w:r w:rsidRPr="000E0C8E">
              <w:rPr>
                <w:rFonts w:eastAsia="Calibri"/>
                <w:b/>
                <w:bCs/>
                <w:sz w:val="18"/>
                <w:szCs w:val="18"/>
                <w:lang w:eastAsia="en-US"/>
              </w:rPr>
              <w:t>29,50988</w:t>
            </w:r>
          </w:p>
        </w:tc>
      </w:tr>
      <w:tr w:rsidR="00D74FD4" w:rsidRPr="008F66EF" w:rsidTr="003218DC">
        <w:trPr>
          <w:trHeight w:val="20"/>
        </w:trPr>
        <w:tc>
          <w:tcPr>
            <w:tcW w:w="5000" w:type="pct"/>
            <w:gridSpan w:val="12"/>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jc w:val="center"/>
              <w:rPr>
                <w:rFonts w:eastAsia="Calibri"/>
                <w:bCs/>
                <w:sz w:val="18"/>
                <w:szCs w:val="18"/>
                <w:lang w:eastAsia="en-US"/>
              </w:rPr>
            </w:pPr>
            <w:r w:rsidRPr="000E0C8E">
              <w:rPr>
                <w:rFonts w:eastAsia="Calibri"/>
                <w:bCs/>
                <w:sz w:val="18"/>
                <w:szCs w:val="18"/>
                <w:lang w:eastAsia="en-US"/>
              </w:rPr>
              <w:t>Шахта №55</w:t>
            </w:r>
          </w:p>
        </w:tc>
      </w:tr>
      <w:tr w:rsidR="00D74FD4" w:rsidRPr="008F66EF" w:rsidTr="003218DC">
        <w:trPr>
          <w:trHeight w:val="20"/>
        </w:trPr>
        <w:tc>
          <w:tcPr>
            <w:tcW w:w="1362" w:type="pc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D74FD4" w:rsidRPr="000E0C8E" w:rsidRDefault="00D74FD4" w:rsidP="003218DC">
            <w:pPr>
              <w:spacing w:line="252" w:lineRule="auto"/>
              <w:rPr>
                <w:rFonts w:eastAsia="Calibri"/>
                <w:sz w:val="18"/>
                <w:szCs w:val="18"/>
                <w:lang w:val="en-US" w:eastAsia="en-US"/>
              </w:rPr>
            </w:pPr>
            <w:r w:rsidRPr="000E0C8E">
              <w:rPr>
                <w:rFonts w:eastAsia="Calibri"/>
                <w:sz w:val="18"/>
                <w:szCs w:val="18"/>
                <w:lang w:val="en-US" w:eastAsia="en-US"/>
              </w:rPr>
              <w:t>Rocket Boomer</w:t>
            </w:r>
          </w:p>
        </w:tc>
        <w:tc>
          <w:tcPr>
            <w:tcW w:w="301" w:type="pct"/>
            <w:tcBorders>
              <w:top w:val="nil"/>
              <w:left w:val="nil"/>
              <w:bottom w:val="single" w:sz="8" w:space="0" w:color="auto"/>
              <w:right w:val="single" w:sz="8" w:space="0" w:color="auto"/>
            </w:tcBorders>
            <w:noWrap/>
            <w:tcMar>
              <w:top w:w="0" w:type="dxa"/>
              <w:left w:w="108" w:type="dxa"/>
              <w:bottom w:w="0" w:type="dxa"/>
              <w:right w:w="108" w:type="dxa"/>
            </w:tcMa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4</w:t>
            </w:r>
          </w:p>
        </w:tc>
        <w:tc>
          <w:tcPr>
            <w:tcW w:w="35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4</w:t>
            </w:r>
          </w:p>
        </w:tc>
        <w:tc>
          <w:tcPr>
            <w:tcW w:w="631" w:type="pct"/>
            <w:gridSpan w:val="2"/>
            <w:tcBorders>
              <w:top w:val="nil"/>
              <w:left w:val="nil"/>
              <w:bottom w:val="single" w:sz="8" w:space="0" w:color="auto"/>
              <w:right w:val="single" w:sz="8" w:space="0" w:color="auto"/>
            </w:tcBorders>
            <w:noWrap/>
            <w:tcMar>
              <w:top w:w="0" w:type="dxa"/>
              <w:left w:w="108" w:type="dxa"/>
              <w:bottom w:w="0" w:type="dxa"/>
              <w:right w:w="108" w:type="dxa"/>
            </w:tcMar>
            <w:hideMark/>
          </w:tcPr>
          <w:p w:rsidR="00D74FD4" w:rsidRPr="000E0C8E" w:rsidRDefault="00D74FD4" w:rsidP="003218DC">
            <w:pPr>
              <w:spacing w:line="252" w:lineRule="auto"/>
              <w:rPr>
                <w:rFonts w:eastAsia="Calibri"/>
                <w:sz w:val="18"/>
                <w:szCs w:val="18"/>
                <w:lang w:eastAsia="en-US"/>
              </w:rPr>
            </w:pPr>
            <w:r w:rsidRPr="000E0C8E">
              <w:rPr>
                <w:rFonts w:eastAsia="Calibri"/>
                <w:sz w:val="18"/>
                <w:szCs w:val="18"/>
                <w:lang w:eastAsia="en-US"/>
              </w:rPr>
              <w:t>12.00R20</w:t>
            </w:r>
          </w:p>
        </w:tc>
        <w:tc>
          <w:tcPr>
            <w:tcW w:w="370" w:type="pct"/>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158</w:t>
            </w:r>
          </w:p>
        </w:tc>
        <w:tc>
          <w:tcPr>
            <w:tcW w:w="628" w:type="pct"/>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1254</w:t>
            </w:r>
          </w:p>
        </w:tc>
        <w:tc>
          <w:tcPr>
            <w:tcW w:w="67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3500</w:t>
            </w:r>
          </w:p>
        </w:tc>
        <w:tc>
          <w:tcPr>
            <w:tcW w:w="677"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74FD4" w:rsidRPr="000E0C8E" w:rsidRDefault="00D74FD4" w:rsidP="003218DC">
            <w:pPr>
              <w:jc w:val="center"/>
              <w:rPr>
                <w:sz w:val="20"/>
                <w:szCs w:val="20"/>
              </w:rPr>
            </w:pPr>
            <w:r w:rsidRPr="000E0C8E">
              <w:rPr>
                <w:sz w:val="20"/>
                <w:szCs w:val="20"/>
              </w:rPr>
              <w:t>0,90575</w:t>
            </w:r>
          </w:p>
        </w:tc>
      </w:tr>
      <w:tr w:rsidR="00D74FD4" w:rsidRPr="008F66EF" w:rsidTr="003218DC">
        <w:trPr>
          <w:trHeight w:val="20"/>
        </w:trPr>
        <w:tc>
          <w:tcPr>
            <w:tcW w:w="1362" w:type="pc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D74FD4" w:rsidRPr="000E0C8E" w:rsidRDefault="00D74FD4" w:rsidP="003218DC">
            <w:pPr>
              <w:spacing w:line="252" w:lineRule="auto"/>
              <w:rPr>
                <w:rFonts w:eastAsia="Calibri"/>
                <w:sz w:val="18"/>
                <w:szCs w:val="18"/>
                <w:lang w:val="en-US" w:eastAsia="en-US"/>
              </w:rPr>
            </w:pPr>
            <w:r w:rsidRPr="000E0C8E">
              <w:rPr>
                <w:rFonts w:eastAsia="Calibri"/>
                <w:sz w:val="18"/>
                <w:szCs w:val="18"/>
                <w:lang w:eastAsia="en-US"/>
              </w:rPr>
              <w:lastRenderedPageBreak/>
              <w:t>Sandvik DS 510</w:t>
            </w:r>
          </w:p>
        </w:tc>
        <w:tc>
          <w:tcPr>
            <w:tcW w:w="301" w:type="pct"/>
            <w:tcBorders>
              <w:top w:val="nil"/>
              <w:left w:val="nil"/>
              <w:bottom w:val="single" w:sz="8" w:space="0" w:color="auto"/>
              <w:right w:val="single" w:sz="8" w:space="0" w:color="auto"/>
            </w:tcBorders>
            <w:noWrap/>
            <w:tcMar>
              <w:top w:w="0" w:type="dxa"/>
              <w:left w:w="108" w:type="dxa"/>
              <w:bottom w:w="0" w:type="dxa"/>
              <w:right w:w="108" w:type="dxa"/>
            </w:tcMa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1</w:t>
            </w:r>
          </w:p>
        </w:tc>
        <w:tc>
          <w:tcPr>
            <w:tcW w:w="35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4</w:t>
            </w:r>
          </w:p>
        </w:tc>
        <w:tc>
          <w:tcPr>
            <w:tcW w:w="631" w:type="pct"/>
            <w:gridSpan w:val="2"/>
            <w:tcBorders>
              <w:top w:val="nil"/>
              <w:left w:val="nil"/>
              <w:bottom w:val="single" w:sz="8" w:space="0" w:color="auto"/>
              <w:right w:val="single" w:sz="8" w:space="0" w:color="auto"/>
            </w:tcBorders>
            <w:noWrap/>
            <w:tcMar>
              <w:top w:w="0" w:type="dxa"/>
              <w:left w:w="108" w:type="dxa"/>
              <w:bottom w:w="0" w:type="dxa"/>
              <w:right w:w="108" w:type="dxa"/>
            </w:tcMar>
            <w:hideMark/>
          </w:tcPr>
          <w:p w:rsidR="00D74FD4" w:rsidRPr="000E0C8E" w:rsidRDefault="00D74FD4" w:rsidP="003218DC">
            <w:pPr>
              <w:spacing w:line="252" w:lineRule="auto"/>
              <w:rPr>
                <w:rFonts w:eastAsia="Calibri"/>
                <w:sz w:val="18"/>
                <w:szCs w:val="18"/>
                <w:lang w:eastAsia="en-US"/>
              </w:rPr>
            </w:pPr>
            <w:r w:rsidRPr="000E0C8E">
              <w:rPr>
                <w:rFonts w:eastAsia="Calibri"/>
                <w:sz w:val="18"/>
                <w:szCs w:val="18"/>
                <w:lang w:eastAsia="en-US"/>
              </w:rPr>
              <w:t>14.00R24</w:t>
            </w:r>
          </w:p>
        </w:tc>
        <w:tc>
          <w:tcPr>
            <w:tcW w:w="370" w:type="pct"/>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214</w:t>
            </w:r>
          </w:p>
        </w:tc>
        <w:tc>
          <w:tcPr>
            <w:tcW w:w="628" w:type="pct"/>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1274</w:t>
            </w:r>
          </w:p>
        </w:tc>
        <w:tc>
          <w:tcPr>
            <w:tcW w:w="67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3500</w:t>
            </w:r>
          </w:p>
        </w:tc>
        <w:tc>
          <w:tcPr>
            <w:tcW w:w="677"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74FD4" w:rsidRPr="000E0C8E" w:rsidRDefault="00D74FD4" w:rsidP="003218DC">
            <w:pPr>
              <w:kinsoku w:val="0"/>
              <w:overflowPunct w:val="0"/>
              <w:autoSpaceDE w:val="0"/>
              <w:autoSpaceDN w:val="0"/>
              <w:adjustRightInd w:val="0"/>
              <w:snapToGrid w:val="0"/>
              <w:jc w:val="center"/>
              <w:rPr>
                <w:sz w:val="20"/>
                <w:szCs w:val="20"/>
              </w:rPr>
            </w:pPr>
            <w:r w:rsidRPr="000E0C8E">
              <w:rPr>
                <w:sz w:val="20"/>
                <w:szCs w:val="20"/>
              </w:rPr>
              <w:t>0,31158</w:t>
            </w:r>
          </w:p>
        </w:tc>
      </w:tr>
      <w:tr w:rsidR="00D74FD4" w:rsidRPr="008F66EF" w:rsidTr="003218DC">
        <w:trPr>
          <w:trHeight w:val="20"/>
        </w:trPr>
        <w:tc>
          <w:tcPr>
            <w:tcW w:w="1362" w:type="pc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D74FD4" w:rsidRPr="000E0C8E" w:rsidRDefault="00D74FD4" w:rsidP="003218DC">
            <w:pPr>
              <w:spacing w:line="252" w:lineRule="auto"/>
              <w:rPr>
                <w:rFonts w:eastAsia="Calibri"/>
                <w:sz w:val="18"/>
                <w:szCs w:val="18"/>
                <w:lang w:eastAsia="en-US"/>
              </w:rPr>
            </w:pPr>
            <w:r w:rsidRPr="000E0C8E">
              <w:rPr>
                <w:rFonts w:eastAsia="Calibri"/>
                <w:sz w:val="18"/>
                <w:szCs w:val="18"/>
                <w:lang w:eastAsia="en-US"/>
              </w:rPr>
              <w:t>Sandvik DL 431</w:t>
            </w:r>
          </w:p>
        </w:tc>
        <w:tc>
          <w:tcPr>
            <w:tcW w:w="301" w:type="pct"/>
            <w:tcBorders>
              <w:top w:val="nil"/>
              <w:left w:val="nil"/>
              <w:bottom w:val="single" w:sz="8" w:space="0" w:color="auto"/>
              <w:right w:val="single" w:sz="8" w:space="0" w:color="auto"/>
            </w:tcBorders>
            <w:noWrap/>
            <w:tcMar>
              <w:top w:w="0" w:type="dxa"/>
              <w:left w:w="108" w:type="dxa"/>
              <w:bottom w:w="0" w:type="dxa"/>
              <w:right w:w="108" w:type="dxa"/>
            </w:tcMa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2</w:t>
            </w:r>
          </w:p>
        </w:tc>
        <w:tc>
          <w:tcPr>
            <w:tcW w:w="35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4</w:t>
            </w:r>
          </w:p>
        </w:tc>
        <w:tc>
          <w:tcPr>
            <w:tcW w:w="631" w:type="pct"/>
            <w:gridSpan w:val="2"/>
            <w:tcBorders>
              <w:top w:val="nil"/>
              <w:left w:val="nil"/>
              <w:bottom w:val="single" w:sz="8" w:space="0" w:color="auto"/>
              <w:right w:val="single" w:sz="8" w:space="0" w:color="auto"/>
            </w:tcBorders>
            <w:noWrap/>
            <w:tcMar>
              <w:top w:w="0" w:type="dxa"/>
              <w:left w:w="108" w:type="dxa"/>
              <w:bottom w:w="0" w:type="dxa"/>
              <w:right w:w="108" w:type="dxa"/>
            </w:tcMar>
            <w:hideMark/>
          </w:tcPr>
          <w:p w:rsidR="00D74FD4" w:rsidRPr="000E0C8E" w:rsidRDefault="00D74FD4" w:rsidP="003218DC">
            <w:pPr>
              <w:spacing w:line="252" w:lineRule="auto"/>
              <w:rPr>
                <w:rFonts w:eastAsia="Calibri"/>
                <w:sz w:val="18"/>
                <w:szCs w:val="18"/>
                <w:lang w:eastAsia="en-US"/>
              </w:rPr>
            </w:pPr>
            <w:r w:rsidRPr="000E0C8E">
              <w:rPr>
                <w:rFonts w:eastAsia="Calibri"/>
                <w:sz w:val="18"/>
                <w:szCs w:val="18"/>
                <w:lang w:eastAsia="en-US"/>
              </w:rPr>
              <w:t>12.00R20</w:t>
            </w:r>
          </w:p>
        </w:tc>
        <w:tc>
          <w:tcPr>
            <w:tcW w:w="370" w:type="pct"/>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158</w:t>
            </w:r>
          </w:p>
        </w:tc>
        <w:tc>
          <w:tcPr>
            <w:tcW w:w="628" w:type="pct"/>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954</w:t>
            </w:r>
          </w:p>
        </w:tc>
        <w:tc>
          <w:tcPr>
            <w:tcW w:w="67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3500</w:t>
            </w:r>
          </w:p>
        </w:tc>
        <w:tc>
          <w:tcPr>
            <w:tcW w:w="677"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74FD4" w:rsidRPr="000E0C8E" w:rsidRDefault="00D74FD4" w:rsidP="003218DC">
            <w:pPr>
              <w:kinsoku w:val="0"/>
              <w:overflowPunct w:val="0"/>
              <w:autoSpaceDE w:val="0"/>
              <w:autoSpaceDN w:val="0"/>
              <w:adjustRightInd w:val="0"/>
              <w:snapToGrid w:val="0"/>
              <w:jc w:val="center"/>
              <w:rPr>
                <w:sz w:val="20"/>
                <w:szCs w:val="20"/>
              </w:rPr>
            </w:pPr>
            <w:r w:rsidRPr="000E0C8E">
              <w:rPr>
                <w:sz w:val="20"/>
                <w:szCs w:val="20"/>
              </w:rPr>
              <w:t>0,34453</w:t>
            </w:r>
          </w:p>
        </w:tc>
      </w:tr>
      <w:tr w:rsidR="00D74FD4" w:rsidRPr="008F66EF" w:rsidTr="003218DC">
        <w:trPr>
          <w:trHeight w:val="20"/>
        </w:trPr>
        <w:tc>
          <w:tcPr>
            <w:tcW w:w="1362" w:type="pc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D74FD4" w:rsidRPr="000E0C8E" w:rsidRDefault="00D74FD4" w:rsidP="003218DC">
            <w:pPr>
              <w:spacing w:line="252" w:lineRule="auto"/>
              <w:rPr>
                <w:rFonts w:eastAsia="Calibri"/>
                <w:sz w:val="18"/>
                <w:szCs w:val="18"/>
                <w:lang w:eastAsia="en-US"/>
              </w:rPr>
            </w:pPr>
            <w:r w:rsidRPr="000E0C8E">
              <w:rPr>
                <w:rFonts w:eastAsia="Calibri"/>
                <w:sz w:val="18"/>
                <w:szCs w:val="18"/>
                <w:lang w:eastAsia="en-US"/>
              </w:rPr>
              <w:t>МТ 5020</w:t>
            </w:r>
          </w:p>
        </w:tc>
        <w:tc>
          <w:tcPr>
            <w:tcW w:w="301" w:type="pct"/>
            <w:tcBorders>
              <w:top w:val="nil"/>
              <w:left w:val="nil"/>
              <w:bottom w:val="single" w:sz="8" w:space="0" w:color="auto"/>
              <w:right w:val="single" w:sz="8" w:space="0" w:color="auto"/>
            </w:tcBorders>
            <w:noWrap/>
            <w:tcMar>
              <w:top w:w="0" w:type="dxa"/>
              <w:left w:w="108" w:type="dxa"/>
              <w:bottom w:w="0" w:type="dxa"/>
              <w:right w:w="108" w:type="dxa"/>
            </w:tcMa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4</w:t>
            </w:r>
          </w:p>
        </w:tc>
        <w:tc>
          <w:tcPr>
            <w:tcW w:w="35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4</w:t>
            </w:r>
          </w:p>
        </w:tc>
        <w:tc>
          <w:tcPr>
            <w:tcW w:w="631" w:type="pct"/>
            <w:gridSpan w:val="2"/>
            <w:tcBorders>
              <w:top w:val="nil"/>
              <w:left w:val="nil"/>
              <w:bottom w:val="single" w:sz="8" w:space="0" w:color="auto"/>
              <w:right w:val="single" w:sz="8" w:space="0" w:color="auto"/>
            </w:tcBorders>
            <w:noWrap/>
            <w:tcMar>
              <w:top w:w="0" w:type="dxa"/>
              <w:left w:w="108" w:type="dxa"/>
              <w:bottom w:w="0" w:type="dxa"/>
              <w:right w:w="108" w:type="dxa"/>
            </w:tcMar>
            <w:hideMark/>
          </w:tcPr>
          <w:p w:rsidR="00D74FD4" w:rsidRPr="000E0C8E" w:rsidRDefault="00D74FD4" w:rsidP="003218DC">
            <w:pPr>
              <w:spacing w:line="252" w:lineRule="auto"/>
              <w:rPr>
                <w:rFonts w:eastAsia="Calibri"/>
                <w:sz w:val="18"/>
                <w:szCs w:val="18"/>
                <w:lang w:eastAsia="en-US"/>
              </w:rPr>
            </w:pPr>
            <w:r w:rsidRPr="000E0C8E">
              <w:rPr>
                <w:rFonts w:eastAsia="Calibri"/>
                <w:sz w:val="18"/>
                <w:szCs w:val="18"/>
                <w:lang w:eastAsia="en-US"/>
              </w:rPr>
              <w:t>12.00R20</w:t>
            </w:r>
          </w:p>
        </w:tc>
        <w:tc>
          <w:tcPr>
            <w:tcW w:w="370" w:type="pct"/>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158</w:t>
            </w:r>
          </w:p>
        </w:tc>
        <w:tc>
          <w:tcPr>
            <w:tcW w:w="628" w:type="pct"/>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3840</w:t>
            </w:r>
          </w:p>
        </w:tc>
        <w:tc>
          <w:tcPr>
            <w:tcW w:w="67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3500</w:t>
            </w:r>
          </w:p>
        </w:tc>
        <w:tc>
          <w:tcPr>
            <w:tcW w:w="677"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74FD4" w:rsidRPr="000E0C8E" w:rsidRDefault="00D74FD4" w:rsidP="003218DC">
            <w:pPr>
              <w:kinsoku w:val="0"/>
              <w:overflowPunct w:val="0"/>
              <w:autoSpaceDE w:val="0"/>
              <w:autoSpaceDN w:val="0"/>
              <w:adjustRightInd w:val="0"/>
              <w:snapToGrid w:val="0"/>
              <w:jc w:val="center"/>
              <w:rPr>
                <w:sz w:val="20"/>
                <w:szCs w:val="20"/>
              </w:rPr>
            </w:pPr>
            <w:r w:rsidRPr="000E0C8E">
              <w:rPr>
                <w:sz w:val="20"/>
                <w:szCs w:val="20"/>
              </w:rPr>
              <w:t>2,77358</w:t>
            </w:r>
          </w:p>
        </w:tc>
      </w:tr>
      <w:tr w:rsidR="00D74FD4" w:rsidRPr="008F66EF" w:rsidTr="003218DC">
        <w:trPr>
          <w:trHeight w:val="20"/>
        </w:trPr>
        <w:tc>
          <w:tcPr>
            <w:tcW w:w="1362" w:type="pc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D74FD4" w:rsidRPr="000E0C8E" w:rsidRDefault="00D74FD4" w:rsidP="003218DC">
            <w:pPr>
              <w:spacing w:line="252" w:lineRule="auto"/>
              <w:rPr>
                <w:rFonts w:eastAsia="Calibri"/>
                <w:sz w:val="18"/>
                <w:szCs w:val="18"/>
                <w:lang w:eastAsia="en-US"/>
              </w:rPr>
            </w:pPr>
            <w:r w:rsidRPr="000E0C8E">
              <w:rPr>
                <w:rFonts w:eastAsia="Calibri"/>
                <w:sz w:val="18"/>
                <w:szCs w:val="18"/>
                <w:lang w:eastAsia="en-US"/>
              </w:rPr>
              <w:t>CAT AD30</w:t>
            </w:r>
          </w:p>
        </w:tc>
        <w:tc>
          <w:tcPr>
            <w:tcW w:w="301" w:type="pct"/>
            <w:tcBorders>
              <w:top w:val="nil"/>
              <w:left w:val="nil"/>
              <w:bottom w:val="single" w:sz="8" w:space="0" w:color="auto"/>
              <w:right w:val="single" w:sz="8" w:space="0" w:color="auto"/>
            </w:tcBorders>
            <w:noWrap/>
            <w:tcMar>
              <w:top w:w="0" w:type="dxa"/>
              <w:left w:w="108" w:type="dxa"/>
              <w:bottom w:w="0" w:type="dxa"/>
              <w:right w:w="108" w:type="dxa"/>
            </w:tcMa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1</w:t>
            </w:r>
          </w:p>
        </w:tc>
        <w:tc>
          <w:tcPr>
            <w:tcW w:w="35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4</w:t>
            </w:r>
          </w:p>
        </w:tc>
        <w:tc>
          <w:tcPr>
            <w:tcW w:w="631" w:type="pct"/>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rPr>
                <w:rFonts w:eastAsia="Calibri"/>
                <w:sz w:val="18"/>
                <w:szCs w:val="18"/>
                <w:lang w:eastAsia="en-US"/>
              </w:rPr>
            </w:pPr>
            <w:r w:rsidRPr="000E0C8E">
              <w:rPr>
                <w:rFonts w:eastAsia="Calibri"/>
                <w:sz w:val="18"/>
                <w:szCs w:val="18"/>
                <w:lang w:eastAsia="en-US"/>
              </w:rPr>
              <w:t>29,5R29</w:t>
            </w:r>
          </w:p>
        </w:tc>
        <w:tc>
          <w:tcPr>
            <w:tcW w:w="370" w:type="pct"/>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620</w:t>
            </w:r>
          </w:p>
        </w:tc>
        <w:tc>
          <w:tcPr>
            <w:tcW w:w="628" w:type="pct"/>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3396</w:t>
            </w:r>
          </w:p>
        </w:tc>
        <w:tc>
          <w:tcPr>
            <w:tcW w:w="67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3500</w:t>
            </w:r>
          </w:p>
        </w:tc>
        <w:tc>
          <w:tcPr>
            <w:tcW w:w="677"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74FD4" w:rsidRPr="000E0C8E" w:rsidRDefault="00D74FD4" w:rsidP="003218DC">
            <w:pPr>
              <w:kinsoku w:val="0"/>
              <w:overflowPunct w:val="0"/>
              <w:autoSpaceDE w:val="0"/>
              <w:autoSpaceDN w:val="0"/>
              <w:adjustRightInd w:val="0"/>
              <w:snapToGrid w:val="0"/>
              <w:jc w:val="center"/>
              <w:rPr>
                <w:sz w:val="20"/>
                <w:szCs w:val="20"/>
              </w:rPr>
            </w:pPr>
            <w:r w:rsidRPr="000E0C8E">
              <w:rPr>
                <w:sz w:val="20"/>
                <w:szCs w:val="20"/>
              </w:rPr>
              <w:t>2,40631</w:t>
            </w:r>
          </w:p>
        </w:tc>
      </w:tr>
      <w:tr w:rsidR="00D74FD4" w:rsidRPr="008F66EF" w:rsidTr="003218DC">
        <w:trPr>
          <w:trHeight w:val="20"/>
        </w:trPr>
        <w:tc>
          <w:tcPr>
            <w:tcW w:w="1362" w:type="pc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D74FD4" w:rsidRPr="000E0C8E" w:rsidRDefault="00D74FD4" w:rsidP="003218DC">
            <w:pPr>
              <w:spacing w:line="252" w:lineRule="auto"/>
              <w:rPr>
                <w:rFonts w:eastAsia="Calibri"/>
                <w:sz w:val="18"/>
                <w:szCs w:val="18"/>
                <w:lang w:eastAsia="en-US"/>
              </w:rPr>
            </w:pPr>
            <w:r w:rsidRPr="000E0C8E">
              <w:rPr>
                <w:rFonts w:eastAsia="Calibri"/>
                <w:sz w:val="18"/>
                <w:szCs w:val="18"/>
                <w:lang w:val="en-US" w:eastAsia="en-US"/>
              </w:rPr>
              <w:t>ST 14</w:t>
            </w:r>
          </w:p>
        </w:tc>
        <w:tc>
          <w:tcPr>
            <w:tcW w:w="301" w:type="pct"/>
            <w:tcBorders>
              <w:top w:val="nil"/>
              <w:left w:val="nil"/>
              <w:bottom w:val="single" w:sz="8" w:space="0" w:color="auto"/>
              <w:right w:val="single" w:sz="8" w:space="0" w:color="auto"/>
            </w:tcBorders>
            <w:noWrap/>
            <w:tcMar>
              <w:top w:w="0" w:type="dxa"/>
              <w:left w:w="108" w:type="dxa"/>
              <w:bottom w:w="0" w:type="dxa"/>
              <w:right w:w="108" w:type="dxa"/>
            </w:tcMa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2</w:t>
            </w:r>
          </w:p>
        </w:tc>
        <w:tc>
          <w:tcPr>
            <w:tcW w:w="35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4</w:t>
            </w:r>
          </w:p>
        </w:tc>
        <w:tc>
          <w:tcPr>
            <w:tcW w:w="631" w:type="pct"/>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rPr>
                <w:rFonts w:eastAsia="Calibri"/>
                <w:sz w:val="18"/>
                <w:szCs w:val="18"/>
                <w:lang w:eastAsia="en-US"/>
              </w:rPr>
            </w:pPr>
            <w:r w:rsidRPr="000E0C8E">
              <w:rPr>
                <w:rFonts w:eastAsia="Calibri"/>
                <w:sz w:val="18"/>
                <w:szCs w:val="18"/>
                <w:lang w:eastAsia="en-US"/>
              </w:rPr>
              <w:t>26,5R25</w:t>
            </w:r>
          </w:p>
        </w:tc>
        <w:tc>
          <w:tcPr>
            <w:tcW w:w="370" w:type="pct"/>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420</w:t>
            </w:r>
          </w:p>
        </w:tc>
        <w:tc>
          <w:tcPr>
            <w:tcW w:w="628" w:type="pct"/>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4320</w:t>
            </w:r>
          </w:p>
        </w:tc>
        <w:tc>
          <w:tcPr>
            <w:tcW w:w="67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3500</w:t>
            </w:r>
          </w:p>
        </w:tc>
        <w:tc>
          <w:tcPr>
            <w:tcW w:w="677"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74FD4" w:rsidRPr="000E0C8E" w:rsidRDefault="00D74FD4" w:rsidP="003218DC">
            <w:pPr>
              <w:kinsoku w:val="0"/>
              <w:overflowPunct w:val="0"/>
              <w:autoSpaceDE w:val="0"/>
              <w:autoSpaceDN w:val="0"/>
              <w:adjustRightInd w:val="0"/>
              <w:snapToGrid w:val="0"/>
              <w:jc w:val="center"/>
              <w:rPr>
                <w:sz w:val="20"/>
                <w:szCs w:val="20"/>
              </w:rPr>
            </w:pPr>
            <w:r w:rsidRPr="000E0C8E">
              <w:rPr>
                <w:sz w:val="20"/>
                <w:szCs w:val="20"/>
              </w:rPr>
              <w:t>4,14720</w:t>
            </w:r>
          </w:p>
        </w:tc>
      </w:tr>
      <w:tr w:rsidR="00D74FD4" w:rsidRPr="008F66EF" w:rsidTr="003218DC">
        <w:trPr>
          <w:trHeight w:val="20"/>
        </w:trPr>
        <w:tc>
          <w:tcPr>
            <w:tcW w:w="1362" w:type="pc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D74FD4" w:rsidRPr="000E0C8E" w:rsidRDefault="00D74FD4" w:rsidP="003218DC">
            <w:pPr>
              <w:spacing w:line="252" w:lineRule="auto"/>
              <w:rPr>
                <w:rFonts w:eastAsia="Calibri"/>
                <w:sz w:val="18"/>
                <w:szCs w:val="18"/>
                <w:lang w:val="en-US" w:eastAsia="en-US"/>
              </w:rPr>
            </w:pPr>
            <w:r w:rsidRPr="000E0C8E">
              <w:rPr>
                <w:rFonts w:eastAsia="Calibri"/>
                <w:sz w:val="18"/>
                <w:szCs w:val="18"/>
                <w:lang w:val="en-US" w:eastAsia="en-US"/>
              </w:rPr>
              <w:t>САТ-980 L</w:t>
            </w:r>
          </w:p>
        </w:tc>
        <w:tc>
          <w:tcPr>
            <w:tcW w:w="301" w:type="pct"/>
            <w:tcBorders>
              <w:top w:val="nil"/>
              <w:left w:val="nil"/>
              <w:bottom w:val="single" w:sz="8" w:space="0" w:color="auto"/>
              <w:right w:val="single" w:sz="8" w:space="0" w:color="auto"/>
            </w:tcBorders>
            <w:noWrap/>
            <w:tcMar>
              <w:top w:w="0" w:type="dxa"/>
              <w:left w:w="108" w:type="dxa"/>
              <w:bottom w:w="0" w:type="dxa"/>
              <w:right w:w="108" w:type="dxa"/>
            </w:tcMa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4</w:t>
            </w:r>
          </w:p>
        </w:tc>
        <w:tc>
          <w:tcPr>
            <w:tcW w:w="35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4</w:t>
            </w:r>
          </w:p>
        </w:tc>
        <w:tc>
          <w:tcPr>
            <w:tcW w:w="631" w:type="pct"/>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rPr>
                <w:rFonts w:eastAsia="Calibri"/>
                <w:sz w:val="18"/>
                <w:szCs w:val="18"/>
                <w:lang w:eastAsia="en-US"/>
              </w:rPr>
            </w:pPr>
            <w:r w:rsidRPr="000E0C8E">
              <w:rPr>
                <w:rFonts w:eastAsia="Calibri"/>
                <w:sz w:val="18"/>
                <w:szCs w:val="18"/>
                <w:lang w:eastAsia="en-US"/>
              </w:rPr>
              <w:t>26,5R25</w:t>
            </w:r>
          </w:p>
        </w:tc>
        <w:tc>
          <w:tcPr>
            <w:tcW w:w="370" w:type="pct"/>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400</w:t>
            </w:r>
          </w:p>
        </w:tc>
        <w:tc>
          <w:tcPr>
            <w:tcW w:w="628" w:type="pct"/>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2400</w:t>
            </w:r>
          </w:p>
        </w:tc>
        <w:tc>
          <w:tcPr>
            <w:tcW w:w="67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3500</w:t>
            </w:r>
          </w:p>
        </w:tc>
        <w:tc>
          <w:tcPr>
            <w:tcW w:w="677"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74FD4" w:rsidRPr="000E0C8E" w:rsidRDefault="00D74FD4" w:rsidP="003218DC">
            <w:pPr>
              <w:kinsoku w:val="0"/>
              <w:overflowPunct w:val="0"/>
              <w:autoSpaceDE w:val="0"/>
              <w:autoSpaceDN w:val="0"/>
              <w:adjustRightInd w:val="0"/>
              <w:snapToGrid w:val="0"/>
              <w:jc w:val="center"/>
              <w:rPr>
                <w:sz w:val="20"/>
                <w:szCs w:val="20"/>
              </w:rPr>
            </w:pPr>
            <w:r w:rsidRPr="000E0C8E">
              <w:rPr>
                <w:sz w:val="20"/>
                <w:szCs w:val="20"/>
              </w:rPr>
              <w:t>4,38857</w:t>
            </w:r>
          </w:p>
        </w:tc>
      </w:tr>
      <w:tr w:rsidR="00D74FD4" w:rsidRPr="008F66EF" w:rsidTr="003218DC">
        <w:trPr>
          <w:trHeight w:val="20"/>
        </w:trPr>
        <w:tc>
          <w:tcPr>
            <w:tcW w:w="1362" w:type="pc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D74FD4" w:rsidRPr="000E0C8E" w:rsidRDefault="00D74FD4" w:rsidP="003218DC">
            <w:pPr>
              <w:spacing w:line="252" w:lineRule="auto"/>
              <w:rPr>
                <w:rFonts w:eastAsia="Calibri"/>
                <w:sz w:val="18"/>
                <w:szCs w:val="18"/>
                <w:lang w:val="en-US" w:eastAsia="en-US"/>
              </w:rPr>
            </w:pPr>
            <w:r w:rsidRPr="000E0C8E">
              <w:rPr>
                <w:rFonts w:eastAsia="Calibri"/>
                <w:sz w:val="18"/>
                <w:szCs w:val="18"/>
                <w:lang w:val="en-US" w:eastAsia="en-US"/>
              </w:rPr>
              <w:t>САТ-980G II (ОКНТ)</w:t>
            </w:r>
          </w:p>
        </w:tc>
        <w:tc>
          <w:tcPr>
            <w:tcW w:w="301" w:type="pct"/>
            <w:tcBorders>
              <w:top w:val="nil"/>
              <w:left w:val="nil"/>
              <w:bottom w:val="single" w:sz="8" w:space="0" w:color="auto"/>
              <w:right w:val="single" w:sz="8" w:space="0" w:color="auto"/>
            </w:tcBorders>
            <w:noWrap/>
            <w:tcMar>
              <w:top w:w="0" w:type="dxa"/>
              <w:left w:w="108" w:type="dxa"/>
              <w:bottom w:w="0" w:type="dxa"/>
              <w:right w:w="108" w:type="dxa"/>
            </w:tcMa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1</w:t>
            </w:r>
          </w:p>
        </w:tc>
        <w:tc>
          <w:tcPr>
            <w:tcW w:w="35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4</w:t>
            </w:r>
          </w:p>
        </w:tc>
        <w:tc>
          <w:tcPr>
            <w:tcW w:w="631" w:type="pct"/>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rPr>
                <w:rFonts w:eastAsia="Calibri"/>
                <w:sz w:val="18"/>
                <w:szCs w:val="18"/>
                <w:lang w:eastAsia="en-US"/>
              </w:rPr>
            </w:pPr>
            <w:r w:rsidRPr="000E0C8E">
              <w:rPr>
                <w:rFonts w:eastAsia="Calibri"/>
                <w:sz w:val="18"/>
                <w:szCs w:val="18"/>
                <w:lang w:eastAsia="en-US"/>
              </w:rPr>
              <w:t>26,5R25</w:t>
            </w:r>
          </w:p>
        </w:tc>
        <w:tc>
          <w:tcPr>
            <w:tcW w:w="370" w:type="pct"/>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400</w:t>
            </w:r>
          </w:p>
        </w:tc>
        <w:tc>
          <w:tcPr>
            <w:tcW w:w="628" w:type="pct"/>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3408</w:t>
            </w:r>
          </w:p>
        </w:tc>
        <w:tc>
          <w:tcPr>
            <w:tcW w:w="67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3500</w:t>
            </w:r>
          </w:p>
        </w:tc>
        <w:tc>
          <w:tcPr>
            <w:tcW w:w="677"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74FD4" w:rsidRPr="000E0C8E" w:rsidRDefault="00D74FD4" w:rsidP="003218DC">
            <w:pPr>
              <w:kinsoku w:val="0"/>
              <w:overflowPunct w:val="0"/>
              <w:autoSpaceDE w:val="0"/>
              <w:autoSpaceDN w:val="0"/>
              <w:adjustRightInd w:val="0"/>
              <w:snapToGrid w:val="0"/>
              <w:jc w:val="center"/>
              <w:rPr>
                <w:sz w:val="20"/>
                <w:szCs w:val="20"/>
              </w:rPr>
            </w:pPr>
            <w:r w:rsidRPr="000E0C8E">
              <w:rPr>
                <w:sz w:val="20"/>
                <w:szCs w:val="20"/>
              </w:rPr>
              <w:t>1,55794</w:t>
            </w:r>
          </w:p>
        </w:tc>
      </w:tr>
      <w:tr w:rsidR="00D74FD4" w:rsidRPr="008F66EF" w:rsidTr="003218DC">
        <w:trPr>
          <w:trHeight w:val="85"/>
        </w:trPr>
        <w:tc>
          <w:tcPr>
            <w:tcW w:w="1362" w:type="pc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D74FD4" w:rsidRPr="000E0C8E" w:rsidRDefault="00D74FD4" w:rsidP="003218DC">
            <w:pPr>
              <w:spacing w:line="252" w:lineRule="auto"/>
              <w:rPr>
                <w:rFonts w:eastAsia="Calibri"/>
                <w:sz w:val="18"/>
                <w:szCs w:val="18"/>
                <w:lang w:val="en-US" w:eastAsia="en-US"/>
              </w:rPr>
            </w:pPr>
            <w:r w:rsidRPr="000E0C8E">
              <w:rPr>
                <w:rFonts w:eastAsia="Calibri"/>
                <w:sz w:val="18"/>
                <w:szCs w:val="18"/>
                <w:lang w:val="en-US" w:eastAsia="en-US"/>
              </w:rPr>
              <w:t>УАЗ 315148-068</w:t>
            </w:r>
          </w:p>
        </w:tc>
        <w:tc>
          <w:tcPr>
            <w:tcW w:w="301" w:type="pct"/>
            <w:tcBorders>
              <w:top w:val="nil"/>
              <w:left w:val="nil"/>
              <w:bottom w:val="single" w:sz="8" w:space="0" w:color="auto"/>
              <w:right w:val="single" w:sz="8" w:space="0" w:color="auto"/>
            </w:tcBorders>
            <w:noWrap/>
            <w:tcMar>
              <w:top w:w="0" w:type="dxa"/>
              <w:left w:w="108" w:type="dxa"/>
              <w:bottom w:w="0" w:type="dxa"/>
              <w:right w:w="108" w:type="dxa"/>
            </w:tcMa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1</w:t>
            </w:r>
          </w:p>
        </w:tc>
        <w:tc>
          <w:tcPr>
            <w:tcW w:w="35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4</w:t>
            </w:r>
          </w:p>
        </w:tc>
        <w:tc>
          <w:tcPr>
            <w:tcW w:w="631" w:type="pct"/>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rPr>
                <w:rFonts w:eastAsia="Calibri"/>
                <w:sz w:val="18"/>
                <w:szCs w:val="18"/>
                <w:lang w:eastAsia="en-US"/>
              </w:rPr>
            </w:pPr>
            <w:r w:rsidRPr="000E0C8E">
              <w:rPr>
                <w:rFonts w:eastAsia="Calibri"/>
                <w:sz w:val="18"/>
                <w:szCs w:val="18"/>
                <w:lang w:eastAsia="en-US"/>
              </w:rPr>
              <w:t>225/75R16</w:t>
            </w:r>
          </w:p>
        </w:tc>
        <w:tc>
          <w:tcPr>
            <w:tcW w:w="370" w:type="pct"/>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15,2</w:t>
            </w:r>
          </w:p>
        </w:tc>
        <w:tc>
          <w:tcPr>
            <w:tcW w:w="628" w:type="pct"/>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1440</w:t>
            </w:r>
          </w:p>
        </w:tc>
        <w:tc>
          <w:tcPr>
            <w:tcW w:w="67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3500</w:t>
            </w:r>
          </w:p>
        </w:tc>
        <w:tc>
          <w:tcPr>
            <w:tcW w:w="677"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74FD4" w:rsidRPr="000E0C8E" w:rsidRDefault="00D74FD4" w:rsidP="003218DC">
            <w:pPr>
              <w:kinsoku w:val="0"/>
              <w:overflowPunct w:val="0"/>
              <w:autoSpaceDE w:val="0"/>
              <w:autoSpaceDN w:val="0"/>
              <w:adjustRightInd w:val="0"/>
              <w:snapToGrid w:val="0"/>
              <w:jc w:val="center"/>
              <w:rPr>
                <w:sz w:val="20"/>
                <w:szCs w:val="20"/>
              </w:rPr>
            </w:pPr>
            <w:r w:rsidRPr="000E0C8E">
              <w:rPr>
                <w:sz w:val="20"/>
                <w:szCs w:val="20"/>
              </w:rPr>
              <w:t>0,02501</w:t>
            </w:r>
          </w:p>
        </w:tc>
      </w:tr>
      <w:tr w:rsidR="00D74FD4" w:rsidRPr="008F66EF" w:rsidTr="003218DC">
        <w:trPr>
          <w:trHeight w:val="85"/>
        </w:trPr>
        <w:tc>
          <w:tcPr>
            <w:tcW w:w="1362" w:type="pc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D74FD4" w:rsidRPr="000E0C8E" w:rsidRDefault="00D74FD4" w:rsidP="003218DC">
            <w:pPr>
              <w:spacing w:line="252" w:lineRule="auto"/>
              <w:rPr>
                <w:rFonts w:eastAsia="Calibri"/>
                <w:sz w:val="18"/>
                <w:szCs w:val="18"/>
                <w:lang w:val="en-US" w:eastAsia="en-US"/>
              </w:rPr>
            </w:pPr>
            <w:r w:rsidRPr="000E0C8E">
              <w:rPr>
                <w:rFonts w:eastAsia="Calibri"/>
                <w:sz w:val="18"/>
                <w:szCs w:val="18"/>
                <w:lang w:val="en-US" w:eastAsia="en-US"/>
              </w:rPr>
              <w:t>HYUNDAI HL780-9S UM</w:t>
            </w:r>
          </w:p>
        </w:tc>
        <w:tc>
          <w:tcPr>
            <w:tcW w:w="301" w:type="pct"/>
            <w:tcBorders>
              <w:top w:val="nil"/>
              <w:left w:val="nil"/>
              <w:bottom w:val="single" w:sz="8" w:space="0" w:color="auto"/>
              <w:right w:val="single" w:sz="8" w:space="0" w:color="auto"/>
            </w:tcBorders>
            <w:noWrap/>
            <w:tcMar>
              <w:top w:w="0" w:type="dxa"/>
              <w:left w:w="108" w:type="dxa"/>
              <w:bottom w:w="0" w:type="dxa"/>
              <w:right w:w="108" w:type="dxa"/>
            </w:tcMa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1</w:t>
            </w:r>
          </w:p>
        </w:tc>
        <w:tc>
          <w:tcPr>
            <w:tcW w:w="35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4</w:t>
            </w:r>
          </w:p>
        </w:tc>
        <w:tc>
          <w:tcPr>
            <w:tcW w:w="631" w:type="pct"/>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rPr>
                <w:rFonts w:eastAsia="Calibri"/>
                <w:sz w:val="18"/>
                <w:szCs w:val="18"/>
                <w:lang w:eastAsia="en-US"/>
              </w:rPr>
            </w:pPr>
            <w:r w:rsidRPr="000E0C8E">
              <w:rPr>
                <w:rFonts w:eastAsia="Calibri"/>
                <w:sz w:val="18"/>
                <w:szCs w:val="18"/>
                <w:lang w:eastAsia="en-US"/>
              </w:rPr>
              <w:t>29,5R25</w:t>
            </w:r>
          </w:p>
        </w:tc>
        <w:tc>
          <w:tcPr>
            <w:tcW w:w="370" w:type="pct"/>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450</w:t>
            </w:r>
          </w:p>
        </w:tc>
        <w:tc>
          <w:tcPr>
            <w:tcW w:w="628" w:type="pct"/>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4740</w:t>
            </w:r>
          </w:p>
        </w:tc>
        <w:tc>
          <w:tcPr>
            <w:tcW w:w="67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3500</w:t>
            </w:r>
          </w:p>
        </w:tc>
        <w:tc>
          <w:tcPr>
            <w:tcW w:w="677"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74FD4" w:rsidRPr="000E0C8E" w:rsidRDefault="00D74FD4" w:rsidP="003218DC">
            <w:pPr>
              <w:kinsoku w:val="0"/>
              <w:overflowPunct w:val="0"/>
              <w:autoSpaceDE w:val="0"/>
              <w:autoSpaceDN w:val="0"/>
              <w:adjustRightInd w:val="0"/>
              <w:snapToGrid w:val="0"/>
              <w:jc w:val="center"/>
              <w:rPr>
                <w:sz w:val="20"/>
                <w:szCs w:val="20"/>
              </w:rPr>
            </w:pPr>
            <w:r w:rsidRPr="000E0C8E">
              <w:rPr>
                <w:sz w:val="20"/>
                <w:szCs w:val="20"/>
              </w:rPr>
              <w:t>2,43771</w:t>
            </w:r>
          </w:p>
        </w:tc>
      </w:tr>
      <w:tr w:rsidR="00D74FD4" w:rsidRPr="008F66EF" w:rsidTr="003218DC">
        <w:trPr>
          <w:trHeight w:val="85"/>
        </w:trPr>
        <w:tc>
          <w:tcPr>
            <w:tcW w:w="1362" w:type="pct"/>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D74FD4" w:rsidRPr="000E0C8E" w:rsidRDefault="00D74FD4" w:rsidP="003218DC">
            <w:pPr>
              <w:spacing w:line="252" w:lineRule="auto"/>
              <w:rPr>
                <w:rFonts w:eastAsia="Calibri"/>
                <w:sz w:val="18"/>
                <w:szCs w:val="18"/>
                <w:lang w:eastAsia="en-US"/>
              </w:rPr>
            </w:pPr>
            <w:r w:rsidRPr="000E0C8E">
              <w:rPr>
                <w:rFonts w:eastAsia="Calibri"/>
                <w:sz w:val="18"/>
                <w:szCs w:val="18"/>
                <w:lang w:eastAsia="en-US"/>
              </w:rPr>
              <w:t>Sandvik LH514</w:t>
            </w:r>
          </w:p>
        </w:tc>
        <w:tc>
          <w:tcPr>
            <w:tcW w:w="301" w:type="pct"/>
            <w:tcBorders>
              <w:top w:val="nil"/>
              <w:left w:val="nil"/>
              <w:bottom w:val="single" w:sz="8" w:space="0" w:color="auto"/>
              <w:right w:val="single" w:sz="8" w:space="0" w:color="auto"/>
            </w:tcBorders>
            <w:noWrap/>
            <w:tcMar>
              <w:top w:w="0" w:type="dxa"/>
              <w:left w:w="108" w:type="dxa"/>
              <w:bottom w:w="0" w:type="dxa"/>
              <w:right w:w="108" w:type="dxa"/>
            </w:tcMar>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1</w:t>
            </w:r>
          </w:p>
        </w:tc>
        <w:tc>
          <w:tcPr>
            <w:tcW w:w="355" w:type="pct"/>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4</w:t>
            </w:r>
          </w:p>
        </w:tc>
        <w:tc>
          <w:tcPr>
            <w:tcW w:w="631" w:type="pct"/>
            <w:gridSpan w:val="2"/>
            <w:tcBorders>
              <w:top w:val="nil"/>
              <w:left w:val="nil"/>
              <w:bottom w:val="single" w:sz="8" w:space="0" w:color="auto"/>
              <w:right w:val="single" w:sz="8" w:space="0" w:color="auto"/>
            </w:tcBorders>
            <w:noWrap/>
            <w:tcMar>
              <w:top w:w="0" w:type="dxa"/>
              <w:left w:w="108" w:type="dxa"/>
              <w:bottom w:w="0" w:type="dxa"/>
              <w:right w:w="108" w:type="dxa"/>
            </w:tcMar>
          </w:tcPr>
          <w:p w:rsidR="00D74FD4" w:rsidRPr="000E0C8E" w:rsidRDefault="00D74FD4" w:rsidP="003218DC">
            <w:pPr>
              <w:spacing w:line="252" w:lineRule="auto"/>
              <w:rPr>
                <w:rFonts w:eastAsia="Calibri"/>
                <w:sz w:val="18"/>
                <w:szCs w:val="18"/>
                <w:lang w:eastAsia="en-US"/>
              </w:rPr>
            </w:pPr>
            <w:r w:rsidRPr="000E0C8E">
              <w:rPr>
                <w:rFonts w:eastAsia="Calibri"/>
                <w:sz w:val="18"/>
                <w:szCs w:val="18"/>
                <w:lang w:eastAsia="en-US"/>
              </w:rPr>
              <w:t>26,5R25</w:t>
            </w:r>
          </w:p>
        </w:tc>
        <w:tc>
          <w:tcPr>
            <w:tcW w:w="370" w:type="pct"/>
            <w:gridSpan w:val="2"/>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420</w:t>
            </w:r>
          </w:p>
        </w:tc>
        <w:tc>
          <w:tcPr>
            <w:tcW w:w="628" w:type="pct"/>
            <w:gridSpan w:val="3"/>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5652</w:t>
            </w:r>
          </w:p>
        </w:tc>
        <w:tc>
          <w:tcPr>
            <w:tcW w:w="676" w:type="pct"/>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3500</w:t>
            </w:r>
          </w:p>
        </w:tc>
        <w:tc>
          <w:tcPr>
            <w:tcW w:w="677" w:type="pct"/>
            <w:tcBorders>
              <w:top w:val="nil"/>
              <w:left w:val="nil"/>
              <w:bottom w:val="single" w:sz="8" w:space="0" w:color="auto"/>
              <w:right w:val="single" w:sz="8" w:space="0" w:color="auto"/>
            </w:tcBorders>
            <w:noWrap/>
            <w:tcMar>
              <w:top w:w="0" w:type="dxa"/>
              <w:left w:w="108" w:type="dxa"/>
              <w:bottom w:w="0" w:type="dxa"/>
              <w:right w:w="108" w:type="dxa"/>
            </w:tcMar>
            <w:vAlign w:val="bottom"/>
          </w:tcPr>
          <w:p w:rsidR="00D74FD4" w:rsidRPr="000E0C8E" w:rsidRDefault="00D74FD4" w:rsidP="003218DC">
            <w:pPr>
              <w:kinsoku w:val="0"/>
              <w:overflowPunct w:val="0"/>
              <w:autoSpaceDE w:val="0"/>
              <w:autoSpaceDN w:val="0"/>
              <w:adjustRightInd w:val="0"/>
              <w:snapToGrid w:val="0"/>
              <w:jc w:val="center"/>
              <w:rPr>
                <w:sz w:val="20"/>
                <w:szCs w:val="20"/>
              </w:rPr>
            </w:pPr>
            <w:r w:rsidRPr="000E0C8E">
              <w:rPr>
                <w:sz w:val="20"/>
                <w:szCs w:val="20"/>
              </w:rPr>
              <w:t>2,71296</w:t>
            </w:r>
          </w:p>
        </w:tc>
      </w:tr>
      <w:tr w:rsidR="00D74FD4" w:rsidRPr="008F66EF" w:rsidTr="003218DC">
        <w:trPr>
          <w:trHeight w:val="85"/>
        </w:trPr>
        <w:tc>
          <w:tcPr>
            <w:tcW w:w="1362" w:type="pct"/>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D74FD4" w:rsidRPr="000E0C8E" w:rsidRDefault="00D74FD4" w:rsidP="003218DC">
            <w:pPr>
              <w:spacing w:line="252" w:lineRule="auto"/>
              <w:rPr>
                <w:rFonts w:eastAsia="Calibri"/>
                <w:sz w:val="18"/>
                <w:szCs w:val="18"/>
                <w:lang w:eastAsia="en-US"/>
              </w:rPr>
            </w:pPr>
            <w:r w:rsidRPr="000E0C8E">
              <w:rPr>
                <w:sz w:val="20"/>
                <w:szCs w:val="20"/>
              </w:rPr>
              <w:t>Экскаватор ЭКГ-8АИ</w:t>
            </w:r>
          </w:p>
        </w:tc>
        <w:tc>
          <w:tcPr>
            <w:tcW w:w="301" w:type="pct"/>
            <w:tcBorders>
              <w:top w:val="nil"/>
              <w:left w:val="nil"/>
              <w:bottom w:val="single" w:sz="8" w:space="0" w:color="auto"/>
              <w:right w:val="single" w:sz="8" w:space="0" w:color="auto"/>
            </w:tcBorders>
            <w:noWrap/>
            <w:tcMar>
              <w:top w:w="0" w:type="dxa"/>
              <w:left w:w="108" w:type="dxa"/>
              <w:bottom w:w="0" w:type="dxa"/>
              <w:right w:w="108" w:type="dxa"/>
            </w:tcMar>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1</w:t>
            </w:r>
          </w:p>
        </w:tc>
        <w:tc>
          <w:tcPr>
            <w:tcW w:w="355" w:type="pct"/>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w:t>
            </w:r>
          </w:p>
        </w:tc>
        <w:tc>
          <w:tcPr>
            <w:tcW w:w="631" w:type="pct"/>
            <w:gridSpan w:val="2"/>
            <w:tcBorders>
              <w:top w:val="nil"/>
              <w:left w:val="nil"/>
              <w:bottom w:val="single" w:sz="8" w:space="0" w:color="auto"/>
              <w:right w:val="single" w:sz="8" w:space="0" w:color="auto"/>
            </w:tcBorders>
            <w:noWrap/>
            <w:tcMar>
              <w:top w:w="0" w:type="dxa"/>
              <w:left w:w="108" w:type="dxa"/>
              <w:bottom w:w="0" w:type="dxa"/>
              <w:right w:w="108" w:type="dxa"/>
            </w:tcMar>
          </w:tcPr>
          <w:p w:rsidR="00D74FD4" w:rsidRPr="000E0C8E" w:rsidRDefault="00D74FD4" w:rsidP="003218DC">
            <w:pPr>
              <w:spacing w:line="252" w:lineRule="auto"/>
              <w:rPr>
                <w:rFonts w:eastAsia="Calibri"/>
                <w:sz w:val="18"/>
                <w:szCs w:val="18"/>
                <w:lang w:eastAsia="en-US"/>
              </w:rPr>
            </w:pPr>
            <w:r w:rsidRPr="000E0C8E">
              <w:rPr>
                <w:rFonts w:eastAsia="Calibri"/>
                <w:sz w:val="18"/>
                <w:szCs w:val="18"/>
                <w:lang w:eastAsia="en-US"/>
              </w:rPr>
              <w:t>-</w:t>
            </w:r>
          </w:p>
        </w:tc>
        <w:tc>
          <w:tcPr>
            <w:tcW w:w="370" w:type="pct"/>
            <w:gridSpan w:val="2"/>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w:t>
            </w:r>
          </w:p>
        </w:tc>
        <w:tc>
          <w:tcPr>
            <w:tcW w:w="628" w:type="pct"/>
            <w:gridSpan w:val="3"/>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w:t>
            </w:r>
          </w:p>
        </w:tc>
        <w:tc>
          <w:tcPr>
            <w:tcW w:w="676" w:type="pct"/>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w:t>
            </w:r>
          </w:p>
        </w:tc>
        <w:tc>
          <w:tcPr>
            <w:tcW w:w="677" w:type="pct"/>
            <w:tcBorders>
              <w:top w:val="nil"/>
              <w:left w:val="nil"/>
              <w:bottom w:val="single" w:sz="8" w:space="0" w:color="auto"/>
              <w:right w:val="single" w:sz="8" w:space="0" w:color="auto"/>
            </w:tcBorders>
            <w:noWrap/>
            <w:tcMar>
              <w:top w:w="0" w:type="dxa"/>
              <w:left w:w="108" w:type="dxa"/>
              <w:bottom w:w="0" w:type="dxa"/>
              <w:right w:w="108" w:type="dxa"/>
            </w:tcMar>
            <w:vAlign w:val="bottom"/>
          </w:tcPr>
          <w:p w:rsidR="00D74FD4" w:rsidRPr="000E0C8E" w:rsidRDefault="00D74FD4" w:rsidP="003218DC">
            <w:pPr>
              <w:kinsoku w:val="0"/>
              <w:overflowPunct w:val="0"/>
              <w:autoSpaceDE w:val="0"/>
              <w:autoSpaceDN w:val="0"/>
              <w:adjustRightInd w:val="0"/>
              <w:snapToGrid w:val="0"/>
              <w:jc w:val="center"/>
              <w:rPr>
                <w:sz w:val="20"/>
                <w:szCs w:val="20"/>
              </w:rPr>
            </w:pPr>
            <w:r w:rsidRPr="000E0C8E">
              <w:rPr>
                <w:sz w:val="20"/>
                <w:szCs w:val="20"/>
              </w:rPr>
              <w:t>-</w:t>
            </w:r>
          </w:p>
        </w:tc>
      </w:tr>
      <w:tr w:rsidR="00D74FD4" w:rsidRPr="008F66EF" w:rsidTr="003218DC">
        <w:trPr>
          <w:trHeight w:val="85"/>
        </w:trPr>
        <w:tc>
          <w:tcPr>
            <w:tcW w:w="1362" w:type="pc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D74FD4" w:rsidRPr="000E0C8E" w:rsidRDefault="00D74FD4" w:rsidP="003218DC">
            <w:pPr>
              <w:spacing w:line="252" w:lineRule="auto"/>
              <w:rPr>
                <w:rFonts w:eastAsia="Calibri"/>
                <w:sz w:val="18"/>
                <w:szCs w:val="18"/>
                <w:lang w:eastAsia="en-US"/>
              </w:rPr>
            </w:pPr>
            <w:r w:rsidRPr="000E0C8E">
              <w:rPr>
                <w:rFonts w:eastAsia="Calibri"/>
                <w:sz w:val="18"/>
                <w:szCs w:val="18"/>
                <w:lang w:eastAsia="en-US"/>
              </w:rPr>
              <w:t>UNI - 50 (нож.под-к)</w:t>
            </w:r>
          </w:p>
        </w:tc>
        <w:tc>
          <w:tcPr>
            <w:tcW w:w="301" w:type="pct"/>
            <w:tcBorders>
              <w:top w:val="nil"/>
              <w:left w:val="nil"/>
              <w:bottom w:val="single" w:sz="8" w:space="0" w:color="auto"/>
              <w:right w:val="single" w:sz="8" w:space="0" w:color="auto"/>
            </w:tcBorders>
            <w:noWrap/>
            <w:tcMar>
              <w:top w:w="0" w:type="dxa"/>
              <w:left w:w="108" w:type="dxa"/>
              <w:bottom w:w="0" w:type="dxa"/>
              <w:right w:w="108" w:type="dxa"/>
            </w:tcMa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1</w:t>
            </w:r>
          </w:p>
        </w:tc>
        <w:tc>
          <w:tcPr>
            <w:tcW w:w="35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4</w:t>
            </w:r>
          </w:p>
        </w:tc>
        <w:tc>
          <w:tcPr>
            <w:tcW w:w="631" w:type="pct"/>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rPr>
                <w:rFonts w:eastAsia="Calibri"/>
                <w:sz w:val="18"/>
                <w:szCs w:val="18"/>
                <w:lang w:eastAsia="en-US"/>
              </w:rPr>
            </w:pPr>
            <w:r w:rsidRPr="000E0C8E">
              <w:rPr>
                <w:rFonts w:eastAsia="Calibri"/>
                <w:sz w:val="18"/>
                <w:szCs w:val="18"/>
                <w:lang w:eastAsia="en-US"/>
              </w:rPr>
              <w:t>320R508</w:t>
            </w:r>
          </w:p>
        </w:tc>
        <w:tc>
          <w:tcPr>
            <w:tcW w:w="370" w:type="pct"/>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89</w:t>
            </w:r>
          </w:p>
        </w:tc>
        <w:tc>
          <w:tcPr>
            <w:tcW w:w="628" w:type="pct"/>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2640</w:t>
            </w:r>
          </w:p>
        </w:tc>
        <w:tc>
          <w:tcPr>
            <w:tcW w:w="67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3500</w:t>
            </w:r>
          </w:p>
        </w:tc>
        <w:tc>
          <w:tcPr>
            <w:tcW w:w="677"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74FD4" w:rsidRPr="000E0C8E" w:rsidRDefault="00D74FD4" w:rsidP="003218DC">
            <w:pPr>
              <w:kinsoku w:val="0"/>
              <w:overflowPunct w:val="0"/>
              <w:autoSpaceDE w:val="0"/>
              <w:autoSpaceDN w:val="0"/>
              <w:adjustRightInd w:val="0"/>
              <w:snapToGrid w:val="0"/>
              <w:jc w:val="center"/>
              <w:rPr>
                <w:sz w:val="20"/>
                <w:szCs w:val="20"/>
              </w:rPr>
            </w:pPr>
            <w:r w:rsidRPr="000E0C8E">
              <w:rPr>
                <w:sz w:val="20"/>
                <w:szCs w:val="20"/>
              </w:rPr>
              <w:t>0,26853</w:t>
            </w:r>
          </w:p>
        </w:tc>
      </w:tr>
      <w:tr w:rsidR="00D74FD4" w:rsidRPr="008F66EF" w:rsidTr="003218DC">
        <w:trPr>
          <w:trHeight w:val="20"/>
        </w:trPr>
        <w:tc>
          <w:tcPr>
            <w:tcW w:w="1362" w:type="pc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D74FD4" w:rsidRPr="000E0C8E" w:rsidRDefault="00D74FD4" w:rsidP="003218DC">
            <w:pPr>
              <w:spacing w:line="252" w:lineRule="auto"/>
              <w:rPr>
                <w:rFonts w:eastAsia="Calibri"/>
                <w:sz w:val="18"/>
                <w:szCs w:val="18"/>
                <w:lang w:eastAsia="en-US"/>
              </w:rPr>
            </w:pPr>
            <w:r w:rsidRPr="000E0C8E">
              <w:rPr>
                <w:rFonts w:eastAsia="Calibri"/>
                <w:sz w:val="18"/>
                <w:szCs w:val="18"/>
                <w:lang w:eastAsia="en-US"/>
              </w:rPr>
              <w:t>Минка 18 А</w:t>
            </w:r>
          </w:p>
        </w:tc>
        <w:tc>
          <w:tcPr>
            <w:tcW w:w="301" w:type="pct"/>
            <w:tcBorders>
              <w:top w:val="nil"/>
              <w:left w:val="nil"/>
              <w:bottom w:val="single" w:sz="8" w:space="0" w:color="auto"/>
              <w:right w:val="single" w:sz="8" w:space="0" w:color="auto"/>
            </w:tcBorders>
            <w:noWrap/>
            <w:tcMar>
              <w:top w:w="0" w:type="dxa"/>
              <w:left w:w="108" w:type="dxa"/>
              <w:bottom w:w="0" w:type="dxa"/>
              <w:right w:w="108" w:type="dxa"/>
            </w:tcMa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1</w:t>
            </w:r>
          </w:p>
        </w:tc>
        <w:tc>
          <w:tcPr>
            <w:tcW w:w="35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4</w:t>
            </w:r>
          </w:p>
        </w:tc>
        <w:tc>
          <w:tcPr>
            <w:tcW w:w="631" w:type="pct"/>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rPr>
                <w:rFonts w:eastAsia="Calibri"/>
                <w:sz w:val="18"/>
                <w:szCs w:val="18"/>
                <w:lang w:eastAsia="en-US"/>
              </w:rPr>
            </w:pPr>
            <w:r w:rsidRPr="000E0C8E">
              <w:rPr>
                <w:rFonts w:eastAsia="Calibri"/>
                <w:sz w:val="18"/>
                <w:szCs w:val="18"/>
                <w:lang w:eastAsia="en-US"/>
              </w:rPr>
              <w:t>260*508</w:t>
            </w:r>
          </w:p>
        </w:tc>
        <w:tc>
          <w:tcPr>
            <w:tcW w:w="370" w:type="pct"/>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42,7</w:t>
            </w:r>
          </w:p>
        </w:tc>
        <w:tc>
          <w:tcPr>
            <w:tcW w:w="628" w:type="pct"/>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2750</w:t>
            </w:r>
          </w:p>
        </w:tc>
        <w:tc>
          <w:tcPr>
            <w:tcW w:w="67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3500</w:t>
            </w:r>
          </w:p>
        </w:tc>
        <w:tc>
          <w:tcPr>
            <w:tcW w:w="677"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74FD4" w:rsidRPr="000E0C8E" w:rsidRDefault="00D74FD4" w:rsidP="003218DC">
            <w:pPr>
              <w:kinsoku w:val="0"/>
              <w:overflowPunct w:val="0"/>
              <w:autoSpaceDE w:val="0"/>
              <w:autoSpaceDN w:val="0"/>
              <w:adjustRightInd w:val="0"/>
              <w:snapToGrid w:val="0"/>
              <w:jc w:val="center"/>
              <w:rPr>
                <w:sz w:val="20"/>
                <w:szCs w:val="20"/>
              </w:rPr>
            </w:pPr>
            <w:r w:rsidRPr="000E0C8E">
              <w:rPr>
                <w:sz w:val="20"/>
                <w:szCs w:val="20"/>
              </w:rPr>
              <w:t>0,13420</w:t>
            </w:r>
          </w:p>
        </w:tc>
      </w:tr>
      <w:tr w:rsidR="00D74FD4" w:rsidRPr="008F66EF" w:rsidTr="003218DC">
        <w:trPr>
          <w:trHeight w:val="20"/>
        </w:trPr>
        <w:tc>
          <w:tcPr>
            <w:tcW w:w="1362" w:type="pc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D74FD4" w:rsidRPr="000E0C8E" w:rsidRDefault="00D74FD4" w:rsidP="003218DC">
            <w:pPr>
              <w:spacing w:line="252" w:lineRule="auto"/>
              <w:rPr>
                <w:rFonts w:eastAsia="Calibri"/>
                <w:sz w:val="18"/>
                <w:szCs w:val="18"/>
                <w:lang w:eastAsia="en-US"/>
              </w:rPr>
            </w:pPr>
            <w:r w:rsidRPr="000E0C8E">
              <w:rPr>
                <w:rFonts w:eastAsia="Calibri"/>
                <w:sz w:val="18"/>
                <w:szCs w:val="18"/>
                <w:lang w:eastAsia="en-US"/>
              </w:rPr>
              <w:t>ПМЗШ-5К (</w:t>
            </w:r>
            <w:r w:rsidRPr="000E0C8E">
              <w:rPr>
                <w:sz w:val="20"/>
                <w:szCs w:val="20"/>
              </w:rPr>
              <w:t>Fadroma)</w:t>
            </w:r>
          </w:p>
        </w:tc>
        <w:tc>
          <w:tcPr>
            <w:tcW w:w="301" w:type="pct"/>
            <w:tcBorders>
              <w:top w:val="nil"/>
              <w:left w:val="nil"/>
              <w:bottom w:val="single" w:sz="8" w:space="0" w:color="auto"/>
              <w:right w:val="single" w:sz="8" w:space="0" w:color="auto"/>
            </w:tcBorders>
            <w:noWrap/>
            <w:tcMar>
              <w:top w:w="0" w:type="dxa"/>
              <w:left w:w="108" w:type="dxa"/>
              <w:bottom w:w="0" w:type="dxa"/>
              <w:right w:w="108" w:type="dxa"/>
            </w:tcMa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1</w:t>
            </w:r>
          </w:p>
        </w:tc>
        <w:tc>
          <w:tcPr>
            <w:tcW w:w="35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4</w:t>
            </w:r>
          </w:p>
        </w:tc>
        <w:tc>
          <w:tcPr>
            <w:tcW w:w="631" w:type="pct"/>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rPr>
                <w:rFonts w:eastAsia="Calibri"/>
                <w:sz w:val="18"/>
                <w:szCs w:val="18"/>
                <w:lang w:eastAsia="en-US"/>
              </w:rPr>
            </w:pPr>
            <w:r w:rsidRPr="000E0C8E">
              <w:rPr>
                <w:rFonts w:eastAsia="Calibri"/>
                <w:sz w:val="18"/>
                <w:szCs w:val="18"/>
                <w:lang w:eastAsia="en-US"/>
              </w:rPr>
              <w:t>14.00R24</w:t>
            </w:r>
          </w:p>
        </w:tc>
        <w:tc>
          <w:tcPr>
            <w:tcW w:w="370" w:type="pct"/>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214</w:t>
            </w:r>
          </w:p>
        </w:tc>
        <w:tc>
          <w:tcPr>
            <w:tcW w:w="628" w:type="pct"/>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2760</w:t>
            </w:r>
          </w:p>
        </w:tc>
        <w:tc>
          <w:tcPr>
            <w:tcW w:w="67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3500</w:t>
            </w:r>
          </w:p>
        </w:tc>
        <w:tc>
          <w:tcPr>
            <w:tcW w:w="677"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74FD4" w:rsidRPr="000E0C8E" w:rsidRDefault="00D74FD4" w:rsidP="003218DC">
            <w:pPr>
              <w:kinsoku w:val="0"/>
              <w:overflowPunct w:val="0"/>
              <w:autoSpaceDE w:val="0"/>
              <w:autoSpaceDN w:val="0"/>
              <w:adjustRightInd w:val="0"/>
              <w:snapToGrid w:val="0"/>
              <w:jc w:val="center"/>
              <w:rPr>
                <w:sz w:val="20"/>
                <w:szCs w:val="20"/>
              </w:rPr>
            </w:pPr>
            <w:r w:rsidRPr="000E0C8E">
              <w:rPr>
                <w:sz w:val="20"/>
                <w:szCs w:val="20"/>
              </w:rPr>
              <w:t>0,67502</w:t>
            </w:r>
          </w:p>
        </w:tc>
      </w:tr>
      <w:tr w:rsidR="00D74FD4" w:rsidRPr="008F66EF" w:rsidTr="003218DC">
        <w:trPr>
          <w:trHeight w:val="20"/>
        </w:trPr>
        <w:tc>
          <w:tcPr>
            <w:tcW w:w="1362" w:type="pc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D74FD4" w:rsidRPr="000E0C8E" w:rsidRDefault="00D74FD4" w:rsidP="003218DC">
            <w:pPr>
              <w:spacing w:line="252" w:lineRule="auto"/>
              <w:rPr>
                <w:rFonts w:eastAsia="Calibri"/>
                <w:sz w:val="18"/>
                <w:szCs w:val="18"/>
                <w:lang w:eastAsia="en-US"/>
              </w:rPr>
            </w:pPr>
            <w:r w:rsidRPr="000E0C8E">
              <w:rPr>
                <w:rFonts w:eastAsia="Calibri"/>
                <w:sz w:val="18"/>
                <w:szCs w:val="18"/>
                <w:lang w:eastAsia="en-US"/>
              </w:rPr>
              <w:t>CHARMEC LC605 DA</w:t>
            </w:r>
          </w:p>
        </w:tc>
        <w:tc>
          <w:tcPr>
            <w:tcW w:w="301" w:type="pct"/>
            <w:tcBorders>
              <w:top w:val="nil"/>
              <w:left w:val="nil"/>
              <w:bottom w:val="single" w:sz="8" w:space="0" w:color="auto"/>
              <w:right w:val="single" w:sz="8" w:space="0" w:color="auto"/>
            </w:tcBorders>
            <w:noWrap/>
            <w:tcMar>
              <w:top w:w="0" w:type="dxa"/>
              <w:left w:w="108" w:type="dxa"/>
              <w:bottom w:w="0" w:type="dxa"/>
              <w:right w:w="108" w:type="dxa"/>
            </w:tcMa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1</w:t>
            </w:r>
          </w:p>
        </w:tc>
        <w:tc>
          <w:tcPr>
            <w:tcW w:w="35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4</w:t>
            </w:r>
          </w:p>
        </w:tc>
        <w:tc>
          <w:tcPr>
            <w:tcW w:w="631" w:type="pct"/>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rPr>
                <w:rFonts w:eastAsia="Calibri"/>
                <w:sz w:val="18"/>
                <w:szCs w:val="18"/>
                <w:lang w:eastAsia="en-US"/>
              </w:rPr>
            </w:pPr>
            <w:r w:rsidRPr="000E0C8E">
              <w:rPr>
                <w:rFonts w:eastAsia="Calibri"/>
                <w:sz w:val="18"/>
                <w:szCs w:val="18"/>
                <w:lang w:eastAsia="en-US"/>
              </w:rPr>
              <w:t>12.00R20</w:t>
            </w:r>
          </w:p>
        </w:tc>
        <w:tc>
          <w:tcPr>
            <w:tcW w:w="370" w:type="pct"/>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158</w:t>
            </w:r>
          </w:p>
        </w:tc>
        <w:tc>
          <w:tcPr>
            <w:tcW w:w="628" w:type="pct"/>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2400</w:t>
            </w:r>
          </w:p>
        </w:tc>
        <w:tc>
          <w:tcPr>
            <w:tcW w:w="67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3500</w:t>
            </w:r>
          </w:p>
        </w:tc>
        <w:tc>
          <w:tcPr>
            <w:tcW w:w="677"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74FD4" w:rsidRPr="000E0C8E" w:rsidRDefault="00D74FD4" w:rsidP="003218DC">
            <w:pPr>
              <w:kinsoku w:val="0"/>
              <w:overflowPunct w:val="0"/>
              <w:autoSpaceDE w:val="0"/>
              <w:autoSpaceDN w:val="0"/>
              <w:adjustRightInd w:val="0"/>
              <w:snapToGrid w:val="0"/>
              <w:jc w:val="center"/>
              <w:rPr>
                <w:sz w:val="20"/>
                <w:szCs w:val="20"/>
              </w:rPr>
            </w:pPr>
            <w:r w:rsidRPr="000E0C8E">
              <w:rPr>
                <w:sz w:val="20"/>
                <w:szCs w:val="20"/>
              </w:rPr>
              <w:t>0,43337</w:t>
            </w:r>
          </w:p>
        </w:tc>
      </w:tr>
      <w:tr w:rsidR="00D74FD4" w:rsidRPr="008F66EF" w:rsidTr="003218DC">
        <w:trPr>
          <w:trHeight w:val="20"/>
        </w:trPr>
        <w:tc>
          <w:tcPr>
            <w:tcW w:w="1362" w:type="pct"/>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D74FD4" w:rsidRPr="000E0C8E" w:rsidRDefault="00D74FD4" w:rsidP="003218DC">
            <w:pPr>
              <w:rPr>
                <w:sz w:val="20"/>
                <w:szCs w:val="20"/>
              </w:rPr>
            </w:pPr>
            <w:r w:rsidRPr="000E0C8E">
              <w:rPr>
                <w:sz w:val="20"/>
                <w:szCs w:val="20"/>
              </w:rPr>
              <w:t>АП-30М</w:t>
            </w:r>
          </w:p>
        </w:tc>
        <w:tc>
          <w:tcPr>
            <w:tcW w:w="301" w:type="pct"/>
            <w:tcBorders>
              <w:top w:val="nil"/>
              <w:left w:val="nil"/>
              <w:bottom w:val="single" w:sz="8" w:space="0" w:color="auto"/>
              <w:right w:val="single" w:sz="8" w:space="0" w:color="auto"/>
            </w:tcBorders>
            <w:noWrap/>
            <w:tcMar>
              <w:top w:w="0" w:type="dxa"/>
              <w:left w:w="108" w:type="dxa"/>
              <w:bottom w:w="0" w:type="dxa"/>
              <w:right w:w="108" w:type="dxa"/>
            </w:tcMar>
          </w:tcPr>
          <w:p w:rsidR="00D74FD4" w:rsidRPr="000E0C8E" w:rsidRDefault="00D74FD4" w:rsidP="003218DC">
            <w:pPr>
              <w:jc w:val="center"/>
              <w:rPr>
                <w:sz w:val="20"/>
                <w:szCs w:val="20"/>
              </w:rPr>
            </w:pPr>
            <w:r w:rsidRPr="000E0C8E">
              <w:rPr>
                <w:sz w:val="20"/>
                <w:szCs w:val="20"/>
              </w:rPr>
              <w:t>3</w:t>
            </w:r>
          </w:p>
        </w:tc>
        <w:tc>
          <w:tcPr>
            <w:tcW w:w="355" w:type="pct"/>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4</w:t>
            </w:r>
          </w:p>
        </w:tc>
        <w:tc>
          <w:tcPr>
            <w:tcW w:w="631" w:type="pct"/>
            <w:gridSpan w:val="2"/>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0E0C8E" w:rsidRDefault="00D74FD4" w:rsidP="003218DC">
            <w:pPr>
              <w:spacing w:line="252" w:lineRule="auto"/>
              <w:rPr>
                <w:rFonts w:eastAsia="Calibri"/>
                <w:sz w:val="18"/>
                <w:szCs w:val="18"/>
                <w:lang w:eastAsia="en-US"/>
              </w:rPr>
            </w:pPr>
            <w:r w:rsidRPr="000E0C8E">
              <w:rPr>
                <w:rFonts w:eastAsia="Calibri"/>
                <w:sz w:val="18"/>
                <w:szCs w:val="18"/>
                <w:lang w:eastAsia="en-US"/>
              </w:rPr>
              <w:t>260*508</w:t>
            </w:r>
          </w:p>
        </w:tc>
        <w:tc>
          <w:tcPr>
            <w:tcW w:w="370" w:type="pct"/>
            <w:gridSpan w:val="2"/>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42,7</w:t>
            </w:r>
          </w:p>
        </w:tc>
        <w:tc>
          <w:tcPr>
            <w:tcW w:w="628" w:type="pct"/>
            <w:gridSpan w:val="3"/>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2750</w:t>
            </w:r>
          </w:p>
        </w:tc>
        <w:tc>
          <w:tcPr>
            <w:tcW w:w="676" w:type="pct"/>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3500</w:t>
            </w:r>
          </w:p>
        </w:tc>
        <w:tc>
          <w:tcPr>
            <w:tcW w:w="677" w:type="pct"/>
            <w:tcBorders>
              <w:top w:val="nil"/>
              <w:left w:val="nil"/>
              <w:bottom w:val="single" w:sz="8" w:space="0" w:color="auto"/>
              <w:right w:val="single" w:sz="8" w:space="0" w:color="auto"/>
            </w:tcBorders>
            <w:noWrap/>
            <w:tcMar>
              <w:top w:w="0" w:type="dxa"/>
              <w:left w:w="108" w:type="dxa"/>
              <w:bottom w:w="0" w:type="dxa"/>
              <w:right w:w="108" w:type="dxa"/>
            </w:tcMar>
            <w:vAlign w:val="bottom"/>
          </w:tcPr>
          <w:p w:rsidR="00D74FD4" w:rsidRPr="000E0C8E" w:rsidRDefault="00D74FD4" w:rsidP="003218DC">
            <w:pPr>
              <w:kinsoku w:val="0"/>
              <w:overflowPunct w:val="0"/>
              <w:autoSpaceDE w:val="0"/>
              <w:autoSpaceDN w:val="0"/>
              <w:adjustRightInd w:val="0"/>
              <w:snapToGrid w:val="0"/>
              <w:jc w:val="center"/>
              <w:rPr>
                <w:sz w:val="20"/>
                <w:szCs w:val="20"/>
              </w:rPr>
            </w:pPr>
            <w:r w:rsidRPr="000E0C8E">
              <w:rPr>
                <w:sz w:val="20"/>
                <w:szCs w:val="20"/>
              </w:rPr>
              <w:t>0,40260</w:t>
            </w:r>
          </w:p>
        </w:tc>
      </w:tr>
      <w:tr w:rsidR="00D74FD4" w:rsidRPr="008F66EF" w:rsidTr="003218DC">
        <w:trPr>
          <w:trHeight w:val="20"/>
        </w:trPr>
        <w:tc>
          <w:tcPr>
            <w:tcW w:w="1362" w:type="pct"/>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D74FD4" w:rsidRPr="000E0C8E" w:rsidRDefault="00D74FD4" w:rsidP="003218DC">
            <w:pPr>
              <w:rPr>
                <w:sz w:val="20"/>
                <w:szCs w:val="20"/>
              </w:rPr>
            </w:pPr>
            <w:r w:rsidRPr="000E0C8E">
              <w:rPr>
                <w:sz w:val="20"/>
                <w:szCs w:val="20"/>
              </w:rPr>
              <w:t>МоАЗ 75296 (миксер)</w:t>
            </w:r>
          </w:p>
        </w:tc>
        <w:tc>
          <w:tcPr>
            <w:tcW w:w="301" w:type="pct"/>
            <w:tcBorders>
              <w:top w:val="nil"/>
              <w:left w:val="nil"/>
              <w:bottom w:val="single" w:sz="8" w:space="0" w:color="auto"/>
              <w:right w:val="single" w:sz="8" w:space="0" w:color="auto"/>
            </w:tcBorders>
            <w:noWrap/>
            <w:tcMar>
              <w:top w:w="0" w:type="dxa"/>
              <w:left w:w="108" w:type="dxa"/>
              <w:bottom w:w="0" w:type="dxa"/>
              <w:right w:w="108" w:type="dxa"/>
            </w:tcMar>
          </w:tcPr>
          <w:p w:rsidR="00D74FD4" w:rsidRPr="000E0C8E" w:rsidRDefault="00D74FD4" w:rsidP="003218DC">
            <w:pPr>
              <w:jc w:val="center"/>
              <w:rPr>
                <w:sz w:val="20"/>
                <w:szCs w:val="20"/>
              </w:rPr>
            </w:pPr>
            <w:r w:rsidRPr="000E0C8E">
              <w:rPr>
                <w:sz w:val="20"/>
                <w:szCs w:val="20"/>
              </w:rPr>
              <w:t>1</w:t>
            </w:r>
          </w:p>
        </w:tc>
        <w:tc>
          <w:tcPr>
            <w:tcW w:w="355" w:type="pct"/>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4</w:t>
            </w:r>
          </w:p>
        </w:tc>
        <w:tc>
          <w:tcPr>
            <w:tcW w:w="631" w:type="pct"/>
            <w:gridSpan w:val="2"/>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0E0C8E" w:rsidRDefault="00D74FD4" w:rsidP="003218DC">
            <w:pPr>
              <w:spacing w:line="252" w:lineRule="auto"/>
              <w:rPr>
                <w:rFonts w:eastAsia="Calibri"/>
                <w:sz w:val="18"/>
                <w:szCs w:val="18"/>
                <w:lang w:eastAsia="en-US"/>
              </w:rPr>
            </w:pPr>
            <w:r w:rsidRPr="000E0C8E">
              <w:rPr>
                <w:rFonts w:eastAsia="Calibri"/>
                <w:sz w:val="18"/>
                <w:szCs w:val="18"/>
                <w:lang w:eastAsia="en-US"/>
              </w:rPr>
              <w:t>14.00R24</w:t>
            </w:r>
          </w:p>
        </w:tc>
        <w:tc>
          <w:tcPr>
            <w:tcW w:w="370" w:type="pct"/>
            <w:gridSpan w:val="2"/>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214</w:t>
            </w:r>
          </w:p>
        </w:tc>
        <w:tc>
          <w:tcPr>
            <w:tcW w:w="628" w:type="pct"/>
            <w:gridSpan w:val="3"/>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2760</w:t>
            </w:r>
          </w:p>
        </w:tc>
        <w:tc>
          <w:tcPr>
            <w:tcW w:w="676" w:type="pct"/>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3500</w:t>
            </w:r>
          </w:p>
        </w:tc>
        <w:tc>
          <w:tcPr>
            <w:tcW w:w="677" w:type="pct"/>
            <w:tcBorders>
              <w:top w:val="nil"/>
              <w:left w:val="nil"/>
              <w:bottom w:val="single" w:sz="8" w:space="0" w:color="auto"/>
              <w:right w:val="single" w:sz="8" w:space="0" w:color="auto"/>
            </w:tcBorders>
            <w:noWrap/>
            <w:tcMar>
              <w:top w:w="0" w:type="dxa"/>
              <w:left w:w="108" w:type="dxa"/>
              <w:bottom w:w="0" w:type="dxa"/>
              <w:right w:w="108" w:type="dxa"/>
            </w:tcMar>
            <w:vAlign w:val="bottom"/>
          </w:tcPr>
          <w:p w:rsidR="00D74FD4" w:rsidRPr="000E0C8E" w:rsidRDefault="00D74FD4" w:rsidP="003218DC">
            <w:pPr>
              <w:kinsoku w:val="0"/>
              <w:overflowPunct w:val="0"/>
              <w:autoSpaceDE w:val="0"/>
              <w:autoSpaceDN w:val="0"/>
              <w:adjustRightInd w:val="0"/>
              <w:snapToGrid w:val="0"/>
              <w:jc w:val="center"/>
              <w:rPr>
                <w:sz w:val="20"/>
                <w:szCs w:val="20"/>
              </w:rPr>
            </w:pPr>
            <w:r w:rsidRPr="000E0C8E">
              <w:rPr>
                <w:sz w:val="20"/>
                <w:szCs w:val="20"/>
              </w:rPr>
              <w:t>0,67502</w:t>
            </w:r>
          </w:p>
        </w:tc>
      </w:tr>
      <w:tr w:rsidR="00D74FD4" w:rsidRPr="008F66EF" w:rsidTr="003218DC">
        <w:trPr>
          <w:trHeight w:val="20"/>
        </w:trPr>
        <w:tc>
          <w:tcPr>
            <w:tcW w:w="1362" w:type="pct"/>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D74FD4" w:rsidRPr="000E0C8E" w:rsidRDefault="00D74FD4" w:rsidP="003218DC">
            <w:pPr>
              <w:rPr>
                <w:sz w:val="20"/>
                <w:szCs w:val="20"/>
                <w:lang w:val="en-US"/>
              </w:rPr>
            </w:pPr>
            <w:r w:rsidRPr="000E0C8E">
              <w:rPr>
                <w:sz w:val="20"/>
                <w:szCs w:val="20"/>
              </w:rPr>
              <w:t>SPRAYMEC 1050</w:t>
            </w:r>
          </w:p>
        </w:tc>
        <w:tc>
          <w:tcPr>
            <w:tcW w:w="301" w:type="pct"/>
            <w:tcBorders>
              <w:top w:val="nil"/>
              <w:left w:val="nil"/>
              <w:bottom w:val="single" w:sz="8" w:space="0" w:color="auto"/>
              <w:right w:val="single" w:sz="8" w:space="0" w:color="auto"/>
            </w:tcBorders>
            <w:noWrap/>
            <w:tcMar>
              <w:top w:w="0" w:type="dxa"/>
              <w:left w:w="108" w:type="dxa"/>
              <w:bottom w:w="0" w:type="dxa"/>
              <w:right w:w="108" w:type="dxa"/>
            </w:tcMar>
          </w:tcPr>
          <w:p w:rsidR="00D74FD4" w:rsidRPr="000E0C8E" w:rsidRDefault="00D74FD4" w:rsidP="003218DC">
            <w:pPr>
              <w:jc w:val="center"/>
              <w:rPr>
                <w:sz w:val="20"/>
                <w:szCs w:val="20"/>
              </w:rPr>
            </w:pPr>
            <w:r w:rsidRPr="000E0C8E">
              <w:rPr>
                <w:sz w:val="20"/>
                <w:szCs w:val="20"/>
              </w:rPr>
              <w:t>1</w:t>
            </w:r>
          </w:p>
        </w:tc>
        <w:tc>
          <w:tcPr>
            <w:tcW w:w="355" w:type="pct"/>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4</w:t>
            </w:r>
          </w:p>
        </w:tc>
        <w:tc>
          <w:tcPr>
            <w:tcW w:w="631" w:type="pct"/>
            <w:gridSpan w:val="2"/>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0E0C8E" w:rsidRDefault="00D74FD4" w:rsidP="003218DC">
            <w:pPr>
              <w:spacing w:line="252" w:lineRule="auto"/>
              <w:rPr>
                <w:rFonts w:eastAsia="Calibri"/>
                <w:sz w:val="18"/>
                <w:szCs w:val="18"/>
                <w:lang w:eastAsia="en-US"/>
              </w:rPr>
            </w:pPr>
            <w:r w:rsidRPr="000E0C8E">
              <w:rPr>
                <w:rFonts w:eastAsia="Calibri"/>
                <w:sz w:val="18"/>
                <w:szCs w:val="18"/>
                <w:lang w:eastAsia="en-US"/>
              </w:rPr>
              <w:t>12.00R20</w:t>
            </w:r>
          </w:p>
        </w:tc>
        <w:tc>
          <w:tcPr>
            <w:tcW w:w="370" w:type="pct"/>
            <w:gridSpan w:val="2"/>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158</w:t>
            </w:r>
          </w:p>
        </w:tc>
        <w:tc>
          <w:tcPr>
            <w:tcW w:w="628" w:type="pct"/>
            <w:gridSpan w:val="3"/>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2640</w:t>
            </w:r>
          </w:p>
        </w:tc>
        <w:tc>
          <w:tcPr>
            <w:tcW w:w="676" w:type="pct"/>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3500</w:t>
            </w:r>
          </w:p>
        </w:tc>
        <w:tc>
          <w:tcPr>
            <w:tcW w:w="677" w:type="pct"/>
            <w:tcBorders>
              <w:top w:val="nil"/>
              <w:left w:val="nil"/>
              <w:bottom w:val="single" w:sz="8" w:space="0" w:color="auto"/>
              <w:right w:val="single" w:sz="8" w:space="0" w:color="auto"/>
            </w:tcBorders>
            <w:noWrap/>
            <w:tcMar>
              <w:top w:w="0" w:type="dxa"/>
              <w:left w:w="108" w:type="dxa"/>
              <w:bottom w:w="0" w:type="dxa"/>
              <w:right w:w="108" w:type="dxa"/>
            </w:tcMar>
            <w:vAlign w:val="bottom"/>
          </w:tcPr>
          <w:p w:rsidR="00D74FD4" w:rsidRPr="000E0C8E" w:rsidRDefault="00D74FD4" w:rsidP="003218DC">
            <w:pPr>
              <w:kinsoku w:val="0"/>
              <w:overflowPunct w:val="0"/>
              <w:autoSpaceDE w:val="0"/>
              <w:autoSpaceDN w:val="0"/>
              <w:adjustRightInd w:val="0"/>
              <w:snapToGrid w:val="0"/>
              <w:jc w:val="center"/>
              <w:rPr>
                <w:sz w:val="20"/>
                <w:szCs w:val="20"/>
              </w:rPr>
            </w:pPr>
            <w:r w:rsidRPr="000E0C8E">
              <w:rPr>
                <w:sz w:val="20"/>
                <w:szCs w:val="20"/>
              </w:rPr>
              <w:t>0,47671</w:t>
            </w:r>
          </w:p>
        </w:tc>
      </w:tr>
      <w:tr w:rsidR="00D74FD4" w:rsidRPr="008F66EF" w:rsidTr="003218DC">
        <w:trPr>
          <w:trHeight w:val="20"/>
        </w:trPr>
        <w:tc>
          <w:tcPr>
            <w:tcW w:w="1362" w:type="pct"/>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D74FD4" w:rsidRPr="000E0C8E" w:rsidRDefault="00D74FD4" w:rsidP="003218DC">
            <w:pPr>
              <w:rPr>
                <w:sz w:val="20"/>
                <w:szCs w:val="20"/>
              </w:rPr>
            </w:pPr>
            <w:r w:rsidRPr="000E0C8E">
              <w:rPr>
                <w:sz w:val="20"/>
                <w:szCs w:val="20"/>
              </w:rPr>
              <w:t>LK-1</w:t>
            </w:r>
          </w:p>
        </w:tc>
        <w:tc>
          <w:tcPr>
            <w:tcW w:w="301" w:type="pct"/>
            <w:tcBorders>
              <w:top w:val="nil"/>
              <w:left w:val="nil"/>
              <w:bottom w:val="single" w:sz="8" w:space="0" w:color="auto"/>
              <w:right w:val="single" w:sz="8" w:space="0" w:color="auto"/>
            </w:tcBorders>
            <w:noWrap/>
            <w:tcMar>
              <w:top w:w="0" w:type="dxa"/>
              <w:left w:w="108" w:type="dxa"/>
              <w:bottom w:w="0" w:type="dxa"/>
              <w:right w:w="108" w:type="dxa"/>
            </w:tcMar>
          </w:tcPr>
          <w:p w:rsidR="00D74FD4" w:rsidRPr="000E0C8E" w:rsidRDefault="00D74FD4" w:rsidP="003218DC">
            <w:pPr>
              <w:jc w:val="center"/>
              <w:rPr>
                <w:sz w:val="20"/>
                <w:szCs w:val="20"/>
              </w:rPr>
            </w:pPr>
            <w:r w:rsidRPr="000E0C8E">
              <w:rPr>
                <w:sz w:val="20"/>
                <w:szCs w:val="20"/>
              </w:rPr>
              <w:t>1</w:t>
            </w:r>
          </w:p>
        </w:tc>
        <w:tc>
          <w:tcPr>
            <w:tcW w:w="355" w:type="pct"/>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4</w:t>
            </w:r>
          </w:p>
        </w:tc>
        <w:tc>
          <w:tcPr>
            <w:tcW w:w="631" w:type="pct"/>
            <w:gridSpan w:val="2"/>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0E0C8E" w:rsidRDefault="00D74FD4" w:rsidP="003218DC">
            <w:pPr>
              <w:spacing w:line="252" w:lineRule="auto"/>
              <w:rPr>
                <w:rFonts w:eastAsia="Calibri"/>
                <w:sz w:val="18"/>
                <w:szCs w:val="18"/>
                <w:lang w:eastAsia="en-US"/>
              </w:rPr>
            </w:pPr>
            <w:r w:rsidRPr="000E0C8E">
              <w:rPr>
                <w:rFonts w:eastAsia="Calibri"/>
                <w:sz w:val="18"/>
                <w:szCs w:val="18"/>
                <w:lang w:eastAsia="en-US"/>
              </w:rPr>
              <w:t>26,5R25</w:t>
            </w:r>
          </w:p>
        </w:tc>
        <w:tc>
          <w:tcPr>
            <w:tcW w:w="370" w:type="pct"/>
            <w:gridSpan w:val="2"/>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420</w:t>
            </w:r>
          </w:p>
        </w:tc>
        <w:tc>
          <w:tcPr>
            <w:tcW w:w="628" w:type="pct"/>
            <w:gridSpan w:val="3"/>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2800</w:t>
            </w:r>
          </w:p>
        </w:tc>
        <w:tc>
          <w:tcPr>
            <w:tcW w:w="676" w:type="pct"/>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3500</w:t>
            </w:r>
          </w:p>
        </w:tc>
        <w:tc>
          <w:tcPr>
            <w:tcW w:w="677" w:type="pct"/>
            <w:tcBorders>
              <w:top w:val="nil"/>
              <w:left w:val="nil"/>
              <w:bottom w:val="single" w:sz="8" w:space="0" w:color="auto"/>
              <w:right w:val="single" w:sz="8" w:space="0" w:color="auto"/>
            </w:tcBorders>
            <w:noWrap/>
            <w:tcMar>
              <w:top w:w="0" w:type="dxa"/>
              <w:left w:w="108" w:type="dxa"/>
              <w:bottom w:w="0" w:type="dxa"/>
              <w:right w:w="108" w:type="dxa"/>
            </w:tcMar>
            <w:vAlign w:val="bottom"/>
          </w:tcPr>
          <w:p w:rsidR="00D74FD4" w:rsidRPr="000E0C8E" w:rsidRDefault="00D74FD4" w:rsidP="003218DC">
            <w:pPr>
              <w:kinsoku w:val="0"/>
              <w:overflowPunct w:val="0"/>
              <w:autoSpaceDE w:val="0"/>
              <w:autoSpaceDN w:val="0"/>
              <w:adjustRightInd w:val="0"/>
              <w:snapToGrid w:val="0"/>
              <w:jc w:val="center"/>
              <w:rPr>
                <w:sz w:val="20"/>
                <w:szCs w:val="20"/>
              </w:rPr>
            </w:pPr>
            <w:r w:rsidRPr="000E0C8E">
              <w:rPr>
                <w:sz w:val="20"/>
                <w:szCs w:val="20"/>
              </w:rPr>
              <w:t>1,34400</w:t>
            </w:r>
          </w:p>
        </w:tc>
      </w:tr>
      <w:tr w:rsidR="00D74FD4" w:rsidRPr="008F66EF" w:rsidTr="003218DC">
        <w:trPr>
          <w:trHeight w:val="20"/>
        </w:trPr>
        <w:tc>
          <w:tcPr>
            <w:tcW w:w="1362" w:type="pct"/>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D74FD4" w:rsidRPr="000E0C8E" w:rsidRDefault="00D74FD4" w:rsidP="003218DC">
            <w:pPr>
              <w:rPr>
                <w:sz w:val="20"/>
                <w:szCs w:val="20"/>
              </w:rPr>
            </w:pPr>
            <w:r w:rsidRPr="000E0C8E">
              <w:rPr>
                <w:sz w:val="20"/>
                <w:szCs w:val="20"/>
              </w:rPr>
              <w:t>БЕЛАЗ</w:t>
            </w:r>
          </w:p>
        </w:tc>
        <w:tc>
          <w:tcPr>
            <w:tcW w:w="301" w:type="pct"/>
            <w:tcBorders>
              <w:top w:val="nil"/>
              <w:left w:val="nil"/>
              <w:bottom w:val="single" w:sz="8" w:space="0" w:color="auto"/>
              <w:right w:val="single" w:sz="8" w:space="0" w:color="auto"/>
            </w:tcBorders>
            <w:noWrap/>
            <w:tcMar>
              <w:top w:w="0" w:type="dxa"/>
              <w:left w:w="108" w:type="dxa"/>
              <w:bottom w:w="0" w:type="dxa"/>
              <w:right w:w="108" w:type="dxa"/>
            </w:tcMar>
          </w:tcPr>
          <w:p w:rsidR="00D74FD4" w:rsidRPr="000E0C8E" w:rsidRDefault="00D74FD4" w:rsidP="003218DC">
            <w:pPr>
              <w:jc w:val="center"/>
              <w:rPr>
                <w:sz w:val="20"/>
                <w:szCs w:val="20"/>
              </w:rPr>
            </w:pPr>
            <w:r w:rsidRPr="000E0C8E">
              <w:rPr>
                <w:sz w:val="20"/>
                <w:szCs w:val="20"/>
              </w:rPr>
              <w:t>1</w:t>
            </w:r>
          </w:p>
        </w:tc>
        <w:tc>
          <w:tcPr>
            <w:tcW w:w="355" w:type="pct"/>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4</w:t>
            </w:r>
          </w:p>
        </w:tc>
        <w:tc>
          <w:tcPr>
            <w:tcW w:w="631" w:type="pct"/>
            <w:gridSpan w:val="2"/>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0E0C8E" w:rsidRDefault="00D74FD4" w:rsidP="003218DC">
            <w:pPr>
              <w:spacing w:line="252" w:lineRule="auto"/>
              <w:rPr>
                <w:rFonts w:eastAsia="Calibri"/>
                <w:sz w:val="18"/>
                <w:szCs w:val="18"/>
                <w:lang w:eastAsia="en-US"/>
              </w:rPr>
            </w:pPr>
            <w:r w:rsidRPr="000E0C8E">
              <w:rPr>
                <w:rFonts w:eastAsia="Calibri"/>
                <w:sz w:val="18"/>
                <w:szCs w:val="18"/>
                <w:lang w:eastAsia="en-US"/>
              </w:rPr>
              <w:t>18.00-25</w:t>
            </w:r>
          </w:p>
        </w:tc>
        <w:tc>
          <w:tcPr>
            <w:tcW w:w="370" w:type="pct"/>
            <w:gridSpan w:val="2"/>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450</w:t>
            </w:r>
          </w:p>
        </w:tc>
        <w:tc>
          <w:tcPr>
            <w:tcW w:w="628" w:type="pct"/>
            <w:gridSpan w:val="3"/>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0E0C8E" w:rsidRDefault="00D74FD4" w:rsidP="003218DC">
            <w:pPr>
              <w:jc w:val="center"/>
              <w:rPr>
                <w:sz w:val="20"/>
                <w:szCs w:val="20"/>
              </w:rPr>
            </w:pPr>
            <w:r w:rsidRPr="000E0C8E">
              <w:rPr>
                <w:sz w:val="20"/>
                <w:szCs w:val="20"/>
              </w:rPr>
              <w:t>2460</w:t>
            </w:r>
          </w:p>
        </w:tc>
        <w:tc>
          <w:tcPr>
            <w:tcW w:w="676" w:type="pct"/>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0E0C8E" w:rsidRDefault="00D74FD4" w:rsidP="003218DC">
            <w:pPr>
              <w:spacing w:line="252" w:lineRule="auto"/>
              <w:jc w:val="center"/>
              <w:rPr>
                <w:rFonts w:eastAsia="Calibri"/>
                <w:sz w:val="18"/>
                <w:szCs w:val="18"/>
                <w:lang w:eastAsia="en-US"/>
              </w:rPr>
            </w:pPr>
            <w:r w:rsidRPr="000E0C8E">
              <w:rPr>
                <w:rFonts w:eastAsia="Calibri"/>
                <w:sz w:val="18"/>
                <w:szCs w:val="18"/>
                <w:lang w:eastAsia="en-US"/>
              </w:rPr>
              <w:t>3500</w:t>
            </w:r>
          </w:p>
        </w:tc>
        <w:tc>
          <w:tcPr>
            <w:tcW w:w="677" w:type="pct"/>
            <w:tcBorders>
              <w:top w:val="nil"/>
              <w:left w:val="nil"/>
              <w:bottom w:val="single" w:sz="8" w:space="0" w:color="auto"/>
              <w:right w:val="single" w:sz="8" w:space="0" w:color="auto"/>
            </w:tcBorders>
            <w:noWrap/>
            <w:tcMar>
              <w:top w:w="0" w:type="dxa"/>
              <w:left w:w="108" w:type="dxa"/>
              <w:bottom w:w="0" w:type="dxa"/>
              <w:right w:w="108" w:type="dxa"/>
            </w:tcMar>
            <w:vAlign w:val="bottom"/>
          </w:tcPr>
          <w:p w:rsidR="00D74FD4" w:rsidRPr="000E0C8E" w:rsidRDefault="00D74FD4" w:rsidP="003218DC">
            <w:pPr>
              <w:kinsoku w:val="0"/>
              <w:overflowPunct w:val="0"/>
              <w:autoSpaceDE w:val="0"/>
              <w:autoSpaceDN w:val="0"/>
              <w:adjustRightInd w:val="0"/>
              <w:snapToGrid w:val="0"/>
              <w:jc w:val="center"/>
              <w:rPr>
                <w:sz w:val="20"/>
                <w:szCs w:val="20"/>
              </w:rPr>
            </w:pPr>
            <w:r w:rsidRPr="000E0C8E">
              <w:rPr>
                <w:sz w:val="20"/>
                <w:szCs w:val="20"/>
              </w:rPr>
              <w:t>1,26514</w:t>
            </w:r>
          </w:p>
        </w:tc>
      </w:tr>
      <w:tr w:rsidR="00D74FD4" w:rsidRPr="008F66EF" w:rsidTr="003218DC">
        <w:trPr>
          <w:trHeight w:val="20"/>
        </w:trPr>
        <w:tc>
          <w:tcPr>
            <w:tcW w:w="1362"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rPr>
                <w:rFonts w:eastAsia="Calibri"/>
                <w:b/>
                <w:bCs/>
                <w:sz w:val="18"/>
                <w:szCs w:val="18"/>
                <w:lang w:eastAsia="en-US"/>
              </w:rPr>
            </w:pPr>
            <w:r w:rsidRPr="000E0C8E">
              <w:rPr>
                <w:rFonts w:eastAsia="Calibri"/>
                <w:b/>
                <w:bCs/>
                <w:sz w:val="18"/>
                <w:szCs w:val="18"/>
                <w:lang w:eastAsia="en-US"/>
              </w:rPr>
              <w:t>Итого:</w:t>
            </w: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jc w:val="center"/>
              <w:rPr>
                <w:rFonts w:eastAsia="Calibri"/>
                <w:b/>
                <w:bCs/>
                <w:sz w:val="18"/>
                <w:szCs w:val="18"/>
                <w:lang w:eastAsia="en-US"/>
              </w:rPr>
            </w:pPr>
            <w:r w:rsidRPr="000E0C8E">
              <w:rPr>
                <w:rFonts w:eastAsia="Calibri"/>
                <w:b/>
                <w:bCs/>
                <w:sz w:val="18"/>
                <w:szCs w:val="18"/>
                <w:lang w:eastAsia="en-US"/>
              </w:rPr>
              <w:t>34</w:t>
            </w:r>
          </w:p>
        </w:tc>
        <w:tc>
          <w:tcPr>
            <w:tcW w:w="2660" w:type="pct"/>
            <w:gridSpan w:val="9"/>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rPr>
                <w:rFonts w:eastAsia="Calibri"/>
                <w:b/>
                <w:bCs/>
                <w:sz w:val="18"/>
                <w:szCs w:val="18"/>
                <w:lang w:eastAsia="en-US"/>
              </w:rPr>
            </w:pPr>
          </w:p>
        </w:tc>
        <w:tc>
          <w:tcPr>
            <w:tcW w:w="67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0E0C8E" w:rsidRDefault="00D74FD4" w:rsidP="003218DC">
            <w:pPr>
              <w:spacing w:line="252" w:lineRule="auto"/>
              <w:jc w:val="center"/>
              <w:rPr>
                <w:rFonts w:eastAsia="Calibri"/>
                <w:b/>
                <w:bCs/>
                <w:sz w:val="18"/>
                <w:szCs w:val="18"/>
                <w:lang w:eastAsia="en-US"/>
              </w:rPr>
            </w:pPr>
            <w:r w:rsidRPr="000E0C8E">
              <w:rPr>
                <w:rFonts w:eastAsia="Calibri"/>
                <w:b/>
                <w:bCs/>
                <w:sz w:val="18"/>
                <w:szCs w:val="18"/>
                <w:lang w:eastAsia="en-US"/>
              </w:rPr>
              <w:t>27,68573</w:t>
            </w:r>
          </w:p>
        </w:tc>
      </w:tr>
      <w:tr w:rsidR="000E0C8E" w:rsidRPr="008F66EF" w:rsidTr="000E0C8E">
        <w:trPr>
          <w:trHeight w:val="20"/>
        </w:trPr>
        <w:tc>
          <w:tcPr>
            <w:tcW w:w="5000" w:type="pct"/>
            <w:gridSpan w:val="12"/>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0E0C8E" w:rsidRPr="000E0C8E" w:rsidRDefault="000E0C8E" w:rsidP="003218DC">
            <w:pPr>
              <w:spacing w:line="252" w:lineRule="auto"/>
              <w:jc w:val="center"/>
              <w:rPr>
                <w:rFonts w:eastAsia="Calibri"/>
                <w:b/>
                <w:bCs/>
                <w:sz w:val="18"/>
                <w:szCs w:val="18"/>
                <w:lang w:eastAsia="en-US"/>
              </w:rPr>
            </w:pPr>
            <w:r w:rsidRPr="000E0C8E">
              <w:rPr>
                <w:rFonts w:eastAsia="Calibri"/>
                <w:b/>
                <w:bCs/>
                <w:sz w:val="18"/>
                <w:szCs w:val="18"/>
                <w:lang w:eastAsia="en-US"/>
              </w:rPr>
              <w:t>Шахта №73/75</w:t>
            </w:r>
          </w:p>
        </w:tc>
      </w:tr>
      <w:tr w:rsidR="005F1E23" w:rsidRPr="008F66EF" w:rsidTr="002D035F">
        <w:trPr>
          <w:trHeight w:val="20"/>
        </w:trPr>
        <w:tc>
          <w:tcPr>
            <w:tcW w:w="1362" w:type="pct"/>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5F1E23" w:rsidRPr="00DE5E0A" w:rsidRDefault="005F1E23" w:rsidP="005F1E23">
            <w:pPr>
              <w:rPr>
                <w:sz w:val="20"/>
                <w:szCs w:val="20"/>
              </w:rPr>
            </w:pPr>
            <w:r w:rsidRPr="00DE5E0A">
              <w:rPr>
                <w:sz w:val="20"/>
                <w:szCs w:val="20"/>
              </w:rPr>
              <w:t>Rocket Boomer</w:t>
            </w:r>
          </w:p>
        </w:tc>
        <w:tc>
          <w:tcPr>
            <w:tcW w:w="301" w:type="pct"/>
            <w:tcBorders>
              <w:top w:val="nil"/>
              <w:left w:val="nil"/>
              <w:bottom w:val="single" w:sz="8" w:space="0" w:color="auto"/>
              <w:right w:val="single" w:sz="8" w:space="0" w:color="auto"/>
            </w:tcBorders>
            <w:noWrap/>
            <w:tcMar>
              <w:top w:w="0" w:type="dxa"/>
              <w:left w:w="108" w:type="dxa"/>
              <w:bottom w:w="0" w:type="dxa"/>
              <w:right w:w="108" w:type="dxa"/>
            </w:tcMar>
          </w:tcPr>
          <w:p w:rsidR="005F1E23" w:rsidRPr="00DE5E0A" w:rsidRDefault="005F1E23" w:rsidP="005F1E23">
            <w:pPr>
              <w:rPr>
                <w:sz w:val="20"/>
                <w:szCs w:val="20"/>
              </w:rPr>
            </w:pPr>
            <w:r w:rsidRPr="00DE5E0A">
              <w:rPr>
                <w:sz w:val="20"/>
                <w:szCs w:val="20"/>
              </w:rPr>
              <w:t>3</w:t>
            </w:r>
          </w:p>
        </w:tc>
        <w:tc>
          <w:tcPr>
            <w:tcW w:w="382" w:type="pct"/>
            <w:gridSpan w:val="2"/>
            <w:tcBorders>
              <w:top w:val="nil"/>
              <w:left w:val="nil"/>
              <w:bottom w:val="single" w:sz="8" w:space="0" w:color="auto"/>
              <w:right w:val="single" w:sz="8" w:space="0" w:color="auto"/>
            </w:tcBorders>
            <w:noWrap/>
            <w:tcMar>
              <w:top w:w="0" w:type="dxa"/>
              <w:left w:w="108" w:type="dxa"/>
              <w:bottom w:w="0" w:type="dxa"/>
              <w:right w:w="108" w:type="dxa"/>
            </w:tcMar>
          </w:tcPr>
          <w:p w:rsidR="005F1E23" w:rsidRPr="00DE5E0A" w:rsidRDefault="005F1E23" w:rsidP="005F1E23">
            <w:pPr>
              <w:rPr>
                <w:sz w:val="20"/>
                <w:szCs w:val="20"/>
              </w:rPr>
            </w:pPr>
            <w:r w:rsidRPr="00DE5E0A">
              <w:rPr>
                <w:sz w:val="20"/>
                <w:szCs w:val="20"/>
              </w:rPr>
              <w:t>4</w:t>
            </w:r>
          </w:p>
        </w:tc>
        <w:tc>
          <w:tcPr>
            <w:tcW w:w="608" w:type="pct"/>
            <w:gridSpan w:val="2"/>
            <w:tcBorders>
              <w:top w:val="nil"/>
              <w:left w:val="nil"/>
              <w:bottom w:val="single" w:sz="8" w:space="0" w:color="auto"/>
              <w:right w:val="single" w:sz="8" w:space="0" w:color="auto"/>
            </w:tcBorders>
          </w:tcPr>
          <w:p w:rsidR="005F1E23" w:rsidRPr="00DE5E0A" w:rsidRDefault="005F1E23" w:rsidP="005F1E23">
            <w:pPr>
              <w:rPr>
                <w:sz w:val="20"/>
                <w:szCs w:val="20"/>
              </w:rPr>
            </w:pPr>
            <w:r w:rsidRPr="00DE5E0A">
              <w:rPr>
                <w:sz w:val="20"/>
                <w:szCs w:val="20"/>
              </w:rPr>
              <w:t>12.00R20</w:t>
            </w:r>
          </w:p>
        </w:tc>
        <w:tc>
          <w:tcPr>
            <w:tcW w:w="379" w:type="pct"/>
            <w:gridSpan w:val="2"/>
            <w:tcBorders>
              <w:top w:val="nil"/>
              <w:left w:val="nil"/>
              <w:bottom w:val="single" w:sz="8" w:space="0" w:color="auto"/>
              <w:right w:val="single" w:sz="8" w:space="0" w:color="auto"/>
            </w:tcBorders>
          </w:tcPr>
          <w:p w:rsidR="005F1E23" w:rsidRPr="00DE5E0A" w:rsidRDefault="005F1E23" w:rsidP="005F1E23">
            <w:pPr>
              <w:rPr>
                <w:sz w:val="20"/>
                <w:szCs w:val="20"/>
              </w:rPr>
            </w:pPr>
            <w:r w:rsidRPr="00DE5E0A">
              <w:rPr>
                <w:sz w:val="20"/>
                <w:szCs w:val="20"/>
              </w:rPr>
              <w:t>158</w:t>
            </w:r>
          </w:p>
        </w:tc>
        <w:tc>
          <w:tcPr>
            <w:tcW w:w="607" w:type="pct"/>
            <w:tcBorders>
              <w:top w:val="nil"/>
              <w:left w:val="nil"/>
              <w:bottom w:val="single" w:sz="8" w:space="0" w:color="auto"/>
              <w:right w:val="single" w:sz="8" w:space="0" w:color="auto"/>
            </w:tcBorders>
          </w:tcPr>
          <w:p w:rsidR="005F1E23" w:rsidRPr="00DE5E0A" w:rsidRDefault="005F1E23" w:rsidP="005F1E23">
            <w:pPr>
              <w:rPr>
                <w:sz w:val="20"/>
                <w:szCs w:val="20"/>
              </w:rPr>
            </w:pPr>
            <w:r w:rsidRPr="00DE5E0A">
              <w:rPr>
                <w:sz w:val="20"/>
                <w:szCs w:val="20"/>
              </w:rPr>
              <w:t>1254</w:t>
            </w:r>
          </w:p>
        </w:tc>
        <w:tc>
          <w:tcPr>
            <w:tcW w:w="684" w:type="pct"/>
            <w:gridSpan w:val="2"/>
            <w:tcBorders>
              <w:top w:val="nil"/>
              <w:left w:val="nil"/>
              <w:bottom w:val="single" w:sz="8" w:space="0" w:color="auto"/>
              <w:right w:val="single" w:sz="8" w:space="0" w:color="auto"/>
            </w:tcBorders>
          </w:tcPr>
          <w:p w:rsidR="005F1E23" w:rsidRPr="00DE5E0A" w:rsidRDefault="005F1E23" w:rsidP="005F1E23">
            <w:pPr>
              <w:rPr>
                <w:sz w:val="20"/>
                <w:szCs w:val="20"/>
              </w:rPr>
            </w:pPr>
            <w:r w:rsidRPr="00DE5E0A">
              <w:rPr>
                <w:sz w:val="20"/>
                <w:szCs w:val="20"/>
              </w:rPr>
              <w:t>3500</w:t>
            </w:r>
          </w:p>
        </w:tc>
        <w:tc>
          <w:tcPr>
            <w:tcW w:w="677" w:type="pct"/>
            <w:tcBorders>
              <w:top w:val="nil"/>
              <w:left w:val="nil"/>
              <w:bottom w:val="single" w:sz="8" w:space="0" w:color="auto"/>
              <w:right w:val="single" w:sz="8" w:space="0" w:color="auto"/>
            </w:tcBorders>
            <w:noWrap/>
            <w:tcMar>
              <w:top w:w="0" w:type="dxa"/>
              <w:left w:w="108" w:type="dxa"/>
              <w:bottom w:w="0" w:type="dxa"/>
              <w:right w:w="108" w:type="dxa"/>
            </w:tcMar>
          </w:tcPr>
          <w:p w:rsidR="005F1E23" w:rsidRPr="00DE5E0A" w:rsidRDefault="005F1E23" w:rsidP="005F1E23">
            <w:pPr>
              <w:rPr>
                <w:sz w:val="20"/>
                <w:szCs w:val="20"/>
              </w:rPr>
            </w:pPr>
            <w:r w:rsidRPr="00DE5E0A">
              <w:rPr>
                <w:sz w:val="20"/>
                <w:szCs w:val="20"/>
              </w:rPr>
              <w:t>0,67931</w:t>
            </w:r>
          </w:p>
        </w:tc>
      </w:tr>
      <w:tr w:rsidR="005F1E23" w:rsidRPr="008F66EF" w:rsidTr="002D035F">
        <w:trPr>
          <w:trHeight w:val="20"/>
        </w:trPr>
        <w:tc>
          <w:tcPr>
            <w:tcW w:w="1362" w:type="pct"/>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5F1E23" w:rsidRPr="00DE5E0A" w:rsidRDefault="005F1E23" w:rsidP="005F1E23">
            <w:pPr>
              <w:rPr>
                <w:sz w:val="20"/>
                <w:szCs w:val="20"/>
              </w:rPr>
            </w:pPr>
            <w:r w:rsidRPr="00DE5E0A">
              <w:rPr>
                <w:sz w:val="20"/>
                <w:szCs w:val="20"/>
              </w:rPr>
              <w:t>Sandvik DS 510</w:t>
            </w:r>
          </w:p>
        </w:tc>
        <w:tc>
          <w:tcPr>
            <w:tcW w:w="301" w:type="pct"/>
            <w:tcBorders>
              <w:top w:val="nil"/>
              <w:left w:val="nil"/>
              <w:bottom w:val="single" w:sz="8" w:space="0" w:color="auto"/>
              <w:right w:val="single" w:sz="8" w:space="0" w:color="auto"/>
            </w:tcBorders>
            <w:noWrap/>
            <w:tcMar>
              <w:top w:w="0" w:type="dxa"/>
              <w:left w:w="108" w:type="dxa"/>
              <w:bottom w:w="0" w:type="dxa"/>
              <w:right w:w="108" w:type="dxa"/>
            </w:tcMar>
          </w:tcPr>
          <w:p w:rsidR="005F1E23" w:rsidRPr="00DE5E0A" w:rsidRDefault="005F1E23" w:rsidP="005F1E23">
            <w:pPr>
              <w:rPr>
                <w:sz w:val="20"/>
                <w:szCs w:val="20"/>
              </w:rPr>
            </w:pPr>
            <w:r w:rsidRPr="00DE5E0A">
              <w:rPr>
                <w:sz w:val="20"/>
                <w:szCs w:val="20"/>
              </w:rPr>
              <w:t>1</w:t>
            </w:r>
          </w:p>
        </w:tc>
        <w:tc>
          <w:tcPr>
            <w:tcW w:w="382" w:type="pct"/>
            <w:gridSpan w:val="2"/>
            <w:tcBorders>
              <w:top w:val="nil"/>
              <w:left w:val="nil"/>
              <w:bottom w:val="single" w:sz="8" w:space="0" w:color="auto"/>
              <w:right w:val="single" w:sz="8" w:space="0" w:color="auto"/>
            </w:tcBorders>
            <w:noWrap/>
            <w:tcMar>
              <w:top w:w="0" w:type="dxa"/>
              <w:left w:w="108" w:type="dxa"/>
              <w:bottom w:w="0" w:type="dxa"/>
              <w:right w:w="108" w:type="dxa"/>
            </w:tcMar>
          </w:tcPr>
          <w:p w:rsidR="005F1E23" w:rsidRPr="00DE5E0A" w:rsidRDefault="005F1E23" w:rsidP="005F1E23">
            <w:pPr>
              <w:rPr>
                <w:sz w:val="20"/>
                <w:szCs w:val="20"/>
              </w:rPr>
            </w:pPr>
            <w:r w:rsidRPr="00DE5E0A">
              <w:rPr>
                <w:sz w:val="20"/>
                <w:szCs w:val="20"/>
              </w:rPr>
              <w:t>4</w:t>
            </w:r>
          </w:p>
        </w:tc>
        <w:tc>
          <w:tcPr>
            <w:tcW w:w="608" w:type="pct"/>
            <w:gridSpan w:val="2"/>
            <w:tcBorders>
              <w:top w:val="nil"/>
              <w:left w:val="nil"/>
              <w:bottom w:val="single" w:sz="8" w:space="0" w:color="auto"/>
              <w:right w:val="single" w:sz="8" w:space="0" w:color="auto"/>
            </w:tcBorders>
          </w:tcPr>
          <w:p w:rsidR="005F1E23" w:rsidRPr="00DE5E0A" w:rsidRDefault="005F1E23" w:rsidP="005F1E23">
            <w:pPr>
              <w:rPr>
                <w:sz w:val="20"/>
                <w:szCs w:val="20"/>
              </w:rPr>
            </w:pPr>
            <w:r w:rsidRPr="00DE5E0A">
              <w:rPr>
                <w:sz w:val="20"/>
                <w:szCs w:val="20"/>
              </w:rPr>
              <w:t>14.00R24</w:t>
            </w:r>
          </w:p>
        </w:tc>
        <w:tc>
          <w:tcPr>
            <w:tcW w:w="379" w:type="pct"/>
            <w:gridSpan w:val="2"/>
            <w:tcBorders>
              <w:top w:val="nil"/>
              <w:left w:val="nil"/>
              <w:bottom w:val="single" w:sz="8" w:space="0" w:color="auto"/>
              <w:right w:val="single" w:sz="8" w:space="0" w:color="auto"/>
            </w:tcBorders>
          </w:tcPr>
          <w:p w:rsidR="005F1E23" w:rsidRPr="00DE5E0A" w:rsidRDefault="005F1E23" w:rsidP="005F1E23">
            <w:pPr>
              <w:rPr>
                <w:sz w:val="20"/>
                <w:szCs w:val="20"/>
              </w:rPr>
            </w:pPr>
            <w:r w:rsidRPr="00DE5E0A">
              <w:rPr>
                <w:sz w:val="20"/>
                <w:szCs w:val="20"/>
              </w:rPr>
              <w:t>214</w:t>
            </w:r>
          </w:p>
        </w:tc>
        <w:tc>
          <w:tcPr>
            <w:tcW w:w="607" w:type="pct"/>
            <w:tcBorders>
              <w:top w:val="nil"/>
              <w:left w:val="nil"/>
              <w:bottom w:val="single" w:sz="8" w:space="0" w:color="auto"/>
              <w:right w:val="single" w:sz="8" w:space="0" w:color="auto"/>
            </w:tcBorders>
          </w:tcPr>
          <w:p w:rsidR="005F1E23" w:rsidRPr="00DE5E0A" w:rsidRDefault="005F1E23" w:rsidP="005F1E23">
            <w:pPr>
              <w:rPr>
                <w:sz w:val="20"/>
                <w:szCs w:val="20"/>
              </w:rPr>
            </w:pPr>
            <w:r w:rsidRPr="00DE5E0A">
              <w:rPr>
                <w:sz w:val="20"/>
                <w:szCs w:val="20"/>
              </w:rPr>
              <w:t>1274</w:t>
            </w:r>
          </w:p>
        </w:tc>
        <w:tc>
          <w:tcPr>
            <w:tcW w:w="684" w:type="pct"/>
            <w:gridSpan w:val="2"/>
            <w:tcBorders>
              <w:top w:val="nil"/>
              <w:left w:val="nil"/>
              <w:bottom w:val="single" w:sz="8" w:space="0" w:color="auto"/>
              <w:right w:val="single" w:sz="8" w:space="0" w:color="auto"/>
            </w:tcBorders>
          </w:tcPr>
          <w:p w:rsidR="005F1E23" w:rsidRPr="00DE5E0A" w:rsidRDefault="005F1E23" w:rsidP="005F1E23">
            <w:pPr>
              <w:rPr>
                <w:sz w:val="20"/>
                <w:szCs w:val="20"/>
              </w:rPr>
            </w:pPr>
            <w:r w:rsidRPr="00DE5E0A">
              <w:rPr>
                <w:sz w:val="20"/>
                <w:szCs w:val="20"/>
              </w:rPr>
              <w:t>3500</w:t>
            </w:r>
          </w:p>
        </w:tc>
        <w:tc>
          <w:tcPr>
            <w:tcW w:w="677" w:type="pct"/>
            <w:tcBorders>
              <w:top w:val="nil"/>
              <w:left w:val="nil"/>
              <w:bottom w:val="single" w:sz="8" w:space="0" w:color="auto"/>
              <w:right w:val="single" w:sz="8" w:space="0" w:color="auto"/>
            </w:tcBorders>
            <w:noWrap/>
            <w:tcMar>
              <w:top w:w="0" w:type="dxa"/>
              <w:left w:w="108" w:type="dxa"/>
              <w:bottom w:w="0" w:type="dxa"/>
              <w:right w:w="108" w:type="dxa"/>
            </w:tcMar>
          </w:tcPr>
          <w:p w:rsidR="005F1E23" w:rsidRPr="00DE5E0A" w:rsidRDefault="005F1E23" w:rsidP="005F1E23">
            <w:pPr>
              <w:rPr>
                <w:sz w:val="20"/>
                <w:szCs w:val="20"/>
              </w:rPr>
            </w:pPr>
            <w:r w:rsidRPr="00DE5E0A">
              <w:rPr>
                <w:sz w:val="20"/>
                <w:szCs w:val="20"/>
              </w:rPr>
              <w:t>0,31158</w:t>
            </w:r>
          </w:p>
        </w:tc>
      </w:tr>
      <w:tr w:rsidR="005F1E23" w:rsidRPr="008F66EF" w:rsidTr="002D035F">
        <w:trPr>
          <w:trHeight w:val="20"/>
        </w:trPr>
        <w:tc>
          <w:tcPr>
            <w:tcW w:w="1362" w:type="pct"/>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5F1E23" w:rsidRPr="00DE5E0A" w:rsidRDefault="005F1E23" w:rsidP="005F1E23">
            <w:pPr>
              <w:rPr>
                <w:sz w:val="20"/>
                <w:szCs w:val="20"/>
              </w:rPr>
            </w:pPr>
            <w:r w:rsidRPr="00DE5E0A">
              <w:rPr>
                <w:sz w:val="20"/>
                <w:szCs w:val="20"/>
              </w:rPr>
              <w:t>Sandvik DL 431</w:t>
            </w:r>
          </w:p>
        </w:tc>
        <w:tc>
          <w:tcPr>
            <w:tcW w:w="301" w:type="pct"/>
            <w:tcBorders>
              <w:top w:val="nil"/>
              <w:left w:val="nil"/>
              <w:bottom w:val="single" w:sz="8" w:space="0" w:color="auto"/>
              <w:right w:val="single" w:sz="8" w:space="0" w:color="auto"/>
            </w:tcBorders>
            <w:noWrap/>
            <w:tcMar>
              <w:top w:w="0" w:type="dxa"/>
              <w:left w:w="108" w:type="dxa"/>
              <w:bottom w:w="0" w:type="dxa"/>
              <w:right w:w="108" w:type="dxa"/>
            </w:tcMar>
          </w:tcPr>
          <w:p w:rsidR="005F1E23" w:rsidRPr="00DE5E0A" w:rsidRDefault="005F1E23" w:rsidP="005F1E23">
            <w:pPr>
              <w:rPr>
                <w:sz w:val="20"/>
                <w:szCs w:val="20"/>
              </w:rPr>
            </w:pPr>
            <w:r w:rsidRPr="00DE5E0A">
              <w:rPr>
                <w:sz w:val="20"/>
                <w:szCs w:val="20"/>
              </w:rPr>
              <w:t>1</w:t>
            </w:r>
          </w:p>
        </w:tc>
        <w:tc>
          <w:tcPr>
            <w:tcW w:w="382" w:type="pct"/>
            <w:gridSpan w:val="2"/>
            <w:tcBorders>
              <w:top w:val="nil"/>
              <w:left w:val="nil"/>
              <w:bottom w:val="single" w:sz="8" w:space="0" w:color="auto"/>
              <w:right w:val="single" w:sz="8" w:space="0" w:color="auto"/>
            </w:tcBorders>
            <w:noWrap/>
            <w:tcMar>
              <w:top w:w="0" w:type="dxa"/>
              <w:left w:w="108" w:type="dxa"/>
              <w:bottom w:w="0" w:type="dxa"/>
              <w:right w:w="108" w:type="dxa"/>
            </w:tcMar>
          </w:tcPr>
          <w:p w:rsidR="005F1E23" w:rsidRPr="00DE5E0A" w:rsidRDefault="005F1E23" w:rsidP="005F1E23">
            <w:pPr>
              <w:rPr>
                <w:sz w:val="20"/>
                <w:szCs w:val="20"/>
              </w:rPr>
            </w:pPr>
            <w:r w:rsidRPr="00DE5E0A">
              <w:rPr>
                <w:sz w:val="20"/>
                <w:szCs w:val="20"/>
              </w:rPr>
              <w:t>4</w:t>
            </w:r>
          </w:p>
        </w:tc>
        <w:tc>
          <w:tcPr>
            <w:tcW w:w="608" w:type="pct"/>
            <w:gridSpan w:val="2"/>
            <w:tcBorders>
              <w:top w:val="nil"/>
              <w:left w:val="nil"/>
              <w:bottom w:val="single" w:sz="8" w:space="0" w:color="auto"/>
              <w:right w:val="single" w:sz="8" w:space="0" w:color="auto"/>
            </w:tcBorders>
          </w:tcPr>
          <w:p w:rsidR="005F1E23" w:rsidRPr="00DE5E0A" w:rsidRDefault="005F1E23" w:rsidP="005F1E23">
            <w:pPr>
              <w:rPr>
                <w:sz w:val="20"/>
                <w:szCs w:val="20"/>
              </w:rPr>
            </w:pPr>
            <w:r w:rsidRPr="00DE5E0A">
              <w:rPr>
                <w:sz w:val="20"/>
                <w:szCs w:val="20"/>
              </w:rPr>
              <w:t>12.00R20</w:t>
            </w:r>
          </w:p>
        </w:tc>
        <w:tc>
          <w:tcPr>
            <w:tcW w:w="379" w:type="pct"/>
            <w:gridSpan w:val="2"/>
            <w:tcBorders>
              <w:top w:val="nil"/>
              <w:left w:val="nil"/>
              <w:bottom w:val="single" w:sz="8" w:space="0" w:color="auto"/>
              <w:right w:val="single" w:sz="8" w:space="0" w:color="auto"/>
            </w:tcBorders>
          </w:tcPr>
          <w:p w:rsidR="005F1E23" w:rsidRPr="00DE5E0A" w:rsidRDefault="005F1E23" w:rsidP="005F1E23">
            <w:pPr>
              <w:rPr>
                <w:sz w:val="20"/>
                <w:szCs w:val="20"/>
              </w:rPr>
            </w:pPr>
            <w:r w:rsidRPr="00DE5E0A">
              <w:rPr>
                <w:sz w:val="20"/>
                <w:szCs w:val="20"/>
              </w:rPr>
              <w:t>158</w:t>
            </w:r>
          </w:p>
        </w:tc>
        <w:tc>
          <w:tcPr>
            <w:tcW w:w="607" w:type="pct"/>
            <w:tcBorders>
              <w:top w:val="nil"/>
              <w:left w:val="nil"/>
              <w:bottom w:val="single" w:sz="8" w:space="0" w:color="auto"/>
              <w:right w:val="single" w:sz="8" w:space="0" w:color="auto"/>
            </w:tcBorders>
          </w:tcPr>
          <w:p w:rsidR="005F1E23" w:rsidRPr="00DE5E0A" w:rsidRDefault="005F1E23" w:rsidP="005F1E23">
            <w:pPr>
              <w:rPr>
                <w:sz w:val="20"/>
                <w:szCs w:val="20"/>
              </w:rPr>
            </w:pPr>
            <w:r w:rsidRPr="00DE5E0A">
              <w:rPr>
                <w:sz w:val="20"/>
                <w:szCs w:val="20"/>
              </w:rPr>
              <w:t>954</w:t>
            </w:r>
          </w:p>
        </w:tc>
        <w:tc>
          <w:tcPr>
            <w:tcW w:w="684" w:type="pct"/>
            <w:gridSpan w:val="2"/>
            <w:tcBorders>
              <w:top w:val="nil"/>
              <w:left w:val="nil"/>
              <w:bottom w:val="single" w:sz="8" w:space="0" w:color="auto"/>
              <w:right w:val="single" w:sz="8" w:space="0" w:color="auto"/>
            </w:tcBorders>
          </w:tcPr>
          <w:p w:rsidR="005F1E23" w:rsidRPr="00DE5E0A" w:rsidRDefault="005F1E23" w:rsidP="005F1E23">
            <w:pPr>
              <w:rPr>
                <w:sz w:val="20"/>
                <w:szCs w:val="20"/>
              </w:rPr>
            </w:pPr>
            <w:r w:rsidRPr="00DE5E0A">
              <w:rPr>
                <w:sz w:val="20"/>
                <w:szCs w:val="20"/>
              </w:rPr>
              <w:t>3500</w:t>
            </w:r>
          </w:p>
        </w:tc>
        <w:tc>
          <w:tcPr>
            <w:tcW w:w="677" w:type="pct"/>
            <w:tcBorders>
              <w:top w:val="nil"/>
              <w:left w:val="nil"/>
              <w:bottom w:val="single" w:sz="8" w:space="0" w:color="auto"/>
              <w:right w:val="single" w:sz="8" w:space="0" w:color="auto"/>
            </w:tcBorders>
            <w:noWrap/>
            <w:tcMar>
              <w:top w:w="0" w:type="dxa"/>
              <w:left w:w="108" w:type="dxa"/>
              <w:bottom w:w="0" w:type="dxa"/>
              <w:right w:w="108" w:type="dxa"/>
            </w:tcMar>
          </w:tcPr>
          <w:p w:rsidR="005F1E23" w:rsidRPr="00DE5E0A" w:rsidRDefault="005F1E23" w:rsidP="005F1E23">
            <w:pPr>
              <w:rPr>
                <w:sz w:val="20"/>
                <w:szCs w:val="20"/>
              </w:rPr>
            </w:pPr>
            <w:r w:rsidRPr="00DE5E0A">
              <w:rPr>
                <w:sz w:val="20"/>
                <w:szCs w:val="20"/>
              </w:rPr>
              <w:t>0,17227</w:t>
            </w:r>
          </w:p>
        </w:tc>
      </w:tr>
      <w:tr w:rsidR="005F1E23" w:rsidRPr="008F66EF" w:rsidTr="002D035F">
        <w:trPr>
          <w:trHeight w:val="20"/>
        </w:trPr>
        <w:tc>
          <w:tcPr>
            <w:tcW w:w="1362" w:type="pct"/>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5F1E23" w:rsidRPr="00DE5E0A" w:rsidRDefault="005F1E23" w:rsidP="005F1E23">
            <w:pPr>
              <w:rPr>
                <w:sz w:val="20"/>
                <w:szCs w:val="20"/>
              </w:rPr>
            </w:pPr>
            <w:r w:rsidRPr="00DE5E0A">
              <w:rPr>
                <w:sz w:val="20"/>
                <w:szCs w:val="20"/>
              </w:rPr>
              <w:t>МТ 5020</w:t>
            </w:r>
          </w:p>
        </w:tc>
        <w:tc>
          <w:tcPr>
            <w:tcW w:w="301" w:type="pct"/>
            <w:tcBorders>
              <w:top w:val="nil"/>
              <w:left w:val="nil"/>
              <w:bottom w:val="single" w:sz="8" w:space="0" w:color="auto"/>
              <w:right w:val="single" w:sz="8" w:space="0" w:color="auto"/>
            </w:tcBorders>
            <w:noWrap/>
            <w:tcMar>
              <w:top w:w="0" w:type="dxa"/>
              <w:left w:w="108" w:type="dxa"/>
              <w:bottom w:w="0" w:type="dxa"/>
              <w:right w:w="108" w:type="dxa"/>
            </w:tcMar>
          </w:tcPr>
          <w:p w:rsidR="005F1E23" w:rsidRPr="00DE5E0A" w:rsidRDefault="005F1E23" w:rsidP="005F1E23">
            <w:pPr>
              <w:rPr>
                <w:sz w:val="20"/>
                <w:szCs w:val="20"/>
              </w:rPr>
            </w:pPr>
            <w:r w:rsidRPr="00DE5E0A">
              <w:rPr>
                <w:sz w:val="20"/>
                <w:szCs w:val="20"/>
              </w:rPr>
              <w:t>4</w:t>
            </w:r>
          </w:p>
        </w:tc>
        <w:tc>
          <w:tcPr>
            <w:tcW w:w="382" w:type="pct"/>
            <w:gridSpan w:val="2"/>
            <w:tcBorders>
              <w:top w:val="nil"/>
              <w:left w:val="nil"/>
              <w:bottom w:val="single" w:sz="8" w:space="0" w:color="auto"/>
              <w:right w:val="single" w:sz="8" w:space="0" w:color="auto"/>
            </w:tcBorders>
            <w:noWrap/>
            <w:tcMar>
              <w:top w:w="0" w:type="dxa"/>
              <w:left w:w="108" w:type="dxa"/>
              <w:bottom w:w="0" w:type="dxa"/>
              <w:right w:w="108" w:type="dxa"/>
            </w:tcMar>
          </w:tcPr>
          <w:p w:rsidR="005F1E23" w:rsidRPr="00DE5E0A" w:rsidRDefault="005F1E23" w:rsidP="005F1E23">
            <w:pPr>
              <w:rPr>
                <w:sz w:val="20"/>
                <w:szCs w:val="20"/>
              </w:rPr>
            </w:pPr>
            <w:r w:rsidRPr="00DE5E0A">
              <w:rPr>
                <w:sz w:val="20"/>
                <w:szCs w:val="20"/>
              </w:rPr>
              <w:t>4</w:t>
            </w:r>
          </w:p>
        </w:tc>
        <w:tc>
          <w:tcPr>
            <w:tcW w:w="608" w:type="pct"/>
            <w:gridSpan w:val="2"/>
            <w:tcBorders>
              <w:top w:val="nil"/>
              <w:left w:val="nil"/>
              <w:bottom w:val="single" w:sz="8" w:space="0" w:color="auto"/>
              <w:right w:val="single" w:sz="8" w:space="0" w:color="auto"/>
            </w:tcBorders>
          </w:tcPr>
          <w:p w:rsidR="005F1E23" w:rsidRPr="00DE5E0A" w:rsidRDefault="005F1E23" w:rsidP="005F1E23">
            <w:pPr>
              <w:rPr>
                <w:sz w:val="20"/>
                <w:szCs w:val="20"/>
              </w:rPr>
            </w:pPr>
            <w:r w:rsidRPr="00DE5E0A">
              <w:rPr>
                <w:sz w:val="20"/>
                <w:szCs w:val="20"/>
              </w:rPr>
              <w:t>12.00R20</w:t>
            </w:r>
          </w:p>
        </w:tc>
        <w:tc>
          <w:tcPr>
            <w:tcW w:w="379" w:type="pct"/>
            <w:gridSpan w:val="2"/>
            <w:tcBorders>
              <w:top w:val="nil"/>
              <w:left w:val="nil"/>
              <w:bottom w:val="single" w:sz="8" w:space="0" w:color="auto"/>
              <w:right w:val="single" w:sz="8" w:space="0" w:color="auto"/>
            </w:tcBorders>
          </w:tcPr>
          <w:p w:rsidR="005F1E23" w:rsidRPr="00DE5E0A" w:rsidRDefault="005F1E23" w:rsidP="005F1E23">
            <w:pPr>
              <w:rPr>
                <w:sz w:val="20"/>
                <w:szCs w:val="20"/>
              </w:rPr>
            </w:pPr>
            <w:r w:rsidRPr="00DE5E0A">
              <w:rPr>
                <w:sz w:val="20"/>
                <w:szCs w:val="20"/>
              </w:rPr>
              <w:t>158</w:t>
            </w:r>
          </w:p>
        </w:tc>
        <w:tc>
          <w:tcPr>
            <w:tcW w:w="607" w:type="pct"/>
            <w:tcBorders>
              <w:top w:val="nil"/>
              <w:left w:val="nil"/>
              <w:bottom w:val="single" w:sz="8" w:space="0" w:color="auto"/>
              <w:right w:val="single" w:sz="8" w:space="0" w:color="auto"/>
            </w:tcBorders>
          </w:tcPr>
          <w:p w:rsidR="005F1E23" w:rsidRPr="00DE5E0A" w:rsidRDefault="005F1E23" w:rsidP="005F1E23">
            <w:pPr>
              <w:rPr>
                <w:sz w:val="20"/>
                <w:szCs w:val="20"/>
              </w:rPr>
            </w:pPr>
            <w:r w:rsidRPr="00DE5E0A">
              <w:rPr>
                <w:sz w:val="20"/>
                <w:szCs w:val="20"/>
              </w:rPr>
              <w:t>3840</w:t>
            </w:r>
          </w:p>
        </w:tc>
        <w:tc>
          <w:tcPr>
            <w:tcW w:w="684" w:type="pct"/>
            <w:gridSpan w:val="2"/>
            <w:tcBorders>
              <w:top w:val="nil"/>
              <w:left w:val="nil"/>
              <w:bottom w:val="single" w:sz="8" w:space="0" w:color="auto"/>
              <w:right w:val="single" w:sz="8" w:space="0" w:color="auto"/>
            </w:tcBorders>
          </w:tcPr>
          <w:p w:rsidR="005F1E23" w:rsidRPr="00DE5E0A" w:rsidRDefault="005F1E23" w:rsidP="005F1E23">
            <w:pPr>
              <w:rPr>
                <w:sz w:val="20"/>
                <w:szCs w:val="20"/>
              </w:rPr>
            </w:pPr>
            <w:r w:rsidRPr="00DE5E0A">
              <w:rPr>
                <w:sz w:val="20"/>
                <w:szCs w:val="20"/>
              </w:rPr>
              <w:t>3500</w:t>
            </w:r>
          </w:p>
        </w:tc>
        <w:tc>
          <w:tcPr>
            <w:tcW w:w="677" w:type="pct"/>
            <w:tcBorders>
              <w:top w:val="nil"/>
              <w:left w:val="nil"/>
              <w:bottom w:val="single" w:sz="8" w:space="0" w:color="auto"/>
              <w:right w:val="single" w:sz="8" w:space="0" w:color="auto"/>
            </w:tcBorders>
            <w:noWrap/>
            <w:tcMar>
              <w:top w:w="0" w:type="dxa"/>
              <w:left w:w="108" w:type="dxa"/>
              <w:bottom w:w="0" w:type="dxa"/>
              <w:right w:w="108" w:type="dxa"/>
            </w:tcMar>
          </w:tcPr>
          <w:p w:rsidR="005F1E23" w:rsidRPr="00DE5E0A" w:rsidRDefault="005F1E23" w:rsidP="005F1E23">
            <w:pPr>
              <w:rPr>
                <w:sz w:val="20"/>
                <w:szCs w:val="20"/>
              </w:rPr>
            </w:pPr>
            <w:r w:rsidRPr="00DE5E0A">
              <w:rPr>
                <w:sz w:val="20"/>
                <w:szCs w:val="20"/>
              </w:rPr>
              <w:t>2,77358</w:t>
            </w:r>
          </w:p>
        </w:tc>
      </w:tr>
      <w:tr w:rsidR="005F1E23" w:rsidRPr="008F66EF" w:rsidTr="002D035F">
        <w:trPr>
          <w:trHeight w:val="20"/>
        </w:trPr>
        <w:tc>
          <w:tcPr>
            <w:tcW w:w="1362" w:type="pct"/>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5F1E23" w:rsidRPr="00DE5E0A" w:rsidRDefault="005F1E23" w:rsidP="005F1E23">
            <w:pPr>
              <w:rPr>
                <w:sz w:val="20"/>
                <w:szCs w:val="20"/>
              </w:rPr>
            </w:pPr>
            <w:r w:rsidRPr="00DE5E0A">
              <w:rPr>
                <w:sz w:val="20"/>
                <w:szCs w:val="20"/>
              </w:rPr>
              <w:t>ST 14</w:t>
            </w:r>
          </w:p>
        </w:tc>
        <w:tc>
          <w:tcPr>
            <w:tcW w:w="301" w:type="pct"/>
            <w:tcBorders>
              <w:top w:val="nil"/>
              <w:left w:val="nil"/>
              <w:bottom w:val="single" w:sz="8" w:space="0" w:color="auto"/>
              <w:right w:val="single" w:sz="8" w:space="0" w:color="auto"/>
            </w:tcBorders>
            <w:noWrap/>
            <w:tcMar>
              <w:top w:w="0" w:type="dxa"/>
              <w:left w:w="108" w:type="dxa"/>
              <w:bottom w:w="0" w:type="dxa"/>
              <w:right w:w="108" w:type="dxa"/>
            </w:tcMar>
          </w:tcPr>
          <w:p w:rsidR="005F1E23" w:rsidRPr="00DE5E0A" w:rsidRDefault="005F1E23" w:rsidP="005F1E23">
            <w:pPr>
              <w:rPr>
                <w:sz w:val="20"/>
                <w:szCs w:val="20"/>
              </w:rPr>
            </w:pPr>
            <w:r w:rsidRPr="00DE5E0A">
              <w:rPr>
                <w:sz w:val="20"/>
                <w:szCs w:val="20"/>
              </w:rPr>
              <w:t>1</w:t>
            </w:r>
          </w:p>
        </w:tc>
        <w:tc>
          <w:tcPr>
            <w:tcW w:w="382" w:type="pct"/>
            <w:gridSpan w:val="2"/>
            <w:tcBorders>
              <w:top w:val="nil"/>
              <w:left w:val="nil"/>
              <w:bottom w:val="single" w:sz="8" w:space="0" w:color="auto"/>
              <w:right w:val="single" w:sz="8" w:space="0" w:color="auto"/>
            </w:tcBorders>
            <w:noWrap/>
            <w:tcMar>
              <w:top w:w="0" w:type="dxa"/>
              <w:left w:w="108" w:type="dxa"/>
              <w:bottom w:w="0" w:type="dxa"/>
              <w:right w:w="108" w:type="dxa"/>
            </w:tcMar>
          </w:tcPr>
          <w:p w:rsidR="005F1E23" w:rsidRPr="00DE5E0A" w:rsidRDefault="005F1E23" w:rsidP="005F1E23">
            <w:pPr>
              <w:rPr>
                <w:sz w:val="20"/>
                <w:szCs w:val="20"/>
              </w:rPr>
            </w:pPr>
            <w:r w:rsidRPr="00DE5E0A">
              <w:rPr>
                <w:sz w:val="20"/>
                <w:szCs w:val="20"/>
              </w:rPr>
              <w:t>4</w:t>
            </w:r>
          </w:p>
        </w:tc>
        <w:tc>
          <w:tcPr>
            <w:tcW w:w="608" w:type="pct"/>
            <w:gridSpan w:val="2"/>
            <w:tcBorders>
              <w:top w:val="nil"/>
              <w:left w:val="nil"/>
              <w:bottom w:val="single" w:sz="8" w:space="0" w:color="auto"/>
              <w:right w:val="single" w:sz="8" w:space="0" w:color="auto"/>
            </w:tcBorders>
          </w:tcPr>
          <w:p w:rsidR="005F1E23" w:rsidRPr="00DE5E0A" w:rsidRDefault="005F1E23" w:rsidP="005F1E23">
            <w:pPr>
              <w:rPr>
                <w:sz w:val="20"/>
                <w:szCs w:val="20"/>
              </w:rPr>
            </w:pPr>
            <w:r w:rsidRPr="00DE5E0A">
              <w:rPr>
                <w:sz w:val="20"/>
                <w:szCs w:val="20"/>
              </w:rPr>
              <w:t>26,5R25</w:t>
            </w:r>
          </w:p>
        </w:tc>
        <w:tc>
          <w:tcPr>
            <w:tcW w:w="379" w:type="pct"/>
            <w:gridSpan w:val="2"/>
            <w:tcBorders>
              <w:top w:val="nil"/>
              <w:left w:val="nil"/>
              <w:bottom w:val="single" w:sz="8" w:space="0" w:color="auto"/>
              <w:right w:val="single" w:sz="8" w:space="0" w:color="auto"/>
            </w:tcBorders>
          </w:tcPr>
          <w:p w:rsidR="005F1E23" w:rsidRPr="00DE5E0A" w:rsidRDefault="005F1E23" w:rsidP="005F1E23">
            <w:pPr>
              <w:rPr>
                <w:sz w:val="20"/>
                <w:szCs w:val="20"/>
              </w:rPr>
            </w:pPr>
            <w:r w:rsidRPr="00DE5E0A">
              <w:rPr>
                <w:sz w:val="20"/>
                <w:szCs w:val="20"/>
              </w:rPr>
              <w:t>420</w:t>
            </w:r>
          </w:p>
        </w:tc>
        <w:tc>
          <w:tcPr>
            <w:tcW w:w="607" w:type="pct"/>
            <w:tcBorders>
              <w:top w:val="nil"/>
              <w:left w:val="nil"/>
              <w:bottom w:val="single" w:sz="8" w:space="0" w:color="auto"/>
              <w:right w:val="single" w:sz="8" w:space="0" w:color="auto"/>
            </w:tcBorders>
          </w:tcPr>
          <w:p w:rsidR="005F1E23" w:rsidRPr="00DE5E0A" w:rsidRDefault="005F1E23" w:rsidP="005F1E23">
            <w:pPr>
              <w:rPr>
                <w:sz w:val="20"/>
                <w:szCs w:val="20"/>
              </w:rPr>
            </w:pPr>
            <w:r w:rsidRPr="00DE5E0A">
              <w:rPr>
                <w:sz w:val="20"/>
                <w:szCs w:val="20"/>
              </w:rPr>
              <w:t>4320</w:t>
            </w:r>
          </w:p>
        </w:tc>
        <w:tc>
          <w:tcPr>
            <w:tcW w:w="684" w:type="pct"/>
            <w:gridSpan w:val="2"/>
            <w:tcBorders>
              <w:top w:val="nil"/>
              <w:left w:val="nil"/>
              <w:bottom w:val="single" w:sz="8" w:space="0" w:color="auto"/>
              <w:right w:val="single" w:sz="8" w:space="0" w:color="auto"/>
            </w:tcBorders>
          </w:tcPr>
          <w:p w:rsidR="005F1E23" w:rsidRPr="00DE5E0A" w:rsidRDefault="005F1E23" w:rsidP="005F1E23">
            <w:pPr>
              <w:rPr>
                <w:sz w:val="20"/>
                <w:szCs w:val="20"/>
              </w:rPr>
            </w:pPr>
            <w:r w:rsidRPr="00DE5E0A">
              <w:rPr>
                <w:sz w:val="20"/>
                <w:szCs w:val="20"/>
              </w:rPr>
              <w:t>3500</w:t>
            </w:r>
          </w:p>
        </w:tc>
        <w:tc>
          <w:tcPr>
            <w:tcW w:w="677" w:type="pct"/>
            <w:tcBorders>
              <w:top w:val="nil"/>
              <w:left w:val="nil"/>
              <w:bottom w:val="single" w:sz="8" w:space="0" w:color="auto"/>
              <w:right w:val="single" w:sz="8" w:space="0" w:color="auto"/>
            </w:tcBorders>
            <w:noWrap/>
            <w:tcMar>
              <w:top w:w="0" w:type="dxa"/>
              <w:left w:w="108" w:type="dxa"/>
              <w:bottom w:w="0" w:type="dxa"/>
              <w:right w:w="108" w:type="dxa"/>
            </w:tcMar>
          </w:tcPr>
          <w:p w:rsidR="005F1E23" w:rsidRPr="00DE5E0A" w:rsidRDefault="005F1E23" w:rsidP="005F1E23">
            <w:pPr>
              <w:rPr>
                <w:sz w:val="20"/>
                <w:szCs w:val="20"/>
              </w:rPr>
            </w:pPr>
            <w:r w:rsidRPr="00DE5E0A">
              <w:rPr>
                <w:sz w:val="20"/>
                <w:szCs w:val="20"/>
              </w:rPr>
              <w:t>2,07360</w:t>
            </w:r>
          </w:p>
        </w:tc>
      </w:tr>
      <w:tr w:rsidR="005F1E23" w:rsidRPr="008F66EF" w:rsidTr="002D035F">
        <w:trPr>
          <w:trHeight w:val="20"/>
        </w:trPr>
        <w:tc>
          <w:tcPr>
            <w:tcW w:w="1362" w:type="pct"/>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5F1E23" w:rsidRPr="00DE5E0A" w:rsidRDefault="005F1E23" w:rsidP="005F1E23">
            <w:pPr>
              <w:rPr>
                <w:sz w:val="20"/>
                <w:szCs w:val="20"/>
              </w:rPr>
            </w:pPr>
            <w:r w:rsidRPr="00DE5E0A">
              <w:rPr>
                <w:sz w:val="20"/>
                <w:szCs w:val="20"/>
              </w:rPr>
              <w:t>САТ-980 L</w:t>
            </w:r>
          </w:p>
        </w:tc>
        <w:tc>
          <w:tcPr>
            <w:tcW w:w="301" w:type="pct"/>
            <w:tcBorders>
              <w:top w:val="nil"/>
              <w:left w:val="nil"/>
              <w:bottom w:val="single" w:sz="8" w:space="0" w:color="auto"/>
              <w:right w:val="single" w:sz="8" w:space="0" w:color="auto"/>
            </w:tcBorders>
            <w:noWrap/>
            <w:tcMar>
              <w:top w:w="0" w:type="dxa"/>
              <w:left w:w="108" w:type="dxa"/>
              <w:bottom w:w="0" w:type="dxa"/>
              <w:right w:w="108" w:type="dxa"/>
            </w:tcMar>
          </w:tcPr>
          <w:p w:rsidR="005F1E23" w:rsidRPr="00DE5E0A" w:rsidRDefault="005F1E23" w:rsidP="005F1E23">
            <w:pPr>
              <w:rPr>
                <w:sz w:val="20"/>
                <w:szCs w:val="20"/>
              </w:rPr>
            </w:pPr>
            <w:r w:rsidRPr="00DE5E0A">
              <w:rPr>
                <w:sz w:val="20"/>
                <w:szCs w:val="20"/>
              </w:rPr>
              <w:t>1</w:t>
            </w:r>
          </w:p>
        </w:tc>
        <w:tc>
          <w:tcPr>
            <w:tcW w:w="382" w:type="pct"/>
            <w:gridSpan w:val="2"/>
            <w:tcBorders>
              <w:top w:val="nil"/>
              <w:left w:val="nil"/>
              <w:bottom w:val="single" w:sz="8" w:space="0" w:color="auto"/>
              <w:right w:val="single" w:sz="8" w:space="0" w:color="auto"/>
            </w:tcBorders>
            <w:noWrap/>
            <w:tcMar>
              <w:top w:w="0" w:type="dxa"/>
              <w:left w:w="108" w:type="dxa"/>
              <w:bottom w:w="0" w:type="dxa"/>
              <w:right w:w="108" w:type="dxa"/>
            </w:tcMar>
          </w:tcPr>
          <w:p w:rsidR="005F1E23" w:rsidRPr="00DE5E0A" w:rsidRDefault="005F1E23" w:rsidP="005F1E23">
            <w:pPr>
              <w:rPr>
                <w:sz w:val="20"/>
                <w:szCs w:val="20"/>
              </w:rPr>
            </w:pPr>
            <w:r w:rsidRPr="00DE5E0A">
              <w:rPr>
                <w:sz w:val="20"/>
                <w:szCs w:val="20"/>
              </w:rPr>
              <w:t>4</w:t>
            </w:r>
          </w:p>
        </w:tc>
        <w:tc>
          <w:tcPr>
            <w:tcW w:w="608" w:type="pct"/>
            <w:gridSpan w:val="2"/>
            <w:tcBorders>
              <w:top w:val="nil"/>
              <w:left w:val="nil"/>
              <w:bottom w:val="single" w:sz="8" w:space="0" w:color="auto"/>
              <w:right w:val="single" w:sz="8" w:space="0" w:color="auto"/>
            </w:tcBorders>
          </w:tcPr>
          <w:p w:rsidR="005F1E23" w:rsidRPr="00DE5E0A" w:rsidRDefault="005F1E23" w:rsidP="005F1E23">
            <w:pPr>
              <w:rPr>
                <w:sz w:val="20"/>
                <w:szCs w:val="20"/>
              </w:rPr>
            </w:pPr>
            <w:r w:rsidRPr="00DE5E0A">
              <w:rPr>
                <w:sz w:val="20"/>
                <w:szCs w:val="20"/>
              </w:rPr>
              <w:t>26,5R25</w:t>
            </w:r>
          </w:p>
        </w:tc>
        <w:tc>
          <w:tcPr>
            <w:tcW w:w="379" w:type="pct"/>
            <w:gridSpan w:val="2"/>
            <w:tcBorders>
              <w:top w:val="nil"/>
              <w:left w:val="nil"/>
              <w:bottom w:val="single" w:sz="8" w:space="0" w:color="auto"/>
              <w:right w:val="single" w:sz="8" w:space="0" w:color="auto"/>
            </w:tcBorders>
          </w:tcPr>
          <w:p w:rsidR="005F1E23" w:rsidRPr="00DE5E0A" w:rsidRDefault="005F1E23" w:rsidP="005F1E23">
            <w:pPr>
              <w:rPr>
                <w:sz w:val="20"/>
                <w:szCs w:val="20"/>
              </w:rPr>
            </w:pPr>
            <w:r w:rsidRPr="00DE5E0A">
              <w:rPr>
                <w:sz w:val="20"/>
                <w:szCs w:val="20"/>
              </w:rPr>
              <w:t>420</w:t>
            </w:r>
          </w:p>
        </w:tc>
        <w:tc>
          <w:tcPr>
            <w:tcW w:w="607" w:type="pct"/>
            <w:tcBorders>
              <w:top w:val="nil"/>
              <w:left w:val="nil"/>
              <w:bottom w:val="single" w:sz="8" w:space="0" w:color="auto"/>
              <w:right w:val="single" w:sz="8" w:space="0" w:color="auto"/>
            </w:tcBorders>
          </w:tcPr>
          <w:p w:rsidR="005F1E23" w:rsidRPr="00DE5E0A" w:rsidRDefault="005F1E23" w:rsidP="005F1E23">
            <w:pPr>
              <w:rPr>
                <w:sz w:val="20"/>
                <w:szCs w:val="20"/>
              </w:rPr>
            </w:pPr>
            <w:r w:rsidRPr="00DE5E0A">
              <w:rPr>
                <w:sz w:val="20"/>
                <w:szCs w:val="20"/>
              </w:rPr>
              <w:t>5712</w:t>
            </w:r>
          </w:p>
        </w:tc>
        <w:tc>
          <w:tcPr>
            <w:tcW w:w="684" w:type="pct"/>
            <w:gridSpan w:val="2"/>
            <w:tcBorders>
              <w:top w:val="nil"/>
              <w:left w:val="nil"/>
              <w:bottom w:val="single" w:sz="8" w:space="0" w:color="auto"/>
              <w:right w:val="single" w:sz="8" w:space="0" w:color="auto"/>
            </w:tcBorders>
          </w:tcPr>
          <w:p w:rsidR="005F1E23" w:rsidRPr="00DE5E0A" w:rsidRDefault="005F1E23" w:rsidP="005F1E23">
            <w:pPr>
              <w:rPr>
                <w:sz w:val="20"/>
                <w:szCs w:val="20"/>
              </w:rPr>
            </w:pPr>
            <w:r w:rsidRPr="00DE5E0A">
              <w:rPr>
                <w:sz w:val="20"/>
                <w:szCs w:val="20"/>
              </w:rPr>
              <w:t>3500</w:t>
            </w:r>
          </w:p>
        </w:tc>
        <w:tc>
          <w:tcPr>
            <w:tcW w:w="677" w:type="pct"/>
            <w:tcBorders>
              <w:top w:val="nil"/>
              <w:left w:val="nil"/>
              <w:bottom w:val="single" w:sz="8" w:space="0" w:color="auto"/>
              <w:right w:val="single" w:sz="8" w:space="0" w:color="auto"/>
            </w:tcBorders>
            <w:noWrap/>
            <w:tcMar>
              <w:top w:w="0" w:type="dxa"/>
              <w:left w:w="108" w:type="dxa"/>
              <w:bottom w:w="0" w:type="dxa"/>
              <w:right w:w="108" w:type="dxa"/>
            </w:tcMar>
          </w:tcPr>
          <w:p w:rsidR="005F1E23" w:rsidRPr="00DE5E0A" w:rsidRDefault="005F1E23" w:rsidP="005F1E23">
            <w:pPr>
              <w:rPr>
                <w:sz w:val="20"/>
                <w:szCs w:val="20"/>
              </w:rPr>
            </w:pPr>
            <w:r w:rsidRPr="00DE5E0A">
              <w:rPr>
                <w:sz w:val="20"/>
                <w:szCs w:val="20"/>
              </w:rPr>
              <w:t>2,74176</w:t>
            </w:r>
          </w:p>
        </w:tc>
      </w:tr>
      <w:tr w:rsidR="005F1E23" w:rsidRPr="008F66EF" w:rsidTr="002D035F">
        <w:trPr>
          <w:trHeight w:val="20"/>
        </w:trPr>
        <w:tc>
          <w:tcPr>
            <w:tcW w:w="1362" w:type="pct"/>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5F1E23" w:rsidRPr="00DE5E0A" w:rsidRDefault="005F1E23" w:rsidP="005F1E23">
            <w:pPr>
              <w:rPr>
                <w:sz w:val="20"/>
                <w:szCs w:val="20"/>
              </w:rPr>
            </w:pPr>
            <w:r w:rsidRPr="00DE5E0A">
              <w:rPr>
                <w:sz w:val="20"/>
                <w:szCs w:val="20"/>
              </w:rPr>
              <w:t>САТ-980Н (ОКНТ)</w:t>
            </w:r>
          </w:p>
        </w:tc>
        <w:tc>
          <w:tcPr>
            <w:tcW w:w="301" w:type="pct"/>
            <w:tcBorders>
              <w:top w:val="nil"/>
              <w:left w:val="nil"/>
              <w:bottom w:val="single" w:sz="8" w:space="0" w:color="auto"/>
              <w:right w:val="single" w:sz="8" w:space="0" w:color="auto"/>
            </w:tcBorders>
            <w:noWrap/>
            <w:tcMar>
              <w:top w:w="0" w:type="dxa"/>
              <w:left w:w="108" w:type="dxa"/>
              <w:bottom w:w="0" w:type="dxa"/>
              <w:right w:w="108" w:type="dxa"/>
            </w:tcMar>
          </w:tcPr>
          <w:p w:rsidR="005F1E23" w:rsidRPr="00DE5E0A" w:rsidRDefault="005F1E23" w:rsidP="005F1E23">
            <w:pPr>
              <w:rPr>
                <w:sz w:val="20"/>
                <w:szCs w:val="20"/>
              </w:rPr>
            </w:pPr>
            <w:r w:rsidRPr="00DE5E0A">
              <w:rPr>
                <w:sz w:val="20"/>
                <w:szCs w:val="20"/>
              </w:rPr>
              <w:t>3</w:t>
            </w:r>
          </w:p>
        </w:tc>
        <w:tc>
          <w:tcPr>
            <w:tcW w:w="382" w:type="pct"/>
            <w:gridSpan w:val="2"/>
            <w:tcBorders>
              <w:top w:val="nil"/>
              <w:left w:val="nil"/>
              <w:bottom w:val="single" w:sz="8" w:space="0" w:color="auto"/>
              <w:right w:val="single" w:sz="8" w:space="0" w:color="auto"/>
            </w:tcBorders>
            <w:noWrap/>
            <w:tcMar>
              <w:top w:w="0" w:type="dxa"/>
              <w:left w:w="108" w:type="dxa"/>
              <w:bottom w:w="0" w:type="dxa"/>
              <w:right w:w="108" w:type="dxa"/>
            </w:tcMar>
          </w:tcPr>
          <w:p w:rsidR="005F1E23" w:rsidRPr="00DE5E0A" w:rsidRDefault="005F1E23" w:rsidP="005F1E23">
            <w:pPr>
              <w:rPr>
                <w:sz w:val="20"/>
                <w:szCs w:val="20"/>
              </w:rPr>
            </w:pPr>
            <w:r w:rsidRPr="00DE5E0A">
              <w:rPr>
                <w:sz w:val="20"/>
                <w:szCs w:val="20"/>
              </w:rPr>
              <w:t>4</w:t>
            </w:r>
          </w:p>
        </w:tc>
        <w:tc>
          <w:tcPr>
            <w:tcW w:w="608" w:type="pct"/>
            <w:gridSpan w:val="2"/>
            <w:tcBorders>
              <w:top w:val="nil"/>
              <w:left w:val="nil"/>
              <w:bottom w:val="single" w:sz="8" w:space="0" w:color="auto"/>
              <w:right w:val="single" w:sz="8" w:space="0" w:color="auto"/>
            </w:tcBorders>
          </w:tcPr>
          <w:p w:rsidR="005F1E23" w:rsidRPr="00DE5E0A" w:rsidRDefault="005F1E23" w:rsidP="005F1E23">
            <w:pPr>
              <w:rPr>
                <w:sz w:val="20"/>
                <w:szCs w:val="20"/>
              </w:rPr>
            </w:pPr>
            <w:r w:rsidRPr="00DE5E0A">
              <w:rPr>
                <w:sz w:val="20"/>
                <w:szCs w:val="20"/>
              </w:rPr>
              <w:t>26,5R25</w:t>
            </w:r>
          </w:p>
        </w:tc>
        <w:tc>
          <w:tcPr>
            <w:tcW w:w="379" w:type="pct"/>
            <w:gridSpan w:val="2"/>
            <w:tcBorders>
              <w:top w:val="nil"/>
              <w:left w:val="nil"/>
              <w:bottom w:val="single" w:sz="8" w:space="0" w:color="auto"/>
              <w:right w:val="single" w:sz="8" w:space="0" w:color="auto"/>
            </w:tcBorders>
          </w:tcPr>
          <w:p w:rsidR="005F1E23" w:rsidRPr="00DE5E0A" w:rsidRDefault="005F1E23" w:rsidP="005F1E23">
            <w:pPr>
              <w:rPr>
                <w:sz w:val="20"/>
                <w:szCs w:val="20"/>
              </w:rPr>
            </w:pPr>
            <w:r w:rsidRPr="00DE5E0A">
              <w:rPr>
                <w:sz w:val="20"/>
                <w:szCs w:val="20"/>
              </w:rPr>
              <w:t>420</w:t>
            </w:r>
          </w:p>
        </w:tc>
        <w:tc>
          <w:tcPr>
            <w:tcW w:w="607" w:type="pct"/>
            <w:tcBorders>
              <w:top w:val="nil"/>
              <w:left w:val="nil"/>
              <w:bottom w:val="single" w:sz="8" w:space="0" w:color="auto"/>
              <w:right w:val="single" w:sz="8" w:space="0" w:color="auto"/>
            </w:tcBorders>
          </w:tcPr>
          <w:p w:rsidR="005F1E23" w:rsidRPr="00DE5E0A" w:rsidRDefault="005F1E23" w:rsidP="005F1E23">
            <w:pPr>
              <w:rPr>
                <w:sz w:val="20"/>
                <w:szCs w:val="20"/>
              </w:rPr>
            </w:pPr>
            <w:r w:rsidRPr="00DE5E0A">
              <w:rPr>
                <w:sz w:val="20"/>
                <w:szCs w:val="20"/>
              </w:rPr>
              <w:t>3840</w:t>
            </w:r>
          </w:p>
        </w:tc>
        <w:tc>
          <w:tcPr>
            <w:tcW w:w="684" w:type="pct"/>
            <w:gridSpan w:val="2"/>
            <w:tcBorders>
              <w:top w:val="nil"/>
              <w:left w:val="nil"/>
              <w:bottom w:val="single" w:sz="8" w:space="0" w:color="auto"/>
              <w:right w:val="single" w:sz="8" w:space="0" w:color="auto"/>
            </w:tcBorders>
          </w:tcPr>
          <w:p w:rsidR="005F1E23" w:rsidRPr="00DE5E0A" w:rsidRDefault="005F1E23" w:rsidP="005F1E23">
            <w:pPr>
              <w:rPr>
                <w:sz w:val="20"/>
                <w:szCs w:val="20"/>
              </w:rPr>
            </w:pPr>
            <w:r w:rsidRPr="00DE5E0A">
              <w:rPr>
                <w:sz w:val="20"/>
                <w:szCs w:val="20"/>
              </w:rPr>
              <w:t>3500</w:t>
            </w:r>
          </w:p>
        </w:tc>
        <w:tc>
          <w:tcPr>
            <w:tcW w:w="677" w:type="pct"/>
            <w:tcBorders>
              <w:top w:val="nil"/>
              <w:left w:val="nil"/>
              <w:bottom w:val="single" w:sz="8" w:space="0" w:color="auto"/>
              <w:right w:val="single" w:sz="8" w:space="0" w:color="auto"/>
            </w:tcBorders>
            <w:noWrap/>
            <w:tcMar>
              <w:top w:w="0" w:type="dxa"/>
              <w:left w:w="108" w:type="dxa"/>
              <w:bottom w:w="0" w:type="dxa"/>
              <w:right w:w="108" w:type="dxa"/>
            </w:tcMar>
          </w:tcPr>
          <w:p w:rsidR="005F1E23" w:rsidRPr="00DE5E0A" w:rsidRDefault="005F1E23" w:rsidP="005F1E23">
            <w:pPr>
              <w:rPr>
                <w:sz w:val="20"/>
                <w:szCs w:val="20"/>
              </w:rPr>
            </w:pPr>
            <w:r w:rsidRPr="00DE5E0A">
              <w:rPr>
                <w:sz w:val="20"/>
                <w:szCs w:val="20"/>
              </w:rPr>
              <w:t>5,52960</w:t>
            </w:r>
          </w:p>
        </w:tc>
      </w:tr>
      <w:tr w:rsidR="005F1E23" w:rsidRPr="008F66EF" w:rsidTr="002D035F">
        <w:trPr>
          <w:trHeight w:val="20"/>
        </w:trPr>
        <w:tc>
          <w:tcPr>
            <w:tcW w:w="1362" w:type="pct"/>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5F1E23" w:rsidRPr="00DE5E0A" w:rsidRDefault="005F1E23" w:rsidP="005F1E23">
            <w:pPr>
              <w:rPr>
                <w:sz w:val="20"/>
                <w:szCs w:val="20"/>
              </w:rPr>
            </w:pPr>
            <w:r w:rsidRPr="00DE5E0A">
              <w:rPr>
                <w:sz w:val="20"/>
                <w:szCs w:val="20"/>
              </w:rPr>
              <w:t>СAT R1700G</w:t>
            </w:r>
          </w:p>
        </w:tc>
        <w:tc>
          <w:tcPr>
            <w:tcW w:w="301" w:type="pct"/>
            <w:tcBorders>
              <w:top w:val="nil"/>
              <w:left w:val="nil"/>
              <w:bottom w:val="single" w:sz="8" w:space="0" w:color="auto"/>
              <w:right w:val="single" w:sz="8" w:space="0" w:color="auto"/>
            </w:tcBorders>
            <w:noWrap/>
            <w:tcMar>
              <w:top w:w="0" w:type="dxa"/>
              <w:left w:w="108" w:type="dxa"/>
              <w:bottom w:w="0" w:type="dxa"/>
              <w:right w:w="108" w:type="dxa"/>
            </w:tcMar>
          </w:tcPr>
          <w:p w:rsidR="005F1E23" w:rsidRPr="00DE5E0A" w:rsidRDefault="005F1E23" w:rsidP="005F1E23">
            <w:pPr>
              <w:rPr>
                <w:sz w:val="20"/>
                <w:szCs w:val="20"/>
              </w:rPr>
            </w:pPr>
            <w:r w:rsidRPr="00DE5E0A">
              <w:rPr>
                <w:sz w:val="20"/>
                <w:szCs w:val="20"/>
              </w:rPr>
              <w:t>1</w:t>
            </w:r>
          </w:p>
        </w:tc>
        <w:tc>
          <w:tcPr>
            <w:tcW w:w="382" w:type="pct"/>
            <w:gridSpan w:val="2"/>
            <w:tcBorders>
              <w:top w:val="nil"/>
              <w:left w:val="nil"/>
              <w:bottom w:val="single" w:sz="8" w:space="0" w:color="auto"/>
              <w:right w:val="single" w:sz="8" w:space="0" w:color="auto"/>
            </w:tcBorders>
            <w:noWrap/>
            <w:tcMar>
              <w:top w:w="0" w:type="dxa"/>
              <w:left w:w="108" w:type="dxa"/>
              <w:bottom w:w="0" w:type="dxa"/>
              <w:right w:w="108" w:type="dxa"/>
            </w:tcMar>
          </w:tcPr>
          <w:p w:rsidR="005F1E23" w:rsidRPr="00DE5E0A" w:rsidRDefault="005F1E23" w:rsidP="005F1E23">
            <w:pPr>
              <w:rPr>
                <w:sz w:val="20"/>
                <w:szCs w:val="20"/>
              </w:rPr>
            </w:pPr>
            <w:r w:rsidRPr="00DE5E0A">
              <w:rPr>
                <w:sz w:val="20"/>
                <w:szCs w:val="20"/>
              </w:rPr>
              <w:t>4</w:t>
            </w:r>
          </w:p>
        </w:tc>
        <w:tc>
          <w:tcPr>
            <w:tcW w:w="608" w:type="pct"/>
            <w:gridSpan w:val="2"/>
            <w:tcBorders>
              <w:top w:val="nil"/>
              <w:left w:val="nil"/>
              <w:bottom w:val="single" w:sz="8" w:space="0" w:color="auto"/>
              <w:right w:val="single" w:sz="8" w:space="0" w:color="auto"/>
            </w:tcBorders>
          </w:tcPr>
          <w:p w:rsidR="005F1E23" w:rsidRPr="00DE5E0A" w:rsidRDefault="005F1E23" w:rsidP="005F1E23">
            <w:pPr>
              <w:rPr>
                <w:sz w:val="20"/>
                <w:szCs w:val="20"/>
              </w:rPr>
            </w:pPr>
            <w:r w:rsidRPr="00DE5E0A">
              <w:rPr>
                <w:sz w:val="20"/>
                <w:szCs w:val="20"/>
              </w:rPr>
              <w:t>26,5R25</w:t>
            </w:r>
          </w:p>
        </w:tc>
        <w:tc>
          <w:tcPr>
            <w:tcW w:w="379" w:type="pct"/>
            <w:gridSpan w:val="2"/>
            <w:tcBorders>
              <w:top w:val="nil"/>
              <w:left w:val="nil"/>
              <w:bottom w:val="single" w:sz="8" w:space="0" w:color="auto"/>
              <w:right w:val="single" w:sz="8" w:space="0" w:color="auto"/>
            </w:tcBorders>
          </w:tcPr>
          <w:p w:rsidR="005F1E23" w:rsidRPr="00DE5E0A" w:rsidRDefault="005F1E23" w:rsidP="005F1E23">
            <w:pPr>
              <w:rPr>
                <w:sz w:val="20"/>
                <w:szCs w:val="20"/>
              </w:rPr>
            </w:pPr>
            <w:r w:rsidRPr="00DE5E0A">
              <w:rPr>
                <w:sz w:val="20"/>
                <w:szCs w:val="20"/>
              </w:rPr>
              <w:t>420</w:t>
            </w:r>
          </w:p>
        </w:tc>
        <w:tc>
          <w:tcPr>
            <w:tcW w:w="607" w:type="pct"/>
            <w:tcBorders>
              <w:top w:val="nil"/>
              <w:left w:val="nil"/>
              <w:bottom w:val="single" w:sz="8" w:space="0" w:color="auto"/>
              <w:right w:val="single" w:sz="8" w:space="0" w:color="auto"/>
            </w:tcBorders>
          </w:tcPr>
          <w:p w:rsidR="005F1E23" w:rsidRPr="00DE5E0A" w:rsidRDefault="005F1E23" w:rsidP="005F1E23">
            <w:pPr>
              <w:rPr>
                <w:sz w:val="20"/>
                <w:szCs w:val="20"/>
              </w:rPr>
            </w:pPr>
            <w:r w:rsidRPr="00DE5E0A">
              <w:rPr>
                <w:sz w:val="20"/>
                <w:szCs w:val="20"/>
              </w:rPr>
              <w:t>5652</w:t>
            </w:r>
          </w:p>
        </w:tc>
        <w:tc>
          <w:tcPr>
            <w:tcW w:w="684" w:type="pct"/>
            <w:gridSpan w:val="2"/>
            <w:tcBorders>
              <w:top w:val="nil"/>
              <w:left w:val="nil"/>
              <w:bottom w:val="single" w:sz="8" w:space="0" w:color="auto"/>
              <w:right w:val="single" w:sz="8" w:space="0" w:color="auto"/>
            </w:tcBorders>
          </w:tcPr>
          <w:p w:rsidR="005F1E23" w:rsidRPr="00DE5E0A" w:rsidRDefault="005F1E23" w:rsidP="005F1E23">
            <w:pPr>
              <w:rPr>
                <w:sz w:val="20"/>
                <w:szCs w:val="20"/>
              </w:rPr>
            </w:pPr>
            <w:r w:rsidRPr="00DE5E0A">
              <w:rPr>
                <w:sz w:val="20"/>
                <w:szCs w:val="20"/>
              </w:rPr>
              <w:t>3500</w:t>
            </w:r>
          </w:p>
        </w:tc>
        <w:tc>
          <w:tcPr>
            <w:tcW w:w="677" w:type="pct"/>
            <w:tcBorders>
              <w:top w:val="nil"/>
              <w:left w:val="nil"/>
              <w:bottom w:val="single" w:sz="8" w:space="0" w:color="auto"/>
              <w:right w:val="single" w:sz="8" w:space="0" w:color="auto"/>
            </w:tcBorders>
            <w:noWrap/>
            <w:tcMar>
              <w:top w:w="0" w:type="dxa"/>
              <w:left w:w="108" w:type="dxa"/>
              <w:bottom w:w="0" w:type="dxa"/>
              <w:right w:w="108" w:type="dxa"/>
            </w:tcMar>
          </w:tcPr>
          <w:p w:rsidR="005F1E23" w:rsidRPr="00DE5E0A" w:rsidRDefault="005F1E23" w:rsidP="005F1E23">
            <w:pPr>
              <w:rPr>
                <w:sz w:val="20"/>
                <w:szCs w:val="20"/>
              </w:rPr>
            </w:pPr>
            <w:r w:rsidRPr="00DE5E0A">
              <w:rPr>
                <w:sz w:val="20"/>
                <w:szCs w:val="20"/>
              </w:rPr>
              <w:t>2,71296</w:t>
            </w:r>
          </w:p>
        </w:tc>
      </w:tr>
      <w:tr w:rsidR="005F1E23" w:rsidRPr="008F66EF" w:rsidTr="002D035F">
        <w:trPr>
          <w:trHeight w:val="20"/>
        </w:trPr>
        <w:tc>
          <w:tcPr>
            <w:tcW w:w="1362" w:type="pct"/>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5F1E23" w:rsidRPr="00DE5E0A" w:rsidRDefault="005F1E23" w:rsidP="005F1E23">
            <w:pPr>
              <w:rPr>
                <w:sz w:val="20"/>
                <w:szCs w:val="20"/>
              </w:rPr>
            </w:pPr>
            <w:r w:rsidRPr="00DE5E0A">
              <w:rPr>
                <w:sz w:val="20"/>
                <w:szCs w:val="20"/>
              </w:rPr>
              <w:t>УАЗ 315148-068</w:t>
            </w:r>
          </w:p>
        </w:tc>
        <w:tc>
          <w:tcPr>
            <w:tcW w:w="301" w:type="pct"/>
            <w:tcBorders>
              <w:top w:val="nil"/>
              <w:left w:val="nil"/>
              <w:bottom w:val="single" w:sz="8" w:space="0" w:color="auto"/>
              <w:right w:val="single" w:sz="8" w:space="0" w:color="auto"/>
            </w:tcBorders>
            <w:noWrap/>
            <w:tcMar>
              <w:top w:w="0" w:type="dxa"/>
              <w:left w:w="108" w:type="dxa"/>
              <w:bottom w:w="0" w:type="dxa"/>
              <w:right w:w="108" w:type="dxa"/>
            </w:tcMar>
          </w:tcPr>
          <w:p w:rsidR="005F1E23" w:rsidRPr="00DE5E0A" w:rsidRDefault="005F1E23" w:rsidP="005F1E23">
            <w:pPr>
              <w:rPr>
                <w:sz w:val="20"/>
                <w:szCs w:val="20"/>
              </w:rPr>
            </w:pPr>
            <w:r w:rsidRPr="00DE5E0A">
              <w:rPr>
                <w:sz w:val="20"/>
                <w:szCs w:val="20"/>
              </w:rPr>
              <w:t>1</w:t>
            </w:r>
          </w:p>
        </w:tc>
        <w:tc>
          <w:tcPr>
            <w:tcW w:w="382" w:type="pct"/>
            <w:gridSpan w:val="2"/>
            <w:tcBorders>
              <w:top w:val="nil"/>
              <w:left w:val="nil"/>
              <w:bottom w:val="single" w:sz="8" w:space="0" w:color="auto"/>
              <w:right w:val="single" w:sz="8" w:space="0" w:color="auto"/>
            </w:tcBorders>
            <w:noWrap/>
            <w:tcMar>
              <w:top w:w="0" w:type="dxa"/>
              <w:left w:w="108" w:type="dxa"/>
              <w:bottom w:w="0" w:type="dxa"/>
              <w:right w:w="108" w:type="dxa"/>
            </w:tcMar>
          </w:tcPr>
          <w:p w:rsidR="005F1E23" w:rsidRPr="00DE5E0A" w:rsidRDefault="005F1E23" w:rsidP="005F1E23">
            <w:pPr>
              <w:rPr>
                <w:sz w:val="20"/>
                <w:szCs w:val="20"/>
              </w:rPr>
            </w:pPr>
            <w:r w:rsidRPr="00DE5E0A">
              <w:rPr>
                <w:sz w:val="20"/>
                <w:szCs w:val="20"/>
              </w:rPr>
              <w:t>4</w:t>
            </w:r>
          </w:p>
        </w:tc>
        <w:tc>
          <w:tcPr>
            <w:tcW w:w="608" w:type="pct"/>
            <w:gridSpan w:val="2"/>
            <w:tcBorders>
              <w:top w:val="nil"/>
              <w:left w:val="nil"/>
              <w:bottom w:val="single" w:sz="8" w:space="0" w:color="auto"/>
              <w:right w:val="single" w:sz="8" w:space="0" w:color="auto"/>
            </w:tcBorders>
          </w:tcPr>
          <w:p w:rsidR="005F1E23" w:rsidRPr="00DE5E0A" w:rsidRDefault="005F1E23" w:rsidP="005F1E23">
            <w:pPr>
              <w:rPr>
                <w:sz w:val="20"/>
                <w:szCs w:val="20"/>
              </w:rPr>
            </w:pPr>
            <w:r w:rsidRPr="00DE5E0A">
              <w:rPr>
                <w:sz w:val="20"/>
                <w:szCs w:val="20"/>
              </w:rPr>
              <w:t>225/75R16</w:t>
            </w:r>
          </w:p>
        </w:tc>
        <w:tc>
          <w:tcPr>
            <w:tcW w:w="379" w:type="pct"/>
            <w:gridSpan w:val="2"/>
            <w:tcBorders>
              <w:top w:val="nil"/>
              <w:left w:val="nil"/>
              <w:bottom w:val="single" w:sz="8" w:space="0" w:color="auto"/>
              <w:right w:val="single" w:sz="8" w:space="0" w:color="auto"/>
            </w:tcBorders>
          </w:tcPr>
          <w:p w:rsidR="005F1E23" w:rsidRPr="00DE5E0A" w:rsidRDefault="005F1E23" w:rsidP="005F1E23">
            <w:pPr>
              <w:rPr>
                <w:sz w:val="20"/>
                <w:szCs w:val="20"/>
              </w:rPr>
            </w:pPr>
            <w:r w:rsidRPr="00DE5E0A">
              <w:rPr>
                <w:sz w:val="20"/>
                <w:szCs w:val="20"/>
              </w:rPr>
              <w:t>15,2</w:t>
            </w:r>
          </w:p>
        </w:tc>
        <w:tc>
          <w:tcPr>
            <w:tcW w:w="607" w:type="pct"/>
            <w:tcBorders>
              <w:top w:val="nil"/>
              <w:left w:val="nil"/>
              <w:bottom w:val="single" w:sz="8" w:space="0" w:color="auto"/>
              <w:right w:val="single" w:sz="8" w:space="0" w:color="auto"/>
            </w:tcBorders>
          </w:tcPr>
          <w:p w:rsidR="005F1E23" w:rsidRPr="00DE5E0A" w:rsidRDefault="005F1E23" w:rsidP="005F1E23">
            <w:pPr>
              <w:rPr>
                <w:sz w:val="20"/>
                <w:szCs w:val="20"/>
              </w:rPr>
            </w:pPr>
            <w:r w:rsidRPr="00DE5E0A">
              <w:rPr>
                <w:sz w:val="20"/>
                <w:szCs w:val="20"/>
              </w:rPr>
              <w:t>1440</w:t>
            </w:r>
          </w:p>
        </w:tc>
        <w:tc>
          <w:tcPr>
            <w:tcW w:w="684" w:type="pct"/>
            <w:gridSpan w:val="2"/>
            <w:tcBorders>
              <w:top w:val="nil"/>
              <w:left w:val="nil"/>
              <w:bottom w:val="single" w:sz="8" w:space="0" w:color="auto"/>
              <w:right w:val="single" w:sz="8" w:space="0" w:color="auto"/>
            </w:tcBorders>
          </w:tcPr>
          <w:p w:rsidR="005F1E23" w:rsidRPr="00DE5E0A" w:rsidRDefault="005F1E23" w:rsidP="005F1E23">
            <w:pPr>
              <w:rPr>
                <w:sz w:val="20"/>
                <w:szCs w:val="20"/>
              </w:rPr>
            </w:pPr>
            <w:r w:rsidRPr="00DE5E0A">
              <w:rPr>
                <w:sz w:val="20"/>
                <w:szCs w:val="20"/>
              </w:rPr>
              <w:t>3500</w:t>
            </w:r>
          </w:p>
        </w:tc>
        <w:tc>
          <w:tcPr>
            <w:tcW w:w="677" w:type="pct"/>
            <w:tcBorders>
              <w:top w:val="nil"/>
              <w:left w:val="nil"/>
              <w:bottom w:val="single" w:sz="8" w:space="0" w:color="auto"/>
              <w:right w:val="single" w:sz="8" w:space="0" w:color="auto"/>
            </w:tcBorders>
            <w:noWrap/>
            <w:tcMar>
              <w:top w:w="0" w:type="dxa"/>
              <w:left w:w="108" w:type="dxa"/>
              <w:bottom w:w="0" w:type="dxa"/>
              <w:right w:w="108" w:type="dxa"/>
            </w:tcMar>
          </w:tcPr>
          <w:p w:rsidR="005F1E23" w:rsidRPr="00DE5E0A" w:rsidRDefault="005F1E23" w:rsidP="005F1E23">
            <w:pPr>
              <w:rPr>
                <w:sz w:val="20"/>
                <w:szCs w:val="20"/>
              </w:rPr>
            </w:pPr>
            <w:r w:rsidRPr="00DE5E0A">
              <w:rPr>
                <w:sz w:val="20"/>
                <w:szCs w:val="20"/>
              </w:rPr>
              <w:t>0,02501</w:t>
            </w:r>
          </w:p>
        </w:tc>
      </w:tr>
      <w:tr w:rsidR="00DE5E0A" w:rsidRPr="008F66EF" w:rsidTr="002D035F">
        <w:trPr>
          <w:trHeight w:val="20"/>
        </w:trPr>
        <w:tc>
          <w:tcPr>
            <w:tcW w:w="1362" w:type="pct"/>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DE5E0A" w:rsidRPr="00DE5E0A" w:rsidRDefault="00DE5E0A" w:rsidP="00DE5E0A">
            <w:pPr>
              <w:rPr>
                <w:sz w:val="20"/>
                <w:szCs w:val="20"/>
              </w:rPr>
            </w:pPr>
            <w:r w:rsidRPr="00DE5E0A">
              <w:rPr>
                <w:sz w:val="20"/>
                <w:szCs w:val="20"/>
              </w:rPr>
              <w:t>HYUNDAI HL780-9S UM</w:t>
            </w:r>
          </w:p>
        </w:tc>
        <w:tc>
          <w:tcPr>
            <w:tcW w:w="301" w:type="pct"/>
            <w:tcBorders>
              <w:top w:val="nil"/>
              <w:left w:val="nil"/>
              <w:bottom w:val="single" w:sz="8" w:space="0" w:color="auto"/>
              <w:right w:val="single" w:sz="8" w:space="0" w:color="auto"/>
            </w:tcBorders>
            <w:noWrap/>
            <w:tcMar>
              <w:top w:w="0" w:type="dxa"/>
              <w:left w:w="108" w:type="dxa"/>
              <w:bottom w:w="0" w:type="dxa"/>
              <w:right w:w="108" w:type="dxa"/>
            </w:tcMar>
          </w:tcPr>
          <w:p w:rsidR="00DE5E0A" w:rsidRPr="00DE5E0A" w:rsidRDefault="00DE5E0A" w:rsidP="00DE5E0A">
            <w:pPr>
              <w:rPr>
                <w:sz w:val="20"/>
                <w:szCs w:val="20"/>
              </w:rPr>
            </w:pPr>
            <w:r w:rsidRPr="00DE5E0A">
              <w:rPr>
                <w:sz w:val="20"/>
                <w:szCs w:val="20"/>
              </w:rPr>
              <w:t>1</w:t>
            </w:r>
          </w:p>
        </w:tc>
        <w:tc>
          <w:tcPr>
            <w:tcW w:w="382" w:type="pct"/>
            <w:gridSpan w:val="2"/>
            <w:tcBorders>
              <w:top w:val="nil"/>
              <w:left w:val="nil"/>
              <w:bottom w:val="single" w:sz="8" w:space="0" w:color="auto"/>
              <w:right w:val="single" w:sz="8" w:space="0" w:color="auto"/>
            </w:tcBorders>
            <w:noWrap/>
            <w:tcMar>
              <w:top w:w="0" w:type="dxa"/>
              <w:left w:w="108" w:type="dxa"/>
              <w:bottom w:w="0" w:type="dxa"/>
              <w:right w:w="108" w:type="dxa"/>
            </w:tcMar>
          </w:tcPr>
          <w:p w:rsidR="00DE5E0A" w:rsidRPr="00DE5E0A" w:rsidRDefault="00DE5E0A" w:rsidP="00DE5E0A">
            <w:pPr>
              <w:rPr>
                <w:sz w:val="20"/>
                <w:szCs w:val="20"/>
              </w:rPr>
            </w:pPr>
            <w:r w:rsidRPr="00DE5E0A">
              <w:rPr>
                <w:sz w:val="20"/>
                <w:szCs w:val="20"/>
              </w:rPr>
              <w:t>4</w:t>
            </w:r>
          </w:p>
        </w:tc>
        <w:tc>
          <w:tcPr>
            <w:tcW w:w="608" w:type="pct"/>
            <w:gridSpan w:val="2"/>
            <w:tcBorders>
              <w:top w:val="nil"/>
              <w:left w:val="nil"/>
              <w:bottom w:val="single" w:sz="8" w:space="0" w:color="auto"/>
              <w:right w:val="single" w:sz="8" w:space="0" w:color="auto"/>
            </w:tcBorders>
          </w:tcPr>
          <w:p w:rsidR="00DE5E0A" w:rsidRPr="00DE5E0A" w:rsidRDefault="00DE5E0A" w:rsidP="00DE5E0A">
            <w:pPr>
              <w:rPr>
                <w:sz w:val="20"/>
                <w:szCs w:val="20"/>
              </w:rPr>
            </w:pPr>
            <w:r w:rsidRPr="00DE5E0A">
              <w:rPr>
                <w:sz w:val="20"/>
                <w:szCs w:val="20"/>
              </w:rPr>
              <w:t>29,5R25</w:t>
            </w:r>
          </w:p>
        </w:tc>
        <w:tc>
          <w:tcPr>
            <w:tcW w:w="379" w:type="pct"/>
            <w:gridSpan w:val="2"/>
            <w:tcBorders>
              <w:top w:val="nil"/>
              <w:left w:val="nil"/>
              <w:bottom w:val="single" w:sz="8" w:space="0" w:color="auto"/>
              <w:right w:val="single" w:sz="8" w:space="0" w:color="auto"/>
            </w:tcBorders>
          </w:tcPr>
          <w:p w:rsidR="00DE5E0A" w:rsidRPr="00DE5E0A" w:rsidRDefault="00DE5E0A" w:rsidP="00DE5E0A">
            <w:pPr>
              <w:rPr>
                <w:sz w:val="20"/>
                <w:szCs w:val="20"/>
              </w:rPr>
            </w:pPr>
            <w:r w:rsidRPr="00DE5E0A">
              <w:rPr>
                <w:sz w:val="20"/>
                <w:szCs w:val="20"/>
              </w:rPr>
              <w:t>633</w:t>
            </w:r>
          </w:p>
        </w:tc>
        <w:tc>
          <w:tcPr>
            <w:tcW w:w="607" w:type="pct"/>
            <w:tcBorders>
              <w:top w:val="nil"/>
              <w:left w:val="nil"/>
              <w:bottom w:val="single" w:sz="8" w:space="0" w:color="auto"/>
              <w:right w:val="single" w:sz="8" w:space="0" w:color="auto"/>
            </w:tcBorders>
          </w:tcPr>
          <w:p w:rsidR="00DE5E0A" w:rsidRPr="00DE5E0A" w:rsidRDefault="00DE5E0A" w:rsidP="00DE5E0A">
            <w:pPr>
              <w:rPr>
                <w:sz w:val="20"/>
                <w:szCs w:val="20"/>
              </w:rPr>
            </w:pPr>
            <w:r w:rsidRPr="00DE5E0A">
              <w:rPr>
                <w:sz w:val="20"/>
                <w:szCs w:val="20"/>
              </w:rPr>
              <w:t>4740</w:t>
            </w:r>
          </w:p>
        </w:tc>
        <w:tc>
          <w:tcPr>
            <w:tcW w:w="684" w:type="pct"/>
            <w:gridSpan w:val="2"/>
            <w:tcBorders>
              <w:top w:val="nil"/>
              <w:left w:val="nil"/>
              <w:bottom w:val="single" w:sz="8" w:space="0" w:color="auto"/>
              <w:right w:val="single" w:sz="8" w:space="0" w:color="auto"/>
            </w:tcBorders>
          </w:tcPr>
          <w:p w:rsidR="00DE5E0A" w:rsidRPr="00DE5E0A" w:rsidRDefault="00DE5E0A" w:rsidP="00DE5E0A">
            <w:pPr>
              <w:rPr>
                <w:sz w:val="20"/>
                <w:szCs w:val="20"/>
              </w:rPr>
            </w:pPr>
            <w:r w:rsidRPr="00DE5E0A">
              <w:rPr>
                <w:sz w:val="20"/>
                <w:szCs w:val="20"/>
              </w:rPr>
              <w:t>3500</w:t>
            </w:r>
          </w:p>
        </w:tc>
        <w:tc>
          <w:tcPr>
            <w:tcW w:w="677" w:type="pct"/>
            <w:tcBorders>
              <w:top w:val="nil"/>
              <w:left w:val="nil"/>
              <w:bottom w:val="single" w:sz="8" w:space="0" w:color="auto"/>
              <w:right w:val="single" w:sz="8" w:space="0" w:color="auto"/>
            </w:tcBorders>
            <w:noWrap/>
            <w:tcMar>
              <w:top w:w="0" w:type="dxa"/>
              <w:left w:w="108" w:type="dxa"/>
              <w:bottom w:w="0" w:type="dxa"/>
              <w:right w:w="108" w:type="dxa"/>
            </w:tcMar>
          </w:tcPr>
          <w:p w:rsidR="00DE5E0A" w:rsidRPr="00DE5E0A" w:rsidRDefault="00DE5E0A" w:rsidP="00DE5E0A">
            <w:pPr>
              <w:rPr>
                <w:sz w:val="20"/>
                <w:szCs w:val="20"/>
              </w:rPr>
            </w:pPr>
            <w:r w:rsidRPr="00DE5E0A">
              <w:rPr>
                <w:sz w:val="20"/>
                <w:szCs w:val="20"/>
              </w:rPr>
              <w:t>3,42905</w:t>
            </w:r>
          </w:p>
        </w:tc>
      </w:tr>
      <w:tr w:rsidR="00DE5E0A" w:rsidRPr="008F66EF" w:rsidTr="002D035F">
        <w:trPr>
          <w:trHeight w:val="20"/>
        </w:trPr>
        <w:tc>
          <w:tcPr>
            <w:tcW w:w="1362" w:type="pct"/>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DE5E0A" w:rsidRPr="00DE5E0A" w:rsidRDefault="00DE5E0A" w:rsidP="00DE5E0A">
            <w:pPr>
              <w:rPr>
                <w:sz w:val="20"/>
                <w:szCs w:val="20"/>
              </w:rPr>
            </w:pPr>
            <w:r w:rsidRPr="00DE5E0A">
              <w:rPr>
                <w:sz w:val="20"/>
                <w:szCs w:val="20"/>
              </w:rPr>
              <w:t>Минка 18 А</w:t>
            </w:r>
          </w:p>
        </w:tc>
        <w:tc>
          <w:tcPr>
            <w:tcW w:w="301" w:type="pct"/>
            <w:tcBorders>
              <w:top w:val="nil"/>
              <w:left w:val="nil"/>
              <w:bottom w:val="single" w:sz="8" w:space="0" w:color="auto"/>
              <w:right w:val="single" w:sz="8" w:space="0" w:color="auto"/>
            </w:tcBorders>
            <w:noWrap/>
            <w:tcMar>
              <w:top w:w="0" w:type="dxa"/>
              <w:left w:w="108" w:type="dxa"/>
              <w:bottom w:w="0" w:type="dxa"/>
              <w:right w:w="108" w:type="dxa"/>
            </w:tcMar>
          </w:tcPr>
          <w:p w:rsidR="00DE5E0A" w:rsidRPr="00DE5E0A" w:rsidRDefault="00DE5E0A" w:rsidP="00DE5E0A">
            <w:pPr>
              <w:rPr>
                <w:sz w:val="20"/>
                <w:szCs w:val="20"/>
              </w:rPr>
            </w:pPr>
            <w:r w:rsidRPr="00DE5E0A">
              <w:rPr>
                <w:sz w:val="20"/>
                <w:szCs w:val="20"/>
              </w:rPr>
              <w:t>1</w:t>
            </w:r>
          </w:p>
        </w:tc>
        <w:tc>
          <w:tcPr>
            <w:tcW w:w="382" w:type="pct"/>
            <w:gridSpan w:val="2"/>
            <w:tcBorders>
              <w:top w:val="nil"/>
              <w:left w:val="nil"/>
              <w:bottom w:val="single" w:sz="8" w:space="0" w:color="auto"/>
              <w:right w:val="single" w:sz="8" w:space="0" w:color="auto"/>
            </w:tcBorders>
            <w:noWrap/>
            <w:tcMar>
              <w:top w:w="0" w:type="dxa"/>
              <w:left w:w="108" w:type="dxa"/>
              <w:bottom w:w="0" w:type="dxa"/>
              <w:right w:w="108" w:type="dxa"/>
            </w:tcMar>
          </w:tcPr>
          <w:p w:rsidR="00DE5E0A" w:rsidRPr="00DE5E0A" w:rsidRDefault="00DE5E0A" w:rsidP="00DE5E0A">
            <w:pPr>
              <w:rPr>
                <w:sz w:val="20"/>
                <w:szCs w:val="20"/>
              </w:rPr>
            </w:pPr>
            <w:r w:rsidRPr="00DE5E0A">
              <w:rPr>
                <w:sz w:val="20"/>
                <w:szCs w:val="20"/>
              </w:rPr>
              <w:t>4</w:t>
            </w:r>
          </w:p>
        </w:tc>
        <w:tc>
          <w:tcPr>
            <w:tcW w:w="608" w:type="pct"/>
            <w:gridSpan w:val="2"/>
            <w:tcBorders>
              <w:top w:val="nil"/>
              <w:left w:val="nil"/>
              <w:bottom w:val="single" w:sz="8" w:space="0" w:color="auto"/>
              <w:right w:val="single" w:sz="8" w:space="0" w:color="auto"/>
            </w:tcBorders>
          </w:tcPr>
          <w:p w:rsidR="00DE5E0A" w:rsidRPr="00DE5E0A" w:rsidRDefault="00DE5E0A" w:rsidP="00DE5E0A">
            <w:pPr>
              <w:rPr>
                <w:sz w:val="20"/>
                <w:szCs w:val="20"/>
              </w:rPr>
            </w:pPr>
            <w:r w:rsidRPr="00DE5E0A">
              <w:rPr>
                <w:sz w:val="20"/>
                <w:szCs w:val="20"/>
              </w:rPr>
              <w:t>260*508</w:t>
            </w:r>
          </w:p>
        </w:tc>
        <w:tc>
          <w:tcPr>
            <w:tcW w:w="379" w:type="pct"/>
            <w:gridSpan w:val="2"/>
            <w:tcBorders>
              <w:top w:val="nil"/>
              <w:left w:val="nil"/>
              <w:bottom w:val="single" w:sz="8" w:space="0" w:color="auto"/>
              <w:right w:val="single" w:sz="8" w:space="0" w:color="auto"/>
            </w:tcBorders>
          </w:tcPr>
          <w:p w:rsidR="00DE5E0A" w:rsidRPr="00DE5E0A" w:rsidRDefault="00DE5E0A" w:rsidP="00DE5E0A">
            <w:pPr>
              <w:rPr>
                <w:sz w:val="20"/>
                <w:szCs w:val="20"/>
              </w:rPr>
            </w:pPr>
            <w:r w:rsidRPr="00DE5E0A">
              <w:rPr>
                <w:sz w:val="20"/>
                <w:szCs w:val="20"/>
              </w:rPr>
              <w:t>42,7</w:t>
            </w:r>
          </w:p>
        </w:tc>
        <w:tc>
          <w:tcPr>
            <w:tcW w:w="607" w:type="pct"/>
            <w:tcBorders>
              <w:top w:val="nil"/>
              <w:left w:val="nil"/>
              <w:bottom w:val="single" w:sz="8" w:space="0" w:color="auto"/>
              <w:right w:val="single" w:sz="8" w:space="0" w:color="auto"/>
            </w:tcBorders>
          </w:tcPr>
          <w:p w:rsidR="00DE5E0A" w:rsidRPr="00DE5E0A" w:rsidRDefault="00DE5E0A" w:rsidP="00DE5E0A">
            <w:pPr>
              <w:rPr>
                <w:sz w:val="20"/>
                <w:szCs w:val="20"/>
              </w:rPr>
            </w:pPr>
            <w:r w:rsidRPr="00DE5E0A">
              <w:rPr>
                <w:sz w:val="20"/>
                <w:szCs w:val="20"/>
              </w:rPr>
              <w:t>2750</w:t>
            </w:r>
          </w:p>
        </w:tc>
        <w:tc>
          <w:tcPr>
            <w:tcW w:w="684" w:type="pct"/>
            <w:gridSpan w:val="2"/>
            <w:tcBorders>
              <w:top w:val="nil"/>
              <w:left w:val="nil"/>
              <w:bottom w:val="single" w:sz="8" w:space="0" w:color="auto"/>
              <w:right w:val="single" w:sz="8" w:space="0" w:color="auto"/>
            </w:tcBorders>
          </w:tcPr>
          <w:p w:rsidR="00DE5E0A" w:rsidRPr="00DE5E0A" w:rsidRDefault="00DE5E0A" w:rsidP="00DE5E0A">
            <w:pPr>
              <w:rPr>
                <w:sz w:val="20"/>
                <w:szCs w:val="20"/>
              </w:rPr>
            </w:pPr>
            <w:r w:rsidRPr="00DE5E0A">
              <w:rPr>
                <w:sz w:val="20"/>
                <w:szCs w:val="20"/>
              </w:rPr>
              <w:t>3500</w:t>
            </w:r>
          </w:p>
        </w:tc>
        <w:tc>
          <w:tcPr>
            <w:tcW w:w="677" w:type="pct"/>
            <w:tcBorders>
              <w:top w:val="nil"/>
              <w:left w:val="nil"/>
              <w:bottom w:val="single" w:sz="8" w:space="0" w:color="auto"/>
              <w:right w:val="single" w:sz="8" w:space="0" w:color="auto"/>
            </w:tcBorders>
            <w:noWrap/>
            <w:tcMar>
              <w:top w:w="0" w:type="dxa"/>
              <w:left w:w="108" w:type="dxa"/>
              <w:bottom w:w="0" w:type="dxa"/>
              <w:right w:w="108" w:type="dxa"/>
            </w:tcMar>
          </w:tcPr>
          <w:p w:rsidR="00DE5E0A" w:rsidRPr="00DE5E0A" w:rsidRDefault="00DE5E0A" w:rsidP="00DE5E0A">
            <w:pPr>
              <w:rPr>
                <w:sz w:val="20"/>
                <w:szCs w:val="20"/>
              </w:rPr>
            </w:pPr>
            <w:r w:rsidRPr="00DE5E0A">
              <w:rPr>
                <w:sz w:val="20"/>
                <w:szCs w:val="20"/>
              </w:rPr>
              <w:t>0,13420</w:t>
            </w:r>
          </w:p>
        </w:tc>
      </w:tr>
      <w:tr w:rsidR="00DE5E0A" w:rsidRPr="008F66EF" w:rsidTr="002D035F">
        <w:trPr>
          <w:trHeight w:val="20"/>
        </w:trPr>
        <w:tc>
          <w:tcPr>
            <w:tcW w:w="1362" w:type="pct"/>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DE5E0A" w:rsidRPr="00DE5E0A" w:rsidRDefault="00DE5E0A" w:rsidP="00DE5E0A">
            <w:pPr>
              <w:rPr>
                <w:sz w:val="20"/>
                <w:szCs w:val="20"/>
              </w:rPr>
            </w:pPr>
            <w:r w:rsidRPr="00DE5E0A">
              <w:rPr>
                <w:sz w:val="20"/>
                <w:szCs w:val="20"/>
              </w:rPr>
              <w:t>LK-1</w:t>
            </w:r>
          </w:p>
        </w:tc>
        <w:tc>
          <w:tcPr>
            <w:tcW w:w="301" w:type="pct"/>
            <w:tcBorders>
              <w:top w:val="nil"/>
              <w:left w:val="nil"/>
              <w:bottom w:val="single" w:sz="8" w:space="0" w:color="auto"/>
              <w:right w:val="single" w:sz="8" w:space="0" w:color="auto"/>
            </w:tcBorders>
            <w:noWrap/>
            <w:tcMar>
              <w:top w:w="0" w:type="dxa"/>
              <w:left w:w="108" w:type="dxa"/>
              <w:bottom w:w="0" w:type="dxa"/>
              <w:right w:w="108" w:type="dxa"/>
            </w:tcMar>
          </w:tcPr>
          <w:p w:rsidR="00DE5E0A" w:rsidRPr="00DE5E0A" w:rsidRDefault="00DE5E0A" w:rsidP="00DE5E0A">
            <w:pPr>
              <w:rPr>
                <w:sz w:val="20"/>
                <w:szCs w:val="20"/>
              </w:rPr>
            </w:pPr>
            <w:r w:rsidRPr="00DE5E0A">
              <w:rPr>
                <w:sz w:val="20"/>
                <w:szCs w:val="20"/>
              </w:rPr>
              <w:t>2</w:t>
            </w:r>
          </w:p>
        </w:tc>
        <w:tc>
          <w:tcPr>
            <w:tcW w:w="382" w:type="pct"/>
            <w:gridSpan w:val="2"/>
            <w:tcBorders>
              <w:top w:val="nil"/>
              <w:left w:val="nil"/>
              <w:bottom w:val="single" w:sz="8" w:space="0" w:color="auto"/>
              <w:right w:val="single" w:sz="8" w:space="0" w:color="auto"/>
            </w:tcBorders>
            <w:noWrap/>
            <w:tcMar>
              <w:top w:w="0" w:type="dxa"/>
              <w:left w:w="108" w:type="dxa"/>
              <w:bottom w:w="0" w:type="dxa"/>
              <w:right w:w="108" w:type="dxa"/>
            </w:tcMar>
          </w:tcPr>
          <w:p w:rsidR="00DE5E0A" w:rsidRPr="00DE5E0A" w:rsidRDefault="00DE5E0A" w:rsidP="00DE5E0A">
            <w:pPr>
              <w:rPr>
                <w:sz w:val="20"/>
                <w:szCs w:val="20"/>
              </w:rPr>
            </w:pPr>
            <w:r w:rsidRPr="00DE5E0A">
              <w:rPr>
                <w:sz w:val="20"/>
                <w:szCs w:val="20"/>
              </w:rPr>
              <w:t>4</w:t>
            </w:r>
          </w:p>
        </w:tc>
        <w:tc>
          <w:tcPr>
            <w:tcW w:w="608" w:type="pct"/>
            <w:gridSpan w:val="2"/>
            <w:tcBorders>
              <w:top w:val="nil"/>
              <w:left w:val="nil"/>
              <w:bottom w:val="single" w:sz="8" w:space="0" w:color="auto"/>
              <w:right w:val="single" w:sz="8" w:space="0" w:color="auto"/>
            </w:tcBorders>
          </w:tcPr>
          <w:p w:rsidR="00DE5E0A" w:rsidRPr="00DE5E0A" w:rsidRDefault="00DE5E0A" w:rsidP="00DE5E0A">
            <w:pPr>
              <w:rPr>
                <w:sz w:val="20"/>
                <w:szCs w:val="20"/>
              </w:rPr>
            </w:pPr>
            <w:r w:rsidRPr="00DE5E0A">
              <w:rPr>
                <w:sz w:val="20"/>
                <w:szCs w:val="20"/>
              </w:rPr>
              <w:t>26,5R25</w:t>
            </w:r>
          </w:p>
        </w:tc>
        <w:tc>
          <w:tcPr>
            <w:tcW w:w="379" w:type="pct"/>
            <w:gridSpan w:val="2"/>
            <w:tcBorders>
              <w:top w:val="nil"/>
              <w:left w:val="nil"/>
              <w:bottom w:val="single" w:sz="8" w:space="0" w:color="auto"/>
              <w:right w:val="single" w:sz="8" w:space="0" w:color="auto"/>
            </w:tcBorders>
          </w:tcPr>
          <w:p w:rsidR="00DE5E0A" w:rsidRPr="00DE5E0A" w:rsidRDefault="00DE5E0A" w:rsidP="00DE5E0A">
            <w:pPr>
              <w:rPr>
                <w:sz w:val="20"/>
                <w:szCs w:val="20"/>
              </w:rPr>
            </w:pPr>
            <w:r w:rsidRPr="00DE5E0A">
              <w:rPr>
                <w:sz w:val="20"/>
                <w:szCs w:val="20"/>
              </w:rPr>
              <w:t>420</w:t>
            </w:r>
          </w:p>
        </w:tc>
        <w:tc>
          <w:tcPr>
            <w:tcW w:w="607" w:type="pct"/>
            <w:tcBorders>
              <w:top w:val="nil"/>
              <w:left w:val="nil"/>
              <w:bottom w:val="single" w:sz="8" w:space="0" w:color="auto"/>
              <w:right w:val="single" w:sz="8" w:space="0" w:color="auto"/>
            </w:tcBorders>
          </w:tcPr>
          <w:p w:rsidR="00DE5E0A" w:rsidRPr="00DE5E0A" w:rsidRDefault="00DE5E0A" w:rsidP="00DE5E0A">
            <w:pPr>
              <w:rPr>
                <w:sz w:val="20"/>
                <w:szCs w:val="20"/>
              </w:rPr>
            </w:pPr>
            <w:r w:rsidRPr="00DE5E0A">
              <w:rPr>
                <w:sz w:val="20"/>
                <w:szCs w:val="20"/>
              </w:rPr>
              <w:t>2800</w:t>
            </w:r>
          </w:p>
        </w:tc>
        <w:tc>
          <w:tcPr>
            <w:tcW w:w="684" w:type="pct"/>
            <w:gridSpan w:val="2"/>
            <w:tcBorders>
              <w:top w:val="nil"/>
              <w:left w:val="nil"/>
              <w:bottom w:val="single" w:sz="8" w:space="0" w:color="auto"/>
              <w:right w:val="single" w:sz="8" w:space="0" w:color="auto"/>
            </w:tcBorders>
          </w:tcPr>
          <w:p w:rsidR="00DE5E0A" w:rsidRPr="00DE5E0A" w:rsidRDefault="00DE5E0A" w:rsidP="00DE5E0A">
            <w:pPr>
              <w:rPr>
                <w:sz w:val="20"/>
                <w:szCs w:val="20"/>
              </w:rPr>
            </w:pPr>
            <w:r w:rsidRPr="00DE5E0A">
              <w:rPr>
                <w:sz w:val="20"/>
                <w:szCs w:val="20"/>
              </w:rPr>
              <w:t>3500</w:t>
            </w:r>
          </w:p>
        </w:tc>
        <w:tc>
          <w:tcPr>
            <w:tcW w:w="677" w:type="pct"/>
            <w:tcBorders>
              <w:top w:val="nil"/>
              <w:left w:val="nil"/>
              <w:bottom w:val="single" w:sz="8" w:space="0" w:color="auto"/>
              <w:right w:val="single" w:sz="8" w:space="0" w:color="auto"/>
            </w:tcBorders>
            <w:noWrap/>
            <w:tcMar>
              <w:top w:w="0" w:type="dxa"/>
              <w:left w:w="108" w:type="dxa"/>
              <w:bottom w:w="0" w:type="dxa"/>
              <w:right w:w="108" w:type="dxa"/>
            </w:tcMar>
          </w:tcPr>
          <w:p w:rsidR="00DE5E0A" w:rsidRPr="00DE5E0A" w:rsidRDefault="00DE5E0A" w:rsidP="00DE5E0A">
            <w:pPr>
              <w:rPr>
                <w:sz w:val="20"/>
                <w:szCs w:val="20"/>
              </w:rPr>
            </w:pPr>
            <w:r w:rsidRPr="00DE5E0A">
              <w:rPr>
                <w:sz w:val="20"/>
                <w:szCs w:val="20"/>
              </w:rPr>
              <w:t>2,68800</w:t>
            </w:r>
          </w:p>
        </w:tc>
      </w:tr>
      <w:tr w:rsidR="00DE5E0A" w:rsidRPr="008F66EF" w:rsidTr="002D035F">
        <w:trPr>
          <w:trHeight w:val="20"/>
        </w:trPr>
        <w:tc>
          <w:tcPr>
            <w:tcW w:w="1362" w:type="pct"/>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DE5E0A" w:rsidRPr="00DE5E0A" w:rsidRDefault="00DE5E0A" w:rsidP="00DE5E0A">
            <w:pPr>
              <w:rPr>
                <w:sz w:val="20"/>
                <w:szCs w:val="20"/>
              </w:rPr>
            </w:pPr>
            <w:r w:rsidRPr="00DE5E0A">
              <w:rPr>
                <w:sz w:val="20"/>
                <w:szCs w:val="20"/>
              </w:rPr>
              <w:t>LIFT PAUS (нож.подъем.)</w:t>
            </w:r>
          </w:p>
        </w:tc>
        <w:tc>
          <w:tcPr>
            <w:tcW w:w="301" w:type="pct"/>
            <w:tcBorders>
              <w:top w:val="nil"/>
              <w:left w:val="nil"/>
              <w:bottom w:val="single" w:sz="8" w:space="0" w:color="auto"/>
              <w:right w:val="single" w:sz="8" w:space="0" w:color="auto"/>
            </w:tcBorders>
            <w:noWrap/>
            <w:tcMar>
              <w:top w:w="0" w:type="dxa"/>
              <w:left w:w="108" w:type="dxa"/>
              <w:bottom w:w="0" w:type="dxa"/>
              <w:right w:w="108" w:type="dxa"/>
            </w:tcMar>
          </w:tcPr>
          <w:p w:rsidR="00DE5E0A" w:rsidRPr="00DE5E0A" w:rsidRDefault="00DE5E0A" w:rsidP="00DE5E0A">
            <w:pPr>
              <w:rPr>
                <w:sz w:val="20"/>
                <w:szCs w:val="20"/>
              </w:rPr>
            </w:pPr>
            <w:r w:rsidRPr="00DE5E0A">
              <w:rPr>
                <w:sz w:val="20"/>
                <w:szCs w:val="20"/>
              </w:rPr>
              <w:t>1</w:t>
            </w:r>
          </w:p>
        </w:tc>
        <w:tc>
          <w:tcPr>
            <w:tcW w:w="382" w:type="pct"/>
            <w:gridSpan w:val="2"/>
            <w:tcBorders>
              <w:top w:val="nil"/>
              <w:left w:val="nil"/>
              <w:bottom w:val="single" w:sz="8" w:space="0" w:color="auto"/>
              <w:right w:val="single" w:sz="8" w:space="0" w:color="auto"/>
            </w:tcBorders>
            <w:noWrap/>
            <w:tcMar>
              <w:top w:w="0" w:type="dxa"/>
              <w:left w:w="108" w:type="dxa"/>
              <w:bottom w:w="0" w:type="dxa"/>
              <w:right w:w="108" w:type="dxa"/>
            </w:tcMar>
          </w:tcPr>
          <w:p w:rsidR="00DE5E0A" w:rsidRPr="00DE5E0A" w:rsidRDefault="00DE5E0A" w:rsidP="00DE5E0A">
            <w:pPr>
              <w:rPr>
                <w:sz w:val="20"/>
                <w:szCs w:val="20"/>
              </w:rPr>
            </w:pPr>
            <w:r w:rsidRPr="00DE5E0A">
              <w:rPr>
                <w:sz w:val="20"/>
                <w:szCs w:val="20"/>
              </w:rPr>
              <w:t>4</w:t>
            </w:r>
          </w:p>
        </w:tc>
        <w:tc>
          <w:tcPr>
            <w:tcW w:w="608" w:type="pct"/>
            <w:gridSpan w:val="2"/>
            <w:tcBorders>
              <w:top w:val="nil"/>
              <w:left w:val="nil"/>
              <w:bottom w:val="single" w:sz="8" w:space="0" w:color="auto"/>
              <w:right w:val="single" w:sz="8" w:space="0" w:color="auto"/>
            </w:tcBorders>
          </w:tcPr>
          <w:p w:rsidR="00DE5E0A" w:rsidRPr="00DE5E0A" w:rsidRDefault="00DE5E0A" w:rsidP="00DE5E0A">
            <w:pPr>
              <w:rPr>
                <w:sz w:val="20"/>
                <w:szCs w:val="20"/>
              </w:rPr>
            </w:pPr>
            <w:r w:rsidRPr="00DE5E0A">
              <w:rPr>
                <w:sz w:val="20"/>
                <w:szCs w:val="20"/>
              </w:rPr>
              <w:t>320R508</w:t>
            </w:r>
          </w:p>
        </w:tc>
        <w:tc>
          <w:tcPr>
            <w:tcW w:w="379" w:type="pct"/>
            <w:gridSpan w:val="2"/>
            <w:tcBorders>
              <w:top w:val="nil"/>
              <w:left w:val="nil"/>
              <w:bottom w:val="single" w:sz="8" w:space="0" w:color="auto"/>
              <w:right w:val="single" w:sz="8" w:space="0" w:color="auto"/>
            </w:tcBorders>
          </w:tcPr>
          <w:p w:rsidR="00DE5E0A" w:rsidRPr="00DE5E0A" w:rsidRDefault="00DE5E0A" w:rsidP="00DE5E0A">
            <w:pPr>
              <w:rPr>
                <w:sz w:val="20"/>
                <w:szCs w:val="20"/>
              </w:rPr>
            </w:pPr>
            <w:r w:rsidRPr="00DE5E0A">
              <w:rPr>
                <w:sz w:val="20"/>
                <w:szCs w:val="20"/>
              </w:rPr>
              <w:t>89</w:t>
            </w:r>
          </w:p>
        </w:tc>
        <w:tc>
          <w:tcPr>
            <w:tcW w:w="607" w:type="pct"/>
            <w:tcBorders>
              <w:top w:val="nil"/>
              <w:left w:val="nil"/>
              <w:bottom w:val="single" w:sz="8" w:space="0" w:color="auto"/>
              <w:right w:val="single" w:sz="8" w:space="0" w:color="auto"/>
            </w:tcBorders>
          </w:tcPr>
          <w:p w:rsidR="00DE5E0A" w:rsidRPr="00DE5E0A" w:rsidRDefault="00DE5E0A" w:rsidP="00DE5E0A">
            <w:pPr>
              <w:rPr>
                <w:sz w:val="20"/>
                <w:szCs w:val="20"/>
              </w:rPr>
            </w:pPr>
            <w:r w:rsidRPr="00DE5E0A">
              <w:rPr>
                <w:sz w:val="20"/>
                <w:szCs w:val="20"/>
              </w:rPr>
              <w:t>2640</w:t>
            </w:r>
          </w:p>
        </w:tc>
        <w:tc>
          <w:tcPr>
            <w:tcW w:w="684" w:type="pct"/>
            <w:gridSpan w:val="2"/>
            <w:tcBorders>
              <w:top w:val="nil"/>
              <w:left w:val="nil"/>
              <w:bottom w:val="single" w:sz="8" w:space="0" w:color="auto"/>
              <w:right w:val="single" w:sz="8" w:space="0" w:color="auto"/>
            </w:tcBorders>
          </w:tcPr>
          <w:p w:rsidR="00DE5E0A" w:rsidRPr="00DE5E0A" w:rsidRDefault="00DE5E0A" w:rsidP="00DE5E0A">
            <w:pPr>
              <w:rPr>
                <w:sz w:val="20"/>
                <w:szCs w:val="20"/>
              </w:rPr>
            </w:pPr>
            <w:r w:rsidRPr="00DE5E0A">
              <w:rPr>
                <w:sz w:val="20"/>
                <w:szCs w:val="20"/>
              </w:rPr>
              <w:t>3500</w:t>
            </w:r>
          </w:p>
        </w:tc>
        <w:tc>
          <w:tcPr>
            <w:tcW w:w="677" w:type="pct"/>
            <w:tcBorders>
              <w:top w:val="nil"/>
              <w:left w:val="nil"/>
              <w:bottom w:val="single" w:sz="8" w:space="0" w:color="auto"/>
              <w:right w:val="single" w:sz="8" w:space="0" w:color="auto"/>
            </w:tcBorders>
            <w:noWrap/>
            <w:tcMar>
              <w:top w:w="0" w:type="dxa"/>
              <w:left w:w="108" w:type="dxa"/>
              <w:bottom w:w="0" w:type="dxa"/>
              <w:right w:w="108" w:type="dxa"/>
            </w:tcMar>
          </w:tcPr>
          <w:p w:rsidR="00DE5E0A" w:rsidRPr="00DE5E0A" w:rsidRDefault="00DE5E0A" w:rsidP="00DE5E0A">
            <w:pPr>
              <w:rPr>
                <w:sz w:val="20"/>
                <w:szCs w:val="20"/>
              </w:rPr>
            </w:pPr>
            <w:r w:rsidRPr="00DE5E0A">
              <w:rPr>
                <w:sz w:val="20"/>
                <w:szCs w:val="20"/>
              </w:rPr>
              <w:t>0,26853</w:t>
            </w:r>
          </w:p>
        </w:tc>
      </w:tr>
      <w:tr w:rsidR="00DE5E0A" w:rsidRPr="008F66EF" w:rsidTr="002D035F">
        <w:trPr>
          <w:trHeight w:val="20"/>
        </w:trPr>
        <w:tc>
          <w:tcPr>
            <w:tcW w:w="1362" w:type="pct"/>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DE5E0A" w:rsidRPr="00DE5E0A" w:rsidRDefault="00DE5E0A" w:rsidP="00DE5E0A">
            <w:pPr>
              <w:rPr>
                <w:sz w:val="20"/>
                <w:szCs w:val="20"/>
              </w:rPr>
            </w:pPr>
            <w:r w:rsidRPr="00DE5E0A">
              <w:rPr>
                <w:sz w:val="20"/>
                <w:szCs w:val="20"/>
              </w:rPr>
              <w:t>SPRAYMEC 1050</w:t>
            </w:r>
          </w:p>
        </w:tc>
        <w:tc>
          <w:tcPr>
            <w:tcW w:w="301" w:type="pct"/>
            <w:tcBorders>
              <w:top w:val="nil"/>
              <w:left w:val="nil"/>
              <w:bottom w:val="single" w:sz="8" w:space="0" w:color="auto"/>
              <w:right w:val="single" w:sz="8" w:space="0" w:color="auto"/>
            </w:tcBorders>
            <w:noWrap/>
            <w:tcMar>
              <w:top w:w="0" w:type="dxa"/>
              <w:left w:w="108" w:type="dxa"/>
              <w:bottom w:w="0" w:type="dxa"/>
              <w:right w:w="108" w:type="dxa"/>
            </w:tcMar>
          </w:tcPr>
          <w:p w:rsidR="00DE5E0A" w:rsidRPr="00DE5E0A" w:rsidRDefault="00DE5E0A" w:rsidP="00DE5E0A">
            <w:pPr>
              <w:rPr>
                <w:sz w:val="20"/>
                <w:szCs w:val="20"/>
              </w:rPr>
            </w:pPr>
            <w:r w:rsidRPr="00DE5E0A">
              <w:rPr>
                <w:sz w:val="20"/>
                <w:szCs w:val="20"/>
              </w:rPr>
              <w:t>1</w:t>
            </w:r>
          </w:p>
        </w:tc>
        <w:tc>
          <w:tcPr>
            <w:tcW w:w="382" w:type="pct"/>
            <w:gridSpan w:val="2"/>
            <w:tcBorders>
              <w:top w:val="nil"/>
              <w:left w:val="nil"/>
              <w:bottom w:val="single" w:sz="8" w:space="0" w:color="auto"/>
              <w:right w:val="single" w:sz="8" w:space="0" w:color="auto"/>
            </w:tcBorders>
            <w:noWrap/>
            <w:tcMar>
              <w:top w:w="0" w:type="dxa"/>
              <w:left w:w="108" w:type="dxa"/>
              <w:bottom w:w="0" w:type="dxa"/>
              <w:right w:w="108" w:type="dxa"/>
            </w:tcMar>
          </w:tcPr>
          <w:p w:rsidR="00DE5E0A" w:rsidRPr="00DE5E0A" w:rsidRDefault="00DE5E0A" w:rsidP="00DE5E0A">
            <w:pPr>
              <w:rPr>
                <w:sz w:val="20"/>
                <w:szCs w:val="20"/>
              </w:rPr>
            </w:pPr>
            <w:r w:rsidRPr="00DE5E0A">
              <w:rPr>
                <w:sz w:val="20"/>
                <w:szCs w:val="20"/>
              </w:rPr>
              <w:t>4</w:t>
            </w:r>
          </w:p>
        </w:tc>
        <w:tc>
          <w:tcPr>
            <w:tcW w:w="608" w:type="pct"/>
            <w:gridSpan w:val="2"/>
            <w:tcBorders>
              <w:top w:val="nil"/>
              <w:left w:val="nil"/>
              <w:bottom w:val="single" w:sz="8" w:space="0" w:color="auto"/>
              <w:right w:val="single" w:sz="8" w:space="0" w:color="auto"/>
            </w:tcBorders>
          </w:tcPr>
          <w:p w:rsidR="00DE5E0A" w:rsidRPr="00DE5E0A" w:rsidRDefault="00DE5E0A" w:rsidP="00DE5E0A">
            <w:pPr>
              <w:rPr>
                <w:sz w:val="20"/>
                <w:szCs w:val="20"/>
              </w:rPr>
            </w:pPr>
            <w:r w:rsidRPr="00DE5E0A">
              <w:rPr>
                <w:sz w:val="20"/>
                <w:szCs w:val="20"/>
              </w:rPr>
              <w:t>12.00R20</w:t>
            </w:r>
          </w:p>
        </w:tc>
        <w:tc>
          <w:tcPr>
            <w:tcW w:w="379" w:type="pct"/>
            <w:gridSpan w:val="2"/>
            <w:tcBorders>
              <w:top w:val="nil"/>
              <w:left w:val="nil"/>
              <w:bottom w:val="single" w:sz="8" w:space="0" w:color="auto"/>
              <w:right w:val="single" w:sz="8" w:space="0" w:color="auto"/>
            </w:tcBorders>
          </w:tcPr>
          <w:p w:rsidR="00DE5E0A" w:rsidRPr="00DE5E0A" w:rsidRDefault="00DE5E0A" w:rsidP="00DE5E0A">
            <w:pPr>
              <w:rPr>
                <w:sz w:val="20"/>
                <w:szCs w:val="20"/>
              </w:rPr>
            </w:pPr>
            <w:r w:rsidRPr="00DE5E0A">
              <w:rPr>
                <w:sz w:val="20"/>
                <w:szCs w:val="20"/>
              </w:rPr>
              <w:t>158</w:t>
            </w:r>
          </w:p>
        </w:tc>
        <w:tc>
          <w:tcPr>
            <w:tcW w:w="607" w:type="pct"/>
            <w:tcBorders>
              <w:top w:val="nil"/>
              <w:left w:val="nil"/>
              <w:bottom w:val="single" w:sz="8" w:space="0" w:color="auto"/>
              <w:right w:val="single" w:sz="8" w:space="0" w:color="auto"/>
            </w:tcBorders>
          </w:tcPr>
          <w:p w:rsidR="00DE5E0A" w:rsidRPr="00DE5E0A" w:rsidRDefault="00DE5E0A" w:rsidP="00DE5E0A">
            <w:pPr>
              <w:rPr>
                <w:sz w:val="20"/>
                <w:szCs w:val="20"/>
              </w:rPr>
            </w:pPr>
            <w:r w:rsidRPr="00DE5E0A">
              <w:rPr>
                <w:sz w:val="20"/>
                <w:szCs w:val="20"/>
              </w:rPr>
              <w:t>2640</w:t>
            </w:r>
          </w:p>
        </w:tc>
        <w:tc>
          <w:tcPr>
            <w:tcW w:w="684" w:type="pct"/>
            <w:gridSpan w:val="2"/>
            <w:tcBorders>
              <w:top w:val="nil"/>
              <w:left w:val="nil"/>
              <w:bottom w:val="single" w:sz="8" w:space="0" w:color="auto"/>
              <w:right w:val="single" w:sz="8" w:space="0" w:color="auto"/>
            </w:tcBorders>
          </w:tcPr>
          <w:p w:rsidR="00DE5E0A" w:rsidRPr="00DE5E0A" w:rsidRDefault="00DE5E0A" w:rsidP="00DE5E0A">
            <w:pPr>
              <w:rPr>
                <w:sz w:val="20"/>
                <w:szCs w:val="20"/>
              </w:rPr>
            </w:pPr>
            <w:r w:rsidRPr="00DE5E0A">
              <w:rPr>
                <w:sz w:val="20"/>
                <w:szCs w:val="20"/>
              </w:rPr>
              <w:t>3500</w:t>
            </w:r>
          </w:p>
        </w:tc>
        <w:tc>
          <w:tcPr>
            <w:tcW w:w="677" w:type="pct"/>
            <w:tcBorders>
              <w:top w:val="nil"/>
              <w:left w:val="nil"/>
              <w:bottom w:val="single" w:sz="8" w:space="0" w:color="auto"/>
              <w:right w:val="single" w:sz="8" w:space="0" w:color="auto"/>
            </w:tcBorders>
            <w:noWrap/>
            <w:tcMar>
              <w:top w:w="0" w:type="dxa"/>
              <w:left w:w="108" w:type="dxa"/>
              <w:bottom w:w="0" w:type="dxa"/>
              <w:right w:w="108" w:type="dxa"/>
            </w:tcMar>
          </w:tcPr>
          <w:p w:rsidR="00DE5E0A" w:rsidRPr="00DE5E0A" w:rsidRDefault="00DE5E0A" w:rsidP="00DE5E0A">
            <w:pPr>
              <w:rPr>
                <w:sz w:val="20"/>
                <w:szCs w:val="20"/>
              </w:rPr>
            </w:pPr>
            <w:r w:rsidRPr="00DE5E0A">
              <w:rPr>
                <w:sz w:val="20"/>
                <w:szCs w:val="20"/>
              </w:rPr>
              <w:t>0,4767</w:t>
            </w:r>
          </w:p>
        </w:tc>
      </w:tr>
      <w:tr w:rsidR="00DE5E0A" w:rsidRPr="008F66EF" w:rsidTr="002D035F">
        <w:trPr>
          <w:trHeight w:val="20"/>
        </w:trPr>
        <w:tc>
          <w:tcPr>
            <w:tcW w:w="1362" w:type="pct"/>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DE5E0A" w:rsidRPr="00DE5E0A" w:rsidRDefault="00DE5E0A" w:rsidP="00DE5E0A">
            <w:pPr>
              <w:rPr>
                <w:sz w:val="20"/>
                <w:szCs w:val="20"/>
              </w:rPr>
            </w:pPr>
            <w:r w:rsidRPr="00DE5E0A">
              <w:rPr>
                <w:sz w:val="20"/>
                <w:szCs w:val="20"/>
              </w:rPr>
              <w:t>МоАЗ 75296 (миксер)</w:t>
            </w:r>
          </w:p>
        </w:tc>
        <w:tc>
          <w:tcPr>
            <w:tcW w:w="301" w:type="pct"/>
            <w:tcBorders>
              <w:top w:val="nil"/>
              <w:left w:val="nil"/>
              <w:bottom w:val="single" w:sz="8" w:space="0" w:color="auto"/>
              <w:right w:val="single" w:sz="8" w:space="0" w:color="auto"/>
            </w:tcBorders>
            <w:noWrap/>
            <w:tcMar>
              <w:top w:w="0" w:type="dxa"/>
              <w:left w:w="108" w:type="dxa"/>
              <w:bottom w:w="0" w:type="dxa"/>
              <w:right w:w="108" w:type="dxa"/>
            </w:tcMar>
          </w:tcPr>
          <w:p w:rsidR="00DE5E0A" w:rsidRPr="00DE5E0A" w:rsidRDefault="00DE5E0A" w:rsidP="00DE5E0A">
            <w:pPr>
              <w:rPr>
                <w:sz w:val="20"/>
                <w:szCs w:val="20"/>
              </w:rPr>
            </w:pPr>
            <w:r w:rsidRPr="00DE5E0A">
              <w:rPr>
                <w:sz w:val="20"/>
                <w:szCs w:val="20"/>
              </w:rPr>
              <w:t>1</w:t>
            </w:r>
          </w:p>
        </w:tc>
        <w:tc>
          <w:tcPr>
            <w:tcW w:w="382" w:type="pct"/>
            <w:gridSpan w:val="2"/>
            <w:tcBorders>
              <w:top w:val="nil"/>
              <w:left w:val="nil"/>
              <w:bottom w:val="single" w:sz="8" w:space="0" w:color="auto"/>
              <w:right w:val="single" w:sz="8" w:space="0" w:color="auto"/>
            </w:tcBorders>
            <w:noWrap/>
            <w:tcMar>
              <w:top w:w="0" w:type="dxa"/>
              <w:left w:w="108" w:type="dxa"/>
              <w:bottom w:w="0" w:type="dxa"/>
              <w:right w:w="108" w:type="dxa"/>
            </w:tcMar>
          </w:tcPr>
          <w:p w:rsidR="00DE5E0A" w:rsidRPr="00DE5E0A" w:rsidRDefault="00DE5E0A" w:rsidP="00DE5E0A">
            <w:pPr>
              <w:rPr>
                <w:sz w:val="20"/>
                <w:szCs w:val="20"/>
              </w:rPr>
            </w:pPr>
            <w:r w:rsidRPr="00DE5E0A">
              <w:rPr>
                <w:sz w:val="20"/>
                <w:szCs w:val="20"/>
              </w:rPr>
              <w:t>4</w:t>
            </w:r>
          </w:p>
        </w:tc>
        <w:tc>
          <w:tcPr>
            <w:tcW w:w="608" w:type="pct"/>
            <w:gridSpan w:val="2"/>
            <w:tcBorders>
              <w:top w:val="nil"/>
              <w:left w:val="nil"/>
              <w:bottom w:val="single" w:sz="8" w:space="0" w:color="auto"/>
              <w:right w:val="single" w:sz="8" w:space="0" w:color="auto"/>
            </w:tcBorders>
          </w:tcPr>
          <w:p w:rsidR="00DE5E0A" w:rsidRPr="00DE5E0A" w:rsidRDefault="00DE5E0A" w:rsidP="00DE5E0A">
            <w:pPr>
              <w:rPr>
                <w:sz w:val="20"/>
                <w:szCs w:val="20"/>
              </w:rPr>
            </w:pPr>
            <w:r w:rsidRPr="00DE5E0A">
              <w:rPr>
                <w:sz w:val="20"/>
                <w:szCs w:val="20"/>
              </w:rPr>
              <w:t>18.00-25</w:t>
            </w:r>
          </w:p>
        </w:tc>
        <w:tc>
          <w:tcPr>
            <w:tcW w:w="379" w:type="pct"/>
            <w:gridSpan w:val="2"/>
            <w:tcBorders>
              <w:top w:val="nil"/>
              <w:left w:val="nil"/>
              <w:bottom w:val="single" w:sz="8" w:space="0" w:color="auto"/>
              <w:right w:val="single" w:sz="8" w:space="0" w:color="auto"/>
            </w:tcBorders>
          </w:tcPr>
          <w:p w:rsidR="00DE5E0A" w:rsidRPr="00DE5E0A" w:rsidRDefault="00DE5E0A" w:rsidP="00DE5E0A">
            <w:pPr>
              <w:rPr>
                <w:sz w:val="20"/>
                <w:szCs w:val="20"/>
              </w:rPr>
            </w:pPr>
            <w:r w:rsidRPr="00DE5E0A">
              <w:rPr>
                <w:sz w:val="20"/>
                <w:szCs w:val="20"/>
              </w:rPr>
              <w:t>469</w:t>
            </w:r>
          </w:p>
        </w:tc>
        <w:tc>
          <w:tcPr>
            <w:tcW w:w="607" w:type="pct"/>
            <w:tcBorders>
              <w:top w:val="nil"/>
              <w:left w:val="nil"/>
              <w:bottom w:val="single" w:sz="8" w:space="0" w:color="auto"/>
              <w:right w:val="single" w:sz="8" w:space="0" w:color="auto"/>
            </w:tcBorders>
          </w:tcPr>
          <w:p w:rsidR="00DE5E0A" w:rsidRPr="00DE5E0A" w:rsidRDefault="00DE5E0A" w:rsidP="00DE5E0A">
            <w:pPr>
              <w:rPr>
                <w:sz w:val="20"/>
                <w:szCs w:val="20"/>
              </w:rPr>
            </w:pPr>
            <w:r w:rsidRPr="00DE5E0A">
              <w:rPr>
                <w:sz w:val="20"/>
                <w:szCs w:val="20"/>
              </w:rPr>
              <w:t>2460</w:t>
            </w:r>
          </w:p>
        </w:tc>
        <w:tc>
          <w:tcPr>
            <w:tcW w:w="684" w:type="pct"/>
            <w:gridSpan w:val="2"/>
            <w:tcBorders>
              <w:top w:val="nil"/>
              <w:left w:val="nil"/>
              <w:bottom w:val="single" w:sz="8" w:space="0" w:color="auto"/>
              <w:right w:val="single" w:sz="8" w:space="0" w:color="auto"/>
            </w:tcBorders>
          </w:tcPr>
          <w:p w:rsidR="00DE5E0A" w:rsidRPr="00DE5E0A" w:rsidRDefault="00DE5E0A" w:rsidP="00DE5E0A">
            <w:pPr>
              <w:rPr>
                <w:sz w:val="20"/>
                <w:szCs w:val="20"/>
              </w:rPr>
            </w:pPr>
            <w:r w:rsidRPr="00DE5E0A">
              <w:rPr>
                <w:sz w:val="20"/>
                <w:szCs w:val="20"/>
              </w:rPr>
              <w:t>3500</w:t>
            </w:r>
          </w:p>
        </w:tc>
        <w:tc>
          <w:tcPr>
            <w:tcW w:w="677" w:type="pct"/>
            <w:tcBorders>
              <w:top w:val="nil"/>
              <w:left w:val="nil"/>
              <w:bottom w:val="single" w:sz="8" w:space="0" w:color="auto"/>
              <w:right w:val="single" w:sz="8" w:space="0" w:color="auto"/>
            </w:tcBorders>
            <w:noWrap/>
            <w:tcMar>
              <w:top w:w="0" w:type="dxa"/>
              <w:left w:w="108" w:type="dxa"/>
              <w:bottom w:w="0" w:type="dxa"/>
              <w:right w:w="108" w:type="dxa"/>
            </w:tcMar>
          </w:tcPr>
          <w:p w:rsidR="00DE5E0A" w:rsidRPr="00DE5E0A" w:rsidRDefault="00DE5E0A" w:rsidP="00DE5E0A">
            <w:pPr>
              <w:rPr>
                <w:sz w:val="20"/>
                <w:szCs w:val="20"/>
              </w:rPr>
            </w:pPr>
            <w:r w:rsidRPr="00DE5E0A">
              <w:rPr>
                <w:sz w:val="20"/>
                <w:szCs w:val="20"/>
              </w:rPr>
              <w:t>1,31856</w:t>
            </w:r>
          </w:p>
        </w:tc>
      </w:tr>
      <w:tr w:rsidR="00DE5E0A" w:rsidRPr="008F66EF" w:rsidTr="002D035F">
        <w:trPr>
          <w:trHeight w:val="20"/>
        </w:trPr>
        <w:tc>
          <w:tcPr>
            <w:tcW w:w="1362" w:type="pct"/>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DE5E0A" w:rsidRPr="00DE5E0A" w:rsidRDefault="00DE5E0A" w:rsidP="00DE5E0A">
            <w:pPr>
              <w:rPr>
                <w:sz w:val="20"/>
                <w:szCs w:val="20"/>
              </w:rPr>
            </w:pPr>
            <w:r w:rsidRPr="00DE5E0A">
              <w:rPr>
                <w:sz w:val="20"/>
                <w:szCs w:val="20"/>
              </w:rPr>
              <w:t>ПМЗШ-5К (на базе МАЗ)</w:t>
            </w:r>
          </w:p>
        </w:tc>
        <w:tc>
          <w:tcPr>
            <w:tcW w:w="301" w:type="pct"/>
            <w:tcBorders>
              <w:top w:val="nil"/>
              <w:left w:val="nil"/>
              <w:bottom w:val="single" w:sz="8" w:space="0" w:color="auto"/>
              <w:right w:val="single" w:sz="8" w:space="0" w:color="auto"/>
            </w:tcBorders>
            <w:noWrap/>
            <w:tcMar>
              <w:top w:w="0" w:type="dxa"/>
              <w:left w:w="108" w:type="dxa"/>
              <w:bottom w:w="0" w:type="dxa"/>
              <w:right w:w="108" w:type="dxa"/>
            </w:tcMar>
          </w:tcPr>
          <w:p w:rsidR="00DE5E0A" w:rsidRPr="00DE5E0A" w:rsidRDefault="00DE5E0A" w:rsidP="00DE5E0A">
            <w:pPr>
              <w:rPr>
                <w:sz w:val="20"/>
                <w:szCs w:val="20"/>
              </w:rPr>
            </w:pPr>
            <w:r w:rsidRPr="00DE5E0A">
              <w:rPr>
                <w:sz w:val="20"/>
                <w:szCs w:val="20"/>
              </w:rPr>
              <w:t>1</w:t>
            </w:r>
          </w:p>
        </w:tc>
        <w:tc>
          <w:tcPr>
            <w:tcW w:w="382" w:type="pct"/>
            <w:gridSpan w:val="2"/>
            <w:tcBorders>
              <w:top w:val="nil"/>
              <w:left w:val="nil"/>
              <w:bottom w:val="single" w:sz="8" w:space="0" w:color="auto"/>
              <w:right w:val="single" w:sz="8" w:space="0" w:color="auto"/>
            </w:tcBorders>
            <w:noWrap/>
            <w:tcMar>
              <w:top w:w="0" w:type="dxa"/>
              <w:left w:w="108" w:type="dxa"/>
              <w:bottom w:w="0" w:type="dxa"/>
              <w:right w:w="108" w:type="dxa"/>
            </w:tcMar>
          </w:tcPr>
          <w:p w:rsidR="00DE5E0A" w:rsidRPr="00DE5E0A" w:rsidRDefault="00DE5E0A" w:rsidP="00DE5E0A">
            <w:pPr>
              <w:rPr>
                <w:sz w:val="20"/>
                <w:szCs w:val="20"/>
              </w:rPr>
            </w:pPr>
            <w:r w:rsidRPr="00DE5E0A">
              <w:rPr>
                <w:sz w:val="20"/>
                <w:szCs w:val="20"/>
              </w:rPr>
              <w:t>4</w:t>
            </w:r>
          </w:p>
        </w:tc>
        <w:tc>
          <w:tcPr>
            <w:tcW w:w="608" w:type="pct"/>
            <w:gridSpan w:val="2"/>
            <w:tcBorders>
              <w:top w:val="nil"/>
              <w:left w:val="nil"/>
              <w:bottom w:val="single" w:sz="8" w:space="0" w:color="auto"/>
              <w:right w:val="single" w:sz="8" w:space="0" w:color="auto"/>
            </w:tcBorders>
          </w:tcPr>
          <w:p w:rsidR="00DE5E0A" w:rsidRPr="00DE5E0A" w:rsidRDefault="00DE5E0A" w:rsidP="00DE5E0A">
            <w:pPr>
              <w:rPr>
                <w:sz w:val="20"/>
                <w:szCs w:val="20"/>
              </w:rPr>
            </w:pPr>
            <w:r w:rsidRPr="00DE5E0A">
              <w:rPr>
                <w:sz w:val="20"/>
                <w:szCs w:val="20"/>
              </w:rPr>
              <w:t>14.00R24</w:t>
            </w:r>
          </w:p>
        </w:tc>
        <w:tc>
          <w:tcPr>
            <w:tcW w:w="379" w:type="pct"/>
            <w:gridSpan w:val="2"/>
            <w:tcBorders>
              <w:top w:val="nil"/>
              <w:left w:val="nil"/>
              <w:bottom w:val="single" w:sz="8" w:space="0" w:color="auto"/>
              <w:right w:val="single" w:sz="8" w:space="0" w:color="auto"/>
            </w:tcBorders>
          </w:tcPr>
          <w:p w:rsidR="00DE5E0A" w:rsidRPr="00DE5E0A" w:rsidRDefault="00DE5E0A" w:rsidP="00DE5E0A">
            <w:pPr>
              <w:rPr>
                <w:sz w:val="20"/>
                <w:szCs w:val="20"/>
              </w:rPr>
            </w:pPr>
            <w:r w:rsidRPr="00DE5E0A">
              <w:rPr>
                <w:sz w:val="20"/>
                <w:szCs w:val="20"/>
              </w:rPr>
              <w:t>214</w:t>
            </w:r>
          </w:p>
        </w:tc>
        <w:tc>
          <w:tcPr>
            <w:tcW w:w="607" w:type="pct"/>
            <w:tcBorders>
              <w:top w:val="nil"/>
              <w:left w:val="nil"/>
              <w:bottom w:val="single" w:sz="8" w:space="0" w:color="auto"/>
              <w:right w:val="single" w:sz="8" w:space="0" w:color="auto"/>
            </w:tcBorders>
          </w:tcPr>
          <w:p w:rsidR="00DE5E0A" w:rsidRPr="00DE5E0A" w:rsidRDefault="00DE5E0A" w:rsidP="00DE5E0A">
            <w:pPr>
              <w:rPr>
                <w:sz w:val="20"/>
                <w:szCs w:val="20"/>
              </w:rPr>
            </w:pPr>
            <w:r w:rsidRPr="00DE5E0A">
              <w:rPr>
                <w:sz w:val="20"/>
                <w:szCs w:val="20"/>
              </w:rPr>
              <w:t>2760</w:t>
            </w:r>
          </w:p>
        </w:tc>
        <w:tc>
          <w:tcPr>
            <w:tcW w:w="684" w:type="pct"/>
            <w:gridSpan w:val="2"/>
            <w:tcBorders>
              <w:top w:val="nil"/>
              <w:left w:val="nil"/>
              <w:bottom w:val="single" w:sz="8" w:space="0" w:color="auto"/>
              <w:right w:val="single" w:sz="8" w:space="0" w:color="auto"/>
            </w:tcBorders>
          </w:tcPr>
          <w:p w:rsidR="00DE5E0A" w:rsidRPr="00DE5E0A" w:rsidRDefault="00DE5E0A" w:rsidP="00DE5E0A">
            <w:pPr>
              <w:rPr>
                <w:sz w:val="20"/>
                <w:szCs w:val="20"/>
              </w:rPr>
            </w:pPr>
            <w:r w:rsidRPr="00DE5E0A">
              <w:rPr>
                <w:sz w:val="20"/>
                <w:szCs w:val="20"/>
              </w:rPr>
              <w:t>3500</w:t>
            </w:r>
          </w:p>
        </w:tc>
        <w:tc>
          <w:tcPr>
            <w:tcW w:w="677" w:type="pct"/>
            <w:tcBorders>
              <w:top w:val="nil"/>
              <w:left w:val="nil"/>
              <w:bottom w:val="single" w:sz="8" w:space="0" w:color="auto"/>
              <w:right w:val="single" w:sz="8" w:space="0" w:color="auto"/>
            </w:tcBorders>
            <w:noWrap/>
            <w:tcMar>
              <w:top w:w="0" w:type="dxa"/>
              <w:left w:w="108" w:type="dxa"/>
              <w:bottom w:w="0" w:type="dxa"/>
              <w:right w:w="108" w:type="dxa"/>
            </w:tcMar>
          </w:tcPr>
          <w:p w:rsidR="00DE5E0A" w:rsidRPr="00DE5E0A" w:rsidRDefault="00DE5E0A" w:rsidP="00DE5E0A">
            <w:pPr>
              <w:rPr>
                <w:sz w:val="20"/>
                <w:szCs w:val="20"/>
              </w:rPr>
            </w:pPr>
            <w:r w:rsidRPr="00DE5E0A">
              <w:rPr>
                <w:sz w:val="20"/>
                <w:szCs w:val="20"/>
              </w:rPr>
              <w:t>0,67502</w:t>
            </w:r>
          </w:p>
        </w:tc>
      </w:tr>
      <w:tr w:rsidR="00DE5E0A" w:rsidRPr="008F66EF" w:rsidTr="002D035F">
        <w:trPr>
          <w:trHeight w:val="20"/>
        </w:trPr>
        <w:tc>
          <w:tcPr>
            <w:tcW w:w="1362" w:type="pct"/>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DE5E0A" w:rsidRPr="00DE5E0A" w:rsidRDefault="00DE5E0A" w:rsidP="00DE5E0A">
            <w:pPr>
              <w:rPr>
                <w:sz w:val="20"/>
                <w:szCs w:val="20"/>
              </w:rPr>
            </w:pPr>
            <w:r w:rsidRPr="00DE5E0A">
              <w:rPr>
                <w:sz w:val="20"/>
                <w:szCs w:val="20"/>
              </w:rPr>
              <w:t>CHARMEC LC605 DA</w:t>
            </w:r>
          </w:p>
        </w:tc>
        <w:tc>
          <w:tcPr>
            <w:tcW w:w="301" w:type="pct"/>
            <w:tcBorders>
              <w:top w:val="nil"/>
              <w:left w:val="nil"/>
              <w:bottom w:val="single" w:sz="8" w:space="0" w:color="auto"/>
              <w:right w:val="single" w:sz="8" w:space="0" w:color="auto"/>
            </w:tcBorders>
            <w:noWrap/>
            <w:tcMar>
              <w:top w:w="0" w:type="dxa"/>
              <w:left w:w="108" w:type="dxa"/>
              <w:bottom w:w="0" w:type="dxa"/>
              <w:right w:w="108" w:type="dxa"/>
            </w:tcMar>
          </w:tcPr>
          <w:p w:rsidR="00DE5E0A" w:rsidRPr="00DE5E0A" w:rsidRDefault="00DE5E0A" w:rsidP="00DE5E0A">
            <w:pPr>
              <w:rPr>
                <w:sz w:val="20"/>
                <w:szCs w:val="20"/>
              </w:rPr>
            </w:pPr>
            <w:r w:rsidRPr="00DE5E0A">
              <w:rPr>
                <w:sz w:val="20"/>
                <w:szCs w:val="20"/>
              </w:rPr>
              <w:t>1</w:t>
            </w:r>
          </w:p>
        </w:tc>
        <w:tc>
          <w:tcPr>
            <w:tcW w:w="382" w:type="pct"/>
            <w:gridSpan w:val="2"/>
            <w:tcBorders>
              <w:top w:val="nil"/>
              <w:left w:val="nil"/>
              <w:bottom w:val="single" w:sz="8" w:space="0" w:color="auto"/>
              <w:right w:val="single" w:sz="8" w:space="0" w:color="auto"/>
            </w:tcBorders>
            <w:noWrap/>
            <w:tcMar>
              <w:top w:w="0" w:type="dxa"/>
              <w:left w:w="108" w:type="dxa"/>
              <w:bottom w:w="0" w:type="dxa"/>
              <w:right w:w="108" w:type="dxa"/>
            </w:tcMar>
          </w:tcPr>
          <w:p w:rsidR="00DE5E0A" w:rsidRPr="00DE5E0A" w:rsidRDefault="00DE5E0A" w:rsidP="00DE5E0A">
            <w:pPr>
              <w:rPr>
                <w:sz w:val="20"/>
                <w:szCs w:val="20"/>
              </w:rPr>
            </w:pPr>
            <w:r w:rsidRPr="00DE5E0A">
              <w:rPr>
                <w:sz w:val="20"/>
                <w:szCs w:val="20"/>
              </w:rPr>
              <w:t>4</w:t>
            </w:r>
          </w:p>
        </w:tc>
        <w:tc>
          <w:tcPr>
            <w:tcW w:w="608" w:type="pct"/>
            <w:gridSpan w:val="2"/>
            <w:tcBorders>
              <w:top w:val="nil"/>
              <w:left w:val="nil"/>
              <w:bottom w:val="single" w:sz="8" w:space="0" w:color="auto"/>
              <w:right w:val="single" w:sz="8" w:space="0" w:color="auto"/>
            </w:tcBorders>
          </w:tcPr>
          <w:p w:rsidR="00DE5E0A" w:rsidRPr="00DE5E0A" w:rsidRDefault="00DE5E0A" w:rsidP="00DE5E0A">
            <w:pPr>
              <w:rPr>
                <w:sz w:val="20"/>
                <w:szCs w:val="20"/>
              </w:rPr>
            </w:pPr>
            <w:r w:rsidRPr="00DE5E0A">
              <w:rPr>
                <w:sz w:val="20"/>
                <w:szCs w:val="20"/>
              </w:rPr>
              <w:t>12.00R20</w:t>
            </w:r>
          </w:p>
        </w:tc>
        <w:tc>
          <w:tcPr>
            <w:tcW w:w="379" w:type="pct"/>
            <w:gridSpan w:val="2"/>
            <w:tcBorders>
              <w:top w:val="nil"/>
              <w:left w:val="nil"/>
              <w:bottom w:val="single" w:sz="8" w:space="0" w:color="auto"/>
              <w:right w:val="single" w:sz="8" w:space="0" w:color="auto"/>
            </w:tcBorders>
          </w:tcPr>
          <w:p w:rsidR="00DE5E0A" w:rsidRPr="00DE5E0A" w:rsidRDefault="00DE5E0A" w:rsidP="00DE5E0A">
            <w:pPr>
              <w:rPr>
                <w:sz w:val="20"/>
                <w:szCs w:val="20"/>
              </w:rPr>
            </w:pPr>
            <w:r w:rsidRPr="00DE5E0A">
              <w:rPr>
                <w:sz w:val="20"/>
                <w:szCs w:val="20"/>
              </w:rPr>
              <w:t>158</w:t>
            </w:r>
          </w:p>
        </w:tc>
        <w:tc>
          <w:tcPr>
            <w:tcW w:w="607" w:type="pct"/>
            <w:tcBorders>
              <w:top w:val="nil"/>
              <w:left w:val="nil"/>
              <w:bottom w:val="single" w:sz="8" w:space="0" w:color="auto"/>
              <w:right w:val="single" w:sz="8" w:space="0" w:color="auto"/>
            </w:tcBorders>
          </w:tcPr>
          <w:p w:rsidR="00DE5E0A" w:rsidRPr="00DE5E0A" w:rsidRDefault="00DE5E0A" w:rsidP="00DE5E0A">
            <w:pPr>
              <w:rPr>
                <w:sz w:val="20"/>
                <w:szCs w:val="20"/>
              </w:rPr>
            </w:pPr>
            <w:r w:rsidRPr="00DE5E0A">
              <w:rPr>
                <w:sz w:val="20"/>
                <w:szCs w:val="20"/>
              </w:rPr>
              <w:t>2400</w:t>
            </w:r>
          </w:p>
        </w:tc>
        <w:tc>
          <w:tcPr>
            <w:tcW w:w="684" w:type="pct"/>
            <w:gridSpan w:val="2"/>
            <w:tcBorders>
              <w:top w:val="nil"/>
              <w:left w:val="nil"/>
              <w:bottom w:val="single" w:sz="8" w:space="0" w:color="auto"/>
              <w:right w:val="single" w:sz="8" w:space="0" w:color="auto"/>
            </w:tcBorders>
          </w:tcPr>
          <w:p w:rsidR="00DE5E0A" w:rsidRPr="00DE5E0A" w:rsidRDefault="00DE5E0A" w:rsidP="00DE5E0A">
            <w:pPr>
              <w:rPr>
                <w:sz w:val="20"/>
                <w:szCs w:val="20"/>
              </w:rPr>
            </w:pPr>
            <w:r w:rsidRPr="00DE5E0A">
              <w:rPr>
                <w:sz w:val="20"/>
                <w:szCs w:val="20"/>
              </w:rPr>
              <w:t>3500</w:t>
            </w:r>
          </w:p>
        </w:tc>
        <w:tc>
          <w:tcPr>
            <w:tcW w:w="677" w:type="pct"/>
            <w:tcBorders>
              <w:top w:val="nil"/>
              <w:left w:val="nil"/>
              <w:bottom w:val="single" w:sz="8" w:space="0" w:color="auto"/>
              <w:right w:val="single" w:sz="8" w:space="0" w:color="auto"/>
            </w:tcBorders>
            <w:noWrap/>
            <w:tcMar>
              <w:top w:w="0" w:type="dxa"/>
              <w:left w:w="108" w:type="dxa"/>
              <w:bottom w:w="0" w:type="dxa"/>
              <w:right w:w="108" w:type="dxa"/>
            </w:tcMar>
          </w:tcPr>
          <w:p w:rsidR="00DE5E0A" w:rsidRPr="00DE5E0A" w:rsidRDefault="00DE5E0A" w:rsidP="00DE5E0A">
            <w:pPr>
              <w:rPr>
                <w:sz w:val="20"/>
                <w:szCs w:val="20"/>
              </w:rPr>
            </w:pPr>
            <w:r w:rsidRPr="00DE5E0A">
              <w:rPr>
                <w:sz w:val="20"/>
                <w:szCs w:val="20"/>
              </w:rPr>
              <w:t>0,43337</w:t>
            </w:r>
          </w:p>
        </w:tc>
      </w:tr>
      <w:tr w:rsidR="00DE5E0A" w:rsidRPr="008F66EF" w:rsidTr="002D035F">
        <w:trPr>
          <w:trHeight w:val="20"/>
        </w:trPr>
        <w:tc>
          <w:tcPr>
            <w:tcW w:w="1362" w:type="pct"/>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DE5E0A" w:rsidRPr="00DE5E0A" w:rsidRDefault="00DE5E0A" w:rsidP="00DE5E0A">
            <w:pPr>
              <w:rPr>
                <w:sz w:val="20"/>
                <w:szCs w:val="20"/>
              </w:rPr>
            </w:pPr>
            <w:r w:rsidRPr="00DE5E0A">
              <w:rPr>
                <w:sz w:val="20"/>
                <w:szCs w:val="20"/>
              </w:rPr>
              <w:t>АП-30М</w:t>
            </w:r>
          </w:p>
        </w:tc>
        <w:tc>
          <w:tcPr>
            <w:tcW w:w="301" w:type="pct"/>
            <w:tcBorders>
              <w:top w:val="nil"/>
              <w:left w:val="nil"/>
              <w:bottom w:val="single" w:sz="8" w:space="0" w:color="auto"/>
              <w:right w:val="single" w:sz="8" w:space="0" w:color="auto"/>
            </w:tcBorders>
            <w:noWrap/>
            <w:tcMar>
              <w:top w:w="0" w:type="dxa"/>
              <w:left w:w="108" w:type="dxa"/>
              <w:bottom w:w="0" w:type="dxa"/>
              <w:right w:w="108" w:type="dxa"/>
            </w:tcMar>
          </w:tcPr>
          <w:p w:rsidR="00DE5E0A" w:rsidRPr="00DE5E0A" w:rsidRDefault="00DE5E0A" w:rsidP="00DE5E0A">
            <w:pPr>
              <w:rPr>
                <w:sz w:val="20"/>
                <w:szCs w:val="20"/>
              </w:rPr>
            </w:pPr>
            <w:r w:rsidRPr="00DE5E0A">
              <w:rPr>
                <w:sz w:val="20"/>
                <w:szCs w:val="20"/>
              </w:rPr>
              <w:t>2</w:t>
            </w:r>
          </w:p>
        </w:tc>
        <w:tc>
          <w:tcPr>
            <w:tcW w:w="382" w:type="pct"/>
            <w:gridSpan w:val="2"/>
            <w:tcBorders>
              <w:top w:val="nil"/>
              <w:left w:val="nil"/>
              <w:bottom w:val="single" w:sz="8" w:space="0" w:color="auto"/>
              <w:right w:val="single" w:sz="8" w:space="0" w:color="auto"/>
            </w:tcBorders>
            <w:noWrap/>
            <w:tcMar>
              <w:top w:w="0" w:type="dxa"/>
              <w:left w:w="108" w:type="dxa"/>
              <w:bottom w:w="0" w:type="dxa"/>
              <w:right w:w="108" w:type="dxa"/>
            </w:tcMar>
          </w:tcPr>
          <w:p w:rsidR="00DE5E0A" w:rsidRPr="00DE5E0A" w:rsidRDefault="00DE5E0A" w:rsidP="00DE5E0A">
            <w:pPr>
              <w:rPr>
                <w:sz w:val="20"/>
                <w:szCs w:val="20"/>
              </w:rPr>
            </w:pPr>
            <w:r w:rsidRPr="00DE5E0A">
              <w:rPr>
                <w:sz w:val="20"/>
                <w:szCs w:val="20"/>
              </w:rPr>
              <w:t>4</w:t>
            </w:r>
          </w:p>
        </w:tc>
        <w:tc>
          <w:tcPr>
            <w:tcW w:w="608" w:type="pct"/>
            <w:gridSpan w:val="2"/>
            <w:tcBorders>
              <w:top w:val="nil"/>
              <w:left w:val="nil"/>
              <w:bottom w:val="single" w:sz="8" w:space="0" w:color="auto"/>
              <w:right w:val="single" w:sz="8" w:space="0" w:color="auto"/>
            </w:tcBorders>
          </w:tcPr>
          <w:p w:rsidR="00DE5E0A" w:rsidRPr="00DE5E0A" w:rsidRDefault="00DE5E0A" w:rsidP="00DE5E0A">
            <w:pPr>
              <w:rPr>
                <w:sz w:val="20"/>
                <w:szCs w:val="20"/>
              </w:rPr>
            </w:pPr>
            <w:r w:rsidRPr="00DE5E0A">
              <w:rPr>
                <w:sz w:val="20"/>
                <w:szCs w:val="20"/>
              </w:rPr>
              <w:t>320R508</w:t>
            </w:r>
          </w:p>
        </w:tc>
        <w:tc>
          <w:tcPr>
            <w:tcW w:w="379" w:type="pct"/>
            <w:gridSpan w:val="2"/>
            <w:tcBorders>
              <w:top w:val="nil"/>
              <w:left w:val="nil"/>
              <w:bottom w:val="single" w:sz="8" w:space="0" w:color="auto"/>
              <w:right w:val="single" w:sz="8" w:space="0" w:color="auto"/>
            </w:tcBorders>
          </w:tcPr>
          <w:p w:rsidR="00DE5E0A" w:rsidRPr="00DE5E0A" w:rsidRDefault="00DE5E0A" w:rsidP="00DE5E0A">
            <w:pPr>
              <w:rPr>
                <w:sz w:val="20"/>
                <w:szCs w:val="20"/>
              </w:rPr>
            </w:pPr>
            <w:r w:rsidRPr="00DE5E0A">
              <w:rPr>
                <w:sz w:val="20"/>
                <w:szCs w:val="20"/>
              </w:rPr>
              <w:t>89</w:t>
            </w:r>
          </w:p>
        </w:tc>
        <w:tc>
          <w:tcPr>
            <w:tcW w:w="607" w:type="pct"/>
            <w:tcBorders>
              <w:top w:val="nil"/>
              <w:left w:val="nil"/>
              <w:bottom w:val="single" w:sz="8" w:space="0" w:color="auto"/>
              <w:right w:val="single" w:sz="8" w:space="0" w:color="auto"/>
            </w:tcBorders>
          </w:tcPr>
          <w:p w:rsidR="00DE5E0A" w:rsidRPr="00DE5E0A" w:rsidRDefault="00DE5E0A" w:rsidP="00DE5E0A">
            <w:pPr>
              <w:rPr>
                <w:sz w:val="20"/>
                <w:szCs w:val="20"/>
              </w:rPr>
            </w:pPr>
            <w:r w:rsidRPr="00DE5E0A">
              <w:rPr>
                <w:sz w:val="20"/>
                <w:szCs w:val="20"/>
              </w:rPr>
              <w:t>2760</w:t>
            </w:r>
          </w:p>
        </w:tc>
        <w:tc>
          <w:tcPr>
            <w:tcW w:w="684" w:type="pct"/>
            <w:gridSpan w:val="2"/>
            <w:tcBorders>
              <w:top w:val="nil"/>
              <w:left w:val="nil"/>
              <w:bottom w:val="single" w:sz="8" w:space="0" w:color="auto"/>
              <w:right w:val="single" w:sz="8" w:space="0" w:color="auto"/>
            </w:tcBorders>
          </w:tcPr>
          <w:p w:rsidR="00DE5E0A" w:rsidRPr="00DE5E0A" w:rsidRDefault="00DE5E0A" w:rsidP="00DE5E0A">
            <w:pPr>
              <w:rPr>
                <w:sz w:val="20"/>
                <w:szCs w:val="20"/>
              </w:rPr>
            </w:pPr>
            <w:r w:rsidRPr="00DE5E0A">
              <w:rPr>
                <w:sz w:val="20"/>
                <w:szCs w:val="20"/>
              </w:rPr>
              <w:t>3500</w:t>
            </w:r>
          </w:p>
        </w:tc>
        <w:tc>
          <w:tcPr>
            <w:tcW w:w="677" w:type="pct"/>
            <w:tcBorders>
              <w:top w:val="nil"/>
              <w:left w:val="nil"/>
              <w:bottom w:val="single" w:sz="8" w:space="0" w:color="auto"/>
              <w:right w:val="single" w:sz="8" w:space="0" w:color="auto"/>
            </w:tcBorders>
            <w:noWrap/>
            <w:tcMar>
              <w:top w:w="0" w:type="dxa"/>
              <w:left w:w="108" w:type="dxa"/>
              <w:bottom w:w="0" w:type="dxa"/>
              <w:right w:w="108" w:type="dxa"/>
            </w:tcMar>
          </w:tcPr>
          <w:p w:rsidR="00DE5E0A" w:rsidRPr="00DE5E0A" w:rsidRDefault="00DE5E0A" w:rsidP="00DE5E0A">
            <w:pPr>
              <w:rPr>
                <w:sz w:val="20"/>
                <w:szCs w:val="20"/>
              </w:rPr>
            </w:pPr>
            <w:r w:rsidRPr="00DE5E0A">
              <w:rPr>
                <w:sz w:val="20"/>
                <w:szCs w:val="20"/>
              </w:rPr>
              <w:t>0,56146</w:t>
            </w:r>
          </w:p>
        </w:tc>
      </w:tr>
      <w:tr w:rsidR="005F1E23" w:rsidRPr="008F66EF" w:rsidTr="003218DC">
        <w:trPr>
          <w:trHeight w:val="20"/>
        </w:trPr>
        <w:tc>
          <w:tcPr>
            <w:tcW w:w="1362"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5F1E23" w:rsidRPr="000E0C8E" w:rsidRDefault="00DE5E0A" w:rsidP="003218DC">
            <w:pPr>
              <w:spacing w:line="252" w:lineRule="auto"/>
              <w:rPr>
                <w:rFonts w:eastAsia="Calibri"/>
                <w:b/>
                <w:bCs/>
                <w:sz w:val="18"/>
                <w:szCs w:val="18"/>
                <w:lang w:eastAsia="en-US"/>
              </w:rPr>
            </w:pPr>
            <w:r>
              <w:rPr>
                <w:rFonts w:eastAsia="Calibri"/>
                <w:b/>
                <w:bCs/>
                <w:sz w:val="18"/>
                <w:szCs w:val="18"/>
                <w:lang w:eastAsia="en-US"/>
              </w:rPr>
              <w:t>Итого</w:t>
            </w: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tcPr>
          <w:p w:rsidR="005F1E23" w:rsidRPr="000E0C8E" w:rsidRDefault="00DE5E0A" w:rsidP="003218DC">
            <w:pPr>
              <w:spacing w:line="252" w:lineRule="auto"/>
              <w:jc w:val="center"/>
              <w:rPr>
                <w:rFonts w:eastAsia="Calibri"/>
                <w:b/>
                <w:bCs/>
                <w:sz w:val="18"/>
                <w:szCs w:val="18"/>
                <w:lang w:eastAsia="en-US"/>
              </w:rPr>
            </w:pPr>
            <w:r>
              <w:rPr>
                <w:rFonts w:eastAsia="Calibri"/>
                <w:b/>
                <w:bCs/>
                <w:sz w:val="18"/>
                <w:szCs w:val="18"/>
                <w:lang w:eastAsia="en-US"/>
              </w:rPr>
              <w:t>27</w:t>
            </w:r>
          </w:p>
        </w:tc>
        <w:tc>
          <w:tcPr>
            <w:tcW w:w="2660" w:type="pct"/>
            <w:gridSpan w:val="9"/>
            <w:tcBorders>
              <w:top w:val="nil"/>
              <w:left w:val="nil"/>
              <w:bottom w:val="single" w:sz="8" w:space="0" w:color="auto"/>
              <w:right w:val="single" w:sz="8" w:space="0" w:color="auto"/>
            </w:tcBorders>
            <w:noWrap/>
            <w:tcMar>
              <w:top w:w="0" w:type="dxa"/>
              <w:left w:w="108" w:type="dxa"/>
              <w:bottom w:w="0" w:type="dxa"/>
              <w:right w:w="108" w:type="dxa"/>
            </w:tcMar>
            <w:vAlign w:val="center"/>
          </w:tcPr>
          <w:p w:rsidR="005F1E23" w:rsidRPr="000E0C8E" w:rsidRDefault="005F1E23" w:rsidP="003218DC">
            <w:pPr>
              <w:rPr>
                <w:rFonts w:eastAsia="Calibri"/>
                <w:b/>
                <w:bCs/>
                <w:sz w:val="18"/>
                <w:szCs w:val="18"/>
                <w:lang w:eastAsia="en-US"/>
              </w:rPr>
            </w:pPr>
          </w:p>
        </w:tc>
        <w:tc>
          <w:tcPr>
            <w:tcW w:w="677" w:type="pct"/>
            <w:tcBorders>
              <w:top w:val="nil"/>
              <w:left w:val="nil"/>
              <w:bottom w:val="single" w:sz="8" w:space="0" w:color="auto"/>
              <w:right w:val="single" w:sz="8" w:space="0" w:color="auto"/>
            </w:tcBorders>
            <w:noWrap/>
            <w:tcMar>
              <w:top w:w="0" w:type="dxa"/>
              <w:left w:w="108" w:type="dxa"/>
              <w:bottom w:w="0" w:type="dxa"/>
              <w:right w:w="108" w:type="dxa"/>
            </w:tcMar>
            <w:vAlign w:val="center"/>
          </w:tcPr>
          <w:p w:rsidR="005F1E23" w:rsidRPr="000E0C8E" w:rsidRDefault="00DE5E0A" w:rsidP="003218DC">
            <w:pPr>
              <w:spacing w:line="252" w:lineRule="auto"/>
              <w:jc w:val="center"/>
              <w:rPr>
                <w:rFonts w:eastAsia="Calibri"/>
                <w:b/>
                <w:bCs/>
                <w:sz w:val="18"/>
                <w:szCs w:val="18"/>
                <w:lang w:eastAsia="en-US"/>
              </w:rPr>
            </w:pPr>
            <w:r w:rsidRPr="00DE5E0A">
              <w:rPr>
                <w:rFonts w:eastAsia="Calibri"/>
                <w:b/>
                <w:bCs/>
                <w:sz w:val="18"/>
                <w:szCs w:val="18"/>
                <w:lang w:eastAsia="en-US"/>
              </w:rPr>
              <w:t>27,00456</w:t>
            </w:r>
          </w:p>
        </w:tc>
      </w:tr>
      <w:tr w:rsidR="00D74FD4" w:rsidRPr="008F66EF" w:rsidTr="003218DC">
        <w:trPr>
          <w:trHeight w:val="20"/>
        </w:trPr>
        <w:tc>
          <w:tcPr>
            <w:tcW w:w="5000" w:type="pct"/>
            <w:gridSpan w:val="12"/>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D74FD4" w:rsidRPr="00DE5E0A" w:rsidRDefault="00D74FD4" w:rsidP="003218DC">
            <w:pPr>
              <w:spacing w:line="252" w:lineRule="auto"/>
              <w:jc w:val="center"/>
              <w:rPr>
                <w:rFonts w:eastAsia="Calibri"/>
                <w:bCs/>
                <w:sz w:val="18"/>
                <w:szCs w:val="18"/>
                <w:lang w:eastAsia="en-US"/>
              </w:rPr>
            </w:pPr>
            <w:r w:rsidRPr="00DE5E0A">
              <w:rPr>
                <w:rFonts w:eastAsia="Calibri"/>
                <w:bCs/>
                <w:sz w:val="18"/>
                <w:szCs w:val="18"/>
                <w:lang w:eastAsia="en-US"/>
              </w:rPr>
              <w:t>Шахта Анненская</w:t>
            </w:r>
          </w:p>
        </w:tc>
      </w:tr>
      <w:tr w:rsidR="00D74FD4" w:rsidRPr="008F66EF" w:rsidTr="003218DC">
        <w:trPr>
          <w:trHeight w:val="20"/>
        </w:trPr>
        <w:tc>
          <w:tcPr>
            <w:tcW w:w="1362" w:type="pc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D74FD4" w:rsidRPr="00DE5E0A" w:rsidRDefault="00D74FD4" w:rsidP="003218DC">
            <w:pPr>
              <w:spacing w:line="252" w:lineRule="auto"/>
              <w:rPr>
                <w:rFonts w:eastAsia="Calibri"/>
                <w:sz w:val="18"/>
                <w:szCs w:val="18"/>
                <w:lang w:val="en-US" w:eastAsia="en-US"/>
              </w:rPr>
            </w:pPr>
            <w:r w:rsidRPr="00DE5E0A">
              <w:rPr>
                <w:rFonts w:eastAsia="Calibri"/>
                <w:sz w:val="18"/>
                <w:szCs w:val="18"/>
                <w:lang w:val="en-US" w:eastAsia="en-US"/>
              </w:rPr>
              <w:t>Rocket Boomer</w:t>
            </w:r>
          </w:p>
        </w:tc>
        <w:tc>
          <w:tcPr>
            <w:tcW w:w="301" w:type="pct"/>
            <w:tcBorders>
              <w:top w:val="nil"/>
              <w:left w:val="nil"/>
              <w:bottom w:val="single" w:sz="8" w:space="0" w:color="auto"/>
              <w:right w:val="single" w:sz="8" w:space="0" w:color="auto"/>
            </w:tcBorders>
            <w:noWrap/>
            <w:tcMar>
              <w:top w:w="0" w:type="dxa"/>
              <w:left w:w="108" w:type="dxa"/>
              <w:bottom w:w="0" w:type="dxa"/>
              <w:right w:w="108" w:type="dxa"/>
            </w:tcMar>
            <w:hideMark/>
          </w:tcPr>
          <w:p w:rsidR="00D74FD4" w:rsidRPr="00DE5E0A" w:rsidRDefault="00D74FD4" w:rsidP="003218DC">
            <w:pPr>
              <w:spacing w:line="252" w:lineRule="auto"/>
              <w:jc w:val="center"/>
              <w:rPr>
                <w:rFonts w:eastAsia="Calibri"/>
                <w:sz w:val="18"/>
                <w:szCs w:val="18"/>
                <w:lang w:eastAsia="en-US"/>
              </w:rPr>
            </w:pPr>
            <w:r w:rsidRPr="00DE5E0A">
              <w:rPr>
                <w:rFonts w:eastAsia="Calibri"/>
                <w:sz w:val="18"/>
                <w:szCs w:val="18"/>
                <w:lang w:eastAsia="en-US"/>
              </w:rPr>
              <w:t>2</w:t>
            </w:r>
          </w:p>
        </w:tc>
        <w:tc>
          <w:tcPr>
            <w:tcW w:w="35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DE5E0A" w:rsidRDefault="00D74FD4" w:rsidP="003218DC">
            <w:pPr>
              <w:spacing w:line="252" w:lineRule="auto"/>
              <w:jc w:val="center"/>
              <w:rPr>
                <w:rFonts w:eastAsia="Calibri"/>
                <w:sz w:val="18"/>
                <w:szCs w:val="18"/>
                <w:lang w:eastAsia="en-US"/>
              </w:rPr>
            </w:pPr>
            <w:r w:rsidRPr="00DE5E0A">
              <w:rPr>
                <w:rFonts w:eastAsia="Calibri"/>
                <w:sz w:val="18"/>
                <w:szCs w:val="18"/>
                <w:lang w:eastAsia="en-US"/>
              </w:rPr>
              <w:t>4</w:t>
            </w:r>
          </w:p>
        </w:tc>
        <w:tc>
          <w:tcPr>
            <w:tcW w:w="631" w:type="pct"/>
            <w:gridSpan w:val="2"/>
            <w:tcBorders>
              <w:top w:val="nil"/>
              <w:left w:val="nil"/>
              <w:bottom w:val="single" w:sz="8" w:space="0" w:color="auto"/>
              <w:right w:val="single" w:sz="8" w:space="0" w:color="auto"/>
            </w:tcBorders>
            <w:noWrap/>
            <w:tcMar>
              <w:top w:w="0" w:type="dxa"/>
              <w:left w:w="108" w:type="dxa"/>
              <w:bottom w:w="0" w:type="dxa"/>
              <w:right w:w="108" w:type="dxa"/>
            </w:tcMar>
            <w:hideMark/>
          </w:tcPr>
          <w:p w:rsidR="00D74FD4" w:rsidRPr="00DE5E0A" w:rsidRDefault="00D74FD4" w:rsidP="003218DC">
            <w:pPr>
              <w:spacing w:line="252" w:lineRule="auto"/>
              <w:rPr>
                <w:rFonts w:eastAsia="Calibri"/>
                <w:sz w:val="18"/>
                <w:szCs w:val="18"/>
                <w:lang w:eastAsia="en-US"/>
              </w:rPr>
            </w:pPr>
            <w:r w:rsidRPr="00DE5E0A">
              <w:rPr>
                <w:rFonts w:eastAsia="Calibri"/>
                <w:sz w:val="18"/>
                <w:szCs w:val="18"/>
                <w:lang w:eastAsia="en-US"/>
              </w:rPr>
              <w:t>12.00R20</w:t>
            </w:r>
          </w:p>
        </w:tc>
        <w:tc>
          <w:tcPr>
            <w:tcW w:w="370" w:type="pct"/>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DE5E0A" w:rsidRDefault="00D74FD4" w:rsidP="003218DC">
            <w:pPr>
              <w:spacing w:line="252" w:lineRule="auto"/>
              <w:jc w:val="center"/>
              <w:rPr>
                <w:rFonts w:eastAsia="Calibri"/>
                <w:sz w:val="18"/>
                <w:szCs w:val="18"/>
                <w:lang w:eastAsia="en-US"/>
              </w:rPr>
            </w:pPr>
            <w:r w:rsidRPr="00DE5E0A">
              <w:rPr>
                <w:rFonts w:eastAsia="Calibri"/>
                <w:sz w:val="18"/>
                <w:szCs w:val="18"/>
                <w:lang w:eastAsia="en-US"/>
              </w:rPr>
              <w:t>158</w:t>
            </w:r>
          </w:p>
        </w:tc>
        <w:tc>
          <w:tcPr>
            <w:tcW w:w="628" w:type="pct"/>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DE5E0A" w:rsidRDefault="00D74FD4" w:rsidP="003218DC">
            <w:pPr>
              <w:spacing w:line="252" w:lineRule="auto"/>
              <w:jc w:val="center"/>
              <w:rPr>
                <w:rFonts w:eastAsia="Calibri"/>
                <w:sz w:val="18"/>
                <w:szCs w:val="18"/>
                <w:lang w:eastAsia="en-US"/>
              </w:rPr>
            </w:pPr>
            <w:r w:rsidRPr="00DE5E0A">
              <w:rPr>
                <w:rFonts w:eastAsia="Calibri"/>
                <w:sz w:val="18"/>
                <w:szCs w:val="18"/>
                <w:lang w:eastAsia="en-US"/>
              </w:rPr>
              <w:t>1254</w:t>
            </w:r>
          </w:p>
        </w:tc>
        <w:tc>
          <w:tcPr>
            <w:tcW w:w="67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DE5E0A" w:rsidRDefault="00D74FD4" w:rsidP="003218DC">
            <w:pPr>
              <w:spacing w:line="252" w:lineRule="auto"/>
              <w:jc w:val="center"/>
              <w:rPr>
                <w:rFonts w:eastAsia="Calibri"/>
                <w:sz w:val="18"/>
                <w:szCs w:val="18"/>
                <w:lang w:eastAsia="en-US"/>
              </w:rPr>
            </w:pPr>
            <w:r w:rsidRPr="00DE5E0A">
              <w:rPr>
                <w:rFonts w:eastAsia="Calibri"/>
                <w:sz w:val="18"/>
                <w:szCs w:val="18"/>
                <w:lang w:eastAsia="en-US"/>
              </w:rPr>
              <w:t>3500</w:t>
            </w:r>
          </w:p>
        </w:tc>
        <w:tc>
          <w:tcPr>
            <w:tcW w:w="677"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74FD4" w:rsidRPr="00DE5E0A" w:rsidRDefault="00D74FD4" w:rsidP="003218DC">
            <w:pPr>
              <w:jc w:val="center"/>
              <w:rPr>
                <w:sz w:val="20"/>
                <w:szCs w:val="20"/>
              </w:rPr>
            </w:pPr>
            <w:r w:rsidRPr="00DE5E0A">
              <w:rPr>
                <w:sz w:val="20"/>
                <w:szCs w:val="20"/>
              </w:rPr>
              <w:t>0,90575</w:t>
            </w:r>
          </w:p>
        </w:tc>
      </w:tr>
      <w:tr w:rsidR="00D74FD4" w:rsidRPr="008F66EF" w:rsidTr="003218DC">
        <w:trPr>
          <w:trHeight w:val="20"/>
        </w:trPr>
        <w:tc>
          <w:tcPr>
            <w:tcW w:w="1362" w:type="pc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D74FD4" w:rsidRPr="00DE5E0A" w:rsidRDefault="00D74FD4" w:rsidP="003218DC">
            <w:pPr>
              <w:spacing w:line="252" w:lineRule="auto"/>
              <w:rPr>
                <w:rFonts w:eastAsia="Calibri"/>
                <w:sz w:val="18"/>
                <w:szCs w:val="18"/>
                <w:lang w:val="en-US" w:eastAsia="en-US"/>
              </w:rPr>
            </w:pPr>
            <w:r w:rsidRPr="00DE5E0A">
              <w:rPr>
                <w:rFonts w:eastAsia="Calibri"/>
                <w:sz w:val="18"/>
                <w:szCs w:val="18"/>
                <w:lang w:eastAsia="en-US"/>
              </w:rPr>
              <w:t>Sandvik DS 510</w:t>
            </w:r>
          </w:p>
        </w:tc>
        <w:tc>
          <w:tcPr>
            <w:tcW w:w="301" w:type="pct"/>
            <w:tcBorders>
              <w:top w:val="nil"/>
              <w:left w:val="nil"/>
              <w:bottom w:val="single" w:sz="8" w:space="0" w:color="auto"/>
              <w:right w:val="single" w:sz="8" w:space="0" w:color="auto"/>
            </w:tcBorders>
            <w:noWrap/>
            <w:tcMar>
              <w:top w:w="0" w:type="dxa"/>
              <w:left w:w="108" w:type="dxa"/>
              <w:bottom w:w="0" w:type="dxa"/>
              <w:right w:w="108" w:type="dxa"/>
            </w:tcMar>
            <w:hideMark/>
          </w:tcPr>
          <w:p w:rsidR="00D74FD4" w:rsidRPr="00DE5E0A" w:rsidRDefault="00D74FD4" w:rsidP="003218DC">
            <w:pPr>
              <w:spacing w:line="252" w:lineRule="auto"/>
              <w:jc w:val="center"/>
              <w:rPr>
                <w:rFonts w:eastAsia="Calibri"/>
                <w:sz w:val="18"/>
                <w:szCs w:val="18"/>
                <w:lang w:eastAsia="en-US"/>
              </w:rPr>
            </w:pPr>
            <w:r w:rsidRPr="00DE5E0A">
              <w:rPr>
                <w:rFonts w:eastAsia="Calibri"/>
                <w:sz w:val="18"/>
                <w:szCs w:val="18"/>
                <w:lang w:eastAsia="en-US"/>
              </w:rPr>
              <w:t>2</w:t>
            </w:r>
          </w:p>
        </w:tc>
        <w:tc>
          <w:tcPr>
            <w:tcW w:w="35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DE5E0A" w:rsidRDefault="00D74FD4" w:rsidP="003218DC">
            <w:pPr>
              <w:spacing w:line="252" w:lineRule="auto"/>
              <w:jc w:val="center"/>
              <w:rPr>
                <w:rFonts w:eastAsia="Calibri"/>
                <w:sz w:val="18"/>
                <w:szCs w:val="18"/>
                <w:lang w:eastAsia="en-US"/>
              </w:rPr>
            </w:pPr>
            <w:r w:rsidRPr="00DE5E0A">
              <w:rPr>
                <w:rFonts w:eastAsia="Calibri"/>
                <w:sz w:val="18"/>
                <w:szCs w:val="18"/>
                <w:lang w:eastAsia="en-US"/>
              </w:rPr>
              <w:t>4</w:t>
            </w:r>
          </w:p>
        </w:tc>
        <w:tc>
          <w:tcPr>
            <w:tcW w:w="631" w:type="pct"/>
            <w:gridSpan w:val="2"/>
            <w:tcBorders>
              <w:top w:val="nil"/>
              <w:left w:val="nil"/>
              <w:bottom w:val="single" w:sz="8" w:space="0" w:color="auto"/>
              <w:right w:val="single" w:sz="8" w:space="0" w:color="auto"/>
            </w:tcBorders>
            <w:noWrap/>
            <w:tcMar>
              <w:top w:w="0" w:type="dxa"/>
              <w:left w:w="108" w:type="dxa"/>
              <w:bottom w:w="0" w:type="dxa"/>
              <w:right w:w="108" w:type="dxa"/>
            </w:tcMar>
            <w:hideMark/>
          </w:tcPr>
          <w:p w:rsidR="00D74FD4" w:rsidRPr="00DE5E0A" w:rsidRDefault="00D74FD4" w:rsidP="003218DC">
            <w:pPr>
              <w:spacing w:line="252" w:lineRule="auto"/>
              <w:rPr>
                <w:rFonts w:eastAsia="Calibri"/>
                <w:sz w:val="18"/>
                <w:szCs w:val="18"/>
                <w:lang w:eastAsia="en-US"/>
              </w:rPr>
            </w:pPr>
            <w:r w:rsidRPr="00DE5E0A">
              <w:rPr>
                <w:rFonts w:eastAsia="Calibri"/>
                <w:sz w:val="18"/>
                <w:szCs w:val="18"/>
                <w:lang w:eastAsia="en-US"/>
              </w:rPr>
              <w:t>14.00R24</w:t>
            </w:r>
          </w:p>
        </w:tc>
        <w:tc>
          <w:tcPr>
            <w:tcW w:w="370" w:type="pct"/>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DE5E0A" w:rsidRDefault="00D74FD4" w:rsidP="003218DC">
            <w:pPr>
              <w:spacing w:line="252" w:lineRule="auto"/>
              <w:jc w:val="center"/>
              <w:rPr>
                <w:rFonts w:eastAsia="Calibri"/>
                <w:sz w:val="18"/>
                <w:szCs w:val="18"/>
                <w:lang w:eastAsia="en-US"/>
              </w:rPr>
            </w:pPr>
            <w:r w:rsidRPr="00DE5E0A">
              <w:rPr>
                <w:rFonts w:eastAsia="Calibri"/>
                <w:sz w:val="18"/>
                <w:szCs w:val="18"/>
                <w:lang w:eastAsia="en-US"/>
              </w:rPr>
              <w:t>214</w:t>
            </w:r>
          </w:p>
        </w:tc>
        <w:tc>
          <w:tcPr>
            <w:tcW w:w="628" w:type="pct"/>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DE5E0A" w:rsidRDefault="00D74FD4" w:rsidP="003218DC">
            <w:pPr>
              <w:spacing w:line="252" w:lineRule="auto"/>
              <w:jc w:val="center"/>
              <w:rPr>
                <w:rFonts w:eastAsia="Calibri"/>
                <w:sz w:val="18"/>
                <w:szCs w:val="18"/>
                <w:lang w:eastAsia="en-US"/>
              </w:rPr>
            </w:pPr>
            <w:r w:rsidRPr="00DE5E0A">
              <w:rPr>
                <w:rFonts w:eastAsia="Calibri"/>
                <w:sz w:val="18"/>
                <w:szCs w:val="18"/>
                <w:lang w:eastAsia="en-US"/>
              </w:rPr>
              <w:t>1274</w:t>
            </w:r>
          </w:p>
        </w:tc>
        <w:tc>
          <w:tcPr>
            <w:tcW w:w="67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DE5E0A" w:rsidRDefault="00D74FD4" w:rsidP="003218DC">
            <w:pPr>
              <w:spacing w:line="252" w:lineRule="auto"/>
              <w:jc w:val="center"/>
              <w:rPr>
                <w:rFonts w:eastAsia="Calibri"/>
                <w:sz w:val="18"/>
                <w:szCs w:val="18"/>
                <w:lang w:eastAsia="en-US"/>
              </w:rPr>
            </w:pPr>
            <w:r w:rsidRPr="00DE5E0A">
              <w:rPr>
                <w:rFonts w:eastAsia="Calibri"/>
                <w:sz w:val="18"/>
                <w:szCs w:val="18"/>
                <w:lang w:eastAsia="en-US"/>
              </w:rPr>
              <w:t>3500</w:t>
            </w:r>
          </w:p>
        </w:tc>
        <w:tc>
          <w:tcPr>
            <w:tcW w:w="677"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74FD4" w:rsidRPr="00DE5E0A" w:rsidRDefault="00D74FD4" w:rsidP="003218DC">
            <w:pPr>
              <w:kinsoku w:val="0"/>
              <w:overflowPunct w:val="0"/>
              <w:autoSpaceDE w:val="0"/>
              <w:autoSpaceDN w:val="0"/>
              <w:adjustRightInd w:val="0"/>
              <w:snapToGrid w:val="0"/>
              <w:jc w:val="center"/>
              <w:rPr>
                <w:sz w:val="20"/>
                <w:szCs w:val="20"/>
              </w:rPr>
            </w:pPr>
            <w:r w:rsidRPr="00DE5E0A">
              <w:rPr>
                <w:sz w:val="20"/>
                <w:szCs w:val="20"/>
              </w:rPr>
              <w:t>0,62317</w:t>
            </w:r>
          </w:p>
        </w:tc>
      </w:tr>
      <w:tr w:rsidR="00D74FD4" w:rsidRPr="008F66EF" w:rsidTr="003218DC">
        <w:trPr>
          <w:trHeight w:val="20"/>
        </w:trPr>
        <w:tc>
          <w:tcPr>
            <w:tcW w:w="1362" w:type="pct"/>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D74FD4" w:rsidRPr="00DE5E0A" w:rsidRDefault="00D74FD4" w:rsidP="003218DC">
            <w:pPr>
              <w:rPr>
                <w:sz w:val="20"/>
                <w:szCs w:val="20"/>
              </w:rPr>
            </w:pPr>
            <w:r w:rsidRPr="00DE5E0A">
              <w:rPr>
                <w:sz w:val="20"/>
                <w:szCs w:val="20"/>
              </w:rPr>
              <w:t>DF-B1</w:t>
            </w:r>
          </w:p>
        </w:tc>
        <w:tc>
          <w:tcPr>
            <w:tcW w:w="301" w:type="pct"/>
            <w:tcBorders>
              <w:top w:val="nil"/>
              <w:left w:val="nil"/>
              <w:bottom w:val="single" w:sz="8" w:space="0" w:color="auto"/>
              <w:right w:val="single" w:sz="8" w:space="0" w:color="auto"/>
            </w:tcBorders>
            <w:noWrap/>
            <w:tcMar>
              <w:top w:w="0" w:type="dxa"/>
              <w:left w:w="108" w:type="dxa"/>
              <w:bottom w:w="0" w:type="dxa"/>
              <w:right w:w="108" w:type="dxa"/>
            </w:tcMar>
          </w:tcPr>
          <w:p w:rsidR="00D74FD4" w:rsidRPr="00DE5E0A" w:rsidRDefault="00D74FD4" w:rsidP="003218DC">
            <w:pPr>
              <w:spacing w:line="252" w:lineRule="auto"/>
              <w:jc w:val="center"/>
              <w:rPr>
                <w:rFonts w:eastAsia="Calibri"/>
                <w:sz w:val="18"/>
                <w:szCs w:val="18"/>
                <w:lang w:eastAsia="en-US"/>
              </w:rPr>
            </w:pPr>
            <w:r w:rsidRPr="00DE5E0A">
              <w:rPr>
                <w:rFonts w:eastAsia="Calibri"/>
                <w:sz w:val="18"/>
                <w:szCs w:val="18"/>
                <w:lang w:eastAsia="en-US"/>
              </w:rPr>
              <w:t>1</w:t>
            </w:r>
          </w:p>
        </w:tc>
        <w:tc>
          <w:tcPr>
            <w:tcW w:w="355" w:type="pct"/>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DE5E0A" w:rsidRDefault="00D74FD4" w:rsidP="003218DC">
            <w:pPr>
              <w:spacing w:line="252" w:lineRule="auto"/>
              <w:jc w:val="center"/>
              <w:rPr>
                <w:rFonts w:eastAsia="Calibri"/>
                <w:sz w:val="18"/>
                <w:szCs w:val="18"/>
                <w:lang w:eastAsia="en-US"/>
              </w:rPr>
            </w:pPr>
            <w:r w:rsidRPr="00DE5E0A">
              <w:rPr>
                <w:rFonts w:eastAsia="Calibri"/>
                <w:sz w:val="18"/>
                <w:szCs w:val="18"/>
                <w:lang w:eastAsia="en-US"/>
              </w:rPr>
              <w:t>4</w:t>
            </w:r>
          </w:p>
        </w:tc>
        <w:tc>
          <w:tcPr>
            <w:tcW w:w="631" w:type="pct"/>
            <w:gridSpan w:val="2"/>
            <w:tcBorders>
              <w:top w:val="nil"/>
              <w:left w:val="nil"/>
              <w:bottom w:val="single" w:sz="8" w:space="0" w:color="auto"/>
              <w:right w:val="single" w:sz="8" w:space="0" w:color="auto"/>
            </w:tcBorders>
            <w:noWrap/>
            <w:tcMar>
              <w:top w:w="0" w:type="dxa"/>
              <w:left w:w="108" w:type="dxa"/>
              <w:bottom w:w="0" w:type="dxa"/>
              <w:right w:w="108" w:type="dxa"/>
            </w:tcMar>
          </w:tcPr>
          <w:p w:rsidR="00D74FD4" w:rsidRPr="00DE5E0A" w:rsidRDefault="00D74FD4" w:rsidP="003218DC">
            <w:pPr>
              <w:spacing w:line="252" w:lineRule="auto"/>
              <w:rPr>
                <w:rFonts w:eastAsia="Calibri"/>
                <w:sz w:val="18"/>
                <w:szCs w:val="18"/>
                <w:lang w:eastAsia="en-US"/>
              </w:rPr>
            </w:pPr>
            <w:r w:rsidRPr="00DE5E0A">
              <w:rPr>
                <w:rFonts w:eastAsia="Calibri"/>
                <w:sz w:val="18"/>
                <w:szCs w:val="18"/>
                <w:lang w:eastAsia="en-US"/>
              </w:rPr>
              <w:t>12.00R20</w:t>
            </w:r>
          </w:p>
        </w:tc>
        <w:tc>
          <w:tcPr>
            <w:tcW w:w="370" w:type="pct"/>
            <w:gridSpan w:val="2"/>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DE5E0A" w:rsidRDefault="00D74FD4" w:rsidP="003218DC">
            <w:pPr>
              <w:spacing w:line="252" w:lineRule="auto"/>
              <w:jc w:val="center"/>
              <w:rPr>
                <w:rFonts w:eastAsia="Calibri"/>
                <w:sz w:val="18"/>
                <w:szCs w:val="18"/>
                <w:lang w:eastAsia="en-US"/>
              </w:rPr>
            </w:pPr>
            <w:r w:rsidRPr="00DE5E0A">
              <w:rPr>
                <w:rFonts w:eastAsia="Calibri"/>
                <w:sz w:val="18"/>
                <w:szCs w:val="18"/>
                <w:lang w:eastAsia="en-US"/>
              </w:rPr>
              <w:t>158</w:t>
            </w:r>
          </w:p>
        </w:tc>
        <w:tc>
          <w:tcPr>
            <w:tcW w:w="628" w:type="pct"/>
            <w:gridSpan w:val="3"/>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DE5E0A" w:rsidRDefault="00D74FD4" w:rsidP="003218DC">
            <w:pPr>
              <w:spacing w:line="252" w:lineRule="auto"/>
              <w:jc w:val="center"/>
              <w:rPr>
                <w:rFonts w:eastAsia="Calibri"/>
                <w:sz w:val="18"/>
                <w:szCs w:val="18"/>
                <w:lang w:eastAsia="en-US"/>
              </w:rPr>
            </w:pPr>
            <w:r w:rsidRPr="00DE5E0A">
              <w:rPr>
                <w:rFonts w:eastAsia="Calibri"/>
                <w:sz w:val="18"/>
                <w:szCs w:val="18"/>
                <w:lang w:eastAsia="en-US"/>
              </w:rPr>
              <w:t>1254</w:t>
            </w:r>
          </w:p>
        </w:tc>
        <w:tc>
          <w:tcPr>
            <w:tcW w:w="676" w:type="pct"/>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DE5E0A" w:rsidRDefault="00D74FD4" w:rsidP="003218DC">
            <w:pPr>
              <w:spacing w:line="252" w:lineRule="auto"/>
              <w:jc w:val="center"/>
              <w:rPr>
                <w:rFonts w:eastAsia="Calibri"/>
                <w:sz w:val="18"/>
                <w:szCs w:val="18"/>
                <w:lang w:eastAsia="en-US"/>
              </w:rPr>
            </w:pPr>
            <w:r w:rsidRPr="00DE5E0A">
              <w:rPr>
                <w:rFonts w:eastAsia="Calibri"/>
                <w:sz w:val="18"/>
                <w:szCs w:val="18"/>
                <w:lang w:eastAsia="en-US"/>
              </w:rPr>
              <w:t>3500</w:t>
            </w:r>
          </w:p>
        </w:tc>
        <w:tc>
          <w:tcPr>
            <w:tcW w:w="677" w:type="pct"/>
            <w:tcBorders>
              <w:top w:val="nil"/>
              <w:left w:val="nil"/>
              <w:bottom w:val="single" w:sz="8" w:space="0" w:color="auto"/>
              <w:right w:val="single" w:sz="8" w:space="0" w:color="auto"/>
            </w:tcBorders>
            <w:noWrap/>
            <w:tcMar>
              <w:top w:w="0" w:type="dxa"/>
              <w:left w:w="108" w:type="dxa"/>
              <w:bottom w:w="0" w:type="dxa"/>
              <w:right w:w="108" w:type="dxa"/>
            </w:tcMar>
            <w:vAlign w:val="bottom"/>
          </w:tcPr>
          <w:p w:rsidR="00D74FD4" w:rsidRPr="00DE5E0A" w:rsidRDefault="00D74FD4" w:rsidP="003218DC">
            <w:pPr>
              <w:kinsoku w:val="0"/>
              <w:overflowPunct w:val="0"/>
              <w:autoSpaceDE w:val="0"/>
              <w:autoSpaceDN w:val="0"/>
              <w:adjustRightInd w:val="0"/>
              <w:snapToGrid w:val="0"/>
              <w:jc w:val="center"/>
              <w:rPr>
                <w:sz w:val="20"/>
                <w:szCs w:val="20"/>
              </w:rPr>
            </w:pPr>
            <w:r w:rsidRPr="00DE5E0A">
              <w:rPr>
                <w:sz w:val="20"/>
                <w:szCs w:val="20"/>
              </w:rPr>
              <w:t>0,22644</w:t>
            </w:r>
          </w:p>
        </w:tc>
      </w:tr>
      <w:tr w:rsidR="00D74FD4" w:rsidRPr="008F66EF" w:rsidTr="003218DC">
        <w:trPr>
          <w:trHeight w:val="20"/>
        </w:trPr>
        <w:tc>
          <w:tcPr>
            <w:tcW w:w="1362" w:type="pct"/>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D74FD4" w:rsidRPr="00DE5E0A" w:rsidRDefault="00D74FD4" w:rsidP="003218DC">
            <w:pPr>
              <w:rPr>
                <w:sz w:val="20"/>
                <w:szCs w:val="20"/>
                <w:lang w:val="en-US"/>
              </w:rPr>
            </w:pPr>
            <w:r w:rsidRPr="00DE5E0A">
              <w:rPr>
                <w:sz w:val="20"/>
                <w:szCs w:val="20"/>
              </w:rPr>
              <w:t>Diamec-262</w:t>
            </w:r>
          </w:p>
        </w:tc>
        <w:tc>
          <w:tcPr>
            <w:tcW w:w="301" w:type="pct"/>
            <w:tcBorders>
              <w:top w:val="nil"/>
              <w:left w:val="nil"/>
              <w:bottom w:val="single" w:sz="8" w:space="0" w:color="auto"/>
              <w:right w:val="single" w:sz="8" w:space="0" w:color="auto"/>
            </w:tcBorders>
            <w:noWrap/>
            <w:tcMar>
              <w:top w:w="0" w:type="dxa"/>
              <w:left w:w="108" w:type="dxa"/>
              <w:bottom w:w="0" w:type="dxa"/>
              <w:right w:w="108" w:type="dxa"/>
            </w:tcMar>
          </w:tcPr>
          <w:p w:rsidR="00D74FD4" w:rsidRPr="00DE5E0A" w:rsidRDefault="00D74FD4" w:rsidP="003218DC">
            <w:pPr>
              <w:spacing w:line="252" w:lineRule="auto"/>
              <w:jc w:val="center"/>
              <w:rPr>
                <w:rFonts w:eastAsia="Calibri"/>
                <w:sz w:val="18"/>
                <w:szCs w:val="18"/>
                <w:lang w:eastAsia="en-US"/>
              </w:rPr>
            </w:pPr>
            <w:r w:rsidRPr="00DE5E0A">
              <w:rPr>
                <w:rFonts w:eastAsia="Calibri"/>
                <w:sz w:val="18"/>
                <w:szCs w:val="18"/>
                <w:lang w:eastAsia="en-US"/>
              </w:rPr>
              <w:t>1</w:t>
            </w:r>
          </w:p>
        </w:tc>
        <w:tc>
          <w:tcPr>
            <w:tcW w:w="355" w:type="pct"/>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DE5E0A" w:rsidRDefault="00D74FD4" w:rsidP="003218DC">
            <w:pPr>
              <w:spacing w:line="252" w:lineRule="auto"/>
              <w:jc w:val="center"/>
              <w:rPr>
                <w:rFonts w:eastAsia="Calibri"/>
                <w:sz w:val="18"/>
                <w:szCs w:val="18"/>
                <w:lang w:eastAsia="en-US"/>
              </w:rPr>
            </w:pPr>
            <w:r w:rsidRPr="00DE5E0A">
              <w:rPr>
                <w:rFonts w:eastAsia="Calibri"/>
                <w:sz w:val="18"/>
                <w:szCs w:val="18"/>
                <w:lang w:eastAsia="en-US"/>
              </w:rPr>
              <w:t>-</w:t>
            </w:r>
          </w:p>
        </w:tc>
        <w:tc>
          <w:tcPr>
            <w:tcW w:w="631" w:type="pct"/>
            <w:gridSpan w:val="2"/>
            <w:tcBorders>
              <w:top w:val="nil"/>
              <w:left w:val="nil"/>
              <w:bottom w:val="single" w:sz="8" w:space="0" w:color="auto"/>
              <w:right w:val="single" w:sz="8" w:space="0" w:color="auto"/>
            </w:tcBorders>
            <w:noWrap/>
            <w:tcMar>
              <w:top w:w="0" w:type="dxa"/>
              <w:left w:w="108" w:type="dxa"/>
              <w:bottom w:w="0" w:type="dxa"/>
              <w:right w:w="108" w:type="dxa"/>
            </w:tcMar>
          </w:tcPr>
          <w:p w:rsidR="00D74FD4" w:rsidRPr="00DE5E0A" w:rsidRDefault="00D74FD4" w:rsidP="003218DC">
            <w:pPr>
              <w:spacing w:line="252" w:lineRule="auto"/>
              <w:rPr>
                <w:rFonts w:eastAsia="Calibri"/>
                <w:sz w:val="18"/>
                <w:szCs w:val="18"/>
                <w:lang w:eastAsia="en-US"/>
              </w:rPr>
            </w:pPr>
            <w:r w:rsidRPr="00DE5E0A">
              <w:rPr>
                <w:rFonts w:eastAsia="Calibri"/>
                <w:sz w:val="18"/>
                <w:szCs w:val="18"/>
                <w:lang w:eastAsia="en-US"/>
              </w:rPr>
              <w:t>-</w:t>
            </w:r>
          </w:p>
        </w:tc>
        <w:tc>
          <w:tcPr>
            <w:tcW w:w="370" w:type="pct"/>
            <w:gridSpan w:val="2"/>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DE5E0A" w:rsidRDefault="00D74FD4" w:rsidP="003218DC">
            <w:pPr>
              <w:spacing w:line="252" w:lineRule="auto"/>
              <w:jc w:val="center"/>
              <w:rPr>
                <w:rFonts w:eastAsia="Calibri"/>
                <w:sz w:val="18"/>
                <w:szCs w:val="18"/>
                <w:lang w:eastAsia="en-US"/>
              </w:rPr>
            </w:pPr>
            <w:r w:rsidRPr="00DE5E0A">
              <w:rPr>
                <w:rFonts w:eastAsia="Calibri"/>
                <w:sz w:val="18"/>
                <w:szCs w:val="18"/>
                <w:lang w:eastAsia="en-US"/>
              </w:rPr>
              <w:t>-</w:t>
            </w:r>
          </w:p>
        </w:tc>
        <w:tc>
          <w:tcPr>
            <w:tcW w:w="628" w:type="pct"/>
            <w:gridSpan w:val="3"/>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DE5E0A" w:rsidRDefault="00D74FD4" w:rsidP="003218DC">
            <w:pPr>
              <w:spacing w:line="252" w:lineRule="auto"/>
              <w:jc w:val="center"/>
              <w:rPr>
                <w:rFonts w:eastAsia="Calibri"/>
                <w:sz w:val="18"/>
                <w:szCs w:val="18"/>
                <w:lang w:eastAsia="en-US"/>
              </w:rPr>
            </w:pPr>
            <w:r w:rsidRPr="00DE5E0A">
              <w:rPr>
                <w:rFonts w:eastAsia="Calibri"/>
                <w:sz w:val="18"/>
                <w:szCs w:val="18"/>
                <w:lang w:eastAsia="en-US"/>
              </w:rPr>
              <w:t>-</w:t>
            </w:r>
          </w:p>
        </w:tc>
        <w:tc>
          <w:tcPr>
            <w:tcW w:w="676" w:type="pct"/>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DE5E0A" w:rsidRDefault="00D74FD4" w:rsidP="003218DC">
            <w:pPr>
              <w:spacing w:line="252" w:lineRule="auto"/>
              <w:jc w:val="center"/>
              <w:rPr>
                <w:rFonts w:eastAsia="Calibri"/>
                <w:sz w:val="18"/>
                <w:szCs w:val="18"/>
                <w:lang w:eastAsia="en-US"/>
              </w:rPr>
            </w:pPr>
            <w:r w:rsidRPr="00DE5E0A">
              <w:rPr>
                <w:rFonts w:eastAsia="Calibri"/>
                <w:sz w:val="18"/>
                <w:szCs w:val="18"/>
                <w:lang w:eastAsia="en-US"/>
              </w:rPr>
              <w:t>-</w:t>
            </w:r>
          </w:p>
        </w:tc>
        <w:tc>
          <w:tcPr>
            <w:tcW w:w="677" w:type="pct"/>
            <w:tcBorders>
              <w:top w:val="nil"/>
              <w:left w:val="nil"/>
              <w:bottom w:val="single" w:sz="8" w:space="0" w:color="auto"/>
              <w:right w:val="single" w:sz="8" w:space="0" w:color="auto"/>
            </w:tcBorders>
            <w:noWrap/>
            <w:tcMar>
              <w:top w:w="0" w:type="dxa"/>
              <w:left w:w="108" w:type="dxa"/>
              <w:bottom w:w="0" w:type="dxa"/>
              <w:right w:w="108" w:type="dxa"/>
            </w:tcMar>
            <w:vAlign w:val="bottom"/>
          </w:tcPr>
          <w:p w:rsidR="00D74FD4" w:rsidRPr="00DE5E0A" w:rsidRDefault="00D74FD4" w:rsidP="003218DC">
            <w:pPr>
              <w:kinsoku w:val="0"/>
              <w:overflowPunct w:val="0"/>
              <w:autoSpaceDE w:val="0"/>
              <w:autoSpaceDN w:val="0"/>
              <w:adjustRightInd w:val="0"/>
              <w:snapToGrid w:val="0"/>
              <w:jc w:val="center"/>
              <w:rPr>
                <w:sz w:val="20"/>
                <w:szCs w:val="20"/>
              </w:rPr>
            </w:pPr>
            <w:r w:rsidRPr="00DE5E0A">
              <w:rPr>
                <w:sz w:val="20"/>
                <w:szCs w:val="20"/>
              </w:rPr>
              <w:t>-</w:t>
            </w:r>
          </w:p>
        </w:tc>
      </w:tr>
      <w:tr w:rsidR="00D74FD4" w:rsidRPr="008F66EF" w:rsidTr="003218DC">
        <w:trPr>
          <w:trHeight w:val="20"/>
        </w:trPr>
        <w:tc>
          <w:tcPr>
            <w:tcW w:w="1362" w:type="pc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D74FD4" w:rsidRPr="00DE5E0A" w:rsidRDefault="00D74FD4" w:rsidP="003218DC">
            <w:pPr>
              <w:spacing w:line="252" w:lineRule="auto"/>
              <w:rPr>
                <w:rFonts w:eastAsia="Calibri"/>
                <w:sz w:val="18"/>
                <w:szCs w:val="18"/>
                <w:lang w:val="en-US" w:eastAsia="en-US"/>
              </w:rPr>
            </w:pPr>
            <w:r w:rsidRPr="00DE5E0A">
              <w:rPr>
                <w:rFonts w:eastAsia="Calibri"/>
                <w:sz w:val="18"/>
                <w:szCs w:val="18"/>
                <w:lang w:eastAsia="en-US"/>
              </w:rPr>
              <w:t>Sandvik DL 431</w:t>
            </w:r>
          </w:p>
        </w:tc>
        <w:tc>
          <w:tcPr>
            <w:tcW w:w="301" w:type="pct"/>
            <w:tcBorders>
              <w:top w:val="nil"/>
              <w:left w:val="nil"/>
              <w:bottom w:val="single" w:sz="8" w:space="0" w:color="auto"/>
              <w:right w:val="single" w:sz="8" w:space="0" w:color="auto"/>
            </w:tcBorders>
            <w:noWrap/>
            <w:tcMar>
              <w:top w:w="0" w:type="dxa"/>
              <w:left w:w="108" w:type="dxa"/>
              <w:bottom w:w="0" w:type="dxa"/>
              <w:right w:w="108" w:type="dxa"/>
            </w:tcMar>
            <w:hideMark/>
          </w:tcPr>
          <w:p w:rsidR="00D74FD4" w:rsidRPr="00DE5E0A" w:rsidRDefault="00D74FD4" w:rsidP="003218DC">
            <w:pPr>
              <w:spacing w:line="252" w:lineRule="auto"/>
              <w:jc w:val="center"/>
              <w:rPr>
                <w:rFonts w:eastAsia="Calibri"/>
                <w:sz w:val="18"/>
                <w:szCs w:val="18"/>
                <w:lang w:eastAsia="en-US"/>
              </w:rPr>
            </w:pPr>
            <w:r w:rsidRPr="00DE5E0A">
              <w:rPr>
                <w:rFonts w:eastAsia="Calibri"/>
                <w:sz w:val="18"/>
                <w:szCs w:val="18"/>
                <w:lang w:eastAsia="en-US"/>
              </w:rPr>
              <w:t>1</w:t>
            </w:r>
          </w:p>
        </w:tc>
        <w:tc>
          <w:tcPr>
            <w:tcW w:w="35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DE5E0A" w:rsidRDefault="00D74FD4" w:rsidP="003218DC">
            <w:pPr>
              <w:spacing w:line="252" w:lineRule="auto"/>
              <w:jc w:val="center"/>
              <w:rPr>
                <w:rFonts w:eastAsia="Calibri"/>
                <w:sz w:val="18"/>
                <w:szCs w:val="18"/>
                <w:lang w:eastAsia="en-US"/>
              </w:rPr>
            </w:pPr>
            <w:r w:rsidRPr="00DE5E0A">
              <w:rPr>
                <w:rFonts w:eastAsia="Calibri"/>
                <w:sz w:val="18"/>
                <w:szCs w:val="18"/>
                <w:lang w:eastAsia="en-US"/>
              </w:rPr>
              <w:t>4</w:t>
            </w:r>
          </w:p>
        </w:tc>
        <w:tc>
          <w:tcPr>
            <w:tcW w:w="631" w:type="pct"/>
            <w:gridSpan w:val="2"/>
            <w:tcBorders>
              <w:top w:val="nil"/>
              <w:left w:val="nil"/>
              <w:bottom w:val="single" w:sz="8" w:space="0" w:color="auto"/>
              <w:right w:val="single" w:sz="8" w:space="0" w:color="auto"/>
            </w:tcBorders>
            <w:noWrap/>
            <w:tcMar>
              <w:top w:w="0" w:type="dxa"/>
              <w:left w:w="108" w:type="dxa"/>
              <w:bottom w:w="0" w:type="dxa"/>
              <w:right w:w="108" w:type="dxa"/>
            </w:tcMar>
            <w:hideMark/>
          </w:tcPr>
          <w:p w:rsidR="00D74FD4" w:rsidRPr="00DE5E0A" w:rsidRDefault="00D74FD4" w:rsidP="003218DC">
            <w:pPr>
              <w:spacing w:line="252" w:lineRule="auto"/>
              <w:rPr>
                <w:rFonts w:eastAsia="Calibri"/>
                <w:sz w:val="18"/>
                <w:szCs w:val="18"/>
                <w:lang w:eastAsia="en-US"/>
              </w:rPr>
            </w:pPr>
            <w:r w:rsidRPr="00DE5E0A">
              <w:rPr>
                <w:rFonts w:eastAsia="Calibri"/>
                <w:sz w:val="18"/>
                <w:szCs w:val="18"/>
                <w:lang w:eastAsia="en-US"/>
              </w:rPr>
              <w:t>12.00R20</w:t>
            </w:r>
          </w:p>
        </w:tc>
        <w:tc>
          <w:tcPr>
            <w:tcW w:w="370" w:type="pct"/>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DE5E0A" w:rsidRDefault="00D74FD4" w:rsidP="003218DC">
            <w:pPr>
              <w:spacing w:line="252" w:lineRule="auto"/>
              <w:jc w:val="center"/>
              <w:rPr>
                <w:rFonts w:eastAsia="Calibri"/>
                <w:sz w:val="18"/>
                <w:szCs w:val="18"/>
                <w:lang w:eastAsia="en-US"/>
              </w:rPr>
            </w:pPr>
            <w:r w:rsidRPr="00DE5E0A">
              <w:rPr>
                <w:rFonts w:eastAsia="Calibri"/>
                <w:sz w:val="18"/>
                <w:szCs w:val="18"/>
                <w:lang w:eastAsia="en-US"/>
              </w:rPr>
              <w:t>158</w:t>
            </w:r>
          </w:p>
        </w:tc>
        <w:tc>
          <w:tcPr>
            <w:tcW w:w="628" w:type="pct"/>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DE5E0A" w:rsidRDefault="00D74FD4" w:rsidP="003218DC">
            <w:pPr>
              <w:spacing w:line="252" w:lineRule="auto"/>
              <w:jc w:val="center"/>
              <w:rPr>
                <w:rFonts w:eastAsia="Calibri"/>
                <w:sz w:val="18"/>
                <w:szCs w:val="18"/>
                <w:lang w:eastAsia="en-US"/>
              </w:rPr>
            </w:pPr>
            <w:r w:rsidRPr="00DE5E0A">
              <w:rPr>
                <w:rFonts w:eastAsia="Calibri"/>
                <w:sz w:val="18"/>
                <w:szCs w:val="18"/>
                <w:lang w:eastAsia="en-US"/>
              </w:rPr>
              <w:t>954</w:t>
            </w:r>
          </w:p>
        </w:tc>
        <w:tc>
          <w:tcPr>
            <w:tcW w:w="67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DE5E0A" w:rsidRDefault="00D74FD4" w:rsidP="003218DC">
            <w:pPr>
              <w:spacing w:line="252" w:lineRule="auto"/>
              <w:jc w:val="center"/>
              <w:rPr>
                <w:rFonts w:eastAsia="Calibri"/>
                <w:sz w:val="18"/>
                <w:szCs w:val="18"/>
                <w:lang w:eastAsia="en-US"/>
              </w:rPr>
            </w:pPr>
            <w:r w:rsidRPr="00DE5E0A">
              <w:rPr>
                <w:rFonts w:eastAsia="Calibri"/>
                <w:sz w:val="18"/>
                <w:szCs w:val="18"/>
                <w:lang w:eastAsia="en-US"/>
              </w:rPr>
              <w:t>3500</w:t>
            </w:r>
          </w:p>
        </w:tc>
        <w:tc>
          <w:tcPr>
            <w:tcW w:w="677"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74FD4" w:rsidRPr="00DE5E0A" w:rsidRDefault="00D74FD4" w:rsidP="003218DC">
            <w:pPr>
              <w:kinsoku w:val="0"/>
              <w:overflowPunct w:val="0"/>
              <w:autoSpaceDE w:val="0"/>
              <w:autoSpaceDN w:val="0"/>
              <w:adjustRightInd w:val="0"/>
              <w:snapToGrid w:val="0"/>
              <w:jc w:val="center"/>
              <w:rPr>
                <w:sz w:val="20"/>
                <w:szCs w:val="20"/>
              </w:rPr>
            </w:pPr>
            <w:r w:rsidRPr="00DE5E0A">
              <w:rPr>
                <w:sz w:val="20"/>
                <w:szCs w:val="20"/>
              </w:rPr>
              <w:t>0,17227</w:t>
            </w:r>
          </w:p>
        </w:tc>
      </w:tr>
      <w:tr w:rsidR="00D74FD4" w:rsidRPr="008F66EF" w:rsidTr="003218DC">
        <w:trPr>
          <w:trHeight w:val="20"/>
        </w:trPr>
        <w:tc>
          <w:tcPr>
            <w:tcW w:w="1362" w:type="pc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D74FD4" w:rsidRPr="00DE5E0A" w:rsidRDefault="00D74FD4" w:rsidP="003218DC">
            <w:pPr>
              <w:spacing w:line="252" w:lineRule="auto"/>
              <w:rPr>
                <w:rFonts w:eastAsia="Calibri"/>
                <w:sz w:val="18"/>
                <w:szCs w:val="18"/>
                <w:lang w:val="en-US" w:eastAsia="en-US"/>
              </w:rPr>
            </w:pPr>
            <w:r w:rsidRPr="00DE5E0A">
              <w:rPr>
                <w:rFonts w:eastAsia="Calibri"/>
                <w:sz w:val="18"/>
                <w:szCs w:val="18"/>
                <w:lang w:val="en-US" w:eastAsia="en-US"/>
              </w:rPr>
              <w:t>САТ-980 L</w:t>
            </w:r>
          </w:p>
        </w:tc>
        <w:tc>
          <w:tcPr>
            <w:tcW w:w="301" w:type="pct"/>
            <w:tcBorders>
              <w:top w:val="nil"/>
              <w:left w:val="nil"/>
              <w:bottom w:val="single" w:sz="8" w:space="0" w:color="auto"/>
              <w:right w:val="single" w:sz="8" w:space="0" w:color="auto"/>
            </w:tcBorders>
            <w:noWrap/>
            <w:tcMar>
              <w:top w:w="0" w:type="dxa"/>
              <w:left w:w="108" w:type="dxa"/>
              <w:bottom w:w="0" w:type="dxa"/>
              <w:right w:w="108" w:type="dxa"/>
            </w:tcMar>
            <w:hideMark/>
          </w:tcPr>
          <w:p w:rsidR="00D74FD4" w:rsidRPr="00DE5E0A" w:rsidRDefault="00D74FD4" w:rsidP="003218DC">
            <w:pPr>
              <w:spacing w:line="252" w:lineRule="auto"/>
              <w:jc w:val="center"/>
              <w:rPr>
                <w:rFonts w:eastAsia="Calibri"/>
                <w:sz w:val="18"/>
                <w:szCs w:val="18"/>
                <w:lang w:eastAsia="en-US"/>
              </w:rPr>
            </w:pPr>
            <w:r w:rsidRPr="00DE5E0A">
              <w:rPr>
                <w:rFonts w:eastAsia="Calibri"/>
                <w:sz w:val="18"/>
                <w:szCs w:val="18"/>
                <w:lang w:eastAsia="en-US"/>
              </w:rPr>
              <w:t>5</w:t>
            </w:r>
          </w:p>
        </w:tc>
        <w:tc>
          <w:tcPr>
            <w:tcW w:w="35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DE5E0A" w:rsidRDefault="00D74FD4" w:rsidP="003218DC">
            <w:pPr>
              <w:spacing w:line="252" w:lineRule="auto"/>
              <w:jc w:val="center"/>
              <w:rPr>
                <w:rFonts w:eastAsia="Calibri"/>
                <w:sz w:val="18"/>
                <w:szCs w:val="18"/>
                <w:lang w:eastAsia="en-US"/>
              </w:rPr>
            </w:pPr>
            <w:r w:rsidRPr="00DE5E0A">
              <w:rPr>
                <w:rFonts w:eastAsia="Calibri"/>
                <w:sz w:val="18"/>
                <w:szCs w:val="18"/>
                <w:lang w:eastAsia="en-US"/>
              </w:rPr>
              <w:t>4</w:t>
            </w:r>
          </w:p>
        </w:tc>
        <w:tc>
          <w:tcPr>
            <w:tcW w:w="631" w:type="pct"/>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DE5E0A" w:rsidRDefault="00D74FD4" w:rsidP="003218DC">
            <w:pPr>
              <w:spacing w:line="252" w:lineRule="auto"/>
              <w:rPr>
                <w:rFonts w:eastAsia="Calibri"/>
                <w:sz w:val="18"/>
                <w:szCs w:val="18"/>
                <w:lang w:eastAsia="en-US"/>
              </w:rPr>
            </w:pPr>
            <w:r w:rsidRPr="00DE5E0A">
              <w:rPr>
                <w:rFonts w:eastAsia="Calibri"/>
                <w:sz w:val="18"/>
                <w:szCs w:val="18"/>
                <w:lang w:eastAsia="en-US"/>
              </w:rPr>
              <w:t>26,5R25</w:t>
            </w:r>
          </w:p>
        </w:tc>
        <w:tc>
          <w:tcPr>
            <w:tcW w:w="370" w:type="pct"/>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DE5E0A" w:rsidRDefault="00D74FD4" w:rsidP="003218DC">
            <w:pPr>
              <w:spacing w:line="252" w:lineRule="auto"/>
              <w:jc w:val="center"/>
              <w:rPr>
                <w:rFonts w:eastAsia="Calibri"/>
                <w:sz w:val="18"/>
                <w:szCs w:val="18"/>
                <w:lang w:eastAsia="en-US"/>
              </w:rPr>
            </w:pPr>
            <w:r w:rsidRPr="00DE5E0A">
              <w:rPr>
                <w:rFonts w:eastAsia="Calibri"/>
                <w:sz w:val="18"/>
                <w:szCs w:val="18"/>
                <w:lang w:eastAsia="en-US"/>
              </w:rPr>
              <w:t>400</w:t>
            </w:r>
          </w:p>
        </w:tc>
        <w:tc>
          <w:tcPr>
            <w:tcW w:w="628" w:type="pct"/>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DE5E0A" w:rsidRDefault="00D74FD4" w:rsidP="003218DC">
            <w:pPr>
              <w:spacing w:line="252" w:lineRule="auto"/>
              <w:jc w:val="center"/>
              <w:rPr>
                <w:rFonts w:eastAsia="Calibri"/>
                <w:sz w:val="18"/>
                <w:szCs w:val="18"/>
                <w:lang w:eastAsia="en-US"/>
              </w:rPr>
            </w:pPr>
            <w:r w:rsidRPr="00DE5E0A">
              <w:rPr>
                <w:rFonts w:eastAsia="Calibri"/>
                <w:sz w:val="18"/>
                <w:szCs w:val="18"/>
                <w:lang w:eastAsia="en-US"/>
              </w:rPr>
              <w:t>3400</w:t>
            </w:r>
          </w:p>
        </w:tc>
        <w:tc>
          <w:tcPr>
            <w:tcW w:w="67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DE5E0A" w:rsidRDefault="00D74FD4" w:rsidP="003218DC">
            <w:pPr>
              <w:spacing w:line="252" w:lineRule="auto"/>
              <w:jc w:val="center"/>
              <w:rPr>
                <w:rFonts w:eastAsia="Calibri"/>
                <w:sz w:val="18"/>
                <w:szCs w:val="18"/>
                <w:lang w:eastAsia="en-US"/>
              </w:rPr>
            </w:pPr>
            <w:r w:rsidRPr="00DE5E0A">
              <w:rPr>
                <w:rFonts w:eastAsia="Calibri"/>
                <w:sz w:val="18"/>
                <w:szCs w:val="18"/>
                <w:lang w:eastAsia="en-US"/>
              </w:rPr>
              <w:t>3500</w:t>
            </w:r>
          </w:p>
        </w:tc>
        <w:tc>
          <w:tcPr>
            <w:tcW w:w="677"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74FD4" w:rsidRPr="00DE5E0A" w:rsidRDefault="00D74FD4" w:rsidP="003218DC">
            <w:pPr>
              <w:kinsoku w:val="0"/>
              <w:overflowPunct w:val="0"/>
              <w:autoSpaceDE w:val="0"/>
              <w:autoSpaceDN w:val="0"/>
              <w:adjustRightInd w:val="0"/>
              <w:snapToGrid w:val="0"/>
              <w:jc w:val="center"/>
              <w:rPr>
                <w:sz w:val="20"/>
                <w:szCs w:val="20"/>
              </w:rPr>
            </w:pPr>
            <w:r w:rsidRPr="00DE5E0A">
              <w:rPr>
                <w:sz w:val="20"/>
                <w:szCs w:val="20"/>
              </w:rPr>
              <w:t>7,77143</w:t>
            </w:r>
          </w:p>
        </w:tc>
      </w:tr>
      <w:tr w:rsidR="00D74FD4" w:rsidRPr="008F66EF" w:rsidTr="003218DC">
        <w:trPr>
          <w:trHeight w:val="20"/>
        </w:trPr>
        <w:tc>
          <w:tcPr>
            <w:tcW w:w="1362" w:type="pc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D74FD4" w:rsidRPr="00DE5E0A" w:rsidRDefault="00D74FD4" w:rsidP="003218DC">
            <w:pPr>
              <w:spacing w:line="252" w:lineRule="auto"/>
              <w:rPr>
                <w:rFonts w:eastAsia="Calibri"/>
                <w:sz w:val="18"/>
                <w:szCs w:val="18"/>
                <w:lang w:val="en-US" w:eastAsia="en-US"/>
              </w:rPr>
            </w:pPr>
            <w:r w:rsidRPr="00DE5E0A">
              <w:rPr>
                <w:rFonts w:eastAsia="Calibri"/>
                <w:sz w:val="18"/>
                <w:szCs w:val="18"/>
                <w:lang w:val="en-US" w:eastAsia="en-US"/>
              </w:rPr>
              <w:t>САТ-980Н (ОКНТ)</w:t>
            </w:r>
          </w:p>
        </w:tc>
        <w:tc>
          <w:tcPr>
            <w:tcW w:w="301" w:type="pct"/>
            <w:tcBorders>
              <w:top w:val="nil"/>
              <w:left w:val="nil"/>
              <w:bottom w:val="single" w:sz="8" w:space="0" w:color="auto"/>
              <w:right w:val="single" w:sz="8" w:space="0" w:color="auto"/>
            </w:tcBorders>
            <w:noWrap/>
            <w:tcMar>
              <w:top w:w="0" w:type="dxa"/>
              <w:left w:w="108" w:type="dxa"/>
              <w:bottom w:w="0" w:type="dxa"/>
              <w:right w:w="108" w:type="dxa"/>
            </w:tcMar>
            <w:hideMark/>
          </w:tcPr>
          <w:p w:rsidR="00D74FD4" w:rsidRPr="00DE5E0A" w:rsidRDefault="00D74FD4" w:rsidP="003218DC">
            <w:pPr>
              <w:spacing w:line="252" w:lineRule="auto"/>
              <w:jc w:val="center"/>
              <w:rPr>
                <w:rFonts w:eastAsia="Calibri"/>
                <w:sz w:val="18"/>
                <w:szCs w:val="18"/>
                <w:lang w:eastAsia="en-US"/>
              </w:rPr>
            </w:pPr>
            <w:r w:rsidRPr="00DE5E0A">
              <w:rPr>
                <w:rFonts w:eastAsia="Calibri"/>
                <w:sz w:val="18"/>
                <w:szCs w:val="18"/>
                <w:lang w:eastAsia="en-US"/>
              </w:rPr>
              <w:t>1</w:t>
            </w:r>
          </w:p>
        </w:tc>
        <w:tc>
          <w:tcPr>
            <w:tcW w:w="35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DE5E0A" w:rsidRDefault="00D74FD4" w:rsidP="003218DC">
            <w:pPr>
              <w:spacing w:line="252" w:lineRule="auto"/>
              <w:jc w:val="center"/>
              <w:rPr>
                <w:rFonts w:eastAsia="Calibri"/>
                <w:sz w:val="18"/>
                <w:szCs w:val="18"/>
                <w:lang w:eastAsia="en-US"/>
              </w:rPr>
            </w:pPr>
            <w:r w:rsidRPr="00DE5E0A">
              <w:rPr>
                <w:rFonts w:eastAsia="Calibri"/>
                <w:sz w:val="18"/>
                <w:szCs w:val="18"/>
                <w:lang w:eastAsia="en-US"/>
              </w:rPr>
              <w:t>4</w:t>
            </w:r>
          </w:p>
        </w:tc>
        <w:tc>
          <w:tcPr>
            <w:tcW w:w="631" w:type="pct"/>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DE5E0A" w:rsidRDefault="00D74FD4" w:rsidP="003218DC">
            <w:pPr>
              <w:spacing w:line="252" w:lineRule="auto"/>
              <w:rPr>
                <w:rFonts w:eastAsia="Calibri"/>
                <w:sz w:val="18"/>
                <w:szCs w:val="18"/>
                <w:lang w:eastAsia="en-US"/>
              </w:rPr>
            </w:pPr>
            <w:r w:rsidRPr="00DE5E0A">
              <w:rPr>
                <w:rFonts w:eastAsia="Calibri"/>
                <w:sz w:val="18"/>
                <w:szCs w:val="18"/>
                <w:lang w:eastAsia="en-US"/>
              </w:rPr>
              <w:t>26,5R25</w:t>
            </w:r>
          </w:p>
        </w:tc>
        <w:tc>
          <w:tcPr>
            <w:tcW w:w="370" w:type="pct"/>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DE5E0A" w:rsidRDefault="00D74FD4" w:rsidP="003218DC">
            <w:pPr>
              <w:spacing w:line="252" w:lineRule="auto"/>
              <w:jc w:val="center"/>
              <w:rPr>
                <w:rFonts w:eastAsia="Calibri"/>
                <w:sz w:val="18"/>
                <w:szCs w:val="18"/>
                <w:lang w:eastAsia="en-US"/>
              </w:rPr>
            </w:pPr>
            <w:r w:rsidRPr="00DE5E0A">
              <w:rPr>
                <w:rFonts w:eastAsia="Calibri"/>
                <w:sz w:val="18"/>
                <w:szCs w:val="18"/>
                <w:lang w:eastAsia="en-US"/>
              </w:rPr>
              <w:t>400</w:t>
            </w:r>
          </w:p>
        </w:tc>
        <w:tc>
          <w:tcPr>
            <w:tcW w:w="628" w:type="pct"/>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DE5E0A" w:rsidRDefault="00D74FD4" w:rsidP="003218DC">
            <w:pPr>
              <w:spacing w:line="252" w:lineRule="auto"/>
              <w:jc w:val="center"/>
              <w:rPr>
                <w:rFonts w:eastAsia="Calibri"/>
                <w:sz w:val="18"/>
                <w:szCs w:val="18"/>
                <w:lang w:eastAsia="en-US"/>
              </w:rPr>
            </w:pPr>
            <w:r w:rsidRPr="00DE5E0A">
              <w:rPr>
                <w:rFonts w:eastAsia="Calibri"/>
                <w:sz w:val="18"/>
                <w:szCs w:val="18"/>
                <w:lang w:eastAsia="en-US"/>
              </w:rPr>
              <w:t>3840</w:t>
            </w:r>
          </w:p>
        </w:tc>
        <w:tc>
          <w:tcPr>
            <w:tcW w:w="67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DE5E0A" w:rsidRDefault="00D74FD4" w:rsidP="003218DC">
            <w:pPr>
              <w:spacing w:line="252" w:lineRule="auto"/>
              <w:jc w:val="center"/>
              <w:rPr>
                <w:rFonts w:eastAsia="Calibri"/>
                <w:sz w:val="18"/>
                <w:szCs w:val="18"/>
                <w:lang w:eastAsia="en-US"/>
              </w:rPr>
            </w:pPr>
            <w:r w:rsidRPr="00DE5E0A">
              <w:rPr>
                <w:rFonts w:eastAsia="Calibri"/>
                <w:sz w:val="18"/>
                <w:szCs w:val="18"/>
                <w:lang w:eastAsia="en-US"/>
              </w:rPr>
              <w:t>3500</w:t>
            </w:r>
          </w:p>
        </w:tc>
        <w:tc>
          <w:tcPr>
            <w:tcW w:w="677"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74FD4" w:rsidRPr="00DE5E0A" w:rsidRDefault="00D74FD4" w:rsidP="003218DC">
            <w:pPr>
              <w:kinsoku w:val="0"/>
              <w:overflowPunct w:val="0"/>
              <w:autoSpaceDE w:val="0"/>
              <w:autoSpaceDN w:val="0"/>
              <w:adjustRightInd w:val="0"/>
              <w:snapToGrid w:val="0"/>
              <w:jc w:val="center"/>
              <w:rPr>
                <w:sz w:val="20"/>
                <w:szCs w:val="20"/>
              </w:rPr>
            </w:pPr>
            <w:r w:rsidRPr="00DE5E0A">
              <w:rPr>
                <w:sz w:val="20"/>
                <w:szCs w:val="20"/>
              </w:rPr>
              <w:t>1,75543</w:t>
            </w:r>
          </w:p>
        </w:tc>
      </w:tr>
      <w:tr w:rsidR="00D74FD4" w:rsidRPr="008F66EF" w:rsidTr="003218DC">
        <w:trPr>
          <w:trHeight w:val="85"/>
        </w:trPr>
        <w:tc>
          <w:tcPr>
            <w:tcW w:w="1362" w:type="pc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D74FD4" w:rsidRPr="00DE5E0A" w:rsidRDefault="00D74FD4" w:rsidP="003218DC">
            <w:pPr>
              <w:spacing w:line="252" w:lineRule="auto"/>
              <w:rPr>
                <w:rFonts w:eastAsia="Calibri"/>
                <w:sz w:val="18"/>
                <w:szCs w:val="18"/>
                <w:lang w:val="en-US" w:eastAsia="en-US"/>
              </w:rPr>
            </w:pPr>
            <w:r w:rsidRPr="00DE5E0A">
              <w:rPr>
                <w:rFonts w:eastAsia="Calibri"/>
                <w:sz w:val="18"/>
                <w:szCs w:val="18"/>
                <w:lang w:val="en-US" w:eastAsia="en-US"/>
              </w:rPr>
              <w:t>УАЗ 315148-068</w:t>
            </w:r>
          </w:p>
        </w:tc>
        <w:tc>
          <w:tcPr>
            <w:tcW w:w="301" w:type="pct"/>
            <w:tcBorders>
              <w:top w:val="nil"/>
              <w:left w:val="nil"/>
              <w:bottom w:val="single" w:sz="8" w:space="0" w:color="auto"/>
              <w:right w:val="single" w:sz="8" w:space="0" w:color="auto"/>
            </w:tcBorders>
            <w:noWrap/>
            <w:tcMar>
              <w:top w:w="0" w:type="dxa"/>
              <w:left w:w="108" w:type="dxa"/>
              <w:bottom w:w="0" w:type="dxa"/>
              <w:right w:w="108" w:type="dxa"/>
            </w:tcMar>
            <w:hideMark/>
          </w:tcPr>
          <w:p w:rsidR="00D74FD4" w:rsidRPr="00DE5E0A" w:rsidRDefault="00D74FD4" w:rsidP="003218DC">
            <w:pPr>
              <w:spacing w:line="252" w:lineRule="auto"/>
              <w:jc w:val="center"/>
              <w:rPr>
                <w:rFonts w:eastAsia="Calibri"/>
                <w:sz w:val="18"/>
                <w:szCs w:val="18"/>
                <w:lang w:eastAsia="en-US"/>
              </w:rPr>
            </w:pPr>
            <w:r w:rsidRPr="00DE5E0A">
              <w:rPr>
                <w:rFonts w:eastAsia="Calibri"/>
                <w:sz w:val="18"/>
                <w:szCs w:val="18"/>
                <w:lang w:eastAsia="en-US"/>
              </w:rPr>
              <w:t>1</w:t>
            </w:r>
          </w:p>
        </w:tc>
        <w:tc>
          <w:tcPr>
            <w:tcW w:w="35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DE5E0A" w:rsidRDefault="00D74FD4" w:rsidP="003218DC">
            <w:pPr>
              <w:spacing w:line="252" w:lineRule="auto"/>
              <w:jc w:val="center"/>
              <w:rPr>
                <w:rFonts w:eastAsia="Calibri"/>
                <w:sz w:val="18"/>
                <w:szCs w:val="18"/>
                <w:lang w:eastAsia="en-US"/>
              </w:rPr>
            </w:pPr>
            <w:r w:rsidRPr="00DE5E0A">
              <w:rPr>
                <w:rFonts w:eastAsia="Calibri"/>
                <w:sz w:val="18"/>
                <w:szCs w:val="18"/>
                <w:lang w:eastAsia="en-US"/>
              </w:rPr>
              <w:t>4</w:t>
            </w:r>
          </w:p>
        </w:tc>
        <w:tc>
          <w:tcPr>
            <w:tcW w:w="631" w:type="pct"/>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DE5E0A" w:rsidRDefault="00D74FD4" w:rsidP="003218DC">
            <w:pPr>
              <w:spacing w:line="252" w:lineRule="auto"/>
              <w:rPr>
                <w:rFonts w:eastAsia="Calibri"/>
                <w:sz w:val="18"/>
                <w:szCs w:val="18"/>
                <w:lang w:eastAsia="en-US"/>
              </w:rPr>
            </w:pPr>
            <w:r w:rsidRPr="00DE5E0A">
              <w:rPr>
                <w:rFonts w:eastAsia="Calibri"/>
                <w:sz w:val="18"/>
                <w:szCs w:val="18"/>
                <w:lang w:eastAsia="en-US"/>
              </w:rPr>
              <w:t>225/75R16</w:t>
            </w:r>
          </w:p>
        </w:tc>
        <w:tc>
          <w:tcPr>
            <w:tcW w:w="370" w:type="pct"/>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DE5E0A" w:rsidRDefault="00D74FD4" w:rsidP="003218DC">
            <w:pPr>
              <w:spacing w:line="252" w:lineRule="auto"/>
              <w:jc w:val="center"/>
              <w:rPr>
                <w:rFonts w:eastAsia="Calibri"/>
                <w:sz w:val="18"/>
                <w:szCs w:val="18"/>
                <w:lang w:eastAsia="en-US"/>
              </w:rPr>
            </w:pPr>
            <w:r w:rsidRPr="00DE5E0A">
              <w:rPr>
                <w:rFonts w:eastAsia="Calibri"/>
                <w:sz w:val="18"/>
                <w:szCs w:val="18"/>
                <w:lang w:eastAsia="en-US"/>
              </w:rPr>
              <w:t>15,2</w:t>
            </w:r>
          </w:p>
        </w:tc>
        <w:tc>
          <w:tcPr>
            <w:tcW w:w="628" w:type="pct"/>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DE5E0A" w:rsidRDefault="00D74FD4" w:rsidP="003218DC">
            <w:pPr>
              <w:spacing w:line="252" w:lineRule="auto"/>
              <w:jc w:val="center"/>
              <w:rPr>
                <w:rFonts w:eastAsia="Calibri"/>
                <w:sz w:val="18"/>
                <w:szCs w:val="18"/>
                <w:lang w:eastAsia="en-US"/>
              </w:rPr>
            </w:pPr>
            <w:r w:rsidRPr="00DE5E0A">
              <w:rPr>
                <w:rFonts w:eastAsia="Calibri"/>
                <w:sz w:val="18"/>
                <w:szCs w:val="18"/>
                <w:lang w:eastAsia="en-US"/>
              </w:rPr>
              <w:t>1440</w:t>
            </w:r>
          </w:p>
        </w:tc>
        <w:tc>
          <w:tcPr>
            <w:tcW w:w="67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DE5E0A" w:rsidRDefault="00D74FD4" w:rsidP="003218DC">
            <w:pPr>
              <w:spacing w:line="252" w:lineRule="auto"/>
              <w:jc w:val="center"/>
              <w:rPr>
                <w:rFonts w:eastAsia="Calibri"/>
                <w:sz w:val="18"/>
                <w:szCs w:val="18"/>
                <w:lang w:eastAsia="en-US"/>
              </w:rPr>
            </w:pPr>
            <w:r w:rsidRPr="00DE5E0A">
              <w:rPr>
                <w:rFonts w:eastAsia="Calibri"/>
                <w:sz w:val="18"/>
                <w:szCs w:val="18"/>
                <w:lang w:eastAsia="en-US"/>
              </w:rPr>
              <w:t>3500</w:t>
            </w:r>
          </w:p>
        </w:tc>
        <w:tc>
          <w:tcPr>
            <w:tcW w:w="677"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74FD4" w:rsidRPr="00DE5E0A" w:rsidRDefault="00D74FD4" w:rsidP="003218DC">
            <w:pPr>
              <w:kinsoku w:val="0"/>
              <w:overflowPunct w:val="0"/>
              <w:autoSpaceDE w:val="0"/>
              <w:autoSpaceDN w:val="0"/>
              <w:adjustRightInd w:val="0"/>
              <w:snapToGrid w:val="0"/>
              <w:jc w:val="center"/>
              <w:rPr>
                <w:sz w:val="20"/>
                <w:szCs w:val="20"/>
              </w:rPr>
            </w:pPr>
            <w:r w:rsidRPr="00DE5E0A">
              <w:rPr>
                <w:sz w:val="20"/>
                <w:szCs w:val="20"/>
              </w:rPr>
              <w:t>0,02501</w:t>
            </w:r>
          </w:p>
        </w:tc>
      </w:tr>
      <w:tr w:rsidR="00D74FD4" w:rsidRPr="008F66EF" w:rsidTr="003218DC">
        <w:trPr>
          <w:trHeight w:val="85"/>
        </w:trPr>
        <w:tc>
          <w:tcPr>
            <w:tcW w:w="1362" w:type="pc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D74FD4" w:rsidRPr="00DE5E0A" w:rsidRDefault="00D74FD4" w:rsidP="003218DC">
            <w:pPr>
              <w:spacing w:line="252" w:lineRule="auto"/>
              <w:rPr>
                <w:rFonts w:eastAsia="Calibri"/>
                <w:sz w:val="18"/>
                <w:szCs w:val="18"/>
                <w:lang w:val="en-US" w:eastAsia="en-US"/>
              </w:rPr>
            </w:pPr>
            <w:r w:rsidRPr="00DE5E0A">
              <w:rPr>
                <w:rFonts w:eastAsia="Calibri"/>
                <w:sz w:val="18"/>
                <w:szCs w:val="18"/>
                <w:lang w:val="en-US" w:eastAsia="en-US"/>
              </w:rPr>
              <w:lastRenderedPageBreak/>
              <w:t>HYUNDAI HL780-9S UM</w:t>
            </w:r>
          </w:p>
        </w:tc>
        <w:tc>
          <w:tcPr>
            <w:tcW w:w="301" w:type="pct"/>
            <w:tcBorders>
              <w:top w:val="nil"/>
              <w:left w:val="nil"/>
              <w:bottom w:val="single" w:sz="8" w:space="0" w:color="auto"/>
              <w:right w:val="single" w:sz="8" w:space="0" w:color="auto"/>
            </w:tcBorders>
            <w:noWrap/>
            <w:tcMar>
              <w:top w:w="0" w:type="dxa"/>
              <w:left w:w="108" w:type="dxa"/>
              <w:bottom w:w="0" w:type="dxa"/>
              <w:right w:w="108" w:type="dxa"/>
            </w:tcMar>
            <w:hideMark/>
          </w:tcPr>
          <w:p w:rsidR="00D74FD4" w:rsidRPr="00DE5E0A" w:rsidRDefault="00D74FD4" w:rsidP="003218DC">
            <w:pPr>
              <w:spacing w:line="252" w:lineRule="auto"/>
              <w:jc w:val="center"/>
              <w:rPr>
                <w:rFonts w:eastAsia="Calibri"/>
                <w:sz w:val="18"/>
                <w:szCs w:val="18"/>
                <w:lang w:eastAsia="en-US"/>
              </w:rPr>
            </w:pPr>
            <w:r w:rsidRPr="00DE5E0A">
              <w:rPr>
                <w:rFonts w:eastAsia="Calibri"/>
                <w:sz w:val="18"/>
                <w:szCs w:val="18"/>
                <w:lang w:eastAsia="en-US"/>
              </w:rPr>
              <w:t>2</w:t>
            </w:r>
          </w:p>
        </w:tc>
        <w:tc>
          <w:tcPr>
            <w:tcW w:w="35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DE5E0A" w:rsidRDefault="00D74FD4" w:rsidP="003218DC">
            <w:pPr>
              <w:spacing w:line="252" w:lineRule="auto"/>
              <w:jc w:val="center"/>
              <w:rPr>
                <w:rFonts w:eastAsia="Calibri"/>
                <w:sz w:val="18"/>
                <w:szCs w:val="18"/>
                <w:lang w:eastAsia="en-US"/>
              </w:rPr>
            </w:pPr>
            <w:r w:rsidRPr="00DE5E0A">
              <w:rPr>
                <w:rFonts w:eastAsia="Calibri"/>
                <w:sz w:val="18"/>
                <w:szCs w:val="18"/>
                <w:lang w:eastAsia="en-US"/>
              </w:rPr>
              <w:t>4</w:t>
            </w:r>
          </w:p>
        </w:tc>
        <w:tc>
          <w:tcPr>
            <w:tcW w:w="631" w:type="pct"/>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DE5E0A" w:rsidRDefault="00D74FD4" w:rsidP="003218DC">
            <w:pPr>
              <w:spacing w:line="252" w:lineRule="auto"/>
              <w:rPr>
                <w:rFonts w:eastAsia="Calibri"/>
                <w:sz w:val="18"/>
                <w:szCs w:val="18"/>
                <w:lang w:eastAsia="en-US"/>
              </w:rPr>
            </w:pPr>
            <w:r w:rsidRPr="00DE5E0A">
              <w:rPr>
                <w:rFonts w:eastAsia="Calibri"/>
                <w:sz w:val="18"/>
                <w:szCs w:val="18"/>
                <w:lang w:eastAsia="en-US"/>
              </w:rPr>
              <w:t>29,5R25</w:t>
            </w:r>
          </w:p>
        </w:tc>
        <w:tc>
          <w:tcPr>
            <w:tcW w:w="370" w:type="pct"/>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DE5E0A" w:rsidRDefault="00D74FD4" w:rsidP="003218DC">
            <w:pPr>
              <w:spacing w:line="252" w:lineRule="auto"/>
              <w:jc w:val="center"/>
              <w:rPr>
                <w:rFonts w:eastAsia="Calibri"/>
                <w:sz w:val="18"/>
                <w:szCs w:val="18"/>
                <w:lang w:eastAsia="en-US"/>
              </w:rPr>
            </w:pPr>
            <w:r w:rsidRPr="00DE5E0A">
              <w:rPr>
                <w:rFonts w:eastAsia="Calibri"/>
                <w:sz w:val="18"/>
                <w:szCs w:val="18"/>
                <w:lang w:eastAsia="en-US"/>
              </w:rPr>
              <w:t>450</w:t>
            </w:r>
          </w:p>
        </w:tc>
        <w:tc>
          <w:tcPr>
            <w:tcW w:w="628" w:type="pct"/>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DE5E0A" w:rsidRDefault="00D74FD4" w:rsidP="003218DC">
            <w:pPr>
              <w:spacing w:line="252" w:lineRule="auto"/>
              <w:jc w:val="center"/>
              <w:rPr>
                <w:rFonts w:eastAsia="Calibri"/>
                <w:sz w:val="18"/>
                <w:szCs w:val="18"/>
                <w:lang w:eastAsia="en-US"/>
              </w:rPr>
            </w:pPr>
            <w:r w:rsidRPr="00DE5E0A">
              <w:rPr>
                <w:rFonts w:eastAsia="Calibri"/>
                <w:sz w:val="18"/>
                <w:szCs w:val="18"/>
                <w:lang w:eastAsia="en-US"/>
              </w:rPr>
              <w:t>4740</w:t>
            </w:r>
          </w:p>
        </w:tc>
        <w:tc>
          <w:tcPr>
            <w:tcW w:w="67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DE5E0A" w:rsidRDefault="00D74FD4" w:rsidP="003218DC">
            <w:pPr>
              <w:spacing w:line="252" w:lineRule="auto"/>
              <w:jc w:val="center"/>
              <w:rPr>
                <w:rFonts w:eastAsia="Calibri"/>
                <w:sz w:val="18"/>
                <w:szCs w:val="18"/>
                <w:lang w:eastAsia="en-US"/>
              </w:rPr>
            </w:pPr>
            <w:r w:rsidRPr="00DE5E0A">
              <w:rPr>
                <w:rFonts w:eastAsia="Calibri"/>
                <w:sz w:val="18"/>
                <w:szCs w:val="18"/>
                <w:lang w:eastAsia="en-US"/>
              </w:rPr>
              <w:t>3500</w:t>
            </w:r>
          </w:p>
        </w:tc>
        <w:tc>
          <w:tcPr>
            <w:tcW w:w="677"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74FD4" w:rsidRPr="00DE5E0A" w:rsidRDefault="00D74FD4" w:rsidP="003218DC">
            <w:pPr>
              <w:kinsoku w:val="0"/>
              <w:overflowPunct w:val="0"/>
              <w:autoSpaceDE w:val="0"/>
              <w:autoSpaceDN w:val="0"/>
              <w:adjustRightInd w:val="0"/>
              <w:snapToGrid w:val="0"/>
              <w:jc w:val="center"/>
              <w:rPr>
                <w:sz w:val="20"/>
                <w:szCs w:val="20"/>
              </w:rPr>
            </w:pPr>
            <w:r w:rsidRPr="00DE5E0A">
              <w:rPr>
                <w:sz w:val="20"/>
                <w:szCs w:val="20"/>
              </w:rPr>
              <w:t>4,87543</w:t>
            </w:r>
          </w:p>
        </w:tc>
      </w:tr>
      <w:tr w:rsidR="00D74FD4" w:rsidRPr="008F66EF" w:rsidTr="003218DC">
        <w:trPr>
          <w:trHeight w:val="20"/>
        </w:trPr>
        <w:tc>
          <w:tcPr>
            <w:tcW w:w="1362" w:type="pc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D74FD4" w:rsidRPr="00DE5E0A" w:rsidRDefault="00D74FD4" w:rsidP="003218DC">
            <w:pPr>
              <w:spacing w:line="252" w:lineRule="auto"/>
              <w:rPr>
                <w:rFonts w:eastAsia="Calibri"/>
                <w:sz w:val="18"/>
                <w:szCs w:val="18"/>
                <w:lang w:eastAsia="en-US"/>
              </w:rPr>
            </w:pPr>
            <w:r w:rsidRPr="00DE5E0A">
              <w:rPr>
                <w:rFonts w:eastAsia="Calibri"/>
                <w:sz w:val="18"/>
                <w:szCs w:val="18"/>
                <w:lang w:eastAsia="en-US"/>
              </w:rPr>
              <w:t>Минка 18 А</w:t>
            </w:r>
          </w:p>
        </w:tc>
        <w:tc>
          <w:tcPr>
            <w:tcW w:w="301" w:type="pct"/>
            <w:tcBorders>
              <w:top w:val="nil"/>
              <w:left w:val="nil"/>
              <w:bottom w:val="single" w:sz="8" w:space="0" w:color="auto"/>
              <w:right w:val="single" w:sz="8" w:space="0" w:color="auto"/>
            </w:tcBorders>
            <w:noWrap/>
            <w:tcMar>
              <w:top w:w="0" w:type="dxa"/>
              <w:left w:w="108" w:type="dxa"/>
              <w:bottom w:w="0" w:type="dxa"/>
              <w:right w:w="108" w:type="dxa"/>
            </w:tcMar>
            <w:hideMark/>
          </w:tcPr>
          <w:p w:rsidR="00D74FD4" w:rsidRPr="00DE5E0A" w:rsidRDefault="00D74FD4" w:rsidP="003218DC">
            <w:pPr>
              <w:spacing w:line="252" w:lineRule="auto"/>
              <w:jc w:val="center"/>
              <w:rPr>
                <w:rFonts w:eastAsia="Calibri"/>
                <w:sz w:val="18"/>
                <w:szCs w:val="18"/>
                <w:lang w:eastAsia="en-US"/>
              </w:rPr>
            </w:pPr>
            <w:r w:rsidRPr="00DE5E0A">
              <w:rPr>
                <w:rFonts w:eastAsia="Calibri"/>
                <w:sz w:val="18"/>
                <w:szCs w:val="18"/>
                <w:lang w:eastAsia="en-US"/>
              </w:rPr>
              <w:t>2</w:t>
            </w:r>
          </w:p>
        </w:tc>
        <w:tc>
          <w:tcPr>
            <w:tcW w:w="35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DE5E0A" w:rsidRDefault="00D74FD4" w:rsidP="003218DC">
            <w:pPr>
              <w:spacing w:line="252" w:lineRule="auto"/>
              <w:jc w:val="center"/>
              <w:rPr>
                <w:rFonts w:eastAsia="Calibri"/>
                <w:sz w:val="18"/>
                <w:szCs w:val="18"/>
                <w:lang w:eastAsia="en-US"/>
              </w:rPr>
            </w:pPr>
            <w:r w:rsidRPr="00DE5E0A">
              <w:rPr>
                <w:rFonts w:eastAsia="Calibri"/>
                <w:sz w:val="18"/>
                <w:szCs w:val="18"/>
                <w:lang w:eastAsia="en-US"/>
              </w:rPr>
              <w:t>4</w:t>
            </w:r>
          </w:p>
        </w:tc>
        <w:tc>
          <w:tcPr>
            <w:tcW w:w="631" w:type="pct"/>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DE5E0A" w:rsidRDefault="00D74FD4" w:rsidP="003218DC">
            <w:pPr>
              <w:spacing w:line="252" w:lineRule="auto"/>
              <w:rPr>
                <w:rFonts w:eastAsia="Calibri"/>
                <w:sz w:val="18"/>
                <w:szCs w:val="18"/>
                <w:lang w:eastAsia="en-US"/>
              </w:rPr>
            </w:pPr>
            <w:r w:rsidRPr="00DE5E0A">
              <w:rPr>
                <w:rFonts w:eastAsia="Calibri"/>
                <w:sz w:val="18"/>
                <w:szCs w:val="18"/>
                <w:lang w:eastAsia="en-US"/>
              </w:rPr>
              <w:t>260*508</w:t>
            </w:r>
          </w:p>
        </w:tc>
        <w:tc>
          <w:tcPr>
            <w:tcW w:w="370" w:type="pct"/>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DE5E0A" w:rsidRDefault="00D74FD4" w:rsidP="003218DC">
            <w:pPr>
              <w:spacing w:line="252" w:lineRule="auto"/>
              <w:jc w:val="center"/>
              <w:rPr>
                <w:rFonts w:eastAsia="Calibri"/>
                <w:sz w:val="18"/>
                <w:szCs w:val="18"/>
                <w:lang w:eastAsia="en-US"/>
              </w:rPr>
            </w:pPr>
            <w:r w:rsidRPr="00DE5E0A">
              <w:rPr>
                <w:rFonts w:eastAsia="Calibri"/>
                <w:sz w:val="18"/>
                <w:szCs w:val="18"/>
                <w:lang w:eastAsia="en-US"/>
              </w:rPr>
              <w:t>42,7</w:t>
            </w:r>
          </w:p>
        </w:tc>
        <w:tc>
          <w:tcPr>
            <w:tcW w:w="628" w:type="pct"/>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DE5E0A" w:rsidRDefault="00D74FD4" w:rsidP="003218DC">
            <w:pPr>
              <w:spacing w:line="252" w:lineRule="auto"/>
              <w:jc w:val="center"/>
              <w:rPr>
                <w:rFonts w:eastAsia="Calibri"/>
                <w:sz w:val="18"/>
                <w:szCs w:val="18"/>
                <w:lang w:eastAsia="en-US"/>
              </w:rPr>
            </w:pPr>
            <w:r w:rsidRPr="00DE5E0A">
              <w:rPr>
                <w:rFonts w:eastAsia="Calibri"/>
                <w:sz w:val="18"/>
                <w:szCs w:val="18"/>
                <w:lang w:eastAsia="en-US"/>
              </w:rPr>
              <w:t>2750</w:t>
            </w:r>
          </w:p>
        </w:tc>
        <w:tc>
          <w:tcPr>
            <w:tcW w:w="67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DE5E0A" w:rsidRDefault="00D74FD4" w:rsidP="003218DC">
            <w:pPr>
              <w:spacing w:line="252" w:lineRule="auto"/>
              <w:jc w:val="center"/>
              <w:rPr>
                <w:rFonts w:eastAsia="Calibri"/>
                <w:sz w:val="18"/>
                <w:szCs w:val="18"/>
                <w:lang w:eastAsia="en-US"/>
              </w:rPr>
            </w:pPr>
            <w:r w:rsidRPr="00DE5E0A">
              <w:rPr>
                <w:rFonts w:eastAsia="Calibri"/>
                <w:sz w:val="18"/>
                <w:szCs w:val="18"/>
                <w:lang w:eastAsia="en-US"/>
              </w:rPr>
              <w:t>3500</w:t>
            </w:r>
          </w:p>
        </w:tc>
        <w:tc>
          <w:tcPr>
            <w:tcW w:w="677"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74FD4" w:rsidRPr="00DE5E0A" w:rsidRDefault="00D74FD4" w:rsidP="003218DC">
            <w:pPr>
              <w:kinsoku w:val="0"/>
              <w:overflowPunct w:val="0"/>
              <w:autoSpaceDE w:val="0"/>
              <w:autoSpaceDN w:val="0"/>
              <w:adjustRightInd w:val="0"/>
              <w:snapToGrid w:val="0"/>
              <w:jc w:val="center"/>
              <w:rPr>
                <w:sz w:val="20"/>
                <w:szCs w:val="20"/>
              </w:rPr>
            </w:pPr>
            <w:r w:rsidRPr="00DE5E0A">
              <w:rPr>
                <w:sz w:val="20"/>
                <w:szCs w:val="20"/>
              </w:rPr>
              <w:t>0,26840</w:t>
            </w:r>
          </w:p>
        </w:tc>
      </w:tr>
      <w:tr w:rsidR="00D74FD4" w:rsidRPr="008F66EF" w:rsidTr="003218DC">
        <w:trPr>
          <w:trHeight w:val="20"/>
        </w:trPr>
        <w:tc>
          <w:tcPr>
            <w:tcW w:w="1362" w:type="pc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D74FD4" w:rsidRPr="00DE5E0A" w:rsidRDefault="00D74FD4" w:rsidP="003218DC">
            <w:pPr>
              <w:spacing w:line="252" w:lineRule="auto"/>
              <w:rPr>
                <w:rFonts w:eastAsia="Calibri"/>
                <w:sz w:val="18"/>
                <w:szCs w:val="18"/>
                <w:lang w:eastAsia="en-US"/>
              </w:rPr>
            </w:pPr>
            <w:r w:rsidRPr="00DE5E0A">
              <w:rPr>
                <w:rFonts w:eastAsia="Calibri"/>
                <w:sz w:val="18"/>
                <w:szCs w:val="18"/>
                <w:lang w:eastAsia="en-US"/>
              </w:rPr>
              <w:t>LK-1</w:t>
            </w:r>
          </w:p>
        </w:tc>
        <w:tc>
          <w:tcPr>
            <w:tcW w:w="301" w:type="pct"/>
            <w:tcBorders>
              <w:top w:val="nil"/>
              <w:left w:val="nil"/>
              <w:bottom w:val="single" w:sz="8" w:space="0" w:color="auto"/>
              <w:right w:val="single" w:sz="8" w:space="0" w:color="auto"/>
            </w:tcBorders>
            <w:noWrap/>
            <w:tcMar>
              <w:top w:w="0" w:type="dxa"/>
              <w:left w:w="108" w:type="dxa"/>
              <w:bottom w:w="0" w:type="dxa"/>
              <w:right w:w="108" w:type="dxa"/>
            </w:tcMar>
            <w:hideMark/>
          </w:tcPr>
          <w:p w:rsidR="00D74FD4" w:rsidRPr="00DE5E0A" w:rsidRDefault="00D74FD4" w:rsidP="003218DC">
            <w:pPr>
              <w:spacing w:line="252" w:lineRule="auto"/>
              <w:jc w:val="center"/>
              <w:rPr>
                <w:rFonts w:eastAsia="Calibri"/>
                <w:sz w:val="18"/>
                <w:szCs w:val="18"/>
                <w:lang w:eastAsia="en-US"/>
              </w:rPr>
            </w:pPr>
            <w:r w:rsidRPr="00DE5E0A">
              <w:rPr>
                <w:rFonts w:eastAsia="Calibri"/>
                <w:sz w:val="18"/>
                <w:szCs w:val="18"/>
                <w:lang w:eastAsia="en-US"/>
              </w:rPr>
              <w:t>1</w:t>
            </w:r>
          </w:p>
        </w:tc>
        <w:tc>
          <w:tcPr>
            <w:tcW w:w="35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DE5E0A" w:rsidRDefault="00D74FD4" w:rsidP="003218DC">
            <w:pPr>
              <w:spacing w:line="252" w:lineRule="auto"/>
              <w:jc w:val="center"/>
              <w:rPr>
                <w:rFonts w:eastAsia="Calibri"/>
                <w:sz w:val="18"/>
                <w:szCs w:val="18"/>
                <w:lang w:eastAsia="en-US"/>
              </w:rPr>
            </w:pPr>
            <w:r w:rsidRPr="00DE5E0A">
              <w:rPr>
                <w:rFonts w:eastAsia="Calibri"/>
                <w:sz w:val="18"/>
                <w:szCs w:val="18"/>
                <w:lang w:eastAsia="en-US"/>
              </w:rPr>
              <w:t>4</w:t>
            </w:r>
          </w:p>
        </w:tc>
        <w:tc>
          <w:tcPr>
            <w:tcW w:w="631" w:type="pct"/>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DE5E0A" w:rsidRDefault="00D74FD4" w:rsidP="003218DC">
            <w:pPr>
              <w:spacing w:line="252" w:lineRule="auto"/>
              <w:rPr>
                <w:rFonts w:eastAsia="Calibri"/>
                <w:sz w:val="18"/>
                <w:szCs w:val="18"/>
                <w:lang w:eastAsia="en-US"/>
              </w:rPr>
            </w:pPr>
            <w:r w:rsidRPr="00DE5E0A">
              <w:rPr>
                <w:rFonts w:eastAsia="Calibri"/>
                <w:sz w:val="18"/>
                <w:szCs w:val="18"/>
                <w:lang w:eastAsia="en-US"/>
              </w:rPr>
              <w:t>26,5R25</w:t>
            </w:r>
          </w:p>
        </w:tc>
        <w:tc>
          <w:tcPr>
            <w:tcW w:w="370" w:type="pct"/>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DE5E0A" w:rsidRDefault="00D74FD4" w:rsidP="003218DC">
            <w:pPr>
              <w:spacing w:line="252" w:lineRule="auto"/>
              <w:jc w:val="center"/>
              <w:rPr>
                <w:rFonts w:eastAsia="Calibri"/>
                <w:sz w:val="18"/>
                <w:szCs w:val="18"/>
                <w:lang w:eastAsia="en-US"/>
              </w:rPr>
            </w:pPr>
            <w:r w:rsidRPr="00DE5E0A">
              <w:rPr>
                <w:rFonts w:eastAsia="Calibri"/>
                <w:sz w:val="18"/>
                <w:szCs w:val="18"/>
                <w:lang w:eastAsia="en-US"/>
              </w:rPr>
              <w:t>420</w:t>
            </w:r>
          </w:p>
        </w:tc>
        <w:tc>
          <w:tcPr>
            <w:tcW w:w="628" w:type="pct"/>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DE5E0A" w:rsidRDefault="00D74FD4" w:rsidP="003218DC">
            <w:pPr>
              <w:spacing w:line="252" w:lineRule="auto"/>
              <w:jc w:val="center"/>
              <w:rPr>
                <w:rFonts w:eastAsia="Calibri"/>
                <w:sz w:val="18"/>
                <w:szCs w:val="18"/>
                <w:lang w:eastAsia="en-US"/>
              </w:rPr>
            </w:pPr>
            <w:r w:rsidRPr="00DE5E0A">
              <w:rPr>
                <w:rFonts w:eastAsia="Calibri"/>
                <w:sz w:val="18"/>
                <w:szCs w:val="18"/>
                <w:lang w:eastAsia="en-US"/>
              </w:rPr>
              <w:t>2800</w:t>
            </w:r>
          </w:p>
        </w:tc>
        <w:tc>
          <w:tcPr>
            <w:tcW w:w="67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DE5E0A" w:rsidRDefault="00D74FD4" w:rsidP="003218DC">
            <w:pPr>
              <w:spacing w:line="252" w:lineRule="auto"/>
              <w:jc w:val="center"/>
              <w:rPr>
                <w:rFonts w:eastAsia="Calibri"/>
                <w:sz w:val="18"/>
                <w:szCs w:val="18"/>
                <w:lang w:eastAsia="en-US"/>
              </w:rPr>
            </w:pPr>
            <w:r w:rsidRPr="00DE5E0A">
              <w:rPr>
                <w:rFonts w:eastAsia="Calibri"/>
                <w:sz w:val="18"/>
                <w:szCs w:val="18"/>
                <w:lang w:eastAsia="en-US"/>
              </w:rPr>
              <w:t>3500</w:t>
            </w:r>
          </w:p>
        </w:tc>
        <w:tc>
          <w:tcPr>
            <w:tcW w:w="677"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74FD4" w:rsidRPr="00DE5E0A" w:rsidRDefault="00D74FD4" w:rsidP="003218DC">
            <w:pPr>
              <w:kinsoku w:val="0"/>
              <w:overflowPunct w:val="0"/>
              <w:autoSpaceDE w:val="0"/>
              <w:autoSpaceDN w:val="0"/>
              <w:adjustRightInd w:val="0"/>
              <w:snapToGrid w:val="0"/>
              <w:jc w:val="center"/>
              <w:rPr>
                <w:sz w:val="20"/>
                <w:szCs w:val="20"/>
              </w:rPr>
            </w:pPr>
            <w:r w:rsidRPr="00DE5E0A">
              <w:rPr>
                <w:sz w:val="20"/>
                <w:szCs w:val="20"/>
              </w:rPr>
              <w:t>1,34400</w:t>
            </w:r>
          </w:p>
        </w:tc>
      </w:tr>
      <w:tr w:rsidR="00D74FD4" w:rsidRPr="008F66EF" w:rsidTr="003218DC">
        <w:trPr>
          <w:trHeight w:val="20"/>
        </w:trPr>
        <w:tc>
          <w:tcPr>
            <w:tcW w:w="1362" w:type="pc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D74FD4" w:rsidRPr="00DE5E0A" w:rsidRDefault="00D74FD4" w:rsidP="003218DC">
            <w:pPr>
              <w:spacing w:line="252" w:lineRule="auto"/>
              <w:rPr>
                <w:rFonts w:eastAsia="Calibri"/>
                <w:sz w:val="18"/>
                <w:szCs w:val="18"/>
                <w:lang w:eastAsia="en-US"/>
              </w:rPr>
            </w:pPr>
            <w:r w:rsidRPr="00DE5E0A">
              <w:rPr>
                <w:rFonts w:eastAsia="Calibri"/>
                <w:sz w:val="18"/>
                <w:szCs w:val="18"/>
                <w:lang w:eastAsia="en-US"/>
              </w:rPr>
              <w:t>LIFT PAUS (нож.подъем.)</w:t>
            </w:r>
          </w:p>
        </w:tc>
        <w:tc>
          <w:tcPr>
            <w:tcW w:w="301" w:type="pct"/>
            <w:tcBorders>
              <w:top w:val="nil"/>
              <w:left w:val="nil"/>
              <w:bottom w:val="single" w:sz="8" w:space="0" w:color="auto"/>
              <w:right w:val="single" w:sz="8" w:space="0" w:color="auto"/>
            </w:tcBorders>
            <w:noWrap/>
            <w:tcMar>
              <w:top w:w="0" w:type="dxa"/>
              <w:left w:w="108" w:type="dxa"/>
              <w:bottom w:w="0" w:type="dxa"/>
              <w:right w:w="108" w:type="dxa"/>
            </w:tcMar>
            <w:hideMark/>
          </w:tcPr>
          <w:p w:rsidR="00D74FD4" w:rsidRPr="00DE5E0A" w:rsidRDefault="00D74FD4" w:rsidP="003218DC">
            <w:pPr>
              <w:spacing w:line="252" w:lineRule="auto"/>
              <w:jc w:val="center"/>
              <w:rPr>
                <w:rFonts w:eastAsia="Calibri"/>
                <w:sz w:val="18"/>
                <w:szCs w:val="18"/>
                <w:lang w:eastAsia="en-US"/>
              </w:rPr>
            </w:pPr>
            <w:r w:rsidRPr="00DE5E0A">
              <w:rPr>
                <w:rFonts w:eastAsia="Calibri"/>
                <w:sz w:val="18"/>
                <w:szCs w:val="18"/>
                <w:lang w:eastAsia="en-US"/>
              </w:rPr>
              <w:t>1</w:t>
            </w:r>
          </w:p>
        </w:tc>
        <w:tc>
          <w:tcPr>
            <w:tcW w:w="35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DE5E0A" w:rsidRDefault="00D74FD4" w:rsidP="003218DC">
            <w:pPr>
              <w:spacing w:line="252" w:lineRule="auto"/>
              <w:jc w:val="center"/>
              <w:rPr>
                <w:rFonts w:eastAsia="Calibri"/>
                <w:sz w:val="18"/>
                <w:szCs w:val="18"/>
                <w:lang w:eastAsia="en-US"/>
              </w:rPr>
            </w:pPr>
            <w:r w:rsidRPr="00DE5E0A">
              <w:rPr>
                <w:rFonts w:eastAsia="Calibri"/>
                <w:sz w:val="18"/>
                <w:szCs w:val="18"/>
                <w:lang w:eastAsia="en-US"/>
              </w:rPr>
              <w:t>4</w:t>
            </w:r>
          </w:p>
        </w:tc>
        <w:tc>
          <w:tcPr>
            <w:tcW w:w="631" w:type="pct"/>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DE5E0A" w:rsidRDefault="00D74FD4" w:rsidP="003218DC">
            <w:pPr>
              <w:spacing w:line="252" w:lineRule="auto"/>
              <w:rPr>
                <w:rFonts w:eastAsia="Calibri"/>
                <w:sz w:val="18"/>
                <w:szCs w:val="18"/>
                <w:lang w:eastAsia="en-US"/>
              </w:rPr>
            </w:pPr>
            <w:r w:rsidRPr="00DE5E0A">
              <w:rPr>
                <w:rFonts w:eastAsia="Calibri"/>
                <w:sz w:val="18"/>
                <w:szCs w:val="18"/>
                <w:lang w:eastAsia="en-US"/>
              </w:rPr>
              <w:t>320R508</w:t>
            </w:r>
          </w:p>
        </w:tc>
        <w:tc>
          <w:tcPr>
            <w:tcW w:w="370" w:type="pct"/>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DE5E0A" w:rsidRDefault="00D74FD4" w:rsidP="003218DC">
            <w:pPr>
              <w:spacing w:line="252" w:lineRule="auto"/>
              <w:jc w:val="center"/>
              <w:rPr>
                <w:rFonts w:eastAsia="Calibri"/>
                <w:sz w:val="18"/>
                <w:szCs w:val="18"/>
                <w:lang w:eastAsia="en-US"/>
              </w:rPr>
            </w:pPr>
            <w:r w:rsidRPr="00DE5E0A">
              <w:rPr>
                <w:rFonts w:eastAsia="Calibri"/>
                <w:sz w:val="18"/>
                <w:szCs w:val="18"/>
                <w:lang w:eastAsia="en-US"/>
              </w:rPr>
              <w:t>89</w:t>
            </w:r>
          </w:p>
        </w:tc>
        <w:tc>
          <w:tcPr>
            <w:tcW w:w="628" w:type="pct"/>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DE5E0A" w:rsidRDefault="00D74FD4" w:rsidP="003218DC">
            <w:pPr>
              <w:spacing w:line="252" w:lineRule="auto"/>
              <w:jc w:val="center"/>
              <w:rPr>
                <w:rFonts w:eastAsia="Calibri"/>
                <w:sz w:val="18"/>
                <w:szCs w:val="18"/>
                <w:lang w:eastAsia="en-US"/>
              </w:rPr>
            </w:pPr>
            <w:r w:rsidRPr="00DE5E0A">
              <w:rPr>
                <w:rFonts w:eastAsia="Calibri"/>
                <w:sz w:val="18"/>
                <w:szCs w:val="18"/>
                <w:lang w:eastAsia="en-US"/>
              </w:rPr>
              <w:t>2640</w:t>
            </w:r>
          </w:p>
        </w:tc>
        <w:tc>
          <w:tcPr>
            <w:tcW w:w="67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DE5E0A" w:rsidRDefault="00D74FD4" w:rsidP="003218DC">
            <w:pPr>
              <w:spacing w:line="252" w:lineRule="auto"/>
              <w:jc w:val="center"/>
              <w:rPr>
                <w:rFonts w:eastAsia="Calibri"/>
                <w:sz w:val="18"/>
                <w:szCs w:val="18"/>
                <w:lang w:eastAsia="en-US"/>
              </w:rPr>
            </w:pPr>
            <w:r w:rsidRPr="00DE5E0A">
              <w:rPr>
                <w:rFonts w:eastAsia="Calibri"/>
                <w:sz w:val="18"/>
                <w:szCs w:val="18"/>
                <w:lang w:eastAsia="en-US"/>
              </w:rPr>
              <w:t>3500</w:t>
            </w:r>
          </w:p>
        </w:tc>
        <w:tc>
          <w:tcPr>
            <w:tcW w:w="677"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74FD4" w:rsidRPr="00DE5E0A" w:rsidRDefault="00D74FD4" w:rsidP="003218DC">
            <w:pPr>
              <w:kinsoku w:val="0"/>
              <w:overflowPunct w:val="0"/>
              <w:autoSpaceDE w:val="0"/>
              <w:autoSpaceDN w:val="0"/>
              <w:adjustRightInd w:val="0"/>
              <w:snapToGrid w:val="0"/>
              <w:jc w:val="center"/>
              <w:rPr>
                <w:sz w:val="20"/>
                <w:szCs w:val="20"/>
              </w:rPr>
            </w:pPr>
            <w:r w:rsidRPr="00DE5E0A">
              <w:rPr>
                <w:sz w:val="20"/>
                <w:szCs w:val="20"/>
              </w:rPr>
              <w:t>0,26853</w:t>
            </w:r>
          </w:p>
        </w:tc>
      </w:tr>
      <w:tr w:rsidR="00D74FD4" w:rsidRPr="008F66EF" w:rsidTr="003218DC">
        <w:trPr>
          <w:trHeight w:val="20"/>
        </w:trPr>
        <w:tc>
          <w:tcPr>
            <w:tcW w:w="1362" w:type="pc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D74FD4" w:rsidRPr="00DE5E0A" w:rsidRDefault="00D74FD4" w:rsidP="003218DC">
            <w:pPr>
              <w:spacing w:line="252" w:lineRule="auto"/>
              <w:rPr>
                <w:rFonts w:eastAsia="Calibri"/>
                <w:sz w:val="18"/>
                <w:szCs w:val="18"/>
                <w:lang w:eastAsia="en-US"/>
              </w:rPr>
            </w:pPr>
            <w:r w:rsidRPr="00DE5E0A">
              <w:rPr>
                <w:rFonts w:eastAsia="Calibri"/>
                <w:sz w:val="18"/>
                <w:szCs w:val="18"/>
                <w:lang w:eastAsia="en-US"/>
              </w:rPr>
              <w:t>ПМЗШ-5К (</w:t>
            </w:r>
            <w:r w:rsidRPr="00DE5E0A">
              <w:rPr>
                <w:sz w:val="20"/>
                <w:szCs w:val="20"/>
              </w:rPr>
              <w:t>Fadroma)</w:t>
            </w:r>
          </w:p>
        </w:tc>
        <w:tc>
          <w:tcPr>
            <w:tcW w:w="301" w:type="pct"/>
            <w:tcBorders>
              <w:top w:val="nil"/>
              <w:left w:val="nil"/>
              <w:bottom w:val="single" w:sz="8" w:space="0" w:color="auto"/>
              <w:right w:val="single" w:sz="8" w:space="0" w:color="auto"/>
            </w:tcBorders>
            <w:noWrap/>
            <w:tcMar>
              <w:top w:w="0" w:type="dxa"/>
              <w:left w:w="108" w:type="dxa"/>
              <w:bottom w:w="0" w:type="dxa"/>
              <w:right w:w="108" w:type="dxa"/>
            </w:tcMar>
            <w:hideMark/>
          </w:tcPr>
          <w:p w:rsidR="00D74FD4" w:rsidRPr="00DE5E0A" w:rsidRDefault="00D74FD4" w:rsidP="003218DC">
            <w:pPr>
              <w:spacing w:line="252" w:lineRule="auto"/>
              <w:jc w:val="center"/>
              <w:rPr>
                <w:rFonts w:eastAsia="Calibri"/>
                <w:sz w:val="18"/>
                <w:szCs w:val="18"/>
                <w:lang w:eastAsia="en-US"/>
              </w:rPr>
            </w:pPr>
            <w:r w:rsidRPr="00DE5E0A">
              <w:rPr>
                <w:rFonts w:eastAsia="Calibri"/>
                <w:sz w:val="18"/>
                <w:szCs w:val="18"/>
                <w:lang w:eastAsia="en-US"/>
              </w:rPr>
              <w:t>2</w:t>
            </w:r>
          </w:p>
        </w:tc>
        <w:tc>
          <w:tcPr>
            <w:tcW w:w="35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DE5E0A" w:rsidRDefault="00D74FD4" w:rsidP="003218DC">
            <w:pPr>
              <w:spacing w:line="252" w:lineRule="auto"/>
              <w:jc w:val="center"/>
              <w:rPr>
                <w:rFonts w:eastAsia="Calibri"/>
                <w:sz w:val="18"/>
                <w:szCs w:val="18"/>
                <w:lang w:eastAsia="en-US"/>
              </w:rPr>
            </w:pPr>
            <w:r w:rsidRPr="00DE5E0A">
              <w:rPr>
                <w:rFonts w:eastAsia="Calibri"/>
                <w:sz w:val="18"/>
                <w:szCs w:val="18"/>
                <w:lang w:eastAsia="en-US"/>
              </w:rPr>
              <w:t>4</w:t>
            </w:r>
          </w:p>
        </w:tc>
        <w:tc>
          <w:tcPr>
            <w:tcW w:w="631" w:type="pct"/>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DE5E0A" w:rsidRDefault="00D74FD4" w:rsidP="003218DC">
            <w:pPr>
              <w:spacing w:line="252" w:lineRule="auto"/>
              <w:rPr>
                <w:rFonts w:eastAsia="Calibri"/>
                <w:sz w:val="18"/>
                <w:szCs w:val="18"/>
                <w:lang w:eastAsia="en-US"/>
              </w:rPr>
            </w:pPr>
            <w:r w:rsidRPr="00DE5E0A">
              <w:rPr>
                <w:rFonts w:eastAsia="Calibri"/>
                <w:sz w:val="18"/>
                <w:szCs w:val="18"/>
                <w:lang w:eastAsia="en-US"/>
              </w:rPr>
              <w:t>14.00R24</w:t>
            </w:r>
          </w:p>
        </w:tc>
        <w:tc>
          <w:tcPr>
            <w:tcW w:w="370" w:type="pct"/>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DE5E0A" w:rsidRDefault="00D74FD4" w:rsidP="003218DC">
            <w:pPr>
              <w:spacing w:line="252" w:lineRule="auto"/>
              <w:jc w:val="center"/>
              <w:rPr>
                <w:rFonts w:eastAsia="Calibri"/>
                <w:sz w:val="18"/>
                <w:szCs w:val="18"/>
                <w:lang w:eastAsia="en-US"/>
              </w:rPr>
            </w:pPr>
            <w:r w:rsidRPr="00DE5E0A">
              <w:rPr>
                <w:rFonts w:eastAsia="Calibri"/>
                <w:sz w:val="18"/>
                <w:szCs w:val="18"/>
                <w:lang w:eastAsia="en-US"/>
              </w:rPr>
              <w:t>214</w:t>
            </w:r>
          </w:p>
        </w:tc>
        <w:tc>
          <w:tcPr>
            <w:tcW w:w="628" w:type="pct"/>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DE5E0A" w:rsidRDefault="00D74FD4" w:rsidP="003218DC">
            <w:pPr>
              <w:spacing w:line="252" w:lineRule="auto"/>
              <w:jc w:val="center"/>
              <w:rPr>
                <w:rFonts w:eastAsia="Calibri"/>
                <w:sz w:val="18"/>
                <w:szCs w:val="18"/>
                <w:lang w:eastAsia="en-US"/>
              </w:rPr>
            </w:pPr>
            <w:r w:rsidRPr="00DE5E0A">
              <w:rPr>
                <w:rFonts w:eastAsia="Calibri"/>
                <w:sz w:val="18"/>
                <w:szCs w:val="18"/>
                <w:lang w:eastAsia="en-US"/>
              </w:rPr>
              <w:t>2760</w:t>
            </w:r>
          </w:p>
        </w:tc>
        <w:tc>
          <w:tcPr>
            <w:tcW w:w="67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DE5E0A" w:rsidRDefault="00D74FD4" w:rsidP="003218DC">
            <w:pPr>
              <w:spacing w:line="252" w:lineRule="auto"/>
              <w:jc w:val="center"/>
              <w:rPr>
                <w:rFonts w:eastAsia="Calibri"/>
                <w:sz w:val="18"/>
                <w:szCs w:val="18"/>
                <w:lang w:eastAsia="en-US"/>
              </w:rPr>
            </w:pPr>
            <w:r w:rsidRPr="00DE5E0A">
              <w:rPr>
                <w:rFonts w:eastAsia="Calibri"/>
                <w:sz w:val="18"/>
                <w:szCs w:val="18"/>
                <w:lang w:eastAsia="en-US"/>
              </w:rPr>
              <w:t>3500</w:t>
            </w:r>
          </w:p>
        </w:tc>
        <w:tc>
          <w:tcPr>
            <w:tcW w:w="677"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74FD4" w:rsidRPr="00DE5E0A" w:rsidRDefault="00D74FD4" w:rsidP="003218DC">
            <w:pPr>
              <w:kinsoku w:val="0"/>
              <w:overflowPunct w:val="0"/>
              <w:autoSpaceDE w:val="0"/>
              <w:autoSpaceDN w:val="0"/>
              <w:adjustRightInd w:val="0"/>
              <w:snapToGrid w:val="0"/>
              <w:jc w:val="center"/>
              <w:rPr>
                <w:sz w:val="20"/>
                <w:szCs w:val="20"/>
              </w:rPr>
            </w:pPr>
            <w:r w:rsidRPr="00DE5E0A">
              <w:rPr>
                <w:sz w:val="20"/>
                <w:szCs w:val="20"/>
              </w:rPr>
              <w:t>1,35003</w:t>
            </w:r>
          </w:p>
        </w:tc>
      </w:tr>
      <w:tr w:rsidR="00D74FD4" w:rsidRPr="008F66EF" w:rsidTr="003218DC">
        <w:trPr>
          <w:trHeight w:val="20"/>
        </w:trPr>
        <w:tc>
          <w:tcPr>
            <w:tcW w:w="1362" w:type="pc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D74FD4" w:rsidRPr="00DE5E0A" w:rsidRDefault="00D74FD4" w:rsidP="003218DC">
            <w:pPr>
              <w:spacing w:line="252" w:lineRule="auto"/>
              <w:rPr>
                <w:rFonts w:eastAsia="Calibri"/>
                <w:sz w:val="18"/>
                <w:szCs w:val="18"/>
                <w:lang w:eastAsia="en-US"/>
              </w:rPr>
            </w:pPr>
            <w:r w:rsidRPr="00DE5E0A">
              <w:rPr>
                <w:rFonts w:eastAsia="Calibri"/>
                <w:sz w:val="18"/>
                <w:szCs w:val="18"/>
                <w:lang w:val="en-US" w:eastAsia="en-US"/>
              </w:rPr>
              <w:t>САТ AD45</w:t>
            </w:r>
          </w:p>
        </w:tc>
        <w:tc>
          <w:tcPr>
            <w:tcW w:w="301" w:type="pct"/>
            <w:tcBorders>
              <w:top w:val="nil"/>
              <w:left w:val="nil"/>
              <w:bottom w:val="single" w:sz="8" w:space="0" w:color="auto"/>
              <w:right w:val="single" w:sz="8" w:space="0" w:color="auto"/>
            </w:tcBorders>
            <w:noWrap/>
            <w:tcMar>
              <w:top w:w="0" w:type="dxa"/>
              <w:left w:w="108" w:type="dxa"/>
              <w:bottom w:w="0" w:type="dxa"/>
              <w:right w:w="108" w:type="dxa"/>
            </w:tcMar>
            <w:hideMark/>
          </w:tcPr>
          <w:p w:rsidR="00D74FD4" w:rsidRPr="00DE5E0A" w:rsidRDefault="00D74FD4" w:rsidP="003218DC">
            <w:pPr>
              <w:spacing w:line="252" w:lineRule="auto"/>
              <w:jc w:val="center"/>
              <w:rPr>
                <w:rFonts w:eastAsia="Calibri"/>
                <w:sz w:val="18"/>
                <w:szCs w:val="18"/>
                <w:lang w:eastAsia="en-US"/>
              </w:rPr>
            </w:pPr>
            <w:r w:rsidRPr="00DE5E0A">
              <w:rPr>
                <w:rFonts w:eastAsia="Calibri"/>
                <w:sz w:val="18"/>
                <w:szCs w:val="18"/>
                <w:lang w:eastAsia="en-US"/>
              </w:rPr>
              <w:t>2</w:t>
            </w:r>
          </w:p>
        </w:tc>
        <w:tc>
          <w:tcPr>
            <w:tcW w:w="35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DE5E0A" w:rsidRDefault="00D74FD4" w:rsidP="003218DC">
            <w:pPr>
              <w:spacing w:line="252" w:lineRule="auto"/>
              <w:jc w:val="center"/>
              <w:rPr>
                <w:rFonts w:eastAsia="Calibri"/>
                <w:sz w:val="18"/>
                <w:szCs w:val="18"/>
                <w:lang w:eastAsia="en-US"/>
              </w:rPr>
            </w:pPr>
            <w:r w:rsidRPr="00DE5E0A">
              <w:rPr>
                <w:rFonts w:eastAsia="Calibri"/>
                <w:sz w:val="18"/>
                <w:szCs w:val="18"/>
                <w:lang w:eastAsia="en-US"/>
              </w:rPr>
              <w:t>4</w:t>
            </w:r>
          </w:p>
        </w:tc>
        <w:tc>
          <w:tcPr>
            <w:tcW w:w="631" w:type="pct"/>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DE5E0A" w:rsidRDefault="00D74FD4" w:rsidP="003218DC">
            <w:pPr>
              <w:spacing w:line="252" w:lineRule="auto"/>
              <w:rPr>
                <w:rFonts w:eastAsia="Calibri"/>
                <w:sz w:val="18"/>
                <w:szCs w:val="18"/>
                <w:lang w:eastAsia="en-US"/>
              </w:rPr>
            </w:pPr>
            <w:r w:rsidRPr="00DE5E0A">
              <w:rPr>
                <w:rFonts w:eastAsia="Calibri"/>
                <w:sz w:val="18"/>
                <w:szCs w:val="18"/>
                <w:lang w:eastAsia="en-US"/>
              </w:rPr>
              <w:t>29,5R29</w:t>
            </w:r>
          </w:p>
        </w:tc>
        <w:tc>
          <w:tcPr>
            <w:tcW w:w="370" w:type="pct"/>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DE5E0A" w:rsidRDefault="00D74FD4" w:rsidP="003218DC">
            <w:pPr>
              <w:spacing w:line="252" w:lineRule="auto"/>
              <w:jc w:val="center"/>
              <w:rPr>
                <w:rFonts w:eastAsia="Calibri"/>
                <w:sz w:val="18"/>
                <w:szCs w:val="18"/>
                <w:lang w:eastAsia="en-US"/>
              </w:rPr>
            </w:pPr>
            <w:r w:rsidRPr="00DE5E0A">
              <w:rPr>
                <w:rFonts w:eastAsia="Calibri"/>
                <w:sz w:val="18"/>
                <w:szCs w:val="18"/>
                <w:lang w:eastAsia="en-US"/>
              </w:rPr>
              <w:t>620</w:t>
            </w:r>
          </w:p>
        </w:tc>
        <w:tc>
          <w:tcPr>
            <w:tcW w:w="628" w:type="pct"/>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DE5E0A" w:rsidRDefault="00D74FD4" w:rsidP="003218DC">
            <w:pPr>
              <w:spacing w:line="252" w:lineRule="auto"/>
              <w:jc w:val="center"/>
              <w:rPr>
                <w:rFonts w:eastAsia="Calibri"/>
                <w:sz w:val="18"/>
                <w:szCs w:val="18"/>
                <w:lang w:eastAsia="en-US"/>
              </w:rPr>
            </w:pPr>
            <w:r w:rsidRPr="00DE5E0A">
              <w:rPr>
                <w:rFonts w:eastAsia="Calibri"/>
                <w:sz w:val="18"/>
                <w:szCs w:val="18"/>
                <w:lang w:eastAsia="en-US"/>
              </w:rPr>
              <w:t>3396</w:t>
            </w:r>
          </w:p>
        </w:tc>
        <w:tc>
          <w:tcPr>
            <w:tcW w:w="67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DE5E0A" w:rsidRDefault="00D74FD4" w:rsidP="003218DC">
            <w:pPr>
              <w:spacing w:line="252" w:lineRule="auto"/>
              <w:jc w:val="center"/>
              <w:rPr>
                <w:rFonts w:eastAsia="Calibri"/>
                <w:sz w:val="18"/>
                <w:szCs w:val="18"/>
                <w:lang w:eastAsia="en-US"/>
              </w:rPr>
            </w:pPr>
            <w:r w:rsidRPr="00DE5E0A">
              <w:rPr>
                <w:rFonts w:eastAsia="Calibri"/>
                <w:sz w:val="18"/>
                <w:szCs w:val="18"/>
                <w:lang w:eastAsia="en-US"/>
              </w:rPr>
              <w:t>3500</w:t>
            </w:r>
          </w:p>
        </w:tc>
        <w:tc>
          <w:tcPr>
            <w:tcW w:w="677"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74FD4" w:rsidRPr="00DE5E0A" w:rsidRDefault="00D74FD4" w:rsidP="003218DC">
            <w:pPr>
              <w:kinsoku w:val="0"/>
              <w:overflowPunct w:val="0"/>
              <w:autoSpaceDE w:val="0"/>
              <w:autoSpaceDN w:val="0"/>
              <w:adjustRightInd w:val="0"/>
              <w:snapToGrid w:val="0"/>
              <w:jc w:val="center"/>
              <w:rPr>
                <w:sz w:val="20"/>
                <w:szCs w:val="20"/>
              </w:rPr>
            </w:pPr>
            <w:r w:rsidRPr="00DE5E0A">
              <w:rPr>
                <w:sz w:val="20"/>
                <w:szCs w:val="20"/>
              </w:rPr>
              <w:t>4,81262</w:t>
            </w:r>
          </w:p>
        </w:tc>
      </w:tr>
      <w:tr w:rsidR="00D74FD4" w:rsidRPr="008F66EF" w:rsidTr="003218DC">
        <w:trPr>
          <w:trHeight w:val="20"/>
        </w:trPr>
        <w:tc>
          <w:tcPr>
            <w:tcW w:w="1362" w:type="pct"/>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D74FD4" w:rsidRPr="00DE5E0A" w:rsidRDefault="00D74FD4" w:rsidP="003218DC">
            <w:pPr>
              <w:rPr>
                <w:sz w:val="20"/>
                <w:szCs w:val="20"/>
                <w:lang w:val="en-US"/>
              </w:rPr>
            </w:pPr>
            <w:r w:rsidRPr="00DE5E0A">
              <w:rPr>
                <w:sz w:val="20"/>
                <w:szCs w:val="20"/>
                <w:lang w:val="en-US"/>
              </w:rPr>
              <w:t>САТ-980 GH</w:t>
            </w:r>
          </w:p>
        </w:tc>
        <w:tc>
          <w:tcPr>
            <w:tcW w:w="301" w:type="pct"/>
            <w:tcBorders>
              <w:top w:val="nil"/>
              <w:left w:val="nil"/>
              <w:bottom w:val="single" w:sz="8" w:space="0" w:color="auto"/>
              <w:right w:val="single" w:sz="8" w:space="0" w:color="auto"/>
            </w:tcBorders>
            <w:noWrap/>
            <w:tcMar>
              <w:top w:w="0" w:type="dxa"/>
              <w:left w:w="108" w:type="dxa"/>
              <w:bottom w:w="0" w:type="dxa"/>
              <w:right w:w="108" w:type="dxa"/>
            </w:tcMar>
          </w:tcPr>
          <w:p w:rsidR="00D74FD4" w:rsidRPr="00DE5E0A" w:rsidRDefault="00D74FD4" w:rsidP="003218DC">
            <w:pPr>
              <w:jc w:val="center"/>
              <w:rPr>
                <w:sz w:val="20"/>
                <w:szCs w:val="20"/>
              </w:rPr>
            </w:pPr>
            <w:r w:rsidRPr="00DE5E0A">
              <w:rPr>
                <w:sz w:val="20"/>
                <w:szCs w:val="20"/>
                <w:lang w:val="en-US"/>
              </w:rPr>
              <w:t>1</w:t>
            </w:r>
          </w:p>
        </w:tc>
        <w:tc>
          <w:tcPr>
            <w:tcW w:w="355" w:type="pct"/>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DE5E0A" w:rsidRDefault="00D74FD4" w:rsidP="003218DC">
            <w:pPr>
              <w:spacing w:line="252" w:lineRule="auto"/>
              <w:jc w:val="center"/>
              <w:rPr>
                <w:rFonts w:eastAsia="Calibri"/>
                <w:sz w:val="18"/>
                <w:szCs w:val="18"/>
                <w:lang w:eastAsia="en-US"/>
              </w:rPr>
            </w:pPr>
            <w:r w:rsidRPr="00DE5E0A">
              <w:rPr>
                <w:rFonts w:eastAsia="Calibri"/>
                <w:sz w:val="18"/>
                <w:szCs w:val="18"/>
                <w:lang w:eastAsia="en-US"/>
              </w:rPr>
              <w:t>4</w:t>
            </w:r>
          </w:p>
        </w:tc>
        <w:tc>
          <w:tcPr>
            <w:tcW w:w="631" w:type="pct"/>
            <w:gridSpan w:val="2"/>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DE5E0A" w:rsidRDefault="00D74FD4" w:rsidP="003218DC">
            <w:pPr>
              <w:spacing w:line="252" w:lineRule="auto"/>
              <w:rPr>
                <w:rFonts w:eastAsia="Calibri"/>
                <w:sz w:val="18"/>
                <w:szCs w:val="18"/>
                <w:lang w:eastAsia="en-US"/>
              </w:rPr>
            </w:pPr>
            <w:r w:rsidRPr="00DE5E0A">
              <w:rPr>
                <w:rFonts w:eastAsia="Calibri"/>
                <w:sz w:val="18"/>
                <w:szCs w:val="18"/>
                <w:lang w:eastAsia="en-US"/>
              </w:rPr>
              <w:t>26,5R25</w:t>
            </w:r>
          </w:p>
        </w:tc>
        <w:tc>
          <w:tcPr>
            <w:tcW w:w="370" w:type="pct"/>
            <w:gridSpan w:val="2"/>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DE5E0A" w:rsidRDefault="00D74FD4" w:rsidP="003218DC">
            <w:pPr>
              <w:spacing w:line="252" w:lineRule="auto"/>
              <w:jc w:val="center"/>
              <w:rPr>
                <w:rFonts w:eastAsia="Calibri"/>
                <w:sz w:val="18"/>
                <w:szCs w:val="18"/>
                <w:lang w:eastAsia="en-US"/>
              </w:rPr>
            </w:pPr>
            <w:r w:rsidRPr="00DE5E0A">
              <w:rPr>
                <w:rFonts w:eastAsia="Calibri"/>
                <w:sz w:val="18"/>
                <w:szCs w:val="18"/>
                <w:lang w:eastAsia="en-US"/>
              </w:rPr>
              <w:t>420</w:t>
            </w:r>
          </w:p>
        </w:tc>
        <w:tc>
          <w:tcPr>
            <w:tcW w:w="628" w:type="pct"/>
            <w:gridSpan w:val="3"/>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DE5E0A" w:rsidRDefault="00D74FD4" w:rsidP="003218DC">
            <w:pPr>
              <w:spacing w:line="252" w:lineRule="auto"/>
              <w:jc w:val="center"/>
              <w:rPr>
                <w:rFonts w:eastAsia="Calibri"/>
                <w:sz w:val="18"/>
                <w:szCs w:val="18"/>
                <w:lang w:eastAsia="en-US"/>
              </w:rPr>
            </w:pPr>
            <w:r w:rsidRPr="00DE5E0A">
              <w:rPr>
                <w:rFonts w:eastAsia="Calibri"/>
                <w:sz w:val="18"/>
                <w:szCs w:val="18"/>
                <w:lang w:eastAsia="en-US"/>
              </w:rPr>
              <w:t>3840</w:t>
            </w:r>
          </w:p>
        </w:tc>
        <w:tc>
          <w:tcPr>
            <w:tcW w:w="676" w:type="pct"/>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DE5E0A" w:rsidRDefault="00D74FD4" w:rsidP="003218DC">
            <w:pPr>
              <w:spacing w:line="252" w:lineRule="auto"/>
              <w:jc w:val="center"/>
              <w:rPr>
                <w:rFonts w:eastAsia="Calibri"/>
                <w:sz w:val="18"/>
                <w:szCs w:val="18"/>
                <w:lang w:eastAsia="en-US"/>
              </w:rPr>
            </w:pPr>
            <w:r w:rsidRPr="00DE5E0A">
              <w:rPr>
                <w:rFonts w:eastAsia="Calibri"/>
                <w:sz w:val="18"/>
                <w:szCs w:val="18"/>
                <w:lang w:eastAsia="en-US"/>
              </w:rPr>
              <w:t>3500</w:t>
            </w:r>
          </w:p>
        </w:tc>
        <w:tc>
          <w:tcPr>
            <w:tcW w:w="677" w:type="pct"/>
            <w:tcBorders>
              <w:top w:val="nil"/>
              <w:left w:val="nil"/>
              <w:bottom w:val="single" w:sz="8" w:space="0" w:color="auto"/>
              <w:right w:val="single" w:sz="8" w:space="0" w:color="auto"/>
            </w:tcBorders>
            <w:noWrap/>
            <w:tcMar>
              <w:top w:w="0" w:type="dxa"/>
              <w:left w:w="108" w:type="dxa"/>
              <w:bottom w:w="0" w:type="dxa"/>
              <w:right w:w="108" w:type="dxa"/>
            </w:tcMar>
            <w:vAlign w:val="bottom"/>
          </w:tcPr>
          <w:p w:rsidR="00D74FD4" w:rsidRPr="00DE5E0A" w:rsidRDefault="00D74FD4" w:rsidP="003218DC">
            <w:pPr>
              <w:kinsoku w:val="0"/>
              <w:overflowPunct w:val="0"/>
              <w:autoSpaceDE w:val="0"/>
              <w:autoSpaceDN w:val="0"/>
              <w:adjustRightInd w:val="0"/>
              <w:snapToGrid w:val="0"/>
              <w:jc w:val="center"/>
              <w:rPr>
                <w:sz w:val="20"/>
                <w:szCs w:val="20"/>
              </w:rPr>
            </w:pPr>
            <w:r w:rsidRPr="00DE5E0A">
              <w:rPr>
                <w:sz w:val="20"/>
                <w:szCs w:val="20"/>
              </w:rPr>
              <w:t>1,84320</w:t>
            </w:r>
          </w:p>
        </w:tc>
      </w:tr>
      <w:tr w:rsidR="00D74FD4" w:rsidRPr="008F66EF" w:rsidTr="003218DC">
        <w:trPr>
          <w:trHeight w:val="20"/>
        </w:trPr>
        <w:tc>
          <w:tcPr>
            <w:tcW w:w="1362" w:type="pct"/>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D74FD4" w:rsidRPr="00DE5E0A" w:rsidRDefault="00D74FD4" w:rsidP="003218DC">
            <w:pPr>
              <w:rPr>
                <w:sz w:val="20"/>
                <w:szCs w:val="20"/>
              </w:rPr>
            </w:pPr>
            <w:r w:rsidRPr="00DE5E0A">
              <w:rPr>
                <w:sz w:val="20"/>
                <w:szCs w:val="20"/>
              </w:rPr>
              <w:t>МТ 5020</w:t>
            </w:r>
          </w:p>
        </w:tc>
        <w:tc>
          <w:tcPr>
            <w:tcW w:w="301" w:type="pct"/>
            <w:tcBorders>
              <w:top w:val="nil"/>
              <w:left w:val="nil"/>
              <w:bottom w:val="single" w:sz="8" w:space="0" w:color="auto"/>
              <w:right w:val="single" w:sz="8" w:space="0" w:color="auto"/>
            </w:tcBorders>
            <w:noWrap/>
            <w:tcMar>
              <w:top w:w="0" w:type="dxa"/>
              <w:left w:w="108" w:type="dxa"/>
              <w:bottom w:w="0" w:type="dxa"/>
              <w:right w:w="108" w:type="dxa"/>
            </w:tcMar>
          </w:tcPr>
          <w:p w:rsidR="00D74FD4" w:rsidRPr="00DE5E0A" w:rsidRDefault="00D74FD4" w:rsidP="003218DC">
            <w:pPr>
              <w:jc w:val="center"/>
              <w:rPr>
                <w:sz w:val="20"/>
                <w:szCs w:val="20"/>
              </w:rPr>
            </w:pPr>
            <w:r w:rsidRPr="00DE5E0A">
              <w:rPr>
                <w:sz w:val="20"/>
                <w:szCs w:val="20"/>
              </w:rPr>
              <w:t>3</w:t>
            </w:r>
          </w:p>
        </w:tc>
        <w:tc>
          <w:tcPr>
            <w:tcW w:w="355" w:type="pct"/>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DE5E0A" w:rsidRDefault="00D74FD4" w:rsidP="003218DC">
            <w:pPr>
              <w:spacing w:line="252" w:lineRule="auto"/>
              <w:jc w:val="center"/>
              <w:rPr>
                <w:rFonts w:eastAsia="Calibri"/>
                <w:sz w:val="18"/>
                <w:szCs w:val="18"/>
                <w:lang w:eastAsia="en-US"/>
              </w:rPr>
            </w:pPr>
            <w:r w:rsidRPr="00DE5E0A">
              <w:rPr>
                <w:rFonts w:eastAsia="Calibri"/>
                <w:sz w:val="18"/>
                <w:szCs w:val="18"/>
                <w:lang w:eastAsia="en-US"/>
              </w:rPr>
              <w:t>4</w:t>
            </w:r>
          </w:p>
        </w:tc>
        <w:tc>
          <w:tcPr>
            <w:tcW w:w="631" w:type="pct"/>
            <w:gridSpan w:val="2"/>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DE5E0A" w:rsidRDefault="00D74FD4" w:rsidP="003218DC">
            <w:pPr>
              <w:spacing w:line="252" w:lineRule="auto"/>
              <w:rPr>
                <w:rFonts w:eastAsia="Calibri"/>
                <w:sz w:val="18"/>
                <w:szCs w:val="18"/>
                <w:lang w:eastAsia="en-US"/>
              </w:rPr>
            </w:pPr>
            <w:r w:rsidRPr="00DE5E0A">
              <w:rPr>
                <w:rFonts w:eastAsia="Calibri"/>
                <w:sz w:val="18"/>
                <w:szCs w:val="18"/>
                <w:lang w:eastAsia="en-US"/>
              </w:rPr>
              <w:t>26,5R25</w:t>
            </w:r>
          </w:p>
        </w:tc>
        <w:tc>
          <w:tcPr>
            <w:tcW w:w="370" w:type="pct"/>
            <w:gridSpan w:val="2"/>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DE5E0A" w:rsidRDefault="00D74FD4" w:rsidP="003218DC">
            <w:pPr>
              <w:spacing w:line="252" w:lineRule="auto"/>
              <w:jc w:val="center"/>
              <w:rPr>
                <w:rFonts w:eastAsia="Calibri"/>
                <w:sz w:val="18"/>
                <w:szCs w:val="18"/>
                <w:lang w:eastAsia="en-US"/>
              </w:rPr>
            </w:pPr>
            <w:r w:rsidRPr="00DE5E0A">
              <w:rPr>
                <w:rFonts w:eastAsia="Calibri"/>
                <w:sz w:val="18"/>
                <w:szCs w:val="18"/>
                <w:lang w:eastAsia="en-US"/>
              </w:rPr>
              <w:t>420</w:t>
            </w:r>
          </w:p>
        </w:tc>
        <w:tc>
          <w:tcPr>
            <w:tcW w:w="628" w:type="pct"/>
            <w:gridSpan w:val="3"/>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DE5E0A" w:rsidRDefault="00D74FD4" w:rsidP="003218DC">
            <w:pPr>
              <w:spacing w:line="252" w:lineRule="auto"/>
              <w:jc w:val="center"/>
              <w:rPr>
                <w:rFonts w:eastAsia="Calibri"/>
                <w:sz w:val="18"/>
                <w:szCs w:val="18"/>
                <w:lang w:eastAsia="en-US"/>
              </w:rPr>
            </w:pPr>
            <w:r w:rsidRPr="00DE5E0A">
              <w:rPr>
                <w:rFonts w:eastAsia="Calibri"/>
                <w:sz w:val="18"/>
                <w:szCs w:val="18"/>
                <w:lang w:eastAsia="en-US"/>
              </w:rPr>
              <w:t>3600</w:t>
            </w:r>
          </w:p>
        </w:tc>
        <w:tc>
          <w:tcPr>
            <w:tcW w:w="676" w:type="pct"/>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DE5E0A" w:rsidRDefault="00D74FD4" w:rsidP="003218DC">
            <w:pPr>
              <w:spacing w:line="252" w:lineRule="auto"/>
              <w:jc w:val="center"/>
              <w:rPr>
                <w:rFonts w:eastAsia="Calibri"/>
                <w:sz w:val="18"/>
                <w:szCs w:val="18"/>
                <w:lang w:eastAsia="en-US"/>
              </w:rPr>
            </w:pPr>
            <w:r w:rsidRPr="00DE5E0A">
              <w:rPr>
                <w:rFonts w:eastAsia="Calibri"/>
                <w:sz w:val="18"/>
                <w:szCs w:val="18"/>
                <w:lang w:eastAsia="en-US"/>
              </w:rPr>
              <w:t>3500</w:t>
            </w:r>
          </w:p>
        </w:tc>
        <w:tc>
          <w:tcPr>
            <w:tcW w:w="677" w:type="pct"/>
            <w:tcBorders>
              <w:top w:val="nil"/>
              <w:left w:val="nil"/>
              <w:bottom w:val="single" w:sz="8" w:space="0" w:color="auto"/>
              <w:right w:val="single" w:sz="8" w:space="0" w:color="auto"/>
            </w:tcBorders>
            <w:noWrap/>
            <w:tcMar>
              <w:top w:w="0" w:type="dxa"/>
              <w:left w:w="108" w:type="dxa"/>
              <w:bottom w:w="0" w:type="dxa"/>
              <w:right w:w="108" w:type="dxa"/>
            </w:tcMar>
            <w:vAlign w:val="bottom"/>
          </w:tcPr>
          <w:p w:rsidR="00D74FD4" w:rsidRPr="00DE5E0A" w:rsidRDefault="00D74FD4" w:rsidP="003218DC">
            <w:pPr>
              <w:kinsoku w:val="0"/>
              <w:overflowPunct w:val="0"/>
              <w:autoSpaceDE w:val="0"/>
              <w:autoSpaceDN w:val="0"/>
              <w:adjustRightInd w:val="0"/>
              <w:snapToGrid w:val="0"/>
              <w:jc w:val="center"/>
              <w:rPr>
                <w:sz w:val="20"/>
                <w:szCs w:val="20"/>
              </w:rPr>
            </w:pPr>
            <w:r w:rsidRPr="00DE5E0A">
              <w:rPr>
                <w:sz w:val="20"/>
                <w:szCs w:val="20"/>
              </w:rPr>
              <w:t>5,18400</w:t>
            </w:r>
          </w:p>
        </w:tc>
      </w:tr>
      <w:tr w:rsidR="00D74FD4" w:rsidRPr="008F66EF" w:rsidTr="003218DC">
        <w:trPr>
          <w:trHeight w:val="20"/>
        </w:trPr>
        <w:tc>
          <w:tcPr>
            <w:tcW w:w="1362" w:type="pct"/>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D74FD4" w:rsidRPr="00DE5E0A" w:rsidRDefault="00D74FD4" w:rsidP="003218DC">
            <w:pPr>
              <w:rPr>
                <w:sz w:val="20"/>
                <w:szCs w:val="20"/>
              </w:rPr>
            </w:pPr>
            <w:r w:rsidRPr="00DE5E0A">
              <w:rPr>
                <w:sz w:val="20"/>
                <w:szCs w:val="20"/>
                <w:lang w:val="en-US"/>
              </w:rPr>
              <w:t>ST 14</w:t>
            </w:r>
          </w:p>
        </w:tc>
        <w:tc>
          <w:tcPr>
            <w:tcW w:w="301" w:type="pct"/>
            <w:tcBorders>
              <w:top w:val="nil"/>
              <w:left w:val="nil"/>
              <w:bottom w:val="single" w:sz="8" w:space="0" w:color="auto"/>
              <w:right w:val="single" w:sz="8" w:space="0" w:color="auto"/>
            </w:tcBorders>
            <w:noWrap/>
            <w:tcMar>
              <w:top w:w="0" w:type="dxa"/>
              <w:left w:w="108" w:type="dxa"/>
              <w:bottom w:w="0" w:type="dxa"/>
              <w:right w:w="108" w:type="dxa"/>
            </w:tcMar>
          </w:tcPr>
          <w:p w:rsidR="00D74FD4" w:rsidRPr="00DE5E0A" w:rsidRDefault="00D74FD4" w:rsidP="003218DC">
            <w:pPr>
              <w:jc w:val="center"/>
              <w:rPr>
                <w:sz w:val="20"/>
                <w:szCs w:val="20"/>
              </w:rPr>
            </w:pPr>
            <w:r w:rsidRPr="00DE5E0A">
              <w:rPr>
                <w:sz w:val="20"/>
                <w:szCs w:val="20"/>
              </w:rPr>
              <w:t>2</w:t>
            </w:r>
          </w:p>
        </w:tc>
        <w:tc>
          <w:tcPr>
            <w:tcW w:w="355" w:type="pct"/>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DE5E0A" w:rsidRDefault="00D74FD4" w:rsidP="003218DC">
            <w:pPr>
              <w:spacing w:line="252" w:lineRule="auto"/>
              <w:jc w:val="center"/>
              <w:rPr>
                <w:rFonts w:eastAsia="Calibri"/>
                <w:sz w:val="18"/>
                <w:szCs w:val="18"/>
                <w:lang w:eastAsia="en-US"/>
              </w:rPr>
            </w:pPr>
            <w:r w:rsidRPr="00DE5E0A">
              <w:rPr>
                <w:rFonts w:eastAsia="Calibri"/>
                <w:sz w:val="18"/>
                <w:szCs w:val="18"/>
                <w:lang w:eastAsia="en-US"/>
              </w:rPr>
              <w:t>4</w:t>
            </w:r>
          </w:p>
        </w:tc>
        <w:tc>
          <w:tcPr>
            <w:tcW w:w="631" w:type="pct"/>
            <w:gridSpan w:val="2"/>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DE5E0A" w:rsidRDefault="00D74FD4" w:rsidP="003218DC">
            <w:pPr>
              <w:spacing w:line="252" w:lineRule="auto"/>
              <w:rPr>
                <w:rFonts w:eastAsia="Calibri"/>
                <w:sz w:val="18"/>
                <w:szCs w:val="18"/>
                <w:lang w:eastAsia="en-US"/>
              </w:rPr>
            </w:pPr>
            <w:r w:rsidRPr="00DE5E0A">
              <w:rPr>
                <w:rFonts w:eastAsia="Calibri"/>
                <w:sz w:val="18"/>
                <w:szCs w:val="18"/>
                <w:lang w:eastAsia="en-US"/>
              </w:rPr>
              <w:t>26,5R25</w:t>
            </w:r>
          </w:p>
        </w:tc>
        <w:tc>
          <w:tcPr>
            <w:tcW w:w="370" w:type="pct"/>
            <w:gridSpan w:val="2"/>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DE5E0A" w:rsidRDefault="00D74FD4" w:rsidP="003218DC">
            <w:pPr>
              <w:spacing w:line="252" w:lineRule="auto"/>
              <w:jc w:val="center"/>
              <w:rPr>
                <w:rFonts w:eastAsia="Calibri"/>
                <w:sz w:val="18"/>
                <w:szCs w:val="18"/>
                <w:lang w:eastAsia="en-US"/>
              </w:rPr>
            </w:pPr>
            <w:r w:rsidRPr="00DE5E0A">
              <w:rPr>
                <w:rFonts w:eastAsia="Calibri"/>
                <w:sz w:val="18"/>
                <w:szCs w:val="18"/>
                <w:lang w:eastAsia="en-US"/>
              </w:rPr>
              <w:t>420</w:t>
            </w:r>
          </w:p>
        </w:tc>
        <w:tc>
          <w:tcPr>
            <w:tcW w:w="628" w:type="pct"/>
            <w:gridSpan w:val="3"/>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DE5E0A" w:rsidRDefault="00D74FD4" w:rsidP="003218DC">
            <w:pPr>
              <w:spacing w:line="252" w:lineRule="auto"/>
              <w:jc w:val="center"/>
              <w:rPr>
                <w:rFonts w:eastAsia="Calibri"/>
                <w:sz w:val="18"/>
                <w:szCs w:val="18"/>
                <w:lang w:eastAsia="en-US"/>
              </w:rPr>
            </w:pPr>
            <w:r w:rsidRPr="00DE5E0A">
              <w:rPr>
                <w:rFonts w:eastAsia="Calibri"/>
                <w:sz w:val="18"/>
                <w:szCs w:val="18"/>
                <w:lang w:eastAsia="en-US"/>
              </w:rPr>
              <w:t>4320</w:t>
            </w:r>
          </w:p>
        </w:tc>
        <w:tc>
          <w:tcPr>
            <w:tcW w:w="676" w:type="pct"/>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DE5E0A" w:rsidRDefault="00D74FD4" w:rsidP="003218DC">
            <w:pPr>
              <w:spacing w:line="252" w:lineRule="auto"/>
              <w:jc w:val="center"/>
              <w:rPr>
                <w:rFonts w:eastAsia="Calibri"/>
                <w:sz w:val="18"/>
                <w:szCs w:val="18"/>
                <w:lang w:eastAsia="en-US"/>
              </w:rPr>
            </w:pPr>
            <w:r w:rsidRPr="00DE5E0A">
              <w:rPr>
                <w:rFonts w:eastAsia="Calibri"/>
                <w:sz w:val="18"/>
                <w:szCs w:val="18"/>
                <w:lang w:eastAsia="en-US"/>
              </w:rPr>
              <w:t>3500</w:t>
            </w:r>
          </w:p>
        </w:tc>
        <w:tc>
          <w:tcPr>
            <w:tcW w:w="677" w:type="pct"/>
            <w:tcBorders>
              <w:top w:val="nil"/>
              <w:left w:val="nil"/>
              <w:bottom w:val="single" w:sz="8" w:space="0" w:color="auto"/>
              <w:right w:val="single" w:sz="8" w:space="0" w:color="auto"/>
            </w:tcBorders>
            <w:noWrap/>
            <w:tcMar>
              <w:top w:w="0" w:type="dxa"/>
              <w:left w:w="108" w:type="dxa"/>
              <w:bottom w:w="0" w:type="dxa"/>
              <w:right w:w="108" w:type="dxa"/>
            </w:tcMar>
            <w:vAlign w:val="bottom"/>
          </w:tcPr>
          <w:p w:rsidR="00D74FD4" w:rsidRPr="00DE5E0A" w:rsidRDefault="00D74FD4" w:rsidP="003218DC">
            <w:pPr>
              <w:kinsoku w:val="0"/>
              <w:overflowPunct w:val="0"/>
              <w:autoSpaceDE w:val="0"/>
              <w:autoSpaceDN w:val="0"/>
              <w:adjustRightInd w:val="0"/>
              <w:snapToGrid w:val="0"/>
              <w:jc w:val="center"/>
              <w:rPr>
                <w:sz w:val="20"/>
                <w:szCs w:val="20"/>
              </w:rPr>
            </w:pPr>
            <w:r w:rsidRPr="00DE5E0A">
              <w:rPr>
                <w:sz w:val="20"/>
                <w:szCs w:val="20"/>
              </w:rPr>
              <w:t>4,14720</w:t>
            </w:r>
          </w:p>
        </w:tc>
      </w:tr>
      <w:tr w:rsidR="00D74FD4" w:rsidRPr="008F66EF" w:rsidTr="003218DC">
        <w:trPr>
          <w:trHeight w:val="20"/>
        </w:trPr>
        <w:tc>
          <w:tcPr>
            <w:tcW w:w="1362" w:type="pct"/>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D74FD4" w:rsidRPr="00DE5E0A" w:rsidRDefault="00D74FD4" w:rsidP="003218DC">
            <w:pPr>
              <w:rPr>
                <w:sz w:val="20"/>
                <w:szCs w:val="20"/>
              </w:rPr>
            </w:pPr>
            <w:r w:rsidRPr="00DE5E0A">
              <w:rPr>
                <w:sz w:val="20"/>
                <w:szCs w:val="20"/>
              </w:rPr>
              <w:t>CHARMEC LC605 DA</w:t>
            </w:r>
          </w:p>
        </w:tc>
        <w:tc>
          <w:tcPr>
            <w:tcW w:w="301" w:type="pct"/>
            <w:tcBorders>
              <w:top w:val="nil"/>
              <w:left w:val="nil"/>
              <w:bottom w:val="single" w:sz="8" w:space="0" w:color="auto"/>
              <w:right w:val="single" w:sz="8" w:space="0" w:color="auto"/>
            </w:tcBorders>
            <w:noWrap/>
            <w:tcMar>
              <w:top w:w="0" w:type="dxa"/>
              <w:left w:w="108" w:type="dxa"/>
              <w:bottom w:w="0" w:type="dxa"/>
              <w:right w:w="108" w:type="dxa"/>
            </w:tcMar>
          </w:tcPr>
          <w:p w:rsidR="00D74FD4" w:rsidRPr="00DE5E0A" w:rsidRDefault="00D74FD4" w:rsidP="003218DC">
            <w:pPr>
              <w:jc w:val="center"/>
              <w:rPr>
                <w:sz w:val="20"/>
                <w:szCs w:val="20"/>
              </w:rPr>
            </w:pPr>
            <w:r w:rsidRPr="00DE5E0A">
              <w:rPr>
                <w:sz w:val="20"/>
                <w:szCs w:val="20"/>
              </w:rPr>
              <w:t>1</w:t>
            </w:r>
          </w:p>
        </w:tc>
        <w:tc>
          <w:tcPr>
            <w:tcW w:w="355" w:type="pct"/>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DE5E0A" w:rsidRDefault="00D74FD4" w:rsidP="003218DC">
            <w:pPr>
              <w:spacing w:line="252" w:lineRule="auto"/>
              <w:jc w:val="center"/>
              <w:rPr>
                <w:rFonts w:eastAsia="Calibri"/>
                <w:sz w:val="18"/>
                <w:szCs w:val="18"/>
                <w:lang w:eastAsia="en-US"/>
              </w:rPr>
            </w:pPr>
            <w:r w:rsidRPr="00DE5E0A">
              <w:rPr>
                <w:rFonts w:eastAsia="Calibri"/>
                <w:sz w:val="18"/>
                <w:szCs w:val="18"/>
                <w:lang w:eastAsia="en-US"/>
              </w:rPr>
              <w:t>4</w:t>
            </w:r>
          </w:p>
        </w:tc>
        <w:tc>
          <w:tcPr>
            <w:tcW w:w="631" w:type="pct"/>
            <w:gridSpan w:val="2"/>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DE5E0A" w:rsidRDefault="00D74FD4" w:rsidP="003218DC">
            <w:pPr>
              <w:spacing w:line="252" w:lineRule="auto"/>
              <w:rPr>
                <w:rFonts w:eastAsia="Calibri"/>
                <w:sz w:val="18"/>
                <w:szCs w:val="18"/>
                <w:lang w:eastAsia="en-US"/>
              </w:rPr>
            </w:pPr>
            <w:r w:rsidRPr="00DE5E0A">
              <w:rPr>
                <w:rFonts w:eastAsia="Calibri"/>
                <w:sz w:val="18"/>
                <w:szCs w:val="18"/>
                <w:lang w:eastAsia="en-US"/>
              </w:rPr>
              <w:t>12.00R20</w:t>
            </w:r>
          </w:p>
        </w:tc>
        <w:tc>
          <w:tcPr>
            <w:tcW w:w="370" w:type="pct"/>
            <w:gridSpan w:val="2"/>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DE5E0A" w:rsidRDefault="00D74FD4" w:rsidP="003218DC">
            <w:pPr>
              <w:spacing w:line="252" w:lineRule="auto"/>
              <w:jc w:val="center"/>
              <w:rPr>
                <w:rFonts w:eastAsia="Calibri"/>
                <w:sz w:val="18"/>
                <w:szCs w:val="18"/>
                <w:lang w:eastAsia="en-US"/>
              </w:rPr>
            </w:pPr>
            <w:r w:rsidRPr="00DE5E0A">
              <w:rPr>
                <w:rFonts w:eastAsia="Calibri"/>
                <w:sz w:val="18"/>
                <w:szCs w:val="18"/>
                <w:lang w:eastAsia="en-US"/>
              </w:rPr>
              <w:t>158</w:t>
            </w:r>
          </w:p>
        </w:tc>
        <w:tc>
          <w:tcPr>
            <w:tcW w:w="628" w:type="pct"/>
            <w:gridSpan w:val="3"/>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DE5E0A" w:rsidRDefault="00D74FD4" w:rsidP="003218DC">
            <w:pPr>
              <w:spacing w:line="252" w:lineRule="auto"/>
              <w:jc w:val="center"/>
              <w:rPr>
                <w:rFonts w:eastAsia="Calibri"/>
                <w:sz w:val="18"/>
                <w:szCs w:val="18"/>
                <w:lang w:eastAsia="en-US"/>
              </w:rPr>
            </w:pPr>
            <w:r w:rsidRPr="00DE5E0A">
              <w:rPr>
                <w:rFonts w:eastAsia="Calibri"/>
                <w:sz w:val="18"/>
                <w:szCs w:val="18"/>
                <w:lang w:eastAsia="en-US"/>
              </w:rPr>
              <w:t>2400</w:t>
            </w:r>
          </w:p>
        </w:tc>
        <w:tc>
          <w:tcPr>
            <w:tcW w:w="676" w:type="pct"/>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DE5E0A" w:rsidRDefault="00D74FD4" w:rsidP="003218DC">
            <w:pPr>
              <w:spacing w:line="252" w:lineRule="auto"/>
              <w:jc w:val="center"/>
              <w:rPr>
                <w:rFonts w:eastAsia="Calibri"/>
                <w:sz w:val="18"/>
                <w:szCs w:val="18"/>
                <w:lang w:eastAsia="en-US"/>
              </w:rPr>
            </w:pPr>
            <w:r w:rsidRPr="00DE5E0A">
              <w:rPr>
                <w:rFonts w:eastAsia="Calibri"/>
                <w:sz w:val="18"/>
                <w:szCs w:val="18"/>
                <w:lang w:eastAsia="en-US"/>
              </w:rPr>
              <w:t>3500</w:t>
            </w:r>
          </w:p>
        </w:tc>
        <w:tc>
          <w:tcPr>
            <w:tcW w:w="677" w:type="pct"/>
            <w:tcBorders>
              <w:top w:val="nil"/>
              <w:left w:val="nil"/>
              <w:bottom w:val="single" w:sz="8" w:space="0" w:color="auto"/>
              <w:right w:val="single" w:sz="8" w:space="0" w:color="auto"/>
            </w:tcBorders>
            <w:noWrap/>
            <w:tcMar>
              <w:top w:w="0" w:type="dxa"/>
              <w:left w:w="108" w:type="dxa"/>
              <w:bottom w:w="0" w:type="dxa"/>
              <w:right w:w="108" w:type="dxa"/>
            </w:tcMar>
            <w:vAlign w:val="bottom"/>
          </w:tcPr>
          <w:p w:rsidR="00D74FD4" w:rsidRPr="00DE5E0A" w:rsidRDefault="00D74FD4" w:rsidP="003218DC">
            <w:pPr>
              <w:kinsoku w:val="0"/>
              <w:overflowPunct w:val="0"/>
              <w:autoSpaceDE w:val="0"/>
              <w:autoSpaceDN w:val="0"/>
              <w:adjustRightInd w:val="0"/>
              <w:snapToGrid w:val="0"/>
              <w:jc w:val="center"/>
              <w:rPr>
                <w:sz w:val="20"/>
                <w:szCs w:val="20"/>
              </w:rPr>
            </w:pPr>
            <w:r w:rsidRPr="00DE5E0A">
              <w:rPr>
                <w:sz w:val="20"/>
                <w:szCs w:val="20"/>
              </w:rPr>
              <w:t>0,43337</w:t>
            </w:r>
          </w:p>
        </w:tc>
      </w:tr>
      <w:tr w:rsidR="00D74FD4" w:rsidRPr="008F66EF" w:rsidTr="003218DC">
        <w:trPr>
          <w:trHeight w:val="20"/>
        </w:trPr>
        <w:tc>
          <w:tcPr>
            <w:tcW w:w="1362" w:type="pct"/>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D74FD4" w:rsidRPr="00DE5E0A" w:rsidRDefault="00D74FD4" w:rsidP="003218DC">
            <w:pPr>
              <w:rPr>
                <w:sz w:val="20"/>
                <w:szCs w:val="20"/>
              </w:rPr>
            </w:pPr>
            <w:r w:rsidRPr="00DE5E0A">
              <w:rPr>
                <w:sz w:val="20"/>
                <w:szCs w:val="20"/>
              </w:rPr>
              <w:t>АП-30М</w:t>
            </w:r>
          </w:p>
        </w:tc>
        <w:tc>
          <w:tcPr>
            <w:tcW w:w="301" w:type="pct"/>
            <w:tcBorders>
              <w:top w:val="nil"/>
              <w:left w:val="nil"/>
              <w:bottom w:val="single" w:sz="8" w:space="0" w:color="auto"/>
              <w:right w:val="single" w:sz="8" w:space="0" w:color="auto"/>
            </w:tcBorders>
            <w:noWrap/>
            <w:tcMar>
              <w:top w:w="0" w:type="dxa"/>
              <w:left w:w="108" w:type="dxa"/>
              <w:bottom w:w="0" w:type="dxa"/>
              <w:right w:w="108" w:type="dxa"/>
            </w:tcMar>
          </w:tcPr>
          <w:p w:rsidR="00D74FD4" w:rsidRPr="00DE5E0A" w:rsidRDefault="00D74FD4" w:rsidP="003218DC">
            <w:pPr>
              <w:jc w:val="center"/>
              <w:rPr>
                <w:sz w:val="20"/>
                <w:szCs w:val="20"/>
              </w:rPr>
            </w:pPr>
            <w:r w:rsidRPr="00DE5E0A">
              <w:rPr>
                <w:sz w:val="20"/>
                <w:szCs w:val="20"/>
              </w:rPr>
              <w:t>1</w:t>
            </w:r>
          </w:p>
        </w:tc>
        <w:tc>
          <w:tcPr>
            <w:tcW w:w="355" w:type="pct"/>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DE5E0A" w:rsidRDefault="00D74FD4" w:rsidP="003218DC">
            <w:pPr>
              <w:spacing w:line="252" w:lineRule="auto"/>
              <w:jc w:val="center"/>
              <w:rPr>
                <w:rFonts w:eastAsia="Calibri"/>
                <w:sz w:val="18"/>
                <w:szCs w:val="18"/>
                <w:lang w:eastAsia="en-US"/>
              </w:rPr>
            </w:pPr>
            <w:r w:rsidRPr="00DE5E0A">
              <w:rPr>
                <w:rFonts w:eastAsia="Calibri"/>
                <w:sz w:val="18"/>
                <w:szCs w:val="18"/>
                <w:lang w:eastAsia="en-US"/>
              </w:rPr>
              <w:t>4</w:t>
            </w:r>
          </w:p>
        </w:tc>
        <w:tc>
          <w:tcPr>
            <w:tcW w:w="631" w:type="pct"/>
            <w:gridSpan w:val="2"/>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DE5E0A" w:rsidRDefault="00D74FD4" w:rsidP="003218DC">
            <w:pPr>
              <w:spacing w:line="252" w:lineRule="auto"/>
              <w:rPr>
                <w:rFonts w:eastAsia="Calibri"/>
                <w:sz w:val="18"/>
                <w:szCs w:val="18"/>
                <w:lang w:eastAsia="en-US"/>
              </w:rPr>
            </w:pPr>
            <w:r w:rsidRPr="00DE5E0A">
              <w:rPr>
                <w:rFonts w:eastAsia="Calibri"/>
                <w:sz w:val="18"/>
                <w:szCs w:val="18"/>
                <w:lang w:eastAsia="en-US"/>
              </w:rPr>
              <w:t>260*508</w:t>
            </w:r>
          </w:p>
        </w:tc>
        <w:tc>
          <w:tcPr>
            <w:tcW w:w="370" w:type="pct"/>
            <w:gridSpan w:val="2"/>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DE5E0A" w:rsidRDefault="00D74FD4" w:rsidP="003218DC">
            <w:pPr>
              <w:spacing w:line="252" w:lineRule="auto"/>
              <w:jc w:val="center"/>
              <w:rPr>
                <w:rFonts w:eastAsia="Calibri"/>
                <w:sz w:val="18"/>
                <w:szCs w:val="18"/>
                <w:lang w:eastAsia="en-US"/>
              </w:rPr>
            </w:pPr>
            <w:r w:rsidRPr="00DE5E0A">
              <w:rPr>
                <w:rFonts w:eastAsia="Calibri"/>
                <w:sz w:val="18"/>
                <w:szCs w:val="18"/>
                <w:lang w:eastAsia="en-US"/>
              </w:rPr>
              <w:t>42,7</w:t>
            </w:r>
          </w:p>
        </w:tc>
        <w:tc>
          <w:tcPr>
            <w:tcW w:w="628" w:type="pct"/>
            <w:gridSpan w:val="3"/>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DE5E0A" w:rsidRDefault="00D74FD4" w:rsidP="003218DC">
            <w:pPr>
              <w:spacing w:line="252" w:lineRule="auto"/>
              <w:jc w:val="center"/>
              <w:rPr>
                <w:rFonts w:eastAsia="Calibri"/>
                <w:sz w:val="18"/>
                <w:szCs w:val="18"/>
                <w:lang w:eastAsia="en-US"/>
              </w:rPr>
            </w:pPr>
            <w:r w:rsidRPr="00DE5E0A">
              <w:rPr>
                <w:rFonts w:eastAsia="Calibri"/>
                <w:sz w:val="18"/>
                <w:szCs w:val="18"/>
                <w:lang w:eastAsia="en-US"/>
              </w:rPr>
              <w:t>2750</w:t>
            </w:r>
          </w:p>
        </w:tc>
        <w:tc>
          <w:tcPr>
            <w:tcW w:w="676" w:type="pct"/>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DE5E0A" w:rsidRDefault="00D74FD4" w:rsidP="003218DC">
            <w:pPr>
              <w:spacing w:line="252" w:lineRule="auto"/>
              <w:jc w:val="center"/>
              <w:rPr>
                <w:rFonts w:eastAsia="Calibri"/>
                <w:sz w:val="18"/>
                <w:szCs w:val="18"/>
                <w:lang w:eastAsia="en-US"/>
              </w:rPr>
            </w:pPr>
            <w:r w:rsidRPr="00DE5E0A">
              <w:rPr>
                <w:rFonts w:eastAsia="Calibri"/>
                <w:sz w:val="18"/>
                <w:szCs w:val="18"/>
                <w:lang w:eastAsia="en-US"/>
              </w:rPr>
              <w:t>3500</w:t>
            </w:r>
          </w:p>
        </w:tc>
        <w:tc>
          <w:tcPr>
            <w:tcW w:w="677" w:type="pct"/>
            <w:tcBorders>
              <w:top w:val="nil"/>
              <w:left w:val="nil"/>
              <w:bottom w:val="single" w:sz="8" w:space="0" w:color="auto"/>
              <w:right w:val="single" w:sz="8" w:space="0" w:color="auto"/>
            </w:tcBorders>
            <w:noWrap/>
            <w:tcMar>
              <w:top w:w="0" w:type="dxa"/>
              <w:left w:w="108" w:type="dxa"/>
              <w:bottom w:w="0" w:type="dxa"/>
              <w:right w:w="108" w:type="dxa"/>
            </w:tcMar>
            <w:vAlign w:val="bottom"/>
          </w:tcPr>
          <w:p w:rsidR="00D74FD4" w:rsidRPr="00DE5E0A" w:rsidRDefault="00D74FD4" w:rsidP="003218DC">
            <w:pPr>
              <w:kinsoku w:val="0"/>
              <w:overflowPunct w:val="0"/>
              <w:autoSpaceDE w:val="0"/>
              <w:autoSpaceDN w:val="0"/>
              <w:adjustRightInd w:val="0"/>
              <w:snapToGrid w:val="0"/>
              <w:jc w:val="center"/>
              <w:rPr>
                <w:sz w:val="20"/>
                <w:szCs w:val="20"/>
              </w:rPr>
            </w:pPr>
            <w:r w:rsidRPr="00DE5E0A">
              <w:rPr>
                <w:sz w:val="20"/>
                <w:szCs w:val="20"/>
              </w:rPr>
              <w:t>0,13420</w:t>
            </w:r>
          </w:p>
        </w:tc>
      </w:tr>
      <w:tr w:rsidR="00D74FD4" w:rsidRPr="008F66EF" w:rsidTr="003218DC">
        <w:trPr>
          <w:trHeight w:val="20"/>
        </w:trPr>
        <w:tc>
          <w:tcPr>
            <w:tcW w:w="1362" w:type="pct"/>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D74FD4" w:rsidRPr="00DE5E0A" w:rsidRDefault="00D74FD4" w:rsidP="003218DC">
            <w:pPr>
              <w:rPr>
                <w:sz w:val="20"/>
                <w:szCs w:val="20"/>
              </w:rPr>
            </w:pPr>
            <w:r w:rsidRPr="00DE5E0A">
              <w:rPr>
                <w:sz w:val="20"/>
                <w:szCs w:val="20"/>
              </w:rPr>
              <w:t xml:space="preserve">Автоцистерна АЦ-5,0- </w:t>
            </w:r>
          </w:p>
        </w:tc>
        <w:tc>
          <w:tcPr>
            <w:tcW w:w="301" w:type="pct"/>
            <w:tcBorders>
              <w:top w:val="nil"/>
              <w:left w:val="nil"/>
              <w:bottom w:val="single" w:sz="8" w:space="0" w:color="auto"/>
              <w:right w:val="single" w:sz="8" w:space="0" w:color="auto"/>
            </w:tcBorders>
            <w:noWrap/>
            <w:tcMar>
              <w:top w:w="0" w:type="dxa"/>
              <w:left w:w="108" w:type="dxa"/>
              <w:bottom w:w="0" w:type="dxa"/>
              <w:right w:w="108" w:type="dxa"/>
            </w:tcMar>
          </w:tcPr>
          <w:p w:rsidR="00D74FD4" w:rsidRPr="00DE5E0A" w:rsidRDefault="00D74FD4" w:rsidP="003218DC">
            <w:pPr>
              <w:jc w:val="center"/>
              <w:rPr>
                <w:sz w:val="20"/>
                <w:szCs w:val="20"/>
              </w:rPr>
            </w:pPr>
            <w:r w:rsidRPr="00DE5E0A">
              <w:rPr>
                <w:sz w:val="20"/>
                <w:szCs w:val="20"/>
              </w:rPr>
              <w:t>1</w:t>
            </w:r>
          </w:p>
        </w:tc>
        <w:tc>
          <w:tcPr>
            <w:tcW w:w="355" w:type="pct"/>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DE5E0A" w:rsidRDefault="00D74FD4" w:rsidP="003218DC">
            <w:pPr>
              <w:spacing w:line="252" w:lineRule="auto"/>
              <w:jc w:val="center"/>
              <w:rPr>
                <w:rFonts w:eastAsia="Calibri"/>
                <w:sz w:val="18"/>
                <w:szCs w:val="18"/>
                <w:lang w:eastAsia="en-US"/>
              </w:rPr>
            </w:pPr>
            <w:r w:rsidRPr="00DE5E0A">
              <w:rPr>
                <w:rFonts w:eastAsia="Calibri"/>
                <w:sz w:val="18"/>
                <w:szCs w:val="18"/>
                <w:lang w:eastAsia="en-US"/>
              </w:rPr>
              <w:t>4</w:t>
            </w:r>
          </w:p>
        </w:tc>
        <w:tc>
          <w:tcPr>
            <w:tcW w:w="631" w:type="pct"/>
            <w:gridSpan w:val="2"/>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DE5E0A" w:rsidRDefault="00D74FD4" w:rsidP="003218DC">
            <w:pPr>
              <w:spacing w:line="252" w:lineRule="auto"/>
              <w:rPr>
                <w:rFonts w:eastAsia="Calibri"/>
                <w:sz w:val="18"/>
                <w:szCs w:val="18"/>
                <w:lang w:eastAsia="en-US"/>
              </w:rPr>
            </w:pPr>
            <w:r w:rsidRPr="00DE5E0A">
              <w:rPr>
                <w:rFonts w:eastAsia="Calibri"/>
                <w:sz w:val="18"/>
                <w:szCs w:val="18"/>
                <w:lang w:eastAsia="en-US"/>
              </w:rPr>
              <w:t>12.00R20</w:t>
            </w:r>
          </w:p>
        </w:tc>
        <w:tc>
          <w:tcPr>
            <w:tcW w:w="370" w:type="pct"/>
            <w:gridSpan w:val="2"/>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DE5E0A" w:rsidRDefault="00D74FD4" w:rsidP="003218DC">
            <w:pPr>
              <w:spacing w:line="252" w:lineRule="auto"/>
              <w:jc w:val="center"/>
              <w:rPr>
                <w:rFonts w:eastAsia="Calibri"/>
                <w:sz w:val="18"/>
                <w:szCs w:val="18"/>
                <w:lang w:eastAsia="en-US"/>
              </w:rPr>
            </w:pPr>
            <w:r w:rsidRPr="00DE5E0A">
              <w:rPr>
                <w:rFonts w:eastAsia="Calibri"/>
                <w:sz w:val="18"/>
                <w:szCs w:val="18"/>
                <w:lang w:eastAsia="en-US"/>
              </w:rPr>
              <w:t>158</w:t>
            </w:r>
          </w:p>
        </w:tc>
        <w:tc>
          <w:tcPr>
            <w:tcW w:w="628" w:type="pct"/>
            <w:gridSpan w:val="3"/>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DE5E0A" w:rsidRDefault="00D74FD4" w:rsidP="003218DC">
            <w:pPr>
              <w:spacing w:line="252" w:lineRule="auto"/>
              <w:jc w:val="center"/>
              <w:rPr>
                <w:rFonts w:eastAsia="Calibri"/>
                <w:sz w:val="18"/>
                <w:szCs w:val="18"/>
                <w:lang w:eastAsia="en-US"/>
              </w:rPr>
            </w:pPr>
            <w:r w:rsidRPr="00DE5E0A">
              <w:rPr>
                <w:rFonts w:eastAsia="Calibri"/>
                <w:sz w:val="18"/>
                <w:szCs w:val="18"/>
                <w:lang w:eastAsia="en-US"/>
              </w:rPr>
              <w:t>1440</w:t>
            </w:r>
          </w:p>
        </w:tc>
        <w:tc>
          <w:tcPr>
            <w:tcW w:w="676" w:type="pct"/>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DE5E0A" w:rsidRDefault="00D74FD4" w:rsidP="003218DC">
            <w:pPr>
              <w:spacing w:line="252" w:lineRule="auto"/>
              <w:jc w:val="center"/>
              <w:rPr>
                <w:rFonts w:eastAsia="Calibri"/>
                <w:sz w:val="18"/>
                <w:szCs w:val="18"/>
                <w:lang w:eastAsia="en-US"/>
              </w:rPr>
            </w:pPr>
            <w:r w:rsidRPr="00DE5E0A">
              <w:rPr>
                <w:rFonts w:eastAsia="Calibri"/>
                <w:sz w:val="18"/>
                <w:szCs w:val="18"/>
                <w:lang w:eastAsia="en-US"/>
              </w:rPr>
              <w:t>3500</w:t>
            </w:r>
          </w:p>
        </w:tc>
        <w:tc>
          <w:tcPr>
            <w:tcW w:w="677" w:type="pct"/>
            <w:tcBorders>
              <w:top w:val="nil"/>
              <w:left w:val="nil"/>
              <w:bottom w:val="single" w:sz="8" w:space="0" w:color="auto"/>
              <w:right w:val="single" w:sz="8" w:space="0" w:color="auto"/>
            </w:tcBorders>
            <w:noWrap/>
            <w:tcMar>
              <w:top w:w="0" w:type="dxa"/>
              <w:left w:w="108" w:type="dxa"/>
              <w:bottom w:w="0" w:type="dxa"/>
              <w:right w:w="108" w:type="dxa"/>
            </w:tcMar>
            <w:vAlign w:val="bottom"/>
          </w:tcPr>
          <w:p w:rsidR="00D74FD4" w:rsidRPr="00DE5E0A" w:rsidRDefault="00D74FD4" w:rsidP="003218DC">
            <w:pPr>
              <w:kinsoku w:val="0"/>
              <w:overflowPunct w:val="0"/>
              <w:autoSpaceDE w:val="0"/>
              <w:autoSpaceDN w:val="0"/>
              <w:adjustRightInd w:val="0"/>
              <w:snapToGrid w:val="0"/>
              <w:jc w:val="center"/>
              <w:rPr>
                <w:sz w:val="20"/>
                <w:szCs w:val="20"/>
              </w:rPr>
            </w:pPr>
            <w:r w:rsidRPr="00DE5E0A">
              <w:rPr>
                <w:sz w:val="20"/>
                <w:szCs w:val="20"/>
              </w:rPr>
              <w:t>0,26002</w:t>
            </w:r>
          </w:p>
        </w:tc>
      </w:tr>
      <w:tr w:rsidR="00D74FD4" w:rsidRPr="008F66EF" w:rsidTr="003218DC">
        <w:trPr>
          <w:trHeight w:val="20"/>
        </w:trPr>
        <w:tc>
          <w:tcPr>
            <w:tcW w:w="1362" w:type="pct"/>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D74FD4" w:rsidRPr="00DE5E0A" w:rsidRDefault="00D74FD4" w:rsidP="003218DC">
            <w:pPr>
              <w:rPr>
                <w:sz w:val="20"/>
                <w:szCs w:val="20"/>
              </w:rPr>
            </w:pPr>
            <w:r w:rsidRPr="00DE5E0A">
              <w:rPr>
                <w:sz w:val="20"/>
                <w:szCs w:val="20"/>
              </w:rPr>
              <w:t>Экскаватор WB93R</w:t>
            </w:r>
          </w:p>
        </w:tc>
        <w:tc>
          <w:tcPr>
            <w:tcW w:w="301" w:type="pct"/>
            <w:tcBorders>
              <w:top w:val="nil"/>
              <w:left w:val="nil"/>
              <w:bottom w:val="single" w:sz="8" w:space="0" w:color="auto"/>
              <w:right w:val="single" w:sz="8" w:space="0" w:color="auto"/>
            </w:tcBorders>
            <w:noWrap/>
            <w:tcMar>
              <w:top w:w="0" w:type="dxa"/>
              <w:left w:w="108" w:type="dxa"/>
              <w:bottom w:w="0" w:type="dxa"/>
              <w:right w:w="108" w:type="dxa"/>
            </w:tcMar>
          </w:tcPr>
          <w:p w:rsidR="00D74FD4" w:rsidRPr="00DE5E0A" w:rsidRDefault="00D74FD4" w:rsidP="003218DC">
            <w:pPr>
              <w:jc w:val="center"/>
              <w:rPr>
                <w:sz w:val="20"/>
                <w:szCs w:val="20"/>
              </w:rPr>
            </w:pPr>
            <w:r w:rsidRPr="00DE5E0A">
              <w:rPr>
                <w:sz w:val="20"/>
                <w:szCs w:val="20"/>
              </w:rPr>
              <w:t>1</w:t>
            </w:r>
          </w:p>
        </w:tc>
        <w:tc>
          <w:tcPr>
            <w:tcW w:w="355" w:type="pct"/>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DE5E0A" w:rsidRDefault="00D74FD4" w:rsidP="003218DC">
            <w:pPr>
              <w:spacing w:line="252" w:lineRule="auto"/>
              <w:jc w:val="center"/>
              <w:rPr>
                <w:rFonts w:eastAsia="Calibri"/>
                <w:sz w:val="18"/>
                <w:szCs w:val="18"/>
                <w:lang w:eastAsia="en-US"/>
              </w:rPr>
            </w:pPr>
            <w:r w:rsidRPr="00DE5E0A">
              <w:rPr>
                <w:rFonts w:eastAsia="Calibri"/>
                <w:sz w:val="18"/>
                <w:szCs w:val="18"/>
                <w:lang w:eastAsia="en-US"/>
              </w:rPr>
              <w:t>4</w:t>
            </w:r>
          </w:p>
        </w:tc>
        <w:tc>
          <w:tcPr>
            <w:tcW w:w="631" w:type="pct"/>
            <w:gridSpan w:val="2"/>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DE5E0A" w:rsidRDefault="00D74FD4" w:rsidP="003218DC">
            <w:pPr>
              <w:spacing w:line="252" w:lineRule="auto"/>
              <w:rPr>
                <w:rFonts w:eastAsia="Calibri"/>
                <w:sz w:val="18"/>
                <w:szCs w:val="18"/>
                <w:lang w:eastAsia="en-US"/>
              </w:rPr>
            </w:pPr>
            <w:r w:rsidRPr="00DE5E0A">
              <w:rPr>
                <w:rFonts w:eastAsia="Calibri"/>
                <w:sz w:val="18"/>
                <w:szCs w:val="18"/>
                <w:lang w:eastAsia="en-US"/>
              </w:rPr>
              <w:t>12.5/80R18</w:t>
            </w:r>
          </w:p>
        </w:tc>
        <w:tc>
          <w:tcPr>
            <w:tcW w:w="370" w:type="pct"/>
            <w:gridSpan w:val="2"/>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DE5E0A" w:rsidRDefault="00D74FD4" w:rsidP="003218DC">
            <w:pPr>
              <w:spacing w:line="252" w:lineRule="auto"/>
              <w:jc w:val="center"/>
              <w:rPr>
                <w:rFonts w:eastAsia="Calibri"/>
                <w:sz w:val="18"/>
                <w:szCs w:val="18"/>
                <w:lang w:eastAsia="en-US"/>
              </w:rPr>
            </w:pPr>
            <w:r w:rsidRPr="00DE5E0A">
              <w:rPr>
                <w:rFonts w:eastAsia="Calibri"/>
                <w:sz w:val="18"/>
                <w:szCs w:val="18"/>
                <w:lang w:eastAsia="en-US"/>
              </w:rPr>
              <w:t>60</w:t>
            </w:r>
          </w:p>
        </w:tc>
        <w:tc>
          <w:tcPr>
            <w:tcW w:w="628" w:type="pct"/>
            <w:gridSpan w:val="3"/>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DE5E0A" w:rsidRDefault="00D74FD4" w:rsidP="003218DC">
            <w:pPr>
              <w:spacing w:line="252" w:lineRule="auto"/>
              <w:jc w:val="center"/>
              <w:rPr>
                <w:rFonts w:eastAsia="Calibri"/>
                <w:sz w:val="18"/>
                <w:szCs w:val="18"/>
                <w:lang w:eastAsia="en-US"/>
              </w:rPr>
            </w:pPr>
            <w:r w:rsidRPr="00DE5E0A">
              <w:rPr>
                <w:rFonts w:eastAsia="Calibri"/>
                <w:sz w:val="18"/>
                <w:szCs w:val="18"/>
                <w:lang w:eastAsia="en-US"/>
              </w:rPr>
              <w:t>1440</w:t>
            </w:r>
          </w:p>
        </w:tc>
        <w:tc>
          <w:tcPr>
            <w:tcW w:w="676" w:type="pct"/>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DE5E0A" w:rsidRDefault="00D74FD4" w:rsidP="003218DC">
            <w:pPr>
              <w:spacing w:line="252" w:lineRule="auto"/>
              <w:jc w:val="center"/>
              <w:rPr>
                <w:rFonts w:eastAsia="Calibri"/>
                <w:sz w:val="18"/>
                <w:szCs w:val="18"/>
                <w:lang w:eastAsia="en-US"/>
              </w:rPr>
            </w:pPr>
            <w:r w:rsidRPr="00DE5E0A">
              <w:rPr>
                <w:rFonts w:eastAsia="Calibri"/>
                <w:sz w:val="18"/>
                <w:szCs w:val="18"/>
                <w:lang w:eastAsia="en-US"/>
              </w:rPr>
              <w:t>3500</w:t>
            </w:r>
          </w:p>
        </w:tc>
        <w:tc>
          <w:tcPr>
            <w:tcW w:w="677" w:type="pct"/>
            <w:tcBorders>
              <w:top w:val="nil"/>
              <w:left w:val="nil"/>
              <w:bottom w:val="single" w:sz="8" w:space="0" w:color="auto"/>
              <w:right w:val="single" w:sz="8" w:space="0" w:color="auto"/>
            </w:tcBorders>
            <w:noWrap/>
            <w:tcMar>
              <w:top w:w="0" w:type="dxa"/>
              <w:left w:w="108" w:type="dxa"/>
              <w:bottom w:w="0" w:type="dxa"/>
              <w:right w:w="108" w:type="dxa"/>
            </w:tcMar>
            <w:vAlign w:val="bottom"/>
          </w:tcPr>
          <w:p w:rsidR="00D74FD4" w:rsidRPr="00DE5E0A" w:rsidRDefault="00D74FD4" w:rsidP="003218DC">
            <w:pPr>
              <w:kinsoku w:val="0"/>
              <w:overflowPunct w:val="0"/>
              <w:autoSpaceDE w:val="0"/>
              <w:autoSpaceDN w:val="0"/>
              <w:adjustRightInd w:val="0"/>
              <w:snapToGrid w:val="0"/>
              <w:jc w:val="center"/>
              <w:rPr>
                <w:sz w:val="20"/>
                <w:szCs w:val="20"/>
              </w:rPr>
            </w:pPr>
            <w:r w:rsidRPr="00DE5E0A">
              <w:rPr>
                <w:sz w:val="20"/>
                <w:szCs w:val="20"/>
              </w:rPr>
              <w:t>0,09874</w:t>
            </w:r>
          </w:p>
        </w:tc>
      </w:tr>
      <w:tr w:rsidR="00D74FD4" w:rsidRPr="008F66EF" w:rsidTr="003218DC">
        <w:trPr>
          <w:trHeight w:val="20"/>
        </w:trPr>
        <w:tc>
          <w:tcPr>
            <w:tcW w:w="1362"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D74FD4" w:rsidRPr="00DE5E0A" w:rsidRDefault="00D74FD4" w:rsidP="003218DC">
            <w:pPr>
              <w:spacing w:line="252" w:lineRule="auto"/>
              <w:rPr>
                <w:rFonts w:eastAsia="Calibri"/>
                <w:b/>
                <w:bCs/>
                <w:sz w:val="18"/>
                <w:szCs w:val="18"/>
                <w:lang w:eastAsia="en-US"/>
              </w:rPr>
            </w:pPr>
            <w:r w:rsidRPr="00DE5E0A">
              <w:rPr>
                <w:rFonts w:eastAsia="Calibri"/>
                <w:b/>
                <w:bCs/>
                <w:sz w:val="18"/>
                <w:szCs w:val="18"/>
                <w:lang w:eastAsia="en-US"/>
              </w:rPr>
              <w:t>Итого:</w:t>
            </w: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DE5E0A" w:rsidRDefault="00D74FD4" w:rsidP="003218DC">
            <w:pPr>
              <w:spacing w:line="252" w:lineRule="auto"/>
              <w:jc w:val="center"/>
              <w:rPr>
                <w:rFonts w:eastAsia="Calibri"/>
                <w:b/>
                <w:bCs/>
                <w:sz w:val="18"/>
                <w:szCs w:val="18"/>
                <w:lang w:eastAsia="en-US"/>
              </w:rPr>
            </w:pPr>
            <w:r w:rsidRPr="00DE5E0A">
              <w:rPr>
                <w:rFonts w:eastAsia="Calibri"/>
                <w:b/>
                <w:bCs/>
                <w:sz w:val="18"/>
                <w:szCs w:val="18"/>
                <w:lang w:eastAsia="en-US"/>
              </w:rPr>
              <w:t>36</w:t>
            </w:r>
          </w:p>
        </w:tc>
        <w:tc>
          <w:tcPr>
            <w:tcW w:w="2660" w:type="pct"/>
            <w:gridSpan w:val="9"/>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DE5E0A" w:rsidRDefault="00D74FD4" w:rsidP="003218DC">
            <w:pPr>
              <w:rPr>
                <w:rFonts w:eastAsia="Calibri"/>
                <w:b/>
                <w:bCs/>
                <w:sz w:val="18"/>
                <w:szCs w:val="18"/>
                <w:lang w:eastAsia="en-US"/>
              </w:rPr>
            </w:pPr>
          </w:p>
        </w:tc>
        <w:tc>
          <w:tcPr>
            <w:tcW w:w="67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DE5E0A" w:rsidRDefault="00D74FD4" w:rsidP="003218DC">
            <w:pPr>
              <w:spacing w:line="252" w:lineRule="auto"/>
              <w:jc w:val="center"/>
              <w:rPr>
                <w:rFonts w:eastAsia="Calibri"/>
                <w:b/>
                <w:bCs/>
                <w:sz w:val="18"/>
                <w:szCs w:val="18"/>
                <w:lang w:eastAsia="en-US"/>
              </w:rPr>
            </w:pPr>
            <w:r w:rsidRPr="00DE5E0A">
              <w:rPr>
                <w:rFonts w:eastAsia="Calibri"/>
                <w:b/>
                <w:bCs/>
                <w:sz w:val="18"/>
                <w:szCs w:val="18"/>
                <w:lang w:eastAsia="en-US"/>
              </w:rPr>
              <w:t>36,49924</w:t>
            </w:r>
          </w:p>
        </w:tc>
      </w:tr>
      <w:tr w:rsidR="00D74FD4" w:rsidRPr="008F66EF" w:rsidTr="003218DC">
        <w:trPr>
          <w:trHeight w:val="20"/>
        </w:trPr>
        <w:tc>
          <w:tcPr>
            <w:tcW w:w="1362"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D74FD4" w:rsidRPr="00DE5E0A" w:rsidRDefault="00D74FD4" w:rsidP="003218DC">
            <w:pPr>
              <w:spacing w:line="252" w:lineRule="auto"/>
              <w:rPr>
                <w:rFonts w:eastAsia="Calibri"/>
                <w:b/>
                <w:bCs/>
                <w:sz w:val="18"/>
                <w:szCs w:val="18"/>
                <w:lang w:eastAsia="en-US"/>
              </w:rPr>
            </w:pPr>
            <w:r w:rsidRPr="00DE5E0A">
              <w:rPr>
                <w:rFonts w:eastAsia="Calibri"/>
                <w:b/>
                <w:bCs/>
                <w:sz w:val="18"/>
                <w:szCs w:val="18"/>
                <w:lang w:eastAsia="en-US"/>
              </w:rPr>
              <w:t>Всего:</w:t>
            </w: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DE5E0A" w:rsidRDefault="00DE5E0A" w:rsidP="003218DC">
            <w:pPr>
              <w:spacing w:line="252" w:lineRule="auto"/>
              <w:jc w:val="center"/>
              <w:rPr>
                <w:rFonts w:eastAsia="Calibri"/>
                <w:b/>
                <w:bCs/>
                <w:sz w:val="18"/>
                <w:szCs w:val="18"/>
                <w:lang w:eastAsia="en-US"/>
              </w:rPr>
            </w:pPr>
            <w:r w:rsidRPr="00DE5E0A">
              <w:rPr>
                <w:rFonts w:eastAsia="Calibri"/>
                <w:b/>
                <w:bCs/>
                <w:sz w:val="18"/>
                <w:szCs w:val="18"/>
                <w:lang w:eastAsia="en-US"/>
              </w:rPr>
              <w:t>134</w:t>
            </w:r>
          </w:p>
        </w:tc>
        <w:tc>
          <w:tcPr>
            <w:tcW w:w="2660" w:type="pct"/>
            <w:gridSpan w:val="9"/>
            <w:tcBorders>
              <w:top w:val="nil"/>
              <w:left w:val="nil"/>
              <w:bottom w:val="single" w:sz="8" w:space="0" w:color="auto"/>
              <w:right w:val="single" w:sz="8" w:space="0" w:color="auto"/>
            </w:tcBorders>
            <w:noWrap/>
            <w:tcMar>
              <w:top w:w="0" w:type="dxa"/>
              <w:left w:w="108" w:type="dxa"/>
              <w:bottom w:w="0" w:type="dxa"/>
              <w:right w:w="108" w:type="dxa"/>
            </w:tcMar>
            <w:vAlign w:val="center"/>
          </w:tcPr>
          <w:p w:rsidR="00D74FD4" w:rsidRPr="00DE5E0A" w:rsidRDefault="00D74FD4" w:rsidP="003218DC">
            <w:pPr>
              <w:spacing w:line="252" w:lineRule="auto"/>
              <w:jc w:val="center"/>
              <w:rPr>
                <w:rFonts w:eastAsia="Calibri"/>
                <w:b/>
                <w:bCs/>
                <w:sz w:val="18"/>
                <w:szCs w:val="18"/>
                <w:lang w:eastAsia="en-US"/>
              </w:rPr>
            </w:pPr>
          </w:p>
        </w:tc>
        <w:tc>
          <w:tcPr>
            <w:tcW w:w="67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74FD4" w:rsidRPr="00DE5E0A" w:rsidRDefault="00DE5E0A" w:rsidP="003218DC">
            <w:pPr>
              <w:spacing w:line="252" w:lineRule="auto"/>
              <w:jc w:val="center"/>
              <w:rPr>
                <w:rFonts w:eastAsia="Calibri"/>
                <w:b/>
                <w:bCs/>
                <w:sz w:val="18"/>
                <w:szCs w:val="18"/>
                <w:lang w:eastAsia="en-US"/>
              </w:rPr>
            </w:pPr>
            <w:r w:rsidRPr="00DE5E0A">
              <w:rPr>
                <w:rFonts w:eastAsia="Calibri"/>
                <w:b/>
                <w:bCs/>
                <w:sz w:val="18"/>
                <w:szCs w:val="18"/>
                <w:lang w:eastAsia="en-US"/>
              </w:rPr>
              <w:t>120,69941</w:t>
            </w:r>
          </w:p>
        </w:tc>
      </w:tr>
    </w:tbl>
    <w:p w:rsidR="00CC4591" w:rsidRPr="00FE7A5A" w:rsidRDefault="00CC4591" w:rsidP="00CC4591">
      <w:pPr>
        <w:kinsoku w:val="0"/>
        <w:overflowPunct w:val="0"/>
        <w:autoSpaceDE w:val="0"/>
        <w:autoSpaceDN w:val="0"/>
        <w:adjustRightInd w:val="0"/>
        <w:snapToGrid w:val="0"/>
        <w:ind w:left="709"/>
        <w:jc w:val="both"/>
        <w:rPr>
          <w:rFonts w:eastAsia="Calibri"/>
          <w:sz w:val="28"/>
          <w:szCs w:val="28"/>
        </w:rPr>
      </w:pPr>
      <w:r w:rsidRPr="00FE7A5A">
        <w:rPr>
          <w:rFonts w:eastAsia="Calibri"/>
          <w:b/>
          <w:sz w:val="28"/>
          <w:szCs w:val="28"/>
        </w:rPr>
        <w:t>Фильтры воздушные отработанные</w:t>
      </w:r>
    </w:p>
    <w:p w:rsidR="00CC4591" w:rsidRPr="00FE7A5A" w:rsidRDefault="00CC4591" w:rsidP="00CC4591">
      <w:pPr>
        <w:widowControl w:val="0"/>
        <w:kinsoku w:val="0"/>
        <w:overflowPunct w:val="0"/>
        <w:autoSpaceDE w:val="0"/>
        <w:autoSpaceDN w:val="0"/>
        <w:adjustRightInd w:val="0"/>
        <w:snapToGrid w:val="0"/>
        <w:ind w:firstLine="709"/>
        <w:jc w:val="both"/>
        <w:rPr>
          <w:rFonts w:eastAsia="Calibri"/>
          <w:sz w:val="28"/>
          <w:szCs w:val="28"/>
        </w:rPr>
      </w:pPr>
      <w:r w:rsidRPr="00FE7A5A">
        <w:rPr>
          <w:rFonts w:eastAsia="Calibri"/>
          <w:sz w:val="28"/>
          <w:szCs w:val="28"/>
        </w:rPr>
        <w:t>Расчет норматива образования отработанных воздушных фильтров проведен по «Методическим рекомендациям по оценке объемов образования отходов производства и потребления» Москва, 2003г., и определяется по формуле:</w:t>
      </w:r>
    </w:p>
    <w:p w:rsidR="00CC4591" w:rsidRPr="00FE7A5A" w:rsidRDefault="00CC4591" w:rsidP="00CC4591">
      <w:pPr>
        <w:widowControl w:val="0"/>
        <w:kinsoku w:val="0"/>
        <w:overflowPunct w:val="0"/>
        <w:autoSpaceDE w:val="0"/>
        <w:autoSpaceDN w:val="0"/>
        <w:adjustRightInd w:val="0"/>
        <w:snapToGrid w:val="0"/>
        <w:ind w:firstLine="709"/>
        <w:jc w:val="both"/>
        <w:rPr>
          <w:rFonts w:eastAsia="Calibri"/>
          <w:sz w:val="28"/>
          <w:szCs w:val="28"/>
        </w:rPr>
      </w:pPr>
    </w:p>
    <w:p w:rsidR="00CC4591" w:rsidRPr="00FE7A5A" w:rsidRDefault="00CC4591" w:rsidP="00CC4591">
      <w:pPr>
        <w:widowControl w:val="0"/>
        <w:kinsoku w:val="0"/>
        <w:overflowPunct w:val="0"/>
        <w:autoSpaceDE w:val="0"/>
        <w:autoSpaceDN w:val="0"/>
        <w:adjustRightInd w:val="0"/>
        <w:snapToGrid w:val="0"/>
        <w:ind w:firstLine="709"/>
        <w:jc w:val="center"/>
        <w:rPr>
          <w:rFonts w:eastAsia="Calibri"/>
          <w:sz w:val="28"/>
          <w:szCs w:val="28"/>
        </w:rPr>
      </w:pPr>
      <w:r w:rsidRPr="00FE7A5A">
        <w:rPr>
          <w:rFonts w:eastAsia="Calibri"/>
          <w:sz w:val="28"/>
          <w:szCs w:val="28"/>
        </w:rPr>
        <w:t>М = Σ N</w:t>
      </w:r>
      <w:r w:rsidRPr="00FE7A5A">
        <w:rPr>
          <w:rFonts w:eastAsia="Calibri"/>
          <w:sz w:val="28"/>
          <w:szCs w:val="28"/>
          <w:vertAlign w:val="subscript"/>
        </w:rPr>
        <w:t>i</w:t>
      </w:r>
      <w:r w:rsidRPr="00FE7A5A">
        <w:rPr>
          <w:bCs/>
          <w:sz w:val="28"/>
          <w:szCs w:val="28"/>
        </w:rPr>
        <w:t>×</w:t>
      </w:r>
      <w:r w:rsidRPr="00FE7A5A">
        <w:rPr>
          <w:rFonts w:eastAsia="Calibri"/>
          <w:sz w:val="28"/>
          <w:szCs w:val="28"/>
        </w:rPr>
        <w:t>n</w:t>
      </w:r>
      <w:r w:rsidRPr="00FE7A5A">
        <w:rPr>
          <w:rFonts w:eastAsia="Calibri"/>
          <w:sz w:val="28"/>
          <w:szCs w:val="28"/>
          <w:vertAlign w:val="subscript"/>
        </w:rPr>
        <w:t>i</w:t>
      </w:r>
      <w:r w:rsidRPr="00FE7A5A">
        <w:rPr>
          <w:bCs/>
          <w:sz w:val="28"/>
          <w:szCs w:val="28"/>
        </w:rPr>
        <w:t>×</w:t>
      </w:r>
      <w:r w:rsidRPr="00FE7A5A">
        <w:rPr>
          <w:rFonts w:eastAsia="Calibri"/>
          <w:sz w:val="28"/>
          <w:szCs w:val="28"/>
        </w:rPr>
        <w:t>m</w:t>
      </w:r>
      <w:r w:rsidRPr="00FE7A5A">
        <w:rPr>
          <w:rFonts w:eastAsia="Calibri"/>
          <w:sz w:val="28"/>
          <w:szCs w:val="28"/>
          <w:vertAlign w:val="subscript"/>
        </w:rPr>
        <w:t>i</w:t>
      </w:r>
      <w:r w:rsidRPr="00FE7A5A">
        <w:rPr>
          <w:bCs/>
          <w:sz w:val="28"/>
          <w:szCs w:val="28"/>
        </w:rPr>
        <w:t>×</w:t>
      </w:r>
      <w:r w:rsidRPr="00FE7A5A">
        <w:rPr>
          <w:rFonts w:eastAsia="Calibri"/>
          <w:sz w:val="28"/>
          <w:szCs w:val="28"/>
        </w:rPr>
        <w:t>L</w:t>
      </w:r>
      <w:r w:rsidRPr="00FE7A5A">
        <w:rPr>
          <w:rFonts w:eastAsia="Calibri"/>
          <w:sz w:val="28"/>
          <w:szCs w:val="28"/>
          <w:vertAlign w:val="subscript"/>
        </w:rPr>
        <w:t>i</w:t>
      </w:r>
      <w:r w:rsidRPr="00FE7A5A">
        <w:rPr>
          <w:rFonts w:eastAsia="Calibri"/>
          <w:sz w:val="28"/>
          <w:szCs w:val="28"/>
        </w:rPr>
        <w:t xml:space="preserve"> / L</w:t>
      </w:r>
      <w:r w:rsidRPr="00FE7A5A">
        <w:rPr>
          <w:rFonts w:eastAsia="Calibri"/>
          <w:sz w:val="28"/>
          <w:szCs w:val="28"/>
          <w:vertAlign w:val="subscript"/>
        </w:rPr>
        <w:t>нi</w:t>
      </w:r>
      <w:r w:rsidRPr="00FE7A5A">
        <w:rPr>
          <w:bCs/>
          <w:sz w:val="28"/>
          <w:szCs w:val="28"/>
        </w:rPr>
        <w:t>×</w:t>
      </w:r>
      <w:r w:rsidRPr="00FE7A5A">
        <w:rPr>
          <w:rFonts w:eastAsia="Calibri"/>
          <w:sz w:val="28"/>
          <w:szCs w:val="28"/>
        </w:rPr>
        <w:t>10</w:t>
      </w:r>
      <w:r w:rsidRPr="00FE7A5A">
        <w:rPr>
          <w:rFonts w:eastAsia="Calibri"/>
          <w:sz w:val="28"/>
          <w:szCs w:val="28"/>
          <w:vertAlign w:val="superscript"/>
        </w:rPr>
        <w:t>-3</w:t>
      </w:r>
      <w:r w:rsidRPr="00FE7A5A">
        <w:rPr>
          <w:rFonts w:eastAsia="Calibri"/>
          <w:sz w:val="28"/>
          <w:szCs w:val="28"/>
        </w:rPr>
        <w:t>, т/год</w:t>
      </w:r>
    </w:p>
    <w:p w:rsidR="00CC4591" w:rsidRPr="00FE7A5A" w:rsidRDefault="00CC4591" w:rsidP="00CC4591">
      <w:pPr>
        <w:widowControl w:val="0"/>
        <w:kinsoku w:val="0"/>
        <w:overflowPunct w:val="0"/>
        <w:autoSpaceDE w:val="0"/>
        <w:autoSpaceDN w:val="0"/>
        <w:adjustRightInd w:val="0"/>
        <w:snapToGrid w:val="0"/>
        <w:jc w:val="both"/>
        <w:rPr>
          <w:rFonts w:eastAsia="Calibri"/>
          <w:sz w:val="28"/>
          <w:szCs w:val="28"/>
        </w:rPr>
      </w:pPr>
      <w:r w:rsidRPr="00FE7A5A">
        <w:rPr>
          <w:rFonts w:eastAsia="Calibri"/>
          <w:sz w:val="28"/>
          <w:szCs w:val="28"/>
        </w:rPr>
        <w:t>где:</w:t>
      </w:r>
    </w:p>
    <w:p w:rsidR="00CC4591" w:rsidRPr="00FE7A5A" w:rsidRDefault="00CC4591" w:rsidP="00CC4591">
      <w:pPr>
        <w:widowControl w:val="0"/>
        <w:kinsoku w:val="0"/>
        <w:overflowPunct w:val="0"/>
        <w:autoSpaceDE w:val="0"/>
        <w:autoSpaceDN w:val="0"/>
        <w:adjustRightInd w:val="0"/>
        <w:snapToGrid w:val="0"/>
        <w:jc w:val="both"/>
        <w:rPr>
          <w:rFonts w:eastAsia="Calibri"/>
          <w:sz w:val="28"/>
          <w:szCs w:val="28"/>
        </w:rPr>
      </w:pPr>
      <w:r w:rsidRPr="00FE7A5A">
        <w:rPr>
          <w:rFonts w:eastAsia="Calibri"/>
          <w:sz w:val="28"/>
          <w:szCs w:val="28"/>
        </w:rPr>
        <w:t>N</w:t>
      </w:r>
      <w:r w:rsidRPr="00FE7A5A">
        <w:rPr>
          <w:rFonts w:eastAsia="Calibri"/>
          <w:sz w:val="28"/>
          <w:szCs w:val="28"/>
          <w:vertAlign w:val="subscript"/>
        </w:rPr>
        <w:t>i</w:t>
      </w:r>
      <w:r w:rsidRPr="00FE7A5A">
        <w:rPr>
          <w:rFonts w:eastAsia="Calibri"/>
          <w:sz w:val="28"/>
          <w:szCs w:val="28"/>
        </w:rPr>
        <w:t xml:space="preserve"> - количество автомашин i-той марки, шт,</w:t>
      </w:r>
    </w:p>
    <w:p w:rsidR="00CC4591" w:rsidRPr="00FE7A5A" w:rsidRDefault="00CC4591" w:rsidP="00CC4591">
      <w:pPr>
        <w:widowControl w:val="0"/>
        <w:kinsoku w:val="0"/>
        <w:overflowPunct w:val="0"/>
        <w:autoSpaceDE w:val="0"/>
        <w:autoSpaceDN w:val="0"/>
        <w:adjustRightInd w:val="0"/>
        <w:snapToGrid w:val="0"/>
        <w:jc w:val="both"/>
        <w:rPr>
          <w:rFonts w:eastAsia="Calibri"/>
          <w:sz w:val="28"/>
          <w:szCs w:val="28"/>
        </w:rPr>
      </w:pPr>
      <w:r w:rsidRPr="00FE7A5A">
        <w:rPr>
          <w:rFonts w:eastAsia="Calibri"/>
          <w:sz w:val="28"/>
          <w:szCs w:val="28"/>
        </w:rPr>
        <w:t>n</w:t>
      </w:r>
      <w:r w:rsidRPr="00FE7A5A">
        <w:rPr>
          <w:rFonts w:eastAsia="Calibri"/>
          <w:sz w:val="28"/>
          <w:szCs w:val="28"/>
          <w:vertAlign w:val="subscript"/>
        </w:rPr>
        <w:t>i</w:t>
      </w:r>
      <w:r w:rsidRPr="00FE7A5A">
        <w:rPr>
          <w:rFonts w:eastAsia="Calibri"/>
          <w:sz w:val="28"/>
          <w:szCs w:val="28"/>
        </w:rPr>
        <w:t xml:space="preserve"> - количество фильтров, установленных на автомашине i-ой марки, шт.;</w:t>
      </w:r>
    </w:p>
    <w:p w:rsidR="00CC4591" w:rsidRPr="00FE7A5A" w:rsidRDefault="00CC4591" w:rsidP="00CC4591">
      <w:pPr>
        <w:widowControl w:val="0"/>
        <w:kinsoku w:val="0"/>
        <w:overflowPunct w:val="0"/>
        <w:autoSpaceDE w:val="0"/>
        <w:autoSpaceDN w:val="0"/>
        <w:adjustRightInd w:val="0"/>
        <w:snapToGrid w:val="0"/>
        <w:jc w:val="both"/>
        <w:rPr>
          <w:rFonts w:eastAsia="Calibri"/>
          <w:sz w:val="28"/>
          <w:szCs w:val="28"/>
        </w:rPr>
      </w:pPr>
      <w:r w:rsidRPr="00FE7A5A">
        <w:rPr>
          <w:rFonts w:eastAsia="Calibri"/>
          <w:sz w:val="28"/>
          <w:szCs w:val="28"/>
        </w:rPr>
        <w:t>m</w:t>
      </w:r>
      <w:r w:rsidRPr="00FE7A5A">
        <w:rPr>
          <w:rFonts w:eastAsia="Calibri"/>
          <w:sz w:val="28"/>
          <w:szCs w:val="28"/>
          <w:vertAlign w:val="subscript"/>
        </w:rPr>
        <w:t>i</w:t>
      </w:r>
      <w:r w:rsidRPr="00FE7A5A">
        <w:rPr>
          <w:rFonts w:eastAsia="Calibri"/>
          <w:sz w:val="28"/>
          <w:szCs w:val="28"/>
        </w:rPr>
        <w:t xml:space="preserve"> - вес одного фильтра на автомашине i-ой марки, кг;</w:t>
      </w:r>
    </w:p>
    <w:p w:rsidR="00CC4591" w:rsidRPr="00FE7A5A" w:rsidRDefault="00CC4591" w:rsidP="00CC4591">
      <w:pPr>
        <w:widowControl w:val="0"/>
        <w:kinsoku w:val="0"/>
        <w:overflowPunct w:val="0"/>
        <w:autoSpaceDE w:val="0"/>
        <w:autoSpaceDN w:val="0"/>
        <w:adjustRightInd w:val="0"/>
        <w:snapToGrid w:val="0"/>
        <w:jc w:val="both"/>
        <w:rPr>
          <w:rFonts w:eastAsia="Calibri"/>
          <w:sz w:val="28"/>
          <w:szCs w:val="28"/>
        </w:rPr>
      </w:pPr>
      <w:r w:rsidRPr="00FE7A5A">
        <w:rPr>
          <w:rFonts w:eastAsia="Calibri"/>
          <w:sz w:val="28"/>
          <w:szCs w:val="28"/>
        </w:rPr>
        <w:t>L</w:t>
      </w:r>
      <w:r w:rsidRPr="00FE7A5A">
        <w:rPr>
          <w:rFonts w:eastAsia="Calibri"/>
          <w:sz w:val="28"/>
          <w:szCs w:val="28"/>
          <w:vertAlign w:val="subscript"/>
        </w:rPr>
        <w:t>i</w:t>
      </w:r>
      <w:r w:rsidRPr="00FE7A5A">
        <w:rPr>
          <w:rFonts w:eastAsia="Calibri"/>
          <w:sz w:val="28"/>
          <w:szCs w:val="28"/>
        </w:rPr>
        <w:t xml:space="preserve"> - средний годовой пробег автомобиля/</w:t>
      </w:r>
      <w:proofErr w:type="gramStart"/>
      <w:r w:rsidRPr="00FE7A5A">
        <w:rPr>
          <w:rFonts w:eastAsia="Calibri"/>
          <w:sz w:val="28"/>
          <w:szCs w:val="28"/>
        </w:rPr>
        <w:t>факт.мото</w:t>
      </w:r>
      <w:proofErr w:type="gramEnd"/>
      <w:r w:rsidRPr="00FE7A5A">
        <w:rPr>
          <w:rFonts w:eastAsia="Calibri"/>
          <w:sz w:val="28"/>
          <w:szCs w:val="28"/>
        </w:rPr>
        <w:t>-час i-ой марки,</w:t>
      </w:r>
    </w:p>
    <w:p w:rsidR="00CC4591" w:rsidRPr="00FE7A5A" w:rsidRDefault="00CC4591" w:rsidP="00CC4591">
      <w:pPr>
        <w:widowControl w:val="0"/>
        <w:kinsoku w:val="0"/>
        <w:overflowPunct w:val="0"/>
        <w:autoSpaceDE w:val="0"/>
        <w:autoSpaceDN w:val="0"/>
        <w:adjustRightInd w:val="0"/>
        <w:snapToGrid w:val="0"/>
        <w:jc w:val="both"/>
        <w:rPr>
          <w:rFonts w:eastAsia="Calibri"/>
          <w:sz w:val="28"/>
          <w:szCs w:val="28"/>
        </w:rPr>
      </w:pPr>
      <w:r w:rsidRPr="00FE7A5A">
        <w:rPr>
          <w:rFonts w:eastAsia="Calibri"/>
          <w:sz w:val="28"/>
          <w:szCs w:val="28"/>
        </w:rPr>
        <w:t>L</w:t>
      </w:r>
      <w:r w:rsidRPr="00FE7A5A">
        <w:rPr>
          <w:rFonts w:eastAsia="Calibri"/>
          <w:sz w:val="28"/>
          <w:szCs w:val="28"/>
          <w:vertAlign w:val="subscript"/>
        </w:rPr>
        <w:t>нi</w:t>
      </w:r>
      <w:r w:rsidRPr="00FE7A5A">
        <w:rPr>
          <w:rFonts w:eastAsia="Calibri"/>
          <w:sz w:val="28"/>
          <w:szCs w:val="28"/>
        </w:rPr>
        <w:t xml:space="preserve"> - норма пробега/</w:t>
      </w:r>
      <w:proofErr w:type="gramStart"/>
      <w:r w:rsidRPr="00FE7A5A">
        <w:rPr>
          <w:rFonts w:eastAsia="Calibri"/>
          <w:sz w:val="28"/>
          <w:szCs w:val="28"/>
        </w:rPr>
        <w:t>нормат.моточас</w:t>
      </w:r>
      <w:proofErr w:type="gramEnd"/>
      <w:r w:rsidRPr="00FE7A5A">
        <w:rPr>
          <w:rFonts w:eastAsia="Calibri"/>
          <w:sz w:val="28"/>
          <w:szCs w:val="28"/>
        </w:rPr>
        <w:t xml:space="preserve"> подвижного состава i-ой марки, до замены фильтровальных элементов.</w:t>
      </w:r>
    </w:p>
    <w:p w:rsidR="00CC4591" w:rsidRPr="00FE7A5A" w:rsidRDefault="00CC4591" w:rsidP="00CC4591">
      <w:pPr>
        <w:widowControl w:val="0"/>
        <w:kinsoku w:val="0"/>
        <w:overflowPunct w:val="0"/>
        <w:autoSpaceDE w:val="0"/>
        <w:autoSpaceDN w:val="0"/>
        <w:adjustRightInd w:val="0"/>
        <w:snapToGrid w:val="0"/>
        <w:jc w:val="both"/>
        <w:rPr>
          <w:rFonts w:eastAsia="Calibri"/>
          <w:sz w:val="28"/>
          <w:szCs w:val="28"/>
        </w:rPr>
      </w:pPr>
    </w:p>
    <w:p w:rsidR="00CC4591" w:rsidRPr="00FE7A5A" w:rsidRDefault="00CC4591" w:rsidP="00CC4591">
      <w:pPr>
        <w:kinsoku w:val="0"/>
        <w:overflowPunct w:val="0"/>
        <w:autoSpaceDE w:val="0"/>
        <w:autoSpaceDN w:val="0"/>
        <w:adjustRightInd w:val="0"/>
        <w:snapToGrid w:val="0"/>
        <w:jc w:val="both"/>
        <w:rPr>
          <w:rFonts w:eastAsia="Calibri"/>
          <w:sz w:val="28"/>
          <w:szCs w:val="28"/>
        </w:rPr>
      </w:pPr>
      <w:r w:rsidRPr="00FE7A5A">
        <w:rPr>
          <w:rFonts w:eastAsia="Calibri"/>
          <w:sz w:val="28"/>
          <w:szCs w:val="28"/>
        </w:rPr>
        <w:t xml:space="preserve">Таблица </w:t>
      </w:r>
      <w:r w:rsidR="00BE0C0E" w:rsidRPr="00FE7A5A">
        <w:rPr>
          <w:rFonts w:eastAsia="Calibri"/>
          <w:sz w:val="28"/>
          <w:szCs w:val="28"/>
        </w:rPr>
        <w:t>7</w:t>
      </w:r>
      <w:r w:rsidR="00097903" w:rsidRPr="00FE7A5A">
        <w:rPr>
          <w:rFonts w:eastAsia="Calibri"/>
          <w:sz w:val="28"/>
          <w:szCs w:val="28"/>
        </w:rPr>
        <w:t>4</w:t>
      </w:r>
      <w:r w:rsidRPr="00FE7A5A">
        <w:rPr>
          <w:rFonts w:eastAsia="Calibri"/>
          <w:sz w:val="28"/>
          <w:szCs w:val="28"/>
        </w:rPr>
        <w:t xml:space="preserve"> – Расчет объема образования фильтров воздушных отработанных</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9"/>
        <w:gridCol w:w="709"/>
        <w:gridCol w:w="1091"/>
        <w:gridCol w:w="14"/>
        <w:gridCol w:w="1078"/>
        <w:gridCol w:w="56"/>
        <w:gridCol w:w="1035"/>
        <w:gridCol w:w="99"/>
        <w:gridCol w:w="993"/>
        <w:gridCol w:w="992"/>
      </w:tblGrid>
      <w:tr w:rsidR="00D74FD4" w:rsidRPr="008F66EF" w:rsidTr="003218DC">
        <w:trPr>
          <w:trHeight w:val="1408"/>
          <w:tblHeader/>
        </w:trPr>
        <w:tc>
          <w:tcPr>
            <w:tcW w:w="3289" w:type="dxa"/>
            <w:shd w:val="clear" w:color="auto" w:fill="FFFFFF"/>
            <w:noWrap/>
            <w:vAlign w:val="center"/>
          </w:tcPr>
          <w:p w:rsidR="00D74FD4" w:rsidRPr="00FE7A5A" w:rsidRDefault="00D74FD4" w:rsidP="003218DC">
            <w:pPr>
              <w:autoSpaceDN w:val="0"/>
              <w:jc w:val="center"/>
              <w:rPr>
                <w:rFonts w:eastAsia="Calibri"/>
                <w:sz w:val="20"/>
                <w:szCs w:val="20"/>
                <w:lang w:eastAsia="en-US"/>
              </w:rPr>
            </w:pPr>
            <w:r w:rsidRPr="00FE7A5A">
              <w:rPr>
                <w:rFonts w:eastAsia="Calibri"/>
                <w:sz w:val="20"/>
                <w:szCs w:val="20"/>
                <w:lang w:eastAsia="en-US"/>
              </w:rPr>
              <w:t>Марка транспортного средства</w:t>
            </w:r>
          </w:p>
        </w:tc>
        <w:tc>
          <w:tcPr>
            <w:tcW w:w="709" w:type="dxa"/>
            <w:shd w:val="clear" w:color="auto" w:fill="FFFFFF"/>
            <w:vAlign w:val="center"/>
          </w:tcPr>
          <w:p w:rsidR="00D74FD4" w:rsidRPr="00FE7A5A" w:rsidRDefault="00D74FD4" w:rsidP="003218DC">
            <w:pPr>
              <w:autoSpaceDN w:val="0"/>
              <w:jc w:val="center"/>
              <w:rPr>
                <w:rFonts w:eastAsia="Calibri"/>
                <w:sz w:val="20"/>
                <w:szCs w:val="20"/>
                <w:lang w:eastAsia="en-US"/>
              </w:rPr>
            </w:pPr>
            <w:r w:rsidRPr="00FE7A5A">
              <w:rPr>
                <w:rFonts w:eastAsia="Calibri"/>
                <w:sz w:val="20"/>
                <w:szCs w:val="20"/>
                <w:lang w:eastAsia="en-US"/>
              </w:rPr>
              <w:t>Коли-чество автомашин i-той марки, ед. (N</w:t>
            </w:r>
            <w:r w:rsidRPr="00FE7A5A">
              <w:rPr>
                <w:rFonts w:eastAsia="Calibri"/>
                <w:sz w:val="20"/>
                <w:szCs w:val="20"/>
                <w:vertAlign w:val="subscript"/>
                <w:lang w:eastAsia="en-US"/>
              </w:rPr>
              <w:t>i</w:t>
            </w:r>
            <w:r w:rsidRPr="00FE7A5A">
              <w:rPr>
                <w:rFonts w:eastAsia="Calibri"/>
                <w:sz w:val="20"/>
                <w:szCs w:val="20"/>
                <w:lang w:eastAsia="en-US"/>
              </w:rPr>
              <w:t>)</w:t>
            </w:r>
          </w:p>
        </w:tc>
        <w:tc>
          <w:tcPr>
            <w:tcW w:w="1105" w:type="dxa"/>
            <w:gridSpan w:val="2"/>
            <w:shd w:val="clear" w:color="auto" w:fill="FFFFFF"/>
            <w:vAlign w:val="center"/>
          </w:tcPr>
          <w:p w:rsidR="00D74FD4" w:rsidRPr="00FE7A5A" w:rsidRDefault="00D74FD4" w:rsidP="003218DC">
            <w:pPr>
              <w:autoSpaceDN w:val="0"/>
              <w:jc w:val="center"/>
              <w:rPr>
                <w:rFonts w:eastAsia="Calibri"/>
                <w:sz w:val="20"/>
                <w:szCs w:val="20"/>
                <w:lang w:eastAsia="en-US"/>
              </w:rPr>
            </w:pPr>
            <w:r w:rsidRPr="00FE7A5A">
              <w:rPr>
                <w:rFonts w:eastAsia="Calibri"/>
                <w:sz w:val="20"/>
                <w:szCs w:val="20"/>
                <w:lang w:eastAsia="en-US"/>
              </w:rPr>
              <w:t>Кол-во фильтров, установленных на автомашине i-ой марки, шт. (n</w:t>
            </w:r>
            <w:r w:rsidRPr="00FE7A5A">
              <w:rPr>
                <w:rFonts w:eastAsia="Calibri"/>
                <w:sz w:val="20"/>
                <w:szCs w:val="20"/>
                <w:vertAlign w:val="subscript"/>
                <w:lang w:eastAsia="en-US"/>
              </w:rPr>
              <w:t>i</w:t>
            </w:r>
            <w:r w:rsidRPr="00FE7A5A">
              <w:rPr>
                <w:rFonts w:eastAsia="Calibri"/>
                <w:sz w:val="20"/>
                <w:szCs w:val="20"/>
                <w:lang w:eastAsia="en-US"/>
              </w:rPr>
              <w:t>)</w:t>
            </w:r>
          </w:p>
        </w:tc>
        <w:tc>
          <w:tcPr>
            <w:tcW w:w="1134" w:type="dxa"/>
            <w:gridSpan w:val="2"/>
            <w:shd w:val="clear" w:color="auto" w:fill="FFFFFF"/>
            <w:vAlign w:val="center"/>
          </w:tcPr>
          <w:p w:rsidR="00D74FD4" w:rsidRPr="00FE7A5A" w:rsidRDefault="00D74FD4" w:rsidP="003218DC">
            <w:pPr>
              <w:autoSpaceDN w:val="0"/>
              <w:jc w:val="center"/>
              <w:rPr>
                <w:rFonts w:eastAsia="Calibri"/>
                <w:sz w:val="20"/>
                <w:szCs w:val="20"/>
                <w:lang w:eastAsia="en-US"/>
              </w:rPr>
            </w:pPr>
            <w:r w:rsidRPr="00FE7A5A">
              <w:rPr>
                <w:rFonts w:eastAsia="Calibri"/>
                <w:sz w:val="20"/>
                <w:szCs w:val="20"/>
                <w:lang w:eastAsia="en-US"/>
              </w:rPr>
              <w:t>Масса одного фильтра на автомашине i-ой марки, кг (m</w:t>
            </w:r>
            <w:r w:rsidRPr="00FE7A5A">
              <w:rPr>
                <w:rFonts w:eastAsia="Calibri"/>
                <w:sz w:val="20"/>
                <w:szCs w:val="20"/>
                <w:vertAlign w:val="subscript"/>
                <w:lang w:eastAsia="en-US"/>
              </w:rPr>
              <w:t>i</w:t>
            </w:r>
            <w:r w:rsidRPr="00FE7A5A">
              <w:rPr>
                <w:rFonts w:eastAsia="Calibri"/>
                <w:sz w:val="20"/>
                <w:szCs w:val="20"/>
                <w:lang w:eastAsia="en-US"/>
              </w:rPr>
              <w:t>)</w:t>
            </w:r>
          </w:p>
        </w:tc>
        <w:tc>
          <w:tcPr>
            <w:tcW w:w="1134" w:type="dxa"/>
            <w:gridSpan w:val="2"/>
            <w:shd w:val="clear" w:color="auto" w:fill="FFFFFF"/>
            <w:vAlign w:val="center"/>
          </w:tcPr>
          <w:p w:rsidR="00D74FD4" w:rsidRPr="00FE7A5A" w:rsidRDefault="00D74FD4" w:rsidP="003218DC">
            <w:pPr>
              <w:autoSpaceDN w:val="0"/>
              <w:jc w:val="center"/>
              <w:rPr>
                <w:rFonts w:eastAsia="Calibri"/>
                <w:sz w:val="20"/>
                <w:szCs w:val="20"/>
                <w:lang w:eastAsia="en-US"/>
              </w:rPr>
            </w:pPr>
            <w:r w:rsidRPr="00FE7A5A">
              <w:rPr>
                <w:rFonts w:eastAsia="Calibri"/>
                <w:sz w:val="20"/>
                <w:szCs w:val="20"/>
                <w:lang w:eastAsia="en-US"/>
              </w:rPr>
              <w:t>Средний годовой пробег автомобиля i-ой марки, тыс. км, моточасов (L</w:t>
            </w:r>
            <w:r w:rsidRPr="00FE7A5A">
              <w:rPr>
                <w:rFonts w:eastAsia="Calibri"/>
                <w:sz w:val="20"/>
                <w:szCs w:val="20"/>
                <w:vertAlign w:val="subscript"/>
                <w:lang w:eastAsia="en-US"/>
              </w:rPr>
              <w:t>i</w:t>
            </w:r>
            <w:r w:rsidRPr="00FE7A5A">
              <w:rPr>
                <w:rFonts w:eastAsia="Calibri"/>
                <w:sz w:val="20"/>
                <w:szCs w:val="20"/>
                <w:lang w:eastAsia="en-US"/>
              </w:rPr>
              <w:t>)</w:t>
            </w:r>
          </w:p>
        </w:tc>
        <w:tc>
          <w:tcPr>
            <w:tcW w:w="993" w:type="dxa"/>
            <w:shd w:val="clear" w:color="auto" w:fill="FFFFFF"/>
            <w:vAlign w:val="center"/>
          </w:tcPr>
          <w:p w:rsidR="00D74FD4" w:rsidRPr="00FE7A5A" w:rsidRDefault="00D74FD4" w:rsidP="003218DC">
            <w:pPr>
              <w:autoSpaceDN w:val="0"/>
              <w:jc w:val="center"/>
              <w:rPr>
                <w:rFonts w:eastAsia="Calibri"/>
                <w:sz w:val="20"/>
                <w:szCs w:val="20"/>
                <w:lang w:eastAsia="en-US"/>
              </w:rPr>
            </w:pPr>
            <w:r w:rsidRPr="00FE7A5A">
              <w:rPr>
                <w:rFonts w:eastAsia="Calibri"/>
                <w:sz w:val="20"/>
                <w:szCs w:val="20"/>
                <w:lang w:eastAsia="en-US"/>
              </w:rPr>
              <w:t>Нормативный пробег, тыс. км, моточасов (L</w:t>
            </w:r>
            <w:r w:rsidRPr="00FE7A5A">
              <w:rPr>
                <w:rFonts w:eastAsia="Calibri"/>
                <w:sz w:val="20"/>
                <w:szCs w:val="20"/>
                <w:vertAlign w:val="subscript"/>
                <w:lang w:eastAsia="en-US"/>
              </w:rPr>
              <w:t>Hi</w:t>
            </w:r>
            <w:r w:rsidRPr="00FE7A5A">
              <w:rPr>
                <w:rFonts w:eastAsia="Calibri"/>
                <w:sz w:val="20"/>
                <w:szCs w:val="20"/>
                <w:lang w:eastAsia="en-US"/>
              </w:rPr>
              <w:t>)</w:t>
            </w:r>
          </w:p>
        </w:tc>
        <w:tc>
          <w:tcPr>
            <w:tcW w:w="992" w:type="dxa"/>
            <w:shd w:val="clear" w:color="auto" w:fill="FFFFFF"/>
            <w:vAlign w:val="center"/>
          </w:tcPr>
          <w:p w:rsidR="00D74FD4" w:rsidRPr="00FE7A5A" w:rsidRDefault="00D74FD4" w:rsidP="003218DC">
            <w:pPr>
              <w:autoSpaceDN w:val="0"/>
              <w:jc w:val="center"/>
              <w:rPr>
                <w:rFonts w:eastAsia="Calibri"/>
                <w:sz w:val="20"/>
                <w:szCs w:val="20"/>
                <w:lang w:eastAsia="en-US"/>
              </w:rPr>
            </w:pPr>
            <w:r w:rsidRPr="00FE7A5A">
              <w:rPr>
                <w:rFonts w:eastAsia="Calibri"/>
                <w:sz w:val="20"/>
                <w:szCs w:val="20"/>
                <w:lang w:eastAsia="en-US"/>
              </w:rPr>
              <w:t>Объем образования отработанных воздушных фильтров, т/год (М)</w:t>
            </w:r>
          </w:p>
        </w:tc>
      </w:tr>
      <w:tr w:rsidR="00D74FD4" w:rsidRPr="008F66EF" w:rsidTr="003218DC">
        <w:trPr>
          <w:trHeight w:val="259"/>
        </w:trPr>
        <w:tc>
          <w:tcPr>
            <w:tcW w:w="9356" w:type="dxa"/>
            <w:gridSpan w:val="10"/>
            <w:shd w:val="clear" w:color="auto" w:fill="auto"/>
            <w:noWrap/>
            <w:vAlign w:val="center"/>
          </w:tcPr>
          <w:p w:rsidR="00D74FD4" w:rsidRPr="00FE7A5A" w:rsidRDefault="00D74FD4" w:rsidP="003218DC">
            <w:pPr>
              <w:kinsoku w:val="0"/>
              <w:overflowPunct w:val="0"/>
              <w:autoSpaceDE w:val="0"/>
              <w:autoSpaceDN w:val="0"/>
              <w:adjustRightInd w:val="0"/>
              <w:snapToGrid w:val="0"/>
              <w:jc w:val="center"/>
              <w:rPr>
                <w:sz w:val="20"/>
                <w:szCs w:val="20"/>
              </w:rPr>
            </w:pPr>
            <w:r w:rsidRPr="00FE7A5A">
              <w:rPr>
                <w:sz w:val="20"/>
                <w:szCs w:val="20"/>
              </w:rPr>
              <w:t>Шахта №57</w:t>
            </w:r>
          </w:p>
        </w:tc>
      </w:tr>
      <w:tr w:rsidR="00D74FD4" w:rsidRPr="008F66EF" w:rsidTr="003218DC">
        <w:trPr>
          <w:trHeight w:val="255"/>
        </w:trPr>
        <w:tc>
          <w:tcPr>
            <w:tcW w:w="3289" w:type="dxa"/>
            <w:vMerge w:val="restart"/>
            <w:shd w:val="clear" w:color="auto" w:fill="auto"/>
            <w:noWrap/>
            <w:vAlign w:val="center"/>
          </w:tcPr>
          <w:p w:rsidR="00D74FD4" w:rsidRPr="00FE7A5A" w:rsidRDefault="00D74FD4" w:rsidP="003218DC">
            <w:pPr>
              <w:autoSpaceDN w:val="0"/>
              <w:rPr>
                <w:rFonts w:eastAsia="Calibri"/>
                <w:sz w:val="20"/>
                <w:szCs w:val="20"/>
                <w:lang w:val="en-US" w:eastAsia="en-US"/>
              </w:rPr>
            </w:pPr>
            <w:r w:rsidRPr="00FE7A5A">
              <w:rPr>
                <w:rFonts w:eastAsia="Calibri"/>
                <w:sz w:val="20"/>
                <w:szCs w:val="20"/>
                <w:lang w:val="en-US" w:eastAsia="en-US"/>
              </w:rPr>
              <w:t>Rocket Boomer</w:t>
            </w:r>
          </w:p>
        </w:tc>
        <w:tc>
          <w:tcPr>
            <w:tcW w:w="709" w:type="dxa"/>
            <w:vMerge w:val="restart"/>
            <w:shd w:val="clear" w:color="auto" w:fill="auto"/>
            <w:noWrap/>
            <w:vAlign w:val="center"/>
          </w:tcPr>
          <w:p w:rsidR="00D74FD4" w:rsidRPr="00FE7A5A" w:rsidRDefault="00D74FD4" w:rsidP="003218DC">
            <w:pPr>
              <w:autoSpaceDN w:val="0"/>
              <w:jc w:val="center"/>
              <w:rPr>
                <w:rFonts w:eastAsia="Calibri"/>
                <w:sz w:val="20"/>
                <w:szCs w:val="20"/>
                <w:lang w:eastAsia="en-US"/>
              </w:rPr>
            </w:pPr>
            <w:r w:rsidRPr="00FE7A5A">
              <w:rPr>
                <w:rFonts w:eastAsia="Calibri"/>
                <w:sz w:val="20"/>
                <w:szCs w:val="20"/>
                <w:lang w:eastAsia="en-US"/>
              </w:rPr>
              <w:t>4</w:t>
            </w:r>
          </w:p>
        </w:tc>
        <w:tc>
          <w:tcPr>
            <w:tcW w:w="1105" w:type="dxa"/>
            <w:gridSpan w:val="2"/>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1</w:t>
            </w:r>
          </w:p>
        </w:tc>
        <w:tc>
          <w:tcPr>
            <w:tcW w:w="1134" w:type="dxa"/>
            <w:gridSpan w:val="2"/>
            <w:shd w:val="clear" w:color="auto" w:fill="auto"/>
            <w:noWrap/>
            <w:vAlign w:val="center"/>
          </w:tcPr>
          <w:p w:rsidR="00D74FD4" w:rsidRPr="00FE7A5A" w:rsidRDefault="00D74FD4" w:rsidP="003218DC">
            <w:pPr>
              <w:jc w:val="center"/>
              <w:rPr>
                <w:rFonts w:eastAsia="Calibri"/>
                <w:sz w:val="20"/>
                <w:szCs w:val="20"/>
                <w:lang w:eastAsia="en-US"/>
              </w:rPr>
            </w:pPr>
            <w:r w:rsidRPr="00FE7A5A">
              <w:rPr>
                <w:rFonts w:eastAsia="Calibri"/>
                <w:sz w:val="20"/>
                <w:szCs w:val="20"/>
                <w:lang w:eastAsia="en-US"/>
              </w:rPr>
              <w:t>5,2</w:t>
            </w:r>
          </w:p>
        </w:tc>
        <w:tc>
          <w:tcPr>
            <w:tcW w:w="1134" w:type="dxa"/>
            <w:gridSpan w:val="2"/>
            <w:vMerge w:val="restart"/>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1254</w:t>
            </w:r>
          </w:p>
        </w:tc>
        <w:tc>
          <w:tcPr>
            <w:tcW w:w="993" w:type="dxa"/>
            <w:vMerge w:val="restart"/>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750</w:t>
            </w:r>
          </w:p>
        </w:tc>
        <w:tc>
          <w:tcPr>
            <w:tcW w:w="992" w:type="dxa"/>
            <w:shd w:val="clear" w:color="auto" w:fill="auto"/>
            <w:noWrap/>
            <w:vAlign w:val="center"/>
          </w:tcPr>
          <w:p w:rsidR="00D74FD4" w:rsidRPr="00FE7A5A" w:rsidRDefault="00D74FD4" w:rsidP="003218DC">
            <w:pPr>
              <w:jc w:val="center"/>
              <w:rPr>
                <w:sz w:val="20"/>
                <w:szCs w:val="20"/>
              </w:rPr>
            </w:pPr>
            <w:r w:rsidRPr="00FE7A5A">
              <w:rPr>
                <w:sz w:val="20"/>
                <w:szCs w:val="20"/>
              </w:rPr>
              <w:t>0,03478</w:t>
            </w:r>
          </w:p>
        </w:tc>
      </w:tr>
      <w:tr w:rsidR="00D74FD4" w:rsidRPr="008F66EF" w:rsidTr="003218DC">
        <w:trPr>
          <w:trHeight w:val="255"/>
        </w:trPr>
        <w:tc>
          <w:tcPr>
            <w:tcW w:w="3289" w:type="dxa"/>
            <w:vMerge/>
            <w:shd w:val="clear" w:color="auto" w:fill="auto"/>
            <w:noWrap/>
            <w:vAlign w:val="center"/>
          </w:tcPr>
          <w:p w:rsidR="00D74FD4" w:rsidRPr="00FE7A5A" w:rsidRDefault="00D74FD4" w:rsidP="003218DC">
            <w:pPr>
              <w:autoSpaceDN w:val="0"/>
              <w:rPr>
                <w:rFonts w:eastAsia="Calibri"/>
                <w:sz w:val="20"/>
                <w:szCs w:val="20"/>
                <w:lang w:val="en-US" w:eastAsia="en-US"/>
              </w:rPr>
            </w:pPr>
          </w:p>
        </w:tc>
        <w:tc>
          <w:tcPr>
            <w:tcW w:w="709" w:type="dxa"/>
            <w:vMerge/>
            <w:shd w:val="clear" w:color="auto" w:fill="auto"/>
            <w:noWrap/>
            <w:vAlign w:val="center"/>
          </w:tcPr>
          <w:p w:rsidR="00D74FD4" w:rsidRPr="00FE7A5A" w:rsidRDefault="00D74FD4" w:rsidP="003218DC">
            <w:pPr>
              <w:autoSpaceDN w:val="0"/>
              <w:jc w:val="center"/>
              <w:rPr>
                <w:rFonts w:eastAsia="Calibri"/>
                <w:sz w:val="20"/>
                <w:szCs w:val="20"/>
                <w:lang w:eastAsia="en-US"/>
              </w:rPr>
            </w:pPr>
          </w:p>
        </w:tc>
        <w:tc>
          <w:tcPr>
            <w:tcW w:w="1105" w:type="dxa"/>
            <w:gridSpan w:val="2"/>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1</w:t>
            </w:r>
          </w:p>
        </w:tc>
        <w:tc>
          <w:tcPr>
            <w:tcW w:w="1134" w:type="dxa"/>
            <w:gridSpan w:val="2"/>
            <w:shd w:val="clear" w:color="auto" w:fill="auto"/>
            <w:noWrap/>
            <w:vAlign w:val="center"/>
          </w:tcPr>
          <w:p w:rsidR="00D74FD4" w:rsidRPr="00FE7A5A" w:rsidRDefault="00D74FD4" w:rsidP="003218DC">
            <w:pPr>
              <w:jc w:val="center"/>
              <w:rPr>
                <w:rFonts w:eastAsia="Calibri"/>
                <w:sz w:val="20"/>
                <w:szCs w:val="20"/>
                <w:lang w:eastAsia="en-US"/>
              </w:rPr>
            </w:pPr>
            <w:r w:rsidRPr="00FE7A5A">
              <w:rPr>
                <w:rFonts w:eastAsia="Calibri"/>
                <w:sz w:val="20"/>
                <w:szCs w:val="20"/>
                <w:lang w:eastAsia="en-US"/>
              </w:rPr>
              <w:t>2,16</w:t>
            </w:r>
          </w:p>
        </w:tc>
        <w:tc>
          <w:tcPr>
            <w:tcW w:w="1134" w:type="dxa"/>
            <w:gridSpan w:val="2"/>
            <w:vMerge/>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p>
        </w:tc>
        <w:tc>
          <w:tcPr>
            <w:tcW w:w="993" w:type="dxa"/>
            <w:vMerge/>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center"/>
          </w:tcPr>
          <w:p w:rsidR="00D74FD4" w:rsidRPr="00FE7A5A" w:rsidRDefault="00D74FD4" w:rsidP="003218DC">
            <w:pPr>
              <w:kinsoku w:val="0"/>
              <w:overflowPunct w:val="0"/>
              <w:autoSpaceDE w:val="0"/>
              <w:autoSpaceDN w:val="0"/>
              <w:adjustRightInd w:val="0"/>
              <w:snapToGrid w:val="0"/>
              <w:jc w:val="center"/>
              <w:rPr>
                <w:sz w:val="20"/>
                <w:szCs w:val="20"/>
              </w:rPr>
            </w:pPr>
            <w:r w:rsidRPr="00FE7A5A">
              <w:rPr>
                <w:sz w:val="20"/>
                <w:szCs w:val="20"/>
              </w:rPr>
              <w:t>0,01445</w:t>
            </w:r>
          </w:p>
        </w:tc>
      </w:tr>
      <w:tr w:rsidR="00D74FD4" w:rsidRPr="008F66EF" w:rsidTr="003218DC">
        <w:trPr>
          <w:trHeight w:val="255"/>
        </w:trPr>
        <w:tc>
          <w:tcPr>
            <w:tcW w:w="3289" w:type="dxa"/>
            <w:vMerge/>
            <w:shd w:val="clear" w:color="auto" w:fill="auto"/>
            <w:noWrap/>
            <w:vAlign w:val="center"/>
          </w:tcPr>
          <w:p w:rsidR="00D74FD4" w:rsidRPr="00FE7A5A" w:rsidRDefault="00D74FD4" w:rsidP="003218DC">
            <w:pPr>
              <w:autoSpaceDN w:val="0"/>
              <w:rPr>
                <w:rFonts w:eastAsia="Calibri"/>
                <w:sz w:val="20"/>
                <w:szCs w:val="20"/>
                <w:lang w:val="en-US" w:eastAsia="en-US"/>
              </w:rPr>
            </w:pPr>
          </w:p>
        </w:tc>
        <w:tc>
          <w:tcPr>
            <w:tcW w:w="709" w:type="dxa"/>
            <w:vMerge/>
            <w:shd w:val="clear" w:color="auto" w:fill="auto"/>
            <w:noWrap/>
            <w:vAlign w:val="center"/>
          </w:tcPr>
          <w:p w:rsidR="00D74FD4" w:rsidRPr="00FE7A5A" w:rsidRDefault="00D74FD4" w:rsidP="003218DC">
            <w:pPr>
              <w:autoSpaceDN w:val="0"/>
              <w:jc w:val="center"/>
              <w:rPr>
                <w:rFonts w:eastAsia="Calibri"/>
                <w:sz w:val="20"/>
                <w:szCs w:val="20"/>
                <w:lang w:eastAsia="en-US"/>
              </w:rPr>
            </w:pPr>
          </w:p>
        </w:tc>
        <w:tc>
          <w:tcPr>
            <w:tcW w:w="1105" w:type="dxa"/>
            <w:gridSpan w:val="2"/>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1</w:t>
            </w:r>
          </w:p>
        </w:tc>
        <w:tc>
          <w:tcPr>
            <w:tcW w:w="1134" w:type="dxa"/>
            <w:gridSpan w:val="2"/>
            <w:shd w:val="clear" w:color="auto" w:fill="auto"/>
            <w:noWrap/>
            <w:vAlign w:val="center"/>
          </w:tcPr>
          <w:p w:rsidR="00D74FD4" w:rsidRPr="00FE7A5A" w:rsidRDefault="00D74FD4" w:rsidP="003218DC">
            <w:pPr>
              <w:jc w:val="center"/>
              <w:rPr>
                <w:rFonts w:eastAsia="Calibri"/>
                <w:sz w:val="20"/>
                <w:szCs w:val="20"/>
                <w:lang w:eastAsia="en-US"/>
              </w:rPr>
            </w:pPr>
            <w:r w:rsidRPr="00FE7A5A">
              <w:rPr>
                <w:rFonts w:eastAsia="Calibri"/>
                <w:sz w:val="20"/>
                <w:szCs w:val="20"/>
                <w:lang w:eastAsia="en-US"/>
              </w:rPr>
              <w:t>2,4</w:t>
            </w:r>
          </w:p>
        </w:tc>
        <w:tc>
          <w:tcPr>
            <w:tcW w:w="1134" w:type="dxa"/>
            <w:gridSpan w:val="2"/>
            <w:vMerge/>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p>
        </w:tc>
        <w:tc>
          <w:tcPr>
            <w:tcW w:w="993" w:type="dxa"/>
            <w:vMerge/>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center"/>
          </w:tcPr>
          <w:p w:rsidR="00D74FD4" w:rsidRPr="00FE7A5A" w:rsidRDefault="00D74FD4" w:rsidP="003218DC">
            <w:pPr>
              <w:kinsoku w:val="0"/>
              <w:overflowPunct w:val="0"/>
              <w:autoSpaceDE w:val="0"/>
              <w:autoSpaceDN w:val="0"/>
              <w:adjustRightInd w:val="0"/>
              <w:snapToGrid w:val="0"/>
              <w:jc w:val="center"/>
              <w:rPr>
                <w:sz w:val="20"/>
                <w:szCs w:val="20"/>
              </w:rPr>
            </w:pPr>
            <w:r w:rsidRPr="00FE7A5A">
              <w:rPr>
                <w:sz w:val="20"/>
                <w:szCs w:val="20"/>
              </w:rPr>
              <w:t>0,01605</w:t>
            </w:r>
          </w:p>
        </w:tc>
      </w:tr>
      <w:tr w:rsidR="00D74FD4" w:rsidRPr="008F66EF" w:rsidTr="003218DC">
        <w:trPr>
          <w:trHeight w:val="255"/>
        </w:trPr>
        <w:tc>
          <w:tcPr>
            <w:tcW w:w="3289" w:type="dxa"/>
            <w:vMerge w:val="restart"/>
            <w:shd w:val="clear" w:color="auto" w:fill="auto"/>
            <w:noWrap/>
            <w:vAlign w:val="center"/>
          </w:tcPr>
          <w:p w:rsidR="00D74FD4" w:rsidRPr="00FE7A5A" w:rsidRDefault="00D74FD4" w:rsidP="003218DC">
            <w:pPr>
              <w:autoSpaceDN w:val="0"/>
              <w:rPr>
                <w:rFonts w:eastAsia="Calibri"/>
                <w:sz w:val="20"/>
                <w:szCs w:val="20"/>
                <w:lang w:val="en-US" w:eastAsia="en-US"/>
              </w:rPr>
            </w:pPr>
            <w:r w:rsidRPr="00FE7A5A">
              <w:rPr>
                <w:rFonts w:eastAsia="Calibri"/>
                <w:sz w:val="20"/>
                <w:szCs w:val="20"/>
                <w:lang w:eastAsia="en-US"/>
              </w:rPr>
              <w:lastRenderedPageBreak/>
              <w:t>Sandvik DS 510</w:t>
            </w:r>
          </w:p>
        </w:tc>
        <w:tc>
          <w:tcPr>
            <w:tcW w:w="709" w:type="dxa"/>
            <w:vMerge w:val="restart"/>
            <w:shd w:val="clear" w:color="auto" w:fill="auto"/>
            <w:noWrap/>
            <w:vAlign w:val="center"/>
          </w:tcPr>
          <w:p w:rsidR="00D74FD4" w:rsidRPr="00FE7A5A" w:rsidRDefault="00D74FD4" w:rsidP="003218DC">
            <w:pPr>
              <w:autoSpaceDN w:val="0"/>
              <w:jc w:val="center"/>
              <w:rPr>
                <w:rFonts w:eastAsia="Calibri"/>
                <w:sz w:val="20"/>
                <w:szCs w:val="20"/>
                <w:lang w:eastAsia="en-US"/>
              </w:rPr>
            </w:pPr>
            <w:r w:rsidRPr="00FE7A5A">
              <w:rPr>
                <w:rFonts w:eastAsia="Calibri"/>
                <w:sz w:val="20"/>
                <w:szCs w:val="20"/>
                <w:lang w:eastAsia="en-US"/>
              </w:rPr>
              <w:t>1</w:t>
            </w:r>
          </w:p>
        </w:tc>
        <w:tc>
          <w:tcPr>
            <w:tcW w:w="1105" w:type="dxa"/>
            <w:gridSpan w:val="2"/>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1</w:t>
            </w:r>
          </w:p>
        </w:tc>
        <w:tc>
          <w:tcPr>
            <w:tcW w:w="1134" w:type="dxa"/>
            <w:gridSpan w:val="2"/>
            <w:shd w:val="clear" w:color="auto" w:fill="auto"/>
            <w:noWrap/>
            <w:vAlign w:val="center"/>
          </w:tcPr>
          <w:p w:rsidR="00D74FD4" w:rsidRPr="00FE7A5A" w:rsidRDefault="00D74FD4" w:rsidP="003218DC">
            <w:pPr>
              <w:jc w:val="center"/>
              <w:rPr>
                <w:rFonts w:eastAsia="Calibri"/>
                <w:sz w:val="20"/>
                <w:szCs w:val="20"/>
                <w:lang w:eastAsia="en-US"/>
              </w:rPr>
            </w:pPr>
            <w:r w:rsidRPr="00FE7A5A">
              <w:rPr>
                <w:rFonts w:eastAsia="Calibri"/>
                <w:sz w:val="20"/>
                <w:szCs w:val="20"/>
                <w:lang w:eastAsia="en-US"/>
              </w:rPr>
              <w:t>2,4</w:t>
            </w:r>
          </w:p>
        </w:tc>
        <w:tc>
          <w:tcPr>
            <w:tcW w:w="1134" w:type="dxa"/>
            <w:gridSpan w:val="2"/>
            <w:vMerge w:val="restart"/>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1274</w:t>
            </w:r>
          </w:p>
        </w:tc>
        <w:tc>
          <w:tcPr>
            <w:tcW w:w="993" w:type="dxa"/>
            <w:vMerge w:val="restart"/>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750</w:t>
            </w:r>
          </w:p>
        </w:tc>
        <w:tc>
          <w:tcPr>
            <w:tcW w:w="992" w:type="dxa"/>
            <w:shd w:val="clear" w:color="auto" w:fill="auto"/>
            <w:noWrap/>
            <w:vAlign w:val="center"/>
          </w:tcPr>
          <w:p w:rsidR="00D74FD4" w:rsidRPr="00FE7A5A" w:rsidRDefault="00D74FD4" w:rsidP="003218DC">
            <w:pPr>
              <w:kinsoku w:val="0"/>
              <w:overflowPunct w:val="0"/>
              <w:autoSpaceDE w:val="0"/>
              <w:autoSpaceDN w:val="0"/>
              <w:adjustRightInd w:val="0"/>
              <w:snapToGrid w:val="0"/>
              <w:jc w:val="center"/>
              <w:rPr>
                <w:sz w:val="20"/>
                <w:szCs w:val="20"/>
              </w:rPr>
            </w:pPr>
            <w:r w:rsidRPr="00FE7A5A">
              <w:rPr>
                <w:sz w:val="20"/>
                <w:szCs w:val="20"/>
              </w:rPr>
              <w:t>0,00408</w:t>
            </w:r>
          </w:p>
        </w:tc>
      </w:tr>
      <w:tr w:rsidR="00D74FD4" w:rsidRPr="008F66EF" w:rsidTr="003218DC">
        <w:trPr>
          <w:trHeight w:val="255"/>
        </w:trPr>
        <w:tc>
          <w:tcPr>
            <w:tcW w:w="3289" w:type="dxa"/>
            <w:vMerge/>
            <w:shd w:val="clear" w:color="auto" w:fill="auto"/>
            <w:noWrap/>
            <w:vAlign w:val="center"/>
          </w:tcPr>
          <w:p w:rsidR="00D74FD4" w:rsidRPr="00FE7A5A" w:rsidRDefault="00D74FD4" w:rsidP="003218DC">
            <w:pPr>
              <w:autoSpaceDN w:val="0"/>
              <w:rPr>
                <w:rFonts w:eastAsia="Calibri"/>
                <w:sz w:val="20"/>
                <w:szCs w:val="20"/>
                <w:lang w:eastAsia="en-US"/>
              </w:rPr>
            </w:pPr>
          </w:p>
        </w:tc>
        <w:tc>
          <w:tcPr>
            <w:tcW w:w="709" w:type="dxa"/>
            <w:vMerge/>
            <w:shd w:val="clear" w:color="auto" w:fill="auto"/>
            <w:noWrap/>
            <w:vAlign w:val="center"/>
          </w:tcPr>
          <w:p w:rsidR="00D74FD4" w:rsidRPr="00FE7A5A" w:rsidRDefault="00D74FD4" w:rsidP="003218DC">
            <w:pPr>
              <w:autoSpaceDN w:val="0"/>
              <w:jc w:val="center"/>
              <w:rPr>
                <w:rFonts w:eastAsia="Calibri"/>
                <w:sz w:val="20"/>
                <w:szCs w:val="20"/>
                <w:lang w:eastAsia="en-US"/>
              </w:rPr>
            </w:pPr>
          </w:p>
        </w:tc>
        <w:tc>
          <w:tcPr>
            <w:tcW w:w="1105" w:type="dxa"/>
            <w:gridSpan w:val="2"/>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1</w:t>
            </w:r>
          </w:p>
        </w:tc>
        <w:tc>
          <w:tcPr>
            <w:tcW w:w="1134" w:type="dxa"/>
            <w:gridSpan w:val="2"/>
            <w:shd w:val="clear" w:color="auto" w:fill="auto"/>
            <w:noWrap/>
            <w:vAlign w:val="center"/>
          </w:tcPr>
          <w:p w:rsidR="00D74FD4" w:rsidRPr="00FE7A5A" w:rsidRDefault="00D74FD4" w:rsidP="003218DC">
            <w:pPr>
              <w:jc w:val="center"/>
              <w:rPr>
                <w:rFonts w:eastAsia="Calibri"/>
                <w:sz w:val="20"/>
                <w:szCs w:val="20"/>
                <w:lang w:eastAsia="en-US"/>
              </w:rPr>
            </w:pPr>
            <w:r w:rsidRPr="00FE7A5A">
              <w:rPr>
                <w:rFonts w:eastAsia="Calibri"/>
                <w:sz w:val="20"/>
                <w:szCs w:val="20"/>
                <w:lang w:eastAsia="en-US"/>
              </w:rPr>
              <w:t>1</w:t>
            </w:r>
          </w:p>
        </w:tc>
        <w:tc>
          <w:tcPr>
            <w:tcW w:w="1134" w:type="dxa"/>
            <w:gridSpan w:val="2"/>
            <w:vMerge/>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p>
        </w:tc>
        <w:tc>
          <w:tcPr>
            <w:tcW w:w="993" w:type="dxa"/>
            <w:vMerge/>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center"/>
          </w:tcPr>
          <w:p w:rsidR="00D74FD4" w:rsidRPr="00FE7A5A" w:rsidRDefault="00D74FD4" w:rsidP="003218DC">
            <w:pPr>
              <w:kinsoku w:val="0"/>
              <w:overflowPunct w:val="0"/>
              <w:autoSpaceDE w:val="0"/>
              <w:autoSpaceDN w:val="0"/>
              <w:adjustRightInd w:val="0"/>
              <w:snapToGrid w:val="0"/>
              <w:jc w:val="center"/>
              <w:rPr>
                <w:sz w:val="20"/>
                <w:szCs w:val="20"/>
              </w:rPr>
            </w:pPr>
            <w:r w:rsidRPr="00FE7A5A">
              <w:rPr>
                <w:sz w:val="20"/>
                <w:szCs w:val="20"/>
              </w:rPr>
              <w:t>0,00170</w:t>
            </w:r>
          </w:p>
        </w:tc>
      </w:tr>
      <w:tr w:rsidR="00D74FD4" w:rsidRPr="008F66EF" w:rsidTr="003218DC">
        <w:trPr>
          <w:trHeight w:val="255"/>
        </w:trPr>
        <w:tc>
          <w:tcPr>
            <w:tcW w:w="3289" w:type="dxa"/>
            <w:vMerge/>
            <w:shd w:val="clear" w:color="auto" w:fill="auto"/>
            <w:noWrap/>
            <w:vAlign w:val="center"/>
          </w:tcPr>
          <w:p w:rsidR="00D74FD4" w:rsidRPr="00FE7A5A" w:rsidRDefault="00D74FD4" w:rsidP="003218DC">
            <w:pPr>
              <w:autoSpaceDN w:val="0"/>
              <w:rPr>
                <w:rFonts w:eastAsia="Calibri"/>
                <w:sz w:val="20"/>
                <w:szCs w:val="20"/>
                <w:lang w:eastAsia="en-US"/>
              </w:rPr>
            </w:pPr>
          </w:p>
        </w:tc>
        <w:tc>
          <w:tcPr>
            <w:tcW w:w="709" w:type="dxa"/>
            <w:vMerge/>
            <w:shd w:val="clear" w:color="auto" w:fill="auto"/>
            <w:noWrap/>
            <w:vAlign w:val="center"/>
          </w:tcPr>
          <w:p w:rsidR="00D74FD4" w:rsidRPr="00FE7A5A" w:rsidRDefault="00D74FD4" w:rsidP="003218DC">
            <w:pPr>
              <w:autoSpaceDN w:val="0"/>
              <w:jc w:val="center"/>
              <w:rPr>
                <w:rFonts w:eastAsia="Calibri"/>
                <w:sz w:val="20"/>
                <w:szCs w:val="20"/>
                <w:lang w:eastAsia="en-US"/>
              </w:rPr>
            </w:pPr>
          </w:p>
        </w:tc>
        <w:tc>
          <w:tcPr>
            <w:tcW w:w="1105" w:type="dxa"/>
            <w:gridSpan w:val="2"/>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1</w:t>
            </w:r>
          </w:p>
        </w:tc>
        <w:tc>
          <w:tcPr>
            <w:tcW w:w="1134" w:type="dxa"/>
            <w:gridSpan w:val="2"/>
            <w:shd w:val="clear" w:color="auto" w:fill="auto"/>
            <w:noWrap/>
            <w:vAlign w:val="center"/>
          </w:tcPr>
          <w:p w:rsidR="00D74FD4" w:rsidRPr="00FE7A5A" w:rsidRDefault="00D74FD4" w:rsidP="003218DC">
            <w:pPr>
              <w:jc w:val="center"/>
              <w:rPr>
                <w:rFonts w:eastAsia="Calibri"/>
                <w:sz w:val="20"/>
                <w:szCs w:val="20"/>
                <w:lang w:eastAsia="en-US"/>
              </w:rPr>
            </w:pPr>
            <w:r w:rsidRPr="00FE7A5A">
              <w:rPr>
                <w:rFonts w:eastAsia="Calibri"/>
                <w:sz w:val="20"/>
                <w:szCs w:val="20"/>
                <w:lang w:eastAsia="en-US"/>
              </w:rPr>
              <w:t>2,16</w:t>
            </w:r>
          </w:p>
        </w:tc>
        <w:tc>
          <w:tcPr>
            <w:tcW w:w="1134" w:type="dxa"/>
            <w:gridSpan w:val="2"/>
            <w:vMerge/>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p>
        </w:tc>
        <w:tc>
          <w:tcPr>
            <w:tcW w:w="993" w:type="dxa"/>
            <w:vMerge/>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center"/>
          </w:tcPr>
          <w:p w:rsidR="00D74FD4" w:rsidRPr="00FE7A5A" w:rsidRDefault="00D74FD4" w:rsidP="003218DC">
            <w:pPr>
              <w:kinsoku w:val="0"/>
              <w:overflowPunct w:val="0"/>
              <w:autoSpaceDE w:val="0"/>
              <w:autoSpaceDN w:val="0"/>
              <w:adjustRightInd w:val="0"/>
              <w:snapToGrid w:val="0"/>
              <w:jc w:val="center"/>
              <w:rPr>
                <w:sz w:val="20"/>
                <w:szCs w:val="20"/>
              </w:rPr>
            </w:pPr>
            <w:r w:rsidRPr="00FE7A5A">
              <w:rPr>
                <w:sz w:val="20"/>
                <w:szCs w:val="20"/>
              </w:rPr>
              <w:t>0,00367</w:t>
            </w:r>
          </w:p>
        </w:tc>
      </w:tr>
      <w:tr w:rsidR="00D74FD4" w:rsidRPr="008F66EF" w:rsidTr="003218DC">
        <w:trPr>
          <w:trHeight w:val="255"/>
        </w:trPr>
        <w:tc>
          <w:tcPr>
            <w:tcW w:w="3289" w:type="dxa"/>
            <w:vMerge w:val="restart"/>
            <w:shd w:val="clear" w:color="auto" w:fill="auto"/>
            <w:noWrap/>
            <w:vAlign w:val="center"/>
          </w:tcPr>
          <w:p w:rsidR="00D74FD4" w:rsidRPr="00FE7A5A" w:rsidRDefault="00D74FD4" w:rsidP="003218DC">
            <w:pPr>
              <w:autoSpaceDN w:val="0"/>
              <w:rPr>
                <w:rFonts w:eastAsia="Calibri"/>
                <w:sz w:val="20"/>
                <w:szCs w:val="20"/>
                <w:lang w:eastAsia="en-US"/>
              </w:rPr>
            </w:pPr>
            <w:r w:rsidRPr="00FE7A5A">
              <w:rPr>
                <w:rFonts w:eastAsia="Calibri"/>
                <w:sz w:val="20"/>
                <w:szCs w:val="20"/>
                <w:lang w:eastAsia="en-US"/>
              </w:rPr>
              <w:t>Sandvik DL 431</w:t>
            </w:r>
          </w:p>
        </w:tc>
        <w:tc>
          <w:tcPr>
            <w:tcW w:w="709" w:type="dxa"/>
            <w:vMerge w:val="restart"/>
            <w:shd w:val="clear" w:color="auto" w:fill="auto"/>
            <w:noWrap/>
            <w:vAlign w:val="center"/>
          </w:tcPr>
          <w:p w:rsidR="00D74FD4" w:rsidRPr="00FE7A5A" w:rsidRDefault="00D74FD4" w:rsidP="003218DC">
            <w:pPr>
              <w:autoSpaceDN w:val="0"/>
              <w:jc w:val="center"/>
              <w:rPr>
                <w:rFonts w:eastAsia="Calibri"/>
                <w:sz w:val="20"/>
                <w:szCs w:val="20"/>
                <w:lang w:eastAsia="en-US"/>
              </w:rPr>
            </w:pPr>
            <w:r w:rsidRPr="00FE7A5A">
              <w:rPr>
                <w:rFonts w:eastAsia="Calibri"/>
                <w:sz w:val="20"/>
                <w:szCs w:val="20"/>
                <w:lang w:eastAsia="en-US"/>
              </w:rPr>
              <w:t>1</w:t>
            </w:r>
          </w:p>
        </w:tc>
        <w:tc>
          <w:tcPr>
            <w:tcW w:w="1105" w:type="dxa"/>
            <w:gridSpan w:val="2"/>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1</w:t>
            </w:r>
          </w:p>
        </w:tc>
        <w:tc>
          <w:tcPr>
            <w:tcW w:w="1134" w:type="dxa"/>
            <w:gridSpan w:val="2"/>
            <w:shd w:val="clear" w:color="auto" w:fill="auto"/>
            <w:noWrap/>
            <w:vAlign w:val="center"/>
          </w:tcPr>
          <w:p w:rsidR="00D74FD4" w:rsidRPr="00FE7A5A" w:rsidRDefault="00D74FD4" w:rsidP="003218DC">
            <w:pPr>
              <w:jc w:val="center"/>
              <w:rPr>
                <w:rFonts w:eastAsia="Calibri"/>
                <w:sz w:val="20"/>
                <w:szCs w:val="20"/>
                <w:lang w:eastAsia="en-US"/>
              </w:rPr>
            </w:pPr>
            <w:r w:rsidRPr="00FE7A5A">
              <w:rPr>
                <w:rFonts w:eastAsia="Calibri"/>
                <w:sz w:val="20"/>
                <w:szCs w:val="20"/>
                <w:lang w:eastAsia="en-US"/>
              </w:rPr>
              <w:t>2,4</w:t>
            </w:r>
          </w:p>
        </w:tc>
        <w:tc>
          <w:tcPr>
            <w:tcW w:w="1134" w:type="dxa"/>
            <w:gridSpan w:val="2"/>
            <w:vMerge w:val="restart"/>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954</w:t>
            </w:r>
          </w:p>
        </w:tc>
        <w:tc>
          <w:tcPr>
            <w:tcW w:w="993" w:type="dxa"/>
            <w:vMerge w:val="restart"/>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750</w:t>
            </w:r>
          </w:p>
        </w:tc>
        <w:tc>
          <w:tcPr>
            <w:tcW w:w="992" w:type="dxa"/>
            <w:shd w:val="clear" w:color="auto" w:fill="auto"/>
            <w:noWrap/>
            <w:vAlign w:val="center"/>
          </w:tcPr>
          <w:p w:rsidR="00D74FD4" w:rsidRPr="00FE7A5A" w:rsidRDefault="00D74FD4" w:rsidP="003218DC">
            <w:pPr>
              <w:kinsoku w:val="0"/>
              <w:overflowPunct w:val="0"/>
              <w:autoSpaceDE w:val="0"/>
              <w:autoSpaceDN w:val="0"/>
              <w:adjustRightInd w:val="0"/>
              <w:snapToGrid w:val="0"/>
              <w:jc w:val="center"/>
              <w:rPr>
                <w:sz w:val="20"/>
                <w:szCs w:val="20"/>
              </w:rPr>
            </w:pPr>
            <w:r w:rsidRPr="00FE7A5A">
              <w:rPr>
                <w:sz w:val="20"/>
                <w:szCs w:val="20"/>
              </w:rPr>
              <w:t>0,00305</w:t>
            </w:r>
          </w:p>
        </w:tc>
      </w:tr>
      <w:tr w:rsidR="00D74FD4" w:rsidRPr="008F66EF" w:rsidTr="003218DC">
        <w:trPr>
          <w:trHeight w:val="255"/>
        </w:trPr>
        <w:tc>
          <w:tcPr>
            <w:tcW w:w="3289" w:type="dxa"/>
            <w:vMerge/>
            <w:shd w:val="clear" w:color="auto" w:fill="auto"/>
            <w:noWrap/>
            <w:vAlign w:val="center"/>
          </w:tcPr>
          <w:p w:rsidR="00D74FD4" w:rsidRPr="00FE7A5A" w:rsidRDefault="00D74FD4" w:rsidP="003218DC">
            <w:pPr>
              <w:kinsoku w:val="0"/>
              <w:overflowPunct w:val="0"/>
              <w:autoSpaceDE w:val="0"/>
              <w:autoSpaceDN w:val="0"/>
              <w:adjustRightInd w:val="0"/>
              <w:snapToGrid w:val="0"/>
              <w:rPr>
                <w:sz w:val="20"/>
                <w:szCs w:val="20"/>
              </w:rPr>
            </w:pPr>
          </w:p>
        </w:tc>
        <w:tc>
          <w:tcPr>
            <w:tcW w:w="709" w:type="dxa"/>
            <w:vMerge/>
            <w:shd w:val="clear" w:color="auto" w:fill="auto"/>
            <w:noWrap/>
            <w:vAlign w:val="center"/>
          </w:tcPr>
          <w:p w:rsidR="00D74FD4" w:rsidRPr="00FE7A5A" w:rsidRDefault="00D74FD4" w:rsidP="003218DC">
            <w:pPr>
              <w:kinsoku w:val="0"/>
              <w:overflowPunct w:val="0"/>
              <w:autoSpaceDE w:val="0"/>
              <w:autoSpaceDN w:val="0"/>
              <w:adjustRightInd w:val="0"/>
              <w:snapToGrid w:val="0"/>
              <w:jc w:val="center"/>
              <w:rPr>
                <w:sz w:val="20"/>
                <w:szCs w:val="20"/>
              </w:rPr>
            </w:pPr>
          </w:p>
        </w:tc>
        <w:tc>
          <w:tcPr>
            <w:tcW w:w="1105" w:type="dxa"/>
            <w:gridSpan w:val="2"/>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1</w:t>
            </w:r>
          </w:p>
        </w:tc>
        <w:tc>
          <w:tcPr>
            <w:tcW w:w="1134" w:type="dxa"/>
            <w:gridSpan w:val="2"/>
            <w:shd w:val="clear" w:color="auto" w:fill="auto"/>
            <w:noWrap/>
            <w:vAlign w:val="center"/>
          </w:tcPr>
          <w:p w:rsidR="00D74FD4" w:rsidRPr="00FE7A5A" w:rsidRDefault="00D74FD4" w:rsidP="003218DC">
            <w:pPr>
              <w:jc w:val="center"/>
              <w:rPr>
                <w:rFonts w:eastAsia="Calibri"/>
                <w:sz w:val="20"/>
                <w:szCs w:val="20"/>
                <w:lang w:eastAsia="en-US"/>
              </w:rPr>
            </w:pPr>
            <w:r w:rsidRPr="00FE7A5A">
              <w:rPr>
                <w:rFonts w:eastAsia="Calibri"/>
                <w:sz w:val="20"/>
                <w:szCs w:val="20"/>
                <w:lang w:eastAsia="en-US"/>
              </w:rPr>
              <w:t>1</w:t>
            </w:r>
          </w:p>
        </w:tc>
        <w:tc>
          <w:tcPr>
            <w:tcW w:w="1134" w:type="dxa"/>
            <w:gridSpan w:val="2"/>
            <w:vMerge/>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p>
        </w:tc>
        <w:tc>
          <w:tcPr>
            <w:tcW w:w="993" w:type="dxa"/>
            <w:vMerge/>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center"/>
          </w:tcPr>
          <w:p w:rsidR="00D74FD4" w:rsidRPr="00FE7A5A" w:rsidRDefault="00D74FD4" w:rsidP="003218DC">
            <w:pPr>
              <w:kinsoku w:val="0"/>
              <w:overflowPunct w:val="0"/>
              <w:autoSpaceDE w:val="0"/>
              <w:autoSpaceDN w:val="0"/>
              <w:adjustRightInd w:val="0"/>
              <w:snapToGrid w:val="0"/>
              <w:jc w:val="center"/>
              <w:rPr>
                <w:sz w:val="20"/>
                <w:szCs w:val="20"/>
              </w:rPr>
            </w:pPr>
            <w:r w:rsidRPr="00FE7A5A">
              <w:rPr>
                <w:sz w:val="20"/>
                <w:szCs w:val="20"/>
              </w:rPr>
              <w:t>0,00127</w:t>
            </w:r>
          </w:p>
        </w:tc>
      </w:tr>
      <w:tr w:rsidR="00D74FD4" w:rsidRPr="008F66EF" w:rsidTr="003218DC">
        <w:trPr>
          <w:trHeight w:val="255"/>
        </w:trPr>
        <w:tc>
          <w:tcPr>
            <w:tcW w:w="3289" w:type="dxa"/>
            <w:vMerge/>
            <w:shd w:val="clear" w:color="auto" w:fill="auto"/>
            <w:noWrap/>
            <w:vAlign w:val="center"/>
          </w:tcPr>
          <w:p w:rsidR="00D74FD4" w:rsidRPr="00FE7A5A" w:rsidRDefault="00D74FD4" w:rsidP="003218DC">
            <w:pPr>
              <w:kinsoku w:val="0"/>
              <w:overflowPunct w:val="0"/>
              <w:autoSpaceDE w:val="0"/>
              <w:autoSpaceDN w:val="0"/>
              <w:adjustRightInd w:val="0"/>
              <w:snapToGrid w:val="0"/>
              <w:rPr>
                <w:sz w:val="20"/>
                <w:szCs w:val="20"/>
              </w:rPr>
            </w:pPr>
          </w:p>
        </w:tc>
        <w:tc>
          <w:tcPr>
            <w:tcW w:w="709" w:type="dxa"/>
            <w:vMerge/>
            <w:shd w:val="clear" w:color="auto" w:fill="auto"/>
            <w:noWrap/>
            <w:vAlign w:val="center"/>
          </w:tcPr>
          <w:p w:rsidR="00D74FD4" w:rsidRPr="00FE7A5A" w:rsidRDefault="00D74FD4" w:rsidP="003218DC">
            <w:pPr>
              <w:kinsoku w:val="0"/>
              <w:overflowPunct w:val="0"/>
              <w:autoSpaceDE w:val="0"/>
              <w:autoSpaceDN w:val="0"/>
              <w:adjustRightInd w:val="0"/>
              <w:snapToGrid w:val="0"/>
              <w:jc w:val="center"/>
              <w:rPr>
                <w:sz w:val="20"/>
                <w:szCs w:val="20"/>
              </w:rPr>
            </w:pPr>
          </w:p>
        </w:tc>
        <w:tc>
          <w:tcPr>
            <w:tcW w:w="1105" w:type="dxa"/>
            <w:gridSpan w:val="2"/>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1</w:t>
            </w:r>
          </w:p>
        </w:tc>
        <w:tc>
          <w:tcPr>
            <w:tcW w:w="1134" w:type="dxa"/>
            <w:gridSpan w:val="2"/>
            <w:shd w:val="clear" w:color="auto" w:fill="auto"/>
            <w:noWrap/>
            <w:vAlign w:val="center"/>
          </w:tcPr>
          <w:p w:rsidR="00D74FD4" w:rsidRPr="00FE7A5A" w:rsidRDefault="00D74FD4" w:rsidP="003218DC">
            <w:pPr>
              <w:jc w:val="center"/>
              <w:rPr>
                <w:rFonts w:eastAsia="Calibri"/>
                <w:sz w:val="20"/>
                <w:szCs w:val="20"/>
                <w:lang w:eastAsia="en-US"/>
              </w:rPr>
            </w:pPr>
            <w:r w:rsidRPr="00FE7A5A">
              <w:rPr>
                <w:rFonts w:eastAsia="Calibri"/>
                <w:sz w:val="20"/>
                <w:szCs w:val="20"/>
                <w:lang w:eastAsia="en-US"/>
              </w:rPr>
              <w:t>2,16</w:t>
            </w:r>
          </w:p>
        </w:tc>
        <w:tc>
          <w:tcPr>
            <w:tcW w:w="1134" w:type="dxa"/>
            <w:gridSpan w:val="2"/>
            <w:vMerge/>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p>
        </w:tc>
        <w:tc>
          <w:tcPr>
            <w:tcW w:w="993" w:type="dxa"/>
            <w:vMerge/>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center"/>
          </w:tcPr>
          <w:p w:rsidR="00D74FD4" w:rsidRPr="00FE7A5A" w:rsidRDefault="00D74FD4" w:rsidP="003218DC">
            <w:pPr>
              <w:kinsoku w:val="0"/>
              <w:overflowPunct w:val="0"/>
              <w:autoSpaceDE w:val="0"/>
              <w:autoSpaceDN w:val="0"/>
              <w:adjustRightInd w:val="0"/>
              <w:snapToGrid w:val="0"/>
              <w:jc w:val="center"/>
              <w:rPr>
                <w:sz w:val="20"/>
                <w:szCs w:val="20"/>
              </w:rPr>
            </w:pPr>
            <w:r w:rsidRPr="00FE7A5A">
              <w:rPr>
                <w:sz w:val="20"/>
                <w:szCs w:val="20"/>
              </w:rPr>
              <w:t>0,00275</w:t>
            </w:r>
          </w:p>
        </w:tc>
      </w:tr>
      <w:tr w:rsidR="00D74FD4" w:rsidRPr="008F66EF" w:rsidTr="003218DC">
        <w:trPr>
          <w:trHeight w:val="255"/>
        </w:trPr>
        <w:tc>
          <w:tcPr>
            <w:tcW w:w="3289" w:type="dxa"/>
            <w:vMerge w:val="restart"/>
            <w:shd w:val="clear" w:color="auto" w:fill="auto"/>
            <w:noWrap/>
            <w:vAlign w:val="center"/>
          </w:tcPr>
          <w:p w:rsidR="00D74FD4" w:rsidRPr="00FE7A5A" w:rsidRDefault="00D74FD4" w:rsidP="003218DC">
            <w:pPr>
              <w:autoSpaceDN w:val="0"/>
              <w:rPr>
                <w:rFonts w:eastAsia="Calibri"/>
                <w:sz w:val="20"/>
                <w:szCs w:val="20"/>
                <w:lang w:val="en-US" w:eastAsia="en-US"/>
              </w:rPr>
            </w:pPr>
            <w:r w:rsidRPr="00FE7A5A">
              <w:rPr>
                <w:rFonts w:eastAsia="Calibri"/>
                <w:sz w:val="20"/>
                <w:szCs w:val="20"/>
                <w:lang w:val="en-US" w:eastAsia="en-US"/>
              </w:rPr>
              <w:t>Sandvik DL 430-7C</w:t>
            </w:r>
          </w:p>
        </w:tc>
        <w:tc>
          <w:tcPr>
            <w:tcW w:w="709" w:type="dxa"/>
            <w:vMerge w:val="restart"/>
            <w:shd w:val="clear" w:color="auto" w:fill="auto"/>
            <w:noWrap/>
            <w:vAlign w:val="center"/>
          </w:tcPr>
          <w:p w:rsidR="00D74FD4" w:rsidRPr="00FE7A5A" w:rsidRDefault="00D74FD4" w:rsidP="003218DC">
            <w:pPr>
              <w:autoSpaceDN w:val="0"/>
              <w:jc w:val="center"/>
              <w:rPr>
                <w:rFonts w:eastAsia="Calibri"/>
                <w:sz w:val="20"/>
                <w:szCs w:val="20"/>
                <w:lang w:eastAsia="en-US"/>
              </w:rPr>
            </w:pPr>
            <w:r w:rsidRPr="00FE7A5A">
              <w:rPr>
                <w:rFonts w:eastAsia="Calibri"/>
                <w:sz w:val="20"/>
                <w:szCs w:val="20"/>
                <w:lang w:eastAsia="en-US"/>
              </w:rPr>
              <w:t>1</w:t>
            </w:r>
          </w:p>
        </w:tc>
        <w:tc>
          <w:tcPr>
            <w:tcW w:w="1105" w:type="dxa"/>
            <w:gridSpan w:val="2"/>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1</w:t>
            </w:r>
          </w:p>
        </w:tc>
        <w:tc>
          <w:tcPr>
            <w:tcW w:w="1134" w:type="dxa"/>
            <w:gridSpan w:val="2"/>
            <w:shd w:val="clear" w:color="auto" w:fill="auto"/>
            <w:noWrap/>
            <w:vAlign w:val="center"/>
          </w:tcPr>
          <w:p w:rsidR="00D74FD4" w:rsidRPr="00FE7A5A" w:rsidRDefault="00D74FD4" w:rsidP="003218DC">
            <w:pPr>
              <w:jc w:val="center"/>
              <w:rPr>
                <w:rFonts w:eastAsia="Calibri"/>
                <w:sz w:val="20"/>
                <w:szCs w:val="20"/>
                <w:lang w:eastAsia="en-US"/>
              </w:rPr>
            </w:pPr>
            <w:r w:rsidRPr="00FE7A5A">
              <w:rPr>
                <w:rFonts w:eastAsia="Calibri"/>
                <w:sz w:val="20"/>
                <w:szCs w:val="20"/>
                <w:lang w:eastAsia="en-US"/>
              </w:rPr>
              <w:t>2,4</w:t>
            </w:r>
          </w:p>
        </w:tc>
        <w:tc>
          <w:tcPr>
            <w:tcW w:w="1134" w:type="dxa"/>
            <w:gridSpan w:val="2"/>
            <w:vMerge w:val="restart"/>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954</w:t>
            </w:r>
          </w:p>
        </w:tc>
        <w:tc>
          <w:tcPr>
            <w:tcW w:w="993" w:type="dxa"/>
            <w:vMerge w:val="restart"/>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750</w:t>
            </w:r>
          </w:p>
        </w:tc>
        <w:tc>
          <w:tcPr>
            <w:tcW w:w="992" w:type="dxa"/>
            <w:shd w:val="clear" w:color="auto" w:fill="auto"/>
            <w:noWrap/>
            <w:vAlign w:val="center"/>
          </w:tcPr>
          <w:p w:rsidR="00D74FD4" w:rsidRPr="00FE7A5A" w:rsidRDefault="00D74FD4" w:rsidP="003218DC">
            <w:pPr>
              <w:kinsoku w:val="0"/>
              <w:overflowPunct w:val="0"/>
              <w:autoSpaceDE w:val="0"/>
              <w:autoSpaceDN w:val="0"/>
              <w:adjustRightInd w:val="0"/>
              <w:snapToGrid w:val="0"/>
              <w:jc w:val="center"/>
              <w:rPr>
                <w:sz w:val="20"/>
                <w:szCs w:val="20"/>
              </w:rPr>
            </w:pPr>
            <w:r w:rsidRPr="00FE7A5A">
              <w:rPr>
                <w:sz w:val="20"/>
                <w:szCs w:val="20"/>
              </w:rPr>
              <w:t>0,00305</w:t>
            </w:r>
          </w:p>
        </w:tc>
      </w:tr>
      <w:tr w:rsidR="00D74FD4" w:rsidRPr="008F66EF" w:rsidTr="003218DC">
        <w:trPr>
          <w:trHeight w:val="255"/>
        </w:trPr>
        <w:tc>
          <w:tcPr>
            <w:tcW w:w="3289" w:type="dxa"/>
            <w:vMerge/>
            <w:shd w:val="clear" w:color="auto" w:fill="auto"/>
            <w:noWrap/>
            <w:vAlign w:val="center"/>
          </w:tcPr>
          <w:p w:rsidR="00D74FD4" w:rsidRPr="00FE7A5A" w:rsidRDefault="00D74FD4" w:rsidP="003218DC">
            <w:pPr>
              <w:kinsoku w:val="0"/>
              <w:overflowPunct w:val="0"/>
              <w:autoSpaceDE w:val="0"/>
              <w:autoSpaceDN w:val="0"/>
              <w:adjustRightInd w:val="0"/>
              <w:snapToGrid w:val="0"/>
              <w:rPr>
                <w:sz w:val="20"/>
                <w:szCs w:val="20"/>
              </w:rPr>
            </w:pPr>
          </w:p>
        </w:tc>
        <w:tc>
          <w:tcPr>
            <w:tcW w:w="709" w:type="dxa"/>
            <w:vMerge/>
            <w:shd w:val="clear" w:color="auto" w:fill="auto"/>
            <w:noWrap/>
            <w:vAlign w:val="center"/>
          </w:tcPr>
          <w:p w:rsidR="00D74FD4" w:rsidRPr="00FE7A5A" w:rsidRDefault="00D74FD4" w:rsidP="003218DC">
            <w:pPr>
              <w:kinsoku w:val="0"/>
              <w:overflowPunct w:val="0"/>
              <w:autoSpaceDE w:val="0"/>
              <w:autoSpaceDN w:val="0"/>
              <w:adjustRightInd w:val="0"/>
              <w:snapToGrid w:val="0"/>
              <w:jc w:val="center"/>
              <w:rPr>
                <w:sz w:val="20"/>
                <w:szCs w:val="20"/>
              </w:rPr>
            </w:pPr>
          </w:p>
        </w:tc>
        <w:tc>
          <w:tcPr>
            <w:tcW w:w="1105" w:type="dxa"/>
            <w:gridSpan w:val="2"/>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1</w:t>
            </w:r>
          </w:p>
        </w:tc>
        <w:tc>
          <w:tcPr>
            <w:tcW w:w="1134" w:type="dxa"/>
            <w:gridSpan w:val="2"/>
            <w:shd w:val="clear" w:color="auto" w:fill="auto"/>
            <w:noWrap/>
            <w:vAlign w:val="center"/>
          </w:tcPr>
          <w:p w:rsidR="00D74FD4" w:rsidRPr="00FE7A5A" w:rsidRDefault="00D74FD4" w:rsidP="003218DC">
            <w:pPr>
              <w:jc w:val="center"/>
              <w:rPr>
                <w:rFonts w:eastAsia="Calibri"/>
                <w:sz w:val="20"/>
                <w:szCs w:val="20"/>
                <w:lang w:eastAsia="en-US"/>
              </w:rPr>
            </w:pPr>
            <w:r w:rsidRPr="00FE7A5A">
              <w:rPr>
                <w:rFonts w:eastAsia="Calibri"/>
                <w:sz w:val="20"/>
                <w:szCs w:val="20"/>
                <w:lang w:eastAsia="en-US"/>
              </w:rPr>
              <w:t>1</w:t>
            </w:r>
          </w:p>
        </w:tc>
        <w:tc>
          <w:tcPr>
            <w:tcW w:w="1134" w:type="dxa"/>
            <w:gridSpan w:val="2"/>
            <w:vMerge/>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p>
        </w:tc>
        <w:tc>
          <w:tcPr>
            <w:tcW w:w="993" w:type="dxa"/>
            <w:vMerge/>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center"/>
          </w:tcPr>
          <w:p w:rsidR="00D74FD4" w:rsidRPr="00FE7A5A" w:rsidRDefault="00D74FD4" w:rsidP="003218DC">
            <w:pPr>
              <w:kinsoku w:val="0"/>
              <w:overflowPunct w:val="0"/>
              <w:autoSpaceDE w:val="0"/>
              <w:autoSpaceDN w:val="0"/>
              <w:adjustRightInd w:val="0"/>
              <w:snapToGrid w:val="0"/>
              <w:jc w:val="center"/>
              <w:rPr>
                <w:sz w:val="20"/>
                <w:szCs w:val="20"/>
              </w:rPr>
            </w:pPr>
            <w:r w:rsidRPr="00FE7A5A">
              <w:rPr>
                <w:sz w:val="20"/>
                <w:szCs w:val="20"/>
              </w:rPr>
              <w:t>0,00127</w:t>
            </w:r>
          </w:p>
        </w:tc>
      </w:tr>
      <w:tr w:rsidR="00D74FD4" w:rsidRPr="008F66EF" w:rsidTr="003218DC">
        <w:trPr>
          <w:trHeight w:val="255"/>
        </w:trPr>
        <w:tc>
          <w:tcPr>
            <w:tcW w:w="3289" w:type="dxa"/>
            <w:vMerge/>
            <w:shd w:val="clear" w:color="auto" w:fill="auto"/>
            <w:noWrap/>
            <w:vAlign w:val="center"/>
          </w:tcPr>
          <w:p w:rsidR="00D74FD4" w:rsidRPr="00FE7A5A" w:rsidRDefault="00D74FD4" w:rsidP="003218DC">
            <w:pPr>
              <w:kinsoku w:val="0"/>
              <w:overflowPunct w:val="0"/>
              <w:autoSpaceDE w:val="0"/>
              <w:autoSpaceDN w:val="0"/>
              <w:adjustRightInd w:val="0"/>
              <w:snapToGrid w:val="0"/>
              <w:rPr>
                <w:sz w:val="20"/>
                <w:szCs w:val="20"/>
              </w:rPr>
            </w:pPr>
          </w:p>
        </w:tc>
        <w:tc>
          <w:tcPr>
            <w:tcW w:w="709" w:type="dxa"/>
            <w:vMerge/>
            <w:shd w:val="clear" w:color="auto" w:fill="auto"/>
            <w:noWrap/>
            <w:vAlign w:val="center"/>
          </w:tcPr>
          <w:p w:rsidR="00D74FD4" w:rsidRPr="00FE7A5A" w:rsidRDefault="00D74FD4" w:rsidP="003218DC">
            <w:pPr>
              <w:kinsoku w:val="0"/>
              <w:overflowPunct w:val="0"/>
              <w:autoSpaceDE w:val="0"/>
              <w:autoSpaceDN w:val="0"/>
              <w:adjustRightInd w:val="0"/>
              <w:snapToGrid w:val="0"/>
              <w:jc w:val="center"/>
              <w:rPr>
                <w:sz w:val="20"/>
                <w:szCs w:val="20"/>
              </w:rPr>
            </w:pPr>
          </w:p>
        </w:tc>
        <w:tc>
          <w:tcPr>
            <w:tcW w:w="1105" w:type="dxa"/>
            <w:gridSpan w:val="2"/>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1</w:t>
            </w:r>
          </w:p>
        </w:tc>
        <w:tc>
          <w:tcPr>
            <w:tcW w:w="1134" w:type="dxa"/>
            <w:gridSpan w:val="2"/>
            <w:shd w:val="clear" w:color="auto" w:fill="auto"/>
            <w:noWrap/>
            <w:vAlign w:val="center"/>
          </w:tcPr>
          <w:p w:rsidR="00D74FD4" w:rsidRPr="00FE7A5A" w:rsidRDefault="00D74FD4" w:rsidP="003218DC">
            <w:pPr>
              <w:jc w:val="center"/>
              <w:rPr>
                <w:rFonts w:eastAsia="Calibri"/>
                <w:sz w:val="20"/>
                <w:szCs w:val="20"/>
                <w:lang w:eastAsia="en-US"/>
              </w:rPr>
            </w:pPr>
            <w:r w:rsidRPr="00FE7A5A">
              <w:rPr>
                <w:rFonts w:eastAsia="Calibri"/>
                <w:sz w:val="20"/>
                <w:szCs w:val="20"/>
                <w:lang w:eastAsia="en-US"/>
              </w:rPr>
              <w:t>2,16</w:t>
            </w:r>
          </w:p>
        </w:tc>
        <w:tc>
          <w:tcPr>
            <w:tcW w:w="1134" w:type="dxa"/>
            <w:gridSpan w:val="2"/>
            <w:vMerge/>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p>
        </w:tc>
        <w:tc>
          <w:tcPr>
            <w:tcW w:w="993" w:type="dxa"/>
            <w:vMerge/>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center"/>
          </w:tcPr>
          <w:p w:rsidR="00D74FD4" w:rsidRPr="00FE7A5A" w:rsidRDefault="00D74FD4" w:rsidP="003218DC">
            <w:pPr>
              <w:kinsoku w:val="0"/>
              <w:overflowPunct w:val="0"/>
              <w:autoSpaceDE w:val="0"/>
              <w:autoSpaceDN w:val="0"/>
              <w:adjustRightInd w:val="0"/>
              <w:snapToGrid w:val="0"/>
              <w:jc w:val="center"/>
              <w:rPr>
                <w:sz w:val="20"/>
                <w:szCs w:val="20"/>
              </w:rPr>
            </w:pPr>
            <w:r w:rsidRPr="00FE7A5A">
              <w:rPr>
                <w:sz w:val="20"/>
                <w:szCs w:val="20"/>
              </w:rPr>
              <w:t>0,00275</w:t>
            </w:r>
          </w:p>
        </w:tc>
      </w:tr>
      <w:tr w:rsidR="00D74FD4" w:rsidRPr="008F66EF" w:rsidTr="003218DC">
        <w:trPr>
          <w:trHeight w:val="255"/>
        </w:trPr>
        <w:tc>
          <w:tcPr>
            <w:tcW w:w="3289" w:type="dxa"/>
            <w:shd w:val="clear" w:color="auto" w:fill="auto"/>
            <w:noWrap/>
            <w:vAlign w:val="center"/>
          </w:tcPr>
          <w:p w:rsidR="00D74FD4" w:rsidRPr="00FE7A5A" w:rsidRDefault="00D74FD4" w:rsidP="003218DC">
            <w:pPr>
              <w:autoSpaceDN w:val="0"/>
              <w:rPr>
                <w:rFonts w:eastAsia="Calibri"/>
                <w:sz w:val="20"/>
                <w:szCs w:val="20"/>
                <w:lang w:eastAsia="en-US"/>
              </w:rPr>
            </w:pPr>
            <w:r w:rsidRPr="00FE7A5A">
              <w:rPr>
                <w:rFonts w:eastAsia="Calibri"/>
                <w:sz w:val="20"/>
                <w:szCs w:val="20"/>
                <w:lang w:eastAsia="en-US"/>
              </w:rPr>
              <w:t>МТ 5020</w:t>
            </w:r>
          </w:p>
        </w:tc>
        <w:tc>
          <w:tcPr>
            <w:tcW w:w="709" w:type="dxa"/>
            <w:shd w:val="clear" w:color="auto" w:fill="auto"/>
            <w:noWrap/>
            <w:vAlign w:val="center"/>
          </w:tcPr>
          <w:p w:rsidR="00D74FD4" w:rsidRPr="00FE7A5A" w:rsidRDefault="00D74FD4" w:rsidP="003218DC">
            <w:pPr>
              <w:autoSpaceDN w:val="0"/>
              <w:jc w:val="center"/>
              <w:rPr>
                <w:rFonts w:eastAsia="Calibri"/>
                <w:sz w:val="20"/>
                <w:szCs w:val="20"/>
                <w:lang w:eastAsia="en-US"/>
              </w:rPr>
            </w:pPr>
            <w:r w:rsidRPr="00FE7A5A">
              <w:rPr>
                <w:rFonts w:eastAsia="Calibri"/>
                <w:sz w:val="20"/>
                <w:szCs w:val="20"/>
                <w:lang w:eastAsia="en-US"/>
              </w:rPr>
              <w:t>5</w:t>
            </w:r>
          </w:p>
        </w:tc>
        <w:tc>
          <w:tcPr>
            <w:tcW w:w="1105" w:type="dxa"/>
            <w:gridSpan w:val="2"/>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2</w:t>
            </w:r>
          </w:p>
        </w:tc>
        <w:tc>
          <w:tcPr>
            <w:tcW w:w="1134" w:type="dxa"/>
            <w:gridSpan w:val="2"/>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1</w:t>
            </w:r>
          </w:p>
        </w:tc>
        <w:tc>
          <w:tcPr>
            <w:tcW w:w="1134" w:type="dxa"/>
            <w:gridSpan w:val="2"/>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3840</w:t>
            </w:r>
          </w:p>
        </w:tc>
        <w:tc>
          <w:tcPr>
            <w:tcW w:w="993" w:type="dxa"/>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750</w:t>
            </w:r>
          </w:p>
        </w:tc>
        <w:tc>
          <w:tcPr>
            <w:tcW w:w="992" w:type="dxa"/>
            <w:shd w:val="clear" w:color="auto" w:fill="auto"/>
            <w:noWrap/>
            <w:vAlign w:val="center"/>
          </w:tcPr>
          <w:p w:rsidR="00D74FD4" w:rsidRPr="00FE7A5A" w:rsidRDefault="00D74FD4" w:rsidP="003218DC">
            <w:pPr>
              <w:kinsoku w:val="0"/>
              <w:overflowPunct w:val="0"/>
              <w:autoSpaceDE w:val="0"/>
              <w:autoSpaceDN w:val="0"/>
              <w:adjustRightInd w:val="0"/>
              <w:snapToGrid w:val="0"/>
              <w:jc w:val="center"/>
              <w:rPr>
                <w:sz w:val="20"/>
                <w:szCs w:val="20"/>
              </w:rPr>
            </w:pPr>
            <w:r w:rsidRPr="00FE7A5A">
              <w:rPr>
                <w:sz w:val="20"/>
                <w:szCs w:val="20"/>
              </w:rPr>
              <w:t>0,05120</w:t>
            </w:r>
          </w:p>
        </w:tc>
      </w:tr>
      <w:tr w:rsidR="00D74FD4" w:rsidRPr="008F66EF" w:rsidTr="003218DC">
        <w:trPr>
          <w:trHeight w:val="255"/>
        </w:trPr>
        <w:tc>
          <w:tcPr>
            <w:tcW w:w="3289" w:type="dxa"/>
            <w:vMerge w:val="restart"/>
            <w:shd w:val="clear" w:color="auto" w:fill="auto"/>
            <w:noWrap/>
            <w:vAlign w:val="center"/>
          </w:tcPr>
          <w:p w:rsidR="00D74FD4" w:rsidRPr="00FE7A5A" w:rsidRDefault="00D74FD4" w:rsidP="003218DC">
            <w:pPr>
              <w:autoSpaceDN w:val="0"/>
              <w:rPr>
                <w:rFonts w:eastAsia="Calibri"/>
                <w:sz w:val="20"/>
                <w:szCs w:val="20"/>
                <w:lang w:eastAsia="en-US"/>
              </w:rPr>
            </w:pPr>
            <w:r w:rsidRPr="00FE7A5A">
              <w:rPr>
                <w:rFonts w:eastAsia="Calibri"/>
                <w:sz w:val="20"/>
                <w:szCs w:val="20"/>
                <w:lang w:val="en-US" w:eastAsia="en-US"/>
              </w:rPr>
              <w:t>ST 14</w:t>
            </w:r>
          </w:p>
        </w:tc>
        <w:tc>
          <w:tcPr>
            <w:tcW w:w="709" w:type="dxa"/>
            <w:vMerge w:val="restart"/>
            <w:shd w:val="clear" w:color="auto" w:fill="auto"/>
            <w:noWrap/>
            <w:vAlign w:val="center"/>
          </w:tcPr>
          <w:p w:rsidR="00D74FD4" w:rsidRPr="00FE7A5A" w:rsidRDefault="00D74FD4" w:rsidP="003218DC">
            <w:pPr>
              <w:autoSpaceDN w:val="0"/>
              <w:jc w:val="center"/>
              <w:rPr>
                <w:rFonts w:eastAsia="Calibri"/>
                <w:sz w:val="20"/>
                <w:szCs w:val="20"/>
                <w:lang w:eastAsia="en-US"/>
              </w:rPr>
            </w:pPr>
            <w:r w:rsidRPr="00FE7A5A">
              <w:rPr>
                <w:rFonts w:eastAsia="Calibri"/>
                <w:sz w:val="20"/>
                <w:szCs w:val="20"/>
                <w:lang w:eastAsia="en-US"/>
              </w:rPr>
              <w:t>3</w:t>
            </w:r>
          </w:p>
        </w:tc>
        <w:tc>
          <w:tcPr>
            <w:tcW w:w="1105" w:type="dxa"/>
            <w:gridSpan w:val="2"/>
            <w:shd w:val="clear" w:color="auto" w:fill="auto"/>
            <w:noWrap/>
            <w:vAlign w:val="bottom"/>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1</w:t>
            </w:r>
          </w:p>
        </w:tc>
        <w:tc>
          <w:tcPr>
            <w:tcW w:w="1134" w:type="dxa"/>
            <w:gridSpan w:val="2"/>
            <w:shd w:val="clear" w:color="auto" w:fill="auto"/>
            <w:noWrap/>
            <w:vAlign w:val="center"/>
          </w:tcPr>
          <w:p w:rsidR="00D74FD4" w:rsidRPr="00FE7A5A" w:rsidRDefault="00D74FD4" w:rsidP="003218DC">
            <w:pPr>
              <w:jc w:val="center"/>
              <w:rPr>
                <w:rFonts w:eastAsia="Calibri"/>
                <w:sz w:val="20"/>
                <w:szCs w:val="20"/>
                <w:lang w:eastAsia="en-US"/>
              </w:rPr>
            </w:pPr>
            <w:r w:rsidRPr="00FE7A5A">
              <w:rPr>
                <w:rFonts w:eastAsia="Calibri"/>
                <w:sz w:val="20"/>
                <w:szCs w:val="20"/>
                <w:lang w:eastAsia="en-US"/>
              </w:rPr>
              <w:t>0,425</w:t>
            </w:r>
          </w:p>
        </w:tc>
        <w:tc>
          <w:tcPr>
            <w:tcW w:w="1134" w:type="dxa"/>
            <w:gridSpan w:val="2"/>
            <w:vMerge w:val="restart"/>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4320</w:t>
            </w:r>
          </w:p>
        </w:tc>
        <w:tc>
          <w:tcPr>
            <w:tcW w:w="993" w:type="dxa"/>
            <w:vMerge w:val="restart"/>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750</w:t>
            </w:r>
          </w:p>
        </w:tc>
        <w:tc>
          <w:tcPr>
            <w:tcW w:w="992" w:type="dxa"/>
            <w:shd w:val="clear" w:color="auto" w:fill="auto"/>
            <w:noWrap/>
            <w:vAlign w:val="center"/>
          </w:tcPr>
          <w:p w:rsidR="00D74FD4" w:rsidRPr="00FE7A5A" w:rsidRDefault="00D74FD4" w:rsidP="003218DC">
            <w:pPr>
              <w:kinsoku w:val="0"/>
              <w:overflowPunct w:val="0"/>
              <w:autoSpaceDE w:val="0"/>
              <w:autoSpaceDN w:val="0"/>
              <w:adjustRightInd w:val="0"/>
              <w:snapToGrid w:val="0"/>
              <w:jc w:val="center"/>
              <w:rPr>
                <w:sz w:val="20"/>
                <w:szCs w:val="20"/>
              </w:rPr>
            </w:pPr>
            <w:r w:rsidRPr="00FE7A5A">
              <w:rPr>
                <w:sz w:val="20"/>
                <w:szCs w:val="20"/>
              </w:rPr>
              <w:t>0,00734</w:t>
            </w:r>
          </w:p>
        </w:tc>
      </w:tr>
      <w:tr w:rsidR="00D74FD4" w:rsidRPr="008F66EF" w:rsidTr="003218DC">
        <w:trPr>
          <w:trHeight w:val="255"/>
        </w:trPr>
        <w:tc>
          <w:tcPr>
            <w:tcW w:w="3289" w:type="dxa"/>
            <w:vMerge/>
            <w:shd w:val="clear" w:color="auto" w:fill="auto"/>
            <w:noWrap/>
            <w:vAlign w:val="center"/>
          </w:tcPr>
          <w:p w:rsidR="00D74FD4" w:rsidRPr="00FE7A5A" w:rsidRDefault="00D74FD4" w:rsidP="003218DC">
            <w:pPr>
              <w:kinsoku w:val="0"/>
              <w:overflowPunct w:val="0"/>
              <w:autoSpaceDE w:val="0"/>
              <w:autoSpaceDN w:val="0"/>
              <w:adjustRightInd w:val="0"/>
              <w:snapToGrid w:val="0"/>
              <w:rPr>
                <w:sz w:val="20"/>
                <w:szCs w:val="20"/>
              </w:rPr>
            </w:pPr>
          </w:p>
        </w:tc>
        <w:tc>
          <w:tcPr>
            <w:tcW w:w="709" w:type="dxa"/>
            <w:vMerge/>
            <w:shd w:val="clear" w:color="auto" w:fill="auto"/>
            <w:noWrap/>
            <w:vAlign w:val="center"/>
          </w:tcPr>
          <w:p w:rsidR="00D74FD4" w:rsidRPr="00FE7A5A" w:rsidRDefault="00D74FD4" w:rsidP="003218DC">
            <w:pPr>
              <w:kinsoku w:val="0"/>
              <w:overflowPunct w:val="0"/>
              <w:autoSpaceDE w:val="0"/>
              <w:autoSpaceDN w:val="0"/>
              <w:adjustRightInd w:val="0"/>
              <w:snapToGrid w:val="0"/>
              <w:jc w:val="center"/>
              <w:rPr>
                <w:sz w:val="20"/>
                <w:szCs w:val="20"/>
              </w:rPr>
            </w:pPr>
          </w:p>
        </w:tc>
        <w:tc>
          <w:tcPr>
            <w:tcW w:w="1105" w:type="dxa"/>
            <w:gridSpan w:val="2"/>
            <w:shd w:val="clear" w:color="auto" w:fill="auto"/>
            <w:noWrap/>
            <w:vAlign w:val="bottom"/>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1</w:t>
            </w:r>
          </w:p>
        </w:tc>
        <w:tc>
          <w:tcPr>
            <w:tcW w:w="1134" w:type="dxa"/>
            <w:gridSpan w:val="2"/>
            <w:shd w:val="clear" w:color="auto" w:fill="auto"/>
            <w:noWrap/>
            <w:vAlign w:val="center"/>
          </w:tcPr>
          <w:p w:rsidR="00D74FD4" w:rsidRPr="00FE7A5A" w:rsidRDefault="00D74FD4" w:rsidP="003218DC">
            <w:pPr>
              <w:jc w:val="center"/>
              <w:rPr>
                <w:rFonts w:eastAsia="Calibri"/>
                <w:sz w:val="20"/>
                <w:szCs w:val="20"/>
                <w:lang w:eastAsia="en-US"/>
              </w:rPr>
            </w:pPr>
            <w:r w:rsidRPr="00FE7A5A">
              <w:rPr>
                <w:rFonts w:eastAsia="Calibri"/>
                <w:sz w:val="20"/>
                <w:szCs w:val="20"/>
                <w:lang w:eastAsia="en-US"/>
              </w:rPr>
              <w:t>1,583</w:t>
            </w:r>
          </w:p>
        </w:tc>
        <w:tc>
          <w:tcPr>
            <w:tcW w:w="1134" w:type="dxa"/>
            <w:gridSpan w:val="2"/>
            <w:vMerge/>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p>
        </w:tc>
        <w:tc>
          <w:tcPr>
            <w:tcW w:w="993" w:type="dxa"/>
            <w:vMerge/>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center"/>
          </w:tcPr>
          <w:p w:rsidR="00D74FD4" w:rsidRPr="00FE7A5A" w:rsidRDefault="00D74FD4" w:rsidP="003218DC">
            <w:pPr>
              <w:kinsoku w:val="0"/>
              <w:overflowPunct w:val="0"/>
              <w:autoSpaceDE w:val="0"/>
              <w:autoSpaceDN w:val="0"/>
              <w:adjustRightInd w:val="0"/>
              <w:snapToGrid w:val="0"/>
              <w:jc w:val="center"/>
              <w:rPr>
                <w:sz w:val="20"/>
                <w:szCs w:val="20"/>
              </w:rPr>
            </w:pPr>
            <w:r w:rsidRPr="00FE7A5A">
              <w:rPr>
                <w:sz w:val="20"/>
                <w:szCs w:val="20"/>
              </w:rPr>
              <w:t>0,02735</w:t>
            </w:r>
          </w:p>
        </w:tc>
      </w:tr>
      <w:tr w:rsidR="00D74FD4" w:rsidRPr="008F66EF" w:rsidTr="003218DC">
        <w:trPr>
          <w:trHeight w:val="255"/>
        </w:trPr>
        <w:tc>
          <w:tcPr>
            <w:tcW w:w="3289" w:type="dxa"/>
            <w:vMerge w:val="restart"/>
            <w:shd w:val="clear" w:color="auto" w:fill="auto"/>
            <w:noWrap/>
            <w:vAlign w:val="center"/>
          </w:tcPr>
          <w:p w:rsidR="00D74FD4" w:rsidRPr="00FE7A5A" w:rsidRDefault="00D74FD4" w:rsidP="003218DC">
            <w:pPr>
              <w:autoSpaceDN w:val="0"/>
              <w:rPr>
                <w:rFonts w:eastAsia="Calibri"/>
                <w:sz w:val="20"/>
                <w:szCs w:val="20"/>
                <w:lang w:val="en-US" w:eastAsia="en-US"/>
              </w:rPr>
            </w:pPr>
            <w:r w:rsidRPr="00FE7A5A">
              <w:rPr>
                <w:rFonts w:eastAsia="Calibri"/>
                <w:sz w:val="20"/>
                <w:szCs w:val="20"/>
                <w:lang w:val="en-US" w:eastAsia="en-US"/>
              </w:rPr>
              <w:t>САТ-980 L</w:t>
            </w:r>
          </w:p>
        </w:tc>
        <w:tc>
          <w:tcPr>
            <w:tcW w:w="709" w:type="dxa"/>
            <w:vMerge w:val="restart"/>
            <w:shd w:val="clear" w:color="auto" w:fill="auto"/>
            <w:noWrap/>
            <w:vAlign w:val="center"/>
          </w:tcPr>
          <w:p w:rsidR="00D74FD4" w:rsidRPr="00FE7A5A" w:rsidRDefault="00D74FD4" w:rsidP="003218DC">
            <w:pPr>
              <w:autoSpaceDN w:val="0"/>
              <w:jc w:val="center"/>
              <w:rPr>
                <w:rFonts w:eastAsia="Calibri"/>
                <w:sz w:val="20"/>
                <w:szCs w:val="20"/>
                <w:lang w:eastAsia="en-US"/>
              </w:rPr>
            </w:pPr>
            <w:r w:rsidRPr="00FE7A5A">
              <w:rPr>
                <w:rFonts w:eastAsia="Calibri"/>
                <w:sz w:val="20"/>
                <w:szCs w:val="20"/>
                <w:lang w:eastAsia="en-US"/>
              </w:rPr>
              <w:t>3</w:t>
            </w:r>
          </w:p>
        </w:tc>
        <w:tc>
          <w:tcPr>
            <w:tcW w:w="1105" w:type="dxa"/>
            <w:gridSpan w:val="2"/>
            <w:shd w:val="clear" w:color="auto" w:fill="auto"/>
            <w:noWrap/>
            <w:vAlign w:val="bottom"/>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1</w:t>
            </w:r>
          </w:p>
        </w:tc>
        <w:tc>
          <w:tcPr>
            <w:tcW w:w="1134" w:type="dxa"/>
            <w:gridSpan w:val="2"/>
            <w:shd w:val="clear" w:color="auto" w:fill="auto"/>
            <w:noWrap/>
            <w:vAlign w:val="center"/>
          </w:tcPr>
          <w:p w:rsidR="00D74FD4" w:rsidRPr="00FE7A5A" w:rsidRDefault="00D74FD4" w:rsidP="003218DC">
            <w:pPr>
              <w:jc w:val="center"/>
              <w:rPr>
                <w:rFonts w:eastAsia="Calibri"/>
                <w:sz w:val="20"/>
                <w:szCs w:val="20"/>
                <w:lang w:eastAsia="en-US"/>
              </w:rPr>
            </w:pPr>
            <w:r w:rsidRPr="00FE7A5A">
              <w:rPr>
                <w:rFonts w:eastAsia="Calibri"/>
                <w:sz w:val="20"/>
                <w:szCs w:val="20"/>
                <w:lang w:eastAsia="en-US"/>
              </w:rPr>
              <w:t>0,97</w:t>
            </w:r>
          </w:p>
        </w:tc>
        <w:tc>
          <w:tcPr>
            <w:tcW w:w="1134" w:type="dxa"/>
            <w:gridSpan w:val="2"/>
            <w:vMerge w:val="restart"/>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3400</w:t>
            </w:r>
          </w:p>
        </w:tc>
        <w:tc>
          <w:tcPr>
            <w:tcW w:w="993" w:type="dxa"/>
            <w:vMerge w:val="restart"/>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750</w:t>
            </w:r>
          </w:p>
        </w:tc>
        <w:tc>
          <w:tcPr>
            <w:tcW w:w="992" w:type="dxa"/>
            <w:shd w:val="clear" w:color="auto" w:fill="auto"/>
            <w:noWrap/>
            <w:vAlign w:val="center"/>
          </w:tcPr>
          <w:p w:rsidR="00D74FD4" w:rsidRPr="00FE7A5A" w:rsidRDefault="00D74FD4" w:rsidP="003218DC">
            <w:pPr>
              <w:kinsoku w:val="0"/>
              <w:overflowPunct w:val="0"/>
              <w:autoSpaceDE w:val="0"/>
              <w:autoSpaceDN w:val="0"/>
              <w:adjustRightInd w:val="0"/>
              <w:snapToGrid w:val="0"/>
              <w:jc w:val="center"/>
              <w:rPr>
                <w:sz w:val="20"/>
                <w:szCs w:val="20"/>
              </w:rPr>
            </w:pPr>
            <w:r w:rsidRPr="00FE7A5A">
              <w:rPr>
                <w:sz w:val="20"/>
                <w:szCs w:val="20"/>
              </w:rPr>
              <w:t>0,01319</w:t>
            </w:r>
          </w:p>
        </w:tc>
      </w:tr>
      <w:tr w:rsidR="00D74FD4" w:rsidRPr="008F66EF" w:rsidTr="003218DC">
        <w:trPr>
          <w:trHeight w:val="255"/>
        </w:trPr>
        <w:tc>
          <w:tcPr>
            <w:tcW w:w="3289" w:type="dxa"/>
            <w:vMerge/>
            <w:shd w:val="clear" w:color="auto" w:fill="auto"/>
            <w:noWrap/>
            <w:vAlign w:val="center"/>
          </w:tcPr>
          <w:p w:rsidR="00D74FD4" w:rsidRPr="00FE7A5A" w:rsidRDefault="00D74FD4" w:rsidP="003218DC">
            <w:pPr>
              <w:kinsoku w:val="0"/>
              <w:overflowPunct w:val="0"/>
              <w:autoSpaceDE w:val="0"/>
              <w:autoSpaceDN w:val="0"/>
              <w:adjustRightInd w:val="0"/>
              <w:snapToGrid w:val="0"/>
              <w:rPr>
                <w:sz w:val="20"/>
                <w:szCs w:val="20"/>
              </w:rPr>
            </w:pPr>
          </w:p>
        </w:tc>
        <w:tc>
          <w:tcPr>
            <w:tcW w:w="709" w:type="dxa"/>
            <w:vMerge/>
            <w:shd w:val="clear" w:color="auto" w:fill="auto"/>
            <w:noWrap/>
            <w:vAlign w:val="center"/>
          </w:tcPr>
          <w:p w:rsidR="00D74FD4" w:rsidRPr="00FE7A5A" w:rsidRDefault="00D74FD4" w:rsidP="003218DC">
            <w:pPr>
              <w:kinsoku w:val="0"/>
              <w:overflowPunct w:val="0"/>
              <w:autoSpaceDE w:val="0"/>
              <w:autoSpaceDN w:val="0"/>
              <w:adjustRightInd w:val="0"/>
              <w:snapToGrid w:val="0"/>
              <w:jc w:val="center"/>
              <w:rPr>
                <w:sz w:val="20"/>
                <w:szCs w:val="20"/>
              </w:rPr>
            </w:pPr>
          </w:p>
        </w:tc>
        <w:tc>
          <w:tcPr>
            <w:tcW w:w="1105" w:type="dxa"/>
            <w:gridSpan w:val="2"/>
            <w:shd w:val="clear" w:color="auto" w:fill="auto"/>
            <w:noWrap/>
            <w:vAlign w:val="bottom"/>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1</w:t>
            </w:r>
          </w:p>
        </w:tc>
        <w:tc>
          <w:tcPr>
            <w:tcW w:w="1134" w:type="dxa"/>
            <w:gridSpan w:val="2"/>
            <w:shd w:val="clear" w:color="auto" w:fill="auto"/>
            <w:noWrap/>
            <w:vAlign w:val="center"/>
          </w:tcPr>
          <w:p w:rsidR="00D74FD4" w:rsidRPr="00FE7A5A" w:rsidRDefault="00D74FD4" w:rsidP="003218DC">
            <w:pPr>
              <w:jc w:val="center"/>
              <w:rPr>
                <w:rFonts w:eastAsia="Calibri"/>
                <w:sz w:val="20"/>
                <w:szCs w:val="20"/>
                <w:lang w:eastAsia="en-US"/>
              </w:rPr>
            </w:pPr>
            <w:r w:rsidRPr="00FE7A5A">
              <w:rPr>
                <w:rFonts w:eastAsia="Calibri"/>
                <w:sz w:val="20"/>
                <w:szCs w:val="20"/>
                <w:lang w:eastAsia="en-US"/>
              </w:rPr>
              <w:t>2,76</w:t>
            </w:r>
          </w:p>
        </w:tc>
        <w:tc>
          <w:tcPr>
            <w:tcW w:w="1134" w:type="dxa"/>
            <w:gridSpan w:val="2"/>
            <w:vMerge/>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p>
        </w:tc>
        <w:tc>
          <w:tcPr>
            <w:tcW w:w="993" w:type="dxa"/>
            <w:vMerge/>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center"/>
          </w:tcPr>
          <w:p w:rsidR="00D74FD4" w:rsidRPr="00FE7A5A" w:rsidRDefault="00D74FD4" w:rsidP="003218DC">
            <w:pPr>
              <w:kinsoku w:val="0"/>
              <w:overflowPunct w:val="0"/>
              <w:autoSpaceDE w:val="0"/>
              <w:autoSpaceDN w:val="0"/>
              <w:adjustRightInd w:val="0"/>
              <w:snapToGrid w:val="0"/>
              <w:jc w:val="center"/>
              <w:rPr>
                <w:sz w:val="20"/>
                <w:szCs w:val="20"/>
              </w:rPr>
            </w:pPr>
            <w:r w:rsidRPr="00FE7A5A">
              <w:rPr>
                <w:sz w:val="20"/>
                <w:szCs w:val="20"/>
              </w:rPr>
              <w:t>0,03754</w:t>
            </w:r>
          </w:p>
        </w:tc>
      </w:tr>
      <w:tr w:rsidR="00D74FD4" w:rsidRPr="008F66EF" w:rsidTr="003218DC">
        <w:trPr>
          <w:trHeight w:val="255"/>
        </w:trPr>
        <w:tc>
          <w:tcPr>
            <w:tcW w:w="3289" w:type="dxa"/>
            <w:vMerge/>
            <w:shd w:val="clear" w:color="auto" w:fill="auto"/>
            <w:noWrap/>
            <w:vAlign w:val="center"/>
          </w:tcPr>
          <w:p w:rsidR="00D74FD4" w:rsidRPr="00FE7A5A" w:rsidRDefault="00D74FD4" w:rsidP="003218DC">
            <w:pPr>
              <w:kinsoku w:val="0"/>
              <w:overflowPunct w:val="0"/>
              <w:autoSpaceDE w:val="0"/>
              <w:autoSpaceDN w:val="0"/>
              <w:adjustRightInd w:val="0"/>
              <w:snapToGrid w:val="0"/>
              <w:rPr>
                <w:sz w:val="20"/>
                <w:szCs w:val="20"/>
              </w:rPr>
            </w:pPr>
          </w:p>
        </w:tc>
        <w:tc>
          <w:tcPr>
            <w:tcW w:w="709" w:type="dxa"/>
            <w:vMerge/>
            <w:shd w:val="clear" w:color="auto" w:fill="auto"/>
            <w:noWrap/>
            <w:vAlign w:val="center"/>
          </w:tcPr>
          <w:p w:rsidR="00D74FD4" w:rsidRPr="00FE7A5A" w:rsidRDefault="00D74FD4" w:rsidP="003218DC">
            <w:pPr>
              <w:kinsoku w:val="0"/>
              <w:overflowPunct w:val="0"/>
              <w:autoSpaceDE w:val="0"/>
              <w:autoSpaceDN w:val="0"/>
              <w:adjustRightInd w:val="0"/>
              <w:snapToGrid w:val="0"/>
              <w:jc w:val="center"/>
              <w:rPr>
                <w:sz w:val="20"/>
                <w:szCs w:val="20"/>
              </w:rPr>
            </w:pPr>
          </w:p>
        </w:tc>
        <w:tc>
          <w:tcPr>
            <w:tcW w:w="1105" w:type="dxa"/>
            <w:gridSpan w:val="2"/>
            <w:shd w:val="clear" w:color="auto" w:fill="auto"/>
            <w:noWrap/>
            <w:vAlign w:val="bottom"/>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1</w:t>
            </w:r>
          </w:p>
        </w:tc>
        <w:tc>
          <w:tcPr>
            <w:tcW w:w="1134" w:type="dxa"/>
            <w:gridSpan w:val="2"/>
            <w:shd w:val="clear" w:color="auto" w:fill="auto"/>
            <w:noWrap/>
            <w:vAlign w:val="center"/>
          </w:tcPr>
          <w:p w:rsidR="00D74FD4" w:rsidRPr="00FE7A5A" w:rsidRDefault="00D74FD4" w:rsidP="003218DC">
            <w:pPr>
              <w:jc w:val="center"/>
              <w:rPr>
                <w:rFonts w:eastAsia="Calibri"/>
                <w:sz w:val="20"/>
                <w:szCs w:val="20"/>
                <w:lang w:eastAsia="en-US"/>
              </w:rPr>
            </w:pPr>
            <w:r w:rsidRPr="00FE7A5A">
              <w:rPr>
                <w:rFonts w:eastAsia="Calibri"/>
                <w:sz w:val="20"/>
                <w:szCs w:val="20"/>
                <w:lang w:eastAsia="en-US"/>
              </w:rPr>
              <w:t>5,6</w:t>
            </w:r>
          </w:p>
        </w:tc>
        <w:tc>
          <w:tcPr>
            <w:tcW w:w="1134" w:type="dxa"/>
            <w:gridSpan w:val="2"/>
            <w:vMerge/>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p>
        </w:tc>
        <w:tc>
          <w:tcPr>
            <w:tcW w:w="993" w:type="dxa"/>
            <w:vMerge/>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center"/>
          </w:tcPr>
          <w:p w:rsidR="00D74FD4" w:rsidRPr="00FE7A5A" w:rsidRDefault="00D74FD4" w:rsidP="003218DC">
            <w:pPr>
              <w:kinsoku w:val="0"/>
              <w:overflowPunct w:val="0"/>
              <w:autoSpaceDE w:val="0"/>
              <w:autoSpaceDN w:val="0"/>
              <w:adjustRightInd w:val="0"/>
              <w:snapToGrid w:val="0"/>
              <w:jc w:val="center"/>
              <w:rPr>
                <w:sz w:val="20"/>
                <w:szCs w:val="20"/>
              </w:rPr>
            </w:pPr>
            <w:r w:rsidRPr="00FE7A5A">
              <w:rPr>
                <w:sz w:val="20"/>
                <w:szCs w:val="20"/>
              </w:rPr>
              <w:t>0,07616</w:t>
            </w:r>
          </w:p>
        </w:tc>
      </w:tr>
      <w:tr w:rsidR="00D74FD4" w:rsidRPr="008F66EF" w:rsidTr="003218DC">
        <w:trPr>
          <w:trHeight w:val="255"/>
        </w:trPr>
        <w:tc>
          <w:tcPr>
            <w:tcW w:w="3289" w:type="dxa"/>
            <w:vMerge w:val="restart"/>
            <w:shd w:val="clear" w:color="auto" w:fill="auto"/>
            <w:noWrap/>
            <w:vAlign w:val="center"/>
          </w:tcPr>
          <w:p w:rsidR="00D74FD4" w:rsidRPr="00FE7A5A" w:rsidRDefault="00D74FD4" w:rsidP="003218DC">
            <w:pPr>
              <w:autoSpaceDN w:val="0"/>
              <w:rPr>
                <w:rFonts w:eastAsia="Calibri"/>
                <w:sz w:val="20"/>
                <w:szCs w:val="20"/>
                <w:lang w:eastAsia="en-US"/>
              </w:rPr>
            </w:pPr>
            <w:r w:rsidRPr="00FE7A5A">
              <w:rPr>
                <w:rFonts w:eastAsia="Calibri"/>
                <w:sz w:val="20"/>
                <w:szCs w:val="20"/>
                <w:lang w:val="en-US" w:eastAsia="en-US"/>
              </w:rPr>
              <w:t>САТ-980G II (ОКНТ)</w:t>
            </w:r>
          </w:p>
        </w:tc>
        <w:tc>
          <w:tcPr>
            <w:tcW w:w="709" w:type="dxa"/>
            <w:vMerge w:val="restart"/>
            <w:shd w:val="clear" w:color="auto" w:fill="auto"/>
            <w:noWrap/>
            <w:vAlign w:val="center"/>
          </w:tcPr>
          <w:p w:rsidR="00D74FD4" w:rsidRPr="00FE7A5A" w:rsidRDefault="00D74FD4" w:rsidP="003218DC">
            <w:pPr>
              <w:autoSpaceDN w:val="0"/>
              <w:jc w:val="center"/>
              <w:rPr>
                <w:rFonts w:eastAsia="Calibri"/>
                <w:sz w:val="20"/>
                <w:szCs w:val="20"/>
                <w:lang w:eastAsia="en-US"/>
              </w:rPr>
            </w:pPr>
            <w:r w:rsidRPr="00FE7A5A">
              <w:rPr>
                <w:rFonts w:eastAsia="Calibri"/>
                <w:sz w:val="20"/>
                <w:szCs w:val="20"/>
                <w:lang w:eastAsia="en-US"/>
              </w:rPr>
              <w:t>2</w:t>
            </w:r>
          </w:p>
        </w:tc>
        <w:tc>
          <w:tcPr>
            <w:tcW w:w="1105" w:type="dxa"/>
            <w:gridSpan w:val="2"/>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1</w:t>
            </w:r>
          </w:p>
        </w:tc>
        <w:tc>
          <w:tcPr>
            <w:tcW w:w="1134" w:type="dxa"/>
            <w:gridSpan w:val="2"/>
            <w:shd w:val="clear" w:color="auto" w:fill="auto"/>
            <w:noWrap/>
            <w:vAlign w:val="center"/>
          </w:tcPr>
          <w:p w:rsidR="00D74FD4" w:rsidRPr="00FE7A5A" w:rsidRDefault="00D74FD4" w:rsidP="003218DC">
            <w:pPr>
              <w:jc w:val="center"/>
              <w:rPr>
                <w:rFonts w:eastAsia="Calibri"/>
                <w:sz w:val="20"/>
                <w:szCs w:val="20"/>
                <w:lang w:eastAsia="en-US"/>
              </w:rPr>
            </w:pPr>
            <w:r w:rsidRPr="00FE7A5A">
              <w:rPr>
                <w:rFonts w:eastAsia="Calibri"/>
                <w:sz w:val="20"/>
                <w:szCs w:val="20"/>
                <w:lang w:eastAsia="en-US"/>
              </w:rPr>
              <w:t>0,97</w:t>
            </w:r>
          </w:p>
        </w:tc>
        <w:tc>
          <w:tcPr>
            <w:tcW w:w="1134" w:type="dxa"/>
            <w:gridSpan w:val="2"/>
            <w:vMerge w:val="restart"/>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3408</w:t>
            </w:r>
          </w:p>
        </w:tc>
        <w:tc>
          <w:tcPr>
            <w:tcW w:w="993" w:type="dxa"/>
            <w:vMerge w:val="restart"/>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750</w:t>
            </w:r>
          </w:p>
        </w:tc>
        <w:tc>
          <w:tcPr>
            <w:tcW w:w="992" w:type="dxa"/>
            <w:shd w:val="clear" w:color="auto" w:fill="auto"/>
            <w:noWrap/>
            <w:vAlign w:val="center"/>
          </w:tcPr>
          <w:p w:rsidR="00D74FD4" w:rsidRPr="00FE7A5A" w:rsidRDefault="00D74FD4" w:rsidP="003218DC">
            <w:pPr>
              <w:kinsoku w:val="0"/>
              <w:overflowPunct w:val="0"/>
              <w:autoSpaceDE w:val="0"/>
              <w:autoSpaceDN w:val="0"/>
              <w:adjustRightInd w:val="0"/>
              <w:snapToGrid w:val="0"/>
              <w:jc w:val="center"/>
              <w:rPr>
                <w:sz w:val="20"/>
                <w:szCs w:val="20"/>
              </w:rPr>
            </w:pPr>
            <w:r w:rsidRPr="00FE7A5A">
              <w:rPr>
                <w:sz w:val="20"/>
                <w:szCs w:val="20"/>
              </w:rPr>
              <w:t>0,00882</w:t>
            </w:r>
          </w:p>
        </w:tc>
      </w:tr>
      <w:tr w:rsidR="00D74FD4" w:rsidRPr="008F66EF" w:rsidTr="003218DC">
        <w:trPr>
          <w:trHeight w:val="255"/>
        </w:trPr>
        <w:tc>
          <w:tcPr>
            <w:tcW w:w="3289" w:type="dxa"/>
            <w:vMerge/>
            <w:shd w:val="clear" w:color="auto" w:fill="auto"/>
            <w:noWrap/>
            <w:vAlign w:val="center"/>
          </w:tcPr>
          <w:p w:rsidR="00D74FD4" w:rsidRPr="00FE7A5A" w:rsidRDefault="00D74FD4" w:rsidP="003218DC">
            <w:pPr>
              <w:autoSpaceDN w:val="0"/>
              <w:rPr>
                <w:rFonts w:eastAsia="Calibri"/>
                <w:sz w:val="20"/>
                <w:szCs w:val="20"/>
                <w:lang w:val="en-US" w:eastAsia="en-US"/>
              </w:rPr>
            </w:pPr>
          </w:p>
        </w:tc>
        <w:tc>
          <w:tcPr>
            <w:tcW w:w="709" w:type="dxa"/>
            <w:vMerge/>
            <w:shd w:val="clear" w:color="auto" w:fill="auto"/>
            <w:noWrap/>
            <w:vAlign w:val="center"/>
          </w:tcPr>
          <w:p w:rsidR="00D74FD4" w:rsidRPr="00FE7A5A" w:rsidRDefault="00D74FD4" w:rsidP="003218DC">
            <w:pPr>
              <w:autoSpaceDN w:val="0"/>
              <w:jc w:val="center"/>
              <w:rPr>
                <w:rFonts w:eastAsia="Calibri"/>
                <w:sz w:val="20"/>
                <w:szCs w:val="20"/>
                <w:lang w:eastAsia="en-US"/>
              </w:rPr>
            </w:pPr>
          </w:p>
        </w:tc>
        <w:tc>
          <w:tcPr>
            <w:tcW w:w="1105" w:type="dxa"/>
            <w:gridSpan w:val="2"/>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1</w:t>
            </w:r>
          </w:p>
        </w:tc>
        <w:tc>
          <w:tcPr>
            <w:tcW w:w="1134" w:type="dxa"/>
            <w:gridSpan w:val="2"/>
            <w:shd w:val="clear" w:color="auto" w:fill="auto"/>
            <w:noWrap/>
            <w:vAlign w:val="center"/>
          </w:tcPr>
          <w:p w:rsidR="00D74FD4" w:rsidRPr="00FE7A5A" w:rsidRDefault="00D74FD4" w:rsidP="003218DC">
            <w:pPr>
              <w:jc w:val="center"/>
              <w:rPr>
                <w:rFonts w:eastAsia="Calibri"/>
                <w:sz w:val="20"/>
                <w:szCs w:val="20"/>
                <w:lang w:eastAsia="en-US"/>
              </w:rPr>
            </w:pPr>
            <w:r w:rsidRPr="00FE7A5A">
              <w:rPr>
                <w:rFonts w:eastAsia="Calibri"/>
                <w:sz w:val="20"/>
                <w:szCs w:val="20"/>
                <w:lang w:eastAsia="en-US"/>
              </w:rPr>
              <w:t>2,76</w:t>
            </w:r>
          </w:p>
        </w:tc>
        <w:tc>
          <w:tcPr>
            <w:tcW w:w="1134" w:type="dxa"/>
            <w:gridSpan w:val="2"/>
            <w:vMerge/>
            <w:shd w:val="clear" w:color="auto" w:fill="auto"/>
            <w:noWrap/>
            <w:vAlign w:val="bottom"/>
          </w:tcPr>
          <w:p w:rsidR="00D74FD4" w:rsidRPr="00FE7A5A" w:rsidRDefault="00D74FD4" w:rsidP="003218DC">
            <w:pPr>
              <w:kinsoku w:val="0"/>
              <w:overflowPunct w:val="0"/>
              <w:autoSpaceDE w:val="0"/>
              <w:autoSpaceDN w:val="0"/>
              <w:adjustRightInd w:val="0"/>
              <w:snapToGrid w:val="0"/>
              <w:ind w:left="-108"/>
              <w:jc w:val="center"/>
              <w:rPr>
                <w:sz w:val="20"/>
                <w:szCs w:val="20"/>
              </w:rPr>
            </w:pPr>
          </w:p>
        </w:tc>
        <w:tc>
          <w:tcPr>
            <w:tcW w:w="993" w:type="dxa"/>
            <w:vMerge/>
            <w:shd w:val="clear" w:color="auto" w:fill="auto"/>
            <w:noWrap/>
            <w:vAlign w:val="bottom"/>
          </w:tcPr>
          <w:p w:rsidR="00D74FD4" w:rsidRPr="00FE7A5A" w:rsidRDefault="00D74FD4" w:rsidP="003218DC">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center"/>
          </w:tcPr>
          <w:p w:rsidR="00D74FD4" w:rsidRPr="00FE7A5A" w:rsidRDefault="00D74FD4" w:rsidP="003218DC">
            <w:pPr>
              <w:kinsoku w:val="0"/>
              <w:overflowPunct w:val="0"/>
              <w:autoSpaceDE w:val="0"/>
              <w:autoSpaceDN w:val="0"/>
              <w:adjustRightInd w:val="0"/>
              <w:snapToGrid w:val="0"/>
              <w:jc w:val="center"/>
              <w:rPr>
                <w:sz w:val="20"/>
                <w:szCs w:val="20"/>
              </w:rPr>
            </w:pPr>
            <w:r w:rsidRPr="00FE7A5A">
              <w:rPr>
                <w:sz w:val="20"/>
                <w:szCs w:val="20"/>
              </w:rPr>
              <w:t>0,02508</w:t>
            </w:r>
          </w:p>
        </w:tc>
      </w:tr>
      <w:tr w:rsidR="00D74FD4" w:rsidRPr="008F66EF" w:rsidTr="003218DC">
        <w:trPr>
          <w:trHeight w:val="255"/>
        </w:trPr>
        <w:tc>
          <w:tcPr>
            <w:tcW w:w="3289" w:type="dxa"/>
            <w:vMerge/>
            <w:shd w:val="clear" w:color="auto" w:fill="auto"/>
            <w:noWrap/>
            <w:vAlign w:val="center"/>
          </w:tcPr>
          <w:p w:rsidR="00D74FD4" w:rsidRPr="00FE7A5A" w:rsidRDefault="00D74FD4" w:rsidP="003218DC">
            <w:pPr>
              <w:autoSpaceDN w:val="0"/>
              <w:rPr>
                <w:rFonts w:eastAsia="Calibri"/>
                <w:sz w:val="20"/>
                <w:szCs w:val="20"/>
                <w:lang w:val="en-US" w:eastAsia="en-US"/>
              </w:rPr>
            </w:pPr>
          </w:p>
        </w:tc>
        <w:tc>
          <w:tcPr>
            <w:tcW w:w="709" w:type="dxa"/>
            <w:vMerge/>
            <w:shd w:val="clear" w:color="auto" w:fill="auto"/>
            <w:noWrap/>
            <w:vAlign w:val="center"/>
          </w:tcPr>
          <w:p w:rsidR="00D74FD4" w:rsidRPr="00FE7A5A" w:rsidRDefault="00D74FD4" w:rsidP="003218DC">
            <w:pPr>
              <w:autoSpaceDN w:val="0"/>
              <w:jc w:val="center"/>
              <w:rPr>
                <w:rFonts w:eastAsia="Calibri"/>
                <w:sz w:val="20"/>
                <w:szCs w:val="20"/>
                <w:lang w:eastAsia="en-US"/>
              </w:rPr>
            </w:pPr>
          </w:p>
        </w:tc>
        <w:tc>
          <w:tcPr>
            <w:tcW w:w="1105" w:type="dxa"/>
            <w:gridSpan w:val="2"/>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1</w:t>
            </w:r>
          </w:p>
        </w:tc>
        <w:tc>
          <w:tcPr>
            <w:tcW w:w="1134" w:type="dxa"/>
            <w:gridSpan w:val="2"/>
            <w:shd w:val="clear" w:color="auto" w:fill="auto"/>
            <w:noWrap/>
            <w:vAlign w:val="center"/>
          </w:tcPr>
          <w:p w:rsidR="00D74FD4" w:rsidRPr="00FE7A5A" w:rsidRDefault="00D74FD4" w:rsidP="003218DC">
            <w:pPr>
              <w:jc w:val="center"/>
              <w:rPr>
                <w:rFonts w:eastAsia="Calibri"/>
                <w:sz w:val="20"/>
                <w:szCs w:val="20"/>
                <w:lang w:eastAsia="en-US"/>
              </w:rPr>
            </w:pPr>
            <w:r w:rsidRPr="00FE7A5A">
              <w:rPr>
                <w:rFonts w:eastAsia="Calibri"/>
                <w:sz w:val="20"/>
                <w:szCs w:val="20"/>
                <w:lang w:eastAsia="en-US"/>
              </w:rPr>
              <w:t>5,6</w:t>
            </w:r>
          </w:p>
        </w:tc>
        <w:tc>
          <w:tcPr>
            <w:tcW w:w="1134" w:type="dxa"/>
            <w:gridSpan w:val="2"/>
            <w:vMerge/>
            <w:shd w:val="clear" w:color="auto" w:fill="auto"/>
            <w:noWrap/>
            <w:vAlign w:val="bottom"/>
          </w:tcPr>
          <w:p w:rsidR="00D74FD4" w:rsidRPr="00FE7A5A" w:rsidRDefault="00D74FD4" w:rsidP="003218DC">
            <w:pPr>
              <w:kinsoku w:val="0"/>
              <w:overflowPunct w:val="0"/>
              <w:autoSpaceDE w:val="0"/>
              <w:autoSpaceDN w:val="0"/>
              <w:adjustRightInd w:val="0"/>
              <w:snapToGrid w:val="0"/>
              <w:ind w:left="-108"/>
              <w:jc w:val="center"/>
              <w:rPr>
                <w:sz w:val="20"/>
                <w:szCs w:val="20"/>
              </w:rPr>
            </w:pPr>
          </w:p>
        </w:tc>
        <w:tc>
          <w:tcPr>
            <w:tcW w:w="993" w:type="dxa"/>
            <w:vMerge/>
            <w:shd w:val="clear" w:color="auto" w:fill="auto"/>
            <w:noWrap/>
            <w:vAlign w:val="bottom"/>
          </w:tcPr>
          <w:p w:rsidR="00D74FD4" w:rsidRPr="00FE7A5A" w:rsidRDefault="00D74FD4" w:rsidP="003218DC">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center"/>
          </w:tcPr>
          <w:p w:rsidR="00D74FD4" w:rsidRPr="00FE7A5A" w:rsidRDefault="00D74FD4" w:rsidP="003218DC">
            <w:pPr>
              <w:kinsoku w:val="0"/>
              <w:overflowPunct w:val="0"/>
              <w:autoSpaceDE w:val="0"/>
              <w:autoSpaceDN w:val="0"/>
              <w:adjustRightInd w:val="0"/>
              <w:snapToGrid w:val="0"/>
              <w:jc w:val="center"/>
              <w:rPr>
                <w:sz w:val="20"/>
                <w:szCs w:val="20"/>
              </w:rPr>
            </w:pPr>
            <w:r w:rsidRPr="00FE7A5A">
              <w:rPr>
                <w:sz w:val="20"/>
                <w:szCs w:val="20"/>
              </w:rPr>
              <w:t>0,05089</w:t>
            </w:r>
          </w:p>
        </w:tc>
      </w:tr>
      <w:tr w:rsidR="00D74FD4" w:rsidRPr="008F66EF" w:rsidTr="003218DC">
        <w:trPr>
          <w:trHeight w:val="255"/>
        </w:trPr>
        <w:tc>
          <w:tcPr>
            <w:tcW w:w="3289" w:type="dxa"/>
            <w:shd w:val="clear" w:color="auto" w:fill="auto"/>
            <w:noWrap/>
            <w:vAlign w:val="center"/>
          </w:tcPr>
          <w:p w:rsidR="00D74FD4" w:rsidRPr="00FE7A5A" w:rsidRDefault="00D74FD4" w:rsidP="003218DC">
            <w:pPr>
              <w:autoSpaceDN w:val="0"/>
              <w:rPr>
                <w:rFonts w:eastAsia="Calibri"/>
                <w:sz w:val="20"/>
                <w:szCs w:val="20"/>
                <w:lang w:val="en-US" w:eastAsia="en-US"/>
              </w:rPr>
            </w:pPr>
            <w:r w:rsidRPr="00FE7A5A">
              <w:rPr>
                <w:rFonts w:eastAsia="Calibri"/>
                <w:sz w:val="20"/>
                <w:szCs w:val="20"/>
                <w:lang w:val="en-US" w:eastAsia="en-US"/>
              </w:rPr>
              <w:t>УАЗ 315148-068</w:t>
            </w:r>
          </w:p>
        </w:tc>
        <w:tc>
          <w:tcPr>
            <w:tcW w:w="709" w:type="dxa"/>
            <w:shd w:val="clear" w:color="auto" w:fill="auto"/>
            <w:noWrap/>
            <w:vAlign w:val="center"/>
          </w:tcPr>
          <w:p w:rsidR="00D74FD4" w:rsidRPr="00FE7A5A" w:rsidRDefault="00D74FD4" w:rsidP="003218DC">
            <w:pPr>
              <w:autoSpaceDN w:val="0"/>
              <w:jc w:val="center"/>
              <w:rPr>
                <w:rFonts w:eastAsia="Calibri"/>
                <w:sz w:val="20"/>
                <w:szCs w:val="20"/>
                <w:lang w:eastAsia="en-US"/>
              </w:rPr>
            </w:pPr>
            <w:r w:rsidRPr="00FE7A5A">
              <w:rPr>
                <w:rFonts w:eastAsia="Calibri"/>
                <w:sz w:val="20"/>
                <w:szCs w:val="20"/>
                <w:lang w:eastAsia="en-US"/>
              </w:rPr>
              <w:t>1</w:t>
            </w:r>
          </w:p>
        </w:tc>
        <w:tc>
          <w:tcPr>
            <w:tcW w:w="1105" w:type="dxa"/>
            <w:gridSpan w:val="2"/>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1</w:t>
            </w:r>
          </w:p>
        </w:tc>
        <w:tc>
          <w:tcPr>
            <w:tcW w:w="1134" w:type="dxa"/>
            <w:gridSpan w:val="2"/>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0,515</w:t>
            </w:r>
          </w:p>
        </w:tc>
        <w:tc>
          <w:tcPr>
            <w:tcW w:w="1134" w:type="dxa"/>
            <w:gridSpan w:val="2"/>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1440</w:t>
            </w:r>
          </w:p>
        </w:tc>
        <w:tc>
          <w:tcPr>
            <w:tcW w:w="993" w:type="dxa"/>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750</w:t>
            </w:r>
          </w:p>
        </w:tc>
        <w:tc>
          <w:tcPr>
            <w:tcW w:w="992" w:type="dxa"/>
            <w:shd w:val="clear" w:color="auto" w:fill="auto"/>
            <w:noWrap/>
            <w:vAlign w:val="center"/>
          </w:tcPr>
          <w:p w:rsidR="00D74FD4" w:rsidRPr="00FE7A5A" w:rsidRDefault="00D74FD4" w:rsidP="003218DC">
            <w:pPr>
              <w:kinsoku w:val="0"/>
              <w:overflowPunct w:val="0"/>
              <w:autoSpaceDE w:val="0"/>
              <w:autoSpaceDN w:val="0"/>
              <w:adjustRightInd w:val="0"/>
              <w:snapToGrid w:val="0"/>
              <w:jc w:val="center"/>
              <w:rPr>
                <w:sz w:val="20"/>
                <w:szCs w:val="20"/>
              </w:rPr>
            </w:pPr>
            <w:r w:rsidRPr="00FE7A5A">
              <w:rPr>
                <w:sz w:val="20"/>
                <w:szCs w:val="20"/>
              </w:rPr>
              <w:t>0,00099</w:t>
            </w:r>
          </w:p>
        </w:tc>
      </w:tr>
      <w:tr w:rsidR="00D74FD4" w:rsidRPr="008F66EF" w:rsidTr="003218DC">
        <w:trPr>
          <w:trHeight w:val="255"/>
        </w:trPr>
        <w:tc>
          <w:tcPr>
            <w:tcW w:w="3289" w:type="dxa"/>
            <w:shd w:val="clear" w:color="auto" w:fill="auto"/>
            <w:noWrap/>
            <w:vAlign w:val="center"/>
          </w:tcPr>
          <w:p w:rsidR="00D74FD4" w:rsidRPr="00FE7A5A" w:rsidRDefault="00D74FD4" w:rsidP="003218DC">
            <w:pPr>
              <w:autoSpaceDN w:val="0"/>
              <w:rPr>
                <w:rFonts w:eastAsia="Calibri"/>
                <w:sz w:val="20"/>
                <w:szCs w:val="20"/>
                <w:lang w:eastAsia="en-US"/>
              </w:rPr>
            </w:pPr>
            <w:r w:rsidRPr="00FE7A5A">
              <w:rPr>
                <w:rFonts w:eastAsia="Calibri"/>
                <w:sz w:val="20"/>
                <w:szCs w:val="20"/>
                <w:lang w:eastAsia="en-US"/>
              </w:rPr>
              <w:t>Автоцистерна АЦ-5,0</w:t>
            </w:r>
          </w:p>
        </w:tc>
        <w:tc>
          <w:tcPr>
            <w:tcW w:w="709" w:type="dxa"/>
            <w:shd w:val="clear" w:color="auto" w:fill="auto"/>
            <w:noWrap/>
            <w:vAlign w:val="center"/>
          </w:tcPr>
          <w:p w:rsidR="00D74FD4" w:rsidRPr="00FE7A5A" w:rsidRDefault="00D74FD4" w:rsidP="003218DC">
            <w:pPr>
              <w:autoSpaceDN w:val="0"/>
              <w:jc w:val="center"/>
              <w:rPr>
                <w:rFonts w:eastAsia="Calibri"/>
                <w:sz w:val="20"/>
                <w:szCs w:val="20"/>
                <w:lang w:eastAsia="en-US"/>
              </w:rPr>
            </w:pPr>
            <w:r w:rsidRPr="00FE7A5A">
              <w:rPr>
                <w:rFonts w:eastAsia="Calibri"/>
                <w:sz w:val="20"/>
                <w:szCs w:val="20"/>
                <w:lang w:eastAsia="en-US"/>
              </w:rPr>
              <w:t>1</w:t>
            </w:r>
          </w:p>
        </w:tc>
        <w:tc>
          <w:tcPr>
            <w:tcW w:w="1105" w:type="dxa"/>
            <w:gridSpan w:val="2"/>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1</w:t>
            </w:r>
          </w:p>
        </w:tc>
        <w:tc>
          <w:tcPr>
            <w:tcW w:w="1134" w:type="dxa"/>
            <w:gridSpan w:val="2"/>
            <w:shd w:val="clear" w:color="auto" w:fill="auto"/>
            <w:noWrap/>
            <w:vAlign w:val="center"/>
          </w:tcPr>
          <w:p w:rsidR="00D74FD4" w:rsidRPr="00FE7A5A" w:rsidRDefault="00D74FD4" w:rsidP="003218DC">
            <w:pPr>
              <w:jc w:val="center"/>
              <w:rPr>
                <w:rFonts w:eastAsia="Calibri"/>
                <w:sz w:val="20"/>
                <w:szCs w:val="20"/>
                <w:lang w:eastAsia="en-US"/>
              </w:rPr>
            </w:pPr>
            <w:r w:rsidRPr="00FE7A5A">
              <w:rPr>
                <w:rFonts w:eastAsia="Calibri"/>
                <w:sz w:val="20"/>
                <w:szCs w:val="20"/>
                <w:lang w:eastAsia="en-US"/>
              </w:rPr>
              <w:t>0,582</w:t>
            </w:r>
          </w:p>
        </w:tc>
        <w:tc>
          <w:tcPr>
            <w:tcW w:w="1134" w:type="dxa"/>
            <w:gridSpan w:val="2"/>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1440</w:t>
            </w:r>
          </w:p>
        </w:tc>
        <w:tc>
          <w:tcPr>
            <w:tcW w:w="993" w:type="dxa"/>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750</w:t>
            </w:r>
          </w:p>
        </w:tc>
        <w:tc>
          <w:tcPr>
            <w:tcW w:w="992" w:type="dxa"/>
            <w:shd w:val="clear" w:color="auto" w:fill="auto"/>
            <w:noWrap/>
            <w:vAlign w:val="center"/>
          </w:tcPr>
          <w:p w:rsidR="00D74FD4" w:rsidRPr="00FE7A5A" w:rsidRDefault="00D74FD4" w:rsidP="003218DC">
            <w:pPr>
              <w:kinsoku w:val="0"/>
              <w:overflowPunct w:val="0"/>
              <w:autoSpaceDE w:val="0"/>
              <w:autoSpaceDN w:val="0"/>
              <w:adjustRightInd w:val="0"/>
              <w:snapToGrid w:val="0"/>
              <w:jc w:val="center"/>
              <w:rPr>
                <w:sz w:val="20"/>
                <w:szCs w:val="20"/>
              </w:rPr>
            </w:pPr>
            <w:r w:rsidRPr="00FE7A5A">
              <w:rPr>
                <w:sz w:val="20"/>
                <w:szCs w:val="20"/>
              </w:rPr>
              <w:t>0,00112</w:t>
            </w:r>
          </w:p>
        </w:tc>
      </w:tr>
      <w:tr w:rsidR="00D74FD4" w:rsidRPr="008F66EF" w:rsidTr="003218DC">
        <w:trPr>
          <w:trHeight w:val="255"/>
        </w:trPr>
        <w:tc>
          <w:tcPr>
            <w:tcW w:w="3289" w:type="dxa"/>
            <w:vMerge w:val="restart"/>
            <w:shd w:val="clear" w:color="auto" w:fill="auto"/>
            <w:noWrap/>
            <w:vAlign w:val="center"/>
          </w:tcPr>
          <w:p w:rsidR="00D74FD4" w:rsidRPr="00FE7A5A" w:rsidRDefault="00D74FD4" w:rsidP="003218DC">
            <w:pPr>
              <w:autoSpaceDN w:val="0"/>
              <w:rPr>
                <w:rFonts w:eastAsia="Calibri"/>
                <w:sz w:val="20"/>
                <w:szCs w:val="20"/>
                <w:lang w:eastAsia="en-US"/>
              </w:rPr>
            </w:pPr>
            <w:r w:rsidRPr="00FE7A5A">
              <w:rPr>
                <w:rFonts w:eastAsia="Calibri"/>
                <w:sz w:val="20"/>
                <w:szCs w:val="20"/>
                <w:lang w:eastAsia="en-US"/>
              </w:rPr>
              <w:t>Минка 18 А</w:t>
            </w:r>
          </w:p>
        </w:tc>
        <w:tc>
          <w:tcPr>
            <w:tcW w:w="709" w:type="dxa"/>
            <w:vMerge w:val="restart"/>
            <w:shd w:val="clear" w:color="auto" w:fill="auto"/>
            <w:noWrap/>
            <w:vAlign w:val="center"/>
          </w:tcPr>
          <w:p w:rsidR="00D74FD4" w:rsidRPr="00FE7A5A" w:rsidRDefault="00D74FD4" w:rsidP="003218DC">
            <w:pPr>
              <w:autoSpaceDN w:val="0"/>
              <w:jc w:val="center"/>
              <w:rPr>
                <w:rFonts w:eastAsia="Calibri"/>
                <w:sz w:val="20"/>
                <w:szCs w:val="20"/>
                <w:lang w:eastAsia="en-US"/>
              </w:rPr>
            </w:pPr>
            <w:r w:rsidRPr="00FE7A5A">
              <w:rPr>
                <w:rFonts w:eastAsia="Calibri"/>
                <w:sz w:val="20"/>
                <w:szCs w:val="20"/>
                <w:lang w:eastAsia="en-US"/>
              </w:rPr>
              <w:t>1</w:t>
            </w:r>
          </w:p>
        </w:tc>
        <w:tc>
          <w:tcPr>
            <w:tcW w:w="1105" w:type="dxa"/>
            <w:gridSpan w:val="2"/>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1</w:t>
            </w:r>
          </w:p>
        </w:tc>
        <w:tc>
          <w:tcPr>
            <w:tcW w:w="1134" w:type="dxa"/>
            <w:gridSpan w:val="2"/>
            <w:shd w:val="clear" w:color="auto" w:fill="auto"/>
            <w:noWrap/>
            <w:vAlign w:val="center"/>
          </w:tcPr>
          <w:p w:rsidR="00D74FD4" w:rsidRPr="00FE7A5A" w:rsidRDefault="00D74FD4" w:rsidP="003218DC">
            <w:pPr>
              <w:jc w:val="center"/>
              <w:rPr>
                <w:rFonts w:eastAsia="Calibri"/>
                <w:sz w:val="20"/>
                <w:szCs w:val="20"/>
                <w:lang w:eastAsia="en-US"/>
              </w:rPr>
            </w:pPr>
            <w:r w:rsidRPr="00FE7A5A">
              <w:rPr>
                <w:rFonts w:eastAsia="Calibri"/>
                <w:sz w:val="20"/>
                <w:szCs w:val="20"/>
                <w:lang w:eastAsia="en-US"/>
              </w:rPr>
              <w:t>1,2</w:t>
            </w:r>
          </w:p>
        </w:tc>
        <w:tc>
          <w:tcPr>
            <w:tcW w:w="1134" w:type="dxa"/>
            <w:gridSpan w:val="2"/>
            <w:vMerge w:val="restart"/>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2750</w:t>
            </w:r>
          </w:p>
        </w:tc>
        <w:tc>
          <w:tcPr>
            <w:tcW w:w="993" w:type="dxa"/>
            <w:vMerge w:val="restart"/>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750</w:t>
            </w:r>
          </w:p>
        </w:tc>
        <w:tc>
          <w:tcPr>
            <w:tcW w:w="992" w:type="dxa"/>
            <w:shd w:val="clear" w:color="auto" w:fill="auto"/>
            <w:noWrap/>
            <w:vAlign w:val="center"/>
          </w:tcPr>
          <w:p w:rsidR="00D74FD4" w:rsidRPr="00FE7A5A" w:rsidRDefault="00D74FD4" w:rsidP="003218DC">
            <w:pPr>
              <w:kinsoku w:val="0"/>
              <w:overflowPunct w:val="0"/>
              <w:autoSpaceDE w:val="0"/>
              <w:autoSpaceDN w:val="0"/>
              <w:adjustRightInd w:val="0"/>
              <w:snapToGrid w:val="0"/>
              <w:jc w:val="center"/>
              <w:rPr>
                <w:sz w:val="20"/>
                <w:szCs w:val="20"/>
              </w:rPr>
            </w:pPr>
            <w:r w:rsidRPr="00FE7A5A">
              <w:rPr>
                <w:sz w:val="20"/>
                <w:szCs w:val="20"/>
              </w:rPr>
              <w:t>0,00440</w:t>
            </w:r>
          </w:p>
        </w:tc>
      </w:tr>
      <w:tr w:rsidR="00D74FD4" w:rsidRPr="008F66EF" w:rsidTr="003218DC">
        <w:trPr>
          <w:trHeight w:val="255"/>
        </w:trPr>
        <w:tc>
          <w:tcPr>
            <w:tcW w:w="3289" w:type="dxa"/>
            <w:vMerge/>
            <w:shd w:val="clear" w:color="auto" w:fill="auto"/>
            <w:noWrap/>
            <w:vAlign w:val="center"/>
          </w:tcPr>
          <w:p w:rsidR="00D74FD4" w:rsidRPr="00FE7A5A" w:rsidRDefault="00D74FD4" w:rsidP="003218DC">
            <w:pPr>
              <w:autoSpaceDN w:val="0"/>
              <w:rPr>
                <w:rFonts w:eastAsia="Calibri"/>
                <w:sz w:val="20"/>
                <w:szCs w:val="20"/>
                <w:lang w:eastAsia="en-US"/>
              </w:rPr>
            </w:pPr>
          </w:p>
        </w:tc>
        <w:tc>
          <w:tcPr>
            <w:tcW w:w="709" w:type="dxa"/>
            <w:vMerge/>
            <w:shd w:val="clear" w:color="auto" w:fill="auto"/>
            <w:noWrap/>
            <w:vAlign w:val="center"/>
          </w:tcPr>
          <w:p w:rsidR="00D74FD4" w:rsidRPr="00FE7A5A" w:rsidRDefault="00D74FD4" w:rsidP="003218DC">
            <w:pPr>
              <w:autoSpaceDN w:val="0"/>
              <w:jc w:val="center"/>
              <w:rPr>
                <w:rFonts w:eastAsia="Calibri"/>
                <w:sz w:val="20"/>
                <w:szCs w:val="20"/>
                <w:lang w:eastAsia="en-US"/>
              </w:rPr>
            </w:pPr>
          </w:p>
        </w:tc>
        <w:tc>
          <w:tcPr>
            <w:tcW w:w="1105" w:type="dxa"/>
            <w:gridSpan w:val="2"/>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1</w:t>
            </w:r>
          </w:p>
        </w:tc>
        <w:tc>
          <w:tcPr>
            <w:tcW w:w="1134" w:type="dxa"/>
            <w:gridSpan w:val="2"/>
            <w:shd w:val="clear" w:color="auto" w:fill="auto"/>
            <w:noWrap/>
            <w:vAlign w:val="center"/>
          </w:tcPr>
          <w:p w:rsidR="00D74FD4" w:rsidRPr="00FE7A5A" w:rsidRDefault="00D74FD4" w:rsidP="003218DC">
            <w:pPr>
              <w:jc w:val="center"/>
              <w:rPr>
                <w:rFonts w:eastAsia="Calibri"/>
                <w:sz w:val="20"/>
                <w:szCs w:val="20"/>
                <w:lang w:eastAsia="en-US"/>
              </w:rPr>
            </w:pPr>
            <w:r w:rsidRPr="00FE7A5A">
              <w:rPr>
                <w:rFonts w:eastAsia="Calibri"/>
                <w:sz w:val="20"/>
                <w:szCs w:val="20"/>
                <w:lang w:eastAsia="en-US"/>
              </w:rPr>
              <w:t>0,68</w:t>
            </w:r>
          </w:p>
        </w:tc>
        <w:tc>
          <w:tcPr>
            <w:tcW w:w="1134" w:type="dxa"/>
            <w:gridSpan w:val="2"/>
            <w:vMerge/>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p>
        </w:tc>
        <w:tc>
          <w:tcPr>
            <w:tcW w:w="993" w:type="dxa"/>
            <w:vMerge/>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center"/>
          </w:tcPr>
          <w:p w:rsidR="00D74FD4" w:rsidRPr="00FE7A5A" w:rsidRDefault="00D74FD4" w:rsidP="003218DC">
            <w:pPr>
              <w:kinsoku w:val="0"/>
              <w:overflowPunct w:val="0"/>
              <w:autoSpaceDE w:val="0"/>
              <w:autoSpaceDN w:val="0"/>
              <w:adjustRightInd w:val="0"/>
              <w:snapToGrid w:val="0"/>
              <w:jc w:val="center"/>
              <w:rPr>
                <w:sz w:val="20"/>
                <w:szCs w:val="20"/>
              </w:rPr>
            </w:pPr>
            <w:r w:rsidRPr="00FE7A5A">
              <w:rPr>
                <w:sz w:val="20"/>
                <w:szCs w:val="20"/>
              </w:rPr>
              <w:t>0,00249</w:t>
            </w:r>
          </w:p>
        </w:tc>
      </w:tr>
      <w:tr w:rsidR="00D74FD4" w:rsidRPr="008F66EF" w:rsidTr="003218DC">
        <w:trPr>
          <w:trHeight w:val="255"/>
        </w:trPr>
        <w:tc>
          <w:tcPr>
            <w:tcW w:w="3289" w:type="dxa"/>
            <w:vMerge w:val="restart"/>
            <w:shd w:val="clear" w:color="auto" w:fill="auto"/>
            <w:noWrap/>
            <w:vAlign w:val="center"/>
          </w:tcPr>
          <w:p w:rsidR="00D74FD4" w:rsidRPr="00FE7A5A" w:rsidRDefault="00D74FD4" w:rsidP="003218DC">
            <w:pPr>
              <w:autoSpaceDN w:val="0"/>
              <w:rPr>
                <w:rFonts w:eastAsia="Calibri"/>
                <w:sz w:val="20"/>
                <w:szCs w:val="20"/>
                <w:lang w:eastAsia="en-US"/>
              </w:rPr>
            </w:pPr>
            <w:r w:rsidRPr="00FE7A5A">
              <w:rPr>
                <w:rFonts w:eastAsia="Calibri"/>
                <w:sz w:val="20"/>
                <w:szCs w:val="20"/>
                <w:lang w:eastAsia="en-US"/>
              </w:rPr>
              <w:t>LK-1</w:t>
            </w:r>
          </w:p>
        </w:tc>
        <w:tc>
          <w:tcPr>
            <w:tcW w:w="709" w:type="dxa"/>
            <w:vMerge w:val="restart"/>
            <w:shd w:val="clear" w:color="auto" w:fill="auto"/>
            <w:noWrap/>
            <w:vAlign w:val="center"/>
          </w:tcPr>
          <w:p w:rsidR="00D74FD4" w:rsidRPr="00FE7A5A" w:rsidRDefault="00D74FD4" w:rsidP="003218DC">
            <w:pPr>
              <w:autoSpaceDN w:val="0"/>
              <w:jc w:val="center"/>
              <w:rPr>
                <w:rFonts w:eastAsia="Calibri"/>
                <w:sz w:val="20"/>
                <w:szCs w:val="20"/>
                <w:lang w:eastAsia="en-US"/>
              </w:rPr>
            </w:pPr>
            <w:r w:rsidRPr="00FE7A5A">
              <w:rPr>
                <w:rFonts w:eastAsia="Calibri"/>
                <w:sz w:val="20"/>
                <w:szCs w:val="20"/>
                <w:lang w:eastAsia="en-US"/>
              </w:rPr>
              <w:t>2</w:t>
            </w:r>
          </w:p>
        </w:tc>
        <w:tc>
          <w:tcPr>
            <w:tcW w:w="1105" w:type="dxa"/>
            <w:gridSpan w:val="2"/>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1</w:t>
            </w:r>
          </w:p>
        </w:tc>
        <w:tc>
          <w:tcPr>
            <w:tcW w:w="1134" w:type="dxa"/>
            <w:gridSpan w:val="2"/>
            <w:shd w:val="clear" w:color="auto" w:fill="auto"/>
            <w:noWrap/>
            <w:vAlign w:val="center"/>
          </w:tcPr>
          <w:p w:rsidR="00D74FD4" w:rsidRPr="00FE7A5A" w:rsidRDefault="00D74FD4" w:rsidP="003218DC">
            <w:pPr>
              <w:jc w:val="center"/>
              <w:rPr>
                <w:rFonts w:eastAsia="Calibri"/>
                <w:sz w:val="20"/>
                <w:szCs w:val="20"/>
                <w:lang w:eastAsia="en-US"/>
              </w:rPr>
            </w:pPr>
            <w:r w:rsidRPr="00FE7A5A">
              <w:rPr>
                <w:rFonts w:eastAsia="Calibri"/>
                <w:sz w:val="20"/>
                <w:szCs w:val="20"/>
                <w:lang w:eastAsia="en-US"/>
              </w:rPr>
              <w:t>2</w:t>
            </w:r>
          </w:p>
        </w:tc>
        <w:tc>
          <w:tcPr>
            <w:tcW w:w="1134" w:type="dxa"/>
            <w:gridSpan w:val="2"/>
            <w:vMerge w:val="restart"/>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2800</w:t>
            </w:r>
          </w:p>
        </w:tc>
        <w:tc>
          <w:tcPr>
            <w:tcW w:w="993" w:type="dxa"/>
            <w:vMerge w:val="restart"/>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750</w:t>
            </w:r>
          </w:p>
        </w:tc>
        <w:tc>
          <w:tcPr>
            <w:tcW w:w="992" w:type="dxa"/>
            <w:shd w:val="clear" w:color="auto" w:fill="auto"/>
            <w:noWrap/>
            <w:vAlign w:val="center"/>
          </w:tcPr>
          <w:p w:rsidR="00D74FD4" w:rsidRPr="00FE7A5A" w:rsidRDefault="00D74FD4" w:rsidP="003218DC">
            <w:pPr>
              <w:kinsoku w:val="0"/>
              <w:overflowPunct w:val="0"/>
              <w:autoSpaceDE w:val="0"/>
              <w:autoSpaceDN w:val="0"/>
              <w:adjustRightInd w:val="0"/>
              <w:snapToGrid w:val="0"/>
              <w:jc w:val="center"/>
              <w:rPr>
                <w:sz w:val="20"/>
                <w:szCs w:val="20"/>
              </w:rPr>
            </w:pPr>
            <w:r w:rsidRPr="00FE7A5A">
              <w:rPr>
                <w:sz w:val="20"/>
                <w:szCs w:val="20"/>
              </w:rPr>
              <w:t>0,01493</w:t>
            </w:r>
          </w:p>
        </w:tc>
      </w:tr>
      <w:tr w:rsidR="00D74FD4" w:rsidRPr="008F66EF" w:rsidTr="003218DC">
        <w:trPr>
          <w:trHeight w:val="255"/>
        </w:trPr>
        <w:tc>
          <w:tcPr>
            <w:tcW w:w="3289" w:type="dxa"/>
            <w:vMerge/>
            <w:shd w:val="clear" w:color="auto" w:fill="auto"/>
            <w:noWrap/>
            <w:vAlign w:val="center"/>
          </w:tcPr>
          <w:p w:rsidR="00D74FD4" w:rsidRPr="00FE7A5A" w:rsidRDefault="00D74FD4" w:rsidP="003218DC">
            <w:pPr>
              <w:kinsoku w:val="0"/>
              <w:overflowPunct w:val="0"/>
              <w:autoSpaceDE w:val="0"/>
              <w:autoSpaceDN w:val="0"/>
              <w:adjustRightInd w:val="0"/>
              <w:snapToGrid w:val="0"/>
              <w:rPr>
                <w:sz w:val="20"/>
                <w:szCs w:val="20"/>
                <w:lang w:val="en-US"/>
              </w:rPr>
            </w:pPr>
          </w:p>
        </w:tc>
        <w:tc>
          <w:tcPr>
            <w:tcW w:w="709" w:type="dxa"/>
            <w:vMerge/>
            <w:shd w:val="clear" w:color="auto" w:fill="auto"/>
            <w:noWrap/>
            <w:vAlign w:val="center"/>
          </w:tcPr>
          <w:p w:rsidR="00D74FD4" w:rsidRPr="00FE7A5A" w:rsidRDefault="00D74FD4" w:rsidP="003218DC">
            <w:pPr>
              <w:kinsoku w:val="0"/>
              <w:overflowPunct w:val="0"/>
              <w:autoSpaceDE w:val="0"/>
              <w:autoSpaceDN w:val="0"/>
              <w:adjustRightInd w:val="0"/>
              <w:snapToGrid w:val="0"/>
              <w:jc w:val="center"/>
              <w:rPr>
                <w:sz w:val="20"/>
                <w:szCs w:val="20"/>
              </w:rPr>
            </w:pPr>
          </w:p>
        </w:tc>
        <w:tc>
          <w:tcPr>
            <w:tcW w:w="1105" w:type="dxa"/>
            <w:gridSpan w:val="2"/>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1</w:t>
            </w:r>
          </w:p>
        </w:tc>
        <w:tc>
          <w:tcPr>
            <w:tcW w:w="1134" w:type="dxa"/>
            <w:gridSpan w:val="2"/>
            <w:shd w:val="clear" w:color="auto" w:fill="auto"/>
            <w:noWrap/>
            <w:vAlign w:val="center"/>
          </w:tcPr>
          <w:p w:rsidR="00D74FD4" w:rsidRPr="00FE7A5A" w:rsidRDefault="00D74FD4" w:rsidP="003218DC">
            <w:pPr>
              <w:jc w:val="center"/>
              <w:rPr>
                <w:rFonts w:eastAsia="Calibri"/>
                <w:sz w:val="20"/>
                <w:szCs w:val="20"/>
                <w:lang w:eastAsia="en-US"/>
              </w:rPr>
            </w:pPr>
            <w:r w:rsidRPr="00FE7A5A">
              <w:rPr>
                <w:rFonts w:eastAsia="Calibri"/>
                <w:sz w:val="20"/>
                <w:szCs w:val="20"/>
                <w:lang w:eastAsia="en-US"/>
              </w:rPr>
              <w:t>1,8</w:t>
            </w:r>
          </w:p>
        </w:tc>
        <w:tc>
          <w:tcPr>
            <w:tcW w:w="1134" w:type="dxa"/>
            <w:gridSpan w:val="2"/>
            <w:vMerge/>
            <w:shd w:val="clear" w:color="auto" w:fill="auto"/>
            <w:noWrap/>
            <w:vAlign w:val="bottom"/>
          </w:tcPr>
          <w:p w:rsidR="00D74FD4" w:rsidRPr="00FE7A5A" w:rsidRDefault="00D74FD4" w:rsidP="003218DC">
            <w:pPr>
              <w:kinsoku w:val="0"/>
              <w:overflowPunct w:val="0"/>
              <w:autoSpaceDE w:val="0"/>
              <w:autoSpaceDN w:val="0"/>
              <w:adjustRightInd w:val="0"/>
              <w:snapToGrid w:val="0"/>
              <w:ind w:left="-108"/>
              <w:jc w:val="center"/>
              <w:rPr>
                <w:sz w:val="20"/>
                <w:szCs w:val="20"/>
              </w:rPr>
            </w:pPr>
          </w:p>
        </w:tc>
        <w:tc>
          <w:tcPr>
            <w:tcW w:w="993" w:type="dxa"/>
            <w:vMerge/>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center"/>
          </w:tcPr>
          <w:p w:rsidR="00D74FD4" w:rsidRPr="00FE7A5A" w:rsidRDefault="00D74FD4" w:rsidP="003218DC">
            <w:pPr>
              <w:kinsoku w:val="0"/>
              <w:overflowPunct w:val="0"/>
              <w:autoSpaceDE w:val="0"/>
              <w:autoSpaceDN w:val="0"/>
              <w:adjustRightInd w:val="0"/>
              <w:snapToGrid w:val="0"/>
              <w:jc w:val="center"/>
              <w:rPr>
                <w:sz w:val="20"/>
                <w:szCs w:val="20"/>
              </w:rPr>
            </w:pPr>
            <w:r w:rsidRPr="00FE7A5A">
              <w:rPr>
                <w:sz w:val="20"/>
                <w:szCs w:val="20"/>
              </w:rPr>
              <w:t>0,01344</w:t>
            </w:r>
          </w:p>
        </w:tc>
      </w:tr>
      <w:tr w:rsidR="00D74FD4" w:rsidRPr="008F66EF" w:rsidTr="003218DC">
        <w:trPr>
          <w:trHeight w:val="255"/>
        </w:trPr>
        <w:tc>
          <w:tcPr>
            <w:tcW w:w="3289" w:type="dxa"/>
            <w:vMerge w:val="restart"/>
            <w:shd w:val="clear" w:color="auto" w:fill="auto"/>
            <w:noWrap/>
            <w:vAlign w:val="center"/>
          </w:tcPr>
          <w:p w:rsidR="00D74FD4" w:rsidRPr="00FE7A5A" w:rsidRDefault="00D74FD4" w:rsidP="003218DC">
            <w:pPr>
              <w:autoSpaceDN w:val="0"/>
              <w:rPr>
                <w:rFonts w:eastAsia="Calibri"/>
                <w:sz w:val="20"/>
                <w:szCs w:val="20"/>
                <w:lang w:eastAsia="en-US"/>
              </w:rPr>
            </w:pPr>
            <w:r w:rsidRPr="00FE7A5A">
              <w:rPr>
                <w:rFonts w:eastAsia="Calibri"/>
                <w:sz w:val="20"/>
                <w:szCs w:val="20"/>
                <w:lang w:eastAsia="en-US"/>
              </w:rPr>
              <w:t>LIFT PAUS (нож.подъем.)</w:t>
            </w:r>
          </w:p>
        </w:tc>
        <w:tc>
          <w:tcPr>
            <w:tcW w:w="709" w:type="dxa"/>
            <w:vMerge w:val="restart"/>
            <w:shd w:val="clear" w:color="auto" w:fill="auto"/>
            <w:noWrap/>
            <w:vAlign w:val="center"/>
          </w:tcPr>
          <w:p w:rsidR="00D74FD4" w:rsidRPr="00FE7A5A" w:rsidRDefault="00D74FD4" w:rsidP="003218DC">
            <w:pPr>
              <w:autoSpaceDN w:val="0"/>
              <w:jc w:val="center"/>
              <w:rPr>
                <w:rFonts w:eastAsia="Calibri"/>
                <w:sz w:val="20"/>
                <w:szCs w:val="20"/>
                <w:lang w:eastAsia="en-US"/>
              </w:rPr>
            </w:pPr>
            <w:r w:rsidRPr="00FE7A5A">
              <w:rPr>
                <w:rFonts w:eastAsia="Calibri"/>
                <w:sz w:val="20"/>
                <w:szCs w:val="20"/>
                <w:lang w:eastAsia="en-US"/>
              </w:rPr>
              <w:t>1</w:t>
            </w:r>
          </w:p>
        </w:tc>
        <w:tc>
          <w:tcPr>
            <w:tcW w:w="1105" w:type="dxa"/>
            <w:gridSpan w:val="2"/>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1</w:t>
            </w:r>
          </w:p>
        </w:tc>
        <w:tc>
          <w:tcPr>
            <w:tcW w:w="1134" w:type="dxa"/>
            <w:gridSpan w:val="2"/>
            <w:shd w:val="clear" w:color="auto" w:fill="auto"/>
            <w:noWrap/>
            <w:vAlign w:val="center"/>
          </w:tcPr>
          <w:p w:rsidR="00D74FD4" w:rsidRPr="00FE7A5A" w:rsidRDefault="00D74FD4" w:rsidP="003218DC">
            <w:pPr>
              <w:jc w:val="center"/>
              <w:rPr>
                <w:rFonts w:eastAsia="Calibri"/>
                <w:sz w:val="20"/>
                <w:szCs w:val="20"/>
                <w:lang w:eastAsia="en-US"/>
              </w:rPr>
            </w:pPr>
            <w:r w:rsidRPr="00FE7A5A">
              <w:rPr>
                <w:rFonts w:eastAsia="Calibri"/>
                <w:sz w:val="20"/>
                <w:szCs w:val="20"/>
                <w:lang w:eastAsia="en-US"/>
              </w:rPr>
              <w:t>1,2</w:t>
            </w:r>
          </w:p>
        </w:tc>
        <w:tc>
          <w:tcPr>
            <w:tcW w:w="1134" w:type="dxa"/>
            <w:gridSpan w:val="2"/>
            <w:vMerge w:val="restart"/>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2640</w:t>
            </w:r>
          </w:p>
        </w:tc>
        <w:tc>
          <w:tcPr>
            <w:tcW w:w="993" w:type="dxa"/>
            <w:vMerge w:val="restart"/>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750</w:t>
            </w:r>
          </w:p>
        </w:tc>
        <w:tc>
          <w:tcPr>
            <w:tcW w:w="992" w:type="dxa"/>
            <w:shd w:val="clear" w:color="auto" w:fill="auto"/>
            <w:noWrap/>
            <w:vAlign w:val="center"/>
          </w:tcPr>
          <w:p w:rsidR="00D74FD4" w:rsidRPr="00FE7A5A" w:rsidRDefault="00D74FD4" w:rsidP="003218DC">
            <w:pPr>
              <w:kinsoku w:val="0"/>
              <w:overflowPunct w:val="0"/>
              <w:autoSpaceDE w:val="0"/>
              <w:autoSpaceDN w:val="0"/>
              <w:adjustRightInd w:val="0"/>
              <w:snapToGrid w:val="0"/>
              <w:jc w:val="center"/>
              <w:rPr>
                <w:sz w:val="20"/>
                <w:szCs w:val="20"/>
              </w:rPr>
            </w:pPr>
            <w:r w:rsidRPr="00FE7A5A">
              <w:rPr>
                <w:sz w:val="20"/>
                <w:szCs w:val="20"/>
              </w:rPr>
              <w:t>0,00422</w:t>
            </w:r>
          </w:p>
        </w:tc>
      </w:tr>
      <w:tr w:rsidR="00D74FD4" w:rsidRPr="008F66EF" w:rsidTr="003218DC">
        <w:trPr>
          <w:trHeight w:val="255"/>
        </w:trPr>
        <w:tc>
          <w:tcPr>
            <w:tcW w:w="3289" w:type="dxa"/>
            <w:vMerge/>
            <w:shd w:val="clear" w:color="auto" w:fill="auto"/>
            <w:noWrap/>
            <w:vAlign w:val="center"/>
          </w:tcPr>
          <w:p w:rsidR="00D74FD4" w:rsidRPr="00FE7A5A" w:rsidRDefault="00D74FD4" w:rsidP="003218DC">
            <w:pPr>
              <w:autoSpaceDN w:val="0"/>
              <w:rPr>
                <w:rFonts w:eastAsia="Calibri"/>
                <w:sz w:val="20"/>
                <w:szCs w:val="20"/>
                <w:lang w:eastAsia="en-US"/>
              </w:rPr>
            </w:pPr>
          </w:p>
        </w:tc>
        <w:tc>
          <w:tcPr>
            <w:tcW w:w="709" w:type="dxa"/>
            <w:vMerge/>
            <w:shd w:val="clear" w:color="auto" w:fill="auto"/>
            <w:noWrap/>
            <w:vAlign w:val="center"/>
          </w:tcPr>
          <w:p w:rsidR="00D74FD4" w:rsidRPr="00FE7A5A" w:rsidRDefault="00D74FD4" w:rsidP="003218DC">
            <w:pPr>
              <w:autoSpaceDN w:val="0"/>
              <w:jc w:val="center"/>
              <w:rPr>
                <w:rFonts w:eastAsia="Calibri"/>
                <w:sz w:val="20"/>
                <w:szCs w:val="20"/>
                <w:lang w:eastAsia="en-US"/>
              </w:rPr>
            </w:pPr>
          </w:p>
        </w:tc>
        <w:tc>
          <w:tcPr>
            <w:tcW w:w="1105" w:type="dxa"/>
            <w:gridSpan w:val="2"/>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1</w:t>
            </w:r>
          </w:p>
        </w:tc>
        <w:tc>
          <w:tcPr>
            <w:tcW w:w="1134" w:type="dxa"/>
            <w:gridSpan w:val="2"/>
            <w:shd w:val="clear" w:color="auto" w:fill="auto"/>
            <w:noWrap/>
            <w:vAlign w:val="center"/>
          </w:tcPr>
          <w:p w:rsidR="00D74FD4" w:rsidRPr="00FE7A5A" w:rsidRDefault="00D74FD4" w:rsidP="003218DC">
            <w:pPr>
              <w:jc w:val="center"/>
              <w:rPr>
                <w:rFonts w:eastAsia="Calibri"/>
                <w:sz w:val="20"/>
                <w:szCs w:val="20"/>
                <w:lang w:eastAsia="en-US"/>
              </w:rPr>
            </w:pPr>
            <w:r w:rsidRPr="00FE7A5A">
              <w:rPr>
                <w:rFonts w:eastAsia="Calibri"/>
                <w:sz w:val="20"/>
                <w:szCs w:val="20"/>
                <w:lang w:eastAsia="en-US"/>
              </w:rPr>
              <w:t>0,68</w:t>
            </w:r>
          </w:p>
        </w:tc>
        <w:tc>
          <w:tcPr>
            <w:tcW w:w="1134" w:type="dxa"/>
            <w:gridSpan w:val="2"/>
            <w:vMerge/>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p>
        </w:tc>
        <w:tc>
          <w:tcPr>
            <w:tcW w:w="993" w:type="dxa"/>
            <w:vMerge/>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center"/>
          </w:tcPr>
          <w:p w:rsidR="00D74FD4" w:rsidRPr="00FE7A5A" w:rsidRDefault="00D74FD4" w:rsidP="003218DC">
            <w:pPr>
              <w:kinsoku w:val="0"/>
              <w:overflowPunct w:val="0"/>
              <w:autoSpaceDE w:val="0"/>
              <w:autoSpaceDN w:val="0"/>
              <w:adjustRightInd w:val="0"/>
              <w:snapToGrid w:val="0"/>
              <w:jc w:val="center"/>
              <w:rPr>
                <w:sz w:val="20"/>
                <w:szCs w:val="20"/>
              </w:rPr>
            </w:pPr>
            <w:r w:rsidRPr="00FE7A5A">
              <w:rPr>
                <w:sz w:val="20"/>
                <w:szCs w:val="20"/>
              </w:rPr>
              <w:t>0,00239</w:t>
            </w:r>
          </w:p>
        </w:tc>
      </w:tr>
      <w:tr w:rsidR="00D74FD4" w:rsidRPr="008F66EF" w:rsidTr="003218DC">
        <w:trPr>
          <w:trHeight w:val="131"/>
        </w:trPr>
        <w:tc>
          <w:tcPr>
            <w:tcW w:w="3289" w:type="dxa"/>
            <w:vMerge w:val="restart"/>
            <w:shd w:val="clear" w:color="auto" w:fill="auto"/>
            <w:noWrap/>
            <w:vAlign w:val="center"/>
          </w:tcPr>
          <w:p w:rsidR="00D74FD4" w:rsidRPr="00FE7A5A" w:rsidRDefault="00D74FD4" w:rsidP="003218DC">
            <w:pPr>
              <w:autoSpaceDN w:val="0"/>
              <w:rPr>
                <w:rFonts w:eastAsia="Calibri"/>
                <w:sz w:val="20"/>
                <w:szCs w:val="20"/>
                <w:lang w:val="en-US" w:eastAsia="en-US"/>
              </w:rPr>
            </w:pPr>
            <w:r w:rsidRPr="00FE7A5A">
              <w:rPr>
                <w:rFonts w:eastAsia="Calibri"/>
                <w:sz w:val="20"/>
                <w:szCs w:val="20"/>
                <w:lang w:eastAsia="en-US"/>
              </w:rPr>
              <w:t>SPRAYMEC 1050</w:t>
            </w:r>
          </w:p>
        </w:tc>
        <w:tc>
          <w:tcPr>
            <w:tcW w:w="709" w:type="dxa"/>
            <w:vMerge w:val="restart"/>
            <w:shd w:val="clear" w:color="auto" w:fill="auto"/>
            <w:noWrap/>
            <w:vAlign w:val="center"/>
          </w:tcPr>
          <w:p w:rsidR="00D74FD4" w:rsidRPr="00FE7A5A" w:rsidRDefault="00D74FD4" w:rsidP="003218DC">
            <w:pPr>
              <w:autoSpaceDN w:val="0"/>
              <w:jc w:val="center"/>
              <w:rPr>
                <w:rFonts w:eastAsia="Calibri"/>
                <w:sz w:val="20"/>
                <w:szCs w:val="20"/>
                <w:lang w:eastAsia="en-US"/>
              </w:rPr>
            </w:pPr>
            <w:r w:rsidRPr="00FE7A5A">
              <w:rPr>
                <w:rFonts w:eastAsia="Calibri"/>
                <w:sz w:val="20"/>
                <w:szCs w:val="20"/>
                <w:lang w:eastAsia="en-US"/>
              </w:rPr>
              <w:t>1</w:t>
            </w:r>
          </w:p>
        </w:tc>
        <w:tc>
          <w:tcPr>
            <w:tcW w:w="1105" w:type="dxa"/>
            <w:gridSpan w:val="2"/>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1</w:t>
            </w:r>
          </w:p>
        </w:tc>
        <w:tc>
          <w:tcPr>
            <w:tcW w:w="1134" w:type="dxa"/>
            <w:gridSpan w:val="2"/>
            <w:shd w:val="clear" w:color="auto" w:fill="auto"/>
            <w:noWrap/>
            <w:vAlign w:val="center"/>
          </w:tcPr>
          <w:p w:rsidR="00D74FD4" w:rsidRPr="00FE7A5A" w:rsidRDefault="00D74FD4" w:rsidP="003218DC">
            <w:pPr>
              <w:jc w:val="center"/>
              <w:rPr>
                <w:rFonts w:eastAsia="Calibri"/>
                <w:sz w:val="20"/>
                <w:szCs w:val="20"/>
                <w:lang w:eastAsia="en-US"/>
              </w:rPr>
            </w:pPr>
            <w:r w:rsidRPr="00FE7A5A">
              <w:rPr>
                <w:rFonts w:eastAsia="Calibri"/>
                <w:sz w:val="20"/>
                <w:szCs w:val="20"/>
                <w:lang w:eastAsia="en-US"/>
              </w:rPr>
              <w:t>1,13</w:t>
            </w:r>
          </w:p>
        </w:tc>
        <w:tc>
          <w:tcPr>
            <w:tcW w:w="1134" w:type="dxa"/>
            <w:gridSpan w:val="2"/>
            <w:vMerge w:val="restart"/>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2640</w:t>
            </w:r>
          </w:p>
        </w:tc>
        <w:tc>
          <w:tcPr>
            <w:tcW w:w="993" w:type="dxa"/>
            <w:vMerge w:val="restart"/>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750</w:t>
            </w:r>
          </w:p>
        </w:tc>
        <w:tc>
          <w:tcPr>
            <w:tcW w:w="992" w:type="dxa"/>
            <w:shd w:val="clear" w:color="auto" w:fill="auto"/>
            <w:noWrap/>
            <w:vAlign w:val="center"/>
          </w:tcPr>
          <w:p w:rsidR="00D74FD4" w:rsidRPr="00FE7A5A" w:rsidRDefault="00D74FD4" w:rsidP="003218DC">
            <w:pPr>
              <w:kinsoku w:val="0"/>
              <w:overflowPunct w:val="0"/>
              <w:autoSpaceDE w:val="0"/>
              <w:autoSpaceDN w:val="0"/>
              <w:adjustRightInd w:val="0"/>
              <w:snapToGrid w:val="0"/>
              <w:jc w:val="center"/>
              <w:rPr>
                <w:sz w:val="20"/>
                <w:szCs w:val="20"/>
              </w:rPr>
            </w:pPr>
            <w:r w:rsidRPr="00FE7A5A">
              <w:rPr>
                <w:sz w:val="20"/>
                <w:szCs w:val="20"/>
              </w:rPr>
              <w:t>0,00398</w:t>
            </w:r>
          </w:p>
        </w:tc>
      </w:tr>
      <w:tr w:rsidR="00D74FD4" w:rsidRPr="008F66EF" w:rsidTr="003218DC">
        <w:trPr>
          <w:trHeight w:val="255"/>
        </w:trPr>
        <w:tc>
          <w:tcPr>
            <w:tcW w:w="3289" w:type="dxa"/>
            <w:vMerge/>
            <w:shd w:val="clear" w:color="auto" w:fill="auto"/>
            <w:noWrap/>
            <w:vAlign w:val="center"/>
          </w:tcPr>
          <w:p w:rsidR="00D74FD4" w:rsidRPr="00FE7A5A" w:rsidRDefault="00D74FD4" w:rsidP="003218DC">
            <w:pPr>
              <w:autoSpaceDN w:val="0"/>
              <w:rPr>
                <w:rFonts w:eastAsia="Calibri"/>
                <w:sz w:val="20"/>
                <w:szCs w:val="20"/>
                <w:lang w:eastAsia="en-US"/>
              </w:rPr>
            </w:pPr>
          </w:p>
        </w:tc>
        <w:tc>
          <w:tcPr>
            <w:tcW w:w="709" w:type="dxa"/>
            <w:vMerge/>
            <w:shd w:val="clear" w:color="auto" w:fill="auto"/>
            <w:noWrap/>
            <w:vAlign w:val="center"/>
          </w:tcPr>
          <w:p w:rsidR="00D74FD4" w:rsidRPr="00FE7A5A" w:rsidRDefault="00D74FD4" w:rsidP="003218DC">
            <w:pPr>
              <w:autoSpaceDN w:val="0"/>
              <w:jc w:val="center"/>
              <w:rPr>
                <w:rFonts w:eastAsia="Calibri"/>
                <w:sz w:val="20"/>
                <w:szCs w:val="20"/>
                <w:lang w:eastAsia="en-US"/>
              </w:rPr>
            </w:pPr>
          </w:p>
        </w:tc>
        <w:tc>
          <w:tcPr>
            <w:tcW w:w="1105" w:type="dxa"/>
            <w:gridSpan w:val="2"/>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1</w:t>
            </w:r>
          </w:p>
        </w:tc>
        <w:tc>
          <w:tcPr>
            <w:tcW w:w="1134" w:type="dxa"/>
            <w:gridSpan w:val="2"/>
            <w:shd w:val="clear" w:color="auto" w:fill="auto"/>
            <w:noWrap/>
            <w:vAlign w:val="center"/>
          </w:tcPr>
          <w:p w:rsidR="00D74FD4" w:rsidRPr="00FE7A5A" w:rsidRDefault="00D74FD4" w:rsidP="003218DC">
            <w:pPr>
              <w:jc w:val="center"/>
              <w:rPr>
                <w:rFonts w:eastAsia="Calibri"/>
                <w:sz w:val="20"/>
                <w:szCs w:val="20"/>
                <w:lang w:eastAsia="en-US"/>
              </w:rPr>
            </w:pPr>
            <w:r w:rsidRPr="00FE7A5A">
              <w:rPr>
                <w:rFonts w:eastAsia="Calibri"/>
                <w:sz w:val="20"/>
                <w:szCs w:val="20"/>
                <w:lang w:eastAsia="en-US"/>
              </w:rPr>
              <w:t>0,458</w:t>
            </w:r>
          </w:p>
        </w:tc>
        <w:tc>
          <w:tcPr>
            <w:tcW w:w="1134" w:type="dxa"/>
            <w:gridSpan w:val="2"/>
            <w:vMerge/>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p>
        </w:tc>
        <w:tc>
          <w:tcPr>
            <w:tcW w:w="993" w:type="dxa"/>
            <w:vMerge/>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center"/>
          </w:tcPr>
          <w:p w:rsidR="00D74FD4" w:rsidRPr="00FE7A5A" w:rsidRDefault="00D74FD4" w:rsidP="003218DC">
            <w:pPr>
              <w:kinsoku w:val="0"/>
              <w:overflowPunct w:val="0"/>
              <w:autoSpaceDE w:val="0"/>
              <w:autoSpaceDN w:val="0"/>
              <w:adjustRightInd w:val="0"/>
              <w:snapToGrid w:val="0"/>
              <w:jc w:val="center"/>
              <w:rPr>
                <w:sz w:val="20"/>
                <w:szCs w:val="20"/>
              </w:rPr>
            </w:pPr>
            <w:r w:rsidRPr="00FE7A5A">
              <w:rPr>
                <w:sz w:val="20"/>
                <w:szCs w:val="20"/>
              </w:rPr>
              <w:t>0,00161</w:t>
            </w:r>
          </w:p>
        </w:tc>
      </w:tr>
      <w:tr w:rsidR="00D74FD4" w:rsidRPr="008F66EF" w:rsidTr="003218DC">
        <w:trPr>
          <w:trHeight w:val="255"/>
        </w:trPr>
        <w:tc>
          <w:tcPr>
            <w:tcW w:w="3289" w:type="dxa"/>
            <w:vMerge w:val="restart"/>
            <w:shd w:val="clear" w:color="auto" w:fill="auto"/>
            <w:noWrap/>
            <w:vAlign w:val="center"/>
          </w:tcPr>
          <w:p w:rsidR="00D74FD4" w:rsidRPr="00FE7A5A" w:rsidRDefault="00D74FD4" w:rsidP="003218DC">
            <w:pPr>
              <w:autoSpaceDN w:val="0"/>
              <w:rPr>
                <w:rFonts w:eastAsia="Calibri"/>
                <w:sz w:val="20"/>
                <w:szCs w:val="20"/>
                <w:lang w:eastAsia="en-US"/>
              </w:rPr>
            </w:pPr>
            <w:r w:rsidRPr="00FE7A5A">
              <w:rPr>
                <w:rFonts w:eastAsia="Calibri"/>
                <w:sz w:val="20"/>
                <w:szCs w:val="20"/>
                <w:lang w:eastAsia="en-US"/>
              </w:rPr>
              <w:t>МоАЗ</w:t>
            </w:r>
          </w:p>
        </w:tc>
        <w:tc>
          <w:tcPr>
            <w:tcW w:w="709" w:type="dxa"/>
            <w:vMerge w:val="restart"/>
            <w:shd w:val="clear" w:color="auto" w:fill="auto"/>
            <w:noWrap/>
            <w:vAlign w:val="center"/>
          </w:tcPr>
          <w:p w:rsidR="00D74FD4" w:rsidRPr="00FE7A5A" w:rsidRDefault="00D74FD4" w:rsidP="003218DC">
            <w:pPr>
              <w:autoSpaceDN w:val="0"/>
              <w:jc w:val="center"/>
              <w:rPr>
                <w:rFonts w:eastAsia="Calibri"/>
                <w:sz w:val="20"/>
                <w:szCs w:val="20"/>
                <w:lang w:eastAsia="en-US"/>
              </w:rPr>
            </w:pPr>
            <w:r w:rsidRPr="00FE7A5A">
              <w:rPr>
                <w:rFonts w:eastAsia="Calibri"/>
                <w:sz w:val="20"/>
                <w:szCs w:val="20"/>
                <w:lang w:eastAsia="en-US"/>
              </w:rPr>
              <w:t>1</w:t>
            </w:r>
          </w:p>
        </w:tc>
        <w:tc>
          <w:tcPr>
            <w:tcW w:w="1105" w:type="dxa"/>
            <w:gridSpan w:val="2"/>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1</w:t>
            </w:r>
          </w:p>
        </w:tc>
        <w:tc>
          <w:tcPr>
            <w:tcW w:w="1134" w:type="dxa"/>
            <w:gridSpan w:val="2"/>
            <w:shd w:val="clear" w:color="auto" w:fill="auto"/>
            <w:noWrap/>
            <w:vAlign w:val="center"/>
          </w:tcPr>
          <w:p w:rsidR="00D74FD4" w:rsidRPr="00FE7A5A" w:rsidRDefault="00D74FD4" w:rsidP="003218DC">
            <w:pPr>
              <w:jc w:val="center"/>
              <w:rPr>
                <w:rFonts w:eastAsia="Calibri"/>
                <w:sz w:val="20"/>
                <w:szCs w:val="20"/>
                <w:lang w:eastAsia="en-US"/>
              </w:rPr>
            </w:pPr>
            <w:r w:rsidRPr="00FE7A5A">
              <w:rPr>
                <w:rFonts w:eastAsia="Calibri"/>
                <w:sz w:val="20"/>
                <w:szCs w:val="20"/>
                <w:lang w:eastAsia="en-US"/>
              </w:rPr>
              <w:t>2</w:t>
            </w:r>
          </w:p>
        </w:tc>
        <w:tc>
          <w:tcPr>
            <w:tcW w:w="1134" w:type="dxa"/>
            <w:gridSpan w:val="2"/>
            <w:vMerge w:val="restart"/>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2460</w:t>
            </w:r>
          </w:p>
        </w:tc>
        <w:tc>
          <w:tcPr>
            <w:tcW w:w="993" w:type="dxa"/>
            <w:vMerge w:val="restart"/>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750</w:t>
            </w:r>
          </w:p>
        </w:tc>
        <w:tc>
          <w:tcPr>
            <w:tcW w:w="992" w:type="dxa"/>
            <w:shd w:val="clear" w:color="auto" w:fill="auto"/>
            <w:noWrap/>
            <w:vAlign w:val="center"/>
          </w:tcPr>
          <w:p w:rsidR="00D74FD4" w:rsidRPr="00FE7A5A" w:rsidRDefault="00D74FD4" w:rsidP="003218DC">
            <w:pPr>
              <w:kinsoku w:val="0"/>
              <w:overflowPunct w:val="0"/>
              <w:autoSpaceDE w:val="0"/>
              <w:autoSpaceDN w:val="0"/>
              <w:adjustRightInd w:val="0"/>
              <w:snapToGrid w:val="0"/>
              <w:jc w:val="center"/>
              <w:rPr>
                <w:sz w:val="20"/>
                <w:szCs w:val="20"/>
              </w:rPr>
            </w:pPr>
            <w:r w:rsidRPr="00FE7A5A">
              <w:rPr>
                <w:sz w:val="20"/>
                <w:szCs w:val="20"/>
              </w:rPr>
              <w:t>0,00656</w:t>
            </w:r>
          </w:p>
        </w:tc>
      </w:tr>
      <w:tr w:rsidR="00D74FD4" w:rsidRPr="008F66EF" w:rsidTr="003218DC">
        <w:trPr>
          <w:trHeight w:val="255"/>
        </w:trPr>
        <w:tc>
          <w:tcPr>
            <w:tcW w:w="3289" w:type="dxa"/>
            <w:vMerge/>
            <w:shd w:val="clear" w:color="auto" w:fill="auto"/>
            <w:noWrap/>
            <w:vAlign w:val="center"/>
          </w:tcPr>
          <w:p w:rsidR="00D74FD4" w:rsidRPr="00FE7A5A" w:rsidRDefault="00D74FD4" w:rsidP="003218DC">
            <w:pPr>
              <w:kinsoku w:val="0"/>
              <w:overflowPunct w:val="0"/>
              <w:autoSpaceDE w:val="0"/>
              <w:autoSpaceDN w:val="0"/>
              <w:adjustRightInd w:val="0"/>
              <w:snapToGrid w:val="0"/>
              <w:rPr>
                <w:sz w:val="20"/>
                <w:szCs w:val="20"/>
                <w:lang w:val="en-US"/>
              </w:rPr>
            </w:pPr>
          </w:p>
        </w:tc>
        <w:tc>
          <w:tcPr>
            <w:tcW w:w="709" w:type="dxa"/>
            <w:vMerge/>
            <w:shd w:val="clear" w:color="auto" w:fill="auto"/>
            <w:noWrap/>
            <w:vAlign w:val="center"/>
          </w:tcPr>
          <w:p w:rsidR="00D74FD4" w:rsidRPr="00FE7A5A" w:rsidRDefault="00D74FD4" w:rsidP="003218DC">
            <w:pPr>
              <w:kinsoku w:val="0"/>
              <w:overflowPunct w:val="0"/>
              <w:autoSpaceDE w:val="0"/>
              <w:autoSpaceDN w:val="0"/>
              <w:adjustRightInd w:val="0"/>
              <w:snapToGrid w:val="0"/>
              <w:jc w:val="center"/>
              <w:rPr>
                <w:sz w:val="20"/>
                <w:szCs w:val="20"/>
              </w:rPr>
            </w:pPr>
          </w:p>
        </w:tc>
        <w:tc>
          <w:tcPr>
            <w:tcW w:w="1105" w:type="dxa"/>
            <w:gridSpan w:val="2"/>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1</w:t>
            </w:r>
          </w:p>
        </w:tc>
        <w:tc>
          <w:tcPr>
            <w:tcW w:w="1134" w:type="dxa"/>
            <w:gridSpan w:val="2"/>
            <w:shd w:val="clear" w:color="auto" w:fill="auto"/>
            <w:noWrap/>
            <w:vAlign w:val="center"/>
          </w:tcPr>
          <w:p w:rsidR="00D74FD4" w:rsidRPr="00FE7A5A" w:rsidRDefault="00D74FD4" w:rsidP="003218DC">
            <w:pPr>
              <w:jc w:val="center"/>
              <w:rPr>
                <w:rFonts w:eastAsia="Calibri"/>
                <w:sz w:val="20"/>
                <w:szCs w:val="20"/>
                <w:lang w:eastAsia="en-US"/>
              </w:rPr>
            </w:pPr>
            <w:r w:rsidRPr="00FE7A5A">
              <w:rPr>
                <w:rFonts w:eastAsia="Calibri"/>
                <w:sz w:val="20"/>
                <w:szCs w:val="20"/>
                <w:lang w:eastAsia="en-US"/>
              </w:rPr>
              <w:t>1,2</w:t>
            </w:r>
          </w:p>
        </w:tc>
        <w:tc>
          <w:tcPr>
            <w:tcW w:w="1134" w:type="dxa"/>
            <w:gridSpan w:val="2"/>
            <w:vMerge/>
            <w:shd w:val="clear" w:color="auto" w:fill="auto"/>
            <w:noWrap/>
            <w:vAlign w:val="bottom"/>
          </w:tcPr>
          <w:p w:rsidR="00D74FD4" w:rsidRPr="00FE7A5A" w:rsidRDefault="00D74FD4" w:rsidP="003218DC">
            <w:pPr>
              <w:kinsoku w:val="0"/>
              <w:overflowPunct w:val="0"/>
              <w:autoSpaceDE w:val="0"/>
              <w:autoSpaceDN w:val="0"/>
              <w:adjustRightInd w:val="0"/>
              <w:snapToGrid w:val="0"/>
              <w:ind w:left="-108"/>
              <w:jc w:val="center"/>
              <w:rPr>
                <w:sz w:val="20"/>
                <w:szCs w:val="20"/>
              </w:rPr>
            </w:pPr>
          </w:p>
        </w:tc>
        <w:tc>
          <w:tcPr>
            <w:tcW w:w="993" w:type="dxa"/>
            <w:vMerge/>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center"/>
          </w:tcPr>
          <w:p w:rsidR="00D74FD4" w:rsidRPr="00FE7A5A" w:rsidRDefault="00D74FD4" w:rsidP="003218DC">
            <w:pPr>
              <w:kinsoku w:val="0"/>
              <w:overflowPunct w:val="0"/>
              <w:autoSpaceDE w:val="0"/>
              <w:autoSpaceDN w:val="0"/>
              <w:adjustRightInd w:val="0"/>
              <w:snapToGrid w:val="0"/>
              <w:jc w:val="center"/>
              <w:rPr>
                <w:sz w:val="20"/>
                <w:szCs w:val="20"/>
              </w:rPr>
            </w:pPr>
            <w:r w:rsidRPr="00FE7A5A">
              <w:rPr>
                <w:sz w:val="20"/>
                <w:szCs w:val="20"/>
              </w:rPr>
              <w:t>0,00394</w:t>
            </w:r>
          </w:p>
        </w:tc>
      </w:tr>
      <w:tr w:rsidR="00D74FD4" w:rsidRPr="008F66EF" w:rsidTr="003218DC">
        <w:trPr>
          <w:trHeight w:val="255"/>
        </w:trPr>
        <w:tc>
          <w:tcPr>
            <w:tcW w:w="3289" w:type="dxa"/>
            <w:vMerge w:val="restart"/>
            <w:shd w:val="clear" w:color="auto" w:fill="auto"/>
            <w:noWrap/>
            <w:vAlign w:val="center"/>
          </w:tcPr>
          <w:p w:rsidR="00D74FD4" w:rsidRPr="00FE7A5A" w:rsidRDefault="00D74FD4" w:rsidP="003218DC">
            <w:pPr>
              <w:autoSpaceDN w:val="0"/>
              <w:rPr>
                <w:rFonts w:eastAsia="Calibri"/>
                <w:sz w:val="20"/>
                <w:szCs w:val="20"/>
                <w:lang w:eastAsia="en-US"/>
              </w:rPr>
            </w:pPr>
            <w:r w:rsidRPr="00FE7A5A">
              <w:rPr>
                <w:rFonts w:eastAsia="Calibri"/>
                <w:sz w:val="20"/>
                <w:szCs w:val="20"/>
                <w:lang w:eastAsia="en-US"/>
              </w:rPr>
              <w:t>ПМЗШ-5К (на базе МАЗ)</w:t>
            </w:r>
          </w:p>
        </w:tc>
        <w:tc>
          <w:tcPr>
            <w:tcW w:w="709" w:type="dxa"/>
            <w:vMerge w:val="restart"/>
            <w:shd w:val="clear" w:color="auto" w:fill="auto"/>
            <w:noWrap/>
            <w:vAlign w:val="center"/>
          </w:tcPr>
          <w:p w:rsidR="00D74FD4" w:rsidRPr="00FE7A5A" w:rsidRDefault="00D74FD4" w:rsidP="003218DC">
            <w:pPr>
              <w:autoSpaceDN w:val="0"/>
              <w:jc w:val="center"/>
              <w:rPr>
                <w:rFonts w:eastAsia="Calibri"/>
                <w:sz w:val="20"/>
                <w:szCs w:val="20"/>
                <w:lang w:eastAsia="en-US"/>
              </w:rPr>
            </w:pPr>
            <w:r w:rsidRPr="00FE7A5A">
              <w:rPr>
                <w:rFonts w:eastAsia="Calibri"/>
                <w:sz w:val="20"/>
                <w:szCs w:val="20"/>
                <w:lang w:eastAsia="en-US"/>
              </w:rPr>
              <w:t>1</w:t>
            </w:r>
          </w:p>
        </w:tc>
        <w:tc>
          <w:tcPr>
            <w:tcW w:w="1105" w:type="dxa"/>
            <w:gridSpan w:val="2"/>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1</w:t>
            </w:r>
          </w:p>
        </w:tc>
        <w:tc>
          <w:tcPr>
            <w:tcW w:w="1134" w:type="dxa"/>
            <w:gridSpan w:val="2"/>
            <w:shd w:val="clear" w:color="auto" w:fill="auto"/>
            <w:noWrap/>
            <w:vAlign w:val="center"/>
          </w:tcPr>
          <w:p w:rsidR="00D74FD4" w:rsidRPr="00FE7A5A" w:rsidRDefault="00D74FD4" w:rsidP="003218DC">
            <w:pPr>
              <w:jc w:val="center"/>
              <w:rPr>
                <w:rFonts w:eastAsia="Calibri"/>
                <w:sz w:val="20"/>
                <w:szCs w:val="20"/>
                <w:lang w:eastAsia="en-US"/>
              </w:rPr>
            </w:pPr>
            <w:r w:rsidRPr="00FE7A5A">
              <w:rPr>
                <w:rFonts w:eastAsia="Calibri"/>
                <w:sz w:val="20"/>
                <w:szCs w:val="20"/>
                <w:lang w:eastAsia="en-US"/>
              </w:rPr>
              <w:t>1,83</w:t>
            </w:r>
          </w:p>
        </w:tc>
        <w:tc>
          <w:tcPr>
            <w:tcW w:w="1134" w:type="dxa"/>
            <w:gridSpan w:val="2"/>
            <w:vMerge w:val="restart"/>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2760</w:t>
            </w:r>
          </w:p>
        </w:tc>
        <w:tc>
          <w:tcPr>
            <w:tcW w:w="993" w:type="dxa"/>
            <w:vMerge w:val="restart"/>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750</w:t>
            </w:r>
          </w:p>
        </w:tc>
        <w:tc>
          <w:tcPr>
            <w:tcW w:w="992" w:type="dxa"/>
            <w:shd w:val="clear" w:color="auto" w:fill="auto"/>
            <w:noWrap/>
            <w:vAlign w:val="center"/>
          </w:tcPr>
          <w:p w:rsidR="00D74FD4" w:rsidRPr="00FE7A5A" w:rsidRDefault="00D74FD4" w:rsidP="003218DC">
            <w:pPr>
              <w:kinsoku w:val="0"/>
              <w:overflowPunct w:val="0"/>
              <w:autoSpaceDE w:val="0"/>
              <w:autoSpaceDN w:val="0"/>
              <w:adjustRightInd w:val="0"/>
              <w:snapToGrid w:val="0"/>
              <w:jc w:val="center"/>
              <w:rPr>
                <w:sz w:val="20"/>
                <w:szCs w:val="20"/>
              </w:rPr>
            </w:pPr>
            <w:r w:rsidRPr="00FE7A5A">
              <w:rPr>
                <w:sz w:val="20"/>
                <w:szCs w:val="20"/>
              </w:rPr>
              <w:t>0,00673</w:t>
            </w:r>
          </w:p>
        </w:tc>
      </w:tr>
      <w:tr w:rsidR="00D74FD4" w:rsidRPr="008F66EF" w:rsidTr="003218DC">
        <w:trPr>
          <w:trHeight w:val="255"/>
        </w:trPr>
        <w:tc>
          <w:tcPr>
            <w:tcW w:w="3289" w:type="dxa"/>
            <w:vMerge/>
            <w:shd w:val="clear" w:color="auto" w:fill="auto"/>
            <w:noWrap/>
            <w:vAlign w:val="center"/>
          </w:tcPr>
          <w:p w:rsidR="00D74FD4" w:rsidRPr="00FE7A5A" w:rsidRDefault="00D74FD4" w:rsidP="003218DC">
            <w:pPr>
              <w:kinsoku w:val="0"/>
              <w:overflowPunct w:val="0"/>
              <w:autoSpaceDE w:val="0"/>
              <w:autoSpaceDN w:val="0"/>
              <w:adjustRightInd w:val="0"/>
              <w:snapToGrid w:val="0"/>
              <w:rPr>
                <w:sz w:val="20"/>
                <w:szCs w:val="20"/>
                <w:lang w:val="en-US"/>
              </w:rPr>
            </w:pPr>
          </w:p>
        </w:tc>
        <w:tc>
          <w:tcPr>
            <w:tcW w:w="709" w:type="dxa"/>
            <w:vMerge/>
            <w:shd w:val="clear" w:color="auto" w:fill="auto"/>
            <w:noWrap/>
            <w:vAlign w:val="center"/>
          </w:tcPr>
          <w:p w:rsidR="00D74FD4" w:rsidRPr="00FE7A5A" w:rsidRDefault="00D74FD4" w:rsidP="003218DC">
            <w:pPr>
              <w:kinsoku w:val="0"/>
              <w:overflowPunct w:val="0"/>
              <w:autoSpaceDE w:val="0"/>
              <w:autoSpaceDN w:val="0"/>
              <w:adjustRightInd w:val="0"/>
              <w:snapToGrid w:val="0"/>
              <w:jc w:val="center"/>
              <w:rPr>
                <w:sz w:val="20"/>
                <w:szCs w:val="20"/>
              </w:rPr>
            </w:pPr>
          </w:p>
        </w:tc>
        <w:tc>
          <w:tcPr>
            <w:tcW w:w="1105" w:type="dxa"/>
            <w:gridSpan w:val="2"/>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1</w:t>
            </w:r>
          </w:p>
        </w:tc>
        <w:tc>
          <w:tcPr>
            <w:tcW w:w="1134" w:type="dxa"/>
            <w:gridSpan w:val="2"/>
            <w:shd w:val="clear" w:color="auto" w:fill="auto"/>
            <w:noWrap/>
            <w:vAlign w:val="center"/>
          </w:tcPr>
          <w:p w:rsidR="00D74FD4" w:rsidRPr="00FE7A5A" w:rsidRDefault="00D74FD4" w:rsidP="003218DC">
            <w:pPr>
              <w:jc w:val="center"/>
              <w:rPr>
                <w:rFonts w:eastAsia="Calibri"/>
                <w:sz w:val="20"/>
                <w:szCs w:val="20"/>
                <w:lang w:eastAsia="en-US"/>
              </w:rPr>
            </w:pPr>
            <w:r w:rsidRPr="00FE7A5A">
              <w:rPr>
                <w:rFonts w:eastAsia="Calibri"/>
                <w:sz w:val="20"/>
                <w:szCs w:val="20"/>
                <w:lang w:eastAsia="en-US"/>
              </w:rPr>
              <w:t>1,1</w:t>
            </w:r>
          </w:p>
        </w:tc>
        <w:tc>
          <w:tcPr>
            <w:tcW w:w="1134" w:type="dxa"/>
            <w:gridSpan w:val="2"/>
            <w:vMerge/>
            <w:shd w:val="clear" w:color="auto" w:fill="auto"/>
            <w:noWrap/>
            <w:vAlign w:val="bottom"/>
          </w:tcPr>
          <w:p w:rsidR="00D74FD4" w:rsidRPr="00FE7A5A" w:rsidRDefault="00D74FD4" w:rsidP="003218DC">
            <w:pPr>
              <w:kinsoku w:val="0"/>
              <w:overflowPunct w:val="0"/>
              <w:autoSpaceDE w:val="0"/>
              <w:autoSpaceDN w:val="0"/>
              <w:adjustRightInd w:val="0"/>
              <w:snapToGrid w:val="0"/>
              <w:ind w:left="-108"/>
              <w:jc w:val="center"/>
              <w:rPr>
                <w:sz w:val="20"/>
                <w:szCs w:val="20"/>
              </w:rPr>
            </w:pPr>
          </w:p>
        </w:tc>
        <w:tc>
          <w:tcPr>
            <w:tcW w:w="993" w:type="dxa"/>
            <w:vMerge/>
            <w:shd w:val="clear" w:color="auto" w:fill="auto"/>
            <w:noWrap/>
            <w:vAlign w:val="bottom"/>
          </w:tcPr>
          <w:p w:rsidR="00D74FD4" w:rsidRPr="00FE7A5A" w:rsidRDefault="00D74FD4" w:rsidP="003218DC">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center"/>
          </w:tcPr>
          <w:p w:rsidR="00D74FD4" w:rsidRPr="00FE7A5A" w:rsidRDefault="00D74FD4" w:rsidP="003218DC">
            <w:pPr>
              <w:kinsoku w:val="0"/>
              <w:overflowPunct w:val="0"/>
              <w:autoSpaceDE w:val="0"/>
              <w:autoSpaceDN w:val="0"/>
              <w:adjustRightInd w:val="0"/>
              <w:snapToGrid w:val="0"/>
              <w:jc w:val="center"/>
              <w:rPr>
                <w:sz w:val="20"/>
                <w:szCs w:val="20"/>
              </w:rPr>
            </w:pPr>
            <w:r w:rsidRPr="00FE7A5A">
              <w:rPr>
                <w:sz w:val="20"/>
                <w:szCs w:val="20"/>
              </w:rPr>
              <w:t>0,00405</w:t>
            </w:r>
          </w:p>
        </w:tc>
      </w:tr>
      <w:tr w:rsidR="00D74FD4" w:rsidRPr="008F66EF" w:rsidTr="003218DC">
        <w:trPr>
          <w:trHeight w:val="255"/>
        </w:trPr>
        <w:tc>
          <w:tcPr>
            <w:tcW w:w="3289" w:type="dxa"/>
            <w:vMerge w:val="restart"/>
            <w:shd w:val="clear" w:color="auto" w:fill="auto"/>
            <w:noWrap/>
            <w:vAlign w:val="center"/>
          </w:tcPr>
          <w:p w:rsidR="00D74FD4" w:rsidRPr="00FE7A5A" w:rsidRDefault="00D74FD4" w:rsidP="003218DC">
            <w:pPr>
              <w:autoSpaceDN w:val="0"/>
              <w:rPr>
                <w:rFonts w:eastAsia="Calibri"/>
                <w:sz w:val="20"/>
                <w:szCs w:val="20"/>
                <w:lang w:eastAsia="en-US"/>
              </w:rPr>
            </w:pPr>
            <w:r w:rsidRPr="00FE7A5A">
              <w:rPr>
                <w:rFonts w:eastAsia="Calibri"/>
                <w:sz w:val="20"/>
                <w:szCs w:val="20"/>
                <w:lang w:eastAsia="en-US"/>
              </w:rPr>
              <w:t>CHARMEC LC605 DA</w:t>
            </w:r>
          </w:p>
        </w:tc>
        <w:tc>
          <w:tcPr>
            <w:tcW w:w="709" w:type="dxa"/>
            <w:vMerge w:val="restart"/>
            <w:shd w:val="clear" w:color="auto" w:fill="auto"/>
            <w:noWrap/>
            <w:vAlign w:val="center"/>
          </w:tcPr>
          <w:p w:rsidR="00D74FD4" w:rsidRPr="00FE7A5A" w:rsidRDefault="00D74FD4" w:rsidP="003218DC">
            <w:pPr>
              <w:autoSpaceDN w:val="0"/>
              <w:jc w:val="center"/>
              <w:rPr>
                <w:rFonts w:eastAsia="Calibri"/>
                <w:sz w:val="20"/>
                <w:szCs w:val="20"/>
                <w:lang w:eastAsia="en-US"/>
              </w:rPr>
            </w:pPr>
            <w:r w:rsidRPr="00FE7A5A">
              <w:rPr>
                <w:rFonts w:eastAsia="Calibri"/>
                <w:sz w:val="20"/>
                <w:szCs w:val="20"/>
                <w:lang w:eastAsia="en-US"/>
              </w:rPr>
              <w:t>1</w:t>
            </w:r>
          </w:p>
        </w:tc>
        <w:tc>
          <w:tcPr>
            <w:tcW w:w="1105" w:type="dxa"/>
            <w:gridSpan w:val="2"/>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1</w:t>
            </w:r>
          </w:p>
        </w:tc>
        <w:tc>
          <w:tcPr>
            <w:tcW w:w="1134" w:type="dxa"/>
            <w:gridSpan w:val="2"/>
            <w:shd w:val="clear" w:color="auto" w:fill="auto"/>
            <w:noWrap/>
            <w:vAlign w:val="center"/>
          </w:tcPr>
          <w:p w:rsidR="00D74FD4" w:rsidRPr="00FE7A5A" w:rsidRDefault="00D74FD4" w:rsidP="003218DC">
            <w:pPr>
              <w:jc w:val="center"/>
              <w:rPr>
                <w:rFonts w:eastAsia="Calibri"/>
                <w:sz w:val="20"/>
                <w:szCs w:val="20"/>
                <w:lang w:eastAsia="en-US"/>
              </w:rPr>
            </w:pPr>
            <w:r w:rsidRPr="00FE7A5A">
              <w:rPr>
                <w:rFonts w:eastAsia="Calibri"/>
                <w:sz w:val="20"/>
                <w:szCs w:val="20"/>
                <w:lang w:eastAsia="en-US"/>
              </w:rPr>
              <w:t>1,13</w:t>
            </w:r>
          </w:p>
        </w:tc>
        <w:tc>
          <w:tcPr>
            <w:tcW w:w="1134" w:type="dxa"/>
            <w:gridSpan w:val="2"/>
            <w:vMerge w:val="restart"/>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2400</w:t>
            </w:r>
          </w:p>
        </w:tc>
        <w:tc>
          <w:tcPr>
            <w:tcW w:w="993" w:type="dxa"/>
            <w:vMerge w:val="restart"/>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750</w:t>
            </w:r>
          </w:p>
        </w:tc>
        <w:tc>
          <w:tcPr>
            <w:tcW w:w="992" w:type="dxa"/>
            <w:shd w:val="clear" w:color="auto" w:fill="auto"/>
            <w:noWrap/>
            <w:vAlign w:val="center"/>
          </w:tcPr>
          <w:p w:rsidR="00D74FD4" w:rsidRPr="00FE7A5A" w:rsidRDefault="00D74FD4" w:rsidP="003218DC">
            <w:pPr>
              <w:kinsoku w:val="0"/>
              <w:overflowPunct w:val="0"/>
              <w:autoSpaceDE w:val="0"/>
              <w:autoSpaceDN w:val="0"/>
              <w:adjustRightInd w:val="0"/>
              <w:snapToGrid w:val="0"/>
              <w:jc w:val="center"/>
              <w:rPr>
                <w:sz w:val="20"/>
                <w:szCs w:val="20"/>
              </w:rPr>
            </w:pPr>
            <w:r w:rsidRPr="00FE7A5A">
              <w:rPr>
                <w:sz w:val="20"/>
                <w:szCs w:val="20"/>
              </w:rPr>
              <w:t>0,00362</w:t>
            </w:r>
          </w:p>
        </w:tc>
      </w:tr>
      <w:tr w:rsidR="00D74FD4" w:rsidRPr="008F66EF" w:rsidTr="003218DC">
        <w:trPr>
          <w:trHeight w:val="255"/>
        </w:trPr>
        <w:tc>
          <w:tcPr>
            <w:tcW w:w="3289" w:type="dxa"/>
            <w:vMerge/>
            <w:shd w:val="clear" w:color="auto" w:fill="auto"/>
            <w:noWrap/>
            <w:vAlign w:val="center"/>
          </w:tcPr>
          <w:p w:rsidR="00D74FD4" w:rsidRPr="00FE7A5A" w:rsidRDefault="00D74FD4" w:rsidP="003218DC">
            <w:pPr>
              <w:autoSpaceDN w:val="0"/>
              <w:rPr>
                <w:rFonts w:eastAsia="Calibri"/>
                <w:sz w:val="20"/>
                <w:szCs w:val="20"/>
                <w:lang w:eastAsia="en-US"/>
              </w:rPr>
            </w:pPr>
          </w:p>
        </w:tc>
        <w:tc>
          <w:tcPr>
            <w:tcW w:w="709" w:type="dxa"/>
            <w:vMerge/>
            <w:shd w:val="clear" w:color="auto" w:fill="auto"/>
            <w:noWrap/>
            <w:vAlign w:val="center"/>
          </w:tcPr>
          <w:p w:rsidR="00D74FD4" w:rsidRPr="00FE7A5A" w:rsidRDefault="00D74FD4" w:rsidP="003218DC">
            <w:pPr>
              <w:autoSpaceDN w:val="0"/>
              <w:jc w:val="center"/>
              <w:rPr>
                <w:rFonts w:eastAsia="Calibri"/>
                <w:sz w:val="20"/>
                <w:szCs w:val="20"/>
                <w:lang w:eastAsia="en-US"/>
              </w:rPr>
            </w:pPr>
          </w:p>
        </w:tc>
        <w:tc>
          <w:tcPr>
            <w:tcW w:w="1105" w:type="dxa"/>
            <w:gridSpan w:val="2"/>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1</w:t>
            </w:r>
          </w:p>
        </w:tc>
        <w:tc>
          <w:tcPr>
            <w:tcW w:w="1134" w:type="dxa"/>
            <w:gridSpan w:val="2"/>
            <w:shd w:val="clear" w:color="auto" w:fill="auto"/>
            <w:noWrap/>
            <w:vAlign w:val="center"/>
          </w:tcPr>
          <w:p w:rsidR="00D74FD4" w:rsidRPr="00FE7A5A" w:rsidRDefault="00D74FD4" w:rsidP="003218DC">
            <w:pPr>
              <w:jc w:val="center"/>
              <w:rPr>
                <w:rFonts w:eastAsia="Calibri"/>
                <w:sz w:val="20"/>
                <w:szCs w:val="20"/>
                <w:lang w:eastAsia="en-US"/>
              </w:rPr>
            </w:pPr>
            <w:r w:rsidRPr="00FE7A5A">
              <w:rPr>
                <w:rFonts w:eastAsia="Calibri"/>
                <w:sz w:val="20"/>
                <w:szCs w:val="20"/>
                <w:lang w:eastAsia="en-US"/>
              </w:rPr>
              <w:t>0,458</w:t>
            </w:r>
          </w:p>
        </w:tc>
        <w:tc>
          <w:tcPr>
            <w:tcW w:w="1134" w:type="dxa"/>
            <w:gridSpan w:val="2"/>
            <w:vMerge/>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p>
        </w:tc>
        <w:tc>
          <w:tcPr>
            <w:tcW w:w="993" w:type="dxa"/>
            <w:vMerge/>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center"/>
          </w:tcPr>
          <w:p w:rsidR="00D74FD4" w:rsidRPr="00FE7A5A" w:rsidRDefault="00D74FD4" w:rsidP="003218DC">
            <w:pPr>
              <w:kinsoku w:val="0"/>
              <w:overflowPunct w:val="0"/>
              <w:autoSpaceDE w:val="0"/>
              <w:autoSpaceDN w:val="0"/>
              <w:adjustRightInd w:val="0"/>
              <w:snapToGrid w:val="0"/>
              <w:jc w:val="center"/>
              <w:rPr>
                <w:sz w:val="20"/>
                <w:szCs w:val="20"/>
              </w:rPr>
            </w:pPr>
            <w:r w:rsidRPr="00FE7A5A">
              <w:rPr>
                <w:sz w:val="20"/>
                <w:szCs w:val="20"/>
              </w:rPr>
              <w:t>0,00147</w:t>
            </w:r>
          </w:p>
        </w:tc>
      </w:tr>
      <w:tr w:rsidR="00D74FD4" w:rsidRPr="008F66EF" w:rsidTr="003218DC">
        <w:trPr>
          <w:trHeight w:val="255"/>
        </w:trPr>
        <w:tc>
          <w:tcPr>
            <w:tcW w:w="3289" w:type="dxa"/>
            <w:vMerge w:val="restart"/>
            <w:shd w:val="clear" w:color="auto" w:fill="auto"/>
            <w:noWrap/>
            <w:vAlign w:val="center"/>
          </w:tcPr>
          <w:p w:rsidR="00D74FD4" w:rsidRPr="00FE7A5A" w:rsidRDefault="00D74FD4" w:rsidP="003218DC">
            <w:pPr>
              <w:rPr>
                <w:sz w:val="20"/>
                <w:szCs w:val="20"/>
              </w:rPr>
            </w:pPr>
            <w:r w:rsidRPr="00FE7A5A">
              <w:rPr>
                <w:sz w:val="20"/>
                <w:szCs w:val="20"/>
              </w:rPr>
              <w:t>К-701</w:t>
            </w:r>
          </w:p>
        </w:tc>
        <w:tc>
          <w:tcPr>
            <w:tcW w:w="709" w:type="dxa"/>
            <w:vMerge w:val="restart"/>
            <w:shd w:val="clear" w:color="auto" w:fill="auto"/>
            <w:noWrap/>
            <w:vAlign w:val="center"/>
          </w:tcPr>
          <w:p w:rsidR="00D74FD4" w:rsidRPr="00FE7A5A" w:rsidRDefault="00D74FD4" w:rsidP="003218DC">
            <w:pPr>
              <w:jc w:val="center"/>
              <w:rPr>
                <w:sz w:val="20"/>
                <w:szCs w:val="20"/>
              </w:rPr>
            </w:pPr>
            <w:r w:rsidRPr="00FE7A5A">
              <w:rPr>
                <w:sz w:val="20"/>
                <w:szCs w:val="20"/>
              </w:rPr>
              <w:t>1</w:t>
            </w:r>
          </w:p>
        </w:tc>
        <w:tc>
          <w:tcPr>
            <w:tcW w:w="1105" w:type="dxa"/>
            <w:gridSpan w:val="2"/>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1</w:t>
            </w:r>
          </w:p>
        </w:tc>
        <w:tc>
          <w:tcPr>
            <w:tcW w:w="1134" w:type="dxa"/>
            <w:gridSpan w:val="2"/>
            <w:shd w:val="clear" w:color="auto" w:fill="auto"/>
            <w:noWrap/>
            <w:vAlign w:val="center"/>
          </w:tcPr>
          <w:p w:rsidR="00D74FD4" w:rsidRPr="00FE7A5A" w:rsidRDefault="00D74FD4" w:rsidP="003218DC">
            <w:pPr>
              <w:jc w:val="center"/>
              <w:rPr>
                <w:rFonts w:eastAsia="Calibri"/>
                <w:sz w:val="20"/>
                <w:szCs w:val="20"/>
                <w:lang w:eastAsia="en-US"/>
              </w:rPr>
            </w:pPr>
            <w:r w:rsidRPr="00FE7A5A">
              <w:rPr>
                <w:rFonts w:eastAsia="Calibri"/>
                <w:sz w:val="20"/>
                <w:szCs w:val="20"/>
                <w:lang w:eastAsia="en-US"/>
              </w:rPr>
              <w:t>1,83</w:t>
            </w:r>
          </w:p>
        </w:tc>
        <w:tc>
          <w:tcPr>
            <w:tcW w:w="1134" w:type="dxa"/>
            <w:gridSpan w:val="2"/>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2760</w:t>
            </w:r>
          </w:p>
        </w:tc>
        <w:tc>
          <w:tcPr>
            <w:tcW w:w="993" w:type="dxa"/>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750</w:t>
            </w:r>
          </w:p>
        </w:tc>
        <w:tc>
          <w:tcPr>
            <w:tcW w:w="992" w:type="dxa"/>
            <w:shd w:val="clear" w:color="auto" w:fill="auto"/>
            <w:noWrap/>
            <w:vAlign w:val="center"/>
          </w:tcPr>
          <w:p w:rsidR="00D74FD4" w:rsidRPr="00FE7A5A" w:rsidRDefault="00D74FD4" w:rsidP="003218DC">
            <w:pPr>
              <w:kinsoku w:val="0"/>
              <w:overflowPunct w:val="0"/>
              <w:autoSpaceDE w:val="0"/>
              <w:autoSpaceDN w:val="0"/>
              <w:adjustRightInd w:val="0"/>
              <w:snapToGrid w:val="0"/>
              <w:jc w:val="center"/>
              <w:rPr>
                <w:sz w:val="20"/>
                <w:szCs w:val="20"/>
              </w:rPr>
            </w:pPr>
            <w:r w:rsidRPr="00FE7A5A">
              <w:rPr>
                <w:sz w:val="20"/>
                <w:szCs w:val="20"/>
              </w:rPr>
              <w:t>0,00673</w:t>
            </w:r>
          </w:p>
        </w:tc>
      </w:tr>
      <w:tr w:rsidR="00D74FD4" w:rsidRPr="008F66EF" w:rsidTr="003218DC">
        <w:trPr>
          <w:trHeight w:val="255"/>
        </w:trPr>
        <w:tc>
          <w:tcPr>
            <w:tcW w:w="3289" w:type="dxa"/>
            <w:vMerge/>
            <w:shd w:val="clear" w:color="auto" w:fill="auto"/>
            <w:noWrap/>
            <w:vAlign w:val="center"/>
          </w:tcPr>
          <w:p w:rsidR="00D74FD4" w:rsidRPr="00FE7A5A" w:rsidRDefault="00D74FD4" w:rsidP="003218DC">
            <w:pPr>
              <w:rPr>
                <w:sz w:val="20"/>
                <w:szCs w:val="20"/>
              </w:rPr>
            </w:pPr>
          </w:p>
        </w:tc>
        <w:tc>
          <w:tcPr>
            <w:tcW w:w="709" w:type="dxa"/>
            <w:vMerge/>
            <w:shd w:val="clear" w:color="auto" w:fill="auto"/>
            <w:noWrap/>
            <w:vAlign w:val="center"/>
          </w:tcPr>
          <w:p w:rsidR="00D74FD4" w:rsidRPr="00FE7A5A" w:rsidRDefault="00D74FD4" w:rsidP="003218DC">
            <w:pPr>
              <w:jc w:val="center"/>
              <w:rPr>
                <w:sz w:val="20"/>
                <w:szCs w:val="20"/>
              </w:rPr>
            </w:pPr>
          </w:p>
        </w:tc>
        <w:tc>
          <w:tcPr>
            <w:tcW w:w="1105" w:type="dxa"/>
            <w:gridSpan w:val="2"/>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1</w:t>
            </w:r>
          </w:p>
        </w:tc>
        <w:tc>
          <w:tcPr>
            <w:tcW w:w="1134" w:type="dxa"/>
            <w:gridSpan w:val="2"/>
            <w:shd w:val="clear" w:color="auto" w:fill="auto"/>
            <w:noWrap/>
            <w:vAlign w:val="center"/>
          </w:tcPr>
          <w:p w:rsidR="00D74FD4" w:rsidRPr="00FE7A5A" w:rsidRDefault="00D74FD4" w:rsidP="003218DC">
            <w:pPr>
              <w:jc w:val="center"/>
              <w:rPr>
                <w:rFonts w:eastAsia="Calibri"/>
                <w:sz w:val="20"/>
                <w:szCs w:val="20"/>
                <w:lang w:eastAsia="en-US"/>
              </w:rPr>
            </w:pPr>
            <w:r w:rsidRPr="00FE7A5A">
              <w:rPr>
                <w:rFonts w:eastAsia="Calibri"/>
                <w:sz w:val="20"/>
                <w:szCs w:val="20"/>
                <w:lang w:eastAsia="en-US"/>
              </w:rPr>
              <w:t>1,1</w:t>
            </w:r>
          </w:p>
        </w:tc>
        <w:tc>
          <w:tcPr>
            <w:tcW w:w="1134" w:type="dxa"/>
            <w:gridSpan w:val="2"/>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p>
        </w:tc>
        <w:tc>
          <w:tcPr>
            <w:tcW w:w="993" w:type="dxa"/>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center"/>
          </w:tcPr>
          <w:p w:rsidR="00D74FD4" w:rsidRPr="00FE7A5A" w:rsidRDefault="00D74FD4" w:rsidP="003218DC">
            <w:pPr>
              <w:kinsoku w:val="0"/>
              <w:overflowPunct w:val="0"/>
              <w:autoSpaceDE w:val="0"/>
              <w:autoSpaceDN w:val="0"/>
              <w:adjustRightInd w:val="0"/>
              <w:snapToGrid w:val="0"/>
              <w:jc w:val="center"/>
              <w:rPr>
                <w:sz w:val="20"/>
                <w:szCs w:val="20"/>
              </w:rPr>
            </w:pPr>
            <w:r w:rsidRPr="00FE7A5A">
              <w:rPr>
                <w:sz w:val="20"/>
                <w:szCs w:val="20"/>
              </w:rPr>
              <w:t>0,00405</w:t>
            </w:r>
          </w:p>
        </w:tc>
      </w:tr>
      <w:tr w:rsidR="00D74FD4" w:rsidRPr="008F66EF" w:rsidTr="003218DC">
        <w:trPr>
          <w:trHeight w:val="255"/>
        </w:trPr>
        <w:tc>
          <w:tcPr>
            <w:tcW w:w="3289" w:type="dxa"/>
            <w:vMerge w:val="restart"/>
            <w:shd w:val="clear" w:color="auto" w:fill="auto"/>
            <w:noWrap/>
            <w:vAlign w:val="center"/>
          </w:tcPr>
          <w:p w:rsidR="00D74FD4" w:rsidRPr="00FE7A5A" w:rsidRDefault="00D74FD4" w:rsidP="003218DC">
            <w:pPr>
              <w:rPr>
                <w:sz w:val="20"/>
                <w:szCs w:val="20"/>
              </w:rPr>
            </w:pPr>
            <w:r w:rsidRPr="00FE7A5A">
              <w:rPr>
                <w:sz w:val="20"/>
                <w:szCs w:val="20"/>
              </w:rPr>
              <w:t>PAUS PKMT</w:t>
            </w:r>
          </w:p>
        </w:tc>
        <w:tc>
          <w:tcPr>
            <w:tcW w:w="709" w:type="dxa"/>
            <w:vMerge w:val="restart"/>
            <w:shd w:val="clear" w:color="auto" w:fill="auto"/>
            <w:noWrap/>
            <w:vAlign w:val="center"/>
          </w:tcPr>
          <w:p w:rsidR="00D74FD4" w:rsidRPr="00FE7A5A" w:rsidRDefault="00D74FD4" w:rsidP="003218DC">
            <w:pPr>
              <w:jc w:val="center"/>
              <w:rPr>
                <w:sz w:val="20"/>
                <w:szCs w:val="20"/>
              </w:rPr>
            </w:pPr>
            <w:r w:rsidRPr="00FE7A5A">
              <w:rPr>
                <w:sz w:val="20"/>
                <w:szCs w:val="20"/>
              </w:rPr>
              <w:t>1</w:t>
            </w:r>
          </w:p>
        </w:tc>
        <w:tc>
          <w:tcPr>
            <w:tcW w:w="1105" w:type="dxa"/>
            <w:gridSpan w:val="2"/>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1</w:t>
            </w:r>
          </w:p>
        </w:tc>
        <w:tc>
          <w:tcPr>
            <w:tcW w:w="1134" w:type="dxa"/>
            <w:gridSpan w:val="2"/>
            <w:shd w:val="clear" w:color="auto" w:fill="auto"/>
            <w:noWrap/>
            <w:vAlign w:val="center"/>
          </w:tcPr>
          <w:p w:rsidR="00D74FD4" w:rsidRPr="00FE7A5A" w:rsidRDefault="00D74FD4" w:rsidP="003218DC">
            <w:pPr>
              <w:jc w:val="center"/>
              <w:rPr>
                <w:rFonts w:eastAsia="Calibri"/>
                <w:sz w:val="20"/>
                <w:szCs w:val="20"/>
                <w:lang w:eastAsia="en-US"/>
              </w:rPr>
            </w:pPr>
            <w:r w:rsidRPr="00FE7A5A">
              <w:rPr>
                <w:rFonts w:eastAsia="Calibri"/>
                <w:sz w:val="20"/>
                <w:szCs w:val="20"/>
                <w:lang w:eastAsia="en-US"/>
              </w:rPr>
              <w:t>1,2</w:t>
            </w:r>
          </w:p>
        </w:tc>
        <w:tc>
          <w:tcPr>
            <w:tcW w:w="1134" w:type="dxa"/>
            <w:gridSpan w:val="2"/>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1800</w:t>
            </w:r>
          </w:p>
        </w:tc>
        <w:tc>
          <w:tcPr>
            <w:tcW w:w="993" w:type="dxa"/>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750</w:t>
            </w:r>
          </w:p>
        </w:tc>
        <w:tc>
          <w:tcPr>
            <w:tcW w:w="992" w:type="dxa"/>
            <w:shd w:val="clear" w:color="auto" w:fill="auto"/>
            <w:noWrap/>
            <w:vAlign w:val="center"/>
          </w:tcPr>
          <w:p w:rsidR="00D74FD4" w:rsidRPr="00FE7A5A" w:rsidRDefault="00D74FD4" w:rsidP="003218DC">
            <w:pPr>
              <w:kinsoku w:val="0"/>
              <w:overflowPunct w:val="0"/>
              <w:autoSpaceDE w:val="0"/>
              <w:autoSpaceDN w:val="0"/>
              <w:adjustRightInd w:val="0"/>
              <w:snapToGrid w:val="0"/>
              <w:jc w:val="center"/>
              <w:rPr>
                <w:sz w:val="20"/>
                <w:szCs w:val="20"/>
              </w:rPr>
            </w:pPr>
            <w:r w:rsidRPr="00FE7A5A">
              <w:rPr>
                <w:sz w:val="20"/>
                <w:szCs w:val="20"/>
              </w:rPr>
              <w:t>0,00288</w:t>
            </w:r>
          </w:p>
        </w:tc>
      </w:tr>
      <w:tr w:rsidR="00D74FD4" w:rsidRPr="008F66EF" w:rsidTr="003218DC">
        <w:trPr>
          <w:trHeight w:val="255"/>
        </w:trPr>
        <w:tc>
          <w:tcPr>
            <w:tcW w:w="3289" w:type="dxa"/>
            <w:vMerge/>
            <w:shd w:val="clear" w:color="auto" w:fill="auto"/>
            <w:noWrap/>
            <w:vAlign w:val="center"/>
          </w:tcPr>
          <w:p w:rsidR="00D74FD4" w:rsidRPr="00FE7A5A" w:rsidRDefault="00D74FD4" w:rsidP="003218DC">
            <w:pPr>
              <w:rPr>
                <w:sz w:val="20"/>
                <w:szCs w:val="20"/>
              </w:rPr>
            </w:pPr>
          </w:p>
        </w:tc>
        <w:tc>
          <w:tcPr>
            <w:tcW w:w="709" w:type="dxa"/>
            <w:vMerge/>
            <w:shd w:val="clear" w:color="auto" w:fill="auto"/>
            <w:noWrap/>
            <w:vAlign w:val="center"/>
          </w:tcPr>
          <w:p w:rsidR="00D74FD4" w:rsidRPr="00FE7A5A" w:rsidRDefault="00D74FD4" w:rsidP="003218DC">
            <w:pPr>
              <w:jc w:val="center"/>
              <w:rPr>
                <w:sz w:val="20"/>
                <w:szCs w:val="20"/>
              </w:rPr>
            </w:pPr>
          </w:p>
        </w:tc>
        <w:tc>
          <w:tcPr>
            <w:tcW w:w="1105" w:type="dxa"/>
            <w:gridSpan w:val="2"/>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1</w:t>
            </w:r>
          </w:p>
        </w:tc>
        <w:tc>
          <w:tcPr>
            <w:tcW w:w="1134" w:type="dxa"/>
            <w:gridSpan w:val="2"/>
            <w:shd w:val="clear" w:color="auto" w:fill="auto"/>
            <w:noWrap/>
            <w:vAlign w:val="center"/>
          </w:tcPr>
          <w:p w:rsidR="00D74FD4" w:rsidRPr="00FE7A5A" w:rsidRDefault="00D74FD4" w:rsidP="003218DC">
            <w:pPr>
              <w:jc w:val="center"/>
              <w:rPr>
                <w:rFonts w:eastAsia="Calibri"/>
                <w:sz w:val="20"/>
                <w:szCs w:val="20"/>
                <w:lang w:eastAsia="en-US"/>
              </w:rPr>
            </w:pPr>
            <w:r w:rsidRPr="00FE7A5A">
              <w:rPr>
                <w:rFonts w:eastAsia="Calibri"/>
                <w:sz w:val="20"/>
                <w:szCs w:val="20"/>
                <w:lang w:eastAsia="en-US"/>
              </w:rPr>
              <w:t>0,68</w:t>
            </w:r>
          </w:p>
        </w:tc>
        <w:tc>
          <w:tcPr>
            <w:tcW w:w="1134" w:type="dxa"/>
            <w:gridSpan w:val="2"/>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p>
        </w:tc>
        <w:tc>
          <w:tcPr>
            <w:tcW w:w="993" w:type="dxa"/>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center"/>
          </w:tcPr>
          <w:p w:rsidR="00D74FD4" w:rsidRPr="00FE7A5A" w:rsidRDefault="00D74FD4" w:rsidP="003218DC">
            <w:pPr>
              <w:kinsoku w:val="0"/>
              <w:overflowPunct w:val="0"/>
              <w:autoSpaceDE w:val="0"/>
              <w:autoSpaceDN w:val="0"/>
              <w:adjustRightInd w:val="0"/>
              <w:snapToGrid w:val="0"/>
              <w:jc w:val="center"/>
              <w:rPr>
                <w:sz w:val="20"/>
                <w:szCs w:val="20"/>
              </w:rPr>
            </w:pPr>
            <w:r w:rsidRPr="00FE7A5A">
              <w:rPr>
                <w:sz w:val="20"/>
                <w:szCs w:val="20"/>
              </w:rPr>
              <w:t>0,00163</w:t>
            </w:r>
          </w:p>
        </w:tc>
      </w:tr>
      <w:tr w:rsidR="00D74FD4" w:rsidRPr="008F66EF" w:rsidTr="003218DC">
        <w:trPr>
          <w:trHeight w:val="255"/>
        </w:trPr>
        <w:tc>
          <w:tcPr>
            <w:tcW w:w="3289" w:type="dxa"/>
            <w:vMerge w:val="restart"/>
            <w:shd w:val="clear" w:color="auto" w:fill="auto"/>
            <w:noWrap/>
            <w:vAlign w:val="center"/>
          </w:tcPr>
          <w:p w:rsidR="00D74FD4" w:rsidRPr="00FE7A5A" w:rsidRDefault="00D74FD4" w:rsidP="003218DC">
            <w:pPr>
              <w:rPr>
                <w:sz w:val="20"/>
                <w:szCs w:val="20"/>
              </w:rPr>
            </w:pPr>
            <w:r w:rsidRPr="00FE7A5A">
              <w:rPr>
                <w:sz w:val="20"/>
                <w:szCs w:val="20"/>
              </w:rPr>
              <w:t>PAUS UNI</w:t>
            </w:r>
          </w:p>
        </w:tc>
        <w:tc>
          <w:tcPr>
            <w:tcW w:w="709" w:type="dxa"/>
            <w:vMerge w:val="restart"/>
            <w:shd w:val="clear" w:color="auto" w:fill="auto"/>
            <w:noWrap/>
            <w:vAlign w:val="center"/>
          </w:tcPr>
          <w:p w:rsidR="00D74FD4" w:rsidRPr="00FE7A5A" w:rsidRDefault="00D74FD4" w:rsidP="003218DC">
            <w:pPr>
              <w:jc w:val="center"/>
              <w:rPr>
                <w:sz w:val="20"/>
                <w:szCs w:val="20"/>
              </w:rPr>
            </w:pPr>
            <w:r w:rsidRPr="00FE7A5A">
              <w:rPr>
                <w:sz w:val="20"/>
                <w:szCs w:val="20"/>
              </w:rPr>
              <w:t>1</w:t>
            </w:r>
          </w:p>
        </w:tc>
        <w:tc>
          <w:tcPr>
            <w:tcW w:w="1105" w:type="dxa"/>
            <w:gridSpan w:val="2"/>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1</w:t>
            </w:r>
          </w:p>
        </w:tc>
        <w:tc>
          <w:tcPr>
            <w:tcW w:w="1134" w:type="dxa"/>
            <w:gridSpan w:val="2"/>
            <w:shd w:val="clear" w:color="auto" w:fill="auto"/>
            <w:noWrap/>
            <w:vAlign w:val="center"/>
          </w:tcPr>
          <w:p w:rsidR="00D74FD4" w:rsidRPr="00FE7A5A" w:rsidRDefault="00D74FD4" w:rsidP="003218DC">
            <w:pPr>
              <w:jc w:val="center"/>
              <w:rPr>
                <w:rFonts w:eastAsia="Calibri"/>
                <w:sz w:val="20"/>
                <w:szCs w:val="20"/>
                <w:lang w:eastAsia="en-US"/>
              </w:rPr>
            </w:pPr>
            <w:r w:rsidRPr="00FE7A5A">
              <w:rPr>
                <w:rFonts w:eastAsia="Calibri"/>
                <w:sz w:val="20"/>
                <w:szCs w:val="20"/>
                <w:lang w:eastAsia="en-US"/>
              </w:rPr>
              <w:t>1,2</w:t>
            </w:r>
          </w:p>
        </w:tc>
        <w:tc>
          <w:tcPr>
            <w:tcW w:w="1134" w:type="dxa"/>
            <w:gridSpan w:val="2"/>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2640</w:t>
            </w:r>
          </w:p>
        </w:tc>
        <w:tc>
          <w:tcPr>
            <w:tcW w:w="993" w:type="dxa"/>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750</w:t>
            </w:r>
          </w:p>
        </w:tc>
        <w:tc>
          <w:tcPr>
            <w:tcW w:w="992" w:type="dxa"/>
            <w:shd w:val="clear" w:color="auto" w:fill="auto"/>
            <w:noWrap/>
            <w:vAlign w:val="center"/>
          </w:tcPr>
          <w:p w:rsidR="00D74FD4" w:rsidRPr="00FE7A5A" w:rsidRDefault="00D74FD4" w:rsidP="003218DC">
            <w:pPr>
              <w:kinsoku w:val="0"/>
              <w:overflowPunct w:val="0"/>
              <w:autoSpaceDE w:val="0"/>
              <w:autoSpaceDN w:val="0"/>
              <w:adjustRightInd w:val="0"/>
              <w:snapToGrid w:val="0"/>
              <w:jc w:val="center"/>
              <w:rPr>
                <w:sz w:val="20"/>
                <w:szCs w:val="20"/>
              </w:rPr>
            </w:pPr>
            <w:r w:rsidRPr="00FE7A5A">
              <w:rPr>
                <w:sz w:val="20"/>
                <w:szCs w:val="20"/>
              </w:rPr>
              <w:t>0,00422</w:t>
            </w:r>
          </w:p>
        </w:tc>
      </w:tr>
      <w:tr w:rsidR="00D74FD4" w:rsidRPr="008F66EF" w:rsidTr="003218DC">
        <w:trPr>
          <w:trHeight w:val="255"/>
        </w:trPr>
        <w:tc>
          <w:tcPr>
            <w:tcW w:w="3289" w:type="dxa"/>
            <w:vMerge/>
            <w:shd w:val="clear" w:color="auto" w:fill="auto"/>
            <w:noWrap/>
            <w:vAlign w:val="center"/>
          </w:tcPr>
          <w:p w:rsidR="00D74FD4" w:rsidRPr="00FE7A5A" w:rsidRDefault="00D74FD4" w:rsidP="003218DC">
            <w:pPr>
              <w:rPr>
                <w:sz w:val="20"/>
                <w:szCs w:val="20"/>
              </w:rPr>
            </w:pPr>
          </w:p>
        </w:tc>
        <w:tc>
          <w:tcPr>
            <w:tcW w:w="709" w:type="dxa"/>
            <w:vMerge/>
            <w:shd w:val="clear" w:color="auto" w:fill="auto"/>
            <w:noWrap/>
            <w:vAlign w:val="center"/>
          </w:tcPr>
          <w:p w:rsidR="00D74FD4" w:rsidRPr="00FE7A5A" w:rsidRDefault="00D74FD4" w:rsidP="003218DC">
            <w:pPr>
              <w:jc w:val="center"/>
              <w:rPr>
                <w:sz w:val="20"/>
                <w:szCs w:val="20"/>
              </w:rPr>
            </w:pPr>
          </w:p>
        </w:tc>
        <w:tc>
          <w:tcPr>
            <w:tcW w:w="1105" w:type="dxa"/>
            <w:gridSpan w:val="2"/>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1</w:t>
            </w:r>
          </w:p>
        </w:tc>
        <w:tc>
          <w:tcPr>
            <w:tcW w:w="1134" w:type="dxa"/>
            <w:gridSpan w:val="2"/>
            <w:shd w:val="clear" w:color="auto" w:fill="auto"/>
            <w:noWrap/>
            <w:vAlign w:val="center"/>
          </w:tcPr>
          <w:p w:rsidR="00D74FD4" w:rsidRPr="00FE7A5A" w:rsidRDefault="00D74FD4" w:rsidP="003218DC">
            <w:pPr>
              <w:jc w:val="center"/>
              <w:rPr>
                <w:rFonts w:eastAsia="Calibri"/>
                <w:sz w:val="20"/>
                <w:szCs w:val="20"/>
                <w:lang w:eastAsia="en-US"/>
              </w:rPr>
            </w:pPr>
            <w:r w:rsidRPr="00FE7A5A">
              <w:rPr>
                <w:rFonts w:eastAsia="Calibri"/>
                <w:sz w:val="20"/>
                <w:szCs w:val="20"/>
                <w:lang w:eastAsia="en-US"/>
              </w:rPr>
              <w:t>0,68</w:t>
            </w:r>
          </w:p>
        </w:tc>
        <w:tc>
          <w:tcPr>
            <w:tcW w:w="1134" w:type="dxa"/>
            <w:gridSpan w:val="2"/>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p>
        </w:tc>
        <w:tc>
          <w:tcPr>
            <w:tcW w:w="993" w:type="dxa"/>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center"/>
          </w:tcPr>
          <w:p w:rsidR="00D74FD4" w:rsidRPr="00FE7A5A" w:rsidRDefault="00D74FD4" w:rsidP="003218DC">
            <w:pPr>
              <w:kinsoku w:val="0"/>
              <w:overflowPunct w:val="0"/>
              <w:autoSpaceDE w:val="0"/>
              <w:autoSpaceDN w:val="0"/>
              <w:adjustRightInd w:val="0"/>
              <w:snapToGrid w:val="0"/>
              <w:jc w:val="center"/>
              <w:rPr>
                <w:sz w:val="20"/>
                <w:szCs w:val="20"/>
              </w:rPr>
            </w:pPr>
            <w:r w:rsidRPr="00FE7A5A">
              <w:rPr>
                <w:sz w:val="20"/>
                <w:szCs w:val="20"/>
              </w:rPr>
              <w:t>0,00239</w:t>
            </w:r>
          </w:p>
        </w:tc>
      </w:tr>
      <w:tr w:rsidR="00D74FD4" w:rsidRPr="008F66EF" w:rsidTr="003218DC">
        <w:trPr>
          <w:trHeight w:val="255"/>
        </w:trPr>
        <w:tc>
          <w:tcPr>
            <w:tcW w:w="3289" w:type="dxa"/>
            <w:vMerge w:val="restart"/>
            <w:shd w:val="clear" w:color="auto" w:fill="auto"/>
            <w:noWrap/>
            <w:vAlign w:val="center"/>
          </w:tcPr>
          <w:p w:rsidR="00D74FD4" w:rsidRPr="00FE7A5A" w:rsidRDefault="00D74FD4" w:rsidP="003218DC">
            <w:pPr>
              <w:rPr>
                <w:sz w:val="20"/>
                <w:szCs w:val="20"/>
              </w:rPr>
            </w:pPr>
            <w:r w:rsidRPr="00FE7A5A">
              <w:rPr>
                <w:sz w:val="20"/>
                <w:szCs w:val="20"/>
              </w:rPr>
              <w:t>АП-30М</w:t>
            </w:r>
          </w:p>
        </w:tc>
        <w:tc>
          <w:tcPr>
            <w:tcW w:w="709" w:type="dxa"/>
            <w:vMerge w:val="restart"/>
            <w:shd w:val="clear" w:color="auto" w:fill="auto"/>
            <w:noWrap/>
            <w:vAlign w:val="center"/>
          </w:tcPr>
          <w:p w:rsidR="00D74FD4" w:rsidRPr="00FE7A5A" w:rsidRDefault="00D74FD4" w:rsidP="003218DC">
            <w:pPr>
              <w:jc w:val="center"/>
              <w:rPr>
                <w:sz w:val="20"/>
                <w:szCs w:val="20"/>
              </w:rPr>
            </w:pPr>
            <w:r w:rsidRPr="00FE7A5A">
              <w:rPr>
                <w:sz w:val="20"/>
                <w:szCs w:val="20"/>
              </w:rPr>
              <w:t>2</w:t>
            </w:r>
          </w:p>
        </w:tc>
        <w:tc>
          <w:tcPr>
            <w:tcW w:w="1105" w:type="dxa"/>
            <w:gridSpan w:val="2"/>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1</w:t>
            </w:r>
          </w:p>
        </w:tc>
        <w:tc>
          <w:tcPr>
            <w:tcW w:w="1134" w:type="dxa"/>
            <w:gridSpan w:val="2"/>
            <w:shd w:val="clear" w:color="auto" w:fill="auto"/>
            <w:noWrap/>
            <w:vAlign w:val="center"/>
          </w:tcPr>
          <w:p w:rsidR="00D74FD4" w:rsidRPr="00FE7A5A" w:rsidRDefault="00D74FD4" w:rsidP="003218DC">
            <w:pPr>
              <w:jc w:val="center"/>
              <w:rPr>
                <w:rFonts w:eastAsia="Calibri"/>
                <w:sz w:val="20"/>
                <w:szCs w:val="20"/>
                <w:lang w:eastAsia="en-US"/>
              </w:rPr>
            </w:pPr>
            <w:r w:rsidRPr="00FE7A5A">
              <w:rPr>
                <w:rFonts w:eastAsia="Calibri"/>
                <w:sz w:val="20"/>
                <w:szCs w:val="20"/>
                <w:lang w:eastAsia="en-US"/>
              </w:rPr>
              <w:t>1,83</w:t>
            </w:r>
          </w:p>
        </w:tc>
        <w:tc>
          <w:tcPr>
            <w:tcW w:w="1134" w:type="dxa"/>
            <w:gridSpan w:val="2"/>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2760</w:t>
            </w:r>
          </w:p>
        </w:tc>
        <w:tc>
          <w:tcPr>
            <w:tcW w:w="993" w:type="dxa"/>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750</w:t>
            </w:r>
          </w:p>
        </w:tc>
        <w:tc>
          <w:tcPr>
            <w:tcW w:w="992" w:type="dxa"/>
            <w:shd w:val="clear" w:color="auto" w:fill="auto"/>
            <w:noWrap/>
            <w:vAlign w:val="center"/>
          </w:tcPr>
          <w:p w:rsidR="00D74FD4" w:rsidRPr="00FE7A5A" w:rsidRDefault="00D74FD4" w:rsidP="003218DC">
            <w:pPr>
              <w:kinsoku w:val="0"/>
              <w:overflowPunct w:val="0"/>
              <w:autoSpaceDE w:val="0"/>
              <w:autoSpaceDN w:val="0"/>
              <w:adjustRightInd w:val="0"/>
              <w:snapToGrid w:val="0"/>
              <w:jc w:val="center"/>
              <w:rPr>
                <w:sz w:val="20"/>
                <w:szCs w:val="20"/>
              </w:rPr>
            </w:pPr>
            <w:r w:rsidRPr="00FE7A5A">
              <w:rPr>
                <w:sz w:val="20"/>
                <w:szCs w:val="20"/>
              </w:rPr>
              <w:t>0,01347</w:t>
            </w:r>
          </w:p>
        </w:tc>
      </w:tr>
      <w:tr w:rsidR="00D74FD4" w:rsidRPr="008F66EF" w:rsidTr="003218DC">
        <w:trPr>
          <w:trHeight w:val="255"/>
        </w:trPr>
        <w:tc>
          <w:tcPr>
            <w:tcW w:w="3289" w:type="dxa"/>
            <w:vMerge/>
            <w:shd w:val="clear" w:color="auto" w:fill="auto"/>
            <w:noWrap/>
            <w:vAlign w:val="center"/>
          </w:tcPr>
          <w:p w:rsidR="00D74FD4" w:rsidRPr="00FE7A5A" w:rsidRDefault="00D74FD4" w:rsidP="003218DC">
            <w:pPr>
              <w:rPr>
                <w:sz w:val="20"/>
                <w:szCs w:val="20"/>
              </w:rPr>
            </w:pPr>
          </w:p>
        </w:tc>
        <w:tc>
          <w:tcPr>
            <w:tcW w:w="709" w:type="dxa"/>
            <w:vMerge/>
            <w:shd w:val="clear" w:color="auto" w:fill="auto"/>
            <w:noWrap/>
            <w:vAlign w:val="center"/>
          </w:tcPr>
          <w:p w:rsidR="00D74FD4" w:rsidRPr="00FE7A5A" w:rsidRDefault="00D74FD4" w:rsidP="003218DC">
            <w:pPr>
              <w:jc w:val="center"/>
              <w:rPr>
                <w:sz w:val="20"/>
                <w:szCs w:val="20"/>
              </w:rPr>
            </w:pPr>
          </w:p>
        </w:tc>
        <w:tc>
          <w:tcPr>
            <w:tcW w:w="1105" w:type="dxa"/>
            <w:gridSpan w:val="2"/>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1</w:t>
            </w:r>
          </w:p>
        </w:tc>
        <w:tc>
          <w:tcPr>
            <w:tcW w:w="1134" w:type="dxa"/>
            <w:gridSpan w:val="2"/>
            <w:shd w:val="clear" w:color="auto" w:fill="auto"/>
            <w:noWrap/>
            <w:vAlign w:val="center"/>
          </w:tcPr>
          <w:p w:rsidR="00D74FD4" w:rsidRPr="00FE7A5A" w:rsidRDefault="00D74FD4" w:rsidP="003218DC">
            <w:pPr>
              <w:jc w:val="center"/>
              <w:rPr>
                <w:rFonts w:eastAsia="Calibri"/>
                <w:sz w:val="20"/>
                <w:szCs w:val="20"/>
                <w:lang w:eastAsia="en-US"/>
              </w:rPr>
            </w:pPr>
            <w:r w:rsidRPr="00FE7A5A">
              <w:rPr>
                <w:rFonts w:eastAsia="Calibri"/>
                <w:sz w:val="20"/>
                <w:szCs w:val="20"/>
                <w:lang w:eastAsia="en-US"/>
              </w:rPr>
              <w:t>1,1</w:t>
            </w:r>
          </w:p>
        </w:tc>
        <w:tc>
          <w:tcPr>
            <w:tcW w:w="1134" w:type="dxa"/>
            <w:gridSpan w:val="2"/>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p>
        </w:tc>
        <w:tc>
          <w:tcPr>
            <w:tcW w:w="993" w:type="dxa"/>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center"/>
          </w:tcPr>
          <w:p w:rsidR="00D74FD4" w:rsidRPr="00FE7A5A" w:rsidRDefault="00D74FD4" w:rsidP="003218DC">
            <w:pPr>
              <w:kinsoku w:val="0"/>
              <w:overflowPunct w:val="0"/>
              <w:autoSpaceDE w:val="0"/>
              <w:autoSpaceDN w:val="0"/>
              <w:adjustRightInd w:val="0"/>
              <w:snapToGrid w:val="0"/>
              <w:jc w:val="center"/>
              <w:rPr>
                <w:sz w:val="20"/>
                <w:szCs w:val="20"/>
              </w:rPr>
            </w:pPr>
            <w:r w:rsidRPr="00FE7A5A">
              <w:rPr>
                <w:sz w:val="20"/>
                <w:szCs w:val="20"/>
              </w:rPr>
              <w:t>0,00810</w:t>
            </w:r>
          </w:p>
        </w:tc>
      </w:tr>
      <w:tr w:rsidR="00D74FD4" w:rsidRPr="008F66EF" w:rsidTr="003218DC">
        <w:trPr>
          <w:trHeight w:val="255"/>
        </w:trPr>
        <w:tc>
          <w:tcPr>
            <w:tcW w:w="3289" w:type="dxa"/>
            <w:vMerge w:val="restart"/>
            <w:shd w:val="clear" w:color="auto" w:fill="auto"/>
            <w:noWrap/>
            <w:vAlign w:val="center"/>
          </w:tcPr>
          <w:p w:rsidR="00D74FD4" w:rsidRPr="00FE7A5A" w:rsidRDefault="00D74FD4" w:rsidP="003218DC">
            <w:pPr>
              <w:rPr>
                <w:sz w:val="20"/>
                <w:szCs w:val="20"/>
                <w:lang w:val="en-US"/>
              </w:rPr>
            </w:pPr>
            <w:r w:rsidRPr="00FE7A5A">
              <w:rPr>
                <w:sz w:val="20"/>
                <w:szCs w:val="20"/>
                <w:lang w:val="en-US"/>
              </w:rPr>
              <w:t>HYUNDAI HL780-9S UM</w:t>
            </w:r>
          </w:p>
        </w:tc>
        <w:tc>
          <w:tcPr>
            <w:tcW w:w="709" w:type="dxa"/>
            <w:vMerge w:val="restart"/>
            <w:shd w:val="clear" w:color="auto" w:fill="auto"/>
            <w:noWrap/>
            <w:vAlign w:val="center"/>
          </w:tcPr>
          <w:p w:rsidR="00D74FD4" w:rsidRPr="00FE7A5A" w:rsidRDefault="00D74FD4" w:rsidP="003218DC">
            <w:pPr>
              <w:jc w:val="center"/>
              <w:rPr>
                <w:sz w:val="20"/>
                <w:szCs w:val="20"/>
              </w:rPr>
            </w:pPr>
            <w:r w:rsidRPr="00FE7A5A">
              <w:rPr>
                <w:sz w:val="20"/>
                <w:szCs w:val="20"/>
              </w:rPr>
              <w:t>1</w:t>
            </w:r>
          </w:p>
        </w:tc>
        <w:tc>
          <w:tcPr>
            <w:tcW w:w="1105" w:type="dxa"/>
            <w:gridSpan w:val="2"/>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1</w:t>
            </w:r>
          </w:p>
        </w:tc>
        <w:tc>
          <w:tcPr>
            <w:tcW w:w="1134" w:type="dxa"/>
            <w:gridSpan w:val="2"/>
            <w:shd w:val="clear" w:color="auto" w:fill="auto"/>
            <w:noWrap/>
            <w:vAlign w:val="center"/>
          </w:tcPr>
          <w:p w:rsidR="00D74FD4" w:rsidRPr="00FE7A5A" w:rsidRDefault="00D74FD4" w:rsidP="003218DC">
            <w:pPr>
              <w:jc w:val="center"/>
              <w:rPr>
                <w:rFonts w:eastAsia="Calibri"/>
                <w:sz w:val="20"/>
                <w:szCs w:val="20"/>
                <w:lang w:eastAsia="en-US"/>
              </w:rPr>
            </w:pPr>
            <w:r w:rsidRPr="00FE7A5A">
              <w:rPr>
                <w:rFonts w:eastAsia="Calibri"/>
                <w:sz w:val="20"/>
                <w:szCs w:val="20"/>
                <w:lang w:eastAsia="en-US"/>
              </w:rPr>
              <w:t>0,59</w:t>
            </w:r>
          </w:p>
        </w:tc>
        <w:tc>
          <w:tcPr>
            <w:tcW w:w="1134" w:type="dxa"/>
            <w:gridSpan w:val="2"/>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4740</w:t>
            </w:r>
          </w:p>
        </w:tc>
        <w:tc>
          <w:tcPr>
            <w:tcW w:w="993" w:type="dxa"/>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750</w:t>
            </w:r>
          </w:p>
        </w:tc>
        <w:tc>
          <w:tcPr>
            <w:tcW w:w="992" w:type="dxa"/>
            <w:shd w:val="clear" w:color="auto" w:fill="auto"/>
            <w:noWrap/>
            <w:vAlign w:val="center"/>
          </w:tcPr>
          <w:p w:rsidR="00D74FD4" w:rsidRPr="00FE7A5A" w:rsidRDefault="00D74FD4" w:rsidP="003218DC">
            <w:pPr>
              <w:kinsoku w:val="0"/>
              <w:overflowPunct w:val="0"/>
              <w:autoSpaceDE w:val="0"/>
              <w:autoSpaceDN w:val="0"/>
              <w:adjustRightInd w:val="0"/>
              <w:snapToGrid w:val="0"/>
              <w:jc w:val="center"/>
              <w:rPr>
                <w:sz w:val="20"/>
                <w:szCs w:val="20"/>
              </w:rPr>
            </w:pPr>
            <w:r w:rsidRPr="00FE7A5A">
              <w:rPr>
                <w:sz w:val="20"/>
                <w:szCs w:val="20"/>
              </w:rPr>
              <w:t>0,00373</w:t>
            </w:r>
          </w:p>
        </w:tc>
      </w:tr>
      <w:tr w:rsidR="00D74FD4" w:rsidRPr="008F66EF" w:rsidTr="003218DC">
        <w:trPr>
          <w:trHeight w:val="255"/>
        </w:trPr>
        <w:tc>
          <w:tcPr>
            <w:tcW w:w="3289" w:type="dxa"/>
            <w:vMerge/>
            <w:shd w:val="clear" w:color="auto" w:fill="auto"/>
            <w:noWrap/>
            <w:vAlign w:val="center"/>
          </w:tcPr>
          <w:p w:rsidR="00D74FD4" w:rsidRPr="00FE7A5A" w:rsidRDefault="00D74FD4" w:rsidP="003218DC">
            <w:pPr>
              <w:rPr>
                <w:sz w:val="20"/>
                <w:szCs w:val="20"/>
                <w:lang w:val="en-US"/>
              </w:rPr>
            </w:pPr>
          </w:p>
        </w:tc>
        <w:tc>
          <w:tcPr>
            <w:tcW w:w="709" w:type="dxa"/>
            <w:vMerge/>
            <w:shd w:val="clear" w:color="auto" w:fill="auto"/>
            <w:noWrap/>
            <w:vAlign w:val="center"/>
          </w:tcPr>
          <w:p w:rsidR="00D74FD4" w:rsidRPr="00FE7A5A" w:rsidRDefault="00D74FD4" w:rsidP="003218DC">
            <w:pPr>
              <w:jc w:val="center"/>
              <w:rPr>
                <w:sz w:val="20"/>
                <w:szCs w:val="20"/>
              </w:rPr>
            </w:pPr>
          </w:p>
        </w:tc>
        <w:tc>
          <w:tcPr>
            <w:tcW w:w="1105" w:type="dxa"/>
            <w:gridSpan w:val="2"/>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1</w:t>
            </w:r>
          </w:p>
        </w:tc>
        <w:tc>
          <w:tcPr>
            <w:tcW w:w="1134" w:type="dxa"/>
            <w:gridSpan w:val="2"/>
            <w:shd w:val="clear" w:color="auto" w:fill="auto"/>
            <w:noWrap/>
            <w:vAlign w:val="center"/>
          </w:tcPr>
          <w:p w:rsidR="00D74FD4" w:rsidRPr="00FE7A5A" w:rsidRDefault="00D74FD4" w:rsidP="003218DC">
            <w:pPr>
              <w:jc w:val="center"/>
              <w:rPr>
                <w:rFonts w:eastAsia="Calibri"/>
                <w:sz w:val="20"/>
                <w:szCs w:val="20"/>
                <w:lang w:eastAsia="en-US"/>
              </w:rPr>
            </w:pPr>
            <w:r w:rsidRPr="00FE7A5A">
              <w:rPr>
                <w:rFonts w:eastAsia="Calibri"/>
                <w:sz w:val="20"/>
                <w:szCs w:val="20"/>
                <w:lang w:eastAsia="en-US"/>
              </w:rPr>
              <w:t>0,85</w:t>
            </w:r>
          </w:p>
        </w:tc>
        <w:tc>
          <w:tcPr>
            <w:tcW w:w="1134" w:type="dxa"/>
            <w:gridSpan w:val="2"/>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p>
        </w:tc>
        <w:tc>
          <w:tcPr>
            <w:tcW w:w="993" w:type="dxa"/>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center"/>
          </w:tcPr>
          <w:p w:rsidR="00D74FD4" w:rsidRPr="00FE7A5A" w:rsidRDefault="00D74FD4" w:rsidP="003218DC">
            <w:pPr>
              <w:kinsoku w:val="0"/>
              <w:overflowPunct w:val="0"/>
              <w:autoSpaceDE w:val="0"/>
              <w:autoSpaceDN w:val="0"/>
              <w:adjustRightInd w:val="0"/>
              <w:snapToGrid w:val="0"/>
              <w:jc w:val="center"/>
              <w:rPr>
                <w:sz w:val="20"/>
                <w:szCs w:val="20"/>
              </w:rPr>
            </w:pPr>
            <w:r w:rsidRPr="00FE7A5A">
              <w:rPr>
                <w:sz w:val="20"/>
                <w:szCs w:val="20"/>
              </w:rPr>
              <w:t>0,00537</w:t>
            </w:r>
          </w:p>
        </w:tc>
      </w:tr>
      <w:tr w:rsidR="00D74FD4" w:rsidRPr="008F66EF" w:rsidTr="003218DC">
        <w:trPr>
          <w:trHeight w:val="255"/>
        </w:trPr>
        <w:tc>
          <w:tcPr>
            <w:tcW w:w="3289" w:type="dxa"/>
            <w:vMerge w:val="restart"/>
            <w:shd w:val="clear" w:color="auto" w:fill="auto"/>
            <w:noWrap/>
            <w:vAlign w:val="center"/>
          </w:tcPr>
          <w:p w:rsidR="00D74FD4" w:rsidRPr="00FE7A5A" w:rsidRDefault="00D74FD4" w:rsidP="003218DC">
            <w:pPr>
              <w:rPr>
                <w:sz w:val="20"/>
                <w:szCs w:val="20"/>
                <w:lang w:val="en-US"/>
              </w:rPr>
            </w:pPr>
            <w:r w:rsidRPr="00FE7A5A">
              <w:rPr>
                <w:sz w:val="20"/>
                <w:szCs w:val="20"/>
                <w:lang w:val="en-US"/>
              </w:rPr>
              <w:t>UTIMEC LF600 AGIT</w:t>
            </w:r>
          </w:p>
        </w:tc>
        <w:tc>
          <w:tcPr>
            <w:tcW w:w="709" w:type="dxa"/>
            <w:vMerge w:val="restart"/>
            <w:shd w:val="clear" w:color="auto" w:fill="auto"/>
            <w:noWrap/>
            <w:vAlign w:val="center"/>
          </w:tcPr>
          <w:p w:rsidR="00D74FD4" w:rsidRPr="00FE7A5A" w:rsidRDefault="00D74FD4" w:rsidP="003218DC">
            <w:pPr>
              <w:jc w:val="center"/>
              <w:rPr>
                <w:sz w:val="20"/>
                <w:szCs w:val="20"/>
              </w:rPr>
            </w:pPr>
            <w:r w:rsidRPr="00FE7A5A">
              <w:rPr>
                <w:sz w:val="20"/>
                <w:szCs w:val="20"/>
              </w:rPr>
              <w:t>1</w:t>
            </w:r>
          </w:p>
        </w:tc>
        <w:tc>
          <w:tcPr>
            <w:tcW w:w="1105" w:type="dxa"/>
            <w:gridSpan w:val="2"/>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1</w:t>
            </w:r>
          </w:p>
        </w:tc>
        <w:tc>
          <w:tcPr>
            <w:tcW w:w="1134" w:type="dxa"/>
            <w:gridSpan w:val="2"/>
            <w:shd w:val="clear" w:color="auto" w:fill="auto"/>
            <w:noWrap/>
            <w:vAlign w:val="center"/>
          </w:tcPr>
          <w:p w:rsidR="00D74FD4" w:rsidRPr="00FE7A5A" w:rsidRDefault="00D74FD4" w:rsidP="003218DC">
            <w:pPr>
              <w:jc w:val="center"/>
              <w:rPr>
                <w:rFonts w:eastAsia="Calibri"/>
                <w:sz w:val="20"/>
                <w:szCs w:val="20"/>
                <w:lang w:eastAsia="en-US"/>
              </w:rPr>
            </w:pPr>
            <w:r w:rsidRPr="00FE7A5A">
              <w:rPr>
                <w:rFonts w:eastAsia="Calibri"/>
                <w:sz w:val="20"/>
                <w:szCs w:val="20"/>
                <w:lang w:eastAsia="en-US"/>
              </w:rPr>
              <w:t>1,13</w:t>
            </w:r>
          </w:p>
        </w:tc>
        <w:tc>
          <w:tcPr>
            <w:tcW w:w="1134" w:type="dxa"/>
            <w:gridSpan w:val="2"/>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2640</w:t>
            </w:r>
          </w:p>
        </w:tc>
        <w:tc>
          <w:tcPr>
            <w:tcW w:w="993" w:type="dxa"/>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750</w:t>
            </w:r>
          </w:p>
        </w:tc>
        <w:tc>
          <w:tcPr>
            <w:tcW w:w="992" w:type="dxa"/>
            <w:shd w:val="clear" w:color="auto" w:fill="auto"/>
            <w:noWrap/>
            <w:vAlign w:val="center"/>
          </w:tcPr>
          <w:p w:rsidR="00D74FD4" w:rsidRPr="00FE7A5A" w:rsidRDefault="00D74FD4" w:rsidP="003218DC">
            <w:pPr>
              <w:kinsoku w:val="0"/>
              <w:overflowPunct w:val="0"/>
              <w:autoSpaceDE w:val="0"/>
              <w:autoSpaceDN w:val="0"/>
              <w:adjustRightInd w:val="0"/>
              <w:snapToGrid w:val="0"/>
              <w:jc w:val="center"/>
              <w:rPr>
                <w:sz w:val="20"/>
                <w:szCs w:val="20"/>
              </w:rPr>
            </w:pPr>
            <w:r w:rsidRPr="00FE7A5A">
              <w:rPr>
                <w:sz w:val="20"/>
                <w:szCs w:val="20"/>
              </w:rPr>
              <w:t>0,00398</w:t>
            </w:r>
          </w:p>
        </w:tc>
      </w:tr>
      <w:tr w:rsidR="00D74FD4" w:rsidRPr="008F66EF" w:rsidTr="003218DC">
        <w:trPr>
          <w:trHeight w:val="255"/>
        </w:trPr>
        <w:tc>
          <w:tcPr>
            <w:tcW w:w="3289" w:type="dxa"/>
            <w:vMerge/>
            <w:shd w:val="clear" w:color="auto" w:fill="auto"/>
            <w:noWrap/>
          </w:tcPr>
          <w:p w:rsidR="00D74FD4" w:rsidRPr="00FE7A5A" w:rsidRDefault="00D74FD4" w:rsidP="003218DC">
            <w:pPr>
              <w:rPr>
                <w:sz w:val="20"/>
                <w:szCs w:val="20"/>
              </w:rPr>
            </w:pPr>
          </w:p>
        </w:tc>
        <w:tc>
          <w:tcPr>
            <w:tcW w:w="709" w:type="dxa"/>
            <w:vMerge/>
            <w:shd w:val="clear" w:color="auto" w:fill="auto"/>
            <w:noWrap/>
          </w:tcPr>
          <w:p w:rsidR="00D74FD4" w:rsidRPr="00FE7A5A" w:rsidRDefault="00D74FD4" w:rsidP="003218DC">
            <w:pPr>
              <w:jc w:val="center"/>
              <w:rPr>
                <w:sz w:val="20"/>
                <w:szCs w:val="20"/>
              </w:rPr>
            </w:pPr>
          </w:p>
        </w:tc>
        <w:tc>
          <w:tcPr>
            <w:tcW w:w="1105" w:type="dxa"/>
            <w:gridSpan w:val="2"/>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1</w:t>
            </w:r>
          </w:p>
        </w:tc>
        <w:tc>
          <w:tcPr>
            <w:tcW w:w="1134" w:type="dxa"/>
            <w:gridSpan w:val="2"/>
            <w:shd w:val="clear" w:color="auto" w:fill="auto"/>
            <w:noWrap/>
            <w:vAlign w:val="center"/>
          </w:tcPr>
          <w:p w:rsidR="00D74FD4" w:rsidRPr="00FE7A5A" w:rsidRDefault="00D74FD4" w:rsidP="003218DC">
            <w:pPr>
              <w:jc w:val="center"/>
              <w:rPr>
                <w:rFonts w:eastAsia="Calibri"/>
                <w:sz w:val="20"/>
                <w:szCs w:val="20"/>
                <w:lang w:eastAsia="en-US"/>
              </w:rPr>
            </w:pPr>
            <w:r w:rsidRPr="00FE7A5A">
              <w:rPr>
                <w:rFonts w:eastAsia="Calibri"/>
                <w:sz w:val="20"/>
                <w:szCs w:val="20"/>
                <w:lang w:eastAsia="en-US"/>
              </w:rPr>
              <w:t>0,458</w:t>
            </w:r>
          </w:p>
        </w:tc>
        <w:tc>
          <w:tcPr>
            <w:tcW w:w="1134" w:type="dxa"/>
            <w:gridSpan w:val="2"/>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p>
        </w:tc>
        <w:tc>
          <w:tcPr>
            <w:tcW w:w="993" w:type="dxa"/>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center"/>
          </w:tcPr>
          <w:p w:rsidR="00D74FD4" w:rsidRPr="00FE7A5A" w:rsidRDefault="00D74FD4" w:rsidP="003218DC">
            <w:pPr>
              <w:kinsoku w:val="0"/>
              <w:overflowPunct w:val="0"/>
              <w:autoSpaceDE w:val="0"/>
              <w:autoSpaceDN w:val="0"/>
              <w:adjustRightInd w:val="0"/>
              <w:snapToGrid w:val="0"/>
              <w:jc w:val="center"/>
              <w:rPr>
                <w:sz w:val="20"/>
                <w:szCs w:val="20"/>
              </w:rPr>
            </w:pPr>
            <w:r w:rsidRPr="00FE7A5A">
              <w:rPr>
                <w:sz w:val="20"/>
                <w:szCs w:val="20"/>
              </w:rPr>
              <w:t>0,00161</w:t>
            </w:r>
          </w:p>
        </w:tc>
      </w:tr>
      <w:tr w:rsidR="00D74FD4" w:rsidRPr="008F66EF" w:rsidTr="003218DC">
        <w:trPr>
          <w:trHeight w:val="270"/>
        </w:trPr>
        <w:tc>
          <w:tcPr>
            <w:tcW w:w="3289" w:type="dxa"/>
            <w:shd w:val="clear" w:color="auto" w:fill="auto"/>
            <w:noWrap/>
            <w:vAlign w:val="bottom"/>
          </w:tcPr>
          <w:p w:rsidR="00D74FD4" w:rsidRPr="00FE7A5A" w:rsidRDefault="00D74FD4" w:rsidP="003218DC">
            <w:pPr>
              <w:kinsoku w:val="0"/>
              <w:overflowPunct w:val="0"/>
              <w:autoSpaceDE w:val="0"/>
              <w:autoSpaceDN w:val="0"/>
              <w:adjustRightInd w:val="0"/>
              <w:snapToGrid w:val="0"/>
              <w:jc w:val="both"/>
              <w:rPr>
                <w:sz w:val="20"/>
                <w:szCs w:val="20"/>
                <w:lang w:val="en-US"/>
              </w:rPr>
            </w:pPr>
            <w:r w:rsidRPr="00FE7A5A">
              <w:rPr>
                <w:b/>
                <w:sz w:val="20"/>
                <w:szCs w:val="20"/>
              </w:rPr>
              <w:lastRenderedPageBreak/>
              <w:t>Итого</w:t>
            </w:r>
            <w:r w:rsidRPr="00FE7A5A">
              <w:rPr>
                <w:b/>
                <w:sz w:val="20"/>
                <w:szCs w:val="20"/>
                <w:lang w:val="en-US"/>
              </w:rPr>
              <w:t>:</w:t>
            </w:r>
          </w:p>
        </w:tc>
        <w:tc>
          <w:tcPr>
            <w:tcW w:w="709" w:type="dxa"/>
            <w:shd w:val="clear" w:color="auto" w:fill="auto"/>
            <w:vAlign w:val="bottom"/>
          </w:tcPr>
          <w:p w:rsidR="00D74FD4" w:rsidRPr="00FE7A5A" w:rsidRDefault="00D74FD4" w:rsidP="003218DC">
            <w:pPr>
              <w:kinsoku w:val="0"/>
              <w:overflowPunct w:val="0"/>
              <w:autoSpaceDE w:val="0"/>
              <w:autoSpaceDN w:val="0"/>
              <w:adjustRightInd w:val="0"/>
              <w:snapToGrid w:val="0"/>
              <w:jc w:val="center"/>
              <w:rPr>
                <w:b/>
                <w:sz w:val="20"/>
                <w:szCs w:val="20"/>
              </w:rPr>
            </w:pPr>
            <w:r w:rsidRPr="00FE7A5A">
              <w:rPr>
                <w:b/>
                <w:sz w:val="20"/>
                <w:szCs w:val="20"/>
              </w:rPr>
              <w:t>37</w:t>
            </w:r>
          </w:p>
        </w:tc>
        <w:tc>
          <w:tcPr>
            <w:tcW w:w="4366" w:type="dxa"/>
            <w:gridSpan w:val="7"/>
            <w:shd w:val="clear" w:color="auto" w:fill="auto"/>
            <w:vAlign w:val="bottom"/>
          </w:tcPr>
          <w:p w:rsidR="00D74FD4" w:rsidRPr="00FE7A5A" w:rsidRDefault="00D74FD4" w:rsidP="003218DC">
            <w:pPr>
              <w:kinsoku w:val="0"/>
              <w:overflowPunct w:val="0"/>
              <w:autoSpaceDE w:val="0"/>
              <w:autoSpaceDN w:val="0"/>
              <w:adjustRightInd w:val="0"/>
              <w:snapToGrid w:val="0"/>
              <w:jc w:val="both"/>
              <w:rPr>
                <w:sz w:val="20"/>
                <w:szCs w:val="20"/>
                <w:lang w:val="en-US"/>
              </w:rPr>
            </w:pPr>
          </w:p>
        </w:tc>
        <w:tc>
          <w:tcPr>
            <w:tcW w:w="992" w:type="dxa"/>
            <w:shd w:val="clear" w:color="auto" w:fill="auto"/>
            <w:noWrap/>
            <w:vAlign w:val="bottom"/>
          </w:tcPr>
          <w:p w:rsidR="00D74FD4" w:rsidRPr="00FE7A5A" w:rsidRDefault="00D74FD4" w:rsidP="003218DC">
            <w:pPr>
              <w:kinsoku w:val="0"/>
              <w:overflowPunct w:val="0"/>
              <w:autoSpaceDE w:val="0"/>
              <w:autoSpaceDN w:val="0"/>
              <w:adjustRightInd w:val="0"/>
              <w:snapToGrid w:val="0"/>
              <w:ind w:left="-108"/>
              <w:jc w:val="center"/>
              <w:rPr>
                <w:b/>
                <w:bCs/>
                <w:sz w:val="20"/>
                <w:szCs w:val="20"/>
              </w:rPr>
            </w:pPr>
            <w:r w:rsidRPr="00FE7A5A">
              <w:rPr>
                <w:b/>
                <w:bCs/>
                <w:sz w:val="20"/>
                <w:szCs w:val="20"/>
              </w:rPr>
              <w:t>0,52054</w:t>
            </w:r>
          </w:p>
        </w:tc>
      </w:tr>
      <w:tr w:rsidR="00D74FD4" w:rsidRPr="008F66EF" w:rsidTr="003218DC">
        <w:trPr>
          <w:trHeight w:val="261"/>
        </w:trPr>
        <w:tc>
          <w:tcPr>
            <w:tcW w:w="9356" w:type="dxa"/>
            <w:gridSpan w:val="10"/>
            <w:shd w:val="clear" w:color="auto" w:fill="auto"/>
            <w:noWrap/>
            <w:vAlign w:val="center"/>
          </w:tcPr>
          <w:p w:rsidR="00D74FD4" w:rsidRPr="00FE7A5A" w:rsidRDefault="00D74FD4" w:rsidP="003218DC">
            <w:pPr>
              <w:kinsoku w:val="0"/>
              <w:overflowPunct w:val="0"/>
              <w:autoSpaceDE w:val="0"/>
              <w:autoSpaceDN w:val="0"/>
              <w:adjustRightInd w:val="0"/>
              <w:snapToGrid w:val="0"/>
              <w:jc w:val="center"/>
              <w:rPr>
                <w:sz w:val="20"/>
                <w:szCs w:val="20"/>
              </w:rPr>
            </w:pPr>
            <w:r w:rsidRPr="00FE7A5A">
              <w:rPr>
                <w:rFonts w:eastAsia="Calibri"/>
                <w:sz w:val="20"/>
                <w:szCs w:val="20"/>
                <w:lang w:eastAsia="en-US"/>
              </w:rPr>
              <w:t>Шахта №55</w:t>
            </w:r>
          </w:p>
        </w:tc>
      </w:tr>
      <w:tr w:rsidR="00D74FD4" w:rsidRPr="008F66EF" w:rsidTr="003218DC">
        <w:trPr>
          <w:trHeight w:val="255"/>
        </w:trPr>
        <w:tc>
          <w:tcPr>
            <w:tcW w:w="3289" w:type="dxa"/>
            <w:vMerge w:val="restart"/>
            <w:shd w:val="clear" w:color="auto" w:fill="auto"/>
            <w:noWrap/>
            <w:vAlign w:val="center"/>
          </w:tcPr>
          <w:p w:rsidR="00D74FD4" w:rsidRPr="00FE7A5A" w:rsidRDefault="00D74FD4" w:rsidP="003218DC">
            <w:pPr>
              <w:rPr>
                <w:rFonts w:eastAsia="Calibri"/>
                <w:sz w:val="20"/>
                <w:szCs w:val="20"/>
                <w:lang w:val="en-US" w:eastAsia="en-US"/>
              </w:rPr>
            </w:pPr>
            <w:r w:rsidRPr="00FE7A5A">
              <w:rPr>
                <w:rFonts w:eastAsia="Calibri"/>
                <w:sz w:val="20"/>
                <w:szCs w:val="20"/>
                <w:lang w:val="en-US" w:eastAsia="en-US"/>
              </w:rPr>
              <w:t>Rocket Boomer</w:t>
            </w:r>
          </w:p>
        </w:tc>
        <w:tc>
          <w:tcPr>
            <w:tcW w:w="709" w:type="dxa"/>
            <w:vMerge w:val="restart"/>
            <w:shd w:val="clear" w:color="auto" w:fill="auto"/>
            <w:noWrap/>
            <w:vAlign w:val="center"/>
          </w:tcPr>
          <w:p w:rsidR="00D74FD4" w:rsidRPr="00FE7A5A" w:rsidRDefault="00D74FD4" w:rsidP="003218DC">
            <w:pPr>
              <w:jc w:val="center"/>
              <w:rPr>
                <w:rFonts w:eastAsia="Calibri"/>
                <w:sz w:val="20"/>
                <w:szCs w:val="20"/>
                <w:lang w:eastAsia="en-US"/>
              </w:rPr>
            </w:pPr>
            <w:r w:rsidRPr="00FE7A5A">
              <w:rPr>
                <w:rFonts w:eastAsia="Calibri"/>
                <w:sz w:val="20"/>
                <w:szCs w:val="20"/>
                <w:lang w:eastAsia="en-US"/>
              </w:rPr>
              <w:t>4</w:t>
            </w:r>
          </w:p>
        </w:tc>
        <w:tc>
          <w:tcPr>
            <w:tcW w:w="1105" w:type="dxa"/>
            <w:gridSpan w:val="2"/>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1</w:t>
            </w:r>
          </w:p>
        </w:tc>
        <w:tc>
          <w:tcPr>
            <w:tcW w:w="1134" w:type="dxa"/>
            <w:gridSpan w:val="2"/>
            <w:shd w:val="clear" w:color="auto" w:fill="auto"/>
            <w:noWrap/>
            <w:vAlign w:val="center"/>
          </w:tcPr>
          <w:p w:rsidR="00D74FD4" w:rsidRPr="00FE7A5A" w:rsidRDefault="00D74FD4" w:rsidP="003218DC">
            <w:pPr>
              <w:jc w:val="center"/>
              <w:rPr>
                <w:rFonts w:eastAsia="Calibri"/>
                <w:sz w:val="20"/>
                <w:szCs w:val="20"/>
                <w:lang w:eastAsia="en-US"/>
              </w:rPr>
            </w:pPr>
            <w:r w:rsidRPr="00FE7A5A">
              <w:rPr>
                <w:rFonts w:eastAsia="Calibri"/>
                <w:sz w:val="20"/>
                <w:szCs w:val="20"/>
                <w:lang w:eastAsia="en-US"/>
              </w:rPr>
              <w:t>5,2</w:t>
            </w:r>
          </w:p>
        </w:tc>
        <w:tc>
          <w:tcPr>
            <w:tcW w:w="1134" w:type="dxa"/>
            <w:gridSpan w:val="2"/>
            <w:vMerge w:val="restart"/>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1254</w:t>
            </w:r>
          </w:p>
        </w:tc>
        <w:tc>
          <w:tcPr>
            <w:tcW w:w="993" w:type="dxa"/>
            <w:vMerge w:val="restart"/>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750</w:t>
            </w:r>
          </w:p>
        </w:tc>
        <w:tc>
          <w:tcPr>
            <w:tcW w:w="992" w:type="dxa"/>
            <w:shd w:val="clear" w:color="auto" w:fill="auto"/>
            <w:noWrap/>
            <w:vAlign w:val="bottom"/>
          </w:tcPr>
          <w:p w:rsidR="00D74FD4" w:rsidRPr="00FE7A5A" w:rsidRDefault="00D74FD4" w:rsidP="003218DC">
            <w:pPr>
              <w:jc w:val="center"/>
              <w:rPr>
                <w:sz w:val="20"/>
                <w:szCs w:val="20"/>
              </w:rPr>
            </w:pPr>
            <w:r w:rsidRPr="00FE7A5A">
              <w:rPr>
                <w:sz w:val="20"/>
                <w:szCs w:val="20"/>
              </w:rPr>
              <w:t>0,03478</w:t>
            </w:r>
          </w:p>
        </w:tc>
      </w:tr>
      <w:tr w:rsidR="00D74FD4" w:rsidRPr="008F66EF" w:rsidTr="003218DC">
        <w:trPr>
          <w:trHeight w:val="255"/>
        </w:trPr>
        <w:tc>
          <w:tcPr>
            <w:tcW w:w="3289" w:type="dxa"/>
            <w:vMerge/>
            <w:shd w:val="clear" w:color="auto" w:fill="auto"/>
            <w:noWrap/>
            <w:vAlign w:val="center"/>
          </w:tcPr>
          <w:p w:rsidR="00D74FD4" w:rsidRPr="00FE7A5A" w:rsidRDefault="00D74FD4" w:rsidP="003218DC">
            <w:pPr>
              <w:kinsoku w:val="0"/>
              <w:overflowPunct w:val="0"/>
              <w:autoSpaceDE w:val="0"/>
              <w:autoSpaceDN w:val="0"/>
              <w:adjustRightInd w:val="0"/>
              <w:snapToGrid w:val="0"/>
              <w:rPr>
                <w:sz w:val="20"/>
                <w:szCs w:val="20"/>
              </w:rPr>
            </w:pPr>
          </w:p>
        </w:tc>
        <w:tc>
          <w:tcPr>
            <w:tcW w:w="709" w:type="dxa"/>
            <w:vMerge/>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p>
        </w:tc>
        <w:tc>
          <w:tcPr>
            <w:tcW w:w="1105" w:type="dxa"/>
            <w:gridSpan w:val="2"/>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1</w:t>
            </w:r>
          </w:p>
        </w:tc>
        <w:tc>
          <w:tcPr>
            <w:tcW w:w="1134" w:type="dxa"/>
            <w:gridSpan w:val="2"/>
            <w:shd w:val="clear" w:color="auto" w:fill="auto"/>
            <w:noWrap/>
            <w:vAlign w:val="center"/>
          </w:tcPr>
          <w:p w:rsidR="00D74FD4" w:rsidRPr="00FE7A5A" w:rsidRDefault="00D74FD4" w:rsidP="003218DC">
            <w:pPr>
              <w:jc w:val="center"/>
              <w:rPr>
                <w:rFonts w:eastAsia="Calibri"/>
                <w:sz w:val="20"/>
                <w:szCs w:val="20"/>
                <w:lang w:eastAsia="en-US"/>
              </w:rPr>
            </w:pPr>
            <w:r w:rsidRPr="00FE7A5A">
              <w:rPr>
                <w:rFonts w:eastAsia="Calibri"/>
                <w:sz w:val="20"/>
                <w:szCs w:val="20"/>
                <w:lang w:eastAsia="en-US"/>
              </w:rPr>
              <w:t>2,16</w:t>
            </w:r>
          </w:p>
        </w:tc>
        <w:tc>
          <w:tcPr>
            <w:tcW w:w="1134" w:type="dxa"/>
            <w:gridSpan w:val="2"/>
            <w:vMerge/>
            <w:shd w:val="clear" w:color="auto" w:fill="auto"/>
            <w:noWrap/>
            <w:vAlign w:val="bottom"/>
          </w:tcPr>
          <w:p w:rsidR="00D74FD4" w:rsidRPr="00FE7A5A" w:rsidRDefault="00D74FD4" w:rsidP="003218DC">
            <w:pPr>
              <w:kinsoku w:val="0"/>
              <w:overflowPunct w:val="0"/>
              <w:autoSpaceDE w:val="0"/>
              <w:autoSpaceDN w:val="0"/>
              <w:adjustRightInd w:val="0"/>
              <w:snapToGrid w:val="0"/>
              <w:ind w:left="-108"/>
              <w:jc w:val="center"/>
              <w:rPr>
                <w:sz w:val="20"/>
                <w:szCs w:val="20"/>
              </w:rPr>
            </w:pPr>
          </w:p>
        </w:tc>
        <w:tc>
          <w:tcPr>
            <w:tcW w:w="993" w:type="dxa"/>
            <w:vMerge/>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D74FD4" w:rsidRPr="00FE7A5A" w:rsidRDefault="00D74FD4" w:rsidP="003218DC">
            <w:pPr>
              <w:kinsoku w:val="0"/>
              <w:overflowPunct w:val="0"/>
              <w:autoSpaceDE w:val="0"/>
              <w:autoSpaceDN w:val="0"/>
              <w:adjustRightInd w:val="0"/>
              <w:snapToGrid w:val="0"/>
              <w:jc w:val="center"/>
              <w:rPr>
                <w:sz w:val="20"/>
                <w:szCs w:val="20"/>
              </w:rPr>
            </w:pPr>
            <w:r w:rsidRPr="00FE7A5A">
              <w:rPr>
                <w:sz w:val="20"/>
                <w:szCs w:val="20"/>
              </w:rPr>
              <w:t>0,01445</w:t>
            </w:r>
          </w:p>
        </w:tc>
      </w:tr>
      <w:tr w:rsidR="00D74FD4" w:rsidRPr="008F66EF" w:rsidTr="003218DC">
        <w:trPr>
          <w:trHeight w:val="255"/>
        </w:trPr>
        <w:tc>
          <w:tcPr>
            <w:tcW w:w="3289" w:type="dxa"/>
            <w:vMerge w:val="restart"/>
            <w:shd w:val="clear" w:color="auto" w:fill="auto"/>
            <w:noWrap/>
            <w:vAlign w:val="center"/>
          </w:tcPr>
          <w:p w:rsidR="00D74FD4" w:rsidRPr="00FE7A5A" w:rsidRDefault="00D74FD4" w:rsidP="003218DC">
            <w:pPr>
              <w:rPr>
                <w:rFonts w:eastAsia="Calibri"/>
                <w:sz w:val="20"/>
                <w:szCs w:val="20"/>
                <w:lang w:val="en-US" w:eastAsia="en-US"/>
              </w:rPr>
            </w:pPr>
            <w:r w:rsidRPr="00FE7A5A">
              <w:rPr>
                <w:rFonts w:eastAsia="Calibri"/>
                <w:sz w:val="20"/>
                <w:szCs w:val="20"/>
                <w:lang w:eastAsia="en-US"/>
              </w:rPr>
              <w:t>Sandvik DS 510</w:t>
            </w:r>
          </w:p>
        </w:tc>
        <w:tc>
          <w:tcPr>
            <w:tcW w:w="709" w:type="dxa"/>
            <w:vMerge w:val="restart"/>
            <w:shd w:val="clear" w:color="auto" w:fill="auto"/>
            <w:noWrap/>
            <w:vAlign w:val="center"/>
          </w:tcPr>
          <w:p w:rsidR="00D74FD4" w:rsidRPr="00FE7A5A" w:rsidRDefault="00D74FD4" w:rsidP="003218DC">
            <w:pPr>
              <w:jc w:val="center"/>
              <w:rPr>
                <w:rFonts w:eastAsia="Calibri"/>
                <w:sz w:val="20"/>
                <w:szCs w:val="20"/>
                <w:lang w:eastAsia="en-US"/>
              </w:rPr>
            </w:pPr>
            <w:r w:rsidRPr="00FE7A5A">
              <w:rPr>
                <w:rFonts w:eastAsia="Calibri"/>
                <w:sz w:val="20"/>
                <w:szCs w:val="20"/>
                <w:lang w:eastAsia="en-US"/>
              </w:rPr>
              <w:t>1</w:t>
            </w:r>
          </w:p>
        </w:tc>
        <w:tc>
          <w:tcPr>
            <w:tcW w:w="1105" w:type="dxa"/>
            <w:gridSpan w:val="2"/>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1</w:t>
            </w:r>
          </w:p>
        </w:tc>
        <w:tc>
          <w:tcPr>
            <w:tcW w:w="1134" w:type="dxa"/>
            <w:gridSpan w:val="2"/>
            <w:shd w:val="clear" w:color="auto" w:fill="auto"/>
            <w:noWrap/>
            <w:vAlign w:val="center"/>
          </w:tcPr>
          <w:p w:rsidR="00D74FD4" w:rsidRPr="00FE7A5A" w:rsidRDefault="00D74FD4" w:rsidP="003218DC">
            <w:pPr>
              <w:jc w:val="center"/>
              <w:rPr>
                <w:rFonts w:eastAsia="Calibri"/>
                <w:sz w:val="20"/>
                <w:szCs w:val="20"/>
                <w:lang w:eastAsia="en-US"/>
              </w:rPr>
            </w:pPr>
            <w:r w:rsidRPr="00FE7A5A">
              <w:rPr>
                <w:rFonts w:eastAsia="Calibri"/>
                <w:sz w:val="20"/>
                <w:szCs w:val="20"/>
                <w:lang w:eastAsia="en-US"/>
              </w:rPr>
              <w:t>2,4</w:t>
            </w:r>
          </w:p>
        </w:tc>
        <w:tc>
          <w:tcPr>
            <w:tcW w:w="1134" w:type="dxa"/>
            <w:gridSpan w:val="2"/>
            <w:vMerge w:val="restart"/>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1274</w:t>
            </w:r>
          </w:p>
        </w:tc>
        <w:tc>
          <w:tcPr>
            <w:tcW w:w="993" w:type="dxa"/>
            <w:vMerge w:val="restart"/>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750</w:t>
            </w:r>
          </w:p>
        </w:tc>
        <w:tc>
          <w:tcPr>
            <w:tcW w:w="992" w:type="dxa"/>
            <w:shd w:val="clear" w:color="auto" w:fill="auto"/>
            <w:noWrap/>
            <w:vAlign w:val="bottom"/>
          </w:tcPr>
          <w:p w:rsidR="00D74FD4" w:rsidRPr="00FE7A5A" w:rsidRDefault="00D74FD4" w:rsidP="003218DC">
            <w:pPr>
              <w:kinsoku w:val="0"/>
              <w:overflowPunct w:val="0"/>
              <w:autoSpaceDE w:val="0"/>
              <w:autoSpaceDN w:val="0"/>
              <w:adjustRightInd w:val="0"/>
              <w:snapToGrid w:val="0"/>
              <w:jc w:val="center"/>
              <w:rPr>
                <w:sz w:val="20"/>
                <w:szCs w:val="20"/>
              </w:rPr>
            </w:pPr>
            <w:r w:rsidRPr="00FE7A5A">
              <w:rPr>
                <w:sz w:val="20"/>
                <w:szCs w:val="20"/>
              </w:rPr>
              <w:t>0,00408</w:t>
            </w:r>
          </w:p>
        </w:tc>
      </w:tr>
      <w:tr w:rsidR="00D74FD4" w:rsidRPr="008F66EF" w:rsidTr="003218DC">
        <w:trPr>
          <w:trHeight w:val="255"/>
        </w:trPr>
        <w:tc>
          <w:tcPr>
            <w:tcW w:w="3289" w:type="dxa"/>
            <w:vMerge/>
            <w:shd w:val="clear" w:color="auto" w:fill="auto"/>
            <w:noWrap/>
            <w:vAlign w:val="center"/>
          </w:tcPr>
          <w:p w:rsidR="00D74FD4" w:rsidRPr="00FE7A5A" w:rsidRDefault="00D74FD4" w:rsidP="003218DC">
            <w:pPr>
              <w:rPr>
                <w:rFonts w:eastAsia="Calibri"/>
                <w:sz w:val="20"/>
                <w:szCs w:val="20"/>
                <w:lang w:eastAsia="en-US"/>
              </w:rPr>
            </w:pPr>
          </w:p>
        </w:tc>
        <w:tc>
          <w:tcPr>
            <w:tcW w:w="709" w:type="dxa"/>
            <w:vMerge/>
            <w:shd w:val="clear" w:color="auto" w:fill="auto"/>
            <w:noWrap/>
            <w:vAlign w:val="center"/>
          </w:tcPr>
          <w:p w:rsidR="00D74FD4" w:rsidRPr="00FE7A5A" w:rsidRDefault="00D74FD4" w:rsidP="003218DC">
            <w:pPr>
              <w:jc w:val="center"/>
              <w:rPr>
                <w:rFonts w:eastAsia="Calibri"/>
                <w:sz w:val="20"/>
                <w:szCs w:val="20"/>
                <w:lang w:eastAsia="en-US"/>
              </w:rPr>
            </w:pPr>
          </w:p>
        </w:tc>
        <w:tc>
          <w:tcPr>
            <w:tcW w:w="1105" w:type="dxa"/>
            <w:gridSpan w:val="2"/>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1</w:t>
            </w:r>
          </w:p>
        </w:tc>
        <w:tc>
          <w:tcPr>
            <w:tcW w:w="1134" w:type="dxa"/>
            <w:gridSpan w:val="2"/>
            <w:shd w:val="clear" w:color="auto" w:fill="auto"/>
            <w:noWrap/>
            <w:vAlign w:val="center"/>
          </w:tcPr>
          <w:p w:rsidR="00D74FD4" w:rsidRPr="00FE7A5A" w:rsidRDefault="00D74FD4" w:rsidP="003218DC">
            <w:pPr>
              <w:jc w:val="center"/>
              <w:rPr>
                <w:rFonts w:eastAsia="Calibri"/>
                <w:sz w:val="20"/>
                <w:szCs w:val="20"/>
                <w:lang w:eastAsia="en-US"/>
              </w:rPr>
            </w:pPr>
            <w:r w:rsidRPr="00FE7A5A">
              <w:rPr>
                <w:rFonts w:eastAsia="Calibri"/>
                <w:sz w:val="20"/>
                <w:szCs w:val="20"/>
                <w:lang w:eastAsia="en-US"/>
              </w:rPr>
              <w:t>1</w:t>
            </w:r>
          </w:p>
        </w:tc>
        <w:tc>
          <w:tcPr>
            <w:tcW w:w="1134" w:type="dxa"/>
            <w:gridSpan w:val="2"/>
            <w:vMerge/>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p>
        </w:tc>
        <w:tc>
          <w:tcPr>
            <w:tcW w:w="993" w:type="dxa"/>
            <w:vMerge/>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D74FD4" w:rsidRPr="00FE7A5A" w:rsidRDefault="00D74FD4" w:rsidP="003218DC">
            <w:pPr>
              <w:kinsoku w:val="0"/>
              <w:overflowPunct w:val="0"/>
              <w:autoSpaceDE w:val="0"/>
              <w:autoSpaceDN w:val="0"/>
              <w:adjustRightInd w:val="0"/>
              <w:snapToGrid w:val="0"/>
              <w:jc w:val="center"/>
              <w:rPr>
                <w:sz w:val="20"/>
                <w:szCs w:val="20"/>
              </w:rPr>
            </w:pPr>
            <w:r w:rsidRPr="00FE7A5A">
              <w:rPr>
                <w:sz w:val="20"/>
                <w:szCs w:val="20"/>
              </w:rPr>
              <w:t>0,00170</w:t>
            </w:r>
          </w:p>
        </w:tc>
      </w:tr>
      <w:tr w:rsidR="00D74FD4" w:rsidRPr="008F66EF" w:rsidTr="003218DC">
        <w:trPr>
          <w:trHeight w:val="255"/>
        </w:trPr>
        <w:tc>
          <w:tcPr>
            <w:tcW w:w="3289" w:type="dxa"/>
            <w:vMerge/>
            <w:shd w:val="clear" w:color="auto" w:fill="auto"/>
            <w:noWrap/>
            <w:vAlign w:val="center"/>
          </w:tcPr>
          <w:p w:rsidR="00D74FD4" w:rsidRPr="00FE7A5A" w:rsidRDefault="00D74FD4" w:rsidP="003218DC">
            <w:pPr>
              <w:rPr>
                <w:rFonts w:eastAsia="Calibri"/>
                <w:sz w:val="20"/>
                <w:szCs w:val="20"/>
                <w:lang w:eastAsia="en-US"/>
              </w:rPr>
            </w:pPr>
          </w:p>
        </w:tc>
        <w:tc>
          <w:tcPr>
            <w:tcW w:w="709" w:type="dxa"/>
            <w:vMerge/>
            <w:shd w:val="clear" w:color="auto" w:fill="auto"/>
            <w:noWrap/>
            <w:vAlign w:val="center"/>
          </w:tcPr>
          <w:p w:rsidR="00D74FD4" w:rsidRPr="00FE7A5A" w:rsidRDefault="00D74FD4" w:rsidP="003218DC">
            <w:pPr>
              <w:jc w:val="center"/>
              <w:rPr>
                <w:rFonts w:eastAsia="Calibri"/>
                <w:sz w:val="20"/>
                <w:szCs w:val="20"/>
                <w:lang w:eastAsia="en-US"/>
              </w:rPr>
            </w:pPr>
          </w:p>
        </w:tc>
        <w:tc>
          <w:tcPr>
            <w:tcW w:w="1105" w:type="dxa"/>
            <w:gridSpan w:val="2"/>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1</w:t>
            </w:r>
          </w:p>
        </w:tc>
        <w:tc>
          <w:tcPr>
            <w:tcW w:w="1134" w:type="dxa"/>
            <w:gridSpan w:val="2"/>
            <w:shd w:val="clear" w:color="auto" w:fill="auto"/>
            <w:noWrap/>
            <w:vAlign w:val="center"/>
          </w:tcPr>
          <w:p w:rsidR="00D74FD4" w:rsidRPr="00FE7A5A" w:rsidRDefault="00D74FD4" w:rsidP="003218DC">
            <w:pPr>
              <w:jc w:val="center"/>
              <w:rPr>
                <w:rFonts w:eastAsia="Calibri"/>
                <w:sz w:val="20"/>
                <w:szCs w:val="20"/>
                <w:lang w:eastAsia="en-US"/>
              </w:rPr>
            </w:pPr>
            <w:r w:rsidRPr="00FE7A5A">
              <w:rPr>
                <w:rFonts w:eastAsia="Calibri"/>
                <w:sz w:val="20"/>
                <w:szCs w:val="20"/>
                <w:lang w:eastAsia="en-US"/>
              </w:rPr>
              <w:t>2,16</w:t>
            </w:r>
          </w:p>
        </w:tc>
        <w:tc>
          <w:tcPr>
            <w:tcW w:w="1134" w:type="dxa"/>
            <w:gridSpan w:val="2"/>
            <w:vMerge/>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p>
        </w:tc>
        <w:tc>
          <w:tcPr>
            <w:tcW w:w="993" w:type="dxa"/>
            <w:vMerge/>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D74FD4" w:rsidRPr="00FE7A5A" w:rsidRDefault="00D74FD4" w:rsidP="003218DC">
            <w:pPr>
              <w:kinsoku w:val="0"/>
              <w:overflowPunct w:val="0"/>
              <w:autoSpaceDE w:val="0"/>
              <w:autoSpaceDN w:val="0"/>
              <w:adjustRightInd w:val="0"/>
              <w:snapToGrid w:val="0"/>
              <w:jc w:val="center"/>
              <w:rPr>
                <w:sz w:val="20"/>
                <w:szCs w:val="20"/>
              </w:rPr>
            </w:pPr>
            <w:r w:rsidRPr="00FE7A5A">
              <w:rPr>
                <w:sz w:val="20"/>
                <w:szCs w:val="20"/>
              </w:rPr>
              <w:t>0,00367</w:t>
            </w:r>
          </w:p>
        </w:tc>
      </w:tr>
      <w:tr w:rsidR="00D74FD4" w:rsidRPr="008F66EF" w:rsidTr="003218DC">
        <w:trPr>
          <w:trHeight w:val="255"/>
        </w:trPr>
        <w:tc>
          <w:tcPr>
            <w:tcW w:w="3289" w:type="dxa"/>
            <w:vMerge w:val="restart"/>
            <w:shd w:val="clear" w:color="auto" w:fill="auto"/>
            <w:noWrap/>
            <w:vAlign w:val="center"/>
          </w:tcPr>
          <w:p w:rsidR="00D74FD4" w:rsidRPr="00FE7A5A" w:rsidRDefault="00D74FD4" w:rsidP="003218DC">
            <w:pPr>
              <w:rPr>
                <w:rFonts w:eastAsia="Calibri"/>
                <w:sz w:val="20"/>
                <w:szCs w:val="20"/>
                <w:lang w:eastAsia="en-US"/>
              </w:rPr>
            </w:pPr>
            <w:r w:rsidRPr="00FE7A5A">
              <w:rPr>
                <w:rFonts w:eastAsia="Calibri"/>
                <w:sz w:val="20"/>
                <w:szCs w:val="20"/>
                <w:lang w:eastAsia="en-US"/>
              </w:rPr>
              <w:t>Sandvik DL 431</w:t>
            </w:r>
          </w:p>
        </w:tc>
        <w:tc>
          <w:tcPr>
            <w:tcW w:w="709" w:type="dxa"/>
            <w:vMerge w:val="restart"/>
            <w:shd w:val="clear" w:color="auto" w:fill="auto"/>
            <w:noWrap/>
            <w:vAlign w:val="center"/>
          </w:tcPr>
          <w:p w:rsidR="00D74FD4" w:rsidRPr="00FE7A5A" w:rsidRDefault="00D74FD4" w:rsidP="003218DC">
            <w:pPr>
              <w:jc w:val="center"/>
              <w:rPr>
                <w:rFonts w:eastAsia="Calibri"/>
                <w:sz w:val="20"/>
                <w:szCs w:val="20"/>
                <w:lang w:eastAsia="en-US"/>
              </w:rPr>
            </w:pPr>
            <w:r w:rsidRPr="00FE7A5A">
              <w:rPr>
                <w:rFonts w:eastAsia="Calibri"/>
                <w:sz w:val="20"/>
                <w:szCs w:val="20"/>
                <w:lang w:eastAsia="en-US"/>
              </w:rPr>
              <w:t>2</w:t>
            </w:r>
          </w:p>
        </w:tc>
        <w:tc>
          <w:tcPr>
            <w:tcW w:w="1105" w:type="dxa"/>
            <w:gridSpan w:val="2"/>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1</w:t>
            </w:r>
          </w:p>
        </w:tc>
        <w:tc>
          <w:tcPr>
            <w:tcW w:w="1134" w:type="dxa"/>
            <w:gridSpan w:val="2"/>
            <w:shd w:val="clear" w:color="auto" w:fill="auto"/>
            <w:noWrap/>
            <w:vAlign w:val="center"/>
          </w:tcPr>
          <w:p w:rsidR="00D74FD4" w:rsidRPr="00FE7A5A" w:rsidRDefault="00D74FD4" w:rsidP="003218DC">
            <w:pPr>
              <w:jc w:val="center"/>
              <w:rPr>
                <w:rFonts w:eastAsia="Calibri"/>
                <w:sz w:val="20"/>
                <w:szCs w:val="20"/>
                <w:lang w:eastAsia="en-US"/>
              </w:rPr>
            </w:pPr>
            <w:r w:rsidRPr="00FE7A5A">
              <w:rPr>
                <w:rFonts w:eastAsia="Calibri"/>
                <w:sz w:val="20"/>
                <w:szCs w:val="20"/>
                <w:lang w:eastAsia="en-US"/>
              </w:rPr>
              <w:t>2,4</w:t>
            </w:r>
          </w:p>
        </w:tc>
        <w:tc>
          <w:tcPr>
            <w:tcW w:w="1134" w:type="dxa"/>
            <w:gridSpan w:val="2"/>
            <w:vMerge w:val="restart"/>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954</w:t>
            </w:r>
          </w:p>
        </w:tc>
        <w:tc>
          <w:tcPr>
            <w:tcW w:w="993" w:type="dxa"/>
            <w:vMerge w:val="restart"/>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750</w:t>
            </w:r>
          </w:p>
        </w:tc>
        <w:tc>
          <w:tcPr>
            <w:tcW w:w="992" w:type="dxa"/>
            <w:shd w:val="clear" w:color="auto" w:fill="auto"/>
            <w:noWrap/>
            <w:vAlign w:val="bottom"/>
          </w:tcPr>
          <w:p w:rsidR="00D74FD4" w:rsidRPr="00FE7A5A" w:rsidRDefault="00D74FD4" w:rsidP="003218DC">
            <w:pPr>
              <w:kinsoku w:val="0"/>
              <w:overflowPunct w:val="0"/>
              <w:autoSpaceDE w:val="0"/>
              <w:autoSpaceDN w:val="0"/>
              <w:adjustRightInd w:val="0"/>
              <w:snapToGrid w:val="0"/>
              <w:jc w:val="center"/>
              <w:rPr>
                <w:sz w:val="20"/>
                <w:szCs w:val="20"/>
              </w:rPr>
            </w:pPr>
            <w:r w:rsidRPr="00FE7A5A">
              <w:rPr>
                <w:sz w:val="20"/>
                <w:szCs w:val="20"/>
              </w:rPr>
              <w:t>0,00611</w:t>
            </w:r>
          </w:p>
        </w:tc>
      </w:tr>
      <w:tr w:rsidR="00D74FD4" w:rsidRPr="008F66EF" w:rsidTr="003218DC">
        <w:trPr>
          <w:trHeight w:val="255"/>
        </w:trPr>
        <w:tc>
          <w:tcPr>
            <w:tcW w:w="3289" w:type="dxa"/>
            <w:vMerge/>
            <w:shd w:val="clear" w:color="auto" w:fill="auto"/>
            <w:noWrap/>
            <w:vAlign w:val="center"/>
          </w:tcPr>
          <w:p w:rsidR="00D74FD4" w:rsidRPr="00FE7A5A" w:rsidRDefault="00D74FD4" w:rsidP="003218DC">
            <w:pPr>
              <w:kinsoku w:val="0"/>
              <w:overflowPunct w:val="0"/>
              <w:autoSpaceDE w:val="0"/>
              <w:autoSpaceDN w:val="0"/>
              <w:adjustRightInd w:val="0"/>
              <w:snapToGrid w:val="0"/>
              <w:ind w:left="-52"/>
              <w:rPr>
                <w:sz w:val="20"/>
                <w:szCs w:val="20"/>
              </w:rPr>
            </w:pPr>
          </w:p>
        </w:tc>
        <w:tc>
          <w:tcPr>
            <w:tcW w:w="709" w:type="dxa"/>
            <w:vMerge/>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p>
        </w:tc>
        <w:tc>
          <w:tcPr>
            <w:tcW w:w="1105" w:type="dxa"/>
            <w:gridSpan w:val="2"/>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1</w:t>
            </w:r>
          </w:p>
        </w:tc>
        <w:tc>
          <w:tcPr>
            <w:tcW w:w="1134" w:type="dxa"/>
            <w:gridSpan w:val="2"/>
            <w:shd w:val="clear" w:color="auto" w:fill="auto"/>
            <w:noWrap/>
            <w:vAlign w:val="center"/>
          </w:tcPr>
          <w:p w:rsidR="00D74FD4" w:rsidRPr="00FE7A5A" w:rsidRDefault="00D74FD4" w:rsidP="003218DC">
            <w:pPr>
              <w:jc w:val="center"/>
              <w:rPr>
                <w:rFonts w:eastAsia="Calibri"/>
                <w:sz w:val="20"/>
                <w:szCs w:val="20"/>
                <w:lang w:eastAsia="en-US"/>
              </w:rPr>
            </w:pPr>
            <w:r w:rsidRPr="00FE7A5A">
              <w:rPr>
                <w:rFonts w:eastAsia="Calibri"/>
                <w:sz w:val="20"/>
                <w:szCs w:val="20"/>
                <w:lang w:eastAsia="en-US"/>
              </w:rPr>
              <w:t>1</w:t>
            </w:r>
          </w:p>
        </w:tc>
        <w:tc>
          <w:tcPr>
            <w:tcW w:w="1134" w:type="dxa"/>
            <w:gridSpan w:val="2"/>
            <w:vMerge/>
            <w:shd w:val="clear" w:color="auto" w:fill="auto"/>
            <w:noWrap/>
            <w:vAlign w:val="bottom"/>
          </w:tcPr>
          <w:p w:rsidR="00D74FD4" w:rsidRPr="00FE7A5A" w:rsidRDefault="00D74FD4" w:rsidP="003218DC">
            <w:pPr>
              <w:kinsoku w:val="0"/>
              <w:overflowPunct w:val="0"/>
              <w:autoSpaceDE w:val="0"/>
              <w:autoSpaceDN w:val="0"/>
              <w:adjustRightInd w:val="0"/>
              <w:snapToGrid w:val="0"/>
              <w:ind w:left="-108"/>
              <w:jc w:val="center"/>
              <w:rPr>
                <w:sz w:val="20"/>
                <w:szCs w:val="20"/>
              </w:rPr>
            </w:pPr>
          </w:p>
        </w:tc>
        <w:tc>
          <w:tcPr>
            <w:tcW w:w="993" w:type="dxa"/>
            <w:vMerge/>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D74FD4" w:rsidRPr="00FE7A5A" w:rsidRDefault="00D74FD4" w:rsidP="003218DC">
            <w:pPr>
              <w:kinsoku w:val="0"/>
              <w:overflowPunct w:val="0"/>
              <w:autoSpaceDE w:val="0"/>
              <w:autoSpaceDN w:val="0"/>
              <w:adjustRightInd w:val="0"/>
              <w:snapToGrid w:val="0"/>
              <w:jc w:val="center"/>
              <w:rPr>
                <w:sz w:val="20"/>
                <w:szCs w:val="20"/>
              </w:rPr>
            </w:pPr>
            <w:r w:rsidRPr="00FE7A5A">
              <w:rPr>
                <w:sz w:val="20"/>
                <w:szCs w:val="20"/>
              </w:rPr>
              <w:t>0,00254</w:t>
            </w:r>
          </w:p>
        </w:tc>
      </w:tr>
      <w:tr w:rsidR="00D74FD4" w:rsidRPr="008F66EF" w:rsidTr="003218DC">
        <w:trPr>
          <w:trHeight w:val="255"/>
        </w:trPr>
        <w:tc>
          <w:tcPr>
            <w:tcW w:w="3289" w:type="dxa"/>
            <w:vMerge/>
            <w:shd w:val="clear" w:color="auto" w:fill="auto"/>
            <w:noWrap/>
            <w:vAlign w:val="center"/>
          </w:tcPr>
          <w:p w:rsidR="00D74FD4" w:rsidRPr="00FE7A5A" w:rsidRDefault="00D74FD4" w:rsidP="003218DC">
            <w:pPr>
              <w:kinsoku w:val="0"/>
              <w:overflowPunct w:val="0"/>
              <w:autoSpaceDE w:val="0"/>
              <w:autoSpaceDN w:val="0"/>
              <w:adjustRightInd w:val="0"/>
              <w:snapToGrid w:val="0"/>
              <w:ind w:left="-52"/>
              <w:rPr>
                <w:sz w:val="20"/>
                <w:szCs w:val="20"/>
              </w:rPr>
            </w:pPr>
          </w:p>
        </w:tc>
        <w:tc>
          <w:tcPr>
            <w:tcW w:w="709" w:type="dxa"/>
            <w:vMerge/>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p>
        </w:tc>
        <w:tc>
          <w:tcPr>
            <w:tcW w:w="1105" w:type="dxa"/>
            <w:gridSpan w:val="2"/>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1</w:t>
            </w:r>
          </w:p>
        </w:tc>
        <w:tc>
          <w:tcPr>
            <w:tcW w:w="1134" w:type="dxa"/>
            <w:gridSpan w:val="2"/>
            <w:shd w:val="clear" w:color="auto" w:fill="auto"/>
            <w:noWrap/>
            <w:vAlign w:val="center"/>
          </w:tcPr>
          <w:p w:rsidR="00D74FD4" w:rsidRPr="00FE7A5A" w:rsidRDefault="00D74FD4" w:rsidP="003218DC">
            <w:pPr>
              <w:jc w:val="center"/>
              <w:rPr>
                <w:rFonts w:eastAsia="Calibri"/>
                <w:sz w:val="20"/>
                <w:szCs w:val="20"/>
                <w:lang w:eastAsia="en-US"/>
              </w:rPr>
            </w:pPr>
            <w:r w:rsidRPr="00FE7A5A">
              <w:rPr>
                <w:rFonts w:eastAsia="Calibri"/>
                <w:sz w:val="20"/>
                <w:szCs w:val="20"/>
                <w:lang w:eastAsia="en-US"/>
              </w:rPr>
              <w:t>2,16</w:t>
            </w:r>
          </w:p>
        </w:tc>
        <w:tc>
          <w:tcPr>
            <w:tcW w:w="1134" w:type="dxa"/>
            <w:gridSpan w:val="2"/>
            <w:vMerge/>
            <w:shd w:val="clear" w:color="auto" w:fill="auto"/>
            <w:noWrap/>
            <w:vAlign w:val="bottom"/>
          </w:tcPr>
          <w:p w:rsidR="00D74FD4" w:rsidRPr="00FE7A5A" w:rsidRDefault="00D74FD4" w:rsidP="003218DC">
            <w:pPr>
              <w:kinsoku w:val="0"/>
              <w:overflowPunct w:val="0"/>
              <w:autoSpaceDE w:val="0"/>
              <w:autoSpaceDN w:val="0"/>
              <w:adjustRightInd w:val="0"/>
              <w:snapToGrid w:val="0"/>
              <w:ind w:left="-108"/>
              <w:jc w:val="center"/>
              <w:rPr>
                <w:sz w:val="20"/>
                <w:szCs w:val="20"/>
              </w:rPr>
            </w:pPr>
          </w:p>
        </w:tc>
        <w:tc>
          <w:tcPr>
            <w:tcW w:w="993" w:type="dxa"/>
            <w:vMerge/>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D74FD4" w:rsidRPr="00FE7A5A" w:rsidRDefault="00D74FD4" w:rsidP="003218DC">
            <w:pPr>
              <w:kinsoku w:val="0"/>
              <w:overflowPunct w:val="0"/>
              <w:autoSpaceDE w:val="0"/>
              <w:autoSpaceDN w:val="0"/>
              <w:adjustRightInd w:val="0"/>
              <w:snapToGrid w:val="0"/>
              <w:jc w:val="center"/>
              <w:rPr>
                <w:sz w:val="20"/>
                <w:szCs w:val="20"/>
              </w:rPr>
            </w:pPr>
            <w:r w:rsidRPr="00FE7A5A">
              <w:rPr>
                <w:sz w:val="20"/>
                <w:szCs w:val="20"/>
              </w:rPr>
              <w:t>0,00550</w:t>
            </w:r>
          </w:p>
        </w:tc>
      </w:tr>
      <w:tr w:rsidR="00D74FD4" w:rsidRPr="008F66EF" w:rsidTr="003218DC">
        <w:trPr>
          <w:trHeight w:val="255"/>
        </w:trPr>
        <w:tc>
          <w:tcPr>
            <w:tcW w:w="3289" w:type="dxa"/>
            <w:shd w:val="clear" w:color="auto" w:fill="auto"/>
            <w:noWrap/>
          </w:tcPr>
          <w:p w:rsidR="00D74FD4" w:rsidRPr="00FE7A5A" w:rsidRDefault="00D74FD4" w:rsidP="003218DC">
            <w:pPr>
              <w:rPr>
                <w:rFonts w:eastAsia="Calibri"/>
                <w:sz w:val="20"/>
                <w:szCs w:val="20"/>
                <w:lang w:eastAsia="en-US"/>
              </w:rPr>
            </w:pPr>
            <w:r w:rsidRPr="00FE7A5A">
              <w:rPr>
                <w:rFonts w:eastAsia="Calibri"/>
                <w:sz w:val="20"/>
                <w:szCs w:val="20"/>
                <w:lang w:eastAsia="en-US"/>
              </w:rPr>
              <w:t>МТ 5020</w:t>
            </w:r>
          </w:p>
        </w:tc>
        <w:tc>
          <w:tcPr>
            <w:tcW w:w="709" w:type="dxa"/>
            <w:shd w:val="clear" w:color="auto" w:fill="auto"/>
            <w:noWrap/>
          </w:tcPr>
          <w:p w:rsidR="00D74FD4" w:rsidRPr="00FE7A5A" w:rsidRDefault="00D74FD4" w:rsidP="003218DC">
            <w:pPr>
              <w:jc w:val="center"/>
              <w:rPr>
                <w:rFonts w:eastAsia="Calibri"/>
                <w:sz w:val="20"/>
                <w:szCs w:val="20"/>
                <w:lang w:eastAsia="en-US"/>
              </w:rPr>
            </w:pPr>
            <w:r w:rsidRPr="00FE7A5A">
              <w:rPr>
                <w:rFonts w:eastAsia="Calibri"/>
                <w:sz w:val="20"/>
                <w:szCs w:val="20"/>
                <w:lang w:eastAsia="en-US"/>
              </w:rPr>
              <w:t>4</w:t>
            </w:r>
          </w:p>
        </w:tc>
        <w:tc>
          <w:tcPr>
            <w:tcW w:w="1105" w:type="dxa"/>
            <w:gridSpan w:val="2"/>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2</w:t>
            </w:r>
          </w:p>
        </w:tc>
        <w:tc>
          <w:tcPr>
            <w:tcW w:w="1134" w:type="dxa"/>
            <w:gridSpan w:val="2"/>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1</w:t>
            </w:r>
          </w:p>
        </w:tc>
        <w:tc>
          <w:tcPr>
            <w:tcW w:w="1134" w:type="dxa"/>
            <w:gridSpan w:val="2"/>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3840</w:t>
            </w:r>
          </w:p>
        </w:tc>
        <w:tc>
          <w:tcPr>
            <w:tcW w:w="993" w:type="dxa"/>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750</w:t>
            </w:r>
          </w:p>
        </w:tc>
        <w:tc>
          <w:tcPr>
            <w:tcW w:w="992" w:type="dxa"/>
            <w:shd w:val="clear" w:color="auto" w:fill="auto"/>
            <w:noWrap/>
            <w:vAlign w:val="bottom"/>
          </w:tcPr>
          <w:p w:rsidR="00D74FD4" w:rsidRPr="00FE7A5A" w:rsidRDefault="00D74FD4" w:rsidP="003218DC">
            <w:pPr>
              <w:kinsoku w:val="0"/>
              <w:overflowPunct w:val="0"/>
              <w:autoSpaceDE w:val="0"/>
              <w:autoSpaceDN w:val="0"/>
              <w:adjustRightInd w:val="0"/>
              <w:snapToGrid w:val="0"/>
              <w:jc w:val="center"/>
              <w:rPr>
                <w:sz w:val="20"/>
                <w:szCs w:val="20"/>
              </w:rPr>
            </w:pPr>
            <w:r w:rsidRPr="00FE7A5A">
              <w:rPr>
                <w:sz w:val="20"/>
                <w:szCs w:val="20"/>
              </w:rPr>
              <w:t>0,04096</w:t>
            </w:r>
          </w:p>
        </w:tc>
      </w:tr>
      <w:tr w:rsidR="00D74FD4" w:rsidRPr="008F66EF" w:rsidTr="003218DC">
        <w:trPr>
          <w:trHeight w:val="255"/>
        </w:trPr>
        <w:tc>
          <w:tcPr>
            <w:tcW w:w="3289" w:type="dxa"/>
            <w:vMerge w:val="restart"/>
            <w:shd w:val="clear" w:color="auto" w:fill="auto"/>
            <w:noWrap/>
            <w:vAlign w:val="center"/>
          </w:tcPr>
          <w:p w:rsidR="00D74FD4" w:rsidRPr="00FE7A5A" w:rsidRDefault="00D74FD4" w:rsidP="003218DC">
            <w:pPr>
              <w:rPr>
                <w:rFonts w:eastAsia="Calibri"/>
                <w:sz w:val="20"/>
                <w:szCs w:val="20"/>
                <w:lang w:eastAsia="en-US"/>
              </w:rPr>
            </w:pPr>
            <w:r w:rsidRPr="00FE7A5A">
              <w:rPr>
                <w:rFonts w:eastAsia="Calibri"/>
                <w:sz w:val="20"/>
                <w:szCs w:val="20"/>
                <w:lang w:eastAsia="en-US"/>
              </w:rPr>
              <w:t>CAT AD30</w:t>
            </w:r>
          </w:p>
        </w:tc>
        <w:tc>
          <w:tcPr>
            <w:tcW w:w="709" w:type="dxa"/>
            <w:vMerge w:val="restart"/>
            <w:shd w:val="clear" w:color="auto" w:fill="auto"/>
            <w:noWrap/>
            <w:vAlign w:val="center"/>
          </w:tcPr>
          <w:p w:rsidR="00D74FD4" w:rsidRPr="00FE7A5A" w:rsidRDefault="00D74FD4" w:rsidP="003218DC">
            <w:pPr>
              <w:jc w:val="center"/>
              <w:rPr>
                <w:rFonts w:eastAsia="Calibri"/>
                <w:sz w:val="20"/>
                <w:szCs w:val="20"/>
                <w:lang w:eastAsia="en-US"/>
              </w:rPr>
            </w:pPr>
            <w:r w:rsidRPr="00FE7A5A">
              <w:rPr>
                <w:rFonts w:eastAsia="Calibri"/>
                <w:sz w:val="20"/>
                <w:szCs w:val="20"/>
                <w:lang w:eastAsia="en-US"/>
              </w:rPr>
              <w:t>1</w:t>
            </w:r>
          </w:p>
        </w:tc>
        <w:tc>
          <w:tcPr>
            <w:tcW w:w="1105" w:type="dxa"/>
            <w:gridSpan w:val="2"/>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1</w:t>
            </w:r>
          </w:p>
        </w:tc>
        <w:tc>
          <w:tcPr>
            <w:tcW w:w="1134" w:type="dxa"/>
            <w:gridSpan w:val="2"/>
            <w:shd w:val="clear" w:color="auto" w:fill="auto"/>
            <w:noWrap/>
            <w:vAlign w:val="center"/>
          </w:tcPr>
          <w:p w:rsidR="00D74FD4" w:rsidRPr="00FE7A5A" w:rsidRDefault="00D74FD4" w:rsidP="003218DC">
            <w:pPr>
              <w:jc w:val="center"/>
              <w:rPr>
                <w:rFonts w:eastAsia="Calibri"/>
                <w:sz w:val="20"/>
                <w:szCs w:val="20"/>
                <w:lang w:eastAsia="en-US"/>
              </w:rPr>
            </w:pPr>
            <w:r w:rsidRPr="00FE7A5A">
              <w:rPr>
                <w:rFonts w:eastAsia="Calibri"/>
                <w:sz w:val="20"/>
                <w:szCs w:val="20"/>
                <w:lang w:eastAsia="en-US"/>
              </w:rPr>
              <w:t>3,19</w:t>
            </w:r>
          </w:p>
        </w:tc>
        <w:tc>
          <w:tcPr>
            <w:tcW w:w="1134" w:type="dxa"/>
            <w:gridSpan w:val="2"/>
            <w:vMerge w:val="restart"/>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3396</w:t>
            </w:r>
          </w:p>
        </w:tc>
        <w:tc>
          <w:tcPr>
            <w:tcW w:w="993" w:type="dxa"/>
            <w:vMerge w:val="restart"/>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750</w:t>
            </w:r>
          </w:p>
        </w:tc>
        <w:tc>
          <w:tcPr>
            <w:tcW w:w="992" w:type="dxa"/>
            <w:shd w:val="clear" w:color="auto" w:fill="auto"/>
            <w:noWrap/>
            <w:vAlign w:val="bottom"/>
          </w:tcPr>
          <w:p w:rsidR="00D74FD4" w:rsidRPr="00FE7A5A" w:rsidRDefault="00D74FD4" w:rsidP="003218DC">
            <w:pPr>
              <w:kinsoku w:val="0"/>
              <w:overflowPunct w:val="0"/>
              <w:autoSpaceDE w:val="0"/>
              <w:autoSpaceDN w:val="0"/>
              <w:adjustRightInd w:val="0"/>
              <w:snapToGrid w:val="0"/>
              <w:jc w:val="center"/>
              <w:rPr>
                <w:sz w:val="20"/>
                <w:szCs w:val="20"/>
              </w:rPr>
            </w:pPr>
            <w:r w:rsidRPr="00FE7A5A">
              <w:rPr>
                <w:sz w:val="20"/>
                <w:szCs w:val="20"/>
              </w:rPr>
              <w:t>0,01444</w:t>
            </w:r>
          </w:p>
        </w:tc>
      </w:tr>
      <w:tr w:rsidR="00D74FD4" w:rsidRPr="008F66EF" w:rsidTr="003218DC">
        <w:trPr>
          <w:trHeight w:val="255"/>
        </w:trPr>
        <w:tc>
          <w:tcPr>
            <w:tcW w:w="3289" w:type="dxa"/>
            <w:vMerge/>
            <w:shd w:val="clear" w:color="auto" w:fill="auto"/>
            <w:noWrap/>
          </w:tcPr>
          <w:p w:rsidR="00D74FD4" w:rsidRPr="00FE7A5A" w:rsidRDefault="00D74FD4" w:rsidP="003218DC">
            <w:pPr>
              <w:rPr>
                <w:rFonts w:eastAsia="Calibri"/>
                <w:sz w:val="20"/>
                <w:szCs w:val="20"/>
                <w:lang w:eastAsia="en-US"/>
              </w:rPr>
            </w:pPr>
          </w:p>
        </w:tc>
        <w:tc>
          <w:tcPr>
            <w:tcW w:w="709" w:type="dxa"/>
            <w:vMerge/>
            <w:shd w:val="clear" w:color="auto" w:fill="auto"/>
            <w:noWrap/>
          </w:tcPr>
          <w:p w:rsidR="00D74FD4" w:rsidRPr="00FE7A5A" w:rsidRDefault="00D74FD4" w:rsidP="003218DC">
            <w:pPr>
              <w:jc w:val="center"/>
              <w:rPr>
                <w:rFonts w:eastAsia="Calibri"/>
                <w:sz w:val="20"/>
                <w:szCs w:val="20"/>
                <w:lang w:eastAsia="en-US"/>
              </w:rPr>
            </w:pPr>
          </w:p>
        </w:tc>
        <w:tc>
          <w:tcPr>
            <w:tcW w:w="1105" w:type="dxa"/>
            <w:gridSpan w:val="2"/>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1</w:t>
            </w:r>
          </w:p>
        </w:tc>
        <w:tc>
          <w:tcPr>
            <w:tcW w:w="1134" w:type="dxa"/>
            <w:gridSpan w:val="2"/>
            <w:shd w:val="clear" w:color="auto" w:fill="auto"/>
            <w:noWrap/>
            <w:vAlign w:val="center"/>
          </w:tcPr>
          <w:p w:rsidR="00D74FD4" w:rsidRPr="00FE7A5A" w:rsidRDefault="00D74FD4" w:rsidP="003218DC">
            <w:pPr>
              <w:jc w:val="center"/>
              <w:rPr>
                <w:rFonts w:eastAsia="Calibri"/>
                <w:sz w:val="20"/>
                <w:szCs w:val="20"/>
                <w:lang w:eastAsia="en-US"/>
              </w:rPr>
            </w:pPr>
            <w:r w:rsidRPr="00FE7A5A">
              <w:rPr>
                <w:rFonts w:eastAsia="Calibri"/>
                <w:sz w:val="20"/>
                <w:szCs w:val="20"/>
                <w:lang w:eastAsia="en-US"/>
              </w:rPr>
              <w:t>7,89</w:t>
            </w:r>
          </w:p>
        </w:tc>
        <w:tc>
          <w:tcPr>
            <w:tcW w:w="1134" w:type="dxa"/>
            <w:gridSpan w:val="2"/>
            <w:vMerge/>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p>
        </w:tc>
        <w:tc>
          <w:tcPr>
            <w:tcW w:w="993" w:type="dxa"/>
            <w:vMerge/>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D74FD4" w:rsidRPr="00FE7A5A" w:rsidRDefault="00D74FD4" w:rsidP="003218DC">
            <w:pPr>
              <w:kinsoku w:val="0"/>
              <w:overflowPunct w:val="0"/>
              <w:autoSpaceDE w:val="0"/>
              <w:autoSpaceDN w:val="0"/>
              <w:adjustRightInd w:val="0"/>
              <w:snapToGrid w:val="0"/>
              <w:jc w:val="center"/>
              <w:rPr>
                <w:sz w:val="20"/>
                <w:szCs w:val="20"/>
              </w:rPr>
            </w:pPr>
            <w:r w:rsidRPr="00FE7A5A">
              <w:rPr>
                <w:sz w:val="20"/>
                <w:szCs w:val="20"/>
              </w:rPr>
              <w:t>0,03573</w:t>
            </w:r>
          </w:p>
        </w:tc>
      </w:tr>
      <w:tr w:rsidR="00D74FD4" w:rsidRPr="008F66EF" w:rsidTr="003218DC">
        <w:trPr>
          <w:trHeight w:val="255"/>
        </w:trPr>
        <w:tc>
          <w:tcPr>
            <w:tcW w:w="3289" w:type="dxa"/>
            <w:vMerge/>
            <w:shd w:val="clear" w:color="auto" w:fill="auto"/>
            <w:noWrap/>
          </w:tcPr>
          <w:p w:rsidR="00D74FD4" w:rsidRPr="00FE7A5A" w:rsidRDefault="00D74FD4" w:rsidP="003218DC">
            <w:pPr>
              <w:rPr>
                <w:rFonts w:eastAsia="Calibri"/>
                <w:sz w:val="20"/>
                <w:szCs w:val="20"/>
                <w:lang w:eastAsia="en-US"/>
              </w:rPr>
            </w:pPr>
          </w:p>
        </w:tc>
        <w:tc>
          <w:tcPr>
            <w:tcW w:w="709" w:type="dxa"/>
            <w:vMerge/>
            <w:shd w:val="clear" w:color="auto" w:fill="auto"/>
            <w:noWrap/>
          </w:tcPr>
          <w:p w:rsidR="00D74FD4" w:rsidRPr="00FE7A5A" w:rsidRDefault="00D74FD4" w:rsidP="003218DC">
            <w:pPr>
              <w:jc w:val="center"/>
              <w:rPr>
                <w:rFonts w:eastAsia="Calibri"/>
                <w:sz w:val="20"/>
                <w:szCs w:val="20"/>
                <w:lang w:eastAsia="en-US"/>
              </w:rPr>
            </w:pPr>
          </w:p>
        </w:tc>
        <w:tc>
          <w:tcPr>
            <w:tcW w:w="1105" w:type="dxa"/>
            <w:gridSpan w:val="2"/>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1</w:t>
            </w:r>
          </w:p>
        </w:tc>
        <w:tc>
          <w:tcPr>
            <w:tcW w:w="1134" w:type="dxa"/>
            <w:gridSpan w:val="2"/>
            <w:shd w:val="clear" w:color="auto" w:fill="auto"/>
            <w:noWrap/>
            <w:vAlign w:val="center"/>
          </w:tcPr>
          <w:p w:rsidR="00D74FD4" w:rsidRPr="00FE7A5A" w:rsidRDefault="00D74FD4" w:rsidP="003218DC">
            <w:pPr>
              <w:jc w:val="center"/>
              <w:rPr>
                <w:rFonts w:eastAsia="Calibri"/>
                <w:sz w:val="20"/>
                <w:szCs w:val="20"/>
                <w:lang w:eastAsia="en-US"/>
              </w:rPr>
            </w:pPr>
            <w:r w:rsidRPr="00FE7A5A">
              <w:rPr>
                <w:rFonts w:eastAsia="Calibri"/>
                <w:sz w:val="20"/>
                <w:szCs w:val="20"/>
                <w:lang w:eastAsia="en-US"/>
              </w:rPr>
              <w:t>0,272</w:t>
            </w:r>
          </w:p>
        </w:tc>
        <w:tc>
          <w:tcPr>
            <w:tcW w:w="1134" w:type="dxa"/>
            <w:gridSpan w:val="2"/>
            <w:vMerge/>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p>
        </w:tc>
        <w:tc>
          <w:tcPr>
            <w:tcW w:w="993" w:type="dxa"/>
            <w:vMerge/>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D74FD4" w:rsidRPr="00FE7A5A" w:rsidRDefault="00D74FD4" w:rsidP="003218DC">
            <w:pPr>
              <w:kinsoku w:val="0"/>
              <w:overflowPunct w:val="0"/>
              <w:autoSpaceDE w:val="0"/>
              <w:autoSpaceDN w:val="0"/>
              <w:adjustRightInd w:val="0"/>
              <w:snapToGrid w:val="0"/>
              <w:jc w:val="center"/>
              <w:rPr>
                <w:sz w:val="20"/>
                <w:szCs w:val="20"/>
              </w:rPr>
            </w:pPr>
            <w:r w:rsidRPr="00FE7A5A">
              <w:rPr>
                <w:sz w:val="20"/>
                <w:szCs w:val="20"/>
              </w:rPr>
              <w:t>0,00123</w:t>
            </w:r>
          </w:p>
        </w:tc>
      </w:tr>
      <w:tr w:rsidR="00D74FD4" w:rsidRPr="008F66EF" w:rsidTr="003218DC">
        <w:trPr>
          <w:trHeight w:val="255"/>
        </w:trPr>
        <w:tc>
          <w:tcPr>
            <w:tcW w:w="3289" w:type="dxa"/>
            <w:vMerge w:val="restart"/>
            <w:shd w:val="clear" w:color="auto" w:fill="auto"/>
            <w:noWrap/>
            <w:vAlign w:val="center"/>
          </w:tcPr>
          <w:p w:rsidR="00D74FD4" w:rsidRPr="00FE7A5A" w:rsidRDefault="00D74FD4" w:rsidP="003218DC">
            <w:pPr>
              <w:rPr>
                <w:rFonts w:eastAsia="Calibri"/>
                <w:sz w:val="20"/>
                <w:szCs w:val="20"/>
                <w:lang w:eastAsia="en-US"/>
              </w:rPr>
            </w:pPr>
            <w:r w:rsidRPr="00FE7A5A">
              <w:rPr>
                <w:rFonts w:eastAsia="Calibri"/>
                <w:sz w:val="20"/>
                <w:szCs w:val="20"/>
                <w:lang w:val="en-US" w:eastAsia="en-US"/>
              </w:rPr>
              <w:t>ST 14</w:t>
            </w:r>
          </w:p>
        </w:tc>
        <w:tc>
          <w:tcPr>
            <w:tcW w:w="709" w:type="dxa"/>
            <w:vMerge w:val="restart"/>
            <w:shd w:val="clear" w:color="auto" w:fill="auto"/>
            <w:noWrap/>
            <w:vAlign w:val="center"/>
          </w:tcPr>
          <w:p w:rsidR="00D74FD4" w:rsidRPr="00FE7A5A" w:rsidRDefault="00D74FD4" w:rsidP="003218DC">
            <w:pPr>
              <w:jc w:val="center"/>
              <w:rPr>
                <w:rFonts w:eastAsia="Calibri"/>
                <w:sz w:val="20"/>
                <w:szCs w:val="20"/>
                <w:lang w:eastAsia="en-US"/>
              </w:rPr>
            </w:pPr>
            <w:r w:rsidRPr="00FE7A5A">
              <w:rPr>
                <w:rFonts w:eastAsia="Calibri"/>
                <w:sz w:val="20"/>
                <w:szCs w:val="20"/>
                <w:lang w:eastAsia="en-US"/>
              </w:rPr>
              <w:t>2</w:t>
            </w:r>
          </w:p>
        </w:tc>
        <w:tc>
          <w:tcPr>
            <w:tcW w:w="1105" w:type="dxa"/>
            <w:gridSpan w:val="2"/>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1</w:t>
            </w:r>
          </w:p>
        </w:tc>
        <w:tc>
          <w:tcPr>
            <w:tcW w:w="1134" w:type="dxa"/>
            <w:gridSpan w:val="2"/>
            <w:shd w:val="clear" w:color="auto" w:fill="auto"/>
            <w:noWrap/>
            <w:vAlign w:val="center"/>
          </w:tcPr>
          <w:p w:rsidR="00D74FD4" w:rsidRPr="00FE7A5A" w:rsidRDefault="00D74FD4" w:rsidP="003218DC">
            <w:pPr>
              <w:jc w:val="center"/>
              <w:rPr>
                <w:rFonts w:eastAsia="Calibri"/>
                <w:sz w:val="20"/>
                <w:szCs w:val="20"/>
                <w:lang w:eastAsia="en-US"/>
              </w:rPr>
            </w:pPr>
            <w:r w:rsidRPr="00FE7A5A">
              <w:rPr>
                <w:rFonts w:eastAsia="Calibri"/>
                <w:sz w:val="20"/>
                <w:szCs w:val="20"/>
                <w:lang w:eastAsia="en-US"/>
              </w:rPr>
              <w:t>0,425</w:t>
            </w:r>
          </w:p>
        </w:tc>
        <w:tc>
          <w:tcPr>
            <w:tcW w:w="1134" w:type="dxa"/>
            <w:gridSpan w:val="2"/>
            <w:vMerge w:val="restart"/>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4320</w:t>
            </w:r>
          </w:p>
        </w:tc>
        <w:tc>
          <w:tcPr>
            <w:tcW w:w="993" w:type="dxa"/>
            <w:vMerge w:val="restart"/>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750</w:t>
            </w:r>
          </w:p>
        </w:tc>
        <w:tc>
          <w:tcPr>
            <w:tcW w:w="992" w:type="dxa"/>
            <w:shd w:val="clear" w:color="auto" w:fill="auto"/>
            <w:noWrap/>
            <w:vAlign w:val="bottom"/>
          </w:tcPr>
          <w:p w:rsidR="00D74FD4" w:rsidRPr="00FE7A5A" w:rsidRDefault="00D74FD4" w:rsidP="003218DC">
            <w:pPr>
              <w:kinsoku w:val="0"/>
              <w:overflowPunct w:val="0"/>
              <w:autoSpaceDE w:val="0"/>
              <w:autoSpaceDN w:val="0"/>
              <w:adjustRightInd w:val="0"/>
              <w:snapToGrid w:val="0"/>
              <w:jc w:val="center"/>
              <w:rPr>
                <w:sz w:val="20"/>
                <w:szCs w:val="20"/>
              </w:rPr>
            </w:pPr>
            <w:r w:rsidRPr="00FE7A5A">
              <w:rPr>
                <w:sz w:val="20"/>
                <w:szCs w:val="20"/>
              </w:rPr>
              <w:t>0,00490</w:t>
            </w:r>
          </w:p>
        </w:tc>
      </w:tr>
      <w:tr w:rsidR="00D74FD4" w:rsidRPr="008F66EF" w:rsidTr="003218DC">
        <w:trPr>
          <w:trHeight w:val="255"/>
        </w:trPr>
        <w:tc>
          <w:tcPr>
            <w:tcW w:w="3289" w:type="dxa"/>
            <w:vMerge/>
            <w:shd w:val="clear" w:color="auto" w:fill="auto"/>
            <w:noWrap/>
            <w:vAlign w:val="center"/>
          </w:tcPr>
          <w:p w:rsidR="00D74FD4" w:rsidRPr="00FE7A5A" w:rsidRDefault="00D74FD4" w:rsidP="003218DC">
            <w:pPr>
              <w:kinsoku w:val="0"/>
              <w:overflowPunct w:val="0"/>
              <w:autoSpaceDE w:val="0"/>
              <w:autoSpaceDN w:val="0"/>
              <w:adjustRightInd w:val="0"/>
              <w:snapToGrid w:val="0"/>
              <w:ind w:left="-52"/>
              <w:rPr>
                <w:sz w:val="20"/>
                <w:szCs w:val="20"/>
              </w:rPr>
            </w:pPr>
          </w:p>
        </w:tc>
        <w:tc>
          <w:tcPr>
            <w:tcW w:w="709" w:type="dxa"/>
            <w:vMerge/>
            <w:shd w:val="clear" w:color="auto" w:fill="auto"/>
            <w:noWrap/>
            <w:vAlign w:val="bottom"/>
          </w:tcPr>
          <w:p w:rsidR="00D74FD4" w:rsidRPr="00FE7A5A" w:rsidRDefault="00D74FD4" w:rsidP="003218DC">
            <w:pPr>
              <w:kinsoku w:val="0"/>
              <w:overflowPunct w:val="0"/>
              <w:autoSpaceDE w:val="0"/>
              <w:autoSpaceDN w:val="0"/>
              <w:adjustRightInd w:val="0"/>
              <w:snapToGrid w:val="0"/>
              <w:ind w:left="-108"/>
              <w:jc w:val="center"/>
              <w:rPr>
                <w:sz w:val="20"/>
                <w:szCs w:val="20"/>
              </w:rPr>
            </w:pPr>
          </w:p>
        </w:tc>
        <w:tc>
          <w:tcPr>
            <w:tcW w:w="1105" w:type="dxa"/>
            <w:gridSpan w:val="2"/>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1</w:t>
            </w:r>
          </w:p>
        </w:tc>
        <w:tc>
          <w:tcPr>
            <w:tcW w:w="1134" w:type="dxa"/>
            <w:gridSpan w:val="2"/>
            <w:shd w:val="clear" w:color="auto" w:fill="auto"/>
            <w:noWrap/>
            <w:vAlign w:val="center"/>
          </w:tcPr>
          <w:p w:rsidR="00D74FD4" w:rsidRPr="00FE7A5A" w:rsidRDefault="00D74FD4" w:rsidP="003218DC">
            <w:pPr>
              <w:jc w:val="center"/>
              <w:rPr>
                <w:rFonts w:eastAsia="Calibri"/>
                <w:sz w:val="20"/>
                <w:szCs w:val="20"/>
                <w:lang w:eastAsia="en-US"/>
              </w:rPr>
            </w:pPr>
            <w:r w:rsidRPr="00FE7A5A">
              <w:rPr>
                <w:rFonts w:eastAsia="Calibri"/>
                <w:sz w:val="20"/>
                <w:szCs w:val="20"/>
                <w:lang w:eastAsia="en-US"/>
              </w:rPr>
              <w:t>1,583</w:t>
            </w:r>
          </w:p>
        </w:tc>
        <w:tc>
          <w:tcPr>
            <w:tcW w:w="1134" w:type="dxa"/>
            <w:gridSpan w:val="2"/>
            <w:vMerge/>
            <w:shd w:val="clear" w:color="auto" w:fill="auto"/>
            <w:noWrap/>
            <w:vAlign w:val="bottom"/>
          </w:tcPr>
          <w:p w:rsidR="00D74FD4" w:rsidRPr="00FE7A5A" w:rsidRDefault="00D74FD4" w:rsidP="003218DC">
            <w:pPr>
              <w:kinsoku w:val="0"/>
              <w:overflowPunct w:val="0"/>
              <w:autoSpaceDE w:val="0"/>
              <w:autoSpaceDN w:val="0"/>
              <w:adjustRightInd w:val="0"/>
              <w:snapToGrid w:val="0"/>
              <w:ind w:left="-108"/>
              <w:jc w:val="center"/>
              <w:rPr>
                <w:sz w:val="20"/>
                <w:szCs w:val="20"/>
              </w:rPr>
            </w:pPr>
          </w:p>
        </w:tc>
        <w:tc>
          <w:tcPr>
            <w:tcW w:w="993" w:type="dxa"/>
            <w:vMerge/>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D74FD4" w:rsidRPr="00FE7A5A" w:rsidRDefault="00D74FD4" w:rsidP="003218DC">
            <w:pPr>
              <w:kinsoku w:val="0"/>
              <w:overflowPunct w:val="0"/>
              <w:autoSpaceDE w:val="0"/>
              <w:autoSpaceDN w:val="0"/>
              <w:adjustRightInd w:val="0"/>
              <w:snapToGrid w:val="0"/>
              <w:jc w:val="center"/>
              <w:rPr>
                <w:sz w:val="20"/>
                <w:szCs w:val="20"/>
              </w:rPr>
            </w:pPr>
            <w:r w:rsidRPr="00FE7A5A">
              <w:rPr>
                <w:sz w:val="20"/>
                <w:szCs w:val="20"/>
              </w:rPr>
              <w:t>0,01824</w:t>
            </w:r>
          </w:p>
        </w:tc>
      </w:tr>
      <w:tr w:rsidR="00D74FD4" w:rsidRPr="008F66EF" w:rsidTr="003218DC">
        <w:trPr>
          <w:trHeight w:val="255"/>
        </w:trPr>
        <w:tc>
          <w:tcPr>
            <w:tcW w:w="3289" w:type="dxa"/>
            <w:vMerge w:val="restart"/>
            <w:shd w:val="clear" w:color="auto" w:fill="auto"/>
            <w:noWrap/>
            <w:vAlign w:val="center"/>
          </w:tcPr>
          <w:p w:rsidR="00D74FD4" w:rsidRPr="00FE7A5A" w:rsidRDefault="00D74FD4" w:rsidP="003218DC">
            <w:pPr>
              <w:rPr>
                <w:rFonts w:eastAsia="Calibri"/>
                <w:sz w:val="20"/>
                <w:szCs w:val="20"/>
                <w:lang w:val="en-US" w:eastAsia="en-US"/>
              </w:rPr>
            </w:pPr>
            <w:r w:rsidRPr="00FE7A5A">
              <w:rPr>
                <w:rFonts w:eastAsia="Calibri"/>
                <w:sz w:val="20"/>
                <w:szCs w:val="20"/>
                <w:lang w:val="en-US" w:eastAsia="en-US"/>
              </w:rPr>
              <w:t>САТ-980 L</w:t>
            </w:r>
          </w:p>
        </w:tc>
        <w:tc>
          <w:tcPr>
            <w:tcW w:w="709" w:type="dxa"/>
            <w:vMerge w:val="restart"/>
            <w:shd w:val="clear" w:color="auto" w:fill="auto"/>
            <w:noWrap/>
            <w:vAlign w:val="center"/>
          </w:tcPr>
          <w:p w:rsidR="00D74FD4" w:rsidRPr="00FE7A5A" w:rsidRDefault="00D74FD4" w:rsidP="003218DC">
            <w:pPr>
              <w:jc w:val="center"/>
              <w:rPr>
                <w:rFonts w:eastAsia="Calibri"/>
                <w:sz w:val="20"/>
                <w:szCs w:val="20"/>
                <w:lang w:eastAsia="en-US"/>
              </w:rPr>
            </w:pPr>
            <w:r w:rsidRPr="00FE7A5A">
              <w:rPr>
                <w:rFonts w:eastAsia="Calibri"/>
                <w:sz w:val="20"/>
                <w:szCs w:val="20"/>
                <w:lang w:eastAsia="en-US"/>
              </w:rPr>
              <w:t>4</w:t>
            </w:r>
          </w:p>
        </w:tc>
        <w:tc>
          <w:tcPr>
            <w:tcW w:w="1105" w:type="dxa"/>
            <w:gridSpan w:val="2"/>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1</w:t>
            </w:r>
          </w:p>
        </w:tc>
        <w:tc>
          <w:tcPr>
            <w:tcW w:w="1134" w:type="dxa"/>
            <w:gridSpan w:val="2"/>
            <w:shd w:val="clear" w:color="auto" w:fill="auto"/>
            <w:noWrap/>
            <w:vAlign w:val="center"/>
          </w:tcPr>
          <w:p w:rsidR="00D74FD4" w:rsidRPr="00FE7A5A" w:rsidRDefault="00D74FD4" w:rsidP="003218DC">
            <w:pPr>
              <w:jc w:val="center"/>
              <w:rPr>
                <w:rFonts w:eastAsia="Calibri"/>
                <w:sz w:val="20"/>
                <w:szCs w:val="20"/>
                <w:lang w:eastAsia="en-US"/>
              </w:rPr>
            </w:pPr>
            <w:r w:rsidRPr="00FE7A5A">
              <w:rPr>
                <w:rFonts w:eastAsia="Calibri"/>
                <w:sz w:val="20"/>
                <w:szCs w:val="20"/>
                <w:lang w:eastAsia="en-US"/>
              </w:rPr>
              <w:t>0,97</w:t>
            </w:r>
          </w:p>
        </w:tc>
        <w:tc>
          <w:tcPr>
            <w:tcW w:w="1134" w:type="dxa"/>
            <w:gridSpan w:val="2"/>
            <w:vMerge w:val="restart"/>
            <w:shd w:val="clear" w:color="auto" w:fill="FFFFFF"/>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3400</w:t>
            </w:r>
          </w:p>
        </w:tc>
        <w:tc>
          <w:tcPr>
            <w:tcW w:w="993" w:type="dxa"/>
            <w:vMerge w:val="restart"/>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750</w:t>
            </w:r>
          </w:p>
        </w:tc>
        <w:tc>
          <w:tcPr>
            <w:tcW w:w="992" w:type="dxa"/>
            <w:shd w:val="clear" w:color="auto" w:fill="auto"/>
            <w:noWrap/>
            <w:vAlign w:val="bottom"/>
          </w:tcPr>
          <w:p w:rsidR="00D74FD4" w:rsidRPr="00FE7A5A" w:rsidRDefault="00D74FD4" w:rsidP="003218DC">
            <w:pPr>
              <w:kinsoku w:val="0"/>
              <w:overflowPunct w:val="0"/>
              <w:autoSpaceDE w:val="0"/>
              <w:autoSpaceDN w:val="0"/>
              <w:adjustRightInd w:val="0"/>
              <w:snapToGrid w:val="0"/>
              <w:jc w:val="center"/>
              <w:rPr>
                <w:sz w:val="20"/>
                <w:szCs w:val="20"/>
              </w:rPr>
            </w:pPr>
            <w:r w:rsidRPr="00FE7A5A">
              <w:rPr>
                <w:sz w:val="20"/>
                <w:szCs w:val="20"/>
              </w:rPr>
              <w:t>0,01759</w:t>
            </w:r>
          </w:p>
        </w:tc>
      </w:tr>
      <w:tr w:rsidR="00D74FD4" w:rsidRPr="008F66EF" w:rsidTr="003218DC">
        <w:trPr>
          <w:trHeight w:val="255"/>
        </w:trPr>
        <w:tc>
          <w:tcPr>
            <w:tcW w:w="3289" w:type="dxa"/>
            <w:vMerge/>
            <w:shd w:val="clear" w:color="auto" w:fill="auto"/>
            <w:noWrap/>
            <w:vAlign w:val="center"/>
          </w:tcPr>
          <w:p w:rsidR="00D74FD4" w:rsidRPr="00FE7A5A" w:rsidRDefault="00D74FD4" w:rsidP="003218DC">
            <w:pPr>
              <w:kinsoku w:val="0"/>
              <w:overflowPunct w:val="0"/>
              <w:autoSpaceDE w:val="0"/>
              <w:autoSpaceDN w:val="0"/>
              <w:adjustRightInd w:val="0"/>
              <w:snapToGrid w:val="0"/>
              <w:ind w:left="-52"/>
              <w:rPr>
                <w:sz w:val="20"/>
                <w:szCs w:val="20"/>
              </w:rPr>
            </w:pPr>
          </w:p>
        </w:tc>
        <w:tc>
          <w:tcPr>
            <w:tcW w:w="709" w:type="dxa"/>
            <w:vMerge/>
            <w:shd w:val="clear" w:color="auto" w:fill="auto"/>
            <w:noWrap/>
            <w:vAlign w:val="bottom"/>
          </w:tcPr>
          <w:p w:rsidR="00D74FD4" w:rsidRPr="00FE7A5A" w:rsidRDefault="00D74FD4" w:rsidP="003218DC">
            <w:pPr>
              <w:kinsoku w:val="0"/>
              <w:overflowPunct w:val="0"/>
              <w:autoSpaceDE w:val="0"/>
              <w:autoSpaceDN w:val="0"/>
              <w:adjustRightInd w:val="0"/>
              <w:snapToGrid w:val="0"/>
              <w:ind w:left="-108"/>
              <w:jc w:val="center"/>
              <w:rPr>
                <w:sz w:val="20"/>
                <w:szCs w:val="20"/>
              </w:rPr>
            </w:pPr>
          </w:p>
        </w:tc>
        <w:tc>
          <w:tcPr>
            <w:tcW w:w="1105" w:type="dxa"/>
            <w:gridSpan w:val="2"/>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1</w:t>
            </w:r>
          </w:p>
        </w:tc>
        <w:tc>
          <w:tcPr>
            <w:tcW w:w="1134" w:type="dxa"/>
            <w:gridSpan w:val="2"/>
            <w:shd w:val="clear" w:color="auto" w:fill="auto"/>
            <w:noWrap/>
            <w:vAlign w:val="center"/>
          </w:tcPr>
          <w:p w:rsidR="00D74FD4" w:rsidRPr="00FE7A5A" w:rsidRDefault="00D74FD4" w:rsidP="003218DC">
            <w:pPr>
              <w:jc w:val="center"/>
              <w:rPr>
                <w:rFonts w:eastAsia="Calibri"/>
                <w:sz w:val="20"/>
                <w:szCs w:val="20"/>
                <w:lang w:eastAsia="en-US"/>
              </w:rPr>
            </w:pPr>
            <w:r w:rsidRPr="00FE7A5A">
              <w:rPr>
                <w:rFonts w:eastAsia="Calibri"/>
                <w:sz w:val="20"/>
                <w:szCs w:val="20"/>
                <w:lang w:eastAsia="en-US"/>
              </w:rPr>
              <w:t>2,76</w:t>
            </w:r>
          </w:p>
        </w:tc>
        <w:tc>
          <w:tcPr>
            <w:tcW w:w="1134" w:type="dxa"/>
            <w:gridSpan w:val="2"/>
            <w:vMerge/>
            <w:shd w:val="clear" w:color="auto" w:fill="FFFFFF"/>
            <w:noWrap/>
            <w:vAlign w:val="bottom"/>
          </w:tcPr>
          <w:p w:rsidR="00D74FD4" w:rsidRPr="00FE7A5A" w:rsidRDefault="00D74FD4" w:rsidP="003218DC">
            <w:pPr>
              <w:kinsoku w:val="0"/>
              <w:overflowPunct w:val="0"/>
              <w:autoSpaceDE w:val="0"/>
              <w:autoSpaceDN w:val="0"/>
              <w:adjustRightInd w:val="0"/>
              <w:snapToGrid w:val="0"/>
              <w:ind w:left="-108"/>
              <w:jc w:val="center"/>
              <w:rPr>
                <w:sz w:val="20"/>
                <w:szCs w:val="20"/>
              </w:rPr>
            </w:pPr>
          </w:p>
        </w:tc>
        <w:tc>
          <w:tcPr>
            <w:tcW w:w="993" w:type="dxa"/>
            <w:vMerge/>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D74FD4" w:rsidRPr="00FE7A5A" w:rsidRDefault="00D74FD4" w:rsidP="003218DC">
            <w:pPr>
              <w:kinsoku w:val="0"/>
              <w:overflowPunct w:val="0"/>
              <w:autoSpaceDE w:val="0"/>
              <w:autoSpaceDN w:val="0"/>
              <w:adjustRightInd w:val="0"/>
              <w:snapToGrid w:val="0"/>
              <w:jc w:val="center"/>
              <w:rPr>
                <w:sz w:val="20"/>
                <w:szCs w:val="20"/>
              </w:rPr>
            </w:pPr>
            <w:r w:rsidRPr="00FE7A5A">
              <w:rPr>
                <w:sz w:val="20"/>
                <w:szCs w:val="20"/>
              </w:rPr>
              <w:t>0,05005</w:t>
            </w:r>
          </w:p>
        </w:tc>
      </w:tr>
      <w:tr w:rsidR="00D74FD4" w:rsidRPr="008F66EF" w:rsidTr="003218DC">
        <w:trPr>
          <w:trHeight w:val="255"/>
        </w:trPr>
        <w:tc>
          <w:tcPr>
            <w:tcW w:w="3289" w:type="dxa"/>
            <w:vMerge/>
            <w:shd w:val="clear" w:color="auto" w:fill="auto"/>
            <w:noWrap/>
            <w:vAlign w:val="center"/>
          </w:tcPr>
          <w:p w:rsidR="00D74FD4" w:rsidRPr="00FE7A5A" w:rsidRDefault="00D74FD4" w:rsidP="003218DC">
            <w:pPr>
              <w:kinsoku w:val="0"/>
              <w:overflowPunct w:val="0"/>
              <w:autoSpaceDE w:val="0"/>
              <w:autoSpaceDN w:val="0"/>
              <w:adjustRightInd w:val="0"/>
              <w:snapToGrid w:val="0"/>
              <w:ind w:left="-52"/>
              <w:rPr>
                <w:sz w:val="20"/>
                <w:szCs w:val="20"/>
              </w:rPr>
            </w:pPr>
          </w:p>
        </w:tc>
        <w:tc>
          <w:tcPr>
            <w:tcW w:w="709" w:type="dxa"/>
            <w:vMerge/>
            <w:shd w:val="clear" w:color="auto" w:fill="auto"/>
            <w:noWrap/>
            <w:vAlign w:val="bottom"/>
          </w:tcPr>
          <w:p w:rsidR="00D74FD4" w:rsidRPr="00FE7A5A" w:rsidRDefault="00D74FD4" w:rsidP="003218DC">
            <w:pPr>
              <w:kinsoku w:val="0"/>
              <w:overflowPunct w:val="0"/>
              <w:autoSpaceDE w:val="0"/>
              <w:autoSpaceDN w:val="0"/>
              <w:adjustRightInd w:val="0"/>
              <w:snapToGrid w:val="0"/>
              <w:ind w:left="-108"/>
              <w:jc w:val="center"/>
              <w:rPr>
                <w:sz w:val="20"/>
                <w:szCs w:val="20"/>
              </w:rPr>
            </w:pPr>
          </w:p>
        </w:tc>
        <w:tc>
          <w:tcPr>
            <w:tcW w:w="1105" w:type="dxa"/>
            <w:gridSpan w:val="2"/>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1</w:t>
            </w:r>
          </w:p>
        </w:tc>
        <w:tc>
          <w:tcPr>
            <w:tcW w:w="1134" w:type="dxa"/>
            <w:gridSpan w:val="2"/>
            <w:shd w:val="clear" w:color="auto" w:fill="auto"/>
            <w:noWrap/>
            <w:vAlign w:val="center"/>
          </w:tcPr>
          <w:p w:rsidR="00D74FD4" w:rsidRPr="00FE7A5A" w:rsidRDefault="00D74FD4" w:rsidP="003218DC">
            <w:pPr>
              <w:jc w:val="center"/>
              <w:rPr>
                <w:rFonts w:eastAsia="Calibri"/>
                <w:sz w:val="20"/>
                <w:szCs w:val="20"/>
                <w:lang w:eastAsia="en-US"/>
              </w:rPr>
            </w:pPr>
            <w:r w:rsidRPr="00FE7A5A">
              <w:rPr>
                <w:rFonts w:eastAsia="Calibri"/>
                <w:sz w:val="20"/>
                <w:szCs w:val="20"/>
                <w:lang w:eastAsia="en-US"/>
              </w:rPr>
              <w:t>5,6</w:t>
            </w:r>
          </w:p>
        </w:tc>
        <w:tc>
          <w:tcPr>
            <w:tcW w:w="1134" w:type="dxa"/>
            <w:gridSpan w:val="2"/>
            <w:vMerge/>
            <w:shd w:val="clear" w:color="auto" w:fill="FFFFFF"/>
            <w:noWrap/>
            <w:vAlign w:val="bottom"/>
          </w:tcPr>
          <w:p w:rsidR="00D74FD4" w:rsidRPr="00FE7A5A" w:rsidRDefault="00D74FD4" w:rsidP="003218DC">
            <w:pPr>
              <w:kinsoku w:val="0"/>
              <w:overflowPunct w:val="0"/>
              <w:autoSpaceDE w:val="0"/>
              <w:autoSpaceDN w:val="0"/>
              <w:adjustRightInd w:val="0"/>
              <w:snapToGrid w:val="0"/>
              <w:ind w:left="-108"/>
              <w:jc w:val="center"/>
              <w:rPr>
                <w:sz w:val="20"/>
                <w:szCs w:val="20"/>
              </w:rPr>
            </w:pPr>
          </w:p>
        </w:tc>
        <w:tc>
          <w:tcPr>
            <w:tcW w:w="993" w:type="dxa"/>
            <w:vMerge/>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D74FD4" w:rsidRPr="00FE7A5A" w:rsidRDefault="00D74FD4" w:rsidP="003218DC">
            <w:pPr>
              <w:kinsoku w:val="0"/>
              <w:overflowPunct w:val="0"/>
              <w:autoSpaceDE w:val="0"/>
              <w:autoSpaceDN w:val="0"/>
              <w:adjustRightInd w:val="0"/>
              <w:snapToGrid w:val="0"/>
              <w:jc w:val="center"/>
              <w:rPr>
                <w:sz w:val="20"/>
                <w:szCs w:val="20"/>
              </w:rPr>
            </w:pPr>
            <w:r w:rsidRPr="00FE7A5A">
              <w:rPr>
                <w:sz w:val="20"/>
                <w:szCs w:val="20"/>
              </w:rPr>
              <w:t>0,10155</w:t>
            </w:r>
          </w:p>
        </w:tc>
      </w:tr>
      <w:tr w:rsidR="00D74FD4" w:rsidRPr="008F66EF" w:rsidTr="003218DC">
        <w:trPr>
          <w:trHeight w:val="255"/>
        </w:trPr>
        <w:tc>
          <w:tcPr>
            <w:tcW w:w="3289" w:type="dxa"/>
            <w:vMerge w:val="restart"/>
            <w:shd w:val="clear" w:color="auto" w:fill="auto"/>
            <w:noWrap/>
            <w:vAlign w:val="center"/>
          </w:tcPr>
          <w:p w:rsidR="00D74FD4" w:rsidRPr="00FE7A5A" w:rsidRDefault="00D74FD4" w:rsidP="003218DC">
            <w:pPr>
              <w:rPr>
                <w:rFonts w:eastAsia="Calibri"/>
                <w:sz w:val="20"/>
                <w:szCs w:val="20"/>
                <w:lang w:eastAsia="en-US"/>
              </w:rPr>
            </w:pPr>
            <w:r w:rsidRPr="00FE7A5A">
              <w:rPr>
                <w:rFonts w:eastAsia="Calibri"/>
                <w:sz w:val="20"/>
                <w:szCs w:val="20"/>
                <w:lang w:val="en-US" w:eastAsia="en-US"/>
              </w:rPr>
              <w:t>САТ-980G II (ОКНТ)</w:t>
            </w:r>
          </w:p>
        </w:tc>
        <w:tc>
          <w:tcPr>
            <w:tcW w:w="709" w:type="dxa"/>
            <w:vMerge w:val="restart"/>
            <w:shd w:val="clear" w:color="auto" w:fill="auto"/>
            <w:noWrap/>
            <w:vAlign w:val="center"/>
          </w:tcPr>
          <w:p w:rsidR="00D74FD4" w:rsidRPr="00FE7A5A" w:rsidRDefault="00D74FD4" w:rsidP="003218DC">
            <w:pPr>
              <w:jc w:val="center"/>
              <w:rPr>
                <w:rFonts w:eastAsia="Calibri"/>
                <w:sz w:val="20"/>
                <w:szCs w:val="20"/>
                <w:lang w:eastAsia="en-US"/>
              </w:rPr>
            </w:pPr>
            <w:r w:rsidRPr="00FE7A5A">
              <w:rPr>
                <w:rFonts w:eastAsia="Calibri"/>
                <w:sz w:val="20"/>
                <w:szCs w:val="20"/>
                <w:lang w:eastAsia="en-US"/>
              </w:rPr>
              <w:t>1</w:t>
            </w:r>
          </w:p>
        </w:tc>
        <w:tc>
          <w:tcPr>
            <w:tcW w:w="1105" w:type="dxa"/>
            <w:gridSpan w:val="2"/>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1</w:t>
            </w:r>
          </w:p>
        </w:tc>
        <w:tc>
          <w:tcPr>
            <w:tcW w:w="1134" w:type="dxa"/>
            <w:gridSpan w:val="2"/>
            <w:shd w:val="clear" w:color="auto" w:fill="auto"/>
            <w:noWrap/>
            <w:vAlign w:val="center"/>
          </w:tcPr>
          <w:p w:rsidR="00D74FD4" w:rsidRPr="00FE7A5A" w:rsidRDefault="00D74FD4" w:rsidP="003218DC">
            <w:pPr>
              <w:jc w:val="center"/>
              <w:rPr>
                <w:rFonts w:eastAsia="Calibri"/>
                <w:sz w:val="20"/>
                <w:szCs w:val="20"/>
                <w:lang w:eastAsia="en-US"/>
              </w:rPr>
            </w:pPr>
            <w:r w:rsidRPr="00FE7A5A">
              <w:rPr>
                <w:rFonts w:eastAsia="Calibri"/>
                <w:sz w:val="20"/>
                <w:szCs w:val="20"/>
                <w:lang w:eastAsia="en-US"/>
              </w:rPr>
              <w:t>0,97</w:t>
            </w:r>
          </w:p>
        </w:tc>
        <w:tc>
          <w:tcPr>
            <w:tcW w:w="1134" w:type="dxa"/>
            <w:gridSpan w:val="2"/>
            <w:vMerge w:val="restart"/>
            <w:shd w:val="clear" w:color="auto" w:fill="FFFFFF"/>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3408</w:t>
            </w:r>
          </w:p>
        </w:tc>
        <w:tc>
          <w:tcPr>
            <w:tcW w:w="993" w:type="dxa"/>
            <w:vMerge w:val="restart"/>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750</w:t>
            </w:r>
          </w:p>
        </w:tc>
        <w:tc>
          <w:tcPr>
            <w:tcW w:w="992" w:type="dxa"/>
            <w:shd w:val="clear" w:color="auto" w:fill="auto"/>
            <w:noWrap/>
            <w:vAlign w:val="bottom"/>
          </w:tcPr>
          <w:p w:rsidR="00D74FD4" w:rsidRPr="00FE7A5A" w:rsidRDefault="00D74FD4" w:rsidP="003218DC">
            <w:pPr>
              <w:kinsoku w:val="0"/>
              <w:overflowPunct w:val="0"/>
              <w:autoSpaceDE w:val="0"/>
              <w:autoSpaceDN w:val="0"/>
              <w:adjustRightInd w:val="0"/>
              <w:snapToGrid w:val="0"/>
              <w:jc w:val="center"/>
              <w:rPr>
                <w:sz w:val="20"/>
                <w:szCs w:val="20"/>
              </w:rPr>
            </w:pPr>
            <w:r w:rsidRPr="00FE7A5A">
              <w:rPr>
                <w:sz w:val="20"/>
                <w:szCs w:val="20"/>
              </w:rPr>
              <w:t>0,00441</w:t>
            </w:r>
          </w:p>
        </w:tc>
      </w:tr>
      <w:tr w:rsidR="00D74FD4" w:rsidRPr="008F66EF" w:rsidTr="003218DC">
        <w:trPr>
          <w:trHeight w:val="255"/>
        </w:trPr>
        <w:tc>
          <w:tcPr>
            <w:tcW w:w="3289" w:type="dxa"/>
            <w:vMerge/>
            <w:shd w:val="clear" w:color="auto" w:fill="auto"/>
            <w:noWrap/>
            <w:vAlign w:val="center"/>
          </w:tcPr>
          <w:p w:rsidR="00D74FD4" w:rsidRPr="00FE7A5A" w:rsidRDefault="00D74FD4" w:rsidP="003218DC">
            <w:pPr>
              <w:kinsoku w:val="0"/>
              <w:overflowPunct w:val="0"/>
              <w:autoSpaceDE w:val="0"/>
              <w:autoSpaceDN w:val="0"/>
              <w:adjustRightInd w:val="0"/>
              <w:snapToGrid w:val="0"/>
              <w:ind w:left="-52"/>
              <w:rPr>
                <w:sz w:val="20"/>
                <w:szCs w:val="20"/>
              </w:rPr>
            </w:pPr>
          </w:p>
        </w:tc>
        <w:tc>
          <w:tcPr>
            <w:tcW w:w="709" w:type="dxa"/>
            <w:vMerge/>
            <w:shd w:val="clear" w:color="auto" w:fill="auto"/>
            <w:noWrap/>
            <w:vAlign w:val="bottom"/>
          </w:tcPr>
          <w:p w:rsidR="00D74FD4" w:rsidRPr="00FE7A5A" w:rsidRDefault="00D74FD4" w:rsidP="003218DC">
            <w:pPr>
              <w:kinsoku w:val="0"/>
              <w:overflowPunct w:val="0"/>
              <w:autoSpaceDE w:val="0"/>
              <w:autoSpaceDN w:val="0"/>
              <w:adjustRightInd w:val="0"/>
              <w:snapToGrid w:val="0"/>
              <w:ind w:left="-108"/>
              <w:jc w:val="center"/>
              <w:rPr>
                <w:sz w:val="20"/>
                <w:szCs w:val="20"/>
              </w:rPr>
            </w:pPr>
          </w:p>
        </w:tc>
        <w:tc>
          <w:tcPr>
            <w:tcW w:w="1105" w:type="dxa"/>
            <w:gridSpan w:val="2"/>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1</w:t>
            </w:r>
          </w:p>
        </w:tc>
        <w:tc>
          <w:tcPr>
            <w:tcW w:w="1134" w:type="dxa"/>
            <w:gridSpan w:val="2"/>
            <w:shd w:val="clear" w:color="auto" w:fill="auto"/>
            <w:noWrap/>
            <w:vAlign w:val="center"/>
          </w:tcPr>
          <w:p w:rsidR="00D74FD4" w:rsidRPr="00FE7A5A" w:rsidRDefault="00D74FD4" w:rsidP="003218DC">
            <w:pPr>
              <w:jc w:val="center"/>
              <w:rPr>
                <w:rFonts w:eastAsia="Calibri"/>
                <w:sz w:val="20"/>
                <w:szCs w:val="20"/>
                <w:lang w:eastAsia="en-US"/>
              </w:rPr>
            </w:pPr>
            <w:r w:rsidRPr="00FE7A5A">
              <w:rPr>
                <w:rFonts w:eastAsia="Calibri"/>
                <w:sz w:val="20"/>
                <w:szCs w:val="20"/>
                <w:lang w:eastAsia="en-US"/>
              </w:rPr>
              <w:t>2,76</w:t>
            </w:r>
          </w:p>
        </w:tc>
        <w:tc>
          <w:tcPr>
            <w:tcW w:w="1134" w:type="dxa"/>
            <w:gridSpan w:val="2"/>
            <w:vMerge/>
            <w:shd w:val="clear" w:color="auto" w:fill="FFFFFF"/>
            <w:noWrap/>
            <w:vAlign w:val="bottom"/>
          </w:tcPr>
          <w:p w:rsidR="00D74FD4" w:rsidRPr="00FE7A5A" w:rsidRDefault="00D74FD4" w:rsidP="003218DC">
            <w:pPr>
              <w:kinsoku w:val="0"/>
              <w:overflowPunct w:val="0"/>
              <w:autoSpaceDE w:val="0"/>
              <w:autoSpaceDN w:val="0"/>
              <w:adjustRightInd w:val="0"/>
              <w:snapToGrid w:val="0"/>
              <w:ind w:left="-108"/>
              <w:jc w:val="center"/>
              <w:rPr>
                <w:sz w:val="20"/>
                <w:szCs w:val="20"/>
              </w:rPr>
            </w:pPr>
          </w:p>
        </w:tc>
        <w:tc>
          <w:tcPr>
            <w:tcW w:w="993" w:type="dxa"/>
            <w:vMerge/>
            <w:shd w:val="clear" w:color="auto" w:fill="auto"/>
            <w:noWrap/>
            <w:vAlign w:val="bottom"/>
          </w:tcPr>
          <w:p w:rsidR="00D74FD4" w:rsidRPr="00FE7A5A" w:rsidRDefault="00D74FD4" w:rsidP="003218DC">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D74FD4" w:rsidRPr="00FE7A5A" w:rsidRDefault="00D74FD4" w:rsidP="003218DC">
            <w:pPr>
              <w:kinsoku w:val="0"/>
              <w:overflowPunct w:val="0"/>
              <w:autoSpaceDE w:val="0"/>
              <w:autoSpaceDN w:val="0"/>
              <w:adjustRightInd w:val="0"/>
              <w:snapToGrid w:val="0"/>
              <w:jc w:val="center"/>
              <w:rPr>
                <w:sz w:val="20"/>
                <w:szCs w:val="20"/>
              </w:rPr>
            </w:pPr>
            <w:r w:rsidRPr="00FE7A5A">
              <w:rPr>
                <w:sz w:val="20"/>
                <w:szCs w:val="20"/>
              </w:rPr>
              <w:t>0,01254</w:t>
            </w:r>
          </w:p>
        </w:tc>
      </w:tr>
      <w:tr w:rsidR="00D74FD4" w:rsidRPr="008F66EF" w:rsidTr="003218DC">
        <w:trPr>
          <w:trHeight w:val="255"/>
        </w:trPr>
        <w:tc>
          <w:tcPr>
            <w:tcW w:w="3289" w:type="dxa"/>
            <w:vMerge/>
            <w:shd w:val="clear" w:color="auto" w:fill="auto"/>
            <w:noWrap/>
            <w:vAlign w:val="center"/>
          </w:tcPr>
          <w:p w:rsidR="00D74FD4" w:rsidRPr="00FE7A5A" w:rsidRDefault="00D74FD4" w:rsidP="003218DC">
            <w:pPr>
              <w:kinsoku w:val="0"/>
              <w:overflowPunct w:val="0"/>
              <w:autoSpaceDE w:val="0"/>
              <w:autoSpaceDN w:val="0"/>
              <w:adjustRightInd w:val="0"/>
              <w:snapToGrid w:val="0"/>
              <w:ind w:left="-52"/>
              <w:rPr>
                <w:sz w:val="20"/>
                <w:szCs w:val="20"/>
              </w:rPr>
            </w:pPr>
          </w:p>
        </w:tc>
        <w:tc>
          <w:tcPr>
            <w:tcW w:w="709" w:type="dxa"/>
            <w:vMerge/>
            <w:shd w:val="clear" w:color="auto" w:fill="auto"/>
            <w:noWrap/>
            <w:vAlign w:val="bottom"/>
          </w:tcPr>
          <w:p w:rsidR="00D74FD4" w:rsidRPr="00FE7A5A" w:rsidRDefault="00D74FD4" w:rsidP="003218DC">
            <w:pPr>
              <w:kinsoku w:val="0"/>
              <w:overflowPunct w:val="0"/>
              <w:autoSpaceDE w:val="0"/>
              <w:autoSpaceDN w:val="0"/>
              <w:adjustRightInd w:val="0"/>
              <w:snapToGrid w:val="0"/>
              <w:ind w:left="-108"/>
              <w:jc w:val="center"/>
              <w:rPr>
                <w:sz w:val="20"/>
                <w:szCs w:val="20"/>
              </w:rPr>
            </w:pPr>
          </w:p>
        </w:tc>
        <w:tc>
          <w:tcPr>
            <w:tcW w:w="1105" w:type="dxa"/>
            <w:gridSpan w:val="2"/>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1</w:t>
            </w:r>
          </w:p>
        </w:tc>
        <w:tc>
          <w:tcPr>
            <w:tcW w:w="1134" w:type="dxa"/>
            <w:gridSpan w:val="2"/>
            <w:shd w:val="clear" w:color="auto" w:fill="auto"/>
            <w:noWrap/>
            <w:vAlign w:val="center"/>
          </w:tcPr>
          <w:p w:rsidR="00D74FD4" w:rsidRPr="00FE7A5A" w:rsidRDefault="00D74FD4" w:rsidP="003218DC">
            <w:pPr>
              <w:jc w:val="center"/>
              <w:rPr>
                <w:rFonts w:eastAsia="Calibri"/>
                <w:sz w:val="20"/>
                <w:szCs w:val="20"/>
                <w:lang w:eastAsia="en-US"/>
              </w:rPr>
            </w:pPr>
            <w:r w:rsidRPr="00FE7A5A">
              <w:rPr>
                <w:rFonts w:eastAsia="Calibri"/>
                <w:sz w:val="20"/>
                <w:szCs w:val="20"/>
                <w:lang w:eastAsia="en-US"/>
              </w:rPr>
              <w:t>5,6</w:t>
            </w:r>
          </w:p>
        </w:tc>
        <w:tc>
          <w:tcPr>
            <w:tcW w:w="1134" w:type="dxa"/>
            <w:gridSpan w:val="2"/>
            <w:vMerge/>
            <w:shd w:val="clear" w:color="auto" w:fill="FFFFFF"/>
            <w:noWrap/>
            <w:vAlign w:val="bottom"/>
          </w:tcPr>
          <w:p w:rsidR="00D74FD4" w:rsidRPr="00FE7A5A" w:rsidRDefault="00D74FD4" w:rsidP="003218DC">
            <w:pPr>
              <w:kinsoku w:val="0"/>
              <w:overflowPunct w:val="0"/>
              <w:autoSpaceDE w:val="0"/>
              <w:autoSpaceDN w:val="0"/>
              <w:adjustRightInd w:val="0"/>
              <w:snapToGrid w:val="0"/>
              <w:ind w:left="-108"/>
              <w:jc w:val="center"/>
              <w:rPr>
                <w:sz w:val="20"/>
                <w:szCs w:val="20"/>
              </w:rPr>
            </w:pPr>
          </w:p>
        </w:tc>
        <w:tc>
          <w:tcPr>
            <w:tcW w:w="993" w:type="dxa"/>
            <w:vMerge/>
            <w:shd w:val="clear" w:color="auto" w:fill="auto"/>
            <w:noWrap/>
            <w:vAlign w:val="bottom"/>
          </w:tcPr>
          <w:p w:rsidR="00D74FD4" w:rsidRPr="00FE7A5A" w:rsidRDefault="00D74FD4" w:rsidP="003218DC">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D74FD4" w:rsidRPr="00FE7A5A" w:rsidRDefault="00D74FD4" w:rsidP="003218DC">
            <w:pPr>
              <w:kinsoku w:val="0"/>
              <w:overflowPunct w:val="0"/>
              <w:autoSpaceDE w:val="0"/>
              <w:autoSpaceDN w:val="0"/>
              <w:adjustRightInd w:val="0"/>
              <w:snapToGrid w:val="0"/>
              <w:jc w:val="center"/>
              <w:rPr>
                <w:sz w:val="20"/>
                <w:szCs w:val="20"/>
              </w:rPr>
            </w:pPr>
            <w:r w:rsidRPr="00FE7A5A">
              <w:rPr>
                <w:sz w:val="20"/>
                <w:szCs w:val="20"/>
              </w:rPr>
              <w:t>0,02545</w:t>
            </w:r>
          </w:p>
        </w:tc>
      </w:tr>
      <w:tr w:rsidR="00D74FD4" w:rsidRPr="008F66EF" w:rsidTr="003218DC">
        <w:trPr>
          <w:trHeight w:val="255"/>
        </w:trPr>
        <w:tc>
          <w:tcPr>
            <w:tcW w:w="3289" w:type="dxa"/>
            <w:vMerge w:val="restart"/>
            <w:shd w:val="clear" w:color="auto" w:fill="auto"/>
            <w:noWrap/>
            <w:vAlign w:val="center"/>
          </w:tcPr>
          <w:p w:rsidR="00D74FD4" w:rsidRPr="00FE7A5A" w:rsidRDefault="00D74FD4" w:rsidP="003218DC">
            <w:pPr>
              <w:rPr>
                <w:rFonts w:eastAsia="Calibri"/>
                <w:sz w:val="20"/>
                <w:szCs w:val="20"/>
                <w:lang w:val="en-US" w:eastAsia="en-US"/>
              </w:rPr>
            </w:pPr>
            <w:r w:rsidRPr="00FE7A5A">
              <w:rPr>
                <w:rFonts w:eastAsia="Calibri"/>
                <w:sz w:val="20"/>
                <w:szCs w:val="20"/>
                <w:lang w:val="en-US" w:eastAsia="en-US"/>
              </w:rPr>
              <w:t>HYUNDAI HL780-9S UM</w:t>
            </w:r>
          </w:p>
        </w:tc>
        <w:tc>
          <w:tcPr>
            <w:tcW w:w="709" w:type="dxa"/>
            <w:vMerge w:val="restart"/>
            <w:shd w:val="clear" w:color="auto" w:fill="auto"/>
            <w:noWrap/>
            <w:vAlign w:val="center"/>
          </w:tcPr>
          <w:p w:rsidR="00D74FD4" w:rsidRPr="00FE7A5A" w:rsidRDefault="00D74FD4" w:rsidP="003218DC">
            <w:pPr>
              <w:jc w:val="center"/>
              <w:rPr>
                <w:rFonts w:eastAsia="Calibri"/>
                <w:sz w:val="20"/>
                <w:szCs w:val="20"/>
                <w:lang w:eastAsia="en-US"/>
              </w:rPr>
            </w:pPr>
            <w:r w:rsidRPr="00FE7A5A">
              <w:rPr>
                <w:rFonts w:eastAsia="Calibri"/>
                <w:sz w:val="20"/>
                <w:szCs w:val="20"/>
                <w:lang w:eastAsia="en-US"/>
              </w:rPr>
              <w:t>1</w:t>
            </w:r>
          </w:p>
        </w:tc>
        <w:tc>
          <w:tcPr>
            <w:tcW w:w="1105" w:type="dxa"/>
            <w:gridSpan w:val="2"/>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1</w:t>
            </w:r>
          </w:p>
        </w:tc>
        <w:tc>
          <w:tcPr>
            <w:tcW w:w="1134" w:type="dxa"/>
            <w:gridSpan w:val="2"/>
            <w:shd w:val="clear" w:color="auto" w:fill="auto"/>
            <w:noWrap/>
            <w:vAlign w:val="center"/>
          </w:tcPr>
          <w:p w:rsidR="00D74FD4" w:rsidRPr="00FE7A5A" w:rsidRDefault="00D74FD4" w:rsidP="003218DC">
            <w:pPr>
              <w:jc w:val="center"/>
              <w:rPr>
                <w:rFonts w:eastAsia="Calibri"/>
                <w:sz w:val="20"/>
                <w:szCs w:val="20"/>
                <w:lang w:eastAsia="en-US"/>
              </w:rPr>
            </w:pPr>
            <w:r w:rsidRPr="00FE7A5A">
              <w:rPr>
                <w:rFonts w:eastAsia="Calibri"/>
                <w:sz w:val="20"/>
                <w:szCs w:val="20"/>
                <w:lang w:eastAsia="en-US"/>
              </w:rPr>
              <w:t>0,59</w:t>
            </w:r>
          </w:p>
        </w:tc>
        <w:tc>
          <w:tcPr>
            <w:tcW w:w="1134" w:type="dxa"/>
            <w:gridSpan w:val="2"/>
            <w:vMerge w:val="restart"/>
            <w:shd w:val="clear" w:color="auto" w:fill="FFFFFF"/>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4740</w:t>
            </w:r>
          </w:p>
        </w:tc>
        <w:tc>
          <w:tcPr>
            <w:tcW w:w="993" w:type="dxa"/>
            <w:vMerge w:val="restart"/>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750</w:t>
            </w:r>
          </w:p>
        </w:tc>
        <w:tc>
          <w:tcPr>
            <w:tcW w:w="992" w:type="dxa"/>
            <w:shd w:val="clear" w:color="auto" w:fill="auto"/>
            <w:noWrap/>
            <w:vAlign w:val="bottom"/>
          </w:tcPr>
          <w:p w:rsidR="00D74FD4" w:rsidRPr="00FE7A5A" w:rsidRDefault="00D74FD4" w:rsidP="003218DC">
            <w:pPr>
              <w:kinsoku w:val="0"/>
              <w:overflowPunct w:val="0"/>
              <w:autoSpaceDE w:val="0"/>
              <w:autoSpaceDN w:val="0"/>
              <w:adjustRightInd w:val="0"/>
              <w:snapToGrid w:val="0"/>
              <w:jc w:val="center"/>
              <w:rPr>
                <w:sz w:val="20"/>
                <w:szCs w:val="20"/>
              </w:rPr>
            </w:pPr>
            <w:r w:rsidRPr="00FE7A5A">
              <w:rPr>
                <w:sz w:val="20"/>
                <w:szCs w:val="20"/>
              </w:rPr>
              <w:t>0,00373</w:t>
            </w:r>
          </w:p>
        </w:tc>
      </w:tr>
      <w:tr w:rsidR="00D74FD4" w:rsidRPr="008F66EF" w:rsidTr="003218DC">
        <w:trPr>
          <w:trHeight w:val="255"/>
        </w:trPr>
        <w:tc>
          <w:tcPr>
            <w:tcW w:w="3289" w:type="dxa"/>
            <w:vMerge/>
            <w:shd w:val="clear" w:color="auto" w:fill="auto"/>
            <w:noWrap/>
            <w:vAlign w:val="center"/>
          </w:tcPr>
          <w:p w:rsidR="00D74FD4" w:rsidRPr="00FE7A5A" w:rsidRDefault="00D74FD4" w:rsidP="003218DC">
            <w:pPr>
              <w:kinsoku w:val="0"/>
              <w:overflowPunct w:val="0"/>
              <w:autoSpaceDE w:val="0"/>
              <w:autoSpaceDN w:val="0"/>
              <w:adjustRightInd w:val="0"/>
              <w:snapToGrid w:val="0"/>
              <w:ind w:left="-52"/>
              <w:rPr>
                <w:sz w:val="20"/>
                <w:szCs w:val="20"/>
                <w:lang w:val="en-US"/>
              </w:rPr>
            </w:pPr>
          </w:p>
        </w:tc>
        <w:tc>
          <w:tcPr>
            <w:tcW w:w="709" w:type="dxa"/>
            <w:vMerge/>
            <w:shd w:val="clear" w:color="auto" w:fill="auto"/>
            <w:noWrap/>
            <w:vAlign w:val="bottom"/>
          </w:tcPr>
          <w:p w:rsidR="00D74FD4" w:rsidRPr="00FE7A5A" w:rsidRDefault="00D74FD4" w:rsidP="003218DC">
            <w:pPr>
              <w:kinsoku w:val="0"/>
              <w:overflowPunct w:val="0"/>
              <w:autoSpaceDE w:val="0"/>
              <w:autoSpaceDN w:val="0"/>
              <w:adjustRightInd w:val="0"/>
              <w:snapToGrid w:val="0"/>
              <w:ind w:left="-108"/>
              <w:jc w:val="center"/>
              <w:rPr>
                <w:sz w:val="20"/>
                <w:szCs w:val="20"/>
              </w:rPr>
            </w:pPr>
          </w:p>
        </w:tc>
        <w:tc>
          <w:tcPr>
            <w:tcW w:w="1105" w:type="dxa"/>
            <w:gridSpan w:val="2"/>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1</w:t>
            </w:r>
          </w:p>
        </w:tc>
        <w:tc>
          <w:tcPr>
            <w:tcW w:w="1134" w:type="dxa"/>
            <w:gridSpan w:val="2"/>
            <w:shd w:val="clear" w:color="auto" w:fill="auto"/>
            <w:noWrap/>
            <w:vAlign w:val="center"/>
          </w:tcPr>
          <w:p w:rsidR="00D74FD4" w:rsidRPr="00FE7A5A" w:rsidRDefault="00D74FD4" w:rsidP="003218DC">
            <w:pPr>
              <w:jc w:val="center"/>
              <w:rPr>
                <w:rFonts w:eastAsia="Calibri"/>
                <w:sz w:val="20"/>
                <w:szCs w:val="20"/>
                <w:lang w:eastAsia="en-US"/>
              </w:rPr>
            </w:pPr>
            <w:r w:rsidRPr="00FE7A5A">
              <w:rPr>
                <w:rFonts w:eastAsia="Calibri"/>
                <w:sz w:val="20"/>
                <w:szCs w:val="20"/>
                <w:lang w:eastAsia="en-US"/>
              </w:rPr>
              <w:t>0,85</w:t>
            </w:r>
          </w:p>
        </w:tc>
        <w:tc>
          <w:tcPr>
            <w:tcW w:w="1134" w:type="dxa"/>
            <w:gridSpan w:val="2"/>
            <w:vMerge/>
            <w:shd w:val="clear" w:color="auto" w:fill="FFFFFF"/>
            <w:noWrap/>
            <w:vAlign w:val="bottom"/>
          </w:tcPr>
          <w:p w:rsidR="00D74FD4" w:rsidRPr="00FE7A5A" w:rsidRDefault="00D74FD4" w:rsidP="003218DC">
            <w:pPr>
              <w:kinsoku w:val="0"/>
              <w:overflowPunct w:val="0"/>
              <w:autoSpaceDE w:val="0"/>
              <w:autoSpaceDN w:val="0"/>
              <w:adjustRightInd w:val="0"/>
              <w:snapToGrid w:val="0"/>
              <w:ind w:left="-108"/>
              <w:jc w:val="center"/>
              <w:rPr>
                <w:sz w:val="20"/>
                <w:szCs w:val="20"/>
              </w:rPr>
            </w:pPr>
          </w:p>
        </w:tc>
        <w:tc>
          <w:tcPr>
            <w:tcW w:w="993" w:type="dxa"/>
            <w:vMerge/>
            <w:shd w:val="clear" w:color="auto" w:fill="auto"/>
            <w:noWrap/>
            <w:vAlign w:val="bottom"/>
          </w:tcPr>
          <w:p w:rsidR="00D74FD4" w:rsidRPr="00FE7A5A" w:rsidRDefault="00D74FD4" w:rsidP="003218DC">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D74FD4" w:rsidRPr="00FE7A5A" w:rsidRDefault="00D74FD4" w:rsidP="003218DC">
            <w:pPr>
              <w:kinsoku w:val="0"/>
              <w:overflowPunct w:val="0"/>
              <w:autoSpaceDE w:val="0"/>
              <w:autoSpaceDN w:val="0"/>
              <w:adjustRightInd w:val="0"/>
              <w:snapToGrid w:val="0"/>
              <w:jc w:val="center"/>
              <w:rPr>
                <w:sz w:val="20"/>
                <w:szCs w:val="20"/>
              </w:rPr>
            </w:pPr>
            <w:r w:rsidRPr="00FE7A5A">
              <w:rPr>
                <w:sz w:val="20"/>
                <w:szCs w:val="20"/>
              </w:rPr>
              <w:t>0,00537</w:t>
            </w:r>
          </w:p>
        </w:tc>
      </w:tr>
      <w:tr w:rsidR="00D74FD4" w:rsidRPr="008F66EF" w:rsidTr="003218DC">
        <w:trPr>
          <w:trHeight w:val="255"/>
        </w:trPr>
        <w:tc>
          <w:tcPr>
            <w:tcW w:w="3289" w:type="dxa"/>
            <w:vMerge w:val="restart"/>
            <w:shd w:val="clear" w:color="auto" w:fill="auto"/>
            <w:noWrap/>
            <w:vAlign w:val="center"/>
          </w:tcPr>
          <w:p w:rsidR="00D74FD4" w:rsidRPr="00FE7A5A" w:rsidRDefault="00D74FD4" w:rsidP="003218DC">
            <w:pPr>
              <w:rPr>
                <w:rFonts w:eastAsia="Calibri"/>
                <w:sz w:val="20"/>
                <w:szCs w:val="20"/>
                <w:lang w:eastAsia="en-US"/>
              </w:rPr>
            </w:pPr>
            <w:r w:rsidRPr="00FE7A5A">
              <w:rPr>
                <w:rFonts w:eastAsia="Calibri"/>
                <w:sz w:val="20"/>
                <w:szCs w:val="20"/>
                <w:lang w:eastAsia="en-US"/>
              </w:rPr>
              <w:t>Sandvik LH514</w:t>
            </w:r>
          </w:p>
        </w:tc>
        <w:tc>
          <w:tcPr>
            <w:tcW w:w="709" w:type="dxa"/>
            <w:vMerge w:val="restart"/>
            <w:shd w:val="clear" w:color="auto" w:fill="auto"/>
            <w:noWrap/>
            <w:vAlign w:val="center"/>
          </w:tcPr>
          <w:p w:rsidR="00D74FD4" w:rsidRPr="00FE7A5A" w:rsidRDefault="00D74FD4" w:rsidP="003218DC">
            <w:pPr>
              <w:jc w:val="center"/>
              <w:rPr>
                <w:rFonts w:eastAsia="Calibri"/>
                <w:sz w:val="20"/>
                <w:szCs w:val="20"/>
                <w:lang w:eastAsia="en-US"/>
              </w:rPr>
            </w:pPr>
            <w:r w:rsidRPr="00FE7A5A">
              <w:rPr>
                <w:rFonts w:eastAsia="Calibri"/>
                <w:sz w:val="20"/>
                <w:szCs w:val="20"/>
                <w:lang w:eastAsia="en-US"/>
              </w:rPr>
              <w:t>1</w:t>
            </w:r>
          </w:p>
        </w:tc>
        <w:tc>
          <w:tcPr>
            <w:tcW w:w="1105" w:type="dxa"/>
            <w:gridSpan w:val="2"/>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1</w:t>
            </w:r>
          </w:p>
        </w:tc>
        <w:tc>
          <w:tcPr>
            <w:tcW w:w="1134" w:type="dxa"/>
            <w:gridSpan w:val="2"/>
            <w:shd w:val="clear" w:color="auto" w:fill="auto"/>
            <w:noWrap/>
            <w:vAlign w:val="center"/>
          </w:tcPr>
          <w:p w:rsidR="00D74FD4" w:rsidRPr="00FE7A5A" w:rsidRDefault="00D74FD4" w:rsidP="003218DC">
            <w:pPr>
              <w:jc w:val="center"/>
              <w:rPr>
                <w:rFonts w:eastAsia="Calibri"/>
                <w:sz w:val="20"/>
                <w:szCs w:val="20"/>
                <w:lang w:eastAsia="en-US"/>
              </w:rPr>
            </w:pPr>
            <w:r w:rsidRPr="00FE7A5A">
              <w:rPr>
                <w:rFonts w:eastAsia="Calibri"/>
                <w:sz w:val="20"/>
                <w:szCs w:val="20"/>
                <w:lang w:eastAsia="en-US"/>
              </w:rPr>
              <w:t>2,4</w:t>
            </w:r>
          </w:p>
        </w:tc>
        <w:tc>
          <w:tcPr>
            <w:tcW w:w="1134" w:type="dxa"/>
            <w:gridSpan w:val="2"/>
            <w:vMerge w:val="restart"/>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5652</w:t>
            </w:r>
          </w:p>
        </w:tc>
        <w:tc>
          <w:tcPr>
            <w:tcW w:w="993" w:type="dxa"/>
            <w:vMerge w:val="restart"/>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750</w:t>
            </w:r>
          </w:p>
        </w:tc>
        <w:tc>
          <w:tcPr>
            <w:tcW w:w="992" w:type="dxa"/>
            <w:shd w:val="clear" w:color="auto" w:fill="auto"/>
            <w:noWrap/>
            <w:vAlign w:val="bottom"/>
          </w:tcPr>
          <w:p w:rsidR="00D74FD4" w:rsidRPr="00FE7A5A" w:rsidRDefault="00D74FD4" w:rsidP="003218DC">
            <w:pPr>
              <w:kinsoku w:val="0"/>
              <w:overflowPunct w:val="0"/>
              <w:autoSpaceDE w:val="0"/>
              <w:autoSpaceDN w:val="0"/>
              <w:adjustRightInd w:val="0"/>
              <w:snapToGrid w:val="0"/>
              <w:jc w:val="center"/>
              <w:rPr>
                <w:sz w:val="20"/>
                <w:szCs w:val="20"/>
              </w:rPr>
            </w:pPr>
            <w:r w:rsidRPr="00FE7A5A">
              <w:rPr>
                <w:sz w:val="20"/>
                <w:szCs w:val="20"/>
              </w:rPr>
              <w:t>0,01809</w:t>
            </w:r>
          </w:p>
        </w:tc>
      </w:tr>
      <w:tr w:rsidR="00D74FD4" w:rsidRPr="008F66EF" w:rsidTr="003218DC">
        <w:trPr>
          <w:trHeight w:val="255"/>
        </w:trPr>
        <w:tc>
          <w:tcPr>
            <w:tcW w:w="3289" w:type="dxa"/>
            <w:vMerge/>
            <w:shd w:val="clear" w:color="auto" w:fill="auto"/>
            <w:noWrap/>
            <w:vAlign w:val="center"/>
          </w:tcPr>
          <w:p w:rsidR="00D74FD4" w:rsidRPr="00FE7A5A" w:rsidRDefault="00D74FD4" w:rsidP="003218DC">
            <w:pPr>
              <w:kinsoku w:val="0"/>
              <w:overflowPunct w:val="0"/>
              <w:autoSpaceDE w:val="0"/>
              <w:autoSpaceDN w:val="0"/>
              <w:adjustRightInd w:val="0"/>
              <w:snapToGrid w:val="0"/>
              <w:ind w:left="-52"/>
              <w:rPr>
                <w:sz w:val="20"/>
                <w:szCs w:val="20"/>
              </w:rPr>
            </w:pPr>
          </w:p>
        </w:tc>
        <w:tc>
          <w:tcPr>
            <w:tcW w:w="709" w:type="dxa"/>
            <w:vMerge/>
            <w:shd w:val="clear" w:color="auto" w:fill="auto"/>
            <w:noWrap/>
            <w:vAlign w:val="bottom"/>
          </w:tcPr>
          <w:p w:rsidR="00D74FD4" w:rsidRPr="00FE7A5A" w:rsidRDefault="00D74FD4" w:rsidP="003218DC">
            <w:pPr>
              <w:kinsoku w:val="0"/>
              <w:overflowPunct w:val="0"/>
              <w:autoSpaceDE w:val="0"/>
              <w:autoSpaceDN w:val="0"/>
              <w:adjustRightInd w:val="0"/>
              <w:snapToGrid w:val="0"/>
              <w:ind w:left="-108"/>
              <w:jc w:val="center"/>
              <w:rPr>
                <w:sz w:val="20"/>
                <w:szCs w:val="20"/>
              </w:rPr>
            </w:pPr>
          </w:p>
        </w:tc>
        <w:tc>
          <w:tcPr>
            <w:tcW w:w="1105" w:type="dxa"/>
            <w:gridSpan w:val="2"/>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1</w:t>
            </w:r>
          </w:p>
        </w:tc>
        <w:tc>
          <w:tcPr>
            <w:tcW w:w="1134" w:type="dxa"/>
            <w:gridSpan w:val="2"/>
            <w:shd w:val="clear" w:color="auto" w:fill="auto"/>
            <w:noWrap/>
            <w:vAlign w:val="center"/>
          </w:tcPr>
          <w:p w:rsidR="00D74FD4" w:rsidRPr="00FE7A5A" w:rsidRDefault="00D74FD4" w:rsidP="003218DC">
            <w:pPr>
              <w:jc w:val="center"/>
              <w:rPr>
                <w:rFonts w:eastAsia="Calibri"/>
                <w:sz w:val="20"/>
                <w:szCs w:val="20"/>
                <w:lang w:eastAsia="en-US"/>
              </w:rPr>
            </w:pPr>
            <w:r w:rsidRPr="00FE7A5A">
              <w:rPr>
                <w:rFonts w:eastAsia="Calibri"/>
                <w:sz w:val="20"/>
                <w:szCs w:val="20"/>
                <w:lang w:eastAsia="en-US"/>
              </w:rPr>
              <w:t>1</w:t>
            </w:r>
          </w:p>
        </w:tc>
        <w:tc>
          <w:tcPr>
            <w:tcW w:w="1134" w:type="dxa"/>
            <w:gridSpan w:val="2"/>
            <w:vMerge/>
            <w:shd w:val="clear" w:color="auto" w:fill="auto"/>
            <w:noWrap/>
            <w:vAlign w:val="bottom"/>
          </w:tcPr>
          <w:p w:rsidR="00D74FD4" w:rsidRPr="00FE7A5A" w:rsidRDefault="00D74FD4" w:rsidP="003218DC">
            <w:pPr>
              <w:kinsoku w:val="0"/>
              <w:overflowPunct w:val="0"/>
              <w:autoSpaceDE w:val="0"/>
              <w:autoSpaceDN w:val="0"/>
              <w:adjustRightInd w:val="0"/>
              <w:snapToGrid w:val="0"/>
              <w:ind w:left="-108"/>
              <w:jc w:val="center"/>
              <w:rPr>
                <w:sz w:val="20"/>
                <w:szCs w:val="20"/>
              </w:rPr>
            </w:pPr>
          </w:p>
        </w:tc>
        <w:tc>
          <w:tcPr>
            <w:tcW w:w="993" w:type="dxa"/>
            <w:vMerge/>
            <w:shd w:val="clear" w:color="auto" w:fill="auto"/>
            <w:noWrap/>
            <w:vAlign w:val="bottom"/>
          </w:tcPr>
          <w:p w:rsidR="00D74FD4" w:rsidRPr="00FE7A5A" w:rsidRDefault="00D74FD4" w:rsidP="003218DC">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D74FD4" w:rsidRPr="00FE7A5A" w:rsidRDefault="00D74FD4" w:rsidP="003218DC">
            <w:pPr>
              <w:kinsoku w:val="0"/>
              <w:overflowPunct w:val="0"/>
              <w:autoSpaceDE w:val="0"/>
              <w:autoSpaceDN w:val="0"/>
              <w:adjustRightInd w:val="0"/>
              <w:snapToGrid w:val="0"/>
              <w:jc w:val="center"/>
              <w:rPr>
                <w:sz w:val="20"/>
                <w:szCs w:val="20"/>
              </w:rPr>
            </w:pPr>
            <w:r w:rsidRPr="00FE7A5A">
              <w:rPr>
                <w:sz w:val="20"/>
                <w:szCs w:val="20"/>
              </w:rPr>
              <w:t>0,00754</w:t>
            </w:r>
          </w:p>
        </w:tc>
      </w:tr>
      <w:tr w:rsidR="00D74FD4" w:rsidRPr="008F66EF" w:rsidTr="003218DC">
        <w:trPr>
          <w:trHeight w:val="255"/>
        </w:trPr>
        <w:tc>
          <w:tcPr>
            <w:tcW w:w="3289" w:type="dxa"/>
            <w:vMerge/>
            <w:shd w:val="clear" w:color="auto" w:fill="auto"/>
            <w:noWrap/>
            <w:vAlign w:val="center"/>
          </w:tcPr>
          <w:p w:rsidR="00D74FD4" w:rsidRPr="00FE7A5A" w:rsidRDefault="00D74FD4" w:rsidP="003218DC">
            <w:pPr>
              <w:kinsoku w:val="0"/>
              <w:overflowPunct w:val="0"/>
              <w:autoSpaceDE w:val="0"/>
              <w:autoSpaceDN w:val="0"/>
              <w:adjustRightInd w:val="0"/>
              <w:snapToGrid w:val="0"/>
              <w:ind w:left="-52"/>
              <w:rPr>
                <w:sz w:val="20"/>
                <w:szCs w:val="20"/>
              </w:rPr>
            </w:pPr>
          </w:p>
        </w:tc>
        <w:tc>
          <w:tcPr>
            <w:tcW w:w="709" w:type="dxa"/>
            <w:vMerge/>
            <w:shd w:val="clear" w:color="auto" w:fill="auto"/>
            <w:noWrap/>
            <w:vAlign w:val="bottom"/>
          </w:tcPr>
          <w:p w:rsidR="00D74FD4" w:rsidRPr="00FE7A5A" w:rsidRDefault="00D74FD4" w:rsidP="003218DC">
            <w:pPr>
              <w:kinsoku w:val="0"/>
              <w:overflowPunct w:val="0"/>
              <w:autoSpaceDE w:val="0"/>
              <w:autoSpaceDN w:val="0"/>
              <w:adjustRightInd w:val="0"/>
              <w:snapToGrid w:val="0"/>
              <w:ind w:left="-108"/>
              <w:jc w:val="center"/>
              <w:rPr>
                <w:sz w:val="20"/>
                <w:szCs w:val="20"/>
              </w:rPr>
            </w:pPr>
          </w:p>
        </w:tc>
        <w:tc>
          <w:tcPr>
            <w:tcW w:w="1105" w:type="dxa"/>
            <w:gridSpan w:val="2"/>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1</w:t>
            </w:r>
          </w:p>
        </w:tc>
        <w:tc>
          <w:tcPr>
            <w:tcW w:w="1134" w:type="dxa"/>
            <w:gridSpan w:val="2"/>
            <w:shd w:val="clear" w:color="auto" w:fill="auto"/>
            <w:noWrap/>
            <w:vAlign w:val="center"/>
          </w:tcPr>
          <w:p w:rsidR="00D74FD4" w:rsidRPr="00FE7A5A" w:rsidRDefault="00D74FD4" w:rsidP="003218DC">
            <w:pPr>
              <w:jc w:val="center"/>
              <w:rPr>
                <w:rFonts w:eastAsia="Calibri"/>
                <w:sz w:val="20"/>
                <w:szCs w:val="20"/>
                <w:lang w:eastAsia="en-US"/>
              </w:rPr>
            </w:pPr>
            <w:r w:rsidRPr="00FE7A5A">
              <w:rPr>
                <w:rFonts w:eastAsia="Calibri"/>
                <w:sz w:val="20"/>
                <w:szCs w:val="20"/>
                <w:lang w:eastAsia="en-US"/>
              </w:rPr>
              <w:t>2,16</w:t>
            </w:r>
          </w:p>
        </w:tc>
        <w:tc>
          <w:tcPr>
            <w:tcW w:w="1134" w:type="dxa"/>
            <w:gridSpan w:val="2"/>
            <w:vMerge/>
            <w:shd w:val="clear" w:color="auto" w:fill="auto"/>
            <w:noWrap/>
            <w:vAlign w:val="bottom"/>
          </w:tcPr>
          <w:p w:rsidR="00D74FD4" w:rsidRPr="00FE7A5A" w:rsidRDefault="00D74FD4" w:rsidP="003218DC">
            <w:pPr>
              <w:kinsoku w:val="0"/>
              <w:overflowPunct w:val="0"/>
              <w:autoSpaceDE w:val="0"/>
              <w:autoSpaceDN w:val="0"/>
              <w:adjustRightInd w:val="0"/>
              <w:snapToGrid w:val="0"/>
              <w:ind w:left="-108"/>
              <w:jc w:val="center"/>
              <w:rPr>
                <w:sz w:val="20"/>
                <w:szCs w:val="20"/>
              </w:rPr>
            </w:pPr>
          </w:p>
        </w:tc>
        <w:tc>
          <w:tcPr>
            <w:tcW w:w="993" w:type="dxa"/>
            <w:vMerge/>
            <w:shd w:val="clear" w:color="auto" w:fill="auto"/>
            <w:noWrap/>
            <w:vAlign w:val="bottom"/>
          </w:tcPr>
          <w:p w:rsidR="00D74FD4" w:rsidRPr="00FE7A5A" w:rsidRDefault="00D74FD4" w:rsidP="003218DC">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D74FD4" w:rsidRPr="00FE7A5A" w:rsidRDefault="00D74FD4" w:rsidP="003218DC">
            <w:pPr>
              <w:kinsoku w:val="0"/>
              <w:overflowPunct w:val="0"/>
              <w:autoSpaceDE w:val="0"/>
              <w:autoSpaceDN w:val="0"/>
              <w:adjustRightInd w:val="0"/>
              <w:snapToGrid w:val="0"/>
              <w:jc w:val="center"/>
              <w:rPr>
                <w:sz w:val="20"/>
                <w:szCs w:val="20"/>
              </w:rPr>
            </w:pPr>
            <w:r w:rsidRPr="00FE7A5A">
              <w:rPr>
                <w:sz w:val="20"/>
                <w:szCs w:val="20"/>
              </w:rPr>
              <w:t>0,01628</w:t>
            </w:r>
          </w:p>
        </w:tc>
      </w:tr>
      <w:tr w:rsidR="00D74FD4" w:rsidRPr="008F66EF" w:rsidTr="003218DC">
        <w:trPr>
          <w:trHeight w:val="255"/>
        </w:trPr>
        <w:tc>
          <w:tcPr>
            <w:tcW w:w="3289" w:type="dxa"/>
            <w:shd w:val="clear" w:color="auto" w:fill="auto"/>
            <w:noWrap/>
            <w:vAlign w:val="center"/>
          </w:tcPr>
          <w:p w:rsidR="00D74FD4" w:rsidRPr="00FE7A5A" w:rsidRDefault="00D74FD4" w:rsidP="003218DC">
            <w:pPr>
              <w:rPr>
                <w:rFonts w:eastAsia="Calibri"/>
                <w:sz w:val="20"/>
                <w:szCs w:val="20"/>
                <w:lang w:val="en-US" w:eastAsia="en-US"/>
              </w:rPr>
            </w:pPr>
            <w:r w:rsidRPr="00FE7A5A">
              <w:rPr>
                <w:rFonts w:eastAsia="Calibri"/>
                <w:sz w:val="20"/>
                <w:szCs w:val="20"/>
                <w:lang w:val="en-US" w:eastAsia="en-US"/>
              </w:rPr>
              <w:t>УАЗ 315148-068</w:t>
            </w:r>
          </w:p>
        </w:tc>
        <w:tc>
          <w:tcPr>
            <w:tcW w:w="709" w:type="dxa"/>
            <w:shd w:val="clear" w:color="auto" w:fill="auto"/>
            <w:noWrap/>
            <w:vAlign w:val="center"/>
          </w:tcPr>
          <w:p w:rsidR="00D74FD4" w:rsidRPr="00FE7A5A" w:rsidRDefault="00D74FD4" w:rsidP="003218DC">
            <w:pPr>
              <w:jc w:val="center"/>
              <w:rPr>
                <w:rFonts w:eastAsia="Calibri"/>
                <w:sz w:val="20"/>
                <w:szCs w:val="20"/>
                <w:lang w:eastAsia="en-US"/>
              </w:rPr>
            </w:pPr>
            <w:r w:rsidRPr="00FE7A5A">
              <w:rPr>
                <w:rFonts w:eastAsia="Calibri"/>
                <w:sz w:val="20"/>
                <w:szCs w:val="20"/>
                <w:lang w:eastAsia="en-US"/>
              </w:rPr>
              <w:t>1</w:t>
            </w:r>
          </w:p>
        </w:tc>
        <w:tc>
          <w:tcPr>
            <w:tcW w:w="1105" w:type="dxa"/>
            <w:gridSpan w:val="2"/>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1</w:t>
            </w:r>
          </w:p>
        </w:tc>
        <w:tc>
          <w:tcPr>
            <w:tcW w:w="1134" w:type="dxa"/>
            <w:gridSpan w:val="2"/>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0,411</w:t>
            </w:r>
          </w:p>
        </w:tc>
        <w:tc>
          <w:tcPr>
            <w:tcW w:w="1134" w:type="dxa"/>
            <w:gridSpan w:val="2"/>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1440</w:t>
            </w:r>
          </w:p>
        </w:tc>
        <w:tc>
          <w:tcPr>
            <w:tcW w:w="993" w:type="dxa"/>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750</w:t>
            </w:r>
          </w:p>
        </w:tc>
        <w:tc>
          <w:tcPr>
            <w:tcW w:w="992" w:type="dxa"/>
            <w:shd w:val="clear" w:color="auto" w:fill="auto"/>
            <w:noWrap/>
            <w:vAlign w:val="bottom"/>
          </w:tcPr>
          <w:p w:rsidR="00D74FD4" w:rsidRPr="00FE7A5A" w:rsidRDefault="00D74FD4" w:rsidP="003218DC">
            <w:pPr>
              <w:kinsoku w:val="0"/>
              <w:overflowPunct w:val="0"/>
              <w:autoSpaceDE w:val="0"/>
              <w:autoSpaceDN w:val="0"/>
              <w:adjustRightInd w:val="0"/>
              <w:snapToGrid w:val="0"/>
              <w:jc w:val="center"/>
              <w:rPr>
                <w:sz w:val="20"/>
                <w:szCs w:val="20"/>
              </w:rPr>
            </w:pPr>
            <w:r w:rsidRPr="00FE7A5A">
              <w:rPr>
                <w:sz w:val="20"/>
                <w:szCs w:val="20"/>
              </w:rPr>
              <w:t>0,00079</w:t>
            </w:r>
          </w:p>
        </w:tc>
      </w:tr>
      <w:tr w:rsidR="00D74FD4" w:rsidRPr="008F66EF" w:rsidTr="003218DC">
        <w:trPr>
          <w:trHeight w:val="255"/>
        </w:trPr>
        <w:tc>
          <w:tcPr>
            <w:tcW w:w="3289" w:type="dxa"/>
            <w:vMerge w:val="restart"/>
            <w:shd w:val="clear" w:color="auto" w:fill="auto"/>
            <w:noWrap/>
            <w:vAlign w:val="center"/>
          </w:tcPr>
          <w:p w:rsidR="00D74FD4" w:rsidRPr="00FE7A5A" w:rsidRDefault="00D74FD4" w:rsidP="003218DC">
            <w:pPr>
              <w:rPr>
                <w:rFonts w:eastAsia="Calibri"/>
                <w:sz w:val="20"/>
                <w:szCs w:val="20"/>
                <w:lang w:eastAsia="en-US"/>
              </w:rPr>
            </w:pPr>
            <w:r w:rsidRPr="00FE7A5A">
              <w:rPr>
                <w:rFonts w:eastAsia="Calibri"/>
                <w:sz w:val="20"/>
                <w:szCs w:val="20"/>
                <w:lang w:eastAsia="en-US"/>
              </w:rPr>
              <w:t>Минка 18 А</w:t>
            </w:r>
          </w:p>
        </w:tc>
        <w:tc>
          <w:tcPr>
            <w:tcW w:w="709" w:type="dxa"/>
            <w:vMerge w:val="restart"/>
            <w:shd w:val="clear" w:color="auto" w:fill="auto"/>
            <w:noWrap/>
            <w:vAlign w:val="center"/>
          </w:tcPr>
          <w:p w:rsidR="00D74FD4" w:rsidRPr="00FE7A5A" w:rsidRDefault="00D74FD4" w:rsidP="003218DC">
            <w:pPr>
              <w:jc w:val="center"/>
              <w:rPr>
                <w:rFonts w:eastAsia="Calibri"/>
                <w:sz w:val="20"/>
                <w:szCs w:val="20"/>
                <w:lang w:eastAsia="en-US"/>
              </w:rPr>
            </w:pPr>
            <w:r w:rsidRPr="00FE7A5A">
              <w:rPr>
                <w:rFonts w:eastAsia="Calibri"/>
                <w:sz w:val="20"/>
                <w:szCs w:val="20"/>
                <w:lang w:eastAsia="en-US"/>
              </w:rPr>
              <w:t>1</w:t>
            </w:r>
          </w:p>
        </w:tc>
        <w:tc>
          <w:tcPr>
            <w:tcW w:w="1105" w:type="dxa"/>
            <w:gridSpan w:val="2"/>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1</w:t>
            </w:r>
          </w:p>
        </w:tc>
        <w:tc>
          <w:tcPr>
            <w:tcW w:w="1134" w:type="dxa"/>
            <w:gridSpan w:val="2"/>
            <w:shd w:val="clear" w:color="auto" w:fill="auto"/>
            <w:noWrap/>
            <w:vAlign w:val="center"/>
          </w:tcPr>
          <w:p w:rsidR="00D74FD4" w:rsidRPr="00FE7A5A" w:rsidRDefault="00D74FD4" w:rsidP="003218DC">
            <w:pPr>
              <w:jc w:val="center"/>
              <w:rPr>
                <w:rFonts w:eastAsia="Calibri"/>
                <w:sz w:val="20"/>
                <w:szCs w:val="20"/>
                <w:lang w:eastAsia="en-US"/>
              </w:rPr>
            </w:pPr>
            <w:r w:rsidRPr="00FE7A5A">
              <w:rPr>
                <w:rFonts w:eastAsia="Calibri"/>
                <w:sz w:val="20"/>
                <w:szCs w:val="20"/>
                <w:lang w:eastAsia="en-US"/>
              </w:rPr>
              <w:t>1,2</w:t>
            </w:r>
          </w:p>
        </w:tc>
        <w:tc>
          <w:tcPr>
            <w:tcW w:w="1134" w:type="dxa"/>
            <w:gridSpan w:val="2"/>
            <w:vMerge w:val="restart"/>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2750</w:t>
            </w:r>
          </w:p>
        </w:tc>
        <w:tc>
          <w:tcPr>
            <w:tcW w:w="993" w:type="dxa"/>
            <w:vMerge w:val="restart"/>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750</w:t>
            </w:r>
          </w:p>
        </w:tc>
        <w:tc>
          <w:tcPr>
            <w:tcW w:w="992" w:type="dxa"/>
            <w:shd w:val="clear" w:color="auto" w:fill="auto"/>
            <w:noWrap/>
            <w:vAlign w:val="bottom"/>
          </w:tcPr>
          <w:p w:rsidR="00D74FD4" w:rsidRPr="00FE7A5A" w:rsidRDefault="00D74FD4" w:rsidP="003218DC">
            <w:pPr>
              <w:kinsoku w:val="0"/>
              <w:overflowPunct w:val="0"/>
              <w:autoSpaceDE w:val="0"/>
              <w:autoSpaceDN w:val="0"/>
              <w:adjustRightInd w:val="0"/>
              <w:snapToGrid w:val="0"/>
              <w:jc w:val="center"/>
              <w:rPr>
                <w:sz w:val="20"/>
                <w:szCs w:val="20"/>
              </w:rPr>
            </w:pPr>
            <w:r w:rsidRPr="00FE7A5A">
              <w:rPr>
                <w:sz w:val="20"/>
                <w:szCs w:val="20"/>
              </w:rPr>
              <w:t>0,00440</w:t>
            </w:r>
          </w:p>
        </w:tc>
      </w:tr>
      <w:tr w:rsidR="00D74FD4" w:rsidRPr="008F66EF" w:rsidTr="003218DC">
        <w:trPr>
          <w:trHeight w:val="255"/>
        </w:trPr>
        <w:tc>
          <w:tcPr>
            <w:tcW w:w="3289" w:type="dxa"/>
            <w:vMerge/>
            <w:shd w:val="clear" w:color="auto" w:fill="auto"/>
            <w:noWrap/>
            <w:vAlign w:val="center"/>
          </w:tcPr>
          <w:p w:rsidR="00D74FD4" w:rsidRPr="00FE7A5A" w:rsidRDefault="00D74FD4" w:rsidP="003218DC">
            <w:pPr>
              <w:rPr>
                <w:rFonts w:eastAsia="Calibri"/>
                <w:sz w:val="20"/>
                <w:szCs w:val="20"/>
                <w:lang w:eastAsia="en-US"/>
              </w:rPr>
            </w:pPr>
          </w:p>
        </w:tc>
        <w:tc>
          <w:tcPr>
            <w:tcW w:w="709" w:type="dxa"/>
            <w:vMerge/>
            <w:shd w:val="clear" w:color="auto" w:fill="auto"/>
            <w:noWrap/>
            <w:vAlign w:val="center"/>
          </w:tcPr>
          <w:p w:rsidR="00D74FD4" w:rsidRPr="00FE7A5A" w:rsidRDefault="00D74FD4" w:rsidP="003218DC">
            <w:pPr>
              <w:jc w:val="center"/>
              <w:rPr>
                <w:rFonts w:eastAsia="Calibri"/>
                <w:sz w:val="20"/>
                <w:szCs w:val="20"/>
                <w:lang w:eastAsia="en-US"/>
              </w:rPr>
            </w:pPr>
          </w:p>
        </w:tc>
        <w:tc>
          <w:tcPr>
            <w:tcW w:w="1105" w:type="dxa"/>
            <w:gridSpan w:val="2"/>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1</w:t>
            </w:r>
          </w:p>
        </w:tc>
        <w:tc>
          <w:tcPr>
            <w:tcW w:w="1134" w:type="dxa"/>
            <w:gridSpan w:val="2"/>
            <w:shd w:val="clear" w:color="auto" w:fill="auto"/>
            <w:noWrap/>
            <w:vAlign w:val="center"/>
          </w:tcPr>
          <w:p w:rsidR="00D74FD4" w:rsidRPr="00FE7A5A" w:rsidRDefault="00D74FD4" w:rsidP="003218DC">
            <w:pPr>
              <w:jc w:val="center"/>
              <w:rPr>
                <w:rFonts w:eastAsia="Calibri"/>
                <w:sz w:val="20"/>
                <w:szCs w:val="20"/>
                <w:lang w:eastAsia="en-US"/>
              </w:rPr>
            </w:pPr>
            <w:r w:rsidRPr="00FE7A5A">
              <w:rPr>
                <w:rFonts w:eastAsia="Calibri"/>
                <w:sz w:val="20"/>
                <w:szCs w:val="20"/>
                <w:lang w:eastAsia="en-US"/>
              </w:rPr>
              <w:t>0,68</w:t>
            </w:r>
          </w:p>
        </w:tc>
        <w:tc>
          <w:tcPr>
            <w:tcW w:w="1134" w:type="dxa"/>
            <w:gridSpan w:val="2"/>
            <w:vMerge/>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p>
        </w:tc>
        <w:tc>
          <w:tcPr>
            <w:tcW w:w="993" w:type="dxa"/>
            <w:vMerge/>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D74FD4" w:rsidRPr="00FE7A5A" w:rsidRDefault="00D74FD4" w:rsidP="003218DC">
            <w:pPr>
              <w:kinsoku w:val="0"/>
              <w:overflowPunct w:val="0"/>
              <w:autoSpaceDE w:val="0"/>
              <w:autoSpaceDN w:val="0"/>
              <w:adjustRightInd w:val="0"/>
              <w:snapToGrid w:val="0"/>
              <w:jc w:val="center"/>
              <w:rPr>
                <w:sz w:val="20"/>
                <w:szCs w:val="20"/>
              </w:rPr>
            </w:pPr>
            <w:r w:rsidRPr="00FE7A5A">
              <w:rPr>
                <w:sz w:val="20"/>
                <w:szCs w:val="20"/>
              </w:rPr>
              <w:t>0,00249</w:t>
            </w:r>
          </w:p>
        </w:tc>
      </w:tr>
      <w:tr w:rsidR="00D74FD4" w:rsidRPr="008F66EF" w:rsidTr="003218DC">
        <w:trPr>
          <w:trHeight w:val="255"/>
        </w:trPr>
        <w:tc>
          <w:tcPr>
            <w:tcW w:w="3289" w:type="dxa"/>
            <w:vMerge w:val="restart"/>
            <w:shd w:val="clear" w:color="auto" w:fill="auto"/>
            <w:noWrap/>
            <w:vAlign w:val="center"/>
          </w:tcPr>
          <w:p w:rsidR="00D74FD4" w:rsidRPr="00FE7A5A" w:rsidRDefault="00D74FD4" w:rsidP="003218DC">
            <w:pPr>
              <w:rPr>
                <w:rFonts w:eastAsia="Calibri"/>
                <w:sz w:val="20"/>
                <w:szCs w:val="20"/>
                <w:lang w:eastAsia="en-US"/>
              </w:rPr>
            </w:pPr>
            <w:r w:rsidRPr="00FE7A5A">
              <w:rPr>
                <w:rFonts w:eastAsia="Calibri"/>
                <w:sz w:val="20"/>
                <w:szCs w:val="20"/>
                <w:lang w:eastAsia="en-US"/>
              </w:rPr>
              <w:t>UNI - 50 (нож.под-к)</w:t>
            </w:r>
          </w:p>
        </w:tc>
        <w:tc>
          <w:tcPr>
            <w:tcW w:w="709" w:type="dxa"/>
            <w:vMerge w:val="restart"/>
            <w:shd w:val="clear" w:color="auto" w:fill="auto"/>
            <w:noWrap/>
            <w:vAlign w:val="center"/>
          </w:tcPr>
          <w:p w:rsidR="00D74FD4" w:rsidRPr="00FE7A5A" w:rsidRDefault="00D74FD4" w:rsidP="003218DC">
            <w:pPr>
              <w:jc w:val="center"/>
              <w:rPr>
                <w:rFonts w:eastAsia="Calibri"/>
                <w:sz w:val="20"/>
                <w:szCs w:val="20"/>
                <w:lang w:eastAsia="en-US"/>
              </w:rPr>
            </w:pPr>
            <w:r w:rsidRPr="00FE7A5A">
              <w:rPr>
                <w:rFonts w:eastAsia="Calibri"/>
                <w:sz w:val="20"/>
                <w:szCs w:val="20"/>
                <w:lang w:eastAsia="en-US"/>
              </w:rPr>
              <w:t>1</w:t>
            </w:r>
          </w:p>
        </w:tc>
        <w:tc>
          <w:tcPr>
            <w:tcW w:w="1105" w:type="dxa"/>
            <w:gridSpan w:val="2"/>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1</w:t>
            </w:r>
          </w:p>
        </w:tc>
        <w:tc>
          <w:tcPr>
            <w:tcW w:w="1134" w:type="dxa"/>
            <w:gridSpan w:val="2"/>
            <w:shd w:val="clear" w:color="auto" w:fill="auto"/>
            <w:noWrap/>
            <w:vAlign w:val="center"/>
          </w:tcPr>
          <w:p w:rsidR="00D74FD4" w:rsidRPr="00FE7A5A" w:rsidRDefault="00D74FD4" w:rsidP="003218DC">
            <w:pPr>
              <w:jc w:val="center"/>
              <w:rPr>
                <w:rFonts w:eastAsia="Calibri"/>
                <w:sz w:val="20"/>
                <w:szCs w:val="20"/>
                <w:lang w:eastAsia="en-US"/>
              </w:rPr>
            </w:pPr>
            <w:r w:rsidRPr="00FE7A5A">
              <w:rPr>
                <w:rFonts w:eastAsia="Calibri"/>
                <w:sz w:val="20"/>
                <w:szCs w:val="20"/>
                <w:lang w:eastAsia="en-US"/>
              </w:rPr>
              <w:t>1,2</w:t>
            </w:r>
          </w:p>
        </w:tc>
        <w:tc>
          <w:tcPr>
            <w:tcW w:w="1134" w:type="dxa"/>
            <w:gridSpan w:val="2"/>
            <w:vMerge w:val="restart"/>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2640</w:t>
            </w:r>
          </w:p>
        </w:tc>
        <w:tc>
          <w:tcPr>
            <w:tcW w:w="993" w:type="dxa"/>
            <w:vMerge w:val="restart"/>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750</w:t>
            </w:r>
          </w:p>
        </w:tc>
        <w:tc>
          <w:tcPr>
            <w:tcW w:w="992" w:type="dxa"/>
            <w:shd w:val="clear" w:color="auto" w:fill="auto"/>
            <w:noWrap/>
            <w:vAlign w:val="bottom"/>
          </w:tcPr>
          <w:p w:rsidR="00D74FD4" w:rsidRPr="00FE7A5A" w:rsidRDefault="00D74FD4" w:rsidP="003218DC">
            <w:pPr>
              <w:kinsoku w:val="0"/>
              <w:overflowPunct w:val="0"/>
              <w:autoSpaceDE w:val="0"/>
              <w:autoSpaceDN w:val="0"/>
              <w:adjustRightInd w:val="0"/>
              <w:snapToGrid w:val="0"/>
              <w:jc w:val="center"/>
              <w:rPr>
                <w:sz w:val="20"/>
                <w:szCs w:val="20"/>
              </w:rPr>
            </w:pPr>
            <w:r w:rsidRPr="00FE7A5A">
              <w:rPr>
                <w:sz w:val="20"/>
                <w:szCs w:val="20"/>
              </w:rPr>
              <w:t>0,00422</w:t>
            </w:r>
          </w:p>
        </w:tc>
      </w:tr>
      <w:tr w:rsidR="00D74FD4" w:rsidRPr="008F66EF" w:rsidTr="003218DC">
        <w:trPr>
          <w:trHeight w:val="255"/>
        </w:trPr>
        <w:tc>
          <w:tcPr>
            <w:tcW w:w="3289" w:type="dxa"/>
            <w:vMerge/>
            <w:shd w:val="clear" w:color="auto" w:fill="auto"/>
            <w:noWrap/>
            <w:vAlign w:val="center"/>
          </w:tcPr>
          <w:p w:rsidR="00D74FD4" w:rsidRPr="00FE7A5A" w:rsidRDefault="00D74FD4" w:rsidP="003218DC">
            <w:pPr>
              <w:rPr>
                <w:rFonts w:eastAsia="Calibri"/>
                <w:sz w:val="20"/>
                <w:szCs w:val="20"/>
                <w:lang w:eastAsia="en-US"/>
              </w:rPr>
            </w:pPr>
          </w:p>
        </w:tc>
        <w:tc>
          <w:tcPr>
            <w:tcW w:w="709" w:type="dxa"/>
            <w:vMerge/>
            <w:shd w:val="clear" w:color="auto" w:fill="auto"/>
            <w:noWrap/>
            <w:vAlign w:val="center"/>
          </w:tcPr>
          <w:p w:rsidR="00D74FD4" w:rsidRPr="00FE7A5A" w:rsidRDefault="00D74FD4" w:rsidP="003218DC">
            <w:pPr>
              <w:jc w:val="center"/>
              <w:rPr>
                <w:rFonts w:eastAsia="Calibri"/>
                <w:sz w:val="20"/>
                <w:szCs w:val="20"/>
                <w:lang w:eastAsia="en-US"/>
              </w:rPr>
            </w:pPr>
          </w:p>
        </w:tc>
        <w:tc>
          <w:tcPr>
            <w:tcW w:w="1105" w:type="dxa"/>
            <w:gridSpan w:val="2"/>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1</w:t>
            </w:r>
          </w:p>
        </w:tc>
        <w:tc>
          <w:tcPr>
            <w:tcW w:w="1134" w:type="dxa"/>
            <w:gridSpan w:val="2"/>
            <w:shd w:val="clear" w:color="auto" w:fill="auto"/>
            <w:noWrap/>
            <w:vAlign w:val="center"/>
          </w:tcPr>
          <w:p w:rsidR="00D74FD4" w:rsidRPr="00FE7A5A" w:rsidRDefault="00D74FD4" w:rsidP="003218DC">
            <w:pPr>
              <w:jc w:val="center"/>
              <w:rPr>
                <w:rFonts w:eastAsia="Calibri"/>
                <w:sz w:val="20"/>
                <w:szCs w:val="20"/>
                <w:lang w:eastAsia="en-US"/>
              </w:rPr>
            </w:pPr>
            <w:r w:rsidRPr="00FE7A5A">
              <w:rPr>
                <w:rFonts w:eastAsia="Calibri"/>
                <w:sz w:val="20"/>
                <w:szCs w:val="20"/>
                <w:lang w:eastAsia="en-US"/>
              </w:rPr>
              <w:t>0,68</w:t>
            </w:r>
          </w:p>
        </w:tc>
        <w:tc>
          <w:tcPr>
            <w:tcW w:w="1134" w:type="dxa"/>
            <w:gridSpan w:val="2"/>
            <w:vMerge/>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p>
        </w:tc>
        <w:tc>
          <w:tcPr>
            <w:tcW w:w="993" w:type="dxa"/>
            <w:vMerge/>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D74FD4" w:rsidRPr="00FE7A5A" w:rsidRDefault="00D74FD4" w:rsidP="003218DC">
            <w:pPr>
              <w:kinsoku w:val="0"/>
              <w:overflowPunct w:val="0"/>
              <w:autoSpaceDE w:val="0"/>
              <w:autoSpaceDN w:val="0"/>
              <w:adjustRightInd w:val="0"/>
              <w:snapToGrid w:val="0"/>
              <w:jc w:val="center"/>
              <w:rPr>
                <w:sz w:val="20"/>
                <w:szCs w:val="20"/>
              </w:rPr>
            </w:pPr>
            <w:r w:rsidRPr="00FE7A5A">
              <w:rPr>
                <w:sz w:val="20"/>
                <w:szCs w:val="20"/>
              </w:rPr>
              <w:t>0,00239</w:t>
            </w:r>
          </w:p>
        </w:tc>
      </w:tr>
      <w:tr w:rsidR="00D74FD4" w:rsidRPr="008F66EF" w:rsidTr="003218DC">
        <w:trPr>
          <w:trHeight w:val="255"/>
        </w:trPr>
        <w:tc>
          <w:tcPr>
            <w:tcW w:w="3289" w:type="dxa"/>
            <w:vMerge w:val="restart"/>
            <w:shd w:val="clear" w:color="auto" w:fill="auto"/>
            <w:noWrap/>
            <w:vAlign w:val="center"/>
          </w:tcPr>
          <w:p w:rsidR="00D74FD4" w:rsidRPr="00FE7A5A" w:rsidRDefault="00D74FD4" w:rsidP="003218DC">
            <w:pPr>
              <w:rPr>
                <w:rFonts w:eastAsia="Calibri"/>
                <w:sz w:val="20"/>
                <w:szCs w:val="20"/>
                <w:lang w:val="en-US" w:eastAsia="en-US"/>
              </w:rPr>
            </w:pPr>
            <w:r w:rsidRPr="00FE7A5A">
              <w:rPr>
                <w:rFonts w:eastAsia="Calibri"/>
                <w:sz w:val="20"/>
                <w:szCs w:val="20"/>
                <w:lang w:eastAsia="en-US"/>
              </w:rPr>
              <w:t>Экскаватор WB93R</w:t>
            </w:r>
          </w:p>
        </w:tc>
        <w:tc>
          <w:tcPr>
            <w:tcW w:w="709" w:type="dxa"/>
            <w:vMerge w:val="restart"/>
            <w:shd w:val="clear" w:color="auto" w:fill="auto"/>
            <w:noWrap/>
            <w:vAlign w:val="center"/>
          </w:tcPr>
          <w:p w:rsidR="00D74FD4" w:rsidRPr="00FE7A5A" w:rsidRDefault="00D74FD4" w:rsidP="003218DC">
            <w:pPr>
              <w:jc w:val="center"/>
              <w:rPr>
                <w:rFonts w:eastAsia="Calibri"/>
                <w:sz w:val="20"/>
                <w:szCs w:val="20"/>
                <w:lang w:eastAsia="en-US"/>
              </w:rPr>
            </w:pPr>
            <w:r w:rsidRPr="00FE7A5A">
              <w:rPr>
                <w:rFonts w:eastAsia="Calibri"/>
                <w:sz w:val="20"/>
                <w:szCs w:val="20"/>
                <w:lang w:eastAsia="en-US"/>
              </w:rPr>
              <w:t>1</w:t>
            </w:r>
          </w:p>
        </w:tc>
        <w:tc>
          <w:tcPr>
            <w:tcW w:w="1105" w:type="dxa"/>
            <w:gridSpan w:val="2"/>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1</w:t>
            </w:r>
          </w:p>
        </w:tc>
        <w:tc>
          <w:tcPr>
            <w:tcW w:w="1134" w:type="dxa"/>
            <w:gridSpan w:val="2"/>
            <w:shd w:val="clear" w:color="auto" w:fill="auto"/>
            <w:noWrap/>
            <w:vAlign w:val="center"/>
          </w:tcPr>
          <w:p w:rsidR="00D74FD4" w:rsidRPr="00FE7A5A" w:rsidRDefault="00D74FD4" w:rsidP="003218DC">
            <w:pPr>
              <w:jc w:val="center"/>
              <w:rPr>
                <w:rFonts w:eastAsia="Calibri"/>
                <w:sz w:val="20"/>
                <w:szCs w:val="20"/>
                <w:lang w:eastAsia="en-US"/>
              </w:rPr>
            </w:pPr>
            <w:r w:rsidRPr="00FE7A5A">
              <w:rPr>
                <w:rFonts w:eastAsia="Calibri"/>
                <w:sz w:val="20"/>
                <w:szCs w:val="20"/>
                <w:lang w:eastAsia="en-US"/>
              </w:rPr>
              <w:t>1,26</w:t>
            </w:r>
          </w:p>
        </w:tc>
        <w:tc>
          <w:tcPr>
            <w:tcW w:w="1134" w:type="dxa"/>
            <w:gridSpan w:val="2"/>
            <w:vMerge w:val="restart"/>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1440</w:t>
            </w:r>
          </w:p>
        </w:tc>
        <w:tc>
          <w:tcPr>
            <w:tcW w:w="993" w:type="dxa"/>
            <w:vMerge w:val="restart"/>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750</w:t>
            </w:r>
          </w:p>
        </w:tc>
        <w:tc>
          <w:tcPr>
            <w:tcW w:w="992" w:type="dxa"/>
            <w:shd w:val="clear" w:color="auto" w:fill="auto"/>
            <w:noWrap/>
            <w:vAlign w:val="bottom"/>
          </w:tcPr>
          <w:p w:rsidR="00D74FD4" w:rsidRPr="00FE7A5A" w:rsidRDefault="00D74FD4" w:rsidP="003218DC">
            <w:pPr>
              <w:kinsoku w:val="0"/>
              <w:overflowPunct w:val="0"/>
              <w:autoSpaceDE w:val="0"/>
              <w:autoSpaceDN w:val="0"/>
              <w:adjustRightInd w:val="0"/>
              <w:snapToGrid w:val="0"/>
              <w:jc w:val="center"/>
              <w:rPr>
                <w:sz w:val="20"/>
                <w:szCs w:val="20"/>
              </w:rPr>
            </w:pPr>
            <w:r w:rsidRPr="00FE7A5A">
              <w:rPr>
                <w:sz w:val="20"/>
                <w:szCs w:val="20"/>
              </w:rPr>
              <w:t>0,00242</w:t>
            </w:r>
          </w:p>
        </w:tc>
      </w:tr>
      <w:tr w:rsidR="00D74FD4" w:rsidRPr="008F66EF" w:rsidTr="003218DC">
        <w:trPr>
          <w:trHeight w:val="255"/>
        </w:trPr>
        <w:tc>
          <w:tcPr>
            <w:tcW w:w="3289" w:type="dxa"/>
            <w:vMerge/>
            <w:shd w:val="clear" w:color="auto" w:fill="auto"/>
            <w:noWrap/>
            <w:vAlign w:val="center"/>
          </w:tcPr>
          <w:p w:rsidR="00D74FD4" w:rsidRPr="00FE7A5A" w:rsidRDefault="00D74FD4" w:rsidP="003218DC">
            <w:pPr>
              <w:kinsoku w:val="0"/>
              <w:overflowPunct w:val="0"/>
              <w:autoSpaceDE w:val="0"/>
              <w:autoSpaceDN w:val="0"/>
              <w:adjustRightInd w:val="0"/>
              <w:snapToGrid w:val="0"/>
              <w:ind w:left="-52"/>
              <w:rPr>
                <w:sz w:val="20"/>
                <w:szCs w:val="20"/>
                <w:lang w:val="en-US"/>
              </w:rPr>
            </w:pPr>
          </w:p>
        </w:tc>
        <w:tc>
          <w:tcPr>
            <w:tcW w:w="709" w:type="dxa"/>
            <w:vMerge/>
            <w:shd w:val="clear" w:color="auto" w:fill="auto"/>
            <w:noWrap/>
            <w:vAlign w:val="bottom"/>
          </w:tcPr>
          <w:p w:rsidR="00D74FD4" w:rsidRPr="00FE7A5A" w:rsidRDefault="00D74FD4" w:rsidP="003218DC">
            <w:pPr>
              <w:kinsoku w:val="0"/>
              <w:overflowPunct w:val="0"/>
              <w:autoSpaceDE w:val="0"/>
              <w:autoSpaceDN w:val="0"/>
              <w:adjustRightInd w:val="0"/>
              <w:snapToGrid w:val="0"/>
              <w:ind w:left="-108"/>
              <w:jc w:val="center"/>
              <w:rPr>
                <w:sz w:val="20"/>
                <w:szCs w:val="20"/>
              </w:rPr>
            </w:pPr>
          </w:p>
        </w:tc>
        <w:tc>
          <w:tcPr>
            <w:tcW w:w="1105" w:type="dxa"/>
            <w:gridSpan w:val="2"/>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1</w:t>
            </w:r>
          </w:p>
        </w:tc>
        <w:tc>
          <w:tcPr>
            <w:tcW w:w="1134" w:type="dxa"/>
            <w:gridSpan w:val="2"/>
            <w:shd w:val="clear" w:color="auto" w:fill="auto"/>
            <w:noWrap/>
            <w:vAlign w:val="center"/>
          </w:tcPr>
          <w:p w:rsidR="00D74FD4" w:rsidRPr="00FE7A5A" w:rsidRDefault="00D74FD4" w:rsidP="003218DC">
            <w:pPr>
              <w:jc w:val="center"/>
              <w:rPr>
                <w:rFonts w:eastAsia="Calibri"/>
                <w:sz w:val="20"/>
                <w:szCs w:val="20"/>
                <w:lang w:eastAsia="en-US"/>
              </w:rPr>
            </w:pPr>
            <w:r w:rsidRPr="00FE7A5A">
              <w:rPr>
                <w:rFonts w:eastAsia="Calibri"/>
                <w:sz w:val="20"/>
                <w:szCs w:val="20"/>
                <w:lang w:eastAsia="en-US"/>
              </w:rPr>
              <w:t>0,5</w:t>
            </w:r>
          </w:p>
        </w:tc>
        <w:tc>
          <w:tcPr>
            <w:tcW w:w="1134" w:type="dxa"/>
            <w:gridSpan w:val="2"/>
            <w:vMerge/>
            <w:shd w:val="clear" w:color="auto" w:fill="auto"/>
            <w:noWrap/>
            <w:vAlign w:val="bottom"/>
          </w:tcPr>
          <w:p w:rsidR="00D74FD4" w:rsidRPr="00FE7A5A" w:rsidRDefault="00D74FD4" w:rsidP="003218DC">
            <w:pPr>
              <w:kinsoku w:val="0"/>
              <w:overflowPunct w:val="0"/>
              <w:autoSpaceDE w:val="0"/>
              <w:autoSpaceDN w:val="0"/>
              <w:adjustRightInd w:val="0"/>
              <w:snapToGrid w:val="0"/>
              <w:ind w:left="-108"/>
              <w:jc w:val="center"/>
              <w:rPr>
                <w:sz w:val="20"/>
                <w:szCs w:val="20"/>
              </w:rPr>
            </w:pPr>
          </w:p>
        </w:tc>
        <w:tc>
          <w:tcPr>
            <w:tcW w:w="993" w:type="dxa"/>
            <w:vMerge/>
            <w:shd w:val="clear" w:color="auto" w:fill="auto"/>
            <w:noWrap/>
            <w:vAlign w:val="bottom"/>
          </w:tcPr>
          <w:p w:rsidR="00D74FD4" w:rsidRPr="00FE7A5A" w:rsidRDefault="00D74FD4" w:rsidP="003218DC">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D74FD4" w:rsidRPr="00FE7A5A" w:rsidRDefault="00D74FD4" w:rsidP="003218DC">
            <w:pPr>
              <w:kinsoku w:val="0"/>
              <w:overflowPunct w:val="0"/>
              <w:autoSpaceDE w:val="0"/>
              <w:autoSpaceDN w:val="0"/>
              <w:adjustRightInd w:val="0"/>
              <w:snapToGrid w:val="0"/>
              <w:jc w:val="center"/>
              <w:rPr>
                <w:sz w:val="20"/>
                <w:szCs w:val="20"/>
              </w:rPr>
            </w:pPr>
            <w:r w:rsidRPr="00FE7A5A">
              <w:rPr>
                <w:sz w:val="20"/>
                <w:szCs w:val="20"/>
              </w:rPr>
              <w:t>0,00096</w:t>
            </w:r>
          </w:p>
        </w:tc>
      </w:tr>
      <w:tr w:rsidR="00D74FD4" w:rsidRPr="008F66EF" w:rsidTr="003218DC">
        <w:trPr>
          <w:trHeight w:val="255"/>
        </w:trPr>
        <w:tc>
          <w:tcPr>
            <w:tcW w:w="3289" w:type="dxa"/>
            <w:vMerge/>
            <w:shd w:val="clear" w:color="auto" w:fill="auto"/>
            <w:noWrap/>
            <w:vAlign w:val="center"/>
          </w:tcPr>
          <w:p w:rsidR="00D74FD4" w:rsidRPr="00FE7A5A" w:rsidRDefault="00D74FD4" w:rsidP="003218DC">
            <w:pPr>
              <w:kinsoku w:val="0"/>
              <w:overflowPunct w:val="0"/>
              <w:autoSpaceDE w:val="0"/>
              <w:autoSpaceDN w:val="0"/>
              <w:adjustRightInd w:val="0"/>
              <w:snapToGrid w:val="0"/>
              <w:ind w:left="-52"/>
              <w:rPr>
                <w:sz w:val="20"/>
                <w:szCs w:val="20"/>
                <w:lang w:val="en-US"/>
              </w:rPr>
            </w:pPr>
          </w:p>
        </w:tc>
        <w:tc>
          <w:tcPr>
            <w:tcW w:w="709" w:type="dxa"/>
            <w:vMerge/>
            <w:shd w:val="clear" w:color="auto" w:fill="auto"/>
            <w:noWrap/>
            <w:vAlign w:val="bottom"/>
          </w:tcPr>
          <w:p w:rsidR="00D74FD4" w:rsidRPr="00FE7A5A" w:rsidRDefault="00D74FD4" w:rsidP="003218DC">
            <w:pPr>
              <w:kinsoku w:val="0"/>
              <w:overflowPunct w:val="0"/>
              <w:autoSpaceDE w:val="0"/>
              <w:autoSpaceDN w:val="0"/>
              <w:adjustRightInd w:val="0"/>
              <w:snapToGrid w:val="0"/>
              <w:ind w:left="-108"/>
              <w:jc w:val="center"/>
              <w:rPr>
                <w:sz w:val="20"/>
                <w:szCs w:val="20"/>
              </w:rPr>
            </w:pPr>
          </w:p>
        </w:tc>
        <w:tc>
          <w:tcPr>
            <w:tcW w:w="1105" w:type="dxa"/>
            <w:gridSpan w:val="2"/>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1</w:t>
            </w:r>
          </w:p>
        </w:tc>
        <w:tc>
          <w:tcPr>
            <w:tcW w:w="1134" w:type="dxa"/>
            <w:gridSpan w:val="2"/>
            <w:shd w:val="clear" w:color="auto" w:fill="auto"/>
            <w:noWrap/>
            <w:vAlign w:val="center"/>
          </w:tcPr>
          <w:p w:rsidR="00D74FD4" w:rsidRPr="00FE7A5A" w:rsidRDefault="00D74FD4" w:rsidP="003218DC">
            <w:pPr>
              <w:jc w:val="center"/>
              <w:rPr>
                <w:rFonts w:eastAsia="Calibri"/>
                <w:sz w:val="20"/>
                <w:szCs w:val="20"/>
                <w:lang w:eastAsia="en-US"/>
              </w:rPr>
            </w:pPr>
            <w:r w:rsidRPr="00FE7A5A">
              <w:rPr>
                <w:rFonts w:eastAsia="Calibri"/>
                <w:sz w:val="20"/>
                <w:szCs w:val="20"/>
                <w:lang w:eastAsia="en-US"/>
              </w:rPr>
              <w:t>1,41</w:t>
            </w:r>
          </w:p>
        </w:tc>
        <w:tc>
          <w:tcPr>
            <w:tcW w:w="1134" w:type="dxa"/>
            <w:gridSpan w:val="2"/>
            <w:vMerge/>
            <w:shd w:val="clear" w:color="auto" w:fill="auto"/>
            <w:noWrap/>
            <w:vAlign w:val="bottom"/>
          </w:tcPr>
          <w:p w:rsidR="00D74FD4" w:rsidRPr="00FE7A5A" w:rsidRDefault="00D74FD4" w:rsidP="003218DC">
            <w:pPr>
              <w:kinsoku w:val="0"/>
              <w:overflowPunct w:val="0"/>
              <w:autoSpaceDE w:val="0"/>
              <w:autoSpaceDN w:val="0"/>
              <w:adjustRightInd w:val="0"/>
              <w:snapToGrid w:val="0"/>
              <w:ind w:left="-108"/>
              <w:jc w:val="center"/>
              <w:rPr>
                <w:sz w:val="20"/>
                <w:szCs w:val="20"/>
              </w:rPr>
            </w:pPr>
          </w:p>
        </w:tc>
        <w:tc>
          <w:tcPr>
            <w:tcW w:w="993" w:type="dxa"/>
            <w:vMerge/>
            <w:shd w:val="clear" w:color="auto" w:fill="auto"/>
            <w:noWrap/>
            <w:vAlign w:val="bottom"/>
          </w:tcPr>
          <w:p w:rsidR="00D74FD4" w:rsidRPr="00FE7A5A" w:rsidRDefault="00D74FD4" w:rsidP="003218DC">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D74FD4" w:rsidRPr="00FE7A5A" w:rsidRDefault="00D74FD4" w:rsidP="003218DC">
            <w:pPr>
              <w:kinsoku w:val="0"/>
              <w:overflowPunct w:val="0"/>
              <w:autoSpaceDE w:val="0"/>
              <w:autoSpaceDN w:val="0"/>
              <w:adjustRightInd w:val="0"/>
              <w:snapToGrid w:val="0"/>
              <w:jc w:val="center"/>
              <w:rPr>
                <w:sz w:val="20"/>
                <w:szCs w:val="20"/>
              </w:rPr>
            </w:pPr>
            <w:r w:rsidRPr="00FE7A5A">
              <w:rPr>
                <w:sz w:val="20"/>
                <w:szCs w:val="20"/>
              </w:rPr>
              <w:t>0,00271</w:t>
            </w:r>
          </w:p>
        </w:tc>
      </w:tr>
      <w:tr w:rsidR="00D74FD4" w:rsidRPr="008F66EF" w:rsidTr="003218DC">
        <w:trPr>
          <w:trHeight w:val="255"/>
        </w:trPr>
        <w:tc>
          <w:tcPr>
            <w:tcW w:w="3289" w:type="dxa"/>
            <w:vMerge w:val="restart"/>
            <w:shd w:val="clear" w:color="auto" w:fill="auto"/>
            <w:noWrap/>
            <w:vAlign w:val="center"/>
          </w:tcPr>
          <w:p w:rsidR="00D74FD4" w:rsidRPr="00FE7A5A" w:rsidRDefault="00D74FD4" w:rsidP="003218DC">
            <w:pPr>
              <w:rPr>
                <w:rFonts w:eastAsia="Calibri"/>
                <w:sz w:val="20"/>
                <w:szCs w:val="20"/>
                <w:lang w:eastAsia="en-US"/>
              </w:rPr>
            </w:pPr>
            <w:r w:rsidRPr="00FE7A5A">
              <w:rPr>
                <w:rFonts w:eastAsia="Calibri"/>
                <w:sz w:val="20"/>
                <w:szCs w:val="20"/>
                <w:lang w:eastAsia="en-US"/>
              </w:rPr>
              <w:t>ПМЗШ-5К (на базе МАЗ)</w:t>
            </w:r>
          </w:p>
        </w:tc>
        <w:tc>
          <w:tcPr>
            <w:tcW w:w="709" w:type="dxa"/>
            <w:vMerge w:val="restart"/>
            <w:shd w:val="clear" w:color="auto" w:fill="auto"/>
            <w:noWrap/>
            <w:vAlign w:val="center"/>
          </w:tcPr>
          <w:p w:rsidR="00D74FD4" w:rsidRPr="00FE7A5A" w:rsidRDefault="00D74FD4" w:rsidP="003218DC">
            <w:pPr>
              <w:jc w:val="center"/>
              <w:rPr>
                <w:rFonts w:eastAsia="Calibri"/>
                <w:sz w:val="20"/>
                <w:szCs w:val="20"/>
                <w:lang w:eastAsia="en-US"/>
              </w:rPr>
            </w:pPr>
            <w:r w:rsidRPr="00FE7A5A">
              <w:rPr>
                <w:rFonts w:eastAsia="Calibri"/>
                <w:sz w:val="20"/>
                <w:szCs w:val="20"/>
                <w:lang w:eastAsia="en-US"/>
              </w:rPr>
              <w:t>1</w:t>
            </w:r>
          </w:p>
        </w:tc>
        <w:tc>
          <w:tcPr>
            <w:tcW w:w="1105" w:type="dxa"/>
            <w:gridSpan w:val="2"/>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1</w:t>
            </w:r>
          </w:p>
        </w:tc>
        <w:tc>
          <w:tcPr>
            <w:tcW w:w="1134" w:type="dxa"/>
            <w:gridSpan w:val="2"/>
            <w:shd w:val="clear" w:color="auto" w:fill="auto"/>
            <w:noWrap/>
            <w:vAlign w:val="center"/>
          </w:tcPr>
          <w:p w:rsidR="00D74FD4" w:rsidRPr="00FE7A5A" w:rsidRDefault="00D74FD4" w:rsidP="003218DC">
            <w:pPr>
              <w:jc w:val="center"/>
              <w:rPr>
                <w:rFonts w:eastAsia="Calibri"/>
                <w:sz w:val="20"/>
                <w:szCs w:val="20"/>
                <w:lang w:eastAsia="en-US"/>
              </w:rPr>
            </w:pPr>
            <w:r w:rsidRPr="00FE7A5A">
              <w:rPr>
                <w:rFonts w:eastAsia="Calibri"/>
                <w:sz w:val="20"/>
                <w:szCs w:val="20"/>
                <w:lang w:eastAsia="en-US"/>
              </w:rPr>
              <w:t>1,83</w:t>
            </w:r>
          </w:p>
        </w:tc>
        <w:tc>
          <w:tcPr>
            <w:tcW w:w="1134" w:type="dxa"/>
            <w:gridSpan w:val="2"/>
            <w:vMerge w:val="restart"/>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2760</w:t>
            </w:r>
          </w:p>
        </w:tc>
        <w:tc>
          <w:tcPr>
            <w:tcW w:w="993" w:type="dxa"/>
            <w:vMerge w:val="restart"/>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750</w:t>
            </w:r>
          </w:p>
        </w:tc>
        <w:tc>
          <w:tcPr>
            <w:tcW w:w="992" w:type="dxa"/>
            <w:shd w:val="clear" w:color="auto" w:fill="auto"/>
            <w:noWrap/>
            <w:vAlign w:val="bottom"/>
          </w:tcPr>
          <w:p w:rsidR="00D74FD4" w:rsidRPr="00FE7A5A" w:rsidRDefault="00D74FD4" w:rsidP="003218DC">
            <w:pPr>
              <w:kinsoku w:val="0"/>
              <w:overflowPunct w:val="0"/>
              <w:autoSpaceDE w:val="0"/>
              <w:autoSpaceDN w:val="0"/>
              <w:adjustRightInd w:val="0"/>
              <w:snapToGrid w:val="0"/>
              <w:jc w:val="center"/>
              <w:rPr>
                <w:sz w:val="20"/>
                <w:szCs w:val="20"/>
              </w:rPr>
            </w:pPr>
            <w:r w:rsidRPr="00FE7A5A">
              <w:rPr>
                <w:sz w:val="20"/>
                <w:szCs w:val="20"/>
              </w:rPr>
              <w:t>0,00673</w:t>
            </w:r>
          </w:p>
        </w:tc>
      </w:tr>
      <w:tr w:rsidR="00D74FD4" w:rsidRPr="008F66EF" w:rsidTr="003218DC">
        <w:trPr>
          <w:trHeight w:val="255"/>
        </w:trPr>
        <w:tc>
          <w:tcPr>
            <w:tcW w:w="3289" w:type="dxa"/>
            <w:vMerge/>
            <w:shd w:val="clear" w:color="auto" w:fill="auto"/>
            <w:noWrap/>
            <w:vAlign w:val="center"/>
          </w:tcPr>
          <w:p w:rsidR="00D74FD4" w:rsidRPr="00FE7A5A" w:rsidRDefault="00D74FD4" w:rsidP="003218DC">
            <w:pPr>
              <w:kinsoku w:val="0"/>
              <w:overflowPunct w:val="0"/>
              <w:autoSpaceDE w:val="0"/>
              <w:autoSpaceDN w:val="0"/>
              <w:adjustRightInd w:val="0"/>
              <w:snapToGrid w:val="0"/>
              <w:ind w:left="-52"/>
              <w:rPr>
                <w:sz w:val="20"/>
                <w:szCs w:val="20"/>
                <w:lang w:val="en-US"/>
              </w:rPr>
            </w:pPr>
          </w:p>
        </w:tc>
        <w:tc>
          <w:tcPr>
            <w:tcW w:w="709" w:type="dxa"/>
            <w:vMerge/>
            <w:shd w:val="clear" w:color="auto" w:fill="auto"/>
            <w:noWrap/>
            <w:vAlign w:val="bottom"/>
          </w:tcPr>
          <w:p w:rsidR="00D74FD4" w:rsidRPr="00FE7A5A" w:rsidRDefault="00D74FD4" w:rsidP="003218DC">
            <w:pPr>
              <w:kinsoku w:val="0"/>
              <w:overflowPunct w:val="0"/>
              <w:autoSpaceDE w:val="0"/>
              <w:autoSpaceDN w:val="0"/>
              <w:adjustRightInd w:val="0"/>
              <w:snapToGrid w:val="0"/>
              <w:ind w:left="-108"/>
              <w:jc w:val="center"/>
              <w:rPr>
                <w:sz w:val="20"/>
                <w:szCs w:val="20"/>
              </w:rPr>
            </w:pPr>
          </w:p>
        </w:tc>
        <w:tc>
          <w:tcPr>
            <w:tcW w:w="1105" w:type="dxa"/>
            <w:gridSpan w:val="2"/>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1</w:t>
            </w:r>
          </w:p>
        </w:tc>
        <w:tc>
          <w:tcPr>
            <w:tcW w:w="1134" w:type="dxa"/>
            <w:gridSpan w:val="2"/>
            <w:shd w:val="clear" w:color="auto" w:fill="auto"/>
            <w:noWrap/>
            <w:vAlign w:val="center"/>
          </w:tcPr>
          <w:p w:rsidR="00D74FD4" w:rsidRPr="00FE7A5A" w:rsidRDefault="00D74FD4" w:rsidP="003218DC">
            <w:pPr>
              <w:jc w:val="center"/>
              <w:rPr>
                <w:rFonts w:eastAsia="Calibri"/>
                <w:sz w:val="20"/>
                <w:szCs w:val="20"/>
                <w:lang w:eastAsia="en-US"/>
              </w:rPr>
            </w:pPr>
            <w:r w:rsidRPr="00FE7A5A">
              <w:rPr>
                <w:rFonts w:eastAsia="Calibri"/>
                <w:sz w:val="20"/>
                <w:szCs w:val="20"/>
                <w:lang w:eastAsia="en-US"/>
              </w:rPr>
              <w:t>1,1</w:t>
            </w:r>
          </w:p>
        </w:tc>
        <w:tc>
          <w:tcPr>
            <w:tcW w:w="1134" w:type="dxa"/>
            <w:gridSpan w:val="2"/>
            <w:vMerge/>
            <w:shd w:val="clear" w:color="auto" w:fill="auto"/>
            <w:noWrap/>
            <w:vAlign w:val="bottom"/>
          </w:tcPr>
          <w:p w:rsidR="00D74FD4" w:rsidRPr="00FE7A5A" w:rsidRDefault="00D74FD4" w:rsidP="003218DC">
            <w:pPr>
              <w:kinsoku w:val="0"/>
              <w:overflowPunct w:val="0"/>
              <w:autoSpaceDE w:val="0"/>
              <w:autoSpaceDN w:val="0"/>
              <w:adjustRightInd w:val="0"/>
              <w:snapToGrid w:val="0"/>
              <w:ind w:left="-108"/>
              <w:jc w:val="center"/>
              <w:rPr>
                <w:sz w:val="20"/>
                <w:szCs w:val="20"/>
              </w:rPr>
            </w:pPr>
          </w:p>
        </w:tc>
        <w:tc>
          <w:tcPr>
            <w:tcW w:w="993" w:type="dxa"/>
            <w:vMerge/>
            <w:shd w:val="clear" w:color="auto" w:fill="auto"/>
            <w:noWrap/>
            <w:vAlign w:val="bottom"/>
          </w:tcPr>
          <w:p w:rsidR="00D74FD4" w:rsidRPr="00FE7A5A" w:rsidRDefault="00D74FD4" w:rsidP="003218DC">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D74FD4" w:rsidRPr="00FE7A5A" w:rsidRDefault="00D74FD4" w:rsidP="003218DC">
            <w:pPr>
              <w:kinsoku w:val="0"/>
              <w:overflowPunct w:val="0"/>
              <w:autoSpaceDE w:val="0"/>
              <w:autoSpaceDN w:val="0"/>
              <w:adjustRightInd w:val="0"/>
              <w:snapToGrid w:val="0"/>
              <w:jc w:val="center"/>
              <w:rPr>
                <w:sz w:val="20"/>
                <w:szCs w:val="20"/>
              </w:rPr>
            </w:pPr>
            <w:r w:rsidRPr="00FE7A5A">
              <w:rPr>
                <w:sz w:val="20"/>
                <w:szCs w:val="20"/>
              </w:rPr>
              <w:t>0,00405</w:t>
            </w:r>
          </w:p>
        </w:tc>
      </w:tr>
      <w:tr w:rsidR="00D74FD4" w:rsidRPr="008F66EF" w:rsidTr="003218DC">
        <w:trPr>
          <w:trHeight w:val="255"/>
        </w:trPr>
        <w:tc>
          <w:tcPr>
            <w:tcW w:w="3289" w:type="dxa"/>
            <w:vMerge w:val="restart"/>
            <w:shd w:val="clear" w:color="auto" w:fill="auto"/>
            <w:noWrap/>
            <w:vAlign w:val="center"/>
          </w:tcPr>
          <w:p w:rsidR="00D74FD4" w:rsidRPr="00FE7A5A" w:rsidRDefault="00D74FD4" w:rsidP="003218DC">
            <w:pPr>
              <w:rPr>
                <w:rFonts w:eastAsia="Calibri"/>
                <w:sz w:val="20"/>
                <w:szCs w:val="20"/>
                <w:lang w:eastAsia="en-US"/>
              </w:rPr>
            </w:pPr>
            <w:r w:rsidRPr="00FE7A5A">
              <w:rPr>
                <w:rFonts w:eastAsia="Calibri"/>
                <w:sz w:val="20"/>
                <w:szCs w:val="20"/>
                <w:lang w:eastAsia="en-US"/>
              </w:rPr>
              <w:t>CHARMEC LC605 DA</w:t>
            </w:r>
          </w:p>
        </w:tc>
        <w:tc>
          <w:tcPr>
            <w:tcW w:w="709" w:type="dxa"/>
            <w:vMerge w:val="restart"/>
            <w:shd w:val="clear" w:color="auto" w:fill="auto"/>
            <w:noWrap/>
            <w:vAlign w:val="center"/>
          </w:tcPr>
          <w:p w:rsidR="00D74FD4" w:rsidRPr="00FE7A5A" w:rsidRDefault="00D74FD4" w:rsidP="003218DC">
            <w:pPr>
              <w:jc w:val="center"/>
              <w:rPr>
                <w:rFonts w:eastAsia="Calibri"/>
                <w:sz w:val="20"/>
                <w:szCs w:val="20"/>
                <w:lang w:eastAsia="en-US"/>
              </w:rPr>
            </w:pPr>
            <w:r w:rsidRPr="00FE7A5A">
              <w:rPr>
                <w:rFonts w:eastAsia="Calibri"/>
                <w:sz w:val="20"/>
                <w:szCs w:val="20"/>
                <w:lang w:eastAsia="en-US"/>
              </w:rPr>
              <w:t>1</w:t>
            </w:r>
          </w:p>
        </w:tc>
        <w:tc>
          <w:tcPr>
            <w:tcW w:w="1105" w:type="dxa"/>
            <w:gridSpan w:val="2"/>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1</w:t>
            </w:r>
          </w:p>
        </w:tc>
        <w:tc>
          <w:tcPr>
            <w:tcW w:w="1134" w:type="dxa"/>
            <w:gridSpan w:val="2"/>
            <w:shd w:val="clear" w:color="auto" w:fill="auto"/>
            <w:noWrap/>
            <w:vAlign w:val="center"/>
          </w:tcPr>
          <w:p w:rsidR="00D74FD4" w:rsidRPr="00FE7A5A" w:rsidRDefault="00D74FD4" w:rsidP="003218DC">
            <w:pPr>
              <w:jc w:val="center"/>
              <w:rPr>
                <w:rFonts w:eastAsia="Calibri"/>
                <w:sz w:val="20"/>
                <w:szCs w:val="20"/>
                <w:lang w:eastAsia="en-US"/>
              </w:rPr>
            </w:pPr>
            <w:r w:rsidRPr="00FE7A5A">
              <w:rPr>
                <w:rFonts w:eastAsia="Calibri"/>
                <w:sz w:val="20"/>
                <w:szCs w:val="20"/>
                <w:lang w:eastAsia="en-US"/>
              </w:rPr>
              <w:t>1,13</w:t>
            </w:r>
          </w:p>
        </w:tc>
        <w:tc>
          <w:tcPr>
            <w:tcW w:w="1134" w:type="dxa"/>
            <w:gridSpan w:val="2"/>
            <w:vMerge w:val="restart"/>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2400</w:t>
            </w:r>
          </w:p>
        </w:tc>
        <w:tc>
          <w:tcPr>
            <w:tcW w:w="993" w:type="dxa"/>
            <w:vMerge w:val="restart"/>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750</w:t>
            </w:r>
          </w:p>
        </w:tc>
        <w:tc>
          <w:tcPr>
            <w:tcW w:w="992" w:type="dxa"/>
            <w:shd w:val="clear" w:color="auto" w:fill="auto"/>
            <w:noWrap/>
            <w:vAlign w:val="bottom"/>
          </w:tcPr>
          <w:p w:rsidR="00D74FD4" w:rsidRPr="00FE7A5A" w:rsidRDefault="00D74FD4" w:rsidP="003218DC">
            <w:pPr>
              <w:kinsoku w:val="0"/>
              <w:overflowPunct w:val="0"/>
              <w:autoSpaceDE w:val="0"/>
              <w:autoSpaceDN w:val="0"/>
              <w:adjustRightInd w:val="0"/>
              <w:snapToGrid w:val="0"/>
              <w:jc w:val="center"/>
              <w:rPr>
                <w:sz w:val="20"/>
                <w:szCs w:val="20"/>
              </w:rPr>
            </w:pPr>
            <w:r w:rsidRPr="00FE7A5A">
              <w:rPr>
                <w:sz w:val="20"/>
                <w:szCs w:val="20"/>
              </w:rPr>
              <w:t>0,00362</w:t>
            </w:r>
          </w:p>
        </w:tc>
      </w:tr>
      <w:tr w:rsidR="00D74FD4" w:rsidRPr="008F66EF" w:rsidTr="003218DC">
        <w:trPr>
          <w:trHeight w:val="255"/>
        </w:trPr>
        <w:tc>
          <w:tcPr>
            <w:tcW w:w="3289" w:type="dxa"/>
            <w:vMerge/>
            <w:shd w:val="clear" w:color="auto" w:fill="auto"/>
            <w:noWrap/>
            <w:vAlign w:val="center"/>
          </w:tcPr>
          <w:p w:rsidR="00D74FD4" w:rsidRPr="00FE7A5A" w:rsidRDefault="00D74FD4" w:rsidP="003218DC">
            <w:pPr>
              <w:rPr>
                <w:rFonts w:eastAsia="Calibri"/>
                <w:sz w:val="20"/>
                <w:szCs w:val="20"/>
                <w:lang w:eastAsia="en-US"/>
              </w:rPr>
            </w:pPr>
          </w:p>
        </w:tc>
        <w:tc>
          <w:tcPr>
            <w:tcW w:w="709" w:type="dxa"/>
            <w:vMerge/>
            <w:shd w:val="clear" w:color="auto" w:fill="auto"/>
            <w:noWrap/>
            <w:vAlign w:val="center"/>
          </w:tcPr>
          <w:p w:rsidR="00D74FD4" w:rsidRPr="00FE7A5A" w:rsidRDefault="00D74FD4" w:rsidP="003218DC">
            <w:pPr>
              <w:jc w:val="center"/>
              <w:rPr>
                <w:rFonts w:eastAsia="Calibri"/>
                <w:sz w:val="20"/>
                <w:szCs w:val="20"/>
                <w:lang w:eastAsia="en-US"/>
              </w:rPr>
            </w:pPr>
          </w:p>
        </w:tc>
        <w:tc>
          <w:tcPr>
            <w:tcW w:w="1105" w:type="dxa"/>
            <w:gridSpan w:val="2"/>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1</w:t>
            </w:r>
          </w:p>
        </w:tc>
        <w:tc>
          <w:tcPr>
            <w:tcW w:w="1134" w:type="dxa"/>
            <w:gridSpan w:val="2"/>
            <w:shd w:val="clear" w:color="auto" w:fill="auto"/>
            <w:noWrap/>
            <w:vAlign w:val="center"/>
          </w:tcPr>
          <w:p w:rsidR="00D74FD4" w:rsidRPr="00FE7A5A" w:rsidRDefault="00D74FD4" w:rsidP="003218DC">
            <w:pPr>
              <w:jc w:val="center"/>
              <w:rPr>
                <w:rFonts w:eastAsia="Calibri"/>
                <w:sz w:val="20"/>
                <w:szCs w:val="20"/>
                <w:lang w:eastAsia="en-US"/>
              </w:rPr>
            </w:pPr>
            <w:r w:rsidRPr="00FE7A5A">
              <w:rPr>
                <w:rFonts w:eastAsia="Calibri"/>
                <w:sz w:val="20"/>
                <w:szCs w:val="20"/>
                <w:lang w:eastAsia="en-US"/>
              </w:rPr>
              <w:t>0,458</w:t>
            </w:r>
          </w:p>
        </w:tc>
        <w:tc>
          <w:tcPr>
            <w:tcW w:w="1134" w:type="dxa"/>
            <w:gridSpan w:val="2"/>
            <w:vMerge/>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p>
        </w:tc>
        <w:tc>
          <w:tcPr>
            <w:tcW w:w="993" w:type="dxa"/>
            <w:vMerge/>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D74FD4" w:rsidRPr="00FE7A5A" w:rsidRDefault="00D74FD4" w:rsidP="003218DC">
            <w:pPr>
              <w:kinsoku w:val="0"/>
              <w:overflowPunct w:val="0"/>
              <w:autoSpaceDE w:val="0"/>
              <w:autoSpaceDN w:val="0"/>
              <w:adjustRightInd w:val="0"/>
              <w:snapToGrid w:val="0"/>
              <w:jc w:val="center"/>
              <w:rPr>
                <w:sz w:val="20"/>
                <w:szCs w:val="20"/>
              </w:rPr>
            </w:pPr>
            <w:r w:rsidRPr="00FE7A5A">
              <w:rPr>
                <w:sz w:val="20"/>
                <w:szCs w:val="20"/>
              </w:rPr>
              <w:t>0,00147</w:t>
            </w:r>
          </w:p>
        </w:tc>
      </w:tr>
      <w:tr w:rsidR="00D74FD4" w:rsidRPr="008F66EF" w:rsidTr="003218DC">
        <w:trPr>
          <w:trHeight w:val="255"/>
        </w:trPr>
        <w:tc>
          <w:tcPr>
            <w:tcW w:w="3289" w:type="dxa"/>
            <w:vMerge w:val="restart"/>
            <w:shd w:val="clear" w:color="auto" w:fill="auto"/>
            <w:noWrap/>
            <w:vAlign w:val="center"/>
          </w:tcPr>
          <w:p w:rsidR="00D74FD4" w:rsidRPr="00FE7A5A" w:rsidRDefault="00D74FD4" w:rsidP="003218DC">
            <w:pPr>
              <w:rPr>
                <w:sz w:val="20"/>
                <w:szCs w:val="20"/>
              </w:rPr>
            </w:pPr>
            <w:r w:rsidRPr="00FE7A5A">
              <w:rPr>
                <w:sz w:val="20"/>
                <w:szCs w:val="20"/>
              </w:rPr>
              <w:t>АП-30М</w:t>
            </w:r>
          </w:p>
        </w:tc>
        <w:tc>
          <w:tcPr>
            <w:tcW w:w="709" w:type="dxa"/>
            <w:vMerge w:val="restart"/>
            <w:shd w:val="clear" w:color="auto" w:fill="auto"/>
            <w:noWrap/>
            <w:vAlign w:val="center"/>
          </w:tcPr>
          <w:p w:rsidR="00D74FD4" w:rsidRPr="00FE7A5A" w:rsidRDefault="00D74FD4" w:rsidP="003218DC">
            <w:pPr>
              <w:jc w:val="center"/>
              <w:rPr>
                <w:sz w:val="20"/>
                <w:szCs w:val="20"/>
              </w:rPr>
            </w:pPr>
            <w:r w:rsidRPr="00FE7A5A">
              <w:rPr>
                <w:sz w:val="20"/>
                <w:szCs w:val="20"/>
              </w:rPr>
              <w:t>3</w:t>
            </w:r>
          </w:p>
        </w:tc>
        <w:tc>
          <w:tcPr>
            <w:tcW w:w="1105" w:type="dxa"/>
            <w:gridSpan w:val="2"/>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1</w:t>
            </w:r>
          </w:p>
        </w:tc>
        <w:tc>
          <w:tcPr>
            <w:tcW w:w="1134" w:type="dxa"/>
            <w:gridSpan w:val="2"/>
            <w:shd w:val="clear" w:color="auto" w:fill="auto"/>
            <w:noWrap/>
            <w:vAlign w:val="center"/>
          </w:tcPr>
          <w:p w:rsidR="00D74FD4" w:rsidRPr="00FE7A5A" w:rsidRDefault="00D74FD4" w:rsidP="003218DC">
            <w:pPr>
              <w:jc w:val="center"/>
              <w:rPr>
                <w:rFonts w:eastAsia="Calibri"/>
                <w:sz w:val="20"/>
                <w:szCs w:val="20"/>
                <w:lang w:eastAsia="en-US"/>
              </w:rPr>
            </w:pPr>
            <w:r w:rsidRPr="00FE7A5A">
              <w:rPr>
                <w:rFonts w:eastAsia="Calibri"/>
                <w:sz w:val="20"/>
                <w:szCs w:val="20"/>
                <w:lang w:eastAsia="en-US"/>
              </w:rPr>
              <w:t>1,2</w:t>
            </w:r>
          </w:p>
        </w:tc>
        <w:tc>
          <w:tcPr>
            <w:tcW w:w="1134" w:type="dxa"/>
            <w:gridSpan w:val="2"/>
            <w:vMerge w:val="restart"/>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2750</w:t>
            </w:r>
          </w:p>
        </w:tc>
        <w:tc>
          <w:tcPr>
            <w:tcW w:w="993" w:type="dxa"/>
            <w:vMerge w:val="restart"/>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750</w:t>
            </w:r>
          </w:p>
        </w:tc>
        <w:tc>
          <w:tcPr>
            <w:tcW w:w="992" w:type="dxa"/>
            <w:shd w:val="clear" w:color="auto" w:fill="auto"/>
            <w:noWrap/>
            <w:vAlign w:val="bottom"/>
          </w:tcPr>
          <w:p w:rsidR="00D74FD4" w:rsidRPr="00FE7A5A" w:rsidRDefault="00D74FD4" w:rsidP="003218DC">
            <w:pPr>
              <w:kinsoku w:val="0"/>
              <w:overflowPunct w:val="0"/>
              <w:autoSpaceDE w:val="0"/>
              <w:autoSpaceDN w:val="0"/>
              <w:adjustRightInd w:val="0"/>
              <w:snapToGrid w:val="0"/>
              <w:jc w:val="center"/>
              <w:rPr>
                <w:sz w:val="20"/>
                <w:szCs w:val="20"/>
              </w:rPr>
            </w:pPr>
            <w:r w:rsidRPr="00FE7A5A">
              <w:rPr>
                <w:sz w:val="20"/>
                <w:szCs w:val="20"/>
              </w:rPr>
              <w:t>0,01320</w:t>
            </w:r>
          </w:p>
        </w:tc>
      </w:tr>
      <w:tr w:rsidR="00D74FD4" w:rsidRPr="008F66EF" w:rsidTr="003218DC">
        <w:trPr>
          <w:trHeight w:val="255"/>
        </w:trPr>
        <w:tc>
          <w:tcPr>
            <w:tcW w:w="3289" w:type="dxa"/>
            <w:vMerge/>
            <w:shd w:val="clear" w:color="auto" w:fill="auto"/>
            <w:noWrap/>
            <w:vAlign w:val="center"/>
          </w:tcPr>
          <w:p w:rsidR="00D74FD4" w:rsidRPr="00FE7A5A" w:rsidRDefault="00D74FD4" w:rsidP="003218DC">
            <w:pPr>
              <w:rPr>
                <w:sz w:val="20"/>
                <w:szCs w:val="20"/>
              </w:rPr>
            </w:pPr>
          </w:p>
        </w:tc>
        <w:tc>
          <w:tcPr>
            <w:tcW w:w="709" w:type="dxa"/>
            <w:vMerge/>
            <w:shd w:val="clear" w:color="auto" w:fill="auto"/>
            <w:noWrap/>
            <w:vAlign w:val="center"/>
          </w:tcPr>
          <w:p w:rsidR="00D74FD4" w:rsidRPr="00FE7A5A" w:rsidRDefault="00D74FD4" w:rsidP="003218DC">
            <w:pPr>
              <w:jc w:val="center"/>
              <w:rPr>
                <w:sz w:val="20"/>
                <w:szCs w:val="20"/>
              </w:rPr>
            </w:pPr>
          </w:p>
        </w:tc>
        <w:tc>
          <w:tcPr>
            <w:tcW w:w="1105" w:type="dxa"/>
            <w:gridSpan w:val="2"/>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1</w:t>
            </w:r>
          </w:p>
        </w:tc>
        <w:tc>
          <w:tcPr>
            <w:tcW w:w="1134" w:type="dxa"/>
            <w:gridSpan w:val="2"/>
            <w:shd w:val="clear" w:color="auto" w:fill="auto"/>
            <w:noWrap/>
            <w:vAlign w:val="center"/>
          </w:tcPr>
          <w:p w:rsidR="00D74FD4" w:rsidRPr="00FE7A5A" w:rsidRDefault="00D74FD4" w:rsidP="003218DC">
            <w:pPr>
              <w:jc w:val="center"/>
              <w:rPr>
                <w:rFonts w:eastAsia="Calibri"/>
                <w:sz w:val="20"/>
                <w:szCs w:val="20"/>
                <w:lang w:eastAsia="en-US"/>
              </w:rPr>
            </w:pPr>
            <w:r w:rsidRPr="00FE7A5A">
              <w:rPr>
                <w:rFonts w:eastAsia="Calibri"/>
                <w:sz w:val="20"/>
                <w:szCs w:val="20"/>
                <w:lang w:eastAsia="en-US"/>
              </w:rPr>
              <w:t>0,68</w:t>
            </w:r>
          </w:p>
        </w:tc>
        <w:tc>
          <w:tcPr>
            <w:tcW w:w="1134" w:type="dxa"/>
            <w:gridSpan w:val="2"/>
            <w:vMerge/>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p>
        </w:tc>
        <w:tc>
          <w:tcPr>
            <w:tcW w:w="993" w:type="dxa"/>
            <w:vMerge/>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D74FD4" w:rsidRPr="00FE7A5A" w:rsidRDefault="00D74FD4" w:rsidP="003218DC">
            <w:pPr>
              <w:kinsoku w:val="0"/>
              <w:overflowPunct w:val="0"/>
              <w:autoSpaceDE w:val="0"/>
              <w:autoSpaceDN w:val="0"/>
              <w:adjustRightInd w:val="0"/>
              <w:snapToGrid w:val="0"/>
              <w:jc w:val="center"/>
              <w:rPr>
                <w:sz w:val="20"/>
                <w:szCs w:val="20"/>
              </w:rPr>
            </w:pPr>
            <w:r w:rsidRPr="00FE7A5A">
              <w:rPr>
                <w:sz w:val="20"/>
                <w:szCs w:val="20"/>
              </w:rPr>
              <w:t>0,00748</w:t>
            </w:r>
          </w:p>
        </w:tc>
      </w:tr>
      <w:tr w:rsidR="00D74FD4" w:rsidRPr="008F66EF" w:rsidTr="003218DC">
        <w:trPr>
          <w:trHeight w:val="255"/>
        </w:trPr>
        <w:tc>
          <w:tcPr>
            <w:tcW w:w="3289" w:type="dxa"/>
            <w:vMerge w:val="restart"/>
            <w:shd w:val="clear" w:color="auto" w:fill="auto"/>
            <w:noWrap/>
            <w:vAlign w:val="center"/>
          </w:tcPr>
          <w:p w:rsidR="00D74FD4" w:rsidRPr="00FE7A5A" w:rsidRDefault="00D74FD4" w:rsidP="003218DC">
            <w:pPr>
              <w:rPr>
                <w:sz w:val="20"/>
                <w:szCs w:val="20"/>
              </w:rPr>
            </w:pPr>
            <w:r w:rsidRPr="00FE7A5A">
              <w:rPr>
                <w:sz w:val="20"/>
                <w:szCs w:val="20"/>
              </w:rPr>
              <w:t>МоАЗ 75296 (миксер)</w:t>
            </w:r>
          </w:p>
        </w:tc>
        <w:tc>
          <w:tcPr>
            <w:tcW w:w="709" w:type="dxa"/>
            <w:vMerge w:val="restart"/>
            <w:shd w:val="clear" w:color="auto" w:fill="auto"/>
            <w:noWrap/>
            <w:vAlign w:val="center"/>
          </w:tcPr>
          <w:p w:rsidR="00D74FD4" w:rsidRPr="00FE7A5A" w:rsidRDefault="00D74FD4" w:rsidP="003218DC">
            <w:pPr>
              <w:jc w:val="center"/>
              <w:rPr>
                <w:sz w:val="20"/>
                <w:szCs w:val="20"/>
              </w:rPr>
            </w:pPr>
            <w:r w:rsidRPr="00FE7A5A">
              <w:rPr>
                <w:sz w:val="20"/>
                <w:szCs w:val="20"/>
              </w:rPr>
              <w:t>1</w:t>
            </w:r>
          </w:p>
        </w:tc>
        <w:tc>
          <w:tcPr>
            <w:tcW w:w="1105" w:type="dxa"/>
            <w:gridSpan w:val="2"/>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1</w:t>
            </w:r>
          </w:p>
        </w:tc>
        <w:tc>
          <w:tcPr>
            <w:tcW w:w="1134" w:type="dxa"/>
            <w:gridSpan w:val="2"/>
            <w:shd w:val="clear" w:color="auto" w:fill="auto"/>
            <w:noWrap/>
            <w:vAlign w:val="center"/>
          </w:tcPr>
          <w:p w:rsidR="00D74FD4" w:rsidRPr="00FE7A5A" w:rsidRDefault="00D74FD4" w:rsidP="003218DC">
            <w:pPr>
              <w:jc w:val="center"/>
              <w:rPr>
                <w:rFonts w:eastAsia="Calibri"/>
                <w:sz w:val="20"/>
                <w:szCs w:val="20"/>
                <w:lang w:eastAsia="en-US"/>
              </w:rPr>
            </w:pPr>
            <w:r w:rsidRPr="00FE7A5A">
              <w:rPr>
                <w:rFonts w:eastAsia="Calibri"/>
                <w:sz w:val="20"/>
                <w:szCs w:val="20"/>
                <w:lang w:eastAsia="en-US"/>
              </w:rPr>
              <w:t>2</w:t>
            </w:r>
          </w:p>
        </w:tc>
        <w:tc>
          <w:tcPr>
            <w:tcW w:w="1134" w:type="dxa"/>
            <w:gridSpan w:val="2"/>
            <w:vMerge w:val="restart"/>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2460</w:t>
            </w:r>
          </w:p>
        </w:tc>
        <w:tc>
          <w:tcPr>
            <w:tcW w:w="993" w:type="dxa"/>
            <w:vMerge w:val="restart"/>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750</w:t>
            </w:r>
          </w:p>
        </w:tc>
        <w:tc>
          <w:tcPr>
            <w:tcW w:w="992" w:type="dxa"/>
            <w:shd w:val="clear" w:color="auto" w:fill="auto"/>
            <w:noWrap/>
            <w:vAlign w:val="bottom"/>
          </w:tcPr>
          <w:p w:rsidR="00D74FD4" w:rsidRPr="00FE7A5A" w:rsidRDefault="00D74FD4" w:rsidP="003218DC">
            <w:pPr>
              <w:kinsoku w:val="0"/>
              <w:overflowPunct w:val="0"/>
              <w:autoSpaceDE w:val="0"/>
              <w:autoSpaceDN w:val="0"/>
              <w:adjustRightInd w:val="0"/>
              <w:snapToGrid w:val="0"/>
              <w:jc w:val="center"/>
              <w:rPr>
                <w:sz w:val="20"/>
                <w:szCs w:val="20"/>
              </w:rPr>
            </w:pPr>
            <w:r w:rsidRPr="00FE7A5A">
              <w:rPr>
                <w:sz w:val="20"/>
                <w:szCs w:val="20"/>
              </w:rPr>
              <w:t>0,00656</w:t>
            </w:r>
          </w:p>
        </w:tc>
      </w:tr>
      <w:tr w:rsidR="00D74FD4" w:rsidRPr="008F66EF" w:rsidTr="003218DC">
        <w:trPr>
          <w:trHeight w:val="255"/>
        </w:trPr>
        <w:tc>
          <w:tcPr>
            <w:tcW w:w="3289" w:type="dxa"/>
            <w:vMerge/>
            <w:shd w:val="clear" w:color="auto" w:fill="auto"/>
            <w:noWrap/>
            <w:vAlign w:val="center"/>
          </w:tcPr>
          <w:p w:rsidR="00D74FD4" w:rsidRPr="00FE7A5A" w:rsidRDefault="00D74FD4" w:rsidP="003218DC">
            <w:pPr>
              <w:rPr>
                <w:sz w:val="20"/>
                <w:szCs w:val="20"/>
              </w:rPr>
            </w:pPr>
          </w:p>
        </w:tc>
        <w:tc>
          <w:tcPr>
            <w:tcW w:w="709" w:type="dxa"/>
            <w:vMerge/>
            <w:shd w:val="clear" w:color="auto" w:fill="auto"/>
            <w:noWrap/>
            <w:vAlign w:val="center"/>
          </w:tcPr>
          <w:p w:rsidR="00D74FD4" w:rsidRPr="00FE7A5A" w:rsidRDefault="00D74FD4" w:rsidP="003218DC">
            <w:pPr>
              <w:jc w:val="center"/>
              <w:rPr>
                <w:sz w:val="20"/>
                <w:szCs w:val="20"/>
              </w:rPr>
            </w:pPr>
          </w:p>
        </w:tc>
        <w:tc>
          <w:tcPr>
            <w:tcW w:w="1105" w:type="dxa"/>
            <w:gridSpan w:val="2"/>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1</w:t>
            </w:r>
          </w:p>
        </w:tc>
        <w:tc>
          <w:tcPr>
            <w:tcW w:w="1134" w:type="dxa"/>
            <w:gridSpan w:val="2"/>
            <w:shd w:val="clear" w:color="auto" w:fill="auto"/>
            <w:noWrap/>
            <w:vAlign w:val="center"/>
          </w:tcPr>
          <w:p w:rsidR="00D74FD4" w:rsidRPr="00FE7A5A" w:rsidRDefault="00D74FD4" w:rsidP="003218DC">
            <w:pPr>
              <w:jc w:val="center"/>
              <w:rPr>
                <w:rFonts w:eastAsia="Calibri"/>
                <w:sz w:val="20"/>
                <w:szCs w:val="20"/>
                <w:lang w:eastAsia="en-US"/>
              </w:rPr>
            </w:pPr>
            <w:r w:rsidRPr="00FE7A5A">
              <w:rPr>
                <w:rFonts w:eastAsia="Calibri"/>
                <w:sz w:val="20"/>
                <w:szCs w:val="20"/>
                <w:lang w:eastAsia="en-US"/>
              </w:rPr>
              <w:t>1,2</w:t>
            </w:r>
          </w:p>
        </w:tc>
        <w:tc>
          <w:tcPr>
            <w:tcW w:w="1134" w:type="dxa"/>
            <w:gridSpan w:val="2"/>
            <w:vMerge/>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p>
        </w:tc>
        <w:tc>
          <w:tcPr>
            <w:tcW w:w="993" w:type="dxa"/>
            <w:vMerge/>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D74FD4" w:rsidRPr="00FE7A5A" w:rsidRDefault="00D74FD4" w:rsidP="003218DC">
            <w:pPr>
              <w:kinsoku w:val="0"/>
              <w:overflowPunct w:val="0"/>
              <w:autoSpaceDE w:val="0"/>
              <w:autoSpaceDN w:val="0"/>
              <w:adjustRightInd w:val="0"/>
              <w:snapToGrid w:val="0"/>
              <w:jc w:val="center"/>
              <w:rPr>
                <w:sz w:val="20"/>
                <w:szCs w:val="20"/>
              </w:rPr>
            </w:pPr>
            <w:r w:rsidRPr="00FE7A5A">
              <w:rPr>
                <w:sz w:val="20"/>
                <w:szCs w:val="20"/>
              </w:rPr>
              <w:t>0,00394</w:t>
            </w:r>
          </w:p>
        </w:tc>
      </w:tr>
      <w:tr w:rsidR="00D74FD4" w:rsidRPr="008F66EF" w:rsidTr="003218DC">
        <w:trPr>
          <w:trHeight w:val="255"/>
        </w:trPr>
        <w:tc>
          <w:tcPr>
            <w:tcW w:w="3289" w:type="dxa"/>
            <w:vMerge w:val="restart"/>
            <w:shd w:val="clear" w:color="auto" w:fill="auto"/>
            <w:noWrap/>
            <w:vAlign w:val="center"/>
          </w:tcPr>
          <w:p w:rsidR="00D74FD4" w:rsidRPr="00FE7A5A" w:rsidRDefault="00D74FD4" w:rsidP="003218DC">
            <w:pPr>
              <w:rPr>
                <w:sz w:val="20"/>
                <w:szCs w:val="20"/>
                <w:lang w:val="en-US"/>
              </w:rPr>
            </w:pPr>
            <w:r w:rsidRPr="00FE7A5A">
              <w:rPr>
                <w:sz w:val="20"/>
                <w:szCs w:val="20"/>
              </w:rPr>
              <w:t>SPRAYMEC 1050</w:t>
            </w:r>
          </w:p>
        </w:tc>
        <w:tc>
          <w:tcPr>
            <w:tcW w:w="709" w:type="dxa"/>
            <w:vMerge w:val="restart"/>
            <w:shd w:val="clear" w:color="auto" w:fill="auto"/>
            <w:noWrap/>
            <w:vAlign w:val="center"/>
          </w:tcPr>
          <w:p w:rsidR="00D74FD4" w:rsidRPr="00FE7A5A" w:rsidRDefault="00D74FD4" w:rsidP="003218DC">
            <w:pPr>
              <w:jc w:val="center"/>
              <w:rPr>
                <w:sz w:val="20"/>
                <w:szCs w:val="20"/>
              </w:rPr>
            </w:pPr>
            <w:r w:rsidRPr="00FE7A5A">
              <w:rPr>
                <w:sz w:val="20"/>
                <w:szCs w:val="20"/>
              </w:rPr>
              <w:t>1</w:t>
            </w:r>
          </w:p>
        </w:tc>
        <w:tc>
          <w:tcPr>
            <w:tcW w:w="1105" w:type="dxa"/>
            <w:gridSpan w:val="2"/>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1</w:t>
            </w:r>
          </w:p>
        </w:tc>
        <w:tc>
          <w:tcPr>
            <w:tcW w:w="1134" w:type="dxa"/>
            <w:gridSpan w:val="2"/>
            <w:shd w:val="clear" w:color="auto" w:fill="auto"/>
            <w:noWrap/>
            <w:vAlign w:val="center"/>
          </w:tcPr>
          <w:p w:rsidR="00D74FD4" w:rsidRPr="00FE7A5A" w:rsidRDefault="00D74FD4" w:rsidP="003218DC">
            <w:pPr>
              <w:jc w:val="center"/>
              <w:rPr>
                <w:rFonts w:eastAsia="Calibri"/>
                <w:sz w:val="20"/>
                <w:szCs w:val="20"/>
                <w:lang w:eastAsia="en-US"/>
              </w:rPr>
            </w:pPr>
            <w:r w:rsidRPr="00FE7A5A">
              <w:rPr>
                <w:rFonts w:eastAsia="Calibri"/>
                <w:sz w:val="20"/>
                <w:szCs w:val="20"/>
                <w:lang w:eastAsia="en-US"/>
              </w:rPr>
              <w:t>1,13</w:t>
            </w:r>
          </w:p>
        </w:tc>
        <w:tc>
          <w:tcPr>
            <w:tcW w:w="1134" w:type="dxa"/>
            <w:gridSpan w:val="2"/>
            <w:vMerge w:val="restart"/>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2640</w:t>
            </w:r>
          </w:p>
        </w:tc>
        <w:tc>
          <w:tcPr>
            <w:tcW w:w="993" w:type="dxa"/>
            <w:vMerge w:val="restart"/>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750</w:t>
            </w:r>
          </w:p>
        </w:tc>
        <w:tc>
          <w:tcPr>
            <w:tcW w:w="992" w:type="dxa"/>
            <w:shd w:val="clear" w:color="auto" w:fill="auto"/>
            <w:noWrap/>
            <w:vAlign w:val="bottom"/>
          </w:tcPr>
          <w:p w:rsidR="00D74FD4" w:rsidRPr="00FE7A5A" w:rsidRDefault="00D74FD4" w:rsidP="003218DC">
            <w:pPr>
              <w:kinsoku w:val="0"/>
              <w:overflowPunct w:val="0"/>
              <w:autoSpaceDE w:val="0"/>
              <w:autoSpaceDN w:val="0"/>
              <w:adjustRightInd w:val="0"/>
              <w:snapToGrid w:val="0"/>
              <w:jc w:val="center"/>
              <w:rPr>
                <w:sz w:val="20"/>
                <w:szCs w:val="20"/>
              </w:rPr>
            </w:pPr>
            <w:r w:rsidRPr="00FE7A5A">
              <w:rPr>
                <w:sz w:val="20"/>
                <w:szCs w:val="20"/>
              </w:rPr>
              <w:t>0,00398</w:t>
            </w:r>
          </w:p>
        </w:tc>
      </w:tr>
      <w:tr w:rsidR="00D74FD4" w:rsidRPr="008F66EF" w:rsidTr="003218DC">
        <w:trPr>
          <w:trHeight w:val="255"/>
        </w:trPr>
        <w:tc>
          <w:tcPr>
            <w:tcW w:w="3289" w:type="dxa"/>
            <w:vMerge/>
            <w:shd w:val="clear" w:color="auto" w:fill="auto"/>
            <w:noWrap/>
            <w:vAlign w:val="center"/>
          </w:tcPr>
          <w:p w:rsidR="00D74FD4" w:rsidRPr="00FE7A5A" w:rsidRDefault="00D74FD4" w:rsidP="003218DC">
            <w:pPr>
              <w:rPr>
                <w:sz w:val="20"/>
                <w:szCs w:val="20"/>
              </w:rPr>
            </w:pPr>
          </w:p>
        </w:tc>
        <w:tc>
          <w:tcPr>
            <w:tcW w:w="709" w:type="dxa"/>
            <w:vMerge/>
            <w:shd w:val="clear" w:color="auto" w:fill="auto"/>
            <w:noWrap/>
            <w:vAlign w:val="center"/>
          </w:tcPr>
          <w:p w:rsidR="00D74FD4" w:rsidRPr="00FE7A5A" w:rsidRDefault="00D74FD4" w:rsidP="003218DC">
            <w:pPr>
              <w:jc w:val="center"/>
              <w:rPr>
                <w:sz w:val="20"/>
                <w:szCs w:val="20"/>
              </w:rPr>
            </w:pPr>
          </w:p>
        </w:tc>
        <w:tc>
          <w:tcPr>
            <w:tcW w:w="1105" w:type="dxa"/>
            <w:gridSpan w:val="2"/>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1</w:t>
            </w:r>
          </w:p>
        </w:tc>
        <w:tc>
          <w:tcPr>
            <w:tcW w:w="1134" w:type="dxa"/>
            <w:gridSpan w:val="2"/>
            <w:shd w:val="clear" w:color="auto" w:fill="auto"/>
            <w:noWrap/>
            <w:vAlign w:val="center"/>
          </w:tcPr>
          <w:p w:rsidR="00D74FD4" w:rsidRPr="00FE7A5A" w:rsidRDefault="00D74FD4" w:rsidP="003218DC">
            <w:pPr>
              <w:jc w:val="center"/>
              <w:rPr>
                <w:rFonts w:eastAsia="Calibri"/>
                <w:sz w:val="20"/>
                <w:szCs w:val="20"/>
                <w:lang w:eastAsia="en-US"/>
              </w:rPr>
            </w:pPr>
            <w:r w:rsidRPr="00FE7A5A">
              <w:rPr>
                <w:rFonts w:eastAsia="Calibri"/>
                <w:sz w:val="20"/>
                <w:szCs w:val="20"/>
                <w:lang w:eastAsia="en-US"/>
              </w:rPr>
              <w:t>0,458</w:t>
            </w:r>
          </w:p>
        </w:tc>
        <w:tc>
          <w:tcPr>
            <w:tcW w:w="1134" w:type="dxa"/>
            <w:gridSpan w:val="2"/>
            <w:vMerge/>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p>
        </w:tc>
        <w:tc>
          <w:tcPr>
            <w:tcW w:w="993" w:type="dxa"/>
            <w:vMerge/>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D74FD4" w:rsidRPr="00FE7A5A" w:rsidRDefault="00D74FD4" w:rsidP="003218DC">
            <w:pPr>
              <w:kinsoku w:val="0"/>
              <w:overflowPunct w:val="0"/>
              <w:autoSpaceDE w:val="0"/>
              <w:autoSpaceDN w:val="0"/>
              <w:adjustRightInd w:val="0"/>
              <w:snapToGrid w:val="0"/>
              <w:jc w:val="center"/>
              <w:rPr>
                <w:sz w:val="20"/>
                <w:szCs w:val="20"/>
              </w:rPr>
            </w:pPr>
            <w:r w:rsidRPr="00FE7A5A">
              <w:rPr>
                <w:sz w:val="20"/>
                <w:szCs w:val="20"/>
              </w:rPr>
              <w:t>0,00161</w:t>
            </w:r>
          </w:p>
        </w:tc>
      </w:tr>
      <w:tr w:rsidR="00D74FD4" w:rsidRPr="008F66EF" w:rsidTr="003218DC">
        <w:trPr>
          <w:trHeight w:val="255"/>
        </w:trPr>
        <w:tc>
          <w:tcPr>
            <w:tcW w:w="3289" w:type="dxa"/>
            <w:vMerge w:val="restart"/>
            <w:shd w:val="clear" w:color="auto" w:fill="auto"/>
            <w:noWrap/>
            <w:vAlign w:val="center"/>
          </w:tcPr>
          <w:p w:rsidR="00D74FD4" w:rsidRPr="00FE7A5A" w:rsidRDefault="00D74FD4" w:rsidP="003218DC">
            <w:pPr>
              <w:rPr>
                <w:sz w:val="20"/>
                <w:szCs w:val="20"/>
              </w:rPr>
            </w:pPr>
            <w:r w:rsidRPr="00FE7A5A">
              <w:rPr>
                <w:sz w:val="20"/>
                <w:szCs w:val="20"/>
              </w:rPr>
              <w:lastRenderedPageBreak/>
              <w:t>LK-1</w:t>
            </w:r>
          </w:p>
        </w:tc>
        <w:tc>
          <w:tcPr>
            <w:tcW w:w="709" w:type="dxa"/>
            <w:vMerge w:val="restart"/>
            <w:shd w:val="clear" w:color="auto" w:fill="auto"/>
            <w:noWrap/>
            <w:vAlign w:val="center"/>
          </w:tcPr>
          <w:p w:rsidR="00D74FD4" w:rsidRPr="00FE7A5A" w:rsidRDefault="00D74FD4" w:rsidP="003218DC">
            <w:pPr>
              <w:jc w:val="center"/>
              <w:rPr>
                <w:sz w:val="20"/>
                <w:szCs w:val="20"/>
              </w:rPr>
            </w:pPr>
            <w:r w:rsidRPr="00FE7A5A">
              <w:rPr>
                <w:sz w:val="20"/>
                <w:szCs w:val="20"/>
              </w:rPr>
              <w:t>1</w:t>
            </w:r>
          </w:p>
        </w:tc>
        <w:tc>
          <w:tcPr>
            <w:tcW w:w="1105" w:type="dxa"/>
            <w:gridSpan w:val="2"/>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1</w:t>
            </w:r>
          </w:p>
        </w:tc>
        <w:tc>
          <w:tcPr>
            <w:tcW w:w="1134" w:type="dxa"/>
            <w:gridSpan w:val="2"/>
            <w:shd w:val="clear" w:color="auto" w:fill="auto"/>
            <w:noWrap/>
            <w:vAlign w:val="center"/>
          </w:tcPr>
          <w:p w:rsidR="00D74FD4" w:rsidRPr="00FE7A5A" w:rsidRDefault="00D74FD4" w:rsidP="003218DC">
            <w:pPr>
              <w:jc w:val="center"/>
              <w:rPr>
                <w:rFonts w:eastAsia="Calibri"/>
                <w:sz w:val="20"/>
                <w:szCs w:val="20"/>
                <w:lang w:eastAsia="en-US"/>
              </w:rPr>
            </w:pPr>
            <w:r w:rsidRPr="00FE7A5A">
              <w:rPr>
                <w:rFonts w:eastAsia="Calibri"/>
                <w:sz w:val="20"/>
                <w:szCs w:val="20"/>
                <w:lang w:eastAsia="en-US"/>
              </w:rPr>
              <w:t>2</w:t>
            </w:r>
          </w:p>
        </w:tc>
        <w:tc>
          <w:tcPr>
            <w:tcW w:w="1134" w:type="dxa"/>
            <w:gridSpan w:val="2"/>
            <w:vMerge w:val="restart"/>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2800</w:t>
            </w:r>
          </w:p>
        </w:tc>
        <w:tc>
          <w:tcPr>
            <w:tcW w:w="993" w:type="dxa"/>
            <w:vMerge w:val="restart"/>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750</w:t>
            </w:r>
          </w:p>
        </w:tc>
        <w:tc>
          <w:tcPr>
            <w:tcW w:w="992" w:type="dxa"/>
            <w:shd w:val="clear" w:color="auto" w:fill="auto"/>
            <w:noWrap/>
            <w:vAlign w:val="bottom"/>
          </w:tcPr>
          <w:p w:rsidR="00D74FD4" w:rsidRPr="00FE7A5A" w:rsidRDefault="00D74FD4" w:rsidP="003218DC">
            <w:pPr>
              <w:kinsoku w:val="0"/>
              <w:overflowPunct w:val="0"/>
              <w:autoSpaceDE w:val="0"/>
              <w:autoSpaceDN w:val="0"/>
              <w:adjustRightInd w:val="0"/>
              <w:snapToGrid w:val="0"/>
              <w:jc w:val="center"/>
              <w:rPr>
                <w:sz w:val="20"/>
                <w:szCs w:val="20"/>
              </w:rPr>
            </w:pPr>
            <w:r w:rsidRPr="00FE7A5A">
              <w:rPr>
                <w:sz w:val="20"/>
                <w:szCs w:val="20"/>
              </w:rPr>
              <w:t>0,00747</w:t>
            </w:r>
          </w:p>
        </w:tc>
      </w:tr>
      <w:tr w:rsidR="00D74FD4" w:rsidRPr="008F66EF" w:rsidTr="003218DC">
        <w:trPr>
          <w:trHeight w:val="255"/>
        </w:trPr>
        <w:tc>
          <w:tcPr>
            <w:tcW w:w="3289" w:type="dxa"/>
            <w:vMerge/>
            <w:shd w:val="clear" w:color="auto" w:fill="auto"/>
            <w:noWrap/>
            <w:vAlign w:val="center"/>
          </w:tcPr>
          <w:p w:rsidR="00D74FD4" w:rsidRPr="00FE7A5A" w:rsidRDefault="00D74FD4" w:rsidP="003218DC">
            <w:pPr>
              <w:rPr>
                <w:sz w:val="20"/>
                <w:szCs w:val="20"/>
              </w:rPr>
            </w:pPr>
          </w:p>
        </w:tc>
        <w:tc>
          <w:tcPr>
            <w:tcW w:w="709" w:type="dxa"/>
            <w:vMerge/>
            <w:shd w:val="clear" w:color="auto" w:fill="auto"/>
            <w:noWrap/>
            <w:vAlign w:val="center"/>
          </w:tcPr>
          <w:p w:rsidR="00D74FD4" w:rsidRPr="00FE7A5A" w:rsidRDefault="00D74FD4" w:rsidP="003218DC">
            <w:pPr>
              <w:jc w:val="center"/>
              <w:rPr>
                <w:sz w:val="20"/>
                <w:szCs w:val="20"/>
              </w:rPr>
            </w:pPr>
          </w:p>
        </w:tc>
        <w:tc>
          <w:tcPr>
            <w:tcW w:w="1105" w:type="dxa"/>
            <w:gridSpan w:val="2"/>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1</w:t>
            </w:r>
          </w:p>
        </w:tc>
        <w:tc>
          <w:tcPr>
            <w:tcW w:w="1134" w:type="dxa"/>
            <w:gridSpan w:val="2"/>
            <w:shd w:val="clear" w:color="auto" w:fill="auto"/>
            <w:noWrap/>
            <w:vAlign w:val="center"/>
          </w:tcPr>
          <w:p w:rsidR="00D74FD4" w:rsidRPr="00FE7A5A" w:rsidRDefault="00D74FD4" w:rsidP="003218DC">
            <w:pPr>
              <w:jc w:val="center"/>
              <w:rPr>
                <w:rFonts w:eastAsia="Calibri"/>
                <w:sz w:val="20"/>
                <w:szCs w:val="20"/>
                <w:lang w:eastAsia="en-US"/>
              </w:rPr>
            </w:pPr>
            <w:r w:rsidRPr="00FE7A5A">
              <w:rPr>
                <w:rFonts w:eastAsia="Calibri"/>
                <w:sz w:val="20"/>
                <w:szCs w:val="20"/>
                <w:lang w:eastAsia="en-US"/>
              </w:rPr>
              <w:t>1,8</w:t>
            </w:r>
          </w:p>
        </w:tc>
        <w:tc>
          <w:tcPr>
            <w:tcW w:w="1134" w:type="dxa"/>
            <w:gridSpan w:val="2"/>
            <w:vMerge/>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p>
        </w:tc>
        <w:tc>
          <w:tcPr>
            <w:tcW w:w="993" w:type="dxa"/>
            <w:vMerge/>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D74FD4" w:rsidRPr="00FE7A5A" w:rsidRDefault="00D74FD4" w:rsidP="003218DC">
            <w:pPr>
              <w:kinsoku w:val="0"/>
              <w:overflowPunct w:val="0"/>
              <w:autoSpaceDE w:val="0"/>
              <w:autoSpaceDN w:val="0"/>
              <w:adjustRightInd w:val="0"/>
              <w:snapToGrid w:val="0"/>
              <w:jc w:val="center"/>
              <w:rPr>
                <w:sz w:val="20"/>
                <w:szCs w:val="20"/>
              </w:rPr>
            </w:pPr>
            <w:r w:rsidRPr="00FE7A5A">
              <w:rPr>
                <w:sz w:val="20"/>
                <w:szCs w:val="20"/>
              </w:rPr>
              <w:t>0,00672</w:t>
            </w:r>
          </w:p>
        </w:tc>
      </w:tr>
      <w:tr w:rsidR="00D74FD4" w:rsidRPr="008F66EF" w:rsidTr="003218DC">
        <w:trPr>
          <w:trHeight w:val="255"/>
        </w:trPr>
        <w:tc>
          <w:tcPr>
            <w:tcW w:w="3289" w:type="dxa"/>
            <w:vMerge w:val="restart"/>
            <w:shd w:val="clear" w:color="auto" w:fill="auto"/>
            <w:noWrap/>
            <w:vAlign w:val="center"/>
          </w:tcPr>
          <w:p w:rsidR="00D74FD4" w:rsidRPr="00FE7A5A" w:rsidRDefault="00D74FD4" w:rsidP="003218DC">
            <w:pPr>
              <w:rPr>
                <w:sz w:val="20"/>
                <w:szCs w:val="20"/>
              </w:rPr>
            </w:pPr>
            <w:r w:rsidRPr="00FE7A5A">
              <w:rPr>
                <w:sz w:val="20"/>
                <w:szCs w:val="20"/>
              </w:rPr>
              <w:t>БЕЛАЗ</w:t>
            </w:r>
          </w:p>
        </w:tc>
        <w:tc>
          <w:tcPr>
            <w:tcW w:w="709" w:type="dxa"/>
            <w:vMerge w:val="restart"/>
            <w:shd w:val="clear" w:color="auto" w:fill="auto"/>
            <w:noWrap/>
            <w:vAlign w:val="center"/>
          </w:tcPr>
          <w:p w:rsidR="00D74FD4" w:rsidRPr="00FE7A5A" w:rsidRDefault="00D74FD4" w:rsidP="003218DC">
            <w:pPr>
              <w:jc w:val="center"/>
              <w:rPr>
                <w:sz w:val="20"/>
                <w:szCs w:val="20"/>
              </w:rPr>
            </w:pPr>
            <w:r w:rsidRPr="00FE7A5A">
              <w:rPr>
                <w:sz w:val="20"/>
                <w:szCs w:val="20"/>
              </w:rPr>
              <w:t>1</w:t>
            </w:r>
          </w:p>
        </w:tc>
        <w:tc>
          <w:tcPr>
            <w:tcW w:w="1105" w:type="dxa"/>
            <w:gridSpan w:val="2"/>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1</w:t>
            </w:r>
          </w:p>
        </w:tc>
        <w:tc>
          <w:tcPr>
            <w:tcW w:w="1134" w:type="dxa"/>
            <w:gridSpan w:val="2"/>
            <w:shd w:val="clear" w:color="auto" w:fill="auto"/>
            <w:noWrap/>
            <w:vAlign w:val="center"/>
          </w:tcPr>
          <w:p w:rsidR="00D74FD4" w:rsidRPr="00FE7A5A" w:rsidRDefault="00D74FD4" w:rsidP="003218DC">
            <w:pPr>
              <w:jc w:val="center"/>
              <w:rPr>
                <w:rFonts w:eastAsia="Calibri"/>
                <w:sz w:val="20"/>
                <w:szCs w:val="20"/>
                <w:lang w:eastAsia="en-US"/>
              </w:rPr>
            </w:pPr>
            <w:r w:rsidRPr="00FE7A5A">
              <w:rPr>
                <w:rFonts w:eastAsia="Calibri"/>
                <w:sz w:val="20"/>
                <w:szCs w:val="20"/>
                <w:lang w:eastAsia="en-US"/>
              </w:rPr>
              <w:t>2</w:t>
            </w:r>
          </w:p>
        </w:tc>
        <w:tc>
          <w:tcPr>
            <w:tcW w:w="1134" w:type="dxa"/>
            <w:gridSpan w:val="2"/>
            <w:vMerge w:val="restart"/>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2800</w:t>
            </w:r>
          </w:p>
        </w:tc>
        <w:tc>
          <w:tcPr>
            <w:tcW w:w="993" w:type="dxa"/>
            <w:vMerge w:val="restart"/>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750</w:t>
            </w:r>
          </w:p>
        </w:tc>
        <w:tc>
          <w:tcPr>
            <w:tcW w:w="992" w:type="dxa"/>
            <w:shd w:val="clear" w:color="auto" w:fill="auto"/>
            <w:noWrap/>
            <w:vAlign w:val="bottom"/>
          </w:tcPr>
          <w:p w:rsidR="00D74FD4" w:rsidRPr="00FE7A5A" w:rsidRDefault="00D74FD4" w:rsidP="003218DC">
            <w:pPr>
              <w:kinsoku w:val="0"/>
              <w:overflowPunct w:val="0"/>
              <w:autoSpaceDE w:val="0"/>
              <w:autoSpaceDN w:val="0"/>
              <w:adjustRightInd w:val="0"/>
              <w:snapToGrid w:val="0"/>
              <w:jc w:val="center"/>
              <w:rPr>
                <w:sz w:val="20"/>
                <w:szCs w:val="20"/>
              </w:rPr>
            </w:pPr>
            <w:r w:rsidRPr="00FE7A5A">
              <w:rPr>
                <w:sz w:val="20"/>
                <w:szCs w:val="20"/>
              </w:rPr>
              <w:t>0,00747</w:t>
            </w:r>
          </w:p>
        </w:tc>
      </w:tr>
      <w:tr w:rsidR="00D74FD4" w:rsidRPr="008F66EF" w:rsidTr="003218DC">
        <w:trPr>
          <w:trHeight w:val="255"/>
        </w:trPr>
        <w:tc>
          <w:tcPr>
            <w:tcW w:w="3289" w:type="dxa"/>
            <w:vMerge/>
            <w:shd w:val="clear" w:color="auto" w:fill="auto"/>
            <w:noWrap/>
          </w:tcPr>
          <w:p w:rsidR="00D74FD4" w:rsidRPr="00FE7A5A" w:rsidRDefault="00D74FD4" w:rsidP="003218DC">
            <w:pPr>
              <w:rPr>
                <w:sz w:val="20"/>
                <w:szCs w:val="20"/>
              </w:rPr>
            </w:pPr>
          </w:p>
        </w:tc>
        <w:tc>
          <w:tcPr>
            <w:tcW w:w="709" w:type="dxa"/>
            <w:vMerge/>
            <w:shd w:val="clear" w:color="auto" w:fill="auto"/>
            <w:noWrap/>
          </w:tcPr>
          <w:p w:rsidR="00D74FD4" w:rsidRPr="00FE7A5A" w:rsidRDefault="00D74FD4" w:rsidP="003218DC">
            <w:pPr>
              <w:jc w:val="center"/>
              <w:rPr>
                <w:sz w:val="20"/>
                <w:szCs w:val="20"/>
              </w:rPr>
            </w:pPr>
          </w:p>
        </w:tc>
        <w:tc>
          <w:tcPr>
            <w:tcW w:w="1105" w:type="dxa"/>
            <w:gridSpan w:val="2"/>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r w:rsidRPr="00FE7A5A">
              <w:rPr>
                <w:sz w:val="20"/>
                <w:szCs w:val="20"/>
              </w:rPr>
              <w:t>1</w:t>
            </w:r>
          </w:p>
        </w:tc>
        <w:tc>
          <w:tcPr>
            <w:tcW w:w="1134" w:type="dxa"/>
            <w:gridSpan w:val="2"/>
            <w:shd w:val="clear" w:color="auto" w:fill="auto"/>
            <w:noWrap/>
            <w:vAlign w:val="center"/>
          </w:tcPr>
          <w:p w:rsidR="00D74FD4" w:rsidRPr="00FE7A5A" w:rsidRDefault="00D74FD4" w:rsidP="003218DC">
            <w:pPr>
              <w:jc w:val="center"/>
              <w:rPr>
                <w:rFonts w:eastAsia="Calibri"/>
                <w:sz w:val="20"/>
                <w:szCs w:val="20"/>
                <w:lang w:eastAsia="en-US"/>
              </w:rPr>
            </w:pPr>
            <w:r w:rsidRPr="00FE7A5A">
              <w:rPr>
                <w:rFonts w:eastAsia="Calibri"/>
                <w:sz w:val="20"/>
                <w:szCs w:val="20"/>
                <w:lang w:eastAsia="en-US"/>
              </w:rPr>
              <w:t>1,2</w:t>
            </w:r>
          </w:p>
        </w:tc>
        <w:tc>
          <w:tcPr>
            <w:tcW w:w="1134" w:type="dxa"/>
            <w:gridSpan w:val="2"/>
            <w:vMerge/>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p>
        </w:tc>
        <w:tc>
          <w:tcPr>
            <w:tcW w:w="993" w:type="dxa"/>
            <w:vMerge/>
            <w:shd w:val="clear" w:color="auto" w:fill="auto"/>
            <w:noWrap/>
            <w:vAlign w:val="center"/>
          </w:tcPr>
          <w:p w:rsidR="00D74FD4" w:rsidRPr="00FE7A5A" w:rsidRDefault="00D74FD4" w:rsidP="003218DC">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D74FD4" w:rsidRPr="00FE7A5A" w:rsidRDefault="00D74FD4" w:rsidP="003218DC">
            <w:pPr>
              <w:kinsoku w:val="0"/>
              <w:overflowPunct w:val="0"/>
              <w:autoSpaceDE w:val="0"/>
              <w:autoSpaceDN w:val="0"/>
              <w:adjustRightInd w:val="0"/>
              <w:snapToGrid w:val="0"/>
              <w:jc w:val="center"/>
              <w:rPr>
                <w:sz w:val="20"/>
                <w:szCs w:val="20"/>
              </w:rPr>
            </w:pPr>
            <w:r w:rsidRPr="00FE7A5A">
              <w:rPr>
                <w:sz w:val="20"/>
                <w:szCs w:val="20"/>
              </w:rPr>
              <w:t>0,00448</w:t>
            </w:r>
          </w:p>
        </w:tc>
      </w:tr>
      <w:tr w:rsidR="00D74FD4" w:rsidRPr="008F66EF" w:rsidTr="003218DC">
        <w:trPr>
          <w:trHeight w:val="255"/>
        </w:trPr>
        <w:tc>
          <w:tcPr>
            <w:tcW w:w="3289" w:type="dxa"/>
            <w:shd w:val="clear" w:color="auto" w:fill="auto"/>
            <w:noWrap/>
            <w:vAlign w:val="bottom"/>
          </w:tcPr>
          <w:p w:rsidR="00D74FD4" w:rsidRPr="00FE7A5A" w:rsidRDefault="00D74FD4" w:rsidP="003218DC">
            <w:pPr>
              <w:kinsoku w:val="0"/>
              <w:overflowPunct w:val="0"/>
              <w:autoSpaceDE w:val="0"/>
              <w:autoSpaceDN w:val="0"/>
              <w:adjustRightInd w:val="0"/>
              <w:snapToGrid w:val="0"/>
              <w:jc w:val="both"/>
              <w:rPr>
                <w:b/>
                <w:sz w:val="20"/>
                <w:szCs w:val="20"/>
                <w:lang w:val="en-US"/>
              </w:rPr>
            </w:pPr>
            <w:r w:rsidRPr="00FE7A5A">
              <w:rPr>
                <w:b/>
                <w:sz w:val="20"/>
                <w:szCs w:val="20"/>
              </w:rPr>
              <w:t>Итого</w:t>
            </w:r>
            <w:r w:rsidRPr="00FE7A5A">
              <w:rPr>
                <w:b/>
                <w:sz w:val="20"/>
                <w:szCs w:val="20"/>
                <w:lang w:val="en-US"/>
              </w:rPr>
              <w:t>:</w:t>
            </w:r>
          </w:p>
        </w:tc>
        <w:tc>
          <w:tcPr>
            <w:tcW w:w="709" w:type="dxa"/>
            <w:shd w:val="clear" w:color="auto" w:fill="auto"/>
            <w:vAlign w:val="bottom"/>
          </w:tcPr>
          <w:p w:rsidR="00D74FD4" w:rsidRPr="00FE7A5A" w:rsidRDefault="00D74FD4" w:rsidP="003218DC">
            <w:pPr>
              <w:kinsoku w:val="0"/>
              <w:overflowPunct w:val="0"/>
              <w:autoSpaceDE w:val="0"/>
              <w:autoSpaceDN w:val="0"/>
              <w:adjustRightInd w:val="0"/>
              <w:snapToGrid w:val="0"/>
              <w:jc w:val="both"/>
              <w:rPr>
                <w:b/>
                <w:sz w:val="20"/>
                <w:szCs w:val="20"/>
              </w:rPr>
            </w:pPr>
            <w:r w:rsidRPr="00FE7A5A">
              <w:rPr>
                <w:b/>
                <w:sz w:val="20"/>
                <w:szCs w:val="20"/>
              </w:rPr>
              <w:t>34</w:t>
            </w:r>
          </w:p>
        </w:tc>
        <w:tc>
          <w:tcPr>
            <w:tcW w:w="4366" w:type="dxa"/>
            <w:gridSpan w:val="7"/>
            <w:shd w:val="clear" w:color="auto" w:fill="auto"/>
            <w:vAlign w:val="bottom"/>
          </w:tcPr>
          <w:p w:rsidR="00D74FD4" w:rsidRPr="00FE7A5A" w:rsidRDefault="00D74FD4" w:rsidP="003218DC">
            <w:pPr>
              <w:kinsoku w:val="0"/>
              <w:overflowPunct w:val="0"/>
              <w:autoSpaceDE w:val="0"/>
              <w:autoSpaceDN w:val="0"/>
              <w:adjustRightInd w:val="0"/>
              <w:snapToGrid w:val="0"/>
              <w:jc w:val="both"/>
              <w:rPr>
                <w:b/>
                <w:sz w:val="20"/>
                <w:szCs w:val="20"/>
                <w:lang w:val="en-US"/>
              </w:rPr>
            </w:pPr>
          </w:p>
        </w:tc>
        <w:tc>
          <w:tcPr>
            <w:tcW w:w="992" w:type="dxa"/>
            <w:shd w:val="clear" w:color="auto" w:fill="auto"/>
            <w:noWrap/>
            <w:vAlign w:val="bottom"/>
          </w:tcPr>
          <w:p w:rsidR="00D74FD4" w:rsidRPr="00FE7A5A" w:rsidRDefault="00D74FD4" w:rsidP="003218DC">
            <w:pPr>
              <w:kinsoku w:val="0"/>
              <w:overflowPunct w:val="0"/>
              <w:autoSpaceDE w:val="0"/>
              <w:autoSpaceDN w:val="0"/>
              <w:adjustRightInd w:val="0"/>
              <w:snapToGrid w:val="0"/>
              <w:ind w:left="-108"/>
              <w:jc w:val="center"/>
              <w:rPr>
                <w:b/>
                <w:bCs/>
                <w:sz w:val="20"/>
                <w:szCs w:val="20"/>
              </w:rPr>
            </w:pPr>
            <w:r w:rsidRPr="00FE7A5A">
              <w:rPr>
                <w:b/>
                <w:bCs/>
                <w:sz w:val="20"/>
                <w:szCs w:val="20"/>
              </w:rPr>
              <w:t>0,55009</w:t>
            </w:r>
          </w:p>
        </w:tc>
      </w:tr>
      <w:tr w:rsidR="00FE7A5A" w:rsidRPr="008F66EF" w:rsidTr="002D035F">
        <w:trPr>
          <w:trHeight w:val="255"/>
        </w:trPr>
        <w:tc>
          <w:tcPr>
            <w:tcW w:w="9356" w:type="dxa"/>
            <w:gridSpan w:val="10"/>
            <w:shd w:val="clear" w:color="auto" w:fill="auto"/>
            <w:noWrap/>
            <w:vAlign w:val="bottom"/>
          </w:tcPr>
          <w:p w:rsidR="00FE7A5A" w:rsidRPr="00A75145" w:rsidRDefault="00FE7A5A" w:rsidP="003218DC">
            <w:pPr>
              <w:kinsoku w:val="0"/>
              <w:overflowPunct w:val="0"/>
              <w:autoSpaceDE w:val="0"/>
              <w:autoSpaceDN w:val="0"/>
              <w:adjustRightInd w:val="0"/>
              <w:snapToGrid w:val="0"/>
              <w:ind w:left="-108"/>
              <w:jc w:val="center"/>
              <w:rPr>
                <w:bCs/>
                <w:sz w:val="20"/>
                <w:szCs w:val="20"/>
              </w:rPr>
            </w:pPr>
            <w:r w:rsidRPr="00A75145">
              <w:rPr>
                <w:bCs/>
                <w:sz w:val="20"/>
                <w:szCs w:val="20"/>
              </w:rPr>
              <w:t>Шахта №73/75</w:t>
            </w:r>
          </w:p>
        </w:tc>
      </w:tr>
      <w:tr w:rsidR="00FE7A5A" w:rsidRPr="008F66EF" w:rsidTr="00A75145">
        <w:trPr>
          <w:trHeight w:val="255"/>
        </w:trPr>
        <w:tc>
          <w:tcPr>
            <w:tcW w:w="3289" w:type="dxa"/>
            <w:vMerge w:val="restart"/>
            <w:shd w:val="clear" w:color="auto" w:fill="auto"/>
            <w:noWrap/>
            <w:vAlign w:val="center"/>
          </w:tcPr>
          <w:p w:rsidR="00FE7A5A" w:rsidRPr="00A75145" w:rsidRDefault="00FE7A5A" w:rsidP="00FE7A5A">
            <w:pPr>
              <w:rPr>
                <w:sz w:val="20"/>
                <w:szCs w:val="20"/>
              </w:rPr>
            </w:pPr>
            <w:r w:rsidRPr="00A75145">
              <w:rPr>
                <w:sz w:val="20"/>
                <w:szCs w:val="20"/>
              </w:rPr>
              <w:t>Rocket Boomer</w:t>
            </w:r>
          </w:p>
        </w:tc>
        <w:tc>
          <w:tcPr>
            <w:tcW w:w="709" w:type="dxa"/>
            <w:vMerge w:val="restart"/>
            <w:shd w:val="clear" w:color="auto" w:fill="auto"/>
            <w:vAlign w:val="center"/>
          </w:tcPr>
          <w:p w:rsidR="00FE7A5A" w:rsidRPr="00A75145" w:rsidRDefault="00FE7A5A" w:rsidP="00A75145">
            <w:pPr>
              <w:jc w:val="center"/>
              <w:rPr>
                <w:sz w:val="20"/>
                <w:szCs w:val="20"/>
              </w:rPr>
            </w:pPr>
            <w:r w:rsidRPr="00A75145">
              <w:rPr>
                <w:sz w:val="20"/>
                <w:szCs w:val="20"/>
              </w:rPr>
              <w:t>3</w:t>
            </w:r>
          </w:p>
        </w:tc>
        <w:tc>
          <w:tcPr>
            <w:tcW w:w="1091" w:type="dxa"/>
            <w:shd w:val="clear" w:color="auto" w:fill="auto"/>
            <w:vAlign w:val="center"/>
          </w:tcPr>
          <w:p w:rsidR="00FE7A5A" w:rsidRPr="00A75145" w:rsidRDefault="00FE7A5A" w:rsidP="00A75145">
            <w:pPr>
              <w:jc w:val="center"/>
              <w:rPr>
                <w:sz w:val="20"/>
                <w:szCs w:val="20"/>
              </w:rPr>
            </w:pPr>
            <w:r w:rsidRPr="00A75145">
              <w:rPr>
                <w:sz w:val="20"/>
                <w:szCs w:val="20"/>
              </w:rPr>
              <w:t>1</w:t>
            </w:r>
          </w:p>
        </w:tc>
        <w:tc>
          <w:tcPr>
            <w:tcW w:w="1092" w:type="dxa"/>
            <w:gridSpan w:val="2"/>
            <w:shd w:val="clear" w:color="auto" w:fill="auto"/>
            <w:vAlign w:val="center"/>
          </w:tcPr>
          <w:p w:rsidR="00FE7A5A" w:rsidRPr="00A75145" w:rsidRDefault="00FE7A5A" w:rsidP="00A75145">
            <w:pPr>
              <w:jc w:val="center"/>
              <w:rPr>
                <w:sz w:val="20"/>
                <w:szCs w:val="20"/>
              </w:rPr>
            </w:pPr>
            <w:r w:rsidRPr="00A75145">
              <w:rPr>
                <w:sz w:val="20"/>
                <w:szCs w:val="20"/>
              </w:rPr>
              <w:t>5,2</w:t>
            </w:r>
          </w:p>
        </w:tc>
        <w:tc>
          <w:tcPr>
            <w:tcW w:w="1091" w:type="dxa"/>
            <w:gridSpan w:val="2"/>
            <w:vMerge w:val="restart"/>
            <w:shd w:val="clear" w:color="auto" w:fill="auto"/>
            <w:vAlign w:val="center"/>
          </w:tcPr>
          <w:p w:rsidR="00FE7A5A" w:rsidRPr="00A75145" w:rsidRDefault="00FE7A5A" w:rsidP="00A75145">
            <w:pPr>
              <w:jc w:val="center"/>
              <w:rPr>
                <w:sz w:val="20"/>
                <w:szCs w:val="20"/>
              </w:rPr>
            </w:pPr>
            <w:r w:rsidRPr="00A75145">
              <w:rPr>
                <w:sz w:val="20"/>
                <w:szCs w:val="20"/>
              </w:rPr>
              <w:t>1254</w:t>
            </w:r>
          </w:p>
        </w:tc>
        <w:tc>
          <w:tcPr>
            <w:tcW w:w="1092" w:type="dxa"/>
            <w:gridSpan w:val="2"/>
            <w:vMerge w:val="restart"/>
            <w:shd w:val="clear" w:color="auto" w:fill="auto"/>
            <w:vAlign w:val="center"/>
          </w:tcPr>
          <w:p w:rsidR="00FE7A5A" w:rsidRPr="00A75145" w:rsidRDefault="00FE7A5A" w:rsidP="00A75145">
            <w:pPr>
              <w:jc w:val="center"/>
              <w:rPr>
                <w:sz w:val="20"/>
                <w:szCs w:val="20"/>
              </w:rPr>
            </w:pPr>
            <w:r w:rsidRPr="00A75145">
              <w:rPr>
                <w:sz w:val="20"/>
                <w:szCs w:val="20"/>
              </w:rPr>
              <w:t>750</w:t>
            </w:r>
          </w:p>
        </w:tc>
        <w:tc>
          <w:tcPr>
            <w:tcW w:w="992" w:type="dxa"/>
            <w:shd w:val="clear" w:color="auto" w:fill="auto"/>
            <w:noWrap/>
            <w:vAlign w:val="center"/>
          </w:tcPr>
          <w:p w:rsidR="00FE7A5A" w:rsidRPr="00A75145" w:rsidRDefault="00FE7A5A" w:rsidP="00A75145">
            <w:pPr>
              <w:jc w:val="center"/>
              <w:rPr>
                <w:sz w:val="20"/>
                <w:szCs w:val="20"/>
              </w:rPr>
            </w:pPr>
            <w:r w:rsidRPr="00A75145">
              <w:rPr>
                <w:sz w:val="20"/>
                <w:szCs w:val="20"/>
              </w:rPr>
              <w:t>0,02608</w:t>
            </w:r>
          </w:p>
        </w:tc>
      </w:tr>
      <w:tr w:rsidR="00FE7A5A" w:rsidRPr="008F66EF" w:rsidTr="00A75145">
        <w:trPr>
          <w:trHeight w:val="255"/>
        </w:trPr>
        <w:tc>
          <w:tcPr>
            <w:tcW w:w="3289" w:type="dxa"/>
            <w:vMerge/>
            <w:shd w:val="clear" w:color="auto" w:fill="auto"/>
            <w:noWrap/>
            <w:vAlign w:val="center"/>
          </w:tcPr>
          <w:p w:rsidR="00FE7A5A" w:rsidRPr="00A75145" w:rsidRDefault="00FE7A5A" w:rsidP="00FE7A5A">
            <w:pPr>
              <w:kinsoku w:val="0"/>
              <w:overflowPunct w:val="0"/>
              <w:autoSpaceDE w:val="0"/>
              <w:autoSpaceDN w:val="0"/>
              <w:adjustRightInd w:val="0"/>
              <w:snapToGrid w:val="0"/>
              <w:jc w:val="both"/>
              <w:rPr>
                <w:b/>
                <w:sz w:val="20"/>
                <w:szCs w:val="20"/>
              </w:rPr>
            </w:pPr>
          </w:p>
        </w:tc>
        <w:tc>
          <w:tcPr>
            <w:tcW w:w="709" w:type="dxa"/>
            <w:vMerge/>
            <w:shd w:val="clear" w:color="auto" w:fill="auto"/>
            <w:vAlign w:val="center"/>
          </w:tcPr>
          <w:p w:rsidR="00FE7A5A" w:rsidRPr="00A75145" w:rsidRDefault="00FE7A5A" w:rsidP="00A75145">
            <w:pPr>
              <w:kinsoku w:val="0"/>
              <w:overflowPunct w:val="0"/>
              <w:autoSpaceDE w:val="0"/>
              <w:autoSpaceDN w:val="0"/>
              <w:adjustRightInd w:val="0"/>
              <w:snapToGrid w:val="0"/>
              <w:jc w:val="center"/>
              <w:rPr>
                <w:b/>
                <w:sz w:val="20"/>
                <w:szCs w:val="20"/>
              </w:rPr>
            </w:pPr>
          </w:p>
        </w:tc>
        <w:tc>
          <w:tcPr>
            <w:tcW w:w="1091" w:type="dxa"/>
            <w:shd w:val="clear" w:color="auto" w:fill="auto"/>
            <w:vAlign w:val="center"/>
          </w:tcPr>
          <w:p w:rsidR="00FE7A5A" w:rsidRPr="00A75145" w:rsidRDefault="00FE7A5A" w:rsidP="00A75145">
            <w:pPr>
              <w:jc w:val="center"/>
              <w:rPr>
                <w:sz w:val="20"/>
                <w:szCs w:val="20"/>
              </w:rPr>
            </w:pPr>
            <w:r w:rsidRPr="00A75145">
              <w:rPr>
                <w:sz w:val="20"/>
                <w:szCs w:val="20"/>
              </w:rPr>
              <w:t>1</w:t>
            </w:r>
          </w:p>
        </w:tc>
        <w:tc>
          <w:tcPr>
            <w:tcW w:w="1092" w:type="dxa"/>
            <w:gridSpan w:val="2"/>
            <w:shd w:val="clear" w:color="auto" w:fill="auto"/>
            <w:vAlign w:val="center"/>
          </w:tcPr>
          <w:p w:rsidR="00FE7A5A" w:rsidRPr="00A75145" w:rsidRDefault="00FE7A5A" w:rsidP="00A75145">
            <w:pPr>
              <w:jc w:val="center"/>
              <w:rPr>
                <w:sz w:val="20"/>
                <w:szCs w:val="20"/>
              </w:rPr>
            </w:pPr>
            <w:r w:rsidRPr="00A75145">
              <w:rPr>
                <w:sz w:val="20"/>
                <w:szCs w:val="20"/>
              </w:rPr>
              <w:t>2,16</w:t>
            </w:r>
          </w:p>
        </w:tc>
        <w:tc>
          <w:tcPr>
            <w:tcW w:w="1091" w:type="dxa"/>
            <w:gridSpan w:val="2"/>
            <w:vMerge/>
            <w:shd w:val="clear" w:color="auto" w:fill="auto"/>
            <w:vAlign w:val="center"/>
          </w:tcPr>
          <w:p w:rsidR="00FE7A5A" w:rsidRPr="00A75145" w:rsidRDefault="00FE7A5A" w:rsidP="00A75145">
            <w:pPr>
              <w:kinsoku w:val="0"/>
              <w:overflowPunct w:val="0"/>
              <w:autoSpaceDE w:val="0"/>
              <w:autoSpaceDN w:val="0"/>
              <w:adjustRightInd w:val="0"/>
              <w:snapToGrid w:val="0"/>
              <w:jc w:val="center"/>
              <w:rPr>
                <w:b/>
                <w:sz w:val="20"/>
                <w:szCs w:val="20"/>
                <w:lang w:val="en-US"/>
              </w:rPr>
            </w:pPr>
          </w:p>
        </w:tc>
        <w:tc>
          <w:tcPr>
            <w:tcW w:w="1092" w:type="dxa"/>
            <w:gridSpan w:val="2"/>
            <w:vMerge/>
            <w:shd w:val="clear" w:color="auto" w:fill="auto"/>
            <w:vAlign w:val="center"/>
          </w:tcPr>
          <w:p w:rsidR="00FE7A5A" w:rsidRPr="00A75145" w:rsidRDefault="00FE7A5A" w:rsidP="00A75145">
            <w:pPr>
              <w:kinsoku w:val="0"/>
              <w:overflowPunct w:val="0"/>
              <w:autoSpaceDE w:val="0"/>
              <w:autoSpaceDN w:val="0"/>
              <w:adjustRightInd w:val="0"/>
              <w:snapToGrid w:val="0"/>
              <w:jc w:val="center"/>
              <w:rPr>
                <w:b/>
                <w:sz w:val="20"/>
                <w:szCs w:val="20"/>
                <w:lang w:val="en-US"/>
              </w:rPr>
            </w:pPr>
          </w:p>
        </w:tc>
        <w:tc>
          <w:tcPr>
            <w:tcW w:w="992" w:type="dxa"/>
            <w:shd w:val="clear" w:color="auto" w:fill="auto"/>
            <w:noWrap/>
            <w:vAlign w:val="center"/>
          </w:tcPr>
          <w:p w:rsidR="00FE7A5A" w:rsidRPr="00A75145" w:rsidRDefault="00FE7A5A" w:rsidP="00A75145">
            <w:pPr>
              <w:kinsoku w:val="0"/>
              <w:overflowPunct w:val="0"/>
              <w:autoSpaceDE w:val="0"/>
              <w:autoSpaceDN w:val="0"/>
              <w:adjustRightInd w:val="0"/>
              <w:snapToGrid w:val="0"/>
              <w:ind w:left="-108"/>
              <w:jc w:val="center"/>
              <w:rPr>
                <w:bCs/>
                <w:sz w:val="20"/>
                <w:szCs w:val="20"/>
              </w:rPr>
            </w:pPr>
            <w:r w:rsidRPr="00A75145">
              <w:rPr>
                <w:bCs/>
                <w:sz w:val="20"/>
                <w:szCs w:val="20"/>
              </w:rPr>
              <w:t>0,01083</w:t>
            </w:r>
          </w:p>
        </w:tc>
      </w:tr>
      <w:tr w:rsidR="00FE7A5A" w:rsidRPr="008F66EF" w:rsidTr="00A75145">
        <w:trPr>
          <w:trHeight w:val="255"/>
        </w:trPr>
        <w:tc>
          <w:tcPr>
            <w:tcW w:w="3289" w:type="dxa"/>
            <w:vMerge w:val="restart"/>
            <w:shd w:val="clear" w:color="auto" w:fill="auto"/>
            <w:noWrap/>
            <w:vAlign w:val="center"/>
          </w:tcPr>
          <w:p w:rsidR="00FE7A5A" w:rsidRPr="00A75145" w:rsidRDefault="00FE7A5A" w:rsidP="00FE7A5A">
            <w:pPr>
              <w:rPr>
                <w:sz w:val="20"/>
                <w:szCs w:val="20"/>
              </w:rPr>
            </w:pPr>
            <w:r w:rsidRPr="00A75145">
              <w:rPr>
                <w:sz w:val="20"/>
                <w:szCs w:val="20"/>
              </w:rPr>
              <w:t>Sandvik DS 510</w:t>
            </w:r>
          </w:p>
        </w:tc>
        <w:tc>
          <w:tcPr>
            <w:tcW w:w="709" w:type="dxa"/>
            <w:vMerge w:val="restart"/>
            <w:shd w:val="clear" w:color="auto" w:fill="auto"/>
            <w:vAlign w:val="center"/>
          </w:tcPr>
          <w:p w:rsidR="00FE7A5A" w:rsidRPr="00A75145" w:rsidRDefault="00FE7A5A" w:rsidP="00A75145">
            <w:pPr>
              <w:jc w:val="center"/>
              <w:rPr>
                <w:sz w:val="20"/>
                <w:szCs w:val="20"/>
              </w:rPr>
            </w:pPr>
            <w:r w:rsidRPr="00A75145">
              <w:rPr>
                <w:sz w:val="20"/>
                <w:szCs w:val="20"/>
              </w:rPr>
              <w:t>1</w:t>
            </w:r>
          </w:p>
        </w:tc>
        <w:tc>
          <w:tcPr>
            <w:tcW w:w="1091" w:type="dxa"/>
            <w:shd w:val="clear" w:color="auto" w:fill="auto"/>
            <w:vAlign w:val="center"/>
          </w:tcPr>
          <w:p w:rsidR="00FE7A5A" w:rsidRPr="00A75145" w:rsidRDefault="00FE7A5A" w:rsidP="00A75145">
            <w:pPr>
              <w:jc w:val="center"/>
              <w:rPr>
                <w:sz w:val="20"/>
                <w:szCs w:val="20"/>
              </w:rPr>
            </w:pPr>
            <w:r w:rsidRPr="00A75145">
              <w:rPr>
                <w:sz w:val="20"/>
                <w:szCs w:val="20"/>
              </w:rPr>
              <w:t>1</w:t>
            </w:r>
          </w:p>
        </w:tc>
        <w:tc>
          <w:tcPr>
            <w:tcW w:w="1092" w:type="dxa"/>
            <w:gridSpan w:val="2"/>
            <w:shd w:val="clear" w:color="auto" w:fill="auto"/>
            <w:vAlign w:val="center"/>
          </w:tcPr>
          <w:p w:rsidR="00FE7A5A" w:rsidRPr="00A75145" w:rsidRDefault="00FE7A5A" w:rsidP="00A75145">
            <w:pPr>
              <w:jc w:val="center"/>
              <w:rPr>
                <w:sz w:val="20"/>
                <w:szCs w:val="20"/>
              </w:rPr>
            </w:pPr>
            <w:r w:rsidRPr="00A75145">
              <w:rPr>
                <w:sz w:val="20"/>
                <w:szCs w:val="20"/>
              </w:rPr>
              <w:t>2,4</w:t>
            </w:r>
          </w:p>
        </w:tc>
        <w:tc>
          <w:tcPr>
            <w:tcW w:w="1091" w:type="dxa"/>
            <w:gridSpan w:val="2"/>
            <w:vMerge w:val="restart"/>
            <w:shd w:val="clear" w:color="auto" w:fill="auto"/>
            <w:vAlign w:val="center"/>
          </w:tcPr>
          <w:p w:rsidR="00FE7A5A" w:rsidRPr="00A75145" w:rsidRDefault="00FE7A5A" w:rsidP="00A75145">
            <w:pPr>
              <w:jc w:val="center"/>
              <w:rPr>
                <w:sz w:val="20"/>
                <w:szCs w:val="20"/>
              </w:rPr>
            </w:pPr>
            <w:r w:rsidRPr="00A75145">
              <w:rPr>
                <w:sz w:val="20"/>
                <w:szCs w:val="20"/>
              </w:rPr>
              <w:t>1274</w:t>
            </w:r>
          </w:p>
        </w:tc>
        <w:tc>
          <w:tcPr>
            <w:tcW w:w="1092" w:type="dxa"/>
            <w:gridSpan w:val="2"/>
            <w:vMerge w:val="restart"/>
            <w:shd w:val="clear" w:color="auto" w:fill="auto"/>
            <w:vAlign w:val="center"/>
          </w:tcPr>
          <w:p w:rsidR="00FE7A5A" w:rsidRPr="00A75145" w:rsidRDefault="00FE7A5A" w:rsidP="00A75145">
            <w:pPr>
              <w:jc w:val="center"/>
              <w:rPr>
                <w:sz w:val="20"/>
                <w:szCs w:val="20"/>
              </w:rPr>
            </w:pPr>
            <w:r w:rsidRPr="00A75145">
              <w:rPr>
                <w:sz w:val="20"/>
                <w:szCs w:val="20"/>
              </w:rPr>
              <w:t>750</w:t>
            </w:r>
          </w:p>
        </w:tc>
        <w:tc>
          <w:tcPr>
            <w:tcW w:w="992" w:type="dxa"/>
            <w:shd w:val="clear" w:color="auto" w:fill="auto"/>
            <w:noWrap/>
            <w:vAlign w:val="center"/>
          </w:tcPr>
          <w:p w:rsidR="00FE7A5A" w:rsidRPr="00A75145" w:rsidRDefault="00FE7A5A" w:rsidP="00A75145">
            <w:pPr>
              <w:jc w:val="center"/>
              <w:rPr>
                <w:sz w:val="20"/>
                <w:szCs w:val="20"/>
              </w:rPr>
            </w:pPr>
            <w:r w:rsidRPr="00A75145">
              <w:rPr>
                <w:sz w:val="20"/>
                <w:szCs w:val="20"/>
              </w:rPr>
              <w:t>0,00408</w:t>
            </w:r>
          </w:p>
        </w:tc>
      </w:tr>
      <w:tr w:rsidR="00FE7A5A" w:rsidRPr="008F66EF" w:rsidTr="00A75145">
        <w:trPr>
          <w:trHeight w:val="255"/>
        </w:trPr>
        <w:tc>
          <w:tcPr>
            <w:tcW w:w="3289" w:type="dxa"/>
            <w:vMerge/>
            <w:shd w:val="clear" w:color="auto" w:fill="auto"/>
            <w:noWrap/>
            <w:vAlign w:val="center"/>
          </w:tcPr>
          <w:p w:rsidR="00FE7A5A" w:rsidRPr="00A75145" w:rsidRDefault="00FE7A5A" w:rsidP="00FE7A5A">
            <w:pPr>
              <w:kinsoku w:val="0"/>
              <w:overflowPunct w:val="0"/>
              <w:autoSpaceDE w:val="0"/>
              <w:autoSpaceDN w:val="0"/>
              <w:adjustRightInd w:val="0"/>
              <w:snapToGrid w:val="0"/>
              <w:jc w:val="both"/>
              <w:rPr>
                <w:b/>
                <w:sz w:val="20"/>
                <w:szCs w:val="20"/>
              </w:rPr>
            </w:pPr>
          </w:p>
        </w:tc>
        <w:tc>
          <w:tcPr>
            <w:tcW w:w="709" w:type="dxa"/>
            <w:vMerge/>
            <w:shd w:val="clear" w:color="auto" w:fill="auto"/>
            <w:vAlign w:val="center"/>
          </w:tcPr>
          <w:p w:rsidR="00FE7A5A" w:rsidRPr="00A75145" w:rsidRDefault="00FE7A5A" w:rsidP="00A75145">
            <w:pPr>
              <w:kinsoku w:val="0"/>
              <w:overflowPunct w:val="0"/>
              <w:autoSpaceDE w:val="0"/>
              <w:autoSpaceDN w:val="0"/>
              <w:adjustRightInd w:val="0"/>
              <w:snapToGrid w:val="0"/>
              <w:jc w:val="center"/>
              <w:rPr>
                <w:b/>
                <w:sz w:val="20"/>
                <w:szCs w:val="20"/>
              </w:rPr>
            </w:pPr>
          </w:p>
        </w:tc>
        <w:tc>
          <w:tcPr>
            <w:tcW w:w="1091" w:type="dxa"/>
            <w:shd w:val="clear" w:color="auto" w:fill="auto"/>
            <w:vAlign w:val="center"/>
          </w:tcPr>
          <w:p w:rsidR="00FE7A5A" w:rsidRPr="00A75145" w:rsidRDefault="00FE7A5A" w:rsidP="00A75145">
            <w:pPr>
              <w:jc w:val="center"/>
              <w:rPr>
                <w:sz w:val="20"/>
                <w:szCs w:val="20"/>
              </w:rPr>
            </w:pPr>
            <w:r w:rsidRPr="00A75145">
              <w:rPr>
                <w:sz w:val="20"/>
                <w:szCs w:val="20"/>
              </w:rPr>
              <w:t>1</w:t>
            </w:r>
          </w:p>
        </w:tc>
        <w:tc>
          <w:tcPr>
            <w:tcW w:w="1092" w:type="dxa"/>
            <w:gridSpan w:val="2"/>
            <w:shd w:val="clear" w:color="auto" w:fill="auto"/>
            <w:vAlign w:val="center"/>
          </w:tcPr>
          <w:p w:rsidR="00FE7A5A" w:rsidRPr="00A75145" w:rsidRDefault="00FE7A5A" w:rsidP="00A75145">
            <w:pPr>
              <w:jc w:val="center"/>
              <w:rPr>
                <w:sz w:val="20"/>
                <w:szCs w:val="20"/>
              </w:rPr>
            </w:pPr>
            <w:r w:rsidRPr="00A75145">
              <w:rPr>
                <w:sz w:val="20"/>
                <w:szCs w:val="20"/>
              </w:rPr>
              <w:t>1</w:t>
            </w:r>
          </w:p>
        </w:tc>
        <w:tc>
          <w:tcPr>
            <w:tcW w:w="1091" w:type="dxa"/>
            <w:gridSpan w:val="2"/>
            <w:vMerge/>
            <w:shd w:val="clear" w:color="auto" w:fill="auto"/>
            <w:vAlign w:val="center"/>
          </w:tcPr>
          <w:p w:rsidR="00FE7A5A" w:rsidRPr="00A75145" w:rsidRDefault="00FE7A5A" w:rsidP="00A75145">
            <w:pPr>
              <w:kinsoku w:val="0"/>
              <w:overflowPunct w:val="0"/>
              <w:autoSpaceDE w:val="0"/>
              <w:autoSpaceDN w:val="0"/>
              <w:adjustRightInd w:val="0"/>
              <w:snapToGrid w:val="0"/>
              <w:jc w:val="center"/>
              <w:rPr>
                <w:b/>
                <w:sz w:val="20"/>
                <w:szCs w:val="20"/>
                <w:lang w:val="en-US"/>
              </w:rPr>
            </w:pPr>
          </w:p>
        </w:tc>
        <w:tc>
          <w:tcPr>
            <w:tcW w:w="1092" w:type="dxa"/>
            <w:gridSpan w:val="2"/>
            <w:vMerge/>
            <w:shd w:val="clear" w:color="auto" w:fill="auto"/>
            <w:vAlign w:val="center"/>
          </w:tcPr>
          <w:p w:rsidR="00FE7A5A" w:rsidRPr="00A75145" w:rsidRDefault="00FE7A5A" w:rsidP="00A75145">
            <w:pPr>
              <w:kinsoku w:val="0"/>
              <w:overflowPunct w:val="0"/>
              <w:autoSpaceDE w:val="0"/>
              <w:autoSpaceDN w:val="0"/>
              <w:adjustRightInd w:val="0"/>
              <w:snapToGrid w:val="0"/>
              <w:jc w:val="center"/>
              <w:rPr>
                <w:b/>
                <w:sz w:val="20"/>
                <w:szCs w:val="20"/>
                <w:lang w:val="en-US"/>
              </w:rPr>
            </w:pPr>
          </w:p>
        </w:tc>
        <w:tc>
          <w:tcPr>
            <w:tcW w:w="992" w:type="dxa"/>
            <w:shd w:val="clear" w:color="auto" w:fill="auto"/>
            <w:noWrap/>
            <w:vAlign w:val="center"/>
          </w:tcPr>
          <w:p w:rsidR="00FE7A5A" w:rsidRPr="00A75145" w:rsidRDefault="00FE7A5A" w:rsidP="00A75145">
            <w:pPr>
              <w:kinsoku w:val="0"/>
              <w:overflowPunct w:val="0"/>
              <w:autoSpaceDE w:val="0"/>
              <w:autoSpaceDN w:val="0"/>
              <w:adjustRightInd w:val="0"/>
              <w:snapToGrid w:val="0"/>
              <w:ind w:left="-108"/>
              <w:jc w:val="center"/>
              <w:rPr>
                <w:bCs/>
                <w:sz w:val="20"/>
                <w:szCs w:val="20"/>
              </w:rPr>
            </w:pPr>
            <w:r w:rsidRPr="00A75145">
              <w:rPr>
                <w:bCs/>
                <w:sz w:val="20"/>
                <w:szCs w:val="20"/>
              </w:rPr>
              <w:t>0,00170</w:t>
            </w:r>
          </w:p>
        </w:tc>
      </w:tr>
      <w:tr w:rsidR="00C354C5" w:rsidRPr="008F66EF" w:rsidTr="00A75145">
        <w:trPr>
          <w:trHeight w:val="255"/>
        </w:trPr>
        <w:tc>
          <w:tcPr>
            <w:tcW w:w="3289" w:type="dxa"/>
            <w:vMerge w:val="restart"/>
            <w:shd w:val="clear" w:color="auto" w:fill="auto"/>
            <w:noWrap/>
            <w:vAlign w:val="center"/>
          </w:tcPr>
          <w:p w:rsidR="00C354C5" w:rsidRPr="00A75145" w:rsidRDefault="00C354C5" w:rsidP="00C354C5">
            <w:pPr>
              <w:rPr>
                <w:sz w:val="20"/>
                <w:szCs w:val="20"/>
              </w:rPr>
            </w:pPr>
            <w:r w:rsidRPr="00A75145">
              <w:rPr>
                <w:sz w:val="20"/>
                <w:szCs w:val="20"/>
              </w:rPr>
              <w:t>Sandvik DL 431</w:t>
            </w:r>
          </w:p>
        </w:tc>
        <w:tc>
          <w:tcPr>
            <w:tcW w:w="709" w:type="dxa"/>
            <w:vMerge w:val="restart"/>
            <w:shd w:val="clear" w:color="auto" w:fill="auto"/>
            <w:vAlign w:val="center"/>
          </w:tcPr>
          <w:p w:rsidR="00C354C5" w:rsidRPr="00A75145" w:rsidRDefault="00C354C5" w:rsidP="00A75145">
            <w:pPr>
              <w:jc w:val="center"/>
              <w:rPr>
                <w:sz w:val="20"/>
                <w:szCs w:val="20"/>
              </w:rPr>
            </w:pPr>
            <w:r w:rsidRPr="00A75145">
              <w:rPr>
                <w:sz w:val="20"/>
                <w:szCs w:val="20"/>
              </w:rPr>
              <w:t>1</w:t>
            </w:r>
          </w:p>
        </w:tc>
        <w:tc>
          <w:tcPr>
            <w:tcW w:w="1091" w:type="dxa"/>
            <w:shd w:val="clear" w:color="auto" w:fill="auto"/>
            <w:vAlign w:val="center"/>
          </w:tcPr>
          <w:p w:rsidR="00C354C5" w:rsidRPr="00A75145" w:rsidRDefault="00C354C5" w:rsidP="00A75145">
            <w:pPr>
              <w:jc w:val="center"/>
              <w:rPr>
                <w:sz w:val="20"/>
                <w:szCs w:val="20"/>
              </w:rPr>
            </w:pPr>
            <w:r w:rsidRPr="00A75145">
              <w:rPr>
                <w:sz w:val="20"/>
                <w:szCs w:val="20"/>
              </w:rPr>
              <w:t>1</w:t>
            </w:r>
          </w:p>
        </w:tc>
        <w:tc>
          <w:tcPr>
            <w:tcW w:w="1092" w:type="dxa"/>
            <w:gridSpan w:val="2"/>
            <w:shd w:val="clear" w:color="auto" w:fill="auto"/>
            <w:vAlign w:val="center"/>
          </w:tcPr>
          <w:p w:rsidR="00C354C5" w:rsidRPr="00A75145" w:rsidRDefault="00C354C5" w:rsidP="00A75145">
            <w:pPr>
              <w:jc w:val="center"/>
              <w:rPr>
                <w:sz w:val="20"/>
                <w:szCs w:val="20"/>
              </w:rPr>
            </w:pPr>
            <w:r w:rsidRPr="00A75145">
              <w:rPr>
                <w:sz w:val="20"/>
                <w:szCs w:val="20"/>
              </w:rPr>
              <w:t>2,4</w:t>
            </w:r>
          </w:p>
        </w:tc>
        <w:tc>
          <w:tcPr>
            <w:tcW w:w="1091" w:type="dxa"/>
            <w:gridSpan w:val="2"/>
            <w:vMerge w:val="restart"/>
            <w:shd w:val="clear" w:color="auto" w:fill="auto"/>
            <w:vAlign w:val="center"/>
          </w:tcPr>
          <w:p w:rsidR="00C354C5" w:rsidRPr="00A75145" w:rsidRDefault="00C354C5" w:rsidP="00A75145">
            <w:pPr>
              <w:jc w:val="center"/>
              <w:rPr>
                <w:sz w:val="20"/>
                <w:szCs w:val="20"/>
              </w:rPr>
            </w:pPr>
            <w:r w:rsidRPr="00A75145">
              <w:rPr>
                <w:sz w:val="20"/>
                <w:szCs w:val="20"/>
              </w:rPr>
              <w:t>954</w:t>
            </w:r>
          </w:p>
        </w:tc>
        <w:tc>
          <w:tcPr>
            <w:tcW w:w="1092" w:type="dxa"/>
            <w:gridSpan w:val="2"/>
            <w:vMerge w:val="restart"/>
            <w:shd w:val="clear" w:color="auto" w:fill="auto"/>
            <w:vAlign w:val="center"/>
          </w:tcPr>
          <w:p w:rsidR="00C354C5" w:rsidRPr="00A75145" w:rsidRDefault="00C354C5" w:rsidP="00A75145">
            <w:pPr>
              <w:jc w:val="center"/>
              <w:rPr>
                <w:sz w:val="20"/>
                <w:szCs w:val="20"/>
              </w:rPr>
            </w:pPr>
            <w:r w:rsidRPr="00A75145">
              <w:rPr>
                <w:sz w:val="20"/>
                <w:szCs w:val="20"/>
              </w:rPr>
              <w:t>750</w:t>
            </w:r>
          </w:p>
        </w:tc>
        <w:tc>
          <w:tcPr>
            <w:tcW w:w="992" w:type="dxa"/>
            <w:shd w:val="clear" w:color="auto" w:fill="auto"/>
            <w:noWrap/>
            <w:vAlign w:val="center"/>
          </w:tcPr>
          <w:p w:rsidR="00C354C5" w:rsidRPr="00A75145" w:rsidRDefault="00C354C5" w:rsidP="00A75145">
            <w:pPr>
              <w:jc w:val="center"/>
              <w:rPr>
                <w:sz w:val="20"/>
                <w:szCs w:val="20"/>
              </w:rPr>
            </w:pPr>
            <w:r w:rsidRPr="00A75145">
              <w:rPr>
                <w:sz w:val="20"/>
                <w:szCs w:val="20"/>
              </w:rPr>
              <w:t>0,00305</w:t>
            </w:r>
          </w:p>
        </w:tc>
      </w:tr>
      <w:tr w:rsidR="00C354C5" w:rsidRPr="008F66EF" w:rsidTr="00A75145">
        <w:trPr>
          <w:trHeight w:val="255"/>
        </w:trPr>
        <w:tc>
          <w:tcPr>
            <w:tcW w:w="3289" w:type="dxa"/>
            <w:vMerge/>
            <w:shd w:val="clear" w:color="auto" w:fill="auto"/>
            <w:noWrap/>
            <w:vAlign w:val="center"/>
          </w:tcPr>
          <w:p w:rsidR="00C354C5" w:rsidRPr="00A75145" w:rsidRDefault="00C354C5" w:rsidP="00C354C5">
            <w:pPr>
              <w:kinsoku w:val="0"/>
              <w:overflowPunct w:val="0"/>
              <w:autoSpaceDE w:val="0"/>
              <w:autoSpaceDN w:val="0"/>
              <w:adjustRightInd w:val="0"/>
              <w:snapToGrid w:val="0"/>
              <w:jc w:val="both"/>
              <w:rPr>
                <w:b/>
                <w:sz w:val="20"/>
                <w:szCs w:val="20"/>
              </w:rPr>
            </w:pPr>
          </w:p>
        </w:tc>
        <w:tc>
          <w:tcPr>
            <w:tcW w:w="709" w:type="dxa"/>
            <w:vMerge/>
            <w:shd w:val="clear" w:color="auto" w:fill="auto"/>
            <w:vAlign w:val="center"/>
          </w:tcPr>
          <w:p w:rsidR="00C354C5" w:rsidRPr="00A75145" w:rsidRDefault="00C354C5" w:rsidP="00A75145">
            <w:pPr>
              <w:kinsoku w:val="0"/>
              <w:overflowPunct w:val="0"/>
              <w:autoSpaceDE w:val="0"/>
              <w:autoSpaceDN w:val="0"/>
              <w:adjustRightInd w:val="0"/>
              <w:snapToGrid w:val="0"/>
              <w:jc w:val="center"/>
              <w:rPr>
                <w:b/>
                <w:sz w:val="20"/>
                <w:szCs w:val="20"/>
              </w:rPr>
            </w:pPr>
          </w:p>
        </w:tc>
        <w:tc>
          <w:tcPr>
            <w:tcW w:w="1091" w:type="dxa"/>
            <w:shd w:val="clear" w:color="auto" w:fill="auto"/>
            <w:vAlign w:val="center"/>
          </w:tcPr>
          <w:p w:rsidR="00C354C5" w:rsidRPr="00A75145" w:rsidRDefault="00C354C5" w:rsidP="00A75145">
            <w:pPr>
              <w:jc w:val="center"/>
              <w:rPr>
                <w:sz w:val="20"/>
                <w:szCs w:val="20"/>
              </w:rPr>
            </w:pPr>
            <w:r w:rsidRPr="00A75145">
              <w:rPr>
                <w:sz w:val="20"/>
                <w:szCs w:val="20"/>
              </w:rPr>
              <w:t>1</w:t>
            </w:r>
          </w:p>
        </w:tc>
        <w:tc>
          <w:tcPr>
            <w:tcW w:w="1092" w:type="dxa"/>
            <w:gridSpan w:val="2"/>
            <w:shd w:val="clear" w:color="auto" w:fill="auto"/>
            <w:vAlign w:val="center"/>
          </w:tcPr>
          <w:p w:rsidR="00C354C5" w:rsidRPr="00A75145" w:rsidRDefault="00C354C5" w:rsidP="00A75145">
            <w:pPr>
              <w:jc w:val="center"/>
              <w:rPr>
                <w:sz w:val="20"/>
                <w:szCs w:val="20"/>
              </w:rPr>
            </w:pPr>
            <w:r w:rsidRPr="00A75145">
              <w:rPr>
                <w:sz w:val="20"/>
                <w:szCs w:val="20"/>
              </w:rPr>
              <w:t>1</w:t>
            </w:r>
          </w:p>
        </w:tc>
        <w:tc>
          <w:tcPr>
            <w:tcW w:w="1091" w:type="dxa"/>
            <w:gridSpan w:val="2"/>
            <w:vMerge/>
            <w:shd w:val="clear" w:color="auto" w:fill="auto"/>
            <w:vAlign w:val="center"/>
          </w:tcPr>
          <w:p w:rsidR="00C354C5" w:rsidRPr="00A75145" w:rsidRDefault="00C354C5" w:rsidP="00A75145">
            <w:pPr>
              <w:kinsoku w:val="0"/>
              <w:overflowPunct w:val="0"/>
              <w:autoSpaceDE w:val="0"/>
              <w:autoSpaceDN w:val="0"/>
              <w:adjustRightInd w:val="0"/>
              <w:snapToGrid w:val="0"/>
              <w:jc w:val="center"/>
              <w:rPr>
                <w:b/>
                <w:sz w:val="20"/>
                <w:szCs w:val="20"/>
                <w:lang w:val="en-US"/>
              </w:rPr>
            </w:pPr>
          </w:p>
        </w:tc>
        <w:tc>
          <w:tcPr>
            <w:tcW w:w="1092" w:type="dxa"/>
            <w:gridSpan w:val="2"/>
            <w:vMerge/>
            <w:shd w:val="clear" w:color="auto" w:fill="auto"/>
            <w:vAlign w:val="center"/>
          </w:tcPr>
          <w:p w:rsidR="00C354C5" w:rsidRPr="00A75145" w:rsidRDefault="00C354C5" w:rsidP="00A75145">
            <w:pPr>
              <w:kinsoku w:val="0"/>
              <w:overflowPunct w:val="0"/>
              <w:autoSpaceDE w:val="0"/>
              <w:autoSpaceDN w:val="0"/>
              <w:adjustRightInd w:val="0"/>
              <w:snapToGrid w:val="0"/>
              <w:jc w:val="center"/>
              <w:rPr>
                <w:b/>
                <w:sz w:val="20"/>
                <w:szCs w:val="20"/>
                <w:lang w:val="en-US"/>
              </w:rPr>
            </w:pPr>
          </w:p>
        </w:tc>
        <w:tc>
          <w:tcPr>
            <w:tcW w:w="992" w:type="dxa"/>
            <w:shd w:val="clear" w:color="auto" w:fill="auto"/>
            <w:noWrap/>
            <w:vAlign w:val="center"/>
          </w:tcPr>
          <w:p w:rsidR="00C354C5" w:rsidRPr="00A75145" w:rsidRDefault="00C354C5" w:rsidP="00A75145">
            <w:pPr>
              <w:jc w:val="center"/>
              <w:rPr>
                <w:sz w:val="20"/>
                <w:szCs w:val="20"/>
              </w:rPr>
            </w:pPr>
            <w:r w:rsidRPr="00A75145">
              <w:rPr>
                <w:sz w:val="20"/>
                <w:szCs w:val="20"/>
              </w:rPr>
              <w:t>0,00127</w:t>
            </w:r>
          </w:p>
        </w:tc>
      </w:tr>
      <w:tr w:rsidR="00C354C5" w:rsidRPr="008F66EF" w:rsidTr="00A75145">
        <w:trPr>
          <w:trHeight w:val="255"/>
        </w:trPr>
        <w:tc>
          <w:tcPr>
            <w:tcW w:w="3289" w:type="dxa"/>
            <w:vMerge/>
            <w:shd w:val="clear" w:color="auto" w:fill="auto"/>
            <w:noWrap/>
            <w:vAlign w:val="center"/>
          </w:tcPr>
          <w:p w:rsidR="00C354C5" w:rsidRPr="00A75145" w:rsidRDefault="00C354C5" w:rsidP="00C354C5">
            <w:pPr>
              <w:kinsoku w:val="0"/>
              <w:overflowPunct w:val="0"/>
              <w:autoSpaceDE w:val="0"/>
              <w:autoSpaceDN w:val="0"/>
              <w:adjustRightInd w:val="0"/>
              <w:snapToGrid w:val="0"/>
              <w:jc w:val="both"/>
              <w:rPr>
                <w:b/>
                <w:sz w:val="20"/>
                <w:szCs w:val="20"/>
              </w:rPr>
            </w:pPr>
          </w:p>
        </w:tc>
        <w:tc>
          <w:tcPr>
            <w:tcW w:w="709" w:type="dxa"/>
            <w:vMerge/>
            <w:shd w:val="clear" w:color="auto" w:fill="auto"/>
            <w:vAlign w:val="center"/>
          </w:tcPr>
          <w:p w:rsidR="00C354C5" w:rsidRPr="00A75145" w:rsidRDefault="00C354C5" w:rsidP="00A75145">
            <w:pPr>
              <w:kinsoku w:val="0"/>
              <w:overflowPunct w:val="0"/>
              <w:autoSpaceDE w:val="0"/>
              <w:autoSpaceDN w:val="0"/>
              <w:adjustRightInd w:val="0"/>
              <w:snapToGrid w:val="0"/>
              <w:jc w:val="center"/>
              <w:rPr>
                <w:b/>
                <w:sz w:val="20"/>
                <w:szCs w:val="20"/>
              </w:rPr>
            </w:pPr>
          </w:p>
        </w:tc>
        <w:tc>
          <w:tcPr>
            <w:tcW w:w="1091" w:type="dxa"/>
            <w:shd w:val="clear" w:color="auto" w:fill="auto"/>
            <w:vAlign w:val="center"/>
          </w:tcPr>
          <w:p w:rsidR="00C354C5" w:rsidRPr="00A75145" w:rsidRDefault="00C354C5" w:rsidP="00A75145">
            <w:pPr>
              <w:jc w:val="center"/>
              <w:rPr>
                <w:sz w:val="20"/>
                <w:szCs w:val="20"/>
              </w:rPr>
            </w:pPr>
            <w:r w:rsidRPr="00A75145">
              <w:rPr>
                <w:sz w:val="20"/>
                <w:szCs w:val="20"/>
              </w:rPr>
              <w:t>1</w:t>
            </w:r>
          </w:p>
        </w:tc>
        <w:tc>
          <w:tcPr>
            <w:tcW w:w="1092" w:type="dxa"/>
            <w:gridSpan w:val="2"/>
            <w:shd w:val="clear" w:color="auto" w:fill="auto"/>
            <w:vAlign w:val="center"/>
          </w:tcPr>
          <w:p w:rsidR="00C354C5" w:rsidRPr="00A75145" w:rsidRDefault="00C354C5" w:rsidP="00A75145">
            <w:pPr>
              <w:jc w:val="center"/>
              <w:rPr>
                <w:sz w:val="20"/>
                <w:szCs w:val="20"/>
              </w:rPr>
            </w:pPr>
            <w:r w:rsidRPr="00A75145">
              <w:rPr>
                <w:sz w:val="20"/>
                <w:szCs w:val="20"/>
              </w:rPr>
              <w:t>2,16</w:t>
            </w:r>
          </w:p>
        </w:tc>
        <w:tc>
          <w:tcPr>
            <w:tcW w:w="1091" w:type="dxa"/>
            <w:gridSpan w:val="2"/>
            <w:vMerge/>
            <w:shd w:val="clear" w:color="auto" w:fill="auto"/>
            <w:vAlign w:val="center"/>
          </w:tcPr>
          <w:p w:rsidR="00C354C5" w:rsidRPr="00A75145" w:rsidRDefault="00C354C5" w:rsidP="00A75145">
            <w:pPr>
              <w:kinsoku w:val="0"/>
              <w:overflowPunct w:val="0"/>
              <w:autoSpaceDE w:val="0"/>
              <w:autoSpaceDN w:val="0"/>
              <w:adjustRightInd w:val="0"/>
              <w:snapToGrid w:val="0"/>
              <w:jc w:val="center"/>
              <w:rPr>
                <w:b/>
                <w:sz w:val="20"/>
                <w:szCs w:val="20"/>
                <w:lang w:val="en-US"/>
              </w:rPr>
            </w:pPr>
          </w:p>
        </w:tc>
        <w:tc>
          <w:tcPr>
            <w:tcW w:w="1092" w:type="dxa"/>
            <w:gridSpan w:val="2"/>
            <w:vMerge/>
            <w:shd w:val="clear" w:color="auto" w:fill="auto"/>
            <w:vAlign w:val="center"/>
          </w:tcPr>
          <w:p w:rsidR="00C354C5" w:rsidRPr="00A75145" w:rsidRDefault="00C354C5" w:rsidP="00A75145">
            <w:pPr>
              <w:kinsoku w:val="0"/>
              <w:overflowPunct w:val="0"/>
              <w:autoSpaceDE w:val="0"/>
              <w:autoSpaceDN w:val="0"/>
              <w:adjustRightInd w:val="0"/>
              <w:snapToGrid w:val="0"/>
              <w:jc w:val="center"/>
              <w:rPr>
                <w:b/>
                <w:sz w:val="20"/>
                <w:szCs w:val="20"/>
                <w:lang w:val="en-US"/>
              </w:rPr>
            </w:pPr>
          </w:p>
        </w:tc>
        <w:tc>
          <w:tcPr>
            <w:tcW w:w="992" w:type="dxa"/>
            <w:shd w:val="clear" w:color="auto" w:fill="auto"/>
            <w:noWrap/>
            <w:vAlign w:val="center"/>
          </w:tcPr>
          <w:p w:rsidR="00C354C5" w:rsidRPr="00A75145" w:rsidRDefault="00C354C5" w:rsidP="00A75145">
            <w:pPr>
              <w:jc w:val="center"/>
              <w:rPr>
                <w:sz w:val="20"/>
                <w:szCs w:val="20"/>
              </w:rPr>
            </w:pPr>
            <w:r w:rsidRPr="00A75145">
              <w:rPr>
                <w:sz w:val="20"/>
                <w:szCs w:val="20"/>
              </w:rPr>
              <w:t>0,00275</w:t>
            </w:r>
          </w:p>
        </w:tc>
      </w:tr>
      <w:tr w:rsidR="00C354C5" w:rsidRPr="008F66EF" w:rsidTr="00A75145">
        <w:trPr>
          <w:trHeight w:val="255"/>
        </w:trPr>
        <w:tc>
          <w:tcPr>
            <w:tcW w:w="3289" w:type="dxa"/>
            <w:shd w:val="clear" w:color="auto" w:fill="auto"/>
            <w:noWrap/>
            <w:vAlign w:val="center"/>
          </w:tcPr>
          <w:p w:rsidR="00C354C5" w:rsidRPr="00A75145" w:rsidRDefault="00C354C5" w:rsidP="00C354C5">
            <w:pPr>
              <w:rPr>
                <w:sz w:val="20"/>
                <w:szCs w:val="20"/>
              </w:rPr>
            </w:pPr>
            <w:r w:rsidRPr="00A75145">
              <w:rPr>
                <w:sz w:val="20"/>
                <w:szCs w:val="20"/>
              </w:rPr>
              <w:t>МТ 5020</w:t>
            </w:r>
          </w:p>
        </w:tc>
        <w:tc>
          <w:tcPr>
            <w:tcW w:w="709" w:type="dxa"/>
            <w:shd w:val="clear" w:color="auto" w:fill="auto"/>
            <w:vAlign w:val="center"/>
          </w:tcPr>
          <w:p w:rsidR="00C354C5" w:rsidRPr="00A75145" w:rsidRDefault="00C354C5" w:rsidP="00A75145">
            <w:pPr>
              <w:jc w:val="center"/>
              <w:rPr>
                <w:sz w:val="20"/>
                <w:szCs w:val="20"/>
              </w:rPr>
            </w:pPr>
            <w:r w:rsidRPr="00A75145">
              <w:rPr>
                <w:sz w:val="20"/>
                <w:szCs w:val="20"/>
              </w:rPr>
              <w:t>4</w:t>
            </w:r>
          </w:p>
        </w:tc>
        <w:tc>
          <w:tcPr>
            <w:tcW w:w="1091" w:type="dxa"/>
            <w:shd w:val="clear" w:color="auto" w:fill="auto"/>
            <w:vAlign w:val="center"/>
          </w:tcPr>
          <w:p w:rsidR="00C354C5" w:rsidRPr="00A75145" w:rsidRDefault="00C354C5" w:rsidP="00A75145">
            <w:pPr>
              <w:jc w:val="center"/>
              <w:rPr>
                <w:sz w:val="20"/>
                <w:szCs w:val="20"/>
              </w:rPr>
            </w:pPr>
            <w:r w:rsidRPr="00A75145">
              <w:rPr>
                <w:sz w:val="20"/>
                <w:szCs w:val="20"/>
              </w:rPr>
              <w:t>2</w:t>
            </w:r>
          </w:p>
        </w:tc>
        <w:tc>
          <w:tcPr>
            <w:tcW w:w="1092" w:type="dxa"/>
            <w:gridSpan w:val="2"/>
            <w:shd w:val="clear" w:color="auto" w:fill="auto"/>
            <w:vAlign w:val="center"/>
          </w:tcPr>
          <w:p w:rsidR="00C354C5" w:rsidRPr="00A75145" w:rsidRDefault="00C354C5" w:rsidP="00A75145">
            <w:pPr>
              <w:jc w:val="center"/>
              <w:rPr>
                <w:sz w:val="20"/>
                <w:szCs w:val="20"/>
              </w:rPr>
            </w:pPr>
            <w:r w:rsidRPr="00A75145">
              <w:rPr>
                <w:sz w:val="20"/>
                <w:szCs w:val="20"/>
              </w:rPr>
              <w:t>1</w:t>
            </w:r>
          </w:p>
        </w:tc>
        <w:tc>
          <w:tcPr>
            <w:tcW w:w="1091" w:type="dxa"/>
            <w:gridSpan w:val="2"/>
            <w:shd w:val="clear" w:color="auto" w:fill="auto"/>
            <w:vAlign w:val="center"/>
          </w:tcPr>
          <w:p w:rsidR="00C354C5" w:rsidRPr="00A75145" w:rsidRDefault="00C354C5" w:rsidP="00A75145">
            <w:pPr>
              <w:jc w:val="center"/>
              <w:rPr>
                <w:sz w:val="20"/>
                <w:szCs w:val="20"/>
              </w:rPr>
            </w:pPr>
            <w:r w:rsidRPr="00A75145">
              <w:rPr>
                <w:sz w:val="20"/>
                <w:szCs w:val="20"/>
              </w:rPr>
              <w:t>3840</w:t>
            </w:r>
          </w:p>
        </w:tc>
        <w:tc>
          <w:tcPr>
            <w:tcW w:w="1092" w:type="dxa"/>
            <w:gridSpan w:val="2"/>
            <w:shd w:val="clear" w:color="auto" w:fill="auto"/>
            <w:vAlign w:val="center"/>
          </w:tcPr>
          <w:p w:rsidR="00C354C5" w:rsidRPr="00A75145" w:rsidRDefault="00C354C5" w:rsidP="00A75145">
            <w:pPr>
              <w:jc w:val="center"/>
              <w:rPr>
                <w:sz w:val="20"/>
                <w:szCs w:val="20"/>
              </w:rPr>
            </w:pPr>
            <w:r w:rsidRPr="00A75145">
              <w:rPr>
                <w:sz w:val="20"/>
                <w:szCs w:val="20"/>
              </w:rPr>
              <w:t>750</w:t>
            </w:r>
          </w:p>
        </w:tc>
        <w:tc>
          <w:tcPr>
            <w:tcW w:w="992" w:type="dxa"/>
            <w:shd w:val="clear" w:color="auto" w:fill="auto"/>
            <w:noWrap/>
            <w:vAlign w:val="center"/>
          </w:tcPr>
          <w:p w:rsidR="00C354C5" w:rsidRPr="00A75145" w:rsidRDefault="00C354C5" w:rsidP="00A75145">
            <w:pPr>
              <w:jc w:val="center"/>
              <w:rPr>
                <w:sz w:val="20"/>
                <w:szCs w:val="20"/>
              </w:rPr>
            </w:pPr>
            <w:r w:rsidRPr="00A75145">
              <w:rPr>
                <w:sz w:val="20"/>
                <w:szCs w:val="20"/>
              </w:rPr>
              <w:t>0,04096</w:t>
            </w:r>
          </w:p>
        </w:tc>
      </w:tr>
      <w:tr w:rsidR="00C354C5" w:rsidRPr="008F66EF" w:rsidTr="00A75145">
        <w:trPr>
          <w:trHeight w:val="255"/>
        </w:trPr>
        <w:tc>
          <w:tcPr>
            <w:tcW w:w="3289" w:type="dxa"/>
            <w:vMerge w:val="restart"/>
            <w:shd w:val="clear" w:color="auto" w:fill="auto"/>
            <w:noWrap/>
            <w:vAlign w:val="center"/>
          </w:tcPr>
          <w:p w:rsidR="00C354C5" w:rsidRPr="00A75145" w:rsidRDefault="00C354C5" w:rsidP="00C354C5">
            <w:pPr>
              <w:rPr>
                <w:sz w:val="20"/>
                <w:szCs w:val="20"/>
              </w:rPr>
            </w:pPr>
            <w:r w:rsidRPr="00A75145">
              <w:rPr>
                <w:sz w:val="20"/>
                <w:szCs w:val="20"/>
              </w:rPr>
              <w:t>СAT R1700G</w:t>
            </w:r>
          </w:p>
        </w:tc>
        <w:tc>
          <w:tcPr>
            <w:tcW w:w="709" w:type="dxa"/>
            <w:vMerge w:val="restart"/>
            <w:shd w:val="clear" w:color="auto" w:fill="auto"/>
            <w:vAlign w:val="center"/>
          </w:tcPr>
          <w:p w:rsidR="00C354C5" w:rsidRPr="00A75145" w:rsidRDefault="00C354C5" w:rsidP="00A75145">
            <w:pPr>
              <w:jc w:val="center"/>
              <w:rPr>
                <w:sz w:val="20"/>
                <w:szCs w:val="20"/>
              </w:rPr>
            </w:pPr>
            <w:r w:rsidRPr="00A75145">
              <w:rPr>
                <w:sz w:val="20"/>
                <w:szCs w:val="20"/>
              </w:rPr>
              <w:t>1</w:t>
            </w:r>
          </w:p>
        </w:tc>
        <w:tc>
          <w:tcPr>
            <w:tcW w:w="1091" w:type="dxa"/>
            <w:shd w:val="clear" w:color="auto" w:fill="auto"/>
            <w:vAlign w:val="center"/>
          </w:tcPr>
          <w:p w:rsidR="00C354C5" w:rsidRPr="00A75145" w:rsidRDefault="00C354C5" w:rsidP="00A75145">
            <w:pPr>
              <w:jc w:val="center"/>
              <w:rPr>
                <w:sz w:val="20"/>
                <w:szCs w:val="20"/>
              </w:rPr>
            </w:pPr>
            <w:r w:rsidRPr="00A75145">
              <w:rPr>
                <w:sz w:val="20"/>
                <w:szCs w:val="20"/>
              </w:rPr>
              <w:t>1</w:t>
            </w:r>
          </w:p>
        </w:tc>
        <w:tc>
          <w:tcPr>
            <w:tcW w:w="1092" w:type="dxa"/>
            <w:gridSpan w:val="2"/>
            <w:shd w:val="clear" w:color="auto" w:fill="auto"/>
            <w:vAlign w:val="center"/>
          </w:tcPr>
          <w:p w:rsidR="00C354C5" w:rsidRPr="00A75145" w:rsidRDefault="00C354C5" w:rsidP="00A75145">
            <w:pPr>
              <w:jc w:val="center"/>
              <w:rPr>
                <w:sz w:val="20"/>
                <w:szCs w:val="20"/>
              </w:rPr>
            </w:pPr>
            <w:r w:rsidRPr="00A75145">
              <w:rPr>
                <w:sz w:val="20"/>
                <w:szCs w:val="20"/>
              </w:rPr>
              <w:t>0,97</w:t>
            </w:r>
          </w:p>
        </w:tc>
        <w:tc>
          <w:tcPr>
            <w:tcW w:w="1091" w:type="dxa"/>
            <w:gridSpan w:val="2"/>
            <w:vMerge w:val="restart"/>
            <w:shd w:val="clear" w:color="auto" w:fill="auto"/>
            <w:vAlign w:val="center"/>
          </w:tcPr>
          <w:p w:rsidR="00C354C5" w:rsidRPr="00A75145" w:rsidRDefault="00C354C5" w:rsidP="00A75145">
            <w:pPr>
              <w:jc w:val="center"/>
              <w:rPr>
                <w:sz w:val="20"/>
                <w:szCs w:val="20"/>
              </w:rPr>
            </w:pPr>
            <w:r w:rsidRPr="00A75145">
              <w:rPr>
                <w:sz w:val="20"/>
                <w:szCs w:val="20"/>
              </w:rPr>
              <w:t>5652</w:t>
            </w:r>
          </w:p>
        </w:tc>
        <w:tc>
          <w:tcPr>
            <w:tcW w:w="1092" w:type="dxa"/>
            <w:gridSpan w:val="2"/>
            <w:vMerge w:val="restart"/>
            <w:shd w:val="clear" w:color="auto" w:fill="auto"/>
            <w:vAlign w:val="center"/>
          </w:tcPr>
          <w:p w:rsidR="00C354C5" w:rsidRPr="00A75145" w:rsidRDefault="00C354C5" w:rsidP="00A75145">
            <w:pPr>
              <w:jc w:val="center"/>
              <w:rPr>
                <w:sz w:val="20"/>
                <w:szCs w:val="20"/>
              </w:rPr>
            </w:pPr>
            <w:r w:rsidRPr="00A75145">
              <w:rPr>
                <w:sz w:val="20"/>
                <w:szCs w:val="20"/>
              </w:rPr>
              <w:t>750</w:t>
            </w:r>
          </w:p>
        </w:tc>
        <w:tc>
          <w:tcPr>
            <w:tcW w:w="992" w:type="dxa"/>
            <w:shd w:val="clear" w:color="auto" w:fill="auto"/>
            <w:noWrap/>
            <w:vAlign w:val="center"/>
          </w:tcPr>
          <w:p w:rsidR="00C354C5" w:rsidRPr="00A75145" w:rsidRDefault="00C354C5" w:rsidP="00A75145">
            <w:pPr>
              <w:jc w:val="center"/>
              <w:rPr>
                <w:sz w:val="20"/>
                <w:szCs w:val="20"/>
              </w:rPr>
            </w:pPr>
            <w:r w:rsidRPr="00A75145">
              <w:rPr>
                <w:sz w:val="20"/>
                <w:szCs w:val="20"/>
              </w:rPr>
              <w:t>0,00731</w:t>
            </w:r>
          </w:p>
        </w:tc>
      </w:tr>
      <w:tr w:rsidR="00C354C5" w:rsidRPr="008F66EF" w:rsidTr="00A75145">
        <w:trPr>
          <w:trHeight w:val="255"/>
        </w:trPr>
        <w:tc>
          <w:tcPr>
            <w:tcW w:w="3289" w:type="dxa"/>
            <w:vMerge/>
            <w:shd w:val="clear" w:color="auto" w:fill="auto"/>
            <w:noWrap/>
            <w:vAlign w:val="center"/>
          </w:tcPr>
          <w:p w:rsidR="00C354C5" w:rsidRPr="00A75145" w:rsidRDefault="00C354C5" w:rsidP="00C354C5">
            <w:pPr>
              <w:kinsoku w:val="0"/>
              <w:overflowPunct w:val="0"/>
              <w:autoSpaceDE w:val="0"/>
              <w:autoSpaceDN w:val="0"/>
              <w:adjustRightInd w:val="0"/>
              <w:snapToGrid w:val="0"/>
              <w:jc w:val="both"/>
              <w:rPr>
                <w:b/>
                <w:sz w:val="20"/>
                <w:szCs w:val="20"/>
              </w:rPr>
            </w:pPr>
          </w:p>
        </w:tc>
        <w:tc>
          <w:tcPr>
            <w:tcW w:w="709" w:type="dxa"/>
            <w:vMerge/>
            <w:shd w:val="clear" w:color="auto" w:fill="auto"/>
            <w:vAlign w:val="center"/>
          </w:tcPr>
          <w:p w:rsidR="00C354C5" w:rsidRPr="00A75145" w:rsidRDefault="00C354C5" w:rsidP="00A75145">
            <w:pPr>
              <w:kinsoku w:val="0"/>
              <w:overflowPunct w:val="0"/>
              <w:autoSpaceDE w:val="0"/>
              <w:autoSpaceDN w:val="0"/>
              <w:adjustRightInd w:val="0"/>
              <w:snapToGrid w:val="0"/>
              <w:jc w:val="center"/>
              <w:rPr>
                <w:b/>
                <w:sz w:val="20"/>
                <w:szCs w:val="20"/>
              </w:rPr>
            </w:pPr>
          </w:p>
        </w:tc>
        <w:tc>
          <w:tcPr>
            <w:tcW w:w="1091" w:type="dxa"/>
            <w:shd w:val="clear" w:color="auto" w:fill="auto"/>
            <w:vAlign w:val="center"/>
          </w:tcPr>
          <w:p w:rsidR="00C354C5" w:rsidRPr="00A75145" w:rsidRDefault="00C354C5" w:rsidP="00A75145">
            <w:pPr>
              <w:jc w:val="center"/>
              <w:rPr>
                <w:sz w:val="20"/>
                <w:szCs w:val="20"/>
              </w:rPr>
            </w:pPr>
            <w:r w:rsidRPr="00A75145">
              <w:rPr>
                <w:sz w:val="20"/>
                <w:szCs w:val="20"/>
              </w:rPr>
              <w:t>1</w:t>
            </w:r>
          </w:p>
        </w:tc>
        <w:tc>
          <w:tcPr>
            <w:tcW w:w="1092" w:type="dxa"/>
            <w:gridSpan w:val="2"/>
            <w:shd w:val="clear" w:color="auto" w:fill="auto"/>
            <w:vAlign w:val="center"/>
          </w:tcPr>
          <w:p w:rsidR="00C354C5" w:rsidRPr="00A75145" w:rsidRDefault="00C354C5" w:rsidP="00A75145">
            <w:pPr>
              <w:jc w:val="center"/>
              <w:rPr>
                <w:sz w:val="20"/>
                <w:szCs w:val="20"/>
              </w:rPr>
            </w:pPr>
            <w:r w:rsidRPr="00A75145">
              <w:rPr>
                <w:sz w:val="20"/>
                <w:szCs w:val="20"/>
              </w:rPr>
              <w:t>2,76</w:t>
            </w:r>
          </w:p>
        </w:tc>
        <w:tc>
          <w:tcPr>
            <w:tcW w:w="1091" w:type="dxa"/>
            <w:gridSpan w:val="2"/>
            <w:vMerge/>
            <w:shd w:val="clear" w:color="auto" w:fill="auto"/>
            <w:vAlign w:val="center"/>
          </w:tcPr>
          <w:p w:rsidR="00C354C5" w:rsidRPr="00A75145" w:rsidRDefault="00C354C5" w:rsidP="00A75145">
            <w:pPr>
              <w:kinsoku w:val="0"/>
              <w:overflowPunct w:val="0"/>
              <w:autoSpaceDE w:val="0"/>
              <w:autoSpaceDN w:val="0"/>
              <w:adjustRightInd w:val="0"/>
              <w:snapToGrid w:val="0"/>
              <w:jc w:val="center"/>
              <w:rPr>
                <w:b/>
                <w:sz w:val="20"/>
                <w:szCs w:val="20"/>
                <w:lang w:val="en-US"/>
              </w:rPr>
            </w:pPr>
          </w:p>
        </w:tc>
        <w:tc>
          <w:tcPr>
            <w:tcW w:w="1092" w:type="dxa"/>
            <w:gridSpan w:val="2"/>
            <w:vMerge/>
            <w:shd w:val="clear" w:color="auto" w:fill="auto"/>
            <w:vAlign w:val="center"/>
          </w:tcPr>
          <w:p w:rsidR="00C354C5" w:rsidRPr="00A75145" w:rsidRDefault="00C354C5" w:rsidP="00A75145">
            <w:pPr>
              <w:kinsoku w:val="0"/>
              <w:overflowPunct w:val="0"/>
              <w:autoSpaceDE w:val="0"/>
              <w:autoSpaceDN w:val="0"/>
              <w:adjustRightInd w:val="0"/>
              <w:snapToGrid w:val="0"/>
              <w:jc w:val="center"/>
              <w:rPr>
                <w:b/>
                <w:sz w:val="20"/>
                <w:szCs w:val="20"/>
                <w:lang w:val="en-US"/>
              </w:rPr>
            </w:pPr>
          </w:p>
        </w:tc>
        <w:tc>
          <w:tcPr>
            <w:tcW w:w="992" w:type="dxa"/>
            <w:shd w:val="clear" w:color="auto" w:fill="auto"/>
            <w:noWrap/>
            <w:vAlign w:val="center"/>
          </w:tcPr>
          <w:p w:rsidR="00C354C5" w:rsidRPr="00A75145" w:rsidRDefault="00C354C5" w:rsidP="00A75145">
            <w:pPr>
              <w:jc w:val="center"/>
              <w:rPr>
                <w:sz w:val="20"/>
                <w:szCs w:val="20"/>
              </w:rPr>
            </w:pPr>
            <w:r w:rsidRPr="00A75145">
              <w:rPr>
                <w:sz w:val="20"/>
                <w:szCs w:val="20"/>
              </w:rPr>
              <w:t>0,02080</w:t>
            </w:r>
          </w:p>
        </w:tc>
      </w:tr>
      <w:tr w:rsidR="00C354C5" w:rsidRPr="008F66EF" w:rsidTr="00A75145">
        <w:trPr>
          <w:trHeight w:val="255"/>
        </w:trPr>
        <w:tc>
          <w:tcPr>
            <w:tcW w:w="3289" w:type="dxa"/>
            <w:vMerge/>
            <w:shd w:val="clear" w:color="auto" w:fill="auto"/>
            <w:noWrap/>
            <w:vAlign w:val="center"/>
          </w:tcPr>
          <w:p w:rsidR="00C354C5" w:rsidRPr="00A75145" w:rsidRDefault="00C354C5" w:rsidP="00C354C5">
            <w:pPr>
              <w:kinsoku w:val="0"/>
              <w:overflowPunct w:val="0"/>
              <w:autoSpaceDE w:val="0"/>
              <w:autoSpaceDN w:val="0"/>
              <w:adjustRightInd w:val="0"/>
              <w:snapToGrid w:val="0"/>
              <w:jc w:val="both"/>
              <w:rPr>
                <w:b/>
                <w:sz w:val="20"/>
                <w:szCs w:val="20"/>
              </w:rPr>
            </w:pPr>
          </w:p>
        </w:tc>
        <w:tc>
          <w:tcPr>
            <w:tcW w:w="709" w:type="dxa"/>
            <w:vMerge/>
            <w:shd w:val="clear" w:color="auto" w:fill="auto"/>
            <w:vAlign w:val="center"/>
          </w:tcPr>
          <w:p w:rsidR="00C354C5" w:rsidRPr="00A75145" w:rsidRDefault="00C354C5" w:rsidP="00A75145">
            <w:pPr>
              <w:kinsoku w:val="0"/>
              <w:overflowPunct w:val="0"/>
              <w:autoSpaceDE w:val="0"/>
              <w:autoSpaceDN w:val="0"/>
              <w:adjustRightInd w:val="0"/>
              <w:snapToGrid w:val="0"/>
              <w:jc w:val="center"/>
              <w:rPr>
                <w:b/>
                <w:sz w:val="20"/>
                <w:szCs w:val="20"/>
              </w:rPr>
            </w:pPr>
          </w:p>
        </w:tc>
        <w:tc>
          <w:tcPr>
            <w:tcW w:w="1091" w:type="dxa"/>
            <w:shd w:val="clear" w:color="auto" w:fill="auto"/>
            <w:vAlign w:val="center"/>
          </w:tcPr>
          <w:p w:rsidR="00C354C5" w:rsidRPr="00A75145" w:rsidRDefault="00C354C5" w:rsidP="00A75145">
            <w:pPr>
              <w:jc w:val="center"/>
              <w:rPr>
                <w:sz w:val="20"/>
                <w:szCs w:val="20"/>
              </w:rPr>
            </w:pPr>
            <w:r w:rsidRPr="00A75145">
              <w:rPr>
                <w:sz w:val="20"/>
                <w:szCs w:val="20"/>
              </w:rPr>
              <w:t>1</w:t>
            </w:r>
          </w:p>
        </w:tc>
        <w:tc>
          <w:tcPr>
            <w:tcW w:w="1092" w:type="dxa"/>
            <w:gridSpan w:val="2"/>
            <w:shd w:val="clear" w:color="auto" w:fill="auto"/>
            <w:vAlign w:val="center"/>
          </w:tcPr>
          <w:p w:rsidR="00C354C5" w:rsidRPr="00A75145" w:rsidRDefault="00C354C5" w:rsidP="00A75145">
            <w:pPr>
              <w:jc w:val="center"/>
              <w:rPr>
                <w:sz w:val="20"/>
                <w:szCs w:val="20"/>
              </w:rPr>
            </w:pPr>
            <w:r w:rsidRPr="00A75145">
              <w:rPr>
                <w:sz w:val="20"/>
                <w:szCs w:val="20"/>
              </w:rPr>
              <w:t>5,6</w:t>
            </w:r>
          </w:p>
        </w:tc>
        <w:tc>
          <w:tcPr>
            <w:tcW w:w="1091" w:type="dxa"/>
            <w:gridSpan w:val="2"/>
            <w:vMerge/>
            <w:shd w:val="clear" w:color="auto" w:fill="auto"/>
            <w:vAlign w:val="center"/>
          </w:tcPr>
          <w:p w:rsidR="00C354C5" w:rsidRPr="00A75145" w:rsidRDefault="00C354C5" w:rsidP="00A75145">
            <w:pPr>
              <w:kinsoku w:val="0"/>
              <w:overflowPunct w:val="0"/>
              <w:autoSpaceDE w:val="0"/>
              <w:autoSpaceDN w:val="0"/>
              <w:adjustRightInd w:val="0"/>
              <w:snapToGrid w:val="0"/>
              <w:jc w:val="center"/>
              <w:rPr>
                <w:b/>
                <w:sz w:val="20"/>
                <w:szCs w:val="20"/>
                <w:lang w:val="en-US"/>
              </w:rPr>
            </w:pPr>
          </w:p>
        </w:tc>
        <w:tc>
          <w:tcPr>
            <w:tcW w:w="1092" w:type="dxa"/>
            <w:gridSpan w:val="2"/>
            <w:vMerge/>
            <w:shd w:val="clear" w:color="auto" w:fill="auto"/>
            <w:vAlign w:val="center"/>
          </w:tcPr>
          <w:p w:rsidR="00C354C5" w:rsidRPr="00A75145" w:rsidRDefault="00C354C5" w:rsidP="00A75145">
            <w:pPr>
              <w:kinsoku w:val="0"/>
              <w:overflowPunct w:val="0"/>
              <w:autoSpaceDE w:val="0"/>
              <w:autoSpaceDN w:val="0"/>
              <w:adjustRightInd w:val="0"/>
              <w:snapToGrid w:val="0"/>
              <w:jc w:val="center"/>
              <w:rPr>
                <w:b/>
                <w:sz w:val="20"/>
                <w:szCs w:val="20"/>
                <w:lang w:val="en-US"/>
              </w:rPr>
            </w:pPr>
          </w:p>
        </w:tc>
        <w:tc>
          <w:tcPr>
            <w:tcW w:w="992" w:type="dxa"/>
            <w:shd w:val="clear" w:color="auto" w:fill="auto"/>
            <w:noWrap/>
            <w:vAlign w:val="center"/>
          </w:tcPr>
          <w:p w:rsidR="00C354C5" w:rsidRPr="00A75145" w:rsidRDefault="00C354C5" w:rsidP="00A75145">
            <w:pPr>
              <w:jc w:val="center"/>
              <w:rPr>
                <w:sz w:val="20"/>
                <w:szCs w:val="20"/>
              </w:rPr>
            </w:pPr>
            <w:r w:rsidRPr="00A75145">
              <w:rPr>
                <w:sz w:val="20"/>
                <w:szCs w:val="20"/>
              </w:rPr>
              <w:t>0,04220</w:t>
            </w:r>
          </w:p>
        </w:tc>
      </w:tr>
      <w:tr w:rsidR="00C354C5" w:rsidRPr="008F66EF" w:rsidTr="00A75145">
        <w:trPr>
          <w:trHeight w:val="255"/>
        </w:trPr>
        <w:tc>
          <w:tcPr>
            <w:tcW w:w="3289" w:type="dxa"/>
            <w:vMerge w:val="restart"/>
            <w:shd w:val="clear" w:color="auto" w:fill="auto"/>
            <w:noWrap/>
            <w:vAlign w:val="center"/>
          </w:tcPr>
          <w:p w:rsidR="00C354C5" w:rsidRPr="00A75145" w:rsidRDefault="00C354C5" w:rsidP="00C354C5">
            <w:pPr>
              <w:rPr>
                <w:sz w:val="20"/>
                <w:szCs w:val="20"/>
              </w:rPr>
            </w:pPr>
            <w:r w:rsidRPr="00A75145">
              <w:rPr>
                <w:sz w:val="20"/>
                <w:szCs w:val="20"/>
              </w:rPr>
              <w:t>ST 14</w:t>
            </w:r>
          </w:p>
        </w:tc>
        <w:tc>
          <w:tcPr>
            <w:tcW w:w="709" w:type="dxa"/>
            <w:vMerge w:val="restart"/>
            <w:shd w:val="clear" w:color="auto" w:fill="auto"/>
            <w:vAlign w:val="center"/>
          </w:tcPr>
          <w:p w:rsidR="00C354C5" w:rsidRPr="00A75145" w:rsidRDefault="00C354C5" w:rsidP="00A75145">
            <w:pPr>
              <w:jc w:val="center"/>
              <w:rPr>
                <w:sz w:val="20"/>
                <w:szCs w:val="20"/>
              </w:rPr>
            </w:pPr>
            <w:r w:rsidRPr="00A75145">
              <w:rPr>
                <w:sz w:val="20"/>
                <w:szCs w:val="20"/>
              </w:rPr>
              <w:t>1</w:t>
            </w:r>
          </w:p>
        </w:tc>
        <w:tc>
          <w:tcPr>
            <w:tcW w:w="1091" w:type="dxa"/>
            <w:shd w:val="clear" w:color="auto" w:fill="auto"/>
            <w:vAlign w:val="center"/>
          </w:tcPr>
          <w:p w:rsidR="00C354C5" w:rsidRPr="00A75145" w:rsidRDefault="00C354C5" w:rsidP="00A75145">
            <w:pPr>
              <w:jc w:val="center"/>
              <w:rPr>
                <w:sz w:val="20"/>
                <w:szCs w:val="20"/>
              </w:rPr>
            </w:pPr>
            <w:r w:rsidRPr="00A75145">
              <w:rPr>
                <w:sz w:val="20"/>
                <w:szCs w:val="20"/>
              </w:rPr>
              <w:t>1</w:t>
            </w:r>
          </w:p>
        </w:tc>
        <w:tc>
          <w:tcPr>
            <w:tcW w:w="1092" w:type="dxa"/>
            <w:gridSpan w:val="2"/>
            <w:shd w:val="clear" w:color="auto" w:fill="auto"/>
            <w:vAlign w:val="center"/>
          </w:tcPr>
          <w:p w:rsidR="00C354C5" w:rsidRPr="00A75145" w:rsidRDefault="00C354C5" w:rsidP="00A75145">
            <w:pPr>
              <w:jc w:val="center"/>
              <w:rPr>
                <w:sz w:val="20"/>
                <w:szCs w:val="20"/>
              </w:rPr>
            </w:pPr>
            <w:r w:rsidRPr="00A75145">
              <w:rPr>
                <w:sz w:val="20"/>
                <w:szCs w:val="20"/>
              </w:rPr>
              <w:t>0,425</w:t>
            </w:r>
          </w:p>
        </w:tc>
        <w:tc>
          <w:tcPr>
            <w:tcW w:w="1091" w:type="dxa"/>
            <w:gridSpan w:val="2"/>
            <w:vMerge w:val="restart"/>
            <w:shd w:val="clear" w:color="auto" w:fill="auto"/>
            <w:vAlign w:val="center"/>
          </w:tcPr>
          <w:p w:rsidR="00C354C5" w:rsidRPr="00A75145" w:rsidRDefault="00C354C5" w:rsidP="00A75145">
            <w:pPr>
              <w:jc w:val="center"/>
              <w:rPr>
                <w:sz w:val="20"/>
                <w:szCs w:val="20"/>
              </w:rPr>
            </w:pPr>
            <w:r w:rsidRPr="00A75145">
              <w:rPr>
                <w:sz w:val="20"/>
                <w:szCs w:val="20"/>
              </w:rPr>
              <w:t>4320</w:t>
            </w:r>
          </w:p>
        </w:tc>
        <w:tc>
          <w:tcPr>
            <w:tcW w:w="1092" w:type="dxa"/>
            <w:gridSpan w:val="2"/>
            <w:vMerge w:val="restart"/>
            <w:shd w:val="clear" w:color="auto" w:fill="auto"/>
            <w:vAlign w:val="center"/>
          </w:tcPr>
          <w:p w:rsidR="00C354C5" w:rsidRPr="00A75145" w:rsidRDefault="00C354C5" w:rsidP="00A75145">
            <w:pPr>
              <w:jc w:val="center"/>
              <w:rPr>
                <w:sz w:val="20"/>
                <w:szCs w:val="20"/>
              </w:rPr>
            </w:pPr>
            <w:r w:rsidRPr="00A75145">
              <w:rPr>
                <w:sz w:val="20"/>
                <w:szCs w:val="20"/>
              </w:rPr>
              <w:t>750</w:t>
            </w:r>
          </w:p>
        </w:tc>
        <w:tc>
          <w:tcPr>
            <w:tcW w:w="992" w:type="dxa"/>
            <w:shd w:val="clear" w:color="auto" w:fill="auto"/>
            <w:noWrap/>
            <w:vAlign w:val="center"/>
          </w:tcPr>
          <w:p w:rsidR="00C354C5" w:rsidRPr="00A75145" w:rsidRDefault="00C354C5" w:rsidP="00A75145">
            <w:pPr>
              <w:jc w:val="center"/>
              <w:rPr>
                <w:sz w:val="20"/>
                <w:szCs w:val="20"/>
              </w:rPr>
            </w:pPr>
            <w:r w:rsidRPr="00A75145">
              <w:rPr>
                <w:sz w:val="20"/>
                <w:szCs w:val="20"/>
              </w:rPr>
              <w:t>0,00245</w:t>
            </w:r>
          </w:p>
        </w:tc>
      </w:tr>
      <w:tr w:rsidR="00C354C5" w:rsidRPr="008F66EF" w:rsidTr="00A75145">
        <w:trPr>
          <w:trHeight w:val="255"/>
        </w:trPr>
        <w:tc>
          <w:tcPr>
            <w:tcW w:w="3289" w:type="dxa"/>
            <w:vMerge/>
            <w:shd w:val="clear" w:color="auto" w:fill="auto"/>
            <w:noWrap/>
            <w:vAlign w:val="center"/>
          </w:tcPr>
          <w:p w:rsidR="00C354C5" w:rsidRPr="00A75145" w:rsidRDefault="00C354C5" w:rsidP="00C354C5">
            <w:pPr>
              <w:kinsoku w:val="0"/>
              <w:overflowPunct w:val="0"/>
              <w:autoSpaceDE w:val="0"/>
              <w:autoSpaceDN w:val="0"/>
              <w:adjustRightInd w:val="0"/>
              <w:snapToGrid w:val="0"/>
              <w:jc w:val="both"/>
              <w:rPr>
                <w:b/>
                <w:sz w:val="20"/>
                <w:szCs w:val="20"/>
              </w:rPr>
            </w:pPr>
          </w:p>
        </w:tc>
        <w:tc>
          <w:tcPr>
            <w:tcW w:w="709" w:type="dxa"/>
            <w:vMerge/>
            <w:shd w:val="clear" w:color="auto" w:fill="auto"/>
            <w:vAlign w:val="center"/>
          </w:tcPr>
          <w:p w:rsidR="00C354C5" w:rsidRPr="00A75145" w:rsidRDefault="00C354C5" w:rsidP="00A75145">
            <w:pPr>
              <w:kinsoku w:val="0"/>
              <w:overflowPunct w:val="0"/>
              <w:autoSpaceDE w:val="0"/>
              <w:autoSpaceDN w:val="0"/>
              <w:adjustRightInd w:val="0"/>
              <w:snapToGrid w:val="0"/>
              <w:jc w:val="center"/>
              <w:rPr>
                <w:b/>
                <w:sz w:val="20"/>
                <w:szCs w:val="20"/>
              </w:rPr>
            </w:pPr>
          </w:p>
        </w:tc>
        <w:tc>
          <w:tcPr>
            <w:tcW w:w="1091" w:type="dxa"/>
            <w:shd w:val="clear" w:color="auto" w:fill="auto"/>
            <w:vAlign w:val="center"/>
          </w:tcPr>
          <w:p w:rsidR="00C354C5" w:rsidRPr="00A75145" w:rsidRDefault="00C354C5" w:rsidP="00A75145">
            <w:pPr>
              <w:jc w:val="center"/>
              <w:rPr>
                <w:sz w:val="20"/>
                <w:szCs w:val="20"/>
              </w:rPr>
            </w:pPr>
            <w:r w:rsidRPr="00A75145">
              <w:rPr>
                <w:sz w:val="20"/>
                <w:szCs w:val="20"/>
              </w:rPr>
              <w:t>1</w:t>
            </w:r>
          </w:p>
        </w:tc>
        <w:tc>
          <w:tcPr>
            <w:tcW w:w="1092" w:type="dxa"/>
            <w:gridSpan w:val="2"/>
            <w:shd w:val="clear" w:color="auto" w:fill="auto"/>
            <w:vAlign w:val="center"/>
          </w:tcPr>
          <w:p w:rsidR="00C354C5" w:rsidRPr="00A75145" w:rsidRDefault="00C354C5" w:rsidP="00A75145">
            <w:pPr>
              <w:jc w:val="center"/>
              <w:rPr>
                <w:sz w:val="20"/>
                <w:szCs w:val="20"/>
              </w:rPr>
            </w:pPr>
            <w:r w:rsidRPr="00A75145">
              <w:rPr>
                <w:sz w:val="20"/>
                <w:szCs w:val="20"/>
              </w:rPr>
              <w:t>1,583</w:t>
            </w:r>
          </w:p>
        </w:tc>
        <w:tc>
          <w:tcPr>
            <w:tcW w:w="1091" w:type="dxa"/>
            <w:gridSpan w:val="2"/>
            <w:vMerge/>
            <w:shd w:val="clear" w:color="auto" w:fill="auto"/>
            <w:vAlign w:val="center"/>
          </w:tcPr>
          <w:p w:rsidR="00C354C5" w:rsidRPr="00A75145" w:rsidRDefault="00C354C5" w:rsidP="00A75145">
            <w:pPr>
              <w:kinsoku w:val="0"/>
              <w:overflowPunct w:val="0"/>
              <w:autoSpaceDE w:val="0"/>
              <w:autoSpaceDN w:val="0"/>
              <w:adjustRightInd w:val="0"/>
              <w:snapToGrid w:val="0"/>
              <w:jc w:val="center"/>
              <w:rPr>
                <w:b/>
                <w:sz w:val="20"/>
                <w:szCs w:val="20"/>
                <w:lang w:val="en-US"/>
              </w:rPr>
            </w:pPr>
          </w:p>
        </w:tc>
        <w:tc>
          <w:tcPr>
            <w:tcW w:w="1092" w:type="dxa"/>
            <w:gridSpan w:val="2"/>
            <w:vMerge/>
            <w:shd w:val="clear" w:color="auto" w:fill="auto"/>
            <w:vAlign w:val="center"/>
          </w:tcPr>
          <w:p w:rsidR="00C354C5" w:rsidRPr="00A75145" w:rsidRDefault="00C354C5" w:rsidP="00A75145">
            <w:pPr>
              <w:kinsoku w:val="0"/>
              <w:overflowPunct w:val="0"/>
              <w:autoSpaceDE w:val="0"/>
              <w:autoSpaceDN w:val="0"/>
              <w:adjustRightInd w:val="0"/>
              <w:snapToGrid w:val="0"/>
              <w:jc w:val="center"/>
              <w:rPr>
                <w:b/>
                <w:sz w:val="20"/>
                <w:szCs w:val="20"/>
                <w:lang w:val="en-US"/>
              </w:rPr>
            </w:pPr>
          </w:p>
        </w:tc>
        <w:tc>
          <w:tcPr>
            <w:tcW w:w="992" w:type="dxa"/>
            <w:shd w:val="clear" w:color="auto" w:fill="auto"/>
            <w:noWrap/>
            <w:vAlign w:val="center"/>
          </w:tcPr>
          <w:p w:rsidR="00C354C5" w:rsidRPr="00A75145" w:rsidRDefault="00C354C5" w:rsidP="00A75145">
            <w:pPr>
              <w:kinsoku w:val="0"/>
              <w:overflowPunct w:val="0"/>
              <w:autoSpaceDE w:val="0"/>
              <w:autoSpaceDN w:val="0"/>
              <w:adjustRightInd w:val="0"/>
              <w:snapToGrid w:val="0"/>
              <w:ind w:left="-108"/>
              <w:jc w:val="center"/>
              <w:rPr>
                <w:bCs/>
                <w:sz w:val="20"/>
                <w:szCs w:val="20"/>
              </w:rPr>
            </w:pPr>
            <w:r w:rsidRPr="00A75145">
              <w:rPr>
                <w:bCs/>
                <w:sz w:val="20"/>
                <w:szCs w:val="20"/>
              </w:rPr>
              <w:t>0,00912</w:t>
            </w:r>
          </w:p>
        </w:tc>
      </w:tr>
      <w:tr w:rsidR="00C354C5" w:rsidRPr="008F66EF" w:rsidTr="00A75145">
        <w:trPr>
          <w:trHeight w:val="255"/>
        </w:trPr>
        <w:tc>
          <w:tcPr>
            <w:tcW w:w="3289" w:type="dxa"/>
            <w:vMerge w:val="restart"/>
            <w:shd w:val="clear" w:color="auto" w:fill="auto"/>
            <w:noWrap/>
            <w:vAlign w:val="center"/>
          </w:tcPr>
          <w:p w:rsidR="00C354C5" w:rsidRPr="00A75145" w:rsidRDefault="00C354C5" w:rsidP="00C354C5">
            <w:pPr>
              <w:rPr>
                <w:sz w:val="20"/>
                <w:szCs w:val="20"/>
              </w:rPr>
            </w:pPr>
            <w:r w:rsidRPr="00A75145">
              <w:rPr>
                <w:sz w:val="20"/>
                <w:szCs w:val="20"/>
              </w:rPr>
              <w:t>САТ-980 L</w:t>
            </w:r>
          </w:p>
        </w:tc>
        <w:tc>
          <w:tcPr>
            <w:tcW w:w="709" w:type="dxa"/>
            <w:vMerge w:val="restart"/>
            <w:shd w:val="clear" w:color="auto" w:fill="auto"/>
            <w:vAlign w:val="center"/>
          </w:tcPr>
          <w:p w:rsidR="00C354C5" w:rsidRPr="00A75145" w:rsidRDefault="00C354C5" w:rsidP="00A75145">
            <w:pPr>
              <w:jc w:val="center"/>
              <w:rPr>
                <w:sz w:val="20"/>
                <w:szCs w:val="20"/>
              </w:rPr>
            </w:pPr>
            <w:r w:rsidRPr="00A75145">
              <w:rPr>
                <w:sz w:val="20"/>
                <w:szCs w:val="20"/>
              </w:rPr>
              <w:t>1</w:t>
            </w:r>
          </w:p>
        </w:tc>
        <w:tc>
          <w:tcPr>
            <w:tcW w:w="1091" w:type="dxa"/>
            <w:shd w:val="clear" w:color="auto" w:fill="auto"/>
            <w:vAlign w:val="center"/>
          </w:tcPr>
          <w:p w:rsidR="00C354C5" w:rsidRPr="00A75145" w:rsidRDefault="00C354C5" w:rsidP="00A75145">
            <w:pPr>
              <w:jc w:val="center"/>
              <w:rPr>
                <w:sz w:val="20"/>
                <w:szCs w:val="20"/>
              </w:rPr>
            </w:pPr>
            <w:r w:rsidRPr="00A75145">
              <w:rPr>
                <w:sz w:val="20"/>
                <w:szCs w:val="20"/>
              </w:rPr>
              <w:t>1</w:t>
            </w:r>
          </w:p>
        </w:tc>
        <w:tc>
          <w:tcPr>
            <w:tcW w:w="1092" w:type="dxa"/>
            <w:gridSpan w:val="2"/>
            <w:shd w:val="clear" w:color="auto" w:fill="auto"/>
            <w:vAlign w:val="center"/>
          </w:tcPr>
          <w:p w:rsidR="00C354C5" w:rsidRPr="00A75145" w:rsidRDefault="00C354C5" w:rsidP="00A75145">
            <w:pPr>
              <w:jc w:val="center"/>
              <w:rPr>
                <w:sz w:val="20"/>
                <w:szCs w:val="20"/>
              </w:rPr>
            </w:pPr>
            <w:r w:rsidRPr="00A75145">
              <w:rPr>
                <w:sz w:val="20"/>
                <w:szCs w:val="20"/>
              </w:rPr>
              <w:t>0,97</w:t>
            </w:r>
          </w:p>
        </w:tc>
        <w:tc>
          <w:tcPr>
            <w:tcW w:w="1091" w:type="dxa"/>
            <w:gridSpan w:val="2"/>
            <w:vMerge w:val="restart"/>
            <w:shd w:val="clear" w:color="auto" w:fill="auto"/>
            <w:vAlign w:val="center"/>
          </w:tcPr>
          <w:p w:rsidR="00C354C5" w:rsidRPr="00A75145" w:rsidRDefault="00C354C5" w:rsidP="00A75145">
            <w:pPr>
              <w:jc w:val="center"/>
              <w:rPr>
                <w:sz w:val="20"/>
                <w:szCs w:val="20"/>
              </w:rPr>
            </w:pPr>
            <w:r w:rsidRPr="00A75145">
              <w:rPr>
                <w:sz w:val="20"/>
                <w:szCs w:val="20"/>
              </w:rPr>
              <w:t>5712</w:t>
            </w:r>
          </w:p>
        </w:tc>
        <w:tc>
          <w:tcPr>
            <w:tcW w:w="1092" w:type="dxa"/>
            <w:gridSpan w:val="2"/>
            <w:vMerge w:val="restart"/>
            <w:shd w:val="clear" w:color="auto" w:fill="auto"/>
            <w:vAlign w:val="center"/>
          </w:tcPr>
          <w:p w:rsidR="00C354C5" w:rsidRPr="00A75145" w:rsidRDefault="00C354C5" w:rsidP="00A75145">
            <w:pPr>
              <w:jc w:val="center"/>
              <w:rPr>
                <w:sz w:val="20"/>
                <w:szCs w:val="20"/>
              </w:rPr>
            </w:pPr>
            <w:r w:rsidRPr="00A75145">
              <w:rPr>
                <w:sz w:val="20"/>
                <w:szCs w:val="20"/>
              </w:rPr>
              <w:t>750</w:t>
            </w:r>
          </w:p>
        </w:tc>
        <w:tc>
          <w:tcPr>
            <w:tcW w:w="992" w:type="dxa"/>
            <w:shd w:val="clear" w:color="auto" w:fill="auto"/>
            <w:noWrap/>
            <w:vAlign w:val="center"/>
          </w:tcPr>
          <w:p w:rsidR="00C354C5" w:rsidRPr="00A75145" w:rsidRDefault="00C354C5" w:rsidP="00A75145">
            <w:pPr>
              <w:jc w:val="center"/>
              <w:rPr>
                <w:sz w:val="20"/>
                <w:szCs w:val="20"/>
              </w:rPr>
            </w:pPr>
            <w:r w:rsidRPr="00A75145">
              <w:rPr>
                <w:sz w:val="20"/>
                <w:szCs w:val="20"/>
              </w:rPr>
              <w:t>0,00739</w:t>
            </w:r>
          </w:p>
        </w:tc>
      </w:tr>
      <w:tr w:rsidR="00C354C5" w:rsidRPr="008F66EF" w:rsidTr="00A75145">
        <w:trPr>
          <w:trHeight w:val="255"/>
        </w:trPr>
        <w:tc>
          <w:tcPr>
            <w:tcW w:w="3289" w:type="dxa"/>
            <w:vMerge/>
            <w:shd w:val="clear" w:color="auto" w:fill="auto"/>
            <w:noWrap/>
            <w:vAlign w:val="center"/>
          </w:tcPr>
          <w:p w:rsidR="00C354C5" w:rsidRPr="00A75145" w:rsidRDefault="00C354C5" w:rsidP="00C354C5">
            <w:pPr>
              <w:kinsoku w:val="0"/>
              <w:overflowPunct w:val="0"/>
              <w:autoSpaceDE w:val="0"/>
              <w:autoSpaceDN w:val="0"/>
              <w:adjustRightInd w:val="0"/>
              <w:snapToGrid w:val="0"/>
              <w:jc w:val="both"/>
              <w:rPr>
                <w:b/>
                <w:sz w:val="20"/>
                <w:szCs w:val="20"/>
              </w:rPr>
            </w:pPr>
          </w:p>
        </w:tc>
        <w:tc>
          <w:tcPr>
            <w:tcW w:w="709" w:type="dxa"/>
            <w:vMerge/>
            <w:shd w:val="clear" w:color="auto" w:fill="auto"/>
            <w:vAlign w:val="center"/>
          </w:tcPr>
          <w:p w:rsidR="00C354C5" w:rsidRPr="00A75145" w:rsidRDefault="00C354C5" w:rsidP="00A75145">
            <w:pPr>
              <w:kinsoku w:val="0"/>
              <w:overflowPunct w:val="0"/>
              <w:autoSpaceDE w:val="0"/>
              <w:autoSpaceDN w:val="0"/>
              <w:adjustRightInd w:val="0"/>
              <w:snapToGrid w:val="0"/>
              <w:jc w:val="center"/>
              <w:rPr>
                <w:b/>
                <w:sz w:val="20"/>
                <w:szCs w:val="20"/>
              </w:rPr>
            </w:pPr>
          </w:p>
        </w:tc>
        <w:tc>
          <w:tcPr>
            <w:tcW w:w="1091" w:type="dxa"/>
            <w:shd w:val="clear" w:color="auto" w:fill="auto"/>
            <w:vAlign w:val="center"/>
          </w:tcPr>
          <w:p w:rsidR="00C354C5" w:rsidRPr="00A75145" w:rsidRDefault="00C354C5" w:rsidP="00A75145">
            <w:pPr>
              <w:jc w:val="center"/>
              <w:rPr>
                <w:sz w:val="20"/>
                <w:szCs w:val="20"/>
              </w:rPr>
            </w:pPr>
            <w:r w:rsidRPr="00A75145">
              <w:rPr>
                <w:sz w:val="20"/>
                <w:szCs w:val="20"/>
              </w:rPr>
              <w:t>1</w:t>
            </w:r>
          </w:p>
        </w:tc>
        <w:tc>
          <w:tcPr>
            <w:tcW w:w="1092" w:type="dxa"/>
            <w:gridSpan w:val="2"/>
            <w:shd w:val="clear" w:color="auto" w:fill="auto"/>
            <w:vAlign w:val="center"/>
          </w:tcPr>
          <w:p w:rsidR="00C354C5" w:rsidRPr="00A75145" w:rsidRDefault="00C354C5" w:rsidP="00A75145">
            <w:pPr>
              <w:jc w:val="center"/>
              <w:rPr>
                <w:sz w:val="20"/>
                <w:szCs w:val="20"/>
              </w:rPr>
            </w:pPr>
            <w:r w:rsidRPr="00A75145">
              <w:rPr>
                <w:sz w:val="20"/>
                <w:szCs w:val="20"/>
              </w:rPr>
              <w:t>2,76</w:t>
            </w:r>
          </w:p>
        </w:tc>
        <w:tc>
          <w:tcPr>
            <w:tcW w:w="1091" w:type="dxa"/>
            <w:gridSpan w:val="2"/>
            <w:vMerge/>
            <w:shd w:val="clear" w:color="auto" w:fill="auto"/>
            <w:vAlign w:val="center"/>
          </w:tcPr>
          <w:p w:rsidR="00C354C5" w:rsidRPr="00A75145" w:rsidRDefault="00C354C5" w:rsidP="00A75145">
            <w:pPr>
              <w:kinsoku w:val="0"/>
              <w:overflowPunct w:val="0"/>
              <w:autoSpaceDE w:val="0"/>
              <w:autoSpaceDN w:val="0"/>
              <w:adjustRightInd w:val="0"/>
              <w:snapToGrid w:val="0"/>
              <w:jc w:val="center"/>
              <w:rPr>
                <w:b/>
                <w:sz w:val="20"/>
                <w:szCs w:val="20"/>
                <w:lang w:val="en-US"/>
              </w:rPr>
            </w:pPr>
          </w:p>
        </w:tc>
        <w:tc>
          <w:tcPr>
            <w:tcW w:w="1092" w:type="dxa"/>
            <w:gridSpan w:val="2"/>
            <w:vMerge/>
            <w:shd w:val="clear" w:color="auto" w:fill="auto"/>
            <w:vAlign w:val="center"/>
          </w:tcPr>
          <w:p w:rsidR="00C354C5" w:rsidRPr="00A75145" w:rsidRDefault="00C354C5" w:rsidP="00A75145">
            <w:pPr>
              <w:kinsoku w:val="0"/>
              <w:overflowPunct w:val="0"/>
              <w:autoSpaceDE w:val="0"/>
              <w:autoSpaceDN w:val="0"/>
              <w:adjustRightInd w:val="0"/>
              <w:snapToGrid w:val="0"/>
              <w:jc w:val="center"/>
              <w:rPr>
                <w:b/>
                <w:sz w:val="20"/>
                <w:szCs w:val="20"/>
                <w:lang w:val="en-US"/>
              </w:rPr>
            </w:pPr>
          </w:p>
        </w:tc>
        <w:tc>
          <w:tcPr>
            <w:tcW w:w="992" w:type="dxa"/>
            <w:shd w:val="clear" w:color="auto" w:fill="auto"/>
            <w:noWrap/>
            <w:vAlign w:val="center"/>
          </w:tcPr>
          <w:p w:rsidR="00C354C5" w:rsidRPr="00A75145" w:rsidRDefault="00C354C5" w:rsidP="00A75145">
            <w:pPr>
              <w:jc w:val="center"/>
              <w:rPr>
                <w:sz w:val="20"/>
                <w:szCs w:val="20"/>
              </w:rPr>
            </w:pPr>
            <w:r w:rsidRPr="00A75145">
              <w:rPr>
                <w:sz w:val="20"/>
                <w:szCs w:val="20"/>
              </w:rPr>
              <w:t>0,02102</w:t>
            </w:r>
          </w:p>
        </w:tc>
      </w:tr>
      <w:tr w:rsidR="00C354C5" w:rsidRPr="008F66EF" w:rsidTr="00A75145">
        <w:trPr>
          <w:trHeight w:val="255"/>
        </w:trPr>
        <w:tc>
          <w:tcPr>
            <w:tcW w:w="3289" w:type="dxa"/>
            <w:vMerge/>
            <w:shd w:val="clear" w:color="auto" w:fill="auto"/>
            <w:noWrap/>
            <w:vAlign w:val="center"/>
          </w:tcPr>
          <w:p w:rsidR="00C354C5" w:rsidRPr="00A75145" w:rsidRDefault="00C354C5" w:rsidP="00C354C5">
            <w:pPr>
              <w:kinsoku w:val="0"/>
              <w:overflowPunct w:val="0"/>
              <w:autoSpaceDE w:val="0"/>
              <w:autoSpaceDN w:val="0"/>
              <w:adjustRightInd w:val="0"/>
              <w:snapToGrid w:val="0"/>
              <w:jc w:val="both"/>
              <w:rPr>
                <w:b/>
                <w:sz w:val="20"/>
                <w:szCs w:val="20"/>
              </w:rPr>
            </w:pPr>
          </w:p>
        </w:tc>
        <w:tc>
          <w:tcPr>
            <w:tcW w:w="709" w:type="dxa"/>
            <w:vMerge/>
            <w:shd w:val="clear" w:color="auto" w:fill="auto"/>
            <w:vAlign w:val="center"/>
          </w:tcPr>
          <w:p w:rsidR="00C354C5" w:rsidRPr="00A75145" w:rsidRDefault="00C354C5" w:rsidP="00A75145">
            <w:pPr>
              <w:kinsoku w:val="0"/>
              <w:overflowPunct w:val="0"/>
              <w:autoSpaceDE w:val="0"/>
              <w:autoSpaceDN w:val="0"/>
              <w:adjustRightInd w:val="0"/>
              <w:snapToGrid w:val="0"/>
              <w:jc w:val="center"/>
              <w:rPr>
                <w:b/>
                <w:sz w:val="20"/>
                <w:szCs w:val="20"/>
              </w:rPr>
            </w:pPr>
          </w:p>
        </w:tc>
        <w:tc>
          <w:tcPr>
            <w:tcW w:w="1091" w:type="dxa"/>
            <w:shd w:val="clear" w:color="auto" w:fill="auto"/>
            <w:vAlign w:val="center"/>
          </w:tcPr>
          <w:p w:rsidR="00C354C5" w:rsidRPr="00A75145" w:rsidRDefault="00C354C5" w:rsidP="00A75145">
            <w:pPr>
              <w:jc w:val="center"/>
              <w:rPr>
                <w:sz w:val="20"/>
                <w:szCs w:val="20"/>
              </w:rPr>
            </w:pPr>
            <w:r w:rsidRPr="00A75145">
              <w:rPr>
                <w:sz w:val="20"/>
                <w:szCs w:val="20"/>
              </w:rPr>
              <w:t>1</w:t>
            </w:r>
          </w:p>
        </w:tc>
        <w:tc>
          <w:tcPr>
            <w:tcW w:w="1092" w:type="dxa"/>
            <w:gridSpan w:val="2"/>
            <w:shd w:val="clear" w:color="auto" w:fill="auto"/>
            <w:vAlign w:val="center"/>
          </w:tcPr>
          <w:p w:rsidR="00C354C5" w:rsidRPr="00A75145" w:rsidRDefault="00C354C5" w:rsidP="00A75145">
            <w:pPr>
              <w:jc w:val="center"/>
              <w:rPr>
                <w:sz w:val="20"/>
                <w:szCs w:val="20"/>
              </w:rPr>
            </w:pPr>
            <w:r w:rsidRPr="00A75145">
              <w:rPr>
                <w:sz w:val="20"/>
                <w:szCs w:val="20"/>
              </w:rPr>
              <w:t>5,6</w:t>
            </w:r>
          </w:p>
        </w:tc>
        <w:tc>
          <w:tcPr>
            <w:tcW w:w="1091" w:type="dxa"/>
            <w:gridSpan w:val="2"/>
            <w:vMerge/>
            <w:shd w:val="clear" w:color="auto" w:fill="auto"/>
            <w:vAlign w:val="center"/>
          </w:tcPr>
          <w:p w:rsidR="00C354C5" w:rsidRPr="00A75145" w:rsidRDefault="00C354C5" w:rsidP="00A75145">
            <w:pPr>
              <w:kinsoku w:val="0"/>
              <w:overflowPunct w:val="0"/>
              <w:autoSpaceDE w:val="0"/>
              <w:autoSpaceDN w:val="0"/>
              <w:adjustRightInd w:val="0"/>
              <w:snapToGrid w:val="0"/>
              <w:jc w:val="center"/>
              <w:rPr>
                <w:b/>
                <w:sz w:val="20"/>
                <w:szCs w:val="20"/>
                <w:lang w:val="en-US"/>
              </w:rPr>
            </w:pPr>
          </w:p>
        </w:tc>
        <w:tc>
          <w:tcPr>
            <w:tcW w:w="1092" w:type="dxa"/>
            <w:gridSpan w:val="2"/>
            <w:vMerge/>
            <w:shd w:val="clear" w:color="auto" w:fill="auto"/>
            <w:vAlign w:val="center"/>
          </w:tcPr>
          <w:p w:rsidR="00C354C5" w:rsidRPr="00A75145" w:rsidRDefault="00C354C5" w:rsidP="00A75145">
            <w:pPr>
              <w:kinsoku w:val="0"/>
              <w:overflowPunct w:val="0"/>
              <w:autoSpaceDE w:val="0"/>
              <w:autoSpaceDN w:val="0"/>
              <w:adjustRightInd w:val="0"/>
              <w:snapToGrid w:val="0"/>
              <w:jc w:val="center"/>
              <w:rPr>
                <w:b/>
                <w:sz w:val="20"/>
                <w:szCs w:val="20"/>
                <w:lang w:val="en-US"/>
              </w:rPr>
            </w:pPr>
          </w:p>
        </w:tc>
        <w:tc>
          <w:tcPr>
            <w:tcW w:w="992" w:type="dxa"/>
            <w:shd w:val="clear" w:color="auto" w:fill="auto"/>
            <w:noWrap/>
            <w:vAlign w:val="center"/>
          </w:tcPr>
          <w:p w:rsidR="00C354C5" w:rsidRPr="00A75145" w:rsidRDefault="00C354C5" w:rsidP="00A75145">
            <w:pPr>
              <w:jc w:val="center"/>
              <w:rPr>
                <w:sz w:val="20"/>
                <w:szCs w:val="20"/>
              </w:rPr>
            </w:pPr>
            <w:r w:rsidRPr="00A75145">
              <w:rPr>
                <w:sz w:val="20"/>
                <w:szCs w:val="20"/>
              </w:rPr>
              <w:t>0,04265</w:t>
            </w:r>
          </w:p>
        </w:tc>
      </w:tr>
      <w:tr w:rsidR="00CF4D36" w:rsidRPr="008F66EF" w:rsidTr="00A75145">
        <w:trPr>
          <w:trHeight w:val="255"/>
        </w:trPr>
        <w:tc>
          <w:tcPr>
            <w:tcW w:w="3289" w:type="dxa"/>
            <w:vMerge w:val="restart"/>
            <w:shd w:val="clear" w:color="auto" w:fill="auto"/>
            <w:noWrap/>
            <w:vAlign w:val="center"/>
          </w:tcPr>
          <w:p w:rsidR="00CF4D36" w:rsidRPr="00A75145" w:rsidRDefault="00CF4D36" w:rsidP="00CF4D36">
            <w:pPr>
              <w:rPr>
                <w:sz w:val="20"/>
                <w:szCs w:val="20"/>
              </w:rPr>
            </w:pPr>
            <w:r w:rsidRPr="00A75145">
              <w:rPr>
                <w:sz w:val="20"/>
                <w:szCs w:val="20"/>
              </w:rPr>
              <w:t>САТ-980Н (ОКНТ)</w:t>
            </w:r>
          </w:p>
        </w:tc>
        <w:tc>
          <w:tcPr>
            <w:tcW w:w="709" w:type="dxa"/>
            <w:vMerge w:val="restart"/>
            <w:shd w:val="clear" w:color="auto" w:fill="auto"/>
            <w:vAlign w:val="center"/>
          </w:tcPr>
          <w:p w:rsidR="00CF4D36" w:rsidRPr="00A75145" w:rsidRDefault="00CF4D36" w:rsidP="00A75145">
            <w:pPr>
              <w:jc w:val="center"/>
              <w:rPr>
                <w:sz w:val="20"/>
                <w:szCs w:val="20"/>
              </w:rPr>
            </w:pPr>
            <w:r w:rsidRPr="00A75145">
              <w:rPr>
                <w:sz w:val="20"/>
                <w:szCs w:val="20"/>
              </w:rPr>
              <w:t>3</w:t>
            </w:r>
          </w:p>
        </w:tc>
        <w:tc>
          <w:tcPr>
            <w:tcW w:w="1091" w:type="dxa"/>
            <w:shd w:val="clear" w:color="auto" w:fill="auto"/>
            <w:vAlign w:val="center"/>
          </w:tcPr>
          <w:p w:rsidR="00CF4D36" w:rsidRPr="00A75145" w:rsidRDefault="00CF4D36" w:rsidP="00A75145">
            <w:pPr>
              <w:jc w:val="center"/>
              <w:rPr>
                <w:sz w:val="20"/>
                <w:szCs w:val="20"/>
              </w:rPr>
            </w:pPr>
            <w:r w:rsidRPr="00A75145">
              <w:rPr>
                <w:sz w:val="20"/>
                <w:szCs w:val="20"/>
              </w:rPr>
              <w:t>1</w:t>
            </w:r>
          </w:p>
        </w:tc>
        <w:tc>
          <w:tcPr>
            <w:tcW w:w="1092" w:type="dxa"/>
            <w:gridSpan w:val="2"/>
            <w:shd w:val="clear" w:color="auto" w:fill="auto"/>
            <w:vAlign w:val="center"/>
          </w:tcPr>
          <w:p w:rsidR="00CF4D36" w:rsidRPr="00A75145" w:rsidRDefault="00CF4D36" w:rsidP="00A75145">
            <w:pPr>
              <w:jc w:val="center"/>
              <w:rPr>
                <w:sz w:val="20"/>
                <w:szCs w:val="20"/>
              </w:rPr>
            </w:pPr>
            <w:r w:rsidRPr="00A75145">
              <w:rPr>
                <w:sz w:val="20"/>
                <w:szCs w:val="20"/>
              </w:rPr>
              <w:t>0,97</w:t>
            </w:r>
          </w:p>
        </w:tc>
        <w:tc>
          <w:tcPr>
            <w:tcW w:w="1091" w:type="dxa"/>
            <w:gridSpan w:val="2"/>
            <w:vMerge w:val="restart"/>
            <w:shd w:val="clear" w:color="auto" w:fill="auto"/>
            <w:vAlign w:val="center"/>
          </w:tcPr>
          <w:p w:rsidR="00CF4D36" w:rsidRPr="00A75145" w:rsidRDefault="00CF4D36" w:rsidP="00A75145">
            <w:pPr>
              <w:jc w:val="center"/>
              <w:rPr>
                <w:sz w:val="20"/>
                <w:szCs w:val="20"/>
              </w:rPr>
            </w:pPr>
            <w:r w:rsidRPr="00A75145">
              <w:rPr>
                <w:sz w:val="20"/>
                <w:szCs w:val="20"/>
              </w:rPr>
              <w:t>3840</w:t>
            </w:r>
          </w:p>
        </w:tc>
        <w:tc>
          <w:tcPr>
            <w:tcW w:w="1092" w:type="dxa"/>
            <w:gridSpan w:val="2"/>
            <w:vMerge w:val="restart"/>
            <w:shd w:val="clear" w:color="auto" w:fill="auto"/>
            <w:vAlign w:val="center"/>
          </w:tcPr>
          <w:p w:rsidR="00CF4D36" w:rsidRPr="00A75145" w:rsidRDefault="00CF4D36" w:rsidP="00A75145">
            <w:pPr>
              <w:jc w:val="center"/>
              <w:rPr>
                <w:sz w:val="20"/>
                <w:szCs w:val="20"/>
              </w:rPr>
            </w:pPr>
            <w:r w:rsidRPr="00A75145">
              <w:rPr>
                <w:sz w:val="20"/>
                <w:szCs w:val="20"/>
              </w:rPr>
              <w:t>750</w:t>
            </w:r>
          </w:p>
        </w:tc>
        <w:tc>
          <w:tcPr>
            <w:tcW w:w="992" w:type="dxa"/>
            <w:shd w:val="clear" w:color="auto" w:fill="auto"/>
            <w:noWrap/>
            <w:vAlign w:val="center"/>
          </w:tcPr>
          <w:p w:rsidR="00CF4D36" w:rsidRPr="00A75145" w:rsidRDefault="00CF4D36" w:rsidP="00A75145">
            <w:pPr>
              <w:jc w:val="center"/>
              <w:rPr>
                <w:sz w:val="20"/>
                <w:szCs w:val="20"/>
              </w:rPr>
            </w:pPr>
            <w:r w:rsidRPr="00A75145">
              <w:rPr>
                <w:sz w:val="20"/>
                <w:szCs w:val="20"/>
              </w:rPr>
              <w:t>0,01490</w:t>
            </w:r>
          </w:p>
        </w:tc>
      </w:tr>
      <w:tr w:rsidR="00CF4D36" w:rsidRPr="008F66EF" w:rsidTr="00A75145">
        <w:trPr>
          <w:trHeight w:val="255"/>
        </w:trPr>
        <w:tc>
          <w:tcPr>
            <w:tcW w:w="3289" w:type="dxa"/>
            <w:vMerge/>
            <w:shd w:val="clear" w:color="auto" w:fill="auto"/>
            <w:noWrap/>
            <w:vAlign w:val="center"/>
          </w:tcPr>
          <w:p w:rsidR="00CF4D36" w:rsidRPr="00A75145" w:rsidRDefault="00CF4D36" w:rsidP="00CF4D36">
            <w:pPr>
              <w:kinsoku w:val="0"/>
              <w:overflowPunct w:val="0"/>
              <w:autoSpaceDE w:val="0"/>
              <w:autoSpaceDN w:val="0"/>
              <w:adjustRightInd w:val="0"/>
              <w:snapToGrid w:val="0"/>
              <w:jc w:val="both"/>
              <w:rPr>
                <w:b/>
                <w:sz w:val="20"/>
                <w:szCs w:val="20"/>
              </w:rPr>
            </w:pPr>
          </w:p>
        </w:tc>
        <w:tc>
          <w:tcPr>
            <w:tcW w:w="709" w:type="dxa"/>
            <w:vMerge/>
            <w:shd w:val="clear" w:color="auto" w:fill="auto"/>
            <w:vAlign w:val="center"/>
          </w:tcPr>
          <w:p w:rsidR="00CF4D36" w:rsidRPr="00A75145" w:rsidRDefault="00CF4D36" w:rsidP="00A75145">
            <w:pPr>
              <w:kinsoku w:val="0"/>
              <w:overflowPunct w:val="0"/>
              <w:autoSpaceDE w:val="0"/>
              <w:autoSpaceDN w:val="0"/>
              <w:adjustRightInd w:val="0"/>
              <w:snapToGrid w:val="0"/>
              <w:jc w:val="center"/>
              <w:rPr>
                <w:b/>
                <w:sz w:val="20"/>
                <w:szCs w:val="20"/>
              </w:rPr>
            </w:pPr>
          </w:p>
        </w:tc>
        <w:tc>
          <w:tcPr>
            <w:tcW w:w="1091" w:type="dxa"/>
            <w:shd w:val="clear" w:color="auto" w:fill="auto"/>
            <w:vAlign w:val="center"/>
          </w:tcPr>
          <w:p w:rsidR="00CF4D36" w:rsidRPr="00A75145" w:rsidRDefault="00CF4D36" w:rsidP="00A75145">
            <w:pPr>
              <w:jc w:val="center"/>
              <w:rPr>
                <w:sz w:val="20"/>
                <w:szCs w:val="20"/>
              </w:rPr>
            </w:pPr>
            <w:r w:rsidRPr="00A75145">
              <w:rPr>
                <w:sz w:val="20"/>
                <w:szCs w:val="20"/>
              </w:rPr>
              <w:t>1</w:t>
            </w:r>
          </w:p>
        </w:tc>
        <w:tc>
          <w:tcPr>
            <w:tcW w:w="1092" w:type="dxa"/>
            <w:gridSpan w:val="2"/>
            <w:shd w:val="clear" w:color="auto" w:fill="auto"/>
            <w:vAlign w:val="center"/>
          </w:tcPr>
          <w:p w:rsidR="00CF4D36" w:rsidRPr="00A75145" w:rsidRDefault="00CF4D36" w:rsidP="00A75145">
            <w:pPr>
              <w:jc w:val="center"/>
              <w:rPr>
                <w:sz w:val="20"/>
                <w:szCs w:val="20"/>
              </w:rPr>
            </w:pPr>
            <w:r w:rsidRPr="00A75145">
              <w:rPr>
                <w:sz w:val="20"/>
                <w:szCs w:val="20"/>
              </w:rPr>
              <w:t>2,76</w:t>
            </w:r>
          </w:p>
        </w:tc>
        <w:tc>
          <w:tcPr>
            <w:tcW w:w="1091" w:type="dxa"/>
            <w:gridSpan w:val="2"/>
            <w:vMerge/>
            <w:shd w:val="clear" w:color="auto" w:fill="auto"/>
            <w:vAlign w:val="center"/>
          </w:tcPr>
          <w:p w:rsidR="00CF4D36" w:rsidRPr="00A75145" w:rsidRDefault="00CF4D36" w:rsidP="00A75145">
            <w:pPr>
              <w:kinsoku w:val="0"/>
              <w:overflowPunct w:val="0"/>
              <w:autoSpaceDE w:val="0"/>
              <w:autoSpaceDN w:val="0"/>
              <w:adjustRightInd w:val="0"/>
              <w:snapToGrid w:val="0"/>
              <w:jc w:val="center"/>
              <w:rPr>
                <w:b/>
                <w:sz w:val="20"/>
                <w:szCs w:val="20"/>
                <w:lang w:val="en-US"/>
              </w:rPr>
            </w:pPr>
          </w:p>
        </w:tc>
        <w:tc>
          <w:tcPr>
            <w:tcW w:w="1092" w:type="dxa"/>
            <w:gridSpan w:val="2"/>
            <w:vMerge/>
            <w:shd w:val="clear" w:color="auto" w:fill="auto"/>
            <w:vAlign w:val="center"/>
          </w:tcPr>
          <w:p w:rsidR="00CF4D36" w:rsidRPr="00A75145" w:rsidRDefault="00CF4D36" w:rsidP="00A75145">
            <w:pPr>
              <w:kinsoku w:val="0"/>
              <w:overflowPunct w:val="0"/>
              <w:autoSpaceDE w:val="0"/>
              <w:autoSpaceDN w:val="0"/>
              <w:adjustRightInd w:val="0"/>
              <w:snapToGrid w:val="0"/>
              <w:jc w:val="center"/>
              <w:rPr>
                <w:b/>
                <w:sz w:val="20"/>
                <w:szCs w:val="20"/>
                <w:lang w:val="en-US"/>
              </w:rPr>
            </w:pPr>
          </w:p>
        </w:tc>
        <w:tc>
          <w:tcPr>
            <w:tcW w:w="992" w:type="dxa"/>
            <w:shd w:val="clear" w:color="auto" w:fill="auto"/>
            <w:noWrap/>
            <w:vAlign w:val="center"/>
          </w:tcPr>
          <w:p w:rsidR="00CF4D36" w:rsidRPr="00A75145" w:rsidRDefault="00CF4D36" w:rsidP="00A75145">
            <w:pPr>
              <w:jc w:val="center"/>
              <w:rPr>
                <w:sz w:val="20"/>
                <w:szCs w:val="20"/>
              </w:rPr>
            </w:pPr>
            <w:r w:rsidRPr="00A75145">
              <w:rPr>
                <w:sz w:val="20"/>
                <w:szCs w:val="20"/>
              </w:rPr>
              <w:t>0,04239</w:t>
            </w:r>
          </w:p>
        </w:tc>
      </w:tr>
      <w:tr w:rsidR="00CF4D36" w:rsidRPr="008F66EF" w:rsidTr="00A75145">
        <w:trPr>
          <w:trHeight w:val="255"/>
        </w:trPr>
        <w:tc>
          <w:tcPr>
            <w:tcW w:w="3289" w:type="dxa"/>
            <w:vMerge/>
            <w:shd w:val="clear" w:color="auto" w:fill="auto"/>
            <w:noWrap/>
            <w:vAlign w:val="center"/>
          </w:tcPr>
          <w:p w:rsidR="00CF4D36" w:rsidRPr="00A75145" w:rsidRDefault="00CF4D36" w:rsidP="00CF4D36">
            <w:pPr>
              <w:kinsoku w:val="0"/>
              <w:overflowPunct w:val="0"/>
              <w:autoSpaceDE w:val="0"/>
              <w:autoSpaceDN w:val="0"/>
              <w:adjustRightInd w:val="0"/>
              <w:snapToGrid w:val="0"/>
              <w:jc w:val="both"/>
              <w:rPr>
                <w:b/>
                <w:sz w:val="20"/>
                <w:szCs w:val="20"/>
              </w:rPr>
            </w:pPr>
          </w:p>
        </w:tc>
        <w:tc>
          <w:tcPr>
            <w:tcW w:w="709" w:type="dxa"/>
            <w:vMerge/>
            <w:shd w:val="clear" w:color="auto" w:fill="auto"/>
            <w:vAlign w:val="center"/>
          </w:tcPr>
          <w:p w:rsidR="00CF4D36" w:rsidRPr="00A75145" w:rsidRDefault="00CF4D36" w:rsidP="00A75145">
            <w:pPr>
              <w:kinsoku w:val="0"/>
              <w:overflowPunct w:val="0"/>
              <w:autoSpaceDE w:val="0"/>
              <w:autoSpaceDN w:val="0"/>
              <w:adjustRightInd w:val="0"/>
              <w:snapToGrid w:val="0"/>
              <w:jc w:val="center"/>
              <w:rPr>
                <w:b/>
                <w:sz w:val="20"/>
                <w:szCs w:val="20"/>
              </w:rPr>
            </w:pPr>
          </w:p>
        </w:tc>
        <w:tc>
          <w:tcPr>
            <w:tcW w:w="1091" w:type="dxa"/>
            <w:shd w:val="clear" w:color="auto" w:fill="auto"/>
            <w:vAlign w:val="center"/>
          </w:tcPr>
          <w:p w:rsidR="00CF4D36" w:rsidRPr="00A75145" w:rsidRDefault="00CF4D36" w:rsidP="00A75145">
            <w:pPr>
              <w:jc w:val="center"/>
              <w:rPr>
                <w:sz w:val="20"/>
                <w:szCs w:val="20"/>
              </w:rPr>
            </w:pPr>
            <w:r w:rsidRPr="00A75145">
              <w:rPr>
                <w:sz w:val="20"/>
                <w:szCs w:val="20"/>
              </w:rPr>
              <w:t>1</w:t>
            </w:r>
          </w:p>
        </w:tc>
        <w:tc>
          <w:tcPr>
            <w:tcW w:w="1092" w:type="dxa"/>
            <w:gridSpan w:val="2"/>
            <w:shd w:val="clear" w:color="auto" w:fill="auto"/>
            <w:vAlign w:val="center"/>
          </w:tcPr>
          <w:p w:rsidR="00CF4D36" w:rsidRPr="00A75145" w:rsidRDefault="00CF4D36" w:rsidP="00A75145">
            <w:pPr>
              <w:jc w:val="center"/>
              <w:rPr>
                <w:sz w:val="20"/>
                <w:szCs w:val="20"/>
              </w:rPr>
            </w:pPr>
            <w:r w:rsidRPr="00A75145">
              <w:rPr>
                <w:sz w:val="20"/>
                <w:szCs w:val="20"/>
              </w:rPr>
              <w:t>5,6</w:t>
            </w:r>
          </w:p>
        </w:tc>
        <w:tc>
          <w:tcPr>
            <w:tcW w:w="1091" w:type="dxa"/>
            <w:gridSpan w:val="2"/>
            <w:vMerge/>
            <w:shd w:val="clear" w:color="auto" w:fill="auto"/>
            <w:vAlign w:val="center"/>
          </w:tcPr>
          <w:p w:rsidR="00CF4D36" w:rsidRPr="00A75145" w:rsidRDefault="00CF4D36" w:rsidP="00A75145">
            <w:pPr>
              <w:kinsoku w:val="0"/>
              <w:overflowPunct w:val="0"/>
              <w:autoSpaceDE w:val="0"/>
              <w:autoSpaceDN w:val="0"/>
              <w:adjustRightInd w:val="0"/>
              <w:snapToGrid w:val="0"/>
              <w:jc w:val="center"/>
              <w:rPr>
                <w:b/>
                <w:sz w:val="20"/>
                <w:szCs w:val="20"/>
                <w:lang w:val="en-US"/>
              </w:rPr>
            </w:pPr>
          </w:p>
        </w:tc>
        <w:tc>
          <w:tcPr>
            <w:tcW w:w="1092" w:type="dxa"/>
            <w:gridSpan w:val="2"/>
            <w:vMerge/>
            <w:shd w:val="clear" w:color="auto" w:fill="auto"/>
            <w:vAlign w:val="center"/>
          </w:tcPr>
          <w:p w:rsidR="00CF4D36" w:rsidRPr="00A75145" w:rsidRDefault="00CF4D36" w:rsidP="00A75145">
            <w:pPr>
              <w:kinsoku w:val="0"/>
              <w:overflowPunct w:val="0"/>
              <w:autoSpaceDE w:val="0"/>
              <w:autoSpaceDN w:val="0"/>
              <w:adjustRightInd w:val="0"/>
              <w:snapToGrid w:val="0"/>
              <w:jc w:val="center"/>
              <w:rPr>
                <w:b/>
                <w:sz w:val="20"/>
                <w:szCs w:val="20"/>
                <w:lang w:val="en-US"/>
              </w:rPr>
            </w:pPr>
          </w:p>
        </w:tc>
        <w:tc>
          <w:tcPr>
            <w:tcW w:w="992" w:type="dxa"/>
            <w:shd w:val="clear" w:color="auto" w:fill="auto"/>
            <w:noWrap/>
            <w:vAlign w:val="center"/>
          </w:tcPr>
          <w:p w:rsidR="00CF4D36" w:rsidRPr="00A75145" w:rsidRDefault="00CF4D36" w:rsidP="00A75145">
            <w:pPr>
              <w:jc w:val="center"/>
              <w:rPr>
                <w:sz w:val="20"/>
                <w:szCs w:val="20"/>
              </w:rPr>
            </w:pPr>
            <w:r w:rsidRPr="00A75145">
              <w:rPr>
                <w:sz w:val="20"/>
                <w:szCs w:val="20"/>
              </w:rPr>
              <w:t>0,08602</w:t>
            </w:r>
          </w:p>
        </w:tc>
      </w:tr>
      <w:tr w:rsidR="00A0060E" w:rsidRPr="008F66EF" w:rsidTr="00A75145">
        <w:trPr>
          <w:trHeight w:val="255"/>
        </w:trPr>
        <w:tc>
          <w:tcPr>
            <w:tcW w:w="3289" w:type="dxa"/>
            <w:vMerge w:val="restart"/>
            <w:shd w:val="clear" w:color="auto" w:fill="auto"/>
            <w:noWrap/>
            <w:vAlign w:val="center"/>
          </w:tcPr>
          <w:p w:rsidR="00A0060E" w:rsidRPr="00A75145" w:rsidRDefault="00A0060E" w:rsidP="00A0060E">
            <w:pPr>
              <w:rPr>
                <w:sz w:val="20"/>
                <w:szCs w:val="20"/>
              </w:rPr>
            </w:pPr>
            <w:r w:rsidRPr="00A75145">
              <w:rPr>
                <w:sz w:val="20"/>
                <w:szCs w:val="20"/>
              </w:rPr>
              <w:t>HYUNDAI HL780-9S UM</w:t>
            </w:r>
          </w:p>
        </w:tc>
        <w:tc>
          <w:tcPr>
            <w:tcW w:w="709" w:type="dxa"/>
            <w:vMerge w:val="restart"/>
            <w:shd w:val="clear" w:color="auto" w:fill="auto"/>
            <w:vAlign w:val="center"/>
          </w:tcPr>
          <w:p w:rsidR="00A0060E" w:rsidRPr="00A75145" w:rsidRDefault="00A0060E" w:rsidP="00A75145">
            <w:pPr>
              <w:jc w:val="center"/>
              <w:rPr>
                <w:sz w:val="20"/>
                <w:szCs w:val="20"/>
              </w:rPr>
            </w:pPr>
            <w:r w:rsidRPr="00A75145">
              <w:rPr>
                <w:sz w:val="20"/>
                <w:szCs w:val="20"/>
              </w:rPr>
              <w:t>1</w:t>
            </w:r>
          </w:p>
        </w:tc>
        <w:tc>
          <w:tcPr>
            <w:tcW w:w="1091" w:type="dxa"/>
            <w:shd w:val="clear" w:color="auto" w:fill="auto"/>
            <w:vAlign w:val="center"/>
          </w:tcPr>
          <w:p w:rsidR="00A0060E" w:rsidRPr="00A75145" w:rsidRDefault="00A0060E" w:rsidP="00A75145">
            <w:pPr>
              <w:jc w:val="center"/>
              <w:rPr>
                <w:sz w:val="20"/>
                <w:szCs w:val="20"/>
              </w:rPr>
            </w:pPr>
            <w:r w:rsidRPr="00A75145">
              <w:rPr>
                <w:sz w:val="20"/>
                <w:szCs w:val="20"/>
              </w:rPr>
              <w:t>1</w:t>
            </w:r>
          </w:p>
        </w:tc>
        <w:tc>
          <w:tcPr>
            <w:tcW w:w="1092" w:type="dxa"/>
            <w:gridSpan w:val="2"/>
            <w:shd w:val="clear" w:color="auto" w:fill="auto"/>
            <w:vAlign w:val="center"/>
          </w:tcPr>
          <w:p w:rsidR="00A0060E" w:rsidRPr="00A75145" w:rsidRDefault="00A0060E" w:rsidP="00A75145">
            <w:pPr>
              <w:jc w:val="center"/>
              <w:rPr>
                <w:sz w:val="20"/>
                <w:szCs w:val="20"/>
              </w:rPr>
            </w:pPr>
            <w:r w:rsidRPr="00A75145">
              <w:rPr>
                <w:sz w:val="20"/>
                <w:szCs w:val="20"/>
              </w:rPr>
              <w:t>0,59</w:t>
            </w:r>
          </w:p>
        </w:tc>
        <w:tc>
          <w:tcPr>
            <w:tcW w:w="1091" w:type="dxa"/>
            <w:gridSpan w:val="2"/>
            <w:vMerge w:val="restart"/>
            <w:shd w:val="clear" w:color="auto" w:fill="auto"/>
            <w:vAlign w:val="center"/>
          </w:tcPr>
          <w:p w:rsidR="00A0060E" w:rsidRPr="00A75145" w:rsidRDefault="00A0060E" w:rsidP="00A75145">
            <w:pPr>
              <w:jc w:val="center"/>
              <w:rPr>
                <w:sz w:val="20"/>
                <w:szCs w:val="20"/>
              </w:rPr>
            </w:pPr>
            <w:r w:rsidRPr="00A75145">
              <w:rPr>
                <w:sz w:val="20"/>
                <w:szCs w:val="20"/>
              </w:rPr>
              <w:t>4740</w:t>
            </w:r>
          </w:p>
        </w:tc>
        <w:tc>
          <w:tcPr>
            <w:tcW w:w="1092" w:type="dxa"/>
            <w:gridSpan w:val="2"/>
            <w:vMerge w:val="restart"/>
            <w:shd w:val="clear" w:color="auto" w:fill="auto"/>
            <w:vAlign w:val="center"/>
          </w:tcPr>
          <w:p w:rsidR="00A0060E" w:rsidRPr="00A75145" w:rsidRDefault="00A0060E" w:rsidP="00A75145">
            <w:pPr>
              <w:jc w:val="center"/>
              <w:rPr>
                <w:sz w:val="20"/>
                <w:szCs w:val="20"/>
              </w:rPr>
            </w:pPr>
            <w:r w:rsidRPr="00A75145">
              <w:rPr>
                <w:sz w:val="20"/>
                <w:szCs w:val="20"/>
              </w:rPr>
              <w:t>750</w:t>
            </w:r>
          </w:p>
        </w:tc>
        <w:tc>
          <w:tcPr>
            <w:tcW w:w="992" w:type="dxa"/>
            <w:shd w:val="clear" w:color="auto" w:fill="auto"/>
            <w:noWrap/>
            <w:vAlign w:val="center"/>
          </w:tcPr>
          <w:p w:rsidR="00A0060E" w:rsidRPr="00A75145" w:rsidRDefault="00A0060E" w:rsidP="00A75145">
            <w:pPr>
              <w:jc w:val="center"/>
              <w:rPr>
                <w:sz w:val="20"/>
                <w:szCs w:val="20"/>
              </w:rPr>
            </w:pPr>
            <w:r w:rsidRPr="00A75145">
              <w:rPr>
                <w:sz w:val="20"/>
                <w:szCs w:val="20"/>
              </w:rPr>
              <w:t>0,00373</w:t>
            </w:r>
          </w:p>
        </w:tc>
      </w:tr>
      <w:tr w:rsidR="00A0060E" w:rsidRPr="008F66EF" w:rsidTr="00A75145">
        <w:trPr>
          <w:trHeight w:val="255"/>
        </w:trPr>
        <w:tc>
          <w:tcPr>
            <w:tcW w:w="3289" w:type="dxa"/>
            <w:vMerge/>
            <w:shd w:val="clear" w:color="auto" w:fill="auto"/>
            <w:noWrap/>
            <w:vAlign w:val="center"/>
          </w:tcPr>
          <w:p w:rsidR="00A0060E" w:rsidRPr="00A75145" w:rsidRDefault="00A0060E" w:rsidP="00A0060E">
            <w:pPr>
              <w:kinsoku w:val="0"/>
              <w:overflowPunct w:val="0"/>
              <w:autoSpaceDE w:val="0"/>
              <w:autoSpaceDN w:val="0"/>
              <w:adjustRightInd w:val="0"/>
              <w:snapToGrid w:val="0"/>
              <w:jc w:val="both"/>
              <w:rPr>
                <w:b/>
                <w:sz w:val="20"/>
                <w:szCs w:val="20"/>
              </w:rPr>
            </w:pPr>
          </w:p>
        </w:tc>
        <w:tc>
          <w:tcPr>
            <w:tcW w:w="709" w:type="dxa"/>
            <w:vMerge/>
            <w:shd w:val="clear" w:color="auto" w:fill="auto"/>
            <w:vAlign w:val="center"/>
          </w:tcPr>
          <w:p w:rsidR="00A0060E" w:rsidRPr="00A75145" w:rsidRDefault="00A0060E" w:rsidP="00A75145">
            <w:pPr>
              <w:kinsoku w:val="0"/>
              <w:overflowPunct w:val="0"/>
              <w:autoSpaceDE w:val="0"/>
              <w:autoSpaceDN w:val="0"/>
              <w:adjustRightInd w:val="0"/>
              <w:snapToGrid w:val="0"/>
              <w:jc w:val="center"/>
              <w:rPr>
                <w:b/>
                <w:sz w:val="20"/>
                <w:szCs w:val="20"/>
              </w:rPr>
            </w:pPr>
          </w:p>
        </w:tc>
        <w:tc>
          <w:tcPr>
            <w:tcW w:w="1091" w:type="dxa"/>
            <w:shd w:val="clear" w:color="auto" w:fill="auto"/>
            <w:vAlign w:val="center"/>
          </w:tcPr>
          <w:p w:rsidR="00A0060E" w:rsidRPr="00A75145" w:rsidRDefault="00A0060E" w:rsidP="00A75145">
            <w:pPr>
              <w:jc w:val="center"/>
              <w:rPr>
                <w:sz w:val="20"/>
                <w:szCs w:val="20"/>
              </w:rPr>
            </w:pPr>
            <w:r w:rsidRPr="00A75145">
              <w:rPr>
                <w:sz w:val="20"/>
                <w:szCs w:val="20"/>
              </w:rPr>
              <w:t>1</w:t>
            </w:r>
          </w:p>
        </w:tc>
        <w:tc>
          <w:tcPr>
            <w:tcW w:w="1092" w:type="dxa"/>
            <w:gridSpan w:val="2"/>
            <w:shd w:val="clear" w:color="auto" w:fill="auto"/>
            <w:vAlign w:val="center"/>
          </w:tcPr>
          <w:p w:rsidR="00A0060E" w:rsidRPr="00A75145" w:rsidRDefault="00A0060E" w:rsidP="00A75145">
            <w:pPr>
              <w:jc w:val="center"/>
              <w:rPr>
                <w:sz w:val="20"/>
                <w:szCs w:val="20"/>
              </w:rPr>
            </w:pPr>
            <w:r w:rsidRPr="00A75145">
              <w:rPr>
                <w:sz w:val="20"/>
                <w:szCs w:val="20"/>
              </w:rPr>
              <w:t>0,85</w:t>
            </w:r>
          </w:p>
        </w:tc>
        <w:tc>
          <w:tcPr>
            <w:tcW w:w="1091" w:type="dxa"/>
            <w:gridSpan w:val="2"/>
            <w:vMerge/>
            <w:shd w:val="clear" w:color="auto" w:fill="auto"/>
            <w:vAlign w:val="center"/>
          </w:tcPr>
          <w:p w:rsidR="00A0060E" w:rsidRPr="00A75145" w:rsidRDefault="00A0060E" w:rsidP="00A75145">
            <w:pPr>
              <w:kinsoku w:val="0"/>
              <w:overflowPunct w:val="0"/>
              <w:autoSpaceDE w:val="0"/>
              <w:autoSpaceDN w:val="0"/>
              <w:adjustRightInd w:val="0"/>
              <w:snapToGrid w:val="0"/>
              <w:jc w:val="center"/>
              <w:rPr>
                <w:b/>
                <w:sz w:val="20"/>
                <w:szCs w:val="20"/>
                <w:lang w:val="en-US"/>
              </w:rPr>
            </w:pPr>
          </w:p>
        </w:tc>
        <w:tc>
          <w:tcPr>
            <w:tcW w:w="1092" w:type="dxa"/>
            <w:gridSpan w:val="2"/>
            <w:vMerge/>
            <w:shd w:val="clear" w:color="auto" w:fill="auto"/>
            <w:vAlign w:val="center"/>
          </w:tcPr>
          <w:p w:rsidR="00A0060E" w:rsidRPr="00A75145" w:rsidRDefault="00A0060E" w:rsidP="00A75145">
            <w:pPr>
              <w:kinsoku w:val="0"/>
              <w:overflowPunct w:val="0"/>
              <w:autoSpaceDE w:val="0"/>
              <w:autoSpaceDN w:val="0"/>
              <w:adjustRightInd w:val="0"/>
              <w:snapToGrid w:val="0"/>
              <w:jc w:val="center"/>
              <w:rPr>
                <w:b/>
                <w:sz w:val="20"/>
                <w:szCs w:val="20"/>
                <w:lang w:val="en-US"/>
              </w:rPr>
            </w:pPr>
          </w:p>
        </w:tc>
        <w:tc>
          <w:tcPr>
            <w:tcW w:w="992" w:type="dxa"/>
            <w:shd w:val="clear" w:color="auto" w:fill="auto"/>
            <w:noWrap/>
            <w:vAlign w:val="center"/>
          </w:tcPr>
          <w:p w:rsidR="00A0060E" w:rsidRPr="00A75145" w:rsidRDefault="00A0060E" w:rsidP="00A75145">
            <w:pPr>
              <w:kinsoku w:val="0"/>
              <w:overflowPunct w:val="0"/>
              <w:autoSpaceDE w:val="0"/>
              <w:autoSpaceDN w:val="0"/>
              <w:adjustRightInd w:val="0"/>
              <w:snapToGrid w:val="0"/>
              <w:ind w:left="-108"/>
              <w:jc w:val="center"/>
              <w:rPr>
                <w:bCs/>
                <w:sz w:val="20"/>
                <w:szCs w:val="20"/>
              </w:rPr>
            </w:pPr>
            <w:r w:rsidRPr="00A75145">
              <w:rPr>
                <w:bCs/>
                <w:sz w:val="20"/>
                <w:szCs w:val="20"/>
              </w:rPr>
              <w:t>0,00537</w:t>
            </w:r>
          </w:p>
        </w:tc>
      </w:tr>
      <w:tr w:rsidR="00A0060E" w:rsidRPr="008F66EF" w:rsidTr="00A75145">
        <w:trPr>
          <w:trHeight w:val="255"/>
        </w:trPr>
        <w:tc>
          <w:tcPr>
            <w:tcW w:w="3289" w:type="dxa"/>
            <w:shd w:val="clear" w:color="auto" w:fill="auto"/>
            <w:noWrap/>
            <w:vAlign w:val="center"/>
          </w:tcPr>
          <w:p w:rsidR="00A0060E" w:rsidRPr="00A75145" w:rsidRDefault="00A0060E" w:rsidP="00A0060E">
            <w:pPr>
              <w:rPr>
                <w:sz w:val="20"/>
                <w:szCs w:val="20"/>
              </w:rPr>
            </w:pPr>
            <w:r w:rsidRPr="00A75145">
              <w:rPr>
                <w:sz w:val="20"/>
                <w:szCs w:val="20"/>
              </w:rPr>
              <w:t>УАЗ 315148-068</w:t>
            </w:r>
          </w:p>
        </w:tc>
        <w:tc>
          <w:tcPr>
            <w:tcW w:w="709" w:type="dxa"/>
            <w:shd w:val="clear" w:color="auto" w:fill="auto"/>
            <w:vAlign w:val="center"/>
          </w:tcPr>
          <w:p w:rsidR="00A0060E" w:rsidRPr="00A75145" w:rsidRDefault="00A0060E" w:rsidP="00A75145">
            <w:pPr>
              <w:jc w:val="center"/>
              <w:rPr>
                <w:sz w:val="20"/>
                <w:szCs w:val="20"/>
              </w:rPr>
            </w:pPr>
            <w:r w:rsidRPr="00A75145">
              <w:rPr>
                <w:sz w:val="20"/>
                <w:szCs w:val="20"/>
              </w:rPr>
              <w:t>1</w:t>
            </w:r>
          </w:p>
        </w:tc>
        <w:tc>
          <w:tcPr>
            <w:tcW w:w="1091" w:type="dxa"/>
            <w:shd w:val="clear" w:color="auto" w:fill="auto"/>
            <w:vAlign w:val="center"/>
          </w:tcPr>
          <w:p w:rsidR="00A0060E" w:rsidRPr="00A75145" w:rsidRDefault="00A0060E" w:rsidP="00A75145">
            <w:pPr>
              <w:jc w:val="center"/>
              <w:rPr>
                <w:sz w:val="20"/>
                <w:szCs w:val="20"/>
              </w:rPr>
            </w:pPr>
            <w:r w:rsidRPr="00A75145">
              <w:rPr>
                <w:sz w:val="20"/>
                <w:szCs w:val="20"/>
              </w:rPr>
              <w:t>1</w:t>
            </w:r>
          </w:p>
        </w:tc>
        <w:tc>
          <w:tcPr>
            <w:tcW w:w="1092" w:type="dxa"/>
            <w:gridSpan w:val="2"/>
            <w:shd w:val="clear" w:color="auto" w:fill="auto"/>
            <w:vAlign w:val="center"/>
          </w:tcPr>
          <w:p w:rsidR="00A0060E" w:rsidRPr="00A75145" w:rsidRDefault="00A0060E" w:rsidP="00A75145">
            <w:pPr>
              <w:jc w:val="center"/>
              <w:rPr>
                <w:sz w:val="20"/>
                <w:szCs w:val="20"/>
              </w:rPr>
            </w:pPr>
            <w:r w:rsidRPr="00A75145">
              <w:rPr>
                <w:sz w:val="20"/>
                <w:szCs w:val="20"/>
              </w:rPr>
              <w:t>0,515</w:t>
            </w:r>
          </w:p>
        </w:tc>
        <w:tc>
          <w:tcPr>
            <w:tcW w:w="1091" w:type="dxa"/>
            <w:gridSpan w:val="2"/>
            <w:shd w:val="clear" w:color="auto" w:fill="auto"/>
            <w:vAlign w:val="center"/>
          </w:tcPr>
          <w:p w:rsidR="00A0060E" w:rsidRPr="00A75145" w:rsidRDefault="00A0060E" w:rsidP="00A75145">
            <w:pPr>
              <w:jc w:val="center"/>
              <w:rPr>
                <w:sz w:val="20"/>
                <w:szCs w:val="20"/>
              </w:rPr>
            </w:pPr>
            <w:r w:rsidRPr="00A75145">
              <w:rPr>
                <w:sz w:val="20"/>
                <w:szCs w:val="20"/>
              </w:rPr>
              <w:t>1440</w:t>
            </w:r>
          </w:p>
        </w:tc>
        <w:tc>
          <w:tcPr>
            <w:tcW w:w="1092" w:type="dxa"/>
            <w:gridSpan w:val="2"/>
            <w:shd w:val="clear" w:color="auto" w:fill="auto"/>
            <w:vAlign w:val="center"/>
          </w:tcPr>
          <w:p w:rsidR="00A0060E" w:rsidRPr="00A75145" w:rsidRDefault="00A0060E" w:rsidP="00A75145">
            <w:pPr>
              <w:jc w:val="center"/>
              <w:rPr>
                <w:sz w:val="20"/>
                <w:szCs w:val="20"/>
              </w:rPr>
            </w:pPr>
            <w:r w:rsidRPr="00A75145">
              <w:rPr>
                <w:sz w:val="20"/>
                <w:szCs w:val="20"/>
              </w:rPr>
              <w:t>750</w:t>
            </w:r>
          </w:p>
        </w:tc>
        <w:tc>
          <w:tcPr>
            <w:tcW w:w="992" w:type="dxa"/>
            <w:shd w:val="clear" w:color="auto" w:fill="auto"/>
            <w:noWrap/>
            <w:vAlign w:val="center"/>
          </w:tcPr>
          <w:p w:rsidR="00A0060E" w:rsidRPr="00A75145" w:rsidRDefault="00A0060E" w:rsidP="00A75145">
            <w:pPr>
              <w:jc w:val="center"/>
              <w:rPr>
                <w:sz w:val="20"/>
                <w:szCs w:val="20"/>
              </w:rPr>
            </w:pPr>
            <w:r w:rsidRPr="00A75145">
              <w:rPr>
                <w:sz w:val="20"/>
                <w:szCs w:val="20"/>
              </w:rPr>
              <w:t>0,00099</w:t>
            </w:r>
          </w:p>
        </w:tc>
      </w:tr>
      <w:tr w:rsidR="00A0060E" w:rsidRPr="008F66EF" w:rsidTr="00A75145">
        <w:trPr>
          <w:trHeight w:val="255"/>
        </w:trPr>
        <w:tc>
          <w:tcPr>
            <w:tcW w:w="3289" w:type="dxa"/>
            <w:vMerge w:val="restart"/>
            <w:shd w:val="clear" w:color="auto" w:fill="auto"/>
            <w:noWrap/>
            <w:vAlign w:val="center"/>
          </w:tcPr>
          <w:p w:rsidR="00A0060E" w:rsidRPr="00A75145" w:rsidRDefault="00A0060E" w:rsidP="00A0060E">
            <w:pPr>
              <w:rPr>
                <w:sz w:val="20"/>
                <w:szCs w:val="20"/>
              </w:rPr>
            </w:pPr>
            <w:r w:rsidRPr="00A75145">
              <w:rPr>
                <w:sz w:val="20"/>
                <w:szCs w:val="20"/>
              </w:rPr>
              <w:t>Минка 18 А</w:t>
            </w:r>
          </w:p>
        </w:tc>
        <w:tc>
          <w:tcPr>
            <w:tcW w:w="709" w:type="dxa"/>
            <w:vMerge w:val="restart"/>
            <w:shd w:val="clear" w:color="auto" w:fill="auto"/>
            <w:vAlign w:val="center"/>
          </w:tcPr>
          <w:p w:rsidR="00A0060E" w:rsidRPr="00A75145" w:rsidRDefault="00A0060E" w:rsidP="00A75145">
            <w:pPr>
              <w:jc w:val="center"/>
              <w:rPr>
                <w:sz w:val="20"/>
                <w:szCs w:val="20"/>
              </w:rPr>
            </w:pPr>
            <w:r w:rsidRPr="00A75145">
              <w:rPr>
                <w:sz w:val="20"/>
                <w:szCs w:val="20"/>
              </w:rPr>
              <w:t>1</w:t>
            </w:r>
          </w:p>
        </w:tc>
        <w:tc>
          <w:tcPr>
            <w:tcW w:w="1091" w:type="dxa"/>
            <w:shd w:val="clear" w:color="auto" w:fill="auto"/>
            <w:vAlign w:val="center"/>
          </w:tcPr>
          <w:p w:rsidR="00A0060E" w:rsidRPr="00A75145" w:rsidRDefault="00A0060E" w:rsidP="00A75145">
            <w:pPr>
              <w:jc w:val="center"/>
              <w:rPr>
                <w:sz w:val="20"/>
                <w:szCs w:val="20"/>
              </w:rPr>
            </w:pPr>
            <w:r w:rsidRPr="00A75145">
              <w:rPr>
                <w:sz w:val="20"/>
                <w:szCs w:val="20"/>
              </w:rPr>
              <w:t>1</w:t>
            </w:r>
          </w:p>
        </w:tc>
        <w:tc>
          <w:tcPr>
            <w:tcW w:w="1092" w:type="dxa"/>
            <w:gridSpan w:val="2"/>
            <w:shd w:val="clear" w:color="auto" w:fill="auto"/>
            <w:vAlign w:val="center"/>
          </w:tcPr>
          <w:p w:rsidR="00A0060E" w:rsidRPr="00A75145" w:rsidRDefault="00A0060E" w:rsidP="00A75145">
            <w:pPr>
              <w:jc w:val="center"/>
              <w:rPr>
                <w:sz w:val="20"/>
                <w:szCs w:val="20"/>
              </w:rPr>
            </w:pPr>
            <w:r w:rsidRPr="00A75145">
              <w:rPr>
                <w:sz w:val="20"/>
                <w:szCs w:val="20"/>
              </w:rPr>
              <w:t>1,2</w:t>
            </w:r>
          </w:p>
        </w:tc>
        <w:tc>
          <w:tcPr>
            <w:tcW w:w="1091" w:type="dxa"/>
            <w:gridSpan w:val="2"/>
            <w:vMerge w:val="restart"/>
            <w:shd w:val="clear" w:color="auto" w:fill="auto"/>
            <w:vAlign w:val="center"/>
          </w:tcPr>
          <w:p w:rsidR="00A0060E" w:rsidRPr="00A75145" w:rsidRDefault="00A0060E" w:rsidP="00A75145">
            <w:pPr>
              <w:jc w:val="center"/>
              <w:rPr>
                <w:sz w:val="20"/>
                <w:szCs w:val="20"/>
              </w:rPr>
            </w:pPr>
            <w:r w:rsidRPr="00A75145">
              <w:rPr>
                <w:sz w:val="20"/>
                <w:szCs w:val="20"/>
              </w:rPr>
              <w:t>2750</w:t>
            </w:r>
          </w:p>
        </w:tc>
        <w:tc>
          <w:tcPr>
            <w:tcW w:w="1092" w:type="dxa"/>
            <w:gridSpan w:val="2"/>
            <w:vMerge w:val="restart"/>
            <w:shd w:val="clear" w:color="auto" w:fill="auto"/>
            <w:vAlign w:val="center"/>
          </w:tcPr>
          <w:p w:rsidR="00A0060E" w:rsidRPr="00A75145" w:rsidRDefault="00A0060E" w:rsidP="00A75145">
            <w:pPr>
              <w:jc w:val="center"/>
              <w:rPr>
                <w:sz w:val="20"/>
                <w:szCs w:val="20"/>
              </w:rPr>
            </w:pPr>
            <w:r w:rsidRPr="00A75145">
              <w:rPr>
                <w:sz w:val="20"/>
                <w:szCs w:val="20"/>
              </w:rPr>
              <w:t>750</w:t>
            </w:r>
          </w:p>
        </w:tc>
        <w:tc>
          <w:tcPr>
            <w:tcW w:w="992" w:type="dxa"/>
            <w:shd w:val="clear" w:color="auto" w:fill="auto"/>
            <w:noWrap/>
            <w:vAlign w:val="center"/>
          </w:tcPr>
          <w:p w:rsidR="00A0060E" w:rsidRPr="00A75145" w:rsidRDefault="00A0060E" w:rsidP="00A75145">
            <w:pPr>
              <w:jc w:val="center"/>
              <w:rPr>
                <w:sz w:val="20"/>
                <w:szCs w:val="20"/>
              </w:rPr>
            </w:pPr>
            <w:r w:rsidRPr="00A75145">
              <w:rPr>
                <w:sz w:val="20"/>
                <w:szCs w:val="20"/>
              </w:rPr>
              <w:t>0,00440</w:t>
            </w:r>
          </w:p>
        </w:tc>
      </w:tr>
      <w:tr w:rsidR="00A0060E" w:rsidRPr="008F66EF" w:rsidTr="00A75145">
        <w:trPr>
          <w:trHeight w:val="255"/>
        </w:trPr>
        <w:tc>
          <w:tcPr>
            <w:tcW w:w="3289" w:type="dxa"/>
            <w:vMerge/>
            <w:shd w:val="clear" w:color="auto" w:fill="auto"/>
            <w:noWrap/>
            <w:vAlign w:val="center"/>
          </w:tcPr>
          <w:p w:rsidR="00A0060E" w:rsidRPr="00A75145" w:rsidRDefault="00A0060E" w:rsidP="00A0060E">
            <w:pPr>
              <w:rPr>
                <w:sz w:val="20"/>
                <w:szCs w:val="20"/>
              </w:rPr>
            </w:pPr>
          </w:p>
        </w:tc>
        <w:tc>
          <w:tcPr>
            <w:tcW w:w="709" w:type="dxa"/>
            <w:vMerge/>
            <w:shd w:val="clear" w:color="auto" w:fill="auto"/>
            <w:vAlign w:val="center"/>
          </w:tcPr>
          <w:p w:rsidR="00A0060E" w:rsidRPr="00A75145" w:rsidRDefault="00A0060E" w:rsidP="00A75145">
            <w:pPr>
              <w:jc w:val="center"/>
              <w:rPr>
                <w:sz w:val="20"/>
                <w:szCs w:val="20"/>
              </w:rPr>
            </w:pPr>
          </w:p>
        </w:tc>
        <w:tc>
          <w:tcPr>
            <w:tcW w:w="1091" w:type="dxa"/>
            <w:shd w:val="clear" w:color="auto" w:fill="auto"/>
            <w:vAlign w:val="center"/>
          </w:tcPr>
          <w:p w:rsidR="00A0060E" w:rsidRPr="00A75145" w:rsidRDefault="00A0060E" w:rsidP="00A75145">
            <w:pPr>
              <w:jc w:val="center"/>
              <w:rPr>
                <w:sz w:val="20"/>
                <w:szCs w:val="20"/>
              </w:rPr>
            </w:pPr>
            <w:r w:rsidRPr="00A75145">
              <w:rPr>
                <w:sz w:val="20"/>
                <w:szCs w:val="20"/>
              </w:rPr>
              <w:t>1</w:t>
            </w:r>
          </w:p>
        </w:tc>
        <w:tc>
          <w:tcPr>
            <w:tcW w:w="1092" w:type="dxa"/>
            <w:gridSpan w:val="2"/>
            <w:shd w:val="clear" w:color="auto" w:fill="auto"/>
            <w:vAlign w:val="center"/>
          </w:tcPr>
          <w:p w:rsidR="00A0060E" w:rsidRPr="00A75145" w:rsidRDefault="00A0060E" w:rsidP="00A75145">
            <w:pPr>
              <w:jc w:val="center"/>
              <w:rPr>
                <w:sz w:val="20"/>
                <w:szCs w:val="20"/>
              </w:rPr>
            </w:pPr>
            <w:r w:rsidRPr="00A75145">
              <w:rPr>
                <w:sz w:val="20"/>
                <w:szCs w:val="20"/>
              </w:rPr>
              <w:t>0,68</w:t>
            </w:r>
          </w:p>
        </w:tc>
        <w:tc>
          <w:tcPr>
            <w:tcW w:w="1091" w:type="dxa"/>
            <w:gridSpan w:val="2"/>
            <w:vMerge/>
            <w:shd w:val="clear" w:color="auto" w:fill="auto"/>
            <w:vAlign w:val="center"/>
          </w:tcPr>
          <w:p w:rsidR="00A0060E" w:rsidRPr="00A75145" w:rsidRDefault="00A0060E" w:rsidP="00A75145">
            <w:pPr>
              <w:jc w:val="center"/>
              <w:rPr>
                <w:sz w:val="20"/>
                <w:szCs w:val="20"/>
              </w:rPr>
            </w:pPr>
          </w:p>
        </w:tc>
        <w:tc>
          <w:tcPr>
            <w:tcW w:w="1092" w:type="dxa"/>
            <w:gridSpan w:val="2"/>
            <w:vMerge/>
            <w:shd w:val="clear" w:color="auto" w:fill="auto"/>
            <w:vAlign w:val="center"/>
          </w:tcPr>
          <w:p w:rsidR="00A0060E" w:rsidRPr="00A75145" w:rsidRDefault="00A0060E" w:rsidP="00A75145">
            <w:pPr>
              <w:jc w:val="center"/>
              <w:rPr>
                <w:sz w:val="20"/>
                <w:szCs w:val="20"/>
              </w:rPr>
            </w:pPr>
          </w:p>
        </w:tc>
        <w:tc>
          <w:tcPr>
            <w:tcW w:w="992" w:type="dxa"/>
            <w:shd w:val="clear" w:color="auto" w:fill="auto"/>
            <w:noWrap/>
            <w:vAlign w:val="center"/>
          </w:tcPr>
          <w:p w:rsidR="00A0060E" w:rsidRPr="00A75145" w:rsidRDefault="00A0060E" w:rsidP="00A75145">
            <w:pPr>
              <w:jc w:val="center"/>
              <w:rPr>
                <w:sz w:val="20"/>
                <w:szCs w:val="20"/>
              </w:rPr>
            </w:pPr>
            <w:r w:rsidRPr="00A75145">
              <w:rPr>
                <w:sz w:val="20"/>
                <w:szCs w:val="20"/>
              </w:rPr>
              <w:t>0,00249</w:t>
            </w:r>
          </w:p>
        </w:tc>
      </w:tr>
      <w:tr w:rsidR="00A75145" w:rsidRPr="008F66EF" w:rsidTr="00A75145">
        <w:trPr>
          <w:trHeight w:val="255"/>
        </w:trPr>
        <w:tc>
          <w:tcPr>
            <w:tcW w:w="3289" w:type="dxa"/>
            <w:vMerge w:val="restart"/>
            <w:shd w:val="clear" w:color="auto" w:fill="auto"/>
            <w:noWrap/>
            <w:vAlign w:val="center"/>
          </w:tcPr>
          <w:p w:rsidR="00A75145" w:rsidRPr="00A75145" w:rsidRDefault="00A75145" w:rsidP="00A0060E">
            <w:pPr>
              <w:rPr>
                <w:sz w:val="20"/>
                <w:szCs w:val="20"/>
              </w:rPr>
            </w:pPr>
            <w:r w:rsidRPr="00A75145">
              <w:rPr>
                <w:sz w:val="20"/>
                <w:szCs w:val="20"/>
              </w:rPr>
              <w:t>LK-1</w:t>
            </w:r>
          </w:p>
        </w:tc>
        <w:tc>
          <w:tcPr>
            <w:tcW w:w="709" w:type="dxa"/>
            <w:vMerge w:val="restart"/>
            <w:shd w:val="clear" w:color="auto" w:fill="auto"/>
            <w:vAlign w:val="center"/>
          </w:tcPr>
          <w:p w:rsidR="00A75145" w:rsidRPr="00A75145" w:rsidRDefault="00A75145" w:rsidP="00A75145">
            <w:pPr>
              <w:jc w:val="center"/>
              <w:rPr>
                <w:sz w:val="20"/>
                <w:szCs w:val="20"/>
              </w:rPr>
            </w:pPr>
            <w:r w:rsidRPr="00A75145">
              <w:rPr>
                <w:sz w:val="20"/>
                <w:szCs w:val="20"/>
              </w:rPr>
              <w:t>2</w:t>
            </w:r>
          </w:p>
        </w:tc>
        <w:tc>
          <w:tcPr>
            <w:tcW w:w="1091" w:type="dxa"/>
            <w:shd w:val="clear" w:color="auto" w:fill="auto"/>
            <w:vAlign w:val="center"/>
          </w:tcPr>
          <w:p w:rsidR="00A75145" w:rsidRPr="00A75145" w:rsidRDefault="00A75145" w:rsidP="00A75145">
            <w:pPr>
              <w:jc w:val="center"/>
              <w:rPr>
                <w:sz w:val="20"/>
                <w:szCs w:val="20"/>
              </w:rPr>
            </w:pPr>
            <w:r w:rsidRPr="00A75145">
              <w:rPr>
                <w:sz w:val="20"/>
                <w:szCs w:val="20"/>
              </w:rPr>
              <w:t>1</w:t>
            </w:r>
          </w:p>
        </w:tc>
        <w:tc>
          <w:tcPr>
            <w:tcW w:w="1092" w:type="dxa"/>
            <w:gridSpan w:val="2"/>
            <w:shd w:val="clear" w:color="auto" w:fill="auto"/>
            <w:vAlign w:val="center"/>
          </w:tcPr>
          <w:p w:rsidR="00A75145" w:rsidRPr="00A75145" w:rsidRDefault="00A75145" w:rsidP="00A75145">
            <w:pPr>
              <w:jc w:val="center"/>
              <w:rPr>
                <w:sz w:val="20"/>
                <w:szCs w:val="20"/>
              </w:rPr>
            </w:pPr>
            <w:r w:rsidRPr="00A75145">
              <w:rPr>
                <w:sz w:val="20"/>
                <w:szCs w:val="20"/>
              </w:rPr>
              <w:t>2</w:t>
            </w:r>
          </w:p>
        </w:tc>
        <w:tc>
          <w:tcPr>
            <w:tcW w:w="1091" w:type="dxa"/>
            <w:gridSpan w:val="2"/>
            <w:vMerge w:val="restart"/>
            <w:shd w:val="clear" w:color="auto" w:fill="auto"/>
            <w:vAlign w:val="center"/>
          </w:tcPr>
          <w:p w:rsidR="00A75145" w:rsidRPr="00A75145" w:rsidRDefault="00A75145" w:rsidP="00A75145">
            <w:pPr>
              <w:jc w:val="center"/>
              <w:rPr>
                <w:sz w:val="20"/>
                <w:szCs w:val="20"/>
              </w:rPr>
            </w:pPr>
            <w:r w:rsidRPr="00A75145">
              <w:rPr>
                <w:sz w:val="20"/>
                <w:szCs w:val="20"/>
              </w:rPr>
              <w:t>2800</w:t>
            </w:r>
          </w:p>
        </w:tc>
        <w:tc>
          <w:tcPr>
            <w:tcW w:w="1092" w:type="dxa"/>
            <w:gridSpan w:val="2"/>
            <w:vMerge w:val="restart"/>
            <w:shd w:val="clear" w:color="auto" w:fill="auto"/>
            <w:vAlign w:val="center"/>
          </w:tcPr>
          <w:p w:rsidR="00A75145" w:rsidRPr="00A75145" w:rsidRDefault="00A75145" w:rsidP="00A75145">
            <w:pPr>
              <w:jc w:val="center"/>
              <w:rPr>
                <w:sz w:val="20"/>
                <w:szCs w:val="20"/>
              </w:rPr>
            </w:pPr>
            <w:r w:rsidRPr="00A75145">
              <w:rPr>
                <w:sz w:val="20"/>
                <w:szCs w:val="20"/>
              </w:rPr>
              <w:t>750</w:t>
            </w:r>
          </w:p>
        </w:tc>
        <w:tc>
          <w:tcPr>
            <w:tcW w:w="992" w:type="dxa"/>
            <w:shd w:val="clear" w:color="auto" w:fill="auto"/>
            <w:noWrap/>
            <w:vAlign w:val="center"/>
          </w:tcPr>
          <w:p w:rsidR="00A75145" w:rsidRPr="00A75145" w:rsidRDefault="00A75145" w:rsidP="00A75145">
            <w:pPr>
              <w:jc w:val="center"/>
              <w:rPr>
                <w:sz w:val="20"/>
                <w:szCs w:val="20"/>
              </w:rPr>
            </w:pPr>
            <w:r w:rsidRPr="00A75145">
              <w:rPr>
                <w:sz w:val="20"/>
                <w:szCs w:val="20"/>
              </w:rPr>
              <w:t>0,01493</w:t>
            </w:r>
          </w:p>
        </w:tc>
      </w:tr>
      <w:tr w:rsidR="00A75145" w:rsidRPr="008F66EF" w:rsidTr="00A75145">
        <w:trPr>
          <w:trHeight w:val="255"/>
        </w:trPr>
        <w:tc>
          <w:tcPr>
            <w:tcW w:w="3289" w:type="dxa"/>
            <w:vMerge/>
            <w:shd w:val="clear" w:color="auto" w:fill="auto"/>
            <w:noWrap/>
            <w:vAlign w:val="center"/>
          </w:tcPr>
          <w:p w:rsidR="00A75145" w:rsidRPr="00A75145" w:rsidRDefault="00A75145" w:rsidP="00A0060E">
            <w:pPr>
              <w:rPr>
                <w:sz w:val="20"/>
                <w:szCs w:val="20"/>
              </w:rPr>
            </w:pPr>
          </w:p>
        </w:tc>
        <w:tc>
          <w:tcPr>
            <w:tcW w:w="709" w:type="dxa"/>
            <w:vMerge/>
            <w:shd w:val="clear" w:color="auto" w:fill="auto"/>
            <w:vAlign w:val="center"/>
          </w:tcPr>
          <w:p w:rsidR="00A75145" w:rsidRPr="00A75145" w:rsidRDefault="00A75145" w:rsidP="00A75145">
            <w:pPr>
              <w:jc w:val="center"/>
              <w:rPr>
                <w:sz w:val="20"/>
                <w:szCs w:val="20"/>
              </w:rPr>
            </w:pPr>
          </w:p>
        </w:tc>
        <w:tc>
          <w:tcPr>
            <w:tcW w:w="1091" w:type="dxa"/>
            <w:shd w:val="clear" w:color="auto" w:fill="auto"/>
            <w:vAlign w:val="center"/>
          </w:tcPr>
          <w:p w:rsidR="00A75145" w:rsidRPr="00A75145" w:rsidRDefault="00A75145" w:rsidP="00A75145">
            <w:pPr>
              <w:jc w:val="center"/>
              <w:rPr>
                <w:sz w:val="20"/>
                <w:szCs w:val="20"/>
              </w:rPr>
            </w:pPr>
            <w:r w:rsidRPr="00A75145">
              <w:rPr>
                <w:sz w:val="20"/>
                <w:szCs w:val="20"/>
              </w:rPr>
              <w:t>1</w:t>
            </w:r>
          </w:p>
        </w:tc>
        <w:tc>
          <w:tcPr>
            <w:tcW w:w="1092" w:type="dxa"/>
            <w:gridSpan w:val="2"/>
            <w:shd w:val="clear" w:color="auto" w:fill="auto"/>
            <w:vAlign w:val="center"/>
          </w:tcPr>
          <w:p w:rsidR="00A75145" w:rsidRPr="00A75145" w:rsidRDefault="00A75145" w:rsidP="00A75145">
            <w:pPr>
              <w:jc w:val="center"/>
              <w:rPr>
                <w:sz w:val="20"/>
                <w:szCs w:val="20"/>
              </w:rPr>
            </w:pPr>
            <w:r w:rsidRPr="00A75145">
              <w:rPr>
                <w:sz w:val="20"/>
                <w:szCs w:val="20"/>
              </w:rPr>
              <w:t>1,8</w:t>
            </w:r>
          </w:p>
        </w:tc>
        <w:tc>
          <w:tcPr>
            <w:tcW w:w="1091" w:type="dxa"/>
            <w:gridSpan w:val="2"/>
            <w:vMerge/>
            <w:shd w:val="clear" w:color="auto" w:fill="auto"/>
            <w:vAlign w:val="center"/>
          </w:tcPr>
          <w:p w:rsidR="00A75145" w:rsidRPr="00A75145" w:rsidRDefault="00A75145" w:rsidP="00A75145">
            <w:pPr>
              <w:jc w:val="center"/>
              <w:rPr>
                <w:sz w:val="20"/>
                <w:szCs w:val="20"/>
              </w:rPr>
            </w:pPr>
          </w:p>
        </w:tc>
        <w:tc>
          <w:tcPr>
            <w:tcW w:w="1092" w:type="dxa"/>
            <w:gridSpan w:val="2"/>
            <w:vMerge/>
            <w:shd w:val="clear" w:color="auto" w:fill="auto"/>
            <w:vAlign w:val="center"/>
          </w:tcPr>
          <w:p w:rsidR="00A75145" w:rsidRPr="00A75145" w:rsidRDefault="00A75145" w:rsidP="00A75145">
            <w:pPr>
              <w:jc w:val="center"/>
              <w:rPr>
                <w:sz w:val="20"/>
                <w:szCs w:val="20"/>
              </w:rPr>
            </w:pPr>
          </w:p>
        </w:tc>
        <w:tc>
          <w:tcPr>
            <w:tcW w:w="992" w:type="dxa"/>
            <w:shd w:val="clear" w:color="auto" w:fill="auto"/>
            <w:noWrap/>
            <w:vAlign w:val="center"/>
          </w:tcPr>
          <w:p w:rsidR="00A75145" w:rsidRPr="00A75145" w:rsidRDefault="00A75145" w:rsidP="00A75145">
            <w:pPr>
              <w:jc w:val="center"/>
              <w:rPr>
                <w:sz w:val="20"/>
                <w:szCs w:val="20"/>
              </w:rPr>
            </w:pPr>
            <w:r w:rsidRPr="00A75145">
              <w:rPr>
                <w:sz w:val="20"/>
                <w:szCs w:val="20"/>
              </w:rPr>
              <w:t>0,01344</w:t>
            </w:r>
          </w:p>
        </w:tc>
      </w:tr>
      <w:tr w:rsidR="00A75145" w:rsidRPr="008F66EF" w:rsidTr="00A75145">
        <w:trPr>
          <w:trHeight w:val="255"/>
        </w:trPr>
        <w:tc>
          <w:tcPr>
            <w:tcW w:w="3289" w:type="dxa"/>
            <w:vMerge w:val="restart"/>
            <w:shd w:val="clear" w:color="auto" w:fill="auto"/>
            <w:noWrap/>
            <w:vAlign w:val="center"/>
          </w:tcPr>
          <w:p w:rsidR="00A75145" w:rsidRPr="00A75145" w:rsidRDefault="00A75145" w:rsidP="002D035F">
            <w:pPr>
              <w:rPr>
                <w:sz w:val="20"/>
                <w:szCs w:val="20"/>
              </w:rPr>
            </w:pPr>
            <w:r w:rsidRPr="00A75145">
              <w:rPr>
                <w:sz w:val="20"/>
                <w:szCs w:val="20"/>
              </w:rPr>
              <w:t>LIFT PAUS (нож.подъем.)</w:t>
            </w:r>
          </w:p>
        </w:tc>
        <w:tc>
          <w:tcPr>
            <w:tcW w:w="709" w:type="dxa"/>
            <w:vMerge w:val="restart"/>
            <w:shd w:val="clear" w:color="auto" w:fill="auto"/>
            <w:vAlign w:val="center"/>
          </w:tcPr>
          <w:p w:rsidR="00A75145" w:rsidRPr="00A75145" w:rsidRDefault="00A75145" w:rsidP="00A75145">
            <w:pPr>
              <w:jc w:val="center"/>
              <w:rPr>
                <w:sz w:val="20"/>
                <w:szCs w:val="20"/>
              </w:rPr>
            </w:pPr>
            <w:r w:rsidRPr="00A75145">
              <w:rPr>
                <w:sz w:val="20"/>
                <w:szCs w:val="20"/>
              </w:rPr>
              <w:t>1</w:t>
            </w:r>
          </w:p>
        </w:tc>
        <w:tc>
          <w:tcPr>
            <w:tcW w:w="1091" w:type="dxa"/>
            <w:shd w:val="clear" w:color="auto" w:fill="auto"/>
            <w:vAlign w:val="center"/>
          </w:tcPr>
          <w:p w:rsidR="00A75145" w:rsidRPr="00A75145" w:rsidRDefault="00A75145" w:rsidP="00A75145">
            <w:pPr>
              <w:jc w:val="center"/>
              <w:rPr>
                <w:sz w:val="20"/>
                <w:szCs w:val="20"/>
              </w:rPr>
            </w:pPr>
            <w:r w:rsidRPr="00A75145">
              <w:rPr>
                <w:sz w:val="20"/>
                <w:szCs w:val="20"/>
              </w:rPr>
              <w:t>1</w:t>
            </w:r>
          </w:p>
        </w:tc>
        <w:tc>
          <w:tcPr>
            <w:tcW w:w="1092" w:type="dxa"/>
            <w:gridSpan w:val="2"/>
            <w:shd w:val="clear" w:color="auto" w:fill="auto"/>
            <w:vAlign w:val="center"/>
          </w:tcPr>
          <w:p w:rsidR="00A75145" w:rsidRPr="00A75145" w:rsidRDefault="00A75145" w:rsidP="00A75145">
            <w:pPr>
              <w:jc w:val="center"/>
              <w:rPr>
                <w:sz w:val="20"/>
                <w:szCs w:val="20"/>
              </w:rPr>
            </w:pPr>
            <w:r w:rsidRPr="00A75145">
              <w:rPr>
                <w:sz w:val="20"/>
                <w:szCs w:val="20"/>
              </w:rPr>
              <w:t>1,2</w:t>
            </w:r>
          </w:p>
        </w:tc>
        <w:tc>
          <w:tcPr>
            <w:tcW w:w="1091" w:type="dxa"/>
            <w:gridSpan w:val="2"/>
            <w:vMerge w:val="restart"/>
            <w:shd w:val="clear" w:color="auto" w:fill="auto"/>
            <w:vAlign w:val="center"/>
          </w:tcPr>
          <w:p w:rsidR="00A75145" w:rsidRPr="00A75145" w:rsidRDefault="00A75145" w:rsidP="00A75145">
            <w:pPr>
              <w:jc w:val="center"/>
              <w:rPr>
                <w:sz w:val="20"/>
                <w:szCs w:val="20"/>
              </w:rPr>
            </w:pPr>
            <w:r w:rsidRPr="00A75145">
              <w:rPr>
                <w:sz w:val="20"/>
                <w:szCs w:val="20"/>
              </w:rPr>
              <w:t>2640</w:t>
            </w:r>
          </w:p>
        </w:tc>
        <w:tc>
          <w:tcPr>
            <w:tcW w:w="1092" w:type="dxa"/>
            <w:gridSpan w:val="2"/>
            <w:vMerge w:val="restart"/>
            <w:shd w:val="clear" w:color="auto" w:fill="auto"/>
            <w:vAlign w:val="center"/>
          </w:tcPr>
          <w:p w:rsidR="00A75145" w:rsidRPr="00A75145" w:rsidRDefault="00A75145" w:rsidP="00A75145">
            <w:pPr>
              <w:jc w:val="center"/>
              <w:rPr>
                <w:sz w:val="20"/>
                <w:szCs w:val="20"/>
              </w:rPr>
            </w:pPr>
            <w:r w:rsidRPr="00A75145">
              <w:rPr>
                <w:sz w:val="20"/>
                <w:szCs w:val="20"/>
              </w:rPr>
              <w:t>750</w:t>
            </w:r>
          </w:p>
        </w:tc>
        <w:tc>
          <w:tcPr>
            <w:tcW w:w="992" w:type="dxa"/>
            <w:shd w:val="clear" w:color="auto" w:fill="auto"/>
            <w:noWrap/>
            <w:vAlign w:val="center"/>
          </w:tcPr>
          <w:p w:rsidR="00A75145" w:rsidRPr="00A75145" w:rsidRDefault="00A75145" w:rsidP="00A75145">
            <w:pPr>
              <w:jc w:val="center"/>
              <w:rPr>
                <w:sz w:val="20"/>
                <w:szCs w:val="20"/>
              </w:rPr>
            </w:pPr>
            <w:r w:rsidRPr="00A75145">
              <w:rPr>
                <w:sz w:val="20"/>
                <w:szCs w:val="20"/>
              </w:rPr>
              <w:t>0,00422</w:t>
            </w:r>
          </w:p>
        </w:tc>
      </w:tr>
      <w:tr w:rsidR="00A75145" w:rsidRPr="008F66EF" w:rsidTr="00A75145">
        <w:trPr>
          <w:trHeight w:val="255"/>
        </w:trPr>
        <w:tc>
          <w:tcPr>
            <w:tcW w:w="3289" w:type="dxa"/>
            <w:vMerge/>
            <w:shd w:val="clear" w:color="auto" w:fill="auto"/>
            <w:noWrap/>
            <w:vAlign w:val="center"/>
          </w:tcPr>
          <w:p w:rsidR="00A75145" w:rsidRPr="00A75145" w:rsidRDefault="00A75145" w:rsidP="002D035F">
            <w:pPr>
              <w:rPr>
                <w:sz w:val="20"/>
                <w:szCs w:val="20"/>
              </w:rPr>
            </w:pPr>
          </w:p>
        </w:tc>
        <w:tc>
          <w:tcPr>
            <w:tcW w:w="709" w:type="dxa"/>
            <w:vMerge/>
            <w:shd w:val="clear" w:color="auto" w:fill="auto"/>
            <w:vAlign w:val="center"/>
          </w:tcPr>
          <w:p w:rsidR="00A75145" w:rsidRPr="00A75145" w:rsidRDefault="00A75145" w:rsidP="00A75145">
            <w:pPr>
              <w:jc w:val="center"/>
              <w:rPr>
                <w:sz w:val="20"/>
                <w:szCs w:val="20"/>
              </w:rPr>
            </w:pPr>
          </w:p>
        </w:tc>
        <w:tc>
          <w:tcPr>
            <w:tcW w:w="1091" w:type="dxa"/>
            <w:shd w:val="clear" w:color="auto" w:fill="auto"/>
            <w:vAlign w:val="center"/>
          </w:tcPr>
          <w:p w:rsidR="00A75145" w:rsidRPr="00A75145" w:rsidRDefault="00A75145" w:rsidP="00A75145">
            <w:pPr>
              <w:jc w:val="center"/>
              <w:rPr>
                <w:sz w:val="20"/>
                <w:szCs w:val="20"/>
              </w:rPr>
            </w:pPr>
            <w:r w:rsidRPr="00A75145">
              <w:rPr>
                <w:sz w:val="20"/>
                <w:szCs w:val="20"/>
              </w:rPr>
              <w:t>1</w:t>
            </w:r>
          </w:p>
        </w:tc>
        <w:tc>
          <w:tcPr>
            <w:tcW w:w="1092" w:type="dxa"/>
            <w:gridSpan w:val="2"/>
            <w:shd w:val="clear" w:color="auto" w:fill="auto"/>
            <w:vAlign w:val="center"/>
          </w:tcPr>
          <w:p w:rsidR="00A75145" w:rsidRPr="00A75145" w:rsidRDefault="00A75145" w:rsidP="00A75145">
            <w:pPr>
              <w:jc w:val="center"/>
              <w:rPr>
                <w:sz w:val="20"/>
                <w:szCs w:val="20"/>
              </w:rPr>
            </w:pPr>
            <w:r w:rsidRPr="00A75145">
              <w:rPr>
                <w:sz w:val="20"/>
                <w:szCs w:val="20"/>
              </w:rPr>
              <w:t>0,68</w:t>
            </w:r>
          </w:p>
        </w:tc>
        <w:tc>
          <w:tcPr>
            <w:tcW w:w="1091" w:type="dxa"/>
            <w:gridSpan w:val="2"/>
            <w:vMerge/>
            <w:shd w:val="clear" w:color="auto" w:fill="auto"/>
            <w:vAlign w:val="center"/>
          </w:tcPr>
          <w:p w:rsidR="00A75145" w:rsidRPr="00A75145" w:rsidRDefault="00A75145" w:rsidP="00A75145">
            <w:pPr>
              <w:jc w:val="center"/>
              <w:rPr>
                <w:sz w:val="20"/>
                <w:szCs w:val="20"/>
              </w:rPr>
            </w:pPr>
          </w:p>
        </w:tc>
        <w:tc>
          <w:tcPr>
            <w:tcW w:w="1092" w:type="dxa"/>
            <w:gridSpan w:val="2"/>
            <w:vMerge/>
            <w:shd w:val="clear" w:color="auto" w:fill="auto"/>
            <w:vAlign w:val="center"/>
          </w:tcPr>
          <w:p w:rsidR="00A75145" w:rsidRPr="00A75145" w:rsidRDefault="00A75145" w:rsidP="00A75145">
            <w:pPr>
              <w:jc w:val="center"/>
              <w:rPr>
                <w:sz w:val="20"/>
                <w:szCs w:val="20"/>
              </w:rPr>
            </w:pPr>
          </w:p>
        </w:tc>
        <w:tc>
          <w:tcPr>
            <w:tcW w:w="992" w:type="dxa"/>
            <w:shd w:val="clear" w:color="auto" w:fill="auto"/>
            <w:noWrap/>
            <w:vAlign w:val="center"/>
          </w:tcPr>
          <w:p w:rsidR="00A75145" w:rsidRPr="00A75145" w:rsidRDefault="00A75145" w:rsidP="00A75145">
            <w:pPr>
              <w:jc w:val="center"/>
              <w:rPr>
                <w:sz w:val="20"/>
                <w:szCs w:val="20"/>
              </w:rPr>
            </w:pPr>
            <w:r w:rsidRPr="00A75145">
              <w:rPr>
                <w:sz w:val="20"/>
                <w:szCs w:val="20"/>
              </w:rPr>
              <w:t>0,00239</w:t>
            </w:r>
          </w:p>
        </w:tc>
      </w:tr>
      <w:tr w:rsidR="00A75145" w:rsidRPr="008F66EF" w:rsidTr="00A75145">
        <w:trPr>
          <w:trHeight w:val="255"/>
        </w:trPr>
        <w:tc>
          <w:tcPr>
            <w:tcW w:w="3289" w:type="dxa"/>
            <w:vMerge w:val="restart"/>
            <w:shd w:val="clear" w:color="auto" w:fill="auto"/>
            <w:noWrap/>
            <w:vAlign w:val="center"/>
          </w:tcPr>
          <w:p w:rsidR="00A75145" w:rsidRPr="00A75145" w:rsidRDefault="00A75145" w:rsidP="002D035F">
            <w:pPr>
              <w:rPr>
                <w:sz w:val="20"/>
                <w:szCs w:val="20"/>
              </w:rPr>
            </w:pPr>
            <w:r w:rsidRPr="00A75145">
              <w:rPr>
                <w:sz w:val="20"/>
                <w:szCs w:val="20"/>
              </w:rPr>
              <w:t>SPRAYMEC 1050</w:t>
            </w:r>
          </w:p>
        </w:tc>
        <w:tc>
          <w:tcPr>
            <w:tcW w:w="709" w:type="dxa"/>
            <w:vMerge w:val="restart"/>
            <w:shd w:val="clear" w:color="auto" w:fill="auto"/>
            <w:vAlign w:val="center"/>
          </w:tcPr>
          <w:p w:rsidR="00A75145" w:rsidRPr="00A75145" w:rsidRDefault="00A75145" w:rsidP="00A75145">
            <w:pPr>
              <w:jc w:val="center"/>
              <w:rPr>
                <w:sz w:val="20"/>
                <w:szCs w:val="20"/>
              </w:rPr>
            </w:pPr>
            <w:r w:rsidRPr="00A75145">
              <w:rPr>
                <w:sz w:val="20"/>
                <w:szCs w:val="20"/>
              </w:rPr>
              <w:t>1</w:t>
            </w:r>
          </w:p>
        </w:tc>
        <w:tc>
          <w:tcPr>
            <w:tcW w:w="1091" w:type="dxa"/>
            <w:shd w:val="clear" w:color="auto" w:fill="auto"/>
            <w:vAlign w:val="center"/>
          </w:tcPr>
          <w:p w:rsidR="00A75145" w:rsidRPr="00A75145" w:rsidRDefault="00A75145" w:rsidP="00A75145">
            <w:pPr>
              <w:jc w:val="center"/>
              <w:rPr>
                <w:sz w:val="20"/>
                <w:szCs w:val="20"/>
              </w:rPr>
            </w:pPr>
            <w:r w:rsidRPr="00A75145">
              <w:rPr>
                <w:sz w:val="20"/>
                <w:szCs w:val="20"/>
              </w:rPr>
              <w:t>1</w:t>
            </w:r>
          </w:p>
        </w:tc>
        <w:tc>
          <w:tcPr>
            <w:tcW w:w="1092" w:type="dxa"/>
            <w:gridSpan w:val="2"/>
            <w:shd w:val="clear" w:color="auto" w:fill="auto"/>
            <w:vAlign w:val="center"/>
          </w:tcPr>
          <w:p w:rsidR="00A75145" w:rsidRPr="00A75145" w:rsidRDefault="00A75145" w:rsidP="00A75145">
            <w:pPr>
              <w:jc w:val="center"/>
              <w:rPr>
                <w:sz w:val="20"/>
                <w:szCs w:val="20"/>
              </w:rPr>
            </w:pPr>
            <w:r w:rsidRPr="00A75145">
              <w:rPr>
                <w:sz w:val="20"/>
                <w:szCs w:val="20"/>
              </w:rPr>
              <w:t>1,13</w:t>
            </w:r>
          </w:p>
        </w:tc>
        <w:tc>
          <w:tcPr>
            <w:tcW w:w="1091" w:type="dxa"/>
            <w:gridSpan w:val="2"/>
            <w:vMerge w:val="restart"/>
            <w:shd w:val="clear" w:color="auto" w:fill="auto"/>
            <w:vAlign w:val="center"/>
          </w:tcPr>
          <w:p w:rsidR="00A75145" w:rsidRPr="00A75145" w:rsidRDefault="00A75145" w:rsidP="00A75145">
            <w:pPr>
              <w:jc w:val="center"/>
              <w:rPr>
                <w:sz w:val="20"/>
                <w:szCs w:val="20"/>
              </w:rPr>
            </w:pPr>
            <w:r w:rsidRPr="00A75145">
              <w:rPr>
                <w:sz w:val="20"/>
                <w:szCs w:val="20"/>
              </w:rPr>
              <w:t>2640</w:t>
            </w:r>
          </w:p>
        </w:tc>
        <w:tc>
          <w:tcPr>
            <w:tcW w:w="1092" w:type="dxa"/>
            <w:gridSpan w:val="2"/>
            <w:vMerge w:val="restart"/>
            <w:shd w:val="clear" w:color="auto" w:fill="auto"/>
            <w:vAlign w:val="center"/>
          </w:tcPr>
          <w:p w:rsidR="00A75145" w:rsidRPr="00A75145" w:rsidRDefault="00A75145" w:rsidP="00A75145">
            <w:pPr>
              <w:jc w:val="center"/>
              <w:rPr>
                <w:sz w:val="20"/>
                <w:szCs w:val="20"/>
              </w:rPr>
            </w:pPr>
            <w:r w:rsidRPr="00A75145">
              <w:rPr>
                <w:sz w:val="20"/>
                <w:szCs w:val="20"/>
              </w:rPr>
              <w:t>750</w:t>
            </w:r>
          </w:p>
        </w:tc>
        <w:tc>
          <w:tcPr>
            <w:tcW w:w="992" w:type="dxa"/>
            <w:shd w:val="clear" w:color="auto" w:fill="auto"/>
            <w:noWrap/>
            <w:vAlign w:val="center"/>
          </w:tcPr>
          <w:p w:rsidR="00A75145" w:rsidRPr="00A75145" w:rsidRDefault="00A75145" w:rsidP="00A75145">
            <w:pPr>
              <w:jc w:val="center"/>
              <w:rPr>
                <w:sz w:val="20"/>
                <w:szCs w:val="20"/>
              </w:rPr>
            </w:pPr>
            <w:r w:rsidRPr="00A75145">
              <w:rPr>
                <w:sz w:val="20"/>
                <w:szCs w:val="20"/>
              </w:rPr>
              <w:t>0,00398</w:t>
            </w:r>
          </w:p>
        </w:tc>
      </w:tr>
      <w:tr w:rsidR="00A75145" w:rsidRPr="008F66EF" w:rsidTr="00A75145">
        <w:trPr>
          <w:trHeight w:val="255"/>
        </w:trPr>
        <w:tc>
          <w:tcPr>
            <w:tcW w:w="3289" w:type="dxa"/>
            <w:vMerge/>
            <w:shd w:val="clear" w:color="auto" w:fill="auto"/>
            <w:noWrap/>
            <w:vAlign w:val="center"/>
          </w:tcPr>
          <w:p w:rsidR="00A75145" w:rsidRPr="00A75145" w:rsidRDefault="00A75145" w:rsidP="002D035F">
            <w:pPr>
              <w:rPr>
                <w:sz w:val="20"/>
                <w:szCs w:val="20"/>
              </w:rPr>
            </w:pPr>
          </w:p>
        </w:tc>
        <w:tc>
          <w:tcPr>
            <w:tcW w:w="709" w:type="dxa"/>
            <w:vMerge/>
            <w:shd w:val="clear" w:color="auto" w:fill="auto"/>
            <w:vAlign w:val="center"/>
          </w:tcPr>
          <w:p w:rsidR="00A75145" w:rsidRPr="00A75145" w:rsidRDefault="00A75145" w:rsidP="00A75145">
            <w:pPr>
              <w:jc w:val="center"/>
              <w:rPr>
                <w:sz w:val="20"/>
                <w:szCs w:val="20"/>
              </w:rPr>
            </w:pPr>
          </w:p>
        </w:tc>
        <w:tc>
          <w:tcPr>
            <w:tcW w:w="1091" w:type="dxa"/>
            <w:shd w:val="clear" w:color="auto" w:fill="auto"/>
            <w:vAlign w:val="center"/>
          </w:tcPr>
          <w:p w:rsidR="00A75145" w:rsidRPr="00A75145" w:rsidRDefault="00A75145" w:rsidP="00A75145">
            <w:pPr>
              <w:jc w:val="center"/>
              <w:rPr>
                <w:sz w:val="20"/>
                <w:szCs w:val="20"/>
              </w:rPr>
            </w:pPr>
            <w:r w:rsidRPr="00A75145">
              <w:rPr>
                <w:sz w:val="20"/>
                <w:szCs w:val="20"/>
              </w:rPr>
              <w:t>1</w:t>
            </w:r>
          </w:p>
        </w:tc>
        <w:tc>
          <w:tcPr>
            <w:tcW w:w="1092" w:type="dxa"/>
            <w:gridSpan w:val="2"/>
            <w:shd w:val="clear" w:color="auto" w:fill="auto"/>
            <w:vAlign w:val="center"/>
          </w:tcPr>
          <w:p w:rsidR="00A75145" w:rsidRPr="00A75145" w:rsidRDefault="00A75145" w:rsidP="00A75145">
            <w:pPr>
              <w:jc w:val="center"/>
              <w:rPr>
                <w:sz w:val="20"/>
                <w:szCs w:val="20"/>
              </w:rPr>
            </w:pPr>
            <w:r w:rsidRPr="00A75145">
              <w:rPr>
                <w:sz w:val="20"/>
                <w:szCs w:val="20"/>
              </w:rPr>
              <w:t>0,458</w:t>
            </w:r>
          </w:p>
        </w:tc>
        <w:tc>
          <w:tcPr>
            <w:tcW w:w="1091" w:type="dxa"/>
            <w:gridSpan w:val="2"/>
            <w:vMerge/>
            <w:shd w:val="clear" w:color="auto" w:fill="auto"/>
            <w:vAlign w:val="center"/>
          </w:tcPr>
          <w:p w:rsidR="00A75145" w:rsidRPr="00A75145" w:rsidRDefault="00A75145" w:rsidP="00A75145">
            <w:pPr>
              <w:jc w:val="center"/>
              <w:rPr>
                <w:sz w:val="20"/>
                <w:szCs w:val="20"/>
              </w:rPr>
            </w:pPr>
          </w:p>
        </w:tc>
        <w:tc>
          <w:tcPr>
            <w:tcW w:w="1092" w:type="dxa"/>
            <w:gridSpan w:val="2"/>
            <w:vMerge/>
            <w:shd w:val="clear" w:color="auto" w:fill="auto"/>
            <w:vAlign w:val="center"/>
          </w:tcPr>
          <w:p w:rsidR="00A75145" w:rsidRPr="00A75145" w:rsidRDefault="00A75145" w:rsidP="00A75145">
            <w:pPr>
              <w:jc w:val="center"/>
              <w:rPr>
                <w:sz w:val="20"/>
                <w:szCs w:val="20"/>
              </w:rPr>
            </w:pPr>
          </w:p>
        </w:tc>
        <w:tc>
          <w:tcPr>
            <w:tcW w:w="992" w:type="dxa"/>
            <w:shd w:val="clear" w:color="auto" w:fill="auto"/>
            <w:noWrap/>
            <w:vAlign w:val="center"/>
          </w:tcPr>
          <w:p w:rsidR="00A75145" w:rsidRPr="00A75145" w:rsidRDefault="00A75145" w:rsidP="00A75145">
            <w:pPr>
              <w:jc w:val="center"/>
              <w:rPr>
                <w:sz w:val="20"/>
                <w:szCs w:val="20"/>
              </w:rPr>
            </w:pPr>
            <w:r w:rsidRPr="00A75145">
              <w:rPr>
                <w:sz w:val="20"/>
                <w:szCs w:val="20"/>
              </w:rPr>
              <w:t>0,00161</w:t>
            </w:r>
          </w:p>
        </w:tc>
      </w:tr>
      <w:tr w:rsidR="00A75145" w:rsidRPr="008F66EF" w:rsidTr="00A75145">
        <w:trPr>
          <w:trHeight w:val="255"/>
        </w:trPr>
        <w:tc>
          <w:tcPr>
            <w:tcW w:w="3289" w:type="dxa"/>
            <w:vMerge w:val="restart"/>
            <w:shd w:val="clear" w:color="auto" w:fill="auto"/>
            <w:noWrap/>
            <w:vAlign w:val="center"/>
          </w:tcPr>
          <w:p w:rsidR="00A75145" w:rsidRPr="00A75145" w:rsidRDefault="00A75145" w:rsidP="002D035F">
            <w:pPr>
              <w:rPr>
                <w:sz w:val="20"/>
                <w:szCs w:val="20"/>
              </w:rPr>
            </w:pPr>
            <w:r w:rsidRPr="00A75145">
              <w:rPr>
                <w:sz w:val="20"/>
                <w:szCs w:val="20"/>
              </w:rPr>
              <w:t>МоАЗ 75296 (миксер)</w:t>
            </w:r>
          </w:p>
        </w:tc>
        <w:tc>
          <w:tcPr>
            <w:tcW w:w="709" w:type="dxa"/>
            <w:vMerge w:val="restart"/>
            <w:shd w:val="clear" w:color="auto" w:fill="auto"/>
            <w:vAlign w:val="center"/>
          </w:tcPr>
          <w:p w:rsidR="00A75145" w:rsidRPr="00A75145" w:rsidRDefault="00A75145" w:rsidP="00A75145">
            <w:pPr>
              <w:jc w:val="center"/>
              <w:rPr>
                <w:sz w:val="20"/>
                <w:szCs w:val="20"/>
              </w:rPr>
            </w:pPr>
            <w:r w:rsidRPr="00A75145">
              <w:rPr>
                <w:sz w:val="20"/>
                <w:szCs w:val="20"/>
              </w:rPr>
              <w:t>1</w:t>
            </w:r>
          </w:p>
        </w:tc>
        <w:tc>
          <w:tcPr>
            <w:tcW w:w="1091" w:type="dxa"/>
            <w:shd w:val="clear" w:color="auto" w:fill="auto"/>
            <w:vAlign w:val="center"/>
          </w:tcPr>
          <w:p w:rsidR="00A75145" w:rsidRPr="00A75145" w:rsidRDefault="00A75145" w:rsidP="00A75145">
            <w:pPr>
              <w:jc w:val="center"/>
              <w:rPr>
                <w:sz w:val="20"/>
                <w:szCs w:val="20"/>
              </w:rPr>
            </w:pPr>
            <w:r w:rsidRPr="00A75145">
              <w:rPr>
                <w:sz w:val="20"/>
                <w:szCs w:val="20"/>
              </w:rPr>
              <w:t>1</w:t>
            </w:r>
          </w:p>
        </w:tc>
        <w:tc>
          <w:tcPr>
            <w:tcW w:w="1092" w:type="dxa"/>
            <w:gridSpan w:val="2"/>
            <w:shd w:val="clear" w:color="auto" w:fill="auto"/>
            <w:vAlign w:val="center"/>
          </w:tcPr>
          <w:p w:rsidR="00A75145" w:rsidRPr="00A75145" w:rsidRDefault="00A75145" w:rsidP="00A75145">
            <w:pPr>
              <w:jc w:val="center"/>
              <w:rPr>
                <w:sz w:val="20"/>
                <w:szCs w:val="20"/>
              </w:rPr>
            </w:pPr>
            <w:r w:rsidRPr="00A75145">
              <w:rPr>
                <w:sz w:val="20"/>
                <w:szCs w:val="20"/>
              </w:rPr>
              <w:t>2</w:t>
            </w:r>
          </w:p>
        </w:tc>
        <w:tc>
          <w:tcPr>
            <w:tcW w:w="1091" w:type="dxa"/>
            <w:gridSpan w:val="2"/>
            <w:vMerge w:val="restart"/>
            <w:shd w:val="clear" w:color="auto" w:fill="auto"/>
            <w:vAlign w:val="center"/>
          </w:tcPr>
          <w:p w:rsidR="00A75145" w:rsidRPr="00A75145" w:rsidRDefault="00A75145" w:rsidP="00A75145">
            <w:pPr>
              <w:jc w:val="center"/>
              <w:rPr>
                <w:sz w:val="20"/>
                <w:szCs w:val="20"/>
              </w:rPr>
            </w:pPr>
            <w:r w:rsidRPr="00A75145">
              <w:rPr>
                <w:sz w:val="20"/>
                <w:szCs w:val="20"/>
              </w:rPr>
              <w:t>2460</w:t>
            </w:r>
          </w:p>
        </w:tc>
        <w:tc>
          <w:tcPr>
            <w:tcW w:w="1092" w:type="dxa"/>
            <w:gridSpan w:val="2"/>
            <w:vMerge w:val="restart"/>
            <w:shd w:val="clear" w:color="auto" w:fill="auto"/>
            <w:vAlign w:val="center"/>
          </w:tcPr>
          <w:p w:rsidR="00A75145" w:rsidRPr="00A75145" w:rsidRDefault="00A75145" w:rsidP="00A75145">
            <w:pPr>
              <w:jc w:val="center"/>
              <w:rPr>
                <w:sz w:val="20"/>
                <w:szCs w:val="20"/>
              </w:rPr>
            </w:pPr>
            <w:r w:rsidRPr="00A75145">
              <w:rPr>
                <w:sz w:val="20"/>
                <w:szCs w:val="20"/>
              </w:rPr>
              <w:t>750</w:t>
            </w:r>
          </w:p>
        </w:tc>
        <w:tc>
          <w:tcPr>
            <w:tcW w:w="992" w:type="dxa"/>
            <w:shd w:val="clear" w:color="auto" w:fill="auto"/>
            <w:noWrap/>
            <w:vAlign w:val="center"/>
          </w:tcPr>
          <w:p w:rsidR="00A75145" w:rsidRPr="00A75145" w:rsidRDefault="00A75145" w:rsidP="00A75145">
            <w:pPr>
              <w:jc w:val="center"/>
              <w:rPr>
                <w:sz w:val="20"/>
                <w:szCs w:val="20"/>
              </w:rPr>
            </w:pPr>
            <w:r w:rsidRPr="00A75145">
              <w:rPr>
                <w:sz w:val="20"/>
                <w:szCs w:val="20"/>
              </w:rPr>
              <w:t>0,00656</w:t>
            </w:r>
          </w:p>
        </w:tc>
      </w:tr>
      <w:tr w:rsidR="00A75145" w:rsidRPr="008F66EF" w:rsidTr="00A75145">
        <w:trPr>
          <w:trHeight w:val="255"/>
        </w:trPr>
        <w:tc>
          <w:tcPr>
            <w:tcW w:w="3289" w:type="dxa"/>
            <w:vMerge/>
            <w:shd w:val="clear" w:color="auto" w:fill="auto"/>
            <w:noWrap/>
            <w:vAlign w:val="center"/>
          </w:tcPr>
          <w:p w:rsidR="00A75145" w:rsidRPr="00A75145" w:rsidRDefault="00A75145" w:rsidP="002D035F">
            <w:pPr>
              <w:rPr>
                <w:sz w:val="20"/>
                <w:szCs w:val="20"/>
              </w:rPr>
            </w:pPr>
          </w:p>
        </w:tc>
        <w:tc>
          <w:tcPr>
            <w:tcW w:w="709" w:type="dxa"/>
            <w:vMerge/>
            <w:shd w:val="clear" w:color="auto" w:fill="auto"/>
            <w:vAlign w:val="center"/>
          </w:tcPr>
          <w:p w:rsidR="00A75145" w:rsidRPr="00A75145" w:rsidRDefault="00A75145" w:rsidP="00A75145">
            <w:pPr>
              <w:jc w:val="center"/>
              <w:rPr>
                <w:sz w:val="20"/>
                <w:szCs w:val="20"/>
              </w:rPr>
            </w:pPr>
          </w:p>
        </w:tc>
        <w:tc>
          <w:tcPr>
            <w:tcW w:w="1091" w:type="dxa"/>
            <w:shd w:val="clear" w:color="auto" w:fill="auto"/>
            <w:vAlign w:val="center"/>
          </w:tcPr>
          <w:p w:rsidR="00A75145" w:rsidRPr="00A75145" w:rsidRDefault="00A75145" w:rsidP="00A75145">
            <w:pPr>
              <w:jc w:val="center"/>
              <w:rPr>
                <w:sz w:val="20"/>
                <w:szCs w:val="20"/>
              </w:rPr>
            </w:pPr>
            <w:r w:rsidRPr="00A75145">
              <w:rPr>
                <w:sz w:val="20"/>
                <w:szCs w:val="20"/>
              </w:rPr>
              <w:t>1</w:t>
            </w:r>
          </w:p>
        </w:tc>
        <w:tc>
          <w:tcPr>
            <w:tcW w:w="1092" w:type="dxa"/>
            <w:gridSpan w:val="2"/>
            <w:shd w:val="clear" w:color="auto" w:fill="auto"/>
            <w:vAlign w:val="center"/>
          </w:tcPr>
          <w:p w:rsidR="00A75145" w:rsidRPr="00A75145" w:rsidRDefault="00A75145" w:rsidP="00A75145">
            <w:pPr>
              <w:jc w:val="center"/>
              <w:rPr>
                <w:sz w:val="20"/>
                <w:szCs w:val="20"/>
              </w:rPr>
            </w:pPr>
            <w:r w:rsidRPr="00A75145">
              <w:rPr>
                <w:sz w:val="20"/>
                <w:szCs w:val="20"/>
              </w:rPr>
              <w:t>1,2</w:t>
            </w:r>
          </w:p>
        </w:tc>
        <w:tc>
          <w:tcPr>
            <w:tcW w:w="1091" w:type="dxa"/>
            <w:gridSpan w:val="2"/>
            <w:vMerge/>
            <w:shd w:val="clear" w:color="auto" w:fill="auto"/>
            <w:vAlign w:val="center"/>
          </w:tcPr>
          <w:p w:rsidR="00A75145" w:rsidRPr="00A75145" w:rsidRDefault="00A75145" w:rsidP="00A75145">
            <w:pPr>
              <w:jc w:val="center"/>
              <w:rPr>
                <w:sz w:val="20"/>
                <w:szCs w:val="20"/>
              </w:rPr>
            </w:pPr>
          </w:p>
        </w:tc>
        <w:tc>
          <w:tcPr>
            <w:tcW w:w="1092" w:type="dxa"/>
            <w:gridSpan w:val="2"/>
            <w:vMerge/>
            <w:shd w:val="clear" w:color="auto" w:fill="auto"/>
            <w:vAlign w:val="center"/>
          </w:tcPr>
          <w:p w:rsidR="00A75145" w:rsidRPr="00A75145" w:rsidRDefault="00A75145" w:rsidP="00A75145">
            <w:pPr>
              <w:jc w:val="center"/>
              <w:rPr>
                <w:sz w:val="20"/>
                <w:szCs w:val="20"/>
              </w:rPr>
            </w:pPr>
          </w:p>
        </w:tc>
        <w:tc>
          <w:tcPr>
            <w:tcW w:w="992" w:type="dxa"/>
            <w:shd w:val="clear" w:color="auto" w:fill="auto"/>
            <w:noWrap/>
            <w:vAlign w:val="center"/>
          </w:tcPr>
          <w:p w:rsidR="00A75145" w:rsidRPr="00A75145" w:rsidRDefault="00A75145" w:rsidP="00A75145">
            <w:pPr>
              <w:jc w:val="center"/>
              <w:rPr>
                <w:sz w:val="20"/>
                <w:szCs w:val="20"/>
              </w:rPr>
            </w:pPr>
            <w:r w:rsidRPr="00A75145">
              <w:rPr>
                <w:sz w:val="20"/>
                <w:szCs w:val="20"/>
              </w:rPr>
              <w:t>0,00394</w:t>
            </w:r>
          </w:p>
        </w:tc>
      </w:tr>
      <w:tr w:rsidR="00A75145" w:rsidRPr="008F66EF" w:rsidTr="00A75145">
        <w:trPr>
          <w:trHeight w:val="255"/>
        </w:trPr>
        <w:tc>
          <w:tcPr>
            <w:tcW w:w="3289" w:type="dxa"/>
            <w:vMerge w:val="restart"/>
            <w:shd w:val="clear" w:color="auto" w:fill="auto"/>
            <w:noWrap/>
            <w:vAlign w:val="center"/>
          </w:tcPr>
          <w:p w:rsidR="00A75145" w:rsidRPr="00A75145" w:rsidRDefault="00A75145" w:rsidP="002D035F">
            <w:pPr>
              <w:rPr>
                <w:sz w:val="20"/>
                <w:szCs w:val="20"/>
              </w:rPr>
            </w:pPr>
            <w:r w:rsidRPr="00A75145">
              <w:rPr>
                <w:sz w:val="20"/>
                <w:szCs w:val="20"/>
              </w:rPr>
              <w:t>ПМЗШ-5К (на базе МАЗ)</w:t>
            </w:r>
          </w:p>
        </w:tc>
        <w:tc>
          <w:tcPr>
            <w:tcW w:w="709" w:type="dxa"/>
            <w:vMerge w:val="restart"/>
            <w:shd w:val="clear" w:color="auto" w:fill="auto"/>
            <w:vAlign w:val="center"/>
          </w:tcPr>
          <w:p w:rsidR="00A75145" w:rsidRPr="00A75145" w:rsidRDefault="00A75145" w:rsidP="00A75145">
            <w:pPr>
              <w:jc w:val="center"/>
              <w:rPr>
                <w:sz w:val="20"/>
                <w:szCs w:val="20"/>
              </w:rPr>
            </w:pPr>
            <w:r w:rsidRPr="00A75145">
              <w:rPr>
                <w:sz w:val="20"/>
                <w:szCs w:val="20"/>
              </w:rPr>
              <w:t>1</w:t>
            </w:r>
          </w:p>
        </w:tc>
        <w:tc>
          <w:tcPr>
            <w:tcW w:w="1091" w:type="dxa"/>
            <w:shd w:val="clear" w:color="auto" w:fill="auto"/>
            <w:vAlign w:val="center"/>
          </w:tcPr>
          <w:p w:rsidR="00A75145" w:rsidRPr="00A75145" w:rsidRDefault="00A75145" w:rsidP="00A75145">
            <w:pPr>
              <w:jc w:val="center"/>
              <w:rPr>
                <w:sz w:val="20"/>
                <w:szCs w:val="20"/>
              </w:rPr>
            </w:pPr>
            <w:r w:rsidRPr="00A75145">
              <w:rPr>
                <w:sz w:val="20"/>
                <w:szCs w:val="20"/>
              </w:rPr>
              <w:t>1</w:t>
            </w:r>
          </w:p>
        </w:tc>
        <w:tc>
          <w:tcPr>
            <w:tcW w:w="1092" w:type="dxa"/>
            <w:gridSpan w:val="2"/>
            <w:shd w:val="clear" w:color="auto" w:fill="auto"/>
            <w:vAlign w:val="center"/>
          </w:tcPr>
          <w:p w:rsidR="00A75145" w:rsidRPr="00A75145" w:rsidRDefault="00A75145" w:rsidP="00A75145">
            <w:pPr>
              <w:jc w:val="center"/>
              <w:rPr>
                <w:sz w:val="20"/>
                <w:szCs w:val="20"/>
              </w:rPr>
            </w:pPr>
            <w:r w:rsidRPr="00A75145">
              <w:rPr>
                <w:sz w:val="20"/>
                <w:szCs w:val="20"/>
              </w:rPr>
              <w:t>1,83</w:t>
            </w:r>
          </w:p>
        </w:tc>
        <w:tc>
          <w:tcPr>
            <w:tcW w:w="1091" w:type="dxa"/>
            <w:gridSpan w:val="2"/>
            <w:vMerge w:val="restart"/>
            <w:shd w:val="clear" w:color="auto" w:fill="auto"/>
            <w:vAlign w:val="center"/>
          </w:tcPr>
          <w:p w:rsidR="00A75145" w:rsidRPr="00A75145" w:rsidRDefault="00A75145" w:rsidP="00A75145">
            <w:pPr>
              <w:jc w:val="center"/>
              <w:rPr>
                <w:sz w:val="20"/>
                <w:szCs w:val="20"/>
              </w:rPr>
            </w:pPr>
            <w:r w:rsidRPr="00A75145">
              <w:rPr>
                <w:sz w:val="20"/>
                <w:szCs w:val="20"/>
              </w:rPr>
              <w:t>2760</w:t>
            </w:r>
          </w:p>
        </w:tc>
        <w:tc>
          <w:tcPr>
            <w:tcW w:w="1092" w:type="dxa"/>
            <w:gridSpan w:val="2"/>
            <w:vMerge w:val="restart"/>
            <w:shd w:val="clear" w:color="auto" w:fill="auto"/>
            <w:vAlign w:val="center"/>
          </w:tcPr>
          <w:p w:rsidR="00A75145" w:rsidRPr="00A75145" w:rsidRDefault="00A75145" w:rsidP="00A75145">
            <w:pPr>
              <w:jc w:val="center"/>
              <w:rPr>
                <w:sz w:val="20"/>
                <w:szCs w:val="20"/>
              </w:rPr>
            </w:pPr>
            <w:r w:rsidRPr="00A75145">
              <w:rPr>
                <w:sz w:val="20"/>
                <w:szCs w:val="20"/>
              </w:rPr>
              <w:t>750</w:t>
            </w:r>
          </w:p>
        </w:tc>
        <w:tc>
          <w:tcPr>
            <w:tcW w:w="992" w:type="dxa"/>
            <w:shd w:val="clear" w:color="auto" w:fill="auto"/>
            <w:noWrap/>
            <w:vAlign w:val="center"/>
          </w:tcPr>
          <w:p w:rsidR="00A75145" w:rsidRPr="00A75145" w:rsidRDefault="00A75145" w:rsidP="00A75145">
            <w:pPr>
              <w:jc w:val="center"/>
              <w:rPr>
                <w:sz w:val="20"/>
                <w:szCs w:val="20"/>
              </w:rPr>
            </w:pPr>
            <w:r w:rsidRPr="00A75145">
              <w:rPr>
                <w:sz w:val="20"/>
                <w:szCs w:val="20"/>
              </w:rPr>
              <w:t>0,00673</w:t>
            </w:r>
          </w:p>
        </w:tc>
      </w:tr>
      <w:tr w:rsidR="00A75145" w:rsidRPr="008F66EF" w:rsidTr="00A75145">
        <w:trPr>
          <w:trHeight w:val="255"/>
        </w:trPr>
        <w:tc>
          <w:tcPr>
            <w:tcW w:w="3289" w:type="dxa"/>
            <w:vMerge/>
            <w:shd w:val="clear" w:color="auto" w:fill="auto"/>
            <w:noWrap/>
            <w:vAlign w:val="center"/>
          </w:tcPr>
          <w:p w:rsidR="00A75145" w:rsidRPr="00A75145" w:rsidRDefault="00A75145" w:rsidP="002D035F">
            <w:pPr>
              <w:rPr>
                <w:sz w:val="20"/>
                <w:szCs w:val="20"/>
              </w:rPr>
            </w:pPr>
          </w:p>
        </w:tc>
        <w:tc>
          <w:tcPr>
            <w:tcW w:w="709" w:type="dxa"/>
            <w:vMerge/>
            <w:shd w:val="clear" w:color="auto" w:fill="auto"/>
            <w:vAlign w:val="center"/>
          </w:tcPr>
          <w:p w:rsidR="00A75145" w:rsidRPr="00A75145" w:rsidRDefault="00A75145" w:rsidP="00A75145">
            <w:pPr>
              <w:jc w:val="center"/>
              <w:rPr>
                <w:sz w:val="20"/>
                <w:szCs w:val="20"/>
              </w:rPr>
            </w:pPr>
          </w:p>
        </w:tc>
        <w:tc>
          <w:tcPr>
            <w:tcW w:w="1091" w:type="dxa"/>
            <w:shd w:val="clear" w:color="auto" w:fill="auto"/>
            <w:vAlign w:val="center"/>
          </w:tcPr>
          <w:p w:rsidR="00A75145" w:rsidRPr="00A75145" w:rsidRDefault="00A75145" w:rsidP="00A75145">
            <w:pPr>
              <w:jc w:val="center"/>
              <w:rPr>
                <w:sz w:val="20"/>
                <w:szCs w:val="20"/>
              </w:rPr>
            </w:pPr>
            <w:r w:rsidRPr="00A75145">
              <w:rPr>
                <w:sz w:val="20"/>
                <w:szCs w:val="20"/>
              </w:rPr>
              <w:t>1</w:t>
            </w:r>
          </w:p>
        </w:tc>
        <w:tc>
          <w:tcPr>
            <w:tcW w:w="1092" w:type="dxa"/>
            <w:gridSpan w:val="2"/>
            <w:shd w:val="clear" w:color="auto" w:fill="auto"/>
            <w:vAlign w:val="center"/>
          </w:tcPr>
          <w:p w:rsidR="00A75145" w:rsidRPr="00A75145" w:rsidRDefault="00A75145" w:rsidP="00A75145">
            <w:pPr>
              <w:jc w:val="center"/>
              <w:rPr>
                <w:sz w:val="20"/>
                <w:szCs w:val="20"/>
              </w:rPr>
            </w:pPr>
            <w:r w:rsidRPr="00A75145">
              <w:rPr>
                <w:sz w:val="20"/>
                <w:szCs w:val="20"/>
              </w:rPr>
              <w:t>1,1</w:t>
            </w:r>
          </w:p>
        </w:tc>
        <w:tc>
          <w:tcPr>
            <w:tcW w:w="1091" w:type="dxa"/>
            <w:gridSpan w:val="2"/>
            <w:vMerge/>
            <w:shd w:val="clear" w:color="auto" w:fill="auto"/>
            <w:vAlign w:val="center"/>
          </w:tcPr>
          <w:p w:rsidR="00A75145" w:rsidRPr="00A75145" w:rsidRDefault="00A75145" w:rsidP="00A75145">
            <w:pPr>
              <w:jc w:val="center"/>
              <w:rPr>
                <w:sz w:val="20"/>
                <w:szCs w:val="20"/>
              </w:rPr>
            </w:pPr>
          </w:p>
        </w:tc>
        <w:tc>
          <w:tcPr>
            <w:tcW w:w="1092" w:type="dxa"/>
            <w:gridSpan w:val="2"/>
            <w:vMerge/>
            <w:shd w:val="clear" w:color="auto" w:fill="auto"/>
            <w:vAlign w:val="center"/>
          </w:tcPr>
          <w:p w:rsidR="00A75145" w:rsidRPr="00A75145" w:rsidRDefault="00A75145" w:rsidP="00A75145">
            <w:pPr>
              <w:jc w:val="center"/>
              <w:rPr>
                <w:sz w:val="20"/>
                <w:szCs w:val="20"/>
              </w:rPr>
            </w:pPr>
          </w:p>
        </w:tc>
        <w:tc>
          <w:tcPr>
            <w:tcW w:w="992" w:type="dxa"/>
            <w:shd w:val="clear" w:color="auto" w:fill="auto"/>
            <w:noWrap/>
            <w:vAlign w:val="center"/>
          </w:tcPr>
          <w:p w:rsidR="00A75145" w:rsidRPr="00A75145" w:rsidRDefault="00A75145" w:rsidP="00A75145">
            <w:pPr>
              <w:jc w:val="center"/>
              <w:rPr>
                <w:sz w:val="20"/>
                <w:szCs w:val="20"/>
              </w:rPr>
            </w:pPr>
            <w:r w:rsidRPr="00A75145">
              <w:rPr>
                <w:sz w:val="20"/>
                <w:szCs w:val="20"/>
              </w:rPr>
              <w:t>0,00405</w:t>
            </w:r>
          </w:p>
        </w:tc>
      </w:tr>
      <w:tr w:rsidR="00A75145" w:rsidRPr="008F66EF" w:rsidTr="00A75145">
        <w:trPr>
          <w:trHeight w:val="255"/>
        </w:trPr>
        <w:tc>
          <w:tcPr>
            <w:tcW w:w="3289" w:type="dxa"/>
            <w:vMerge w:val="restart"/>
            <w:shd w:val="clear" w:color="auto" w:fill="auto"/>
            <w:noWrap/>
            <w:vAlign w:val="center"/>
          </w:tcPr>
          <w:p w:rsidR="00A75145" w:rsidRPr="00A75145" w:rsidRDefault="00A75145" w:rsidP="002D035F">
            <w:pPr>
              <w:rPr>
                <w:sz w:val="20"/>
                <w:szCs w:val="20"/>
              </w:rPr>
            </w:pPr>
            <w:r w:rsidRPr="00A75145">
              <w:rPr>
                <w:sz w:val="20"/>
                <w:szCs w:val="20"/>
              </w:rPr>
              <w:t>АП-30М</w:t>
            </w:r>
          </w:p>
        </w:tc>
        <w:tc>
          <w:tcPr>
            <w:tcW w:w="709" w:type="dxa"/>
            <w:vMerge w:val="restart"/>
            <w:shd w:val="clear" w:color="auto" w:fill="auto"/>
            <w:vAlign w:val="center"/>
          </w:tcPr>
          <w:p w:rsidR="00A75145" w:rsidRPr="00A75145" w:rsidRDefault="00A75145" w:rsidP="00A75145">
            <w:pPr>
              <w:jc w:val="center"/>
              <w:rPr>
                <w:sz w:val="20"/>
                <w:szCs w:val="20"/>
              </w:rPr>
            </w:pPr>
            <w:r w:rsidRPr="00A75145">
              <w:rPr>
                <w:sz w:val="20"/>
                <w:szCs w:val="20"/>
              </w:rPr>
              <w:t>2</w:t>
            </w:r>
          </w:p>
        </w:tc>
        <w:tc>
          <w:tcPr>
            <w:tcW w:w="1091" w:type="dxa"/>
            <w:shd w:val="clear" w:color="auto" w:fill="auto"/>
            <w:vAlign w:val="center"/>
          </w:tcPr>
          <w:p w:rsidR="00A75145" w:rsidRPr="00A75145" w:rsidRDefault="00A75145" w:rsidP="00A75145">
            <w:pPr>
              <w:jc w:val="center"/>
              <w:rPr>
                <w:sz w:val="20"/>
                <w:szCs w:val="20"/>
              </w:rPr>
            </w:pPr>
            <w:r w:rsidRPr="00A75145">
              <w:rPr>
                <w:sz w:val="20"/>
                <w:szCs w:val="20"/>
              </w:rPr>
              <w:t>1</w:t>
            </w:r>
          </w:p>
        </w:tc>
        <w:tc>
          <w:tcPr>
            <w:tcW w:w="1092" w:type="dxa"/>
            <w:gridSpan w:val="2"/>
            <w:shd w:val="clear" w:color="auto" w:fill="auto"/>
            <w:vAlign w:val="center"/>
          </w:tcPr>
          <w:p w:rsidR="00A75145" w:rsidRPr="00A75145" w:rsidRDefault="00A75145" w:rsidP="00A75145">
            <w:pPr>
              <w:jc w:val="center"/>
              <w:rPr>
                <w:sz w:val="20"/>
                <w:szCs w:val="20"/>
              </w:rPr>
            </w:pPr>
            <w:r w:rsidRPr="00A75145">
              <w:rPr>
                <w:sz w:val="20"/>
                <w:szCs w:val="20"/>
              </w:rPr>
              <w:t>1,83</w:t>
            </w:r>
          </w:p>
        </w:tc>
        <w:tc>
          <w:tcPr>
            <w:tcW w:w="1091" w:type="dxa"/>
            <w:gridSpan w:val="2"/>
            <w:vMerge w:val="restart"/>
            <w:shd w:val="clear" w:color="auto" w:fill="auto"/>
            <w:vAlign w:val="center"/>
          </w:tcPr>
          <w:p w:rsidR="00A75145" w:rsidRPr="00A75145" w:rsidRDefault="00A75145" w:rsidP="00A75145">
            <w:pPr>
              <w:jc w:val="center"/>
              <w:rPr>
                <w:sz w:val="20"/>
                <w:szCs w:val="20"/>
              </w:rPr>
            </w:pPr>
            <w:r w:rsidRPr="00A75145">
              <w:rPr>
                <w:sz w:val="20"/>
                <w:szCs w:val="20"/>
              </w:rPr>
              <w:t>2760</w:t>
            </w:r>
          </w:p>
        </w:tc>
        <w:tc>
          <w:tcPr>
            <w:tcW w:w="1092" w:type="dxa"/>
            <w:gridSpan w:val="2"/>
            <w:vMerge w:val="restart"/>
            <w:shd w:val="clear" w:color="auto" w:fill="auto"/>
            <w:vAlign w:val="center"/>
          </w:tcPr>
          <w:p w:rsidR="00A75145" w:rsidRPr="00A75145" w:rsidRDefault="00A75145" w:rsidP="00A75145">
            <w:pPr>
              <w:jc w:val="center"/>
              <w:rPr>
                <w:sz w:val="20"/>
                <w:szCs w:val="20"/>
              </w:rPr>
            </w:pPr>
            <w:r w:rsidRPr="00A75145">
              <w:rPr>
                <w:sz w:val="20"/>
                <w:szCs w:val="20"/>
              </w:rPr>
              <w:t>750</w:t>
            </w:r>
          </w:p>
        </w:tc>
        <w:tc>
          <w:tcPr>
            <w:tcW w:w="992" w:type="dxa"/>
            <w:shd w:val="clear" w:color="auto" w:fill="auto"/>
            <w:noWrap/>
            <w:vAlign w:val="center"/>
          </w:tcPr>
          <w:p w:rsidR="00A75145" w:rsidRPr="00A75145" w:rsidRDefault="00A75145" w:rsidP="00A75145">
            <w:pPr>
              <w:jc w:val="center"/>
              <w:rPr>
                <w:sz w:val="20"/>
                <w:szCs w:val="20"/>
              </w:rPr>
            </w:pPr>
            <w:r w:rsidRPr="00A75145">
              <w:rPr>
                <w:sz w:val="20"/>
                <w:szCs w:val="20"/>
              </w:rPr>
              <w:t>0,01347</w:t>
            </w:r>
          </w:p>
        </w:tc>
      </w:tr>
      <w:tr w:rsidR="00A75145" w:rsidRPr="008F66EF" w:rsidTr="00A75145">
        <w:trPr>
          <w:trHeight w:val="255"/>
        </w:trPr>
        <w:tc>
          <w:tcPr>
            <w:tcW w:w="3289" w:type="dxa"/>
            <w:vMerge/>
            <w:shd w:val="clear" w:color="auto" w:fill="auto"/>
            <w:noWrap/>
            <w:vAlign w:val="center"/>
          </w:tcPr>
          <w:p w:rsidR="00A75145" w:rsidRPr="00A75145" w:rsidRDefault="00A75145" w:rsidP="002D035F">
            <w:pPr>
              <w:rPr>
                <w:sz w:val="20"/>
                <w:szCs w:val="20"/>
              </w:rPr>
            </w:pPr>
          </w:p>
        </w:tc>
        <w:tc>
          <w:tcPr>
            <w:tcW w:w="709" w:type="dxa"/>
            <w:vMerge/>
            <w:shd w:val="clear" w:color="auto" w:fill="auto"/>
            <w:vAlign w:val="center"/>
          </w:tcPr>
          <w:p w:rsidR="00A75145" w:rsidRPr="00A75145" w:rsidRDefault="00A75145" w:rsidP="00A75145">
            <w:pPr>
              <w:jc w:val="center"/>
              <w:rPr>
                <w:sz w:val="20"/>
                <w:szCs w:val="20"/>
              </w:rPr>
            </w:pPr>
          </w:p>
        </w:tc>
        <w:tc>
          <w:tcPr>
            <w:tcW w:w="1091" w:type="dxa"/>
            <w:shd w:val="clear" w:color="auto" w:fill="auto"/>
            <w:vAlign w:val="center"/>
          </w:tcPr>
          <w:p w:rsidR="00A75145" w:rsidRPr="00A75145" w:rsidRDefault="00A75145" w:rsidP="00A75145">
            <w:pPr>
              <w:jc w:val="center"/>
              <w:rPr>
                <w:sz w:val="20"/>
                <w:szCs w:val="20"/>
              </w:rPr>
            </w:pPr>
            <w:r w:rsidRPr="00A75145">
              <w:rPr>
                <w:sz w:val="20"/>
                <w:szCs w:val="20"/>
              </w:rPr>
              <w:t>1</w:t>
            </w:r>
          </w:p>
        </w:tc>
        <w:tc>
          <w:tcPr>
            <w:tcW w:w="1092" w:type="dxa"/>
            <w:gridSpan w:val="2"/>
            <w:shd w:val="clear" w:color="auto" w:fill="auto"/>
            <w:vAlign w:val="center"/>
          </w:tcPr>
          <w:p w:rsidR="00A75145" w:rsidRPr="00A75145" w:rsidRDefault="00A75145" w:rsidP="00A75145">
            <w:pPr>
              <w:jc w:val="center"/>
              <w:rPr>
                <w:sz w:val="20"/>
                <w:szCs w:val="20"/>
              </w:rPr>
            </w:pPr>
            <w:r w:rsidRPr="00A75145">
              <w:rPr>
                <w:sz w:val="20"/>
                <w:szCs w:val="20"/>
              </w:rPr>
              <w:t>1,1</w:t>
            </w:r>
          </w:p>
        </w:tc>
        <w:tc>
          <w:tcPr>
            <w:tcW w:w="1091" w:type="dxa"/>
            <w:gridSpan w:val="2"/>
            <w:vMerge/>
            <w:shd w:val="clear" w:color="auto" w:fill="auto"/>
            <w:vAlign w:val="center"/>
          </w:tcPr>
          <w:p w:rsidR="00A75145" w:rsidRPr="00A75145" w:rsidRDefault="00A75145" w:rsidP="00A75145">
            <w:pPr>
              <w:jc w:val="center"/>
              <w:rPr>
                <w:sz w:val="20"/>
                <w:szCs w:val="20"/>
              </w:rPr>
            </w:pPr>
          </w:p>
        </w:tc>
        <w:tc>
          <w:tcPr>
            <w:tcW w:w="1092" w:type="dxa"/>
            <w:gridSpan w:val="2"/>
            <w:vMerge/>
            <w:shd w:val="clear" w:color="auto" w:fill="auto"/>
            <w:vAlign w:val="center"/>
          </w:tcPr>
          <w:p w:rsidR="00A75145" w:rsidRPr="00A75145" w:rsidRDefault="00A75145" w:rsidP="00A75145">
            <w:pPr>
              <w:jc w:val="center"/>
              <w:rPr>
                <w:sz w:val="20"/>
                <w:szCs w:val="20"/>
              </w:rPr>
            </w:pPr>
          </w:p>
        </w:tc>
        <w:tc>
          <w:tcPr>
            <w:tcW w:w="992" w:type="dxa"/>
            <w:shd w:val="clear" w:color="auto" w:fill="auto"/>
            <w:noWrap/>
            <w:vAlign w:val="center"/>
          </w:tcPr>
          <w:p w:rsidR="00A75145" w:rsidRPr="00A75145" w:rsidRDefault="00A75145" w:rsidP="00A75145">
            <w:pPr>
              <w:jc w:val="center"/>
              <w:rPr>
                <w:sz w:val="20"/>
                <w:szCs w:val="20"/>
              </w:rPr>
            </w:pPr>
            <w:r w:rsidRPr="00A75145">
              <w:rPr>
                <w:sz w:val="20"/>
                <w:szCs w:val="20"/>
              </w:rPr>
              <w:t>0,00810</w:t>
            </w:r>
          </w:p>
        </w:tc>
      </w:tr>
      <w:tr w:rsidR="00A75145" w:rsidRPr="008F66EF" w:rsidTr="00A75145">
        <w:trPr>
          <w:trHeight w:val="255"/>
        </w:trPr>
        <w:tc>
          <w:tcPr>
            <w:tcW w:w="3289" w:type="dxa"/>
            <w:vMerge w:val="restart"/>
            <w:shd w:val="clear" w:color="auto" w:fill="auto"/>
            <w:noWrap/>
            <w:vAlign w:val="center"/>
          </w:tcPr>
          <w:p w:rsidR="00A75145" w:rsidRPr="00A75145" w:rsidRDefault="00A75145" w:rsidP="002D035F">
            <w:pPr>
              <w:rPr>
                <w:sz w:val="20"/>
                <w:szCs w:val="20"/>
              </w:rPr>
            </w:pPr>
            <w:r w:rsidRPr="00A75145">
              <w:rPr>
                <w:sz w:val="20"/>
                <w:szCs w:val="20"/>
              </w:rPr>
              <w:t>CHARMEC LC605 DA</w:t>
            </w:r>
          </w:p>
        </w:tc>
        <w:tc>
          <w:tcPr>
            <w:tcW w:w="709" w:type="dxa"/>
            <w:vMerge w:val="restart"/>
            <w:shd w:val="clear" w:color="auto" w:fill="auto"/>
            <w:vAlign w:val="center"/>
          </w:tcPr>
          <w:p w:rsidR="00A75145" w:rsidRPr="00A75145" w:rsidRDefault="00A75145" w:rsidP="00A75145">
            <w:pPr>
              <w:jc w:val="center"/>
              <w:rPr>
                <w:sz w:val="20"/>
                <w:szCs w:val="20"/>
              </w:rPr>
            </w:pPr>
            <w:r w:rsidRPr="00A75145">
              <w:rPr>
                <w:sz w:val="20"/>
                <w:szCs w:val="20"/>
              </w:rPr>
              <w:t>1</w:t>
            </w:r>
          </w:p>
        </w:tc>
        <w:tc>
          <w:tcPr>
            <w:tcW w:w="1091" w:type="dxa"/>
            <w:shd w:val="clear" w:color="auto" w:fill="auto"/>
            <w:vAlign w:val="center"/>
          </w:tcPr>
          <w:p w:rsidR="00A75145" w:rsidRPr="00A75145" w:rsidRDefault="00A75145" w:rsidP="00A75145">
            <w:pPr>
              <w:jc w:val="center"/>
              <w:rPr>
                <w:sz w:val="20"/>
                <w:szCs w:val="20"/>
              </w:rPr>
            </w:pPr>
            <w:r w:rsidRPr="00A75145">
              <w:rPr>
                <w:sz w:val="20"/>
                <w:szCs w:val="20"/>
              </w:rPr>
              <w:t>1</w:t>
            </w:r>
          </w:p>
        </w:tc>
        <w:tc>
          <w:tcPr>
            <w:tcW w:w="1092" w:type="dxa"/>
            <w:gridSpan w:val="2"/>
            <w:shd w:val="clear" w:color="auto" w:fill="auto"/>
            <w:vAlign w:val="center"/>
          </w:tcPr>
          <w:p w:rsidR="00A75145" w:rsidRPr="00A75145" w:rsidRDefault="00A75145" w:rsidP="00A75145">
            <w:pPr>
              <w:jc w:val="center"/>
              <w:rPr>
                <w:sz w:val="20"/>
                <w:szCs w:val="20"/>
              </w:rPr>
            </w:pPr>
            <w:r w:rsidRPr="00A75145">
              <w:rPr>
                <w:sz w:val="20"/>
                <w:szCs w:val="20"/>
              </w:rPr>
              <w:t>1,13</w:t>
            </w:r>
          </w:p>
        </w:tc>
        <w:tc>
          <w:tcPr>
            <w:tcW w:w="1091" w:type="dxa"/>
            <w:gridSpan w:val="2"/>
            <w:vMerge w:val="restart"/>
            <w:shd w:val="clear" w:color="auto" w:fill="auto"/>
            <w:vAlign w:val="center"/>
          </w:tcPr>
          <w:p w:rsidR="00A75145" w:rsidRPr="00A75145" w:rsidRDefault="00A75145" w:rsidP="00A75145">
            <w:pPr>
              <w:jc w:val="center"/>
              <w:rPr>
                <w:sz w:val="20"/>
                <w:szCs w:val="20"/>
              </w:rPr>
            </w:pPr>
            <w:r w:rsidRPr="00A75145">
              <w:rPr>
                <w:sz w:val="20"/>
                <w:szCs w:val="20"/>
              </w:rPr>
              <w:t>2400</w:t>
            </w:r>
          </w:p>
        </w:tc>
        <w:tc>
          <w:tcPr>
            <w:tcW w:w="1092" w:type="dxa"/>
            <w:gridSpan w:val="2"/>
            <w:vMerge w:val="restart"/>
            <w:shd w:val="clear" w:color="auto" w:fill="auto"/>
            <w:vAlign w:val="center"/>
          </w:tcPr>
          <w:p w:rsidR="00A75145" w:rsidRPr="00A75145" w:rsidRDefault="00A75145" w:rsidP="00A75145">
            <w:pPr>
              <w:jc w:val="center"/>
              <w:rPr>
                <w:sz w:val="20"/>
                <w:szCs w:val="20"/>
              </w:rPr>
            </w:pPr>
            <w:r w:rsidRPr="00A75145">
              <w:rPr>
                <w:sz w:val="20"/>
                <w:szCs w:val="20"/>
              </w:rPr>
              <w:t>750</w:t>
            </w:r>
          </w:p>
        </w:tc>
        <w:tc>
          <w:tcPr>
            <w:tcW w:w="992" w:type="dxa"/>
            <w:shd w:val="clear" w:color="auto" w:fill="auto"/>
            <w:noWrap/>
            <w:vAlign w:val="center"/>
          </w:tcPr>
          <w:p w:rsidR="00A75145" w:rsidRPr="00A75145" w:rsidRDefault="00A75145" w:rsidP="00A75145">
            <w:pPr>
              <w:jc w:val="center"/>
              <w:rPr>
                <w:sz w:val="20"/>
                <w:szCs w:val="20"/>
              </w:rPr>
            </w:pPr>
            <w:r w:rsidRPr="00A75145">
              <w:rPr>
                <w:sz w:val="20"/>
                <w:szCs w:val="20"/>
              </w:rPr>
              <w:t>0,00362</w:t>
            </w:r>
          </w:p>
        </w:tc>
      </w:tr>
      <w:tr w:rsidR="00A75145" w:rsidRPr="008F66EF" w:rsidTr="00A75145">
        <w:trPr>
          <w:trHeight w:val="255"/>
        </w:trPr>
        <w:tc>
          <w:tcPr>
            <w:tcW w:w="3289" w:type="dxa"/>
            <w:vMerge/>
            <w:shd w:val="clear" w:color="auto" w:fill="auto"/>
            <w:noWrap/>
            <w:vAlign w:val="center"/>
          </w:tcPr>
          <w:p w:rsidR="00A75145" w:rsidRPr="00A75145" w:rsidRDefault="00A75145" w:rsidP="002D035F">
            <w:pPr>
              <w:rPr>
                <w:sz w:val="20"/>
                <w:szCs w:val="20"/>
              </w:rPr>
            </w:pPr>
          </w:p>
        </w:tc>
        <w:tc>
          <w:tcPr>
            <w:tcW w:w="709" w:type="dxa"/>
            <w:vMerge/>
            <w:shd w:val="clear" w:color="auto" w:fill="auto"/>
            <w:vAlign w:val="center"/>
          </w:tcPr>
          <w:p w:rsidR="00A75145" w:rsidRPr="00A75145" w:rsidRDefault="00A75145" w:rsidP="00A75145">
            <w:pPr>
              <w:jc w:val="center"/>
              <w:rPr>
                <w:sz w:val="20"/>
                <w:szCs w:val="20"/>
              </w:rPr>
            </w:pPr>
          </w:p>
        </w:tc>
        <w:tc>
          <w:tcPr>
            <w:tcW w:w="1091" w:type="dxa"/>
            <w:shd w:val="clear" w:color="auto" w:fill="auto"/>
            <w:vAlign w:val="center"/>
          </w:tcPr>
          <w:p w:rsidR="00A75145" w:rsidRPr="00A75145" w:rsidRDefault="00A75145" w:rsidP="00A75145">
            <w:pPr>
              <w:jc w:val="center"/>
              <w:rPr>
                <w:sz w:val="20"/>
                <w:szCs w:val="20"/>
              </w:rPr>
            </w:pPr>
            <w:r w:rsidRPr="00A75145">
              <w:rPr>
                <w:sz w:val="20"/>
                <w:szCs w:val="20"/>
              </w:rPr>
              <w:t>1</w:t>
            </w:r>
          </w:p>
        </w:tc>
        <w:tc>
          <w:tcPr>
            <w:tcW w:w="1092" w:type="dxa"/>
            <w:gridSpan w:val="2"/>
            <w:shd w:val="clear" w:color="auto" w:fill="auto"/>
            <w:vAlign w:val="center"/>
          </w:tcPr>
          <w:p w:rsidR="00A75145" w:rsidRPr="00A75145" w:rsidRDefault="00A75145" w:rsidP="00A75145">
            <w:pPr>
              <w:jc w:val="center"/>
              <w:rPr>
                <w:sz w:val="20"/>
                <w:szCs w:val="20"/>
              </w:rPr>
            </w:pPr>
            <w:r w:rsidRPr="00A75145">
              <w:rPr>
                <w:sz w:val="20"/>
                <w:szCs w:val="20"/>
              </w:rPr>
              <w:t>0,458</w:t>
            </w:r>
          </w:p>
        </w:tc>
        <w:tc>
          <w:tcPr>
            <w:tcW w:w="1091" w:type="dxa"/>
            <w:gridSpan w:val="2"/>
            <w:vMerge/>
            <w:shd w:val="clear" w:color="auto" w:fill="auto"/>
            <w:vAlign w:val="center"/>
          </w:tcPr>
          <w:p w:rsidR="00A75145" w:rsidRPr="00A75145" w:rsidRDefault="00A75145" w:rsidP="00A75145">
            <w:pPr>
              <w:jc w:val="center"/>
              <w:rPr>
                <w:sz w:val="20"/>
                <w:szCs w:val="20"/>
              </w:rPr>
            </w:pPr>
          </w:p>
        </w:tc>
        <w:tc>
          <w:tcPr>
            <w:tcW w:w="1092" w:type="dxa"/>
            <w:gridSpan w:val="2"/>
            <w:vMerge/>
            <w:shd w:val="clear" w:color="auto" w:fill="auto"/>
            <w:vAlign w:val="center"/>
          </w:tcPr>
          <w:p w:rsidR="00A75145" w:rsidRPr="00A75145" w:rsidRDefault="00A75145" w:rsidP="00A75145">
            <w:pPr>
              <w:jc w:val="center"/>
              <w:rPr>
                <w:sz w:val="20"/>
                <w:szCs w:val="20"/>
              </w:rPr>
            </w:pPr>
          </w:p>
        </w:tc>
        <w:tc>
          <w:tcPr>
            <w:tcW w:w="992" w:type="dxa"/>
            <w:shd w:val="clear" w:color="auto" w:fill="auto"/>
            <w:noWrap/>
            <w:vAlign w:val="center"/>
          </w:tcPr>
          <w:p w:rsidR="00A75145" w:rsidRPr="00A75145" w:rsidRDefault="00A75145" w:rsidP="00A75145">
            <w:pPr>
              <w:jc w:val="center"/>
              <w:rPr>
                <w:sz w:val="20"/>
                <w:szCs w:val="20"/>
              </w:rPr>
            </w:pPr>
            <w:r w:rsidRPr="00A75145">
              <w:rPr>
                <w:sz w:val="20"/>
                <w:szCs w:val="20"/>
              </w:rPr>
              <w:t>0,00147</w:t>
            </w:r>
          </w:p>
        </w:tc>
      </w:tr>
      <w:tr w:rsidR="00A0060E" w:rsidRPr="008F66EF" w:rsidTr="003218DC">
        <w:trPr>
          <w:trHeight w:val="255"/>
        </w:trPr>
        <w:tc>
          <w:tcPr>
            <w:tcW w:w="3289" w:type="dxa"/>
            <w:shd w:val="clear" w:color="auto" w:fill="auto"/>
            <w:noWrap/>
            <w:vAlign w:val="bottom"/>
          </w:tcPr>
          <w:p w:rsidR="00A0060E" w:rsidRPr="00A75145" w:rsidRDefault="00A75145" w:rsidP="003218DC">
            <w:pPr>
              <w:kinsoku w:val="0"/>
              <w:overflowPunct w:val="0"/>
              <w:autoSpaceDE w:val="0"/>
              <w:autoSpaceDN w:val="0"/>
              <w:adjustRightInd w:val="0"/>
              <w:snapToGrid w:val="0"/>
              <w:jc w:val="both"/>
              <w:rPr>
                <w:b/>
                <w:sz w:val="20"/>
                <w:szCs w:val="20"/>
              </w:rPr>
            </w:pPr>
            <w:r w:rsidRPr="00A75145">
              <w:rPr>
                <w:b/>
                <w:sz w:val="20"/>
                <w:szCs w:val="20"/>
              </w:rPr>
              <w:lastRenderedPageBreak/>
              <w:t>Итого</w:t>
            </w:r>
          </w:p>
        </w:tc>
        <w:tc>
          <w:tcPr>
            <w:tcW w:w="709" w:type="dxa"/>
            <w:shd w:val="clear" w:color="auto" w:fill="auto"/>
            <w:vAlign w:val="bottom"/>
          </w:tcPr>
          <w:p w:rsidR="00A0060E" w:rsidRPr="00A75145" w:rsidRDefault="00A75145" w:rsidP="003218DC">
            <w:pPr>
              <w:kinsoku w:val="0"/>
              <w:overflowPunct w:val="0"/>
              <w:autoSpaceDE w:val="0"/>
              <w:autoSpaceDN w:val="0"/>
              <w:adjustRightInd w:val="0"/>
              <w:snapToGrid w:val="0"/>
              <w:jc w:val="both"/>
              <w:rPr>
                <w:b/>
                <w:sz w:val="20"/>
                <w:szCs w:val="20"/>
              </w:rPr>
            </w:pPr>
            <w:r w:rsidRPr="00A75145">
              <w:rPr>
                <w:b/>
                <w:sz w:val="20"/>
                <w:szCs w:val="20"/>
              </w:rPr>
              <w:t>27</w:t>
            </w:r>
          </w:p>
        </w:tc>
        <w:tc>
          <w:tcPr>
            <w:tcW w:w="4366" w:type="dxa"/>
            <w:gridSpan w:val="7"/>
            <w:shd w:val="clear" w:color="auto" w:fill="auto"/>
            <w:vAlign w:val="bottom"/>
          </w:tcPr>
          <w:p w:rsidR="00A0060E" w:rsidRPr="00A75145" w:rsidRDefault="00A0060E" w:rsidP="003218DC">
            <w:pPr>
              <w:kinsoku w:val="0"/>
              <w:overflowPunct w:val="0"/>
              <w:autoSpaceDE w:val="0"/>
              <w:autoSpaceDN w:val="0"/>
              <w:adjustRightInd w:val="0"/>
              <w:snapToGrid w:val="0"/>
              <w:jc w:val="both"/>
              <w:rPr>
                <w:b/>
                <w:sz w:val="20"/>
                <w:szCs w:val="20"/>
                <w:lang w:val="en-US"/>
              </w:rPr>
            </w:pPr>
          </w:p>
        </w:tc>
        <w:tc>
          <w:tcPr>
            <w:tcW w:w="992" w:type="dxa"/>
            <w:shd w:val="clear" w:color="auto" w:fill="auto"/>
            <w:noWrap/>
            <w:vAlign w:val="bottom"/>
          </w:tcPr>
          <w:p w:rsidR="00A0060E" w:rsidRPr="00A75145" w:rsidRDefault="00A75145" w:rsidP="003218DC">
            <w:pPr>
              <w:kinsoku w:val="0"/>
              <w:overflowPunct w:val="0"/>
              <w:autoSpaceDE w:val="0"/>
              <w:autoSpaceDN w:val="0"/>
              <w:adjustRightInd w:val="0"/>
              <w:snapToGrid w:val="0"/>
              <w:ind w:left="-108"/>
              <w:jc w:val="center"/>
              <w:rPr>
                <w:b/>
                <w:bCs/>
                <w:sz w:val="20"/>
                <w:szCs w:val="20"/>
              </w:rPr>
            </w:pPr>
            <w:r w:rsidRPr="00A75145">
              <w:rPr>
                <w:b/>
                <w:bCs/>
                <w:sz w:val="20"/>
                <w:szCs w:val="20"/>
              </w:rPr>
              <w:t>0,49246</w:t>
            </w:r>
          </w:p>
        </w:tc>
      </w:tr>
      <w:tr w:rsidR="00D74FD4" w:rsidRPr="008F66EF" w:rsidTr="003218DC">
        <w:trPr>
          <w:trHeight w:val="259"/>
        </w:trPr>
        <w:tc>
          <w:tcPr>
            <w:tcW w:w="9356" w:type="dxa"/>
            <w:gridSpan w:val="10"/>
            <w:shd w:val="clear" w:color="auto" w:fill="auto"/>
            <w:noWrap/>
            <w:vAlign w:val="center"/>
          </w:tcPr>
          <w:p w:rsidR="00D74FD4" w:rsidRPr="00A75145" w:rsidRDefault="00D74FD4" w:rsidP="003218DC">
            <w:pPr>
              <w:kinsoku w:val="0"/>
              <w:overflowPunct w:val="0"/>
              <w:autoSpaceDE w:val="0"/>
              <w:autoSpaceDN w:val="0"/>
              <w:adjustRightInd w:val="0"/>
              <w:snapToGrid w:val="0"/>
              <w:jc w:val="center"/>
              <w:rPr>
                <w:sz w:val="20"/>
                <w:szCs w:val="20"/>
              </w:rPr>
            </w:pPr>
            <w:r w:rsidRPr="00A75145">
              <w:rPr>
                <w:rFonts w:eastAsia="Calibri"/>
                <w:sz w:val="20"/>
                <w:szCs w:val="20"/>
                <w:lang w:eastAsia="en-US"/>
              </w:rPr>
              <w:t>Шахта Анненская</w:t>
            </w:r>
          </w:p>
        </w:tc>
      </w:tr>
      <w:tr w:rsidR="00D74FD4" w:rsidRPr="008F66EF" w:rsidTr="003218DC">
        <w:trPr>
          <w:trHeight w:val="255"/>
        </w:trPr>
        <w:tc>
          <w:tcPr>
            <w:tcW w:w="3289" w:type="dxa"/>
            <w:vMerge w:val="restart"/>
            <w:shd w:val="clear" w:color="auto" w:fill="auto"/>
            <w:noWrap/>
            <w:vAlign w:val="center"/>
          </w:tcPr>
          <w:p w:rsidR="00D74FD4" w:rsidRPr="00A75145" w:rsidRDefault="00D74FD4" w:rsidP="003218DC">
            <w:pPr>
              <w:autoSpaceDN w:val="0"/>
              <w:rPr>
                <w:rFonts w:eastAsia="Calibri"/>
                <w:sz w:val="20"/>
                <w:szCs w:val="20"/>
                <w:lang w:val="en-US" w:eastAsia="en-US"/>
              </w:rPr>
            </w:pPr>
            <w:r w:rsidRPr="00A75145">
              <w:rPr>
                <w:rFonts w:eastAsia="Calibri"/>
                <w:sz w:val="20"/>
                <w:szCs w:val="20"/>
                <w:lang w:val="en-US" w:eastAsia="en-US"/>
              </w:rPr>
              <w:t>Rocket Boomer</w:t>
            </w:r>
          </w:p>
        </w:tc>
        <w:tc>
          <w:tcPr>
            <w:tcW w:w="709" w:type="dxa"/>
            <w:vMerge w:val="restart"/>
            <w:shd w:val="clear" w:color="auto" w:fill="auto"/>
            <w:noWrap/>
            <w:vAlign w:val="center"/>
          </w:tcPr>
          <w:p w:rsidR="00D74FD4" w:rsidRPr="00A75145" w:rsidRDefault="00D74FD4" w:rsidP="003218DC">
            <w:pPr>
              <w:autoSpaceDN w:val="0"/>
              <w:jc w:val="center"/>
              <w:rPr>
                <w:rFonts w:eastAsia="Calibri"/>
                <w:sz w:val="20"/>
                <w:szCs w:val="20"/>
                <w:lang w:eastAsia="en-US"/>
              </w:rPr>
            </w:pPr>
            <w:r w:rsidRPr="00A75145">
              <w:rPr>
                <w:rFonts w:eastAsia="Calibri"/>
                <w:sz w:val="20"/>
                <w:szCs w:val="20"/>
                <w:lang w:eastAsia="en-US"/>
              </w:rPr>
              <w:t>4</w:t>
            </w:r>
          </w:p>
        </w:tc>
        <w:tc>
          <w:tcPr>
            <w:tcW w:w="1105" w:type="dxa"/>
            <w:gridSpan w:val="2"/>
            <w:shd w:val="clear" w:color="auto" w:fill="auto"/>
            <w:noWrap/>
            <w:vAlign w:val="center"/>
          </w:tcPr>
          <w:p w:rsidR="00D74FD4" w:rsidRPr="00A75145" w:rsidRDefault="00D74FD4" w:rsidP="003218DC">
            <w:pPr>
              <w:kinsoku w:val="0"/>
              <w:overflowPunct w:val="0"/>
              <w:autoSpaceDE w:val="0"/>
              <w:autoSpaceDN w:val="0"/>
              <w:adjustRightInd w:val="0"/>
              <w:snapToGrid w:val="0"/>
              <w:ind w:left="-108"/>
              <w:jc w:val="center"/>
              <w:rPr>
                <w:sz w:val="20"/>
                <w:szCs w:val="20"/>
              </w:rPr>
            </w:pPr>
            <w:r w:rsidRPr="00A75145">
              <w:rPr>
                <w:sz w:val="20"/>
                <w:szCs w:val="20"/>
              </w:rPr>
              <w:t>1</w:t>
            </w:r>
          </w:p>
        </w:tc>
        <w:tc>
          <w:tcPr>
            <w:tcW w:w="1134" w:type="dxa"/>
            <w:gridSpan w:val="2"/>
            <w:shd w:val="clear" w:color="auto" w:fill="auto"/>
            <w:noWrap/>
            <w:vAlign w:val="center"/>
          </w:tcPr>
          <w:p w:rsidR="00D74FD4" w:rsidRPr="00A75145" w:rsidRDefault="00D74FD4" w:rsidP="003218DC">
            <w:pPr>
              <w:kinsoku w:val="0"/>
              <w:overflowPunct w:val="0"/>
              <w:autoSpaceDE w:val="0"/>
              <w:autoSpaceDN w:val="0"/>
              <w:adjustRightInd w:val="0"/>
              <w:snapToGrid w:val="0"/>
              <w:ind w:left="-108"/>
              <w:jc w:val="center"/>
              <w:rPr>
                <w:sz w:val="20"/>
                <w:szCs w:val="20"/>
              </w:rPr>
            </w:pPr>
            <w:r w:rsidRPr="00A75145">
              <w:rPr>
                <w:sz w:val="20"/>
                <w:szCs w:val="20"/>
              </w:rPr>
              <w:t>5,2</w:t>
            </w:r>
          </w:p>
        </w:tc>
        <w:tc>
          <w:tcPr>
            <w:tcW w:w="1134" w:type="dxa"/>
            <w:gridSpan w:val="2"/>
            <w:vMerge w:val="restart"/>
            <w:shd w:val="clear" w:color="auto" w:fill="auto"/>
            <w:noWrap/>
            <w:vAlign w:val="center"/>
          </w:tcPr>
          <w:p w:rsidR="00D74FD4" w:rsidRPr="00A75145" w:rsidRDefault="00D74FD4" w:rsidP="003218DC">
            <w:pPr>
              <w:kinsoku w:val="0"/>
              <w:overflowPunct w:val="0"/>
              <w:autoSpaceDE w:val="0"/>
              <w:autoSpaceDN w:val="0"/>
              <w:adjustRightInd w:val="0"/>
              <w:snapToGrid w:val="0"/>
              <w:ind w:left="-108"/>
              <w:jc w:val="center"/>
              <w:rPr>
                <w:sz w:val="20"/>
                <w:szCs w:val="20"/>
              </w:rPr>
            </w:pPr>
            <w:r w:rsidRPr="00A75145">
              <w:rPr>
                <w:sz w:val="20"/>
                <w:szCs w:val="20"/>
              </w:rPr>
              <w:t>1254</w:t>
            </w:r>
          </w:p>
        </w:tc>
        <w:tc>
          <w:tcPr>
            <w:tcW w:w="993" w:type="dxa"/>
            <w:vMerge w:val="restart"/>
            <w:shd w:val="clear" w:color="auto" w:fill="auto"/>
            <w:noWrap/>
            <w:vAlign w:val="center"/>
          </w:tcPr>
          <w:p w:rsidR="00D74FD4" w:rsidRPr="00A75145" w:rsidRDefault="00D74FD4" w:rsidP="003218DC">
            <w:pPr>
              <w:kinsoku w:val="0"/>
              <w:overflowPunct w:val="0"/>
              <w:autoSpaceDE w:val="0"/>
              <w:autoSpaceDN w:val="0"/>
              <w:adjustRightInd w:val="0"/>
              <w:snapToGrid w:val="0"/>
              <w:ind w:left="-108"/>
              <w:jc w:val="center"/>
              <w:rPr>
                <w:sz w:val="20"/>
                <w:szCs w:val="20"/>
              </w:rPr>
            </w:pPr>
            <w:r w:rsidRPr="00A75145">
              <w:rPr>
                <w:sz w:val="20"/>
                <w:szCs w:val="20"/>
              </w:rPr>
              <w:t>750</w:t>
            </w:r>
          </w:p>
        </w:tc>
        <w:tc>
          <w:tcPr>
            <w:tcW w:w="992" w:type="dxa"/>
            <w:shd w:val="clear" w:color="auto" w:fill="auto"/>
            <w:noWrap/>
            <w:vAlign w:val="bottom"/>
          </w:tcPr>
          <w:p w:rsidR="00D74FD4" w:rsidRPr="00A75145" w:rsidRDefault="00D74FD4" w:rsidP="003218DC">
            <w:pPr>
              <w:jc w:val="center"/>
              <w:rPr>
                <w:sz w:val="20"/>
                <w:szCs w:val="20"/>
              </w:rPr>
            </w:pPr>
            <w:r w:rsidRPr="00A75145">
              <w:rPr>
                <w:sz w:val="20"/>
                <w:szCs w:val="20"/>
              </w:rPr>
              <w:t>0,03478</w:t>
            </w:r>
          </w:p>
        </w:tc>
      </w:tr>
      <w:tr w:rsidR="00D74FD4" w:rsidRPr="008F66EF" w:rsidTr="003218DC">
        <w:trPr>
          <w:trHeight w:val="255"/>
        </w:trPr>
        <w:tc>
          <w:tcPr>
            <w:tcW w:w="3289" w:type="dxa"/>
            <w:vMerge/>
            <w:shd w:val="clear" w:color="auto" w:fill="auto"/>
            <w:noWrap/>
            <w:vAlign w:val="center"/>
          </w:tcPr>
          <w:p w:rsidR="00D74FD4" w:rsidRPr="00A75145" w:rsidRDefault="00D74FD4" w:rsidP="003218DC">
            <w:pPr>
              <w:autoSpaceDN w:val="0"/>
              <w:rPr>
                <w:rFonts w:eastAsia="Calibri"/>
                <w:sz w:val="20"/>
                <w:szCs w:val="20"/>
                <w:lang w:val="en-US" w:eastAsia="en-US"/>
              </w:rPr>
            </w:pPr>
          </w:p>
        </w:tc>
        <w:tc>
          <w:tcPr>
            <w:tcW w:w="709" w:type="dxa"/>
            <w:vMerge/>
            <w:shd w:val="clear" w:color="auto" w:fill="auto"/>
            <w:noWrap/>
            <w:vAlign w:val="center"/>
          </w:tcPr>
          <w:p w:rsidR="00D74FD4" w:rsidRPr="00A75145" w:rsidRDefault="00D74FD4" w:rsidP="003218DC">
            <w:pPr>
              <w:autoSpaceDN w:val="0"/>
              <w:jc w:val="center"/>
              <w:rPr>
                <w:rFonts w:eastAsia="Calibri"/>
                <w:sz w:val="20"/>
                <w:szCs w:val="20"/>
                <w:lang w:eastAsia="en-US"/>
              </w:rPr>
            </w:pPr>
          </w:p>
        </w:tc>
        <w:tc>
          <w:tcPr>
            <w:tcW w:w="1105" w:type="dxa"/>
            <w:gridSpan w:val="2"/>
            <w:shd w:val="clear" w:color="auto" w:fill="auto"/>
            <w:noWrap/>
            <w:vAlign w:val="center"/>
          </w:tcPr>
          <w:p w:rsidR="00D74FD4" w:rsidRPr="00A75145" w:rsidRDefault="00D74FD4" w:rsidP="003218DC">
            <w:pPr>
              <w:kinsoku w:val="0"/>
              <w:overflowPunct w:val="0"/>
              <w:autoSpaceDE w:val="0"/>
              <w:autoSpaceDN w:val="0"/>
              <w:adjustRightInd w:val="0"/>
              <w:snapToGrid w:val="0"/>
              <w:ind w:left="-108"/>
              <w:jc w:val="center"/>
              <w:rPr>
                <w:sz w:val="20"/>
                <w:szCs w:val="20"/>
              </w:rPr>
            </w:pPr>
            <w:r w:rsidRPr="00A75145">
              <w:rPr>
                <w:sz w:val="20"/>
                <w:szCs w:val="20"/>
              </w:rPr>
              <w:t>1</w:t>
            </w:r>
          </w:p>
        </w:tc>
        <w:tc>
          <w:tcPr>
            <w:tcW w:w="1134" w:type="dxa"/>
            <w:gridSpan w:val="2"/>
            <w:shd w:val="clear" w:color="auto" w:fill="auto"/>
            <w:noWrap/>
            <w:vAlign w:val="center"/>
          </w:tcPr>
          <w:p w:rsidR="00D74FD4" w:rsidRPr="00A75145" w:rsidRDefault="00D74FD4" w:rsidP="003218DC">
            <w:pPr>
              <w:kinsoku w:val="0"/>
              <w:overflowPunct w:val="0"/>
              <w:autoSpaceDE w:val="0"/>
              <w:autoSpaceDN w:val="0"/>
              <w:adjustRightInd w:val="0"/>
              <w:snapToGrid w:val="0"/>
              <w:ind w:left="-108"/>
              <w:jc w:val="center"/>
              <w:rPr>
                <w:sz w:val="20"/>
                <w:szCs w:val="20"/>
              </w:rPr>
            </w:pPr>
            <w:r w:rsidRPr="00A75145">
              <w:rPr>
                <w:sz w:val="20"/>
                <w:szCs w:val="20"/>
              </w:rPr>
              <w:t>2,16</w:t>
            </w:r>
          </w:p>
        </w:tc>
        <w:tc>
          <w:tcPr>
            <w:tcW w:w="1134" w:type="dxa"/>
            <w:gridSpan w:val="2"/>
            <w:vMerge/>
            <w:shd w:val="clear" w:color="auto" w:fill="auto"/>
            <w:noWrap/>
            <w:vAlign w:val="center"/>
          </w:tcPr>
          <w:p w:rsidR="00D74FD4" w:rsidRPr="00A75145" w:rsidRDefault="00D74FD4" w:rsidP="003218DC">
            <w:pPr>
              <w:kinsoku w:val="0"/>
              <w:overflowPunct w:val="0"/>
              <w:autoSpaceDE w:val="0"/>
              <w:autoSpaceDN w:val="0"/>
              <w:adjustRightInd w:val="0"/>
              <w:snapToGrid w:val="0"/>
              <w:ind w:left="-108"/>
              <w:jc w:val="center"/>
              <w:rPr>
                <w:sz w:val="20"/>
                <w:szCs w:val="20"/>
              </w:rPr>
            </w:pPr>
          </w:p>
        </w:tc>
        <w:tc>
          <w:tcPr>
            <w:tcW w:w="993" w:type="dxa"/>
            <w:vMerge/>
            <w:shd w:val="clear" w:color="auto" w:fill="auto"/>
            <w:noWrap/>
            <w:vAlign w:val="center"/>
          </w:tcPr>
          <w:p w:rsidR="00D74FD4" w:rsidRPr="00A75145" w:rsidRDefault="00D74FD4" w:rsidP="003218DC">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D74FD4" w:rsidRPr="00A75145" w:rsidRDefault="00D74FD4" w:rsidP="003218DC">
            <w:pPr>
              <w:kinsoku w:val="0"/>
              <w:overflowPunct w:val="0"/>
              <w:autoSpaceDE w:val="0"/>
              <w:autoSpaceDN w:val="0"/>
              <w:adjustRightInd w:val="0"/>
              <w:snapToGrid w:val="0"/>
              <w:jc w:val="center"/>
              <w:rPr>
                <w:sz w:val="20"/>
                <w:szCs w:val="20"/>
              </w:rPr>
            </w:pPr>
            <w:r w:rsidRPr="00A75145">
              <w:rPr>
                <w:sz w:val="20"/>
                <w:szCs w:val="20"/>
              </w:rPr>
              <w:t>0,01445</w:t>
            </w:r>
          </w:p>
        </w:tc>
      </w:tr>
      <w:tr w:rsidR="00D74FD4" w:rsidRPr="008F66EF" w:rsidTr="003218DC">
        <w:trPr>
          <w:trHeight w:val="255"/>
        </w:trPr>
        <w:tc>
          <w:tcPr>
            <w:tcW w:w="3289" w:type="dxa"/>
            <w:vMerge w:val="restart"/>
            <w:shd w:val="clear" w:color="auto" w:fill="auto"/>
            <w:noWrap/>
            <w:vAlign w:val="center"/>
          </w:tcPr>
          <w:p w:rsidR="00D74FD4" w:rsidRPr="00A75145" w:rsidRDefault="00D74FD4" w:rsidP="003218DC">
            <w:pPr>
              <w:autoSpaceDN w:val="0"/>
              <w:rPr>
                <w:rFonts w:eastAsia="Calibri"/>
                <w:sz w:val="20"/>
                <w:szCs w:val="20"/>
                <w:lang w:val="en-US" w:eastAsia="en-US"/>
              </w:rPr>
            </w:pPr>
            <w:r w:rsidRPr="00A75145">
              <w:rPr>
                <w:rFonts w:eastAsia="Calibri"/>
                <w:sz w:val="20"/>
                <w:szCs w:val="20"/>
                <w:lang w:eastAsia="en-US"/>
              </w:rPr>
              <w:t>Sandvik DS 510</w:t>
            </w:r>
          </w:p>
        </w:tc>
        <w:tc>
          <w:tcPr>
            <w:tcW w:w="709" w:type="dxa"/>
            <w:vMerge w:val="restart"/>
            <w:shd w:val="clear" w:color="auto" w:fill="auto"/>
            <w:noWrap/>
            <w:vAlign w:val="center"/>
          </w:tcPr>
          <w:p w:rsidR="00D74FD4" w:rsidRPr="00A75145" w:rsidRDefault="00D74FD4" w:rsidP="003218DC">
            <w:pPr>
              <w:autoSpaceDN w:val="0"/>
              <w:jc w:val="center"/>
              <w:rPr>
                <w:rFonts w:eastAsia="Calibri"/>
                <w:sz w:val="20"/>
                <w:szCs w:val="20"/>
                <w:lang w:eastAsia="en-US"/>
              </w:rPr>
            </w:pPr>
            <w:r w:rsidRPr="00A75145">
              <w:rPr>
                <w:rFonts w:eastAsia="Calibri"/>
                <w:sz w:val="20"/>
                <w:szCs w:val="20"/>
                <w:lang w:eastAsia="en-US"/>
              </w:rPr>
              <w:t>2</w:t>
            </w:r>
          </w:p>
        </w:tc>
        <w:tc>
          <w:tcPr>
            <w:tcW w:w="1105" w:type="dxa"/>
            <w:gridSpan w:val="2"/>
            <w:shd w:val="clear" w:color="auto" w:fill="auto"/>
            <w:noWrap/>
            <w:vAlign w:val="center"/>
          </w:tcPr>
          <w:p w:rsidR="00D74FD4" w:rsidRPr="00A75145" w:rsidRDefault="00D74FD4" w:rsidP="003218DC">
            <w:pPr>
              <w:jc w:val="center"/>
              <w:rPr>
                <w:rFonts w:eastAsia="Calibri"/>
                <w:sz w:val="20"/>
                <w:szCs w:val="20"/>
                <w:lang w:eastAsia="en-US"/>
              </w:rPr>
            </w:pPr>
            <w:r w:rsidRPr="00A75145">
              <w:rPr>
                <w:rFonts w:eastAsia="Calibri"/>
                <w:sz w:val="20"/>
                <w:szCs w:val="20"/>
                <w:lang w:eastAsia="en-US"/>
              </w:rPr>
              <w:t>1</w:t>
            </w:r>
          </w:p>
        </w:tc>
        <w:tc>
          <w:tcPr>
            <w:tcW w:w="1134" w:type="dxa"/>
            <w:gridSpan w:val="2"/>
            <w:shd w:val="clear" w:color="auto" w:fill="auto"/>
            <w:noWrap/>
            <w:vAlign w:val="center"/>
          </w:tcPr>
          <w:p w:rsidR="00D74FD4" w:rsidRPr="00A75145" w:rsidRDefault="00D74FD4" w:rsidP="003218DC">
            <w:pPr>
              <w:jc w:val="center"/>
              <w:rPr>
                <w:rFonts w:eastAsia="Calibri"/>
                <w:sz w:val="20"/>
                <w:szCs w:val="20"/>
                <w:lang w:eastAsia="en-US"/>
              </w:rPr>
            </w:pPr>
            <w:r w:rsidRPr="00A75145">
              <w:rPr>
                <w:rFonts w:eastAsia="Calibri"/>
                <w:sz w:val="20"/>
                <w:szCs w:val="20"/>
                <w:lang w:eastAsia="en-US"/>
              </w:rPr>
              <w:t>2,4</w:t>
            </w:r>
          </w:p>
        </w:tc>
        <w:tc>
          <w:tcPr>
            <w:tcW w:w="1134" w:type="dxa"/>
            <w:gridSpan w:val="2"/>
            <w:vMerge w:val="restart"/>
            <w:shd w:val="clear" w:color="auto" w:fill="auto"/>
            <w:noWrap/>
            <w:vAlign w:val="center"/>
          </w:tcPr>
          <w:p w:rsidR="00D74FD4" w:rsidRPr="00A75145" w:rsidRDefault="00D74FD4" w:rsidP="003218DC">
            <w:pPr>
              <w:kinsoku w:val="0"/>
              <w:overflowPunct w:val="0"/>
              <w:autoSpaceDE w:val="0"/>
              <w:autoSpaceDN w:val="0"/>
              <w:adjustRightInd w:val="0"/>
              <w:snapToGrid w:val="0"/>
              <w:ind w:left="-108"/>
              <w:jc w:val="center"/>
              <w:rPr>
                <w:sz w:val="20"/>
                <w:szCs w:val="20"/>
              </w:rPr>
            </w:pPr>
            <w:r w:rsidRPr="00A75145">
              <w:rPr>
                <w:sz w:val="20"/>
                <w:szCs w:val="20"/>
              </w:rPr>
              <w:t>1274</w:t>
            </w:r>
          </w:p>
        </w:tc>
        <w:tc>
          <w:tcPr>
            <w:tcW w:w="993" w:type="dxa"/>
            <w:vMerge w:val="restart"/>
            <w:shd w:val="clear" w:color="auto" w:fill="auto"/>
            <w:noWrap/>
            <w:vAlign w:val="center"/>
          </w:tcPr>
          <w:p w:rsidR="00D74FD4" w:rsidRPr="00A75145" w:rsidRDefault="00D74FD4" w:rsidP="003218DC">
            <w:pPr>
              <w:kinsoku w:val="0"/>
              <w:overflowPunct w:val="0"/>
              <w:autoSpaceDE w:val="0"/>
              <w:autoSpaceDN w:val="0"/>
              <w:adjustRightInd w:val="0"/>
              <w:snapToGrid w:val="0"/>
              <w:ind w:left="-108"/>
              <w:jc w:val="center"/>
              <w:rPr>
                <w:sz w:val="20"/>
                <w:szCs w:val="20"/>
              </w:rPr>
            </w:pPr>
            <w:r w:rsidRPr="00A75145">
              <w:rPr>
                <w:sz w:val="20"/>
                <w:szCs w:val="20"/>
              </w:rPr>
              <w:t>750</w:t>
            </w:r>
          </w:p>
        </w:tc>
        <w:tc>
          <w:tcPr>
            <w:tcW w:w="992" w:type="dxa"/>
            <w:shd w:val="clear" w:color="auto" w:fill="auto"/>
            <w:noWrap/>
            <w:vAlign w:val="bottom"/>
          </w:tcPr>
          <w:p w:rsidR="00D74FD4" w:rsidRPr="00A75145" w:rsidRDefault="00D74FD4" w:rsidP="003218DC">
            <w:pPr>
              <w:kinsoku w:val="0"/>
              <w:overflowPunct w:val="0"/>
              <w:autoSpaceDE w:val="0"/>
              <w:autoSpaceDN w:val="0"/>
              <w:adjustRightInd w:val="0"/>
              <w:snapToGrid w:val="0"/>
              <w:jc w:val="center"/>
              <w:rPr>
                <w:sz w:val="20"/>
                <w:szCs w:val="20"/>
              </w:rPr>
            </w:pPr>
            <w:r w:rsidRPr="00A75145">
              <w:rPr>
                <w:sz w:val="20"/>
                <w:szCs w:val="20"/>
              </w:rPr>
              <w:t>0,00815</w:t>
            </w:r>
          </w:p>
        </w:tc>
      </w:tr>
      <w:tr w:rsidR="00D74FD4" w:rsidRPr="008F66EF" w:rsidTr="003218DC">
        <w:trPr>
          <w:trHeight w:val="255"/>
        </w:trPr>
        <w:tc>
          <w:tcPr>
            <w:tcW w:w="3289" w:type="dxa"/>
            <w:vMerge/>
            <w:shd w:val="clear" w:color="auto" w:fill="auto"/>
            <w:noWrap/>
          </w:tcPr>
          <w:p w:rsidR="00D74FD4" w:rsidRPr="00A75145" w:rsidRDefault="00D74FD4" w:rsidP="003218DC">
            <w:pPr>
              <w:autoSpaceDN w:val="0"/>
              <w:rPr>
                <w:rFonts w:eastAsia="Calibri"/>
                <w:sz w:val="20"/>
                <w:szCs w:val="20"/>
                <w:lang w:eastAsia="en-US"/>
              </w:rPr>
            </w:pPr>
          </w:p>
        </w:tc>
        <w:tc>
          <w:tcPr>
            <w:tcW w:w="709" w:type="dxa"/>
            <w:vMerge/>
            <w:shd w:val="clear" w:color="auto" w:fill="auto"/>
            <w:noWrap/>
          </w:tcPr>
          <w:p w:rsidR="00D74FD4" w:rsidRPr="00A75145" w:rsidRDefault="00D74FD4" w:rsidP="003218DC">
            <w:pPr>
              <w:autoSpaceDN w:val="0"/>
              <w:jc w:val="center"/>
              <w:rPr>
                <w:rFonts w:eastAsia="Calibri"/>
                <w:sz w:val="20"/>
                <w:szCs w:val="20"/>
                <w:lang w:eastAsia="en-US"/>
              </w:rPr>
            </w:pPr>
          </w:p>
        </w:tc>
        <w:tc>
          <w:tcPr>
            <w:tcW w:w="1105" w:type="dxa"/>
            <w:gridSpan w:val="2"/>
            <w:shd w:val="clear" w:color="auto" w:fill="auto"/>
            <w:noWrap/>
            <w:vAlign w:val="center"/>
          </w:tcPr>
          <w:p w:rsidR="00D74FD4" w:rsidRPr="00A75145" w:rsidRDefault="00D74FD4" w:rsidP="003218DC">
            <w:pPr>
              <w:jc w:val="center"/>
              <w:rPr>
                <w:rFonts w:eastAsia="Calibri"/>
                <w:sz w:val="20"/>
                <w:szCs w:val="20"/>
                <w:lang w:eastAsia="en-US"/>
              </w:rPr>
            </w:pPr>
            <w:r w:rsidRPr="00A75145">
              <w:rPr>
                <w:rFonts w:eastAsia="Calibri"/>
                <w:sz w:val="20"/>
                <w:szCs w:val="20"/>
                <w:lang w:eastAsia="en-US"/>
              </w:rPr>
              <w:t>1</w:t>
            </w:r>
          </w:p>
        </w:tc>
        <w:tc>
          <w:tcPr>
            <w:tcW w:w="1134" w:type="dxa"/>
            <w:gridSpan w:val="2"/>
            <w:shd w:val="clear" w:color="auto" w:fill="auto"/>
            <w:noWrap/>
            <w:vAlign w:val="center"/>
          </w:tcPr>
          <w:p w:rsidR="00D74FD4" w:rsidRPr="00A75145" w:rsidRDefault="00D74FD4" w:rsidP="003218DC">
            <w:pPr>
              <w:jc w:val="center"/>
              <w:rPr>
                <w:rFonts w:eastAsia="Calibri"/>
                <w:sz w:val="20"/>
                <w:szCs w:val="20"/>
                <w:lang w:eastAsia="en-US"/>
              </w:rPr>
            </w:pPr>
            <w:r w:rsidRPr="00A75145">
              <w:rPr>
                <w:rFonts w:eastAsia="Calibri"/>
                <w:sz w:val="20"/>
                <w:szCs w:val="20"/>
                <w:lang w:eastAsia="en-US"/>
              </w:rPr>
              <w:t>1</w:t>
            </w:r>
          </w:p>
        </w:tc>
        <w:tc>
          <w:tcPr>
            <w:tcW w:w="1134" w:type="dxa"/>
            <w:gridSpan w:val="2"/>
            <w:vMerge/>
            <w:shd w:val="clear" w:color="auto" w:fill="auto"/>
            <w:noWrap/>
            <w:vAlign w:val="center"/>
          </w:tcPr>
          <w:p w:rsidR="00D74FD4" w:rsidRPr="00A75145" w:rsidRDefault="00D74FD4" w:rsidP="003218DC">
            <w:pPr>
              <w:kinsoku w:val="0"/>
              <w:overflowPunct w:val="0"/>
              <w:autoSpaceDE w:val="0"/>
              <w:autoSpaceDN w:val="0"/>
              <w:adjustRightInd w:val="0"/>
              <w:snapToGrid w:val="0"/>
              <w:ind w:left="-108"/>
              <w:jc w:val="center"/>
              <w:rPr>
                <w:sz w:val="20"/>
                <w:szCs w:val="20"/>
              </w:rPr>
            </w:pPr>
          </w:p>
        </w:tc>
        <w:tc>
          <w:tcPr>
            <w:tcW w:w="993" w:type="dxa"/>
            <w:vMerge/>
            <w:shd w:val="clear" w:color="auto" w:fill="auto"/>
            <w:noWrap/>
            <w:vAlign w:val="center"/>
          </w:tcPr>
          <w:p w:rsidR="00D74FD4" w:rsidRPr="00A75145" w:rsidRDefault="00D74FD4" w:rsidP="003218DC">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D74FD4" w:rsidRPr="00A75145" w:rsidRDefault="00D74FD4" w:rsidP="003218DC">
            <w:pPr>
              <w:kinsoku w:val="0"/>
              <w:overflowPunct w:val="0"/>
              <w:autoSpaceDE w:val="0"/>
              <w:autoSpaceDN w:val="0"/>
              <w:adjustRightInd w:val="0"/>
              <w:snapToGrid w:val="0"/>
              <w:jc w:val="center"/>
              <w:rPr>
                <w:sz w:val="20"/>
                <w:szCs w:val="20"/>
              </w:rPr>
            </w:pPr>
            <w:r w:rsidRPr="00A75145">
              <w:rPr>
                <w:sz w:val="20"/>
                <w:szCs w:val="20"/>
              </w:rPr>
              <w:t>0,00340</w:t>
            </w:r>
          </w:p>
        </w:tc>
      </w:tr>
      <w:tr w:rsidR="00D74FD4" w:rsidRPr="008F66EF" w:rsidTr="003218DC">
        <w:trPr>
          <w:trHeight w:val="255"/>
        </w:trPr>
        <w:tc>
          <w:tcPr>
            <w:tcW w:w="3289" w:type="dxa"/>
            <w:vMerge/>
            <w:shd w:val="clear" w:color="auto" w:fill="auto"/>
            <w:noWrap/>
          </w:tcPr>
          <w:p w:rsidR="00D74FD4" w:rsidRPr="00A75145" w:rsidRDefault="00D74FD4" w:rsidP="003218DC">
            <w:pPr>
              <w:autoSpaceDN w:val="0"/>
              <w:rPr>
                <w:rFonts w:eastAsia="Calibri"/>
                <w:sz w:val="20"/>
                <w:szCs w:val="20"/>
                <w:lang w:eastAsia="en-US"/>
              </w:rPr>
            </w:pPr>
          </w:p>
        </w:tc>
        <w:tc>
          <w:tcPr>
            <w:tcW w:w="709" w:type="dxa"/>
            <w:vMerge/>
            <w:shd w:val="clear" w:color="auto" w:fill="auto"/>
            <w:noWrap/>
          </w:tcPr>
          <w:p w:rsidR="00D74FD4" w:rsidRPr="00A75145" w:rsidRDefault="00D74FD4" w:rsidP="003218DC">
            <w:pPr>
              <w:autoSpaceDN w:val="0"/>
              <w:jc w:val="center"/>
              <w:rPr>
                <w:rFonts w:eastAsia="Calibri"/>
                <w:sz w:val="20"/>
                <w:szCs w:val="20"/>
                <w:lang w:eastAsia="en-US"/>
              </w:rPr>
            </w:pPr>
          </w:p>
        </w:tc>
        <w:tc>
          <w:tcPr>
            <w:tcW w:w="1105" w:type="dxa"/>
            <w:gridSpan w:val="2"/>
            <w:shd w:val="clear" w:color="auto" w:fill="auto"/>
            <w:noWrap/>
            <w:vAlign w:val="center"/>
          </w:tcPr>
          <w:p w:rsidR="00D74FD4" w:rsidRPr="00A75145" w:rsidRDefault="00D74FD4" w:rsidP="003218DC">
            <w:pPr>
              <w:jc w:val="center"/>
              <w:rPr>
                <w:rFonts w:eastAsia="Calibri"/>
                <w:sz w:val="20"/>
                <w:szCs w:val="20"/>
                <w:lang w:eastAsia="en-US"/>
              </w:rPr>
            </w:pPr>
            <w:r w:rsidRPr="00A75145">
              <w:rPr>
                <w:rFonts w:eastAsia="Calibri"/>
                <w:sz w:val="20"/>
                <w:szCs w:val="20"/>
                <w:lang w:eastAsia="en-US"/>
              </w:rPr>
              <w:t>1</w:t>
            </w:r>
          </w:p>
        </w:tc>
        <w:tc>
          <w:tcPr>
            <w:tcW w:w="1134" w:type="dxa"/>
            <w:gridSpan w:val="2"/>
            <w:shd w:val="clear" w:color="auto" w:fill="auto"/>
            <w:noWrap/>
            <w:vAlign w:val="center"/>
          </w:tcPr>
          <w:p w:rsidR="00D74FD4" w:rsidRPr="00A75145" w:rsidRDefault="00D74FD4" w:rsidP="003218DC">
            <w:pPr>
              <w:jc w:val="center"/>
              <w:rPr>
                <w:rFonts w:eastAsia="Calibri"/>
                <w:sz w:val="20"/>
                <w:szCs w:val="20"/>
                <w:lang w:eastAsia="en-US"/>
              </w:rPr>
            </w:pPr>
            <w:r w:rsidRPr="00A75145">
              <w:rPr>
                <w:rFonts w:eastAsia="Calibri"/>
                <w:sz w:val="20"/>
                <w:szCs w:val="20"/>
                <w:lang w:eastAsia="en-US"/>
              </w:rPr>
              <w:t>2,16</w:t>
            </w:r>
          </w:p>
        </w:tc>
        <w:tc>
          <w:tcPr>
            <w:tcW w:w="1134" w:type="dxa"/>
            <w:gridSpan w:val="2"/>
            <w:vMerge/>
            <w:shd w:val="clear" w:color="auto" w:fill="auto"/>
            <w:noWrap/>
            <w:vAlign w:val="center"/>
          </w:tcPr>
          <w:p w:rsidR="00D74FD4" w:rsidRPr="00A75145" w:rsidRDefault="00D74FD4" w:rsidP="003218DC">
            <w:pPr>
              <w:kinsoku w:val="0"/>
              <w:overflowPunct w:val="0"/>
              <w:autoSpaceDE w:val="0"/>
              <w:autoSpaceDN w:val="0"/>
              <w:adjustRightInd w:val="0"/>
              <w:snapToGrid w:val="0"/>
              <w:ind w:left="-108"/>
              <w:jc w:val="center"/>
              <w:rPr>
                <w:sz w:val="20"/>
                <w:szCs w:val="20"/>
              </w:rPr>
            </w:pPr>
          </w:p>
        </w:tc>
        <w:tc>
          <w:tcPr>
            <w:tcW w:w="993" w:type="dxa"/>
            <w:vMerge/>
            <w:shd w:val="clear" w:color="auto" w:fill="auto"/>
            <w:noWrap/>
            <w:vAlign w:val="center"/>
          </w:tcPr>
          <w:p w:rsidR="00D74FD4" w:rsidRPr="00A75145" w:rsidRDefault="00D74FD4" w:rsidP="003218DC">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D74FD4" w:rsidRPr="00A75145" w:rsidRDefault="00D74FD4" w:rsidP="003218DC">
            <w:pPr>
              <w:kinsoku w:val="0"/>
              <w:overflowPunct w:val="0"/>
              <w:autoSpaceDE w:val="0"/>
              <w:autoSpaceDN w:val="0"/>
              <w:adjustRightInd w:val="0"/>
              <w:snapToGrid w:val="0"/>
              <w:jc w:val="center"/>
              <w:rPr>
                <w:sz w:val="20"/>
                <w:szCs w:val="20"/>
              </w:rPr>
            </w:pPr>
            <w:r w:rsidRPr="00A75145">
              <w:rPr>
                <w:sz w:val="20"/>
                <w:szCs w:val="20"/>
              </w:rPr>
              <w:t>0,00734</w:t>
            </w:r>
          </w:p>
        </w:tc>
      </w:tr>
      <w:tr w:rsidR="00D74FD4" w:rsidRPr="008F66EF" w:rsidTr="003218DC">
        <w:trPr>
          <w:trHeight w:val="255"/>
        </w:trPr>
        <w:tc>
          <w:tcPr>
            <w:tcW w:w="3289" w:type="dxa"/>
            <w:vMerge w:val="restart"/>
            <w:shd w:val="clear" w:color="auto" w:fill="auto"/>
            <w:noWrap/>
          </w:tcPr>
          <w:p w:rsidR="00D74FD4" w:rsidRPr="00A75145" w:rsidRDefault="00D74FD4" w:rsidP="003218DC">
            <w:pPr>
              <w:rPr>
                <w:sz w:val="20"/>
                <w:szCs w:val="20"/>
              </w:rPr>
            </w:pPr>
            <w:r w:rsidRPr="00A75145">
              <w:rPr>
                <w:sz w:val="20"/>
                <w:szCs w:val="20"/>
              </w:rPr>
              <w:t>DF-B1</w:t>
            </w:r>
          </w:p>
        </w:tc>
        <w:tc>
          <w:tcPr>
            <w:tcW w:w="709" w:type="dxa"/>
            <w:vMerge w:val="restart"/>
            <w:shd w:val="clear" w:color="auto" w:fill="auto"/>
            <w:noWrap/>
          </w:tcPr>
          <w:p w:rsidR="00D74FD4" w:rsidRPr="00A75145" w:rsidRDefault="00D74FD4" w:rsidP="003218DC">
            <w:pPr>
              <w:jc w:val="center"/>
              <w:rPr>
                <w:sz w:val="20"/>
                <w:szCs w:val="20"/>
              </w:rPr>
            </w:pPr>
            <w:r w:rsidRPr="00A75145">
              <w:rPr>
                <w:sz w:val="20"/>
                <w:szCs w:val="20"/>
              </w:rPr>
              <w:t>1</w:t>
            </w:r>
          </w:p>
        </w:tc>
        <w:tc>
          <w:tcPr>
            <w:tcW w:w="1105" w:type="dxa"/>
            <w:gridSpan w:val="2"/>
            <w:shd w:val="clear" w:color="auto" w:fill="auto"/>
            <w:noWrap/>
            <w:vAlign w:val="center"/>
          </w:tcPr>
          <w:p w:rsidR="00D74FD4" w:rsidRPr="00A75145" w:rsidRDefault="00D74FD4" w:rsidP="003218DC">
            <w:pPr>
              <w:kinsoku w:val="0"/>
              <w:overflowPunct w:val="0"/>
              <w:autoSpaceDE w:val="0"/>
              <w:autoSpaceDN w:val="0"/>
              <w:adjustRightInd w:val="0"/>
              <w:snapToGrid w:val="0"/>
              <w:ind w:left="-108"/>
              <w:jc w:val="center"/>
              <w:rPr>
                <w:sz w:val="20"/>
                <w:szCs w:val="20"/>
              </w:rPr>
            </w:pPr>
            <w:r w:rsidRPr="00A75145">
              <w:rPr>
                <w:sz w:val="20"/>
                <w:szCs w:val="20"/>
              </w:rPr>
              <w:t>1</w:t>
            </w:r>
          </w:p>
        </w:tc>
        <w:tc>
          <w:tcPr>
            <w:tcW w:w="1134" w:type="dxa"/>
            <w:gridSpan w:val="2"/>
            <w:shd w:val="clear" w:color="auto" w:fill="auto"/>
            <w:noWrap/>
            <w:vAlign w:val="center"/>
          </w:tcPr>
          <w:p w:rsidR="00D74FD4" w:rsidRPr="00A75145" w:rsidRDefault="00D74FD4" w:rsidP="003218DC">
            <w:pPr>
              <w:kinsoku w:val="0"/>
              <w:overflowPunct w:val="0"/>
              <w:autoSpaceDE w:val="0"/>
              <w:autoSpaceDN w:val="0"/>
              <w:adjustRightInd w:val="0"/>
              <w:snapToGrid w:val="0"/>
              <w:ind w:left="-108"/>
              <w:jc w:val="center"/>
              <w:rPr>
                <w:sz w:val="20"/>
                <w:szCs w:val="20"/>
              </w:rPr>
            </w:pPr>
            <w:r w:rsidRPr="00A75145">
              <w:rPr>
                <w:sz w:val="20"/>
                <w:szCs w:val="20"/>
              </w:rPr>
              <w:t>5,2</w:t>
            </w:r>
          </w:p>
        </w:tc>
        <w:tc>
          <w:tcPr>
            <w:tcW w:w="1134" w:type="dxa"/>
            <w:gridSpan w:val="2"/>
            <w:vMerge w:val="restart"/>
            <w:shd w:val="clear" w:color="auto" w:fill="auto"/>
            <w:noWrap/>
            <w:vAlign w:val="center"/>
          </w:tcPr>
          <w:p w:rsidR="00D74FD4" w:rsidRPr="00A75145" w:rsidRDefault="00D74FD4" w:rsidP="003218DC">
            <w:pPr>
              <w:kinsoku w:val="0"/>
              <w:overflowPunct w:val="0"/>
              <w:autoSpaceDE w:val="0"/>
              <w:autoSpaceDN w:val="0"/>
              <w:adjustRightInd w:val="0"/>
              <w:snapToGrid w:val="0"/>
              <w:ind w:left="-108"/>
              <w:jc w:val="center"/>
              <w:rPr>
                <w:sz w:val="20"/>
                <w:szCs w:val="20"/>
              </w:rPr>
            </w:pPr>
            <w:r w:rsidRPr="00A75145">
              <w:rPr>
                <w:sz w:val="20"/>
                <w:szCs w:val="20"/>
              </w:rPr>
              <w:t>1254</w:t>
            </w:r>
          </w:p>
        </w:tc>
        <w:tc>
          <w:tcPr>
            <w:tcW w:w="993" w:type="dxa"/>
            <w:shd w:val="clear" w:color="auto" w:fill="auto"/>
            <w:noWrap/>
            <w:vAlign w:val="center"/>
          </w:tcPr>
          <w:p w:rsidR="00D74FD4" w:rsidRPr="00A75145" w:rsidRDefault="00D74FD4" w:rsidP="003218DC">
            <w:pPr>
              <w:kinsoku w:val="0"/>
              <w:overflowPunct w:val="0"/>
              <w:autoSpaceDE w:val="0"/>
              <w:autoSpaceDN w:val="0"/>
              <w:adjustRightInd w:val="0"/>
              <w:snapToGrid w:val="0"/>
              <w:ind w:left="-108"/>
              <w:jc w:val="center"/>
              <w:rPr>
                <w:sz w:val="20"/>
                <w:szCs w:val="20"/>
              </w:rPr>
            </w:pPr>
            <w:r w:rsidRPr="00A75145">
              <w:rPr>
                <w:sz w:val="20"/>
                <w:szCs w:val="20"/>
              </w:rPr>
              <w:t>750</w:t>
            </w:r>
          </w:p>
        </w:tc>
        <w:tc>
          <w:tcPr>
            <w:tcW w:w="992" w:type="dxa"/>
            <w:shd w:val="clear" w:color="auto" w:fill="auto"/>
            <w:noWrap/>
            <w:vAlign w:val="bottom"/>
          </w:tcPr>
          <w:p w:rsidR="00D74FD4" w:rsidRPr="00A75145" w:rsidRDefault="00D74FD4" w:rsidP="003218DC">
            <w:pPr>
              <w:kinsoku w:val="0"/>
              <w:overflowPunct w:val="0"/>
              <w:autoSpaceDE w:val="0"/>
              <w:autoSpaceDN w:val="0"/>
              <w:adjustRightInd w:val="0"/>
              <w:snapToGrid w:val="0"/>
              <w:jc w:val="center"/>
              <w:rPr>
                <w:sz w:val="20"/>
                <w:szCs w:val="20"/>
              </w:rPr>
            </w:pPr>
            <w:r w:rsidRPr="00A75145">
              <w:rPr>
                <w:sz w:val="20"/>
                <w:szCs w:val="20"/>
              </w:rPr>
              <w:t>0,00869</w:t>
            </w:r>
          </w:p>
        </w:tc>
      </w:tr>
      <w:tr w:rsidR="00D74FD4" w:rsidRPr="008F66EF" w:rsidTr="003218DC">
        <w:trPr>
          <w:trHeight w:val="255"/>
        </w:trPr>
        <w:tc>
          <w:tcPr>
            <w:tcW w:w="3289" w:type="dxa"/>
            <w:vMerge/>
            <w:shd w:val="clear" w:color="auto" w:fill="auto"/>
            <w:noWrap/>
          </w:tcPr>
          <w:p w:rsidR="00D74FD4" w:rsidRPr="00A75145" w:rsidRDefault="00D74FD4" w:rsidP="003218DC">
            <w:pPr>
              <w:rPr>
                <w:sz w:val="20"/>
                <w:szCs w:val="20"/>
              </w:rPr>
            </w:pPr>
          </w:p>
        </w:tc>
        <w:tc>
          <w:tcPr>
            <w:tcW w:w="709" w:type="dxa"/>
            <w:vMerge/>
            <w:shd w:val="clear" w:color="auto" w:fill="auto"/>
            <w:noWrap/>
          </w:tcPr>
          <w:p w:rsidR="00D74FD4" w:rsidRPr="00A75145" w:rsidRDefault="00D74FD4" w:rsidP="003218DC">
            <w:pPr>
              <w:jc w:val="center"/>
              <w:rPr>
                <w:sz w:val="20"/>
                <w:szCs w:val="20"/>
              </w:rPr>
            </w:pPr>
          </w:p>
        </w:tc>
        <w:tc>
          <w:tcPr>
            <w:tcW w:w="1105" w:type="dxa"/>
            <w:gridSpan w:val="2"/>
            <w:shd w:val="clear" w:color="auto" w:fill="auto"/>
            <w:noWrap/>
            <w:vAlign w:val="center"/>
          </w:tcPr>
          <w:p w:rsidR="00D74FD4" w:rsidRPr="00A75145" w:rsidRDefault="00D74FD4" w:rsidP="003218DC">
            <w:pPr>
              <w:kinsoku w:val="0"/>
              <w:overflowPunct w:val="0"/>
              <w:autoSpaceDE w:val="0"/>
              <w:autoSpaceDN w:val="0"/>
              <w:adjustRightInd w:val="0"/>
              <w:snapToGrid w:val="0"/>
              <w:ind w:left="-108"/>
              <w:jc w:val="center"/>
              <w:rPr>
                <w:sz w:val="20"/>
                <w:szCs w:val="20"/>
              </w:rPr>
            </w:pPr>
            <w:r w:rsidRPr="00A75145">
              <w:rPr>
                <w:sz w:val="20"/>
                <w:szCs w:val="20"/>
              </w:rPr>
              <w:t>1</w:t>
            </w:r>
          </w:p>
        </w:tc>
        <w:tc>
          <w:tcPr>
            <w:tcW w:w="1134" w:type="dxa"/>
            <w:gridSpan w:val="2"/>
            <w:shd w:val="clear" w:color="auto" w:fill="auto"/>
            <w:noWrap/>
            <w:vAlign w:val="center"/>
          </w:tcPr>
          <w:p w:rsidR="00D74FD4" w:rsidRPr="00A75145" w:rsidRDefault="00D74FD4" w:rsidP="003218DC">
            <w:pPr>
              <w:kinsoku w:val="0"/>
              <w:overflowPunct w:val="0"/>
              <w:autoSpaceDE w:val="0"/>
              <w:autoSpaceDN w:val="0"/>
              <w:adjustRightInd w:val="0"/>
              <w:snapToGrid w:val="0"/>
              <w:ind w:left="-108"/>
              <w:jc w:val="center"/>
              <w:rPr>
                <w:sz w:val="20"/>
                <w:szCs w:val="20"/>
              </w:rPr>
            </w:pPr>
            <w:r w:rsidRPr="00A75145">
              <w:rPr>
                <w:sz w:val="20"/>
                <w:szCs w:val="20"/>
              </w:rPr>
              <w:t>2,16</w:t>
            </w:r>
          </w:p>
        </w:tc>
        <w:tc>
          <w:tcPr>
            <w:tcW w:w="1134" w:type="dxa"/>
            <w:gridSpan w:val="2"/>
            <w:vMerge/>
            <w:shd w:val="clear" w:color="auto" w:fill="auto"/>
            <w:noWrap/>
            <w:vAlign w:val="center"/>
          </w:tcPr>
          <w:p w:rsidR="00D74FD4" w:rsidRPr="00A75145" w:rsidRDefault="00D74FD4" w:rsidP="003218DC">
            <w:pPr>
              <w:kinsoku w:val="0"/>
              <w:overflowPunct w:val="0"/>
              <w:autoSpaceDE w:val="0"/>
              <w:autoSpaceDN w:val="0"/>
              <w:adjustRightInd w:val="0"/>
              <w:snapToGrid w:val="0"/>
              <w:ind w:left="-108"/>
              <w:jc w:val="center"/>
              <w:rPr>
                <w:sz w:val="20"/>
                <w:szCs w:val="20"/>
              </w:rPr>
            </w:pPr>
          </w:p>
        </w:tc>
        <w:tc>
          <w:tcPr>
            <w:tcW w:w="993" w:type="dxa"/>
            <w:shd w:val="clear" w:color="auto" w:fill="auto"/>
            <w:noWrap/>
            <w:vAlign w:val="center"/>
          </w:tcPr>
          <w:p w:rsidR="00D74FD4" w:rsidRPr="00A75145" w:rsidRDefault="00D74FD4" w:rsidP="003218DC">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D74FD4" w:rsidRPr="00A75145" w:rsidRDefault="00D74FD4" w:rsidP="003218DC">
            <w:pPr>
              <w:kinsoku w:val="0"/>
              <w:overflowPunct w:val="0"/>
              <w:autoSpaceDE w:val="0"/>
              <w:autoSpaceDN w:val="0"/>
              <w:adjustRightInd w:val="0"/>
              <w:snapToGrid w:val="0"/>
              <w:jc w:val="center"/>
              <w:rPr>
                <w:sz w:val="20"/>
                <w:szCs w:val="20"/>
              </w:rPr>
            </w:pPr>
            <w:r w:rsidRPr="00A75145">
              <w:rPr>
                <w:sz w:val="20"/>
                <w:szCs w:val="20"/>
              </w:rPr>
              <w:t>0,00361</w:t>
            </w:r>
          </w:p>
        </w:tc>
      </w:tr>
      <w:tr w:rsidR="00D74FD4" w:rsidRPr="008F66EF" w:rsidTr="003218DC">
        <w:trPr>
          <w:trHeight w:val="255"/>
        </w:trPr>
        <w:tc>
          <w:tcPr>
            <w:tcW w:w="3289" w:type="dxa"/>
            <w:vMerge w:val="restart"/>
            <w:shd w:val="clear" w:color="auto" w:fill="auto"/>
            <w:noWrap/>
          </w:tcPr>
          <w:p w:rsidR="00D74FD4" w:rsidRPr="00A75145" w:rsidRDefault="00D74FD4" w:rsidP="003218DC">
            <w:pPr>
              <w:rPr>
                <w:sz w:val="20"/>
                <w:szCs w:val="20"/>
                <w:lang w:val="en-US"/>
              </w:rPr>
            </w:pPr>
            <w:r w:rsidRPr="00A75145">
              <w:rPr>
                <w:sz w:val="20"/>
                <w:szCs w:val="20"/>
              </w:rPr>
              <w:t>Diamec-262</w:t>
            </w:r>
          </w:p>
        </w:tc>
        <w:tc>
          <w:tcPr>
            <w:tcW w:w="709" w:type="dxa"/>
            <w:vMerge w:val="restart"/>
            <w:shd w:val="clear" w:color="auto" w:fill="auto"/>
            <w:noWrap/>
          </w:tcPr>
          <w:p w:rsidR="00D74FD4" w:rsidRPr="00A75145" w:rsidRDefault="00D74FD4" w:rsidP="003218DC">
            <w:pPr>
              <w:jc w:val="center"/>
              <w:rPr>
                <w:sz w:val="20"/>
                <w:szCs w:val="20"/>
              </w:rPr>
            </w:pPr>
            <w:r w:rsidRPr="00A75145">
              <w:rPr>
                <w:sz w:val="20"/>
                <w:szCs w:val="20"/>
              </w:rPr>
              <w:t>1</w:t>
            </w:r>
          </w:p>
        </w:tc>
        <w:tc>
          <w:tcPr>
            <w:tcW w:w="1105" w:type="dxa"/>
            <w:gridSpan w:val="2"/>
            <w:shd w:val="clear" w:color="auto" w:fill="auto"/>
            <w:noWrap/>
            <w:vAlign w:val="center"/>
          </w:tcPr>
          <w:p w:rsidR="00D74FD4" w:rsidRPr="00A75145" w:rsidRDefault="00D74FD4" w:rsidP="003218DC">
            <w:pPr>
              <w:kinsoku w:val="0"/>
              <w:overflowPunct w:val="0"/>
              <w:autoSpaceDE w:val="0"/>
              <w:autoSpaceDN w:val="0"/>
              <w:adjustRightInd w:val="0"/>
              <w:snapToGrid w:val="0"/>
              <w:ind w:left="-108"/>
              <w:jc w:val="center"/>
              <w:rPr>
                <w:sz w:val="20"/>
                <w:szCs w:val="20"/>
              </w:rPr>
            </w:pPr>
            <w:r w:rsidRPr="00A75145">
              <w:rPr>
                <w:sz w:val="20"/>
                <w:szCs w:val="20"/>
              </w:rPr>
              <w:t>1</w:t>
            </w:r>
          </w:p>
        </w:tc>
        <w:tc>
          <w:tcPr>
            <w:tcW w:w="1134" w:type="dxa"/>
            <w:gridSpan w:val="2"/>
            <w:shd w:val="clear" w:color="auto" w:fill="auto"/>
            <w:noWrap/>
            <w:vAlign w:val="center"/>
          </w:tcPr>
          <w:p w:rsidR="00D74FD4" w:rsidRPr="00A75145" w:rsidRDefault="00D74FD4" w:rsidP="003218DC">
            <w:pPr>
              <w:kinsoku w:val="0"/>
              <w:overflowPunct w:val="0"/>
              <w:autoSpaceDE w:val="0"/>
              <w:autoSpaceDN w:val="0"/>
              <w:adjustRightInd w:val="0"/>
              <w:snapToGrid w:val="0"/>
              <w:ind w:left="-108"/>
              <w:jc w:val="center"/>
              <w:rPr>
                <w:sz w:val="20"/>
                <w:szCs w:val="20"/>
              </w:rPr>
            </w:pPr>
            <w:r w:rsidRPr="00A75145">
              <w:rPr>
                <w:sz w:val="20"/>
                <w:szCs w:val="20"/>
              </w:rPr>
              <w:t>5,2</w:t>
            </w:r>
          </w:p>
        </w:tc>
        <w:tc>
          <w:tcPr>
            <w:tcW w:w="1134" w:type="dxa"/>
            <w:gridSpan w:val="2"/>
            <w:vMerge w:val="restart"/>
            <w:shd w:val="clear" w:color="auto" w:fill="auto"/>
            <w:noWrap/>
            <w:vAlign w:val="center"/>
          </w:tcPr>
          <w:p w:rsidR="00D74FD4" w:rsidRPr="00A75145" w:rsidRDefault="00D74FD4" w:rsidP="003218DC">
            <w:pPr>
              <w:kinsoku w:val="0"/>
              <w:overflowPunct w:val="0"/>
              <w:autoSpaceDE w:val="0"/>
              <w:autoSpaceDN w:val="0"/>
              <w:adjustRightInd w:val="0"/>
              <w:snapToGrid w:val="0"/>
              <w:ind w:left="-108"/>
              <w:jc w:val="center"/>
              <w:rPr>
                <w:sz w:val="20"/>
                <w:szCs w:val="20"/>
              </w:rPr>
            </w:pPr>
            <w:r w:rsidRPr="00A75145">
              <w:rPr>
                <w:sz w:val="20"/>
                <w:szCs w:val="20"/>
              </w:rPr>
              <w:t>1254</w:t>
            </w:r>
          </w:p>
        </w:tc>
        <w:tc>
          <w:tcPr>
            <w:tcW w:w="993" w:type="dxa"/>
            <w:vMerge w:val="restart"/>
            <w:shd w:val="clear" w:color="auto" w:fill="auto"/>
            <w:noWrap/>
            <w:vAlign w:val="center"/>
          </w:tcPr>
          <w:p w:rsidR="00D74FD4" w:rsidRPr="00A75145" w:rsidRDefault="00D74FD4" w:rsidP="003218DC">
            <w:pPr>
              <w:kinsoku w:val="0"/>
              <w:overflowPunct w:val="0"/>
              <w:autoSpaceDE w:val="0"/>
              <w:autoSpaceDN w:val="0"/>
              <w:adjustRightInd w:val="0"/>
              <w:snapToGrid w:val="0"/>
              <w:ind w:left="-108"/>
              <w:jc w:val="center"/>
              <w:rPr>
                <w:sz w:val="20"/>
                <w:szCs w:val="20"/>
              </w:rPr>
            </w:pPr>
            <w:r w:rsidRPr="00A75145">
              <w:rPr>
                <w:sz w:val="20"/>
                <w:szCs w:val="20"/>
              </w:rPr>
              <w:t>750</w:t>
            </w:r>
          </w:p>
        </w:tc>
        <w:tc>
          <w:tcPr>
            <w:tcW w:w="992" w:type="dxa"/>
            <w:shd w:val="clear" w:color="auto" w:fill="auto"/>
            <w:noWrap/>
            <w:vAlign w:val="bottom"/>
          </w:tcPr>
          <w:p w:rsidR="00D74FD4" w:rsidRPr="00A75145" w:rsidRDefault="00D74FD4" w:rsidP="003218DC">
            <w:pPr>
              <w:kinsoku w:val="0"/>
              <w:overflowPunct w:val="0"/>
              <w:autoSpaceDE w:val="0"/>
              <w:autoSpaceDN w:val="0"/>
              <w:adjustRightInd w:val="0"/>
              <w:snapToGrid w:val="0"/>
              <w:jc w:val="center"/>
              <w:rPr>
                <w:sz w:val="20"/>
                <w:szCs w:val="20"/>
              </w:rPr>
            </w:pPr>
            <w:r w:rsidRPr="00A75145">
              <w:rPr>
                <w:sz w:val="20"/>
                <w:szCs w:val="20"/>
              </w:rPr>
              <w:t>0,00869</w:t>
            </w:r>
          </w:p>
        </w:tc>
      </w:tr>
      <w:tr w:rsidR="00D74FD4" w:rsidRPr="008F66EF" w:rsidTr="003218DC">
        <w:trPr>
          <w:trHeight w:val="255"/>
        </w:trPr>
        <w:tc>
          <w:tcPr>
            <w:tcW w:w="3289" w:type="dxa"/>
            <w:vMerge/>
            <w:shd w:val="clear" w:color="auto" w:fill="auto"/>
            <w:noWrap/>
          </w:tcPr>
          <w:p w:rsidR="00D74FD4" w:rsidRPr="00A75145" w:rsidRDefault="00D74FD4" w:rsidP="003218DC">
            <w:pPr>
              <w:rPr>
                <w:sz w:val="20"/>
                <w:szCs w:val="20"/>
                <w:lang w:val="en-US"/>
              </w:rPr>
            </w:pPr>
          </w:p>
        </w:tc>
        <w:tc>
          <w:tcPr>
            <w:tcW w:w="709" w:type="dxa"/>
            <w:vMerge/>
            <w:shd w:val="clear" w:color="auto" w:fill="auto"/>
            <w:noWrap/>
          </w:tcPr>
          <w:p w:rsidR="00D74FD4" w:rsidRPr="00A75145" w:rsidRDefault="00D74FD4" w:rsidP="003218DC">
            <w:pPr>
              <w:jc w:val="center"/>
              <w:rPr>
                <w:sz w:val="20"/>
                <w:szCs w:val="20"/>
              </w:rPr>
            </w:pPr>
          </w:p>
        </w:tc>
        <w:tc>
          <w:tcPr>
            <w:tcW w:w="1105" w:type="dxa"/>
            <w:gridSpan w:val="2"/>
            <w:shd w:val="clear" w:color="auto" w:fill="auto"/>
            <w:noWrap/>
            <w:vAlign w:val="center"/>
          </w:tcPr>
          <w:p w:rsidR="00D74FD4" w:rsidRPr="00A75145" w:rsidRDefault="00D74FD4" w:rsidP="003218DC">
            <w:pPr>
              <w:kinsoku w:val="0"/>
              <w:overflowPunct w:val="0"/>
              <w:autoSpaceDE w:val="0"/>
              <w:autoSpaceDN w:val="0"/>
              <w:adjustRightInd w:val="0"/>
              <w:snapToGrid w:val="0"/>
              <w:ind w:left="-108"/>
              <w:jc w:val="center"/>
              <w:rPr>
                <w:sz w:val="20"/>
                <w:szCs w:val="20"/>
              </w:rPr>
            </w:pPr>
            <w:r w:rsidRPr="00A75145">
              <w:rPr>
                <w:sz w:val="20"/>
                <w:szCs w:val="20"/>
              </w:rPr>
              <w:t>1</w:t>
            </w:r>
          </w:p>
        </w:tc>
        <w:tc>
          <w:tcPr>
            <w:tcW w:w="1134" w:type="dxa"/>
            <w:gridSpan w:val="2"/>
            <w:shd w:val="clear" w:color="auto" w:fill="auto"/>
            <w:noWrap/>
            <w:vAlign w:val="center"/>
          </w:tcPr>
          <w:p w:rsidR="00D74FD4" w:rsidRPr="00A75145" w:rsidRDefault="00D74FD4" w:rsidP="003218DC">
            <w:pPr>
              <w:kinsoku w:val="0"/>
              <w:overflowPunct w:val="0"/>
              <w:autoSpaceDE w:val="0"/>
              <w:autoSpaceDN w:val="0"/>
              <w:adjustRightInd w:val="0"/>
              <w:snapToGrid w:val="0"/>
              <w:ind w:left="-108"/>
              <w:jc w:val="center"/>
              <w:rPr>
                <w:sz w:val="20"/>
                <w:szCs w:val="20"/>
              </w:rPr>
            </w:pPr>
            <w:r w:rsidRPr="00A75145">
              <w:rPr>
                <w:sz w:val="20"/>
                <w:szCs w:val="20"/>
              </w:rPr>
              <w:t>2,16</w:t>
            </w:r>
          </w:p>
        </w:tc>
        <w:tc>
          <w:tcPr>
            <w:tcW w:w="1134" w:type="dxa"/>
            <w:gridSpan w:val="2"/>
            <w:vMerge/>
            <w:shd w:val="clear" w:color="auto" w:fill="auto"/>
            <w:noWrap/>
            <w:vAlign w:val="center"/>
          </w:tcPr>
          <w:p w:rsidR="00D74FD4" w:rsidRPr="00A75145" w:rsidRDefault="00D74FD4" w:rsidP="003218DC">
            <w:pPr>
              <w:kinsoku w:val="0"/>
              <w:overflowPunct w:val="0"/>
              <w:autoSpaceDE w:val="0"/>
              <w:autoSpaceDN w:val="0"/>
              <w:adjustRightInd w:val="0"/>
              <w:snapToGrid w:val="0"/>
              <w:ind w:left="-108"/>
              <w:jc w:val="center"/>
              <w:rPr>
                <w:sz w:val="20"/>
                <w:szCs w:val="20"/>
              </w:rPr>
            </w:pPr>
          </w:p>
        </w:tc>
        <w:tc>
          <w:tcPr>
            <w:tcW w:w="993" w:type="dxa"/>
            <w:vMerge/>
            <w:shd w:val="clear" w:color="auto" w:fill="auto"/>
            <w:noWrap/>
            <w:vAlign w:val="center"/>
          </w:tcPr>
          <w:p w:rsidR="00D74FD4" w:rsidRPr="00A75145" w:rsidRDefault="00D74FD4" w:rsidP="003218DC">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D74FD4" w:rsidRPr="00A75145" w:rsidRDefault="00D74FD4" w:rsidP="003218DC">
            <w:pPr>
              <w:kinsoku w:val="0"/>
              <w:overflowPunct w:val="0"/>
              <w:autoSpaceDE w:val="0"/>
              <w:autoSpaceDN w:val="0"/>
              <w:adjustRightInd w:val="0"/>
              <w:snapToGrid w:val="0"/>
              <w:jc w:val="center"/>
              <w:rPr>
                <w:sz w:val="20"/>
                <w:szCs w:val="20"/>
              </w:rPr>
            </w:pPr>
            <w:r w:rsidRPr="00A75145">
              <w:rPr>
                <w:sz w:val="20"/>
                <w:szCs w:val="20"/>
              </w:rPr>
              <w:t>0,00361</w:t>
            </w:r>
          </w:p>
        </w:tc>
      </w:tr>
      <w:tr w:rsidR="00D74FD4" w:rsidRPr="008F66EF" w:rsidTr="003218DC">
        <w:trPr>
          <w:trHeight w:val="255"/>
        </w:trPr>
        <w:tc>
          <w:tcPr>
            <w:tcW w:w="3289" w:type="dxa"/>
            <w:vMerge w:val="restart"/>
            <w:shd w:val="clear" w:color="auto" w:fill="auto"/>
            <w:noWrap/>
            <w:vAlign w:val="center"/>
          </w:tcPr>
          <w:p w:rsidR="00D74FD4" w:rsidRPr="00A75145" w:rsidRDefault="00D74FD4" w:rsidP="003218DC">
            <w:pPr>
              <w:autoSpaceDN w:val="0"/>
              <w:rPr>
                <w:rFonts w:eastAsia="Calibri"/>
                <w:sz w:val="20"/>
                <w:szCs w:val="20"/>
                <w:lang w:val="en-US" w:eastAsia="en-US"/>
              </w:rPr>
            </w:pPr>
            <w:r w:rsidRPr="00A75145">
              <w:rPr>
                <w:rFonts w:eastAsia="Calibri"/>
                <w:sz w:val="20"/>
                <w:szCs w:val="20"/>
                <w:lang w:val="en-US" w:eastAsia="en-US"/>
              </w:rPr>
              <w:t>Sandvik DL 431</w:t>
            </w:r>
          </w:p>
        </w:tc>
        <w:tc>
          <w:tcPr>
            <w:tcW w:w="709" w:type="dxa"/>
            <w:vMerge w:val="restart"/>
            <w:shd w:val="clear" w:color="auto" w:fill="auto"/>
            <w:noWrap/>
            <w:vAlign w:val="center"/>
          </w:tcPr>
          <w:p w:rsidR="00D74FD4" w:rsidRPr="00A75145" w:rsidRDefault="00D74FD4" w:rsidP="003218DC">
            <w:pPr>
              <w:autoSpaceDN w:val="0"/>
              <w:jc w:val="center"/>
              <w:rPr>
                <w:rFonts w:eastAsia="Calibri"/>
                <w:sz w:val="20"/>
                <w:szCs w:val="20"/>
                <w:lang w:eastAsia="en-US"/>
              </w:rPr>
            </w:pPr>
            <w:r w:rsidRPr="00A75145">
              <w:rPr>
                <w:rFonts w:eastAsia="Calibri"/>
                <w:sz w:val="20"/>
                <w:szCs w:val="20"/>
                <w:lang w:eastAsia="en-US"/>
              </w:rPr>
              <w:t>1</w:t>
            </w:r>
          </w:p>
        </w:tc>
        <w:tc>
          <w:tcPr>
            <w:tcW w:w="1105" w:type="dxa"/>
            <w:gridSpan w:val="2"/>
            <w:shd w:val="clear" w:color="auto" w:fill="auto"/>
            <w:noWrap/>
            <w:vAlign w:val="center"/>
          </w:tcPr>
          <w:p w:rsidR="00D74FD4" w:rsidRPr="00A75145" w:rsidRDefault="00D74FD4" w:rsidP="003218DC">
            <w:pPr>
              <w:kinsoku w:val="0"/>
              <w:overflowPunct w:val="0"/>
              <w:autoSpaceDE w:val="0"/>
              <w:autoSpaceDN w:val="0"/>
              <w:adjustRightInd w:val="0"/>
              <w:snapToGrid w:val="0"/>
              <w:ind w:left="-108"/>
              <w:jc w:val="center"/>
              <w:rPr>
                <w:sz w:val="20"/>
                <w:szCs w:val="20"/>
              </w:rPr>
            </w:pPr>
            <w:r w:rsidRPr="00A75145">
              <w:rPr>
                <w:sz w:val="20"/>
                <w:szCs w:val="20"/>
              </w:rPr>
              <w:t>1</w:t>
            </w:r>
          </w:p>
        </w:tc>
        <w:tc>
          <w:tcPr>
            <w:tcW w:w="1134" w:type="dxa"/>
            <w:gridSpan w:val="2"/>
            <w:shd w:val="clear" w:color="auto" w:fill="auto"/>
            <w:noWrap/>
            <w:vAlign w:val="center"/>
          </w:tcPr>
          <w:p w:rsidR="00D74FD4" w:rsidRPr="00A75145" w:rsidRDefault="00D74FD4" w:rsidP="003218DC">
            <w:pPr>
              <w:jc w:val="center"/>
              <w:rPr>
                <w:rFonts w:eastAsia="Calibri"/>
                <w:sz w:val="20"/>
                <w:szCs w:val="20"/>
                <w:lang w:eastAsia="en-US"/>
              </w:rPr>
            </w:pPr>
            <w:r w:rsidRPr="00A75145">
              <w:rPr>
                <w:rFonts w:eastAsia="Calibri"/>
                <w:sz w:val="20"/>
                <w:szCs w:val="20"/>
                <w:lang w:eastAsia="en-US"/>
              </w:rPr>
              <w:t>2,4</w:t>
            </w:r>
          </w:p>
        </w:tc>
        <w:tc>
          <w:tcPr>
            <w:tcW w:w="1134" w:type="dxa"/>
            <w:gridSpan w:val="2"/>
            <w:vMerge w:val="restart"/>
            <w:shd w:val="clear" w:color="auto" w:fill="auto"/>
            <w:noWrap/>
            <w:vAlign w:val="center"/>
          </w:tcPr>
          <w:p w:rsidR="00D74FD4" w:rsidRPr="00A75145" w:rsidRDefault="00D74FD4" w:rsidP="003218DC">
            <w:pPr>
              <w:kinsoku w:val="0"/>
              <w:overflowPunct w:val="0"/>
              <w:autoSpaceDE w:val="0"/>
              <w:autoSpaceDN w:val="0"/>
              <w:adjustRightInd w:val="0"/>
              <w:snapToGrid w:val="0"/>
              <w:ind w:left="-108"/>
              <w:jc w:val="center"/>
              <w:rPr>
                <w:sz w:val="20"/>
                <w:szCs w:val="20"/>
              </w:rPr>
            </w:pPr>
            <w:r w:rsidRPr="00A75145">
              <w:rPr>
                <w:sz w:val="20"/>
                <w:szCs w:val="20"/>
              </w:rPr>
              <w:t>954</w:t>
            </w:r>
          </w:p>
        </w:tc>
        <w:tc>
          <w:tcPr>
            <w:tcW w:w="993" w:type="dxa"/>
            <w:vMerge w:val="restart"/>
            <w:shd w:val="clear" w:color="auto" w:fill="auto"/>
            <w:noWrap/>
            <w:vAlign w:val="center"/>
          </w:tcPr>
          <w:p w:rsidR="00D74FD4" w:rsidRPr="00A75145" w:rsidRDefault="00D74FD4" w:rsidP="003218DC">
            <w:pPr>
              <w:kinsoku w:val="0"/>
              <w:overflowPunct w:val="0"/>
              <w:autoSpaceDE w:val="0"/>
              <w:autoSpaceDN w:val="0"/>
              <w:adjustRightInd w:val="0"/>
              <w:snapToGrid w:val="0"/>
              <w:ind w:left="-108"/>
              <w:jc w:val="center"/>
              <w:rPr>
                <w:sz w:val="20"/>
                <w:szCs w:val="20"/>
              </w:rPr>
            </w:pPr>
            <w:r w:rsidRPr="00A75145">
              <w:rPr>
                <w:sz w:val="20"/>
                <w:szCs w:val="20"/>
              </w:rPr>
              <w:t>750</w:t>
            </w:r>
          </w:p>
        </w:tc>
        <w:tc>
          <w:tcPr>
            <w:tcW w:w="992" w:type="dxa"/>
            <w:shd w:val="clear" w:color="auto" w:fill="auto"/>
            <w:noWrap/>
            <w:vAlign w:val="bottom"/>
          </w:tcPr>
          <w:p w:rsidR="00D74FD4" w:rsidRPr="00A75145" w:rsidRDefault="00D74FD4" w:rsidP="003218DC">
            <w:pPr>
              <w:kinsoku w:val="0"/>
              <w:overflowPunct w:val="0"/>
              <w:autoSpaceDE w:val="0"/>
              <w:autoSpaceDN w:val="0"/>
              <w:adjustRightInd w:val="0"/>
              <w:snapToGrid w:val="0"/>
              <w:jc w:val="center"/>
              <w:rPr>
                <w:sz w:val="20"/>
                <w:szCs w:val="20"/>
              </w:rPr>
            </w:pPr>
            <w:r w:rsidRPr="00A75145">
              <w:rPr>
                <w:sz w:val="20"/>
                <w:szCs w:val="20"/>
              </w:rPr>
              <w:t>0,00305</w:t>
            </w:r>
          </w:p>
        </w:tc>
      </w:tr>
      <w:tr w:rsidR="00D74FD4" w:rsidRPr="008F66EF" w:rsidTr="003218DC">
        <w:trPr>
          <w:trHeight w:val="255"/>
        </w:trPr>
        <w:tc>
          <w:tcPr>
            <w:tcW w:w="3289" w:type="dxa"/>
            <w:vMerge/>
            <w:shd w:val="clear" w:color="auto" w:fill="auto"/>
            <w:noWrap/>
            <w:vAlign w:val="center"/>
          </w:tcPr>
          <w:p w:rsidR="00D74FD4" w:rsidRPr="00A75145" w:rsidRDefault="00D74FD4" w:rsidP="003218DC">
            <w:pPr>
              <w:kinsoku w:val="0"/>
              <w:overflowPunct w:val="0"/>
              <w:autoSpaceDE w:val="0"/>
              <w:autoSpaceDN w:val="0"/>
              <w:adjustRightInd w:val="0"/>
              <w:snapToGrid w:val="0"/>
              <w:rPr>
                <w:sz w:val="20"/>
                <w:szCs w:val="20"/>
              </w:rPr>
            </w:pPr>
          </w:p>
        </w:tc>
        <w:tc>
          <w:tcPr>
            <w:tcW w:w="709" w:type="dxa"/>
            <w:vMerge/>
            <w:shd w:val="clear" w:color="auto" w:fill="auto"/>
            <w:noWrap/>
            <w:vAlign w:val="center"/>
          </w:tcPr>
          <w:p w:rsidR="00D74FD4" w:rsidRPr="00A75145" w:rsidRDefault="00D74FD4" w:rsidP="003218DC">
            <w:pPr>
              <w:kinsoku w:val="0"/>
              <w:overflowPunct w:val="0"/>
              <w:autoSpaceDE w:val="0"/>
              <w:autoSpaceDN w:val="0"/>
              <w:adjustRightInd w:val="0"/>
              <w:snapToGrid w:val="0"/>
              <w:jc w:val="center"/>
              <w:rPr>
                <w:sz w:val="20"/>
                <w:szCs w:val="20"/>
              </w:rPr>
            </w:pPr>
          </w:p>
        </w:tc>
        <w:tc>
          <w:tcPr>
            <w:tcW w:w="1105" w:type="dxa"/>
            <w:gridSpan w:val="2"/>
            <w:shd w:val="clear" w:color="auto" w:fill="auto"/>
            <w:noWrap/>
            <w:vAlign w:val="center"/>
          </w:tcPr>
          <w:p w:rsidR="00D74FD4" w:rsidRPr="00A75145" w:rsidRDefault="00D74FD4" w:rsidP="003218DC">
            <w:pPr>
              <w:kinsoku w:val="0"/>
              <w:overflowPunct w:val="0"/>
              <w:autoSpaceDE w:val="0"/>
              <w:autoSpaceDN w:val="0"/>
              <w:adjustRightInd w:val="0"/>
              <w:snapToGrid w:val="0"/>
              <w:ind w:left="-108"/>
              <w:jc w:val="center"/>
              <w:rPr>
                <w:sz w:val="20"/>
                <w:szCs w:val="20"/>
              </w:rPr>
            </w:pPr>
            <w:r w:rsidRPr="00A75145">
              <w:rPr>
                <w:sz w:val="20"/>
                <w:szCs w:val="20"/>
              </w:rPr>
              <w:t>1</w:t>
            </w:r>
          </w:p>
        </w:tc>
        <w:tc>
          <w:tcPr>
            <w:tcW w:w="1134" w:type="dxa"/>
            <w:gridSpan w:val="2"/>
            <w:shd w:val="clear" w:color="auto" w:fill="auto"/>
            <w:noWrap/>
            <w:vAlign w:val="center"/>
          </w:tcPr>
          <w:p w:rsidR="00D74FD4" w:rsidRPr="00A75145" w:rsidRDefault="00D74FD4" w:rsidP="003218DC">
            <w:pPr>
              <w:jc w:val="center"/>
              <w:rPr>
                <w:rFonts w:eastAsia="Calibri"/>
                <w:sz w:val="20"/>
                <w:szCs w:val="20"/>
                <w:lang w:eastAsia="en-US"/>
              </w:rPr>
            </w:pPr>
            <w:r w:rsidRPr="00A75145">
              <w:rPr>
                <w:rFonts w:eastAsia="Calibri"/>
                <w:sz w:val="20"/>
                <w:szCs w:val="20"/>
                <w:lang w:eastAsia="en-US"/>
              </w:rPr>
              <w:t>1</w:t>
            </w:r>
          </w:p>
        </w:tc>
        <w:tc>
          <w:tcPr>
            <w:tcW w:w="1134" w:type="dxa"/>
            <w:gridSpan w:val="2"/>
            <w:vMerge/>
            <w:shd w:val="clear" w:color="auto" w:fill="auto"/>
            <w:noWrap/>
            <w:vAlign w:val="center"/>
          </w:tcPr>
          <w:p w:rsidR="00D74FD4" w:rsidRPr="00A75145" w:rsidRDefault="00D74FD4" w:rsidP="003218DC">
            <w:pPr>
              <w:kinsoku w:val="0"/>
              <w:overflowPunct w:val="0"/>
              <w:autoSpaceDE w:val="0"/>
              <w:autoSpaceDN w:val="0"/>
              <w:adjustRightInd w:val="0"/>
              <w:snapToGrid w:val="0"/>
              <w:ind w:left="-108"/>
              <w:jc w:val="center"/>
              <w:rPr>
                <w:sz w:val="20"/>
                <w:szCs w:val="20"/>
              </w:rPr>
            </w:pPr>
          </w:p>
        </w:tc>
        <w:tc>
          <w:tcPr>
            <w:tcW w:w="993" w:type="dxa"/>
            <w:vMerge/>
            <w:shd w:val="clear" w:color="auto" w:fill="auto"/>
            <w:noWrap/>
            <w:vAlign w:val="center"/>
          </w:tcPr>
          <w:p w:rsidR="00D74FD4" w:rsidRPr="00A75145" w:rsidRDefault="00D74FD4" w:rsidP="003218DC">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D74FD4" w:rsidRPr="00A75145" w:rsidRDefault="00D74FD4" w:rsidP="003218DC">
            <w:pPr>
              <w:kinsoku w:val="0"/>
              <w:overflowPunct w:val="0"/>
              <w:autoSpaceDE w:val="0"/>
              <w:autoSpaceDN w:val="0"/>
              <w:adjustRightInd w:val="0"/>
              <w:snapToGrid w:val="0"/>
              <w:jc w:val="center"/>
              <w:rPr>
                <w:sz w:val="20"/>
                <w:szCs w:val="20"/>
              </w:rPr>
            </w:pPr>
            <w:r w:rsidRPr="00A75145">
              <w:rPr>
                <w:sz w:val="20"/>
                <w:szCs w:val="20"/>
              </w:rPr>
              <w:t>0,00127</w:t>
            </w:r>
          </w:p>
        </w:tc>
      </w:tr>
      <w:tr w:rsidR="00D74FD4" w:rsidRPr="008F66EF" w:rsidTr="003218DC">
        <w:trPr>
          <w:trHeight w:val="255"/>
        </w:trPr>
        <w:tc>
          <w:tcPr>
            <w:tcW w:w="3289" w:type="dxa"/>
            <w:vMerge/>
            <w:shd w:val="clear" w:color="auto" w:fill="auto"/>
            <w:noWrap/>
            <w:vAlign w:val="center"/>
          </w:tcPr>
          <w:p w:rsidR="00D74FD4" w:rsidRPr="00A75145" w:rsidRDefault="00D74FD4" w:rsidP="003218DC">
            <w:pPr>
              <w:kinsoku w:val="0"/>
              <w:overflowPunct w:val="0"/>
              <w:autoSpaceDE w:val="0"/>
              <w:autoSpaceDN w:val="0"/>
              <w:adjustRightInd w:val="0"/>
              <w:snapToGrid w:val="0"/>
              <w:rPr>
                <w:sz w:val="20"/>
                <w:szCs w:val="20"/>
              </w:rPr>
            </w:pPr>
          </w:p>
        </w:tc>
        <w:tc>
          <w:tcPr>
            <w:tcW w:w="709" w:type="dxa"/>
            <w:vMerge/>
            <w:shd w:val="clear" w:color="auto" w:fill="auto"/>
            <w:noWrap/>
            <w:vAlign w:val="center"/>
          </w:tcPr>
          <w:p w:rsidR="00D74FD4" w:rsidRPr="00A75145" w:rsidRDefault="00D74FD4" w:rsidP="003218DC">
            <w:pPr>
              <w:kinsoku w:val="0"/>
              <w:overflowPunct w:val="0"/>
              <w:autoSpaceDE w:val="0"/>
              <w:autoSpaceDN w:val="0"/>
              <w:adjustRightInd w:val="0"/>
              <w:snapToGrid w:val="0"/>
              <w:jc w:val="center"/>
              <w:rPr>
                <w:sz w:val="20"/>
                <w:szCs w:val="20"/>
              </w:rPr>
            </w:pPr>
          </w:p>
        </w:tc>
        <w:tc>
          <w:tcPr>
            <w:tcW w:w="1105" w:type="dxa"/>
            <w:gridSpan w:val="2"/>
            <w:shd w:val="clear" w:color="auto" w:fill="auto"/>
            <w:noWrap/>
            <w:vAlign w:val="center"/>
          </w:tcPr>
          <w:p w:rsidR="00D74FD4" w:rsidRPr="00A75145" w:rsidRDefault="00D74FD4" w:rsidP="003218DC">
            <w:pPr>
              <w:kinsoku w:val="0"/>
              <w:overflowPunct w:val="0"/>
              <w:autoSpaceDE w:val="0"/>
              <w:autoSpaceDN w:val="0"/>
              <w:adjustRightInd w:val="0"/>
              <w:snapToGrid w:val="0"/>
              <w:ind w:left="-108"/>
              <w:jc w:val="center"/>
              <w:rPr>
                <w:sz w:val="20"/>
                <w:szCs w:val="20"/>
              </w:rPr>
            </w:pPr>
            <w:r w:rsidRPr="00A75145">
              <w:rPr>
                <w:sz w:val="20"/>
                <w:szCs w:val="20"/>
              </w:rPr>
              <w:t>1</w:t>
            </w:r>
          </w:p>
        </w:tc>
        <w:tc>
          <w:tcPr>
            <w:tcW w:w="1134" w:type="dxa"/>
            <w:gridSpan w:val="2"/>
            <w:shd w:val="clear" w:color="auto" w:fill="auto"/>
            <w:noWrap/>
            <w:vAlign w:val="center"/>
          </w:tcPr>
          <w:p w:rsidR="00D74FD4" w:rsidRPr="00A75145" w:rsidRDefault="00D74FD4" w:rsidP="003218DC">
            <w:pPr>
              <w:jc w:val="center"/>
              <w:rPr>
                <w:rFonts w:eastAsia="Calibri"/>
                <w:sz w:val="20"/>
                <w:szCs w:val="20"/>
                <w:lang w:eastAsia="en-US"/>
              </w:rPr>
            </w:pPr>
            <w:r w:rsidRPr="00A75145">
              <w:rPr>
                <w:rFonts w:eastAsia="Calibri"/>
                <w:sz w:val="20"/>
                <w:szCs w:val="20"/>
                <w:lang w:eastAsia="en-US"/>
              </w:rPr>
              <w:t>2,16</w:t>
            </w:r>
          </w:p>
        </w:tc>
        <w:tc>
          <w:tcPr>
            <w:tcW w:w="1134" w:type="dxa"/>
            <w:gridSpan w:val="2"/>
            <w:vMerge/>
            <w:shd w:val="clear" w:color="auto" w:fill="auto"/>
            <w:noWrap/>
            <w:vAlign w:val="center"/>
          </w:tcPr>
          <w:p w:rsidR="00D74FD4" w:rsidRPr="00A75145" w:rsidRDefault="00D74FD4" w:rsidP="003218DC">
            <w:pPr>
              <w:kinsoku w:val="0"/>
              <w:overflowPunct w:val="0"/>
              <w:autoSpaceDE w:val="0"/>
              <w:autoSpaceDN w:val="0"/>
              <w:adjustRightInd w:val="0"/>
              <w:snapToGrid w:val="0"/>
              <w:ind w:left="-108"/>
              <w:jc w:val="center"/>
              <w:rPr>
                <w:sz w:val="20"/>
                <w:szCs w:val="20"/>
              </w:rPr>
            </w:pPr>
          </w:p>
        </w:tc>
        <w:tc>
          <w:tcPr>
            <w:tcW w:w="993" w:type="dxa"/>
            <w:vMerge/>
            <w:shd w:val="clear" w:color="auto" w:fill="auto"/>
            <w:noWrap/>
            <w:vAlign w:val="center"/>
          </w:tcPr>
          <w:p w:rsidR="00D74FD4" w:rsidRPr="00A75145" w:rsidRDefault="00D74FD4" w:rsidP="003218DC">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D74FD4" w:rsidRPr="00A75145" w:rsidRDefault="00D74FD4" w:rsidP="003218DC">
            <w:pPr>
              <w:kinsoku w:val="0"/>
              <w:overflowPunct w:val="0"/>
              <w:autoSpaceDE w:val="0"/>
              <w:autoSpaceDN w:val="0"/>
              <w:adjustRightInd w:val="0"/>
              <w:snapToGrid w:val="0"/>
              <w:jc w:val="center"/>
              <w:rPr>
                <w:sz w:val="20"/>
                <w:szCs w:val="20"/>
              </w:rPr>
            </w:pPr>
            <w:r w:rsidRPr="00A75145">
              <w:rPr>
                <w:sz w:val="20"/>
                <w:szCs w:val="20"/>
              </w:rPr>
              <w:t>0,00275</w:t>
            </w:r>
          </w:p>
        </w:tc>
      </w:tr>
      <w:tr w:rsidR="00D74FD4" w:rsidRPr="008F66EF" w:rsidTr="003218DC">
        <w:trPr>
          <w:trHeight w:val="255"/>
        </w:trPr>
        <w:tc>
          <w:tcPr>
            <w:tcW w:w="3289" w:type="dxa"/>
            <w:vMerge w:val="restart"/>
            <w:shd w:val="clear" w:color="auto" w:fill="auto"/>
            <w:noWrap/>
            <w:vAlign w:val="center"/>
          </w:tcPr>
          <w:p w:rsidR="00D74FD4" w:rsidRPr="00A75145" w:rsidRDefault="00D74FD4" w:rsidP="003218DC">
            <w:pPr>
              <w:autoSpaceDN w:val="0"/>
              <w:rPr>
                <w:rFonts w:eastAsia="Calibri"/>
                <w:sz w:val="20"/>
                <w:szCs w:val="20"/>
                <w:lang w:val="en-US" w:eastAsia="en-US"/>
              </w:rPr>
            </w:pPr>
            <w:r w:rsidRPr="00A75145">
              <w:rPr>
                <w:rFonts w:eastAsia="Calibri"/>
                <w:sz w:val="20"/>
                <w:szCs w:val="20"/>
                <w:lang w:val="en-US" w:eastAsia="en-US"/>
              </w:rPr>
              <w:t>САТ-980 L</w:t>
            </w:r>
          </w:p>
        </w:tc>
        <w:tc>
          <w:tcPr>
            <w:tcW w:w="709" w:type="dxa"/>
            <w:vMerge w:val="restart"/>
            <w:shd w:val="clear" w:color="auto" w:fill="auto"/>
            <w:noWrap/>
            <w:vAlign w:val="center"/>
          </w:tcPr>
          <w:p w:rsidR="00D74FD4" w:rsidRPr="00A75145" w:rsidRDefault="00D74FD4" w:rsidP="003218DC">
            <w:pPr>
              <w:autoSpaceDN w:val="0"/>
              <w:jc w:val="center"/>
              <w:rPr>
                <w:rFonts w:eastAsia="Calibri"/>
                <w:sz w:val="20"/>
                <w:szCs w:val="20"/>
                <w:lang w:eastAsia="en-US"/>
              </w:rPr>
            </w:pPr>
            <w:r w:rsidRPr="00A75145">
              <w:rPr>
                <w:rFonts w:eastAsia="Calibri"/>
                <w:sz w:val="20"/>
                <w:szCs w:val="20"/>
                <w:lang w:eastAsia="en-US"/>
              </w:rPr>
              <w:t>5</w:t>
            </w:r>
          </w:p>
        </w:tc>
        <w:tc>
          <w:tcPr>
            <w:tcW w:w="1105" w:type="dxa"/>
            <w:gridSpan w:val="2"/>
            <w:shd w:val="clear" w:color="auto" w:fill="auto"/>
            <w:noWrap/>
            <w:vAlign w:val="bottom"/>
          </w:tcPr>
          <w:p w:rsidR="00D74FD4" w:rsidRPr="00A75145" w:rsidRDefault="00D74FD4" w:rsidP="003218DC">
            <w:pPr>
              <w:kinsoku w:val="0"/>
              <w:overflowPunct w:val="0"/>
              <w:autoSpaceDE w:val="0"/>
              <w:autoSpaceDN w:val="0"/>
              <w:adjustRightInd w:val="0"/>
              <w:snapToGrid w:val="0"/>
              <w:ind w:left="-108"/>
              <w:jc w:val="center"/>
              <w:rPr>
                <w:sz w:val="20"/>
                <w:szCs w:val="20"/>
              </w:rPr>
            </w:pPr>
            <w:r w:rsidRPr="00A75145">
              <w:rPr>
                <w:sz w:val="20"/>
                <w:szCs w:val="20"/>
              </w:rPr>
              <w:t>1</w:t>
            </w:r>
          </w:p>
        </w:tc>
        <w:tc>
          <w:tcPr>
            <w:tcW w:w="1134" w:type="dxa"/>
            <w:gridSpan w:val="2"/>
            <w:shd w:val="clear" w:color="auto" w:fill="auto"/>
            <w:noWrap/>
            <w:vAlign w:val="center"/>
          </w:tcPr>
          <w:p w:rsidR="00D74FD4" w:rsidRPr="00A75145" w:rsidRDefault="00D74FD4" w:rsidP="003218DC">
            <w:pPr>
              <w:jc w:val="center"/>
              <w:rPr>
                <w:rFonts w:eastAsia="Calibri"/>
                <w:sz w:val="20"/>
                <w:szCs w:val="20"/>
                <w:lang w:eastAsia="en-US"/>
              </w:rPr>
            </w:pPr>
            <w:r w:rsidRPr="00A75145">
              <w:rPr>
                <w:rFonts w:eastAsia="Calibri"/>
                <w:sz w:val="20"/>
                <w:szCs w:val="20"/>
                <w:lang w:eastAsia="en-US"/>
              </w:rPr>
              <w:t>0,97</w:t>
            </w:r>
          </w:p>
        </w:tc>
        <w:tc>
          <w:tcPr>
            <w:tcW w:w="1134" w:type="dxa"/>
            <w:gridSpan w:val="2"/>
            <w:vMerge w:val="restart"/>
            <w:shd w:val="clear" w:color="auto" w:fill="auto"/>
            <w:noWrap/>
            <w:vAlign w:val="center"/>
          </w:tcPr>
          <w:p w:rsidR="00D74FD4" w:rsidRPr="00A75145" w:rsidRDefault="00D74FD4" w:rsidP="003218DC">
            <w:pPr>
              <w:kinsoku w:val="0"/>
              <w:overflowPunct w:val="0"/>
              <w:autoSpaceDE w:val="0"/>
              <w:autoSpaceDN w:val="0"/>
              <w:adjustRightInd w:val="0"/>
              <w:snapToGrid w:val="0"/>
              <w:ind w:left="-108"/>
              <w:jc w:val="center"/>
              <w:rPr>
                <w:sz w:val="20"/>
                <w:szCs w:val="20"/>
              </w:rPr>
            </w:pPr>
            <w:r w:rsidRPr="00A75145">
              <w:rPr>
                <w:sz w:val="20"/>
                <w:szCs w:val="20"/>
              </w:rPr>
              <w:t>5712</w:t>
            </w:r>
          </w:p>
        </w:tc>
        <w:tc>
          <w:tcPr>
            <w:tcW w:w="993" w:type="dxa"/>
            <w:vMerge w:val="restart"/>
            <w:shd w:val="clear" w:color="auto" w:fill="auto"/>
            <w:noWrap/>
            <w:vAlign w:val="center"/>
          </w:tcPr>
          <w:p w:rsidR="00D74FD4" w:rsidRPr="00A75145" w:rsidRDefault="00D74FD4" w:rsidP="003218DC">
            <w:pPr>
              <w:kinsoku w:val="0"/>
              <w:overflowPunct w:val="0"/>
              <w:autoSpaceDE w:val="0"/>
              <w:autoSpaceDN w:val="0"/>
              <w:adjustRightInd w:val="0"/>
              <w:snapToGrid w:val="0"/>
              <w:ind w:left="-108"/>
              <w:jc w:val="center"/>
              <w:rPr>
                <w:sz w:val="20"/>
                <w:szCs w:val="20"/>
              </w:rPr>
            </w:pPr>
            <w:r w:rsidRPr="00A75145">
              <w:rPr>
                <w:sz w:val="20"/>
                <w:szCs w:val="20"/>
              </w:rPr>
              <w:t>750</w:t>
            </w:r>
          </w:p>
        </w:tc>
        <w:tc>
          <w:tcPr>
            <w:tcW w:w="992" w:type="dxa"/>
            <w:shd w:val="clear" w:color="auto" w:fill="auto"/>
            <w:noWrap/>
            <w:vAlign w:val="bottom"/>
          </w:tcPr>
          <w:p w:rsidR="00D74FD4" w:rsidRPr="00A75145" w:rsidRDefault="00D74FD4" w:rsidP="003218DC">
            <w:pPr>
              <w:kinsoku w:val="0"/>
              <w:overflowPunct w:val="0"/>
              <w:autoSpaceDE w:val="0"/>
              <w:autoSpaceDN w:val="0"/>
              <w:adjustRightInd w:val="0"/>
              <w:snapToGrid w:val="0"/>
              <w:jc w:val="center"/>
              <w:rPr>
                <w:sz w:val="20"/>
                <w:szCs w:val="20"/>
              </w:rPr>
            </w:pPr>
            <w:r w:rsidRPr="00A75145">
              <w:rPr>
                <w:sz w:val="20"/>
                <w:szCs w:val="20"/>
              </w:rPr>
              <w:t>0,03694</w:t>
            </w:r>
          </w:p>
        </w:tc>
      </w:tr>
      <w:tr w:rsidR="00D74FD4" w:rsidRPr="008F66EF" w:rsidTr="003218DC">
        <w:trPr>
          <w:trHeight w:val="255"/>
        </w:trPr>
        <w:tc>
          <w:tcPr>
            <w:tcW w:w="3289" w:type="dxa"/>
            <w:vMerge/>
            <w:shd w:val="clear" w:color="auto" w:fill="auto"/>
            <w:noWrap/>
            <w:vAlign w:val="center"/>
          </w:tcPr>
          <w:p w:rsidR="00D74FD4" w:rsidRPr="00A75145" w:rsidRDefault="00D74FD4" w:rsidP="003218DC">
            <w:pPr>
              <w:kinsoku w:val="0"/>
              <w:overflowPunct w:val="0"/>
              <w:autoSpaceDE w:val="0"/>
              <w:autoSpaceDN w:val="0"/>
              <w:adjustRightInd w:val="0"/>
              <w:snapToGrid w:val="0"/>
              <w:rPr>
                <w:sz w:val="20"/>
                <w:szCs w:val="20"/>
              </w:rPr>
            </w:pPr>
          </w:p>
        </w:tc>
        <w:tc>
          <w:tcPr>
            <w:tcW w:w="709" w:type="dxa"/>
            <w:vMerge/>
            <w:shd w:val="clear" w:color="auto" w:fill="auto"/>
            <w:noWrap/>
            <w:vAlign w:val="center"/>
          </w:tcPr>
          <w:p w:rsidR="00D74FD4" w:rsidRPr="00A75145" w:rsidRDefault="00D74FD4" w:rsidP="003218DC">
            <w:pPr>
              <w:kinsoku w:val="0"/>
              <w:overflowPunct w:val="0"/>
              <w:autoSpaceDE w:val="0"/>
              <w:autoSpaceDN w:val="0"/>
              <w:adjustRightInd w:val="0"/>
              <w:snapToGrid w:val="0"/>
              <w:jc w:val="center"/>
              <w:rPr>
                <w:sz w:val="20"/>
                <w:szCs w:val="20"/>
              </w:rPr>
            </w:pPr>
          </w:p>
        </w:tc>
        <w:tc>
          <w:tcPr>
            <w:tcW w:w="1105" w:type="dxa"/>
            <w:gridSpan w:val="2"/>
            <w:shd w:val="clear" w:color="auto" w:fill="auto"/>
            <w:noWrap/>
            <w:vAlign w:val="bottom"/>
          </w:tcPr>
          <w:p w:rsidR="00D74FD4" w:rsidRPr="00A75145" w:rsidRDefault="00D74FD4" w:rsidP="003218DC">
            <w:pPr>
              <w:kinsoku w:val="0"/>
              <w:overflowPunct w:val="0"/>
              <w:autoSpaceDE w:val="0"/>
              <w:autoSpaceDN w:val="0"/>
              <w:adjustRightInd w:val="0"/>
              <w:snapToGrid w:val="0"/>
              <w:ind w:left="-108"/>
              <w:jc w:val="center"/>
              <w:rPr>
                <w:sz w:val="20"/>
                <w:szCs w:val="20"/>
              </w:rPr>
            </w:pPr>
            <w:r w:rsidRPr="00A75145">
              <w:rPr>
                <w:sz w:val="20"/>
                <w:szCs w:val="20"/>
              </w:rPr>
              <w:t>1</w:t>
            </w:r>
          </w:p>
        </w:tc>
        <w:tc>
          <w:tcPr>
            <w:tcW w:w="1134" w:type="dxa"/>
            <w:gridSpan w:val="2"/>
            <w:shd w:val="clear" w:color="auto" w:fill="auto"/>
            <w:noWrap/>
            <w:vAlign w:val="center"/>
          </w:tcPr>
          <w:p w:rsidR="00D74FD4" w:rsidRPr="00A75145" w:rsidRDefault="00D74FD4" w:rsidP="003218DC">
            <w:pPr>
              <w:jc w:val="center"/>
              <w:rPr>
                <w:rFonts w:eastAsia="Calibri"/>
                <w:sz w:val="20"/>
                <w:szCs w:val="20"/>
                <w:lang w:eastAsia="en-US"/>
              </w:rPr>
            </w:pPr>
            <w:r w:rsidRPr="00A75145">
              <w:rPr>
                <w:rFonts w:eastAsia="Calibri"/>
                <w:sz w:val="20"/>
                <w:szCs w:val="20"/>
                <w:lang w:eastAsia="en-US"/>
              </w:rPr>
              <w:t>2,76</w:t>
            </w:r>
          </w:p>
        </w:tc>
        <w:tc>
          <w:tcPr>
            <w:tcW w:w="1134" w:type="dxa"/>
            <w:gridSpan w:val="2"/>
            <w:vMerge/>
            <w:shd w:val="clear" w:color="auto" w:fill="auto"/>
            <w:noWrap/>
            <w:vAlign w:val="center"/>
          </w:tcPr>
          <w:p w:rsidR="00D74FD4" w:rsidRPr="00A75145" w:rsidRDefault="00D74FD4" w:rsidP="003218DC">
            <w:pPr>
              <w:kinsoku w:val="0"/>
              <w:overflowPunct w:val="0"/>
              <w:autoSpaceDE w:val="0"/>
              <w:autoSpaceDN w:val="0"/>
              <w:adjustRightInd w:val="0"/>
              <w:snapToGrid w:val="0"/>
              <w:ind w:left="-108"/>
              <w:jc w:val="center"/>
              <w:rPr>
                <w:sz w:val="20"/>
                <w:szCs w:val="20"/>
              </w:rPr>
            </w:pPr>
          </w:p>
        </w:tc>
        <w:tc>
          <w:tcPr>
            <w:tcW w:w="993" w:type="dxa"/>
            <w:vMerge/>
            <w:shd w:val="clear" w:color="auto" w:fill="auto"/>
            <w:noWrap/>
            <w:vAlign w:val="center"/>
          </w:tcPr>
          <w:p w:rsidR="00D74FD4" w:rsidRPr="00A75145" w:rsidRDefault="00D74FD4" w:rsidP="003218DC">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D74FD4" w:rsidRPr="00A75145" w:rsidRDefault="00D74FD4" w:rsidP="003218DC">
            <w:pPr>
              <w:kinsoku w:val="0"/>
              <w:overflowPunct w:val="0"/>
              <w:autoSpaceDE w:val="0"/>
              <w:autoSpaceDN w:val="0"/>
              <w:adjustRightInd w:val="0"/>
              <w:snapToGrid w:val="0"/>
              <w:jc w:val="center"/>
              <w:rPr>
                <w:sz w:val="20"/>
                <w:szCs w:val="20"/>
              </w:rPr>
            </w:pPr>
            <w:r w:rsidRPr="00A75145">
              <w:rPr>
                <w:sz w:val="20"/>
                <w:szCs w:val="20"/>
              </w:rPr>
              <w:t>0,10510</w:t>
            </w:r>
          </w:p>
        </w:tc>
      </w:tr>
      <w:tr w:rsidR="00D74FD4" w:rsidRPr="008F66EF" w:rsidTr="003218DC">
        <w:trPr>
          <w:trHeight w:val="255"/>
        </w:trPr>
        <w:tc>
          <w:tcPr>
            <w:tcW w:w="3289" w:type="dxa"/>
            <w:vMerge/>
            <w:shd w:val="clear" w:color="auto" w:fill="auto"/>
            <w:noWrap/>
            <w:vAlign w:val="center"/>
          </w:tcPr>
          <w:p w:rsidR="00D74FD4" w:rsidRPr="00A75145" w:rsidRDefault="00D74FD4" w:rsidP="003218DC">
            <w:pPr>
              <w:kinsoku w:val="0"/>
              <w:overflowPunct w:val="0"/>
              <w:autoSpaceDE w:val="0"/>
              <w:autoSpaceDN w:val="0"/>
              <w:adjustRightInd w:val="0"/>
              <w:snapToGrid w:val="0"/>
              <w:rPr>
                <w:sz w:val="20"/>
                <w:szCs w:val="20"/>
              </w:rPr>
            </w:pPr>
          </w:p>
        </w:tc>
        <w:tc>
          <w:tcPr>
            <w:tcW w:w="709" w:type="dxa"/>
            <w:vMerge/>
            <w:shd w:val="clear" w:color="auto" w:fill="auto"/>
            <w:noWrap/>
            <w:vAlign w:val="center"/>
          </w:tcPr>
          <w:p w:rsidR="00D74FD4" w:rsidRPr="00A75145" w:rsidRDefault="00D74FD4" w:rsidP="003218DC">
            <w:pPr>
              <w:kinsoku w:val="0"/>
              <w:overflowPunct w:val="0"/>
              <w:autoSpaceDE w:val="0"/>
              <w:autoSpaceDN w:val="0"/>
              <w:adjustRightInd w:val="0"/>
              <w:snapToGrid w:val="0"/>
              <w:jc w:val="center"/>
              <w:rPr>
                <w:sz w:val="20"/>
                <w:szCs w:val="20"/>
              </w:rPr>
            </w:pPr>
          </w:p>
        </w:tc>
        <w:tc>
          <w:tcPr>
            <w:tcW w:w="1105" w:type="dxa"/>
            <w:gridSpan w:val="2"/>
            <w:shd w:val="clear" w:color="auto" w:fill="auto"/>
            <w:noWrap/>
            <w:vAlign w:val="bottom"/>
          </w:tcPr>
          <w:p w:rsidR="00D74FD4" w:rsidRPr="00A75145" w:rsidRDefault="00D74FD4" w:rsidP="003218DC">
            <w:pPr>
              <w:kinsoku w:val="0"/>
              <w:overflowPunct w:val="0"/>
              <w:autoSpaceDE w:val="0"/>
              <w:autoSpaceDN w:val="0"/>
              <w:adjustRightInd w:val="0"/>
              <w:snapToGrid w:val="0"/>
              <w:ind w:left="-108"/>
              <w:jc w:val="center"/>
              <w:rPr>
                <w:sz w:val="20"/>
                <w:szCs w:val="20"/>
              </w:rPr>
            </w:pPr>
            <w:r w:rsidRPr="00A75145">
              <w:rPr>
                <w:sz w:val="20"/>
                <w:szCs w:val="20"/>
              </w:rPr>
              <w:t>1</w:t>
            </w:r>
          </w:p>
        </w:tc>
        <w:tc>
          <w:tcPr>
            <w:tcW w:w="1134" w:type="dxa"/>
            <w:gridSpan w:val="2"/>
            <w:shd w:val="clear" w:color="auto" w:fill="auto"/>
            <w:noWrap/>
            <w:vAlign w:val="center"/>
          </w:tcPr>
          <w:p w:rsidR="00D74FD4" w:rsidRPr="00A75145" w:rsidRDefault="00D74FD4" w:rsidP="003218DC">
            <w:pPr>
              <w:jc w:val="center"/>
              <w:rPr>
                <w:rFonts w:eastAsia="Calibri"/>
                <w:sz w:val="20"/>
                <w:szCs w:val="20"/>
                <w:lang w:eastAsia="en-US"/>
              </w:rPr>
            </w:pPr>
            <w:r w:rsidRPr="00A75145">
              <w:rPr>
                <w:rFonts w:eastAsia="Calibri"/>
                <w:sz w:val="20"/>
                <w:szCs w:val="20"/>
                <w:lang w:eastAsia="en-US"/>
              </w:rPr>
              <w:t>5,6</w:t>
            </w:r>
          </w:p>
        </w:tc>
        <w:tc>
          <w:tcPr>
            <w:tcW w:w="1134" w:type="dxa"/>
            <w:gridSpan w:val="2"/>
            <w:vMerge/>
            <w:shd w:val="clear" w:color="auto" w:fill="auto"/>
            <w:noWrap/>
            <w:vAlign w:val="center"/>
          </w:tcPr>
          <w:p w:rsidR="00D74FD4" w:rsidRPr="00A75145" w:rsidRDefault="00D74FD4" w:rsidP="003218DC">
            <w:pPr>
              <w:kinsoku w:val="0"/>
              <w:overflowPunct w:val="0"/>
              <w:autoSpaceDE w:val="0"/>
              <w:autoSpaceDN w:val="0"/>
              <w:adjustRightInd w:val="0"/>
              <w:snapToGrid w:val="0"/>
              <w:ind w:left="-108"/>
              <w:jc w:val="center"/>
              <w:rPr>
                <w:sz w:val="20"/>
                <w:szCs w:val="20"/>
              </w:rPr>
            </w:pPr>
          </w:p>
        </w:tc>
        <w:tc>
          <w:tcPr>
            <w:tcW w:w="993" w:type="dxa"/>
            <w:vMerge/>
            <w:shd w:val="clear" w:color="auto" w:fill="auto"/>
            <w:noWrap/>
            <w:vAlign w:val="center"/>
          </w:tcPr>
          <w:p w:rsidR="00D74FD4" w:rsidRPr="00A75145" w:rsidRDefault="00D74FD4" w:rsidP="003218DC">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D74FD4" w:rsidRPr="00A75145" w:rsidRDefault="00D74FD4" w:rsidP="003218DC">
            <w:pPr>
              <w:kinsoku w:val="0"/>
              <w:overflowPunct w:val="0"/>
              <w:autoSpaceDE w:val="0"/>
              <w:autoSpaceDN w:val="0"/>
              <w:adjustRightInd w:val="0"/>
              <w:snapToGrid w:val="0"/>
              <w:jc w:val="center"/>
              <w:rPr>
                <w:sz w:val="20"/>
                <w:szCs w:val="20"/>
              </w:rPr>
            </w:pPr>
            <w:r w:rsidRPr="00A75145">
              <w:rPr>
                <w:sz w:val="20"/>
                <w:szCs w:val="20"/>
              </w:rPr>
              <w:t>0,21325</w:t>
            </w:r>
          </w:p>
        </w:tc>
      </w:tr>
      <w:tr w:rsidR="00D74FD4" w:rsidRPr="008F66EF" w:rsidTr="003218DC">
        <w:trPr>
          <w:trHeight w:val="255"/>
        </w:trPr>
        <w:tc>
          <w:tcPr>
            <w:tcW w:w="3289" w:type="dxa"/>
            <w:vMerge w:val="restart"/>
            <w:shd w:val="clear" w:color="auto" w:fill="auto"/>
            <w:noWrap/>
            <w:vAlign w:val="center"/>
          </w:tcPr>
          <w:p w:rsidR="00D74FD4" w:rsidRPr="00A75145" w:rsidRDefault="00D74FD4" w:rsidP="003218DC">
            <w:pPr>
              <w:autoSpaceDN w:val="0"/>
              <w:rPr>
                <w:rFonts w:eastAsia="Calibri"/>
                <w:sz w:val="20"/>
                <w:szCs w:val="20"/>
                <w:lang w:val="en-US" w:eastAsia="en-US"/>
              </w:rPr>
            </w:pPr>
            <w:r w:rsidRPr="00A75145">
              <w:rPr>
                <w:rFonts w:eastAsia="Calibri"/>
                <w:sz w:val="20"/>
                <w:szCs w:val="20"/>
                <w:lang w:val="en-US" w:eastAsia="en-US"/>
              </w:rPr>
              <w:t>САТ-980Н (ОКНТ)</w:t>
            </w:r>
          </w:p>
        </w:tc>
        <w:tc>
          <w:tcPr>
            <w:tcW w:w="709" w:type="dxa"/>
            <w:vMerge w:val="restart"/>
            <w:shd w:val="clear" w:color="auto" w:fill="auto"/>
            <w:noWrap/>
            <w:vAlign w:val="center"/>
          </w:tcPr>
          <w:p w:rsidR="00D74FD4" w:rsidRPr="00A75145" w:rsidRDefault="00D74FD4" w:rsidP="003218DC">
            <w:pPr>
              <w:autoSpaceDN w:val="0"/>
              <w:jc w:val="center"/>
              <w:rPr>
                <w:rFonts w:eastAsia="Calibri"/>
                <w:sz w:val="20"/>
                <w:szCs w:val="20"/>
                <w:lang w:eastAsia="en-US"/>
              </w:rPr>
            </w:pPr>
            <w:r w:rsidRPr="00A75145">
              <w:rPr>
                <w:rFonts w:eastAsia="Calibri"/>
                <w:sz w:val="20"/>
                <w:szCs w:val="20"/>
                <w:lang w:eastAsia="en-US"/>
              </w:rPr>
              <w:t>1</w:t>
            </w:r>
          </w:p>
        </w:tc>
        <w:tc>
          <w:tcPr>
            <w:tcW w:w="1105" w:type="dxa"/>
            <w:gridSpan w:val="2"/>
            <w:shd w:val="clear" w:color="auto" w:fill="auto"/>
            <w:noWrap/>
            <w:vAlign w:val="bottom"/>
          </w:tcPr>
          <w:p w:rsidR="00D74FD4" w:rsidRPr="00A75145" w:rsidRDefault="00D74FD4" w:rsidP="003218DC">
            <w:pPr>
              <w:kinsoku w:val="0"/>
              <w:overflowPunct w:val="0"/>
              <w:autoSpaceDE w:val="0"/>
              <w:autoSpaceDN w:val="0"/>
              <w:adjustRightInd w:val="0"/>
              <w:snapToGrid w:val="0"/>
              <w:ind w:left="-108"/>
              <w:jc w:val="center"/>
              <w:rPr>
                <w:sz w:val="20"/>
                <w:szCs w:val="20"/>
              </w:rPr>
            </w:pPr>
            <w:r w:rsidRPr="00A75145">
              <w:rPr>
                <w:sz w:val="20"/>
                <w:szCs w:val="20"/>
              </w:rPr>
              <w:t>1</w:t>
            </w:r>
          </w:p>
        </w:tc>
        <w:tc>
          <w:tcPr>
            <w:tcW w:w="1134" w:type="dxa"/>
            <w:gridSpan w:val="2"/>
            <w:shd w:val="clear" w:color="auto" w:fill="auto"/>
            <w:noWrap/>
            <w:vAlign w:val="center"/>
          </w:tcPr>
          <w:p w:rsidR="00D74FD4" w:rsidRPr="00A75145" w:rsidRDefault="00D74FD4" w:rsidP="003218DC">
            <w:pPr>
              <w:jc w:val="center"/>
              <w:rPr>
                <w:rFonts w:eastAsia="Calibri"/>
                <w:sz w:val="20"/>
                <w:szCs w:val="20"/>
                <w:lang w:eastAsia="en-US"/>
              </w:rPr>
            </w:pPr>
            <w:r w:rsidRPr="00A75145">
              <w:rPr>
                <w:rFonts w:eastAsia="Calibri"/>
                <w:sz w:val="20"/>
                <w:szCs w:val="20"/>
                <w:lang w:eastAsia="en-US"/>
              </w:rPr>
              <w:t>0,97</w:t>
            </w:r>
          </w:p>
        </w:tc>
        <w:tc>
          <w:tcPr>
            <w:tcW w:w="1134" w:type="dxa"/>
            <w:gridSpan w:val="2"/>
            <w:vMerge w:val="restart"/>
            <w:shd w:val="clear" w:color="auto" w:fill="auto"/>
            <w:noWrap/>
            <w:vAlign w:val="center"/>
          </w:tcPr>
          <w:p w:rsidR="00D74FD4" w:rsidRPr="00A75145" w:rsidRDefault="00D74FD4" w:rsidP="003218DC">
            <w:pPr>
              <w:kinsoku w:val="0"/>
              <w:overflowPunct w:val="0"/>
              <w:autoSpaceDE w:val="0"/>
              <w:autoSpaceDN w:val="0"/>
              <w:adjustRightInd w:val="0"/>
              <w:snapToGrid w:val="0"/>
              <w:ind w:left="-108"/>
              <w:jc w:val="center"/>
              <w:rPr>
                <w:sz w:val="20"/>
                <w:szCs w:val="20"/>
              </w:rPr>
            </w:pPr>
            <w:r w:rsidRPr="00A75145">
              <w:rPr>
                <w:sz w:val="20"/>
                <w:szCs w:val="20"/>
              </w:rPr>
              <w:t>3840</w:t>
            </w:r>
          </w:p>
        </w:tc>
        <w:tc>
          <w:tcPr>
            <w:tcW w:w="993" w:type="dxa"/>
            <w:vMerge w:val="restart"/>
            <w:shd w:val="clear" w:color="auto" w:fill="auto"/>
            <w:noWrap/>
            <w:vAlign w:val="center"/>
          </w:tcPr>
          <w:p w:rsidR="00D74FD4" w:rsidRPr="00A75145" w:rsidRDefault="00D74FD4" w:rsidP="003218DC">
            <w:pPr>
              <w:kinsoku w:val="0"/>
              <w:overflowPunct w:val="0"/>
              <w:autoSpaceDE w:val="0"/>
              <w:autoSpaceDN w:val="0"/>
              <w:adjustRightInd w:val="0"/>
              <w:snapToGrid w:val="0"/>
              <w:ind w:left="-108"/>
              <w:jc w:val="center"/>
              <w:rPr>
                <w:sz w:val="20"/>
                <w:szCs w:val="20"/>
              </w:rPr>
            </w:pPr>
            <w:r w:rsidRPr="00A75145">
              <w:rPr>
                <w:sz w:val="20"/>
                <w:szCs w:val="20"/>
              </w:rPr>
              <w:t>750</w:t>
            </w:r>
          </w:p>
        </w:tc>
        <w:tc>
          <w:tcPr>
            <w:tcW w:w="992" w:type="dxa"/>
            <w:shd w:val="clear" w:color="auto" w:fill="auto"/>
            <w:noWrap/>
            <w:vAlign w:val="bottom"/>
          </w:tcPr>
          <w:p w:rsidR="00D74FD4" w:rsidRPr="00A75145" w:rsidRDefault="00D74FD4" w:rsidP="003218DC">
            <w:pPr>
              <w:kinsoku w:val="0"/>
              <w:overflowPunct w:val="0"/>
              <w:autoSpaceDE w:val="0"/>
              <w:autoSpaceDN w:val="0"/>
              <w:adjustRightInd w:val="0"/>
              <w:snapToGrid w:val="0"/>
              <w:jc w:val="center"/>
              <w:rPr>
                <w:sz w:val="20"/>
                <w:szCs w:val="20"/>
              </w:rPr>
            </w:pPr>
            <w:r w:rsidRPr="00A75145">
              <w:rPr>
                <w:sz w:val="20"/>
                <w:szCs w:val="20"/>
              </w:rPr>
              <w:t>0,00497</w:t>
            </w:r>
          </w:p>
        </w:tc>
      </w:tr>
      <w:tr w:rsidR="00D74FD4" w:rsidRPr="008F66EF" w:rsidTr="003218DC">
        <w:trPr>
          <w:trHeight w:val="255"/>
        </w:trPr>
        <w:tc>
          <w:tcPr>
            <w:tcW w:w="3289" w:type="dxa"/>
            <w:vMerge/>
            <w:shd w:val="clear" w:color="auto" w:fill="auto"/>
            <w:noWrap/>
            <w:vAlign w:val="center"/>
          </w:tcPr>
          <w:p w:rsidR="00D74FD4" w:rsidRPr="00A75145" w:rsidRDefault="00D74FD4" w:rsidP="003218DC">
            <w:pPr>
              <w:kinsoku w:val="0"/>
              <w:overflowPunct w:val="0"/>
              <w:autoSpaceDE w:val="0"/>
              <w:autoSpaceDN w:val="0"/>
              <w:adjustRightInd w:val="0"/>
              <w:snapToGrid w:val="0"/>
              <w:rPr>
                <w:sz w:val="20"/>
                <w:szCs w:val="20"/>
              </w:rPr>
            </w:pPr>
          </w:p>
        </w:tc>
        <w:tc>
          <w:tcPr>
            <w:tcW w:w="709" w:type="dxa"/>
            <w:vMerge/>
            <w:shd w:val="clear" w:color="auto" w:fill="auto"/>
            <w:noWrap/>
            <w:vAlign w:val="center"/>
          </w:tcPr>
          <w:p w:rsidR="00D74FD4" w:rsidRPr="00A75145" w:rsidRDefault="00D74FD4" w:rsidP="003218DC">
            <w:pPr>
              <w:kinsoku w:val="0"/>
              <w:overflowPunct w:val="0"/>
              <w:autoSpaceDE w:val="0"/>
              <w:autoSpaceDN w:val="0"/>
              <w:adjustRightInd w:val="0"/>
              <w:snapToGrid w:val="0"/>
              <w:jc w:val="center"/>
              <w:rPr>
                <w:sz w:val="20"/>
                <w:szCs w:val="20"/>
              </w:rPr>
            </w:pPr>
          </w:p>
        </w:tc>
        <w:tc>
          <w:tcPr>
            <w:tcW w:w="1105" w:type="dxa"/>
            <w:gridSpan w:val="2"/>
            <w:shd w:val="clear" w:color="auto" w:fill="auto"/>
            <w:noWrap/>
            <w:vAlign w:val="bottom"/>
          </w:tcPr>
          <w:p w:rsidR="00D74FD4" w:rsidRPr="00A75145" w:rsidRDefault="00D74FD4" w:rsidP="003218DC">
            <w:pPr>
              <w:kinsoku w:val="0"/>
              <w:overflowPunct w:val="0"/>
              <w:autoSpaceDE w:val="0"/>
              <w:autoSpaceDN w:val="0"/>
              <w:adjustRightInd w:val="0"/>
              <w:snapToGrid w:val="0"/>
              <w:ind w:left="-108"/>
              <w:jc w:val="center"/>
              <w:rPr>
                <w:sz w:val="20"/>
                <w:szCs w:val="20"/>
              </w:rPr>
            </w:pPr>
            <w:r w:rsidRPr="00A75145">
              <w:rPr>
                <w:sz w:val="20"/>
                <w:szCs w:val="20"/>
              </w:rPr>
              <w:t>1</w:t>
            </w:r>
          </w:p>
        </w:tc>
        <w:tc>
          <w:tcPr>
            <w:tcW w:w="1134" w:type="dxa"/>
            <w:gridSpan w:val="2"/>
            <w:shd w:val="clear" w:color="auto" w:fill="auto"/>
            <w:noWrap/>
            <w:vAlign w:val="center"/>
          </w:tcPr>
          <w:p w:rsidR="00D74FD4" w:rsidRPr="00A75145" w:rsidRDefault="00D74FD4" w:rsidP="003218DC">
            <w:pPr>
              <w:jc w:val="center"/>
              <w:rPr>
                <w:rFonts w:eastAsia="Calibri"/>
                <w:sz w:val="20"/>
                <w:szCs w:val="20"/>
                <w:lang w:eastAsia="en-US"/>
              </w:rPr>
            </w:pPr>
            <w:r w:rsidRPr="00A75145">
              <w:rPr>
                <w:rFonts w:eastAsia="Calibri"/>
                <w:sz w:val="20"/>
                <w:szCs w:val="20"/>
                <w:lang w:eastAsia="en-US"/>
              </w:rPr>
              <w:t>2,76</w:t>
            </w:r>
          </w:p>
        </w:tc>
        <w:tc>
          <w:tcPr>
            <w:tcW w:w="1134" w:type="dxa"/>
            <w:gridSpan w:val="2"/>
            <w:vMerge/>
            <w:shd w:val="clear" w:color="auto" w:fill="auto"/>
            <w:noWrap/>
            <w:vAlign w:val="center"/>
          </w:tcPr>
          <w:p w:rsidR="00D74FD4" w:rsidRPr="00A75145" w:rsidRDefault="00D74FD4" w:rsidP="003218DC">
            <w:pPr>
              <w:kinsoku w:val="0"/>
              <w:overflowPunct w:val="0"/>
              <w:autoSpaceDE w:val="0"/>
              <w:autoSpaceDN w:val="0"/>
              <w:adjustRightInd w:val="0"/>
              <w:snapToGrid w:val="0"/>
              <w:ind w:left="-108"/>
              <w:jc w:val="center"/>
              <w:rPr>
                <w:sz w:val="20"/>
                <w:szCs w:val="20"/>
              </w:rPr>
            </w:pPr>
          </w:p>
        </w:tc>
        <w:tc>
          <w:tcPr>
            <w:tcW w:w="993" w:type="dxa"/>
            <w:vMerge/>
            <w:shd w:val="clear" w:color="auto" w:fill="auto"/>
            <w:noWrap/>
            <w:vAlign w:val="center"/>
          </w:tcPr>
          <w:p w:rsidR="00D74FD4" w:rsidRPr="00A75145" w:rsidRDefault="00D74FD4" w:rsidP="003218DC">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D74FD4" w:rsidRPr="00A75145" w:rsidRDefault="00D74FD4" w:rsidP="003218DC">
            <w:pPr>
              <w:kinsoku w:val="0"/>
              <w:overflowPunct w:val="0"/>
              <w:autoSpaceDE w:val="0"/>
              <w:autoSpaceDN w:val="0"/>
              <w:adjustRightInd w:val="0"/>
              <w:snapToGrid w:val="0"/>
              <w:jc w:val="center"/>
              <w:rPr>
                <w:sz w:val="20"/>
                <w:szCs w:val="20"/>
              </w:rPr>
            </w:pPr>
            <w:r w:rsidRPr="00A75145">
              <w:rPr>
                <w:sz w:val="20"/>
                <w:szCs w:val="20"/>
              </w:rPr>
              <w:t>0,01413</w:t>
            </w:r>
          </w:p>
        </w:tc>
      </w:tr>
      <w:tr w:rsidR="00D74FD4" w:rsidRPr="008F66EF" w:rsidTr="003218DC">
        <w:trPr>
          <w:trHeight w:val="255"/>
        </w:trPr>
        <w:tc>
          <w:tcPr>
            <w:tcW w:w="3289" w:type="dxa"/>
            <w:vMerge/>
            <w:shd w:val="clear" w:color="auto" w:fill="auto"/>
            <w:noWrap/>
            <w:vAlign w:val="center"/>
          </w:tcPr>
          <w:p w:rsidR="00D74FD4" w:rsidRPr="00A75145" w:rsidRDefault="00D74FD4" w:rsidP="003218DC">
            <w:pPr>
              <w:kinsoku w:val="0"/>
              <w:overflowPunct w:val="0"/>
              <w:autoSpaceDE w:val="0"/>
              <w:autoSpaceDN w:val="0"/>
              <w:adjustRightInd w:val="0"/>
              <w:snapToGrid w:val="0"/>
              <w:rPr>
                <w:sz w:val="20"/>
                <w:szCs w:val="20"/>
              </w:rPr>
            </w:pPr>
          </w:p>
        </w:tc>
        <w:tc>
          <w:tcPr>
            <w:tcW w:w="709" w:type="dxa"/>
            <w:vMerge/>
            <w:shd w:val="clear" w:color="auto" w:fill="auto"/>
            <w:noWrap/>
            <w:vAlign w:val="center"/>
          </w:tcPr>
          <w:p w:rsidR="00D74FD4" w:rsidRPr="00A75145" w:rsidRDefault="00D74FD4" w:rsidP="003218DC">
            <w:pPr>
              <w:kinsoku w:val="0"/>
              <w:overflowPunct w:val="0"/>
              <w:autoSpaceDE w:val="0"/>
              <w:autoSpaceDN w:val="0"/>
              <w:adjustRightInd w:val="0"/>
              <w:snapToGrid w:val="0"/>
              <w:jc w:val="center"/>
              <w:rPr>
                <w:sz w:val="20"/>
                <w:szCs w:val="20"/>
              </w:rPr>
            </w:pPr>
          </w:p>
        </w:tc>
        <w:tc>
          <w:tcPr>
            <w:tcW w:w="1105" w:type="dxa"/>
            <w:gridSpan w:val="2"/>
            <w:shd w:val="clear" w:color="auto" w:fill="auto"/>
            <w:noWrap/>
            <w:vAlign w:val="bottom"/>
          </w:tcPr>
          <w:p w:rsidR="00D74FD4" w:rsidRPr="00A75145" w:rsidRDefault="00D74FD4" w:rsidP="003218DC">
            <w:pPr>
              <w:kinsoku w:val="0"/>
              <w:overflowPunct w:val="0"/>
              <w:autoSpaceDE w:val="0"/>
              <w:autoSpaceDN w:val="0"/>
              <w:adjustRightInd w:val="0"/>
              <w:snapToGrid w:val="0"/>
              <w:ind w:left="-108"/>
              <w:jc w:val="center"/>
              <w:rPr>
                <w:sz w:val="20"/>
                <w:szCs w:val="20"/>
              </w:rPr>
            </w:pPr>
            <w:r w:rsidRPr="00A75145">
              <w:rPr>
                <w:sz w:val="20"/>
                <w:szCs w:val="20"/>
              </w:rPr>
              <w:t>1</w:t>
            </w:r>
          </w:p>
        </w:tc>
        <w:tc>
          <w:tcPr>
            <w:tcW w:w="1134" w:type="dxa"/>
            <w:gridSpan w:val="2"/>
            <w:shd w:val="clear" w:color="auto" w:fill="auto"/>
            <w:noWrap/>
            <w:vAlign w:val="center"/>
          </w:tcPr>
          <w:p w:rsidR="00D74FD4" w:rsidRPr="00A75145" w:rsidRDefault="00D74FD4" w:rsidP="003218DC">
            <w:pPr>
              <w:jc w:val="center"/>
              <w:rPr>
                <w:rFonts w:eastAsia="Calibri"/>
                <w:sz w:val="20"/>
                <w:szCs w:val="20"/>
                <w:lang w:eastAsia="en-US"/>
              </w:rPr>
            </w:pPr>
            <w:r w:rsidRPr="00A75145">
              <w:rPr>
                <w:rFonts w:eastAsia="Calibri"/>
                <w:sz w:val="20"/>
                <w:szCs w:val="20"/>
                <w:lang w:eastAsia="en-US"/>
              </w:rPr>
              <w:t>5,6</w:t>
            </w:r>
          </w:p>
        </w:tc>
        <w:tc>
          <w:tcPr>
            <w:tcW w:w="1134" w:type="dxa"/>
            <w:gridSpan w:val="2"/>
            <w:vMerge/>
            <w:shd w:val="clear" w:color="auto" w:fill="auto"/>
            <w:noWrap/>
            <w:vAlign w:val="center"/>
          </w:tcPr>
          <w:p w:rsidR="00D74FD4" w:rsidRPr="00A75145" w:rsidRDefault="00D74FD4" w:rsidP="003218DC">
            <w:pPr>
              <w:kinsoku w:val="0"/>
              <w:overflowPunct w:val="0"/>
              <w:autoSpaceDE w:val="0"/>
              <w:autoSpaceDN w:val="0"/>
              <w:adjustRightInd w:val="0"/>
              <w:snapToGrid w:val="0"/>
              <w:ind w:left="-108"/>
              <w:jc w:val="center"/>
              <w:rPr>
                <w:sz w:val="20"/>
                <w:szCs w:val="20"/>
              </w:rPr>
            </w:pPr>
          </w:p>
        </w:tc>
        <w:tc>
          <w:tcPr>
            <w:tcW w:w="993" w:type="dxa"/>
            <w:vMerge/>
            <w:shd w:val="clear" w:color="auto" w:fill="auto"/>
            <w:noWrap/>
            <w:vAlign w:val="center"/>
          </w:tcPr>
          <w:p w:rsidR="00D74FD4" w:rsidRPr="00A75145" w:rsidRDefault="00D74FD4" w:rsidP="003218DC">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D74FD4" w:rsidRPr="00A75145" w:rsidRDefault="00D74FD4" w:rsidP="003218DC">
            <w:pPr>
              <w:kinsoku w:val="0"/>
              <w:overflowPunct w:val="0"/>
              <w:autoSpaceDE w:val="0"/>
              <w:autoSpaceDN w:val="0"/>
              <w:adjustRightInd w:val="0"/>
              <w:snapToGrid w:val="0"/>
              <w:jc w:val="center"/>
              <w:rPr>
                <w:sz w:val="20"/>
                <w:szCs w:val="20"/>
              </w:rPr>
            </w:pPr>
            <w:r w:rsidRPr="00A75145">
              <w:rPr>
                <w:sz w:val="20"/>
                <w:szCs w:val="20"/>
              </w:rPr>
              <w:t>0,02867</w:t>
            </w:r>
          </w:p>
        </w:tc>
      </w:tr>
      <w:tr w:rsidR="00D74FD4" w:rsidRPr="008F66EF" w:rsidTr="003218DC">
        <w:trPr>
          <w:trHeight w:val="255"/>
        </w:trPr>
        <w:tc>
          <w:tcPr>
            <w:tcW w:w="3289" w:type="dxa"/>
            <w:vMerge w:val="restart"/>
            <w:shd w:val="clear" w:color="auto" w:fill="auto"/>
            <w:noWrap/>
            <w:vAlign w:val="center"/>
          </w:tcPr>
          <w:p w:rsidR="00D74FD4" w:rsidRPr="00A75145" w:rsidRDefault="00D74FD4" w:rsidP="003218DC">
            <w:pPr>
              <w:autoSpaceDN w:val="0"/>
              <w:rPr>
                <w:rFonts w:eastAsia="Calibri"/>
                <w:sz w:val="20"/>
                <w:szCs w:val="20"/>
                <w:lang w:eastAsia="en-US"/>
              </w:rPr>
            </w:pPr>
            <w:r w:rsidRPr="00A75145">
              <w:rPr>
                <w:rFonts w:eastAsia="Calibri"/>
                <w:sz w:val="20"/>
                <w:szCs w:val="20"/>
                <w:lang w:val="en-US" w:eastAsia="en-US"/>
              </w:rPr>
              <w:t>САТ AD45</w:t>
            </w:r>
          </w:p>
        </w:tc>
        <w:tc>
          <w:tcPr>
            <w:tcW w:w="709" w:type="dxa"/>
            <w:vMerge w:val="restart"/>
            <w:shd w:val="clear" w:color="auto" w:fill="auto"/>
            <w:noWrap/>
            <w:vAlign w:val="center"/>
          </w:tcPr>
          <w:p w:rsidR="00D74FD4" w:rsidRPr="00A75145" w:rsidRDefault="00D74FD4" w:rsidP="003218DC">
            <w:pPr>
              <w:autoSpaceDN w:val="0"/>
              <w:jc w:val="center"/>
              <w:rPr>
                <w:rFonts w:eastAsia="Calibri"/>
                <w:sz w:val="20"/>
                <w:szCs w:val="20"/>
                <w:lang w:eastAsia="en-US"/>
              </w:rPr>
            </w:pPr>
            <w:r w:rsidRPr="00A75145">
              <w:rPr>
                <w:rFonts w:eastAsia="Calibri"/>
                <w:sz w:val="20"/>
                <w:szCs w:val="20"/>
                <w:lang w:eastAsia="en-US"/>
              </w:rPr>
              <w:t>2</w:t>
            </w:r>
          </w:p>
        </w:tc>
        <w:tc>
          <w:tcPr>
            <w:tcW w:w="1105" w:type="dxa"/>
            <w:gridSpan w:val="2"/>
            <w:shd w:val="clear" w:color="auto" w:fill="auto"/>
            <w:noWrap/>
            <w:vAlign w:val="bottom"/>
          </w:tcPr>
          <w:p w:rsidR="00D74FD4" w:rsidRPr="00A75145" w:rsidRDefault="00D74FD4" w:rsidP="003218DC">
            <w:pPr>
              <w:kinsoku w:val="0"/>
              <w:overflowPunct w:val="0"/>
              <w:autoSpaceDE w:val="0"/>
              <w:autoSpaceDN w:val="0"/>
              <w:adjustRightInd w:val="0"/>
              <w:snapToGrid w:val="0"/>
              <w:ind w:left="-108"/>
              <w:jc w:val="center"/>
              <w:rPr>
                <w:sz w:val="20"/>
                <w:szCs w:val="20"/>
              </w:rPr>
            </w:pPr>
            <w:r w:rsidRPr="00A75145">
              <w:rPr>
                <w:sz w:val="20"/>
                <w:szCs w:val="20"/>
              </w:rPr>
              <w:t>1</w:t>
            </w:r>
          </w:p>
        </w:tc>
        <w:tc>
          <w:tcPr>
            <w:tcW w:w="1134" w:type="dxa"/>
            <w:gridSpan w:val="2"/>
            <w:shd w:val="clear" w:color="auto" w:fill="auto"/>
            <w:noWrap/>
            <w:vAlign w:val="bottom"/>
          </w:tcPr>
          <w:p w:rsidR="00D74FD4" w:rsidRPr="00A75145" w:rsidRDefault="00D74FD4" w:rsidP="003218DC">
            <w:pPr>
              <w:kinsoku w:val="0"/>
              <w:overflowPunct w:val="0"/>
              <w:autoSpaceDE w:val="0"/>
              <w:autoSpaceDN w:val="0"/>
              <w:adjustRightInd w:val="0"/>
              <w:snapToGrid w:val="0"/>
              <w:ind w:left="-108"/>
              <w:jc w:val="center"/>
              <w:rPr>
                <w:sz w:val="20"/>
                <w:szCs w:val="20"/>
              </w:rPr>
            </w:pPr>
            <w:r w:rsidRPr="00A75145">
              <w:rPr>
                <w:sz w:val="20"/>
                <w:szCs w:val="20"/>
              </w:rPr>
              <w:t>3,19</w:t>
            </w:r>
          </w:p>
        </w:tc>
        <w:tc>
          <w:tcPr>
            <w:tcW w:w="1134" w:type="dxa"/>
            <w:gridSpan w:val="2"/>
            <w:vMerge w:val="restart"/>
            <w:shd w:val="clear" w:color="auto" w:fill="auto"/>
            <w:noWrap/>
            <w:vAlign w:val="center"/>
          </w:tcPr>
          <w:p w:rsidR="00D74FD4" w:rsidRPr="00A75145" w:rsidRDefault="00D74FD4" w:rsidP="003218DC">
            <w:pPr>
              <w:kinsoku w:val="0"/>
              <w:overflowPunct w:val="0"/>
              <w:autoSpaceDE w:val="0"/>
              <w:autoSpaceDN w:val="0"/>
              <w:adjustRightInd w:val="0"/>
              <w:snapToGrid w:val="0"/>
              <w:ind w:left="-108"/>
              <w:jc w:val="center"/>
              <w:rPr>
                <w:sz w:val="20"/>
                <w:szCs w:val="20"/>
              </w:rPr>
            </w:pPr>
            <w:r w:rsidRPr="00A75145">
              <w:rPr>
                <w:sz w:val="20"/>
                <w:szCs w:val="20"/>
              </w:rPr>
              <w:t>3396</w:t>
            </w:r>
          </w:p>
        </w:tc>
        <w:tc>
          <w:tcPr>
            <w:tcW w:w="993" w:type="dxa"/>
            <w:vMerge w:val="restart"/>
            <w:shd w:val="clear" w:color="auto" w:fill="auto"/>
            <w:noWrap/>
            <w:vAlign w:val="center"/>
          </w:tcPr>
          <w:p w:rsidR="00D74FD4" w:rsidRPr="00A75145" w:rsidRDefault="00D74FD4" w:rsidP="003218DC">
            <w:pPr>
              <w:kinsoku w:val="0"/>
              <w:overflowPunct w:val="0"/>
              <w:autoSpaceDE w:val="0"/>
              <w:autoSpaceDN w:val="0"/>
              <w:adjustRightInd w:val="0"/>
              <w:snapToGrid w:val="0"/>
              <w:ind w:left="-108"/>
              <w:jc w:val="center"/>
              <w:rPr>
                <w:sz w:val="20"/>
                <w:szCs w:val="20"/>
              </w:rPr>
            </w:pPr>
            <w:r w:rsidRPr="00A75145">
              <w:rPr>
                <w:sz w:val="20"/>
                <w:szCs w:val="20"/>
              </w:rPr>
              <w:t>750</w:t>
            </w:r>
          </w:p>
        </w:tc>
        <w:tc>
          <w:tcPr>
            <w:tcW w:w="992" w:type="dxa"/>
            <w:shd w:val="clear" w:color="auto" w:fill="auto"/>
            <w:noWrap/>
            <w:vAlign w:val="bottom"/>
          </w:tcPr>
          <w:p w:rsidR="00D74FD4" w:rsidRPr="00A75145" w:rsidRDefault="00D74FD4" w:rsidP="003218DC">
            <w:pPr>
              <w:kinsoku w:val="0"/>
              <w:overflowPunct w:val="0"/>
              <w:autoSpaceDE w:val="0"/>
              <w:autoSpaceDN w:val="0"/>
              <w:adjustRightInd w:val="0"/>
              <w:snapToGrid w:val="0"/>
              <w:jc w:val="center"/>
              <w:rPr>
                <w:sz w:val="20"/>
                <w:szCs w:val="20"/>
              </w:rPr>
            </w:pPr>
            <w:r w:rsidRPr="00A75145">
              <w:rPr>
                <w:sz w:val="20"/>
                <w:szCs w:val="20"/>
              </w:rPr>
              <w:t>0,02889</w:t>
            </w:r>
          </w:p>
        </w:tc>
      </w:tr>
      <w:tr w:rsidR="00D74FD4" w:rsidRPr="008F66EF" w:rsidTr="003218DC">
        <w:trPr>
          <w:trHeight w:val="255"/>
        </w:trPr>
        <w:tc>
          <w:tcPr>
            <w:tcW w:w="3289" w:type="dxa"/>
            <w:vMerge/>
            <w:shd w:val="clear" w:color="auto" w:fill="auto"/>
            <w:noWrap/>
          </w:tcPr>
          <w:p w:rsidR="00D74FD4" w:rsidRPr="00A75145" w:rsidRDefault="00D74FD4" w:rsidP="003218DC">
            <w:pPr>
              <w:autoSpaceDN w:val="0"/>
              <w:rPr>
                <w:rFonts w:eastAsia="Calibri"/>
                <w:sz w:val="20"/>
                <w:szCs w:val="20"/>
                <w:lang w:val="en-US" w:eastAsia="en-US"/>
              </w:rPr>
            </w:pPr>
          </w:p>
        </w:tc>
        <w:tc>
          <w:tcPr>
            <w:tcW w:w="709" w:type="dxa"/>
            <w:vMerge/>
            <w:shd w:val="clear" w:color="auto" w:fill="auto"/>
            <w:noWrap/>
          </w:tcPr>
          <w:p w:rsidR="00D74FD4" w:rsidRPr="00A75145" w:rsidRDefault="00D74FD4" w:rsidP="003218DC">
            <w:pPr>
              <w:autoSpaceDN w:val="0"/>
              <w:jc w:val="center"/>
              <w:rPr>
                <w:rFonts w:eastAsia="Calibri"/>
                <w:sz w:val="20"/>
                <w:szCs w:val="20"/>
                <w:lang w:eastAsia="en-US"/>
              </w:rPr>
            </w:pPr>
          </w:p>
        </w:tc>
        <w:tc>
          <w:tcPr>
            <w:tcW w:w="1105" w:type="dxa"/>
            <w:gridSpan w:val="2"/>
            <w:shd w:val="clear" w:color="auto" w:fill="auto"/>
            <w:noWrap/>
            <w:vAlign w:val="bottom"/>
          </w:tcPr>
          <w:p w:rsidR="00D74FD4" w:rsidRPr="00A75145" w:rsidRDefault="00D74FD4" w:rsidP="003218DC">
            <w:pPr>
              <w:kinsoku w:val="0"/>
              <w:overflowPunct w:val="0"/>
              <w:autoSpaceDE w:val="0"/>
              <w:autoSpaceDN w:val="0"/>
              <w:adjustRightInd w:val="0"/>
              <w:snapToGrid w:val="0"/>
              <w:ind w:left="-108"/>
              <w:jc w:val="center"/>
              <w:rPr>
                <w:sz w:val="20"/>
                <w:szCs w:val="20"/>
              </w:rPr>
            </w:pPr>
            <w:r w:rsidRPr="00A75145">
              <w:rPr>
                <w:sz w:val="20"/>
                <w:szCs w:val="20"/>
              </w:rPr>
              <w:t>1</w:t>
            </w:r>
          </w:p>
        </w:tc>
        <w:tc>
          <w:tcPr>
            <w:tcW w:w="1134" w:type="dxa"/>
            <w:gridSpan w:val="2"/>
            <w:shd w:val="clear" w:color="auto" w:fill="auto"/>
            <w:noWrap/>
            <w:vAlign w:val="bottom"/>
          </w:tcPr>
          <w:p w:rsidR="00D74FD4" w:rsidRPr="00A75145" w:rsidRDefault="00D74FD4" w:rsidP="003218DC">
            <w:pPr>
              <w:kinsoku w:val="0"/>
              <w:overflowPunct w:val="0"/>
              <w:autoSpaceDE w:val="0"/>
              <w:autoSpaceDN w:val="0"/>
              <w:adjustRightInd w:val="0"/>
              <w:snapToGrid w:val="0"/>
              <w:ind w:left="-108"/>
              <w:jc w:val="center"/>
              <w:rPr>
                <w:sz w:val="20"/>
                <w:szCs w:val="20"/>
              </w:rPr>
            </w:pPr>
            <w:r w:rsidRPr="00A75145">
              <w:rPr>
                <w:sz w:val="20"/>
                <w:szCs w:val="20"/>
              </w:rPr>
              <w:t>7,89</w:t>
            </w:r>
          </w:p>
        </w:tc>
        <w:tc>
          <w:tcPr>
            <w:tcW w:w="1134" w:type="dxa"/>
            <w:gridSpan w:val="2"/>
            <w:vMerge/>
            <w:shd w:val="clear" w:color="auto" w:fill="auto"/>
            <w:noWrap/>
            <w:vAlign w:val="center"/>
          </w:tcPr>
          <w:p w:rsidR="00D74FD4" w:rsidRPr="00A75145" w:rsidRDefault="00D74FD4" w:rsidP="003218DC">
            <w:pPr>
              <w:kinsoku w:val="0"/>
              <w:overflowPunct w:val="0"/>
              <w:autoSpaceDE w:val="0"/>
              <w:autoSpaceDN w:val="0"/>
              <w:adjustRightInd w:val="0"/>
              <w:snapToGrid w:val="0"/>
              <w:ind w:left="-108"/>
              <w:jc w:val="center"/>
              <w:rPr>
                <w:sz w:val="20"/>
                <w:szCs w:val="20"/>
              </w:rPr>
            </w:pPr>
          </w:p>
        </w:tc>
        <w:tc>
          <w:tcPr>
            <w:tcW w:w="993" w:type="dxa"/>
            <w:vMerge/>
            <w:shd w:val="clear" w:color="auto" w:fill="auto"/>
            <w:noWrap/>
            <w:vAlign w:val="center"/>
          </w:tcPr>
          <w:p w:rsidR="00D74FD4" w:rsidRPr="00A75145" w:rsidRDefault="00D74FD4" w:rsidP="003218DC">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D74FD4" w:rsidRPr="00A75145" w:rsidRDefault="00D74FD4" w:rsidP="003218DC">
            <w:pPr>
              <w:kinsoku w:val="0"/>
              <w:overflowPunct w:val="0"/>
              <w:autoSpaceDE w:val="0"/>
              <w:autoSpaceDN w:val="0"/>
              <w:adjustRightInd w:val="0"/>
              <w:snapToGrid w:val="0"/>
              <w:jc w:val="center"/>
              <w:rPr>
                <w:sz w:val="20"/>
                <w:szCs w:val="20"/>
              </w:rPr>
            </w:pPr>
            <w:r w:rsidRPr="00A75145">
              <w:rPr>
                <w:sz w:val="20"/>
                <w:szCs w:val="20"/>
              </w:rPr>
              <w:t>0,07145</w:t>
            </w:r>
          </w:p>
        </w:tc>
      </w:tr>
      <w:tr w:rsidR="00D74FD4" w:rsidRPr="008F66EF" w:rsidTr="003218DC">
        <w:trPr>
          <w:trHeight w:val="255"/>
        </w:trPr>
        <w:tc>
          <w:tcPr>
            <w:tcW w:w="3289" w:type="dxa"/>
            <w:vMerge/>
            <w:shd w:val="clear" w:color="auto" w:fill="auto"/>
            <w:noWrap/>
          </w:tcPr>
          <w:p w:rsidR="00D74FD4" w:rsidRPr="00A75145" w:rsidRDefault="00D74FD4" w:rsidP="003218DC">
            <w:pPr>
              <w:autoSpaceDN w:val="0"/>
              <w:rPr>
                <w:rFonts w:eastAsia="Calibri"/>
                <w:sz w:val="20"/>
                <w:szCs w:val="20"/>
                <w:lang w:val="en-US" w:eastAsia="en-US"/>
              </w:rPr>
            </w:pPr>
          </w:p>
        </w:tc>
        <w:tc>
          <w:tcPr>
            <w:tcW w:w="709" w:type="dxa"/>
            <w:vMerge/>
            <w:shd w:val="clear" w:color="auto" w:fill="auto"/>
            <w:noWrap/>
          </w:tcPr>
          <w:p w:rsidR="00D74FD4" w:rsidRPr="00A75145" w:rsidRDefault="00D74FD4" w:rsidP="003218DC">
            <w:pPr>
              <w:autoSpaceDN w:val="0"/>
              <w:jc w:val="center"/>
              <w:rPr>
                <w:rFonts w:eastAsia="Calibri"/>
                <w:sz w:val="20"/>
                <w:szCs w:val="20"/>
                <w:lang w:eastAsia="en-US"/>
              </w:rPr>
            </w:pPr>
          </w:p>
        </w:tc>
        <w:tc>
          <w:tcPr>
            <w:tcW w:w="1105" w:type="dxa"/>
            <w:gridSpan w:val="2"/>
            <w:shd w:val="clear" w:color="auto" w:fill="auto"/>
            <w:noWrap/>
            <w:vAlign w:val="bottom"/>
          </w:tcPr>
          <w:p w:rsidR="00D74FD4" w:rsidRPr="00A75145" w:rsidRDefault="00D74FD4" w:rsidP="003218DC">
            <w:pPr>
              <w:kinsoku w:val="0"/>
              <w:overflowPunct w:val="0"/>
              <w:autoSpaceDE w:val="0"/>
              <w:autoSpaceDN w:val="0"/>
              <w:adjustRightInd w:val="0"/>
              <w:snapToGrid w:val="0"/>
              <w:ind w:left="-108"/>
              <w:jc w:val="center"/>
              <w:rPr>
                <w:sz w:val="20"/>
                <w:szCs w:val="20"/>
              </w:rPr>
            </w:pPr>
            <w:r w:rsidRPr="00A75145">
              <w:rPr>
                <w:sz w:val="20"/>
                <w:szCs w:val="20"/>
              </w:rPr>
              <w:t>1</w:t>
            </w:r>
          </w:p>
        </w:tc>
        <w:tc>
          <w:tcPr>
            <w:tcW w:w="1134" w:type="dxa"/>
            <w:gridSpan w:val="2"/>
            <w:shd w:val="clear" w:color="auto" w:fill="auto"/>
            <w:noWrap/>
            <w:vAlign w:val="bottom"/>
          </w:tcPr>
          <w:p w:rsidR="00D74FD4" w:rsidRPr="00A75145" w:rsidRDefault="00D74FD4" w:rsidP="003218DC">
            <w:pPr>
              <w:kinsoku w:val="0"/>
              <w:overflowPunct w:val="0"/>
              <w:autoSpaceDE w:val="0"/>
              <w:autoSpaceDN w:val="0"/>
              <w:adjustRightInd w:val="0"/>
              <w:snapToGrid w:val="0"/>
              <w:ind w:left="-108"/>
              <w:jc w:val="center"/>
              <w:rPr>
                <w:sz w:val="20"/>
                <w:szCs w:val="20"/>
              </w:rPr>
            </w:pPr>
            <w:r w:rsidRPr="00A75145">
              <w:rPr>
                <w:sz w:val="20"/>
                <w:szCs w:val="20"/>
              </w:rPr>
              <w:t>0,272</w:t>
            </w:r>
          </w:p>
        </w:tc>
        <w:tc>
          <w:tcPr>
            <w:tcW w:w="1134" w:type="dxa"/>
            <w:gridSpan w:val="2"/>
            <w:vMerge/>
            <w:shd w:val="clear" w:color="auto" w:fill="auto"/>
            <w:noWrap/>
            <w:vAlign w:val="center"/>
          </w:tcPr>
          <w:p w:rsidR="00D74FD4" w:rsidRPr="00A75145" w:rsidRDefault="00D74FD4" w:rsidP="003218DC">
            <w:pPr>
              <w:kinsoku w:val="0"/>
              <w:overflowPunct w:val="0"/>
              <w:autoSpaceDE w:val="0"/>
              <w:autoSpaceDN w:val="0"/>
              <w:adjustRightInd w:val="0"/>
              <w:snapToGrid w:val="0"/>
              <w:ind w:left="-108"/>
              <w:jc w:val="center"/>
              <w:rPr>
                <w:sz w:val="20"/>
                <w:szCs w:val="20"/>
              </w:rPr>
            </w:pPr>
          </w:p>
        </w:tc>
        <w:tc>
          <w:tcPr>
            <w:tcW w:w="993" w:type="dxa"/>
            <w:vMerge/>
            <w:shd w:val="clear" w:color="auto" w:fill="auto"/>
            <w:noWrap/>
            <w:vAlign w:val="center"/>
          </w:tcPr>
          <w:p w:rsidR="00D74FD4" w:rsidRPr="00A75145" w:rsidRDefault="00D74FD4" w:rsidP="003218DC">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D74FD4" w:rsidRPr="00A75145" w:rsidRDefault="00D74FD4" w:rsidP="003218DC">
            <w:pPr>
              <w:kinsoku w:val="0"/>
              <w:overflowPunct w:val="0"/>
              <w:autoSpaceDE w:val="0"/>
              <w:autoSpaceDN w:val="0"/>
              <w:adjustRightInd w:val="0"/>
              <w:snapToGrid w:val="0"/>
              <w:jc w:val="center"/>
              <w:rPr>
                <w:sz w:val="20"/>
                <w:szCs w:val="20"/>
              </w:rPr>
            </w:pPr>
            <w:r w:rsidRPr="00A75145">
              <w:rPr>
                <w:sz w:val="20"/>
                <w:szCs w:val="20"/>
              </w:rPr>
              <w:t>0,00246</w:t>
            </w:r>
          </w:p>
        </w:tc>
      </w:tr>
      <w:tr w:rsidR="00D74FD4" w:rsidRPr="008F66EF" w:rsidTr="003218DC">
        <w:trPr>
          <w:trHeight w:val="255"/>
        </w:trPr>
        <w:tc>
          <w:tcPr>
            <w:tcW w:w="3289" w:type="dxa"/>
            <w:vMerge w:val="restart"/>
            <w:shd w:val="clear" w:color="auto" w:fill="auto"/>
            <w:noWrap/>
            <w:vAlign w:val="center"/>
          </w:tcPr>
          <w:p w:rsidR="00D74FD4" w:rsidRPr="00A75145" w:rsidRDefault="00D74FD4" w:rsidP="003218DC">
            <w:pPr>
              <w:autoSpaceDN w:val="0"/>
              <w:rPr>
                <w:rFonts w:eastAsia="Calibri"/>
                <w:sz w:val="20"/>
                <w:szCs w:val="20"/>
                <w:lang w:val="en-US" w:eastAsia="en-US"/>
              </w:rPr>
            </w:pPr>
            <w:r w:rsidRPr="00A75145">
              <w:rPr>
                <w:rFonts w:eastAsia="Calibri"/>
                <w:sz w:val="20"/>
                <w:szCs w:val="20"/>
                <w:lang w:val="en-US" w:eastAsia="en-US"/>
              </w:rPr>
              <w:t>HYUNDAI HL780-9S UM</w:t>
            </w:r>
          </w:p>
        </w:tc>
        <w:tc>
          <w:tcPr>
            <w:tcW w:w="709" w:type="dxa"/>
            <w:vMerge w:val="restart"/>
            <w:shd w:val="clear" w:color="auto" w:fill="auto"/>
            <w:noWrap/>
            <w:vAlign w:val="center"/>
          </w:tcPr>
          <w:p w:rsidR="00D74FD4" w:rsidRPr="00A75145" w:rsidRDefault="00D74FD4" w:rsidP="003218DC">
            <w:pPr>
              <w:autoSpaceDN w:val="0"/>
              <w:jc w:val="center"/>
              <w:rPr>
                <w:rFonts w:eastAsia="Calibri"/>
                <w:sz w:val="20"/>
                <w:szCs w:val="20"/>
                <w:lang w:eastAsia="en-US"/>
              </w:rPr>
            </w:pPr>
            <w:r w:rsidRPr="00A75145">
              <w:rPr>
                <w:rFonts w:eastAsia="Calibri"/>
                <w:sz w:val="20"/>
                <w:szCs w:val="20"/>
                <w:lang w:eastAsia="en-US"/>
              </w:rPr>
              <w:t>2</w:t>
            </w:r>
          </w:p>
        </w:tc>
        <w:tc>
          <w:tcPr>
            <w:tcW w:w="1105" w:type="dxa"/>
            <w:gridSpan w:val="2"/>
            <w:shd w:val="clear" w:color="auto" w:fill="auto"/>
            <w:noWrap/>
            <w:vAlign w:val="center"/>
          </w:tcPr>
          <w:p w:rsidR="00D74FD4" w:rsidRPr="00A75145" w:rsidRDefault="00D74FD4" w:rsidP="003218DC">
            <w:pPr>
              <w:kinsoku w:val="0"/>
              <w:overflowPunct w:val="0"/>
              <w:autoSpaceDE w:val="0"/>
              <w:autoSpaceDN w:val="0"/>
              <w:adjustRightInd w:val="0"/>
              <w:snapToGrid w:val="0"/>
              <w:ind w:left="-108"/>
              <w:jc w:val="center"/>
              <w:rPr>
                <w:sz w:val="20"/>
                <w:szCs w:val="20"/>
              </w:rPr>
            </w:pPr>
            <w:r w:rsidRPr="00A75145">
              <w:rPr>
                <w:sz w:val="20"/>
                <w:szCs w:val="20"/>
              </w:rPr>
              <w:t>1</w:t>
            </w:r>
          </w:p>
        </w:tc>
        <w:tc>
          <w:tcPr>
            <w:tcW w:w="1134" w:type="dxa"/>
            <w:gridSpan w:val="2"/>
            <w:shd w:val="clear" w:color="auto" w:fill="auto"/>
            <w:noWrap/>
            <w:vAlign w:val="center"/>
          </w:tcPr>
          <w:p w:rsidR="00D74FD4" w:rsidRPr="00A75145" w:rsidRDefault="00D74FD4" w:rsidP="003218DC">
            <w:pPr>
              <w:jc w:val="center"/>
              <w:rPr>
                <w:rFonts w:eastAsia="Calibri"/>
                <w:sz w:val="20"/>
                <w:szCs w:val="20"/>
                <w:lang w:eastAsia="en-US"/>
              </w:rPr>
            </w:pPr>
            <w:r w:rsidRPr="00A75145">
              <w:rPr>
                <w:rFonts w:eastAsia="Calibri"/>
                <w:sz w:val="20"/>
                <w:szCs w:val="20"/>
                <w:lang w:eastAsia="en-US"/>
              </w:rPr>
              <w:t>0,59</w:t>
            </w:r>
          </w:p>
        </w:tc>
        <w:tc>
          <w:tcPr>
            <w:tcW w:w="1134" w:type="dxa"/>
            <w:gridSpan w:val="2"/>
            <w:vMerge w:val="restart"/>
            <w:shd w:val="clear" w:color="auto" w:fill="auto"/>
            <w:noWrap/>
            <w:vAlign w:val="center"/>
          </w:tcPr>
          <w:p w:rsidR="00D74FD4" w:rsidRPr="00A75145" w:rsidRDefault="00D74FD4" w:rsidP="003218DC">
            <w:pPr>
              <w:kinsoku w:val="0"/>
              <w:overflowPunct w:val="0"/>
              <w:autoSpaceDE w:val="0"/>
              <w:autoSpaceDN w:val="0"/>
              <w:adjustRightInd w:val="0"/>
              <w:snapToGrid w:val="0"/>
              <w:ind w:left="-108"/>
              <w:jc w:val="center"/>
              <w:rPr>
                <w:sz w:val="20"/>
                <w:szCs w:val="20"/>
              </w:rPr>
            </w:pPr>
            <w:r w:rsidRPr="00A75145">
              <w:rPr>
                <w:sz w:val="20"/>
                <w:szCs w:val="20"/>
              </w:rPr>
              <w:t>4740</w:t>
            </w:r>
          </w:p>
        </w:tc>
        <w:tc>
          <w:tcPr>
            <w:tcW w:w="993" w:type="dxa"/>
            <w:vMerge w:val="restart"/>
            <w:shd w:val="clear" w:color="auto" w:fill="auto"/>
            <w:noWrap/>
            <w:vAlign w:val="center"/>
          </w:tcPr>
          <w:p w:rsidR="00D74FD4" w:rsidRPr="00A75145" w:rsidRDefault="00D74FD4" w:rsidP="003218DC">
            <w:pPr>
              <w:kinsoku w:val="0"/>
              <w:overflowPunct w:val="0"/>
              <w:autoSpaceDE w:val="0"/>
              <w:autoSpaceDN w:val="0"/>
              <w:adjustRightInd w:val="0"/>
              <w:snapToGrid w:val="0"/>
              <w:ind w:left="-108"/>
              <w:jc w:val="center"/>
              <w:rPr>
                <w:sz w:val="20"/>
                <w:szCs w:val="20"/>
              </w:rPr>
            </w:pPr>
            <w:r w:rsidRPr="00A75145">
              <w:rPr>
                <w:sz w:val="20"/>
                <w:szCs w:val="20"/>
              </w:rPr>
              <w:t>750</w:t>
            </w:r>
          </w:p>
        </w:tc>
        <w:tc>
          <w:tcPr>
            <w:tcW w:w="992" w:type="dxa"/>
            <w:shd w:val="clear" w:color="auto" w:fill="auto"/>
            <w:noWrap/>
            <w:vAlign w:val="bottom"/>
          </w:tcPr>
          <w:p w:rsidR="00D74FD4" w:rsidRPr="00A75145" w:rsidRDefault="00D74FD4" w:rsidP="003218DC">
            <w:pPr>
              <w:kinsoku w:val="0"/>
              <w:overflowPunct w:val="0"/>
              <w:autoSpaceDE w:val="0"/>
              <w:autoSpaceDN w:val="0"/>
              <w:adjustRightInd w:val="0"/>
              <w:snapToGrid w:val="0"/>
              <w:jc w:val="center"/>
              <w:rPr>
                <w:sz w:val="20"/>
                <w:szCs w:val="20"/>
              </w:rPr>
            </w:pPr>
            <w:r w:rsidRPr="00A75145">
              <w:rPr>
                <w:sz w:val="20"/>
                <w:szCs w:val="20"/>
              </w:rPr>
              <w:t>0,00746</w:t>
            </w:r>
          </w:p>
        </w:tc>
      </w:tr>
      <w:tr w:rsidR="00D74FD4" w:rsidRPr="008F66EF" w:rsidTr="003218DC">
        <w:trPr>
          <w:trHeight w:val="255"/>
        </w:trPr>
        <w:tc>
          <w:tcPr>
            <w:tcW w:w="3289" w:type="dxa"/>
            <w:vMerge/>
            <w:shd w:val="clear" w:color="auto" w:fill="auto"/>
            <w:noWrap/>
            <w:vAlign w:val="center"/>
          </w:tcPr>
          <w:p w:rsidR="00D74FD4" w:rsidRPr="00A75145" w:rsidRDefault="00D74FD4" w:rsidP="003218DC">
            <w:pPr>
              <w:kinsoku w:val="0"/>
              <w:overflowPunct w:val="0"/>
              <w:autoSpaceDE w:val="0"/>
              <w:autoSpaceDN w:val="0"/>
              <w:adjustRightInd w:val="0"/>
              <w:snapToGrid w:val="0"/>
              <w:rPr>
                <w:sz w:val="20"/>
                <w:szCs w:val="20"/>
              </w:rPr>
            </w:pPr>
          </w:p>
        </w:tc>
        <w:tc>
          <w:tcPr>
            <w:tcW w:w="709" w:type="dxa"/>
            <w:vMerge/>
            <w:shd w:val="clear" w:color="auto" w:fill="auto"/>
            <w:noWrap/>
            <w:vAlign w:val="center"/>
          </w:tcPr>
          <w:p w:rsidR="00D74FD4" w:rsidRPr="00A75145" w:rsidRDefault="00D74FD4" w:rsidP="003218DC">
            <w:pPr>
              <w:kinsoku w:val="0"/>
              <w:overflowPunct w:val="0"/>
              <w:autoSpaceDE w:val="0"/>
              <w:autoSpaceDN w:val="0"/>
              <w:adjustRightInd w:val="0"/>
              <w:snapToGrid w:val="0"/>
              <w:jc w:val="center"/>
              <w:rPr>
                <w:sz w:val="20"/>
                <w:szCs w:val="20"/>
              </w:rPr>
            </w:pPr>
          </w:p>
        </w:tc>
        <w:tc>
          <w:tcPr>
            <w:tcW w:w="1105" w:type="dxa"/>
            <w:gridSpan w:val="2"/>
            <w:shd w:val="clear" w:color="auto" w:fill="auto"/>
            <w:noWrap/>
            <w:vAlign w:val="center"/>
          </w:tcPr>
          <w:p w:rsidR="00D74FD4" w:rsidRPr="00A75145" w:rsidRDefault="00D74FD4" w:rsidP="003218DC">
            <w:pPr>
              <w:kinsoku w:val="0"/>
              <w:overflowPunct w:val="0"/>
              <w:autoSpaceDE w:val="0"/>
              <w:autoSpaceDN w:val="0"/>
              <w:adjustRightInd w:val="0"/>
              <w:snapToGrid w:val="0"/>
              <w:ind w:left="-108"/>
              <w:jc w:val="center"/>
              <w:rPr>
                <w:sz w:val="20"/>
                <w:szCs w:val="20"/>
              </w:rPr>
            </w:pPr>
            <w:r w:rsidRPr="00A75145">
              <w:rPr>
                <w:sz w:val="20"/>
                <w:szCs w:val="20"/>
              </w:rPr>
              <w:t>1</w:t>
            </w:r>
          </w:p>
        </w:tc>
        <w:tc>
          <w:tcPr>
            <w:tcW w:w="1134" w:type="dxa"/>
            <w:gridSpan w:val="2"/>
            <w:shd w:val="clear" w:color="auto" w:fill="auto"/>
            <w:noWrap/>
            <w:vAlign w:val="center"/>
          </w:tcPr>
          <w:p w:rsidR="00D74FD4" w:rsidRPr="00A75145" w:rsidRDefault="00D74FD4" w:rsidP="003218DC">
            <w:pPr>
              <w:jc w:val="center"/>
              <w:rPr>
                <w:rFonts w:eastAsia="Calibri"/>
                <w:sz w:val="20"/>
                <w:szCs w:val="20"/>
                <w:lang w:eastAsia="en-US"/>
              </w:rPr>
            </w:pPr>
            <w:r w:rsidRPr="00A75145">
              <w:rPr>
                <w:rFonts w:eastAsia="Calibri"/>
                <w:sz w:val="20"/>
                <w:szCs w:val="20"/>
                <w:lang w:eastAsia="en-US"/>
              </w:rPr>
              <w:t>0,85</w:t>
            </w:r>
          </w:p>
        </w:tc>
        <w:tc>
          <w:tcPr>
            <w:tcW w:w="1134" w:type="dxa"/>
            <w:gridSpan w:val="2"/>
            <w:vMerge/>
            <w:shd w:val="clear" w:color="auto" w:fill="auto"/>
            <w:noWrap/>
            <w:vAlign w:val="center"/>
          </w:tcPr>
          <w:p w:rsidR="00D74FD4" w:rsidRPr="00A75145" w:rsidRDefault="00D74FD4" w:rsidP="003218DC">
            <w:pPr>
              <w:kinsoku w:val="0"/>
              <w:overflowPunct w:val="0"/>
              <w:autoSpaceDE w:val="0"/>
              <w:autoSpaceDN w:val="0"/>
              <w:adjustRightInd w:val="0"/>
              <w:snapToGrid w:val="0"/>
              <w:ind w:left="-108"/>
              <w:jc w:val="center"/>
              <w:rPr>
                <w:sz w:val="20"/>
                <w:szCs w:val="20"/>
              </w:rPr>
            </w:pPr>
          </w:p>
        </w:tc>
        <w:tc>
          <w:tcPr>
            <w:tcW w:w="993" w:type="dxa"/>
            <w:vMerge/>
            <w:shd w:val="clear" w:color="auto" w:fill="auto"/>
            <w:noWrap/>
            <w:vAlign w:val="center"/>
          </w:tcPr>
          <w:p w:rsidR="00D74FD4" w:rsidRPr="00A75145" w:rsidRDefault="00D74FD4" w:rsidP="003218DC">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D74FD4" w:rsidRPr="00A75145" w:rsidRDefault="00D74FD4" w:rsidP="003218DC">
            <w:pPr>
              <w:kinsoku w:val="0"/>
              <w:overflowPunct w:val="0"/>
              <w:autoSpaceDE w:val="0"/>
              <w:autoSpaceDN w:val="0"/>
              <w:adjustRightInd w:val="0"/>
              <w:snapToGrid w:val="0"/>
              <w:jc w:val="center"/>
              <w:rPr>
                <w:sz w:val="20"/>
                <w:szCs w:val="20"/>
              </w:rPr>
            </w:pPr>
            <w:r w:rsidRPr="00A75145">
              <w:rPr>
                <w:sz w:val="20"/>
                <w:szCs w:val="20"/>
              </w:rPr>
              <w:t>0,01074</w:t>
            </w:r>
          </w:p>
        </w:tc>
      </w:tr>
      <w:tr w:rsidR="00D74FD4" w:rsidRPr="008F66EF" w:rsidTr="003218DC">
        <w:trPr>
          <w:trHeight w:val="255"/>
        </w:trPr>
        <w:tc>
          <w:tcPr>
            <w:tcW w:w="3289" w:type="dxa"/>
            <w:shd w:val="clear" w:color="auto" w:fill="auto"/>
            <w:noWrap/>
          </w:tcPr>
          <w:p w:rsidR="00D74FD4" w:rsidRPr="00A75145" w:rsidRDefault="00D74FD4" w:rsidP="003218DC">
            <w:pPr>
              <w:autoSpaceDN w:val="0"/>
              <w:rPr>
                <w:rFonts w:eastAsia="Calibri"/>
                <w:sz w:val="20"/>
                <w:szCs w:val="20"/>
                <w:lang w:val="en-US" w:eastAsia="en-US"/>
              </w:rPr>
            </w:pPr>
            <w:r w:rsidRPr="00A75145">
              <w:rPr>
                <w:rFonts w:eastAsia="Calibri"/>
                <w:sz w:val="20"/>
                <w:szCs w:val="20"/>
                <w:lang w:val="en-US" w:eastAsia="en-US"/>
              </w:rPr>
              <w:t>УАЗ 315148-068</w:t>
            </w:r>
          </w:p>
        </w:tc>
        <w:tc>
          <w:tcPr>
            <w:tcW w:w="709" w:type="dxa"/>
            <w:shd w:val="clear" w:color="auto" w:fill="auto"/>
            <w:noWrap/>
          </w:tcPr>
          <w:p w:rsidR="00D74FD4" w:rsidRPr="00A75145" w:rsidRDefault="00D74FD4" w:rsidP="003218DC">
            <w:pPr>
              <w:autoSpaceDN w:val="0"/>
              <w:jc w:val="center"/>
              <w:rPr>
                <w:rFonts w:eastAsia="Calibri"/>
                <w:sz w:val="20"/>
                <w:szCs w:val="20"/>
                <w:lang w:eastAsia="en-US"/>
              </w:rPr>
            </w:pPr>
            <w:r w:rsidRPr="00A75145">
              <w:rPr>
                <w:rFonts w:eastAsia="Calibri"/>
                <w:sz w:val="20"/>
                <w:szCs w:val="20"/>
                <w:lang w:eastAsia="en-US"/>
              </w:rPr>
              <w:t>1</w:t>
            </w:r>
          </w:p>
        </w:tc>
        <w:tc>
          <w:tcPr>
            <w:tcW w:w="1105" w:type="dxa"/>
            <w:gridSpan w:val="2"/>
            <w:shd w:val="clear" w:color="auto" w:fill="auto"/>
            <w:noWrap/>
            <w:vAlign w:val="bottom"/>
          </w:tcPr>
          <w:p w:rsidR="00D74FD4" w:rsidRPr="00A75145" w:rsidRDefault="00D74FD4" w:rsidP="003218DC">
            <w:pPr>
              <w:kinsoku w:val="0"/>
              <w:overflowPunct w:val="0"/>
              <w:autoSpaceDE w:val="0"/>
              <w:autoSpaceDN w:val="0"/>
              <w:adjustRightInd w:val="0"/>
              <w:snapToGrid w:val="0"/>
              <w:ind w:left="-108"/>
              <w:jc w:val="center"/>
              <w:rPr>
                <w:sz w:val="20"/>
                <w:szCs w:val="20"/>
              </w:rPr>
            </w:pPr>
            <w:r w:rsidRPr="00A75145">
              <w:rPr>
                <w:sz w:val="20"/>
                <w:szCs w:val="20"/>
              </w:rPr>
              <w:t>1</w:t>
            </w:r>
          </w:p>
        </w:tc>
        <w:tc>
          <w:tcPr>
            <w:tcW w:w="1134" w:type="dxa"/>
            <w:gridSpan w:val="2"/>
            <w:shd w:val="clear" w:color="auto" w:fill="auto"/>
            <w:noWrap/>
            <w:vAlign w:val="center"/>
          </w:tcPr>
          <w:p w:rsidR="00D74FD4" w:rsidRPr="00A75145" w:rsidRDefault="00D74FD4" w:rsidP="003218DC">
            <w:pPr>
              <w:kinsoku w:val="0"/>
              <w:overflowPunct w:val="0"/>
              <w:autoSpaceDE w:val="0"/>
              <w:autoSpaceDN w:val="0"/>
              <w:adjustRightInd w:val="0"/>
              <w:snapToGrid w:val="0"/>
              <w:ind w:left="-108"/>
              <w:jc w:val="center"/>
              <w:rPr>
                <w:sz w:val="20"/>
                <w:szCs w:val="20"/>
              </w:rPr>
            </w:pPr>
            <w:r w:rsidRPr="00A75145">
              <w:rPr>
                <w:sz w:val="20"/>
                <w:szCs w:val="20"/>
              </w:rPr>
              <w:t>0,515</w:t>
            </w:r>
          </w:p>
        </w:tc>
        <w:tc>
          <w:tcPr>
            <w:tcW w:w="1134" w:type="dxa"/>
            <w:gridSpan w:val="2"/>
            <w:shd w:val="clear" w:color="auto" w:fill="auto"/>
            <w:noWrap/>
            <w:vAlign w:val="center"/>
          </w:tcPr>
          <w:p w:rsidR="00D74FD4" w:rsidRPr="00A75145" w:rsidRDefault="00D74FD4" w:rsidP="003218DC">
            <w:pPr>
              <w:kinsoku w:val="0"/>
              <w:overflowPunct w:val="0"/>
              <w:autoSpaceDE w:val="0"/>
              <w:autoSpaceDN w:val="0"/>
              <w:adjustRightInd w:val="0"/>
              <w:snapToGrid w:val="0"/>
              <w:ind w:left="-108"/>
              <w:jc w:val="center"/>
              <w:rPr>
                <w:sz w:val="20"/>
                <w:szCs w:val="20"/>
              </w:rPr>
            </w:pPr>
            <w:r w:rsidRPr="00A75145">
              <w:rPr>
                <w:sz w:val="20"/>
                <w:szCs w:val="20"/>
              </w:rPr>
              <w:t>1440</w:t>
            </w:r>
          </w:p>
        </w:tc>
        <w:tc>
          <w:tcPr>
            <w:tcW w:w="993" w:type="dxa"/>
            <w:shd w:val="clear" w:color="auto" w:fill="auto"/>
            <w:noWrap/>
            <w:vAlign w:val="center"/>
          </w:tcPr>
          <w:p w:rsidR="00D74FD4" w:rsidRPr="00A75145" w:rsidRDefault="00D74FD4" w:rsidP="003218DC">
            <w:pPr>
              <w:kinsoku w:val="0"/>
              <w:overflowPunct w:val="0"/>
              <w:autoSpaceDE w:val="0"/>
              <w:autoSpaceDN w:val="0"/>
              <w:adjustRightInd w:val="0"/>
              <w:snapToGrid w:val="0"/>
              <w:ind w:left="-108"/>
              <w:jc w:val="center"/>
              <w:rPr>
                <w:sz w:val="20"/>
                <w:szCs w:val="20"/>
              </w:rPr>
            </w:pPr>
            <w:r w:rsidRPr="00A75145">
              <w:rPr>
                <w:sz w:val="20"/>
                <w:szCs w:val="20"/>
              </w:rPr>
              <w:t>750</w:t>
            </w:r>
          </w:p>
        </w:tc>
        <w:tc>
          <w:tcPr>
            <w:tcW w:w="992" w:type="dxa"/>
            <w:shd w:val="clear" w:color="auto" w:fill="auto"/>
            <w:noWrap/>
            <w:vAlign w:val="bottom"/>
          </w:tcPr>
          <w:p w:rsidR="00D74FD4" w:rsidRPr="00A75145" w:rsidRDefault="00D74FD4" w:rsidP="003218DC">
            <w:pPr>
              <w:kinsoku w:val="0"/>
              <w:overflowPunct w:val="0"/>
              <w:autoSpaceDE w:val="0"/>
              <w:autoSpaceDN w:val="0"/>
              <w:adjustRightInd w:val="0"/>
              <w:snapToGrid w:val="0"/>
              <w:jc w:val="center"/>
              <w:rPr>
                <w:sz w:val="20"/>
                <w:szCs w:val="20"/>
              </w:rPr>
            </w:pPr>
            <w:r w:rsidRPr="00A75145">
              <w:rPr>
                <w:sz w:val="20"/>
                <w:szCs w:val="20"/>
              </w:rPr>
              <w:t>0,00099</w:t>
            </w:r>
          </w:p>
        </w:tc>
      </w:tr>
      <w:tr w:rsidR="00D74FD4" w:rsidRPr="008F66EF" w:rsidTr="003218DC">
        <w:trPr>
          <w:trHeight w:val="221"/>
        </w:trPr>
        <w:tc>
          <w:tcPr>
            <w:tcW w:w="3289" w:type="dxa"/>
            <w:vMerge w:val="restart"/>
            <w:shd w:val="clear" w:color="auto" w:fill="auto"/>
            <w:noWrap/>
            <w:vAlign w:val="center"/>
          </w:tcPr>
          <w:p w:rsidR="00D74FD4" w:rsidRPr="00A75145" w:rsidRDefault="00D74FD4" w:rsidP="003218DC">
            <w:pPr>
              <w:autoSpaceDN w:val="0"/>
              <w:rPr>
                <w:rFonts w:eastAsia="Calibri"/>
                <w:sz w:val="20"/>
                <w:szCs w:val="20"/>
                <w:lang w:eastAsia="en-US"/>
              </w:rPr>
            </w:pPr>
            <w:r w:rsidRPr="00A75145">
              <w:rPr>
                <w:rFonts w:eastAsia="Calibri"/>
                <w:sz w:val="20"/>
                <w:szCs w:val="20"/>
                <w:lang w:eastAsia="en-US"/>
              </w:rPr>
              <w:t>Минка 18 А</w:t>
            </w:r>
          </w:p>
        </w:tc>
        <w:tc>
          <w:tcPr>
            <w:tcW w:w="709" w:type="dxa"/>
            <w:vMerge w:val="restart"/>
            <w:shd w:val="clear" w:color="auto" w:fill="auto"/>
            <w:noWrap/>
            <w:vAlign w:val="center"/>
          </w:tcPr>
          <w:p w:rsidR="00D74FD4" w:rsidRPr="00A75145" w:rsidRDefault="00D74FD4" w:rsidP="003218DC">
            <w:pPr>
              <w:autoSpaceDN w:val="0"/>
              <w:jc w:val="center"/>
              <w:rPr>
                <w:rFonts w:eastAsia="Calibri"/>
                <w:sz w:val="20"/>
                <w:szCs w:val="20"/>
                <w:lang w:eastAsia="en-US"/>
              </w:rPr>
            </w:pPr>
            <w:r w:rsidRPr="00A75145">
              <w:rPr>
                <w:rFonts w:eastAsia="Calibri"/>
                <w:sz w:val="20"/>
                <w:szCs w:val="20"/>
                <w:lang w:eastAsia="en-US"/>
              </w:rPr>
              <w:t>2</w:t>
            </w:r>
          </w:p>
        </w:tc>
        <w:tc>
          <w:tcPr>
            <w:tcW w:w="1105" w:type="dxa"/>
            <w:gridSpan w:val="2"/>
            <w:shd w:val="clear" w:color="auto" w:fill="auto"/>
            <w:noWrap/>
            <w:vAlign w:val="center"/>
          </w:tcPr>
          <w:p w:rsidR="00D74FD4" w:rsidRPr="00A75145" w:rsidRDefault="00D74FD4" w:rsidP="003218DC">
            <w:pPr>
              <w:kinsoku w:val="0"/>
              <w:overflowPunct w:val="0"/>
              <w:autoSpaceDE w:val="0"/>
              <w:autoSpaceDN w:val="0"/>
              <w:adjustRightInd w:val="0"/>
              <w:snapToGrid w:val="0"/>
              <w:ind w:left="-108"/>
              <w:jc w:val="center"/>
              <w:rPr>
                <w:sz w:val="20"/>
                <w:szCs w:val="20"/>
              </w:rPr>
            </w:pPr>
            <w:r w:rsidRPr="00A75145">
              <w:rPr>
                <w:sz w:val="20"/>
                <w:szCs w:val="20"/>
              </w:rPr>
              <w:t>1</w:t>
            </w:r>
          </w:p>
        </w:tc>
        <w:tc>
          <w:tcPr>
            <w:tcW w:w="1134" w:type="dxa"/>
            <w:gridSpan w:val="2"/>
            <w:shd w:val="clear" w:color="auto" w:fill="auto"/>
            <w:noWrap/>
            <w:vAlign w:val="center"/>
          </w:tcPr>
          <w:p w:rsidR="00D74FD4" w:rsidRPr="00A75145" w:rsidRDefault="00D74FD4" w:rsidP="003218DC">
            <w:pPr>
              <w:jc w:val="center"/>
              <w:rPr>
                <w:rFonts w:eastAsia="Calibri"/>
                <w:sz w:val="20"/>
                <w:szCs w:val="20"/>
                <w:lang w:eastAsia="en-US"/>
              </w:rPr>
            </w:pPr>
            <w:r w:rsidRPr="00A75145">
              <w:rPr>
                <w:rFonts w:eastAsia="Calibri"/>
                <w:sz w:val="20"/>
                <w:szCs w:val="20"/>
                <w:lang w:eastAsia="en-US"/>
              </w:rPr>
              <w:t>1,2</w:t>
            </w:r>
          </w:p>
        </w:tc>
        <w:tc>
          <w:tcPr>
            <w:tcW w:w="1134" w:type="dxa"/>
            <w:gridSpan w:val="2"/>
            <w:vMerge w:val="restart"/>
            <w:shd w:val="clear" w:color="auto" w:fill="auto"/>
            <w:noWrap/>
            <w:vAlign w:val="center"/>
          </w:tcPr>
          <w:p w:rsidR="00D74FD4" w:rsidRPr="00A75145" w:rsidRDefault="00D74FD4" w:rsidP="003218DC">
            <w:pPr>
              <w:kinsoku w:val="0"/>
              <w:overflowPunct w:val="0"/>
              <w:autoSpaceDE w:val="0"/>
              <w:autoSpaceDN w:val="0"/>
              <w:adjustRightInd w:val="0"/>
              <w:snapToGrid w:val="0"/>
              <w:ind w:left="-108"/>
              <w:jc w:val="center"/>
              <w:rPr>
                <w:sz w:val="20"/>
                <w:szCs w:val="20"/>
              </w:rPr>
            </w:pPr>
            <w:r w:rsidRPr="00A75145">
              <w:rPr>
                <w:sz w:val="20"/>
                <w:szCs w:val="20"/>
              </w:rPr>
              <w:t>2750</w:t>
            </w:r>
          </w:p>
        </w:tc>
        <w:tc>
          <w:tcPr>
            <w:tcW w:w="993" w:type="dxa"/>
            <w:vMerge w:val="restart"/>
            <w:shd w:val="clear" w:color="auto" w:fill="auto"/>
            <w:noWrap/>
            <w:vAlign w:val="center"/>
          </w:tcPr>
          <w:p w:rsidR="00D74FD4" w:rsidRPr="00A75145" w:rsidRDefault="00D74FD4" w:rsidP="003218DC">
            <w:pPr>
              <w:kinsoku w:val="0"/>
              <w:overflowPunct w:val="0"/>
              <w:autoSpaceDE w:val="0"/>
              <w:autoSpaceDN w:val="0"/>
              <w:adjustRightInd w:val="0"/>
              <w:snapToGrid w:val="0"/>
              <w:ind w:left="-108"/>
              <w:jc w:val="center"/>
              <w:rPr>
                <w:sz w:val="20"/>
                <w:szCs w:val="20"/>
              </w:rPr>
            </w:pPr>
            <w:r w:rsidRPr="00A75145">
              <w:rPr>
                <w:sz w:val="20"/>
                <w:szCs w:val="20"/>
              </w:rPr>
              <w:t>750</w:t>
            </w:r>
          </w:p>
        </w:tc>
        <w:tc>
          <w:tcPr>
            <w:tcW w:w="992" w:type="dxa"/>
            <w:shd w:val="clear" w:color="auto" w:fill="auto"/>
            <w:noWrap/>
            <w:vAlign w:val="bottom"/>
          </w:tcPr>
          <w:p w:rsidR="00D74FD4" w:rsidRPr="00A75145" w:rsidRDefault="00D74FD4" w:rsidP="003218DC">
            <w:pPr>
              <w:kinsoku w:val="0"/>
              <w:overflowPunct w:val="0"/>
              <w:autoSpaceDE w:val="0"/>
              <w:autoSpaceDN w:val="0"/>
              <w:adjustRightInd w:val="0"/>
              <w:snapToGrid w:val="0"/>
              <w:jc w:val="center"/>
              <w:rPr>
                <w:sz w:val="20"/>
                <w:szCs w:val="20"/>
              </w:rPr>
            </w:pPr>
            <w:r w:rsidRPr="00A75145">
              <w:rPr>
                <w:sz w:val="20"/>
                <w:szCs w:val="20"/>
              </w:rPr>
              <w:t>0,00880</w:t>
            </w:r>
          </w:p>
        </w:tc>
      </w:tr>
      <w:tr w:rsidR="00D74FD4" w:rsidRPr="008F66EF" w:rsidTr="003218DC">
        <w:trPr>
          <w:trHeight w:val="221"/>
        </w:trPr>
        <w:tc>
          <w:tcPr>
            <w:tcW w:w="3289" w:type="dxa"/>
            <w:vMerge/>
            <w:shd w:val="clear" w:color="auto" w:fill="auto"/>
            <w:noWrap/>
            <w:vAlign w:val="center"/>
          </w:tcPr>
          <w:p w:rsidR="00D74FD4" w:rsidRPr="00A75145" w:rsidRDefault="00D74FD4" w:rsidP="003218DC">
            <w:pPr>
              <w:autoSpaceDN w:val="0"/>
              <w:rPr>
                <w:rFonts w:eastAsia="Calibri"/>
                <w:sz w:val="20"/>
                <w:szCs w:val="20"/>
                <w:lang w:eastAsia="en-US"/>
              </w:rPr>
            </w:pPr>
          </w:p>
        </w:tc>
        <w:tc>
          <w:tcPr>
            <w:tcW w:w="709" w:type="dxa"/>
            <w:vMerge/>
            <w:shd w:val="clear" w:color="auto" w:fill="auto"/>
            <w:noWrap/>
            <w:vAlign w:val="center"/>
          </w:tcPr>
          <w:p w:rsidR="00D74FD4" w:rsidRPr="00A75145" w:rsidRDefault="00D74FD4" w:rsidP="003218DC">
            <w:pPr>
              <w:autoSpaceDN w:val="0"/>
              <w:jc w:val="center"/>
              <w:rPr>
                <w:rFonts w:eastAsia="Calibri"/>
                <w:sz w:val="20"/>
                <w:szCs w:val="20"/>
                <w:lang w:eastAsia="en-US"/>
              </w:rPr>
            </w:pPr>
          </w:p>
        </w:tc>
        <w:tc>
          <w:tcPr>
            <w:tcW w:w="1105" w:type="dxa"/>
            <w:gridSpan w:val="2"/>
            <w:shd w:val="clear" w:color="auto" w:fill="auto"/>
            <w:noWrap/>
            <w:vAlign w:val="center"/>
          </w:tcPr>
          <w:p w:rsidR="00D74FD4" w:rsidRPr="00A75145" w:rsidRDefault="00D74FD4" w:rsidP="003218DC">
            <w:pPr>
              <w:kinsoku w:val="0"/>
              <w:overflowPunct w:val="0"/>
              <w:autoSpaceDE w:val="0"/>
              <w:autoSpaceDN w:val="0"/>
              <w:adjustRightInd w:val="0"/>
              <w:snapToGrid w:val="0"/>
              <w:ind w:left="-108"/>
              <w:jc w:val="center"/>
              <w:rPr>
                <w:sz w:val="20"/>
                <w:szCs w:val="20"/>
              </w:rPr>
            </w:pPr>
            <w:r w:rsidRPr="00A75145">
              <w:rPr>
                <w:sz w:val="20"/>
                <w:szCs w:val="20"/>
              </w:rPr>
              <w:t>1</w:t>
            </w:r>
          </w:p>
        </w:tc>
        <w:tc>
          <w:tcPr>
            <w:tcW w:w="1134" w:type="dxa"/>
            <w:gridSpan w:val="2"/>
            <w:shd w:val="clear" w:color="auto" w:fill="auto"/>
            <w:noWrap/>
            <w:vAlign w:val="center"/>
          </w:tcPr>
          <w:p w:rsidR="00D74FD4" w:rsidRPr="00A75145" w:rsidRDefault="00D74FD4" w:rsidP="003218DC">
            <w:pPr>
              <w:jc w:val="center"/>
              <w:rPr>
                <w:rFonts w:eastAsia="Calibri"/>
                <w:sz w:val="20"/>
                <w:szCs w:val="20"/>
                <w:lang w:eastAsia="en-US"/>
              </w:rPr>
            </w:pPr>
            <w:r w:rsidRPr="00A75145">
              <w:rPr>
                <w:rFonts w:eastAsia="Calibri"/>
                <w:sz w:val="20"/>
                <w:szCs w:val="20"/>
                <w:lang w:eastAsia="en-US"/>
              </w:rPr>
              <w:t>0,68</w:t>
            </w:r>
          </w:p>
        </w:tc>
        <w:tc>
          <w:tcPr>
            <w:tcW w:w="1134" w:type="dxa"/>
            <w:gridSpan w:val="2"/>
            <w:vMerge/>
            <w:shd w:val="clear" w:color="auto" w:fill="auto"/>
            <w:noWrap/>
            <w:vAlign w:val="center"/>
          </w:tcPr>
          <w:p w:rsidR="00D74FD4" w:rsidRPr="00A75145" w:rsidRDefault="00D74FD4" w:rsidP="003218DC">
            <w:pPr>
              <w:kinsoku w:val="0"/>
              <w:overflowPunct w:val="0"/>
              <w:autoSpaceDE w:val="0"/>
              <w:autoSpaceDN w:val="0"/>
              <w:adjustRightInd w:val="0"/>
              <w:snapToGrid w:val="0"/>
              <w:ind w:left="-108"/>
              <w:jc w:val="center"/>
              <w:rPr>
                <w:sz w:val="20"/>
                <w:szCs w:val="20"/>
              </w:rPr>
            </w:pPr>
          </w:p>
        </w:tc>
        <w:tc>
          <w:tcPr>
            <w:tcW w:w="993" w:type="dxa"/>
            <w:vMerge/>
            <w:shd w:val="clear" w:color="auto" w:fill="auto"/>
            <w:noWrap/>
            <w:vAlign w:val="center"/>
          </w:tcPr>
          <w:p w:rsidR="00D74FD4" w:rsidRPr="00A75145" w:rsidRDefault="00D74FD4" w:rsidP="003218DC">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D74FD4" w:rsidRPr="00A75145" w:rsidRDefault="00D74FD4" w:rsidP="003218DC">
            <w:pPr>
              <w:kinsoku w:val="0"/>
              <w:overflowPunct w:val="0"/>
              <w:autoSpaceDE w:val="0"/>
              <w:autoSpaceDN w:val="0"/>
              <w:adjustRightInd w:val="0"/>
              <w:snapToGrid w:val="0"/>
              <w:jc w:val="center"/>
              <w:rPr>
                <w:sz w:val="20"/>
                <w:szCs w:val="20"/>
              </w:rPr>
            </w:pPr>
            <w:r w:rsidRPr="00A75145">
              <w:rPr>
                <w:sz w:val="20"/>
                <w:szCs w:val="20"/>
              </w:rPr>
              <w:t>0,00499</w:t>
            </w:r>
          </w:p>
        </w:tc>
      </w:tr>
      <w:tr w:rsidR="00D74FD4" w:rsidRPr="008F66EF" w:rsidTr="003218DC">
        <w:trPr>
          <w:trHeight w:val="221"/>
        </w:trPr>
        <w:tc>
          <w:tcPr>
            <w:tcW w:w="3289" w:type="dxa"/>
            <w:vMerge w:val="restart"/>
            <w:shd w:val="clear" w:color="auto" w:fill="auto"/>
            <w:noWrap/>
            <w:vAlign w:val="center"/>
          </w:tcPr>
          <w:p w:rsidR="00D74FD4" w:rsidRPr="00A75145" w:rsidRDefault="00D74FD4" w:rsidP="003218DC">
            <w:pPr>
              <w:autoSpaceDN w:val="0"/>
              <w:rPr>
                <w:rFonts w:eastAsia="Calibri"/>
                <w:sz w:val="20"/>
                <w:szCs w:val="20"/>
                <w:lang w:eastAsia="en-US"/>
              </w:rPr>
            </w:pPr>
            <w:r w:rsidRPr="00A75145">
              <w:rPr>
                <w:rFonts w:eastAsia="Calibri"/>
                <w:sz w:val="20"/>
                <w:szCs w:val="20"/>
                <w:lang w:eastAsia="en-US"/>
              </w:rPr>
              <w:t>LK-1</w:t>
            </w:r>
          </w:p>
        </w:tc>
        <w:tc>
          <w:tcPr>
            <w:tcW w:w="709" w:type="dxa"/>
            <w:vMerge w:val="restart"/>
            <w:shd w:val="clear" w:color="auto" w:fill="auto"/>
            <w:noWrap/>
            <w:vAlign w:val="center"/>
          </w:tcPr>
          <w:p w:rsidR="00D74FD4" w:rsidRPr="00A75145" w:rsidRDefault="00D74FD4" w:rsidP="003218DC">
            <w:pPr>
              <w:autoSpaceDN w:val="0"/>
              <w:jc w:val="center"/>
              <w:rPr>
                <w:rFonts w:eastAsia="Calibri"/>
                <w:sz w:val="20"/>
                <w:szCs w:val="20"/>
                <w:lang w:eastAsia="en-US"/>
              </w:rPr>
            </w:pPr>
            <w:r w:rsidRPr="00A75145">
              <w:rPr>
                <w:rFonts w:eastAsia="Calibri"/>
                <w:sz w:val="20"/>
                <w:szCs w:val="20"/>
                <w:lang w:eastAsia="en-US"/>
              </w:rPr>
              <w:t>1</w:t>
            </w:r>
          </w:p>
        </w:tc>
        <w:tc>
          <w:tcPr>
            <w:tcW w:w="1105" w:type="dxa"/>
            <w:gridSpan w:val="2"/>
            <w:shd w:val="clear" w:color="auto" w:fill="auto"/>
            <w:noWrap/>
            <w:vAlign w:val="center"/>
          </w:tcPr>
          <w:p w:rsidR="00D74FD4" w:rsidRPr="00A75145" w:rsidRDefault="00D74FD4" w:rsidP="003218DC">
            <w:pPr>
              <w:kinsoku w:val="0"/>
              <w:overflowPunct w:val="0"/>
              <w:autoSpaceDE w:val="0"/>
              <w:autoSpaceDN w:val="0"/>
              <w:adjustRightInd w:val="0"/>
              <w:snapToGrid w:val="0"/>
              <w:ind w:left="-108"/>
              <w:jc w:val="center"/>
              <w:rPr>
                <w:sz w:val="20"/>
                <w:szCs w:val="20"/>
              </w:rPr>
            </w:pPr>
            <w:r w:rsidRPr="00A75145">
              <w:rPr>
                <w:sz w:val="20"/>
                <w:szCs w:val="20"/>
              </w:rPr>
              <w:t>1</w:t>
            </w:r>
          </w:p>
        </w:tc>
        <w:tc>
          <w:tcPr>
            <w:tcW w:w="1134" w:type="dxa"/>
            <w:gridSpan w:val="2"/>
            <w:shd w:val="clear" w:color="auto" w:fill="auto"/>
            <w:noWrap/>
            <w:vAlign w:val="center"/>
          </w:tcPr>
          <w:p w:rsidR="00D74FD4" w:rsidRPr="00A75145" w:rsidRDefault="00D74FD4" w:rsidP="003218DC">
            <w:pPr>
              <w:jc w:val="center"/>
              <w:rPr>
                <w:rFonts w:eastAsia="Calibri"/>
                <w:sz w:val="20"/>
                <w:szCs w:val="20"/>
                <w:lang w:eastAsia="en-US"/>
              </w:rPr>
            </w:pPr>
            <w:r w:rsidRPr="00A75145">
              <w:rPr>
                <w:rFonts w:eastAsia="Calibri"/>
                <w:sz w:val="20"/>
                <w:szCs w:val="20"/>
                <w:lang w:eastAsia="en-US"/>
              </w:rPr>
              <w:t>2</w:t>
            </w:r>
          </w:p>
        </w:tc>
        <w:tc>
          <w:tcPr>
            <w:tcW w:w="1134" w:type="dxa"/>
            <w:gridSpan w:val="2"/>
            <w:vMerge w:val="restart"/>
            <w:shd w:val="clear" w:color="auto" w:fill="auto"/>
            <w:noWrap/>
            <w:vAlign w:val="center"/>
          </w:tcPr>
          <w:p w:rsidR="00D74FD4" w:rsidRPr="00A75145" w:rsidRDefault="00D74FD4" w:rsidP="003218DC">
            <w:pPr>
              <w:kinsoku w:val="0"/>
              <w:overflowPunct w:val="0"/>
              <w:autoSpaceDE w:val="0"/>
              <w:autoSpaceDN w:val="0"/>
              <w:adjustRightInd w:val="0"/>
              <w:snapToGrid w:val="0"/>
              <w:ind w:left="-108"/>
              <w:jc w:val="center"/>
              <w:rPr>
                <w:sz w:val="20"/>
                <w:szCs w:val="20"/>
              </w:rPr>
            </w:pPr>
            <w:r w:rsidRPr="00A75145">
              <w:rPr>
                <w:sz w:val="20"/>
                <w:szCs w:val="20"/>
              </w:rPr>
              <w:t>2800</w:t>
            </w:r>
          </w:p>
        </w:tc>
        <w:tc>
          <w:tcPr>
            <w:tcW w:w="993" w:type="dxa"/>
            <w:vMerge w:val="restart"/>
            <w:shd w:val="clear" w:color="auto" w:fill="auto"/>
            <w:noWrap/>
            <w:vAlign w:val="center"/>
          </w:tcPr>
          <w:p w:rsidR="00D74FD4" w:rsidRPr="00A75145" w:rsidRDefault="00D74FD4" w:rsidP="003218DC">
            <w:pPr>
              <w:kinsoku w:val="0"/>
              <w:overflowPunct w:val="0"/>
              <w:autoSpaceDE w:val="0"/>
              <w:autoSpaceDN w:val="0"/>
              <w:adjustRightInd w:val="0"/>
              <w:snapToGrid w:val="0"/>
              <w:ind w:left="-108"/>
              <w:jc w:val="center"/>
              <w:rPr>
                <w:sz w:val="20"/>
                <w:szCs w:val="20"/>
              </w:rPr>
            </w:pPr>
            <w:r w:rsidRPr="00A75145">
              <w:rPr>
                <w:sz w:val="20"/>
                <w:szCs w:val="20"/>
              </w:rPr>
              <w:t>750</w:t>
            </w:r>
          </w:p>
        </w:tc>
        <w:tc>
          <w:tcPr>
            <w:tcW w:w="992" w:type="dxa"/>
            <w:shd w:val="clear" w:color="auto" w:fill="auto"/>
            <w:noWrap/>
            <w:vAlign w:val="bottom"/>
          </w:tcPr>
          <w:p w:rsidR="00D74FD4" w:rsidRPr="00A75145" w:rsidRDefault="00D74FD4" w:rsidP="003218DC">
            <w:pPr>
              <w:kinsoku w:val="0"/>
              <w:overflowPunct w:val="0"/>
              <w:autoSpaceDE w:val="0"/>
              <w:autoSpaceDN w:val="0"/>
              <w:adjustRightInd w:val="0"/>
              <w:snapToGrid w:val="0"/>
              <w:jc w:val="center"/>
              <w:rPr>
                <w:sz w:val="20"/>
                <w:szCs w:val="20"/>
              </w:rPr>
            </w:pPr>
            <w:r w:rsidRPr="00A75145">
              <w:rPr>
                <w:sz w:val="20"/>
                <w:szCs w:val="20"/>
              </w:rPr>
              <w:t>0,00747</w:t>
            </w:r>
          </w:p>
        </w:tc>
      </w:tr>
      <w:tr w:rsidR="00D74FD4" w:rsidRPr="008F66EF" w:rsidTr="003218DC">
        <w:trPr>
          <w:trHeight w:val="221"/>
        </w:trPr>
        <w:tc>
          <w:tcPr>
            <w:tcW w:w="3289" w:type="dxa"/>
            <w:vMerge/>
            <w:shd w:val="clear" w:color="auto" w:fill="auto"/>
            <w:noWrap/>
            <w:vAlign w:val="center"/>
          </w:tcPr>
          <w:p w:rsidR="00D74FD4" w:rsidRPr="00A75145" w:rsidRDefault="00D74FD4" w:rsidP="003218DC">
            <w:pPr>
              <w:autoSpaceDN w:val="0"/>
              <w:rPr>
                <w:rFonts w:eastAsia="Calibri"/>
                <w:sz w:val="20"/>
                <w:szCs w:val="20"/>
                <w:lang w:eastAsia="en-US"/>
              </w:rPr>
            </w:pPr>
          </w:p>
        </w:tc>
        <w:tc>
          <w:tcPr>
            <w:tcW w:w="709" w:type="dxa"/>
            <w:vMerge/>
            <w:shd w:val="clear" w:color="auto" w:fill="auto"/>
            <w:noWrap/>
            <w:vAlign w:val="center"/>
          </w:tcPr>
          <w:p w:rsidR="00D74FD4" w:rsidRPr="00A75145" w:rsidRDefault="00D74FD4" w:rsidP="003218DC">
            <w:pPr>
              <w:autoSpaceDN w:val="0"/>
              <w:jc w:val="center"/>
              <w:rPr>
                <w:rFonts w:eastAsia="Calibri"/>
                <w:sz w:val="20"/>
                <w:szCs w:val="20"/>
                <w:lang w:eastAsia="en-US"/>
              </w:rPr>
            </w:pPr>
          </w:p>
        </w:tc>
        <w:tc>
          <w:tcPr>
            <w:tcW w:w="1105" w:type="dxa"/>
            <w:gridSpan w:val="2"/>
            <w:shd w:val="clear" w:color="auto" w:fill="auto"/>
            <w:noWrap/>
            <w:vAlign w:val="center"/>
          </w:tcPr>
          <w:p w:rsidR="00D74FD4" w:rsidRPr="00A75145" w:rsidRDefault="00D74FD4" w:rsidP="003218DC">
            <w:pPr>
              <w:kinsoku w:val="0"/>
              <w:overflowPunct w:val="0"/>
              <w:autoSpaceDE w:val="0"/>
              <w:autoSpaceDN w:val="0"/>
              <w:adjustRightInd w:val="0"/>
              <w:snapToGrid w:val="0"/>
              <w:ind w:left="-108"/>
              <w:jc w:val="center"/>
              <w:rPr>
                <w:sz w:val="20"/>
                <w:szCs w:val="20"/>
              </w:rPr>
            </w:pPr>
            <w:r w:rsidRPr="00A75145">
              <w:rPr>
                <w:sz w:val="20"/>
                <w:szCs w:val="20"/>
              </w:rPr>
              <w:t>1</w:t>
            </w:r>
          </w:p>
        </w:tc>
        <w:tc>
          <w:tcPr>
            <w:tcW w:w="1134" w:type="dxa"/>
            <w:gridSpan w:val="2"/>
            <w:shd w:val="clear" w:color="auto" w:fill="auto"/>
            <w:noWrap/>
            <w:vAlign w:val="center"/>
          </w:tcPr>
          <w:p w:rsidR="00D74FD4" w:rsidRPr="00A75145" w:rsidRDefault="00D74FD4" w:rsidP="003218DC">
            <w:pPr>
              <w:jc w:val="center"/>
              <w:rPr>
                <w:rFonts w:eastAsia="Calibri"/>
                <w:sz w:val="20"/>
                <w:szCs w:val="20"/>
                <w:lang w:eastAsia="en-US"/>
              </w:rPr>
            </w:pPr>
            <w:r w:rsidRPr="00A75145">
              <w:rPr>
                <w:rFonts w:eastAsia="Calibri"/>
                <w:sz w:val="20"/>
                <w:szCs w:val="20"/>
                <w:lang w:eastAsia="en-US"/>
              </w:rPr>
              <w:t>1,8</w:t>
            </w:r>
          </w:p>
        </w:tc>
        <w:tc>
          <w:tcPr>
            <w:tcW w:w="1134" w:type="dxa"/>
            <w:gridSpan w:val="2"/>
            <w:vMerge/>
            <w:shd w:val="clear" w:color="auto" w:fill="auto"/>
            <w:noWrap/>
            <w:vAlign w:val="center"/>
          </w:tcPr>
          <w:p w:rsidR="00D74FD4" w:rsidRPr="00A75145" w:rsidRDefault="00D74FD4" w:rsidP="003218DC">
            <w:pPr>
              <w:kinsoku w:val="0"/>
              <w:overflowPunct w:val="0"/>
              <w:autoSpaceDE w:val="0"/>
              <w:autoSpaceDN w:val="0"/>
              <w:adjustRightInd w:val="0"/>
              <w:snapToGrid w:val="0"/>
              <w:ind w:left="-108"/>
              <w:jc w:val="center"/>
              <w:rPr>
                <w:sz w:val="20"/>
                <w:szCs w:val="20"/>
              </w:rPr>
            </w:pPr>
          </w:p>
        </w:tc>
        <w:tc>
          <w:tcPr>
            <w:tcW w:w="993" w:type="dxa"/>
            <w:vMerge/>
            <w:shd w:val="clear" w:color="auto" w:fill="auto"/>
            <w:noWrap/>
            <w:vAlign w:val="center"/>
          </w:tcPr>
          <w:p w:rsidR="00D74FD4" w:rsidRPr="00A75145" w:rsidRDefault="00D74FD4" w:rsidP="003218DC">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D74FD4" w:rsidRPr="00A75145" w:rsidRDefault="00D74FD4" w:rsidP="003218DC">
            <w:pPr>
              <w:kinsoku w:val="0"/>
              <w:overflowPunct w:val="0"/>
              <w:autoSpaceDE w:val="0"/>
              <w:autoSpaceDN w:val="0"/>
              <w:adjustRightInd w:val="0"/>
              <w:snapToGrid w:val="0"/>
              <w:jc w:val="center"/>
              <w:rPr>
                <w:sz w:val="20"/>
                <w:szCs w:val="20"/>
              </w:rPr>
            </w:pPr>
            <w:r w:rsidRPr="00A75145">
              <w:rPr>
                <w:sz w:val="20"/>
                <w:szCs w:val="20"/>
              </w:rPr>
              <w:t>0,00672</w:t>
            </w:r>
          </w:p>
        </w:tc>
      </w:tr>
      <w:tr w:rsidR="00D74FD4" w:rsidRPr="008F66EF" w:rsidTr="003218DC">
        <w:trPr>
          <w:trHeight w:val="255"/>
        </w:trPr>
        <w:tc>
          <w:tcPr>
            <w:tcW w:w="3289" w:type="dxa"/>
            <w:vMerge w:val="restart"/>
            <w:shd w:val="clear" w:color="auto" w:fill="auto"/>
            <w:noWrap/>
            <w:vAlign w:val="center"/>
          </w:tcPr>
          <w:p w:rsidR="00D74FD4" w:rsidRPr="00A75145" w:rsidRDefault="00D74FD4" w:rsidP="003218DC">
            <w:pPr>
              <w:autoSpaceDN w:val="0"/>
              <w:rPr>
                <w:rFonts w:eastAsia="Calibri"/>
                <w:sz w:val="20"/>
                <w:szCs w:val="20"/>
                <w:lang w:eastAsia="en-US"/>
              </w:rPr>
            </w:pPr>
            <w:r w:rsidRPr="00A75145">
              <w:rPr>
                <w:rFonts w:eastAsia="Calibri"/>
                <w:sz w:val="20"/>
                <w:szCs w:val="20"/>
                <w:lang w:eastAsia="en-US"/>
              </w:rPr>
              <w:t>LIFT PAUS (нож.подъем.)</w:t>
            </w:r>
          </w:p>
        </w:tc>
        <w:tc>
          <w:tcPr>
            <w:tcW w:w="709" w:type="dxa"/>
            <w:vMerge w:val="restart"/>
            <w:shd w:val="clear" w:color="auto" w:fill="auto"/>
            <w:noWrap/>
            <w:vAlign w:val="center"/>
          </w:tcPr>
          <w:p w:rsidR="00D74FD4" w:rsidRPr="00A75145" w:rsidRDefault="00D74FD4" w:rsidP="003218DC">
            <w:pPr>
              <w:autoSpaceDN w:val="0"/>
              <w:jc w:val="center"/>
              <w:rPr>
                <w:rFonts w:eastAsia="Calibri"/>
                <w:sz w:val="20"/>
                <w:szCs w:val="20"/>
                <w:lang w:eastAsia="en-US"/>
              </w:rPr>
            </w:pPr>
            <w:r w:rsidRPr="00A75145">
              <w:rPr>
                <w:rFonts w:eastAsia="Calibri"/>
                <w:sz w:val="20"/>
                <w:szCs w:val="20"/>
                <w:lang w:eastAsia="en-US"/>
              </w:rPr>
              <w:t>1</w:t>
            </w:r>
          </w:p>
        </w:tc>
        <w:tc>
          <w:tcPr>
            <w:tcW w:w="1105" w:type="dxa"/>
            <w:gridSpan w:val="2"/>
            <w:shd w:val="clear" w:color="auto" w:fill="auto"/>
            <w:noWrap/>
            <w:vAlign w:val="center"/>
          </w:tcPr>
          <w:p w:rsidR="00D74FD4" w:rsidRPr="00A75145" w:rsidRDefault="00D74FD4" w:rsidP="003218DC">
            <w:pPr>
              <w:kinsoku w:val="0"/>
              <w:overflowPunct w:val="0"/>
              <w:autoSpaceDE w:val="0"/>
              <w:autoSpaceDN w:val="0"/>
              <w:adjustRightInd w:val="0"/>
              <w:snapToGrid w:val="0"/>
              <w:ind w:left="-108"/>
              <w:jc w:val="center"/>
              <w:rPr>
                <w:sz w:val="20"/>
                <w:szCs w:val="20"/>
              </w:rPr>
            </w:pPr>
            <w:r w:rsidRPr="00A75145">
              <w:rPr>
                <w:sz w:val="20"/>
                <w:szCs w:val="20"/>
              </w:rPr>
              <w:t>1</w:t>
            </w:r>
          </w:p>
        </w:tc>
        <w:tc>
          <w:tcPr>
            <w:tcW w:w="1134" w:type="dxa"/>
            <w:gridSpan w:val="2"/>
            <w:shd w:val="clear" w:color="auto" w:fill="auto"/>
            <w:noWrap/>
            <w:vAlign w:val="center"/>
          </w:tcPr>
          <w:p w:rsidR="00D74FD4" w:rsidRPr="00A75145" w:rsidRDefault="00D74FD4" w:rsidP="003218DC">
            <w:pPr>
              <w:jc w:val="center"/>
              <w:rPr>
                <w:rFonts w:eastAsia="Calibri"/>
                <w:sz w:val="20"/>
                <w:szCs w:val="20"/>
                <w:lang w:eastAsia="en-US"/>
              </w:rPr>
            </w:pPr>
            <w:r w:rsidRPr="00A75145">
              <w:rPr>
                <w:rFonts w:eastAsia="Calibri"/>
                <w:sz w:val="20"/>
                <w:szCs w:val="20"/>
                <w:lang w:eastAsia="en-US"/>
              </w:rPr>
              <w:t>1,2</w:t>
            </w:r>
          </w:p>
        </w:tc>
        <w:tc>
          <w:tcPr>
            <w:tcW w:w="1134" w:type="dxa"/>
            <w:gridSpan w:val="2"/>
            <w:vMerge w:val="restart"/>
            <w:shd w:val="clear" w:color="auto" w:fill="auto"/>
            <w:noWrap/>
            <w:vAlign w:val="center"/>
          </w:tcPr>
          <w:p w:rsidR="00D74FD4" w:rsidRPr="00A75145" w:rsidRDefault="00D74FD4" w:rsidP="003218DC">
            <w:pPr>
              <w:kinsoku w:val="0"/>
              <w:overflowPunct w:val="0"/>
              <w:autoSpaceDE w:val="0"/>
              <w:autoSpaceDN w:val="0"/>
              <w:adjustRightInd w:val="0"/>
              <w:snapToGrid w:val="0"/>
              <w:ind w:left="-108"/>
              <w:jc w:val="center"/>
              <w:rPr>
                <w:sz w:val="20"/>
                <w:szCs w:val="20"/>
              </w:rPr>
            </w:pPr>
            <w:r w:rsidRPr="00A75145">
              <w:rPr>
                <w:sz w:val="20"/>
                <w:szCs w:val="20"/>
              </w:rPr>
              <w:t>2640</w:t>
            </w:r>
          </w:p>
        </w:tc>
        <w:tc>
          <w:tcPr>
            <w:tcW w:w="993" w:type="dxa"/>
            <w:vMerge w:val="restart"/>
            <w:shd w:val="clear" w:color="auto" w:fill="auto"/>
            <w:noWrap/>
            <w:vAlign w:val="center"/>
          </w:tcPr>
          <w:p w:rsidR="00D74FD4" w:rsidRPr="00A75145" w:rsidRDefault="00D74FD4" w:rsidP="003218DC">
            <w:pPr>
              <w:kinsoku w:val="0"/>
              <w:overflowPunct w:val="0"/>
              <w:autoSpaceDE w:val="0"/>
              <w:autoSpaceDN w:val="0"/>
              <w:adjustRightInd w:val="0"/>
              <w:snapToGrid w:val="0"/>
              <w:ind w:left="-108"/>
              <w:jc w:val="center"/>
              <w:rPr>
                <w:sz w:val="20"/>
                <w:szCs w:val="20"/>
              </w:rPr>
            </w:pPr>
            <w:r w:rsidRPr="00A75145">
              <w:rPr>
                <w:sz w:val="20"/>
                <w:szCs w:val="20"/>
              </w:rPr>
              <w:t>750</w:t>
            </w:r>
          </w:p>
        </w:tc>
        <w:tc>
          <w:tcPr>
            <w:tcW w:w="992" w:type="dxa"/>
            <w:shd w:val="clear" w:color="auto" w:fill="auto"/>
            <w:noWrap/>
            <w:vAlign w:val="bottom"/>
          </w:tcPr>
          <w:p w:rsidR="00D74FD4" w:rsidRPr="00A75145" w:rsidRDefault="00D74FD4" w:rsidP="003218DC">
            <w:pPr>
              <w:kinsoku w:val="0"/>
              <w:overflowPunct w:val="0"/>
              <w:autoSpaceDE w:val="0"/>
              <w:autoSpaceDN w:val="0"/>
              <w:adjustRightInd w:val="0"/>
              <w:snapToGrid w:val="0"/>
              <w:jc w:val="center"/>
              <w:rPr>
                <w:sz w:val="20"/>
                <w:szCs w:val="20"/>
              </w:rPr>
            </w:pPr>
            <w:r w:rsidRPr="00A75145">
              <w:rPr>
                <w:sz w:val="20"/>
                <w:szCs w:val="20"/>
              </w:rPr>
              <w:t>0,00422</w:t>
            </w:r>
          </w:p>
        </w:tc>
      </w:tr>
      <w:tr w:rsidR="00D74FD4" w:rsidRPr="008F66EF" w:rsidTr="003218DC">
        <w:trPr>
          <w:trHeight w:val="255"/>
        </w:trPr>
        <w:tc>
          <w:tcPr>
            <w:tcW w:w="3289" w:type="dxa"/>
            <w:vMerge/>
            <w:shd w:val="clear" w:color="auto" w:fill="auto"/>
            <w:noWrap/>
            <w:vAlign w:val="center"/>
          </w:tcPr>
          <w:p w:rsidR="00D74FD4" w:rsidRPr="008F66EF" w:rsidRDefault="00D74FD4" w:rsidP="003218DC">
            <w:pPr>
              <w:autoSpaceDN w:val="0"/>
              <w:rPr>
                <w:rFonts w:eastAsia="Calibri"/>
                <w:color w:val="FF0000"/>
                <w:sz w:val="20"/>
                <w:szCs w:val="20"/>
                <w:lang w:eastAsia="en-US"/>
              </w:rPr>
            </w:pPr>
          </w:p>
        </w:tc>
        <w:tc>
          <w:tcPr>
            <w:tcW w:w="709" w:type="dxa"/>
            <w:vMerge/>
            <w:shd w:val="clear" w:color="auto" w:fill="auto"/>
            <w:noWrap/>
            <w:vAlign w:val="center"/>
          </w:tcPr>
          <w:p w:rsidR="00D74FD4" w:rsidRPr="008F66EF" w:rsidRDefault="00D74FD4" w:rsidP="003218DC">
            <w:pPr>
              <w:autoSpaceDN w:val="0"/>
              <w:jc w:val="center"/>
              <w:rPr>
                <w:rFonts w:eastAsia="Calibri"/>
                <w:color w:val="FF0000"/>
                <w:sz w:val="20"/>
                <w:szCs w:val="20"/>
                <w:lang w:eastAsia="en-US"/>
              </w:rPr>
            </w:pPr>
          </w:p>
        </w:tc>
        <w:tc>
          <w:tcPr>
            <w:tcW w:w="1105" w:type="dxa"/>
            <w:gridSpan w:val="2"/>
            <w:shd w:val="clear" w:color="auto" w:fill="auto"/>
            <w:noWrap/>
            <w:vAlign w:val="center"/>
          </w:tcPr>
          <w:p w:rsidR="00D74FD4" w:rsidRPr="00A75145" w:rsidRDefault="00D74FD4" w:rsidP="003218DC">
            <w:pPr>
              <w:kinsoku w:val="0"/>
              <w:overflowPunct w:val="0"/>
              <w:autoSpaceDE w:val="0"/>
              <w:autoSpaceDN w:val="0"/>
              <w:adjustRightInd w:val="0"/>
              <w:snapToGrid w:val="0"/>
              <w:ind w:left="-108"/>
              <w:jc w:val="center"/>
              <w:rPr>
                <w:sz w:val="20"/>
                <w:szCs w:val="20"/>
              </w:rPr>
            </w:pPr>
            <w:r w:rsidRPr="00A75145">
              <w:rPr>
                <w:sz w:val="20"/>
                <w:szCs w:val="20"/>
              </w:rPr>
              <w:t>1</w:t>
            </w:r>
          </w:p>
        </w:tc>
        <w:tc>
          <w:tcPr>
            <w:tcW w:w="1134" w:type="dxa"/>
            <w:gridSpan w:val="2"/>
            <w:shd w:val="clear" w:color="auto" w:fill="auto"/>
            <w:noWrap/>
            <w:vAlign w:val="center"/>
          </w:tcPr>
          <w:p w:rsidR="00D74FD4" w:rsidRPr="00A75145" w:rsidRDefault="00D74FD4" w:rsidP="003218DC">
            <w:pPr>
              <w:jc w:val="center"/>
              <w:rPr>
                <w:rFonts w:eastAsia="Calibri"/>
                <w:sz w:val="20"/>
                <w:szCs w:val="20"/>
                <w:lang w:eastAsia="en-US"/>
              </w:rPr>
            </w:pPr>
            <w:r w:rsidRPr="00A75145">
              <w:rPr>
                <w:rFonts w:eastAsia="Calibri"/>
                <w:sz w:val="20"/>
                <w:szCs w:val="20"/>
                <w:lang w:eastAsia="en-US"/>
              </w:rPr>
              <w:t>0,68</w:t>
            </w:r>
          </w:p>
        </w:tc>
        <w:tc>
          <w:tcPr>
            <w:tcW w:w="1134" w:type="dxa"/>
            <w:gridSpan w:val="2"/>
            <w:vMerge/>
            <w:shd w:val="clear" w:color="auto" w:fill="auto"/>
            <w:noWrap/>
            <w:vAlign w:val="center"/>
          </w:tcPr>
          <w:p w:rsidR="00D74FD4" w:rsidRPr="00A75145" w:rsidRDefault="00D74FD4" w:rsidP="003218DC">
            <w:pPr>
              <w:kinsoku w:val="0"/>
              <w:overflowPunct w:val="0"/>
              <w:autoSpaceDE w:val="0"/>
              <w:autoSpaceDN w:val="0"/>
              <w:adjustRightInd w:val="0"/>
              <w:snapToGrid w:val="0"/>
              <w:ind w:left="-108"/>
              <w:jc w:val="center"/>
              <w:rPr>
                <w:sz w:val="20"/>
                <w:szCs w:val="20"/>
              </w:rPr>
            </w:pPr>
          </w:p>
        </w:tc>
        <w:tc>
          <w:tcPr>
            <w:tcW w:w="993" w:type="dxa"/>
            <w:vMerge/>
            <w:shd w:val="clear" w:color="auto" w:fill="auto"/>
            <w:noWrap/>
            <w:vAlign w:val="center"/>
          </w:tcPr>
          <w:p w:rsidR="00D74FD4" w:rsidRPr="00A75145" w:rsidRDefault="00D74FD4" w:rsidP="003218DC">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D74FD4" w:rsidRPr="00A75145" w:rsidRDefault="00D74FD4" w:rsidP="003218DC">
            <w:pPr>
              <w:kinsoku w:val="0"/>
              <w:overflowPunct w:val="0"/>
              <w:autoSpaceDE w:val="0"/>
              <w:autoSpaceDN w:val="0"/>
              <w:adjustRightInd w:val="0"/>
              <w:snapToGrid w:val="0"/>
              <w:jc w:val="center"/>
              <w:rPr>
                <w:sz w:val="20"/>
                <w:szCs w:val="20"/>
              </w:rPr>
            </w:pPr>
            <w:r w:rsidRPr="00A75145">
              <w:rPr>
                <w:sz w:val="20"/>
                <w:szCs w:val="20"/>
              </w:rPr>
              <w:t>0,00239</w:t>
            </w:r>
          </w:p>
        </w:tc>
      </w:tr>
      <w:tr w:rsidR="00D74FD4" w:rsidRPr="008F66EF" w:rsidTr="003218DC">
        <w:trPr>
          <w:trHeight w:val="255"/>
        </w:trPr>
        <w:tc>
          <w:tcPr>
            <w:tcW w:w="3289" w:type="dxa"/>
            <w:vMerge w:val="restart"/>
            <w:shd w:val="clear" w:color="auto" w:fill="auto"/>
            <w:noWrap/>
            <w:vAlign w:val="center"/>
          </w:tcPr>
          <w:p w:rsidR="00D74FD4" w:rsidRPr="00A75145" w:rsidRDefault="00D74FD4" w:rsidP="003218DC">
            <w:pPr>
              <w:autoSpaceDN w:val="0"/>
              <w:rPr>
                <w:rFonts w:eastAsia="Calibri"/>
                <w:sz w:val="20"/>
                <w:szCs w:val="20"/>
                <w:lang w:eastAsia="en-US"/>
              </w:rPr>
            </w:pPr>
            <w:r w:rsidRPr="00A75145">
              <w:rPr>
                <w:rFonts w:eastAsia="Calibri"/>
                <w:sz w:val="20"/>
                <w:szCs w:val="20"/>
                <w:lang w:eastAsia="en-US"/>
              </w:rPr>
              <w:t>ПМЗШ-5К (на базе МАЗ)</w:t>
            </w:r>
          </w:p>
        </w:tc>
        <w:tc>
          <w:tcPr>
            <w:tcW w:w="709" w:type="dxa"/>
            <w:vMerge w:val="restart"/>
            <w:shd w:val="clear" w:color="auto" w:fill="auto"/>
            <w:noWrap/>
            <w:vAlign w:val="center"/>
          </w:tcPr>
          <w:p w:rsidR="00D74FD4" w:rsidRPr="00A75145" w:rsidRDefault="00D74FD4" w:rsidP="003218DC">
            <w:pPr>
              <w:autoSpaceDN w:val="0"/>
              <w:jc w:val="center"/>
              <w:rPr>
                <w:rFonts w:eastAsia="Calibri"/>
                <w:sz w:val="20"/>
                <w:szCs w:val="20"/>
                <w:lang w:eastAsia="en-US"/>
              </w:rPr>
            </w:pPr>
            <w:r w:rsidRPr="00A75145">
              <w:rPr>
                <w:rFonts w:eastAsia="Calibri"/>
                <w:sz w:val="20"/>
                <w:szCs w:val="20"/>
                <w:lang w:eastAsia="en-US"/>
              </w:rPr>
              <w:t>2</w:t>
            </w:r>
          </w:p>
        </w:tc>
        <w:tc>
          <w:tcPr>
            <w:tcW w:w="1105" w:type="dxa"/>
            <w:gridSpan w:val="2"/>
            <w:shd w:val="clear" w:color="auto" w:fill="auto"/>
            <w:noWrap/>
            <w:vAlign w:val="center"/>
          </w:tcPr>
          <w:p w:rsidR="00D74FD4" w:rsidRPr="00A75145" w:rsidRDefault="00D74FD4" w:rsidP="003218DC">
            <w:pPr>
              <w:kinsoku w:val="0"/>
              <w:overflowPunct w:val="0"/>
              <w:autoSpaceDE w:val="0"/>
              <w:autoSpaceDN w:val="0"/>
              <w:adjustRightInd w:val="0"/>
              <w:snapToGrid w:val="0"/>
              <w:ind w:left="-108"/>
              <w:jc w:val="center"/>
              <w:rPr>
                <w:sz w:val="20"/>
                <w:szCs w:val="20"/>
              </w:rPr>
            </w:pPr>
            <w:r w:rsidRPr="00A75145">
              <w:rPr>
                <w:sz w:val="20"/>
                <w:szCs w:val="20"/>
              </w:rPr>
              <w:t>1</w:t>
            </w:r>
          </w:p>
        </w:tc>
        <w:tc>
          <w:tcPr>
            <w:tcW w:w="1134" w:type="dxa"/>
            <w:gridSpan w:val="2"/>
            <w:shd w:val="clear" w:color="auto" w:fill="auto"/>
            <w:noWrap/>
            <w:vAlign w:val="center"/>
          </w:tcPr>
          <w:p w:rsidR="00D74FD4" w:rsidRPr="00A75145" w:rsidRDefault="00D74FD4" w:rsidP="003218DC">
            <w:pPr>
              <w:jc w:val="center"/>
              <w:rPr>
                <w:rFonts w:eastAsia="Calibri"/>
                <w:sz w:val="20"/>
                <w:szCs w:val="20"/>
                <w:lang w:eastAsia="en-US"/>
              </w:rPr>
            </w:pPr>
            <w:r w:rsidRPr="00A75145">
              <w:rPr>
                <w:rFonts w:eastAsia="Calibri"/>
                <w:sz w:val="20"/>
                <w:szCs w:val="20"/>
                <w:lang w:eastAsia="en-US"/>
              </w:rPr>
              <w:t>0,68</w:t>
            </w:r>
          </w:p>
        </w:tc>
        <w:tc>
          <w:tcPr>
            <w:tcW w:w="1134" w:type="dxa"/>
            <w:gridSpan w:val="2"/>
            <w:vMerge w:val="restart"/>
            <w:shd w:val="clear" w:color="auto" w:fill="auto"/>
            <w:noWrap/>
            <w:vAlign w:val="center"/>
          </w:tcPr>
          <w:p w:rsidR="00D74FD4" w:rsidRPr="00A75145" w:rsidRDefault="00D74FD4" w:rsidP="003218DC">
            <w:pPr>
              <w:kinsoku w:val="0"/>
              <w:overflowPunct w:val="0"/>
              <w:autoSpaceDE w:val="0"/>
              <w:autoSpaceDN w:val="0"/>
              <w:adjustRightInd w:val="0"/>
              <w:snapToGrid w:val="0"/>
              <w:ind w:left="-108"/>
              <w:jc w:val="center"/>
              <w:rPr>
                <w:sz w:val="20"/>
                <w:szCs w:val="20"/>
              </w:rPr>
            </w:pPr>
            <w:r w:rsidRPr="00A75145">
              <w:rPr>
                <w:sz w:val="20"/>
                <w:szCs w:val="20"/>
              </w:rPr>
              <w:t>2760</w:t>
            </w:r>
          </w:p>
        </w:tc>
        <w:tc>
          <w:tcPr>
            <w:tcW w:w="993" w:type="dxa"/>
            <w:vMerge w:val="restart"/>
            <w:shd w:val="clear" w:color="auto" w:fill="auto"/>
            <w:noWrap/>
            <w:vAlign w:val="center"/>
          </w:tcPr>
          <w:p w:rsidR="00D74FD4" w:rsidRPr="00A75145" w:rsidRDefault="00D74FD4" w:rsidP="003218DC">
            <w:pPr>
              <w:kinsoku w:val="0"/>
              <w:overflowPunct w:val="0"/>
              <w:autoSpaceDE w:val="0"/>
              <w:autoSpaceDN w:val="0"/>
              <w:adjustRightInd w:val="0"/>
              <w:snapToGrid w:val="0"/>
              <w:ind w:left="-108"/>
              <w:jc w:val="center"/>
              <w:rPr>
                <w:sz w:val="20"/>
                <w:szCs w:val="20"/>
              </w:rPr>
            </w:pPr>
            <w:r w:rsidRPr="00A75145">
              <w:rPr>
                <w:sz w:val="20"/>
                <w:szCs w:val="20"/>
              </w:rPr>
              <w:t>750</w:t>
            </w:r>
          </w:p>
        </w:tc>
        <w:tc>
          <w:tcPr>
            <w:tcW w:w="992" w:type="dxa"/>
            <w:shd w:val="clear" w:color="auto" w:fill="auto"/>
            <w:noWrap/>
            <w:vAlign w:val="bottom"/>
          </w:tcPr>
          <w:p w:rsidR="00D74FD4" w:rsidRPr="00A75145" w:rsidRDefault="00D74FD4" w:rsidP="003218DC">
            <w:pPr>
              <w:kinsoku w:val="0"/>
              <w:overflowPunct w:val="0"/>
              <w:autoSpaceDE w:val="0"/>
              <w:autoSpaceDN w:val="0"/>
              <w:adjustRightInd w:val="0"/>
              <w:snapToGrid w:val="0"/>
              <w:jc w:val="center"/>
              <w:rPr>
                <w:sz w:val="20"/>
                <w:szCs w:val="20"/>
              </w:rPr>
            </w:pPr>
            <w:r w:rsidRPr="00A75145">
              <w:rPr>
                <w:sz w:val="20"/>
                <w:szCs w:val="20"/>
              </w:rPr>
              <w:t>0,00500</w:t>
            </w:r>
          </w:p>
        </w:tc>
      </w:tr>
      <w:tr w:rsidR="00D74FD4" w:rsidRPr="008F66EF" w:rsidTr="003218DC">
        <w:trPr>
          <w:trHeight w:val="255"/>
        </w:trPr>
        <w:tc>
          <w:tcPr>
            <w:tcW w:w="3289" w:type="dxa"/>
            <w:vMerge/>
            <w:shd w:val="clear" w:color="auto" w:fill="auto"/>
            <w:noWrap/>
            <w:vAlign w:val="center"/>
          </w:tcPr>
          <w:p w:rsidR="00D74FD4" w:rsidRPr="00A75145" w:rsidRDefault="00D74FD4" w:rsidP="003218DC">
            <w:pPr>
              <w:kinsoku w:val="0"/>
              <w:overflowPunct w:val="0"/>
              <w:autoSpaceDE w:val="0"/>
              <w:autoSpaceDN w:val="0"/>
              <w:adjustRightInd w:val="0"/>
              <w:snapToGrid w:val="0"/>
              <w:rPr>
                <w:sz w:val="20"/>
                <w:szCs w:val="20"/>
                <w:lang w:val="en-US"/>
              </w:rPr>
            </w:pPr>
          </w:p>
        </w:tc>
        <w:tc>
          <w:tcPr>
            <w:tcW w:w="709" w:type="dxa"/>
            <w:vMerge/>
            <w:shd w:val="clear" w:color="auto" w:fill="auto"/>
            <w:noWrap/>
            <w:vAlign w:val="center"/>
          </w:tcPr>
          <w:p w:rsidR="00D74FD4" w:rsidRPr="00A75145" w:rsidRDefault="00D74FD4" w:rsidP="003218DC">
            <w:pPr>
              <w:kinsoku w:val="0"/>
              <w:overflowPunct w:val="0"/>
              <w:autoSpaceDE w:val="0"/>
              <w:autoSpaceDN w:val="0"/>
              <w:adjustRightInd w:val="0"/>
              <w:snapToGrid w:val="0"/>
              <w:jc w:val="center"/>
              <w:rPr>
                <w:sz w:val="20"/>
                <w:szCs w:val="20"/>
              </w:rPr>
            </w:pPr>
          </w:p>
        </w:tc>
        <w:tc>
          <w:tcPr>
            <w:tcW w:w="1105" w:type="dxa"/>
            <w:gridSpan w:val="2"/>
            <w:shd w:val="clear" w:color="auto" w:fill="auto"/>
            <w:noWrap/>
            <w:vAlign w:val="center"/>
          </w:tcPr>
          <w:p w:rsidR="00D74FD4" w:rsidRPr="00A75145" w:rsidRDefault="00D74FD4" w:rsidP="003218DC">
            <w:pPr>
              <w:kinsoku w:val="0"/>
              <w:overflowPunct w:val="0"/>
              <w:autoSpaceDE w:val="0"/>
              <w:autoSpaceDN w:val="0"/>
              <w:adjustRightInd w:val="0"/>
              <w:snapToGrid w:val="0"/>
              <w:ind w:left="-108"/>
              <w:jc w:val="center"/>
              <w:rPr>
                <w:sz w:val="20"/>
                <w:szCs w:val="20"/>
              </w:rPr>
            </w:pPr>
            <w:r w:rsidRPr="00A75145">
              <w:rPr>
                <w:sz w:val="20"/>
                <w:szCs w:val="20"/>
              </w:rPr>
              <w:t>1</w:t>
            </w:r>
          </w:p>
        </w:tc>
        <w:tc>
          <w:tcPr>
            <w:tcW w:w="1134" w:type="dxa"/>
            <w:gridSpan w:val="2"/>
            <w:shd w:val="clear" w:color="auto" w:fill="auto"/>
            <w:noWrap/>
            <w:vAlign w:val="center"/>
          </w:tcPr>
          <w:p w:rsidR="00D74FD4" w:rsidRPr="00A75145" w:rsidRDefault="00D74FD4" w:rsidP="003218DC">
            <w:pPr>
              <w:jc w:val="center"/>
              <w:rPr>
                <w:rFonts w:eastAsia="Calibri"/>
                <w:sz w:val="20"/>
                <w:szCs w:val="20"/>
                <w:lang w:eastAsia="en-US"/>
              </w:rPr>
            </w:pPr>
            <w:r w:rsidRPr="00A75145">
              <w:rPr>
                <w:rFonts w:eastAsia="Calibri"/>
                <w:sz w:val="20"/>
                <w:szCs w:val="20"/>
                <w:lang w:eastAsia="en-US"/>
              </w:rPr>
              <w:t>1,83</w:t>
            </w:r>
          </w:p>
        </w:tc>
        <w:tc>
          <w:tcPr>
            <w:tcW w:w="1134" w:type="dxa"/>
            <w:gridSpan w:val="2"/>
            <w:vMerge/>
            <w:shd w:val="clear" w:color="auto" w:fill="auto"/>
            <w:noWrap/>
            <w:vAlign w:val="bottom"/>
          </w:tcPr>
          <w:p w:rsidR="00D74FD4" w:rsidRPr="00A75145" w:rsidRDefault="00D74FD4" w:rsidP="003218DC">
            <w:pPr>
              <w:kinsoku w:val="0"/>
              <w:overflowPunct w:val="0"/>
              <w:autoSpaceDE w:val="0"/>
              <w:autoSpaceDN w:val="0"/>
              <w:adjustRightInd w:val="0"/>
              <w:snapToGrid w:val="0"/>
              <w:ind w:left="-108"/>
              <w:jc w:val="center"/>
              <w:rPr>
                <w:sz w:val="20"/>
                <w:szCs w:val="20"/>
              </w:rPr>
            </w:pPr>
          </w:p>
        </w:tc>
        <w:tc>
          <w:tcPr>
            <w:tcW w:w="993" w:type="dxa"/>
            <w:vMerge/>
            <w:shd w:val="clear" w:color="auto" w:fill="auto"/>
            <w:noWrap/>
            <w:vAlign w:val="center"/>
          </w:tcPr>
          <w:p w:rsidR="00D74FD4" w:rsidRPr="00A75145" w:rsidRDefault="00D74FD4" w:rsidP="003218DC">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D74FD4" w:rsidRPr="00A75145" w:rsidRDefault="00D74FD4" w:rsidP="003218DC">
            <w:pPr>
              <w:kinsoku w:val="0"/>
              <w:overflowPunct w:val="0"/>
              <w:autoSpaceDE w:val="0"/>
              <w:autoSpaceDN w:val="0"/>
              <w:adjustRightInd w:val="0"/>
              <w:snapToGrid w:val="0"/>
              <w:jc w:val="center"/>
              <w:rPr>
                <w:sz w:val="20"/>
                <w:szCs w:val="20"/>
              </w:rPr>
            </w:pPr>
            <w:r w:rsidRPr="00A75145">
              <w:rPr>
                <w:sz w:val="20"/>
                <w:szCs w:val="20"/>
              </w:rPr>
              <w:t>0,01347</w:t>
            </w:r>
          </w:p>
        </w:tc>
      </w:tr>
      <w:tr w:rsidR="00D74FD4" w:rsidRPr="008F66EF" w:rsidTr="003218DC">
        <w:trPr>
          <w:trHeight w:val="255"/>
        </w:trPr>
        <w:tc>
          <w:tcPr>
            <w:tcW w:w="3289" w:type="dxa"/>
            <w:vMerge w:val="restart"/>
            <w:shd w:val="clear" w:color="auto" w:fill="auto"/>
            <w:noWrap/>
            <w:vAlign w:val="center"/>
          </w:tcPr>
          <w:p w:rsidR="00D74FD4" w:rsidRPr="00A75145" w:rsidRDefault="00D74FD4" w:rsidP="003218DC">
            <w:pPr>
              <w:autoSpaceDN w:val="0"/>
              <w:rPr>
                <w:rFonts w:eastAsia="Calibri"/>
                <w:sz w:val="20"/>
                <w:szCs w:val="20"/>
                <w:lang w:val="en-US" w:eastAsia="en-US"/>
              </w:rPr>
            </w:pPr>
            <w:r w:rsidRPr="00A75145">
              <w:rPr>
                <w:rFonts w:eastAsia="Calibri"/>
                <w:sz w:val="20"/>
                <w:szCs w:val="20"/>
                <w:lang w:val="en-US" w:eastAsia="en-US"/>
              </w:rPr>
              <w:t>САТ-980 GH</w:t>
            </w:r>
          </w:p>
        </w:tc>
        <w:tc>
          <w:tcPr>
            <w:tcW w:w="709" w:type="dxa"/>
            <w:vMerge w:val="restart"/>
            <w:shd w:val="clear" w:color="auto" w:fill="auto"/>
            <w:noWrap/>
            <w:vAlign w:val="center"/>
          </w:tcPr>
          <w:p w:rsidR="00D74FD4" w:rsidRPr="00A75145" w:rsidRDefault="00D74FD4" w:rsidP="003218DC">
            <w:pPr>
              <w:autoSpaceDN w:val="0"/>
              <w:jc w:val="center"/>
              <w:rPr>
                <w:rFonts w:eastAsia="Calibri"/>
                <w:sz w:val="20"/>
                <w:szCs w:val="20"/>
                <w:lang w:eastAsia="en-US"/>
              </w:rPr>
            </w:pPr>
            <w:r w:rsidRPr="00A75145">
              <w:rPr>
                <w:rFonts w:eastAsia="Calibri"/>
                <w:sz w:val="20"/>
                <w:szCs w:val="20"/>
                <w:lang w:val="en-US" w:eastAsia="en-US"/>
              </w:rPr>
              <w:t>1</w:t>
            </w:r>
          </w:p>
        </w:tc>
        <w:tc>
          <w:tcPr>
            <w:tcW w:w="1105" w:type="dxa"/>
            <w:gridSpan w:val="2"/>
            <w:shd w:val="clear" w:color="auto" w:fill="auto"/>
            <w:noWrap/>
            <w:vAlign w:val="center"/>
          </w:tcPr>
          <w:p w:rsidR="00D74FD4" w:rsidRPr="00A75145" w:rsidRDefault="00D74FD4" w:rsidP="003218DC">
            <w:pPr>
              <w:kinsoku w:val="0"/>
              <w:overflowPunct w:val="0"/>
              <w:autoSpaceDE w:val="0"/>
              <w:autoSpaceDN w:val="0"/>
              <w:adjustRightInd w:val="0"/>
              <w:snapToGrid w:val="0"/>
              <w:ind w:left="-108"/>
              <w:jc w:val="center"/>
              <w:rPr>
                <w:sz w:val="20"/>
                <w:szCs w:val="20"/>
              </w:rPr>
            </w:pPr>
            <w:r w:rsidRPr="00A75145">
              <w:rPr>
                <w:sz w:val="20"/>
                <w:szCs w:val="20"/>
              </w:rPr>
              <w:t>1</w:t>
            </w:r>
          </w:p>
        </w:tc>
        <w:tc>
          <w:tcPr>
            <w:tcW w:w="1134" w:type="dxa"/>
            <w:gridSpan w:val="2"/>
            <w:shd w:val="clear" w:color="auto" w:fill="auto"/>
            <w:noWrap/>
            <w:vAlign w:val="center"/>
          </w:tcPr>
          <w:p w:rsidR="00D74FD4" w:rsidRPr="00A75145" w:rsidRDefault="00D74FD4" w:rsidP="003218DC">
            <w:pPr>
              <w:jc w:val="center"/>
              <w:rPr>
                <w:rFonts w:eastAsia="Calibri"/>
                <w:sz w:val="20"/>
                <w:szCs w:val="20"/>
                <w:lang w:eastAsia="en-US"/>
              </w:rPr>
            </w:pPr>
            <w:r w:rsidRPr="00A75145">
              <w:rPr>
                <w:rFonts w:eastAsia="Calibri"/>
                <w:sz w:val="20"/>
                <w:szCs w:val="20"/>
                <w:lang w:eastAsia="en-US"/>
              </w:rPr>
              <w:t>0,97</w:t>
            </w:r>
          </w:p>
        </w:tc>
        <w:tc>
          <w:tcPr>
            <w:tcW w:w="1134" w:type="dxa"/>
            <w:gridSpan w:val="2"/>
            <w:vMerge w:val="restart"/>
            <w:shd w:val="clear" w:color="auto" w:fill="auto"/>
            <w:noWrap/>
            <w:vAlign w:val="center"/>
          </w:tcPr>
          <w:p w:rsidR="00D74FD4" w:rsidRPr="00A75145" w:rsidRDefault="00D74FD4" w:rsidP="003218DC">
            <w:pPr>
              <w:kinsoku w:val="0"/>
              <w:overflowPunct w:val="0"/>
              <w:autoSpaceDE w:val="0"/>
              <w:autoSpaceDN w:val="0"/>
              <w:adjustRightInd w:val="0"/>
              <w:snapToGrid w:val="0"/>
              <w:ind w:left="-108"/>
              <w:jc w:val="center"/>
              <w:rPr>
                <w:sz w:val="20"/>
                <w:szCs w:val="20"/>
              </w:rPr>
            </w:pPr>
            <w:r w:rsidRPr="00A75145">
              <w:rPr>
                <w:sz w:val="20"/>
                <w:szCs w:val="20"/>
              </w:rPr>
              <w:t>3408</w:t>
            </w:r>
          </w:p>
        </w:tc>
        <w:tc>
          <w:tcPr>
            <w:tcW w:w="993" w:type="dxa"/>
            <w:vMerge w:val="restart"/>
            <w:shd w:val="clear" w:color="auto" w:fill="auto"/>
            <w:noWrap/>
            <w:vAlign w:val="center"/>
          </w:tcPr>
          <w:p w:rsidR="00D74FD4" w:rsidRPr="00A75145" w:rsidRDefault="00D74FD4" w:rsidP="003218DC">
            <w:pPr>
              <w:kinsoku w:val="0"/>
              <w:overflowPunct w:val="0"/>
              <w:autoSpaceDE w:val="0"/>
              <w:autoSpaceDN w:val="0"/>
              <w:adjustRightInd w:val="0"/>
              <w:snapToGrid w:val="0"/>
              <w:ind w:left="-108"/>
              <w:jc w:val="center"/>
              <w:rPr>
                <w:sz w:val="20"/>
                <w:szCs w:val="20"/>
              </w:rPr>
            </w:pPr>
            <w:r w:rsidRPr="00A75145">
              <w:rPr>
                <w:sz w:val="20"/>
                <w:szCs w:val="20"/>
              </w:rPr>
              <w:t>750</w:t>
            </w:r>
          </w:p>
        </w:tc>
        <w:tc>
          <w:tcPr>
            <w:tcW w:w="992" w:type="dxa"/>
            <w:shd w:val="clear" w:color="auto" w:fill="auto"/>
            <w:noWrap/>
            <w:vAlign w:val="bottom"/>
          </w:tcPr>
          <w:p w:rsidR="00D74FD4" w:rsidRPr="00A75145" w:rsidRDefault="00D74FD4" w:rsidP="003218DC">
            <w:pPr>
              <w:kinsoku w:val="0"/>
              <w:overflowPunct w:val="0"/>
              <w:autoSpaceDE w:val="0"/>
              <w:autoSpaceDN w:val="0"/>
              <w:adjustRightInd w:val="0"/>
              <w:snapToGrid w:val="0"/>
              <w:jc w:val="center"/>
              <w:rPr>
                <w:sz w:val="20"/>
                <w:szCs w:val="20"/>
              </w:rPr>
            </w:pPr>
            <w:r w:rsidRPr="00A75145">
              <w:rPr>
                <w:sz w:val="20"/>
                <w:szCs w:val="20"/>
              </w:rPr>
              <w:t>0,00441</w:t>
            </w:r>
          </w:p>
        </w:tc>
      </w:tr>
      <w:tr w:rsidR="00D74FD4" w:rsidRPr="008F66EF" w:rsidTr="003218DC">
        <w:trPr>
          <w:trHeight w:val="255"/>
        </w:trPr>
        <w:tc>
          <w:tcPr>
            <w:tcW w:w="3289" w:type="dxa"/>
            <w:vMerge/>
            <w:shd w:val="clear" w:color="auto" w:fill="auto"/>
            <w:noWrap/>
            <w:vAlign w:val="center"/>
          </w:tcPr>
          <w:p w:rsidR="00D74FD4" w:rsidRPr="00A75145" w:rsidRDefault="00D74FD4" w:rsidP="003218DC">
            <w:pPr>
              <w:autoSpaceDN w:val="0"/>
              <w:rPr>
                <w:rFonts w:eastAsia="Calibri"/>
                <w:sz w:val="20"/>
                <w:szCs w:val="20"/>
                <w:lang w:val="en-US" w:eastAsia="en-US"/>
              </w:rPr>
            </w:pPr>
          </w:p>
        </w:tc>
        <w:tc>
          <w:tcPr>
            <w:tcW w:w="709" w:type="dxa"/>
            <w:vMerge/>
            <w:shd w:val="clear" w:color="auto" w:fill="auto"/>
            <w:noWrap/>
            <w:vAlign w:val="center"/>
          </w:tcPr>
          <w:p w:rsidR="00D74FD4" w:rsidRPr="00A75145" w:rsidRDefault="00D74FD4" w:rsidP="003218DC">
            <w:pPr>
              <w:autoSpaceDN w:val="0"/>
              <w:jc w:val="center"/>
              <w:rPr>
                <w:rFonts w:eastAsia="Calibri"/>
                <w:sz w:val="20"/>
                <w:szCs w:val="20"/>
                <w:lang w:val="en-US" w:eastAsia="en-US"/>
              </w:rPr>
            </w:pPr>
          </w:p>
        </w:tc>
        <w:tc>
          <w:tcPr>
            <w:tcW w:w="1105" w:type="dxa"/>
            <w:gridSpan w:val="2"/>
            <w:shd w:val="clear" w:color="auto" w:fill="auto"/>
            <w:noWrap/>
            <w:vAlign w:val="center"/>
          </w:tcPr>
          <w:p w:rsidR="00D74FD4" w:rsidRPr="00A75145" w:rsidRDefault="00D74FD4" w:rsidP="003218DC">
            <w:pPr>
              <w:kinsoku w:val="0"/>
              <w:overflowPunct w:val="0"/>
              <w:autoSpaceDE w:val="0"/>
              <w:autoSpaceDN w:val="0"/>
              <w:adjustRightInd w:val="0"/>
              <w:snapToGrid w:val="0"/>
              <w:ind w:left="-108"/>
              <w:jc w:val="center"/>
              <w:rPr>
                <w:sz w:val="20"/>
                <w:szCs w:val="20"/>
              </w:rPr>
            </w:pPr>
            <w:r w:rsidRPr="00A75145">
              <w:rPr>
                <w:sz w:val="20"/>
                <w:szCs w:val="20"/>
              </w:rPr>
              <w:t>1</w:t>
            </w:r>
          </w:p>
        </w:tc>
        <w:tc>
          <w:tcPr>
            <w:tcW w:w="1134" w:type="dxa"/>
            <w:gridSpan w:val="2"/>
            <w:shd w:val="clear" w:color="auto" w:fill="auto"/>
            <w:noWrap/>
            <w:vAlign w:val="center"/>
          </w:tcPr>
          <w:p w:rsidR="00D74FD4" w:rsidRPr="00A75145" w:rsidRDefault="00D74FD4" w:rsidP="003218DC">
            <w:pPr>
              <w:jc w:val="center"/>
              <w:rPr>
                <w:rFonts w:eastAsia="Calibri"/>
                <w:sz w:val="20"/>
                <w:szCs w:val="20"/>
                <w:lang w:eastAsia="en-US"/>
              </w:rPr>
            </w:pPr>
            <w:r w:rsidRPr="00A75145">
              <w:rPr>
                <w:rFonts w:eastAsia="Calibri"/>
                <w:sz w:val="20"/>
                <w:szCs w:val="20"/>
                <w:lang w:eastAsia="en-US"/>
              </w:rPr>
              <w:t>2,1</w:t>
            </w:r>
          </w:p>
        </w:tc>
        <w:tc>
          <w:tcPr>
            <w:tcW w:w="1134" w:type="dxa"/>
            <w:gridSpan w:val="2"/>
            <w:vMerge/>
            <w:shd w:val="clear" w:color="auto" w:fill="auto"/>
            <w:noWrap/>
            <w:vAlign w:val="center"/>
          </w:tcPr>
          <w:p w:rsidR="00D74FD4" w:rsidRPr="00A75145" w:rsidRDefault="00D74FD4" w:rsidP="003218DC">
            <w:pPr>
              <w:kinsoku w:val="0"/>
              <w:overflowPunct w:val="0"/>
              <w:autoSpaceDE w:val="0"/>
              <w:autoSpaceDN w:val="0"/>
              <w:adjustRightInd w:val="0"/>
              <w:snapToGrid w:val="0"/>
              <w:ind w:left="-108"/>
              <w:jc w:val="center"/>
              <w:rPr>
                <w:sz w:val="20"/>
                <w:szCs w:val="20"/>
              </w:rPr>
            </w:pPr>
          </w:p>
        </w:tc>
        <w:tc>
          <w:tcPr>
            <w:tcW w:w="993" w:type="dxa"/>
            <w:vMerge/>
            <w:shd w:val="clear" w:color="auto" w:fill="auto"/>
            <w:noWrap/>
            <w:vAlign w:val="center"/>
          </w:tcPr>
          <w:p w:rsidR="00D74FD4" w:rsidRPr="00A75145" w:rsidRDefault="00D74FD4" w:rsidP="003218DC">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D74FD4" w:rsidRPr="00A75145" w:rsidRDefault="00D74FD4" w:rsidP="003218DC">
            <w:pPr>
              <w:kinsoku w:val="0"/>
              <w:overflowPunct w:val="0"/>
              <w:autoSpaceDE w:val="0"/>
              <w:autoSpaceDN w:val="0"/>
              <w:adjustRightInd w:val="0"/>
              <w:snapToGrid w:val="0"/>
              <w:jc w:val="center"/>
              <w:rPr>
                <w:sz w:val="20"/>
                <w:szCs w:val="20"/>
              </w:rPr>
            </w:pPr>
            <w:r w:rsidRPr="00A75145">
              <w:rPr>
                <w:sz w:val="20"/>
                <w:szCs w:val="20"/>
              </w:rPr>
              <w:t>0,00954</w:t>
            </w:r>
          </w:p>
        </w:tc>
      </w:tr>
      <w:tr w:rsidR="00D74FD4" w:rsidRPr="008F66EF" w:rsidTr="003218DC">
        <w:trPr>
          <w:trHeight w:val="255"/>
        </w:trPr>
        <w:tc>
          <w:tcPr>
            <w:tcW w:w="3289" w:type="dxa"/>
            <w:vMerge/>
            <w:shd w:val="clear" w:color="auto" w:fill="auto"/>
            <w:noWrap/>
            <w:vAlign w:val="center"/>
          </w:tcPr>
          <w:p w:rsidR="00D74FD4" w:rsidRPr="00A75145" w:rsidRDefault="00D74FD4" w:rsidP="003218DC">
            <w:pPr>
              <w:autoSpaceDN w:val="0"/>
              <w:rPr>
                <w:rFonts w:eastAsia="Calibri"/>
                <w:sz w:val="20"/>
                <w:szCs w:val="20"/>
                <w:lang w:val="en-US" w:eastAsia="en-US"/>
              </w:rPr>
            </w:pPr>
          </w:p>
        </w:tc>
        <w:tc>
          <w:tcPr>
            <w:tcW w:w="709" w:type="dxa"/>
            <w:vMerge/>
            <w:shd w:val="clear" w:color="auto" w:fill="auto"/>
            <w:noWrap/>
            <w:vAlign w:val="center"/>
          </w:tcPr>
          <w:p w:rsidR="00D74FD4" w:rsidRPr="00A75145" w:rsidRDefault="00D74FD4" w:rsidP="003218DC">
            <w:pPr>
              <w:autoSpaceDN w:val="0"/>
              <w:jc w:val="center"/>
              <w:rPr>
                <w:rFonts w:eastAsia="Calibri"/>
                <w:sz w:val="20"/>
                <w:szCs w:val="20"/>
                <w:lang w:val="en-US" w:eastAsia="en-US"/>
              </w:rPr>
            </w:pPr>
          </w:p>
        </w:tc>
        <w:tc>
          <w:tcPr>
            <w:tcW w:w="1105" w:type="dxa"/>
            <w:gridSpan w:val="2"/>
            <w:shd w:val="clear" w:color="auto" w:fill="auto"/>
            <w:noWrap/>
            <w:vAlign w:val="center"/>
          </w:tcPr>
          <w:p w:rsidR="00D74FD4" w:rsidRPr="00A75145" w:rsidRDefault="00D74FD4" w:rsidP="003218DC">
            <w:pPr>
              <w:kinsoku w:val="0"/>
              <w:overflowPunct w:val="0"/>
              <w:autoSpaceDE w:val="0"/>
              <w:autoSpaceDN w:val="0"/>
              <w:adjustRightInd w:val="0"/>
              <w:snapToGrid w:val="0"/>
              <w:ind w:left="-108"/>
              <w:jc w:val="center"/>
              <w:rPr>
                <w:sz w:val="20"/>
                <w:szCs w:val="20"/>
              </w:rPr>
            </w:pPr>
            <w:r w:rsidRPr="00A75145">
              <w:rPr>
                <w:sz w:val="20"/>
                <w:szCs w:val="20"/>
              </w:rPr>
              <w:t>1</w:t>
            </w:r>
          </w:p>
        </w:tc>
        <w:tc>
          <w:tcPr>
            <w:tcW w:w="1134" w:type="dxa"/>
            <w:gridSpan w:val="2"/>
            <w:shd w:val="clear" w:color="auto" w:fill="auto"/>
            <w:noWrap/>
            <w:vAlign w:val="center"/>
          </w:tcPr>
          <w:p w:rsidR="00D74FD4" w:rsidRPr="00A75145" w:rsidRDefault="00D74FD4" w:rsidP="003218DC">
            <w:pPr>
              <w:jc w:val="center"/>
              <w:rPr>
                <w:rFonts w:eastAsia="Calibri"/>
                <w:sz w:val="20"/>
                <w:szCs w:val="20"/>
                <w:lang w:eastAsia="en-US"/>
              </w:rPr>
            </w:pPr>
            <w:r w:rsidRPr="00A75145">
              <w:rPr>
                <w:rFonts w:eastAsia="Calibri"/>
                <w:sz w:val="20"/>
                <w:szCs w:val="20"/>
                <w:lang w:eastAsia="en-US"/>
              </w:rPr>
              <w:t>1,6</w:t>
            </w:r>
          </w:p>
        </w:tc>
        <w:tc>
          <w:tcPr>
            <w:tcW w:w="1134" w:type="dxa"/>
            <w:gridSpan w:val="2"/>
            <w:vMerge/>
            <w:shd w:val="clear" w:color="auto" w:fill="auto"/>
            <w:noWrap/>
            <w:vAlign w:val="center"/>
          </w:tcPr>
          <w:p w:rsidR="00D74FD4" w:rsidRPr="00A75145" w:rsidRDefault="00D74FD4" w:rsidP="003218DC">
            <w:pPr>
              <w:kinsoku w:val="0"/>
              <w:overflowPunct w:val="0"/>
              <w:autoSpaceDE w:val="0"/>
              <w:autoSpaceDN w:val="0"/>
              <w:adjustRightInd w:val="0"/>
              <w:snapToGrid w:val="0"/>
              <w:ind w:left="-108"/>
              <w:jc w:val="center"/>
              <w:rPr>
                <w:sz w:val="20"/>
                <w:szCs w:val="20"/>
              </w:rPr>
            </w:pPr>
          </w:p>
        </w:tc>
        <w:tc>
          <w:tcPr>
            <w:tcW w:w="993" w:type="dxa"/>
            <w:vMerge/>
            <w:shd w:val="clear" w:color="auto" w:fill="auto"/>
            <w:noWrap/>
            <w:vAlign w:val="center"/>
          </w:tcPr>
          <w:p w:rsidR="00D74FD4" w:rsidRPr="00A75145" w:rsidRDefault="00D74FD4" w:rsidP="003218DC">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D74FD4" w:rsidRPr="00A75145" w:rsidRDefault="00D74FD4" w:rsidP="003218DC">
            <w:pPr>
              <w:kinsoku w:val="0"/>
              <w:overflowPunct w:val="0"/>
              <w:autoSpaceDE w:val="0"/>
              <w:autoSpaceDN w:val="0"/>
              <w:adjustRightInd w:val="0"/>
              <w:snapToGrid w:val="0"/>
              <w:jc w:val="center"/>
              <w:rPr>
                <w:sz w:val="20"/>
                <w:szCs w:val="20"/>
              </w:rPr>
            </w:pPr>
            <w:r w:rsidRPr="00A75145">
              <w:rPr>
                <w:sz w:val="20"/>
                <w:szCs w:val="20"/>
              </w:rPr>
              <w:t>0,00727</w:t>
            </w:r>
          </w:p>
        </w:tc>
      </w:tr>
      <w:tr w:rsidR="00D74FD4" w:rsidRPr="008F66EF" w:rsidTr="003218DC">
        <w:trPr>
          <w:trHeight w:val="255"/>
        </w:trPr>
        <w:tc>
          <w:tcPr>
            <w:tcW w:w="3289" w:type="dxa"/>
            <w:shd w:val="clear" w:color="auto" w:fill="auto"/>
            <w:noWrap/>
          </w:tcPr>
          <w:p w:rsidR="00D74FD4" w:rsidRPr="00A75145" w:rsidRDefault="00D74FD4" w:rsidP="003218DC">
            <w:pPr>
              <w:rPr>
                <w:sz w:val="20"/>
                <w:szCs w:val="20"/>
              </w:rPr>
            </w:pPr>
            <w:r w:rsidRPr="00A75145">
              <w:rPr>
                <w:sz w:val="20"/>
                <w:szCs w:val="20"/>
              </w:rPr>
              <w:t>МТ 5020</w:t>
            </w:r>
          </w:p>
        </w:tc>
        <w:tc>
          <w:tcPr>
            <w:tcW w:w="709" w:type="dxa"/>
            <w:shd w:val="clear" w:color="auto" w:fill="auto"/>
            <w:noWrap/>
          </w:tcPr>
          <w:p w:rsidR="00D74FD4" w:rsidRPr="00A75145" w:rsidRDefault="00D74FD4" w:rsidP="003218DC">
            <w:pPr>
              <w:jc w:val="center"/>
              <w:rPr>
                <w:sz w:val="20"/>
                <w:szCs w:val="20"/>
              </w:rPr>
            </w:pPr>
            <w:r w:rsidRPr="00A75145">
              <w:rPr>
                <w:sz w:val="20"/>
                <w:szCs w:val="20"/>
              </w:rPr>
              <w:t>3</w:t>
            </w:r>
          </w:p>
        </w:tc>
        <w:tc>
          <w:tcPr>
            <w:tcW w:w="1105" w:type="dxa"/>
            <w:gridSpan w:val="2"/>
            <w:shd w:val="clear" w:color="auto" w:fill="auto"/>
            <w:noWrap/>
            <w:vAlign w:val="center"/>
          </w:tcPr>
          <w:p w:rsidR="00D74FD4" w:rsidRPr="00A75145" w:rsidRDefault="00D74FD4" w:rsidP="003218DC">
            <w:pPr>
              <w:kinsoku w:val="0"/>
              <w:overflowPunct w:val="0"/>
              <w:autoSpaceDE w:val="0"/>
              <w:autoSpaceDN w:val="0"/>
              <w:adjustRightInd w:val="0"/>
              <w:snapToGrid w:val="0"/>
              <w:ind w:left="-108"/>
              <w:jc w:val="center"/>
              <w:rPr>
                <w:sz w:val="20"/>
                <w:szCs w:val="20"/>
              </w:rPr>
            </w:pPr>
            <w:r w:rsidRPr="00A75145">
              <w:rPr>
                <w:sz w:val="20"/>
                <w:szCs w:val="20"/>
              </w:rPr>
              <w:t>2</w:t>
            </w:r>
          </w:p>
        </w:tc>
        <w:tc>
          <w:tcPr>
            <w:tcW w:w="1134" w:type="dxa"/>
            <w:gridSpan w:val="2"/>
            <w:shd w:val="clear" w:color="auto" w:fill="auto"/>
            <w:noWrap/>
            <w:vAlign w:val="center"/>
          </w:tcPr>
          <w:p w:rsidR="00D74FD4" w:rsidRPr="00A75145" w:rsidRDefault="00D74FD4" w:rsidP="003218DC">
            <w:pPr>
              <w:kinsoku w:val="0"/>
              <w:overflowPunct w:val="0"/>
              <w:autoSpaceDE w:val="0"/>
              <w:autoSpaceDN w:val="0"/>
              <w:adjustRightInd w:val="0"/>
              <w:snapToGrid w:val="0"/>
              <w:ind w:left="-108"/>
              <w:jc w:val="center"/>
              <w:rPr>
                <w:sz w:val="20"/>
                <w:szCs w:val="20"/>
              </w:rPr>
            </w:pPr>
            <w:r w:rsidRPr="00A75145">
              <w:rPr>
                <w:sz w:val="20"/>
                <w:szCs w:val="20"/>
              </w:rPr>
              <w:t>1</w:t>
            </w:r>
          </w:p>
        </w:tc>
        <w:tc>
          <w:tcPr>
            <w:tcW w:w="1134" w:type="dxa"/>
            <w:gridSpan w:val="2"/>
            <w:shd w:val="clear" w:color="auto" w:fill="auto"/>
            <w:noWrap/>
            <w:vAlign w:val="center"/>
          </w:tcPr>
          <w:p w:rsidR="00D74FD4" w:rsidRPr="00A75145" w:rsidRDefault="00D74FD4" w:rsidP="003218DC">
            <w:pPr>
              <w:kinsoku w:val="0"/>
              <w:overflowPunct w:val="0"/>
              <w:autoSpaceDE w:val="0"/>
              <w:autoSpaceDN w:val="0"/>
              <w:adjustRightInd w:val="0"/>
              <w:snapToGrid w:val="0"/>
              <w:ind w:left="-108"/>
              <w:jc w:val="center"/>
              <w:rPr>
                <w:sz w:val="20"/>
                <w:szCs w:val="20"/>
              </w:rPr>
            </w:pPr>
            <w:r w:rsidRPr="00A75145">
              <w:rPr>
                <w:sz w:val="20"/>
                <w:szCs w:val="20"/>
              </w:rPr>
              <w:t>3840</w:t>
            </w:r>
          </w:p>
        </w:tc>
        <w:tc>
          <w:tcPr>
            <w:tcW w:w="993" w:type="dxa"/>
            <w:shd w:val="clear" w:color="auto" w:fill="auto"/>
            <w:noWrap/>
            <w:vAlign w:val="bottom"/>
          </w:tcPr>
          <w:p w:rsidR="00D74FD4" w:rsidRPr="00A75145" w:rsidRDefault="00D74FD4" w:rsidP="003218DC">
            <w:pPr>
              <w:kinsoku w:val="0"/>
              <w:overflowPunct w:val="0"/>
              <w:autoSpaceDE w:val="0"/>
              <w:autoSpaceDN w:val="0"/>
              <w:adjustRightInd w:val="0"/>
              <w:snapToGrid w:val="0"/>
              <w:ind w:left="-108"/>
              <w:jc w:val="center"/>
              <w:rPr>
                <w:sz w:val="20"/>
                <w:szCs w:val="20"/>
              </w:rPr>
            </w:pPr>
            <w:r w:rsidRPr="00A75145">
              <w:rPr>
                <w:sz w:val="20"/>
                <w:szCs w:val="20"/>
              </w:rPr>
              <w:t>750</w:t>
            </w:r>
          </w:p>
        </w:tc>
        <w:tc>
          <w:tcPr>
            <w:tcW w:w="992" w:type="dxa"/>
            <w:shd w:val="clear" w:color="auto" w:fill="auto"/>
            <w:noWrap/>
            <w:vAlign w:val="bottom"/>
          </w:tcPr>
          <w:p w:rsidR="00D74FD4" w:rsidRPr="00A75145" w:rsidRDefault="00D74FD4" w:rsidP="003218DC">
            <w:pPr>
              <w:kinsoku w:val="0"/>
              <w:overflowPunct w:val="0"/>
              <w:autoSpaceDE w:val="0"/>
              <w:autoSpaceDN w:val="0"/>
              <w:adjustRightInd w:val="0"/>
              <w:snapToGrid w:val="0"/>
              <w:jc w:val="center"/>
              <w:rPr>
                <w:sz w:val="20"/>
                <w:szCs w:val="20"/>
              </w:rPr>
            </w:pPr>
            <w:r w:rsidRPr="00A75145">
              <w:rPr>
                <w:sz w:val="20"/>
                <w:szCs w:val="20"/>
              </w:rPr>
              <w:t>0,03072</w:t>
            </w:r>
          </w:p>
        </w:tc>
      </w:tr>
      <w:tr w:rsidR="00D74FD4" w:rsidRPr="008F66EF" w:rsidTr="003218DC">
        <w:trPr>
          <w:trHeight w:val="255"/>
        </w:trPr>
        <w:tc>
          <w:tcPr>
            <w:tcW w:w="3289" w:type="dxa"/>
            <w:vMerge w:val="restart"/>
            <w:shd w:val="clear" w:color="auto" w:fill="auto"/>
            <w:noWrap/>
            <w:vAlign w:val="center"/>
          </w:tcPr>
          <w:p w:rsidR="00D74FD4" w:rsidRPr="00A75145" w:rsidRDefault="00D74FD4" w:rsidP="003218DC">
            <w:pPr>
              <w:rPr>
                <w:sz w:val="20"/>
                <w:szCs w:val="20"/>
              </w:rPr>
            </w:pPr>
            <w:r w:rsidRPr="00A75145">
              <w:rPr>
                <w:sz w:val="20"/>
                <w:szCs w:val="20"/>
                <w:lang w:val="en-US"/>
              </w:rPr>
              <w:t>ST 14</w:t>
            </w:r>
          </w:p>
        </w:tc>
        <w:tc>
          <w:tcPr>
            <w:tcW w:w="709" w:type="dxa"/>
            <w:vMerge w:val="restart"/>
            <w:shd w:val="clear" w:color="auto" w:fill="auto"/>
            <w:noWrap/>
            <w:vAlign w:val="center"/>
          </w:tcPr>
          <w:p w:rsidR="00D74FD4" w:rsidRPr="00A75145" w:rsidRDefault="00D74FD4" w:rsidP="003218DC">
            <w:pPr>
              <w:jc w:val="center"/>
              <w:rPr>
                <w:sz w:val="20"/>
                <w:szCs w:val="20"/>
              </w:rPr>
            </w:pPr>
            <w:r w:rsidRPr="00A75145">
              <w:rPr>
                <w:sz w:val="20"/>
                <w:szCs w:val="20"/>
              </w:rPr>
              <w:t>2</w:t>
            </w:r>
          </w:p>
        </w:tc>
        <w:tc>
          <w:tcPr>
            <w:tcW w:w="1105" w:type="dxa"/>
            <w:gridSpan w:val="2"/>
            <w:shd w:val="clear" w:color="auto" w:fill="auto"/>
            <w:noWrap/>
            <w:vAlign w:val="center"/>
          </w:tcPr>
          <w:p w:rsidR="00D74FD4" w:rsidRPr="00A75145" w:rsidRDefault="00D74FD4" w:rsidP="003218DC">
            <w:pPr>
              <w:kinsoku w:val="0"/>
              <w:overflowPunct w:val="0"/>
              <w:autoSpaceDE w:val="0"/>
              <w:autoSpaceDN w:val="0"/>
              <w:adjustRightInd w:val="0"/>
              <w:snapToGrid w:val="0"/>
              <w:ind w:left="-108"/>
              <w:jc w:val="center"/>
              <w:rPr>
                <w:sz w:val="20"/>
                <w:szCs w:val="20"/>
              </w:rPr>
            </w:pPr>
            <w:r w:rsidRPr="00A75145">
              <w:rPr>
                <w:sz w:val="20"/>
                <w:szCs w:val="20"/>
              </w:rPr>
              <w:t>1</w:t>
            </w:r>
          </w:p>
        </w:tc>
        <w:tc>
          <w:tcPr>
            <w:tcW w:w="1134" w:type="dxa"/>
            <w:gridSpan w:val="2"/>
            <w:shd w:val="clear" w:color="auto" w:fill="auto"/>
            <w:noWrap/>
            <w:vAlign w:val="center"/>
          </w:tcPr>
          <w:p w:rsidR="00D74FD4" w:rsidRPr="00A75145" w:rsidRDefault="00D74FD4" w:rsidP="003218DC">
            <w:pPr>
              <w:jc w:val="center"/>
              <w:rPr>
                <w:rFonts w:eastAsia="Calibri"/>
                <w:sz w:val="20"/>
                <w:szCs w:val="20"/>
                <w:lang w:eastAsia="en-US"/>
              </w:rPr>
            </w:pPr>
            <w:r w:rsidRPr="00A75145">
              <w:rPr>
                <w:rFonts w:eastAsia="Calibri"/>
                <w:sz w:val="20"/>
                <w:szCs w:val="20"/>
                <w:lang w:eastAsia="en-US"/>
              </w:rPr>
              <w:t>0,425</w:t>
            </w:r>
          </w:p>
        </w:tc>
        <w:tc>
          <w:tcPr>
            <w:tcW w:w="1134" w:type="dxa"/>
            <w:gridSpan w:val="2"/>
            <w:vMerge w:val="restart"/>
            <w:shd w:val="clear" w:color="auto" w:fill="auto"/>
            <w:noWrap/>
            <w:vAlign w:val="center"/>
          </w:tcPr>
          <w:p w:rsidR="00D74FD4" w:rsidRPr="00A75145" w:rsidRDefault="00D74FD4" w:rsidP="003218DC">
            <w:pPr>
              <w:kinsoku w:val="0"/>
              <w:overflowPunct w:val="0"/>
              <w:autoSpaceDE w:val="0"/>
              <w:autoSpaceDN w:val="0"/>
              <w:adjustRightInd w:val="0"/>
              <w:snapToGrid w:val="0"/>
              <w:ind w:left="-108"/>
              <w:jc w:val="center"/>
              <w:rPr>
                <w:sz w:val="20"/>
                <w:szCs w:val="20"/>
              </w:rPr>
            </w:pPr>
            <w:r w:rsidRPr="00A75145">
              <w:rPr>
                <w:sz w:val="20"/>
                <w:szCs w:val="20"/>
              </w:rPr>
              <w:t>4320</w:t>
            </w:r>
          </w:p>
        </w:tc>
        <w:tc>
          <w:tcPr>
            <w:tcW w:w="993" w:type="dxa"/>
            <w:vMerge w:val="restart"/>
            <w:shd w:val="clear" w:color="auto" w:fill="auto"/>
            <w:noWrap/>
            <w:vAlign w:val="center"/>
          </w:tcPr>
          <w:p w:rsidR="00D74FD4" w:rsidRPr="00A75145" w:rsidRDefault="00D74FD4" w:rsidP="003218DC">
            <w:pPr>
              <w:kinsoku w:val="0"/>
              <w:overflowPunct w:val="0"/>
              <w:autoSpaceDE w:val="0"/>
              <w:autoSpaceDN w:val="0"/>
              <w:adjustRightInd w:val="0"/>
              <w:snapToGrid w:val="0"/>
              <w:ind w:left="-108"/>
              <w:jc w:val="center"/>
              <w:rPr>
                <w:sz w:val="20"/>
                <w:szCs w:val="20"/>
              </w:rPr>
            </w:pPr>
            <w:r w:rsidRPr="00A75145">
              <w:rPr>
                <w:sz w:val="20"/>
                <w:szCs w:val="20"/>
              </w:rPr>
              <w:t>750</w:t>
            </w:r>
          </w:p>
        </w:tc>
        <w:tc>
          <w:tcPr>
            <w:tcW w:w="992" w:type="dxa"/>
            <w:shd w:val="clear" w:color="auto" w:fill="auto"/>
            <w:noWrap/>
            <w:vAlign w:val="bottom"/>
          </w:tcPr>
          <w:p w:rsidR="00D74FD4" w:rsidRPr="00A75145" w:rsidRDefault="00D74FD4" w:rsidP="003218DC">
            <w:pPr>
              <w:kinsoku w:val="0"/>
              <w:overflowPunct w:val="0"/>
              <w:autoSpaceDE w:val="0"/>
              <w:autoSpaceDN w:val="0"/>
              <w:adjustRightInd w:val="0"/>
              <w:snapToGrid w:val="0"/>
              <w:jc w:val="center"/>
              <w:rPr>
                <w:sz w:val="20"/>
                <w:szCs w:val="20"/>
              </w:rPr>
            </w:pPr>
            <w:r w:rsidRPr="00A75145">
              <w:rPr>
                <w:sz w:val="20"/>
                <w:szCs w:val="20"/>
              </w:rPr>
              <w:t>0,00490</w:t>
            </w:r>
          </w:p>
        </w:tc>
      </w:tr>
      <w:tr w:rsidR="00D74FD4" w:rsidRPr="008F66EF" w:rsidTr="003218DC">
        <w:trPr>
          <w:trHeight w:val="255"/>
        </w:trPr>
        <w:tc>
          <w:tcPr>
            <w:tcW w:w="3289" w:type="dxa"/>
            <w:vMerge/>
            <w:shd w:val="clear" w:color="auto" w:fill="auto"/>
            <w:noWrap/>
          </w:tcPr>
          <w:p w:rsidR="00D74FD4" w:rsidRPr="00A75145" w:rsidRDefault="00D74FD4" w:rsidP="003218DC">
            <w:pPr>
              <w:rPr>
                <w:sz w:val="20"/>
                <w:szCs w:val="20"/>
                <w:lang w:val="en-US"/>
              </w:rPr>
            </w:pPr>
          </w:p>
        </w:tc>
        <w:tc>
          <w:tcPr>
            <w:tcW w:w="709" w:type="dxa"/>
            <w:vMerge/>
            <w:shd w:val="clear" w:color="auto" w:fill="auto"/>
            <w:noWrap/>
          </w:tcPr>
          <w:p w:rsidR="00D74FD4" w:rsidRPr="00A75145" w:rsidRDefault="00D74FD4" w:rsidP="003218DC">
            <w:pPr>
              <w:jc w:val="center"/>
              <w:rPr>
                <w:sz w:val="20"/>
                <w:szCs w:val="20"/>
              </w:rPr>
            </w:pPr>
          </w:p>
        </w:tc>
        <w:tc>
          <w:tcPr>
            <w:tcW w:w="1105" w:type="dxa"/>
            <w:gridSpan w:val="2"/>
            <w:shd w:val="clear" w:color="auto" w:fill="auto"/>
            <w:noWrap/>
            <w:vAlign w:val="center"/>
          </w:tcPr>
          <w:p w:rsidR="00D74FD4" w:rsidRPr="00A75145" w:rsidRDefault="00D74FD4" w:rsidP="003218DC">
            <w:pPr>
              <w:kinsoku w:val="0"/>
              <w:overflowPunct w:val="0"/>
              <w:autoSpaceDE w:val="0"/>
              <w:autoSpaceDN w:val="0"/>
              <w:adjustRightInd w:val="0"/>
              <w:snapToGrid w:val="0"/>
              <w:ind w:left="-108"/>
              <w:jc w:val="center"/>
              <w:rPr>
                <w:sz w:val="20"/>
                <w:szCs w:val="20"/>
              </w:rPr>
            </w:pPr>
            <w:r w:rsidRPr="00A75145">
              <w:rPr>
                <w:sz w:val="20"/>
                <w:szCs w:val="20"/>
              </w:rPr>
              <w:t>1</w:t>
            </w:r>
          </w:p>
        </w:tc>
        <w:tc>
          <w:tcPr>
            <w:tcW w:w="1134" w:type="dxa"/>
            <w:gridSpan w:val="2"/>
            <w:shd w:val="clear" w:color="auto" w:fill="auto"/>
            <w:noWrap/>
            <w:vAlign w:val="center"/>
          </w:tcPr>
          <w:p w:rsidR="00D74FD4" w:rsidRPr="00A75145" w:rsidRDefault="00D74FD4" w:rsidP="003218DC">
            <w:pPr>
              <w:jc w:val="center"/>
              <w:rPr>
                <w:rFonts w:eastAsia="Calibri"/>
                <w:sz w:val="20"/>
                <w:szCs w:val="20"/>
                <w:lang w:eastAsia="en-US"/>
              </w:rPr>
            </w:pPr>
            <w:r w:rsidRPr="00A75145">
              <w:rPr>
                <w:rFonts w:eastAsia="Calibri"/>
                <w:sz w:val="20"/>
                <w:szCs w:val="20"/>
                <w:lang w:eastAsia="en-US"/>
              </w:rPr>
              <w:t>1,583</w:t>
            </w:r>
          </w:p>
        </w:tc>
        <w:tc>
          <w:tcPr>
            <w:tcW w:w="1134" w:type="dxa"/>
            <w:gridSpan w:val="2"/>
            <w:vMerge/>
            <w:shd w:val="clear" w:color="auto" w:fill="auto"/>
            <w:noWrap/>
            <w:vAlign w:val="center"/>
          </w:tcPr>
          <w:p w:rsidR="00D74FD4" w:rsidRPr="00A75145" w:rsidRDefault="00D74FD4" w:rsidP="003218DC">
            <w:pPr>
              <w:kinsoku w:val="0"/>
              <w:overflowPunct w:val="0"/>
              <w:autoSpaceDE w:val="0"/>
              <w:autoSpaceDN w:val="0"/>
              <w:adjustRightInd w:val="0"/>
              <w:snapToGrid w:val="0"/>
              <w:ind w:left="-108"/>
              <w:jc w:val="center"/>
              <w:rPr>
                <w:sz w:val="20"/>
                <w:szCs w:val="20"/>
              </w:rPr>
            </w:pPr>
          </w:p>
        </w:tc>
        <w:tc>
          <w:tcPr>
            <w:tcW w:w="993" w:type="dxa"/>
            <w:vMerge/>
            <w:shd w:val="clear" w:color="auto" w:fill="auto"/>
            <w:noWrap/>
            <w:vAlign w:val="center"/>
          </w:tcPr>
          <w:p w:rsidR="00D74FD4" w:rsidRPr="00A75145" w:rsidRDefault="00D74FD4" w:rsidP="003218DC">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D74FD4" w:rsidRPr="00A75145" w:rsidRDefault="00D74FD4" w:rsidP="003218DC">
            <w:pPr>
              <w:kinsoku w:val="0"/>
              <w:overflowPunct w:val="0"/>
              <w:autoSpaceDE w:val="0"/>
              <w:autoSpaceDN w:val="0"/>
              <w:adjustRightInd w:val="0"/>
              <w:snapToGrid w:val="0"/>
              <w:jc w:val="center"/>
              <w:rPr>
                <w:sz w:val="20"/>
                <w:szCs w:val="20"/>
              </w:rPr>
            </w:pPr>
            <w:r w:rsidRPr="00A75145">
              <w:rPr>
                <w:sz w:val="20"/>
                <w:szCs w:val="20"/>
              </w:rPr>
              <w:t>0,01824</w:t>
            </w:r>
          </w:p>
        </w:tc>
      </w:tr>
      <w:tr w:rsidR="00D74FD4" w:rsidRPr="008F66EF" w:rsidTr="003218DC">
        <w:trPr>
          <w:trHeight w:val="255"/>
        </w:trPr>
        <w:tc>
          <w:tcPr>
            <w:tcW w:w="3289" w:type="dxa"/>
            <w:vMerge w:val="restart"/>
            <w:shd w:val="clear" w:color="auto" w:fill="auto"/>
            <w:noWrap/>
            <w:vAlign w:val="center"/>
          </w:tcPr>
          <w:p w:rsidR="00D74FD4" w:rsidRPr="00A75145" w:rsidRDefault="00D74FD4" w:rsidP="003218DC">
            <w:pPr>
              <w:rPr>
                <w:sz w:val="20"/>
                <w:szCs w:val="20"/>
              </w:rPr>
            </w:pPr>
            <w:r w:rsidRPr="00A75145">
              <w:rPr>
                <w:sz w:val="20"/>
                <w:szCs w:val="20"/>
              </w:rPr>
              <w:t>CHARMEC LC605 DA</w:t>
            </w:r>
          </w:p>
        </w:tc>
        <w:tc>
          <w:tcPr>
            <w:tcW w:w="709" w:type="dxa"/>
            <w:vMerge w:val="restart"/>
            <w:shd w:val="clear" w:color="auto" w:fill="auto"/>
            <w:noWrap/>
            <w:vAlign w:val="center"/>
          </w:tcPr>
          <w:p w:rsidR="00D74FD4" w:rsidRPr="00A75145" w:rsidRDefault="00D74FD4" w:rsidP="003218DC">
            <w:pPr>
              <w:jc w:val="center"/>
              <w:rPr>
                <w:sz w:val="20"/>
                <w:szCs w:val="20"/>
              </w:rPr>
            </w:pPr>
            <w:r w:rsidRPr="00A75145">
              <w:rPr>
                <w:sz w:val="20"/>
                <w:szCs w:val="20"/>
              </w:rPr>
              <w:t>1</w:t>
            </w:r>
          </w:p>
        </w:tc>
        <w:tc>
          <w:tcPr>
            <w:tcW w:w="1105" w:type="dxa"/>
            <w:gridSpan w:val="2"/>
            <w:shd w:val="clear" w:color="auto" w:fill="auto"/>
            <w:noWrap/>
            <w:vAlign w:val="center"/>
          </w:tcPr>
          <w:p w:rsidR="00D74FD4" w:rsidRPr="00A75145" w:rsidRDefault="00D74FD4" w:rsidP="003218DC">
            <w:pPr>
              <w:kinsoku w:val="0"/>
              <w:overflowPunct w:val="0"/>
              <w:autoSpaceDE w:val="0"/>
              <w:autoSpaceDN w:val="0"/>
              <w:adjustRightInd w:val="0"/>
              <w:snapToGrid w:val="0"/>
              <w:ind w:left="-108"/>
              <w:jc w:val="center"/>
              <w:rPr>
                <w:sz w:val="20"/>
                <w:szCs w:val="20"/>
              </w:rPr>
            </w:pPr>
            <w:r w:rsidRPr="00A75145">
              <w:rPr>
                <w:sz w:val="20"/>
                <w:szCs w:val="20"/>
              </w:rPr>
              <w:t>1</w:t>
            </w:r>
          </w:p>
        </w:tc>
        <w:tc>
          <w:tcPr>
            <w:tcW w:w="1134" w:type="dxa"/>
            <w:gridSpan w:val="2"/>
            <w:shd w:val="clear" w:color="auto" w:fill="auto"/>
            <w:noWrap/>
            <w:vAlign w:val="center"/>
          </w:tcPr>
          <w:p w:rsidR="00D74FD4" w:rsidRPr="00A75145" w:rsidRDefault="00D74FD4" w:rsidP="003218DC">
            <w:pPr>
              <w:jc w:val="center"/>
              <w:rPr>
                <w:rFonts w:eastAsia="Calibri"/>
                <w:sz w:val="20"/>
                <w:szCs w:val="20"/>
                <w:lang w:eastAsia="en-US"/>
              </w:rPr>
            </w:pPr>
            <w:r w:rsidRPr="00A75145">
              <w:rPr>
                <w:rFonts w:eastAsia="Calibri"/>
                <w:sz w:val="20"/>
                <w:szCs w:val="20"/>
                <w:lang w:eastAsia="en-US"/>
              </w:rPr>
              <w:t>1,13</w:t>
            </w:r>
          </w:p>
        </w:tc>
        <w:tc>
          <w:tcPr>
            <w:tcW w:w="1134" w:type="dxa"/>
            <w:gridSpan w:val="2"/>
            <w:vMerge w:val="restart"/>
            <w:shd w:val="clear" w:color="auto" w:fill="auto"/>
            <w:noWrap/>
            <w:vAlign w:val="center"/>
          </w:tcPr>
          <w:p w:rsidR="00D74FD4" w:rsidRPr="00A75145" w:rsidRDefault="00D74FD4" w:rsidP="003218DC">
            <w:pPr>
              <w:kinsoku w:val="0"/>
              <w:overflowPunct w:val="0"/>
              <w:autoSpaceDE w:val="0"/>
              <w:autoSpaceDN w:val="0"/>
              <w:adjustRightInd w:val="0"/>
              <w:snapToGrid w:val="0"/>
              <w:ind w:left="-108"/>
              <w:jc w:val="center"/>
              <w:rPr>
                <w:sz w:val="20"/>
                <w:szCs w:val="20"/>
              </w:rPr>
            </w:pPr>
            <w:r w:rsidRPr="00A75145">
              <w:rPr>
                <w:sz w:val="20"/>
                <w:szCs w:val="20"/>
              </w:rPr>
              <w:t>2400</w:t>
            </w:r>
          </w:p>
        </w:tc>
        <w:tc>
          <w:tcPr>
            <w:tcW w:w="993" w:type="dxa"/>
            <w:vMerge w:val="restart"/>
            <w:shd w:val="clear" w:color="auto" w:fill="auto"/>
            <w:noWrap/>
            <w:vAlign w:val="center"/>
          </w:tcPr>
          <w:p w:rsidR="00D74FD4" w:rsidRPr="00A75145" w:rsidRDefault="00D74FD4" w:rsidP="003218DC">
            <w:pPr>
              <w:kinsoku w:val="0"/>
              <w:overflowPunct w:val="0"/>
              <w:autoSpaceDE w:val="0"/>
              <w:autoSpaceDN w:val="0"/>
              <w:adjustRightInd w:val="0"/>
              <w:snapToGrid w:val="0"/>
              <w:ind w:left="-108"/>
              <w:jc w:val="center"/>
              <w:rPr>
                <w:sz w:val="20"/>
                <w:szCs w:val="20"/>
              </w:rPr>
            </w:pPr>
            <w:r w:rsidRPr="00A75145">
              <w:rPr>
                <w:sz w:val="20"/>
                <w:szCs w:val="20"/>
              </w:rPr>
              <w:t>750</w:t>
            </w:r>
          </w:p>
        </w:tc>
        <w:tc>
          <w:tcPr>
            <w:tcW w:w="992" w:type="dxa"/>
            <w:shd w:val="clear" w:color="auto" w:fill="auto"/>
            <w:noWrap/>
            <w:vAlign w:val="bottom"/>
          </w:tcPr>
          <w:p w:rsidR="00D74FD4" w:rsidRPr="00A75145" w:rsidRDefault="00D74FD4" w:rsidP="003218DC">
            <w:pPr>
              <w:kinsoku w:val="0"/>
              <w:overflowPunct w:val="0"/>
              <w:autoSpaceDE w:val="0"/>
              <w:autoSpaceDN w:val="0"/>
              <w:adjustRightInd w:val="0"/>
              <w:snapToGrid w:val="0"/>
              <w:jc w:val="center"/>
              <w:rPr>
                <w:sz w:val="20"/>
                <w:szCs w:val="20"/>
              </w:rPr>
            </w:pPr>
            <w:r w:rsidRPr="00A75145">
              <w:rPr>
                <w:sz w:val="20"/>
                <w:szCs w:val="20"/>
              </w:rPr>
              <w:t>0,00362</w:t>
            </w:r>
          </w:p>
        </w:tc>
      </w:tr>
      <w:tr w:rsidR="00D74FD4" w:rsidRPr="008F66EF" w:rsidTr="003218DC">
        <w:trPr>
          <w:trHeight w:val="255"/>
        </w:trPr>
        <w:tc>
          <w:tcPr>
            <w:tcW w:w="3289" w:type="dxa"/>
            <w:vMerge/>
            <w:shd w:val="clear" w:color="auto" w:fill="auto"/>
            <w:noWrap/>
          </w:tcPr>
          <w:p w:rsidR="00D74FD4" w:rsidRPr="00A75145" w:rsidRDefault="00D74FD4" w:rsidP="003218DC">
            <w:pPr>
              <w:rPr>
                <w:sz w:val="20"/>
                <w:szCs w:val="20"/>
              </w:rPr>
            </w:pPr>
          </w:p>
        </w:tc>
        <w:tc>
          <w:tcPr>
            <w:tcW w:w="709" w:type="dxa"/>
            <w:vMerge/>
            <w:shd w:val="clear" w:color="auto" w:fill="auto"/>
            <w:noWrap/>
          </w:tcPr>
          <w:p w:rsidR="00D74FD4" w:rsidRPr="00A75145" w:rsidRDefault="00D74FD4" w:rsidP="003218DC">
            <w:pPr>
              <w:jc w:val="center"/>
              <w:rPr>
                <w:sz w:val="20"/>
                <w:szCs w:val="20"/>
              </w:rPr>
            </w:pPr>
          </w:p>
        </w:tc>
        <w:tc>
          <w:tcPr>
            <w:tcW w:w="1105" w:type="dxa"/>
            <w:gridSpan w:val="2"/>
            <w:shd w:val="clear" w:color="auto" w:fill="auto"/>
            <w:noWrap/>
            <w:vAlign w:val="center"/>
          </w:tcPr>
          <w:p w:rsidR="00D74FD4" w:rsidRPr="00A75145" w:rsidRDefault="00D74FD4" w:rsidP="003218DC">
            <w:pPr>
              <w:kinsoku w:val="0"/>
              <w:overflowPunct w:val="0"/>
              <w:autoSpaceDE w:val="0"/>
              <w:autoSpaceDN w:val="0"/>
              <w:adjustRightInd w:val="0"/>
              <w:snapToGrid w:val="0"/>
              <w:ind w:left="-108"/>
              <w:jc w:val="center"/>
              <w:rPr>
                <w:sz w:val="20"/>
                <w:szCs w:val="20"/>
              </w:rPr>
            </w:pPr>
            <w:r w:rsidRPr="00A75145">
              <w:rPr>
                <w:sz w:val="20"/>
                <w:szCs w:val="20"/>
              </w:rPr>
              <w:t>1</w:t>
            </w:r>
          </w:p>
        </w:tc>
        <w:tc>
          <w:tcPr>
            <w:tcW w:w="1134" w:type="dxa"/>
            <w:gridSpan w:val="2"/>
            <w:shd w:val="clear" w:color="auto" w:fill="auto"/>
            <w:noWrap/>
            <w:vAlign w:val="center"/>
          </w:tcPr>
          <w:p w:rsidR="00D74FD4" w:rsidRPr="00A75145" w:rsidRDefault="00D74FD4" w:rsidP="003218DC">
            <w:pPr>
              <w:jc w:val="center"/>
              <w:rPr>
                <w:rFonts w:eastAsia="Calibri"/>
                <w:sz w:val="20"/>
                <w:szCs w:val="20"/>
                <w:lang w:eastAsia="en-US"/>
              </w:rPr>
            </w:pPr>
            <w:r w:rsidRPr="00A75145">
              <w:rPr>
                <w:rFonts w:eastAsia="Calibri"/>
                <w:sz w:val="20"/>
                <w:szCs w:val="20"/>
                <w:lang w:eastAsia="en-US"/>
              </w:rPr>
              <w:t>0,458</w:t>
            </w:r>
          </w:p>
        </w:tc>
        <w:tc>
          <w:tcPr>
            <w:tcW w:w="1134" w:type="dxa"/>
            <w:gridSpan w:val="2"/>
            <w:vMerge/>
            <w:shd w:val="clear" w:color="auto" w:fill="auto"/>
            <w:noWrap/>
            <w:vAlign w:val="center"/>
          </w:tcPr>
          <w:p w:rsidR="00D74FD4" w:rsidRPr="00A75145" w:rsidRDefault="00D74FD4" w:rsidP="003218DC">
            <w:pPr>
              <w:kinsoku w:val="0"/>
              <w:overflowPunct w:val="0"/>
              <w:autoSpaceDE w:val="0"/>
              <w:autoSpaceDN w:val="0"/>
              <w:adjustRightInd w:val="0"/>
              <w:snapToGrid w:val="0"/>
              <w:ind w:left="-108"/>
              <w:jc w:val="center"/>
              <w:rPr>
                <w:sz w:val="20"/>
                <w:szCs w:val="20"/>
              </w:rPr>
            </w:pPr>
          </w:p>
        </w:tc>
        <w:tc>
          <w:tcPr>
            <w:tcW w:w="993" w:type="dxa"/>
            <w:vMerge/>
            <w:shd w:val="clear" w:color="auto" w:fill="auto"/>
            <w:noWrap/>
            <w:vAlign w:val="center"/>
          </w:tcPr>
          <w:p w:rsidR="00D74FD4" w:rsidRPr="00A75145" w:rsidRDefault="00D74FD4" w:rsidP="003218DC">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D74FD4" w:rsidRPr="00A75145" w:rsidRDefault="00D74FD4" w:rsidP="003218DC">
            <w:pPr>
              <w:kinsoku w:val="0"/>
              <w:overflowPunct w:val="0"/>
              <w:autoSpaceDE w:val="0"/>
              <w:autoSpaceDN w:val="0"/>
              <w:adjustRightInd w:val="0"/>
              <w:snapToGrid w:val="0"/>
              <w:jc w:val="center"/>
              <w:rPr>
                <w:sz w:val="20"/>
                <w:szCs w:val="20"/>
              </w:rPr>
            </w:pPr>
            <w:r w:rsidRPr="00A75145">
              <w:rPr>
                <w:sz w:val="20"/>
                <w:szCs w:val="20"/>
              </w:rPr>
              <w:t>0,00147</w:t>
            </w:r>
          </w:p>
        </w:tc>
      </w:tr>
      <w:tr w:rsidR="00D74FD4" w:rsidRPr="008F66EF" w:rsidTr="003218DC">
        <w:trPr>
          <w:trHeight w:val="255"/>
        </w:trPr>
        <w:tc>
          <w:tcPr>
            <w:tcW w:w="3289" w:type="dxa"/>
            <w:vMerge w:val="restart"/>
            <w:shd w:val="clear" w:color="auto" w:fill="auto"/>
            <w:noWrap/>
            <w:vAlign w:val="center"/>
          </w:tcPr>
          <w:p w:rsidR="00D74FD4" w:rsidRPr="00A75145" w:rsidRDefault="00D74FD4" w:rsidP="003218DC">
            <w:pPr>
              <w:rPr>
                <w:sz w:val="20"/>
                <w:szCs w:val="20"/>
              </w:rPr>
            </w:pPr>
            <w:r w:rsidRPr="00A75145">
              <w:rPr>
                <w:sz w:val="20"/>
                <w:szCs w:val="20"/>
              </w:rPr>
              <w:t>АП-30М</w:t>
            </w:r>
          </w:p>
        </w:tc>
        <w:tc>
          <w:tcPr>
            <w:tcW w:w="709" w:type="dxa"/>
            <w:vMerge w:val="restart"/>
            <w:shd w:val="clear" w:color="auto" w:fill="auto"/>
            <w:noWrap/>
            <w:vAlign w:val="center"/>
          </w:tcPr>
          <w:p w:rsidR="00D74FD4" w:rsidRPr="00A75145" w:rsidRDefault="00D74FD4" w:rsidP="003218DC">
            <w:pPr>
              <w:jc w:val="center"/>
              <w:rPr>
                <w:sz w:val="20"/>
                <w:szCs w:val="20"/>
              </w:rPr>
            </w:pPr>
            <w:r w:rsidRPr="00A75145">
              <w:rPr>
                <w:sz w:val="20"/>
                <w:szCs w:val="20"/>
              </w:rPr>
              <w:t>1</w:t>
            </w:r>
          </w:p>
        </w:tc>
        <w:tc>
          <w:tcPr>
            <w:tcW w:w="1105" w:type="dxa"/>
            <w:gridSpan w:val="2"/>
            <w:shd w:val="clear" w:color="auto" w:fill="auto"/>
            <w:noWrap/>
            <w:vAlign w:val="center"/>
          </w:tcPr>
          <w:p w:rsidR="00D74FD4" w:rsidRPr="00A75145" w:rsidRDefault="00D74FD4" w:rsidP="003218DC">
            <w:pPr>
              <w:kinsoku w:val="0"/>
              <w:overflowPunct w:val="0"/>
              <w:autoSpaceDE w:val="0"/>
              <w:autoSpaceDN w:val="0"/>
              <w:adjustRightInd w:val="0"/>
              <w:snapToGrid w:val="0"/>
              <w:ind w:left="-108"/>
              <w:jc w:val="center"/>
              <w:rPr>
                <w:sz w:val="20"/>
                <w:szCs w:val="20"/>
              </w:rPr>
            </w:pPr>
            <w:r w:rsidRPr="00A75145">
              <w:rPr>
                <w:sz w:val="20"/>
                <w:szCs w:val="20"/>
              </w:rPr>
              <w:t>1</w:t>
            </w:r>
          </w:p>
        </w:tc>
        <w:tc>
          <w:tcPr>
            <w:tcW w:w="1134" w:type="dxa"/>
            <w:gridSpan w:val="2"/>
            <w:shd w:val="clear" w:color="auto" w:fill="auto"/>
            <w:noWrap/>
            <w:vAlign w:val="center"/>
          </w:tcPr>
          <w:p w:rsidR="00D74FD4" w:rsidRPr="00A75145" w:rsidRDefault="00D74FD4" w:rsidP="003218DC">
            <w:pPr>
              <w:jc w:val="center"/>
              <w:rPr>
                <w:rFonts w:eastAsia="Calibri"/>
                <w:sz w:val="20"/>
                <w:szCs w:val="20"/>
                <w:lang w:eastAsia="en-US"/>
              </w:rPr>
            </w:pPr>
            <w:r w:rsidRPr="00A75145">
              <w:rPr>
                <w:rFonts w:eastAsia="Calibri"/>
                <w:sz w:val="20"/>
                <w:szCs w:val="20"/>
                <w:lang w:eastAsia="en-US"/>
              </w:rPr>
              <w:t>1,83</w:t>
            </w:r>
          </w:p>
        </w:tc>
        <w:tc>
          <w:tcPr>
            <w:tcW w:w="1134" w:type="dxa"/>
            <w:gridSpan w:val="2"/>
            <w:vMerge w:val="restart"/>
            <w:shd w:val="clear" w:color="auto" w:fill="auto"/>
            <w:noWrap/>
            <w:vAlign w:val="center"/>
          </w:tcPr>
          <w:p w:rsidR="00D74FD4" w:rsidRPr="00A75145" w:rsidRDefault="00D74FD4" w:rsidP="003218DC">
            <w:pPr>
              <w:kinsoku w:val="0"/>
              <w:overflowPunct w:val="0"/>
              <w:autoSpaceDE w:val="0"/>
              <w:autoSpaceDN w:val="0"/>
              <w:adjustRightInd w:val="0"/>
              <w:snapToGrid w:val="0"/>
              <w:ind w:left="-108"/>
              <w:jc w:val="center"/>
              <w:rPr>
                <w:sz w:val="20"/>
                <w:szCs w:val="20"/>
              </w:rPr>
            </w:pPr>
            <w:r w:rsidRPr="00A75145">
              <w:rPr>
                <w:sz w:val="20"/>
                <w:szCs w:val="20"/>
              </w:rPr>
              <w:t>3760</w:t>
            </w:r>
          </w:p>
        </w:tc>
        <w:tc>
          <w:tcPr>
            <w:tcW w:w="993" w:type="dxa"/>
            <w:vMerge w:val="restart"/>
            <w:shd w:val="clear" w:color="auto" w:fill="auto"/>
            <w:noWrap/>
            <w:vAlign w:val="center"/>
          </w:tcPr>
          <w:p w:rsidR="00D74FD4" w:rsidRPr="00A75145" w:rsidRDefault="00D74FD4" w:rsidP="003218DC">
            <w:pPr>
              <w:kinsoku w:val="0"/>
              <w:overflowPunct w:val="0"/>
              <w:autoSpaceDE w:val="0"/>
              <w:autoSpaceDN w:val="0"/>
              <w:adjustRightInd w:val="0"/>
              <w:snapToGrid w:val="0"/>
              <w:ind w:left="-108"/>
              <w:jc w:val="center"/>
              <w:rPr>
                <w:sz w:val="20"/>
                <w:szCs w:val="20"/>
              </w:rPr>
            </w:pPr>
            <w:r w:rsidRPr="00A75145">
              <w:rPr>
                <w:sz w:val="20"/>
                <w:szCs w:val="20"/>
              </w:rPr>
              <w:t>750</w:t>
            </w:r>
          </w:p>
        </w:tc>
        <w:tc>
          <w:tcPr>
            <w:tcW w:w="992" w:type="dxa"/>
            <w:shd w:val="clear" w:color="auto" w:fill="auto"/>
            <w:noWrap/>
            <w:vAlign w:val="bottom"/>
          </w:tcPr>
          <w:p w:rsidR="00D74FD4" w:rsidRPr="00A75145" w:rsidRDefault="00D74FD4" w:rsidP="003218DC">
            <w:pPr>
              <w:kinsoku w:val="0"/>
              <w:overflowPunct w:val="0"/>
              <w:autoSpaceDE w:val="0"/>
              <w:autoSpaceDN w:val="0"/>
              <w:adjustRightInd w:val="0"/>
              <w:snapToGrid w:val="0"/>
              <w:jc w:val="center"/>
              <w:rPr>
                <w:sz w:val="20"/>
                <w:szCs w:val="20"/>
              </w:rPr>
            </w:pPr>
            <w:r w:rsidRPr="00A75145">
              <w:rPr>
                <w:sz w:val="20"/>
                <w:szCs w:val="20"/>
              </w:rPr>
              <w:t>0,00917</w:t>
            </w:r>
          </w:p>
        </w:tc>
      </w:tr>
      <w:tr w:rsidR="00D74FD4" w:rsidRPr="008F66EF" w:rsidTr="003218DC">
        <w:trPr>
          <w:trHeight w:val="255"/>
        </w:trPr>
        <w:tc>
          <w:tcPr>
            <w:tcW w:w="3289" w:type="dxa"/>
            <w:vMerge/>
            <w:shd w:val="clear" w:color="auto" w:fill="auto"/>
            <w:noWrap/>
          </w:tcPr>
          <w:p w:rsidR="00D74FD4" w:rsidRPr="00A75145" w:rsidRDefault="00D74FD4" w:rsidP="003218DC">
            <w:pPr>
              <w:rPr>
                <w:sz w:val="20"/>
                <w:szCs w:val="20"/>
              </w:rPr>
            </w:pPr>
          </w:p>
        </w:tc>
        <w:tc>
          <w:tcPr>
            <w:tcW w:w="709" w:type="dxa"/>
            <w:vMerge/>
            <w:shd w:val="clear" w:color="auto" w:fill="auto"/>
            <w:noWrap/>
          </w:tcPr>
          <w:p w:rsidR="00D74FD4" w:rsidRPr="00A75145" w:rsidRDefault="00D74FD4" w:rsidP="003218DC">
            <w:pPr>
              <w:jc w:val="center"/>
              <w:rPr>
                <w:sz w:val="20"/>
                <w:szCs w:val="20"/>
              </w:rPr>
            </w:pPr>
          </w:p>
        </w:tc>
        <w:tc>
          <w:tcPr>
            <w:tcW w:w="1105" w:type="dxa"/>
            <w:gridSpan w:val="2"/>
            <w:shd w:val="clear" w:color="auto" w:fill="auto"/>
            <w:noWrap/>
            <w:vAlign w:val="center"/>
          </w:tcPr>
          <w:p w:rsidR="00D74FD4" w:rsidRPr="00A75145" w:rsidRDefault="00D74FD4" w:rsidP="003218DC">
            <w:pPr>
              <w:kinsoku w:val="0"/>
              <w:overflowPunct w:val="0"/>
              <w:autoSpaceDE w:val="0"/>
              <w:autoSpaceDN w:val="0"/>
              <w:adjustRightInd w:val="0"/>
              <w:snapToGrid w:val="0"/>
              <w:ind w:left="-108"/>
              <w:jc w:val="center"/>
              <w:rPr>
                <w:sz w:val="20"/>
                <w:szCs w:val="20"/>
              </w:rPr>
            </w:pPr>
            <w:r w:rsidRPr="00A75145">
              <w:rPr>
                <w:sz w:val="20"/>
                <w:szCs w:val="20"/>
              </w:rPr>
              <w:t>1</w:t>
            </w:r>
          </w:p>
        </w:tc>
        <w:tc>
          <w:tcPr>
            <w:tcW w:w="1134" w:type="dxa"/>
            <w:gridSpan w:val="2"/>
            <w:shd w:val="clear" w:color="auto" w:fill="auto"/>
            <w:noWrap/>
            <w:vAlign w:val="center"/>
          </w:tcPr>
          <w:p w:rsidR="00D74FD4" w:rsidRPr="00A75145" w:rsidRDefault="00D74FD4" w:rsidP="003218DC">
            <w:pPr>
              <w:jc w:val="center"/>
              <w:rPr>
                <w:rFonts w:eastAsia="Calibri"/>
                <w:sz w:val="20"/>
                <w:szCs w:val="20"/>
                <w:lang w:eastAsia="en-US"/>
              </w:rPr>
            </w:pPr>
            <w:r w:rsidRPr="00A75145">
              <w:rPr>
                <w:rFonts w:eastAsia="Calibri"/>
                <w:sz w:val="20"/>
                <w:szCs w:val="20"/>
                <w:lang w:eastAsia="en-US"/>
              </w:rPr>
              <w:t>1,1</w:t>
            </w:r>
          </w:p>
        </w:tc>
        <w:tc>
          <w:tcPr>
            <w:tcW w:w="1134" w:type="dxa"/>
            <w:gridSpan w:val="2"/>
            <w:vMerge/>
            <w:shd w:val="clear" w:color="auto" w:fill="auto"/>
            <w:noWrap/>
            <w:vAlign w:val="center"/>
          </w:tcPr>
          <w:p w:rsidR="00D74FD4" w:rsidRPr="00A75145" w:rsidRDefault="00D74FD4" w:rsidP="003218DC">
            <w:pPr>
              <w:kinsoku w:val="0"/>
              <w:overflowPunct w:val="0"/>
              <w:autoSpaceDE w:val="0"/>
              <w:autoSpaceDN w:val="0"/>
              <w:adjustRightInd w:val="0"/>
              <w:snapToGrid w:val="0"/>
              <w:ind w:left="-108"/>
              <w:jc w:val="center"/>
              <w:rPr>
                <w:sz w:val="20"/>
                <w:szCs w:val="20"/>
              </w:rPr>
            </w:pPr>
          </w:p>
        </w:tc>
        <w:tc>
          <w:tcPr>
            <w:tcW w:w="993" w:type="dxa"/>
            <w:vMerge/>
            <w:shd w:val="clear" w:color="auto" w:fill="auto"/>
            <w:noWrap/>
            <w:vAlign w:val="center"/>
          </w:tcPr>
          <w:p w:rsidR="00D74FD4" w:rsidRPr="00A75145" w:rsidRDefault="00D74FD4" w:rsidP="003218DC">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D74FD4" w:rsidRPr="00A75145" w:rsidRDefault="00D74FD4" w:rsidP="003218DC">
            <w:pPr>
              <w:kinsoku w:val="0"/>
              <w:overflowPunct w:val="0"/>
              <w:autoSpaceDE w:val="0"/>
              <w:autoSpaceDN w:val="0"/>
              <w:adjustRightInd w:val="0"/>
              <w:snapToGrid w:val="0"/>
              <w:jc w:val="center"/>
              <w:rPr>
                <w:sz w:val="20"/>
                <w:szCs w:val="20"/>
              </w:rPr>
            </w:pPr>
            <w:r w:rsidRPr="00A75145">
              <w:rPr>
                <w:sz w:val="20"/>
                <w:szCs w:val="20"/>
              </w:rPr>
              <w:t>0,00551</w:t>
            </w:r>
          </w:p>
        </w:tc>
      </w:tr>
      <w:tr w:rsidR="00D74FD4" w:rsidRPr="008F66EF" w:rsidTr="003218DC">
        <w:trPr>
          <w:trHeight w:val="255"/>
        </w:trPr>
        <w:tc>
          <w:tcPr>
            <w:tcW w:w="3289" w:type="dxa"/>
            <w:shd w:val="clear" w:color="auto" w:fill="auto"/>
            <w:noWrap/>
          </w:tcPr>
          <w:p w:rsidR="00D74FD4" w:rsidRPr="00A75145" w:rsidRDefault="00D74FD4" w:rsidP="003218DC">
            <w:pPr>
              <w:rPr>
                <w:sz w:val="20"/>
                <w:szCs w:val="20"/>
              </w:rPr>
            </w:pPr>
            <w:r w:rsidRPr="00A75145">
              <w:rPr>
                <w:sz w:val="20"/>
                <w:szCs w:val="20"/>
              </w:rPr>
              <w:t xml:space="preserve">Автоцистерна АЦ-5,0- </w:t>
            </w:r>
          </w:p>
        </w:tc>
        <w:tc>
          <w:tcPr>
            <w:tcW w:w="709" w:type="dxa"/>
            <w:shd w:val="clear" w:color="auto" w:fill="auto"/>
            <w:noWrap/>
          </w:tcPr>
          <w:p w:rsidR="00D74FD4" w:rsidRPr="00A75145" w:rsidRDefault="00D74FD4" w:rsidP="003218DC">
            <w:pPr>
              <w:jc w:val="center"/>
              <w:rPr>
                <w:sz w:val="20"/>
                <w:szCs w:val="20"/>
              </w:rPr>
            </w:pPr>
            <w:r w:rsidRPr="00A75145">
              <w:rPr>
                <w:sz w:val="20"/>
                <w:szCs w:val="20"/>
              </w:rPr>
              <w:t>1</w:t>
            </w:r>
          </w:p>
        </w:tc>
        <w:tc>
          <w:tcPr>
            <w:tcW w:w="1105" w:type="dxa"/>
            <w:gridSpan w:val="2"/>
            <w:shd w:val="clear" w:color="auto" w:fill="auto"/>
            <w:noWrap/>
            <w:vAlign w:val="center"/>
          </w:tcPr>
          <w:p w:rsidR="00D74FD4" w:rsidRPr="00A75145" w:rsidRDefault="00D74FD4" w:rsidP="003218DC">
            <w:pPr>
              <w:kinsoku w:val="0"/>
              <w:overflowPunct w:val="0"/>
              <w:autoSpaceDE w:val="0"/>
              <w:autoSpaceDN w:val="0"/>
              <w:adjustRightInd w:val="0"/>
              <w:snapToGrid w:val="0"/>
              <w:ind w:left="-108"/>
              <w:jc w:val="center"/>
              <w:rPr>
                <w:sz w:val="20"/>
                <w:szCs w:val="20"/>
              </w:rPr>
            </w:pPr>
            <w:r w:rsidRPr="00A75145">
              <w:rPr>
                <w:sz w:val="20"/>
                <w:szCs w:val="20"/>
              </w:rPr>
              <w:t>1</w:t>
            </w:r>
          </w:p>
        </w:tc>
        <w:tc>
          <w:tcPr>
            <w:tcW w:w="1134" w:type="dxa"/>
            <w:gridSpan w:val="2"/>
            <w:shd w:val="clear" w:color="auto" w:fill="auto"/>
            <w:noWrap/>
            <w:vAlign w:val="center"/>
          </w:tcPr>
          <w:p w:rsidR="00D74FD4" w:rsidRPr="00A75145" w:rsidRDefault="00D74FD4" w:rsidP="003218DC">
            <w:pPr>
              <w:jc w:val="center"/>
              <w:rPr>
                <w:rFonts w:eastAsia="Calibri"/>
                <w:sz w:val="20"/>
                <w:szCs w:val="20"/>
                <w:lang w:eastAsia="en-US"/>
              </w:rPr>
            </w:pPr>
            <w:r w:rsidRPr="00A75145">
              <w:rPr>
                <w:rFonts w:eastAsia="Calibri"/>
                <w:sz w:val="20"/>
                <w:szCs w:val="20"/>
                <w:lang w:eastAsia="en-US"/>
              </w:rPr>
              <w:t>0,582</w:t>
            </w:r>
          </w:p>
        </w:tc>
        <w:tc>
          <w:tcPr>
            <w:tcW w:w="1134" w:type="dxa"/>
            <w:gridSpan w:val="2"/>
            <w:shd w:val="clear" w:color="auto" w:fill="auto"/>
            <w:noWrap/>
            <w:vAlign w:val="center"/>
          </w:tcPr>
          <w:p w:rsidR="00D74FD4" w:rsidRPr="00A75145" w:rsidRDefault="00D74FD4" w:rsidP="003218DC">
            <w:pPr>
              <w:kinsoku w:val="0"/>
              <w:overflowPunct w:val="0"/>
              <w:autoSpaceDE w:val="0"/>
              <w:autoSpaceDN w:val="0"/>
              <w:adjustRightInd w:val="0"/>
              <w:snapToGrid w:val="0"/>
              <w:ind w:left="-108"/>
              <w:jc w:val="center"/>
              <w:rPr>
                <w:sz w:val="20"/>
                <w:szCs w:val="20"/>
              </w:rPr>
            </w:pPr>
            <w:r w:rsidRPr="00A75145">
              <w:rPr>
                <w:sz w:val="20"/>
                <w:szCs w:val="20"/>
              </w:rPr>
              <w:t>1440</w:t>
            </w:r>
          </w:p>
        </w:tc>
        <w:tc>
          <w:tcPr>
            <w:tcW w:w="993" w:type="dxa"/>
            <w:shd w:val="clear" w:color="auto" w:fill="auto"/>
            <w:noWrap/>
            <w:vAlign w:val="center"/>
          </w:tcPr>
          <w:p w:rsidR="00D74FD4" w:rsidRPr="00A75145" w:rsidRDefault="00D74FD4" w:rsidP="003218DC">
            <w:pPr>
              <w:kinsoku w:val="0"/>
              <w:overflowPunct w:val="0"/>
              <w:autoSpaceDE w:val="0"/>
              <w:autoSpaceDN w:val="0"/>
              <w:adjustRightInd w:val="0"/>
              <w:snapToGrid w:val="0"/>
              <w:ind w:left="-108"/>
              <w:jc w:val="center"/>
              <w:rPr>
                <w:sz w:val="20"/>
                <w:szCs w:val="20"/>
              </w:rPr>
            </w:pPr>
            <w:r w:rsidRPr="00A75145">
              <w:rPr>
                <w:sz w:val="20"/>
                <w:szCs w:val="20"/>
              </w:rPr>
              <w:t>750</w:t>
            </w:r>
          </w:p>
        </w:tc>
        <w:tc>
          <w:tcPr>
            <w:tcW w:w="992" w:type="dxa"/>
            <w:shd w:val="clear" w:color="auto" w:fill="auto"/>
            <w:noWrap/>
            <w:vAlign w:val="bottom"/>
          </w:tcPr>
          <w:p w:rsidR="00D74FD4" w:rsidRPr="00A75145" w:rsidRDefault="00D74FD4" w:rsidP="003218DC">
            <w:pPr>
              <w:kinsoku w:val="0"/>
              <w:overflowPunct w:val="0"/>
              <w:autoSpaceDE w:val="0"/>
              <w:autoSpaceDN w:val="0"/>
              <w:adjustRightInd w:val="0"/>
              <w:snapToGrid w:val="0"/>
              <w:jc w:val="center"/>
              <w:rPr>
                <w:sz w:val="20"/>
                <w:szCs w:val="20"/>
              </w:rPr>
            </w:pPr>
            <w:r w:rsidRPr="00A75145">
              <w:rPr>
                <w:sz w:val="20"/>
                <w:szCs w:val="20"/>
              </w:rPr>
              <w:t>0,00112</w:t>
            </w:r>
          </w:p>
        </w:tc>
      </w:tr>
      <w:tr w:rsidR="00D74FD4" w:rsidRPr="008F66EF" w:rsidTr="003218DC">
        <w:trPr>
          <w:trHeight w:val="255"/>
        </w:trPr>
        <w:tc>
          <w:tcPr>
            <w:tcW w:w="3289" w:type="dxa"/>
            <w:vMerge w:val="restart"/>
            <w:shd w:val="clear" w:color="auto" w:fill="auto"/>
            <w:noWrap/>
            <w:vAlign w:val="center"/>
          </w:tcPr>
          <w:p w:rsidR="00D74FD4" w:rsidRPr="00A75145" w:rsidRDefault="00D74FD4" w:rsidP="003218DC">
            <w:pPr>
              <w:rPr>
                <w:sz w:val="20"/>
                <w:szCs w:val="20"/>
              </w:rPr>
            </w:pPr>
            <w:r w:rsidRPr="00A75145">
              <w:rPr>
                <w:sz w:val="20"/>
                <w:szCs w:val="20"/>
              </w:rPr>
              <w:lastRenderedPageBreak/>
              <w:t>Экскаватор WB93R</w:t>
            </w:r>
          </w:p>
        </w:tc>
        <w:tc>
          <w:tcPr>
            <w:tcW w:w="709" w:type="dxa"/>
            <w:vMerge w:val="restart"/>
            <w:shd w:val="clear" w:color="auto" w:fill="auto"/>
            <w:noWrap/>
            <w:vAlign w:val="center"/>
          </w:tcPr>
          <w:p w:rsidR="00D74FD4" w:rsidRPr="00A75145" w:rsidRDefault="00D74FD4" w:rsidP="003218DC">
            <w:pPr>
              <w:jc w:val="center"/>
              <w:rPr>
                <w:sz w:val="20"/>
                <w:szCs w:val="20"/>
              </w:rPr>
            </w:pPr>
            <w:r w:rsidRPr="00A75145">
              <w:rPr>
                <w:sz w:val="20"/>
                <w:szCs w:val="20"/>
              </w:rPr>
              <w:t>1</w:t>
            </w:r>
          </w:p>
        </w:tc>
        <w:tc>
          <w:tcPr>
            <w:tcW w:w="1105" w:type="dxa"/>
            <w:gridSpan w:val="2"/>
            <w:shd w:val="clear" w:color="auto" w:fill="auto"/>
            <w:noWrap/>
            <w:vAlign w:val="center"/>
          </w:tcPr>
          <w:p w:rsidR="00D74FD4" w:rsidRPr="00A75145" w:rsidRDefault="00D74FD4" w:rsidP="003218DC">
            <w:pPr>
              <w:kinsoku w:val="0"/>
              <w:overflowPunct w:val="0"/>
              <w:autoSpaceDE w:val="0"/>
              <w:autoSpaceDN w:val="0"/>
              <w:adjustRightInd w:val="0"/>
              <w:snapToGrid w:val="0"/>
              <w:ind w:left="-108"/>
              <w:jc w:val="center"/>
              <w:rPr>
                <w:sz w:val="20"/>
                <w:szCs w:val="20"/>
              </w:rPr>
            </w:pPr>
            <w:r w:rsidRPr="00A75145">
              <w:rPr>
                <w:sz w:val="20"/>
                <w:szCs w:val="20"/>
              </w:rPr>
              <w:t>1</w:t>
            </w:r>
          </w:p>
        </w:tc>
        <w:tc>
          <w:tcPr>
            <w:tcW w:w="1134" w:type="dxa"/>
            <w:gridSpan w:val="2"/>
            <w:shd w:val="clear" w:color="auto" w:fill="auto"/>
            <w:noWrap/>
            <w:vAlign w:val="center"/>
          </w:tcPr>
          <w:p w:rsidR="00D74FD4" w:rsidRPr="00A75145" w:rsidRDefault="00D74FD4" w:rsidP="003218DC">
            <w:pPr>
              <w:jc w:val="center"/>
              <w:rPr>
                <w:rFonts w:eastAsia="Calibri"/>
                <w:sz w:val="20"/>
                <w:szCs w:val="20"/>
                <w:lang w:eastAsia="en-US"/>
              </w:rPr>
            </w:pPr>
            <w:r w:rsidRPr="00A75145">
              <w:rPr>
                <w:rFonts w:eastAsia="Calibri"/>
                <w:sz w:val="20"/>
                <w:szCs w:val="20"/>
                <w:lang w:eastAsia="en-US"/>
              </w:rPr>
              <w:t>1,26</w:t>
            </w:r>
          </w:p>
        </w:tc>
        <w:tc>
          <w:tcPr>
            <w:tcW w:w="1134" w:type="dxa"/>
            <w:gridSpan w:val="2"/>
            <w:vMerge w:val="restart"/>
            <w:shd w:val="clear" w:color="auto" w:fill="auto"/>
            <w:noWrap/>
            <w:vAlign w:val="center"/>
          </w:tcPr>
          <w:p w:rsidR="00D74FD4" w:rsidRPr="00A75145" w:rsidRDefault="00D74FD4" w:rsidP="003218DC">
            <w:pPr>
              <w:kinsoku w:val="0"/>
              <w:overflowPunct w:val="0"/>
              <w:autoSpaceDE w:val="0"/>
              <w:autoSpaceDN w:val="0"/>
              <w:adjustRightInd w:val="0"/>
              <w:snapToGrid w:val="0"/>
              <w:ind w:left="-108"/>
              <w:jc w:val="center"/>
              <w:rPr>
                <w:sz w:val="20"/>
                <w:szCs w:val="20"/>
              </w:rPr>
            </w:pPr>
            <w:r w:rsidRPr="00A75145">
              <w:rPr>
                <w:sz w:val="20"/>
                <w:szCs w:val="20"/>
              </w:rPr>
              <w:t>1440</w:t>
            </w:r>
          </w:p>
        </w:tc>
        <w:tc>
          <w:tcPr>
            <w:tcW w:w="993" w:type="dxa"/>
            <w:vMerge w:val="restart"/>
            <w:shd w:val="clear" w:color="auto" w:fill="auto"/>
            <w:noWrap/>
            <w:vAlign w:val="center"/>
          </w:tcPr>
          <w:p w:rsidR="00D74FD4" w:rsidRPr="00A75145" w:rsidRDefault="00D74FD4" w:rsidP="003218DC">
            <w:pPr>
              <w:kinsoku w:val="0"/>
              <w:overflowPunct w:val="0"/>
              <w:autoSpaceDE w:val="0"/>
              <w:autoSpaceDN w:val="0"/>
              <w:adjustRightInd w:val="0"/>
              <w:snapToGrid w:val="0"/>
              <w:ind w:left="-108"/>
              <w:jc w:val="center"/>
              <w:rPr>
                <w:sz w:val="20"/>
                <w:szCs w:val="20"/>
              </w:rPr>
            </w:pPr>
            <w:r w:rsidRPr="00A75145">
              <w:rPr>
                <w:sz w:val="20"/>
                <w:szCs w:val="20"/>
              </w:rPr>
              <w:t>750</w:t>
            </w:r>
          </w:p>
        </w:tc>
        <w:tc>
          <w:tcPr>
            <w:tcW w:w="992" w:type="dxa"/>
            <w:shd w:val="clear" w:color="auto" w:fill="auto"/>
            <w:noWrap/>
            <w:vAlign w:val="bottom"/>
          </w:tcPr>
          <w:p w:rsidR="00D74FD4" w:rsidRPr="00A75145" w:rsidRDefault="00D74FD4" w:rsidP="003218DC">
            <w:pPr>
              <w:kinsoku w:val="0"/>
              <w:overflowPunct w:val="0"/>
              <w:autoSpaceDE w:val="0"/>
              <w:autoSpaceDN w:val="0"/>
              <w:adjustRightInd w:val="0"/>
              <w:snapToGrid w:val="0"/>
              <w:jc w:val="center"/>
              <w:rPr>
                <w:sz w:val="20"/>
                <w:szCs w:val="20"/>
              </w:rPr>
            </w:pPr>
            <w:r w:rsidRPr="00A75145">
              <w:rPr>
                <w:sz w:val="20"/>
                <w:szCs w:val="20"/>
              </w:rPr>
              <w:t>0,00242</w:t>
            </w:r>
          </w:p>
        </w:tc>
      </w:tr>
      <w:tr w:rsidR="00D74FD4" w:rsidRPr="008F66EF" w:rsidTr="003218DC">
        <w:trPr>
          <w:trHeight w:val="255"/>
        </w:trPr>
        <w:tc>
          <w:tcPr>
            <w:tcW w:w="3289" w:type="dxa"/>
            <w:vMerge/>
            <w:shd w:val="clear" w:color="auto" w:fill="auto"/>
            <w:noWrap/>
          </w:tcPr>
          <w:p w:rsidR="00D74FD4" w:rsidRPr="008F66EF" w:rsidRDefault="00D74FD4" w:rsidP="003218DC">
            <w:pPr>
              <w:rPr>
                <w:color w:val="FF0000"/>
                <w:sz w:val="20"/>
                <w:szCs w:val="20"/>
              </w:rPr>
            </w:pPr>
          </w:p>
        </w:tc>
        <w:tc>
          <w:tcPr>
            <w:tcW w:w="709" w:type="dxa"/>
            <w:vMerge/>
            <w:shd w:val="clear" w:color="auto" w:fill="auto"/>
            <w:noWrap/>
          </w:tcPr>
          <w:p w:rsidR="00D74FD4" w:rsidRPr="008F66EF" w:rsidRDefault="00D74FD4" w:rsidP="003218DC">
            <w:pPr>
              <w:jc w:val="center"/>
              <w:rPr>
                <w:color w:val="FF0000"/>
                <w:sz w:val="20"/>
                <w:szCs w:val="20"/>
              </w:rPr>
            </w:pPr>
          </w:p>
        </w:tc>
        <w:tc>
          <w:tcPr>
            <w:tcW w:w="1105" w:type="dxa"/>
            <w:gridSpan w:val="2"/>
            <w:shd w:val="clear" w:color="auto" w:fill="auto"/>
            <w:noWrap/>
            <w:vAlign w:val="center"/>
          </w:tcPr>
          <w:p w:rsidR="00D74FD4" w:rsidRPr="00A75145" w:rsidRDefault="00D74FD4" w:rsidP="003218DC">
            <w:pPr>
              <w:kinsoku w:val="0"/>
              <w:overflowPunct w:val="0"/>
              <w:autoSpaceDE w:val="0"/>
              <w:autoSpaceDN w:val="0"/>
              <w:adjustRightInd w:val="0"/>
              <w:snapToGrid w:val="0"/>
              <w:ind w:left="-108"/>
              <w:jc w:val="center"/>
              <w:rPr>
                <w:sz w:val="20"/>
                <w:szCs w:val="20"/>
              </w:rPr>
            </w:pPr>
            <w:r w:rsidRPr="00A75145">
              <w:rPr>
                <w:sz w:val="20"/>
                <w:szCs w:val="20"/>
              </w:rPr>
              <w:t>1</w:t>
            </w:r>
          </w:p>
        </w:tc>
        <w:tc>
          <w:tcPr>
            <w:tcW w:w="1134" w:type="dxa"/>
            <w:gridSpan w:val="2"/>
            <w:shd w:val="clear" w:color="auto" w:fill="auto"/>
            <w:noWrap/>
            <w:vAlign w:val="center"/>
          </w:tcPr>
          <w:p w:rsidR="00D74FD4" w:rsidRPr="00A75145" w:rsidRDefault="00D74FD4" w:rsidP="003218DC">
            <w:pPr>
              <w:jc w:val="center"/>
              <w:rPr>
                <w:rFonts w:eastAsia="Calibri"/>
                <w:sz w:val="20"/>
                <w:szCs w:val="20"/>
                <w:lang w:eastAsia="en-US"/>
              </w:rPr>
            </w:pPr>
            <w:r w:rsidRPr="00A75145">
              <w:rPr>
                <w:rFonts w:eastAsia="Calibri"/>
                <w:sz w:val="20"/>
                <w:szCs w:val="20"/>
                <w:lang w:eastAsia="en-US"/>
              </w:rPr>
              <w:t>0,5</w:t>
            </w:r>
          </w:p>
        </w:tc>
        <w:tc>
          <w:tcPr>
            <w:tcW w:w="1134" w:type="dxa"/>
            <w:gridSpan w:val="2"/>
            <w:vMerge/>
            <w:shd w:val="clear" w:color="auto" w:fill="auto"/>
            <w:noWrap/>
            <w:vAlign w:val="center"/>
          </w:tcPr>
          <w:p w:rsidR="00D74FD4" w:rsidRPr="00A75145" w:rsidRDefault="00D74FD4" w:rsidP="003218DC">
            <w:pPr>
              <w:kinsoku w:val="0"/>
              <w:overflowPunct w:val="0"/>
              <w:autoSpaceDE w:val="0"/>
              <w:autoSpaceDN w:val="0"/>
              <w:adjustRightInd w:val="0"/>
              <w:snapToGrid w:val="0"/>
              <w:ind w:left="-108"/>
              <w:jc w:val="center"/>
              <w:rPr>
                <w:sz w:val="20"/>
                <w:szCs w:val="20"/>
              </w:rPr>
            </w:pPr>
          </w:p>
        </w:tc>
        <w:tc>
          <w:tcPr>
            <w:tcW w:w="993" w:type="dxa"/>
            <w:vMerge/>
            <w:shd w:val="clear" w:color="auto" w:fill="auto"/>
            <w:noWrap/>
            <w:vAlign w:val="center"/>
          </w:tcPr>
          <w:p w:rsidR="00D74FD4" w:rsidRPr="00A75145" w:rsidRDefault="00D74FD4" w:rsidP="003218DC">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D74FD4" w:rsidRPr="00A75145" w:rsidRDefault="00D74FD4" w:rsidP="003218DC">
            <w:pPr>
              <w:kinsoku w:val="0"/>
              <w:overflowPunct w:val="0"/>
              <w:autoSpaceDE w:val="0"/>
              <w:autoSpaceDN w:val="0"/>
              <w:adjustRightInd w:val="0"/>
              <w:snapToGrid w:val="0"/>
              <w:jc w:val="center"/>
              <w:rPr>
                <w:sz w:val="20"/>
                <w:szCs w:val="20"/>
              </w:rPr>
            </w:pPr>
            <w:r w:rsidRPr="00A75145">
              <w:rPr>
                <w:sz w:val="20"/>
                <w:szCs w:val="20"/>
              </w:rPr>
              <w:t>0,00096</w:t>
            </w:r>
          </w:p>
        </w:tc>
      </w:tr>
      <w:tr w:rsidR="00D74FD4" w:rsidRPr="008F66EF" w:rsidTr="003218DC">
        <w:trPr>
          <w:trHeight w:val="255"/>
        </w:trPr>
        <w:tc>
          <w:tcPr>
            <w:tcW w:w="3289" w:type="dxa"/>
            <w:vMerge/>
            <w:shd w:val="clear" w:color="auto" w:fill="auto"/>
            <w:noWrap/>
          </w:tcPr>
          <w:p w:rsidR="00D74FD4" w:rsidRPr="008F66EF" w:rsidRDefault="00D74FD4" w:rsidP="003218DC">
            <w:pPr>
              <w:rPr>
                <w:color w:val="FF0000"/>
                <w:sz w:val="20"/>
                <w:szCs w:val="20"/>
              </w:rPr>
            </w:pPr>
          </w:p>
        </w:tc>
        <w:tc>
          <w:tcPr>
            <w:tcW w:w="709" w:type="dxa"/>
            <w:vMerge/>
            <w:shd w:val="clear" w:color="auto" w:fill="auto"/>
            <w:noWrap/>
          </w:tcPr>
          <w:p w:rsidR="00D74FD4" w:rsidRPr="008F66EF" w:rsidRDefault="00D74FD4" w:rsidP="003218DC">
            <w:pPr>
              <w:jc w:val="center"/>
              <w:rPr>
                <w:color w:val="FF0000"/>
                <w:sz w:val="20"/>
                <w:szCs w:val="20"/>
              </w:rPr>
            </w:pPr>
          </w:p>
        </w:tc>
        <w:tc>
          <w:tcPr>
            <w:tcW w:w="1105" w:type="dxa"/>
            <w:gridSpan w:val="2"/>
            <w:shd w:val="clear" w:color="auto" w:fill="auto"/>
            <w:noWrap/>
            <w:vAlign w:val="center"/>
          </w:tcPr>
          <w:p w:rsidR="00D74FD4" w:rsidRPr="00A75145" w:rsidRDefault="00D74FD4" w:rsidP="003218DC">
            <w:pPr>
              <w:kinsoku w:val="0"/>
              <w:overflowPunct w:val="0"/>
              <w:autoSpaceDE w:val="0"/>
              <w:autoSpaceDN w:val="0"/>
              <w:adjustRightInd w:val="0"/>
              <w:snapToGrid w:val="0"/>
              <w:ind w:left="-108"/>
              <w:jc w:val="center"/>
              <w:rPr>
                <w:sz w:val="20"/>
                <w:szCs w:val="20"/>
              </w:rPr>
            </w:pPr>
            <w:r w:rsidRPr="00A75145">
              <w:rPr>
                <w:sz w:val="20"/>
                <w:szCs w:val="20"/>
              </w:rPr>
              <w:t>1</w:t>
            </w:r>
          </w:p>
        </w:tc>
        <w:tc>
          <w:tcPr>
            <w:tcW w:w="1134" w:type="dxa"/>
            <w:gridSpan w:val="2"/>
            <w:shd w:val="clear" w:color="auto" w:fill="auto"/>
            <w:noWrap/>
            <w:vAlign w:val="center"/>
          </w:tcPr>
          <w:p w:rsidR="00D74FD4" w:rsidRPr="00A75145" w:rsidRDefault="00D74FD4" w:rsidP="003218DC">
            <w:pPr>
              <w:jc w:val="center"/>
              <w:rPr>
                <w:rFonts w:eastAsia="Calibri"/>
                <w:sz w:val="20"/>
                <w:szCs w:val="20"/>
                <w:lang w:eastAsia="en-US"/>
              </w:rPr>
            </w:pPr>
            <w:r w:rsidRPr="00A75145">
              <w:rPr>
                <w:rFonts w:eastAsia="Calibri"/>
                <w:sz w:val="20"/>
                <w:szCs w:val="20"/>
                <w:lang w:eastAsia="en-US"/>
              </w:rPr>
              <w:t>1,41</w:t>
            </w:r>
          </w:p>
        </w:tc>
        <w:tc>
          <w:tcPr>
            <w:tcW w:w="1134" w:type="dxa"/>
            <w:gridSpan w:val="2"/>
            <w:vMerge/>
            <w:shd w:val="clear" w:color="auto" w:fill="auto"/>
            <w:noWrap/>
            <w:vAlign w:val="center"/>
          </w:tcPr>
          <w:p w:rsidR="00D74FD4" w:rsidRPr="00A75145" w:rsidRDefault="00D74FD4" w:rsidP="003218DC">
            <w:pPr>
              <w:kinsoku w:val="0"/>
              <w:overflowPunct w:val="0"/>
              <w:autoSpaceDE w:val="0"/>
              <w:autoSpaceDN w:val="0"/>
              <w:adjustRightInd w:val="0"/>
              <w:snapToGrid w:val="0"/>
              <w:ind w:left="-108"/>
              <w:jc w:val="center"/>
              <w:rPr>
                <w:sz w:val="20"/>
                <w:szCs w:val="20"/>
              </w:rPr>
            </w:pPr>
          </w:p>
        </w:tc>
        <w:tc>
          <w:tcPr>
            <w:tcW w:w="993" w:type="dxa"/>
            <w:vMerge/>
            <w:shd w:val="clear" w:color="auto" w:fill="auto"/>
            <w:noWrap/>
            <w:vAlign w:val="center"/>
          </w:tcPr>
          <w:p w:rsidR="00D74FD4" w:rsidRPr="00A75145" w:rsidRDefault="00D74FD4" w:rsidP="003218DC">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D74FD4" w:rsidRPr="00A75145" w:rsidRDefault="00D74FD4" w:rsidP="003218DC">
            <w:pPr>
              <w:kinsoku w:val="0"/>
              <w:overflowPunct w:val="0"/>
              <w:autoSpaceDE w:val="0"/>
              <w:autoSpaceDN w:val="0"/>
              <w:adjustRightInd w:val="0"/>
              <w:snapToGrid w:val="0"/>
              <w:jc w:val="center"/>
              <w:rPr>
                <w:sz w:val="20"/>
                <w:szCs w:val="20"/>
              </w:rPr>
            </w:pPr>
            <w:r w:rsidRPr="00A75145">
              <w:rPr>
                <w:sz w:val="20"/>
                <w:szCs w:val="20"/>
              </w:rPr>
              <w:t>0,00271</w:t>
            </w:r>
          </w:p>
        </w:tc>
      </w:tr>
      <w:tr w:rsidR="00D74FD4" w:rsidRPr="008F66EF" w:rsidTr="003218DC">
        <w:trPr>
          <w:trHeight w:val="255"/>
        </w:trPr>
        <w:tc>
          <w:tcPr>
            <w:tcW w:w="3289" w:type="dxa"/>
            <w:shd w:val="clear" w:color="auto" w:fill="auto"/>
            <w:noWrap/>
            <w:vAlign w:val="center"/>
          </w:tcPr>
          <w:p w:rsidR="00D74FD4" w:rsidRPr="00A75145" w:rsidRDefault="00D74FD4" w:rsidP="003218DC">
            <w:pPr>
              <w:kinsoku w:val="0"/>
              <w:overflowPunct w:val="0"/>
              <w:autoSpaceDE w:val="0"/>
              <w:autoSpaceDN w:val="0"/>
              <w:adjustRightInd w:val="0"/>
              <w:snapToGrid w:val="0"/>
              <w:ind w:left="-52"/>
              <w:rPr>
                <w:b/>
                <w:sz w:val="20"/>
                <w:szCs w:val="20"/>
              </w:rPr>
            </w:pPr>
            <w:r w:rsidRPr="00A75145">
              <w:rPr>
                <w:b/>
                <w:sz w:val="20"/>
                <w:szCs w:val="20"/>
              </w:rPr>
              <w:t>Итого:</w:t>
            </w:r>
          </w:p>
        </w:tc>
        <w:tc>
          <w:tcPr>
            <w:tcW w:w="709" w:type="dxa"/>
            <w:shd w:val="clear" w:color="auto" w:fill="auto"/>
            <w:noWrap/>
            <w:vAlign w:val="bottom"/>
          </w:tcPr>
          <w:p w:rsidR="00D74FD4" w:rsidRPr="00A75145" w:rsidRDefault="00D74FD4" w:rsidP="003218DC">
            <w:pPr>
              <w:kinsoku w:val="0"/>
              <w:overflowPunct w:val="0"/>
              <w:autoSpaceDE w:val="0"/>
              <w:autoSpaceDN w:val="0"/>
              <w:adjustRightInd w:val="0"/>
              <w:snapToGrid w:val="0"/>
              <w:ind w:left="-108"/>
              <w:jc w:val="center"/>
              <w:rPr>
                <w:b/>
                <w:sz w:val="20"/>
                <w:szCs w:val="20"/>
              </w:rPr>
            </w:pPr>
            <w:r w:rsidRPr="00A75145">
              <w:rPr>
                <w:b/>
                <w:sz w:val="20"/>
                <w:szCs w:val="20"/>
              </w:rPr>
              <w:t>36</w:t>
            </w:r>
          </w:p>
        </w:tc>
        <w:tc>
          <w:tcPr>
            <w:tcW w:w="4366" w:type="dxa"/>
            <w:gridSpan w:val="7"/>
            <w:shd w:val="clear" w:color="auto" w:fill="auto"/>
            <w:noWrap/>
            <w:vAlign w:val="center"/>
          </w:tcPr>
          <w:p w:rsidR="00D74FD4" w:rsidRPr="00A75145" w:rsidRDefault="00D74FD4" w:rsidP="003218DC">
            <w:pPr>
              <w:kinsoku w:val="0"/>
              <w:overflowPunct w:val="0"/>
              <w:autoSpaceDE w:val="0"/>
              <w:autoSpaceDN w:val="0"/>
              <w:adjustRightInd w:val="0"/>
              <w:snapToGrid w:val="0"/>
              <w:ind w:left="-108"/>
              <w:jc w:val="center"/>
              <w:rPr>
                <w:sz w:val="20"/>
                <w:szCs w:val="20"/>
              </w:rPr>
            </w:pPr>
          </w:p>
        </w:tc>
        <w:tc>
          <w:tcPr>
            <w:tcW w:w="992" w:type="dxa"/>
            <w:shd w:val="clear" w:color="auto" w:fill="auto"/>
            <w:noWrap/>
            <w:vAlign w:val="bottom"/>
          </w:tcPr>
          <w:p w:rsidR="00D74FD4" w:rsidRPr="00A75145" w:rsidRDefault="00A75145" w:rsidP="003218DC">
            <w:pPr>
              <w:kinsoku w:val="0"/>
              <w:overflowPunct w:val="0"/>
              <w:autoSpaceDE w:val="0"/>
              <w:autoSpaceDN w:val="0"/>
              <w:adjustRightInd w:val="0"/>
              <w:snapToGrid w:val="0"/>
              <w:ind w:left="-108"/>
              <w:jc w:val="center"/>
              <w:rPr>
                <w:b/>
                <w:sz w:val="20"/>
                <w:szCs w:val="20"/>
              </w:rPr>
            </w:pPr>
            <w:r w:rsidRPr="00A75145">
              <w:rPr>
                <w:b/>
                <w:sz w:val="20"/>
                <w:szCs w:val="20"/>
              </w:rPr>
              <w:t>0,77996</w:t>
            </w:r>
          </w:p>
        </w:tc>
      </w:tr>
      <w:tr w:rsidR="00D74FD4" w:rsidRPr="008F66EF" w:rsidTr="003218DC">
        <w:trPr>
          <w:trHeight w:val="270"/>
        </w:trPr>
        <w:tc>
          <w:tcPr>
            <w:tcW w:w="3289" w:type="dxa"/>
            <w:shd w:val="clear" w:color="auto" w:fill="auto"/>
            <w:noWrap/>
            <w:vAlign w:val="bottom"/>
          </w:tcPr>
          <w:p w:rsidR="00D74FD4" w:rsidRPr="00A75145" w:rsidRDefault="00D74FD4" w:rsidP="003218DC">
            <w:pPr>
              <w:kinsoku w:val="0"/>
              <w:overflowPunct w:val="0"/>
              <w:autoSpaceDE w:val="0"/>
              <w:autoSpaceDN w:val="0"/>
              <w:adjustRightInd w:val="0"/>
              <w:snapToGrid w:val="0"/>
              <w:rPr>
                <w:b/>
                <w:sz w:val="20"/>
                <w:szCs w:val="20"/>
                <w:lang w:val="en-US"/>
              </w:rPr>
            </w:pPr>
            <w:r w:rsidRPr="00A75145">
              <w:rPr>
                <w:b/>
                <w:sz w:val="20"/>
                <w:szCs w:val="20"/>
              </w:rPr>
              <w:t>Всего по ВЖР:</w:t>
            </w:r>
          </w:p>
        </w:tc>
        <w:tc>
          <w:tcPr>
            <w:tcW w:w="709" w:type="dxa"/>
            <w:shd w:val="clear" w:color="auto" w:fill="auto"/>
            <w:vAlign w:val="bottom"/>
          </w:tcPr>
          <w:p w:rsidR="00D74FD4" w:rsidRPr="00A75145" w:rsidRDefault="00A75145" w:rsidP="003218DC">
            <w:pPr>
              <w:kinsoku w:val="0"/>
              <w:overflowPunct w:val="0"/>
              <w:autoSpaceDE w:val="0"/>
              <w:autoSpaceDN w:val="0"/>
              <w:adjustRightInd w:val="0"/>
              <w:snapToGrid w:val="0"/>
              <w:jc w:val="both"/>
              <w:rPr>
                <w:b/>
                <w:sz w:val="20"/>
                <w:szCs w:val="20"/>
              </w:rPr>
            </w:pPr>
            <w:r w:rsidRPr="00A75145">
              <w:rPr>
                <w:b/>
                <w:sz w:val="20"/>
                <w:szCs w:val="20"/>
              </w:rPr>
              <w:t>134</w:t>
            </w:r>
          </w:p>
        </w:tc>
        <w:tc>
          <w:tcPr>
            <w:tcW w:w="4366" w:type="dxa"/>
            <w:gridSpan w:val="7"/>
            <w:shd w:val="clear" w:color="auto" w:fill="auto"/>
            <w:vAlign w:val="bottom"/>
          </w:tcPr>
          <w:p w:rsidR="00D74FD4" w:rsidRPr="00A75145" w:rsidRDefault="00D74FD4" w:rsidP="003218DC">
            <w:pPr>
              <w:kinsoku w:val="0"/>
              <w:overflowPunct w:val="0"/>
              <w:autoSpaceDE w:val="0"/>
              <w:autoSpaceDN w:val="0"/>
              <w:adjustRightInd w:val="0"/>
              <w:snapToGrid w:val="0"/>
              <w:jc w:val="both"/>
              <w:rPr>
                <w:sz w:val="20"/>
                <w:szCs w:val="20"/>
                <w:lang w:val="en-US"/>
              </w:rPr>
            </w:pPr>
          </w:p>
        </w:tc>
        <w:tc>
          <w:tcPr>
            <w:tcW w:w="992" w:type="dxa"/>
            <w:shd w:val="clear" w:color="auto" w:fill="auto"/>
            <w:noWrap/>
            <w:vAlign w:val="bottom"/>
          </w:tcPr>
          <w:p w:rsidR="00D74FD4" w:rsidRPr="00A75145" w:rsidRDefault="00A75145" w:rsidP="003218DC">
            <w:pPr>
              <w:kinsoku w:val="0"/>
              <w:overflowPunct w:val="0"/>
              <w:autoSpaceDE w:val="0"/>
              <w:autoSpaceDN w:val="0"/>
              <w:adjustRightInd w:val="0"/>
              <w:snapToGrid w:val="0"/>
              <w:ind w:left="-108"/>
              <w:jc w:val="center"/>
              <w:rPr>
                <w:b/>
                <w:bCs/>
                <w:sz w:val="20"/>
                <w:szCs w:val="20"/>
              </w:rPr>
            </w:pPr>
            <w:r w:rsidRPr="00A75145">
              <w:rPr>
                <w:b/>
                <w:bCs/>
                <w:sz w:val="20"/>
                <w:szCs w:val="20"/>
              </w:rPr>
              <w:t>2,34305</w:t>
            </w:r>
          </w:p>
        </w:tc>
      </w:tr>
    </w:tbl>
    <w:p w:rsidR="00CC4591" w:rsidRPr="008F66EF" w:rsidRDefault="00CC4591" w:rsidP="00CC4591">
      <w:pPr>
        <w:widowControl w:val="0"/>
        <w:kinsoku w:val="0"/>
        <w:overflowPunct w:val="0"/>
        <w:autoSpaceDE w:val="0"/>
        <w:autoSpaceDN w:val="0"/>
        <w:adjustRightInd w:val="0"/>
        <w:snapToGrid w:val="0"/>
        <w:ind w:firstLine="709"/>
        <w:jc w:val="both"/>
        <w:rPr>
          <w:rFonts w:eastAsia="Courier New"/>
          <w:b/>
          <w:color w:val="FF0000"/>
          <w:sz w:val="28"/>
          <w:szCs w:val="28"/>
          <w:lang w:bidi="ru-RU"/>
        </w:rPr>
      </w:pPr>
    </w:p>
    <w:p w:rsidR="00CC4591" w:rsidRPr="00B860E6" w:rsidRDefault="00CC4591" w:rsidP="00CC4591">
      <w:pPr>
        <w:widowControl w:val="0"/>
        <w:kinsoku w:val="0"/>
        <w:overflowPunct w:val="0"/>
        <w:autoSpaceDE w:val="0"/>
        <w:autoSpaceDN w:val="0"/>
        <w:adjustRightInd w:val="0"/>
        <w:snapToGrid w:val="0"/>
        <w:ind w:firstLine="709"/>
        <w:jc w:val="both"/>
        <w:rPr>
          <w:b/>
          <w:sz w:val="28"/>
          <w:szCs w:val="28"/>
        </w:rPr>
      </w:pPr>
      <w:r w:rsidRPr="00B860E6">
        <w:rPr>
          <w:b/>
          <w:sz w:val="28"/>
          <w:szCs w:val="28"/>
        </w:rPr>
        <w:t>Огарки сварочных электродов</w:t>
      </w:r>
    </w:p>
    <w:p w:rsidR="00CC4591" w:rsidRPr="00B860E6" w:rsidRDefault="00CC4591" w:rsidP="00CC4591">
      <w:pPr>
        <w:kinsoku w:val="0"/>
        <w:overflowPunct w:val="0"/>
        <w:autoSpaceDE w:val="0"/>
        <w:autoSpaceDN w:val="0"/>
        <w:adjustRightInd w:val="0"/>
        <w:snapToGrid w:val="0"/>
        <w:spacing w:after="120"/>
        <w:ind w:firstLine="709"/>
        <w:jc w:val="both"/>
        <w:rPr>
          <w:sz w:val="28"/>
          <w:szCs w:val="28"/>
        </w:rPr>
      </w:pPr>
      <w:r w:rsidRPr="00B860E6">
        <w:rPr>
          <w:sz w:val="28"/>
          <w:szCs w:val="28"/>
        </w:rPr>
        <w:t xml:space="preserve">Расчет объема образования огарков сварочных электродов выполнен в соответствии с п/п 2.22, п. 2 «Расчет рекомендованных нормативов образования отходов», «Методика разработки проектов нормативов предельного размещения отходов производства и потребления» Приложение №16 к Приказу Министра ООС РК от 18.04.2008г. №100-п. </w:t>
      </w:r>
    </w:p>
    <w:p w:rsidR="00CC4591" w:rsidRPr="00B860E6" w:rsidRDefault="00CC4591" w:rsidP="00CC4591">
      <w:pPr>
        <w:kinsoku w:val="0"/>
        <w:overflowPunct w:val="0"/>
        <w:autoSpaceDE w:val="0"/>
        <w:autoSpaceDN w:val="0"/>
        <w:adjustRightInd w:val="0"/>
        <w:snapToGrid w:val="0"/>
        <w:spacing w:after="120"/>
        <w:ind w:firstLine="709"/>
        <w:jc w:val="both"/>
        <w:rPr>
          <w:sz w:val="28"/>
          <w:szCs w:val="28"/>
        </w:rPr>
      </w:pPr>
      <w:r w:rsidRPr="00B860E6">
        <w:rPr>
          <w:sz w:val="28"/>
          <w:szCs w:val="28"/>
        </w:rPr>
        <w:t>Норма образования отхода составляет:</w:t>
      </w:r>
    </w:p>
    <w:p w:rsidR="00CC4591" w:rsidRPr="00B860E6" w:rsidRDefault="00CC4591" w:rsidP="00CC4591">
      <w:pPr>
        <w:kinsoku w:val="0"/>
        <w:overflowPunct w:val="0"/>
        <w:autoSpaceDE w:val="0"/>
        <w:autoSpaceDN w:val="0"/>
        <w:adjustRightInd w:val="0"/>
        <w:snapToGrid w:val="0"/>
        <w:jc w:val="center"/>
        <w:rPr>
          <w:sz w:val="28"/>
          <w:szCs w:val="28"/>
        </w:rPr>
      </w:pPr>
      <w:r w:rsidRPr="00B860E6">
        <w:rPr>
          <w:sz w:val="28"/>
          <w:szCs w:val="28"/>
          <w:lang w:val="en-US"/>
        </w:rPr>
        <w:t>N</w:t>
      </w:r>
      <w:r w:rsidRPr="00B860E6">
        <w:rPr>
          <w:sz w:val="28"/>
          <w:szCs w:val="28"/>
        </w:rPr>
        <w:t xml:space="preserve"> = </w:t>
      </w:r>
      <w:r w:rsidRPr="00B860E6">
        <w:rPr>
          <w:sz w:val="28"/>
          <w:szCs w:val="28"/>
          <w:lang w:val="en-US"/>
        </w:rPr>
        <w:t>M</w:t>
      </w:r>
      <w:r w:rsidRPr="00B860E6">
        <w:rPr>
          <w:sz w:val="28"/>
          <w:szCs w:val="28"/>
          <w:vertAlign w:val="subscript"/>
        </w:rPr>
        <w:t>ост</w:t>
      </w:r>
      <w:r w:rsidRPr="00B860E6">
        <w:rPr>
          <w:sz w:val="28"/>
          <w:szCs w:val="28"/>
        </w:rPr>
        <w:t xml:space="preserve"> </w:t>
      </w:r>
      <w:r w:rsidRPr="00B860E6">
        <w:rPr>
          <w:sz w:val="28"/>
          <w:szCs w:val="28"/>
          <w:lang w:val="kk-KZ"/>
        </w:rPr>
        <w:t>× α, т/год</w:t>
      </w:r>
    </w:p>
    <w:p w:rsidR="00CC4591" w:rsidRPr="00B860E6" w:rsidRDefault="00CC4591" w:rsidP="00CC4591">
      <w:pPr>
        <w:kinsoku w:val="0"/>
        <w:overflowPunct w:val="0"/>
        <w:autoSpaceDE w:val="0"/>
        <w:autoSpaceDN w:val="0"/>
        <w:adjustRightInd w:val="0"/>
        <w:snapToGrid w:val="0"/>
        <w:jc w:val="both"/>
        <w:rPr>
          <w:sz w:val="28"/>
          <w:szCs w:val="28"/>
        </w:rPr>
      </w:pPr>
      <w:r w:rsidRPr="00B860E6">
        <w:rPr>
          <w:sz w:val="28"/>
          <w:szCs w:val="28"/>
        </w:rPr>
        <w:t>где:</w:t>
      </w:r>
    </w:p>
    <w:p w:rsidR="00CC4591" w:rsidRPr="00B860E6" w:rsidRDefault="00CC4591" w:rsidP="00CC4591">
      <w:pPr>
        <w:kinsoku w:val="0"/>
        <w:overflowPunct w:val="0"/>
        <w:autoSpaceDE w:val="0"/>
        <w:autoSpaceDN w:val="0"/>
        <w:adjustRightInd w:val="0"/>
        <w:snapToGrid w:val="0"/>
        <w:jc w:val="both"/>
        <w:rPr>
          <w:sz w:val="28"/>
          <w:szCs w:val="28"/>
        </w:rPr>
      </w:pPr>
      <w:r w:rsidRPr="00B860E6">
        <w:rPr>
          <w:sz w:val="28"/>
          <w:szCs w:val="28"/>
        </w:rPr>
        <w:t>М</w:t>
      </w:r>
      <w:r w:rsidRPr="00B860E6">
        <w:rPr>
          <w:sz w:val="28"/>
          <w:szCs w:val="28"/>
          <w:vertAlign w:val="subscript"/>
        </w:rPr>
        <w:t>ост</w:t>
      </w:r>
      <w:r w:rsidRPr="00B860E6">
        <w:rPr>
          <w:sz w:val="28"/>
          <w:szCs w:val="28"/>
        </w:rPr>
        <w:t xml:space="preserve"> – фактический расход электродов, т/год;</w:t>
      </w:r>
    </w:p>
    <w:p w:rsidR="00CC4591" w:rsidRPr="00B860E6" w:rsidRDefault="00CC4591" w:rsidP="00CC4591">
      <w:pPr>
        <w:kinsoku w:val="0"/>
        <w:overflowPunct w:val="0"/>
        <w:autoSpaceDE w:val="0"/>
        <w:autoSpaceDN w:val="0"/>
        <w:adjustRightInd w:val="0"/>
        <w:snapToGrid w:val="0"/>
        <w:spacing w:after="120"/>
        <w:jc w:val="both"/>
        <w:rPr>
          <w:sz w:val="28"/>
          <w:szCs w:val="28"/>
        </w:rPr>
      </w:pPr>
      <w:r w:rsidRPr="00B860E6">
        <w:rPr>
          <w:sz w:val="28"/>
          <w:szCs w:val="28"/>
          <w:lang w:val="kk-KZ"/>
        </w:rPr>
        <w:t>α</w:t>
      </w:r>
      <w:r w:rsidRPr="00B860E6">
        <w:rPr>
          <w:sz w:val="28"/>
          <w:szCs w:val="28"/>
        </w:rPr>
        <w:t xml:space="preserve"> – норматив образования огарков электрода от массы электрода, (α=0,015).</w:t>
      </w:r>
    </w:p>
    <w:p w:rsidR="00CC4591" w:rsidRPr="00B860E6" w:rsidRDefault="00CC4591" w:rsidP="00CC4591">
      <w:pPr>
        <w:kinsoku w:val="0"/>
        <w:overflowPunct w:val="0"/>
        <w:autoSpaceDE w:val="0"/>
        <w:autoSpaceDN w:val="0"/>
        <w:adjustRightInd w:val="0"/>
        <w:snapToGrid w:val="0"/>
        <w:jc w:val="both"/>
        <w:rPr>
          <w:sz w:val="28"/>
          <w:szCs w:val="28"/>
        </w:rPr>
      </w:pPr>
      <w:r w:rsidRPr="004B58F3">
        <w:rPr>
          <w:rFonts w:eastAsia="Calibri"/>
          <w:sz w:val="28"/>
          <w:szCs w:val="28"/>
        </w:rPr>
        <w:t xml:space="preserve">Таблица </w:t>
      </w:r>
      <w:r w:rsidR="00BE0C0E" w:rsidRPr="004B58F3">
        <w:rPr>
          <w:rFonts w:eastAsia="Calibri"/>
          <w:sz w:val="28"/>
          <w:szCs w:val="28"/>
        </w:rPr>
        <w:t>7</w:t>
      </w:r>
      <w:r w:rsidR="00097903" w:rsidRPr="004B58F3">
        <w:rPr>
          <w:rFonts w:eastAsia="Calibri"/>
          <w:sz w:val="28"/>
          <w:szCs w:val="28"/>
        </w:rPr>
        <w:t>5</w:t>
      </w:r>
      <w:r w:rsidRPr="00B860E6">
        <w:rPr>
          <w:rFonts w:eastAsia="Calibri"/>
          <w:sz w:val="28"/>
          <w:szCs w:val="28"/>
        </w:rPr>
        <w:t xml:space="preserve"> – Расчет объема образования огарков сварочных электродов</w:t>
      </w:r>
    </w:p>
    <w:tbl>
      <w:tblPr>
        <w:tblW w:w="4889" w:type="pct"/>
        <w:tblInd w:w="108" w:type="dxa"/>
        <w:tblLook w:val="04A0" w:firstRow="1" w:lastRow="0" w:firstColumn="1" w:lastColumn="0" w:noHBand="0" w:noVBand="1"/>
      </w:tblPr>
      <w:tblGrid>
        <w:gridCol w:w="3738"/>
        <w:gridCol w:w="1535"/>
        <w:gridCol w:w="1508"/>
        <w:gridCol w:w="2356"/>
      </w:tblGrid>
      <w:tr w:rsidR="00A403CF" w:rsidRPr="008F66EF" w:rsidTr="003218DC">
        <w:trPr>
          <w:trHeight w:val="20"/>
        </w:trPr>
        <w:tc>
          <w:tcPr>
            <w:tcW w:w="20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403CF" w:rsidRPr="00B860E6" w:rsidRDefault="00A403CF" w:rsidP="003218DC">
            <w:pPr>
              <w:jc w:val="center"/>
            </w:pPr>
            <w:r w:rsidRPr="00B860E6">
              <w:t>Наименование участка</w:t>
            </w:r>
          </w:p>
        </w:tc>
        <w:tc>
          <w:tcPr>
            <w:tcW w:w="840" w:type="pct"/>
            <w:tcBorders>
              <w:top w:val="single" w:sz="4" w:space="0" w:color="auto"/>
              <w:left w:val="nil"/>
              <w:bottom w:val="single" w:sz="4" w:space="0" w:color="auto"/>
              <w:right w:val="single" w:sz="4" w:space="0" w:color="auto"/>
            </w:tcBorders>
            <w:shd w:val="clear" w:color="auto" w:fill="auto"/>
            <w:vAlign w:val="center"/>
            <w:hideMark/>
          </w:tcPr>
          <w:p w:rsidR="00A403CF" w:rsidRPr="00B860E6" w:rsidRDefault="00A403CF" w:rsidP="003218DC">
            <w:pPr>
              <w:ind w:left="-88" w:right="-82"/>
              <w:jc w:val="center"/>
            </w:pPr>
            <w:r w:rsidRPr="00B860E6">
              <w:t>Фактический расход электродов, т\год (М</w:t>
            </w:r>
            <w:r w:rsidRPr="00B860E6">
              <w:rPr>
                <w:vertAlign w:val="subscript"/>
              </w:rPr>
              <w:t>ост</w:t>
            </w:r>
            <w:r w:rsidRPr="00B860E6">
              <w:t>)</w:t>
            </w:r>
          </w:p>
        </w:tc>
        <w:tc>
          <w:tcPr>
            <w:tcW w:w="825" w:type="pct"/>
            <w:tcBorders>
              <w:top w:val="single" w:sz="4" w:space="0" w:color="auto"/>
              <w:left w:val="nil"/>
              <w:bottom w:val="single" w:sz="4" w:space="0" w:color="auto"/>
              <w:right w:val="single" w:sz="4" w:space="0" w:color="auto"/>
            </w:tcBorders>
            <w:shd w:val="clear" w:color="auto" w:fill="auto"/>
            <w:vAlign w:val="center"/>
            <w:hideMark/>
          </w:tcPr>
          <w:p w:rsidR="00A403CF" w:rsidRPr="00B860E6" w:rsidRDefault="00A403CF" w:rsidP="003218DC">
            <w:pPr>
              <w:ind w:left="-92" w:right="-77"/>
              <w:jc w:val="center"/>
            </w:pPr>
            <w:r w:rsidRPr="00B860E6">
              <w:t>Остаток от массы электрода (</w:t>
            </w:r>
            <w:r w:rsidRPr="00B860E6">
              <w:rPr>
                <w:rFonts w:ascii="Calibri" w:hAnsi="Calibri" w:cs="Calibri"/>
              </w:rPr>
              <w:t>α</w:t>
            </w:r>
            <w:r w:rsidRPr="00B860E6">
              <w:t>)</w:t>
            </w:r>
          </w:p>
        </w:tc>
        <w:tc>
          <w:tcPr>
            <w:tcW w:w="1289" w:type="pct"/>
            <w:tcBorders>
              <w:top w:val="single" w:sz="4" w:space="0" w:color="auto"/>
              <w:left w:val="nil"/>
              <w:bottom w:val="single" w:sz="4" w:space="0" w:color="auto"/>
              <w:right w:val="single" w:sz="4" w:space="0" w:color="auto"/>
            </w:tcBorders>
            <w:shd w:val="clear" w:color="auto" w:fill="auto"/>
            <w:vAlign w:val="center"/>
            <w:hideMark/>
          </w:tcPr>
          <w:p w:rsidR="00A403CF" w:rsidRPr="00B860E6" w:rsidRDefault="00A403CF" w:rsidP="003218DC">
            <w:pPr>
              <w:ind w:left="-97" w:right="-87"/>
              <w:jc w:val="center"/>
            </w:pPr>
            <w:r w:rsidRPr="00B860E6">
              <w:t>Объем образования огарков сварочных электродов, т/год (N)</w:t>
            </w:r>
          </w:p>
        </w:tc>
      </w:tr>
      <w:tr w:rsidR="00A403CF" w:rsidRPr="008F66EF" w:rsidTr="003218DC">
        <w:trPr>
          <w:trHeight w:val="20"/>
        </w:trPr>
        <w:tc>
          <w:tcPr>
            <w:tcW w:w="204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403CF" w:rsidRPr="00B860E6" w:rsidRDefault="00A403CF" w:rsidP="003218DC">
            <w:r w:rsidRPr="00B860E6">
              <w:t>Шахта №57</w:t>
            </w:r>
          </w:p>
        </w:tc>
        <w:tc>
          <w:tcPr>
            <w:tcW w:w="840" w:type="pct"/>
            <w:tcBorders>
              <w:top w:val="single" w:sz="4" w:space="0" w:color="auto"/>
              <w:left w:val="nil"/>
              <w:bottom w:val="single" w:sz="4" w:space="0" w:color="auto"/>
              <w:right w:val="single" w:sz="4" w:space="0" w:color="auto"/>
            </w:tcBorders>
            <w:shd w:val="clear" w:color="auto" w:fill="auto"/>
            <w:vAlign w:val="bottom"/>
          </w:tcPr>
          <w:p w:rsidR="00A403CF" w:rsidRPr="00B860E6" w:rsidRDefault="00822477" w:rsidP="00A403CF">
            <w:pPr>
              <w:jc w:val="center"/>
            </w:pPr>
            <w:r w:rsidRPr="00B860E6">
              <w:t>7,246</w:t>
            </w:r>
          </w:p>
        </w:tc>
        <w:tc>
          <w:tcPr>
            <w:tcW w:w="825" w:type="pct"/>
            <w:tcBorders>
              <w:top w:val="single" w:sz="4" w:space="0" w:color="auto"/>
              <w:left w:val="nil"/>
              <w:bottom w:val="single" w:sz="4" w:space="0" w:color="auto"/>
              <w:right w:val="single" w:sz="4" w:space="0" w:color="auto"/>
            </w:tcBorders>
            <w:shd w:val="clear" w:color="auto" w:fill="auto"/>
            <w:vAlign w:val="bottom"/>
            <w:hideMark/>
          </w:tcPr>
          <w:p w:rsidR="00A403CF" w:rsidRPr="00B860E6" w:rsidRDefault="00A403CF" w:rsidP="00A403CF">
            <w:pPr>
              <w:jc w:val="center"/>
            </w:pPr>
            <w:r w:rsidRPr="00B860E6">
              <w:t>0,015</w:t>
            </w:r>
          </w:p>
        </w:tc>
        <w:tc>
          <w:tcPr>
            <w:tcW w:w="1289" w:type="pct"/>
            <w:tcBorders>
              <w:top w:val="single" w:sz="4" w:space="0" w:color="auto"/>
              <w:left w:val="nil"/>
              <w:bottom w:val="single" w:sz="4" w:space="0" w:color="auto"/>
              <w:right w:val="single" w:sz="4" w:space="0" w:color="auto"/>
            </w:tcBorders>
            <w:shd w:val="clear" w:color="auto" w:fill="auto"/>
            <w:vAlign w:val="center"/>
          </w:tcPr>
          <w:p w:rsidR="00A403CF" w:rsidRPr="00B860E6" w:rsidRDefault="00A403CF" w:rsidP="00A403CF">
            <w:pPr>
              <w:jc w:val="center"/>
            </w:pPr>
            <w:r w:rsidRPr="00B860E6">
              <w:t>0,1086</w:t>
            </w:r>
            <w:r w:rsidR="00822477" w:rsidRPr="00B860E6">
              <w:t>9</w:t>
            </w:r>
          </w:p>
        </w:tc>
      </w:tr>
      <w:tr w:rsidR="00A403CF" w:rsidRPr="00B860E6" w:rsidTr="003218DC">
        <w:trPr>
          <w:trHeight w:val="20"/>
        </w:trPr>
        <w:tc>
          <w:tcPr>
            <w:tcW w:w="2046" w:type="pct"/>
            <w:tcBorders>
              <w:top w:val="single" w:sz="4" w:space="0" w:color="auto"/>
              <w:left w:val="single" w:sz="4" w:space="0" w:color="auto"/>
              <w:bottom w:val="single" w:sz="4" w:space="0" w:color="auto"/>
              <w:right w:val="single" w:sz="4" w:space="0" w:color="auto"/>
            </w:tcBorders>
            <w:shd w:val="clear" w:color="auto" w:fill="auto"/>
            <w:vAlign w:val="bottom"/>
          </w:tcPr>
          <w:p w:rsidR="00A403CF" w:rsidRPr="00B860E6" w:rsidRDefault="00A403CF" w:rsidP="003218DC">
            <w:r w:rsidRPr="00B860E6">
              <w:t>Шахта №55</w:t>
            </w:r>
          </w:p>
        </w:tc>
        <w:tc>
          <w:tcPr>
            <w:tcW w:w="840" w:type="pct"/>
            <w:tcBorders>
              <w:top w:val="single" w:sz="4" w:space="0" w:color="auto"/>
              <w:left w:val="nil"/>
              <w:bottom w:val="single" w:sz="4" w:space="0" w:color="auto"/>
              <w:right w:val="single" w:sz="4" w:space="0" w:color="auto"/>
            </w:tcBorders>
            <w:shd w:val="clear" w:color="auto" w:fill="auto"/>
            <w:vAlign w:val="bottom"/>
          </w:tcPr>
          <w:p w:rsidR="00A403CF" w:rsidRPr="00B860E6" w:rsidRDefault="00A403CF" w:rsidP="00A403CF">
            <w:pPr>
              <w:jc w:val="center"/>
            </w:pPr>
            <w:r w:rsidRPr="00B860E6">
              <w:t>5,2</w:t>
            </w:r>
            <w:r w:rsidR="00822477" w:rsidRPr="00B860E6">
              <w:t>037</w:t>
            </w:r>
          </w:p>
        </w:tc>
        <w:tc>
          <w:tcPr>
            <w:tcW w:w="825" w:type="pct"/>
            <w:tcBorders>
              <w:top w:val="single" w:sz="4" w:space="0" w:color="auto"/>
              <w:left w:val="nil"/>
              <w:bottom w:val="single" w:sz="4" w:space="0" w:color="auto"/>
              <w:right w:val="single" w:sz="4" w:space="0" w:color="auto"/>
            </w:tcBorders>
            <w:shd w:val="clear" w:color="auto" w:fill="auto"/>
            <w:vAlign w:val="bottom"/>
          </w:tcPr>
          <w:p w:rsidR="00A403CF" w:rsidRPr="00B860E6" w:rsidRDefault="00A403CF" w:rsidP="00A403CF">
            <w:pPr>
              <w:jc w:val="center"/>
            </w:pPr>
            <w:r w:rsidRPr="00B860E6">
              <w:t>0,015</w:t>
            </w:r>
          </w:p>
        </w:tc>
        <w:tc>
          <w:tcPr>
            <w:tcW w:w="1289" w:type="pct"/>
            <w:tcBorders>
              <w:top w:val="single" w:sz="4" w:space="0" w:color="auto"/>
              <w:left w:val="nil"/>
              <w:bottom w:val="single" w:sz="4" w:space="0" w:color="auto"/>
              <w:right w:val="single" w:sz="4" w:space="0" w:color="auto"/>
            </w:tcBorders>
            <w:shd w:val="clear" w:color="auto" w:fill="auto"/>
            <w:vAlign w:val="center"/>
          </w:tcPr>
          <w:p w:rsidR="00A403CF" w:rsidRPr="00B860E6" w:rsidRDefault="00A403CF" w:rsidP="00A403CF">
            <w:pPr>
              <w:jc w:val="center"/>
            </w:pPr>
            <w:r w:rsidRPr="00B860E6">
              <w:t>0,0780</w:t>
            </w:r>
            <w:r w:rsidR="00822477" w:rsidRPr="00B860E6">
              <w:t>56</w:t>
            </w:r>
          </w:p>
        </w:tc>
      </w:tr>
      <w:tr w:rsidR="00822477" w:rsidRPr="008F66EF" w:rsidTr="003218DC">
        <w:trPr>
          <w:trHeight w:val="20"/>
        </w:trPr>
        <w:tc>
          <w:tcPr>
            <w:tcW w:w="2046" w:type="pct"/>
            <w:tcBorders>
              <w:top w:val="single" w:sz="4" w:space="0" w:color="auto"/>
              <w:left w:val="single" w:sz="4" w:space="0" w:color="auto"/>
              <w:bottom w:val="single" w:sz="4" w:space="0" w:color="auto"/>
              <w:right w:val="single" w:sz="4" w:space="0" w:color="auto"/>
            </w:tcBorders>
            <w:shd w:val="clear" w:color="auto" w:fill="auto"/>
            <w:vAlign w:val="bottom"/>
          </w:tcPr>
          <w:p w:rsidR="00822477" w:rsidRPr="00B860E6" w:rsidRDefault="00822477" w:rsidP="003218DC">
            <w:r w:rsidRPr="00B860E6">
              <w:t>Шахта 73/75</w:t>
            </w:r>
          </w:p>
        </w:tc>
        <w:tc>
          <w:tcPr>
            <w:tcW w:w="840" w:type="pct"/>
            <w:tcBorders>
              <w:top w:val="single" w:sz="4" w:space="0" w:color="auto"/>
              <w:left w:val="nil"/>
              <w:bottom w:val="single" w:sz="4" w:space="0" w:color="auto"/>
              <w:right w:val="single" w:sz="4" w:space="0" w:color="auto"/>
            </w:tcBorders>
            <w:shd w:val="clear" w:color="auto" w:fill="auto"/>
            <w:vAlign w:val="bottom"/>
          </w:tcPr>
          <w:p w:rsidR="00822477" w:rsidRPr="00B860E6" w:rsidRDefault="00822477" w:rsidP="00A403CF">
            <w:pPr>
              <w:jc w:val="center"/>
            </w:pPr>
            <w:r w:rsidRPr="00B860E6">
              <w:t>7,604</w:t>
            </w:r>
          </w:p>
        </w:tc>
        <w:tc>
          <w:tcPr>
            <w:tcW w:w="825" w:type="pct"/>
            <w:tcBorders>
              <w:top w:val="single" w:sz="4" w:space="0" w:color="auto"/>
              <w:left w:val="nil"/>
              <w:bottom w:val="single" w:sz="4" w:space="0" w:color="auto"/>
              <w:right w:val="single" w:sz="4" w:space="0" w:color="auto"/>
            </w:tcBorders>
            <w:shd w:val="clear" w:color="auto" w:fill="auto"/>
            <w:vAlign w:val="bottom"/>
          </w:tcPr>
          <w:p w:rsidR="00822477" w:rsidRPr="00B860E6" w:rsidRDefault="00822477" w:rsidP="00A403CF">
            <w:pPr>
              <w:jc w:val="center"/>
            </w:pPr>
            <w:r w:rsidRPr="00B860E6">
              <w:t>0,015</w:t>
            </w:r>
          </w:p>
        </w:tc>
        <w:tc>
          <w:tcPr>
            <w:tcW w:w="1289" w:type="pct"/>
            <w:tcBorders>
              <w:top w:val="single" w:sz="4" w:space="0" w:color="auto"/>
              <w:left w:val="nil"/>
              <w:bottom w:val="single" w:sz="4" w:space="0" w:color="auto"/>
              <w:right w:val="single" w:sz="4" w:space="0" w:color="auto"/>
            </w:tcBorders>
            <w:shd w:val="clear" w:color="auto" w:fill="auto"/>
            <w:vAlign w:val="center"/>
          </w:tcPr>
          <w:p w:rsidR="00822477" w:rsidRPr="00B860E6" w:rsidRDefault="00822477" w:rsidP="00A403CF">
            <w:pPr>
              <w:jc w:val="center"/>
            </w:pPr>
            <w:r w:rsidRPr="00B860E6">
              <w:t>0,11406</w:t>
            </w:r>
          </w:p>
        </w:tc>
      </w:tr>
      <w:tr w:rsidR="00A403CF" w:rsidRPr="008F66EF" w:rsidTr="003218DC">
        <w:trPr>
          <w:trHeight w:val="20"/>
        </w:trPr>
        <w:tc>
          <w:tcPr>
            <w:tcW w:w="2046" w:type="pct"/>
            <w:tcBorders>
              <w:top w:val="single" w:sz="4" w:space="0" w:color="auto"/>
              <w:left w:val="single" w:sz="4" w:space="0" w:color="auto"/>
              <w:bottom w:val="single" w:sz="4" w:space="0" w:color="auto"/>
              <w:right w:val="single" w:sz="4" w:space="0" w:color="auto"/>
            </w:tcBorders>
            <w:shd w:val="clear" w:color="auto" w:fill="auto"/>
            <w:vAlign w:val="bottom"/>
          </w:tcPr>
          <w:p w:rsidR="00A403CF" w:rsidRPr="00B860E6" w:rsidRDefault="00A403CF" w:rsidP="003218DC">
            <w:r w:rsidRPr="00B860E6">
              <w:t>Шахта «Анненская»</w:t>
            </w:r>
          </w:p>
        </w:tc>
        <w:tc>
          <w:tcPr>
            <w:tcW w:w="840" w:type="pct"/>
            <w:tcBorders>
              <w:top w:val="single" w:sz="4" w:space="0" w:color="auto"/>
              <w:left w:val="nil"/>
              <w:bottom w:val="single" w:sz="4" w:space="0" w:color="auto"/>
              <w:right w:val="single" w:sz="4" w:space="0" w:color="auto"/>
            </w:tcBorders>
            <w:shd w:val="clear" w:color="auto" w:fill="auto"/>
            <w:vAlign w:val="bottom"/>
          </w:tcPr>
          <w:p w:rsidR="00A403CF" w:rsidRPr="00B860E6" w:rsidRDefault="00A403CF" w:rsidP="00A403CF">
            <w:pPr>
              <w:jc w:val="center"/>
            </w:pPr>
            <w:r w:rsidRPr="00B860E6">
              <w:t>11,85</w:t>
            </w:r>
            <w:r w:rsidR="00822477" w:rsidRPr="00B860E6">
              <w:t>7</w:t>
            </w:r>
          </w:p>
        </w:tc>
        <w:tc>
          <w:tcPr>
            <w:tcW w:w="825" w:type="pct"/>
            <w:tcBorders>
              <w:top w:val="single" w:sz="4" w:space="0" w:color="auto"/>
              <w:left w:val="nil"/>
              <w:bottom w:val="single" w:sz="4" w:space="0" w:color="auto"/>
              <w:right w:val="single" w:sz="4" w:space="0" w:color="auto"/>
            </w:tcBorders>
            <w:shd w:val="clear" w:color="auto" w:fill="auto"/>
            <w:vAlign w:val="bottom"/>
          </w:tcPr>
          <w:p w:rsidR="00A403CF" w:rsidRPr="00B860E6" w:rsidRDefault="00A403CF" w:rsidP="00A403CF">
            <w:pPr>
              <w:jc w:val="center"/>
            </w:pPr>
            <w:r w:rsidRPr="00B860E6">
              <w:t>0,015</w:t>
            </w:r>
          </w:p>
        </w:tc>
        <w:tc>
          <w:tcPr>
            <w:tcW w:w="1289" w:type="pct"/>
            <w:tcBorders>
              <w:top w:val="single" w:sz="4" w:space="0" w:color="auto"/>
              <w:left w:val="nil"/>
              <w:bottom w:val="single" w:sz="4" w:space="0" w:color="auto"/>
              <w:right w:val="single" w:sz="4" w:space="0" w:color="auto"/>
            </w:tcBorders>
            <w:shd w:val="clear" w:color="auto" w:fill="auto"/>
            <w:vAlign w:val="center"/>
          </w:tcPr>
          <w:p w:rsidR="00A403CF" w:rsidRPr="00B860E6" w:rsidRDefault="00A403CF" w:rsidP="00A403CF">
            <w:pPr>
              <w:jc w:val="center"/>
            </w:pPr>
            <w:r w:rsidRPr="00B860E6">
              <w:t>0,1778</w:t>
            </w:r>
            <w:r w:rsidR="00822477" w:rsidRPr="00B860E6">
              <w:t>55</w:t>
            </w:r>
          </w:p>
        </w:tc>
      </w:tr>
      <w:tr w:rsidR="00A403CF" w:rsidRPr="008F66EF" w:rsidTr="003218DC">
        <w:trPr>
          <w:trHeight w:val="20"/>
        </w:trPr>
        <w:tc>
          <w:tcPr>
            <w:tcW w:w="204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403CF" w:rsidRPr="00B860E6" w:rsidRDefault="00A403CF" w:rsidP="003218DC">
            <w:pPr>
              <w:rPr>
                <w:b/>
                <w:bCs/>
              </w:rPr>
            </w:pPr>
            <w:r w:rsidRPr="00B860E6">
              <w:rPr>
                <w:b/>
                <w:bCs/>
              </w:rPr>
              <w:t>Итого по ВЖР:</w:t>
            </w:r>
          </w:p>
        </w:tc>
        <w:tc>
          <w:tcPr>
            <w:tcW w:w="840" w:type="pct"/>
            <w:tcBorders>
              <w:top w:val="single" w:sz="4" w:space="0" w:color="auto"/>
              <w:left w:val="nil"/>
              <w:bottom w:val="single" w:sz="4" w:space="0" w:color="auto"/>
              <w:right w:val="single" w:sz="4" w:space="0" w:color="auto"/>
            </w:tcBorders>
            <w:shd w:val="clear" w:color="auto" w:fill="auto"/>
            <w:vAlign w:val="bottom"/>
          </w:tcPr>
          <w:p w:rsidR="00A403CF" w:rsidRPr="00B860E6" w:rsidRDefault="00822477" w:rsidP="00A403CF">
            <w:pPr>
              <w:jc w:val="center"/>
              <w:rPr>
                <w:b/>
                <w:bCs/>
              </w:rPr>
            </w:pPr>
            <w:r w:rsidRPr="00B860E6">
              <w:rPr>
                <w:b/>
                <w:bCs/>
              </w:rPr>
              <w:t>31,9107</w:t>
            </w:r>
          </w:p>
        </w:tc>
        <w:tc>
          <w:tcPr>
            <w:tcW w:w="825" w:type="pct"/>
            <w:tcBorders>
              <w:top w:val="single" w:sz="4" w:space="0" w:color="auto"/>
              <w:left w:val="nil"/>
              <w:bottom w:val="single" w:sz="4" w:space="0" w:color="auto"/>
              <w:right w:val="single" w:sz="4" w:space="0" w:color="auto"/>
            </w:tcBorders>
            <w:shd w:val="clear" w:color="auto" w:fill="auto"/>
            <w:vAlign w:val="bottom"/>
            <w:hideMark/>
          </w:tcPr>
          <w:p w:rsidR="00A403CF" w:rsidRPr="00B860E6" w:rsidRDefault="00A403CF" w:rsidP="00A403CF">
            <w:pPr>
              <w:jc w:val="center"/>
              <w:rPr>
                <w:b/>
                <w:bCs/>
              </w:rPr>
            </w:pPr>
          </w:p>
        </w:tc>
        <w:tc>
          <w:tcPr>
            <w:tcW w:w="1289" w:type="pct"/>
            <w:tcBorders>
              <w:top w:val="single" w:sz="4" w:space="0" w:color="auto"/>
              <w:left w:val="nil"/>
              <w:bottom w:val="single" w:sz="4" w:space="0" w:color="auto"/>
              <w:right w:val="single" w:sz="4" w:space="0" w:color="auto"/>
            </w:tcBorders>
            <w:shd w:val="clear" w:color="auto" w:fill="auto"/>
            <w:vAlign w:val="center"/>
          </w:tcPr>
          <w:p w:rsidR="00A403CF" w:rsidRPr="00B860E6" w:rsidRDefault="00822477" w:rsidP="00A403CF">
            <w:pPr>
              <w:jc w:val="center"/>
              <w:rPr>
                <w:b/>
                <w:bCs/>
              </w:rPr>
            </w:pPr>
            <w:r w:rsidRPr="00B860E6">
              <w:rPr>
                <w:b/>
                <w:bCs/>
              </w:rPr>
              <w:t>0,478661</w:t>
            </w:r>
          </w:p>
        </w:tc>
      </w:tr>
    </w:tbl>
    <w:p w:rsidR="00CC4591" w:rsidRPr="008F66EF" w:rsidRDefault="00CC4591" w:rsidP="00CC4591">
      <w:pPr>
        <w:widowControl w:val="0"/>
        <w:kinsoku w:val="0"/>
        <w:overflowPunct w:val="0"/>
        <w:autoSpaceDE w:val="0"/>
        <w:autoSpaceDN w:val="0"/>
        <w:adjustRightInd w:val="0"/>
        <w:snapToGrid w:val="0"/>
        <w:ind w:firstLine="709"/>
        <w:jc w:val="both"/>
        <w:rPr>
          <w:rFonts w:eastAsia="Courier New"/>
          <w:b/>
          <w:color w:val="FF0000"/>
          <w:sz w:val="28"/>
          <w:szCs w:val="28"/>
          <w:lang w:bidi="ru-RU"/>
        </w:rPr>
      </w:pPr>
    </w:p>
    <w:p w:rsidR="00A403CF" w:rsidRPr="00677739" w:rsidRDefault="00A403CF" w:rsidP="00A403CF">
      <w:pPr>
        <w:kinsoku w:val="0"/>
        <w:overflowPunct w:val="0"/>
        <w:autoSpaceDE w:val="0"/>
        <w:autoSpaceDN w:val="0"/>
        <w:adjustRightInd w:val="0"/>
        <w:snapToGrid w:val="0"/>
        <w:ind w:firstLine="708"/>
        <w:jc w:val="both"/>
        <w:rPr>
          <w:b/>
          <w:sz w:val="28"/>
          <w:szCs w:val="28"/>
        </w:rPr>
      </w:pPr>
      <w:r w:rsidRPr="00677739">
        <w:rPr>
          <w:b/>
          <w:sz w:val="28"/>
          <w:szCs w:val="28"/>
        </w:rPr>
        <w:t>Лом черных металлов</w:t>
      </w:r>
    </w:p>
    <w:p w:rsidR="00A403CF" w:rsidRPr="00677739" w:rsidRDefault="00A403CF" w:rsidP="00A403CF">
      <w:pPr>
        <w:kinsoku w:val="0"/>
        <w:overflowPunct w:val="0"/>
        <w:autoSpaceDE w:val="0"/>
        <w:autoSpaceDN w:val="0"/>
        <w:adjustRightInd w:val="0"/>
        <w:snapToGrid w:val="0"/>
        <w:ind w:firstLine="709"/>
        <w:jc w:val="both"/>
        <w:rPr>
          <w:sz w:val="28"/>
          <w:szCs w:val="28"/>
        </w:rPr>
      </w:pPr>
      <w:r w:rsidRPr="00677739">
        <w:rPr>
          <w:sz w:val="28"/>
          <w:szCs w:val="28"/>
        </w:rPr>
        <w:t xml:space="preserve">1) Расчет нормы образования </w:t>
      </w:r>
      <w:r w:rsidRPr="00677739">
        <w:rPr>
          <w:b/>
          <w:sz w:val="28"/>
          <w:szCs w:val="28"/>
        </w:rPr>
        <w:t>лома черных металлов при ремонте автотранспорта</w:t>
      </w:r>
      <w:r w:rsidRPr="00677739">
        <w:rPr>
          <w:sz w:val="28"/>
          <w:szCs w:val="28"/>
        </w:rPr>
        <w:t>, выполнен в соответствии с п.2.19 «Методики разработки проектов нормативов размещения отходов производства и потребления» Приложение №16 к Приказу Министра ООС РК от 18.04.2008г. №100-п, и рассчитывается по формуле:</w:t>
      </w:r>
    </w:p>
    <w:p w:rsidR="00A403CF" w:rsidRPr="00677739" w:rsidRDefault="00A403CF" w:rsidP="00A403CF">
      <w:pPr>
        <w:kinsoku w:val="0"/>
        <w:overflowPunct w:val="0"/>
        <w:autoSpaceDE w:val="0"/>
        <w:autoSpaceDN w:val="0"/>
        <w:adjustRightInd w:val="0"/>
        <w:snapToGrid w:val="0"/>
        <w:ind w:firstLine="709"/>
        <w:jc w:val="both"/>
        <w:rPr>
          <w:sz w:val="28"/>
          <w:szCs w:val="28"/>
        </w:rPr>
      </w:pPr>
    </w:p>
    <w:p w:rsidR="00A403CF" w:rsidRPr="00677739" w:rsidRDefault="00A403CF" w:rsidP="00A403CF">
      <w:pPr>
        <w:kinsoku w:val="0"/>
        <w:overflowPunct w:val="0"/>
        <w:autoSpaceDE w:val="0"/>
        <w:autoSpaceDN w:val="0"/>
        <w:adjustRightInd w:val="0"/>
        <w:snapToGrid w:val="0"/>
        <w:jc w:val="center"/>
        <w:rPr>
          <w:sz w:val="28"/>
          <w:szCs w:val="28"/>
        </w:rPr>
      </w:pPr>
      <w:r w:rsidRPr="00677739">
        <w:rPr>
          <w:sz w:val="28"/>
          <w:szCs w:val="28"/>
          <w:lang w:val="en-US"/>
        </w:rPr>
        <w:t>N</w:t>
      </w:r>
      <w:r w:rsidRPr="00677739">
        <w:rPr>
          <w:sz w:val="28"/>
          <w:szCs w:val="28"/>
        </w:rPr>
        <w:t xml:space="preserve"> = </w:t>
      </w:r>
      <w:r w:rsidRPr="00677739">
        <w:rPr>
          <w:sz w:val="28"/>
          <w:szCs w:val="28"/>
          <w:lang w:val="en-US"/>
        </w:rPr>
        <w:t>n</w:t>
      </w:r>
      <w:r w:rsidRPr="00677739">
        <w:rPr>
          <w:sz w:val="28"/>
          <w:szCs w:val="28"/>
          <w:lang w:val="kk-KZ"/>
        </w:rPr>
        <w:t>×α×</w:t>
      </w:r>
      <w:r w:rsidRPr="00677739">
        <w:rPr>
          <w:sz w:val="28"/>
          <w:szCs w:val="28"/>
          <w:lang w:val="en-US"/>
        </w:rPr>
        <w:t>M</w:t>
      </w:r>
      <w:r w:rsidRPr="00677739">
        <w:rPr>
          <w:sz w:val="28"/>
          <w:szCs w:val="28"/>
        </w:rPr>
        <w:t>,</w:t>
      </w:r>
      <w:r w:rsidRPr="00677739">
        <w:rPr>
          <w:sz w:val="28"/>
          <w:szCs w:val="28"/>
        </w:rPr>
        <w:tab/>
        <w:t>т/год</w:t>
      </w:r>
    </w:p>
    <w:p w:rsidR="00A403CF" w:rsidRPr="00677739" w:rsidRDefault="00A403CF" w:rsidP="00A403CF">
      <w:pPr>
        <w:kinsoku w:val="0"/>
        <w:overflowPunct w:val="0"/>
        <w:autoSpaceDE w:val="0"/>
        <w:autoSpaceDN w:val="0"/>
        <w:adjustRightInd w:val="0"/>
        <w:snapToGrid w:val="0"/>
        <w:jc w:val="both"/>
        <w:rPr>
          <w:sz w:val="28"/>
          <w:szCs w:val="28"/>
        </w:rPr>
      </w:pPr>
      <w:r w:rsidRPr="00677739">
        <w:rPr>
          <w:sz w:val="28"/>
          <w:szCs w:val="28"/>
        </w:rPr>
        <w:t>где:</w:t>
      </w:r>
    </w:p>
    <w:p w:rsidR="00A403CF" w:rsidRPr="00677739" w:rsidRDefault="00A403CF" w:rsidP="00A403CF">
      <w:pPr>
        <w:kinsoku w:val="0"/>
        <w:overflowPunct w:val="0"/>
        <w:autoSpaceDE w:val="0"/>
        <w:autoSpaceDN w:val="0"/>
        <w:adjustRightInd w:val="0"/>
        <w:snapToGrid w:val="0"/>
        <w:jc w:val="both"/>
        <w:rPr>
          <w:sz w:val="28"/>
          <w:szCs w:val="28"/>
        </w:rPr>
      </w:pPr>
      <w:r w:rsidRPr="00677739">
        <w:rPr>
          <w:sz w:val="28"/>
          <w:szCs w:val="28"/>
          <w:lang w:val="en-US"/>
        </w:rPr>
        <w:t>n</w:t>
      </w:r>
      <w:r w:rsidRPr="00677739">
        <w:rPr>
          <w:sz w:val="28"/>
          <w:szCs w:val="28"/>
        </w:rPr>
        <w:t xml:space="preserve"> – число единиц </w:t>
      </w:r>
      <w:r w:rsidRPr="00677739">
        <w:rPr>
          <w:sz w:val="28"/>
          <w:szCs w:val="28"/>
          <w:lang w:val="en-US"/>
        </w:rPr>
        <w:t>i</w:t>
      </w:r>
      <w:r w:rsidRPr="00677739">
        <w:rPr>
          <w:sz w:val="28"/>
          <w:szCs w:val="28"/>
        </w:rPr>
        <w:t>-го вида транспорта, использованного в течение года;</w:t>
      </w:r>
    </w:p>
    <w:p w:rsidR="00A403CF" w:rsidRPr="00677739" w:rsidRDefault="00A403CF" w:rsidP="00A403CF">
      <w:pPr>
        <w:kinsoku w:val="0"/>
        <w:overflowPunct w:val="0"/>
        <w:autoSpaceDE w:val="0"/>
        <w:autoSpaceDN w:val="0"/>
        <w:adjustRightInd w:val="0"/>
        <w:snapToGrid w:val="0"/>
        <w:jc w:val="both"/>
        <w:rPr>
          <w:sz w:val="28"/>
          <w:szCs w:val="28"/>
        </w:rPr>
      </w:pPr>
      <w:r w:rsidRPr="00677739">
        <w:rPr>
          <w:sz w:val="28"/>
          <w:szCs w:val="28"/>
        </w:rPr>
        <w:lastRenderedPageBreak/>
        <w:t>α – нормативный коэффициент образования лома (для легкового и грузового транспорта α=0,016, для строительного транспорта α=0,0174);</w:t>
      </w:r>
    </w:p>
    <w:p w:rsidR="00A403CF" w:rsidRPr="00677739" w:rsidRDefault="00A403CF" w:rsidP="00A403CF">
      <w:pPr>
        <w:kinsoku w:val="0"/>
        <w:overflowPunct w:val="0"/>
        <w:autoSpaceDE w:val="0"/>
        <w:autoSpaceDN w:val="0"/>
        <w:adjustRightInd w:val="0"/>
        <w:snapToGrid w:val="0"/>
        <w:spacing w:after="120"/>
        <w:jc w:val="both"/>
        <w:rPr>
          <w:sz w:val="28"/>
          <w:szCs w:val="28"/>
        </w:rPr>
      </w:pPr>
      <w:r w:rsidRPr="00677739">
        <w:rPr>
          <w:sz w:val="28"/>
          <w:szCs w:val="28"/>
        </w:rPr>
        <w:t>М – масса металла (т) на единицу автотранспорта (для легкового транспорта М=1,33, для грузового транспорта М=4,74, для строительного транспорта М=11,6).</w:t>
      </w:r>
    </w:p>
    <w:p w:rsidR="00A403CF" w:rsidRPr="00677739" w:rsidRDefault="00A403CF" w:rsidP="00A403CF">
      <w:pPr>
        <w:kinsoku w:val="0"/>
        <w:overflowPunct w:val="0"/>
        <w:autoSpaceDE w:val="0"/>
        <w:autoSpaceDN w:val="0"/>
        <w:adjustRightInd w:val="0"/>
        <w:snapToGrid w:val="0"/>
        <w:jc w:val="both"/>
        <w:rPr>
          <w:sz w:val="28"/>
          <w:szCs w:val="28"/>
        </w:rPr>
      </w:pPr>
      <w:r w:rsidRPr="004B58F3">
        <w:rPr>
          <w:sz w:val="28"/>
          <w:szCs w:val="28"/>
        </w:rPr>
        <w:t xml:space="preserve">Таблица </w:t>
      </w:r>
      <w:r w:rsidR="00097903" w:rsidRPr="004B58F3">
        <w:rPr>
          <w:sz w:val="28"/>
          <w:szCs w:val="28"/>
        </w:rPr>
        <w:t>76</w:t>
      </w:r>
      <w:r w:rsidRPr="004B58F3">
        <w:rPr>
          <w:sz w:val="28"/>
          <w:szCs w:val="28"/>
        </w:rPr>
        <w:t xml:space="preserve"> – Рас</w:t>
      </w:r>
      <w:r w:rsidRPr="00677739">
        <w:rPr>
          <w:sz w:val="28"/>
          <w:szCs w:val="28"/>
        </w:rPr>
        <w:t>чет объема образования</w:t>
      </w:r>
      <w:r w:rsidRPr="00677739">
        <w:rPr>
          <w:rFonts w:ascii="Arial" w:hAnsi="Arial"/>
          <w:sz w:val="20"/>
          <w:szCs w:val="20"/>
        </w:rPr>
        <w:t xml:space="preserve"> </w:t>
      </w:r>
      <w:r w:rsidRPr="00677739">
        <w:rPr>
          <w:sz w:val="28"/>
          <w:szCs w:val="28"/>
        </w:rPr>
        <w:t>лома черных металлов при ремонте автотранспорта</w:t>
      </w:r>
    </w:p>
    <w:tbl>
      <w:tblPr>
        <w:tblpPr w:leftFromText="180" w:rightFromText="180" w:vertAnchor="text" w:tblpY="1"/>
        <w:tblOverlap w:val="neve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8"/>
        <w:gridCol w:w="994"/>
        <w:gridCol w:w="1275"/>
        <w:gridCol w:w="1419"/>
        <w:gridCol w:w="2015"/>
      </w:tblGrid>
      <w:tr w:rsidR="00A403CF" w:rsidRPr="008F66EF" w:rsidTr="00677739">
        <w:trPr>
          <w:trHeight w:val="20"/>
          <w:tblHeader/>
        </w:trPr>
        <w:tc>
          <w:tcPr>
            <w:tcW w:w="1914" w:type="pct"/>
            <w:shd w:val="clear" w:color="auto" w:fill="auto"/>
            <w:vAlign w:val="center"/>
            <w:hideMark/>
          </w:tcPr>
          <w:p w:rsidR="00A403CF" w:rsidRPr="00677739" w:rsidRDefault="00A403CF" w:rsidP="003218DC">
            <w:pPr>
              <w:jc w:val="center"/>
              <w:rPr>
                <w:sz w:val="20"/>
                <w:szCs w:val="20"/>
              </w:rPr>
            </w:pPr>
            <w:r w:rsidRPr="00677739">
              <w:rPr>
                <w:sz w:val="20"/>
                <w:szCs w:val="20"/>
              </w:rPr>
              <w:t>Марка ТС</w:t>
            </w:r>
          </w:p>
        </w:tc>
        <w:tc>
          <w:tcPr>
            <w:tcW w:w="538" w:type="pct"/>
            <w:shd w:val="clear" w:color="auto" w:fill="auto"/>
            <w:vAlign w:val="center"/>
            <w:hideMark/>
          </w:tcPr>
          <w:p w:rsidR="00A403CF" w:rsidRPr="00677739" w:rsidRDefault="00A403CF" w:rsidP="003218DC">
            <w:pPr>
              <w:jc w:val="center"/>
              <w:rPr>
                <w:sz w:val="20"/>
                <w:szCs w:val="20"/>
              </w:rPr>
            </w:pPr>
            <w:r w:rsidRPr="00677739">
              <w:rPr>
                <w:sz w:val="20"/>
                <w:szCs w:val="20"/>
                <w:lang w:val="en-US"/>
              </w:rPr>
              <w:t>n, ед.</w:t>
            </w:r>
          </w:p>
        </w:tc>
        <w:tc>
          <w:tcPr>
            <w:tcW w:w="690" w:type="pct"/>
            <w:shd w:val="clear" w:color="auto" w:fill="auto"/>
            <w:vAlign w:val="center"/>
            <w:hideMark/>
          </w:tcPr>
          <w:p w:rsidR="00A403CF" w:rsidRPr="00677739" w:rsidRDefault="00A403CF" w:rsidP="003218DC">
            <w:pPr>
              <w:jc w:val="center"/>
              <w:rPr>
                <w:sz w:val="20"/>
                <w:szCs w:val="20"/>
              </w:rPr>
            </w:pPr>
            <w:r w:rsidRPr="00677739">
              <w:rPr>
                <w:sz w:val="20"/>
                <w:szCs w:val="20"/>
              </w:rPr>
              <w:t>α</w:t>
            </w:r>
          </w:p>
        </w:tc>
        <w:tc>
          <w:tcPr>
            <w:tcW w:w="768" w:type="pct"/>
            <w:shd w:val="clear" w:color="auto" w:fill="auto"/>
            <w:vAlign w:val="center"/>
            <w:hideMark/>
          </w:tcPr>
          <w:p w:rsidR="00A403CF" w:rsidRPr="00677739" w:rsidRDefault="00A403CF" w:rsidP="003218DC">
            <w:pPr>
              <w:jc w:val="center"/>
              <w:rPr>
                <w:sz w:val="20"/>
                <w:szCs w:val="20"/>
              </w:rPr>
            </w:pPr>
            <w:r w:rsidRPr="00677739">
              <w:rPr>
                <w:sz w:val="20"/>
                <w:szCs w:val="20"/>
              </w:rPr>
              <w:t>М (т)</w:t>
            </w:r>
          </w:p>
        </w:tc>
        <w:tc>
          <w:tcPr>
            <w:tcW w:w="1090" w:type="pct"/>
            <w:shd w:val="clear" w:color="auto" w:fill="auto"/>
            <w:vAlign w:val="center"/>
            <w:hideMark/>
          </w:tcPr>
          <w:p w:rsidR="00A403CF" w:rsidRPr="00677739" w:rsidRDefault="00A403CF" w:rsidP="003218DC">
            <w:pPr>
              <w:jc w:val="center"/>
              <w:rPr>
                <w:sz w:val="20"/>
                <w:szCs w:val="20"/>
              </w:rPr>
            </w:pPr>
            <w:r w:rsidRPr="00677739">
              <w:rPr>
                <w:sz w:val="20"/>
                <w:szCs w:val="20"/>
              </w:rPr>
              <w:t>Выход отхода, т/год</w:t>
            </w:r>
          </w:p>
        </w:tc>
      </w:tr>
      <w:tr w:rsidR="00A403CF" w:rsidRPr="008F66EF" w:rsidTr="00A403CF">
        <w:trPr>
          <w:trHeight w:val="20"/>
        </w:trPr>
        <w:tc>
          <w:tcPr>
            <w:tcW w:w="5000" w:type="pct"/>
            <w:gridSpan w:val="5"/>
            <w:shd w:val="clear" w:color="auto" w:fill="auto"/>
            <w:noWrap/>
          </w:tcPr>
          <w:p w:rsidR="00A403CF" w:rsidRPr="00677739" w:rsidRDefault="00A403CF" w:rsidP="003218DC">
            <w:pPr>
              <w:jc w:val="center"/>
              <w:rPr>
                <w:sz w:val="22"/>
                <w:szCs w:val="22"/>
              </w:rPr>
            </w:pPr>
            <w:r w:rsidRPr="00677739">
              <w:rPr>
                <w:sz w:val="20"/>
                <w:szCs w:val="20"/>
              </w:rPr>
              <w:t>Шахта №57</w:t>
            </w:r>
          </w:p>
        </w:tc>
      </w:tr>
      <w:tr w:rsidR="00A403CF" w:rsidRPr="008F66EF" w:rsidTr="00677739">
        <w:trPr>
          <w:trHeight w:val="20"/>
        </w:trPr>
        <w:tc>
          <w:tcPr>
            <w:tcW w:w="1914" w:type="pct"/>
            <w:shd w:val="clear" w:color="auto" w:fill="auto"/>
            <w:noWrap/>
          </w:tcPr>
          <w:p w:rsidR="00A403CF" w:rsidRPr="00677739" w:rsidRDefault="00A403CF" w:rsidP="003218DC">
            <w:pPr>
              <w:rPr>
                <w:sz w:val="20"/>
                <w:szCs w:val="20"/>
                <w:lang w:val="en-US"/>
              </w:rPr>
            </w:pPr>
            <w:r w:rsidRPr="00677739">
              <w:rPr>
                <w:sz w:val="20"/>
                <w:szCs w:val="20"/>
                <w:lang w:val="en-US"/>
              </w:rPr>
              <w:t>Rocket Boomer</w:t>
            </w:r>
          </w:p>
        </w:tc>
        <w:tc>
          <w:tcPr>
            <w:tcW w:w="538" w:type="pct"/>
            <w:shd w:val="clear" w:color="auto" w:fill="auto"/>
            <w:noWrap/>
          </w:tcPr>
          <w:p w:rsidR="00A403CF" w:rsidRPr="00677739" w:rsidRDefault="00A403CF" w:rsidP="003218DC">
            <w:pPr>
              <w:jc w:val="center"/>
              <w:rPr>
                <w:sz w:val="20"/>
                <w:szCs w:val="20"/>
              </w:rPr>
            </w:pPr>
            <w:r w:rsidRPr="00677739">
              <w:rPr>
                <w:sz w:val="20"/>
                <w:szCs w:val="20"/>
              </w:rPr>
              <w:t>4</w:t>
            </w:r>
          </w:p>
        </w:tc>
        <w:tc>
          <w:tcPr>
            <w:tcW w:w="690" w:type="pct"/>
            <w:shd w:val="clear" w:color="auto" w:fill="auto"/>
            <w:noWrap/>
          </w:tcPr>
          <w:p w:rsidR="00A403CF" w:rsidRPr="00677739" w:rsidRDefault="00A403CF" w:rsidP="003218DC">
            <w:pPr>
              <w:jc w:val="center"/>
              <w:rPr>
                <w:sz w:val="20"/>
                <w:szCs w:val="20"/>
                <w:lang w:val="en-US"/>
              </w:rPr>
            </w:pPr>
            <w:r w:rsidRPr="00677739">
              <w:rPr>
                <w:sz w:val="20"/>
                <w:szCs w:val="20"/>
              </w:rPr>
              <w:t>0,016</w:t>
            </w:r>
          </w:p>
        </w:tc>
        <w:tc>
          <w:tcPr>
            <w:tcW w:w="768" w:type="pct"/>
            <w:shd w:val="clear" w:color="auto" w:fill="auto"/>
            <w:noWrap/>
          </w:tcPr>
          <w:p w:rsidR="00A403CF" w:rsidRPr="00677739" w:rsidRDefault="00A403CF" w:rsidP="003218DC">
            <w:pPr>
              <w:jc w:val="center"/>
              <w:rPr>
                <w:sz w:val="20"/>
                <w:szCs w:val="20"/>
              </w:rPr>
            </w:pPr>
            <w:r w:rsidRPr="00677739">
              <w:rPr>
                <w:sz w:val="20"/>
                <w:szCs w:val="20"/>
              </w:rPr>
              <w:t>4,74</w:t>
            </w:r>
          </w:p>
        </w:tc>
        <w:tc>
          <w:tcPr>
            <w:tcW w:w="1090" w:type="pct"/>
            <w:shd w:val="clear" w:color="auto" w:fill="auto"/>
            <w:noWrap/>
            <w:vAlign w:val="bottom"/>
          </w:tcPr>
          <w:p w:rsidR="00A403CF" w:rsidRPr="00677739" w:rsidRDefault="00A403CF" w:rsidP="003218DC">
            <w:pPr>
              <w:jc w:val="center"/>
              <w:rPr>
                <w:sz w:val="20"/>
                <w:szCs w:val="20"/>
              </w:rPr>
            </w:pPr>
            <w:r w:rsidRPr="00677739">
              <w:rPr>
                <w:sz w:val="20"/>
                <w:szCs w:val="20"/>
              </w:rPr>
              <w:t>0,30336</w:t>
            </w:r>
          </w:p>
        </w:tc>
      </w:tr>
      <w:tr w:rsidR="00A403CF" w:rsidRPr="008F66EF" w:rsidTr="00677739">
        <w:trPr>
          <w:trHeight w:val="20"/>
        </w:trPr>
        <w:tc>
          <w:tcPr>
            <w:tcW w:w="1914" w:type="pct"/>
            <w:shd w:val="clear" w:color="auto" w:fill="auto"/>
            <w:noWrap/>
            <w:hideMark/>
          </w:tcPr>
          <w:p w:rsidR="00A403CF" w:rsidRPr="00677739" w:rsidRDefault="00A403CF" w:rsidP="003218DC">
            <w:pPr>
              <w:rPr>
                <w:sz w:val="20"/>
                <w:szCs w:val="20"/>
                <w:lang w:val="en-US"/>
              </w:rPr>
            </w:pPr>
            <w:r w:rsidRPr="00677739">
              <w:rPr>
                <w:sz w:val="20"/>
                <w:szCs w:val="20"/>
              </w:rPr>
              <w:t>Sandvik DS 510</w:t>
            </w:r>
          </w:p>
        </w:tc>
        <w:tc>
          <w:tcPr>
            <w:tcW w:w="538" w:type="pct"/>
            <w:shd w:val="clear" w:color="auto" w:fill="auto"/>
            <w:noWrap/>
          </w:tcPr>
          <w:p w:rsidR="00A403CF" w:rsidRPr="00677739" w:rsidRDefault="00A403CF" w:rsidP="003218DC">
            <w:pPr>
              <w:jc w:val="center"/>
              <w:rPr>
                <w:sz w:val="20"/>
                <w:szCs w:val="20"/>
              </w:rPr>
            </w:pPr>
            <w:r w:rsidRPr="00677739">
              <w:rPr>
                <w:sz w:val="20"/>
                <w:szCs w:val="20"/>
              </w:rPr>
              <w:t>1</w:t>
            </w:r>
          </w:p>
        </w:tc>
        <w:tc>
          <w:tcPr>
            <w:tcW w:w="690" w:type="pct"/>
            <w:shd w:val="clear" w:color="auto" w:fill="auto"/>
            <w:noWrap/>
          </w:tcPr>
          <w:p w:rsidR="00A403CF" w:rsidRPr="00677739" w:rsidRDefault="00A403CF" w:rsidP="003218DC">
            <w:pPr>
              <w:jc w:val="center"/>
              <w:rPr>
                <w:sz w:val="20"/>
                <w:szCs w:val="20"/>
                <w:lang w:val="en-US"/>
              </w:rPr>
            </w:pPr>
            <w:r w:rsidRPr="00677739">
              <w:rPr>
                <w:sz w:val="20"/>
                <w:szCs w:val="20"/>
              </w:rPr>
              <w:t>0,016</w:t>
            </w:r>
          </w:p>
        </w:tc>
        <w:tc>
          <w:tcPr>
            <w:tcW w:w="768" w:type="pct"/>
            <w:shd w:val="clear" w:color="auto" w:fill="auto"/>
            <w:noWrap/>
          </w:tcPr>
          <w:p w:rsidR="00A403CF" w:rsidRPr="00677739" w:rsidRDefault="00A403CF" w:rsidP="003218DC">
            <w:pPr>
              <w:jc w:val="center"/>
              <w:rPr>
                <w:sz w:val="20"/>
                <w:szCs w:val="20"/>
              </w:rPr>
            </w:pPr>
            <w:r w:rsidRPr="00677739">
              <w:rPr>
                <w:sz w:val="20"/>
                <w:szCs w:val="20"/>
              </w:rPr>
              <w:t>4,74</w:t>
            </w:r>
          </w:p>
        </w:tc>
        <w:tc>
          <w:tcPr>
            <w:tcW w:w="1090" w:type="pct"/>
            <w:shd w:val="clear" w:color="auto" w:fill="auto"/>
            <w:noWrap/>
            <w:vAlign w:val="bottom"/>
          </w:tcPr>
          <w:p w:rsidR="00A403CF" w:rsidRPr="00677739" w:rsidRDefault="00A403CF" w:rsidP="003218DC">
            <w:pPr>
              <w:kinsoku w:val="0"/>
              <w:overflowPunct w:val="0"/>
              <w:autoSpaceDE w:val="0"/>
              <w:autoSpaceDN w:val="0"/>
              <w:adjustRightInd w:val="0"/>
              <w:snapToGrid w:val="0"/>
              <w:jc w:val="center"/>
              <w:rPr>
                <w:sz w:val="20"/>
                <w:szCs w:val="20"/>
              </w:rPr>
            </w:pPr>
            <w:r w:rsidRPr="00677739">
              <w:rPr>
                <w:sz w:val="20"/>
                <w:szCs w:val="20"/>
              </w:rPr>
              <w:t>0,07584</w:t>
            </w:r>
          </w:p>
        </w:tc>
      </w:tr>
      <w:tr w:rsidR="00A403CF" w:rsidRPr="008F66EF" w:rsidTr="00677739">
        <w:trPr>
          <w:trHeight w:val="20"/>
        </w:trPr>
        <w:tc>
          <w:tcPr>
            <w:tcW w:w="1914" w:type="pct"/>
            <w:shd w:val="clear" w:color="auto" w:fill="auto"/>
            <w:noWrap/>
            <w:hideMark/>
          </w:tcPr>
          <w:p w:rsidR="00A403CF" w:rsidRPr="00677739" w:rsidRDefault="00A403CF" w:rsidP="003218DC">
            <w:pPr>
              <w:rPr>
                <w:sz w:val="20"/>
                <w:szCs w:val="20"/>
              </w:rPr>
            </w:pPr>
            <w:r w:rsidRPr="00677739">
              <w:rPr>
                <w:sz w:val="20"/>
                <w:szCs w:val="20"/>
              </w:rPr>
              <w:t>Sandvik DL 431</w:t>
            </w:r>
          </w:p>
        </w:tc>
        <w:tc>
          <w:tcPr>
            <w:tcW w:w="538" w:type="pct"/>
            <w:shd w:val="clear" w:color="auto" w:fill="auto"/>
            <w:noWrap/>
          </w:tcPr>
          <w:p w:rsidR="00A403CF" w:rsidRPr="00677739" w:rsidRDefault="00A403CF" w:rsidP="003218DC">
            <w:pPr>
              <w:jc w:val="center"/>
              <w:rPr>
                <w:sz w:val="20"/>
                <w:szCs w:val="20"/>
              </w:rPr>
            </w:pPr>
            <w:r w:rsidRPr="00677739">
              <w:rPr>
                <w:sz w:val="20"/>
                <w:szCs w:val="20"/>
              </w:rPr>
              <w:t>1</w:t>
            </w:r>
          </w:p>
        </w:tc>
        <w:tc>
          <w:tcPr>
            <w:tcW w:w="690" w:type="pct"/>
            <w:shd w:val="clear" w:color="auto" w:fill="auto"/>
            <w:noWrap/>
          </w:tcPr>
          <w:p w:rsidR="00A403CF" w:rsidRPr="00677739" w:rsidRDefault="00A403CF" w:rsidP="003218DC">
            <w:pPr>
              <w:jc w:val="center"/>
              <w:rPr>
                <w:sz w:val="20"/>
                <w:szCs w:val="20"/>
              </w:rPr>
            </w:pPr>
            <w:r w:rsidRPr="00677739">
              <w:rPr>
                <w:sz w:val="20"/>
                <w:szCs w:val="20"/>
              </w:rPr>
              <w:t>0,0174</w:t>
            </w:r>
          </w:p>
        </w:tc>
        <w:tc>
          <w:tcPr>
            <w:tcW w:w="768" w:type="pct"/>
            <w:shd w:val="clear" w:color="auto" w:fill="auto"/>
            <w:noWrap/>
          </w:tcPr>
          <w:p w:rsidR="00A403CF" w:rsidRPr="00677739" w:rsidRDefault="00A403CF" w:rsidP="003218DC">
            <w:pPr>
              <w:jc w:val="center"/>
              <w:rPr>
                <w:sz w:val="20"/>
                <w:szCs w:val="20"/>
              </w:rPr>
            </w:pPr>
            <w:r w:rsidRPr="00677739">
              <w:rPr>
                <w:sz w:val="20"/>
                <w:szCs w:val="20"/>
              </w:rPr>
              <w:t>11,6</w:t>
            </w:r>
          </w:p>
        </w:tc>
        <w:tc>
          <w:tcPr>
            <w:tcW w:w="1090" w:type="pct"/>
            <w:shd w:val="clear" w:color="auto" w:fill="auto"/>
            <w:noWrap/>
            <w:vAlign w:val="bottom"/>
          </w:tcPr>
          <w:p w:rsidR="00A403CF" w:rsidRPr="00677739" w:rsidRDefault="00A403CF" w:rsidP="003218DC">
            <w:pPr>
              <w:kinsoku w:val="0"/>
              <w:overflowPunct w:val="0"/>
              <w:autoSpaceDE w:val="0"/>
              <w:autoSpaceDN w:val="0"/>
              <w:adjustRightInd w:val="0"/>
              <w:snapToGrid w:val="0"/>
              <w:jc w:val="center"/>
              <w:rPr>
                <w:sz w:val="20"/>
                <w:szCs w:val="20"/>
              </w:rPr>
            </w:pPr>
            <w:r w:rsidRPr="00677739">
              <w:rPr>
                <w:sz w:val="20"/>
                <w:szCs w:val="20"/>
              </w:rPr>
              <w:t>0,20184</w:t>
            </w:r>
          </w:p>
        </w:tc>
      </w:tr>
      <w:tr w:rsidR="00A403CF" w:rsidRPr="008F66EF" w:rsidTr="00677739">
        <w:trPr>
          <w:trHeight w:val="20"/>
        </w:trPr>
        <w:tc>
          <w:tcPr>
            <w:tcW w:w="1914" w:type="pct"/>
            <w:shd w:val="clear" w:color="auto" w:fill="auto"/>
            <w:noWrap/>
            <w:hideMark/>
          </w:tcPr>
          <w:p w:rsidR="00A403CF" w:rsidRPr="00677739" w:rsidRDefault="00A403CF" w:rsidP="003218DC">
            <w:pPr>
              <w:rPr>
                <w:sz w:val="20"/>
                <w:szCs w:val="20"/>
                <w:lang w:val="en-US"/>
              </w:rPr>
            </w:pPr>
            <w:r w:rsidRPr="00677739">
              <w:rPr>
                <w:sz w:val="20"/>
                <w:szCs w:val="20"/>
              </w:rPr>
              <w:t>Sandvik DL 430-7C</w:t>
            </w:r>
          </w:p>
        </w:tc>
        <w:tc>
          <w:tcPr>
            <w:tcW w:w="538" w:type="pct"/>
            <w:shd w:val="clear" w:color="auto" w:fill="auto"/>
            <w:noWrap/>
          </w:tcPr>
          <w:p w:rsidR="00A403CF" w:rsidRPr="00677739" w:rsidRDefault="00A403CF" w:rsidP="003218DC">
            <w:pPr>
              <w:jc w:val="center"/>
              <w:rPr>
                <w:sz w:val="20"/>
                <w:szCs w:val="20"/>
              </w:rPr>
            </w:pPr>
            <w:r w:rsidRPr="00677739">
              <w:rPr>
                <w:sz w:val="20"/>
                <w:szCs w:val="20"/>
              </w:rPr>
              <w:t>1</w:t>
            </w:r>
          </w:p>
        </w:tc>
        <w:tc>
          <w:tcPr>
            <w:tcW w:w="690" w:type="pct"/>
            <w:shd w:val="clear" w:color="auto" w:fill="auto"/>
            <w:noWrap/>
          </w:tcPr>
          <w:p w:rsidR="00A403CF" w:rsidRPr="00677739" w:rsidRDefault="00A403CF" w:rsidP="003218DC">
            <w:pPr>
              <w:jc w:val="center"/>
              <w:rPr>
                <w:sz w:val="20"/>
                <w:szCs w:val="20"/>
                <w:lang w:val="en-US"/>
              </w:rPr>
            </w:pPr>
            <w:r w:rsidRPr="00677739">
              <w:rPr>
                <w:sz w:val="20"/>
                <w:szCs w:val="20"/>
              </w:rPr>
              <w:t>0,0174</w:t>
            </w:r>
          </w:p>
        </w:tc>
        <w:tc>
          <w:tcPr>
            <w:tcW w:w="768" w:type="pct"/>
            <w:shd w:val="clear" w:color="auto" w:fill="auto"/>
            <w:noWrap/>
          </w:tcPr>
          <w:p w:rsidR="00A403CF" w:rsidRPr="00677739" w:rsidRDefault="00A403CF" w:rsidP="003218DC">
            <w:pPr>
              <w:jc w:val="center"/>
              <w:rPr>
                <w:sz w:val="20"/>
                <w:szCs w:val="20"/>
              </w:rPr>
            </w:pPr>
            <w:r w:rsidRPr="00677739">
              <w:rPr>
                <w:sz w:val="20"/>
                <w:szCs w:val="20"/>
              </w:rPr>
              <w:t>11,6</w:t>
            </w:r>
          </w:p>
        </w:tc>
        <w:tc>
          <w:tcPr>
            <w:tcW w:w="1090" w:type="pct"/>
            <w:shd w:val="clear" w:color="auto" w:fill="auto"/>
            <w:noWrap/>
            <w:vAlign w:val="bottom"/>
          </w:tcPr>
          <w:p w:rsidR="00A403CF" w:rsidRPr="00677739" w:rsidRDefault="00A403CF" w:rsidP="003218DC">
            <w:pPr>
              <w:kinsoku w:val="0"/>
              <w:overflowPunct w:val="0"/>
              <w:autoSpaceDE w:val="0"/>
              <w:autoSpaceDN w:val="0"/>
              <w:adjustRightInd w:val="0"/>
              <w:snapToGrid w:val="0"/>
              <w:jc w:val="center"/>
              <w:rPr>
                <w:sz w:val="20"/>
                <w:szCs w:val="20"/>
              </w:rPr>
            </w:pPr>
            <w:r w:rsidRPr="00677739">
              <w:rPr>
                <w:sz w:val="20"/>
                <w:szCs w:val="20"/>
              </w:rPr>
              <w:t>0,20184</w:t>
            </w:r>
          </w:p>
        </w:tc>
      </w:tr>
      <w:tr w:rsidR="00A403CF" w:rsidRPr="008F66EF" w:rsidTr="00677739">
        <w:trPr>
          <w:trHeight w:val="20"/>
        </w:trPr>
        <w:tc>
          <w:tcPr>
            <w:tcW w:w="1914" w:type="pct"/>
            <w:shd w:val="clear" w:color="auto" w:fill="auto"/>
            <w:noWrap/>
            <w:hideMark/>
          </w:tcPr>
          <w:p w:rsidR="00A403CF" w:rsidRPr="00677739" w:rsidRDefault="00A403CF" w:rsidP="003218DC">
            <w:pPr>
              <w:rPr>
                <w:sz w:val="20"/>
                <w:szCs w:val="20"/>
              </w:rPr>
            </w:pPr>
            <w:r w:rsidRPr="00677739">
              <w:rPr>
                <w:sz w:val="20"/>
                <w:szCs w:val="20"/>
              </w:rPr>
              <w:t>МТ 5020</w:t>
            </w:r>
          </w:p>
        </w:tc>
        <w:tc>
          <w:tcPr>
            <w:tcW w:w="538" w:type="pct"/>
            <w:shd w:val="clear" w:color="auto" w:fill="auto"/>
            <w:noWrap/>
          </w:tcPr>
          <w:p w:rsidR="00A403CF" w:rsidRPr="00677739" w:rsidRDefault="00A403CF" w:rsidP="003218DC">
            <w:pPr>
              <w:jc w:val="center"/>
              <w:rPr>
                <w:sz w:val="20"/>
                <w:szCs w:val="20"/>
              </w:rPr>
            </w:pPr>
            <w:r w:rsidRPr="00677739">
              <w:rPr>
                <w:sz w:val="20"/>
                <w:szCs w:val="20"/>
              </w:rPr>
              <w:t>5</w:t>
            </w:r>
          </w:p>
        </w:tc>
        <w:tc>
          <w:tcPr>
            <w:tcW w:w="690" w:type="pct"/>
            <w:shd w:val="clear" w:color="auto" w:fill="auto"/>
            <w:noWrap/>
          </w:tcPr>
          <w:p w:rsidR="00A403CF" w:rsidRPr="00677739" w:rsidRDefault="00A403CF" w:rsidP="003218DC">
            <w:pPr>
              <w:jc w:val="center"/>
              <w:rPr>
                <w:sz w:val="20"/>
                <w:szCs w:val="20"/>
                <w:lang w:val="en-US"/>
              </w:rPr>
            </w:pPr>
            <w:r w:rsidRPr="00677739">
              <w:rPr>
                <w:sz w:val="20"/>
                <w:szCs w:val="20"/>
              </w:rPr>
              <w:t>0,016</w:t>
            </w:r>
          </w:p>
        </w:tc>
        <w:tc>
          <w:tcPr>
            <w:tcW w:w="768" w:type="pct"/>
            <w:shd w:val="clear" w:color="auto" w:fill="auto"/>
            <w:noWrap/>
          </w:tcPr>
          <w:p w:rsidR="00A403CF" w:rsidRPr="00677739" w:rsidRDefault="00A403CF" w:rsidP="003218DC">
            <w:pPr>
              <w:jc w:val="center"/>
              <w:rPr>
                <w:sz w:val="20"/>
                <w:szCs w:val="20"/>
              </w:rPr>
            </w:pPr>
            <w:r w:rsidRPr="00677739">
              <w:rPr>
                <w:sz w:val="20"/>
                <w:szCs w:val="20"/>
              </w:rPr>
              <w:t>4,74</w:t>
            </w:r>
          </w:p>
        </w:tc>
        <w:tc>
          <w:tcPr>
            <w:tcW w:w="1090" w:type="pct"/>
            <w:shd w:val="clear" w:color="auto" w:fill="auto"/>
            <w:noWrap/>
            <w:vAlign w:val="bottom"/>
          </w:tcPr>
          <w:p w:rsidR="00A403CF" w:rsidRPr="00677739" w:rsidRDefault="00A403CF" w:rsidP="003218DC">
            <w:pPr>
              <w:kinsoku w:val="0"/>
              <w:overflowPunct w:val="0"/>
              <w:autoSpaceDE w:val="0"/>
              <w:autoSpaceDN w:val="0"/>
              <w:adjustRightInd w:val="0"/>
              <w:snapToGrid w:val="0"/>
              <w:jc w:val="center"/>
              <w:rPr>
                <w:sz w:val="20"/>
                <w:szCs w:val="20"/>
              </w:rPr>
            </w:pPr>
            <w:r w:rsidRPr="00677739">
              <w:rPr>
                <w:sz w:val="20"/>
                <w:szCs w:val="20"/>
              </w:rPr>
              <w:t>0,3792</w:t>
            </w:r>
          </w:p>
        </w:tc>
      </w:tr>
      <w:tr w:rsidR="00A403CF" w:rsidRPr="008F66EF" w:rsidTr="00677739">
        <w:trPr>
          <w:trHeight w:val="20"/>
        </w:trPr>
        <w:tc>
          <w:tcPr>
            <w:tcW w:w="1914" w:type="pct"/>
            <w:shd w:val="clear" w:color="auto" w:fill="auto"/>
            <w:noWrap/>
            <w:hideMark/>
          </w:tcPr>
          <w:p w:rsidR="00A403CF" w:rsidRPr="00677739" w:rsidRDefault="00A403CF" w:rsidP="003218DC">
            <w:pPr>
              <w:rPr>
                <w:sz w:val="20"/>
                <w:szCs w:val="20"/>
              </w:rPr>
            </w:pPr>
            <w:r w:rsidRPr="00677739">
              <w:rPr>
                <w:sz w:val="20"/>
                <w:szCs w:val="20"/>
                <w:lang w:val="en-US"/>
              </w:rPr>
              <w:t>ST 14</w:t>
            </w:r>
          </w:p>
        </w:tc>
        <w:tc>
          <w:tcPr>
            <w:tcW w:w="538" w:type="pct"/>
            <w:shd w:val="clear" w:color="auto" w:fill="auto"/>
            <w:noWrap/>
          </w:tcPr>
          <w:p w:rsidR="00A403CF" w:rsidRPr="00677739" w:rsidRDefault="00A403CF" w:rsidP="003218DC">
            <w:pPr>
              <w:jc w:val="center"/>
              <w:rPr>
                <w:sz w:val="20"/>
                <w:szCs w:val="20"/>
              </w:rPr>
            </w:pPr>
            <w:r w:rsidRPr="00677739">
              <w:rPr>
                <w:sz w:val="20"/>
                <w:szCs w:val="20"/>
              </w:rPr>
              <w:t>3</w:t>
            </w:r>
          </w:p>
        </w:tc>
        <w:tc>
          <w:tcPr>
            <w:tcW w:w="690" w:type="pct"/>
            <w:shd w:val="clear" w:color="auto" w:fill="auto"/>
            <w:noWrap/>
          </w:tcPr>
          <w:p w:rsidR="00A403CF" w:rsidRPr="00677739" w:rsidRDefault="00A403CF" w:rsidP="003218DC">
            <w:pPr>
              <w:jc w:val="center"/>
              <w:rPr>
                <w:sz w:val="20"/>
                <w:szCs w:val="20"/>
              </w:rPr>
            </w:pPr>
            <w:r w:rsidRPr="00677739">
              <w:rPr>
                <w:sz w:val="20"/>
                <w:szCs w:val="20"/>
              </w:rPr>
              <w:t>0,016</w:t>
            </w:r>
          </w:p>
        </w:tc>
        <w:tc>
          <w:tcPr>
            <w:tcW w:w="768" w:type="pct"/>
            <w:shd w:val="clear" w:color="auto" w:fill="auto"/>
            <w:noWrap/>
          </w:tcPr>
          <w:p w:rsidR="00A403CF" w:rsidRPr="00677739" w:rsidRDefault="00A403CF" w:rsidP="003218DC">
            <w:pPr>
              <w:jc w:val="center"/>
              <w:rPr>
                <w:sz w:val="20"/>
                <w:szCs w:val="20"/>
              </w:rPr>
            </w:pPr>
            <w:r w:rsidRPr="00677739">
              <w:rPr>
                <w:sz w:val="20"/>
                <w:szCs w:val="20"/>
              </w:rPr>
              <w:t>4,74</w:t>
            </w:r>
          </w:p>
        </w:tc>
        <w:tc>
          <w:tcPr>
            <w:tcW w:w="1090" w:type="pct"/>
            <w:shd w:val="clear" w:color="auto" w:fill="auto"/>
            <w:noWrap/>
            <w:vAlign w:val="bottom"/>
          </w:tcPr>
          <w:p w:rsidR="00A403CF" w:rsidRPr="00677739" w:rsidRDefault="00A403CF" w:rsidP="003218DC">
            <w:pPr>
              <w:kinsoku w:val="0"/>
              <w:overflowPunct w:val="0"/>
              <w:autoSpaceDE w:val="0"/>
              <w:autoSpaceDN w:val="0"/>
              <w:adjustRightInd w:val="0"/>
              <w:snapToGrid w:val="0"/>
              <w:jc w:val="center"/>
              <w:rPr>
                <w:sz w:val="20"/>
                <w:szCs w:val="20"/>
              </w:rPr>
            </w:pPr>
            <w:r w:rsidRPr="00677739">
              <w:rPr>
                <w:sz w:val="20"/>
                <w:szCs w:val="20"/>
              </w:rPr>
              <w:t>0,22752</w:t>
            </w:r>
          </w:p>
        </w:tc>
      </w:tr>
      <w:tr w:rsidR="00A403CF" w:rsidRPr="008F66EF" w:rsidTr="00677739">
        <w:trPr>
          <w:trHeight w:val="20"/>
        </w:trPr>
        <w:tc>
          <w:tcPr>
            <w:tcW w:w="1914" w:type="pct"/>
            <w:shd w:val="clear" w:color="auto" w:fill="auto"/>
            <w:noWrap/>
            <w:hideMark/>
          </w:tcPr>
          <w:p w:rsidR="00A403CF" w:rsidRPr="00677739" w:rsidRDefault="00A403CF" w:rsidP="003218DC">
            <w:pPr>
              <w:rPr>
                <w:sz w:val="20"/>
                <w:szCs w:val="20"/>
                <w:lang w:val="en-US"/>
              </w:rPr>
            </w:pPr>
            <w:r w:rsidRPr="00677739">
              <w:rPr>
                <w:sz w:val="20"/>
                <w:szCs w:val="20"/>
                <w:lang w:val="en-US"/>
              </w:rPr>
              <w:t>САТ-980 L</w:t>
            </w:r>
          </w:p>
        </w:tc>
        <w:tc>
          <w:tcPr>
            <w:tcW w:w="538" w:type="pct"/>
            <w:shd w:val="clear" w:color="auto" w:fill="auto"/>
            <w:noWrap/>
          </w:tcPr>
          <w:p w:rsidR="00A403CF" w:rsidRPr="00677739" w:rsidRDefault="00A403CF" w:rsidP="003218DC">
            <w:pPr>
              <w:jc w:val="center"/>
              <w:rPr>
                <w:sz w:val="20"/>
                <w:szCs w:val="20"/>
              </w:rPr>
            </w:pPr>
            <w:r w:rsidRPr="00677739">
              <w:rPr>
                <w:sz w:val="20"/>
                <w:szCs w:val="20"/>
              </w:rPr>
              <w:t>3</w:t>
            </w:r>
          </w:p>
        </w:tc>
        <w:tc>
          <w:tcPr>
            <w:tcW w:w="690" w:type="pct"/>
            <w:shd w:val="clear" w:color="auto" w:fill="auto"/>
            <w:noWrap/>
          </w:tcPr>
          <w:p w:rsidR="00A403CF" w:rsidRPr="00677739" w:rsidRDefault="00A403CF" w:rsidP="003218DC">
            <w:pPr>
              <w:jc w:val="center"/>
              <w:rPr>
                <w:sz w:val="20"/>
                <w:szCs w:val="20"/>
              </w:rPr>
            </w:pPr>
            <w:r w:rsidRPr="00677739">
              <w:rPr>
                <w:sz w:val="20"/>
                <w:szCs w:val="20"/>
              </w:rPr>
              <w:t>0,0174</w:t>
            </w:r>
          </w:p>
        </w:tc>
        <w:tc>
          <w:tcPr>
            <w:tcW w:w="768" w:type="pct"/>
            <w:shd w:val="clear" w:color="auto" w:fill="auto"/>
            <w:noWrap/>
          </w:tcPr>
          <w:p w:rsidR="00A403CF" w:rsidRPr="00677739" w:rsidRDefault="00A403CF" w:rsidP="003218DC">
            <w:pPr>
              <w:jc w:val="center"/>
              <w:rPr>
                <w:sz w:val="20"/>
                <w:szCs w:val="20"/>
              </w:rPr>
            </w:pPr>
            <w:r w:rsidRPr="00677739">
              <w:rPr>
                <w:sz w:val="20"/>
                <w:szCs w:val="20"/>
              </w:rPr>
              <w:t>11,6</w:t>
            </w:r>
          </w:p>
        </w:tc>
        <w:tc>
          <w:tcPr>
            <w:tcW w:w="1090" w:type="pct"/>
            <w:shd w:val="clear" w:color="auto" w:fill="auto"/>
            <w:noWrap/>
            <w:vAlign w:val="bottom"/>
          </w:tcPr>
          <w:p w:rsidR="00A403CF" w:rsidRPr="00677739" w:rsidRDefault="00A403CF" w:rsidP="003218DC">
            <w:pPr>
              <w:kinsoku w:val="0"/>
              <w:overflowPunct w:val="0"/>
              <w:autoSpaceDE w:val="0"/>
              <w:autoSpaceDN w:val="0"/>
              <w:adjustRightInd w:val="0"/>
              <w:snapToGrid w:val="0"/>
              <w:jc w:val="center"/>
              <w:rPr>
                <w:sz w:val="20"/>
                <w:szCs w:val="20"/>
              </w:rPr>
            </w:pPr>
            <w:r w:rsidRPr="00677739">
              <w:rPr>
                <w:sz w:val="20"/>
                <w:szCs w:val="20"/>
              </w:rPr>
              <w:t>0,60552</w:t>
            </w:r>
          </w:p>
        </w:tc>
      </w:tr>
      <w:tr w:rsidR="00A403CF" w:rsidRPr="008F66EF" w:rsidTr="00677739">
        <w:trPr>
          <w:trHeight w:val="20"/>
        </w:trPr>
        <w:tc>
          <w:tcPr>
            <w:tcW w:w="1914" w:type="pct"/>
            <w:shd w:val="clear" w:color="auto" w:fill="auto"/>
            <w:noWrap/>
          </w:tcPr>
          <w:p w:rsidR="00A403CF" w:rsidRPr="00677739" w:rsidRDefault="00A403CF" w:rsidP="003218DC">
            <w:pPr>
              <w:rPr>
                <w:sz w:val="20"/>
                <w:szCs w:val="20"/>
                <w:lang w:val="en-US"/>
              </w:rPr>
            </w:pPr>
            <w:r w:rsidRPr="00677739">
              <w:rPr>
                <w:sz w:val="20"/>
                <w:szCs w:val="20"/>
                <w:lang w:val="en-US"/>
              </w:rPr>
              <w:t>САТ-980G II (ОКНТ)</w:t>
            </w:r>
          </w:p>
        </w:tc>
        <w:tc>
          <w:tcPr>
            <w:tcW w:w="538" w:type="pct"/>
            <w:shd w:val="clear" w:color="auto" w:fill="auto"/>
            <w:noWrap/>
          </w:tcPr>
          <w:p w:rsidR="00A403CF" w:rsidRPr="00677739" w:rsidRDefault="00A403CF" w:rsidP="003218DC">
            <w:pPr>
              <w:jc w:val="center"/>
              <w:rPr>
                <w:sz w:val="20"/>
                <w:szCs w:val="20"/>
              </w:rPr>
            </w:pPr>
            <w:r w:rsidRPr="00677739">
              <w:rPr>
                <w:sz w:val="20"/>
                <w:szCs w:val="20"/>
              </w:rPr>
              <w:t>2</w:t>
            </w:r>
          </w:p>
        </w:tc>
        <w:tc>
          <w:tcPr>
            <w:tcW w:w="690" w:type="pct"/>
            <w:shd w:val="clear" w:color="auto" w:fill="auto"/>
            <w:noWrap/>
          </w:tcPr>
          <w:p w:rsidR="00A403CF" w:rsidRPr="00677739" w:rsidRDefault="00A403CF" w:rsidP="003218DC">
            <w:pPr>
              <w:jc w:val="center"/>
              <w:rPr>
                <w:sz w:val="20"/>
                <w:szCs w:val="20"/>
              </w:rPr>
            </w:pPr>
            <w:r w:rsidRPr="00677739">
              <w:rPr>
                <w:sz w:val="20"/>
                <w:szCs w:val="20"/>
              </w:rPr>
              <w:t>0,0174</w:t>
            </w:r>
          </w:p>
        </w:tc>
        <w:tc>
          <w:tcPr>
            <w:tcW w:w="768" w:type="pct"/>
            <w:shd w:val="clear" w:color="auto" w:fill="auto"/>
            <w:noWrap/>
          </w:tcPr>
          <w:p w:rsidR="00A403CF" w:rsidRPr="00677739" w:rsidRDefault="00A403CF" w:rsidP="003218DC">
            <w:pPr>
              <w:jc w:val="center"/>
              <w:rPr>
                <w:sz w:val="20"/>
                <w:szCs w:val="20"/>
              </w:rPr>
            </w:pPr>
            <w:r w:rsidRPr="00677739">
              <w:rPr>
                <w:sz w:val="20"/>
                <w:szCs w:val="20"/>
              </w:rPr>
              <w:t>11,6</w:t>
            </w:r>
          </w:p>
        </w:tc>
        <w:tc>
          <w:tcPr>
            <w:tcW w:w="1090" w:type="pct"/>
            <w:shd w:val="clear" w:color="auto" w:fill="auto"/>
            <w:noWrap/>
            <w:vAlign w:val="bottom"/>
          </w:tcPr>
          <w:p w:rsidR="00A403CF" w:rsidRPr="00677739" w:rsidRDefault="00A403CF" w:rsidP="003218DC">
            <w:pPr>
              <w:kinsoku w:val="0"/>
              <w:overflowPunct w:val="0"/>
              <w:autoSpaceDE w:val="0"/>
              <w:autoSpaceDN w:val="0"/>
              <w:adjustRightInd w:val="0"/>
              <w:snapToGrid w:val="0"/>
              <w:jc w:val="center"/>
              <w:rPr>
                <w:sz w:val="20"/>
                <w:szCs w:val="20"/>
              </w:rPr>
            </w:pPr>
            <w:r w:rsidRPr="00677739">
              <w:rPr>
                <w:sz w:val="20"/>
                <w:szCs w:val="20"/>
              </w:rPr>
              <w:t>0,40368</w:t>
            </w:r>
          </w:p>
        </w:tc>
      </w:tr>
      <w:tr w:rsidR="00A403CF" w:rsidRPr="008F66EF" w:rsidTr="00677739">
        <w:trPr>
          <w:trHeight w:val="20"/>
        </w:trPr>
        <w:tc>
          <w:tcPr>
            <w:tcW w:w="1914" w:type="pct"/>
            <w:shd w:val="clear" w:color="auto" w:fill="FFFFFF"/>
            <w:noWrap/>
          </w:tcPr>
          <w:p w:rsidR="00A403CF" w:rsidRPr="00677739" w:rsidRDefault="00A403CF" w:rsidP="003218DC">
            <w:pPr>
              <w:rPr>
                <w:sz w:val="20"/>
                <w:szCs w:val="20"/>
                <w:lang w:val="en-US"/>
              </w:rPr>
            </w:pPr>
            <w:r w:rsidRPr="00677739">
              <w:rPr>
                <w:sz w:val="20"/>
                <w:szCs w:val="20"/>
                <w:lang w:val="en-US"/>
              </w:rPr>
              <w:t>УАЗ 315148-068</w:t>
            </w:r>
          </w:p>
        </w:tc>
        <w:tc>
          <w:tcPr>
            <w:tcW w:w="538" w:type="pct"/>
            <w:shd w:val="clear" w:color="auto" w:fill="FFFFFF"/>
            <w:noWrap/>
          </w:tcPr>
          <w:p w:rsidR="00A403CF" w:rsidRPr="00677739" w:rsidRDefault="00A403CF" w:rsidP="003218DC">
            <w:pPr>
              <w:jc w:val="center"/>
              <w:rPr>
                <w:sz w:val="20"/>
                <w:szCs w:val="20"/>
              </w:rPr>
            </w:pPr>
            <w:r w:rsidRPr="00677739">
              <w:rPr>
                <w:sz w:val="20"/>
                <w:szCs w:val="20"/>
              </w:rPr>
              <w:t>1</w:t>
            </w:r>
          </w:p>
        </w:tc>
        <w:tc>
          <w:tcPr>
            <w:tcW w:w="690" w:type="pct"/>
            <w:shd w:val="clear" w:color="auto" w:fill="FFFFFF"/>
            <w:noWrap/>
          </w:tcPr>
          <w:p w:rsidR="00A403CF" w:rsidRPr="00677739" w:rsidRDefault="00A403CF" w:rsidP="003218DC">
            <w:pPr>
              <w:jc w:val="center"/>
              <w:rPr>
                <w:sz w:val="20"/>
                <w:szCs w:val="20"/>
              </w:rPr>
            </w:pPr>
            <w:r w:rsidRPr="00677739">
              <w:rPr>
                <w:sz w:val="20"/>
                <w:szCs w:val="20"/>
              </w:rPr>
              <w:t>0,016</w:t>
            </w:r>
          </w:p>
        </w:tc>
        <w:tc>
          <w:tcPr>
            <w:tcW w:w="768" w:type="pct"/>
            <w:shd w:val="clear" w:color="auto" w:fill="FFFFFF"/>
            <w:noWrap/>
          </w:tcPr>
          <w:p w:rsidR="00A403CF" w:rsidRPr="00677739" w:rsidRDefault="00A403CF" w:rsidP="003218DC">
            <w:pPr>
              <w:jc w:val="center"/>
              <w:rPr>
                <w:sz w:val="20"/>
                <w:szCs w:val="20"/>
              </w:rPr>
            </w:pPr>
            <w:r w:rsidRPr="00677739">
              <w:rPr>
                <w:sz w:val="20"/>
                <w:szCs w:val="20"/>
              </w:rPr>
              <w:t>1,33</w:t>
            </w:r>
          </w:p>
        </w:tc>
        <w:tc>
          <w:tcPr>
            <w:tcW w:w="1090" w:type="pct"/>
            <w:shd w:val="clear" w:color="auto" w:fill="FFFFFF"/>
            <w:noWrap/>
            <w:vAlign w:val="bottom"/>
          </w:tcPr>
          <w:p w:rsidR="00A403CF" w:rsidRPr="00677739" w:rsidRDefault="00A403CF" w:rsidP="003218DC">
            <w:pPr>
              <w:kinsoku w:val="0"/>
              <w:overflowPunct w:val="0"/>
              <w:autoSpaceDE w:val="0"/>
              <w:autoSpaceDN w:val="0"/>
              <w:adjustRightInd w:val="0"/>
              <w:snapToGrid w:val="0"/>
              <w:jc w:val="center"/>
              <w:rPr>
                <w:sz w:val="20"/>
                <w:szCs w:val="20"/>
              </w:rPr>
            </w:pPr>
            <w:r w:rsidRPr="00677739">
              <w:rPr>
                <w:sz w:val="20"/>
                <w:szCs w:val="20"/>
              </w:rPr>
              <w:t>0,02128</w:t>
            </w:r>
          </w:p>
        </w:tc>
      </w:tr>
      <w:tr w:rsidR="00A403CF" w:rsidRPr="008F66EF" w:rsidTr="00677739">
        <w:trPr>
          <w:trHeight w:val="20"/>
        </w:trPr>
        <w:tc>
          <w:tcPr>
            <w:tcW w:w="1914" w:type="pct"/>
            <w:shd w:val="clear" w:color="auto" w:fill="FFFFFF"/>
            <w:noWrap/>
          </w:tcPr>
          <w:p w:rsidR="00A403CF" w:rsidRPr="00677739" w:rsidRDefault="00A403CF" w:rsidP="003218DC">
            <w:pPr>
              <w:rPr>
                <w:sz w:val="20"/>
                <w:szCs w:val="20"/>
              </w:rPr>
            </w:pPr>
            <w:r w:rsidRPr="00677739">
              <w:rPr>
                <w:sz w:val="20"/>
                <w:szCs w:val="20"/>
              </w:rPr>
              <w:t xml:space="preserve">Автоцистерна АЦ-5,0- </w:t>
            </w:r>
          </w:p>
        </w:tc>
        <w:tc>
          <w:tcPr>
            <w:tcW w:w="538" w:type="pct"/>
            <w:shd w:val="clear" w:color="auto" w:fill="FFFFFF"/>
            <w:noWrap/>
          </w:tcPr>
          <w:p w:rsidR="00A403CF" w:rsidRPr="00677739" w:rsidRDefault="00A403CF" w:rsidP="003218DC">
            <w:pPr>
              <w:jc w:val="center"/>
              <w:rPr>
                <w:sz w:val="20"/>
                <w:szCs w:val="20"/>
              </w:rPr>
            </w:pPr>
            <w:r w:rsidRPr="00677739">
              <w:rPr>
                <w:sz w:val="20"/>
                <w:szCs w:val="20"/>
              </w:rPr>
              <w:t>1</w:t>
            </w:r>
          </w:p>
        </w:tc>
        <w:tc>
          <w:tcPr>
            <w:tcW w:w="690" w:type="pct"/>
            <w:shd w:val="clear" w:color="auto" w:fill="FFFFFF"/>
            <w:noWrap/>
          </w:tcPr>
          <w:p w:rsidR="00A403CF" w:rsidRPr="00677739" w:rsidRDefault="00A403CF" w:rsidP="003218DC">
            <w:pPr>
              <w:jc w:val="center"/>
              <w:rPr>
                <w:sz w:val="20"/>
                <w:szCs w:val="20"/>
                <w:lang w:val="en-US"/>
              </w:rPr>
            </w:pPr>
            <w:r w:rsidRPr="00677739">
              <w:rPr>
                <w:sz w:val="20"/>
                <w:szCs w:val="20"/>
              </w:rPr>
              <w:t>0,016</w:t>
            </w:r>
          </w:p>
        </w:tc>
        <w:tc>
          <w:tcPr>
            <w:tcW w:w="768" w:type="pct"/>
            <w:shd w:val="clear" w:color="auto" w:fill="FFFFFF"/>
            <w:noWrap/>
          </w:tcPr>
          <w:p w:rsidR="00A403CF" w:rsidRPr="00677739" w:rsidRDefault="00A403CF" w:rsidP="003218DC">
            <w:pPr>
              <w:jc w:val="center"/>
              <w:rPr>
                <w:sz w:val="20"/>
                <w:szCs w:val="20"/>
              </w:rPr>
            </w:pPr>
            <w:r w:rsidRPr="00677739">
              <w:rPr>
                <w:sz w:val="20"/>
                <w:szCs w:val="20"/>
              </w:rPr>
              <w:t>4,74</w:t>
            </w:r>
          </w:p>
        </w:tc>
        <w:tc>
          <w:tcPr>
            <w:tcW w:w="1090" w:type="pct"/>
            <w:shd w:val="clear" w:color="auto" w:fill="FFFFFF"/>
            <w:noWrap/>
            <w:vAlign w:val="bottom"/>
          </w:tcPr>
          <w:p w:rsidR="00A403CF" w:rsidRPr="00677739" w:rsidRDefault="00A403CF" w:rsidP="003218DC">
            <w:pPr>
              <w:kinsoku w:val="0"/>
              <w:overflowPunct w:val="0"/>
              <w:autoSpaceDE w:val="0"/>
              <w:autoSpaceDN w:val="0"/>
              <w:adjustRightInd w:val="0"/>
              <w:snapToGrid w:val="0"/>
              <w:jc w:val="center"/>
              <w:rPr>
                <w:sz w:val="20"/>
                <w:szCs w:val="20"/>
              </w:rPr>
            </w:pPr>
            <w:r w:rsidRPr="00677739">
              <w:rPr>
                <w:sz w:val="20"/>
                <w:szCs w:val="20"/>
              </w:rPr>
              <w:t>0,07584</w:t>
            </w:r>
          </w:p>
        </w:tc>
      </w:tr>
      <w:tr w:rsidR="00A403CF" w:rsidRPr="008F66EF" w:rsidTr="00677739">
        <w:trPr>
          <w:trHeight w:val="20"/>
        </w:trPr>
        <w:tc>
          <w:tcPr>
            <w:tcW w:w="1914" w:type="pct"/>
            <w:shd w:val="clear" w:color="auto" w:fill="FFFFFF"/>
            <w:noWrap/>
          </w:tcPr>
          <w:p w:rsidR="00A403CF" w:rsidRPr="00677739" w:rsidRDefault="00A403CF" w:rsidP="003218DC">
            <w:pPr>
              <w:rPr>
                <w:sz w:val="20"/>
                <w:szCs w:val="20"/>
              </w:rPr>
            </w:pPr>
            <w:r w:rsidRPr="00677739">
              <w:rPr>
                <w:sz w:val="20"/>
                <w:szCs w:val="20"/>
              </w:rPr>
              <w:t>Минка 18 А</w:t>
            </w:r>
          </w:p>
        </w:tc>
        <w:tc>
          <w:tcPr>
            <w:tcW w:w="538" w:type="pct"/>
            <w:shd w:val="clear" w:color="auto" w:fill="FFFFFF"/>
            <w:noWrap/>
          </w:tcPr>
          <w:p w:rsidR="00A403CF" w:rsidRPr="00677739" w:rsidRDefault="00A403CF" w:rsidP="003218DC">
            <w:pPr>
              <w:jc w:val="center"/>
              <w:rPr>
                <w:sz w:val="20"/>
                <w:szCs w:val="20"/>
              </w:rPr>
            </w:pPr>
            <w:r w:rsidRPr="00677739">
              <w:rPr>
                <w:sz w:val="20"/>
                <w:szCs w:val="20"/>
              </w:rPr>
              <w:t>1</w:t>
            </w:r>
          </w:p>
        </w:tc>
        <w:tc>
          <w:tcPr>
            <w:tcW w:w="690" w:type="pct"/>
            <w:shd w:val="clear" w:color="auto" w:fill="FFFFFF"/>
            <w:noWrap/>
          </w:tcPr>
          <w:p w:rsidR="00A403CF" w:rsidRPr="00677739" w:rsidRDefault="00A403CF" w:rsidP="003218DC">
            <w:pPr>
              <w:jc w:val="center"/>
              <w:rPr>
                <w:sz w:val="20"/>
                <w:szCs w:val="20"/>
                <w:lang w:val="en-US"/>
              </w:rPr>
            </w:pPr>
            <w:r w:rsidRPr="00677739">
              <w:rPr>
                <w:sz w:val="20"/>
                <w:szCs w:val="20"/>
              </w:rPr>
              <w:t>0,016</w:t>
            </w:r>
          </w:p>
        </w:tc>
        <w:tc>
          <w:tcPr>
            <w:tcW w:w="768" w:type="pct"/>
            <w:shd w:val="clear" w:color="auto" w:fill="FFFFFF"/>
            <w:noWrap/>
          </w:tcPr>
          <w:p w:rsidR="00A403CF" w:rsidRPr="00677739" w:rsidRDefault="00A403CF" w:rsidP="003218DC">
            <w:pPr>
              <w:jc w:val="center"/>
              <w:rPr>
                <w:sz w:val="20"/>
                <w:szCs w:val="20"/>
              </w:rPr>
            </w:pPr>
            <w:r w:rsidRPr="00677739">
              <w:rPr>
                <w:sz w:val="20"/>
                <w:szCs w:val="20"/>
              </w:rPr>
              <w:t>4,74</w:t>
            </w:r>
          </w:p>
        </w:tc>
        <w:tc>
          <w:tcPr>
            <w:tcW w:w="1090" w:type="pct"/>
            <w:shd w:val="clear" w:color="auto" w:fill="FFFFFF"/>
            <w:noWrap/>
            <w:vAlign w:val="bottom"/>
          </w:tcPr>
          <w:p w:rsidR="00A403CF" w:rsidRPr="00677739" w:rsidRDefault="00A403CF" w:rsidP="003218DC">
            <w:pPr>
              <w:kinsoku w:val="0"/>
              <w:overflowPunct w:val="0"/>
              <w:autoSpaceDE w:val="0"/>
              <w:autoSpaceDN w:val="0"/>
              <w:adjustRightInd w:val="0"/>
              <w:snapToGrid w:val="0"/>
              <w:jc w:val="center"/>
              <w:rPr>
                <w:sz w:val="20"/>
                <w:szCs w:val="20"/>
              </w:rPr>
            </w:pPr>
            <w:r w:rsidRPr="00677739">
              <w:rPr>
                <w:sz w:val="20"/>
                <w:szCs w:val="20"/>
              </w:rPr>
              <w:t>0,07584</w:t>
            </w:r>
          </w:p>
        </w:tc>
      </w:tr>
      <w:tr w:rsidR="00A403CF" w:rsidRPr="008F66EF" w:rsidTr="00677739">
        <w:trPr>
          <w:trHeight w:val="20"/>
        </w:trPr>
        <w:tc>
          <w:tcPr>
            <w:tcW w:w="1914" w:type="pct"/>
            <w:shd w:val="clear" w:color="auto" w:fill="FFFFFF"/>
            <w:noWrap/>
          </w:tcPr>
          <w:p w:rsidR="00A403CF" w:rsidRPr="00677739" w:rsidRDefault="00A403CF" w:rsidP="003218DC">
            <w:pPr>
              <w:rPr>
                <w:sz w:val="20"/>
                <w:szCs w:val="20"/>
              </w:rPr>
            </w:pPr>
            <w:r w:rsidRPr="00677739">
              <w:rPr>
                <w:sz w:val="20"/>
                <w:szCs w:val="20"/>
              </w:rPr>
              <w:t>LK-1</w:t>
            </w:r>
          </w:p>
        </w:tc>
        <w:tc>
          <w:tcPr>
            <w:tcW w:w="538" w:type="pct"/>
            <w:shd w:val="clear" w:color="auto" w:fill="FFFFFF"/>
            <w:noWrap/>
          </w:tcPr>
          <w:p w:rsidR="00A403CF" w:rsidRPr="00677739" w:rsidRDefault="00A403CF" w:rsidP="003218DC">
            <w:pPr>
              <w:jc w:val="center"/>
              <w:rPr>
                <w:sz w:val="20"/>
                <w:szCs w:val="20"/>
              </w:rPr>
            </w:pPr>
            <w:r w:rsidRPr="00677739">
              <w:rPr>
                <w:sz w:val="20"/>
                <w:szCs w:val="20"/>
              </w:rPr>
              <w:t>2</w:t>
            </w:r>
          </w:p>
        </w:tc>
        <w:tc>
          <w:tcPr>
            <w:tcW w:w="690" w:type="pct"/>
            <w:shd w:val="clear" w:color="auto" w:fill="FFFFFF"/>
            <w:noWrap/>
          </w:tcPr>
          <w:p w:rsidR="00A403CF" w:rsidRPr="00677739" w:rsidRDefault="00A403CF" w:rsidP="003218DC">
            <w:pPr>
              <w:jc w:val="center"/>
              <w:rPr>
                <w:sz w:val="20"/>
                <w:szCs w:val="20"/>
              </w:rPr>
            </w:pPr>
            <w:r w:rsidRPr="00677739">
              <w:rPr>
                <w:sz w:val="20"/>
                <w:szCs w:val="20"/>
              </w:rPr>
              <w:t>0,0174</w:t>
            </w:r>
          </w:p>
        </w:tc>
        <w:tc>
          <w:tcPr>
            <w:tcW w:w="768" w:type="pct"/>
            <w:shd w:val="clear" w:color="auto" w:fill="FFFFFF"/>
            <w:noWrap/>
          </w:tcPr>
          <w:p w:rsidR="00A403CF" w:rsidRPr="00677739" w:rsidRDefault="00A403CF" w:rsidP="003218DC">
            <w:pPr>
              <w:jc w:val="center"/>
              <w:rPr>
                <w:sz w:val="20"/>
                <w:szCs w:val="20"/>
              </w:rPr>
            </w:pPr>
            <w:r w:rsidRPr="00677739">
              <w:rPr>
                <w:sz w:val="20"/>
                <w:szCs w:val="20"/>
              </w:rPr>
              <w:t>11,6</w:t>
            </w:r>
          </w:p>
        </w:tc>
        <w:tc>
          <w:tcPr>
            <w:tcW w:w="1090" w:type="pct"/>
            <w:shd w:val="clear" w:color="auto" w:fill="FFFFFF"/>
            <w:noWrap/>
            <w:vAlign w:val="bottom"/>
          </w:tcPr>
          <w:p w:rsidR="00A403CF" w:rsidRPr="00677739" w:rsidRDefault="00A403CF" w:rsidP="003218DC">
            <w:pPr>
              <w:kinsoku w:val="0"/>
              <w:overflowPunct w:val="0"/>
              <w:autoSpaceDE w:val="0"/>
              <w:autoSpaceDN w:val="0"/>
              <w:adjustRightInd w:val="0"/>
              <w:snapToGrid w:val="0"/>
              <w:jc w:val="center"/>
              <w:rPr>
                <w:sz w:val="20"/>
                <w:szCs w:val="20"/>
              </w:rPr>
            </w:pPr>
            <w:r w:rsidRPr="00677739">
              <w:rPr>
                <w:sz w:val="20"/>
                <w:szCs w:val="20"/>
              </w:rPr>
              <w:t>0,40368</w:t>
            </w:r>
          </w:p>
        </w:tc>
      </w:tr>
      <w:tr w:rsidR="00A403CF" w:rsidRPr="008F66EF" w:rsidTr="00677739">
        <w:trPr>
          <w:trHeight w:val="20"/>
        </w:trPr>
        <w:tc>
          <w:tcPr>
            <w:tcW w:w="1914" w:type="pct"/>
            <w:shd w:val="clear" w:color="auto" w:fill="auto"/>
            <w:noWrap/>
          </w:tcPr>
          <w:p w:rsidR="00A403CF" w:rsidRPr="00677739" w:rsidRDefault="00A403CF" w:rsidP="003218DC">
            <w:pPr>
              <w:rPr>
                <w:sz w:val="20"/>
                <w:szCs w:val="20"/>
              </w:rPr>
            </w:pPr>
            <w:r w:rsidRPr="00677739">
              <w:rPr>
                <w:sz w:val="20"/>
                <w:szCs w:val="20"/>
              </w:rPr>
              <w:t>LIFT PAUS (нож.подъем.)</w:t>
            </w:r>
          </w:p>
        </w:tc>
        <w:tc>
          <w:tcPr>
            <w:tcW w:w="538" w:type="pct"/>
            <w:shd w:val="clear" w:color="auto" w:fill="auto"/>
            <w:noWrap/>
          </w:tcPr>
          <w:p w:rsidR="00A403CF" w:rsidRPr="00677739" w:rsidRDefault="00A403CF" w:rsidP="003218DC">
            <w:pPr>
              <w:jc w:val="center"/>
              <w:rPr>
                <w:sz w:val="20"/>
                <w:szCs w:val="20"/>
              </w:rPr>
            </w:pPr>
            <w:r w:rsidRPr="00677739">
              <w:rPr>
                <w:sz w:val="20"/>
                <w:szCs w:val="20"/>
              </w:rPr>
              <w:t>1</w:t>
            </w:r>
          </w:p>
        </w:tc>
        <w:tc>
          <w:tcPr>
            <w:tcW w:w="690" w:type="pct"/>
            <w:shd w:val="clear" w:color="auto" w:fill="auto"/>
            <w:noWrap/>
          </w:tcPr>
          <w:p w:rsidR="00A403CF" w:rsidRPr="00677739" w:rsidRDefault="00A403CF" w:rsidP="003218DC">
            <w:pPr>
              <w:jc w:val="center"/>
              <w:rPr>
                <w:sz w:val="20"/>
                <w:szCs w:val="20"/>
                <w:lang w:val="en-US"/>
              </w:rPr>
            </w:pPr>
            <w:r w:rsidRPr="00677739">
              <w:rPr>
                <w:sz w:val="20"/>
                <w:szCs w:val="20"/>
              </w:rPr>
              <w:t>0,016</w:t>
            </w:r>
          </w:p>
        </w:tc>
        <w:tc>
          <w:tcPr>
            <w:tcW w:w="768" w:type="pct"/>
            <w:shd w:val="clear" w:color="auto" w:fill="auto"/>
            <w:noWrap/>
          </w:tcPr>
          <w:p w:rsidR="00A403CF" w:rsidRPr="00677739" w:rsidRDefault="00A403CF" w:rsidP="003218DC">
            <w:pPr>
              <w:jc w:val="center"/>
              <w:rPr>
                <w:sz w:val="20"/>
                <w:szCs w:val="20"/>
              </w:rPr>
            </w:pPr>
            <w:r w:rsidRPr="00677739">
              <w:rPr>
                <w:sz w:val="20"/>
                <w:szCs w:val="20"/>
              </w:rPr>
              <w:t>4,74</w:t>
            </w:r>
          </w:p>
        </w:tc>
        <w:tc>
          <w:tcPr>
            <w:tcW w:w="1090" w:type="pct"/>
            <w:shd w:val="clear" w:color="auto" w:fill="auto"/>
            <w:noWrap/>
            <w:vAlign w:val="bottom"/>
          </w:tcPr>
          <w:p w:rsidR="00A403CF" w:rsidRPr="00677739" w:rsidRDefault="00A403CF" w:rsidP="003218DC">
            <w:pPr>
              <w:kinsoku w:val="0"/>
              <w:overflowPunct w:val="0"/>
              <w:autoSpaceDE w:val="0"/>
              <w:autoSpaceDN w:val="0"/>
              <w:adjustRightInd w:val="0"/>
              <w:snapToGrid w:val="0"/>
              <w:jc w:val="center"/>
              <w:rPr>
                <w:sz w:val="20"/>
                <w:szCs w:val="20"/>
              </w:rPr>
            </w:pPr>
            <w:r w:rsidRPr="00677739">
              <w:rPr>
                <w:sz w:val="20"/>
                <w:szCs w:val="20"/>
              </w:rPr>
              <w:t>0,07584</w:t>
            </w:r>
          </w:p>
        </w:tc>
      </w:tr>
      <w:tr w:rsidR="00A403CF" w:rsidRPr="008F66EF" w:rsidTr="00677739">
        <w:trPr>
          <w:trHeight w:val="20"/>
        </w:trPr>
        <w:tc>
          <w:tcPr>
            <w:tcW w:w="1914" w:type="pct"/>
            <w:shd w:val="clear" w:color="auto" w:fill="auto"/>
            <w:noWrap/>
          </w:tcPr>
          <w:p w:rsidR="00A403CF" w:rsidRPr="00677739" w:rsidRDefault="00A403CF" w:rsidP="003218DC">
            <w:pPr>
              <w:rPr>
                <w:sz w:val="20"/>
                <w:szCs w:val="20"/>
                <w:lang w:val="en-US"/>
              </w:rPr>
            </w:pPr>
            <w:r w:rsidRPr="00677739">
              <w:rPr>
                <w:sz w:val="20"/>
                <w:szCs w:val="20"/>
              </w:rPr>
              <w:t>SPRAYMEC 1050</w:t>
            </w:r>
          </w:p>
        </w:tc>
        <w:tc>
          <w:tcPr>
            <w:tcW w:w="538" w:type="pct"/>
            <w:shd w:val="clear" w:color="auto" w:fill="auto"/>
            <w:noWrap/>
          </w:tcPr>
          <w:p w:rsidR="00A403CF" w:rsidRPr="00677739" w:rsidRDefault="00A403CF" w:rsidP="003218DC">
            <w:pPr>
              <w:jc w:val="center"/>
              <w:rPr>
                <w:sz w:val="20"/>
                <w:szCs w:val="20"/>
              </w:rPr>
            </w:pPr>
            <w:r w:rsidRPr="00677739">
              <w:rPr>
                <w:sz w:val="20"/>
                <w:szCs w:val="20"/>
              </w:rPr>
              <w:t>1</w:t>
            </w:r>
          </w:p>
        </w:tc>
        <w:tc>
          <w:tcPr>
            <w:tcW w:w="690" w:type="pct"/>
            <w:shd w:val="clear" w:color="auto" w:fill="auto"/>
            <w:noWrap/>
          </w:tcPr>
          <w:p w:rsidR="00A403CF" w:rsidRPr="00677739" w:rsidRDefault="00A403CF" w:rsidP="003218DC">
            <w:pPr>
              <w:jc w:val="center"/>
              <w:rPr>
                <w:sz w:val="20"/>
                <w:szCs w:val="20"/>
                <w:lang w:val="en-US"/>
              </w:rPr>
            </w:pPr>
            <w:r w:rsidRPr="00677739">
              <w:rPr>
                <w:sz w:val="20"/>
                <w:szCs w:val="20"/>
              </w:rPr>
              <w:t>0,0174</w:t>
            </w:r>
          </w:p>
        </w:tc>
        <w:tc>
          <w:tcPr>
            <w:tcW w:w="768" w:type="pct"/>
            <w:shd w:val="clear" w:color="auto" w:fill="auto"/>
            <w:noWrap/>
          </w:tcPr>
          <w:p w:rsidR="00A403CF" w:rsidRPr="00677739" w:rsidRDefault="00A403CF" w:rsidP="003218DC">
            <w:pPr>
              <w:jc w:val="center"/>
              <w:rPr>
                <w:sz w:val="20"/>
                <w:szCs w:val="20"/>
              </w:rPr>
            </w:pPr>
            <w:r w:rsidRPr="00677739">
              <w:rPr>
                <w:sz w:val="20"/>
                <w:szCs w:val="20"/>
              </w:rPr>
              <w:t>11,6</w:t>
            </w:r>
          </w:p>
        </w:tc>
        <w:tc>
          <w:tcPr>
            <w:tcW w:w="1090" w:type="pct"/>
            <w:shd w:val="clear" w:color="auto" w:fill="auto"/>
            <w:noWrap/>
            <w:vAlign w:val="bottom"/>
          </w:tcPr>
          <w:p w:rsidR="00A403CF" w:rsidRPr="00677739" w:rsidRDefault="00A403CF" w:rsidP="003218DC">
            <w:pPr>
              <w:kinsoku w:val="0"/>
              <w:overflowPunct w:val="0"/>
              <w:autoSpaceDE w:val="0"/>
              <w:autoSpaceDN w:val="0"/>
              <w:adjustRightInd w:val="0"/>
              <w:snapToGrid w:val="0"/>
              <w:jc w:val="center"/>
              <w:rPr>
                <w:sz w:val="20"/>
                <w:szCs w:val="20"/>
              </w:rPr>
            </w:pPr>
            <w:r w:rsidRPr="00677739">
              <w:rPr>
                <w:sz w:val="20"/>
                <w:szCs w:val="20"/>
              </w:rPr>
              <w:t>0,20184</w:t>
            </w:r>
          </w:p>
        </w:tc>
      </w:tr>
      <w:tr w:rsidR="00A403CF" w:rsidRPr="008F66EF" w:rsidTr="00677739">
        <w:trPr>
          <w:trHeight w:val="20"/>
        </w:trPr>
        <w:tc>
          <w:tcPr>
            <w:tcW w:w="1914" w:type="pct"/>
            <w:shd w:val="clear" w:color="auto" w:fill="auto"/>
            <w:noWrap/>
          </w:tcPr>
          <w:p w:rsidR="00A403CF" w:rsidRPr="00677739" w:rsidRDefault="00A403CF" w:rsidP="003218DC">
            <w:pPr>
              <w:rPr>
                <w:sz w:val="20"/>
                <w:szCs w:val="20"/>
              </w:rPr>
            </w:pPr>
            <w:r w:rsidRPr="00677739">
              <w:rPr>
                <w:sz w:val="20"/>
                <w:szCs w:val="20"/>
              </w:rPr>
              <w:t>МоАЗ</w:t>
            </w:r>
          </w:p>
        </w:tc>
        <w:tc>
          <w:tcPr>
            <w:tcW w:w="538" w:type="pct"/>
            <w:shd w:val="clear" w:color="auto" w:fill="auto"/>
            <w:noWrap/>
          </w:tcPr>
          <w:p w:rsidR="00A403CF" w:rsidRPr="00677739" w:rsidRDefault="00A403CF" w:rsidP="003218DC">
            <w:pPr>
              <w:jc w:val="center"/>
              <w:rPr>
                <w:sz w:val="20"/>
                <w:szCs w:val="20"/>
              </w:rPr>
            </w:pPr>
            <w:r w:rsidRPr="00677739">
              <w:rPr>
                <w:sz w:val="20"/>
                <w:szCs w:val="20"/>
              </w:rPr>
              <w:t>1</w:t>
            </w:r>
          </w:p>
        </w:tc>
        <w:tc>
          <w:tcPr>
            <w:tcW w:w="690" w:type="pct"/>
            <w:shd w:val="clear" w:color="auto" w:fill="auto"/>
            <w:noWrap/>
          </w:tcPr>
          <w:p w:rsidR="00A403CF" w:rsidRPr="00677739" w:rsidRDefault="00A403CF" w:rsidP="003218DC">
            <w:pPr>
              <w:jc w:val="center"/>
              <w:rPr>
                <w:sz w:val="20"/>
                <w:szCs w:val="20"/>
              </w:rPr>
            </w:pPr>
            <w:r w:rsidRPr="00677739">
              <w:rPr>
                <w:sz w:val="20"/>
                <w:szCs w:val="20"/>
              </w:rPr>
              <w:t>0,016</w:t>
            </w:r>
          </w:p>
        </w:tc>
        <w:tc>
          <w:tcPr>
            <w:tcW w:w="768" w:type="pct"/>
            <w:shd w:val="clear" w:color="auto" w:fill="auto"/>
            <w:noWrap/>
          </w:tcPr>
          <w:p w:rsidR="00A403CF" w:rsidRPr="00677739" w:rsidRDefault="00A403CF" w:rsidP="003218DC">
            <w:pPr>
              <w:jc w:val="center"/>
              <w:rPr>
                <w:sz w:val="20"/>
                <w:szCs w:val="20"/>
              </w:rPr>
            </w:pPr>
            <w:r w:rsidRPr="00677739">
              <w:rPr>
                <w:sz w:val="20"/>
                <w:szCs w:val="20"/>
              </w:rPr>
              <w:t>4,74</w:t>
            </w:r>
          </w:p>
        </w:tc>
        <w:tc>
          <w:tcPr>
            <w:tcW w:w="1090" w:type="pct"/>
            <w:shd w:val="clear" w:color="auto" w:fill="auto"/>
            <w:noWrap/>
            <w:vAlign w:val="bottom"/>
          </w:tcPr>
          <w:p w:rsidR="00A403CF" w:rsidRPr="00677739" w:rsidRDefault="00A403CF" w:rsidP="003218DC">
            <w:pPr>
              <w:kinsoku w:val="0"/>
              <w:overflowPunct w:val="0"/>
              <w:autoSpaceDE w:val="0"/>
              <w:autoSpaceDN w:val="0"/>
              <w:adjustRightInd w:val="0"/>
              <w:snapToGrid w:val="0"/>
              <w:jc w:val="center"/>
              <w:rPr>
                <w:sz w:val="20"/>
                <w:szCs w:val="20"/>
              </w:rPr>
            </w:pPr>
            <w:r w:rsidRPr="00677739">
              <w:rPr>
                <w:sz w:val="20"/>
                <w:szCs w:val="20"/>
              </w:rPr>
              <w:t>0,07584</w:t>
            </w:r>
          </w:p>
        </w:tc>
      </w:tr>
      <w:tr w:rsidR="00A403CF" w:rsidRPr="008F66EF" w:rsidTr="00677739">
        <w:trPr>
          <w:trHeight w:val="120"/>
        </w:trPr>
        <w:tc>
          <w:tcPr>
            <w:tcW w:w="1914" w:type="pct"/>
            <w:shd w:val="clear" w:color="auto" w:fill="auto"/>
            <w:noWrap/>
          </w:tcPr>
          <w:p w:rsidR="00A403CF" w:rsidRPr="00677739" w:rsidRDefault="00A403CF" w:rsidP="003218DC">
            <w:pPr>
              <w:rPr>
                <w:sz w:val="20"/>
                <w:szCs w:val="20"/>
              </w:rPr>
            </w:pPr>
            <w:r w:rsidRPr="00677739">
              <w:rPr>
                <w:sz w:val="20"/>
                <w:szCs w:val="20"/>
              </w:rPr>
              <w:t>ПМЗШ-5К ( Fadroma)</w:t>
            </w:r>
          </w:p>
        </w:tc>
        <w:tc>
          <w:tcPr>
            <w:tcW w:w="538" w:type="pct"/>
            <w:shd w:val="clear" w:color="auto" w:fill="auto"/>
            <w:noWrap/>
          </w:tcPr>
          <w:p w:rsidR="00A403CF" w:rsidRPr="00677739" w:rsidRDefault="00A403CF" w:rsidP="003218DC">
            <w:pPr>
              <w:jc w:val="center"/>
              <w:rPr>
                <w:sz w:val="20"/>
                <w:szCs w:val="20"/>
              </w:rPr>
            </w:pPr>
            <w:r w:rsidRPr="00677739">
              <w:rPr>
                <w:sz w:val="20"/>
                <w:szCs w:val="20"/>
              </w:rPr>
              <w:t>1</w:t>
            </w:r>
          </w:p>
        </w:tc>
        <w:tc>
          <w:tcPr>
            <w:tcW w:w="690" w:type="pct"/>
            <w:shd w:val="clear" w:color="auto" w:fill="auto"/>
            <w:noWrap/>
          </w:tcPr>
          <w:p w:rsidR="00A403CF" w:rsidRPr="00677739" w:rsidRDefault="00A403CF" w:rsidP="003218DC">
            <w:pPr>
              <w:jc w:val="center"/>
              <w:rPr>
                <w:sz w:val="20"/>
                <w:szCs w:val="20"/>
              </w:rPr>
            </w:pPr>
            <w:r w:rsidRPr="00677739">
              <w:rPr>
                <w:sz w:val="20"/>
                <w:szCs w:val="20"/>
              </w:rPr>
              <w:t>0,016</w:t>
            </w:r>
          </w:p>
        </w:tc>
        <w:tc>
          <w:tcPr>
            <w:tcW w:w="768" w:type="pct"/>
            <w:shd w:val="clear" w:color="auto" w:fill="auto"/>
            <w:noWrap/>
          </w:tcPr>
          <w:p w:rsidR="00A403CF" w:rsidRPr="00677739" w:rsidRDefault="00A403CF" w:rsidP="003218DC">
            <w:pPr>
              <w:jc w:val="center"/>
              <w:rPr>
                <w:sz w:val="20"/>
                <w:szCs w:val="20"/>
              </w:rPr>
            </w:pPr>
            <w:r w:rsidRPr="00677739">
              <w:rPr>
                <w:sz w:val="20"/>
                <w:szCs w:val="20"/>
              </w:rPr>
              <w:t>4,74</w:t>
            </w:r>
          </w:p>
        </w:tc>
        <w:tc>
          <w:tcPr>
            <w:tcW w:w="1090" w:type="pct"/>
            <w:shd w:val="clear" w:color="auto" w:fill="auto"/>
            <w:noWrap/>
            <w:vAlign w:val="bottom"/>
          </w:tcPr>
          <w:p w:rsidR="00A403CF" w:rsidRPr="00677739" w:rsidRDefault="00A403CF" w:rsidP="003218DC">
            <w:pPr>
              <w:kinsoku w:val="0"/>
              <w:overflowPunct w:val="0"/>
              <w:autoSpaceDE w:val="0"/>
              <w:autoSpaceDN w:val="0"/>
              <w:adjustRightInd w:val="0"/>
              <w:snapToGrid w:val="0"/>
              <w:jc w:val="center"/>
              <w:rPr>
                <w:sz w:val="20"/>
                <w:szCs w:val="20"/>
              </w:rPr>
            </w:pPr>
            <w:r w:rsidRPr="00677739">
              <w:rPr>
                <w:sz w:val="20"/>
                <w:szCs w:val="20"/>
              </w:rPr>
              <w:t>0,07584</w:t>
            </w:r>
          </w:p>
        </w:tc>
      </w:tr>
      <w:tr w:rsidR="00A403CF" w:rsidRPr="008F66EF" w:rsidTr="00677739">
        <w:trPr>
          <w:trHeight w:val="20"/>
        </w:trPr>
        <w:tc>
          <w:tcPr>
            <w:tcW w:w="1914" w:type="pct"/>
            <w:shd w:val="clear" w:color="auto" w:fill="auto"/>
            <w:noWrap/>
          </w:tcPr>
          <w:p w:rsidR="00A403CF" w:rsidRPr="00677739" w:rsidRDefault="00A403CF" w:rsidP="003218DC">
            <w:pPr>
              <w:rPr>
                <w:sz w:val="20"/>
                <w:szCs w:val="20"/>
              </w:rPr>
            </w:pPr>
            <w:r w:rsidRPr="00677739">
              <w:rPr>
                <w:sz w:val="20"/>
                <w:szCs w:val="20"/>
              </w:rPr>
              <w:t>CHARMEC LC605 DA</w:t>
            </w:r>
          </w:p>
        </w:tc>
        <w:tc>
          <w:tcPr>
            <w:tcW w:w="538" w:type="pct"/>
            <w:shd w:val="clear" w:color="auto" w:fill="auto"/>
            <w:noWrap/>
          </w:tcPr>
          <w:p w:rsidR="00A403CF" w:rsidRPr="00677739" w:rsidRDefault="00A403CF" w:rsidP="003218DC">
            <w:pPr>
              <w:jc w:val="center"/>
              <w:rPr>
                <w:sz w:val="20"/>
                <w:szCs w:val="20"/>
              </w:rPr>
            </w:pPr>
            <w:r w:rsidRPr="00677739">
              <w:rPr>
                <w:sz w:val="20"/>
                <w:szCs w:val="20"/>
              </w:rPr>
              <w:t>1</w:t>
            </w:r>
          </w:p>
        </w:tc>
        <w:tc>
          <w:tcPr>
            <w:tcW w:w="690" w:type="pct"/>
            <w:shd w:val="clear" w:color="auto" w:fill="auto"/>
            <w:noWrap/>
          </w:tcPr>
          <w:p w:rsidR="00A403CF" w:rsidRPr="00677739" w:rsidRDefault="00A403CF" w:rsidP="003218DC">
            <w:pPr>
              <w:jc w:val="center"/>
              <w:rPr>
                <w:sz w:val="20"/>
                <w:szCs w:val="20"/>
                <w:lang w:val="en-US"/>
              </w:rPr>
            </w:pPr>
            <w:r w:rsidRPr="00677739">
              <w:rPr>
                <w:sz w:val="20"/>
                <w:szCs w:val="20"/>
              </w:rPr>
              <w:t>0,016</w:t>
            </w:r>
          </w:p>
        </w:tc>
        <w:tc>
          <w:tcPr>
            <w:tcW w:w="768" w:type="pct"/>
            <w:shd w:val="clear" w:color="auto" w:fill="auto"/>
            <w:noWrap/>
          </w:tcPr>
          <w:p w:rsidR="00A403CF" w:rsidRPr="00677739" w:rsidRDefault="00A403CF" w:rsidP="003218DC">
            <w:pPr>
              <w:jc w:val="center"/>
              <w:rPr>
                <w:sz w:val="20"/>
                <w:szCs w:val="20"/>
              </w:rPr>
            </w:pPr>
            <w:r w:rsidRPr="00677739">
              <w:rPr>
                <w:sz w:val="20"/>
                <w:szCs w:val="20"/>
              </w:rPr>
              <w:t>4,74</w:t>
            </w:r>
          </w:p>
        </w:tc>
        <w:tc>
          <w:tcPr>
            <w:tcW w:w="1090" w:type="pct"/>
            <w:shd w:val="clear" w:color="auto" w:fill="auto"/>
            <w:noWrap/>
            <w:vAlign w:val="bottom"/>
          </w:tcPr>
          <w:p w:rsidR="00A403CF" w:rsidRPr="00677739" w:rsidRDefault="00A403CF" w:rsidP="003218DC">
            <w:pPr>
              <w:kinsoku w:val="0"/>
              <w:overflowPunct w:val="0"/>
              <w:autoSpaceDE w:val="0"/>
              <w:autoSpaceDN w:val="0"/>
              <w:adjustRightInd w:val="0"/>
              <w:snapToGrid w:val="0"/>
              <w:jc w:val="center"/>
              <w:rPr>
                <w:sz w:val="20"/>
                <w:szCs w:val="20"/>
              </w:rPr>
            </w:pPr>
            <w:r w:rsidRPr="00677739">
              <w:rPr>
                <w:sz w:val="20"/>
                <w:szCs w:val="20"/>
              </w:rPr>
              <w:t>0,07584</w:t>
            </w:r>
          </w:p>
        </w:tc>
      </w:tr>
      <w:tr w:rsidR="00A403CF" w:rsidRPr="008F66EF" w:rsidTr="00677739">
        <w:trPr>
          <w:trHeight w:val="20"/>
        </w:trPr>
        <w:tc>
          <w:tcPr>
            <w:tcW w:w="1914" w:type="pct"/>
            <w:shd w:val="clear" w:color="auto" w:fill="auto"/>
            <w:noWrap/>
          </w:tcPr>
          <w:p w:rsidR="00A403CF" w:rsidRPr="00677739" w:rsidRDefault="00A403CF" w:rsidP="003218DC">
            <w:pPr>
              <w:rPr>
                <w:sz w:val="20"/>
                <w:szCs w:val="20"/>
              </w:rPr>
            </w:pPr>
            <w:r w:rsidRPr="00677739">
              <w:rPr>
                <w:sz w:val="20"/>
                <w:szCs w:val="20"/>
              </w:rPr>
              <w:t>К-701</w:t>
            </w:r>
          </w:p>
        </w:tc>
        <w:tc>
          <w:tcPr>
            <w:tcW w:w="538" w:type="pct"/>
            <w:shd w:val="clear" w:color="auto" w:fill="auto"/>
            <w:noWrap/>
          </w:tcPr>
          <w:p w:rsidR="00A403CF" w:rsidRPr="00677739" w:rsidRDefault="00A403CF" w:rsidP="003218DC">
            <w:pPr>
              <w:jc w:val="center"/>
              <w:rPr>
                <w:sz w:val="20"/>
                <w:szCs w:val="20"/>
              </w:rPr>
            </w:pPr>
            <w:r w:rsidRPr="00677739">
              <w:rPr>
                <w:sz w:val="20"/>
                <w:szCs w:val="20"/>
              </w:rPr>
              <w:t>1</w:t>
            </w:r>
          </w:p>
        </w:tc>
        <w:tc>
          <w:tcPr>
            <w:tcW w:w="690" w:type="pct"/>
            <w:shd w:val="clear" w:color="auto" w:fill="auto"/>
            <w:noWrap/>
          </w:tcPr>
          <w:p w:rsidR="00A403CF" w:rsidRPr="00677739" w:rsidRDefault="00A403CF" w:rsidP="003218DC">
            <w:pPr>
              <w:jc w:val="center"/>
              <w:rPr>
                <w:sz w:val="20"/>
                <w:szCs w:val="20"/>
              </w:rPr>
            </w:pPr>
            <w:r w:rsidRPr="00677739">
              <w:rPr>
                <w:sz w:val="20"/>
                <w:szCs w:val="20"/>
              </w:rPr>
              <w:t>0,016</w:t>
            </w:r>
          </w:p>
        </w:tc>
        <w:tc>
          <w:tcPr>
            <w:tcW w:w="768" w:type="pct"/>
            <w:shd w:val="clear" w:color="auto" w:fill="auto"/>
            <w:noWrap/>
          </w:tcPr>
          <w:p w:rsidR="00A403CF" w:rsidRPr="00677739" w:rsidRDefault="00A403CF" w:rsidP="003218DC">
            <w:pPr>
              <w:jc w:val="center"/>
              <w:rPr>
                <w:sz w:val="20"/>
                <w:szCs w:val="20"/>
              </w:rPr>
            </w:pPr>
            <w:r w:rsidRPr="00677739">
              <w:rPr>
                <w:sz w:val="20"/>
                <w:szCs w:val="20"/>
              </w:rPr>
              <w:t>4,74</w:t>
            </w:r>
          </w:p>
        </w:tc>
        <w:tc>
          <w:tcPr>
            <w:tcW w:w="1090" w:type="pct"/>
            <w:shd w:val="clear" w:color="auto" w:fill="auto"/>
            <w:noWrap/>
            <w:vAlign w:val="bottom"/>
          </w:tcPr>
          <w:p w:rsidR="00A403CF" w:rsidRPr="00677739" w:rsidRDefault="00A403CF" w:rsidP="003218DC">
            <w:pPr>
              <w:kinsoku w:val="0"/>
              <w:overflowPunct w:val="0"/>
              <w:autoSpaceDE w:val="0"/>
              <w:autoSpaceDN w:val="0"/>
              <w:adjustRightInd w:val="0"/>
              <w:snapToGrid w:val="0"/>
              <w:jc w:val="center"/>
              <w:rPr>
                <w:sz w:val="20"/>
                <w:szCs w:val="20"/>
              </w:rPr>
            </w:pPr>
            <w:r w:rsidRPr="00677739">
              <w:rPr>
                <w:sz w:val="20"/>
                <w:szCs w:val="20"/>
              </w:rPr>
              <w:t>0,07584</w:t>
            </w:r>
          </w:p>
        </w:tc>
      </w:tr>
      <w:tr w:rsidR="00A403CF" w:rsidRPr="008F66EF" w:rsidTr="00677739">
        <w:trPr>
          <w:trHeight w:val="20"/>
        </w:trPr>
        <w:tc>
          <w:tcPr>
            <w:tcW w:w="1914" w:type="pct"/>
            <w:shd w:val="clear" w:color="auto" w:fill="auto"/>
            <w:noWrap/>
          </w:tcPr>
          <w:p w:rsidR="00A403CF" w:rsidRPr="00677739" w:rsidRDefault="00A403CF" w:rsidP="003218DC">
            <w:pPr>
              <w:rPr>
                <w:sz w:val="20"/>
                <w:szCs w:val="20"/>
              </w:rPr>
            </w:pPr>
            <w:r w:rsidRPr="00677739">
              <w:rPr>
                <w:sz w:val="20"/>
                <w:szCs w:val="20"/>
              </w:rPr>
              <w:t>PAUS PKMT</w:t>
            </w:r>
          </w:p>
        </w:tc>
        <w:tc>
          <w:tcPr>
            <w:tcW w:w="538" w:type="pct"/>
            <w:shd w:val="clear" w:color="auto" w:fill="auto"/>
            <w:noWrap/>
          </w:tcPr>
          <w:p w:rsidR="00A403CF" w:rsidRPr="00677739" w:rsidRDefault="00A403CF" w:rsidP="003218DC">
            <w:pPr>
              <w:jc w:val="center"/>
              <w:rPr>
                <w:sz w:val="20"/>
                <w:szCs w:val="20"/>
              </w:rPr>
            </w:pPr>
            <w:r w:rsidRPr="00677739">
              <w:rPr>
                <w:sz w:val="20"/>
                <w:szCs w:val="20"/>
              </w:rPr>
              <w:t>1</w:t>
            </w:r>
          </w:p>
        </w:tc>
        <w:tc>
          <w:tcPr>
            <w:tcW w:w="690" w:type="pct"/>
            <w:shd w:val="clear" w:color="auto" w:fill="auto"/>
            <w:noWrap/>
          </w:tcPr>
          <w:p w:rsidR="00A403CF" w:rsidRPr="00677739" w:rsidRDefault="00A403CF" w:rsidP="003218DC">
            <w:pPr>
              <w:jc w:val="center"/>
              <w:rPr>
                <w:sz w:val="20"/>
                <w:szCs w:val="20"/>
                <w:lang w:val="en-US"/>
              </w:rPr>
            </w:pPr>
            <w:r w:rsidRPr="00677739">
              <w:rPr>
                <w:sz w:val="20"/>
                <w:szCs w:val="20"/>
              </w:rPr>
              <w:t>0,016</w:t>
            </w:r>
          </w:p>
        </w:tc>
        <w:tc>
          <w:tcPr>
            <w:tcW w:w="768" w:type="pct"/>
            <w:shd w:val="clear" w:color="auto" w:fill="auto"/>
            <w:noWrap/>
          </w:tcPr>
          <w:p w:rsidR="00A403CF" w:rsidRPr="00677739" w:rsidRDefault="00A403CF" w:rsidP="003218DC">
            <w:pPr>
              <w:jc w:val="center"/>
              <w:rPr>
                <w:sz w:val="20"/>
                <w:szCs w:val="20"/>
              </w:rPr>
            </w:pPr>
            <w:r w:rsidRPr="00677739">
              <w:rPr>
                <w:sz w:val="20"/>
                <w:szCs w:val="20"/>
              </w:rPr>
              <w:t>4,74</w:t>
            </w:r>
          </w:p>
        </w:tc>
        <w:tc>
          <w:tcPr>
            <w:tcW w:w="1090" w:type="pct"/>
            <w:shd w:val="clear" w:color="auto" w:fill="auto"/>
            <w:noWrap/>
            <w:vAlign w:val="bottom"/>
          </w:tcPr>
          <w:p w:rsidR="00A403CF" w:rsidRPr="00677739" w:rsidRDefault="00A403CF" w:rsidP="003218DC">
            <w:pPr>
              <w:kinsoku w:val="0"/>
              <w:overflowPunct w:val="0"/>
              <w:autoSpaceDE w:val="0"/>
              <w:autoSpaceDN w:val="0"/>
              <w:adjustRightInd w:val="0"/>
              <w:snapToGrid w:val="0"/>
              <w:jc w:val="center"/>
              <w:rPr>
                <w:sz w:val="20"/>
                <w:szCs w:val="20"/>
              </w:rPr>
            </w:pPr>
            <w:r w:rsidRPr="00677739">
              <w:rPr>
                <w:sz w:val="20"/>
                <w:szCs w:val="20"/>
              </w:rPr>
              <w:t>0,07584</w:t>
            </w:r>
          </w:p>
        </w:tc>
      </w:tr>
      <w:tr w:rsidR="00A403CF" w:rsidRPr="008F66EF" w:rsidTr="00677739">
        <w:trPr>
          <w:trHeight w:val="20"/>
        </w:trPr>
        <w:tc>
          <w:tcPr>
            <w:tcW w:w="1914" w:type="pct"/>
            <w:shd w:val="clear" w:color="auto" w:fill="auto"/>
            <w:noWrap/>
          </w:tcPr>
          <w:p w:rsidR="00A403CF" w:rsidRPr="00677739" w:rsidRDefault="00A403CF" w:rsidP="003218DC">
            <w:pPr>
              <w:rPr>
                <w:sz w:val="20"/>
                <w:szCs w:val="20"/>
              </w:rPr>
            </w:pPr>
            <w:r w:rsidRPr="00677739">
              <w:rPr>
                <w:sz w:val="20"/>
                <w:szCs w:val="20"/>
              </w:rPr>
              <w:t>PAUS UNI</w:t>
            </w:r>
          </w:p>
        </w:tc>
        <w:tc>
          <w:tcPr>
            <w:tcW w:w="538" w:type="pct"/>
            <w:shd w:val="clear" w:color="auto" w:fill="auto"/>
            <w:noWrap/>
          </w:tcPr>
          <w:p w:rsidR="00A403CF" w:rsidRPr="00677739" w:rsidRDefault="00A403CF" w:rsidP="003218DC">
            <w:pPr>
              <w:jc w:val="center"/>
              <w:rPr>
                <w:sz w:val="20"/>
                <w:szCs w:val="20"/>
              </w:rPr>
            </w:pPr>
            <w:r w:rsidRPr="00677739">
              <w:rPr>
                <w:sz w:val="20"/>
                <w:szCs w:val="20"/>
              </w:rPr>
              <w:t>1</w:t>
            </w:r>
          </w:p>
        </w:tc>
        <w:tc>
          <w:tcPr>
            <w:tcW w:w="690" w:type="pct"/>
            <w:shd w:val="clear" w:color="auto" w:fill="auto"/>
            <w:noWrap/>
          </w:tcPr>
          <w:p w:rsidR="00A403CF" w:rsidRPr="00677739" w:rsidRDefault="00A403CF" w:rsidP="003218DC">
            <w:pPr>
              <w:jc w:val="center"/>
              <w:rPr>
                <w:sz w:val="20"/>
                <w:szCs w:val="20"/>
                <w:lang w:val="en-US"/>
              </w:rPr>
            </w:pPr>
            <w:r w:rsidRPr="00677739">
              <w:rPr>
                <w:sz w:val="20"/>
                <w:szCs w:val="20"/>
              </w:rPr>
              <w:t>0,016</w:t>
            </w:r>
          </w:p>
        </w:tc>
        <w:tc>
          <w:tcPr>
            <w:tcW w:w="768" w:type="pct"/>
            <w:shd w:val="clear" w:color="auto" w:fill="auto"/>
            <w:noWrap/>
          </w:tcPr>
          <w:p w:rsidR="00A403CF" w:rsidRPr="00677739" w:rsidRDefault="00A403CF" w:rsidP="003218DC">
            <w:pPr>
              <w:jc w:val="center"/>
              <w:rPr>
                <w:sz w:val="20"/>
                <w:szCs w:val="20"/>
              </w:rPr>
            </w:pPr>
            <w:r w:rsidRPr="00677739">
              <w:rPr>
                <w:sz w:val="20"/>
                <w:szCs w:val="20"/>
              </w:rPr>
              <w:t>4,74</w:t>
            </w:r>
          </w:p>
        </w:tc>
        <w:tc>
          <w:tcPr>
            <w:tcW w:w="1090" w:type="pct"/>
            <w:shd w:val="clear" w:color="auto" w:fill="auto"/>
            <w:noWrap/>
            <w:vAlign w:val="bottom"/>
          </w:tcPr>
          <w:p w:rsidR="00A403CF" w:rsidRPr="00677739" w:rsidRDefault="00A403CF" w:rsidP="003218DC">
            <w:pPr>
              <w:kinsoku w:val="0"/>
              <w:overflowPunct w:val="0"/>
              <w:autoSpaceDE w:val="0"/>
              <w:autoSpaceDN w:val="0"/>
              <w:adjustRightInd w:val="0"/>
              <w:snapToGrid w:val="0"/>
              <w:jc w:val="center"/>
              <w:rPr>
                <w:sz w:val="20"/>
                <w:szCs w:val="20"/>
              </w:rPr>
            </w:pPr>
            <w:r w:rsidRPr="00677739">
              <w:rPr>
                <w:sz w:val="20"/>
                <w:szCs w:val="20"/>
              </w:rPr>
              <w:t>0,07584</w:t>
            </w:r>
          </w:p>
        </w:tc>
      </w:tr>
      <w:tr w:rsidR="00A403CF" w:rsidRPr="008F66EF" w:rsidTr="00677739">
        <w:trPr>
          <w:trHeight w:val="20"/>
        </w:trPr>
        <w:tc>
          <w:tcPr>
            <w:tcW w:w="1914" w:type="pct"/>
            <w:shd w:val="clear" w:color="auto" w:fill="auto"/>
            <w:noWrap/>
          </w:tcPr>
          <w:p w:rsidR="00A403CF" w:rsidRPr="00677739" w:rsidRDefault="00A403CF" w:rsidP="003218DC">
            <w:pPr>
              <w:rPr>
                <w:sz w:val="20"/>
                <w:szCs w:val="20"/>
              </w:rPr>
            </w:pPr>
            <w:r w:rsidRPr="00677739">
              <w:rPr>
                <w:sz w:val="20"/>
                <w:szCs w:val="20"/>
              </w:rPr>
              <w:t>АП-30М</w:t>
            </w:r>
          </w:p>
        </w:tc>
        <w:tc>
          <w:tcPr>
            <w:tcW w:w="538" w:type="pct"/>
            <w:shd w:val="clear" w:color="auto" w:fill="auto"/>
            <w:noWrap/>
          </w:tcPr>
          <w:p w:rsidR="00A403CF" w:rsidRPr="00677739" w:rsidRDefault="00A403CF" w:rsidP="003218DC">
            <w:pPr>
              <w:jc w:val="center"/>
              <w:rPr>
                <w:sz w:val="20"/>
                <w:szCs w:val="20"/>
              </w:rPr>
            </w:pPr>
            <w:r w:rsidRPr="00677739">
              <w:rPr>
                <w:sz w:val="20"/>
                <w:szCs w:val="20"/>
              </w:rPr>
              <w:t>2</w:t>
            </w:r>
          </w:p>
        </w:tc>
        <w:tc>
          <w:tcPr>
            <w:tcW w:w="690" w:type="pct"/>
            <w:shd w:val="clear" w:color="auto" w:fill="auto"/>
            <w:noWrap/>
          </w:tcPr>
          <w:p w:rsidR="00A403CF" w:rsidRPr="00677739" w:rsidRDefault="00A403CF" w:rsidP="003218DC">
            <w:pPr>
              <w:jc w:val="center"/>
              <w:rPr>
                <w:sz w:val="20"/>
                <w:szCs w:val="20"/>
                <w:lang w:val="en-US"/>
              </w:rPr>
            </w:pPr>
            <w:r w:rsidRPr="00677739">
              <w:rPr>
                <w:sz w:val="20"/>
                <w:szCs w:val="20"/>
              </w:rPr>
              <w:t>0,016</w:t>
            </w:r>
          </w:p>
        </w:tc>
        <w:tc>
          <w:tcPr>
            <w:tcW w:w="768" w:type="pct"/>
            <w:shd w:val="clear" w:color="auto" w:fill="auto"/>
            <w:noWrap/>
          </w:tcPr>
          <w:p w:rsidR="00A403CF" w:rsidRPr="00677739" w:rsidRDefault="00A403CF" w:rsidP="003218DC">
            <w:pPr>
              <w:jc w:val="center"/>
              <w:rPr>
                <w:sz w:val="20"/>
                <w:szCs w:val="20"/>
              </w:rPr>
            </w:pPr>
            <w:r w:rsidRPr="00677739">
              <w:rPr>
                <w:sz w:val="20"/>
                <w:szCs w:val="20"/>
              </w:rPr>
              <w:t>4,74</w:t>
            </w:r>
          </w:p>
        </w:tc>
        <w:tc>
          <w:tcPr>
            <w:tcW w:w="1090" w:type="pct"/>
            <w:shd w:val="clear" w:color="auto" w:fill="auto"/>
            <w:noWrap/>
            <w:vAlign w:val="bottom"/>
          </w:tcPr>
          <w:p w:rsidR="00A403CF" w:rsidRPr="00677739" w:rsidRDefault="00A403CF" w:rsidP="003218DC">
            <w:pPr>
              <w:kinsoku w:val="0"/>
              <w:overflowPunct w:val="0"/>
              <w:autoSpaceDE w:val="0"/>
              <w:autoSpaceDN w:val="0"/>
              <w:adjustRightInd w:val="0"/>
              <w:snapToGrid w:val="0"/>
              <w:jc w:val="center"/>
              <w:rPr>
                <w:sz w:val="20"/>
                <w:szCs w:val="20"/>
              </w:rPr>
            </w:pPr>
            <w:r w:rsidRPr="00677739">
              <w:rPr>
                <w:sz w:val="20"/>
                <w:szCs w:val="20"/>
              </w:rPr>
              <w:t>0,15168</w:t>
            </w:r>
          </w:p>
        </w:tc>
      </w:tr>
      <w:tr w:rsidR="00A403CF" w:rsidRPr="008F66EF" w:rsidTr="00677739">
        <w:trPr>
          <w:trHeight w:val="20"/>
        </w:trPr>
        <w:tc>
          <w:tcPr>
            <w:tcW w:w="1914" w:type="pct"/>
            <w:shd w:val="clear" w:color="auto" w:fill="auto"/>
            <w:noWrap/>
          </w:tcPr>
          <w:p w:rsidR="00A403CF" w:rsidRPr="00677739" w:rsidRDefault="00A403CF" w:rsidP="003218DC">
            <w:pPr>
              <w:rPr>
                <w:sz w:val="20"/>
                <w:szCs w:val="20"/>
                <w:lang w:val="en-US"/>
              </w:rPr>
            </w:pPr>
            <w:r w:rsidRPr="00677739">
              <w:rPr>
                <w:sz w:val="20"/>
                <w:szCs w:val="20"/>
                <w:lang w:val="en-US"/>
              </w:rPr>
              <w:t>HYUNDAI HL780-9S UM</w:t>
            </w:r>
          </w:p>
        </w:tc>
        <w:tc>
          <w:tcPr>
            <w:tcW w:w="538" w:type="pct"/>
            <w:shd w:val="clear" w:color="auto" w:fill="auto"/>
            <w:noWrap/>
          </w:tcPr>
          <w:p w:rsidR="00A403CF" w:rsidRPr="00677739" w:rsidRDefault="00A403CF" w:rsidP="003218DC">
            <w:pPr>
              <w:jc w:val="center"/>
              <w:rPr>
                <w:sz w:val="20"/>
                <w:szCs w:val="20"/>
              </w:rPr>
            </w:pPr>
            <w:r w:rsidRPr="00677739">
              <w:rPr>
                <w:sz w:val="20"/>
                <w:szCs w:val="20"/>
              </w:rPr>
              <w:t>1</w:t>
            </w:r>
          </w:p>
        </w:tc>
        <w:tc>
          <w:tcPr>
            <w:tcW w:w="690" w:type="pct"/>
            <w:shd w:val="clear" w:color="auto" w:fill="auto"/>
            <w:noWrap/>
          </w:tcPr>
          <w:p w:rsidR="00A403CF" w:rsidRPr="00677739" w:rsidRDefault="00A403CF" w:rsidP="003218DC">
            <w:pPr>
              <w:jc w:val="center"/>
              <w:rPr>
                <w:sz w:val="20"/>
                <w:szCs w:val="20"/>
                <w:lang w:val="en-US"/>
              </w:rPr>
            </w:pPr>
            <w:r w:rsidRPr="00677739">
              <w:rPr>
                <w:sz w:val="20"/>
                <w:szCs w:val="20"/>
              </w:rPr>
              <w:t>0,0174</w:t>
            </w:r>
          </w:p>
        </w:tc>
        <w:tc>
          <w:tcPr>
            <w:tcW w:w="768" w:type="pct"/>
            <w:shd w:val="clear" w:color="auto" w:fill="auto"/>
            <w:noWrap/>
          </w:tcPr>
          <w:p w:rsidR="00A403CF" w:rsidRPr="00677739" w:rsidRDefault="00A403CF" w:rsidP="003218DC">
            <w:pPr>
              <w:jc w:val="center"/>
              <w:rPr>
                <w:sz w:val="20"/>
                <w:szCs w:val="20"/>
              </w:rPr>
            </w:pPr>
            <w:r w:rsidRPr="00677739">
              <w:rPr>
                <w:sz w:val="20"/>
                <w:szCs w:val="20"/>
              </w:rPr>
              <w:t>11,6</w:t>
            </w:r>
          </w:p>
        </w:tc>
        <w:tc>
          <w:tcPr>
            <w:tcW w:w="1090" w:type="pct"/>
            <w:shd w:val="clear" w:color="auto" w:fill="auto"/>
            <w:noWrap/>
            <w:vAlign w:val="bottom"/>
          </w:tcPr>
          <w:p w:rsidR="00A403CF" w:rsidRPr="00677739" w:rsidRDefault="00A403CF" w:rsidP="003218DC">
            <w:pPr>
              <w:kinsoku w:val="0"/>
              <w:overflowPunct w:val="0"/>
              <w:autoSpaceDE w:val="0"/>
              <w:autoSpaceDN w:val="0"/>
              <w:adjustRightInd w:val="0"/>
              <w:snapToGrid w:val="0"/>
              <w:jc w:val="center"/>
              <w:rPr>
                <w:sz w:val="20"/>
                <w:szCs w:val="20"/>
              </w:rPr>
            </w:pPr>
            <w:r w:rsidRPr="00677739">
              <w:rPr>
                <w:sz w:val="20"/>
                <w:szCs w:val="20"/>
              </w:rPr>
              <w:t>0,20184</w:t>
            </w:r>
          </w:p>
        </w:tc>
      </w:tr>
      <w:tr w:rsidR="00A403CF" w:rsidRPr="008F66EF" w:rsidTr="00677739">
        <w:trPr>
          <w:trHeight w:val="20"/>
        </w:trPr>
        <w:tc>
          <w:tcPr>
            <w:tcW w:w="1914" w:type="pct"/>
            <w:shd w:val="clear" w:color="auto" w:fill="auto"/>
            <w:noWrap/>
          </w:tcPr>
          <w:p w:rsidR="00A403CF" w:rsidRPr="00677739" w:rsidRDefault="00A403CF" w:rsidP="003218DC">
            <w:pPr>
              <w:rPr>
                <w:sz w:val="20"/>
                <w:szCs w:val="20"/>
                <w:lang w:val="en-US"/>
              </w:rPr>
            </w:pPr>
            <w:r w:rsidRPr="00677739">
              <w:rPr>
                <w:sz w:val="20"/>
                <w:szCs w:val="20"/>
                <w:lang w:val="en-US"/>
              </w:rPr>
              <w:t>UTIMEC LF600 AGIT</w:t>
            </w:r>
          </w:p>
        </w:tc>
        <w:tc>
          <w:tcPr>
            <w:tcW w:w="538" w:type="pct"/>
            <w:shd w:val="clear" w:color="auto" w:fill="auto"/>
            <w:noWrap/>
          </w:tcPr>
          <w:p w:rsidR="00A403CF" w:rsidRPr="00677739" w:rsidRDefault="00A403CF" w:rsidP="003218DC">
            <w:pPr>
              <w:jc w:val="center"/>
              <w:rPr>
                <w:sz w:val="20"/>
                <w:szCs w:val="20"/>
              </w:rPr>
            </w:pPr>
            <w:r w:rsidRPr="00677739">
              <w:rPr>
                <w:sz w:val="20"/>
                <w:szCs w:val="20"/>
              </w:rPr>
              <w:t>1</w:t>
            </w:r>
          </w:p>
        </w:tc>
        <w:tc>
          <w:tcPr>
            <w:tcW w:w="690" w:type="pct"/>
            <w:shd w:val="clear" w:color="auto" w:fill="auto"/>
            <w:noWrap/>
          </w:tcPr>
          <w:p w:rsidR="00A403CF" w:rsidRPr="00677739" w:rsidRDefault="00A403CF" w:rsidP="003218DC">
            <w:pPr>
              <w:jc w:val="center"/>
              <w:rPr>
                <w:sz w:val="20"/>
                <w:szCs w:val="20"/>
                <w:lang w:val="en-US"/>
              </w:rPr>
            </w:pPr>
            <w:r w:rsidRPr="00677739">
              <w:rPr>
                <w:sz w:val="20"/>
                <w:szCs w:val="20"/>
              </w:rPr>
              <w:t>0,016</w:t>
            </w:r>
          </w:p>
        </w:tc>
        <w:tc>
          <w:tcPr>
            <w:tcW w:w="768" w:type="pct"/>
            <w:shd w:val="clear" w:color="auto" w:fill="auto"/>
            <w:noWrap/>
          </w:tcPr>
          <w:p w:rsidR="00A403CF" w:rsidRPr="00677739" w:rsidRDefault="00A403CF" w:rsidP="003218DC">
            <w:pPr>
              <w:jc w:val="center"/>
              <w:rPr>
                <w:sz w:val="20"/>
                <w:szCs w:val="20"/>
              </w:rPr>
            </w:pPr>
            <w:r w:rsidRPr="00677739">
              <w:rPr>
                <w:sz w:val="20"/>
                <w:szCs w:val="20"/>
              </w:rPr>
              <w:t>4,74</w:t>
            </w:r>
          </w:p>
        </w:tc>
        <w:tc>
          <w:tcPr>
            <w:tcW w:w="1090" w:type="pct"/>
            <w:shd w:val="clear" w:color="auto" w:fill="auto"/>
            <w:noWrap/>
            <w:vAlign w:val="bottom"/>
          </w:tcPr>
          <w:p w:rsidR="00A403CF" w:rsidRPr="00677739" w:rsidRDefault="00A403CF" w:rsidP="003218DC">
            <w:pPr>
              <w:kinsoku w:val="0"/>
              <w:overflowPunct w:val="0"/>
              <w:autoSpaceDE w:val="0"/>
              <w:autoSpaceDN w:val="0"/>
              <w:adjustRightInd w:val="0"/>
              <w:snapToGrid w:val="0"/>
              <w:jc w:val="center"/>
              <w:rPr>
                <w:sz w:val="20"/>
                <w:szCs w:val="20"/>
              </w:rPr>
            </w:pPr>
            <w:r w:rsidRPr="00677739">
              <w:rPr>
                <w:sz w:val="20"/>
                <w:szCs w:val="20"/>
              </w:rPr>
              <w:t>0,07584</w:t>
            </w:r>
          </w:p>
        </w:tc>
      </w:tr>
      <w:tr w:rsidR="00A403CF" w:rsidRPr="008F66EF" w:rsidTr="00677739">
        <w:trPr>
          <w:trHeight w:val="20"/>
        </w:trPr>
        <w:tc>
          <w:tcPr>
            <w:tcW w:w="1914" w:type="pct"/>
            <w:shd w:val="clear" w:color="auto" w:fill="auto"/>
            <w:noWrap/>
          </w:tcPr>
          <w:p w:rsidR="00A403CF" w:rsidRPr="00677739" w:rsidRDefault="00A403CF" w:rsidP="003218DC">
            <w:pPr>
              <w:rPr>
                <w:b/>
                <w:sz w:val="20"/>
                <w:szCs w:val="20"/>
              </w:rPr>
            </w:pPr>
            <w:r w:rsidRPr="00677739">
              <w:rPr>
                <w:b/>
                <w:sz w:val="20"/>
                <w:szCs w:val="20"/>
              </w:rPr>
              <w:t>Итого:</w:t>
            </w:r>
          </w:p>
        </w:tc>
        <w:tc>
          <w:tcPr>
            <w:tcW w:w="1995" w:type="pct"/>
            <w:gridSpan w:val="3"/>
            <w:shd w:val="clear" w:color="auto" w:fill="auto"/>
            <w:noWrap/>
          </w:tcPr>
          <w:p w:rsidR="00A403CF" w:rsidRPr="00677739" w:rsidRDefault="00A403CF" w:rsidP="003218DC">
            <w:pPr>
              <w:jc w:val="center"/>
              <w:rPr>
                <w:sz w:val="20"/>
                <w:szCs w:val="20"/>
              </w:rPr>
            </w:pPr>
          </w:p>
        </w:tc>
        <w:tc>
          <w:tcPr>
            <w:tcW w:w="1090" w:type="pct"/>
            <w:shd w:val="clear" w:color="auto" w:fill="auto"/>
            <w:noWrap/>
          </w:tcPr>
          <w:p w:rsidR="00A403CF" w:rsidRPr="00677739" w:rsidRDefault="00A403CF" w:rsidP="003218DC">
            <w:pPr>
              <w:jc w:val="center"/>
              <w:rPr>
                <w:b/>
                <w:sz w:val="20"/>
                <w:szCs w:val="20"/>
              </w:rPr>
            </w:pPr>
            <w:r w:rsidRPr="00677739">
              <w:rPr>
                <w:b/>
                <w:sz w:val="20"/>
                <w:szCs w:val="20"/>
              </w:rPr>
              <w:t>4,13752</w:t>
            </w:r>
          </w:p>
        </w:tc>
      </w:tr>
      <w:tr w:rsidR="00A403CF" w:rsidRPr="008F66EF" w:rsidTr="00A403CF">
        <w:trPr>
          <w:trHeight w:val="20"/>
        </w:trPr>
        <w:tc>
          <w:tcPr>
            <w:tcW w:w="5000" w:type="pct"/>
            <w:gridSpan w:val="5"/>
            <w:shd w:val="clear" w:color="auto" w:fill="auto"/>
            <w:noWrap/>
          </w:tcPr>
          <w:p w:rsidR="00A403CF" w:rsidRPr="00677739" w:rsidRDefault="00A403CF" w:rsidP="003218DC">
            <w:pPr>
              <w:jc w:val="center"/>
              <w:rPr>
                <w:sz w:val="20"/>
                <w:szCs w:val="20"/>
              </w:rPr>
            </w:pPr>
            <w:r w:rsidRPr="00677739">
              <w:rPr>
                <w:sz w:val="20"/>
                <w:szCs w:val="20"/>
              </w:rPr>
              <w:t>Шахта №55</w:t>
            </w:r>
          </w:p>
        </w:tc>
      </w:tr>
      <w:tr w:rsidR="00A403CF" w:rsidRPr="008F66EF" w:rsidTr="00677739">
        <w:trPr>
          <w:trHeight w:val="20"/>
        </w:trPr>
        <w:tc>
          <w:tcPr>
            <w:tcW w:w="1914" w:type="pct"/>
            <w:shd w:val="clear" w:color="auto" w:fill="auto"/>
            <w:noWrap/>
            <w:hideMark/>
          </w:tcPr>
          <w:p w:rsidR="00A403CF" w:rsidRPr="00677739" w:rsidRDefault="00A403CF" w:rsidP="003218DC">
            <w:pPr>
              <w:rPr>
                <w:sz w:val="20"/>
                <w:szCs w:val="20"/>
                <w:lang w:val="en-US"/>
              </w:rPr>
            </w:pPr>
            <w:r w:rsidRPr="00677739">
              <w:rPr>
                <w:sz w:val="20"/>
                <w:szCs w:val="20"/>
                <w:lang w:val="en-US"/>
              </w:rPr>
              <w:t>Rocket Boomer</w:t>
            </w:r>
          </w:p>
        </w:tc>
        <w:tc>
          <w:tcPr>
            <w:tcW w:w="538" w:type="pct"/>
            <w:shd w:val="clear" w:color="auto" w:fill="auto"/>
            <w:noWrap/>
          </w:tcPr>
          <w:p w:rsidR="00A403CF" w:rsidRPr="00677739" w:rsidRDefault="00A403CF" w:rsidP="003218DC">
            <w:pPr>
              <w:jc w:val="center"/>
              <w:rPr>
                <w:sz w:val="20"/>
                <w:szCs w:val="20"/>
              </w:rPr>
            </w:pPr>
            <w:r w:rsidRPr="00677739">
              <w:rPr>
                <w:sz w:val="20"/>
                <w:szCs w:val="20"/>
              </w:rPr>
              <w:t>4</w:t>
            </w:r>
          </w:p>
        </w:tc>
        <w:tc>
          <w:tcPr>
            <w:tcW w:w="690" w:type="pct"/>
            <w:shd w:val="clear" w:color="auto" w:fill="auto"/>
            <w:noWrap/>
          </w:tcPr>
          <w:p w:rsidR="00A403CF" w:rsidRPr="00677739" w:rsidRDefault="00A403CF" w:rsidP="003218DC">
            <w:pPr>
              <w:jc w:val="center"/>
              <w:rPr>
                <w:sz w:val="20"/>
                <w:szCs w:val="20"/>
                <w:lang w:val="en-US"/>
              </w:rPr>
            </w:pPr>
            <w:r w:rsidRPr="00677739">
              <w:rPr>
                <w:sz w:val="20"/>
                <w:szCs w:val="20"/>
              </w:rPr>
              <w:t>0,016</w:t>
            </w:r>
          </w:p>
        </w:tc>
        <w:tc>
          <w:tcPr>
            <w:tcW w:w="768" w:type="pct"/>
            <w:shd w:val="clear" w:color="auto" w:fill="auto"/>
            <w:noWrap/>
          </w:tcPr>
          <w:p w:rsidR="00A403CF" w:rsidRPr="00677739" w:rsidRDefault="00A403CF" w:rsidP="003218DC">
            <w:pPr>
              <w:jc w:val="center"/>
              <w:rPr>
                <w:sz w:val="20"/>
                <w:szCs w:val="20"/>
              </w:rPr>
            </w:pPr>
            <w:r w:rsidRPr="00677739">
              <w:rPr>
                <w:sz w:val="20"/>
                <w:szCs w:val="20"/>
              </w:rPr>
              <w:t>4,74</w:t>
            </w:r>
          </w:p>
        </w:tc>
        <w:tc>
          <w:tcPr>
            <w:tcW w:w="1090" w:type="pct"/>
            <w:shd w:val="clear" w:color="auto" w:fill="auto"/>
            <w:noWrap/>
            <w:vAlign w:val="bottom"/>
          </w:tcPr>
          <w:p w:rsidR="00A403CF" w:rsidRPr="00677739" w:rsidRDefault="00A403CF" w:rsidP="003218DC">
            <w:pPr>
              <w:jc w:val="center"/>
              <w:rPr>
                <w:sz w:val="20"/>
                <w:szCs w:val="20"/>
              </w:rPr>
            </w:pPr>
            <w:r w:rsidRPr="00677739">
              <w:rPr>
                <w:sz w:val="20"/>
                <w:szCs w:val="20"/>
              </w:rPr>
              <w:t>0,30336</w:t>
            </w:r>
          </w:p>
        </w:tc>
      </w:tr>
      <w:tr w:rsidR="00A403CF" w:rsidRPr="008F66EF" w:rsidTr="00677739">
        <w:trPr>
          <w:trHeight w:val="20"/>
        </w:trPr>
        <w:tc>
          <w:tcPr>
            <w:tcW w:w="1914" w:type="pct"/>
            <w:shd w:val="clear" w:color="auto" w:fill="auto"/>
            <w:noWrap/>
            <w:hideMark/>
          </w:tcPr>
          <w:p w:rsidR="00A403CF" w:rsidRPr="00677739" w:rsidRDefault="00A403CF" w:rsidP="003218DC">
            <w:pPr>
              <w:rPr>
                <w:sz w:val="20"/>
                <w:szCs w:val="20"/>
                <w:lang w:val="en-US"/>
              </w:rPr>
            </w:pPr>
            <w:r w:rsidRPr="00677739">
              <w:rPr>
                <w:sz w:val="20"/>
                <w:szCs w:val="20"/>
              </w:rPr>
              <w:t>Sandvik DS 510</w:t>
            </w:r>
          </w:p>
        </w:tc>
        <w:tc>
          <w:tcPr>
            <w:tcW w:w="538" w:type="pct"/>
            <w:shd w:val="clear" w:color="auto" w:fill="auto"/>
            <w:noWrap/>
          </w:tcPr>
          <w:p w:rsidR="00A403CF" w:rsidRPr="00677739" w:rsidRDefault="00A403CF" w:rsidP="003218DC">
            <w:pPr>
              <w:jc w:val="center"/>
              <w:rPr>
                <w:sz w:val="20"/>
                <w:szCs w:val="20"/>
              </w:rPr>
            </w:pPr>
            <w:r w:rsidRPr="00677739">
              <w:rPr>
                <w:sz w:val="20"/>
                <w:szCs w:val="20"/>
              </w:rPr>
              <w:t>1</w:t>
            </w:r>
          </w:p>
        </w:tc>
        <w:tc>
          <w:tcPr>
            <w:tcW w:w="690" w:type="pct"/>
            <w:shd w:val="clear" w:color="auto" w:fill="auto"/>
            <w:noWrap/>
          </w:tcPr>
          <w:p w:rsidR="00A403CF" w:rsidRPr="00677739" w:rsidRDefault="00A403CF" w:rsidP="003218DC">
            <w:pPr>
              <w:jc w:val="center"/>
              <w:rPr>
                <w:sz w:val="20"/>
                <w:szCs w:val="20"/>
                <w:lang w:val="en-US"/>
              </w:rPr>
            </w:pPr>
            <w:r w:rsidRPr="00677739">
              <w:rPr>
                <w:sz w:val="20"/>
                <w:szCs w:val="20"/>
              </w:rPr>
              <w:t>0,016</w:t>
            </w:r>
          </w:p>
        </w:tc>
        <w:tc>
          <w:tcPr>
            <w:tcW w:w="768" w:type="pct"/>
            <w:shd w:val="clear" w:color="auto" w:fill="auto"/>
            <w:noWrap/>
          </w:tcPr>
          <w:p w:rsidR="00A403CF" w:rsidRPr="00677739" w:rsidRDefault="00A403CF" w:rsidP="003218DC">
            <w:pPr>
              <w:jc w:val="center"/>
              <w:rPr>
                <w:sz w:val="20"/>
                <w:szCs w:val="20"/>
              </w:rPr>
            </w:pPr>
            <w:r w:rsidRPr="00677739">
              <w:rPr>
                <w:sz w:val="20"/>
                <w:szCs w:val="20"/>
              </w:rPr>
              <w:t>4,74</w:t>
            </w:r>
          </w:p>
        </w:tc>
        <w:tc>
          <w:tcPr>
            <w:tcW w:w="1090" w:type="pct"/>
            <w:shd w:val="clear" w:color="auto" w:fill="auto"/>
            <w:noWrap/>
            <w:vAlign w:val="bottom"/>
          </w:tcPr>
          <w:p w:rsidR="00A403CF" w:rsidRPr="00677739" w:rsidRDefault="00A403CF" w:rsidP="003218DC">
            <w:pPr>
              <w:kinsoku w:val="0"/>
              <w:overflowPunct w:val="0"/>
              <w:autoSpaceDE w:val="0"/>
              <w:autoSpaceDN w:val="0"/>
              <w:adjustRightInd w:val="0"/>
              <w:snapToGrid w:val="0"/>
              <w:jc w:val="center"/>
              <w:rPr>
                <w:sz w:val="20"/>
                <w:szCs w:val="20"/>
              </w:rPr>
            </w:pPr>
            <w:r w:rsidRPr="00677739">
              <w:rPr>
                <w:sz w:val="20"/>
                <w:szCs w:val="20"/>
              </w:rPr>
              <w:t>0,07584</w:t>
            </w:r>
          </w:p>
        </w:tc>
      </w:tr>
      <w:tr w:rsidR="00A403CF" w:rsidRPr="008F66EF" w:rsidTr="00677739">
        <w:trPr>
          <w:trHeight w:val="20"/>
        </w:trPr>
        <w:tc>
          <w:tcPr>
            <w:tcW w:w="1914" w:type="pct"/>
            <w:shd w:val="clear" w:color="auto" w:fill="auto"/>
            <w:noWrap/>
            <w:hideMark/>
          </w:tcPr>
          <w:p w:rsidR="00A403CF" w:rsidRPr="00677739" w:rsidRDefault="00A403CF" w:rsidP="003218DC">
            <w:pPr>
              <w:rPr>
                <w:sz w:val="20"/>
                <w:szCs w:val="20"/>
              </w:rPr>
            </w:pPr>
            <w:r w:rsidRPr="00677739">
              <w:rPr>
                <w:sz w:val="20"/>
                <w:szCs w:val="20"/>
              </w:rPr>
              <w:t>Sandvik DL 431</w:t>
            </w:r>
          </w:p>
        </w:tc>
        <w:tc>
          <w:tcPr>
            <w:tcW w:w="538" w:type="pct"/>
            <w:shd w:val="clear" w:color="auto" w:fill="auto"/>
            <w:noWrap/>
          </w:tcPr>
          <w:p w:rsidR="00A403CF" w:rsidRPr="00677739" w:rsidRDefault="00A403CF" w:rsidP="003218DC">
            <w:pPr>
              <w:jc w:val="center"/>
              <w:rPr>
                <w:sz w:val="20"/>
                <w:szCs w:val="20"/>
              </w:rPr>
            </w:pPr>
            <w:r w:rsidRPr="00677739">
              <w:rPr>
                <w:sz w:val="20"/>
                <w:szCs w:val="20"/>
              </w:rPr>
              <w:t>2</w:t>
            </w:r>
          </w:p>
        </w:tc>
        <w:tc>
          <w:tcPr>
            <w:tcW w:w="690" w:type="pct"/>
            <w:shd w:val="clear" w:color="auto" w:fill="auto"/>
            <w:noWrap/>
          </w:tcPr>
          <w:p w:rsidR="00A403CF" w:rsidRPr="00677739" w:rsidRDefault="00A403CF" w:rsidP="003218DC">
            <w:pPr>
              <w:jc w:val="center"/>
              <w:rPr>
                <w:sz w:val="20"/>
                <w:szCs w:val="20"/>
              </w:rPr>
            </w:pPr>
            <w:r w:rsidRPr="00677739">
              <w:rPr>
                <w:sz w:val="20"/>
                <w:szCs w:val="20"/>
              </w:rPr>
              <w:t>0,0174</w:t>
            </w:r>
          </w:p>
        </w:tc>
        <w:tc>
          <w:tcPr>
            <w:tcW w:w="768" w:type="pct"/>
            <w:shd w:val="clear" w:color="auto" w:fill="auto"/>
            <w:noWrap/>
          </w:tcPr>
          <w:p w:rsidR="00A403CF" w:rsidRPr="00677739" w:rsidRDefault="00A403CF" w:rsidP="003218DC">
            <w:pPr>
              <w:jc w:val="center"/>
              <w:rPr>
                <w:sz w:val="20"/>
                <w:szCs w:val="20"/>
              </w:rPr>
            </w:pPr>
            <w:r w:rsidRPr="00677739">
              <w:rPr>
                <w:sz w:val="20"/>
                <w:szCs w:val="20"/>
              </w:rPr>
              <w:t>11,6</w:t>
            </w:r>
          </w:p>
        </w:tc>
        <w:tc>
          <w:tcPr>
            <w:tcW w:w="1090" w:type="pct"/>
            <w:shd w:val="clear" w:color="auto" w:fill="auto"/>
            <w:noWrap/>
            <w:vAlign w:val="bottom"/>
          </w:tcPr>
          <w:p w:rsidR="00A403CF" w:rsidRPr="00677739" w:rsidRDefault="00A403CF" w:rsidP="003218DC">
            <w:pPr>
              <w:kinsoku w:val="0"/>
              <w:overflowPunct w:val="0"/>
              <w:autoSpaceDE w:val="0"/>
              <w:autoSpaceDN w:val="0"/>
              <w:adjustRightInd w:val="0"/>
              <w:snapToGrid w:val="0"/>
              <w:jc w:val="center"/>
              <w:rPr>
                <w:sz w:val="20"/>
                <w:szCs w:val="20"/>
              </w:rPr>
            </w:pPr>
            <w:r w:rsidRPr="00677739">
              <w:rPr>
                <w:sz w:val="20"/>
                <w:szCs w:val="20"/>
              </w:rPr>
              <w:t>0,40368</w:t>
            </w:r>
          </w:p>
        </w:tc>
      </w:tr>
      <w:tr w:rsidR="00A403CF" w:rsidRPr="008F66EF" w:rsidTr="00677739">
        <w:trPr>
          <w:trHeight w:val="20"/>
        </w:trPr>
        <w:tc>
          <w:tcPr>
            <w:tcW w:w="1914" w:type="pct"/>
            <w:shd w:val="clear" w:color="auto" w:fill="auto"/>
            <w:noWrap/>
            <w:hideMark/>
          </w:tcPr>
          <w:p w:rsidR="00A403CF" w:rsidRPr="00677739" w:rsidRDefault="00A403CF" w:rsidP="003218DC">
            <w:pPr>
              <w:rPr>
                <w:sz w:val="20"/>
                <w:szCs w:val="20"/>
              </w:rPr>
            </w:pPr>
            <w:r w:rsidRPr="00677739">
              <w:rPr>
                <w:sz w:val="20"/>
                <w:szCs w:val="20"/>
              </w:rPr>
              <w:t>МТ 5020</w:t>
            </w:r>
          </w:p>
        </w:tc>
        <w:tc>
          <w:tcPr>
            <w:tcW w:w="538" w:type="pct"/>
            <w:shd w:val="clear" w:color="auto" w:fill="auto"/>
            <w:noWrap/>
          </w:tcPr>
          <w:p w:rsidR="00A403CF" w:rsidRPr="00677739" w:rsidRDefault="00A403CF" w:rsidP="003218DC">
            <w:pPr>
              <w:jc w:val="center"/>
              <w:rPr>
                <w:sz w:val="20"/>
                <w:szCs w:val="20"/>
              </w:rPr>
            </w:pPr>
            <w:r w:rsidRPr="00677739">
              <w:rPr>
                <w:sz w:val="20"/>
                <w:szCs w:val="20"/>
              </w:rPr>
              <w:t>4</w:t>
            </w:r>
          </w:p>
        </w:tc>
        <w:tc>
          <w:tcPr>
            <w:tcW w:w="690" w:type="pct"/>
            <w:shd w:val="clear" w:color="auto" w:fill="auto"/>
            <w:noWrap/>
          </w:tcPr>
          <w:p w:rsidR="00A403CF" w:rsidRPr="00677739" w:rsidRDefault="00A403CF" w:rsidP="003218DC">
            <w:pPr>
              <w:jc w:val="center"/>
              <w:rPr>
                <w:sz w:val="20"/>
                <w:szCs w:val="20"/>
                <w:lang w:val="en-US"/>
              </w:rPr>
            </w:pPr>
            <w:r w:rsidRPr="00677739">
              <w:rPr>
                <w:sz w:val="20"/>
                <w:szCs w:val="20"/>
              </w:rPr>
              <w:t>0,016</w:t>
            </w:r>
          </w:p>
        </w:tc>
        <w:tc>
          <w:tcPr>
            <w:tcW w:w="768" w:type="pct"/>
            <w:shd w:val="clear" w:color="auto" w:fill="auto"/>
            <w:noWrap/>
          </w:tcPr>
          <w:p w:rsidR="00A403CF" w:rsidRPr="00677739" w:rsidRDefault="00A403CF" w:rsidP="003218DC">
            <w:pPr>
              <w:jc w:val="center"/>
              <w:rPr>
                <w:sz w:val="20"/>
                <w:szCs w:val="20"/>
              </w:rPr>
            </w:pPr>
            <w:r w:rsidRPr="00677739">
              <w:rPr>
                <w:sz w:val="20"/>
                <w:szCs w:val="20"/>
              </w:rPr>
              <w:t>4,74</w:t>
            </w:r>
          </w:p>
        </w:tc>
        <w:tc>
          <w:tcPr>
            <w:tcW w:w="1090" w:type="pct"/>
            <w:shd w:val="clear" w:color="auto" w:fill="auto"/>
            <w:noWrap/>
            <w:vAlign w:val="bottom"/>
          </w:tcPr>
          <w:p w:rsidR="00A403CF" w:rsidRPr="00677739" w:rsidRDefault="00A403CF" w:rsidP="003218DC">
            <w:pPr>
              <w:kinsoku w:val="0"/>
              <w:overflowPunct w:val="0"/>
              <w:autoSpaceDE w:val="0"/>
              <w:autoSpaceDN w:val="0"/>
              <w:adjustRightInd w:val="0"/>
              <w:snapToGrid w:val="0"/>
              <w:jc w:val="center"/>
              <w:rPr>
                <w:sz w:val="20"/>
                <w:szCs w:val="20"/>
              </w:rPr>
            </w:pPr>
            <w:r w:rsidRPr="00677739">
              <w:rPr>
                <w:sz w:val="20"/>
                <w:szCs w:val="20"/>
              </w:rPr>
              <w:t>0,30336</w:t>
            </w:r>
          </w:p>
        </w:tc>
      </w:tr>
      <w:tr w:rsidR="00A403CF" w:rsidRPr="008F66EF" w:rsidTr="00677739">
        <w:trPr>
          <w:trHeight w:val="20"/>
        </w:trPr>
        <w:tc>
          <w:tcPr>
            <w:tcW w:w="1914" w:type="pct"/>
            <w:shd w:val="clear" w:color="auto" w:fill="auto"/>
            <w:noWrap/>
          </w:tcPr>
          <w:p w:rsidR="00A403CF" w:rsidRPr="00677739" w:rsidRDefault="00A403CF" w:rsidP="003218DC">
            <w:pPr>
              <w:rPr>
                <w:sz w:val="20"/>
                <w:szCs w:val="20"/>
              </w:rPr>
            </w:pPr>
            <w:r w:rsidRPr="00677739">
              <w:rPr>
                <w:sz w:val="20"/>
                <w:szCs w:val="20"/>
              </w:rPr>
              <w:t>CAT AD30</w:t>
            </w:r>
          </w:p>
        </w:tc>
        <w:tc>
          <w:tcPr>
            <w:tcW w:w="538" w:type="pct"/>
            <w:shd w:val="clear" w:color="auto" w:fill="auto"/>
            <w:noWrap/>
          </w:tcPr>
          <w:p w:rsidR="00A403CF" w:rsidRPr="00677739" w:rsidRDefault="00A403CF" w:rsidP="003218DC">
            <w:pPr>
              <w:jc w:val="center"/>
              <w:rPr>
                <w:sz w:val="20"/>
                <w:szCs w:val="20"/>
              </w:rPr>
            </w:pPr>
            <w:r w:rsidRPr="00677739">
              <w:rPr>
                <w:sz w:val="20"/>
                <w:szCs w:val="20"/>
              </w:rPr>
              <w:t>1</w:t>
            </w:r>
          </w:p>
        </w:tc>
        <w:tc>
          <w:tcPr>
            <w:tcW w:w="690" w:type="pct"/>
            <w:shd w:val="clear" w:color="auto" w:fill="auto"/>
            <w:noWrap/>
          </w:tcPr>
          <w:p w:rsidR="00A403CF" w:rsidRPr="00677739" w:rsidRDefault="00A403CF" w:rsidP="003218DC">
            <w:pPr>
              <w:jc w:val="center"/>
              <w:rPr>
                <w:sz w:val="20"/>
                <w:szCs w:val="20"/>
              </w:rPr>
            </w:pPr>
            <w:r w:rsidRPr="00677739">
              <w:rPr>
                <w:sz w:val="20"/>
                <w:szCs w:val="20"/>
              </w:rPr>
              <w:t>0,016</w:t>
            </w:r>
          </w:p>
        </w:tc>
        <w:tc>
          <w:tcPr>
            <w:tcW w:w="768" w:type="pct"/>
            <w:shd w:val="clear" w:color="auto" w:fill="auto"/>
            <w:noWrap/>
          </w:tcPr>
          <w:p w:rsidR="00A403CF" w:rsidRPr="00677739" w:rsidRDefault="00A403CF" w:rsidP="003218DC">
            <w:pPr>
              <w:jc w:val="center"/>
              <w:rPr>
                <w:sz w:val="20"/>
                <w:szCs w:val="20"/>
              </w:rPr>
            </w:pPr>
            <w:r w:rsidRPr="00677739">
              <w:rPr>
                <w:sz w:val="20"/>
                <w:szCs w:val="20"/>
              </w:rPr>
              <w:t>4,74</w:t>
            </w:r>
          </w:p>
        </w:tc>
        <w:tc>
          <w:tcPr>
            <w:tcW w:w="1090" w:type="pct"/>
            <w:shd w:val="clear" w:color="auto" w:fill="auto"/>
            <w:noWrap/>
            <w:vAlign w:val="bottom"/>
          </w:tcPr>
          <w:p w:rsidR="00A403CF" w:rsidRPr="00677739" w:rsidRDefault="00A403CF" w:rsidP="003218DC">
            <w:pPr>
              <w:kinsoku w:val="0"/>
              <w:overflowPunct w:val="0"/>
              <w:autoSpaceDE w:val="0"/>
              <w:autoSpaceDN w:val="0"/>
              <w:adjustRightInd w:val="0"/>
              <w:snapToGrid w:val="0"/>
              <w:jc w:val="center"/>
              <w:rPr>
                <w:sz w:val="20"/>
                <w:szCs w:val="20"/>
              </w:rPr>
            </w:pPr>
            <w:r w:rsidRPr="00677739">
              <w:rPr>
                <w:sz w:val="20"/>
                <w:szCs w:val="20"/>
              </w:rPr>
              <w:t>0,07584</w:t>
            </w:r>
          </w:p>
        </w:tc>
      </w:tr>
      <w:tr w:rsidR="00A403CF" w:rsidRPr="008F66EF" w:rsidTr="00677739">
        <w:trPr>
          <w:trHeight w:val="20"/>
        </w:trPr>
        <w:tc>
          <w:tcPr>
            <w:tcW w:w="1914" w:type="pct"/>
            <w:shd w:val="clear" w:color="auto" w:fill="auto"/>
            <w:noWrap/>
            <w:hideMark/>
          </w:tcPr>
          <w:p w:rsidR="00A403CF" w:rsidRPr="00677739" w:rsidRDefault="00A403CF" w:rsidP="003218DC">
            <w:pPr>
              <w:rPr>
                <w:sz w:val="20"/>
                <w:szCs w:val="20"/>
              </w:rPr>
            </w:pPr>
            <w:r w:rsidRPr="00677739">
              <w:rPr>
                <w:sz w:val="20"/>
                <w:szCs w:val="20"/>
                <w:lang w:val="en-US"/>
              </w:rPr>
              <w:t>ST 14</w:t>
            </w:r>
          </w:p>
        </w:tc>
        <w:tc>
          <w:tcPr>
            <w:tcW w:w="538" w:type="pct"/>
            <w:shd w:val="clear" w:color="auto" w:fill="auto"/>
            <w:noWrap/>
          </w:tcPr>
          <w:p w:rsidR="00A403CF" w:rsidRPr="00677739" w:rsidRDefault="00A403CF" w:rsidP="003218DC">
            <w:pPr>
              <w:jc w:val="center"/>
              <w:rPr>
                <w:sz w:val="20"/>
                <w:szCs w:val="20"/>
              </w:rPr>
            </w:pPr>
            <w:r w:rsidRPr="00677739">
              <w:rPr>
                <w:sz w:val="20"/>
                <w:szCs w:val="20"/>
              </w:rPr>
              <w:t>2</w:t>
            </w:r>
          </w:p>
        </w:tc>
        <w:tc>
          <w:tcPr>
            <w:tcW w:w="690" w:type="pct"/>
            <w:shd w:val="clear" w:color="auto" w:fill="auto"/>
            <w:noWrap/>
          </w:tcPr>
          <w:p w:rsidR="00A403CF" w:rsidRPr="00677739" w:rsidRDefault="00A403CF" w:rsidP="003218DC">
            <w:pPr>
              <w:jc w:val="center"/>
              <w:rPr>
                <w:sz w:val="20"/>
                <w:szCs w:val="20"/>
              </w:rPr>
            </w:pPr>
            <w:r w:rsidRPr="00677739">
              <w:rPr>
                <w:sz w:val="20"/>
                <w:szCs w:val="20"/>
              </w:rPr>
              <w:t>0,016</w:t>
            </w:r>
          </w:p>
        </w:tc>
        <w:tc>
          <w:tcPr>
            <w:tcW w:w="768" w:type="pct"/>
            <w:shd w:val="clear" w:color="auto" w:fill="auto"/>
            <w:noWrap/>
          </w:tcPr>
          <w:p w:rsidR="00A403CF" w:rsidRPr="00677739" w:rsidRDefault="00A403CF" w:rsidP="003218DC">
            <w:pPr>
              <w:jc w:val="center"/>
              <w:rPr>
                <w:sz w:val="20"/>
                <w:szCs w:val="20"/>
              </w:rPr>
            </w:pPr>
            <w:r w:rsidRPr="00677739">
              <w:rPr>
                <w:sz w:val="20"/>
                <w:szCs w:val="20"/>
              </w:rPr>
              <w:t>4,74</w:t>
            </w:r>
          </w:p>
        </w:tc>
        <w:tc>
          <w:tcPr>
            <w:tcW w:w="1090" w:type="pct"/>
            <w:shd w:val="clear" w:color="auto" w:fill="auto"/>
            <w:noWrap/>
            <w:vAlign w:val="bottom"/>
          </w:tcPr>
          <w:p w:rsidR="00A403CF" w:rsidRPr="00677739" w:rsidRDefault="00A403CF" w:rsidP="003218DC">
            <w:pPr>
              <w:kinsoku w:val="0"/>
              <w:overflowPunct w:val="0"/>
              <w:autoSpaceDE w:val="0"/>
              <w:autoSpaceDN w:val="0"/>
              <w:adjustRightInd w:val="0"/>
              <w:snapToGrid w:val="0"/>
              <w:jc w:val="center"/>
              <w:rPr>
                <w:sz w:val="20"/>
                <w:szCs w:val="20"/>
              </w:rPr>
            </w:pPr>
            <w:r w:rsidRPr="00677739">
              <w:rPr>
                <w:sz w:val="20"/>
                <w:szCs w:val="20"/>
              </w:rPr>
              <w:t>0,15168</w:t>
            </w:r>
          </w:p>
        </w:tc>
      </w:tr>
      <w:tr w:rsidR="00A403CF" w:rsidRPr="008F66EF" w:rsidTr="00677739">
        <w:trPr>
          <w:trHeight w:val="20"/>
        </w:trPr>
        <w:tc>
          <w:tcPr>
            <w:tcW w:w="1914" w:type="pct"/>
            <w:shd w:val="clear" w:color="auto" w:fill="auto"/>
            <w:noWrap/>
          </w:tcPr>
          <w:p w:rsidR="00A403CF" w:rsidRPr="00677739" w:rsidRDefault="00A403CF" w:rsidP="003218DC">
            <w:pPr>
              <w:rPr>
                <w:sz w:val="20"/>
                <w:szCs w:val="20"/>
                <w:lang w:val="en-US"/>
              </w:rPr>
            </w:pPr>
            <w:r w:rsidRPr="00677739">
              <w:rPr>
                <w:sz w:val="20"/>
                <w:szCs w:val="20"/>
                <w:lang w:val="en-US"/>
              </w:rPr>
              <w:t>САТ-980G II (ОКНТ)</w:t>
            </w:r>
          </w:p>
        </w:tc>
        <w:tc>
          <w:tcPr>
            <w:tcW w:w="538" w:type="pct"/>
            <w:shd w:val="clear" w:color="auto" w:fill="auto"/>
            <w:noWrap/>
          </w:tcPr>
          <w:p w:rsidR="00A403CF" w:rsidRPr="00677739" w:rsidRDefault="00A403CF" w:rsidP="003218DC">
            <w:pPr>
              <w:jc w:val="center"/>
              <w:rPr>
                <w:sz w:val="20"/>
                <w:szCs w:val="20"/>
              </w:rPr>
            </w:pPr>
            <w:r w:rsidRPr="00677739">
              <w:rPr>
                <w:sz w:val="20"/>
                <w:szCs w:val="20"/>
              </w:rPr>
              <w:t>1</w:t>
            </w:r>
          </w:p>
        </w:tc>
        <w:tc>
          <w:tcPr>
            <w:tcW w:w="690" w:type="pct"/>
            <w:shd w:val="clear" w:color="auto" w:fill="auto"/>
            <w:noWrap/>
          </w:tcPr>
          <w:p w:rsidR="00A403CF" w:rsidRPr="00677739" w:rsidRDefault="00A403CF" w:rsidP="003218DC">
            <w:pPr>
              <w:jc w:val="center"/>
              <w:rPr>
                <w:sz w:val="20"/>
                <w:szCs w:val="20"/>
              </w:rPr>
            </w:pPr>
            <w:r w:rsidRPr="00677739">
              <w:rPr>
                <w:sz w:val="20"/>
                <w:szCs w:val="20"/>
              </w:rPr>
              <w:t>0,0174</w:t>
            </w:r>
          </w:p>
        </w:tc>
        <w:tc>
          <w:tcPr>
            <w:tcW w:w="768" w:type="pct"/>
            <w:shd w:val="clear" w:color="auto" w:fill="auto"/>
            <w:noWrap/>
          </w:tcPr>
          <w:p w:rsidR="00A403CF" w:rsidRPr="00677739" w:rsidRDefault="00A403CF" w:rsidP="003218DC">
            <w:pPr>
              <w:jc w:val="center"/>
              <w:rPr>
                <w:sz w:val="20"/>
                <w:szCs w:val="20"/>
              </w:rPr>
            </w:pPr>
            <w:r w:rsidRPr="00677739">
              <w:rPr>
                <w:sz w:val="20"/>
                <w:szCs w:val="20"/>
              </w:rPr>
              <w:t>11,6</w:t>
            </w:r>
          </w:p>
        </w:tc>
        <w:tc>
          <w:tcPr>
            <w:tcW w:w="1090" w:type="pct"/>
            <w:shd w:val="clear" w:color="auto" w:fill="auto"/>
            <w:noWrap/>
            <w:vAlign w:val="bottom"/>
          </w:tcPr>
          <w:p w:rsidR="00A403CF" w:rsidRPr="00677739" w:rsidRDefault="00A403CF" w:rsidP="003218DC">
            <w:pPr>
              <w:kinsoku w:val="0"/>
              <w:overflowPunct w:val="0"/>
              <w:autoSpaceDE w:val="0"/>
              <w:autoSpaceDN w:val="0"/>
              <w:adjustRightInd w:val="0"/>
              <w:snapToGrid w:val="0"/>
              <w:jc w:val="center"/>
              <w:rPr>
                <w:sz w:val="20"/>
                <w:szCs w:val="20"/>
              </w:rPr>
            </w:pPr>
            <w:r w:rsidRPr="00677739">
              <w:rPr>
                <w:sz w:val="20"/>
                <w:szCs w:val="20"/>
              </w:rPr>
              <w:t>0,20184</w:t>
            </w:r>
          </w:p>
        </w:tc>
      </w:tr>
      <w:tr w:rsidR="00A403CF" w:rsidRPr="008F66EF" w:rsidTr="00677739">
        <w:trPr>
          <w:trHeight w:val="20"/>
        </w:trPr>
        <w:tc>
          <w:tcPr>
            <w:tcW w:w="1914" w:type="pct"/>
            <w:shd w:val="clear" w:color="auto" w:fill="FFFFFF"/>
            <w:noWrap/>
          </w:tcPr>
          <w:p w:rsidR="00A403CF" w:rsidRPr="00677739" w:rsidRDefault="00A403CF" w:rsidP="003218DC">
            <w:pPr>
              <w:rPr>
                <w:sz w:val="20"/>
                <w:szCs w:val="20"/>
                <w:lang w:val="en-US"/>
              </w:rPr>
            </w:pPr>
            <w:r w:rsidRPr="00677739">
              <w:rPr>
                <w:sz w:val="20"/>
                <w:szCs w:val="20"/>
                <w:lang w:val="en-US"/>
              </w:rPr>
              <w:t>HYUNDAI HL780-9S UM</w:t>
            </w:r>
          </w:p>
        </w:tc>
        <w:tc>
          <w:tcPr>
            <w:tcW w:w="538" w:type="pct"/>
            <w:shd w:val="clear" w:color="auto" w:fill="FFFFFF"/>
            <w:noWrap/>
          </w:tcPr>
          <w:p w:rsidR="00A403CF" w:rsidRPr="00677739" w:rsidRDefault="00A403CF" w:rsidP="003218DC">
            <w:pPr>
              <w:jc w:val="center"/>
              <w:rPr>
                <w:sz w:val="20"/>
                <w:szCs w:val="20"/>
              </w:rPr>
            </w:pPr>
            <w:r w:rsidRPr="00677739">
              <w:rPr>
                <w:sz w:val="20"/>
                <w:szCs w:val="20"/>
              </w:rPr>
              <w:t>1</w:t>
            </w:r>
          </w:p>
        </w:tc>
        <w:tc>
          <w:tcPr>
            <w:tcW w:w="690" w:type="pct"/>
            <w:shd w:val="clear" w:color="auto" w:fill="FFFFFF"/>
            <w:noWrap/>
          </w:tcPr>
          <w:p w:rsidR="00A403CF" w:rsidRPr="00677739" w:rsidRDefault="00A403CF" w:rsidP="003218DC">
            <w:pPr>
              <w:jc w:val="center"/>
              <w:rPr>
                <w:sz w:val="20"/>
                <w:szCs w:val="20"/>
                <w:lang w:val="en-US"/>
              </w:rPr>
            </w:pPr>
            <w:r w:rsidRPr="00677739">
              <w:rPr>
                <w:sz w:val="20"/>
                <w:szCs w:val="20"/>
              </w:rPr>
              <w:t>0,0174</w:t>
            </w:r>
          </w:p>
        </w:tc>
        <w:tc>
          <w:tcPr>
            <w:tcW w:w="768" w:type="pct"/>
            <w:shd w:val="clear" w:color="auto" w:fill="FFFFFF"/>
            <w:noWrap/>
          </w:tcPr>
          <w:p w:rsidR="00A403CF" w:rsidRPr="00677739" w:rsidRDefault="00A403CF" w:rsidP="003218DC">
            <w:pPr>
              <w:jc w:val="center"/>
              <w:rPr>
                <w:sz w:val="20"/>
                <w:szCs w:val="20"/>
              </w:rPr>
            </w:pPr>
            <w:r w:rsidRPr="00677739">
              <w:rPr>
                <w:sz w:val="20"/>
                <w:szCs w:val="20"/>
              </w:rPr>
              <w:t>11,6</w:t>
            </w:r>
          </w:p>
        </w:tc>
        <w:tc>
          <w:tcPr>
            <w:tcW w:w="1090" w:type="pct"/>
            <w:shd w:val="clear" w:color="auto" w:fill="FFFFFF"/>
            <w:noWrap/>
            <w:vAlign w:val="bottom"/>
          </w:tcPr>
          <w:p w:rsidR="00A403CF" w:rsidRPr="00677739" w:rsidRDefault="00A403CF" w:rsidP="003218DC">
            <w:pPr>
              <w:kinsoku w:val="0"/>
              <w:overflowPunct w:val="0"/>
              <w:autoSpaceDE w:val="0"/>
              <w:autoSpaceDN w:val="0"/>
              <w:adjustRightInd w:val="0"/>
              <w:snapToGrid w:val="0"/>
              <w:jc w:val="center"/>
              <w:rPr>
                <w:sz w:val="20"/>
                <w:szCs w:val="20"/>
              </w:rPr>
            </w:pPr>
            <w:r w:rsidRPr="00677739">
              <w:rPr>
                <w:sz w:val="20"/>
                <w:szCs w:val="20"/>
              </w:rPr>
              <w:t>0,20184</w:t>
            </w:r>
          </w:p>
        </w:tc>
      </w:tr>
      <w:tr w:rsidR="00A403CF" w:rsidRPr="008F66EF" w:rsidTr="00677739">
        <w:trPr>
          <w:trHeight w:val="20"/>
        </w:trPr>
        <w:tc>
          <w:tcPr>
            <w:tcW w:w="1914" w:type="pct"/>
            <w:shd w:val="clear" w:color="auto" w:fill="FFFFFF"/>
            <w:noWrap/>
          </w:tcPr>
          <w:p w:rsidR="00A403CF" w:rsidRPr="00677739" w:rsidRDefault="00A403CF" w:rsidP="003218DC">
            <w:pPr>
              <w:rPr>
                <w:sz w:val="20"/>
                <w:szCs w:val="20"/>
              </w:rPr>
            </w:pPr>
            <w:r w:rsidRPr="00677739">
              <w:rPr>
                <w:sz w:val="20"/>
                <w:szCs w:val="20"/>
              </w:rPr>
              <w:t>Sandvik LH514</w:t>
            </w:r>
          </w:p>
        </w:tc>
        <w:tc>
          <w:tcPr>
            <w:tcW w:w="538" w:type="pct"/>
            <w:shd w:val="clear" w:color="auto" w:fill="FFFFFF"/>
            <w:noWrap/>
          </w:tcPr>
          <w:p w:rsidR="00A403CF" w:rsidRPr="00677739" w:rsidRDefault="00A403CF" w:rsidP="003218DC">
            <w:pPr>
              <w:jc w:val="center"/>
              <w:rPr>
                <w:sz w:val="20"/>
                <w:szCs w:val="20"/>
              </w:rPr>
            </w:pPr>
            <w:r w:rsidRPr="00677739">
              <w:rPr>
                <w:sz w:val="20"/>
                <w:szCs w:val="20"/>
              </w:rPr>
              <w:t>1</w:t>
            </w:r>
          </w:p>
        </w:tc>
        <w:tc>
          <w:tcPr>
            <w:tcW w:w="690" w:type="pct"/>
            <w:shd w:val="clear" w:color="auto" w:fill="FFFFFF"/>
            <w:noWrap/>
          </w:tcPr>
          <w:p w:rsidR="00A403CF" w:rsidRPr="00677739" w:rsidRDefault="00A403CF" w:rsidP="003218DC">
            <w:pPr>
              <w:jc w:val="center"/>
              <w:rPr>
                <w:sz w:val="20"/>
                <w:szCs w:val="20"/>
              </w:rPr>
            </w:pPr>
            <w:r w:rsidRPr="00677739">
              <w:rPr>
                <w:sz w:val="20"/>
                <w:szCs w:val="20"/>
              </w:rPr>
              <w:t>0,0174</w:t>
            </w:r>
          </w:p>
        </w:tc>
        <w:tc>
          <w:tcPr>
            <w:tcW w:w="768" w:type="pct"/>
            <w:shd w:val="clear" w:color="auto" w:fill="FFFFFF"/>
            <w:noWrap/>
          </w:tcPr>
          <w:p w:rsidR="00A403CF" w:rsidRPr="00677739" w:rsidRDefault="00A403CF" w:rsidP="003218DC">
            <w:pPr>
              <w:jc w:val="center"/>
              <w:rPr>
                <w:sz w:val="20"/>
                <w:szCs w:val="20"/>
              </w:rPr>
            </w:pPr>
            <w:r w:rsidRPr="00677739">
              <w:rPr>
                <w:sz w:val="20"/>
                <w:szCs w:val="20"/>
              </w:rPr>
              <w:t>11,6</w:t>
            </w:r>
          </w:p>
        </w:tc>
        <w:tc>
          <w:tcPr>
            <w:tcW w:w="1090" w:type="pct"/>
            <w:shd w:val="clear" w:color="auto" w:fill="FFFFFF"/>
            <w:noWrap/>
            <w:vAlign w:val="bottom"/>
          </w:tcPr>
          <w:p w:rsidR="00A403CF" w:rsidRPr="00677739" w:rsidRDefault="00A403CF" w:rsidP="003218DC">
            <w:pPr>
              <w:kinsoku w:val="0"/>
              <w:overflowPunct w:val="0"/>
              <w:autoSpaceDE w:val="0"/>
              <w:autoSpaceDN w:val="0"/>
              <w:adjustRightInd w:val="0"/>
              <w:snapToGrid w:val="0"/>
              <w:jc w:val="center"/>
              <w:rPr>
                <w:sz w:val="20"/>
                <w:szCs w:val="20"/>
              </w:rPr>
            </w:pPr>
            <w:r w:rsidRPr="00677739">
              <w:rPr>
                <w:sz w:val="20"/>
                <w:szCs w:val="20"/>
              </w:rPr>
              <w:t>0,20184</w:t>
            </w:r>
          </w:p>
        </w:tc>
      </w:tr>
      <w:tr w:rsidR="00A403CF" w:rsidRPr="008F66EF" w:rsidTr="00677739">
        <w:trPr>
          <w:trHeight w:val="20"/>
        </w:trPr>
        <w:tc>
          <w:tcPr>
            <w:tcW w:w="1914" w:type="pct"/>
            <w:shd w:val="clear" w:color="auto" w:fill="FFFFFF"/>
            <w:noWrap/>
          </w:tcPr>
          <w:p w:rsidR="00A403CF" w:rsidRPr="00677739" w:rsidRDefault="00A403CF" w:rsidP="003218DC">
            <w:pPr>
              <w:rPr>
                <w:sz w:val="20"/>
                <w:szCs w:val="20"/>
                <w:lang w:val="en-US"/>
              </w:rPr>
            </w:pPr>
            <w:r w:rsidRPr="00677739">
              <w:rPr>
                <w:sz w:val="20"/>
                <w:szCs w:val="20"/>
                <w:lang w:val="en-US"/>
              </w:rPr>
              <w:t>УАЗ 315148-068</w:t>
            </w:r>
          </w:p>
        </w:tc>
        <w:tc>
          <w:tcPr>
            <w:tcW w:w="538" w:type="pct"/>
            <w:shd w:val="clear" w:color="auto" w:fill="FFFFFF"/>
            <w:noWrap/>
          </w:tcPr>
          <w:p w:rsidR="00A403CF" w:rsidRPr="00677739" w:rsidRDefault="00A403CF" w:rsidP="003218DC">
            <w:pPr>
              <w:jc w:val="center"/>
              <w:rPr>
                <w:sz w:val="20"/>
                <w:szCs w:val="20"/>
              </w:rPr>
            </w:pPr>
            <w:r w:rsidRPr="00677739">
              <w:rPr>
                <w:sz w:val="20"/>
                <w:szCs w:val="20"/>
              </w:rPr>
              <w:t>1</w:t>
            </w:r>
          </w:p>
        </w:tc>
        <w:tc>
          <w:tcPr>
            <w:tcW w:w="690" w:type="pct"/>
            <w:shd w:val="clear" w:color="auto" w:fill="FFFFFF"/>
            <w:noWrap/>
          </w:tcPr>
          <w:p w:rsidR="00A403CF" w:rsidRPr="00677739" w:rsidRDefault="00A403CF" w:rsidP="003218DC">
            <w:pPr>
              <w:jc w:val="center"/>
              <w:rPr>
                <w:sz w:val="20"/>
                <w:szCs w:val="20"/>
              </w:rPr>
            </w:pPr>
            <w:r w:rsidRPr="00677739">
              <w:rPr>
                <w:sz w:val="20"/>
                <w:szCs w:val="20"/>
              </w:rPr>
              <w:t>0,016</w:t>
            </w:r>
          </w:p>
        </w:tc>
        <w:tc>
          <w:tcPr>
            <w:tcW w:w="768" w:type="pct"/>
            <w:shd w:val="clear" w:color="auto" w:fill="FFFFFF"/>
            <w:noWrap/>
          </w:tcPr>
          <w:p w:rsidR="00A403CF" w:rsidRPr="00677739" w:rsidRDefault="00A403CF" w:rsidP="003218DC">
            <w:pPr>
              <w:jc w:val="center"/>
              <w:rPr>
                <w:sz w:val="20"/>
                <w:szCs w:val="20"/>
              </w:rPr>
            </w:pPr>
            <w:r w:rsidRPr="00677739">
              <w:rPr>
                <w:sz w:val="20"/>
                <w:szCs w:val="20"/>
              </w:rPr>
              <w:t>1,33</w:t>
            </w:r>
          </w:p>
        </w:tc>
        <w:tc>
          <w:tcPr>
            <w:tcW w:w="1090" w:type="pct"/>
            <w:shd w:val="clear" w:color="auto" w:fill="FFFFFF"/>
            <w:noWrap/>
            <w:vAlign w:val="bottom"/>
          </w:tcPr>
          <w:p w:rsidR="00A403CF" w:rsidRPr="00677739" w:rsidRDefault="00A403CF" w:rsidP="003218DC">
            <w:pPr>
              <w:kinsoku w:val="0"/>
              <w:overflowPunct w:val="0"/>
              <w:autoSpaceDE w:val="0"/>
              <w:autoSpaceDN w:val="0"/>
              <w:adjustRightInd w:val="0"/>
              <w:snapToGrid w:val="0"/>
              <w:jc w:val="center"/>
              <w:rPr>
                <w:sz w:val="20"/>
                <w:szCs w:val="20"/>
              </w:rPr>
            </w:pPr>
            <w:r w:rsidRPr="00677739">
              <w:rPr>
                <w:sz w:val="20"/>
                <w:szCs w:val="20"/>
              </w:rPr>
              <w:t>0,02128</w:t>
            </w:r>
          </w:p>
        </w:tc>
      </w:tr>
      <w:tr w:rsidR="00A403CF" w:rsidRPr="008F66EF" w:rsidTr="00677739">
        <w:trPr>
          <w:trHeight w:val="20"/>
        </w:trPr>
        <w:tc>
          <w:tcPr>
            <w:tcW w:w="1914" w:type="pct"/>
            <w:shd w:val="clear" w:color="auto" w:fill="FFFFFF"/>
            <w:noWrap/>
          </w:tcPr>
          <w:p w:rsidR="00A403CF" w:rsidRPr="00677739" w:rsidRDefault="00A403CF" w:rsidP="003218DC">
            <w:pPr>
              <w:rPr>
                <w:sz w:val="20"/>
                <w:szCs w:val="20"/>
              </w:rPr>
            </w:pPr>
            <w:r w:rsidRPr="00677739">
              <w:rPr>
                <w:sz w:val="20"/>
                <w:szCs w:val="20"/>
              </w:rPr>
              <w:t>Минка 18 А</w:t>
            </w:r>
          </w:p>
        </w:tc>
        <w:tc>
          <w:tcPr>
            <w:tcW w:w="538" w:type="pct"/>
            <w:shd w:val="clear" w:color="auto" w:fill="FFFFFF"/>
            <w:noWrap/>
          </w:tcPr>
          <w:p w:rsidR="00A403CF" w:rsidRPr="00677739" w:rsidRDefault="00A403CF" w:rsidP="003218DC">
            <w:pPr>
              <w:jc w:val="center"/>
              <w:rPr>
                <w:sz w:val="20"/>
                <w:szCs w:val="20"/>
              </w:rPr>
            </w:pPr>
            <w:r w:rsidRPr="00677739">
              <w:rPr>
                <w:sz w:val="20"/>
                <w:szCs w:val="20"/>
              </w:rPr>
              <w:t>1</w:t>
            </w:r>
          </w:p>
        </w:tc>
        <w:tc>
          <w:tcPr>
            <w:tcW w:w="690" w:type="pct"/>
            <w:shd w:val="clear" w:color="auto" w:fill="FFFFFF"/>
            <w:noWrap/>
          </w:tcPr>
          <w:p w:rsidR="00A403CF" w:rsidRPr="00677739" w:rsidRDefault="00A403CF" w:rsidP="003218DC">
            <w:pPr>
              <w:jc w:val="center"/>
              <w:rPr>
                <w:sz w:val="20"/>
                <w:szCs w:val="20"/>
                <w:lang w:val="en-US"/>
              </w:rPr>
            </w:pPr>
            <w:r w:rsidRPr="00677739">
              <w:rPr>
                <w:sz w:val="20"/>
                <w:szCs w:val="20"/>
              </w:rPr>
              <w:t>0,016</w:t>
            </w:r>
          </w:p>
        </w:tc>
        <w:tc>
          <w:tcPr>
            <w:tcW w:w="768" w:type="pct"/>
            <w:shd w:val="clear" w:color="auto" w:fill="FFFFFF"/>
            <w:noWrap/>
          </w:tcPr>
          <w:p w:rsidR="00A403CF" w:rsidRPr="00677739" w:rsidRDefault="00A403CF" w:rsidP="003218DC">
            <w:pPr>
              <w:jc w:val="center"/>
              <w:rPr>
                <w:sz w:val="20"/>
                <w:szCs w:val="20"/>
              </w:rPr>
            </w:pPr>
            <w:r w:rsidRPr="00677739">
              <w:rPr>
                <w:sz w:val="20"/>
                <w:szCs w:val="20"/>
              </w:rPr>
              <w:t>4,74</w:t>
            </w:r>
          </w:p>
        </w:tc>
        <w:tc>
          <w:tcPr>
            <w:tcW w:w="1090" w:type="pct"/>
            <w:shd w:val="clear" w:color="auto" w:fill="FFFFFF"/>
            <w:noWrap/>
            <w:vAlign w:val="bottom"/>
          </w:tcPr>
          <w:p w:rsidR="00A403CF" w:rsidRPr="00677739" w:rsidRDefault="00A403CF" w:rsidP="003218DC">
            <w:pPr>
              <w:kinsoku w:val="0"/>
              <w:overflowPunct w:val="0"/>
              <w:autoSpaceDE w:val="0"/>
              <w:autoSpaceDN w:val="0"/>
              <w:adjustRightInd w:val="0"/>
              <w:snapToGrid w:val="0"/>
              <w:jc w:val="center"/>
              <w:rPr>
                <w:sz w:val="20"/>
                <w:szCs w:val="20"/>
              </w:rPr>
            </w:pPr>
            <w:r w:rsidRPr="00677739">
              <w:rPr>
                <w:sz w:val="20"/>
                <w:szCs w:val="20"/>
              </w:rPr>
              <w:t>0,07584</w:t>
            </w:r>
          </w:p>
        </w:tc>
      </w:tr>
      <w:tr w:rsidR="00A403CF" w:rsidRPr="008F66EF" w:rsidTr="00677739">
        <w:trPr>
          <w:trHeight w:val="20"/>
        </w:trPr>
        <w:tc>
          <w:tcPr>
            <w:tcW w:w="1914" w:type="pct"/>
            <w:shd w:val="clear" w:color="auto" w:fill="auto"/>
            <w:noWrap/>
          </w:tcPr>
          <w:p w:rsidR="00A403CF" w:rsidRPr="00677739" w:rsidRDefault="00A403CF" w:rsidP="003218DC">
            <w:pPr>
              <w:rPr>
                <w:sz w:val="20"/>
                <w:szCs w:val="20"/>
              </w:rPr>
            </w:pPr>
            <w:r w:rsidRPr="00677739">
              <w:rPr>
                <w:sz w:val="20"/>
                <w:szCs w:val="20"/>
              </w:rPr>
              <w:t>UNI - 50 (нож.под-к)</w:t>
            </w:r>
          </w:p>
        </w:tc>
        <w:tc>
          <w:tcPr>
            <w:tcW w:w="538" w:type="pct"/>
            <w:shd w:val="clear" w:color="auto" w:fill="auto"/>
            <w:noWrap/>
          </w:tcPr>
          <w:p w:rsidR="00A403CF" w:rsidRPr="00677739" w:rsidRDefault="00A403CF" w:rsidP="003218DC">
            <w:pPr>
              <w:jc w:val="center"/>
              <w:rPr>
                <w:sz w:val="20"/>
                <w:szCs w:val="20"/>
              </w:rPr>
            </w:pPr>
            <w:r w:rsidRPr="00677739">
              <w:rPr>
                <w:sz w:val="20"/>
                <w:szCs w:val="20"/>
              </w:rPr>
              <w:t>1</w:t>
            </w:r>
          </w:p>
        </w:tc>
        <w:tc>
          <w:tcPr>
            <w:tcW w:w="690" w:type="pct"/>
            <w:shd w:val="clear" w:color="auto" w:fill="auto"/>
            <w:noWrap/>
          </w:tcPr>
          <w:p w:rsidR="00A403CF" w:rsidRPr="00677739" w:rsidRDefault="00A403CF" w:rsidP="003218DC">
            <w:pPr>
              <w:jc w:val="center"/>
              <w:rPr>
                <w:sz w:val="20"/>
                <w:szCs w:val="20"/>
                <w:lang w:val="en-US"/>
              </w:rPr>
            </w:pPr>
            <w:r w:rsidRPr="00677739">
              <w:rPr>
                <w:sz w:val="20"/>
                <w:szCs w:val="20"/>
              </w:rPr>
              <w:t>0,016</w:t>
            </w:r>
          </w:p>
        </w:tc>
        <w:tc>
          <w:tcPr>
            <w:tcW w:w="768" w:type="pct"/>
            <w:shd w:val="clear" w:color="auto" w:fill="auto"/>
            <w:noWrap/>
          </w:tcPr>
          <w:p w:rsidR="00A403CF" w:rsidRPr="00677739" w:rsidRDefault="00A403CF" w:rsidP="003218DC">
            <w:pPr>
              <w:jc w:val="center"/>
              <w:rPr>
                <w:sz w:val="20"/>
                <w:szCs w:val="20"/>
              </w:rPr>
            </w:pPr>
            <w:r w:rsidRPr="00677739">
              <w:rPr>
                <w:sz w:val="20"/>
                <w:szCs w:val="20"/>
              </w:rPr>
              <w:t>4,74</w:t>
            </w:r>
          </w:p>
        </w:tc>
        <w:tc>
          <w:tcPr>
            <w:tcW w:w="1090" w:type="pct"/>
            <w:shd w:val="clear" w:color="auto" w:fill="auto"/>
            <w:noWrap/>
            <w:vAlign w:val="bottom"/>
          </w:tcPr>
          <w:p w:rsidR="00A403CF" w:rsidRPr="00677739" w:rsidRDefault="00A403CF" w:rsidP="003218DC">
            <w:pPr>
              <w:kinsoku w:val="0"/>
              <w:overflowPunct w:val="0"/>
              <w:autoSpaceDE w:val="0"/>
              <w:autoSpaceDN w:val="0"/>
              <w:adjustRightInd w:val="0"/>
              <w:snapToGrid w:val="0"/>
              <w:jc w:val="center"/>
              <w:rPr>
                <w:sz w:val="20"/>
                <w:szCs w:val="20"/>
              </w:rPr>
            </w:pPr>
            <w:r w:rsidRPr="00677739">
              <w:rPr>
                <w:sz w:val="20"/>
                <w:szCs w:val="20"/>
              </w:rPr>
              <w:t>0,07584</w:t>
            </w:r>
          </w:p>
        </w:tc>
      </w:tr>
      <w:tr w:rsidR="00A403CF" w:rsidRPr="008F66EF" w:rsidTr="00677739">
        <w:trPr>
          <w:trHeight w:val="20"/>
        </w:trPr>
        <w:tc>
          <w:tcPr>
            <w:tcW w:w="1914" w:type="pct"/>
            <w:shd w:val="clear" w:color="auto" w:fill="auto"/>
            <w:noWrap/>
          </w:tcPr>
          <w:p w:rsidR="00A403CF" w:rsidRPr="00677739" w:rsidRDefault="00A403CF" w:rsidP="003218DC">
            <w:pPr>
              <w:rPr>
                <w:sz w:val="20"/>
                <w:szCs w:val="20"/>
                <w:lang w:val="en-US"/>
              </w:rPr>
            </w:pPr>
            <w:r w:rsidRPr="00677739">
              <w:rPr>
                <w:sz w:val="20"/>
                <w:szCs w:val="20"/>
              </w:rPr>
              <w:t>Экскаватор  ЭКГ-8АИ</w:t>
            </w:r>
          </w:p>
        </w:tc>
        <w:tc>
          <w:tcPr>
            <w:tcW w:w="538" w:type="pct"/>
            <w:shd w:val="clear" w:color="auto" w:fill="auto"/>
            <w:noWrap/>
          </w:tcPr>
          <w:p w:rsidR="00A403CF" w:rsidRPr="00677739" w:rsidRDefault="00A403CF" w:rsidP="003218DC">
            <w:pPr>
              <w:jc w:val="center"/>
              <w:rPr>
                <w:sz w:val="20"/>
                <w:szCs w:val="20"/>
              </w:rPr>
            </w:pPr>
            <w:r w:rsidRPr="00677739">
              <w:rPr>
                <w:sz w:val="20"/>
                <w:szCs w:val="20"/>
              </w:rPr>
              <w:t>1</w:t>
            </w:r>
          </w:p>
        </w:tc>
        <w:tc>
          <w:tcPr>
            <w:tcW w:w="690" w:type="pct"/>
            <w:shd w:val="clear" w:color="auto" w:fill="auto"/>
            <w:noWrap/>
          </w:tcPr>
          <w:p w:rsidR="00A403CF" w:rsidRPr="00677739" w:rsidRDefault="00A403CF" w:rsidP="003218DC">
            <w:pPr>
              <w:jc w:val="center"/>
              <w:rPr>
                <w:sz w:val="20"/>
                <w:szCs w:val="20"/>
                <w:lang w:val="en-US"/>
              </w:rPr>
            </w:pPr>
            <w:r w:rsidRPr="00677739">
              <w:rPr>
                <w:sz w:val="20"/>
                <w:szCs w:val="20"/>
              </w:rPr>
              <w:t>0,0174</w:t>
            </w:r>
          </w:p>
        </w:tc>
        <w:tc>
          <w:tcPr>
            <w:tcW w:w="768" w:type="pct"/>
            <w:shd w:val="clear" w:color="auto" w:fill="auto"/>
            <w:noWrap/>
          </w:tcPr>
          <w:p w:rsidR="00A403CF" w:rsidRPr="00677739" w:rsidRDefault="00A403CF" w:rsidP="003218DC">
            <w:pPr>
              <w:jc w:val="center"/>
              <w:rPr>
                <w:sz w:val="20"/>
                <w:szCs w:val="20"/>
              </w:rPr>
            </w:pPr>
            <w:r w:rsidRPr="00677739">
              <w:rPr>
                <w:sz w:val="20"/>
                <w:szCs w:val="20"/>
              </w:rPr>
              <w:t>11,6</w:t>
            </w:r>
          </w:p>
        </w:tc>
        <w:tc>
          <w:tcPr>
            <w:tcW w:w="1090" w:type="pct"/>
            <w:shd w:val="clear" w:color="auto" w:fill="auto"/>
            <w:noWrap/>
            <w:vAlign w:val="bottom"/>
          </w:tcPr>
          <w:p w:rsidR="00A403CF" w:rsidRPr="00677739" w:rsidRDefault="00A403CF" w:rsidP="003218DC">
            <w:pPr>
              <w:kinsoku w:val="0"/>
              <w:overflowPunct w:val="0"/>
              <w:autoSpaceDE w:val="0"/>
              <w:autoSpaceDN w:val="0"/>
              <w:adjustRightInd w:val="0"/>
              <w:snapToGrid w:val="0"/>
              <w:jc w:val="center"/>
              <w:rPr>
                <w:sz w:val="20"/>
                <w:szCs w:val="20"/>
              </w:rPr>
            </w:pPr>
            <w:r w:rsidRPr="00677739">
              <w:rPr>
                <w:sz w:val="20"/>
                <w:szCs w:val="20"/>
              </w:rPr>
              <w:t>0,20184</w:t>
            </w:r>
          </w:p>
        </w:tc>
      </w:tr>
      <w:tr w:rsidR="00A403CF" w:rsidRPr="008F66EF" w:rsidTr="00677739">
        <w:trPr>
          <w:trHeight w:val="20"/>
        </w:trPr>
        <w:tc>
          <w:tcPr>
            <w:tcW w:w="1914" w:type="pct"/>
            <w:shd w:val="clear" w:color="auto" w:fill="auto"/>
            <w:noWrap/>
          </w:tcPr>
          <w:p w:rsidR="00A403CF" w:rsidRPr="00677739" w:rsidRDefault="00A403CF" w:rsidP="003218DC">
            <w:pPr>
              <w:rPr>
                <w:sz w:val="20"/>
                <w:szCs w:val="20"/>
                <w:lang w:val="en-US"/>
              </w:rPr>
            </w:pPr>
            <w:r w:rsidRPr="00677739">
              <w:rPr>
                <w:sz w:val="20"/>
                <w:szCs w:val="20"/>
                <w:lang w:val="en-US"/>
              </w:rPr>
              <w:t>САТ-980 L</w:t>
            </w:r>
          </w:p>
        </w:tc>
        <w:tc>
          <w:tcPr>
            <w:tcW w:w="538" w:type="pct"/>
            <w:shd w:val="clear" w:color="auto" w:fill="auto"/>
            <w:noWrap/>
          </w:tcPr>
          <w:p w:rsidR="00A403CF" w:rsidRPr="00677739" w:rsidRDefault="00A403CF" w:rsidP="003218DC">
            <w:pPr>
              <w:jc w:val="center"/>
              <w:rPr>
                <w:sz w:val="20"/>
                <w:szCs w:val="20"/>
              </w:rPr>
            </w:pPr>
            <w:r w:rsidRPr="00677739">
              <w:rPr>
                <w:sz w:val="20"/>
                <w:szCs w:val="20"/>
              </w:rPr>
              <w:t>4</w:t>
            </w:r>
          </w:p>
        </w:tc>
        <w:tc>
          <w:tcPr>
            <w:tcW w:w="690" w:type="pct"/>
            <w:shd w:val="clear" w:color="auto" w:fill="auto"/>
            <w:noWrap/>
          </w:tcPr>
          <w:p w:rsidR="00A403CF" w:rsidRPr="00677739" w:rsidRDefault="00A403CF" w:rsidP="003218DC">
            <w:pPr>
              <w:jc w:val="center"/>
              <w:rPr>
                <w:sz w:val="20"/>
                <w:szCs w:val="20"/>
              </w:rPr>
            </w:pPr>
            <w:r w:rsidRPr="00677739">
              <w:rPr>
                <w:sz w:val="20"/>
                <w:szCs w:val="20"/>
              </w:rPr>
              <w:t>0,0174</w:t>
            </w:r>
          </w:p>
        </w:tc>
        <w:tc>
          <w:tcPr>
            <w:tcW w:w="768" w:type="pct"/>
            <w:shd w:val="clear" w:color="auto" w:fill="auto"/>
            <w:noWrap/>
          </w:tcPr>
          <w:p w:rsidR="00A403CF" w:rsidRPr="00677739" w:rsidRDefault="00A403CF" w:rsidP="003218DC">
            <w:pPr>
              <w:jc w:val="center"/>
              <w:rPr>
                <w:sz w:val="20"/>
                <w:szCs w:val="20"/>
              </w:rPr>
            </w:pPr>
            <w:r w:rsidRPr="00677739">
              <w:rPr>
                <w:sz w:val="20"/>
                <w:szCs w:val="20"/>
              </w:rPr>
              <w:t>11,6</w:t>
            </w:r>
          </w:p>
        </w:tc>
        <w:tc>
          <w:tcPr>
            <w:tcW w:w="1090" w:type="pct"/>
            <w:shd w:val="clear" w:color="auto" w:fill="auto"/>
            <w:noWrap/>
            <w:vAlign w:val="bottom"/>
          </w:tcPr>
          <w:p w:rsidR="00A403CF" w:rsidRPr="00677739" w:rsidRDefault="00A403CF" w:rsidP="003218DC">
            <w:pPr>
              <w:kinsoku w:val="0"/>
              <w:overflowPunct w:val="0"/>
              <w:autoSpaceDE w:val="0"/>
              <w:autoSpaceDN w:val="0"/>
              <w:adjustRightInd w:val="0"/>
              <w:snapToGrid w:val="0"/>
              <w:jc w:val="center"/>
              <w:rPr>
                <w:sz w:val="20"/>
                <w:szCs w:val="20"/>
              </w:rPr>
            </w:pPr>
            <w:r w:rsidRPr="00677739">
              <w:rPr>
                <w:sz w:val="20"/>
                <w:szCs w:val="20"/>
              </w:rPr>
              <w:t>0,80736</w:t>
            </w:r>
          </w:p>
        </w:tc>
      </w:tr>
      <w:tr w:rsidR="00A403CF" w:rsidRPr="008F66EF" w:rsidTr="00677739">
        <w:trPr>
          <w:trHeight w:val="120"/>
        </w:trPr>
        <w:tc>
          <w:tcPr>
            <w:tcW w:w="1914" w:type="pct"/>
            <w:shd w:val="clear" w:color="auto" w:fill="auto"/>
            <w:noWrap/>
          </w:tcPr>
          <w:p w:rsidR="00A403CF" w:rsidRPr="00677739" w:rsidRDefault="00A403CF" w:rsidP="003218DC">
            <w:pPr>
              <w:rPr>
                <w:sz w:val="20"/>
                <w:szCs w:val="20"/>
              </w:rPr>
            </w:pPr>
            <w:r w:rsidRPr="00677739">
              <w:rPr>
                <w:sz w:val="20"/>
                <w:szCs w:val="20"/>
              </w:rPr>
              <w:t>ПМЗШ-5К ( Fadroma)</w:t>
            </w:r>
          </w:p>
        </w:tc>
        <w:tc>
          <w:tcPr>
            <w:tcW w:w="538" w:type="pct"/>
            <w:shd w:val="clear" w:color="auto" w:fill="auto"/>
            <w:noWrap/>
          </w:tcPr>
          <w:p w:rsidR="00A403CF" w:rsidRPr="00677739" w:rsidRDefault="00A403CF" w:rsidP="003218DC">
            <w:pPr>
              <w:jc w:val="center"/>
              <w:rPr>
                <w:sz w:val="20"/>
                <w:szCs w:val="20"/>
              </w:rPr>
            </w:pPr>
            <w:r w:rsidRPr="00677739">
              <w:rPr>
                <w:sz w:val="20"/>
                <w:szCs w:val="20"/>
              </w:rPr>
              <w:t>1</w:t>
            </w:r>
          </w:p>
        </w:tc>
        <w:tc>
          <w:tcPr>
            <w:tcW w:w="690" w:type="pct"/>
            <w:shd w:val="clear" w:color="auto" w:fill="auto"/>
            <w:noWrap/>
          </w:tcPr>
          <w:p w:rsidR="00A403CF" w:rsidRPr="00677739" w:rsidRDefault="00A403CF" w:rsidP="003218DC">
            <w:pPr>
              <w:jc w:val="center"/>
              <w:rPr>
                <w:sz w:val="20"/>
                <w:szCs w:val="20"/>
              </w:rPr>
            </w:pPr>
            <w:r w:rsidRPr="00677739">
              <w:rPr>
                <w:sz w:val="20"/>
                <w:szCs w:val="20"/>
              </w:rPr>
              <w:t>0,016</w:t>
            </w:r>
          </w:p>
        </w:tc>
        <w:tc>
          <w:tcPr>
            <w:tcW w:w="768" w:type="pct"/>
            <w:shd w:val="clear" w:color="auto" w:fill="auto"/>
            <w:noWrap/>
          </w:tcPr>
          <w:p w:rsidR="00A403CF" w:rsidRPr="00677739" w:rsidRDefault="00A403CF" w:rsidP="003218DC">
            <w:pPr>
              <w:jc w:val="center"/>
              <w:rPr>
                <w:sz w:val="20"/>
                <w:szCs w:val="20"/>
              </w:rPr>
            </w:pPr>
            <w:r w:rsidRPr="00677739">
              <w:rPr>
                <w:sz w:val="20"/>
                <w:szCs w:val="20"/>
              </w:rPr>
              <w:t>4,74</w:t>
            </w:r>
          </w:p>
        </w:tc>
        <w:tc>
          <w:tcPr>
            <w:tcW w:w="1090" w:type="pct"/>
            <w:shd w:val="clear" w:color="auto" w:fill="auto"/>
            <w:noWrap/>
            <w:vAlign w:val="bottom"/>
          </w:tcPr>
          <w:p w:rsidR="00A403CF" w:rsidRPr="00677739" w:rsidRDefault="00A403CF" w:rsidP="003218DC">
            <w:pPr>
              <w:kinsoku w:val="0"/>
              <w:overflowPunct w:val="0"/>
              <w:autoSpaceDE w:val="0"/>
              <w:autoSpaceDN w:val="0"/>
              <w:adjustRightInd w:val="0"/>
              <w:snapToGrid w:val="0"/>
              <w:jc w:val="center"/>
              <w:rPr>
                <w:sz w:val="20"/>
                <w:szCs w:val="20"/>
              </w:rPr>
            </w:pPr>
            <w:r w:rsidRPr="00677739">
              <w:rPr>
                <w:sz w:val="20"/>
                <w:szCs w:val="20"/>
              </w:rPr>
              <w:t>0,07584</w:t>
            </w:r>
          </w:p>
        </w:tc>
      </w:tr>
      <w:tr w:rsidR="00A403CF" w:rsidRPr="008F66EF" w:rsidTr="00677739">
        <w:trPr>
          <w:trHeight w:val="20"/>
        </w:trPr>
        <w:tc>
          <w:tcPr>
            <w:tcW w:w="1914" w:type="pct"/>
            <w:shd w:val="clear" w:color="auto" w:fill="auto"/>
            <w:noWrap/>
          </w:tcPr>
          <w:p w:rsidR="00A403CF" w:rsidRPr="00677739" w:rsidRDefault="00A403CF" w:rsidP="003218DC">
            <w:pPr>
              <w:rPr>
                <w:sz w:val="20"/>
                <w:szCs w:val="20"/>
              </w:rPr>
            </w:pPr>
            <w:r w:rsidRPr="00677739">
              <w:rPr>
                <w:sz w:val="20"/>
                <w:szCs w:val="20"/>
              </w:rPr>
              <w:t>CHARMEC LC605 DA</w:t>
            </w:r>
          </w:p>
        </w:tc>
        <w:tc>
          <w:tcPr>
            <w:tcW w:w="538" w:type="pct"/>
            <w:shd w:val="clear" w:color="auto" w:fill="auto"/>
            <w:noWrap/>
          </w:tcPr>
          <w:p w:rsidR="00A403CF" w:rsidRPr="00677739" w:rsidRDefault="00A403CF" w:rsidP="003218DC">
            <w:pPr>
              <w:jc w:val="center"/>
              <w:rPr>
                <w:sz w:val="20"/>
                <w:szCs w:val="20"/>
              </w:rPr>
            </w:pPr>
            <w:r w:rsidRPr="00677739">
              <w:rPr>
                <w:sz w:val="20"/>
                <w:szCs w:val="20"/>
              </w:rPr>
              <w:t>1</w:t>
            </w:r>
          </w:p>
        </w:tc>
        <w:tc>
          <w:tcPr>
            <w:tcW w:w="690" w:type="pct"/>
            <w:shd w:val="clear" w:color="auto" w:fill="auto"/>
            <w:noWrap/>
          </w:tcPr>
          <w:p w:rsidR="00A403CF" w:rsidRPr="00677739" w:rsidRDefault="00A403CF" w:rsidP="003218DC">
            <w:pPr>
              <w:jc w:val="center"/>
              <w:rPr>
                <w:sz w:val="20"/>
                <w:szCs w:val="20"/>
                <w:lang w:val="en-US"/>
              </w:rPr>
            </w:pPr>
            <w:r w:rsidRPr="00677739">
              <w:rPr>
                <w:sz w:val="20"/>
                <w:szCs w:val="20"/>
              </w:rPr>
              <w:t>0,016</w:t>
            </w:r>
          </w:p>
        </w:tc>
        <w:tc>
          <w:tcPr>
            <w:tcW w:w="768" w:type="pct"/>
            <w:shd w:val="clear" w:color="auto" w:fill="auto"/>
            <w:noWrap/>
          </w:tcPr>
          <w:p w:rsidR="00A403CF" w:rsidRPr="00677739" w:rsidRDefault="00A403CF" w:rsidP="003218DC">
            <w:pPr>
              <w:jc w:val="center"/>
              <w:rPr>
                <w:sz w:val="20"/>
                <w:szCs w:val="20"/>
              </w:rPr>
            </w:pPr>
            <w:r w:rsidRPr="00677739">
              <w:rPr>
                <w:sz w:val="20"/>
                <w:szCs w:val="20"/>
              </w:rPr>
              <w:t>4,74</w:t>
            </w:r>
          </w:p>
        </w:tc>
        <w:tc>
          <w:tcPr>
            <w:tcW w:w="1090" w:type="pct"/>
            <w:shd w:val="clear" w:color="auto" w:fill="auto"/>
            <w:noWrap/>
            <w:vAlign w:val="bottom"/>
          </w:tcPr>
          <w:p w:rsidR="00A403CF" w:rsidRPr="00677739" w:rsidRDefault="00A403CF" w:rsidP="003218DC">
            <w:pPr>
              <w:kinsoku w:val="0"/>
              <w:overflowPunct w:val="0"/>
              <w:autoSpaceDE w:val="0"/>
              <w:autoSpaceDN w:val="0"/>
              <w:adjustRightInd w:val="0"/>
              <w:snapToGrid w:val="0"/>
              <w:jc w:val="center"/>
              <w:rPr>
                <w:sz w:val="20"/>
                <w:szCs w:val="20"/>
              </w:rPr>
            </w:pPr>
            <w:r w:rsidRPr="00677739">
              <w:rPr>
                <w:sz w:val="20"/>
                <w:szCs w:val="20"/>
              </w:rPr>
              <w:t>0,07584</w:t>
            </w:r>
          </w:p>
        </w:tc>
      </w:tr>
      <w:tr w:rsidR="00A403CF" w:rsidRPr="008F66EF" w:rsidTr="00677739">
        <w:trPr>
          <w:trHeight w:val="20"/>
        </w:trPr>
        <w:tc>
          <w:tcPr>
            <w:tcW w:w="1914" w:type="pct"/>
            <w:shd w:val="clear" w:color="auto" w:fill="auto"/>
            <w:noWrap/>
          </w:tcPr>
          <w:p w:rsidR="00A403CF" w:rsidRPr="00677739" w:rsidRDefault="00A403CF" w:rsidP="003218DC">
            <w:pPr>
              <w:rPr>
                <w:sz w:val="20"/>
                <w:szCs w:val="20"/>
              </w:rPr>
            </w:pPr>
            <w:r w:rsidRPr="00677739">
              <w:rPr>
                <w:sz w:val="20"/>
                <w:szCs w:val="20"/>
              </w:rPr>
              <w:t>АП-30М</w:t>
            </w:r>
          </w:p>
        </w:tc>
        <w:tc>
          <w:tcPr>
            <w:tcW w:w="538" w:type="pct"/>
            <w:shd w:val="clear" w:color="auto" w:fill="auto"/>
            <w:noWrap/>
          </w:tcPr>
          <w:p w:rsidR="00A403CF" w:rsidRPr="00677739" w:rsidRDefault="00A403CF" w:rsidP="003218DC">
            <w:pPr>
              <w:jc w:val="center"/>
              <w:rPr>
                <w:sz w:val="20"/>
                <w:szCs w:val="20"/>
              </w:rPr>
            </w:pPr>
            <w:r w:rsidRPr="00677739">
              <w:rPr>
                <w:sz w:val="20"/>
                <w:szCs w:val="20"/>
              </w:rPr>
              <w:t>3</w:t>
            </w:r>
          </w:p>
        </w:tc>
        <w:tc>
          <w:tcPr>
            <w:tcW w:w="690" w:type="pct"/>
            <w:shd w:val="clear" w:color="auto" w:fill="auto"/>
            <w:noWrap/>
          </w:tcPr>
          <w:p w:rsidR="00A403CF" w:rsidRPr="00677739" w:rsidRDefault="00A403CF" w:rsidP="003218DC">
            <w:pPr>
              <w:jc w:val="center"/>
              <w:rPr>
                <w:sz w:val="20"/>
                <w:szCs w:val="20"/>
                <w:lang w:val="en-US"/>
              </w:rPr>
            </w:pPr>
            <w:r w:rsidRPr="00677739">
              <w:rPr>
                <w:sz w:val="20"/>
                <w:szCs w:val="20"/>
              </w:rPr>
              <w:t>0,016</w:t>
            </w:r>
          </w:p>
        </w:tc>
        <w:tc>
          <w:tcPr>
            <w:tcW w:w="768" w:type="pct"/>
            <w:shd w:val="clear" w:color="auto" w:fill="auto"/>
            <w:noWrap/>
          </w:tcPr>
          <w:p w:rsidR="00A403CF" w:rsidRPr="00677739" w:rsidRDefault="00A403CF" w:rsidP="003218DC">
            <w:pPr>
              <w:jc w:val="center"/>
              <w:rPr>
                <w:sz w:val="20"/>
                <w:szCs w:val="20"/>
              </w:rPr>
            </w:pPr>
            <w:r w:rsidRPr="00677739">
              <w:rPr>
                <w:sz w:val="20"/>
                <w:szCs w:val="20"/>
              </w:rPr>
              <w:t>4,74</w:t>
            </w:r>
          </w:p>
        </w:tc>
        <w:tc>
          <w:tcPr>
            <w:tcW w:w="1090" w:type="pct"/>
            <w:shd w:val="clear" w:color="auto" w:fill="auto"/>
            <w:noWrap/>
            <w:vAlign w:val="bottom"/>
          </w:tcPr>
          <w:p w:rsidR="00A403CF" w:rsidRPr="00677739" w:rsidRDefault="00A403CF" w:rsidP="003218DC">
            <w:pPr>
              <w:kinsoku w:val="0"/>
              <w:overflowPunct w:val="0"/>
              <w:autoSpaceDE w:val="0"/>
              <w:autoSpaceDN w:val="0"/>
              <w:adjustRightInd w:val="0"/>
              <w:snapToGrid w:val="0"/>
              <w:jc w:val="center"/>
              <w:rPr>
                <w:sz w:val="20"/>
                <w:szCs w:val="20"/>
              </w:rPr>
            </w:pPr>
            <w:r w:rsidRPr="00677739">
              <w:rPr>
                <w:sz w:val="20"/>
                <w:szCs w:val="20"/>
              </w:rPr>
              <w:t>0,22752</w:t>
            </w:r>
          </w:p>
        </w:tc>
      </w:tr>
      <w:tr w:rsidR="00A403CF" w:rsidRPr="008F66EF" w:rsidTr="00677739">
        <w:trPr>
          <w:trHeight w:val="20"/>
        </w:trPr>
        <w:tc>
          <w:tcPr>
            <w:tcW w:w="1914" w:type="pct"/>
            <w:shd w:val="clear" w:color="auto" w:fill="auto"/>
            <w:noWrap/>
          </w:tcPr>
          <w:p w:rsidR="00A403CF" w:rsidRPr="00677739" w:rsidRDefault="00A403CF" w:rsidP="003218DC">
            <w:pPr>
              <w:rPr>
                <w:sz w:val="20"/>
                <w:szCs w:val="20"/>
              </w:rPr>
            </w:pPr>
            <w:r w:rsidRPr="00677739">
              <w:rPr>
                <w:sz w:val="20"/>
                <w:szCs w:val="20"/>
              </w:rPr>
              <w:t>МоАЗ 75296 (миксер)</w:t>
            </w:r>
          </w:p>
        </w:tc>
        <w:tc>
          <w:tcPr>
            <w:tcW w:w="538" w:type="pct"/>
            <w:shd w:val="clear" w:color="auto" w:fill="auto"/>
            <w:noWrap/>
          </w:tcPr>
          <w:p w:rsidR="00A403CF" w:rsidRPr="00677739" w:rsidRDefault="00A403CF" w:rsidP="003218DC">
            <w:pPr>
              <w:jc w:val="center"/>
              <w:rPr>
                <w:sz w:val="20"/>
                <w:szCs w:val="20"/>
              </w:rPr>
            </w:pPr>
            <w:r w:rsidRPr="00677739">
              <w:rPr>
                <w:sz w:val="20"/>
                <w:szCs w:val="20"/>
              </w:rPr>
              <w:t>1</w:t>
            </w:r>
          </w:p>
        </w:tc>
        <w:tc>
          <w:tcPr>
            <w:tcW w:w="690" w:type="pct"/>
            <w:shd w:val="clear" w:color="auto" w:fill="auto"/>
            <w:noWrap/>
          </w:tcPr>
          <w:p w:rsidR="00A403CF" w:rsidRPr="00677739" w:rsidRDefault="00A403CF" w:rsidP="003218DC">
            <w:pPr>
              <w:jc w:val="center"/>
              <w:rPr>
                <w:sz w:val="20"/>
                <w:szCs w:val="20"/>
                <w:lang w:val="en-US"/>
              </w:rPr>
            </w:pPr>
            <w:r w:rsidRPr="00677739">
              <w:rPr>
                <w:sz w:val="20"/>
                <w:szCs w:val="20"/>
              </w:rPr>
              <w:t>0,016</w:t>
            </w:r>
          </w:p>
        </w:tc>
        <w:tc>
          <w:tcPr>
            <w:tcW w:w="768" w:type="pct"/>
            <w:shd w:val="clear" w:color="auto" w:fill="auto"/>
            <w:noWrap/>
          </w:tcPr>
          <w:p w:rsidR="00A403CF" w:rsidRPr="00677739" w:rsidRDefault="00A403CF" w:rsidP="003218DC">
            <w:pPr>
              <w:jc w:val="center"/>
              <w:rPr>
                <w:sz w:val="20"/>
                <w:szCs w:val="20"/>
              </w:rPr>
            </w:pPr>
            <w:r w:rsidRPr="00677739">
              <w:rPr>
                <w:sz w:val="20"/>
                <w:szCs w:val="20"/>
              </w:rPr>
              <w:t>4,74</w:t>
            </w:r>
          </w:p>
        </w:tc>
        <w:tc>
          <w:tcPr>
            <w:tcW w:w="1090" w:type="pct"/>
            <w:shd w:val="clear" w:color="auto" w:fill="auto"/>
            <w:noWrap/>
            <w:vAlign w:val="bottom"/>
          </w:tcPr>
          <w:p w:rsidR="00A403CF" w:rsidRPr="00677739" w:rsidRDefault="00A403CF" w:rsidP="003218DC">
            <w:pPr>
              <w:kinsoku w:val="0"/>
              <w:overflowPunct w:val="0"/>
              <w:autoSpaceDE w:val="0"/>
              <w:autoSpaceDN w:val="0"/>
              <w:adjustRightInd w:val="0"/>
              <w:snapToGrid w:val="0"/>
              <w:jc w:val="center"/>
              <w:rPr>
                <w:sz w:val="20"/>
                <w:szCs w:val="20"/>
              </w:rPr>
            </w:pPr>
            <w:r w:rsidRPr="00677739">
              <w:rPr>
                <w:sz w:val="20"/>
                <w:szCs w:val="20"/>
              </w:rPr>
              <w:t>0,07584</w:t>
            </w:r>
          </w:p>
        </w:tc>
      </w:tr>
      <w:tr w:rsidR="00A403CF" w:rsidRPr="008F66EF" w:rsidTr="00677739">
        <w:trPr>
          <w:trHeight w:val="20"/>
        </w:trPr>
        <w:tc>
          <w:tcPr>
            <w:tcW w:w="1914" w:type="pct"/>
            <w:shd w:val="clear" w:color="auto" w:fill="auto"/>
            <w:noWrap/>
          </w:tcPr>
          <w:p w:rsidR="00A403CF" w:rsidRPr="00677739" w:rsidRDefault="00A403CF" w:rsidP="003218DC">
            <w:pPr>
              <w:rPr>
                <w:sz w:val="20"/>
                <w:szCs w:val="20"/>
                <w:lang w:val="en-US"/>
              </w:rPr>
            </w:pPr>
            <w:r w:rsidRPr="00677739">
              <w:rPr>
                <w:sz w:val="20"/>
                <w:szCs w:val="20"/>
              </w:rPr>
              <w:t>SPRAYMEC 1050</w:t>
            </w:r>
          </w:p>
        </w:tc>
        <w:tc>
          <w:tcPr>
            <w:tcW w:w="538" w:type="pct"/>
            <w:shd w:val="clear" w:color="auto" w:fill="auto"/>
            <w:noWrap/>
          </w:tcPr>
          <w:p w:rsidR="00A403CF" w:rsidRPr="00677739" w:rsidRDefault="00A403CF" w:rsidP="003218DC">
            <w:pPr>
              <w:jc w:val="center"/>
              <w:rPr>
                <w:sz w:val="20"/>
                <w:szCs w:val="20"/>
              </w:rPr>
            </w:pPr>
            <w:r w:rsidRPr="00677739">
              <w:rPr>
                <w:sz w:val="20"/>
                <w:szCs w:val="20"/>
              </w:rPr>
              <w:t>1</w:t>
            </w:r>
          </w:p>
        </w:tc>
        <w:tc>
          <w:tcPr>
            <w:tcW w:w="690" w:type="pct"/>
            <w:shd w:val="clear" w:color="auto" w:fill="auto"/>
            <w:noWrap/>
          </w:tcPr>
          <w:p w:rsidR="00A403CF" w:rsidRPr="00677739" w:rsidRDefault="00A403CF" w:rsidP="003218DC">
            <w:pPr>
              <w:jc w:val="center"/>
              <w:rPr>
                <w:sz w:val="20"/>
                <w:szCs w:val="20"/>
              </w:rPr>
            </w:pPr>
            <w:r w:rsidRPr="00677739">
              <w:rPr>
                <w:sz w:val="20"/>
                <w:szCs w:val="20"/>
              </w:rPr>
              <w:t>0,0174</w:t>
            </w:r>
          </w:p>
        </w:tc>
        <w:tc>
          <w:tcPr>
            <w:tcW w:w="768" w:type="pct"/>
            <w:shd w:val="clear" w:color="auto" w:fill="auto"/>
            <w:noWrap/>
          </w:tcPr>
          <w:p w:rsidR="00A403CF" w:rsidRPr="00677739" w:rsidRDefault="00A403CF" w:rsidP="003218DC">
            <w:pPr>
              <w:jc w:val="center"/>
              <w:rPr>
                <w:sz w:val="20"/>
                <w:szCs w:val="20"/>
              </w:rPr>
            </w:pPr>
            <w:r w:rsidRPr="00677739">
              <w:rPr>
                <w:sz w:val="20"/>
                <w:szCs w:val="20"/>
              </w:rPr>
              <w:t>11,6</w:t>
            </w:r>
          </w:p>
        </w:tc>
        <w:tc>
          <w:tcPr>
            <w:tcW w:w="1090" w:type="pct"/>
            <w:shd w:val="clear" w:color="auto" w:fill="auto"/>
            <w:noWrap/>
            <w:vAlign w:val="bottom"/>
          </w:tcPr>
          <w:p w:rsidR="00A403CF" w:rsidRPr="00677739" w:rsidRDefault="00A403CF" w:rsidP="003218DC">
            <w:pPr>
              <w:kinsoku w:val="0"/>
              <w:overflowPunct w:val="0"/>
              <w:autoSpaceDE w:val="0"/>
              <w:autoSpaceDN w:val="0"/>
              <w:adjustRightInd w:val="0"/>
              <w:snapToGrid w:val="0"/>
              <w:jc w:val="center"/>
              <w:rPr>
                <w:sz w:val="20"/>
                <w:szCs w:val="20"/>
              </w:rPr>
            </w:pPr>
            <w:r w:rsidRPr="00677739">
              <w:rPr>
                <w:sz w:val="20"/>
                <w:szCs w:val="20"/>
              </w:rPr>
              <w:t>0,20184</w:t>
            </w:r>
          </w:p>
        </w:tc>
      </w:tr>
      <w:tr w:rsidR="00A403CF" w:rsidRPr="008F66EF" w:rsidTr="00677739">
        <w:trPr>
          <w:trHeight w:val="20"/>
        </w:trPr>
        <w:tc>
          <w:tcPr>
            <w:tcW w:w="1914" w:type="pct"/>
            <w:shd w:val="clear" w:color="auto" w:fill="auto"/>
            <w:noWrap/>
          </w:tcPr>
          <w:p w:rsidR="00A403CF" w:rsidRPr="00677739" w:rsidRDefault="00A403CF" w:rsidP="003218DC">
            <w:pPr>
              <w:rPr>
                <w:sz w:val="20"/>
                <w:szCs w:val="20"/>
              </w:rPr>
            </w:pPr>
            <w:r w:rsidRPr="00677739">
              <w:rPr>
                <w:sz w:val="20"/>
                <w:szCs w:val="20"/>
              </w:rPr>
              <w:t>LK-1</w:t>
            </w:r>
          </w:p>
        </w:tc>
        <w:tc>
          <w:tcPr>
            <w:tcW w:w="538" w:type="pct"/>
            <w:shd w:val="clear" w:color="auto" w:fill="auto"/>
            <w:noWrap/>
          </w:tcPr>
          <w:p w:rsidR="00A403CF" w:rsidRPr="00677739" w:rsidRDefault="00A403CF" w:rsidP="003218DC">
            <w:pPr>
              <w:jc w:val="center"/>
              <w:rPr>
                <w:sz w:val="20"/>
                <w:szCs w:val="20"/>
              </w:rPr>
            </w:pPr>
            <w:r w:rsidRPr="00677739">
              <w:rPr>
                <w:sz w:val="20"/>
                <w:szCs w:val="20"/>
              </w:rPr>
              <w:t>1</w:t>
            </w:r>
          </w:p>
        </w:tc>
        <w:tc>
          <w:tcPr>
            <w:tcW w:w="690" w:type="pct"/>
            <w:shd w:val="clear" w:color="auto" w:fill="auto"/>
            <w:noWrap/>
          </w:tcPr>
          <w:p w:rsidR="00A403CF" w:rsidRPr="00677739" w:rsidRDefault="00A403CF" w:rsidP="003218DC">
            <w:pPr>
              <w:jc w:val="center"/>
              <w:rPr>
                <w:sz w:val="20"/>
                <w:szCs w:val="20"/>
              </w:rPr>
            </w:pPr>
            <w:r w:rsidRPr="00677739">
              <w:rPr>
                <w:sz w:val="20"/>
                <w:szCs w:val="20"/>
              </w:rPr>
              <w:t>0,0174</w:t>
            </w:r>
          </w:p>
        </w:tc>
        <w:tc>
          <w:tcPr>
            <w:tcW w:w="768" w:type="pct"/>
            <w:shd w:val="clear" w:color="auto" w:fill="auto"/>
            <w:noWrap/>
          </w:tcPr>
          <w:p w:rsidR="00A403CF" w:rsidRPr="00677739" w:rsidRDefault="00A403CF" w:rsidP="003218DC">
            <w:pPr>
              <w:jc w:val="center"/>
              <w:rPr>
                <w:sz w:val="20"/>
                <w:szCs w:val="20"/>
              </w:rPr>
            </w:pPr>
            <w:r w:rsidRPr="00677739">
              <w:rPr>
                <w:sz w:val="20"/>
                <w:szCs w:val="20"/>
              </w:rPr>
              <w:t>11,6</w:t>
            </w:r>
          </w:p>
        </w:tc>
        <w:tc>
          <w:tcPr>
            <w:tcW w:w="1090" w:type="pct"/>
            <w:shd w:val="clear" w:color="auto" w:fill="auto"/>
            <w:noWrap/>
            <w:vAlign w:val="bottom"/>
          </w:tcPr>
          <w:p w:rsidR="00A403CF" w:rsidRPr="00677739" w:rsidRDefault="00A403CF" w:rsidP="003218DC">
            <w:pPr>
              <w:kinsoku w:val="0"/>
              <w:overflowPunct w:val="0"/>
              <w:autoSpaceDE w:val="0"/>
              <w:autoSpaceDN w:val="0"/>
              <w:adjustRightInd w:val="0"/>
              <w:snapToGrid w:val="0"/>
              <w:jc w:val="center"/>
              <w:rPr>
                <w:sz w:val="20"/>
                <w:szCs w:val="20"/>
              </w:rPr>
            </w:pPr>
            <w:r w:rsidRPr="00677739">
              <w:rPr>
                <w:sz w:val="20"/>
                <w:szCs w:val="20"/>
              </w:rPr>
              <w:t>0,20184</w:t>
            </w:r>
          </w:p>
        </w:tc>
      </w:tr>
      <w:tr w:rsidR="00A403CF" w:rsidRPr="008F66EF" w:rsidTr="00677739">
        <w:trPr>
          <w:trHeight w:val="20"/>
        </w:trPr>
        <w:tc>
          <w:tcPr>
            <w:tcW w:w="1914" w:type="pct"/>
            <w:shd w:val="clear" w:color="auto" w:fill="auto"/>
            <w:noWrap/>
          </w:tcPr>
          <w:p w:rsidR="00A403CF" w:rsidRPr="00677739" w:rsidRDefault="00A403CF" w:rsidP="003218DC">
            <w:pPr>
              <w:rPr>
                <w:sz w:val="20"/>
                <w:szCs w:val="20"/>
              </w:rPr>
            </w:pPr>
            <w:r w:rsidRPr="00677739">
              <w:rPr>
                <w:sz w:val="20"/>
                <w:szCs w:val="20"/>
              </w:rPr>
              <w:t>БЕЛАЗ</w:t>
            </w:r>
          </w:p>
        </w:tc>
        <w:tc>
          <w:tcPr>
            <w:tcW w:w="538" w:type="pct"/>
            <w:shd w:val="clear" w:color="auto" w:fill="auto"/>
            <w:noWrap/>
          </w:tcPr>
          <w:p w:rsidR="00A403CF" w:rsidRPr="00677739" w:rsidRDefault="00A403CF" w:rsidP="003218DC">
            <w:pPr>
              <w:jc w:val="center"/>
              <w:rPr>
                <w:sz w:val="20"/>
                <w:szCs w:val="20"/>
              </w:rPr>
            </w:pPr>
            <w:r w:rsidRPr="00677739">
              <w:rPr>
                <w:sz w:val="20"/>
                <w:szCs w:val="20"/>
              </w:rPr>
              <w:t>1</w:t>
            </w:r>
          </w:p>
        </w:tc>
        <w:tc>
          <w:tcPr>
            <w:tcW w:w="690" w:type="pct"/>
            <w:shd w:val="clear" w:color="auto" w:fill="auto"/>
            <w:noWrap/>
          </w:tcPr>
          <w:p w:rsidR="00A403CF" w:rsidRPr="00677739" w:rsidRDefault="00A403CF" w:rsidP="003218DC">
            <w:pPr>
              <w:jc w:val="center"/>
              <w:rPr>
                <w:sz w:val="20"/>
                <w:szCs w:val="20"/>
                <w:lang w:val="en-US"/>
              </w:rPr>
            </w:pPr>
            <w:r w:rsidRPr="00677739">
              <w:rPr>
                <w:sz w:val="20"/>
                <w:szCs w:val="20"/>
              </w:rPr>
              <w:t>0,016</w:t>
            </w:r>
          </w:p>
        </w:tc>
        <w:tc>
          <w:tcPr>
            <w:tcW w:w="768" w:type="pct"/>
            <w:shd w:val="clear" w:color="auto" w:fill="auto"/>
            <w:noWrap/>
          </w:tcPr>
          <w:p w:rsidR="00A403CF" w:rsidRPr="00677739" w:rsidRDefault="00A403CF" w:rsidP="003218DC">
            <w:pPr>
              <w:jc w:val="center"/>
              <w:rPr>
                <w:sz w:val="20"/>
                <w:szCs w:val="20"/>
              </w:rPr>
            </w:pPr>
            <w:r w:rsidRPr="00677739">
              <w:rPr>
                <w:sz w:val="20"/>
                <w:szCs w:val="20"/>
              </w:rPr>
              <w:t>4,74</w:t>
            </w:r>
          </w:p>
        </w:tc>
        <w:tc>
          <w:tcPr>
            <w:tcW w:w="1090" w:type="pct"/>
            <w:shd w:val="clear" w:color="auto" w:fill="auto"/>
            <w:noWrap/>
            <w:vAlign w:val="bottom"/>
          </w:tcPr>
          <w:p w:rsidR="00A403CF" w:rsidRPr="00677739" w:rsidRDefault="00A403CF" w:rsidP="003218DC">
            <w:pPr>
              <w:kinsoku w:val="0"/>
              <w:overflowPunct w:val="0"/>
              <w:autoSpaceDE w:val="0"/>
              <w:autoSpaceDN w:val="0"/>
              <w:adjustRightInd w:val="0"/>
              <w:snapToGrid w:val="0"/>
              <w:jc w:val="center"/>
              <w:rPr>
                <w:sz w:val="20"/>
                <w:szCs w:val="20"/>
              </w:rPr>
            </w:pPr>
            <w:r w:rsidRPr="00677739">
              <w:rPr>
                <w:sz w:val="20"/>
                <w:szCs w:val="20"/>
              </w:rPr>
              <w:t>0,07584</w:t>
            </w:r>
          </w:p>
        </w:tc>
      </w:tr>
      <w:tr w:rsidR="00A403CF" w:rsidRPr="008F66EF" w:rsidTr="00677739">
        <w:trPr>
          <w:trHeight w:val="20"/>
        </w:trPr>
        <w:tc>
          <w:tcPr>
            <w:tcW w:w="1914" w:type="pct"/>
            <w:shd w:val="clear" w:color="auto" w:fill="auto"/>
            <w:noWrap/>
          </w:tcPr>
          <w:p w:rsidR="00A403CF" w:rsidRPr="00677739" w:rsidRDefault="00A403CF" w:rsidP="003218DC">
            <w:pPr>
              <w:rPr>
                <w:b/>
                <w:sz w:val="20"/>
                <w:szCs w:val="20"/>
              </w:rPr>
            </w:pPr>
            <w:r w:rsidRPr="00677739">
              <w:rPr>
                <w:b/>
                <w:sz w:val="20"/>
                <w:szCs w:val="20"/>
              </w:rPr>
              <w:t>Итого:</w:t>
            </w:r>
          </w:p>
        </w:tc>
        <w:tc>
          <w:tcPr>
            <w:tcW w:w="1995" w:type="pct"/>
            <w:gridSpan w:val="3"/>
            <w:shd w:val="clear" w:color="auto" w:fill="auto"/>
            <w:noWrap/>
          </w:tcPr>
          <w:p w:rsidR="00A403CF" w:rsidRPr="00677739" w:rsidRDefault="00A403CF" w:rsidP="003218DC">
            <w:pPr>
              <w:jc w:val="center"/>
              <w:rPr>
                <w:b/>
                <w:sz w:val="20"/>
                <w:szCs w:val="20"/>
              </w:rPr>
            </w:pPr>
          </w:p>
        </w:tc>
        <w:tc>
          <w:tcPr>
            <w:tcW w:w="1090" w:type="pct"/>
            <w:shd w:val="clear" w:color="auto" w:fill="auto"/>
            <w:noWrap/>
          </w:tcPr>
          <w:p w:rsidR="00A403CF" w:rsidRPr="00677739" w:rsidRDefault="00A403CF" w:rsidP="003218DC">
            <w:pPr>
              <w:jc w:val="center"/>
              <w:rPr>
                <w:b/>
                <w:sz w:val="20"/>
                <w:szCs w:val="20"/>
              </w:rPr>
            </w:pPr>
            <w:r w:rsidRPr="00677739">
              <w:rPr>
                <w:b/>
                <w:sz w:val="20"/>
                <w:szCs w:val="20"/>
              </w:rPr>
              <w:t>4,0360</w:t>
            </w:r>
          </w:p>
        </w:tc>
      </w:tr>
      <w:tr w:rsidR="00677739" w:rsidRPr="008F66EF" w:rsidTr="00677739">
        <w:trPr>
          <w:trHeight w:val="20"/>
        </w:trPr>
        <w:tc>
          <w:tcPr>
            <w:tcW w:w="5000" w:type="pct"/>
            <w:gridSpan w:val="5"/>
            <w:shd w:val="clear" w:color="auto" w:fill="auto"/>
            <w:noWrap/>
          </w:tcPr>
          <w:p w:rsidR="00677739" w:rsidRPr="00677739" w:rsidRDefault="00677739" w:rsidP="003218DC">
            <w:pPr>
              <w:jc w:val="center"/>
              <w:rPr>
                <w:b/>
                <w:sz w:val="20"/>
                <w:szCs w:val="20"/>
              </w:rPr>
            </w:pPr>
            <w:r w:rsidRPr="00677739">
              <w:rPr>
                <w:b/>
                <w:sz w:val="20"/>
                <w:szCs w:val="20"/>
              </w:rPr>
              <w:t>Шахта №73/75</w:t>
            </w:r>
          </w:p>
        </w:tc>
      </w:tr>
      <w:tr w:rsidR="00677739" w:rsidRPr="008F66EF" w:rsidTr="00677739">
        <w:trPr>
          <w:trHeight w:val="20"/>
        </w:trPr>
        <w:tc>
          <w:tcPr>
            <w:tcW w:w="1914" w:type="pct"/>
            <w:shd w:val="clear" w:color="auto" w:fill="auto"/>
            <w:noWrap/>
          </w:tcPr>
          <w:p w:rsidR="00677739" w:rsidRPr="00677739" w:rsidRDefault="00677739" w:rsidP="00677739">
            <w:pPr>
              <w:rPr>
                <w:sz w:val="20"/>
                <w:szCs w:val="20"/>
              </w:rPr>
            </w:pPr>
            <w:r w:rsidRPr="00677739">
              <w:rPr>
                <w:sz w:val="20"/>
                <w:szCs w:val="20"/>
              </w:rPr>
              <w:t>Rocket Boomer</w:t>
            </w:r>
          </w:p>
        </w:tc>
        <w:tc>
          <w:tcPr>
            <w:tcW w:w="538" w:type="pct"/>
            <w:shd w:val="clear" w:color="auto" w:fill="auto"/>
            <w:noWrap/>
            <w:vAlign w:val="center"/>
          </w:tcPr>
          <w:p w:rsidR="00677739" w:rsidRPr="00677739" w:rsidRDefault="00677739" w:rsidP="00677739">
            <w:pPr>
              <w:jc w:val="center"/>
              <w:rPr>
                <w:sz w:val="20"/>
                <w:szCs w:val="20"/>
              </w:rPr>
            </w:pPr>
            <w:r w:rsidRPr="00677739">
              <w:rPr>
                <w:sz w:val="20"/>
                <w:szCs w:val="20"/>
              </w:rPr>
              <w:t>3</w:t>
            </w:r>
          </w:p>
        </w:tc>
        <w:tc>
          <w:tcPr>
            <w:tcW w:w="690" w:type="pct"/>
            <w:shd w:val="clear" w:color="auto" w:fill="auto"/>
            <w:vAlign w:val="center"/>
          </w:tcPr>
          <w:p w:rsidR="00677739" w:rsidRPr="00677739" w:rsidRDefault="00677739" w:rsidP="00677739">
            <w:pPr>
              <w:jc w:val="center"/>
              <w:rPr>
                <w:sz w:val="20"/>
                <w:szCs w:val="20"/>
              </w:rPr>
            </w:pPr>
            <w:r w:rsidRPr="00677739">
              <w:rPr>
                <w:sz w:val="20"/>
                <w:szCs w:val="20"/>
              </w:rPr>
              <w:t>0,016</w:t>
            </w:r>
          </w:p>
        </w:tc>
        <w:tc>
          <w:tcPr>
            <w:tcW w:w="768" w:type="pct"/>
            <w:shd w:val="clear" w:color="auto" w:fill="auto"/>
            <w:vAlign w:val="center"/>
          </w:tcPr>
          <w:p w:rsidR="00677739" w:rsidRPr="00677739" w:rsidRDefault="00677739" w:rsidP="00677739">
            <w:pPr>
              <w:jc w:val="center"/>
              <w:rPr>
                <w:sz w:val="20"/>
                <w:szCs w:val="20"/>
              </w:rPr>
            </w:pPr>
            <w:r w:rsidRPr="00677739">
              <w:rPr>
                <w:sz w:val="20"/>
                <w:szCs w:val="20"/>
              </w:rPr>
              <w:t>4,74</w:t>
            </w:r>
          </w:p>
        </w:tc>
        <w:tc>
          <w:tcPr>
            <w:tcW w:w="1090" w:type="pct"/>
            <w:shd w:val="clear" w:color="auto" w:fill="auto"/>
            <w:noWrap/>
            <w:vAlign w:val="center"/>
          </w:tcPr>
          <w:p w:rsidR="00677739" w:rsidRPr="00677739" w:rsidRDefault="00677739" w:rsidP="00677739">
            <w:pPr>
              <w:jc w:val="center"/>
              <w:rPr>
                <w:sz w:val="20"/>
                <w:szCs w:val="20"/>
              </w:rPr>
            </w:pPr>
            <w:r w:rsidRPr="00677739">
              <w:rPr>
                <w:sz w:val="20"/>
                <w:szCs w:val="20"/>
              </w:rPr>
              <w:t>0,2275</w:t>
            </w:r>
          </w:p>
        </w:tc>
      </w:tr>
      <w:tr w:rsidR="00677739" w:rsidRPr="008F66EF" w:rsidTr="00677739">
        <w:trPr>
          <w:trHeight w:val="20"/>
        </w:trPr>
        <w:tc>
          <w:tcPr>
            <w:tcW w:w="1914" w:type="pct"/>
            <w:shd w:val="clear" w:color="auto" w:fill="auto"/>
            <w:noWrap/>
          </w:tcPr>
          <w:p w:rsidR="00677739" w:rsidRPr="00677739" w:rsidRDefault="00677739" w:rsidP="00677739">
            <w:pPr>
              <w:rPr>
                <w:sz w:val="20"/>
                <w:szCs w:val="20"/>
              </w:rPr>
            </w:pPr>
            <w:r w:rsidRPr="00677739">
              <w:rPr>
                <w:sz w:val="20"/>
                <w:szCs w:val="20"/>
              </w:rPr>
              <w:lastRenderedPageBreak/>
              <w:t>Sandvik DS 510</w:t>
            </w:r>
          </w:p>
        </w:tc>
        <w:tc>
          <w:tcPr>
            <w:tcW w:w="538" w:type="pct"/>
            <w:shd w:val="clear" w:color="auto" w:fill="auto"/>
            <w:noWrap/>
            <w:vAlign w:val="center"/>
          </w:tcPr>
          <w:p w:rsidR="00677739" w:rsidRPr="00677739" w:rsidRDefault="00677739" w:rsidP="00677739">
            <w:pPr>
              <w:jc w:val="center"/>
              <w:rPr>
                <w:sz w:val="20"/>
                <w:szCs w:val="20"/>
              </w:rPr>
            </w:pPr>
            <w:r w:rsidRPr="00677739">
              <w:rPr>
                <w:sz w:val="20"/>
                <w:szCs w:val="20"/>
              </w:rPr>
              <w:t>1</w:t>
            </w:r>
          </w:p>
        </w:tc>
        <w:tc>
          <w:tcPr>
            <w:tcW w:w="690" w:type="pct"/>
            <w:shd w:val="clear" w:color="auto" w:fill="auto"/>
            <w:vAlign w:val="center"/>
          </w:tcPr>
          <w:p w:rsidR="00677739" w:rsidRPr="00677739" w:rsidRDefault="00677739" w:rsidP="00677739">
            <w:pPr>
              <w:jc w:val="center"/>
              <w:rPr>
                <w:sz w:val="20"/>
                <w:szCs w:val="20"/>
              </w:rPr>
            </w:pPr>
            <w:r w:rsidRPr="00677739">
              <w:rPr>
                <w:sz w:val="20"/>
                <w:szCs w:val="20"/>
              </w:rPr>
              <w:t>0,016</w:t>
            </w:r>
          </w:p>
        </w:tc>
        <w:tc>
          <w:tcPr>
            <w:tcW w:w="768" w:type="pct"/>
            <w:shd w:val="clear" w:color="auto" w:fill="auto"/>
            <w:vAlign w:val="center"/>
          </w:tcPr>
          <w:p w:rsidR="00677739" w:rsidRPr="00677739" w:rsidRDefault="00677739" w:rsidP="00677739">
            <w:pPr>
              <w:jc w:val="center"/>
              <w:rPr>
                <w:sz w:val="20"/>
                <w:szCs w:val="20"/>
              </w:rPr>
            </w:pPr>
            <w:r w:rsidRPr="00677739">
              <w:rPr>
                <w:sz w:val="20"/>
                <w:szCs w:val="20"/>
              </w:rPr>
              <w:t>4,74</w:t>
            </w:r>
          </w:p>
        </w:tc>
        <w:tc>
          <w:tcPr>
            <w:tcW w:w="1090" w:type="pct"/>
            <w:shd w:val="clear" w:color="auto" w:fill="auto"/>
            <w:noWrap/>
            <w:vAlign w:val="center"/>
          </w:tcPr>
          <w:p w:rsidR="00677739" w:rsidRPr="00677739" w:rsidRDefault="00677739" w:rsidP="00677739">
            <w:pPr>
              <w:jc w:val="center"/>
              <w:rPr>
                <w:sz w:val="20"/>
                <w:szCs w:val="20"/>
              </w:rPr>
            </w:pPr>
            <w:r w:rsidRPr="00677739">
              <w:rPr>
                <w:sz w:val="20"/>
                <w:szCs w:val="20"/>
              </w:rPr>
              <w:t>0,0758</w:t>
            </w:r>
          </w:p>
        </w:tc>
      </w:tr>
      <w:tr w:rsidR="00677739" w:rsidRPr="008F66EF" w:rsidTr="00677739">
        <w:trPr>
          <w:trHeight w:val="20"/>
        </w:trPr>
        <w:tc>
          <w:tcPr>
            <w:tcW w:w="1914" w:type="pct"/>
            <w:shd w:val="clear" w:color="auto" w:fill="auto"/>
            <w:noWrap/>
          </w:tcPr>
          <w:p w:rsidR="00677739" w:rsidRPr="00677739" w:rsidRDefault="00677739" w:rsidP="00677739">
            <w:pPr>
              <w:rPr>
                <w:sz w:val="20"/>
                <w:szCs w:val="20"/>
              </w:rPr>
            </w:pPr>
            <w:r w:rsidRPr="00677739">
              <w:rPr>
                <w:sz w:val="20"/>
                <w:szCs w:val="20"/>
              </w:rPr>
              <w:t>Sandvik DL 431</w:t>
            </w:r>
          </w:p>
        </w:tc>
        <w:tc>
          <w:tcPr>
            <w:tcW w:w="538" w:type="pct"/>
            <w:shd w:val="clear" w:color="auto" w:fill="auto"/>
            <w:noWrap/>
            <w:vAlign w:val="center"/>
          </w:tcPr>
          <w:p w:rsidR="00677739" w:rsidRPr="00677739" w:rsidRDefault="00677739" w:rsidP="00677739">
            <w:pPr>
              <w:jc w:val="center"/>
              <w:rPr>
                <w:sz w:val="20"/>
                <w:szCs w:val="20"/>
              </w:rPr>
            </w:pPr>
            <w:r w:rsidRPr="00677739">
              <w:rPr>
                <w:sz w:val="20"/>
                <w:szCs w:val="20"/>
              </w:rPr>
              <w:t>1</w:t>
            </w:r>
          </w:p>
        </w:tc>
        <w:tc>
          <w:tcPr>
            <w:tcW w:w="690" w:type="pct"/>
            <w:shd w:val="clear" w:color="auto" w:fill="auto"/>
            <w:vAlign w:val="center"/>
          </w:tcPr>
          <w:p w:rsidR="00677739" w:rsidRPr="00677739" w:rsidRDefault="00677739" w:rsidP="00677739">
            <w:pPr>
              <w:jc w:val="center"/>
              <w:rPr>
                <w:sz w:val="20"/>
                <w:szCs w:val="20"/>
              </w:rPr>
            </w:pPr>
            <w:r w:rsidRPr="00677739">
              <w:rPr>
                <w:sz w:val="20"/>
                <w:szCs w:val="20"/>
              </w:rPr>
              <w:t>0,0174</w:t>
            </w:r>
          </w:p>
        </w:tc>
        <w:tc>
          <w:tcPr>
            <w:tcW w:w="768" w:type="pct"/>
            <w:shd w:val="clear" w:color="auto" w:fill="auto"/>
            <w:vAlign w:val="center"/>
          </w:tcPr>
          <w:p w:rsidR="00677739" w:rsidRPr="00677739" w:rsidRDefault="00677739" w:rsidP="00677739">
            <w:pPr>
              <w:jc w:val="center"/>
              <w:rPr>
                <w:sz w:val="20"/>
                <w:szCs w:val="20"/>
              </w:rPr>
            </w:pPr>
            <w:r w:rsidRPr="00677739">
              <w:rPr>
                <w:sz w:val="20"/>
                <w:szCs w:val="20"/>
              </w:rPr>
              <w:t>11,6</w:t>
            </w:r>
          </w:p>
        </w:tc>
        <w:tc>
          <w:tcPr>
            <w:tcW w:w="1090" w:type="pct"/>
            <w:shd w:val="clear" w:color="auto" w:fill="auto"/>
            <w:noWrap/>
            <w:vAlign w:val="center"/>
          </w:tcPr>
          <w:p w:rsidR="00677739" w:rsidRPr="00677739" w:rsidRDefault="00677739" w:rsidP="00677739">
            <w:pPr>
              <w:jc w:val="center"/>
              <w:rPr>
                <w:sz w:val="20"/>
                <w:szCs w:val="20"/>
              </w:rPr>
            </w:pPr>
            <w:r w:rsidRPr="00677739">
              <w:rPr>
                <w:sz w:val="20"/>
                <w:szCs w:val="20"/>
              </w:rPr>
              <w:t>0,2018</w:t>
            </w:r>
          </w:p>
        </w:tc>
      </w:tr>
      <w:tr w:rsidR="00677739" w:rsidRPr="008F66EF" w:rsidTr="00677739">
        <w:trPr>
          <w:trHeight w:val="20"/>
        </w:trPr>
        <w:tc>
          <w:tcPr>
            <w:tcW w:w="1914" w:type="pct"/>
            <w:shd w:val="clear" w:color="auto" w:fill="auto"/>
            <w:noWrap/>
          </w:tcPr>
          <w:p w:rsidR="00677739" w:rsidRPr="00677739" w:rsidRDefault="00677739" w:rsidP="00677739">
            <w:pPr>
              <w:rPr>
                <w:sz w:val="20"/>
                <w:szCs w:val="20"/>
              </w:rPr>
            </w:pPr>
            <w:r w:rsidRPr="00677739">
              <w:rPr>
                <w:sz w:val="20"/>
                <w:szCs w:val="20"/>
              </w:rPr>
              <w:t>МТ 5020</w:t>
            </w:r>
          </w:p>
        </w:tc>
        <w:tc>
          <w:tcPr>
            <w:tcW w:w="538" w:type="pct"/>
            <w:shd w:val="clear" w:color="auto" w:fill="auto"/>
            <w:noWrap/>
            <w:vAlign w:val="center"/>
          </w:tcPr>
          <w:p w:rsidR="00677739" w:rsidRPr="00677739" w:rsidRDefault="00677739" w:rsidP="00677739">
            <w:pPr>
              <w:jc w:val="center"/>
              <w:rPr>
                <w:sz w:val="20"/>
                <w:szCs w:val="20"/>
              </w:rPr>
            </w:pPr>
            <w:r w:rsidRPr="00677739">
              <w:rPr>
                <w:sz w:val="20"/>
                <w:szCs w:val="20"/>
              </w:rPr>
              <w:t>4</w:t>
            </w:r>
          </w:p>
        </w:tc>
        <w:tc>
          <w:tcPr>
            <w:tcW w:w="690" w:type="pct"/>
            <w:shd w:val="clear" w:color="auto" w:fill="auto"/>
            <w:vAlign w:val="center"/>
          </w:tcPr>
          <w:p w:rsidR="00677739" w:rsidRPr="00677739" w:rsidRDefault="00677739" w:rsidP="00677739">
            <w:pPr>
              <w:jc w:val="center"/>
              <w:rPr>
                <w:sz w:val="20"/>
                <w:szCs w:val="20"/>
              </w:rPr>
            </w:pPr>
            <w:r w:rsidRPr="00677739">
              <w:rPr>
                <w:sz w:val="20"/>
                <w:szCs w:val="20"/>
              </w:rPr>
              <w:t>0,016</w:t>
            </w:r>
          </w:p>
        </w:tc>
        <w:tc>
          <w:tcPr>
            <w:tcW w:w="768" w:type="pct"/>
            <w:shd w:val="clear" w:color="auto" w:fill="auto"/>
            <w:vAlign w:val="center"/>
          </w:tcPr>
          <w:p w:rsidR="00677739" w:rsidRPr="00677739" w:rsidRDefault="00677739" w:rsidP="00677739">
            <w:pPr>
              <w:jc w:val="center"/>
              <w:rPr>
                <w:sz w:val="20"/>
                <w:szCs w:val="20"/>
              </w:rPr>
            </w:pPr>
            <w:r w:rsidRPr="00677739">
              <w:rPr>
                <w:sz w:val="20"/>
                <w:szCs w:val="20"/>
              </w:rPr>
              <w:t>4,74</w:t>
            </w:r>
          </w:p>
        </w:tc>
        <w:tc>
          <w:tcPr>
            <w:tcW w:w="1090" w:type="pct"/>
            <w:shd w:val="clear" w:color="auto" w:fill="auto"/>
            <w:noWrap/>
            <w:vAlign w:val="center"/>
          </w:tcPr>
          <w:p w:rsidR="00677739" w:rsidRPr="00677739" w:rsidRDefault="00677739" w:rsidP="00677739">
            <w:pPr>
              <w:jc w:val="center"/>
              <w:rPr>
                <w:sz w:val="20"/>
                <w:szCs w:val="20"/>
              </w:rPr>
            </w:pPr>
            <w:r w:rsidRPr="00677739">
              <w:rPr>
                <w:sz w:val="20"/>
                <w:szCs w:val="20"/>
              </w:rPr>
              <w:t>0,3034</w:t>
            </w:r>
          </w:p>
        </w:tc>
      </w:tr>
      <w:tr w:rsidR="00677739" w:rsidRPr="008F66EF" w:rsidTr="00677739">
        <w:trPr>
          <w:trHeight w:val="20"/>
        </w:trPr>
        <w:tc>
          <w:tcPr>
            <w:tcW w:w="1914" w:type="pct"/>
            <w:shd w:val="clear" w:color="auto" w:fill="auto"/>
            <w:noWrap/>
          </w:tcPr>
          <w:p w:rsidR="00677739" w:rsidRPr="00677739" w:rsidRDefault="00677739" w:rsidP="00677739">
            <w:pPr>
              <w:rPr>
                <w:sz w:val="20"/>
                <w:szCs w:val="20"/>
              </w:rPr>
            </w:pPr>
            <w:r w:rsidRPr="00677739">
              <w:rPr>
                <w:sz w:val="20"/>
                <w:szCs w:val="20"/>
              </w:rPr>
              <w:t>СAT R1700G</w:t>
            </w:r>
          </w:p>
        </w:tc>
        <w:tc>
          <w:tcPr>
            <w:tcW w:w="538" w:type="pct"/>
            <w:shd w:val="clear" w:color="auto" w:fill="auto"/>
            <w:noWrap/>
            <w:vAlign w:val="center"/>
          </w:tcPr>
          <w:p w:rsidR="00677739" w:rsidRPr="00677739" w:rsidRDefault="00677739" w:rsidP="00677739">
            <w:pPr>
              <w:jc w:val="center"/>
              <w:rPr>
                <w:sz w:val="20"/>
                <w:szCs w:val="20"/>
              </w:rPr>
            </w:pPr>
            <w:r w:rsidRPr="00677739">
              <w:rPr>
                <w:sz w:val="20"/>
                <w:szCs w:val="20"/>
              </w:rPr>
              <w:t>1</w:t>
            </w:r>
          </w:p>
        </w:tc>
        <w:tc>
          <w:tcPr>
            <w:tcW w:w="690" w:type="pct"/>
            <w:shd w:val="clear" w:color="auto" w:fill="auto"/>
            <w:vAlign w:val="center"/>
          </w:tcPr>
          <w:p w:rsidR="00677739" w:rsidRPr="00677739" w:rsidRDefault="00677739" w:rsidP="00677739">
            <w:pPr>
              <w:jc w:val="center"/>
              <w:rPr>
                <w:sz w:val="20"/>
                <w:szCs w:val="20"/>
              </w:rPr>
            </w:pPr>
            <w:r w:rsidRPr="00677739">
              <w:rPr>
                <w:sz w:val="20"/>
                <w:szCs w:val="20"/>
              </w:rPr>
              <w:t>0,0174</w:t>
            </w:r>
          </w:p>
        </w:tc>
        <w:tc>
          <w:tcPr>
            <w:tcW w:w="768" w:type="pct"/>
            <w:shd w:val="clear" w:color="auto" w:fill="auto"/>
            <w:vAlign w:val="center"/>
          </w:tcPr>
          <w:p w:rsidR="00677739" w:rsidRPr="00677739" w:rsidRDefault="00677739" w:rsidP="00677739">
            <w:pPr>
              <w:jc w:val="center"/>
              <w:rPr>
                <w:sz w:val="20"/>
                <w:szCs w:val="20"/>
              </w:rPr>
            </w:pPr>
            <w:r w:rsidRPr="00677739">
              <w:rPr>
                <w:sz w:val="20"/>
                <w:szCs w:val="20"/>
              </w:rPr>
              <w:t>11,6</w:t>
            </w:r>
          </w:p>
        </w:tc>
        <w:tc>
          <w:tcPr>
            <w:tcW w:w="1090" w:type="pct"/>
            <w:shd w:val="clear" w:color="auto" w:fill="auto"/>
            <w:noWrap/>
            <w:vAlign w:val="center"/>
          </w:tcPr>
          <w:p w:rsidR="00677739" w:rsidRPr="00677739" w:rsidRDefault="00677739" w:rsidP="00677739">
            <w:pPr>
              <w:jc w:val="center"/>
              <w:rPr>
                <w:sz w:val="20"/>
                <w:szCs w:val="20"/>
              </w:rPr>
            </w:pPr>
            <w:r w:rsidRPr="00677739">
              <w:rPr>
                <w:sz w:val="20"/>
                <w:szCs w:val="20"/>
              </w:rPr>
              <w:t>0,2018</w:t>
            </w:r>
          </w:p>
        </w:tc>
      </w:tr>
      <w:tr w:rsidR="00677739" w:rsidRPr="008F66EF" w:rsidTr="00677739">
        <w:trPr>
          <w:trHeight w:val="20"/>
        </w:trPr>
        <w:tc>
          <w:tcPr>
            <w:tcW w:w="1914" w:type="pct"/>
            <w:shd w:val="clear" w:color="auto" w:fill="auto"/>
            <w:noWrap/>
          </w:tcPr>
          <w:p w:rsidR="00677739" w:rsidRPr="00677739" w:rsidRDefault="00677739" w:rsidP="00677739">
            <w:pPr>
              <w:rPr>
                <w:sz w:val="20"/>
                <w:szCs w:val="20"/>
              </w:rPr>
            </w:pPr>
            <w:r w:rsidRPr="00677739">
              <w:rPr>
                <w:sz w:val="20"/>
                <w:szCs w:val="20"/>
              </w:rPr>
              <w:t>ST 14</w:t>
            </w:r>
          </w:p>
        </w:tc>
        <w:tc>
          <w:tcPr>
            <w:tcW w:w="538" w:type="pct"/>
            <w:shd w:val="clear" w:color="auto" w:fill="auto"/>
            <w:noWrap/>
            <w:vAlign w:val="center"/>
          </w:tcPr>
          <w:p w:rsidR="00677739" w:rsidRPr="00677739" w:rsidRDefault="00677739" w:rsidP="00677739">
            <w:pPr>
              <w:jc w:val="center"/>
              <w:rPr>
                <w:sz w:val="20"/>
                <w:szCs w:val="20"/>
              </w:rPr>
            </w:pPr>
            <w:r w:rsidRPr="00677739">
              <w:rPr>
                <w:sz w:val="20"/>
                <w:szCs w:val="20"/>
              </w:rPr>
              <w:t>1</w:t>
            </w:r>
          </w:p>
        </w:tc>
        <w:tc>
          <w:tcPr>
            <w:tcW w:w="690" w:type="pct"/>
            <w:shd w:val="clear" w:color="auto" w:fill="auto"/>
            <w:vAlign w:val="center"/>
          </w:tcPr>
          <w:p w:rsidR="00677739" w:rsidRPr="00677739" w:rsidRDefault="00677739" w:rsidP="00677739">
            <w:pPr>
              <w:jc w:val="center"/>
              <w:rPr>
                <w:sz w:val="20"/>
                <w:szCs w:val="20"/>
              </w:rPr>
            </w:pPr>
            <w:r w:rsidRPr="00677739">
              <w:rPr>
                <w:sz w:val="20"/>
                <w:szCs w:val="20"/>
              </w:rPr>
              <w:t>0,016</w:t>
            </w:r>
          </w:p>
        </w:tc>
        <w:tc>
          <w:tcPr>
            <w:tcW w:w="768" w:type="pct"/>
            <w:shd w:val="clear" w:color="auto" w:fill="auto"/>
            <w:vAlign w:val="center"/>
          </w:tcPr>
          <w:p w:rsidR="00677739" w:rsidRPr="00677739" w:rsidRDefault="00677739" w:rsidP="00677739">
            <w:pPr>
              <w:jc w:val="center"/>
              <w:rPr>
                <w:sz w:val="20"/>
                <w:szCs w:val="20"/>
              </w:rPr>
            </w:pPr>
            <w:r w:rsidRPr="00677739">
              <w:rPr>
                <w:sz w:val="20"/>
                <w:szCs w:val="20"/>
              </w:rPr>
              <w:t>4,74</w:t>
            </w:r>
          </w:p>
        </w:tc>
        <w:tc>
          <w:tcPr>
            <w:tcW w:w="1090" w:type="pct"/>
            <w:shd w:val="clear" w:color="auto" w:fill="auto"/>
            <w:noWrap/>
            <w:vAlign w:val="center"/>
          </w:tcPr>
          <w:p w:rsidR="00677739" w:rsidRPr="00677739" w:rsidRDefault="00677739" w:rsidP="00677739">
            <w:pPr>
              <w:jc w:val="center"/>
              <w:rPr>
                <w:sz w:val="20"/>
                <w:szCs w:val="20"/>
              </w:rPr>
            </w:pPr>
            <w:r w:rsidRPr="00677739">
              <w:rPr>
                <w:sz w:val="20"/>
                <w:szCs w:val="20"/>
              </w:rPr>
              <w:t>0,0758</w:t>
            </w:r>
          </w:p>
        </w:tc>
      </w:tr>
      <w:tr w:rsidR="00677739" w:rsidRPr="008F66EF" w:rsidTr="00677739">
        <w:trPr>
          <w:trHeight w:val="20"/>
        </w:trPr>
        <w:tc>
          <w:tcPr>
            <w:tcW w:w="1914" w:type="pct"/>
            <w:shd w:val="clear" w:color="auto" w:fill="auto"/>
            <w:noWrap/>
          </w:tcPr>
          <w:p w:rsidR="00677739" w:rsidRPr="00677739" w:rsidRDefault="00677739" w:rsidP="00677739">
            <w:pPr>
              <w:rPr>
                <w:sz w:val="20"/>
                <w:szCs w:val="20"/>
              </w:rPr>
            </w:pPr>
            <w:r w:rsidRPr="00677739">
              <w:rPr>
                <w:sz w:val="20"/>
                <w:szCs w:val="20"/>
              </w:rPr>
              <w:t>САТ-980 L</w:t>
            </w:r>
          </w:p>
        </w:tc>
        <w:tc>
          <w:tcPr>
            <w:tcW w:w="538" w:type="pct"/>
            <w:shd w:val="clear" w:color="auto" w:fill="auto"/>
            <w:noWrap/>
            <w:vAlign w:val="center"/>
          </w:tcPr>
          <w:p w:rsidR="00677739" w:rsidRPr="00677739" w:rsidRDefault="00677739" w:rsidP="00677739">
            <w:pPr>
              <w:jc w:val="center"/>
              <w:rPr>
                <w:sz w:val="20"/>
                <w:szCs w:val="20"/>
              </w:rPr>
            </w:pPr>
            <w:r w:rsidRPr="00677739">
              <w:rPr>
                <w:sz w:val="20"/>
                <w:szCs w:val="20"/>
              </w:rPr>
              <w:t>1</w:t>
            </w:r>
          </w:p>
        </w:tc>
        <w:tc>
          <w:tcPr>
            <w:tcW w:w="690" w:type="pct"/>
            <w:shd w:val="clear" w:color="auto" w:fill="auto"/>
            <w:vAlign w:val="center"/>
          </w:tcPr>
          <w:p w:rsidR="00677739" w:rsidRPr="00677739" w:rsidRDefault="00677739" w:rsidP="00677739">
            <w:pPr>
              <w:jc w:val="center"/>
              <w:rPr>
                <w:sz w:val="20"/>
                <w:szCs w:val="20"/>
              </w:rPr>
            </w:pPr>
            <w:r w:rsidRPr="00677739">
              <w:rPr>
                <w:sz w:val="20"/>
                <w:szCs w:val="20"/>
              </w:rPr>
              <w:t>0,0174</w:t>
            </w:r>
          </w:p>
        </w:tc>
        <w:tc>
          <w:tcPr>
            <w:tcW w:w="768" w:type="pct"/>
            <w:shd w:val="clear" w:color="auto" w:fill="auto"/>
            <w:vAlign w:val="center"/>
          </w:tcPr>
          <w:p w:rsidR="00677739" w:rsidRPr="00677739" w:rsidRDefault="00677739" w:rsidP="00677739">
            <w:pPr>
              <w:jc w:val="center"/>
              <w:rPr>
                <w:sz w:val="20"/>
                <w:szCs w:val="20"/>
              </w:rPr>
            </w:pPr>
            <w:r w:rsidRPr="00677739">
              <w:rPr>
                <w:sz w:val="20"/>
                <w:szCs w:val="20"/>
              </w:rPr>
              <w:t>11,6</w:t>
            </w:r>
          </w:p>
        </w:tc>
        <w:tc>
          <w:tcPr>
            <w:tcW w:w="1090" w:type="pct"/>
            <w:shd w:val="clear" w:color="auto" w:fill="auto"/>
            <w:noWrap/>
            <w:vAlign w:val="center"/>
          </w:tcPr>
          <w:p w:rsidR="00677739" w:rsidRPr="00677739" w:rsidRDefault="00677739" w:rsidP="00677739">
            <w:pPr>
              <w:jc w:val="center"/>
              <w:rPr>
                <w:sz w:val="20"/>
                <w:szCs w:val="20"/>
              </w:rPr>
            </w:pPr>
            <w:r w:rsidRPr="00677739">
              <w:rPr>
                <w:sz w:val="20"/>
                <w:szCs w:val="20"/>
              </w:rPr>
              <w:t>0,2018</w:t>
            </w:r>
          </w:p>
        </w:tc>
      </w:tr>
      <w:tr w:rsidR="00677739" w:rsidRPr="008F66EF" w:rsidTr="00677739">
        <w:trPr>
          <w:trHeight w:val="20"/>
        </w:trPr>
        <w:tc>
          <w:tcPr>
            <w:tcW w:w="1914" w:type="pct"/>
            <w:shd w:val="clear" w:color="auto" w:fill="auto"/>
            <w:noWrap/>
          </w:tcPr>
          <w:p w:rsidR="00677739" w:rsidRPr="00677739" w:rsidRDefault="00677739" w:rsidP="00677739">
            <w:pPr>
              <w:rPr>
                <w:sz w:val="20"/>
                <w:szCs w:val="20"/>
              </w:rPr>
            </w:pPr>
            <w:r w:rsidRPr="00677739">
              <w:rPr>
                <w:sz w:val="20"/>
                <w:szCs w:val="20"/>
              </w:rPr>
              <w:t>САТ-980Н (ОКНТ)</w:t>
            </w:r>
          </w:p>
        </w:tc>
        <w:tc>
          <w:tcPr>
            <w:tcW w:w="538" w:type="pct"/>
            <w:shd w:val="clear" w:color="auto" w:fill="auto"/>
            <w:noWrap/>
            <w:vAlign w:val="center"/>
          </w:tcPr>
          <w:p w:rsidR="00677739" w:rsidRPr="00677739" w:rsidRDefault="00677739" w:rsidP="00677739">
            <w:pPr>
              <w:jc w:val="center"/>
              <w:rPr>
                <w:sz w:val="20"/>
                <w:szCs w:val="20"/>
              </w:rPr>
            </w:pPr>
            <w:r w:rsidRPr="00677739">
              <w:rPr>
                <w:sz w:val="20"/>
                <w:szCs w:val="20"/>
              </w:rPr>
              <w:t>3</w:t>
            </w:r>
          </w:p>
        </w:tc>
        <w:tc>
          <w:tcPr>
            <w:tcW w:w="690" w:type="pct"/>
            <w:shd w:val="clear" w:color="auto" w:fill="auto"/>
            <w:vAlign w:val="center"/>
          </w:tcPr>
          <w:p w:rsidR="00677739" w:rsidRPr="00677739" w:rsidRDefault="00677739" w:rsidP="00677739">
            <w:pPr>
              <w:jc w:val="center"/>
              <w:rPr>
                <w:sz w:val="20"/>
                <w:szCs w:val="20"/>
              </w:rPr>
            </w:pPr>
            <w:r w:rsidRPr="00677739">
              <w:rPr>
                <w:sz w:val="20"/>
                <w:szCs w:val="20"/>
              </w:rPr>
              <w:t>0,0174</w:t>
            </w:r>
          </w:p>
        </w:tc>
        <w:tc>
          <w:tcPr>
            <w:tcW w:w="768" w:type="pct"/>
            <w:shd w:val="clear" w:color="auto" w:fill="auto"/>
            <w:vAlign w:val="center"/>
          </w:tcPr>
          <w:p w:rsidR="00677739" w:rsidRPr="00677739" w:rsidRDefault="00677739" w:rsidP="00677739">
            <w:pPr>
              <w:jc w:val="center"/>
              <w:rPr>
                <w:sz w:val="20"/>
                <w:szCs w:val="20"/>
              </w:rPr>
            </w:pPr>
            <w:r w:rsidRPr="00677739">
              <w:rPr>
                <w:sz w:val="20"/>
                <w:szCs w:val="20"/>
              </w:rPr>
              <w:t>11,6</w:t>
            </w:r>
          </w:p>
        </w:tc>
        <w:tc>
          <w:tcPr>
            <w:tcW w:w="1090" w:type="pct"/>
            <w:shd w:val="clear" w:color="auto" w:fill="auto"/>
            <w:noWrap/>
            <w:vAlign w:val="center"/>
          </w:tcPr>
          <w:p w:rsidR="00677739" w:rsidRPr="00677739" w:rsidRDefault="00677739" w:rsidP="00677739">
            <w:pPr>
              <w:jc w:val="center"/>
              <w:rPr>
                <w:sz w:val="20"/>
                <w:szCs w:val="20"/>
              </w:rPr>
            </w:pPr>
            <w:r w:rsidRPr="00677739">
              <w:rPr>
                <w:sz w:val="20"/>
                <w:szCs w:val="20"/>
              </w:rPr>
              <w:t>0,6055</w:t>
            </w:r>
          </w:p>
        </w:tc>
      </w:tr>
      <w:tr w:rsidR="00677739" w:rsidRPr="008F66EF" w:rsidTr="00677739">
        <w:trPr>
          <w:trHeight w:val="20"/>
        </w:trPr>
        <w:tc>
          <w:tcPr>
            <w:tcW w:w="1914" w:type="pct"/>
            <w:shd w:val="clear" w:color="auto" w:fill="auto"/>
            <w:noWrap/>
          </w:tcPr>
          <w:p w:rsidR="00677739" w:rsidRPr="00677739" w:rsidRDefault="00677739" w:rsidP="00677739">
            <w:pPr>
              <w:rPr>
                <w:sz w:val="20"/>
                <w:szCs w:val="20"/>
              </w:rPr>
            </w:pPr>
            <w:r w:rsidRPr="00677739">
              <w:rPr>
                <w:sz w:val="20"/>
                <w:szCs w:val="20"/>
              </w:rPr>
              <w:t>HYUNDAI HL780-9S UM</w:t>
            </w:r>
          </w:p>
        </w:tc>
        <w:tc>
          <w:tcPr>
            <w:tcW w:w="538" w:type="pct"/>
            <w:shd w:val="clear" w:color="auto" w:fill="auto"/>
            <w:noWrap/>
            <w:vAlign w:val="center"/>
          </w:tcPr>
          <w:p w:rsidR="00677739" w:rsidRPr="00677739" w:rsidRDefault="00677739" w:rsidP="00677739">
            <w:pPr>
              <w:jc w:val="center"/>
              <w:rPr>
                <w:sz w:val="20"/>
                <w:szCs w:val="20"/>
              </w:rPr>
            </w:pPr>
            <w:r w:rsidRPr="00677739">
              <w:rPr>
                <w:sz w:val="20"/>
                <w:szCs w:val="20"/>
              </w:rPr>
              <w:t>1</w:t>
            </w:r>
          </w:p>
        </w:tc>
        <w:tc>
          <w:tcPr>
            <w:tcW w:w="690" w:type="pct"/>
            <w:shd w:val="clear" w:color="auto" w:fill="auto"/>
            <w:vAlign w:val="center"/>
          </w:tcPr>
          <w:p w:rsidR="00677739" w:rsidRPr="00677739" w:rsidRDefault="00677739" w:rsidP="00677739">
            <w:pPr>
              <w:jc w:val="center"/>
              <w:rPr>
                <w:sz w:val="20"/>
                <w:szCs w:val="20"/>
              </w:rPr>
            </w:pPr>
            <w:r w:rsidRPr="00677739">
              <w:rPr>
                <w:sz w:val="20"/>
                <w:szCs w:val="20"/>
              </w:rPr>
              <w:t>0,0174</w:t>
            </w:r>
          </w:p>
        </w:tc>
        <w:tc>
          <w:tcPr>
            <w:tcW w:w="768" w:type="pct"/>
            <w:shd w:val="clear" w:color="auto" w:fill="auto"/>
            <w:vAlign w:val="center"/>
          </w:tcPr>
          <w:p w:rsidR="00677739" w:rsidRPr="00677739" w:rsidRDefault="00677739" w:rsidP="00677739">
            <w:pPr>
              <w:jc w:val="center"/>
              <w:rPr>
                <w:sz w:val="20"/>
                <w:szCs w:val="20"/>
              </w:rPr>
            </w:pPr>
            <w:r w:rsidRPr="00677739">
              <w:rPr>
                <w:sz w:val="20"/>
                <w:szCs w:val="20"/>
              </w:rPr>
              <w:t>11,6</w:t>
            </w:r>
          </w:p>
        </w:tc>
        <w:tc>
          <w:tcPr>
            <w:tcW w:w="1090" w:type="pct"/>
            <w:shd w:val="clear" w:color="auto" w:fill="auto"/>
            <w:noWrap/>
            <w:vAlign w:val="center"/>
          </w:tcPr>
          <w:p w:rsidR="00677739" w:rsidRPr="00677739" w:rsidRDefault="00677739" w:rsidP="00677739">
            <w:pPr>
              <w:jc w:val="center"/>
              <w:rPr>
                <w:sz w:val="20"/>
                <w:szCs w:val="20"/>
              </w:rPr>
            </w:pPr>
            <w:r w:rsidRPr="00677739">
              <w:rPr>
                <w:sz w:val="20"/>
                <w:szCs w:val="20"/>
              </w:rPr>
              <w:t>0,2018</w:t>
            </w:r>
          </w:p>
        </w:tc>
      </w:tr>
      <w:tr w:rsidR="00677739" w:rsidRPr="008F66EF" w:rsidTr="00677739">
        <w:trPr>
          <w:trHeight w:val="20"/>
        </w:trPr>
        <w:tc>
          <w:tcPr>
            <w:tcW w:w="1914" w:type="pct"/>
            <w:shd w:val="clear" w:color="auto" w:fill="auto"/>
            <w:noWrap/>
          </w:tcPr>
          <w:p w:rsidR="00677739" w:rsidRPr="00677739" w:rsidRDefault="00677739" w:rsidP="00677739">
            <w:pPr>
              <w:rPr>
                <w:sz w:val="20"/>
                <w:szCs w:val="20"/>
              </w:rPr>
            </w:pPr>
            <w:r w:rsidRPr="00677739">
              <w:rPr>
                <w:sz w:val="20"/>
                <w:szCs w:val="20"/>
              </w:rPr>
              <w:t>УАЗ 315148-068</w:t>
            </w:r>
          </w:p>
        </w:tc>
        <w:tc>
          <w:tcPr>
            <w:tcW w:w="538" w:type="pct"/>
            <w:shd w:val="clear" w:color="auto" w:fill="auto"/>
            <w:noWrap/>
            <w:vAlign w:val="center"/>
          </w:tcPr>
          <w:p w:rsidR="00677739" w:rsidRPr="00677739" w:rsidRDefault="00677739" w:rsidP="00677739">
            <w:pPr>
              <w:jc w:val="center"/>
              <w:rPr>
                <w:sz w:val="20"/>
                <w:szCs w:val="20"/>
              </w:rPr>
            </w:pPr>
            <w:r w:rsidRPr="00677739">
              <w:rPr>
                <w:sz w:val="20"/>
                <w:szCs w:val="20"/>
              </w:rPr>
              <w:t>1</w:t>
            </w:r>
          </w:p>
        </w:tc>
        <w:tc>
          <w:tcPr>
            <w:tcW w:w="690" w:type="pct"/>
            <w:shd w:val="clear" w:color="auto" w:fill="auto"/>
            <w:vAlign w:val="center"/>
          </w:tcPr>
          <w:p w:rsidR="00677739" w:rsidRPr="00677739" w:rsidRDefault="00677739" w:rsidP="00677739">
            <w:pPr>
              <w:jc w:val="center"/>
              <w:rPr>
                <w:sz w:val="20"/>
                <w:szCs w:val="20"/>
              </w:rPr>
            </w:pPr>
            <w:r w:rsidRPr="00677739">
              <w:rPr>
                <w:sz w:val="20"/>
                <w:szCs w:val="20"/>
              </w:rPr>
              <w:t>0,016</w:t>
            </w:r>
          </w:p>
        </w:tc>
        <w:tc>
          <w:tcPr>
            <w:tcW w:w="768" w:type="pct"/>
            <w:shd w:val="clear" w:color="auto" w:fill="auto"/>
            <w:vAlign w:val="center"/>
          </w:tcPr>
          <w:p w:rsidR="00677739" w:rsidRPr="00677739" w:rsidRDefault="00677739" w:rsidP="00677739">
            <w:pPr>
              <w:jc w:val="center"/>
              <w:rPr>
                <w:sz w:val="20"/>
                <w:szCs w:val="20"/>
              </w:rPr>
            </w:pPr>
            <w:r w:rsidRPr="00677739">
              <w:rPr>
                <w:sz w:val="20"/>
                <w:szCs w:val="20"/>
              </w:rPr>
              <w:t>1,33</w:t>
            </w:r>
          </w:p>
        </w:tc>
        <w:tc>
          <w:tcPr>
            <w:tcW w:w="1090" w:type="pct"/>
            <w:shd w:val="clear" w:color="auto" w:fill="auto"/>
            <w:noWrap/>
            <w:vAlign w:val="center"/>
          </w:tcPr>
          <w:p w:rsidR="00677739" w:rsidRPr="00677739" w:rsidRDefault="00677739" w:rsidP="00677739">
            <w:pPr>
              <w:jc w:val="center"/>
              <w:rPr>
                <w:sz w:val="20"/>
                <w:szCs w:val="20"/>
              </w:rPr>
            </w:pPr>
            <w:r w:rsidRPr="00677739">
              <w:rPr>
                <w:sz w:val="20"/>
                <w:szCs w:val="20"/>
              </w:rPr>
              <w:t>0,0213</w:t>
            </w:r>
          </w:p>
        </w:tc>
      </w:tr>
      <w:tr w:rsidR="00677739" w:rsidRPr="008F66EF" w:rsidTr="00677739">
        <w:trPr>
          <w:trHeight w:val="20"/>
        </w:trPr>
        <w:tc>
          <w:tcPr>
            <w:tcW w:w="1914" w:type="pct"/>
            <w:shd w:val="clear" w:color="auto" w:fill="auto"/>
            <w:noWrap/>
          </w:tcPr>
          <w:p w:rsidR="00677739" w:rsidRPr="00677739" w:rsidRDefault="00677739" w:rsidP="00677739">
            <w:pPr>
              <w:rPr>
                <w:sz w:val="20"/>
                <w:szCs w:val="20"/>
              </w:rPr>
            </w:pPr>
            <w:r w:rsidRPr="00677739">
              <w:rPr>
                <w:sz w:val="20"/>
                <w:szCs w:val="20"/>
              </w:rPr>
              <w:t>Минка 18 А</w:t>
            </w:r>
          </w:p>
        </w:tc>
        <w:tc>
          <w:tcPr>
            <w:tcW w:w="538" w:type="pct"/>
            <w:shd w:val="clear" w:color="auto" w:fill="auto"/>
            <w:noWrap/>
            <w:vAlign w:val="center"/>
          </w:tcPr>
          <w:p w:rsidR="00677739" w:rsidRPr="00677739" w:rsidRDefault="00677739" w:rsidP="00677739">
            <w:pPr>
              <w:jc w:val="center"/>
              <w:rPr>
                <w:sz w:val="20"/>
                <w:szCs w:val="20"/>
              </w:rPr>
            </w:pPr>
            <w:r w:rsidRPr="00677739">
              <w:rPr>
                <w:sz w:val="20"/>
                <w:szCs w:val="20"/>
              </w:rPr>
              <w:t>1</w:t>
            </w:r>
          </w:p>
        </w:tc>
        <w:tc>
          <w:tcPr>
            <w:tcW w:w="690" w:type="pct"/>
            <w:shd w:val="clear" w:color="auto" w:fill="auto"/>
            <w:vAlign w:val="center"/>
          </w:tcPr>
          <w:p w:rsidR="00677739" w:rsidRPr="00677739" w:rsidRDefault="00677739" w:rsidP="00677739">
            <w:pPr>
              <w:jc w:val="center"/>
              <w:rPr>
                <w:sz w:val="20"/>
                <w:szCs w:val="20"/>
              </w:rPr>
            </w:pPr>
            <w:r w:rsidRPr="00677739">
              <w:rPr>
                <w:sz w:val="20"/>
                <w:szCs w:val="20"/>
              </w:rPr>
              <w:t>0,016</w:t>
            </w:r>
          </w:p>
        </w:tc>
        <w:tc>
          <w:tcPr>
            <w:tcW w:w="768" w:type="pct"/>
            <w:shd w:val="clear" w:color="auto" w:fill="auto"/>
            <w:vAlign w:val="center"/>
          </w:tcPr>
          <w:p w:rsidR="00677739" w:rsidRPr="00677739" w:rsidRDefault="00677739" w:rsidP="00677739">
            <w:pPr>
              <w:jc w:val="center"/>
              <w:rPr>
                <w:sz w:val="20"/>
                <w:szCs w:val="20"/>
              </w:rPr>
            </w:pPr>
            <w:r w:rsidRPr="00677739">
              <w:rPr>
                <w:sz w:val="20"/>
                <w:szCs w:val="20"/>
              </w:rPr>
              <w:t>4,74</w:t>
            </w:r>
          </w:p>
        </w:tc>
        <w:tc>
          <w:tcPr>
            <w:tcW w:w="1090" w:type="pct"/>
            <w:shd w:val="clear" w:color="auto" w:fill="auto"/>
            <w:noWrap/>
            <w:vAlign w:val="center"/>
          </w:tcPr>
          <w:p w:rsidR="00677739" w:rsidRPr="00677739" w:rsidRDefault="00677739" w:rsidP="00677739">
            <w:pPr>
              <w:jc w:val="center"/>
              <w:rPr>
                <w:sz w:val="20"/>
                <w:szCs w:val="20"/>
              </w:rPr>
            </w:pPr>
            <w:r w:rsidRPr="00677739">
              <w:rPr>
                <w:sz w:val="20"/>
                <w:szCs w:val="20"/>
              </w:rPr>
              <w:t>0,0758</w:t>
            </w:r>
          </w:p>
        </w:tc>
      </w:tr>
      <w:tr w:rsidR="00677739" w:rsidRPr="008F66EF" w:rsidTr="00677739">
        <w:trPr>
          <w:trHeight w:val="20"/>
        </w:trPr>
        <w:tc>
          <w:tcPr>
            <w:tcW w:w="1914" w:type="pct"/>
            <w:shd w:val="clear" w:color="auto" w:fill="auto"/>
            <w:noWrap/>
          </w:tcPr>
          <w:p w:rsidR="00677739" w:rsidRPr="00677739" w:rsidRDefault="00677739" w:rsidP="00677739">
            <w:pPr>
              <w:rPr>
                <w:sz w:val="20"/>
                <w:szCs w:val="20"/>
              </w:rPr>
            </w:pPr>
            <w:r w:rsidRPr="00677739">
              <w:rPr>
                <w:sz w:val="20"/>
                <w:szCs w:val="20"/>
              </w:rPr>
              <w:t>LK-1</w:t>
            </w:r>
          </w:p>
        </w:tc>
        <w:tc>
          <w:tcPr>
            <w:tcW w:w="538" w:type="pct"/>
            <w:shd w:val="clear" w:color="auto" w:fill="auto"/>
            <w:noWrap/>
            <w:vAlign w:val="center"/>
          </w:tcPr>
          <w:p w:rsidR="00677739" w:rsidRPr="00677739" w:rsidRDefault="00677739" w:rsidP="00677739">
            <w:pPr>
              <w:jc w:val="center"/>
              <w:rPr>
                <w:sz w:val="20"/>
                <w:szCs w:val="20"/>
              </w:rPr>
            </w:pPr>
            <w:r w:rsidRPr="00677739">
              <w:rPr>
                <w:sz w:val="20"/>
                <w:szCs w:val="20"/>
              </w:rPr>
              <w:t>2</w:t>
            </w:r>
          </w:p>
        </w:tc>
        <w:tc>
          <w:tcPr>
            <w:tcW w:w="690" w:type="pct"/>
            <w:shd w:val="clear" w:color="auto" w:fill="auto"/>
            <w:vAlign w:val="center"/>
          </w:tcPr>
          <w:p w:rsidR="00677739" w:rsidRPr="00677739" w:rsidRDefault="00677739" w:rsidP="00677739">
            <w:pPr>
              <w:jc w:val="center"/>
              <w:rPr>
                <w:sz w:val="20"/>
                <w:szCs w:val="20"/>
              </w:rPr>
            </w:pPr>
            <w:r w:rsidRPr="00677739">
              <w:rPr>
                <w:sz w:val="20"/>
                <w:szCs w:val="20"/>
              </w:rPr>
              <w:t>0,0174</w:t>
            </w:r>
          </w:p>
        </w:tc>
        <w:tc>
          <w:tcPr>
            <w:tcW w:w="768" w:type="pct"/>
            <w:shd w:val="clear" w:color="auto" w:fill="auto"/>
            <w:vAlign w:val="center"/>
          </w:tcPr>
          <w:p w:rsidR="00677739" w:rsidRPr="00677739" w:rsidRDefault="00677739" w:rsidP="00677739">
            <w:pPr>
              <w:jc w:val="center"/>
              <w:rPr>
                <w:sz w:val="20"/>
                <w:szCs w:val="20"/>
              </w:rPr>
            </w:pPr>
            <w:r w:rsidRPr="00677739">
              <w:rPr>
                <w:sz w:val="20"/>
                <w:szCs w:val="20"/>
              </w:rPr>
              <w:t>11,6</w:t>
            </w:r>
          </w:p>
        </w:tc>
        <w:tc>
          <w:tcPr>
            <w:tcW w:w="1090" w:type="pct"/>
            <w:shd w:val="clear" w:color="auto" w:fill="auto"/>
            <w:noWrap/>
            <w:vAlign w:val="center"/>
          </w:tcPr>
          <w:p w:rsidR="00677739" w:rsidRPr="00677739" w:rsidRDefault="00677739" w:rsidP="00677739">
            <w:pPr>
              <w:jc w:val="center"/>
              <w:rPr>
                <w:sz w:val="20"/>
                <w:szCs w:val="20"/>
              </w:rPr>
            </w:pPr>
            <w:r w:rsidRPr="00677739">
              <w:rPr>
                <w:sz w:val="20"/>
                <w:szCs w:val="20"/>
              </w:rPr>
              <w:t>0,4037</w:t>
            </w:r>
          </w:p>
        </w:tc>
      </w:tr>
      <w:tr w:rsidR="00677739" w:rsidRPr="008F66EF" w:rsidTr="00677739">
        <w:trPr>
          <w:trHeight w:val="20"/>
        </w:trPr>
        <w:tc>
          <w:tcPr>
            <w:tcW w:w="1914" w:type="pct"/>
            <w:shd w:val="clear" w:color="auto" w:fill="auto"/>
            <w:noWrap/>
          </w:tcPr>
          <w:p w:rsidR="00677739" w:rsidRPr="00677739" w:rsidRDefault="00677739" w:rsidP="00677739">
            <w:pPr>
              <w:rPr>
                <w:sz w:val="20"/>
                <w:szCs w:val="20"/>
              </w:rPr>
            </w:pPr>
            <w:r w:rsidRPr="00677739">
              <w:rPr>
                <w:sz w:val="20"/>
                <w:szCs w:val="20"/>
              </w:rPr>
              <w:t>LIFT PAUS (нож.подъем.)</w:t>
            </w:r>
          </w:p>
        </w:tc>
        <w:tc>
          <w:tcPr>
            <w:tcW w:w="538" w:type="pct"/>
            <w:shd w:val="clear" w:color="auto" w:fill="auto"/>
            <w:noWrap/>
            <w:vAlign w:val="center"/>
          </w:tcPr>
          <w:p w:rsidR="00677739" w:rsidRPr="00677739" w:rsidRDefault="00677739" w:rsidP="00677739">
            <w:pPr>
              <w:jc w:val="center"/>
              <w:rPr>
                <w:sz w:val="20"/>
                <w:szCs w:val="20"/>
              </w:rPr>
            </w:pPr>
            <w:r w:rsidRPr="00677739">
              <w:rPr>
                <w:sz w:val="20"/>
                <w:szCs w:val="20"/>
              </w:rPr>
              <w:t>1</w:t>
            </w:r>
          </w:p>
        </w:tc>
        <w:tc>
          <w:tcPr>
            <w:tcW w:w="690" w:type="pct"/>
            <w:shd w:val="clear" w:color="auto" w:fill="auto"/>
            <w:vAlign w:val="center"/>
          </w:tcPr>
          <w:p w:rsidR="00677739" w:rsidRPr="00677739" w:rsidRDefault="00677739" w:rsidP="00677739">
            <w:pPr>
              <w:jc w:val="center"/>
              <w:rPr>
                <w:sz w:val="20"/>
                <w:szCs w:val="20"/>
              </w:rPr>
            </w:pPr>
            <w:r w:rsidRPr="00677739">
              <w:rPr>
                <w:sz w:val="20"/>
                <w:szCs w:val="20"/>
              </w:rPr>
              <w:t>0,016</w:t>
            </w:r>
          </w:p>
        </w:tc>
        <w:tc>
          <w:tcPr>
            <w:tcW w:w="768" w:type="pct"/>
            <w:shd w:val="clear" w:color="auto" w:fill="auto"/>
            <w:vAlign w:val="center"/>
          </w:tcPr>
          <w:p w:rsidR="00677739" w:rsidRPr="00677739" w:rsidRDefault="00677739" w:rsidP="00677739">
            <w:pPr>
              <w:jc w:val="center"/>
              <w:rPr>
                <w:sz w:val="20"/>
                <w:szCs w:val="20"/>
              </w:rPr>
            </w:pPr>
            <w:r w:rsidRPr="00677739">
              <w:rPr>
                <w:sz w:val="20"/>
                <w:szCs w:val="20"/>
              </w:rPr>
              <w:t>4,74</w:t>
            </w:r>
          </w:p>
        </w:tc>
        <w:tc>
          <w:tcPr>
            <w:tcW w:w="1090" w:type="pct"/>
            <w:shd w:val="clear" w:color="auto" w:fill="auto"/>
            <w:noWrap/>
            <w:vAlign w:val="center"/>
          </w:tcPr>
          <w:p w:rsidR="00677739" w:rsidRPr="00677739" w:rsidRDefault="00677739" w:rsidP="00677739">
            <w:pPr>
              <w:jc w:val="center"/>
              <w:rPr>
                <w:sz w:val="20"/>
                <w:szCs w:val="20"/>
              </w:rPr>
            </w:pPr>
            <w:r w:rsidRPr="00677739">
              <w:rPr>
                <w:sz w:val="20"/>
                <w:szCs w:val="20"/>
              </w:rPr>
              <w:t>0,0758</w:t>
            </w:r>
          </w:p>
        </w:tc>
      </w:tr>
      <w:tr w:rsidR="00677739" w:rsidRPr="008F66EF" w:rsidTr="00677739">
        <w:trPr>
          <w:trHeight w:val="20"/>
        </w:trPr>
        <w:tc>
          <w:tcPr>
            <w:tcW w:w="1914" w:type="pct"/>
            <w:shd w:val="clear" w:color="auto" w:fill="auto"/>
            <w:noWrap/>
          </w:tcPr>
          <w:p w:rsidR="00677739" w:rsidRPr="00677739" w:rsidRDefault="00677739" w:rsidP="00677739">
            <w:pPr>
              <w:rPr>
                <w:sz w:val="20"/>
                <w:szCs w:val="20"/>
              </w:rPr>
            </w:pPr>
            <w:r w:rsidRPr="00677739">
              <w:rPr>
                <w:sz w:val="20"/>
                <w:szCs w:val="20"/>
              </w:rPr>
              <w:t>SPRAYMEC 1050</w:t>
            </w:r>
          </w:p>
        </w:tc>
        <w:tc>
          <w:tcPr>
            <w:tcW w:w="538" w:type="pct"/>
            <w:shd w:val="clear" w:color="auto" w:fill="auto"/>
            <w:noWrap/>
            <w:vAlign w:val="center"/>
          </w:tcPr>
          <w:p w:rsidR="00677739" w:rsidRPr="00677739" w:rsidRDefault="00677739" w:rsidP="00677739">
            <w:pPr>
              <w:jc w:val="center"/>
              <w:rPr>
                <w:sz w:val="20"/>
                <w:szCs w:val="20"/>
              </w:rPr>
            </w:pPr>
            <w:r w:rsidRPr="00677739">
              <w:rPr>
                <w:sz w:val="20"/>
                <w:szCs w:val="20"/>
              </w:rPr>
              <w:t>1</w:t>
            </w:r>
          </w:p>
        </w:tc>
        <w:tc>
          <w:tcPr>
            <w:tcW w:w="690" w:type="pct"/>
            <w:shd w:val="clear" w:color="auto" w:fill="auto"/>
            <w:vAlign w:val="center"/>
          </w:tcPr>
          <w:p w:rsidR="00677739" w:rsidRPr="00677739" w:rsidRDefault="00677739" w:rsidP="00677739">
            <w:pPr>
              <w:jc w:val="center"/>
              <w:rPr>
                <w:sz w:val="20"/>
                <w:szCs w:val="20"/>
              </w:rPr>
            </w:pPr>
            <w:r w:rsidRPr="00677739">
              <w:rPr>
                <w:sz w:val="20"/>
                <w:szCs w:val="20"/>
              </w:rPr>
              <w:t>0,0174</w:t>
            </w:r>
          </w:p>
        </w:tc>
        <w:tc>
          <w:tcPr>
            <w:tcW w:w="768" w:type="pct"/>
            <w:shd w:val="clear" w:color="auto" w:fill="auto"/>
            <w:vAlign w:val="center"/>
          </w:tcPr>
          <w:p w:rsidR="00677739" w:rsidRPr="00677739" w:rsidRDefault="00677739" w:rsidP="00677739">
            <w:pPr>
              <w:jc w:val="center"/>
              <w:rPr>
                <w:sz w:val="20"/>
                <w:szCs w:val="20"/>
              </w:rPr>
            </w:pPr>
            <w:r w:rsidRPr="00677739">
              <w:rPr>
                <w:sz w:val="20"/>
                <w:szCs w:val="20"/>
              </w:rPr>
              <w:t>11,6</w:t>
            </w:r>
          </w:p>
        </w:tc>
        <w:tc>
          <w:tcPr>
            <w:tcW w:w="1090" w:type="pct"/>
            <w:shd w:val="clear" w:color="auto" w:fill="auto"/>
            <w:noWrap/>
            <w:vAlign w:val="center"/>
          </w:tcPr>
          <w:p w:rsidR="00677739" w:rsidRPr="00677739" w:rsidRDefault="00677739" w:rsidP="00677739">
            <w:pPr>
              <w:jc w:val="center"/>
              <w:rPr>
                <w:sz w:val="20"/>
                <w:szCs w:val="20"/>
              </w:rPr>
            </w:pPr>
            <w:r w:rsidRPr="00677739">
              <w:rPr>
                <w:sz w:val="20"/>
                <w:szCs w:val="20"/>
              </w:rPr>
              <w:t>0,2018</w:t>
            </w:r>
          </w:p>
        </w:tc>
      </w:tr>
      <w:tr w:rsidR="00677739" w:rsidRPr="008F66EF" w:rsidTr="00677739">
        <w:trPr>
          <w:trHeight w:val="20"/>
        </w:trPr>
        <w:tc>
          <w:tcPr>
            <w:tcW w:w="1914" w:type="pct"/>
            <w:shd w:val="clear" w:color="auto" w:fill="auto"/>
            <w:noWrap/>
          </w:tcPr>
          <w:p w:rsidR="00677739" w:rsidRPr="00677739" w:rsidRDefault="00677739" w:rsidP="00677739">
            <w:pPr>
              <w:rPr>
                <w:sz w:val="20"/>
                <w:szCs w:val="20"/>
              </w:rPr>
            </w:pPr>
            <w:r w:rsidRPr="00677739">
              <w:rPr>
                <w:sz w:val="20"/>
                <w:szCs w:val="20"/>
              </w:rPr>
              <w:t>МоАЗ 75296 (миксер)</w:t>
            </w:r>
          </w:p>
        </w:tc>
        <w:tc>
          <w:tcPr>
            <w:tcW w:w="538" w:type="pct"/>
            <w:shd w:val="clear" w:color="auto" w:fill="auto"/>
            <w:noWrap/>
            <w:vAlign w:val="center"/>
          </w:tcPr>
          <w:p w:rsidR="00677739" w:rsidRPr="00677739" w:rsidRDefault="00677739" w:rsidP="00677739">
            <w:pPr>
              <w:jc w:val="center"/>
              <w:rPr>
                <w:sz w:val="20"/>
                <w:szCs w:val="20"/>
              </w:rPr>
            </w:pPr>
            <w:r w:rsidRPr="00677739">
              <w:rPr>
                <w:sz w:val="20"/>
                <w:szCs w:val="20"/>
              </w:rPr>
              <w:t>1</w:t>
            </w:r>
          </w:p>
        </w:tc>
        <w:tc>
          <w:tcPr>
            <w:tcW w:w="690" w:type="pct"/>
            <w:shd w:val="clear" w:color="auto" w:fill="auto"/>
            <w:vAlign w:val="center"/>
          </w:tcPr>
          <w:p w:rsidR="00677739" w:rsidRPr="00677739" w:rsidRDefault="00677739" w:rsidP="00677739">
            <w:pPr>
              <w:jc w:val="center"/>
              <w:rPr>
                <w:sz w:val="20"/>
                <w:szCs w:val="20"/>
              </w:rPr>
            </w:pPr>
            <w:r w:rsidRPr="00677739">
              <w:rPr>
                <w:sz w:val="20"/>
                <w:szCs w:val="20"/>
              </w:rPr>
              <w:t>0,016</w:t>
            </w:r>
          </w:p>
        </w:tc>
        <w:tc>
          <w:tcPr>
            <w:tcW w:w="768" w:type="pct"/>
            <w:shd w:val="clear" w:color="auto" w:fill="auto"/>
            <w:vAlign w:val="center"/>
          </w:tcPr>
          <w:p w:rsidR="00677739" w:rsidRPr="00677739" w:rsidRDefault="00677739" w:rsidP="00677739">
            <w:pPr>
              <w:jc w:val="center"/>
              <w:rPr>
                <w:sz w:val="20"/>
                <w:szCs w:val="20"/>
              </w:rPr>
            </w:pPr>
            <w:r w:rsidRPr="00677739">
              <w:rPr>
                <w:sz w:val="20"/>
                <w:szCs w:val="20"/>
              </w:rPr>
              <w:t>4,74</w:t>
            </w:r>
          </w:p>
        </w:tc>
        <w:tc>
          <w:tcPr>
            <w:tcW w:w="1090" w:type="pct"/>
            <w:shd w:val="clear" w:color="auto" w:fill="auto"/>
            <w:noWrap/>
            <w:vAlign w:val="center"/>
          </w:tcPr>
          <w:p w:rsidR="00677739" w:rsidRPr="00677739" w:rsidRDefault="00677739" w:rsidP="00677739">
            <w:pPr>
              <w:jc w:val="center"/>
              <w:rPr>
                <w:sz w:val="20"/>
                <w:szCs w:val="20"/>
              </w:rPr>
            </w:pPr>
            <w:r w:rsidRPr="00677739">
              <w:rPr>
                <w:sz w:val="20"/>
                <w:szCs w:val="20"/>
              </w:rPr>
              <w:t>0,0758</w:t>
            </w:r>
          </w:p>
        </w:tc>
      </w:tr>
      <w:tr w:rsidR="00677739" w:rsidRPr="008F66EF" w:rsidTr="00677739">
        <w:trPr>
          <w:trHeight w:val="20"/>
        </w:trPr>
        <w:tc>
          <w:tcPr>
            <w:tcW w:w="1914" w:type="pct"/>
            <w:shd w:val="clear" w:color="auto" w:fill="auto"/>
            <w:noWrap/>
          </w:tcPr>
          <w:p w:rsidR="00677739" w:rsidRPr="00677739" w:rsidRDefault="00677739" w:rsidP="00677739">
            <w:pPr>
              <w:rPr>
                <w:sz w:val="20"/>
                <w:szCs w:val="20"/>
              </w:rPr>
            </w:pPr>
            <w:r w:rsidRPr="00677739">
              <w:rPr>
                <w:sz w:val="20"/>
                <w:szCs w:val="20"/>
              </w:rPr>
              <w:t>ПМЗШ-5К (на базе МАЗ)</w:t>
            </w:r>
          </w:p>
        </w:tc>
        <w:tc>
          <w:tcPr>
            <w:tcW w:w="538" w:type="pct"/>
            <w:shd w:val="clear" w:color="auto" w:fill="auto"/>
            <w:noWrap/>
            <w:vAlign w:val="center"/>
          </w:tcPr>
          <w:p w:rsidR="00677739" w:rsidRPr="00677739" w:rsidRDefault="00677739" w:rsidP="00677739">
            <w:pPr>
              <w:jc w:val="center"/>
              <w:rPr>
                <w:sz w:val="20"/>
                <w:szCs w:val="20"/>
              </w:rPr>
            </w:pPr>
            <w:r w:rsidRPr="00677739">
              <w:rPr>
                <w:sz w:val="20"/>
                <w:szCs w:val="20"/>
              </w:rPr>
              <w:t>1</w:t>
            </w:r>
          </w:p>
        </w:tc>
        <w:tc>
          <w:tcPr>
            <w:tcW w:w="690" w:type="pct"/>
            <w:shd w:val="clear" w:color="auto" w:fill="auto"/>
            <w:vAlign w:val="center"/>
          </w:tcPr>
          <w:p w:rsidR="00677739" w:rsidRPr="00677739" w:rsidRDefault="00677739" w:rsidP="00677739">
            <w:pPr>
              <w:jc w:val="center"/>
              <w:rPr>
                <w:sz w:val="20"/>
                <w:szCs w:val="20"/>
              </w:rPr>
            </w:pPr>
            <w:r w:rsidRPr="00677739">
              <w:rPr>
                <w:sz w:val="20"/>
                <w:szCs w:val="20"/>
              </w:rPr>
              <w:t>0,016</w:t>
            </w:r>
          </w:p>
        </w:tc>
        <w:tc>
          <w:tcPr>
            <w:tcW w:w="768" w:type="pct"/>
            <w:shd w:val="clear" w:color="auto" w:fill="auto"/>
            <w:vAlign w:val="center"/>
          </w:tcPr>
          <w:p w:rsidR="00677739" w:rsidRPr="00677739" w:rsidRDefault="00677739" w:rsidP="00677739">
            <w:pPr>
              <w:jc w:val="center"/>
              <w:rPr>
                <w:sz w:val="20"/>
                <w:szCs w:val="20"/>
              </w:rPr>
            </w:pPr>
            <w:r w:rsidRPr="00677739">
              <w:rPr>
                <w:sz w:val="20"/>
                <w:szCs w:val="20"/>
              </w:rPr>
              <w:t>4,74</w:t>
            </w:r>
          </w:p>
        </w:tc>
        <w:tc>
          <w:tcPr>
            <w:tcW w:w="1090" w:type="pct"/>
            <w:shd w:val="clear" w:color="auto" w:fill="auto"/>
            <w:noWrap/>
            <w:vAlign w:val="center"/>
          </w:tcPr>
          <w:p w:rsidR="00677739" w:rsidRPr="00677739" w:rsidRDefault="00677739" w:rsidP="00677739">
            <w:pPr>
              <w:jc w:val="center"/>
              <w:rPr>
                <w:sz w:val="20"/>
                <w:szCs w:val="20"/>
              </w:rPr>
            </w:pPr>
            <w:r w:rsidRPr="00677739">
              <w:rPr>
                <w:sz w:val="20"/>
                <w:szCs w:val="20"/>
              </w:rPr>
              <w:t>0,0758</w:t>
            </w:r>
          </w:p>
        </w:tc>
      </w:tr>
      <w:tr w:rsidR="00677739" w:rsidRPr="008F66EF" w:rsidTr="00677739">
        <w:trPr>
          <w:trHeight w:val="20"/>
        </w:trPr>
        <w:tc>
          <w:tcPr>
            <w:tcW w:w="1914" w:type="pct"/>
            <w:shd w:val="clear" w:color="auto" w:fill="auto"/>
            <w:noWrap/>
          </w:tcPr>
          <w:p w:rsidR="00677739" w:rsidRPr="00677739" w:rsidRDefault="00677739" w:rsidP="00677739">
            <w:pPr>
              <w:rPr>
                <w:sz w:val="20"/>
                <w:szCs w:val="20"/>
              </w:rPr>
            </w:pPr>
            <w:r w:rsidRPr="00677739">
              <w:rPr>
                <w:sz w:val="20"/>
                <w:szCs w:val="20"/>
              </w:rPr>
              <w:t>АП-30М</w:t>
            </w:r>
          </w:p>
        </w:tc>
        <w:tc>
          <w:tcPr>
            <w:tcW w:w="538" w:type="pct"/>
            <w:shd w:val="clear" w:color="auto" w:fill="auto"/>
            <w:noWrap/>
            <w:vAlign w:val="center"/>
          </w:tcPr>
          <w:p w:rsidR="00677739" w:rsidRPr="00677739" w:rsidRDefault="00677739" w:rsidP="00677739">
            <w:pPr>
              <w:jc w:val="center"/>
              <w:rPr>
                <w:sz w:val="20"/>
                <w:szCs w:val="20"/>
              </w:rPr>
            </w:pPr>
            <w:r w:rsidRPr="00677739">
              <w:rPr>
                <w:sz w:val="20"/>
                <w:szCs w:val="20"/>
              </w:rPr>
              <w:t>2</w:t>
            </w:r>
          </w:p>
        </w:tc>
        <w:tc>
          <w:tcPr>
            <w:tcW w:w="690" w:type="pct"/>
            <w:shd w:val="clear" w:color="auto" w:fill="auto"/>
            <w:vAlign w:val="center"/>
          </w:tcPr>
          <w:p w:rsidR="00677739" w:rsidRPr="00677739" w:rsidRDefault="00677739" w:rsidP="00677739">
            <w:pPr>
              <w:jc w:val="center"/>
              <w:rPr>
                <w:sz w:val="20"/>
                <w:szCs w:val="20"/>
              </w:rPr>
            </w:pPr>
            <w:r w:rsidRPr="00677739">
              <w:rPr>
                <w:sz w:val="20"/>
                <w:szCs w:val="20"/>
              </w:rPr>
              <w:t>0,016</w:t>
            </w:r>
          </w:p>
        </w:tc>
        <w:tc>
          <w:tcPr>
            <w:tcW w:w="768" w:type="pct"/>
            <w:shd w:val="clear" w:color="auto" w:fill="auto"/>
            <w:vAlign w:val="center"/>
          </w:tcPr>
          <w:p w:rsidR="00677739" w:rsidRPr="00677739" w:rsidRDefault="00677739" w:rsidP="00677739">
            <w:pPr>
              <w:jc w:val="center"/>
              <w:rPr>
                <w:sz w:val="20"/>
                <w:szCs w:val="20"/>
              </w:rPr>
            </w:pPr>
            <w:r w:rsidRPr="00677739">
              <w:rPr>
                <w:sz w:val="20"/>
                <w:szCs w:val="20"/>
              </w:rPr>
              <w:t>4,74</w:t>
            </w:r>
          </w:p>
        </w:tc>
        <w:tc>
          <w:tcPr>
            <w:tcW w:w="1090" w:type="pct"/>
            <w:shd w:val="clear" w:color="auto" w:fill="auto"/>
            <w:noWrap/>
            <w:vAlign w:val="center"/>
          </w:tcPr>
          <w:p w:rsidR="00677739" w:rsidRPr="00677739" w:rsidRDefault="00677739" w:rsidP="00677739">
            <w:pPr>
              <w:jc w:val="center"/>
              <w:rPr>
                <w:sz w:val="20"/>
                <w:szCs w:val="20"/>
              </w:rPr>
            </w:pPr>
            <w:r w:rsidRPr="00677739">
              <w:rPr>
                <w:sz w:val="20"/>
                <w:szCs w:val="20"/>
              </w:rPr>
              <w:t>0,1517</w:t>
            </w:r>
          </w:p>
        </w:tc>
      </w:tr>
      <w:tr w:rsidR="00677739" w:rsidRPr="008F66EF" w:rsidTr="00677739">
        <w:trPr>
          <w:trHeight w:val="20"/>
        </w:trPr>
        <w:tc>
          <w:tcPr>
            <w:tcW w:w="1914" w:type="pct"/>
            <w:shd w:val="clear" w:color="auto" w:fill="auto"/>
            <w:noWrap/>
          </w:tcPr>
          <w:p w:rsidR="00677739" w:rsidRPr="00677739" w:rsidRDefault="00677739" w:rsidP="00677739">
            <w:pPr>
              <w:rPr>
                <w:sz w:val="20"/>
                <w:szCs w:val="20"/>
              </w:rPr>
            </w:pPr>
            <w:r w:rsidRPr="00677739">
              <w:rPr>
                <w:sz w:val="20"/>
                <w:szCs w:val="20"/>
              </w:rPr>
              <w:t>CHARMEC LC605 DA</w:t>
            </w:r>
          </w:p>
        </w:tc>
        <w:tc>
          <w:tcPr>
            <w:tcW w:w="538" w:type="pct"/>
            <w:shd w:val="clear" w:color="auto" w:fill="auto"/>
            <w:noWrap/>
            <w:vAlign w:val="center"/>
          </w:tcPr>
          <w:p w:rsidR="00677739" w:rsidRPr="00677739" w:rsidRDefault="00677739" w:rsidP="00677739">
            <w:pPr>
              <w:jc w:val="center"/>
              <w:rPr>
                <w:sz w:val="20"/>
                <w:szCs w:val="20"/>
              </w:rPr>
            </w:pPr>
            <w:r w:rsidRPr="00677739">
              <w:rPr>
                <w:sz w:val="20"/>
                <w:szCs w:val="20"/>
              </w:rPr>
              <w:t>1</w:t>
            </w:r>
          </w:p>
        </w:tc>
        <w:tc>
          <w:tcPr>
            <w:tcW w:w="690" w:type="pct"/>
            <w:shd w:val="clear" w:color="auto" w:fill="auto"/>
            <w:vAlign w:val="center"/>
          </w:tcPr>
          <w:p w:rsidR="00677739" w:rsidRPr="00677739" w:rsidRDefault="00677739" w:rsidP="00677739">
            <w:pPr>
              <w:jc w:val="center"/>
              <w:rPr>
                <w:sz w:val="20"/>
                <w:szCs w:val="20"/>
              </w:rPr>
            </w:pPr>
            <w:r w:rsidRPr="00677739">
              <w:rPr>
                <w:sz w:val="20"/>
                <w:szCs w:val="20"/>
              </w:rPr>
              <w:t>0,016</w:t>
            </w:r>
          </w:p>
        </w:tc>
        <w:tc>
          <w:tcPr>
            <w:tcW w:w="768" w:type="pct"/>
            <w:shd w:val="clear" w:color="auto" w:fill="auto"/>
            <w:vAlign w:val="center"/>
          </w:tcPr>
          <w:p w:rsidR="00677739" w:rsidRPr="00677739" w:rsidRDefault="00677739" w:rsidP="00677739">
            <w:pPr>
              <w:jc w:val="center"/>
              <w:rPr>
                <w:sz w:val="20"/>
                <w:szCs w:val="20"/>
              </w:rPr>
            </w:pPr>
            <w:r w:rsidRPr="00677739">
              <w:rPr>
                <w:sz w:val="20"/>
                <w:szCs w:val="20"/>
              </w:rPr>
              <w:t>4,74</w:t>
            </w:r>
          </w:p>
        </w:tc>
        <w:tc>
          <w:tcPr>
            <w:tcW w:w="1090" w:type="pct"/>
            <w:shd w:val="clear" w:color="auto" w:fill="auto"/>
            <w:noWrap/>
            <w:vAlign w:val="center"/>
          </w:tcPr>
          <w:p w:rsidR="00677739" w:rsidRPr="00677739" w:rsidRDefault="00677739" w:rsidP="00677739">
            <w:pPr>
              <w:jc w:val="center"/>
              <w:rPr>
                <w:sz w:val="20"/>
                <w:szCs w:val="20"/>
              </w:rPr>
            </w:pPr>
            <w:r w:rsidRPr="00677739">
              <w:rPr>
                <w:sz w:val="20"/>
                <w:szCs w:val="20"/>
              </w:rPr>
              <w:t>0,0758</w:t>
            </w:r>
          </w:p>
        </w:tc>
      </w:tr>
      <w:tr w:rsidR="00677739" w:rsidRPr="008F66EF" w:rsidTr="00677739">
        <w:trPr>
          <w:trHeight w:val="20"/>
        </w:trPr>
        <w:tc>
          <w:tcPr>
            <w:tcW w:w="1914" w:type="pct"/>
            <w:shd w:val="clear" w:color="auto" w:fill="auto"/>
            <w:noWrap/>
          </w:tcPr>
          <w:p w:rsidR="00677739" w:rsidRPr="00677739" w:rsidRDefault="00677739" w:rsidP="00677739">
            <w:pPr>
              <w:rPr>
                <w:b/>
                <w:sz w:val="20"/>
                <w:szCs w:val="20"/>
              </w:rPr>
            </w:pPr>
            <w:r w:rsidRPr="00677739">
              <w:rPr>
                <w:b/>
                <w:sz w:val="20"/>
                <w:szCs w:val="20"/>
              </w:rPr>
              <w:t>Итого:</w:t>
            </w:r>
          </w:p>
        </w:tc>
        <w:tc>
          <w:tcPr>
            <w:tcW w:w="538" w:type="pct"/>
            <w:shd w:val="clear" w:color="auto" w:fill="auto"/>
            <w:noWrap/>
          </w:tcPr>
          <w:p w:rsidR="00677739" w:rsidRPr="00677739" w:rsidRDefault="00677739" w:rsidP="00677739">
            <w:pPr>
              <w:jc w:val="center"/>
              <w:rPr>
                <w:b/>
                <w:sz w:val="20"/>
                <w:szCs w:val="20"/>
              </w:rPr>
            </w:pPr>
          </w:p>
        </w:tc>
        <w:tc>
          <w:tcPr>
            <w:tcW w:w="690" w:type="pct"/>
            <w:shd w:val="clear" w:color="auto" w:fill="auto"/>
          </w:tcPr>
          <w:p w:rsidR="00677739" w:rsidRPr="00677739" w:rsidRDefault="00677739" w:rsidP="00677739">
            <w:pPr>
              <w:jc w:val="center"/>
              <w:rPr>
                <w:b/>
                <w:sz w:val="20"/>
                <w:szCs w:val="20"/>
              </w:rPr>
            </w:pPr>
          </w:p>
        </w:tc>
        <w:tc>
          <w:tcPr>
            <w:tcW w:w="768" w:type="pct"/>
            <w:shd w:val="clear" w:color="auto" w:fill="auto"/>
          </w:tcPr>
          <w:p w:rsidR="00677739" w:rsidRPr="00677739" w:rsidRDefault="00677739" w:rsidP="00677739">
            <w:pPr>
              <w:jc w:val="center"/>
              <w:rPr>
                <w:b/>
                <w:sz w:val="20"/>
                <w:szCs w:val="20"/>
              </w:rPr>
            </w:pPr>
          </w:p>
        </w:tc>
        <w:tc>
          <w:tcPr>
            <w:tcW w:w="1090" w:type="pct"/>
            <w:shd w:val="clear" w:color="auto" w:fill="auto"/>
            <w:noWrap/>
          </w:tcPr>
          <w:p w:rsidR="00677739" w:rsidRPr="00677739" w:rsidRDefault="00677739" w:rsidP="00677739">
            <w:pPr>
              <w:jc w:val="center"/>
              <w:rPr>
                <w:b/>
                <w:sz w:val="20"/>
                <w:szCs w:val="20"/>
              </w:rPr>
            </w:pPr>
            <w:r w:rsidRPr="00677739">
              <w:rPr>
                <w:b/>
                <w:sz w:val="20"/>
                <w:szCs w:val="20"/>
              </w:rPr>
              <w:t>3,2527</w:t>
            </w:r>
          </w:p>
        </w:tc>
      </w:tr>
      <w:tr w:rsidR="00A403CF" w:rsidRPr="008F66EF" w:rsidTr="00A403CF">
        <w:trPr>
          <w:trHeight w:val="20"/>
        </w:trPr>
        <w:tc>
          <w:tcPr>
            <w:tcW w:w="5000" w:type="pct"/>
            <w:gridSpan w:val="5"/>
            <w:shd w:val="clear" w:color="auto" w:fill="auto"/>
            <w:noWrap/>
          </w:tcPr>
          <w:p w:rsidR="00A403CF" w:rsidRPr="00677739" w:rsidRDefault="00A403CF" w:rsidP="003218DC">
            <w:pPr>
              <w:jc w:val="center"/>
              <w:rPr>
                <w:sz w:val="20"/>
                <w:szCs w:val="20"/>
              </w:rPr>
            </w:pPr>
            <w:r w:rsidRPr="00677739">
              <w:rPr>
                <w:sz w:val="20"/>
                <w:szCs w:val="20"/>
              </w:rPr>
              <w:t>Шахта Анненская</w:t>
            </w:r>
          </w:p>
        </w:tc>
      </w:tr>
      <w:tr w:rsidR="00A403CF" w:rsidRPr="008F66EF" w:rsidTr="00677739">
        <w:trPr>
          <w:trHeight w:val="20"/>
        </w:trPr>
        <w:tc>
          <w:tcPr>
            <w:tcW w:w="1914" w:type="pct"/>
            <w:shd w:val="clear" w:color="auto" w:fill="auto"/>
            <w:noWrap/>
            <w:hideMark/>
          </w:tcPr>
          <w:p w:rsidR="00A403CF" w:rsidRPr="00677739" w:rsidRDefault="00A403CF" w:rsidP="003218DC">
            <w:pPr>
              <w:rPr>
                <w:sz w:val="20"/>
                <w:szCs w:val="20"/>
                <w:lang w:val="en-US"/>
              </w:rPr>
            </w:pPr>
            <w:r w:rsidRPr="00677739">
              <w:rPr>
                <w:sz w:val="20"/>
                <w:szCs w:val="20"/>
                <w:lang w:val="en-US"/>
              </w:rPr>
              <w:t>Rocket Boomer</w:t>
            </w:r>
          </w:p>
        </w:tc>
        <w:tc>
          <w:tcPr>
            <w:tcW w:w="538" w:type="pct"/>
            <w:shd w:val="clear" w:color="auto" w:fill="auto"/>
            <w:noWrap/>
          </w:tcPr>
          <w:p w:rsidR="00A403CF" w:rsidRPr="00677739" w:rsidRDefault="00A403CF" w:rsidP="003218DC">
            <w:pPr>
              <w:jc w:val="center"/>
              <w:rPr>
                <w:sz w:val="20"/>
                <w:szCs w:val="20"/>
              </w:rPr>
            </w:pPr>
            <w:r w:rsidRPr="00677739">
              <w:rPr>
                <w:sz w:val="20"/>
                <w:szCs w:val="20"/>
              </w:rPr>
              <w:t>4</w:t>
            </w:r>
          </w:p>
        </w:tc>
        <w:tc>
          <w:tcPr>
            <w:tcW w:w="690" w:type="pct"/>
            <w:shd w:val="clear" w:color="auto" w:fill="auto"/>
            <w:noWrap/>
          </w:tcPr>
          <w:p w:rsidR="00A403CF" w:rsidRPr="00677739" w:rsidRDefault="00A403CF" w:rsidP="003218DC">
            <w:pPr>
              <w:jc w:val="center"/>
              <w:rPr>
                <w:sz w:val="20"/>
                <w:szCs w:val="20"/>
                <w:lang w:val="en-US"/>
              </w:rPr>
            </w:pPr>
            <w:r w:rsidRPr="00677739">
              <w:rPr>
                <w:sz w:val="20"/>
                <w:szCs w:val="20"/>
              </w:rPr>
              <w:t>0,016</w:t>
            </w:r>
          </w:p>
        </w:tc>
        <w:tc>
          <w:tcPr>
            <w:tcW w:w="768" w:type="pct"/>
            <w:shd w:val="clear" w:color="auto" w:fill="auto"/>
            <w:noWrap/>
          </w:tcPr>
          <w:p w:rsidR="00A403CF" w:rsidRPr="00677739" w:rsidRDefault="00A403CF" w:rsidP="003218DC">
            <w:pPr>
              <w:jc w:val="center"/>
              <w:rPr>
                <w:sz w:val="20"/>
                <w:szCs w:val="20"/>
              </w:rPr>
            </w:pPr>
            <w:r w:rsidRPr="00677739">
              <w:rPr>
                <w:sz w:val="20"/>
                <w:szCs w:val="20"/>
              </w:rPr>
              <w:t>4,74</w:t>
            </w:r>
          </w:p>
        </w:tc>
        <w:tc>
          <w:tcPr>
            <w:tcW w:w="1090" w:type="pct"/>
            <w:shd w:val="clear" w:color="auto" w:fill="auto"/>
            <w:noWrap/>
            <w:vAlign w:val="bottom"/>
          </w:tcPr>
          <w:p w:rsidR="00A403CF" w:rsidRPr="00677739" w:rsidRDefault="00A403CF" w:rsidP="003218DC">
            <w:pPr>
              <w:jc w:val="center"/>
              <w:rPr>
                <w:sz w:val="20"/>
                <w:szCs w:val="20"/>
              </w:rPr>
            </w:pPr>
            <w:r w:rsidRPr="00677739">
              <w:rPr>
                <w:sz w:val="20"/>
                <w:szCs w:val="20"/>
              </w:rPr>
              <w:t>0,30336</w:t>
            </w:r>
          </w:p>
        </w:tc>
      </w:tr>
      <w:tr w:rsidR="00A403CF" w:rsidRPr="008F66EF" w:rsidTr="00677739">
        <w:trPr>
          <w:trHeight w:val="20"/>
        </w:trPr>
        <w:tc>
          <w:tcPr>
            <w:tcW w:w="1914" w:type="pct"/>
            <w:shd w:val="clear" w:color="auto" w:fill="auto"/>
            <w:noWrap/>
            <w:hideMark/>
          </w:tcPr>
          <w:p w:rsidR="00A403CF" w:rsidRPr="00677739" w:rsidRDefault="00A403CF" w:rsidP="003218DC">
            <w:pPr>
              <w:rPr>
                <w:sz w:val="20"/>
                <w:szCs w:val="20"/>
                <w:lang w:val="en-US"/>
              </w:rPr>
            </w:pPr>
            <w:r w:rsidRPr="00677739">
              <w:rPr>
                <w:sz w:val="20"/>
                <w:szCs w:val="20"/>
              </w:rPr>
              <w:t>Sandvik DS 510</w:t>
            </w:r>
          </w:p>
        </w:tc>
        <w:tc>
          <w:tcPr>
            <w:tcW w:w="538" w:type="pct"/>
            <w:shd w:val="clear" w:color="auto" w:fill="auto"/>
            <w:noWrap/>
          </w:tcPr>
          <w:p w:rsidR="00A403CF" w:rsidRPr="00677739" w:rsidRDefault="00A403CF" w:rsidP="003218DC">
            <w:pPr>
              <w:jc w:val="center"/>
              <w:rPr>
                <w:sz w:val="20"/>
                <w:szCs w:val="20"/>
              </w:rPr>
            </w:pPr>
            <w:r w:rsidRPr="00677739">
              <w:rPr>
                <w:sz w:val="20"/>
                <w:szCs w:val="20"/>
              </w:rPr>
              <w:t>2</w:t>
            </w:r>
          </w:p>
        </w:tc>
        <w:tc>
          <w:tcPr>
            <w:tcW w:w="690" w:type="pct"/>
            <w:shd w:val="clear" w:color="auto" w:fill="auto"/>
            <w:noWrap/>
          </w:tcPr>
          <w:p w:rsidR="00A403CF" w:rsidRPr="00677739" w:rsidRDefault="00A403CF" w:rsidP="003218DC">
            <w:pPr>
              <w:jc w:val="center"/>
              <w:rPr>
                <w:sz w:val="20"/>
                <w:szCs w:val="20"/>
                <w:lang w:val="en-US"/>
              </w:rPr>
            </w:pPr>
            <w:r w:rsidRPr="00677739">
              <w:rPr>
                <w:sz w:val="20"/>
                <w:szCs w:val="20"/>
              </w:rPr>
              <w:t>0,016</w:t>
            </w:r>
          </w:p>
        </w:tc>
        <w:tc>
          <w:tcPr>
            <w:tcW w:w="768" w:type="pct"/>
            <w:shd w:val="clear" w:color="auto" w:fill="auto"/>
            <w:noWrap/>
          </w:tcPr>
          <w:p w:rsidR="00A403CF" w:rsidRPr="00677739" w:rsidRDefault="00A403CF" w:rsidP="003218DC">
            <w:pPr>
              <w:jc w:val="center"/>
              <w:rPr>
                <w:sz w:val="20"/>
                <w:szCs w:val="20"/>
              </w:rPr>
            </w:pPr>
            <w:r w:rsidRPr="00677739">
              <w:rPr>
                <w:sz w:val="20"/>
                <w:szCs w:val="20"/>
              </w:rPr>
              <w:t>4,74</w:t>
            </w:r>
          </w:p>
        </w:tc>
        <w:tc>
          <w:tcPr>
            <w:tcW w:w="1090" w:type="pct"/>
            <w:shd w:val="clear" w:color="auto" w:fill="auto"/>
            <w:noWrap/>
            <w:vAlign w:val="bottom"/>
          </w:tcPr>
          <w:p w:rsidR="00A403CF" w:rsidRPr="00677739" w:rsidRDefault="00A403CF" w:rsidP="003218DC">
            <w:pPr>
              <w:kinsoku w:val="0"/>
              <w:overflowPunct w:val="0"/>
              <w:autoSpaceDE w:val="0"/>
              <w:autoSpaceDN w:val="0"/>
              <w:adjustRightInd w:val="0"/>
              <w:snapToGrid w:val="0"/>
              <w:jc w:val="center"/>
              <w:rPr>
                <w:sz w:val="20"/>
                <w:szCs w:val="20"/>
              </w:rPr>
            </w:pPr>
            <w:r w:rsidRPr="00677739">
              <w:rPr>
                <w:sz w:val="20"/>
                <w:szCs w:val="20"/>
              </w:rPr>
              <w:t>0,15168</w:t>
            </w:r>
          </w:p>
        </w:tc>
      </w:tr>
      <w:tr w:rsidR="00A403CF" w:rsidRPr="008F66EF" w:rsidTr="00677739">
        <w:trPr>
          <w:trHeight w:val="20"/>
        </w:trPr>
        <w:tc>
          <w:tcPr>
            <w:tcW w:w="1914" w:type="pct"/>
            <w:shd w:val="clear" w:color="auto" w:fill="auto"/>
            <w:noWrap/>
          </w:tcPr>
          <w:p w:rsidR="00A403CF" w:rsidRPr="00677739" w:rsidRDefault="00A403CF" w:rsidP="003218DC">
            <w:pPr>
              <w:rPr>
                <w:sz w:val="20"/>
                <w:szCs w:val="20"/>
              </w:rPr>
            </w:pPr>
            <w:r w:rsidRPr="00677739">
              <w:rPr>
                <w:sz w:val="20"/>
                <w:szCs w:val="20"/>
              </w:rPr>
              <w:t>DF-B1</w:t>
            </w:r>
          </w:p>
        </w:tc>
        <w:tc>
          <w:tcPr>
            <w:tcW w:w="538" w:type="pct"/>
            <w:shd w:val="clear" w:color="auto" w:fill="auto"/>
            <w:noWrap/>
          </w:tcPr>
          <w:p w:rsidR="00A403CF" w:rsidRPr="00677739" w:rsidRDefault="00A403CF" w:rsidP="003218DC">
            <w:pPr>
              <w:jc w:val="center"/>
              <w:rPr>
                <w:sz w:val="20"/>
                <w:szCs w:val="20"/>
              </w:rPr>
            </w:pPr>
            <w:r w:rsidRPr="00677739">
              <w:rPr>
                <w:sz w:val="20"/>
                <w:szCs w:val="20"/>
              </w:rPr>
              <w:t>1</w:t>
            </w:r>
          </w:p>
        </w:tc>
        <w:tc>
          <w:tcPr>
            <w:tcW w:w="690" w:type="pct"/>
            <w:shd w:val="clear" w:color="auto" w:fill="auto"/>
            <w:noWrap/>
          </w:tcPr>
          <w:p w:rsidR="00A403CF" w:rsidRPr="00677739" w:rsidRDefault="00A403CF" w:rsidP="003218DC">
            <w:pPr>
              <w:jc w:val="center"/>
              <w:rPr>
                <w:sz w:val="20"/>
                <w:szCs w:val="20"/>
                <w:lang w:val="en-US"/>
              </w:rPr>
            </w:pPr>
            <w:r w:rsidRPr="00677739">
              <w:rPr>
                <w:sz w:val="20"/>
                <w:szCs w:val="20"/>
              </w:rPr>
              <w:t>0,016</w:t>
            </w:r>
          </w:p>
        </w:tc>
        <w:tc>
          <w:tcPr>
            <w:tcW w:w="768" w:type="pct"/>
            <w:shd w:val="clear" w:color="auto" w:fill="auto"/>
            <w:noWrap/>
          </w:tcPr>
          <w:p w:rsidR="00A403CF" w:rsidRPr="00677739" w:rsidRDefault="00A403CF" w:rsidP="003218DC">
            <w:pPr>
              <w:jc w:val="center"/>
              <w:rPr>
                <w:sz w:val="20"/>
                <w:szCs w:val="20"/>
              </w:rPr>
            </w:pPr>
            <w:r w:rsidRPr="00677739">
              <w:rPr>
                <w:sz w:val="20"/>
                <w:szCs w:val="20"/>
              </w:rPr>
              <w:t>4,74</w:t>
            </w:r>
          </w:p>
        </w:tc>
        <w:tc>
          <w:tcPr>
            <w:tcW w:w="1090" w:type="pct"/>
            <w:shd w:val="clear" w:color="auto" w:fill="auto"/>
            <w:noWrap/>
            <w:vAlign w:val="bottom"/>
          </w:tcPr>
          <w:p w:rsidR="00A403CF" w:rsidRPr="00677739" w:rsidRDefault="00A403CF" w:rsidP="003218DC">
            <w:pPr>
              <w:kinsoku w:val="0"/>
              <w:overflowPunct w:val="0"/>
              <w:autoSpaceDE w:val="0"/>
              <w:autoSpaceDN w:val="0"/>
              <w:adjustRightInd w:val="0"/>
              <w:snapToGrid w:val="0"/>
              <w:jc w:val="center"/>
              <w:rPr>
                <w:sz w:val="20"/>
                <w:szCs w:val="20"/>
              </w:rPr>
            </w:pPr>
            <w:r w:rsidRPr="00677739">
              <w:rPr>
                <w:sz w:val="20"/>
                <w:szCs w:val="20"/>
              </w:rPr>
              <w:t>0,07584</w:t>
            </w:r>
          </w:p>
        </w:tc>
      </w:tr>
      <w:tr w:rsidR="00A403CF" w:rsidRPr="008F66EF" w:rsidTr="00677739">
        <w:trPr>
          <w:trHeight w:val="20"/>
        </w:trPr>
        <w:tc>
          <w:tcPr>
            <w:tcW w:w="1914" w:type="pct"/>
            <w:shd w:val="clear" w:color="auto" w:fill="auto"/>
            <w:noWrap/>
          </w:tcPr>
          <w:p w:rsidR="00A403CF" w:rsidRPr="00677739" w:rsidRDefault="00A403CF" w:rsidP="003218DC">
            <w:pPr>
              <w:rPr>
                <w:sz w:val="20"/>
                <w:szCs w:val="20"/>
                <w:lang w:val="en-US"/>
              </w:rPr>
            </w:pPr>
            <w:r w:rsidRPr="00677739">
              <w:rPr>
                <w:sz w:val="20"/>
                <w:szCs w:val="20"/>
              </w:rPr>
              <w:t>Diamec-262</w:t>
            </w:r>
          </w:p>
        </w:tc>
        <w:tc>
          <w:tcPr>
            <w:tcW w:w="538" w:type="pct"/>
            <w:shd w:val="clear" w:color="auto" w:fill="auto"/>
            <w:noWrap/>
          </w:tcPr>
          <w:p w:rsidR="00A403CF" w:rsidRPr="00677739" w:rsidRDefault="00A403CF" w:rsidP="003218DC">
            <w:pPr>
              <w:jc w:val="center"/>
              <w:rPr>
                <w:sz w:val="20"/>
                <w:szCs w:val="20"/>
              </w:rPr>
            </w:pPr>
            <w:r w:rsidRPr="00677739">
              <w:rPr>
                <w:sz w:val="20"/>
                <w:szCs w:val="20"/>
              </w:rPr>
              <w:t>1</w:t>
            </w:r>
          </w:p>
        </w:tc>
        <w:tc>
          <w:tcPr>
            <w:tcW w:w="690" w:type="pct"/>
            <w:shd w:val="clear" w:color="auto" w:fill="auto"/>
            <w:noWrap/>
          </w:tcPr>
          <w:p w:rsidR="00A403CF" w:rsidRPr="00677739" w:rsidRDefault="00A403CF" w:rsidP="003218DC">
            <w:pPr>
              <w:jc w:val="center"/>
              <w:rPr>
                <w:sz w:val="20"/>
                <w:szCs w:val="20"/>
                <w:lang w:val="en-US"/>
              </w:rPr>
            </w:pPr>
            <w:r w:rsidRPr="00677739">
              <w:rPr>
                <w:sz w:val="20"/>
                <w:szCs w:val="20"/>
              </w:rPr>
              <w:t>0,016</w:t>
            </w:r>
          </w:p>
        </w:tc>
        <w:tc>
          <w:tcPr>
            <w:tcW w:w="768" w:type="pct"/>
            <w:shd w:val="clear" w:color="auto" w:fill="auto"/>
            <w:noWrap/>
          </w:tcPr>
          <w:p w:rsidR="00A403CF" w:rsidRPr="00677739" w:rsidRDefault="00A403CF" w:rsidP="003218DC">
            <w:pPr>
              <w:jc w:val="center"/>
              <w:rPr>
                <w:sz w:val="20"/>
                <w:szCs w:val="20"/>
              </w:rPr>
            </w:pPr>
            <w:r w:rsidRPr="00677739">
              <w:rPr>
                <w:sz w:val="20"/>
                <w:szCs w:val="20"/>
              </w:rPr>
              <w:t>4,74</w:t>
            </w:r>
          </w:p>
        </w:tc>
        <w:tc>
          <w:tcPr>
            <w:tcW w:w="1090" w:type="pct"/>
            <w:shd w:val="clear" w:color="auto" w:fill="auto"/>
            <w:noWrap/>
            <w:vAlign w:val="bottom"/>
          </w:tcPr>
          <w:p w:rsidR="00A403CF" w:rsidRPr="00677739" w:rsidRDefault="00A403CF" w:rsidP="003218DC">
            <w:pPr>
              <w:kinsoku w:val="0"/>
              <w:overflowPunct w:val="0"/>
              <w:autoSpaceDE w:val="0"/>
              <w:autoSpaceDN w:val="0"/>
              <w:adjustRightInd w:val="0"/>
              <w:snapToGrid w:val="0"/>
              <w:jc w:val="center"/>
              <w:rPr>
                <w:sz w:val="20"/>
                <w:szCs w:val="20"/>
              </w:rPr>
            </w:pPr>
            <w:r w:rsidRPr="00677739">
              <w:rPr>
                <w:sz w:val="20"/>
                <w:szCs w:val="20"/>
              </w:rPr>
              <w:t>0,07584</w:t>
            </w:r>
          </w:p>
        </w:tc>
      </w:tr>
      <w:tr w:rsidR="00A403CF" w:rsidRPr="008F66EF" w:rsidTr="00677739">
        <w:trPr>
          <w:trHeight w:val="20"/>
        </w:trPr>
        <w:tc>
          <w:tcPr>
            <w:tcW w:w="1914" w:type="pct"/>
            <w:shd w:val="clear" w:color="auto" w:fill="auto"/>
            <w:noWrap/>
            <w:hideMark/>
          </w:tcPr>
          <w:p w:rsidR="00A403CF" w:rsidRPr="00677739" w:rsidRDefault="00A403CF" w:rsidP="003218DC">
            <w:pPr>
              <w:rPr>
                <w:sz w:val="20"/>
                <w:szCs w:val="20"/>
                <w:lang w:val="en-US"/>
              </w:rPr>
            </w:pPr>
            <w:r w:rsidRPr="00677739">
              <w:rPr>
                <w:sz w:val="20"/>
                <w:szCs w:val="20"/>
              </w:rPr>
              <w:t>Sandvik DL 431</w:t>
            </w:r>
          </w:p>
        </w:tc>
        <w:tc>
          <w:tcPr>
            <w:tcW w:w="538" w:type="pct"/>
            <w:shd w:val="clear" w:color="auto" w:fill="auto"/>
            <w:noWrap/>
          </w:tcPr>
          <w:p w:rsidR="00A403CF" w:rsidRPr="00677739" w:rsidRDefault="00A403CF" w:rsidP="003218DC">
            <w:pPr>
              <w:jc w:val="center"/>
              <w:rPr>
                <w:sz w:val="20"/>
                <w:szCs w:val="20"/>
              </w:rPr>
            </w:pPr>
            <w:r w:rsidRPr="00677739">
              <w:rPr>
                <w:sz w:val="20"/>
                <w:szCs w:val="20"/>
              </w:rPr>
              <w:t>1</w:t>
            </w:r>
          </w:p>
        </w:tc>
        <w:tc>
          <w:tcPr>
            <w:tcW w:w="690" w:type="pct"/>
            <w:shd w:val="clear" w:color="auto" w:fill="auto"/>
            <w:noWrap/>
          </w:tcPr>
          <w:p w:rsidR="00A403CF" w:rsidRPr="00677739" w:rsidRDefault="00A403CF" w:rsidP="003218DC">
            <w:pPr>
              <w:jc w:val="center"/>
              <w:rPr>
                <w:sz w:val="20"/>
                <w:szCs w:val="20"/>
                <w:lang w:val="en-US"/>
              </w:rPr>
            </w:pPr>
            <w:r w:rsidRPr="00677739">
              <w:rPr>
                <w:sz w:val="20"/>
                <w:szCs w:val="20"/>
              </w:rPr>
              <w:t>0,0174</w:t>
            </w:r>
          </w:p>
        </w:tc>
        <w:tc>
          <w:tcPr>
            <w:tcW w:w="768" w:type="pct"/>
            <w:shd w:val="clear" w:color="auto" w:fill="auto"/>
            <w:noWrap/>
          </w:tcPr>
          <w:p w:rsidR="00A403CF" w:rsidRPr="00677739" w:rsidRDefault="00A403CF" w:rsidP="003218DC">
            <w:pPr>
              <w:jc w:val="center"/>
              <w:rPr>
                <w:sz w:val="20"/>
                <w:szCs w:val="20"/>
              </w:rPr>
            </w:pPr>
            <w:r w:rsidRPr="00677739">
              <w:rPr>
                <w:sz w:val="20"/>
                <w:szCs w:val="20"/>
              </w:rPr>
              <w:t>11,6</w:t>
            </w:r>
          </w:p>
        </w:tc>
        <w:tc>
          <w:tcPr>
            <w:tcW w:w="1090" w:type="pct"/>
            <w:shd w:val="clear" w:color="auto" w:fill="auto"/>
            <w:noWrap/>
            <w:vAlign w:val="bottom"/>
          </w:tcPr>
          <w:p w:rsidR="00A403CF" w:rsidRPr="00677739" w:rsidRDefault="00A403CF" w:rsidP="003218DC">
            <w:pPr>
              <w:kinsoku w:val="0"/>
              <w:overflowPunct w:val="0"/>
              <w:autoSpaceDE w:val="0"/>
              <w:autoSpaceDN w:val="0"/>
              <w:adjustRightInd w:val="0"/>
              <w:snapToGrid w:val="0"/>
              <w:jc w:val="center"/>
              <w:rPr>
                <w:sz w:val="20"/>
                <w:szCs w:val="20"/>
              </w:rPr>
            </w:pPr>
            <w:r w:rsidRPr="00677739">
              <w:rPr>
                <w:sz w:val="20"/>
                <w:szCs w:val="20"/>
              </w:rPr>
              <w:t>0,20184</w:t>
            </w:r>
          </w:p>
        </w:tc>
      </w:tr>
      <w:tr w:rsidR="00A403CF" w:rsidRPr="008F66EF" w:rsidTr="00677739">
        <w:trPr>
          <w:trHeight w:val="20"/>
        </w:trPr>
        <w:tc>
          <w:tcPr>
            <w:tcW w:w="1914" w:type="pct"/>
            <w:shd w:val="clear" w:color="auto" w:fill="auto"/>
            <w:noWrap/>
            <w:hideMark/>
          </w:tcPr>
          <w:p w:rsidR="00A403CF" w:rsidRPr="00677739" w:rsidRDefault="00A403CF" w:rsidP="003218DC">
            <w:pPr>
              <w:rPr>
                <w:sz w:val="20"/>
                <w:szCs w:val="20"/>
                <w:lang w:val="en-US"/>
              </w:rPr>
            </w:pPr>
            <w:r w:rsidRPr="00677739">
              <w:rPr>
                <w:sz w:val="20"/>
                <w:szCs w:val="20"/>
                <w:lang w:val="en-US"/>
              </w:rPr>
              <w:t>САТ-980 L</w:t>
            </w:r>
          </w:p>
        </w:tc>
        <w:tc>
          <w:tcPr>
            <w:tcW w:w="538" w:type="pct"/>
            <w:shd w:val="clear" w:color="auto" w:fill="auto"/>
            <w:noWrap/>
          </w:tcPr>
          <w:p w:rsidR="00A403CF" w:rsidRPr="00677739" w:rsidRDefault="00A403CF" w:rsidP="003218DC">
            <w:pPr>
              <w:jc w:val="center"/>
              <w:rPr>
                <w:sz w:val="20"/>
                <w:szCs w:val="20"/>
              </w:rPr>
            </w:pPr>
            <w:r w:rsidRPr="00677739">
              <w:rPr>
                <w:sz w:val="20"/>
                <w:szCs w:val="20"/>
              </w:rPr>
              <w:t>5</w:t>
            </w:r>
          </w:p>
        </w:tc>
        <w:tc>
          <w:tcPr>
            <w:tcW w:w="690" w:type="pct"/>
            <w:shd w:val="clear" w:color="auto" w:fill="auto"/>
            <w:noWrap/>
          </w:tcPr>
          <w:p w:rsidR="00A403CF" w:rsidRPr="00677739" w:rsidRDefault="00A403CF" w:rsidP="003218DC">
            <w:pPr>
              <w:jc w:val="center"/>
              <w:rPr>
                <w:sz w:val="20"/>
                <w:szCs w:val="20"/>
              </w:rPr>
            </w:pPr>
            <w:r w:rsidRPr="00677739">
              <w:rPr>
                <w:sz w:val="20"/>
                <w:szCs w:val="20"/>
              </w:rPr>
              <w:t>0,0174</w:t>
            </w:r>
          </w:p>
        </w:tc>
        <w:tc>
          <w:tcPr>
            <w:tcW w:w="768" w:type="pct"/>
            <w:shd w:val="clear" w:color="auto" w:fill="auto"/>
            <w:noWrap/>
          </w:tcPr>
          <w:p w:rsidR="00A403CF" w:rsidRPr="00677739" w:rsidRDefault="00A403CF" w:rsidP="003218DC">
            <w:pPr>
              <w:jc w:val="center"/>
              <w:rPr>
                <w:sz w:val="20"/>
                <w:szCs w:val="20"/>
              </w:rPr>
            </w:pPr>
            <w:r w:rsidRPr="00677739">
              <w:rPr>
                <w:sz w:val="20"/>
                <w:szCs w:val="20"/>
              </w:rPr>
              <w:t>11,6</w:t>
            </w:r>
          </w:p>
        </w:tc>
        <w:tc>
          <w:tcPr>
            <w:tcW w:w="1090" w:type="pct"/>
            <w:shd w:val="clear" w:color="auto" w:fill="auto"/>
            <w:noWrap/>
            <w:vAlign w:val="bottom"/>
          </w:tcPr>
          <w:p w:rsidR="00A403CF" w:rsidRPr="00677739" w:rsidRDefault="00A403CF" w:rsidP="003218DC">
            <w:pPr>
              <w:kinsoku w:val="0"/>
              <w:overflowPunct w:val="0"/>
              <w:autoSpaceDE w:val="0"/>
              <w:autoSpaceDN w:val="0"/>
              <w:adjustRightInd w:val="0"/>
              <w:snapToGrid w:val="0"/>
              <w:jc w:val="center"/>
              <w:rPr>
                <w:sz w:val="20"/>
                <w:szCs w:val="20"/>
              </w:rPr>
            </w:pPr>
            <w:r w:rsidRPr="00677739">
              <w:rPr>
                <w:sz w:val="20"/>
                <w:szCs w:val="20"/>
              </w:rPr>
              <w:t>1,0092</w:t>
            </w:r>
          </w:p>
        </w:tc>
      </w:tr>
      <w:tr w:rsidR="00A403CF" w:rsidRPr="008F66EF" w:rsidTr="00677739">
        <w:trPr>
          <w:trHeight w:val="20"/>
        </w:trPr>
        <w:tc>
          <w:tcPr>
            <w:tcW w:w="1914" w:type="pct"/>
            <w:shd w:val="clear" w:color="auto" w:fill="auto"/>
            <w:noWrap/>
            <w:hideMark/>
          </w:tcPr>
          <w:p w:rsidR="00A403CF" w:rsidRPr="00677739" w:rsidRDefault="00A403CF" w:rsidP="003218DC">
            <w:pPr>
              <w:rPr>
                <w:sz w:val="20"/>
                <w:szCs w:val="20"/>
                <w:lang w:val="en-US"/>
              </w:rPr>
            </w:pPr>
            <w:r w:rsidRPr="00677739">
              <w:rPr>
                <w:sz w:val="20"/>
                <w:szCs w:val="20"/>
                <w:lang w:val="en-US"/>
              </w:rPr>
              <w:t>САТ-980Н (ОКНТ)</w:t>
            </w:r>
          </w:p>
        </w:tc>
        <w:tc>
          <w:tcPr>
            <w:tcW w:w="538" w:type="pct"/>
            <w:shd w:val="clear" w:color="auto" w:fill="auto"/>
            <w:noWrap/>
          </w:tcPr>
          <w:p w:rsidR="00A403CF" w:rsidRPr="00677739" w:rsidRDefault="00A403CF" w:rsidP="003218DC">
            <w:pPr>
              <w:jc w:val="center"/>
              <w:rPr>
                <w:sz w:val="20"/>
                <w:szCs w:val="20"/>
              </w:rPr>
            </w:pPr>
            <w:r w:rsidRPr="00677739">
              <w:rPr>
                <w:sz w:val="20"/>
                <w:szCs w:val="20"/>
              </w:rPr>
              <w:t>1</w:t>
            </w:r>
          </w:p>
        </w:tc>
        <w:tc>
          <w:tcPr>
            <w:tcW w:w="690" w:type="pct"/>
            <w:shd w:val="clear" w:color="auto" w:fill="auto"/>
            <w:noWrap/>
          </w:tcPr>
          <w:p w:rsidR="00A403CF" w:rsidRPr="00677739" w:rsidRDefault="00A403CF" w:rsidP="003218DC">
            <w:pPr>
              <w:jc w:val="center"/>
              <w:rPr>
                <w:sz w:val="20"/>
                <w:szCs w:val="20"/>
              </w:rPr>
            </w:pPr>
            <w:r w:rsidRPr="00677739">
              <w:rPr>
                <w:sz w:val="20"/>
                <w:szCs w:val="20"/>
              </w:rPr>
              <w:t>0,0174</w:t>
            </w:r>
          </w:p>
        </w:tc>
        <w:tc>
          <w:tcPr>
            <w:tcW w:w="768" w:type="pct"/>
            <w:shd w:val="clear" w:color="auto" w:fill="auto"/>
            <w:noWrap/>
          </w:tcPr>
          <w:p w:rsidR="00A403CF" w:rsidRPr="00677739" w:rsidRDefault="00A403CF" w:rsidP="003218DC">
            <w:pPr>
              <w:jc w:val="center"/>
              <w:rPr>
                <w:sz w:val="20"/>
                <w:szCs w:val="20"/>
              </w:rPr>
            </w:pPr>
            <w:r w:rsidRPr="00677739">
              <w:rPr>
                <w:sz w:val="20"/>
                <w:szCs w:val="20"/>
              </w:rPr>
              <w:t>11,6</w:t>
            </w:r>
          </w:p>
        </w:tc>
        <w:tc>
          <w:tcPr>
            <w:tcW w:w="1090" w:type="pct"/>
            <w:shd w:val="clear" w:color="auto" w:fill="auto"/>
            <w:noWrap/>
            <w:vAlign w:val="bottom"/>
          </w:tcPr>
          <w:p w:rsidR="00A403CF" w:rsidRPr="00677739" w:rsidRDefault="00A403CF" w:rsidP="003218DC">
            <w:pPr>
              <w:kinsoku w:val="0"/>
              <w:overflowPunct w:val="0"/>
              <w:autoSpaceDE w:val="0"/>
              <w:autoSpaceDN w:val="0"/>
              <w:adjustRightInd w:val="0"/>
              <w:snapToGrid w:val="0"/>
              <w:jc w:val="center"/>
              <w:rPr>
                <w:sz w:val="20"/>
                <w:szCs w:val="20"/>
              </w:rPr>
            </w:pPr>
            <w:r w:rsidRPr="00677739">
              <w:rPr>
                <w:sz w:val="20"/>
                <w:szCs w:val="20"/>
              </w:rPr>
              <w:t>0,20184</w:t>
            </w:r>
          </w:p>
        </w:tc>
      </w:tr>
      <w:tr w:rsidR="00A403CF" w:rsidRPr="008F66EF" w:rsidTr="00677739">
        <w:trPr>
          <w:trHeight w:val="20"/>
        </w:trPr>
        <w:tc>
          <w:tcPr>
            <w:tcW w:w="1914" w:type="pct"/>
            <w:shd w:val="clear" w:color="auto" w:fill="auto"/>
            <w:noWrap/>
          </w:tcPr>
          <w:p w:rsidR="00A403CF" w:rsidRPr="00677739" w:rsidRDefault="00A403CF" w:rsidP="003218DC">
            <w:pPr>
              <w:rPr>
                <w:sz w:val="20"/>
                <w:szCs w:val="20"/>
              </w:rPr>
            </w:pPr>
            <w:r w:rsidRPr="00677739">
              <w:rPr>
                <w:sz w:val="20"/>
                <w:szCs w:val="20"/>
                <w:lang w:val="en-US"/>
              </w:rPr>
              <w:t>САТ AD45</w:t>
            </w:r>
          </w:p>
        </w:tc>
        <w:tc>
          <w:tcPr>
            <w:tcW w:w="538" w:type="pct"/>
            <w:shd w:val="clear" w:color="auto" w:fill="auto"/>
            <w:noWrap/>
          </w:tcPr>
          <w:p w:rsidR="00A403CF" w:rsidRPr="00677739" w:rsidRDefault="00A403CF" w:rsidP="003218DC">
            <w:pPr>
              <w:jc w:val="center"/>
              <w:rPr>
                <w:sz w:val="20"/>
                <w:szCs w:val="20"/>
              </w:rPr>
            </w:pPr>
            <w:r w:rsidRPr="00677739">
              <w:rPr>
                <w:sz w:val="20"/>
                <w:szCs w:val="20"/>
              </w:rPr>
              <w:t>2</w:t>
            </w:r>
          </w:p>
        </w:tc>
        <w:tc>
          <w:tcPr>
            <w:tcW w:w="690" w:type="pct"/>
            <w:shd w:val="clear" w:color="auto" w:fill="auto"/>
            <w:noWrap/>
          </w:tcPr>
          <w:p w:rsidR="00A403CF" w:rsidRPr="00677739" w:rsidRDefault="00A403CF" w:rsidP="003218DC">
            <w:pPr>
              <w:jc w:val="center"/>
              <w:rPr>
                <w:sz w:val="20"/>
                <w:szCs w:val="20"/>
              </w:rPr>
            </w:pPr>
            <w:r w:rsidRPr="00677739">
              <w:rPr>
                <w:sz w:val="20"/>
                <w:szCs w:val="20"/>
              </w:rPr>
              <w:t>0,016</w:t>
            </w:r>
          </w:p>
        </w:tc>
        <w:tc>
          <w:tcPr>
            <w:tcW w:w="768" w:type="pct"/>
            <w:shd w:val="clear" w:color="auto" w:fill="auto"/>
            <w:noWrap/>
          </w:tcPr>
          <w:p w:rsidR="00A403CF" w:rsidRPr="00677739" w:rsidRDefault="00A403CF" w:rsidP="003218DC">
            <w:pPr>
              <w:jc w:val="center"/>
              <w:rPr>
                <w:sz w:val="20"/>
                <w:szCs w:val="20"/>
              </w:rPr>
            </w:pPr>
            <w:r w:rsidRPr="00677739">
              <w:rPr>
                <w:sz w:val="20"/>
                <w:szCs w:val="20"/>
              </w:rPr>
              <w:t>4,74</w:t>
            </w:r>
          </w:p>
        </w:tc>
        <w:tc>
          <w:tcPr>
            <w:tcW w:w="1090" w:type="pct"/>
            <w:shd w:val="clear" w:color="auto" w:fill="auto"/>
            <w:noWrap/>
            <w:vAlign w:val="bottom"/>
          </w:tcPr>
          <w:p w:rsidR="00A403CF" w:rsidRPr="00677739" w:rsidRDefault="00A403CF" w:rsidP="003218DC">
            <w:pPr>
              <w:kinsoku w:val="0"/>
              <w:overflowPunct w:val="0"/>
              <w:autoSpaceDE w:val="0"/>
              <w:autoSpaceDN w:val="0"/>
              <w:adjustRightInd w:val="0"/>
              <w:snapToGrid w:val="0"/>
              <w:jc w:val="center"/>
              <w:rPr>
                <w:sz w:val="20"/>
                <w:szCs w:val="20"/>
              </w:rPr>
            </w:pPr>
            <w:r w:rsidRPr="00677739">
              <w:rPr>
                <w:sz w:val="20"/>
                <w:szCs w:val="20"/>
              </w:rPr>
              <w:t>0,15168</w:t>
            </w:r>
          </w:p>
        </w:tc>
      </w:tr>
      <w:tr w:rsidR="00A403CF" w:rsidRPr="008F66EF" w:rsidTr="00677739">
        <w:trPr>
          <w:trHeight w:val="20"/>
        </w:trPr>
        <w:tc>
          <w:tcPr>
            <w:tcW w:w="1914" w:type="pct"/>
            <w:shd w:val="clear" w:color="auto" w:fill="FFFFFF"/>
            <w:noWrap/>
          </w:tcPr>
          <w:p w:rsidR="00A403CF" w:rsidRPr="00677739" w:rsidRDefault="00A403CF" w:rsidP="003218DC">
            <w:pPr>
              <w:rPr>
                <w:sz w:val="20"/>
                <w:szCs w:val="20"/>
                <w:lang w:val="en-US"/>
              </w:rPr>
            </w:pPr>
            <w:r w:rsidRPr="00677739">
              <w:rPr>
                <w:sz w:val="20"/>
                <w:szCs w:val="20"/>
                <w:lang w:val="en-US"/>
              </w:rPr>
              <w:t>HYUNDAI HL780-9S UM</w:t>
            </w:r>
          </w:p>
        </w:tc>
        <w:tc>
          <w:tcPr>
            <w:tcW w:w="538" w:type="pct"/>
            <w:shd w:val="clear" w:color="auto" w:fill="FFFFFF"/>
            <w:noWrap/>
          </w:tcPr>
          <w:p w:rsidR="00A403CF" w:rsidRPr="00677739" w:rsidRDefault="00A403CF" w:rsidP="003218DC">
            <w:pPr>
              <w:jc w:val="center"/>
              <w:rPr>
                <w:sz w:val="20"/>
                <w:szCs w:val="20"/>
              </w:rPr>
            </w:pPr>
            <w:r w:rsidRPr="00677739">
              <w:rPr>
                <w:sz w:val="20"/>
                <w:szCs w:val="20"/>
              </w:rPr>
              <w:t>2</w:t>
            </w:r>
          </w:p>
        </w:tc>
        <w:tc>
          <w:tcPr>
            <w:tcW w:w="690" w:type="pct"/>
            <w:shd w:val="clear" w:color="auto" w:fill="FFFFFF"/>
            <w:noWrap/>
          </w:tcPr>
          <w:p w:rsidR="00A403CF" w:rsidRPr="00677739" w:rsidRDefault="00A403CF" w:rsidP="003218DC">
            <w:pPr>
              <w:jc w:val="center"/>
              <w:rPr>
                <w:sz w:val="20"/>
                <w:szCs w:val="20"/>
                <w:lang w:val="en-US"/>
              </w:rPr>
            </w:pPr>
            <w:r w:rsidRPr="00677739">
              <w:rPr>
                <w:sz w:val="20"/>
                <w:szCs w:val="20"/>
              </w:rPr>
              <w:t>0,0174</w:t>
            </w:r>
          </w:p>
        </w:tc>
        <w:tc>
          <w:tcPr>
            <w:tcW w:w="768" w:type="pct"/>
            <w:shd w:val="clear" w:color="auto" w:fill="FFFFFF"/>
            <w:noWrap/>
          </w:tcPr>
          <w:p w:rsidR="00A403CF" w:rsidRPr="00677739" w:rsidRDefault="00A403CF" w:rsidP="003218DC">
            <w:pPr>
              <w:jc w:val="center"/>
              <w:rPr>
                <w:sz w:val="20"/>
                <w:szCs w:val="20"/>
              </w:rPr>
            </w:pPr>
            <w:r w:rsidRPr="00677739">
              <w:rPr>
                <w:sz w:val="20"/>
                <w:szCs w:val="20"/>
              </w:rPr>
              <w:t>11,6</w:t>
            </w:r>
          </w:p>
        </w:tc>
        <w:tc>
          <w:tcPr>
            <w:tcW w:w="1090" w:type="pct"/>
            <w:shd w:val="clear" w:color="auto" w:fill="FFFFFF"/>
            <w:noWrap/>
            <w:vAlign w:val="bottom"/>
          </w:tcPr>
          <w:p w:rsidR="00A403CF" w:rsidRPr="00677739" w:rsidRDefault="00A403CF" w:rsidP="003218DC">
            <w:pPr>
              <w:kinsoku w:val="0"/>
              <w:overflowPunct w:val="0"/>
              <w:autoSpaceDE w:val="0"/>
              <w:autoSpaceDN w:val="0"/>
              <w:adjustRightInd w:val="0"/>
              <w:snapToGrid w:val="0"/>
              <w:jc w:val="center"/>
              <w:rPr>
                <w:sz w:val="20"/>
                <w:szCs w:val="20"/>
              </w:rPr>
            </w:pPr>
            <w:r w:rsidRPr="00677739">
              <w:rPr>
                <w:sz w:val="20"/>
                <w:szCs w:val="20"/>
              </w:rPr>
              <w:t>0,40368</w:t>
            </w:r>
          </w:p>
        </w:tc>
      </w:tr>
      <w:tr w:rsidR="00A403CF" w:rsidRPr="008F66EF" w:rsidTr="00677739">
        <w:trPr>
          <w:trHeight w:val="20"/>
        </w:trPr>
        <w:tc>
          <w:tcPr>
            <w:tcW w:w="1914" w:type="pct"/>
            <w:shd w:val="clear" w:color="auto" w:fill="FFFFFF"/>
            <w:noWrap/>
          </w:tcPr>
          <w:p w:rsidR="00A403CF" w:rsidRPr="00677739" w:rsidRDefault="00A403CF" w:rsidP="003218DC">
            <w:pPr>
              <w:rPr>
                <w:sz w:val="20"/>
                <w:szCs w:val="20"/>
                <w:lang w:val="en-US"/>
              </w:rPr>
            </w:pPr>
            <w:r w:rsidRPr="00677739">
              <w:rPr>
                <w:sz w:val="20"/>
                <w:szCs w:val="20"/>
                <w:lang w:val="en-US"/>
              </w:rPr>
              <w:t>УАЗ 315148-068</w:t>
            </w:r>
          </w:p>
        </w:tc>
        <w:tc>
          <w:tcPr>
            <w:tcW w:w="538" w:type="pct"/>
            <w:shd w:val="clear" w:color="auto" w:fill="FFFFFF"/>
            <w:noWrap/>
          </w:tcPr>
          <w:p w:rsidR="00A403CF" w:rsidRPr="00677739" w:rsidRDefault="00A403CF" w:rsidP="003218DC">
            <w:pPr>
              <w:jc w:val="center"/>
              <w:rPr>
                <w:sz w:val="20"/>
                <w:szCs w:val="20"/>
              </w:rPr>
            </w:pPr>
            <w:r w:rsidRPr="00677739">
              <w:rPr>
                <w:sz w:val="20"/>
                <w:szCs w:val="20"/>
              </w:rPr>
              <w:t>1</w:t>
            </w:r>
          </w:p>
        </w:tc>
        <w:tc>
          <w:tcPr>
            <w:tcW w:w="690" w:type="pct"/>
            <w:shd w:val="clear" w:color="auto" w:fill="FFFFFF"/>
            <w:noWrap/>
          </w:tcPr>
          <w:p w:rsidR="00A403CF" w:rsidRPr="00677739" w:rsidRDefault="00A403CF" w:rsidP="003218DC">
            <w:pPr>
              <w:jc w:val="center"/>
              <w:rPr>
                <w:sz w:val="20"/>
                <w:szCs w:val="20"/>
              </w:rPr>
            </w:pPr>
            <w:r w:rsidRPr="00677739">
              <w:rPr>
                <w:sz w:val="20"/>
                <w:szCs w:val="20"/>
              </w:rPr>
              <w:t>0,016</w:t>
            </w:r>
          </w:p>
        </w:tc>
        <w:tc>
          <w:tcPr>
            <w:tcW w:w="768" w:type="pct"/>
            <w:shd w:val="clear" w:color="auto" w:fill="FFFFFF"/>
            <w:noWrap/>
          </w:tcPr>
          <w:p w:rsidR="00A403CF" w:rsidRPr="00677739" w:rsidRDefault="00A403CF" w:rsidP="003218DC">
            <w:pPr>
              <w:jc w:val="center"/>
              <w:rPr>
                <w:sz w:val="20"/>
                <w:szCs w:val="20"/>
              </w:rPr>
            </w:pPr>
            <w:r w:rsidRPr="00677739">
              <w:rPr>
                <w:sz w:val="20"/>
                <w:szCs w:val="20"/>
              </w:rPr>
              <w:t>1,33</w:t>
            </w:r>
          </w:p>
        </w:tc>
        <w:tc>
          <w:tcPr>
            <w:tcW w:w="1090" w:type="pct"/>
            <w:shd w:val="clear" w:color="auto" w:fill="FFFFFF"/>
            <w:noWrap/>
            <w:vAlign w:val="bottom"/>
          </w:tcPr>
          <w:p w:rsidR="00A403CF" w:rsidRPr="00677739" w:rsidRDefault="00A403CF" w:rsidP="003218DC">
            <w:pPr>
              <w:kinsoku w:val="0"/>
              <w:overflowPunct w:val="0"/>
              <w:autoSpaceDE w:val="0"/>
              <w:autoSpaceDN w:val="0"/>
              <w:adjustRightInd w:val="0"/>
              <w:snapToGrid w:val="0"/>
              <w:jc w:val="center"/>
              <w:rPr>
                <w:sz w:val="20"/>
                <w:szCs w:val="20"/>
              </w:rPr>
            </w:pPr>
            <w:r w:rsidRPr="00677739">
              <w:rPr>
                <w:sz w:val="20"/>
                <w:szCs w:val="20"/>
              </w:rPr>
              <w:t>0,02128</w:t>
            </w:r>
          </w:p>
        </w:tc>
      </w:tr>
      <w:tr w:rsidR="00A403CF" w:rsidRPr="008F66EF" w:rsidTr="00677739">
        <w:trPr>
          <w:trHeight w:val="20"/>
        </w:trPr>
        <w:tc>
          <w:tcPr>
            <w:tcW w:w="1914" w:type="pct"/>
            <w:shd w:val="clear" w:color="auto" w:fill="FFFFFF"/>
            <w:noWrap/>
          </w:tcPr>
          <w:p w:rsidR="00A403CF" w:rsidRPr="00677739" w:rsidRDefault="00A403CF" w:rsidP="003218DC">
            <w:pPr>
              <w:rPr>
                <w:sz w:val="20"/>
                <w:szCs w:val="20"/>
              </w:rPr>
            </w:pPr>
            <w:r w:rsidRPr="00677739">
              <w:rPr>
                <w:sz w:val="20"/>
                <w:szCs w:val="20"/>
              </w:rPr>
              <w:t>Минка 18 А</w:t>
            </w:r>
          </w:p>
        </w:tc>
        <w:tc>
          <w:tcPr>
            <w:tcW w:w="538" w:type="pct"/>
            <w:shd w:val="clear" w:color="auto" w:fill="FFFFFF"/>
            <w:noWrap/>
          </w:tcPr>
          <w:p w:rsidR="00A403CF" w:rsidRPr="00677739" w:rsidRDefault="00A403CF" w:rsidP="003218DC">
            <w:pPr>
              <w:jc w:val="center"/>
              <w:rPr>
                <w:sz w:val="20"/>
                <w:szCs w:val="20"/>
              </w:rPr>
            </w:pPr>
            <w:r w:rsidRPr="00677739">
              <w:rPr>
                <w:sz w:val="20"/>
                <w:szCs w:val="20"/>
              </w:rPr>
              <w:t>2</w:t>
            </w:r>
          </w:p>
        </w:tc>
        <w:tc>
          <w:tcPr>
            <w:tcW w:w="690" w:type="pct"/>
            <w:shd w:val="clear" w:color="auto" w:fill="FFFFFF"/>
            <w:noWrap/>
          </w:tcPr>
          <w:p w:rsidR="00A403CF" w:rsidRPr="00677739" w:rsidRDefault="00A403CF" w:rsidP="003218DC">
            <w:pPr>
              <w:jc w:val="center"/>
              <w:rPr>
                <w:sz w:val="20"/>
                <w:szCs w:val="20"/>
                <w:lang w:val="en-US"/>
              </w:rPr>
            </w:pPr>
            <w:r w:rsidRPr="00677739">
              <w:rPr>
                <w:sz w:val="20"/>
                <w:szCs w:val="20"/>
              </w:rPr>
              <w:t>0,016</w:t>
            </w:r>
          </w:p>
        </w:tc>
        <w:tc>
          <w:tcPr>
            <w:tcW w:w="768" w:type="pct"/>
            <w:shd w:val="clear" w:color="auto" w:fill="FFFFFF"/>
            <w:noWrap/>
          </w:tcPr>
          <w:p w:rsidR="00A403CF" w:rsidRPr="00677739" w:rsidRDefault="00A403CF" w:rsidP="003218DC">
            <w:pPr>
              <w:jc w:val="center"/>
              <w:rPr>
                <w:sz w:val="20"/>
                <w:szCs w:val="20"/>
              </w:rPr>
            </w:pPr>
            <w:r w:rsidRPr="00677739">
              <w:rPr>
                <w:sz w:val="20"/>
                <w:szCs w:val="20"/>
              </w:rPr>
              <w:t>4,74</w:t>
            </w:r>
          </w:p>
        </w:tc>
        <w:tc>
          <w:tcPr>
            <w:tcW w:w="1090" w:type="pct"/>
            <w:shd w:val="clear" w:color="auto" w:fill="FFFFFF"/>
            <w:noWrap/>
            <w:vAlign w:val="bottom"/>
          </w:tcPr>
          <w:p w:rsidR="00A403CF" w:rsidRPr="00677739" w:rsidRDefault="00A403CF" w:rsidP="003218DC">
            <w:pPr>
              <w:kinsoku w:val="0"/>
              <w:overflowPunct w:val="0"/>
              <w:autoSpaceDE w:val="0"/>
              <w:autoSpaceDN w:val="0"/>
              <w:adjustRightInd w:val="0"/>
              <w:snapToGrid w:val="0"/>
              <w:jc w:val="center"/>
              <w:rPr>
                <w:sz w:val="20"/>
                <w:szCs w:val="20"/>
              </w:rPr>
            </w:pPr>
            <w:r w:rsidRPr="00677739">
              <w:rPr>
                <w:sz w:val="20"/>
                <w:szCs w:val="20"/>
              </w:rPr>
              <w:t>0,15168</w:t>
            </w:r>
          </w:p>
        </w:tc>
      </w:tr>
      <w:tr w:rsidR="00A403CF" w:rsidRPr="008F66EF" w:rsidTr="00677739">
        <w:trPr>
          <w:trHeight w:val="20"/>
        </w:trPr>
        <w:tc>
          <w:tcPr>
            <w:tcW w:w="1914" w:type="pct"/>
            <w:shd w:val="clear" w:color="auto" w:fill="FFFFFF"/>
            <w:noWrap/>
          </w:tcPr>
          <w:p w:rsidR="00A403CF" w:rsidRPr="00677739" w:rsidRDefault="00A403CF" w:rsidP="003218DC">
            <w:pPr>
              <w:rPr>
                <w:sz w:val="20"/>
                <w:szCs w:val="20"/>
              </w:rPr>
            </w:pPr>
            <w:r w:rsidRPr="00677739">
              <w:rPr>
                <w:sz w:val="20"/>
                <w:szCs w:val="20"/>
              </w:rPr>
              <w:t>LK-1</w:t>
            </w:r>
          </w:p>
        </w:tc>
        <w:tc>
          <w:tcPr>
            <w:tcW w:w="538" w:type="pct"/>
            <w:shd w:val="clear" w:color="auto" w:fill="FFFFFF"/>
            <w:noWrap/>
          </w:tcPr>
          <w:p w:rsidR="00A403CF" w:rsidRPr="00677739" w:rsidRDefault="00A403CF" w:rsidP="003218DC">
            <w:pPr>
              <w:jc w:val="center"/>
              <w:rPr>
                <w:sz w:val="20"/>
                <w:szCs w:val="20"/>
              </w:rPr>
            </w:pPr>
            <w:r w:rsidRPr="00677739">
              <w:rPr>
                <w:sz w:val="20"/>
                <w:szCs w:val="20"/>
              </w:rPr>
              <w:t>1</w:t>
            </w:r>
          </w:p>
        </w:tc>
        <w:tc>
          <w:tcPr>
            <w:tcW w:w="690" w:type="pct"/>
            <w:shd w:val="clear" w:color="auto" w:fill="FFFFFF"/>
            <w:noWrap/>
          </w:tcPr>
          <w:p w:rsidR="00A403CF" w:rsidRPr="00677739" w:rsidRDefault="00A403CF" w:rsidP="003218DC">
            <w:pPr>
              <w:jc w:val="center"/>
              <w:rPr>
                <w:sz w:val="20"/>
                <w:szCs w:val="20"/>
              </w:rPr>
            </w:pPr>
            <w:r w:rsidRPr="00677739">
              <w:rPr>
                <w:sz w:val="20"/>
                <w:szCs w:val="20"/>
              </w:rPr>
              <w:t>0,0174</w:t>
            </w:r>
          </w:p>
        </w:tc>
        <w:tc>
          <w:tcPr>
            <w:tcW w:w="768" w:type="pct"/>
            <w:shd w:val="clear" w:color="auto" w:fill="FFFFFF"/>
            <w:noWrap/>
          </w:tcPr>
          <w:p w:rsidR="00A403CF" w:rsidRPr="00677739" w:rsidRDefault="00A403CF" w:rsidP="003218DC">
            <w:pPr>
              <w:jc w:val="center"/>
              <w:rPr>
                <w:sz w:val="20"/>
                <w:szCs w:val="20"/>
              </w:rPr>
            </w:pPr>
            <w:r w:rsidRPr="00677739">
              <w:rPr>
                <w:sz w:val="20"/>
                <w:szCs w:val="20"/>
              </w:rPr>
              <w:t>11,6</w:t>
            </w:r>
          </w:p>
        </w:tc>
        <w:tc>
          <w:tcPr>
            <w:tcW w:w="1090" w:type="pct"/>
            <w:shd w:val="clear" w:color="auto" w:fill="FFFFFF"/>
            <w:noWrap/>
            <w:vAlign w:val="bottom"/>
          </w:tcPr>
          <w:p w:rsidR="00A403CF" w:rsidRPr="00677739" w:rsidRDefault="00A403CF" w:rsidP="003218DC">
            <w:pPr>
              <w:kinsoku w:val="0"/>
              <w:overflowPunct w:val="0"/>
              <w:autoSpaceDE w:val="0"/>
              <w:autoSpaceDN w:val="0"/>
              <w:adjustRightInd w:val="0"/>
              <w:snapToGrid w:val="0"/>
              <w:jc w:val="center"/>
              <w:rPr>
                <w:sz w:val="20"/>
                <w:szCs w:val="20"/>
              </w:rPr>
            </w:pPr>
            <w:r w:rsidRPr="00677739">
              <w:rPr>
                <w:sz w:val="20"/>
                <w:szCs w:val="20"/>
              </w:rPr>
              <w:t>0,20184</w:t>
            </w:r>
          </w:p>
        </w:tc>
      </w:tr>
      <w:tr w:rsidR="00A403CF" w:rsidRPr="008F66EF" w:rsidTr="00677739">
        <w:trPr>
          <w:trHeight w:val="20"/>
        </w:trPr>
        <w:tc>
          <w:tcPr>
            <w:tcW w:w="1914" w:type="pct"/>
            <w:shd w:val="clear" w:color="auto" w:fill="auto"/>
            <w:noWrap/>
          </w:tcPr>
          <w:p w:rsidR="00A403CF" w:rsidRPr="00677739" w:rsidRDefault="00A403CF" w:rsidP="003218DC">
            <w:pPr>
              <w:rPr>
                <w:sz w:val="20"/>
                <w:szCs w:val="20"/>
              </w:rPr>
            </w:pPr>
            <w:r w:rsidRPr="00677739">
              <w:rPr>
                <w:sz w:val="20"/>
                <w:szCs w:val="20"/>
              </w:rPr>
              <w:t>LIFT PAUS (нож.подъем.)</w:t>
            </w:r>
          </w:p>
        </w:tc>
        <w:tc>
          <w:tcPr>
            <w:tcW w:w="538" w:type="pct"/>
            <w:shd w:val="clear" w:color="auto" w:fill="auto"/>
            <w:noWrap/>
          </w:tcPr>
          <w:p w:rsidR="00A403CF" w:rsidRPr="00677739" w:rsidRDefault="00A403CF" w:rsidP="003218DC">
            <w:pPr>
              <w:jc w:val="center"/>
              <w:rPr>
                <w:sz w:val="20"/>
                <w:szCs w:val="20"/>
              </w:rPr>
            </w:pPr>
            <w:r w:rsidRPr="00677739">
              <w:rPr>
                <w:sz w:val="20"/>
                <w:szCs w:val="20"/>
              </w:rPr>
              <w:t>1</w:t>
            </w:r>
          </w:p>
        </w:tc>
        <w:tc>
          <w:tcPr>
            <w:tcW w:w="690" w:type="pct"/>
            <w:shd w:val="clear" w:color="auto" w:fill="auto"/>
            <w:noWrap/>
          </w:tcPr>
          <w:p w:rsidR="00A403CF" w:rsidRPr="00677739" w:rsidRDefault="00A403CF" w:rsidP="003218DC">
            <w:pPr>
              <w:jc w:val="center"/>
              <w:rPr>
                <w:sz w:val="20"/>
                <w:szCs w:val="20"/>
                <w:lang w:val="en-US"/>
              </w:rPr>
            </w:pPr>
            <w:r w:rsidRPr="00677739">
              <w:rPr>
                <w:sz w:val="20"/>
                <w:szCs w:val="20"/>
              </w:rPr>
              <w:t>0,016</w:t>
            </w:r>
          </w:p>
        </w:tc>
        <w:tc>
          <w:tcPr>
            <w:tcW w:w="768" w:type="pct"/>
            <w:shd w:val="clear" w:color="auto" w:fill="auto"/>
            <w:noWrap/>
          </w:tcPr>
          <w:p w:rsidR="00A403CF" w:rsidRPr="00677739" w:rsidRDefault="00A403CF" w:rsidP="003218DC">
            <w:pPr>
              <w:jc w:val="center"/>
              <w:rPr>
                <w:sz w:val="20"/>
                <w:szCs w:val="20"/>
              </w:rPr>
            </w:pPr>
            <w:r w:rsidRPr="00677739">
              <w:rPr>
                <w:sz w:val="20"/>
                <w:szCs w:val="20"/>
              </w:rPr>
              <w:t>4,74</w:t>
            </w:r>
          </w:p>
        </w:tc>
        <w:tc>
          <w:tcPr>
            <w:tcW w:w="1090" w:type="pct"/>
            <w:shd w:val="clear" w:color="auto" w:fill="auto"/>
            <w:noWrap/>
            <w:vAlign w:val="bottom"/>
          </w:tcPr>
          <w:p w:rsidR="00A403CF" w:rsidRPr="00677739" w:rsidRDefault="00A403CF" w:rsidP="003218DC">
            <w:pPr>
              <w:kinsoku w:val="0"/>
              <w:overflowPunct w:val="0"/>
              <w:autoSpaceDE w:val="0"/>
              <w:autoSpaceDN w:val="0"/>
              <w:adjustRightInd w:val="0"/>
              <w:snapToGrid w:val="0"/>
              <w:jc w:val="center"/>
              <w:rPr>
                <w:sz w:val="20"/>
                <w:szCs w:val="20"/>
              </w:rPr>
            </w:pPr>
            <w:r w:rsidRPr="00677739">
              <w:rPr>
                <w:sz w:val="20"/>
                <w:szCs w:val="20"/>
              </w:rPr>
              <w:t>0,07584</w:t>
            </w:r>
          </w:p>
        </w:tc>
      </w:tr>
      <w:tr w:rsidR="00A403CF" w:rsidRPr="008F66EF" w:rsidTr="00677739">
        <w:trPr>
          <w:trHeight w:val="120"/>
        </w:trPr>
        <w:tc>
          <w:tcPr>
            <w:tcW w:w="1914" w:type="pct"/>
            <w:shd w:val="clear" w:color="auto" w:fill="auto"/>
            <w:noWrap/>
          </w:tcPr>
          <w:p w:rsidR="00A403CF" w:rsidRPr="00677739" w:rsidRDefault="00A403CF" w:rsidP="003218DC">
            <w:pPr>
              <w:rPr>
                <w:sz w:val="20"/>
                <w:szCs w:val="20"/>
              </w:rPr>
            </w:pPr>
            <w:r w:rsidRPr="00677739">
              <w:rPr>
                <w:sz w:val="20"/>
                <w:szCs w:val="20"/>
              </w:rPr>
              <w:t>ПМЗШ-5К ( Fadroma)</w:t>
            </w:r>
          </w:p>
        </w:tc>
        <w:tc>
          <w:tcPr>
            <w:tcW w:w="538" w:type="pct"/>
            <w:shd w:val="clear" w:color="auto" w:fill="auto"/>
            <w:noWrap/>
          </w:tcPr>
          <w:p w:rsidR="00A403CF" w:rsidRPr="00677739" w:rsidRDefault="00A403CF" w:rsidP="003218DC">
            <w:pPr>
              <w:jc w:val="center"/>
              <w:rPr>
                <w:sz w:val="20"/>
                <w:szCs w:val="20"/>
              </w:rPr>
            </w:pPr>
            <w:r w:rsidRPr="00677739">
              <w:rPr>
                <w:sz w:val="20"/>
                <w:szCs w:val="20"/>
              </w:rPr>
              <w:t>2</w:t>
            </w:r>
          </w:p>
        </w:tc>
        <w:tc>
          <w:tcPr>
            <w:tcW w:w="690" w:type="pct"/>
            <w:shd w:val="clear" w:color="auto" w:fill="auto"/>
            <w:noWrap/>
          </w:tcPr>
          <w:p w:rsidR="00A403CF" w:rsidRPr="00677739" w:rsidRDefault="00A403CF" w:rsidP="003218DC">
            <w:pPr>
              <w:jc w:val="center"/>
              <w:rPr>
                <w:sz w:val="20"/>
                <w:szCs w:val="20"/>
              </w:rPr>
            </w:pPr>
            <w:r w:rsidRPr="00677739">
              <w:rPr>
                <w:sz w:val="20"/>
                <w:szCs w:val="20"/>
              </w:rPr>
              <w:t>0,016</w:t>
            </w:r>
          </w:p>
        </w:tc>
        <w:tc>
          <w:tcPr>
            <w:tcW w:w="768" w:type="pct"/>
            <w:shd w:val="clear" w:color="auto" w:fill="auto"/>
            <w:noWrap/>
          </w:tcPr>
          <w:p w:rsidR="00A403CF" w:rsidRPr="00677739" w:rsidRDefault="00A403CF" w:rsidP="003218DC">
            <w:pPr>
              <w:jc w:val="center"/>
              <w:rPr>
                <w:sz w:val="20"/>
                <w:szCs w:val="20"/>
              </w:rPr>
            </w:pPr>
            <w:r w:rsidRPr="00677739">
              <w:rPr>
                <w:sz w:val="20"/>
                <w:szCs w:val="20"/>
              </w:rPr>
              <w:t>4,74</w:t>
            </w:r>
          </w:p>
        </w:tc>
        <w:tc>
          <w:tcPr>
            <w:tcW w:w="1090" w:type="pct"/>
            <w:shd w:val="clear" w:color="auto" w:fill="auto"/>
            <w:noWrap/>
            <w:vAlign w:val="bottom"/>
          </w:tcPr>
          <w:p w:rsidR="00A403CF" w:rsidRPr="00677739" w:rsidRDefault="00A403CF" w:rsidP="003218DC">
            <w:pPr>
              <w:kinsoku w:val="0"/>
              <w:overflowPunct w:val="0"/>
              <w:autoSpaceDE w:val="0"/>
              <w:autoSpaceDN w:val="0"/>
              <w:adjustRightInd w:val="0"/>
              <w:snapToGrid w:val="0"/>
              <w:jc w:val="center"/>
              <w:rPr>
                <w:sz w:val="20"/>
                <w:szCs w:val="20"/>
              </w:rPr>
            </w:pPr>
            <w:r w:rsidRPr="00677739">
              <w:rPr>
                <w:sz w:val="20"/>
                <w:szCs w:val="20"/>
              </w:rPr>
              <w:t>0,15168</w:t>
            </w:r>
          </w:p>
        </w:tc>
      </w:tr>
      <w:tr w:rsidR="00A403CF" w:rsidRPr="008F66EF" w:rsidTr="00677739">
        <w:trPr>
          <w:trHeight w:val="120"/>
        </w:trPr>
        <w:tc>
          <w:tcPr>
            <w:tcW w:w="1914" w:type="pct"/>
            <w:shd w:val="clear" w:color="auto" w:fill="auto"/>
            <w:noWrap/>
          </w:tcPr>
          <w:p w:rsidR="00A403CF" w:rsidRPr="00677739" w:rsidRDefault="00A403CF" w:rsidP="003218DC">
            <w:pPr>
              <w:rPr>
                <w:sz w:val="20"/>
                <w:szCs w:val="20"/>
                <w:lang w:val="en-US"/>
              </w:rPr>
            </w:pPr>
            <w:r w:rsidRPr="00677739">
              <w:rPr>
                <w:sz w:val="20"/>
                <w:szCs w:val="20"/>
                <w:lang w:val="en-US"/>
              </w:rPr>
              <w:t>САТ-980 GH</w:t>
            </w:r>
          </w:p>
        </w:tc>
        <w:tc>
          <w:tcPr>
            <w:tcW w:w="538" w:type="pct"/>
            <w:shd w:val="clear" w:color="auto" w:fill="auto"/>
            <w:noWrap/>
          </w:tcPr>
          <w:p w:rsidR="00A403CF" w:rsidRPr="00677739" w:rsidRDefault="00A403CF" w:rsidP="003218DC">
            <w:pPr>
              <w:jc w:val="center"/>
              <w:rPr>
                <w:sz w:val="20"/>
                <w:szCs w:val="20"/>
              </w:rPr>
            </w:pPr>
            <w:r w:rsidRPr="00677739">
              <w:rPr>
                <w:sz w:val="20"/>
                <w:szCs w:val="20"/>
                <w:lang w:val="en-US"/>
              </w:rPr>
              <w:t>1</w:t>
            </w:r>
          </w:p>
        </w:tc>
        <w:tc>
          <w:tcPr>
            <w:tcW w:w="690" w:type="pct"/>
            <w:shd w:val="clear" w:color="auto" w:fill="auto"/>
            <w:noWrap/>
          </w:tcPr>
          <w:p w:rsidR="00A403CF" w:rsidRPr="00677739" w:rsidRDefault="00A403CF" w:rsidP="003218DC">
            <w:pPr>
              <w:jc w:val="center"/>
              <w:rPr>
                <w:sz w:val="20"/>
                <w:szCs w:val="20"/>
              </w:rPr>
            </w:pPr>
            <w:r w:rsidRPr="00677739">
              <w:rPr>
                <w:sz w:val="20"/>
                <w:szCs w:val="20"/>
              </w:rPr>
              <w:t>0,0174</w:t>
            </w:r>
          </w:p>
        </w:tc>
        <w:tc>
          <w:tcPr>
            <w:tcW w:w="768" w:type="pct"/>
            <w:shd w:val="clear" w:color="auto" w:fill="auto"/>
            <w:noWrap/>
          </w:tcPr>
          <w:p w:rsidR="00A403CF" w:rsidRPr="00677739" w:rsidRDefault="00A403CF" w:rsidP="003218DC">
            <w:pPr>
              <w:jc w:val="center"/>
              <w:rPr>
                <w:sz w:val="20"/>
                <w:szCs w:val="20"/>
              </w:rPr>
            </w:pPr>
            <w:r w:rsidRPr="00677739">
              <w:rPr>
                <w:sz w:val="20"/>
                <w:szCs w:val="20"/>
              </w:rPr>
              <w:t>11,6</w:t>
            </w:r>
          </w:p>
        </w:tc>
        <w:tc>
          <w:tcPr>
            <w:tcW w:w="1090" w:type="pct"/>
            <w:shd w:val="clear" w:color="auto" w:fill="auto"/>
            <w:noWrap/>
            <w:vAlign w:val="bottom"/>
          </w:tcPr>
          <w:p w:rsidR="00A403CF" w:rsidRPr="00677739" w:rsidRDefault="00A403CF" w:rsidP="003218DC">
            <w:pPr>
              <w:kinsoku w:val="0"/>
              <w:overflowPunct w:val="0"/>
              <w:autoSpaceDE w:val="0"/>
              <w:autoSpaceDN w:val="0"/>
              <w:adjustRightInd w:val="0"/>
              <w:snapToGrid w:val="0"/>
              <w:jc w:val="center"/>
              <w:rPr>
                <w:sz w:val="20"/>
                <w:szCs w:val="20"/>
              </w:rPr>
            </w:pPr>
            <w:r w:rsidRPr="00677739">
              <w:rPr>
                <w:sz w:val="20"/>
                <w:szCs w:val="20"/>
              </w:rPr>
              <w:t>0,20184</w:t>
            </w:r>
          </w:p>
        </w:tc>
      </w:tr>
      <w:tr w:rsidR="00A403CF" w:rsidRPr="008F66EF" w:rsidTr="00677739">
        <w:trPr>
          <w:trHeight w:val="120"/>
        </w:trPr>
        <w:tc>
          <w:tcPr>
            <w:tcW w:w="1914" w:type="pct"/>
            <w:shd w:val="clear" w:color="auto" w:fill="auto"/>
            <w:noWrap/>
          </w:tcPr>
          <w:p w:rsidR="00A403CF" w:rsidRPr="00677739" w:rsidRDefault="00A403CF" w:rsidP="003218DC">
            <w:pPr>
              <w:rPr>
                <w:sz w:val="20"/>
                <w:szCs w:val="20"/>
              </w:rPr>
            </w:pPr>
            <w:r w:rsidRPr="00677739">
              <w:rPr>
                <w:sz w:val="20"/>
                <w:szCs w:val="20"/>
              </w:rPr>
              <w:t>МТ 5020</w:t>
            </w:r>
          </w:p>
        </w:tc>
        <w:tc>
          <w:tcPr>
            <w:tcW w:w="538" w:type="pct"/>
            <w:shd w:val="clear" w:color="auto" w:fill="auto"/>
            <w:noWrap/>
          </w:tcPr>
          <w:p w:rsidR="00A403CF" w:rsidRPr="00677739" w:rsidRDefault="00A403CF" w:rsidP="003218DC">
            <w:pPr>
              <w:jc w:val="center"/>
              <w:rPr>
                <w:sz w:val="20"/>
                <w:szCs w:val="20"/>
              </w:rPr>
            </w:pPr>
            <w:r w:rsidRPr="00677739">
              <w:rPr>
                <w:sz w:val="20"/>
                <w:szCs w:val="20"/>
              </w:rPr>
              <w:t>3</w:t>
            </w:r>
          </w:p>
        </w:tc>
        <w:tc>
          <w:tcPr>
            <w:tcW w:w="690" w:type="pct"/>
            <w:shd w:val="clear" w:color="auto" w:fill="auto"/>
            <w:noWrap/>
          </w:tcPr>
          <w:p w:rsidR="00A403CF" w:rsidRPr="00677739" w:rsidRDefault="00A403CF" w:rsidP="003218DC">
            <w:pPr>
              <w:jc w:val="center"/>
              <w:rPr>
                <w:sz w:val="20"/>
                <w:szCs w:val="20"/>
              </w:rPr>
            </w:pPr>
            <w:r w:rsidRPr="00677739">
              <w:rPr>
                <w:sz w:val="20"/>
                <w:szCs w:val="20"/>
              </w:rPr>
              <w:t>0,016</w:t>
            </w:r>
          </w:p>
        </w:tc>
        <w:tc>
          <w:tcPr>
            <w:tcW w:w="768" w:type="pct"/>
            <w:shd w:val="clear" w:color="auto" w:fill="auto"/>
            <w:noWrap/>
          </w:tcPr>
          <w:p w:rsidR="00A403CF" w:rsidRPr="00677739" w:rsidRDefault="00A403CF" w:rsidP="003218DC">
            <w:pPr>
              <w:jc w:val="center"/>
              <w:rPr>
                <w:sz w:val="20"/>
                <w:szCs w:val="20"/>
              </w:rPr>
            </w:pPr>
            <w:r w:rsidRPr="00677739">
              <w:rPr>
                <w:sz w:val="20"/>
                <w:szCs w:val="20"/>
              </w:rPr>
              <w:t>4,74</w:t>
            </w:r>
          </w:p>
        </w:tc>
        <w:tc>
          <w:tcPr>
            <w:tcW w:w="1090" w:type="pct"/>
            <w:shd w:val="clear" w:color="auto" w:fill="auto"/>
            <w:noWrap/>
            <w:vAlign w:val="bottom"/>
          </w:tcPr>
          <w:p w:rsidR="00A403CF" w:rsidRPr="00677739" w:rsidRDefault="00A403CF" w:rsidP="003218DC">
            <w:pPr>
              <w:kinsoku w:val="0"/>
              <w:overflowPunct w:val="0"/>
              <w:autoSpaceDE w:val="0"/>
              <w:autoSpaceDN w:val="0"/>
              <w:adjustRightInd w:val="0"/>
              <w:snapToGrid w:val="0"/>
              <w:jc w:val="center"/>
              <w:rPr>
                <w:sz w:val="20"/>
                <w:szCs w:val="20"/>
              </w:rPr>
            </w:pPr>
            <w:r w:rsidRPr="00677739">
              <w:rPr>
                <w:sz w:val="20"/>
                <w:szCs w:val="20"/>
              </w:rPr>
              <w:t>0,22752</w:t>
            </w:r>
          </w:p>
        </w:tc>
      </w:tr>
      <w:tr w:rsidR="00A403CF" w:rsidRPr="008F66EF" w:rsidTr="00677739">
        <w:trPr>
          <w:trHeight w:val="120"/>
        </w:trPr>
        <w:tc>
          <w:tcPr>
            <w:tcW w:w="1914" w:type="pct"/>
            <w:shd w:val="clear" w:color="auto" w:fill="auto"/>
            <w:noWrap/>
          </w:tcPr>
          <w:p w:rsidR="00A403CF" w:rsidRPr="00677739" w:rsidRDefault="00A403CF" w:rsidP="003218DC">
            <w:pPr>
              <w:rPr>
                <w:sz w:val="20"/>
                <w:szCs w:val="20"/>
              </w:rPr>
            </w:pPr>
            <w:r w:rsidRPr="00677739">
              <w:rPr>
                <w:sz w:val="20"/>
                <w:szCs w:val="20"/>
                <w:lang w:val="en-US"/>
              </w:rPr>
              <w:t>ST 14</w:t>
            </w:r>
          </w:p>
        </w:tc>
        <w:tc>
          <w:tcPr>
            <w:tcW w:w="538" w:type="pct"/>
            <w:shd w:val="clear" w:color="auto" w:fill="auto"/>
            <w:noWrap/>
          </w:tcPr>
          <w:p w:rsidR="00A403CF" w:rsidRPr="00677739" w:rsidRDefault="00A403CF" w:rsidP="003218DC">
            <w:pPr>
              <w:jc w:val="center"/>
              <w:rPr>
                <w:sz w:val="20"/>
                <w:szCs w:val="20"/>
              </w:rPr>
            </w:pPr>
            <w:r w:rsidRPr="00677739">
              <w:rPr>
                <w:sz w:val="20"/>
                <w:szCs w:val="20"/>
              </w:rPr>
              <w:t>2</w:t>
            </w:r>
          </w:p>
        </w:tc>
        <w:tc>
          <w:tcPr>
            <w:tcW w:w="690" w:type="pct"/>
            <w:shd w:val="clear" w:color="auto" w:fill="auto"/>
            <w:noWrap/>
          </w:tcPr>
          <w:p w:rsidR="00A403CF" w:rsidRPr="00677739" w:rsidRDefault="00A403CF" w:rsidP="003218DC">
            <w:pPr>
              <w:jc w:val="center"/>
              <w:rPr>
                <w:sz w:val="20"/>
                <w:szCs w:val="20"/>
              </w:rPr>
            </w:pPr>
            <w:r w:rsidRPr="00677739">
              <w:rPr>
                <w:sz w:val="20"/>
                <w:szCs w:val="20"/>
              </w:rPr>
              <w:t>0,016</w:t>
            </w:r>
          </w:p>
        </w:tc>
        <w:tc>
          <w:tcPr>
            <w:tcW w:w="768" w:type="pct"/>
            <w:shd w:val="clear" w:color="auto" w:fill="auto"/>
            <w:noWrap/>
          </w:tcPr>
          <w:p w:rsidR="00A403CF" w:rsidRPr="00677739" w:rsidRDefault="00A403CF" w:rsidP="003218DC">
            <w:pPr>
              <w:jc w:val="center"/>
              <w:rPr>
                <w:sz w:val="20"/>
                <w:szCs w:val="20"/>
              </w:rPr>
            </w:pPr>
            <w:r w:rsidRPr="00677739">
              <w:rPr>
                <w:sz w:val="20"/>
                <w:szCs w:val="20"/>
              </w:rPr>
              <w:t>4,74</w:t>
            </w:r>
          </w:p>
        </w:tc>
        <w:tc>
          <w:tcPr>
            <w:tcW w:w="1090" w:type="pct"/>
            <w:shd w:val="clear" w:color="auto" w:fill="auto"/>
            <w:noWrap/>
            <w:vAlign w:val="bottom"/>
          </w:tcPr>
          <w:p w:rsidR="00A403CF" w:rsidRPr="00677739" w:rsidRDefault="00A403CF" w:rsidP="003218DC">
            <w:pPr>
              <w:kinsoku w:val="0"/>
              <w:overflowPunct w:val="0"/>
              <w:autoSpaceDE w:val="0"/>
              <w:autoSpaceDN w:val="0"/>
              <w:adjustRightInd w:val="0"/>
              <w:snapToGrid w:val="0"/>
              <w:jc w:val="center"/>
              <w:rPr>
                <w:sz w:val="20"/>
                <w:szCs w:val="20"/>
              </w:rPr>
            </w:pPr>
            <w:r w:rsidRPr="00677739">
              <w:rPr>
                <w:sz w:val="20"/>
                <w:szCs w:val="20"/>
              </w:rPr>
              <w:t>0,15168</w:t>
            </w:r>
          </w:p>
        </w:tc>
      </w:tr>
      <w:tr w:rsidR="00A403CF" w:rsidRPr="008F66EF" w:rsidTr="00677739">
        <w:trPr>
          <w:trHeight w:val="120"/>
        </w:trPr>
        <w:tc>
          <w:tcPr>
            <w:tcW w:w="1914" w:type="pct"/>
            <w:shd w:val="clear" w:color="auto" w:fill="auto"/>
            <w:noWrap/>
          </w:tcPr>
          <w:p w:rsidR="00A403CF" w:rsidRPr="00677739" w:rsidRDefault="00A403CF" w:rsidP="003218DC">
            <w:pPr>
              <w:rPr>
                <w:sz w:val="20"/>
                <w:szCs w:val="20"/>
              </w:rPr>
            </w:pPr>
            <w:r w:rsidRPr="00677739">
              <w:rPr>
                <w:sz w:val="20"/>
                <w:szCs w:val="20"/>
              </w:rPr>
              <w:t>CHARMEC LC605 DA</w:t>
            </w:r>
          </w:p>
        </w:tc>
        <w:tc>
          <w:tcPr>
            <w:tcW w:w="538" w:type="pct"/>
            <w:shd w:val="clear" w:color="auto" w:fill="auto"/>
            <w:noWrap/>
          </w:tcPr>
          <w:p w:rsidR="00A403CF" w:rsidRPr="00677739" w:rsidRDefault="00A403CF" w:rsidP="003218DC">
            <w:pPr>
              <w:jc w:val="center"/>
              <w:rPr>
                <w:sz w:val="20"/>
                <w:szCs w:val="20"/>
              </w:rPr>
            </w:pPr>
            <w:r w:rsidRPr="00677739">
              <w:rPr>
                <w:sz w:val="20"/>
                <w:szCs w:val="20"/>
              </w:rPr>
              <w:t>1</w:t>
            </w:r>
          </w:p>
        </w:tc>
        <w:tc>
          <w:tcPr>
            <w:tcW w:w="690" w:type="pct"/>
            <w:shd w:val="clear" w:color="auto" w:fill="auto"/>
            <w:noWrap/>
          </w:tcPr>
          <w:p w:rsidR="00A403CF" w:rsidRPr="00677739" w:rsidRDefault="00A403CF" w:rsidP="003218DC">
            <w:pPr>
              <w:jc w:val="center"/>
              <w:rPr>
                <w:sz w:val="20"/>
                <w:szCs w:val="20"/>
              </w:rPr>
            </w:pPr>
            <w:r w:rsidRPr="00677739">
              <w:rPr>
                <w:sz w:val="20"/>
                <w:szCs w:val="20"/>
              </w:rPr>
              <w:t>0,016</w:t>
            </w:r>
          </w:p>
        </w:tc>
        <w:tc>
          <w:tcPr>
            <w:tcW w:w="768" w:type="pct"/>
            <w:shd w:val="clear" w:color="auto" w:fill="auto"/>
            <w:noWrap/>
          </w:tcPr>
          <w:p w:rsidR="00A403CF" w:rsidRPr="00677739" w:rsidRDefault="00A403CF" w:rsidP="003218DC">
            <w:pPr>
              <w:jc w:val="center"/>
              <w:rPr>
                <w:sz w:val="20"/>
                <w:szCs w:val="20"/>
              </w:rPr>
            </w:pPr>
            <w:r w:rsidRPr="00677739">
              <w:rPr>
                <w:sz w:val="20"/>
                <w:szCs w:val="20"/>
              </w:rPr>
              <w:t>4,74</w:t>
            </w:r>
          </w:p>
        </w:tc>
        <w:tc>
          <w:tcPr>
            <w:tcW w:w="1090" w:type="pct"/>
            <w:shd w:val="clear" w:color="auto" w:fill="auto"/>
            <w:noWrap/>
            <w:vAlign w:val="bottom"/>
          </w:tcPr>
          <w:p w:rsidR="00A403CF" w:rsidRPr="00677739" w:rsidRDefault="00A403CF" w:rsidP="003218DC">
            <w:pPr>
              <w:kinsoku w:val="0"/>
              <w:overflowPunct w:val="0"/>
              <w:autoSpaceDE w:val="0"/>
              <w:autoSpaceDN w:val="0"/>
              <w:adjustRightInd w:val="0"/>
              <w:snapToGrid w:val="0"/>
              <w:jc w:val="center"/>
              <w:rPr>
                <w:sz w:val="20"/>
                <w:szCs w:val="20"/>
              </w:rPr>
            </w:pPr>
            <w:r w:rsidRPr="00677739">
              <w:rPr>
                <w:sz w:val="20"/>
                <w:szCs w:val="20"/>
              </w:rPr>
              <w:t>0,07584</w:t>
            </w:r>
          </w:p>
        </w:tc>
      </w:tr>
      <w:tr w:rsidR="00A403CF" w:rsidRPr="008F66EF" w:rsidTr="00677739">
        <w:trPr>
          <w:trHeight w:val="120"/>
        </w:trPr>
        <w:tc>
          <w:tcPr>
            <w:tcW w:w="1914" w:type="pct"/>
            <w:shd w:val="clear" w:color="auto" w:fill="auto"/>
            <w:noWrap/>
          </w:tcPr>
          <w:p w:rsidR="00A403CF" w:rsidRPr="00677739" w:rsidRDefault="00A403CF" w:rsidP="003218DC">
            <w:pPr>
              <w:rPr>
                <w:sz w:val="20"/>
                <w:szCs w:val="20"/>
              </w:rPr>
            </w:pPr>
            <w:r w:rsidRPr="00677739">
              <w:rPr>
                <w:sz w:val="20"/>
                <w:szCs w:val="20"/>
              </w:rPr>
              <w:t>АП-30М</w:t>
            </w:r>
          </w:p>
        </w:tc>
        <w:tc>
          <w:tcPr>
            <w:tcW w:w="538" w:type="pct"/>
            <w:shd w:val="clear" w:color="auto" w:fill="auto"/>
            <w:noWrap/>
          </w:tcPr>
          <w:p w:rsidR="00A403CF" w:rsidRPr="00677739" w:rsidRDefault="00A403CF" w:rsidP="003218DC">
            <w:pPr>
              <w:jc w:val="center"/>
              <w:rPr>
                <w:sz w:val="20"/>
                <w:szCs w:val="20"/>
              </w:rPr>
            </w:pPr>
            <w:r w:rsidRPr="00677739">
              <w:rPr>
                <w:sz w:val="20"/>
                <w:szCs w:val="20"/>
              </w:rPr>
              <w:t>1</w:t>
            </w:r>
          </w:p>
        </w:tc>
        <w:tc>
          <w:tcPr>
            <w:tcW w:w="690" w:type="pct"/>
            <w:shd w:val="clear" w:color="auto" w:fill="auto"/>
            <w:noWrap/>
          </w:tcPr>
          <w:p w:rsidR="00A403CF" w:rsidRPr="00677739" w:rsidRDefault="00A403CF" w:rsidP="003218DC">
            <w:pPr>
              <w:jc w:val="center"/>
              <w:rPr>
                <w:sz w:val="20"/>
                <w:szCs w:val="20"/>
              </w:rPr>
            </w:pPr>
            <w:r w:rsidRPr="00677739">
              <w:rPr>
                <w:sz w:val="20"/>
                <w:szCs w:val="20"/>
              </w:rPr>
              <w:t>0,016</w:t>
            </w:r>
          </w:p>
        </w:tc>
        <w:tc>
          <w:tcPr>
            <w:tcW w:w="768" w:type="pct"/>
            <w:shd w:val="clear" w:color="auto" w:fill="auto"/>
            <w:noWrap/>
          </w:tcPr>
          <w:p w:rsidR="00A403CF" w:rsidRPr="00677739" w:rsidRDefault="00A403CF" w:rsidP="003218DC">
            <w:pPr>
              <w:jc w:val="center"/>
              <w:rPr>
                <w:sz w:val="20"/>
                <w:szCs w:val="20"/>
              </w:rPr>
            </w:pPr>
            <w:r w:rsidRPr="00677739">
              <w:rPr>
                <w:sz w:val="20"/>
                <w:szCs w:val="20"/>
              </w:rPr>
              <w:t>4,74</w:t>
            </w:r>
          </w:p>
        </w:tc>
        <w:tc>
          <w:tcPr>
            <w:tcW w:w="1090" w:type="pct"/>
            <w:shd w:val="clear" w:color="auto" w:fill="auto"/>
            <w:noWrap/>
            <w:vAlign w:val="bottom"/>
          </w:tcPr>
          <w:p w:rsidR="00A403CF" w:rsidRPr="00677739" w:rsidRDefault="00A403CF" w:rsidP="003218DC">
            <w:pPr>
              <w:kinsoku w:val="0"/>
              <w:overflowPunct w:val="0"/>
              <w:autoSpaceDE w:val="0"/>
              <w:autoSpaceDN w:val="0"/>
              <w:adjustRightInd w:val="0"/>
              <w:snapToGrid w:val="0"/>
              <w:jc w:val="center"/>
              <w:rPr>
                <w:sz w:val="20"/>
                <w:szCs w:val="20"/>
              </w:rPr>
            </w:pPr>
            <w:r w:rsidRPr="00677739">
              <w:rPr>
                <w:sz w:val="20"/>
                <w:szCs w:val="20"/>
              </w:rPr>
              <w:t>0,07584</w:t>
            </w:r>
          </w:p>
        </w:tc>
      </w:tr>
      <w:tr w:rsidR="00A403CF" w:rsidRPr="008F66EF" w:rsidTr="00677739">
        <w:trPr>
          <w:trHeight w:val="120"/>
        </w:trPr>
        <w:tc>
          <w:tcPr>
            <w:tcW w:w="1914" w:type="pct"/>
            <w:shd w:val="clear" w:color="auto" w:fill="auto"/>
            <w:noWrap/>
          </w:tcPr>
          <w:p w:rsidR="00A403CF" w:rsidRPr="00677739" w:rsidRDefault="00A403CF" w:rsidP="003218DC">
            <w:pPr>
              <w:rPr>
                <w:sz w:val="20"/>
                <w:szCs w:val="20"/>
              </w:rPr>
            </w:pPr>
            <w:r w:rsidRPr="00677739">
              <w:rPr>
                <w:sz w:val="20"/>
                <w:szCs w:val="20"/>
              </w:rPr>
              <w:t xml:space="preserve">Автоцистерна АЦ-5,0- </w:t>
            </w:r>
          </w:p>
        </w:tc>
        <w:tc>
          <w:tcPr>
            <w:tcW w:w="538" w:type="pct"/>
            <w:shd w:val="clear" w:color="auto" w:fill="auto"/>
            <w:noWrap/>
          </w:tcPr>
          <w:p w:rsidR="00A403CF" w:rsidRPr="00677739" w:rsidRDefault="00A403CF" w:rsidP="003218DC">
            <w:pPr>
              <w:jc w:val="center"/>
              <w:rPr>
                <w:sz w:val="20"/>
                <w:szCs w:val="20"/>
              </w:rPr>
            </w:pPr>
            <w:r w:rsidRPr="00677739">
              <w:rPr>
                <w:sz w:val="20"/>
                <w:szCs w:val="20"/>
              </w:rPr>
              <w:t>1</w:t>
            </w:r>
          </w:p>
        </w:tc>
        <w:tc>
          <w:tcPr>
            <w:tcW w:w="690" w:type="pct"/>
            <w:shd w:val="clear" w:color="auto" w:fill="auto"/>
            <w:noWrap/>
          </w:tcPr>
          <w:p w:rsidR="00A403CF" w:rsidRPr="00677739" w:rsidRDefault="00A403CF" w:rsidP="003218DC">
            <w:pPr>
              <w:jc w:val="center"/>
              <w:rPr>
                <w:sz w:val="20"/>
                <w:szCs w:val="20"/>
              </w:rPr>
            </w:pPr>
            <w:r w:rsidRPr="00677739">
              <w:rPr>
                <w:sz w:val="20"/>
                <w:szCs w:val="20"/>
              </w:rPr>
              <w:t>0,016</w:t>
            </w:r>
          </w:p>
        </w:tc>
        <w:tc>
          <w:tcPr>
            <w:tcW w:w="768" w:type="pct"/>
            <w:shd w:val="clear" w:color="auto" w:fill="auto"/>
            <w:noWrap/>
          </w:tcPr>
          <w:p w:rsidR="00A403CF" w:rsidRPr="00677739" w:rsidRDefault="00A403CF" w:rsidP="003218DC">
            <w:pPr>
              <w:jc w:val="center"/>
              <w:rPr>
                <w:sz w:val="20"/>
                <w:szCs w:val="20"/>
              </w:rPr>
            </w:pPr>
            <w:r w:rsidRPr="00677739">
              <w:rPr>
                <w:sz w:val="20"/>
                <w:szCs w:val="20"/>
              </w:rPr>
              <w:t>4,74</w:t>
            </w:r>
          </w:p>
        </w:tc>
        <w:tc>
          <w:tcPr>
            <w:tcW w:w="1090" w:type="pct"/>
            <w:shd w:val="clear" w:color="auto" w:fill="auto"/>
            <w:noWrap/>
            <w:vAlign w:val="bottom"/>
          </w:tcPr>
          <w:p w:rsidR="00A403CF" w:rsidRPr="00677739" w:rsidRDefault="00A403CF" w:rsidP="003218DC">
            <w:pPr>
              <w:kinsoku w:val="0"/>
              <w:overflowPunct w:val="0"/>
              <w:autoSpaceDE w:val="0"/>
              <w:autoSpaceDN w:val="0"/>
              <w:adjustRightInd w:val="0"/>
              <w:snapToGrid w:val="0"/>
              <w:jc w:val="center"/>
              <w:rPr>
                <w:sz w:val="20"/>
                <w:szCs w:val="20"/>
              </w:rPr>
            </w:pPr>
            <w:r w:rsidRPr="00677739">
              <w:rPr>
                <w:sz w:val="20"/>
                <w:szCs w:val="20"/>
              </w:rPr>
              <w:t>0,07584</w:t>
            </w:r>
          </w:p>
        </w:tc>
      </w:tr>
      <w:tr w:rsidR="00A403CF" w:rsidRPr="008F66EF" w:rsidTr="00677739">
        <w:trPr>
          <w:trHeight w:val="120"/>
        </w:trPr>
        <w:tc>
          <w:tcPr>
            <w:tcW w:w="1914" w:type="pct"/>
            <w:shd w:val="clear" w:color="auto" w:fill="auto"/>
            <w:noWrap/>
          </w:tcPr>
          <w:p w:rsidR="00A403CF" w:rsidRPr="00677739" w:rsidRDefault="00A403CF" w:rsidP="003218DC">
            <w:pPr>
              <w:rPr>
                <w:sz w:val="20"/>
                <w:szCs w:val="20"/>
              </w:rPr>
            </w:pPr>
            <w:r w:rsidRPr="00677739">
              <w:rPr>
                <w:sz w:val="20"/>
                <w:szCs w:val="20"/>
              </w:rPr>
              <w:t>Экскаватор WB93R</w:t>
            </w:r>
          </w:p>
        </w:tc>
        <w:tc>
          <w:tcPr>
            <w:tcW w:w="538" w:type="pct"/>
            <w:shd w:val="clear" w:color="auto" w:fill="auto"/>
            <w:noWrap/>
          </w:tcPr>
          <w:p w:rsidR="00A403CF" w:rsidRPr="00677739" w:rsidRDefault="00A403CF" w:rsidP="003218DC">
            <w:pPr>
              <w:jc w:val="center"/>
              <w:rPr>
                <w:sz w:val="20"/>
                <w:szCs w:val="20"/>
              </w:rPr>
            </w:pPr>
            <w:r w:rsidRPr="00677739">
              <w:rPr>
                <w:sz w:val="20"/>
                <w:szCs w:val="20"/>
              </w:rPr>
              <w:t>1</w:t>
            </w:r>
          </w:p>
        </w:tc>
        <w:tc>
          <w:tcPr>
            <w:tcW w:w="690" w:type="pct"/>
            <w:shd w:val="clear" w:color="auto" w:fill="auto"/>
            <w:noWrap/>
          </w:tcPr>
          <w:p w:rsidR="00A403CF" w:rsidRPr="00677739" w:rsidRDefault="00A403CF" w:rsidP="003218DC">
            <w:pPr>
              <w:jc w:val="center"/>
              <w:rPr>
                <w:sz w:val="20"/>
                <w:szCs w:val="20"/>
                <w:lang w:val="en-US"/>
              </w:rPr>
            </w:pPr>
            <w:r w:rsidRPr="00677739">
              <w:rPr>
                <w:sz w:val="20"/>
                <w:szCs w:val="20"/>
              </w:rPr>
              <w:t>0,0174</w:t>
            </w:r>
          </w:p>
        </w:tc>
        <w:tc>
          <w:tcPr>
            <w:tcW w:w="768" w:type="pct"/>
            <w:shd w:val="clear" w:color="auto" w:fill="auto"/>
            <w:noWrap/>
          </w:tcPr>
          <w:p w:rsidR="00A403CF" w:rsidRPr="00677739" w:rsidRDefault="00A403CF" w:rsidP="003218DC">
            <w:pPr>
              <w:jc w:val="center"/>
              <w:rPr>
                <w:sz w:val="20"/>
                <w:szCs w:val="20"/>
              </w:rPr>
            </w:pPr>
            <w:r w:rsidRPr="00677739">
              <w:rPr>
                <w:sz w:val="20"/>
                <w:szCs w:val="20"/>
              </w:rPr>
              <w:t>11,6</w:t>
            </w:r>
          </w:p>
        </w:tc>
        <w:tc>
          <w:tcPr>
            <w:tcW w:w="1090" w:type="pct"/>
            <w:shd w:val="clear" w:color="auto" w:fill="auto"/>
            <w:noWrap/>
            <w:vAlign w:val="bottom"/>
          </w:tcPr>
          <w:p w:rsidR="00A403CF" w:rsidRPr="00677739" w:rsidRDefault="00A403CF" w:rsidP="003218DC">
            <w:pPr>
              <w:kinsoku w:val="0"/>
              <w:overflowPunct w:val="0"/>
              <w:autoSpaceDE w:val="0"/>
              <w:autoSpaceDN w:val="0"/>
              <w:adjustRightInd w:val="0"/>
              <w:snapToGrid w:val="0"/>
              <w:jc w:val="center"/>
              <w:rPr>
                <w:sz w:val="20"/>
                <w:szCs w:val="20"/>
              </w:rPr>
            </w:pPr>
            <w:r w:rsidRPr="00677739">
              <w:rPr>
                <w:sz w:val="20"/>
                <w:szCs w:val="20"/>
              </w:rPr>
              <w:t>0,20184</w:t>
            </w:r>
          </w:p>
        </w:tc>
      </w:tr>
      <w:tr w:rsidR="00A403CF" w:rsidRPr="008F66EF" w:rsidTr="00677739">
        <w:trPr>
          <w:trHeight w:val="120"/>
        </w:trPr>
        <w:tc>
          <w:tcPr>
            <w:tcW w:w="1914" w:type="pct"/>
            <w:shd w:val="clear" w:color="auto" w:fill="auto"/>
            <w:noWrap/>
          </w:tcPr>
          <w:p w:rsidR="00A403CF" w:rsidRPr="00677739" w:rsidRDefault="00A403CF" w:rsidP="003218DC">
            <w:pPr>
              <w:rPr>
                <w:b/>
                <w:sz w:val="20"/>
                <w:szCs w:val="20"/>
              </w:rPr>
            </w:pPr>
            <w:r w:rsidRPr="00677739">
              <w:rPr>
                <w:b/>
                <w:sz w:val="20"/>
                <w:szCs w:val="20"/>
              </w:rPr>
              <w:t>Итого:</w:t>
            </w:r>
          </w:p>
        </w:tc>
        <w:tc>
          <w:tcPr>
            <w:tcW w:w="1995" w:type="pct"/>
            <w:gridSpan w:val="3"/>
            <w:shd w:val="clear" w:color="auto" w:fill="auto"/>
            <w:noWrap/>
          </w:tcPr>
          <w:p w:rsidR="00A403CF" w:rsidRPr="00677739" w:rsidRDefault="00A403CF" w:rsidP="003218DC">
            <w:pPr>
              <w:jc w:val="center"/>
              <w:rPr>
                <w:b/>
                <w:sz w:val="20"/>
                <w:szCs w:val="20"/>
              </w:rPr>
            </w:pPr>
          </w:p>
        </w:tc>
        <w:tc>
          <w:tcPr>
            <w:tcW w:w="1090" w:type="pct"/>
            <w:shd w:val="clear" w:color="auto" w:fill="auto"/>
            <w:noWrap/>
          </w:tcPr>
          <w:p w:rsidR="00A403CF" w:rsidRPr="00677739" w:rsidRDefault="00A403CF" w:rsidP="003218DC">
            <w:pPr>
              <w:jc w:val="center"/>
              <w:rPr>
                <w:b/>
                <w:sz w:val="20"/>
                <w:szCs w:val="20"/>
              </w:rPr>
            </w:pPr>
            <w:r w:rsidRPr="00677739">
              <w:rPr>
                <w:b/>
                <w:sz w:val="20"/>
                <w:szCs w:val="20"/>
              </w:rPr>
              <w:t>4,18768</w:t>
            </w:r>
          </w:p>
        </w:tc>
      </w:tr>
      <w:tr w:rsidR="00A403CF" w:rsidRPr="008F66EF" w:rsidTr="00677739">
        <w:trPr>
          <w:trHeight w:val="120"/>
        </w:trPr>
        <w:tc>
          <w:tcPr>
            <w:tcW w:w="1914" w:type="pct"/>
            <w:shd w:val="clear" w:color="auto" w:fill="auto"/>
            <w:noWrap/>
          </w:tcPr>
          <w:p w:rsidR="00A403CF" w:rsidRPr="00677739" w:rsidRDefault="00A403CF" w:rsidP="003218DC">
            <w:pPr>
              <w:rPr>
                <w:b/>
                <w:sz w:val="20"/>
                <w:szCs w:val="20"/>
              </w:rPr>
            </w:pPr>
            <w:r w:rsidRPr="00677739">
              <w:rPr>
                <w:b/>
                <w:sz w:val="20"/>
                <w:szCs w:val="20"/>
              </w:rPr>
              <w:t>Всего :</w:t>
            </w:r>
          </w:p>
        </w:tc>
        <w:tc>
          <w:tcPr>
            <w:tcW w:w="1995" w:type="pct"/>
            <w:gridSpan w:val="3"/>
            <w:shd w:val="clear" w:color="auto" w:fill="auto"/>
            <w:noWrap/>
          </w:tcPr>
          <w:p w:rsidR="00A403CF" w:rsidRPr="00677739" w:rsidRDefault="00A403CF" w:rsidP="003218DC">
            <w:pPr>
              <w:jc w:val="center"/>
              <w:rPr>
                <w:b/>
                <w:sz w:val="20"/>
                <w:szCs w:val="20"/>
              </w:rPr>
            </w:pPr>
          </w:p>
        </w:tc>
        <w:tc>
          <w:tcPr>
            <w:tcW w:w="1090" w:type="pct"/>
            <w:shd w:val="clear" w:color="auto" w:fill="auto"/>
            <w:noWrap/>
          </w:tcPr>
          <w:p w:rsidR="00A403CF" w:rsidRPr="00677739" w:rsidRDefault="00677739" w:rsidP="003218DC">
            <w:pPr>
              <w:jc w:val="center"/>
              <w:rPr>
                <w:b/>
                <w:sz w:val="20"/>
                <w:szCs w:val="20"/>
              </w:rPr>
            </w:pPr>
            <w:r w:rsidRPr="00677739">
              <w:rPr>
                <w:b/>
                <w:sz w:val="20"/>
                <w:szCs w:val="20"/>
              </w:rPr>
              <w:t>15,6139</w:t>
            </w:r>
          </w:p>
        </w:tc>
      </w:tr>
    </w:tbl>
    <w:p w:rsidR="00A403CF" w:rsidRPr="008F66EF" w:rsidRDefault="00A403CF" w:rsidP="00A403CF">
      <w:pPr>
        <w:kinsoku w:val="0"/>
        <w:overflowPunct w:val="0"/>
        <w:autoSpaceDE w:val="0"/>
        <w:autoSpaceDN w:val="0"/>
        <w:adjustRightInd w:val="0"/>
        <w:snapToGrid w:val="0"/>
        <w:ind w:firstLine="708"/>
        <w:jc w:val="both"/>
        <w:textAlignment w:val="top"/>
        <w:rPr>
          <w:bCs/>
          <w:color w:val="FF0000"/>
          <w:sz w:val="28"/>
          <w:szCs w:val="28"/>
        </w:rPr>
      </w:pPr>
    </w:p>
    <w:p w:rsidR="00A403CF" w:rsidRPr="00D65E1D" w:rsidRDefault="00A403CF" w:rsidP="00A403CF">
      <w:pPr>
        <w:kinsoku w:val="0"/>
        <w:overflowPunct w:val="0"/>
        <w:autoSpaceDE w:val="0"/>
        <w:autoSpaceDN w:val="0"/>
        <w:adjustRightInd w:val="0"/>
        <w:snapToGrid w:val="0"/>
        <w:ind w:firstLine="709"/>
        <w:jc w:val="both"/>
        <w:rPr>
          <w:sz w:val="28"/>
          <w:szCs w:val="28"/>
        </w:rPr>
      </w:pPr>
      <w:r w:rsidRPr="00D65E1D">
        <w:rPr>
          <w:sz w:val="28"/>
          <w:szCs w:val="28"/>
        </w:rPr>
        <w:t xml:space="preserve">2) </w:t>
      </w:r>
      <w:r w:rsidRPr="00D65E1D">
        <w:rPr>
          <w:b/>
          <w:sz w:val="28"/>
          <w:szCs w:val="28"/>
        </w:rPr>
        <w:t>Кусковой лом черных металлов</w:t>
      </w:r>
      <w:r w:rsidRPr="00D65E1D">
        <w:rPr>
          <w:sz w:val="28"/>
          <w:szCs w:val="28"/>
        </w:rPr>
        <w:t xml:space="preserve">, образуется в результате ремонта, спецтехники и технологического оборудования. </w:t>
      </w:r>
    </w:p>
    <w:p w:rsidR="00A403CF" w:rsidRPr="00D65E1D" w:rsidRDefault="00A403CF" w:rsidP="00A403CF">
      <w:pPr>
        <w:kinsoku w:val="0"/>
        <w:overflowPunct w:val="0"/>
        <w:autoSpaceDE w:val="0"/>
        <w:autoSpaceDN w:val="0"/>
        <w:adjustRightInd w:val="0"/>
        <w:snapToGrid w:val="0"/>
        <w:ind w:firstLine="709"/>
        <w:jc w:val="both"/>
        <w:rPr>
          <w:sz w:val="28"/>
          <w:szCs w:val="28"/>
        </w:rPr>
      </w:pPr>
      <w:r w:rsidRPr="00D65E1D">
        <w:rPr>
          <w:sz w:val="28"/>
          <w:szCs w:val="28"/>
        </w:rPr>
        <w:t>В виду отсутствия расчетного способа определения объемов образования кускового лома черных металлов, годовое количество принималось по фактическим данным предприятия, где ежегодный объем образования кускового лома на 202</w:t>
      </w:r>
      <w:r w:rsidR="0069101F" w:rsidRPr="00D65E1D">
        <w:rPr>
          <w:sz w:val="28"/>
          <w:szCs w:val="28"/>
        </w:rPr>
        <w:t>7</w:t>
      </w:r>
      <w:r w:rsidRPr="00D65E1D">
        <w:rPr>
          <w:sz w:val="28"/>
          <w:szCs w:val="28"/>
        </w:rPr>
        <w:t xml:space="preserve"> год составит:</w:t>
      </w:r>
    </w:p>
    <w:p w:rsidR="00A403CF" w:rsidRPr="00D65E1D" w:rsidRDefault="00A403CF" w:rsidP="00A403CF">
      <w:pPr>
        <w:kinsoku w:val="0"/>
        <w:overflowPunct w:val="0"/>
        <w:autoSpaceDE w:val="0"/>
        <w:autoSpaceDN w:val="0"/>
        <w:adjustRightInd w:val="0"/>
        <w:snapToGrid w:val="0"/>
        <w:ind w:firstLine="709"/>
        <w:jc w:val="center"/>
        <w:rPr>
          <w:sz w:val="28"/>
          <w:szCs w:val="28"/>
        </w:rPr>
      </w:pPr>
      <w:r w:rsidRPr="00D65E1D">
        <w:rPr>
          <w:sz w:val="28"/>
          <w:szCs w:val="28"/>
        </w:rPr>
        <w:t>Шахта №57: 94,82 т/год;</w:t>
      </w:r>
    </w:p>
    <w:p w:rsidR="00A403CF" w:rsidRPr="00D65E1D" w:rsidRDefault="00A403CF" w:rsidP="00A403CF">
      <w:pPr>
        <w:kinsoku w:val="0"/>
        <w:overflowPunct w:val="0"/>
        <w:autoSpaceDE w:val="0"/>
        <w:autoSpaceDN w:val="0"/>
        <w:adjustRightInd w:val="0"/>
        <w:snapToGrid w:val="0"/>
        <w:ind w:firstLine="709"/>
        <w:jc w:val="center"/>
        <w:rPr>
          <w:sz w:val="28"/>
          <w:szCs w:val="28"/>
        </w:rPr>
      </w:pPr>
      <w:r w:rsidRPr="00D65E1D">
        <w:rPr>
          <w:sz w:val="28"/>
          <w:szCs w:val="28"/>
        </w:rPr>
        <w:t>Шахта №55: 94,82 т/год;</w:t>
      </w:r>
    </w:p>
    <w:p w:rsidR="00D65E1D" w:rsidRPr="00D65E1D" w:rsidRDefault="00D65E1D" w:rsidP="00A403CF">
      <w:pPr>
        <w:kinsoku w:val="0"/>
        <w:overflowPunct w:val="0"/>
        <w:autoSpaceDE w:val="0"/>
        <w:autoSpaceDN w:val="0"/>
        <w:adjustRightInd w:val="0"/>
        <w:snapToGrid w:val="0"/>
        <w:ind w:firstLine="709"/>
        <w:jc w:val="center"/>
        <w:rPr>
          <w:sz w:val="28"/>
          <w:szCs w:val="28"/>
        </w:rPr>
      </w:pPr>
      <w:r w:rsidRPr="00D65E1D">
        <w:rPr>
          <w:sz w:val="28"/>
          <w:szCs w:val="28"/>
        </w:rPr>
        <w:t>Шахта №73/75: 50,82 т/год;</w:t>
      </w:r>
    </w:p>
    <w:p w:rsidR="00A403CF" w:rsidRPr="00D65E1D" w:rsidRDefault="00A403CF" w:rsidP="00A403CF">
      <w:pPr>
        <w:kinsoku w:val="0"/>
        <w:overflowPunct w:val="0"/>
        <w:autoSpaceDE w:val="0"/>
        <w:autoSpaceDN w:val="0"/>
        <w:adjustRightInd w:val="0"/>
        <w:snapToGrid w:val="0"/>
        <w:ind w:firstLine="709"/>
        <w:jc w:val="center"/>
        <w:rPr>
          <w:sz w:val="28"/>
          <w:szCs w:val="28"/>
        </w:rPr>
      </w:pPr>
      <w:r w:rsidRPr="00D65E1D">
        <w:rPr>
          <w:sz w:val="28"/>
          <w:szCs w:val="28"/>
        </w:rPr>
        <w:t>Шахта Анненская: 94,82 т/год.</w:t>
      </w:r>
    </w:p>
    <w:p w:rsidR="00A403CF" w:rsidRPr="00F141AD" w:rsidRDefault="00A403CF" w:rsidP="00A403CF">
      <w:pPr>
        <w:kinsoku w:val="0"/>
        <w:overflowPunct w:val="0"/>
        <w:autoSpaceDE w:val="0"/>
        <w:autoSpaceDN w:val="0"/>
        <w:adjustRightInd w:val="0"/>
        <w:snapToGrid w:val="0"/>
        <w:ind w:firstLine="709"/>
        <w:jc w:val="both"/>
        <w:rPr>
          <w:b/>
          <w:sz w:val="28"/>
          <w:szCs w:val="28"/>
        </w:rPr>
      </w:pPr>
      <w:r w:rsidRPr="00F141AD">
        <w:rPr>
          <w:sz w:val="28"/>
          <w:szCs w:val="28"/>
        </w:rPr>
        <w:t xml:space="preserve">Итого годовой объем образования кускового лома черных металлов по ВЖР составит: </w:t>
      </w:r>
      <w:r w:rsidR="00F141AD" w:rsidRPr="00F141AD">
        <w:rPr>
          <w:b/>
          <w:sz w:val="28"/>
          <w:szCs w:val="28"/>
        </w:rPr>
        <w:t>335,28</w:t>
      </w:r>
      <w:r w:rsidRPr="00F141AD">
        <w:rPr>
          <w:b/>
          <w:sz w:val="28"/>
          <w:szCs w:val="28"/>
        </w:rPr>
        <w:t>т/год.</w:t>
      </w:r>
    </w:p>
    <w:p w:rsidR="00A403CF" w:rsidRPr="00F141AD" w:rsidRDefault="00A403CF" w:rsidP="00A403CF">
      <w:pPr>
        <w:kinsoku w:val="0"/>
        <w:overflowPunct w:val="0"/>
        <w:autoSpaceDE w:val="0"/>
        <w:autoSpaceDN w:val="0"/>
        <w:adjustRightInd w:val="0"/>
        <w:snapToGrid w:val="0"/>
        <w:ind w:firstLine="708"/>
        <w:jc w:val="both"/>
        <w:textAlignment w:val="top"/>
        <w:rPr>
          <w:bCs/>
          <w:sz w:val="28"/>
          <w:szCs w:val="28"/>
        </w:rPr>
      </w:pPr>
      <w:r w:rsidRPr="00F141AD">
        <w:rPr>
          <w:bCs/>
          <w:sz w:val="28"/>
          <w:szCs w:val="28"/>
        </w:rPr>
        <w:lastRenderedPageBreak/>
        <w:t xml:space="preserve">Суммарный объем образования лома черных металлов по ВЖР составит: </w:t>
      </w:r>
      <w:r w:rsidR="00F141AD" w:rsidRPr="00F141AD">
        <w:rPr>
          <w:bCs/>
          <w:sz w:val="28"/>
          <w:szCs w:val="28"/>
        </w:rPr>
        <w:t>15,6139</w:t>
      </w:r>
      <w:r w:rsidRPr="00F141AD">
        <w:rPr>
          <w:bCs/>
          <w:sz w:val="28"/>
          <w:szCs w:val="28"/>
        </w:rPr>
        <w:t>+</w:t>
      </w:r>
      <w:r w:rsidR="00F141AD" w:rsidRPr="00F141AD">
        <w:rPr>
          <w:bCs/>
          <w:sz w:val="28"/>
          <w:szCs w:val="28"/>
        </w:rPr>
        <w:t>335,28</w:t>
      </w:r>
      <w:r w:rsidRPr="00F141AD">
        <w:rPr>
          <w:bCs/>
          <w:sz w:val="28"/>
          <w:szCs w:val="28"/>
        </w:rPr>
        <w:t xml:space="preserve">= </w:t>
      </w:r>
      <w:r w:rsidR="00F141AD" w:rsidRPr="00F141AD">
        <w:rPr>
          <w:b/>
          <w:bCs/>
          <w:sz w:val="28"/>
          <w:szCs w:val="28"/>
        </w:rPr>
        <w:t xml:space="preserve">350,8939 </w:t>
      </w:r>
      <w:r w:rsidRPr="00F141AD">
        <w:rPr>
          <w:b/>
          <w:bCs/>
          <w:sz w:val="28"/>
          <w:szCs w:val="28"/>
        </w:rPr>
        <w:t>тонн в год.</w:t>
      </w:r>
    </w:p>
    <w:p w:rsidR="00CC4591" w:rsidRPr="008F66EF" w:rsidRDefault="00CC4591" w:rsidP="00CC4591">
      <w:pPr>
        <w:kinsoku w:val="0"/>
        <w:overflowPunct w:val="0"/>
        <w:autoSpaceDE w:val="0"/>
        <w:autoSpaceDN w:val="0"/>
        <w:adjustRightInd w:val="0"/>
        <w:snapToGrid w:val="0"/>
        <w:ind w:firstLine="708"/>
        <w:jc w:val="both"/>
        <w:textAlignment w:val="top"/>
        <w:rPr>
          <w:rFonts w:eastAsia="Calibri"/>
          <w:bCs/>
          <w:color w:val="FF0000"/>
          <w:sz w:val="28"/>
          <w:szCs w:val="28"/>
        </w:rPr>
      </w:pPr>
    </w:p>
    <w:p w:rsidR="00A403CF" w:rsidRPr="00D35C3F" w:rsidRDefault="00A403CF" w:rsidP="00A403CF">
      <w:pPr>
        <w:kinsoku w:val="0"/>
        <w:overflowPunct w:val="0"/>
        <w:autoSpaceDE w:val="0"/>
        <w:autoSpaceDN w:val="0"/>
        <w:adjustRightInd w:val="0"/>
        <w:snapToGrid w:val="0"/>
        <w:ind w:firstLine="708"/>
        <w:jc w:val="both"/>
        <w:rPr>
          <w:b/>
          <w:sz w:val="28"/>
          <w:szCs w:val="28"/>
        </w:rPr>
      </w:pPr>
      <w:r w:rsidRPr="00D35C3F">
        <w:rPr>
          <w:b/>
          <w:sz w:val="28"/>
          <w:szCs w:val="28"/>
        </w:rPr>
        <w:t>Лом цветных металлов</w:t>
      </w:r>
    </w:p>
    <w:p w:rsidR="00A403CF" w:rsidRPr="00D35C3F" w:rsidRDefault="00A403CF" w:rsidP="00A403CF">
      <w:pPr>
        <w:kinsoku w:val="0"/>
        <w:overflowPunct w:val="0"/>
        <w:autoSpaceDE w:val="0"/>
        <w:autoSpaceDN w:val="0"/>
        <w:adjustRightInd w:val="0"/>
        <w:snapToGrid w:val="0"/>
        <w:spacing w:after="120"/>
        <w:ind w:firstLine="709"/>
        <w:jc w:val="both"/>
        <w:rPr>
          <w:sz w:val="28"/>
          <w:szCs w:val="28"/>
        </w:rPr>
      </w:pPr>
      <w:r w:rsidRPr="00D35C3F">
        <w:rPr>
          <w:sz w:val="28"/>
          <w:szCs w:val="28"/>
        </w:rPr>
        <w:t xml:space="preserve">1) Расчет нормы образования </w:t>
      </w:r>
      <w:r w:rsidRPr="00D35C3F">
        <w:rPr>
          <w:b/>
          <w:sz w:val="28"/>
          <w:szCs w:val="28"/>
        </w:rPr>
        <w:t>лома цветных металлов</w:t>
      </w:r>
      <w:r w:rsidRPr="00D35C3F">
        <w:rPr>
          <w:sz w:val="28"/>
          <w:szCs w:val="28"/>
        </w:rPr>
        <w:t xml:space="preserve"> </w:t>
      </w:r>
      <w:r w:rsidRPr="00D35C3F">
        <w:rPr>
          <w:b/>
          <w:sz w:val="28"/>
          <w:szCs w:val="28"/>
        </w:rPr>
        <w:t>при ремонте автотранспорта</w:t>
      </w:r>
      <w:r w:rsidRPr="00D35C3F">
        <w:rPr>
          <w:sz w:val="28"/>
          <w:szCs w:val="28"/>
        </w:rPr>
        <w:t>, выполнен в соответствии с п.2.21 «Методики разработки проектов нормативов размещения отходов производства и потребления» Приложение №16 к Приказу Министра ООС РК от 18.04.2008г. №100-п, и рассчитывается по формуле:</w:t>
      </w:r>
    </w:p>
    <w:p w:rsidR="00A403CF" w:rsidRPr="00D35C3F" w:rsidRDefault="00A403CF" w:rsidP="00A403CF">
      <w:pPr>
        <w:kinsoku w:val="0"/>
        <w:overflowPunct w:val="0"/>
        <w:autoSpaceDE w:val="0"/>
        <w:autoSpaceDN w:val="0"/>
        <w:adjustRightInd w:val="0"/>
        <w:snapToGrid w:val="0"/>
        <w:jc w:val="center"/>
        <w:rPr>
          <w:sz w:val="28"/>
          <w:szCs w:val="28"/>
        </w:rPr>
      </w:pPr>
      <w:r w:rsidRPr="00D35C3F">
        <w:rPr>
          <w:sz w:val="28"/>
          <w:szCs w:val="28"/>
          <w:lang w:val="en-US"/>
        </w:rPr>
        <w:t>N</w:t>
      </w:r>
      <w:r w:rsidRPr="00D35C3F">
        <w:rPr>
          <w:sz w:val="28"/>
          <w:szCs w:val="28"/>
        </w:rPr>
        <w:t xml:space="preserve"> = </w:t>
      </w:r>
      <w:r w:rsidRPr="00D35C3F">
        <w:rPr>
          <w:sz w:val="28"/>
          <w:szCs w:val="28"/>
          <w:lang w:val="en-US"/>
        </w:rPr>
        <w:t>n</w:t>
      </w:r>
      <w:r w:rsidRPr="00D35C3F">
        <w:rPr>
          <w:sz w:val="28"/>
          <w:szCs w:val="28"/>
          <w:lang w:val="kk-KZ"/>
        </w:rPr>
        <w:t>×α×</w:t>
      </w:r>
      <w:r w:rsidRPr="00D35C3F">
        <w:rPr>
          <w:sz w:val="28"/>
          <w:szCs w:val="28"/>
          <w:lang w:val="en-US"/>
        </w:rPr>
        <w:t>M</w:t>
      </w:r>
      <w:r w:rsidRPr="00D35C3F">
        <w:rPr>
          <w:sz w:val="28"/>
          <w:szCs w:val="28"/>
        </w:rPr>
        <w:t>,</w:t>
      </w:r>
      <w:r w:rsidRPr="00D35C3F">
        <w:rPr>
          <w:sz w:val="28"/>
          <w:szCs w:val="28"/>
        </w:rPr>
        <w:tab/>
        <w:t>т/год</w:t>
      </w:r>
    </w:p>
    <w:p w:rsidR="00A403CF" w:rsidRPr="00D35C3F" w:rsidRDefault="00A403CF" w:rsidP="00A403CF">
      <w:pPr>
        <w:kinsoku w:val="0"/>
        <w:overflowPunct w:val="0"/>
        <w:autoSpaceDE w:val="0"/>
        <w:autoSpaceDN w:val="0"/>
        <w:adjustRightInd w:val="0"/>
        <w:snapToGrid w:val="0"/>
        <w:jc w:val="both"/>
        <w:rPr>
          <w:sz w:val="28"/>
          <w:szCs w:val="28"/>
        </w:rPr>
      </w:pPr>
      <w:r w:rsidRPr="00D35C3F">
        <w:rPr>
          <w:sz w:val="28"/>
          <w:szCs w:val="28"/>
        </w:rPr>
        <w:t>где:</w:t>
      </w:r>
    </w:p>
    <w:p w:rsidR="00A403CF" w:rsidRPr="00D35C3F" w:rsidRDefault="00A403CF" w:rsidP="00A403CF">
      <w:pPr>
        <w:kinsoku w:val="0"/>
        <w:overflowPunct w:val="0"/>
        <w:autoSpaceDE w:val="0"/>
        <w:autoSpaceDN w:val="0"/>
        <w:adjustRightInd w:val="0"/>
        <w:snapToGrid w:val="0"/>
        <w:jc w:val="both"/>
        <w:rPr>
          <w:sz w:val="28"/>
          <w:szCs w:val="28"/>
        </w:rPr>
      </w:pPr>
      <w:r w:rsidRPr="00D35C3F">
        <w:rPr>
          <w:sz w:val="28"/>
          <w:szCs w:val="28"/>
          <w:lang w:val="en-US"/>
        </w:rPr>
        <w:t>n</w:t>
      </w:r>
      <w:r w:rsidRPr="00D35C3F">
        <w:rPr>
          <w:sz w:val="28"/>
          <w:szCs w:val="28"/>
        </w:rPr>
        <w:t xml:space="preserve"> – число единиц </w:t>
      </w:r>
      <w:r w:rsidRPr="00D35C3F">
        <w:rPr>
          <w:sz w:val="28"/>
          <w:szCs w:val="28"/>
          <w:lang w:val="en-US"/>
        </w:rPr>
        <w:t>i</w:t>
      </w:r>
      <w:r w:rsidRPr="00D35C3F">
        <w:rPr>
          <w:sz w:val="28"/>
          <w:szCs w:val="28"/>
        </w:rPr>
        <w:t>-го вида транспорта, использованного в течение года;</w:t>
      </w:r>
    </w:p>
    <w:p w:rsidR="00A403CF" w:rsidRPr="00D35C3F" w:rsidRDefault="00A403CF" w:rsidP="00A403CF">
      <w:pPr>
        <w:kinsoku w:val="0"/>
        <w:overflowPunct w:val="0"/>
        <w:autoSpaceDE w:val="0"/>
        <w:autoSpaceDN w:val="0"/>
        <w:adjustRightInd w:val="0"/>
        <w:snapToGrid w:val="0"/>
        <w:jc w:val="both"/>
        <w:rPr>
          <w:sz w:val="28"/>
          <w:szCs w:val="28"/>
        </w:rPr>
      </w:pPr>
      <w:r w:rsidRPr="00D35C3F">
        <w:rPr>
          <w:sz w:val="28"/>
          <w:szCs w:val="28"/>
        </w:rPr>
        <w:t>α – нормативный коэффициент образования лома (для легкового и грузового транспорта α=0,0002, для строительного транспорта α=0,00065);</w:t>
      </w:r>
    </w:p>
    <w:p w:rsidR="00A403CF" w:rsidRPr="00D35C3F" w:rsidRDefault="00A403CF" w:rsidP="00A403CF">
      <w:pPr>
        <w:kinsoku w:val="0"/>
        <w:overflowPunct w:val="0"/>
        <w:autoSpaceDE w:val="0"/>
        <w:autoSpaceDN w:val="0"/>
        <w:adjustRightInd w:val="0"/>
        <w:snapToGrid w:val="0"/>
        <w:spacing w:after="120"/>
        <w:jc w:val="both"/>
        <w:rPr>
          <w:sz w:val="28"/>
          <w:szCs w:val="28"/>
        </w:rPr>
      </w:pPr>
      <w:r w:rsidRPr="00D35C3F">
        <w:rPr>
          <w:sz w:val="28"/>
          <w:szCs w:val="28"/>
        </w:rPr>
        <w:t>М – масса металла (т) на единицу автотранспорта (для легкового транспорта М=1,33, для грузового транспорта М=4,74, для строительного транспорта М=11,6).</w:t>
      </w:r>
    </w:p>
    <w:p w:rsidR="00A403CF" w:rsidRPr="00D35C3F" w:rsidRDefault="00A403CF" w:rsidP="00A403CF">
      <w:pPr>
        <w:kinsoku w:val="0"/>
        <w:overflowPunct w:val="0"/>
        <w:autoSpaceDE w:val="0"/>
        <w:autoSpaceDN w:val="0"/>
        <w:adjustRightInd w:val="0"/>
        <w:snapToGrid w:val="0"/>
        <w:jc w:val="both"/>
        <w:rPr>
          <w:sz w:val="28"/>
          <w:szCs w:val="28"/>
        </w:rPr>
      </w:pPr>
      <w:r w:rsidRPr="00D35C3F">
        <w:rPr>
          <w:sz w:val="28"/>
          <w:szCs w:val="28"/>
        </w:rPr>
        <w:t xml:space="preserve">Таблица </w:t>
      </w:r>
      <w:r w:rsidR="00097903" w:rsidRPr="00D35C3F">
        <w:rPr>
          <w:sz w:val="28"/>
          <w:szCs w:val="28"/>
        </w:rPr>
        <w:t>77</w:t>
      </w:r>
      <w:r w:rsidRPr="00D35C3F">
        <w:rPr>
          <w:sz w:val="28"/>
          <w:szCs w:val="28"/>
        </w:rPr>
        <w:t xml:space="preserve"> – Расчет объема образования</w:t>
      </w:r>
      <w:r w:rsidRPr="00D35C3F">
        <w:rPr>
          <w:rFonts w:ascii="Arial" w:hAnsi="Arial"/>
          <w:sz w:val="20"/>
          <w:szCs w:val="20"/>
        </w:rPr>
        <w:t xml:space="preserve"> </w:t>
      </w:r>
      <w:r w:rsidRPr="00D35C3F">
        <w:rPr>
          <w:sz w:val="28"/>
          <w:szCs w:val="28"/>
        </w:rPr>
        <w:t>лома цветных металлов при ремонте автотранспорта</w:t>
      </w: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9"/>
        <w:gridCol w:w="994"/>
        <w:gridCol w:w="235"/>
        <w:gridCol w:w="1041"/>
        <w:gridCol w:w="190"/>
        <w:gridCol w:w="1229"/>
        <w:gridCol w:w="2013"/>
      </w:tblGrid>
      <w:tr w:rsidR="00A403CF" w:rsidRPr="008F66EF" w:rsidTr="00384203">
        <w:trPr>
          <w:trHeight w:val="20"/>
          <w:tblHeader/>
        </w:trPr>
        <w:tc>
          <w:tcPr>
            <w:tcW w:w="1915" w:type="pct"/>
            <w:shd w:val="clear" w:color="auto" w:fill="auto"/>
            <w:vAlign w:val="center"/>
            <w:hideMark/>
          </w:tcPr>
          <w:p w:rsidR="00A403CF" w:rsidRPr="00384203" w:rsidRDefault="00A403CF" w:rsidP="003218DC">
            <w:pPr>
              <w:jc w:val="center"/>
              <w:rPr>
                <w:sz w:val="20"/>
                <w:szCs w:val="20"/>
              </w:rPr>
            </w:pPr>
            <w:r w:rsidRPr="00384203">
              <w:rPr>
                <w:sz w:val="20"/>
                <w:szCs w:val="20"/>
              </w:rPr>
              <w:t>Марка ТС</w:t>
            </w:r>
          </w:p>
        </w:tc>
        <w:tc>
          <w:tcPr>
            <w:tcW w:w="538" w:type="pct"/>
            <w:shd w:val="clear" w:color="auto" w:fill="auto"/>
            <w:vAlign w:val="center"/>
            <w:hideMark/>
          </w:tcPr>
          <w:p w:rsidR="00A403CF" w:rsidRPr="00384203" w:rsidRDefault="00A403CF" w:rsidP="003218DC">
            <w:pPr>
              <w:jc w:val="center"/>
              <w:rPr>
                <w:sz w:val="20"/>
                <w:szCs w:val="20"/>
              </w:rPr>
            </w:pPr>
            <w:r w:rsidRPr="00384203">
              <w:rPr>
                <w:sz w:val="20"/>
                <w:szCs w:val="20"/>
                <w:lang w:val="en-US"/>
              </w:rPr>
              <w:t>n, ед.</w:t>
            </w:r>
          </w:p>
        </w:tc>
        <w:tc>
          <w:tcPr>
            <w:tcW w:w="690" w:type="pct"/>
            <w:gridSpan w:val="2"/>
            <w:shd w:val="clear" w:color="auto" w:fill="auto"/>
            <w:vAlign w:val="center"/>
            <w:hideMark/>
          </w:tcPr>
          <w:p w:rsidR="00A403CF" w:rsidRPr="00384203" w:rsidRDefault="00A403CF" w:rsidP="003218DC">
            <w:pPr>
              <w:jc w:val="center"/>
              <w:rPr>
                <w:sz w:val="20"/>
                <w:szCs w:val="20"/>
              </w:rPr>
            </w:pPr>
            <w:r w:rsidRPr="00384203">
              <w:rPr>
                <w:sz w:val="20"/>
                <w:szCs w:val="20"/>
              </w:rPr>
              <w:t>α</w:t>
            </w:r>
          </w:p>
        </w:tc>
        <w:tc>
          <w:tcPr>
            <w:tcW w:w="768" w:type="pct"/>
            <w:gridSpan w:val="2"/>
            <w:shd w:val="clear" w:color="auto" w:fill="auto"/>
            <w:vAlign w:val="center"/>
            <w:hideMark/>
          </w:tcPr>
          <w:p w:rsidR="00A403CF" w:rsidRPr="00384203" w:rsidRDefault="00A403CF" w:rsidP="003218DC">
            <w:pPr>
              <w:jc w:val="center"/>
              <w:rPr>
                <w:sz w:val="20"/>
                <w:szCs w:val="20"/>
              </w:rPr>
            </w:pPr>
            <w:r w:rsidRPr="00384203">
              <w:rPr>
                <w:sz w:val="20"/>
                <w:szCs w:val="20"/>
              </w:rPr>
              <w:t>М (т)</w:t>
            </w:r>
          </w:p>
        </w:tc>
        <w:tc>
          <w:tcPr>
            <w:tcW w:w="1089" w:type="pct"/>
            <w:shd w:val="clear" w:color="auto" w:fill="auto"/>
            <w:vAlign w:val="center"/>
            <w:hideMark/>
          </w:tcPr>
          <w:p w:rsidR="00A403CF" w:rsidRPr="00384203" w:rsidRDefault="00A403CF" w:rsidP="003218DC">
            <w:pPr>
              <w:jc w:val="center"/>
              <w:rPr>
                <w:sz w:val="20"/>
                <w:szCs w:val="20"/>
              </w:rPr>
            </w:pPr>
            <w:r w:rsidRPr="00384203">
              <w:rPr>
                <w:sz w:val="20"/>
                <w:szCs w:val="20"/>
              </w:rPr>
              <w:t>Выход отхода, т/год</w:t>
            </w:r>
          </w:p>
        </w:tc>
      </w:tr>
      <w:tr w:rsidR="00A403CF" w:rsidRPr="008F66EF" w:rsidTr="00A403CF">
        <w:trPr>
          <w:trHeight w:val="20"/>
        </w:trPr>
        <w:tc>
          <w:tcPr>
            <w:tcW w:w="5000" w:type="pct"/>
            <w:gridSpan w:val="7"/>
            <w:shd w:val="clear" w:color="auto" w:fill="auto"/>
            <w:noWrap/>
          </w:tcPr>
          <w:p w:rsidR="00A403CF" w:rsidRPr="00384203" w:rsidRDefault="00A403CF" w:rsidP="003218DC">
            <w:pPr>
              <w:jc w:val="center"/>
              <w:rPr>
                <w:sz w:val="20"/>
                <w:szCs w:val="20"/>
              </w:rPr>
            </w:pPr>
            <w:r w:rsidRPr="00384203">
              <w:rPr>
                <w:sz w:val="20"/>
                <w:szCs w:val="20"/>
              </w:rPr>
              <w:t>Шахта №57</w:t>
            </w:r>
          </w:p>
        </w:tc>
      </w:tr>
      <w:tr w:rsidR="00A403CF" w:rsidRPr="008F66EF" w:rsidTr="00384203">
        <w:trPr>
          <w:trHeight w:val="20"/>
        </w:trPr>
        <w:tc>
          <w:tcPr>
            <w:tcW w:w="1915" w:type="pct"/>
            <w:shd w:val="clear" w:color="auto" w:fill="auto"/>
            <w:noWrap/>
          </w:tcPr>
          <w:p w:rsidR="00A403CF" w:rsidRPr="00384203" w:rsidRDefault="00A403CF" w:rsidP="003218DC">
            <w:pPr>
              <w:rPr>
                <w:sz w:val="20"/>
                <w:szCs w:val="20"/>
                <w:lang w:val="en-US"/>
              </w:rPr>
            </w:pPr>
            <w:r w:rsidRPr="00384203">
              <w:rPr>
                <w:sz w:val="20"/>
                <w:szCs w:val="20"/>
                <w:lang w:val="en-US"/>
              </w:rPr>
              <w:t>Rocket Boomer</w:t>
            </w:r>
          </w:p>
        </w:tc>
        <w:tc>
          <w:tcPr>
            <w:tcW w:w="538" w:type="pct"/>
            <w:shd w:val="clear" w:color="auto" w:fill="auto"/>
            <w:noWrap/>
          </w:tcPr>
          <w:p w:rsidR="00A403CF" w:rsidRPr="00384203" w:rsidRDefault="00A403CF" w:rsidP="003218DC">
            <w:pPr>
              <w:jc w:val="center"/>
              <w:rPr>
                <w:sz w:val="20"/>
                <w:szCs w:val="20"/>
              </w:rPr>
            </w:pPr>
            <w:r w:rsidRPr="00384203">
              <w:rPr>
                <w:sz w:val="20"/>
                <w:szCs w:val="20"/>
              </w:rPr>
              <w:t>4</w:t>
            </w:r>
          </w:p>
        </w:tc>
        <w:tc>
          <w:tcPr>
            <w:tcW w:w="690" w:type="pct"/>
            <w:gridSpan w:val="2"/>
            <w:shd w:val="clear" w:color="auto" w:fill="auto"/>
            <w:noWrap/>
          </w:tcPr>
          <w:p w:rsidR="00A403CF" w:rsidRPr="00384203" w:rsidRDefault="00A403CF" w:rsidP="003218DC">
            <w:pPr>
              <w:jc w:val="center"/>
              <w:rPr>
                <w:sz w:val="20"/>
                <w:szCs w:val="20"/>
                <w:lang w:val="en-US"/>
              </w:rPr>
            </w:pPr>
            <w:r w:rsidRPr="00384203">
              <w:rPr>
                <w:sz w:val="20"/>
                <w:szCs w:val="20"/>
              </w:rPr>
              <w:t>0,0002</w:t>
            </w:r>
          </w:p>
        </w:tc>
        <w:tc>
          <w:tcPr>
            <w:tcW w:w="768" w:type="pct"/>
            <w:gridSpan w:val="2"/>
            <w:shd w:val="clear" w:color="auto" w:fill="auto"/>
            <w:noWrap/>
          </w:tcPr>
          <w:p w:rsidR="00A403CF" w:rsidRPr="00384203" w:rsidRDefault="00A403CF" w:rsidP="003218DC">
            <w:pPr>
              <w:jc w:val="center"/>
              <w:rPr>
                <w:sz w:val="20"/>
                <w:szCs w:val="20"/>
              </w:rPr>
            </w:pPr>
            <w:r w:rsidRPr="00384203">
              <w:rPr>
                <w:sz w:val="20"/>
                <w:szCs w:val="20"/>
              </w:rPr>
              <w:t>4,74</w:t>
            </w:r>
          </w:p>
        </w:tc>
        <w:tc>
          <w:tcPr>
            <w:tcW w:w="1089" w:type="pct"/>
            <w:shd w:val="clear" w:color="auto" w:fill="auto"/>
            <w:noWrap/>
            <w:vAlign w:val="bottom"/>
          </w:tcPr>
          <w:p w:rsidR="00A403CF" w:rsidRPr="00384203" w:rsidRDefault="00A403CF" w:rsidP="003218DC">
            <w:pPr>
              <w:jc w:val="center"/>
              <w:rPr>
                <w:sz w:val="20"/>
                <w:szCs w:val="20"/>
              </w:rPr>
            </w:pPr>
            <w:r w:rsidRPr="00384203">
              <w:rPr>
                <w:sz w:val="20"/>
                <w:szCs w:val="20"/>
              </w:rPr>
              <w:t>0,003792</w:t>
            </w:r>
          </w:p>
        </w:tc>
      </w:tr>
      <w:tr w:rsidR="00A403CF" w:rsidRPr="008F66EF" w:rsidTr="00384203">
        <w:trPr>
          <w:trHeight w:val="20"/>
        </w:trPr>
        <w:tc>
          <w:tcPr>
            <w:tcW w:w="1915" w:type="pct"/>
            <w:shd w:val="clear" w:color="auto" w:fill="auto"/>
            <w:noWrap/>
            <w:hideMark/>
          </w:tcPr>
          <w:p w:rsidR="00A403CF" w:rsidRPr="00384203" w:rsidRDefault="00A403CF" w:rsidP="003218DC">
            <w:pPr>
              <w:rPr>
                <w:sz w:val="20"/>
                <w:szCs w:val="20"/>
                <w:lang w:val="en-US"/>
              </w:rPr>
            </w:pPr>
            <w:r w:rsidRPr="00384203">
              <w:rPr>
                <w:sz w:val="20"/>
                <w:szCs w:val="20"/>
              </w:rPr>
              <w:t>Sandvik DS 510</w:t>
            </w:r>
          </w:p>
        </w:tc>
        <w:tc>
          <w:tcPr>
            <w:tcW w:w="538" w:type="pct"/>
            <w:shd w:val="clear" w:color="auto" w:fill="auto"/>
            <w:noWrap/>
          </w:tcPr>
          <w:p w:rsidR="00A403CF" w:rsidRPr="00384203" w:rsidRDefault="00A403CF" w:rsidP="003218DC">
            <w:pPr>
              <w:jc w:val="center"/>
              <w:rPr>
                <w:sz w:val="20"/>
                <w:szCs w:val="20"/>
              </w:rPr>
            </w:pPr>
            <w:r w:rsidRPr="00384203">
              <w:rPr>
                <w:sz w:val="20"/>
                <w:szCs w:val="20"/>
              </w:rPr>
              <w:t>1</w:t>
            </w:r>
          </w:p>
        </w:tc>
        <w:tc>
          <w:tcPr>
            <w:tcW w:w="690" w:type="pct"/>
            <w:gridSpan w:val="2"/>
            <w:shd w:val="clear" w:color="auto" w:fill="auto"/>
            <w:noWrap/>
          </w:tcPr>
          <w:p w:rsidR="00A403CF" w:rsidRPr="00384203" w:rsidRDefault="00A403CF" w:rsidP="003218DC">
            <w:pPr>
              <w:jc w:val="center"/>
              <w:rPr>
                <w:sz w:val="20"/>
                <w:szCs w:val="20"/>
                <w:lang w:val="en-US"/>
              </w:rPr>
            </w:pPr>
            <w:r w:rsidRPr="00384203">
              <w:rPr>
                <w:sz w:val="20"/>
                <w:szCs w:val="20"/>
              </w:rPr>
              <w:t>0,0002</w:t>
            </w:r>
          </w:p>
        </w:tc>
        <w:tc>
          <w:tcPr>
            <w:tcW w:w="768" w:type="pct"/>
            <w:gridSpan w:val="2"/>
            <w:shd w:val="clear" w:color="auto" w:fill="auto"/>
            <w:noWrap/>
          </w:tcPr>
          <w:p w:rsidR="00A403CF" w:rsidRPr="00384203" w:rsidRDefault="00A403CF" w:rsidP="003218DC">
            <w:pPr>
              <w:jc w:val="center"/>
              <w:rPr>
                <w:sz w:val="20"/>
                <w:szCs w:val="20"/>
              </w:rPr>
            </w:pPr>
            <w:r w:rsidRPr="00384203">
              <w:rPr>
                <w:sz w:val="20"/>
                <w:szCs w:val="20"/>
              </w:rPr>
              <w:t>4,74</w:t>
            </w:r>
          </w:p>
        </w:tc>
        <w:tc>
          <w:tcPr>
            <w:tcW w:w="1089" w:type="pct"/>
            <w:shd w:val="clear" w:color="auto" w:fill="auto"/>
            <w:noWrap/>
            <w:vAlign w:val="bottom"/>
          </w:tcPr>
          <w:p w:rsidR="00A403CF" w:rsidRPr="00384203" w:rsidRDefault="00A403CF" w:rsidP="003218DC">
            <w:pPr>
              <w:kinsoku w:val="0"/>
              <w:overflowPunct w:val="0"/>
              <w:autoSpaceDE w:val="0"/>
              <w:autoSpaceDN w:val="0"/>
              <w:adjustRightInd w:val="0"/>
              <w:snapToGrid w:val="0"/>
              <w:jc w:val="center"/>
              <w:rPr>
                <w:sz w:val="20"/>
                <w:szCs w:val="20"/>
              </w:rPr>
            </w:pPr>
            <w:r w:rsidRPr="00384203">
              <w:rPr>
                <w:sz w:val="20"/>
                <w:szCs w:val="20"/>
              </w:rPr>
              <w:t>0,000948</w:t>
            </w:r>
          </w:p>
        </w:tc>
      </w:tr>
      <w:tr w:rsidR="00A403CF" w:rsidRPr="008F66EF" w:rsidTr="00384203">
        <w:trPr>
          <w:trHeight w:val="20"/>
        </w:trPr>
        <w:tc>
          <w:tcPr>
            <w:tcW w:w="1915" w:type="pct"/>
            <w:shd w:val="clear" w:color="auto" w:fill="auto"/>
            <w:noWrap/>
            <w:hideMark/>
          </w:tcPr>
          <w:p w:rsidR="00A403CF" w:rsidRPr="00384203" w:rsidRDefault="00A403CF" w:rsidP="003218DC">
            <w:pPr>
              <w:rPr>
                <w:sz w:val="20"/>
                <w:szCs w:val="20"/>
              </w:rPr>
            </w:pPr>
            <w:r w:rsidRPr="00384203">
              <w:rPr>
                <w:sz w:val="20"/>
                <w:szCs w:val="20"/>
              </w:rPr>
              <w:t>Sandvik DL 431</w:t>
            </w:r>
          </w:p>
        </w:tc>
        <w:tc>
          <w:tcPr>
            <w:tcW w:w="538" w:type="pct"/>
            <w:shd w:val="clear" w:color="auto" w:fill="auto"/>
            <w:noWrap/>
          </w:tcPr>
          <w:p w:rsidR="00A403CF" w:rsidRPr="00384203" w:rsidRDefault="00A403CF" w:rsidP="003218DC">
            <w:pPr>
              <w:jc w:val="center"/>
              <w:rPr>
                <w:sz w:val="20"/>
                <w:szCs w:val="20"/>
              </w:rPr>
            </w:pPr>
            <w:r w:rsidRPr="00384203">
              <w:rPr>
                <w:sz w:val="20"/>
                <w:szCs w:val="20"/>
              </w:rPr>
              <w:t>1</w:t>
            </w:r>
          </w:p>
        </w:tc>
        <w:tc>
          <w:tcPr>
            <w:tcW w:w="690" w:type="pct"/>
            <w:gridSpan w:val="2"/>
            <w:shd w:val="clear" w:color="auto" w:fill="auto"/>
            <w:noWrap/>
          </w:tcPr>
          <w:p w:rsidR="00A403CF" w:rsidRPr="00384203" w:rsidRDefault="00A403CF" w:rsidP="003218DC">
            <w:pPr>
              <w:jc w:val="center"/>
              <w:rPr>
                <w:sz w:val="20"/>
                <w:szCs w:val="20"/>
              </w:rPr>
            </w:pPr>
            <w:r w:rsidRPr="00384203">
              <w:rPr>
                <w:sz w:val="20"/>
                <w:szCs w:val="20"/>
              </w:rPr>
              <w:t>0,00065</w:t>
            </w:r>
          </w:p>
        </w:tc>
        <w:tc>
          <w:tcPr>
            <w:tcW w:w="768" w:type="pct"/>
            <w:gridSpan w:val="2"/>
            <w:shd w:val="clear" w:color="auto" w:fill="auto"/>
            <w:noWrap/>
          </w:tcPr>
          <w:p w:rsidR="00A403CF" w:rsidRPr="00384203" w:rsidRDefault="00A403CF" w:rsidP="003218DC">
            <w:pPr>
              <w:jc w:val="center"/>
              <w:rPr>
                <w:sz w:val="20"/>
                <w:szCs w:val="20"/>
              </w:rPr>
            </w:pPr>
            <w:r w:rsidRPr="00384203">
              <w:rPr>
                <w:sz w:val="20"/>
                <w:szCs w:val="20"/>
              </w:rPr>
              <w:t>11,6</w:t>
            </w:r>
          </w:p>
        </w:tc>
        <w:tc>
          <w:tcPr>
            <w:tcW w:w="1089" w:type="pct"/>
            <w:shd w:val="clear" w:color="auto" w:fill="auto"/>
            <w:noWrap/>
            <w:vAlign w:val="bottom"/>
          </w:tcPr>
          <w:p w:rsidR="00A403CF" w:rsidRPr="00384203" w:rsidRDefault="00A403CF" w:rsidP="003218DC">
            <w:pPr>
              <w:kinsoku w:val="0"/>
              <w:overflowPunct w:val="0"/>
              <w:autoSpaceDE w:val="0"/>
              <w:autoSpaceDN w:val="0"/>
              <w:adjustRightInd w:val="0"/>
              <w:snapToGrid w:val="0"/>
              <w:jc w:val="center"/>
              <w:rPr>
                <w:sz w:val="20"/>
                <w:szCs w:val="20"/>
              </w:rPr>
            </w:pPr>
            <w:r w:rsidRPr="00384203">
              <w:rPr>
                <w:sz w:val="20"/>
                <w:szCs w:val="20"/>
              </w:rPr>
              <w:t>0,00754</w:t>
            </w:r>
          </w:p>
        </w:tc>
      </w:tr>
      <w:tr w:rsidR="00A403CF" w:rsidRPr="008F66EF" w:rsidTr="00384203">
        <w:trPr>
          <w:trHeight w:val="20"/>
        </w:trPr>
        <w:tc>
          <w:tcPr>
            <w:tcW w:w="1915" w:type="pct"/>
            <w:shd w:val="clear" w:color="auto" w:fill="auto"/>
            <w:noWrap/>
            <w:hideMark/>
          </w:tcPr>
          <w:p w:rsidR="00A403CF" w:rsidRPr="00384203" w:rsidRDefault="00A403CF" w:rsidP="003218DC">
            <w:pPr>
              <w:rPr>
                <w:sz w:val="20"/>
                <w:szCs w:val="20"/>
                <w:lang w:val="en-US"/>
              </w:rPr>
            </w:pPr>
            <w:r w:rsidRPr="00384203">
              <w:rPr>
                <w:sz w:val="20"/>
                <w:szCs w:val="20"/>
              </w:rPr>
              <w:t>Sandvik DL 430-7C</w:t>
            </w:r>
          </w:p>
        </w:tc>
        <w:tc>
          <w:tcPr>
            <w:tcW w:w="538" w:type="pct"/>
            <w:shd w:val="clear" w:color="auto" w:fill="auto"/>
            <w:noWrap/>
          </w:tcPr>
          <w:p w:rsidR="00A403CF" w:rsidRPr="00384203" w:rsidRDefault="00A403CF" w:rsidP="003218DC">
            <w:pPr>
              <w:jc w:val="center"/>
              <w:rPr>
                <w:sz w:val="20"/>
                <w:szCs w:val="20"/>
              </w:rPr>
            </w:pPr>
            <w:r w:rsidRPr="00384203">
              <w:rPr>
                <w:sz w:val="20"/>
                <w:szCs w:val="20"/>
              </w:rPr>
              <w:t>1</w:t>
            </w:r>
          </w:p>
        </w:tc>
        <w:tc>
          <w:tcPr>
            <w:tcW w:w="690" w:type="pct"/>
            <w:gridSpan w:val="2"/>
            <w:shd w:val="clear" w:color="auto" w:fill="auto"/>
            <w:noWrap/>
          </w:tcPr>
          <w:p w:rsidR="00A403CF" w:rsidRPr="00384203" w:rsidRDefault="00A403CF" w:rsidP="003218DC">
            <w:pPr>
              <w:jc w:val="center"/>
              <w:rPr>
                <w:sz w:val="20"/>
                <w:szCs w:val="20"/>
                <w:lang w:val="en-US"/>
              </w:rPr>
            </w:pPr>
            <w:r w:rsidRPr="00384203">
              <w:rPr>
                <w:sz w:val="20"/>
                <w:szCs w:val="20"/>
              </w:rPr>
              <w:t>0,00065</w:t>
            </w:r>
          </w:p>
        </w:tc>
        <w:tc>
          <w:tcPr>
            <w:tcW w:w="768" w:type="pct"/>
            <w:gridSpan w:val="2"/>
            <w:shd w:val="clear" w:color="auto" w:fill="auto"/>
            <w:noWrap/>
          </w:tcPr>
          <w:p w:rsidR="00A403CF" w:rsidRPr="00384203" w:rsidRDefault="00A403CF" w:rsidP="003218DC">
            <w:pPr>
              <w:jc w:val="center"/>
              <w:rPr>
                <w:sz w:val="20"/>
                <w:szCs w:val="20"/>
              </w:rPr>
            </w:pPr>
            <w:r w:rsidRPr="00384203">
              <w:rPr>
                <w:sz w:val="20"/>
                <w:szCs w:val="20"/>
              </w:rPr>
              <w:t>11,6</w:t>
            </w:r>
          </w:p>
        </w:tc>
        <w:tc>
          <w:tcPr>
            <w:tcW w:w="1089" w:type="pct"/>
            <w:shd w:val="clear" w:color="auto" w:fill="auto"/>
            <w:noWrap/>
            <w:vAlign w:val="bottom"/>
          </w:tcPr>
          <w:p w:rsidR="00A403CF" w:rsidRPr="00384203" w:rsidRDefault="00A403CF" w:rsidP="003218DC">
            <w:pPr>
              <w:kinsoku w:val="0"/>
              <w:overflowPunct w:val="0"/>
              <w:autoSpaceDE w:val="0"/>
              <w:autoSpaceDN w:val="0"/>
              <w:adjustRightInd w:val="0"/>
              <w:snapToGrid w:val="0"/>
              <w:jc w:val="center"/>
              <w:rPr>
                <w:sz w:val="20"/>
                <w:szCs w:val="20"/>
              </w:rPr>
            </w:pPr>
            <w:r w:rsidRPr="00384203">
              <w:rPr>
                <w:sz w:val="20"/>
                <w:szCs w:val="20"/>
              </w:rPr>
              <w:t>0,00754</w:t>
            </w:r>
          </w:p>
        </w:tc>
      </w:tr>
      <w:tr w:rsidR="00A403CF" w:rsidRPr="008F66EF" w:rsidTr="00384203">
        <w:trPr>
          <w:trHeight w:val="20"/>
        </w:trPr>
        <w:tc>
          <w:tcPr>
            <w:tcW w:w="1915" w:type="pct"/>
            <w:shd w:val="clear" w:color="auto" w:fill="auto"/>
            <w:noWrap/>
            <w:hideMark/>
          </w:tcPr>
          <w:p w:rsidR="00A403CF" w:rsidRPr="00384203" w:rsidRDefault="00A403CF" w:rsidP="003218DC">
            <w:pPr>
              <w:rPr>
                <w:sz w:val="20"/>
                <w:szCs w:val="20"/>
              </w:rPr>
            </w:pPr>
            <w:r w:rsidRPr="00384203">
              <w:rPr>
                <w:sz w:val="20"/>
                <w:szCs w:val="20"/>
              </w:rPr>
              <w:t>МТ 5020</w:t>
            </w:r>
          </w:p>
        </w:tc>
        <w:tc>
          <w:tcPr>
            <w:tcW w:w="538" w:type="pct"/>
            <w:shd w:val="clear" w:color="auto" w:fill="auto"/>
            <w:noWrap/>
          </w:tcPr>
          <w:p w:rsidR="00A403CF" w:rsidRPr="00384203" w:rsidRDefault="00A403CF" w:rsidP="003218DC">
            <w:pPr>
              <w:jc w:val="center"/>
              <w:rPr>
                <w:sz w:val="20"/>
                <w:szCs w:val="20"/>
              </w:rPr>
            </w:pPr>
            <w:r w:rsidRPr="00384203">
              <w:rPr>
                <w:sz w:val="20"/>
                <w:szCs w:val="20"/>
              </w:rPr>
              <w:t>5</w:t>
            </w:r>
          </w:p>
        </w:tc>
        <w:tc>
          <w:tcPr>
            <w:tcW w:w="690" w:type="pct"/>
            <w:gridSpan w:val="2"/>
            <w:shd w:val="clear" w:color="auto" w:fill="auto"/>
            <w:noWrap/>
          </w:tcPr>
          <w:p w:rsidR="00A403CF" w:rsidRPr="00384203" w:rsidRDefault="00A403CF" w:rsidP="003218DC">
            <w:pPr>
              <w:jc w:val="center"/>
              <w:rPr>
                <w:sz w:val="20"/>
                <w:szCs w:val="20"/>
                <w:lang w:val="en-US"/>
              </w:rPr>
            </w:pPr>
            <w:r w:rsidRPr="00384203">
              <w:rPr>
                <w:sz w:val="20"/>
                <w:szCs w:val="20"/>
              </w:rPr>
              <w:t>0,0002</w:t>
            </w:r>
          </w:p>
        </w:tc>
        <w:tc>
          <w:tcPr>
            <w:tcW w:w="768" w:type="pct"/>
            <w:gridSpan w:val="2"/>
            <w:shd w:val="clear" w:color="auto" w:fill="auto"/>
            <w:noWrap/>
          </w:tcPr>
          <w:p w:rsidR="00A403CF" w:rsidRPr="00384203" w:rsidRDefault="00A403CF" w:rsidP="003218DC">
            <w:pPr>
              <w:jc w:val="center"/>
              <w:rPr>
                <w:sz w:val="20"/>
                <w:szCs w:val="20"/>
              </w:rPr>
            </w:pPr>
            <w:r w:rsidRPr="00384203">
              <w:rPr>
                <w:sz w:val="20"/>
                <w:szCs w:val="20"/>
              </w:rPr>
              <w:t>4,74</w:t>
            </w:r>
          </w:p>
        </w:tc>
        <w:tc>
          <w:tcPr>
            <w:tcW w:w="1089" w:type="pct"/>
            <w:shd w:val="clear" w:color="auto" w:fill="auto"/>
            <w:noWrap/>
            <w:vAlign w:val="bottom"/>
          </w:tcPr>
          <w:p w:rsidR="00A403CF" w:rsidRPr="00384203" w:rsidRDefault="00A403CF" w:rsidP="003218DC">
            <w:pPr>
              <w:kinsoku w:val="0"/>
              <w:overflowPunct w:val="0"/>
              <w:autoSpaceDE w:val="0"/>
              <w:autoSpaceDN w:val="0"/>
              <w:adjustRightInd w:val="0"/>
              <w:snapToGrid w:val="0"/>
              <w:jc w:val="center"/>
              <w:rPr>
                <w:sz w:val="20"/>
                <w:szCs w:val="20"/>
              </w:rPr>
            </w:pPr>
            <w:r w:rsidRPr="00384203">
              <w:rPr>
                <w:sz w:val="20"/>
                <w:szCs w:val="20"/>
              </w:rPr>
              <w:t>0,00474</w:t>
            </w:r>
          </w:p>
        </w:tc>
      </w:tr>
      <w:tr w:rsidR="00A403CF" w:rsidRPr="008F66EF" w:rsidTr="00384203">
        <w:trPr>
          <w:trHeight w:val="20"/>
        </w:trPr>
        <w:tc>
          <w:tcPr>
            <w:tcW w:w="1915" w:type="pct"/>
            <w:shd w:val="clear" w:color="auto" w:fill="auto"/>
            <w:noWrap/>
            <w:hideMark/>
          </w:tcPr>
          <w:p w:rsidR="00A403CF" w:rsidRPr="00384203" w:rsidRDefault="00A403CF" w:rsidP="003218DC">
            <w:pPr>
              <w:rPr>
                <w:sz w:val="20"/>
                <w:szCs w:val="20"/>
              </w:rPr>
            </w:pPr>
            <w:r w:rsidRPr="00384203">
              <w:rPr>
                <w:sz w:val="20"/>
                <w:szCs w:val="20"/>
                <w:lang w:val="en-US"/>
              </w:rPr>
              <w:t>ST 14</w:t>
            </w:r>
          </w:p>
        </w:tc>
        <w:tc>
          <w:tcPr>
            <w:tcW w:w="538" w:type="pct"/>
            <w:shd w:val="clear" w:color="auto" w:fill="auto"/>
            <w:noWrap/>
          </w:tcPr>
          <w:p w:rsidR="00A403CF" w:rsidRPr="00384203" w:rsidRDefault="00A403CF" w:rsidP="003218DC">
            <w:pPr>
              <w:jc w:val="center"/>
              <w:rPr>
                <w:sz w:val="20"/>
                <w:szCs w:val="20"/>
              </w:rPr>
            </w:pPr>
            <w:r w:rsidRPr="00384203">
              <w:rPr>
                <w:sz w:val="20"/>
                <w:szCs w:val="20"/>
              </w:rPr>
              <w:t>3</w:t>
            </w:r>
          </w:p>
        </w:tc>
        <w:tc>
          <w:tcPr>
            <w:tcW w:w="690" w:type="pct"/>
            <w:gridSpan w:val="2"/>
            <w:shd w:val="clear" w:color="auto" w:fill="auto"/>
            <w:noWrap/>
          </w:tcPr>
          <w:p w:rsidR="00A403CF" w:rsidRPr="00384203" w:rsidRDefault="00A403CF" w:rsidP="003218DC">
            <w:pPr>
              <w:jc w:val="center"/>
              <w:rPr>
                <w:sz w:val="20"/>
                <w:szCs w:val="20"/>
              </w:rPr>
            </w:pPr>
            <w:r w:rsidRPr="00384203">
              <w:rPr>
                <w:sz w:val="20"/>
                <w:szCs w:val="20"/>
              </w:rPr>
              <w:t>0,0002</w:t>
            </w:r>
          </w:p>
        </w:tc>
        <w:tc>
          <w:tcPr>
            <w:tcW w:w="768" w:type="pct"/>
            <w:gridSpan w:val="2"/>
            <w:shd w:val="clear" w:color="auto" w:fill="auto"/>
            <w:noWrap/>
          </w:tcPr>
          <w:p w:rsidR="00A403CF" w:rsidRPr="00384203" w:rsidRDefault="00A403CF" w:rsidP="003218DC">
            <w:pPr>
              <w:jc w:val="center"/>
              <w:rPr>
                <w:sz w:val="20"/>
                <w:szCs w:val="20"/>
              </w:rPr>
            </w:pPr>
            <w:r w:rsidRPr="00384203">
              <w:rPr>
                <w:sz w:val="20"/>
                <w:szCs w:val="20"/>
              </w:rPr>
              <w:t>4,74</w:t>
            </w:r>
          </w:p>
        </w:tc>
        <w:tc>
          <w:tcPr>
            <w:tcW w:w="1089" w:type="pct"/>
            <w:shd w:val="clear" w:color="auto" w:fill="auto"/>
            <w:noWrap/>
            <w:vAlign w:val="bottom"/>
          </w:tcPr>
          <w:p w:rsidR="00A403CF" w:rsidRPr="00384203" w:rsidRDefault="00A403CF" w:rsidP="003218DC">
            <w:pPr>
              <w:kinsoku w:val="0"/>
              <w:overflowPunct w:val="0"/>
              <w:autoSpaceDE w:val="0"/>
              <w:autoSpaceDN w:val="0"/>
              <w:adjustRightInd w:val="0"/>
              <w:snapToGrid w:val="0"/>
              <w:jc w:val="center"/>
              <w:rPr>
                <w:sz w:val="20"/>
                <w:szCs w:val="20"/>
              </w:rPr>
            </w:pPr>
            <w:r w:rsidRPr="00384203">
              <w:rPr>
                <w:sz w:val="20"/>
                <w:szCs w:val="20"/>
              </w:rPr>
              <w:t>0,002844</w:t>
            </w:r>
          </w:p>
        </w:tc>
      </w:tr>
      <w:tr w:rsidR="00A403CF" w:rsidRPr="008F66EF" w:rsidTr="00384203">
        <w:trPr>
          <w:trHeight w:val="20"/>
        </w:trPr>
        <w:tc>
          <w:tcPr>
            <w:tcW w:w="1915" w:type="pct"/>
            <w:shd w:val="clear" w:color="auto" w:fill="auto"/>
            <w:noWrap/>
            <w:hideMark/>
          </w:tcPr>
          <w:p w:rsidR="00A403CF" w:rsidRPr="00384203" w:rsidRDefault="00A403CF" w:rsidP="003218DC">
            <w:pPr>
              <w:rPr>
                <w:sz w:val="20"/>
                <w:szCs w:val="20"/>
                <w:lang w:val="en-US"/>
              </w:rPr>
            </w:pPr>
            <w:r w:rsidRPr="00384203">
              <w:rPr>
                <w:sz w:val="20"/>
                <w:szCs w:val="20"/>
                <w:lang w:val="en-US"/>
              </w:rPr>
              <w:t>САТ-980 L</w:t>
            </w:r>
          </w:p>
        </w:tc>
        <w:tc>
          <w:tcPr>
            <w:tcW w:w="538" w:type="pct"/>
            <w:shd w:val="clear" w:color="auto" w:fill="auto"/>
            <w:noWrap/>
          </w:tcPr>
          <w:p w:rsidR="00A403CF" w:rsidRPr="00384203" w:rsidRDefault="00A403CF" w:rsidP="003218DC">
            <w:pPr>
              <w:jc w:val="center"/>
              <w:rPr>
                <w:sz w:val="20"/>
                <w:szCs w:val="20"/>
              </w:rPr>
            </w:pPr>
            <w:r w:rsidRPr="00384203">
              <w:rPr>
                <w:sz w:val="20"/>
                <w:szCs w:val="20"/>
              </w:rPr>
              <w:t>3</w:t>
            </w:r>
          </w:p>
        </w:tc>
        <w:tc>
          <w:tcPr>
            <w:tcW w:w="690" w:type="pct"/>
            <w:gridSpan w:val="2"/>
            <w:shd w:val="clear" w:color="auto" w:fill="auto"/>
            <w:noWrap/>
          </w:tcPr>
          <w:p w:rsidR="00A403CF" w:rsidRPr="00384203" w:rsidRDefault="00A403CF" w:rsidP="003218DC">
            <w:pPr>
              <w:jc w:val="center"/>
              <w:rPr>
                <w:sz w:val="20"/>
                <w:szCs w:val="20"/>
              </w:rPr>
            </w:pPr>
            <w:r w:rsidRPr="00384203">
              <w:rPr>
                <w:sz w:val="20"/>
                <w:szCs w:val="20"/>
              </w:rPr>
              <w:t>0,00065</w:t>
            </w:r>
          </w:p>
        </w:tc>
        <w:tc>
          <w:tcPr>
            <w:tcW w:w="768" w:type="pct"/>
            <w:gridSpan w:val="2"/>
            <w:shd w:val="clear" w:color="auto" w:fill="auto"/>
            <w:noWrap/>
          </w:tcPr>
          <w:p w:rsidR="00A403CF" w:rsidRPr="00384203" w:rsidRDefault="00A403CF" w:rsidP="003218DC">
            <w:pPr>
              <w:jc w:val="center"/>
              <w:rPr>
                <w:sz w:val="20"/>
                <w:szCs w:val="20"/>
              </w:rPr>
            </w:pPr>
            <w:r w:rsidRPr="00384203">
              <w:rPr>
                <w:sz w:val="20"/>
                <w:szCs w:val="20"/>
              </w:rPr>
              <w:t>11,6</w:t>
            </w:r>
          </w:p>
        </w:tc>
        <w:tc>
          <w:tcPr>
            <w:tcW w:w="1089" w:type="pct"/>
            <w:shd w:val="clear" w:color="auto" w:fill="auto"/>
            <w:noWrap/>
            <w:vAlign w:val="bottom"/>
          </w:tcPr>
          <w:p w:rsidR="00A403CF" w:rsidRPr="00384203" w:rsidRDefault="00A403CF" w:rsidP="003218DC">
            <w:pPr>
              <w:kinsoku w:val="0"/>
              <w:overflowPunct w:val="0"/>
              <w:autoSpaceDE w:val="0"/>
              <w:autoSpaceDN w:val="0"/>
              <w:adjustRightInd w:val="0"/>
              <w:snapToGrid w:val="0"/>
              <w:jc w:val="center"/>
              <w:rPr>
                <w:sz w:val="20"/>
                <w:szCs w:val="20"/>
              </w:rPr>
            </w:pPr>
            <w:r w:rsidRPr="00384203">
              <w:rPr>
                <w:sz w:val="20"/>
                <w:szCs w:val="20"/>
              </w:rPr>
              <w:t>0,02262</w:t>
            </w:r>
          </w:p>
        </w:tc>
      </w:tr>
      <w:tr w:rsidR="00A403CF" w:rsidRPr="008F66EF" w:rsidTr="00384203">
        <w:trPr>
          <w:trHeight w:val="20"/>
        </w:trPr>
        <w:tc>
          <w:tcPr>
            <w:tcW w:w="1915" w:type="pct"/>
            <w:shd w:val="clear" w:color="auto" w:fill="auto"/>
            <w:noWrap/>
            <w:hideMark/>
          </w:tcPr>
          <w:p w:rsidR="00A403CF" w:rsidRPr="00384203" w:rsidRDefault="00A403CF" w:rsidP="003218DC">
            <w:pPr>
              <w:rPr>
                <w:sz w:val="20"/>
                <w:szCs w:val="20"/>
                <w:lang w:val="en-US"/>
              </w:rPr>
            </w:pPr>
            <w:r w:rsidRPr="00384203">
              <w:rPr>
                <w:sz w:val="20"/>
                <w:szCs w:val="20"/>
                <w:lang w:val="en-US"/>
              </w:rPr>
              <w:t>САТ-980G II (ОКНТ)</w:t>
            </w:r>
          </w:p>
        </w:tc>
        <w:tc>
          <w:tcPr>
            <w:tcW w:w="538" w:type="pct"/>
            <w:shd w:val="clear" w:color="auto" w:fill="auto"/>
            <w:noWrap/>
          </w:tcPr>
          <w:p w:rsidR="00A403CF" w:rsidRPr="00384203" w:rsidRDefault="00A403CF" w:rsidP="003218DC">
            <w:pPr>
              <w:jc w:val="center"/>
              <w:rPr>
                <w:sz w:val="20"/>
                <w:szCs w:val="20"/>
              </w:rPr>
            </w:pPr>
            <w:r w:rsidRPr="00384203">
              <w:rPr>
                <w:sz w:val="20"/>
                <w:szCs w:val="20"/>
              </w:rPr>
              <w:t>2</w:t>
            </w:r>
          </w:p>
        </w:tc>
        <w:tc>
          <w:tcPr>
            <w:tcW w:w="690" w:type="pct"/>
            <w:gridSpan w:val="2"/>
            <w:shd w:val="clear" w:color="auto" w:fill="auto"/>
            <w:noWrap/>
          </w:tcPr>
          <w:p w:rsidR="00A403CF" w:rsidRPr="00384203" w:rsidRDefault="00A403CF" w:rsidP="003218DC">
            <w:pPr>
              <w:jc w:val="center"/>
              <w:rPr>
                <w:sz w:val="20"/>
                <w:szCs w:val="20"/>
                <w:lang w:val="en-US"/>
              </w:rPr>
            </w:pPr>
            <w:r w:rsidRPr="00384203">
              <w:rPr>
                <w:sz w:val="20"/>
                <w:szCs w:val="20"/>
              </w:rPr>
              <w:t>0,00065</w:t>
            </w:r>
          </w:p>
        </w:tc>
        <w:tc>
          <w:tcPr>
            <w:tcW w:w="768" w:type="pct"/>
            <w:gridSpan w:val="2"/>
            <w:shd w:val="clear" w:color="auto" w:fill="auto"/>
            <w:noWrap/>
          </w:tcPr>
          <w:p w:rsidR="00A403CF" w:rsidRPr="00384203" w:rsidRDefault="00A403CF" w:rsidP="003218DC">
            <w:pPr>
              <w:jc w:val="center"/>
              <w:rPr>
                <w:sz w:val="20"/>
                <w:szCs w:val="20"/>
              </w:rPr>
            </w:pPr>
            <w:r w:rsidRPr="00384203">
              <w:rPr>
                <w:sz w:val="20"/>
                <w:szCs w:val="20"/>
              </w:rPr>
              <w:t>11,6</w:t>
            </w:r>
          </w:p>
        </w:tc>
        <w:tc>
          <w:tcPr>
            <w:tcW w:w="1089" w:type="pct"/>
            <w:shd w:val="clear" w:color="auto" w:fill="auto"/>
            <w:noWrap/>
            <w:vAlign w:val="bottom"/>
          </w:tcPr>
          <w:p w:rsidR="00A403CF" w:rsidRPr="00384203" w:rsidRDefault="00A403CF" w:rsidP="003218DC">
            <w:pPr>
              <w:kinsoku w:val="0"/>
              <w:overflowPunct w:val="0"/>
              <w:autoSpaceDE w:val="0"/>
              <w:autoSpaceDN w:val="0"/>
              <w:adjustRightInd w:val="0"/>
              <w:snapToGrid w:val="0"/>
              <w:jc w:val="center"/>
              <w:rPr>
                <w:sz w:val="20"/>
                <w:szCs w:val="20"/>
              </w:rPr>
            </w:pPr>
            <w:r w:rsidRPr="00384203">
              <w:rPr>
                <w:sz w:val="20"/>
                <w:szCs w:val="20"/>
              </w:rPr>
              <w:t>0,01508</w:t>
            </w:r>
          </w:p>
        </w:tc>
      </w:tr>
      <w:tr w:rsidR="00A403CF" w:rsidRPr="008F66EF" w:rsidTr="00384203">
        <w:trPr>
          <w:trHeight w:val="20"/>
        </w:trPr>
        <w:tc>
          <w:tcPr>
            <w:tcW w:w="1915" w:type="pct"/>
            <w:shd w:val="clear" w:color="auto" w:fill="auto"/>
            <w:noWrap/>
            <w:hideMark/>
          </w:tcPr>
          <w:p w:rsidR="00A403CF" w:rsidRPr="00384203" w:rsidRDefault="00A403CF" w:rsidP="003218DC">
            <w:pPr>
              <w:rPr>
                <w:sz w:val="20"/>
                <w:szCs w:val="20"/>
                <w:lang w:val="en-US"/>
              </w:rPr>
            </w:pPr>
            <w:r w:rsidRPr="00384203">
              <w:rPr>
                <w:sz w:val="20"/>
                <w:szCs w:val="20"/>
                <w:lang w:val="en-US"/>
              </w:rPr>
              <w:t>УАЗ 315148-068</w:t>
            </w:r>
          </w:p>
        </w:tc>
        <w:tc>
          <w:tcPr>
            <w:tcW w:w="538" w:type="pct"/>
            <w:shd w:val="clear" w:color="auto" w:fill="auto"/>
            <w:noWrap/>
          </w:tcPr>
          <w:p w:rsidR="00A403CF" w:rsidRPr="00384203" w:rsidRDefault="00A403CF" w:rsidP="003218DC">
            <w:pPr>
              <w:jc w:val="center"/>
              <w:rPr>
                <w:sz w:val="20"/>
                <w:szCs w:val="20"/>
              </w:rPr>
            </w:pPr>
            <w:r w:rsidRPr="00384203">
              <w:rPr>
                <w:sz w:val="20"/>
                <w:szCs w:val="20"/>
              </w:rPr>
              <w:t>1</w:t>
            </w:r>
          </w:p>
        </w:tc>
        <w:tc>
          <w:tcPr>
            <w:tcW w:w="690" w:type="pct"/>
            <w:gridSpan w:val="2"/>
            <w:shd w:val="clear" w:color="auto" w:fill="auto"/>
            <w:noWrap/>
          </w:tcPr>
          <w:p w:rsidR="00A403CF" w:rsidRPr="00384203" w:rsidRDefault="00A403CF" w:rsidP="003218DC">
            <w:pPr>
              <w:jc w:val="center"/>
              <w:rPr>
                <w:sz w:val="20"/>
                <w:szCs w:val="20"/>
                <w:lang w:val="en-US"/>
              </w:rPr>
            </w:pPr>
            <w:r w:rsidRPr="00384203">
              <w:rPr>
                <w:sz w:val="20"/>
                <w:szCs w:val="20"/>
              </w:rPr>
              <w:t>0,0002</w:t>
            </w:r>
          </w:p>
        </w:tc>
        <w:tc>
          <w:tcPr>
            <w:tcW w:w="768" w:type="pct"/>
            <w:gridSpan w:val="2"/>
            <w:shd w:val="clear" w:color="auto" w:fill="auto"/>
            <w:noWrap/>
          </w:tcPr>
          <w:p w:rsidR="00A403CF" w:rsidRPr="00384203" w:rsidRDefault="00A403CF" w:rsidP="003218DC">
            <w:pPr>
              <w:jc w:val="center"/>
              <w:rPr>
                <w:sz w:val="20"/>
                <w:szCs w:val="20"/>
              </w:rPr>
            </w:pPr>
            <w:r w:rsidRPr="00384203">
              <w:rPr>
                <w:sz w:val="20"/>
                <w:szCs w:val="20"/>
              </w:rPr>
              <w:t>4,74</w:t>
            </w:r>
          </w:p>
        </w:tc>
        <w:tc>
          <w:tcPr>
            <w:tcW w:w="1089" w:type="pct"/>
            <w:shd w:val="clear" w:color="auto" w:fill="auto"/>
            <w:noWrap/>
            <w:vAlign w:val="bottom"/>
          </w:tcPr>
          <w:p w:rsidR="00A403CF" w:rsidRPr="00384203" w:rsidRDefault="00A403CF" w:rsidP="003218DC">
            <w:pPr>
              <w:kinsoku w:val="0"/>
              <w:overflowPunct w:val="0"/>
              <w:autoSpaceDE w:val="0"/>
              <w:autoSpaceDN w:val="0"/>
              <w:adjustRightInd w:val="0"/>
              <w:snapToGrid w:val="0"/>
              <w:jc w:val="center"/>
              <w:rPr>
                <w:sz w:val="20"/>
                <w:szCs w:val="20"/>
              </w:rPr>
            </w:pPr>
            <w:r w:rsidRPr="00384203">
              <w:rPr>
                <w:sz w:val="20"/>
                <w:szCs w:val="20"/>
              </w:rPr>
              <w:t>0,000948</w:t>
            </w:r>
          </w:p>
        </w:tc>
      </w:tr>
      <w:tr w:rsidR="00A403CF" w:rsidRPr="008F66EF" w:rsidTr="00384203">
        <w:trPr>
          <w:trHeight w:val="20"/>
        </w:trPr>
        <w:tc>
          <w:tcPr>
            <w:tcW w:w="1915" w:type="pct"/>
            <w:shd w:val="clear" w:color="auto" w:fill="auto"/>
            <w:noWrap/>
            <w:hideMark/>
          </w:tcPr>
          <w:p w:rsidR="00A403CF" w:rsidRPr="00384203" w:rsidRDefault="00A403CF" w:rsidP="003218DC">
            <w:pPr>
              <w:rPr>
                <w:sz w:val="20"/>
                <w:szCs w:val="20"/>
              </w:rPr>
            </w:pPr>
            <w:r w:rsidRPr="00384203">
              <w:rPr>
                <w:sz w:val="20"/>
                <w:szCs w:val="20"/>
              </w:rPr>
              <w:t xml:space="preserve">Автоцистерна АЦ-5,0- </w:t>
            </w:r>
          </w:p>
        </w:tc>
        <w:tc>
          <w:tcPr>
            <w:tcW w:w="538" w:type="pct"/>
            <w:shd w:val="clear" w:color="auto" w:fill="auto"/>
            <w:noWrap/>
          </w:tcPr>
          <w:p w:rsidR="00A403CF" w:rsidRPr="00384203" w:rsidRDefault="00A403CF" w:rsidP="003218DC">
            <w:pPr>
              <w:jc w:val="center"/>
              <w:rPr>
                <w:sz w:val="20"/>
                <w:szCs w:val="20"/>
              </w:rPr>
            </w:pPr>
            <w:r w:rsidRPr="00384203">
              <w:rPr>
                <w:sz w:val="20"/>
                <w:szCs w:val="20"/>
              </w:rPr>
              <w:t>1</w:t>
            </w:r>
          </w:p>
        </w:tc>
        <w:tc>
          <w:tcPr>
            <w:tcW w:w="690" w:type="pct"/>
            <w:gridSpan w:val="2"/>
            <w:shd w:val="clear" w:color="auto" w:fill="auto"/>
            <w:noWrap/>
          </w:tcPr>
          <w:p w:rsidR="00A403CF" w:rsidRPr="00384203" w:rsidRDefault="00A403CF" w:rsidP="003218DC">
            <w:pPr>
              <w:jc w:val="center"/>
              <w:rPr>
                <w:sz w:val="20"/>
                <w:szCs w:val="20"/>
                <w:lang w:val="en-US"/>
              </w:rPr>
            </w:pPr>
            <w:r w:rsidRPr="00384203">
              <w:rPr>
                <w:sz w:val="20"/>
                <w:szCs w:val="20"/>
              </w:rPr>
              <w:t>0,0002</w:t>
            </w:r>
          </w:p>
        </w:tc>
        <w:tc>
          <w:tcPr>
            <w:tcW w:w="768" w:type="pct"/>
            <w:gridSpan w:val="2"/>
            <w:shd w:val="clear" w:color="auto" w:fill="auto"/>
            <w:noWrap/>
          </w:tcPr>
          <w:p w:rsidR="00A403CF" w:rsidRPr="00384203" w:rsidRDefault="00A403CF" w:rsidP="003218DC">
            <w:pPr>
              <w:jc w:val="center"/>
              <w:rPr>
                <w:sz w:val="20"/>
                <w:szCs w:val="20"/>
              </w:rPr>
            </w:pPr>
            <w:r w:rsidRPr="00384203">
              <w:rPr>
                <w:sz w:val="20"/>
                <w:szCs w:val="20"/>
              </w:rPr>
              <w:t>4,74</w:t>
            </w:r>
          </w:p>
        </w:tc>
        <w:tc>
          <w:tcPr>
            <w:tcW w:w="1089" w:type="pct"/>
            <w:shd w:val="clear" w:color="auto" w:fill="auto"/>
            <w:noWrap/>
            <w:vAlign w:val="bottom"/>
          </w:tcPr>
          <w:p w:rsidR="00A403CF" w:rsidRPr="00384203" w:rsidRDefault="00A403CF" w:rsidP="003218DC">
            <w:pPr>
              <w:kinsoku w:val="0"/>
              <w:overflowPunct w:val="0"/>
              <w:autoSpaceDE w:val="0"/>
              <w:autoSpaceDN w:val="0"/>
              <w:adjustRightInd w:val="0"/>
              <w:snapToGrid w:val="0"/>
              <w:jc w:val="center"/>
              <w:rPr>
                <w:sz w:val="20"/>
                <w:szCs w:val="20"/>
              </w:rPr>
            </w:pPr>
            <w:r w:rsidRPr="00384203">
              <w:rPr>
                <w:sz w:val="20"/>
                <w:szCs w:val="20"/>
              </w:rPr>
              <w:t>0,000948</w:t>
            </w:r>
          </w:p>
        </w:tc>
      </w:tr>
      <w:tr w:rsidR="00A403CF" w:rsidRPr="008F66EF" w:rsidTr="00384203">
        <w:trPr>
          <w:trHeight w:val="20"/>
        </w:trPr>
        <w:tc>
          <w:tcPr>
            <w:tcW w:w="1915" w:type="pct"/>
            <w:shd w:val="clear" w:color="auto" w:fill="auto"/>
            <w:noWrap/>
          </w:tcPr>
          <w:p w:rsidR="00A403CF" w:rsidRPr="00384203" w:rsidRDefault="00A403CF" w:rsidP="003218DC">
            <w:pPr>
              <w:rPr>
                <w:sz w:val="20"/>
                <w:szCs w:val="20"/>
              </w:rPr>
            </w:pPr>
            <w:r w:rsidRPr="00384203">
              <w:rPr>
                <w:sz w:val="20"/>
                <w:szCs w:val="20"/>
              </w:rPr>
              <w:t>Минка 18 А</w:t>
            </w:r>
          </w:p>
        </w:tc>
        <w:tc>
          <w:tcPr>
            <w:tcW w:w="538" w:type="pct"/>
            <w:shd w:val="clear" w:color="auto" w:fill="auto"/>
            <w:noWrap/>
          </w:tcPr>
          <w:p w:rsidR="00A403CF" w:rsidRPr="00384203" w:rsidRDefault="00A403CF" w:rsidP="003218DC">
            <w:pPr>
              <w:jc w:val="center"/>
              <w:rPr>
                <w:sz w:val="20"/>
                <w:szCs w:val="20"/>
              </w:rPr>
            </w:pPr>
            <w:r w:rsidRPr="00384203">
              <w:rPr>
                <w:sz w:val="20"/>
                <w:szCs w:val="20"/>
              </w:rPr>
              <w:t>1</w:t>
            </w:r>
          </w:p>
        </w:tc>
        <w:tc>
          <w:tcPr>
            <w:tcW w:w="690" w:type="pct"/>
            <w:gridSpan w:val="2"/>
            <w:shd w:val="clear" w:color="auto" w:fill="auto"/>
            <w:noWrap/>
          </w:tcPr>
          <w:p w:rsidR="00A403CF" w:rsidRPr="00384203" w:rsidRDefault="00A403CF" w:rsidP="003218DC">
            <w:pPr>
              <w:jc w:val="center"/>
              <w:rPr>
                <w:sz w:val="20"/>
                <w:szCs w:val="20"/>
                <w:lang w:val="en-US"/>
              </w:rPr>
            </w:pPr>
            <w:r w:rsidRPr="00384203">
              <w:rPr>
                <w:sz w:val="20"/>
                <w:szCs w:val="20"/>
              </w:rPr>
              <w:t>0,0002</w:t>
            </w:r>
          </w:p>
        </w:tc>
        <w:tc>
          <w:tcPr>
            <w:tcW w:w="768" w:type="pct"/>
            <w:gridSpan w:val="2"/>
            <w:shd w:val="clear" w:color="auto" w:fill="auto"/>
            <w:noWrap/>
          </w:tcPr>
          <w:p w:rsidR="00A403CF" w:rsidRPr="00384203" w:rsidRDefault="00A403CF" w:rsidP="003218DC">
            <w:pPr>
              <w:jc w:val="center"/>
              <w:rPr>
                <w:sz w:val="20"/>
                <w:szCs w:val="20"/>
              </w:rPr>
            </w:pPr>
            <w:r w:rsidRPr="00384203">
              <w:rPr>
                <w:sz w:val="20"/>
                <w:szCs w:val="20"/>
              </w:rPr>
              <w:t>4,74</w:t>
            </w:r>
          </w:p>
        </w:tc>
        <w:tc>
          <w:tcPr>
            <w:tcW w:w="1089" w:type="pct"/>
            <w:shd w:val="clear" w:color="auto" w:fill="auto"/>
            <w:noWrap/>
            <w:vAlign w:val="bottom"/>
          </w:tcPr>
          <w:p w:rsidR="00A403CF" w:rsidRPr="00384203" w:rsidRDefault="00A403CF" w:rsidP="003218DC">
            <w:pPr>
              <w:kinsoku w:val="0"/>
              <w:overflowPunct w:val="0"/>
              <w:autoSpaceDE w:val="0"/>
              <w:autoSpaceDN w:val="0"/>
              <w:adjustRightInd w:val="0"/>
              <w:snapToGrid w:val="0"/>
              <w:jc w:val="center"/>
              <w:rPr>
                <w:sz w:val="20"/>
                <w:szCs w:val="20"/>
              </w:rPr>
            </w:pPr>
            <w:r w:rsidRPr="00384203">
              <w:rPr>
                <w:sz w:val="20"/>
                <w:szCs w:val="20"/>
              </w:rPr>
              <w:t>0,000948</w:t>
            </w:r>
          </w:p>
        </w:tc>
      </w:tr>
      <w:tr w:rsidR="00A403CF" w:rsidRPr="008F66EF" w:rsidTr="00384203">
        <w:trPr>
          <w:trHeight w:val="20"/>
        </w:trPr>
        <w:tc>
          <w:tcPr>
            <w:tcW w:w="1915" w:type="pct"/>
            <w:shd w:val="clear" w:color="auto" w:fill="FFFFFF"/>
            <w:noWrap/>
          </w:tcPr>
          <w:p w:rsidR="00A403CF" w:rsidRPr="00384203" w:rsidRDefault="00A403CF" w:rsidP="003218DC">
            <w:pPr>
              <w:rPr>
                <w:sz w:val="20"/>
                <w:szCs w:val="20"/>
              </w:rPr>
            </w:pPr>
            <w:r w:rsidRPr="00384203">
              <w:rPr>
                <w:sz w:val="20"/>
                <w:szCs w:val="20"/>
              </w:rPr>
              <w:t>LK-1</w:t>
            </w:r>
          </w:p>
        </w:tc>
        <w:tc>
          <w:tcPr>
            <w:tcW w:w="538" w:type="pct"/>
            <w:shd w:val="clear" w:color="auto" w:fill="FFFFFF"/>
            <w:noWrap/>
          </w:tcPr>
          <w:p w:rsidR="00A403CF" w:rsidRPr="00384203" w:rsidRDefault="00A403CF" w:rsidP="003218DC">
            <w:pPr>
              <w:jc w:val="center"/>
              <w:rPr>
                <w:sz w:val="20"/>
                <w:szCs w:val="20"/>
              </w:rPr>
            </w:pPr>
            <w:r w:rsidRPr="00384203">
              <w:rPr>
                <w:sz w:val="20"/>
                <w:szCs w:val="20"/>
              </w:rPr>
              <w:t>2</w:t>
            </w:r>
          </w:p>
        </w:tc>
        <w:tc>
          <w:tcPr>
            <w:tcW w:w="690" w:type="pct"/>
            <w:gridSpan w:val="2"/>
            <w:shd w:val="clear" w:color="auto" w:fill="FFFFFF"/>
            <w:noWrap/>
          </w:tcPr>
          <w:p w:rsidR="00A403CF" w:rsidRPr="00384203" w:rsidRDefault="00A403CF" w:rsidP="003218DC">
            <w:pPr>
              <w:jc w:val="center"/>
              <w:rPr>
                <w:sz w:val="20"/>
                <w:szCs w:val="20"/>
              </w:rPr>
            </w:pPr>
            <w:r w:rsidRPr="00384203">
              <w:rPr>
                <w:sz w:val="20"/>
                <w:szCs w:val="20"/>
              </w:rPr>
              <w:t>0,00065</w:t>
            </w:r>
          </w:p>
        </w:tc>
        <w:tc>
          <w:tcPr>
            <w:tcW w:w="768" w:type="pct"/>
            <w:gridSpan w:val="2"/>
            <w:shd w:val="clear" w:color="auto" w:fill="FFFFFF"/>
            <w:noWrap/>
          </w:tcPr>
          <w:p w:rsidR="00A403CF" w:rsidRPr="00384203" w:rsidRDefault="00A403CF" w:rsidP="003218DC">
            <w:pPr>
              <w:jc w:val="center"/>
              <w:rPr>
                <w:sz w:val="20"/>
                <w:szCs w:val="20"/>
              </w:rPr>
            </w:pPr>
            <w:r w:rsidRPr="00384203">
              <w:rPr>
                <w:sz w:val="20"/>
                <w:szCs w:val="20"/>
              </w:rPr>
              <w:t>11,6</w:t>
            </w:r>
          </w:p>
        </w:tc>
        <w:tc>
          <w:tcPr>
            <w:tcW w:w="1089" w:type="pct"/>
            <w:shd w:val="clear" w:color="auto" w:fill="FFFFFF"/>
            <w:noWrap/>
            <w:vAlign w:val="bottom"/>
          </w:tcPr>
          <w:p w:rsidR="00A403CF" w:rsidRPr="00384203" w:rsidRDefault="00A403CF" w:rsidP="003218DC">
            <w:pPr>
              <w:kinsoku w:val="0"/>
              <w:overflowPunct w:val="0"/>
              <w:autoSpaceDE w:val="0"/>
              <w:autoSpaceDN w:val="0"/>
              <w:adjustRightInd w:val="0"/>
              <w:snapToGrid w:val="0"/>
              <w:jc w:val="center"/>
              <w:rPr>
                <w:sz w:val="20"/>
                <w:szCs w:val="20"/>
              </w:rPr>
            </w:pPr>
            <w:r w:rsidRPr="00384203">
              <w:rPr>
                <w:sz w:val="20"/>
                <w:szCs w:val="20"/>
              </w:rPr>
              <w:t>0,01508</w:t>
            </w:r>
          </w:p>
        </w:tc>
      </w:tr>
      <w:tr w:rsidR="00A403CF" w:rsidRPr="008F66EF" w:rsidTr="00384203">
        <w:trPr>
          <w:trHeight w:val="20"/>
        </w:trPr>
        <w:tc>
          <w:tcPr>
            <w:tcW w:w="1915" w:type="pct"/>
            <w:shd w:val="clear" w:color="auto" w:fill="FFFFFF"/>
            <w:noWrap/>
          </w:tcPr>
          <w:p w:rsidR="00A403CF" w:rsidRPr="00384203" w:rsidRDefault="00A403CF" w:rsidP="003218DC">
            <w:pPr>
              <w:rPr>
                <w:sz w:val="20"/>
                <w:szCs w:val="20"/>
              </w:rPr>
            </w:pPr>
            <w:r w:rsidRPr="00384203">
              <w:rPr>
                <w:sz w:val="20"/>
                <w:szCs w:val="20"/>
              </w:rPr>
              <w:t>LIFT PAUS (нож.подъем.)</w:t>
            </w:r>
          </w:p>
        </w:tc>
        <w:tc>
          <w:tcPr>
            <w:tcW w:w="538" w:type="pct"/>
            <w:shd w:val="clear" w:color="auto" w:fill="FFFFFF"/>
            <w:noWrap/>
          </w:tcPr>
          <w:p w:rsidR="00A403CF" w:rsidRPr="00384203" w:rsidRDefault="00A403CF" w:rsidP="003218DC">
            <w:pPr>
              <w:jc w:val="center"/>
              <w:rPr>
                <w:sz w:val="20"/>
                <w:szCs w:val="20"/>
              </w:rPr>
            </w:pPr>
            <w:r w:rsidRPr="00384203">
              <w:rPr>
                <w:sz w:val="20"/>
                <w:szCs w:val="20"/>
              </w:rPr>
              <w:t>1</w:t>
            </w:r>
          </w:p>
        </w:tc>
        <w:tc>
          <w:tcPr>
            <w:tcW w:w="690" w:type="pct"/>
            <w:gridSpan w:val="2"/>
            <w:shd w:val="clear" w:color="auto" w:fill="FFFFFF"/>
            <w:noWrap/>
          </w:tcPr>
          <w:p w:rsidR="00A403CF" w:rsidRPr="00384203" w:rsidRDefault="00A403CF" w:rsidP="003218DC">
            <w:pPr>
              <w:jc w:val="center"/>
              <w:rPr>
                <w:sz w:val="20"/>
                <w:szCs w:val="20"/>
                <w:lang w:val="en-US"/>
              </w:rPr>
            </w:pPr>
            <w:r w:rsidRPr="00384203">
              <w:rPr>
                <w:sz w:val="20"/>
                <w:szCs w:val="20"/>
              </w:rPr>
              <w:t>0,0002</w:t>
            </w:r>
          </w:p>
        </w:tc>
        <w:tc>
          <w:tcPr>
            <w:tcW w:w="768" w:type="pct"/>
            <w:gridSpan w:val="2"/>
            <w:shd w:val="clear" w:color="auto" w:fill="FFFFFF"/>
            <w:noWrap/>
          </w:tcPr>
          <w:p w:rsidR="00A403CF" w:rsidRPr="00384203" w:rsidRDefault="00A403CF" w:rsidP="003218DC">
            <w:pPr>
              <w:jc w:val="center"/>
              <w:rPr>
                <w:sz w:val="20"/>
                <w:szCs w:val="20"/>
              </w:rPr>
            </w:pPr>
            <w:r w:rsidRPr="00384203">
              <w:rPr>
                <w:sz w:val="20"/>
                <w:szCs w:val="20"/>
              </w:rPr>
              <w:t>4,74</w:t>
            </w:r>
          </w:p>
        </w:tc>
        <w:tc>
          <w:tcPr>
            <w:tcW w:w="1089" w:type="pct"/>
            <w:shd w:val="clear" w:color="auto" w:fill="FFFFFF"/>
            <w:noWrap/>
            <w:vAlign w:val="bottom"/>
          </w:tcPr>
          <w:p w:rsidR="00A403CF" w:rsidRPr="00384203" w:rsidRDefault="00A403CF" w:rsidP="003218DC">
            <w:pPr>
              <w:kinsoku w:val="0"/>
              <w:overflowPunct w:val="0"/>
              <w:autoSpaceDE w:val="0"/>
              <w:autoSpaceDN w:val="0"/>
              <w:adjustRightInd w:val="0"/>
              <w:snapToGrid w:val="0"/>
              <w:jc w:val="center"/>
              <w:rPr>
                <w:sz w:val="20"/>
                <w:szCs w:val="20"/>
              </w:rPr>
            </w:pPr>
            <w:r w:rsidRPr="00384203">
              <w:rPr>
                <w:sz w:val="20"/>
                <w:szCs w:val="20"/>
              </w:rPr>
              <w:t>0,000948</w:t>
            </w:r>
          </w:p>
        </w:tc>
      </w:tr>
      <w:tr w:rsidR="00A403CF" w:rsidRPr="008F66EF" w:rsidTr="00384203">
        <w:trPr>
          <w:trHeight w:val="20"/>
        </w:trPr>
        <w:tc>
          <w:tcPr>
            <w:tcW w:w="1915" w:type="pct"/>
            <w:shd w:val="clear" w:color="auto" w:fill="FFFFFF"/>
            <w:noWrap/>
          </w:tcPr>
          <w:p w:rsidR="00A403CF" w:rsidRPr="00384203" w:rsidRDefault="00A403CF" w:rsidP="003218DC">
            <w:pPr>
              <w:rPr>
                <w:sz w:val="20"/>
                <w:szCs w:val="20"/>
                <w:lang w:val="en-US"/>
              </w:rPr>
            </w:pPr>
            <w:r w:rsidRPr="00384203">
              <w:rPr>
                <w:sz w:val="20"/>
                <w:szCs w:val="20"/>
              </w:rPr>
              <w:t>SPRAYMEC 1050</w:t>
            </w:r>
          </w:p>
        </w:tc>
        <w:tc>
          <w:tcPr>
            <w:tcW w:w="538" w:type="pct"/>
            <w:shd w:val="clear" w:color="auto" w:fill="FFFFFF"/>
            <w:noWrap/>
          </w:tcPr>
          <w:p w:rsidR="00A403CF" w:rsidRPr="00384203" w:rsidRDefault="00A403CF" w:rsidP="003218DC">
            <w:pPr>
              <w:jc w:val="center"/>
              <w:rPr>
                <w:sz w:val="20"/>
                <w:szCs w:val="20"/>
              </w:rPr>
            </w:pPr>
            <w:r w:rsidRPr="00384203">
              <w:rPr>
                <w:sz w:val="20"/>
                <w:szCs w:val="20"/>
              </w:rPr>
              <w:t>1</w:t>
            </w:r>
          </w:p>
        </w:tc>
        <w:tc>
          <w:tcPr>
            <w:tcW w:w="690" w:type="pct"/>
            <w:gridSpan w:val="2"/>
            <w:shd w:val="clear" w:color="auto" w:fill="FFFFFF"/>
            <w:noWrap/>
          </w:tcPr>
          <w:p w:rsidR="00A403CF" w:rsidRPr="00384203" w:rsidRDefault="00A403CF" w:rsidP="003218DC">
            <w:pPr>
              <w:jc w:val="center"/>
              <w:rPr>
                <w:sz w:val="20"/>
                <w:szCs w:val="20"/>
                <w:lang w:val="en-US"/>
              </w:rPr>
            </w:pPr>
            <w:r w:rsidRPr="00384203">
              <w:rPr>
                <w:sz w:val="20"/>
                <w:szCs w:val="20"/>
              </w:rPr>
              <w:t>0,00065</w:t>
            </w:r>
          </w:p>
        </w:tc>
        <w:tc>
          <w:tcPr>
            <w:tcW w:w="768" w:type="pct"/>
            <w:gridSpan w:val="2"/>
            <w:shd w:val="clear" w:color="auto" w:fill="FFFFFF"/>
            <w:noWrap/>
          </w:tcPr>
          <w:p w:rsidR="00A403CF" w:rsidRPr="00384203" w:rsidRDefault="00A403CF" w:rsidP="003218DC">
            <w:pPr>
              <w:jc w:val="center"/>
              <w:rPr>
                <w:sz w:val="20"/>
                <w:szCs w:val="20"/>
              </w:rPr>
            </w:pPr>
            <w:r w:rsidRPr="00384203">
              <w:rPr>
                <w:sz w:val="20"/>
                <w:szCs w:val="20"/>
              </w:rPr>
              <w:t>11,6</w:t>
            </w:r>
          </w:p>
        </w:tc>
        <w:tc>
          <w:tcPr>
            <w:tcW w:w="1089" w:type="pct"/>
            <w:shd w:val="clear" w:color="auto" w:fill="FFFFFF"/>
            <w:noWrap/>
            <w:vAlign w:val="bottom"/>
          </w:tcPr>
          <w:p w:rsidR="00A403CF" w:rsidRPr="00384203" w:rsidRDefault="00A403CF" w:rsidP="003218DC">
            <w:pPr>
              <w:kinsoku w:val="0"/>
              <w:overflowPunct w:val="0"/>
              <w:autoSpaceDE w:val="0"/>
              <w:autoSpaceDN w:val="0"/>
              <w:adjustRightInd w:val="0"/>
              <w:snapToGrid w:val="0"/>
              <w:jc w:val="center"/>
              <w:rPr>
                <w:sz w:val="20"/>
                <w:szCs w:val="20"/>
              </w:rPr>
            </w:pPr>
            <w:r w:rsidRPr="00384203">
              <w:rPr>
                <w:sz w:val="20"/>
                <w:szCs w:val="20"/>
              </w:rPr>
              <w:t>0,00754</w:t>
            </w:r>
          </w:p>
        </w:tc>
      </w:tr>
      <w:tr w:rsidR="00A403CF" w:rsidRPr="008F66EF" w:rsidTr="00384203">
        <w:trPr>
          <w:trHeight w:val="20"/>
        </w:trPr>
        <w:tc>
          <w:tcPr>
            <w:tcW w:w="1915" w:type="pct"/>
            <w:shd w:val="clear" w:color="auto" w:fill="FFFFFF"/>
            <w:noWrap/>
          </w:tcPr>
          <w:p w:rsidR="00A403CF" w:rsidRPr="00384203" w:rsidRDefault="00A403CF" w:rsidP="003218DC">
            <w:pPr>
              <w:rPr>
                <w:sz w:val="20"/>
                <w:szCs w:val="20"/>
              </w:rPr>
            </w:pPr>
            <w:r w:rsidRPr="00384203">
              <w:rPr>
                <w:sz w:val="20"/>
                <w:szCs w:val="20"/>
              </w:rPr>
              <w:t>МоАЗ</w:t>
            </w:r>
          </w:p>
        </w:tc>
        <w:tc>
          <w:tcPr>
            <w:tcW w:w="538" w:type="pct"/>
            <w:shd w:val="clear" w:color="auto" w:fill="FFFFFF"/>
            <w:noWrap/>
          </w:tcPr>
          <w:p w:rsidR="00A403CF" w:rsidRPr="00384203" w:rsidRDefault="00A403CF" w:rsidP="003218DC">
            <w:pPr>
              <w:jc w:val="center"/>
              <w:rPr>
                <w:sz w:val="20"/>
                <w:szCs w:val="20"/>
              </w:rPr>
            </w:pPr>
            <w:r w:rsidRPr="00384203">
              <w:rPr>
                <w:sz w:val="20"/>
                <w:szCs w:val="20"/>
              </w:rPr>
              <w:t>1</w:t>
            </w:r>
          </w:p>
        </w:tc>
        <w:tc>
          <w:tcPr>
            <w:tcW w:w="690" w:type="pct"/>
            <w:gridSpan w:val="2"/>
            <w:shd w:val="clear" w:color="auto" w:fill="FFFFFF"/>
            <w:noWrap/>
          </w:tcPr>
          <w:p w:rsidR="00A403CF" w:rsidRPr="00384203" w:rsidRDefault="00A403CF" w:rsidP="003218DC">
            <w:pPr>
              <w:jc w:val="center"/>
              <w:rPr>
                <w:sz w:val="20"/>
                <w:szCs w:val="20"/>
                <w:lang w:val="en-US"/>
              </w:rPr>
            </w:pPr>
            <w:r w:rsidRPr="00384203">
              <w:rPr>
                <w:sz w:val="20"/>
                <w:szCs w:val="20"/>
              </w:rPr>
              <w:t>0,0002</w:t>
            </w:r>
          </w:p>
        </w:tc>
        <w:tc>
          <w:tcPr>
            <w:tcW w:w="768" w:type="pct"/>
            <w:gridSpan w:val="2"/>
            <w:shd w:val="clear" w:color="auto" w:fill="FFFFFF"/>
            <w:noWrap/>
          </w:tcPr>
          <w:p w:rsidR="00A403CF" w:rsidRPr="00384203" w:rsidRDefault="00A403CF" w:rsidP="003218DC">
            <w:pPr>
              <w:jc w:val="center"/>
              <w:rPr>
                <w:sz w:val="20"/>
                <w:szCs w:val="20"/>
              </w:rPr>
            </w:pPr>
            <w:r w:rsidRPr="00384203">
              <w:rPr>
                <w:sz w:val="20"/>
                <w:szCs w:val="20"/>
              </w:rPr>
              <w:t>4,74</w:t>
            </w:r>
          </w:p>
        </w:tc>
        <w:tc>
          <w:tcPr>
            <w:tcW w:w="1089" w:type="pct"/>
            <w:shd w:val="clear" w:color="auto" w:fill="FFFFFF"/>
            <w:noWrap/>
            <w:vAlign w:val="bottom"/>
          </w:tcPr>
          <w:p w:rsidR="00A403CF" w:rsidRPr="00384203" w:rsidRDefault="00A403CF" w:rsidP="003218DC">
            <w:pPr>
              <w:kinsoku w:val="0"/>
              <w:overflowPunct w:val="0"/>
              <w:autoSpaceDE w:val="0"/>
              <w:autoSpaceDN w:val="0"/>
              <w:adjustRightInd w:val="0"/>
              <w:snapToGrid w:val="0"/>
              <w:jc w:val="center"/>
              <w:rPr>
                <w:sz w:val="20"/>
                <w:szCs w:val="20"/>
              </w:rPr>
            </w:pPr>
            <w:r w:rsidRPr="00384203">
              <w:rPr>
                <w:sz w:val="20"/>
                <w:szCs w:val="20"/>
              </w:rPr>
              <w:t>0,000948</w:t>
            </w:r>
          </w:p>
        </w:tc>
      </w:tr>
      <w:tr w:rsidR="00A403CF" w:rsidRPr="008F66EF" w:rsidTr="00384203">
        <w:trPr>
          <w:trHeight w:val="20"/>
        </w:trPr>
        <w:tc>
          <w:tcPr>
            <w:tcW w:w="1915" w:type="pct"/>
            <w:shd w:val="clear" w:color="auto" w:fill="auto"/>
            <w:noWrap/>
          </w:tcPr>
          <w:p w:rsidR="00A403CF" w:rsidRPr="00384203" w:rsidRDefault="00A403CF" w:rsidP="003218DC">
            <w:pPr>
              <w:rPr>
                <w:sz w:val="20"/>
                <w:szCs w:val="20"/>
              </w:rPr>
            </w:pPr>
            <w:r w:rsidRPr="00384203">
              <w:rPr>
                <w:sz w:val="20"/>
                <w:szCs w:val="20"/>
              </w:rPr>
              <w:t>ПМЗШ-5К (на базе МАЗ)</w:t>
            </w:r>
          </w:p>
        </w:tc>
        <w:tc>
          <w:tcPr>
            <w:tcW w:w="538" w:type="pct"/>
            <w:shd w:val="clear" w:color="auto" w:fill="auto"/>
            <w:noWrap/>
          </w:tcPr>
          <w:p w:rsidR="00A403CF" w:rsidRPr="00384203" w:rsidRDefault="00A403CF" w:rsidP="003218DC">
            <w:pPr>
              <w:jc w:val="center"/>
              <w:rPr>
                <w:sz w:val="20"/>
                <w:szCs w:val="20"/>
              </w:rPr>
            </w:pPr>
            <w:r w:rsidRPr="00384203">
              <w:rPr>
                <w:sz w:val="20"/>
                <w:szCs w:val="20"/>
              </w:rPr>
              <w:t>1</w:t>
            </w:r>
          </w:p>
        </w:tc>
        <w:tc>
          <w:tcPr>
            <w:tcW w:w="690" w:type="pct"/>
            <w:gridSpan w:val="2"/>
            <w:shd w:val="clear" w:color="auto" w:fill="auto"/>
            <w:noWrap/>
          </w:tcPr>
          <w:p w:rsidR="00A403CF" w:rsidRPr="00384203" w:rsidRDefault="00A403CF" w:rsidP="003218DC">
            <w:pPr>
              <w:jc w:val="center"/>
              <w:rPr>
                <w:sz w:val="20"/>
                <w:szCs w:val="20"/>
                <w:lang w:val="en-US"/>
              </w:rPr>
            </w:pPr>
            <w:r w:rsidRPr="00384203">
              <w:rPr>
                <w:sz w:val="20"/>
                <w:szCs w:val="20"/>
              </w:rPr>
              <w:t>0,0002</w:t>
            </w:r>
          </w:p>
        </w:tc>
        <w:tc>
          <w:tcPr>
            <w:tcW w:w="768" w:type="pct"/>
            <w:gridSpan w:val="2"/>
            <w:shd w:val="clear" w:color="auto" w:fill="auto"/>
            <w:noWrap/>
          </w:tcPr>
          <w:p w:rsidR="00A403CF" w:rsidRPr="00384203" w:rsidRDefault="00A403CF" w:rsidP="003218DC">
            <w:pPr>
              <w:jc w:val="center"/>
              <w:rPr>
                <w:sz w:val="20"/>
                <w:szCs w:val="20"/>
              </w:rPr>
            </w:pPr>
            <w:r w:rsidRPr="00384203">
              <w:rPr>
                <w:sz w:val="20"/>
                <w:szCs w:val="20"/>
              </w:rPr>
              <w:t>4,74</w:t>
            </w:r>
          </w:p>
        </w:tc>
        <w:tc>
          <w:tcPr>
            <w:tcW w:w="1089" w:type="pct"/>
            <w:shd w:val="clear" w:color="auto" w:fill="auto"/>
            <w:noWrap/>
            <w:vAlign w:val="bottom"/>
          </w:tcPr>
          <w:p w:rsidR="00A403CF" w:rsidRPr="00384203" w:rsidRDefault="00A403CF" w:rsidP="003218DC">
            <w:pPr>
              <w:kinsoku w:val="0"/>
              <w:overflowPunct w:val="0"/>
              <w:autoSpaceDE w:val="0"/>
              <w:autoSpaceDN w:val="0"/>
              <w:adjustRightInd w:val="0"/>
              <w:snapToGrid w:val="0"/>
              <w:jc w:val="center"/>
              <w:rPr>
                <w:sz w:val="20"/>
                <w:szCs w:val="20"/>
              </w:rPr>
            </w:pPr>
            <w:r w:rsidRPr="00384203">
              <w:rPr>
                <w:sz w:val="20"/>
                <w:szCs w:val="20"/>
              </w:rPr>
              <w:t>0,000948</w:t>
            </w:r>
          </w:p>
        </w:tc>
      </w:tr>
      <w:tr w:rsidR="00A403CF" w:rsidRPr="008F66EF" w:rsidTr="00384203">
        <w:trPr>
          <w:trHeight w:val="20"/>
        </w:trPr>
        <w:tc>
          <w:tcPr>
            <w:tcW w:w="1915" w:type="pct"/>
            <w:shd w:val="clear" w:color="auto" w:fill="auto"/>
            <w:noWrap/>
          </w:tcPr>
          <w:p w:rsidR="00A403CF" w:rsidRPr="00384203" w:rsidRDefault="00A403CF" w:rsidP="003218DC">
            <w:pPr>
              <w:rPr>
                <w:sz w:val="20"/>
                <w:szCs w:val="20"/>
              </w:rPr>
            </w:pPr>
            <w:r w:rsidRPr="00384203">
              <w:rPr>
                <w:sz w:val="20"/>
                <w:szCs w:val="20"/>
              </w:rPr>
              <w:t>CHARMEC LC605 DA</w:t>
            </w:r>
          </w:p>
        </w:tc>
        <w:tc>
          <w:tcPr>
            <w:tcW w:w="538" w:type="pct"/>
            <w:shd w:val="clear" w:color="auto" w:fill="auto"/>
            <w:noWrap/>
          </w:tcPr>
          <w:p w:rsidR="00A403CF" w:rsidRPr="00384203" w:rsidRDefault="00A403CF" w:rsidP="003218DC">
            <w:pPr>
              <w:jc w:val="center"/>
              <w:rPr>
                <w:sz w:val="20"/>
                <w:szCs w:val="20"/>
              </w:rPr>
            </w:pPr>
            <w:r w:rsidRPr="00384203">
              <w:rPr>
                <w:sz w:val="20"/>
                <w:szCs w:val="20"/>
              </w:rPr>
              <w:t>1</w:t>
            </w:r>
          </w:p>
        </w:tc>
        <w:tc>
          <w:tcPr>
            <w:tcW w:w="690" w:type="pct"/>
            <w:gridSpan w:val="2"/>
            <w:shd w:val="clear" w:color="auto" w:fill="auto"/>
            <w:noWrap/>
          </w:tcPr>
          <w:p w:rsidR="00A403CF" w:rsidRPr="00384203" w:rsidRDefault="00A403CF" w:rsidP="003218DC">
            <w:pPr>
              <w:jc w:val="center"/>
              <w:rPr>
                <w:sz w:val="20"/>
                <w:szCs w:val="20"/>
                <w:lang w:val="en-US"/>
              </w:rPr>
            </w:pPr>
            <w:r w:rsidRPr="00384203">
              <w:rPr>
                <w:sz w:val="20"/>
                <w:szCs w:val="20"/>
              </w:rPr>
              <w:t>0,0002</w:t>
            </w:r>
          </w:p>
        </w:tc>
        <w:tc>
          <w:tcPr>
            <w:tcW w:w="768" w:type="pct"/>
            <w:gridSpan w:val="2"/>
            <w:shd w:val="clear" w:color="auto" w:fill="auto"/>
            <w:noWrap/>
          </w:tcPr>
          <w:p w:rsidR="00A403CF" w:rsidRPr="00384203" w:rsidRDefault="00A403CF" w:rsidP="003218DC">
            <w:pPr>
              <w:jc w:val="center"/>
              <w:rPr>
                <w:sz w:val="20"/>
                <w:szCs w:val="20"/>
              </w:rPr>
            </w:pPr>
            <w:r w:rsidRPr="00384203">
              <w:rPr>
                <w:sz w:val="20"/>
                <w:szCs w:val="20"/>
              </w:rPr>
              <w:t>4,74</w:t>
            </w:r>
          </w:p>
        </w:tc>
        <w:tc>
          <w:tcPr>
            <w:tcW w:w="1089" w:type="pct"/>
            <w:shd w:val="clear" w:color="auto" w:fill="auto"/>
            <w:noWrap/>
            <w:vAlign w:val="bottom"/>
          </w:tcPr>
          <w:p w:rsidR="00A403CF" w:rsidRPr="00384203" w:rsidRDefault="00A403CF" w:rsidP="003218DC">
            <w:pPr>
              <w:kinsoku w:val="0"/>
              <w:overflowPunct w:val="0"/>
              <w:autoSpaceDE w:val="0"/>
              <w:autoSpaceDN w:val="0"/>
              <w:adjustRightInd w:val="0"/>
              <w:snapToGrid w:val="0"/>
              <w:jc w:val="center"/>
              <w:rPr>
                <w:sz w:val="20"/>
                <w:szCs w:val="20"/>
              </w:rPr>
            </w:pPr>
            <w:r w:rsidRPr="00384203">
              <w:rPr>
                <w:sz w:val="20"/>
                <w:szCs w:val="20"/>
              </w:rPr>
              <w:t>0,000948</w:t>
            </w:r>
          </w:p>
        </w:tc>
      </w:tr>
      <w:tr w:rsidR="00A403CF" w:rsidRPr="008F66EF" w:rsidTr="00384203">
        <w:trPr>
          <w:trHeight w:val="20"/>
        </w:trPr>
        <w:tc>
          <w:tcPr>
            <w:tcW w:w="1915" w:type="pct"/>
            <w:shd w:val="clear" w:color="auto" w:fill="auto"/>
            <w:noWrap/>
          </w:tcPr>
          <w:p w:rsidR="00A403CF" w:rsidRPr="00384203" w:rsidRDefault="00A403CF" w:rsidP="003218DC">
            <w:pPr>
              <w:rPr>
                <w:sz w:val="20"/>
                <w:szCs w:val="20"/>
              </w:rPr>
            </w:pPr>
            <w:r w:rsidRPr="00384203">
              <w:rPr>
                <w:sz w:val="20"/>
                <w:szCs w:val="20"/>
              </w:rPr>
              <w:t>К-701</w:t>
            </w:r>
          </w:p>
        </w:tc>
        <w:tc>
          <w:tcPr>
            <w:tcW w:w="538" w:type="pct"/>
            <w:shd w:val="clear" w:color="auto" w:fill="auto"/>
            <w:noWrap/>
          </w:tcPr>
          <w:p w:rsidR="00A403CF" w:rsidRPr="00384203" w:rsidRDefault="00A403CF" w:rsidP="003218DC">
            <w:pPr>
              <w:jc w:val="center"/>
              <w:rPr>
                <w:sz w:val="20"/>
                <w:szCs w:val="20"/>
              </w:rPr>
            </w:pPr>
            <w:r w:rsidRPr="00384203">
              <w:rPr>
                <w:sz w:val="20"/>
                <w:szCs w:val="20"/>
              </w:rPr>
              <w:t>1</w:t>
            </w:r>
          </w:p>
        </w:tc>
        <w:tc>
          <w:tcPr>
            <w:tcW w:w="690" w:type="pct"/>
            <w:gridSpan w:val="2"/>
            <w:shd w:val="clear" w:color="auto" w:fill="auto"/>
            <w:noWrap/>
          </w:tcPr>
          <w:p w:rsidR="00A403CF" w:rsidRPr="00384203" w:rsidRDefault="00A403CF" w:rsidP="003218DC">
            <w:pPr>
              <w:jc w:val="center"/>
              <w:rPr>
                <w:sz w:val="20"/>
                <w:szCs w:val="20"/>
              </w:rPr>
            </w:pPr>
            <w:r w:rsidRPr="00384203">
              <w:rPr>
                <w:sz w:val="20"/>
                <w:szCs w:val="20"/>
              </w:rPr>
              <w:t>0,0002</w:t>
            </w:r>
          </w:p>
        </w:tc>
        <w:tc>
          <w:tcPr>
            <w:tcW w:w="768" w:type="pct"/>
            <w:gridSpan w:val="2"/>
            <w:shd w:val="clear" w:color="auto" w:fill="auto"/>
            <w:noWrap/>
          </w:tcPr>
          <w:p w:rsidR="00A403CF" w:rsidRPr="00384203" w:rsidRDefault="00A403CF" w:rsidP="003218DC">
            <w:pPr>
              <w:jc w:val="center"/>
              <w:rPr>
                <w:sz w:val="20"/>
                <w:szCs w:val="20"/>
              </w:rPr>
            </w:pPr>
            <w:r w:rsidRPr="00384203">
              <w:rPr>
                <w:sz w:val="20"/>
                <w:szCs w:val="20"/>
              </w:rPr>
              <w:t>4,74</w:t>
            </w:r>
          </w:p>
        </w:tc>
        <w:tc>
          <w:tcPr>
            <w:tcW w:w="1089" w:type="pct"/>
            <w:shd w:val="clear" w:color="auto" w:fill="auto"/>
            <w:noWrap/>
            <w:vAlign w:val="bottom"/>
          </w:tcPr>
          <w:p w:rsidR="00A403CF" w:rsidRPr="00384203" w:rsidRDefault="00A403CF" w:rsidP="003218DC">
            <w:pPr>
              <w:kinsoku w:val="0"/>
              <w:overflowPunct w:val="0"/>
              <w:autoSpaceDE w:val="0"/>
              <w:autoSpaceDN w:val="0"/>
              <w:adjustRightInd w:val="0"/>
              <w:snapToGrid w:val="0"/>
              <w:jc w:val="center"/>
              <w:rPr>
                <w:sz w:val="20"/>
                <w:szCs w:val="20"/>
              </w:rPr>
            </w:pPr>
            <w:r w:rsidRPr="00384203">
              <w:rPr>
                <w:sz w:val="20"/>
                <w:szCs w:val="20"/>
              </w:rPr>
              <w:t>0,000948</w:t>
            </w:r>
          </w:p>
        </w:tc>
      </w:tr>
      <w:tr w:rsidR="00A403CF" w:rsidRPr="008F66EF" w:rsidTr="00384203">
        <w:trPr>
          <w:trHeight w:val="120"/>
        </w:trPr>
        <w:tc>
          <w:tcPr>
            <w:tcW w:w="1915" w:type="pct"/>
            <w:shd w:val="clear" w:color="auto" w:fill="auto"/>
            <w:noWrap/>
          </w:tcPr>
          <w:p w:rsidR="00A403CF" w:rsidRPr="00384203" w:rsidRDefault="00A403CF" w:rsidP="003218DC">
            <w:pPr>
              <w:rPr>
                <w:sz w:val="20"/>
                <w:szCs w:val="20"/>
              </w:rPr>
            </w:pPr>
            <w:r w:rsidRPr="00384203">
              <w:rPr>
                <w:sz w:val="20"/>
                <w:szCs w:val="20"/>
              </w:rPr>
              <w:t>PAUS PKMT</w:t>
            </w:r>
          </w:p>
        </w:tc>
        <w:tc>
          <w:tcPr>
            <w:tcW w:w="538" w:type="pct"/>
            <w:shd w:val="clear" w:color="auto" w:fill="auto"/>
            <w:noWrap/>
          </w:tcPr>
          <w:p w:rsidR="00A403CF" w:rsidRPr="00384203" w:rsidRDefault="00A403CF" w:rsidP="003218DC">
            <w:pPr>
              <w:jc w:val="center"/>
              <w:rPr>
                <w:sz w:val="20"/>
                <w:szCs w:val="20"/>
              </w:rPr>
            </w:pPr>
            <w:r w:rsidRPr="00384203">
              <w:rPr>
                <w:sz w:val="20"/>
                <w:szCs w:val="20"/>
              </w:rPr>
              <w:t>1</w:t>
            </w:r>
          </w:p>
        </w:tc>
        <w:tc>
          <w:tcPr>
            <w:tcW w:w="690" w:type="pct"/>
            <w:gridSpan w:val="2"/>
            <w:shd w:val="clear" w:color="auto" w:fill="auto"/>
            <w:noWrap/>
          </w:tcPr>
          <w:p w:rsidR="00A403CF" w:rsidRPr="00384203" w:rsidRDefault="00A403CF" w:rsidP="003218DC">
            <w:pPr>
              <w:jc w:val="center"/>
              <w:rPr>
                <w:sz w:val="20"/>
                <w:szCs w:val="20"/>
              </w:rPr>
            </w:pPr>
            <w:r w:rsidRPr="00384203">
              <w:rPr>
                <w:sz w:val="20"/>
                <w:szCs w:val="20"/>
              </w:rPr>
              <w:t>0,0002</w:t>
            </w:r>
          </w:p>
        </w:tc>
        <w:tc>
          <w:tcPr>
            <w:tcW w:w="768" w:type="pct"/>
            <w:gridSpan w:val="2"/>
            <w:shd w:val="clear" w:color="auto" w:fill="auto"/>
            <w:noWrap/>
          </w:tcPr>
          <w:p w:rsidR="00A403CF" w:rsidRPr="00384203" w:rsidRDefault="00A403CF" w:rsidP="003218DC">
            <w:pPr>
              <w:jc w:val="center"/>
              <w:rPr>
                <w:sz w:val="20"/>
                <w:szCs w:val="20"/>
              </w:rPr>
            </w:pPr>
            <w:r w:rsidRPr="00384203">
              <w:rPr>
                <w:sz w:val="20"/>
                <w:szCs w:val="20"/>
              </w:rPr>
              <w:t>4,74</w:t>
            </w:r>
          </w:p>
        </w:tc>
        <w:tc>
          <w:tcPr>
            <w:tcW w:w="1089" w:type="pct"/>
            <w:shd w:val="clear" w:color="auto" w:fill="auto"/>
            <w:noWrap/>
            <w:vAlign w:val="bottom"/>
          </w:tcPr>
          <w:p w:rsidR="00A403CF" w:rsidRPr="00384203" w:rsidRDefault="00A403CF" w:rsidP="003218DC">
            <w:pPr>
              <w:kinsoku w:val="0"/>
              <w:overflowPunct w:val="0"/>
              <w:autoSpaceDE w:val="0"/>
              <w:autoSpaceDN w:val="0"/>
              <w:adjustRightInd w:val="0"/>
              <w:snapToGrid w:val="0"/>
              <w:jc w:val="center"/>
              <w:rPr>
                <w:sz w:val="20"/>
                <w:szCs w:val="20"/>
              </w:rPr>
            </w:pPr>
            <w:r w:rsidRPr="00384203">
              <w:rPr>
                <w:sz w:val="20"/>
                <w:szCs w:val="20"/>
              </w:rPr>
              <w:t>0,000948</w:t>
            </w:r>
          </w:p>
        </w:tc>
      </w:tr>
      <w:tr w:rsidR="00A403CF" w:rsidRPr="008F66EF" w:rsidTr="00384203">
        <w:trPr>
          <w:trHeight w:val="20"/>
        </w:trPr>
        <w:tc>
          <w:tcPr>
            <w:tcW w:w="1915" w:type="pct"/>
            <w:shd w:val="clear" w:color="auto" w:fill="auto"/>
            <w:noWrap/>
          </w:tcPr>
          <w:p w:rsidR="00A403CF" w:rsidRPr="00384203" w:rsidRDefault="00A403CF" w:rsidP="003218DC">
            <w:pPr>
              <w:rPr>
                <w:sz w:val="20"/>
                <w:szCs w:val="20"/>
              </w:rPr>
            </w:pPr>
            <w:r w:rsidRPr="00384203">
              <w:rPr>
                <w:sz w:val="20"/>
                <w:szCs w:val="20"/>
              </w:rPr>
              <w:t>PAUS UNI</w:t>
            </w:r>
          </w:p>
        </w:tc>
        <w:tc>
          <w:tcPr>
            <w:tcW w:w="538" w:type="pct"/>
            <w:shd w:val="clear" w:color="auto" w:fill="auto"/>
            <w:noWrap/>
          </w:tcPr>
          <w:p w:rsidR="00A403CF" w:rsidRPr="00384203" w:rsidRDefault="00A403CF" w:rsidP="003218DC">
            <w:pPr>
              <w:jc w:val="center"/>
              <w:rPr>
                <w:sz w:val="20"/>
                <w:szCs w:val="20"/>
              </w:rPr>
            </w:pPr>
            <w:r w:rsidRPr="00384203">
              <w:rPr>
                <w:sz w:val="20"/>
                <w:szCs w:val="20"/>
              </w:rPr>
              <w:t>1</w:t>
            </w:r>
          </w:p>
        </w:tc>
        <w:tc>
          <w:tcPr>
            <w:tcW w:w="690" w:type="pct"/>
            <w:gridSpan w:val="2"/>
            <w:shd w:val="clear" w:color="auto" w:fill="auto"/>
            <w:noWrap/>
          </w:tcPr>
          <w:p w:rsidR="00A403CF" w:rsidRPr="00384203" w:rsidRDefault="00A403CF" w:rsidP="003218DC">
            <w:pPr>
              <w:jc w:val="center"/>
              <w:rPr>
                <w:sz w:val="20"/>
                <w:szCs w:val="20"/>
                <w:lang w:val="en-US"/>
              </w:rPr>
            </w:pPr>
            <w:r w:rsidRPr="00384203">
              <w:rPr>
                <w:sz w:val="20"/>
                <w:szCs w:val="20"/>
              </w:rPr>
              <w:t>0,0002</w:t>
            </w:r>
          </w:p>
        </w:tc>
        <w:tc>
          <w:tcPr>
            <w:tcW w:w="768" w:type="pct"/>
            <w:gridSpan w:val="2"/>
            <w:shd w:val="clear" w:color="auto" w:fill="auto"/>
            <w:noWrap/>
          </w:tcPr>
          <w:p w:rsidR="00A403CF" w:rsidRPr="00384203" w:rsidRDefault="00A403CF" w:rsidP="003218DC">
            <w:pPr>
              <w:jc w:val="center"/>
              <w:rPr>
                <w:sz w:val="20"/>
                <w:szCs w:val="20"/>
              </w:rPr>
            </w:pPr>
            <w:r w:rsidRPr="00384203">
              <w:rPr>
                <w:sz w:val="20"/>
                <w:szCs w:val="20"/>
              </w:rPr>
              <w:t>4,74</w:t>
            </w:r>
          </w:p>
        </w:tc>
        <w:tc>
          <w:tcPr>
            <w:tcW w:w="1089" w:type="pct"/>
            <w:shd w:val="clear" w:color="auto" w:fill="auto"/>
            <w:noWrap/>
            <w:vAlign w:val="bottom"/>
          </w:tcPr>
          <w:p w:rsidR="00A403CF" w:rsidRPr="00384203" w:rsidRDefault="00A403CF" w:rsidP="003218DC">
            <w:pPr>
              <w:kinsoku w:val="0"/>
              <w:overflowPunct w:val="0"/>
              <w:autoSpaceDE w:val="0"/>
              <w:autoSpaceDN w:val="0"/>
              <w:adjustRightInd w:val="0"/>
              <w:snapToGrid w:val="0"/>
              <w:jc w:val="center"/>
              <w:rPr>
                <w:sz w:val="20"/>
                <w:szCs w:val="20"/>
              </w:rPr>
            </w:pPr>
            <w:r w:rsidRPr="00384203">
              <w:rPr>
                <w:sz w:val="20"/>
                <w:szCs w:val="20"/>
              </w:rPr>
              <w:t>0,000948</w:t>
            </w:r>
          </w:p>
        </w:tc>
      </w:tr>
      <w:tr w:rsidR="00A403CF" w:rsidRPr="008F66EF" w:rsidTr="00384203">
        <w:trPr>
          <w:trHeight w:val="20"/>
        </w:trPr>
        <w:tc>
          <w:tcPr>
            <w:tcW w:w="1915" w:type="pct"/>
            <w:shd w:val="clear" w:color="auto" w:fill="auto"/>
            <w:noWrap/>
          </w:tcPr>
          <w:p w:rsidR="00A403CF" w:rsidRPr="00384203" w:rsidRDefault="00A403CF" w:rsidP="003218DC">
            <w:pPr>
              <w:rPr>
                <w:sz w:val="20"/>
                <w:szCs w:val="20"/>
              </w:rPr>
            </w:pPr>
            <w:r w:rsidRPr="00384203">
              <w:rPr>
                <w:sz w:val="20"/>
                <w:szCs w:val="20"/>
              </w:rPr>
              <w:t>АП-30М</w:t>
            </w:r>
          </w:p>
        </w:tc>
        <w:tc>
          <w:tcPr>
            <w:tcW w:w="538" w:type="pct"/>
            <w:shd w:val="clear" w:color="auto" w:fill="auto"/>
            <w:noWrap/>
          </w:tcPr>
          <w:p w:rsidR="00A403CF" w:rsidRPr="00384203" w:rsidRDefault="00A403CF" w:rsidP="003218DC">
            <w:pPr>
              <w:jc w:val="center"/>
              <w:rPr>
                <w:sz w:val="20"/>
                <w:szCs w:val="20"/>
              </w:rPr>
            </w:pPr>
            <w:r w:rsidRPr="00384203">
              <w:rPr>
                <w:sz w:val="20"/>
                <w:szCs w:val="20"/>
              </w:rPr>
              <w:t>2</w:t>
            </w:r>
          </w:p>
        </w:tc>
        <w:tc>
          <w:tcPr>
            <w:tcW w:w="690" w:type="pct"/>
            <w:gridSpan w:val="2"/>
            <w:shd w:val="clear" w:color="auto" w:fill="auto"/>
            <w:noWrap/>
          </w:tcPr>
          <w:p w:rsidR="00A403CF" w:rsidRPr="00384203" w:rsidRDefault="00A403CF" w:rsidP="003218DC">
            <w:pPr>
              <w:jc w:val="center"/>
              <w:rPr>
                <w:sz w:val="20"/>
                <w:szCs w:val="20"/>
                <w:lang w:val="en-US"/>
              </w:rPr>
            </w:pPr>
            <w:r w:rsidRPr="00384203">
              <w:rPr>
                <w:sz w:val="20"/>
                <w:szCs w:val="20"/>
              </w:rPr>
              <w:t>0,0002</w:t>
            </w:r>
          </w:p>
        </w:tc>
        <w:tc>
          <w:tcPr>
            <w:tcW w:w="768" w:type="pct"/>
            <w:gridSpan w:val="2"/>
            <w:shd w:val="clear" w:color="auto" w:fill="auto"/>
            <w:noWrap/>
          </w:tcPr>
          <w:p w:rsidR="00A403CF" w:rsidRPr="00384203" w:rsidRDefault="00A403CF" w:rsidP="003218DC">
            <w:pPr>
              <w:jc w:val="center"/>
              <w:rPr>
                <w:sz w:val="20"/>
                <w:szCs w:val="20"/>
              </w:rPr>
            </w:pPr>
            <w:r w:rsidRPr="00384203">
              <w:rPr>
                <w:sz w:val="20"/>
                <w:szCs w:val="20"/>
              </w:rPr>
              <w:t>4,74</w:t>
            </w:r>
          </w:p>
        </w:tc>
        <w:tc>
          <w:tcPr>
            <w:tcW w:w="1089" w:type="pct"/>
            <w:shd w:val="clear" w:color="auto" w:fill="auto"/>
            <w:noWrap/>
            <w:vAlign w:val="bottom"/>
          </w:tcPr>
          <w:p w:rsidR="00A403CF" w:rsidRPr="00384203" w:rsidRDefault="00A403CF" w:rsidP="003218DC">
            <w:pPr>
              <w:kinsoku w:val="0"/>
              <w:overflowPunct w:val="0"/>
              <w:autoSpaceDE w:val="0"/>
              <w:autoSpaceDN w:val="0"/>
              <w:adjustRightInd w:val="0"/>
              <w:snapToGrid w:val="0"/>
              <w:jc w:val="center"/>
              <w:rPr>
                <w:sz w:val="20"/>
                <w:szCs w:val="20"/>
              </w:rPr>
            </w:pPr>
            <w:r w:rsidRPr="00384203">
              <w:rPr>
                <w:sz w:val="20"/>
                <w:szCs w:val="20"/>
              </w:rPr>
              <w:t>0,001896</w:t>
            </w:r>
          </w:p>
        </w:tc>
      </w:tr>
      <w:tr w:rsidR="00A403CF" w:rsidRPr="008F66EF" w:rsidTr="00384203">
        <w:trPr>
          <w:trHeight w:val="20"/>
        </w:trPr>
        <w:tc>
          <w:tcPr>
            <w:tcW w:w="1915" w:type="pct"/>
            <w:shd w:val="clear" w:color="auto" w:fill="auto"/>
            <w:noWrap/>
          </w:tcPr>
          <w:p w:rsidR="00A403CF" w:rsidRPr="00384203" w:rsidRDefault="00A403CF" w:rsidP="003218DC">
            <w:pPr>
              <w:rPr>
                <w:sz w:val="20"/>
                <w:szCs w:val="20"/>
                <w:lang w:val="en-US"/>
              </w:rPr>
            </w:pPr>
            <w:r w:rsidRPr="00384203">
              <w:rPr>
                <w:sz w:val="20"/>
                <w:szCs w:val="20"/>
                <w:lang w:val="en-US"/>
              </w:rPr>
              <w:t>HYUNDAI HL780-9S UM</w:t>
            </w:r>
          </w:p>
        </w:tc>
        <w:tc>
          <w:tcPr>
            <w:tcW w:w="538" w:type="pct"/>
            <w:shd w:val="clear" w:color="auto" w:fill="auto"/>
            <w:noWrap/>
          </w:tcPr>
          <w:p w:rsidR="00A403CF" w:rsidRPr="00384203" w:rsidRDefault="00A403CF" w:rsidP="003218DC">
            <w:pPr>
              <w:jc w:val="center"/>
              <w:rPr>
                <w:sz w:val="20"/>
                <w:szCs w:val="20"/>
              </w:rPr>
            </w:pPr>
            <w:r w:rsidRPr="00384203">
              <w:rPr>
                <w:sz w:val="20"/>
                <w:szCs w:val="20"/>
              </w:rPr>
              <w:t>1</w:t>
            </w:r>
          </w:p>
        </w:tc>
        <w:tc>
          <w:tcPr>
            <w:tcW w:w="690" w:type="pct"/>
            <w:gridSpan w:val="2"/>
            <w:shd w:val="clear" w:color="auto" w:fill="auto"/>
            <w:noWrap/>
          </w:tcPr>
          <w:p w:rsidR="00A403CF" w:rsidRPr="00384203" w:rsidRDefault="00A403CF" w:rsidP="003218DC">
            <w:pPr>
              <w:jc w:val="center"/>
              <w:rPr>
                <w:sz w:val="20"/>
                <w:szCs w:val="20"/>
                <w:lang w:val="en-US"/>
              </w:rPr>
            </w:pPr>
            <w:r w:rsidRPr="00384203">
              <w:rPr>
                <w:sz w:val="20"/>
                <w:szCs w:val="20"/>
              </w:rPr>
              <w:t>0,00065</w:t>
            </w:r>
          </w:p>
        </w:tc>
        <w:tc>
          <w:tcPr>
            <w:tcW w:w="768" w:type="pct"/>
            <w:gridSpan w:val="2"/>
            <w:shd w:val="clear" w:color="auto" w:fill="auto"/>
            <w:noWrap/>
          </w:tcPr>
          <w:p w:rsidR="00A403CF" w:rsidRPr="00384203" w:rsidRDefault="00A403CF" w:rsidP="003218DC">
            <w:pPr>
              <w:jc w:val="center"/>
              <w:rPr>
                <w:sz w:val="20"/>
                <w:szCs w:val="20"/>
              </w:rPr>
            </w:pPr>
            <w:r w:rsidRPr="00384203">
              <w:rPr>
                <w:sz w:val="20"/>
                <w:szCs w:val="20"/>
              </w:rPr>
              <w:t>11,6</w:t>
            </w:r>
          </w:p>
        </w:tc>
        <w:tc>
          <w:tcPr>
            <w:tcW w:w="1089" w:type="pct"/>
            <w:shd w:val="clear" w:color="auto" w:fill="auto"/>
            <w:noWrap/>
            <w:vAlign w:val="bottom"/>
          </w:tcPr>
          <w:p w:rsidR="00A403CF" w:rsidRPr="00384203" w:rsidRDefault="00A403CF" w:rsidP="003218DC">
            <w:pPr>
              <w:kinsoku w:val="0"/>
              <w:overflowPunct w:val="0"/>
              <w:autoSpaceDE w:val="0"/>
              <w:autoSpaceDN w:val="0"/>
              <w:adjustRightInd w:val="0"/>
              <w:snapToGrid w:val="0"/>
              <w:jc w:val="center"/>
              <w:rPr>
                <w:sz w:val="20"/>
                <w:szCs w:val="20"/>
              </w:rPr>
            </w:pPr>
            <w:r w:rsidRPr="00384203">
              <w:rPr>
                <w:sz w:val="20"/>
                <w:szCs w:val="20"/>
              </w:rPr>
              <w:t>0,00754</w:t>
            </w:r>
          </w:p>
        </w:tc>
      </w:tr>
      <w:tr w:rsidR="00A403CF" w:rsidRPr="008F66EF" w:rsidTr="00384203">
        <w:trPr>
          <w:trHeight w:val="20"/>
        </w:trPr>
        <w:tc>
          <w:tcPr>
            <w:tcW w:w="1915" w:type="pct"/>
            <w:shd w:val="clear" w:color="auto" w:fill="auto"/>
            <w:noWrap/>
          </w:tcPr>
          <w:p w:rsidR="00A403CF" w:rsidRPr="00384203" w:rsidRDefault="00A403CF" w:rsidP="003218DC">
            <w:pPr>
              <w:rPr>
                <w:sz w:val="20"/>
                <w:szCs w:val="20"/>
                <w:lang w:val="en-US"/>
              </w:rPr>
            </w:pPr>
            <w:r w:rsidRPr="00384203">
              <w:rPr>
                <w:sz w:val="20"/>
                <w:szCs w:val="20"/>
                <w:lang w:val="en-US"/>
              </w:rPr>
              <w:t>UTIMEC LF600 AGIT</w:t>
            </w:r>
          </w:p>
        </w:tc>
        <w:tc>
          <w:tcPr>
            <w:tcW w:w="538" w:type="pct"/>
            <w:shd w:val="clear" w:color="auto" w:fill="auto"/>
            <w:noWrap/>
          </w:tcPr>
          <w:p w:rsidR="00A403CF" w:rsidRPr="00384203" w:rsidRDefault="00A403CF" w:rsidP="003218DC">
            <w:pPr>
              <w:jc w:val="center"/>
              <w:rPr>
                <w:sz w:val="20"/>
                <w:szCs w:val="20"/>
              </w:rPr>
            </w:pPr>
            <w:r w:rsidRPr="00384203">
              <w:rPr>
                <w:sz w:val="20"/>
                <w:szCs w:val="20"/>
              </w:rPr>
              <w:t>1</w:t>
            </w:r>
          </w:p>
        </w:tc>
        <w:tc>
          <w:tcPr>
            <w:tcW w:w="690" w:type="pct"/>
            <w:gridSpan w:val="2"/>
            <w:shd w:val="clear" w:color="auto" w:fill="auto"/>
            <w:noWrap/>
          </w:tcPr>
          <w:p w:rsidR="00A403CF" w:rsidRPr="00384203" w:rsidRDefault="00A403CF" w:rsidP="003218DC">
            <w:pPr>
              <w:jc w:val="center"/>
              <w:rPr>
                <w:sz w:val="20"/>
                <w:szCs w:val="20"/>
                <w:lang w:val="en-US"/>
              </w:rPr>
            </w:pPr>
            <w:r w:rsidRPr="00384203">
              <w:rPr>
                <w:sz w:val="20"/>
                <w:szCs w:val="20"/>
              </w:rPr>
              <w:t>0,00065</w:t>
            </w:r>
          </w:p>
        </w:tc>
        <w:tc>
          <w:tcPr>
            <w:tcW w:w="768" w:type="pct"/>
            <w:gridSpan w:val="2"/>
            <w:shd w:val="clear" w:color="auto" w:fill="auto"/>
            <w:noWrap/>
          </w:tcPr>
          <w:p w:rsidR="00A403CF" w:rsidRPr="00384203" w:rsidRDefault="00A403CF" w:rsidP="003218DC">
            <w:pPr>
              <w:jc w:val="center"/>
              <w:rPr>
                <w:sz w:val="20"/>
                <w:szCs w:val="20"/>
              </w:rPr>
            </w:pPr>
            <w:r w:rsidRPr="00384203">
              <w:rPr>
                <w:sz w:val="20"/>
                <w:szCs w:val="20"/>
              </w:rPr>
              <w:t>11,6</w:t>
            </w:r>
          </w:p>
        </w:tc>
        <w:tc>
          <w:tcPr>
            <w:tcW w:w="1089" w:type="pct"/>
            <w:shd w:val="clear" w:color="auto" w:fill="auto"/>
            <w:noWrap/>
            <w:vAlign w:val="bottom"/>
          </w:tcPr>
          <w:p w:rsidR="00A403CF" w:rsidRPr="00384203" w:rsidRDefault="00A403CF" w:rsidP="003218DC">
            <w:pPr>
              <w:kinsoku w:val="0"/>
              <w:overflowPunct w:val="0"/>
              <w:autoSpaceDE w:val="0"/>
              <w:autoSpaceDN w:val="0"/>
              <w:adjustRightInd w:val="0"/>
              <w:snapToGrid w:val="0"/>
              <w:jc w:val="center"/>
              <w:rPr>
                <w:sz w:val="20"/>
                <w:szCs w:val="20"/>
              </w:rPr>
            </w:pPr>
            <w:r w:rsidRPr="00384203">
              <w:rPr>
                <w:sz w:val="20"/>
                <w:szCs w:val="20"/>
              </w:rPr>
              <w:t>0,00754</w:t>
            </w:r>
          </w:p>
        </w:tc>
      </w:tr>
      <w:tr w:rsidR="00A403CF" w:rsidRPr="008F66EF" w:rsidTr="00384203">
        <w:trPr>
          <w:trHeight w:val="20"/>
        </w:trPr>
        <w:tc>
          <w:tcPr>
            <w:tcW w:w="1915" w:type="pct"/>
            <w:shd w:val="clear" w:color="auto" w:fill="auto"/>
            <w:noWrap/>
          </w:tcPr>
          <w:p w:rsidR="00A403CF" w:rsidRPr="00384203" w:rsidRDefault="00A403CF" w:rsidP="003218DC">
            <w:pPr>
              <w:rPr>
                <w:b/>
                <w:sz w:val="20"/>
                <w:szCs w:val="20"/>
              </w:rPr>
            </w:pPr>
            <w:r w:rsidRPr="00384203">
              <w:rPr>
                <w:b/>
                <w:sz w:val="20"/>
                <w:szCs w:val="20"/>
              </w:rPr>
              <w:t>Итого:</w:t>
            </w:r>
          </w:p>
        </w:tc>
        <w:tc>
          <w:tcPr>
            <w:tcW w:w="1996" w:type="pct"/>
            <w:gridSpan w:val="5"/>
            <w:shd w:val="clear" w:color="auto" w:fill="auto"/>
            <w:noWrap/>
          </w:tcPr>
          <w:p w:rsidR="00A403CF" w:rsidRPr="00384203" w:rsidRDefault="00A403CF" w:rsidP="003218DC">
            <w:pPr>
              <w:jc w:val="center"/>
              <w:rPr>
                <w:sz w:val="20"/>
                <w:szCs w:val="20"/>
              </w:rPr>
            </w:pPr>
          </w:p>
        </w:tc>
        <w:tc>
          <w:tcPr>
            <w:tcW w:w="1089" w:type="pct"/>
            <w:shd w:val="clear" w:color="auto" w:fill="auto"/>
            <w:noWrap/>
          </w:tcPr>
          <w:p w:rsidR="00A403CF" w:rsidRPr="00384203" w:rsidRDefault="00A403CF" w:rsidP="003218DC">
            <w:pPr>
              <w:jc w:val="center"/>
              <w:rPr>
                <w:b/>
                <w:sz w:val="20"/>
                <w:szCs w:val="20"/>
              </w:rPr>
            </w:pPr>
            <w:r w:rsidRPr="00384203">
              <w:rPr>
                <w:b/>
                <w:sz w:val="20"/>
                <w:szCs w:val="20"/>
              </w:rPr>
              <w:t>0,11418</w:t>
            </w:r>
          </w:p>
        </w:tc>
      </w:tr>
      <w:tr w:rsidR="00A403CF" w:rsidRPr="008F66EF" w:rsidTr="00A403CF">
        <w:trPr>
          <w:trHeight w:val="20"/>
        </w:trPr>
        <w:tc>
          <w:tcPr>
            <w:tcW w:w="5000" w:type="pct"/>
            <w:gridSpan w:val="7"/>
            <w:shd w:val="clear" w:color="auto" w:fill="auto"/>
            <w:noWrap/>
          </w:tcPr>
          <w:p w:rsidR="00A403CF" w:rsidRPr="00384203" w:rsidRDefault="00A403CF" w:rsidP="003218DC">
            <w:pPr>
              <w:jc w:val="center"/>
              <w:rPr>
                <w:sz w:val="20"/>
                <w:szCs w:val="20"/>
              </w:rPr>
            </w:pPr>
            <w:r w:rsidRPr="00384203">
              <w:rPr>
                <w:sz w:val="20"/>
                <w:szCs w:val="20"/>
              </w:rPr>
              <w:t>Шахта №55</w:t>
            </w:r>
          </w:p>
        </w:tc>
      </w:tr>
      <w:tr w:rsidR="00A403CF" w:rsidRPr="008F66EF" w:rsidTr="00384203">
        <w:trPr>
          <w:trHeight w:val="20"/>
        </w:trPr>
        <w:tc>
          <w:tcPr>
            <w:tcW w:w="1915" w:type="pct"/>
            <w:shd w:val="clear" w:color="auto" w:fill="auto"/>
            <w:noWrap/>
            <w:hideMark/>
          </w:tcPr>
          <w:p w:rsidR="00A403CF" w:rsidRPr="00384203" w:rsidRDefault="00A403CF" w:rsidP="003218DC">
            <w:pPr>
              <w:rPr>
                <w:sz w:val="20"/>
                <w:szCs w:val="20"/>
                <w:lang w:val="en-US"/>
              </w:rPr>
            </w:pPr>
            <w:r w:rsidRPr="00384203">
              <w:rPr>
                <w:sz w:val="20"/>
                <w:szCs w:val="20"/>
                <w:lang w:val="en-US"/>
              </w:rPr>
              <w:t>Rocket Boomer</w:t>
            </w:r>
          </w:p>
        </w:tc>
        <w:tc>
          <w:tcPr>
            <w:tcW w:w="538" w:type="pct"/>
            <w:shd w:val="clear" w:color="auto" w:fill="auto"/>
            <w:noWrap/>
          </w:tcPr>
          <w:p w:rsidR="00A403CF" w:rsidRPr="00384203" w:rsidRDefault="00A403CF" w:rsidP="003218DC">
            <w:pPr>
              <w:jc w:val="center"/>
              <w:rPr>
                <w:sz w:val="20"/>
                <w:szCs w:val="20"/>
              </w:rPr>
            </w:pPr>
            <w:r w:rsidRPr="00384203">
              <w:rPr>
                <w:sz w:val="20"/>
                <w:szCs w:val="20"/>
              </w:rPr>
              <w:t>4</w:t>
            </w:r>
          </w:p>
        </w:tc>
        <w:tc>
          <w:tcPr>
            <w:tcW w:w="690" w:type="pct"/>
            <w:gridSpan w:val="2"/>
            <w:shd w:val="clear" w:color="auto" w:fill="auto"/>
            <w:noWrap/>
          </w:tcPr>
          <w:p w:rsidR="00A403CF" w:rsidRPr="00384203" w:rsidRDefault="00A403CF" w:rsidP="003218DC">
            <w:pPr>
              <w:jc w:val="center"/>
              <w:rPr>
                <w:sz w:val="20"/>
                <w:szCs w:val="20"/>
                <w:lang w:val="en-US"/>
              </w:rPr>
            </w:pPr>
            <w:r w:rsidRPr="00384203">
              <w:rPr>
                <w:sz w:val="20"/>
                <w:szCs w:val="20"/>
              </w:rPr>
              <w:t>0,0002</w:t>
            </w:r>
          </w:p>
        </w:tc>
        <w:tc>
          <w:tcPr>
            <w:tcW w:w="768" w:type="pct"/>
            <w:gridSpan w:val="2"/>
            <w:shd w:val="clear" w:color="auto" w:fill="auto"/>
            <w:noWrap/>
          </w:tcPr>
          <w:p w:rsidR="00A403CF" w:rsidRPr="00384203" w:rsidRDefault="00A403CF" w:rsidP="003218DC">
            <w:pPr>
              <w:jc w:val="center"/>
              <w:rPr>
                <w:sz w:val="20"/>
                <w:szCs w:val="20"/>
              </w:rPr>
            </w:pPr>
            <w:r w:rsidRPr="00384203">
              <w:rPr>
                <w:sz w:val="20"/>
                <w:szCs w:val="20"/>
              </w:rPr>
              <w:t>4,74</w:t>
            </w:r>
          </w:p>
        </w:tc>
        <w:tc>
          <w:tcPr>
            <w:tcW w:w="1089" w:type="pct"/>
            <w:shd w:val="clear" w:color="auto" w:fill="auto"/>
            <w:noWrap/>
            <w:vAlign w:val="bottom"/>
          </w:tcPr>
          <w:p w:rsidR="00A403CF" w:rsidRPr="00384203" w:rsidRDefault="00A403CF" w:rsidP="003218DC">
            <w:pPr>
              <w:jc w:val="center"/>
              <w:rPr>
                <w:sz w:val="20"/>
                <w:szCs w:val="20"/>
              </w:rPr>
            </w:pPr>
            <w:r w:rsidRPr="00384203">
              <w:rPr>
                <w:sz w:val="20"/>
                <w:szCs w:val="20"/>
              </w:rPr>
              <w:t>0,00379</w:t>
            </w:r>
          </w:p>
        </w:tc>
      </w:tr>
      <w:tr w:rsidR="00A403CF" w:rsidRPr="008F66EF" w:rsidTr="00384203">
        <w:trPr>
          <w:trHeight w:val="20"/>
        </w:trPr>
        <w:tc>
          <w:tcPr>
            <w:tcW w:w="1915" w:type="pct"/>
            <w:shd w:val="clear" w:color="auto" w:fill="auto"/>
            <w:noWrap/>
            <w:hideMark/>
          </w:tcPr>
          <w:p w:rsidR="00A403CF" w:rsidRPr="00384203" w:rsidRDefault="00A403CF" w:rsidP="003218DC">
            <w:pPr>
              <w:rPr>
                <w:sz w:val="20"/>
                <w:szCs w:val="20"/>
                <w:lang w:val="en-US"/>
              </w:rPr>
            </w:pPr>
            <w:r w:rsidRPr="00384203">
              <w:rPr>
                <w:sz w:val="20"/>
                <w:szCs w:val="20"/>
              </w:rPr>
              <w:t>Sandvik DS 510</w:t>
            </w:r>
          </w:p>
        </w:tc>
        <w:tc>
          <w:tcPr>
            <w:tcW w:w="538" w:type="pct"/>
            <w:shd w:val="clear" w:color="auto" w:fill="auto"/>
            <w:noWrap/>
          </w:tcPr>
          <w:p w:rsidR="00A403CF" w:rsidRPr="00384203" w:rsidRDefault="00A403CF" w:rsidP="003218DC">
            <w:pPr>
              <w:jc w:val="center"/>
              <w:rPr>
                <w:sz w:val="20"/>
                <w:szCs w:val="20"/>
              </w:rPr>
            </w:pPr>
            <w:r w:rsidRPr="00384203">
              <w:rPr>
                <w:sz w:val="20"/>
                <w:szCs w:val="20"/>
              </w:rPr>
              <w:t>1</w:t>
            </w:r>
          </w:p>
        </w:tc>
        <w:tc>
          <w:tcPr>
            <w:tcW w:w="690" w:type="pct"/>
            <w:gridSpan w:val="2"/>
            <w:shd w:val="clear" w:color="auto" w:fill="auto"/>
            <w:noWrap/>
          </w:tcPr>
          <w:p w:rsidR="00A403CF" w:rsidRPr="00384203" w:rsidRDefault="00A403CF" w:rsidP="003218DC">
            <w:pPr>
              <w:jc w:val="center"/>
              <w:rPr>
                <w:sz w:val="20"/>
                <w:szCs w:val="20"/>
                <w:lang w:val="en-US"/>
              </w:rPr>
            </w:pPr>
            <w:r w:rsidRPr="00384203">
              <w:rPr>
                <w:sz w:val="20"/>
                <w:szCs w:val="20"/>
              </w:rPr>
              <w:t>0,0002</w:t>
            </w:r>
          </w:p>
        </w:tc>
        <w:tc>
          <w:tcPr>
            <w:tcW w:w="768" w:type="pct"/>
            <w:gridSpan w:val="2"/>
            <w:shd w:val="clear" w:color="auto" w:fill="auto"/>
            <w:noWrap/>
          </w:tcPr>
          <w:p w:rsidR="00A403CF" w:rsidRPr="00384203" w:rsidRDefault="00A403CF" w:rsidP="003218DC">
            <w:pPr>
              <w:jc w:val="center"/>
              <w:rPr>
                <w:sz w:val="20"/>
                <w:szCs w:val="20"/>
              </w:rPr>
            </w:pPr>
            <w:r w:rsidRPr="00384203">
              <w:rPr>
                <w:sz w:val="20"/>
                <w:szCs w:val="20"/>
              </w:rPr>
              <w:t>4,74</w:t>
            </w:r>
          </w:p>
        </w:tc>
        <w:tc>
          <w:tcPr>
            <w:tcW w:w="1089" w:type="pct"/>
            <w:shd w:val="clear" w:color="auto" w:fill="auto"/>
            <w:noWrap/>
            <w:vAlign w:val="bottom"/>
          </w:tcPr>
          <w:p w:rsidR="00A403CF" w:rsidRPr="00384203" w:rsidRDefault="00A403CF" w:rsidP="003218DC">
            <w:pPr>
              <w:kinsoku w:val="0"/>
              <w:overflowPunct w:val="0"/>
              <w:autoSpaceDE w:val="0"/>
              <w:autoSpaceDN w:val="0"/>
              <w:adjustRightInd w:val="0"/>
              <w:snapToGrid w:val="0"/>
              <w:jc w:val="center"/>
              <w:rPr>
                <w:sz w:val="20"/>
                <w:szCs w:val="20"/>
              </w:rPr>
            </w:pPr>
            <w:r w:rsidRPr="00384203">
              <w:rPr>
                <w:sz w:val="20"/>
                <w:szCs w:val="20"/>
              </w:rPr>
              <w:t>0,00095</w:t>
            </w:r>
          </w:p>
        </w:tc>
      </w:tr>
      <w:tr w:rsidR="00A403CF" w:rsidRPr="008F66EF" w:rsidTr="00384203">
        <w:trPr>
          <w:trHeight w:val="20"/>
        </w:trPr>
        <w:tc>
          <w:tcPr>
            <w:tcW w:w="1915" w:type="pct"/>
            <w:shd w:val="clear" w:color="auto" w:fill="auto"/>
            <w:noWrap/>
            <w:hideMark/>
          </w:tcPr>
          <w:p w:rsidR="00A403CF" w:rsidRPr="00384203" w:rsidRDefault="00A403CF" w:rsidP="003218DC">
            <w:pPr>
              <w:rPr>
                <w:sz w:val="20"/>
                <w:szCs w:val="20"/>
              </w:rPr>
            </w:pPr>
            <w:r w:rsidRPr="00384203">
              <w:rPr>
                <w:sz w:val="20"/>
                <w:szCs w:val="20"/>
              </w:rPr>
              <w:t>Sandvik DL 431</w:t>
            </w:r>
          </w:p>
        </w:tc>
        <w:tc>
          <w:tcPr>
            <w:tcW w:w="538" w:type="pct"/>
            <w:shd w:val="clear" w:color="auto" w:fill="auto"/>
            <w:noWrap/>
          </w:tcPr>
          <w:p w:rsidR="00A403CF" w:rsidRPr="00384203" w:rsidRDefault="00A403CF" w:rsidP="003218DC">
            <w:pPr>
              <w:jc w:val="center"/>
              <w:rPr>
                <w:sz w:val="20"/>
                <w:szCs w:val="20"/>
              </w:rPr>
            </w:pPr>
            <w:r w:rsidRPr="00384203">
              <w:rPr>
                <w:sz w:val="20"/>
                <w:szCs w:val="20"/>
              </w:rPr>
              <w:t>2</w:t>
            </w:r>
          </w:p>
        </w:tc>
        <w:tc>
          <w:tcPr>
            <w:tcW w:w="690" w:type="pct"/>
            <w:gridSpan w:val="2"/>
            <w:shd w:val="clear" w:color="auto" w:fill="auto"/>
            <w:noWrap/>
          </w:tcPr>
          <w:p w:rsidR="00A403CF" w:rsidRPr="00384203" w:rsidRDefault="00A403CF" w:rsidP="003218DC">
            <w:pPr>
              <w:jc w:val="center"/>
              <w:rPr>
                <w:sz w:val="20"/>
                <w:szCs w:val="20"/>
              </w:rPr>
            </w:pPr>
            <w:r w:rsidRPr="00384203">
              <w:rPr>
                <w:sz w:val="20"/>
                <w:szCs w:val="20"/>
              </w:rPr>
              <w:t>0,00065</w:t>
            </w:r>
          </w:p>
        </w:tc>
        <w:tc>
          <w:tcPr>
            <w:tcW w:w="768" w:type="pct"/>
            <w:gridSpan w:val="2"/>
            <w:shd w:val="clear" w:color="auto" w:fill="auto"/>
            <w:noWrap/>
          </w:tcPr>
          <w:p w:rsidR="00A403CF" w:rsidRPr="00384203" w:rsidRDefault="00A403CF" w:rsidP="003218DC">
            <w:pPr>
              <w:jc w:val="center"/>
              <w:rPr>
                <w:sz w:val="20"/>
                <w:szCs w:val="20"/>
              </w:rPr>
            </w:pPr>
            <w:r w:rsidRPr="00384203">
              <w:rPr>
                <w:sz w:val="20"/>
                <w:szCs w:val="20"/>
              </w:rPr>
              <w:t>11,6</w:t>
            </w:r>
          </w:p>
        </w:tc>
        <w:tc>
          <w:tcPr>
            <w:tcW w:w="1089" w:type="pct"/>
            <w:shd w:val="clear" w:color="auto" w:fill="auto"/>
            <w:noWrap/>
            <w:vAlign w:val="bottom"/>
          </w:tcPr>
          <w:p w:rsidR="00A403CF" w:rsidRPr="00384203" w:rsidRDefault="00A403CF" w:rsidP="003218DC">
            <w:pPr>
              <w:kinsoku w:val="0"/>
              <w:overflowPunct w:val="0"/>
              <w:autoSpaceDE w:val="0"/>
              <w:autoSpaceDN w:val="0"/>
              <w:adjustRightInd w:val="0"/>
              <w:snapToGrid w:val="0"/>
              <w:jc w:val="center"/>
              <w:rPr>
                <w:sz w:val="20"/>
                <w:szCs w:val="20"/>
              </w:rPr>
            </w:pPr>
            <w:r w:rsidRPr="00384203">
              <w:rPr>
                <w:sz w:val="20"/>
                <w:szCs w:val="20"/>
              </w:rPr>
              <w:t>0,01508</w:t>
            </w:r>
          </w:p>
        </w:tc>
      </w:tr>
      <w:tr w:rsidR="00A403CF" w:rsidRPr="008F66EF" w:rsidTr="00384203">
        <w:trPr>
          <w:trHeight w:val="20"/>
        </w:trPr>
        <w:tc>
          <w:tcPr>
            <w:tcW w:w="1915" w:type="pct"/>
            <w:shd w:val="clear" w:color="auto" w:fill="auto"/>
            <w:noWrap/>
            <w:hideMark/>
          </w:tcPr>
          <w:p w:rsidR="00A403CF" w:rsidRPr="00384203" w:rsidRDefault="00A403CF" w:rsidP="003218DC">
            <w:pPr>
              <w:rPr>
                <w:sz w:val="20"/>
                <w:szCs w:val="20"/>
              </w:rPr>
            </w:pPr>
            <w:r w:rsidRPr="00384203">
              <w:rPr>
                <w:sz w:val="20"/>
                <w:szCs w:val="20"/>
              </w:rPr>
              <w:t>МТ 5020</w:t>
            </w:r>
          </w:p>
        </w:tc>
        <w:tc>
          <w:tcPr>
            <w:tcW w:w="538" w:type="pct"/>
            <w:shd w:val="clear" w:color="auto" w:fill="auto"/>
            <w:noWrap/>
          </w:tcPr>
          <w:p w:rsidR="00A403CF" w:rsidRPr="00384203" w:rsidRDefault="00A403CF" w:rsidP="003218DC">
            <w:pPr>
              <w:jc w:val="center"/>
              <w:rPr>
                <w:sz w:val="20"/>
                <w:szCs w:val="20"/>
              </w:rPr>
            </w:pPr>
            <w:r w:rsidRPr="00384203">
              <w:rPr>
                <w:sz w:val="20"/>
                <w:szCs w:val="20"/>
              </w:rPr>
              <w:t>4</w:t>
            </w:r>
          </w:p>
        </w:tc>
        <w:tc>
          <w:tcPr>
            <w:tcW w:w="690" w:type="pct"/>
            <w:gridSpan w:val="2"/>
            <w:shd w:val="clear" w:color="auto" w:fill="auto"/>
            <w:noWrap/>
          </w:tcPr>
          <w:p w:rsidR="00A403CF" w:rsidRPr="00384203" w:rsidRDefault="00A403CF" w:rsidP="003218DC">
            <w:pPr>
              <w:jc w:val="center"/>
              <w:rPr>
                <w:sz w:val="20"/>
                <w:szCs w:val="20"/>
                <w:lang w:val="en-US"/>
              </w:rPr>
            </w:pPr>
            <w:r w:rsidRPr="00384203">
              <w:rPr>
                <w:sz w:val="20"/>
                <w:szCs w:val="20"/>
              </w:rPr>
              <w:t>0,0002</w:t>
            </w:r>
          </w:p>
        </w:tc>
        <w:tc>
          <w:tcPr>
            <w:tcW w:w="768" w:type="pct"/>
            <w:gridSpan w:val="2"/>
            <w:shd w:val="clear" w:color="auto" w:fill="auto"/>
            <w:noWrap/>
          </w:tcPr>
          <w:p w:rsidR="00A403CF" w:rsidRPr="00384203" w:rsidRDefault="00A403CF" w:rsidP="003218DC">
            <w:pPr>
              <w:jc w:val="center"/>
              <w:rPr>
                <w:sz w:val="20"/>
                <w:szCs w:val="20"/>
              </w:rPr>
            </w:pPr>
            <w:r w:rsidRPr="00384203">
              <w:rPr>
                <w:sz w:val="20"/>
                <w:szCs w:val="20"/>
              </w:rPr>
              <w:t>4,74</w:t>
            </w:r>
          </w:p>
        </w:tc>
        <w:tc>
          <w:tcPr>
            <w:tcW w:w="1089" w:type="pct"/>
            <w:shd w:val="clear" w:color="auto" w:fill="auto"/>
            <w:noWrap/>
            <w:vAlign w:val="bottom"/>
          </w:tcPr>
          <w:p w:rsidR="00A403CF" w:rsidRPr="00384203" w:rsidRDefault="00A403CF" w:rsidP="003218DC">
            <w:pPr>
              <w:kinsoku w:val="0"/>
              <w:overflowPunct w:val="0"/>
              <w:autoSpaceDE w:val="0"/>
              <w:autoSpaceDN w:val="0"/>
              <w:adjustRightInd w:val="0"/>
              <w:snapToGrid w:val="0"/>
              <w:jc w:val="center"/>
              <w:rPr>
                <w:sz w:val="20"/>
                <w:szCs w:val="20"/>
              </w:rPr>
            </w:pPr>
            <w:r w:rsidRPr="00384203">
              <w:rPr>
                <w:sz w:val="20"/>
                <w:szCs w:val="20"/>
              </w:rPr>
              <w:t>0,00379</w:t>
            </w:r>
          </w:p>
        </w:tc>
      </w:tr>
      <w:tr w:rsidR="00A403CF" w:rsidRPr="008F66EF" w:rsidTr="00384203">
        <w:trPr>
          <w:trHeight w:val="20"/>
        </w:trPr>
        <w:tc>
          <w:tcPr>
            <w:tcW w:w="1915" w:type="pct"/>
            <w:shd w:val="clear" w:color="auto" w:fill="auto"/>
            <w:noWrap/>
          </w:tcPr>
          <w:p w:rsidR="00A403CF" w:rsidRPr="00384203" w:rsidRDefault="00A403CF" w:rsidP="003218DC">
            <w:pPr>
              <w:rPr>
                <w:sz w:val="20"/>
                <w:szCs w:val="20"/>
              </w:rPr>
            </w:pPr>
            <w:r w:rsidRPr="00384203">
              <w:rPr>
                <w:sz w:val="20"/>
                <w:szCs w:val="20"/>
              </w:rPr>
              <w:t>CAT AD30</w:t>
            </w:r>
          </w:p>
        </w:tc>
        <w:tc>
          <w:tcPr>
            <w:tcW w:w="538" w:type="pct"/>
            <w:shd w:val="clear" w:color="auto" w:fill="auto"/>
            <w:noWrap/>
          </w:tcPr>
          <w:p w:rsidR="00A403CF" w:rsidRPr="00384203" w:rsidRDefault="00A403CF" w:rsidP="003218DC">
            <w:pPr>
              <w:jc w:val="center"/>
              <w:rPr>
                <w:sz w:val="20"/>
                <w:szCs w:val="20"/>
              </w:rPr>
            </w:pPr>
            <w:r w:rsidRPr="00384203">
              <w:rPr>
                <w:sz w:val="20"/>
                <w:szCs w:val="20"/>
              </w:rPr>
              <w:t>1</w:t>
            </w:r>
          </w:p>
        </w:tc>
        <w:tc>
          <w:tcPr>
            <w:tcW w:w="690" w:type="pct"/>
            <w:gridSpan w:val="2"/>
            <w:shd w:val="clear" w:color="auto" w:fill="auto"/>
            <w:noWrap/>
          </w:tcPr>
          <w:p w:rsidR="00A403CF" w:rsidRPr="00384203" w:rsidRDefault="00A403CF" w:rsidP="003218DC">
            <w:pPr>
              <w:jc w:val="center"/>
              <w:rPr>
                <w:sz w:val="20"/>
                <w:szCs w:val="20"/>
              </w:rPr>
            </w:pPr>
            <w:r w:rsidRPr="00384203">
              <w:rPr>
                <w:sz w:val="20"/>
                <w:szCs w:val="20"/>
              </w:rPr>
              <w:t>0,0002</w:t>
            </w:r>
          </w:p>
        </w:tc>
        <w:tc>
          <w:tcPr>
            <w:tcW w:w="768" w:type="pct"/>
            <w:gridSpan w:val="2"/>
            <w:shd w:val="clear" w:color="auto" w:fill="auto"/>
            <w:noWrap/>
          </w:tcPr>
          <w:p w:rsidR="00A403CF" w:rsidRPr="00384203" w:rsidRDefault="00A403CF" w:rsidP="003218DC">
            <w:pPr>
              <w:jc w:val="center"/>
              <w:rPr>
                <w:sz w:val="20"/>
                <w:szCs w:val="20"/>
              </w:rPr>
            </w:pPr>
            <w:r w:rsidRPr="00384203">
              <w:rPr>
                <w:sz w:val="20"/>
                <w:szCs w:val="20"/>
              </w:rPr>
              <w:t>4,74</w:t>
            </w:r>
          </w:p>
        </w:tc>
        <w:tc>
          <w:tcPr>
            <w:tcW w:w="1089" w:type="pct"/>
            <w:shd w:val="clear" w:color="auto" w:fill="auto"/>
            <w:noWrap/>
            <w:vAlign w:val="bottom"/>
          </w:tcPr>
          <w:p w:rsidR="00A403CF" w:rsidRPr="00384203" w:rsidRDefault="00A403CF" w:rsidP="003218DC">
            <w:pPr>
              <w:kinsoku w:val="0"/>
              <w:overflowPunct w:val="0"/>
              <w:autoSpaceDE w:val="0"/>
              <w:autoSpaceDN w:val="0"/>
              <w:adjustRightInd w:val="0"/>
              <w:snapToGrid w:val="0"/>
              <w:jc w:val="center"/>
              <w:rPr>
                <w:sz w:val="20"/>
                <w:szCs w:val="20"/>
              </w:rPr>
            </w:pPr>
            <w:r w:rsidRPr="00384203">
              <w:rPr>
                <w:sz w:val="20"/>
                <w:szCs w:val="20"/>
              </w:rPr>
              <w:t>0,00095</w:t>
            </w:r>
          </w:p>
        </w:tc>
      </w:tr>
      <w:tr w:rsidR="00A403CF" w:rsidRPr="008F66EF" w:rsidTr="00384203">
        <w:trPr>
          <w:trHeight w:val="20"/>
        </w:trPr>
        <w:tc>
          <w:tcPr>
            <w:tcW w:w="1915" w:type="pct"/>
            <w:shd w:val="clear" w:color="auto" w:fill="auto"/>
            <w:noWrap/>
          </w:tcPr>
          <w:p w:rsidR="00A403CF" w:rsidRPr="00384203" w:rsidRDefault="00A403CF" w:rsidP="003218DC">
            <w:pPr>
              <w:rPr>
                <w:sz w:val="20"/>
                <w:szCs w:val="20"/>
              </w:rPr>
            </w:pPr>
            <w:r w:rsidRPr="00384203">
              <w:rPr>
                <w:sz w:val="20"/>
                <w:szCs w:val="20"/>
                <w:lang w:val="en-US"/>
              </w:rPr>
              <w:t>ST 14</w:t>
            </w:r>
          </w:p>
        </w:tc>
        <w:tc>
          <w:tcPr>
            <w:tcW w:w="538" w:type="pct"/>
            <w:shd w:val="clear" w:color="auto" w:fill="auto"/>
            <w:noWrap/>
          </w:tcPr>
          <w:p w:rsidR="00A403CF" w:rsidRPr="00384203" w:rsidRDefault="00A403CF" w:rsidP="003218DC">
            <w:pPr>
              <w:jc w:val="center"/>
              <w:rPr>
                <w:sz w:val="20"/>
                <w:szCs w:val="20"/>
              </w:rPr>
            </w:pPr>
            <w:r w:rsidRPr="00384203">
              <w:rPr>
                <w:sz w:val="20"/>
                <w:szCs w:val="20"/>
              </w:rPr>
              <w:t>2</w:t>
            </w:r>
          </w:p>
        </w:tc>
        <w:tc>
          <w:tcPr>
            <w:tcW w:w="690" w:type="pct"/>
            <w:gridSpan w:val="2"/>
            <w:shd w:val="clear" w:color="auto" w:fill="auto"/>
            <w:noWrap/>
          </w:tcPr>
          <w:p w:rsidR="00A403CF" w:rsidRPr="00384203" w:rsidRDefault="00A403CF" w:rsidP="003218DC">
            <w:pPr>
              <w:jc w:val="center"/>
              <w:rPr>
                <w:sz w:val="20"/>
                <w:szCs w:val="20"/>
              </w:rPr>
            </w:pPr>
            <w:r w:rsidRPr="00384203">
              <w:rPr>
                <w:sz w:val="20"/>
                <w:szCs w:val="20"/>
              </w:rPr>
              <w:t>0,0002</w:t>
            </w:r>
          </w:p>
        </w:tc>
        <w:tc>
          <w:tcPr>
            <w:tcW w:w="768" w:type="pct"/>
            <w:gridSpan w:val="2"/>
            <w:shd w:val="clear" w:color="auto" w:fill="auto"/>
            <w:noWrap/>
          </w:tcPr>
          <w:p w:rsidR="00A403CF" w:rsidRPr="00384203" w:rsidRDefault="00A403CF" w:rsidP="003218DC">
            <w:pPr>
              <w:jc w:val="center"/>
              <w:rPr>
                <w:sz w:val="20"/>
                <w:szCs w:val="20"/>
              </w:rPr>
            </w:pPr>
            <w:r w:rsidRPr="00384203">
              <w:rPr>
                <w:sz w:val="20"/>
                <w:szCs w:val="20"/>
              </w:rPr>
              <w:t>4,74</w:t>
            </w:r>
          </w:p>
        </w:tc>
        <w:tc>
          <w:tcPr>
            <w:tcW w:w="1089" w:type="pct"/>
            <w:shd w:val="clear" w:color="auto" w:fill="auto"/>
            <w:noWrap/>
            <w:vAlign w:val="bottom"/>
          </w:tcPr>
          <w:p w:rsidR="00A403CF" w:rsidRPr="00384203" w:rsidRDefault="00A403CF" w:rsidP="003218DC">
            <w:pPr>
              <w:kinsoku w:val="0"/>
              <w:overflowPunct w:val="0"/>
              <w:autoSpaceDE w:val="0"/>
              <w:autoSpaceDN w:val="0"/>
              <w:adjustRightInd w:val="0"/>
              <w:snapToGrid w:val="0"/>
              <w:jc w:val="center"/>
              <w:rPr>
                <w:sz w:val="20"/>
                <w:szCs w:val="20"/>
              </w:rPr>
            </w:pPr>
            <w:r w:rsidRPr="00384203">
              <w:rPr>
                <w:sz w:val="20"/>
                <w:szCs w:val="20"/>
              </w:rPr>
              <w:t>0,00190</w:t>
            </w:r>
          </w:p>
        </w:tc>
      </w:tr>
      <w:tr w:rsidR="00A403CF" w:rsidRPr="008F66EF" w:rsidTr="00384203">
        <w:trPr>
          <w:trHeight w:val="20"/>
        </w:trPr>
        <w:tc>
          <w:tcPr>
            <w:tcW w:w="1915" w:type="pct"/>
            <w:shd w:val="clear" w:color="auto" w:fill="auto"/>
            <w:noWrap/>
            <w:hideMark/>
          </w:tcPr>
          <w:p w:rsidR="00A403CF" w:rsidRPr="00384203" w:rsidRDefault="00A403CF" w:rsidP="003218DC">
            <w:pPr>
              <w:rPr>
                <w:sz w:val="20"/>
                <w:szCs w:val="20"/>
                <w:lang w:val="en-US"/>
              </w:rPr>
            </w:pPr>
            <w:r w:rsidRPr="00384203">
              <w:rPr>
                <w:sz w:val="20"/>
                <w:szCs w:val="20"/>
                <w:lang w:val="en-US"/>
              </w:rPr>
              <w:t>САТ-980G II (ОКНТ)</w:t>
            </w:r>
          </w:p>
        </w:tc>
        <w:tc>
          <w:tcPr>
            <w:tcW w:w="538" w:type="pct"/>
            <w:shd w:val="clear" w:color="auto" w:fill="auto"/>
            <w:noWrap/>
          </w:tcPr>
          <w:p w:rsidR="00A403CF" w:rsidRPr="00384203" w:rsidRDefault="00A403CF" w:rsidP="003218DC">
            <w:pPr>
              <w:jc w:val="center"/>
              <w:rPr>
                <w:sz w:val="20"/>
                <w:szCs w:val="20"/>
              </w:rPr>
            </w:pPr>
            <w:r w:rsidRPr="00384203">
              <w:rPr>
                <w:sz w:val="20"/>
                <w:szCs w:val="20"/>
              </w:rPr>
              <w:t>1</w:t>
            </w:r>
          </w:p>
        </w:tc>
        <w:tc>
          <w:tcPr>
            <w:tcW w:w="690" w:type="pct"/>
            <w:gridSpan w:val="2"/>
            <w:shd w:val="clear" w:color="auto" w:fill="auto"/>
            <w:noWrap/>
          </w:tcPr>
          <w:p w:rsidR="00A403CF" w:rsidRPr="00384203" w:rsidRDefault="00A403CF" w:rsidP="003218DC">
            <w:pPr>
              <w:jc w:val="center"/>
              <w:rPr>
                <w:sz w:val="20"/>
                <w:szCs w:val="20"/>
              </w:rPr>
            </w:pPr>
            <w:r w:rsidRPr="00384203">
              <w:rPr>
                <w:sz w:val="20"/>
                <w:szCs w:val="20"/>
              </w:rPr>
              <w:t>0,00065</w:t>
            </w:r>
          </w:p>
        </w:tc>
        <w:tc>
          <w:tcPr>
            <w:tcW w:w="768" w:type="pct"/>
            <w:gridSpan w:val="2"/>
            <w:shd w:val="clear" w:color="auto" w:fill="auto"/>
            <w:noWrap/>
          </w:tcPr>
          <w:p w:rsidR="00A403CF" w:rsidRPr="00384203" w:rsidRDefault="00A403CF" w:rsidP="003218DC">
            <w:pPr>
              <w:jc w:val="center"/>
              <w:rPr>
                <w:sz w:val="20"/>
                <w:szCs w:val="20"/>
              </w:rPr>
            </w:pPr>
            <w:r w:rsidRPr="00384203">
              <w:rPr>
                <w:sz w:val="20"/>
                <w:szCs w:val="20"/>
              </w:rPr>
              <w:t>11,6</w:t>
            </w:r>
          </w:p>
        </w:tc>
        <w:tc>
          <w:tcPr>
            <w:tcW w:w="1089" w:type="pct"/>
            <w:shd w:val="clear" w:color="auto" w:fill="auto"/>
            <w:noWrap/>
            <w:vAlign w:val="bottom"/>
          </w:tcPr>
          <w:p w:rsidR="00A403CF" w:rsidRPr="00384203" w:rsidRDefault="00A403CF" w:rsidP="003218DC">
            <w:pPr>
              <w:kinsoku w:val="0"/>
              <w:overflowPunct w:val="0"/>
              <w:autoSpaceDE w:val="0"/>
              <w:autoSpaceDN w:val="0"/>
              <w:adjustRightInd w:val="0"/>
              <w:snapToGrid w:val="0"/>
              <w:jc w:val="center"/>
              <w:rPr>
                <w:sz w:val="20"/>
                <w:szCs w:val="20"/>
              </w:rPr>
            </w:pPr>
            <w:r w:rsidRPr="00384203">
              <w:rPr>
                <w:sz w:val="20"/>
                <w:szCs w:val="20"/>
              </w:rPr>
              <w:t>0,00754</w:t>
            </w:r>
          </w:p>
        </w:tc>
      </w:tr>
      <w:tr w:rsidR="00A403CF" w:rsidRPr="008F66EF" w:rsidTr="00384203">
        <w:trPr>
          <w:trHeight w:val="20"/>
        </w:trPr>
        <w:tc>
          <w:tcPr>
            <w:tcW w:w="1915" w:type="pct"/>
            <w:shd w:val="clear" w:color="auto" w:fill="auto"/>
            <w:noWrap/>
            <w:hideMark/>
          </w:tcPr>
          <w:p w:rsidR="00A403CF" w:rsidRPr="00384203" w:rsidRDefault="00A403CF" w:rsidP="003218DC">
            <w:pPr>
              <w:rPr>
                <w:sz w:val="20"/>
                <w:szCs w:val="20"/>
                <w:lang w:val="en-US"/>
              </w:rPr>
            </w:pPr>
            <w:r w:rsidRPr="00384203">
              <w:rPr>
                <w:sz w:val="20"/>
                <w:szCs w:val="20"/>
                <w:lang w:val="en-US"/>
              </w:rPr>
              <w:lastRenderedPageBreak/>
              <w:t>HYUNDAI HL780-9S UM</w:t>
            </w:r>
          </w:p>
        </w:tc>
        <w:tc>
          <w:tcPr>
            <w:tcW w:w="538" w:type="pct"/>
            <w:shd w:val="clear" w:color="auto" w:fill="auto"/>
            <w:noWrap/>
          </w:tcPr>
          <w:p w:rsidR="00A403CF" w:rsidRPr="00384203" w:rsidRDefault="00A403CF" w:rsidP="003218DC">
            <w:pPr>
              <w:jc w:val="center"/>
              <w:rPr>
                <w:sz w:val="20"/>
                <w:szCs w:val="20"/>
              </w:rPr>
            </w:pPr>
            <w:r w:rsidRPr="00384203">
              <w:rPr>
                <w:sz w:val="20"/>
                <w:szCs w:val="20"/>
              </w:rPr>
              <w:t>1</w:t>
            </w:r>
          </w:p>
        </w:tc>
        <w:tc>
          <w:tcPr>
            <w:tcW w:w="690" w:type="pct"/>
            <w:gridSpan w:val="2"/>
            <w:shd w:val="clear" w:color="auto" w:fill="auto"/>
            <w:noWrap/>
          </w:tcPr>
          <w:p w:rsidR="00A403CF" w:rsidRPr="00384203" w:rsidRDefault="00A403CF" w:rsidP="003218DC">
            <w:pPr>
              <w:jc w:val="center"/>
              <w:rPr>
                <w:sz w:val="20"/>
                <w:szCs w:val="20"/>
              </w:rPr>
            </w:pPr>
            <w:r w:rsidRPr="00384203">
              <w:rPr>
                <w:sz w:val="20"/>
                <w:szCs w:val="20"/>
              </w:rPr>
              <w:t>0,00065</w:t>
            </w:r>
          </w:p>
        </w:tc>
        <w:tc>
          <w:tcPr>
            <w:tcW w:w="768" w:type="pct"/>
            <w:gridSpan w:val="2"/>
            <w:shd w:val="clear" w:color="auto" w:fill="auto"/>
            <w:noWrap/>
          </w:tcPr>
          <w:p w:rsidR="00A403CF" w:rsidRPr="00384203" w:rsidRDefault="00A403CF" w:rsidP="003218DC">
            <w:pPr>
              <w:jc w:val="center"/>
              <w:rPr>
                <w:sz w:val="20"/>
                <w:szCs w:val="20"/>
              </w:rPr>
            </w:pPr>
            <w:r w:rsidRPr="00384203">
              <w:rPr>
                <w:sz w:val="20"/>
                <w:szCs w:val="20"/>
              </w:rPr>
              <w:t>11,6</w:t>
            </w:r>
          </w:p>
        </w:tc>
        <w:tc>
          <w:tcPr>
            <w:tcW w:w="1089" w:type="pct"/>
            <w:shd w:val="clear" w:color="auto" w:fill="auto"/>
            <w:noWrap/>
            <w:vAlign w:val="bottom"/>
          </w:tcPr>
          <w:p w:rsidR="00A403CF" w:rsidRPr="00384203" w:rsidRDefault="00A403CF" w:rsidP="003218DC">
            <w:pPr>
              <w:kinsoku w:val="0"/>
              <w:overflowPunct w:val="0"/>
              <w:autoSpaceDE w:val="0"/>
              <w:autoSpaceDN w:val="0"/>
              <w:adjustRightInd w:val="0"/>
              <w:snapToGrid w:val="0"/>
              <w:jc w:val="center"/>
              <w:rPr>
                <w:sz w:val="20"/>
                <w:szCs w:val="20"/>
              </w:rPr>
            </w:pPr>
            <w:r w:rsidRPr="00384203">
              <w:rPr>
                <w:sz w:val="20"/>
                <w:szCs w:val="20"/>
              </w:rPr>
              <w:t>0,00754</w:t>
            </w:r>
          </w:p>
        </w:tc>
      </w:tr>
      <w:tr w:rsidR="00A403CF" w:rsidRPr="008F66EF" w:rsidTr="00384203">
        <w:trPr>
          <w:trHeight w:val="20"/>
        </w:trPr>
        <w:tc>
          <w:tcPr>
            <w:tcW w:w="1915" w:type="pct"/>
            <w:shd w:val="clear" w:color="auto" w:fill="auto"/>
            <w:noWrap/>
          </w:tcPr>
          <w:p w:rsidR="00A403CF" w:rsidRPr="00384203" w:rsidRDefault="00A403CF" w:rsidP="003218DC">
            <w:pPr>
              <w:rPr>
                <w:sz w:val="20"/>
                <w:szCs w:val="20"/>
              </w:rPr>
            </w:pPr>
            <w:r w:rsidRPr="00384203">
              <w:rPr>
                <w:sz w:val="20"/>
                <w:szCs w:val="20"/>
              </w:rPr>
              <w:t>Sandvik LH514</w:t>
            </w:r>
          </w:p>
        </w:tc>
        <w:tc>
          <w:tcPr>
            <w:tcW w:w="538" w:type="pct"/>
            <w:shd w:val="clear" w:color="auto" w:fill="auto"/>
            <w:noWrap/>
          </w:tcPr>
          <w:p w:rsidR="00A403CF" w:rsidRPr="00384203" w:rsidRDefault="00A403CF" w:rsidP="003218DC">
            <w:pPr>
              <w:jc w:val="center"/>
              <w:rPr>
                <w:sz w:val="20"/>
                <w:szCs w:val="20"/>
              </w:rPr>
            </w:pPr>
            <w:r w:rsidRPr="00384203">
              <w:rPr>
                <w:sz w:val="20"/>
                <w:szCs w:val="20"/>
              </w:rPr>
              <w:t>1</w:t>
            </w:r>
          </w:p>
        </w:tc>
        <w:tc>
          <w:tcPr>
            <w:tcW w:w="690" w:type="pct"/>
            <w:gridSpan w:val="2"/>
            <w:shd w:val="clear" w:color="auto" w:fill="auto"/>
            <w:noWrap/>
          </w:tcPr>
          <w:p w:rsidR="00A403CF" w:rsidRPr="00384203" w:rsidRDefault="00A403CF" w:rsidP="003218DC">
            <w:pPr>
              <w:jc w:val="center"/>
              <w:rPr>
                <w:sz w:val="20"/>
                <w:szCs w:val="20"/>
              </w:rPr>
            </w:pPr>
            <w:r w:rsidRPr="00384203">
              <w:rPr>
                <w:sz w:val="20"/>
                <w:szCs w:val="20"/>
              </w:rPr>
              <w:t>0,00065</w:t>
            </w:r>
          </w:p>
        </w:tc>
        <w:tc>
          <w:tcPr>
            <w:tcW w:w="768" w:type="pct"/>
            <w:gridSpan w:val="2"/>
            <w:shd w:val="clear" w:color="auto" w:fill="auto"/>
            <w:noWrap/>
          </w:tcPr>
          <w:p w:rsidR="00A403CF" w:rsidRPr="00384203" w:rsidRDefault="00A403CF" w:rsidP="003218DC">
            <w:pPr>
              <w:jc w:val="center"/>
              <w:rPr>
                <w:sz w:val="20"/>
                <w:szCs w:val="20"/>
              </w:rPr>
            </w:pPr>
            <w:r w:rsidRPr="00384203">
              <w:rPr>
                <w:sz w:val="20"/>
                <w:szCs w:val="20"/>
              </w:rPr>
              <w:t>11,6</w:t>
            </w:r>
          </w:p>
        </w:tc>
        <w:tc>
          <w:tcPr>
            <w:tcW w:w="1089" w:type="pct"/>
            <w:shd w:val="clear" w:color="auto" w:fill="auto"/>
            <w:noWrap/>
            <w:vAlign w:val="bottom"/>
          </w:tcPr>
          <w:p w:rsidR="00A403CF" w:rsidRPr="00384203" w:rsidRDefault="00A403CF" w:rsidP="003218DC">
            <w:pPr>
              <w:kinsoku w:val="0"/>
              <w:overflowPunct w:val="0"/>
              <w:autoSpaceDE w:val="0"/>
              <w:autoSpaceDN w:val="0"/>
              <w:adjustRightInd w:val="0"/>
              <w:snapToGrid w:val="0"/>
              <w:jc w:val="center"/>
              <w:rPr>
                <w:sz w:val="20"/>
                <w:szCs w:val="20"/>
              </w:rPr>
            </w:pPr>
            <w:r w:rsidRPr="00384203">
              <w:rPr>
                <w:sz w:val="20"/>
                <w:szCs w:val="20"/>
              </w:rPr>
              <w:t>0,00754</w:t>
            </w:r>
          </w:p>
        </w:tc>
      </w:tr>
      <w:tr w:rsidR="00A403CF" w:rsidRPr="008F66EF" w:rsidTr="00384203">
        <w:trPr>
          <w:trHeight w:val="20"/>
        </w:trPr>
        <w:tc>
          <w:tcPr>
            <w:tcW w:w="1915" w:type="pct"/>
            <w:shd w:val="clear" w:color="auto" w:fill="FFFFFF"/>
            <w:noWrap/>
          </w:tcPr>
          <w:p w:rsidR="00A403CF" w:rsidRPr="00384203" w:rsidRDefault="00A403CF" w:rsidP="003218DC">
            <w:pPr>
              <w:rPr>
                <w:sz w:val="20"/>
                <w:szCs w:val="20"/>
                <w:lang w:val="en-US"/>
              </w:rPr>
            </w:pPr>
            <w:r w:rsidRPr="00384203">
              <w:rPr>
                <w:sz w:val="20"/>
                <w:szCs w:val="20"/>
                <w:lang w:val="en-US"/>
              </w:rPr>
              <w:t>УАЗ 315148-068</w:t>
            </w:r>
          </w:p>
        </w:tc>
        <w:tc>
          <w:tcPr>
            <w:tcW w:w="538" w:type="pct"/>
            <w:shd w:val="clear" w:color="auto" w:fill="FFFFFF"/>
            <w:noWrap/>
          </w:tcPr>
          <w:p w:rsidR="00A403CF" w:rsidRPr="00384203" w:rsidRDefault="00A403CF" w:rsidP="003218DC">
            <w:pPr>
              <w:jc w:val="center"/>
              <w:rPr>
                <w:sz w:val="20"/>
                <w:szCs w:val="20"/>
              </w:rPr>
            </w:pPr>
            <w:r w:rsidRPr="00384203">
              <w:rPr>
                <w:sz w:val="20"/>
                <w:szCs w:val="20"/>
              </w:rPr>
              <w:t>1</w:t>
            </w:r>
          </w:p>
        </w:tc>
        <w:tc>
          <w:tcPr>
            <w:tcW w:w="690" w:type="pct"/>
            <w:gridSpan w:val="2"/>
            <w:shd w:val="clear" w:color="auto" w:fill="FFFFFF"/>
            <w:noWrap/>
          </w:tcPr>
          <w:p w:rsidR="00A403CF" w:rsidRPr="00384203" w:rsidRDefault="00A403CF" w:rsidP="003218DC">
            <w:pPr>
              <w:jc w:val="center"/>
              <w:rPr>
                <w:sz w:val="20"/>
                <w:szCs w:val="20"/>
              </w:rPr>
            </w:pPr>
            <w:r w:rsidRPr="00384203">
              <w:rPr>
                <w:sz w:val="20"/>
                <w:szCs w:val="20"/>
              </w:rPr>
              <w:t>0,0002</w:t>
            </w:r>
          </w:p>
        </w:tc>
        <w:tc>
          <w:tcPr>
            <w:tcW w:w="768" w:type="pct"/>
            <w:gridSpan w:val="2"/>
            <w:shd w:val="clear" w:color="auto" w:fill="FFFFFF"/>
            <w:noWrap/>
          </w:tcPr>
          <w:p w:rsidR="00A403CF" w:rsidRPr="00384203" w:rsidRDefault="00A403CF" w:rsidP="003218DC">
            <w:pPr>
              <w:jc w:val="center"/>
              <w:rPr>
                <w:sz w:val="20"/>
                <w:szCs w:val="20"/>
              </w:rPr>
            </w:pPr>
            <w:r w:rsidRPr="00384203">
              <w:rPr>
                <w:sz w:val="20"/>
                <w:szCs w:val="20"/>
              </w:rPr>
              <w:t>1,33</w:t>
            </w:r>
          </w:p>
        </w:tc>
        <w:tc>
          <w:tcPr>
            <w:tcW w:w="1089" w:type="pct"/>
            <w:shd w:val="clear" w:color="auto" w:fill="FFFFFF"/>
            <w:noWrap/>
            <w:vAlign w:val="bottom"/>
          </w:tcPr>
          <w:p w:rsidR="00A403CF" w:rsidRPr="00384203" w:rsidRDefault="00A403CF" w:rsidP="003218DC">
            <w:pPr>
              <w:kinsoku w:val="0"/>
              <w:overflowPunct w:val="0"/>
              <w:autoSpaceDE w:val="0"/>
              <w:autoSpaceDN w:val="0"/>
              <w:adjustRightInd w:val="0"/>
              <w:snapToGrid w:val="0"/>
              <w:jc w:val="center"/>
              <w:rPr>
                <w:sz w:val="20"/>
                <w:szCs w:val="20"/>
              </w:rPr>
            </w:pPr>
            <w:r w:rsidRPr="00384203">
              <w:rPr>
                <w:sz w:val="20"/>
                <w:szCs w:val="20"/>
              </w:rPr>
              <w:t>0,00027</w:t>
            </w:r>
          </w:p>
        </w:tc>
      </w:tr>
      <w:tr w:rsidR="00A403CF" w:rsidRPr="008F66EF" w:rsidTr="00384203">
        <w:trPr>
          <w:trHeight w:val="20"/>
        </w:trPr>
        <w:tc>
          <w:tcPr>
            <w:tcW w:w="1915" w:type="pct"/>
            <w:shd w:val="clear" w:color="auto" w:fill="FFFFFF"/>
            <w:noWrap/>
          </w:tcPr>
          <w:p w:rsidR="00A403CF" w:rsidRPr="00384203" w:rsidRDefault="00A403CF" w:rsidP="003218DC">
            <w:pPr>
              <w:rPr>
                <w:sz w:val="20"/>
                <w:szCs w:val="20"/>
              </w:rPr>
            </w:pPr>
            <w:r w:rsidRPr="00384203">
              <w:rPr>
                <w:sz w:val="20"/>
                <w:szCs w:val="20"/>
              </w:rPr>
              <w:t>Минка 18 А</w:t>
            </w:r>
          </w:p>
        </w:tc>
        <w:tc>
          <w:tcPr>
            <w:tcW w:w="538" w:type="pct"/>
            <w:shd w:val="clear" w:color="auto" w:fill="FFFFFF"/>
            <w:noWrap/>
          </w:tcPr>
          <w:p w:rsidR="00A403CF" w:rsidRPr="00384203" w:rsidRDefault="00A403CF" w:rsidP="003218DC">
            <w:pPr>
              <w:jc w:val="center"/>
              <w:rPr>
                <w:sz w:val="20"/>
                <w:szCs w:val="20"/>
              </w:rPr>
            </w:pPr>
            <w:r w:rsidRPr="00384203">
              <w:rPr>
                <w:sz w:val="20"/>
                <w:szCs w:val="20"/>
              </w:rPr>
              <w:t>1</w:t>
            </w:r>
          </w:p>
        </w:tc>
        <w:tc>
          <w:tcPr>
            <w:tcW w:w="690" w:type="pct"/>
            <w:gridSpan w:val="2"/>
            <w:shd w:val="clear" w:color="auto" w:fill="FFFFFF"/>
            <w:noWrap/>
          </w:tcPr>
          <w:p w:rsidR="00A403CF" w:rsidRPr="00384203" w:rsidRDefault="00A403CF" w:rsidP="003218DC">
            <w:pPr>
              <w:jc w:val="center"/>
              <w:rPr>
                <w:sz w:val="20"/>
                <w:szCs w:val="20"/>
              </w:rPr>
            </w:pPr>
            <w:r w:rsidRPr="00384203">
              <w:rPr>
                <w:sz w:val="20"/>
                <w:szCs w:val="20"/>
              </w:rPr>
              <w:t>0,0002</w:t>
            </w:r>
          </w:p>
        </w:tc>
        <w:tc>
          <w:tcPr>
            <w:tcW w:w="768" w:type="pct"/>
            <w:gridSpan w:val="2"/>
            <w:shd w:val="clear" w:color="auto" w:fill="FFFFFF"/>
            <w:noWrap/>
          </w:tcPr>
          <w:p w:rsidR="00A403CF" w:rsidRPr="00384203" w:rsidRDefault="00A403CF" w:rsidP="003218DC">
            <w:pPr>
              <w:jc w:val="center"/>
              <w:rPr>
                <w:sz w:val="20"/>
                <w:szCs w:val="20"/>
              </w:rPr>
            </w:pPr>
            <w:r w:rsidRPr="00384203">
              <w:rPr>
                <w:sz w:val="20"/>
                <w:szCs w:val="20"/>
              </w:rPr>
              <w:t>1,33</w:t>
            </w:r>
          </w:p>
        </w:tc>
        <w:tc>
          <w:tcPr>
            <w:tcW w:w="1089" w:type="pct"/>
            <w:shd w:val="clear" w:color="auto" w:fill="FFFFFF"/>
            <w:noWrap/>
            <w:vAlign w:val="bottom"/>
          </w:tcPr>
          <w:p w:rsidR="00A403CF" w:rsidRPr="00384203" w:rsidRDefault="00A403CF" w:rsidP="003218DC">
            <w:pPr>
              <w:kinsoku w:val="0"/>
              <w:overflowPunct w:val="0"/>
              <w:autoSpaceDE w:val="0"/>
              <w:autoSpaceDN w:val="0"/>
              <w:adjustRightInd w:val="0"/>
              <w:snapToGrid w:val="0"/>
              <w:jc w:val="center"/>
              <w:rPr>
                <w:sz w:val="20"/>
                <w:szCs w:val="20"/>
              </w:rPr>
            </w:pPr>
            <w:r w:rsidRPr="00384203">
              <w:rPr>
                <w:sz w:val="20"/>
                <w:szCs w:val="20"/>
              </w:rPr>
              <w:t>0,00027</w:t>
            </w:r>
          </w:p>
        </w:tc>
      </w:tr>
      <w:tr w:rsidR="00A403CF" w:rsidRPr="008F66EF" w:rsidTr="00384203">
        <w:trPr>
          <w:trHeight w:val="20"/>
        </w:trPr>
        <w:tc>
          <w:tcPr>
            <w:tcW w:w="1915" w:type="pct"/>
            <w:shd w:val="clear" w:color="auto" w:fill="FFFFFF"/>
            <w:noWrap/>
          </w:tcPr>
          <w:p w:rsidR="00A403CF" w:rsidRPr="00384203" w:rsidRDefault="00A403CF" w:rsidP="003218DC">
            <w:pPr>
              <w:rPr>
                <w:sz w:val="20"/>
                <w:szCs w:val="20"/>
              </w:rPr>
            </w:pPr>
            <w:r w:rsidRPr="00384203">
              <w:rPr>
                <w:sz w:val="20"/>
                <w:szCs w:val="20"/>
              </w:rPr>
              <w:t>UNI - 50 (нож.под-к)</w:t>
            </w:r>
          </w:p>
        </w:tc>
        <w:tc>
          <w:tcPr>
            <w:tcW w:w="538" w:type="pct"/>
            <w:shd w:val="clear" w:color="auto" w:fill="FFFFFF"/>
            <w:noWrap/>
          </w:tcPr>
          <w:p w:rsidR="00A403CF" w:rsidRPr="00384203" w:rsidRDefault="00A403CF" w:rsidP="003218DC">
            <w:pPr>
              <w:jc w:val="center"/>
              <w:rPr>
                <w:sz w:val="20"/>
                <w:szCs w:val="20"/>
              </w:rPr>
            </w:pPr>
            <w:r w:rsidRPr="00384203">
              <w:rPr>
                <w:sz w:val="20"/>
                <w:szCs w:val="20"/>
              </w:rPr>
              <w:t>1</w:t>
            </w:r>
          </w:p>
        </w:tc>
        <w:tc>
          <w:tcPr>
            <w:tcW w:w="690" w:type="pct"/>
            <w:gridSpan w:val="2"/>
            <w:shd w:val="clear" w:color="auto" w:fill="FFFFFF"/>
            <w:noWrap/>
          </w:tcPr>
          <w:p w:rsidR="00A403CF" w:rsidRPr="00384203" w:rsidRDefault="00A403CF" w:rsidP="003218DC">
            <w:pPr>
              <w:jc w:val="center"/>
              <w:rPr>
                <w:sz w:val="20"/>
                <w:szCs w:val="20"/>
              </w:rPr>
            </w:pPr>
            <w:r w:rsidRPr="00384203">
              <w:rPr>
                <w:sz w:val="20"/>
                <w:szCs w:val="20"/>
              </w:rPr>
              <w:t>0,0002</w:t>
            </w:r>
          </w:p>
        </w:tc>
        <w:tc>
          <w:tcPr>
            <w:tcW w:w="768" w:type="pct"/>
            <w:gridSpan w:val="2"/>
            <w:shd w:val="clear" w:color="auto" w:fill="FFFFFF"/>
            <w:noWrap/>
          </w:tcPr>
          <w:p w:rsidR="00A403CF" w:rsidRPr="00384203" w:rsidRDefault="00A403CF" w:rsidP="003218DC">
            <w:pPr>
              <w:jc w:val="center"/>
              <w:rPr>
                <w:sz w:val="20"/>
                <w:szCs w:val="20"/>
              </w:rPr>
            </w:pPr>
            <w:r w:rsidRPr="00384203">
              <w:rPr>
                <w:sz w:val="20"/>
                <w:szCs w:val="20"/>
              </w:rPr>
              <w:t>1,33</w:t>
            </w:r>
          </w:p>
        </w:tc>
        <w:tc>
          <w:tcPr>
            <w:tcW w:w="1089" w:type="pct"/>
            <w:shd w:val="clear" w:color="auto" w:fill="FFFFFF"/>
            <w:noWrap/>
            <w:vAlign w:val="bottom"/>
          </w:tcPr>
          <w:p w:rsidR="00A403CF" w:rsidRPr="00384203" w:rsidRDefault="00A403CF" w:rsidP="003218DC">
            <w:pPr>
              <w:kinsoku w:val="0"/>
              <w:overflowPunct w:val="0"/>
              <w:autoSpaceDE w:val="0"/>
              <w:autoSpaceDN w:val="0"/>
              <w:adjustRightInd w:val="0"/>
              <w:snapToGrid w:val="0"/>
              <w:jc w:val="center"/>
              <w:rPr>
                <w:sz w:val="20"/>
                <w:szCs w:val="20"/>
              </w:rPr>
            </w:pPr>
            <w:r w:rsidRPr="00384203">
              <w:rPr>
                <w:sz w:val="20"/>
                <w:szCs w:val="20"/>
              </w:rPr>
              <w:t>0,00027</w:t>
            </w:r>
          </w:p>
        </w:tc>
      </w:tr>
      <w:tr w:rsidR="00A403CF" w:rsidRPr="008F66EF" w:rsidTr="00384203">
        <w:trPr>
          <w:trHeight w:val="20"/>
        </w:trPr>
        <w:tc>
          <w:tcPr>
            <w:tcW w:w="1915" w:type="pct"/>
            <w:shd w:val="clear" w:color="auto" w:fill="FFFFFF"/>
            <w:noWrap/>
          </w:tcPr>
          <w:p w:rsidR="00A403CF" w:rsidRPr="00384203" w:rsidRDefault="00A403CF" w:rsidP="003218DC">
            <w:pPr>
              <w:rPr>
                <w:sz w:val="20"/>
                <w:szCs w:val="20"/>
                <w:lang w:val="en-US"/>
              </w:rPr>
            </w:pPr>
            <w:r w:rsidRPr="00384203">
              <w:rPr>
                <w:sz w:val="20"/>
                <w:szCs w:val="20"/>
              </w:rPr>
              <w:t>Экскаватор ЭКГ-8АИ</w:t>
            </w:r>
          </w:p>
        </w:tc>
        <w:tc>
          <w:tcPr>
            <w:tcW w:w="538" w:type="pct"/>
            <w:shd w:val="clear" w:color="auto" w:fill="FFFFFF"/>
            <w:noWrap/>
          </w:tcPr>
          <w:p w:rsidR="00A403CF" w:rsidRPr="00384203" w:rsidRDefault="00A403CF" w:rsidP="003218DC">
            <w:pPr>
              <w:jc w:val="center"/>
              <w:rPr>
                <w:sz w:val="20"/>
                <w:szCs w:val="20"/>
              </w:rPr>
            </w:pPr>
            <w:r w:rsidRPr="00384203">
              <w:rPr>
                <w:sz w:val="20"/>
                <w:szCs w:val="20"/>
              </w:rPr>
              <w:t>1</w:t>
            </w:r>
          </w:p>
        </w:tc>
        <w:tc>
          <w:tcPr>
            <w:tcW w:w="690" w:type="pct"/>
            <w:gridSpan w:val="2"/>
            <w:shd w:val="clear" w:color="auto" w:fill="FFFFFF"/>
            <w:noWrap/>
          </w:tcPr>
          <w:p w:rsidR="00A403CF" w:rsidRPr="00384203" w:rsidRDefault="00A403CF" w:rsidP="003218DC">
            <w:pPr>
              <w:jc w:val="center"/>
              <w:rPr>
                <w:sz w:val="20"/>
                <w:szCs w:val="20"/>
                <w:lang w:val="en-US"/>
              </w:rPr>
            </w:pPr>
            <w:r w:rsidRPr="00384203">
              <w:rPr>
                <w:sz w:val="20"/>
                <w:szCs w:val="20"/>
              </w:rPr>
              <w:t>0,0002</w:t>
            </w:r>
          </w:p>
        </w:tc>
        <w:tc>
          <w:tcPr>
            <w:tcW w:w="768" w:type="pct"/>
            <w:gridSpan w:val="2"/>
            <w:shd w:val="clear" w:color="auto" w:fill="FFFFFF"/>
            <w:noWrap/>
          </w:tcPr>
          <w:p w:rsidR="00A403CF" w:rsidRPr="00384203" w:rsidRDefault="00A403CF" w:rsidP="003218DC">
            <w:pPr>
              <w:jc w:val="center"/>
              <w:rPr>
                <w:sz w:val="20"/>
                <w:szCs w:val="20"/>
              </w:rPr>
            </w:pPr>
            <w:r w:rsidRPr="00384203">
              <w:rPr>
                <w:sz w:val="20"/>
                <w:szCs w:val="20"/>
              </w:rPr>
              <w:t>4,74</w:t>
            </w:r>
          </w:p>
        </w:tc>
        <w:tc>
          <w:tcPr>
            <w:tcW w:w="1089" w:type="pct"/>
            <w:shd w:val="clear" w:color="auto" w:fill="FFFFFF"/>
            <w:noWrap/>
            <w:vAlign w:val="bottom"/>
          </w:tcPr>
          <w:p w:rsidR="00A403CF" w:rsidRPr="00384203" w:rsidRDefault="00A403CF" w:rsidP="003218DC">
            <w:pPr>
              <w:kinsoku w:val="0"/>
              <w:overflowPunct w:val="0"/>
              <w:autoSpaceDE w:val="0"/>
              <w:autoSpaceDN w:val="0"/>
              <w:adjustRightInd w:val="0"/>
              <w:snapToGrid w:val="0"/>
              <w:jc w:val="center"/>
              <w:rPr>
                <w:sz w:val="20"/>
                <w:szCs w:val="20"/>
              </w:rPr>
            </w:pPr>
            <w:r w:rsidRPr="00384203">
              <w:rPr>
                <w:sz w:val="20"/>
                <w:szCs w:val="20"/>
              </w:rPr>
              <w:t>0,00095</w:t>
            </w:r>
          </w:p>
        </w:tc>
      </w:tr>
      <w:tr w:rsidR="00A403CF" w:rsidRPr="008F66EF" w:rsidTr="00384203">
        <w:trPr>
          <w:trHeight w:val="20"/>
        </w:trPr>
        <w:tc>
          <w:tcPr>
            <w:tcW w:w="1915" w:type="pct"/>
            <w:shd w:val="clear" w:color="auto" w:fill="FFFFFF"/>
            <w:noWrap/>
          </w:tcPr>
          <w:p w:rsidR="00A403CF" w:rsidRPr="00384203" w:rsidRDefault="00A403CF" w:rsidP="003218DC">
            <w:pPr>
              <w:rPr>
                <w:sz w:val="20"/>
                <w:szCs w:val="20"/>
                <w:lang w:val="en-US"/>
              </w:rPr>
            </w:pPr>
            <w:r w:rsidRPr="00384203">
              <w:rPr>
                <w:sz w:val="20"/>
                <w:szCs w:val="20"/>
                <w:lang w:val="en-US"/>
              </w:rPr>
              <w:t>САТ-980 L</w:t>
            </w:r>
          </w:p>
        </w:tc>
        <w:tc>
          <w:tcPr>
            <w:tcW w:w="538" w:type="pct"/>
            <w:shd w:val="clear" w:color="auto" w:fill="FFFFFF"/>
            <w:noWrap/>
          </w:tcPr>
          <w:p w:rsidR="00A403CF" w:rsidRPr="00384203" w:rsidRDefault="00A403CF" w:rsidP="003218DC">
            <w:pPr>
              <w:jc w:val="center"/>
              <w:rPr>
                <w:sz w:val="20"/>
                <w:szCs w:val="20"/>
              </w:rPr>
            </w:pPr>
            <w:r w:rsidRPr="00384203">
              <w:rPr>
                <w:sz w:val="20"/>
                <w:szCs w:val="20"/>
              </w:rPr>
              <w:t>4</w:t>
            </w:r>
          </w:p>
        </w:tc>
        <w:tc>
          <w:tcPr>
            <w:tcW w:w="690" w:type="pct"/>
            <w:gridSpan w:val="2"/>
            <w:shd w:val="clear" w:color="auto" w:fill="FFFFFF"/>
            <w:noWrap/>
          </w:tcPr>
          <w:p w:rsidR="00A403CF" w:rsidRPr="00384203" w:rsidRDefault="00A403CF" w:rsidP="003218DC">
            <w:pPr>
              <w:jc w:val="center"/>
              <w:rPr>
                <w:sz w:val="20"/>
                <w:szCs w:val="20"/>
              </w:rPr>
            </w:pPr>
            <w:r w:rsidRPr="00384203">
              <w:rPr>
                <w:sz w:val="20"/>
                <w:szCs w:val="20"/>
              </w:rPr>
              <w:t>0,00065</w:t>
            </w:r>
          </w:p>
        </w:tc>
        <w:tc>
          <w:tcPr>
            <w:tcW w:w="768" w:type="pct"/>
            <w:gridSpan w:val="2"/>
            <w:shd w:val="clear" w:color="auto" w:fill="FFFFFF"/>
            <w:noWrap/>
          </w:tcPr>
          <w:p w:rsidR="00A403CF" w:rsidRPr="00384203" w:rsidRDefault="00A403CF" w:rsidP="003218DC">
            <w:pPr>
              <w:jc w:val="center"/>
              <w:rPr>
                <w:sz w:val="20"/>
                <w:szCs w:val="20"/>
              </w:rPr>
            </w:pPr>
            <w:r w:rsidRPr="00384203">
              <w:rPr>
                <w:sz w:val="20"/>
                <w:szCs w:val="20"/>
              </w:rPr>
              <w:t>11,6</w:t>
            </w:r>
          </w:p>
        </w:tc>
        <w:tc>
          <w:tcPr>
            <w:tcW w:w="1089" w:type="pct"/>
            <w:shd w:val="clear" w:color="auto" w:fill="FFFFFF"/>
            <w:noWrap/>
            <w:vAlign w:val="bottom"/>
          </w:tcPr>
          <w:p w:rsidR="00A403CF" w:rsidRPr="00384203" w:rsidRDefault="00A403CF" w:rsidP="003218DC">
            <w:pPr>
              <w:kinsoku w:val="0"/>
              <w:overflowPunct w:val="0"/>
              <w:autoSpaceDE w:val="0"/>
              <w:autoSpaceDN w:val="0"/>
              <w:adjustRightInd w:val="0"/>
              <w:snapToGrid w:val="0"/>
              <w:jc w:val="center"/>
              <w:rPr>
                <w:sz w:val="20"/>
                <w:szCs w:val="20"/>
              </w:rPr>
            </w:pPr>
            <w:r w:rsidRPr="00384203">
              <w:rPr>
                <w:sz w:val="20"/>
                <w:szCs w:val="20"/>
              </w:rPr>
              <w:t>0,03016</w:t>
            </w:r>
          </w:p>
        </w:tc>
      </w:tr>
      <w:tr w:rsidR="00A403CF" w:rsidRPr="008F66EF" w:rsidTr="00384203">
        <w:trPr>
          <w:trHeight w:val="20"/>
        </w:trPr>
        <w:tc>
          <w:tcPr>
            <w:tcW w:w="1915" w:type="pct"/>
            <w:shd w:val="clear" w:color="auto" w:fill="auto"/>
            <w:noWrap/>
          </w:tcPr>
          <w:p w:rsidR="00A403CF" w:rsidRPr="00384203" w:rsidRDefault="00A403CF" w:rsidP="003218DC">
            <w:pPr>
              <w:rPr>
                <w:sz w:val="20"/>
                <w:szCs w:val="20"/>
              </w:rPr>
            </w:pPr>
            <w:r w:rsidRPr="00384203">
              <w:rPr>
                <w:sz w:val="20"/>
                <w:szCs w:val="20"/>
              </w:rPr>
              <w:t>ПМЗШ-5К ((Fadroma)</w:t>
            </w:r>
          </w:p>
        </w:tc>
        <w:tc>
          <w:tcPr>
            <w:tcW w:w="538" w:type="pct"/>
            <w:shd w:val="clear" w:color="auto" w:fill="auto"/>
            <w:noWrap/>
          </w:tcPr>
          <w:p w:rsidR="00A403CF" w:rsidRPr="00384203" w:rsidRDefault="00A403CF" w:rsidP="003218DC">
            <w:pPr>
              <w:jc w:val="center"/>
              <w:rPr>
                <w:sz w:val="20"/>
                <w:szCs w:val="20"/>
              </w:rPr>
            </w:pPr>
            <w:r w:rsidRPr="00384203">
              <w:rPr>
                <w:sz w:val="20"/>
                <w:szCs w:val="20"/>
              </w:rPr>
              <w:t>1</w:t>
            </w:r>
          </w:p>
        </w:tc>
        <w:tc>
          <w:tcPr>
            <w:tcW w:w="690" w:type="pct"/>
            <w:gridSpan w:val="2"/>
            <w:shd w:val="clear" w:color="auto" w:fill="auto"/>
            <w:noWrap/>
          </w:tcPr>
          <w:p w:rsidR="00A403CF" w:rsidRPr="00384203" w:rsidRDefault="00A403CF" w:rsidP="003218DC">
            <w:pPr>
              <w:jc w:val="center"/>
              <w:rPr>
                <w:sz w:val="20"/>
                <w:szCs w:val="20"/>
                <w:lang w:val="en-US"/>
              </w:rPr>
            </w:pPr>
            <w:r w:rsidRPr="00384203">
              <w:rPr>
                <w:sz w:val="20"/>
                <w:szCs w:val="20"/>
              </w:rPr>
              <w:t>0,0002</w:t>
            </w:r>
          </w:p>
        </w:tc>
        <w:tc>
          <w:tcPr>
            <w:tcW w:w="768" w:type="pct"/>
            <w:gridSpan w:val="2"/>
            <w:shd w:val="clear" w:color="auto" w:fill="auto"/>
            <w:noWrap/>
          </w:tcPr>
          <w:p w:rsidR="00A403CF" w:rsidRPr="00384203" w:rsidRDefault="00A403CF" w:rsidP="003218DC">
            <w:pPr>
              <w:jc w:val="center"/>
              <w:rPr>
                <w:sz w:val="20"/>
                <w:szCs w:val="20"/>
              </w:rPr>
            </w:pPr>
            <w:r w:rsidRPr="00384203">
              <w:rPr>
                <w:sz w:val="20"/>
                <w:szCs w:val="20"/>
              </w:rPr>
              <w:t>4,74</w:t>
            </w:r>
          </w:p>
        </w:tc>
        <w:tc>
          <w:tcPr>
            <w:tcW w:w="1089" w:type="pct"/>
            <w:shd w:val="clear" w:color="auto" w:fill="auto"/>
            <w:noWrap/>
            <w:vAlign w:val="bottom"/>
          </w:tcPr>
          <w:p w:rsidR="00A403CF" w:rsidRPr="00384203" w:rsidRDefault="00A403CF" w:rsidP="003218DC">
            <w:pPr>
              <w:kinsoku w:val="0"/>
              <w:overflowPunct w:val="0"/>
              <w:autoSpaceDE w:val="0"/>
              <w:autoSpaceDN w:val="0"/>
              <w:adjustRightInd w:val="0"/>
              <w:snapToGrid w:val="0"/>
              <w:jc w:val="center"/>
              <w:rPr>
                <w:sz w:val="20"/>
                <w:szCs w:val="20"/>
              </w:rPr>
            </w:pPr>
            <w:r w:rsidRPr="00384203">
              <w:rPr>
                <w:sz w:val="20"/>
                <w:szCs w:val="20"/>
              </w:rPr>
              <w:t>0,00095</w:t>
            </w:r>
          </w:p>
        </w:tc>
      </w:tr>
      <w:tr w:rsidR="00A403CF" w:rsidRPr="008F66EF" w:rsidTr="00384203">
        <w:trPr>
          <w:trHeight w:val="20"/>
        </w:trPr>
        <w:tc>
          <w:tcPr>
            <w:tcW w:w="1915" w:type="pct"/>
            <w:shd w:val="clear" w:color="auto" w:fill="auto"/>
            <w:noWrap/>
          </w:tcPr>
          <w:p w:rsidR="00A403CF" w:rsidRPr="00384203" w:rsidRDefault="00A403CF" w:rsidP="003218DC">
            <w:pPr>
              <w:rPr>
                <w:sz w:val="20"/>
                <w:szCs w:val="20"/>
              </w:rPr>
            </w:pPr>
            <w:r w:rsidRPr="00384203">
              <w:rPr>
                <w:sz w:val="20"/>
                <w:szCs w:val="20"/>
              </w:rPr>
              <w:t>CHARMEC LC605 DA</w:t>
            </w:r>
          </w:p>
        </w:tc>
        <w:tc>
          <w:tcPr>
            <w:tcW w:w="538" w:type="pct"/>
            <w:shd w:val="clear" w:color="auto" w:fill="auto"/>
            <w:noWrap/>
          </w:tcPr>
          <w:p w:rsidR="00A403CF" w:rsidRPr="00384203" w:rsidRDefault="00A403CF" w:rsidP="003218DC">
            <w:pPr>
              <w:jc w:val="center"/>
              <w:rPr>
                <w:sz w:val="20"/>
                <w:szCs w:val="20"/>
              </w:rPr>
            </w:pPr>
            <w:r w:rsidRPr="00384203">
              <w:rPr>
                <w:sz w:val="20"/>
                <w:szCs w:val="20"/>
              </w:rPr>
              <w:t>1</w:t>
            </w:r>
          </w:p>
        </w:tc>
        <w:tc>
          <w:tcPr>
            <w:tcW w:w="690" w:type="pct"/>
            <w:gridSpan w:val="2"/>
            <w:shd w:val="clear" w:color="auto" w:fill="auto"/>
            <w:noWrap/>
          </w:tcPr>
          <w:p w:rsidR="00A403CF" w:rsidRPr="00384203" w:rsidRDefault="00A403CF" w:rsidP="003218DC">
            <w:pPr>
              <w:jc w:val="center"/>
              <w:rPr>
                <w:sz w:val="20"/>
                <w:szCs w:val="20"/>
                <w:lang w:val="en-US"/>
              </w:rPr>
            </w:pPr>
            <w:r w:rsidRPr="00384203">
              <w:rPr>
                <w:sz w:val="20"/>
                <w:szCs w:val="20"/>
              </w:rPr>
              <w:t>0,0002</w:t>
            </w:r>
          </w:p>
        </w:tc>
        <w:tc>
          <w:tcPr>
            <w:tcW w:w="768" w:type="pct"/>
            <w:gridSpan w:val="2"/>
            <w:shd w:val="clear" w:color="auto" w:fill="auto"/>
            <w:noWrap/>
          </w:tcPr>
          <w:p w:rsidR="00A403CF" w:rsidRPr="00384203" w:rsidRDefault="00A403CF" w:rsidP="003218DC">
            <w:pPr>
              <w:jc w:val="center"/>
              <w:rPr>
                <w:sz w:val="20"/>
                <w:szCs w:val="20"/>
              </w:rPr>
            </w:pPr>
            <w:r w:rsidRPr="00384203">
              <w:rPr>
                <w:sz w:val="20"/>
                <w:szCs w:val="20"/>
              </w:rPr>
              <w:t>4,74</w:t>
            </w:r>
          </w:p>
        </w:tc>
        <w:tc>
          <w:tcPr>
            <w:tcW w:w="1089" w:type="pct"/>
            <w:shd w:val="clear" w:color="auto" w:fill="auto"/>
            <w:noWrap/>
            <w:vAlign w:val="bottom"/>
          </w:tcPr>
          <w:p w:rsidR="00A403CF" w:rsidRPr="00384203" w:rsidRDefault="00A403CF" w:rsidP="003218DC">
            <w:pPr>
              <w:kinsoku w:val="0"/>
              <w:overflowPunct w:val="0"/>
              <w:autoSpaceDE w:val="0"/>
              <w:autoSpaceDN w:val="0"/>
              <w:adjustRightInd w:val="0"/>
              <w:snapToGrid w:val="0"/>
              <w:jc w:val="center"/>
              <w:rPr>
                <w:sz w:val="20"/>
                <w:szCs w:val="20"/>
              </w:rPr>
            </w:pPr>
            <w:r w:rsidRPr="00384203">
              <w:rPr>
                <w:sz w:val="20"/>
                <w:szCs w:val="20"/>
              </w:rPr>
              <w:t>0,00095</w:t>
            </w:r>
          </w:p>
        </w:tc>
      </w:tr>
      <w:tr w:rsidR="00A403CF" w:rsidRPr="008F66EF" w:rsidTr="00384203">
        <w:trPr>
          <w:trHeight w:val="20"/>
        </w:trPr>
        <w:tc>
          <w:tcPr>
            <w:tcW w:w="1915" w:type="pct"/>
            <w:shd w:val="clear" w:color="auto" w:fill="auto"/>
            <w:noWrap/>
          </w:tcPr>
          <w:p w:rsidR="00A403CF" w:rsidRPr="00384203" w:rsidRDefault="00A403CF" w:rsidP="003218DC">
            <w:pPr>
              <w:rPr>
                <w:sz w:val="20"/>
                <w:szCs w:val="20"/>
              </w:rPr>
            </w:pPr>
            <w:r w:rsidRPr="00384203">
              <w:rPr>
                <w:sz w:val="20"/>
                <w:szCs w:val="20"/>
              </w:rPr>
              <w:t>АП-30М</w:t>
            </w:r>
          </w:p>
        </w:tc>
        <w:tc>
          <w:tcPr>
            <w:tcW w:w="538" w:type="pct"/>
            <w:shd w:val="clear" w:color="auto" w:fill="auto"/>
            <w:noWrap/>
          </w:tcPr>
          <w:p w:rsidR="00A403CF" w:rsidRPr="00384203" w:rsidRDefault="00A403CF" w:rsidP="003218DC">
            <w:pPr>
              <w:jc w:val="center"/>
              <w:rPr>
                <w:sz w:val="20"/>
                <w:szCs w:val="20"/>
              </w:rPr>
            </w:pPr>
            <w:r w:rsidRPr="00384203">
              <w:rPr>
                <w:sz w:val="20"/>
                <w:szCs w:val="20"/>
              </w:rPr>
              <w:t>3</w:t>
            </w:r>
          </w:p>
        </w:tc>
        <w:tc>
          <w:tcPr>
            <w:tcW w:w="690" w:type="pct"/>
            <w:gridSpan w:val="2"/>
            <w:shd w:val="clear" w:color="auto" w:fill="auto"/>
            <w:noWrap/>
          </w:tcPr>
          <w:p w:rsidR="00A403CF" w:rsidRPr="00384203" w:rsidRDefault="00A403CF" w:rsidP="003218DC">
            <w:pPr>
              <w:jc w:val="center"/>
              <w:rPr>
                <w:sz w:val="20"/>
                <w:szCs w:val="20"/>
                <w:lang w:val="en-US"/>
              </w:rPr>
            </w:pPr>
            <w:r w:rsidRPr="00384203">
              <w:rPr>
                <w:sz w:val="20"/>
                <w:szCs w:val="20"/>
              </w:rPr>
              <w:t>0,0002</w:t>
            </w:r>
          </w:p>
        </w:tc>
        <w:tc>
          <w:tcPr>
            <w:tcW w:w="768" w:type="pct"/>
            <w:gridSpan w:val="2"/>
            <w:shd w:val="clear" w:color="auto" w:fill="auto"/>
            <w:noWrap/>
          </w:tcPr>
          <w:p w:rsidR="00A403CF" w:rsidRPr="00384203" w:rsidRDefault="00A403CF" w:rsidP="003218DC">
            <w:pPr>
              <w:jc w:val="center"/>
              <w:rPr>
                <w:sz w:val="20"/>
                <w:szCs w:val="20"/>
              </w:rPr>
            </w:pPr>
            <w:r w:rsidRPr="00384203">
              <w:rPr>
                <w:sz w:val="20"/>
                <w:szCs w:val="20"/>
              </w:rPr>
              <w:t>4,74</w:t>
            </w:r>
          </w:p>
        </w:tc>
        <w:tc>
          <w:tcPr>
            <w:tcW w:w="1089" w:type="pct"/>
            <w:shd w:val="clear" w:color="auto" w:fill="auto"/>
            <w:noWrap/>
            <w:vAlign w:val="bottom"/>
          </w:tcPr>
          <w:p w:rsidR="00A403CF" w:rsidRPr="00384203" w:rsidRDefault="00A403CF" w:rsidP="003218DC">
            <w:pPr>
              <w:kinsoku w:val="0"/>
              <w:overflowPunct w:val="0"/>
              <w:autoSpaceDE w:val="0"/>
              <w:autoSpaceDN w:val="0"/>
              <w:adjustRightInd w:val="0"/>
              <w:snapToGrid w:val="0"/>
              <w:jc w:val="center"/>
              <w:rPr>
                <w:sz w:val="20"/>
                <w:szCs w:val="20"/>
              </w:rPr>
            </w:pPr>
            <w:r w:rsidRPr="00384203">
              <w:rPr>
                <w:sz w:val="20"/>
                <w:szCs w:val="20"/>
              </w:rPr>
              <w:t>0,00284</w:t>
            </w:r>
          </w:p>
        </w:tc>
      </w:tr>
      <w:tr w:rsidR="00A403CF" w:rsidRPr="008F66EF" w:rsidTr="00384203">
        <w:trPr>
          <w:trHeight w:val="120"/>
        </w:trPr>
        <w:tc>
          <w:tcPr>
            <w:tcW w:w="1915" w:type="pct"/>
            <w:shd w:val="clear" w:color="auto" w:fill="auto"/>
            <w:noWrap/>
          </w:tcPr>
          <w:p w:rsidR="00A403CF" w:rsidRPr="00384203" w:rsidRDefault="00A403CF" w:rsidP="003218DC">
            <w:pPr>
              <w:rPr>
                <w:sz w:val="20"/>
                <w:szCs w:val="20"/>
              </w:rPr>
            </w:pPr>
            <w:r w:rsidRPr="00384203">
              <w:rPr>
                <w:sz w:val="20"/>
                <w:szCs w:val="20"/>
              </w:rPr>
              <w:t>МоАЗ 75296 (миксер)</w:t>
            </w:r>
          </w:p>
        </w:tc>
        <w:tc>
          <w:tcPr>
            <w:tcW w:w="538" w:type="pct"/>
            <w:shd w:val="clear" w:color="auto" w:fill="auto"/>
            <w:noWrap/>
          </w:tcPr>
          <w:p w:rsidR="00A403CF" w:rsidRPr="00384203" w:rsidRDefault="00A403CF" w:rsidP="003218DC">
            <w:pPr>
              <w:jc w:val="center"/>
              <w:rPr>
                <w:sz w:val="20"/>
                <w:szCs w:val="20"/>
              </w:rPr>
            </w:pPr>
            <w:r w:rsidRPr="00384203">
              <w:rPr>
                <w:sz w:val="20"/>
                <w:szCs w:val="20"/>
              </w:rPr>
              <w:t>1</w:t>
            </w:r>
          </w:p>
        </w:tc>
        <w:tc>
          <w:tcPr>
            <w:tcW w:w="690" w:type="pct"/>
            <w:gridSpan w:val="2"/>
            <w:shd w:val="clear" w:color="auto" w:fill="auto"/>
            <w:noWrap/>
          </w:tcPr>
          <w:p w:rsidR="00A403CF" w:rsidRPr="00384203" w:rsidRDefault="00A403CF" w:rsidP="003218DC">
            <w:pPr>
              <w:jc w:val="center"/>
              <w:rPr>
                <w:sz w:val="20"/>
                <w:szCs w:val="20"/>
              </w:rPr>
            </w:pPr>
            <w:r w:rsidRPr="00384203">
              <w:rPr>
                <w:sz w:val="20"/>
                <w:szCs w:val="20"/>
              </w:rPr>
              <w:t>0,0002</w:t>
            </w:r>
          </w:p>
        </w:tc>
        <w:tc>
          <w:tcPr>
            <w:tcW w:w="768" w:type="pct"/>
            <w:gridSpan w:val="2"/>
            <w:shd w:val="clear" w:color="auto" w:fill="auto"/>
            <w:noWrap/>
          </w:tcPr>
          <w:p w:rsidR="00A403CF" w:rsidRPr="00384203" w:rsidRDefault="00A403CF" w:rsidP="003218DC">
            <w:pPr>
              <w:jc w:val="center"/>
              <w:rPr>
                <w:sz w:val="20"/>
                <w:szCs w:val="20"/>
              </w:rPr>
            </w:pPr>
            <w:r w:rsidRPr="00384203">
              <w:rPr>
                <w:sz w:val="20"/>
                <w:szCs w:val="20"/>
              </w:rPr>
              <w:t>4,74</w:t>
            </w:r>
          </w:p>
        </w:tc>
        <w:tc>
          <w:tcPr>
            <w:tcW w:w="1089" w:type="pct"/>
            <w:shd w:val="clear" w:color="auto" w:fill="auto"/>
            <w:noWrap/>
            <w:vAlign w:val="bottom"/>
          </w:tcPr>
          <w:p w:rsidR="00A403CF" w:rsidRPr="00384203" w:rsidRDefault="00A403CF" w:rsidP="003218DC">
            <w:pPr>
              <w:kinsoku w:val="0"/>
              <w:overflowPunct w:val="0"/>
              <w:autoSpaceDE w:val="0"/>
              <w:autoSpaceDN w:val="0"/>
              <w:adjustRightInd w:val="0"/>
              <w:snapToGrid w:val="0"/>
              <w:jc w:val="center"/>
              <w:rPr>
                <w:sz w:val="20"/>
                <w:szCs w:val="20"/>
              </w:rPr>
            </w:pPr>
            <w:r w:rsidRPr="00384203">
              <w:rPr>
                <w:sz w:val="20"/>
                <w:szCs w:val="20"/>
              </w:rPr>
              <w:t>0,00095</w:t>
            </w:r>
          </w:p>
        </w:tc>
      </w:tr>
      <w:tr w:rsidR="00A403CF" w:rsidRPr="008F66EF" w:rsidTr="00384203">
        <w:trPr>
          <w:trHeight w:val="20"/>
        </w:trPr>
        <w:tc>
          <w:tcPr>
            <w:tcW w:w="1915" w:type="pct"/>
            <w:shd w:val="clear" w:color="auto" w:fill="auto"/>
            <w:noWrap/>
          </w:tcPr>
          <w:p w:rsidR="00A403CF" w:rsidRPr="00384203" w:rsidRDefault="00A403CF" w:rsidP="003218DC">
            <w:pPr>
              <w:rPr>
                <w:sz w:val="20"/>
                <w:szCs w:val="20"/>
                <w:lang w:val="en-US"/>
              </w:rPr>
            </w:pPr>
            <w:r w:rsidRPr="00384203">
              <w:rPr>
                <w:sz w:val="20"/>
                <w:szCs w:val="20"/>
              </w:rPr>
              <w:t>SPRAYMEC 1050</w:t>
            </w:r>
          </w:p>
        </w:tc>
        <w:tc>
          <w:tcPr>
            <w:tcW w:w="538" w:type="pct"/>
            <w:shd w:val="clear" w:color="auto" w:fill="auto"/>
            <w:noWrap/>
          </w:tcPr>
          <w:p w:rsidR="00A403CF" w:rsidRPr="00384203" w:rsidRDefault="00A403CF" w:rsidP="003218DC">
            <w:pPr>
              <w:jc w:val="center"/>
              <w:rPr>
                <w:sz w:val="20"/>
                <w:szCs w:val="20"/>
              </w:rPr>
            </w:pPr>
            <w:r w:rsidRPr="00384203">
              <w:rPr>
                <w:sz w:val="20"/>
                <w:szCs w:val="20"/>
              </w:rPr>
              <w:t>1</w:t>
            </w:r>
          </w:p>
        </w:tc>
        <w:tc>
          <w:tcPr>
            <w:tcW w:w="690" w:type="pct"/>
            <w:gridSpan w:val="2"/>
            <w:shd w:val="clear" w:color="auto" w:fill="auto"/>
            <w:noWrap/>
          </w:tcPr>
          <w:p w:rsidR="00A403CF" w:rsidRPr="00384203" w:rsidRDefault="00A403CF" w:rsidP="003218DC">
            <w:pPr>
              <w:jc w:val="center"/>
              <w:rPr>
                <w:sz w:val="20"/>
                <w:szCs w:val="20"/>
                <w:lang w:val="en-US"/>
              </w:rPr>
            </w:pPr>
            <w:r w:rsidRPr="00384203">
              <w:rPr>
                <w:sz w:val="20"/>
                <w:szCs w:val="20"/>
              </w:rPr>
              <w:t>0,0002</w:t>
            </w:r>
          </w:p>
        </w:tc>
        <w:tc>
          <w:tcPr>
            <w:tcW w:w="768" w:type="pct"/>
            <w:gridSpan w:val="2"/>
            <w:shd w:val="clear" w:color="auto" w:fill="auto"/>
            <w:noWrap/>
          </w:tcPr>
          <w:p w:rsidR="00A403CF" w:rsidRPr="00384203" w:rsidRDefault="00A403CF" w:rsidP="003218DC">
            <w:pPr>
              <w:jc w:val="center"/>
              <w:rPr>
                <w:sz w:val="20"/>
                <w:szCs w:val="20"/>
              </w:rPr>
            </w:pPr>
            <w:r w:rsidRPr="00384203">
              <w:rPr>
                <w:sz w:val="20"/>
                <w:szCs w:val="20"/>
              </w:rPr>
              <w:t>4,74</w:t>
            </w:r>
          </w:p>
        </w:tc>
        <w:tc>
          <w:tcPr>
            <w:tcW w:w="1089" w:type="pct"/>
            <w:shd w:val="clear" w:color="auto" w:fill="auto"/>
            <w:noWrap/>
            <w:vAlign w:val="bottom"/>
          </w:tcPr>
          <w:p w:rsidR="00A403CF" w:rsidRPr="00384203" w:rsidRDefault="00A403CF" w:rsidP="003218DC">
            <w:pPr>
              <w:kinsoku w:val="0"/>
              <w:overflowPunct w:val="0"/>
              <w:autoSpaceDE w:val="0"/>
              <w:autoSpaceDN w:val="0"/>
              <w:adjustRightInd w:val="0"/>
              <w:snapToGrid w:val="0"/>
              <w:jc w:val="center"/>
              <w:rPr>
                <w:sz w:val="20"/>
                <w:szCs w:val="20"/>
              </w:rPr>
            </w:pPr>
            <w:r w:rsidRPr="00384203">
              <w:rPr>
                <w:sz w:val="20"/>
                <w:szCs w:val="20"/>
              </w:rPr>
              <w:t>0,00095</w:t>
            </w:r>
          </w:p>
        </w:tc>
      </w:tr>
      <w:tr w:rsidR="00A403CF" w:rsidRPr="008F66EF" w:rsidTr="00384203">
        <w:trPr>
          <w:trHeight w:val="20"/>
        </w:trPr>
        <w:tc>
          <w:tcPr>
            <w:tcW w:w="1915" w:type="pct"/>
            <w:shd w:val="clear" w:color="auto" w:fill="auto"/>
            <w:noWrap/>
          </w:tcPr>
          <w:p w:rsidR="00A403CF" w:rsidRPr="00384203" w:rsidRDefault="00A403CF" w:rsidP="003218DC">
            <w:pPr>
              <w:rPr>
                <w:sz w:val="20"/>
                <w:szCs w:val="20"/>
              </w:rPr>
            </w:pPr>
            <w:r w:rsidRPr="00384203">
              <w:rPr>
                <w:sz w:val="20"/>
                <w:szCs w:val="20"/>
              </w:rPr>
              <w:t>LK-1</w:t>
            </w:r>
          </w:p>
        </w:tc>
        <w:tc>
          <w:tcPr>
            <w:tcW w:w="538" w:type="pct"/>
            <w:shd w:val="clear" w:color="auto" w:fill="auto"/>
            <w:noWrap/>
          </w:tcPr>
          <w:p w:rsidR="00A403CF" w:rsidRPr="00384203" w:rsidRDefault="00A403CF" w:rsidP="003218DC">
            <w:pPr>
              <w:jc w:val="center"/>
              <w:rPr>
                <w:sz w:val="20"/>
                <w:szCs w:val="20"/>
              </w:rPr>
            </w:pPr>
            <w:r w:rsidRPr="00384203">
              <w:rPr>
                <w:sz w:val="20"/>
                <w:szCs w:val="20"/>
              </w:rPr>
              <w:t>1</w:t>
            </w:r>
          </w:p>
        </w:tc>
        <w:tc>
          <w:tcPr>
            <w:tcW w:w="690" w:type="pct"/>
            <w:gridSpan w:val="2"/>
            <w:shd w:val="clear" w:color="auto" w:fill="auto"/>
            <w:noWrap/>
          </w:tcPr>
          <w:p w:rsidR="00A403CF" w:rsidRPr="00384203" w:rsidRDefault="00A403CF" w:rsidP="003218DC">
            <w:pPr>
              <w:jc w:val="center"/>
              <w:rPr>
                <w:sz w:val="20"/>
                <w:szCs w:val="20"/>
                <w:lang w:val="en-US"/>
              </w:rPr>
            </w:pPr>
            <w:r w:rsidRPr="00384203">
              <w:rPr>
                <w:sz w:val="20"/>
                <w:szCs w:val="20"/>
              </w:rPr>
              <w:t>0,00065</w:t>
            </w:r>
          </w:p>
        </w:tc>
        <w:tc>
          <w:tcPr>
            <w:tcW w:w="768" w:type="pct"/>
            <w:gridSpan w:val="2"/>
            <w:shd w:val="clear" w:color="auto" w:fill="auto"/>
            <w:noWrap/>
          </w:tcPr>
          <w:p w:rsidR="00A403CF" w:rsidRPr="00384203" w:rsidRDefault="00A403CF" w:rsidP="003218DC">
            <w:pPr>
              <w:jc w:val="center"/>
              <w:rPr>
                <w:sz w:val="20"/>
                <w:szCs w:val="20"/>
              </w:rPr>
            </w:pPr>
            <w:r w:rsidRPr="00384203">
              <w:rPr>
                <w:sz w:val="20"/>
                <w:szCs w:val="20"/>
              </w:rPr>
              <w:t>11,6</w:t>
            </w:r>
          </w:p>
        </w:tc>
        <w:tc>
          <w:tcPr>
            <w:tcW w:w="1089" w:type="pct"/>
            <w:shd w:val="clear" w:color="auto" w:fill="auto"/>
            <w:noWrap/>
            <w:vAlign w:val="bottom"/>
          </w:tcPr>
          <w:p w:rsidR="00A403CF" w:rsidRPr="00384203" w:rsidRDefault="00A403CF" w:rsidP="003218DC">
            <w:pPr>
              <w:kinsoku w:val="0"/>
              <w:overflowPunct w:val="0"/>
              <w:autoSpaceDE w:val="0"/>
              <w:autoSpaceDN w:val="0"/>
              <w:adjustRightInd w:val="0"/>
              <w:snapToGrid w:val="0"/>
              <w:jc w:val="center"/>
              <w:rPr>
                <w:sz w:val="20"/>
                <w:szCs w:val="20"/>
              </w:rPr>
            </w:pPr>
            <w:r w:rsidRPr="00384203">
              <w:rPr>
                <w:sz w:val="20"/>
                <w:szCs w:val="20"/>
              </w:rPr>
              <w:t>0,00754</w:t>
            </w:r>
          </w:p>
        </w:tc>
      </w:tr>
      <w:tr w:rsidR="00A403CF" w:rsidRPr="008F66EF" w:rsidTr="00384203">
        <w:trPr>
          <w:trHeight w:val="20"/>
        </w:trPr>
        <w:tc>
          <w:tcPr>
            <w:tcW w:w="1915" w:type="pct"/>
            <w:shd w:val="clear" w:color="auto" w:fill="auto"/>
            <w:noWrap/>
          </w:tcPr>
          <w:p w:rsidR="00A403CF" w:rsidRPr="00384203" w:rsidRDefault="00A403CF" w:rsidP="003218DC">
            <w:pPr>
              <w:rPr>
                <w:sz w:val="20"/>
                <w:szCs w:val="20"/>
              </w:rPr>
            </w:pPr>
            <w:r w:rsidRPr="00384203">
              <w:rPr>
                <w:sz w:val="20"/>
                <w:szCs w:val="20"/>
              </w:rPr>
              <w:t>БЕЛАЗ</w:t>
            </w:r>
          </w:p>
        </w:tc>
        <w:tc>
          <w:tcPr>
            <w:tcW w:w="538" w:type="pct"/>
            <w:shd w:val="clear" w:color="auto" w:fill="auto"/>
            <w:noWrap/>
          </w:tcPr>
          <w:p w:rsidR="00A403CF" w:rsidRPr="00384203" w:rsidRDefault="00A403CF" w:rsidP="003218DC">
            <w:pPr>
              <w:jc w:val="center"/>
              <w:rPr>
                <w:sz w:val="20"/>
                <w:szCs w:val="20"/>
              </w:rPr>
            </w:pPr>
            <w:r w:rsidRPr="00384203">
              <w:rPr>
                <w:sz w:val="20"/>
                <w:szCs w:val="20"/>
              </w:rPr>
              <w:t>1</w:t>
            </w:r>
          </w:p>
        </w:tc>
        <w:tc>
          <w:tcPr>
            <w:tcW w:w="690" w:type="pct"/>
            <w:gridSpan w:val="2"/>
            <w:shd w:val="clear" w:color="auto" w:fill="auto"/>
            <w:noWrap/>
          </w:tcPr>
          <w:p w:rsidR="00A403CF" w:rsidRPr="00384203" w:rsidRDefault="00A403CF" w:rsidP="003218DC">
            <w:pPr>
              <w:jc w:val="center"/>
              <w:rPr>
                <w:sz w:val="20"/>
                <w:szCs w:val="20"/>
                <w:lang w:val="en-US"/>
              </w:rPr>
            </w:pPr>
            <w:r w:rsidRPr="00384203">
              <w:rPr>
                <w:sz w:val="20"/>
                <w:szCs w:val="20"/>
              </w:rPr>
              <w:t>0,0002</w:t>
            </w:r>
          </w:p>
        </w:tc>
        <w:tc>
          <w:tcPr>
            <w:tcW w:w="768" w:type="pct"/>
            <w:gridSpan w:val="2"/>
            <w:shd w:val="clear" w:color="auto" w:fill="auto"/>
            <w:noWrap/>
          </w:tcPr>
          <w:p w:rsidR="00A403CF" w:rsidRPr="00384203" w:rsidRDefault="00A403CF" w:rsidP="003218DC">
            <w:pPr>
              <w:jc w:val="center"/>
              <w:rPr>
                <w:sz w:val="20"/>
                <w:szCs w:val="20"/>
              </w:rPr>
            </w:pPr>
            <w:r w:rsidRPr="00384203">
              <w:rPr>
                <w:sz w:val="20"/>
                <w:szCs w:val="20"/>
              </w:rPr>
              <w:t>4,74</w:t>
            </w:r>
          </w:p>
        </w:tc>
        <w:tc>
          <w:tcPr>
            <w:tcW w:w="1089" w:type="pct"/>
            <w:shd w:val="clear" w:color="auto" w:fill="auto"/>
            <w:noWrap/>
            <w:vAlign w:val="bottom"/>
          </w:tcPr>
          <w:p w:rsidR="00A403CF" w:rsidRPr="00384203" w:rsidRDefault="00A403CF" w:rsidP="003218DC">
            <w:pPr>
              <w:kinsoku w:val="0"/>
              <w:overflowPunct w:val="0"/>
              <w:autoSpaceDE w:val="0"/>
              <w:autoSpaceDN w:val="0"/>
              <w:adjustRightInd w:val="0"/>
              <w:snapToGrid w:val="0"/>
              <w:jc w:val="center"/>
              <w:rPr>
                <w:sz w:val="20"/>
                <w:szCs w:val="20"/>
              </w:rPr>
            </w:pPr>
            <w:r w:rsidRPr="00384203">
              <w:rPr>
                <w:sz w:val="20"/>
                <w:szCs w:val="20"/>
              </w:rPr>
              <w:t>0,00095</w:t>
            </w:r>
          </w:p>
        </w:tc>
      </w:tr>
      <w:tr w:rsidR="00A403CF" w:rsidRPr="008F66EF" w:rsidTr="00384203">
        <w:trPr>
          <w:trHeight w:val="20"/>
        </w:trPr>
        <w:tc>
          <w:tcPr>
            <w:tcW w:w="1915" w:type="pct"/>
            <w:shd w:val="clear" w:color="auto" w:fill="auto"/>
            <w:noWrap/>
          </w:tcPr>
          <w:p w:rsidR="00A403CF" w:rsidRPr="00384203" w:rsidRDefault="00A403CF" w:rsidP="003218DC">
            <w:pPr>
              <w:rPr>
                <w:b/>
                <w:sz w:val="20"/>
                <w:szCs w:val="20"/>
              </w:rPr>
            </w:pPr>
            <w:r w:rsidRPr="00384203">
              <w:rPr>
                <w:b/>
                <w:sz w:val="20"/>
                <w:szCs w:val="20"/>
              </w:rPr>
              <w:t>Итого:</w:t>
            </w:r>
          </w:p>
        </w:tc>
        <w:tc>
          <w:tcPr>
            <w:tcW w:w="1996" w:type="pct"/>
            <w:gridSpan w:val="5"/>
            <w:shd w:val="clear" w:color="auto" w:fill="auto"/>
            <w:noWrap/>
          </w:tcPr>
          <w:p w:rsidR="00A403CF" w:rsidRPr="00384203" w:rsidRDefault="00A403CF" w:rsidP="003218DC">
            <w:pPr>
              <w:jc w:val="center"/>
              <w:rPr>
                <w:b/>
                <w:sz w:val="20"/>
                <w:szCs w:val="20"/>
              </w:rPr>
            </w:pPr>
          </w:p>
        </w:tc>
        <w:tc>
          <w:tcPr>
            <w:tcW w:w="1089" w:type="pct"/>
            <w:shd w:val="clear" w:color="auto" w:fill="auto"/>
            <w:noWrap/>
          </w:tcPr>
          <w:p w:rsidR="00A403CF" w:rsidRPr="00384203" w:rsidRDefault="00A403CF" w:rsidP="003218DC">
            <w:pPr>
              <w:jc w:val="center"/>
              <w:rPr>
                <w:b/>
                <w:sz w:val="20"/>
                <w:szCs w:val="20"/>
              </w:rPr>
            </w:pPr>
            <w:r w:rsidRPr="00384203">
              <w:rPr>
                <w:b/>
                <w:sz w:val="20"/>
                <w:szCs w:val="20"/>
              </w:rPr>
              <w:t>0,09613</w:t>
            </w:r>
          </w:p>
        </w:tc>
      </w:tr>
      <w:tr w:rsidR="00384203" w:rsidRPr="008F66EF" w:rsidTr="00384203">
        <w:trPr>
          <w:trHeight w:val="20"/>
        </w:trPr>
        <w:tc>
          <w:tcPr>
            <w:tcW w:w="5000" w:type="pct"/>
            <w:gridSpan w:val="7"/>
            <w:shd w:val="clear" w:color="auto" w:fill="auto"/>
            <w:noWrap/>
          </w:tcPr>
          <w:p w:rsidR="00384203" w:rsidRPr="00384203" w:rsidRDefault="00384203" w:rsidP="003218DC">
            <w:pPr>
              <w:jc w:val="center"/>
              <w:rPr>
                <w:sz w:val="20"/>
                <w:szCs w:val="20"/>
              </w:rPr>
            </w:pPr>
            <w:r w:rsidRPr="00384203">
              <w:rPr>
                <w:sz w:val="20"/>
                <w:szCs w:val="20"/>
              </w:rPr>
              <w:t>Шахта №73/75</w:t>
            </w:r>
          </w:p>
        </w:tc>
      </w:tr>
      <w:tr w:rsidR="00384203" w:rsidRPr="008F66EF" w:rsidTr="00384203">
        <w:trPr>
          <w:trHeight w:val="20"/>
        </w:trPr>
        <w:tc>
          <w:tcPr>
            <w:tcW w:w="1915" w:type="pct"/>
            <w:shd w:val="clear" w:color="auto" w:fill="auto"/>
            <w:noWrap/>
          </w:tcPr>
          <w:p w:rsidR="00384203" w:rsidRPr="00384203" w:rsidRDefault="00384203" w:rsidP="00384203">
            <w:pPr>
              <w:rPr>
                <w:sz w:val="20"/>
                <w:szCs w:val="20"/>
              </w:rPr>
            </w:pPr>
            <w:r w:rsidRPr="00384203">
              <w:rPr>
                <w:sz w:val="20"/>
                <w:szCs w:val="20"/>
              </w:rPr>
              <w:t>Rocket Boomer</w:t>
            </w:r>
          </w:p>
        </w:tc>
        <w:tc>
          <w:tcPr>
            <w:tcW w:w="665" w:type="pct"/>
            <w:gridSpan w:val="2"/>
            <w:shd w:val="clear" w:color="auto" w:fill="auto"/>
            <w:noWrap/>
            <w:vAlign w:val="center"/>
          </w:tcPr>
          <w:p w:rsidR="00384203" w:rsidRPr="00384203" w:rsidRDefault="00384203" w:rsidP="00384203">
            <w:pPr>
              <w:jc w:val="center"/>
              <w:rPr>
                <w:sz w:val="20"/>
                <w:szCs w:val="20"/>
              </w:rPr>
            </w:pPr>
            <w:r w:rsidRPr="00384203">
              <w:rPr>
                <w:sz w:val="20"/>
                <w:szCs w:val="20"/>
              </w:rPr>
              <w:t>3</w:t>
            </w:r>
          </w:p>
        </w:tc>
        <w:tc>
          <w:tcPr>
            <w:tcW w:w="666" w:type="pct"/>
            <w:gridSpan w:val="2"/>
            <w:shd w:val="clear" w:color="auto" w:fill="auto"/>
            <w:vAlign w:val="center"/>
          </w:tcPr>
          <w:p w:rsidR="00384203" w:rsidRPr="00384203" w:rsidRDefault="00384203" w:rsidP="00384203">
            <w:pPr>
              <w:jc w:val="center"/>
              <w:rPr>
                <w:sz w:val="20"/>
                <w:szCs w:val="20"/>
              </w:rPr>
            </w:pPr>
            <w:r w:rsidRPr="00384203">
              <w:rPr>
                <w:sz w:val="20"/>
                <w:szCs w:val="20"/>
              </w:rPr>
              <w:t>0,0002</w:t>
            </w:r>
          </w:p>
        </w:tc>
        <w:tc>
          <w:tcPr>
            <w:tcW w:w="665" w:type="pct"/>
            <w:shd w:val="clear" w:color="auto" w:fill="auto"/>
            <w:vAlign w:val="center"/>
          </w:tcPr>
          <w:p w:rsidR="00384203" w:rsidRPr="00384203" w:rsidRDefault="00384203" w:rsidP="00384203">
            <w:pPr>
              <w:jc w:val="center"/>
              <w:rPr>
                <w:sz w:val="20"/>
                <w:szCs w:val="20"/>
              </w:rPr>
            </w:pPr>
            <w:r w:rsidRPr="00384203">
              <w:rPr>
                <w:sz w:val="20"/>
                <w:szCs w:val="20"/>
              </w:rPr>
              <w:t>4,74</w:t>
            </w:r>
          </w:p>
        </w:tc>
        <w:tc>
          <w:tcPr>
            <w:tcW w:w="1089" w:type="pct"/>
            <w:shd w:val="clear" w:color="auto" w:fill="auto"/>
            <w:noWrap/>
            <w:vAlign w:val="center"/>
          </w:tcPr>
          <w:p w:rsidR="00384203" w:rsidRPr="00384203" w:rsidRDefault="00384203" w:rsidP="00384203">
            <w:pPr>
              <w:jc w:val="center"/>
              <w:rPr>
                <w:sz w:val="20"/>
                <w:szCs w:val="20"/>
              </w:rPr>
            </w:pPr>
            <w:r w:rsidRPr="00384203">
              <w:rPr>
                <w:sz w:val="20"/>
                <w:szCs w:val="20"/>
              </w:rPr>
              <w:t>0,0028</w:t>
            </w:r>
          </w:p>
        </w:tc>
      </w:tr>
      <w:tr w:rsidR="00384203" w:rsidRPr="008F66EF" w:rsidTr="00384203">
        <w:trPr>
          <w:trHeight w:val="20"/>
        </w:trPr>
        <w:tc>
          <w:tcPr>
            <w:tcW w:w="1915" w:type="pct"/>
            <w:shd w:val="clear" w:color="auto" w:fill="auto"/>
            <w:noWrap/>
          </w:tcPr>
          <w:p w:rsidR="00384203" w:rsidRPr="00384203" w:rsidRDefault="00384203" w:rsidP="00384203">
            <w:pPr>
              <w:rPr>
                <w:sz w:val="20"/>
                <w:szCs w:val="20"/>
              </w:rPr>
            </w:pPr>
            <w:r w:rsidRPr="00384203">
              <w:rPr>
                <w:sz w:val="20"/>
                <w:szCs w:val="20"/>
              </w:rPr>
              <w:t>Sandvik DS 510</w:t>
            </w:r>
          </w:p>
        </w:tc>
        <w:tc>
          <w:tcPr>
            <w:tcW w:w="665" w:type="pct"/>
            <w:gridSpan w:val="2"/>
            <w:shd w:val="clear" w:color="auto" w:fill="auto"/>
            <w:noWrap/>
            <w:vAlign w:val="center"/>
          </w:tcPr>
          <w:p w:rsidR="00384203" w:rsidRPr="00384203" w:rsidRDefault="00384203" w:rsidP="00384203">
            <w:pPr>
              <w:jc w:val="center"/>
              <w:rPr>
                <w:sz w:val="20"/>
                <w:szCs w:val="20"/>
              </w:rPr>
            </w:pPr>
            <w:r w:rsidRPr="00384203">
              <w:rPr>
                <w:sz w:val="20"/>
                <w:szCs w:val="20"/>
              </w:rPr>
              <w:t>1</w:t>
            </w:r>
          </w:p>
        </w:tc>
        <w:tc>
          <w:tcPr>
            <w:tcW w:w="666" w:type="pct"/>
            <w:gridSpan w:val="2"/>
            <w:shd w:val="clear" w:color="auto" w:fill="auto"/>
            <w:vAlign w:val="center"/>
          </w:tcPr>
          <w:p w:rsidR="00384203" w:rsidRPr="00384203" w:rsidRDefault="00384203" w:rsidP="00384203">
            <w:pPr>
              <w:jc w:val="center"/>
              <w:rPr>
                <w:sz w:val="20"/>
                <w:szCs w:val="20"/>
              </w:rPr>
            </w:pPr>
            <w:r w:rsidRPr="00384203">
              <w:rPr>
                <w:sz w:val="20"/>
                <w:szCs w:val="20"/>
              </w:rPr>
              <w:t>0,0002</w:t>
            </w:r>
          </w:p>
        </w:tc>
        <w:tc>
          <w:tcPr>
            <w:tcW w:w="665" w:type="pct"/>
            <w:shd w:val="clear" w:color="auto" w:fill="auto"/>
            <w:vAlign w:val="center"/>
          </w:tcPr>
          <w:p w:rsidR="00384203" w:rsidRPr="00384203" w:rsidRDefault="00384203" w:rsidP="00384203">
            <w:pPr>
              <w:jc w:val="center"/>
              <w:rPr>
                <w:sz w:val="20"/>
                <w:szCs w:val="20"/>
              </w:rPr>
            </w:pPr>
            <w:r w:rsidRPr="00384203">
              <w:rPr>
                <w:sz w:val="20"/>
                <w:szCs w:val="20"/>
              </w:rPr>
              <w:t>4,74</w:t>
            </w:r>
          </w:p>
        </w:tc>
        <w:tc>
          <w:tcPr>
            <w:tcW w:w="1089" w:type="pct"/>
            <w:shd w:val="clear" w:color="auto" w:fill="auto"/>
            <w:noWrap/>
            <w:vAlign w:val="center"/>
          </w:tcPr>
          <w:p w:rsidR="00384203" w:rsidRPr="00384203" w:rsidRDefault="00384203" w:rsidP="00384203">
            <w:pPr>
              <w:jc w:val="center"/>
              <w:rPr>
                <w:sz w:val="20"/>
                <w:szCs w:val="20"/>
              </w:rPr>
            </w:pPr>
            <w:r w:rsidRPr="00384203">
              <w:rPr>
                <w:sz w:val="20"/>
                <w:szCs w:val="20"/>
              </w:rPr>
              <w:t>0,0009</w:t>
            </w:r>
          </w:p>
        </w:tc>
      </w:tr>
      <w:tr w:rsidR="00384203" w:rsidRPr="008F66EF" w:rsidTr="00384203">
        <w:trPr>
          <w:trHeight w:val="20"/>
        </w:trPr>
        <w:tc>
          <w:tcPr>
            <w:tcW w:w="1915" w:type="pct"/>
            <w:shd w:val="clear" w:color="auto" w:fill="auto"/>
            <w:noWrap/>
          </w:tcPr>
          <w:p w:rsidR="00384203" w:rsidRPr="00384203" w:rsidRDefault="00384203" w:rsidP="00384203">
            <w:pPr>
              <w:rPr>
                <w:sz w:val="20"/>
                <w:szCs w:val="20"/>
              </w:rPr>
            </w:pPr>
            <w:r w:rsidRPr="00384203">
              <w:rPr>
                <w:sz w:val="20"/>
                <w:szCs w:val="20"/>
              </w:rPr>
              <w:t>Sandvik DL 431</w:t>
            </w:r>
          </w:p>
        </w:tc>
        <w:tc>
          <w:tcPr>
            <w:tcW w:w="665" w:type="pct"/>
            <w:gridSpan w:val="2"/>
            <w:shd w:val="clear" w:color="auto" w:fill="auto"/>
            <w:noWrap/>
            <w:vAlign w:val="center"/>
          </w:tcPr>
          <w:p w:rsidR="00384203" w:rsidRPr="00384203" w:rsidRDefault="00384203" w:rsidP="00384203">
            <w:pPr>
              <w:jc w:val="center"/>
              <w:rPr>
                <w:sz w:val="20"/>
                <w:szCs w:val="20"/>
              </w:rPr>
            </w:pPr>
            <w:r w:rsidRPr="00384203">
              <w:rPr>
                <w:sz w:val="20"/>
                <w:szCs w:val="20"/>
              </w:rPr>
              <w:t>1</w:t>
            </w:r>
          </w:p>
        </w:tc>
        <w:tc>
          <w:tcPr>
            <w:tcW w:w="666" w:type="pct"/>
            <w:gridSpan w:val="2"/>
            <w:shd w:val="clear" w:color="auto" w:fill="auto"/>
            <w:vAlign w:val="center"/>
          </w:tcPr>
          <w:p w:rsidR="00384203" w:rsidRPr="00384203" w:rsidRDefault="00384203" w:rsidP="00384203">
            <w:pPr>
              <w:jc w:val="center"/>
              <w:rPr>
                <w:sz w:val="20"/>
                <w:szCs w:val="20"/>
              </w:rPr>
            </w:pPr>
            <w:r w:rsidRPr="00384203">
              <w:rPr>
                <w:sz w:val="20"/>
                <w:szCs w:val="20"/>
              </w:rPr>
              <w:t>0,00065</w:t>
            </w:r>
          </w:p>
        </w:tc>
        <w:tc>
          <w:tcPr>
            <w:tcW w:w="665" w:type="pct"/>
            <w:shd w:val="clear" w:color="auto" w:fill="auto"/>
            <w:vAlign w:val="center"/>
          </w:tcPr>
          <w:p w:rsidR="00384203" w:rsidRPr="00384203" w:rsidRDefault="00384203" w:rsidP="00384203">
            <w:pPr>
              <w:jc w:val="center"/>
              <w:rPr>
                <w:sz w:val="20"/>
                <w:szCs w:val="20"/>
              </w:rPr>
            </w:pPr>
            <w:r w:rsidRPr="00384203">
              <w:rPr>
                <w:sz w:val="20"/>
                <w:szCs w:val="20"/>
              </w:rPr>
              <w:t>11,6</w:t>
            </w:r>
          </w:p>
        </w:tc>
        <w:tc>
          <w:tcPr>
            <w:tcW w:w="1089" w:type="pct"/>
            <w:shd w:val="clear" w:color="auto" w:fill="auto"/>
            <w:noWrap/>
            <w:vAlign w:val="center"/>
          </w:tcPr>
          <w:p w:rsidR="00384203" w:rsidRPr="00384203" w:rsidRDefault="00384203" w:rsidP="00384203">
            <w:pPr>
              <w:jc w:val="center"/>
              <w:rPr>
                <w:sz w:val="20"/>
                <w:szCs w:val="20"/>
              </w:rPr>
            </w:pPr>
            <w:r w:rsidRPr="00384203">
              <w:rPr>
                <w:sz w:val="20"/>
                <w:szCs w:val="20"/>
              </w:rPr>
              <w:t>0,0075</w:t>
            </w:r>
          </w:p>
        </w:tc>
      </w:tr>
      <w:tr w:rsidR="00384203" w:rsidRPr="008F66EF" w:rsidTr="00384203">
        <w:trPr>
          <w:trHeight w:val="20"/>
        </w:trPr>
        <w:tc>
          <w:tcPr>
            <w:tcW w:w="1915" w:type="pct"/>
            <w:shd w:val="clear" w:color="auto" w:fill="auto"/>
            <w:noWrap/>
          </w:tcPr>
          <w:p w:rsidR="00384203" w:rsidRPr="00384203" w:rsidRDefault="00384203" w:rsidP="00384203">
            <w:pPr>
              <w:rPr>
                <w:sz w:val="20"/>
                <w:szCs w:val="20"/>
              </w:rPr>
            </w:pPr>
            <w:r w:rsidRPr="00384203">
              <w:rPr>
                <w:sz w:val="20"/>
                <w:szCs w:val="20"/>
              </w:rPr>
              <w:t>МТ 5020</w:t>
            </w:r>
          </w:p>
        </w:tc>
        <w:tc>
          <w:tcPr>
            <w:tcW w:w="665" w:type="pct"/>
            <w:gridSpan w:val="2"/>
            <w:shd w:val="clear" w:color="auto" w:fill="auto"/>
            <w:noWrap/>
            <w:vAlign w:val="center"/>
          </w:tcPr>
          <w:p w:rsidR="00384203" w:rsidRPr="00384203" w:rsidRDefault="00384203" w:rsidP="00384203">
            <w:pPr>
              <w:jc w:val="center"/>
              <w:rPr>
                <w:sz w:val="20"/>
                <w:szCs w:val="20"/>
              </w:rPr>
            </w:pPr>
            <w:r w:rsidRPr="00384203">
              <w:rPr>
                <w:sz w:val="20"/>
                <w:szCs w:val="20"/>
              </w:rPr>
              <w:t>4</w:t>
            </w:r>
          </w:p>
        </w:tc>
        <w:tc>
          <w:tcPr>
            <w:tcW w:w="666" w:type="pct"/>
            <w:gridSpan w:val="2"/>
            <w:shd w:val="clear" w:color="auto" w:fill="auto"/>
            <w:vAlign w:val="center"/>
          </w:tcPr>
          <w:p w:rsidR="00384203" w:rsidRPr="00384203" w:rsidRDefault="00384203" w:rsidP="00384203">
            <w:pPr>
              <w:jc w:val="center"/>
              <w:rPr>
                <w:sz w:val="20"/>
                <w:szCs w:val="20"/>
              </w:rPr>
            </w:pPr>
            <w:r w:rsidRPr="00384203">
              <w:rPr>
                <w:sz w:val="20"/>
                <w:szCs w:val="20"/>
              </w:rPr>
              <w:t>0,0002</w:t>
            </w:r>
          </w:p>
        </w:tc>
        <w:tc>
          <w:tcPr>
            <w:tcW w:w="665" w:type="pct"/>
            <w:shd w:val="clear" w:color="auto" w:fill="auto"/>
            <w:vAlign w:val="center"/>
          </w:tcPr>
          <w:p w:rsidR="00384203" w:rsidRPr="00384203" w:rsidRDefault="00384203" w:rsidP="00384203">
            <w:pPr>
              <w:jc w:val="center"/>
              <w:rPr>
                <w:sz w:val="20"/>
                <w:szCs w:val="20"/>
              </w:rPr>
            </w:pPr>
            <w:r w:rsidRPr="00384203">
              <w:rPr>
                <w:sz w:val="20"/>
                <w:szCs w:val="20"/>
              </w:rPr>
              <w:t>4,74</w:t>
            </w:r>
          </w:p>
        </w:tc>
        <w:tc>
          <w:tcPr>
            <w:tcW w:w="1089" w:type="pct"/>
            <w:shd w:val="clear" w:color="auto" w:fill="auto"/>
            <w:noWrap/>
            <w:vAlign w:val="center"/>
          </w:tcPr>
          <w:p w:rsidR="00384203" w:rsidRPr="00384203" w:rsidRDefault="00384203" w:rsidP="00384203">
            <w:pPr>
              <w:jc w:val="center"/>
              <w:rPr>
                <w:sz w:val="20"/>
                <w:szCs w:val="20"/>
              </w:rPr>
            </w:pPr>
            <w:r w:rsidRPr="00384203">
              <w:rPr>
                <w:sz w:val="20"/>
                <w:szCs w:val="20"/>
              </w:rPr>
              <w:t>0,0038</w:t>
            </w:r>
          </w:p>
        </w:tc>
      </w:tr>
      <w:tr w:rsidR="00384203" w:rsidRPr="008F66EF" w:rsidTr="00384203">
        <w:trPr>
          <w:trHeight w:val="20"/>
        </w:trPr>
        <w:tc>
          <w:tcPr>
            <w:tcW w:w="1915" w:type="pct"/>
            <w:shd w:val="clear" w:color="auto" w:fill="auto"/>
            <w:noWrap/>
          </w:tcPr>
          <w:p w:rsidR="00384203" w:rsidRPr="00384203" w:rsidRDefault="00384203" w:rsidP="00384203">
            <w:pPr>
              <w:rPr>
                <w:sz w:val="20"/>
                <w:szCs w:val="20"/>
              </w:rPr>
            </w:pPr>
            <w:r w:rsidRPr="00384203">
              <w:rPr>
                <w:sz w:val="20"/>
                <w:szCs w:val="20"/>
              </w:rPr>
              <w:t>СAT R1700G</w:t>
            </w:r>
          </w:p>
        </w:tc>
        <w:tc>
          <w:tcPr>
            <w:tcW w:w="665" w:type="pct"/>
            <w:gridSpan w:val="2"/>
            <w:shd w:val="clear" w:color="auto" w:fill="auto"/>
            <w:noWrap/>
            <w:vAlign w:val="center"/>
          </w:tcPr>
          <w:p w:rsidR="00384203" w:rsidRPr="00384203" w:rsidRDefault="00384203" w:rsidP="00384203">
            <w:pPr>
              <w:jc w:val="center"/>
              <w:rPr>
                <w:sz w:val="20"/>
                <w:szCs w:val="20"/>
              </w:rPr>
            </w:pPr>
            <w:r w:rsidRPr="00384203">
              <w:rPr>
                <w:sz w:val="20"/>
                <w:szCs w:val="20"/>
              </w:rPr>
              <w:t>1</w:t>
            </w:r>
          </w:p>
        </w:tc>
        <w:tc>
          <w:tcPr>
            <w:tcW w:w="666" w:type="pct"/>
            <w:gridSpan w:val="2"/>
            <w:shd w:val="clear" w:color="auto" w:fill="auto"/>
            <w:vAlign w:val="center"/>
          </w:tcPr>
          <w:p w:rsidR="00384203" w:rsidRPr="00384203" w:rsidRDefault="00384203" w:rsidP="00384203">
            <w:pPr>
              <w:jc w:val="center"/>
              <w:rPr>
                <w:sz w:val="20"/>
                <w:szCs w:val="20"/>
              </w:rPr>
            </w:pPr>
            <w:r w:rsidRPr="00384203">
              <w:rPr>
                <w:sz w:val="20"/>
                <w:szCs w:val="20"/>
              </w:rPr>
              <w:t>0,00065</w:t>
            </w:r>
          </w:p>
        </w:tc>
        <w:tc>
          <w:tcPr>
            <w:tcW w:w="665" w:type="pct"/>
            <w:shd w:val="clear" w:color="auto" w:fill="auto"/>
            <w:vAlign w:val="center"/>
          </w:tcPr>
          <w:p w:rsidR="00384203" w:rsidRPr="00384203" w:rsidRDefault="00384203" w:rsidP="00384203">
            <w:pPr>
              <w:jc w:val="center"/>
              <w:rPr>
                <w:sz w:val="20"/>
                <w:szCs w:val="20"/>
              </w:rPr>
            </w:pPr>
            <w:r w:rsidRPr="00384203">
              <w:rPr>
                <w:sz w:val="20"/>
                <w:szCs w:val="20"/>
              </w:rPr>
              <w:t>11,6</w:t>
            </w:r>
          </w:p>
        </w:tc>
        <w:tc>
          <w:tcPr>
            <w:tcW w:w="1089" w:type="pct"/>
            <w:shd w:val="clear" w:color="auto" w:fill="auto"/>
            <w:noWrap/>
            <w:vAlign w:val="center"/>
          </w:tcPr>
          <w:p w:rsidR="00384203" w:rsidRPr="00384203" w:rsidRDefault="00384203" w:rsidP="00384203">
            <w:pPr>
              <w:jc w:val="center"/>
              <w:rPr>
                <w:sz w:val="20"/>
                <w:szCs w:val="20"/>
              </w:rPr>
            </w:pPr>
            <w:r w:rsidRPr="00384203">
              <w:rPr>
                <w:sz w:val="20"/>
                <w:szCs w:val="20"/>
              </w:rPr>
              <w:t>0,0075</w:t>
            </w:r>
          </w:p>
        </w:tc>
      </w:tr>
      <w:tr w:rsidR="00384203" w:rsidRPr="008F66EF" w:rsidTr="00384203">
        <w:trPr>
          <w:trHeight w:val="20"/>
        </w:trPr>
        <w:tc>
          <w:tcPr>
            <w:tcW w:w="1915" w:type="pct"/>
            <w:shd w:val="clear" w:color="auto" w:fill="auto"/>
            <w:noWrap/>
          </w:tcPr>
          <w:p w:rsidR="00384203" w:rsidRPr="00384203" w:rsidRDefault="00384203" w:rsidP="00384203">
            <w:pPr>
              <w:rPr>
                <w:sz w:val="20"/>
                <w:szCs w:val="20"/>
              </w:rPr>
            </w:pPr>
            <w:r w:rsidRPr="00384203">
              <w:rPr>
                <w:sz w:val="20"/>
                <w:szCs w:val="20"/>
              </w:rPr>
              <w:t>ST 14</w:t>
            </w:r>
          </w:p>
        </w:tc>
        <w:tc>
          <w:tcPr>
            <w:tcW w:w="665" w:type="pct"/>
            <w:gridSpan w:val="2"/>
            <w:shd w:val="clear" w:color="auto" w:fill="auto"/>
            <w:noWrap/>
            <w:vAlign w:val="center"/>
          </w:tcPr>
          <w:p w:rsidR="00384203" w:rsidRPr="00384203" w:rsidRDefault="00384203" w:rsidP="00384203">
            <w:pPr>
              <w:jc w:val="center"/>
              <w:rPr>
                <w:sz w:val="20"/>
                <w:szCs w:val="20"/>
              </w:rPr>
            </w:pPr>
            <w:r w:rsidRPr="00384203">
              <w:rPr>
                <w:sz w:val="20"/>
                <w:szCs w:val="20"/>
              </w:rPr>
              <w:t>1</w:t>
            </w:r>
          </w:p>
        </w:tc>
        <w:tc>
          <w:tcPr>
            <w:tcW w:w="666" w:type="pct"/>
            <w:gridSpan w:val="2"/>
            <w:shd w:val="clear" w:color="auto" w:fill="auto"/>
            <w:vAlign w:val="center"/>
          </w:tcPr>
          <w:p w:rsidR="00384203" w:rsidRPr="00384203" w:rsidRDefault="00384203" w:rsidP="00384203">
            <w:pPr>
              <w:jc w:val="center"/>
              <w:rPr>
                <w:sz w:val="20"/>
                <w:szCs w:val="20"/>
              </w:rPr>
            </w:pPr>
            <w:r w:rsidRPr="00384203">
              <w:rPr>
                <w:sz w:val="20"/>
                <w:szCs w:val="20"/>
              </w:rPr>
              <w:t>0,0002</w:t>
            </w:r>
          </w:p>
        </w:tc>
        <w:tc>
          <w:tcPr>
            <w:tcW w:w="665" w:type="pct"/>
            <w:shd w:val="clear" w:color="auto" w:fill="auto"/>
            <w:vAlign w:val="center"/>
          </w:tcPr>
          <w:p w:rsidR="00384203" w:rsidRPr="00384203" w:rsidRDefault="00384203" w:rsidP="00384203">
            <w:pPr>
              <w:jc w:val="center"/>
              <w:rPr>
                <w:sz w:val="20"/>
                <w:szCs w:val="20"/>
              </w:rPr>
            </w:pPr>
            <w:r w:rsidRPr="00384203">
              <w:rPr>
                <w:sz w:val="20"/>
                <w:szCs w:val="20"/>
              </w:rPr>
              <w:t>4,74</w:t>
            </w:r>
          </w:p>
        </w:tc>
        <w:tc>
          <w:tcPr>
            <w:tcW w:w="1089" w:type="pct"/>
            <w:shd w:val="clear" w:color="auto" w:fill="auto"/>
            <w:noWrap/>
            <w:vAlign w:val="center"/>
          </w:tcPr>
          <w:p w:rsidR="00384203" w:rsidRPr="00384203" w:rsidRDefault="00384203" w:rsidP="00384203">
            <w:pPr>
              <w:jc w:val="center"/>
              <w:rPr>
                <w:sz w:val="20"/>
                <w:szCs w:val="20"/>
              </w:rPr>
            </w:pPr>
            <w:r w:rsidRPr="00384203">
              <w:rPr>
                <w:sz w:val="20"/>
                <w:szCs w:val="20"/>
              </w:rPr>
              <w:t>0,0009</w:t>
            </w:r>
          </w:p>
        </w:tc>
      </w:tr>
      <w:tr w:rsidR="00384203" w:rsidRPr="008F66EF" w:rsidTr="00384203">
        <w:trPr>
          <w:trHeight w:val="20"/>
        </w:trPr>
        <w:tc>
          <w:tcPr>
            <w:tcW w:w="1915" w:type="pct"/>
            <w:shd w:val="clear" w:color="auto" w:fill="auto"/>
            <w:noWrap/>
          </w:tcPr>
          <w:p w:rsidR="00384203" w:rsidRPr="00384203" w:rsidRDefault="00384203" w:rsidP="00384203">
            <w:pPr>
              <w:rPr>
                <w:sz w:val="20"/>
                <w:szCs w:val="20"/>
              </w:rPr>
            </w:pPr>
            <w:r w:rsidRPr="00384203">
              <w:rPr>
                <w:sz w:val="20"/>
                <w:szCs w:val="20"/>
              </w:rPr>
              <w:t>САТ-980 L</w:t>
            </w:r>
          </w:p>
        </w:tc>
        <w:tc>
          <w:tcPr>
            <w:tcW w:w="665" w:type="pct"/>
            <w:gridSpan w:val="2"/>
            <w:shd w:val="clear" w:color="auto" w:fill="auto"/>
            <w:noWrap/>
            <w:vAlign w:val="center"/>
          </w:tcPr>
          <w:p w:rsidR="00384203" w:rsidRPr="00384203" w:rsidRDefault="00384203" w:rsidP="00384203">
            <w:pPr>
              <w:jc w:val="center"/>
              <w:rPr>
                <w:sz w:val="20"/>
                <w:szCs w:val="20"/>
              </w:rPr>
            </w:pPr>
            <w:r w:rsidRPr="00384203">
              <w:rPr>
                <w:sz w:val="20"/>
                <w:szCs w:val="20"/>
              </w:rPr>
              <w:t>1</w:t>
            </w:r>
          </w:p>
        </w:tc>
        <w:tc>
          <w:tcPr>
            <w:tcW w:w="666" w:type="pct"/>
            <w:gridSpan w:val="2"/>
            <w:shd w:val="clear" w:color="auto" w:fill="auto"/>
            <w:vAlign w:val="center"/>
          </w:tcPr>
          <w:p w:rsidR="00384203" w:rsidRPr="00384203" w:rsidRDefault="00384203" w:rsidP="00384203">
            <w:pPr>
              <w:jc w:val="center"/>
              <w:rPr>
                <w:sz w:val="20"/>
                <w:szCs w:val="20"/>
              </w:rPr>
            </w:pPr>
            <w:r w:rsidRPr="00384203">
              <w:rPr>
                <w:sz w:val="20"/>
                <w:szCs w:val="20"/>
              </w:rPr>
              <w:t>0,00065</w:t>
            </w:r>
          </w:p>
        </w:tc>
        <w:tc>
          <w:tcPr>
            <w:tcW w:w="665" w:type="pct"/>
            <w:shd w:val="clear" w:color="auto" w:fill="auto"/>
            <w:vAlign w:val="center"/>
          </w:tcPr>
          <w:p w:rsidR="00384203" w:rsidRPr="00384203" w:rsidRDefault="00384203" w:rsidP="00384203">
            <w:pPr>
              <w:jc w:val="center"/>
              <w:rPr>
                <w:sz w:val="20"/>
                <w:szCs w:val="20"/>
              </w:rPr>
            </w:pPr>
            <w:r w:rsidRPr="00384203">
              <w:rPr>
                <w:sz w:val="20"/>
                <w:szCs w:val="20"/>
              </w:rPr>
              <w:t>11,6</w:t>
            </w:r>
          </w:p>
        </w:tc>
        <w:tc>
          <w:tcPr>
            <w:tcW w:w="1089" w:type="pct"/>
            <w:shd w:val="clear" w:color="auto" w:fill="auto"/>
            <w:noWrap/>
            <w:vAlign w:val="center"/>
          </w:tcPr>
          <w:p w:rsidR="00384203" w:rsidRPr="00384203" w:rsidRDefault="00384203" w:rsidP="00384203">
            <w:pPr>
              <w:jc w:val="center"/>
              <w:rPr>
                <w:sz w:val="20"/>
                <w:szCs w:val="20"/>
              </w:rPr>
            </w:pPr>
            <w:r w:rsidRPr="00384203">
              <w:rPr>
                <w:sz w:val="20"/>
                <w:szCs w:val="20"/>
              </w:rPr>
              <w:t>0,0075</w:t>
            </w:r>
          </w:p>
        </w:tc>
      </w:tr>
      <w:tr w:rsidR="00384203" w:rsidRPr="008F66EF" w:rsidTr="00384203">
        <w:trPr>
          <w:trHeight w:val="20"/>
        </w:trPr>
        <w:tc>
          <w:tcPr>
            <w:tcW w:w="1915" w:type="pct"/>
            <w:shd w:val="clear" w:color="auto" w:fill="auto"/>
            <w:noWrap/>
          </w:tcPr>
          <w:p w:rsidR="00384203" w:rsidRPr="00384203" w:rsidRDefault="00384203" w:rsidP="00384203">
            <w:pPr>
              <w:rPr>
                <w:sz w:val="20"/>
                <w:szCs w:val="20"/>
              </w:rPr>
            </w:pPr>
            <w:r w:rsidRPr="00384203">
              <w:rPr>
                <w:sz w:val="20"/>
                <w:szCs w:val="20"/>
              </w:rPr>
              <w:t>САТ-980Н (ОКНТ)</w:t>
            </w:r>
          </w:p>
        </w:tc>
        <w:tc>
          <w:tcPr>
            <w:tcW w:w="665" w:type="pct"/>
            <w:gridSpan w:val="2"/>
            <w:shd w:val="clear" w:color="auto" w:fill="auto"/>
            <w:noWrap/>
            <w:vAlign w:val="center"/>
          </w:tcPr>
          <w:p w:rsidR="00384203" w:rsidRPr="00384203" w:rsidRDefault="00384203" w:rsidP="00384203">
            <w:pPr>
              <w:jc w:val="center"/>
              <w:rPr>
                <w:sz w:val="20"/>
                <w:szCs w:val="20"/>
              </w:rPr>
            </w:pPr>
            <w:r w:rsidRPr="00384203">
              <w:rPr>
                <w:sz w:val="20"/>
                <w:szCs w:val="20"/>
              </w:rPr>
              <w:t>3</w:t>
            </w:r>
          </w:p>
        </w:tc>
        <w:tc>
          <w:tcPr>
            <w:tcW w:w="666" w:type="pct"/>
            <w:gridSpan w:val="2"/>
            <w:shd w:val="clear" w:color="auto" w:fill="auto"/>
            <w:vAlign w:val="center"/>
          </w:tcPr>
          <w:p w:rsidR="00384203" w:rsidRPr="00384203" w:rsidRDefault="00384203" w:rsidP="00384203">
            <w:pPr>
              <w:jc w:val="center"/>
              <w:rPr>
                <w:sz w:val="20"/>
                <w:szCs w:val="20"/>
              </w:rPr>
            </w:pPr>
            <w:r w:rsidRPr="00384203">
              <w:rPr>
                <w:sz w:val="20"/>
                <w:szCs w:val="20"/>
              </w:rPr>
              <w:t>0,00065</w:t>
            </w:r>
          </w:p>
        </w:tc>
        <w:tc>
          <w:tcPr>
            <w:tcW w:w="665" w:type="pct"/>
            <w:shd w:val="clear" w:color="auto" w:fill="auto"/>
            <w:vAlign w:val="center"/>
          </w:tcPr>
          <w:p w:rsidR="00384203" w:rsidRPr="00384203" w:rsidRDefault="00384203" w:rsidP="00384203">
            <w:pPr>
              <w:jc w:val="center"/>
              <w:rPr>
                <w:sz w:val="20"/>
                <w:szCs w:val="20"/>
              </w:rPr>
            </w:pPr>
            <w:r w:rsidRPr="00384203">
              <w:rPr>
                <w:sz w:val="20"/>
                <w:szCs w:val="20"/>
              </w:rPr>
              <w:t>11,6</w:t>
            </w:r>
          </w:p>
        </w:tc>
        <w:tc>
          <w:tcPr>
            <w:tcW w:w="1089" w:type="pct"/>
            <w:shd w:val="clear" w:color="auto" w:fill="auto"/>
            <w:noWrap/>
            <w:vAlign w:val="center"/>
          </w:tcPr>
          <w:p w:rsidR="00384203" w:rsidRPr="00384203" w:rsidRDefault="00384203" w:rsidP="00384203">
            <w:pPr>
              <w:jc w:val="center"/>
              <w:rPr>
                <w:sz w:val="20"/>
                <w:szCs w:val="20"/>
              </w:rPr>
            </w:pPr>
            <w:r w:rsidRPr="00384203">
              <w:rPr>
                <w:sz w:val="20"/>
                <w:szCs w:val="20"/>
              </w:rPr>
              <w:t>0,0226</w:t>
            </w:r>
          </w:p>
        </w:tc>
      </w:tr>
      <w:tr w:rsidR="00384203" w:rsidRPr="008F66EF" w:rsidTr="00384203">
        <w:trPr>
          <w:trHeight w:val="20"/>
        </w:trPr>
        <w:tc>
          <w:tcPr>
            <w:tcW w:w="1915" w:type="pct"/>
            <w:shd w:val="clear" w:color="auto" w:fill="auto"/>
            <w:noWrap/>
          </w:tcPr>
          <w:p w:rsidR="00384203" w:rsidRPr="00384203" w:rsidRDefault="00384203" w:rsidP="00384203">
            <w:pPr>
              <w:rPr>
                <w:sz w:val="20"/>
                <w:szCs w:val="20"/>
              </w:rPr>
            </w:pPr>
            <w:r w:rsidRPr="00384203">
              <w:rPr>
                <w:sz w:val="20"/>
                <w:szCs w:val="20"/>
              </w:rPr>
              <w:t>HYUNDAI HL780-9S UM</w:t>
            </w:r>
          </w:p>
        </w:tc>
        <w:tc>
          <w:tcPr>
            <w:tcW w:w="665" w:type="pct"/>
            <w:gridSpan w:val="2"/>
            <w:shd w:val="clear" w:color="auto" w:fill="auto"/>
            <w:noWrap/>
            <w:vAlign w:val="center"/>
          </w:tcPr>
          <w:p w:rsidR="00384203" w:rsidRPr="00384203" w:rsidRDefault="00384203" w:rsidP="00384203">
            <w:pPr>
              <w:jc w:val="center"/>
              <w:rPr>
                <w:sz w:val="20"/>
                <w:szCs w:val="20"/>
              </w:rPr>
            </w:pPr>
            <w:r w:rsidRPr="00384203">
              <w:rPr>
                <w:sz w:val="20"/>
                <w:szCs w:val="20"/>
              </w:rPr>
              <w:t>1</w:t>
            </w:r>
          </w:p>
        </w:tc>
        <w:tc>
          <w:tcPr>
            <w:tcW w:w="666" w:type="pct"/>
            <w:gridSpan w:val="2"/>
            <w:shd w:val="clear" w:color="auto" w:fill="auto"/>
            <w:vAlign w:val="center"/>
          </w:tcPr>
          <w:p w:rsidR="00384203" w:rsidRPr="00384203" w:rsidRDefault="00384203" w:rsidP="00384203">
            <w:pPr>
              <w:jc w:val="center"/>
              <w:rPr>
                <w:sz w:val="20"/>
                <w:szCs w:val="20"/>
              </w:rPr>
            </w:pPr>
            <w:r w:rsidRPr="00384203">
              <w:rPr>
                <w:sz w:val="20"/>
                <w:szCs w:val="20"/>
              </w:rPr>
              <w:t>0,00065</w:t>
            </w:r>
          </w:p>
        </w:tc>
        <w:tc>
          <w:tcPr>
            <w:tcW w:w="665" w:type="pct"/>
            <w:shd w:val="clear" w:color="auto" w:fill="auto"/>
            <w:vAlign w:val="center"/>
          </w:tcPr>
          <w:p w:rsidR="00384203" w:rsidRPr="00384203" w:rsidRDefault="00384203" w:rsidP="00384203">
            <w:pPr>
              <w:jc w:val="center"/>
              <w:rPr>
                <w:sz w:val="20"/>
                <w:szCs w:val="20"/>
              </w:rPr>
            </w:pPr>
            <w:r w:rsidRPr="00384203">
              <w:rPr>
                <w:sz w:val="20"/>
                <w:szCs w:val="20"/>
              </w:rPr>
              <w:t>11,6</w:t>
            </w:r>
          </w:p>
        </w:tc>
        <w:tc>
          <w:tcPr>
            <w:tcW w:w="1089" w:type="pct"/>
            <w:shd w:val="clear" w:color="auto" w:fill="auto"/>
            <w:noWrap/>
            <w:vAlign w:val="center"/>
          </w:tcPr>
          <w:p w:rsidR="00384203" w:rsidRPr="00384203" w:rsidRDefault="00384203" w:rsidP="00384203">
            <w:pPr>
              <w:jc w:val="center"/>
              <w:rPr>
                <w:sz w:val="20"/>
                <w:szCs w:val="20"/>
              </w:rPr>
            </w:pPr>
            <w:r w:rsidRPr="00384203">
              <w:rPr>
                <w:sz w:val="20"/>
                <w:szCs w:val="20"/>
              </w:rPr>
              <w:t>0,0075</w:t>
            </w:r>
          </w:p>
        </w:tc>
      </w:tr>
      <w:tr w:rsidR="00384203" w:rsidRPr="008F66EF" w:rsidTr="00384203">
        <w:trPr>
          <w:trHeight w:val="20"/>
        </w:trPr>
        <w:tc>
          <w:tcPr>
            <w:tcW w:w="1915" w:type="pct"/>
            <w:shd w:val="clear" w:color="auto" w:fill="auto"/>
            <w:noWrap/>
          </w:tcPr>
          <w:p w:rsidR="00384203" w:rsidRPr="00384203" w:rsidRDefault="00384203" w:rsidP="00384203">
            <w:pPr>
              <w:rPr>
                <w:sz w:val="20"/>
                <w:szCs w:val="20"/>
              </w:rPr>
            </w:pPr>
            <w:r w:rsidRPr="00384203">
              <w:rPr>
                <w:sz w:val="20"/>
                <w:szCs w:val="20"/>
              </w:rPr>
              <w:t>УАЗ 315148-068</w:t>
            </w:r>
          </w:p>
        </w:tc>
        <w:tc>
          <w:tcPr>
            <w:tcW w:w="665" w:type="pct"/>
            <w:gridSpan w:val="2"/>
            <w:shd w:val="clear" w:color="auto" w:fill="auto"/>
            <w:noWrap/>
            <w:vAlign w:val="center"/>
          </w:tcPr>
          <w:p w:rsidR="00384203" w:rsidRPr="00384203" w:rsidRDefault="00384203" w:rsidP="00384203">
            <w:pPr>
              <w:jc w:val="center"/>
              <w:rPr>
                <w:sz w:val="20"/>
                <w:szCs w:val="20"/>
              </w:rPr>
            </w:pPr>
            <w:r w:rsidRPr="00384203">
              <w:rPr>
                <w:sz w:val="20"/>
                <w:szCs w:val="20"/>
              </w:rPr>
              <w:t>1</w:t>
            </w:r>
          </w:p>
        </w:tc>
        <w:tc>
          <w:tcPr>
            <w:tcW w:w="666" w:type="pct"/>
            <w:gridSpan w:val="2"/>
            <w:shd w:val="clear" w:color="auto" w:fill="auto"/>
            <w:vAlign w:val="center"/>
          </w:tcPr>
          <w:p w:rsidR="00384203" w:rsidRPr="00384203" w:rsidRDefault="00384203" w:rsidP="00384203">
            <w:pPr>
              <w:jc w:val="center"/>
              <w:rPr>
                <w:sz w:val="20"/>
                <w:szCs w:val="20"/>
              </w:rPr>
            </w:pPr>
            <w:r w:rsidRPr="00384203">
              <w:rPr>
                <w:sz w:val="20"/>
                <w:szCs w:val="20"/>
              </w:rPr>
              <w:t>0,0002</w:t>
            </w:r>
          </w:p>
        </w:tc>
        <w:tc>
          <w:tcPr>
            <w:tcW w:w="665" w:type="pct"/>
            <w:shd w:val="clear" w:color="auto" w:fill="auto"/>
            <w:vAlign w:val="center"/>
          </w:tcPr>
          <w:p w:rsidR="00384203" w:rsidRPr="00384203" w:rsidRDefault="00384203" w:rsidP="00384203">
            <w:pPr>
              <w:jc w:val="center"/>
              <w:rPr>
                <w:sz w:val="20"/>
                <w:szCs w:val="20"/>
              </w:rPr>
            </w:pPr>
            <w:r w:rsidRPr="00384203">
              <w:rPr>
                <w:sz w:val="20"/>
                <w:szCs w:val="20"/>
              </w:rPr>
              <w:t>1,33</w:t>
            </w:r>
          </w:p>
        </w:tc>
        <w:tc>
          <w:tcPr>
            <w:tcW w:w="1089" w:type="pct"/>
            <w:shd w:val="clear" w:color="auto" w:fill="auto"/>
            <w:noWrap/>
            <w:vAlign w:val="center"/>
          </w:tcPr>
          <w:p w:rsidR="00384203" w:rsidRPr="00384203" w:rsidRDefault="00384203" w:rsidP="00384203">
            <w:pPr>
              <w:jc w:val="center"/>
              <w:rPr>
                <w:sz w:val="20"/>
                <w:szCs w:val="20"/>
              </w:rPr>
            </w:pPr>
            <w:r w:rsidRPr="00384203">
              <w:rPr>
                <w:sz w:val="20"/>
                <w:szCs w:val="20"/>
              </w:rPr>
              <w:t>0,0003</w:t>
            </w:r>
          </w:p>
        </w:tc>
      </w:tr>
      <w:tr w:rsidR="00384203" w:rsidRPr="008F66EF" w:rsidTr="00384203">
        <w:trPr>
          <w:trHeight w:val="20"/>
        </w:trPr>
        <w:tc>
          <w:tcPr>
            <w:tcW w:w="1915" w:type="pct"/>
            <w:shd w:val="clear" w:color="auto" w:fill="auto"/>
            <w:noWrap/>
          </w:tcPr>
          <w:p w:rsidR="00384203" w:rsidRPr="00384203" w:rsidRDefault="00384203" w:rsidP="00384203">
            <w:pPr>
              <w:rPr>
                <w:sz w:val="20"/>
                <w:szCs w:val="20"/>
              </w:rPr>
            </w:pPr>
            <w:r w:rsidRPr="00384203">
              <w:rPr>
                <w:sz w:val="20"/>
                <w:szCs w:val="20"/>
              </w:rPr>
              <w:t>Минка 18 А</w:t>
            </w:r>
          </w:p>
        </w:tc>
        <w:tc>
          <w:tcPr>
            <w:tcW w:w="665" w:type="pct"/>
            <w:gridSpan w:val="2"/>
            <w:shd w:val="clear" w:color="auto" w:fill="auto"/>
            <w:noWrap/>
            <w:vAlign w:val="center"/>
          </w:tcPr>
          <w:p w:rsidR="00384203" w:rsidRPr="00384203" w:rsidRDefault="00384203" w:rsidP="00384203">
            <w:pPr>
              <w:jc w:val="center"/>
              <w:rPr>
                <w:sz w:val="20"/>
                <w:szCs w:val="20"/>
              </w:rPr>
            </w:pPr>
            <w:r w:rsidRPr="00384203">
              <w:rPr>
                <w:sz w:val="20"/>
                <w:szCs w:val="20"/>
              </w:rPr>
              <w:t>1</w:t>
            </w:r>
          </w:p>
        </w:tc>
        <w:tc>
          <w:tcPr>
            <w:tcW w:w="666" w:type="pct"/>
            <w:gridSpan w:val="2"/>
            <w:shd w:val="clear" w:color="auto" w:fill="auto"/>
            <w:vAlign w:val="center"/>
          </w:tcPr>
          <w:p w:rsidR="00384203" w:rsidRPr="00384203" w:rsidRDefault="00384203" w:rsidP="00384203">
            <w:pPr>
              <w:jc w:val="center"/>
              <w:rPr>
                <w:sz w:val="20"/>
                <w:szCs w:val="20"/>
              </w:rPr>
            </w:pPr>
            <w:r w:rsidRPr="00384203">
              <w:rPr>
                <w:sz w:val="20"/>
                <w:szCs w:val="20"/>
              </w:rPr>
              <w:t>0,0002</w:t>
            </w:r>
          </w:p>
        </w:tc>
        <w:tc>
          <w:tcPr>
            <w:tcW w:w="665" w:type="pct"/>
            <w:shd w:val="clear" w:color="auto" w:fill="auto"/>
            <w:vAlign w:val="center"/>
          </w:tcPr>
          <w:p w:rsidR="00384203" w:rsidRPr="00384203" w:rsidRDefault="00384203" w:rsidP="00384203">
            <w:pPr>
              <w:jc w:val="center"/>
              <w:rPr>
                <w:sz w:val="20"/>
                <w:szCs w:val="20"/>
              </w:rPr>
            </w:pPr>
            <w:r w:rsidRPr="00384203">
              <w:rPr>
                <w:sz w:val="20"/>
                <w:szCs w:val="20"/>
              </w:rPr>
              <w:t>4,74</w:t>
            </w:r>
          </w:p>
        </w:tc>
        <w:tc>
          <w:tcPr>
            <w:tcW w:w="1089" w:type="pct"/>
            <w:shd w:val="clear" w:color="auto" w:fill="auto"/>
            <w:noWrap/>
            <w:vAlign w:val="center"/>
          </w:tcPr>
          <w:p w:rsidR="00384203" w:rsidRPr="00384203" w:rsidRDefault="00384203" w:rsidP="00384203">
            <w:pPr>
              <w:jc w:val="center"/>
              <w:rPr>
                <w:sz w:val="20"/>
                <w:szCs w:val="20"/>
              </w:rPr>
            </w:pPr>
            <w:r w:rsidRPr="00384203">
              <w:rPr>
                <w:sz w:val="20"/>
                <w:szCs w:val="20"/>
              </w:rPr>
              <w:t>0,0009</w:t>
            </w:r>
          </w:p>
        </w:tc>
      </w:tr>
      <w:tr w:rsidR="00384203" w:rsidRPr="008F66EF" w:rsidTr="00384203">
        <w:trPr>
          <w:trHeight w:val="20"/>
        </w:trPr>
        <w:tc>
          <w:tcPr>
            <w:tcW w:w="1915" w:type="pct"/>
            <w:shd w:val="clear" w:color="auto" w:fill="auto"/>
            <w:noWrap/>
          </w:tcPr>
          <w:p w:rsidR="00384203" w:rsidRPr="00384203" w:rsidRDefault="00384203" w:rsidP="00384203">
            <w:pPr>
              <w:rPr>
                <w:sz w:val="20"/>
                <w:szCs w:val="20"/>
              </w:rPr>
            </w:pPr>
            <w:r w:rsidRPr="00384203">
              <w:rPr>
                <w:sz w:val="20"/>
                <w:szCs w:val="20"/>
              </w:rPr>
              <w:t>LK-1</w:t>
            </w:r>
          </w:p>
        </w:tc>
        <w:tc>
          <w:tcPr>
            <w:tcW w:w="665" w:type="pct"/>
            <w:gridSpan w:val="2"/>
            <w:shd w:val="clear" w:color="auto" w:fill="auto"/>
            <w:noWrap/>
            <w:vAlign w:val="center"/>
          </w:tcPr>
          <w:p w:rsidR="00384203" w:rsidRPr="00384203" w:rsidRDefault="00384203" w:rsidP="00384203">
            <w:pPr>
              <w:jc w:val="center"/>
              <w:rPr>
                <w:sz w:val="20"/>
                <w:szCs w:val="20"/>
              </w:rPr>
            </w:pPr>
            <w:r w:rsidRPr="00384203">
              <w:rPr>
                <w:sz w:val="20"/>
                <w:szCs w:val="20"/>
              </w:rPr>
              <w:t>2</w:t>
            </w:r>
          </w:p>
        </w:tc>
        <w:tc>
          <w:tcPr>
            <w:tcW w:w="666" w:type="pct"/>
            <w:gridSpan w:val="2"/>
            <w:shd w:val="clear" w:color="auto" w:fill="auto"/>
            <w:vAlign w:val="center"/>
          </w:tcPr>
          <w:p w:rsidR="00384203" w:rsidRPr="00384203" w:rsidRDefault="00384203" w:rsidP="00384203">
            <w:pPr>
              <w:jc w:val="center"/>
              <w:rPr>
                <w:sz w:val="20"/>
                <w:szCs w:val="20"/>
              </w:rPr>
            </w:pPr>
            <w:r w:rsidRPr="00384203">
              <w:rPr>
                <w:sz w:val="20"/>
                <w:szCs w:val="20"/>
              </w:rPr>
              <w:t>0,00065</w:t>
            </w:r>
          </w:p>
        </w:tc>
        <w:tc>
          <w:tcPr>
            <w:tcW w:w="665" w:type="pct"/>
            <w:shd w:val="clear" w:color="auto" w:fill="auto"/>
            <w:vAlign w:val="center"/>
          </w:tcPr>
          <w:p w:rsidR="00384203" w:rsidRPr="00384203" w:rsidRDefault="00384203" w:rsidP="00384203">
            <w:pPr>
              <w:jc w:val="center"/>
              <w:rPr>
                <w:sz w:val="20"/>
                <w:szCs w:val="20"/>
              </w:rPr>
            </w:pPr>
            <w:r w:rsidRPr="00384203">
              <w:rPr>
                <w:sz w:val="20"/>
                <w:szCs w:val="20"/>
              </w:rPr>
              <w:t>11,6</w:t>
            </w:r>
          </w:p>
        </w:tc>
        <w:tc>
          <w:tcPr>
            <w:tcW w:w="1089" w:type="pct"/>
            <w:shd w:val="clear" w:color="auto" w:fill="auto"/>
            <w:noWrap/>
            <w:vAlign w:val="center"/>
          </w:tcPr>
          <w:p w:rsidR="00384203" w:rsidRPr="00384203" w:rsidRDefault="00384203" w:rsidP="00384203">
            <w:pPr>
              <w:jc w:val="center"/>
              <w:rPr>
                <w:sz w:val="20"/>
                <w:szCs w:val="20"/>
              </w:rPr>
            </w:pPr>
            <w:r w:rsidRPr="00384203">
              <w:rPr>
                <w:sz w:val="20"/>
                <w:szCs w:val="20"/>
              </w:rPr>
              <w:t>0,0151</w:t>
            </w:r>
          </w:p>
        </w:tc>
      </w:tr>
      <w:tr w:rsidR="00384203" w:rsidRPr="008F66EF" w:rsidTr="00384203">
        <w:trPr>
          <w:trHeight w:val="20"/>
        </w:trPr>
        <w:tc>
          <w:tcPr>
            <w:tcW w:w="1915" w:type="pct"/>
            <w:shd w:val="clear" w:color="auto" w:fill="auto"/>
            <w:noWrap/>
          </w:tcPr>
          <w:p w:rsidR="00384203" w:rsidRPr="00384203" w:rsidRDefault="00384203" w:rsidP="00384203">
            <w:pPr>
              <w:rPr>
                <w:sz w:val="20"/>
                <w:szCs w:val="20"/>
              </w:rPr>
            </w:pPr>
            <w:r w:rsidRPr="00384203">
              <w:rPr>
                <w:sz w:val="20"/>
                <w:szCs w:val="20"/>
              </w:rPr>
              <w:t>LIFT PAUS (нож.подъем.)</w:t>
            </w:r>
          </w:p>
        </w:tc>
        <w:tc>
          <w:tcPr>
            <w:tcW w:w="665" w:type="pct"/>
            <w:gridSpan w:val="2"/>
            <w:shd w:val="clear" w:color="auto" w:fill="auto"/>
            <w:noWrap/>
            <w:vAlign w:val="center"/>
          </w:tcPr>
          <w:p w:rsidR="00384203" w:rsidRPr="00384203" w:rsidRDefault="00384203" w:rsidP="00384203">
            <w:pPr>
              <w:jc w:val="center"/>
              <w:rPr>
                <w:sz w:val="20"/>
                <w:szCs w:val="20"/>
              </w:rPr>
            </w:pPr>
            <w:r w:rsidRPr="00384203">
              <w:rPr>
                <w:sz w:val="20"/>
                <w:szCs w:val="20"/>
              </w:rPr>
              <w:t>1</w:t>
            </w:r>
          </w:p>
        </w:tc>
        <w:tc>
          <w:tcPr>
            <w:tcW w:w="666" w:type="pct"/>
            <w:gridSpan w:val="2"/>
            <w:shd w:val="clear" w:color="auto" w:fill="auto"/>
            <w:vAlign w:val="center"/>
          </w:tcPr>
          <w:p w:rsidR="00384203" w:rsidRPr="00384203" w:rsidRDefault="00384203" w:rsidP="00384203">
            <w:pPr>
              <w:jc w:val="center"/>
              <w:rPr>
                <w:sz w:val="20"/>
                <w:szCs w:val="20"/>
              </w:rPr>
            </w:pPr>
            <w:r w:rsidRPr="00384203">
              <w:rPr>
                <w:sz w:val="20"/>
                <w:szCs w:val="20"/>
              </w:rPr>
              <w:t>0,0002</w:t>
            </w:r>
          </w:p>
        </w:tc>
        <w:tc>
          <w:tcPr>
            <w:tcW w:w="665" w:type="pct"/>
            <w:shd w:val="clear" w:color="auto" w:fill="auto"/>
            <w:vAlign w:val="center"/>
          </w:tcPr>
          <w:p w:rsidR="00384203" w:rsidRPr="00384203" w:rsidRDefault="00384203" w:rsidP="00384203">
            <w:pPr>
              <w:jc w:val="center"/>
              <w:rPr>
                <w:sz w:val="20"/>
                <w:szCs w:val="20"/>
              </w:rPr>
            </w:pPr>
            <w:r w:rsidRPr="00384203">
              <w:rPr>
                <w:sz w:val="20"/>
                <w:szCs w:val="20"/>
              </w:rPr>
              <w:t>4,74</w:t>
            </w:r>
          </w:p>
        </w:tc>
        <w:tc>
          <w:tcPr>
            <w:tcW w:w="1089" w:type="pct"/>
            <w:shd w:val="clear" w:color="auto" w:fill="auto"/>
            <w:noWrap/>
            <w:vAlign w:val="center"/>
          </w:tcPr>
          <w:p w:rsidR="00384203" w:rsidRPr="00384203" w:rsidRDefault="00384203" w:rsidP="00384203">
            <w:pPr>
              <w:jc w:val="center"/>
              <w:rPr>
                <w:sz w:val="20"/>
                <w:szCs w:val="20"/>
              </w:rPr>
            </w:pPr>
            <w:r w:rsidRPr="00384203">
              <w:rPr>
                <w:sz w:val="20"/>
                <w:szCs w:val="20"/>
              </w:rPr>
              <w:t>0,0009</w:t>
            </w:r>
          </w:p>
        </w:tc>
      </w:tr>
      <w:tr w:rsidR="00384203" w:rsidRPr="008F66EF" w:rsidTr="00384203">
        <w:trPr>
          <w:trHeight w:val="20"/>
        </w:trPr>
        <w:tc>
          <w:tcPr>
            <w:tcW w:w="1915" w:type="pct"/>
            <w:shd w:val="clear" w:color="auto" w:fill="auto"/>
            <w:noWrap/>
          </w:tcPr>
          <w:p w:rsidR="00384203" w:rsidRPr="00384203" w:rsidRDefault="00384203" w:rsidP="00384203">
            <w:pPr>
              <w:rPr>
                <w:sz w:val="20"/>
                <w:szCs w:val="20"/>
              </w:rPr>
            </w:pPr>
            <w:r w:rsidRPr="00384203">
              <w:rPr>
                <w:sz w:val="20"/>
                <w:szCs w:val="20"/>
              </w:rPr>
              <w:t>SPRAYMEC 1050</w:t>
            </w:r>
          </w:p>
        </w:tc>
        <w:tc>
          <w:tcPr>
            <w:tcW w:w="665" w:type="pct"/>
            <w:gridSpan w:val="2"/>
            <w:shd w:val="clear" w:color="auto" w:fill="auto"/>
            <w:noWrap/>
            <w:vAlign w:val="center"/>
          </w:tcPr>
          <w:p w:rsidR="00384203" w:rsidRPr="00384203" w:rsidRDefault="00384203" w:rsidP="00384203">
            <w:pPr>
              <w:jc w:val="center"/>
              <w:rPr>
                <w:sz w:val="20"/>
                <w:szCs w:val="20"/>
              </w:rPr>
            </w:pPr>
            <w:r w:rsidRPr="00384203">
              <w:rPr>
                <w:sz w:val="20"/>
                <w:szCs w:val="20"/>
              </w:rPr>
              <w:t>1</w:t>
            </w:r>
          </w:p>
        </w:tc>
        <w:tc>
          <w:tcPr>
            <w:tcW w:w="666" w:type="pct"/>
            <w:gridSpan w:val="2"/>
            <w:shd w:val="clear" w:color="auto" w:fill="auto"/>
            <w:vAlign w:val="center"/>
          </w:tcPr>
          <w:p w:rsidR="00384203" w:rsidRPr="00384203" w:rsidRDefault="00384203" w:rsidP="00384203">
            <w:pPr>
              <w:jc w:val="center"/>
              <w:rPr>
                <w:sz w:val="20"/>
                <w:szCs w:val="20"/>
              </w:rPr>
            </w:pPr>
            <w:r w:rsidRPr="00384203">
              <w:rPr>
                <w:sz w:val="20"/>
                <w:szCs w:val="20"/>
              </w:rPr>
              <w:t>0,00065</w:t>
            </w:r>
          </w:p>
        </w:tc>
        <w:tc>
          <w:tcPr>
            <w:tcW w:w="665" w:type="pct"/>
            <w:shd w:val="clear" w:color="auto" w:fill="auto"/>
            <w:vAlign w:val="center"/>
          </w:tcPr>
          <w:p w:rsidR="00384203" w:rsidRPr="00384203" w:rsidRDefault="00384203" w:rsidP="00384203">
            <w:pPr>
              <w:jc w:val="center"/>
              <w:rPr>
                <w:sz w:val="20"/>
                <w:szCs w:val="20"/>
              </w:rPr>
            </w:pPr>
            <w:r w:rsidRPr="00384203">
              <w:rPr>
                <w:sz w:val="20"/>
                <w:szCs w:val="20"/>
              </w:rPr>
              <w:t>11,6</w:t>
            </w:r>
          </w:p>
        </w:tc>
        <w:tc>
          <w:tcPr>
            <w:tcW w:w="1089" w:type="pct"/>
            <w:shd w:val="clear" w:color="auto" w:fill="auto"/>
            <w:noWrap/>
            <w:vAlign w:val="center"/>
          </w:tcPr>
          <w:p w:rsidR="00384203" w:rsidRPr="00384203" w:rsidRDefault="00384203" w:rsidP="00384203">
            <w:pPr>
              <w:jc w:val="center"/>
              <w:rPr>
                <w:sz w:val="20"/>
                <w:szCs w:val="20"/>
              </w:rPr>
            </w:pPr>
            <w:r w:rsidRPr="00384203">
              <w:rPr>
                <w:sz w:val="20"/>
                <w:szCs w:val="20"/>
              </w:rPr>
              <w:t>0,0075</w:t>
            </w:r>
          </w:p>
        </w:tc>
      </w:tr>
      <w:tr w:rsidR="00384203" w:rsidRPr="008F66EF" w:rsidTr="00384203">
        <w:trPr>
          <w:trHeight w:val="20"/>
        </w:trPr>
        <w:tc>
          <w:tcPr>
            <w:tcW w:w="1915" w:type="pct"/>
            <w:shd w:val="clear" w:color="auto" w:fill="auto"/>
            <w:noWrap/>
          </w:tcPr>
          <w:p w:rsidR="00384203" w:rsidRPr="00384203" w:rsidRDefault="00384203" w:rsidP="00384203">
            <w:pPr>
              <w:rPr>
                <w:sz w:val="20"/>
                <w:szCs w:val="20"/>
              </w:rPr>
            </w:pPr>
            <w:r w:rsidRPr="00384203">
              <w:rPr>
                <w:sz w:val="20"/>
                <w:szCs w:val="20"/>
              </w:rPr>
              <w:t>МоАЗ 75296 (миксер)</w:t>
            </w:r>
          </w:p>
        </w:tc>
        <w:tc>
          <w:tcPr>
            <w:tcW w:w="665" w:type="pct"/>
            <w:gridSpan w:val="2"/>
            <w:shd w:val="clear" w:color="auto" w:fill="auto"/>
            <w:noWrap/>
            <w:vAlign w:val="center"/>
          </w:tcPr>
          <w:p w:rsidR="00384203" w:rsidRPr="00384203" w:rsidRDefault="00384203" w:rsidP="00384203">
            <w:pPr>
              <w:jc w:val="center"/>
              <w:rPr>
                <w:sz w:val="20"/>
                <w:szCs w:val="20"/>
              </w:rPr>
            </w:pPr>
            <w:r w:rsidRPr="00384203">
              <w:rPr>
                <w:sz w:val="20"/>
                <w:szCs w:val="20"/>
              </w:rPr>
              <w:t>1</w:t>
            </w:r>
          </w:p>
        </w:tc>
        <w:tc>
          <w:tcPr>
            <w:tcW w:w="666" w:type="pct"/>
            <w:gridSpan w:val="2"/>
            <w:shd w:val="clear" w:color="auto" w:fill="auto"/>
            <w:vAlign w:val="center"/>
          </w:tcPr>
          <w:p w:rsidR="00384203" w:rsidRPr="00384203" w:rsidRDefault="00384203" w:rsidP="00384203">
            <w:pPr>
              <w:jc w:val="center"/>
              <w:rPr>
                <w:sz w:val="20"/>
                <w:szCs w:val="20"/>
              </w:rPr>
            </w:pPr>
            <w:r w:rsidRPr="00384203">
              <w:rPr>
                <w:sz w:val="20"/>
                <w:szCs w:val="20"/>
              </w:rPr>
              <w:t>0,0002</w:t>
            </w:r>
          </w:p>
        </w:tc>
        <w:tc>
          <w:tcPr>
            <w:tcW w:w="665" w:type="pct"/>
            <w:shd w:val="clear" w:color="auto" w:fill="auto"/>
            <w:vAlign w:val="center"/>
          </w:tcPr>
          <w:p w:rsidR="00384203" w:rsidRPr="00384203" w:rsidRDefault="00384203" w:rsidP="00384203">
            <w:pPr>
              <w:jc w:val="center"/>
              <w:rPr>
                <w:sz w:val="20"/>
                <w:szCs w:val="20"/>
              </w:rPr>
            </w:pPr>
            <w:r w:rsidRPr="00384203">
              <w:rPr>
                <w:sz w:val="20"/>
                <w:szCs w:val="20"/>
              </w:rPr>
              <w:t>4,74</w:t>
            </w:r>
          </w:p>
        </w:tc>
        <w:tc>
          <w:tcPr>
            <w:tcW w:w="1089" w:type="pct"/>
            <w:shd w:val="clear" w:color="auto" w:fill="auto"/>
            <w:noWrap/>
            <w:vAlign w:val="center"/>
          </w:tcPr>
          <w:p w:rsidR="00384203" w:rsidRPr="00384203" w:rsidRDefault="00384203" w:rsidP="00384203">
            <w:pPr>
              <w:jc w:val="center"/>
              <w:rPr>
                <w:sz w:val="20"/>
                <w:szCs w:val="20"/>
              </w:rPr>
            </w:pPr>
            <w:r w:rsidRPr="00384203">
              <w:rPr>
                <w:sz w:val="20"/>
                <w:szCs w:val="20"/>
              </w:rPr>
              <w:t>0,0009</w:t>
            </w:r>
          </w:p>
        </w:tc>
      </w:tr>
      <w:tr w:rsidR="00384203" w:rsidRPr="008F66EF" w:rsidTr="00384203">
        <w:trPr>
          <w:trHeight w:val="20"/>
        </w:trPr>
        <w:tc>
          <w:tcPr>
            <w:tcW w:w="1915" w:type="pct"/>
            <w:shd w:val="clear" w:color="auto" w:fill="auto"/>
            <w:noWrap/>
          </w:tcPr>
          <w:p w:rsidR="00384203" w:rsidRPr="00384203" w:rsidRDefault="00384203" w:rsidP="00384203">
            <w:pPr>
              <w:rPr>
                <w:sz w:val="20"/>
                <w:szCs w:val="20"/>
              </w:rPr>
            </w:pPr>
            <w:r w:rsidRPr="00384203">
              <w:rPr>
                <w:sz w:val="20"/>
                <w:szCs w:val="20"/>
              </w:rPr>
              <w:t>ПМЗШ-5К (на базе МАЗ)</w:t>
            </w:r>
          </w:p>
        </w:tc>
        <w:tc>
          <w:tcPr>
            <w:tcW w:w="665" w:type="pct"/>
            <w:gridSpan w:val="2"/>
            <w:shd w:val="clear" w:color="auto" w:fill="auto"/>
            <w:noWrap/>
            <w:vAlign w:val="center"/>
          </w:tcPr>
          <w:p w:rsidR="00384203" w:rsidRPr="00384203" w:rsidRDefault="00384203" w:rsidP="00384203">
            <w:pPr>
              <w:jc w:val="center"/>
              <w:rPr>
                <w:sz w:val="20"/>
                <w:szCs w:val="20"/>
              </w:rPr>
            </w:pPr>
            <w:r w:rsidRPr="00384203">
              <w:rPr>
                <w:sz w:val="20"/>
                <w:szCs w:val="20"/>
              </w:rPr>
              <w:t>1</w:t>
            </w:r>
          </w:p>
        </w:tc>
        <w:tc>
          <w:tcPr>
            <w:tcW w:w="666" w:type="pct"/>
            <w:gridSpan w:val="2"/>
            <w:shd w:val="clear" w:color="auto" w:fill="auto"/>
            <w:vAlign w:val="center"/>
          </w:tcPr>
          <w:p w:rsidR="00384203" w:rsidRPr="00384203" w:rsidRDefault="00384203" w:rsidP="00384203">
            <w:pPr>
              <w:jc w:val="center"/>
              <w:rPr>
                <w:sz w:val="20"/>
                <w:szCs w:val="20"/>
              </w:rPr>
            </w:pPr>
            <w:r w:rsidRPr="00384203">
              <w:rPr>
                <w:sz w:val="20"/>
                <w:szCs w:val="20"/>
              </w:rPr>
              <w:t>0,0002</w:t>
            </w:r>
          </w:p>
        </w:tc>
        <w:tc>
          <w:tcPr>
            <w:tcW w:w="665" w:type="pct"/>
            <w:shd w:val="clear" w:color="auto" w:fill="auto"/>
            <w:vAlign w:val="center"/>
          </w:tcPr>
          <w:p w:rsidR="00384203" w:rsidRPr="00384203" w:rsidRDefault="00384203" w:rsidP="00384203">
            <w:pPr>
              <w:jc w:val="center"/>
              <w:rPr>
                <w:sz w:val="20"/>
                <w:szCs w:val="20"/>
              </w:rPr>
            </w:pPr>
            <w:r w:rsidRPr="00384203">
              <w:rPr>
                <w:sz w:val="20"/>
                <w:szCs w:val="20"/>
              </w:rPr>
              <w:t>4,74</w:t>
            </w:r>
          </w:p>
        </w:tc>
        <w:tc>
          <w:tcPr>
            <w:tcW w:w="1089" w:type="pct"/>
            <w:shd w:val="clear" w:color="auto" w:fill="auto"/>
            <w:noWrap/>
            <w:vAlign w:val="center"/>
          </w:tcPr>
          <w:p w:rsidR="00384203" w:rsidRPr="00384203" w:rsidRDefault="00384203" w:rsidP="00384203">
            <w:pPr>
              <w:jc w:val="center"/>
              <w:rPr>
                <w:sz w:val="20"/>
                <w:szCs w:val="20"/>
              </w:rPr>
            </w:pPr>
            <w:r w:rsidRPr="00384203">
              <w:rPr>
                <w:sz w:val="20"/>
                <w:szCs w:val="20"/>
              </w:rPr>
              <w:t>0,0009</w:t>
            </w:r>
          </w:p>
        </w:tc>
      </w:tr>
      <w:tr w:rsidR="00384203" w:rsidRPr="008F66EF" w:rsidTr="00384203">
        <w:trPr>
          <w:trHeight w:val="20"/>
        </w:trPr>
        <w:tc>
          <w:tcPr>
            <w:tcW w:w="1915" w:type="pct"/>
            <w:shd w:val="clear" w:color="auto" w:fill="auto"/>
            <w:noWrap/>
          </w:tcPr>
          <w:p w:rsidR="00384203" w:rsidRPr="00384203" w:rsidRDefault="00384203" w:rsidP="00384203">
            <w:pPr>
              <w:rPr>
                <w:sz w:val="20"/>
                <w:szCs w:val="20"/>
              </w:rPr>
            </w:pPr>
            <w:r w:rsidRPr="00384203">
              <w:rPr>
                <w:sz w:val="20"/>
                <w:szCs w:val="20"/>
              </w:rPr>
              <w:t>АП-30М</w:t>
            </w:r>
          </w:p>
        </w:tc>
        <w:tc>
          <w:tcPr>
            <w:tcW w:w="665" w:type="pct"/>
            <w:gridSpan w:val="2"/>
            <w:shd w:val="clear" w:color="auto" w:fill="auto"/>
            <w:noWrap/>
            <w:vAlign w:val="center"/>
          </w:tcPr>
          <w:p w:rsidR="00384203" w:rsidRPr="00384203" w:rsidRDefault="00384203" w:rsidP="00384203">
            <w:pPr>
              <w:jc w:val="center"/>
              <w:rPr>
                <w:sz w:val="20"/>
                <w:szCs w:val="20"/>
              </w:rPr>
            </w:pPr>
            <w:r w:rsidRPr="00384203">
              <w:rPr>
                <w:sz w:val="20"/>
                <w:szCs w:val="20"/>
              </w:rPr>
              <w:t>2</w:t>
            </w:r>
          </w:p>
        </w:tc>
        <w:tc>
          <w:tcPr>
            <w:tcW w:w="666" w:type="pct"/>
            <w:gridSpan w:val="2"/>
            <w:shd w:val="clear" w:color="auto" w:fill="auto"/>
            <w:vAlign w:val="center"/>
          </w:tcPr>
          <w:p w:rsidR="00384203" w:rsidRPr="00384203" w:rsidRDefault="00384203" w:rsidP="00384203">
            <w:pPr>
              <w:jc w:val="center"/>
              <w:rPr>
                <w:sz w:val="20"/>
                <w:szCs w:val="20"/>
              </w:rPr>
            </w:pPr>
            <w:r w:rsidRPr="00384203">
              <w:rPr>
                <w:sz w:val="20"/>
                <w:szCs w:val="20"/>
              </w:rPr>
              <w:t>0,0002</w:t>
            </w:r>
          </w:p>
        </w:tc>
        <w:tc>
          <w:tcPr>
            <w:tcW w:w="665" w:type="pct"/>
            <w:shd w:val="clear" w:color="auto" w:fill="auto"/>
            <w:vAlign w:val="center"/>
          </w:tcPr>
          <w:p w:rsidR="00384203" w:rsidRPr="00384203" w:rsidRDefault="00384203" w:rsidP="00384203">
            <w:pPr>
              <w:jc w:val="center"/>
              <w:rPr>
                <w:sz w:val="20"/>
                <w:szCs w:val="20"/>
              </w:rPr>
            </w:pPr>
            <w:r w:rsidRPr="00384203">
              <w:rPr>
                <w:sz w:val="20"/>
                <w:szCs w:val="20"/>
              </w:rPr>
              <w:t>4,74</w:t>
            </w:r>
          </w:p>
        </w:tc>
        <w:tc>
          <w:tcPr>
            <w:tcW w:w="1089" w:type="pct"/>
            <w:shd w:val="clear" w:color="auto" w:fill="auto"/>
            <w:noWrap/>
            <w:vAlign w:val="center"/>
          </w:tcPr>
          <w:p w:rsidR="00384203" w:rsidRPr="00384203" w:rsidRDefault="00384203" w:rsidP="00384203">
            <w:pPr>
              <w:jc w:val="center"/>
              <w:rPr>
                <w:sz w:val="20"/>
                <w:szCs w:val="20"/>
              </w:rPr>
            </w:pPr>
            <w:r w:rsidRPr="00384203">
              <w:rPr>
                <w:sz w:val="20"/>
                <w:szCs w:val="20"/>
              </w:rPr>
              <w:t>0,0019</w:t>
            </w:r>
          </w:p>
        </w:tc>
      </w:tr>
      <w:tr w:rsidR="00384203" w:rsidRPr="008F66EF" w:rsidTr="00384203">
        <w:trPr>
          <w:trHeight w:val="20"/>
        </w:trPr>
        <w:tc>
          <w:tcPr>
            <w:tcW w:w="1915" w:type="pct"/>
            <w:shd w:val="clear" w:color="auto" w:fill="auto"/>
            <w:noWrap/>
          </w:tcPr>
          <w:p w:rsidR="00384203" w:rsidRPr="00384203" w:rsidRDefault="00384203" w:rsidP="00384203">
            <w:pPr>
              <w:rPr>
                <w:sz w:val="20"/>
                <w:szCs w:val="20"/>
              </w:rPr>
            </w:pPr>
            <w:r w:rsidRPr="00384203">
              <w:rPr>
                <w:sz w:val="20"/>
                <w:szCs w:val="20"/>
              </w:rPr>
              <w:t>CHARMEC LC605 DA</w:t>
            </w:r>
          </w:p>
        </w:tc>
        <w:tc>
          <w:tcPr>
            <w:tcW w:w="665" w:type="pct"/>
            <w:gridSpan w:val="2"/>
            <w:shd w:val="clear" w:color="auto" w:fill="auto"/>
            <w:noWrap/>
            <w:vAlign w:val="center"/>
          </w:tcPr>
          <w:p w:rsidR="00384203" w:rsidRPr="00384203" w:rsidRDefault="00384203" w:rsidP="00384203">
            <w:pPr>
              <w:jc w:val="center"/>
              <w:rPr>
                <w:sz w:val="20"/>
                <w:szCs w:val="20"/>
              </w:rPr>
            </w:pPr>
            <w:r w:rsidRPr="00384203">
              <w:rPr>
                <w:sz w:val="20"/>
                <w:szCs w:val="20"/>
              </w:rPr>
              <w:t>1</w:t>
            </w:r>
          </w:p>
        </w:tc>
        <w:tc>
          <w:tcPr>
            <w:tcW w:w="666" w:type="pct"/>
            <w:gridSpan w:val="2"/>
            <w:shd w:val="clear" w:color="auto" w:fill="auto"/>
            <w:vAlign w:val="center"/>
          </w:tcPr>
          <w:p w:rsidR="00384203" w:rsidRPr="00384203" w:rsidRDefault="00384203" w:rsidP="00384203">
            <w:pPr>
              <w:jc w:val="center"/>
              <w:rPr>
                <w:sz w:val="20"/>
                <w:szCs w:val="20"/>
              </w:rPr>
            </w:pPr>
            <w:r w:rsidRPr="00384203">
              <w:rPr>
                <w:sz w:val="20"/>
                <w:szCs w:val="20"/>
              </w:rPr>
              <w:t>0,0002</w:t>
            </w:r>
          </w:p>
        </w:tc>
        <w:tc>
          <w:tcPr>
            <w:tcW w:w="665" w:type="pct"/>
            <w:shd w:val="clear" w:color="auto" w:fill="auto"/>
            <w:vAlign w:val="center"/>
          </w:tcPr>
          <w:p w:rsidR="00384203" w:rsidRPr="00384203" w:rsidRDefault="00384203" w:rsidP="00384203">
            <w:pPr>
              <w:jc w:val="center"/>
              <w:rPr>
                <w:sz w:val="20"/>
                <w:szCs w:val="20"/>
              </w:rPr>
            </w:pPr>
            <w:r w:rsidRPr="00384203">
              <w:rPr>
                <w:sz w:val="20"/>
                <w:szCs w:val="20"/>
              </w:rPr>
              <w:t>4,74</w:t>
            </w:r>
          </w:p>
        </w:tc>
        <w:tc>
          <w:tcPr>
            <w:tcW w:w="1089" w:type="pct"/>
            <w:shd w:val="clear" w:color="auto" w:fill="auto"/>
            <w:noWrap/>
            <w:vAlign w:val="center"/>
          </w:tcPr>
          <w:p w:rsidR="00384203" w:rsidRPr="00384203" w:rsidRDefault="00384203" w:rsidP="00384203">
            <w:pPr>
              <w:jc w:val="center"/>
              <w:rPr>
                <w:sz w:val="20"/>
                <w:szCs w:val="20"/>
              </w:rPr>
            </w:pPr>
            <w:r w:rsidRPr="00384203">
              <w:rPr>
                <w:sz w:val="20"/>
                <w:szCs w:val="20"/>
              </w:rPr>
              <w:t>0,0009</w:t>
            </w:r>
          </w:p>
        </w:tc>
      </w:tr>
      <w:tr w:rsidR="00384203" w:rsidRPr="008F66EF" w:rsidTr="00384203">
        <w:trPr>
          <w:trHeight w:val="20"/>
        </w:trPr>
        <w:tc>
          <w:tcPr>
            <w:tcW w:w="1915" w:type="pct"/>
            <w:shd w:val="clear" w:color="auto" w:fill="auto"/>
            <w:noWrap/>
          </w:tcPr>
          <w:p w:rsidR="00384203" w:rsidRPr="00384203" w:rsidRDefault="00384203" w:rsidP="003218DC">
            <w:pPr>
              <w:rPr>
                <w:b/>
                <w:sz w:val="20"/>
                <w:szCs w:val="20"/>
              </w:rPr>
            </w:pPr>
            <w:r w:rsidRPr="00384203">
              <w:rPr>
                <w:b/>
                <w:sz w:val="20"/>
                <w:szCs w:val="20"/>
              </w:rPr>
              <w:t>Итого:</w:t>
            </w:r>
          </w:p>
        </w:tc>
        <w:tc>
          <w:tcPr>
            <w:tcW w:w="1996" w:type="pct"/>
            <w:gridSpan w:val="5"/>
            <w:shd w:val="clear" w:color="auto" w:fill="auto"/>
            <w:noWrap/>
          </w:tcPr>
          <w:p w:rsidR="00384203" w:rsidRPr="00384203" w:rsidRDefault="00384203" w:rsidP="003218DC">
            <w:pPr>
              <w:jc w:val="center"/>
              <w:rPr>
                <w:b/>
                <w:sz w:val="20"/>
                <w:szCs w:val="20"/>
              </w:rPr>
            </w:pPr>
          </w:p>
        </w:tc>
        <w:tc>
          <w:tcPr>
            <w:tcW w:w="1089" w:type="pct"/>
            <w:shd w:val="clear" w:color="auto" w:fill="auto"/>
            <w:noWrap/>
          </w:tcPr>
          <w:p w:rsidR="00384203" w:rsidRPr="00384203" w:rsidRDefault="00384203" w:rsidP="003218DC">
            <w:pPr>
              <w:jc w:val="center"/>
              <w:rPr>
                <w:b/>
                <w:sz w:val="20"/>
                <w:szCs w:val="20"/>
              </w:rPr>
            </w:pPr>
            <w:r w:rsidRPr="00384203">
              <w:rPr>
                <w:b/>
                <w:sz w:val="20"/>
                <w:szCs w:val="20"/>
              </w:rPr>
              <w:t>0,0903</w:t>
            </w:r>
          </w:p>
        </w:tc>
      </w:tr>
      <w:tr w:rsidR="00A403CF" w:rsidRPr="008F66EF" w:rsidTr="00A403CF">
        <w:trPr>
          <w:trHeight w:val="20"/>
        </w:trPr>
        <w:tc>
          <w:tcPr>
            <w:tcW w:w="5000" w:type="pct"/>
            <w:gridSpan w:val="7"/>
            <w:shd w:val="clear" w:color="auto" w:fill="auto"/>
            <w:noWrap/>
          </w:tcPr>
          <w:p w:rsidR="00A403CF" w:rsidRPr="000419FD" w:rsidRDefault="00A403CF" w:rsidP="003218DC">
            <w:pPr>
              <w:jc w:val="center"/>
              <w:rPr>
                <w:sz w:val="20"/>
                <w:szCs w:val="20"/>
              </w:rPr>
            </w:pPr>
            <w:r w:rsidRPr="000419FD">
              <w:rPr>
                <w:sz w:val="20"/>
                <w:szCs w:val="20"/>
              </w:rPr>
              <w:t>Шахта Анненская</w:t>
            </w:r>
          </w:p>
        </w:tc>
      </w:tr>
      <w:tr w:rsidR="00A403CF" w:rsidRPr="008F66EF" w:rsidTr="00384203">
        <w:trPr>
          <w:trHeight w:val="20"/>
        </w:trPr>
        <w:tc>
          <w:tcPr>
            <w:tcW w:w="1915" w:type="pct"/>
            <w:shd w:val="clear" w:color="auto" w:fill="auto"/>
            <w:noWrap/>
            <w:hideMark/>
          </w:tcPr>
          <w:p w:rsidR="00A403CF" w:rsidRPr="000419FD" w:rsidRDefault="00A403CF" w:rsidP="003218DC">
            <w:pPr>
              <w:rPr>
                <w:sz w:val="20"/>
                <w:szCs w:val="20"/>
                <w:lang w:val="en-US"/>
              </w:rPr>
            </w:pPr>
            <w:r w:rsidRPr="000419FD">
              <w:rPr>
                <w:sz w:val="20"/>
                <w:szCs w:val="20"/>
                <w:lang w:val="en-US"/>
              </w:rPr>
              <w:t>Rocket Boomer</w:t>
            </w:r>
          </w:p>
        </w:tc>
        <w:tc>
          <w:tcPr>
            <w:tcW w:w="538" w:type="pct"/>
            <w:shd w:val="clear" w:color="auto" w:fill="auto"/>
            <w:noWrap/>
          </w:tcPr>
          <w:p w:rsidR="00A403CF" w:rsidRPr="000419FD" w:rsidRDefault="00A403CF" w:rsidP="003218DC">
            <w:pPr>
              <w:jc w:val="center"/>
              <w:rPr>
                <w:sz w:val="20"/>
                <w:szCs w:val="20"/>
              </w:rPr>
            </w:pPr>
            <w:r w:rsidRPr="000419FD">
              <w:rPr>
                <w:sz w:val="20"/>
                <w:szCs w:val="20"/>
              </w:rPr>
              <w:t>4</w:t>
            </w:r>
          </w:p>
        </w:tc>
        <w:tc>
          <w:tcPr>
            <w:tcW w:w="690" w:type="pct"/>
            <w:gridSpan w:val="2"/>
            <w:shd w:val="clear" w:color="auto" w:fill="auto"/>
            <w:noWrap/>
          </w:tcPr>
          <w:p w:rsidR="00A403CF" w:rsidRPr="000419FD" w:rsidRDefault="00A403CF" w:rsidP="003218DC">
            <w:pPr>
              <w:jc w:val="center"/>
              <w:rPr>
                <w:sz w:val="20"/>
                <w:szCs w:val="20"/>
                <w:lang w:val="en-US"/>
              </w:rPr>
            </w:pPr>
            <w:r w:rsidRPr="000419FD">
              <w:rPr>
                <w:sz w:val="20"/>
                <w:szCs w:val="20"/>
              </w:rPr>
              <w:t>0,0002</w:t>
            </w:r>
          </w:p>
        </w:tc>
        <w:tc>
          <w:tcPr>
            <w:tcW w:w="768" w:type="pct"/>
            <w:gridSpan w:val="2"/>
            <w:shd w:val="clear" w:color="auto" w:fill="auto"/>
            <w:noWrap/>
          </w:tcPr>
          <w:p w:rsidR="00A403CF" w:rsidRPr="000419FD" w:rsidRDefault="00A403CF" w:rsidP="003218DC">
            <w:pPr>
              <w:jc w:val="center"/>
              <w:rPr>
                <w:sz w:val="20"/>
                <w:szCs w:val="20"/>
              </w:rPr>
            </w:pPr>
            <w:r w:rsidRPr="000419FD">
              <w:rPr>
                <w:sz w:val="20"/>
                <w:szCs w:val="20"/>
              </w:rPr>
              <w:t>4,74</w:t>
            </w:r>
          </w:p>
        </w:tc>
        <w:tc>
          <w:tcPr>
            <w:tcW w:w="1089" w:type="pct"/>
            <w:shd w:val="clear" w:color="auto" w:fill="auto"/>
            <w:noWrap/>
            <w:vAlign w:val="bottom"/>
          </w:tcPr>
          <w:p w:rsidR="00A403CF" w:rsidRPr="000419FD" w:rsidRDefault="00A403CF" w:rsidP="003218DC">
            <w:pPr>
              <w:jc w:val="center"/>
              <w:rPr>
                <w:sz w:val="20"/>
                <w:szCs w:val="20"/>
              </w:rPr>
            </w:pPr>
            <w:r w:rsidRPr="000419FD">
              <w:rPr>
                <w:sz w:val="20"/>
                <w:szCs w:val="20"/>
              </w:rPr>
              <w:t>0,00379</w:t>
            </w:r>
          </w:p>
        </w:tc>
      </w:tr>
      <w:tr w:rsidR="00A403CF" w:rsidRPr="008F66EF" w:rsidTr="00384203">
        <w:trPr>
          <w:trHeight w:val="20"/>
        </w:trPr>
        <w:tc>
          <w:tcPr>
            <w:tcW w:w="1915" w:type="pct"/>
            <w:shd w:val="clear" w:color="auto" w:fill="auto"/>
            <w:noWrap/>
            <w:hideMark/>
          </w:tcPr>
          <w:p w:rsidR="00A403CF" w:rsidRPr="000419FD" w:rsidRDefault="00A403CF" w:rsidP="003218DC">
            <w:pPr>
              <w:rPr>
                <w:sz w:val="20"/>
                <w:szCs w:val="20"/>
                <w:lang w:val="en-US"/>
              </w:rPr>
            </w:pPr>
            <w:r w:rsidRPr="000419FD">
              <w:rPr>
                <w:sz w:val="20"/>
                <w:szCs w:val="20"/>
              </w:rPr>
              <w:t>Sandvik DS 510</w:t>
            </w:r>
          </w:p>
        </w:tc>
        <w:tc>
          <w:tcPr>
            <w:tcW w:w="538" w:type="pct"/>
            <w:shd w:val="clear" w:color="auto" w:fill="auto"/>
            <w:noWrap/>
          </w:tcPr>
          <w:p w:rsidR="00A403CF" w:rsidRPr="000419FD" w:rsidRDefault="00A403CF" w:rsidP="003218DC">
            <w:pPr>
              <w:jc w:val="center"/>
              <w:rPr>
                <w:sz w:val="20"/>
                <w:szCs w:val="20"/>
              </w:rPr>
            </w:pPr>
            <w:r w:rsidRPr="000419FD">
              <w:rPr>
                <w:sz w:val="20"/>
                <w:szCs w:val="20"/>
              </w:rPr>
              <w:t>2</w:t>
            </w:r>
          </w:p>
        </w:tc>
        <w:tc>
          <w:tcPr>
            <w:tcW w:w="690" w:type="pct"/>
            <w:gridSpan w:val="2"/>
            <w:shd w:val="clear" w:color="auto" w:fill="auto"/>
            <w:noWrap/>
          </w:tcPr>
          <w:p w:rsidR="00A403CF" w:rsidRPr="000419FD" w:rsidRDefault="00A403CF" w:rsidP="003218DC">
            <w:pPr>
              <w:jc w:val="center"/>
              <w:rPr>
                <w:sz w:val="20"/>
                <w:szCs w:val="20"/>
                <w:lang w:val="en-US"/>
              </w:rPr>
            </w:pPr>
            <w:r w:rsidRPr="000419FD">
              <w:rPr>
                <w:sz w:val="20"/>
                <w:szCs w:val="20"/>
              </w:rPr>
              <w:t>0,0002</w:t>
            </w:r>
          </w:p>
        </w:tc>
        <w:tc>
          <w:tcPr>
            <w:tcW w:w="768" w:type="pct"/>
            <w:gridSpan w:val="2"/>
            <w:shd w:val="clear" w:color="auto" w:fill="auto"/>
            <w:noWrap/>
          </w:tcPr>
          <w:p w:rsidR="00A403CF" w:rsidRPr="000419FD" w:rsidRDefault="00A403CF" w:rsidP="003218DC">
            <w:pPr>
              <w:jc w:val="center"/>
              <w:rPr>
                <w:sz w:val="20"/>
                <w:szCs w:val="20"/>
              </w:rPr>
            </w:pPr>
            <w:r w:rsidRPr="000419FD">
              <w:rPr>
                <w:sz w:val="20"/>
                <w:szCs w:val="20"/>
              </w:rPr>
              <w:t>4,74</w:t>
            </w:r>
          </w:p>
        </w:tc>
        <w:tc>
          <w:tcPr>
            <w:tcW w:w="1089" w:type="pct"/>
            <w:shd w:val="clear" w:color="auto" w:fill="auto"/>
            <w:noWrap/>
            <w:vAlign w:val="bottom"/>
          </w:tcPr>
          <w:p w:rsidR="00A403CF" w:rsidRPr="000419FD" w:rsidRDefault="00A403CF" w:rsidP="003218DC">
            <w:pPr>
              <w:kinsoku w:val="0"/>
              <w:overflowPunct w:val="0"/>
              <w:autoSpaceDE w:val="0"/>
              <w:autoSpaceDN w:val="0"/>
              <w:adjustRightInd w:val="0"/>
              <w:snapToGrid w:val="0"/>
              <w:jc w:val="center"/>
              <w:rPr>
                <w:sz w:val="20"/>
                <w:szCs w:val="20"/>
              </w:rPr>
            </w:pPr>
            <w:r w:rsidRPr="000419FD">
              <w:rPr>
                <w:sz w:val="20"/>
                <w:szCs w:val="20"/>
              </w:rPr>
              <w:t>0,00190</w:t>
            </w:r>
          </w:p>
        </w:tc>
      </w:tr>
      <w:tr w:rsidR="00A403CF" w:rsidRPr="008F66EF" w:rsidTr="00384203">
        <w:trPr>
          <w:trHeight w:val="20"/>
        </w:trPr>
        <w:tc>
          <w:tcPr>
            <w:tcW w:w="1915" w:type="pct"/>
            <w:shd w:val="clear" w:color="auto" w:fill="auto"/>
            <w:noWrap/>
          </w:tcPr>
          <w:p w:rsidR="00A403CF" w:rsidRPr="000419FD" w:rsidRDefault="00A403CF" w:rsidP="003218DC">
            <w:pPr>
              <w:rPr>
                <w:sz w:val="20"/>
                <w:szCs w:val="20"/>
              </w:rPr>
            </w:pPr>
            <w:r w:rsidRPr="000419FD">
              <w:rPr>
                <w:sz w:val="20"/>
                <w:szCs w:val="20"/>
              </w:rPr>
              <w:t>DF-B1</w:t>
            </w:r>
          </w:p>
        </w:tc>
        <w:tc>
          <w:tcPr>
            <w:tcW w:w="538" w:type="pct"/>
            <w:shd w:val="clear" w:color="auto" w:fill="auto"/>
            <w:noWrap/>
          </w:tcPr>
          <w:p w:rsidR="00A403CF" w:rsidRPr="000419FD" w:rsidRDefault="00A403CF" w:rsidP="003218DC">
            <w:pPr>
              <w:jc w:val="center"/>
              <w:rPr>
                <w:sz w:val="20"/>
                <w:szCs w:val="20"/>
              </w:rPr>
            </w:pPr>
            <w:r w:rsidRPr="000419FD">
              <w:rPr>
                <w:sz w:val="20"/>
                <w:szCs w:val="20"/>
              </w:rPr>
              <w:t>1</w:t>
            </w:r>
          </w:p>
        </w:tc>
        <w:tc>
          <w:tcPr>
            <w:tcW w:w="690" w:type="pct"/>
            <w:gridSpan w:val="2"/>
            <w:shd w:val="clear" w:color="auto" w:fill="auto"/>
            <w:noWrap/>
          </w:tcPr>
          <w:p w:rsidR="00A403CF" w:rsidRPr="000419FD" w:rsidRDefault="00A403CF" w:rsidP="003218DC">
            <w:pPr>
              <w:jc w:val="center"/>
              <w:rPr>
                <w:sz w:val="20"/>
                <w:szCs w:val="20"/>
                <w:lang w:val="en-US"/>
              </w:rPr>
            </w:pPr>
            <w:r w:rsidRPr="000419FD">
              <w:rPr>
                <w:sz w:val="20"/>
                <w:szCs w:val="20"/>
              </w:rPr>
              <w:t>0,0002</w:t>
            </w:r>
          </w:p>
        </w:tc>
        <w:tc>
          <w:tcPr>
            <w:tcW w:w="768" w:type="pct"/>
            <w:gridSpan w:val="2"/>
            <w:shd w:val="clear" w:color="auto" w:fill="auto"/>
            <w:noWrap/>
          </w:tcPr>
          <w:p w:rsidR="00A403CF" w:rsidRPr="000419FD" w:rsidRDefault="00A403CF" w:rsidP="003218DC">
            <w:pPr>
              <w:jc w:val="center"/>
              <w:rPr>
                <w:sz w:val="20"/>
                <w:szCs w:val="20"/>
              </w:rPr>
            </w:pPr>
            <w:r w:rsidRPr="000419FD">
              <w:rPr>
                <w:sz w:val="20"/>
                <w:szCs w:val="20"/>
              </w:rPr>
              <w:t>4,74</w:t>
            </w:r>
          </w:p>
        </w:tc>
        <w:tc>
          <w:tcPr>
            <w:tcW w:w="1089" w:type="pct"/>
            <w:shd w:val="clear" w:color="auto" w:fill="auto"/>
            <w:noWrap/>
            <w:vAlign w:val="bottom"/>
          </w:tcPr>
          <w:p w:rsidR="00A403CF" w:rsidRPr="000419FD" w:rsidRDefault="00A403CF" w:rsidP="003218DC">
            <w:pPr>
              <w:kinsoku w:val="0"/>
              <w:overflowPunct w:val="0"/>
              <w:autoSpaceDE w:val="0"/>
              <w:autoSpaceDN w:val="0"/>
              <w:adjustRightInd w:val="0"/>
              <w:snapToGrid w:val="0"/>
              <w:jc w:val="center"/>
              <w:rPr>
                <w:sz w:val="20"/>
                <w:szCs w:val="20"/>
              </w:rPr>
            </w:pPr>
            <w:r w:rsidRPr="000419FD">
              <w:rPr>
                <w:sz w:val="20"/>
                <w:szCs w:val="20"/>
              </w:rPr>
              <w:t>0,00095</w:t>
            </w:r>
          </w:p>
        </w:tc>
      </w:tr>
      <w:tr w:rsidR="00A403CF" w:rsidRPr="008F66EF" w:rsidTr="00384203">
        <w:trPr>
          <w:trHeight w:val="20"/>
        </w:trPr>
        <w:tc>
          <w:tcPr>
            <w:tcW w:w="1915" w:type="pct"/>
            <w:shd w:val="clear" w:color="auto" w:fill="auto"/>
            <w:noWrap/>
            <w:hideMark/>
          </w:tcPr>
          <w:p w:rsidR="00A403CF" w:rsidRPr="000419FD" w:rsidRDefault="00A403CF" w:rsidP="003218DC">
            <w:pPr>
              <w:rPr>
                <w:sz w:val="20"/>
                <w:szCs w:val="20"/>
                <w:lang w:val="en-US"/>
              </w:rPr>
            </w:pPr>
            <w:r w:rsidRPr="000419FD">
              <w:rPr>
                <w:sz w:val="20"/>
                <w:szCs w:val="20"/>
              </w:rPr>
              <w:t>Diamec-262</w:t>
            </w:r>
          </w:p>
        </w:tc>
        <w:tc>
          <w:tcPr>
            <w:tcW w:w="538" w:type="pct"/>
            <w:shd w:val="clear" w:color="auto" w:fill="auto"/>
            <w:noWrap/>
          </w:tcPr>
          <w:p w:rsidR="00A403CF" w:rsidRPr="000419FD" w:rsidRDefault="00A403CF" w:rsidP="003218DC">
            <w:pPr>
              <w:jc w:val="center"/>
              <w:rPr>
                <w:sz w:val="20"/>
                <w:szCs w:val="20"/>
              </w:rPr>
            </w:pPr>
            <w:r w:rsidRPr="000419FD">
              <w:rPr>
                <w:sz w:val="20"/>
                <w:szCs w:val="20"/>
              </w:rPr>
              <w:t>1</w:t>
            </w:r>
          </w:p>
        </w:tc>
        <w:tc>
          <w:tcPr>
            <w:tcW w:w="690" w:type="pct"/>
            <w:gridSpan w:val="2"/>
            <w:shd w:val="clear" w:color="auto" w:fill="auto"/>
            <w:noWrap/>
          </w:tcPr>
          <w:p w:rsidR="00A403CF" w:rsidRPr="000419FD" w:rsidRDefault="00A403CF" w:rsidP="003218DC">
            <w:pPr>
              <w:jc w:val="center"/>
              <w:rPr>
                <w:sz w:val="20"/>
                <w:szCs w:val="20"/>
                <w:lang w:val="en-US"/>
              </w:rPr>
            </w:pPr>
            <w:r w:rsidRPr="000419FD">
              <w:rPr>
                <w:sz w:val="20"/>
                <w:szCs w:val="20"/>
              </w:rPr>
              <w:t>0,0002</w:t>
            </w:r>
          </w:p>
        </w:tc>
        <w:tc>
          <w:tcPr>
            <w:tcW w:w="768" w:type="pct"/>
            <w:gridSpan w:val="2"/>
            <w:shd w:val="clear" w:color="auto" w:fill="auto"/>
            <w:noWrap/>
          </w:tcPr>
          <w:p w:rsidR="00A403CF" w:rsidRPr="000419FD" w:rsidRDefault="00A403CF" w:rsidP="003218DC">
            <w:pPr>
              <w:jc w:val="center"/>
              <w:rPr>
                <w:sz w:val="20"/>
                <w:szCs w:val="20"/>
              </w:rPr>
            </w:pPr>
            <w:r w:rsidRPr="000419FD">
              <w:rPr>
                <w:sz w:val="20"/>
                <w:szCs w:val="20"/>
              </w:rPr>
              <w:t>4,74</w:t>
            </w:r>
          </w:p>
        </w:tc>
        <w:tc>
          <w:tcPr>
            <w:tcW w:w="1089" w:type="pct"/>
            <w:shd w:val="clear" w:color="auto" w:fill="auto"/>
            <w:noWrap/>
            <w:vAlign w:val="bottom"/>
          </w:tcPr>
          <w:p w:rsidR="00A403CF" w:rsidRPr="000419FD" w:rsidRDefault="00A403CF" w:rsidP="003218DC">
            <w:pPr>
              <w:kinsoku w:val="0"/>
              <w:overflowPunct w:val="0"/>
              <w:autoSpaceDE w:val="0"/>
              <w:autoSpaceDN w:val="0"/>
              <w:adjustRightInd w:val="0"/>
              <w:snapToGrid w:val="0"/>
              <w:jc w:val="center"/>
              <w:rPr>
                <w:sz w:val="20"/>
                <w:szCs w:val="20"/>
              </w:rPr>
            </w:pPr>
            <w:r w:rsidRPr="000419FD">
              <w:rPr>
                <w:sz w:val="20"/>
                <w:szCs w:val="20"/>
              </w:rPr>
              <w:t>0,00095</w:t>
            </w:r>
          </w:p>
        </w:tc>
      </w:tr>
      <w:tr w:rsidR="00A403CF" w:rsidRPr="008F66EF" w:rsidTr="00384203">
        <w:trPr>
          <w:trHeight w:val="20"/>
        </w:trPr>
        <w:tc>
          <w:tcPr>
            <w:tcW w:w="1915" w:type="pct"/>
            <w:shd w:val="clear" w:color="auto" w:fill="auto"/>
            <w:noWrap/>
          </w:tcPr>
          <w:p w:rsidR="00A403CF" w:rsidRPr="000419FD" w:rsidRDefault="00A403CF" w:rsidP="003218DC">
            <w:pPr>
              <w:rPr>
                <w:sz w:val="20"/>
                <w:szCs w:val="20"/>
              </w:rPr>
            </w:pPr>
            <w:r w:rsidRPr="000419FD">
              <w:rPr>
                <w:sz w:val="20"/>
                <w:szCs w:val="20"/>
              </w:rPr>
              <w:t>Sandvik DL 431</w:t>
            </w:r>
          </w:p>
        </w:tc>
        <w:tc>
          <w:tcPr>
            <w:tcW w:w="538" w:type="pct"/>
            <w:shd w:val="clear" w:color="auto" w:fill="auto"/>
            <w:noWrap/>
          </w:tcPr>
          <w:p w:rsidR="00A403CF" w:rsidRPr="000419FD" w:rsidRDefault="00A403CF" w:rsidP="003218DC">
            <w:pPr>
              <w:jc w:val="center"/>
              <w:rPr>
                <w:sz w:val="20"/>
                <w:szCs w:val="20"/>
              </w:rPr>
            </w:pPr>
            <w:r w:rsidRPr="000419FD">
              <w:rPr>
                <w:sz w:val="20"/>
                <w:szCs w:val="20"/>
              </w:rPr>
              <w:t>1</w:t>
            </w:r>
          </w:p>
        </w:tc>
        <w:tc>
          <w:tcPr>
            <w:tcW w:w="690" w:type="pct"/>
            <w:gridSpan w:val="2"/>
            <w:shd w:val="clear" w:color="auto" w:fill="auto"/>
            <w:noWrap/>
          </w:tcPr>
          <w:p w:rsidR="00A403CF" w:rsidRPr="000419FD" w:rsidRDefault="00A403CF" w:rsidP="003218DC">
            <w:pPr>
              <w:jc w:val="center"/>
              <w:rPr>
                <w:sz w:val="20"/>
                <w:szCs w:val="20"/>
              </w:rPr>
            </w:pPr>
            <w:r w:rsidRPr="000419FD">
              <w:rPr>
                <w:sz w:val="20"/>
                <w:szCs w:val="20"/>
              </w:rPr>
              <w:t>0,00065</w:t>
            </w:r>
          </w:p>
        </w:tc>
        <w:tc>
          <w:tcPr>
            <w:tcW w:w="768" w:type="pct"/>
            <w:gridSpan w:val="2"/>
            <w:shd w:val="clear" w:color="auto" w:fill="auto"/>
            <w:noWrap/>
          </w:tcPr>
          <w:p w:rsidR="00A403CF" w:rsidRPr="000419FD" w:rsidRDefault="00A403CF" w:rsidP="003218DC">
            <w:pPr>
              <w:jc w:val="center"/>
              <w:rPr>
                <w:sz w:val="20"/>
                <w:szCs w:val="20"/>
              </w:rPr>
            </w:pPr>
            <w:r w:rsidRPr="000419FD">
              <w:rPr>
                <w:sz w:val="20"/>
                <w:szCs w:val="20"/>
              </w:rPr>
              <w:t>11,6</w:t>
            </w:r>
          </w:p>
        </w:tc>
        <w:tc>
          <w:tcPr>
            <w:tcW w:w="1089" w:type="pct"/>
            <w:shd w:val="clear" w:color="auto" w:fill="auto"/>
            <w:noWrap/>
            <w:vAlign w:val="bottom"/>
          </w:tcPr>
          <w:p w:rsidR="00A403CF" w:rsidRPr="000419FD" w:rsidRDefault="00A403CF" w:rsidP="003218DC">
            <w:pPr>
              <w:kinsoku w:val="0"/>
              <w:overflowPunct w:val="0"/>
              <w:autoSpaceDE w:val="0"/>
              <w:autoSpaceDN w:val="0"/>
              <w:adjustRightInd w:val="0"/>
              <w:snapToGrid w:val="0"/>
              <w:jc w:val="center"/>
              <w:rPr>
                <w:sz w:val="20"/>
                <w:szCs w:val="20"/>
              </w:rPr>
            </w:pPr>
            <w:r w:rsidRPr="000419FD">
              <w:rPr>
                <w:sz w:val="20"/>
                <w:szCs w:val="20"/>
              </w:rPr>
              <w:t>0,00754</w:t>
            </w:r>
          </w:p>
        </w:tc>
      </w:tr>
      <w:tr w:rsidR="00A403CF" w:rsidRPr="008F66EF" w:rsidTr="00384203">
        <w:trPr>
          <w:trHeight w:val="20"/>
        </w:trPr>
        <w:tc>
          <w:tcPr>
            <w:tcW w:w="1915" w:type="pct"/>
            <w:shd w:val="clear" w:color="auto" w:fill="auto"/>
            <w:noWrap/>
            <w:hideMark/>
          </w:tcPr>
          <w:p w:rsidR="00A403CF" w:rsidRPr="000419FD" w:rsidRDefault="00A403CF" w:rsidP="003218DC">
            <w:pPr>
              <w:rPr>
                <w:sz w:val="20"/>
                <w:szCs w:val="20"/>
                <w:lang w:val="en-US"/>
              </w:rPr>
            </w:pPr>
            <w:r w:rsidRPr="000419FD">
              <w:rPr>
                <w:sz w:val="20"/>
                <w:szCs w:val="20"/>
                <w:lang w:val="en-US"/>
              </w:rPr>
              <w:t>САТ-980 L</w:t>
            </w:r>
          </w:p>
        </w:tc>
        <w:tc>
          <w:tcPr>
            <w:tcW w:w="538" w:type="pct"/>
            <w:shd w:val="clear" w:color="auto" w:fill="auto"/>
            <w:noWrap/>
          </w:tcPr>
          <w:p w:rsidR="00A403CF" w:rsidRPr="000419FD" w:rsidRDefault="00A403CF" w:rsidP="003218DC">
            <w:pPr>
              <w:jc w:val="center"/>
              <w:rPr>
                <w:sz w:val="20"/>
                <w:szCs w:val="20"/>
              </w:rPr>
            </w:pPr>
            <w:r w:rsidRPr="000419FD">
              <w:rPr>
                <w:sz w:val="20"/>
                <w:szCs w:val="20"/>
              </w:rPr>
              <w:t>5</w:t>
            </w:r>
          </w:p>
        </w:tc>
        <w:tc>
          <w:tcPr>
            <w:tcW w:w="690" w:type="pct"/>
            <w:gridSpan w:val="2"/>
            <w:shd w:val="clear" w:color="auto" w:fill="auto"/>
            <w:noWrap/>
          </w:tcPr>
          <w:p w:rsidR="00A403CF" w:rsidRPr="000419FD" w:rsidRDefault="00A403CF" w:rsidP="003218DC">
            <w:pPr>
              <w:jc w:val="center"/>
              <w:rPr>
                <w:sz w:val="20"/>
                <w:szCs w:val="20"/>
              </w:rPr>
            </w:pPr>
            <w:r w:rsidRPr="000419FD">
              <w:rPr>
                <w:sz w:val="20"/>
                <w:szCs w:val="20"/>
              </w:rPr>
              <w:t>0,00065</w:t>
            </w:r>
          </w:p>
        </w:tc>
        <w:tc>
          <w:tcPr>
            <w:tcW w:w="768" w:type="pct"/>
            <w:gridSpan w:val="2"/>
            <w:shd w:val="clear" w:color="auto" w:fill="auto"/>
            <w:noWrap/>
          </w:tcPr>
          <w:p w:rsidR="00A403CF" w:rsidRPr="000419FD" w:rsidRDefault="00A403CF" w:rsidP="003218DC">
            <w:pPr>
              <w:jc w:val="center"/>
              <w:rPr>
                <w:sz w:val="20"/>
                <w:szCs w:val="20"/>
              </w:rPr>
            </w:pPr>
            <w:r w:rsidRPr="000419FD">
              <w:rPr>
                <w:sz w:val="20"/>
                <w:szCs w:val="20"/>
              </w:rPr>
              <w:t>11,6</w:t>
            </w:r>
          </w:p>
        </w:tc>
        <w:tc>
          <w:tcPr>
            <w:tcW w:w="1089" w:type="pct"/>
            <w:shd w:val="clear" w:color="auto" w:fill="auto"/>
            <w:noWrap/>
            <w:vAlign w:val="bottom"/>
          </w:tcPr>
          <w:p w:rsidR="00A403CF" w:rsidRPr="000419FD" w:rsidRDefault="00A403CF" w:rsidP="003218DC">
            <w:pPr>
              <w:kinsoku w:val="0"/>
              <w:overflowPunct w:val="0"/>
              <w:autoSpaceDE w:val="0"/>
              <w:autoSpaceDN w:val="0"/>
              <w:adjustRightInd w:val="0"/>
              <w:snapToGrid w:val="0"/>
              <w:jc w:val="center"/>
              <w:rPr>
                <w:sz w:val="20"/>
                <w:szCs w:val="20"/>
              </w:rPr>
            </w:pPr>
            <w:r w:rsidRPr="000419FD">
              <w:rPr>
                <w:sz w:val="20"/>
                <w:szCs w:val="20"/>
              </w:rPr>
              <w:t>0,03770</w:t>
            </w:r>
          </w:p>
        </w:tc>
      </w:tr>
      <w:tr w:rsidR="00A403CF" w:rsidRPr="008F66EF" w:rsidTr="00384203">
        <w:trPr>
          <w:trHeight w:val="20"/>
        </w:trPr>
        <w:tc>
          <w:tcPr>
            <w:tcW w:w="1915" w:type="pct"/>
            <w:shd w:val="clear" w:color="auto" w:fill="auto"/>
            <w:noWrap/>
            <w:hideMark/>
          </w:tcPr>
          <w:p w:rsidR="00A403CF" w:rsidRPr="000419FD" w:rsidRDefault="00A403CF" w:rsidP="003218DC">
            <w:pPr>
              <w:rPr>
                <w:sz w:val="20"/>
                <w:szCs w:val="20"/>
                <w:lang w:val="en-US"/>
              </w:rPr>
            </w:pPr>
            <w:r w:rsidRPr="000419FD">
              <w:rPr>
                <w:sz w:val="20"/>
                <w:szCs w:val="20"/>
                <w:lang w:val="en-US"/>
              </w:rPr>
              <w:t>САТ-980Н (ОКНТ)</w:t>
            </w:r>
          </w:p>
        </w:tc>
        <w:tc>
          <w:tcPr>
            <w:tcW w:w="538" w:type="pct"/>
            <w:shd w:val="clear" w:color="auto" w:fill="auto"/>
            <w:noWrap/>
          </w:tcPr>
          <w:p w:rsidR="00A403CF" w:rsidRPr="000419FD" w:rsidRDefault="00A403CF" w:rsidP="003218DC">
            <w:pPr>
              <w:jc w:val="center"/>
              <w:rPr>
                <w:sz w:val="20"/>
                <w:szCs w:val="20"/>
              </w:rPr>
            </w:pPr>
            <w:r w:rsidRPr="000419FD">
              <w:rPr>
                <w:sz w:val="20"/>
                <w:szCs w:val="20"/>
              </w:rPr>
              <w:t>1</w:t>
            </w:r>
          </w:p>
        </w:tc>
        <w:tc>
          <w:tcPr>
            <w:tcW w:w="690" w:type="pct"/>
            <w:gridSpan w:val="2"/>
            <w:shd w:val="clear" w:color="auto" w:fill="auto"/>
            <w:noWrap/>
          </w:tcPr>
          <w:p w:rsidR="00A403CF" w:rsidRPr="000419FD" w:rsidRDefault="00A403CF" w:rsidP="003218DC">
            <w:pPr>
              <w:jc w:val="center"/>
              <w:rPr>
                <w:sz w:val="20"/>
                <w:szCs w:val="20"/>
              </w:rPr>
            </w:pPr>
            <w:r w:rsidRPr="000419FD">
              <w:rPr>
                <w:sz w:val="20"/>
                <w:szCs w:val="20"/>
              </w:rPr>
              <w:t>0,00065</w:t>
            </w:r>
          </w:p>
        </w:tc>
        <w:tc>
          <w:tcPr>
            <w:tcW w:w="768" w:type="pct"/>
            <w:gridSpan w:val="2"/>
            <w:shd w:val="clear" w:color="auto" w:fill="auto"/>
            <w:noWrap/>
          </w:tcPr>
          <w:p w:rsidR="00A403CF" w:rsidRPr="000419FD" w:rsidRDefault="00A403CF" w:rsidP="003218DC">
            <w:pPr>
              <w:jc w:val="center"/>
              <w:rPr>
                <w:sz w:val="20"/>
                <w:szCs w:val="20"/>
              </w:rPr>
            </w:pPr>
            <w:r w:rsidRPr="000419FD">
              <w:rPr>
                <w:sz w:val="20"/>
                <w:szCs w:val="20"/>
              </w:rPr>
              <w:t>11,6</w:t>
            </w:r>
          </w:p>
        </w:tc>
        <w:tc>
          <w:tcPr>
            <w:tcW w:w="1089" w:type="pct"/>
            <w:shd w:val="clear" w:color="auto" w:fill="auto"/>
            <w:noWrap/>
            <w:vAlign w:val="bottom"/>
          </w:tcPr>
          <w:p w:rsidR="00A403CF" w:rsidRPr="000419FD" w:rsidRDefault="00A403CF" w:rsidP="003218DC">
            <w:pPr>
              <w:kinsoku w:val="0"/>
              <w:overflowPunct w:val="0"/>
              <w:autoSpaceDE w:val="0"/>
              <w:autoSpaceDN w:val="0"/>
              <w:adjustRightInd w:val="0"/>
              <w:snapToGrid w:val="0"/>
              <w:jc w:val="center"/>
              <w:rPr>
                <w:sz w:val="20"/>
                <w:szCs w:val="20"/>
              </w:rPr>
            </w:pPr>
            <w:r w:rsidRPr="000419FD">
              <w:rPr>
                <w:sz w:val="20"/>
                <w:szCs w:val="20"/>
              </w:rPr>
              <w:t>0,00754</w:t>
            </w:r>
          </w:p>
        </w:tc>
      </w:tr>
      <w:tr w:rsidR="00A403CF" w:rsidRPr="008F66EF" w:rsidTr="00384203">
        <w:trPr>
          <w:trHeight w:val="20"/>
        </w:trPr>
        <w:tc>
          <w:tcPr>
            <w:tcW w:w="1915" w:type="pct"/>
            <w:shd w:val="clear" w:color="auto" w:fill="auto"/>
            <w:noWrap/>
            <w:hideMark/>
          </w:tcPr>
          <w:p w:rsidR="00A403CF" w:rsidRPr="000419FD" w:rsidRDefault="00A403CF" w:rsidP="003218DC">
            <w:pPr>
              <w:rPr>
                <w:sz w:val="20"/>
                <w:szCs w:val="20"/>
              </w:rPr>
            </w:pPr>
            <w:r w:rsidRPr="000419FD">
              <w:rPr>
                <w:sz w:val="20"/>
                <w:szCs w:val="20"/>
                <w:lang w:val="en-US"/>
              </w:rPr>
              <w:t>САТ AD45</w:t>
            </w:r>
          </w:p>
        </w:tc>
        <w:tc>
          <w:tcPr>
            <w:tcW w:w="538" w:type="pct"/>
            <w:shd w:val="clear" w:color="auto" w:fill="auto"/>
            <w:noWrap/>
          </w:tcPr>
          <w:p w:rsidR="00A403CF" w:rsidRPr="000419FD" w:rsidRDefault="00A403CF" w:rsidP="003218DC">
            <w:pPr>
              <w:jc w:val="center"/>
              <w:rPr>
                <w:sz w:val="20"/>
                <w:szCs w:val="20"/>
              </w:rPr>
            </w:pPr>
            <w:r w:rsidRPr="000419FD">
              <w:rPr>
                <w:sz w:val="20"/>
                <w:szCs w:val="20"/>
              </w:rPr>
              <w:t>2</w:t>
            </w:r>
          </w:p>
        </w:tc>
        <w:tc>
          <w:tcPr>
            <w:tcW w:w="690" w:type="pct"/>
            <w:gridSpan w:val="2"/>
            <w:shd w:val="clear" w:color="auto" w:fill="auto"/>
            <w:noWrap/>
          </w:tcPr>
          <w:p w:rsidR="00A403CF" w:rsidRPr="000419FD" w:rsidRDefault="00A403CF" w:rsidP="003218DC">
            <w:pPr>
              <w:jc w:val="center"/>
              <w:rPr>
                <w:sz w:val="20"/>
                <w:szCs w:val="20"/>
                <w:lang w:val="en-US"/>
              </w:rPr>
            </w:pPr>
            <w:r w:rsidRPr="000419FD">
              <w:rPr>
                <w:sz w:val="20"/>
                <w:szCs w:val="20"/>
              </w:rPr>
              <w:t>0,0002</w:t>
            </w:r>
          </w:p>
        </w:tc>
        <w:tc>
          <w:tcPr>
            <w:tcW w:w="768" w:type="pct"/>
            <w:gridSpan w:val="2"/>
            <w:shd w:val="clear" w:color="auto" w:fill="auto"/>
            <w:noWrap/>
          </w:tcPr>
          <w:p w:rsidR="00A403CF" w:rsidRPr="000419FD" w:rsidRDefault="00A403CF" w:rsidP="003218DC">
            <w:pPr>
              <w:jc w:val="center"/>
              <w:rPr>
                <w:sz w:val="20"/>
                <w:szCs w:val="20"/>
              </w:rPr>
            </w:pPr>
            <w:r w:rsidRPr="000419FD">
              <w:rPr>
                <w:sz w:val="20"/>
                <w:szCs w:val="20"/>
              </w:rPr>
              <w:t>4,74</w:t>
            </w:r>
          </w:p>
        </w:tc>
        <w:tc>
          <w:tcPr>
            <w:tcW w:w="1089" w:type="pct"/>
            <w:shd w:val="clear" w:color="auto" w:fill="auto"/>
            <w:noWrap/>
            <w:vAlign w:val="bottom"/>
          </w:tcPr>
          <w:p w:rsidR="00A403CF" w:rsidRPr="000419FD" w:rsidRDefault="00A403CF" w:rsidP="003218DC">
            <w:pPr>
              <w:kinsoku w:val="0"/>
              <w:overflowPunct w:val="0"/>
              <w:autoSpaceDE w:val="0"/>
              <w:autoSpaceDN w:val="0"/>
              <w:adjustRightInd w:val="0"/>
              <w:snapToGrid w:val="0"/>
              <w:jc w:val="center"/>
              <w:rPr>
                <w:sz w:val="20"/>
                <w:szCs w:val="20"/>
              </w:rPr>
            </w:pPr>
            <w:r w:rsidRPr="000419FD">
              <w:rPr>
                <w:sz w:val="20"/>
                <w:szCs w:val="20"/>
              </w:rPr>
              <w:t>0,00190</w:t>
            </w:r>
          </w:p>
        </w:tc>
      </w:tr>
      <w:tr w:rsidR="00A403CF" w:rsidRPr="008F66EF" w:rsidTr="00384203">
        <w:trPr>
          <w:trHeight w:val="20"/>
        </w:trPr>
        <w:tc>
          <w:tcPr>
            <w:tcW w:w="1915" w:type="pct"/>
            <w:shd w:val="clear" w:color="auto" w:fill="auto"/>
            <w:noWrap/>
          </w:tcPr>
          <w:p w:rsidR="00A403CF" w:rsidRPr="000419FD" w:rsidRDefault="00A403CF" w:rsidP="003218DC">
            <w:pPr>
              <w:rPr>
                <w:sz w:val="20"/>
                <w:szCs w:val="20"/>
                <w:lang w:val="en-US"/>
              </w:rPr>
            </w:pPr>
            <w:r w:rsidRPr="000419FD">
              <w:rPr>
                <w:sz w:val="20"/>
                <w:szCs w:val="20"/>
                <w:lang w:val="en-US"/>
              </w:rPr>
              <w:t>HYUNDAI HL780-9S UM</w:t>
            </w:r>
          </w:p>
        </w:tc>
        <w:tc>
          <w:tcPr>
            <w:tcW w:w="538" w:type="pct"/>
            <w:shd w:val="clear" w:color="auto" w:fill="auto"/>
            <w:noWrap/>
          </w:tcPr>
          <w:p w:rsidR="00A403CF" w:rsidRPr="000419FD" w:rsidRDefault="00A403CF" w:rsidP="003218DC">
            <w:pPr>
              <w:jc w:val="center"/>
              <w:rPr>
                <w:sz w:val="20"/>
                <w:szCs w:val="20"/>
              </w:rPr>
            </w:pPr>
            <w:r w:rsidRPr="000419FD">
              <w:rPr>
                <w:sz w:val="20"/>
                <w:szCs w:val="20"/>
              </w:rPr>
              <w:t>2</w:t>
            </w:r>
          </w:p>
        </w:tc>
        <w:tc>
          <w:tcPr>
            <w:tcW w:w="690" w:type="pct"/>
            <w:gridSpan w:val="2"/>
            <w:shd w:val="clear" w:color="auto" w:fill="auto"/>
            <w:noWrap/>
          </w:tcPr>
          <w:p w:rsidR="00A403CF" w:rsidRPr="000419FD" w:rsidRDefault="00A403CF" w:rsidP="003218DC">
            <w:pPr>
              <w:jc w:val="center"/>
              <w:rPr>
                <w:sz w:val="20"/>
                <w:szCs w:val="20"/>
              </w:rPr>
            </w:pPr>
            <w:r w:rsidRPr="000419FD">
              <w:rPr>
                <w:sz w:val="20"/>
                <w:szCs w:val="20"/>
              </w:rPr>
              <w:t>0,00065</w:t>
            </w:r>
          </w:p>
        </w:tc>
        <w:tc>
          <w:tcPr>
            <w:tcW w:w="768" w:type="pct"/>
            <w:gridSpan w:val="2"/>
            <w:shd w:val="clear" w:color="auto" w:fill="auto"/>
            <w:noWrap/>
          </w:tcPr>
          <w:p w:rsidR="00A403CF" w:rsidRPr="000419FD" w:rsidRDefault="00A403CF" w:rsidP="003218DC">
            <w:pPr>
              <w:jc w:val="center"/>
              <w:rPr>
                <w:sz w:val="20"/>
                <w:szCs w:val="20"/>
              </w:rPr>
            </w:pPr>
            <w:r w:rsidRPr="000419FD">
              <w:rPr>
                <w:sz w:val="20"/>
                <w:szCs w:val="20"/>
              </w:rPr>
              <w:t>11,6</w:t>
            </w:r>
          </w:p>
        </w:tc>
        <w:tc>
          <w:tcPr>
            <w:tcW w:w="1089" w:type="pct"/>
            <w:shd w:val="clear" w:color="auto" w:fill="auto"/>
            <w:noWrap/>
            <w:vAlign w:val="bottom"/>
          </w:tcPr>
          <w:p w:rsidR="00A403CF" w:rsidRPr="000419FD" w:rsidRDefault="00A403CF" w:rsidP="003218DC">
            <w:pPr>
              <w:kinsoku w:val="0"/>
              <w:overflowPunct w:val="0"/>
              <w:autoSpaceDE w:val="0"/>
              <w:autoSpaceDN w:val="0"/>
              <w:adjustRightInd w:val="0"/>
              <w:snapToGrid w:val="0"/>
              <w:jc w:val="center"/>
              <w:rPr>
                <w:sz w:val="20"/>
                <w:szCs w:val="20"/>
              </w:rPr>
            </w:pPr>
            <w:r w:rsidRPr="000419FD">
              <w:rPr>
                <w:sz w:val="20"/>
                <w:szCs w:val="20"/>
              </w:rPr>
              <w:t>0,01508</w:t>
            </w:r>
          </w:p>
        </w:tc>
      </w:tr>
      <w:tr w:rsidR="00A403CF" w:rsidRPr="008F66EF" w:rsidTr="00384203">
        <w:trPr>
          <w:trHeight w:val="20"/>
        </w:trPr>
        <w:tc>
          <w:tcPr>
            <w:tcW w:w="1915" w:type="pct"/>
            <w:shd w:val="clear" w:color="auto" w:fill="FFFFFF"/>
            <w:noWrap/>
          </w:tcPr>
          <w:p w:rsidR="00A403CF" w:rsidRPr="000419FD" w:rsidRDefault="00A403CF" w:rsidP="003218DC">
            <w:pPr>
              <w:rPr>
                <w:sz w:val="20"/>
                <w:szCs w:val="20"/>
                <w:lang w:val="en-US"/>
              </w:rPr>
            </w:pPr>
            <w:r w:rsidRPr="000419FD">
              <w:rPr>
                <w:sz w:val="20"/>
                <w:szCs w:val="20"/>
                <w:lang w:val="en-US"/>
              </w:rPr>
              <w:t>УАЗ 315148-068</w:t>
            </w:r>
          </w:p>
        </w:tc>
        <w:tc>
          <w:tcPr>
            <w:tcW w:w="538" w:type="pct"/>
            <w:shd w:val="clear" w:color="auto" w:fill="FFFFFF"/>
            <w:noWrap/>
          </w:tcPr>
          <w:p w:rsidR="00A403CF" w:rsidRPr="000419FD" w:rsidRDefault="00A403CF" w:rsidP="003218DC">
            <w:pPr>
              <w:jc w:val="center"/>
              <w:rPr>
                <w:sz w:val="20"/>
                <w:szCs w:val="20"/>
              </w:rPr>
            </w:pPr>
            <w:r w:rsidRPr="000419FD">
              <w:rPr>
                <w:sz w:val="20"/>
                <w:szCs w:val="20"/>
              </w:rPr>
              <w:t>1</w:t>
            </w:r>
          </w:p>
        </w:tc>
        <w:tc>
          <w:tcPr>
            <w:tcW w:w="690" w:type="pct"/>
            <w:gridSpan w:val="2"/>
            <w:shd w:val="clear" w:color="auto" w:fill="FFFFFF"/>
            <w:noWrap/>
          </w:tcPr>
          <w:p w:rsidR="00A403CF" w:rsidRPr="000419FD" w:rsidRDefault="00A403CF" w:rsidP="003218DC">
            <w:pPr>
              <w:jc w:val="center"/>
              <w:rPr>
                <w:sz w:val="20"/>
                <w:szCs w:val="20"/>
                <w:lang w:val="en-US"/>
              </w:rPr>
            </w:pPr>
            <w:r w:rsidRPr="000419FD">
              <w:rPr>
                <w:sz w:val="20"/>
                <w:szCs w:val="20"/>
              </w:rPr>
              <w:t>0,0002</w:t>
            </w:r>
          </w:p>
        </w:tc>
        <w:tc>
          <w:tcPr>
            <w:tcW w:w="768" w:type="pct"/>
            <w:gridSpan w:val="2"/>
            <w:shd w:val="clear" w:color="auto" w:fill="FFFFFF"/>
            <w:noWrap/>
          </w:tcPr>
          <w:p w:rsidR="00A403CF" w:rsidRPr="000419FD" w:rsidRDefault="00A403CF" w:rsidP="003218DC">
            <w:pPr>
              <w:jc w:val="center"/>
              <w:rPr>
                <w:sz w:val="20"/>
                <w:szCs w:val="20"/>
              </w:rPr>
            </w:pPr>
            <w:r w:rsidRPr="000419FD">
              <w:rPr>
                <w:sz w:val="20"/>
                <w:szCs w:val="20"/>
              </w:rPr>
              <w:t>4,74</w:t>
            </w:r>
          </w:p>
        </w:tc>
        <w:tc>
          <w:tcPr>
            <w:tcW w:w="1089" w:type="pct"/>
            <w:shd w:val="clear" w:color="auto" w:fill="FFFFFF"/>
            <w:noWrap/>
            <w:vAlign w:val="bottom"/>
          </w:tcPr>
          <w:p w:rsidR="00A403CF" w:rsidRPr="000419FD" w:rsidRDefault="00A403CF" w:rsidP="003218DC">
            <w:pPr>
              <w:kinsoku w:val="0"/>
              <w:overflowPunct w:val="0"/>
              <w:autoSpaceDE w:val="0"/>
              <w:autoSpaceDN w:val="0"/>
              <w:adjustRightInd w:val="0"/>
              <w:snapToGrid w:val="0"/>
              <w:jc w:val="center"/>
              <w:rPr>
                <w:sz w:val="20"/>
                <w:szCs w:val="20"/>
              </w:rPr>
            </w:pPr>
            <w:r w:rsidRPr="000419FD">
              <w:rPr>
                <w:sz w:val="20"/>
                <w:szCs w:val="20"/>
              </w:rPr>
              <w:t>0,00095</w:t>
            </w:r>
          </w:p>
        </w:tc>
      </w:tr>
      <w:tr w:rsidR="00A403CF" w:rsidRPr="008F66EF" w:rsidTr="00384203">
        <w:trPr>
          <w:trHeight w:val="20"/>
        </w:trPr>
        <w:tc>
          <w:tcPr>
            <w:tcW w:w="1915" w:type="pct"/>
            <w:shd w:val="clear" w:color="auto" w:fill="FFFFFF"/>
            <w:noWrap/>
          </w:tcPr>
          <w:p w:rsidR="00A403CF" w:rsidRPr="000419FD" w:rsidRDefault="00A403CF" w:rsidP="003218DC">
            <w:pPr>
              <w:rPr>
                <w:sz w:val="20"/>
                <w:szCs w:val="20"/>
              </w:rPr>
            </w:pPr>
            <w:r w:rsidRPr="000419FD">
              <w:rPr>
                <w:sz w:val="20"/>
                <w:szCs w:val="20"/>
              </w:rPr>
              <w:t>Минка 18 А</w:t>
            </w:r>
          </w:p>
        </w:tc>
        <w:tc>
          <w:tcPr>
            <w:tcW w:w="538" w:type="pct"/>
            <w:shd w:val="clear" w:color="auto" w:fill="FFFFFF"/>
            <w:noWrap/>
          </w:tcPr>
          <w:p w:rsidR="00A403CF" w:rsidRPr="000419FD" w:rsidRDefault="00A403CF" w:rsidP="003218DC">
            <w:pPr>
              <w:jc w:val="center"/>
              <w:rPr>
                <w:sz w:val="20"/>
                <w:szCs w:val="20"/>
              </w:rPr>
            </w:pPr>
            <w:r w:rsidRPr="000419FD">
              <w:rPr>
                <w:sz w:val="20"/>
                <w:szCs w:val="20"/>
              </w:rPr>
              <w:t>2</w:t>
            </w:r>
          </w:p>
        </w:tc>
        <w:tc>
          <w:tcPr>
            <w:tcW w:w="690" w:type="pct"/>
            <w:gridSpan w:val="2"/>
            <w:shd w:val="clear" w:color="auto" w:fill="FFFFFF"/>
            <w:noWrap/>
          </w:tcPr>
          <w:p w:rsidR="00A403CF" w:rsidRPr="000419FD" w:rsidRDefault="00A403CF" w:rsidP="003218DC">
            <w:pPr>
              <w:jc w:val="center"/>
              <w:rPr>
                <w:sz w:val="20"/>
                <w:szCs w:val="20"/>
              </w:rPr>
            </w:pPr>
            <w:r w:rsidRPr="000419FD">
              <w:rPr>
                <w:sz w:val="20"/>
                <w:szCs w:val="20"/>
              </w:rPr>
              <w:t>0,0002</w:t>
            </w:r>
          </w:p>
        </w:tc>
        <w:tc>
          <w:tcPr>
            <w:tcW w:w="768" w:type="pct"/>
            <w:gridSpan w:val="2"/>
            <w:shd w:val="clear" w:color="auto" w:fill="FFFFFF"/>
            <w:noWrap/>
          </w:tcPr>
          <w:p w:rsidR="00A403CF" w:rsidRPr="000419FD" w:rsidRDefault="00A403CF" w:rsidP="003218DC">
            <w:pPr>
              <w:jc w:val="center"/>
              <w:rPr>
                <w:sz w:val="20"/>
                <w:szCs w:val="20"/>
              </w:rPr>
            </w:pPr>
            <w:r w:rsidRPr="000419FD">
              <w:rPr>
                <w:sz w:val="20"/>
                <w:szCs w:val="20"/>
              </w:rPr>
              <w:t>1,33</w:t>
            </w:r>
          </w:p>
        </w:tc>
        <w:tc>
          <w:tcPr>
            <w:tcW w:w="1089" w:type="pct"/>
            <w:shd w:val="clear" w:color="auto" w:fill="FFFFFF"/>
            <w:noWrap/>
            <w:vAlign w:val="bottom"/>
          </w:tcPr>
          <w:p w:rsidR="00A403CF" w:rsidRPr="000419FD" w:rsidRDefault="00A403CF" w:rsidP="003218DC">
            <w:pPr>
              <w:kinsoku w:val="0"/>
              <w:overflowPunct w:val="0"/>
              <w:autoSpaceDE w:val="0"/>
              <w:autoSpaceDN w:val="0"/>
              <w:adjustRightInd w:val="0"/>
              <w:snapToGrid w:val="0"/>
              <w:jc w:val="center"/>
              <w:rPr>
                <w:sz w:val="20"/>
                <w:szCs w:val="20"/>
              </w:rPr>
            </w:pPr>
            <w:r w:rsidRPr="000419FD">
              <w:rPr>
                <w:sz w:val="20"/>
                <w:szCs w:val="20"/>
              </w:rPr>
              <w:t>0,00053</w:t>
            </w:r>
          </w:p>
        </w:tc>
      </w:tr>
      <w:tr w:rsidR="00A403CF" w:rsidRPr="008F66EF" w:rsidTr="00384203">
        <w:trPr>
          <w:trHeight w:val="20"/>
        </w:trPr>
        <w:tc>
          <w:tcPr>
            <w:tcW w:w="1915" w:type="pct"/>
            <w:shd w:val="clear" w:color="auto" w:fill="FFFFFF"/>
            <w:noWrap/>
          </w:tcPr>
          <w:p w:rsidR="00A403CF" w:rsidRPr="000419FD" w:rsidRDefault="00A403CF" w:rsidP="003218DC">
            <w:pPr>
              <w:rPr>
                <w:sz w:val="20"/>
                <w:szCs w:val="20"/>
              </w:rPr>
            </w:pPr>
            <w:r w:rsidRPr="000419FD">
              <w:rPr>
                <w:sz w:val="20"/>
                <w:szCs w:val="20"/>
              </w:rPr>
              <w:t>LK-1</w:t>
            </w:r>
          </w:p>
        </w:tc>
        <w:tc>
          <w:tcPr>
            <w:tcW w:w="538" w:type="pct"/>
            <w:shd w:val="clear" w:color="auto" w:fill="FFFFFF"/>
            <w:noWrap/>
          </w:tcPr>
          <w:p w:rsidR="00A403CF" w:rsidRPr="000419FD" w:rsidRDefault="00A403CF" w:rsidP="003218DC">
            <w:pPr>
              <w:jc w:val="center"/>
              <w:rPr>
                <w:sz w:val="20"/>
                <w:szCs w:val="20"/>
              </w:rPr>
            </w:pPr>
            <w:r w:rsidRPr="000419FD">
              <w:rPr>
                <w:sz w:val="20"/>
                <w:szCs w:val="20"/>
              </w:rPr>
              <w:t>1</w:t>
            </w:r>
          </w:p>
        </w:tc>
        <w:tc>
          <w:tcPr>
            <w:tcW w:w="690" w:type="pct"/>
            <w:gridSpan w:val="2"/>
            <w:shd w:val="clear" w:color="auto" w:fill="FFFFFF"/>
            <w:noWrap/>
          </w:tcPr>
          <w:p w:rsidR="00A403CF" w:rsidRPr="000419FD" w:rsidRDefault="00A403CF" w:rsidP="003218DC">
            <w:pPr>
              <w:jc w:val="center"/>
              <w:rPr>
                <w:sz w:val="20"/>
                <w:szCs w:val="20"/>
              </w:rPr>
            </w:pPr>
            <w:r w:rsidRPr="000419FD">
              <w:rPr>
                <w:sz w:val="20"/>
                <w:szCs w:val="20"/>
              </w:rPr>
              <w:t>0,00065</w:t>
            </w:r>
          </w:p>
        </w:tc>
        <w:tc>
          <w:tcPr>
            <w:tcW w:w="768" w:type="pct"/>
            <w:gridSpan w:val="2"/>
            <w:shd w:val="clear" w:color="auto" w:fill="FFFFFF"/>
            <w:noWrap/>
          </w:tcPr>
          <w:p w:rsidR="00A403CF" w:rsidRPr="000419FD" w:rsidRDefault="00A403CF" w:rsidP="003218DC">
            <w:pPr>
              <w:jc w:val="center"/>
              <w:rPr>
                <w:sz w:val="20"/>
                <w:szCs w:val="20"/>
              </w:rPr>
            </w:pPr>
            <w:r w:rsidRPr="000419FD">
              <w:rPr>
                <w:sz w:val="20"/>
                <w:szCs w:val="20"/>
              </w:rPr>
              <w:t>11,6</w:t>
            </w:r>
          </w:p>
        </w:tc>
        <w:tc>
          <w:tcPr>
            <w:tcW w:w="1089" w:type="pct"/>
            <w:shd w:val="clear" w:color="auto" w:fill="FFFFFF"/>
            <w:noWrap/>
            <w:vAlign w:val="bottom"/>
          </w:tcPr>
          <w:p w:rsidR="00A403CF" w:rsidRPr="000419FD" w:rsidRDefault="00A403CF" w:rsidP="003218DC">
            <w:pPr>
              <w:kinsoku w:val="0"/>
              <w:overflowPunct w:val="0"/>
              <w:autoSpaceDE w:val="0"/>
              <w:autoSpaceDN w:val="0"/>
              <w:adjustRightInd w:val="0"/>
              <w:snapToGrid w:val="0"/>
              <w:jc w:val="center"/>
              <w:rPr>
                <w:sz w:val="20"/>
                <w:szCs w:val="20"/>
              </w:rPr>
            </w:pPr>
            <w:r w:rsidRPr="000419FD">
              <w:rPr>
                <w:sz w:val="20"/>
                <w:szCs w:val="20"/>
              </w:rPr>
              <w:t>0,00754</w:t>
            </w:r>
          </w:p>
        </w:tc>
      </w:tr>
      <w:tr w:rsidR="00A403CF" w:rsidRPr="008F66EF" w:rsidTr="00384203">
        <w:trPr>
          <w:trHeight w:val="20"/>
        </w:trPr>
        <w:tc>
          <w:tcPr>
            <w:tcW w:w="1915" w:type="pct"/>
            <w:shd w:val="clear" w:color="auto" w:fill="FFFFFF"/>
            <w:noWrap/>
          </w:tcPr>
          <w:p w:rsidR="00A403CF" w:rsidRPr="000419FD" w:rsidRDefault="00A403CF" w:rsidP="003218DC">
            <w:pPr>
              <w:rPr>
                <w:sz w:val="20"/>
                <w:szCs w:val="20"/>
              </w:rPr>
            </w:pPr>
            <w:r w:rsidRPr="000419FD">
              <w:rPr>
                <w:sz w:val="20"/>
                <w:szCs w:val="20"/>
              </w:rPr>
              <w:t>LIFT PAUS (нож.подъем.)</w:t>
            </w:r>
          </w:p>
        </w:tc>
        <w:tc>
          <w:tcPr>
            <w:tcW w:w="538" w:type="pct"/>
            <w:shd w:val="clear" w:color="auto" w:fill="FFFFFF"/>
            <w:noWrap/>
          </w:tcPr>
          <w:p w:rsidR="00A403CF" w:rsidRPr="000419FD" w:rsidRDefault="00A403CF" w:rsidP="003218DC">
            <w:pPr>
              <w:jc w:val="center"/>
              <w:rPr>
                <w:sz w:val="20"/>
                <w:szCs w:val="20"/>
              </w:rPr>
            </w:pPr>
            <w:r w:rsidRPr="000419FD">
              <w:rPr>
                <w:sz w:val="20"/>
                <w:szCs w:val="20"/>
              </w:rPr>
              <w:t>1</w:t>
            </w:r>
          </w:p>
        </w:tc>
        <w:tc>
          <w:tcPr>
            <w:tcW w:w="690" w:type="pct"/>
            <w:gridSpan w:val="2"/>
            <w:shd w:val="clear" w:color="auto" w:fill="FFFFFF"/>
            <w:noWrap/>
          </w:tcPr>
          <w:p w:rsidR="00A403CF" w:rsidRPr="000419FD" w:rsidRDefault="00A403CF" w:rsidP="003218DC">
            <w:pPr>
              <w:jc w:val="center"/>
              <w:rPr>
                <w:sz w:val="20"/>
                <w:szCs w:val="20"/>
              </w:rPr>
            </w:pPr>
            <w:r w:rsidRPr="000419FD">
              <w:rPr>
                <w:sz w:val="20"/>
                <w:szCs w:val="20"/>
              </w:rPr>
              <w:t>0,0002</w:t>
            </w:r>
          </w:p>
        </w:tc>
        <w:tc>
          <w:tcPr>
            <w:tcW w:w="768" w:type="pct"/>
            <w:gridSpan w:val="2"/>
            <w:shd w:val="clear" w:color="auto" w:fill="FFFFFF"/>
            <w:noWrap/>
          </w:tcPr>
          <w:p w:rsidR="00A403CF" w:rsidRPr="000419FD" w:rsidRDefault="00A403CF" w:rsidP="003218DC">
            <w:pPr>
              <w:jc w:val="center"/>
              <w:rPr>
                <w:sz w:val="20"/>
                <w:szCs w:val="20"/>
              </w:rPr>
            </w:pPr>
            <w:r w:rsidRPr="000419FD">
              <w:rPr>
                <w:sz w:val="20"/>
                <w:szCs w:val="20"/>
              </w:rPr>
              <w:t>1,33</w:t>
            </w:r>
          </w:p>
        </w:tc>
        <w:tc>
          <w:tcPr>
            <w:tcW w:w="1089" w:type="pct"/>
            <w:shd w:val="clear" w:color="auto" w:fill="FFFFFF"/>
            <w:noWrap/>
            <w:vAlign w:val="bottom"/>
          </w:tcPr>
          <w:p w:rsidR="00A403CF" w:rsidRPr="000419FD" w:rsidRDefault="00A403CF" w:rsidP="003218DC">
            <w:pPr>
              <w:kinsoku w:val="0"/>
              <w:overflowPunct w:val="0"/>
              <w:autoSpaceDE w:val="0"/>
              <w:autoSpaceDN w:val="0"/>
              <w:adjustRightInd w:val="0"/>
              <w:snapToGrid w:val="0"/>
              <w:jc w:val="center"/>
              <w:rPr>
                <w:sz w:val="20"/>
                <w:szCs w:val="20"/>
              </w:rPr>
            </w:pPr>
            <w:r w:rsidRPr="000419FD">
              <w:rPr>
                <w:sz w:val="20"/>
                <w:szCs w:val="20"/>
              </w:rPr>
              <w:t>0,00027</w:t>
            </w:r>
          </w:p>
        </w:tc>
      </w:tr>
      <w:tr w:rsidR="00A403CF" w:rsidRPr="008F66EF" w:rsidTr="00384203">
        <w:trPr>
          <w:trHeight w:val="20"/>
        </w:trPr>
        <w:tc>
          <w:tcPr>
            <w:tcW w:w="1915" w:type="pct"/>
            <w:shd w:val="clear" w:color="auto" w:fill="auto"/>
            <w:noWrap/>
          </w:tcPr>
          <w:p w:rsidR="00A403CF" w:rsidRPr="000419FD" w:rsidRDefault="00A403CF" w:rsidP="003218DC">
            <w:pPr>
              <w:rPr>
                <w:sz w:val="20"/>
                <w:szCs w:val="20"/>
              </w:rPr>
            </w:pPr>
            <w:r w:rsidRPr="000419FD">
              <w:rPr>
                <w:sz w:val="20"/>
                <w:szCs w:val="20"/>
              </w:rPr>
              <w:t>ПМЗШ-5К (Fadroma)</w:t>
            </w:r>
          </w:p>
        </w:tc>
        <w:tc>
          <w:tcPr>
            <w:tcW w:w="538" w:type="pct"/>
            <w:shd w:val="clear" w:color="auto" w:fill="auto"/>
            <w:noWrap/>
          </w:tcPr>
          <w:p w:rsidR="00A403CF" w:rsidRPr="000419FD" w:rsidRDefault="00A403CF" w:rsidP="003218DC">
            <w:pPr>
              <w:jc w:val="center"/>
              <w:rPr>
                <w:sz w:val="20"/>
                <w:szCs w:val="20"/>
              </w:rPr>
            </w:pPr>
            <w:r w:rsidRPr="000419FD">
              <w:rPr>
                <w:sz w:val="20"/>
                <w:szCs w:val="20"/>
              </w:rPr>
              <w:t>2</w:t>
            </w:r>
          </w:p>
        </w:tc>
        <w:tc>
          <w:tcPr>
            <w:tcW w:w="690" w:type="pct"/>
            <w:gridSpan w:val="2"/>
            <w:shd w:val="clear" w:color="auto" w:fill="auto"/>
            <w:noWrap/>
          </w:tcPr>
          <w:p w:rsidR="00A403CF" w:rsidRPr="000419FD" w:rsidRDefault="00A403CF" w:rsidP="003218DC">
            <w:pPr>
              <w:jc w:val="center"/>
              <w:rPr>
                <w:sz w:val="20"/>
                <w:szCs w:val="20"/>
                <w:lang w:val="en-US"/>
              </w:rPr>
            </w:pPr>
            <w:r w:rsidRPr="000419FD">
              <w:rPr>
                <w:sz w:val="20"/>
                <w:szCs w:val="20"/>
              </w:rPr>
              <w:t>0,0002</w:t>
            </w:r>
          </w:p>
        </w:tc>
        <w:tc>
          <w:tcPr>
            <w:tcW w:w="768" w:type="pct"/>
            <w:gridSpan w:val="2"/>
            <w:shd w:val="clear" w:color="auto" w:fill="auto"/>
            <w:noWrap/>
          </w:tcPr>
          <w:p w:rsidR="00A403CF" w:rsidRPr="000419FD" w:rsidRDefault="00A403CF" w:rsidP="003218DC">
            <w:pPr>
              <w:jc w:val="center"/>
              <w:rPr>
                <w:sz w:val="20"/>
                <w:szCs w:val="20"/>
              </w:rPr>
            </w:pPr>
            <w:r w:rsidRPr="000419FD">
              <w:rPr>
                <w:sz w:val="20"/>
                <w:szCs w:val="20"/>
              </w:rPr>
              <w:t>4,74</w:t>
            </w:r>
          </w:p>
        </w:tc>
        <w:tc>
          <w:tcPr>
            <w:tcW w:w="1089" w:type="pct"/>
            <w:shd w:val="clear" w:color="auto" w:fill="auto"/>
            <w:noWrap/>
            <w:vAlign w:val="bottom"/>
          </w:tcPr>
          <w:p w:rsidR="00A403CF" w:rsidRPr="000419FD" w:rsidRDefault="00A403CF" w:rsidP="003218DC">
            <w:pPr>
              <w:kinsoku w:val="0"/>
              <w:overflowPunct w:val="0"/>
              <w:autoSpaceDE w:val="0"/>
              <w:autoSpaceDN w:val="0"/>
              <w:adjustRightInd w:val="0"/>
              <w:snapToGrid w:val="0"/>
              <w:jc w:val="center"/>
              <w:rPr>
                <w:sz w:val="20"/>
                <w:szCs w:val="20"/>
              </w:rPr>
            </w:pPr>
            <w:r w:rsidRPr="000419FD">
              <w:rPr>
                <w:sz w:val="20"/>
                <w:szCs w:val="20"/>
              </w:rPr>
              <w:t>0,00190</w:t>
            </w:r>
          </w:p>
        </w:tc>
      </w:tr>
      <w:tr w:rsidR="00A403CF" w:rsidRPr="008F66EF" w:rsidTr="00384203">
        <w:trPr>
          <w:trHeight w:val="120"/>
        </w:trPr>
        <w:tc>
          <w:tcPr>
            <w:tcW w:w="1915" w:type="pct"/>
            <w:shd w:val="clear" w:color="auto" w:fill="auto"/>
            <w:noWrap/>
          </w:tcPr>
          <w:p w:rsidR="00A403CF" w:rsidRPr="000419FD" w:rsidRDefault="00A403CF" w:rsidP="003218DC">
            <w:pPr>
              <w:rPr>
                <w:sz w:val="20"/>
                <w:szCs w:val="20"/>
                <w:lang w:val="en-US"/>
              </w:rPr>
            </w:pPr>
            <w:r w:rsidRPr="000419FD">
              <w:rPr>
                <w:sz w:val="20"/>
                <w:szCs w:val="20"/>
                <w:lang w:val="en-US"/>
              </w:rPr>
              <w:t>САТ-980 GH</w:t>
            </w:r>
          </w:p>
        </w:tc>
        <w:tc>
          <w:tcPr>
            <w:tcW w:w="538" w:type="pct"/>
            <w:shd w:val="clear" w:color="auto" w:fill="auto"/>
            <w:noWrap/>
          </w:tcPr>
          <w:p w:rsidR="00A403CF" w:rsidRPr="000419FD" w:rsidRDefault="00A403CF" w:rsidP="003218DC">
            <w:pPr>
              <w:jc w:val="center"/>
              <w:rPr>
                <w:sz w:val="20"/>
                <w:szCs w:val="20"/>
              </w:rPr>
            </w:pPr>
            <w:r w:rsidRPr="000419FD">
              <w:rPr>
                <w:sz w:val="20"/>
                <w:szCs w:val="20"/>
                <w:lang w:val="en-US"/>
              </w:rPr>
              <w:t>1</w:t>
            </w:r>
          </w:p>
        </w:tc>
        <w:tc>
          <w:tcPr>
            <w:tcW w:w="690" w:type="pct"/>
            <w:gridSpan w:val="2"/>
            <w:shd w:val="clear" w:color="auto" w:fill="auto"/>
            <w:noWrap/>
          </w:tcPr>
          <w:p w:rsidR="00A403CF" w:rsidRPr="000419FD" w:rsidRDefault="00A403CF" w:rsidP="003218DC">
            <w:pPr>
              <w:jc w:val="center"/>
              <w:rPr>
                <w:sz w:val="20"/>
                <w:szCs w:val="20"/>
              </w:rPr>
            </w:pPr>
            <w:r w:rsidRPr="000419FD">
              <w:rPr>
                <w:sz w:val="20"/>
                <w:szCs w:val="20"/>
              </w:rPr>
              <w:t>0,00065</w:t>
            </w:r>
          </w:p>
        </w:tc>
        <w:tc>
          <w:tcPr>
            <w:tcW w:w="768" w:type="pct"/>
            <w:gridSpan w:val="2"/>
            <w:shd w:val="clear" w:color="auto" w:fill="auto"/>
            <w:noWrap/>
          </w:tcPr>
          <w:p w:rsidR="00A403CF" w:rsidRPr="000419FD" w:rsidRDefault="00A403CF" w:rsidP="003218DC">
            <w:pPr>
              <w:jc w:val="center"/>
              <w:rPr>
                <w:sz w:val="20"/>
                <w:szCs w:val="20"/>
              </w:rPr>
            </w:pPr>
            <w:r w:rsidRPr="000419FD">
              <w:rPr>
                <w:sz w:val="20"/>
                <w:szCs w:val="20"/>
              </w:rPr>
              <w:t>11,6</w:t>
            </w:r>
          </w:p>
        </w:tc>
        <w:tc>
          <w:tcPr>
            <w:tcW w:w="1089" w:type="pct"/>
            <w:shd w:val="clear" w:color="auto" w:fill="auto"/>
            <w:noWrap/>
            <w:vAlign w:val="bottom"/>
          </w:tcPr>
          <w:p w:rsidR="00A403CF" w:rsidRPr="000419FD" w:rsidRDefault="00A403CF" w:rsidP="003218DC">
            <w:pPr>
              <w:kinsoku w:val="0"/>
              <w:overflowPunct w:val="0"/>
              <w:autoSpaceDE w:val="0"/>
              <w:autoSpaceDN w:val="0"/>
              <w:adjustRightInd w:val="0"/>
              <w:snapToGrid w:val="0"/>
              <w:jc w:val="center"/>
              <w:rPr>
                <w:sz w:val="20"/>
                <w:szCs w:val="20"/>
              </w:rPr>
            </w:pPr>
            <w:r w:rsidRPr="000419FD">
              <w:rPr>
                <w:sz w:val="20"/>
                <w:szCs w:val="20"/>
              </w:rPr>
              <w:t>0,00754</w:t>
            </w:r>
          </w:p>
        </w:tc>
      </w:tr>
      <w:tr w:rsidR="00A403CF" w:rsidRPr="008F66EF" w:rsidTr="00384203">
        <w:trPr>
          <w:trHeight w:val="120"/>
        </w:trPr>
        <w:tc>
          <w:tcPr>
            <w:tcW w:w="1915" w:type="pct"/>
            <w:shd w:val="clear" w:color="auto" w:fill="auto"/>
            <w:noWrap/>
          </w:tcPr>
          <w:p w:rsidR="00A403CF" w:rsidRPr="000419FD" w:rsidRDefault="00A403CF" w:rsidP="003218DC">
            <w:pPr>
              <w:rPr>
                <w:sz w:val="20"/>
                <w:szCs w:val="20"/>
              </w:rPr>
            </w:pPr>
            <w:r w:rsidRPr="000419FD">
              <w:rPr>
                <w:sz w:val="20"/>
                <w:szCs w:val="20"/>
              </w:rPr>
              <w:t>МТ 5020</w:t>
            </w:r>
          </w:p>
        </w:tc>
        <w:tc>
          <w:tcPr>
            <w:tcW w:w="538" w:type="pct"/>
            <w:shd w:val="clear" w:color="auto" w:fill="auto"/>
            <w:noWrap/>
          </w:tcPr>
          <w:p w:rsidR="00A403CF" w:rsidRPr="000419FD" w:rsidRDefault="00A403CF" w:rsidP="003218DC">
            <w:pPr>
              <w:jc w:val="center"/>
              <w:rPr>
                <w:sz w:val="20"/>
                <w:szCs w:val="20"/>
              </w:rPr>
            </w:pPr>
            <w:r w:rsidRPr="000419FD">
              <w:rPr>
                <w:sz w:val="20"/>
                <w:szCs w:val="20"/>
              </w:rPr>
              <w:t>3</w:t>
            </w:r>
          </w:p>
        </w:tc>
        <w:tc>
          <w:tcPr>
            <w:tcW w:w="690" w:type="pct"/>
            <w:gridSpan w:val="2"/>
            <w:shd w:val="clear" w:color="auto" w:fill="auto"/>
            <w:noWrap/>
          </w:tcPr>
          <w:p w:rsidR="00A403CF" w:rsidRPr="000419FD" w:rsidRDefault="00A403CF" w:rsidP="003218DC">
            <w:pPr>
              <w:jc w:val="center"/>
              <w:rPr>
                <w:sz w:val="20"/>
                <w:szCs w:val="20"/>
              </w:rPr>
            </w:pPr>
            <w:r w:rsidRPr="000419FD">
              <w:rPr>
                <w:sz w:val="20"/>
                <w:szCs w:val="20"/>
              </w:rPr>
              <w:t>0,00065</w:t>
            </w:r>
          </w:p>
        </w:tc>
        <w:tc>
          <w:tcPr>
            <w:tcW w:w="768" w:type="pct"/>
            <w:gridSpan w:val="2"/>
            <w:shd w:val="clear" w:color="auto" w:fill="auto"/>
            <w:noWrap/>
          </w:tcPr>
          <w:p w:rsidR="00A403CF" w:rsidRPr="000419FD" w:rsidRDefault="00A403CF" w:rsidP="003218DC">
            <w:pPr>
              <w:jc w:val="center"/>
              <w:rPr>
                <w:sz w:val="20"/>
                <w:szCs w:val="20"/>
              </w:rPr>
            </w:pPr>
            <w:r w:rsidRPr="000419FD">
              <w:rPr>
                <w:sz w:val="20"/>
                <w:szCs w:val="20"/>
              </w:rPr>
              <w:t>11,6</w:t>
            </w:r>
          </w:p>
        </w:tc>
        <w:tc>
          <w:tcPr>
            <w:tcW w:w="1089" w:type="pct"/>
            <w:shd w:val="clear" w:color="auto" w:fill="auto"/>
            <w:noWrap/>
            <w:vAlign w:val="bottom"/>
          </w:tcPr>
          <w:p w:rsidR="00A403CF" w:rsidRPr="000419FD" w:rsidRDefault="00A403CF" w:rsidP="003218DC">
            <w:pPr>
              <w:kinsoku w:val="0"/>
              <w:overflowPunct w:val="0"/>
              <w:autoSpaceDE w:val="0"/>
              <w:autoSpaceDN w:val="0"/>
              <w:adjustRightInd w:val="0"/>
              <w:snapToGrid w:val="0"/>
              <w:jc w:val="center"/>
              <w:rPr>
                <w:sz w:val="20"/>
                <w:szCs w:val="20"/>
              </w:rPr>
            </w:pPr>
            <w:r w:rsidRPr="000419FD">
              <w:rPr>
                <w:sz w:val="20"/>
                <w:szCs w:val="20"/>
              </w:rPr>
              <w:t>0,02262</w:t>
            </w:r>
          </w:p>
        </w:tc>
      </w:tr>
      <w:tr w:rsidR="00A403CF" w:rsidRPr="008F66EF" w:rsidTr="00384203">
        <w:trPr>
          <w:trHeight w:val="120"/>
        </w:trPr>
        <w:tc>
          <w:tcPr>
            <w:tcW w:w="1915" w:type="pct"/>
            <w:shd w:val="clear" w:color="auto" w:fill="auto"/>
            <w:noWrap/>
          </w:tcPr>
          <w:p w:rsidR="00A403CF" w:rsidRPr="000419FD" w:rsidRDefault="00A403CF" w:rsidP="003218DC">
            <w:pPr>
              <w:rPr>
                <w:sz w:val="20"/>
                <w:szCs w:val="20"/>
              </w:rPr>
            </w:pPr>
            <w:r w:rsidRPr="000419FD">
              <w:rPr>
                <w:sz w:val="20"/>
                <w:szCs w:val="20"/>
                <w:lang w:val="en-US"/>
              </w:rPr>
              <w:t>ST 14</w:t>
            </w:r>
          </w:p>
        </w:tc>
        <w:tc>
          <w:tcPr>
            <w:tcW w:w="538" w:type="pct"/>
            <w:shd w:val="clear" w:color="auto" w:fill="auto"/>
            <w:noWrap/>
          </w:tcPr>
          <w:p w:rsidR="00A403CF" w:rsidRPr="000419FD" w:rsidRDefault="00A403CF" w:rsidP="003218DC">
            <w:pPr>
              <w:jc w:val="center"/>
              <w:rPr>
                <w:sz w:val="20"/>
                <w:szCs w:val="20"/>
              </w:rPr>
            </w:pPr>
            <w:r w:rsidRPr="000419FD">
              <w:rPr>
                <w:sz w:val="20"/>
                <w:szCs w:val="20"/>
              </w:rPr>
              <w:t>2</w:t>
            </w:r>
          </w:p>
        </w:tc>
        <w:tc>
          <w:tcPr>
            <w:tcW w:w="690" w:type="pct"/>
            <w:gridSpan w:val="2"/>
            <w:shd w:val="clear" w:color="auto" w:fill="auto"/>
            <w:noWrap/>
          </w:tcPr>
          <w:p w:rsidR="00A403CF" w:rsidRPr="000419FD" w:rsidRDefault="00A403CF" w:rsidP="003218DC">
            <w:pPr>
              <w:jc w:val="center"/>
              <w:rPr>
                <w:sz w:val="20"/>
                <w:szCs w:val="20"/>
                <w:lang w:val="en-US"/>
              </w:rPr>
            </w:pPr>
            <w:r w:rsidRPr="000419FD">
              <w:rPr>
                <w:sz w:val="20"/>
                <w:szCs w:val="20"/>
              </w:rPr>
              <w:t>0,0002</w:t>
            </w:r>
          </w:p>
        </w:tc>
        <w:tc>
          <w:tcPr>
            <w:tcW w:w="768" w:type="pct"/>
            <w:gridSpan w:val="2"/>
            <w:shd w:val="clear" w:color="auto" w:fill="auto"/>
            <w:noWrap/>
          </w:tcPr>
          <w:p w:rsidR="00A403CF" w:rsidRPr="000419FD" w:rsidRDefault="00A403CF" w:rsidP="003218DC">
            <w:pPr>
              <w:jc w:val="center"/>
              <w:rPr>
                <w:sz w:val="20"/>
                <w:szCs w:val="20"/>
              </w:rPr>
            </w:pPr>
            <w:r w:rsidRPr="000419FD">
              <w:rPr>
                <w:sz w:val="20"/>
                <w:szCs w:val="20"/>
              </w:rPr>
              <w:t>4,74</w:t>
            </w:r>
          </w:p>
        </w:tc>
        <w:tc>
          <w:tcPr>
            <w:tcW w:w="1089" w:type="pct"/>
            <w:shd w:val="clear" w:color="auto" w:fill="auto"/>
            <w:noWrap/>
            <w:vAlign w:val="bottom"/>
          </w:tcPr>
          <w:p w:rsidR="00A403CF" w:rsidRPr="000419FD" w:rsidRDefault="00A403CF" w:rsidP="003218DC">
            <w:pPr>
              <w:kinsoku w:val="0"/>
              <w:overflowPunct w:val="0"/>
              <w:autoSpaceDE w:val="0"/>
              <w:autoSpaceDN w:val="0"/>
              <w:adjustRightInd w:val="0"/>
              <w:snapToGrid w:val="0"/>
              <w:jc w:val="center"/>
              <w:rPr>
                <w:sz w:val="20"/>
                <w:szCs w:val="20"/>
              </w:rPr>
            </w:pPr>
            <w:r w:rsidRPr="000419FD">
              <w:rPr>
                <w:sz w:val="20"/>
                <w:szCs w:val="20"/>
              </w:rPr>
              <w:t>0,00190</w:t>
            </w:r>
          </w:p>
        </w:tc>
      </w:tr>
      <w:tr w:rsidR="00A403CF" w:rsidRPr="008F66EF" w:rsidTr="00384203">
        <w:trPr>
          <w:trHeight w:val="120"/>
        </w:trPr>
        <w:tc>
          <w:tcPr>
            <w:tcW w:w="1915" w:type="pct"/>
            <w:shd w:val="clear" w:color="auto" w:fill="auto"/>
            <w:noWrap/>
          </w:tcPr>
          <w:p w:rsidR="00A403CF" w:rsidRPr="000419FD" w:rsidRDefault="00A403CF" w:rsidP="003218DC">
            <w:pPr>
              <w:rPr>
                <w:sz w:val="20"/>
                <w:szCs w:val="20"/>
              </w:rPr>
            </w:pPr>
            <w:r w:rsidRPr="000419FD">
              <w:rPr>
                <w:sz w:val="20"/>
                <w:szCs w:val="20"/>
              </w:rPr>
              <w:t>CHARMEC LC605 DA</w:t>
            </w:r>
          </w:p>
        </w:tc>
        <w:tc>
          <w:tcPr>
            <w:tcW w:w="538" w:type="pct"/>
            <w:shd w:val="clear" w:color="auto" w:fill="auto"/>
            <w:noWrap/>
          </w:tcPr>
          <w:p w:rsidR="00A403CF" w:rsidRPr="000419FD" w:rsidRDefault="00A403CF" w:rsidP="003218DC">
            <w:pPr>
              <w:jc w:val="center"/>
              <w:rPr>
                <w:sz w:val="20"/>
                <w:szCs w:val="20"/>
              </w:rPr>
            </w:pPr>
            <w:r w:rsidRPr="000419FD">
              <w:rPr>
                <w:sz w:val="20"/>
                <w:szCs w:val="20"/>
              </w:rPr>
              <w:t>1</w:t>
            </w:r>
          </w:p>
        </w:tc>
        <w:tc>
          <w:tcPr>
            <w:tcW w:w="690" w:type="pct"/>
            <w:gridSpan w:val="2"/>
            <w:shd w:val="clear" w:color="auto" w:fill="auto"/>
            <w:noWrap/>
          </w:tcPr>
          <w:p w:rsidR="00A403CF" w:rsidRPr="000419FD" w:rsidRDefault="00A403CF" w:rsidP="003218DC">
            <w:pPr>
              <w:jc w:val="center"/>
              <w:rPr>
                <w:sz w:val="20"/>
                <w:szCs w:val="20"/>
                <w:lang w:val="en-US"/>
              </w:rPr>
            </w:pPr>
            <w:r w:rsidRPr="000419FD">
              <w:rPr>
                <w:sz w:val="20"/>
                <w:szCs w:val="20"/>
              </w:rPr>
              <w:t>0,0002</w:t>
            </w:r>
          </w:p>
        </w:tc>
        <w:tc>
          <w:tcPr>
            <w:tcW w:w="768" w:type="pct"/>
            <w:gridSpan w:val="2"/>
            <w:shd w:val="clear" w:color="auto" w:fill="auto"/>
            <w:noWrap/>
          </w:tcPr>
          <w:p w:rsidR="00A403CF" w:rsidRPr="000419FD" w:rsidRDefault="00A403CF" w:rsidP="003218DC">
            <w:pPr>
              <w:jc w:val="center"/>
              <w:rPr>
                <w:sz w:val="20"/>
                <w:szCs w:val="20"/>
              </w:rPr>
            </w:pPr>
            <w:r w:rsidRPr="000419FD">
              <w:rPr>
                <w:sz w:val="20"/>
                <w:szCs w:val="20"/>
              </w:rPr>
              <w:t>4,74</w:t>
            </w:r>
          </w:p>
        </w:tc>
        <w:tc>
          <w:tcPr>
            <w:tcW w:w="1089" w:type="pct"/>
            <w:shd w:val="clear" w:color="auto" w:fill="auto"/>
            <w:noWrap/>
            <w:vAlign w:val="bottom"/>
          </w:tcPr>
          <w:p w:rsidR="00A403CF" w:rsidRPr="000419FD" w:rsidRDefault="00A403CF" w:rsidP="003218DC">
            <w:pPr>
              <w:kinsoku w:val="0"/>
              <w:overflowPunct w:val="0"/>
              <w:autoSpaceDE w:val="0"/>
              <w:autoSpaceDN w:val="0"/>
              <w:adjustRightInd w:val="0"/>
              <w:snapToGrid w:val="0"/>
              <w:jc w:val="center"/>
              <w:rPr>
                <w:sz w:val="20"/>
                <w:szCs w:val="20"/>
              </w:rPr>
            </w:pPr>
            <w:r w:rsidRPr="000419FD">
              <w:rPr>
                <w:sz w:val="20"/>
                <w:szCs w:val="20"/>
              </w:rPr>
              <w:t>0,00095</w:t>
            </w:r>
          </w:p>
        </w:tc>
      </w:tr>
      <w:tr w:rsidR="00A403CF" w:rsidRPr="008F66EF" w:rsidTr="00384203">
        <w:trPr>
          <w:trHeight w:val="120"/>
        </w:trPr>
        <w:tc>
          <w:tcPr>
            <w:tcW w:w="1915" w:type="pct"/>
            <w:shd w:val="clear" w:color="auto" w:fill="auto"/>
            <w:noWrap/>
          </w:tcPr>
          <w:p w:rsidR="00A403CF" w:rsidRPr="000419FD" w:rsidRDefault="00A403CF" w:rsidP="003218DC">
            <w:pPr>
              <w:rPr>
                <w:sz w:val="20"/>
                <w:szCs w:val="20"/>
              </w:rPr>
            </w:pPr>
            <w:r w:rsidRPr="000419FD">
              <w:rPr>
                <w:sz w:val="20"/>
                <w:szCs w:val="20"/>
              </w:rPr>
              <w:t>АП-30М</w:t>
            </w:r>
          </w:p>
        </w:tc>
        <w:tc>
          <w:tcPr>
            <w:tcW w:w="538" w:type="pct"/>
            <w:shd w:val="clear" w:color="auto" w:fill="auto"/>
            <w:noWrap/>
          </w:tcPr>
          <w:p w:rsidR="00A403CF" w:rsidRPr="000419FD" w:rsidRDefault="00A403CF" w:rsidP="003218DC">
            <w:pPr>
              <w:jc w:val="center"/>
              <w:rPr>
                <w:sz w:val="20"/>
                <w:szCs w:val="20"/>
              </w:rPr>
            </w:pPr>
            <w:r w:rsidRPr="000419FD">
              <w:rPr>
                <w:sz w:val="20"/>
                <w:szCs w:val="20"/>
              </w:rPr>
              <w:t>1</w:t>
            </w:r>
          </w:p>
        </w:tc>
        <w:tc>
          <w:tcPr>
            <w:tcW w:w="690" w:type="pct"/>
            <w:gridSpan w:val="2"/>
            <w:shd w:val="clear" w:color="auto" w:fill="auto"/>
            <w:noWrap/>
          </w:tcPr>
          <w:p w:rsidR="00A403CF" w:rsidRPr="000419FD" w:rsidRDefault="00A403CF" w:rsidP="003218DC">
            <w:pPr>
              <w:jc w:val="center"/>
              <w:rPr>
                <w:sz w:val="20"/>
                <w:szCs w:val="20"/>
                <w:lang w:val="en-US"/>
              </w:rPr>
            </w:pPr>
            <w:r w:rsidRPr="000419FD">
              <w:rPr>
                <w:sz w:val="20"/>
                <w:szCs w:val="20"/>
              </w:rPr>
              <w:t>0,0002</w:t>
            </w:r>
          </w:p>
        </w:tc>
        <w:tc>
          <w:tcPr>
            <w:tcW w:w="768" w:type="pct"/>
            <w:gridSpan w:val="2"/>
            <w:shd w:val="clear" w:color="auto" w:fill="auto"/>
            <w:noWrap/>
          </w:tcPr>
          <w:p w:rsidR="00A403CF" w:rsidRPr="000419FD" w:rsidRDefault="00A403CF" w:rsidP="003218DC">
            <w:pPr>
              <w:jc w:val="center"/>
              <w:rPr>
                <w:sz w:val="20"/>
                <w:szCs w:val="20"/>
              </w:rPr>
            </w:pPr>
            <w:r w:rsidRPr="000419FD">
              <w:rPr>
                <w:sz w:val="20"/>
                <w:szCs w:val="20"/>
              </w:rPr>
              <w:t>4,74</w:t>
            </w:r>
          </w:p>
        </w:tc>
        <w:tc>
          <w:tcPr>
            <w:tcW w:w="1089" w:type="pct"/>
            <w:shd w:val="clear" w:color="auto" w:fill="auto"/>
            <w:noWrap/>
            <w:vAlign w:val="bottom"/>
          </w:tcPr>
          <w:p w:rsidR="00A403CF" w:rsidRPr="000419FD" w:rsidRDefault="00A403CF" w:rsidP="003218DC">
            <w:pPr>
              <w:kinsoku w:val="0"/>
              <w:overflowPunct w:val="0"/>
              <w:autoSpaceDE w:val="0"/>
              <w:autoSpaceDN w:val="0"/>
              <w:adjustRightInd w:val="0"/>
              <w:snapToGrid w:val="0"/>
              <w:jc w:val="center"/>
              <w:rPr>
                <w:sz w:val="20"/>
                <w:szCs w:val="20"/>
              </w:rPr>
            </w:pPr>
            <w:r w:rsidRPr="000419FD">
              <w:rPr>
                <w:sz w:val="20"/>
                <w:szCs w:val="20"/>
              </w:rPr>
              <w:t>0,00095</w:t>
            </w:r>
          </w:p>
        </w:tc>
      </w:tr>
      <w:tr w:rsidR="00A403CF" w:rsidRPr="008F66EF" w:rsidTr="00384203">
        <w:trPr>
          <w:trHeight w:val="120"/>
        </w:trPr>
        <w:tc>
          <w:tcPr>
            <w:tcW w:w="1915" w:type="pct"/>
            <w:shd w:val="clear" w:color="auto" w:fill="auto"/>
            <w:noWrap/>
          </w:tcPr>
          <w:p w:rsidR="00A403CF" w:rsidRPr="000419FD" w:rsidRDefault="00A403CF" w:rsidP="003218DC">
            <w:pPr>
              <w:rPr>
                <w:sz w:val="20"/>
                <w:szCs w:val="20"/>
              </w:rPr>
            </w:pPr>
            <w:r w:rsidRPr="000419FD">
              <w:rPr>
                <w:sz w:val="20"/>
                <w:szCs w:val="20"/>
              </w:rPr>
              <w:t xml:space="preserve">Автоцистерна АЦ-5,0- </w:t>
            </w:r>
          </w:p>
        </w:tc>
        <w:tc>
          <w:tcPr>
            <w:tcW w:w="538" w:type="pct"/>
            <w:shd w:val="clear" w:color="auto" w:fill="auto"/>
            <w:noWrap/>
          </w:tcPr>
          <w:p w:rsidR="00A403CF" w:rsidRPr="000419FD" w:rsidRDefault="00A403CF" w:rsidP="003218DC">
            <w:pPr>
              <w:jc w:val="center"/>
              <w:rPr>
                <w:sz w:val="20"/>
                <w:szCs w:val="20"/>
              </w:rPr>
            </w:pPr>
            <w:r w:rsidRPr="000419FD">
              <w:rPr>
                <w:sz w:val="20"/>
                <w:szCs w:val="20"/>
              </w:rPr>
              <w:t>1</w:t>
            </w:r>
          </w:p>
        </w:tc>
        <w:tc>
          <w:tcPr>
            <w:tcW w:w="690" w:type="pct"/>
            <w:gridSpan w:val="2"/>
            <w:shd w:val="clear" w:color="auto" w:fill="auto"/>
            <w:noWrap/>
          </w:tcPr>
          <w:p w:rsidR="00A403CF" w:rsidRPr="000419FD" w:rsidRDefault="00A403CF" w:rsidP="003218DC">
            <w:pPr>
              <w:jc w:val="center"/>
              <w:rPr>
                <w:sz w:val="20"/>
                <w:szCs w:val="20"/>
                <w:lang w:val="en-US"/>
              </w:rPr>
            </w:pPr>
            <w:r w:rsidRPr="000419FD">
              <w:rPr>
                <w:sz w:val="20"/>
                <w:szCs w:val="20"/>
              </w:rPr>
              <w:t>0,0002</w:t>
            </w:r>
          </w:p>
        </w:tc>
        <w:tc>
          <w:tcPr>
            <w:tcW w:w="768" w:type="pct"/>
            <w:gridSpan w:val="2"/>
            <w:shd w:val="clear" w:color="auto" w:fill="auto"/>
            <w:noWrap/>
          </w:tcPr>
          <w:p w:rsidR="00A403CF" w:rsidRPr="000419FD" w:rsidRDefault="00A403CF" w:rsidP="003218DC">
            <w:pPr>
              <w:jc w:val="center"/>
              <w:rPr>
                <w:sz w:val="20"/>
                <w:szCs w:val="20"/>
              </w:rPr>
            </w:pPr>
            <w:r w:rsidRPr="000419FD">
              <w:rPr>
                <w:sz w:val="20"/>
                <w:szCs w:val="20"/>
              </w:rPr>
              <w:t>4,74</w:t>
            </w:r>
          </w:p>
        </w:tc>
        <w:tc>
          <w:tcPr>
            <w:tcW w:w="1089" w:type="pct"/>
            <w:shd w:val="clear" w:color="auto" w:fill="auto"/>
            <w:noWrap/>
            <w:vAlign w:val="bottom"/>
          </w:tcPr>
          <w:p w:rsidR="00A403CF" w:rsidRPr="000419FD" w:rsidRDefault="00A403CF" w:rsidP="003218DC">
            <w:pPr>
              <w:kinsoku w:val="0"/>
              <w:overflowPunct w:val="0"/>
              <w:autoSpaceDE w:val="0"/>
              <w:autoSpaceDN w:val="0"/>
              <w:adjustRightInd w:val="0"/>
              <w:snapToGrid w:val="0"/>
              <w:jc w:val="center"/>
              <w:rPr>
                <w:sz w:val="20"/>
                <w:szCs w:val="20"/>
              </w:rPr>
            </w:pPr>
            <w:r w:rsidRPr="000419FD">
              <w:rPr>
                <w:sz w:val="20"/>
                <w:szCs w:val="20"/>
              </w:rPr>
              <w:t>0,00095</w:t>
            </w:r>
          </w:p>
        </w:tc>
      </w:tr>
      <w:tr w:rsidR="00A403CF" w:rsidRPr="008F66EF" w:rsidTr="00384203">
        <w:trPr>
          <w:trHeight w:val="120"/>
        </w:trPr>
        <w:tc>
          <w:tcPr>
            <w:tcW w:w="1915" w:type="pct"/>
            <w:shd w:val="clear" w:color="auto" w:fill="auto"/>
            <w:noWrap/>
          </w:tcPr>
          <w:p w:rsidR="00A403CF" w:rsidRPr="000419FD" w:rsidRDefault="00A403CF" w:rsidP="003218DC">
            <w:pPr>
              <w:rPr>
                <w:sz w:val="20"/>
                <w:szCs w:val="20"/>
              </w:rPr>
            </w:pPr>
            <w:r w:rsidRPr="000419FD">
              <w:rPr>
                <w:sz w:val="20"/>
                <w:szCs w:val="20"/>
              </w:rPr>
              <w:t>Экскаватор WB93R</w:t>
            </w:r>
          </w:p>
        </w:tc>
        <w:tc>
          <w:tcPr>
            <w:tcW w:w="538" w:type="pct"/>
            <w:shd w:val="clear" w:color="auto" w:fill="auto"/>
            <w:noWrap/>
          </w:tcPr>
          <w:p w:rsidR="00A403CF" w:rsidRPr="000419FD" w:rsidRDefault="00A403CF" w:rsidP="003218DC">
            <w:pPr>
              <w:jc w:val="center"/>
              <w:rPr>
                <w:sz w:val="20"/>
                <w:szCs w:val="20"/>
              </w:rPr>
            </w:pPr>
            <w:r w:rsidRPr="000419FD">
              <w:rPr>
                <w:sz w:val="20"/>
                <w:szCs w:val="20"/>
              </w:rPr>
              <w:t>1</w:t>
            </w:r>
          </w:p>
        </w:tc>
        <w:tc>
          <w:tcPr>
            <w:tcW w:w="690" w:type="pct"/>
            <w:gridSpan w:val="2"/>
            <w:shd w:val="clear" w:color="auto" w:fill="auto"/>
            <w:noWrap/>
          </w:tcPr>
          <w:p w:rsidR="00A403CF" w:rsidRPr="000419FD" w:rsidRDefault="00A403CF" w:rsidP="003218DC">
            <w:pPr>
              <w:jc w:val="center"/>
              <w:rPr>
                <w:sz w:val="20"/>
                <w:szCs w:val="20"/>
                <w:lang w:val="en-US"/>
              </w:rPr>
            </w:pPr>
            <w:r w:rsidRPr="000419FD">
              <w:rPr>
                <w:sz w:val="20"/>
                <w:szCs w:val="20"/>
              </w:rPr>
              <w:t>0,0002</w:t>
            </w:r>
          </w:p>
        </w:tc>
        <w:tc>
          <w:tcPr>
            <w:tcW w:w="768" w:type="pct"/>
            <w:gridSpan w:val="2"/>
            <w:shd w:val="clear" w:color="auto" w:fill="auto"/>
            <w:noWrap/>
          </w:tcPr>
          <w:p w:rsidR="00A403CF" w:rsidRPr="000419FD" w:rsidRDefault="00A403CF" w:rsidP="003218DC">
            <w:pPr>
              <w:jc w:val="center"/>
              <w:rPr>
                <w:sz w:val="20"/>
                <w:szCs w:val="20"/>
              </w:rPr>
            </w:pPr>
            <w:r w:rsidRPr="000419FD">
              <w:rPr>
                <w:sz w:val="20"/>
                <w:szCs w:val="20"/>
              </w:rPr>
              <w:t>4,74</w:t>
            </w:r>
          </w:p>
        </w:tc>
        <w:tc>
          <w:tcPr>
            <w:tcW w:w="1089" w:type="pct"/>
            <w:shd w:val="clear" w:color="auto" w:fill="auto"/>
            <w:noWrap/>
            <w:vAlign w:val="bottom"/>
          </w:tcPr>
          <w:p w:rsidR="00A403CF" w:rsidRPr="000419FD" w:rsidRDefault="00A403CF" w:rsidP="003218DC">
            <w:pPr>
              <w:kinsoku w:val="0"/>
              <w:overflowPunct w:val="0"/>
              <w:autoSpaceDE w:val="0"/>
              <w:autoSpaceDN w:val="0"/>
              <w:adjustRightInd w:val="0"/>
              <w:snapToGrid w:val="0"/>
              <w:jc w:val="center"/>
              <w:rPr>
                <w:sz w:val="20"/>
                <w:szCs w:val="20"/>
              </w:rPr>
            </w:pPr>
            <w:r w:rsidRPr="000419FD">
              <w:rPr>
                <w:sz w:val="20"/>
                <w:szCs w:val="20"/>
              </w:rPr>
              <w:t>0,00095</w:t>
            </w:r>
          </w:p>
        </w:tc>
      </w:tr>
      <w:tr w:rsidR="00A403CF" w:rsidRPr="008F66EF" w:rsidTr="00384203">
        <w:trPr>
          <w:trHeight w:val="120"/>
        </w:trPr>
        <w:tc>
          <w:tcPr>
            <w:tcW w:w="1915" w:type="pct"/>
            <w:shd w:val="clear" w:color="auto" w:fill="auto"/>
            <w:noWrap/>
          </w:tcPr>
          <w:p w:rsidR="00A403CF" w:rsidRPr="008F66EF" w:rsidRDefault="00A403CF" w:rsidP="003218DC">
            <w:pPr>
              <w:rPr>
                <w:b/>
                <w:color w:val="FF0000"/>
                <w:sz w:val="20"/>
                <w:szCs w:val="20"/>
              </w:rPr>
            </w:pPr>
            <w:r w:rsidRPr="000419FD">
              <w:rPr>
                <w:b/>
                <w:sz w:val="20"/>
                <w:szCs w:val="20"/>
              </w:rPr>
              <w:t>Итого:</w:t>
            </w:r>
          </w:p>
        </w:tc>
        <w:tc>
          <w:tcPr>
            <w:tcW w:w="1996" w:type="pct"/>
            <w:gridSpan w:val="5"/>
            <w:shd w:val="clear" w:color="auto" w:fill="auto"/>
            <w:noWrap/>
          </w:tcPr>
          <w:p w:rsidR="00A403CF" w:rsidRPr="000419FD" w:rsidRDefault="00A403CF" w:rsidP="003218DC">
            <w:pPr>
              <w:jc w:val="center"/>
              <w:rPr>
                <w:b/>
                <w:sz w:val="20"/>
                <w:szCs w:val="20"/>
              </w:rPr>
            </w:pPr>
          </w:p>
        </w:tc>
        <w:tc>
          <w:tcPr>
            <w:tcW w:w="1089" w:type="pct"/>
            <w:shd w:val="clear" w:color="auto" w:fill="auto"/>
            <w:noWrap/>
          </w:tcPr>
          <w:p w:rsidR="00A403CF" w:rsidRPr="000419FD" w:rsidRDefault="00A403CF" w:rsidP="003218DC">
            <w:pPr>
              <w:jc w:val="center"/>
              <w:rPr>
                <w:b/>
                <w:sz w:val="20"/>
                <w:szCs w:val="20"/>
              </w:rPr>
            </w:pPr>
            <w:r w:rsidRPr="000419FD">
              <w:rPr>
                <w:b/>
                <w:sz w:val="20"/>
                <w:szCs w:val="20"/>
              </w:rPr>
              <w:t>0,12440</w:t>
            </w:r>
          </w:p>
        </w:tc>
      </w:tr>
      <w:tr w:rsidR="00A403CF" w:rsidRPr="008F66EF" w:rsidTr="00384203">
        <w:trPr>
          <w:trHeight w:val="120"/>
        </w:trPr>
        <w:tc>
          <w:tcPr>
            <w:tcW w:w="1915" w:type="pct"/>
            <w:shd w:val="clear" w:color="auto" w:fill="auto"/>
            <w:noWrap/>
          </w:tcPr>
          <w:p w:rsidR="00A403CF" w:rsidRPr="008B1031" w:rsidRDefault="00A403CF" w:rsidP="003218DC">
            <w:pPr>
              <w:rPr>
                <w:b/>
                <w:sz w:val="20"/>
                <w:szCs w:val="20"/>
              </w:rPr>
            </w:pPr>
            <w:r w:rsidRPr="008B1031">
              <w:rPr>
                <w:b/>
                <w:sz w:val="20"/>
                <w:szCs w:val="20"/>
              </w:rPr>
              <w:t>Всего:</w:t>
            </w:r>
          </w:p>
        </w:tc>
        <w:tc>
          <w:tcPr>
            <w:tcW w:w="1996" w:type="pct"/>
            <w:gridSpan w:val="5"/>
            <w:shd w:val="clear" w:color="auto" w:fill="auto"/>
            <w:noWrap/>
          </w:tcPr>
          <w:p w:rsidR="00A403CF" w:rsidRPr="008B1031" w:rsidRDefault="00A403CF" w:rsidP="003218DC">
            <w:pPr>
              <w:jc w:val="center"/>
              <w:rPr>
                <w:b/>
                <w:sz w:val="20"/>
                <w:szCs w:val="20"/>
              </w:rPr>
            </w:pPr>
          </w:p>
        </w:tc>
        <w:tc>
          <w:tcPr>
            <w:tcW w:w="1089" w:type="pct"/>
            <w:shd w:val="clear" w:color="auto" w:fill="auto"/>
            <w:noWrap/>
          </w:tcPr>
          <w:p w:rsidR="00A403CF" w:rsidRPr="008B1031" w:rsidRDefault="008B1031" w:rsidP="003218DC">
            <w:pPr>
              <w:jc w:val="center"/>
              <w:rPr>
                <w:b/>
                <w:sz w:val="20"/>
                <w:szCs w:val="20"/>
              </w:rPr>
            </w:pPr>
            <w:r w:rsidRPr="008B1031">
              <w:rPr>
                <w:b/>
                <w:sz w:val="20"/>
                <w:szCs w:val="20"/>
              </w:rPr>
              <w:t>0,42501</w:t>
            </w:r>
          </w:p>
        </w:tc>
      </w:tr>
    </w:tbl>
    <w:p w:rsidR="00A403CF" w:rsidRPr="00BD7578" w:rsidRDefault="00A403CF" w:rsidP="00A403CF">
      <w:pPr>
        <w:kinsoku w:val="0"/>
        <w:overflowPunct w:val="0"/>
        <w:autoSpaceDE w:val="0"/>
        <w:autoSpaceDN w:val="0"/>
        <w:adjustRightInd w:val="0"/>
        <w:snapToGrid w:val="0"/>
        <w:ind w:firstLine="709"/>
        <w:jc w:val="both"/>
        <w:rPr>
          <w:sz w:val="28"/>
          <w:szCs w:val="28"/>
        </w:rPr>
      </w:pPr>
      <w:r w:rsidRPr="00BD7578">
        <w:rPr>
          <w:sz w:val="28"/>
          <w:szCs w:val="28"/>
        </w:rPr>
        <w:lastRenderedPageBreak/>
        <w:t xml:space="preserve">2) Расчет </w:t>
      </w:r>
      <w:r w:rsidRPr="00BD7578">
        <w:rPr>
          <w:b/>
          <w:sz w:val="28"/>
          <w:szCs w:val="28"/>
        </w:rPr>
        <w:t>массы цветного металла в кабеле</w:t>
      </w:r>
      <w:r w:rsidRPr="00BD7578">
        <w:rPr>
          <w:sz w:val="28"/>
          <w:szCs w:val="28"/>
        </w:rPr>
        <w:t xml:space="preserve"> проводился согласно п/п 2.21 п.2 «Расчета рекомендованных нормативов образования отходов», «Методики разработки проектов нормативов предельного размещения отходов производства и потребления» Приложение №16 к приказу Министра охраны окружающей среды РК от 18.04.2008 г. № 100-п. </w:t>
      </w:r>
    </w:p>
    <w:p w:rsidR="00A403CF" w:rsidRPr="00BD7578" w:rsidRDefault="00A403CF" w:rsidP="00A403CF">
      <w:pPr>
        <w:kinsoku w:val="0"/>
        <w:overflowPunct w:val="0"/>
        <w:autoSpaceDE w:val="0"/>
        <w:autoSpaceDN w:val="0"/>
        <w:adjustRightInd w:val="0"/>
        <w:snapToGrid w:val="0"/>
        <w:spacing w:after="120"/>
        <w:ind w:firstLine="709"/>
        <w:jc w:val="both"/>
        <w:rPr>
          <w:sz w:val="28"/>
          <w:szCs w:val="28"/>
        </w:rPr>
      </w:pPr>
      <w:r w:rsidRPr="00BD7578">
        <w:rPr>
          <w:rFonts w:eastAsia="Courier New"/>
          <w:sz w:val="28"/>
          <w:szCs w:val="28"/>
          <w:lang w:bidi="ru-RU"/>
        </w:rPr>
        <w:t>Масса цветного металла в кабеле</w:t>
      </w:r>
      <w:r w:rsidRPr="00BD7578">
        <w:rPr>
          <w:rFonts w:ascii="Arial" w:eastAsia="Courier New" w:hAnsi="Arial"/>
          <w:sz w:val="28"/>
          <w:szCs w:val="28"/>
          <w:lang w:bidi="ru-RU"/>
        </w:rPr>
        <w:t xml:space="preserve"> </w:t>
      </w:r>
      <w:r w:rsidRPr="00BD7578">
        <w:rPr>
          <w:sz w:val="28"/>
          <w:szCs w:val="28"/>
        </w:rPr>
        <w:t>может быть определена с учетом марки кабеля, его химического состава и рассчитана исходя из массы 1 км кабеля М</w:t>
      </w:r>
      <w:r w:rsidRPr="00BD7578">
        <w:rPr>
          <w:sz w:val="28"/>
          <w:szCs w:val="28"/>
          <w:vertAlign w:val="subscript"/>
          <w:lang w:val="en-US"/>
        </w:rPr>
        <w:t>i</w:t>
      </w:r>
      <w:r w:rsidRPr="00BD7578">
        <w:rPr>
          <w:sz w:val="28"/>
          <w:szCs w:val="28"/>
          <w:vertAlign w:val="subscript"/>
        </w:rPr>
        <w:t xml:space="preserve"> </w:t>
      </w:r>
      <w:r w:rsidRPr="00BD7578">
        <w:rPr>
          <w:sz w:val="28"/>
          <w:szCs w:val="28"/>
        </w:rPr>
        <w:t>на основании формулы:</w:t>
      </w:r>
    </w:p>
    <w:p w:rsidR="00A403CF" w:rsidRPr="00BD7578" w:rsidRDefault="00A403CF" w:rsidP="00A403CF">
      <w:pPr>
        <w:kinsoku w:val="0"/>
        <w:overflowPunct w:val="0"/>
        <w:autoSpaceDE w:val="0"/>
        <w:autoSpaceDN w:val="0"/>
        <w:adjustRightInd w:val="0"/>
        <w:snapToGrid w:val="0"/>
        <w:ind w:firstLine="709"/>
        <w:jc w:val="center"/>
        <w:rPr>
          <w:sz w:val="28"/>
          <w:szCs w:val="28"/>
        </w:rPr>
      </w:pPr>
      <w:r w:rsidRPr="00BD7578">
        <w:rPr>
          <w:sz w:val="28"/>
          <w:szCs w:val="28"/>
        </w:rPr>
        <w:t>М</w:t>
      </w:r>
      <w:r w:rsidRPr="00BD7578">
        <w:rPr>
          <w:sz w:val="28"/>
          <w:szCs w:val="28"/>
          <w:vertAlign w:val="subscript"/>
          <w:lang w:val="en-US"/>
        </w:rPr>
        <w:t>i</w:t>
      </w:r>
      <w:r w:rsidRPr="00BD7578">
        <w:rPr>
          <w:sz w:val="28"/>
          <w:szCs w:val="28"/>
        </w:rPr>
        <w:t xml:space="preserve"> = М</w:t>
      </w:r>
      <w:r w:rsidRPr="00BD7578">
        <w:rPr>
          <w:sz w:val="28"/>
          <w:szCs w:val="28"/>
          <w:vertAlign w:val="subscript"/>
          <w:lang w:val="en-US"/>
        </w:rPr>
        <w:t>i</w:t>
      </w:r>
      <w:r w:rsidRPr="00BD7578">
        <w:rPr>
          <w:sz w:val="28"/>
          <w:szCs w:val="28"/>
          <w:lang w:val="kk-KZ"/>
        </w:rPr>
        <w:t>×</w:t>
      </w:r>
      <w:r w:rsidRPr="00BD7578">
        <w:rPr>
          <w:sz w:val="28"/>
          <w:szCs w:val="28"/>
        </w:rPr>
        <w:t>10</w:t>
      </w:r>
      <w:r w:rsidRPr="00BD7578">
        <w:rPr>
          <w:sz w:val="28"/>
          <w:szCs w:val="28"/>
          <w:vertAlign w:val="superscript"/>
        </w:rPr>
        <w:t>-3</w:t>
      </w:r>
      <w:r w:rsidRPr="00BD7578">
        <w:rPr>
          <w:sz w:val="28"/>
          <w:szCs w:val="28"/>
          <w:lang w:val="kk-KZ"/>
        </w:rPr>
        <w:t>×</w:t>
      </w:r>
      <w:r w:rsidRPr="00BD7578">
        <w:rPr>
          <w:sz w:val="28"/>
          <w:szCs w:val="28"/>
        </w:rPr>
        <w:t>l</w:t>
      </w:r>
      <w:r w:rsidRPr="00BD7578">
        <w:rPr>
          <w:sz w:val="28"/>
          <w:szCs w:val="28"/>
          <w:vertAlign w:val="subscript"/>
        </w:rPr>
        <w:t>i</w:t>
      </w:r>
      <w:r w:rsidRPr="00BD7578">
        <w:rPr>
          <w:sz w:val="28"/>
          <w:szCs w:val="28"/>
        </w:rPr>
        <w:t>, т/год</w:t>
      </w:r>
    </w:p>
    <w:p w:rsidR="00A403CF" w:rsidRPr="00BD7578" w:rsidRDefault="00A403CF" w:rsidP="00A403CF">
      <w:pPr>
        <w:kinsoku w:val="0"/>
        <w:overflowPunct w:val="0"/>
        <w:autoSpaceDE w:val="0"/>
        <w:autoSpaceDN w:val="0"/>
        <w:adjustRightInd w:val="0"/>
        <w:snapToGrid w:val="0"/>
        <w:jc w:val="both"/>
        <w:rPr>
          <w:sz w:val="28"/>
          <w:szCs w:val="28"/>
        </w:rPr>
      </w:pPr>
      <w:r w:rsidRPr="00BD7578">
        <w:rPr>
          <w:sz w:val="28"/>
          <w:szCs w:val="28"/>
        </w:rPr>
        <w:t xml:space="preserve">где: </w:t>
      </w:r>
    </w:p>
    <w:p w:rsidR="00A403CF" w:rsidRPr="00BD7578" w:rsidRDefault="00A403CF" w:rsidP="00A403CF">
      <w:pPr>
        <w:kinsoku w:val="0"/>
        <w:overflowPunct w:val="0"/>
        <w:autoSpaceDE w:val="0"/>
        <w:autoSpaceDN w:val="0"/>
        <w:adjustRightInd w:val="0"/>
        <w:snapToGrid w:val="0"/>
        <w:jc w:val="both"/>
        <w:rPr>
          <w:sz w:val="28"/>
          <w:szCs w:val="28"/>
        </w:rPr>
      </w:pPr>
      <w:r w:rsidRPr="00BD7578">
        <w:rPr>
          <w:sz w:val="28"/>
          <w:szCs w:val="28"/>
        </w:rPr>
        <w:t>М</w:t>
      </w:r>
      <w:r w:rsidRPr="00BD7578">
        <w:rPr>
          <w:sz w:val="28"/>
          <w:szCs w:val="28"/>
          <w:vertAlign w:val="subscript"/>
        </w:rPr>
        <w:t xml:space="preserve">i </w:t>
      </w:r>
      <w:r w:rsidRPr="00BD7578">
        <w:rPr>
          <w:sz w:val="28"/>
          <w:szCs w:val="28"/>
        </w:rPr>
        <w:t>– удельный вес 1 км кабеля, кг;</w:t>
      </w:r>
    </w:p>
    <w:p w:rsidR="00A403CF" w:rsidRPr="00BD7578" w:rsidRDefault="00A403CF" w:rsidP="00A403CF">
      <w:pPr>
        <w:kinsoku w:val="0"/>
        <w:overflowPunct w:val="0"/>
        <w:autoSpaceDE w:val="0"/>
        <w:autoSpaceDN w:val="0"/>
        <w:adjustRightInd w:val="0"/>
        <w:snapToGrid w:val="0"/>
        <w:jc w:val="both"/>
        <w:rPr>
          <w:sz w:val="28"/>
          <w:szCs w:val="28"/>
        </w:rPr>
      </w:pPr>
      <w:r w:rsidRPr="00BD7578">
        <w:rPr>
          <w:sz w:val="28"/>
          <w:szCs w:val="28"/>
        </w:rPr>
        <w:t>l</w:t>
      </w:r>
      <w:r w:rsidRPr="00BD7578">
        <w:rPr>
          <w:sz w:val="28"/>
          <w:szCs w:val="28"/>
          <w:vertAlign w:val="subscript"/>
        </w:rPr>
        <w:t>i</w:t>
      </w:r>
      <w:r w:rsidRPr="00BD7578">
        <w:rPr>
          <w:sz w:val="28"/>
          <w:szCs w:val="28"/>
        </w:rPr>
        <w:t xml:space="preserve"> – длина кабеля данной марки, накопленного в течение года, км/год;</w:t>
      </w:r>
    </w:p>
    <w:p w:rsidR="00A403CF" w:rsidRPr="00BD7578" w:rsidRDefault="00A403CF" w:rsidP="00A403CF">
      <w:pPr>
        <w:kinsoku w:val="0"/>
        <w:overflowPunct w:val="0"/>
        <w:autoSpaceDE w:val="0"/>
        <w:autoSpaceDN w:val="0"/>
        <w:adjustRightInd w:val="0"/>
        <w:snapToGrid w:val="0"/>
        <w:jc w:val="both"/>
        <w:rPr>
          <w:sz w:val="28"/>
          <w:szCs w:val="28"/>
        </w:rPr>
      </w:pPr>
      <w:r w:rsidRPr="00BD7578">
        <w:rPr>
          <w:sz w:val="28"/>
          <w:szCs w:val="28"/>
        </w:rPr>
        <w:t>10</w:t>
      </w:r>
      <w:r w:rsidRPr="00BD7578">
        <w:rPr>
          <w:sz w:val="28"/>
          <w:szCs w:val="28"/>
          <w:vertAlign w:val="superscript"/>
        </w:rPr>
        <w:t>-3</w:t>
      </w:r>
      <w:r w:rsidRPr="00BD7578">
        <w:rPr>
          <w:sz w:val="28"/>
          <w:szCs w:val="28"/>
        </w:rPr>
        <w:t xml:space="preserve"> – коэффициент перевода массы из кг в т.</w:t>
      </w:r>
    </w:p>
    <w:p w:rsidR="00A403CF" w:rsidRPr="00BD7578" w:rsidRDefault="00A403CF" w:rsidP="00A403CF">
      <w:pPr>
        <w:kinsoku w:val="0"/>
        <w:overflowPunct w:val="0"/>
        <w:autoSpaceDE w:val="0"/>
        <w:autoSpaceDN w:val="0"/>
        <w:adjustRightInd w:val="0"/>
        <w:snapToGrid w:val="0"/>
        <w:ind w:firstLine="709"/>
        <w:jc w:val="both"/>
        <w:rPr>
          <w:sz w:val="28"/>
          <w:szCs w:val="28"/>
        </w:rPr>
      </w:pPr>
    </w:p>
    <w:p w:rsidR="00A403CF" w:rsidRPr="00BD7578" w:rsidRDefault="00A403CF" w:rsidP="00A403CF">
      <w:pPr>
        <w:kinsoku w:val="0"/>
        <w:overflowPunct w:val="0"/>
        <w:autoSpaceDE w:val="0"/>
        <w:autoSpaceDN w:val="0"/>
        <w:adjustRightInd w:val="0"/>
        <w:snapToGrid w:val="0"/>
        <w:jc w:val="both"/>
        <w:rPr>
          <w:sz w:val="28"/>
          <w:szCs w:val="28"/>
        </w:rPr>
      </w:pPr>
      <w:r w:rsidRPr="004B58F3">
        <w:rPr>
          <w:sz w:val="28"/>
          <w:szCs w:val="28"/>
        </w:rPr>
        <w:t xml:space="preserve">Таблица </w:t>
      </w:r>
      <w:r w:rsidR="00097903" w:rsidRPr="004B58F3">
        <w:rPr>
          <w:sz w:val="28"/>
          <w:szCs w:val="28"/>
        </w:rPr>
        <w:t>78</w:t>
      </w:r>
      <w:r w:rsidRPr="004B58F3">
        <w:rPr>
          <w:sz w:val="28"/>
          <w:szCs w:val="28"/>
        </w:rPr>
        <w:t xml:space="preserve"> –</w:t>
      </w:r>
      <w:r w:rsidRPr="00BD7578">
        <w:rPr>
          <w:sz w:val="28"/>
          <w:szCs w:val="28"/>
        </w:rPr>
        <w:t xml:space="preserve"> Расчет объема образования цветного металла в кабеле</w:t>
      </w:r>
    </w:p>
    <w:tbl>
      <w:tblPr>
        <w:tblW w:w="0" w:type="auto"/>
        <w:jc w:val="center"/>
        <w:tblCellMar>
          <w:left w:w="0" w:type="dxa"/>
          <w:right w:w="0" w:type="dxa"/>
        </w:tblCellMar>
        <w:tblLook w:val="04A0" w:firstRow="1" w:lastRow="0" w:firstColumn="1" w:lastColumn="0" w:noHBand="0" w:noVBand="1"/>
      </w:tblPr>
      <w:tblGrid>
        <w:gridCol w:w="3515"/>
        <w:gridCol w:w="1847"/>
        <w:gridCol w:w="208"/>
        <w:gridCol w:w="1629"/>
        <w:gridCol w:w="2135"/>
      </w:tblGrid>
      <w:tr w:rsidR="00A403CF" w:rsidRPr="008F66EF" w:rsidTr="00F160CD">
        <w:trPr>
          <w:trHeight w:val="77"/>
          <w:jc w:val="center"/>
        </w:trPr>
        <w:tc>
          <w:tcPr>
            <w:tcW w:w="351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403CF" w:rsidRPr="00BD7578" w:rsidRDefault="00A403CF" w:rsidP="003218DC">
            <w:pPr>
              <w:kinsoku w:val="0"/>
              <w:overflowPunct w:val="0"/>
              <w:autoSpaceDE w:val="0"/>
              <w:autoSpaceDN w:val="0"/>
              <w:adjustRightInd w:val="0"/>
              <w:snapToGrid w:val="0"/>
              <w:jc w:val="center"/>
              <w:rPr>
                <w:sz w:val="20"/>
                <w:szCs w:val="20"/>
                <w:lang w:eastAsia="en-US"/>
              </w:rPr>
            </w:pPr>
            <w:r w:rsidRPr="00BD7578">
              <w:rPr>
                <w:sz w:val="20"/>
                <w:szCs w:val="20"/>
                <w:lang w:eastAsia="en-US"/>
              </w:rPr>
              <w:t>Маркировка кабеля</w:t>
            </w:r>
          </w:p>
        </w:tc>
        <w:tc>
          <w:tcPr>
            <w:tcW w:w="2055"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403CF" w:rsidRPr="00BD7578" w:rsidRDefault="00A403CF" w:rsidP="003218DC">
            <w:pPr>
              <w:kinsoku w:val="0"/>
              <w:overflowPunct w:val="0"/>
              <w:autoSpaceDE w:val="0"/>
              <w:autoSpaceDN w:val="0"/>
              <w:adjustRightInd w:val="0"/>
              <w:snapToGrid w:val="0"/>
              <w:jc w:val="center"/>
              <w:rPr>
                <w:sz w:val="20"/>
                <w:szCs w:val="20"/>
                <w:lang w:eastAsia="en-US"/>
              </w:rPr>
            </w:pPr>
            <w:r w:rsidRPr="00BD7578">
              <w:rPr>
                <w:sz w:val="20"/>
                <w:szCs w:val="20"/>
                <w:lang w:eastAsia="en-US"/>
              </w:rPr>
              <w:t>Удельный вес 1 км кабеля, кг</w:t>
            </w:r>
          </w:p>
        </w:tc>
        <w:tc>
          <w:tcPr>
            <w:tcW w:w="162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403CF" w:rsidRPr="00BD7578" w:rsidRDefault="00A403CF" w:rsidP="003218DC">
            <w:pPr>
              <w:kinsoku w:val="0"/>
              <w:overflowPunct w:val="0"/>
              <w:autoSpaceDE w:val="0"/>
              <w:autoSpaceDN w:val="0"/>
              <w:adjustRightInd w:val="0"/>
              <w:snapToGrid w:val="0"/>
              <w:jc w:val="center"/>
              <w:rPr>
                <w:sz w:val="20"/>
                <w:szCs w:val="20"/>
                <w:lang w:eastAsia="en-US"/>
              </w:rPr>
            </w:pPr>
            <w:r w:rsidRPr="00BD7578">
              <w:rPr>
                <w:sz w:val="20"/>
                <w:szCs w:val="20"/>
                <w:lang w:eastAsia="en-US"/>
              </w:rPr>
              <w:t>Длина кабеля, км/год</w:t>
            </w:r>
          </w:p>
        </w:tc>
        <w:tc>
          <w:tcPr>
            <w:tcW w:w="213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403CF" w:rsidRPr="00BD7578" w:rsidRDefault="00A403CF" w:rsidP="003218DC">
            <w:pPr>
              <w:kinsoku w:val="0"/>
              <w:overflowPunct w:val="0"/>
              <w:autoSpaceDE w:val="0"/>
              <w:autoSpaceDN w:val="0"/>
              <w:adjustRightInd w:val="0"/>
              <w:snapToGrid w:val="0"/>
              <w:jc w:val="center"/>
              <w:rPr>
                <w:sz w:val="20"/>
                <w:szCs w:val="20"/>
                <w:lang w:eastAsia="en-US"/>
              </w:rPr>
            </w:pPr>
            <w:r w:rsidRPr="00BD7578">
              <w:rPr>
                <w:sz w:val="20"/>
                <w:szCs w:val="20"/>
                <w:lang w:eastAsia="en-US"/>
              </w:rPr>
              <w:t>Объем образования лома кабеля, т/год</w:t>
            </w:r>
          </w:p>
        </w:tc>
      </w:tr>
      <w:tr w:rsidR="00A403CF" w:rsidRPr="008F66EF" w:rsidTr="00F160CD">
        <w:trPr>
          <w:trHeight w:val="65"/>
          <w:jc w:val="center"/>
        </w:trPr>
        <w:tc>
          <w:tcPr>
            <w:tcW w:w="351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403CF" w:rsidRPr="00BD7578" w:rsidRDefault="00A403CF" w:rsidP="003218DC">
            <w:pPr>
              <w:kinsoku w:val="0"/>
              <w:overflowPunct w:val="0"/>
              <w:autoSpaceDE w:val="0"/>
              <w:autoSpaceDN w:val="0"/>
              <w:adjustRightInd w:val="0"/>
              <w:snapToGrid w:val="0"/>
              <w:jc w:val="center"/>
              <w:rPr>
                <w:sz w:val="20"/>
                <w:szCs w:val="20"/>
                <w:lang w:eastAsia="en-US"/>
              </w:rPr>
            </w:pPr>
            <w:r w:rsidRPr="00BD7578">
              <w:rPr>
                <w:sz w:val="20"/>
                <w:szCs w:val="20"/>
                <w:lang w:eastAsia="en-US"/>
              </w:rPr>
              <w:t>1</w:t>
            </w:r>
          </w:p>
        </w:tc>
        <w:tc>
          <w:tcPr>
            <w:tcW w:w="2055"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A403CF" w:rsidRPr="00BD7578" w:rsidRDefault="00A403CF" w:rsidP="003218DC">
            <w:pPr>
              <w:kinsoku w:val="0"/>
              <w:overflowPunct w:val="0"/>
              <w:autoSpaceDE w:val="0"/>
              <w:autoSpaceDN w:val="0"/>
              <w:adjustRightInd w:val="0"/>
              <w:snapToGrid w:val="0"/>
              <w:jc w:val="center"/>
              <w:rPr>
                <w:sz w:val="20"/>
                <w:szCs w:val="20"/>
                <w:lang w:eastAsia="en-US"/>
              </w:rPr>
            </w:pPr>
            <w:r w:rsidRPr="00BD7578">
              <w:rPr>
                <w:sz w:val="20"/>
                <w:szCs w:val="20"/>
                <w:lang w:eastAsia="en-US"/>
              </w:rPr>
              <w:t>2</w:t>
            </w:r>
          </w:p>
        </w:tc>
        <w:tc>
          <w:tcPr>
            <w:tcW w:w="16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403CF" w:rsidRPr="00BD7578" w:rsidRDefault="00A403CF" w:rsidP="003218DC">
            <w:pPr>
              <w:kinsoku w:val="0"/>
              <w:overflowPunct w:val="0"/>
              <w:autoSpaceDE w:val="0"/>
              <w:autoSpaceDN w:val="0"/>
              <w:adjustRightInd w:val="0"/>
              <w:snapToGrid w:val="0"/>
              <w:jc w:val="center"/>
              <w:rPr>
                <w:sz w:val="20"/>
                <w:szCs w:val="20"/>
                <w:lang w:eastAsia="en-US"/>
              </w:rPr>
            </w:pPr>
            <w:r w:rsidRPr="00BD7578">
              <w:rPr>
                <w:sz w:val="20"/>
                <w:szCs w:val="20"/>
                <w:lang w:eastAsia="en-US"/>
              </w:rPr>
              <w:t>3</w:t>
            </w:r>
          </w:p>
        </w:tc>
        <w:tc>
          <w:tcPr>
            <w:tcW w:w="21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403CF" w:rsidRPr="00BD7578" w:rsidRDefault="00A403CF" w:rsidP="003218DC">
            <w:pPr>
              <w:kinsoku w:val="0"/>
              <w:overflowPunct w:val="0"/>
              <w:autoSpaceDE w:val="0"/>
              <w:autoSpaceDN w:val="0"/>
              <w:adjustRightInd w:val="0"/>
              <w:snapToGrid w:val="0"/>
              <w:jc w:val="center"/>
              <w:rPr>
                <w:sz w:val="20"/>
                <w:szCs w:val="20"/>
                <w:lang w:eastAsia="en-US"/>
              </w:rPr>
            </w:pPr>
            <w:r w:rsidRPr="00BD7578">
              <w:rPr>
                <w:sz w:val="20"/>
                <w:szCs w:val="20"/>
                <w:lang w:eastAsia="en-US"/>
              </w:rPr>
              <w:t>4</w:t>
            </w:r>
          </w:p>
        </w:tc>
      </w:tr>
      <w:tr w:rsidR="00A403CF" w:rsidRPr="008F66EF" w:rsidTr="00F160CD">
        <w:trPr>
          <w:trHeight w:val="65"/>
          <w:jc w:val="center"/>
        </w:trPr>
        <w:tc>
          <w:tcPr>
            <w:tcW w:w="9334"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403CF" w:rsidRPr="00BD7578" w:rsidRDefault="00A403CF" w:rsidP="003218DC">
            <w:pPr>
              <w:kinsoku w:val="0"/>
              <w:overflowPunct w:val="0"/>
              <w:autoSpaceDE w:val="0"/>
              <w:autoSpaceDN w:val="0"/>
              <w:adjustRightInd w:val="0"/>
              <w:snapToGrid w:val="0"/>
              <w:jc w:val="center"/>
              <w:rPr>
                <w:bCs/>
                <w:sz w:val="20"/>
                <w:szCs w:val="20"/>
                <w:lang w:eastAsia="en-US"/>
              </w:rPr>
            </w:pPr>
            <w:r w:rsidRPr="00BD7578">
              <w:rPr>
                <w:bCs/>
                <w:sz w:val="20"/>
                <w:szCs w:val="20"/>
                <w:lang w:eastAsia="en-US"/>
              </w:rPr>
              <w:t xml:space="preserve">Шахта № 57 </w:t>
            </w:r>
          </w:p>
        </w:tc>
      </w:tr>
      <w:tr w:rsidR="00A403CF" w:rsidRPr="008F66EF" w:rsidTr="00F160CD">
        <w:trPr>
          <w:trHeight w:val="65"/>
          <w:jc w:val="center"/>
        </w:trPr>
        <w:tc>
          <w:tcPr>
            <w:tcW w:w="351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403CF" w:rsidRPr="00BD7578" w:rsidRDefault="00A403CF" w:rsidP="003218DC">
            <w:pPr>
              <w:kinsoku w:val="0"/>
              <w:overflowPunct w:val="0"/>
              <w:autoSpaceDE w:val="0"/>
              <w:autoSpaceDN w:val="0"/>
              <w:adjustRightInd w:val="0"/>
              <w:snapToGrid w:val="0"/>
              <w:rPr>
                <w:sz w:val="20"/>
                <w:szCs w:val="20"/>
                <w:lang w:eastAsia="en-US"/>
              </w:rPr>
            </w:pPr>
            <w:r w:rsidRPr="00BD7578">
              <w:rPr>
                <w:sz w:val="20"/>
                <w:szCs w:val="20"/>
                <w:lang w:eastAsia="en-US"/>
              </w:rPr>
              <w:t>Кабель АВВГ 4х10</w:t>
            </w:r>
          </w:p>
        </w:tc>
        <w:tc>
          <w:tcPr>
            <w:tcW w:w="2055"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A403CF" w:rsidRPr="00BD7578" w:rsidRDefault="00A403CF" w:rsidP="003218DC">
            <w:pPr>
              <w:kinsoku w:val="0"/>
              <w:overflowPunct w:val="0"/>
              <w:autoSpaceDE w:val="0"/>
              <w:autoSpaceDN w:val="0"/>
              <w:adjustRightInd w:val="0"/>
              <w:snapToGrid w:val="0"/>
              <w:jc w:val="center"/>
              <w:rPr>
                <w:sz w:val="20"/>
                <w:szCs w:val="20"/>
                <w:lang w:eastAsia="en-US"/>
              </w:rPr>
            </w:pPr>
            <w:r w:rsidRPr="00BD7578">
              <w:rPr>
                <w:sz w:val="20"/>
                <w:szCs w:val="20"/>
                <w:lang w:eastAsia="en-US"/>
              </w:rPr>
              <w:t>270</w:t>
            </w:r>
          </w:p>
        </w:tc>
        <w:tc>
          <w:tcPr>
            <w:tcW w:w="16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403CF" w:rsidRPr="00BD7578" w:rsidRDefault="00A403CF" w:rsidP="003218DC">
            <w:pPr>
              <w:kinsoku w:val="0"/>
              <w:overflowPunct w:val="0"/>
              <w:autoSpaceDE w:val="0"/>
              <w:autoSpaceDN w:val="0"/>
              <w:adjustRightInd w:val="0"/>
              <w:snapToGrid w:val="0"/>
              <w:jc w:val="center"/>
              <w:rPr>
                <w:sz w:val="20"/>
                <w:szCs w:val="20"/>
                <w:lang w:eastAsia="en-US"/>
              </w:rPr>
            </w:pPr>
            <w:r w:rsidRPr="00BD7578">
              <w:rPr>
                <w:sz w:val="20"/>
                <w:szCs w:val="20"/>
                <w:lang w:eastAsia="en-US"/>
              </w:rPr>
              <w:t>1,5</w:t>
            </w:r>
          </w:p>
        </w:tc>
        <w:tc>
          <w:tcPr>
            <w:tcW w:w="213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A403CF" w:rsidRPr="00BD7578" w:rsidRDefault="00A403CF" w:rsidP="003218DC">
            <w:pPr>
              <w:kinsoku w:val="0"/>
              <w:overflowPunct w:val="0"/>
              <w:autoSpaceDE w:val="0"/>
              <w:autoSpaceDN w:val="0"/>
              <w:adjustRightInd w:val="0"/>
              <w:snapToGrid w:val="0"/>
              <w:jc w:val="center"/>
              <w:rPr>
                <w:sz w:val="20"/>
                <w:szCs w:val="20"/>
                <w:lang w:eastAsia="en-US"/>
              </w:rPr>
            </w:pPr>
            <w:r w:rsidRPr="00BD7578">
              <w:rPr>
                <w:sz w:val="20"/>
                <w:szCs w:val="20"/>
                <w:lang w:eastAsia="en-US"/>
              </w:rPr>
              <w:t>0,405</w:t>
            </w:r>
          </w:p>
        </w:tc>
      </w:tr>
      <w:tr w:rsidR="00A403CF" w:rsidRPr="008F66EF" w:rsidTr="00F160CD">
        <w:trPr>
          <w:trHeight w:val="65"/>
          <w:jc w:val="center"/>
        </w:trPr>
        <w:tc>
          <w:tcPr>
            <w:tcW w:w="351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403CF" w:rsidRPr="00BD7578" w:rsidRDefault="00A403CF" w:rsidP="003218DC">
            <w:pPr>
              <w:kinsoku w:val="0"/>
              <w:overflowPunct w:val="0"/>
              <w:autoSpaceDE w:val="0"/>
              <w:autoSpaceDN w:val="0"/>
              <w:adjustRightInd w:val="0"/>
              <w:snapToGrid w:val="0"/>
              <w:rPr>
                <w:sz w:val="20"/>
                <w:szCs w:val="20"/>
                <w:lang w:eastAsia="en-US"/>
              </w:rPr>
            </w:pPr>
            <w:r w:rsidRPr="00BD7578">
              <w:rPr>
                <w:sz w:val="20"/>
                <w:szCs w:val="20"/>
                <w:lang w:eastAsia="en-US"/>
              </w:rPr>
              <w:t>Кабель АВВГ 3х25+1х16</w:t>
            </w:r>
          </w:p>
        </w:tc>
        <w:tc>
          <w:tcPr>
            <w:tcW w:w="2055"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A403CF" w:rsidRPr="00BD7578" w:rsidRDefault="00A403CF" w:rsidP="003218DC">
            <w:pPr>
              <w:kinsoku w:val="0"/>
              <w:overflowPunct w:val="0"/>
              <w:autoSpaceDE w:val="0"/>
              <w:autoSpaceDN w:val="0"/>
              <w:adjustRightInd w:val="0"/>
              <w:snapToGrid w:val="0"/>
              <w:jc w:val="center"/>
              <w:rPr>
                <w:sz w:val="20"/>
                <w:szCs w:val="20"/>
                <w:lang w:eastAsia="en-US"/>
              </w:rPr>
            </w:pPr>
            <w:r w:rsidRPr="00BD7578">
              <w:rPr>
                <w:sz w:val="20"/>
                <w:szCs w:val="20"/>
                <w:lang w:eastAsia="en-US"/>
              </w:rPr>
              <w:t>492</w:t>
            </w:r>
          </w:p>
        </w:tc>
        <w:tc>
          <w:tcPr>
            <w:tcW w:w="16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403CF" w:rsidRPr="00BD7578" w:rsidRDefault="00A403CF" w:rsidP="003218DC">
            <w:pPr>
              <w:kinsoku w:val="0"/>
              <w:overflowPunct w:val="0"/>
              <w:autoSpaceDE w:val="0"/>
              <w:autoSpaceDN w:val="0"/>
              <w:adjustRightInd w:val="0"/>
              <w:snapToGrid w:val="0"/>
              <w:jc w:val="center"/>
              <w:rPr>
                <w:sz w:val="20"/>
                <w:szCs w:val="20"/>
                <w:lang w:eastAsia="en-US"/>
              </w:rPr>
            </w:pPr>
            <w:r w:rsidRPr="00BD7578">
              <w:rPr>
                <w:sz w:val="20"/>
                <w:szCs w:val="20"/>
                <w:lang w:eastAsia="en-US"/>
              </w:rPr>
              <w:t>1,5</w:t>
            </w:r>
          </w:p>
        </w:tc>
        <w:tc>
          <w:tcPr>
            <w:tcW w:w="213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A403CF" w:rsidRPr="00BD7578" w:rsidRDefault="00A403CF" w:rsidP="003218DC">
            <w:pPr>
              <w:kinsoku w:val="0"/>
              <w:overflowPunct w:val="0"/>
              <w:autoSpaceDE w:val="0"/>
              <w:autoSpaceDN w:val="0"/>
              <w:adjustRightInd w:val="0"/>
              <w:snapToGrid w:val="0"/>
              <w:jc w:val="center"/>
              <w:rPr>
                <w:sz w:val="20"/>
                <w:szCs w:val="20"/>
                <w:lang w:eastAsia="en-US"/>
              </w:rPr>
            </w:pPr>
            <w:r w:rsidRPr="00BD7578">
              <w:rPr>
                <w:sz w:val="20"/>
                <w:szCs w:val="20"/>
                <w:lang w:eastAsia="en-US"/>
              </w:rPr>
              <w:t>0,738</w:t>
            </w:r>
          </w:p>
        </w:tc>
      </w:tr>
      <w:tr w:rsidR="00A403CF" w:rsidRPr="008F66EF" w:rsidTr="00F160CD">
        <w:trPr>
          <w:trHeight w:val="65"/>
          <w:jc w:val="center"/>
        </w:trPr>
        <w:tc>
          <w:tcPr>
            <w:tcW w:w="351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403CF" w:rsidRPr="00BD7578" w:rsidRDefault="00A403CF" w:rsidP="003218DC">
            <w:pPr>
              <w:kinsoku w:val="0"/>
              <w:overflowPunct w:val="0"/>
              <w:autoSpaceDE w:val="0"/>
              <w:autoSpaceDN w:val="0"/>
              <w:adjustRightInd w:val="0"/>
              <w:snapToGrid w:val="0"/>
              <w:rPr>
                <w:sz w:val="20"/>
                <w:szCs w:val="20"/>
                <w:lang w:eastAsia="en-US"/>
              </w:rPr>
            </w:pPr>
            <w:r w:rsidRPr="00BD7578">
              <w:rPr>
                <w:sz w:val="20"/>
                <w:szCs w:val="20"/>
                <w:lang w:eastAsia="en-US"/>
              </w:rPr>
              <w:t>Кабель АВВГ 3х120+1х70</w:t>
            </w:r>
          </w:p>
        </w:tc>
        <w:tc>
          <w:tcPr>
            <w:tcW w:w="2055"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A403CF" w:rsidRPr="00BD7578" w:rsidRDefault="00A403CF" w:rsidP="003218DC">
            <w:pPr>
              <w:kinsoku w:val="0"/>
              <w:overflowPunct w:val="0"/>
              <w:autoSpaceDE w:val="0"/>
              <w:autoSpaceDN w:val="0"/>
              <w:adjustRightInd w:val="0"/>
              <w:snapToGrid w:val="0"/>
              <w:jc w:val="center"/>
              <w:rPr>
                <w:sz w:val="20"/>
                <w:szCs w:val="20"/>
                <w:lang w:eastAsia="en-US"/>
              </w:rPr>
            </w:pPr>
            <w:r w:rsidRPr="00BD7578">
              <w:rPr>
                <w:sz w:val="20"/>
                <w:szCs w:val="20"/>
                <w:lang w:eastAsia="en-US"/>
              </w:rPr>
              <w:t>1883</w:t>
            </w:r>
          </w:p>
        </w:tc>
        <w:tc>
          <w:tcPr>
            <w:tcW w:w="16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403CF" w:rsidRPr="00BD7578" w:rsidRDefault="00A403CF" w:rsidP="003218DC">
            <w:pPr>
              <w:kinsoku w:val="0"/>
              <w:overflowPunct w:val="0"/>
              <w:autoSpaceDE w:val="0"/>
              <w:autoSpaceDN w:val="0"/>
              <w:adjustRightInd w:val="0"/>
              <w:snapToGrid w:val="0"/>
              <w:jc w:val="center"/>
              <w:rPr>
                <w:sz w:val="20"/>
                <w:szCs w:val="20"/>
                <w:lang w:eastAsia="en-US"/>
              </w:rPr>
            </w:pPr>
            <w:r w:rsidRPr="00BD7578">
              <w:rPr>
                <w:sz w:val="20"/>
                <w:szCs w:val="20"/>
                <w:lang w:eastAsia="en-US"/>
              </w:rPr>
              <w:t>3</w:t>
            </w:r>
          </w:p>
        </w:tc>
        <w:tc>
          <w:tcPr>
            <w:tcW w:w="213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A403CF" w:rsidRPr="00BD7578" w:rsidRDefault="00A403CF" w:rsidP="003218DC">
            <w:pPr>
              <w:kinsoku w:val="0"/>
              <w:overflowPunct w:val="0"/>
              <w:autoSpaceDE w:val="0"/>
              <w:autoSpaceDN w:val="0"/>
              <w:adjustRightInd w:val="0"/>
              <w:snapToGrid w:val="0"/>
              <w:jc w:val="center"/>
              <w:rPr>
                <w:sz w:val="20"/>
                <w:szCs w:val="20"/>
                <w:lang w:eastAsia="en-US"/>
              </w:rPr>
            </w:pPr>
            <w:r w:rsidRPr="00BD7578">
              <w:rPr>
                <w:sz w:val="20"/>
                <w:szCs w:val="20"/>
                <w:lang w:eastAsia="en-US"/>
              </w:rPr>
              <w:t>5,649</w:t>
            </w:r>
          </w:p>
        </w:tc>
      </w:tr>
      <w:tr w:rsidR="00A403CF" w:rsidRPr="008F66EF" w:rsidTr="00F160CD">
        <w:trPr>
          <w:trHeight w:val="65"/>
          <w:jc w:val="center"/>
        </w:trPr>
        <w:tc>
          <w:tcPr>
            <w:tcW w:w="351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403CF" w:rsidRPr="00BD7578" w:rsidRDefault="00A403CF" w:rsidP="003218DC">
            <w:pPr>
              <w:kinsoku w:val="0"/>
              <w:overflowPunct w:val="0"/>
              <w:autoSpaceDE w:val="0"/>
              <w:autoSpaceDN w:val="0"/>
              <w:adjustRightInd w:val="0"/>
              <w:snapToGrid w:val="0"/>
              <w:rPr>
                <w:sz w:val="20"/>
                <w:szCs w:val="20"/>
                <w:lang w:eastAsia="en-US"/>
              </w:rPr>
            </w:pPr>
            <w:r w:rsidRPr="00BD7578">
              <w:rPr>
                <w:sz w:val="20"/>
                <w:szCs w:val="20"/>
                <w:lang w:eastAsia="en-US"/>
              </w:rPr>
              <w:t>Кабель ААШВ 6 3х50</w:t>
            </w:r>
          </w:p>
        </w:tc>
        <w:tc>
          <w:tcPr>
            <w:tcW w:w="2055"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A403CF" w:rsidRPr="00BD7578" w:rsidRDefault="00A403CF" w:rsidP="003218DC">
            <w:pPr>
              <w:kinsoku w:val="0"/>
              <w:overflowPunct w:val="0"/>
              <w:autoSpaceDE w:val="0"/>
              <w:autoSpaceDN w:val="0"/>
              <w:adjustRightInd w:val="0"/>
              <w:snapToGrid w:val="0"/>
              <w:jc w:val="center"/>
              <w:rPr>
                <w:sz w:val="20"/>
                <w:szCs w:val="20"/>
                <w:lang w:eastAsia="en-US"/>
              </w:rPr>
            </w:pPr>
            <w:r w:rsidRPr="00BD7578">
              <w:rPr>
                <w:sz w:val="20"/>
                <w:szCs w:val="20"/>
                <w:lang w:eastAsia="en-US"/>
              </w:rPr>
              <w:t>1349</w:t>
            </w:r>
          </w:p>
        </w:tc>
        <w:tc>
          <w:tcPr>
            <w:tcW w:w="16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403CF" w:rsidRPr="00BD7578" w:rsidRDefault="00A403CF" w:rsidP="003218DC">
            <w:pPr>
              <w:kinsoku w:val="0"/>
              <w:overflowPunct w:val="0"/>
              <w:autoSpaceDE w:val="0"/>
              <w:autoSpaceDN w:val="0"/>
              <w:adjustRightInd w:val="0"/>
              <w:snapToGrid w:val="0"/>
              <w:jc w:val="center"/>
              <w:rPr>
                <w:sz w:val="20"/>
                <w:szCs w:val="20"/>
                <w:lang w:eastAsia="en-US"/>
              </w:rPr>
            </w:pPr>
            <w:r w:rsidRPr="00BD7578">
              <w:rPr>
                <w:sz w:val="20"/>
                <w:szCs w:val="20"/>
                <w:lang w:eastAsia="en-US"/>
              </w:rPr>
              <w:t>3</w:t>
            </w:r>
          </w:p>
        </w:tc>
        <w:tc>
          <w:tcPr>
            <w:tcW w:w="213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A403CF" w:rsidRPr="00BD7578" w:rsidRDefault="00A403CF" w:rsidP="003218DC">
            <w:pPr>
              <w:kinsoku w:val="0"/>
              <w:overflowPunct w:val="0"/>
              <w:autoSpaceDE w:val="0"/>
              <w:autoSpaceDN w:val="0"/>
              <w:adjustRightInd w:val="0"/>
              <w:snapToGrid w:val="0"/>
              <w:jc w:val="center"/>
              <w:rPr>
                <w:sz w:val="20"/>
                <w:szCs w:val="20"/>
                <w:lang w:eastAsia="en-US"/>
              </w:rPr>
            </w:pPr>
            <w:r w:rsidRPr="00BD7578">
              <w:rPr>
                <w:sz w:val="20"/>
                <w:szCs w:val="20"/>
                <w:lang w:eastAsia="en-US"/>
              </w:rPr>
              <w:t>4,047</w:t>
            </w:r>
          </w:p>
        </w:tc>
      </w:tr>
      <w:tr w:rsidR="00A403CF" w:rsidRPr="008F66EF" w:rsidTr="00F160CD">
        <w:trPr>
          <w:trHeight w:val="65"/>
          <w:jc w:val="center"/>
        </w:trPr>
        <w:tc>
          <w:tcPr>
            <w:tcW w:w="351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403CF" w:rsidRPr="00BD7578" w:rsidRDefault="00A403CF" w:rsidP="003218DC">
            <w:pPr>
              <w:kinsoku w:val="0"/>
              <w:overflowPunct w:val="0"/>
              <w:autoSpaceDE w:val="0"/>
              <w:autoSpaceDN w:val="0"/>
              <w:adjustRightInd w:val="0"/>
              <w:snapToGrid w:val="0"/>
              <w:rPr>
                <w:sz w:val="20"/>
                <w:szCs w:val="20"/>
                <w:lang w:eastAsia="en-US"/>
              </w:rPr>
            </w:pPr>
            <w:r w:rsidRPr="00BD7578">
              <w:rPr>
                <w:sz w:val="20"/>
                <w:szCs w:val="20"/>
                <w:lang w:eastAsia="en-US"/>
              </w:rPr>
              <w:t>Кабель АВВГ-3*150*1*70</w:t>
            </w:r>
          </w:p>
        </w:tc>
        <w:tc>
          <w:tcPr>
            <w:tcW w:w="2055"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A403CF" w:rsidRPr="00BD7578" w:rsidRDefault="00A403CF" w:rsidP="003218DC">
            <w:pPr>
              <w:kinsoku w:val="0"/>
              <w:overflowPunct w:val="0"/>
              <w:autoSpaceDE w:val="0"/>
              <w:autoSpaceDN w:val="0"/>
              <w:adjustRightInd w:val="0"/>
              <w:snapToGrid w:val="0"/>
              <w:jc w:val="center"/>
              <w:rPr>
                <w:sz w:val="20"/>
                <w:szCs w:val="20"/>
                <w:lang w:eastAsia="en-US"/>
              </w:rPr>
            </w:pPr>
            <w:r w:rsidRPr="00BD7578">
              <w:rPr>
                <w:sz w:val="20"/>
                <w:szCs w:val="20"/>
                <w:lang w:eastAsia="en-US"/>
              </w:rPr>
              <w:t>2195</w:t>
            </w:r>
          </w:p>
        </w:tc>
        <w:tc>
          <w:tcPr>
            <w:tcW w:w="16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403CF" w:rsidRPr="00BD7578" w:rsidRDefault="00A403CF" w:rsidP="003218DC">
            <w:pPr>
              <w:kinsoku w:val="0"/>
              <w:overflowPunct w:val="0"/>
              <w:autoSpaceDE w:val="0"/>
              <w:autoSpaceDN w:val="0"/>
              <w:adjustRightInd w:val="0"/>
              <w:snapToGrid w:val="0"/>
              <w:jc w:val="center"/>
              <w:rPr>
                <w:sz w:val="20"/>
                <w:szCs w:val="20"/>
                <w:lang w:eastAsia="en-US"/>
              </w:rPr>
            </w:pPr>
            <w:r w:rsidRPr="00BD7578">
              <w:rPr>
                <w:sz w:val="20"/>
                <w:szCs w:val="20"/>
                <w:lang w:eastAsia="en-US"/>
              </w:rPr>
              <w:t>3</w:t>
            </w:r>
          </w:p>
        </w:tc>
        <w:tc>
          <w:tcPr>
            <w:tcW w:w="213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A403CF" w:rsidRPr="00BD7578" w:rsidRDefault="00A403CF" w:rsidP="003218DC">
            <w:pPr>
              <w:kinsoku w:val="0"/>
              <w:overflowPunct w:val="0"/>
              <w:autoSpaceDE w:val="0"/>
              <w:autoSpaceDN w:val="0"/>
              <w:adjustRightInd w:val="0"/>
              <w:snapToGrid w:val="0"/>
              <w:jc w:val="center"/>
              <w:rPr>
                <w:sz w:val="20"/>
                <w:szCs w:val="20"/>
                <w:lang w:eastAsia="en-US"/>
              </w:rPr>
            </w:pPr>
            <w:r w:rsidRPr="00BD7578">
              <w:rPr>
                <w:sz w:val="20"/>
                <w:szCs w:val="20"/>
                <w:lang w:eastAsia="en-US"/>
              </w:rPr>
              <w:t>6,585</w:t>
            </w:r>
          </w:p>
        </w:tc>
      </w:tr>
      <w:tr w:rsidR="00A403CF" w:rsidRPr="008F66EF" w:rsidTr="00F160CD">
        <w:trPr>
          <w:trHeight w:val="65"/>
          <w:jc w:val="center"/>
        </w:trPr>
        <w:tc>
          <w:tcPr>
            <w:tcW w:w="351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403CF" w:rsidRPr="00BD7578" w:rsidRDefault="00A403CF" w:rsidP="003218DC">
            <w:pPr>
              <w:kinsoku w:val="0"/>
              <w:overflowPunct w:val="0"/>
              <w:autoSpaceDE w:val="0"/>
              <w:autoSpaceDN w:val="0"/>
              <w:adjustRightInd w:val="0"/>
              <w:snapToGrid w:val="0"/>
              <w:rPr>
                <w:sz w:val="20"/>
                <w:szCs w:val="20"/>
                <w:lang w:eastAsia="en-US"/>
              </w:rPr>
            </w:pPr>
            <w:r w:rsidRPr="00BD7578">
              <w:rPr>
                <w:sz w:val="20"/>
                <w:szCs w:val="20"/>
                <w:lang w:eastAsia="en-US"/>
              </w:rPr>
              <w:t>Кабель КГХЛ 3х120+1х50 660В</w:t>
            </w:r>
          </w:p>
        </w:tc>
        <w:tc>
          <w:tcPr>
            <w:tcW w:w="2055"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A403CF" w:rsidRPr="00BD7578" w:rsidRDefault="00A403CF" w:rsidP="003218DC">
            <w:pPr>
              <w:kinsoku w:val="0"/>
              <w:overflowPunct w:val="0"/>
              <w:autoSpaceDE w:val="0"/>
              <w:autoSpaceDN w:val="0"/>
              <w:adjustRightInd w:val="0"/>
              <w:snapToGrid w:val="0"/>
              <w:jc w:val="center"/>
              <w:rPr>
                <w:sz w:val="20"/>
                <w:szCs w:val="20"/>
                <w:lang w:eastAsia="en-US"/>
              </w:rPr>
            </w:pPr>
            <w:r w:rsidRPr="00BD7578">
              <w:rPr>
                <w:sz w:val="20"/>
                <w:szCs w:val="20"/>
                <w:lang w:eastAsia="en-US"/>
              </w:rPr>
              <w:t>5970</w:t>
            </w:r>
          </w:p>
        </w:tc>
        <w:tc>
          <w:tcPr>
            <w:tcW w:w="16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403CF" w:rsidRPr="00BD7578" w:rsidRDefault="00A403CF" w:rsidP="003218DC">
            <w:pPr>
              <w:kinsoku w:val="0"/>
              <w:overflowPunct w:val="0"/>
              <w:autoSpaceDE w:val="0"/>
              <w:autoSpaceDN w:val="0"/>
              <w:adjustRightInd w:val="0"/>
              <w:snapToGrid w:val="0"/>
              <w:jc w:val="center"/>
              <w:rPr>
                <w:sz w:val="20"/>
                <w:szCs w:val="20"/>
                <w:lang w:eastAsia="en-US"/>
              </w:rPr>
            </w:pPr>
            <w:r w:rsidRPr="00BD7578">
              <w:rPr>
                <w:sz w:val="20"/>
                <w:szCs w:val="20"/>
                <w:lang w:eastAsia="en-US"/>
              </w:rPr>
              <w:t>0,21</w:t>
            </w:r>
          </w:p>
        </w:tc>
        <w:tc>
          <w:tcPr>
            <w:tcW w:w="213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A403CF" w:rsidRPr="00BD7578" w:rsidRDefault="00A403CF" w:rsidP="003218DC">
            <w:pPr>
              <w:kinsoku w:val="0"/>
              <w:overflowPunct w:val="0"/>
              <w:autoSpaceDE w:val="0"/>
              <w:autoSpaceDN w:val="0"/>
              <w:adjustRightInd w:val="0"/>
              <w:snapToGrid w:val="0"/>
              <w:jc w:val="center"/>
              <w:rPr>
                <w:sz w:val="20"/>
                <w:szCs w:val="20"/>
                <w:lang w:eastAsia="en-US"/>
              </w:rPr>
            </w:pPr>
            <w:r w:rsidRPr="00BD7578">
              <w:rPr>
                <w:sz w:val="20"/>
                <w:szCs w:val="20"/>
                <w:lang w:eastAsia="en-US"/>
              </w:rPr>
              <w:t>1,2537</w:t>
            </w:r>
          </w:p>
        </w:tc>
      </w:tr>
      <w:tr w:rsidR="00A403CF" w:rsidRPr="008F66EF" w:rsidTr="00F160CD">
        <w:trPr>
          <w:trHeight w:val="65"/>
          <w:jc w:val="center"/>
        </w:trPr>
        <w:tc>
          <w:tcPr>
            <w:tcW w:w="351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403CF" w:rsidRPr="00BD7578" w:rsidRDefault="00A403CF" w:rsidP="003218DC">
            <w:pPr>
              <w:kinsoku w:val="0"/>
              <w:overflowPunct w:val="0"/>
              <w:autoSpaceDE w:val="0"/>
              <w:autoSpaceDN w:val="0"/>
              <w:adjustRightInd w:val="0"/>
              <w:snapToGrid w:val="0"/>
              <w:rPr>
                <w:sz w:val="20"/>
                <w:szCs w:val="20"/>
                <w:lang w:eastAsia="en-US"/>
              </w:rPr>
            </w:pPr>
            <w:r w:rsidRPr="00BD7578">
              <w:rPr>
                <w:sz w:val="20"/>
                <w:szCs w:val="20"/>
                <w:lang w:eastAsia="en-US"/>
              </w:rPr>
              <w:t>Кабель КГХЛ 3х70+1х35 660В</w:t>
            </w:r>
          </w:p>
        </w:tc>
        <w:tc>
          <w:tcPr>
            <w:tcW w:w="2055"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A403CF" w:rsidRPr="00BD7578" w:rsidRDefault="00A403CF" w:rsidP="003218DC">
            <w:pPr>
              <w:kinsoku w:val="0"/>
              <w:overflowPunct w:val="0"/>
              <w:autoSpaceDE w:val="0"/>
              <w:autoSpaceDN w:val="0"/>
              <w:adjustRightInd w:val="0"/>
              <w:snapToGrid w:val="0"/>
              <w:jc w:val="center"/>
              <w:rPr>
                <w:sz w:val="20"/>
                <w:szCs w:val="20"/>
                <w:lang w:eastAsia="en-US"/>
              </w:rPr>
            </w:pPr>
            <w:r w:rsidRPr="00BD7578">
              <w:rPr>
                <w:sz w:val="20"/>
                <w:szCs w:val="20"/>
                <w:lang w:eastAsia="en-US"/>
              </w:rPr>
              <w:t>3470</w:t>
            </w:r>
          </w:p>
        </w:tc>
        <w:tc>
          <w:tcPr>
            <w:tcW w:w="16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403CF" w:rsidRPr="00BD7578" w:rsidRDefault="00A403CF" w:rsidP="003218DC">
            <w:pPr>
              <w:kinsoku w:val="0"/>
              <w:overflowPunct w:val="0"/>
              <w:autoSpaceDE w:val="0"/>
              <w:autoSpaceDN w:val="0"/>
              <w:adjustRightInd w:val="0"/>
              <w:snapToGrid w:val="0"/>
              <w:jc w:val="center"/>
              <w:rPr>
                <w:sz w:val="20"/>
                <w:szCs w:val="20"/>
                <w:lang w:eastAsia="en-US"/>
              </w:rPr>
            </w:pPr>
            <w:r w:rsidRPr="00BD7578">
              <w:rPr>
                <w:sz w:val="20"/>
                <w:szCs w:val="20"/>
                <w:lang w:eastAsia="en-US"/>
              </w:rPr>
              <w:t>0,42</w:t>
            </w:r>
          </w:p>
        </w:tc>
        <w:tc>
          <w:tcPr>
            <w:tcW w:w="213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A403CF" w:rsidRPr="00BD7578" w:rsidRDefault="00A403CF" w:rsidP="003218DC">
            <w:pPr>
              <w:kinsoku w:val="0"/>
              <w:overflowPunct w:val="0"/>
              <w:autoSpaceDE w:val="0"/>
              <w:autoSpaceDN w:val="0"/>
              <w:adjustRightInd w:val="0"/>
              <w:snapToGrid w:val="0"/>
              <w:jc w:val="center"/>
              <w:rPr>
                <w:sz w:val="20"/>
                <w:szCs w:val="20"/>
                <w:lang w:eastAsia="en-US"/>
              </w:rPr>
            </w:pPr>
            <w:r w:rsidRPr="00BD7578">
              <w:rPr>
                <w:sz w:val="20"/>
                <w:szCs w:val="20"/>
                <w:lang w:eastAsia="en-US"/>
              </w:rPr>
              <w:t>1,4574</w:t>
            </w:r>
          </w:p>
        </w:tc>
      </w:tr>
      <w:tr w:rsidR="00A403CF" w:rsidRPr="008F66EF" w:rsidTr="00F160CD">
        <w:trPr>
          <w:trHeight w:val="65"/>
          <w:jc w:val="center"/>
        </w:trPr>
        <w:tc>
          <w:tcPr>
            <w:tcW w:w="351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403CF" w:rsidRPr="00BD7578" w:rsidRDefault="00A403CF" w:rsidP="003218DC">
            <w:pPr>
              <w:kinsoku w:val="0"/>
              <w:overflowPunct w:val="0"/>
              <w:autoSpaceDE w:val="0"/>
              <w:autoSpaceDN w:val="0"/>
              <w:adjustRightInd w:val="0"/>
              <w:snapToGrid w:val="0"/>
              <w:rPr>
                <w:sz w:val="20"/>
                <w:szCs w:val="20"/>
                <w:lang w:eastAsia="en-US"/>
              </w:rPr>
            </w:pPr>
            <w:r w:rsidRPr="00BD7578">
              <w:rPr>
                <w:sz w:val="20"/>
                <w:szCs w:val="20"/>
                <w:lang w:eastAsia="en-US"/>
              </w:rPr>
              <w:t>Кабель КГХЛ 3х50+1х25 660В</w:t>
            </w:r>
          </w:p>
        </w:tc>
        <w:tc>
          <w:tcPr>
            <w:tcW w:w="2055"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A403CF" w:rsidRPr="00BD7578" w:rsidRDefault="00A403CF" w:rsidP="003218DC">
            <w:pPr>
              <w:kinsoku w:val="0"/>
              <w:overflowPunct w:val="0"/>
              <w:autoSpaceDE w:val="0"/>
              <w:autoSpaceDN w:val="0"/>
              <w:adjustRightInd w:val="0"/>
              <w:snapToGrid w:val="0"/>
              <w:jc w:val="center"/>
              <w:rPr>
                <w:sz w:val="20"/>
                <w:szCs w:val="20"/>
                <w:lang w:eastAsia="en-US"/>
              </w:rPr>
            </w:pPr>
            <w:r w:rsidRPr="00BD7578">
              <w:rPr>
                <w:sz w:val="20"/>
                <w:szCs w:val="20"/>
                <w:lang w:eastAsia="en-US"/>
              </w:rPr>
              <w:t>2910</w:t>
            </w:r>
          </w:p>
        </w:tc>
        <w:tc>
          <w:tcPr>
            <w:tcW w:w="16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403CF" w:rsidRPr="00BD7578" w:rsidRDefault="00A403CF" w:rsidP="003218DC">
            <w:pPr>
              <w:kinsoku w:val="0"/>
              <w:overflowPunct w:val="0"/>
              <w:autoSpaceDE w:val="0"/>
              <w:autoSpaceDN w:val="0"/>
              <w:adjustRightInd w:val="0"/>
              <w:snapToGrid w:val="0"/>
              <w:jc w:val="center"/>
              <w:rPr>
                <w:sz w:val="20"/>
                <w:szCs w:val="20"/>
                <w:lang w:eastAsia="en-US"/>
              </w:rPr>
            </w:pPr>
            <w:r w:rsidRPr="00BD7578">
              <w:rPr>
                <w:sz w:val="20"/>
                <w:szCs w:val="20"/>
                <w:lang w:eastAsia="en-US"/>
              </w:rPr>
              <w:t>0,42</w:t>
            </w:r>
          </w:p>
        </w:tc>
        <w:tc>
          <w:tcPr>
            <w:tcW w:w="213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A403CF" w:rsidRPr="00BD7578" w:rsidRDefault="00A403CF" w:rsidP="003218DC">
            <w:pPr>
              <w:kinsoku w:val="0"/>
              <w:overflowPunct w:val="0"/>
              <w:autoSpaceDE w:val="0"/>
              <w:autoSpaceDN w:val="0"/>
              <w:adjustRightInd w:val="0"/>
              <w:snapToGrid w:val="0"/>
              <w:jc w:val="center"/>
              <w:rPr>
                <w:sz w:val="20"/>
                <w:szCs w:val="20"/>
                <w:lang w:eastAsia="en-US"/>
              </w:rPr>
            </w:pPr>
            <w:r w:rsidRPr="00BD7578">
              <w:rPr>
                <w:sz w:val="20"/>
                <w:szCs w:val="20"/>
                <w:lang w:eastAsia="en-US"/>
              </w:rPr>
              <w:t>1,2222</w:t>
            </w:r>
          </w:p>
        </w:tc>
      </w:tr>
      <w:tr w:rsidR="00A403CF" w:rsidRPr="008F66EF" w:rsidTr="00F160CD">
        <w:trPr>
          <w:trHeight w:val="73"/>
          <w:jc w:val="center"/>
        </w:trPr>
        <w:tc>
          <w:tcPr>
            <w:tcW w:w="351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403CF" w:rsidRPr="00BD7578" w:rsidRDefault="00A403CF" w:rsidP="003218DC">
            <w:pPr>
              <w:kinsoku w:val="0"/>
              <w:overflowPunct w:val="0"/>
              <w:autoSpaceDE w:val="0"/>
              <w:autoSpaceDN w:val="0"/>
              <w:adjustRightInd w:val="0"/>
              <w:snapToGrid w:val="0"/>
              <w:rPr>
                <w:bCs/>
                <w:sz w:val="20"/>
                <w:szCs w:val="20"/>
                <w:lang w:eastAsia="en-US"/>
              </w:rPr>
            </w:pPr>
            <w:r w:rsidRPr="00BD7578">
              <w:rPr>
                <w:bCs/>
                <w:sz w:val="20"/>
                <w:szCs w:val="20"/>
                <w:lang w:eastAsia="en-US"/>
              </w:rPr>
              <w:t>Итого:</w:t>
            </w:r>
          </w:p>
        </w:tc>
        <w:tc>
          <w:tcPr>
            <w:tcW w:w="3684" w:type="dxa"/>
            <w:gridSpan w:val="3"/>
            <w:tcBorders>
              <w:top w:val="nil"/>
              <w:left w:val="nil"/>
              <w:bottom w:val="single" w:sz="8" w:space="0" w:color="auto"/>
              <w:right w:val="single" w:sz="8" w:space="0" w:color="auto"/>
            </w:tcBorders>
            <w:tcMar>
              <w:top w:w="0" w:type="dxa"/>
              <w:left w:w="108" w:type="dxa"/>
              <w:bottom w:w="0" w:type="dxa"/>
              <w:right w:w="108" w:type="dxa"/>
            </w:tcMar>
            <w:vAlign w:val="center"/>
          </w:tcPr>
          <w:p w:rsidR="00A403CF" w:rsidRPr="00BD7578" w:rsidRDefault="00A403CF" w:rsidP="003218DC">
            <w:pPr>
              <w:kinsoku w:val="0"/>
              <w:overflowPunct w:val="0"/>
              <w:autoSpaceDE w:val="0"/>
              <w:autoSpaceDN w:val="0"/>
              <w:adjustRightInd w:val="0"/>
              <w:snapToGrid w:val="0"/>
              <w:jc w:val="center"/>
              <w:rPr>
                <w:sz w:val="20"/>
                <w:szCs w:val="20"/>
                <w:lang w:eastAsia="en-US"/>
              </w:rPr>
            </w:pPr>
          </w:p>
        </w:tc>
        <w:tc>
          <w:tcPr>
            <w:tcW w:w="21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403CF" w:rsidRPr="00BD7578" w:rsidRDefault="00A403CF" w:rsidP="003218DC">
            <w:pPr>
              <w:kinsoku w:val="0"/>
              <w:overflowPunct w:val="0"/>
              <w:autoSpaceDE w:val="0"/>
              <w:autoSpaceDN w:val="0"/>
              <w:adjustRightInd w:val="0"/>
              <w:snapToGrid w:val="0"/>
              <w:jc w:val="center"/>
              <w:rPr>
                <w:sz w:val="20"/>
                <w:szCs w:val="20"/>
                <w:lang w:eastAsia="en-US"/>
              </w:rPr>
            </w:pPr>
            <w:r w:rsidRPr="00BD7578">
              <w:rPr>
                <w:sz w:val="20"/>
                <w:szCs w:val="20"/>
                <w:lang w:eastAsia="en-US"/>
              </w:rPr>
              <w:t>21,3573</w:t>
            </w:r>
          </w:p>
        </w:tc>
      </w:tr>
      <w:tr w:rsidR="00A403CF" w:rsidRPr="008F66EF" w:rsidTr="00F160CD">
        <w:trPr>
          <w:trHeight w:val="73"/>
          <w:jc w:val="center"/>
        </w:trPr>
        <w:tc>
          <w:tcPr>
            <w:tcW w:w="9334"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403CF" w:rsidRPr="00BD7578" w:rsidRDefault="00A403CF" w:rsidP="003218DC">
            <w:pPr>
              <w:kinsoku w:val="0"/>
              <w:overflowPunct w:val="0"/>
              <w:autoSpaceDE w:val="0"/>
              <w:autoSpaceDN w:val="0"/>
              <w:adjustRightInd w:val="0"/>
              <w:snapToGrid w:val="0"/>
              <w:jc w:val="center"/>
              <w:rPr>
                <w:bCs/>
                <w:sz w:val="20"/>
                <w:szCs w:val="20"/>
                <w:lang w:eastAsia="en-US"/>
              </w:rPr>
            </w:pPr>
            <w:r w:rsidRPr="00BD7578">
              <w:rPr>
                <w:bCs/>
                <w:sz w:val="20"/>
                <w:szCs w:val="20"/>
                <w:lang w:eastAsia="en-US"/>
              </w:rPr>
              <w:t>Шахта № 55</w:t>
            </w:r>
          </w:p>
        </w:tc>
      </w:tr>
      <w:tr w:rsidR="00A403CF" w:rsidRPr="008F66EF" w:rsidTr="00F160CD">
        <w:trPr>
          <w:trHeight w:val="65"/>
          <w:jc w:val="center"/>
        </w:trPr>
        <w:tc>
          <w:tcPr>
            <w:tcW w:w="351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403CF" w:rsidRPr="00F160CD" w:rsidRDefault="00A403CF" w:rsidP="003218DC">
            <w:pPr>
              <w:kinsoku w:val="0"/>
              <w:overflowPunct w:val="0"/>
              <w:autoSpaceDE w:val="0"/>
              <w:autoSpaceDN w:val="0"/>
              <w:adjustRightInd w:val="0"/>
              <w:snapToGrid w:val="0"/>
              <w:rPr>
                <w:sz w:val="20"/>
                <w:szCs w:val="20"/>
                <w:lang w:eastAsia="en-US"/>
              </w:rPr>
            </w:pPr>
            <w:r w:rsidRPr="00F160CD">
              <w:rPr>
                <w:sz w:val="20"/>
                <w:szCs w:val="20"/>
                <w:lang w:eastAsia="en-US"/>
              </w:rPr>
              <w:t>Кабель АВВГ 4х10</w:t>
            </w:r>
          </w:p>
        </w:tc>
        <w:tc>
          <w:tcPr>
            <w:tcW w:w="2055"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A403CF" w:rsidRPr="00F160CD" w:rsidRDefault="00A403CF" w:rsidP="003218DC">
            <w:pPr>
              <w:kinsoku w:val="0"/>
              <w:overflowPunct w:val="0"/>
              <w:autoSpaceDE w:val="0"/>
              <w:autoSpaceDN w:val="0"/>
              <w:adjustRightInd w:val="0"/>
              <w:snapToGrid w:val="0"/>
              <w:jc w:val="center"/>
              <w:rPr>
                <w:sz w:val="20"/>
                <w:szCs w:val="20"/>
                <w:lang w:eastAsia="en-US"/>
              </w:rPr>
            </w:pPr>
            <w:r w:rsidRPr="00F160CD">
              <w:rPr>
                <w:sz w:val="20"/>
                <w:szCs w:val="20"/>
                <w:lang w:eastAsia="en-US"/>
              </w:rPr>
              <w:t>270</w:t>
            </w:r>
          </w:p>
        </w:tc>
        <w:tc>
          <w:tcPr>
            <w:tcW w:w="16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403CF" w:rsidRPr="00F160CD" w:rsidRDefault="00A403CF" w:rsidP="003218DC">
            <w:pPr>
              <w:kinsoku w:val="0"/>
              <w:overflowPunct w:val="0"/>
              <w:autoSpaceDE w:val="0"/>
              <w:autoSpaceDN w:val="0"/>
              <w:adjustRightInd w:val="0"/>
              <w:snapToGrid w:val="0"/>
              <w:jc w:val="center"/>
              <w:rPr>
                <w:sz w:val="20"/>
                <w:szCs w:val="20"/>
                <w:lang w:eastAsia="en-US"/>
              </w:rPr>
            </w:pPr>
            <w:r w:rsidRPr="00F160CD">
              <w:rPr>
                <w:sz w:val="20"/>
                <w:szCs w:val="20"/>
                <w:lang w:eastAsia="en-US"/>
              </w:rPr>
              <w:t>1,5</w:t>
            </w:r>
          </w:p>
        </w:tc>
        <w:tc>
          <w:tcPr>
            <w:tcW w:w="213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A403CF" w:rsidRPr="00F160CD" w:rsidRDefault="00A403CF" w:rsidP="003218DC">
            <w:pPr>
              <w:kinsoku w:val="0"/>
              <w:overflowPunct w:val="0"/>
              <w:autoSpaceDE w:val="0"/>
              <w:autoSpaceDN w:val="0"/>
              <w:adjustRightInd w:val="0"/>
              <w:snapToGrid w:val="0"/>
              <w:jc w:val="center"/>
              <w:rPr>
                <w:sz w:val="20"/>
                <w:szCs w:val="20"/>
                <w:lang w:eastAsia="en-US"/>
              </w:rPr>
            </w:pPr>
            <w:r w:rsidRPr="00F160CD">
              <w:rPr>
                <w:sz w:val="20"/>
                <w:szCs w:val="20"/>
                <w:lang w:eastAsia="en-US"/>
              </w:rPr>
              <w:t>0,405</w:t>
            </w:r>
          </w:p>
        </w:tc>
      </w:tr>
      <w:tr w:rsidR="00A403CF" w:rsidRPr="008F66EF" w:rsidTr="00F160CD">
        <w:trPr>
          <w:trHeight w:val="65"/>
          <w:jc w:val="center"/>
        </w:trPr>
        <w:tc>
          <w:tcPr>
            <w:tcW w:w="351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403CF" w:rsidRPr="00F160CD" w:rsidRDefault="00A403CF" w:rsidP="003218DC">
            <w:pPr>
              <w:kinsoku w:val="0"/>
              <w:overflowPunct w:val="0"/>
              <w:autoSpaceDE w:val="0"/>
              <w:autoSpaceDN w:val="0"/>
              <w:adjustRightInd w:val="0"/>
              <w:snapToGrid w:val="0"/>
              <w:rPr>
                <w:sz w:val="20"/>
                <w:szCs w:val="20"/>
                <w:lang w:eastAsia="en-US"/>
              </w:rPr>
            </w:pPr>
            <w:r w:rsidRPr="00F160CD">
              <w:rPr>
                <w:sz w:val="20"/>
                <w:szCs w:val="20"/>
                <w:lang w:eastAsia="en-US"/>
              </w:rPr>
              <w:t>Кабель АВВГ 3х25+1х16</w:t>
            </w:r>
          </w:p>
        </w:tc>
        <w:tc>
          <w:tcPr>
            <w:tcW w:w="2055"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A403CF" w:rsidRPr="00F160CD" w:rsidRDefault="00A403CF" w:rsidP="003218DC">
            <w:pPr>
              <w:kinsoku w:val="0"/>
              <w:overflowPunct w:val="0"/>
              <w:autoSpaceDE w:val="0"/>
              <w:autoSpaceDN w:val="0"/>
              <w:adjustRightInd w:val="0"/>
              <w:snapToGrid w:val="0"/>
              <w:jc w:val="center"/>
              <w:rPr>
                <w:sz w:val="20"/>
                <w:szCs w:val="20"/>
                <w:lang w:eastAsia="en-US"/>
              </w:rPr>
            </w:pPr>
            <w:r w:rsidRPr="00F160CD">
              <w:rPr>
                <w:sz w:val="20"/>
                <w:szCs w:val="20"/>
                <w:lang w:eastAsia="en-US"/>
              </w:rPr>
              <w:t>492</w:t>
            </w:r>
          </w:p>
        </w:tc>
        <w:tc>
          <w:tcPr>
            <w:tcW w:w="16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403CF" w:rsidRPr="00F160CD" w:rsidRDefault="00A403CF" w:rsidP="003218DC">
            <w:pPr>
              <w:kinsoku w:val="0"/>
              <w:overflowPunct w:val="0"/>
              <w:autoSpaceDE w:val="0"/>
              <w:autoSpaceDN w:val="0"/>
              <w:adjustRightInd w:val="0"/>
              <w:snapToGrid w:val="0"/>
              <w:jc w:val="center"/>
              <w:rPr>
                <w:sz w:val="20"/>
                <w:szCs w:val="20"/>
                <w:lang w:eastAsia="en-US"/>
              </w:rPr>
            </w:pPr>
            <w:r w:rsidRPr="00F160CD">
              <w:rPr>
                <w:sz w:val="20"/>
                <w:szCs w:val="20"/>
                <w:lang w:eastAsia="en-US"/>
              </w:rPr>
              <w:t>1,5</w:t>
            </w:r>
          </w:p>
        </w:tc>
        <w:tc>
          <w:tcPr>
            <w:tcW w:w="213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A403CF" w:rsidRPr="00F160CD" w:rsidRDefault="00A403CF" w:rsidP="003218DC">
            <w:pPr>
              <w:kinsoku w:val="0"/>
              <w:overflowPunct w:val="0"/>
              <w:autoSpaceDE w:val="0"/>
              <w:autoSpaceDN w:val="0"/>
              <w:adjustRightInd w:val="0"/>
              <w:snapToGrid w:val="0"/>
              <w:jc w:val="center"/>
              <w:rPr>
                <w:sz w:val="20"/>
                <w:szCs w:val="20"/>
                <w:lang w:eastAsia="en-US"/>
              </w:rPr>
            </w:pPr>
            <w:r w:rsidRPr="00F160CD">
              <w:rPr>
                <w:sz w:val="20"/>
                <w:szCs w:val="20"/>
                <w:lang w:eastAsia="en-US"/>
              </w:rPr>
              <w:t>0,738</w:t>
            </w:r>
          </w:p>
        </w:tc>
      </w:tr>
      <w:tr w:rsidR="00A403CF" w:rsidRPr="008F66EF" w:rsidTr="00F160CD">
        <w:trPr>
          <w:trHeight w:val="65"/>
          <w:jc w:val="center"/>
        </w:trPr>
        <w:tc>
          <w:tcPr>
            <w:tcW w:w="351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403CF" w:rsidRPr="00F160CD" w:rsidRDefault="00A403CF" w:rsidP="003218DC">
            <w:pPr>
              <w:kinsoku w:val="0"/>
              <w:overflowPunct w:val="0"/>
              <w:autoSpaceDE w:val="0"/>
              <w:autoSpaceDN w:val="0"/>
              <w:adjustRightInd w:val="0"/>
              <w:snapToGrid w:val="0"/>
              <w:rPr>
                <w:sz w:val="20"/>
                <w:szCs w:val="20"/>
                <w:lang w:eastAsia="en-US"/>
              </w:rPr>
            </w:pPr>
            <w:r w:rsidRPr="00F160CD">
              <w:rPr>
                <w:sz w:val="20"/>
                <w:szCs w:val="20"/>
                <w:lang w:eastAsia="en-US"/>
              </w:rPr>
              <w:t>Кабель АВВГ 3х120+1х70</w:t>
            </w:r>
          </w:p>
        </w:tc>
        <w:tc>
          <w:tcPr>
            <w:tcW w:w="2055"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A403CF" w:rsidRPr="00F160CD" w:rsidRDefault="00A403CF" w:rsidP="003218DC">
            <w:pPr>
              <w:kinsoku w:val="0"/>
              <w:overflowPunct w:val="0"/>
              <w:autoSpaceDE w:val="0"/>
              <w:autoSpaceDN w:val="0"/>
              <w:adjustRightInd w:val="0"/>
              <w:snapToGrid w:val="0"/>
              <w:jc w:val="center"/>
              <w:rPr>
                <w:sz w:val="20"/>
                <w:szCs w:val="20"/>
                <w:lang w:eastAsia="en-US"/>
              </w:rPr>
            </w:pPr>
            <w:r w:rsidRPr="00F160CD">
              <w:rPr>
                <w:sz w:val="20"/>
                <w:szCs w:val="20"/>
                <w:lang w:eastAsia="en-US"/>
              </w:rPr>
              <w:t>1883</w:t>
            </w:r>
          </w:p>
        </w:tc>
        <w:tc>
          <w:tcPr>
            <w:tcW w:w="16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403CF" w:rsidRPr="00F160CD" w:rsidRDefault="00A403CF" w:rsidP="003218DC">
            <w:pPr>
              <w:kinsoku w:val="0"/>
              <w:overflowPunct w:val="0"/>
              <w:autoSpaceDE w:val="0"/>
              <w:autoSpaceDN w:val="0"/>
              <w:adjustRightInd w:val="0"/>
              <w:snapToGrid w:val="0"/>
              <w:jc w:val="center"/>
              <w:rPr>
                <w:sz w:val="20"/>
                <w:szCs w:val="20"/>
                <w:lang w:eastAsia="en-US"/>
              </w:rPr>
            </w:pPr>
            <w:r w:rsidRPr="00F160CD">
              <w:rPr>
                <w:sz w:val="20"/>
                <w:szCs w:val="20"/>
                <w:lang w:eastAsia="en-US"/>
              </w:rPr>
              <w:t>3</w:t>
            </w:r>
          </w:p>
        </w:tc>
        <w:tc>
          <w:tcPr>
            <w:tcW w:w="213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A403CF" w:rsidRPr="00F160CD" w:rsidRDefault="00A403CF" w:rsidP="003218DC">
            <w:pPr>
              <w:kinsoku w:val="0"/>
              <w:overflowPunct w:val="0"/>
              <w:autoSpaceDE w:val="0"/>
              <w:autoSpaceDN w:val="0"/>
              <w:adjustRightInd w:val="0"/>
              <w:snapToGrid w:val="0"/>
              <w:jc w:val="center"/>
              <w:rPr>
                <w:sz w:val="20"/>
                <w:szCs w:val="20"/>
                <w:lang w:eastAsia="en-US"/>
              </w:rPr>
            </w:pPr>
            <w:r w:rsidRPr="00F160CD">
              <w:rPr>
                <w:sz w:val="20"/>
                <w:szCs w:val="20"/>
                <w:lang w:eastAsia="en-US"/>
              </w:rPr>
              <w:t>5,649</w:t>
            </w:r>
          </w:p>
        </w:tc>
      </w:tr>
      <w:tr w:rsidR="00A403CF" w:rsidRPr="008F66EF" w:rsidTr="00F160CD">
        <w:trPr>
          <w:trHeight w:val="65"/>
          <w:jc w:val="center"/>
        </w:trPr>
        <w:tc>
          <w:tcPr>
            <w:tcW w:w="351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403CF" w:rsidRPr="00F160CD" w:rsidRDefault="00A403CF" w:rsidP="003218DC">
            <w:pPr>
              <w:kinsoku w:val="0"/>
              <w:overflowPunct w:val="0"/>
              <w:autoSpaceDE w:val="0"/>
              <w:autoSpaceDN w:val="0"/>
              <w:adjustRightInd w:val="0"/>
              <w:snapToGrid w:val="0"/>
              <w:rPr>
                <w:sz w:val="20"/>
                <w:szCs w:val="20"/>
                <w:lang w:eastAsia="en-US"/>
              </w:rPr>
            </w:pPr>
            <w:r w:rsidRPr="00F160CD">
              <w:rPr>
                <w:sz w:val="20"/>
                <w:szCs w:val="20"/>
                <w:lang w:eastAsia="en-US"/>
              </w:rPr>
              <w:t>Кабель ААШВ 6 3х50</w:t>
            </w:r>
          </w:p>
        </w:tc>
        <w:tc>
          <w:tcPr>
            <w:tcW w:w="2055"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A403CF" w:rsidRPr="00F160CD" w:rsidRDefault="00A403CF" w:rsidP="003218DC">
            <w:pPr>
              <w:kinsoku w:val="0"/>
              <w:overflowPunct w:val="0"/>
              <w:autoSpaceDE w:val="0"/>
              <w:autoSpaceDN w:val="0"/>
              <w:adjustRightInd w:val="0"/>
              <w:snapToGrid w:val="0"/>
              <w:jc w:val="center"/>
              <w:rPr>
                <w:sz w:val="20"/>
                <w:szCs w:val="20"/>
                <w:lang w:eastAsia="en-US"/>
              </w:rPr>
            </w:pPr>
            <w:r w:rsidRPr="00F160CD">
              <w:rPr>
                <w:sz w:val="20"/>
                <w:szCs w:val="20"/>
                <w:lang w:eastAsia="en-US"/>
              </w:rPr>
              <w:t>1349</w:t>
            </w:r>
          </w:p>
        </w:tc>
        <w:tc>
          <w:tcPr>
            <w:tcW w:w="16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403CF" w:rsidRPr="00F160CD" w:rsidRDefault="00A403CF" w:rsidP="003218DC">
            <w:pPr>
              <w:kinsoku w:val="0"/>
              <w:overflowPunct w:val="0"/>
              <w:autoSpaceDE w:val="0"/>
              <w:autoSpaceDN w:val="0"/>
              <w:adjustRightInd w:val="0"/>
              <w:snapToGrid w:val="0"/>
              <w:jc w:val="center"/>
              <w:rPr>
                <w:sz w:val="20"/>
                <w:szCs w:val="20"/>
                <w:lang w:eastAsia="en-US"/>
              </w:rPr>
            </w:pPr>
            <w:r w:rsidRPr="00F160CD">
              <w:rPr>
                <w:sz w:val="20"/>
                <w:szCs w:val="20"/>
                <w:lang w:eastAsia="en-US"/>
              </w:rPr>
              <w:t>3</w:t>
            </w:r>
          </w:p>
        </w:tc>
        <w:tc>
          <w:tcPr>
            <w:tcW w:w="213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A403CF" w:rsidRPr="00F160CD" w:rsidRDefault="00A403CF" w:rsidP="003218DC">
            <w:pPr>
              <w:kinsoku w:val="0"/>
              <w:overflowPunct w:val="0"/>
              <w:autoSpaceDE w:val="0"/>
              <w:autoSpaceDN w:val="0"/>
              <w:adjustRightInd w:val="0"/>
              <w:snapToGrid w:val="0"/>
              <w:jc w:val="center"/>
              <w:rPr>
                <w:sz w:val="20"/>
                <w:szCs w:val="20"/>
                <w:lang w:eastAsia="en-US"/>
              </w:rPr>
            </w:pPr>
            <w:r w:rsidRPr="00F160CD">
              <w:rPr>
                <w:sz w:val="20"/>
                <w:szCs w:val="20"/>
                <w:lang w:eastAsia="en-US"/>
              </w:rPr>
              <w:t>4,047</w:t>
            </w:r>
          </w:p>
        </w:tc>
      </w:tr>
      <w:tr w:rsidR="00A403CF" w:rsidRPr="008F66EF" w:rsidTr="00F160CD">
        <w:trPr>
          <w:trHeight w:val="65"/>
          <w:jc w:val="center"/>
        </w:trPr>
        <w:tc>
          <w:tcPr>
            <w:tcW w:w="351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403CF" w:rsidRPr="00F160CD" w:rsidRDefault="00A403CF" w:rsidP="003218DC">
            <w:pPr>
              <w:kinsoku w:val="0"/>
              <w:overflowPunct w:val="0"/>
              <w:autoSpaceDE w:val="0"/>
              <w:autoSpaceDN w:val="0"/>
              <w:adjustRightInd w:val="0"/>
              <w:snapToGrid w:val="0"/>
              <w:rPr>
                <w:sz w:val="20"/>
                <w:szCs w:val="20"/>
                <w:lang w:eastAsia="en-US"/>
              </w:rPr>
            </w:pPr>
            <w:r w:rsidRPr="00F160CD">
              <w:rPr>
                <w:sz w:val="20"/>
                <w:szCs w:val="20"/>
                <w:lang w:eastAsia="en-US"/>
              </w:rPr>
              <w:t>Кабель АВВГ-3*150*1*70</w:t>
            </w:r>
          </w:p>
        </w:tc>
        <w:tc>
          <w:tcPr>
            <w:tcW w:w="2055"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A403CF" w:rsidRPr="00F160CD" w:rsidRDefault="00A403CF" w:rsidP="003218DC">
            <w:pPr>
              <w:kinsoku w:val="0"/>
              <w:overflowPunct w:val="0"/>
              <w:autoSpaceDE w:val="0"/>
              <w:autoSpaceDN w:val="0"/>
              <w:adjustRightInd w:val="0"/>
              <w:snapToGrid w:val="0"/>
              <w:jc w:val="center"/>
              <w:rPr>
                <w:sz w:val="20"/>
                <w:szCs w:val="20"/>
                <w:lang w:eastAsia="en-US"/>
              </w:rPr>
            </w:pPr>
            <w:r w:rsidRPr="00F160CD">
              <w:rPr>
                <w:sz w:val="20"/>
                <w:szCs w:val="20"/>
                <w:lang w:eastAsia="en-US"/>
              </w:rPr>
              <w:t>2195</w:t>
            </w:r>
          </w:p>
        </w:tc>
        <w:tc>
          <w:tcPr>
            <w:tcW w:w="16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403CF" w:rsidRPr="00F160CD" w:rsidRDefault="00A403CF" w:rsidP="003218DC">
            <w:pPr>
              <w:kinsoku w:val="0"/>
              <w:overflowPunct w:val="0"/>
              <w:autoSpaceDE w:val="0"/>
              <w:autoSpaceDN w:val="0"/>
              <w:adjustRightInd w:val="0"/>
              <w:snapToGrid w:val="0"/>
              <w:jc w:val="center"/>
              <w:rPr>
                <w:sz w:val="20"/>
                <w:szCs w:val="20"/>
                <w:lang w:eastAsia="en-US"/>
              </w:rPr>
            </w:pPr>
            <w:r w:rsidRPr="00F160CD">
              <w:rPr>
                <w:sz w:val="20"/>
                <w:szCs w:val="20"/>
                <w:lang w:eastAsia="en-US"/>
              </w:rPr>
              <w:t>3</w:t>
            </w:r>
          </w:p>
        </w:tc>
        <w:tc>
          <w:tcPr>
            <w:tcW w:w="213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A403CF" w:rsidRPr="00F160CD" w:rsidRDefault="00A403CF" w:rsidP="003218DC">
            <w:pPr>
              <w:kinsoku w:val="0"/>
              <w:overflowPunct w:val="0"/>
              <w:autoSpaceDE w:val="0"/>
              <w:autoSpaceDN w:val="0"/>
              <w:adjustRightInd w:val="0"/>
              <w:snapToGrid w:val="0"/>
              <w:jc w:val="center"/>
              <w:rPr>
                <w:sz w:val="20"/>
                <w:szCs w:val="20"/>
                <w:lang w:eastAsia="en-US"/>
              </w:rPr>
            </w:pPr>
            <w:r w:rsidRPr="00F160CD">
              <w:rPr>
                <w:sz w:val="20"/>
                <w:szCs w:val="20"/>
                <w:lang w:eastAsia="en-US"/>
              </w:rPr>
              <w:t>6,585</w:t>
            </w:r>
          </w:p>
        </w:tc>
      </w:tr>
      <w:tr w:rsidR="00A403CF" w:rsidRPr="008F66EF" w:rsidTr="00F160CD">
        <w:trPr>
          <w:trHeight w:val="65"/>
          <w:jc w:val="center"/>
        </w:trPr>
        <w:tc>
          <w:tcPr>
            <w:tcW w:w="351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403CF" w:rsidRPr="00F160CD" w:rsidRDefault="00A403CF" w:rsidP="003218DC">
            <w:pPr>
              <w:kinsoku w:val="0"/>
              <w:overflowPunct w:val="0"/>
              <w:autoSpaceDE w:val="0"/>
              <w:autoSpaceDN w:val="0"/>
              <w:adjustRightInd w:val="0"/>
              <w:snapToGrid w:val="0"/>
              <w:rPr>
                <w:sz w:val="20"/>
                <w:szCs w:val="20"/>
                <w:lang w:eastAsia="en-US"/>
              </w:rPr>
            </w:pPr>
            <w:r w:rsidRPr="00F160CD">
              <w:rPr>
                <w:sz w:val="20"/>
                <w:szCs w:val="20"/>
                <w:lang w:eastAsia="en-US"/>
              </w:rPr>
              <w:t>Кабель КГХЛ 3х120+1х50 660В</w:t>
            </w:r>
          </w:p>
        </w:tc>
        <w:tc>
          <w:tcPr>
            <w:tcW w:w="2055"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A403CF" w:rsidRPr="00F160CD" w:rsidRDefault="00A403CF" w:rsidP="003218DC">
            <w:pPr>
              <w:kinsoku w:val="0"/>
              <w:overflowPunct w:val="0"/>
              <w:autoSpaceDE w:val="0"/>
              <w:autoSpaceDN w:val="0"/>
              <w:adjustRightInd w:val="0"/>
              <w:snapToGrid w:val="0"/>
              <w:jc w:val="center"/>
              <w:rPr>
                <w:sz w:val="20"/>
                <w:szCs w:val="20"/>
                <w:lang w:eastAsia="en-US"/>
              </w:rPr>
            </w:pPr>
            <w:r w:rsidRPr="00F160CD">
              <w:rPr>
                <w:sz w:val="20"/>
                <w:szCs w:val="20"/>
                <w:lang w:eastAsia="en-US"/>
              </w:rPr>
              <w:t>5970</w:t>
            </w:r>
          </w:p>
        </w:tc>
        <w:tc>
          <w:tcPr>
            <w:tcW w:w="16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403CF" w:rsidRPr="00F160CD" w:rsidRDefault="00A403CF" w:rsidP="003218DC">
            <w:pPr>
              <w:kinsoku w:val="0"/>
              <w:overflowPunct w:val="0"/>
              <w:autoSpaceDE w:val="0"/>
              <w:autoSpaceDN w:val="0"/>
              <w:adjustRightInd w:val="0"/>
              <w:snapToGrid w:val="0"/>
              <w:jc w:val="center"/>
              <w:rPr>
                <w:sz w:val="20"/>
                <w:szCs w:val="20"/>
                <w:lang w:eastAsia="en-US"/>
              </w:rPr>
            </w:pPr>
            <w:r w:rsidRPr="00F160CD">
              <w:rPr>
                <w:sz w:val="20"/>
                <w:szCs w:val="20"/>
                <w:lang w:eastAsia="en-US"/>
              </w:rPr>
              <w:t>0,21</w:t>
            </w:r>
          </w:p>
        </w:tc>
        <w:tc>
          <w:tcPr>
            <w:tcW w:w="213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A403CF" w:rsidRPr="00F160CD" w:rsidRDefault="00A403CF" w:rsidP="003218DC">
            <w:pPr>
              <w:kinsoku w:val="0"/>
              <w:overflowPunct w:val="0"/>
              <w:autoSpaceDE w:val="0"/>
              <w:autoSpaceDN w:val="0"/>
              <w:adjustRightInd w:val="0"/>
              <w:snapToGrid w:val="0"/>
              <w:jc w:val="center"/>
              <w:rPr>
                <w:sz w:val="20"/>
                <w:szCs w:val="20"/>
                <w:lang w:eastAsia="en-US"/>
              </w:rPr>
            </w:pPr>
            <w:r w:rsidRPr="00F160CD">
              <w:rPr>
                <w:sz w:val="20"/>
                <w:szCs w:val="20"/>
                <w:lang w:eastAsia="en-US"/>
              </w:rPr>
              <w:t>1,2537</w:t>
            </w:r>
          </w:p>
        </w:tc>
      </w:tr>
      <w:tr w:rsidR="00A403CF" w:rsidRPr="008F66EF" w:rsidTr="00F160CD">
        <w:trPr>
          <w:trHeight w:val="65"/>
          <w:jc w:val="center"/>
        </w:trPr>
        <w:tc>
          <w:tcPr>
            <w:tcW w:w="351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403CF" w:rsidRPr="00F160CD" w:rsidRDefault="00A403CF" w:rsidP="003218DC">
            <w:pPr>
              <w:kinsoku w:val="0"/>
              <w:overflowPunct w:val="0"/>
              <w:autoSpaceDE w:val="0"/>
              <w:autoSpaceDN w:val="0"/>
              <w:adjustRightInd w:val="0"/>
              <w:snapToGrid w:val="0"/>
              <w:rPr>
                <w:sz w:val="20"/>
                <w:szCs w:val="20"/>
                <w:lang w:eastAsia="en-US"/>
              </w:rPr>
            </w:pPr>
            <w:r w:rsidRPr="00F160CD">
              <w:rPr>
                <w:sz w:val="20"/>
                <w:szCs w:val="20"/>
                <w:lang w:eastAsia="en-US"/>
              </w:rPr>
              <w:t>Кабель КГХЛ 3х70+1х35 660В</w:t>
            </w:r>
          </w:p>
        </w:tc>
        <w:tc>
          <w:tcPr>
            <w:tcW w:w="2055"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A403CF" w:rsidRPr="00F160CD" w:rsidRDefault="00A403CF" w:rsidP="003218DC">
            <w:pPr>
              <w:kinsoku w:val="0"/>
              <w:overflowPunct w:val="0"/>
              <w:autoSpaceDE w:val="0"/>
              <w:autoSpaceDN w:val="0"/>
              <w:adjustRightInd w:val="0"/>
              <w:snapToGrid w:val="0"/>
              <w:jc w:val="center"/>
              <w:rPr>
                <w:sz w:val="20"/>
                <w:szCs w:val="20"/>
                <w:lang w:eastAsia="en-US"/>
              </w:rPr>
            </w:pPr>
            <w:r w:rsidRPr="00F160CD">
              <w:rPr>
                <w:sz w:val="20"/>
                <w:szCs w:val="20"/>
                <w:lang w:eastAsia="en-US"/>
              </w:rPr>
              <w:t>3470</w:t>
            </w:r>
          </w:p>
        </w:tc>
        <w:tc>
          <w:tcPr>
            <w:tcW w:w="16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403CF" w:rsidRPr="00F160CD" w:rsidRDefault="00A403CF" w:rsidP="003218DC">
            <w:pPr>
              <w:kinsoku w:val="0"/>
              <w:overflowPunct w:val="0"/>
              <w:autoSpaceDE w:val="0"/>
              <w:autoSpaceDN w:val="0"/>
              <w:adjustRightInd w:val="0"/>
              <w:snapToGrid w:val="0"/>
              <w:jc w:val="center"/>
              <w:rPr>
                <w:sz w:val="20"/>
                <w:szCs w:val="20"/>
                <w:lang w:eastAsia="en-US"/>
              </w:rPr>
            </w:pPr>
            <w:r w:rsidRPr="00F160CD">
              <w:rPr>
                <w:sz w:val="20"/>
                <w:szCs w:val="20"/>
                <w:lang w:eastAsia="en-US"/>
              </w:rPr>
              <w:t>0,42</w:t>
            </w:r>
          </w:p>
        </w:tc>
        <w:tc>
          <w:tcPr>
            <w:tcW w:w="213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A403CF" w:rsidRPr="00F160CD" w:rsidRDefault="00A403CF" w:rsidP="003218DC">
            <w:pPr>
              <w:kinsoku w:val="0"/>
              <w:overflowPunct w:val="0"/>
              <w:autoSpaceDE w:val="0"/>
              <w:autoSpaceDN w:val="0"/>
              <w:adjustRightInd w:val="0"/>
              <w:snapToGrid w:val="0"/>
              <w:jc w:val="center"/>
              <w:rPr>
                <w:sz w:val="20"/>
                <w:szCs w:val="20"/>
                <w:lang w:eastAsia="en-US"/>
              </w:rPr>
            </w:pPr>
            <w:r w:rsidRPr="00F160CD">
              <w:rPr>
                <w:sz w:val="20"/>
                <w:szCs w:val="20"/>
                <w:lang w:eastAsia="en-US"/>
              </w:rPr>
              <w:t>1,4574</w:t>
            </w:r>
          </w:p>
        </w:tc>
      </w:tr>
      <w:tr w:rsidR="00A403CF" w:rsidRPr="008F66EF" w:rsidTr="00F160CD">
        <w:trPr>
          <w:trHeight w:val="65"/>
          <w:jc w:val="center"/>
        </w:trPr>
        <w:tc>
          <w:tcPr>
            <w:tcW w:w="351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403CF" w:rsidRPr="00F160CD" w:rsidRDefault="00A403CF" w:rsidP="003218DC">
            <w:pPr>
              <w:kinsoku w:val="0"/>
              <w:overflowPunct w:val="0"/>
              <w:autoSpaceDE w:val="0"/>
              <w:autoSpaceDN w:val="0"/>
              <w:adjustRightInd w:val="0"/>
              <w:snapToGrid w:val="0"/>
              <w:rPr>
                <w:sz w:val="20"/>
                <w:szCs w:val="20"/>
                <w:lang w:eastAsia="en-US"/>
              </w:rPr>
            </w:pPr>
            <w:r w:rsidRPr="00F160CD">
              <w:rPr>
                <w:sz w:val="20"/>
                <w:szCs w:val="20"/>
                <w:lang w:eastAsia="en-US"/>
              </w:rPr>
              <w:t>Кабель КГХЛ 3х50+1х25 660В</w:t>
            </w:r>
          </w:p>
        </w:tc>
        <w:tc>
          <w:tcPr>
            <w:tcW w:w="2055"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A403CF" w:rsidRPr="00F160CD" w:rsidRDefault="00A403CF" w:rsidP="003218DC">
            <w:pPr>
              <w:kinsoku w:val="0"/>
              <w:overflowPunct w:val="0"/>
              <w:autoSpaceDE w:val="0"/>
              <w:autoSpaceDN w:val="0"/>
              <w:adjustRightInd w:val="0"/>
              <w:snapToGrid w:val="0"/>
              <w:jc w:val="center"/>
              <w:rPr>
                <w:sz w:val="20"/>
                <w:szCs w:val="20"/>
                <w:lang w:eastAsia="en-US"/>
              </w:rPr>
            </w:pPr>
            <w:r w:rsidRPr="00F160CD">
              <w:rPr>
                <w:sz w:val="20"/>
                <w:szCs w:val="20"/>
                <w:lang w:eastAsia="en-US"/>
              </w:rPr>
              <w:t>2910</w:t>
            </w:r>
          </w:p>
        </w:tc>
        <w:tc>
          <w:tcPr>
            <w:tcW w:w="16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403CF" w:rsidRPr="00F160CD" w:rsidRDefault="00A403CF" w:rsidP="003218DC">
            <w:pPr>
              <w:kinsoku w:val="0"/>
              <w:overflowPunct w:val="0"/>
              <w:autoSpaceDE w:val="0"/>
              <w:autoSpaceDN w:val="0"/>
              <w:adjustRightInd w:val="0"/>
              <w:snapToGrid w:val="0"/>
              <w:jc w:val="center"/>
              <w:rPr>
                <w:sz w:val="20"/>
                <w:szCs w:val="20"/>
                <w:lang w:eastAsia="en-US"/>
              </w:rPr>
            </w:pPr>
            <w:r w:rsidRPr="00F160CD">
              <w:rPr>
                <w:sz w:val="20"/>
                <w:szCs w:val="20"/>
                <w:lang w:eastAsia="en-US"/>
              </w:rPr>
              <w:t>0,42</w:t>
            </w:r>
          </w:p>
        </w:tc>
        <w:tc>
          <w:tcPr>
            <w:tcW w:w="213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A403CF" w:rsidRPr="00F160CD" w:rsidRDefault="00A403CF" w:rsidP="003218DC">
            <w:pPr>
              <w:kinsoku w:val="0"/>
              <w:overflowPunct w:val="0"/>
              <w:autoSpaceDE w:val="0"/>
              <w:autoSpaceDN w:val="0"/>
              <w:adjustRightInd w:val="0"/>
              <w:snapToGrid w:val="0"/>
              <w:jc w:val="center"/>
              <w:rPr>
                <w:sz w:val="20"/>
                <w:szCs w:val="20"/>
                <w:lang w:eastAsia="en-US"/>
              </w:rPr>
            </w:pPr>
            <w:r w:rsidRPr="00F160CD">
              <w:rPr>
                <w:sz w:val="20"/>
                <w:szCs w:val="20"/>
                <w:lang w:eastAsia="en-US"/>
              </w:rPr>
              <w:t>1,2222</w:t>
            </w:r>
          </w:p>
        </w:tc>
      </w:tr>
      <w:tr w:rsidR="00A403CF" w:rsidRPr="008F66EF" w:rsidTr="00F160CD">
        <w:trPr>
          <w:trHeight w:val="65"/>
          <w:jc w:val="center"/>
        </w:trPr>
        <w:tc>
          <w:tcPr>
            <w:tcW w:w="351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403CF" w:rsidRPr="00F160CD" w:rsidRDefault="00A403CF" w:rsidP="003218DC">
            <w:pPr>
              <w:kinsoku w:val="0"/>
              <w:overflowPunct w:val="0"/>
              <w:autoSpaceDE w:val="0"/>
              <w:autoSpaceDN w:val="0"/>
              <w:adjustRightInd w:val="0"/>
              <w:snapToGrid w:val="0"/>
              <w:rPr>
                <w:bCs/>
                <w:sz w:val="20"/>
                <w:szCs w:val="20"/>
                <w:lang w:eastAsia="en-US"/>
              </w:rPr>
            </w:pPr>
            <w:r w:rsidRPr="00F160CD">
              <w:rPr>
                <w:bCs/>
                <w:sz w:val="20"/>
                <w:szCs w:val="20"/>
                <w:lang w:eastAsia="en-US"/>
              </w:rPr>
              <w:t>Итого:</w:t>
            </w:r>
          </w:p>
        </w:tc>
        <w:tc>
          <w:tcPr>
            <w:tcW w:w="3684" w:type="dxa"/>
            <w:gridSpan w:val="3"/>
            <w:tcBorders>
              <w:top w:val="nil"/>
              <w:left w:val="nil"/>
              <w:bottom w:val="single" w:sz="8" w:space="0" w:color="auto"/>
              <w:right w:val="single" w:sz="8" w:space="0" w:color="auto"/>
            </w:tcBorders>
            <w:tcMar>
              <w:top w:w="0" w:type="dxa"/>
              <w:left w:w="108" w:type="dxa"/>
              <w:bottom w:w="0" w:type="dxa"/>
              <w:right w:w="108" w:type="dxa"/>
            </w:tcMar>
            <w:vAlign w:val="center"/>
          </w:tcPr>
          <w:p w:rsidR="00A403CF" w:rsidRPr="00F160CD" w:rsidRDefault="00A403CF" w:rsidP="003218DC">
            <w:pPr>
              <w:kinsoku w:val="0"/>
              <w:overflowPunct w:val="0"/>
              <w:autoSpaceDE w:val="0"/>
              <w:autoSpaceDN w:val="0"/>
              <w:adjustRightInd w:val="0"/>
              <w:snapToGrid w:val="0"/>
              <w:jc w:val="center"/>
              <w:rPr>
                <w:sz w:val="20"/>
                <w:szCs w:val="20"/>
                <w:lang w:eastAsia="en-US"/>
              </w:rPr>
            </w:pPr>
          </w:p>
        </w:tc>
        <w:tc>
          <w:tcPr>
            <w:tcW w:w="21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403CF" w:rsidRPr="00F160CD" w:rsidRDefault="00A403CF" w:rsidP="003218DC">
            <w:pPr>
              <w:kinsoku w:val="0"/>
              <w:overflowPunct w:val="0"/>
              <w:autoSpaceDE w:val="0"/>
              <w:autoSpaceDN w:val="0"/>
              <w:adjustRightInd w:val="0"/>
              <w:snapToGrid w:val="0"/>
              <w:jc w:val="center"/>
              <w:rPr>
                <w:sz w:val="20"/>
                <w:szCs w:val="20"/>
                <w:lang w:eastAsia="en-US"/>
              </w:rPr>
            </w:pPr>
            <w:r w:rsidRPr="00F160CD">
              <w:rPr>
                <w:sz w:val="20"/>
                <w:szCs w:val="20"/>
                <w:lang w:eastAsia="en-US"/>
              </w:rPr>
              <w:t>21,3573</w:t>
            </w:r>
          </w:p>
        </w:tc>
      </w:tr>
      <w:tr w:rsidR="00F160CD" w:rsidRPr="008F66EF" w:rsidTr="00F160CD">
        <w:trPr>
          <w:trHeight w:val="65"/>
          <w:jc w:val="center"/>
        </w:trPr>
        <w:tc>
          <w:tcPr>
            <w:tcW w:w="9334"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F160CD" w:rsidRPr="00F160CD" w:rsidRDefault="00F160CD" w:rsidP="003218DC">
            <w:pPr>
              <w:kinsoku w:val="0"/>
              <w:overflowPunct w:val="0"/>
              <w:autoSpaceDE w:val="0"/>
              <w:autoSpaceDN w:val="0"/>
              <w:adjustRightInd w:val="0"/>
              <w:snapToGrid w:val="0"/>
              <w:jc w:val="center"/>
              <w:rPr>
                <w:sz w:val="20"/>
                <w:szCs w:val="20"/>
                <w:lang w:eastAsia="en-US"/>
              </w:rPr>
            </w:pPr>
            <w:r w:rsidRPr="00F160CD">
              <w:rPr>
                <w:sz w:val="20"/>
                <w:szCs w:val="20"/>
                <w:lang w:eastAsia="en-US"/>
              </w:rPr>
              <w:t>Шахта № 73/75</w:t>
            </w:r>
          </w:p>
        </w:tc>
      </w:tr>
      <w:tr w:rsidR="00F160CD" w:rsidRPr="008F66EF" w:rsidTr="00F160CD">
        <w:trPr>
          <w:trHeight w:val="65"/>
          <w:jc w:val="center"/>
        </w:trPr>
        <w:tc>
          <w:tcPr>
            <w:tcW w:w="351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160CD" w:rsidRPr="00F160CD" w:rsidRDefault="00F160CD" w:rsidP="00F160CD">
            <w:pPr>
              <w:rPr>
                <w:sz w:val="20"/>
                <w:szCs w:val="20"/>
              </w:rPr>
            </w:pPr>
            <w:r w:rsidRPr="00F160CD">
              <w:rPr>
                <w:sz w:val="20"/>
                <w:szCs w:val="20"/>
              </w:rPr>
              <w:t>Кабель АВВГ 4х10</w:t>
            </w:r>
          </w:p>
        </w:tc>
        <w:tc>
          <w:tcPr>
            <w:tcW w:w="1847" w:type="dxa"/>
            <w:tcBorders>
              <w:top w:val="nil"/>
              <w:left w:val="nil"/>
              <w:bottom w:val="single" w:sz="8" w:space="0" w:color="auto"/>
              <w:right w:val="single" w:sz="8" w:space="0" w:color="auto"/>
            </w:tcBorders>
            <w:tcMar>
              <w:top w:w="0" w:type="dxa"/>
              <w:left w:w="108" w:type="dxa"/>
              <w:bottom w:w="0" w:type="dxa"/>
              <w:right w:w="108" w:type="dxa"/>
            </w:tcMar>
          </w:tcPr>
          <w:p w:rsidR="00F160CD" w:rsidRPr="00F160CD" w:rsidRDefault="00F160CD" w:rsidP="00F160CD">
            <w:pPr>
              <w:jc w:val="center"/>
              <w:rPr>
                <w:sz w:val="20"/>
                <w:szCs w:val="20"/>
              </w:rPr>
            </w:pPr>
            <w:r w:rsidRPr="00F160CD">
              <w:rPr>
                <w:sz w:val="20"/>
                <w:szCs w:val="20"/>
              </w:rPr>
              <w:t>270</w:t>
            </w:r>
          </w:p>
        </w:tc>
        <w:tc>
          <w:tcPr>
            <w:tcW w:w="1837" w:type="dxa"/>
            <w:gridSpan w:val="2"/>
            <w:tcBorders>
              <w:top w:val="nil"/>
              <w:left w:val="nil"/>
              <w:bottom w:val="single" w:sz="8" w:space="0" w:color="auto"/>
              <w:right w:val="single" w:sz="8" w:space="0" w:color="auto"/>
            </w:tcBorders>
          </w:tcPr>
          <w:p w:rsidR="00F160CD" w:rsidRPr="00F160CD" w:rsidRDefault="00F160CD" w:rsidP="00F160CD">
            <w:pPr>
              <w:jc w:val="center"/>
              <w:rPr>
                <w:sz w:val="20"/>
                <w:szCs w:val="20"/>
              </w:rPr>
            </w:pPr>
            <w:r w:rsidRPr="00F160CD">
              <w:rPr>
                <w:sz w:val="20"/>
                <w:szCs w:val="20"/>
              </w:rPr>
              <w:t>1,5</w:t>
            </w:r>
          </w:p>
        </w:tc>
        <w:tc>
          <w:tcPr>
            <w:tcW w:w="2135" w:type="dxa"/>
            <w:tcBorders>
              <w:top w:val="nil"/>
              <w:left w:val="nil"/>
              <w:bottom w:val="single" w:sz="8" w:space="0" w:color="auto"/>
              <w:right w:val="single" w:sz="8" w:space="0" w:color="auto"/>
            </w:tcBorders>
            <w:tcMar>
              <w:top w:w="0" w:type="dxa"/>
              <w:left w:w="108" w:type="dxa"/>
              <w:bottom w:w="0" w:type="dxa"/>
              <w:right w:w="108" w:type="dxa"/>
            </w:tcMar>
          </w:tcPr>
          <w:p w:rsidR="00F160CD" w:rsidRPr="00F160CD" w:rsidRDefault="00F160CD" w:rsidP="00F160CD">
            <w:pPr>
              <w:jc w:val="center"/>
              <w:rPr>
                <w:sz w:val="20"/>
                <w:szCs w:val="20"/>
              </w:rPr>
            </w:pPr>
            <w:r w:rsidRPr="00F160CD">
              <w:rPr>
                <w:sz w:val="20"/>
                <w:szCs w:val="20"/>
              </w:rPr>
              <w:t>0,405</w:t>
            </w:r>
          </w:p>
        </w:tc>
      </w:tr>
      <w:tr w:rsidR="00F160CD" w:rsidRPr="008F66EF" w:rsidTr="00F160CD">
        <w:trPr>
          <w:trHeight w:val="65"/>
          <w:jc w:val="center"/>
        </w:trPr>
        <w:tc>
          <w:tcPr>
            <w:tcW w:w="351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160CD" w:rsidRPr="00F160CD" w:rsidRDefault="00F160CD" w:rsidP="00F160CD">
            <w:pPr>
              <w:rPr>
                <w:sz w:val="20"/>
                <w:szCs w:val="20"/>
              </w:rPr>
            </w:pPr>
            <w:r w:rsidRPr="00F160CD">
              <w:rPr>
                <w:sz w:val="20"/>
                <w:szCs w:val="20"/>
              </w:rPr>
              <w:t>Кабель АВВГ 3х25+1х16</w:t>
            </w:r>
          </w:p>
        </w:tc>
        <w:tc>
          <w:tcPr>
            <w:tcW w:w="1847" w:type="dxa"/>
            <w:tcBorders>
              <w:top w:val="nil"/>
              <w:left w:val="nil"/>
              <w:bottom w:val="single" w:sz="8" w:space="0" w:color="auto"/>
              <w:right w:val="single" w:sz="8" w:space="0" w:color="auto"/>
            </w:tcBorders>
            <w:tcMar>
              <w:top w:w="0" w:type="dxa"/>
              <w:left w:w="108" w:type="dxa"/>
              <w:bottom w:w="0" w:type="dxa"/>
              <w:right w:w="108" w:type="dxa"/>
            </w:tcMar>
          </w:tcPr>
          <w:p w:rsidR="00F160CD" w:rsidRPr="00F160CD" w:rsidRDefault="00F160CD" w:rsidP="00F160CD">
            <w:pPr>
              <w:jc w:val="center"/>
              <w:rPr>
                <w:sz w:val="20"/>
                <w:szCs w:val="20"/>
              </w:rPr>
            </w:pPr>
            <w:r w:rsidRPr="00F160CD">
              <w:rPr>
                <w:sz w:val="20"/>
                <w:szCs w:val="20"/>
              </w:rPr>
              <w:t>492</w:t>
            </w:r>
          </w:p>
        </w:tc>
        <w:tc>
          <w:tcPr>
            <w:tcW w:w="1837" w:type="dxa"/>
            <w:gridSpan w:val="2"/>
            <w:tcBorders>
              <w:top w:val="nil"/>
              <w:left w:val="nil"/>
              <w:bottom w:val="single" w:sz="8" w:space="0" w:color="auto"/>
              <w:right w:val="single" w:sz="8" w:space="0" w:color="auto"/>
            </w:tcBorders>
          </w:tcPr>
          <w:p w:rsidR="00F160CD" w:rsidRPr="00F160CD" w:rsidRDefault="00F160CD" w:rsidP="00F160CD">
            <w:pPr>
              <w:jc w:val="center"/>
              <w:rPr>
                <w:sz w:val="20"/>
                <w:szCs w:val="20"/>
              </w:rPr>
            </w:pPr>
            <w:r w:rsidRPr="00F160CD">
              <w:rPr>
                <w:sz w:val="20"/>
                <w:szCs w:val="20"/>
              </w:rPr>
              <w:t>1,5</w:t>
            </w:r>
          </w:p>
        </w:tc>
        <w:tc>
          <w:tcPr>
            <w:tcW w:w="2135" w:type="dxa"/>
            <w:tcBorders>
              <w:top w:val="nil"/>
              <w:left w:val="nil"/>
              <w:bottom w:val="single" w:sz="8" w:space="0" w:color="auto"/>
              <w:right w:val="single" w:sz="8" w:space="0" w:color="auto"/>
            </w:tcBorders>
            <w:tcMar>
              <w:top w:w="0" w:type="dxa"/>
              <w:left w:w="108" w:type="dxa"/>
              <w:bottom w:w="0" w:type="dxa"/>
              <w:right w:w="108" w:type="dxa"/>
            </w:tcMar>
          </w:tcPr>
          <w:p w:rsidR="00F160CD" w:rsidRPr="00F160CD" w:rsidRDefault="00F160CD" w:rsidP="00F160CD">
            <w:pPr>
              <w:jc w:val="center"/>
              <w:rPr>
                <w:sz w:val="20"/>
                <w:szCs w:val="20"/>
              </w:rPr>
            </w:pPr>
            <w:r w:rsidRPr="00F160CD">
              <w:rPr>
                <w:sz w:val="20"/>
                <w:szCs w:val="20"/>
              </w:rPr>
              <w:t>0,738</w:t>
            </w:r>
          </w:p>
        </w:tc>
      </w:tr>
      <w:tr w:rsidR="00F160CD" w:rsidRPr="008F66EF" w:rsidTr="00F160CD">
        <w:trPr>
          <w:trHeight w:val="65"/>
          <w:jc w:val="center"/>
        </w:trPr>
        <w:tc>
          <w:tcPr>
            <w:tcW w:w="351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160CD" w:rsidRPr="00F160CD" w:rsidRDefault="00F160CD" w:rsidP="00F160CD">
            <w:pPr>
              <w:rPr>
                <w:sz w:val="20"/>
                <w:szCs w:val="20"/>
              </w:rPr>
            </w:pPr>
            <w:r w:rsidRPr="00F160CD">
              <w:rPr>
                <w:sz w:val="20"/>
                <w:szCs w:val="20"/>
              </w:rPr>
              <w:t>Кабель АВВГ 3х120+1х70</w:t>
            </w:r>
          </w:p>
        </w:tc>
        <w:tc>
          <w:tcPr>
            <w:tcW w:w="1847" w:type="dxa"/>
            <w:tcBorders>
              <w:top w:val="nil"/>
              <w:left w:val="nil"/>
              <w:bottom w:val="single" w:sz="8" w:space="0" w:color="auto"/>
              <w:right w:val="single" w:sz="8" w:space="0" w:color="auto"/>
            </w:tcBorders>
            <w:tcMar>
              <w:top w:w="0" w:type="dxa"/>
              <w:left w:w="108" w:type="dxa"/>
              <w:bottom w:w="0" w:type="dxa"/>
              <w:right w:w="108" w:type="dxa"/>
            </w:tcMar>
          </w:tcPr>
          <w:p w:rsidR="00F160CD" w:rsidRPr="00F160CD" w:rsidRDefault="00F160CD" w:rsidP="00F160CD">
            <w:pPr>
              <w:jc w:val="center"/>
              <w:rPr>
                <w:sz w:val="20"/>
                <w:szCs w:val="20"/>
              </w:rPr>
            </w:pPr>
            <w:r w:rsidRPr="00F160CD">
              <w:rPr>
                <w:sz w:val="20"/>
                <w:szCs w:val="20"/>
              </w:rPr>
              <w:t>1883</w:t>
            </w:r>
          </w:p>
        </w:tc>
        <w:tc>
          <w:tcPr>
            <w:tcW w:w="1837" w:type="dxa"/>
            <w:gridSpan w:val="2"/>
            <w:tcBorders>
              <w:top w:val="nil"/>
              <w:left w:val="nil"/>
              <w:bottom w:val="single" w:sz="8" w:space="0" w:color="auto"/>
              <w:right w:val="single" w:sz="8" w:space="0" w:color="auto"/>
            </w:tcBorders>
          </w:tcPr>
          <w:p w:rsidR="00F160CD" w:rsidRPr="00F160CD" w:rsidRDefault="00F160CD" w:rsidP="00F160CD">
            <w:pPr>
              <w:jc w:val="center"/>
              <w:rPr>
                <w:sz w:val="20"/>
                <w:szCs w:val="20"/>
              </w:rPr>
            </w:pPr>
            <w:r w:rsidRPr="00F160CD">
              <w:rPr>
                <w:sz w:val="20"/>
                <w:szCs w:val="20"/>
              </w:rPr>
              <w:t>3</w:t>
            </w:r>
          </w:p>
        </w:tc>
        <w:tc>
          <w:tcPr>
            <w:tcW w:w="2135" w:type="dxa"/>
            <w:tcBorders>
              <w:top w:val="nil"/>
              <w:left w:val="nil"/>
              <w:bottom w:val="single" w:sz="8" w:space="0" w:color="auto"/>
              <w:right w:val="single" w:sz="8" w:space="0" w:color="auto"/>
            </w:tcBorders>
            <w:tcMar>
              <w:top w:w="0" w:type="dxa"/>
              <w:left w:w="108" w:type="dxa"/>
              <w:bottom w:w="0" w:type="dxa"/>
              <w:right w:w="108" w:type="dxa"/>
            </w:tcMar>
          </w:tcPr>
          <w:p w:rsidR="00F160CD" w:rsidRPr="00F160CD" w:rsidRDefault="00F160CD" w:rsidP="00F160CD">
            <w:pPr>
              <w:jc w:val="center"/>
              <w:rPr>
                <w:sz w:val="20"/>
                <w:szCs w:val="20"/>
              </w:rPr>
            </w:pPr>
            <w:r w:rsidRPr="00F160CD">
              <w:rPr>
                <w:sz w:val="20"/>
                <w:szCs w:val="20"/>
              </w:rPr>
              <w:t>5,649</w:t>
            </w:r>
          </w:p>
        </w:tc>
      </w:tr>
      <w:tr w:rsidR="00F160CD" w:rsidRPr="008F66EF" w:rsidTr="00F160CD">
        <w:trPr>
          <w:trHeight w:val="65"/>
          <w:jc w:val="center"/>
        </w:trPr>
        <w:tc>
          <w:tcPr>
            <w:tcW w:w="351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160CD" w:rsidRPr="00F160CD" w:rsidRDefault="00F160CD" w:rsidP="00F160CD">
            <w:pPr>
              <w:rPr>
                <w:sz w:val="20"/>
                <w:szCs w:val="20"/>
              </w:rPr>
            </w:pPr>
            <w:r w:rsidRPr="00F160CD">
              <w:rPr>
                <w:sz w:val="20"/>
                <w:szCs w:val="20"/>
              </w:rPr>
              <w:t>Кабель ААШВ 6 3х50</w:t>
            </w:r>
          </w:p>
        </w:tc>
        <w:tc>
          <w:tcPr>
            <w:tcW w:w="1847" w:type="dxa"/>
            <w:tcBorders>
              <w:top w:val="nil"/>
              <w:left w:val="nil"/>
              <w:bottom w:val="single" w:sz="8" w:space="0" w:color="auto"/>
              <w:right w:val="single" w:sz="8" w:space="0" w:color="auto"/>
            </w:tcBorders>
            <w:tcMar>
              <w:top w:w="0" w:type="dxa"/>
              <w:left w:w="108" w:type="dxa"/>
              <w:bottom w:w="0" w:type="dxa"/>
              <w:right w:w="108" w:type="dxa"/>
            </w:tcMar>
          </w:tcPr>
          <w:p w:rsidR="00F160CD" w:rsidRPr="00F160CD" w:rsidRDefault="00F160CD" w:rsidP="00F160CD">
            <w:pPr>
              <w:jc w:val="center"/>
              <w:rPr>
                <w:sz w:val="20"/>
                <w:szCs w:val="20"/>
              </w:rPr>
            </w:pPr>
            <w:r w:rsidRPr="00F160CD">
              <w:rPr>
                <w:sz w:val="20"/>
                <w:szCs w:val="20"/>
              </w:rPr>
              <w:t>1349</w:t>
            </w:r>
          </w:p>
        </w:tc>
        <w:tc>
          <w:tcPr>
            <w:tcW w:w="1837" w:type="dxa"/>
            <w:gridSpan w:val="2"/>
            <w:tcBorders>
              <w:top w:val="nil"/>
              <w:left w:val="nil"/>
              <w:bottom w:val="single" w:sz="8" w:space="0" w:color="auto"/>
              <w:right w:val="single" w:sz="8" w:space="0" w:color="auto"/>
            </w:tcBorders>
          </w:tcPr>
          <w:p w:rsidR="00F160CD" w:rsidRPr="00F160CD" w:rsidRDefault="00F160CD" w:rsidP="00F160CD">
            <w:pPr>
              <w:jc w:val="center"/>
              <w:rPr>
                <w:sz w:val="20"/>
                <w:szCs w:val="20"/>
              </w:rPr>
            </w:pPr>
            <w:r w:rsidRPr="00F160CD">
              <w:rPr>
                <w:sz w:val="20"/>
                <w:szCs w:val="20"/>
              </w:rPr>
              <w:t>3</w:t>
            </w:r>
          </w:p>
        </w:tc>
        <w:tc>
          <w:tcPr>
            <w:tcW w:w="2135" w:type="dxa"/>
            <w:tcBorders>
              <w:top w:val="nil"/>
              <w:left w:val="nil"/>
              <w:bottom w:val="single" w:sz="8" w:space="0" w:color="auto"/>
              <w:right w:val="single" w:sz="8" w:space="0" w:color="auto"/>
            </w:tcBorders>
            <w:tcMar>
              <w:top w:w="0" w:type="dxa"/>
              <w:left w:w="108" w:type="dxa"/>
              <w:bottom w:w="0" w:type="dxa"/>
              <w:right w:w="108" w:type="dxa"/>
            </w:tcMar>
          </w:tcPr>
          <w:p w:rsidR="00F160CD" w:rsidRPr="00F160CD" w:rsidRDefault="00F160CD" w:rsidP="00F160CD">
            <w:pPr>
              <w:jc w:val="center"/>
              <w:rPr>
                <w:sz w:val="20"/>
                <w:szCs w:val="20"/>
              </w:rPr>
            </w:pPr>
            <w:r w:rsidRPr="00F160CD">
              <w:rPr>
                <w:sz w:val="20"/>
                <w:szCs w:val="20"/>
              </w:rPr>
              <w:t>4,047</w:t>
            </w:r>
          </w:p>
        </w:tc>
      </w:tr>
      <w:tr w:rsidR="00F160CD" w:rsidRPr="008F66EF" w:rsidTr="00F160CD">
        <w:trPr>
          <w:trHeight w:val="65"/>
          <w:jc w:val="center"/>
        </w:trPr>
        <w:tc>
          <w:tcPr>
            <w:tcW w:w="351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160CD" w:rsidRPr="00F160CD" w:rsidRDefault="00F160CD" w:rsidP="00F160CD">
            <w:pPr>
              <w:rPr>
                <w:sz w:val="20"/>
                <w:szCs w:val="20"/>
              </w:rPr>
            </w:pPr>
            <w:r w:rsidRPr="00F160CD">
              <w:rPr>
                <w:sz w:val="20"/>
                <w:szCs w:val="20"/>
              </w:rPr>
              <w:t>Кабель АВВГ-3*150*1*70</w:t>
            </w:r>
          </w:p>
        </w:tc>
        <w:tc>
          <w:tcPr>
            <w:tcW w:w="1847" w:type="dxa"/>
            <w:tcBorders>
              <w:top w:val="nil"/>
              <w:left w:val="nil"/>
              <w:bottom w:val="single" w:sz="8" w:space="0" w:color="auto"/>
              <w:right w:val="single" w:sz="8" w:space="0" w:color="auto"/>
            </w:tcBorders>
            <w:tcMar>
              <w:top w:w="0" w:type="dxa"/>
              <w:left w:w="108" w:type="dxa"/>
              <w:bottom w:w="0" w:type="dxa"/>
              <w:right w:w="108" w:type="dxa"/>
            </w:tcMar>
          </w:tcPr>
          <w:p w:rsidR="00F160CD" w:rsidRPr="00F160CD" w:rsidRDefault="00F160CD" w:rsidP="00F160CD">
            <w:pPr>
              <w:jc w:val="center"/>
              <w:rPr>
                <w:sz w:val="20"/>
                <w:szCs w:val="20"/>
              </w:rPr>
            </w:pPr>
            <w:r w:rsidRPr="00F160CD">
              <w:rPr>
                <w:sz w:val="20"/>
                <w:szCs w:val="20"/>
              </w:rPr>
              <w:t>2195</w:t>
            </w:r>
          </w:p>
        </w:tc>
        <w:tc>
          <w:tcPr>
            <w:tcW w:w="1837" w:type="dxa"/>
            <w:gridSpan w:val="2"/>
            <w:tcBorders>
              <w:top w:val="nil"/>
              <w:left w:val="nil"/>
              <w:bottom w:val="single" w:sz="8" w:space="0" w:color="auto"/>
              <w:right w:val="single" w:sz="8" w:space="0" w:color="auto"/>
            </w:tcBorders>
          </w:tcPr>
          <w:p w:rsidR="00F160CD" w:rsidRPr="00F160CD" w:rsidRDefault="00F160CD" w:rsidP="00F160CD">
            <w:pPr>
              <w:jc w:val="center"/>
              <w:rPr>
                <w:sz w:val="20"/>
                <w:szCs w:val="20"/>
              </w:rPr>
            </w:pPr>
            <w:r w:rsidRPr="00F160CD">
              <w:rPr>
                <w:sz w:val="20"/>
                <w:szCs w:val="20"/>
              </w:rPr>
              <w:t>3</w:t>
            </w:r>
          </w:p>
        </w:tc>
        <w:tc>
          <w:tcPr>
            <w:tcW w:w="2135" w:type="dxa"/>
            <w:tcBorders>
              <w:top w:val="nil"/>
              <w:left w:val="nil"/>
              <w:bottom w:val="single" w:sz="8" w:space="0" w:color="auto"/>
              <w:right w:val="single" w:sz="8" w:space="0" w:color="auto"/>
            </w:tcBorders>
            <w:tcMar>
              <w:top w:w="0" w:type="dxa"/>
              <w:left w:w="108" w:type="dxa"/>
              <w:bottom w:w="0" w:type="dxa"/>
              <w:right w:w="108" w:type="dxa"/>
            </w:tcMar>
          </w:tcPr>
          <w:p w:rsidR="00F160CD" w:rsidRPr="00F160CD" w:rsidRDefault="00F160CD" w:rsidP="00F160CD">
            <w:pPr>
              <w:jc w:val="center"/>
              <w:rPr>
                <w:sz w:val="20"/>
                <w:szCs w:val="20"/>
              </w:rPr>
            </w:pPr>
            <w:r w:rsidRPr="00F160CD">
              <w:rPr>
                <w:sz w:val="20"/>
                <w:szCs w:val="20"/>
              </w:rPr>
              <w:t>6,585</w:t>
            </w:r>
          </w:p>
        </w:tc>
      </w:tr>
      <w:tr w:rsidR="00F160CD" w:rsidRPr="008F66EF" w:rsidTr="00F160CD">
        <w:trPr>
          <w:trHeight w:val="65"/>
          <w:jc w:val="center"/>
        </w:trPr>
        <w:tc>
          <w:tcPr>
            <w:tcW w:w="351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160CD" w:rsidRPr="00F160CD" w:rsidRDefault="00F160CD" w:rsidP="00F160CD">
            <w:pPr>
              <w:rPr>
                <w:sz w:val="20"/>
                <w:szCs w:val="20"/>
              </w:rPr>
            </w:pPr>
            <w:r w:rsidRPr="00F160CD">
              <w:rPr>
                <w:sz w:val="20"/>
                <w:szCs w:val="20"/>
              </w:rPr>
              <w:t>Кабель КГХЛ 3х120+1х50 660В</w:t>
            </w:r>
          </w:p>
        </w:tc>
        <w:tc>
          <w:tcPr>
            <w:tcW w:w="1847" w:type="dxa"/>
            <w:tcBorders>
              <w:top w:val="nil"/>
              <w:left w:val="nil"/>
              <w:bottom w:val="single" w:sz="8" w:space="0" w:color="auto"/>
              <w:right w:val="single" w:sz="8" w:space="0" w:color="auto"/>
            </w:tcBorders>
            <w:tcMar>
              <w:top w:w="0" w:type="dxa"/>
              <w:left w:w="108" w:type="dxa"/>
              <w:bottom w:w="0" w:type="dxa"/>
              <w:right w:w="108" w:type="dxa"/>
            </w:tcMar>
          </w:tcPr>
          <w:p w:rsidR="00F160CD" w:rsidRPr="00F160CD" w:rsidRDefault="00F160CD" w:rsidP="00F160CD">
            <w:pPr>
              <w:jc w:val="center"/>
              <w:rPr>
                <w:sz w:val="20"/>
                <w:szCs w:val="20"/>
              </w:rPr>
            </w:pPr>
            <w:r w:rsidRPr="00F160CD">
              <w:rPr>
                <w:sz w:val="20"/>
                <w:szCs w:val="20"/>
              </w:rPr>
              <w:t>5970</w:t>
            </w:r>
          </w:p>
        </w:tc>
        <w:tc>
          <w:tcPr>
            <w:tcW w:w="1837" w:type="dxa"/>
            <w:gridSpan w:val="2"/>
            <w:tcBorders>
              <w:top w:val="nil"/>
              <w:left w:val="nil"/>
              <w:bottom w:val="single" w:sz="8" w:space="0" w:color="auto"/>
              <w:right w:val="single" w:sz="8" w:space="0" w:color="auto"/>
            </w:tcBorders>
          </w:tcPr>
          <w:p w:rsidR="00F160CD" w:rsidRPr="00F160CD" w:rsidRDefault="00F160CD" w:rsidP="00F160CD">
            <w:pPr>
              <w:jc w:val="center"/>
              <w:rPr>
                <w:sz w:val="20"/>
                <w:szCs w:val="20"/>
              </w:rPr>
            </w:pPr>
            <w:r w:rsidRPr="00F160CD">
              <w:rPr>
                <w:sz w:val="20"/>
                <w:szCs w:val="20"/>
              </w:rPr>
              <w:t>0,21</w:t>
            </w:r>
          </w:p>
        </w:tc>
        <w:tc>
          <w:tcPr>
            <w:tcW w:w="2135" w:type="dxa"/>
            <w:tcBorders>
              <w:top w:val="nil"/>
              <w:left w:val="nil"/>
              <w:bottom w:val="single" w:sz="8" w:space="0" w:color="auto"/>
              <w:right w:val="single" w:sz="8" w:space="0" w:color="auto"/>
            </w:tcBorders>
            <w:tcMar>
              <w:top w:w="0" w:type="dxa"/>
              <w:left w:w="108" w:type="dxa"/>
              <w:bottom w:w="0" w:type="dxa"/>
              <w:right w:w="108" w:type="dxa"/>
            </w:tcMar>
          </w:tcPr>
          <w:p w:rsidR="00F160CD" w:rsidRPr="00F160CD" w:rsidRDefault="00F160CD" w:rsidP="00F160CD">
            <w:pPr>
              <w:jc w:val="center"/>
              <w:rPr>
                <w:sz w:val="20"/>
                <w:szCs w:val="20"/>
              </w:rPr>
            </w:pPr>
            <w:r w:rsidRPr="00F160CD">
              <w:rPr>
                <w:sz w:val="20"/>
                <w:szCs w:val="20"/>
              </w:rPr>
              <w:t>1,2537</w:t>
            </w:r>
          </w:p>
        </w:tc>
      </w:tr>
      <w:tr w:rsidR="00F160CD" w:rsidRPr="008F66EF" w:rsidTr="00F160CD">
        <w:trPr>
          <w:trHeight w:val="65"/>
          <w:jc w:val="center"/>
        </w:trPr>
        <w:tc>
          <w:tcPr>
            <w:tcW w:w="351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160CD" w:rsidRPr="00F160CD" w:rsidRDefault="00F160CD" w:rsidP="00F160CD">
            <w:pPr>
              <w:rPr>
                <w:sz w:val="20"/>
                <w:szCs w:val="20"/>
              </w:rPr>
            </w:pPr>
            <w:r w:rsidRPr="00F160CD">
              <w:rPr>
                <w:sz w:val="20"/>
                <w:szCs w:val="20"/>
              </w:rPr>
              <w:t>Кабель КГХЛ 3х70+1х35 660В</w:t>
            </w:r>
          </w:p>
        </w:tc>
        <w:tc>
          <w:tcPr>
            <w:tcW w:w="1847" w:type="dxa"/>
            <w:tcBorders>
              <w:top w:val="nil"/>
              <w:left w:val="nil"/>
              <w:bottom w:val="single" w:sz="8" w:space="0" w:color="auto"/>
              <w:right w:val="single" w:sz="8" w:space="0" w:color="auto"/>
            </w:tcBorders>
            <w:tcMar>
              <w:top w:w="0" w:type="dxa"/>
              <w:left w:w="108" w:type="dxa"/>
              <w:bottom w:w="0" w:type="dxa"/>
              <w:right w:w="108" w:type="dxa"/>
            </w:tcMar>
          </w:tcPr>
          <w:p w:rsidR="00F160CD" w:rsidRPr="00F160CD" w:rsidRDefault="00F160CD" w:rsidP="00F160CD">
            <w:pPr>
              <w:jc w:val="center"/>
              <w:rPr>
                <w:sz w:val="20"/>
                <w:szCs w:val="20"/>
              </w:rPr>
            </w:pPr>
            <w:r w:rsidRPr="00F160CD">
              <w:rPr>
                <w:sz w:val="20"/>
                <w:szCs w:val="20"/>
              </w:rPr>
              <w:t>3470</w:t>
            </w:r>
          </w:p>
        </w:tc>
        <w:tc>
          <w:tcPr>
            <w:tcW w:w="1837" w:type="dxa"/>
            <w:gridSpan w:val="2"/>
            <w:tcBorders>
              <w:top w:val="nil"/>
              <w:left w:val="nil"/>
              <w:bottom w:val="single" w:sz="8" w:space="0" w:color="auto"/>
              <w:right w:val="single" w:sz="8" w:space="0" w:color="auto"/>
            </w:tcBorders>
          </w:tcPr>
          <w:p w:rsidR="00F160CD" w:rsidRPr="00F160CD" w:rsidRDefault="00F160CD" w:rsidP="00F160CD">
            <w:pPr>
              <w:jc w:val="center"/>
              <w:rPr>
                <w:sz w:val="20"/>
                <w:szCs w:val="20"/>
              </w:rPr>
            </w:pPr>
            <w:r w:rsidRPr="00F160CD">
              <w:rPr>
                <w:sz w:val="20"/>
                <w:szCs w:val="20"/>
              </w:rPr>
              <w:t>0,42</w:t>
            </w:r>
          </w:p>
        </w:tc>
        <w:tc>
          <w:tcPr>
            <w:tcW w:w="2135" w:type="dxa"/>
            <w:tcBorders>
              <w:top w:val="nil"/>
              <w:left w:val="nil"/>
              <w:bottom w:val="single" w:sz="8" w:space="0" w:color="auto"/>
              <w:right w:val="single" w:sz="8" w:space="0" w:color="auto"/>
            </w:tcBorders>
            <w:tcMar>
              <w:top w:w="0" w:type="dxa"/>
              <w:left w:w="108" w:type="dxa"/>
              <w:bottom w:w="0" w:type="dxa"/>
              <w:right w:w="108" w:type="dxa"/>
            </w:tcMar>
          </w:tcPr>
          <w:p w:rsidR="00F160CD" w:rsidRPr="00F160CD" w:rsidRDefault="00F160CD" w:rsidP="00F160CD">
            <w:pPr>
              <w:jc w:val="center"/>
              <w:rPr>
                <w:sz w:val="20"/>
                <w:szCs w:val="20"/>
              </w:rPr>
            </w:pPr>
            <w:r w:rsidRPr="00F160CD">
              <w:rPr>
                <w:sz w:val="20"/>
                <w:szCs w:val="20"/>
              </w:rPr>
              <w:t>1,4574</w:t>
            </w:r>
          </w:p>
        </w:tc>
      </w:tr>
      <w:tr w:rsidR="00F160CD" w:rsidRPr="008F66EF" w:rsidTr="00F160CD">
        <w:trPr>
          <w:trHeight w:val="65"/>
          <w:jc w:val="center"/>
        </w:trPr>
        <w:tc>
          <w:tcPr>
            <w:tcW w:w="351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160CD" w:rsidRPr="00F160CD" w:rsidRDefault="00F160CD" w:rsidP="00F160CD">
            <w:pPr>
              <w:rPr>
                <w:sz w:val="20"/>
                <w:szCs w:val="20"/>
              </w:rPr>
            </w:pPr>
            <w:r w:rsidRPr="00F160CD">
              <w:rPr>
                <w:sz w:val="20"/>
                <w:szCs w:val="20"/>
              </w:rPr>
              <w:t>Кабель КГХЛ 3х50+1х25 660В</w:t>
            </w:r>
          </w:p>
        </w:tc>
        <w:tc>
          <w:tcPr>
            <w:tcW w:w="1847" w:type="dxa"/>
            <w:tcBorders>
              <w:top w:val="nil"/>
              <w:left w:val="nil"/>
              <w:bottom w:val="single" w:sz="8" w:space="0" w:color="auto"/>
              <w:right w:val="single" w:sz="8" w:space="0" w:color="auto"/>
            </w:tcBorders>
            <w:tcMar>
              <w:top w:w="0" w:type="dxa"/>
              <w:left w:w="108" w:type="dxa"/>
              <w:bottom w:w="0" w:type="dxa"/>
              <w:right w:w="108" w:type="dxa"/>
            </w:tcMar>
          </w:tcPr>
          <w:p w:rsidR="00F160CD" w:rsidRPr="00F160CD" w:rsidRDefault="00F160CD" w:rsidP="00F160CD">
            <w:pPr>
              <w:jc w:val="center"/>
              <w:rPr>
                <w:sz w:val="20"/>
                <w:szCs w:val="20"/>
              </w:rPr>
            </w:pPr>
            <w:r w:rsidRPr="00F160CD">
              <w:rPr>
                <w:sz w:val="20"/>
                <w:szCs w:val="20"/>
              </w:rPr>
              <w:t>2910</w:t>
            </w:r>
          </w:p>
        </w:tc>
        <w:tc>
          <w:tcPr>
            <w:tcW w:w="1837" w:type="dxa"/>
            <w:gridSpan w:val="2"/>
            <w:tcBorders>
              <w:top w:val="nil"/>
              <w:left w:val="nil"/>
              <w:bottom w:val="single" w:sz="8" w:space="0" w:color="auto"/>
              <w:right w:val="single" w:sz="8" w:space="0" w:color="auto"/>
            </w:tcBorders>
          </w:tcPr>
          <w:p w:rsidR="00F160CD" w:rsidRPr="00F160CD" w:rsidRDefault="00F160CD" w:rsidP="00F160CD">
            <w:pPr>
              <w:jc w:val="center"/>
              <w:rPr>
                <w:sz w:val="20"/>
                <w:szCs w:val="20"/>
              </w:rPr>
            </w:pPr>
            <w:r w:rsidRPr="00F160CD">
              <w:rPr>
                <w:sz w:val="20"/>
                <w:szCs w:val="20"/>
              </w:rPr>
              <w:t>0,42</w:t>
            </w:r>
          </w:p>
        </w:tc>
        <w:tc>
          <w:tcPr>
            <w:tcW w:w="2135" w:type="dxa"/>
            <w:tcBorders>
              <w:top w:val="nil"/>
              <w:left w:val="nil"/>
              <w:bottom w:val="single" w:sz="8" w:space="0" w:color="auto"/>
              <w:right w:val="single" w:sz="8" w:space="0" w:color="auto"/>
            </w:tcBorders>
            <w:tcMar>
              <w:top w:w="0" w:type="dxa"/>
              <w:left w:w="108" w:type="dxa"/>
              <w:bottom w:w="0" w:type="dxa"/>
              <w:right w:w="108" w:type="dxa"/>
            </w:tcMar>
          </w:tcPr>
          <w:p w:rsidR="00F160CD" w:rsidRPr="00F160CD" w:rsidRDefault="00F160CD" w:rsidP="00F160CD">
            <w:pPr>
              <w:jc w:val="center"/>
              <w:rPr>
                <w:sz w:val="20"/>
                <w:szCs w:val="20"/>
              </w:rPr>
            </w:pPr>
            <w:r w:rsidRPr="00F160CD">
              <w:rPr>
                <w:sz w:val="20"/>
                <w:szCs w:val="20"/>
              </w:rPr>
              <w:t>1,2222</w:t>
            </w:r>
          </w:p>
        </w:tc>
      </w:tr>
      <w:tr w:rsidR="00F160CD" w:rsidRPr="008F66EF" w:rsidTr="00F160CD">
        <w:trPr>
          <w:trHeight w:val="65"/>
          <w:jc w:val="center"/>
        </w:trPr>
        <w:tc>
          <w:tcPr>
            <w:tcW w:w="351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160CD" w:rsidRPr="00F160CD" w:rsidRDefault="00F160CD" w:rsidP="00F160CD">
            <w:pPr>
              <w:rPr>
                <w:sz w:val="20"/>
                <w:szCs w:val="20"/>
              </w:rPr>
            </w:pPr>
            <w:r w:rsidRPr="00F160CD">
              <w:rPr>
                <w:sz w:val="20"/>
                <w:szCs w:val="20"/>
              </w:rPr>
              <w:t>Итого:</w:t>
            </w:r>
          </w:p>
        </w:tc>
        <w:tc>
          <w:tcPr>
            <w:tcW w:w="3684" w:type="dxa"/>
            <w:gridSpan w:val="3"/>
            <w:tcBorders>
              <w:top w:val="nil"/>
              <w:left w:val="nil"/>
              <w:bottom w:val="single" w:sz="8" w:space="0" w:color="auto"/>
              <w:right w:val="single" w:sz="8" w:space="0" w:color="auto"/>
            </w:tcBorders>
            <w:tcMar>
              <w:top w:w="0" w:type="dxa"/>
              <w:left w:w="108" w:type="dxa"/>
              <w:bottom w:w="0" w:type="dxa"/>
              <w:right w:w="108" w:type="dxa"/>
            </w:tcMar>
          </w:tcPr>
          <w:p w:rsidR="00F160CD" w:rsidRPr="00F160CD" w:rsidRDefault="00F160CD" w:rsidP="00F160CD">
            <w:pPr>
              <w:rPr>
                <w:sz w:val="20"/>
                <w:szCs w:val="20"/>
              </w:rPr>
            </w:pPr>
          </w:p>
        </w:tc>
        <w:tc>
          <w:tcPr>
            <w:tcW w:w="2135" w:type="dxa"/>
            <w:tcBorders>
              <w:top w:val="nil"/>
              <w:left w:val="nil"/>
              <w:bottom w:val="single" w:sz="8" w:space="0" w:color="auto"/>
              <w:right w:val="single" w:sz="8" w:space="0" w:color="auto"/>
            </w:tcBorders>
            <w:tcMar>
              <w:top w:w="0" w:type="dxa"/>
              <w:left w:w="108" w:type="dxa"/>
              <w:bottom w:w="0" w:type="dxa"/>
              <w:right w:w="108" w:type="dxa"/>
            </w:tcMar>
          </w:tcPr>
          <w:p w:rsidR="00F160CD" w:rsidRPr="00F160CD" w:rsidRDefault="00F160CD" w:rsidP="00F160CD">
            <w:pPr>
              <w:jc w:val="center"/>
              <w:rPr>
                <w:sz w:val="20"/>
                <w:szCs w:val="20"/>
              </w:rPr>
            </w:pPr>
            <w:r w:rsidRPr="00F160CD">
              <w:rPr>
                <w:sz w:val="20"/>
                <w:szCs w:val="20"/>
              </w:rPr>
              <w:t>21,3573</w:t>
            </w:r>
          </w:p>
        </w:tc>
      </w:tr>
      <w:tr w:rsidR="00A403CF" w:rsidRPr="008F66EF" w:rsidTr="00F160CD">
        <w:trPr>
          <w:trHeight w:val="65"/>
          <w:jc w:val="center"/>
        </w:trPr>
        <w:tc>
          <w:tcPr>
            <w:tcW w:w="9334"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403CF" w:rsidRPr="00F160CD" w:rsidRDefault="00A403CF" w:rsidP="003218DC">
            <w:pPr>
              <w:kinsoku w:val="0"/>
              <w:overflowPunct w:val="0"/>
              <w:autoSpaceDE w:val="0"/>
              <w:autoSpaceDN w:val="0"/>
              <w:adjustRightInd w:val="0"/>
              <w:snapToGrid w:val="0"/>
              <w:jc w:val="center"/>
              <w:rPr>
                <w:bCs/>
                <w:sz w:val="20"/>
                <w:szCs w:val="20"/>
                <w:lang w:eastAsia="en-US"/>
              </w:rPr>
            </w:pPr>
            <w:r w:rsidRPr="00F160CD">
              <w:rPr>
                <w:bCs/>
                <w:sz w:val="20"/>
                <w:szCs w:val="20"/>
                <w:lang w:eastAsia="en-US"/>
              </w:rPr>
              <w:t>Шахта Анненская</w:t>
            </w:r>
          </w:p>
        </w:tc>
      </w:tr>
      <w:tr w:rsidR="00A403CF" w:rsidRPr="008F66EF" w:rsidTr="00F160CD">
        <w:trPr>
          <w:trHeight w:val="65"/>
          <w:jc w:val="center"/>
        </w:trPr>
        <w:tc>
          <w:tcPr>
            <w:tcW w:w="351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403CF" w:rsidRPr="00F160CD" w:rsidRDefault="00A403CF" w:rsidP="003218DC">
            <w:pPr>
              <w:kinsoku w:val="0"/>
              <w:overflowPunct w:val="0"/>
              <w:autoSpaceDE w:val="0"/>
              <w:autoSpaceDN w:val="0"/>
              <w:adjustRightInd w:val="0"/>
              <w:snapToGrid w:val="0"/>
              <w:rPr>
                <w:sz w:val="20"/>
                <w:szCs w:val="20"/>
                <w:lang w:eastAsia="en-US"/>
              </w:rPr>
            </w:pPr>
            <w:r w:rsidRPr="00F160CD">
              <w:rPr>
                <w:sz w:val="20"/>
                <w:szCs w:val="20"/>
                <w:lang w:eastAsia="en-US"/>
              </w:rPr>
              <w:t>Кабель АВВГ 4х10</w:t>
            </w:r>
          </w:p>
        </w:tc>
        <w:tc>
          <w:tcPr>
            <w:tcW w:w="2055"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A403CF" w:rsidRPr="00F160CD" w:rsidRDefault="00A403CF" w:rsidP="003218DC">
            <w:pPr>
              <w:kinsoku w:val="0"/>
              <w:overflowPunct w:val="0"/>
              <w:autoSpaceDE w:val="0"/>
              <w:autoSpaceDN w:val="0"/>
              <w:adjustRightInd w:val="0"/>
              <w:snapToGrid w:val="0"/>
              <w:jc w:val="center"/>
              <w:rPr>
                <w:sz w:val="20"/>
                <w:szCs w:val="20"/>
                <w:lang w:eastAsia="en-US"/>
              </w:rPr>
            </w:pPr>
            <w:r w:rsidRPr="00F160CD">
              <w:rPr>
                <w:sz w:val="20"/>
                <w:szCs w:val="20"/>
                <w:lang w:eastAsia="en-US"/>
              </w:rPr>
              <w:t>270</w:t>
            </w:r>
          </w:p>
        </w:tc>
        <w:tc>
          <w:tcPr>
            <w:tcW w:w="16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403CF" w:rsidRPr="00F160CD" w:rsidRDefault="00A403CF" w:rsidP="003218DC">
            <w:pPr>
              <w:kinsoku w:val="0"/>
              <w:overflowPunct w:val="0"/>
              <w:autoSpaceDE w:val="0"/>
              <w:autoSpaceDN w:val="0"/>
              <w:adjustRightInd w:val="0"/>
              <w:snapToGrid w:val="0"/>
              <w:jc w:val="center"/>
              <w:rPr>
                <w:sz w:val="20"/>
                <w:szCs w:val="20"/>
                <w:lang w:eastAsia="en-US"/>
              </w:rPr>
            </w:pPr>
            <w:r w:rsidRPr="00F160CD">
              <w:rPr>
                <w:sz w:val="20"/>
                <w:szCs w:val="20"/>
                <w:lang w:eastAsia="en-US"/>
              </w:rPr>
              <w:t>1,5</w:t>
            </w:r>
          </w:p>
        </w:tc>
        <w:tc>
          <w:tcPr>
            <w:tcW w:w="213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A403CF" w:rsidRPr="00F160CD" w:rsidRDefault="00A403CF" w:rsidP="003218DC">
            <w:pPr>
              <w:kinsoku w:val="0"/>
              <w:overflowPunct w:val="0"/>
              <w:autoSpaceDE w:val="0"/>
              <w:autoSpaceDN w:val="0"/>
              <w:adjustRightInd w:val="0"/>
              <w:snapToGrid w:val="0"/>
              <w:jc w:val="center"/>
              <w:rPr>
                <w:sz w:val="20"/>
                <w:szCs w:val="20"/>
                <w:lang w:eastAsia="en-US"/>
              </w:rPr>
            </w:pPr>
            <w:r w:rsidRPr="00F160CD">
              <w:rPr>
                <w:sz w:val="20"/>
                <w:szCs w:val="20"/>
                <w:lang w:eastAsia="en-US"/>
              </w:rPr>
              <w:t>0,405</w:t>
            </w:r>
          </w:p>
        </w:tc>
      </w:tr>
      <w:tr w:rsidR="00A403CF" w:rsidRPr="008F66EF" w:rsidTr="00F160CD">
        <w:trPr>
          <w:trHeight w:val="65"/>
          <w:jc w:val="center"/>
        </w:trPr>
        <w:tc>
          <w:tcPr>
            <w:tcW w:w="351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403CF" w:rsidRPr="00F160CD" w:rsidRDefault="00A403CF" w:rsidP="003218DC">
            <w:pPr>
              <w:kinsoku w:val="0"/>
              <w:overflowPunct w:val="0"/>
              <w:autoSpaceDE w:val="0"/>
              <w:autoSpaceDN w:val="0"/>
              <w:adjustRightInd w:val="0"/>
              <w:snapToGrid w:val="0"/>
              <w:rPr>
                <w:sz w:val="20"/>
                <w:szCs w:val="20"/>
                <w:lang w:eastAsia="en-US"/>
              </w:rPr>
            </w:pPr>
            <w:r w:rsidRPr="00F160CD">
              <w:rPr>
                <w:sz w:val="20"/>
                <w:szCs w:val="20"/>
                <w:lang w:eastAsia="en-US"/>
              </w:rPr>
              <w:t>Кабель АВВГ 3х25+1х16</w:t>
            </w:r>
          </w:p>
        </w:tc>
        <w:tc>
          <w:tcPr>
            <w:tcW w:w="2055"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A403CF" w:rsidRPr="00F160CD" w:rsidRDefault="00A403CF" w:rsidP="003218DC">
            <w:pPr>
              <w:kinsoku w:val="0"/>
              <w:overflowPunct w:val="0"/>
              <w:autoSpaceDE w:val="0"/>
              <w:autoSpaceDN w:val="0"/>
              <w:adjustRightInd w:val="0"/>
              <w:snapToGrid w:val="0"/>
              <w:jc w:val="center"/>
              <w:rPr>
                <w:sz w:val="20"/>
                <w:szCs w:val="20"/>
                <w:lang w:eastAsia="en-US"/>
              </w:rPr>
            </w:pPr>
            <w:r w:rsidRPr="00F160CD">
              <w:rPr>
                <w:sz w:val="20"/>
                <w:szCs w:val="20"/>
                <w:lang w:eastAsia="en-US"/>
              </w:rPr>
              <w:t>492</w:t>
            </w:r>
          </w:p>
        </w:tc>
        <w:tc>
          <w:tcPr>
            <w:tcW w:w="16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403CF" w:rsidRPr="00F160CD" w:rsidRDefault="00A403CF" w:rsidP="003218DC">
            <w:pPr>
              <w:kinsoku w:val="0"/>
              <w:overflowPunct w:val="0"/>
              <w:autoSpaceDE w:val="0"/>
              <w:autoSpaceDN w:val="0"/>
              <w:adjustRightInd w:val="0"/>
              <w:snapToGrid w:val="0"/>
              <w:jc w:val="center"/>
              <w:rPr>
                <w:sz w:val="20"/>
                <w:szCs w:val="20"/>
                <w:lang w:eastAsia="en-US"/>
              </w:rPr>
            </w:pPr>
            <w:r w:rsidRPr="00F160CD">
              <w:rPr>
                <w:sz w:val="20"/>
                <w:szCs w:val="20"/>
                <w:lang w:eastAsia="en-US"/>
              </w:rPr>
              <w:t>1,5</w:t>
            </w:r>
          </w:p>
        </w:tc>
        <w:tc>
          <w:tcPr>
            <w:tcW w:w="213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A403CF" w:rsidRPr="00F160CD" w:rsidRDefault="00A403CF" w:rsidP="003218DC">
            <w:pPr>
              <w:kinsoku w:val="0"/>
              <w:overflowPunct w:val="0"/>
              <w:autoSpaceDE w:val="0"/>
              <w:autoSpaceDN w:val="0"/>
              <w:adjustRightInd w:val="0"/>
              <w:snapToGrid w:val="0"/>
              <w:jc w:val="center"/>
              <w:rPr>
                <w:sz w:val="20"/>
                <w:szCs w:val="20"/>
                <w:lang w:eastAsia="en-US"/>
              </w:rPr>
            </w:pPr>
            <w:r w:rsidRPr="00F160CD">
              <w:rPr>
                <w:sz w:val="20"/>
                <w:szCs w:val="20"/>
                <w:lang w:eastAsia="en-US"/>
              </w:rPr>
              <w:t>0,738</w:t>
            </w:r>
          </w:p>
        </w:tc>
      </w:tr>
      <w:tr w:rsidR="00A403CF" w:rsidRPr="008F66EF" w:rsidTr="00F160CD">
        <w:trPr>
          <w:trHeight w:val="65"/>
          <w:jc w:val="center"/>
        </w:trPr>
        <w:tc>
          <w:tcPr>
            <w:tcW w:w="351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403CF" w:rsidRPr="00F160CD" w:rsidRDefault="00A403CF" w:rsidP="003218DC">
            <w:pPr>
              <w:kinsoku w:val="0"/>
              <w:overflowPunct w:val="0"/>
              <w:autoSpaceDE w:val="0"/>
              <w:autoSpaceDN w:val="0"/>
              <w:adjustRightInd w:val="0"/>
              <w:snapToGrid w:val="0"/>
              <w:rPr>
                <w:sz w:val="20"/>
                <w:szCs w:val="20"/>
                <w:lang w:eastAsia="en-US"/>
              </w:rPr>
            </w:pPr>
            <w:r w:rsidRPr="00F160CD">
              <w:rPr>
                <w:sz w:val="20"/>
                <w:szCs w:val="20"/>
                <w:lang w:eastAsia="en-US"/>
              </w:rPr>
              <w:t>Кабель АВВГ 3х120+1х70</w:t>
            </w:r>
          </w:p>
        </w:tc>
        <w:tc>
          <w:tcPr>
            <w:tcW w:w="2055"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A403CF" w:rsidRPr="00F160CD" w:rsidRDefault="00A403CF" w:rsidP="003218DC">
            <w:pPr>
              <w:kinsoku w:val="0"/>
              <w:overflowPunct w:val="0"/>
              <w:autoSpaceDE w:val="0"/>
              <w:autoSpaceDN w:val="0"/>
              <w:adjustRightInd w:val="0"/>
              <w:snapToGrid w:val="0"/>
              <w:jc w:val="center"/>
              <w:rPr>
                <w:sz w:val="20"/>
                <w:szCs w:val="20"/>
                <w:lang w:eastAsia="en-US"/>
              </w:rPr>
            </w:pPr>
            <w:r w:rsidRPr="00F160CD">
              <w:rPr>
                <w:sz w:val="20"/>
                <w:szCs w:val="20"/>
                <w:lang w:eastAsia="en-US"/>
              </w:rPr>
              <w:t>1883</w:t>
            </w:r>
          </w:p>
        </w:tc>
        <w:tc>
          <w:tcPr>
            <w:tcW w:w="16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403CF" w:rsidRPr="00F160CD" w:rsidRDefault="00A403CF" w:rsidP="003218DC">
            <w:pPr>
              <w:kinsoku w:val="0"/>
              <w:overflowPunct w:val="0"/>
              <w:autoSpaceDE w:val="0"/>
              <w:autoSpaceDN w:val="0"/>
              <w:adjustRightInd w:val="0"/>
              <w:snapToGrid w:val="0"/>
              <w:jc w:val="center"/>
              <w:rPr>
                <w:sz w:val="20"/>
                <w:szCs w:val="20"/>
                <w:lang w:eastAsia="en-US"/>
              </w:rPr>
            </w:pPr>
            <w:r w:rsidRPr="00F160CD">
              <w:rPr>
                <w:sz w:val="20"/>
                <w:szCs w:val="20"/>
                <w:lang w:eastAsia="en-US"/>
              </w:rPr>
              <w:t>3</w:t>
            </w:r>
          </w:p>
        </w:tc>
        <w:tc>
          <w:tcPr>
            <w:tcW w:w="213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A403CF" w:rsidRPr="00F160CD" w:rsidRDefault="00A403CF" w:rsidP="003218DC">
            <w:pPr>
              <w:kinsoku w:val="0"/>
              <w:overflowPunct w:val="0"/>
              <w:autoSpaceDE w:val="0"/>
              <w:autoSpaceDN w:val="0"/>
              <w:adjustRightInd w:val="0"/>
              <w:snapToGrid w:val="0"/>
              <w:jc w:val="center"/>
              <w:rPr>
                <w:sz w:val="20"/>
                <w:szCs w:val="20"/>
                <w:lang w:eastAsia="en-US"/>
              </w:rPr>
            </w:pPr>
            <w:r w:rsidRPr="00F160CD">
              <w:rPr>
                <w:sz w:val="20"/>
                <w:szCs w:val="20"/>
                <w:lang w:eastAsia="en-US"/>
              </w:rPr>
              <w:t>5,649</w:t>
            </w:r>
          </w:p>
        </w:tc>
      </w:tr>
      <w:tr w:rsidR="00A403CF" w:rsidRPr="008F66EF" w:rsidTr="00F160CD">
        <w:trPr>
          <w:trHeight w:val="65"/>
          <w:jc w:val="center"/>
        </w:trPr>
        <w:tc>
          <w:tcPr>
            <w:tcW w:w="351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403CF" w:rsidRPr="00F160CD" w:rsidRDefault="00A403CF" w:rsidP="003218DC">
            <w:pPr>
              <w:kinsoku w:val="0"/>
              <w:overflowPunct w:val="0"/>
              <w:autoSpaceDE w:val="0"/>
              <w:autoSpaceDN w:val="0"/>
              <w:adjustRightInd w:val="0"/>
              <w:snapToGrid w:val="0"/>
              <w:rPr>
                <w:sz w:val="20"/>
                <w:szCs w:val="20"/>
                <w:lang w:eastAsia="en-US"/>
              </w:rPr>
            </w:pPr>
            <w:r w:rsidRPr="00F160CD">
              <w:rPr>
                <w:sz w:val="20"/>
                <w:szCs w:val="20"/>
                <w:lang w:eastAsia="en-US"/>
              </w:rPr>
              <w:t>Кабель ААШВ 6 3х50</w:t>
            </w:r>
          </w:p>
        </w:tc>
        <w:tc>
          <w:tcPr>
            <w:tcW w:w="2055"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A403CF" w:rsidRPr="00F160CD" w:rsidRDefault="00A403CF" w:rsidP="003218DC">
            <w:pPr>
              <w:kinsoku w:val="0"/>
              <w:overflowPunct w:val="0"/>
              <w:autoSpaceDE w:val="0"/>
              <w:autoSpaceDN w:val="0"/>
              <w:adjustRightInd w:val="0"/>
              <w:snapToGrid w:val="0"/>
              <w:jc w:val="center"/>
              <w:rPr>
                <w:sz w:val="20"/>
                <w:szCs w:val="20"/>
                <w:lang w:eastAsia="en-US"/>
              </w:rPr>
            </w:pPr>
            <w:r w:rsidRPr="00F160CD">
              <w:rPr>
                <w:sz w:val="20"/>
                <w:szCs w:val="20"/>
                <w:lang w:eastAsia="en-US"/>
              </w:rPr>
              <w:t>1349</w:t>
            </w:r>
          </w:p>
        </w:tc>
        <w:tc>
          <w:tcPr>
            <w:tcW w:w="16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403CF" w:rsidRPr="00F160CD" w:rsidRDefault="00A403CF" w:rsidP="003218DC">
            <w:pPr>
              <w:kinsoku w:val="0"/>
              <w:overflowPunct w:val="0"/>
              <w:autoSpaceDE w:val="0"/>
              <w:autoSpaceDN w:val="0"/>
              <w:adjustRightInd w:val="0"/>
              <w:snapToGrid w:val="0"/>
              <w:jc w:val="center"/>
              <w:rPr>
                <w:sz w:val="20"/>
                <w:szCs w:val="20"/>
                <w:lang w:eastAsia="en-US"/>
              </w:rPr>
            </w:pPr>
            <w:r w:rsidRPr="00F160CD">
              <w:rPr>
                <w:sz w:val="20"/>
                <w:szCs w:val="20"/>
                <w:lang w:eastAsia="en-US"/>
              </w:rPr>
              <w:t>3</w:t>
            </w:r>
          </w:p>
        </w:tc>
        <w:tc>
          <w:tcPr>
            <w:tcW w:w="213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A403CF" w:rsidRPr="00F160CD" w:rsidRDefault="00A403CF" w:rsidP="003218DC">
            <w:pPr>
              <w:kinsoku w:val="0"/>
              <w:overflowPunct w:val="0"/>
              <w:autoSpaceDE w:val="0"/>
              <w:autoSpaceDN w:val="0"/>
              <w:adjustRightInd w:val="0"/>
              <w:snapToGrid w:val="0"/>
              <w:jc w:val="center"/>
              <w:rPr>
                <w:sz w:val="20"/>
                <w:szCs w:val="20"/>
                <w:lang w:eastAsia="en-US"/>
              </w:rPr>
            </w:pPr>
            <w:r w:rsidRPr="00F160CD">
              <w:rPr>
                <w:sz w:val="20"/>
                <w:szCs w:val="20"/>
                <w:lang w:eastAsia="en-US"/>
              </w:rPr>
              <w:t>4,047</w:t>
            </w:r>
          </w:p>
        </w:tc>
      </w:tr>
      <w:tr w:rsidR="00A403CF" w:rsidRPr="008F66EF" w:rsidTr="00F160CD">
        <w:trPr>
          <w:trHeight w:val="65"/>
          <w:jc w:val="center"/>
        </w:trPr>
        <w:tc>
          <w:tcPr>
            <w:tcW w:w="351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403CF" w:rsidRPr="00F160CD" w:rsidRDefault="00A403CF" w:rsidP="003218DC">
            <w:pPr>
              <w:kinsoku w:val="0"/>
              <w:overflowPunct w:val="0"/>
              <w:autoSpaceDE w:val="0"/>
              <w:autoSpaceDN w:val="0"/>
              <w:adjustRightInd w:val="0"/>
              <w:snapToGrid w:val="0"/>
              <w:rPr>
                <w:sz w:val="20"/>
                <w:szCs w:val="20"/>
                <w:lang w:eastAsia="en-US"/>
              </w:rPr>
            </w:pPr>
            <w:r w:rsidRPr="00F160CD">
              <w:rPr>
                <w:sz w:val="20"/>
                <w:szCs w:val="20"/>
                <w:lang w:eastAsia="en-US"/>
              </w:rPr>
              <w:lastRenderedPageBreak/>
              <w:t>Кабель АВВГ-3*150*1*70</w:t>
            </w:r>
          </w:p>
        </w:tc>
        <w:tc>
          <w:tcPr>
            <w:tcW w:w="2055"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A403CF" w:rsidRPr="00F160CD" w:rsidRDefault="00A403CF" w:rsidP="003218DC">
            <w:pPr>
              <w:kinsoku w:val="0"/>
              <w:overflowPunct w:val="0"/>
              <w:autoSpaceDE w:val="0"/>
              <w:autoSpaceDN w:val="0"/>
              <w:adjustRightInd w:val="0"/>
              <w:snapToGrid w:val="0"/>
              <w:jc w:val="center"/>
              <w:rPr>
                <w:sz w:val="20"/>
                <w:szCs w:val="20"/>
                <w:lang w:eastAsia="en-US"/>
              </w:rPr>
            </w:pPr>
            <w:r w:rsidRPr="00F160CD">
              <w:rPr>
                <w:sz w:val="20"/>
                <w:szCs w:val="20"/>
                <w:lang w:eastAsia="en-US"/>
              </w:rPr>
              <w:t>2195</w:t>
            </w:r>
          </w:p>
        </w:tc>
        <w:tc>
          <w:tcPr>
            <w:tcW w:w="16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403CF" w:rsidRPr="00F160CD" w:rsidRDefault="00A403CF" w:rsidP="003218DC">
            <w:pPr>
              <w:kinsoku w:val="0"/>
              <w:overflowPunct w:val="0"/>
              <w:autoSpaceDE w:val="0"/>
              <w:autoSpaceDN w:val="0"/>
              <w:adjustRightInd w:val="0"/>
              <w:snapToGrid w:val="0"/>
              <w:jc w:val="center"/>
              <w:rPr>
                <w:sz w:val="20"/>
                <w:szCs w:val="20"/>
                <w:lang w:eastAsia="en-US"/>
              </w:rPr>
            </w:pPr>
            <w:r w:rsidRPr="00F160CD">
              <w:rPr>
                <w:sz w:val="20"/>
                <w:szCs w:val="20"/>
                <w:lang w:eastAsia="en-US"/>
              </w:rPr>
              <w:t>3</w:t>
            </w:r>
          </w:p>
        </w:tc>
        <w:tc>
          <w:tcPr>
            <w:tcW w:w="213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A403CF" w:rsidRPr="00F160CD" w:rsidRDefault="00A403CF" w:rsidP="003218DC">
            <w:pPr>
              <w:kinsoku w:val="0"/>
              <w:overflowPunct w:val="0"/>
              <w:autoSpaceDE w:val="0"/>
              <w:autoSpaceDN w:val="0"/>
              <w:adjustRightInd w:val="0"/>
              <w:snapToGrid w:val="0"/>
              <w:jc w:val="center"/>
              <w:rPr>
                <w:sz w:val="20"/>
                <w:szCs w:val="20"/>
                <w:lang w:eastAsia="en-US"/>
              </w:rPr>
            </w:pPr>
            <w:r w:rsidRPr="00F160CD">
              <w:rPr>
                <w:sz w:val="20"/>
                <w:szCs w:val="20"/>
                <w:lang w:eastAsia="en-US"/>
              </w:rPr>
              <w:t>6,585</w:t>
            </w:r>
          </w:p>
        </w:tc>
      </w:tr>
      <w:tr w:rsidR="00A403CF" w:rsidRPr="008F66EF" w:rsidTr="00F160CD">
        <w:trPr>
          <w:trHeight w:val="65"/>
          <w:jc w:val="center"/>
        </w:trPr>
        <w:tc>
          <w:tcPr>
            <w:tcW w:w="351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403CF" w:rsidRPr="00F160CD" w:rsidRDefault="00A403CF" w:rsidP="003218DC">
            <w:pPr>
              <w:kinsoku w:val="0"/>
              <w:overflowPunct w:val="0"/>
              <w:autoSpaceDE w:val="0"/>
              <w:autoSpaceDN w:val="0"/>
              <w:adjustRightInd w:val="0"/>
              <w:snapToGrid w:val="0"/>
              <w:rPr>
                <w:sz w:val="20"/>
                <w:szCs w:val="20"/>
                <w:lang w:eastAsia="en-US"/>
              </w:rPr>
            </w:pPr>
            <w:r w:rsidRPr="00F160CD">
              <w:rPr>
                <w:sz w:val="20"/>
                <w:szCs w:val="20"/>
                <w:lang w:eastAsia="en-US"/>
              </w:rPr>
              <w:t>Кабель КГХЛ 3х120+1х50 660В</w:t>
            </w:r>
          </w:p>
        </w:tc>
        <w:tc>
          <w:tcPr>
            <w:tcW w:w="2055"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A403CF" w:rsidRPr="00F160CD" w:rsidRDefault="00A403CF" w:rsidP="003218DC">
            <w:pPr>
              <w:kinsoku w:val="0"/>
              <w:overflowPunct w:val="0"/>
              <w:autoSpaceDE w:val="0"/>
              <w:autoSpaceDN w:val="0"/>
              <w:adjustRightInd w:val="0"/>
              <w:snapToGrid w:val="0"/>
              <w:jc w:val="center"/>
              <w:rPr>
                <w:sz w:val="20"/>
                <w:szCs w:val="20"/>
                <w:lang w:eastAsia="en-US"/>
              </w:rPr>
            </w:pPr>
            <w:r w:rsidRPr="00F160CD">
              <w:rPr>
                <w:sz w:val="20"/>
                <w:szCs w:val="20"/>
                <w:lang w:eastAsia="en-US"/>
              </w:rPr>
              <w:t>5970</w:t>
            </w:r>
          </w:p>
        </w:tc>
        <w:tc>
          <w:tcPr>
            <w:tcW w:w="16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403CF" w:rsidRPr="00F160CD" w:rsidRDefault="00A403CF" w:rsidP="003218DC">
            <w:pPr>
              <w:kinsoku w:val="0"/>
              <w:overflowPunct w:val="0"/>
              <w:autoSpaceDE w:val="0"/>
              <w:autoSpaceDN w:val="0"/>
              <w:adjustRightInd w:val="0"/>
              <w:snapToGrid w:val="0"/>
              <w:jc w:val="center"/>
              <w:rPr>
                <w:sz w:val="20"/>
                <w:szCs w:val="20"/>
                <w:lang w:eastAsia="en-US"/>
              </w:rPr>
            </w:pPr>
            <w:r w:rsidRPr="00F160CD">
              <w:rPr>
                <w:sz w:val="20"/>
                <w:szCs w:val="20"/>
                <w:lang w:eastAsia="en-US"/>
              </w:rPr>
              <w:t>0,21</w:t>
            </w:r>
          </w:p>
        </w:tc>
        <w:tc>
          <w:tcPr>
            <w:tcW w:w="213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A403CF" w:rsidRPr="00F160CD" w:rsidRDefault="00A403CF" w:rsidP="003218DC">
            <w:pPr>
              <w:kinsoku w:val="0"/>
              <w:overflowPunct w:val="0"/>
              <w:autoSpaceDE w:val="0"/>
              <w:autoSpaceDN w:val="0"/>
              <w:adjustRightInd w:val="0"/>
              <w:snapToGrid w:val="0"/>
              <w:jc w:val="center"/>
              <w:rPr>
                <w:sz w:val="20"/>
                <w:szCs w:val="20"/>
                <w:lang w:eastAsia="en-US"/>
              </w:rPr>
            </w:pPr>
            <w:r w:rsidRPr="00F160CD">
              <w:rPr>
                <w:sz w:val="20"/>
                <w:szCs w:val="20"/>
                <w:lang w:eastAsia="en-US"/>
              </w:rPr>
              <w:t>1,2537</w:t>
            </w:r>
          </w:p>
        </w:tc>
      </w:tr>
      <w:tr w:rsidR="00A403CF" w:rsidRPr="008F66EF" w:rsidTr="00F160CD">
        <w:trPr>
          <w:trHeight w:val="65"/>
          <w:jc w:val="center"/>
        </w:trPr>
        <w:tc>
          <w:tcPr>
            <w:tcW w:w="351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403CF" w:rsidRPr="00F160CD" w:rsidRDefault="00A403CF" w:rsidP="003218DC">
            <w:pPr>
              <w:kinsoku w:val="0"/>
              <w:overflowPunct w:val="0"/>
              <w:autoSpaceDE w:val="0"/>
              <w:autoSpaceDN w:val="0"/>
              <w:adjustRightInd w:val="0"/>
              <w:snapToGrid w:val="0"/>
              <w:rPr>
                <w:sz w:val="20"/>
                <w:szCs w:val="20"/>
                <w:lang w:eastAsia="en-US"/>
              </w:rPr>
            </w:pPr>
            <w:r w:rsidRPr="00F160CD">
              <w:rPr>
                <w:sz w:val="20"/>
                <w:szCs w:val="20"/>
                <w:lang w:eastAsia="en-US"/>
              </w:rPr>
              <w:t>Кабель КГХЛ 3х70+1х35 660В</w:t>
            </w:r>
          </w:p>
        </w:tc>
        <w:tc>
          <w:tcPr>
            <w:tcW w:w="2055"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A403CF" w:rsidRPr="00F160CD" w:rsidRDefault="00A403CF" w:rsidP="003218DC">
            <w:pPr>
              <w:kinsoku w:val="0"/>
              <w:overflowPunct w:val="0"/>
              <w:autoSpaceDE w:val="0"/>
              <w:autoSpaceDN w:val="0"/>
              <w:adjustRightInd w:val="0"/>
              <w:snapToGrid w:val="0"/>
              <w:jc w:val="center"/>
              <w:rPr>
                <w:sz w:val="20"/>
                <w:szCs w:val="20"/>
                <w:lang w:eastAsia="en-US"/>
              </w:rPr>
            </w:pPr>
            <w:r w:rsidRPr="00F160CD">
              <w:rPr>
                <w:sz w:val="20"/>
                <w:szCs w:val="20"/>
                <w:lang w:eastAsia="en-US"/>
              </w:rPr>
              <w:t>3470</w:t>
            </w:r>
          </w:p>
        </w:tc>
        <w:tc>
          <w:tcPr>
            <w:tcW w:w="16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403CF" w:rsidRPr="00F160CD" w:rsidRDefault="00A403CF" w:rsidP="003218DC">
            <w:pPr>
              <w:kinsoku w:val="0"/>
              <w:overflowPunct w:val="0"/>
              <w:autoSpaceDE w:val="0"/>
              <w:autoSpaceDN w:val="0"/>
              <w:adjustRightInd w:val="0"/>
              <w:snapToGrid w:val="0"/>
              <w:jc w:val="center"/>
              <w:rPr>
                <w:sz w:val="20"/>
                <w:szCs w:val="20"/>
                <w:lang w:eastAsia="en-US"/>
              </w:rPr>
            </w:pPr>
            <w:r w:rsidRPr="00F160CD">
              <w:rPr>
                <w:sz w:val="20"/>
                <w:szCs w:val="20"/>
                <w:lang w:eastAsia="en-US"/>
              </w:rPr>
              <w:t>0,42</w:t>
            </w:r>
          </w:p>
        </w:tc>
        <w:tc>
          <w:tcPr>
            <w:tcW w:w="213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A403CF" w:rsidRPr="00F160CD" w:rsidRDefault="00A403CF" w:rsidP="003218DC">
            <w:pPr>
              <w:kinsoku w:val="0"/>
              <w:overflowPunct w:val="0"/>
              <w:autoSpaceDE w:val="0"/>
              <w:autoSpaceDN w:val="0"/>
              <w:adjustRightInd w:val="0"/>
              <w:snapToGrid w:val="0"/>
              <w:jc w:val="center"/>
              <w:rPr>
                <w:sz w:val="20"/>
                <w:szCs w:val="20"/>
                <w:lang w:eastAsia="en-US"/>
              </w:rPr>
            </w:pPr>
            <w:r w:rsidRPr="00F160CD">
              <w:rPr>
                <w:sz w:val="20"/>
                <w:szCs w:val="20"/>
                <w:lang w:eastAsia="en-US"/>
              </w:rPr>
              <w:t>1,4574</w:t>
            </w:r>
          </w:p>
        </w:tc>
      </w:tr>
      <w:tr w:rsidR="00A403CF" w:rsidRPr="008F66EF" w:rsidTr="00F160CD">
        <w:trPr>
          <w:trHeight w:val="65"/>
          <w:jc w:val="center"/>
        </w:trPr>
        <w:tc>
          <w:tcPr>
            <w:tcW w:w="351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403CF" w:rsidRPr="00F160CD" w:rsidRDefault="00A403CF" w:rsidP="003218DC">
            <w:pPr>
              <w:kinsoku w:val="0"/>
              <w:overflowPunct w:val="0"/>
              <w:autoSpaceDE w:val="0"/>
              <w:autoSpaceDN w:val="0"/>
              <w:adjustRightInd w:val="0"/>
              <w:snapToGrid w:val="0"/>
              <w:rPr>
                <w:sz w:val="20"/>
                <w:szCs w:val="20"/>
                <w:lang w:eastAsia="en-US"/>
              </w:rPr>
            </w:pPr>
            <w:r w:rsidRPr="00F160CD">
              <w:rPr>
                <w:sz w:val="20"/>
                <w:szCs w:val="20"/>
                <w:lang w:eastAsia="en-US"/>
              </w:rPr>
              <w:t>Кабель КГХЛ 3х50+1х25 660В</w:t>
            </w:r>
          </w:p>
        </w:tc>
        <w:tc>
          <w:tcPr>
            <w:tcW w:w="2055"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A403CF" w:rsidRPr="00F160CD" w:rsidRDefault="00A403CF" w:rsidP="003218DC">
            <w:pPr>
              <w:kinsoku w:val="0"/>
              <w:overflowPunct w:val="0"/>
              <w:autoSpaceDE w:val="0"/>
              <w:autoSpaceDN w:val="0"/>
              <w:adjustRightInd w:val="0"/>
              <w:snapToGrid w:val="0"/>
              <w:jc w:val="center"/>
              <w:rPr>
                <w:sz w:val="20"/>
                <w:szCs w:val="20"/>
                <w:lang w:eastAsia="en-US"/>
              </w:rPr>
            </w:pPr>
            <w:r w:rsidRPr="00F160CD">
              <w:rPr>
                <w:sz w:val="20"/>
                <w:szCs w:val="20"/>
                <w:lang w:eastAsia="en-US"/>
              </w:rPr>
              <w:t>2910</w:t>
            </w:r>
          </w:p>
        </w:tc>
        <w:tc>
          <w:tcPr>
            <w:tcW w:w="16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403CF" w:rsidRPr="00F160CD" w:rsidRDefault="00A403CF" w:rsidP="003218DC">
            <w:pPr>
              <w:kinsoku w:val="0"/>
              <w:overflowPunct w:val="0"/>
              <w:autoSpaceDE w:val="0"/>
              <w:autoSpaceDN w:val="0"/>
              <w:adjustRightInd w:val="0"/>
              <w:snapToGrid w:val="0"/>
              <w:jc w:val="center"/>
              <w:rPr>
                <w:sz w:val="20"/>
                <w:szCs w:val="20"/>
                <w:lang w:eastAsia="en-US"/>
              </w:rPr>
            </w:pPr>
            <w:r w:rsidRPr="00F160CD">
              <w:rPr>
                <w:sz w:val="20"/>
                <w:szCs w:val="20"/>
                <w:lang w:eastAsia="en-US"/>
              </w:rPr>
              <w:t>0,42</w:t>
            </w:r>
          </w:p>
        </w:tc>
        <w:tc>
          <w:tcPr>
            <w:tcW w:w="213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A403CF" w:rsidRPr="00F160CD" w:rsidRDefault="00A403CF" w:rsidP="003218DC">
            <w:pPr>
              <w:kinsoku w:val="0"/>
              <w:overflowPunct w:val="0"/>
              <w:autoSpaceDE w:val="0"/>
              <w:autoSpaceDN w:val="0"/>
              <w:adjustRightInd w:val="0"/>
              <w:snapToGrid w:val="0"/>
              <w:jc w:val="center"/>
              <w:rPr>
                <w:sz w:val="20"/>
                <w:szCs w:val="20"/>
                <w:lang w:eastAsia="en-US"/>
              </w:rPr>
            </w:pPr>
            <w:r w:rsidRPr="00F160CD">
              <w:rPr>
                <w:sz w:val="20"/>
                <w:szCs w:val="20"/>
                <w:lang w:eastAsia="en-US"/>
              </w:rPr>
              <w:t>1,2222</w:t>
            </w:r>
          </w:p>
        </w:tc>
      </w:tr>
      <w:tr w:rsidR="00A403CF" w:rsidRPr="008F66EF" w:rsidTr="00F160CD">
        <w:trPr>
          <w:trHeight w:val="65"/>
          <w:jc w:val="center"/>
        </w:trPr>
        <w:tc>
          <w:tcPr>
            <w:tcW w:w="351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403CF" w:rsidRPr="00F160CD" w:rsidRDefault="00A403CF" w:rsidP="003218DC">
            <w:pPr>
              <w:kinsoku w:val="0"/>
              <w:overflowPunct w:val="0"/>
              <w:autoSpaceDE w:val="0"/>
              <w:autoSpaceDN w:val="0"/>
              <w:adjustRightInd w:val="0"/>
              <w:snapToGrid w:val="0"/>
              <w:rPr>
                <w:bCs/>
                <w:sz w:val="20"/>
                <w:szCs w:val="20"/>
                <w:lang w:eastAsia="en-US"/>
              </w:rPr>
            </w:pPr>
            <w:r w:rsidRPr="00F160CD">
              <w:rPr>
                <w:bCs/>
                <w:sz w:val="20"/>
                <w:szCs w:val="20"/>
                <w:lang w:eastAsia="en-US"/>
              </w:rPr>
              <w:t>Итого:</w:t>
            </w:r>
          </w:p>
        </w:tc>
        <w:tc>
          <w:tcPr>
            <w:tcW w:w="3684" w:type="dxa"/>
            <w:gridSpan w:val="3"/>
            <w:tcBorders>
              <w:top w:val="nil"/>
              <w:left w:val="nil"/>
              <w:bottom w:val="single" w:sz="8" w:space="0" w:color="auto"/>
              <w:right w:val="single" w:sz="8" w:space="0" w:color="auto"/>
            </w:tcBorders>
            <w:tcMar>
              <w:top w:w="0" w:type="dxa"/>
              <w:left w:w="108" w:type="dxa"/>
              <w:bottom w:w="0" w:type="dxa"/>
              <w:right w:w="108" w:type="dxa"/>
            </w:tcMar>
            <w:vAlign w:val="center"/>
          </w:tcPr>
          <w:p w:rsidR="00A403CF" w:rsidRPr="00F160CD" w:rsidRDefault="00A403CF" w:rsidP="003218DC">
            <w:pPr>
              <w:kinsoku w:val="0"/>
              <w:overflowPunct w:val="0"/>
              <w:autoSpaceDE w:val="0"/>
              <w:autoSpaceDN w:val="0"/>
              <w:adjustRightInd w:val="0"/>
              <w:snapToGrid w:val="0"/>
              <w:jc w:val="center"/>
              <w:rPr>
                <w:sz w:val="20"/>
                <w:szCs w:val="20"/>
                <w:lang w:eastAsia="en-US"/>
              </w:rPr>
            </w:pPr>
          </w:p>
        </w:tc>
        <w:tc>
          <w:tcPr>
            <w:tcW w:w="21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403CF" w:rsidRPr="00F160CD" w:rsidRDefault="00A403CF" w:rsidP="003218DC">
            <w:pPr>
              <w:kinsoku w:val="0"/>
              <w:overflowPunct w:val="0"/>
              <w:autoSpaceDE w:val="0"/>
              <w:autoSpaceDN w:val="0"/>
              <w:adjustRightInd w:val="0"/>
              <w:snapToGrid w:val="0"/>
              <w:jc w:val="center"/>
              <w:rPr>
                <w:sz w:val="20"/>
                <w:szCs w:val="20"/>
                <w:lang w:eastAsia="en-US"/>
              </w:rPr>
            </w:pPr>
            <w:r w:rsidRPr="00F160CD">
              <w:rPr>
                <w:sz w:val="20"/>
                <w:szCs w:val="20"/>
                <w:lang w:eastAsia="en-US"/>
              </w:rPr>
              <w:t>21,3573</w:t>
            </w:r>
          </w:p>
        </w:tc>
      </w:tr>
      <w:tr w:rsidR="00A403CF" w:rsidRPr="008F66EF" w:rsidTr="00F160CD">
        <w:trPr>
          <w:trHeight w:val="65"/>
          <w:jc w:val="center"/>
        </w:trPr>
        <w:tc>
          <w:tcPr>
            <w:tcW w:w="351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403CF" w:rsidRPr="00132624" w:rsidRDefault="00A403CF" w:rsidP="003218DC">
            <w:pPr>
              <w:kinsoku w:val="0"/>
              <w:overflowPunct w:val="0"/>
              <w:autoSpaceDE w:val="0"/>
              <w:autoSpaceDN w:val="0"/>
              <w:adjustRightInd w:val="0"/>
              <w:snapToGrid w:val="0"/>
              <w:rPr>
                <w:b/>
                <w:bCs/>
                <w:sz w:val="20"/>
                <w:szCs w:val="20"/>
                <w:lang w:eastAsia="en-US"/>
              </w:rPr>
            </w:pPr>
            <w:r w:rsidRPr="00132624">
              <w:rPr>
                <w:b/>
                <w:bCs/>
                <w:sz w:val="20"/>
                <w:szCs w:val="20"/>
                <w:lang w:eastAsia="en-US"/>
              </w:rPr>
              <w:t>Всего по ВЖР:</w:t>
            </w:r>
          </w:p>
        </w:tc>
        <w:tc>
          <w:tcPr>
            <w:tcW w:w="3684" w:type="dxa"/>
            <w:gridSpan w:val="3"/>
            <w:tcBorders>
              <w:top w:val="nil"/>
              <w:left w:val="nil"/>
              <w:bottom w:val="single" w:sz="8" w:space="0" w:color="auto"/>
              <w:right w:val="single" w:sz="8" w:space="0" w:color="auto"/>
            </w:tcBorders>
            <w:tcMar>
              <w:top w:w="0" w:type="dxa"/>
              <w:left w:w="108" w:type="dxa"/>
              <w:bottom w:w="0" w:type="dxa"/>
              <w:right w:w="108" w:type="dxa"/>
            </w:tcMar>
            <w:vAlign w:val="center"/>
          </w:tcPr>
          <w:p w:rsidR="00A403CF" w:rsidRPr="00132624" w:rsidRDefault="00A403CF" w:rsidP="003218DC">
            <w:pPr>
              <w:kinsoku w:val="0"/>
              <w:overflowPunct w:val="0"/>
              <w:autoSpaceDE w:val="0"/>
              <w:autoSpaceDN w:val="0"/>
              <w:adjustRightInd w:val="0"/>
              <w:snapToGrid w:val="0"/>
              <w:jc w:val="center"/>
              <w:rPr>
                <w:sz w:val="20"/>
                <w:szCs w:val="20"/>
                <w:lang w:eastAsia="en-US"/>
              </w:rPr>
            </w:pPr>
          </w:p>
        </w:tc>
        <w:tc>
          <w:tcPr>
            <w:tcW w:w="21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403CF" w:rsidRPr="00132624" w:rsidRDefault="00132624" w:rsidP="003218DC">
            <w:pPr>
              <w:kinsoku w:val="0"/>
              <w:overflowPunct w:val="0"/>
              <w:autoSpaceDE w:val="0"/>
              <w:autoSpaceDN w:val="0"/>
              <w:adjustRightInd w:val="0"/>
              <w:snapToGrid w:val="0"/>
              <w:jc w:val="center"/>
              <w:rPr>
                <w:b/>
                <w:bCs/>
                <w:sz w:val="20"/>
                <w:szCs w:val="20"/>
                <w:lang w:eastAsia="en-US"/>
              </w:rPr>
            </w:pPr>
            <w:r w:rsidRPr="00132624">
              <w:rPr>
                <w:b/>
                <w:bCs/>
                <w:sz w:val="20"/>
                <w:szCs w:val="20"/>
                <w:lang w:eastAsia="en-US"/>
              </w:rPr>
              <w:t>85,4292</w:t>
            </w:r>
          </w:p>
        </w:tc>
      </w:tr>
    </w:tbl>
    <w:p w:rsidR="00A403CF" w:rsidRPr="00132624" w:rsidRDefault="00A403CF" w:rsidP="00A403CF">
      <w:pPr>
        <w:kinsoku w:val="0"/>
        <w:overflowPunct w:val="0"/>
        <w:autoSpaceDE w:val="0"/>
        <w:autoSpaceDN w:val="0"/>
        <w:adjustRightInd w:val="0"/>
        <w:snapToGrid w:val="0"/>
        <w:ind w:firstLine="708"/>
        <w:jc w:val="both"/>
        <w:textAlignment w:val="top"/>
        <w:rPr>
          <w:b/>
          <w:bCs/>
          <w:sz w:val="28"/>
          <w:szCs w:val="28"/>
        </w:rPr>
      </w:pPr>
      <w:r w:rsidRPr="00132624">
        <w:rPr>
          <w:bCs/>
          <w:sz w:val="28"/>
          <w:szCs w:val="28"/>
        </w:rPr>
        <w:t xml:space="preserve">Суммарный объем образования лома цветных металлов по ВЖР составит: </w:t>
      </w:r>
      <w:r w:rsidR="00132624" w:rsidRPr="00132624">
        <w:rPr>
          <w:bCs/>
          <w:sz w:val="28"/>
          <w:szCs w:val="28"/>
        </w:rPr>
        <w:t>0,42501</w:t>
      </w:r>
      <w:r w:rsidRPr="00132624">
        <w:rPr>
          <w:bCs/>
          <w:sz w:val="28"/>
          <w:szCs w:val="28"/>
        </w:rPr>
        <w:t>+</w:t>
      </w:r>
      <w:r w:rsidR="00132624" w:rsidRPr="00132624">
        <w:rPr>
          <w:bCs/>
          <w:sz w:val="28"/>
          <w:szCs w:val="28"/>
        </w:rPr>
        <w:t>85,4292</w:t>
      </w:r>
      <w:r w:rsidRPr="00132624">
        <w:rPr>
          <w:bCs/>
          <w:sz w:val="28"/>
          <w:szCs w:val="28"/>
        </w:rPr>
        <w:t xml:space="preserve">= </w:t>
      </w:r>
      <w:r w:rsidR="00132624" w:rsidRPr="00132624">
        <w:rPr>
          <w:b/>
          <w:bCs/>
          <w:sz w:val="28"/>
          <w:szCs w:val="28"/>
        </w:rPr>
        <w:t xml:space="preserve">85,85421 </w:t>
      </w:r>
      <w:r w:rsidRPr="00132624">
        <w:rPr>
          <w:b/>
          <w:bCs/>
          <w:sz w:val="28"/>
          <w:szCs w:val="28"/>
        </w:rPr>
        <w:t>т/год.</w:t>
      </w:r>
    </w:p>
    <w:p w:rsidR="00CC4591" w:rsidRPr="008F66EF" w:rsidRDefault="00CC4591" w:rsidP="00CC4591">
      <w:pPr>
        <w:kinsoku w:val="0"/>
        <w:overflowPunct w:val="0"/>
        <w:autoSpaceDE w:val="0"/>
        <w:autoSpaceDN w:val="0"/>
        <w:adjustRightInd w:val="0"/>
        <w:snapToGrid w:val="0"/>
        <w:jc w:val="both"/>
        <w:rPr>
          <w:rFonts w:eastAsia="Calibri"/>
          <w:color w:val="FF0000"/>
          <w:sz w:val="28"/>
          <w:szCs w:val="28"/>
        </w:rPr>
      </w:pPr>
    </w:p>
    <w:p w:rsidR="008F7EC8" w:rsidRPr="009E50D9" w:rsidRDefault="008F7EC8" w:rsidP="008F7EC8">
      <w:pPr>
        <w:kinsoku w:val="0"/>
        <w:overflowPunct w:val="0"/>
        <w:autoSpaceDE w:val="0"/>
        <w:autoSpaceDN w:val="0"/>
        <w:adjustRightInd w:val="0"/>
        <w:snapToGrid w:val="0"/>
        <w:ind w:firstLine="708"/>
        <w:jc w:val="both"/>
        <w:rPr>
          <w:rFonts w:eastAsia="Calibri"/>
          <w:b/>
          <w:sz w:val="28"/>
          <w:szCs w:val="28"/>
        </w:rPr>
      </w:pPr>
      <w:r w:rsidRPr="009E50D9">
        <w:rPr>
          <w:rFonts w:eastAsia="Calibri"/>
          <w:b/>
          <w:sz w:val="28"/>
          <w:szCs w:val="28"/>
        </w:rPr>
        <w:t>Стружка черных металлов</w:t>
      </w:r>
    </w:p>
    <w:p w:rsidR="008F7EC8" w:rsidRPr="009E50D9" w:rsidRDefault="008F7EC8" w:rsidP="008F7EC8">
      <w:pPr>
        <w:kinsoku w:val="0"/>
        <w:overflowPunct w:val="0"/>
        <w:autoSpaceDE w:val="0"/>
        <w:autoSpaceDN w:val="0"/>
        <w:adjustRightInd w:val="0"/>
        <w:snapToGrid w:val="0"/>
        <w:ind w:firstLine="709"/>
        <w:jc w:val="both"/>
        <w:rPr>
          <w:sz w:val="28"/>
          <w:szCs w:val="28"/>
        </w:rPr>
      </w:pPr>
      <w:r w:rsidRPr="009E50D9">
        <w:rPr>
          <w:sz w:val="28"/>
          <w:szCs w:val="28"/>
        </w:rPr>
        <w:t>Расчет объема образования стружки черных металлов, выполнен в соответствии с п.2.20 «Методики разработки проектов нормативов размещения отходов производства и потребления» Приложение №16 к Приказу Министра ООС РК от 18.04.2008г. №100-п, и рассчитывается по формуле:</w:t>
      </w:r>
    </w:p>
    <w:p w:rsidR="008F7EC8" w:rsidRPr="009E50D9" w:rsidRDefault="008F7EC8" w:rsidP="008F7EC8">
      <w:pPr>
        <w:kinsoku w:val="0"/>
        <w:overflowPunct w:val="0"/>
        <w:autoSpaceDE w:val="0"/>
        <w:autoSpaceDN w:val="0"/>
        <w:adjustRightInd w:val="0"/>
        <w:snapToGrid w:val="0"/>
        <w:ind w:firstLine="709"/>
        <w:jc w:val="center"/>
        <w:rPr>
          <w:sz w:val="28"/>
          <w:szCs w:val="28"/>
          <w:lang w:val="kk-KZ"/>
        </w:rPr>
      </w:pPr>
      <w:r w:rsidRPr="009E50D9">
        <w:rPr>
          <w:sz w:val="28"/>
          <w:szCs w:val="28"/>
          <w:lang w:val="en-US"/>
        </w:rPr>
        <w:t>N</w:t>
      </w:r>
      <w:r w:rsidRPr="009E50D9">
        <w:rPr>
          <w:sz w:val="28"/>
          <w:szCs w:val="28"/>
        </w:rPr>
        <w:t xml:space="preserve"> = </w:t>
      </w:r>
      <w:r w:rsidRPr="009E50D9">
        <w:rPr>
          <w:sz w:val="28"/>
          <w:szCs w:val="28"/>
          <w:lang w:val="en-US"/>
        </w:rPr>
        <w:t>M</w:t>
      </w:r>
      <w:r w:rsidRPr="009E50D9">
        <w:rPr>
          <w:sz w:val="28"/>
          <w:szCs w:val="28"/>
          <w:lang w:val="kk-KZ"/>
        </w:rPr>
        <w:t>×α, т/год</w:t>
      </w:r>
    </w:p>
    <w:p w:rsidR="008F7EC8" w:rsidRPr="009E50D9" w:rsidRDefault="008F7EC8" w:rsidP="008F7EC8">
      <w:pPr>
        <w:kinsoku w:val="0"/>
        <w:overflowPunct w:val="0"/>
        <w:autoSpaceDE w:val="0"/>
        <w:autoSpaceDN w:val="0"/>
        <w:adjustRightInd w:val="0"/>
        <w:snapToGrid w:val="0"/>
        <w:spacing w:after="120"/>
        <w:ind w:firstLine="567"/>
        <w:jc w:val="both"/>
        <w:rPr>
          <w:sz w:val="28"/>
          <w:szCs w:val="28"/>
        </w:rPr>
      </w:pPr>
      <w:r w:rsidRPr="009E50D9">
        <w:rPr>
          <w:sz w:val="28"/>
          <w:szCs w:val="28"/>
        </w:rPr>
        <w:t xml:space="preserve">где </w:t>
      </w:r>
      <w:r w:rsidRPr="009E50D9">
        <w:rPr>
          <w:position w:val="-4"/>
          <w:sz w:val="28"/>
          <w:szCs w:val="28"/>
        </w:rPr>
        <w:t>М</w:t>
      </w:r>
      <w:r w:rsidRPr="009E50D9">
        <w:rPr>
          <w:sz w:val="28"/>
          <w:szCs w:val="28"/>
        </w:rPr>
        <w:t xml:space="preserve"> - расход черного металла при металлообработке, т/год; </w:t>
      </w:r>
      <w:r w:rsidRPr="009E50D9">
        <w:rPr>
          <w:sz w:val="28"/>
          <w:szCs w:val="28"/>
          <w:lang w:val="kk-KZ"/>
        </w:rPr>
        <w:t>α</w:t>
      </w:r>
      <w:r w:rsidRPr="009E50D9">
        <w:rPr>
          <w:sz w:val="28"/>
          <w:szCs w:val="28"/>
        </w:rPr>
        <w:t xml:space="preserve"> - коэффициент образования стружки при металлообработке, </w:t>
      </w:r>
      <w:r w:rsidRPr="009E50D9">
        <w:rPr>
          <w:sz w:val="28"/>
          <w:szCs w:val="28"/>
          <w:lang w:val="kk-KZ"/>
        </w:rPr>
        <w:t>α</w:t>
      </w:r>
      <w:r w:rsidRPr="009E50D9">
        <w:rPr>
          <w:sz w:val="28"/>
          <w:szCs w:val="28"/>
        </w:rPr>
        <w:t xml:space="preserve"> =0,04.</w:t>
      </w:r>
    </w:p>
    <w:p w:rsidR="008F7EC8" w:rsidRPr="009E50D9" w:rsidRDefault="008F7EC8" w:rsidP="008F7EC8">
      <w:pPr>
        <w:kinsoku w:val="0"/>
        <w:overflowPunct w:val="0"/>
        <w:autoSpaceDE w:val="0"/>
        <w:autoSpaceDN w:val="0"/>
        <w:adjustRightInd w:val="0"/>
        <w:snapToGrid w:val="0"/>
        <w:jc w:val="both"/>
        <w:rPr>
          <w:sz w:val="28"/>
          <w:szCs w:val="28"/>
        </w:rPr>
      </w:pPr>
    </w:p>
    <w:p w:rsidR="008F7EC8" w:rsidRPr="009E50D9" w:rsidRDefault="008F7EC8" w:rsidP="008F7EC8">
      <w:pPr>
        <w:kinsoku w:val="0"/>
        <w:overflowPunct w:val="0"/>
        <w:autoSpaceDE w:val="0"/>
        <w:autoSpaceDN w:val="0"/>
        <w:adjustRightInd w:val="0"/>
        <w:snapToGrid w:val="0"/>
        <w:jc w:val="both"/>
        <w:rPr>
          <w:sz w:val="28"/>
          <w:szCs w:val="28"/>
        </w:rPr>
      </w:pPr>
      <w:r w:rsidRPr="004B58F3">
        <w:rPr>
          <w:sz w:val="28"/>
          <w:szCs w:val="28"/>
        </w:rPr>
        <w:t xml:space="preserve">Таблица </w:t>
      </w:r>
      <w:r w:rsidR="00097903" w:rsidRPr="004B58F3">
        <w:rPr>
          <w:sz w:val="28"/>
          <w:szCs w:val="28"/>
        </w:rPr>
        <w:t>79</w:t>
      </w:r>
      <w:r w:rsidRPr="009E50D9">
        <w:rPr>
          <w:sz w:val="28"/>
          <w:szCs w:val="28"/>
        </w:rPr>
        <w:t xml:space="preserve"> – Расчет объема образования</w:t>
      </w:r>
      <w:r w:rsidRPr="009E50D9">
        <w:rPr>
          <w:rFonts w:ascii="Arial" w:hAnsi="Arial"/>
          <w:sz w:val="20"/>
          <w:szCs w:val="20"/>
        </w:rPr>
        <w:t xml:space="preserve"> </w:t>
      </w:r>
      <w:r w:rsidRPr="009E50D9">
        <w:rPr>
          <w:sz w:val="28"/>
          <w:szCs w:val="28"/>
        </w:rPr>
        <w:t xml:space="preserve">стружки черных металлов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325"/>
        <w:gridCol w:w="2989"/>
      </w:tblGrid>
      <w:tr w:rsidR="008F7EC8" w:rsidRPr="008F66EF" w:rsidTr="009E50D9">
        <w:tc>
          <w:tcPr>
            <w:tcW w:w="3030" w:type="dxa"/>
            <w:shd w:val="clear" w:color="auto" w:fill="auto"/>
          </w:tcPr>
          <w:p w:rsidR="008F7EC8" w:rsidRPr="009E50D9" w:rsidRDefault="008F7EC8" w:rsidP="003218DC">
            <w:pPr>
              <w:kinsoku w:val="0"/>
              <w:overflowPunct w:val="0"/>
              <w:autoSpaceDE w:val="0"/>
              <w:autoSpaceDN w:val="0"/>
              <w:adjustRightInd w:val="0"/>
              <w:snapToGrid w:val="0"/>
              <w:jc w:val="center"/>
            </w:pPr>
            <w:r w:rsidRPr="009E50D9">
              <w:t>Кол-во черного металла при металлообработке, т/год</w:t>
            </w:r>
          </w:p>
        </w:tc>
        <w:tc>
          <w:tcPr>
            <w:tcW w:w="3325" w:type="dxa"/>
            <w:shd w:val="clear" w:color="auto" w:fill="auto"/>
          </w:tcPr>
          <w:p w:rsidR="008F7EC8" w:rsidRPr="009E50D9" w:rsidRDefault="008F7EC8" w:rsidP="003218DC">
            <w:pPr>
              <w:kinsoku w:val="0"/>
              <w:overflowPunct w:val="0"/>
              <w:autoSpaceDE w:val="0"/>
              <w:autoSpaceDN w:val="0"/>
              <w:adjustRightInd w:val="0"/>
              <w:snapToGrid w:val="0"/>
              <w:jc w:val="center"/>
            </w:pPr>
            <w:r w:rsidRPr="009E50D9">
              <w:t>Коэффициент образования стружки при металлообработке</w:t>
            </w:r>
          </w:p>
        </w:tc>
        <w:tc>
          <w:tcPr>
            <w:tcW w:w="2989" w:type="dxa"/>
            <w:shd w:val="clear" w:color="auto" w:fill="auto"/>
          </w:tcPr>
          <w:p w:rsidR="008F7EC8" w:rsidRPr="009E50D9" w:rsidRDefault="008F7EC8" w:rsidP="003218DC">
            <w:pPr>
              <w:kinsoku w:val="0"/>
              <w:overflowPunct w:val="0"/>
              <w:autoSpaceDE w:val="0"/>
              <w:autoSpaceDN w:val="0"/>
              <w:adjustRightInd w:val="0"/>
              <w:snapToGrid w:val="0"/>
              <w:jc w:val="center"/>
            </w:pPr>
            <w:r w:rsidRPr="009E50D9">
              <w:t>Годовой объем образования стружки черных металлов, т/год</w:t>
            </w:r>
          </w:p>
        </w:tc>
      </w:tr>
      <w:tr w:rsidR="008F7EC8" w:rsidRPr="008F66EF" w:rsidTr="009E50D9">
        <w:tc>
          <w:tcPr>
            <w:tcW w:w="9344" w:type="dxa"/>
            <w:gridSpan w:val="3"/>
            <w:shd w:val="clear" w:color="auto" w:fill="auto"/>
          </w:tcPr>
          <w:p w:rsidR="008F7EC8" w:rsidRPr="009E50D9" w:rsidRDefault="008F7EC8" w:rsidP="003218DC">
            <w:pPr>
              <w:kinsoku w:val="0"/>
              <w:overflowPunct w:val="0"/>
              <w:autoSpaceDE w:val="0"/>
              <w:autoSpaceDN w:val="0"/>
              <w:adjustRightInd w:val="0"/>
              <w:snapToGrid w:val="0"/>
              <w:jc w:val="center"/>
            </w:pPr>
            <w:r w:rsidRPr="009E50D9">
              <w:t>Шахта №57</w:t>
            </w:r>
          </w:p>
        </w:tc>
      </w:tr>
      <w:tr w:rsidR="008F7EC8" w:rsidRPr="008F66EF" w:rsidTr="009E50D9">
        <w:tc>
          <w:tcPr>
            <w:tcW w:w="3030" w:type="dxa"/>
            <w:shd w:val="clear" w:color="auto" w:fill="auto"/>
          </w:tcPr>
          <w:p w:rsidR="008F7EC8" w:rsidRPr="009E50D9" w:rsidRDefault="008F7EC8" w:rsidP="003218DC">
            <w:pPr>
              <w:kinsoku w:val="0"/>
              <w:overflowPunct w:val="0"/>
              <w:autoSpaceDE w:val="0"/>
              <w:autoSpaceDN w:val="0"/>
              <w:adjustRightInd w:val="0"/>
              <w:snapToGrid w:val="0"/>
              <w:jc w:val="center"/>
            </w:pPr>
            <w:r w:rsidRPr="009E50D9">
              <w:t>250</w:t>
            </w:r>
          </w:p>
        </w:tc>
        <w:tc>
          <w:tcPr>
            <w:tcW w:w="3325" w:type="dxa"/>
            <w:shd w:val="clear" w:color="auto" w:fill="auto"/>
          </w:tcPr>
          <w:p w:rsidR="008F7EC8" w:rsidRPr="009E50D9" w:rsidRDefault="008F7EC8" w:rsidP="003218DC">
            <w:pPr>
              <w:kinsoku w:val="0"/>
              <w:overflowPunct w:val="0"/>
              <w:autoSpaceDE w:val="0"/>
              <w:autoSpaceDN w:val="0"/>
              <w:adjustRightInd w:val="0"/>
              <w:snapToGrid w:val="0"/>
              <w:jc w:val="center"/>
            </w:pPr>
            <w:r w:rsidRPr="009E50D9">
              <w:t>0,04</w:t>
            </w:r>
          </w:p>
        </w:tc>
        <w:tc>
          <w:tcPr>
            <w:tcW w:w="2989" w:type="dxa"/>
            <w:shd w:val="clear" w:color="auto" w:fill="auto"/>
          </w:tcPr>
          <w:p w:rsidR="008F7EC8" w:rsidRPr="009E50D9" w:rsidRDefault="008F7EC8" w:rsidP="003218DC">
            <w:pPr>
              <w:kinsoku w:val="0"/>
              <w:overflowPunct w:val="0"/>
              <w:autoSpaceDE w:val="0"/>
              <w:autoSpaceDN w:val="0"/>
              <w:adjustRightInd w:val="0"/>
              <w:snapToGrid w:val="0"/>
              <w:jc w:val="center"/>
            </w:pPr>
            <w:r w:rsidRPr="009E50D9">
              <w:t>10</w:t>
            </w:r>
          </w:p>
        </w:tc>
      </w:tr>
      <w:tr w:rsidR="008F7EC8" w:rsidRPr="008F66EF" w:rsidTr="009E50D9">
        <w:tc>
          <w:tcPr>
            <w:tcW w:w="9344" w:type="dxa"/>
            <w:gridSpan w:val="3"/>
            <w:shd w:val="clear" w:color="auto" w:fill="auto"/>
          </w:tcPr>
          <w:p w:rsidR="008F7EC8" w:rsidRPr="009E50D9" w:rsidRDefault="008F7EC8" w:rsidP="003218DC">
            <w:pPr>
              <w:kinsoku w:val="0"/>
              <w:overflowPunct w:val="0"/>
              <w:autoSpaceDE w:val="0"/>
              <w:autoSpaceDN w:val="0"/>
              <w:adjustRightInd w:val="0"/>
              <w:snapToGrid w:val="0"/>
              <w:jc w:val="center"/>
            </w:pPr>
            <w:r w:rsidRPr="009E50D9">
              <w:t>Шахта №55</w:t>
            </w:r>
          </w:p>
        </w:tc>
      </w:tr>
      <w:tr w:rsidR="008F7EC8" w:rsidRPr="008F66EF" w:rsidTr="009E50D9">
        <w:tc>
          <w:tcPr>
            <w:tcW w:w="3030" w:type="dxa"/>
            <w:shd w:val="clear" w:color="auto" w:fill="auto"/>
          </w:tcPr>
          <w:p w:rsidR="008F7EC8" w:rsidRPr="009E50D9" w:rsidRDefault="008F7EC8" w:rsidP="003218DC">
            <w:pPr>
              <w:kinsoku w:val="0"/>
              <w:overflowPunct w:val="0"/>
              <w:autoSpaceDE w:val="0"/>
              <w:autoSpaceDN w:val="0"/>
              <w:adjustRightInd w:val="0"/>
              <w:snapToGrid w:val="0"/>
              <w:jc w:val="center"/>
            </w:pPr>
            <w:r w:rsidRPr="009E50D9">
              <w:t>7</w:t>
            </w:r>
          </w:p>
        </w:tc>
        <w:tc>
          <w:tcPr>
            <w:tcW w:w="3325" w:type="dxa"/>
            <w:shd w:val="clear" w:color="auto" w:fill="auto"/>
          </w:tcPr>
          <w:p w:rsidR="008F7EC8" w:rsidRPr="009E50D9" w:rsidRDefault="008F7EC8" w:rsidP="003218DC">
            <w:pPr>
              <w:kinsoku w:val="0"/>
              <w:overflowPunct w:val="0"/>
              <w:autoSpaceDE w:val="0"/>
              <w:autoSpaceDN w:val="0"/>
              <w:adjustRightInd w:val="0"/>
              <w:snapToGrid w:val="0"/>
              <w:jc w:val="center"/>
            </w:pPr>
            <w:r w:rsidRPr="009E50D9">
              <w:t>0,04</w:t>
            </w:r>
          </w:p>
        </w:tc>
        <w:tc>
          <w:tcPr>
            <w:tcW w:w="2989" w:type="dxa"/>
            <w:shd w:val="clear" w:color="auto" w:fill="auto"/>
          </w:tcPr>
          <w:p w:rsidR="008F7EC8" w:rsidRPr="009E50D9" w:rsidRDefault="008F7EC8" w:rsidP="003218DC">
            <w:pPr>
              <w:kinsoku w:val="0"/>
              <w:overflowPunct w:val="0"/>
              <w:autoSpaceDE w:val="0"/>
              <w:autoSpaceDN w:val="0"/>
              <w:adjustRightInd w:val="0"/>
              <w:snapToGrid w:val="0"/>
              <w:jc w:val="center"/>
            </w:pPr>
            <w:r w:rsidRPr="009E50D9">
              <w:t>0,28</w:t>
            </w:r>
          </w:p>
        </w:tc>
      </w:tr>
      <w:tr w:rsidR="009E50D9" w:rsidRPr="008F66EF" w:rsidTr="009E50D9">
        <w:tc>
          <w:tcPr>
            <w:tcW w:w="3030" w:type="dxa"/>
            <w:shd w:val="clear" w:color="auto" w:fill="auto"/>
          </w:tcPr>
          <w:p w:rsidR="009E50D9" w:rsidRPr="009E50D9" w:rsidRDefault="009E50D9" w:rsidP="003218DC">
            <w:pPr>
              <w:kinsoku w:val="0"/>
              <w:overflowPunct w:val="0"/>
              <w:autoSpaceDE w:val="0"/>
              <w:autoSpaceDN w:val="0"/>
              <w:adjustRightInd w:val="0"/>
              <w:snapToGrid w:val="0"/>
              <w:jc w:val="center"/>
            </w:pPr>
          </w:p>
        </w:tc>
        <w:tc>
          <w:tcPr>
            <w:tcW w:w="3325" w:type="dxa"/>
            <w:shd w:val="clear" w:color="auto" w:fill="auto"/>
          </w:tcPr>
          <w:p w:rsidR="009E50D9" w:rsidRPr="009E50D9" w:rsidRDefault="009E50D9" w:rsidP="003218DC">
            <w:pPr>
              <w:kinsoku w:val="0"/>
              <w:overflowPunct w:val="0"/>
              <w:autoSpaceDE w:val="0"/>
              <w:autoSpaceDN w:val="0"/>
              <w:adjustRightInd w:val="0"/>
              <w:snapToGrid w:val="0"/>
              <w:jc w:val="center"/>
            </w:pPr>
            <w:r w:rsidRPr="009E50D9">
              <w:t>Шахта №73/75</w:t>
            </w:r>
          </w:p>
        </w:tc>
        <w:tc>
          <w:tcPr>
            <w:tcW w:w="2989" w:type="dxa"/>
            <w:shd w:val="clear" w:color="auto" w:fill="auto"/>
          </w:tcPr>
          <w:p w:rsidR="009E50D9" w:rsidRPr="009E50D9" w:rsidRDefault="009E50D9" w:rsidP="003218DC">
            <w:pPr>
              <w:kinsoku w:val="0"/>
              <w:overflowPunct w:val="0"/>
              <w:autoSpaceDE w:val="0"/>
              <w:autoSpaceDN w:val="0"/>
              <w:adjustRightInd w:val="0"/>
              <w:snapToGrid w:val="0"/>
              <w:jc w:val="center"/>
            </w:pPr>
          </w:p>
        </w:tc>
      </w:tr>
      <w:tr w:rsidR="009E50D9" w:rsidRPr="008F66EF" w:rsidTr="009E50D9">
        <w:tc>
          <w:tcPr>
            <w:tcW w:w="3030" w:type="dxa"/>
            <w:shd w:val="clear" w:color="auto" w:fill="auto"/>
          </w:tcPr>
          <w:p w:rsidR="009E50D9" w:rsidRPr="00520325" w:rsidRDefault="009E50D9" w:rsidP="009E50D9">
            <w:pPr>
              <w:jc w:val="center"/>
            </w:pPr>
            <w:r w:rsidRPr="00520325">
              <w:t>8</w:t>
            </w:r>
          </w:p>
        </w:tc>
        <w:tc>
          <w:tcPr>
            <w:tcW w:w="3325" w:type="dxa"/>
            <w:shd w:val="clear" w:color="auto" w:fill="auto"/>
          </w:tcPr>
          <w:p w:rsidR="009E50D9" w:rsidRPr="00520325" w:rsidRDefault="009E50D9" w:rsidP="009E50D9">
            <w:pPr>
              <w:jc w:val="center"/>
            </w:pPr>
            <w:r w:rsidRPr="00520325">
              <w:t>0,04</w:t>
            </w:r>
          </w:p>
        </w:tc>
        <w:tc>
          <w:tcPr>
            <w:tcW w:w="2989" w:type="dxa"/>
            <w:shd w:val="clear" w:color="auto" w:fill="auto"/>
          </w:tcPr>
          <w:p w:rsidR="009E50D9" w:rsidRDefault="009E50D9" w:rsidP="009E50D9">
            <w:pPr>
              <w:jc w:val="center"/>
            </w:pPr>
            <w:r w:rsidRPr="00520325">
              <w:t>0,32</w:t>
            </w:r>
          </w:p>
        </w:tc>
      </w:tr>
      <w:tr w:rsidR="008F7EC8" w:rsidRPr="008F66EF" w:rsidTr="009E50D9">
        <w:tc>
          <w:tcPr>
            <w:tcW w:w="9344" w:type="dxa"/>
            <w:gridSpan w:val="3"/>
            <w:shd w:val="clear" w:color="auto" w:fill="auto"/>
          </w:tcPr>
          <w:p w:rsidR="008F7EC8" w:rsidRPr="009E50D9" w:rsidRDefault="008F7EC8" w:rsidP="003218DC">
            <w:pPr>
              <w:kinsoku w:val="0"/>
              <w:overflowPunct w:val="0"/>
              <w:autoSpaceDE w:val="0"/>
              <w:autoSpaceDN w:val="0"/>
              <w:adjustRightInd w:val="0"/>
              <w:snapToGrid w:val="0"/>
              <w:jc w:val="center"/>
            </w:pPr>
            <w:r w:rsidRPr="009E50D9">
              <w:t>Шахта Анненская</w:t>
            </w:r>
          </w:p>
        </w:tc>
      </w:tr>
      <w:tr w:rsidR="008F7EC8" w:rsidRPr="008F66EF" w:rsidTr="009E50D9">
        <w:tc>
          <w:tcPr>
            <w:tcW w:w="3030" w:type="dxa"/>
            <w:shd w:val="clear" w:color="auto" w:fill="auto"/>
          </w:tcPr>
          <w:p w:rsidR="008F7EC8" w:rsidRPr="009E50D9" w:rsidRDefault="008F7EC8" w:rsidP="003218DC">
            <w:pPr>
              <w:kinsoku w:val="0"/>
              <w:overflowPunct w:val="0"/>
              <w:autoSpaceDE w:val="0"/>
              <w:autoSpaceDN w:val="0"/>
              <w:adjustRightInd w:val="0"/>
              <w:snapToGrid w:val="0"/>
              <w:jc w:val="center"/>
            </w:pPr>
            <w:r w:rsidRPr="009E50D9">
              <w:t>750</w:t>
            </w:r>
          </w:p>
        </w:tc>
        <w:tc>
          <w:tcPr>
            <w:tcW w:w="3325" w:type="dxa"/>
            <w:shd w:val="clear" w:color="auto" w:fill="auto"/>
          </w:tcPr>
          <w:p w:rsidR="008F7EC8" w:rsidRPr="009E50D9" w:rsidRDefault="008F7EC8" w:rsidP="003218DC">
            <w:pPr>
              <w:kinsoku w:val="0"/>
              <w:overflowPunct w:val="0"/>
              <w:autoSpaceDE w:val="0"/>
              <w:autoSpaceDN w:val="0"/>
              <w:adjustRightInd w:val="0"/>
              <w:snapToGrid w:val="0"/>
              <w:jc w:val="center"/>
            </w:pPr>
            <w:r w:rsidRPr="009E50D9">
              <w:t>0,04</w:t>
            </w:r>
          </w:p>
        </w:tc>
        <w:tc>
          <w:tcPr>
            <w:tcW w:w="2989" w:type="dxa"/>
            <w:shd w:val="clear" w:color="auto" w:fill="auto"/>
          </w:tcPr>
          <w:p w:rsidR="008F7EC8" w:rsidRPr="009E50D9" w:rsidRDefault="008F7EC8" w:rsidP="003218DC">
            <w:pPr>
              <w:kinsoku w:val="0"/>
              <w:overflowPunct w:val="0"/>
              <w:autoSpaceDE w:val="0"/>
              <w:autoSpaceDN w:val="0"/>
              <w:adjustRightInd w:val="0"/>
              <w:snapToGrid w:val="0"/>
              <w:jc w:val="center"/>
            </w:pPr>
            <w:r w:rsidRPr="009E50D9">
              <w:t>30</w:t>
            </w:r>
          </w:p>
        </w:tc>
      </w:tr>
      <w:tr w:rsidR="008F7EC8" w:rsidRPr="008F66EF" w:rsidTr="009E50D9">
        <w:tc>
          <w:tcPr>
            <w:tcW w:w="3030" w:type="dxa"/>
            <w:shd w:val="clear" w:color="auto" w:fill="auto"/>
          </w:tcPr>
          <w:p w:rsidR="008F7EC8" w:rsidRPr="009E50D9" w:rsidRDefault="008F7EC8" w:rsidP="003218DC">
            <w:pPr>
              <w:kinsoku w:val="0"/>
              <w:overflowPunct w:val="0"/>
              <w:autoSpaceDE w:val="0"/>
              <w:autoSpaceDN w:val="0"/>
              <w:adjustRightInd w:val="0"/>
              <w:snapToGrid w:val="0"/>
              <w:jc w:val="both"/>
              <w:rPr>
                <w:b/>
              </w:rPr>
            </w:pPr>
            <w:r w:rsidRPr="009E50D9">
              <w:rPr>
                <w:b/>
              </w:rPr>
              <w:t>Итого по ВЖР:</w:t>
            </w:r>
          </w:p>
        </w:tc>
        <w:tc>
          <w:tcPr>
            <w:tcW w:w="3325" w:type="dxa"/>
            <w:shd w:val="clear" w:color="auto" w:fill="auto"/>
          </w:tcPr>
          <w:p w:rsidR="008F7EC8" w:rsidRPr="009E50D9" w:rsidRDefault="008F7EC8" w:rsidP="003218DC">
            <w:pPr>
              <w:kinsoku w:val="0"/>
              <w:overflowPunct w:val="0"/>
              <w:autoSpaceDE w:val="0"/>
              <w:autoSpaceDN w:val="0"/>
              <w:adjustRightInd w:val="0"/>
              <w:snapToGrid w:val="0"/>
              <w:jc w:val="both"/>
              <w:rPr>
                <w:b/>
              </w:rPr>
            </w:pPr>
          </w:p>
        </w:tc>
        <w:tc>
          <w:tcPr>
            <w:tcW w:w="2989" w:type="dxa"/>
            <w:shd w:val="clear" w:color="auto" w:fill="auto"/>
          </w:tcPr>
          <w:p w:rsidR="008F7EC8" w:rsidRPr="009E50D9" w:rsidRDefault="009E50D9" w:rsidP="003218DC">
            <w:pPr>
              <w:kinsoku w:val="0"/>
              <w:overflowPunct w:val="0"/>
              <w:autoSpaceDE w:val="0"/>
              <w:autoSpaceDN w:val="0"/>
              <w:adjustRightInd w:val="0"/>
              <w:snapToGrid w:val="0"/>
              <w:jc w:val="center"/>
              <w:rPr>
                <w:b/>
              </w:rPr>
            </w:pPr>
            <w:r w:rsidRPr="009E50D9">
              <w:rPr>
                <w:b/>
              </w:rPr>
              <w:t>40,6</w:t>
            </w:r>
          </w:p>
        </w:tc>
      </w:tr>
    </w:tbl>
    <w:p w:rsidR="008F7EC8" w:rsidRPr="008F66EF" w:rsidRDefault="008F7EC8" w:rsidP="00CC4591">
      <w:pPr>
        <w:kinsoku w:val="0"/>
        <w:overflowPunct w:val="0"/>
        <w:autoSpaceDE w:val="0"/>
        <w:autoSpaceDN w:val="0"/>
        <w:adjustRightInd w:val="0"/>
        <w:snapToGrid w:val="0"/>
        <w:jc w:val="both"/>
        <w:rPr>
          <w:rFonts w:eastAsia="Calibri"/>
          <w:color w:val="FF0000"/>
          <w:sz w:val="28"/>
          <w:szCs w:val="28"/>
        </w:rPr>
      </w:pPr>
    </w:p>
    <w:p w:rsidR="008F7EC8" w:rsidRPr="0046761B" w:rsidRDefault="008F7EC8" w:rsidP="008F7EC8">
      <w:pPr>
        <w:kinsoku w:val="0"/>
        <w:overflowPunct w:val="0"/>
        <w:autoSpaceDE w:val="0"/>
        <w:autoSpaceDN w:val="0"/>
        <w:adjustRightInd w:val="0"/>
        <w:snapToGrid w:val="0"/>
        <w:ind w:firstLine="708"/>
        <w:jc w:val="both"/>
        <w:rPr>
          <w:rFonts w:eastAsia="Calibri"/>
          <w:b/>
          <w:sz w:val="28"/>
          <w:szCs w:val="28"/>
        </w:rPr>
      </w:pPr>
      <w:r w:rsidRPr="0046761B">
        <w:rPr>
          <w:rFonts w:eastAsia="Calibri"/>
          <w:b/>
          <w:sz w:val="28"/>
          <w:szCs w:val="28"/>
        </w:rPr>
        <w:t>Стружка цветных металлов</w:t>
      </w:r>
    </w:p>
    <w:p w:rsidR="008F7EC8" w:rsidRPr="0046761B" w:rsidRDefault="008F7EC8" w:rsidP="008F7EC8">
      <w:pPr>
        <w:kinsoku w:val="0"/>
        <w:overflowPunct w:val="0"/>
        <w:autoSpaceDE w:val="0"/>
        <w:autoSpaceDN w:val="0"/>
        <w:adjustRightInd w:val="0"/>
        <w:snapToGrid w:val="0"/>
        <w:ind w:firstLine="709"/>
        <w:jc w:val="both"/>
        <w:rPr>
          <w:sz w:val="28"/>
          <w:szCs w:val="28"/>
        </w:rPr>
      </w:pPr>
      <w:r w:rsidRPr="0046761B">
        <w:rPr>
          <w:sz w:val="28"/>
          <w:szCs w:val="28"/>
        </w:rPr>
        <w:t>Расчет нормы образования стружки цветных металлов, выполнен в соответствии с п.2.21 «Методики разработки проектов нормативов размещения отходов производства и потребления» Приложение №16 к Приказу Министра ООС РК от 18.04.2008г. №100-п, и рассчитывается по формуле:</w:t>
      </w:r>
    </w:p>
    <w:p w:rsidR="008F7EC8" w:rsidRPr="0046761B" w:rsidRDefault="008F7EC8" w:rsidP="008F7EC8">
      <w:pPr>
        <w:kinsoku w:val="0"/>
        <w:overflowPunct w:val="0"/>
        <w:autoSpaceDE w:val="0"/>
        <w:autoSpaceDN w:val="0"/>
        <w:adjustRightInd w:val="0"/>
        <w:snapToGrid w:val="0"/>
        <w:ind w:firstLine="709"/>
        <w:jc w:val="center"/>
        <w:rPr>
          <w:sz w:val="28"/>
          <w:szCs w:val="28"/>
          <w:lang w:val="kk-KZ"/>
        </w:rPr>
      </w:pPr>
      <w:r w:rsidRPr="0046761B">
        <w:rPr>
          <w:sz w:val="28"/>
          <w:szCs w:val="28"/>
          <w:lang w:val="en-US"/>
        </w:rPr>
        <w:t>N</w:t>
      </w:r>
      <w:r w:rsidRPr="0046761B">
        <w:rPr>
          <w:sz w:val="28"/>
          <w:szCs w:val="28"/>
        </w:rPr>
        <w:t xml:space="preserve"> = </w:t>
      </w:r>
      <w:r w:rsidRPr="0046761B">
        <w:rPr>
          <w:sz w:val="28"/>
          <w:szCs w:val="28"/>
          <w:lang w:val="en-US"/>
        </w:rPr>
        <w:t>M</w:t>
      </w:r>
      <w:r w:rsidRPr="0046761B">
        <w:rPr>
          <w:sz w:val="28"/>
          <w:szCs w:val="28"/>
          <w:lang w:val="kk-KZ"/>
        </w:rPr>
        <w:t>×α, т/год</w:t>
      </w:r>
    </w:p>
    <w:p w:rsidR="008F7EC8" w:rsidRPr="0046761B" w:rsidRDefault="008F7EC8" w:rsidP="008F7EC8">
      <w:pPr>
        <w:kinsoku w:val="0"/>
        <w:overflowPunct w:val="0"/>
        <w:autoSpaceDE w:val="0"/>
        <w:autoSpaceDN w:val="0"/>
        <w:adjustRightInd w:val="0"/>
        <w:snapToGrid w:val="0"/>
        <w:ind w:firstLine="567"/>
        <w:jc w:val="both"/>
        <w:rPr>
          <w:sz w:val="28"/>
          <w:szCs w:val="28"/>
        </w:rPr>
      </w:pPr>
      <w:r w:rsidRPr="0046761B">
        <w:rPr>
          <w:sz w:val="28"/>
          <w:szCs w:val="28"/>
        </w:rPr>
        <w:t xml:space="preserve">где </w:t>
      </w:r>
      <w:r w:rsidRPr="0046761B">
        <w:rPr>
          <w:position w:val="-4"/>
          <w:sz w:val="28"/>
          <w:szCs w:val="28"/>
        </w:rPr>
        <w:t>М</w:t>
      </w:r>
      <w:r w:rsidRPr="0046761B">
        <w:rPr>
          <w:sz w:val="28"/>
          <w:szCs w:val="28"/>
        </w:rPr>
        <w:t xml:space="preserve"> - расход черного металла при металлообработке, т/год; </w:t>
      </w:r>
      <w:r w:rsidRPr="0046761B">
        <w:rPr>
          <w:sz w:val="28"/>
          <w:szCs w:val="28"/>
          <w:lang w:val="kk-KZ"/>
        </w:rPr>
        <w:t>α</w:t>
      </w:r>
      <w:r w:rsidRPr="0046761B">
        <w:rPr>
          <w:sz w:val="28"/>
          <w:szCs w:val="28"/>
        </w:rPr>
        <w:t xml:space="preserve"> - коэффициент образования стружки при металлообработке, </w:t>
      </w:r>
      <w:r w:rsidRPr="0046761B">
        <w:rPr>
          <w:sz w:val="28"/>
          <w:szCs w:val="28"/>
          <w:lang w:val="kk-KZ"/>
        </w:rPr>
        <w:t>α</w:t>
      </w:r>
      <w:r w:rsidRPr="0046761B">
        <w:rPr>
          <w:sz w:val="28"/>
          <w:szCs w:val="28"/>
        </w:rPr>
        <w:t xml:space="preserve"> =0,04.</w:t>
      </w:r>
    </w:p>
    <w:p w:rsidR="008F7EC8" w:rsidRPr="0046761B" w:rsidRDefault="008F7EC8" w:rsidP="008F7EC8">
      <w:pPr>
        <w:kinsoku w:val="0"/>
        <w:overflowPunct w:val="0"/>
        <w:autoSpaceDE w:val="0"/>
        <w:autoSpaceDN w:val="0"/>
        <w:adjustRightInd w:val="0"/>
        <w:snapToGrid w:val="0"/>
        <w:jc w:val="both"/>
        <w:rPr>
          <w:sz w:val="28"/>
          <w:szCs w:val="28"/>
        </w:rPr>
      </w:pPr>
    </w:p>
    <w:p w:rsidR="008F7EC8" w:rsidRPr="0046761B" w:rsidRDefault="008F7EC8" w:rsidP="008F7EC8">
      <w:pPr>
        <w:kinsoku w:val="0"/>
        <w:overflowPunct w:val="0"/>
        <w:autoSpaceDE w:val="0"/>
        <w:autoSpaceDN w:val="0"/>
        <w:adjustRightInd w:val="0"/>
        <w:snapToGrid w:val="0"/>
        <w:jc w:val="both"/>
        <w:rPr>
          <w:sz w:val="28"/>
          <w:szCs w:val="28"/>
        </w:rPr>
      </w:pPr>
      <w:r w:rsidRPr="004B58F3">
        <w:rPr>
          <w:sz w:val="28"/>
          <w:szCs w:val="28"/>
        </w:rPr>
        <w:t xml:space="preserve">Таблица </w:t>
      </w:r>
      <w:r w:rsidR="00097903" w:rsidRPr="004B58F3">
        <w:rPr>
          <w:sz w:val="28"/>
          <w:szCs w:val="28"/>
        </w:rPr>
        <w:t>80</w:t>
      </w:r>
      <w:r w:rsidRPr="0046761B">
        <w:rPr>
          <w:sz w:val="28"/>
          <w:szCs w:val="28"/>
        </w:rPr>
        <w:t xml:space="preserve"> – Расчет объема образования</w:t>
      </w:r>
      <w:r w:rsidRPr="0046761B">
        <w:rPr>
          <w:rFonts w:ascii="Arial" w:hAnsi="Arial"/>
          <w:sz w:val="20"/>
          <w:szCs w:val="20"/>
        </w:rPr>
        <w:t xml:space="preserve"> </w:t>
      </w:r>
      <w:r w:rsidRPr="0046761B">
        <w:rPr>
          <w:sz w:val="28"/>
          <w:szCs w:val="28"/>
        </w:rPr>
        <w:t xml:space="preserve">стружки цветных металлов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325"/>
        <w:gridCol w:w="2989"/>
      </w:tblGrid>
      <w:tr w:rsidR="0046761B" w:rsidRPr="0046761B" w:rsidTr="0046761B">
        <w:tc>
          <w:tcPr>
            <w:tcW w:w="3030" w:type="dxa"/>
            <w:shd w:val="clear" w:color="auto" w:fill="auto"/>
          </w:tcPr>
          <w:p w:rsidR="008F7EC8" w:rsidRPr="0046761B" w:rsidRDefault="008F7EC8" w:rsidP="003218DC">
            <w:pPr>
              <w:kinsoku w:val="0"/>
              <w:overflowPunct w:val="0"/>
              <w:autoSpaceDE w:val="0"/>
              <w:autoSpaceDN w:val="0"/>
              <w:adjustRightInd w:val="0"/>
              <w:snapToGrid w:val="0"/>
              <w:jc w:val="center"/>
            </w:pPr>
            <w:r w:rsidRPr="0046761B">
              <w:t>Кол-во цветного металла при металлообработке, т/год</w:t>
            </w:r>
          </w:p>
        </w:tc>
        <w:tc>
          <w:tcPr>
            <w:tcW w:w="3325" w:type="dxa"/>
            <w:shd w:val="clear" w:color="auto" w:fill="auto"/>
          </w:tcPr>
          <w:p w:rsidR="008F7EC8" w:rsidRPr="0046761B" w:rsidRDefault="008F7EC8" w:rsidP="003218DC">
            <w:pPr>
              <w:kinsoku w:val="0"/>
              <w:overflowPunct w:val="0"/>
              <w:autoSpaceDE w:val="0"/>
              <w:autoSpaceDN w:val="0"/>
              <w:adjustRightInd w:val="0"/>
              <w:snapToGrid w:val="0"/>
              <w:jc w:val="center"/>
            </w:pPr>
            <w:r w:rsidRPr="0046761B">
              <w:t>Коэффициент образования стружки при металлообработке</w:t>
            </w:r>
          </w:p>
        </w:tc>
        <w:tc>
          <w:tcPr>
            <w:tcW w:w="2989" w:type="dxa"/>
            <w:shd w:val="clear" w:color="auto" w:fill="auto"/>
          </w:tcPr>
          <w:p w:rsidR="008F7EC8" w:rsidRPr="0046761B" w:rsidRDefault="008F7EC8" w:rsidP="003218DC">
            <w:pPr>
              <w:kinsoku w:val="0"/>
              <w:overflowPunct w:val="0"/>
              <w:autoSpaceDE w:val="0"/>
              <w:autoSpaceDN w:val="0"/>
              <w:adjustRightInd w:val="0"/>
              <w:snapToGrid w:val="0"/>
              <w:jc w:val="center"/>
            </w:pPr>
            <w:r w:rsidRPr="0046761B">
              <w:t>Годовой объем образования стружки цветных металлов, т/год</w:t>
            </w:r>
          </w:p>
        </w:tc>
      </w:tr>
      <w:tr w:rsidR="008F7EC8" w:rsidRPr="0046761B" w:rsidTr="003218DC">
        <w:tc>
          <w:tcPr>
            <w:tcW w:w="9570" w:type="dxa"/>
            <w:gridSpan w:val="3"/>
            <w:shd w:val="clear" w:color="auto" w:fill="auto"/>
          </w:tcPr>
          <w:p w:rsidR="008F7EC8" w:rsidRPr="0046761B" w:rsidRDefault="008F7EC8" w:rsidP="003218DC">
            <w:pPr>
              <w:kinsoku w:val="0"/>
              <w:overflowPunct w:val="0"/>
              <w:autoSpaceDE w:val="0"/>
              <w:autoSpaceDN w:val="0"/>
              <w:adjustRightInd w:val="0"/>
              <w:snapToGrid w:val="0"/>
              <w:jc w:val="center"/>
            </w:pPr>
            <w:r w:rsidRPr="0046761B">
              <w:t>Шахта №57</w:t>
            </w:r>
          </w:p>
        </w:tc>
      </w:tr>
      <w:tr w:rsidR="008F7EC8" w:rsidRPr="0046761B" w:rsidTr="003218DC">
        <w:tc>
          <w:tcPr>
            <w:tcW w:w="3085" w:type="dxa"/>
            <w:shd w:val="clear" w:color="auto" w:fill="auto"/>
          </w:tcPr>
          <w:p w:rsidR="008F7EC8" w:rsidRPr="0046761B" w:rsidRDefault="008F7EC8" w:rsidP="003218DC">
            <w:pPr>
              <w:kinsoku w:val="0"/>
              <w:overflowPunct w:val="0"/>
              <w:autoSpaceDE w:val="0"/>
              <w:autoSpaceDN w:val="0"/>
              <w:adjustRightInd w:val="0"/>
              <w:snapToGrid w:val="0"/>
              <w:jc w:val="center"/>
            </w:pPr>
            <w:r w:rsidRPr="0046761B">
              <w:lastRenderedPageBreak/>
              <w:t>2,5</w:t>
            </w:r>
          </w:p>
        </w:tc>
        <w:tc>
          <w:tcPr>
            <w:tcW w:w="3402" w:type="dxa"/>
            <w:shd w:val="clear" w:color="auto" w:fill="auto"/>
          </w:tcPr>
          <w:p w:rsidR="008F7EC8" w:rsidRPr="0046761B" w:rsidRDefault="008F7EC8" w:rsidP="003218DC">
            <w:pPr>
              <w:kinsoku w:val="0"/>
              <w:overflowPunct w:val="0"/>
              <w:autoSpaceDE w:val="0"/>
              <w:autoSpaceDN w:val="0"/>
              <w:adjustRightInd w:val="0"/>
              <w:snapToGrid w:val="0"/>
              <w:jc w:val="center"/>
            </w:pPr>
            <w:r w:rsidRPr="0046761B">
              <w:t>0,015</w:t>
            </w:r>
          </w:p>
        </w:tc>
        <w:tc>
          <w:tcPr>
            <w:tcW w:w="3083" w:type="dxa"/>
            <w:shd w:val="clear" w:color="auto" w:fill="auto"/>
          </w:tcPr>
          <w:p w:rsidR="008F7EC8" w:rsidRPr="0046761B" w:rsidRDefault="008F7EC8" w:rsidP="003218DC">
            <w:pPr>
              <w:kinsoku w:val="0"/>
              <w:overflowPunct w:val="0"/>
              <w:autoSpaceDE w:val="0"/>
              <w:autoSpaceDN w:val="0"/>
              <w:adjustRightInd w:val="0"/>
              <w:snapToGrid w:val="0"/>
              <w:jc w:val="center"/>
            </w:pPr>
            <w:r w:rsidRPr="0046761B">
              <w:t>0,0375</w:t>
            </w:r>
          </w:p>
        </w:tc>
      </w:tr>
      <w:tr w:rsidR="008F7EC8" w:rsidRPr="0046761B" w:rsidTr="003218DC">
        <w:tc>
          <w:tcPr>
            <w:tcW w:w="9570" w:type="dxa"/>
            <w:gridSpan w:val="3"/>
            <w:shd w:val="clear" w:color="auto" w:fill="auto"/>
          </w:tcPr>
          <w:p w:rsidR="008F7EC8" w:rsidRPr="0046761B" w:rsidRDefault="008F7EC8" w:rsidP="003218DC">
            <w:pPr>
              <w:kinsoku w:val="0"/>
              <w:overflowPunct w:val="0"/>
              <w:autoSpaceDE w:val="0"/>
              <w:autoSpaceDN w:val="0"/>
              <w:adjustRightInd w:val="0"/>
              <w:snapToGrid w:val="0"/>
              <w:jc w:val="center"/>
            </w:pPr>
            <w:r w:rsidRPr="0046761B">
              <w:t>Шахта №55</w:t>
            </w:r>
          </w:p>
        </w:tc>
      </w:tr>
      <w:tr w:rsidR="008F7EC8" w:rsidRPr="0046761B" w:rsidTr="003218DC">
        <w:tc>
          <w:tcPr>
            <w:tcW w:w="3085" w:type="dxa"/>
            <w:shd w:val="clear" w:color="auto" w:fill="auto"/>
          </w:tcPr>
          <w:p w:rsidR="008F7EC8" w:rsidRPr="0046761B" w:rsidRDefault="008F7EC8" w:rsidP="003218DC">
            <w:pPr>
              <w:kinsoku w:val="0"/>
              <w:overflowPunct w:val="0"/>
              <w:autoSpaceDE w:val="0"/>
              <w:autoSpaceDN w:val="0"/>
              <w:adjustRightInd w:val="0"/>
              <w:snapToGrid w:val="0"/>
              <w:jc w:val="center"/>
            </w:pPr>
            <w:r w:rsidRPr="0046761B">
              <w:t>-</w:t>
            </w:r>
          </w:p>
        </w:tc>
        <w:tc>
          <w:tcPr>
            <w:tcW w:w="3402" w:type="dxa"/>
            <w:shd w:val="clear" w:color="auto" w:fill="auto"/>
          </w:tcPr>
          <w:p w:rsidR="008F7EC8" w:rsidRPr="0046761B" w:rsidRDefault="008F7EC8" w:rsidP="003218DC">
            <w:pPr>
              <w:kinsoku w:val="0"/>
              <w:overflowPunct w:val="0"/>
              <w:autoSpaceDE w:val="0"/>
              <w:autoSpaceDN w:val="0"/>
              <w:adjustRightInd w:val="0"/>
              <w:snapToGrid w:val="0"/>
              <w:jc w:val="center"/>
            </w:pPr>
            <w:r w:rsidRPr="0046761B">
              <w:t>-</w:t>
            </w:r>
          </w:p>
        </w:tc>
        <w:tc>
          <w:tcPr>
            <w:tcW w:w="3083" w:type="dxa"/>
            <w:shd w:val="clear" w:color="auto" w:fill="auto"/>
          </w:tcPr>
          <w:p w:rsidR="008F7EC8" w:rsidRPr="0046761B" w:rsidRDefault="008F7EC8" w:rsidP="003218DC">
            <w:pPr>
              <w:kinsoku w:val="0"/>
              <w:overflowPunct w:val="0"/>
              <w:autoSpaceDE w:val="0"/>
              <w:autoSpaceDN w:val="0"/>
              <w:adjustRightInd w:val="0"/>
              <w:snapToGrid w:val="0"/>
              <w:jc w:val="center"/>
            </w:pPr>
            <w:r w:rsidRPr="0046761B">
              <w:t>-</w:t>
            </w:r>
          </w:p>
        </w:tc>
      </w:tr>
      <w:tr w:rsidR="0046761B" w:rsidRPr="0046761B" w:rsidTr="008D6BA1">
        <w:tc>
          <w:tcPr>
            <w:tcW w:w="9344" w:type="dxa"/>
            <w:gridSpan w:val="3"/>
            <w:shd w:val="clear" w:color="auto" w:fill="auto"/>
          </w:tcPr>
          <w:p w:rsidR="0046761B" w:rsidRPr="0046761B" w:rsidRDefault="0046761B" w:rsidP="003218DC">
            <w:pPr>
              <w:kinsoku w:val="0"/>
              <w:overflowPunct w:val="0"/>
              <w:autoSpaceDE w:val="0"/>
              <w:autoSpaceDN w:val="0"/>
              <w:adjustRightInd w:val="0"/>
              <w:snapToGrid w:val="0"/>
              <w:jc w:val="center"/>
            </w:pPr>
            <w:r w:rsidRPr="0046761B">
              <w:t>Шахта №73/75</w:t>
            </w:r>
          </w:p>
        </w:tc>
      </w:tr>
      <w:tr w:rsidR="0046761B" w:rsidRPr="0046761B" w:rsidTr="0046761B">
        <w:tc>
          <w:tcPr>
            <w:tcW w:w="3030" w:type="dxa"/>
            <w:shd w:val="clear" w:color="auto" w:fill="auto"/>
          </w:tcPr>
          <w:p w:rsidR="0046761B" w:rsidRPr="0046761B" w:rsidRDefault="0046761B" w:rsidP="003218DC">
            <w:pPr>
              <w:kinsoku w:val="0"/>
              <w:overflowPunct w:val="0"/>
              <w:autoSpaceDE w:val="0"/>
              <w:autoSpaceDN w:val="0"/>
              <w:adjustRightInd w:val="0"/>
              <w:snapToGrid w:val="0"/>
              <w:jc w:val="center"/>
            </w:pPr>
            <w:r w:rsidRPr="0046761B">
              <w:t>-</w:t>
            </w:r>
          </w:p>
        </w:tc>
        <w:tc>
          <w:tcPr>
            <w:tcW w:w="3325" w:type="dxa"/>
            <w:shd w:val="clear" w:color="auto" w:fill="auto"/>
          </w:tcPr>
          <w:p w:rsidR="0046761B" w:rsidRPr="0046761B" w:rsidRDefault="0046761B" w:rsidP="003218DC">
            <w:pPr>
              <w:kinsoku w:val="0"/>
              <w:overflowPunct w:val="0"/>
              <w:autoSpaceDE w:val="0"/>
              <w:autoSpaceDN w:val="0"/>
              <w:adjustRightInd w:val="0"/>
              <w:snapToGrid w:val="0"/>
              <w:jc w:val="center"/>
            </w:pPr>
            <w:r w:rsidRPr="0046761B">
              <w:t>-</w:t>
            </w:r>
          </w:p>
        </w:tc>
        <w:tc>
          <w:tcPr>
            <w:tcW w:w="2989" w:type="dxa"/>
            <w:shd w:val="clear" w:color="auto" w:fill="auto"/>
          </w:tcPr>
          <w:p w:rsidR="0046761B" w:rsidRPr="0046761B" w:rsidRDefault="0046761B" w:rsidP="003218DC">
            <w:pPr>
              <w:kinsoku w:val="0"/>
              <w:overflowPunct w:val="0"/>
              <w:autoSpaceDE w:val="0"/>
              <w:autoSpaceDN w:val="0"/>
              <w:adjustRightInd w:val="0"/>
              <w:snapToGrid w:val="0"/>
              <w:jc w:val="center"/>
            </w:pPr>
            <w:r w:rsidRPr="0046761B">
              <w:t>-</w:t>
            </w:r>
          </w:p>
        </w:tc>
      </w:tr>
      <w:tr w:rsidR="0046761B" w:rsidRPr="0046761B" w:rsidTr="0046761B">
        <w:tc>
          <w:tcPr>
            <w:tcW w:w="9344" w:type="dxa"/>
            <w:gridSpan w:val="3"/>
            <w:shd w:val="clear" w:color="auto" w:fill="auto"/>
          </w:tcPr>
          <w:p w:rsidR="008F7EC8" w:rsidRPr="0046761B" w:rsidRDefault="008F7EC8" w:rsidP="003218DC">
            <w:pPr>
              <w:kinsoku w:val="0"/>
              <w:overflowPunct w:val="0"/>
              <w:autoSpaceDE w:val="0"/>
              <w:autoSpaceDN w:val="0"/>
              <w:adjustRightInd w:val="0"/>
              <w:snapToGrid w:val="0"/>
              <w:jc w:val="center"/>
            </w:pPr>
            <w:r w:rsidRPr="0046761B">
              <w:t>Шахта Анненская</w:t>
            </w:r>
          </w:p>
        </w:tc>
      </w:tr>
      <w:tr w:rsidR="0046761B" w:rsidRPr="0046761B" w:rsidTr="0046761B">
        <w:tc>
          <w:tcPr>
            <w:tcW w:w="3030" w:type="dxa"/>
            <w:shd w:val="clear" w:color="auto" w:fill="auto"/>
          </w:tcPr>
          <w:p w:rsidR="008F7EC8" w:rsidRPr="0046761B" w:rsidRDefault="008F7EC8" w:rsidP="003218DC">
            <w:pPr>
              <w:kinsoku w:val="0"/>
              <w:overflowPunct w:val="0"/>
              <w:autoSpaceDE w:val="0"/>
              <w:autoSpaceDN w:val="0"/>
              <w:adjustRightInd w:val="0"/>
              <w:snapToGrid w:val="0"/>
              <w:jc w:val="center"/>
            </w:pPr>
            <w:r w:rsidRPr="0046761B">
              <w:t>-</w:t>
            </w:r>
          </w:p>
        </w:tc>
        <w:tc>
          <w:tcPr>
            <w:tcW w:w="3325" w:type="dxa"/>
            <w:shd w:val="clear" w:color="auto" w:fill="auto"/>
          </w:tcPr>
          <w:p w:rsidR="008F7EC8" w:rsidRPr="0046761B" w:rsidRDefault="008F7EC8" w:rsidP="003218DC">
            <w:pPr>
              <w:kinsoku w:val="0"/>
              <w:overflowPunct w:val="0"/>
              <w:autoSpaceDE w:val="0"/>
              <w:autoSpaceDN w:val="0"/>
              <w:adjustRightInd w:val="0"/>
              <w:snapToGrid w:val="0"/>
              <w:jc w:val="center"/>
            </w:pPr>
            <w:r w:rsidRPr="0046761B">
              <w:t>-</w:t>
            </w:r>
          </w:p>
        </w:tc>
        <w:tc>
          <w:tcPr>
            <w:tcW w:w="2989" w:type="dxa"/>
            <w:shd w:val="clear" w:color="auto" w:fill="auto"/>
          </w:tcPr>
          <w:p w:rsidR="008F7EC8" w:rsidRPr="0046761B" w:rsidRDefault="008F7EC8" w:rsidP="003218DC">
            <w:pPr>
              <w:kinsoku w:val="0"/>
              <w:overflowPunct w:val="0"/>
              <w:autoSpaceDE w:val="0"/>
              <w:autoSpaceDN w:val="0"/>
              <w:adjustRightInd w:val="0"/>
              <w:snapToGrid w:val="0"/>
              <w:jc w:val="center"/>
            </w:pPr>
            <w:r w:rsidRPr="0046761B">
              <w:t>-</w:t>
            </w:r>
          </w:p>
        </w:tc>
      </w:tr>
      <w:tr w:rsidR="0046761B" w:rsidRPr="0046761B" w:rsidTr="0046761B">
        <w:tc>
          <w:tcPr>
            <w:tcW w:w="3030" w:type="dxa"/>
            <w:shd w:val="clear" w:color="auto" w:fill="auto"/>
          </w:tcPr>
          <w:p w:rsidR="008F7EC8" w:rsidRPr="0046761B" w:rsidRDefault="008F7EC8" w:rsidP="003218DC">
            <w:pPr>
              <w:kinsoku w:val="0"/>
              <w:overflowPunct w:val="0"/>
              <w:autoSpaceDE w:val="0"/>
              <w:autoSpaceDN w:val="0"/>
              <w:adjustRightInd w:val="0"/>
              <w:snapToGrid w:val="0"/>
              <w:jc w:val="both"/>
              <w:rPr>
                <w:b/>
              </w:rPr>
            </w:pPr>
            <w:r w:rsidRPr="0046761B">
              <w:rPr>
                <w:b/>
              </w:rPr>
              <w:t>Итого по ВЖР:</w:t>
            </w:r>
          </w:p>
        </w:tc>
        <w:tc>
          <w:tcPr>
            <w:tcW w:w="3325" w:type="dxa"/>
            <w:shd w:val="clear" w:color="auto" w:fill="auto"/>
          </w:tcPr>
          <w:p w:rsidR="008F7EC8" w:rsidRPr="0046761B" w:rsidRDefault="008F7EC8" w:rsidP="003218DC">
            <w:pPr>
              <w:kinsoku w:val="0"/>
              <w:overflowPunct w:val="0"/>
              <w:autoSpaceDE w:val="0"/>
              <w:autoSpaceDN w:val="0"/>
              <w:adjustRightInd w:val="0"/>
              <w:snapToGrid w:val="0"/>
              <w:jc w:val="both"/>
              <w:rPr>
                <w:b/>
              </w:rPr>
            </w:pPr>
          </w:p>
        </w:tc>
        <w:tc>
          <w:tcPr>
            <w:tcW w:w="2989" w:type="dxa"/>
            <w:shd w:val="clear" w:color="auto" w:fill="auto"/>
          </w:tcPr>
          <w:p w:rsidR="008F7EC8" w:rsidRPr="0046761B" w:rsidRDefault="008F7EC8" w:rsidP="003218DC">
            <w:pPr>
              <w:kinsoku w:val="0"/>
              <w:overflowPunct w:val="0"/>
              <w:autoSpaceDE w:val="0"/>
              <w:autoSpaceDN w:val="0"/>
              <w:adjustRightInd w:val="0"/>
              <w:snapToGrid w:val="0"/>
              <w:jc w:val="center"/>
              <w:rPr>
                <w:b/>
              </w:rPr>
            </w:pPr>
            <w:r w:rsidRPr="0046761B">
              <w:rPr>
                <w:b/>
              </w:rPr>
              <w:t>0,0375</w:t>
            </w:r>
          </w:p>
        </w:tc>
      </w:tr>
    </w:tbl>
    <w:p w:rsidR="008F7EC8" w:rsidRPr="008F66EF" w:rsidRDefault="008F7EC8" w:rsidP="00CC4591">
      <w:pPr>
        <w:kinsoku w:val="0"/>
        <w:overflowPunct w:val="0"/>
        <w:autoSpaceDE w:val="0"/>
        <w:autoSpaceDN w:val="0"/>
        <w:adjustRightInd w:val="0"/>
        <w:snapToGrid w:val="0"/>
        <w:jc w:val="both"/>
        <w:rPr>
          <w:rFonts w:eastAsia="Calibri"/>
          <w:color w:val="FF0000"/>
          <w:sz w:val="28"/>
          <w:szCs w:val="28"/>
        </w:rPr>
      </w:pPr>
    </w:p>
    <w:p w:rsidR="00CC4591" w:rsidRPr="0046761B" w:rsidRDefault="00CC4591" w:rsidP="00CC4591">
      <w:pPr>
        <w:widowControl w:val="0"/>
        <w:kinsoku w:val="0"/>
        <w:overflowPunct w:val="0"/>
        <w:autoSpaceDE w:val="0"/>
        <w:autoSpaceDN w:val="0"/>
        <w:adjustRightInd w:val="0"/>
        <w:snapToGrid w:val="0"/>
        <w:ind w:firstLine="708"/>
        <w:jc w:val="both"/>
        <w:rPr>
          <w:b/>
          <w:sz w:val="28"/>
          <w:szCs w:val="28"/>
          <w:lang w:bidi="ru-RU"/>
        </w:rPr>
      </w:pPr>
      <w:r w:rsidRPr="0046761B">
        <w:rPr>
          <w:b/>
          <w:sz w:val="28"/>
          <w:szCs w:val="28"/>
          <w:lang w:bidi="ru-RU"/>
        </w:rPr>
        <w:t xml:space="preserve">Лом абразивных изделий </w:t>
      </w:r>
    </w:p>
    <w:p w:rsidR="008F7EC8" w:rsidRPr="0046761B" w:rsidRDefault="008F7EC8" w:rsidP="008F7EC8">
      <w:pPr>
        <w:widowControl w:val="0"/>
        <w:kinsoku w:val="0"/>
        <w:overflowPunct w:val="0"/>
        <w:autoSpaceDE w:val="0"/>
        <w:autoSpaceDN w:val="0"/>
        <w:adjustRightInd w:val="0"/>
        <w:snapToGrid w:val="0"/>
        <w:ind w:firstLine="708"/>
        <w:jc w:val="both"/>
        <w:rPr>
          <w:b/>
          <w:sz w:val="28"/>
          <w:szCs w:val="28"/>
          <w:lang w:bidi="ru-RU"/>
        </w:rPr>
      </w:pPr>
      <w:r w:rsidRPr="0046761B">
        <w:rPr>
          <w:bCs/>
          <w:sz w:val="28"/>
          <w:szCs w:val="28"/>
        </w:rPr>
        <w:t xml:space="preserve">Расчет нормы образования лома абразивных изделий проводился согласно п/п. 2.30 п. 2 </w:t>
      </w:r>
      <w:r w:rsidRPr="0046761B">
        <w:rPr>
          <w:sz w:val="28"/>
          <w:szCs w:val="28"/>
        </w:rPr>
        <w:t>«Расчета рекомендованных нормативов образования отходов»,</w:t>
      </w:r>
      <w:r w:rsidRPr="0046761B">
        <w:rPr>
          <w:bCs/>
          <w:sz w:val="28"/>
          <w:szCs w:val="28"/>
        </w:rPr>
        <w:t xml:space="preserve"> «Методики разработки проектов нормативов предельного размещения отходов производства и потребления», Приложение №16 к приказу Министра охраны окружающей среды РК от 18.04.2008 г. № 100-п.</w:t>
      </w:r>
    </w:p>
    <w:p w:rsidR="008F7EC8" w:rsidRPr="0046761B" w:rsidRDefault="008F7EC8" w:rsidP="008F7EC8">
      <w:pPr>
        <w:widowControl w:val="0"/>
        <w:kinsoku w:val="0"/>
        <w:overflowPunct w:val="0"/>
        <w:autoSpaceDE w:val="0"/>
        <w:autoSpaceDN w:val="0"/>
        <w:adjustRightInd w:val="0"/>
        <w:snapToGrid w:val="0"/>
        <w:ind w:firstLine="709"/>
        <w:jc w:val="both"/>
        <w:rPr>
          <w:sz w:val="28"/>
          <w:szCs w:val="28"/>
          <w:lang w:bidi="ru-RU"/>
        </w:rPr>
      </w:pPr>
      <w:r w:rsidRPr="0046761B">
        <w:rPr>
          <w:sz w:val="28"/>
          <w:szCs w:val="28"/>
          <w:lang w:bidi="ru-RU"/>
        </w:rPr>
        <w:t>Норма образования отхода определяется по формуле:</w:t>
      </w:r>
    </w:p>
    <w:p w:rsidR="008F7EC8" w:rsidRPr="0046761B" w:rsidRDefault="008F7EC8" w:rsidP="008F7EC8">
      <w:pPr>
        <w:widowControl w:val="0"/>
        <w:kinsoku w:val="0"/>
        <w:overflowPunct w:val="0"/>
        <w:autoSpaceDE w:val="0"/>
        <w:autoSpaceDN w:val="0"/>
        <w:adjustRightInd w:val="0"/>
        <w:snapToGrid w:val="0"/>
        <w:ind w:firstLine="709"/>
        <w:jc w:val="both"/>
        <w:rPr>
          <w:sz w:val="28"/>
          <w:szCs w:val="28"/>
          <w:lang w:bidi="ru-RU"/>
        </w:rPr>
      </w:pPr>
    </w:p>
    <w:p w:rsidR="008F7EC8" w:rsidRPr="0046761B" w:rsidRDefault="008F7EC8" w:rsidP="008F7EC8">
      <w:pPr>
        <w:widowControl w:val="0"/>
        <w:kinsoku w:val="0"/>
        <w:overflowPunct w:val="0"/>
        <w:autoSpaceDE w:val="0"/>
        <w:autoSpaceDN w:val="0"/>
        <w:adjustRightInd w:val="0"/>
        <w:snapToGrid w:val="0"/>
        <w:ind w:firstLine="709"/>
        <w:jc w:val="center"/>
        <w:rPr>
          <w:sz w:val="28"/>
          <w:szCs w:val="28"/>
          <w:lang w:bidi="ru-RU"/>
        </w:rPr>
      </w:pPr>
      <w:r w:rsidRPr="0046761B">
        <w:rPr>
          <w:sz w:val="28"/>
          <w:szCs w:val="28"/>
          <w:lang w:val="en-US" w:bidi="ru-RU"/>
        </w:rPr>
        <w:t>N</w:t>
      </w:r>
      <w:r w:rsidRPr="0046761B">
        <w:rPr>
          <w:sz w:val="28"/>
          <w:szCs w:val="28"/>
          <w:lang w:bidi="ru-RU"/>
        </w:rPr>
        <w:t xml:space="preserve"> = </w:t>
      </w:r>
      <w:r w:rsidRPr="0046761B">
        <w:rPr>
          <w:sz w:val="28"/>
          <w:szCs w:val="28"/>
          <w:lang w:val="en-US" w:bidi="ru-RU"/>
        </w:rPr>
        <w:t>n</w:t>
      </w:r>
      <w:r w:rsidRPr="0046761B">
        <w:rPr>
          <w:sz w:val="28"/>
          <w:szCs w:val="28"/>
          <w:lang w:bidi="ru-RU"/>
        </w:rPr>
        <w:t>×m, т/год</w:t>
      </w:r>
    </w:p>
    <w:p w:rsidR="008F7EC8" w:rsidRPr="0046761B" w:rsidRDefault="008F7EC8" w:rsidP="008F7EC8">
      <w:pPr>
        <w:widowControl w:val="0"/>
        <w:kinsoku w:val="0"/>
        <w:overflowPunct w:val="0"/>
        <w:autoSpaceDE w:val="0"/>
        <w:autoSpaceDN w:val="0"/>
        <w:adjustRightInd w:val="0"/>
        <w:snapToGrid w:val="0"/>
        <w:jc w:val="both"/>
        <w:rPr>
          <w:sz w:val="28"/>
          <w:szCs w:val="28"/>
          <w:lang w:bidi="ru-RU"/>
        </w:rPr>
      </w:pPr>
      <w:r w:rsidRPr="0046761B">
        <w:rPr>
          <w:sz w:val="28"/>
          <w:szCs w:val="28"/>
          <w:lang w:bidi="ru-RU"/>
        </w:rPr>
        <w:t>где:</w:t>
      </w:r>
    </w:p>
    <w:p w:rsidR="008F7EC8" w:rsidRPr="0046761B" w:rsidRDefault="008F7EC8" w:rsidP="008F7EC8">
      <w:pPr>
        <w:widowControl w:val="0"/>
        <w:kinsoku w:val="0"/>
        <w:overflowPunct w:val="0"/>
        <w:autoSpaceDE w:val="0"/>
        <w:autoSpaceDN w:val="0"/>
        <w:adjustRightInd w:val="0"/>
        <w:snapToGrid w:val="0"/>
        <w:jc w:val="both"/>
        <w:rPr>
          <w:sz w:val="28"/>
          <w:szCs w:val="28"/>
          <w:lang w:bidi="ru-RU"/>
        </w:rPr>
      </w:pPr>
      <w:r w:rsidRPr="0046761B">
        <w:rPr>
          <w:sz w:val="28"/>
          <w:szCs w:val="28"/>
          <w:lang w:val="en-US" w:bidi="ru-RU"/>
        </w:rPr>
        <w:t>n</w:t>
      </w:r>
      <w:r w:rsidRPr="0046761B">
        <w:rPr>
          <w:sz w:val="28"/>
          <w:szCs w:val="28"/>
          <w:lang w:bidi="ru-RU"/>
        </w:rPr>
        <w:t xml:space="preserve"> – количество использованных кругов в год;</w:t>
      </w:r>
    </w:p>
    <w:p w:rsidR="008F7EC8" w:rsidRPr="0046761B" w:rsidRDefault="008F7EC8" w:rsidP="008F7EC8">
      <w:pPr>
        <w:widowControl w:val="0"/>
        <w:kinsoku w:val="0"/>
        <w:overflowPunct w:val="0"/>
        <w:autoSpaceDE w:val="0"/>
        <w:autoSpaceDN w:val="0"/>
        <w:adjustRightInd w:val="0"/>
        <w:snapToGrid w:val="0"/>
        <w:jc w:val="both"/>
        <w:rPr>
          <w:sz w:val="28"/>
          <w:szCs w:val="28"/>
          <w:lang w:bidi="ru-RU"/>
        </w:rPr>
      </w:pPr>
      <w:r w:rsidRPr="0046761B">
        <w:rPr>
          <w:sz w:val="28"/>
          <w:szCs w:val="28"/>
          <w:lang w:val="en-US" w:bidi="ru-RU"/>
        </w:rPr>
        <w:t>m</w:t>
      </w:r>
      <w:r w:rsidRPr="0046761B">
        <w:rPr>
          <w:sz w:val="28"/>
          <w:szCs w:val="28"/>
          <w:lang w:bidi="ru-RU"/>
        </w:rPr>
        <w:t xml:space="preserve"> – масса остатка одного круга, принимается 33% от массы круга.</w:t>
      </w:r>
    </w:p>
    <w:p w:rsidR="008F7EC8" w:rsidRPr="0046761B" w:rsidRDefault="008F7EC8" w:rsidP="008F7EC8">
      <w:pPr>
        <w:widowControl w:val="0"/>
        <w:kinsoku w:val="0"/>
        <w:overflowPunct w:val="0"/>
        <w:autoSpaceDE w:val="0"/>
        <w:autoSpaceDN w:val="0"/>
        <w:adjustRightInd w:val="0"/>
        <w:snapToGrid w:val="0"/>
        <w:jc w:val="both"/>
        <w:rPr>
          <w:sz w:val="28"/>
          <w:szCs w:val="28"/>
          <w:lang w:bidi="ru-RU"/>
        </w:rPr>
      </w:pPr>
    </w:p>
    <w:p w:rsidR="008F7EC8" w:rsidRPr="0046761B" w:rsidRDefault="008F7EC8" w:rsidP="008F7EC8">
      <w:pPr>
        <w:rPr>
          <w:sz w:val="28"/>
          <w:szCs w:val="28"/>
        </w:rPr>
      </w:pPr>
      <w:r w:rsidRPr="0046761B">
        <w:rPr>
          <w:sz w:val="28"/>
          <w:szCs w:val="28"/>
        </w:rPr>
        <w:t xml:space="preserve">Таблица </w:t>
      </w:r>
      <w:r w:rsidR="00097903" w:rsidRPr="0046761B">
        <w:rPr>
          <w:sz w:val="28"/>
          <w:szCs w:val="28"/>
        </w:rPr>
        <w:t>81</w:t>
      </w:r>
      <w:r w:rsidRPr="0046761B">
        <w:rPr>
          <w:sz w:val="28"/>
          <w:szCs w:val="28"/>
        </w:rPr>
        <w:t xml:space="preserve"> – Расчет объема образования лома абразивных изделий</w:t>
      </w:r>
    </w:p>
    <w:tbl>
      <w:tblPr>
        <w:tblW w:w="9346" w:type="dxa"/>
        <w:jc w:val="center"/>
        <w:tblCellMar>
          <w:left w:w="0" w:type="dxa"/>
          <w:right w:w="0" w:type="dxa"/>
        </w:tblCellMar>
        <w:tblLook w:val="04A0" w:firstRow="1" w:lastRow="0" w:firstColumn="1" w:lastColumn="0" w:noHBand="0" w:noVBand="1"/>
      </w:tblPr>
      <w:tblGrid>
        <w:gridCol w:w="3257"/>
        <w:gridCol w:w="1203"/>
        <w:gridCol w:w="1528"/>
        <w:gridCol w:w="64"/>
        <w:gridCol w:w="1593"/>
        <w:gridCol w:w="1701"/>
      </w:tblGrid>
      <w:tr w:rsidR="008F7EC8" w:rsidRPr="008F66EF" w:rsidTr="003218DC">
        <w:trPr>
          <w:jc w:val="center"/>
        </w:trPr>
        <w:tc>
          <w:tcPr>
            <w:tcW w:w="325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F7EC8" w:rsidRPr="0046761B" w:rsidRDefault="008F7EC8" w:rsidP="003218DC">
            <w:pPr>
              <w:jc w:val="center"/>
              <w:rPr>
                <w:sz w:val="20"/>
                <w:szCs w:val="20"/>
                <w:lang w:eastAsia="en-US"/>
              </w:rPr>
            </w:pPr>
            <w:r w:rsidRPr="0046761B">
              <w:rPr>
                <w:sz w:val="20"/>
                <w:szCs w:val="20"/>
                <w:lang w:eastAsia="en-US"/>
              </w:rPr>
              <w:t>Диаметр круга</w:t>
            </w:r>
          </w:p>
        </w:tc>
        <w:tc>
          <w:tcPr>
            <w:tcW w:w="120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F7EC8" w:rsidRPr="0046761B" w:rsidRDefault="008F7EC8" w:rsidP="003218DC">
            <w:pPr>
              <w:jc w:val="center"/>
              <w:rPr>
                <w:sz w:val="20"/>
                <w:szCs w:val="20"/>
                <w:lang w:eastAsia="en-US"/>
              </w:rPr>
            </w:pPr>
            <w:r w:rsidRPr="0046761B">
              <w:rPr>
                <w:sz w:val="20"/>
                <w:szCs w:val="20"/>
                <w:lang w:eastAsia="en-US"/>
              </w:rPr>
              <w:t>Кол-во кругов, шт.</w:t>
            </w:r>
          </w:p>
        </w:tc>
        <w:tc>
          <w:tcPr>
            <w:tcW w:w="152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F7EC8" w:rsidRPr="0046761B" w:rsidRDefault="008F7EC8" w:rsidP="003218DC">
            <w:pPr>
              <w:jc w:val="center"/>
              <w:rPr>
                <w:sz w:val="20"/>
                <w:szCs w:val="20"/>
                <w:lang w:eastAsia="en-US"/>
              </w:rPr>
            </w:pPr>
            <w:r w:rsidRPr="0046761B">
              <w:rPr>
                <w:sz w:val="20"/>
                <w:szCs w:val="20"/>
                <w:lang w:eastAsia="en-US"/>
              </w:rPr>
              <w:t>Масса абразивного круга, т</w:t>
            </w:r>
          </w:p>
        </w:tc>
        <w:tc>
          <w:tcPr>
            <w:tcW w:w="165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F7EC8" w:rsidRPr="0046761B" w:rsidRDefault="008F7EC8" w:rsidP="003218DC">
            <w:pPr>
              <w:jc w:val="center"/>
              <w:rPr>
                <w:sz w:val="20"/>
                <w:szCs w:val="20"/>
                <w:lang w:eastAsia="en-US"/>
              </w:rPr>
            </w:pPr>
            <w:r w:rsidRPr="0046761B">
              <w:rPr>
                <w:sz w:val="20"/>
                <w:szCs w:val="20"/>
                <w:lang w:eastAsia="en-US"/>
              </w:rPr>
              <w:t>Масса остатка одного круга, 33%</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F7EC8" w:rsidRPr="0046761B" w:rsidRDefault="008F7EC8" w:rsidP="003218DC">
            <w:pPr>
              <w:jc w:val="center"/>
              <w:rPr>
                <w:sz w:val="20"/>
                <w:szCs w:val="20"/>
                <w:lang w:eastAsia="en-US"/>
              </w:rPr>
            </w:pPr>
            <w:r w:rsidRPr="0046761B">
              <w:rPr>
                <w:sz w:val="20"/>
                <w:szCs w:val="20"/>
                <w:lang w:eastAsia="en-US"/>
              </w:rPr>
              <w:t>Объем образования лома абразивных изделий, т/год</w:t>
            </w:r>
          </w:p>
        </w:tc>
      </w:tr>
      <w:tr w:rsidR="008F7EC8" w:rsidRPr="008F66EF" w:rsidTr="003218DC">
        <w:trPr>
          <w:jc w:val="center"/>
        </w:trPr>
        <w:tc>
          <w:tcPr>
            <w:tcW w:w="9346" w:type="dxa"/>
            <w:gridSpan w:val="6"/>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8F7EC8" w:rsidRPr="0046761B" w:rsidRDefault="008F7EC8" w:rsidP="003218DC">
            <w:pPr>
              <w:jc w:val="center"/>
              <w:rPr>
                <w:sz w:val="20"/>
                <w:szCs w:val="20"/>
                <w:lang w:eastAsia="en-US"/>
              </w:rPr>
            </w:pPr>
            <w:r w:rsidRPr="0046761B">
              <w:rPr>
                <w:sz w:val="20"/>
                <w:szCs w:val="20"/>
                <w:lang w:eastAsia="en-US"/>
              </w:rPr>
              <w:t>Шахта №57</w:t>
            </w:r>
          </w:p>
        </w:tc>
      </w:tr>
      <w:tr w:rsidR="008F7EC8" w:rsidRPr="008F66EF" w:rsidTr="003218DC">
        <w:trPr>
          <w:jc w:val="center"/>
        </w:trPr>
        <w:tc>
          <w:tcPr>
            <w:tcW w:w="32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F7EC8" w:rsidRPr="0046761B" w:rsidRDefault="008F7EC8" w:rsidP="003218DC">
            <w:pPr>
              <w:rPr>
                <w:rFonts w:eastAsia="Calibri"/>
                <w:sz w:val="20"/>
                <w:szCs w:val="20"/>
                <w:lang w:eastAsia="en-US"/>
              </w:rPr>
            </w:pPr>
            <w:r w:rsidRPr="0046761B">
              <w:rPr>
                <w:rFonts w:eastAsia="Calibri"/>
                <w:sz w:val="20"/>
                <w:szCs w:val="20"/>
                <w:lang w:eastAsia="en-US"/>
              </w:rPr>
              <w:t>КРУГ ШЛИФ 230х6х22</w:t>
            </w:r>
          </w:p>
        </w:tc>
        <w:tc>
          <w:tcPr>
            <w:tcW w:w="1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F7EC8" w:rsidRPr="0046761B" w:rsidRDefault="008F7EC8" w:rsidP="003218DC">
            <w:pPr>
              <w:jc w:val="center"/>
              <w:rPr>
                <w:rFonts w:eastAsia="Calibri"/>
                <w:sz w:val="20"/>
                <w:szCs w:val="20"/>
                <w:lang w:eastAsia="en-US"/>
              </w:rPr>
            </w:pPr>
            <w:r w:rsidRPr="0046761B">
              <w:rPr>
                <w:rFonts w:eastAsia="Calibri"/>
                <w:sz w:val="20"/>
                <w:szCs w:val="20"/>
                <w:lang w:eastAsia="en-US"/>
              </w:rPr>
              <w:t>5</w:t>
            </w:r>
          </w:p>
        </w:tc>
        <w:tc>
          <w:tcPr>
            <w:tcW w:w="1528" w:type="dxa"/>
            <w:tcBorders>
              <w:top w:val="nil"/>
              <w:left w:val="nil"/>
              <w:bottom w:val="single" w:sz="8" w:space="0" w:color="auto"/>
              <w:right w:val="single" w:sz="8" w:space="0" w:color="auto"/>
            </w:tcBorders>
            <w:tcMar>
              <w:top w:w="0" w:type="dxa"/>
              <w:left w:w="108" w:type="dxa"/>
              <w:bottom w:w="0" w:type="dxa"/>
              <w:right w:w="108" w:type="dxa"/>
            </w:tcMar>
            <w:vAlign w:val="center"/>
          </w:tcPr>
          <w:p w:rsidR="008F7EC8" w:rsidRPr="0046761B" w:rsidRDefault="008F7EC8" w:rsidP="003218DC">
            <w:pPr>
              <w:jc w:val="center"/>
              <w:rPr>
                <w:sz w:val="20"/>
                <w:szCs w:val="20"/>
                <w:lang w:eastAsia="en-US"/>
              </w:rPr>
            </w:pPr>
            <w:r w:rsidRPr="0046761B">
              <w:rPr>
                <w:sz w:val="20"/>
                <w:szCs w:val="20"/>
                <w:lang w:eastAsia="en-US"/>
              </w:rPr>
              <w:t>0,0016</w:t>
            </w:r>
          </w:p>
        </w:tc>
        <w:tc>
          <w:tcPr>
            <w:tcW w:w="1657" w:type="dxa"/>
            <w:gridSpan w:val="2"/>
            <w:tcBorders>
              <w:left w:val="nil"/>
              <w:right w:val="single" w:sz="8" w:space="0" w:color="auto"/>
            </w:tcBorders>
            <w:tcMar>
              <w:top w:w="0" w:type="dxa"/>
              <w:left w:w="108" w:type="dxa"/>
              <w:bottom w:w="0" w:type="dxa"/>
              <w:right w:w="108" w:type="dxa"/>
            </w:tcMar>
            <w:vAlign w:val="center"/>
          </w:tcPr>
          <w:p w:rsidR="008F7EC8" w:rsidRPr="0046761B" w:rsidRDefault="008F7EC8" w:rsidP="003218DC">
            <w:pPr>
              <w:jc w:val="center"/>
              <w:rPr>
                <w:sz w:val="20"/>
                <w:szCs w:val="20"/>
                <w:lang w:eastAsia="en-US"/>
              </w:rPr>
            </w:pPr>
            <w:r w:rsidRPr="0046761B">
              <w:rPr>
                <w:sz w:val="20"/>
                <w:szCs w:val="20"/>
                <w:lang w:eastAsia="en-US"/>
              </w:rPr>
              <w:t>33</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tcPr>
          <w:p w:rsidR="008F7EC8" w:rsidRPr="0046761B" w:rsidRDefault="008F7EC8" w:rsidP="003218DC">
            <w:pPr>
              <w:jc w:val="center"/>
              <w:rPr>
                <w:sz w:val="20"/>
                <w:szCs w:val="20"/>
                <w:lang w:eastAsia="en-US"/>
              </w:rPr>
            </w:pPr>
            <w:r w:rsidRPr="0046761B">
              <w:rPr>
                <w:sz w:val="20"/>
                <w:szCs w:val="20"/>
                <w:lang w:eastAsia="en-US"/>
              </w:rPr>
              <w:t>0,0026</w:t>
            </w:r>
          </w:p>
        </w:tc>
      </w:tr>
      <w:tr w:rsidR="008F7EC8" w:rsidRPr="008F66EF" w:rsidTr="003218DC">
        <w:trPr>
          <w:jc w:val="center"/>
        </w:trPr>
        <w:tc>
          <w:tcPr>
            <w:tcW w:w="32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F7EC8" w:rsidRPr="0046761B" w:rsidRDefault="008F7EC8" w:rsidP="003218DC">
            <w:pPr>
              <w:rPr>
                <w:rFonts w:eastAsia="Calibri"/>
                <w:sz w:val="20"/>
                <w:szCs w:val="20"/>
                <w:lang w:eastAsia="en-US"/>
              </w:rPr>
            </w:pPr>
            <w:r w:rsidRPr="0046761B">
              <w:rPr>
                <w:rFonts w:eastAsia="Calibri"/>
                <w:sz w:val="20"/>
                <w:szCs w:val="20"/>
                <w:lang w:eastAsia="en-US"/>
              </w:rPr>
              <w:t>Итого:</w:t>
            </w:r>
          </w:p>
        </w:tc>
        <w:tc>
          <w:tcPr>
            <w:tcW w:w="12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F7EC8" w:rsidRPr="0046761B" w:rsidRDefault="008F7EC8" w:rsidP="003218DC">
            <w:pPr>
              <w:jc w:val="center"/>
              <w:rPr>
                <w:rFonts w:eastAsia="Calibri"/>
                <w:sz w:val="20"/>
                <w:szCs w:val="20"/>
                <w:lang w:eastAsia="en-US"/>
              </w:rPr>
            </w:pPr>
            <w:r w:rsidRPr="0046761B">
              <w:rPr>
                <w:rFonts w:eastAsia="Calibri"/>
                <w:sz w:val="20"/>
                <w:szCs w:val="20"/>
                <w:lang w:eastAsia="en-US"/>
              </w:rPr>
              <w:t>5</w:t>
            </w:r>
          </w:p>
        </w:tc>
        <w:tc>
          <w:tcPr>
            <w:tcW w:w="3185"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F7EC8" w:rsidRPr="0046761B" w:rsidRDefault="008F7EC8" w:rsidP="003218DC">
            <w:pPr>
              <w:jc w:val="center"/>
              <w:rPr>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F7EC8" w:rsidRPr="0046761B" w:rsidRDefault="008F7EC8" w:rsidP="003218DC">
            <w:pPr>
              <w:jc w:val="center"/>
              <w:rPr>
                <w:sz w:val="20"/>
                <w:szCs w:val="20"/>
                <w:lang w:eastAsia="en-US"/>
              </w:rPr>
            </w:pPr>
            <w:r w:rsidRPr="0046761B">
              <w:rPr>
                <w:sz w:val="20"/>
                <w:szCs w:val="20"/>
                <w:lang w:eastAsia="en-US"/>
              </w:rPr>
              <w:t>0,0026</w:t>
            </w:r>
          </w:p>
        </w:tc>
      </w:tr>
      <w:tr w:rsidR="008F7EC8" w:rsidRPr="008F66EF" w:rsidTr="003218DC">
        <w:trPr>
          <w:jc w:val="center"/>
        </w:trPr>
        <w:tc>
          <w:tcPr>
            <w:tcW w:w="9346" w:type="dxa"/>
            <w:gridSpan w:val="6"/>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8F7EC8" w:rsidRPr="0046761B" w:rsidRDefault="008F7EC8" w:rsidP="003218DC">
            <w:pPr>
              <w:jc w:val="center"/>
              <w:rPr>
                <w:sz w:val="20"/>
                <w:szCs w:val="20"/>
                <w:lang w:eastAsia="en-US"/>
              </w:rPr>
            </w:pPr>
            <w:r w:rsidRPr="0046761B">
              <w:rPr>
                <w:sz w:val="20"/>
                <w:szCs w:val="20"/>
                <w:lang w:eastAsia="en-US"/>
              </w:rPr>
              <w:t>Шахта №55</w:t>
            </w:r>
          </w:p>
        </w:tc>
      </w:tr>
      <w:tr w:rsidR="008F7EC8" w:rsidRPr="008F66EF" w:rsidTr="003218DC">
        <w:trPr>
          <w:trHeight w:val="98"/>
          <w:jc w:val="center"/>
        </w:trPr>
        <w:tc>
          <w:tcPr>
            <w:tcW w:w="32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F7EC8" w:rsidRPr="0046761B" w:rsidRDefault="008F7EC8" w:rsidP="003218DC">
            <w:pPr>
              <w:rPr>
                <w:rFonts w:eastAsia="Calibri"/>
                <w:sz w:val="20"/>
                <w:szCs w:val="20"/>
                <w:lang w:eastAsia="en-US"/>
              </w:rPr>
            </w:pPr>
            <w:r w:rsidRPr="0046761B">
              <w:rPr>
                <w:rFonts w:eastAsia="Calibri"/>
                <w:sz w:val="20"/>
                <w:szCs w:val="20"/>
                <w:lang w:eastAsia="en-US"/>
              </w:rPr>
              <w:t>КРУГ ОТРЕЗНОЙ 230Х3,2Х22,23</w:t>
            </w:r>
          </w:p>
        </w:tc>
        <w:tc>
          <w:tcPr>
            <w:tcW w:w="1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F7EC8" w:rsidRPr="0046761B" w:rsidRDefault="008F7EC8" w:rsidP="003218DC">
            <w:pPr>
              <w:jc w:val="center"/>
              <w:rPr>
                <w:rFonts w:eastAsia="Calibri"/>
                <w:sz w:val="20"/>
                <w:szCs w:val="20"/>
                <w:lang w:eastAsia="en-US"/>
              </w:rPr>
            </w:pPr>
            <w:r w:rsidRPr="0046761B">
              <w:rPr>
                <w:rFonts w:eastAsia="Calibri"/>
                <w:sz w:val="20"/>
                <w:szCs w:val="20"/>
                <w:lang w:eastAsia="en-US"/>
              </w:rPr>
              <w:t>3</w:t>
            </w:r>
          </w:p>
        </w:tc>
        <w:tc>
          <w:tcPr>
            <w:tcW w:w="1528" w:type="dxa"/>
            <w:tcBorders>
              <w:top w:val="nil"/>
              <w:left w:val="nil"/>
              <w:bottom w:val="single" w:sz="8" w:space="0" w:color="auto"/>
              <w:right w:val="single" w:sz="8" w:space="0" w:color="auto"/>
            </w:tcBorders>
            <w:tcMar>
              <w:top w:w="0" w:type="dxa"/>
              <w:left w:w="108" w:type="dxa"/>
              <w:bottom w:w="0" w:type="dxa"/>
              <w:right w:w="108" w:type="dxa"/>
            </w:tcMar>
            <w:vAlign w:val="center"/>
          </w:tcPr>
          <w:p w:rsidR="008F7EC8" w:rsidRPr="0046761B" w:rsidRDefault="008F7EC8" w:rsidP="003218DC">
            <w:pPr>
              <w:jc w:val="center"/>
              <w:rPr>
                <w:sz w:val="20"/>
                <w:szCs w:val="20"/>
                <w:lang w:eastAsia="en-US"/>
              </w:rPr>
            </w:pPr>
            <w:r w:rsidRPr="0046761B">
              <w:rPr>
                <w:sz w:val="20"/>
                <w:szCs w:val="20"/>
                <w:lang w:eastAsia="en-US"/>
              </w:rPr>
              <w:t>0,000323</w:t>
            </w:r>
          </w:p>
        </w:tc>
        <w:tc>
          <w:tcPr>
            <w:tcW w:w="1657" w:type="dxa"/>
            <w:gridSpan w:val="2"/>
            <w:tcBorders>
              <w:top w:val="nil"/>
              <w:left w:val="nil"/>
              <w:right w:val="single" w:sz="8" w:space="0" w:color="auto"/>
            </w:tcBorders>
            <w:tcMar>
              <w:top w:w="0" w:type="dxa"/>
              <w:left w:w="108" w:type="dxa"/>
              <w:bottom w:w="0" w:type="dxa"/>
              <w:right w:w="108" w:type="dxa"/>
            </w:tcMar>
            <w:vAlign w:val="center"/>
          </w:tcPr>
          <w:p w:rsidR="008F7EC8" w:rsidRPr="0046761B" w:rsidRDefault="008F7EC8" w:rsidP="003218DC">
            <w:pPr>
              <w:jc w:val="center"/>
              <w:rPr>
                <w:sz w:val="20"/>
                <w:szCs w:val="20"/>
                <w:lang w:eastAsia="en-US"/>
              </w:rPr>
            </w:pPr>
            <w:r w:rsidRPr="0046761B">
              <w:rPr>
                <w:sz w:val="20"/>
                <w:szCs w:val="20"/>
                <w:lang w:eastAsia="en-US"/>
              </w:rPr>
              <w:t>33</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tcPr>
          <w:p w:rsidR="008F7EC8" w:rsidRPr="0046761B" w:rsidRDefault="008F7EC8" w:rsidP="003218DC">
            <w:pPr>
              <w:jc w:val="center"/>
              <w:rPr>
                <w:sz w:val="20"/>
                <w:szCs w:val="20"/>
                <w:lang w:eastAsia="en-US"/>
              </w:rPr>
            </w:pPr>
            <w:r w:rsidRPr="0046761B">
              <w:rPr>
                <w:sz w:val="20"/>
                <w:szCs w:val="20"/>
                <w:lang w:eastAsia="en-US"/>
              </w:rPr>
              <w:t>0,0003</w:t>
            </w:r>
          </w:p>
        </w:tc>
      </w:tr>
      <w:tr w:rsidR="008F7EC8" w:rsidRPr="008F66EF" w:rsidTr="003218DC">
        <w:trPr>
          <w:jc w:val="center"/>
        </w:trPr>
        <w:tc>
          <w:tcPr>
            <w:tcW w:w="32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F7EC8" w:rsidRPr="0046761B" w:rsidRDefault="008F7EC8" w:rsidP="003218DC">
            <w:pPr>
              <w:rPr>
                <w:rFonts w:eastAsia="Calibri"/>
                <w:sz w:val="20"/>
                <w:szCs w:val="20"/>
                <w:lang w:eastAsia="en-US"/>
              </w:rPr>
            </w:pPr>
            <w:r w:rsidRPr="0046761B">
              <w:rPr>
                <w:rFonts w:eastAsia="Calibri"/>
                <w:sz w:val="20"/>
                <w:szCs w:val="20"/>
                <w:lang w:eastAsia="en-US"/>
              </w:rPr>
              <w:t>Итого:</w:t>
            </w:r>
          </w:p>
        </w:tc>
        <w:tc>
          <w:tcPr>
            <w:tcW w:w="12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F7EC8" w:rsidRPr="0046761B" w:rsidRDefault="008F7EC8" w:rsidP="003218DC">
            <w:pPr>
              <w:jc w:val="center"/>
              <w:rPr>
                <w:rFonts w:eastAsia="Calibri"/>
                <w:sz w:val="20"/>
                <w:szCs w:val="20"/>
                <w:lang w:eastAsia="en-US"/>
              </w:rPr>
            </w:pPr>
            <w:r w:rsidRPr="0046761B">
              <w:rPr>
                <w:rFonts w:eastAsia="Calibri"/>
                <w:sz w:val="20"/>
                <w:szCs w:val="20"/>
                <w:lang w:eastAsia="en-US"/>
              </w:rPr>
              <w:t>3</w:t>
            </w:r>
          </w:p>
        </w:tc>
        <w:tc>
          <w:tcPr>
            <w:tcW w:w="3185"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F7EC8" w:rsidRPr="0046761B" w:rsidRDefault="008F7EC8" w:rsidP="003218DC">
            <w:pPr>
              <w:jc w:val="center"/>
              <w:rPr>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F7EC8" w:rsidRPr="0046761B" w:rsidRDefault="008F7EC8" w:rsidP="003218DC">
            <w:pPr>
              <w:jc w:val="center"/>
              <w:rPr>
                <w:sz w:val="20"/>
                <w:szCs w:val="20"/>
                <w:lang w:eastAsia="en-US"/>
              </w:rPr>
            </w:pPr>
            <w:r w:rsidRPr="0046761B">
              <w:rPr>
                <w:sz w:val="20"/>
                <w:szCs w:val="20"/>
                <w:lang w:eastAsia="en-US"/>
              </w:rPr>
              <w:t>0,0003</w:t>
            </w:r>
          </w:p>
        </w:tc>
      </w:tr>
      <w:tr w:rsidR="0046761B" w:rsidRPr="008F66EF" w:rsidTr="008D6BA1">
        <w:trPr>
          <w:jc w:val="center"/>
        </w:trPr>
        <w:tc>
          <w:tcPr>
            <w:tcW w:w="9346" w:type="dxa"/>
            <w:gridSpan w:val="6"/>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6761B" w:rsidRPr="0046761B" w:rsidRDefault="0046761B" w:rsidP="003218DC">
            <w:pPr>
              <w:jc w:val="center"/>
              <w:rPr>
                <w:sz w:val="20"/>
                <w:szCs w:val="20"/>
                <w:lang w:eastAsia="en-US"/>
              </w:rPr>
            </w:pPr>
            <w:r w:rsidRPr="0046761B">
              <w:rPr>
                <w:sz w:val="20"/>
                <w:szCs w:val="20"/>
                <w:lang w:eastAsia="en-US"/>
              </w:rPr>
              <w:t>Шахта №73/75</w:t>
            </w:r>
          </w:p>
        </w:tc>
      </w:tr>
      <w:tr w:rsidR="0046761B" w:rsidRPr="008F66EF" w:rsidTr="008D6BA1">
        <w:trPr>
          <w:jc w:val="center"/>
        </w:trPr>
        <w:tc>
          <w:tcPr>
            <w:tcW w:w="32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6761B" w:rsidRPr="0046761B" w:rsidRDefault="0046761B" w:rsidP="003218DC">
            <w:pPr>
              <w:rPr>
                <w:rFonts w:eastAsia="Calibri"/>
                <w:sz w:val="20"/>
                <w:szCs w:val="20"/>
                <w:lang w:eastAsia="en-US"/>
              </w:rPr>
            </w:pPr>
            <w:r w:rsidRPr="0046761B">
              <w:rPr>
                <w:rFonts w:eastAsia="Calibri"/>
                <w:sz w:val="20"/>
                <w:szCs w:val="20"/>
                <w:lang w:eastAsia="en-US"/>
              </w:rPr>
              <w:t>КРУГ ШЛИФ. 350Х40Х127</w:t>
            </w:r>
          </w:p>
        </w:tc>
        <w:tc>
          <w:tcPr>
            <w:tcW w:w="12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6761B" w:rsidRPr="0046761B" w:rsidRDefault="0046761B" w:rsidP="003218DC">
            <w:pPr>
              <w:jc w:val="center"/>
              <w:rPr>
                <w:rFonts w:eastAsia="Calibri"/>
                <w:sz w:val="20"/>
                <w:szCs w:val="20"/>
                <w:lang w:eastAsia="en-US"/>
              </w:rPr>
            </w:pPr>
            <w:r>
              <w:rPr>
                <w:rFonts w:eastAsia="Calibri"/>
                <w:sz w:val="20"/>
                <w:szCs w:val="20"/>
                <w:lang w:eastAsia="en-US"/>
              </w:rPr>
              <w:t>2</w:t>
            </w:r>
          </w:p>
        </w:tc>
        <w:tc>
          <w:tcPr>
            <w:tcW w:w="159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6761B" w:rsidRPr="0046761B" w:rsidRDefault="0046761B" w:rsidP="003218DC">
            <w:pPr>
              <w:jc w:val="center"/>
              <w:rPr>
                <w:sz w:val="20"/>
                <w:szCs w:val="20"/>
                <w:lang w:eastAsia="en-US"/>
              </w:rPr>
            </w:pPr>
            <w:r w:rsidRPr="0046761B">
              <w:rPr>
                <w:sz w:val="20"/>
                <w:szCs w:val="20"/>
                <w:lang w:eastAsia="en-US"/>
              </w:rPr>
              <w:t>0,00698</w:t>
            </w:r>
          </w:p>
        </w:tc>
        <w:tc>
          <w:tcPr>
            <w:tcW w:w="1593" w:type="dxa"/>
            <w:tcBorders>
              <w:top w:val="single" w:sz="4" w:space="0" w:color="auto"/>
              <w:left w:val="single" w:sz="4" w:space="0" w:color="auto"/>
              <w:bottom w:val="single" w:sz="4" w:space="0" w:color="auto"/>
              <w:right w:val="single" w:sz="4" w:space="0" w:color="auto"/>
            </w:tcBorders>
            <w:vAlign w:val="center"/>
          </w:tcPr>
          <w:p w:rsidR="0046761B" w:rsidRPr="0046761B" w:rsidRDefault="0046761B" w:rsidP="003218DC">
            <w:pPr>
              <w:jc w:val="center"/>
              <w:rPr>
                <w:sz w:val="20"/>
                <w:szCs w:val="20"/>
                <w:lang w:eastAsia="en-US"/>
              </w:rPr>
            </w:pPr>
            <w:r>
              <w:rPr>
                <w:sz w:val="20"/>
                <w:szCs w:val="20"/>
                <w:lang w:eastAsia="en-US"/>
              </w:rPr>
              <w:t>33</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6761B" w:rsidRPr="0046761B" w:rsidRDefault="0046761B" w:rsidP="003218DC">
            <w:pPr>
              <w:jc w:val="center"/>
              <w:rPr>
                <w:sz w:val="20"/>
                <w:szCs w:val="20"/>
                <w:lang w:eastAsia="en-US"/>
              </w:rPr>
            </w:pPr>
            <w:r w:rsidRPr="0046761B">
              <w:rPr>
                <w:sz w:val="20"/>
                <w:szCs w:val="20"/>
                <w:lang w:eastAsia="en-US"/>
              </w:rPr>
              <w:t>0,0046</w:t>
            </w:r>
          </w:p>
        </w:tc>
      </w:tr>
      <w:tr w:rsidR="008F7EC8" w:rsidRPr="008F66EF" w:rsidTr="003218DC">
        <w:trPr>
          <w:trHeight w:val="73"/>
          <w:jc w:val="center"/>
        </w:trPr>
        <w:tc>
          <w:tcPr>
            <w:tcW w:w="9346" w:type="dxa"/>
            <w:gridSpan w:val="6"/>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8F7EC8" w:rsidRPr="0046761B" w:rsidRDefault="008F7EC8" w:rsidP="003218DC">
            <w:pPr>
              <w:jc w:val="center"/>
              <w:rPr>
                <w:sz w:val="20"/>
                <w:szCs w:val="20"/>
                <w:lang w:eastAsia="en-US"/>
              </w:rPr>
            </w:pPr>
            <w:r w:rsidRPr="0046761B">
              <w:rPr>
                <w:sz w:val="20"/>
                <w:szCs w:val="20"/>
                <w:lang w:eastAsia="en-US"/>
              </w:rPr>
              <w:t>Шахта Анненская</w:t>
            </w:r>
          </w:p>
        </w:tc>
      </w:tr>
      <w:tr w:rsidR="008F7EC8" w:rsidRPr="008F66EF" w:rsidTr="003218DC">
        <w:trPr>
          <w:jc w:val="center"/>
        </w:trPr>
        <w:tc>
          <w:tcPr>
            <w:tcW w:w="32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F7EC8" w:rsidRPr="0046761B" w:rsidRDefault="008F7EC8" w:rsidP="003218DC">
            <w:pPr>
              <w:rPr>
                <w:rFonts w:eastAsia="Calibri"/>
                <w:sz w:val="20"/>
                <w:szCs w:val="20"/>
                <w:lang w:eastAsia="en-US"/>
              </w:rPr>
            </w:pPr>
            <w:r w:rsidRPr="0046761B">
              <w:rPr>
                <w:rFonts w:eastAsia="Calibri"/>
                <w:sz w:val="20"/>
                <w:szCs w:val="20"/>
                <w:lang w:eastAsia="en-US"/>
              </w:rPr>
              <w:t>ОТР. ДИСК 230*2.5*22.2-500230</w:t>
            </w:r>
          </w:p>
        </w:tc>
        <w:tc>
          <w:tcPr>
            <w:tcW w:w="1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F7EC8" w:rsidRPr="0046761B" w:rsidRDefault="008F7EC8" w:rsidP="003218DC">
            <w:pPr>
              <w:jc w:val="center"/>
              <w:rPr>
                <w:rFonts w:eastAsia="Calibri"/>
                <w:sz w:val="20"/>
                <w:szCs w:val="20"/>
                <w:lang w:eastAsia="en-US"/>
              </w:rPr>
            </w:pPr>
            <w:r w:rsidRPr="0046761B">
              <w:rPr>
                <w:rFonts w:eastAsia="Calibri"/>
                <w:sz w:val="20"/>
                <w:szCs w:val="20"/>
                <w:lang w:eastAsia="en-US"/>
              </w:rPr>
              <w:t>49</w:t>
            </w:r>
          </w:p>
        </w:tc>
        <w:tc>
          <w:tcPr>
            <w:tcW w:w="1528" w:type="dxa"/>
            <w:tcBorders>
              <w:top w:val="nil"/>
              <w:left w:val="nil"/>
              <w:bottom w:val="single" w:sz="8" w:space="0" w:color="auto"/>
              <w:right w:val="single" w:sz="8" w:space="0" w:color="auto"/>
            </w:tcBorders>
            <w:tcMar>
              <w:top w:w="0" w:type="dxa"/>
              <w:left w:w="108" w:type="dxa"/>
              <w:bottom w:w="0" w:type="dxa"/>
              <w:right w:w="108" w:type="dxa"/>
            </w:tcMar>
            <w:vAlign w:val="center"/>
          </w:tcPr>
          <w:p w:rsidR="008F7EC8" w:rsidRPr="0046761B" w:rsidRDefault="008F7EC8" w:rsidP="003218DC">
            <w:pPr>
              <w:jc w:val="center"/>
              <w:rPr>
                <w:sz w:val="20"/>
                <w:szCs w:val="20"/>
                <w:lang w:eastAsia="en-US"/>
              </w:rPr>
            </w:pPr>
            <w:r w:rsidRPr="0046761B">
              <w:rPr>
                <w:sz w:val="20"/>
                <w:szCs w:val="20"/>
                <w:lang w:eastAsia="en-US"/>
              </w:rPr>
              <w:t>0,000195</w:t>
            </w:r>
          </w:p>
        </w:tc>
        <w:tc>
          <w:tcPr>
            <w:tcW w:w="1657" w:type="dxa"/>
            <w:gridSpan w:val="2"/>
            <w:vMerge w:val="restart"/>
            <w:tcBorders>
              <w:left w:val="nil"/>
              <w:right w:val="single" w:sz="8" w:space="0" w:color="auto"/>
            </w:tcBorders>
            <w:tcMar>
              <w:top w:w="0" w:type="dxa"/>
              <w:left w:w="108" w:type="dxa"/>
              <w:bottom w:w="0" w:type="dxa"/>
              <w:right w:w="108" w:type="dxa"/>
            </w:tcMar>
            <w:vAlign w:val="center"/>
          </w:tcPr>
          <w:p w:rsidR="008F7EC8" w:rsidRPr="0046761B" w:rsidRDefault="008F7EC8" w:rsidP="003218DC">
            <w:pPr>
              <w:jc w:val="center"/>
              <w:rPr>
                <w:sz w:val="20"/>
                <w:szCs w:val="20"/>
                <w:lang w:eastAsia="en-US"/>
              </w:rPr>
            </w:pPr>
            <w:r w:rsidRPr="0046761B">
              <w:rPr>
                <w:sz w:val="20"/>
                <w:szCs w:val="20"/>
                <w:lang w:eastAsia="en-US"/>
              </w:rPr>
              <w:t>33</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tcPr>
          <w:p w:rsidR="008F7EC8" w:rsidRPr="0046761B" w:rsidRDefault="008F7EC8" w:rsidP="003218DC">
            <w:pPr>
              <w:jc w:val="center"/>
              <w:rPr>
                <w:sz w:val="20"/>
                <w:szCs w:val="20"/>
                <w:lang w:eastAsia="en-US"/>
              </w:rPr>
            </w:pPr>
            <w:r w:rsidRPr="0046761B">
              <w:rPr>
                <w:sz w:val="20"/>
                <w:szCs w:val="20"/>
                <w:lang w:eastAsia="en-US"/>
              </w:rPr>
              <w:t>0,0029</w:t>
            </w:r>
          </w:p>
        </w:tc>
      </w:tr>
      <w:tr w:rsidR="008F7EC8" w:rsidRPr="008F66EF" w:rsidTr="003218DC">
        <w:trPr>
          <w:jc w:val="center"/>
        </w:trPr>
        <w:tc>
          <w:tcPr>
            <w:tcW w:w="32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F7EC8" w:rsidRPr="0046761B" w:rsidRDefault="008F7EC8" w:rsidP="003218DC">
            <w:pPr>
              <w:rPr>
                <w:rFonts w:eastAsia="Calibri"/>
                <w:sz w:val="20"/>
                <w:szCs w:val="20"/>
                <w:lang w:eastAsia="en-US"/>
              </w:rPr>
            </w:pPr>
            <w:r w:rsidRPr="0046761B">
              <w:rPr>
                <w:rFonts w:eastAsia="Calibri"/>
                <w:sz w:val="20"/>
                <w:szCs w:val="20"/>
                <w:lang w:eastAsia="en-US"/>
              </w:rPr>
              <w:t>ДИСК ОТРЕЗНОЙ 180*1,6*22</w:t>
            </w:r>
          </w:p>
        </w:tc>
        <w:tc>
          <w:tcPr>
            <w:tcW w:w="1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F7EC8" w:rsidRPr="0046761B" w:rsidRDefault="008F7EC8" w:rsidP="003218DC">
            <w:pPr>
              <w:jc w:val="center"/>
              <w:rPr>
                <w:rFonts w:eastAsia="Calibri"/>
                <w:sz w:val="20"/>
                <w:szCs w:val="20"/>
                <w:lang w:eastAsia="en-US"/>
              </w:rPr>
            </w:pPr>
            <w:r w:rsidRPr="0046761B">
              <w:rPr>
                <w:rFonts w:eastAsia="Calibri"/>
                <w:sz w:val="20"/>
                <w:szCs w:val="20"/>
                <w:lang w:eastAsia="en-US"/>
              </w:rPr>
              <w:t>10</w:t>
            </w:r>
          </w:p>
        </w:tc>
        <w:tc>
          <w:tcPr>
            <w:tcW w:w="1528" w:type="dxa"/>
            <w:tcBorders>
              <w:top w:val="nil"/>
              <w:left w:val="nil"/>
              <w:bottom w:val="single" w:sz="4" w:space="0" w:color="auto"/>
              <w:right w:val="single" w:sz="8" w:space="0" w:color="auto"/>
            </w:tcBorders>
            <w:tcMar>
              <w:top w:w="0" w:type="dxa"/>
              <w:left w:w="108" w:type="dxa"/>
              <w:bottom w:w="0" w:type="dxa"/>
              <w:right w:w="108" w:type="dxa"/>
            </w:tcMar>
            <w:vAlign w:val="center"/>
          </w:tcPr>
          <w:p w:rsidR="008F7EC8" w:rsidRPr="0046761B" w:rsidRDefault="008F7EC8" w:rsidP="003218DC">
            <w:pPr>
              <w:jc w:val="center"/>
              <w:rPr>
                <w:sz w:val="20"/>
                <w:szCs w:val="20"/>
                <w:lang w:eastAsia="en-US"/>
              </w:rPr>
            </w:pPr>
            <w:r w:rsidRPr="0046761B">
              <w:rPr>
                <w:sz w:val="20"/>
                <w:szCs w:val="20"/>
                <w:lang w:eastAsia="en-US"/>
              </w:rPr>
              <w:t>0,000084</w:t>
            </w:r>
          </w:p>
        </w:tc>
        <w:tc>
          <w:tcPr>
            <w:tcW w:w="1657" w:type="dxa"/>
            <w:gridSpan w:val="2"/>
            <w:vMerge/>
            <w:tcBorders>
              <w:left w:val="nil"/>
              <w:bottom w:val="single" w:sz="4" w:space="0" w:color="auto"/>
              <w:right w:val="single" w:sz="8" w:space="0" w:color="auto"/>
            </w:tcBorders>
            <w:tcMar>
              <w:top w:w="0" w:type="dxa"/>
              <w:left w:w="108" w:type="dxa"/>
              <w:bottom w:w="0" w:type="dxa"/>
              <w:right w:w="108" w:type="dxa"/>
            </w:tcMar>
            <w:vAlign w:val="center"/>
          </w:tcPr>
          <w:p w:rsidR="008F7EC8" w:rsidRPr="0046761B" w:rsidRDefault="008F7EC8" w:rsidP="003218DC">
            <w:pPr>
              <w:jc w:val="center"/>
              <w:rPr>
                <w:sz w:val="20"/>
                <w:szCs w:val="20"/>
                <w:lang w:eastAsia="en-US"/>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tcPr>
          <w:p w:rsidR="008F7EC8" w:rsidRPr="0046761B" w:rsidRDefault="008F7EC8" w:rsidP="003218DC">
            <w:pPr>
              <w:jc w:val="center"/>
              <w:rPr>
                <w:sz w:val="20"/>
                <w:szCs w:val="20"/>
                <w:lang w:eastAsia="en-US"/>
              </w:rPr>
            </w:pPr>
            <w:r w:rsidRPr="0046761B">
              <w:rPr>
                <w:sz w:val="20"/>
                <w:szCs w:val="20"/>
                <w:lang w:eastAsia="en-US"/>
              </w:rPr>
              <w:t>0,0003</w:t>
            </w:r>
          </w:p>
        </w:tc>
      </w:tr>
      <w:tr w:rsidR="008F7EC8" w:rsidRPr="008F66EF" w:rsidTr="008F7EC8">
        <w:trPr>
          <w:jc w:val="center"/>
        </w:trPr>
        <w:tc>
          <w:tcPr>
            <w:tcW w:w="32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F7EC8" w:rsidRPr="0046761B" w:rsidRDefault="008F7EC8" w:rsidP="003218DC">
            <w:pPr>
              <w:rPr>
                <w:rFonts w:eastAsia="Calibri"/>
                <w:sz w:val="20"/>
                <w:szCs w:val="20"/>
                <w:lang w:eastAsia="en-US"/>
              </w:rPr>
            </w:pPr>
            <w:r w:rsidRPr="0046761B">
              <w:rPr>
                <w:rFonts w:eastAsia="Calibri"/>
                <w:sz w:val="20"/>
                <w:szCs w:val="20"/>
                <w:lang w:eastAsia="en-US"/>
              </w:rPr>
              <w:t>Итого:</w:t>
            </w:r>
          </w:p>
        </w:tc>
        <w:tc>
          <w:tcPr>
            <w:tcW w:w="12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F7EC8" w:rsidRPr="0046761B" w:rsidRDefault="008F7EC8" w:rsidP="003218DC">
            <w:pPr>
              <w:jc w:val="center"/>
              <w:rPr>
                <w:rFonts w:eastAsia="Calibri"/>
                <w:sz w:val="20"/>
                <w:szCs w:val="20"/>
                <w:lang w:eastAsia="en-US"/>
              </w:rPr>
            </w:pPr>
            <w:r w:rsidRPr="0046761B">
              <w:rPr>
                <w:rFonts w:eastAsia="Calibri"/>
                <w:sz w:val="20"/>
                <w:szCs w:val="20"/>
                <w:lang w:eastAsia="en-US"/>
              </w:rPr>
              <w:t>59</w:t>
            </w:r>
          </w:p>
        </w:tc>
        <w:tc>
          <w:tcPr>
            <w:tcW w:w="3185"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F7EC8" w:rsidRPr="0046761B" w:rsidRDefault="008F7EC8" w:rsidP="003218DC">
            <w:pPr>
              <w:jc w:val="center"/>
              <w:rPr>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F7EC8" w:rsidRPr="0046761B" w:rsidRDefault="008F7EC8" w:rsidP="003218DC">
            <w:pPr>
              <w:jc w:val="center"/>
              <w:rPr>
                <w:sz w:val="20"/>
                <w:szCs w:val="20"/>
                <w:lang w:eastAsia="en-US"/>
              </w:rPr>
            </w:pPr>
            <w:r w:rsidRPr="0046761B">
              <w:rPr>
                <w:sz w:val="20"/>
                <w:szCs w:val="20"/>
                <w:lang w:eastAsia="en-US"/>
              </w:rPr>
              <w:t>0,0032</w:t>
            </w:r>
          </w:p>
        </w:tc>
      </w:tr>
      <w:tr w:rsidR="008F7EC8" w:rsidRPr="008F66EF" w:rsidTr="008F7EC8">
        <w:trPr>
          <w:jc w:val="center"/>
        </w:trPr>
        <w:tc>
          <w:tcPr>
            <w:tcW w:w="32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F7EC8" w:rsidRPr="0046761B" w:rsidRDefault="008F7EC8" w:rsidP="003218DC">
            <w:pPr>
              <w:rPr>
                <w:rFonts w:eastAsia="Calibri"/>
                <w:b/>
                <w:sz w:val="20"/>
                <w:szCs w:val="20"/>
                <w:lang w:eastAsia="en-US"/>
              </w:rPr>
            </w:pPr>
            <w:r w:rsidRPr="0046761B">
              <w:rPr>
                <w:rFonts w:eastAsia="Calibri"/>
                <w:b/>
                <w:sz w:val="20"/>
                <w:szCs w:val="20"/>
                <w:lang w:eastAsia="en-US"/>
              </w:rPr>
              <w:t>Всего по ВЖР:</w:t>
            </w:r>
          </w:p>
        </w:tc>
        <w:tc>
          <w:tcPr>
            <w:tcW w:w="12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F7EC8" w:rsidRPr="0046761B" w:rsidRDefault="0046761B" w:rsidP="003218DC">
            <w:pPr>
              <w:jc w:val="center"/>
              <w:rPr>
                <w:rFonts w:eastAsia="Calibri"/>
                <w:b/>
                <w:sz w:val="20"/>
                <w:szCs w:val="20"/>
                <w:lang w:eastAsia="en-US"/>
              </w:rPr>
            </w:pPr>
            <w:r w:rsidRPr="0046761B">
              <w:rPr>
                <w:rFonts w:eastAsia="Calibri"/>
                <w:b/>
                <w:sz w:val="20"/>
                <w:szCs w:val="20"/>
                <w:lang w:eastAsia="en-US"/>
              </w:rPr>
              <w:t>69</w:t>
            </w:r>
          </w:p>
        </w:tc>
        <w:tc>
          <w:tcPr>
            <w:tcW w:w="3185"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F7EC8" w:rsidRPr="008F66EF" w:rsidRDefault="008F7EC8" w:rsidP="003218DC">
            <w:pPr>
              <w:jc w:val="center"/>
              <w:rPr>
                <w:color w:val="FF0000"/>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F7EC8" w:rsidRPr="0046761B" w:rsidRDefault="0046761B" w:rsidP="003218DC">
            <w:pPr>
              <w:jc w:val="center"/>
              <w:rPr>
                <w:b/>
                <w:sz w:val="20"/>
                <w:szCs w:val="20"/>
                <w:lang w:eastAsia="en-US"/>
              </w:rPr>
            </w:pPr>
            <w:r w:rsidRPr="0046761B">
              <w:rPr>
                <w:b/>
                <w:sz w:val="20"/>
                <w:szCs w:val="20"/>
                <w:lang w:eastAsia="en-US"/>
              </w:rPr>
              <w:t>0,0107</w:t>
            </w:r>
          </w:p>
        </w:tc>
      </w:tr>
    </w:tbl>
    <w:p w:rsidR="008F7EC8" w:rsidRPr="0046761B" w:rsidRDefault="008F7EC8" w:rsidP="008F7EC8">
      <w:pPr>
        <w:jc w:val="both"/>
        <w:rPr>
          <w:rFonts w:eastAsia="Calibri"/>
          <w:sz w:val="20"/>
          <w:szCs w:val="20"/>
          <w:lang w:eastAsia="en-US"/>
        </w:rPr>
      </w:pPr>
      <w:r w:rsidRPr="0046761B">
        <w:rPr>
          <w:rFonts w:eastAsia="Calibri"/>
          <w:sz w:val="20"/>
          <w:szCs w:val="20"/>
          <w:lang w:eastAsia="en-US"/>
        </w:rPr>
        <w:t>Расшифровка:</w:t>
      </w:r>
    </w:p>
    <w:p w:rsidR="008F7EC8" w:rsidRPr="0046761B" w:rsidRDefault="008F7EC8" w:rsidP="008F7EC8">
      <w:pPr>
        <w:jc w:val="both"/>
        <w:rPr>
          <w:rFonts w:eastAsia="Calibri"/>
          <w:sz w:val="20"/>
          <w:szCs w:val="20"/>
          <w:lang w:eastAsia="en-US"/>
        </w:rPr>
      </w:pPr>
      <w:r w:rsidRPr="0046761B">
        <w:rPr>
          <w:rFonts w:eastAsia="Calibri"/>
          <w:sz w:val="20"/>
          <w:szCs w:val="20"/>
          <w:lang w:eastAsia="en-US"/>
        </w:rPr>
        <w:t>Шахта №57: 5 шт</w:t>
      </w:r>
      <w:r w:rsidR="00B3126A" w:rsidRPr="0046761B">
        <w:rPr>
          <w:rFonts w:eastAsia="Calibri"/>
          <w:sz w:val="20"/>
          <w:szCs w:val="20"/>
          <w:lang w:eastAsia="en-US"/>
        </w:rPr>
        <w:t>.</w:t>
      </w:r>
      <w:r w:rsidRPr="0046761B">
        <w:rPr>
          <w:rFonts w:eastAsia="Calibri"/>
          <w:sz w:val="20"/>
          <w:szCs w:val="20"/>
          <w:lang w:eastAsia="en-US"/>
        </w:rPr>
        <w:t xml:space="preserve"> х (0,0016 т х 33%) = 0,0026 т/год;</w:t>
      </w:r>
    </w:p>
    <w:p w:rsidR="008F7EC8" w:rsidRDefault="008F7EC8" w:rsidP="008F7EC8">
      <w:pPr>
        <w:jc w:val="both"/>
        <w:rPr>
          <w:rFonts w:eastAsia="Calibri"/>
          <w:sz w:val="20"/>
          <w:szCs w:val="20"/>
          <w:lang w:eastAsia="en-US"/>
        </w:rPr>
      </w:pPr>
      <w:r w:rsidRPr="0046761B">
        <w:rPr>
          <w:rFonts w:eastAsia="Calibri"/>
          <w:sz w:val="20"/>
          <w:szCs w:val="20"/>
          <w:lang w:eastAsia="en-US"/>
        </w:rPr>
        <w:t>Шахта №55: 3 шт</w:t>
      </w:r>
      <w:r w:rsidR="00B3126A" w:rsidRPr="0046761B">
        <w:rPr>
          <w:rFonts w:eastAsia="Calibri"/>
          <w:sz w:val="20"/>
          <w:szCs w:val="20"/>
          <w:lang w:eastAsia="en-US"/>
        </w:rPr>
        <w:t>.</w:t>
      </w:r>
      <w:r w:rsidRPr="0046761B">
        <w:rPr>
          <w:rFonts w:eastAsia="Calibri"/>
          <w:sz w:val="20"/>
          <w:szCs w:val="20"/>
          <w:lang w:eastAsia="en-US"/>
        </w:rPr>
        <w:t xml:space="preserve"> х (0,000323 т х 33%) = 0,0003 т/год;</w:t>
      </w:r>
    </w:p>
    <w:p w:rsidR="0046761B" w:rsidRPr="0046761B" w:rsidRDefault="0046761B" w:rsidP="008F7EC8">
      <w:pPr>
        <w:jc w:val="both"/>
        <w:rPr>
          <w:rFonts w:eastAsia="Calibri"/>
          <w:sz w:val="20"/>
          <w:szCs w:val="20"/>
          <w:lang w:eastAsia="en-US"/>
        </w:rPr>
      </w:pPr>
      <w:r w:rsidRPr="0046761B">
        <w:rPr>
          <w:rFonts w:eastAsia="Calibri"/>
          <w:sz w:val="20"/>
          <w:szCs w:val="20"/>
          <w:lang w:eastAsia="en-US"/>
        </w:rPr>
        <w:t>Шахта №73/75: 2 шт х (0,00698 т х 33%) = 0,0046 т/год;</w:t>
      </w:r>
    </w:p>
    <w:p w:rsidR="008F7EC8" w:rsidRPr="0046761B" w:rsidRDefault="008F7EC8" w:rsidP="00B3126A">
      <w:pPr>
        <w:jc w:val="both"/>
        <w:rPr>
          <w:rFonts w:eastAsia="Calibri"/>
          <w:sz w:val="20"/>
          <w:szCs w:val="20"/>
          <w:lang w:eastAsia="en-US"/>
        </w:rPr>
      </w:pPr>
      <w:r w:rsidRPr="0046761B">
        <w:rPr>
          <w:rFonts w:eastAsia="Calibri"/>
          <w:sz w:val="20"/>
          <w:szCs w:val="20"/>
          <w:lang w:eastAsia="en-US"/>
        </w:rPr>
        <w:t>Шахта Анненская: 49 шт</w:t>
      </w:r>
      <w:r w:rsidR="00B3126A" w:rsidRPr="0046761B">
        <w:rPr>
          <w:rFonts w:eastAsia="Calibri"/>
          <w:sz w:val="20"/>
          <w:szCs w:val="20"/>
          <w:lang w:eastAsia="en-US"/>
        </w:rPr>
        <w:t>.</w:t>
      </w:r>
      <w:r w:rsidRPr="0046761B">
        <w:rPr>
          <w:rFonts w:eastAsia="Calibri"/>
          <w:sz w:val="20"/>
          <w:szCs w:val="20"/>
          <w:lang w:eastAsia="en-US"/>
        </w:rPr>
        <w:t xml:space="preserve"> х (0,000195 т х 33%) = 0,0029 т/год;</w:t>
      </w:r>
      <w:r w:rsidR="00B3126A" w:rsidRPr="0046761B">
        <w:rPr>
          <w:rFonts w:eastAsia="Calibri"/>
          <w:sz w:val="20"/>
          <w:szCs w:val="20"/>
          <w:lang w:eastAsia="en-US"/>
        </w:rPr>
        <w:t xml:space="preserve"> </w:t>
      </w:r>
      <w:r w:rsidRPr="0046761B">
        <w:rPr>
          <w:rFonts w:eastAsia="Calibri"/>
          <w:sz w:val="20"/>
          <w:szCs w:val="20"/>
          <w:lang w:eastAsia="en-US"/>
        </w:rPr>
        <w:t>10 шт</w:t>
      </w:r>
      <w:r w:rsidR="00B3126A" w:rsidRPr="0046761B">
        <w:rPr>
          <w:rFonts w:eastAsia="Calibri"/>
          <w:sz w:val="20"/>
          <w:szCs w:val="20"/>
          <w:lang w:eastAsia="en-US"/>
        </w:rPr>
        <w:t>.</w:t>
      </w:r>
      <w:r w:rsidRPr="0046761B">
        <w:rPr>
          <w:rFonts w:eastAsia="Calibri"/>
          <w:sz w:val="20"/>
          <w:szCs w:val="20"/>
          <w:lang w:eastAsia="en-US"/>
        </w:rPr>
        <w:t xml:space="preserve"> х (0,000084 т х 33%) = 0,0003 т/год.</w:t>
      </w:r>
    </w:p>
    <w:p w:rsidR="008F7EC8" w:rsidRPr="0046761B" w:rsidRDefault="008F7EC8" w:rsidP="008F7EC8">
      <w:pPr>
        <w:jc w:val="both"/>
        <w:rPr>
          <w:rFonts w:eastAsia="Calibri"/>
          <w:sz w:val="20"/>
          <w:szCs w:val="20"/>
          <w:lang w:eastAsia="en-US"/>
        </w:rPr>
      </w:pPr>
      <w:r w:rsidRPr="0046761B">
        <w:rPr>
          <w:rFonts w:eastAsia="Calibri"/>
          <w:sz w:val="20"/>
          <w:szCs w:val="20"/>
          <w:lang w:eastAsia="en-US"/>
        </w:rPr>
        <w:t>Итого: 0,0026 + 0,0003 +</w:t>
      </w:r>
      <w:r w:rsidR="0046761B" w:rsidRPr="0046761B">
        <w:rPr>
          <w:rFonts w:eastAsia="Calibri"/>
          <w:sz w:val="20"/>
          <w:szCs w:val="20"/>
          <w:lang w:eastAsia="en-US"/>
        </w:rPr>
        <w:t>0,0046+</w:t>
      </w:r>
      <w:r w:rsidRPr="0046761B">
        <w:rPr>
          <w:rFonts w:eastAsia="Calibri"/>
          <w:sz w:val="20"/>
          <w:szCs w:val="20"/>
          <w:lang w:eastAsia="en-US"/>
        </w:rPr>
        <w:t xml:space="preserve"> 0,0032 = </w:t>
      </w:r>
      <w:r w:rsidR="0046761B" w:rsidRPr="0046761B">
        <w:rPr>
          <w:rFonts w:eastAsia="Calibri"/>
          <w:b/>
          <w:sz w:val="20"/>
          <w:szCs w:val="20"/>
          <w:lang w:eastAsia="en-US"/>
        </w:rPr>
        <w:t xml:space="preserve">0,0107 </w:t>
      </w:r>
      <w:r w:rsidRPr="0046761B">
        <w:rPr>
          <w:rFonts w:eastAsia="Calibri"/>
          <w:b/>
          <w:sz w:val="20"/>
          <w:szCs w:val="20"/>
          <w:lang w:eastAsia="en-US"/>
        </w:rPr>
        <w:t>т/год.</w:t>
      </w:r>
    </w:p>
    <w:p w:rsidR="00CC4591" w:rsidRPr="008F66EF" w:rsidRDefault="00CC4591" w:rsidP="00CC4591">
      <w:pPr>
        <w:widowControl w:val="0"/>
        <w:kinsoku w:val="0"/>
        <w:overflowPunct w:val="0"/>
        <w:autoSpaceDE w:val="0"/>
        <w:autoSpaceDN w:val="0"/>
        <w:adjustRightInd w:val="0"/>
        <w:snapToGrid w:val="0"/>
        <w:ind w:firstLine="708"/>
        <w:jc w:val="both"/>
        <w:rPr>
          <w:b/>
          <w:color w:val="FF0000"/>
          <w:sz w:val="28"/>
          <w:szCs w:val="28"/>
          <w:lang w:bidi="ru-RU"/>
        </w:rPr>
      </w:pPr>
    </w:p>
    <w:p w:rsidR="00CC4591" w:rsidRPr="005D04BD" w:rsidRDefault="00CC4591" w:rsidP="00CC4591">
      <w:pPr>
        <w:kinsoku w:val="0"/>
        <w:overflowPunct w:val="0"/>
        <w:autoSpaceDE w:val="0"/>
        <w:autoSpaceDN w:val="0"/>
        <w:adjustRightInd w:val="0"/>
        <w:snapToGrid w:val="0"/>
        <w:ind w:firstLine="708"/>
        <w:jc w:val="both"/>
        <w:textAlignment w:val="top"/>
        <w:rPr>
          <w:rFonts w:eastAsia="Calibri"/>
          <w:b/>
          <w:bCs/>
          <w:sz w:val="28"/>
          <w:szCs w:val="28"/>
        </w:rPr>
      </w:pPr>
      <w:r w:rsidRPr="005D04BD">
        <w:rPr>
          <w:rFonts w:eastAsia="Calibri"/>
          <w:b/>
          <w:bCs/>
          <w:sz w:val="28"/>
          <w:szCs w:val="28"/>
        </w:rPr>
        <w:t>Отработанные тормозные колодки</w:t>
      </w:r>
    </w:p>
    <w:p w:rsidR="00CC4591" w:rsidRPr="005D04BD" w:rsidRDefault="00CC4591" w:rsidP="00CC4591">
      <w:pPr>
        <w:kinsoku w:val="0"/>
        <w:overflowPunct w:val="0"/>
        <w:autoSpaceDE w:val="0"/>
        <w:autoSpaceDN w:val="0"/>
        <w:adjustRightInd w:val="0"/>
        <w:snapToGrid w:val="0"/>
        <w:ind w:firstLine="709"/>
        <w:jc w:val="both"/>
        <w:rPr>
          <w:rFonts w:eastAsia="Calibri"/>
          <w:bCs/>
          <w:sz w:val="28"/>
          <w:szCs w:val="28"/>
        </w:rPr>
      </w:pPr>
      <w:r w:rsidRPr="005D04BD">
        <w:rPr>
          <w:rFonts w:eastAsia="Calibri"/>
          <w:bCs/>
          <w:sz w:val="28"/>
          <w:szCs w:val="28"/>
        </w:rPr>
        <w:t>Расчет проводился согласно «Методическим рекомендациям по расчету нормативов образования отходов для автотранспортных предприятий» НИИ «Атмосфера», Санкт-Петербург, 2003 год.</w:t>
      </w:r>
    </w:p>
    <w:p w:rsidR="00CC4591" w:rsidRPr="005D04BD" w:rsidRDefault="00CC4591" w:rsidP="00CC4591">
      <w:pPr>
        <w:kinsoku w:val="0"/>
        <w:overflowPunct w:val="0"/>
        <w:autoSpaceDE w:val="0"/>
        <w:autoSpaceDN w:val="0"/>
        <w:adjustRightInd w:val="0"/>
        <w:snapToGrid w:val="0"/>
        <w:ind w:firstLine="709"/>
        <w:jc w:val="both"/>
        <w:rPr>
          <w:rFonts w:eastAsia="Calibri"/>
          <w:sz w:val="28"/>
          <w:szCs w:val="28"/>
        </w:rPr>
      </w:pPr>
      <w:r w:rsidRPr="005D04BD">
        <w:rPr>
          <w:rFonts w:eastAsia="Calibri"/>
          <w:bCs/>
          <w:sz w:val="28"/>
          <w:szCs w:val="28"/>
        </w:rPr>
        <w:lastRenderedPageBreak/>
        <w:t>Р</w:t>
      </w:r>
      <w:r w:rsidRPr="005D04BD">
        <w:rPr>
          <w:rFonts w:eastAsia="Calibri"/>
          <w:sz w:val="28"/>
          <w:szCs w:val="28"/>
        </w:rPr>
        <w:t>асчет количества отработанных тормозных колодок производится по формуле:</w:t>
      </w:r>
    </w:p>
    <w:p w:rsidR="00CC4591" w:rsidRPr="005D04BD" w:rsidRDefault="00CC4591" w:rsidP="00CC4591">
      <w:pPr>
        <w:kinsoku w:val="0"/>
        <w:overflowPunct w:val="0"/>
        <w:autoSpaceDE w:val="0"/>
        <w:autoSpaceDN w:val="0"/>
        <w:adjustRightInd w:val="0"/>
        <w:snapToGrid w:val="0"/>
        <w:ind w:firstLine="709"/>
        <w:jc w:val="center"/>
        <w:rPr>
          <w:rFonts w:eastAsia="Calibri"/>
          <w:sz w:val="28"/>
          <w:szCs w:val="28"/>
        </w:rPr>
      </w:pPr>
      <w:r w:rsidRPr="005D04BD">
        <w:rPr>
          <w:rFonts w:eastAsia="Calibri"/>
          <w:sz w:val="28"/>
          <w:szCs w:val="28"/>
        </w:rPr>
        <w:t xml:space="preserve">М = </w:t>
      </w:r>
      <w:r w:rsidRPr="005D04BD">
        <w:rPr>
          <w:rFonts w:eastAsia="Calibri"/>
          <w:sz w:val="28"/>
          <w:szCs w:val="28"/>
          <w:lang w:val="en-US"/>
        </w:rPr>
        <w:t>Σ</w:t>
      </w:r>
      <w:r w:rsidRPr="005D04BD">
        <w:rPr>
          <w:rFonts w:eastAsia="Calibri"/>
          <w:sz w:val="28"/>
          <w:szCs w:val="28"/>
        </w:rPr>
        <w:t>N</w:t>
      </w:r>
      <w:r w:rsidRPr="005D04BD">
        <w:rPr>
          <w:rFonts w:eastAsia="Calibri"/>
          <w:sz w:val="28"/>
          <w:szCs w:val="28"/>
          <w:vertAlign w:val="subscript"/>
        </w:rPr>
        <w:t>i</w:t>
      </w:r>
      <w:r w:rsidRPr="005D04BD">
        <w:rPr>
          <w:rFonts w:eastAsia="Calibri"/>
          <w:sz w:val="28"/>
          <w:szCs w:val="28"/>
        </w:rPr>
        <w:t>×n</w:t>
      </w:r>
      <w:r w:rsidRPr="005D04BD">
        <w:rPr>
          <w:rFonts w:eastAsia="Calibri"/>
          <w:sz w:val="28"/>
          <w:szCs w:val="28"/>
          <w:vertAlign w:val="subscript"/>
        </w:rPr>
        <w:t>i</w:t>
      </w:r>
      <w:r w:rsidRPr="005D04BD">
        <w:rPr>
          <w:rFonts w:eastAsia="Calibri"/>
          <w:sz w:val="28"/>
          <w:szCs w:val="28"/>
        </w:rPr>
        <w:t>×m</w:t>
      </w:r>
      <w:r w:rsidRPr="005D04BD">
        <w:rPr>
          <w:rFonts w:eastAsia="Calibri"/>
          <w:sz w:val="28"/>
          <w:szCs w:val="28"/>
          <w:vertAlign w:val="subscript"/>
        </w:rPr>
        <w:t>i</w:t>
      </w:r>
      <w:r w:rsidRPr="005D04BD">
        <w:rPr>
          <w:rFonts w:eastAsia="Calibri"/>
          <w:sz w:val="28"/>
          <w:szCs w:val="28"/>
        </w:rPr>
        <w:t>×L</w:t>
      </w:r>
      <w:r w:rsidRPr="005D04BD">
        <w:rPr>
          <w:rFonts w:eastAsia="Calibri"/>
          <w:sz w:val="28"/>
          <w:szCs w:val="28"/>
          <w:vertAlign w:val="subscript"/>
        </w:rPr>
        <w:t>i</w:t>
      </w:r>
      <w:r w:rsidRPr="005D04BD">
        <w:rPr>
          <w:rFonts w:eastAsia="Calibri"/>
          <w:sz w:val="28"/>
          <w:szCs w:val="28"/>
        </w:rPr>
        <w:t>/L</w:t>
      </w:r>
      <w:r w:rsidRPr="005D04BD">
        <w:rPr>
          <w:rFonts w:eastAsia="Calibri"/>
          <w:sz w:val="28"/>
          <w:szCs w:val="28"/>
          <w:vertAlign w:val="subscript"/>
        </w:rPr>
        <w:t>н</w:t>
      </w:r>
      <w:r w:rsidRPr="005D04BD">
        <w:rPr>
          <w:rFonts w:eastAsia="Calibri"/>
          <w:sz w:val="28"/>
          <w:szCs w:val="28"/>
          <w:vertAlign w:val="subscript"/>
          <w:lang w:val="en-US"/>
        </w:rPr>
        <w:t>i</w:t>
      </w:r>
      <w:r w:rsidRPr="005D04BD">
        <w:rPr>
          <w:rFonts w:eastAsia="Calibri"/>
          <w:sz w:val="28"/>
          <w:szCs w:val="28"/>
        </w:rPr>
        <w:t>×10</w:t>
      </w:r>
      <w:r w:rsidRPr="005D04BD">
        <w:rPr>
          <w:rFonts w:eastAsia="Calibri"/>
          <w:sz w:val="28"/>
          <w:szCs w:val="28"/>
          <w:vertAlign w:val="superscript"/>
        </w:rPr>
        <w:t>-3</w:t>
      </w:r>
      <w:r w:rsidRPr="005D04BD">
        <w:rPr>
          <w:rFonts w:eastAsia="Calibri"/>
          <w:sz w:val="28"/>
          <w:szCs w:val="28"/>
        </w:rPr>
        <w:t>, т/год</w:t>
      </w:r>
    </w:p>
    <w:p w:rsidR="00CC4591" w:rsidRPr="005D04BD" w:rsidRDefault="00CC4591" w:rsidP="00CC4591">
      <w:pPr>
        <w:kinsoku w:val="0"/>
        <w:overflowPunct w:val="0"/>
        <w:autoSpaceDE w:val="0"/>
        <w:autoSpaceDN w:val="0"/>
        <w:adjustRightInd w:val="0"/>
        <w:snapToGrid w:val="0"/>
        <w:jc w:val="both"/>
        <w:rPr>
          <w:rFonts w:eastAsia="Calibri"/>
          <w:sz w:val="28"/>
          <w:szCs w:val="28"/>
        </w:rPr>
      </w:pPr>
      <w:r w:rsidRPr="005D04BD">
        <w:rPr>
          <w:rFonts w:eastAsia="Calibri"/>
          <w:sz w:val="28"/>
          <w:szCs w:val="28"/>
        </w:rPr>
        <w:t>где:</w:t>
      </w:r>
    </w:p>
    <w:p w:rsidR="00CC4591" w:rsidRPr="005D04BD" w:rsidRDefault="00CC4591" w:rsidP="00CC4591">
      <w:pPr>
        <w:kinsoku w:val="0"/>
        <w:overflowPunct w:val="0"/>
        <w:autoSpaceDE w:val="0"/>
        <w:autoSpaceDN w:val="0"/>
        <w:adjustRightInd w:val="0"/>
        <w:snapToGrid w:val="0"/>
        <w:jc w:val="both"/>
        <w:rPr>
          <w:rFonts w:eastAsia="Calibri"/>
          <w:sz w:val="28"/>
          <w:szCs w:val="28"/>
        </w:rPr>
      </w:pPr>
      <w:r w:rsidRPr="005D04BD">
        <w:rPr>
          <w:rFonts w:eastAsia="Calibri"/>
          <w:sz w:val="28"/>
          <w:szCs w:val="28"/>
          <w:lang w:val="en-US"/>
        </w:rPr>
        <w:t>N</w:t>
      </w:r>
      <w:r w:rsidRPr="005D04BD">
        <w:rPr>
          <w:rFonts w:eastAsia="Calibri"/>
          <w:sz w:val="28"/>
          <w:szCs w:val="28"/>
          <w:vertAlign w:val="subscript"/>
          <w:lang w:val="en-US"/>
        </w:rPr>
        <w:t>i</w:t>
      </w:r>
      <w:r w:rsidRPr="005D04BD">
        <w:rPr>
          <w:rFonts w:eastAsia="Calibri"/>
          <w:sz w:val="28"/>
          <w:szCs w:val="28"/>
        </w:rPr>
        <w:t xml:space="preserve"> - количество автомашин i-й марки, шт.;</w:t>
      </w:r>
    </w:p>
    <w:p w:rsidR="00CC4591" w:rsidRPr="005D04BD" w:rsidRDefault="00CC4591" w:rsidP="00CC4591">
      <w:pPr>
        <w:kinsoku w:val="0"/>
        <w:overflowPunct w:val="0"/>
        <w:autoSpaceDE w:val="0"/>
        <w:autoSpaceDN w:val="0"/>
        <w:adjustRightInd w:val="0"/>
        <w:snapToGrid w:val="0"/>
        <w:jc w:val="both"/>
        <w:rPr>
          <w:rFonts w:eastAsia="Calibri"/>
          <w:sz w:val="28"/>
          <w:szCs w:val="28"/>
        </w:rPr>
      </w:pPr>
      <w:r w:rsidRPr="005D04BD">
        <w:rPr>
          <w:rFonts w:eastAsia="Calibri"/>
          <w:sz w:val="28"/>
          <w:szCs w:val="28"/>
        </w:rPr>
        <w:t>n</w:t>
      </w:r>
      <w:r w:rsidRPr="005D04BD">
        <w:rPr>
          <w:rFonts w:eastAsia="Calibri"/>
          <w:sz w:val="28"/>
          <w:szCs w:val="28"/>
          <w:vertAlign w:val="subscript"/>
        </w:rPr>
        <w:t>i</w:t>
      </w:r>
      <w:r w:rsidRPr="005D04BD">
        <w:rPr>
          <w:rFonts w:eastAsia="Calibri"/>
          <w:sz w:val="28"/>
          <w:szCs w:val="28"/>
        </w:rPr>
        <w:t xml:space="preserve"> - количество тормозных колодок на автомашине </w:t>
      </w:r>
      <w:r w:rsidRPr="005D04BD">
        <w:rPr>
          <w:rFonts w:eastAsia="Calibri"/>
          <w:sz w:val="28"/>
          <w:szCs w:val="28"/>
          <w:lang w:val="en-US"/>
        </w:rPr>
        <w:t>i</w:t>
      </w:r>
      <w:r w:rsidRPr="005D04BD">
        <w:rPr>
          <w:rFonts w:eastAsia="Calibri"/>
          <w:sz w:val="28"/>
          <w:szCs w:val="28"/>
        </w:rPr>
        <w:t>-ой марки, шт.;</w:t>
      </w:r>
    </w:p>
    <w:p w:rsidR="00CC4591" w:rsidRPr="005D04BD" w:rsidRDefault="00CC4591" w:rsidP="00CC4591">
      <w:pPr>
        <w:kinsoku w:val="0"/>
        <w:overflowPunct w:val="0"/>
        <w:autoSpaceDE w:val="0"/>
        <w:autoSpaceDN w:val="0"/>
        <w:adjustRightInd w:val="0"/>
        <w:snapToGrid w:val="0"/>
        <w:jc w:val="both"/>
        <w:rPr>
          <w:rFonts w:eastAsia="Calibri"/>
          <w:sz w:val="28"/>
          <w:szCs w:val="28"/>
        </w:rPr>
      </w:pPr>
      <w:r w:rsidRPr="005D04BD">
        <w:rPr>
          <w:rFonts w:eastAsia="Calibri"/>
          <w:sz w:val="28"/>
          <w:szCs w:val="28"/>
        </w:rPr>
        <w:t>m</w:t>
      </w:r>
      <w:r w:rsidRPr="005D04BD">
        <w:rPr>
          <w:rFonts w:eastAsia="Calibri"/>
          <w:sz w:val="28"/>
          <w:szCs w:val="28"/>
          <w:vertAlign w:val="subscript"/>
        </w:rPr>
        <w:t>i</w:t>
      </w:r>
      <w:r w:rsidRPr="005D04BD">
        <w:rPr>
          <w:rFonts w:eastAsia="Calibri"/>
          <w:sz w:val="28"/>
          <w:szCs w:val="28"/>
        </w:rPr>
        <w:t xml:space="preserve"> - вес одной тормозной колодки на автомашине i-й марки, кг;</w:t>
      </w:r>
    </w:p>
    <w:p w:rsidR="00CC4591" w:rsidRPr="005D04BD" w:rsidRDefault="00CC4591" w:rsidP="00CC4591">
      <w:pPr>
        <w:kinsoku w:val="0"/>
        <w:overflowPunct w:val="0"/>
        <w:autoSpaceDE w:val="0"/>
        <w:autoSpaceDN w:val="0"/>
        <w:adjustRightInd w:val="0"/>
        <w:snapToGrid w:val="0"/>
        <w:jc w:val="both"/>
        <w:rPr>
          <w:rFonts w:eastAsia="Calibri"/>
          <w:sz w:val="28"/>
          <w:szCs w:val="28"/>
        </w:rPr>
      </w:pPr>
      <w:r w:rsidRPr="005D04BD">
        <w:rPr>
          <w:rFonts w:eastAsia="Calibri"/>
          <w:sz w:val="28"/>
          <w:szCs w:val="28"/>
        </w:rPr>
        <w:t>L</w:t>
      </w:r>
      <w:r w:rsidRPr="005D04BD">
        <w:rPr>
          <w:rFonts w:eastAsia="Calibri"/>
          <w:sz w:val="28"/>
          <w:szCs w:val="28"/>
          <w:vertAlign w:val="subscript"/>
        </w:rPr>
        <w:t>i</w:t>
      </w:r>
      <w:r w:rsidRPr="005D04BD">
        <w:rPr>
          <w:rFonts w:eastAsia="Calibri"/>
          <w:sz w:val="28"/>
          <w:szCs w:val="28"/>
        </w:rPr>
        <w:t xml:space="preserve"> - средний годовой пробег автомобиля i-й марки, тыс. км/год, моточас;</w:t>
      </w:r>
    </w:p>
    <w:p w:rsidR="00CC4591" w:rsidRPr="005D04BD" w:rsidRDefault="00CC4591" w:rsidP="00CC4591">
      <w:pPr>
        <w:kinsoku w:val="0"/>
        <w:overflowPunct w:val="0"/>
        <w:autoSpaceDE w:val="0"/>
        <w:autoSpaceDN w:val="0"/>
        <w:adjustRightInd w:val="0"/>
        <w:snapToGrid w:val="0"/>
        <w:jc w:val="both"/>
        <w:rPr>
          <w:rFonts w:eastAsia="Calibri"/>
          <w:sz w:val="28"/>
          <w:szCs w:val="28"/>
        </w:rPr>
      </w:pPr>
      <w:r w:rsidRPr="005D04BD">
        <w:rPr>
          <w:rFonts w:eastAsia="Calibri"/>
          <w:sz w:val="28"/>
          <w:szCs w:val="28"/>
        </w:rPr>
        <w:t>L</w:t>
      </w:r>
      <w:r w:rsidRPr="005D04BD">
        <w:rPr>
          <w:rFonts w:eastAsia="Calibri"/>
          <w:sz w:val="28"/>
          <w:szCs w:val="28"/>
          <w:vertAlign w:val="subscript"/>
        </w:rPr>
        <w:t>нi</w:t>
      </w:r>
      <w:r w:rsidRPr="005D04BD">
        <w:rPr>
          <w:rFonts w:eastAsia="Calibri"/>
          <w:sz w:val="28"/>
          <w:szCs w:val="28"/>
        </w:rPr>
        <w:t xml:space="preserve"> - норма пробега подвижного состава i-ой марки до замены тормозных колодок, тыс. км, моточас.</w:t>
      </w:r>
    </w:p>
    <w:p w:rsidR="00CC4591" w:rsidRPr="005D04BD" w:rsidRDefault="00CC4591" w:rsidP="00CC4591">
      <w:pPr>
        <w:kinsoku w:val="0"/>
        <w:overflowPunct w:val="0"/>
        <w:autoSpaceDE w:val="0"/>
        <w:autoSpaceDN w:val="0"/>
        <w:adjustRightInd w:val="0"/>
        <w:snapToGrid w:val="0"/>
        <w:jc w:val="both"/>
        <w:rPr>
          <w:rFonts w:eastAsia="Calibri"/>
          <w:sz w:val="28"/>
          <w:szCs w:val="28"/>
        </w:rPr>
      </w:pPr>
    </w:p>
    <w:p w:rsidR="00CC4591" w:rsidRPr="005D04BD" w:rsidRDefault="00CC4591" w:rsidP="00CC4591">
      <w:pPr>
        <w:kinsoku w:val="0"/>
        <w:overflowPunct w:val="0"/>
        <w:autoSpaceDE w:val="0"/>
        <w:autoSpaceDN w:val="0"/>
        <w:adjustRightInd w:val="0"/>
        <w:snapToGrid w:val="0"/>
        <w:jc w:val="both"/>
        <w:rPr>
          <w:rFonts w:eastAsia="Calibri"/>
          <w:sz w:val="28"/>
          <w:szCs w:val="28"/>
        </w:rPr>
      </w:pPr>
      <w:r w:rsidRPr="005D04BD">
        <w:rPr>
          <w:rFonts w:eastAsia="Calibri"/>
          <w:sz w:val="28"/>
          <w:szCs w:val="28"/>
        </w:rPr>
        <w:t xml:space="preserve">Таблица </w:t>
      </w:r>
      <w:r w:rsidR="00097903" w:rsidRPr="005D04BD">
        <w:rPr>
          <w:rFonts w:eastAsia="Calibri"/>
          <w:sz w:val="28"/>
          <w:szCs w:val="28"/>
        </w:rPr>
        <w:t>82</w:t>
      </w:r>
      <w:r w:rsidRPr="005D04BD">
        <w:rPr>
          <w:rFonts w:eastAsia="Calibri"/>
          <w:sz w:val="28"/>
          <w:szCs w:val="28"/>
        </w:rPr>
        <w:t xml:space="preserve"> – Расчет объема образования отработанных тормозных колодок</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7"/>
        <w:gridCol w:w="731"/>
        <w:gridCol w:w="1094"/>
        <w:gridCol w:w="40"/>
        <w:gridCol w:w="1052"/>
        <w:gridCol w:w="82"/>
        <w:gridCol w:w="1135"/>
        <w:gridCol w:w="155"/>
        <w:gridCol w:w="979"/>
        <w:gridCol w:w="1230"/>
      </w:tblGrid>
      <w:tr w:rsidR="00B3126A" w:rsidRPr="008F66EF" w:rsidTr="00D467CF">
        <w:trPr>
          <w:trHeight w:val="1228"/>
          <w:tblHeader/>
        </w:trPr>
        <w:tc>
          <w:tcPr>
            <w:tcW w:w="1443" w:type="pct"/>
            <w:shd w:val="clear" w:color="auto" w:fill="auto"/>
            <w:vAlign w:val="center"/>
            <w:hideMark/>
          </w:tcPr>
          <w:p w:rsidR="00B3126A" w:rsidRPr="005D04BD" w:rsidRDefault="00B3126A" w:rsidP="003218DC">
            <w:pPr>
              <w:jc w:val="center"/>
              <w:rPr>
                <w:sz w:val="20"/>
                <w:szCs w:val="20"/>
              </w:rPr>
            </w:pPr>
            <w:r w:rsidRPr="005D04BD">
              <w:rPr>
                <w:sz w:val="20"/>
                <w:szCs w:val="20"/>
              </w:rPr>
              <w:t>Марка транспортного средства</w:t>
            </w:r>
          </w:p>
        </w:tc>
        <w:tc>
          <w:tcPr>
            <w:tcW w:w="400" w:type="pct"/>
            <w:shd w:val="clear" w:color="auto" w:fill="auto"/>
            <w:vAlign w:val="center"/>
            <w:hideMark/>
          </w:tcPr>
          <w:p w:rsidR="00B3126A" w:rsidRPr="005D04BD" w:rsidRDefault="00B3126A" w:rsidP="003218DC">
            <w:pPr>
              <w:ind w:left="-80"/>
              <w:jc w:val="center"/>
              <w:rPr>
                <w:sz w:val="20"/>
                <w:szCs w:val="20"/>
              </w:rPr>
            </w:pPr>
            <w:r w:rsidRPr="005D04BD">
              <w:rPr>
                <w:sz w:val="20"/>
                <w:szCs w:val="20"/>
              </w:rPr>
              <w:t>Коли-чество автомашин i-той марки, ед. (N</w:t>
            </w:r>
            <w:r w:rsidRPr="005D04BD">
              <w:rPr>
                <w:sz w:val="20"/>
                <w:szCs w:val="20"/>
                <w:vertAlign w:val="subscript"/>
              </w:rPr>
              <w:t>i</w:t>
            </w:r>
            <w:r w:rsidRPr="005D04BD">
              <w:rPr>
                <w:sz w:val="20"/>
                <w:szCs w:val="20"/>
              </w:rPr>
              <w:t>)</w:t>
            </w:r>
          </w:p>
        </w:tc>
        <w:tc>
          <w:tcPr>
            <w:tcW w:w="599" w:type="pct"/>
            <w:shd w:val="clear" w:color="auto" w:fill="auto"/>
            <w:vAlign w:val="center"/>
            <w:hideMark/>
          </w:tcPr>
          <w:p w:rsidR="00B3126A" w:rsidRPr="005D04BD" w:rsidRDefault="00B3126A" w:rsidP="003218DC">
            <w:pPr>
              <w:ind w:left="-80"/>
              <w:jc w:val="center"/>
              <w:rPr>
                <w:sz w:val="20"/>
                <w:szCs w:val="20"/>
              </w:rPr>
            </w:pPr>
            <w:r w:rsidRPr="005D04BD">
              <w:rPr>
                <w:sz w:val="20"/>
                <w:szCs w:val="20"/>
              </w:rPr>
              <w:t>Кол-во колодок, установленных на автомашине i-ой марки, шт. (n</w:t>
            </w:r>
            <w:r w:rsidRPr="005D04BD">
              <w:rPr>
                <w:sz w:val="20"/>
                <w:szCs w:val="20"/>
                <w:vertAlign w:val="subscript"/>
              </w:rPr>
              <w:t>i</w:t>
            </w:r>
            <w:r w:rsidRPr="005D04BD">
              <w:rPr>
                <w:sz w:val="20"/>
                <w:szCs w:val="20"/>
              </w:rPr>
              <w:t>)</w:t>
            </w:r>
          </w:p>
        </w:tc>
        <w:tc>
          <w:tcPr>
            <w:tcW w:w="598" w:type="pct"/>
            <w:gridSpan w:val="2"/>
            <w:shd w:val="clear" w:color="auto" w:fill="auto"/>
            <w:vAlign w:val="center"/>
            <w:hideMark/>
          </w:tcPr>
          <w:p w:rsidR="00B3126A" w:rsidRPr="005D04BD" w:rsidRDefault="00B3126A" w:rsidP="003218DC">
            <w:pPr>
              <w:ind w:left="-80"/>
              <w:jc w:val="center"/>
              <w:rPr>
                <w:sz w:val="20"/>
                <w:szCs w:val="20"/>
              </w:rPr>
            </w:pPr>
            <w:r w:rsidRPr="005D04BD">
              <w:rPr>
                <w:sz w:val="20"/>
                <w:szCs w:val="20"/>
              </w:rPr>
              <w:t>Масса одной колодки на автомашине i-ой марки, кг (m</w:t>
            </w:r>
            <w:r w:rsidRPr="005D04BD">
              <w:rPr>
                <w:sz w:val="20"/>
                <w:szCs w:val="20"/>
                <w:vertAlign w:val="subscript"/>
              </w:rPr>
              <w:t>i</w:t>
            </w:r>
            <w:r w:rsidRPr="005D04BD">
              <w:rPr>
                <w:sz w:val="20"/>
                <w:szCs w:val="20"/>
              </w:rPr>
              <w:t>)</w:t>
            </w:r>
          </w:p>
        </w:tc>
        <w:tc>
          <w:tcPr>
            <w:tcW w:w="751" w:type="pct"/>
            <w:gridSpan w:val="3"/>
            <w:shd w:val="clear" w:color="auto" w:fill="auto"/>
            <w:vAlign w:val="center"/>
            <w:hideMark/>
          </w:tcPr>
          <w:p w:rsidR="00B3126A" w:rsidRPr="005D04BD" w:rsidRDefault="00B3126A" w:rsidP="003218DC">
            <w:pPr>
              <w:ind w:left="-80"/>
              <w:jc w:val="center"/>
              <w:rPr>
                <w:sz w:val="20"/>
                <w:szCs w:val="20"/>
              </w:rPr>
            </w:pPr>
            <w:r w:rsidRPr="005D04BD">
              <w:rPr>
                <w:sz w:val="20"/>
                <w:szCs w:val="20"/>
              </w:rPr>
              <w:t>Средний годовой пробег автомобиля i-ой марки, тыс. км, моточасов (L</w:t>
            </w:r>
            <w:r w:rsidRPr="005D04BD">
              <w:rPr>
                <w:sz w:val="20"/>
                <w:szCs w:val="20"/>
                <w:vertAlign w:val="subscript"/>
              </w:rPr>
              <w:t>i</w:t>
            </w:r>
            <w:r w:rsidRPr="005D04BD">
              <w:rPr>
                <w:sz w:val="20"/>
                <w:szCs w:val="20"/>
              </w:rPr>
              <w:t>)</w:t>
            </w:r>
          </w:p>
        </w:tc>
        <w:tc>
          <w:tcPr>
            <w:tcW w:w="536" w:type="pct"/>
            <w:shd w:val="clear" w:color="auto" w:fill="auto"/>
            <w:vAlign w:val="center"/>
            <w:hideMark/>
          </w:tcPr>
          <w:p w:rsidR="00B3126A" w:rsidRPr="005D04BD" w:rsidRDefault="00B3126A" w:rsidP="003218DC">
            <w:pPr>
              <w:ind w:left="-80"/>
              <w:jc w:val="center"/>
              <w:rPr>
                <w:sz w:val="20"/>
                <w:szCs w:val="20"/>
              </w:rPr>
            </w:pPr>
            <w:r w:rsidRPr="005D04BD">
              <w:rPr>
                <w:sz w:val="20"/>
                <w:szCs w:val="20"/>
              </w:rPr>
              <w:t>Нормативный пробег, тыс. км, моточасов (L</w:t>
            </w:r>
            <w:r w:rsidRPr="005D04BD">
              <w:rPr>
                <w:sz w:val="20"/>
                <w:szCs w:val="20"/>
                <w:vertAlign w:val="subscript"/>
              </w:rPr>
              <w:t>Hi</w:t>
            </w:r>
            <w:r w:rsidRPr="005D04BD">
              <w:rPr>
                <w:sz w:val="20"/>
                <w:szCs w:val="20"/>
              </w:rPr>
              <w:t>)</w:t>
            </w:r>
          </w:p>
        </w:tc>
        <w:tc>
          <w:tcPr>
            <w:tcW w:w="673" w:type="pct"/>
            <w:shd w:val="clear" w:color="auto" w:fill="auto"/>
            <w:vAlign w:val="center"/>
            <w:hideMark/>
          </w:tcPr>
          <w:p w:rsidR="00B3126A" w:rsidRPr="005D04BD" w:rsidRDefault="00B3126A" w:rsidP="003218DC">
            <w:pPr>
              <w:ind w:left="-80"/>
              <w:jc w:val="center"/>
              <w:rPr>
                <w:sz w:val="20"/>
                <w:szCs w:val="20"/>
              </w:rPr>
            </w:pPr>
            <w:r w:rsidRPr="005D04BD">
              <w:rPr>
                <w:sz w:val="20"/>
                <w:szCs w:val="20"/>
              </w:rPr>
              <w:t>Объем образования отработанных тормозных колодок, т/год (М)</w:t>
            </w:r>
          </w:p>
        </w:tc>
      </w:tr>
      <w:tr w:rsidR="00B3126A" w:rsidRPr="008F66EF" w:rsidTr="003218DC">
        <w:trPr>
          <w:trHeight w:val="20"/>
        </w:trPr>
        <w:tc>
          <w:tcPr>
            <w:tcW w:w="5000" w:type="pct"/>
            <w:gridSpan w:val="10"/>
            <w:shd w:val="clear" w:color="auto" w:fill="auto"/>
            <w:noWrap/>
          </w:tcPr>
          <w:p w:rsidR="00B3126A" w:rsidRPr="005D04BD" w:rsidRDefault="00B3126A" w:rsidP="003218DC">
            <w:pPr>
              <w:jc w:val="center"/>
              <w:rPr>
                <w:sz w:val="20"/>
                <w:szCs w:val="20"/>
              </w:rPr>
            </w:pPr>
            <w:r w:rsidRPr="005D04BD">
              <w:rPr>
                <w:bCs/>
                <w:sz w:val="20"/>
                <w:szCs w:val="20"/>
              </w:rPr>
              <w:t>Шахта №57</w:t>
            </w:r>
          </w:p>
        </w:tc>
      </w:tr>
      <w:tr w:rsidR="00B3126A" w:rsidRPr="008F66EF" w:rsidTr="00AE398E">
        <w:trPr>
          <w:trHeight w:val="20"/>
        </w:trPr>
        <w:tc>
          <w:tcPr>
            <w:tcW w:w="1443" w:type="pct"/>
            <w:shd w:val="clear" w:color="auto" w:fill="auto"/>
            <w:noWrap/>
          </w:tcPr>
          <w:p w:rsidR="00B3126A" w:rsidRPr="005D04BD" w:rsidRDefault="00B3126A" w:rsidP="003218DC">
            <w:pPr>
              <w:rPr>
                <w:sz w:val="20"/>
                <w:szCs w:val="20"/>
                <w:lang w:val="en-US"/>
              </w:rPr>
            </w:pPr>
            <w:r w:rsidRPr="005D04BD">
              <w:rPr>
                <w:sz w:val="20"/>
                <w:szCs w:val="20"/>
                <w:lang w:val="en-US"/>
              </w:rPr>
              <w:t>Rocket Boomer</w:t>
            </w:r>
          </w:p>
        </w:tc>
        <w:tc>
          <w:tcPr>
            <w:tcW w:w="400" w:type="pct"/>
            <w:shd w:val="clear" w:color="auto" w:fill="auto"/>
            <w:noWrap/>
            <w:vAlign w:val="center"/>
          </w:tcPr>
          <w:p w:rsidR="00B3126A" w:rsidRPr="005D04BD" w:rsidRDefault="00B3126A" w:rsidP="003218DC">
            <w:pPr>
              <w:jc w:val="center"/>
              <w:rPr>
                <w:sz w:val="20"/>
                <w:szCs w:val="20"/>
              </w:rPr>
            </w:pPr>
            <w:r w:rsidRPr="005D04BD">
              <w:rPr>
                <w:sz w:val="20"/>
                <w:szCs w:val="20"/>
              </w:rPr>
              <w:t>4</w:t>
            </w:r>
          </w:p>
        </w:tc>
        <w:tc>
          <w:tcPr>
            <w:tcW w:w="599" w:type="pct"/>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8</w:t>
            </w:r>
          </w:p>
        </w:tc>
        <w:tc>
          <w:tcPr>
            <w:tcW w:w="598" w:type="pct"/>
            <w:gridSpan w:val="2"/>
            <w:shd w:val="clear" w:color="auto" w:fill="auto"/>
            <w:noWrap/>
            <w:vAlign w:val="center"/>
          </w:tcPr>
          <w:p w:rsidR="00B3126A" w:rsidRPr="005D04BD" w:rsidRDefault="00B3126A" w:rsidP="003218DC">
            <w:pPr>
              <w:jc w:val="center"/>
              <w:rPr>
                <w:sz w:val="20"/>
                <w:szCs w:val="20"/>
              </w:rPr>
            </w:pPr>
            <w:r w:rsidRPr="005D04BD">
              <w:rPr>
                <w:sz w:val="20"/>
                <w:szCs w:val="20"/>
              </w:rPr>
              <w:t>1,2</w:t>
            </w:r>
          </w:p>
        </w:tc>
        <w:tc>
          <w:tcPr>
            <w:tcW w:w="751" w:type="pct"/>
            <w:gridSpan w:val="3"/>
            <w:shd w:val="clear" w:color="auto" w:fill="auto"/>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1254</w:t>
            </w:r>
          </w:p>
        </w:tc>
        <w:tc>
          <w:tcPr>
            <w:tcW w:w="536" w:type="pct"/>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1000</w:t>
            </w:r>
          </w:p>
        </w:tc>
        <w:tc>
          <w:tcPr>
            <w:tcW w:w="673" w:type="pct"/>
            <w:shd w:val="clear" w:color="auto" w:fill="auto"/>
            <w:noWrap/>
            <w:vAlign w:val="bottom"/>
          </w:tcPr>
          <w:p w:rsidR="00B3126A" w:rsidRPr="005D04BD" w:rsidRDefault="00B3126A" w:rsidP="003218DC">
            <w:pPr>
              <w:jc w:val="center"/>
              <w:rPr>
                <w:sz w:val="20"/>
                <w:szCs w:val="20"/>
              </w:rPr>
            </w:pPr>
            <w:r w:rsidRPr="005D04BD">
              <w:rPr>
                <w:sz w:val="20"/>
                <w:szCs w:val="20"/>
              </w:rPr>
              <w:t>0,04815</w:t>
            </w:r>
          </w:p>
        </w:tc>
      </w:tr>
      <w:tr w:rsidR="00B3126A" w:rsidRPr="008F66EF" w:rsidTr="00AE398E">
        <w:trPr>
          <w:trHeight w:val="20"/>
        </w:trPr>
        <w:tc>
          <w:tcPr>
            <w:tcW w:w="1443" w:type="pct"/>
            <w:shd w:val="clear" w:color="auto" w:fill="auto"/>
            <w:noWrap/>
            <w:hideMark/>
          </w:tcPr>
          <w:p w:rsidR="00B3126A" w:rsidRPr="005D04BD" w:rsidRDefault="00B3126A" w:rsidP="003218DC">
            <w:pPr>
              <w:rPr>
                <w:sz w:val="20"/>
                <w:szCs w:val="20"/>
                <w:lang w:val="en-US"/>
              </w:rPr>
            </w:pPr>
            <w:r w:rsidRPr="005D04BD">
              <w:rPr>
                <w:sz w:val="20"/>
                <w:szCs w:val="20"/>
              </w:rPr>
              <w:t>Sandvik DS 510</w:t>
            </w:r>
          </w:p>
        </w:tc>
        <w:tc>
          <w:tcPr>
            <w:tcW w:w="400" w:type="pct"/>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1</w:t>
            </w:r>
          </w:p>
        </w:tc>
        <w:tc>
          <w:tcPr>
            <w:tcW w:w="599" w:type="pct"/>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8</w:t>
            </w:r>
          </w:p>
        </w:tc>
        <w:tc>
          <w:tcPr>
            <w:tcW w:w="598" w:type="pct"/>
            <w:gridSpan w:val="2"/>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1,2</w:t>
            </w:r>
          </w:p>
        </w:tc>
        <w:tc>
          <w:tcPr>
            <w:tcW w:w="751" w:type="pct"/>
            <w:gridSpan w:val="3"/>
            <w:shd w:val="clear" w:color="auto" w:fill="auto"/>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1274</w:t>
            </w:r>
          </w:p>
        </w:tc>
        <w:tc>
          <w:tcPr>
            <w:tcW w:w="536" w:type="pct"/>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1000</w:t>
            </w:r>
          </w:p>
        </w:tc>
        <w:tc>
          <w:tcPr>
            <w:tcW w:w="673" w:type="pct"/>
            <w:shd w:val="clear" w:color="auto" w:fill="auto"/>
            <w:noWrap/>
            <w:vAlign w:val="bottom"/>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0,01223</w:t>
            </w:r>
          </w:p>
        </w:tc>
      </w:tr>
      <w:tr w:rsidR="00B3126A" w:rsidRPr="008F66EF" w:rsidTr="00AE398E">
        <w:trPr>
          <w:trHeight w:val="20"/>
        </w:trPr>
        <w:tc>
          <w:tcPr>
            <w:tcW w:w="1443" w:type="pct"/>
            <w:shd w:val="clear" w:color="auto" w:fill="auto"/>
            <w:noWrap/>
            <w:hideMark/>
          </w:tcPr>
          <w:p w:rsidR="00B3126A" w:rsidRPr="005D04BD" w:rsidRDefault="00B3126A" w:rsidP="003218DC">
            <w:pPr>
              <w:rPr>
                <w:sz w:val="20"/>
                <w:szCs w:val="20"/>
              </w:rPr>
            </w:pPr>
            <w:r w:rsidRPr="005D04BD">
              <w:rPr>
                <w:sz w:val="20"/>
                <w:szCs w:val="20"/>
              </w:rPr>
              <w:t>Sandvik DL 431</w:t>
            </w:r>
          </w:p>
        </w:tc>
        <w:tc>
          <w:tcPr>
            <w:tcW w:w="400" w:type="pct"/>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1</w:t>
            </w:r>
          </w:p>
        </w:tc>
        <w:tc>
          <w:tcPr>
            <w:tcW w:w="599" w:type="pct"/>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8</w:t>
            </w:r>
          </w:p>
        </w:tc>
        <w:tc>
          <w:tcPr>
            <w:tcW w:w="598" w:type="pct"/>
            <w:gridSpan w:val="2"/>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1,2</w:t>
            </w:r>
          </w:p>
        </w:tc>
        <w:tc>
          <w:tcPr>
            <w:tcW w:w="751" w:type="pct"/>
            <w:gridSpan w:val="3"/>
            <w:shd w:val="clear" w:color="auto" w:fill="auto"/>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954</w:t>
            </w:r>
          </w:p>
        </w:tc>
        <w:tc>
          <w:tcPr>
            <w:tcW w:w="536" w:type="pct"/>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1000</w:t>
            </w:r>
          </w:p>
        </w:tc>
        <w:tc>
          <w:tcPr>
            <w:tcW w:w="673" w:type="pct"/>
            <w:shd w:val="clear" w:color="auto" w:fill="auto"/>
            <w:noWrap/>
            <w:vAlign w:val="bottom"/>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0,00916</w:t>
            </w:r>
          </w:p>
        </w:tc>
      </w:tr>
      <w:tr w:rsidR="00B3126A" w:rsidRPr="008F66EF" w:rsidTr="00AE398E">
        <w:trPr>
          <w:trHeight w:val="20"/>
        </w:trPr>
        <w:tc>
          <w:tcPr>
            <w:tcW w:w="1443" w:type="pct"/>
            <w:shd w:val="clear" w:color="auto" w:fill="auto"/>
            <w:noWrap/>
            <w:hideMark/>
          </w:tcPr>
          <w:p w:rsidR="00B3126A" w:rsidRPr="005D04BD" w:rsidRDefault="00B3126A" w:rsidP="003218DC">
            <w:pPr>
              <w:rPr>
                <w:sz w:val="20"/>
                <w:szCs w:val="20"/>
                <w:lang w:val="en-US"/>
              </w:rPr>
            </w:pPr>
            <w:r w:rsidRPr="005D04BD">
              <w:rPr>
                <w:sz w:val="20"/>
                <w:szCs w:val="20"/>
              </w:rPr>
              <w:t>Sandvik DL 430-7C</w:t>
            </w:r>
          </w:p>
        </w:tc>
        <w:tc>
          <w:tcPr>
            <w:tcW w:w="400" w:type="pct"/>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1</w:t>
            </w:r>
          </w:p>
        </w:tc>
        <w:tc>
          <w:tcPr>
            <w:tcW w:w="599" w:type="pct"/>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8</w:t>
            </w:r>
          </w:p>
        </w:tc>
        <w:tc>
          <w:tcPr>
            <w:tcW w:w="598" w:type="pct"/>
            <w:gridSpan w:val="2"/>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1,2</w:t>
            </w:r>
          </w:p>
        </w:tc>
        <w:tc>
          <w:tcPr>
            <w:tcW w:w="751" w:type="pct"/>
            <w:gridSpan w:val="3"/>
            <w:shd w:val="clear" w:color="auto" w:fill="auto"/>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954</w:t>
            </w:r>
          </w:p>
        </w:tc>
        <w:tc>
          <w:tcPr>
            <w:tcW w:w="536" w:type="pct"/>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1000</w:t>
            </w:r>
          </w:p>
        </w:tc>
        <w:tc>
          <w:tcPr>
            <w:tcW w:w="673" w:type="pct"/>
            <w:shd w:val="clear" w:color="auto" w:fill="auto"/>
            <w:noWrap/>
            <w:vAlign w:val="bottom"/>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0,00916</w:t>
            </w:r>
          </w:p>
        </w:tc>
      </w:tr>
      <w:tr w:rsidR="00B3126A" w:rsidRPr="008F66EF" w:rsidTr="00AE398E">
        <w:trPr>
          <w:trHeight w:val="20"/>
        </w:trPr>
        <w:tc>
          <w:tcPr>
            <w:tcW w:w="1443" w:type="pct"/>
            <w:shd w:val="clear" w:color="auto" w:fill="auto"/>
            <w:noWrap/>
            <w:hideMark/>
          </w:tcPr>
          <w:p w:rsidR="00B3126A" w:rsidRPr="005D04BD" w:rsidRDefault="00B3126A" w:rsidP="003218DC">
            <w:pPr>
              <w:rPr>
                <w:sz w:val="20"/>
                <w:szCs w:val="20"/>
              </w:rPr>
            </w:pPr>
            <w:r w:rsidRPr="005D04BD">
              <w:rPr>
                <w:sz w:val="20"/>
                <w:szCs w:val="20"/>
              </w:rPr>
              <w:t>МТ 5020</w:t>
            </w:r>
          </w:p>
        </w:tc>
        <w:tc>
          <w:tcPr>
            <w:tcW w:w="400" w:type="pct"/>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5</w:t>
            </w:r>
          </w:p>
        </w:tc>
        <w:tc>
          <w:tcPr>
            <w:tcW w:w="599" w:type="pct"/>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8</w:t>
            </w:r>
          </w:p>
        </w:tc>
        <w:tc>
          <w:tcPr>
            <w:tcW w:w="598" w:type="pct"/>
            <w:gridSpan w:val="2"/>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1,2</w:t>
            </w:r>
          </w:p>
        </w:tc>
        <w:tc>
          <w:tcPr>
            <w:tcW w:w="751" w:type="pct"/>
            <w:gridSpan w:val="3"/>
            <w:shd w:val="clear" w:color="auto" w:fill="auto"/>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3840</w:t>
            </w:r>
          </w:p>
        </w:tc>
        <w:tc>
          <w:tcPr>
            <w:tcW w:w="536" w:type="pct"/>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1000</w:t>
            </w:r>
          </w:p>
        </w:tc>
        <w:tc>
          <w:tcPr>
            <w:tcW w:w="673" w:type="pct"/>
            <w:shd w:val="clear" w:color="auto" w:fill="auto"/>
            <w:noWrap/>
            <w:vAlign w:val="bottom"/>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0,18432</w:t>
            </w:r>
          </w:p>
        </w:tc>
      </w:tr>
      <w:tr w:rsidR="00B3126A" w:rsidRPr="008F66EF" w:rsidTr="00AE398E">
        <w:trPr>
          <w:trHeight w:val="20"/>
        </w:trPr>
        <w:tc>
          <w:tcPr>
            <w:tcW w:w="1443" w:type="pct"/>
            <w:shd w:val="clear" w:color="auto" w:fill="auto"/>
            <w:noWrap/>
            <w:hideMark/>
          </w:tcPr>
          <w:p w:rsidR="00B3126A" w:rsidRPr="005D04BD" w:rsidRDefault="00B3126A" w:rsidP="003218DC">
            <w:pPr>
              <w:rPr>
                <w:sz w:val="20"/>
                <w:szCs w:val="20"/>
              </w:rPr>
            </w:pPr>
            <w:r w:rsidRPr="005D04BD">
              <w:rPr>
                <w:sz w:val="20"/>
                <w:szCs w:val="20"/>
                <w:lang w:val="en-US"/>
              </w:rPr>
              <w:t>ST 14</w:t>
            </w:r>
          </w:p>
        </w:tc>
        <w:tc>
          <w:tcPr>
            <w:tcW w:w="400" w:type="pct"/>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3</w:t>
            </w:r>
          </w:p>
        </w:tc>
        <w:tc>
          <w:tcPr>
            <w:tcW w:w="599" w:type="pct"/>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8</w:t>
            </w:r>
          </w:p>
        </w:tc>
        <w:tc>
          <w:tcPr>
            <w:tcW w:w="598" w:type="pct"/>
            <w:gridSpan w:val="2"/>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1,2</w:t>
            </w:r>
          </w:p>
        </w:tc>
        <w:tc>
          <w:tcPr>
            <w:tcW w:w="751" w:type="pct"/>
            <w:gridSpan w:val="3"/>
            <w:shd w:val="clear" w:color="auto" w:fill="auto"/>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4320</w:t>
            </w:r>
          </w:p>
        </w:tc>
        <w:tc>
          <w:tcPr>
            <w:tcW w:w="536" w:type="pct"/>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1000</w:t>
            </w:r>
          </w:p>
        </w:tc>
        <w:tc>
          <w:tcPr>
            <w:tcW w:w="673" w:type="pct"/>
            <w:shd w:val="clear" w:color="auto" w:fill="auto"/>
            <w:noWrap/>
            <w:vAlign w:val="bottom"/>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0,12442</w:t>
            </w:r>
          </w:p>
        </w:tc>
      </w:tr>
      <w:tr w:rsidR="00B3126A" w:rsidRPr="008F66EF" w:rsidTr="00AE398E">
        <w:trPr>
          <w:trHeight w:val="96"/>
        </w:trPr>
        <w:tc>
          <w:tcPr>
            <w:tcW w:w="1443" w:type="pct"/>
            <w:shd w:val="clear" w:color="auto" w:fill="auto"/>
            <w:noWrap/>
            <w:hideMark/>
          </w:tcPr>
          <w:p w:rsidR="00B3126A" w:rsidRPr="005D04BD" w:rsidRDefault="00B3126A" w:rsidP="003218DC">
            <w:pPr>
              <w:rPr>
                <w:sz w:val="20"/>
                <w:szCs w:val="20"/>
                <w:lang w:val="en-US"/>
              </w:rPr>
            </w:pPr>
            <w:r w:rsidRPr="005D04BD">
              <w:rPr>
                <w:sz w:val="20"/>
                <w:szCs w:val="20"/>
                <w:lang w:val="en-US"/>
              </w:rPr>
              <w:t>САТ-980 L</w:t>
            </w:r>
          </w:p>
        </w:tc>
        <w:tc>
          <w:tcPr>
            <w:tcW w:w="400" w:type="pct"/>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3</w:t>
            </w:r>
          </w:p>
        </w:tc>
        <w:tc>
          <w:tcPr>
            <w:tcW w:w="599" w:type="pct"/>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8</w:t>
            </w:r>
          </w:p>
        </w:tc>
        <w:tc>
          <w:tcPr>
            <w:tcW w:w="598" w:type="pct"/>
            <w:gridSpan w:val="2"/>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1,2</w:t>
            </w:r>
          </w:p>
        </w:tc>
        <w:tc>
          <w:tcPr>
            <w:tcW w:w="751" w:type="pct"/>
            <w:gridSpan w:val="3"/>
            <w:shd w:val="clear" w:color="auto" w:fill="auto"/>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3400</w:t>
            </w:r>
          </w:p>
        </w:tc>
        <w:tc>
          <w:tcPr>
            <w:tcW w:w="536" w:type="pct"/>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1000</w:t>
            </w:r>
          </w:p>
        </w:tc>
        <w:tc>
          <w:tcPr>
            <w:tcW w:w="673" w:type="pct"/>
            <w:shd w:val="clear" w:color="auto" w:fill="auto"/>
            <w:noWrap/>
            <w:vAlign w:val="bottom"/>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0,09792</w:t>
            </w:r>
          </w:p>
        </w:tc>
      </w:tr>
      <w:tr w:rsidR="00B3126A" w:rsidRPr="008F66EF" w:rsidTr="00AE398E">
        <w:trPr>
          <w:trHeight w:val="77"/>
        </w:trPr>
        <w:tc>
          <w:tcPr>
            <w:tcW w:w="1443" w:type="pct"/>
            <w:shd w:val="clear" w:color="auto" w:fill="auto"/>
            <w:noWrap/>
          </w:tcPr>
          <w:p w:rsidR="00B3126A" w:rsidRPr="005D04BD" w:rsidRDefault="00B3126A" w:rsidP="003218DC">
            <w:pPr>
              <w:rPr>
                <w:sz w:val="20"/>
                <w:szCs w:val="20"/>
                <w:lang w:val="en-US"/>
              </w:rPr>
            </w:pPr>
            <w:r w:rsidRPr="005D04BD">
              <w:rPr>
                <w:sz w:val="20"/>
                <w:szCs w:val="20"/>
                <w:lang w:val="en-US"/>
              </w:rPr>
              <w:t>САТ-980G II (ОКНТ)</w:t>
            </w:r>
          </w:p>
        </w:tc>
        <w:tc>
          <w:tcPr>
            <w:tcW w:w="400" w:type="pct"/>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2</w:t>
            </w:r>
          </w:p>
        </w:tc>
        <w:tc>
          <w:tcPr>
            <w:tcW w:w="599" w:type="pct"/>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8</w:t>
            </w:r>
          </w:p>
        </w:tc>
        <w:tc>
          <w:tcPr>
            <w:tcW w:w="598" w:type="pct"/>
            <w:gridSpan w:val="2"/>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1,2</w:t>
            </w:r>
          </w:p>
        </w:tc>
        <w:tc>
          <w:tcPr>
            <w:tcW w:w="751" w:type="pct"/>
            <w:gridSpan w:val="3"/>
            <w:shd w:val="clear" w:color="auto" w:fill="auto"/>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3408</w:t>
            </w:r>
          </w:p>
        </w:tc>
        <w:tc>
          <w:tcPr>
            <w:tcW w:w="536" w:type="pct"/>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1000</w:t>
            </w:r>
          </w:p>
        </w:tc>
        <w:tc>
          <w:tcPr>
            <w:tcW w:w="673" w:type="pct"/>
            <w:shd w:val="clear" w:color="auto" w:fill="auto"/>
            <w:noWrap/>
            <w:vAlign w:val="bottom"/>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0,06543</w:t>
            </w:r>
          </w:p>
        </w:tc>
      </w:tr>
      <w:tr w:rsidR="00B3126A" w:rsidRPr="008F66EF" w:rsidTr="00AE398E">
        <w:trPr>
          <w:trHeight w:val="77"/>
        </w:trPr>
        <w:tc>
          <w:tcPr>
            <w:tcW w:w="1443" w:type="pct"/>
            <w:shd w:val="clear" w:color="auto" w:fill="auto"/>
            <w:noWrap/>
          </w:tcPr>
          <w:p w:rsidR="00B3126A" w:rsidRPr="005D04BD" w:rsidRDefault="00B3126A" w:rsidP="003218DC">
            <w:pPr>
              <w:rPr>
                <w:sz w:val="20"/>
                <w:szCs w:val="20"/>
                <w:lang w:val="en-US"/>
              </w:rPr>
            </w:pPr>
            <w:r w:rsidRPr="005D04BD">
              <w:rPr>
                <w:sz w:val="20"/>
                <w:szCs w:val="20"/>
                <w:lang w:val="en-US"/>
              </w:rPr>
              <w:t>УАЗ 315148-068</w:t>
            </w:r>
          </w:p>
        </w:tc>
        <w:tc>
          <w:tcPr>
            <w:tcW w:w="400" w:type="pct"/>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1</w:t>
            </w:r>
          </w:p>
        </w:tc>
        <w:tc>
          <w:tcPr>
            <w:tcW w:w="599" w:type="pct"/>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8</w:t>
            </w:r>
          </w:p>
        </w:tc>
        <w:tc>
          <w:tcPr>
            <w:tcW w:w="598" w:type="pct"/>
            <w:gridSpan w:val="2"/>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0,76</w:t>
            </w:r>
          </w:p>
        </w:tc>
        <w:tc>
          <w:tcPr>
            <w:tcW w:w="751" w:type="pct"/>
            <w:gridSpan w:val="3"/>
            <w:shd w:val="clear" w:color="auto" w:fill="auto"/>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1440</w:t>
            </w:r>
          </w:p>
        </w:tc>
        <w:tc>
          <w:tcPr>
            <w:tcW w:w="536" w:type="pct"/>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1000</w:t>
            </w:r>
          </w:p>
        </w:tc>
        <w:tc>
          <w:tcPr>
            <w:tcW w:w="673" w:type="pct"/>
            <w:shd w:val="clear" w:color="auto" w:fill="auto"/>
            <w:noWrap/>
            <w:vAlign w:val="bottom"/>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0,00876</w:t>
            </w:r>
          </w:p>
        </w:tc>
      </w:tr>
      <w:tr w:rsidR="00B3126A" w:rsidRPr="008F66EF" w:rsidTr="00AE398E">
        <w:trPr>
          <w:trHeight w:val="77"/>
        </w:trPr>
        <w:tc>
          <w:tcPr>
            <w:tcW w:w="1443" w:type="pct"/>
            <w:shd w:val="clear" w:color="auto" w:fill="auto"/>
            <w:noWrap/>
          </w:tcPr>
          <w:p w:rsidR="00B3126A" w:rsidRPr="005D04BD" w:rsidRDefault="00B3126A" w:rsidP="003218DC">
            <w:pPr>
              <w:rPr>
                <w:sz w:val="20"/>
                <w:szCs w:val="20"/>
              </w:rPr>
            </w:pPr>
            <w:r w:rsidRPr="005D04BD">
              <w:rPr>
                <w:sz w:val="20"/>
                <w:szCs w:val="20"/>
              </w:rPr>
              <w:t xml:space="preserve">Автоцистерна АЦ-5,0- </w:t>
            </w:r>
          </w:p>
        </w:tc>
        <w:tc>
          <w:tcPr>
            <w:tcW w:w="400" w:type="pct"/>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1</w:t>
            </w:r>
          </w:p>
        </w:tc>
        <w:tc>
          <w:tcPr>
            <w:tcW w:w="599" w:type="pct"/>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8</w:t>
            </w:r>
          </w:p>
        </w:tc>
        <w:tc>
          <w:tcPr>
            <w:tcW w:w="598" w:type="pct"/>
            <w:gridSpan w:val="2"/>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1,2</w:t>
            </w:r>
          </w:p>
        </w:tc>
        <w:tc>
          <w:tcPr>
            <w:tcW w:w="751" w:type="pct"/>
            <w:gridSpan w:val="3"/>
            <w:shd w:val="clear" w:color="auto" w:fill="auto"/>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1440</w:t>
            </w:r>
          </w:p>
        </w:tc>
        <w:tc>
          <w:tcPr>
            <w:tcW w:w="536" w:type="pct"/>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1000</w:t>
            </w:r>
          </w:p>
        </w:tc>
        <w:tc>
          <w:tcPr>
            <w:tcW w:w="673" w:type="pct"/>
            <w:shd w:val="clear" w:color="auto" w:fill="auto"/>
            <w:noWrap/>
            <w:vAlign w:val="bottom"/>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0,01382</w:t>
            </w:r>
          </w:p>
        </w:tc>
      </w:tr>
      <w:tr w:rsidR="00B3126A" w:rsidRPr="008F66EF" w:rsidTr="00AE398E">
        <w:trPr>
          <w:trHeight w:val="77"/>
        </w:trPr>
        <w:tc>
          <w:tcPr>
            <w:tcW w:w="1443" w:type="pct"/>
            <w:shd w:val="clear" w:color="auto" w:fill="auto"/>
            <w:noWrap/>
          </w:tcPr>
          <w:p w:rsidR="00B3126A" w:rsidRPr="005D04BD" w:rsidRDefault="00B3126A" w:rsidP="003218DC">
            <w:pPr>
              <w:rPr>
                <w:sz w:val="20"/>
                <w:szCs w:val="20"/>
              </w:rPr>
            </w:pPr>
            <w:r w:rsidRPr="005D04BD">
              <w:rPr>
                <w:sz w:val="20"/>
                <w:szCs w:val="20"/>
              </w:rPr>
              <w:t>Минка 18 А</w:t>
            </w:r>
          </w:p>
        </w:tc>
        <w:tc>
          <w:tcPr>
            <w:tcW w:w="400" w:type="pct"/>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1</w:t>
            </w:r>
          </w:p>
        </w:tc>
        <w:tc>
          <w:tcPr>
            <w:tcW w:w="599" w:type="pct"/>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8</w:t>
            </w:r>
          </w:p>
        </w:tc>
        <w:tc>
          <w:tcPr>
            <w:tcW w:w="598" w:type="pct"/>
            <w:gridSpan w:val="2"/>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0,76</w:t>
            </w:r>
          </w:p>
        </w:tc>
        <w:tc>
          <w:tcPr>
            <w:tcW w:w="751" w:type="pct"/>
            <w:gridSpan w:val="3"/>
            <w:shd w:val="clear" w:color="auto" w:fill="auto"/>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2750</w:t>
            </w:r>
          </w:p>
        </w:tc>
        <w:tc>
          <w:tcPr>
            <w:tcW w:w="536" w:type="pct"/>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1000</w:t>
            </w:r>
          </w:p>
        </w:tc>
        <w:tc>
          <w:tcPr>
            <w:tcW w:w="673" w:type="pct"/>
            <w:shd w:val="clear" w:color="auto" w:fill="auto"/>
            <w:noWrap/>
            <w:vAlign w:val="bottom"/>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0,01672</w:t>
            </w:r>
          </w:p>
        </w:tc>
      </w:tr>
      <w:tr w:rsidR="00B3126A" w:rsidRPr="008F66EF" w:rsidTr="00AE398E">
        <w:trPr>
          <w:trHeight w:val="77"/>
        </w:trPr>
        <w:tc>
          <w:tcPr>
            <w:tcW w:w="1443" w:type="pct"/>
            <w:shd w:val="clear" w:color="auto" w:fill="auto"/>
            <w:noWrap/>
          </w:tcPr>
          <w:p w:rsidR="00B3126A" w:rsidRPr="005D04BD" w:rsidRDefault="00B3126A" w:rsidP="003218DC">
            <w:pPr>
              <w:rPr>
                <w:sz w:val="20"/>
                <w:szCs w:val="20"/>
              </w:rPr>
            </w:pPr>
            <w:r w:rsidRPr="005D04BD">
              <w:rPr>
                <w:sz w:val="20"/>
                <w:szCs w:val="20"/>
              </w:rPr>
              <w:t>LK-1</w:t>
            </w:r>
          </w:p>
        </w:tc>
        <w:tc>
          <w:tcPr>
            <w:tcW w:w="400" w:type="pct"/>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2</w:t>
            </w:r>
          </w:p>
        </w:tc>
        <w:tc>
          <w:tcPr>
            <w:tcW w:w="599" w:type="pct"/>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8</w:t>
            </w:r>
          </w:p>
        </w:tc>
        <w:tc>
          <w:tcPr>
            <w:tcW w:w="598" w:type="pct"/>
            <w:gridSpan w:val="2"/>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1,2</w:t>
            </w:r>
          </w:p>
        </w:tc>
        <w:tc>
          <w:tcPr>
            <w:tcW w:w="751" w:type="pct"/>
            <w:gridSpan w:val="3"/>
            <w:shd w:val="clear" w:color="auto" w:fill="auto"/>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2800</w:t>
            </w:r>
          </w:p>
        </w:tc>
        <w:tc>
          <w:tcPr>
            <w:tcW w:w="536" w:type="pct"/>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1000</w:t>
            </w:r>
          </w:p>
        </w:tc>
        <w:tc>
          <w:tcPr>
            <w:tcW w:w="673" w:type="pct"/>
            <w:shd w:val="clear" w:color="auto" w:fill="auto"/>
            <w:noWrap/>
            <w:vAlign w:val="bottom"/>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0,05376</w:t>
            </w:r>
          </w:p>
        </w:tc>
      </w:tr>
      <w:tr w:rsidR="00B3126A" w:rsidRPr="008F66EF" w:rsidTr="00AE398E">
        <w:trPr>
          <w:trHeight w:val="77"/>
        </w:trPr>
        <w:tc>
          <w:tcPr>
            <w:tcW w:w="1443" w:type="pct"/>
            <w:shd w:val="clear" w:color="auto" w:fill="auto"/>
            <w:noWrap/>
          </w:tcPr>
          <w:p w:rsidR="00B3126A" w:rsidRPr="005D04BD" w:rsidRDefault="00B3126A" w:rsidP="003218DC">
            <w:pPr>
              <w:rPr>
                <w:sz w:val="20"/>
                <w:szCs w:val="20"/>
              </w:rPr>
            </w:pPr>
            <w:r w:rsidRPr="005D04BD">
              <w:rPr>
                <w:sz w:val="20"/>
                <w:szCs w:val="20"/>
              </w:rPr>
              <w:t>LIFT PAUS (нож.подъем.)</w:t>
            </w:r>
          </w:p>
        </w:tc>
        <w:tc>
          <w:tcPr>
            <w:tcW w:w="400" w:type="pct"/>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1</w:t>
            </w:r>
          </w:p>
        </w:tc>
        <w:tc>
          <w:tcPr>
            <w:tcW w:w="599" w:type="pct"/>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8</w:t>
            </w:r>
          </w:p>
        </w:tc>
        <w:tc>
          <w:tcPr>
            <w:tcW w:w="598" w:type="pct"/>
            <w:gridSpan w:val="2"/>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0,76</w:t>
            </w:r>
          </w:p>
        </w:tc>
        <w:tc>
          <w:tcPr>
            <w:tcW w:w="751" w:type="pct"/>
            <w:gridSpan w:val="3"/>
            <w:shd w:val="clear" w:color="auto" w:fill="auto"/>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2640</w:t>
            </w:r>
          </w:p>
        </w:tc>
        <w:tc>
          <w:tcPr>
            <w:tcW w:w="536" w:type="pct"/>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1000</w:t>
            </w:r>
          </w:p>
        </w:tc>
        <w:tc>
          <w:tcPr>
            <w:tcW w:w="673" w:type="pct"/>
            <w:shd w:val="clear" w:color="auto" w:fill="auto"/>
            <w:noWrap/>
            <w:vAlign w:val="bottom"/>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0,01605</w:t>
            </w:r>
          </w:p>
        </w:tc>
      </w:tr>
      <w:tr w:rsidR="00B3126A" w:rsidRPr="008F66EF" w:rsidTr="00AE398E">
        <w:trPr>
          <w:trHeight w:val="20"/>
        </w:trPr>
        <w:tc>
          <w:tcPr>
            <w:tcW w:w="1443" w:type="pct"/>
            <w:shd w:val="clear" w:color="auto" w:fill="auto"/>
            <w:noWrap/>
          </w:tcPr>
          <w:p w:rsidR="00B3126A" w:rsidRPr="005D04BD" w:rsidRDefault="00B3126A" w:rsidP="003218DC">
            <w:pPr>
              <w:rPr>
                <w:sz w:val="20"/>
                <w:szCs w:val="20"/>
                <w:lang w:val="en-US"/>
              </w:rPr>
            </w:pPr>
            <w:r w:rsidRPr="005D04BD">
              <w:rPr>
                <w:sz w:val="20"/>
                <w:szCs w:val="20"/>
              </w:rPr>
              <w:t>SPRAYMEC 1050</w:t>
            </w:r>
          </w:p>
        </w:tc>
        <w:tc>
          <w:tcPr>
            <w:tcW w:w="400" w:type="pct"/>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1</w:t>
            </w:r>
          </w:p>
        </w:tc>
        <w:tc>
          <w:tcPr>
            <w:tcW w:w="599" w:type="pct"/>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8</w:t>
            </w:r>
          </w:p>
        </w:tc>
        <w:tc>
          <w:tcPr>
            <w:tcW w:w="598" w:type="pct"/>
            <w:gridSpan w:val="2"/>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1,2</w:t>
            </w:r>
          </w:p>
        </w:tc>
        <w:tc>
          <w:tcPr>
            <w:tcW w:w="751" w:type="pct"/>
            <w:gridSpan w:val="3"/>
            <w:shd w:val="clear" w:color="auto" w:fill="auto"/>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2640</w:t>
            </w:r>
          </w:p>
        </w:tc>
        <w:tc>
          <w:tcPr>
            <w:tcW w:w="536" w:type="pct"/>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1000</w:t>
            </w:r>
          </w:p>
        </w:tc>
        <w:tc>
          <w:tcPr>
            <w:tcW w:w="673" w:type="pct"/>
            <w:shd w:val="clear" w:color="auto" w:fill="auto"/>
            <w:noWrap/>
            <w:vAlign w:val="bottom"/>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0,02534</w:t>
            </w:r>
          </w:p>
        </w:tc>
      </w:tr>
      <w:tr w:rsidR="00B3126A" w:rsidRPr="008F66EF" w:rsidTr="00AE398E">
        <w:trPr>
          <w:trHeight w:val="20"/>
        </w:trPr>
        <w:tc>
          <w:tcPr>
            <w:tcW w:w="1443" w:type="pct"/>
            <w:shd w:val="clear" w:color="auto" w:fill="auto"/>
            <w:noWrap/>
          </w:tcPr>
          <w:p w:rsidR="00B3126A" w:rsidRPr="005D04BD" w:rsidRDefault="00B3126A" w:rsidP="003218DC">
            <w:pPr>
              <w:rPr>
                <w:sz w:val="20"/>
                <w:szCs w:val="20"/>
              </w:rPr>
            </w:pPr>
            <w:r w:rsidRPr="005D04BD">
              <w:rPr>
                <w:sz w:val="20"/>
                <w:szCs w:val="20"/>
              </w:rPr>
              <w:t>МоАЗ</w:t>
            </w:r>
          </w:p>
        </w:tc>
        <w:tc>
          <w:tcPr>
            <w:tcW w:w="400" w:type="pct"/>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1</w:t>
            </w:r>
          </w:p>
        </w:tc>
        <w:tc>
          <w:tcPr>
            <w:tcW w:w="599" w:type="pct"/>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8</w:t>
            </w:r>
          </w:p>
        </w:tc>
        <w:tc>
          <w:tcPr>
            <w:tcW w:w="598" w:type="pct"/>
            <w:gridSpan w:val="2"/>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1,2</w:t>
            </w:r>
          </w:p>
        </w:tc>
        <w:tc>
          <w:tcPr>
            <w:tcW w:w="751" w:type="pct"/>
            <w:gridSpan w:val="3"/>
            <w:shd w:val="clear" w:color="auto" w:fill="auto"/>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2460</w:t>
            </w:r>
          </w:p>
        </w:tc>
        <w:tc>
          <w:tcPr>
            <w:tcW w:w="536" w:type="pct"/>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1000</w:t>
            </w:r>
          </w:p>
        </w:tc>
        <w:tc>
          <w:tcPr>
            <w:tcW w:w="673" w:type="pct"/>
            <w:shd w:val="clear" w:color="auto" w:fill="auto"/>
            <w:noWrap/>
            <w:vAlign w:val="bottom"/>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0,02362</w:t>
            </w:r>
          </w:p>
        </w:tc>
      </w:tr>
      <w:tr w:rsidR="00B3126A" w:rsidRPr="008F66EF" w:rsidTr="00AE398E">
        <w:trPr>
          <w:trHeight w:val="20"/>
        </w:trPr>
        <w:tc>
          <w:tcPr>
            <w:tcW w:w="1443" w:type="pct"/>
            <w:shd w:val="clear" w:color="auto" w:fill="auto"/>
            <w:noWrap/>
          </w:tcPr>
          <w:p w:rsidR="00B3126A" w:rsidRPr="005D04BD" w:rsidRDefault="00B3126A" w:rsidP="003218DC">
            <w:pPr>
              <w:rPr>
                <w:sz w:val="20"/>
                <w:szCs w:val="20"/>
              </w:rPr>
            </w:pPr>
            <w:r w:rsidRPr="005D04BD">
              <w:rPr>
                <w:sz w:val="20"/>
                <w:szCs w:val="20"/>
              </w:rPr>
              <w:t>ПМЗШ-5К (на базе МАЗ)</w:t>
            </w:r>
          </w:p>
        </w:tc>
        <w:tc>
          <w:tcPr>
            <w:tcW w:w="400" w:type="pct"/>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1</w:t>
            </w:r>
          </w:p>
        </w:tc>
        <w:tc>
          <w:tcPr>
            <w:tcW w:w="599" w:type="pct"/>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8</w:t>
            </w:r>
          </w:p>
        </w:tc>
        <w:tc>
          <w:tcPr>
            <w:tcW w:w="598" w:type="pct"/>
            <w:gridSpan w:val="2"/>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1,2</w:t>
            </w:r>
          </w:p>
        </w:tc>
        <w:tc>
          <w:tcPr>
            <w:tcW w:w="751" w:type="pct"/>
            <w:gridSpan w:val="3"/>
            <w:shd w:val="clear" w:color="auto" w:fill="auto"/>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1860</w:t>
            </w:r>
          </w:p>
        </w:tc>
        <w:tc>
          <w:tcPr>
            <w:tcW w:w="536" w:type="pct"/>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1000</w:t>
            </w:r>
          </w:p>
        </w:tc>
        <w:tc>
          <w:tcPr>
            <w:tcW w:w="673" w:type="pct"/>
            <w:shd w:val="clear" w:color="auto" w:fill="auto"/>
            <w:noWrap/>
            <w:vAlign w:val="bottom"/>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0,01786</w:t>
            </w:r>
          </w:p>
        </w:tc>
      </w:tr>
      <w:tr w:rsidR="00B3126A" w:rsidRPr="008F66EF" w:rsidTr="00AE398E">
        <w:trPr>
          <w:trHeight w:val="20"/>
        </w:trPr>
        <w:tc>
          <w:tcPr>
            <w:tcW w:w="1443" w:type="pct"/>
            <w:shd w:val="clear" w:color="auto" w:fill="auto"/>
            <w:noWrap/>
          </w:tcPr>
          <w:p w:rsidR="00B3126A" w:rsidRPr="005D04BD" w:rsidRDefault="00B3126A" w:rsidP="003218DC">
            <w:pPr>
              <w:rPr>
                <w:sz w:val="20"/>
                <w:szCs w:val="20"/>
              </w:rPr>
            </w:pPr>
            <w:r w:rsidRPr="005D04BD">
              <w:rPr>
                <w:sz w:val="20"/>
                <w:szCs w:val="20"/>
              </w:rPr>
              <w:t>CHARMEC LC605 DA</w:t>
            </w:r>
          </w:p>
        </w:tc>
        <w:tc>
          <w:tcPr>
            <w:tcW w:w="400" w:type="pct"/>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1</w:t>
            </w:r>
          </w:p>
        </w:tc>
        <w:tc>
          <w:tcPr>
            <w:tcW w:w="599" w:type="pct"/>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8</w:t>
            </w:r>
          </w:p>
        </w:tc>
        <w:tc>
          <w:tcPr>
            <w:tcW w:w="598" w:type="pct"/>
            <w:gridSpan w:val="2"/>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1,2</w:t>
            </w:r>
          </w:p>
        </w:tc>
        <w:tc>
          <w:tcPr>
            <w:tcW w:w="751" w:type="pct"/>
            <w:gridSpan w:val="3"/>
            <w:shd w:val="clear" w:color="auto" w:fill="auto"/>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2400</w:t>
            </w:r>
          </w:p>
        </w:tc>
        <w:tc>
          <w:tcPr>
            <w:tcW w:w="536" w:type="pct"/>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1000</w:t>
            </w:r>
          </w:p>
        </w:tc>
        <w:tc>
          <w:tcPr>
            <w:tcW w:w="673" w:type="pct"/>
            <w:shd w:val="clear" w:color="auto" w:fill="auto"/>
            <w:noWrap/>
            <w:vAlign w:val="bottom"/>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0,02304</w:t>
            </w:r>
          </w:p>
        </w:tc>
      </w:tr>
      <w:tr w:rsidR="00B3126A" w:rsidRPr="008F66EF" w:rsidTr="00AE398E">
        <w:trPr>
          <w:trHeight w:val="20"/>
        </w:trPr>
        <w:tc>
          <w:tcPr>
            <w:tcW w:w="1443" w:type="pct"/>
            <w:shd w:val="clear" w:color="auto" w:fill="auto"/>
            <w:noWrap/>
          </w:tcPr>
          <w:p w:rsidR="00B3126A" w:rsidRPr="005D04BD" w:rsidRDefault="00B3126A" w:rsidP="003218DC">
            <w:pPr>
              <w:rPr>
                <w:sz w:val="20"/>
                <w:szCs w:val="20"/>
              </w:rPr>
            </w:pPr>
            <w:r w:rsidRPr="005D04BD">
              <w:rPr>
                <w:sz w:val="20"/>
                <w:szCs w:val="20"/>
              </w:rPr>
              <w:t>К-701</w:t>
            </w:r>
          </w:p>
        </w:tc>
        <w:tc>
          <w:tcPr>
            <w:tcW w:w="400" w:type="pct"/>
            <w:shd w:val="clear" w:color="auto" w:fill="auto"/>
            <w:noWrap/>
          </w:tcPr>
          <w:p w:rsidR="00B3126A" w:rsidRPr="005D04BD" w:rsidRDefault="00B3126A" w:rsidP="003218DC">
            <w:pPr>
              <w:jc w:val="center"/>
              <w:rPr>
                <w:sz w:val="20"/>
                <w:szCs w:val="20"/>
              </w:rPr>
            </w:pPr>
            <w:r w:rsidRPr="005D04BD">
              <w:rPr>
                <w:sz w:val="20"/>
                <w:szCs w:val="20"/>
              </w:rPr>
              <w:t>1</w:t>
            </w:r>
          </w:p>
        </w:tc>
        <w:tc>
          <w:tcPr>
            <w:tcW w:w="599" w:type="pct"/>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8</w:t>
            </w:r>
          </w:p>
        </w:tc>
        <w:tc>
          <w:tcPr>
            <w:tcW w:w="598" w:type="pct"/>
            <w:gridSpan w:val="2"/>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1,2</w:t>
            </w:r>
          </w:p>
        </w:tc>
        <w:tc>
          <w:tcPr>
            <w:tcW w:w="751" w:type="pct"/>
            <w:gridSpan w:val="3"/>
            <w:shd w:val="clear" w:color="auto" w:fill="auto"/>
            <w:vAlign w:val="center"/>
          </w:tcPr>
          <w:p w:rsidR="00B3126A" w:rsidRPr="005D04BD" w:rsidRDefault="00B3126A" w:rsidP="003218DC">
            <w:pPr>
              <w:jc w:val="center"/>
              <w:rPr>
                <w:sz w:val="20"/>
                <w:szCs w:val="20"/>
              </w:rPr>
            </w:pPr>
            <w:r w:rsidRPr="005D04BD">
              <w:rPr>
                <w:sz w:val="20"/>
                <w:szCs w:val="20"/>
              </w:rPr>
              <w:t>1440</w:t>
            </w:r>
          </w:p>
        </w:tc>
        <w:tc>
          <w:tcPr>
            <w:tcW w:w="536" w:type="pct"/>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1000</w:t>
            </w:r>
          </w:p>
        </w:tc>
        <w:tc>
          <w:tcPr>
            <w:tcW w:w="673" w:type="pct"/>
            <w:shd w:val="clear" w:color="auto" w:fill="auto"/>
            <w:noWrap/>
            <w:vAlign w:val="bottom"/>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0,01382</w:t>
            </w:r>
          </w:p>
        </w:tc>
      </w:tr>
      <w:tr w:rsidR="00B3126A" w:rsidRPr="008F66EF" w:rsidTr="00AE398E">
        <w:trPr>
          <w:trHeight w:val="20"/>
        </w:trPr>
        <w:tc>
          <w:tcPr>
            <w:tcW w:w="1443" w:type="pct"/>
            <w:shd w:val="clear" w:color="auto" w:fill="auto"/>
            <w:noWrap/>
          </w:tcPr>
          <w:p w:rsidR="00B3126A" w:rsidRPr="005D04BD" w:rsidRDefault="00B3126A" w:rsidP="003218DC">
            <w:pPr>
              <w:rPr>
                <w:sz w:val="20"/>
                <w:szCs w:val="20"/>
              </w:rPr>
            </w:pPr>
            <w:r w:rsidRPr="005D04BD">
              <w:rPr>
                <w:sz w:val="20"/>
                <w:szCs w:val="20"/>
              </w:rPr>
              <w:t>PAUS PKMT</w:t>
            </w:r>
          </w:p>
        </w:tc>
        <w:tc>
          <w:tcPr>
            <w:tcW w:w="400" w:type="pct"/>
            <w:shd w:val="clear" w:color="auto" w:fill="auto"/>
            <w:noWrap/>
          </w:tcPr>
          <w:p w:rsidR="00B3126A" w:rsidRPr="005D04BD" w:rsidRDefault="00B3126A" w:rsidP="003218DC">
            <w:pPr>
              <w:jc w:val="center"/>
              <w:rPr>
                <w:sz w:val="20"/>
                <w:szCs w:val="20"/>
              </w:rPr>
            </w:pPr>
            <w:r w:rsidRPr="005D04BD">
              <w:rPr>
                <w:sz w:val="20"/>
                <w:szCs w:val="20"/>
              </w:rPr>
              <w:t>1</w:t>
            </w:r>
          </w:p>
        </w:tc>
        <w:tc>
          <w:tcPr>
            <w:tcW w:w="599" w:type="pct"/>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8</w:t>
            </w:r>
          </w:p>
        </w:tc>
        <w:tc>
          <w:tcPr>
            <w:tcW w:w="598" w:type="pct"/>
            <w:gridSpan w:val="2"/>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0,76</w:t>
            </w:r>
          </w:p>
        </w:tc>
        <w:tc>
          <w:tcPr>
            <w:tcW w:w="751" w:type="pct"/>
            <w:gridSpan w:val="3"/>
            <w:shd w:val="clear" w:color="auto" w:fill="auto"/>
            <w:vAlign w:val="center"/>
          </w:tcPr>
          <w:p w:rsidR="00B3126A" w:rsidRPr="005D04BD" w:rsidRDefault="00B3126A" w:rsidP="003218DC">
            <w:pPr>
              <w:spacing w:line="252" w:lineRule="auto"/>
              <w:jc w:val="center"/>
              <w:rPr>
                <w:rFonts w:eastAsia="Calibri"/>
                <w:sz w:val="18"/>
                <w:szCs w:val="18"/>
                <w:lang w:eastAsia="en-US"/>
              </w:rPr>
            </w:pPr>
            <w:r w:rsidRPr="005D04BD">
              <w:rPr>
                <w:rFonts w:eastAsia="Calibri"/>
                <w:sz w:val="18"/>
                <w:szCs w:val="18"/>
                <w:lang w:eastAsia="en-US"/>
              </w:rPr>
              <w:t>2640</w:t>
            </w:r>
          </w:p>
        </w:tc>
        <w:tc>
          <w:tcPr>
            <w:tcW w:w="536" w:type="pct"/>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1000</w:t>
            </w:r>
          </w:p>
        </w:tc>
        <w:tc>
          <w:tcPr>
            <w:tcW w:w="673" w:type="pct"/>
            <w:shd w:val="clear" w:color="auto" w:fill="auto"/>
            <w:noWrap/>
            <w:vAlign w:val="bottom"/>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0,01605</w:t>
            </w:r>
          </w:p>
        </w:tc>
      </w:tr>
      <w:tr w:rsidR="00B3126A" w:rsidRPr="008F66EF" w:rsidTr="00AE398E">
        <w:trPr>
          <w:trHeight w:val="20"/>
        </w:trPr>
        <w:tc>
          <w:tcPr>
            <w:tcW w:w="1443" w:type="pct"/>
            <w:shd w:val="clear" w:color="auto" w:fill="auto"/>
            <w:noWrap/>
          </w:tcPr>
          <w:p w:rsidR="00B3126A" w:rsidRPr="005D04BD" w:rsidRDefault="00B3126A" w:rsidP="003218DC">
            <w:pPr>
              <w:rPr>
                <w:sz w:val="20"/>
                <w:szCs w:val="20"/>
              </w:rPr>
            </w:pPr>
            <w:r w:rsidRPr="005D04BD">
              <w:rPr>
                <w:sz w:val="20"/>
                <w:szCs w:val="20"/>
              </w:rPr>
              <w:t>PAUS UNI</w:t>
            </w:r>
          </w:p>
        </w:tc>
        <w:tc>
          <w:tcPr>
            <w:tcW w:w="400" w:type="pct"/>
            <w:shd w:val="clear" w:color="auto" w:fill="auto"/>
            <w:noWrap/>
          </w:tcPr>
          <w:p w:rsidR="00B3126A" w:rsidRPr="005D04BD" w:rsidRDefault="00B3126A" w:rsidP="003218DC">
            <w:pPr>
              <w:jc w:val="center"/>
              <w:rPr>
                <w:sz w:val="20"/>
                <w:szCs w:val="20"/>
              </w:rPr>
            </w:pPr>
            <w:r w:rsidRPr="005D04BD">
              <w:rPr>
                <w:sz w:val="20"/>
                <w:szCs w:val="20"/>
              </w:rPr>
              <w:t>1</w:t>
            </w:r>
          </w:p>
        </w:tc>
        <w:tc>
          <w:tcPr>
            <w:tcW w:w="599" w:type="pct"/>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8</w:t>
            </w:r>
          </w:p>
        </w:tc>
        <w:tc>
          <w:tcPr>
            <w:tcW w:w="598" w:type="pct"/>
            <w:gridSpan w:val="2"/>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0,76</w:t>
            </w:r>
          </w:p>
        </w:tc>
        <w:tc>
          <w:tcPr>
            <w:tcW w:w="751" w:type="pct"/>
            <w:gridSpan w:val="3"/>
            <w:shd w:val="clear" w:color="auto" w:fill="auto"/>
            <w:vAlign w:val="center"/>
          </w:tcPr>
          <w:p w:rsidR="00B3126A" w:rsidRPr="005D04BD" w:rsidRDefault="00B3126A" w:rsidP="003218DC">
            <w:pPr>
              <w:spacing w:line="252" w:lineRule="auto"/>
              <w:jc w:val="center"/>
              <w:rPr>
                <w:rFonts w:eastAsia="Calibri"/>
                <w:sz w:val="18"/>
                <w:szCs w:val="18"/>
                <w:lang w:eastAsia="en-US"/>
              </w:rPr>
            </w:pPr>
            <w:r w:rsidRPr="005D04BD">
              <w:rPr>
                <w:rFonts w:eastAsia="Calibri"/>
                <w:sz w:val="18"/>
                <w:szCs w:val="18"/>
                <w:lang w:eastAsia="en-US"/>
              </w:rPr>
              <w:t>2640</w:t>
            </w:r>
          </w:p>
        </w:tc>
        <w:tc>
          <w:tcPr>
            <w:tcW w:w="536" w:type="pct"/>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1000</w:t>
            </w:r>
          </w:p>
        </w:tc>
        <w:tc>
          <w:tcPr>
            <w:tcW w:w="673" w:type="pct"/>
            <w:shd w:val="clear" w:color="auto" w:fill="auto"/>
            <w:noWrap/>
            <w:vAlign w:val="bottom"/>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0,01605</w:t>
            </w:r>
          </w:p>
        </w:tc>
      </w:tr>
      <w:tr w:rsidR="00B3126A" w:rsidRPr="008F66EF" w:rsidTr="00AE398E">
        <w:trPr>
          <w:trHeight w:val="20"/>
        </w:trPr>
        <w:tc>
          <w:tcPr>
            <w:tcW w:w="1443" w:type="pct"/>
            <w:shd w:val="clear" w:color="auto" w:fill="auto"/>
            <w:noWrap/>
          </w:tcPr>
          <w:p w:rsidR="00B3126A" w:rsidRPr="005D04BD" w:rsidRDefault="00B3126A" w:rsidP="003218DC">
            <w:pPr>
              <w:rPr>
                <w:sz w:val="20"/>
                <w:szCs w:val="20"/>
              </w:rPr>
            </w:pPr>
            <w:r w:rsidRPr="005D04BD">
              <w:rPr>
                <w:sz w:val="20"/>
                <w:szCs w:val="20"/>
              </w:rPr>
              <w:t>АП-30М</w:t>
            </w:r>
          </w:p>
        </w:tc>
        <w:tc>
          <w:tcPr>
            <w:tcW w:w="400" w:type="pct"/>
            <w:shd w:val="clear" w:color="auto" w:fill="auto"/>
            <w:noWrap/>
          </w:tcPr>
          <w:p w:rsidR="00B3126A" w:rsidRPr="005D04BD" w:rsidRDefault="00B3126A" w:rsidP="003218DC">
            <w:pPr>
              <w:jc w:val="center"/>
              <w:rPr>
                <w:sz w:val="20"/>
                <w:szCs w:val="20"/>
              </w:rPr>
            </w:pPr>
            <w:r w:rsidRPr="005D04BD">
              <w:rPr>
                <w:sz w:val="20"/>
                <w:szCs w:val="20"/>
              </w:rPr>
              <w:t>2</w:t>
            </w:r>
          </w:p>
        </w:tc>
        <w:tc>
          <w:tcPr>
            <w:tcW w:w="599" w:type="pct"/>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8</w:t>
            </w:r>
          </w:p>
        </w:tc>
        <w:tc>
          <w:tcPr>
            <w:tcW w:w="598" w:type="pct"/>
            <w:gridSpan w:val="2"/>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0,76</w:t>
            </w:r>
          </w:p>
        </w:tc>
        <w:tc>
          <w:tcPr>
            <w:tcW w:w="751" w:type="pct"/>
            <w:gridSpan w:val="3"/>
            <w:shd w:val="clear" w:color="auto" w:fill="auto"/>
            <w:vAlign w:val="center"/>
          </w:tcPr>
          <w:p w:rsidR="00B3126A" w:rsidRPr="005D04BD" w:rsidRDefault="00B3126A" w:rsidP="003218DC">
            <w:pPr>
              <w:spacing w:line="252" w:lineRule="auto"/>
              <w:jc w:val="center"/>
              <w:rPr>
                <w:rFonts w:eastAsia="Calibri"/>
                <w:sz w:val="18"/>
                <w:szCs w:val="18"/>
                <w:lang w:eastAsia="en-US"/>
              </w:rPr>
            </w:pPr>
            <w:r w:rsidRPr="005D04BD">
              <w:rPr>
                <w:rFonts w:eastAsia="Calibri"/>
                <w:sz w:val="18"/>
                <w:szCs w:val="18"/>
                <w:lang w:eastAsia="en-US"/>
              </w:rPr>
              <w:t>2750</w:t>
            </w:r>
          </w:p>
        </w:tc>
        <w:tc>
          <w:tcPr>
            <w:tcW w:w="536" w:type="pct"/>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1000</w:t>
            </w:r>
          </w:p>
        </w:tc>
        <w:tc>
          <w:tcPr>
            <w:tcW w:w="673" w:type="pct"/>
            <w:shd w:val="clear" w:color="auto" w:fill="auto"/>
            <w:noWrap/>
            <w:vAlign w:val="bottom"/>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0,03344</w:t>
            </w:r>
          </w:p>
        </w:tc>
      </w:tr>
      <w:tr w:rsidR="00B3126A" w:rsidRPr="008F66EF" w:rsidTr="00AE398E">
        <w:trPr>
          <w:trHeight w:val="20"/>
        </w:trPr>
        <w:tc>
          <w:tcPr>
            <w:tcW w:w="1443" w:type="pct"/>
            <w:shd w:val="clear" w:color="auto" w:fill="auto"/>
            <w:noWrap/>
          </w:tcPr>
          <w:p w:rsidR="00B3126A" w:rsidRPr="005D04BD" w:rsidRDefault="00B3126A" w:rsidP="003218DC">
            <w:pPr>
              <w:rPr>
                <w:sz w:val="20"/>
                <w:szCs w:val="20"/>
                <w:lang w:val="en-US"/>
              </w:rPr>
            </w:pPr>
            <w:r w:rsidRPr="005D04BD">
              <w:rPr>
                <w:sz w:val="20"/>
                <w:szCs w:val="20"/>
                <w:lang w:val="en-US"/>
              </w:rPr>
              <w:t>HYUNDAI HL780-9S UM</w:t>
            </w:r>
          </w:p>
        </w:tc>
        <w:tc>
          <w:tcPr>
            <w:tcW w:w="400" w:type="pct"/>
            <w:shd w:val="clear" w:color="auto" w:fill="auto"/>
            <w:noWrap/>
          </w:tcPr>
          <w:p w:rsidR="00B3126A" w:rsidRPr="005D04BD" w:rsidRDefault="00B3126A" w:rsidP="003218DC">
            <w:pPr>
              <w:jc w:val="center"/>
              <w:rPr>
                <w:sz w:val="20"/>
                <w:szCs w:val="20"/>
              </w:rPr>
            </w:pPr>
            <w:r w:rsidRPr="005D04BD">
              <w:rPr>
                <w:sz w:val="20"/>
                <w:szCs w:val="20"/>
              </w:rPr>
              <w:t>1</w:t>
            </w:r>
          </w:p>
        </w:tc>
        <w:tc>
          <w:tcPr>
            <w:tcW w:w="599" w:type="pct"/>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8</w:t>
            </w:r>
          </w:p>
        </w:tc>
        <w:tc>
          <w:tcPr>
            <w:tcW w:w="598" w:type="pct"/>
            <w:gridSpan w:val="2"/>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1,2</w:t>
            </w:r>
          </w:p>
        </w:tc>
        <w:tc>
          <w:tcPr>
            <w:tcW w:w="751" w:type="pct"/>
            <w:gridSpan w:val="3"/>
            <w:shd w:val="clear" w:color="auto" w:fill="auto"/>
            <w:vAlign w:val="center"/>
          </w:tcPr>
          <w:p w:rsidR="00B3126A" w:rsidRPr="005D04BD" w:rsidRDefault="00B3126A" w:rsidP="003218DC">
            <w:pPr>
              <w:spacing w:line="252" w:lineRule="auto"/>
              <w:jc w:val="center"/>
              <w:rPr>
                <w:rFonts w:eastAsia="Calibri"/>
                <w:sz w:val="18"/>
                <w:szCs w:val="18"/>
                <w:lang w:eastAsia="en-US"/>
              </w:rPr>
            </w:pPr>
            <w:r w:rsidRPr="005D04BD">
              <w:rPr>
                <w:rFonts w:eastAsia="Calibri"/>
                <w:sz w:val="18"/>
                <w:szCs w:val="18"/>
                <w:lang w:eastAsia="en-US"/>
              </w:rPr>
              <w:t>4740</w:t>
            </w:r>
          </w:p>
        </w:tc>
        <w:tc>
          <w:tcPr>
            <w:tcW w:w="536" w:type="pct"/>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1000</w:t>
            </w:r>
          </w:p>
        </w:tc>
        <w:tc>
          <w:tcPr>
            <w:tcW w:w="673" w:type="pct"/>
            <w:shd w:val="clear" w:color="auto" w:fill="auto"/>
            <w:noWrap/>
            <w:vAlign w:val="bottom"/>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0,04550</w:t>
            </w:r>
          </w:p>
        </w:tc>
      </w:tr>
      <w:tr w:rsidR="00B3126A" w:rsidRPr="008F66EF" w:rsidTr="00AE398E">
        <w:trPr>
          <w:trHeight w:val="20"/>
        </w:trPr>
        <w:tc>
          <w:tcPr>
            <w:tcW w:w="1443" w:type="pct"/>
            <w:shd w:val="clear" w:color="auto" w:fill="auto"/>
            <w:noWrap/>
          </w:tcPr>
          <w:p w:rsidR="00B3126A" w:rsidRPr="005D04BD" w:rsidRDefault="00B3126A" w:rsidP="003218DC">
            <w:pPr>
              <w:rPr>
                <w:sz w:val="20"/>
                <w:szCs w:val="20"/>
                <w:lang w:val="en-US"/>
              </w:rPr>
            </w:pPr>
            <w:r w:rsidRPr="005D04BD">
              <w:rPr>
                <w:sz w:val="20"/>
                <w:szCs w:val="20"/>
                <w:lang w:val="en-US"/>
              </w:rPr>
              <w:t>UTIMEC LF600 AGIT</w:t>
            </w:r>
          </w:p>
        </w:tc>
        <w:tc>
          <w:tcPr>
            <w:tcW w:w="400" w:type="pct"/>
            <w:shd w:val="clear" w:color="auto" w:fill="auto"/>
            <w:noWrap/>
          </w:tcPr>
          <w:p w:rsidR="00B3126A" w:rsidRPr="005D04BD" w:rsidRDefault="00B3126A" w:rsidP="003218DC">
            <w:pPr>
              <w:jc w:val="center"/>
              <w:rPr>
                <w:sz w:val="20"/>
                <w:szCs w:val="20"/>
              </w:rPr>
            </w:pPr>
            <w:r w:rsidRPr="005D04BD">
              <w:rPr>
                <w:sz w:val="20"/>
                <w:szCs w:val="20"/>
              </w:rPr>
              <w:t>1</w:t>
            </w:r>
          </w:p>
        </w:tc>
        <w:tc>
          <w:tcPr>
            <w:tcW w:w="599" w:type="pct"/>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8</w:t>
            </w:r>
          </w:p>
        </w:tc>
        <w:tc>
          <w:tcPr>
            <w:tcW w:w="598" w:type="pct"/>
            <w:gridSpan w:val="2"/>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1,2</w:t>
            </w:r>
          </w:p>
        </w:tc>
        <w:tc>
          <w:tcPr>
            <w:tcW w:w="751" w:type="pct"/>
            <w:gridSpan w:val="3"/>
            <w:shd w:val="clear" w:color="auto" w:fill="auto"/>
            <w:vAlign w:val="center"/>
          </w:tcPr>
          <w:p w:rsidR="00B3126A" w:rsidRPr="005D04BD" w:rsidRDefault="00B3126A" w:rsidP="003218DC">
            <w:pPr>
              <w:spacing w:line="252" w:lineRule="auto"/>
              <w:jc w:val="center"/>
              <w:rPr>
                <w:rFonts w:eastAsia="Calibri"/>
                <w:sz w:val="18"/>
                <w:szCs w:val="18"/>
                <w:lang w:eastAsia="en-US"/>
              </w:rPr>
            </w:pPr>
            <w:r w:rsidRPr="005D04BD">
              <w:rPr>
                <w:rFonts w:eastAsia="Calibri"/>
                <w:sz w:val="18"/>
                <w:szCs w:val="18"/>
                <w:lang w:eastAsia="en-US"/>
              </w:rPr>
              <w:t>2640</w:t>
            </w:r>
          </w:p>
        </w:tc>
        <w:tc>
          <w:tcPr>
            <w:tcW w:w="536" w:type="pct"/>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1000</w:t>
            </w:r>
          </w:p>
        </w:tc>
        <w:tc>
          <w:tcPr>
            <w:tcW w:w="673" w:type="pct"/>
            <w:shd w:val="clear" w:color="auto" w:fill="auto"/>
            <w:noWrap/>
            <w:vAlign w:val="bottom"/>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0,02534</w:t>
            </w:r>
          </w:p>
        </w:tc>
      </w:tr>
      <w:tr w:rsidR="00B3126A" w:rsidRPr="008F66EF" w:rsidTr="00AE398E">
        <w:trPr>
          <w:trHeight w:val="20"/>
        </w:trPr>
        <w:tc>
          <w:tcPr>
            <w:tcW w:w="1443" w:type="pct"/>
            <w:shd w:val="clear" w:color="auto" w:fill="auto"/>
            <w:noWrap/>
            <w:vAlign w:val="center"/>
            <w:hideMark/>
          </w:tcPr>
          <w:p w:rsidR="00B3126A" w:rsidRPr="005D04BD" w:rsidRDefault="00B3126A" w:rsidP="003218DC">
            <w:pPr>
              <w:rPr>
                <w:b/>
                <w:bCs/>
                <w:sz w:val="20"/>
                <w:szCs w:val="20"/>
              </w:rPr>
            </w:pPr>
            <w:r w:rsidRPr="005D04BD">
              <w:rPr>
                <w:b/>
                <w:bCs/>
                <w:sz w:val="20"/>
                <w:szCs w:val="20"/>
              </w:rPr>
              <w:t>Итого:</w:t>
            </w:r>
          </w:p>
        </w:tc>
        <w:tc>
          <w:tcPr>
            <w:tcW w:w="400" w:type="pct"/>
            <w:shd w:val="clear" w:color="auto" w:fill="auto"/>
            <w:noWrap/>
            <w:vAlign w:val="center"/>
            <w:hideMark/>
          </w:tcPr>
          <w:p w:rsidR="00B3126A" w:rsidRPr="005D04BD" w:rsidRDefault="00B3126A" w:rsidP="003218DC">
            <w:pPr>
              <w:jc w:val="center"/>
              <w:rPr>
                <w:b/>
                <w:bCs/>
                <w:sz w:val="20"/>
                <w:szCs w:val="20"/>
              </w:rPr>
            </w:pPr>
            <w:r w:rsidRPr="005D04BD">
              <w:rPr>
                <w:b/>
                <w:bCs/>
                <w:sz w:val="20"/>
                <w:szCs w:val="20"/>
              </w:rPr>
              <w:t>37</w:t>
            </w:r>
          </w:p>
        </w:tc>
        <w:tc>
          <w:tcPr>
            <w:tcW w:w="2483" w:type="pct"/>
            <w:gridSpan w:val="7"/>
            <w:shd w:val="clear" w:color="auto" w:fill="auto"/>
            <w:noWrap/>
            <w:vAlign w:val="center"/>
          </w:tcPr>
          <w:p w:rsidR="00B3126A" w:rsidRPr="005D04BD" w:rsidRDefault="00B3126A" w:rsidP="003218DC">
            <w:pPr>
              <w:jc w:val="center"/>
              <w:rPr>
                <w:b/>
                <w:bCs/>
                <w:sz w:val="20"/>
                <w:szCs w:val="20"/>
              </w:rPr>
            </w:pPr>
          </w:p>
        </w:tc>
        <w:tc>
          <w:tcPr>
            <w:tcW w:w="673" w:type="pct"/>
            <w:shd w:val="clear" w:color="auto" w:fill="auto"/>
            <w:noWrap/>
            <w:vAlign w:val="center"/>
          </w:tcPr>
          <w:p w:rsidR="00B3126A" w:rsidRPr="005D04BD" w:rsidRDefault="00B3126A" w:rsidP="003218DC">
            <w:pPr>
              <w:jc w:val="center"/>
              <w:rPr>
                <w:b/>
                <w:bCs/>
                <w:sz w:val="20"/>
                <w:szCs w:val="20"/>
              </w:rPr>
            </w:pPr>
            <w:r w:rsidRPr="005D04BD">
              <w:rPr>
                <w:b/>
                <w:bCs/>
                <w:sz w:val="20"/>
                <w:szCs w:val="20"/>
              </w:rPr>
              <w:t>0,89996</w:t>
            </w:r>
          </w:p>
        </w:tc>
      </w:tr>
      <w:tr w:rsidR="00B3126A" w:rsidRPr="008F66EF" w:rsidTr="003218DC">
        <w:trPr>
          <w:trHeight w:val="20"/>
        </w:trPr>
        <w:tc>
          <w:tcPr>
            <w:tcW w:w="5000" w:type="pct"/>
            <w:gridSpan w:val="10"/>
            <w:shd w:val="clear" w:color="auto" w:fill="auto"/>
            <w:noWrap/>
            <w:vAlign w:val="center"/>
          </w:tcPr>
          <w:p w:rsidR="00B3126A" w:rsidRPr="005D04BD" w:rsidRDefault="00B3126A" w:rsidP="003218DC">
            <w:pPr>
              <w:jc w:val="center"/>
              <w:rPr>
                <w:bCs/>
                <w:sz w:val="20"/>
                <w:szCs w:val="20"/>
              </w:rPr>
            </w:pPr>
            <w:r w:rsidRPr="005D04BD">
              <w:rPr>
                <w:bCs/>
                <w:sz w:val="20"/>
                <w:szCs w:val="20"/>
              </w:rPr>
              <w:t>Шахта №55</w:t>
            </w:r>
          </w:p>
        </w:tc>
      </w:tr>
      <w:tr w:rsidR="00B3126A" w:rsidRPr="008F66EF" w:rsidTr="00AE398E">
        <w:trPr>
          <w:trHeight w:val="20"/>
        </w:trPr>
        <w:tc>
          <w:tcPr>
            <w:tcW w:w="1443" w:type="pct"/>
            <w:shd w:val="clear" w:color="auto" w:fill="auto"/>
            <w:noWrap/>
            <w:hideMark/>
          </w:tcPr>
          <w:p w:rsidR="00B3126A" w:rsidRPr="005D04BD" w:rsidRDefault="00B3126A" w:rsidP="003218DC">
            <w:pPr>
              <w:rPr>
                <w:sz w:val="20"/>
                <w:szCs w:val="20"/>
                <w:lang w:val="en-US"/>
              </w:rPr>
            </w:pPr>
            <w:r w:rsidRPr="005D04BD">
              <w:rPr>
                <w:sz w:val="20"/>
                <w:szCs w:val="20"/>
                <w:lang w:val="en-US"/>
              </w:rPr>
              <w:t>Rocket Boomer</w:t>
            </w:r>
          </w:p>
        </w:tc>
        <w:tc>
          <w:tcPr>
            <w:tcW w:w="400" w:type="pct"/>
            <w:shd w:val="clear" w:color="auto" w:fill="auto"/>
            <w:noWrap/>
            <w:vAlign w:val="center"/>
          </w:tcPr>
          <w:p w:rsidR="00B3126A" w:rsidRPr="005D04BD" w:rsidRDefault="00B3126A" w:rsidP="003218DC">
            <w:pPr>
              <w:jc w:val="center"/>
              <w:rPr>
                <w:sz w:val="20"/>
                <w:szCs w:val="20"/>
              </w:rPr>
            </w:pPr>
            <w:r w:rsidRPr="005D04BD">
              <w:rPr>
                <w:sz w:val="20"/>
                <w:szCs w:val="20"/>
              </w:rPr>
              <w:t>4</w:t>
            </w:r>
          </w:p>
        </w:tc>
        <w:tc>
          <w:tcPr>
            <w:tcW w:w="599" w:type="pct"/>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8</w:t>
            </w:r>
          </w:p>
        </w:tc>
        <w:tc>
          <w:tcPr>
            <w:tcW w:w="598" w:type="pct"/>
            <w:gridSpan w:val="2"/>
            <w:shd w:val="clear" w:color="auto" w:fill="auto"/>
            <w:noWrap/>
            <w:vAlign w:val="center"/>
          </w:tcPr>
          <w:p w:rsidR="00B3126A" w:rsidRPr="005D04BD" w:rsidRDefault="00B3126A" w:rsidP="003218DC">
            <w:pPr>
              <w:jc w:val="center"/>
              <w:rPr>
                <w:sz w:val="20"/>
                <w:szCs w:val="20"/>
              </w:rPr>
            </w:pPr>
            <w:r w:rsidRPr="005D04BD">
              <w:rPr>
                <w:sz w:val="20"/>
                <w:szCs w:val="20"/>
              </w:rPr>
              <w:t>1,2</w:t>
            </w:r>
          </w:p>
        </w:tc>
        <w:tc>
          <w:tcPr>
            <w:tcW w:w="751" w:type="pct"/>
            <w:gridSpan w:val="3"/>
            <w:shd w:val="clear" w:color="auto" w:fill="auto"/>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1254</w:t>
            </w:r>
          </w:p>
        </w:tc>
        <w:tc>
          <w:tcPr>
            <w:tcW w:w="536" w:type="pct"/>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1000</w:t>
            </w:r>
          </w:p>
        </w:tc>
        <w:tc>
          <w:tcPr>
            <w:tcW w:w="673" w:type="pct"/>
            <w:shd w:val="clear" w:color="auto" w:fill="auto"/>
            <w:noWrap/>
            <w:vAlign w:val="bottom"/>
          </w:tcPr>
          <w:p w:rsidR="00B3126A" w:rsidRPr="005D04BD" w:rsidRDefault="00B3126A" w:rsidP="003218DC">
            <w:pPr>
              <w:jc w:val="center"/>
              <w:rPr>
                <w:sz w:val="20"/>
                <w:szCs w:val="20"/>
              </w:rPr>
            </w:pPr>
            <w:r w:rsidRPr="005D04BD">
              <w:rPr>
                <w:sz w:val="20"/>
                <w:szCs w:val="20"/>
              </w:rPr>
              <w:t>0,04815</w:t>
            </w:r>
          </w:p>
        </w:tc>
      </w:tr>
      <w:tr w:rsidR="00B3126A" w:rsidRPr="008F66EF" w:rsidTr="00AE398E">
        <w:trPr>
          <w:trHeight w:val="20"/>
        </w:trPr>
        <w:tc>
          <w:tcPr>
            <w:tcW w:w="1443" w:type="pct"/>
            <w:shd w:val="clear" w:color="auto" w:fill="auto"/>
            <w:noWrap/>
            <w:hideMark/>
          </w:tcPr>
          <w:p w:rsidR="00B3126A" w:rsidRPr="005D04BD" w:rsidRDefault="00B3126A" w:rsidP="003218DC">
            <w:pPr>
              <w:rPr>
                <w:sz w:val="20"/>
                <w:szCs w:val="20"/>
                <w:lang w:val="en-US"/>
              </w:rPr>
            </w:pPr>
            <w:r w:rsidRPr="005D04BD">
              <w:rPr>
                <w:sz w:val="20"/>
                <w:szCs w:val="20"/>
              </w:rPr>
              <w:t>Sandvik DS 510</w:t>
            </w:r>
          </w:p>
        </w:tc>
        <w:tc>
          <w:tcPr>
            <w:tcW w:w="400" w:type="pct"/>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1</w:t>
            </w:r>
          </w:p>
        </w:tc>
        <w:tc>
          <w:tcPr>
            <w:tcW w:w="599" w:type="pct"/>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8</w:t>
            </w:r>
          </w:p>
        </w:tc>
        <w:tc>
          <w:tcPr>
            <w:tcW w:w="598" w:type="pct"/>
            <w:gridSpan w:val="2"/>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1,2</w:t>
            </w:r>
          </w:p>
        </w:tc>
        <w:tc>
          <w:tcPr>
            <w:tcW w:w="751" w:type="pct"/>
            <w:gridSpan w:val="3"/>
            <w:shd w:val="clear" w:color="auto" w:fill="auto"/>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1274</w:t>
            </w:r>
          </w:p>
        </w:tc>
        <w:tc>
          <w:tcPr>
            <w:tcW w:w="536" w:type="pct"/>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1000</w:t>
            </w:r>
          </w:p>
        </w:tc>
        <w:tc>
          <w:tcPr>
            <w:tcW w:w="673" w:type="pct"/>
            <w:shd w:val="clear" w:color="auto" w:fill="auto"/>
            <w:noWrap/>
            <w:vAlign w:val="bottom"/>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0,01223</w:t>
            </w:r>
          </w:p>
        </w:tc>
      </w:tr>
      <w:tr w:rsidR="00B3126A" w:rsidRPr="008F66EF" w:rsidTr="00AE398E">
        <w:trPr>
          <w:trHeight w:val="20"/>
        </w:trPr>
        <w:tc>
          <w:tcPr>
            <w:tcW w:w="1443" w:type="pct"/>
            <w:shd w:val="clear" w:color="auto" w:fill="auto"/>
            <w:noWrap/>
            <w:hideMark/>
          </w:tcPr>
          <w:p w:rsidR="00B3126A" w:rsidRPr="005D04BD" w:rsidRDefault="00B3126A" w:rsidP="003218DC">
            <w:pPr>
              <w:rPr>
                <w:sz w:val="20"/>
                <w:szCs w:val="20"/>
              </w:rPr>
            </w:pPr>
            <w:r w:rsidRPr="005D04BD">
              <w:rPr>
                <w:sz w:val="20"/>
                <w:szCs w:val="20"/>
              </w:rPr>
              <w:t>Sandvik DL 431</w:t>
            </w:r>
          </w:p>
        </w:tc>
        <w:tc>
          <w:tcPr>
            <w:tcW w:w="400" w:type="pct"/>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2</w:t>
            </w:r>
          </w:p>
        </w:tc>
        <w:tc>
          <w:tcPr>
            <w:tcW w:w="599" w:type="pct"/>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8</w:t>
            </w:r>
          </w:p>
        </w:tc>
        <w:tc>
          <w:tcPr>
            <w:tcW w:w="598" w:type="pct"/>
            <w:gridSpan w:val="2"/>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1,2</w:t>
            </w:r>
          </w:p>
        </w:tc>
        <w:tc>
          <w:tcPr>
            <w:tcW w:w="751" w:type="pct"/>
            <w:gridSpan w:val="3"/>
            <w:shd w:val="clear" w:color="auto" w:fill="auto"/>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954</w:t>
            </w:r>
          </w:p>
        </w:tc>
        <w:tc>
          <w:tcPr>
            <w:tcW w:w="536" w:type="pct"/>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1000</w:t>
            </w:r>
          </w:p>
        </w:tc>
        <w:tc>
          <w:tcPr>
            <w:tcW w:w="673" w:type="pct"/>
            <w:shd w:val="clear" w:color="auto" w:fill="auto"/>
            <w:noWrap/>
            <w:vAlign w:val="bottom"/>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0,01832</w:t>
            </w:r>
          </w:p>
        </w:tc>
      </w:tr>
      <w:tr w:rsidR="00B3126A" w:rsidRPr="008F66EF" w:rsidTr="00AE398E">
        <w:trPr>
          <w:trHeight w:val="20"/>
        </w:trPr>
        <w:tc>
          <w:tcPr>
            <w:tcW w:w="1443" w:type="pct"/>
            <w:shd w:val="clear" w:color="auto" w:fill="auto"/>
            <w:noWrap/>
            <w:hideMark/>
          </w:tcPr>
          <w:p w:rsidR="00B3126A" w:rsidRPr="005D04BD" w:rsidRDefault="00B3126A" w:rsidP="003218DC">
            <w:pPr>
              <w:rPr>
                <w:sz w:val="20"/>
                <w:szCs w:val="20"/>
              </w:rPr>
            </w:pPr>
            <w:r w:rsidRPr="005D04BD">
              <w:rPr>
                <w:sz w:val="20"/>
                <w:szCs w:val="20"/>
              </w:rPr>
              <w:t>МТ 5020</w:t>
            </w:r>
          </w:p>
        </w:tc>
        <w:tc>
          <w:tcPr>
            <w:tcW w:w="400" w:type="pct"/>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4</w:t>
            </w:r>
          </w:p>
        </w:tc>
        <w:tc>
          <w:tcPr>
            <w:tcW w:w="599" w:type="pct"/>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8</w:t>
            </w:r>
          </w:p>
        </w:tc>
        <w:tc>
          <w:tcPr>
            <w:tcW w:w="598" w:type="pct"/>
            <w:gridSpan w:val="2"/>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1,2</w:t>
            </w:r>
          </w:p>
        </w:tc>
        <w:tc>
          <w:tcPr>
            <w:tcW w:w="751" w:type="pct"/>
            <w:gridSpan w:val="3"/>
            <w:shd w:val="clear" w:color="auto" w:fill="auto"/>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3840</w:t>
            </w:r>
          </w:p>
        </w:tc>
        <w:tc>
          <w:tcPr>
            <w:tcW w:w="536" w:type="pct"/>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1000</w:t>
            </w:r>
          </w:p>
        </w:tc>
        <w:tc>
          <w:tcPr>
            <w:tcW w:w="673" w:type="pct"/>
            <w:shd w:val="clear" w:color="auto" w:fill="auto"/>
            <w:noWrap/>
            <w:vAlign w:val="bottom"/>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0,14746</w:t>
            </w:r>
          </w:p>
        </w:tc>
      </w:tr>
      <w:tr w:rsidR="00B3126A" w:rsidRPr="008F66EF" w:rsidTr="00AE398E">
        <w:trPr>
          <w:trHeight w:val="20"/>
        </w:trPr>
        <w:tc>
          <w:tcPr>
            <w:tcW w:w="1443" w:type="pct"/>
            <w:shd w:val="clear" w:color="auto" w:fill="auto"/>
            <w:noWrap/>
            <w:hideMark/>
          </w:tcPr>
          <w:p w:rsidR="00B3126A" w:rsidRPr="005D04BD" w:rsidRDefault="00B3126A" w:rsidP="003218DC">
            <w:pPr>
              <w:rPr>
                <w:sz w:val="20"/>
                <w:szCs w:val="20"/>
              </w:rPr>
            </w:pPr>
            <w:r w:rsidRPr="005D04BD">
              <w:rPr>
                <w:sz w:val="20"/>
                <w:szCs w:val="20"/>
              </w:rPr>
              <w:t>CAT AD30</w:t>
            </w:r>
          </w:p>
        </w:tc>
        <w:tc>
          <w:tcPr>
            <w:tcW w:w="400" w:type="pct"/>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1</w:t>
            </w:r>
          </w:p>
        </w:tc>
        <w:tc>
          <w:tcPr>
            <w:tcW w:w="599" w:type="pct"/>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8</w:t>
            </w:r>
          </w:p>
        </w:tc>
        <w:tc>
          <w:tcPr>
            <w:tcW w:w="598" w:type="pct"/>
            <w:gridSpan w:val="2"/>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1,2</w:t>
            </w:r>
          </w:p>
        </w:tc>
        <w:tc>
          <w:tcPr>
            <w:tcW w:w="751" w:type="pct"/>
            <w:gridSpan w:val="3"/>
            <w:shd w:val="clear" w:color="auto" w:fill="auto"/>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3396</w:t>
            </w:r>
          </w:p>
        </w:tc>
        <w:tc>
          <w:tcPr>
            <w:tcW w:w="536" w:type="pct"/>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1000</w:t>
            </w:r>
          </w:p>
        </w:tc>
        <w:tc>
          <w:tcPr>
            <w:tcW w:w="673" w:type="pct"/>
            <w:shd w:val="clear" w:color="auto" w:fill="auto"/>
            <w:noWrap/>
            <w:vAlign w:val="bottom"/>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0,03260</w:t>
            </w:r>
          </w:p>
        </w:tc>
      </w:tr>
      <w:tr w:rsidR="00B3126A" w:rsidRPr="008F66EF" w:rsidTr="00AE398E">
        <w:trPr>
          <w:trHeight w:val="20"/>
        </w:trPr>
        <w:tc>
          <w:tcPr>
            <w:tcW w:w="1443" w:type="pct"/>
            <w:shd w:val="clear" w:color="auto" w:fill="auto"/>
            <w:noWrap/>
            <w:hideMark/>
          </w:tcPr>
          <w:p w:rsidR="00B3126A" w:rsidRPr="005D04BD" w:rsidRDefault="00B3126A" w:rsidP="003218DC">
            <w:pPr>
              <w:rPr>
                <w:sz w:val="20"/>
                <w:szCs w:val="20"/>
              </w:rPr>
            </w:pPr>
            <w:r w:rsidRPr="005D04BD">
              <w:rPr>
                <w:sz w:val="20"/>
                <w:szCs w:val="20"/>
                <w:lang w:val="en-US"/>
              </w:rPr>
              <w:t>ST 14</w:t>
            </w:r>
          </w:p>
        </w:tc>
        <w:tc>
          <w:tcPr>
            <w:tcW w:w="400" w:type="pct"/>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2</w:t>
            </w:r>
          </w:p>
        </w:tc>
        <w:tc>
          <w:tcPr>
            <w:tcW w:w="599" w:type="pct"/>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8</w:t>
            </w:r>
          </w:p>
        </w:tc>
        <w:tc>
          <w:tcPr>
            <w:tcW w:w="598" w:type="pct"/>
            <w:gridSpan w:val="2"/>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1,2</w:t>
            </w:r>
          </w:p>
        </w:tc>
        <w:tc>
          <w:tcPr>
            <w:tcW w:w="751" w:type="pct"/>
            <w:gridSpan w:val="3"/>
            <w:shd w:val="clear" w:color="auto" w:fill="auto"/>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4320</w:t>
            </w:r>
          </w:p>
        </w:tc>
        <w:tc>
          <w:tcPr>
            <w:tcW w:w="536" w:type="pct"/>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1000</w:t>
            </w:r>
          </w:p>
        </w:tc>
        <w:tc>
          <w:tcPr>
            <w:tcW w:w="673" w:type="pct"/>
            <w:shd w:val="clear" w:color="auto" w:fill="auto"/>
            <w:noWrap/>
            <w:vAlign w:val="bottom"/>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0,08294</w:t>
            </w:r>
          </w:p>
        </w:tc>
      </w:tr>
      <w:tr w:rsidR="00B3126A" w:rsidRPr="008F66EF" w:rsidTr="00AE398E">
        <w:trPr>
          <w:trHeight w:val="20"/>
        </w:trPr>
        <w:tc>
          <w:tcPr>
            <w:tcW w:w="1443" w:type="pct"/>
            <w:shd w:val="clear" w:color="auto" w:fill="auto"/>
            <w:noWrap/>
            <w:hideMark/>
          </w:tcPr>
          <w:p w:rsidR="00B3126A" w:rsidRPr="005D04BD" w:rsidRDefault="00B3126A" w:rsidP="003218DC">
            <w:pPr>
              <w:rPr>
                <w:sz w:val="20"/>
                <w:szCs w:val="20"/>
                <w:lang w:val="en-US"/>
              </w:rPr>
            </w:pPr>
            <w:r w:rsidRPr="005D04BD">
              <w:rPr>
                <w:sz w:val="20"/>
                <w:szCs w:val="20"/>
                <w:lang w:val="en-US"/>
              </w:rPr>
              <w:t>САТ-980 L</w:t>
            </w:r>
          </w:p>
        </w:tc>
        <w:tc>
          <w:tcPr>
            <w:tcW w:w="400" w:type="pct"/>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4</w:t>
            </w:r>
          </w:p>
        </w:tc>
        <w:tc>
          <w:tcPr>
            <w:tcW w:w="599" w:type="pct"/>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8</w:t>
            </w:r>
          </w:p>
        </w:tc>
        <w:tc>
          <w:tcPr>
            <w:tcW w:w="598" w:type="pct"/>
            <w:gridSpan w:val="2"/>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1,2</w:t>
            </w:r>
          </w:p>
        </w:tc>
        <w:tc>
          <w:tcPr>
            <w:tcW w:w="751" w:type="pct"/>
            <w:gridSpan w:val="3"/>
            <w:shd w:val="clear" w:color="auto" w:fill="auto"/>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3400</w:t>
            </w:r>
          </w:p>
        </w:tc>
        <w:tc>
          <w:tcPr>
            <w:tcW w:w="536" w:type="pct"/>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1000</w:t>
            </w:r>
          </w:p>
        </w:tc>
        <w:tc>
          <w:tcPr>
            <w:tcW w:w="673" w:type="pct"/>
            <w:shd w:val="clear" w:color="auto" w:fill="auto"/>
            <w:noWrap/>
            <w:vAlign w:val="bottom"/>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0,13056</w:t>
            </w:r>
          </w:p>
        </w:tc>
      </w:tr>
      <w:tr w:rsidR="00B3126A" w:rsidRPr="008F66EF" w:rsidTr="00AE398E">
        <w:trPr>
          <w:trHeight w:val="77"/>
        </w:trPr>
        <w:tc>
          <w:tcPr>
            <w:tcW w:w="1443" w:type="pct"/>
            <w:shd w:val="clear" w:color="auto" w:fill="auto"/>
            <w:noWrap/>
            <w:hideMark/>
          </w:tcPr>
          <w:p w:rsidR="00B3126A" w:rsidRPr="005D04BD" w:rsidRDefault="00B3126A" w:rsidP="003218DC">
            <w:pPr>
              <w:rPr>
                <w:sz w:val="20"/>
                <w:szCs w:val="20"/>
                <w:lang w:val="en-US"/>
              </w:rPr>
            </w:pPr>
            <w:r w:rsidRPr="005D04BD">
              <w:rPr>
                <w:sz w:val="20"/>
                <w:szCs w:val="20"/>
                <w:lang w:val="en-US"/>
              </w:rPr>
              <w:t>САТ-980G II (ОКНТ)</w:t>
            </w:r>
          </w:p>
        </w:tc>
        <w:tc>
          <w:tcPr>
            <w:tcW w:w="400" w:type="pct"/>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1</w:t>
            </w:r>
          </w:p>
        </w:tc>
        <w:tc>
          <w:tcPr>
            <w:tcW w:w="599" w:type="pct"/>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8</w:t>
            </w:r>
          </w:p>
        </w:tc>
        <w:tc>
          <w:tcPr>
            <w:tcW w:w="598" w:type="pct"/>
            <w:gridSpan w:val="2"/>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1,2</w:t>
            </w:r>
          </w:p>
        </w:tc>
        <w:tc>
          <w:tcPr>
            <w:tcW w:w="751" w:type="pct"/>
            <w:gridSpan w:val="3"/>
            <w:shd w:val="clear" w:color="auto" w:fill="auto"/>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3408</w:t>
            </w:r>
          </w:p>
        </w:tc>
        <w:tc>
          <w:tcPr>
            <w:tcW w:w="536" w:type="pct"/>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1000</w:t>
            </w:r>
          </w:p>
        </w:tc>
        <w:tc>
          <w:tcPr>
            <w:tcW w:w="673" w:type="pct"/>
            <w:shd w:val="clear" w:color="auto" w:fill="auto"/>
            <w:noWrap/>
            <w:vAlign w:val="bottom"/>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0,03272</w:t>
            </w:r>
          </w:p>
        </w:tc>
      </w:tr>
      <w:tr w:rsidR="00B3126A" w:rsidRPr="008F66EF" w:rsidTr="00AE398E">
        <w:trPr>
          <w:trHeight w:val="77"/>
        </w:trPr>
        <w:tc>
          <w:tcPr>
            <w:tcW w:w="1443" w:type="pct"/>
            <w:shd w:val="clear" w:color="auto" w:fill="auto"/>
            <w:noWrap/>
          </w:tcPr>
          <w:p w:rsidR="00B3126A" w:rsidRPr="005D04BD" w:rsidRDefault="00B3126A" w:rsidP="003218DC">
            <w:pPr>
              <w:rPr>
                <w:sz w:val="20"/>
                <w:szCs w:val="20"/>
                <w:lang w:val="en-US"/>
              </w:rPr>
            </w:pPr>
            <w:r w:rsidRPr="005D04BD">
              <w:rPr>
                <w:sz w:val="20"/>
                <w:szCs w:val="20"/>
                <w:lang w:val="en-US"/>
              </w:rPr>
              <w:t>HYUNDAI HL780-9S UM</w:t>
            </w:r>
          </w:p>
        </w:tc>
        <w:tc>
          <w:tcPr>
            <w:tcW w:w="400" w:type="pct"/>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1</w:t>
            </w:r>
          </w:p>
        </w:tc>
        <w:tc>
          <w:tcPr>
            <w:tcW w:w="599" w:type="pct"/>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8</w:t>
            </w:r>
          </w:p>
        </w:tc>
        <w:tc>
          <w:tcPr>
            <w:tcW w:w="598" w:type="pct"/>
            <w:gridSpan w:val="2"/>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1,2</w:t>
            </w:r>
          </w:p>
        </w:tc>
        <w:tc>
          <w:tcPr>
            <w:tcW w:w="751" w:type="pct"/>
            <w:gridSpan w:val="3"/>
            <w:shd w:val="clear" w:color="auto" w:fill="auto"/>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4740</w:t>
            </w:r>
          </w:p>
        </w:tc>
        <w:tc>
          <w:tcPr>
            <w:tcW w:w="536" w:type="pct"/>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1000</w:t>
            </w:r>
          </w:p>
        </w:tc>
        <w:tc>
          <w:tcPr>
            <w:tcW w:w="673" w:type="pct"/>
            <w:shd w:val="clear" w:color="auto" w:fill="auto"/>
            <w:noWrap/>
            <w:vAlign w:val="bottom"/>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0,04550</w:t>
            </w:r>
          </w:p>
        </w:tc>
      </w:tr>
      <w:tr w:rsidR="00B3126A" w:rsidRPr="008F66EF" w:rsidTr="00AE398E">
        <w:trPr>
          <w:trHeight w:val="77"/>
        </w:trPr>
        <w:tc>
          <w:tcPr>
            <w:tcW w:w="1443" w:type="pct"/>
            <w:shd w:val="clear" w:color="auto" w:fill="auto"/>
            <w:noWrap/>
          </w:tcPr>
          <w:p w:rsidR="00B3126A" w:rsidRPr="005D04BD" w:rsidRDefault="00B3126A" w:rsidP="003218DC">
            <w:pPr>
              <w:rPr>
                <w:sz w:val="20"/>
                <w:szCs w:val="20"/>
              </w:rPr>
            </w:pPr>
            <w:r w:rsidRPr="005D04BD">
              <w:rPr>
                <w:sz w:val="20"/>
                <w:szCs w:val="20"/>
              </w:rPr>
              <w:t>Sandvik LH514</w:t>
            </w:r>
          </w:p>
        </w:tc>
        <w:tc>
          <w:tcPr>
            <w:tcW w:w="400" w:type="pct"/>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1</w:t>
            </w:r>
          </w:p>
        </w:tc>
        <w:tc>
          <w:tcPr>
            <w:tcW w:w="599" w:type="pct"/>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8</w:t>
            </w:r>
          </w:p>
        </w:tc>
        <w:tc>
          <w:tcPr>
            <w:tcW w:w="598" w:type="pct"/>
            <w:gridSpan w:val="2"/>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1,2</w:t>
            </w:r>
          </w:p>
        </w:tc>
        <w:tc>
          <w:tcPr>
            <w:tcW w:w="751" w:type="pct"/>
            <w:gridSpan w:val="3"/>
            <w:shd w:val="clear" w:color="auto" w:fill="auto"/>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5652</w:t>
            </w:r>
          </w:p>
        </w:tc>
        <w:tc>
          <w:tcPr>
            <w:tcW w:w="536" w:type="pct"/>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1000</w:t>
            </w:r>
          </w:p>
        </w:tc>
        <w:tc>
          <w:tcPr>
            <w:tcW w:w="673" w:type="pct"/>
            <w:shd w:val="clear" w:color="auto" w:fill="auto"/>
            <w:noWrap/>
            <w:vAlign w:val="bottom"/>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0,05426</w:t>
            </w:r>
          </w:p>
        </w:tc>
      </w:tr>
      <w:tr w:rsidR="00B3126A" w:rsidRPr="008F66EF" w:rsidTr="00AE398E">
        <w:trPr>
          <w:trHeight w:val="77"/>
        </w:trPr>
        <w:tc>
          <w:tcPr>
            <w:tcW w:w="1443" w:type="pct"/>
            <w:shd w:val="clear" w:color="auto" w:fill="auto"/>
            <w:noWrap/>
          </w:tcPr>
          <w:p w:rsidR="00B3126A" w:rsidRPr="005D04BD" w:rsidRDefault="00B3126A" w:rsidP="003218DC">
            <w:pPr>
              <w:rPr>
                <w:sz w:val="20"/>
                <w:szCs w:val="20"/>
                <w:lang w:val="en-US"/>
              </w:rPr>
            </w:pPr>
            <w:r w:rsidRPr="005D04BD">
              <w:rPr>
                <w:sz w:val="20"/>
                <w:szCs w:val="20"/>
                <w:lang w:val="en-US"/>
              </w:rPr>
              <w:t>УАЗ 315148-068</w:t>
            </w:r>
          </w:p>
        </w:tc>
        <w:tc>
          <w:tcPr>
            <w:tcW w:w="400" w:type="pct"/>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1</w:t>
            </w:r>
          </w:p>
        </w:tc>
        <w:tc>
          <w:tcPr>
            <w:tcW w:w="599" w:type="pct"/>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8</w:t>
            </w:r>
          </w:p>
        </w:tc>
        <w:tc>
          <w:tcPr>
            <w:tcW w:w="598" w:type="pct"/>
            <w:gridSpan w:val="2"/>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0,76</w:t>
            </w:r>
          </w:p>
        </w:tc>
        <w:tc>
          <w:tcPr>
            <w:tcW w:w="751" w:type="pct"/>
            <w:gridSpan w:val="3"/>
            <w:shd w:val="clear" w:color="auto" w:fill="auto"/>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1440</w:t>
            </w:r>
          </w:p>
        </w:tc>
        <w:tc>
          <w:tcPr>
            <w:tcW w:w="536" w:type="pct"/>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1000</w:t>
            </w:r>
          </w:p>
        </w:tc>
        <w:tc>
          <w:tcPr>
            <w:tcW w:w="673" w:type="pct"/>
            <w:shd w:val="clear" w:color="auto" w:fill="auto"/>
            <w:noWrap/>
            <w:vAlign w:val="bottom"/>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0,00876</w:t>
            </w:r>
          </w:p>
        </w:tc>
      </w:tr>
      <w:tr w:rsidR="00B3126A" w:rsidRPr="008F66EF" w:rsidTr="00AE398E">
        <w:trPr>
          <w:trHeight w:val="77"/>
        </w:trPr>
        <w:tc>
          <w:tcPr>
            <w:tcW w:w="1443" w:type="pct"/>
            <w:shd w:val="clear" w:color="auto" w:fill="auto"/>
            <w:noWrap/>
          </w:tcPr>
          <w:p w:rsidR="00B3126A" w:rsidRPr="005D04BD" w:rsidRDefault="00B3126A" w:rsidP="003218DC">
            <w:pPr>
              <w:rPr>
                <w:sz w:val="20"/>
                <w:szCs w:val="20"/>
              </w:rPr>
            </w:pPr>
            <w:r w:rsidRPr="005D04BD">
              <w:rPr>
                <w:sz w:val="20"/>
                <w:szCs w:val="20"/>
              </w:rPr>
              <w:lastRenderedPageBreak/>
              <w:t>Минка 18 А</w:t>
            </w:r>
          </w:p>
        </w:tc>
        <w:tc>
          <w:tcPr>
            <w:tcW w:w="400" w:type="pct"/>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1</w:t>
            </w:r>
          </w:p>
        </w:tc>
        <w:tc>
          <w:tcPr>
            <w:tcW w:w="599" w:type="pct"/>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8</w:t>
            </w:r>
          </w:p>
        </w:tc>
        <w:tc>
          <w:tcPr>
            <w:tcW w:w="598" w:type="pct"/>
            <w:gridSpan w:val="2"/>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0,76</w:t>
            </w:r>
          </w:p>
        </w:tc>
        <w:tc>
          <w:tcPr>
            <w:tcW w:w="751" w:type="pct"/>
            <w:gridSpan w:val="3"/>
            <w:shd w:val="clear" w:color="auto" w:fill="auto"/>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2750</w:t>
            </w:r>
          </w:p>
        </w:tc>
        <w:tc>
          <w:tcPr>
            <w:tcW w:w="536" w:type="pct"/>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1000</w:t>
            </w:r>
          </w:p>
        </w:tc>
        <w:tc>
          <w:tcPr>
            <w:tcW w:w="673" w:type="pct"/>
            <w:shd w:val="clear" w:color="auto" w:fill="auto"/>
            <w:noWrap/>
            <w:vAlign w:val="bottom"/>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0,01672</w:t>
            </w:r>
          </w:p>
        </w:tc>
      </w:tr>
      <w:tr w:rsidR="00B3126A" w:rsidRPr="008F66EF" w:rsidTr="00AE398E">
        <w:trPr>
          <w:trHeight w:val="77"/>
        </w:trPr>
        <w:tc>
          <w:tcPr>
            <w:tcW w:w="1443" w:type="pct"/>
            <w:shd w:val="clear" w:color="auto" w:fill="auto"/>
            <w:noWrap/>
          </w:tcPr>
          <w:p w:rsidR="00B3126A" w:rsidRPr="005D04BD" w:rsidRDefault="00B3126A" w:rsidP="003218DC">
            <w:pPr>
              <w:rPr>
                <w:sz w:val="20"/>
                <w:szCs w:val="20"/>
              </w:rPr>
            </w:pPr>
            <w:r w:rsidRPr="005D04BD">
              <w:rPr>
                <w:sz w:val="20"/>
                <w:szCs w:val="20"/>
              </w:rPr>
              <w:t>UNI - 50 (нож.под-к)</w:t>
            </w:r>
          </w:p>
        </w:tc>
        <w:tc>
          <w:tcPr>
            <w:tcW w:w="400" w:type="pct"/>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1</w:t>
            </w:r>
          </w:p>
        </w:tc>
        <w:tc>
          <w:tcPr>
            <w:tcW w:w="599" w:type="pct"/>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8</w:t>
            </w:r>
          </w:p>
        </w:tc>
        <w:tc>
          <w:tcPr>
            <w:tcW w:w="598" w:type="pct"/>
            <w:gridSpan w:val="2"/>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0,76</w:t>
            </w:r>
          </w:p>
        </w:tc>
        <w:tc>
          <w:tcPr>
            <w:tcW w:w="751" w:type="pct"/>
            <w:gridSpan w:val="3"/>
            <w:shd w:val="clear" w:color="auto" w:fill="auto"/>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2640</w:t>
            </w:r>
          </w:p>
        </w:tc>
        <w:tc>
          <w:tcPr>
            <w:tcW w:w="536" w:type="pct"/>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1000</w:t>
            </w:r>
          </w:p>
        </w:tc>
        <w:tc>
          <w:tcPr>
            <w:tcW w:w="673" w:type="pct"/>
            <w:shd w:val="clear" w:color="auto" w:fill="auto"/>
            <w:noWrap/>
            <w:vAlign w:val="bottom"/>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0,01605</w:t>
            </w:r>
          </w:p>
        </w:tc>
      </w:tr>
      <w:tr w:rsidR="00B3126A" w:rsidRPr="008F66EF" w:rsidTr="00AE398E">
        <w:trPr>
          <w:trHeight w:val="20"/>
        </w:trPr>
        <w:tc>
          <w:tcPr>
            <w:tcW w:w="1443" w:type="pct"/>
            <w:shd w:val="clear" w:color="auto" w:fill="auto"/>
            <w:noWrap/>
          </w:tcPr>
          <w:p w:rsidR="00B3126A" w:rsidRPr="005D04BD" w:rsidRDefault="00B3126A" w:rsidP="003218DC">
            <w:pPr>
              <w:rPr>
                <w:sz w:val="20"/>
                <w:szCs w:val="20"/>
                <w:lang w:val="en-US"/>
              </w:rPr>
            </w:pPr>
            <w:r w:rsidRPr="005D04BD">
              <w:rPr>
                <w:sz w:val="20"/>
                <w:szCs w:val="20"/>
              </w:rPr>
              <w:t>Экскаватор WB93R</w:t>
            </w:r>
          </w:p>
        </w:tc>
        <w:tc>
          <w:tcPr>
            <w:tcW w:w="400" w:type="pct"/>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1</w:t>
            </w:r>
          </w:p>
        </w:tc>
        <w:tc>
          <w:tcPr>
            <w:tcW w:w="599" w:type="pct"/>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8</w:t>
            </w:r>
          </w:p>
        </w:tc>
        <w:tc>
          <w:tcPr>
            <w:tcW w:w="598" w:type="pct"/>
            <w:gridSpan w:val="2"/>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0,76</w:t>
            </w:r>
          </w:p>
        </w:tc>
        <w:tc>
          <w:tcPr>
            <w:tcW w:w="751" w:type="pct"/>
            <w:gridSpan w:val="3"/>
            <w:shd w:val="clear" w:color="auto" w:fill="auto"/>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1440</w:t>
            </w:r>
          </w:p>
        </w:tc>
        <w:tc>
          <w:tcPr>
            <w:tcW w:w="536" w:type="pct"/>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1000</w:t>
            </w:r>
          </w:p>
        </w:tc>
        <w:tc>
          <w:tcPr>
            <w:tcW w:w="673" w:type="pct"/>
            <w:shd w:val="clear" w:color="auto" w:fill="auto"/>
            <w:noWrap/>
            <w:vAlign w:val="bottom"/>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0,00876</w:t>
            </w:r>
          </w:p>
        </w:tc>
      </w:tr>
      <w:tr w:rsidR="00B3126A" w:rsidRPr="008F66EF" w:rsidTr="00AE398E">
        <w:trPr>
          <w:trHeight w:val="20"/>
        </w:trPr>
        <w:tc>
          <w:tcPr>
            <w:tcW w:w="1443" w:type="pct"/>
            <w:shd w:val="clear" w:color="auto" w:fill="auto"/>
            <w:noWrap/>
          </w:tcPr>
          <w:p w:rsidR="00B3126A" w:rsidRPr="005D04BD" w:rsidRDefault="00B3126A" w:rsidP="003218DC">
            <w:pPr>
              <w:rPr>
                <w:sz w:val="20"/>
                <w:szCs w:val="20"/>
              </w:rPr>
            </w:pPr>
            <w:r w:rsidRPr="005D04BD">
              <w:rPr>
                <w:sz w:val="20"/>
                <w:szCs w:val="20"/>
              </w:rPr>
              <w:t>ПМЗШ-5К (на базе МАЗ)</w:t>
            </w:r>
          </w:p>
        </w:tc>
        <w:tc>
          <w:tcPr>
            <w:tcW w:w="400" w:type="pct"/>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1</w:t>
            </w:r>
          </w:p>
        </w:tc>
        <w:tc>
          <w:tcPr>
            <w:tcW w:w="599" w:type="pct"/>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8</w:t>
            </w:r>
          </w:p>
        </w:tc>
        <w:tc>
          <w:tcPr>
            <w:tcW w:w="598" w:type="pct"/>
            <w:gridSpan w:val="2"/>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1,2</w:t>
            </w:r>
          </w:p>
        </w:tc>
        <w:tc>
          <w:tcPr>
            <w:tcW w:w="751" w:type="pct"/>
            <w:gridSpan w:val="3"/>
            <w:shd w:val="clear" w:color="auto" w:fill="auto"/>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1860</w:t>
            </w:r>
          </w:p>
        </w:tc>
        <w:tc>
          <w:tcPr>
            <w:tcW w:w="536" w:type="pct"/>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1000</w:t>
            </w:r>
          </w:p>
        </w:tc>
        <w:tc>
          <w:tcPr>
            <w:tcW w:w="673" w:type="pct"/>
            <w:shd w:val="clear" w:color="auto" w:fill="auto"/>
            <w:noWrap/>
            <w:vAlign w:val="bottom"/>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0,01786</w:t>
            </w:r>
          </w:p>
        </w:tc>
      </w:tr>
      <w:tr w:rsidR="00B3126A" w:rsidRPr="008F66EF" w:rsidTr="00AE398E">
        <w:trPr>
          <w:trHeight w:val="20"/>
        </w:trPr>
        <w:tc>
          <w:tcPr>
            <w:tcW w:w="1443" w:type="pct"/>
            <w:shd w:val="clear" w:color="auto" w:fill="auto"/>
            <w:noWrap/>
          </w:tcPr>
          <w:p w:rsidR="00B3126A" w:rsidRPr="005D04BD" w:rsidRDefault="00B3126A" w:rsidP="003218DC">
            <w:pPr>
              <w:rPr>
                <w:sz w:val="20"/>
                <w:szCs w:val="20"/>
              </w:rPr>
            </w:pPr>
            <w:r w:rsidRPr="005D04BD">
              <w:rPr>
                <w:sz w:val="20"/>
                <w:szCs w:val="20"/>
              </w:rPr>
              <w:t>CHARMEC LC605 DA</w:t>
            </w:r>
          </w:p>
        </w:tc>
        <w:tc>
          <w:tcPr>
            <w:tcW w:w="400" w:type="pct"/>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1</w:t>
            </w:r>
          </w:p>
        </w:tc>
        <w:tc>
          <w:tcPr>
            <w:tcW w:w="599" w:type="pct"/>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8</w:t>
            </w:r>
          </w:p>
        </w:tc>
        <w:tc>
          <w:tcPr>
            <w:tcW w:w="598" w:type="pct"/>
            <w:gridSpan w:val="2"/>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1,2</w:t>
            </w:r>
          </w:p>
        </w:tc>
        <w:tc>
          <w:tcPr>
            <w:tcW w:w="751" w:type="pct"/>
            <w:gridSpan w:val="3"/>
            <w:shd w:val="clear" w:color="auto" w:fill="auto"/>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2400</w:t>
            </w:r>
          </w:p>
        </w:tc>
        <w:tc>
          <w:tcPr>
            <w:tcW w:w="536" w:type="pct"/>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1000</w:t>
            </w:r>
          </w:p>
        </w:tc>
        <w:tc>
          <w:tcPr>
            <w:tcW w:w="673" w:type="pct"/>
            <w:shd w:val="clear" w:color="auto" w:fill="auto"/>
            <w:noWrap/>
            <w:vAlign w:val="bottom"/>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0,02304</w:t>
            </w:r>
          </w:p>
        </w:tc>
      </w:tr>
      <w:tr w:rsidR="00B3126A" w:rsidRPr="008F66EF" w:rsidTr="00AE398E">
        <w:trPr>
          <w:trHeight w:val="20"/>
        </w:trPr>
        <w:tc>
          <w:tcPr>
            <w:tcW w:w="1443" w:type="pct"/>
            <w:shd w:val="clear" w:color="auto" w:fill="auto"/>
            <w:noWrap/>
          </w:tcPr>
          <w:p w:rsidR="00B3126A" w:rsidRPr="005D04BD" w:rsidRDefault="00B3126A" w:rsidP="003218DC">
            <w:pPr>
              <w:rPr>
                <w:sz w:val="20"/>
                <w:szCs w:val="20"/>
              </w:rPr>
            </w:pPr>
            <w:r w:rsidRPr="005D04BD">
              <w:rPr>
                <w:sz w:val="20"/>
                <w:szCs w:val="20"/>
              </w:rPr>
              <w:t>АП-30М</w:t>
            </w:r>
          </w:p>
        </w:tc>
        <w:tc>
          <w:tcPr>
            <w:tcW w:w="400" w:type="pct"/>
            <w:shd w:val="clear" w:color="auto" w:fill="auto"/>
            <w:noWrap/>
          </w:tcPr>
          <w:p w:rsidR="00B3126A" w:rsidRPr="005D04BD" w:rsidRDefault="00B3126A" w:rsidP="003218DC">
            <w:pPr>
              <w:jc w:val="center"/>
              <w:rPr>
                <w:sz w:val="20"/>
                <w:szCs w:val="20"/>
              </w:rPr>
            </w:pPr>
            <w:r w:rsidRPr="005D04BD">
              <w:rPr>
                <w:sz w:val="20"/>
                <w:szCs w:val="20"/>
              </w:rPr>
              <w:t>3</w:t>
            </w:r>
          </w:p>
        </w:tc>
        <w:tc>
          <w:tcPr>
            <w:tcW w:w="599" w:type="pct"/>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8</w:t>
            </w:r>
          </w:p>
        </w:tc>
        <w:tc>
          <w:tcPr>
            <w:tcW w:w="598" w:type="pct"/>
            <w:gridSpan w:val="2"/>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0,76</w:t>
            </w:r>
          </w:p>
        </w:tc>
        <w:tc>
          <w:tcPr>
            <w:tcW w:w="751" w:type="pct"/>
            <w:gridSpan w:val="3"/>
            <w:shd w:val="clear" w:color="auto" w:fill="auto"/>
            <w:vAlign w:val="center"/>
          </w:tcPr>
          <w:p w:rsidR="00B3126A" w:rsidRPr="005D04BD" w:rsidRDefault="00B3126A" w:rsidP="003218DC">
            <w:pPr>
              <w:spacing w:line="252" w:lineRule="auto"/>
              <w:jc w:val="center"/>
              <w:rPr>
                <w:rFonts w:eastAsia="Calibri"/>
                <w:sz w:val="18"/>
                <w:szCs w:val="18"/>
                <w:lang w:eastAsia="en-US"/>
              </w:rPr>
            </w:pPr>
            <w:r w:rsidRPr="005D04BD">
              <w:rPr>
                <w:rFonts w:eastAsia="Calibri"/>
                <w:sz w:val="18"/>
                <w:szCs w:val="18"/>
                <w:lang w:eastAsia="en-US"/>
              </w:rPr>
              <w:t>2750</w:t>
            </w:r>
          </w:p>
        </w:tc>
        <w:tc>
          <w:tcPr>
            <w:tcW w:w="536" w:type="pct"/>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1000</w:t>
            </w:r>
          </w:p>
        </w:tc>
        <w:tc>
          <w:tcPr>
            <w:tcW w:w="673" w:type="pct"/>
            <w:shd w:val="clear" w:color="auto" w:fill="auto"/>
            <w:noWrap/>
            <w:vAlign w:val="bottom"/>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0,05016</w:t>
            </w:r>
          </w:p>
        </w:tc>
      </w:tr>
      <w:tr w:rsidR="00B3126A" w:rsidRPr="008F66EF" w:rsidTr="00AE398E">
        <w:trPr>
          <w:trHeight w:val="20"/>
        </w:trPr>
        <w:tc>
          <w:tcPr>
            <w:tcW w:w="1443" w:type="pct"/>
            <w:shd w:val="clear" w:color="auto" w:fill="auto"/>
            <w:noWrap/>
          </w:tcPr>
          <w:p w:rsidR="00B3126A" w:rsidRPr="005D04BD" w:rsidRDefault="00B3126A" w:rsidP="003218DC">
            <w:pPr>
              <w:rPr>
                <w:sz w:val="20"/>
                <w:szCs w:val="20"/>
              </w:rPr>
            </w:pPr>
            <w:r w:rsidRPr="005D04BD">
              <w:rPr>
                <w:sz w:val="20"/>
                <w:szCs w:val="20"/>
              </w:rPr>
              <w:t>МоАЗ 75296 (миксер)</w:t>
            </w:r>
          </w:p>
        </w:tc>
        <w:tc>
          <w:tcPr>
            <w:tcW w:w="400" w:type="pct"/>
            <w:shd w:val="clear" w:color="auto" w:fill="auto"/>
            <w:noWrap/>
          </w:tcPr>
          <w:p w:rsidR="00B3126A" w:rsidRPr="005D04BD" w:rsidRDefault="00B3126A" w:rsidP="003218DC">
            <w:pPr>
              <w:jc w:val="center"/>
              <w:rPr>
                <w:sz w:val="20"/>
                <w:szCs w:val="20"/>
              </w:rPr>
            </w:pPr>
            <w:r w:rsidRPr="005D04BD">
              <w:rPr>
                <w:sz w:val="20"/>
                <w:szCs w:val="20"/>
              </w:rPr>
              <w:t>1</w:t>
            </w:r>
          </w:p>
        </w:tc>
        <w:tc>
          <w:tcPr>
            <w:tcW w:w="599" w:type="pct"/>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8</w:t>
            </w:r>
          </w:p>
        </w:tc>
        <w:tc>
          <w:tcPr>
            <w:tcW w:w="598" w:type="pct"/>
            <w:gridSpan w:val="2"/>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1,2</w:t>
            </w:r>
          </w:p>
        </w:tc>
        <w:tc>
          <w:tcPr>
            <w:tcW w:w="751" w:type="pct"/>
            <w:gridSpan w:val="3"/>
            <w:shd w:val="clear" w:color="auto" w:fill="auto"/>
            <w:vAlign w:val="center"/>
          </w:tcPr>
          <w:p w:rsidR="00B3126A" w:rsidRPr="005D04BD" w:rsidRDefault="00B3126A" w:rsidP="003218DC">
            <w:pPr>
              <w:spacing w:line="252" w:lineRule="auto"/>
              <w:jc w:val="center"/>
              <w:rPr>
                <w:rFonts w:eastAsia="Calibri"/>
                <w:sz w:val="18"/>
                <w:szCs w:val="18"/>
                <w:lang w:eastAsia="en-US"/>
              </w:rPr>
            </w:pPr>
            <w:r w:rsidRPr="005D04BD">
              <w:rPr>
                <w:rFonts w:eastAsia="Calibri"/>
                <w:sz w:val="18"/>
                <w:szCs w:val="18"/>
                <w:lang w:eastAsia="en-US"/>
              </w:rPr>
              <w:t>2760</w:t>
            </w:r>
          </w:p>
        </w:tc>
        <w:tc>
          <w:tcPr>
            <w:tcW w:w="536" w:type="pct"/>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1000</w:t>
            </w:r>
          </w:p>
        </w:tc>
        <w:tc>
          <w:tcPr>
            <w:tcW w:w="673" w:type="pct"/>
            <w:shd w:val="clear" w:color="auto" w:fill="auto"/>
            <w:noWrap/>
            <w:vAlign w:val="bottom"/>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0,02650</w:t>
            </w:r>
          </w:p>
        </w:tc>
      </w:tr>
      <w:tr w:rsidR="00B3126A" w:rsidRPr="008F66EF" w:rsidTr="00AE398E">
        <w:trPr>
          <w:trHeight w:val="20"/>
        </w:trPr>
        <w:tc>
          <w:tcPr>
            <w:tcW w:w="1443" w:type="pct"/>
            <w:shd w:val="clear" w:color="auto" w:fill="auto"/>
            <w:noWrap/>
          </w:tcPr>
          <w:p w:rsidR="00B3126A" w:rsidRPr="005D04BD" w:rsidRDefault="00B3126A" w:rsidP="003218DC">
            <w:pPr>
              <w:rPr>
                <w:sz w:val="20"/>
                <w:szCs w:val="20"/>
                <w:lang w:val="en-US"/>
              </w:rPr>
            </w:pPr>
            <w:r w:rsidRPr="005D04BD">
              <w:rPr>
                <w:sz w:val="20"/>
                <w:szCs w:val="20"/>
              </w:rPr>
              <w:t>SPRAYMEC 1050</w:t>
            </w:r>
          </w:p>
        </w:tc>
        <w:tc>
          <w:tcPr>
            <w:tcW w:w="400" w:type="pct"/>
            <w:shd w:val="clear" w:color="auto" w:fill="auto"/>
            <w:noWrap/>
          </w:tcPr>
          <w:p w:rsidR="00B3126A" w:rsidRPr="005D04BD" w:rsidRDefault="00B3126A" w:rsidP="003218DC">
            <w:pPr>
              <w:jc w:val="center"/>
              <w:rPr>
                <w:sz w:val="20"/>
                <w:szCs w:val="20"/>
              </w:rPr>
            </w:pPr>
            <w:r w:rsidRPr="005D04BD">
              <w:rPr>
                <w:sz w:val="20"/>
                <w:szCs w:val="20"/>
              </w:rPr>
              <w:t>1</w:t>
            </w:r>
          </w:p>
        </w:tc>
        <w:tc>
          <w:tcPr>
            <w:tcW w:w="599" w:type="pct"/>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8</w:t>
            </w:r>
          </w:p>
        </w:tc>
        <w:tc>
          <w:tcPr>
            <w:tcW w:w="598" w:type="pct"/>
            <w:gridSpan w:val="2"/>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1,2</w:t>
            </w:r>
          </w:p>
        </w:tc>
        <w:tc>
          <w:tcPr>
            <w:tcW w:w="751" w:type="pct"/>
            <w:gridSpan w:val="3"/>
            <w:shd w:val="clear" w:color="auto" w:fill="auto"/>
            <w:vAlign w:val="center"/>
          </w:tcPr>
          <w:p w:rsidR="00B3126A" w:rsidRPr="005D04BD" w:rsidRDefault="00B3126A" w:rsidP="003218DC">
            <w:pPr>
              <w:spacing w:line="252" w:lineRule="auto"/>
              <w:jc w:val="center"/>
              <w:rPr>
                <w:rFonts w:eastAsia="Calibri"/>
                <w:sz w:val="18"/>
                <w:szCs w:val="18"/>
                <w:lang w:eastAsia="en-US"/>
              </w:rPr>
            </w:pPr>
            <w:r w:rsidRPr="005D04BD">
              <w:rPr>
                <w:rFonts w:eastAsia="Calibri"/>
                <w:sz w:val="18"/>
                <w:szCs w:val="18"/>
                <w:lang w:eastAsia="en-US"/>
              </w:rPr>
              <w:t>2640</w:t>
            </w:r>
          </w:p>
        </w:tc>
        <w:tc>
          <w:tcPr>
            <w:tcW w:w="536" w:type="pct"/>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1000</w:t>
            </w:r>
          </w:p>
        </w:tc>
        <w:tc>
          <w:tcPr>
            <w:tcW w:w="673" w:type="pct"/>
            <w:shd w:val="clear" w:color="auto" w:fill="auto"/>
            <w:noWrap/>
            <w:vAlign w:val="bottom"/>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0,02534</w:t>
            </w:r>
          </w:p>
        </w:tc>
      </w:tr>
      <w:tr w:rsidR="00B3126A" w:rsidRPr="008F66EF" w:rsidTr="00AE398E">
        <w:trPr>
          <w:trHeight w:val="20"/>
        </w:trPr>
        <w:tc>
          <w:tcPr>
            <w:tcW w:w="1443" w:type="pct"/>
            <w:shd w:val="clear" w:color="auto" w:fill="auto"/>
            <w:noWrap/>
          </w:tcPr>
          <w:p w:rsidR="00B3126A" w:rsidRPr="005D04BD" w:rsidRDefault="00B3126A" w:rsidP="003218DC">
            <w:pPr>
              <w:rPr>
                <w:sz w:val="20"/>
                <w:szCs w:val="20"/>
              </w:rPr>
            </w:pPr>
            <w:r w:rsidRPr="005D04BD">
              <w:rPr>
                <w:sz w:val="20"/>
                <w:szCs w:val="20"/>
              </w:rPr>
              <w:t>LK-1</w:t>
            </w:r>
          </w:p>
        </w:tc>
        <w:tc>
          <w:tcPr>
            <w:tcW w:w="400" w:type="pct"/>
            <w:shd w:val="clear" w:color="auto" w:fill="auto"/>
            <w:noWrap/>
          </w:tcPr>
          <w:p w:rsidR="00B3126A" w:rsidRPr="005D04BD" w:rsidRDefault="00B3126A" w:rsidP="003218DC">
            <w:pPr>
              <w:jc w:val="center"/>
              <w:rPr>
                <w:sz w:val="20"/>
                <w:szCs w:val="20"/>
              </w:rPr>
            </w:pPr>
            <w:r w:rsidRPr="005D04BD">
              <w:rPr>
                <w:sz w:val="20"/>
                <w:szCs w:val="20"/>
              </w:rPr>
              <w:t>1</w:t>
            </w:r>
          </w:p>
        </w:tc>
        <w:tc>
          <w:tcPr>
            <w:tcW w:w="599" w:type="pct"/>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8</w:t>
            </w:r>
          </w:p>
        </w:tc>
        <w:tc>
          <w:tcPr>
            <w:tcW w:w="598" w:type="pct"/>
            <w:gridSpan w:val="2"/>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1,2</w:t>
            </w:r>
          </w:p>
        </w:tc>
        <w:tc>
          <w:tcPr>
            <w:tcW w:w="751" w:type="pct"/>
            <w:gridSpan w:val="3"/>
            <w:shd w:val="clear" w:color="auto" w:fill="auto"/>
            <w:vAlign w:val="center"/>
          </w:tcPr>
          <w:p w:rsidR="00B3126A" w:rsidRPr="005D04BD" w:rsidRDefault="00B3126A" w:rsidP="003218DC">
            <w:pPr>
              <w:spacing w:line="252" w:lineRule="auto"/>
              <w:jc w:val="center"/>
              <w:rPr>
                <w:rFonts w:eastAsia="Calibri"/>
                <w:sz w:val="18"/>
                <w:szCs w:val="18"/>
                <w:lang w:eastAsia="en-US"/>
              </w:rPr>
            </w:pPr>
            <w:r w:rsidRPr="005D04BD">
              <w:rPr>
                <w:rFonts w:eastAsia="Calibri"/>
                <w:sz w:val="18"/>
                <w:szCs w:val="18"/>
                <w:lang w:eastAsia="en-US"/>
              </w:rPr>
              <w:t>2800</w:t>
            </w:r>
          </w:p>
        </w:tc>
        <w:tc>
          <w:tcPr>
            <w:tcW w:w="536" w:type="pct"/>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1000</w:t>
            </w:r>
          </w:p>
        </w:tc>
        <w:tc>
          <w:tcPr>
            <w:tcW w:w="673" w:type="pct"/>
            <w:shd w:val="clear" w:color="auto" w:fill="auto"/>
            <w:noWrap/>
            <w:vAlign w:val="bottom"/>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0,02688</w:t>
            </w:r>
          </w:p>
        </w:tc>
      </w:tr>
      <w:tr w:rsidR="00B3126A" w:rsidRPr="008F66EF" w:rsidTr="00AE398E">
        <w:trPr>
          <w:trHeight w:val="20"/>
        </w:trPr>
        <w:tc>
          <w:tcPr>
            <w:tcW w:w="1443" w:type="pct"/>
            <w:shd w:val="clear" w:color="auto" w:fill="auto"/>
            <w:noWrap/>
          </w:tcPr>
          <w:p w:rsidR="00B3126A" w:rsidRPr="005D04BD" w:rsidRDefault="00B3126A" w:rsidP="003218DC">
            <w:pPr>
              <w:rPr>
                <w:sz w:val="20"/>
                <w:szCs w:val="20"/>
              </w:rPr>
            </w:pPr>
            <w:r w:rsidRPr="005D04BD">
              <w:rPr>
                <w:sz w:val="20"/>
                <w:szCs w:val="20"/>
              </w:rPr>
              <w:t>БЕЛАЗ</w:t>
            </w:r>
          </w:p>
        </w:tc>
        <w:tc>
          <w:tcPr>
            <w:tcW w:w="400" w:type="pct"/>
            <w:shd w:val="clear" w:color="auto" w:fill="auto"/>
            <w:noWrap/>
          </w:tcPr>
          <w:p w:rsidR="00B3126A" w:rsidRPr="005D04BD" w:rsidRDefault="00B3126A" w:rsidP="003218DC">
            <w:pPr>
              <w:jc w:val="center"/>
              <w:rPr>
                <w:sz w:val="20"/>
                <w:szCs w:val="20"/>
              </w:rPr>
            </w:pPr>
            <w:r w:rsidRPr="005D04BD">
              <w:rPr>
                <w:sz w:val="20"/>
                <w:szCs w:val="20"/>
              </w:rPr>
              <w:t>1</w:t>
            </w:r>
          </w:p>
        </w:tc>
        <w:tc>
          <w:tcPr>
            <w:tcW w:w="599" w:type="pct"/>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8</w:t>
            </w:r>
          </w:p>
        </w:tc>
        <w:tc>
          <w:tcPr>
            <w:tcW w:w="598" w:type="pct"/>
            <w:gridSpan w:val="2"/>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1,2</w:t>
            </w:r>
          </w:p>
        </w:tc>
        <w:tc>
          <w:tcPr>
            <w:tcW w:w="751" w:type="pct"/>
            <w:gridSpan w:val="3"/>
            <w:shd w:val="clear" w:color="auto" w:fill="auto"/>
            <w:vAlign w:val="center"/>
          </w:tcPr>
          <w:p w:rsidR="00B3126A" w:rsidRPr="005D04BD" w:rsidRDefault="00B3126A" w:rsidP="003218DC">
            <w:pPr>
              <w:jc w:val="center"/>
              <w:rPr>
                <w:sz w:val="20"/>
                <w:szCs w:val="20"/>
              </w:rPr>
            </w:pPr>
            <w:r w:rsidRPr="005D04BD">
              <w:rPr>
                <w:sz w:val="20"/>
                <w:szCs w:val="20"/>
              </w:rPr>
              <w:t>2460</w:t>
            </w:r>
          </w:p>
        </w:tc>
        <w:tc>
          <w:tcPr>
            <w:tcW w:w="536" w:type="pct"/>
            <w:shd w:val="clear" w:color="auto" w:fill="auto"/>
            <w:noWrap/>
            <w:vAlign w:val="center"/>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1000</w:t>
            </w:r>
          </w:p>
        </w:tc>
        <w:tc>
          <w:tcPr>
            <w:tcW w:w="673" w:type="pct"/>
            <w:shd w:val="clear" w:color="auto" w:fill="auto"/>
            <w:noWrap/>
            <w:vAlign w:val="bottom"/>
          </w:tcPr>
          <w:p w:rsidR="00B3126A" w:rsidRPr="005D04BD" w:rsidRDefault="00B3126A" w:rsidP="003218DC">
            <w:pPr>
              <w:kinsoku w:val="0"/>
              <w:overflowPunct w:val="0"/>
              <w:autoSpaceDE w:val="0"/>
              <w:autoSpaceDN w:val="0"/>
              <w:adjustRightInd w:val="0"/>
              <w:snapToGrid w:val="0"/>
              <w:jc w:val="center"/>
              <w:rPr>
                <w:sz w:val="20"/>
                <w:szCs w:val="20"/>
              </w:rPr>
            </w:pPr>
            <w:r w:rsidRPr="005D04BD">
              <w:rPr>
                <w:sz w:val="20"/>
                <w:szCs w:val="20"/>
              </w:rPr>
              <w:t>0,02362</w:t>
            </w:r>
          </w:p>
        </w:tc>
      </w:tr>
      <w:tr w:rsidR="00B3126A" w:rsidRPr="008F66EF" w:rsidTr="00AE398E">
        <w:trPr>
          <w:trHeight w:val="20"/>
        </w:trPr>
        <w:tc>
          <w:tcPr>
            <w:tcW w:w="1443" w:type="pct"/>
            <w:shd w:val="clear" w:color="auto" w:fill="auto"/>
            <w:noWrap/>
            <w:vAlign w:val="center"/>
            <w:hideMark/>
          </w:tcPr>
          <w:p w:rsidR="00B3126A" w:rsidRPr="005D04BD" w:rsidRDefault="00B3126A" w:rsidP="003218DC">
            <w:pPr>
              <w:rPr>
                <w:b/>
                <w:bCs/>
                <w:sz w:val="20"/>
                <w:szCs w:val="20"/>
              </w:rPr>
            </w:pPr>
            <w:r w:rsidRPr="005D04BD">
              <w:rPr>
                <w:b/>
                <w:bCs/>
                <w:sz w:val="20"/>
                <w:szCs w:val="20"/>
              </w:rPr>
              <w:t>Итого:</w:t>
            </w:r>
          </w:p>
        </w:tc>
        <w:tc>
          <w:tcPr>
            <w:tcW w:w="400" w:type="pct"/>
            <w:shd w:val="clear" w:color="auto" w:fill="auto"/>
            <w:noWrap/>
            <w:vAlign w:val="center"/>
            <w:hideMark/>
          </w:tcPr>
          <w:p w:rsidR="00B3126A" w:rsidRPr="005D04BD" w:rsidRDefault="00B3126A" w:rsidP="003218DC">
            <w:pPr>
              <w:jc w:val="center"/>
              <w:rPr>
                <w:b/>
                <w:bCs/>
                <w:sz w:val="20"/>
                <w:szCs w:val="20"/>
              </w:rPr>
            </w:pPr>
            <w:r w:rsidRPr="005D04BD">
              <w:rPr>
                <w:b/>
                <w:bCs/>
                <w:sz w:val="20"/>
                <w:szCs w:val="20"/>
              </w:rPr>
              <w:t>34</w:t>
            </w:r>
          </w:p>
        </w:tc>
        <w:tc>
          <w:tcPr>
            <w:tcW w:w="2483" w:type="pct"/>
            <w:gridSpan w:val="7"/>
            <w:shd w:val="clear" w:color="auto" w:fill="auto"/>
            <w:noWrap/>
            <w:vAlign w:val="center"/>
          </w:tcPr>
          <w:p w:rsidR="00B3126A" w:rsidRPr="005D04BD" w:rsidRDefault="00B3126A" w:rsidP="003218DC">
            <w:pPr>
              <w:jc w:val="center"/>
              <w:rPr>
                <w:b/>
                <w:bCs/>
                <w:sz w:val="20"/>
                <w:szCs w:val="20"/>
              </w:rPr>
            </w:pPr>
          </w:p>
        </w:tc>
        <w:tc>
          <w:tcPr>
            <w:tcW w:w="673" w:type="pct"/>
            <w:shd w:val="clear" w:color="auto" w:fill="auto"/>
            <w:noWrap/>
            <w:vAlign w:val="center"/>
          </w:tcPr>
          <w:p w:rsidR="00B3126A" w:rsidRPr="005D04BD" w:rsidRDefault="00B3126A" w:rsidP="003218DC">
            <w:pPr>
              <w:jc w:val="center"/>
              <w:rPr>
                <w:b/>
                <w:bCs/>
                <w:sz w:val="20"/>
                <w:szCs w:val="20"/>
              </w:rPr>
            </w:pPr>
            <w:r w:rsidRPr="005D04BD">
              <w:rPr>
                <w:b/>
                <w:bCs/>
                <w:sz w:val="20"/>
                <w:szCs w:val="20"/>
              </w:rPr>
              <w:t>0,84843</w:t>
            </w:r>
          </w:p>
        </w:tc>
      </w:tr>
      <w:tr w:rsidR="005D04BD" w:rsidRPr="008F66EF" w:rsidTr="00D467CF">
        <w:trPr>
          <w:trHeight w:val="20"/>
        </w:trPr>
        <w:tc>
          <w:tcPr>
            <w:tcW w:w="5000" w:type="pct"/>
            <w:gridSpan w:val="10"/>
            <w:shd w:val="clear" w:color="auto" w:fill="auto"/>
            <w:noWrap/>
            <w:vAlign w:val="center"/>
          </w:tcPr>
          <w:p w:rsidR="005D04BD" w:rsidRPr="005D04BD" w:rsidRDefault="005D04BD" w:rsidP="003218DC">
            <w:pPr>
              <w:jc w:val="center"/>
              <w:rPr>
                <w:b/>
                <w:bCs/>
                <w:sz w:val="20"/>
                <w:szCs w:val="20"/>
              </w:rPr>
            </w:pPr>
            <w:r w:rsidRPr="005D04BD">
              <w:rPr>
                <w:b/>
                <w:bCs/>
                <w:sz w:val="20"/>
                <w:szCs w:val="20"/>
              </w:rPr>
              <w:t>Шахта №73/75</w:t>
            </w:r>
          </w:p>
        </w:tc>
      </w:tr>
      <w:tr w:rsidR="00D467CF" w:rsidRPr="008F66EF" w:rsidTr="00AE398E">
        <w:trPr>
          <w:trHeight w:val="20"/>
        </w:trPr>
        <w:tc>
          <w:tcPr>
            <w:tcW w:w="1443" w:type="pct"/>
            <w:shd w:val="clear" w:color="auto" w:fill="auto"/>
            <w:noWrap/>
          </w:tcPr>
          <w:p w:rsidR="00D467CF" w:rsidRPr="00D467CF" w:rsidRDefault="00D467CF" w:rsidP="00D467CF">
            <w:pPr>
              <w:rPr>
                <w:sz w:val="20"/>
                <w:szCs w:val="20"/>
              </w:rPr>
            </w:pPr>
            <w:r w:rsidRPr="00D467CF">
              <w:rPr>
                <w:sz w:val="20"/>
                <w:szCs w:val="20"/>
              </w:rPr>
              <w:t>Rocket Boomer</w:t>
            </w:r>
          </w:p>
        </w:tc>
        <w:tc>
          <w:tcPr>
            <w:tcW w:w="400" w:type="pct"/>
            <w:shd w:val="clear" w:color="auto" w:fill="auto"/>
            <w:noWrap/>
            <w:vAlign w:val="center"/>
          </w:tcPr>
          <w:p w:rsidR="00D467CF" w:rsidRPr="00D467CF" w:rsidRDefault="00D467CF" w:rsidP="00D467CF">
            <w:pPr>
              <w:jc w:val="center"/>
              <w:rPr>
                <w:sz w:val="20"/>
                <w:szCs w:val="20"/>
              </w:rPr>
            </w:pPr>
            <w:r w:rsidRPr="00D467CF">
              <w:rPr>
                <w:sz w:val="20"/>
                <w:szCs w:val="20"/>
              </w:rPr>
              <w:t>3</w:t>
            </w:r>
          </w:p>
        </w:tc>
        <w:tc>
          <w:tcPr>
            <w:tcW w:w="621" w:type="pct"/>
            <w:gridSpan w:val="2"/>
            <w:shd w:val="clear" w:color="auto" w:fill="auto"/>
            <w:noWrap/>
            <w:vAlign w:val="center"/>
          </w:tcPr>
          <w:p w:rsidR="00D467CF" w:rsidRPr="00D467CF" w:rsidRDefault="00D467CF" w:rsidP="00D467CF">
            <w:pPr>
              <w:jc w:val="center"/>
              <w:rPr>
                <w:sz w:val="20"/>
                <w:szCs w:val="20"/>
              </w:rPr>
            </w:pPr>
            <w:r w:rsidRPr="00D467CF">
              <w:rPr>
                <w:sz w:val="20"/>
                <w:szCs w:val="20"/>
              </w:rPr>
              <w:t>8</w:t>
            </w:r>
          </w:p>
        </w:tc>
        <w:tc>
          <w:tcPr>
            <w:tcW w:w="621" w:type="pct"/>
            <w:gridSpan w:val="2"/>
            <w:shd w:val="clear" w:color="auto" w:fill="auto"/>
            <w:vAlign w:val="center"/>
          </w:tcPr>
          <w:p w:rsidR="00D467CF" w:rsidRPr="00D467CF" w:rsidRDefault="00D467CF" w:rsidP="00D467CF">
            <w:pPr>
              <w:jc w:val="center"/>
              <w:rPr>
                <w:sz w:val="20"/>
                <w:szCs w:val="20"/>
              </w:rPr>
            </w:pPr>
            <w:r w:rsidRPr="00D467CF">
              <w:rPr>
                <w:sz w:val="20"/>
                <w:szCs w:val="20"/>
              </w:rPr>
              <w:t>1,2</w:t>
            </w:r>
          </w:p>
        </w:tc>
        <w:tc>
          <w:tcPr>
            <w:tcW w:w="621" w:type="pct"/>
            <w:shd w:val="clear" w:color="auto" w:fill="auto"/>
            <w:vAlign w:val="center"/>
          </w:tcPr>
          <w:p w:rsidR="00D467CF" w:rsidRPr="00D467CF" w:rsidRDefault="00D467CF" w:rsidP="00D467CF">
            <w:pPr>
              <w:jc w:val="center"/>
              <w:rPr>
                <w:sz w:val="20"/>
                <w:szCs w:val="20"/>
              </w:rPr>
            </w:pPr>
            <w:r w:rsidRPr="00D467CF">
              <w:rPr>
                <w:sz w:val="20"/>
                <w:szCs w:val="20"/>
              </w:rPr>
              <w:t>1254</w:t>
            </w:r>
          </w:p>
        </w:tc>
        <w:tc>
          <w:tcPr>
            <w:tcW w:w="621" w:type="pct"/>
            <w:gridSpan w:val="2"/>
            <w:shd w:val="clear" w:color="auto" w:fill="auto"/>
            <w:vAlign w:val="center"/>
          </w:tcPr>
          <w:p w:rsidR="00D467CF" w:rsidRPr="00D467CF" w:rsidRDefault="00D467CF" w:rsidP="00D467CF">
            <w:pPr>
              <w:jc w:val="center"/>
              <w:rPr>
                <w:sz w:val="20"/>
                <w:szCs w:val="20"/>
              </w:rPr>
            </w:pPr>
            <w:r w:rsidRPr="00D467CF">
              <w:rPr>
                <w:sz w:val="20"/>
                <w:szCs w:val="20"/>
              </w:rPr>
              <w:t>1000</w:t>
            </w:r>
          </w:p>
        </w:tc>
        <w:tc>
          <w:tcPr>
            <w:tcW w:w="673" w:type="pct"/>
            <w:shd w:val="clear" w:color="auto" w:fill="auto"/>
            <w:noWrap/>
            <w:vAlign w:val="center"/>
          </w:tcPr>
          <w:p w:rsidR="00D467CF" w:rsidRPr="00D467CF" w:rsidRDefault="00D467CF" w:rsidP="00D467CF">
            <w:pPr>
              <w:jc w:val="center"/>
              <w:rPr>
                <w:sz w:val="20"/>
                <w:szCs w:val="20"/>
              </w:rPr>
            </w:pPr>
            <w:r w:rsidRPr="00D467CF">
              <w:rPr>
                <w:sz w:val="20"/>
                <w:szCs w:val="20"/>
              </w:rPr>
              <w:t>0,03612</w:t>
            </w:r>
          </w:p>
        </w:tc>
      </w:tr>
      <w:tr w:rsidR="00D467CF" w:rsidRPr="008F66EF" w:rsidTr="00AE398E">
        <w:trPr>
          <w:trHeight w:val="20"/>
        </w:trPr>
        <w:tc>
          <w:tcPr>
            <w:tcW w:w="1443" w:type="pct"/>
            <w:shd w:val="clear" w:color="auto" w:fill="auto"/>
            <w:noWrap/>
          </w:tcPr>
          <w:p w:rsidR="00D467CF" w:rsidRPr="00D467CF" w:rsidRDefault="00D467CF" w:rsidP="00D467CF">
            <w:pPr>
              <w:rPr>
                <w:sz w:val="20"/>
                <w:szCs w:val="20"/>
              </w:rPr>
            </w:pPr>
            <w:r w:rsidRPr="00D467CF">
              <w:rPr>
                <w:sz w:val="20"/>
                <w:szCs w:val="20"/>
              </w:rPr>
              <w:t>Sandvik DS 510</w:t>
            </w:r>
          </w:p>
        </w:tc>
        <w:tc>
          <w:tcPr>
            <w:tcW w:w="400" w:type="pct"/>
            <w:shd w:val="clear" w:color="auto" w:fill="auto"/>
            <w:noWrap/>
            <w:vAlign w:val="center"/>
          </w:tcPr>
          <w:p w:rsidR="00D467CF" w:rsidRPr="00D467CF" w:rsidRDefault="00D467CF" w:rsidP="00D467CF">
            <w:pPr>
              <w:jc w:val="center"/>
              <w:rPr>
                <w:sz w:val="20"/>
                <w:szCs w:val="20"/>
              </w:rPr>
            </w:pPr>
            <w:r w:rsidRPr="00D467CF">
              <w:rPr>
                <w:sz w:val="20"/>
                <w:szCs w:val="20"/>
              </w:rPr>
              <w:t>1</w:t>
            </w:r>
          </w:p>
        </w:tc>
        <w:tc>
          <w:tcPr>
            <w:tcW w:w="621" w:type="pct"/>
            <w:gridSpan w:val="2"/>
            <w:shd w:val="clear" w:color="auto" w:fill="auto"/>
            <w:noWrap/>
            <w:vAlign w:val="center"/>
          </w:tcPr>
          <w:p w:rsidR="00D467CF" w:rsidRPr="00D467CF" w:rsidRDefault="00D467CF" w:rsidP="00D467CF">
            <w:pPr>
              <w:jc w:val="center"/>
              <w:rPr>
                <w:sz w:val="20"/>
                <w:szCs w:val="20"/>
              </w:rPr>
            </w:pPr>
            <w:r w:rsidRPr="00D467CF">
              <w:rPr>
                <w:sz w:val="20"/>
                <w:szCs w:val="20"/>
              </w:rPr>
              <w:t>8</w:t>
            </w:r>
          </w:p>
        </w:tc>
        <w:tc>
          <w:tcPr>
            <w:tcW w:w="621" w:type="pct"/>
            <w:gridSpan w:val="2"/>
            <w:shd w:val="clear" w:color="auto" w:fill="auto"/>
            <w:vAlign w:val="center"/>
          </w:tcPr>
          <w:p w:rsidR="00D467CF" w:rsidRPr="00D467CF" w:rsidRDefault="00D467CF" w:rsidP="00D467CF">
            <w:pPr>
              <w:jc w:val="center"/>
              <w:rPr>
                <w:sz w:val="20"/>
                <w:szCs w:val="20"/>
              </w:rPr>
            </w:pPr>
            <w:r w:rsidRPr="00D467CF">
              <w:rPr>
                <w:sz w:val="20"/>
                <w:szCs w:val="20"/>
              </w:rPr>
              <w:t>1,2</w:t>
            </w:r>
          </w:p>
        </w:tc>
        <w:tc>
          <w:tcPr>
            <w:tcW w:w="621" w:type="pct"/>
            <w:shd w:val="clear" w:color="auto" w:fill="auto"/>
            <w:vAlign w:val="center"/>
          </w:tcPr>
          <w:p w:rsidR="00D467CF" w:rsidRPr="00D467CF" w:rsidRDefault="00D467CF" w:rsidP="00D467CF">
            <w:pPr>
              <w:jc w:val="center"/>
              <w:rPr>
                <w:sz w:val="20"/>
                <w:szCs w:val="20"/>
              </w:rPr>
            </w:pPr>
            <w:r w:rsidRPr="00D467CF">
              <w:rPr>
                <w:sz w:val="20"/>
                <w:szCs w:val="20"/>
              </w:rPr>
              <w:t>1274</w:t>
            </w:r>
          </w:p>
        </w:tc>
        <w:tc>
          <w:tcPr>
            <w:tcW w:w="621" w:type="pct"/>
            <w:gridSpan w:val="2"/>
            <w:shd w:val="clear" w:color="auto" w:fill="auto"/>
            <w:vAlign w:val="center"/>
          </w:tcPr>
          <w:p w:rsidR="00D467CF" w:rsidRPr="00D467CF" w:rsidRDefault="00D467CF" w:rsidP="00D467CF">
            <w:pPr>
              <w:jc w:val="center"/>
              <w:rPr>
                <w:sz w:val="20"/>
                <w:szCs w:val="20"/>
              </w:rPr>
            </w:pPr>
            <w:r w:rsidRPr="00D467CF">
              <w:rPr>
                <w:sz w:val="20"/>
                <w:szCs w:val="20"/>
              </w:rPr>
              <w:t>1000</w:t>
            </w:r>
          </w:p>
        </w:tc>
        <w:tc>
          <w:tcPr>
            <w:tcW w:w="673" w:type="pct"/>
            <w:shd w:val="clear" w:color="auto" w:fill="auto"/>
            <w:noWrap/>
            <w:vAlign w:val="center"/>
          </w:tcPr>
          <w:p w:rsidR="00D467CF" w:rsidRPr="00D467CF" w:rsidRDefault="00D467CF" w:rsidP="00D467CF">
            <w:pPr>
              <w:jc w:val="center"/>
              <w:rPr>
                <w:sz w:val="20"/>
                <w:szCs w:val="20"/>
              </w:rPr>
            </w:pPr>
            <w:r w:rsidRPr="00D467CF">
              <w:rPr>
                <w:sz w:val="20"/>
                <w:szCs w:val="20"/>
              </w:rPr>
              <w:t>0,01223</w:t>
            </w:r>
          </w:p>
        </w:tc>
      </w:tr>
      <w:tr w:rsidR="00D467CF" w:rsidRPr="008F66EF" w:rsidTr="00AE398E">
        <w:trPr>
          <w:trHeight w:val="20"/>
        </w:trPr>
        <w:tc>
          <w:tcPr>
            <w:tcW w:w="1443" w:type="pct"/>
            <w:shd w:val="clear" w:color="auto" w:fill="auto"/>
            <w:noWrap/>
          </w:tcPr>
          <w:p w:rsidR="00D467CF" w:rsidRPr="00D467CF" w:rsidRDefault="00D467CF" w:rsidP="00D467CF">
            <w:pPr>
              <w:rPr>
                <w:sz w:val="20"/>
                <w:szCs w:val="20"/>
              </w:rPr>
            </w:pPr>
            <w:r w:rsidRPr="00D467CF">
              <w:rPr>
                <w:sz w:val="20"/>
                <w:szCs w:val="20"/>
              </w:rPr>
              <w:t>Sandvik DL 431</w:t>
            </w:r>
          </w:p>
        </w:tc>
        <w:tc>
          <w:tcPr>
            <w:tcW w:w="400" w:type="pct"/>
            <w:shd w:val="clear" w:color="auto" w:fill="auto"/>
            <w:noWrap/>
            <w:vAlign w:val="center"/>
          </w:tcPr>
          <w:p w:rsidR="00D467CF" w:rsidRPr="00D467CF" w:rsidRDefault="00D467CF" w:rsidP="00D467CF">
            <w:pPr>
              <w:jc w:val="center"/>
              <w:rPr>
                <w:sz w:val="20"/>
                <w:szCs w:val="20"/>
              </w:rPr>
            </w:pPr>
            <w:r w:rsidRPr="00D467CF">
              <w:rPr>
                <w:sz w:val="20"/>
                <w:szCs w:val="20"/>
              </w:rPr>
              <w:t>1</w:t>
            </w:r>
          </w:p>
        </w:tc>
        <w:tc>
          <w:tcPr>
            <w:tcW w:w="621" w:type="pct"/>
            <w:gridSpan w:val="2"/>
            <w:shd w:val="clear" w:color="auto" w:fill="auto"/>
            <w:noWrap/>
            <w:vAlign w:val="center"/>
          </w:tcPr>
          <w:p w:rsidR="00D467CF" w:rsidRPr="00D467CF" w:rsidRDefault="00D467CF" w:rsidP="00D467CF">
            <w:pPr>
              <w:jc w:val="center"/>
              <w:rPr>
                <w:sz w:val="20"/>
                <w:szCs w:val="20"/>
              </w:rPr>
            </w:pPr>
            <w:r w:rsidRPr="00D467CF">
              <w:rPr>
                <w:sz w:val="20"/>
                <w:szCs w:val="20"/>
              </w:rPr>
              <w:t>8</w:t>
            </w:r>
          </w:p>
        </w:tc>
        <w:tc>
          <w:tcPr>
            <w:tcW w:w="621" w:type="pct"/>
            <w:gridSpan w:val="2"/>
            <w:shd w:val="clear" w:color="auto" w:fill="auto"/>
            <w:vAlign w:val="center"/>
          </w:tcPr>
          <w:p w:rsidR="00D467CF" w:rsidRPr="00D467CF" w:rsidRDefault="00D467CF" w:rsidP="00D467CF">
            <w:pPr>
              <w:jc w:val="center"/>
              <w:rPr>
                <w:sz w:val="20"/>
                <w:szCs w:val="20"/>
              </w:rPr>
            </w:pPr>
            <w:r w:rsidRPr="00D467CF">
              <w:rPr>
                <w:sz w:val="20"/>
                <w:szCs w:val="20"/>
              </w:rPr>
              <w:t>1,2</w:t>
            </w:r>
          </w:p>
        </w:tc>
        <w:tc>
          <w:tcPr>
            <w:tcW w:w="621" w:type="pct"/>
            <w:shd w:val="clear" w:color="auto" w:fill="auto"/>
            <w:vAlign w:val="center"/>
          </w:tcPr>
          <w:p w:rsidR="00D467CF" w:rsidRPr="00D467CF" w:rsidRDefault="00D467CF" w:rsidP="00D467CF">
            <w:pPr>
              <w:jc w:val="center"/>
              <w:rPr>
                <w:sz w:val="20"/>
                <w:szCs w:val="20"/>
              </w:rPr>
            </w:pPr>
            <w:r w:rsidRPr="00D467CF">
              <w:rPr>
                <w:sz w:val="20"/>
                <w:szCs w:val="20"/>
              </w:rPr>
              <w:t>954</w:t>
            </w:r>
          </w:p>
        </w:tc>
        <w:tc>
          <w:tcPr>
            <w:tcW w:w="621" w:type="pct"/>
            <w:gridSpan w:val="2"/>
            <w:shd w:val="clear" w:color="auto" w:fill="auto"/>
            <w:vAlign w:val="center"/>
          </w:tcPr>
          <w:p w:rsidR="00D467CF" w:rsidRPr="00D467CF" w:rsidRDefault="00D467CF" w:rsidP="00D467CF">
            <w:pPr>
              <w:jc w:val="center"/>
              <w:rPr>
                <w:sz w:val="20"/>
                <w:szCs w:val="20"/>
              </w:rPr>
            </w:pPr>
            <w:r w:rsidRPr="00D467CF">
              <w:rPr>
                <w:sz w:val="20"/>
                <w:szCs w:val="20"/>
              </w:rPr>
              <w:t>1000</w:t>
            </w:r>
          </w:p>
        </w:tc>
        <w:tc>
          <w:tcPr>
            <w:tcW w:w="673" w:type="pct"/>
            <w:shd w:val="clear" w:color="auto" w:fill="auto"/>
            <w:noWrap/>
            <w:vAlign w:val="center"/>
          </w:tcPr>
          <w:p w:rsidR="00D467CF" w:rsidRPr="00D467CF" w:rsidRDefault="00D467CF" w:rsidP="00D467CF">
            <w:pPr>
              <w:jc w:val="center"/>
              <w:rPr>
                <w:sz w:val="20"/>
                <w:szCs w:val="20"/>
              </w:rPr>
            </w:pPr>
            <w:r w:rsidRPr="00D467CF">
              <w:rPr>
                <w:sz w:val="20"/>
                <w:szCs w:val="20"/>
              </w:rPr>
              <w:t>0,00916</w:t>
            </w:r>
          </w:p>
        </w:tc>
      </w:tr>
      <w:tr w:rsidR="00D467CF" w:rsidRPr="008F66EF" w:rsidTr="00AE398E">
        <w:trPr>
          <w:trHeight w:val="20"/>
        </w:trPr>
        <w:tc>
          <w:tcPr>
            <w:tcW w:w="1443" w:type="pct"/>
            <w:shd w:val="clear" w:color="auto" w:fill="auto"/>
            <w:noWrap/>
          </w:tcPr>
          <w:p w:rsidR="00D467CF" w:rsidRPr="00D467CF" w:rsidRDefault="00D467CF" w:rsidP="00D467CF">
            <w:pPr>
              <w:rPr>
                <w:sz w:val="20"/>
                <w:szCs w:val="20"/>
              </w:rPr>
            </w:pPr>
            <w:r w:rsidRPr="00D467CF">
              <w:rPr>
                <w:sz w:val="20"/>
                <w:szCs w:val="20"/>
              </w:rPr>
              <w:t>МТ 5020</w:t>
            </w:r>
          </w:p>
        </w:tc>
        <w:tc>
          <w:tcPr>
            <w:tcW w:w="400" w:type="pct"/>
            <w:shd w:val="clear" w:color="auto" w:fill="auto"/>
            <w:noWrap/>
            <w:vAlign w:val="center"/>
          </w:tcPr>
          <w:p w:rsidR="00D467CF" w:rsidRPr="00D467CF" w:rsidRDefault="00D467CF" w:rsidP="00D467CF">
            <w:pPr>
              <w:jc w:val="center"/>
              <w:rPr>
                <w:sz w:val="20"/>
                <w:szCs w:val="20"/>
              </w:rPr>
            </w:pPr>
            <w:r w:rsidRPr="00D467CF">
              <w:rPr>
                <w:sz w:val="20"/>
                <w:szCs w:val="20"/>
              </w:rPr>
              <w:t>4</w:t>
            </w:r>
          </w:p>
        </w:tc>
        <w:tc>
          <w:tcPr>
            <w:tcW w:w="621" w:type="pct"/>
            <w:gridSpan w:val="2"/>
            <w:shd w:val="clear" w:color="auto" w:fill="auto"/>
            <w:noWrap/>
            <w:vAlign w:val="center"/>
          </w:tcPr>
          <w:p w:rsidR="00D467CF" w:rsidRPr="00D467CF" w:rsidRDefault="00D467CF" w:rsidP="00D467CF">
            <w:pPr>
              <w:jc w:val="center"/>
              <w:rPr>
                <w:sz w:val="20"/>
                <w:szCs w:val="20"/>
              </w:rPr>
            </w:pPr>
            <w:r w:rsidRPr="00D467CF">
              <w:rPr>
                <w:sz w:val="20"/>
                <w:szCs w:val="20"/>
              </w:rPr>
              <w:t>8</w:t>
            </w:r>
          </w:p>
        </w:tc>
        <w:tc>
          <w:tcPr>
            <w:tcW w:w="621" w:type="pct"/>
            <w:gridSpan w:val="2"/>
            <w:shd w:val="clear" w:color="auto" w:fill="auto"/>
            <w:vAlign w:val="center"/>
          </w:tcPr>
          <w:p w:rsidR="00D467CF" w:rsidRPr="00D467CF" w:rsidRDefault="00D467CF" w:rsidP="00D467CF">
            <w:pPr>
              <w:jc w:val="center"/>
              <w:rPr>
                <w:sz w:val="20"/>
                <w:szCs w:val="20"/>
              </w:rPr>
            </w:pPr>
            <w:r w:rsidRPr="00D467CF">
              <w:rPr>
                <w:sz w:val="20"/>
                <w:szCs w:val="20"/>
              </w:rPr>
              <w:t>1,2</w:t>
            </w:r>
          </w:p>
        </w:tc>
        <w:tc>
          <w:tcPr>
            <w:tcW w:w="621" w:type="pct"/>
            <w:shd w:val="clear" w:color="auto" w:fill="auto"/>
            <w:vAlign w:val="center"/>
          </w:tcPr>
          <w:p w:rsidR="00D467CF" w:rsidRPr="00D467CF" w:rsidRDefault="00D467CF" w:rsidP="00D467CF">
            <w:pPr>
              <w:jc w:val="center"/>
              <w:rPr>
                <w:sz w:val="20"/>
                <w:szCs w:val="20"/>
              </w:rPr>
            </w:pPr>
            <w:r w:rsidRPr="00D467CF">
              <w:rPr>
                <w:sz w:val="20"/>
                <w:szCs w:val="20"/>
              </w:rPr>
              <w:t>3840</w:t>
            </w:r>
          </w:p>
        </w:tc>
        <w:tc>
          <w:tcPr>
            <w:tcW w:w="621" w:type="pct"/>
            <w:gridSpan w:val="2"/>
            <w:shd w:val="clear" w:color="auto" w:fill="auto"/>
            <w:vAlign w:val="center"/>
          </w:tcPr>
          <w:p w:rsidR="00D467CF" w:rsidRPr="00D467CF" w:rsidRDefault="00D467CF" w:rsidP="00D467CF">
            <w:pPr>
              <w:jc w:val="center"/>
              <w:rPr>
                <w:sz w:val="20"/>
                <w:szCs w:val="20"/>
              </w:rPr>
            </w:pPr>
            <w:r w:rsidRPr="00D467CF">
              <w:rPr>
                <w:sz w:val="20"/>
                <w:szCs w:val="20"/>
              </w:rPr>
              <w:t>1000</w:t>
            </w:r>
          </w:p>
        </w:tc>
        <w:tc>
          <w:tcPr>
            <w:tcW w:w="673" w:type="pct"/>
            <w:shd w:val="clear" w:color="auto" w:fill="auto"/>
            <w:noWrap/>
            <w:vAlign w:val="center"/>
          </w:tcPr>
          <w:p w:rsidR="00D467CF" w:rsidRPr="00D467CF" w:rsidRDefault="00D467CF" w:rsidP="00D467CF">
            <w:pPr>
              <w:jc w:val="center"/>
              <w:rPr>
                <w:sz w:val="20"/>
                <w:szCs w:val="20"/>
              </w:rPr>
            </w:pPr>
            <w:r w:rsidRPr="00D467CF">
              <w:rPr>
                <w:sz w:val="20"/>
                <w:szCs w:val="20"/>
              </w:rPr>
              <w:t>0,14746</w:t>
            </w:r>
          </w:p>
        </w:tc>
      </w:tr>
      <w:tr w:rsidR="00D467CF" w:rsidRPr="008F66EF" w:rsidTr="00AE398E">
        <w:trPr>
          <w:trHeight w:val="20"/>
        </w:trPr>
        <w:tc>
          <w:tcPr>
            <w:tcW w:w="1443" w:type="pct"/>
            <w:shd w:val="clear" w:color="auto" w:fill="auto"/>
            <w:noWrap/>
          </w:tcPr>
          <w:p w:rsidR="00D467CF" w:rsidRPr="00D467CF" w:rsidRDefault="00D467CF" w:rsidP="00D467CF">
            <w:pPr>
              <w:rPr>
                <w:sz w:val="20"/>
                <w:szCs w:val="20"/>
              </w:rPr>
            </w:pPr>
            <w:r w:rsidRPr="00D467CF">
              <w:rPr>
                <w:sz w:val="20"/>
                <w:szCs w:val="20"/>
              </w:rPr>
              <w:t>СAT R1700G</w:t>
            </w:r>
          </w:p>
        </w:tc>
        <w:tc>
          <w:tcPr>
            <w:tcW w:w="400" w:type="pct"/>
            <w:shd w:val="clear" w:color="auto" w:fill="auto"/>
            <w:noWrap/>
            <w:vAlign w:val="center"/>
          </w:tcPr>
          <w:p w:rsidR="00D467CF" w:rsidRPr="00D467CF" w:rsidRDefault="00D467CF" w:rsidP="00D467CF">
            <w:pPr>
              <w:jc w:val="center"/>
              <w:rPr>
                <w:sz w:val="20"/>
                <w:szCs w:val="20"/>
              </w:rPr>
            </w:pPr>
            <w:r w:rsidRPr="00D467CF">
              <w:rPr>
                <w:sz w:val="20"/>
                <w:szCs w:val="20"/>
              </w:rPr>
              <w:t>1</w:t>
            </w:r>
          </w:p>
        </w:tc>
        <w:tc>
          <w:tcPr>
            <w:tcW w:w="621" w:type="pct"/>
            <w:gridSpan w:val="2"/>
            <w:shd w:val="clear" w:color="auto" w:fill="auto"/>
            <w:noWrap/>
            <w:vAlign w:val="center"/>
          </w:tcPr>
          <w:p w:rsidR="00D467CF" w:rsidRPr="00D467CF" w:rsidRDefault="00D467CF" w:rsidP="00D467CF">
            <w:pPr>
              <w:jc w:val="center"/>
              <w:rPr>
                <w:sz w:val="20"/>
                <w:szCs w:val="20"/>
              </w:rPr>
            </w:pPr>
            <w:r w:rsidRPr="00D467CF">
              <w:rPr>
                <w:sz w:val="20"/>
                <w:szCs w:val="20"/>
              </w:rPr>
              <w:t>8</w:t>
            </w:r>
          </w:p>
        </w:tc>
        <w:tc>
          <w:tcPr>
            <w:tcW w:w="621" w:type="pct"/>
            <w:gridSpan w:val="2"/>
            <w:shd w:val="clear" w:color="auto" w:fill="auto"/>
            <w:vAlign w:val="center"/>
          </w:tcPr>
          <w:p w:rsidR="00D467CF" w:rsidRPr="00D467CF" w:rsidRDefault="00D467CF" w:rsidP="00D467CF">
            <w:pPr>
              <w:jc w:val="center"/>
              <w:rPr>
                <w:sz w:val="20"/>
                <w:szCs w:val="20"/>
              </w:rPr>
            </w:pPr>
            <w:r w:rsidRPr="00D467CF">
              <w:rPr>
                <w:sz w:val="20"/>
                <w:szCs w:val="20"/>
              </w:rPr>
              <w:t>1,2</w:t>
            </w:r>
          </w:p>
        </w:tc>
        <w:tc>
          <w:tcPr>
            <w:tcW w:w="621" w:type="pct"/>
            <w:shd w:val="clear" w:color="auto" w:fill="auto"/>
            <w:vAlign w:val="center"/>
          </w:tcPr>
          <w:p w:rsidR="00D467CF" w:rsidRPr="00D467CF" w:rsidRDefault="00D467CF" w:rsidP="00D467CF">
            <w:pPr>
              <w:jc w:val="center"/>
              <w:rPr>
                <w:sz w:val="20"/>
                <w:szCs w:val="20"/>
              </w:rPr>
            </w:pPr>
            <w:r w:rsidRPr="00D467CF">
              <w:rPr>
                <w:sz w:val="20"/>
                <w:szCs w:val="20"/>
              </w:rPr>
              <w:t>5652</w:t>
            </w:r>
          </w:p>
        </w:tc>
        <w:tc>
          <w:tcPr>
            <w:tcW w:w="621" w:type="pct"/>
            <w:gridSpan w:val="2"/>
            <w:shd w:val="clear" w:color="auto" w:fill="auto"/>
            <w:vAlign w:val="center"/>
          </w:tcPr>
          <w:p w:rsidR="00D467CF" w:rsidRPr="00D467CF" w:rsidRDefault="00D467CF" w:rsidP="00D467CF">
            <w:pPr>
              <w:jc w:val="center"/>
              <w:rPr>
                <w:sz w:val="20"/>
                <w:szCs w:val="20"/>
              </w:rPr>
            </w:pPr>
            <w:r w:rsidRPr="00D467CF">
              <w:rPr>
                <w:sz w:val="20"/>
                <w:szCs w:val="20"/>
              </w:rPr>
              <w:t>1000</w:t>
            </w:r>
          </w:p>
        </w:tc>
        <w:tc>
          <w:tcPr>
            <w:tcW w:w="673" w:type="pct"/>
            <w:shd w:val="clear" w:color="auto" w:fill="auto"/>
            <w:noWrap/>
            <w:vAlign w:val="center"/>
          </w:tcPr>
          <w:p w:rsidR="00D467CF" w:rsidRPr="00D467CF" w:rsidRDefault="00D467CF" w:rsidP="00D467CF">
            <w:pPr>
              <w:jc w:val="center"/>
              <w:rPr>
                <w:sz w:val="20"/>
                <w:szCs w:val="20"/>
              </w:rPr>
            </w:pPr>
            <w:r w:rsidRPr="00D467CF">
              <w:rPr>
                <w:sz w:val="20"/>
                <w:szCs w:val="20"/>
              </w:rPr>
              <w:t>0,05426</w:t>
            </w:r>
          </w:p>
        </w:tc>
      </w:tr>
      <w:tr w:rsidR="00D467CF" w:rsidRPr="008F66EF" w:rsidTr="00AE398E">
        <w:trPr>
          <w:trHeight w:val="20"/>
        </w:trPr>
        <w:tc>
          <w:tcPr>
            <w:tcW w:w="1443" w:type="pct"/>
            <w:shd w:val="clear" w:color="auto" w:fill="auto"/>
            <w:noWrap/>
          </w:tcPr>
          <w:p w:rsidR="00D467CF" w:rsidRPr="00D467CF" w:rsidRDefault="00D467CF" w:rsidP="00D467CF">
            <w:pPr>
              <w:rPr>
                <w:sz w:val="20"/>
                <w:szCs w:val="20"/>
              </w:rPr>
            </w:pPr>
            <w:r w:rsidRPr="00D467CF">
              <w:rPr>
                <w:sz w:val="20"/>
                <w:szCs w:val="20"/>
              </w:rPr>
              <w:t>ST 14</w:t>
            </w:r>
          </w:p>
        </w:tc>
        <w:tc>
          <w:tcPr>
            <w:tcW w:w="400" w:type="pct"/>
            <w:shd w:val="clear" w:color="auto" w:fill="auto"/>
            <w:noWrap/>
            <w:vAlign w:val="center"/>
          </w:tcPr>
          <w:p w:rsidR="00D467CF" w:rsidRPr="00D467CF" w:rsidRDefault="00D467CF" w:rsidP="00D467CF">
            <w:pPr>
              <w:jc w:val="center"/>
              <w:rPr>
                <w:sz w:val="20"/>
                <w:szCs w:val="20"/>
              </w:rPr>
            </w:pPr>
            <w:r w:rsidRPr="00D467CF">
              <w:rPr>
                <w:sz w:val="20"/>
                <w:szCs w:val="20"/>
              </w:rPr>
              <w:t>1</w:t>
            </w:r>
          </w:p>
        </w:tc>
        <w:tc>
          <w:tcPr>
            <w:tcW w:w="621" w:type="pct"/>
            <w:gridSpan w:val="2"/>
            <w:shd w:val="clear" w:color="auto" w:fill="auto"/>
            <w:noWrap/>
            <w:vAlign w:val="center"/>
          </w:tcPr>
          <w:p w:rsidR="00D467CF" w:rsidRPr="00D467CF" w:rsidRDefault="00D467CF" w:rsidP="00D467CF">
            <w:pPr>
              <w:jc w:val="center"/>
              <w:rPr>
                <w:sz w:val="20"/>
                <w:szCs w:val="20"/>
              </w:rPr>
            </w:pPr>
            <w:r w:rsidRPr="00D467CF">
              <w:rPr>
                <w:sz w:val="20"/>
                <w:szCs w:val="20"/>
              </w:rPr>
              <w:t>8</w:t>
            </w:r>
          </w:p>
        </w:tc>
        <w:tc>
          <w:tcPr>
            <w:tcW w:w="621" w:type="pct"/>
            <w:gridSpan w:val="2"/>
            <w:shd w:val="clear" w:color="auto" w:fill="auto"/>
            <w:vAlign w:val="center"/>
          </w:tcPr>
          <w:p w:rsidR="00D467CF" w:rsidRPr="00D467CF" w:rsidRDefault="00D467CF" w:rsidP="00D467CF">
            <w:pPr>
              <w:jc w:val="center"/>
              <w:rPr>
                <w:sz w:val="20"/>
                <w:szCs w:val="20"/>
              </w:rPr>
            </w:pPr>
            <w:r w:rsidRPr="00D467CF">
              <w:rPr>
                <w:sz w:val="20"/>
                <w:szCs w:val="20"/>
              </w:rPr>
              <w:t>1,2</w:t>
            </w:r>
          </w:p>
        </w:tc>
        <w:tc>
          <w:tcPr>
            <w:tcW w:w="621" w:type="pct"/>
            <w:shd w:val="clear" w:color="auto" w:fill="auto"/>
            <w:vAlign w:val="center"/>
          </w:tcPr>
          <w:p w:rsidR="00D467CF" w:rsidRPr="00D467CF" w:rsidRDefault="00D467CF" w:rsidP="00D467CF">
            <w:pPr>
              <w:jc w:val="center"/>
              <w:rPr>
                <w:sz w:val="20"/>
                <w:szCs w:val="20"/>
              </w:rPr>
            </w:pPr>
            <w:r w:rsidRPr="00D467CF">
              <w:rPr>
                <w:sz w:val="20"/>
                <w:szCs w:val="20"/>
              </w:rPr>
              <w:t>4320</w:t>
            </w:r>
          </w:p>
        </w:tc>
        <w:tc>
          <w:tcPr>
            <w:tcW w:w="621" w:type="pct"/>
            <w:gridSpan w:val="2"/>
            <w:shd w:val="clear" w:color="auto" w:fill="auto"/>
            <w:vAlign w:val="center"/>
          </w:tcPr>
          <w:p w:rsidR="00D467CF" w:rsidRPr="00D467CF" w:rsidRDefault="00D467CF" w:rsidP="00D467CF">
            <w:pPr>
              <w:jc w:val="center"/>
              <w:rPr>
                <w:sz w:val="20"/>
                <w:szCs w:val="20"/>
              </w:rPr>
            </w:pPr>
            <w:r w:rsidRPr="00D467CF">
              <w:rPr>
                <w:sz w:val="20"/>
                <w:szCs w:val="20"/>
              </w:rPr>
              <w:t>1000</w:t>
            </w:r>
          </w:p>
        </w:tc>
        <w:tc>
          <w:tcPr>
            <w:tcW w:w="673" w:type="pct"/>
            <w:shd w:val="clear" w:color="auto" w:fill="auto"/>
            <w:noWrap/>
            <w:vAlign w:val="center"/>
          </w:tcPr>
          <w:p w:rsidR="00D467CF" w:rsidRPr="00D467CF" w:rsidRDefault="00D467CF" w:rsidP="00D467CF">
            <w:pPr>
              <w:jc w:val="center"/>
              <w:rPr>
                <w:sz w:val="20"/>
                <w:szCs w:val="20"/>
              </w:rPr>
            </w:pPr>
            <w:r w:rsidRPr="00D467CF">
              <w:rPr>
                <w:sz w:val="20"/>
                <w:szCs w:val="20"/>
              </w:rPr>
              <w:t>0,04147</w:t>
            </w:r>
          </w:p>
        </w:tc>
      </w:tr>
      <w:tr w:rsidR="00D467CF" w:rsidRPr="008F66EF" w:rsidTr="00AE398E">
        <w:trPr>
          <w:trHeight w:val="20"/>
        </w:trPr>
        <w:tc>
          <w:tcPr>
            <w:tcW w:w="1443" w:type="pct"/>
            <w:shd w:val="clear" w:color="auto" w:fill="auto"/>
            <w:noWrap/>
          </w:tcPr>
          <w:p w:rsidR="00D467CF" w:rsidRPr="00D467CF" w:rsidRDefault="00D467CF" w:rsidP="00D467CF">
            <w:pPr>
              <w:rPr>
                <w:sz w:val="20"/>
                <w:szCs w:val="20"/>
              </w:rPr>
            </w:pPr>
            <w:r w:rsidRPr="00D467CF">
              <w:rPr>
                <w:sz w:val="20"/>
                <w:szCs w:val="20"/>
              </w:rPr>
              <w:t>САТ-980 L</w:t>
            </w:r>
          </w:p>
        </w:tc>
        <w:tc>
          <w:tcPr>
            <w:tcW w:w="400" w:type="pct"/>
            <w:shd w:val="clear" w:color="auto" w:fill="auto"/>
            <w:noWrap/>
            <w:vAlign w:val="center"/>
          </w:tcPr>
          <w:p w:rsidR="00D467CF" w:rsidRPr="00D467CF" w:rsidRDefault="00D467CF" w:rsidP="00D467CF">
            <w:pPr>
              <w:jc w:val="center"/>
              <w:rPr>
                <w:sz w:val="20"/>
                <w:szCs w:val="20"/>
              </w:rPr>
            </w:pPr>
            <w:r w:rsidRPr="00D467CF">
              <w:rPr>
                <w:sz w:val="20"/>
                <w:szCs w:val="20"/>
              </w:rPr>
              <w:t>1</w:t>
            </w:r>
          </w:p>
        </w:tc>
        <w:tc>
          <w:tcPr>
            <w:tcW w:w="621" w:type="pct"/>
            <w:gridSpan w:val="2"/>
            <w:shd w:val="clear" w:color="auto" w:fill="auto"/>
            <w:noWrap/>
            <w:vAlign w:val="center"/>
          </w:tcPr>
          <w:p w:rsidR="00D467CF" w:rsidRPr="00D467CF" w:rsidRDefault="00D467CF" w:rsidP="00D467CF">
            <w:pPr>
              <w:jc w:val="center"/>
              <w:rPr>
                <w:sz w:val="20"/>
                <w:szCs w:val="20"/>
              </w:rPr>
            </w:pPr>
            <w:r w:rsidRPr="00D467CF">
              <w:rPr>
                <w:sz w:val="20"/>
                <w:szCs w:val="20"/>
              </w:rPr>
              <w:t>8</w:t>
            </w:r>
          </w:p>
        </w:tc>
        <w:tc>
          <w:tcPr>
            <w:tcW w:w="621" w:type="pct"/>
            <w:gridSpan w:val="2"/>
            <w:shd w:val="clear" w:color="auto" w:fill="auto"/>
            <w:vAlign w:val="center"/>
          </w:tcPr>
          <w:p w:rsidR="00D467CF" w:rsidRPr="00D467CF" w:rsidRDefault="00D467CF" w:rsidP="00D467CF">
            <w:pPr>
              <w:jc w:val="center"/>
              <w:rPr>
                <w:sz w:val="20"/>
                <w:szCs w:val="20"/>
              </w:rPr>
            </w:pPr>
            <w:r w:rsidRPr="00D467CF">
              <w:rPr>
                <w:sz w:val="20"/>
                <w:szCs w:val="20"/>
              </w:rPr>
              <w:t>1,2</w:t>
            </w:r>
          </w:p>
        </w:tc>
        <w:tc>
          <w:tcPr>
            <w:tcW w:w="621" w:type="pct"/>
            <w:shd w:val="clear" w:color="auto" w:fill="auto"/>
            <w:vAlign w:val="center"/>
          </w:tcPr>
          <w:p w:rsidR="00D467CF" w:rsidRPr="00D467CF" w:rsidRDefault="00D467CF" w:rsidP="00D467CF">
            <w:pPr>
              <w:jc w:val="center"/>
              <w:rPr>
                <w:sz w:val="20"/>
                <w:szCs w:val="20"/>
              </w:rPr>
            </w:pPr>
            <w:r w:rsidRPr="00D467CF">
              <w:rPr>
                <w:sz w:val="20"/>
                <w:szCs w:val="20"/>
              </w:rPr>
              <w:t>5712</w:t>
            </w:r>
          </w:p>
        </w:tc>
        <w:tc>
          <w:tcPr>
            <w:tcW w:w="621" w:type="pct"/>
            <w:gridSpan w:val="2"/>
            <w:shd w:val="clear" w:color="auto" w:fill="auto"/>
            <w:vAlign w:val="center"/>
          </w:tcPr>
          <w:p w:rsidR="00D467CF" w:rsidRPr="00D467CF" w:rsidRDefault="00D467CF" w:rsidP="00D467CF">
            <w:pPr>
              <w:jc w:val="center"/>
              <w:rPr>
                <w:sz w:val="20"/>
                <w:szCs w:val="20"/>
              </w:rPr>
            </w:pPr>
            <w:r w:rsidRPr="00D467CF">
              <w:rPr>
                <w:sz w:val="20"/>
                <w:szCs w:val="20"/>
              </w:rPr>
              <w:t>1000</w:t>
            </w:r>
          </w:p>
        </w:tc>
        <w:tc>
          <w:tcPr>
            <w:tcW w:w="673" w:type="pct"/>
            <w:shd w:val="clear" w:color="auto" w:fill="auto"/>
            <w:noWrap/>
            <w:vAlign w:val="center"/>
          </w:tcPr>
          <w:p w:rsidR="00D467CF" w:rsidRPr="00D467CF" w:rsidRDefault="00D467CF" w:rsidP="00D467CF">
            <w:pPr>
              <w:jc w:val="center"/>
              <w:rPr>
                <w:sz w:val="20"/>
                <w:szCs w:val="20"/>
              </w:rPr>
            </w:pPr>
            <w:r w:rsidRPr="00D467CF">
              <w:rPr>
                <w:sz w:val="20"/>
                <w:szCs w:val="20"/>
              </w:rPr>
              <w:t>0,05484</w:t>
            </w:r>
          </w:p>
        </w:tc>
      </w:tr>
      <w:tr w:rsidR="00D467CF" w:rsidRPr="008F66EF" w:rsidTr="00AE398E">
        <w:trPr>
          <w:trHeight w:val="20"/>
        </w:trPr>
        <w:tc>
          <w:tcPr>
            <w:tcW w:w="1443" w:type="pct"/>
            <w:shd w:val="clear" w:color="auto" w:fill="auto"/>
            <w:noWrap/>
          </w:tcPr>
          <w:p w:rsidR="00D467CF" w:rsidRPr="00D467CF" w:rsidRDefault="00D467CF" w:rsidP="00D467CF">
            <w:pPr>
              <w:rPr>
                <w:sz w:val="20"/>
                <w:szCs w:val="20"/>
              </w:rPr>
            </w:pPr>
            <w:r w:rsidRPr="00D467CF">
              <w:rPr>
                <w:sz w:val="20"/>
                <w:szCs w:val="20"/>
              </w:rPr>
              <w:t>САТ-980Н (ОКНТ)</w:t>
            </w:r>
          </w:p>
        </w:tc>
        <w:tc>
          <w:tcPr>
            <w:tcW w:w="400" w:type="pct"/>
            <w:shd w:val="clear" w:color="auto" w:fill="auto"/>
            <w:noWrap/>
            <w:vAlign w:val="center"/>
          </w:tcPr>
          <w:p w:rsidR="00D467CF" w:rsidRPr="00D467CF" w:rsidRDefault="00D467CF" w:rsidP="00D467CF">
            <w:pPr>
              <w:jc w:val="center"/>
              <w:rPr>
                <w:sz w:val="20"/>
                <w:szCs w:val="20"/>
              </w:rPr>
            </w:pPr>
            <w:r w:rsidRPr="00D467CF">
              <w:rPr>
                <w:sz w:val="20"/>
                <w:szCs w:val="20"/>
              </w:rPr>
              <w:t>3</w:t>
            </w:r>
          </w:p>
        </w:tc>
        <w:tc>
          <w:tcPr>
            <w:tcW w:w="621" w:type="pct"/>
            <w:gridSpan w:val="2"/>
            <w:shd w:val="clear" w:color="auto" w:fill="auto"/>
            <w:noWrap/>
            <w:vAlign w:val="center"/>
          </w:tcPr>
          <w:p w:rsidR="00D467CF" w:rsidRPr="00D467CF" w:rsidRDefault="00D467CF" w:rsidP="00D467CF">
            <w:pPr>
              <w:jc w:val="center"/>
              <w:rPr>
                <w:sz w:val="20"/>
                <w:szCs w:val="20"/>
              </w:rPr>
            </w:pPr>
            <w:r w:rsidRPr="00D467CF">
              <w:rPr>
                <w:sz w:val="20"/>
                <w:szCs w:val="20"/>
              </w:rPr>
              <w:t>8</w:t>
            </w:r>
          </w:p>
        </w:tc>
        <w:tc>
          <w:tcPr>
            <w:tcW w:w="621" w:type="pct"/>
            <w:gridSpan w:val="2"/>
            <w:shd w:val="clear" w:color="auto" w:fill="auto"/>
            <w:vAlign w:val="center"/>
          </w:tcPr>
          <w:p w:rsidR="00D467CF" w:rsidRPr="00D467CF" w:rsidRDefault="00D467CF" w:rsidP="00D467CF">
            <w:pPr>
              <w:jc w:val="center"/>
              <w:rPr>
                <w:sz w:val="20"/>
                <w:szCs w:val="20"/>
              </w:rPr>
            </w:pPr>
            <w:r w:rsidRPr="00D467CF">
              <w:rPr>
                <w:sz w:val="20"/>
                <w:szCs w:val="20"/>
              </w:rPr>
              <w:t>1,2</w:t>
            </w:r>
          </w:p>
        </w:tc>
        <w:tc>
          <w:tcPr>
            <w:tcW w:w="621" w:type="pct"/>
            <w:shd w:val="clear" w:color="auto" w:fill="auto"/>
            <w:vAlign w:val="center"/>
          </w:tcPr>
          <w:p w:rsidR="00D467CF" w:rsidRPr="00D467CF" w:rsidRDefault="00D467CF" w:rsidP="00D467CF">
            <w:pPr>
              <w:jc w:val="center"/>
              <w:rPr>
                <w:sz w:val="20"/>
                <w:szCs w:val="20"/>
              </w:rPr>
            </w:pPr>
            <w:r w:rsidRPr="00D467CF">
              <w:rPr>
                <w:sz w:val="20"/>
                <w:szCs w:val="20"/>
              </w:rPr>
              <w:t>3840</w:t>
            </w:r>
          </w:p>
        </w:tc>
        <w:tc>
          <w:tcPr>
            <w:tcW w:w="621" w:type="pct"/>
            <w:gridSpan w:val="2"/>
            <w:shd w:val="clear" w:color="auto" w:fill="auto"/>
            <w:vAlign w:val="center"/>
          </w:tcPr>
          <w:p w:rsidR="00D467CF" w:rsidRPr="00D467CF" w:rsidRDefault="00D467CF" w:rsidP="00D467CF">
            <w:pPr>
              <w:jc w:val="center"/>
              <w:rPr>
                <w:sz w:val="20"/>
                <w:szCs w:val="20"/>
              </w:rPr>
            </w:pPr>
            <w:r w:rsidRPr="00D467CF">
              <w:rPr>
                <w:sz w:val="20"/>
                <w:szCs w:val="20"/>
              </w:rPr>
              <w:t>1000</w:t>
            </w:r>
          </w:p>
        </w:tc>
        <w:tc>
          <w:tcPr>
            <w:tcW w:w="673" w:type="pct"/>
            <w:shd w:val="clear" w:color="auto" w:fill="auto"/>
            <w:noWrap/>
            <w:vAlign w:val="center"/>
          </w:tcPr>
          <w:p w:rsidR="00D467CF" w:rsidRPr="00D467CF" w:rsidRDefault="00D467CF" w:rsidP="00D467CF">
            <w:pPr>
              <w:jc w:val="center"/>
              <w:rPr>
                <w:sz w:val="20"/>
                <w:szCs w:val="20"/>
              </w:rPr>
            </w:pPr>
            <w:r w:rsidRPr="00D467CF">
              <w:rPr>
                <w:sz w:val="20"/>
                <w:szCs w:val="20"/>
              </w:rPr>
              <w:t>0,11059</w:t>
            </w:r>
          </w:p>
        </w:tc>
      </w:tr>
      <w:tr w:rsidR="00D467CF" w:rsidRPr="008F66EF" w:rsidTr="00AE398E">
        <w:trPr>
          <w:trHeight w:val="20"/>
        </w:trPr>
        <w:tc>
          <w:tcPr>
            <w:tcW w:w="1443" w:type="pct"/>
            <w:shd w:val="clear" w:color="auto" w:fill="auto"/>
            <w:noWrap/>
          </w:tcPr>
          <w:p w:rsidR="00D467CF" w:rsidRPr="00D467CF" w:rsidRDefault="00D467CF" w:rsidP="00D467CF">
            <w:pPr>
              <w:rPr>
                <w:sz w:val="20"/>
                <w:szCs w:val="20"/>
              </w:rPr>
            </w:pPr>
            <w:r w:rsidRPr="00D467CF">
              <w:rPr>
                <w:sz w:val="20"/>
                <w:szCs w:val="20"/>
              </w:rPr>
              <w:t>HYUNDAI HL780-9S UM</w:t>
            </w:r>
          </w:p>
        </w:tc>
        <w:tc>
          <w:tcPr>
            <w:tcW w:w="400" w:type="pct"/>
            <w:shd w:val="clear" w:color="auto" w:fill="auto"/>
            <w:noWrap/>
            <w:vAlign w:val="center"/>
          </w:tcPr>
          <w:p w:rsidR="00D467CF" w:rsidRPr="00D467CF" w:rsidRDefault="00D467CF" w:rsidP="00D467CF">
            <w:pPr>
              <w:jc w:val="center"/>
              <w:rPr>
                <w:sz w:val="20"/>
                <w:szCs w:val="20"/>
              </w:rPr>
            </w:pPr>
            <w:r w:rsidRPr="00D467CF">
              <w:rPr>
                <w:sz w:val="20"/>
                <w:szCs w:val="20"/>
              </w:rPr>
              <w:t>1</w:t>
            </w:r>
          </w:p>
        </w:tc>
        <w:tc>
          <w:tcPr>
            <w:tcW w:w="621" w:type="pct"/>
            <w:gridSpan w:val="2"/>
            <w:shd w:val="clear" w:color="auto" w:fill="auto"/>
            <w:noWrap/>
            <w:vAlign w:val="center"/>
          </w:tcPr>
          <w:p w:rsidR="00D467CF" w:rsidRPr="00D467CF" w:rsidRDefault="00D467CF" w:rsidP="00D467CF">
            <w:pPr>
              <w:jc w:val="center"/>
              <w:rPr>
                <w:sz w:val="20"/>
                <w:szCs w:val="20"/>
              </w:rPr>
            </w:pPr>
            <w:r w:rsidRPr="00D467CF">
              <w:rPr>
                <w:sz w:val="20"/>
                <w:szCs w:val="20"/>
              </w:rPr>
              <w:t>8</w:t>
            </w:r>
          </w:p>
        </w:tc>
        <w:tc>
          <w:tcPr>
            <w:tcW w:w="621" w:type="pct"/>
            <w:gridSpan w:val="2"/>
            <w:shd w:val="clear" w:color="auto" w:fill="auto"/>
            <w:vAlign w:val="center"/>
          </w:tcPr>
          <w:p w:rsidR="00D467CF" w:rsidRPr="00D467CF" w:rsidRDefault="00D467CF" w:rsidP="00D467CF">
            <w:pPr>
              <w:jc w:val="center"/>
              <w:rPr>
                <w:sz w:val="20"/>
                <w:szCs w:val="20"/>
              </w:rPr>
            </w:pPr>
            <w:r w:rsidRPr="00D467CF">
              <w:rPr>
                <w:sz w:val="20"/>
                <w:szCs w:val="20"/>
              </w:rPr>
              <w:t>1,2</w:t>
            </w:r>
          </w:p>
        </w:tc>
        <w:tc>
          <w:tcPr>
            <w:tcW w:w="621" w:type="pct"/>
            <w:shd w:val="clear" w:color="auto" w:fill="auto"/>
            <w:vAlign w:val="center"/>
          </w:tcPr>
          <w:p w:rsidR="00D467CF" w:rsidRPr="00D467CF" w:rsidRDefault="00D467CF" w:rsidP="00D467CF">
            <w:pPr>
              <w:jc w:val="center"/>
              <w:rPr>
                <w:sz w:val="20"/>
                <w:szCs w:val="20"/>
              </w:rPr>
            </w:pPr>
            <w:r w:rsidRPr="00D467CF">
              <w:rPr>
                <w:sz w:val="20"/>
                <w:szCs w:val="20"/>
              </w:rPr>
              <w:t>4740</w:t>
            </w:r>
          </w:p>
        </w:tc>
        <w:tc>
          <w:tcPr>
            <w:tcW w:w="621" w:type="pct"/>
            <w:gridSpan w:val="2"/>
            <w:shd w:val="clear" w:color="auto" w:fill="auto"/>
            <w:vAlign w:val="center"/>
          </w:tcPr>
          <w:p w:rsidR="00D467CF" w:rsidRPr="00D467CF" w:rsidRDefault="00D467CF" w:rsidP="00D467CF">
            <w:pPr>
              <w:jc w:val="center"/>
              <w:rPr>
                <w:sz w:val="20"/>
                <w:szCs w:val="20"/>
              </w:rPr>
            </w:pPr>
            <w:r w:rsidRPr="00D467CF">
              <w:rPr>
                <w:sz w:val="20"/>
                <w:szCs w:val="20"/>
              </w:rPr>
              <w:t>1000</w:t>
            </w:r>
          </w:p>
        </w:tc>
        <w:tc>
          <w:tcPr>
            <w:tcW w:w="673" w:type="pct"/>
            <w:shd w:val="clear" w:color="auto" w:fill="auto"/>
            <w:noWrap/>
            <w:vAlign w:val="center"/>
          </w:tcPr>
          <w:p w:rsidR="00D467CF" w:rsidRPr="00D467CF" w:rsidRDefault="00D467CF" w:rsidP="00D467CF">
            <w:pPr>
              <w:jc w:val="center"/>
              <w:rPr>
                <w:sz w:val="20"/>
                <w:szCs w:val="20"/>
              </w:rPr>
            </w:pPr>
            <w:r w:rsidRPr="00D467CF">
              <w:rPr>
                <w:sz w:val="20"/>
                <w:szCs w:val="20"/>
              </w:rPr>
              <w:t>0,04550</w:t>
            </w:r>
          </w:p>
        </w:tc>
      </w:tr>
      <w:tr w:rsidR="00D467CF" w:rsidRPr="008F66EF" w:rsidTr="00AE398E">
        <w:trPr>
          <w:trHeight w:val="20"/>
        </w:trPr>
        <w:tc>
          <w:tcPr>
            <w:tcW w:w="1443" w:type="pct"/>
            <w:shd w:val="clear" w:color="auto" w:fill="auto"/>
            <w:noWrap/>
          </w:tcPr>
          <w:p w:rsidR="00D467CF" w:rsidRPr="00D467CF" w:rsidRDefault="00D467CF" w:rsidP="00D467CF">
            <w:pPr>
              <w:rPr>
                <w:sz w:val="20"/>
                <w:szCs w:val="20"/>
              </w:rPr>
            </w:pPr>
            <w:r w:rsidRPr="00D467CF">
              <w:rPr>
                <w:sz w:val="20"/>
                <w:szCs w:val="20"/>
              </w:rPr>
              <w:t>УАЗ 315148-068</w:t>
            </w:r>
          </w:p>
        </w:tc>
        <w:tc>
          <w:tcPr>
            <w:tcW w:w="400" w:type="pct"/>
            <w:shd w:val="clear" w:color="auto" w:fill="auto"/>
            <w:noWrap/>
            <w:vAlign w:val="center"/>
          </w:tcPr>
          <w:p w:rsidR="00D467CF" w:rsidRPr="00D467CF" w:rsidRDefault="00D467CF" w:rsidP="00D467CF">
            <w:pPr>
              <w:jc w:val="center"/>
              <w:rPr>
                <w:sz w:val="20"/>
                <w:szCs w:val="20"/>
              </w:rPr>
            </w:pPr>
            <w:r w:rsidRPr="00D467CF">
              <w:rPr>
                <w:sz w:val="20"/>
                <w:szCs w:val="20"/>
              </w:rPr>
              <w:t>1</w:t>
            </w:r>
          </w:p>
        </w:tc>
        <w:tc>
          <w:tcPr>
            <w:tcW w:w="621" w:type="pct"/>
            <w:gridSpan w:val="2"/>
            <w:shd w:val="clear" w:color="auto" w:fill="auto"/>
            <w:noWrap/>
            <w:vAlign w:val="center"/>
          </w:tcPr>
          <w:p w:rsidR="00D467CF" w:rsidRPr="00D467CF" w:rsidRDefault="00D467CF" w:rsidP="00D467CF">
            <w:pPr>
              <w:jc w:val="center"/>
              <w:rPr>
                <w:sz w:val="20"/>
                <w:szCs w:val="20"/>
              </w:rPr>
            </w:pPr>
            <w:r w:rsidRPr="00D467CF">
              <w:rPr>
                <w:sz w:val="20"/>
                <w:szCs w:val="20"/>
              </w:rPr>
              <w:t>8</w:t>
            </w:r>
          </w:p>
        </w:tc>
        <w:tc>
          <w:tcPr>
            <w:tcW w:w="621" w:type="pct"/>
            <w:gridSpan w:val="2"/>
            <w:shd w:val="clear" w:color="auto" w:fill="auto"/>
            <w:vAlign w:val="center"/>
          </w:tcPr>
          <w:p w:rsidR="00D467CF" w:rsidRPr="00D467CF" w:rsidRDefault="00D467CF" w:rsidP="00D467CF">
            <w:pPr>
              <w:jc w:val="center"/>
              <w:rPr>
                <w:sz w:val="20"/>
                <w:szCs w:val="20"/>
              </w:rPr>
            </w:pPr>
            <w:r w:rsidRPr="00D467CF">
              <w:rPr>
                <w:sz w:val="20"/>
                <w:szCs w:val="20"/>
              </w:rPr>
              <w:t>0,76</w:t>
            </w:r>
          </w:p>
        </w:tc>
        <w:tc>
          <w:tcPr>
            <w:tcW w:w="621" w:type="pct"/>
            <w:shd w:val="clear" w:color="auto" w:fill="auto"/>
            <w:vAlign w:val="center"/>
          </w:tcPr>
          <w:p w:rsidR="00D467CF" w:rsidRPr="00D467CF" w:rsidRDefault="00D467CF" w:rsidP="00D467CF">
            <w:pPr>
              <w:jc w:val="center"/>
              <w:rPr>
                <w:sz w:val="20"/>
                <w:szCs w:val="20"/>
              </w:rPr>
            </w:pPr>
            <w:r w:rsidRPr="00D467CF">
              <w:rPr>
                <w:sz w:val="20"/>
                <w:szCs w:val="20"/>
              </w:rPr>
              <w:t>1440</w:t>
            </w:r>
          </w:p>
        </w:tc>
        <w:tc>
          <w:tcPr>
            <w:tcW w:w="621" w:type="pct"/>
            <w:gridSpan w:val="2"/>
            <w:shd w:val="clear" w:color="auto" w:fill="auto"/>
            <w:vAlign w:val="center"/>
          </w:tcPr>
          <w:p w:rsidR="00D467CF" w:rsidRPr="00D467CF" w:rsidRDefault="00D467CF" w:rsidP="00D467CF">
            <w:pPr>
              <w:jc w:val="center"/>
              <w:rPr>
                <w:sz w:val="20"/>
                <w:szCs w:val="20"/>
              </w:rPr>
            </w:pPr>
            <w:r w:rsidRPr="00D467CF">
              <w:rPr>
                <w:sz w:val="20"/>
                <w:szCs w:val="20"/>
              </w:rPr>
              <w:t>1000</w:t>
            </w:r>
          </w:p>
        </w:tc>
        <w:tc>
          <w:tcPr>
            <w:tcW w:w="673" w:type="pct"/>
            <w:shd w:val="clear" w:color="auto" w:fill="auto"/>
            <w:noWrap/>
            <w:vAlign w:val="center"/>
          </w:tcPr>
          <w:p w:rsidR="00D467CF" w:rsidRPr="00D467CF" w:rsidRDefault="00D467CF" w:rsidP="00D467CF">
            <w:pPr>
              <w:jc w:val="center"/>
              <w:rPr>
                <w:sz w:val="20"/>
                <w:szCs w:val="20"/>
              </w:rPr>
            </w:pPr>
            <w:r w:rsidRPr="00D467CF">
              <w:rPr>
                <w:sz w:val="20"/>
                <w:szCs w:val="20"/>
              </w:rPr>
              <w:t>0,00876</w:t>
            </w:r>
          </w:p>
        </w:tc>
      </w:tr>
      <w:tr w:rsidR="00D467CF" w:rsidRPr="008F66EF" w:rsidTr="00AE398E">
        <w:trPr>
          <w:trHeight w:val="20"/>
        </w:trPr>
        <w:tc>
          <w:tcPr>
            <w:tcW w:w="1443" w:type="pct"/>
            <w:shd w:val="clear" w:color="auto" w:fill="auto"/>
            <w:noWrap/>
          </w:tcPr>
          <w:p w:rsidR="00D467CF" w:rsidRPr="00D467CF" w:rsidRDefault="00D467CF" w:rsidP="00D467CF">
            <w:pPr>
              <w:rPr>
                <w:sz w:val="20"/>
                <w:szCs w:val="20"/>
              </w:rPr>
            </w:pPr>
            <w:r w:rsidRPr="00D467CF">
              <w:rPr>
                <w:sz w:val="20"/>
                <w:szCs w:val="20"/>
              </w:rPr>
              <w:t>Минка 18 А</w:t>
            </w:r>
          </w:p>
        </w:tc>
        <w:tc>
          <w:tcPr>
            <w:tcW w:w="400" w:type="pct"/>
            <w:shd w:val="clear" w:color="auto" w:fill="auto"/>
            <w:noWrap/>
            <w:vAlign w:val="center"/>
          </w:tcPr>
          <w:p w:rsidR="00D467CF" w:rsidRPr="00D467CF" w:rsidRDefault="00D467CF" w:rsidP="00D467CF">
            <w:pPr>
              <w:jc w:val="center"/>
              <w:rPr>
                <w:sz w:val="20"/>
                <w:szCs w:val="20"/>
              </w:rPr>
            </w:pPr>
            <w:r w:rsidRPr="00D467CF">
              <w:rPr>
                <w:sz w:val="20"/>
                <w:szCs w:val="20"/>
              </w:rPr>
              <w:t>1</w:t>
            </w:r>
          </w:p>
        </w:tc>
        <w:tc>
          <w:tcPr>
            <w:tcW w:w="621" w:type="pct"/>
            <w:gridSpan w:val="2"/>
            <w:shd w:val="clear" w:color="auto" w:fill="auto"/>
            <w:noWrap/>
            <w:vAlign w:val="center"/>
          </w:tcPr>
          <w:p w:rsidR="00D467CF" w:rsidRPr="00D467CF" w:rsidRDefault="00D467CF" w:rsidP="00D467CF">
            <w:pPr>
              <w:jc w:val="center"/>
              <w:rPr>
                <w:sz w:val="20"/>
                <w:szCs w:val="20"/>
              </w:rPr>
            </w:pPr>
            <w:r w:rsidRPr="00D467CF">
              <w:rPr>
                <w:sz w:val="20"/>
                <w:szCs w:val="20"/>
              </w:rPr>
              <w:t>8</w:t>
            </w:r>
          </w:p>
        </w:tc>
        <w:tc>
          <w:tcPr>
            <w:tcW w:w="621" w:type="pct"/>
            <w:gridSpan w:val="2"/>
            <w:shd w:val="clear" w:color="auto" w:fill="auto"/>
            <w:vAlign w:val="center"/>
          </w:tcPr>
          <w:p w:rsidR="00D467CF" w:rsidRPr="00D467CF" w:rsidRDefault="00D467CF" w:rsidP="00D467CF">
            <w:pPr>
              <w:jc w:val="center"/>
              <w:rPr>
                <w:sz w:val="20"/>
                <w:szCs w:val="20"/>
              </w:rPr>
            </w:pPr>
            <w:r w:rsidRPr="00D467CF">
              <w:rPr>
                <w:sz w:val="20"/>
                <w:szCs w:val="20"/>
              </w:rPr>
              <w:t>0,76</w:t>
            </w:r>
          </w:p>
        </w:tc>
        <w:tc>
          <w:tcPr>
            <w:tcW w:w="621" w:type="pct"/>
            <w:shd w:val="clear" w:color="auto" w:fill="auto"/>
            <w:vAlign w:val="center"/>
          </w:tcPr>
          <w:p w:rsidR="00D467CF" w:rsidRPr="00D467CF" w:rsidRDefault="00D467CF" w:rsidP="00D467CF">
            <w:pPr>
              <w:jc w:val="center"/>
              <w:rPr>
                <w:sz w:val="20"/>
                <w:szCs w:val="20"/>
              </w:rPr>
            </w:pPr>
            <w:r w:rsidRPr="00D467CF">
              <w:rPr>
                <w:sz w:val="20"/>
                <w:szCs w:val="20"/>
              </w:rPr>
              <w:t>2750</w:t>
            </w:r>
          </w:p>
        </w:tc>
        <w:tc>
          <w:tcPr>
            <w:tcW w:w="621" w:type="pct"/>
            <w:gridSpan w:val="2"/>
            <w:shd w:val="clear" w:color="auto" w:fill="auto"/>
            <w:vAlign w:val="center"/>
          </w:tcPr>
          <w:p w:rsidR="00D467CF" w:rsidRPr="00D467CF" w:rsidRDefault="00D467CF" w:rsidP="00D467CF">
            <w:pPr>
              <w:jc w:val="center"/>
              <w:rPr>
                <w:sz w:val="20"/>
                <w:szCs w:val="20"/>
              </w:rPr>
            </w:pPr>
            <w:r w:rsidRPr="00D467CF">
              <w:rPr>
                <w:sz w:val="20"/>
                <w:szCs w:val="20"/>
              </w:rPr>
              <w:t>1000</w:t>
            </w:r>
          </w:p>
        </w:tc>
        <w:tc>
          <w:tcPr>
            <w:tcW w:w="673" w:type="pct"/>
            <w:shd w:val="clear" w:color="auto" w:fill="auto"/>
            <w:noWrap/>
            <w:vAlign w:val="center"/>
          </w:tcPr>
          <w:p w:rsidR="00D467CF" w:rsidRPr="00D467CF" w:rsidRDefault="00D467CF" w:rsidP="00D467CF">
            <w:pPr>
              <w:jc w:val="center"/>
              <w:rPr>
                <w:sz w:val="20"/>
                <w:szCs w:val="20"/>
              </w:rPr>
            </w:pPr>
            <w:r w:rsidRPr="00D467CF">
              <w:rPr>
                <w:sz w:val="20"/>
                <w:szCs w:val="20"/>
              </w:rPr>
              <w:t>0,01672</w:t>
            </w:r>
          </w:p>
        </w:tc>
      </w:tr>
      <w:tr w:rsidR="00D467CF" w:rsidRPr="008F66EF" w:rsidTr="00AE398E">
        <w:trPr>
          <w:trHeight w:val="20"/>
        </w:trPr>
        <w:tc>
          <w:tcPr>
            <w:tcW w:w="1443" w:type="pct"/>
            <w:shd w:val="clear" w:color="auto" w:fill="auto"/>
            <w:noWrap/>
          </w:tcPr>
          <w:p w:rsidR="00D467CF" w:rsidRPr="00D467CF" w:rsidRDefault="00D467CF" w:rsidP="00D467CF">
            <w:pPr>
              <w:rPr>
                <w:sz w:val="20"/>
                <w:szCs w:val="20"/>
              </w:rPr>
            </w:pPr>
            <w:r w:rsidRPr="00D467CF">
              <w:rPr>
                <w:sz w:val="20"/>
                <w:szCs w:val="20"/>
              </w:rPr>
              <w:t>LK-1</w:t>
            </w:r>
          </w:p>
        </w:tc>
        <w:tc>
          <w:tcPr>
            <w:tcW w:w="400" w:type="pct"/>
            <w:shd w:val="clear" w:color="auto" w:fill="auto"/>
            <w:noWrap/>
            <w:vAlign w:val="center"/>
          </w:tcPr>
          <w:p w:rsidR="00D467CF" w:rsidRPr="00D467CF" w:rsidRDefault="00D467CF" w:rsidP="00D467CF">
            <w:pPr>
              <w:jc w:val="center"/>
              <w:rPr>
                <w:sz w:val="20"/>
                <w:szCs w:val="20"/>
              </w:rPr>
            </w:pPr>
            <w:r w:rsidRPr="00D467CF">
              <w:rPr>
                <w:sz w:val="20"/>
                <w:szCs w:val="20"/>
              </w:rPr>
              <w:t>2</w:t>
            </w:r>
          </w:p>
        </w:tc>
        <w:tc>
          <w:tcPr>
            <w:tcW w:w="621" w:type="pct"/>
            <w:gridSpan w:val="2"/>
            <w:shd w:val="clear" w:color="auto" w:fill="auto"/>
            <w:noWrap/>
            <w:vAlign w:val="center"/>
          </w:tcPr>
          <w:p w:rsidR="00D467CF" w:rsidRPr="00D467CF" w:rsidRDefault="00D467CF" w:rsidP="00D467CF">
            <w:pPr>
              <w:jc w:val="center"/>
              <w:rPr>
                <w:sz w:val="20"/>
                <w:szCs w:val="20"/>
              </w:rPr>
            </w:pPr>
            <w:r w:rsidRPr="00D467CF">
              <w:rPr>
                <w:sz w:val="20"/>
                <w:szCs w:val="20"/>
              </w:rPr>
              <w:t>8</w:t>
            </w:r>
          </w:p>
        </w:tc>
        <w:tc>
          <w:tcPr>
            <w:tcW w:w="621" w:type="pct"/>
            <w:gridSpan w:val="2"/>
            <w:shd w:val="clear" w:color="auto" w:fill="auto"/>
            <w:vAlign w:val="center"/>
          </w:tcPr>
          <w:p w:rsidR="00D467CF" w:rsidRPr="00D467CF" w:rsidRDefault="00D467CF" w:rsidP="00D467CF">
            <w:pPr>
              <w:jc w:val="center"/>
              <w:rPr>
                <w:sz w:val="20"/>
                <w:szCs w:val="20"/>
              </w:rPr>
            </w:pPr>
            <w:r w:rsidRPr="00D467CF">
              <w:rPr>
                <w:sz w:val="20"/>
                <w:szCs w:val="20"/>
              </w:rPr>
              <w:t>1,2</w:t>
            </w:r>
          </w:p>
        </w:tc>
        <w:tc>
          <w:tcPr>
            <w:tcW w:w="621" w:type="pct"/>
            <w:shd w:val="clear" w:color="auto" w:fill="auto"/>
            <w:vAlign w:val="center"/>
          </w:tcPr>
          <w:p w:rsidR="00D467CF" w:rsidRPr="00D467CF" w:rsidRDefault="00D467CF" w:rsidP="00D467CF">
            <w:pPr>
              <w:jc w:val="center"/>
              <w:rPr>
                <w:sz w:val="20"/>
                <w:szCs w:val="20"/>
              </w:rPr>
            </w:pPr>
            <w:r w:rsidRPr="00D467CF">
              <w:rPr>
                <w:sz w:val="20"/>
                <w:szCs w:val="20"/>
              </w:rPr>
              <w:t>2800</w:t>
            </w:r>
          </w:p>
        </w:tc>
        <w:tc>
          <w:tcPr>
            <w:tcW w:w="621" w:type="pct"/>
            <w:gridSpan w:val="2"/>
            <w:shd w:val="clear" w:color="auto" w:fill="auto"/>
            <w:vAlign w:val="center"/>
          </w:tcPr>
          <w:p w:rsidR="00D467CF" w:rsidRPr="00D467CF" w:rsidRDefault="00D467CF" w:rsidP="00D467CF">
            <w:pPr>
              <w:jc w:val="center"/>
              <w:rPr>
                <w:sz w:val="20"/>
                <w:szCs w:val="20"/>
              </w:rPr>
            </w:pPr>
            <w:r w:rsidRPr="00D467CF">
              <w:rPr>
                <w:sz w:val="20"/>
                <w:szCs w:val="20"/>
              </w:rPr>
              <w:t>1000</w:t>
            </w:r>
          </w:p>
        </w:tc>
        <w:tc>
          <w:tcPr>
            <w:tcW w:w="673" w:type="pct"/>
            <w:shd w:val="clear" w:color="auto" w:fill="auto"/>
            <w:noWrap/>
            <w:vAlign w:val="center"/>
          </w:tcPr>
          <w:p w:rsidR="00D467CF" w:rsidRPr="00D467CF" w:rsidRDefault="00D467CF" w:rsidP="00D467CF">
            <w:pPr>
              <w:jc w:val="center"/>
              <w:rPr>
                <w:sz w:val="20"/>
                <w:szCs w:val="20"/>
              </w:rPr>
            </w:pPr>
            <w:r w:rsidRPr="00D467CF">
              <w:rPr>
                <w:sz w:val="20"/>
                <w:szCs w:val="20"/>
              </w:rPr>
              <w:t>0,05376</w:t>
            </w:r>
          </w:p>
        </w:tc>
      </w:tr>
      <w:tr w:rsidR="00D467CF" w:rsidRPr="008F66EF" w:rsidTr="00AE398E">
        <w:trPr>
          <w:trHeight w:val="20"/>
        </w:trPr>
        <w:tc>
          <w:tcPr>
            <w:tcW w:w="1443" w:type="pct"/>
            <w:shd w:val="clear" w:color="auto" w:fill="auto"/>
            <w:noWrap/>
          </w:tcPr>
          <w:p w:rsidR="00D467CF" w:rsidRPr="00D467CF" w:rsidRDefault="00D467CF" w:rsidP="00D467CF">
            <w:pPr>
              <w:rPr>
                <w:sz w:val="20"/>
                <w:szCs w:val="20"/>
              </w:rPr>
            </w:pPr>
            <w:r w:rsidRPr="00D467CF">
              <w:rPr>
                <w:sz w:val="20"/>
                <w:szCs w:val="20"/>
              </w:rPr>
              <w:t>LIFT PAUS (нож.подъем.)</w:t>
            </w:r>
          </w:p>
        </w:tc>
        <w:tc>
          <w:tcPr>
            <w:tcW w:w="400" w:type="pct"/>
            <w:shd w:val="clear" w:color="auto" w:fill="auto"/>
            <w:noWrap/>
          </w:tcPr>
          <w:p w:rsidR="00D467CF" w:rsidRPr="00D467CF" w:rsidRDefault="00D467CF" w:rsidP="00D467CF">
            <w:pPr>
              <w:jc w:val="center"/>
              <w:rPr>
                <w:sz w:val="20"/>
                <w:szCs w:val="20"/>
              </w:rPr>
            </w:pPr>
            <w:r w:rsidRPr="00D467CF">
              <w:rPr>
                <w:sz w:val="20"/>
                <w:szCs w:val="20"/>
              </w:rPr>
              <w:t>1</w:t>
            </w:r>
          </w:p>
        </w:tc>
        <w:tc>
          <w:tcPr>
            <w:tcW w:w="621" w:type="pct"/>
            <w:gridSpan w:val="2"/>
            <w:shd w:val="clear" w:color="auto" w:fill="auto"/>
            <w:noWrap/>
          </w:tcPr>
          <w:p w:rsidR="00D467CF" w:rsidRPr="00D467CF" w:rsidRDefault="00D467CF" w:rsidP="00D467CF">
            <w:pPr>
              <w:jc w:val="center"/>
              <w:rPr>
                <w:sz w:val="20"/>
                <w:szCs w:val="20"/>
              </w:rPr>
            </w:pPr>
            <w:r w:rsidRPr="00D467CF">
              <w:rPr>
                <w:sz w:val="20"/>
                <w:szCs w:val="20"/>
              </w:rPr>
              <w:t>8</w:t>
            </w:r>
          </w:p>
        </w:tc>
        <w:tc>
          <w:tcPr>
            <w:tcW w:w="621" w:type="pct"/>
            <w:gridSpan w:val="2"/>
            <w:shd w:val="clear" w:color="auto" w:fill="auto"/>
          </w:tcPr>
          <w:p w:rsidR="00D467CF" w:rsidRPr="00D467CF" w:rsidRDefault="00D467CF" w:rsidP="00D467CF">
            <w:pPr>
              <w:jc w:val="center"/>
              <w:rPr>
                <w:sz w:val="20"/>
                <w:szCs w:val="20"/>
              </w:rPr>
            </w:pPr>
            <w:r w:rsidRPr="00D467CF">
              <w:rPr>
                <w:sz w:val="20"/>
                <w:szCs w:val="20"/>
              </w:rPr>
              <w:t>0,76</w:t>
            </w:r>
          </w:p>
        </w:tc>
        <w:tc>
          <w:tcPr>
            <w:tcW w:w="621" w:type="pct"/>
            <w:shd w:val="clear" w:color="auto" w:fill="auto"/>
          </w:tcPr>
          <w:p w:rsidR="00D467CF" w:rsidRPr="00D467CF" w:rsidRDefault="00D467CF" w:rsidP="00D467CF">
            <w:pPr>
              <w:jc w:val="center"/>
              <w:rPr>
                <w:sz w:val="20"/>
                <w:szCs w:val="20"/>
              </w:rPr>
            </w:pPr>
            <w:r w:rsidRPr="00D467CF">
              <w:rPr>
                <w:sz w:val="20"/>
                <w:szCs w:val="20"/>
              </w:rPr>
              <w:t>2640</w:t>
            </w:r>
          </w:p>
        </w:tc>
        <w:tc>
          <w:tcPr>
            <w:tcW w:w="621" w:type="pct"/>
            <w:gridSpan w:val="2"/>
            <w:shd w:val="clear" w:color="auto" w:fill="auto"/>
          </w:tcPr>
          <w:p w:rsidR="00D467CF" w:rsidRPr="00D467CF" w:rsidRDefault="00D467CF" w:rsidP="00D467CF">
            <w:pPr>
              <w:jc w:val="center"/>
              <w:rPr>
                <w:sz w:val="20"/>
                <w:szCs w:val="20"/>
              </w:rPr>
            </w:pPr>
            <w:r w:rsidRPr="00D467CF">
              <w:rPr>
                <w:sz w:val="20"/>
                <w:szCs w:val="20"/>
              </w:rPr>
              <w:t>1000</w:t>
            </w:r>
          </w:p>
        </w:tc>
        <w:tc>
          <w:tcPr>
            <w:tcW w:w="673" w:type="pct"/>
            <w:shd w:val="clear" w:color="auto" w:fill="auto"/>
            <w:noWrap/>
          </w:tcPr>
          <w:p w:rsidR="00D467CF" w:rsidRPr="00D467CF" w:rsidRDefault="00D467CF" w:rsidP="00D467CF">
            <w:pPr>
              <w:jc w:val="center"/>
              <w:rPr>
                <w:sz w:val="20"/>
                <w:szCs w:val="20"/>
              </w:rPr>
            </w:pPr>
            <w:r w:rsidRPr="00D467CF">
              <w:rPr>
                <w:sz w:val="20"/>
                <w:szCs w:val="20"/>
              </w:rPr>
              <w:t>0,01605</w:t>
            </w:r>
          </w:p>
        </w:tc>
      </w:tr>
      <w:tr w:rsidR="00D467CF" w:rsidRPr="008F66EF" w:rsidTr="00AE398E">
        <w:trPr>
          <w:trHeight w:val="20"/>
        </w:trPr>
        <w:tc>
          <w:tcPr>
            <w:tcW w:w="1443" w:type="pct"/>
            <w:shd w:val="clear" w:color="auto" w:fill="auto"/>
            <w:noWrap/>
          </w:tcPr>
          <w:p w:rsidR="00D467CF" w:rsidRPr="00D467CF" w:rsidRDefault="00D467CF" w:rsidP="00D467CF">
            <w:pPr>
              <w:rPr>
                <w:sz w:val="20"/>
                <w:szCs w:val="20"/>
              </w:rPr>
            </w:pPr>
            <w:r w:rsidRPr="00D467CF">
              <w:rPr>
                <w:sz w:val="20"/>
                <w:szCs w:val="20"/>
              </w:rPr>
              <w:t>SPRAYMEC 1050</w:t>
            </w:r>
          </w:p>
        </w:tc>
        <w:tc>
          <w:tcPr>
            <w:tcW w:w="400" w:type="pct"/>
            <w:shd w:val="clear" w:color="auto" w:fill="auto"/>
            <w:noWrap/>
          </w:tcPr>
          <w:p w:rsidR="00D467CF" w:rsidRPr="00D467CF" w:rsidRDefault="00D467CF" w:rsidP="00D467CF">
            <w:pPr>
              <w:jc w:val="center"/>
              <w:rPr>
                <w:sz w:val="20"/>
                <w:szCs w:val="20"/>
              </w:rPr>
            </w:pPr>
            <w:r w:rsidRPr="00D467CF">
              <w:rPr>
                <w:sz w:val="20"/>
                <w:szCs w:val="20"/>
              </w:rPr>
              <w:t>1</w:t>
            </w:r>
          </w:p>
        </w:tc>
        <w:tc>
          <w:tcPr>
            <w:tcW w:w="621" w:type="pct"/>
            <w:gridSpan w:val="2"/>
            <w:shd w:val="clear" w:color="auto" w:fill="auto"/>
            <w:noWrap/>
          </w:tcPr>
          <w:p w:rsidR="00D467CF" w:rsidRPr="00D467CF" w:rsidRDefault="00D467CF" w:rsidP="00D467CF">
            <w:pPr>
              <w:jc w:val="center"/>
              <w:rPr>
                <w:sz w:val="20"/>
                <w:szCs w:val="20"/>
              </w:rPr>
            </w:pPr>
            <w:r w:rsidRPr="00D467CF">
              <w:rPr>
                <w:sz w:val="20"/>
                <w:szCs w:val="20"/>
              </w:rPr>
              <w:t>8</w:t>
            </w:r>
          </w:p>
        </w:tc>
        <w:tc>
          <w:tcPr>
            <w:tcW w:w="621" w:type="pct"/>
            <w:gridSpan w:val="2"/>
            <w:shd w:val="clear" w:color="auto" w:fill="auto"/>
          </w:tcPr>
          <w:p w:rsidR="00D467CF" w:rsidRPr="00D467CF" w:rsidRDefault="00D467CF" w:rsidP="00D467CF">
            <w:pPr>
              <w:jc w:val="center"/>
              <w:rPr>
                <w:sz w:val="20"/>
                <w:szCs w:val="20"/>
              </w:rPr>
            </w:pPr>
            <w:r w:rsidRPr="00D467CF">
              <w:rPr>
                <w:sz w:val="20"/>
                <w:szCs w:val="20"/>
              </w:rPr>
              <w:t>1,2</w:t>
            </w:r>
          </w:p>
        </w:tc>
        <w:tc>
          <w:tcPr>
            <w:tcW w:w="621" w:type="pct"/>
            <w:shd w:val="clear" w:color="auto" w:fill="auto"/>
          </w:tcPr>
          <w:p w:rsidR="00D467CF" w:rsidRPr="00D467CF" w:rsidRDefault="00D467CF" w:rsidP="00D467CF">
            <w:pPr>
              <w:jc w:val="center"/>
              <w:rPr>
                <w:sz w:val="20"/>
                <w:szCs w:val="20"/>
              </w:rPr>
            </w:pPr>
            <w:r w:rsidRPr="00D467CF">
              <w:rPr>
                <w:sz w:val="20"/>
                <w:szCs w:val="20"/>
              </w:rPr>
              <w:t>2640</w:t>
            </w:r>
          </w:p>
        </w:tc>
        <w:tc>
          <w:tcPr>
            <w:tcW w:w="621" w:type="pct"/>
            <w:gridSpan w:val="2"/>
            <w:shd w:val="clear" w:color="auto" w:fill="auto"/>
          </w:tcPr>
          <w:p w:rsidR="00D467CF" w:rsidRPr="00D467CF" w:rsidRDefault="00D467CF" w:rsidP="00D467CF">
            <w:pPr>
              <w:jc w:val="center"/>
              <w:rPr>
                <w:sz w:val="20"/>
                <w:szCs w:val="20"/>
              </w:rPr>
            </w:pPr>
            <w:r w:rsidRPr="00D467CF">
              <w:rPr>
                <w:sz w:val="20"/>
                <w:szCs w:val="20"/>
              </w:rPr>
              <w:t>1000</w:t>
            </w:r>
          </w:p>
        </w:tc>
        <w:tc>
          <w:tcPr>
            <w:tcW w:w="673" w:type="pct"/>
            <w:shd w:val="clear" w:color="auto" w:fill="auto"/>
            <w:noWrap/>
          </w:tcPr>
          <w:p w:rsidR="00D467CF" w:rsidRPr="00D467CF" w:rsidRDefault="00D467CF" w:rsidP="00D467CF">
            <w:pPr>
              <w:jc w:val="center"/>
              <w:rPr>
                <w:sz w:val="20"/>
                <w:szCs w:val="20"/>
              </w:rPr>
            </w:pPr>
            <w:r w:rsidRPr="00D467CF">
              <w:rPr>
                <w:sz w:val="20"/>
                <w:szCs w:val="20"/>
              </w:rPr>
              <w:t>0,02534</w:t>
            </w:r>
          </w:p>
        </w:tc>
      </w:tr>
      <w:tr w:rsidR="00D467CF" w:rsidRPr="008F66EF" w:rsidTr="00AE398E">
        <w:trPr>
          <w:trHeight w:val="20"/>
        </w:trPr>
        <w:tc>
          <w:tcPr>
            <w:tcW w:w="1443" w:type="pct"/>
            <w:shd w:val="clear" w:color="auto" w:fill="auto"/>
            <w:noWrap/>
          </w:tcPr>
          <w:p w:rsidR="00D467CF" w:rsidRPr="00D467CF" w:rsidRDefault="00D467CF" w:rsidP="00D467CF">
            <w:pPr>
              <w:rPr>
                <w:sz w:val="20"/>
                <w:szCs w:val="20"/>
              </w:rPr>
            </w:pPr>
            <w:r w:rsidRPr="00D467CF">
              <w:rPr>
                <w:sz w:val="20"/>
                <w:szCs w:val="20"/>
              </w:rPr>
              <w:t>МоАЗ 75296 (миксер)</w:t>
            </w:r>
          </w:p>
        </w:tc>
        <w:tc>
          <w:tcPr>
            <w:tcW w:w="400" w:type="pct"/>
            <w:shd w:val="clear" w:color="auto" w:fill="auto"/>
            <w:noWrap/>
          </w:tcPr>
          <w:p w:rsidR="00D467CF" w:rsidRPr="00D467CF" w:rsidRDefault="00D467CF" w:rsidP="00D467CF">
            <w:pPr>
              <w:jc w:val="center"/>
              <w:rPr>
                <w:sz w:val="20"/>
                <w:szCs w:val="20"/>
              </w:rPr>
            </w:pPr>
            <w:r w:rsidRPr="00D467CF">
              <w:rPr>
                <w:sz w:val="20"/>
                <w:szCs w:val="20"/>
              </w:rPr>
              <w:t>1</w:t>
            </w:r>
          </w:p>
        </w:tc>
        <w:tc>
          <w:tcPr>
            <w:tcW w:w="621" w:type="pct"/>
            <w:gridSpan w:val="2"/>
            <w:shd w:val="clear" w:color="auto" w:fill="auto"/>
            <w:noWrap/>
          </w:tcPr>
          <w:p w:rsidR="00D467CF" w:rsidRPr="00D467CF" w:rsidRDefault="00D467CF" w:rsidP="00D467CF">
            <w:pPr>
              <w:jc w:val="center"/>
              <w:rPr>
                <w:sz w:val="20"/>
                <w:szCs w:val="20"/>
              </w:rPr>
            </w:pPr>
            <w:r w:rsidRPr="00D467CF">
              <w:rPr>
                <w:sz w:val="20"/>
                <w:szCs w:val="20"/>
              </w:rPr>
              <w:t>8</w:t>
            </w:r>
          </w:p>
        </w:tc>
        <w:tc>
          <w:tcPr>
            <w:tcW w:w="621" w:type="pct"/>
            <w:gridSpan w:val="2"/>
            <w:shd w:val="clear" w:color="auto" w:fill="auto"/>
          </w:tcPr>
          <w:p w:rsidR="00D467CF" w:rsidRPr="00D467CF" w:rsidRDefault="00D467CF" w:rsidP="00D467CF">
            <w:pPr>
              <w:jc w:val="center"/>
              <w:rPr>
                <w:sz w:val="20"/>
                <w:szCs w:val="20"/>
              </w:rPr>
            </w:pPr>
            <w:r w:rsidRPr="00D467CF">
              <w:rPr>
                <w:sz w:val="20"/>
                <w:szCs w:val="20"/>
              </w:rPr>
              <w:t>1,2</w:t>
            </w:r>
          </w:p>
        </w:tc>
        <w:tc>
          <w:tcPr>
            <w:tcW w:w="621" w:type="pct"/>
            <w:shd w:val="clear" w:color="auto" w:fill="auto"/>
          </w:tcPr>
          <w:p w:rsidR="00D467CF" w:rsidRPr="00D467CF" w:rsidRDefault="00D467CF" w:rsidP="00D467CF">
            <w:pPr>
              <w:jc w:val="center"/>
              <w:rPr>
                <w:sz w:val="20"/>
                <w:szCs w:val="20"/>
              </w:rPr>
            </w:pPr>
            <w:r w:rsidRPr="00D467CF">
              <w:rPr>
                <w:sz w:val="20"/>
                <w:szCs w:val="20"/>
              </w:rPr>
              <w:t>2460</w:t>
            </w:r>
          </w:p>
        </w:tc>
        <w:tc>
          <w:tcPr>
            <w:tcW w:w="621" w:type="pct"/>
            <w:gridSpan w:val="2"/>
            <w:shd w:val="clear" w:color="auto" w:fill="auto"/>
          </w:tcPr>
          <w:p w:rsidR="00D467CF" w:rsidRPr="00D467CF" w:rsidRDefault="00D467CF" w:rsidP="00D467CF">
            <w:pPr>
              <w:jc w:val="center"/>
              <w:rPr>
                <w:sz w:val="20"/>
                <w:szCs w:val="20"/>
              </w:rPr>
            </w:pPr>
            <w:r w:rsidRPr="00D467CF">
              <w:rPr>
                <w:sz w:val="20"/>
                <w:szCs w:val="20"/>
              </w:rPr>
              <w:t>1000</w:t>
            </w:r>
          </w:p>
        </w:tc>
        <w:tc>
          <w:tcPr>
            <w:tcW w:w="673" w:type="pct"/>
            <w:shd w:val="clear" w:color="auto" w:fill="auto"/>
            <w:noWrap/>
          </w:tcPr>
          <w:p w:rsidR="00D467CF" w:rsidRPr="00D467CF" w:rsidRDefault="00D467CF" w:rsidP="00D467CF">
            <w:pPr>
              <w:jc w:val="center"/>
              <w:rPr>
                <w:sz w:val="20"/>
                <w:szCs w:val="20"/>
              </w:rPr>
            </w:pPr>
            <w:r w:rsidRPr="00D467CF">
              <w:rPr>
                <w:sz w:val="20"/>
                <w:szCs w:val="20"/>
              </w:rPr>
              <w:t>0,02362</w:t>
            </w:r>
          </w:p>
        </w:tc>
      </w:tr>
      <w:tr w:rsidR="00D467CF" w:rsidRPr="008F66EF" w:rsidTr="00AE398E">
        <w:trPr>
          <w:trHeight w:val="20"/>
        </w:trPr>
        <w:tc>
          <w:tcPr>
            <w:tcW w:w="1443" w:type="pct"/>
            <w:shd w:val="clear" w:color="auto" w:fill="auto"/>
            <w:noWrap/>
          </w:tcPr>
          <w:p w:rsidR="00D467CF" w:rsidRPr="00D467CF" w:rsidRDefault="00D467CF" w:rsidP="00D467CF">
            <w:pPr>
              <w:rPr>
                <w:sz w:val="20"/>
                <w:szCs w:val="20"/>
              </w:rPr>
            </w:pPr>
            <w:r w:rsidRPr="00D467CF">
              <w:rPr>
                <w:sz w:val="20"/>
                <w:szCs w:val="20"/>
              </w:rPr>
              <w:t>ПМЗШ-5К (на базе МАЗ)</w:t>
            </w:r>
          </w:p>
        </w:tc>
        <w:tc>
          <w:tcPr>
            <w:tcW w:w="400" w:type="pct"/>
            <w:shd w:val="clear" w:color="auto" w:fill="auto"/>
            <w:noWrap/>
          </w:tcPr>
          <w:p w:rsidR="00D467CF" w:rsidRPr="00D467CF" w:rsidRDefault="00D467CF" w:rsidP="00D467CF">
            <w:pPr>
              <w:jc w:val="center"/>
              <w:rPr>
                <w:sz w:val="20"/>
                <w:szCs w:val="20"/>
              </w:rPr>
            </w:pPr>
            <w:r w:rsidRPr="00D467CF">
              <w:rPr>
                <w:sz w:val="20"/>
                <w:szCs w:val="20"/>
              </w:rPr>
              <w:t>1</w:t>
            </w:r>
          </w:p>
        </w:tc>
        <w:tc>
          <w:tcPr>
            <w:tcW w:w="621" w:type="pct"/>
            <w:gridSpan w:val="2"/>
            <w:shd w:val="clear" w:color="auto" w:fill="auto"/>
            <w:noWrap/>
          </w:tcPr>
          <w:p w:rsidR="00D467CF" w:rsidRPr="00D467CF" w:rsidRDefault="00D467CF" w:rsidP="00D467CF">
            <w:pPr>
              <w:jc w:val="center"/>
              <w:rPr>
                <w:sz w:val="20"/>
                <w:szCs w:val="20"/>
              </w:rPr>
            </w:pPr>
            <w:r w:rsidRPr="00D467CF">
              <w:rPr>
                <w:sz w:val="20"/>
                <w:szCs w:val="20"/>
              </w:rPr>
              <w:t>8</w:t>
            </w:r>
          </w:p>
        </w:tc>
        <w:tc>
          <w:tcPr>
            <w:tcW w:w="621" w:type="pct"/>
            <w:gridSpan w:val="2"/>
            <w:shd w:val="clear" w:color="auto" w:fill="auto"/>
          </w:tcPr>
          <w:p w:rsidR="00D467CF" w:rsidRPr="00D467CF" w:rsidRDefault="00D467CF" w:rsidP="00D467CF">
            <w:pPr>
              <w:jc w:val="center"/>
              <w:rPr>
                <w:sz w:val="20"/>
                <w:szCs w:val="20"/>
              </w:rPr>
            </w:pPr>
            <w:r w:rsidRPr="00D467CF">
              <w:rPr>
                <w:sz w:val="20"/>
                <w:szCs w:val="20"/>
              </w:rPr>
              <w:t>1,2</w:t>
            </w:r>
          </w:p>
        </w:tc>
        <w:tc>
          <w:tcPr>
            <w:tcW w:w="621" w:type="pct"/>
            <w:shd w:val="clear" w:color="auto" w:fill="auto"/>
          </w:tcPr>
          <w:p w:rsidR="00D467CF" w:rsidRPr="00D467CF" w:rsidRDefault="00D467CF" w:rsidP="00D467CF">
            <w:pPr>
              <w:jc w:val="center"/>
              <w:rPr>
                <w:sz w:val="20"/>
                <w:szCs w:val="20"/>
              </w:rPr>
            </w:pPr>
            <w:r w:rsidRPr="00D467CF">
              <w:rPr>
                <w:sz w:val="20"/>
                <w:szCs w:val="20"/>
              </w:rPr>
              <w:t>1860</w:t>
            </w:r>
          </w:p>
        </w:tc>
        <w:tc>
          <w:tcPr>
            <w:tcW w:w="621" w:type="pct"/>
            <w:gridSpan w:val="2"/>
            <w:shd w:val="clear" w:color="auto" w:fill="auto"/>
          </w:tcPr>
          <w:p w:rsidR="00D467CF" w:rsidRPr="00D467CF" w:rsidRDefault="00D467CF" w:rsidP="00D467CF">
            <w:pPr>
              <w:jc w:val="center"/>
              <w:rPr>
                <w:sz w:val="20"/>
                <w:szCs w:val="20"/>
              </w:rPr>
            </w:pPr>
            <w:r w:rsidRPr="00D467CF">
              <w:rPr>
                <w:sz w:val="20"/>
                <w:szCs w:val="20"/>
              </w:rPr>
              <w:t>1000</w:t>
            </w:r>
          </w:p>
        </w:tc>
        <w:tc>
          <w:tcPr>
            <w:tcW w:w="673" w:type="pct"/>
            <w:shd w:val="clear" w:color="auto" w:fill="auto"/>
            <w:noWrap/>
          </w:tcPr>
          <w:p w:rsidR="00D467CF" w:rsidRPr="00D467CF" w:rsidRDefault="00D467CF" w:rsidP="00D467CF">
            <w:pPr>
              <w:jc w:val="center"/>
              <w:rPr>
                <w:sz w:val="20"/>
                <w:szCs w:val="20"/>
              </w:rPr>
            </w:pPr>
            <w:r w:rsidRPr="00D467CF">
              <w:rPr>
                <w:sz w:val="20"/>
                <w:szCs w:val="20"/>
              </w:rPr>
              <w:t>0,01786</w:t>
            </w:r>
          </w:p>
        </w:tc>
      </w:tr>
      <w:tr w:rsidR="00D467CF" w:rsidRPr="008F66EF" w:rsidTr="00AE398E">
        <w:trPr>
          <w:trHeight w:val="20"/>
        </w:trPr>
        <w:tc>
          <w:tcPr>
            <w:tcW w:w="1443" w:type="pct"/>
            <w:shd w:val="clear" w:color="auto" w:fill="auto"/>
            <w:noWrap/>
          </w:tcPr>
          <w:p w:rsidR="00D467CF" w:rsidRPr="00D467CF" w:rsidRDefault="00D467CF" w:rsidP="00D467CF">
            <w:pPr>
              <w:rPr>
                <w:sz w:val="20"/>
                <w:szCs w:val="20"/>
              </w:rPr>
            </w:pPr>
            <w:r w:rsidRPr="00D467CF">
              <w:rPr>
                <w:sz w:val="20"/>
                <w:szCs w:val="20"/>
              </w:rPr>
              <w:t>АП-30М</w:t>
            </w:r>
          </w:p>
        </w:tc>
        <w:tc>
          <w:tcPr>
            <w:tcW w:w="400" w:type="pct"/>
            <w:shd w:val="clear" w:color="auto" w:fill="auto"/>
            <w:noWrap/>
          </w:tcPr>
          <w:p w:rsidR="00D467CF" w:rsidRPr="00D467CF" w:rsidRDefault="00D467CF" w:rsidP="00D467CF">
            <w:pPr>
              <w:jc w:val="center"/>
              <w:rPr>
                <w:sz w:val="20"/>
                <w:szCs w:val="20"/>
              </w:rPr>
            </w:pPr>
            <w:r w:rsidRPr="00D467CF">
              <w:rPr>
                <w:sz w:val="20"/>
                <w:szCs w:val="20"/>
              </w:rPr>
              <w:t>2</w:t>
            </w:r>
          </w:p>
        </w:tc>
        <w:tc>
          <w:tcPr>
            <w:tcW w:w="621" w:type="pct"/>
            <w:gridSpan w:val="2"/>
            <w:shd w:val="clear" w:color="auto" w:fill="auto"/>
            <w:noWrap/>
          </w:tcPr>
          <w:p w:rsidR="00D467CF" w:rsidRPr="00D467CF" w:rsidRDefault="00D467CF" w:rsidP="00D467CF">
            <w:pPr>
              <w:jc w:val="center"/>
              <w:rPr>
                <w:sz w:val="20"/>
                <w:szCs w:val="20"/>
              </w:rPr>
            </w:pPr>
            <w:r w:rsidRPr="00D467CF">
              <w:rPr>
                <w:sz w:val="20"/>
                <w:szCs w:val="20"/>
              </w:rPr>
              <w:t>8</w:t>
            </w:r>
          </w:p>
        </w:tc>
        <w:tc>
          <w:tcPr>
            <w:tcW w:w="621" w:type="pct"/>
            <w:gridSpan w:val="2"/>
            <w:shd w:val="clear" w:color="auto" w:fill="auto"/>
          </w:tcPr>
          <w:p w:rsidR="00D467CF" w:rsidRPr="00D467CF" w:rsidRDefault="00D467CF" w:rsidP="00D467CF">
            <w:pPr>
              <w:jc w:val="center"/>
              <w:rPr>
                <w:sz w:val="20"/>
                <w:szCs w:val="20"/>
              </w:rPr>
            </w:pPr>
            <w:r w:rsidRPr="00D467CF">
              <w:rPr>
                <w:sz w:val="20"/>
                <w:szCs w:val="20"/>
              </w:rPr>
              <w:t>0,76</w:t>
            </w:r>
          </w:p>
        </w:tc>
        <w:tc>
          <w:tcPr>
            <w:tcW w:w="621" w:type="pct"/>
            <w:shd w:val="clear" w:color="auto" w:fill="auto"/>
          </w:tcPr>
          <w:p w:rsidR="00D467CF" w:rsidRPr="00D467CF" w:rsidRDefault="00D467CF" w:rsidP="00D467CF">
            <w:pPr>
              <w:jc w:val="center"/>
              <w:rPr>
                <w:sz w:val="20"/>
                <w:szCs w:val="20"/>
              </w:rPr>
            </w:pPr>
            <w:r w:rsidRPr="00D467CF">
              <w:rPr>
                <w:sz w:val="20"/>
                <w:szCs w:val="20"/>
              </w:rPr>
              <w:t>2760</w:t>
            </w:r>
          </w:p>
        </w:tc>
        <w:tc>
          <w:tcPr>
            <w:tcW w:w="621" w:type="pct"/>
            <w:gridSpan w:val="2"/>
            <w:shd w:val="clear" w:color="auto" w:fill="auto"/>
          </w:tcPr>
          <w:p w:rsidR="00D467CF" w:rsidRPr="00D467CF" w:rsidRDefault="00D467CF" w:rsidP="00D467CF">
            <w:pPr>
              <w:jc w:val="center"/>
              <w:rPr>
                <w:sz w:val="20"/>
                <w:szCs w:val="20"/>
              </w:rPr>
            </w:pPr>
            <w:r w:rsidRPr="00D467CF">
              <w:rPr>
                <w:sz w:val="20"/>
                <w:szCs w:val="20"/>
              </w:rPr>
              <w:t>1000</w:t>
            </w:r>
          </w:p>
        </w:tc>
        <w:tc>
          <w:tcPr>
            <w:tcW w:w="673" w:type="pct"/>
            <w:shd w:val="clear" w:color="auto" w:fill="auto"/>
            <w:noWrap/>
          </w:tcPr>
          <w:p w:rsidR="00D467CF" w:rsidRPr="00D467CF" w:rsidRDefault="00D467CF" w:rsidP="00D467CF">
            <w:pPr>
              <w:jc w:val="center"/>
              <w:rPr>
                <w:sz w:val="20"/>
                <w:szCs w:val="20"/>
              </w:rPr>
            </w:pPr>
            <w:r w:rsidRPr="00D467CF">
              <w:rPr>
                <w:sz w:val="20"/>
                <w:szCs w:val="20"/>
              </w:rPr>
              <w:t>0,03356</w:t>
            </w:r>
          </w:p>
        </w:tc>
      </w:tr>
      <w:tr w:rsidR="00D467CF" w:rsidRPr="008F66EF" w:rsidTr="00AE398E">
        <w:trPr>
          <w:trHeight w:val="20"/>
        </w:trPr>
        <w:tc>
          <w:tcPr>
            <w:tcW w:w="1443" w:type="pct"/>
            <w:shd w:val="clear" w:color="auto" w:fill="auto"/>
            <w:noWrap/>
          </w:tcPr>
          <w:p w:rsidR="00D467CF" w:rsidRPr="00D467CF" w:rsidRDefault="00D467CF" w:rsidP="00D467CF">
            <w:pPr>
              <w:rPr>
                <w:sz w:val="20"/>
                <w:szCs w:val="20"/>
              </w:rPr>
            </w:pPr>
            <w:r w:rsidRPr="00D467CF">
              <w:rPr>
                <w:sz w:val="20"/>
                <w:szCs w:val="20"/>
              </w:rPr>
              <w:t>CHARMEC LC605 DA</w:t>
            </w:r>
          </w:p>
        </w:tc>
        <w:tc>
          <w:tcPr>
            <w:tcW w:w="400" w:type="pct"/>
            <w:shd w:val="clear" w:color="auto" w:fill="auto"/>
            <w:noWrap/>
          </w:tcPr>
          <w:p w:rsidR="00D467CF" w:rsidRPr="00D467CF" w:rsidRDefault="00D467CF" w:rsidP="00D467CF">
            <w:pPr>
              <w:jc w:val="center"/>
              <w:rPr>
                <w:sz w:val="20"/>
                <w:szCs w:val="20"/>
              </w:rPr>
            </w:pPr>
            <w:r w:rsidRPr="00D467CF">
              <w:rPr>
                <w:sz w:val="20"/>
                <w:szCs w:val="20"/>
              </w:rPr>
              <w:t>1</w:t>
            </w:r>
          </w:p>
        </w:tc>
        <w:tc>
          <w:tcPr>
            <w:tcW w:w="621" w:type="pct"/>
            <w:gridSpan w:val="2"/>
            <w:shd w:val="clear" w:color="auto" w:fill="auto"/>
            <w:noWrap/>
          </w:tcPr>
          <w:p w:rsidR="00D467CF" w:rsidRPr="00D467CF" w:rsidRDefault="00D467CF" w:rsidP="00D467CF">
            <w:pPr>
              <w:jc w:val="center"/>
              <w:rPr>
                <w:sz w:val="20"/>
                <w:szCs w:val="20"/>
              </w:rPr>
            </w:pPr>
            <w:r w:rsidRPr="00D467CF">
              <w:rPr>
                <w:sz w:val="20"/>
                <w:szCs w:val="20"/>
              </w:rPr>
              <w:t>8</w:t>
            </w:r>
          </w:p>
        </w:tc>
        <w:tc>
          <w:tcPr>
            <w:tcW w:w="621" w:type="pct"/>
            <w:gridSpan w:val="2"/>
            <w:shd w:val="clear" w:color="auto" w:fill="auto"/>
          </w:tcPr>
          <w:p w:rsidR="00D467CF" w:rsidRPr="00D467CF" w:rsidRDefault="00D467CF" w:rsidP="00D467CF">
            <w:pPr>
              <w:jc w:val="center"/>
              <w:rPr>
                <w:sz w:val="20"/>
                <w:szCs w:val="20"/>
              </w:rPr>
            </w:pPr>
            <w:r w:rsidRPr="00D467CF">
              <w:rPr>
                <w:sz w:val="20"/>
                <w:szCs w:val="20"/>
              </w:rPr>
              <w:t>1,2</w:t>
            </w:r>
          </w:p>
        </w:tc>
        <w:tc>
          <w:tcPr>
            <w:tcW w:w="621" w:type="pct"/>
            <w:shd w:val="clear" w:color="auto" w:fill="auto"/>
          </w:tcPr>
          <w:p w:rsidR="00D467CF" w:rsidRPr="00D467CF" w:rsidRDefault="00D467CF" w:rsidP="00D467CF">
            <w:pPr>
              <w:jc w:val="center"/>
              <w:rPr>
                <w:sz w:val="20"/>
                <w:szCs w:val="20"/>
              </w:rPr>
            </w:pPr>
            <w:r w:rsidRPr="00D467CF">
              <w:rPr>
                <w:sz w:val="20"/>
                <w:szCs w:val="20"/>
              </w:rPr>
              <w:t>2400</w:t>
            </w:r>
          </w:p>
        </w:tc>
        <w:tc>
          <w:tcPr>
            <w:tcW w:w="621" w:type="pct"/>
            <w:gridSpan w:val="2"/>
            <w:shd w:val="clear" w:color="auto" w:fill="auto"/>
          </w:tcPr>
          <w:p w:rsidR="00D467CF" w:rsidRPr="00D467CF" w:rsidRDefault="00D467CF" w:rsidP="00D467CF">
            <w:pPr>
              <w:jc w:val="center"/>
              <w:rPr>
                <w:sz w:val="20"/>
                <w:szCs w:val="20"/>
              </w:rPr>
            </w:pPr>
            <w:r w:rsidRPr="00D467CF">
              <w:rPr>
                <w:sz w:val="20"/>
                <w:szCs w:val="20"/>
              </w:rPr>
              <w:t>1000</w:t>
            </w:r>
          </w:p>
        </w:tc>
        <w:tc>
          <w:tcPr>
            <w:tcW w:w="673" w:type="pct"/>
            <w:shd w:val="clear" w:color="auto" w:fill="auto"/>
            <w:noWrap/>
          </w:tcPr>
          <w:p w:rsidR="00D467CF" w:rsidRPr="00D467CF" w:rsidRDefault="00D467CF" w:rsidP="00D467CF">
            <w:pPr>
              <w:jc w:val="center"/>
              <w:rPr>
                <w:sz w:val="20"/>
                <w:szCs w:val="20"/>
              </w:rPr>
            </w:pPr>
            <w:r w:rsidRPr="00D467CF">
              <w:rPr>
                <w:sz w:val="20"/>
                <w:szCs w:val="20"/>
              </w:rPr>
              <w:t>0,02304</w:t>
            </w:r>
          </w:p>
        </w:tc>
      </w:tr>
      <w:tr w:rsidR="00AE398E" w:rsidRPr="008F66EF" w:rsidTr="00AE398E">
        <w:trPr>
          <w:trHeight w:val="20"/>
        </w:trPr>
        <w:tc>
          <w:tcPr>
            <w:tcW w:w="1443" w:type="pct"/>
            <w:shd w:val="clear" w:color="auto" w:fill="auto"/>
            <w:noWrap/>
          </w:tcPr>
          <w:p w:rsidR="00AE398E" w:rsidRPr="00AE398E" w:rsidRDefault="00AE398E" w:rsidP="00AE398E">
            <w:pPr>
              <w:rPr>
                <w:b/>
              </w:rPr>
            </w:pPr>
            <w:r w:rsidRPr="00AE398E">
              <w:rPr>
                <w:b/>
              </w:rPr>
              <w:t>Итого:</w:t>
            </w:r>
          </w:p>
        </w:tc>
        <w:tc>
          <w:tcPr>
            <w:tcW w:w="400" w:type="pct"/>
            <w:shd w:val="clear" w:color="auto" w:fill="auto"/>
            <w:noWrap/>
          </w:tcPr>
          <w:p w:rsidR="00AE398E" w:rsidRPr="00AE398E" w:rsidRDefault="00AE398E" w:rsidP="00AE398E">
            <w:pPr>
              <w:rPr>
                <w:b/>
              </w:rPr>
            </w:pPr>
            <w:r w:rsidRPr="00AE398E">
              <w:rPr>
                <w:b/>
              </w:rPr>
              <w:t>27</w:t>
            </w:r>
          </w:p>
        </w:tc>
        <w:tc>
          <w:tcPr>
            <w:tcW w:w="2483" w:type="pct"/>
            <w:gridSpan w:val="7"/>
            <w:shd w:val="clear" w:color="auto" w:fill="auto"/>
            <w:noWrap/>
            <w:vAlign w:val="center"/>
          </w:tcPr>
          <w:p w:rsidR="00AE398E" w:rsidRPr="00AE398E" w:rsidRDefault="00AE398E" w:rsidP="00AE398E">
            <w:pPr>
              <w:jc w:val="center"/>
              <w:rPr>
                <w:b/>
                <w:bCs/>
                <w:sz w:val="20"/>
                <w:szCs w:val="20"/>
              </w:rPr>
            </w:pPr>
          </w:p>
        </w:tc>
        <w:tc>
          <w:tcPr>
            <w:tcW w:w="673" w:type="pct"/>
            <w:shd w:val="clear" w:color="auto" w:fill="auto"/>
            <w:noWrap/>
            <w:vAlign w:val="center"/>
          </w:tcPr>
          <w:p w:rsidR="00AE398E" w:rsidRPr="00AE398E" w:rsidRDefault="00AE398E" w:rsidP="00AE398E">
            <w:pPr>
              <w:jc w:val="center"/>
              <w:rPr>
                <w:b/>
                <w:bCs/>
                <w:sz w:val="20"/>
                <w:szCs w:val="20"/>
              </w:rPr>
            </w:pPr>
            <w:r w:rsidRPr="00AE398E">
              <w:rPr>
                <w:b/>
                <w:bCs/>
                <w:sz w:val="20"/>
                <w:szCs w:val="20"/>
              </w:rPr>
              <w:t>0,73034</w:t>
            </w:r>
          </w:p>
        </w:tc>
      </w:tr>
      <w:tr w:rsidR="00B3126A" w:rsidRPr="008F66EF" w:rsidTr="003218DC">
        <w:trPr>
          <w:trHeight w:val="20"/>
        </w:trPr>
        <w:tc>
          <w:tcPr>
            <w:tcW w:w="5000" w:type="pct"/>
            <w:gridSpan w:val="10"/>
            <w:shd w:val="clear" w:color="auto" w:fill="auto"/>
            <w:noWrap/>
            <w:vAlign w:val="center"/>
          </w:tcPr>
          <w:p w:rsidR="00B3126A" w:rsidRPr="00725D28" w:rsidRDefault="00B3126A" w:rsidP="003218DC">
            <w:pPr>
              <w:jc w:val="center"/>
              <w:rPr>
                <w:bCs/>
                <w:sz w:val="20"/>
                <w:szCs w:val="20"/>
              </w:rPr>
            </w:pPr>
            <w:r w:rsidRPr="00725D28">
              <w:rPr>
                <w:bCs/>
                <w:sz w:val="20"/>
                <w:szCs w:val="20"/>
              </w:rPr>
              <w:t>Шахта Анненская</w:t>
            </w:r>
          </w:p>
        </w:tc>
      </w:tr>
      <w:tr w:rsidR="00B3126A" w:rsidRPr="008F66EF" w:rsidTr="00D467CF">
        <w:trPr>
          <w:trHeight w:val="20"/>
        </w:trPr>
        <w:tc>
          <w:tcPr>
            <w:tcW w:w="1443" w:type="pct"/>
            <w:shd w:val="clear" w:color="auto" w:fill="auto"/>
            <w:noWrap/>
            <w:hideMark/>
          </w:tcPr>
          <w:p w:rsidR="00B3126A" w:rsidRPr="00725D28" w:rsidRDefault="00B3126A" w:rsidP="003218DC">
            <w:pPr>
              <w:rPr>
                <w:sz w:val="20"/>
                <w:szCs w:val="20"/>
                <w:lang w:val="en-US"/>
              </w:rPr>
            </w:pPr>
            <w:r w:rsidRPr="00725D28">
              <w:rPr>
                <w:sz w:val="20"/>
                <w:szCs w:val="20"/>
                <w:lang w:val="en-US"/>
              </w:rPr>
              <w:t>Rocket Boomer</w:t>
            </w:r>
          </w:p>
        </w:tc>
        <w:tc>
          <w:tcPr>
            <w:tcW w:w="400" w:type="pct"/>
            <w:shd w:val="clear" w:color="auto" w:fill="auto"/>
            <w:noWrap/>
            <w:vAlign w:val="center"/>
          </w:tcPr>
          <w:p w:rsidR="00B3126A" w:rsidRPr="00725D28" w:rsidRDefault="00B3126A" w:rsidP="003218DC">
            <w:pPr>
              <w:jc w:val="center"/>
              <w:rPr>
                <w:sz w:val="20"/>
                <w:szCs w:val="20"/>
              </w:rPr>
            </w:pPr>
            <w:r w:rsidRPr="00725D28">
              <w:rPr>
                <w:sz w:val="20"/>
                <w:szCs w:val="20"/>
              </w:rPr>
              <w:t>4</w:t>
            </w:r>
          </w:p>
        </w:tc>
        <w:tc>
          <w:tcPr>
            <w:tcW w:w="599" w:type="pct"/>
            <w:shd w:val="clear" w:color="auto" w:fill="auto"/>
            <w:noWrap/>
            <w:vAlign w:val="center"/>
          </w:tcPr>
          <w:p w:rsidR="00B3126A" w:rsidRPr="00725D28" w:rsidRDefault="00B3126A" w:rsidP="003218DC">
            <w:pPr>
              <w:kinsoku w:val="0"/>
              <w:overflowPunct w:val="0"/>
              <w:autoSpaceDE w:val="0"/>
              <w:autoSpaceDN w:val="0"/>
              <w:adjustRightInd w:val="0"/>
              <w:snapToGrid w:val="0"/>
              <w:jc w:val="center"/>
              <w:rPr>
                <w:sz w:val="20"/>
                <w:szCs w:val="20"/>
              </w:rPr>
            </w:pPr>
            <w:r w:rsidRPr="00725D28">
              <w:rPr>
                <w:sz w:val="20"/>
                <w:szCs w:val="20"/>
              </w:rPr>
              <w:t>8</w:t>
            </w:r>
          </w:p>
        </w:tc>
        <w:tc>
          <w:tcPr>
            <w:tcW w:w="598" w:type="pct"/>
            <w:gridSpan w:val="2"/>
            <w:shd w:val="clear" w:color="auto" w:fill="auto"/>
            <w:noWrap/>
            <w:vAlign w:val="center"/>
          </w:tcPr>
          <w:p w:rsidR="00B3126A" w:rsidRPr="00725D28" w:rsidRDefault="00B3126A" w:rsidP="003218DC">
            <w:pPr>
              <w:jc w:val="center"/>
              <w:rPr>
                <w:sz w:val="20"/>
                <w:szCs w:val="20"/>
              </w:rPr>
            </w:pPr>
            <w:r w:rsidRPr="00725D28">
              <w:rPr>
                <w:sz w:val="20"/>
                <w:szCs w:val="20"/>
              </w:rPr>
              <w:t>1,2</w:t>
            </w:r>
          </w:p>
        </w:tc>
        <w:tc>
          <w:tcPr>
            <w:tcW w:w="751" w:type="pct"/>
            <w:gridSpan w:val="3"/>
            <w:shd w:val="clear" w:color="auto" w:fill="auto"/>
            <w:vAlign w:val="center"/>
          </w:tcPr>
          <w:p w:rsidR="00B3126A" w:rsidRPr="00725D28" w:rsidRDefault="00B3126A" w:rsidP="003218DC">
            <w:pPr>
              <w:kinsoku w:val="0"/>
              <w:overflowPunct w:val="0"/>
              <w:autoSpaceDE w:val="0"/>
              <w:autoSpaceDN w:val="0"/>
              <w:adjustRightInd w:val="0"/>
              <w:snapToGrid w:val="0"/>
              <w:jc w:val="center"/>
              <w:rPr>
                <w:sz w:val="20"/>
                <w:szCs w:val="20"/>
              </w:rPr>
            </w:pPr>
            <w:r w:rsidRPr="00725D28">
              <w:rPr>
                <w:sz w:val="20"/>
                <w:szCs w:val="20"/>
              </w:rPr>
              <w:t>1254</w:t>
            </w:r>
          </w:p>
        </w:tc>
        <w:tc>
          <w:tcPr>
            <w:tcW w:w="536" w:type="pct"/>
            <w:shd w:val="clear" w:color="auto" w:fill="auto"/>
            <w:noWrap/>
            <w:vAlign w:val="center"/>
          </w:tcPr>
          <w:p w:rsidR="00B3126A" w:rsidRPr="00725D28" w:rsidRDefault="00B3126A" w:rsidP="003218DC">
            <w:pPr>
              <w:kinsoku w:val="0"/>
              <w:overflowPunct w:val="0"/>
              <w:autoSpaceDE w:val="0"/>
              <w:autoSpaceDN w:val="0"/>
              <w:adjustRightInd w:val="0"/>
              <w:snapToGrid w:val="0"/>
              <w:jc w:val="center"/>
              <w:rPr>
                <w:sz w:val="20"/>
                <w:szCs w:val="20"/>
              </w:rPr>
            </w:pPr>
            <w:r w:rsidRPr="00725D28">
              <w:rPr>
                <w:sz w:val="20"/>
                <w:szCs w:val="20"/>
              </w:rPr>
              <w:t>1000</w:t>
            </w:r>
          </w:p>
        </w:tc>
        <w:tc>
          <w:tcPr>
            <w:tcW w:w="673" w:type="pct"/>
            <w:shd w:val="clear" w:color="auto" w:fill="auto"/>
            <w:noWrap/>
            <w:vAlign w:val="bottom"/>
          </w:tcPr>
          <w:p w:rsidR="00B3126A" w:rsidRPr="00725D28" w:rsidRDefault="00B3126A" w:rsidP="003218DC">
            <w:pPr>
              <w:jc w:val="center"/>
              <w:rPr>
                <w:sz w:val="20"/>
                <w:szCs w:val="20"/>
              </w:rPr>
            </w:pPr>
            <w:r w:rsidRPr="00725D28">
              <w:rPr>
                <w:sz w:val="20"/>
                <w:szCs w:val="20"/>
              </w:rPr>
              <w:t>0,04815</w:t>
            </w:r>
          </w:p>
        </w:tc>
      </w:tr>
      <w:tr w:rsidR="00B3126A" w:rsidRPr="008F66EF" w:rsidTr="00D467CF">
        <w:trPr>
          <w:trHeight w:val="20"/>
        </w:trPr>
        <w:tc>
          <w:tcPr>
            <w:tcW w:w="1443" w:type="pct"/>
            <w:shd w:val="clear" w:color="auto" w:fill="auto"/>
            <w:noWrap/>
            <w:hideMark/>
          </w:tcPr>
          <w:p w:rsidR="00B3126A" w:rsidRPr="00725D28" w:rsidRDefault="00B3126A" w:rsidP="003218DC">
            <w:pPr>
              <w:rPr>
                <w:sz w:val="20"/>
                <w:szCs w:val="20"/>
                <w:lang w:val="en-US"/>
              </w:rPr>
            </w:pPr>
            <w:r w:rsidRPr="00725D28">
              <w:rPr>
                <w:sz w:val="20"/>
                <w:szCs w:val="20"/>
              </w:rPr>
              <w:t>Sandvik DS 510</w:t>
            </w:r>
          </w:p>
        </w:tc>
        <w:tc>
          <w:tcPr>
            <w:tcW w:w="400" w:type="pct"/>
            <w:shd w:val="clear" w:color="auto" w:fill="auto"/>
            <w:noWrap/>
            <w:vAlign w:val="center"/>
          </w:tcPr>
          <w:p w:rsidR="00B3126A" w:rsidRPr="00725D28" w:rsidRDefault="00B3126A" w:rsidP="003218DC">
            <w:pPr>
              <w:kinsoku w:val="0"/>
              <w:overflowPunct w:val="0"/>
              <w:autoSpaceDE w:val="0"/>
              <w:autoSpaceDN w:val="0"/>
              <w:adjustRightInd w:val="0"/>
              <w:snapToGrid w:val="0"/>
              <w:jc w:val="center"/>
              <w:rPr>
                <w:sz w:val="20"/>
                <w:szCs w:val="20"/>
              </w:rPr>
            </w:pPr>
            <w:r w:rsidRPr="00725D28">
              <w:rPr>
                <w:sz w:val="20"/>
                <w:szCs w:val="20"/>
              </w:rPr>
              <w:t>2</w:t>
            </w:r>
          </w:p>
        </w:tc>
        <w:tc>
          <w:tcPr>
            <w:tcW w:w="599" w:type="pct"/>
            <w:shd w:val="clear" w:color="auto" w:fill="auto"/>
            <w:noWrap/>
            <w:vAlign w:val="center"/>
          </w:tcPr>
          <w:p w:rsidR="00B3126A" w:rsidRPr="00725D28" w:rsidRDefault="00B3126A" w:rsidP="003218DC">
            <w:pPr>
              <w:kinsoku w:val="0"/>
              <w:overflowPunct w:val="0"/>
              <w:autoSpaceDE w:val="0"/>
              <w:autoSpaceDN w:val="0"/>
              <w:adjustRightInd w:val="0"/>
              <w:snapToGrid w:val="0"/>
              <w:jc w:val="center"/>
              <w:rPr>
                <w:sz w:val="20"/>
                <w:szCs w:val="20"/>
              </w:rPr>
            </w:pPr>
            <w:r w:rsidRPr="00725D28">
              <w:rPr>
                <w:sz w:val="20"/>
                <w:szCs w:val="20"/>
              </w:rPr>
              <w:t>8</w:t>
            </w:r>
          </w:p>
        </w:tc>
        <w:tc>
          <w:tcPr>
            <w:tcW w:w="598" w:type="pct"/>
            <w:gridSpan w:val="2"/>
            <w:shd w:val="clear" w:color="auto" w:fill="auto"/>
            <w:noWrap/>
            <w:vAlign w:val="center"/>
          </w:tcPr>
          <w:p w:rsidR="00B3126A" w:rsidRPr="00725D28" w:rsidRDefault="00B3126A" w:rsidP="003218DC">
            <w:pPr>
              <w:kinsoku w:val="0"/>
              <w:overflowPunct w:val="0"/>
              <w:autoSpaceDE w:val="0"/>
              <w:autoSpaceDN w:val="0"/>
              <w:adjustRightInd w:val="0"/>
              <w:snapToGrid w:val="0"/>
              <w:jc w:val="center"/>
              <w:rPr>
                <w:sz w:val="20"/>
                <w:szCs w:val="20"/>
              </w:rPr>
            </w:pPr>
            <w:r w:rsidRPr="00725D28">
              <w:rPr>
                <w:sz w:val="20"/>
                <w:szCs w:val="20"/>
              </w:rPr>
              <w:t>1,2</w:t>
            </w:r>
          </w:p>
        </w:tc>
        <w:tc>
          <w:tcPr>
            <w:tcW w:w="751" w:type="pct"/>
            <w:gridSpan w:val="3"/>
            <w:shd w:val="clear" w:color="auto" w:fill="auto"/>
            <w:vAlign w:val="center"/>
          </w:tcPr>
          <w:p w:rsidR="00B3126A" w:rsidRPr="00725D28" w:rsidRDefault="00B3126A" w:rsidP="003218DC">
            <w:pPr>
              <w:kinsoku w:val="0"/>
              <w:overflowPunct w:val="0"/>
              <w:autoSpaceDE w:val="0"/>
              <w:autoSpaceDN w:val="0"/>
              <w:adjustRightInd w:val="0"/>
              <w:snapToGrid w:val="0"/>
              <w:jc w:val="center"/>
              <w:rPr>
                <w:sz w:val="20"/>
                <w:szCs w:val="20"/>
              </w:rPr>
            </w:pPr>
            <w:r w:rsidRPr="00725D28">
              <w:rPr>
                <w:sz w:val="20"/>
                <w:szCs w:val="20"/>
              </w:rPr>
              <w:t>1274</w:t>
            </w:r>
          </w:p>
        </w:tc>
        <w:tc>
          <w:tcPr>
            <w:tcW w:w="536" w:type="pct"/>
            <w:shd w:val="clear" w:color="auto" w:fill="auto"/>
            <w:noWrap/>
            <w:vAlign w:val="center"/>
          </w:tcPr>
          <w:p w:rsidR="00B3126A" w:rsidRPr="00725D28" w:rsidRDefault="00B3126A" w:rsidP="003218DC">
            <w:pPr>
              <w:kinsoku w:val="0"/>
              <w:overflowPunct w:val="0"/>
              <w:autoSpaceDE w:val="0"/>
              <w:autoSpaceDN w:val="0"/>
              <w:adjustRightInd w:val="0"/>
              <w:snapToGrid w:val="0"/>
              <w:jc w:val="center"/>
              <w:rPr>
                <w:sz w:val="20"/>
                <w:szCs w:val="20"/>
              </w:rPr>
            </w:pPr>
            <w:r w:rsidRPr="00725D28">
              <w:rPr>
                <w:sz w:val="20"/>
                <w:szCs w:val="20"/>
              </w:rPr>
              <w:t>1000</w:t>
            </w:r>
          </w:p>
        </w:tc>
        <w:tc>
          <w:tcPr>
            <w:tcW w:w="673" w:type="pct"/>
            <w:shd w:val="clear" w:color="auto" w:fill="auto"/>
            <w:noWrap/>
            <w:vAlign w:val="bottom"/>
          </w:tcPr>
          <w:p w:rsidR="00B3126A" w:rsidRPr="00725D28" w:rsidRDefault="00B3126A" w:rsidP="003218DC">
            <w:pPr>
              <w:kinsoku w:val="0"/>
              <w:overflowPunct w:val="0"/>
              <w:autoSpaceDE w:val="0"/>
              <w:autoSpaceDN w:val="0"/>
              <w:adjustRightInd w:val="0"/>
              <w:snapToGrid w:val="0"/>
              <w:jc w:val="center"/>
              <w:rPr>
                <w:sz w:val="20"/>
                <w:szCs w:val="20"/>
              </w:rPr>
            </w:pPr>
            <w:r w:rsidRPr="00725D28">
              <w:rPr>
                <w:sz w:val="20"/>
                <w:szCs w:val="20"/>
              </w:rPr>
              <w:t>0,02446</w:t>
            </w:r>
          </w:p>
        </w:tc>
      </w:tr>
      <w:tr w:rsidR="00B3126A" w:rsidRPr="008F66EF" w:rsidTr="00D467CF">
        <w:trPr>
          <w:trHeight w:val="20"/>
        </w:trPr>
        <w:tc>
          <w:tcPr>
            <w:tcW w:w="1443" w:type="pct"/>
            <w:shd w:val="clear" w:color="auto" w:fill="auto"/>
            <w:noWrap/>
          </w:tcPr>
          <w:p w:rsidR="00B3126A" w:rsidRPr="00725D28" w:rsidRDefault="00B3126A" w:rsidP="003218DC">
            <w:pPr>
              <w:rPr>
                <w:sz w:val="20"/>
                <w:szCs w:val="20"/>
              </w:rPr>
            </w:pPr>
            <w:r w:rsidRPr="00725D28">
              <w:rPr>
                <w:sz w:val="20"/>
                <w:szCs w:val="20"/>
              </w:rPr>
              <w:t>DF-B1</w:t>
            </w:r>
          </w:p>
        </w:tc>
        <w:tc>
          <w:tcPr>
            <w:tcW w:w="400" w:type="pct"/>
            <w:shd w:val="clear" w:color="auto" w:fill="auto"/>
            <w:noWrap/>
          </w:tcPr>
          <w:p w:rsidR="00B3126A" w:rsidRPr="00725D28" w:rsidRDefault="00B3126A" w:rsidP="003218DC">
            <w:pPr>
              <w:jc w:val="center"/>
              <w:rPr>
                <w:sz w:val="20"/>
                <w:szCs w:val="20"/>
              </w:rPr>
            </w:pPr>
            <w:r w:rsidRPr="00725D28">
              <w:rPr>
                <w:sz w:val="20"/>
                <w:szCs w:val="20"/>
              </w:rPr>
              <w:t>1</w:t>
            </w:r>
          </w:p>
        </w:tc>
        <w:tc>
          <w:tcPr>
            <w:tcW w:w="599" w:type="pct"/>
            <w:shd w:val="clear" w:color="auto" w:fill="auto"/>
            <w:noWrap/>
            <w:vAlign w:val="center"/>
          </w:tcPr>
          <w:p w:rsidR="00B3126A" w:rsidRPr="00725D28" w:rsidRDefault="00B3126A" w:rsidP="003218DC">
            <w:pPr>
              <w:kinsoku w:val="0"/>
              <w:overflowPunct w:val="0"/>
              <w:autoSpaceDE w:val="0"/>
              <w:autoSpaceDN w:val="0"/>
              <w:adjustRightInd w:val="0"/>
              <w:snapToGrid w:val="0"/>
              <w:jc w:val="center"/>
              <w:rPr>
                <w:sz w:val="20"/>
                <w:szCs w:val="20"/>
              </w:rPr>
            </w:pPr>
            <w:r w:rsidRPr="00725D28">
              <w:rPr>
                <w:sz w:val="20"/>
                <w:szCs w:val="20"/>
              </w:rPr>
              <w:t>8</w:t>
            </w:r>
          </w:p>
        </w:tc>
        <w:tc>
          <w:tcPr>
            <w:tcW w:w="598" w:type="pct"/>
            <w:gridSpan w:val="2"/>
            <w:shd w:val="clear" w:color="auto" w:fill="auto"/>
            <w:noWrap/>
            <w:vAlign w:val="center"/>
          </w:tcPr>
          <w:p w:rsidR="00B3126A" w:rsidRPr="00725D28" w:rsidRDefault="00B3126A" w:rsidP="003218DC">
            <w:pPr>
              <w:jc w:val="center"/>
              <w:rPr>
                <w:sz w:val="20"/>
                <w:szCs w:val="20"/>
              </w:rPr>
            </w:pPr>
            <w:r w:rsidRPr="00725D28">
              <w:rPr>
                <w:sz w:val="20"/>
                <w:szCs w:val="20"/>
              </w:rPr>
              <w:t>1,2</w:t>
            </w:r>
          </w:p>
        </w:tc>
        <w:tc>
          <w:tcPr>
            <w:tcW w:w="751" w:type="pct"/>
            <w:gridSpan w:val="3"/>
            <w:shd w:val="clear" w:color="auto" w:fill="auto"/>
            <w:vAlign w:val="center"/>
          </w:tcPr>
          <w:p w:rsidR="00B3126A" w:rsidRPr="00725D28" w:rsidRDefault="00B3126A" w:rsidP="003218DC">
            <w:pPr>
              <w:kinsoku w:val="0"/>
              <w:overflowPunct w:val="0"/>
              <w:autoSpaceDE w:val="0"/>
              <w:autoSpaceDN w:val="0"/>
              <w:adjustRightInd w:val="0"/>
              <w:snapToGrid w:val="0"/>
              <w:jc w:val="center"/>
              <w:rPr>
                <w:sz w:val="20"/>
                <w:szCs w:val="20"/>
              </w:rPr>
            </w:pPr>
            <w:r w:rsidRPr="00725D28">
              <w:rPr>
                <w:rFonts w:eastAsia="Calibri"/>
                <w:sz w:val="18"/>
                <w:szCs w:val="18"/>
                <w:lang w:eastAsia="en-US"/>
              </w:rPr>
              <w:t>1254</w:t>
            </w:r>
          </w:p>
        </w:tc>
        <w:tc>
          <w:tcPr>
            <w:tcW w:w="536" w:type="pct"/>
            <w:shd w:val="clear" w:color="auto" w:fill="auto"/>
            <w:noWrap/>
            <w:vAlign w:val="center"/>
          </w:tcPr>
          <w:p w:rsidR="00B3126A" w:rsidRPr="00725D28" w:rsidRDefault="00B3126A" w:rsidP="003218DC">
            <w:pPr>
              <w:kinsoku w:val="0"/>
              <w:overflowPunct w:val="0"/>
              <w:autoSpaceDE w:val="0"/>
              <w:autoSpaceDN w:val="0"/>
              <w:adjustRightInd w:val="0"/>
              <w:snapToGrid w:val="0"/>
              <w:jc w:val="center"/>
              <w:rPr>
                <w:sz w:val="20"/>
                <w:szCs w:val="20"/>
              </w:rPr>
            </w:pPr>
            <w:r w:rsidRPr="00725D28">
              <w:rPr>
                <w:sz w:val="20"/>
                <w:szCs w:val="20"/>
              </w:rPr>
              <w:t>1000</w:t>
            </w:r>
          </w:p>
        </w:tc>
        <w:tc>
          <w:tcPr>
            <w:tcW w:w="673" w:type="pct"/>
            <w:shd w:val="clear" w:color="auto" w:fill="auto"/>
            <w:noWrap/>
            <w:vAlign w:val="bottom"/>
          </w:tcPr>
          <w:p w:rsidR="00B3126A" w:rsidRPr="00725D28" w:rsidRDefault="00B3126A" w:rsidP="003218DC">
            <w:pPr>
              <w:kinsoku w:val="0"/>
              <w:overflowPunct w:val="0"/>
              <w:autoSpaceDE w:val="0"/>
              <w:autoSpaceDN w:val="0"/>
              <w:adjustRightInd w:val="0"/>
              <w:snapToGrid w:val="0"/>
              <w:jc w:val="center"/>
              <w:rPr>
                <w:sz w:val="20"/>
                <w:szCs w:val="20"/>
              </w:rPr>
            </w:pPr>
            <w:r w:rsidRPr="00725D28">
              <w:rPr>
                <w:sz w:val="20"/>
                <w:szCs w:val="20"/>
              </w:rPr>
              <w:t>0,01204</w:t>
            </w:r>
          </w:p>
        </w:tc>
      </w:tr>
      <w:tr w:rsidR="00B3126A" w:rsidRPr="008F66EF" w:rsidTr="00D467CF">
        <w:trPr>
          <w:trHeight w:val="20"/>
        </w:trPr>
        <w:tc>
          <w:tcPr>
            <w:tcW w:w="1443" w:type="pct"/>
            <w:shd w:val="clear" w:color="auto" w:fill="auto"/>
            <w:noWrap/>
          </w:tcPr>
          <w:p w:rsidR="00B3126A" w:rsidRPr="00725D28" w:rsidRDefault="00B3126A" w:rsidP="003218DC">
            <w:pPr>
              <w:rPr>
                <w:sz w:val="20"/>
                <w:szCs w:val="20"/>
                <w:lang w:val="en-US"/>
              </w:rPr>
            </w:pPr>
            <w:r w:rsidRPr="00725D28">
              <w:rPr>
                <w:sz w:val="20"/>
                <w:szCs w:val="20"/>
              </w:rPr>
              <w:t>Diamec-262</w:t>
            </w:r>
          </w:p>
        </w:tc>
        <w:tc>
          <w:tcPr>
            <w:tcW w:w="400" w:type="pct"/>
            <w:shd w:val="clear" w:color="auto" w:fill="auto"/>
            <w:noWrap/>
          </w:tcPr>
          <w:p w:rsidR="00B3126A" w:rsidRPr="00725D28" w:rsidRDefault="00B3126A" w:rsidP="003218DC">
            <w:pPr>
              <w:jc w:val="center"/>
              <w:rPr>
                <w:sz w:val="20"/>
                <w:szCs w:val="20"/>
              </w:rPr>
            </w:pPr>
            <w:r w:rsidRPr="00725D28">
              <w:rPr>
                <w:sz w:val="20"/>
                <w:szCs w:val="20"/>
              </w:rPr>
              <w:t>1</w:t>
            </w:r>
          </w:p>
        </w:tc>
        <w:tc>
          <w:tcPr>
            <w:tcW w:w="599" w:type="pct"/>
            <w:shd w:val="clear" w:color="auto" w:fill="auto"/>
            <w:noWrap/>
            <w:vAlign w:val="center"/>
          </w:tcPr>
          <w:p w:rsidR="00B3126A" w:rsidRPr="00725D28" w:rsidRDefault="00B3126A" w:rsidP="003218DC">
            <w:pPr>
              <w:kinsoku w:val="0"/>
              <w:overflowPunct w:val="0"/>
              <w:autoSpaceDE w:val="0"/>
              <w:autoSpaceDN w:val="0"/>
              <w:adjustRightInd w:val="0"/>
              <w:snapToGrid w:val="0"/>
              <w:jc w:val="center"/>
              <w:rPr>
                <w:sz w:val="20"/>
                <w:szCs w:val="20"/>
              </w:rPr>
            </w:pPr>
            <w:r w:rsidRPr="00725D28">
              <w:rPr>
                <w:sz w:val="20"/>
                <w:szCs w:val="20"/>
              </w:rPr>
              <w:t>8</w:t>
            </w:r>
          </w:p>
        </w:tc>
        <w:tc>
          <w:tcPr>
            <w:tcW w:w="598" w:type="pct"/>
            <w:gridSpan w:val="2"/>
            <w:shd w:val="clear" w:color="auto" w:fill="auto"/>
            <w:noWrap/>
            <w:vAlign w:val="center"/>
          </w:tcPr>
          <w:p w:rsidR="00B3126A" w:rsidRPr="00725D28" w:rsidRDefault="00B3126A" w:rsidP="003218DC">
            <w:pPr>
              <w:jc w:val="center"/>
              <w:rPr>
                <w:sz w:val="20"/>
                <w:szCs w:val="20"/>
              </w:rPr>
            </w:pPr>
            <w:r w:rsidRPr="00725D28">
              <w:rPr>
                <w:sz w:val="20"/>
                <w:szCs w:val="20"/>
              </w:rPr>
              <w:t>1,2</w:t>
            </w:r>
          </w:p>
        </w:tc>
        <w:tc>
          <w:tcPr>
            <w:tcW w:w="751" w:type="pct"/>
            <w:gridSpan w:val="3"/>
            <w:shd w:val="clear" w:color="auto" w:fill="auto"/>
            <w:vAlign w:val="center"/>
          </w:tcPr>
          <w:p w:rsidR="00B3126A" w:rsidRPr="00725D28" w:rsidRDefault="00B3126A" w:rsidP="003218DC">
            <w:pPr>
              <w:kinsoku w:val="0"/>
              <w:overflowPunct w:val="0"/>
              <w:autoSpaceDE w:val="0"/>
              <w:autoSpaceDN w:val="0"/>
              <w:adjustRightInd w:val="0"/>
              <w:snapToGrid w:val="0"/>
              <w:jc w:val="center"/>
              <w:rPr>
                <w:sz w:val="20"/>
                <w:szCs w:val="20"/>
              </w:rPr>
            </w:pPr>
            <w:r w:rsidRPr="00725D28">
              <w:rPr>
                <w:rFonts w:eastAsia="Calibri"/>
                <w:sz w:val="18"/>
                <w:szCs w:val="18"/>
                <w:lang w:eastAsia="en-US"/>
              </w:rPr>
              <w:t>1254</w:t>
            </w:r>
          </w:p>
        </w:tc>
        <w:tc>
          <w:tcPr>
            <w:tcW w:w="536" w:type="pct"/>
            <w:shd w:val="clear" w:color="auto" w:fill="auto"/>
            <w:noWrap/>
            <w:vAlign w:val="center"/>
          </w:tcPr>
          <w:p w:rsidR="00B3126A" w:rsidRPr="00725D28" w:rsidRDefault="00B3126A" w:rsidP="003218DC">
            <w:pPr>
              <w:kinsoku w:val="0"/>
              <w:overflowPunct w:val="0"/>
              <w:autoSpaceDE w:val="0"/>
              <w:autoSpaceDN w:val="0"/>
              <w:adjustRightInd w:val="0"/>
              <w:snapToGrid w:val="0"/>
              <w:jc w:val="center"/>
              <w:rPr>
                <w:sz w:val="20"/>
                <w:szCs w:val="20"/>
              </w:rPr>
            </w:pPr>
            <w:r w:rsidRPr="00725D28">
              <w:rPr>
                <w:sz w:val="20"/>
                <w:szCs w:val="20"/>
              </w:rPr>
              <w:t>1000</w:t>
            </w:r>
          </w:p>
        </w:tc>
        <w:tc>
          <w:tcPr>
            <w:tcW w:w="673" w:type="pct"/>
            <w:shd w:val="clear" w:color="auto" w:fill="auto"/>
            <w:noWrap/>
            <w:vAlign w:val="bottom"/>
          </w:tcPr>
          <w:p w:rsidR="00B3126A" w:rsidRPr="00725D28" w:rsidRDefault="00B3126A" w:rsidP="003218DC">
            <w:pPr>
              <w:kinsoku w:val="0"/>
              <w:overflowPunct w:val="0"/>
              <w:autoSpaceDE w:val="0"/>
              <w:autoSpaceDN w:val="0"/>
              <w:adjustRightInd w:val="0"/>
              <w:snapToGrid w:val="0"/>
              <w:jc w:val="center"/>
              <w:rPr>
                <w:sz w:val="20"/>
                <w:szCs w:val="20"/>
              </w:rPr>
            </w:pPr>
            <w:r w:rsidRPr="00725D28">
              <w:rPr>
                <w:sz w:val="20"/>
                <w:szCs w:val="20"/>
              </w:rPr>
              <w:t>0,01204</w:t>
            </w:r>
          </w:p>
        </w:tc>
      </w:tr>
      <w:tr w:rsidR="00B3126A" w:rsidRPr="008F66EF" w:rsidTr="00D467CF">
        <w:trPr>
          <w:trHeight w:val="20"/>
        </w:trPr>
        <w:tc>
          <w:tcPr>
            <w:tcW w:w="1443" w:type="pct"/>
            <w:shd w:val="clear" w:color="auto" w:fill="auto"/>
            <w:noWrap/>
            <w:hideMark/>
          </w:tcPr>
          <w:p w:rsidR="00B3126A" w:rsidRPr="00725D28" w:rsidRDefault="00B3126A" w:rsidP="003218DC">
            <w:pPr>
              <w:rPr>
                <w:sz w:val="20"/>
                <w:szCs w:val="20"/>
                <w:lang w:val="en-US"/>
              </w:rPr>
            </w:pPr>
            <w:r w:rsidRPr="00725D28">
              <w:rPr>
                <w:sz w:val="20"/>
                <w:szCs w:val="20"/>
              </w:rPr>
              <w:t>Sandvik DL 431</w:t>
            </w:r>
          </w:p>
        </w:tc>
        <w:tc>
          <w:tcPr>
            <w:tcW w:w="400" w:type="pct"/>
            <w:shd w:val="clear" w:color="auto" w:fill="auto"/>
            <w:noWrap/>
            <w:vAlign w:val="center"/>
          </w:tcPr>
          <w:p w:rsidR="00B3126A" w:rsidRPr="00725D28" w:rsidRDefault="00B3126A" w:rsidP="003218DC">
            <w:pPr>
              <w:kinsoku w:val="0"/>
              <w:overflowPunct w:val="0"/>
              <w:autoSpaceDE w:val="0"/>
              <w:autoSpaceDN w:val="0"/>
              <w:adjustRightInd w:val="0"/>
              <w:snapToGrid w:val="0"/>
              <w:jc w:val="center"/>
              <w:rPr>
                <w:sz w:val="20"/>
                <w:szCs w:val="20"/>
              </w:rPr>
            </w:pPr>
            <w:r w:rsidRPr="00725D28">
              <w:rPr>
                <w:sz w:val="20"/>
                <w:szCs w:val="20"/>
              </w:rPr>
              <w:t>1</w:t>
            </w:r>
          </w:p>
        </w:tc>
        <w:tc>
          <w:tcPr>
            <w:tcW w:w="599" w:type="pct"/>
            <w:shd w:val="clear" w:color="auto" w:fill="auto"/>
            <w:noWrap/>
            <w:vAlign w:val="center"/>
          </w:tcPr>
          <w:p w:rsidR="00B3126A" w:rsidRPr="00725D28" w:rsidRDefault="00B3126A" w:rsidP="003218DC">
            <w:pPr>
              <w:kinsoku w:val="0"/>
              <w:overflowPunct w:val="0"/>
              <w:autoSpaceDE w:val="0"/>
              <w:autoSpaceDN w:val="0"/>
              <w:adjustRightInd w:val="0"/>
              <w:snapToGrid w:val="0"/>
              <w:jc w:val="center"/>
              <w:rPr>
                <w:sz w:val="20"/>
                <w:szCs w:val="20"/>
              </w:rPr>
            </w:pPr>
            <w:r w:rsidRPr="00725D28">
              <w:rPr>
                <w:sz w:val="20"/>
                <w:szCs w:val="20"/>
              </w:rPr>
              <w:t>8</w:t>
            </w:r>
          </w:p>
        </w:tc>
        <w:tc>
          <w:tcPr>
            <w:tcW w:w="598" w:type="pct"/>
            <w:gridSpan w:val="2"/>
            <w:shd w:val="clear" w:color="auto" w:fill="auto"/>
            <w:noWrap/>
            <w:vAlign w:val="center"/>
          </w:tcPr>
          <w:p w:rsidR="00B3126A" w:rsidRPr="00725D28" w:rsidRDefault="00B3126A" w:rsidP="003218DC">
            <w:pPr>
              <w:kinsoku w:val="0"/>
              <w:overflowPunct w:val="0"/>
              <w:autoSpaceDE w:val="0"/>
              <w:autoSpaceDN w:val="0"/>
              <w:adjustRightInd w:val="0"/>
              <w:snapToGrid w:val="0"/>
              <w:jc w:val="center"/>
              <w:rPr>
                <w:sz w:val="20"/>
                <w:szCs w:val="20"/>
              </w:rPr>
            </w:pPr>
            <w:r w:rsidRPr="00725D28">
              <w:rPr>
                <w:sz w:val="20"/>
                <w:szCs w:val="20"/>
              </w:rPr>
              <w:t>1,2</w:t>
            </w:r>
          </w:p>
        </w:tc>
        <w:tc>
          <w:tcPr>
            <w:tcW w:w="751" w:type="pct"/>
            <w:gridSpan w:val="3"/>
            <w:shd w:val="clear" w:color="auto" w:fill="auto"/>
            <w:vAlign w:val="center"/>
          </w:tcPr>
          <w:p w:rsidR="00B3126A" w:rsidRPr="00725D28" w:rsidRDefault="00B3126A" w:rsidP="003218DC">
            <w:pPr>
              <w:kinsoku w:val="0"/>
              <w:overflowPunct w:val="0"/>
              <w:autoSpaceDE w:val="0"/>
              <w:autoSpaceDN w:val="0"/>
              <w:adjustRightInd w:val="0"/>
              <w:snapToGrid w:val="0"/>
              <w:jc w:val="center"/>
              <w:rPr>
                <w:sz w:val="20"/>
                <w:szCs w:val="20"/>
              </w:rPr>
            </w:pPr>
            <w:r w:rsidRPr="00725D28">
              <w:rPr>
                <w:sz w:val="20"/>
                <w:szCs w:val="20"/>
              </w:rPr>
              <w:t>954</w:t>
            </w:r>
          </w:p>
        </w:tc>
        <w:tc>
          <w:tcPr>
            <w:tcW w:w="536" w:type="pct"/>
            <w:shd w:val="clear" w:color="auto" w:fill="auto"/>
            <w:noWrap/>
            <w:vAlign w:val="center"/>
          </w:tcPr>
          <w:p w:rsidR="00B3126A" w:rsidRPr="00725D28" w:rsidRDefault="00B3126A" w:rsidP="003218DC">
            <w:pPr>
              <w:kinsoku w:val="0"/>
              <w:overflowPunct w:val="0"/>
              <w:autoSpaceDE w:val="0"/>
              <w:autoSpaceDN w:val="0"/>
              <w:adjustRightInd w:val="0"/>
              <w:snapToGrid w:val="0"/>
              <w:jc w:val="center"/>
              <w:rPr>
                <w:sz w:val="20"/>
                <w:szCs w:val="20"/>
              </w:rPr>
            </w:pPr>
            <w:r w:rsidRPr="00725D28">
              <w:rPr>
                <w:sz w:val="20"/>
                <w:szCs w:val="20"/>
              </w:rPr>
              <w:t>1000</w:t>
            </w:r>
          </w:p>
        </w:tc>
        <w:tc>
          <w:tcPr>
            <w:tcW w:w="673" w:type="pct"/>
            <w:shd w:val="clear" w:color="auto" w:fill="auto"/>
            <w:noWrap/>
            <w:vAlign w:val="bottom"/>
          </w:tcPr>
          <w:p w:rsidR="00B3126A" w:rsidRPr="00725D28" w:rsidRDefault="00B3126A" w:rsidP="003218DC">
            <w:pPr>
              <w:kinsoku w:val="0"/>
              <w:overflowPunct w:val="0"/>
              <w:autoSpaceDE w:val="0"/>
              <w:autoSpaceDN w:val="0"/>
              <w:adjustRightInd w:val="0"/>
              <w:snapToGrid w:val="0"/>
              <w:jc w:val="center"/>
              <w:rPr>
                <w:sz w:val="20"/>
                <w:szCs w:val="20"/>
              </w:rPr>
            </w:pPr>
            <w:r w:rsidRPr="00725D28">
              <w:rPr>
                <w:sz w:val="20"/>
                <w:szCs w:val="20"/>
              </w:rPr>
              <w:t>0,00916</w:t>
            </w:r>
          </w:p>
        </w:tc>
      </w:tr>
      <w:tr w:rsidR="00B3126A" w:rsidRPr="008F66EF" w:rsidTr="00D467CF">
        <w:trPr>
          <w:trHeight w:val="20"/>
        </w:trPr>
        <w:tc>
          <w:tcPr>
            <w:tcW w:w="1443" w:type="pct"/>
            <w:shd w:val="clear" w:color="auto" w:fill="auto"/>
            <w:noWrap/>
            <w:hideMark/>
          </w:tcPr>
          <w:p w:rsidR="00B3126A" w:rsidRPr="00725D28" w:rsidRDefault="00B3126A" w:rsidP="003218DC">
            <w:pPr>
              <w:rPr>
                <w:sz w:val="20"/>
                <w:szCs w:val="20"/>
                <w:lang w:val="en-US"/>
              </w:rPr>
            </w:pPr>
            <w:r w:rsidRPr="00725D28">
              <w:rPr>
                <w:sz w:val="20"/>
                <w:szCs w:val="20"/>
                <w:lang w:val="en-US"/>
              </w:rPr>
              <w:t>САТ-980 L</w:t>
            </w:r>
          </w:p>
        </w:tc>
        <w:tc>
          <w:tcPr>
            <w:tcW w:w="400" w:type="pct"/>
            <w:shd w:val="clear" w:color="auto" w:fill="auto"/>
            <w:noWrap/>
            <w:vAlign w:val="center"/>
          </w:tcPr>
          <w:p w:rsidR="00B3126A" w:rsidRPr="00725D28" w:rsidRDefault="00B3126A" w:rsidP="003218DC">
            <w:pPr>
              <w:kinsoku w:val="0"/>
              <w:overflowPunct w:val="0"/>
              <w:autoSpaceDE w:val="0"/>
              <w:autoSpaceDN w:val="0"/>
              <w:adjustRightInd w:val="0"/>
              <w:snapToGrid w:val="0"/>
              <w:jc w:val="center"/>
              <w:rPr>
                <w:sz w:val="20"/>
                <w:szCs w:val="20"/>
              </w:rPr>
            </w:pPr>
            <w:r w:rsidRPr="00725D28">
              <w:rPr>
                <w:sz w:val="20"/>
                <w:szCs w:val="20"/>
              </w:rPr>
              <w:t>5</w:t>
            </w:r>
          </w:p>
        </w:tc>
        <w:tc>
          <w:tcPr>
            <w:tcW w:w="599" w:type="pct"/>
            <w:shd w:val="clear" w:color="auto" w:fill="auto"/>
            <w:noWrap/>
            <w:vAlign w:val="center"/>
          </w:tcPr>
          <w:p w:rsidR="00B3126A" w:rsidRPr="00725D28" w:rsidRDefault="00B3126A" w:rsidP="003218DC">
            <w:pPr>
              <w:kinsoku w:val="0"/>
              <w:overflowPunct w:val="0"/>
              <w:autoSpaceDE w:val="0"/>
              <w:autoSpaceDN w:val="0"/>
              <w:adjustRightInd w:val="0"/>
              <w:snapToGrid w:val="0"/>
              <w:jc w:val="center"/>
              <w:rPr>
                <w:sz w:val="20"/>
                <w:szCs w:val="20"/>
              </w:rPr>
            </w:pPr>
            <w:r w:rsidRPr="00725D28">
              <w:rPr>
                <w:sz w:val="20"/>
                <w:szCs w:val="20"/>
              </w:rPr>
              <w:t>8</w:t>
            </w:r>
          </w:p>
        </w:tc>
        <w:tc>
          <w:tcPr>
            <w:tcW w:w="598" w:type="pct"/>
            <w:gridSpan w:val="2"/>
            <w:shd w:val="clear" w:color="auto" w:fill="auto"/>
            <w:noWrap/>
            <w:vAlign w:val="center"/>
          </w:tcPr>
          <w:p w:rsidR="00B3126A" w:rsidRPr="00725D28" w:rsidRDefault="00B3126A" w:rsidP="003218DC">
            <w:pPr>
              <w:kinsoku w:val="0"/>
              <w:overflowPunct w:val="0"/>
              <w:autoSpaceDE w:val="0"/>
              <w:autoSpaceDN w:val="0"/>
              <w:adjustRightInd w:val="0"/>
              <w:snapToGrid w:val="0"/>
              <w:jc w:val="center"/>
              <w:rPr>
                <w:sz w:val="20"/>
                <w:szCs w:val="20"/>
              </w:rPr>
            </w:pPr>
            <w:r w:rsidRPr="00725D28">
              <w:rPr>
                <w:sz w:val="20"/>
                <w:szCs w:val="20"/>
              </w:rPr>
              <w:t>1,2</w:t>
            </w:r>
          </w:p>
        </w:tc>
        <w:tc>
          <w:tcPr>
            <w:tcW w:w="751" w:type="pct"/>
            <w:gridSpan w:val="3"/>
            <w:shd w:val="clear" w:color="auto" w:fill="auto"/>
            <w:vAlign w:val="center"/>
          </w:tcPr>
          <w:p w:rsidR="00B3126A" w:rsidRPr="00725D28" w:rsidRDefault="00B3126A" w:rsidP="003218DC">
            <w:pPr>
              <w:kinsoku w:val="0"/>
              <w:overflowPunct w:val="0"/>
              <w:autoSpaceDE w:val="0"/>
              <w:autoSpaceDN w:val="0"/>
              <w:adjustRightInd w:val="0"/>
              <w:snapToGrid w:val="0"/>
              <w:jc w:val="center"/>
              <w:rPr>
                <w:sz w:val="20"/>
                <w:szCs w:val="20"/>
              </w:rPr>
            </w:pPr>
            <w:r w:rsidRPr="00725D28">
              <w:rPr>
                <w:sz w:val="20"/>
                <w:szCs w:val="20"/>
              </w:rPr>
              <w:t>3400</w:t>
            </w:r>
          </w:p>
        </w:tc>
        <w:tc>
          <w:tcPr>
            <w:tcW w:w="536" w:type="pct"/>
            <w:shd w:val="clear" w:color="auto" w:fill="auto"/>
            <w:noWrap/>
            <w:vAlign w:val="center"/>
          </w:tcPr>
          <w:p w:rsidR="00B3126A" w:rsidRPr="00725D28" w:rsidRDefault="00B3126A" w:rsidP="003218DC">
            <w:pPr>
              <w:kinsoku w:val="0"/>
              <w:overflowPunct w:val="0"/>
              <w:autoSpaceDE w:val="0"/>
              <w:autoSpaceDN w:val="0"/>
              <w:adjustRightInd w:val="0"/>
              <w:snapToGrid w:val="0"/>
              <w:jc w:val="center"/>
              <w:rPr>
                <w:sz w:val="20"/>
                <w:szCs w:val="20"/>
              </w:rPr>
            </w:pPr>
            <w:r w:rsidRPr="00725D28">
              <w:rPr>
                <w:sz w:val="20"/>
                <w:szCs w:val="20"/>
              </w:rPr>
              <w:t>1000</w:t>
            </w:r>
          </w:p>
        </w:tc>
        <w:tc>
          <w:tcPr>
            <w:tcW w:w="673" w:type="pct"/>
            <w:shd w:val="clear" w:color="auto" w:fill="auto"/>
            <w:noWrap/>
            <w:vAlign w:val="bottom"/>
          </w:tcPr>
          <w:p w:rsidR="00B3126A" w:rsidRPr="00725D28" w:rsidRDefault="00B3126A" w:rsidP="003218DC">
            <w:pPr>
              <w:kinsoku w:val="0"/>
              <w:overflowPunct w:val="0"/>
              <w:autoSpaceDE w:val="0"/>
              <w:autoSpaceDN w:val="0"/>
              <w:adjustRightInd w:val="0"/>
              <w:snapToGrid w:val="0"/>
              <w:jc w:val="center"/>
              <w:rPr>
                <w:sz w:val="20"/>
                <w:szCs w:val="20"/>
              </w:rPr>
            </w:pPr>
            <w:r w:rsidRPr="00725D28">
              <w:rPr>
                <w:sz w:val="20"/>
                <w:szCs w:val="20"/>
              </w:rPr>
              <w:t>0,16320</w:t>
            </w:r>
          </w:p>
        </w:tc>
      </w:tr>
      <w:tr w:rsidR="00B3126A" w:rsidRPr="008F66EF" w:rsidTr="00D467CF">
        <w:trPr>
          <w:trHeight w:val="20"/>
        </w:trPr>
        <w:tc>
          <w:tcPr>
            <w:tcW w:w="1443" w:type="pct"/>
            <w:shd w:val="clear" w:color="auto" w:fill="auto"/>
            <w:noWrap/>
            <w:hideMark/>
          </w:tcPr>
          <w:p w:rsidR="00B3126A" w:rsidRPr="00725D28" w:rsidRDefault="00B3126A" w:rsidP="003218DC">
            <w:pPr>
              <w:rPr>
                <w:sz w:val="20"/>
                <w:szCs w:val="20"/>
                <w:lang w:val="en-US"/>
              </w:rPr>
            </w:pPr>
            <w:r w:rsidRPr="00725D28">
              <w:rPr>
                <w:sz w:val="20"/>
                <w:szCs w:val="20"/>
                <w:lang w:val="en-US"/>
              </w:rPr>
              <w:t>САТ-980Н (ОКНТ)</w:t>
            </w:r>
          </w:p>
        </w:tc>
        <w:tc>
          <w:tcPr>
            <w:tcW w:w="400" w:type="pct"/>
            <w:shd w:val="clear" w:color="auto" w:fill="auto"/>
            <w:noWrap/>
            <w:vAlign w:val="center"/>
          </w:tcPr>
          <w:p w:rsidR="00B3126A" w:rsidRPr="00725D28" w:rsidRDefault="00B3126A" w:rsidP="003218DC">
            <w:pPr>
              <w:kinsoku w:val="0"/>
              <w:overflowPunct w:val="0"/>
              <w:autoSpaceDE w:val="0"/>
              <w:autoSpaceDN w:val="0"/>
              <w:adjustRightInd w:val="0"/>
              <w:snapToGrid w:val="0"/>
              <w:jc w:val="center"/>
              <w:rPr>
                <w:sz w:val="20"/>
                <w:szCs w:val="20"/>
              </w:rPr>
            </w:pPr>
            <w:r w:rsidRPr="00725D28">
              <w:rPr>
                <w:sz w:val="20"/>
                <w:szCs w:val="20"/>
              </w:rPr>
              <w:t>1</w:t>
            </w:r>
          </w:p>
        </w:tc>
        <w:tc>
          <w:tcPr>
            <w:tcW w:w="599" w:type="pct"/>
            <w:shd w:val="clear" w:color="auto" w:fill="auto"/>
            <w:noWrap/>
            <w:vAlign w:val="center"/>
          </w:tcPr>
          <w:p w:rsidR="00B3126A" w:rsidRPr="00725D28" w:rsidRDefault="00B3126A" w:rsidP="003218DC">
            <w:pPr>
              <w:kinsoku w:val="0"/>
              <w:overflowPunct w:val="0"/>
              <w:autoSpaceDE w:val="0"/>
              <w:autoSpaceDN w:val="0"/>
              <w:adjustRightInd w:val="0"/>
              <w:snapToGrid w:val="0"/>
              <w:jc w:val="center"/>
              <w:rPr>
                <w:sz w:val="20"/>
                <w:szCs w:val="20"/>
              </w:rPr>
            </w:pPr>
            <w:r w:rsidRPr="00725D28">
              <w:rPr>
                <w:sz w:val="20"/>
                <w:szCs w:val="20"/>
              </w:rPr>
              <w:t>8</w:t>
            </w:r>
          </w:p>
        </w:tc>
        <w:tc>
          <w:tcPr>
            <w:tcW w:w="598" w:type="pct"/>
            <w:gridSpan w:val="2"/>
            <w:shd w:val="clear" w:color="auto" w:fill="auto"/>
            <w:noWrap/>
            <w:vAlign w:val="center"/>
          </w:tcPr>
          <w:p w:rsidR="00B3126A" w:rsidRPr="00725D28" w:rsidRDefault="00B3126A" w:rsidP="003218DC">
            <w:pPr>
              <w:kinsoku w:val="0"/>
              <w:overflowPunct w:val="0"/>
              <w:autoSpaceDE w:val="0"/>
              <w:autoSpaceDN w:val="0"/>
              <w:adjustRightInd w:val="0"/>
              <w:snapToGrid w:val="0"/>
              <w:jc w:val="center"/>
              <w:rPr>
                <w:sz w:val="20"/>
                <w:szCs w:val="20"/>
              </w:rPr>
            </w:pPr>
            <w:r w:rsidRPr="00725D28">
              <w:rPr>
                <w:sz w:val="20"/>
                <w:szCs w:val="20"/>
              </w:rPr>
              <w:t>1,2</w:t>
            </w:r>
          </w:p>
        </w:tc>
        <w:tc>
          <w:tcPr>
            <w:tcW w:w="751" w:type="pct"/>
            <w:gridSpan w:val="3"/>
            <w:shd w:val="clear" w:color="auto" w:fill="auto"/>
            <w:vAlign w:val="center"/>
          </w:tcPr>
          <w:p w:rsidR="00B3126A" w:rsidRPr="00725D28" w:rsidRDefault="00B3126A" w:rsidP="003218DC">
            <w:pPr>
              <w:kinsoku w:val="0"/>
              <w:overflowPunct w:val="0"/>
              <w:autoSpaceDE w:val="0"/>
              <w:autoSpaceDN w:val="0"/>
              <w:adjustRightInd w:val="0"/>
              <w:snapToGrid w:val="0"/>
              <w:jc w:val="center"/>
              <w:rPr>
                <w:sz w:val="20"/>
                <w:szCs w:val="20"/>
              </w:rPr>
            </w:pPr>
            <w:r w:rsidRPr="00725D28">
              <w:rPr>
                <w:sz w:val="20"/>
                <w:szCs w:val="20"/>
              </w:rPr>
              <w:t>3840</w:t>
            </w:r>
          </w:p>
        </w:tc>
        <w:tc>
          <w:tcPr>
            <w:tcW w:w="536" w:type="pct"/>
            <w:shd w:val="clear" w:color="auto" w:fill="auto"/>
            <w:noWrap/>
            <w:vAlign w:val="center"/>
          </w:tcPr>
          <w:p w:rsidR="00B3126A" w:rsidRPr="00725D28" w:rsidRDefault="00B3126A" w:rsidP="003218DC">
            <w:pPr>
              <w:kinsoku w:val="0"/>
              <w:overflowPunct w:val="0"/>
              <w:autoSpaceDE w:val="0"/>
              <w:autoSpaceDN w:val="0"/>
              <w:adjustRightInd w:val="0"/>
              <w:snapToGrid w:val="0"/>
              <w:jc w:val="center"/>
              <w:rPr>
                <w:sz w:val="20"/>
                <w:szCs w:val="20"/>
              </w:rPr>
            </w:pPr>
            <w:r w:rsidRPr="00725D28">
              <w:rPr>
                <w:sz w:val="20"/>
                <w:szCs w:val="20"/>
              </w:rPr>
              <w:t>1000</w:t>
            </w:r>
          </w:p>
        </w:tc>
        <w:tc>
          <w:tcPr>
            <w:tcW w:w="673" w:type="pct"/>
            <w:shd w:val="clear" w:color="auto" w:fill="auto"/>
            <w:noWrap/>
            <w:vAlign w:val="bottom"/>
          </w:tcPr>
          <w:p w:rsidR="00B3126A" w:rsidRPr="00725D28" w:rsidRDefault="00B3126A" w:rsidP="003218DC">
            <w:pPr>
              <w:kinsoku w:val="0"/>
              <w:overflowPunct w:val="0"/>
              <w:autoSpaceDE w:val="0"/>
              <w:autoSpaceDN w:val="0"/>
              <w:adjustRightInd w:val="0"/>
              <w:snapToGrid w:val="0"/>
              <w:jc w:val="center"/>
              <w:rPr>
                <w:sz w:val="20"/>
                <w:szCs w:val="20"/>
              </w:rPr>
            </w:pPr>
            <w:r w:rsidRPr="00725D28">
              <w:rPr>
                <w:sz w:val="20"/>
                <w:szCs w:val="20"/>
              </w:rPr>
              <w:t>0,03686</w:t>
            </w:r>
          </w:p>
        </w:tc>
      </w:tr>
      <w:tr w:rsidR="00B3126A" w:rsidRPr="008F66EF" w:rsidTr="00D467CF">
        <w:trPr>
          <w:trHeight w:val="96"/>
        </w:trPr>
        <w:tc>
          <w:tcPr>
            <w:tcW w:w="1443" w:type="pct"/>
            <w:shd w:val="clear" w:color="auto" w:fill="auto"/>
            <w:noWrap/>
            <w:hideMark/>
          </w:tcPr>
          <w:p w:rsidR="00B3126A" w:rsidRPr="00725D28" w:rsidRDefault="00B3126A" w:rsidP="003218DC">
            <w:pPr>
              <w:rPr>
                <w:sz w:val="20"/>
                <w:szCs w:val="20"/>
              </w:rPr>
            </w:pPr>
            <w:r w:rsidRPr="00725D28">
              <w:rPr>
                <w:sz w:val="20"/>
                <w:szCs w:val="20"/>
                <w:lang w:val="en-US"/>
              </w:rPr>
              <w:t>САТ AD45</w:t>
            </w:r>
          </w:p>
        </w:tc>
        <w:tc>
          <w:tcPr>
            <w:tcW w:w="400" w:type="pct"/>
            <w:shd w:val="clear" w:color="auto" w:fill="auto"/>
            <w:noWrap/>
            <w:vAlign w:val="center"/>
          </w:tcPr>
          <w:p w:rsidR="00B3126A" w:rsidRPr="00725D28" w:rsidRDefault="00B3126A" w:rsidP="003218DC">
            <w:pPr>
              <w:kinsoku w:val="0"/>
              <w:overflowPunct w:val="0"/>
              <w:autoSpaceDE w:val="0"/>
              <w:autoSpaceDN w:val="0"/>
              <w:adjustRightInd w:val="0"/>
              <w:snapToGrid w:val="0"/>
              <w:jc w:val="center"/>
              <w:rPr>
                <w:sz w:val="20"/>
                <w:szCs w:val="20"/>
              </w:rPr>
            </w:pPr>
            <w:r w:rsidRPr="00725D28">
              <w:rPr>
                <w:sz w:val="20"/>
                <w:szCs w:val="20"/>
              </w:rPr>
              <w:t>2</w:t>
            </w:r>
          </w:p>
        </w:tc>
        <w:tc>
          <w:tcPr>
            <w:tcW w:w="599" w:type="pct"/>
            <w:shd w:val="clear" w:color="auto" w:fill="auto"/>
            <w:noWrap/>
            <w:vAlign w:val="center"/>
          </w:tcPr>
          <w:p w:rsidR="00B3126A" w:rsidRPr="00725D28" w:rsidRDefault="00B3126A" w:rsidP="003218DC">
            <w:pPr>
              <w:kinsoku w:val="0"/>
              <w:overflowPunct w:val="0"/>
              <w:autoSpaceDE w:val="0"/>
              <w:autoSpaceDN w:val="0"/>
              <w:adjustRightInd w:val="0"/>
              <w:snapToGrid w:val="0"/>
              <w:jc w:val="center"/>
              <w:rPr>
                <w:sz w:val="20"/>
                <w:szCs w:val="20"/>
              </w:rPr>
            </w:pPr>
            <w:r w:rsidRPr="00725D28">
              <w:rPr>
                <w:sz w:val="20"/>
                <w:szCs w:val="20"/>
              </w:rPr>
              <w:t>8</w:t>
            </w:r>
          </w:p>
        </w:tc>
        <w:tc>
          <w:tcPr>
            <w:tcW w:w="598" w:type="pct"/>
            <w:gridSpan w:val="2"/>
            <w:shd w:val="clear" w:color="auto" w:fill="auto"/>
            <w:noWrap/>
            <w:vAlign w:val="center"/>
          </w:tcPr>
          <w:p w:rsidR="00B3126A" w:rsidRPr="00725D28" w:rsidRDefault="00B3126A" w:rsidP="003218DC">
            <w:pPr>
              <w:kinsoku w:val="0"/>
              <w:overflowPunct w:val="0"/>
              <w:autoSpaceDE w:val="0"/>
              <w:autoSpaceDN w:val="0"/>
              <w:adjustRightInd w:val="0"/>
              <w:snapToGrid w:val="0"/>
              <w:jc w:val="center"/>
              <w:rPr>
                <w:sz w:val="20"/>
                <w:szCs w:val="20"/>
              </w:rPr>
            </w:pPr>
            <w:r w:rsidRPr="00725D28">
              <w:rPr>
                <w:sz w:val="20"/>
                <w:szCs w:val="20"/>
              </w:rPr>
              <w:t>1,2</w:t>
            </w:r>
          </w:p>
        </w:tc>
        <w:tc>
          <w:tcPr>
            <w:tcW w:w="751" w:type="pct"/>
            <w:gridSpan w:val="3"/>
            <w:shd w:val="clear" w:color="auto" w:fill="auto"/>
            <w:vAlign w:val="center"/>
          </w:tcPr>
          <w:p w:rsidR="00B3126A" w:rsidRPr="00725D28" w:rsidRDefault="00B3126A" w:rsidP="003218DC">
            <w:pPr>
              <w:kinsoku w:val="0"/>
              <w:overflowPunct w:val="0"/>
              <w:autoSpaceDE w:val="0"/>
              <w:autoSpaceDN w:val="0"/>
              <w:adjustRightInd w:val="0"/>
              <w:snapToGrid w:val="0"/>
              <w:jc w:val="center"/>
              <w:rPr>
                <w:sz w:val="20"/>
                <w:szCs w:val="20"/>
              </w:rPr>
            </w:pPr>
            <w:r w:rsidRPr="00725D28">
              <w:rPr>
                <w:sz w:val="20"/>
                <w:szCs w:val="20"/>
              </w:rPr>
              <w:t>3396</w:t>
            </w:r>
          </w:p>
        </w:tc>
        <w:tc>
          <w:tcPr>
            <w:tcW w:w="536" w:type="pct"/>
            <w:shd w:val="clear" w:color="auto" w:fill="auto"/>
            <w:noWrap/>
            <w:vAlign w:val="center"/>
          </w:tcPr>
          <w:p w:rsidR="00B3126A" w:rsidRPr="00725D28" w:rsidRDefault="00B3126A" w:rsidP="003218DC">
            <w:pPr>
              <w:kinsoku w:val="0"/>
              <w:overflowPunct w:val="0"/>
              <w:autoSpaceDE w:val="0"/>
              <w:autoSpaceDN w:val="0"/>
              <w:adjustRightInd w:val="0"/>
              <w:snapToGrid w:val="0"/>
              <w:jc w:val="center"/>
              <w:rPr>
                <w:sz w:val="20"/>
                <w:szCs w:val="20"/>
              </w:rPr>
            </w:pPr>
            <w:r w:rsidRPr="00725D28">
              <w:rPr>
                <w:sz w:val="20"/>
                <w:szCs w:val="20"/>
              </w:rPr>
              <w:t>1000</w:t>
            </w:r>
          </w:p>
        </w:tc>
        <w:tc>
          <w:tcPr>
            <w:tcW w:w="673" w:type="pct"/>
            <w:shd w:val="clear" w:color="auto" w:fill="auto"/>
            <w:noWrap/>
            <w:vAlign w:val="bottom"/>
          </w:tcPr>
          <w:p w:rsidR="00B3126A" w:rsidRPr="00725D28" w:rsidRDefault="00B3126A" w:rsidP="003218DC">
            <w:pPr>
              <w:kinsoku w:val="0"/>
              <w:overflowPunct w:val="0"/>
              <w:autoSpaceDE w:val="0"/>
              <w:autoSpaceDN w:val="0"/>
              <w:adjustRightInd w:val="0"/>
              <w:snapToGrid w:val="0"/>
              <w:jc w:val="center"/>
              <w:rPr>
                <w:sz w:val="20"/>
                <w:szCs w:val="20"/>
              </w:rPr>
            </w:pPr>
            <w:r w:rsidRPr="00725D28">
              <w:rPr>
                <w:sz w:val="20"/>
                <w:szCs w:val="20"/>
              </w:rPr>
              <w:t>0,06520</w:t>
            </w:r>
          </w:p>
        </w:tc>
      </w:tr>
      <w:tr w:rsidR="00B3126A" w:rsidRPr="008F66EF" w:rsidTr="00D467CF">
        <w:trPr>
          <w:trHeight w:val="77"/>
        </w:trPr>
        <w:tc>
          <w:tcPr>
            <w:tcW w:w="1443" w:type="pct"/>
            <w:shd w:val="clear" w:color="auto" w:fill="auto"/>
            <w:noWrap/>
            <w:hideMark/>
          </w:tcPr>
          <w:p w:rsidR="00B3126A" w:rsidRPr="00725D28" w:rsidRDefault="00B3126A" w:rsidP="003218DC">
            <w:pPr>
              <w:rPr>
                <w:sz w:val="20"/>
                <w:szCs w:val="20"/>
                <w:lang w:val="en-US"/>
              </w:rPr>
            </w:pPr>
            <w:r w:rsidRPr="00725D28">
              <w:rPr>
                <w:sz w:val="20"/>
                <w:szCs w:val="20"/>
                <w:lang w:val="en-US"/>
              </w:rPr>
              <w:t>HYUNDAI HL780-9S UM</w:t>
            </w:r>
          </w:p>
        </w:tc>
        <w:tc>
          <w:tcPr>
            <w:tcW w:w="400" w:type="pct"/>
            <w:shd w:val="clear" w:color="auto" w:fill="auto"/>
            <w:noWrap/>
            <w:vAlign w:val="center"/>
          </w:tcPr>
          <w:p w:rsidR="00B3126A" w:rsidRPr="00725D28" w:rsidRDefault="00B3126A" w:rsidP="003218DC">
            <w:pPr>
              <w:kinsoku w:val="0"/>
              <w:overflowPunct w:val="0"/>
              <w:autoSpaceDE w:val="0"/>
              <w:autoSpaceDN w:val="0"/>
              <w:adjustRightInd w:val="0"/>
              <w:snapToGrid w:val="0"/>
              <w:jc w:val="center"/>
              <w:rPr>
                <w:sz w:val="20"/>
                <w:szCs w:val="20"/>
              </w:rPr>
            </w:pPr>
            <w:r w:rsidRPr="00725D28">
              <w:rPr>
                <w:sz w:val="20"/>
                <w:szCs w:val="20"/>
              </w:rPr>
              <w:t>2</w:t>
            </w:r>
          </w:p>
        </w:tc>
        <w:tc>
          <w:tcPr>
            <w:tcW w:w="599" w:type="pct"/>
            <w:shd w:val="clear" w:color="auto" w:fill="auto"/>
            <w:noWrap/>
            <w:vAlign w:val="center"/>
          </w:tcPr>
          <w:p w:rsidR="00B3126A" w:rsidRPr="00725D28" w:rsidRDefault="00B3126A" w:rsidP="003218DC">
            <w:pPr>
              <w:kinsoku w:val="0"/>
              <w:overflowPunct w:val="0"/>
              <w:autoSpaceDE w:val="0"/>
              <w:autoSpaceDN w:val="0"/>
              <w:adjustRightInd w:val="0"/>
              <w:snapToGrid w:val="0"/>
              <w:jc w:val="center"/>
              <w:rPr>
                <w:sz w:val="20"/>
                <w:szCs w:val="20"/>
              </w:rPr>
            </w:pPr>
            <w:r w:rsidRPr="00725D28">
              <w:rPr>
                <w:sz w:val="20"/>
                <w:szCs w:val="20"/>
              </w:rPr>
              <w:t>8</w:t>
            </w:r>
          </w:p>
        </w:tc>
        <w:tc>
          <w:tcPr>
            <w:tcW w:w="598" w:type="pct"/>
            <w:gridSpan w:val="2"/>
            <w:shd w:val="clear" w:color="auto" w:fill="auto"/>
            <w:noWrap/>
            <w:vAlign w:val="center"/>
          </w:tcPr>
          <w:p w:rsidR="00B3126A" w:rsidRPr="00725D28" w:rsidRDefault="00B3126A" w:rsidP="003218DC">
            <w:pPr>
              <w:kinsoku w:val="0"/>
              <w:overflowPunct w:val="0"/>
              <w:autoSpaceDE w:val="0"/>
              <w:autoSpaceDN w:val="0"/>
              <w:adjustRightInd w:val="0"/>
              <w:snapToGrid w:val="0"/>
              <w:jc w:val="center"/>
              <w:rPr>
                <w:sz w:val="20"/>
                <w:szCs w:val="20"/>
              </w:rPr>
            </w:pPr>
            <w:r w:rsidRPr="00725D28">
              <w:rPr>
                <w:sz w:val="20"/>
                <w:szCs w:val="20"/>
              </w:rPr>
              <w:t>1,2</w:t>
            </w:r>
          </w:p>
        </w:tc>
        <w:tc>
          <w:tcPr>
            <w:tcW w:w="751" w:type="pct"/>
            <w:gridSpan w:val="3"/>
            <w:shd w:val="clear" w:color="auto" w:fill="auto"/>
            <w:vAlign w:val="center"/>
          </w:tcPr>
          <w:p w:rsidR="00B3126A" w:rsidRPr="00725D28" w:rsidRDefault="00B3126A" w:rsidP="003218DC">
            <w:pPr>
              <w:kinsoku w:val="0"/>
              <w:overflowPunct w:val="0"/>
              <w:autoSpaceDE w:val="0"/>
              <w:autoSpaceDN w:val="0"/>
              <w:adjustRightInd w:val="0"/>
              <w:snapToGrid w:val="0"/>
              <w:jc w:val="center"/>
              <w:rPr>
                <w:sz w:val="20"/>
                <w:szCs w:val="20"/>
              </w:rPr>
            </w:pPr>
            <w:r w:rsidRPr="00725D28">
              <w:rPr>
                <w:sz w:val="20"/>
                <w:szCs w:val="20"/>
              </w:rPr>
              <w:t>4740</w:t>
            </w:r>
          </w:p>
        </w:tc>
        <w:tc>
          <w:tcPr>
            <w:tcW w:w="536" w:type="pct"/>
            <w:shd w:val="clear" w:color="auto" w:fill="auto"/>
            <w:noWrap/>
            <w:vAlign w:val="center"/>
          </w:tcPr>
          <w:p w:rsidR="00B3126A" w:rsidRPr="00725D28" w:rsidRDefault="00B3126A" w:rsidP="003218DC">
            <w:pPr>
              <w:kinsoku w:val="0"/>
              <w:overflowPunct w:val="0"/>
              <w:autoSpaceDE w:val="0"/>
              <w:autoSpaceDN w:val="0"/>
              <w:adjustRightInd w:val="0"/>
              <w:snapToGrid w:val="0"/>
              <w:jc w:val="center"/>
              <w:rPr>
                <w:sz w:val="20"/>
                <w:szCs w:val="20"/>
              </w:rPr>
            </w:pPr>
            <w:r w:rsidRPr="00725D28">
              <w:rPr>
                <w:sz w:val="20"/>
                <w:szCs w:val="20"/>
              </w:rPr>
              <w:t>1000</w:t>
            </w:r>
          </w:p>
        </w:tc>
        <w:tc>
          <w:tcPr>
            <w:tcW w:w="673" w:type="pct"/>
            <w:shd w:val="clear" w:color="auto" w:fill="auto"/>
            <w:noWrap/>
            <w:vAlign w:val="bottom"/>
          </w:tcPr>
          <w:p w:rsidR="00B3126A" w:rsidRPr="00725D28" w:rsidRDefault="00B3126A" w:rsidP="003218DC">
            <w:pPr>
              <w:kinsoku w:val="0"/>
              <w:overflowPunct w:val="0"/>
              <w:autoSpaceDE w:val="0"/>
              <w:autoSpaceDN w:val="0"/>
              <w:adjustRightInd w:val="0"/>
              <w:snapToGrid w:val="0"/>
              <w:jc w:val="center"/>
              <w:rPr>
                <w:sz w:val="20"/>
                <w:szCs w:val="20"/>
              </w:rPr>
            </w:pPr>
            <w:r w:rsidRPr="00725D28">
              <w:rPr>
                <w:sz w:val="20"/>
                <w:szCs w:val="20"/>
              </w:rPr>
              <w:t>0,09101</w:t>
            </w:r>
          </w:p>
        </w:tc>
      </w:tr>
      <w:tr w:rsidR="00B3126A" w:rsidRPr="008F66EF" w:rsidTr="00D467CF">
        <w:trPr>
          <w:trHeight w:val="77"/>
        </w:trPr>
        <w:tc>
          <w:tcPr>
            <w:tcW w:w="1443" w:type="pct"/>
            <w:shd w:val="clear" w:color="auto" w:fill="auto"/>
            <w:noWrap/>
          </w:tcPr>
          <w:p w:rsidR="00B3126A" w:rsidRPr="00725D28" w:rsidRDefault="00B3126A" w:rsidP="003218DC">
            <w:pPr>
              <w:rPr>
                <w:sz w:val="20"/>
                <w:szCs w:val="20"/>
                <w:lang w:val="en-US"/>
              </w:rPr>
            </w:pPr>
            <w:r w:rsidRPr="00725D28">
              <w:rPr>
                <w:sz w:val="20"/>
                <w:szCs w:val="20"/>
                <w:lang w:val="en-US"/>
              </w:rPr>
              <w:t>УАЗ 315148-068</w:t>
            </w:r>
          </w:p>
        </w:tc>
        <w:tc>
          <w:tcPr>
            <w:tcW w:w="400" w:type="pct"/>
            <w:shd w:val="clear" w:color="auto" w:fill="auto"/>
            <w:noWrap/>
            <w:vAlign w:val="center"/>
          </w:tcPr>
          <w:p w:rsidR="00B3126A" w:rsidRPr="00725D28" w:rsidRDefault="00B3126A" w:rsidP="003218DC">
            <w:pPr>
              <w:kinsoku w:val="0"/>
              <w:overflowPunct w:val="0"/>
              <w:autoSpaceDE w:val="0"/>
              <w:autoSpaceDN w:val="0"/>
              <w:adjustRightInd w:val="0"/>
              <w:snapToGrid w:val="0"/>
              <w:jc w:val="center"/>
              <w:rPr>
                <w:sz w:val="20"/>
                <w:szCs w:val="20"/>
              </w:rPr>
            </w:pPr>
            <w:r w:rsidRPr="00725D28">
              <w:rPr>
                <w:sz w:val="20"/>
                <w:szCs w:val="20"/>
              </w:rPr>
              <w:t>1</w:t>
            </w:r>
          </w:p>
        </w:tc>
        <w:tc>
          <w:tcPr>
            <w:tcW w:w="599" w:type="pct"/>
            <w:shd w:val="clear" w:color="auto" w:fill="auto"/>
            <w:noWrap/>
            <w:vAlign w:val="center"/>
          </w:tcPr>
          <w:p w:rsidR="00B3126A" w:rsidRPr="00725D28" w:rsidRDefault="00B3126A" w:rsidP="003218DC">
            <w:pPr>
              <w:kinsoku w:val="0"/>
              <w:overflowPunct w:val="0"/>
              <w:autoSpaceDE w:val="0"/>
              <w:autoSpaceDN w:val="0"/>
              <w:adjustRightInd w:val="0"/>
              <w:snapToGrid w:val="0"/>
              <w:jc w:val="center"/>
              <w:rPr>
                <w:sz w:val="20"/>
                <w:szCs w:val="20"/>
              </w:rPr>
            </w:pPr>
            <w:r w:rsidRPr="00725D28">
              <w:rPr>
                <w:sz w:val="20"/>
                <w:szCs w:val="20"/>
              </w:rPr>
              <w:t>8</w:t>
            </w:r>
          </w:p>
        </w:tc>
        <w:tc>
          <w:tcPr>
            <w:tcW w:w="598" w:type="pct"/>
            <w:gridSpan w:val="2"/>
            <w:shd w:val="clear" w:color="auto" w:fill="auto"/>
            <w:noWrap/>
            <w:vAlign w:val="center"/>
          </w:tcPr>
          <w:p w:rsidR="00B3126A" w:rsidRPr="00725D28" w:rsidRDefault="00B3126A" w:rsidP="003218DC">
            <w:pPr>
              <w:kinsoku w:val="0"/>
              <w:overflowPunct w:val="0"/>
              <w:autoSpaceDE w:val="0"/>
              <w:autoSpaceDN w:val="0"/>
              <w:adjustRightInd w:val="0"/>
              <w:snapToGrid w:val="0"/>
              <w:jc w:val="center"/>
              <w:rPr>
                <w:sz w:val="20"/>
                <w:szCs w:val="20"/>
              </w:rPr>
            </w:pPr>
            <w:r w:rsidRPr="00725D28">
              <w:rPr>
                <w:sz w:val="20"/>
                <w:szCs w:val="20"/>
              </w:rPr>
              <w:t>0,76</w:t>
            </w:r>
          </w:p>
        </w:tc>
        <w:tc>
          <w:tcPr>
            <w:tcW w:w="751" w:type="pct"/>
            <w:gridSpan w:val="3"/>
            <w:shd w:val="clear" w:color="auto" w:fill="auto"/>
            <w:vAlign w:val="center"/>
          </w:tcPr>
          <w:p w:rsidR="00B3126A" w:rsidRPr="00725D28" w:rsidRDefault="00B3126A" w:rsidP="003218DC">
            <w:pPr>
              <w:kinsoku w:val="0"/>
              <w:overflowPunct w:val="0"/>
              <w:autoSpaceDE w:val="0"/>
              <w:autoSpaceDN w:val="0"/>
              <w:adjustRightInd w:val="0"/>
              <w:snapToGrid w:val="0"/>
              <w:jc w:val="center"/>
              <w:rPr>
                <w:sz w:val="20"/>
                <w:szCs w:val="20"/>
              </w:rPr>
            </w:pPr>
            <w:r w:rsidRPr="00725D28">
              <w:rPr>
                <w:sz w:val="20"/>
                <w:szCs w:val="20"/>
              </w:rPr>
              <w:t>1440</w:t>
            </w:r>
          </w:p>
        </w:tc>
        <w:tc>
          <w:tcPr>
            <w:tcW w:w="536" w:type="pct"/>
            <w:shd w:val="clear" w:color="auto" w:fill="auto"/>
            <w:noWrap/>
            <w:vAlign w:val="center"/>
          </w:tcPr>
          <w:p w:rsidR="00B3126A" w:rsidRPr="00725D28" w:rsidRDefault="00B3126A" w:rsidP="003218DC">
            <w:pPr>
              <w:kinsoku w:val="0"/>
              <w:overflowPunct w:val="0"/>
              <w:autoSpaceDE w:val="0"/>
              <w:autoSpaceDN w:val="0"/>
              <w:adjustRightInd w:val="0"/>
              <w:snapToGrid w:val="0"/>
              <w:jc w:val="center"/>
              <w:rPr>
                <w:sz w:val="20"/>
                <w:szCs w:val="20"/>
              </w:rPr>
            </w:pPr>
            <w:r w:rsidRPr="00725D28">
              <w:rPr>
                <w:sz w:val="20"/>
                <w:szCs w:val="20"/>
              </w:rPr>
              <w:t>1000</w:t>
            </w:r>
          </w:p>
        </w:tc>
        <w:tc>
          <w:tcPr>
            <w:tcW w:w="673" w:type="pct"/>
            <w:shd w:val="clear" w:color="auto" w:fill="auto"/>
            <w:noWrap/>
            <w:vAlign w:val="bottom"/>
          </w:tcPr>
          <w:p w:rsidR="00B3126A" w:rsidRPr="00725D28" w:rsidRDefault="00B3126A" w:rsidP="003218DC">
            <w:pPr>
              <w:kinsoku w:val="0"/>
              <w:overflowPunct w:val="0"/>
              <w:autoSpaceDE w:val="0"/>
              <w:autoSpaceDN w:val="0"/>
              <w:adjustRightInd w:val="0"/>
              <w:snapToGrid w:val="0"/>
              <w:jc w:val="center"/>
              <w:rPr>
                <w:sz w:val="20"/>
                <w:szCs w:val="20"/>
              </w:rPr>
            </w:pPr>
            <w:r w:rsidRPr="00725D28">
              <w:rPr>
                <w:sz w:val="20"/>
                <w:szCs w:val="20"/>
              </w:rPr>
              <w:t>0,00876</w:t>
            </w:r>
          </w:p>
        </w:tc>
      </w:tr>
      <w:tr w:rsidR="00B3126A" w:rsidRPr="008F66EF" w:rsidTr="00D467CF">
        <w:trPr>
          <w:trHeight w:val="77"/>
        </w:trPr>
        <w:tc>
          <w:tcPr>
            <w:tcW w:w="1443" w:type="pct"/>
            <w:shd w:val="clear" w:color="auto" w:fill="auto"/>
            <w:noWrap/>
          </w:tcPr>
          <w:p w:rsidR="00B3126A" w:rsidRPr="00725D28" w:rsidRDefault="00B3126A" w:rsidP="003218DC">
            <w:pPr>
              <w:rPr>
                <w:sz w:val="20"/>
                <w:szCs w:val="20"/>
              </w:rPr>
            </w:pPr>
            <w:r w:rsidRPr="00725D28">
              <w:rPr>
                <w:sz w:val="20"/>
                <w:szCs w:val="20"/>
              </w:rPr>
              <w:t>Минка 18 А</w:t>
            </w:r>
          </w:p>
        </w:tc>
        <w:tc>
          <w:tcPr>
            <w:tcW w:w="400" w:type="pct"/>
            <w:shd w:val="clear" w:color="auto" w:fill="auto"/>
            <w:noWrap/>
            <w:vAlign w:val="center"/>
          </w:tcPr>
          <w:p w:rsidR="00B3126A" w:rsidRPr="00725D28" w:rsidRDefault="00B3126A" w:rsidP="003218DC">
            <w:pPr>
              <w:kinsoku w:val="0"/>
              <w:overflowPunct w:val="0"/>
              <w:autoSpaceDE w:val="0"/>
              <w:autoSpaceDN w:val="0"/>
              <w:adjustRightInd w:val="0"/>
              <w:snapToGrid w:val="0"/>
              <w:jc w:val="center"/>
              <w:rPr>
                <w:sz w:val="20"/>
                <w:szCs w:val="20"/>
              </w:rPr>
            </w:pPr>
            <w:r w:rsidRPr="00725D28">
              <w:rPr>
                <w:sz w:val="20"/>
                <w:szCs w:val="20"/>
              </w:rPr>
              <w:t>2</w:t>
            </w:r>
          </w:p>
        </w:tc>
        <w:tc>
          <w:tcPr>
            <w:tcW w:w="599" w:type="pct"/>
            <w:shd w:val="clear" w:color="auto" w:fill="auto"/>
            <w:noWrap/>
            <w:vAlign w:val="center"/>
          </w:tcPr>
          <w:p w:rsidR="00B3126A" w:rsidRPr="00725D28" w:rsidRDefault="00B3126A" w:rsidP="003218DC">
            <w:pPr>
              <w:kinsoku w:val="0"/>
              <w:overflowPunct w:val="0"/>
              <w:autoSpaceDE w:val="0"/>
              <w:autoSpaceDN w:val="0"/>
              <w:adjustRightInd w:val="0"/>
              <w:snapToGrid w:val="0"/>
              <w:jc w:val="center"/>
              <w:rPr>
                <w:sz w:val="20"/>
                <w:szCs w:val="20"/>
              </w:rPr>
            </w:pPr>
            <w:r w:rsidRPr="00725D28">
              <w:rPr>
                <w:sz w:val="20"/>
                <w:szCs w:val="20"/>
              </w:rPr>
              <w:t>8</w:t>
            </w:r>
          </w:p>
        </w:tc>
        <w:tc>
          <w:tcPr>
            <w:tcW w:w="598" w:type="pct"/>
            <w:gridSpan w:val="2"/>
            <w:shd w:val="clear" w:color="auto" w:fill="auto"/>
            <w:noWrap/>
            <w:vAlign w:val="center"/>
          </w:tcPr>
          <w:p w:rsidR="00B3126A" w:rsidRPr="00725D28" w:rsidRDefault="00B3126A" w:rsidP="003218DC">
            <w:pPr>
              <w:kinsoku w:val="0"/>
              <w:overflowPunct w:val="0"/>
              <w:autoSpaceDE w:val="0"/>
              <w:autoSpaceDN w:val="0"/>
              <w:adjustRightInd w:val="0"/>
              <w:snapToGrid w:val="0"/>
              <w:jc w:val="center"/>
              <w:rPr>
                <w:sz w:val="20"/>
                <w:szCs w:val="20"/>
              </w:rPr>
            </w:pPr>
            <w:r w:rsidRPr="00725D28">
              <w:rPr>
                <w:sz w:val="20"/>
                <w:szCs w:val="20"/>
              </w:rPr>
              <w:t>0,76</w:t>
            </w:r>
          </w:p>
        </w:tc>
        <w:tc>
          <w:tcPr>
            <w:tcW w:w="751" w:type="pct"/>
            <w:gridSpan w:val="3"/>
            <w:shd w:val="clear" w:color="auto" w:fill="auto"/>
            <w:vAlign w:val="center"/>
          </w:tcPr>
          <w:p w:rsidR="00B3126A" w:rsidRPr="00725D28" w:rsidRDefault="00B3126A" w:rsidP="003218DC">
            <w:pPr>
              <w:kinsoku w:val="0"/>
              <w:overflowPunct w:val="0"/>
              <w:autoSpaceDE w:val="0"/>
              <w:autoSpaceDN w:val="0"/>
              <w:adjustRightInd w:val="0"/>
              <w:snapToGrid w:val="0"/>
              <w:jc w:val="center"/>
              <w:rPr>
                <w:sz w:val="20"/>
                <w:szCs w:val="20"/>
              </w:rPr>
            </w:pPr>
            <w:r w:rsidRPr="00725D28">
              <w:rPr>
                <w:sz w:val="20"/>
                <w:szCs w:val="20"/>
              </w:rPr>
              <w:t>2750</w:t>
            </w:r>
          </w:p>
        </w:tc>
        <w:tc>
          <w:tcPr>
            <w:tcW w:w="536" w:type="pct"/>
            <w:shd w:val="clear" w:color="auto" w:fill="auto"/>
            <w:noWrap/>
            <w:vAlign w:val="center"/>
          </w:tcPr>
          <w:p w:rsidR="00B3126A" w:rsidRPr="00725D28" w:rsidRDefault="00B3126A" w:rsidP="003218DC">
            <w:pPr>
              <w:kinsoku w:val="0"/>
              <w:overflowPunct w:val="0"/>
              <w:autoSpaceDE w:val="0"/>
              <w:autoSpaceDN w:val="0"/>
              <w:adjustRightInd w:val="0"/>
              <w:snapToGrid w:val="0"/>
              <w:jc w:val="center"/>
              <w:rPr>
                <w:sz w:val="20"/>
                <w:szCs w:val="20"/>
              </w:rPr>
            </w:pPr>
            <w:r w:rsidRPr="00725D28">
              <w:rPr>
                <w:sz w:val="20"/>
                <w:szCs w:val="20"/>
              </w:rPr>
              <w:t>1000</w:t>
            </w:r>
          </w:p>
        </w:tc>
        <w:tc>
          <w:tcPr>
            <w:tcW w:w="673" w:type="pct"/>
            <w:shd w:val="clear" w:color="auto" w:fill="auto"/>
            <w:noWrap/>
            <w:vAlign w:val="bottom"/>
          </w:tcPr>
          <w:p w:rsidR="00B3126A" w:rsidRPr="00725D28" w:rsidRDefault="00B3126A" w:rsidP="003218DC">
            <w:pPr>
              <w:kinsoku w:val="0"/>
              <w:overflowPunct w:val="0"/>
              <w:autoSpaceDE w:val="0"/>
              <w:autoSpaceDN w:val="0"/>
              <w:adjustRightInd w:val="0"/>
              <w:snapToGrid w:val="0"/>
              <w:jc w:val="center"/>
              <w:rPr>
                <w:sz w:val="20"/>
                <w:szCs w:val="20"/>
              </w:rPr>
            </w:pPr>
            <w:r w:rsidRPr="00725D28">
              <w:rPr>
                <w:sz w:val="20"/>
                <w:szCs w:val="20"/>
              </w:rPr>
              <w:t>0,03344</w:t>
            </w:r>
          </w:p>
        </w:tc>
      </w:tr>
      <w:tr w:rsidR="00B3126A" w:rsidRPr="008F66EF" w:rsidTr="00D467CF">
        <w:trPr>
          <w:trHeight w:val="77"/>
        </w:trPr>
        <w:tc>
          <w:tcPr>
            <w:tcW w:w="1443" w:type="pct"/>
            <w:shd w:val="clear" w:color="auto" w:fill="auto"/>
            <w:noWrap/>
          </w:tcPr>
          <w:p w:rsidR="00B3126A" w:rsidRPr="00725D28" w:rsidRDefault="00B3126A" w:rsidP="003218DC">
            <w:pPr>
              <w:rPr>
                <w:sz w:val="20"/>
                <w:szCs w:val="20"/>
              </w:rPr>
            </w:pPr>
            <w:r w:rsidRPr="00725D28">
              <w:rPr>
                <w:sz w:val="20"/>
                <w:szCs w:val="20"/>
              </w:rPr>
              <w:t>LK-1</w:t>
            </w:r>
          </w:p>
        </w:tc>
        <w:tc>
          <w:tcPr>
            <w:tcW w:w="400" w:type="pct"/>
            <w:shd w:val="clear" w:color="auto" w:fill="auto"/>
            <w:noWrap/>
            <w:vAlign w:val="center"/>
          </w:tcPr>
          <w:p w:rsidR="00B3126A" w:rsidRPr="00725D28" w:rsidRDefault="00B3126A" w:rsidP="003218DC">
            <w:pPr>
              <w:kinsoku w:val="0"/>
              <w:overflowPunct w:val="0"/>
              <w:autoSpaceDE w:val="0"/>
              <w:autoSpaceDN w:val="0"/>
              <w:adjustRightInd w:val="0"/>
              <w:snapToGrid w:val="0"/>
              <w:jc w:val="center"/>
              <w:rPr>
                <w:sz w:val="20"/>
                <w:szCs w:val="20"/>
              </w:rPr>
            </w:pPr>
            <w:r w:rsidRPr="00725D28">
              <w:rPr>
                <w:sz w:val="20"/>
                <w:szCs w:val="20"/>
              </w:rPr>
              <w:t>1</w:t>
            </w:r>
          </w:p>
        </w:tc>
        <w:tc>
          <w:tcPr>
            <w:tcW w:w="599" w:type="pct"/>
            <w:shd w:val="clear" w:color="auto" w:fill="auto"/>
            <w:noWrap/>
            <w:vAlign w:val="center"/>
          </w:tcPr>
          <w:p w:rsidR="00B3126A" w:rsidRPr="00725D28" w:rsidRDefault="00B3126A" w:rsidP="003218DC">
            <w:pPr>
              <w:kinsoku w:val="0"/>
              <w:overflowPunct w:val="0"/>
              <w:autoSpaceDE w:val="0"/>
              <w:autoSpaceDN w:val="0"/>
              <w:adjustRightInd w:val="0"/>
              <w:snapToGrid w:val="0"/>
              <w:jc w:val="center"/>
              <w:rPr>
                <w:sz w:val="20"/>
                <w:szCs w:val="20"/>
              </w:rPr>
            </w:pPr>
            <w:r w:rsidRPr="00725D28">
              <w:rPr>
                <w:sz w:val="20"/>
                <w:szCs w:val="20"/>
              </w:rPr>
              <w:t>8</w:t>
            </w:r>
          </w:p>
        </w:tc>
        <w:tc>
          <w:tcPr>
            <w:tcW w:w="598" w:type="pct"/>
            <w:gridSpan w:val="2"/>
            <w:shd w:val="clear" w:color="auto" w:fill="auto"/>
            <w:noWrap/>
            <w:vAlign w:val="center"/>
          </w:tcPr>
          <w:p w:rsidR="00B3126A" w:rsidRPr="00725D28" w:rsidRDefault="00B3126A" w:rsidP="003218DC">
            <w:pPr>
              <w:kinsoku w:val="0"/>
              <w:overflowPunct w:val="0"/>
              <w:autoSpaceDE w:val="0"/>
              <w:autoSpaceDN w:val="0"/>
              <w:adjustRightInd w:val="0"/>
              <w:snapToGrid w:val="0"/>
              <w:jc w:val="center"/>
              <w:rPr>
                <w:sz w:val="20"/>
                <w:szCs w:val="20"/>
              </w:rPr>
            </w:pPr>
            <w:r w:rsidRPr="00725D28">
              <w:rPr>
                <w:sz w:val="20"/>
                <w:szCs w:val="20"/>
              </w:rPr>
              <w:t>1,2</w:t>
            </w:r>
          </w:p>
        </w:tc>
        <w:tc>
          <w:tcPr>
            <w:tcW w:w="751" w:type="pct"/>
            <w:gridSpan w:val="3"/>
            <w:shd w:val="clear" w:color="auto" w:fill="auto"/>
            <w:vAlign w:val="center"/>
          </w:tcPr>
          <w:p w:rsidR="00B3126A" w:rsidRPr="00725D28" w:rsidRDefault="00B3126A" w:rsidP="003218DC">
            <w:pPr>
              <w:kinsoku w:val="0"/>
              <w:overflowPunct w:val="0"/>
              <w:autoSpaceDE w:val="0"/>
              <w:autoSpaceDN w:val="0"/>
              <w:adjustRightInd w:val="0"/>
              <w:snapToGrid w:val="0"/>
              <w:jc w:val="center"/>
              <w:rPr>
                <w:sz w:val="20"/>
                <w:szCs w:val="20"/>
              </w:rPr>
            </w:pPr>
            <w:r w:rsidRPr="00725D28">
              <w:rPr>
                <w:sz w:val="20"/>
                <w:szCs w:val="20"/>
              </w:rPr>
              <w:t>2800</w:t>
            </w:r>
          </w:p>
        </w:tc>
        <w:tc>
          <w:tcPr>
            <w:tcW w:w="536" w:type="pct"/>
            <w:shd w:val="clear" w:color="auto" w:fill="auto"/>
            <w:noWrap/>
            <w:vAlign w:val="center"/>
          </w:tcPr>
          <w:p w:rsidR="00B3126A" w:rsidRPr="00725D28" w:rsidRDefault="00B3126A" w:rsidP="003218DC">
            <w:pPr>
              <w:kinsoku w:val="0"/>
              <w:overflowPunct w:val="0"/>
              <w:autoSpaceDE w:val="0"/>
              <w:autoSpaceDN w:val="0"/>
              <w:adjustRightInd w:val="0"/>
              <w:snapToGrid w:val="0"/>
              <w:jc w:val="center"/>
              <w:rPr>
                <w:sz w:val="20"/>
                <w:szCs w:val="20"/>
              </w:rPr>
            </w:pPr>
            <w:r w:rsidRPr="00725D28">
              <w:rPr>
                <w:sz w:val="20"/>
                <w:szCs w:val="20"/>
              </w:rPr>
              <w:t>1000</w:t>
            </w:r>
          </w:p>
        </w:tc>
        <w:tc>
          <w:tcPr>
            <w:tcW w:w="673" w:type="pct"/>
            <w:shd w:val="clear" w:color="auto" w:fill="auto"/>
            <w:noWrap/>
            <w:vAlign w:val="bottom"/>
          </w:tcPr>
          <w:p w:rsidR="00B3126A" w:rsidRPr="00725D28" w:rsidRDefault="00B3126A" w:rsidP="003218DC">
            <w:pPr>
              <w:kinsoku w:val="0"/>
              <w:overflowPunct w:val="0"/>
              <w:autoSpaceDE w:val="0"/>
              <w:autoSpaceDN w:val="0"/>
              <w:adjustRightInd w:val="0"/>
              <w:snapToGrid w:val="0"/>
              <w:jc w:val="center"/>
              <w:rPr>
                <w:sz w:val="20"/>
                <w:szCs w:val="20"/>
              </w:rPr>
            </w:pPr>
            <w:r w:rsidRPr="00725D28">
              <w:rPr>
                <w:sz w:val="20"/>
                <w:szCs w:val="20"/>
              </w:rPr>
              <w:t>0,02688</w:t>
            </w:r>
          </w:p>
        </w:tc>
      </w:tr>
      <w:tr w:rsidR="00B3126A" w:rsidRPr="008F66EF" w:rsidTr="00D467CF">
        <w:trPr>
          <w:trHeight w:val="77"/>
        </w:trPr>
        <w:tc>
          <w:tcPr>
            <w:tcW w:w="1443" w:type="pct"/>
            <w:shd w:val="clear" w:color="auto" w:fill="auto"/>
            <w:noWrap/>
          </w:tcPr>
          <w:p w:rsidR="00B3126A" w:rsidRPr="00725D28" w:rsidRDefault="00B3126A" w:rsidP="003218DC">
            <w:pPr>
              <w:rPr>
                <w:sz w:val="20"/>
                <w:szCs w:val="20"/>
              </w:rPr>
            </w:pPr>
            <w:r w:rsidRPr="00725D28">
              <w:rPr>
                <w:sz w:val="20"/>
                <w:szCs w:val="20"/>
              </w:rPr>
              <w:t>LIFT PAUS (нож.подъем.)</w:t>
            </w:r>
          </w:p>
        </w:tc>
        <w:tc>
          <w:tcPr>
            <w:tcW w:w="400" w:type="pct"/>
            <w:shd w:val="clear" w:color="auto" w:fill="auto"/>
            <w:noWrap/>
            <w:vAlign w:val="center"/>
          </w:tcPr>
          <w:p w:rsidR="00B3126A" w:rsidRPr="00725D28" w:rsidRDefault="00B3126A" w:rsidP="003218DC">
            <w:pPr>
              <w:kinsoku w:val="0"/>
              <w:overflowPunct w:val="0"/>
              <w:autoSpaceDE w:val="0"/>
              <w:autoSpaceDN w:val="0"/>
              <w:adjustRightInd w:val="0"/>
              <w:snapToGrid w:val="0"/>
              <w:jc w:val="center"/>
              <w:rPr>
                <w:sz w:val="20"/>
                <w:szCs w:val="20"/>
              </w:rPr>
            </w:pPr>
            <w:r w:rsidRPr="00725D28">
              <w:rPr>
                <w:sz w:val="20"/>
                <w:szCs w:val="20"/>
              </w:rPr>
              <w:t>1</w:t>
            </w:r>
          </w:p>
        </w:tc>
        <w:tc>
          <w:tcPr>
            <w:tcW w:w="599" w:type="pct"/>
            <w:shd w:val="clear" w:color="auto" w:fill="auto"/>
            <w:noWrap/>
            <w:vAlign w:val="center"/>
          </w:tcPr>
          <w:p w:rsidR="00B3126A" w:rsidRPr="00725D28" w:rsidRDefault="00B3126A" w:rsidP="003218DC">
            <w:pPr>
              <w:kinsoku w:val="0"/>
              <w:overflowPunct w:val="0"/>
              <w:autoSpaceDE w:val="0"/>
              <w:autoSpaceDN w:val="0"/>
              <w:adjustRightInd w:val="0"/>
              <w:snapToGrid w:val="0"/>
              <w:jc w:val="center"/>
              <w:rPr>
                <w:sz w:val="20"/>
                <w:szCs w:val="20"/>
              </w:rPr>
            </w:pPr>
            <w:r w:rsidRPr="00725D28">
              <w:rPr>
                <w:sz w:val="20"/>
                <w:szCs w:val="20"/>
              </w:rPr>
              <w:t>8</w:t>
            </w:r>
          </w:p>
        </w:tc>
        <w:tc>
          <w:tcPr>
            <w:tcW w:w="598" w:type="pct"/>
            <w:gridSpan w:val="2"/>
            <w:shd w:val="clear" w:color="auto" w:fill="auto"/>
            <w:noWrap/>
            <w:vAlign w:val="center"/>
          </w:tcPr>
          <w:p w:rsidR="00B3126A" w:rsidRPr="00725D28" w:rsidRDefault="00B3126A" w:rsidP="003218DC">
            <w:pPr>
              <w:kinsoku w:val="0"/>
              <w:overflowPunct w:val="0"/>
              <w:autoSpaceDE w:val="0"/>
              <w:autoSpaceDN w:val="0"/>
              <w:adjustRightInd w:val="0"/>
              <w:snapToGrid w:val="0"/>
              <w:jc w:val="center"/>
              <w:rPr>
                <w:sz w:val="20"/>
                <w:szCs w:val="20"/>
              </w:rPr>
            </w:pPr>
            <w:r w:rsidRPr="00725D28">
              <w:rPr>
                <w:sz w:val="20"/>
                <w:szCs w:val="20"/>
              </w:rPr>
              <w:t>0,76</w:t>
            </w:r>
          </w:p>
        </w:tc>
        <w:tc>
          <w:tcPr>
            <w:tcW w:w="751" w:type="pct"/>
            <w:gridSpan w:val="3"/>
            <w:shd w:val="clear" w:color="auto" w:fill="auto"/>
            <w:vAlign w:val="center"/>
          </w:tcPr>
          <w:p w:rsidR="00B3126A" w:rsidRPr="00725D28" w:rsidRDefault="00B3126A" w:rsidP="003218DC">
            <w:pPr>
              <w:kinsoku w:val="0"/>
              <w:overflowPunct w:val="0"/>
              <w:autoSpaceDE w:val="0"/>
              <w:autoSpaceDN w:val="0"/>
              <w:adjustRightInd w:val="0"/>
              <w:snapToGrid w:val="0"/>
              <w:jc w:val="center"/>
              <w:rPr>
                <w:sz w:val="20"/>
                <w:szCs w:val="20"/>
              </w:rPr>
            </w:pPr>
            <w:r w:rsidRPr="00725D28">
              <w:rPr>
                <w:sz w:val="20"/>
                <w:szCs w:val="20"/>
              </w:rPr>
              <w:t>2640</w:t>
            </w:r>
          </w:p>
        </w:tc>
        <w:tc>
          <w:tcPr>
            <w:tcW w:w="536" w:type="pct"/>
            <w:shd w:val="clear" w:color="auto" w:fill="auto"/>
            <w:noWrap/>
            <w:vAlign w:val="center"/>
          </w:tcPr>
          <w:p w:rsidR="00B3126A" w:rsidRPr="00725D28" w:rsidRDefault="00B3126A" w:rsidP="003218DC">
            <w:pPr>
              <w:kinsoku w:val="0"/>
              <w:overflowPunct w:val="0"/>
              <w:autoSpaceDE w:val="0"/>
              <w:autoSpaceDN w:val="0"/>
              <w:adjustRightInd w:val="0"/>
              <w:snapToGrid w:val="0"/>
              <w:jc w:val="center"/>
              <w:rPr>
                <w:sz w:val="20"/>
                <w:szCs w:val="20"/>
              </w:rPr>
            </w:pPr>
            <w:r w:rsidRPr="00725D28">
              <w:rPr>
                <w:sz w:val="20"/>
                <w:szCs w:val="20"/>
              </w:rPr>
              <w:t>1000</w:t>
            </w:r>
          </w:p>
        </w:tc>
        <w:tc>
          <w:tcPr>
            <w:tcW w:w="673" w:type="pct"/>
            <w:shd w:val="clear" w:color="auto" w:fill="auto"/>
            <w:noWrap/>
            <w:vAlign w:val="bottom"/>
          </w:tcPr>
          <w:p w:rsidR="00B3126A" w:rsidRPr="00725D28" w:rsidRDefault="00B3126A" w:rsidP="003218DC">
            <w:pPr>
              <w:kinsoku w:val="0"/>
              <w:overflowPunct w:val="0"/>
              <w:autoSpaceDE w:val="0"/>
              <w:autoSpaceDN w:val="0"/>
              <w:adjustRightInd w:val="0"/>
              <w:snapToGrid w:val="0"/>
              <w:jc w:val="center"/>
              <w:rPr>
                <w:sz w:val="20"/>
                <w:szCs w:val="20"/>
              </w:rPr>
            </w:pPr>
            <w:r w:rsidRPr="00725D28">
              <w:rPr>
                <w:sz w:val="20"/>
                <w:szCs w:val="20"/>
              </w:rPr>
              <w:t>0,01605</w:t>
            </w:r>
          </w:p>
        </w:tc>
      </w:tr>
      <w:tr w:rsidR="00B3126A" w:rsidRPr="008F66EF" w:rsidTr="00D467CF">
        <w:trPr>
          <w:trHeight w:val="77"/>
        </w:trPr>
        <w:tc>
          <w:tcPr>
            <w:tcW w:w="1443" w:type="pct"/>
            <w:shd w:val="clear" w:color="auto" w:fill="auto"/>
            <w:noWrap/>
          </w:tcPr>
          <w:p w:rsidR="00B3126A" w:rsidRPr="00725D28" w:rsidRDefault="00B3126A" w:rsidP="003218DC">
            <w:pPr>
              <w:rPr>
                <w:sz w:val="20"/>
                <w:szCs w:val="20"/>
              </w:rPr>
            </w:pPr>
            <w:r w:rsidRPr="00725D28">
              <w:rPr>
                <w:sz w:val="20"/>
                <w:szCs w:val="20"/>
              </w:rPr>
              <w:t>ПМЗШ-5К (на базе МАЗ)</w:t>
            </w:r>
          </w:p>
        </w:tc>
        <w:tc>
          <w:tcPr>
            <w:tcW w:w="400" w:type="pct"/>
            <w:shd w:val="clear" w:color="auto" w:fill="auto"/>
            <w:noWrap/>
            <w:vAlign w:val="center"/>
          </w:tcPr>
          <w:p w:rsidR="00B3126A" w:rsidRPr="00725D28" w:rsidRDefault="00B3126A" w:rsidP="003218DC">
            <w:pPr>
              <w:kinsoku w:val="0"/>
              <w:overflowPunct w:val="0"/>
              <w:autoSpaceDE w:val="0"/>
              <w:autoSpaceDN w:val="0"/>
              <w:adjustRightInd w:val="0"/>
              <w:snapToGrid w:val="0"/>
              <w:jc w:val="center"/>
              <w:rPr>
                <w:sz w:val="20"/>
                <w:szCs w:val="20"/>
              </w:rPr>
            </w:pPr>
            <w:r w:rsidRPr="00725D28">
              <w:rPr>
                <w:sz w:val="20"/>
                <w:szCs w:val="20"/>
              </w:rPr>
              <w:t>2</w:t>
            </w:r>
          </w:p>
        </w:tc>
        <w:tc>
          <w:tcPr>
            <w:tcW w:w="599" w:type="pct"/>
            <w:shd w:val="clear" w:color="auto" w:fill="auto"/>
            <w:noWrap/>
            <w:vAlign w:val="center"/>
          </w:tcPr>
          <w:p w:rsidR="00B3126A" w:rsidRPr="00725D28" w:rsidRDefault="00B3126A" w:rsidP="003218DC">
            <w:pPr>
              <w:kinsoku w:val="0"/>
              <w:overflowPunct w:val="0"/>
              <w:autoSpaceDE w:val="0"/>
              <w:autoSpaceDN w:val="0"/>
              <w:adjustRightInd w:val="0"/>
              <w:snapToGrid w:val="0"/>
              <w:jc w:val="center"/>
              <w:rPr>
                <w:sz w:val="20"/>
                <w:szCs w:val="20"/>
              </w:rPr>
            </w:pPr>
            <w:r w:rsidRPr="00725D28">
              <w:rPr>
                <w:sz w:val="20"/>
                <w:szCs w:val="20"/>
              </w:rPr>
              <w:t>8</w:t>
            </w:r>
          </w:p>
        </w:tc>
        <w:tc>
          <w:tcPr>
            <w:tcW w:w="598" w:type="pct"/>
            <w:gridSpan w:val="2"/>
            <w:shd w:val="clear" w:color="auto" w:fill="auto"/>
            <w:noWrap/>
            <w:vAlign w:val="center"/>
          </w:tcPr>
          <w:p w:rsidR="00B3126A" w:rsidRPr="00725D28" w:rsidRDefault="00B3126A" w:rsidP="003218DC">
            <w:pPr>
              <w:kinsoku w:val="0"/>
              <w:overflowPunct w:val="0"/>
              <w:autoSpaceDE w:val="0"/>
              <w:autoSpaceDN w:val="0"/>
              <w:adjustRightInd w:val="0"/>
              <w:snapToGrid w:val="0"/>
              <w:jc w:val="center"/>
              <w:rPr>
                <w:sz w:val="20"/>
                <w:szCs w:val="20"/>
              </w:rPr>
            </w:pPr>
            <w:r w:rsidRPr="00725D28">
              <w:rPr>
                <w:sz w:val="20"/>
                <w:szCs w:val="20"/>
              </w:rPr>
              <w:t>1,2</w:t>
            </w:r>
          </w:p>
        </w:tc>
        <w:tc>
          <w:tcPr>
            <w:tcW w:w="751" w:type="pct"/>
            <w:gridSpan w:val="3"/>
            <w:shd w:val="clear" w:color="auto" w:fill="auto"/>
            <w:vAlign w:val="center"/>
          </w:tcPr>
          <w:p w:rsidR="00B3126A" w:rsidRPr="00725D28" w:rsidRDefault="00B3126A" w:rsidP="003218DC">
            <w:pPr>
              <w:kinsoku w:val="0"/>
              <w:overflowPunct w:val="0"/>
              <w:autoSpaceDE w:val="0"/>
              <w:autoSpaceDN w:val="0"/>
              <w:adjustRightInd w:val="0"/>
              <w:snapToGrid w:val="0"/>
              <w:jc w:val="center"/>
              <w:rPr>
                <w:sz w:val="20"/>
                <w:szCs w:val="20"/>
              </w:rPr>
            </w:pPr>
            <w:r w:rsidRPr="00725D28">
              <w:rPr>
                <w:sz w:val="20"/>
                <w:szCs w:val="20"/>
              </w:rPr>
              <w:t>1860</w:t>
            </w:r>
          </w:p>
        </w:tc>
        <w:tc>
          <w:tcPr>
            <w:tcW w:w="536" w:type="pct"/>
            <w:shd w:val="clear" w:color="auto" w:fill="auto"/>
            <w:noWrap/>
            <w:vAlign w:val="center"/>
          </w:tcPr>
          <w:p w:rsidR="00B3126A" w:rsidRPr="00725D28" w:rsidRDefault="00B3126A" w:rsidP="003218DC">
            <w:pPr>
              <w:kinsoku w:val="0"/>
              <w:overflowPunct w:val="0"/>
              <w:autoSpaceDE w:val="0"/>
              <w:autoSpaceDN w:val="0"/>
              <w:adjustRightInd w:val="0"/>
              <w:snapToGrid w:val="0"/>
              <w:jc w:val="center"/>
              <w:rPr>
                <w:sz w:val="20"/>
                <w:szCs w:val="20"/>
              </w:rPr>
            </w:pPr>
            <w:r w:rsidRPr="00725D28">
              <w:rPr>
                <w:sz w:val="20"/>
                <w:szCs w:val="20"/>
              </w:rPr>
              <w:t>1000</w:t>
            </w:r>
          </w:p>
        </w:tc>
        <w:tc>
          <w:tcPr>
            <w:tcW w:w="673" w:type="pct"/>
            <w:shd w:val="clear" w:color="auto" w:fill="auto"/>
            <w:noWrap/>
            <w:vAlign w:val="bottom"/>
          </w:tcPr>
          <w:p w:rsidR="00B3126A" w:rsidRPr="00725D28" w:rsidRDefault="00B3126A" w:rsidP="003218DC">
            <w:pPr>
              <w:kinsoku w:val="0"/>
              <w:overflowPunct w:val="0"/>
              <w:autoSpaceDE w:val="0"/>
              <w:autoSpaceDN w:val="0"/>
              <w:adjustRightInd w:val="0"/>
              <w:snapToGrid w:val="0"/>
              <w:jc w:val="center"/>
              <w:rPr>
                <w:sz w:val="20"/>
                <w:szCs w:val="20"/>
              </w:rPr>
            </w:pPr>
            <w:r w:rsidRPr="00725D28">
              <w:rPr>
                <w:sz w:val="20"/>
                <w:szCs w:val="20"/>
              </w:rPr>
              <w:t>0,03571</w:t>
            </w:r>
          </w:p>
        </w:tc>
      </w:tr>
      <w:tr w:rsidR="00B3126A" w:rsidRPr="008F66EF" w:rsidTr="00D467CF">
        <w:trPr>
          <w:trHeight w:val="77"/>
        </w:trPr>
        <w:tc>
          <w:tcPr>
            <w:tcW w:w="1443" w:type="pct"/>
            <w:shd w:val="clear" w:color="auto" w:fill="auto"/>
            <w:noWrap/>
          </w:tcPr>
          <w:p w:rsidR="00B3126A" w:rsidRPr="00725D28" w:rsidRDefault="00B3126A" w:rsidP="003218DC">
            <w:pPr>
              <w:rPr>
                <w:sz w:val="20"/>
                <w:szCs w:val="20"/>
                <w:lang w:val="en-US"/>
              </w:rPr>
            </w:pPr>
            <w:r w:rsidRPr="00725D28">
              <w:rPr>
                <w:sz w:val="20"/>
                <w:szCs w:val="20"/>
                <w:lang w:val="en-US"/>
              </w:rPr>
              <w:t>САТ-980 GH</w:t>
            </w:r>
          </w:p>
        </w:tc>
        <w:tc>
          <w:tcPr>
            <w:tcW w:w="400" w:type="pct"/>
            <w:shd w:val="clear" w:color="auto" w:fill="auto"/>
            <w:noWrap/>
            <w:vAlign w:val="center"/>
          </w:tcPr>
          <w:p w:rsidR="00B3126A" w:rsidRPr="00725D28" w:rsidRDefault="00B3126A" w:rsidP="003218DC">
            <w:pPr>
              <w:kinsoku w:val="0"/>
              <w:overflowPunct w:val="0"/>
              <w:autoSpaceDE w:val="0"/>
              <w:autoSpaceDN w:val="0"/>
              <w:adjustRightInd w:val="0"/>
              <w:snapToGrid w:val="0"/>
              <w:jc w:val="center"/>
              <w:rPr>
                <w:sz w:val="20"/>
                <w:szCs w:val="20"/>
              </w:rPr>
            </w:pPr>
            <w:r w:rsidRPr="00725D28">
              <w:rPr>
                <w:sz w:val="20"/>
                <w:szCs w:val="20"/>
                <w:lang w:val="en-US"/>
              </w:rPr>
              <w:t>1</w:t>
            </w:r>
          </w:p>
        </w:tc>
        <w:tc>
          <w:tcPr>
            <w:tcW w:w="599" w:type="pct"/>
            <w:shd w:val="clear" w:color="auto" w:fill="auto"/>
            <w:noWrap/>
            <w:vAlign w:val="center"/>
          </w:tcPr>
          <w:p w:rsidR="00B3126A" w:rsidRPr="00725D28" w:rsidRDefault="00B3126A" w:rsidP="003218DC">
            <w:pPr>
              <w:kinsoku w:val="0"/>
              <w:overflowPunct w:val="0"/>
              <w:autoSpaceDE w:val="0"/>
              <w:autoSpaceDN w:val="0"/>
              <w:adjustRightInd w:val="0"/>
              <w:snapToGrid w:val="0"/>
              <w:jc w:val="center"/>
              <w:rPr>
                <w:sz w:val="20"/>
                <w:szCs w:val="20"/>
              </w:rPr>
            </w:pPr>
            <w:r w:rsidRPr="00725D28">
              <w:rPr>
                <w:sz w:val="20"/>
                <w:szCs w:val="20"/>
              </w:rPr>
              <w:t>8</w:t>
            </w:r>
          </w:p>
        </w:tc>
        <w:tc>
          <w:tcPr>
            <w:tcW w:w="598" w:type="pct"/>
            <w:gridSpan w:val="2"/>
            <w:shd w:val="clear" w:color="auto" w:fill="auto"/>
            <w:noWrap/>
            <w:vAlign w:val="center"/>
          </w:tcPr>
          <w:p w:rsidR="00B3126A" w:rsidRPr="00725D28" w:rsidRDefault="00B3126A" w:rsidP="003218DC">
            <w:pPr>
              <w:kinsoku w:val="0"/>
              <w:overflowPunct w:val="0"/>
              <w:autoSpaceDE w:val="0"/>
              <w:autoSpaceDN w:val="0"/>
              <w:adjustRightInd w:val="0"/>
              <w:snapToGrid w:val="0"/>
              <w:jc w:val="center"/>
              <w:rPr>
                <w:sz w:val="20"/>
                <w:szCs w:val="20"/>
              </w:rPr>
            </w:pPr>
            <w:r w:rsidRPr="00725D28">
              <w:rPr>
                <w:sz w:val="20"/>
                <w:szCs w:val="20"/>
              </w:rPr>
              <w:t>1,2</w:t>
            </w:r>
          </w:p>
        </w:tc>
        <w:tc>
          <w:tcPr>
            <w:tcW w:w="751" w:type="pct"/>
            <w:gridSpan w:val="3"/>
            <w:shd w:val="clear" w:color="auto" w:fill="auto"/>
            <w:vAlign w:val="center"/>
          </w:tcPr>
          <w:p w:rsidR="00B3126A" w:rsidRPr="00725D28" w:rsidRDefault="00B3126A" w:rsidP="003218DC">
            <w:pPr>
              <w:kinsoku w:val="0"/>
              <w:overflowPunct w:val="0"/>
              <w:autoSpaceDE w:val="0"/>
              <w:autoSpaceDN w:val="0"/>
              <w:adjustRightInd w:val="0"/>
              <w:snapToGrid w:val="0"/>
              <w:jc w:val="center"/>
              <w:rPr>
                <w:sz w:val="20"/>
                <w:szCs w:val="20"/>
              </w:rPr>
            </w:pPr>
            <w:r w:rsidRPr="00725D28">
              <w:rPr>
                <w:sz w:val="20"/>
                <w:szCs w:val="20"/>
              </w:rPr>
              <w:t>3408</w:t>
            </w:r>
          </w:p>
        </w:tc>
        <w:tc>
          <w:tcPr>
            <w:tcW w:w="536" w:type="pct"/>
            <w:shd w:val="clear" w:color="auto" w:fill="auto"/>
            <w:noWrap/>
            <w:vAlign w:val="center"/>
          </w:tcPr>
          <w:p w:rsidR="00B3126A" w:rsidRPr="00725D28" w:rsidRDefault="00B3126A" w:rsidP="003218DC">
            <w:pPr>
              <w:kinsoku w:val="0"/>
              <w:overflowPunct w:val="0"/>
              <w:autoSpaceDE w:val="0"/>
              <w:autoSpaceDN w:val="0"/>
              <w:adjustRightInd w:val="0"/>
              <w:snapToGrid w:val="0"/>
              <w:jc w:val="center"/>
              <w:rPr>
                <w:sz w:val="20"/>
                <w:szCs w:val="20"/>
              </w:rPr>
            </w:pPr>
            <w:r w:rsidRPr="00725D28">
              <w:rPr>
                <w:sz w:val="20"/>
                <w:szCs w:val="20"/>
              </w:rPr>
              <w:t>1000</w:t>
            </w:r>
          </w:p>
        </w:tc>
        <w:tc>
          <w:tcPr>
            <w:tcW w:w="673" w:type="pct"/>
            <w:shd w:val="clear" w:color="auto" w:fill="auto"/>
            <w:noWrap/>
            <w:vAlign w:val="bottom"/>
          </w:tcPr>
          <w:p w:rsidR="00B3126A" w:rsidRPr="00725D28" w:rsidRDefault="00B3126A" w:rsidP="003218DC">
            <w:pPr>
              <w:kinsoku w:val="0"/>
              <w:overflowPunct w:val="0"/>
              <w:autoSpaceDE w:val="0"/>
              <w:autoSpaceDN w:val="0"/>
              <w:adjustRightInd w:val="0"/>
              <w:snapToGrid w:val="0"/>
              <w:jc w:val="center"/>
              <w:rPr>
                <w:sz w:val="20"/>
                <w:szCs w:val="20"/>
              </w:rPr>
            </w:pPr>
            <w:r w:rsidRPr="00725D28">
              <w:rPr>
                <w:sz w:val="20"/>
                <w:szCs w:val="20"/>
              </w:rPr>
              <w:t>0,03272</w:t>
            </w:r>
          </w:p>
        </w:tc>
      </w:tr>
      <w:tr w:rsidR="00B3126A" w:rsidRPr="008F66EF" w:rsidTr="00D467CF">
        <w:trPr>
          <w:trHeight w:val="77"/>
        </w:trPr>
        <w:tc>
          <w:tcPr>
            <w:tcW w:w="1443" w:type="pct"/>
            <w:shd w:val="clear" w:color="auto" w:fill="auto"/>
            <w:noWrap/>
          </w:tcPr>
          <w:p w:rsidR="00B3126A" w:rsidRPr="00725D28" w:rsidRDefault="00B3126A" w:rsidP="003218DC">
            <w:pPr>
              <w:rPr>
                <w:sz w:val="20"/>
                <w:szCs w:val="20"/>
              </w:rPr>
            </w:pPr>
            <w:r w:rsidRPr="00725D28">
              <w:rPr>
                <w:sz w:val="20"/>
                <w:szCs w:val="20"/>
              </w:rPr>
              <w:t>МТ 5020</w:t>
            </w:r>
          </w:p>
        </w:tc>
        <w:tc>
          <w:tcPr>
            <w:tcW w:w="400" w:type="pct"/>
            <w:shd w:val="clear" w:color="auto" w:fill="auto"/>
            <w:noWrap/>
          </w:tcPr>
          <w:p w:rsidR="00B3126A" w:rsidRPr="00725D28" w:rsidRDefault="00B3126A" w:rsidP="003218DC">
            <w:pPr>
              <w:jc w:val="center"/>
              <w:rPr>
                <w:sz w:val="20"/>
                <w:szCs w:val="20"/>
              </w:rPr>
            </w:pPr>
            <w:r w:rsidRPr="00725D28">
              <w:rPr>
                <w:sz w:val="20"/>
                <w:szCs w:val="20"/>
              </w:rPr>
              <w:t>3</w:t>
            </w:r>
          </w:p>
        </w:tc>
        <w:tc>
          <w:tcPr>
            <w:tcW w:w="599" w:type="pct"/>
            <w:shd w:val="clear" w:color="auto" w:fill="auto"/>
            <w:noWrap/>
            <w:vAlign w:val="center"/>
          </w:tcPr>
          <w:p w:rsidR="00B3126A" w:rsidRPr="00725D28" w:rsidRDefault="00B3126A" w:rsidP="003218DC">
            <w:pPr>
              <w:kinsoku w:val="0"/>
              <w:overflowPunct w:val="0"/>
              <w:autoSpaceDE w:val="0"/>
              <w:autoSpaceDN w:val="0"/>
              <w:adjustRightInd w:val="0"/>
              <w:snapToGrid w:val="0"/>
              <w:jc w:val="center"/>
              <w:rPr>
                <w:sz w:val="20"/>
                <w:szCs w:val="20"/>
              </w:rPr>
            </w:pPr>
            <w:r w:rsidRPr="00725D28">
              <w:rPr>
                <w:sz w:val="20"/>
                <w:szCs w:val="20"/>
              </w:rPr>
              <w:t>8</w:t>
            </w:r>
          </w:p>
        </w:tc>
        <w:tc>
          <w:tcPr>
            <w:tcW w:w="598" w:type="pct"/>
            <w:gridSpan w:val="2"/>
            <w:shd w:val="clear" w:color="auto" w:fill="auto"/>
            <w:noWrap/>
            <w:vAlign w:val="center"/>
          </w:tcPr>
          <w:p w:rsidR="00B3126A" w:rsidRPr="00725D28" w:rsidRDefault="00B3126A" w:rsidP="003218DC">
            <w:pPr>
              <w:kinsoku w:val="0"/>
              <w:overflowPunct w:val="0"/>
              <w:autoSpaceDE w:val="0"/>
              <w:autoSpaceDN w:val="0"/>
              <w:adjustRightInd w:val="0"/>
              <w:snapToGrid w:val="0"/>
              <w:jc w:val="center"/>
              <w:rPr>
                <w:sz w:val="20"/>
                <w:szCs w:val="20"/>
              </w:rPr>
            </w:pPr>
            <w:r w:rsidRPr="00725D28">
              <w:rPr>
                <w:sz w:val="20"/>
                <w:szCs w:val="20"/>
              </w:rPr>
              <w:t>1,2</w:t>
            </w:r>
          </w:p>
        </w:tc>
        <w:tc>
          <w:tcPr>
            <w:tcW w:w="751" w:type="pct"/>
            <w:gridSpan w:val="3"/>
            <w:shd w:val="clear" w:color="auto" w:fill="auto"/>
            <w:vAlign w:val="center"/>
          </w:tcPr>
          <w:p w:rsidR="00B3126A" w:rsidRPr="00725D28" w:rsidRDefault="00B3126A" w:rsidP="003218DC">
            <w:pPr>
              <w:spacing w:line="252" w:lineRule="auto"/>
              <w:jc w:val="center"/>
              <w:rPr>
                <w:rFonts w:eastAsia="Calibri"/>
                <w:sz w:val="18"/>
                <w:szCs w:val="18"/>
                <w:lang w:eastAsia="en-US"/>
              </w:rPr>
            </w:pPr>
            <w:r w:rsidRPr="00725D28">
              <w:rPr>
                <w:rFonts w:eastAsia="Calibri"/>
                <w:sz w:val="18"/>
                <w:szCs w:val="18"/>
                <w:lang w:eastAsia="en-US"/>
              </w:rPr>
              <w:t>3600</w:t>
            </w:r>
          </w:p>
        </w:tc>
        <w:tc>
          <w:tcPr>
            <w:tcW w:w="536" w:type="pct"/>
            <w:shd w:val="clear" w:color="auto" w:fill="auto"/>
            <w:noWrap/>
            <w:vAlign w:val="center"/>
          </w:tcPr>
          <w:p w:rsidR="00B3126A" w:rsidRPr="00725D28" w:rsidRDefault="00B3126A" w:rsidP="003218DC">
            <w:pPr>
              <w:kinsoku w:val="0"/>
              <w:overflowPunct w:val="0"/>
              <w:autoSpaceDE w:val="0"/>
              <w:autoSpaceDN w:val="0"/>
              <w:adjustRightInd w:val="0"/>
              <w:snapToGrid w:val="0"/>
              <w:jc w:val="center"/>
              <w:rPr>
                <w:sz w:val="20"/>
                <w:szCs w:val="20"/>
              </w:rPr>
            </w:pPr>
            <w:r w:rsidRPr="00725D28">
              <w:rPr>
                <w:sz w:val="20"/>
                <w:szCs w:val="20"/>
              </w:rPr>
              <w:t>1000</w:t>
            </w:r>
          </w:p>
        </w:tc>
        <w:tc>
          <w:tcPr>
            <w:tcW w:w="673" w:type="pct"/>
            <w:shd w:val="clear" w:color="auto" w:fill="auto"/>
            <w:noWrap/>
            <w:vAlign w:val="bottom"/>
          </w:tcPr>
          <w:p w:rsidR="00B3126A" w:rsidRPr="00725D28" w:rsidRDefault="00B3126A" w:rsidP="003218DC">
            <w:pPr>
              <w:kinsoku w:val="0"/>
              <w:overflowPunct w:val="0"/>
              <w:autoSpaceDE w:val="0"/>
              <w:autoSpaceDN w:val="0"/>
              <w:adjustRightInd w:val="0"/>
              <w:snapToGrid w:val="0"/>
              <w:jc w:val="center"/>
              <w:rPr>
                <w:sz w:val="20"/>
                <w:szCs w:val="20"/>
              </w:rPr>
            </w:pPr>
            <w:r w:rsidRPr="00725D28">
              <w:rPr>
                <w:sz w:val="20"/>
                <w:szCs w:val="20"/>
              </w:rPr>
              <w:t>0,10368</w:t>
            </w:r>
          </w:p>
        </w:tc>
      </w:tr>
      <w:tr w:rsidR="00B3126A" w:rsidRPr="008F66EF" w:rsidTr="00D467CF">
        <w:trPr>
          <w:trHeight w:val="77"/>
        </w:trPr>
        <w:tc>
          <w:tcPr>
            <w:tcW w:w="1443" w:type="pct"/>
            <w:shd w:val="clear" w:color="auto" w:fill="auto"/>
            <w:noWrap/>
          </w:tcPr>
          <w:p w:rsidR="00B3126A" w:rsidRPr="00725D28" w:rsidRDefault="00B3126A" w:rsidP="003218DC">
            <w:pPr>
              <w:rPr>
                <w:sz w:val="20"/>
                <w:szCs w:val="20"/>
              </w:rPr>
            </w:pPr>
            <w:r w:rsidRPr="00725D28">
              <w:rPr>
                <w:sz w:val="20"/>
                <w:szCs w:val="20"/>
                <w:lang w:val="en-US"/>
              </w:rPr>
              <w:t>ST 14</w:t>
            </w:r>
          </w:p>
        </w:tc>
        <w:tc>
          <w:tcPr>
            <w:tcW w:w="400" w:type="pct"/>
            <w:shd w:val="clear" w:color="auto" w:fill="auto"/>
            <w:noWrap/>
          </w:tcPr>
          <w:p w:rsidR="00B3126A" w:rsidRPr="00725D28" w:rsidRDefault="00B3126A" w:rsidP="003218DC">
            <w:pPr>
              <w:jc w:val="center"/>
              <w:rPr>
                <w:sz w:val="20"/>
                <w:szCs w:val="20"/>
              </w:rPr>
            </w:pPr>
            <w:r w:rsidRPr="00725D28">
              <w:rPr>
                <w:sz w:val="20"/>
                <w:szCs w:val="20"/>
              </w:rPr>
              <w:t>2</w:t>
            </w:r>
          </w:p>
        </w:tc>
        <w:tc>
          <w:tcPr>
            <w:tcW w:w="599" w:type="pct"/>
            <w:shd w:val="clear" w:color="auto" w:fill="auto"/>
            <w:noWrap/>
            <w:vAlign w:val="center"/>
          </w:tcPr>
          <w:p w:rsidR="00B3126A" w:rsidRPr="00725D28" w:rsidRDefault="00B3126A" w:rsidP="003218DC">
            <w:pPr>
              <w:kinsoku w:val="0"/>
              <w:overflowPunct w:val="0"/>
              <w:autoSpaceDE w:val="0"/>
              <w:autoSpaceDN w:val="0"/>
              <w:adjustRightInd w:val="0"/>
              <w:snapToGrid w:val="0"/>
              <w:jc w:val="center"/>
              <w:rPr>
                <w:sz w:val="20"/>
                <w:szCs w:val="20"/>
              </w:rPr>
            </w:pPr>
            <w:r w:rsidRPr="00725D28">
              <w:rPr>
                <w:sz w:val="20"/>
                <w:szCs w:val="20"/>
              </w:rPr>
              <w:t>8</w:t>
            </w:r>
          </w:p>
        </w:tc>
        <w:tc>
          <w:tcPr>
            <w:tcW w:w="598" w:type="pct"/>
            <w:gridSpan w:val="2"/>
            <w:shd w:val="clear" w:color="auto" w:fill="auto"/>
            <w:noWrap/>
            <w:vAlign w:val="center"/>
          </w:tcPr>
          <w:p w:rsidR="00B3126A" w:rsidRPr="00725D28" w:rsidRDefault="00B3126A" w:rsidP="003218DC">
            <w:pPr>
              <w:kinsoku w:val="0"/>
              <w:overflowPunct w:val="0"/>
              <w:autoSpaceDE w:val="0"/>
              <w:autoSpaceDN w:val="0"/>
              <w:adjustRightInd w:val="0"/>
              <w:snapToGrid w:val="0"/>
              <w:jc w:val="center"/>
              <w:rPr>
                <w:sz w:val="20"/>
                <w:szCs w:val="20"/>
              </w:rPr>
            </w:pPr>
            <w:r w:rsidRPr="00725D28">
              <w:rPr>
                <w:sz w:val="20"/>
                <w:szCs w:val="20"/>
              </w:rPr>
              <w:t>1,2</w:t>
            </w:r>
          </w:p>
        </w:tc>
        <w:tc>
          <w:tcPr>
            <w:tcW w:w="751" w:type="pct"/>
            <w:gridSpan w:val="3"/>
            <w:shd w:val="clear" w:color="auto" w:fill="auto"/>
            <w:vAlign w:val="center"/>
          </w:tcPr>
          <w:p w:rsidR="00B3126A" w:rsidRPr="00725D28" w:rsidRDefault="00B3126A" w:rsidP="003218DC">
            <w:pPr>
              <w:spacing w:line="252" w:lineRule="auto"/>
              <w:jc w:val="center"/>
              <w:rPr>
                <w:rFonts w:eastAsia="Calibri"/>
                <w:sz w:val="18"/>
                <w:szCs w:val="18"/>
                <w:lang w:eastAsia="en-US"/>
              </w:rPr>
            </w:pPr>
            <w:r w:rsidRPr="00725D28">
              <w:rPr>
                <w:rFonts w:eastAsia="Calibri"/>
                <w:sz w:val="18"/>
                <w:szCs w:val="18"/>
                <w:lang w:eastAsia="en-US"/>
              </w:rPr>
              <w:t>4320</w:t>
            </w:r>
          </w:p>
        </w:tc>
        <w:tc>
          <w:tcPr>
            <w:tcW w:w="536" w:type="pct"/>
            <w:shd w:val="clear" w:color="auto" w:fill="auto"/>
            <w:noWrap/>
            <w:vAlign w:val="center"/>
          </w:tcPr>
          <w:p w:rsidR="00B3126A" w:rsidRPr="00725D28" w:rsidRDefault="00B3126A" w:rsidP="003218DC">
            <w:pPr>
              <w:kinsoku w:val="0"/>
              <w:overflowPunct w:val="0"/>
              <w:autoSpaceDE w:val="0"/>
              <w:autoSpaceDN w:val="0"/>
              <w:adjustRightInd w:val="0"/>
              <w:snapToGrid w:val="0"/>
              <w:jc w:val="center"/>
              <w:rPr>
                <w:sz w:val="20"/>
                <w:szCs w:val="20"/>
              </w:rPr>
            </w:pPr>
            <w:r w:rsidRPr="00725D28">
              <w:rPr>
                <w:sz w:val="20"/>
                <w:szCs w:val="20"/>
              </w:rPr>
              <w:t>1000</w:t>
            </w:r>
          </w:p>
        </w:tc>
        <w:tc>
          <w:tcPr>
            <w:tcW w:w="673" w:type="pct"/>
            <w:shd w:val="clear" w:color="auto" w:fill="auto"/>
            <w:noWrap/>
            <w:vAlign w:val="bottom"/>
          </w:tcPr>
          <w:p w:rsidR="00B3126A" w:rsidRPr="00725D28" w:rsidRDefault="00B3126A" w:rsidP="003218DC">
            <w:pPr>
              <w:kinsoku w:val="0"/>
              <w:overflowPunct w:val="0"/>
              <w:autoSpaceDE w:val="0"/>
              <w:autoSpaceDN w:val="0"/>
              <w:adjustRightInd w:val="0"/>
              <w:snapToGrid w:val="0"/>
              <w:jc w:val="center"/>
              <w:rPr>
                <w:sz w:val="20"/>
                <w:szCs w:val="20"/>
              </w:rPr>
            </w:pPr>
            <w:r w:rsidRPr="00725D28">
              <w:rPr>
                <w:sz w:val="20"/>
                <w:szCs w:val="20"/>
              </w:rPr>
              <w:t>0,08294</w:t>
            </w:r>
          </w:p>
        </w:tc>
      </w:tr>
      <w:tr w:rsidR="00B3126A" w:rsidRPr="008F66EF" w:rsidTr="00D467CF">
        <w:trPr>
          <w:trHeight w:val="77"/>
        </w:trPr>
        <w:tc>
          <w:tcPr>
            <w:tcW w:w="1443" w:type="pct"/>
            <w:shd w:val="clear" w:color="auto" w:fill="auto"/>
            <w:noWrap/>
          </w:tcPr>
          <w:p w:rsidR="00B3126A" w:rsidRPr="00725D28" w:rsidRDefault="00B3126A" w:rsidP="003218DC">
            <w:pPr>
              <w:rPr>
                <w:sz w:val="20"/>
                <w:szCs w:val="20"/>
              </w:rPr>
            </w:pPr>
            <w:r w:rsidRPr="00725D28">
              <w:rPr>
                <w:sz w:val="20"/>
                <w:szCs w:val="20"/>
              </w:rPr>
              <w:t>CHARMEC LC605 DA</w:t>
            </w:r>
          </w:p>
        </w:tc>
        <w:tc>
          <w:tcPr>
            <w:tcW w:w="400" w:type="pct"/>
            <w:shd w:val="clear" w:color="auto" w:fill="auto"/>
            <w:noWrap/>
          </w:tcPr>
          <w:p w:rsidR="00B3126A" w:rsidRPr="00725D28" w:rsidRDefault="00B3126A" w:rsidP="003218DC">
            <w:pPr>
              <w:jc w:val="center"/>
              <w:rPr>
                <w:sz w:val="20"/>
                <w:szCs w:val="20"/>
              </w:rPr>
            </w:pPr>
            <w:r w:rsidRPr="00725D28">
              <w:rPr>
                <w:sz w:val="20"/>
                <w:szCs w:val="20"/>
              </w:rPr>
              <w:t>1</w:t>
            </w:r>
          </w:p>
        </w:tc>
        <w:tc>
          <w:tcPr>
            <w:tcW w:w="599" w:type="pct"/>
            <w:shd w:val="clear" w:color="auto" w:fill="auto"/>
            <w:noWrap/>
            <w:vAlign w:val="center"/>
          </w:tcPr>
          <w:p w:rsidR="00B3126A" w:rsidRPr="00725D28" w:rsidRDefault="00B3126A" w:rsidP="003218DC">
            <w:pPr>
              <w:kinsoku w:val="0"/>
              <w:overflowPunct w:val="0"/>
              <w:autoSpaceDE w:val="0"/>
              <w:autoSpaceDN w:val="0"/>
              <w:adjustRightInd w:val="0"/>
              <w:snapToGrid w:val="0"/>
              <w:jc w:val="center"/>
              <w:rPr>
                <w:sz w:val="20"/>
                <w:szCs w:val="20"/>
              </w:rPr>
            </w:pPr>
            <w:r w:rsidRPr="00725D28">
              <w:rPr>
                <w:sz w:val="20"/>
                <w:szCs w:val="20"/>
              </w:rPr>
              <w:t>8</w:t>
            </w:r>
          </w:p>
        </w:tc>
        <w:tc>
          <w:tcPr>
            <w:tcW w:w="598" w:type="pct"/>
            <w:gridSpan w:val="2"/>
            <w:shd w:val="clear" w:color="auto" w:fill="auto"/>
            <w:noWrap/>
            <w:vAlign w:val="center"/>
          </w:tcPr>
          <w:p w:rsidR="00B3126A" w:rsidRPr="00725D28" w:rsidRDefault="00B3126A" w:rsidP="003218DC">
            <w:pPr>
              <w:kinsoku w:val="0"/>
              <w:overflowPunct w:val="0"/>
              <w:autoSpaceDE w:val="0"/>
              <w:autoSpaceDN w:val="0"/>
              <w:adjustRightInd w:val="0"/>
              <w:snapToGrid w:val="0"/>
              <w:jc w:val="center"/>
              <w:rPr>
                <w:sz w:val="20"/>
                <w:szCs w:val="20"/>
              </w:rPr>
            </w:pPr>
            <w:r w:rsidRPr="00725D28">
              <w:rPr>
                <w:sz w:val="20"/>
                <w:szCs w:val="20"/>
              </w:rPr>
              <w:t>1,2</w:t>
            </w:r>
          </w:p>
        </w:tc>
        <w:tc>
          <w:tcPr>
            <w:tcW w:w="751" w:type="pct"/>
            <w:gridSpan w:val="3"/>
            <w:shd w:val="clear" w:color="auto" w:fill="auto"/>
            <w:vAlign w:val="center"/>
          </w:tcPr>
          <w:p w:rsidR="00B3126A" w:rsidRPr="00725D28" w:rsidRDefault="00B3126A" w:rsidP="003218DC">
            <w:pPr>
              <w:spacing w:line="252" w:lineRule="auto"/>
              <w:jc w:val="center"/>
              <w:rPr>
                <w:rFonts w:eastAsia="Calibri"/>
                <w:sz w:val="18"/>
                <w:szCs w:val="18"/>
                <w:lang w:eastAsia="en-US"/>
              </w:rPr>
            </w:pPr>
            <w:r w:rsidRPr="00725D28">
              <w:rPr>
                <w:rFonts w:eastAsia="Calibri"/>
                <w:sz w:val="18"/>
                <w:szCs w:val="18"/>
                <w:lang w:eastAsia="en-US"/>
              </w:rPr>
              <w:t>2400</w:t>
            </w:r>
          </w:p>
        </w:tc>
        <w:tc>
          <w:tcPr>
            <w:tcW w:w="536" w:type="pct"/>
            <w:shd w:val="clear" w:color="auto" w:fill="auto"/>
            <w:noWrap/>
            <w:vAlign w:val="center"/>
          </w:tcPr>
          <w:p w:rsidR="00B3126A" w:rsidRPr="00725D28" w:rsidRDefault="00B3126A" w:rsidP="003218DC">
            <w:pPr>
              <w:kinsoku w:val="0"/>
              <w:overflowPunct w:val="0"/>
              <w:autoSpaceDE w:val="0"/>
              <w:autoSpaceDN w:val="0"/>
              <w:adjustRightInd w:val="0"/>
              <w:snapToGrid w:val="0"/>
              <w:jc w:val="center"/>
              <w:rPr>
                <w:sz w:val="20"/>
                <w:szCs w:val="20"/>
              </w:rPr>
            </w:pPr>
            <w:r w:rsidRPr="00725D28">
              <w:rPr>
                <w:sz w:val="20"/>
                <w:szCs w:val="20"/>
              </w:rPr>
              <w:t>1000</w:t>
            </w:r>
          </w:p>
        </w:tc>
        <w:tc>
          <w:tcPr>
            <w:tcW w:w="673" w:type="pct"/>
            <w:shd w:val="clear" w:color="auto" w:fill="auto"/>
            <w:noWrap/>
            <w:vAlign w:val="bottom"/>
          </w:tcPr>
          <w:p w:rsidR="00B3126A" w:rsidRPr="00725D28" w:rsidRDefault="00B3126A" w:rsidP="003218DC">
            <w:pPr>
              <w:kinsoku w:val="0"/>
              <w:overflowPunct w:val="0"/>
              <w:autoSpaceDE w:val="0"/>
              <w:autoSpaceDN w:val="0"/>
              <w:adjustRightInd w:val="0"/>
              <w:snapToGrid w:val="0"/>
              <w:jc w:val="center"/>
              <w:rPr>
                <w:sz w:val="20"/>
                <w:szCs w:val="20"/>
              </w:rPr>
            </w:pPr>
            <w:r w:rsidRPr="00725D28">
              <w:rPr>
                <w:sz w:val="20"/>
                <w:szCs w:val="20"/>
              </w:rPr>
              <w:t>0,02304</w:t>
            </w:r>
          </w:p>
        </w:tc>
      </w:tr>
      <w:tr w:rsidR="00B3126A" w:rsidRPr="008F66EF" w:rsidTr="00D467CF">
        <w:trPr>
          <w:trHeight w:val="77"/>
        </w:trPr>
        <w:tc>
          <w:tcPr>
            <w:tcW w:w="1443" w:type="pct"/>
            <w:shd w:val="clear" w:color="auto" w:fill="auto"/>
            <w:noWrap/>
          </w:tcPr>
          <w:p w:rsidR="00B3126A" w:rsidRPr="00725D28" w:rsidRDefault="00B3126A" w:rsidP="003218DC">
            <w:pPr>
              <w:rPr>
                <w:sz w:val="20"/>
                <w:szCs w:val="20"/>
              </w:rPr>
            </w:pPr>
            <w:r w:rsidRPr="00725D28">
              <w:rPr>
                <w:sz w:val="20"/>
                <w:szCs w:val="20"/>
              </w:rPr>
              <w:t>АП-30М</w:t>
            </w:r>
          </w:p>
        </w:tc>
        <w:tc>
          <w:tcPr>
            <w:tcW w:w="400" w:type="pct"/>
            <w:shd w:val="clear" w:color="auto" w:fill="auto"/>
            <w:noWrap/>
          </w:tcPr>
          <w:p w:rsidR="00B3126A" w:rsidRPr="00725D28" w:rsidRDefault="00B3126A" w:rsidP="003218DC">
            <w:pPr>
              <w:jc w:val="center"/>
              <w:rPr>
                <w:sz w:val="20"/>
                <w:szCs w:val="20"/>
              </w:rPr>
            </w:pPr>
            <w:r w:rsidRPr="00725D28">
              <w:rPr>
                <w:sz w:val="20"/>
                <w:szCs w:val="20"/>
              </w:rPr>
              <w:t>1</w:t>
            </w:r>
          </w:p>
        </w:tc>
        <w:tc>
          <w:tcPr>
            <w:tcW w:w="599" w:type="pct"/>
            <w:shd w:val="clear" w:color="auto" w:fill="auto"/>
            <w:noWrap/>
            <w:vAlign w:val="center"/>
          </w:tcPr>
          <w:p w:rsidR="00B3126A" w:rsidRPr="00725D28" w:rsidRDefault="00B3126A" w:rsidP="003218DC">
            <w:pPr>
              <w:kinsoku w:val="0"/>
              <w:overflowPunct w:val="0"/>
              <w:autoSpaceDE w:val="0"/>
              <w:autoSpaceDN w:val="0"/>
              <w:adjustRightInd w:val="0"/>
              <w:snapToGrid w:val="0"/>
              <w:jc w:val="center"/>
              <w:rPr>
                <w:sz w:val="20"/>
                <w:szCs w:val="20"/>
              </w:rPr>
            </w:pPr>
            <w:r w:rsidRPr="00725D28">
              <w:rPr>
                <w:sz w:val="20"/>
                <w:szCs w:val="20"/>
              </w:rPr>
              <w:t>8</w:t>
            </w:r>
          </w:p>
        </w:tc>
        <w:tc>
          <w:tcPr>
            <w:tcW w:w="598" w:type="pct"/>
            <w:gridSpan w:val="2"/>
            <w:shd w:val="clear" w:color="auto" w:fill="auto"/>
            <w:noWrap/>
            <w:vAlign w:val="center"/>
          </w:tcPr>
          <w:p w:rsidR="00B3126A" w:rsidRPr="00725D28" w:rsidRDefault="00B3126A" w:rsidP="003218DC">
            <w:pPr>
              <w:kinsoku w:val="0"/>
              <w:overflowPunct w:val="0"/>
              <w:autoSpaceDE w:val="0"/>
              <w:autoSpaceDN w:val="0"/>
              <w:adjustRightInd w:val="0"/>
              <w:snapToGrid w:val="0"/>
              <w:jc w:val="center"/>
              <w:rPr>
                <w:sz w:val="20"/>
                <w:szCs w:val="20"/>
              </w:rPr>
            </w:pPr>
            <w:r w:rsidRPr="00725D28">
              <w:rPr>
                <w:sz w:val="20"/>
                <w:szCs w:val="20"/>
              </w:rPr>
              <w:t>0,76</w:t>
            </w:r>
          </w:p>
        </w:tc>
        <w:tc>
          <w:tcPr>
            <w:tcW w:w="751" w:type="pct"/>
            <w:gridSpan w:val="3"/>
            <w:shd w:val="clear" w:color="auto" w:fill="auto"/>
            <w:vAlign w:val="center"/>
          </w:tcPr>
          <w:p w:rsidR="00B3126A" w:rsidRPr="00725D28" w:rsidRDefault="00B3126A" w:rsidP="003218DC">
            <w:pPr>
              <w:spacing w:line="252" w:lineRule="auto"/>
              <w:jc w:val="center"/>
              <w:rPr>
                <w:rFonts w:eastAsia="Calibri"/>
                <w:sz w:val="18"/>
                <w:szCs w:val="18"/>
                <w:lang w:eastAsia="en-US"/>
              </w:rPr>
            </w:pPr>
            <w:r w:rsidRPr="00725D28">
              <w:rPr>
                <w:rFonts w:eastAsia="Calibri"/>
                <w:sz w:val="18"/>
                <w:szCs w:val="18"/>
                <w:lang w:eastAsia="en-US"/>
              </w:rPr>
              <w:t>2750</w:t>
            </w:r>
          </w:p>
        </w:tc>
        <w:tc>
          <w:tcPr>
            <w:tcW w:w="536" w:type="pct"/>
            <w:shd w:val="clear" w:color="auto" w:fill="auto"/>
            <w:noWrap/>
            <w:vAlign w:val="center"/>
          </w:tcPr>
          <w:p w:rsidR="00B3126A" w:rsidRPr="00725D28" w:rsidRDefault="00B3126A" w:rsidP="003218DC">
            <w:pPr>
              <w:kinsoku w:val="0"/>
              <w:overflowPunct w:val="0"/>
              <w:autoSpaceDE w:val="0"/>
              <w:autoSpaceDN w:val="0"/>
              <w:adjustRightInd w:val="0"/>
              <w:snapToGrid w:val="0"/>
              <w:jc w:val="center"/>
              <w:rPr>
                <w:sz w:val="20"/>
                <w:szCs w:val="20"/>
              </w:rPr>
            </w:pPr>
            <w:r w:rsidRPr="00725D28">
              <w:rPr>
                <w:sz w:val="20"/>
                <w:szCs w:val="20"/>
              </w:rPr>
              <w:t>1000</w:t>
            </w:r>
          </w:p>
        </w:tc>
        <w:tc>
          <w:tcPr>
            <w:tcW w:w="673" w:type="pct"/>
            <w:shd w:val="clear" w:color="auto" w:fill="auto"/>
            <w:noWrap/>
            <w:vAlign w:val="bottom"/>
          </w:tcPr>
          <w:p w:rsidR="00B3126A" w:rsidRPr="00725D28" w:rsidRDefault="00B3126A" w:rsidP="003218DC">
            <w:pPr>
              <w:kinsoku w:val="0"/>
              <w:overflowPunct w:val="0"/>
              <w:autoSpaceDE w:val="0"/>
              <w:autoSpaceDN w:val="0"/>
              <w:adjustRightInd w:val="0"/>
              <w:snapToGrid w:val="0"/>
              <w:jc w:val="center"/>
              <w:rPr>
                <w:sz w:val="20"/>
                <w:szCs w:val="20"/>
              </w:rPr>
            </w:pPr>
            <w:r w:rsidRPr="00725D28">
              <w:rPr>
                <w:sz w:val="20"/>
                <w:szCs w:val="20"/>
              </w:rPr>
              <w:t>0,01672</w:t>
            </w:r>
          </w:p>
        </w:tc>
      </w:tr>
      <w:tr w:rsidR="00B3126A" w:rsidRPr="008F66EF" w:rsidTr="00D467CF">
        <w:trPr>
          <w:trHeight w:val="77"/>
        </w:trPr>
        <w:tc>
          <w:tcPr>
            <w:tcW w:w="1443" w:type="pct"/>
            <w:shd w:val="clear" w:color="auto" w:fill="auto"/>
            <w:noWrap/>
          </w:tcPr>
          <w:p w:rsidR="00B3126A" w:rsidRPr="00725D28" w:rsidRDefault="00B3126A" w:rsidP="003218DC">
            <w:pPr>
              <w:rPr>
                <w:sz w:val="20"/>
                <w:szCs w:val="20"/>
              </w:rPr>
            </w:pPr>
            <w:r w:rsidRPr="00725D28">
              <w:rPr>
                <w:sz w:val="20"/>
                <w:szCs w:val="20"/>
              </w:rPr>
              <w:t xml:space="preserve">Автоцистерна АЦ-5,0- </w:t>
            </w:r>
          </w:p>
        </w:tc>
        <w:tc>
          <w:tcPr>
            <w:tcW w:w="400" w:type="pct"/>
            <w:shd w:val="clear" w:color="auto" w:fill="auto"/>
            <w:noWrap/>
          </w:tcPr>
          <w:p w:rsidR="00B3126A" w:rsidRPr="00725D28" w:rsidRDefault="00B3126A" w:rsidP="003218DC">
            <w:pPr>
              <w:jc w:val="center"/>
              <w:rPr>
                <w:sz w:val="20"/>
                <w:szCs w:val="20"/>
              </w:rPr>
            </w:pPr>
            <w:r w:rsidRPr="00725D28">
              <w:rPr>
                <w:sz w:val="20"/>
                <w:szCs w:val="20"/>
              </w:rPr>
              <w:t>1</w:t>
            </w:r>
          </w:p>
        </w:tc>
        <w:tc>
          <w:tcPr>
            <w:tcW w:w="599" w:type="pct"/>
            <w:shd w:val="clear" w:color="auto" w:fill="auto"/>
            <w:noWrap/>
            <w:vAlign w:val="center"/>
          </w:tcPr>
          <w:p w:rsidR="00B3126A" w:rsidRPr="00725D28" w:rsidRDefault="00B3126A" w:rsidP="003218DC">
            <w:pPr>
              <w:kinsoku w:val="0"/>
              <w:overflowPunct w:val="0"/>
              <w:autoSpaceDE w:val="0"/>
              <w:autoSpaceDN w:val="0"/>
              <w:adjustRightInd w:val="0"/>
              <w:snapToGrid w:val="0"/>
              <w:jc w:val="center"/>
              <w:rPr>
                <w:sz w:val="20"/>
                <w:szCs w:val="20"/>
              </w:rPr>
            </w:pPr>
            <w:r w:rsidRPr="00725D28">
              <w:rPr>
                <w:sz w:val="20"/>
                <w:szCs w:val="20"/>
              </w:rPr>
              <w:t>8</w:t>
            </w:r>
          </w:p>
        </w:tc>
        <w:tc>
          <w:tcPr>
            <w:tcW w:w="598" w:type="pct"/>
            <w:gridSpan w:val="2"/>
            <w:shd w:val="clear" w:color="auto" w:fill="auto"/>
            <w:noWrap/>
            <w:vAlign w:val="center"/>
          </w:tcPr>
          <w:p w:rsidR="00B3126A" w:rsidRPr="00725D28" w:rsidRDefault="00B3126A" w:rsidP="003218DC">
            <w:pPr>
              <w:kinsoku w:val="0"/>
              <w:overflowPunct w:val="0"/>
              <w:autoSpaceDE w:val="0"/>
              <w:autoSpaceDN w:val="0"/>
              <w:adjustRightInd w:val="0"/>
              <w:snapToGrid w:val="0"/>
              <w:jc w:val="center"/>
              <w:rPr>
                <w:sz w:val="20"/>
                <w:szCs w:val="20"/>
              </w:rPr>
            </w:pPr>
            <w:r w:rsidRPr="00725D28">
              <w:rPr>
                <w:sz w:val="20"/>
                <w:szCs w:val="20"/>
              </w:rPr>
              <w:t>1,2</w:t>
            </w:r>
          </w:p>
        </w:tc>
        <w:tc>
          <w:tcPr>
            <w:tcW w:w="751" w:type="pct"/>
            <w:gridSpan w:val="3"/>
            <w:shd w:val="clear" w:color="auto" w:fill="auto"/>
            <w:vAlign w:val="center"/>
          </w:tcPr>
          <w:p w:rsidR="00B3126A" w:rsidRPr="00725D28" w:rsidRDefault="00B3126A" w:rsidP="003218DC">
            <w:pPr>
              <w:spacing w:line="252" w:lineRule="auto"/>
              <w:jc w:val="center"/>
              <w:rPr>
                <w:rFonts w:eastAsia="Calibri"/>
                <w:sz w:val="18"/>
                <w:szCs w:val="18"/>
                <w:lang w:eastAsia="en-US"/>
              </w:rPr>
            </w:pPr>
            <w:r w:rsidRPr="00725D28">
              <w:rPr>
                <w:rFonts w:eastAsia="Calibri"/>
                <w:sz w:val="18"/>
                <w:szCs w:val="18"/>
                <w:lang w:eastAsia="en-US"/>
              </w:rPr>
              <w:t>1440</w:t>
            </w:r>
          </w:p>
        </w:tc>
        <w:tc>
          <w:tcPr>
            <w:tcW w:w="536" w:type="pct"/>
            <w:shd w:val="clear" w:color="auto" w:fill="auto"/>
            <w:noWrap/>
            <w:vAlign w:val="center"/>
          </w:tcPr>
          <w:p w:rsidR="00B3126A" w:rsidRPr="00725D28" w:rsidRDefault="00B3126A" w:rsidP="003218DC">
            <w:pPr>
              <w:kinsoku w:val="0"/>
              <w:overflowPunct w:val="0"/>
              <w:autoSpaceDE w:val="0"/>
              <w:autoSpaceDN w:val="0"/>
              <w:adjustRightInd w:val="0"/>
              <w:snapToGrid w:val="0"/>
              <w:jc w:val="center"/>
              <w:rPr>
                <w:sz w:val="20"/>
                <w:szCs w:val="20"/>
              </w:rPr>
            </w:pPr>
            <w:r w:rsidRPr="00725D28">
              <w:rPr>
                <w:sz w:val="20"/>
                <w:szCs w:val="20"/>
              </w:rPr>
              <w:t>1000</w:t>
            </w:r>
          </w:p>
        </w:tc>
        <w:tc>
          <w:tcPr>
            <w:tcW w:w="673" w:type="pct"/>
            <w:shd w:val="clear" w:color="auto" w:fill="auto"/>
            <w:noWrap/>
            <w:vAlign w:val="bottom"/>
          </w:tcPr>
          <w:p w:rsidR="00B3126A" w:rsidRPr="00725D28" w:rsidRDefault="00B3126A" w:rsidP="003218DC">
            <w:pPr>
              <w:kinsoku w:val="0"/>
              <w:overflowPunct w:val="0"/>
              <w:autoSpaceDE w:val="0"/>
              <w:autoSpaceDN w:val="0"/>
              <w:adjustRightInd w:val="0"/>
              <w:snapToGrid w:val="0"/>
              <w:jc w:val="center"/>
              <w:rPr>
                <w:sz w:val="20"/>
                <w:szCs w:val="20"/>
              </w:rPr>
            </w:pPr>
            <w:r w:rsidRPr="00725D28">
              <w:rPr>
                <w:sz w:val="20"/>
                <w:szCs w:val="20"/>
              </w:rPr>
              <w:t>0,01382</w:t>
            </w:r>
          </w:p>
        </w:tc>
      </w:tr>
      <w:tr w:rsidR="00B3126A" w:rsidRPr="008F66EF" w:rsidTr="00D467CF">
        <w:trPr>
          <w:trHeight w:val="77"/>
        </w:trPr>
        <w:tc>
          <w:tcPr>
            <w:tcW w:w="1443" w:type="pct"/>
            <w:shd w:val="clear" w:color="auto" w:fill="auto"/>
            <w:noWrap/>
          </w:tcPr>
          <w:p w:rsidR="00B3126A" w:rsidRPr="00725D28" w:rsidRDefault="00B3126A" w:rsidP="003218DC">
            <w:pPr>
              <w:rPr>
                <w:sz w:val="20"/>
                <w:szCs w:val="20"/>
              </w:rPr>
            </w:pPr>
            <w:r w:rsidRPr="00725D28">
              <w:rPr>
                <w:sz w:val="20"/>
                <w:szCs w:val="20"/>
              </w:rPr>
              <w:t>Экскаватор WB93R</w:t>
            </w:r>
          </w:p>
        </w:tc>
        <w:tc>
          <w:tcPr>
            <w:tcW w:w="400" w:type="pct"/>
            <w:shd w:val="clear" w:color="auto" w:fill="auto"/>
            <w:noWrap/>
          </w:tcPr>
          <w:p w:rsidR="00B3126A" w:rsidRPr="00725D28" w:rsidRDefault="00B3126A" w:rsidP="003218DC">
            <w:pPr>
              <w:jc w:val="center"/>
              <w:rPr>
                <w:sz w:val="20"/>
                <w:szCs w:val="20"/>
              </w:rPr>
            </w:pPr>
            <w:r w:rsidRPr="00725D28">
              <w:rPr>
                <w:sz w:val="20"/>
                <w:szCs w:val="20"/>
              </w:rPr>
              <w:t>1</w:t>
            </w:r>
          </w:p>
        </w:tc>
        <w:tc>
          <w:tcPr>
            <w:tcW w:w="599" w:type="pct"/>
            <w:shd w:val="clear" w:color="auto" w:fill="auto"/>
            <w:noWrap/>
            <w:vAlign w:val="center"/>
          </w:tcPr>
          <w:p w:rsidR="00B3126A" w:rsidRPr="00725D28" w:rsidRDefault="00B3126A" w:rsidP="003218DC">
            <w:pPr>
              <w:kinsoku w:val="0"/>
              <w:overflowPunct w:val="0"/>
              <w:autoSpaceDE w:val="0"/>
              <w:autoSpaceDN w:val="0"/>
              <w:adjustRightInd w:val="0"/>
              <w:snapToGrid w:val="0"/>
              <w:jc w:val="center"/>
              <w:rPr>
                <w:sz w:val="20"/>
                <w:szCs w:val="20"/>
              </w:rPr>
            </w:pPr>
            <w:r w:rsidRPr="00725D28">
              <w:rPr>
                <w:sz w:val="20"/>
                <w:szCs w:val="20"/>
              </w:rPr>
              <w:t>8</w:t>
            </w:r>
          </w:p>
        </w:tc>
        <w:tc>
          <w:tcPr>
            <w:tcW w:w="598" w:type="pct"/>
            <w:gridSpan w:val="2"/>
            <w:shd w:val="clear" w:color="auto" w:fill="auto"/>
            <w:noWrap/>
            <w:vAlign w:val="center"/>
          </w:tcPr>
          <w:p w:rsidR="00B3126A" w:rsidRPr="00725D28" w:rsidRDefault="00B3126A" w:rsidP="003218DC">
            <w:pPr>
              <w:kinsoku w:val="0"/>
              <w:overflowPunct w:val="0"/>
              <w:autoSpaceDE w:val="0"/>
              <w:autoSpaceDN w:val="0"/>
              <w:adjustRightInd w:val="0"/>
              <w:snapToGrid w:val="0"/>
              <w:jc w:val="center"/>
              <w:rPr>
                <w:sz w:val="20"/>
                <w:szCs w:val="20"/>
              </w:rPr>
            </w:pPr>
            <w:r w:rsidRPr="00725D28">
              <w:rPr>
                <w:sz w:val="20"/>
                <w:szCs w:val="20"/>
              </w:rPr>
              <w:t>0,76</w:t>
            </w:r>
          </w:p>
        </w:tc>
        <w:tc>
          <w:tcPr>
            <w:tcW w:w="751" w:type="pct"/>
            <w:gridSpan w:val="3"/>
            <w:shd w:val="clear" w:color="auto" w:fill="auto"/>
            <w:vAlign w:val="center"/>
          </w:tcPr>
          <w:p w:rsidR="00B3126A" w:rsidRPr="00725D28" w:rsidRDefault="00B3126A" w:rsidP="003218DC">
            <w:pPr>
              <w:spacing w:line="252" w:lineRule="auto"/>
              <w:jc w:val="center"/>
              <w:rPr>
                <w:rFonts w:eastAsia="Calibri"/>
                <w:sz w:val="18"/>
                <w:szCs w:val="18"/>
                <w:lang w:eastAsia="en-US"/>
              </w:rPr>
            </w:pPr>
            <w:r w:rsidRPr="00725D28">
              <w:rPr>
                <w:rFonts w:eastAsia="Calibri"/>
                <w:sz w:val="18"/>
                <w:szCs w:val="18"/>
                <w:lang w:eastAsia="en-US"/>
              </w:rPr>
              <w:t>1440</w:t>
            </w:r>
          </w:p>
        </w:tc>
        <w:tc>
          <w:tcPr>
            <w:tcW w:w="536" w:type="pct"/>
            <w:shd w:val="clear" w:color="auto" w:fill="auto"/>
            <w:noWrap/>
            <w:vAlign w:val="center"/>
          </w:tcPr>
          <w:p w:rsidR="00B3126A" w:rsidRPr="00725D28" w:rsidRDefault="00B3126A" w:rsidP="003218DC">
            <w:pPr>
              <w:kinsoku w:val="0"/>
              <w:overflowPunct w:val="0"/>
              <w:autoSpaceDE w:val="0"/>
              <w:autoSpaceDN w:val="0"/>
              <w:adjustRightInd w:val="0"/>
              <w:snapToGrid w:val="0"/>
              <w:jc w:val="center"/>
              <w:rPr>
                <w:sz w:val="20"/>
                <w:szCs w:val="20"/>
              </w:rPr>
            </w:pPr>
            <w:r w:rsidRPr="00725D28">
              <w:rPr>
                <w:sz w:val="20"/>
                <w:szCs w:val="20"/>
              </w:rPr>
              <w:t>1000</w:t>
            </w:r>
          </w:p>
        </w:tc>
        <w:tc>
          <w:tcPr>
            <w:tcW w:w="673" w:type="pct"/>
            <w:shd w:val="clear" w:color="auto" w:fill="auto"/>
            <w:noWrap/>
            <w:vAlign w:val="bottom"/>
          </w:tcPr>
          <w:p w:rsidR="00B3126A" w:rsidRPr="00725D28" w:rsidRDefault="00B3126A" w:rsidP="003218DC">
            <w:pPr>
              <w:kinsoku w:val="0"/>
              <w:overflowPunct w:val="0"/>
              <w:autoSpaceDE w:val="0"/>
              <w:autoSpaceDN w:val="0"/>
              <w:adjustRightInd w:val="0"/>
              <w:snapToGrid w:val="0"/>
              <w:jc w:val="center"/>
              <w:rPr>
                <w:sz w:val="20"/>
                <w:szCs w:val="20"/>
              </w:rPr>
            </w:pPr>
            <w:r w:rsidRPr="00725D28">
              <w:rPr>
                <w:sz w:val="20"/>
                <w:szCs w:val="20"/>
              </w:rPr>
              <w:t>0,00876</w:t>
            </w:r>
          </w:p>
        </w:tc>
      </w:tr>
      <w:tr w:rsidR="00B3126A" w:rsidRPr="008F66EF" w:rsidTr="00D467CF">
        <w:trPr>
          <w:trHeight w:val="20"/>
        </w:trPr>
        <w:tc>
          <w:tcPr>
            <w:tcW w:w="1443" w:type="pct"/>
            <w:shd w:val="clear" w:color="auto" w:fill="auto"/>
            <w:noWrap/>
            <w:vAlign w:val="center"/>
            <w:hideMark/>
          </w:tcPr>
          <w:p w:rsidR="00B3126A" w:rsidRPr="00725D28" w:rsidRDefault="00B3126A" w:rsidP="003218DC">
            <w:pPr>
              <w:rPr>
                <w:b/>
                <w:bCs/>
                <w:sz w:val="20"/>
                <w:szCs w:val="20"/>
              </w:rPr>
            </w:pPr>
            <w:r w:rsidRPr="00725D28">
              <w:rPr>
                <w:b/>
                <w:bCs/>
                <w:sz w:val="20"/>
                <w:szCs w:val="20"/>
              </w:rPr>
              <w:lastRenderedPageBreak/>
              <w:t>Итого:</w:t>
            </w:r>
          </w:p>
        </w:tc>
        <w:tc>
          <w:tcPr>
            <w:tcW w:w="400" w:type="pct"/>
            <w:shd w:val="clear" w:color="auto" w:fill="auto"/>
            <w:noWrap/>
            <w:vAlign w:val="center"/>
            <w:hideMark/>
          </w:tcPr>
          <w:p w:rsidR="00B3126A" w:rsidRPr="00725D28" w:rsidRDefault="00B3126A" w:rsidP="003218DC">
            <w:pPr>
              <w:jc w:val="center"/>
              <w:rPr>
                <w:b/>
                <w:bCs/>
                <w:sz w:val="20"/>
                <w:szCs w:val="20"/>
              </w:rPr>
            </w:pPr>
            <w:r w:rsidRPr="00725D28">
              <w:rPr>
                <w:b/>
                <w:bCs/>
                <w:sz w:val="20"/>
                <w:szCs w:val="20"/>
              </w:rPr>
              <w:t>36</w:t>
            </w:r>
          </w:p>
        </w:tc>
        <w:tc>
          <w:tcPr>
            <w:tcW w:w="2483" w:type="pct"/>
            <w:gridSpan w:val="7"/>
            <w:shd w:val="clear" w:color="auto" w:fill="auto"/>
            <w:noWrap/>
            <w:vAlign w:val="center"/>
          </w:tcPr>
          <w:p w:rsidR="00B3126A" w:rsidRPr="00725D28" w:rsidRDefault="00B3126A" w:rsidP="003218DC">
            <w:pPr>
              <w:jc w:val="center"/>
              <w:rPr>
                <w:b/>
                <w:bCs/>
                <w:sz w:val="20"/>
                <w:szCs w:val="20"/>
              </w:rPr>
            </w:pPr>
          </w:p>
        </w:tc>
        <w:tc>
          <w:tcPr>
            <w:tcW w:w="673" w:type="pct"/>
            <w:shd w:val="clear" w:color="auto" w:fill="auto"/>
            <w:noWrap/>
            <w:vAlign w:val="center"/>
          </w:tcPr>
          <w:p w:rsidR="00B3126A" w:rsidRPr="00725D28" w:rsidRDefault="00B3126A" w:rsidP="003218DC">
            <w:pPr>
              <w:jc w:val="center"/>
              <w:rPr>
                <w:b/>
                <w:bCs/>
                <w:sz w:val="20"/>
                <w:szCs w:val="20"/>
              </w:rPr>
            </w:pPr>
            <w:r w:rsidRPr="00725D28">
              <w:rPr>
                <w:b/>
                <w:bCs/>
                <w:sz w:val="20"/>
                <w:szCs w:val="20"/>
              </w:rPr>
              <w:t>0,86464</w:t>
            </w:r>
          </w:p>
        </w:tc>
      </w:tr>
      <w:tr w:rsidR="00725D28" w:rsidRPr="00725D28" w:rsidTr="00D467CF">
        <w:trPr>
          <w:trHeight w:val="20"/>
        </w:trPr>
        <w:tc>
          <w:tcPr>
            <w:tcW w:w="1443" w:type="pct"/>
            <w:shd w:val="clear" w:color="auto" w:fill="auto"/>
            <w:noWrap/>
            <w:vAlign w:val="center"/>
          </w:tcPr>
          <w:p w:rsidR="00B3126A" w:rsidRPr="00725D28" w:rsidRDefault="00B3126A" w:rsidP="003218DC">
            <w:pPr>
              <w:rPr>
                <w:b/>
                <w:bCs/>
                <w:sz w:val="20"/>
                <w:szCs w:val="20"/>
              </w:rPr>
            </w:pPr>
            <w:r w:rsidRPr="00725D28">
              <w:rPr>
                <w:b/>
                <w:bCs/>
                <w:sz w:val="20"/>
                <w:szCs w:val="20"/>
              </w:rPr>
              <w:t>Всего:</w:t>
            </w:r>
          </w:p>
        </w:tc>
        <w:tc>
          <w:tcPr>
            <w:tcW w:w="400" w:type="pct"/>
            <w:shd w:val="clear" w:color="auto" w:fill="auto"/>
            <w:noWrap/>
            <w:vAlign w:val="center"/>
          </w:tcPr>
          <w:p w:rsidR="00B3126A" w:rsidRPr="00725D28" w:rsidRDefault="00B3126A" w:rsidP="003218DC">
            <w:pPr>
              <w:jc w:val="center"/>
              <w:rPr>
                <w:b/>
                <w:bCs/>
                <w:sz w:val="20"/>
                <w:szCs w:val="20"/>
              </w:rPr>
            </w:pPr>
          </w:p>
        </w:tc>
        <w:tc>
          <w:tcPr>
            <w:tcW w:w="2483" w:type="pct"/>
            <w:gridSpan w:val="7"/>
            <w:shd w:val="clear" w:color="auto" w:fill="auto"/>
            <w:noWrap/>
            <w:vAlign w:val="center"/>
          </w:tcPr>
          <w:p w:rsidR="00B3126A" w:rsidRPr="00725D28" w:rsidRDefault="00B3126A" w:rsidP="003218DC">
            <w:pPr>
              <w:jc w:val="center"/>
              <w:rPr>
                <w:b/>
                <w:bCs/>
                <w:sz w:val="20"/>
                <w:szCs w:val="20"/>
              </w:rPr>
            </w:pPr>
          </w:p>
        </w:tc>
        <w:tc>
          <w:tcPr>
            <w:tcW w:w="673" w:type="pct"/>
            <w:shd w:val="clear" w:color="auto" w:fill="auto"/>
            <w:noWrap/>
            <w:vAlign w:val="center"/>
          </w:tcPr>
          <w:p w:rsidR="00B3126A" w:rsidRPr="00725D28" w:rsidRDefault="00725D28" w:rsidP="003218DC">
            <w:pPr>
              <w:jc w:val="center"/>
              <w:rPr>
                <w:b/>
                <w:bCs/>
                <w:sz w:val="20"/>
                <w:szCs w:val="20"/>
              </w:rPr>
            </w:pPr>
            <w:r w:rsidRPr="00725D28">
              <w:rPr>
                <w:b/>
                <w:bCs/>
                <w:sz w:val="20"/>
                <w:szCs w:val="20"/>
              </w:rPr>
              <w:t>3,34337</w:t>
            </w:r>
          </w:p>
        </w:tc>
      </w:tr>
    </w:tbl>
    <w:p w:rsidR="00CC4591" w:rsidRPr="008F66EF" w:rsidRDefault="00CC4591" w:rsidP="00CC4591">
      <w:pPr>
        <w:kinsoku w:val="0"/>
        <w:overflowPunct w:val="0"/>
        <w:autoSpaceDE w:val="0"/>
        <w:autoSpaceDN w:val="0"/>
        <w:adjustRightInd w:val="0"/>
        <w:snapToGrid w:val="0"/>
        <w:ind w:firstLine="709"/>
        <w:jc w:val="both"/>
        <w:rPr>
          <w:rFonts w:eastAsia="Calibri"/>
          <w:b/>
          <w:color w:val="FF0000"/>
          <w:sz w:val="28"/>
          <w:szCs w:val="28"/>
        </w:rPr>
      </w:pPr>
    </w:p>
    <w:p w:rsidR="00B3126A" w:rsidRPr="0046761B" w:rsidRDefault="00B3126A" w:rsidP="00B3126A">
      <w:pPr>
        <w:widowControl w:val="0"/>
        <w:kinsoku w:val="0"/>
        <w:overflowPunct w:val="0"/>
        <w:autoSpaceDE w:val="0"/>
        <w:autoSpaceDN w:val="0"/>
        <w:adjustRightInd w:val="0"/>
        <w:snapToGrid w:val="0"/>
        <w:ind w:firstLine="708"/>
        <w:jc w:val="both"/>
        <w:rPr>
          <w:b/>
          <w:bCs/>
          <w:sz w:val="28"/>
          <w:szCs w:val="28"/>
        </w:rPr>
      </w:pPr>
      <w:r w:rsidRPr="0046761B">
        <w:rPr>
          <w:b/>
          <w:bCs/>
          <w:sz w:val="28"/>
          <w:szCs w:val="28"/>
        </w:rPr>
        <w:t>Шлам карбидный</w:t>
      </w:r>
    </w:p>
    <w:p w:rsidR="00B3126A" w:rsidRPr="0046761B" w:rsidRDefault="00B3126A" w:rsidP="00B3126A">
      <w:pPr>
        <w:widowControl w:val="0"/>
        <w:autoSpaceDE w:val="0"/>
        <w:autoSpaceDN w:val="0"/>
        <w:adjustRightInd w:val="0"/>
        <w:ind w:firstLine="709"/>
        <w:jc w:val="both"/>
        <w:rPr>
          <w:bCs/>
          <w:sz w:val="22"/>
          <w:szCs w:val="22"/>
        </w:rPr>
      </w:pPr>
      <w:r w:rsidRPr="0046761B">
        <w:rPr>
          <w:bCs/>
          <w:sz w:val="28"/>
          <w:szCs w:val="28"/>
        </w:rPr>
        <w:t>Расчет объема образования карбидного шлама выполнен в соответствии с «Методическими рекомендациями по оценке объемов образования отходов производства и потребления», Москва 2003 г.</w:t>
      </w:r>
    </w:p>
    <w:p w:rsidR="00B3126A" w:rsidRPr="0046761B" w:rsidRDefault="00B3126A" w:rsidP="00B3126A">
      <w:pPr>
        <w:widowControl w:val="0"/>
        <w:ind w:firstLine="708"/>
        <w:jc w:val="both"/>
        <w:rPr>
          <w:snapToGrid w:val="0"/>
          <w:sz w:val="28"/>
          <w:szCs w:val="28"/>
        </w:rPr>
      </w:pPr>
      <w:r w:rsidRPr="0046761B">
        <w:rPr>
          <w:snapToGrid w:val="0"/>
          <w:sz w:val="28"/>
          <w:szCs w:val="28"/>
        </w:rPr>
        <w:t xml:space="preserve">Объем образования карбидного шлама рассчитывается по формуле: </w:t>
      </w:r>
    </w:p>
    <w:p w:rsidR="00B3126A" w:rsidRPr="0046761B" w:rsidRDefault="00B3126A" w:rsidP="00B3126A">
      <w:pPr>
        <w:widowControl w:val="0"/>
        <w:jc w:val="center"/>
        <w:rPr>
          <w:snapToGrid w:val="0"/>
          <w:sz w:val="28"/>
          <w:szCs w:val="28"/>
        </w:rPr>
      </w:pPr>
      <w:r w:rsidRPr="0046761B">
        <w:rPr>
          <w:snapToGrid w:val="0"/>
          <w:sz w:val="28"/>
          <w:szCs w:val="28"/>
        </w:rPr>
        <w:t>М</w:t>
      </w:r>
      <w:r w:rsidRPr="0046761B">
        <w:rPr>
          <w:snapToGrid w:val="0"/>
          <w:sz w:val="28"/>
          <w:szCs w:val="28"/>
          <w:vertAlign w:val="subscript"/>
        </w:rPr>
        <w:t>кш</w:t>
      </w:r>
      <w:r w:rsidRPr="0046761B">
        <w:rPr>
          <w:snapToGrid w:val="0"/>
          <w:sz w:val="28"/>
          <w:szCs w:val="28"/>
        </w:rPr>
        <w:t>=1,156×М</w:t>
      </w:r>
      <w:r w:rsidRPr="0046761B">
        <w:rPr>
          <w:snapToGrid w:val="0"/>
          <w:sz w:val="28"/>
          <w:szCs w:val="28"/>
          <w:vertAlign w:val="subscript"/>
        </w:rPr>
        <w:t>к</w:t>
      </w:r>
      <w:r w:rsidRPr="0046761B">
        <w:rPr>
          <w:snapToGrid w:val="0"/>
          <w:sz w:val="28"/>
          <w:szCs w:val="28"/>
        </w:rPr>
        <w:t>×10</w:t>
      </w:r>
      <w:r w:rsidRPr="0046761B">
        <w:rPr>
          <w:snapToGrid w:val="0"/>
          <w:sz w:val="28"/>
          <w:szCs w:val="28"/>
          <w:vertAlign w:val="superscript"/>
        </w:rPr>
        <w:t>2</w:t>
      </w:r>
      <w:r w:rsidRPr="0046761B">
        <w:rPr>
          <w:snapToGrid w:val="0"/>
          <w:sz w:val="28"/>
          <w:szCs w:val="28"/>
        </w:rPr>
        <w:t>/(100-W</w:t>
      </w:r>
      <w:proofErr w:type="gramStart"/>
      <w:r w:rsidRPr="0046761B">
        <w:rPr>
          <w:snapToGrid w:val="0"/>
          <w:sz w:val="28"/>
          <w:szCs w:val="28"/>
          <w:vertAlign w:val="subscript"/>
        </w:rPr>
        <w:t>кш</w:t>
      </w:r>
      <w:r w:rsidRPr="0046761B">
        <w:rPr>
          <w:snapToGrid w:val="0"/>
          <w:sz w:val="28"/>
          <w:szCs w:val="28"/>
        </w:rPr>
        <w:t>)×</w:t>
      </w:r>
      <w:proofErr w:type="gramEnd"/>
      <w:r w:rsidRPr="0046761B">
        <w:rPr>
          <w:sz w:val="28"/>
          <w:szCs w:val="28"/>
        </w:rPr>
        <w:t>10</w:t>
      </w:r>
      <w:r w:rsidRPr="0046761B">
        <w:rPr>
          <w:sz w:val="28"/>
          <w:szCs w:val="28"/>
          <w:vertAlign w:val="superscript"/>
        </w:rPr>
        <w:t>-3</w:t>
      </w:r>
      <w:r w:rsidRPr="0046761B">
        <w:rPr>
          <w:snapToGrid w:val="0"/>
          <w:sz w:val="28"/>
          <w:szCs w:val="28"/>
        </w:rPr>
        <w:t>, т/год</w:t>
      </w:r>
    </w:p>
    <w:p w:rsidR="00B3126A" w:rsidRPr="0046761B" w:rsidRDefault="00B3126A" w:rsidP="00B3126A">
      <w:pPr>
        <w:widowControl w:val="0"/>
        <w:ind w:firstLine="708"/>
        <w:jc w:val="both"/>
        <w:rPr>
          <w:snapToGrid w:val="0"/>
          <w:sz w:val="28"/>
          <w:szCs w:val="28"/>
        </w:rPr>
      </w:pPr>
      <w:r w:rsidRPr="0046761B">
        <w:rPr>
          <w:snapToGrid w:val="0"/>
          <w:sz w:val="28"/>
          <w:szCs w:val="28"/>
        </w:rPr>
        <w:t xml:space="preserve">где: </w:t>
      </w:r>
    </w:p>
    <w:p w:rsidR="00B3126A" w:rsidRPr="0046761B" w:rsidRDefault="00B3126A" w:rsidP="00B3126A">
      <w:pPr>
        <w:widowControl w:val="0"/>
        <w:ind w:firstLine="708"/>
        <w:jc w:val="both"/>
        <w:rPr>
          <w:snapToGrid w:val="0"/>
          <w:sz w:val="28"/>
          <w:szCs w:val="28"/>
        </w:rPr>
      </w:pPr>
      <w:r w:rsidRPr="0046761B">
        <w:rPr>
          <w:snapToGrid w:val="0"/>
          <w:sz w:val="28"/>
          <w:szCs w:val="28"/>
        </w:rPr>
        <w:t>1,156 – удельный показатель образования осадка при гашении 1 кг карбида, кг/кг;</w:t>
      </w:r>
    </w:p>
    <w:p w:rsidR="00B3126A" w:rsidRPr="0046761B" w:rsidRDefault="00B3126A" w:rsidP="00B3126A">
      <w:pPr>
        <w:widowControl w:val="0"/>
        <w:ind w:firstLine="708"/>
        <w:jc w:val="both"/>
        <w:rPr>
          <w:snapToGrid w:val="0"/>
          <w:sz w:val="28"/>
          <w:szCs w:val="28"/>
        </w:rPr>
      </w:pPr>
      <w:r w:rsidRPr="0046761B">
        <w:rPr>
          <w:snapToGrid w:val="0"/>
          <w:sz w:val="28"/>
          <w:szCs w:val="28"/>
        </w:rPr>
        <w:t>М</w:t>
      </w:r>
      <w:r w:rsidRPr="0046761B">
        <w:rPr>
          <w:snapToGrid w:val="0"/>
          <w:sz w:val="28"/>
          <w:szCs w:val="28"/>
          <w:vertAlign w:val="subscript"/>
        </w:rPr>
        <w:t>к</w:t>
      </w:r>
      <w:r w:rsidRPr="0046761B">
        <w:rPr>
          <w:snapToGrid w:val="0"/>
          <w:sz w:val="28"/>
          <w:szCs w:val="28"/>
        </w:rPr>
        <w:t xml:space="preserve"> – масса использованного карбида, 250 кг.;</w:t>
      </w:r>
    </w:p>
    <w:p w:rsidR="00B3126A" w:rsidRPr="0046761B" w:rsidRDefault="00B3126A" w:rsidP="00B3126A">
      <w:pPr>
        <w:widowControl w:val="0"/>
        <w:ind w:firstLine="708"/>
        <w:jc w:val="both"/>
        <w:rPr>
          <w:snapToGrid w:val="0"/>
          <w:sz w:val="28"/>
          <w:szCs w:val="28"/>
        </w:rPr>
      </w:pPr>
      <w:r w:rsidRPr="0046761B">
        <w:rPr>
          <w:snapToGrid w:val="0"/>
          <w:sz w:val="28"/>
          <w:szCs w:val="28"/>
          <w:lang w:val="en-US"/>
        </w:rPr>
        <w:t>W</w:t>
      </w:r>
      <w:r w:rsidRPr="0046761B">
        <w:rPr>
          <w:snapToGrid w:val="0"/>
          <w:sz w:val="28"/>
          <w:szCs w:val="28"/>
          <w:vertAlign w:val="subscript"/>
        </w:rPr>
        <w:t>кш</w:t>
      </w:r>
      <w:r w:rsidRPr="0046761B">
        <w:rPr>
          <w:snapToGrid w:val="0"/>
          <w:sz w:val="28"/>
          <w:szCs w:val="28"/>
        </w:rPr>
        <w:t xml:space="preserve"> – влажность твердого осадка 35%.</w:t>
      </w:r>
    </w:p>
    <w:p w:rsidR="00B3126A" w:rsidRPr="0046761B" w:rsidRDefault="00B3126A" w:rsidP="00B3126A">
      <w:pPr>
        <w:widowControl w:val="0"/>
        <w:ind w:firstLine="708"/>
        <w:jc w:val="both"/>
        <w:rPr>
          <w:snapToGrid w:val="0"/>
          <w:sz w:val="28"/>
          <w:szCs w:val="28"/>
        </w:rPr>
      </w:pPr>
    </w:p>
    <w:p w:rsidR="00B3126A" w:rsidRPr="0046761B" w:rsidRDefault="00B3126A" w:rsidP="00B3126A">
      <w:pPr>
        <w:widowControl w:val="0"/>
        <w:ind w:firstLine="708"/>
        <w:jc w:val="both"/>
        <w:rPr>
          <w:b/>
          <w:snapToGrid w:val="0"/>
          <w:sz w:val="28"/>
          <w:szCs w:val="28"/>
        </w:rPr>
      </w:pPr>
      <w:r w:rsidRPr="0046761B">
        <w:rPr>
          <w:snapToGrid w:val="0"/>
          <w:sz w:val="28"/>
          <w:szCs w:val="28"/>
        </w:rPr>
        <w:t>Шахта № 57</w:t>
      </w:r>
      <w:r w:rsidRPr="0046761B">
        <w:rPr>
          <w:i/>
          <w:snapToGrid w:val="0"/>
          <w:sz w:val="28"/>
          <w:szCs w:val="28"/>
        </w:rPr>
        <w:t>:</w:t>
      </w:r>
      <w:r w:rsidRPr="0046761B">
        <w:rPr>
          <w:snapToGrid w:val="0"/>
          <w:sz w:val="28"/>
          <w:szCs w:val="28"/>
        </w:rPr>
        <w:t xml:space="preserve"> М</w:t>
      </w:r>
      <w:r w:rsidRPr="0046761B">
        <w:rPr>
          <w:snapToGrid w:val="0"/>
          <w:sz w:val="28"/>
          <w:szCs w:val="28"/>
          <w:vertAlign w:val="subscript"/>
        </w:rPr>
        <w:t>кш</w:t>
      </w:r>
      <w:r w:rsidRPr="0046761B">
        <w:rPr>
          <w:snapToGrid w:val="0"/>
          <w:sz w:val="28"/>
          <w:szCs w:val="28"/>
        </w:rPr>
        <w:t>=1,156×250×10</w:t>
      </w:r>
      <w:r w:rsidRPr="0046761B">
        <w:rPr>
          <w:snapToGrid w:val="0"/>
          <w:sz w:val="28"/>
          <w:szCs w:val="28"/>
          <w:vertAlign w:val="superscript"/>
        </w:rPr>
        <w:t>2</w:t>
      </w:r>
      <w:proofErr w:type="gramStart"/>
      <w:r w:rsidRPr="0046761B">
        <w:rPr>
          <w:snapToGrid w:val="0"/>
          <w:sz w:val="28"/>
          <w:szCs w:val="28"/>
        </w:rPr>
        <w:t>/(</w:t>
      </w:r>
      <w:proofErr w:type="gramEnd"/>
      <w:r w:rsidRPr="0046761B">
        <w:rPr>
          <w:snapToGrid w:val="0"/>
          <w:sz w:val="28"/>
          <w:szCs w:val="28"/>
        </w:rPr>
        <w:t>100-35)×</w:t>
      </w:r>
      <w:r w:rsidRPr="0046761B">
        <w:rPr>
          <w:sz w:val="28"/>
          <w:szCs w:val="28"/>
        </w:rPr>
        <w:t>10</w:t>
      </w:r>
      <w:r w:rsidRPr="0046761B">
        <w:rPr>
          <w:sz w:val="28"/>
          <w:szCs w:val="28"/>
          <w:vertAlign w:val="superscript"/>
        </w:rPr>
        <w:t>-3</w:t>
      </w:r>
      <w:r w:rsidRPr="0046761B">
        <w:rPr>
          <w:snapToGrid w:val="0"/>
          <w:sz w:val="28"/>
          <w:szCs w:val="28"/>
        </w:rPr>
        <w:t>=</w:t>
      </w:r>
      <w:r w:rsidRPr="0046761B">
        <w:rPr>
          <w:b/>
          <w:snapToGrid w:val="0"/>
          <w:sz w:val="28"/>
          <w:szCs w:val="28"/>
        </w:rPr>
        <w:t>0,4446 т/год</w:t>
      </w:r>
    </w:p>
    <w:p w:rsidR="00B3126A" w:rsidRPr="008F66EF" w:rsidRDefault="00B3126A" w:rsidP="00CC4591">
      <w:pPr>
        <w:kinsoku w:val="0"/>
        <w:overflowPunct w:val="0"/>
        <w:autoSpaceDE w:val="0"/>
        <w:autoSpaceDN w:val="0"/>
        <w:adjustRightInd w:val="0"/>
        <w:snapToGrid w:val="0"/>
        <w:ind w:firstLine="709"/>
        <w:jc w:val="both"/>
        <w:rPr>
          <w:rFonts w:eastAsia="Calibri"/>
          <w:b/>
          <w:color w:val="FF0000"/>
          <w:sz w:val="28"/>
          <w:szCs w:val="28"/>
        </w:rPr>
      </w:pPr>
    </w:p>
    <w:p w:rsidR="00B3126A" w:rsidRPr="0046761B" w:rsidRDefault="00B3126A" w:rsidP="00B3126A">
      <w:pPr>
        <w:widowControl w:val="0"/>
        <w:autoSpaceDE w:val="0"/>
        <w:autoSpaceDN w:val="0"/>
        <w:adjustRightInd w:val="0"/>
        <w:ind w:firstLine="708"/>
        <w:jc w:val="both"/>
        <w:rPr>
          <w:b/>
          <w:bCs/>
          <w:sz w:val="28"/>
          <w:szCs w:val="28"/>
        </w:rPr>
      </w:pPr>
      <w:r w:rsidRPr="0046761B">
        <w:rPr>
          <w:b/>
          <w:bCs/>
          <w:sz w:val="28"/>
          <w:szCs w:val="28"/>
        </w:rPr>
        <w:t>Ил отстойников шахтных вод</w:t>
      </w:r>
    </w:p>
    <w:p w:rsidR="00B3126A" w:rsidRPr="0046761B" w:rsidRDefault="00B3126A" w:rsidP="00B3126A">
      <w:pPr>
        <w:widowControl w:val="0"/>
        <w:kinsoku w:val="0"/>
        <w:overflowPunct w:val="0"/>
        <w:autoSpaceDE w:val="0"/>
        <w:autoSpaceDN w:val="0"/>
        <w:adjustRightInd w:val="0"/>
        <w:snapToGrid w:val="0"/>
        <w:ind w:firstLine="708"/>
        <w:jc w:val="both"/>
        <w:rPr>
          <w:b/>
          <w:sz w:val="28"/>
          <w:szCs w:val="28"/>
          <w:lang w:bidi="ru-RU"/>
        </w:rPr>
      </w:pPr>
      <w:r w:rsidRPr="0046761B">
        <w:rPr>
          <w:bCs/>
          <w:sz w:val="28"/>
          <w:szCs w:val="28"/>
        </w:rPr>
        <w:t xml:space="preserve">Расчет нормы образования ила отстойников шахтных вод проводился согласно п/п. 2.7 п. 2 </w:t>
      </w:r>
      <w:r w:rsidRPr="0046761B">
        <w:rPr>
          <w:sz w:val="28"/>
          <w:szCs w:val="28"/>
        </w:rPr>
        <w:t>«Расчета рекомендованных нормативов образования отходов»,</w:t>
      </w:r>
      <w:r w:rsidRPr="0046761B">
        <w:rPr>
          <w:bCs/>
          <w:sz w:val="28"/>
          <w:szCs w:val="28"/>
        </w:rPr>
        <w:t xml:space="preserve"> «Методики разработки проектов нормативов предельного размещения отходов производства и потребления», Приложение №16 к приказу Министра охраны окружающей среды РК от 18.04.2008 г. № 100-п.</w:t>
      </w:r>
    </w:p>
    <w:p w:rsidR="00B3126A" w:rsidRPr="0046761B" w:rsidRDefault="00B3126A" w:rsidP="00B3126A">
      <w:pPr>
        <w:kinsoku w:val="0"/>
        <w:overflowPunct w:val="0"/>
        <w:autoSpaceDE w:val="0"/>
        <w:autoSpaceDN w:val="0"/>
        <w:adjustRightInd w:val="0"/>
        <w:snapToGrid w:val="0"/>
        <w:ind w:firstLine="567"/>
        <w:jc w:val="both"/>
        <w:rPr>
          <w:sz w:val="28"/>
          <w:szCs w:val="28"/>
        </w:rPr>
      </w:pPr>
      <w:r w:rsidRPr="0046761B">
        <w:rPr>
          <w:sz w:val="28"/>
          <w:szCs w:val="28"/>
        </w:rPr>
        <w:t>Норма образования сухого осадка (</w:t>
      </w:r>
      <w:r w:rsidRPr="0046761B">
        <w:rPr>
          <w:sz w:val="28"/>
          <w:szCs w:val="28"/>
          <w:lang w:val="en-US"/>
        </w:rPr>
        <w:t>N</w:t>
      </w:r>
      <w:r w:rsidRPr="0046761B">
        <w:rPr>
          <w:sz w:val="28"/>
          <w:szCs w:val="28"/>
          <w:vertAlign w:val="subscript"/>
        </w:rPr>
        <w:t>ос</w:t>
      </w:r>
      <w:r w:rsidRPr="0046761B">
        <w:rPr>
          <w:sz w:val="28"/>
          <w:szCs w:val="28"/>
        </w:rPr>
        <w:t>) рассчитывается по формуле:</w:t>
      </w:r>
    </w:p>
    <w:p w:rsidR="00B3126A" w:rsidRPr="0046761B" w:rsidRDefault="00B3126A" w:rsidP="00B3126A">
      <w:pPr>
        <w:kinsoku w:val="0"/>
        <w:overflowPunct w:val="0"/>
        <w:autoSpaceDE w:val="0"/>
        <w:autoSpaceDN w:val="0"/>
        <w:adjustRightInd w:val="0"/>
        <w:snapToGrid w:val="0"/>
        <w:spacing w:before="120" w:after="120"/>
        <w:ind w:firstLine="567"/>
        <w:jc w:val="center"/>
        <w:rPr>
          <w:sz w:val="28"/>
          <w:szCs w:val="28"/>
        </w:rPr>
      </w:pPr>
      <w:r w:rsidRPr="0046761B">
        <w:rPr>
          <w:sz w:val="28"/>
          <w:szCs w:val="28"/>
          <w:lang w:val="en-US"/>
        </w:rPr>
        <w:t>N</w:t>
      </w:r>
      <w:r w:rsidRPr="0046761B">
        <w:rPr>
          <w:sz w:val="28"/>
          <w:szCs w:val="28"/>
          <w:vertAlign w:val="subscript"/>
        </w:rPr>
        <w:t>ос</w:t>
      </w:r>
      <w:r w:rsidRPr="0046761B">
        <w:rPr>
          <w:sz w:val="28"/>
          <w:szCs w:val="28"/>
        </w:rPr>
        <w:t xml:space="preserve"> = С</w:t>
      </w:r>
      <w:r w:rsidRPr="0046761B">
        <w:rPr>
          <w:sz w:val="28"/>
          <w:szCs w:val="28"/>
          <w:vertAlign w:val="subscript"/>
        </w:rPr>
        <w:t>взв</w:t>
      </w:r>
      <w:r w:rsidRPr="0046761B">
        <w:rPr>
          <w:sz w:val="28"/>
          <w:szCs w:val="28"/>
        </w:rPr>
        <w:t>×</w:t>
      </w:r>
      <w:r w:rsidRPr="0046761B">
        <w:rPr>
          <w:sz w:val="28"/>
          <w:szCs w:val="28"/>
          <w:lang w:val="en-US"/>
        </w:rPr>
        <w:t>Q</w:t>
      </w:r>
      <w:r w:rsidRPr="0046761B">
        <w:rPr>
          <w:sz w:val="28"/>
          <w:szCs w:val="28"/>
        </w:rPr>
        <w:t>×η+С</w:t>
      </w:r>
      <w:r w:rsidRPr="0046761B">
        <w:rPr>
          <w:sz w:val="28"/>
          <w:szCs w:val="28"/>
          <w:vertAlign w:val="subscript"/>
        </w:rPr>
        <w:t>нп</w:t>
      </w:r>
      <w:r w:rsidRPr="0046761B">
        <w:rPr>
          <w:sz w:val="28"/>
          <w:szCs w:val="28"/>
        </w:rPr>
        <w:t>×</w:t>
      </w:r>
      <w:r w:rsidRPr="0046761B">
        <w:rPr>
          <w:sz w:val="28"/>
          <w:szCs w:val="28"/>
          <w:lang w:val="en-US"/>
        </w:rPr>
        <w:t>Q</w:t>
      </w:r>
      <w:r w:rsidRPr="0046761B">
        <w:rPr>
          <w:sz w:val="28"/>
          <w:szCs w:val="28"/>
        </w:rPr>
        <w:t>×η, т/год</w:t>
      </w:r>
    </w:p>
    <w:p w:rsidR="00B3126A" w:rsidRPr="0046761B" w:rsidRDefault="00B3126A" w:rsidP="00B3126A">
      <w:pPr>
        <w:kinsoku w:val="0"/>
        <w:overflowPunct w:val="0"/>
        <w:autoSpaceDE w:val="0"/>
        <w:autoSpaceDN w:val="0"/>
        <w:adjustRightInd w:val="0"/>
        <w:snapToGrid w:val="0"/>
        <w:ind w:firstLine="567"/>
        <w:jc w:val="both"/>
        <w:rPr>
          <w:sz w:val="28"/>
          <w:szCs w:val="28"/>
        </w:rPr>
      </w:pPr>
      <w:r w:rsidRPr="0046761B">
        <w:rPr>
          <w:sz w:val="28"/>
          <w:szCs w:val="28"/>
        </w:rPr>
        <w:t>где:</w:t>
      </w:r>
    </w:p>
    <w:p w:rsidR="00B3126A" w:rsidRPr="0046761B" w:rsidRDefault="00B3126A" w:rsidP="00B3126A">
      <w:pPr>
        <w:kinsoku w:val="0"/>
        <w:overflowPunct w:val="0"/>
        <w:autoSpaceDE w:val="0"/>
        <w:autoSpaceDN w:val="0"/>
        <w:adjustRightInd w:val="0"/>
        <w:snapToGrid w:val="0"/>
        <w:ind w:firstLine="567"/>
        <w:jc w:val="both"/>
        <w:rPr>
          <w:sz w:val="28"/>
          <w:szCs w:val="28"/>
        </w:rPr>
      </w:pPr>
      <w:r w:rsidRPr="0046761B">
        <w:rPr>
          <w:sz w:val="28"/>
          <w:szCs w:val="28"/>
        </w:rPr>
        <w:t>С</w:t>
      </w:r>
      <w:r w:rsidRPr="0046761B">
        <w:rPr>
          <w:sz w:val="28"/>
          <w:szCs w:val="28"/>
          <w:vertAlign w:val="subscript"/>
        </w:rPr>
        <w:t>взв</w:t>
      </w:r>
      <w:r w:rsidRPr="0046761B">
        <w:rPr>
          <w:sz w:val="28"/>
          <w:szCs w:val="28"/>
        </w:rPr>
        <w:t xml:space="preserve"> - концентрация взвешенных веществ в сточной воде, т/м</w:t>
      </w:r>
      <w:r w:rsidRPr="0046761B">
        <w:rPr>
          <w:sz w:val="28"/>
          <w:szCs w:val="28"/>
          <w:vertAlign w:val="superscript"/>
        </w:rPr>
        <w:t>3</w:t>
      </w:r>
      <w:r w:rsidRPr="0046761B">
        <w:rPr>
          <w:sz w:val="28"/>
          <w:szCs w:val="28"/>
        </w:rPr>
        <w:t>;</w:t>
      </w:r>
    </w:p>
    <w:p w:rsidR="00B3126A" w:rsidRPr="0046761B" w:rsidRDefault="00B3126A" w:rsidP="00B3126A">
      <w:pPr>
        <w:kinsoku w:val="0"/>
        <w:overflowPunct w:val="0"/>
        <w:autoSpaceDE w:val="0"/>
        <w:autoSpaceDN w:val="0"/>
        <w:adjustRightInd w:val="0"/>
        <w:snapToGrid w:val="0"/>
        <w:ind w:firstLine="567"/>
        <w:jc w:val="both"/>
        <w:rPr>
          <w:sz w:val="28"/>
          <w:szCs w:val="28"/>
        </w:rPr>
      </w:pPr>
      <w:r w:rsidRPr="0046761B">
        <w:rPr>
          <w:sz w:val="28"/>
          <w:szCs w:val="28"/>
        </w:rPr>
        <w:t>* С</w:t>
      </w:r>
      <w:r w:rsidRPr="0046761B">
        <w:rPr>
          <w:sz w:val="28"/>
          <w:szCs w:val="28"/>
          <w:vertAlign w:val="subscript"/>
        </w:rPr>
        <w:t>нп</w:t>
      </w:r>
      <w:r w:rsidRPr="0046761B">
        <w:rPr>
          <w:sz w:val="28"/>
          <w:szCs w:val="28"/>
        </w:rPr>
        <w:t xml:space="preserve"> - концентрация нефтепродуктов в сточной воде, т/м</w:t>
      </w:r>
      <w:r w:rsidRPr="0046761B">
        <w:rPr>
          <w:sz w:val="28"/>
          <w:szCs w:val="28"/>
          <w:vertAlign w:val="superscript"/>
        </w:rPr>
        <w:t>3</w:t>
      </w:r>
      <w:r w:rsidRPr="0046761B">
        <w:rPr>
          <w:sz w:val="28"/>
          <w:szCs w:val="28"/>
        </w:rPr>
        <w:t>;</w:t>
      </w:r>
    </w:p>
    <w:p w:rsidR="00B3126A" w:rsidRPr="0046761B" w:rsidRDefault="00B3126A" w:rsidP="00B3126A">
      <w:pPr>
        <w:kinsoku w:val="0"/>
        <w:overflowPunct w:val="0"/>
        <w:autoSpaceDE w:val="0"/>
        <w:autoSpaceDN w:val="0"/>
        <w:adjustRightInd w:val="0"/>
        <w:snapToGrid w:val="0"/>
        <w:ind w:firstLine="567"/>
        <w:jc w:val="both"/>
        <w:rPr>
          <w:sz w:val="28"/>
          <w:szCs w:val="28"/>
        </w:rPr>
      </w:pPr>
      <w:r w:rsidRPr="0046761B">
        <w:rPr>
          <w:sz w:val="28"/>
          <w:szCs w:val="28"/>
          <w:lang w:val="en-US"/>
        </w:rPr>
        <w:t>Q</w:t>
      </w:r>
      <w:r w:rsidRPr="0046761B">
        <w:rPr>
          <w:sz w:val="28"/>
          <w:szCs w:val="28"/>
        </w:rPr>
        <w:t xml:space="preserve"> - расход сточной воды, м</w:t>
      </w:r>
      <w:r w:rsidRPr="0046761B">
        <w:rPr>
          <w:sz w:val="28"/>
          <w:szCs w:val="28"/>
          <w:vertAlign w:val="superscript"/>
        </w:rPr>
        <w:t>3</w:t>
      </w:r>
      <w:r w:rsidRPr="0046761B">
        <w:rPr>
          <w:sz w:val="28"/>
          <w:szCs w:val="28"/>
        </w:rPr>
        <w:t>/год;</w:t>
      </w:r>
    </w:p>
    <w:p w:rsidR="00B3126A" w:rsidRPr="0046761B" w:rsidRDefault="00B3126A" w:rsidP="00B3126A">
      <w:pPr>
        <w:kinsoku w:val="0"/>
        <w:overflowPunct w:val="0"/>
        <w:autoSpaceDE w:val="0"/>
        <w:autoSpaceDN w:val="0"/>
        <w:adjustRightInd w:val="0"/>
        <w:snapToGrid w:val="0"/>
        <w:ind w:firstLine="567"/>
        <w:jc w:val="both"/>
        <w:rPr>
          <w:sz w:val="28"/>
          <w:szCs w:val="28"/>
        </w:rPr>
      </w:pPr>
      <w:r w:rsidRPr="0046761B">
        <w:rPr>
          <w:sz w:val="28"/>
          <w:szCs w:val="28"/>
          <w:lang w:val="en-US"/>
        </w:rPr>
        <w:t>η</w:t>
      </w:r>
      <w:r w:rsidRPr="0046761B">
        <w:rPr>
          <w:sz w:val="28"/>
          <w:szCs w:val="28"/>
        </w:rPr>
        <w:t xml:space="preserve"> - эффективность осаждения взвешенных веществ в долях.</w:t>
      </w:r>
    </w:p>
    <w:p w:rsidR="00B3126A" w:rsidRPr="0046761B" w:rsidRDefault="00B3126A" w:rsidP="00B3126A">
      <w:pPr>
        <w:kinsoku w:val="0"/>
        <w:overflowPunct w:val="0"/>
        <w:autoSpaceDE w:val="0"/>
        <w:autoSpaceDN w:val="0"/>
        <w:adjustRightInd w:val="0"/>
        <w:snapToGrid w:val="0"/>
        <w:ind w:firstLine="567"/>
        <w:jc w:val="both"/>
        <w:rPr>
          <w:sz w:val="28"/>
          <w:szCs w:val="28"/>
        </w:rPr>
      </w:pPr>
      <w:r w:rsidRPr="0046761B">
        <w:rPr>
          <w:sz w:val="28"/>
          <w:szCs w:val="28"/>
          <w:lang w:val="en-US"/>
        </w:rPr>
        <w:t>η</w:t>
      </w:r>
      <w:r w:rsidRPr="0046761B">
        <w:rPr>
          <w:sz w:val="28"/>
          <w:szCs w:val="28"/>
        </w:rPr>
        <w:t xml:space="preserve"> - эффективность осаждения нефтепродуктов в долях.</w:t>
      </w:r>
    </w:p>
    <w:p w:rsidR="00B3126A" w:rsidRPr="0046761B" w:rsidRDefault="00B3126A" w:rsidP="00B3126A">
      <w:pPr>
        <w:kinsoku w:val="0"/>
        <w:overflowPunct w:val="0"/>
        <w:autoSpaceDE w:val="0"/>
        <w:autoSpaceDN w:val="0"/>
        <w:adjustRightInd w:val="0"/>
        <w:snapToGrid w:val="0"/>
        <w:ind w:firstLine="567"/>
        <w:jc w:val="both"/>
        <w:rPr>
          <w:sz w:val="28"/>
          <w:szCs w:val="28"/>
        </w:rPr>
      </w:pPr>
    </w:p>
    <w:p w:rsidR="00B3126A" w:rsidRPr="0046761B" w:rsidRDefault="00B3126A" w:rsidP="00B3126A">
      <w:pPr>
        <w:kinsoku w:val="0"/>
        <w:overflowPunct w:val="0"/>
        <w:autoSpaceDE w:val="0"/>
        <w:autoSpaceDN w:val="0"/>
        <w:adjustRightInd w:val="0"/>
        <w:snapToGrid w:val="0"/>
        <w:jc w:val="both"/>
        <w:rPr>
          <w:sz w:val="28"/>
          <w:szCs w:val="28"/>
        </w:rPr>
      </w:pPr>
      <w:r w:rsidRPr="004B58F3">
        <w:rPr>
          <w:sz w:val="28"/>
          <w:szCs w:val="28"/>
        </w:rPr>
        <w:t xml:space="preserve">Таблица </w:t>
      </w:r>
      <w:r w:rsidR="00097903" w:rsidRPr="004B58F3">
        <w:rPr>
          <w:sz w:val="28"/>
          <w:szCs w:val="28"/>
        </w:rPr>
        <w:t>83</w:t>
      </w:r>
      <w:r w:rsidRPr="004B58F3">
        <w:rPr>
          <w:sz w:val="28"/>
          <w:szCs w:val="28"/>
        </w:rPr>
        <w:t xml:space="preserve"> –</w:t>
      </w:r>
      <w:r w:rsidRPr="0046761B">
        <w:rPr>
          <w:sz w:val="28"/>
          <w:szCs w:val="28"/>
        </w:rPr>
        <w:t xml:space="preserve"> Расчет объема образования </w:t>
      </w:r>
      <w:r w:rsidRPr="0046761B">
        <w:rPr>
          <w:bCs/>
          <w:sz w:val="28"/>
          <w:szCs w:val="28"/>
        </w:rPr>
        <w:t>ила отстойников шахтных вод</w:t>
      </w:r>
    </w:p>
    <w:tbl>
      <w:tblPr>
        <w:tblW w:w="5000" w:type="pct"/>
        <w:tblLook w:val="04A0" w:firstRow="1" w:lastRow="0" w:firstColumn="1" w:lastColumn="0" w:noHBand="0" w:noVBand="1"/>
      </w:tblPr>
      <w:tblGrid>
        <w:gridCol w:w="7033"/>
        <w:gridCol w:w="591"/>
        <w:gridCol w:w="1720"/>
      </w:tblGrid>
      <w:tr w:rsidR="00B3126A" w:rsidRPr="00060F7B" w:rsidTr="003218DC">
        <w:trPr>
          <w:trHeight w:val="20"/>
        </w:trPr>
        <w:tc>
          <w:tcPr>
            <w:tcW w:w="407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126A" w:rsidRPr="00060F7B" w:rsidRDefault="00B3126A" w:rsidP="003218DC">
            <w:pPr>
              <w:jc w:val="center"/>
            </w:pPr>
            <w:r w:rsidRPr="00060F7B">
              <w:t>Параметры</w:t>
            </w:r>
          </w:p>
        </w:tc>
        <w:tc>
          <w:tcPr>
            <w:tcW w:w="924" w:type="pct"/>
            <w:tcBorders>
              <w:top w:val="single" w:sz="4" w:space="0" w:color="auto"/>
              <w:left w:val="nil"/>
              <w:bottom w:val="single" w:sz="4" w:space="0" w:color="auto"/>
              <w:right w:val="single" w:sz="4" w:space="0" w:color="auto"/>
            </w:tcBorders>
            <w:shd w:val="clear" w:color="auto" w:fill="auto"/>
            <w:noWrap/>
            <w:vAlign w:val="center"/>
            <w:hideMark/>
          </w:tcPr>
          <w:p w:rsidR="00B3126A" w:rsidRPr="00060F7B" w:rsidRDefault="00B3126A" w:rsidP="003218DC">
            <w:pPr>
              <w:jc w:val="center"/>
            </w:pPr>
            <w:r w:rsidRPr="00060F7B">
              <w:t>Значение</w:t>
            </w:r>
          </w:p>
        </w:tc>
      </w:tr>
      <w:tr w:rsidR="00B3126A" w:rsidRPr="00060F7B" w:rsidTr="003218DC">
        <w:trPr>
          <w:trHeight w:val="20"/>
        </w:trPr>
        <w:tc>
          <w:tcPr>
            <w:tcW w:w="3767" w:type="pct"/>
            <w:tcBorders>
              <w:top w:val="nil"/>
              <w:left w:val="single" w:sz="4" w:space="0" w:color="auto"/>
              <w:bottom w:val="single" w:sz="4" w:space="0" w:color="auto"/>
              <w:right w:val="single" w:sz="4" w:space="0" w:color="auto"/>
            </w:tcBorders>
            <w:shd w:val="clear" w:color="auto" w:fill="auto"/>
            <w:noWrap/>
            <w:vAlign w:val="center"/>
            <w:hideMark/>
          </w:tcPr>
          <w:p w:rsidR="00B3126A" w:rsidRPr="00060F7B" w:rsidRDefault="00B3126A" w:rsidP="003218DC">
            <w:r w:rsidRPr="00060F7B">
              <w:t xml:space="preserve">Концентрация взвешенных веществ в сточной воде, т/м3 </w:t>
            </w:r>
          </w:p>
        </w:tc>
        <w:tc>
          <w:tcPr>
            <w:tcW w:w="309" w:type="pct"/>
            <w:tcBorders>
              <w:top w:val="nil"/>
              <w:left w:val="nil"/>
              <w:bottom w:val="single" w:sz="4" w:space="0" w:color="auto"/>
              <w:right w:val="single" w:sz="4" w:space="0" w:color="auto"/>
            </w:tcBorders>
            <w:shd w:val="clear" w:color="auto" w:fill="auto"/>
            <w:noWrap/>
            <w:vAlign w:val="center"/>
            <w:hideMark/>
          </w:tcPr>
          <w:p w:rsidR="00B3126A" w:rsidRPr="00060F7B" w:rsidRDefault="00B3126A" w:rsidP="003218DC">
            <w:pPr>
              <w:jc w:val="center"/>
            </w:pPr>
            <w:r w:rsidRPr="00060F7B">
              <w:t>С</w:t>
            </w:r>
            <w:r w:rsidRPr="00060F7B">
              <w:rPr>
                <w:vertAlign w:val="subscript"/>
              </w:rPr>
              <w:t>взв</w:t>
            </w:r>
          </w:p>
        </w:tc>
        <w:tc>
          <w:tcPr>
            <w:tcW w:w="924" w:type="pct"/>
            <w:tcBorders>
              <w:top w:val="nil"/>
              <w:left w:val="nil"/>
              <w:bottom w:val="single" w:sz="4" w:space="0" w:color="auto"/>
              <w:right w:val="single" w:sz="4" w:space="0" w:color="auto"/>
            </w:tcBorders>
            <w:shd w:val="clear" w:color="auto" w:fill="auto"/>
            <w:noWrap/>
            <w:vAlign w:val="center"/>
            <w:hideMark/>
          </w:tcPr>
          <w:p w:rsidR="00B3126A" w:rsidRPr="00060F7B" w:rsidRDefault="00B3126A" w:rsidP="003218DC">
            <w:pPr>
              <w:jc w:val="right"/>
            </w:pPr>
            <w:r w:rsidRPr="00060F7B">
              <w:t>0,00014724</w:t>
            </w:r>
          </w:p>
        </w:tc>
      </w:tr>
      <w:tr w:rsidR="00B3126A" w:rsidRPr="00060F7B" w:rsidTr="003218DC">
        <w:trPr>
          <w:trHeight w:val="20"/>
        </w:trPr>
        <w:tc>
          <w:tcPr>
            <w:tcW w:w="3767" w:type="pct"/>
            <w:tcBorders>
              <w:top w:val="nil"/>
              <w:left w:val="single" w:sz="4" w:space="0" w:color="auto"/>
              <w:bottom w:val="single" w:sz="4" w:space="0" w:color="auto"/>
              <w:right w:val="single" w:sz="4" w:space="0" w:color="auto"/>
            </w:tcBorders>
            <w:shd w:val="clear" w:color="auto" w:fill="auto"/>
            <w:noWrap/>
            <w:vAlign w:val="center"/>
            <w:hideMark/>
          </w:tcPr>
          <w:p w:rsidR="00B3126A" w:rsidRPr="00060F7B" w:rsidRDefault="00B3126A" w:rsidP="003218DC">
            <w:r w:rsidRPr="00060F7B">
              <w:t>Концентрация нефтепродуктов в сточной воде, т/м3</w:t>
            </w:r>
          </w:p>
        </w:tc>
        <w:tc>
          <w:tcPr>
            <w:tcW w:w="309" w:type="pct"/>
            <w:tcBorders>
              <w:top w:val="nil"/>
              <w:left w:val="nil"/>
              <w:bottom w:val="single" w:sz="4" w:space="0" w:color="auto"/>
              <w:right w:val="single" w:sz="4" w:space="0" w:color="auto"/>
            </w:tcBorders>
            <w:shd w:val="clear" w:color="auto" w:fill="auto"/>
            <w:noWrap/>
            <w:vAlign w:val="center"/>
            <w:hideMark/>
          </w:tcPr>
          <w:p w:rsidR="00B3126A" w:rsidRPr="00060F7B" w:rsidRDefault="00B3126A" w:rsidP="003218DC">
            <w:pPr>
              <w:jc w:val="center"/>
            </w:pPr>
            <w:r w:rsidRPr="00060F7B">
              <w:t>С</w:t>
            </w:r>
            <w:r w:rsidRPr="00060F7B">
              <w:rPr>
                <w:vertAlign w:val="subscript"/>
              </w:rPr>
              <w:t>нп</w:t>
            </w:r>
          </w:p>
        </w:tc>
        <w:tc>
          <w:tcPr>
            <w:tcW w:w="924" w:type="pct"/>
            <w:tcBorders>
              <w:top w:val="nil"/>
              <w:left w:val="nil"/>
              <w:bottom w:val="single" w:sz="4" w:space="0" w:color="auto"/>
              <w:right w:val="single" w:sz="4" w:space="0" w:color="auto"/>
            </w:tcBorders>
            <w:shd w:val="clear" w:color="auto" w:fill="auto"/>
            <w:noWrap/>
            <w:vAlign w:val="center"/>
            <w:hideMark/>
          </w:tcPr>
          <w:p w:rsidR="00B3126A" w:rsidRPr="00060F7B" w:rsidRDefault="00B3126A" w:rsidP="003218DC">
            <w:pPr>
              <w:jc w:val="right"/>
            </w:pPr>
            <w:r w:rsidRPr="00060F7B">
              <w:t>-</w:t>
            </w:r>
          </w:p>
        </w:tc>
      </w:tr>
      <w:tr w:rsidR="00B3126A" w:rsidRPr="00060F7B" w:rsidTr="003218DC">
        <w:trPr>
          <w:trHeight w:val="20"/>
        </w:trPr>
        <w:tc>
          <w:tcPr>
            <w:tcW w:w="3767" w:type="pct"/>
            <w:tcBorders>
              <w:top w:val="nil"/>
              <w:left w:val="single" w:sz="4" w:space="0" w:color="auto"/>
              <w:bottom w:val="single" w:sz="4" w:space="0" w:color="auto"/>
              <w:right w:val="single" w:sz="4" w:space="0" w:color="auto"/>
            </w:tcBorders>
            <w:shd w:val="clear" w:color="auto" w:fill="auto"/>
            <w:noWrap/>
            <w:vAlign w:val="center"/>
            <w:hideMark/>
          </w:tcPr>
          <w:p w:rsidR="00B3126A" w:rsidRPr="00060F7B" w:rsidRDefault="00B3126A" w:rsidP="003218DC">
            <w:r w:rsidRPr="00060F7B">
              <w:t>Расход сточной воды, м</w:t>
            </w:r>
            <w:r w:rsidRPr="00060F7B">
              <w:rPr>
                <w:vertAlign w:val="superscript"/>
              </w:rPr>
              <w:t>3</w:t>
            </w:r>
            <w:r w:rsidRPr="00060F7B">
              <w:t>/год</w:t>
            </w:r>
          </w:p>
        </w:tc>
        <w:tc>
          <w:tcPr>
            <w:tcW w:w="309" w:type="pct"/>
            <w:tcBorders>
              <w:top w:val="nil"/>
              <w:left w:val="nil"/>
              <w:bottom w:val="single" w:sz="4" w:space="0" w:color="auto"/>
              <w:right w:val="single" w:sz="4" w:space="0" w:color="auto"/>
            </w:tcBorders>
            <w:shd w:val="clear" w:color="auto" w:fill="auto"/>
            <w:noWrap/>
            <w:vAlign w:val="center"/>
            <w:hideMark/>
          </w:tcPr>
          <w:p w:rsidR="00B3126A" w:rsidRPr="00060F7B" w:rsidRDefault="00B3126A" w:rsidP="003218DC">
            <w:pPr>
              <w:jc w:val="center"/>
            </w:pPr>
            <w:r w:rsidRPr="00060F7B">
              <w:t>Q</w:t>
            </w:r>
          </w:p>
        </w:tc>
        <w:tc>
          <w:tcPr>
            <w:tcW w:w="924" w:type="pct"/>
            <w:tcBorders>
              <w:top w:val="nil"/>
              <w:left w:val="nil"/>
              <w:bottom w:val="single" w:sz="4" w:space="0" w:color="auto"/>
              <w:right w:val="single" w:sz="4" w:space="0" w:color="auto"/>
            </w:tcBorders>
            <w:shd w:val="clear" w:color="auto" w:fill="auto"/>
            <w:noWrap/>
            <w:vAlign w:val="center"/>
            <w:hideMark/>
          </w:tcPr>
          <w:p w:rsidR="00B3126A" w:rsidRPr="00060F7B" w:rsidRDefault="000F421F" w:rsidP="003218DC">
            <w:pPr>
              <w:jc w:val="right"/>
              <w:rPr>
                <w:lang w:val="en-US"/>
              </w:rPr>
            </w:pPr>
            <w:r w:rsidRPr="00060F7B">
              <w:rPr>
                <w:lang w:val="en-US"/>
              </w:rPr>
              <w:t>4253289.6</w:t>
            </w:r>
          </w:p>
        </w:tc>
      </w:tr>
      <w:tr w:rsidR="00B3126A" w:rsidRPr="00060F7B" w:rsidTr="003218DC">
        <w:trPr>
          <w:trHeight w:val="20"/>
        </w:trPr>
        <w:tc>
          <w:tcPr>
            <w:tcW w:w="3767" w:type="pct"/>
            <w:tcBorders>
              <w:top w:val="nil"/>
              <w:left w:val="single" w:sz="4" w:space="0" w:color="auto"/>
              <w:bottom w:val="single" w:sz="4" w:space="0" w:color="auto"/>
              <w:right w:val="single" w:sz="4" w:space="0" w:color="auto"/>
            </w:tcBorders>
            <w:shd w:val="clear" w:color="auto" w:fill="auto"/>
            <w:noWrap/>
            <w:vAlign w:val="center"/>
            <w:hideMark/>
          </w:tcPr>
          <w:p w:rsidR="00B3126A" w:rsidRPr="00060F7B" w:rsidRDefault="00B3126A" w:rsidP="003218DC">
            <w:r w:rsidRPr="00060F7B">
              <w:t>Эффективность осаждения взвешенных веществ в долях</w:t>
            </w:r>
          </w:p>
        </w:tc>
        <w:tc>
          <w:tcPr>
            <w:tcW w:w="309" w:type="pct"/>
            <w:tcBorders>
              <w:top w:val="nil"/>
              <w:left w:val="nil"/>
              <w:bottom w:val="single" w:sz="4" w:space="0" w:color="auto"/>
              <w:right w:val="single" w:sz="4" w:space="0" w:color="auto"/>
            </w:tcBorders>
            <w:shd w:val="clear" w:color="auto" w:fill="auto"/>
            <w:noWrap/>
            <w:vAlign w:val="center"/>
            <w:hideMark/>
          </w:tcPr>
          <w:p w:rsidR="00B3126A" w:rsidRPr="00060F7B" w:rsidRDefault="00B3126A" w:rsidP="003218DC">
            <w:pPr>
              <w:jc w:val="center"/>
            </w:pPr>
            <w:r w:rsidRPr="00060F7B">
              <w:t>η</w:t>
            </w:r>
          </w:p>
        </w:tc>
        <w:tc>
          <w:tcPr>
            <w:tcW w:w="924" w:type="pct"/>
            <w:tcBorders>
              <w:top w:val="nil"/>
              <w:left w:val="nil"/>
              <w:bottom w:val="single" w:sz="4" w:space="0" w:color="auto"/>
              <w:right w:val="single" w:sz="4" w:space="0" w:color="auto"/>
            </w:tcBorders>
            <w:shd w:val="clear" w:color="auto" w:fill="auto"/>
            <w:noWrap/>
            <w:vAlign w:val="center"/>
            <w:hideMark/>
          </w:tcPr>
          <w:p w:rsidR="00B3126A" w:rsidRPr="00060F7B" w:rsidRDefault="00B3126A" w:rsidP="003218DC">
            <w:pPr>
              <w:jc w:val="right"/>
            </w:pPr>
            <w:r w:rsidRPr="00060F7B">
              <w:t>0,4</w:t>
            </w:r>
          </w:p>
        </w:tc>
      </w:tr>
      <w:tr w:rsidR="00B3126A" w:rsidRPr="00060F7B" w:rsidTr="003218DC">
        <w:trPr>
          <w:trHeight w:val="20"/>
        </w:trPr>
        <w:tc>
          <w:tcPr>
            <w:tcW w:w="3767" w:type="pct"/>
            <w:tcBorders>
              <w:top w:val="nil"/>
              <w:left w:val="single" w:sz="4" w:space="0" w:color="auto"/>
              <w:bottom w:val="single" w:sz="4" w:space="0" w:color="auto"/>
              <w:right w:val="single" w:sz="4" w:space="0" w:color="auto"/>
            </w:tcBorders>
            <w:shd w:val="clear" w:color="auto" w:fill="auto"/>
            <w:noWrap/>
            <w:vAlign w:val="center"/>
          </w:tcPr>
          <w:p w:rsidR="00B3126A" w:rsidRPr="00060F7B" w:rsidRDefault="00B3126A" w:rsidP="003218DC">
            <w:r w:rsidRPr="00060F7B">
              <w:t>Эффективность осаждения нефтепродуктов в долях</w:t>
            </w:r>
          </w:p>
        </w:tc>
        <w:tc>
          <w:tcPr>
            <w:tcW w:w="309" w:type="pct"/>
            <w:tcBorders>
              <w:top w:val="nil"/>
              <w:left w:val="nil"/>
              <w:bottom w:val="single" w:sz="4" w:space="0" w:color="auto"/>
              <w:right w:val="single" w:sz="4" w:space="0" w:color="auto"/>
            </w:tcBorders>
            <w:shd w:val="clear" w:color="auto" w:fill="auto"/>
            <w:noWrap/>
            <w:vAlign w:val="center"/>
          </w:tcPr>
          <w:p w:rsidR="00B3126A" w:rsidRPr="00060F7B" w:rsidRDefault="00B3126A" w:rsidP="003218DC">
            <w:pPr>
              <w:jc w:val="center"/>
            </w:pPr>
            <w:r w:rsidRPr="00060F7B">
              <w:t>η</w:t>
            </w:r>
          </w:p>
        </w:tc>
        <w:tc>
          <w:tcPr>
            <w:tcW w:w="924" w:type="pct"/>
            <w:tcBorders>
              <w:top w:val="nil"/>
              <w:left w:val="nil"/>
              <w:bottom w:val="single" w:sz="4" w:space="0" w:color="auto"/>
              <w:right w:val="single" w:sz="4" w:space="0" w:color="auto"/>
            </w:tcBorders>
            <w:shd w:val="clear" w:color="auto" w:fill="auto"/>
            <w:noWrap/>
            <w:vAlign w:val="center"/>
          </w:tcPr>
          <w:p w:rsidR="00B3126A" w:rsidRPr="00060F7B" w:rsidRDefault="00B3126A" w:rsidP="003218DC">
            <w:pPr>
              <w:jc w:val="right"/>
            </w:pPr>
            <w:r w:rsidRPr="00060F7B">
              <w:t>-</w:t>
            </w:r>
          </w:p>
        </w:tc>
      </w:tr>
      <w:tr w:rsidR="00B3126A" w:rsidRPr="00060F7B" w:rsidTr="003218DC">
        <w:trPr>
          <w:trHeight w:val="20"/>
        </w:trPr>
        <w:tc>
          <w:tcPr>
            <w:tcW w:w="3767" w:type="pct"/>
            <w:tcBorders>
              <w:top w:val="nil"/>
              <w:left w:val="single" w:sz="4" w:space="0" w:color="auto"/>
              <w:bottom w:val="single" w:sz="4" w:space="0" w:color="auto"/>
              <w:right w:val="single" w:sz="4" w:space="0" w:color="auto"/>
            </w:tcBorders>
            <w:shd w:val="clear" w:color="auto" w:fill="auto"/>
            <w:noWrap/>
            <w:vAlign w:val="center"/>
            <w:hideMark/>
          </w:tcPr>
          <w:p w:rsidR="00B3126A" w:rsidRPr="00060F7B" w:rsidRDefault="00B3126A" w:rsidP="003218DC">
            <w:pPr>
              <w:rPr>
                <w:b/>
                <w:bCs/>
              </w:rPr>
            </w:pPr>
            <w:r w:rsidRPr="00060F7B">
              <w:rPr>
                <w:b/>
                <w:bCs/>
              </w:rPr>
              <w:t>Объем образования сухого осадка, т/год</w:t>
            </w:r>
          </w:p>
        </w:tc>
        <w:tc>
          <w:tcPr>
            <w:tcW w:w="309" w:type="pct"/>
            <w:tcBorders>
              <w:top w:val="nil"/>
              <w:left w:val="nil"/>
              <w:bottom w:val="single" w:sz="4" w:space="0" w:color="auto"/>
              <w:right w:val="single" w:sz="4" w:space="0" w:color="auto"/>
            </w:tcBorders>
            <w:shd w:val="clear" w:color="auto" w:fill="auto"/>
            <w:noWrap/>
            <w:vAlign w:val="center"/>
            <w:hideMark/>
          </w:tcPr>
          <w:p w:rsidR="00B3126A" w:rsidRPr="00060F7B" w:rsidRDefault="00B3126A" w:rsidP="003218DC">
            <w:pPr>
              <w:jc w:val="center"/>
              <w:rPr>
                <w:b/>
                <w:bCs/>
              </w:rPr>
            </w:pPr>
            <w:r w:rsidRPr="00060F7B">
              <w:rPr>
                <w:b/>
                <w:bCs/>
              </w:rPr>
              <w:t>N</w:t>
            </w:r>
            <w:r w:rsidRPr="00060F7B">
              <w:rPr>
                <w:b/>
                <w:bCs/>
                <w:vertAlign w:val="subscript"/>
              </w:rPr>
              <w:t>ос</w:t>
            </w:r>
          </w:p>
        </w:tc>
        <w:tc>
          <w:tcPr>
            <w:tcW w:w="924" w:type="pct"/>
            <w:tcBorders>
              <w:top w:val="nil"/>
              <w:left w:val="nil"/>
              <w:bottom w:val="single" w:sz="4" w:space="0" w:color="auto"/>
              <w:right w:val="single" w:sz="4" w:space="0" w:color="auto"/>
            </w:tcBorders>
            <w:shd w:val="clear" w:color="auto" w:fill="auto"/>
            <w:noWrap/>
            <w:vAlign w:val="center"/>
            <w:hideMark/>
          </w:tcPr>
          <w:p w:rsidR="00B3126A" w:rsidRPr="00060F7B" w:rsidRDefault="000F421F" w:rsidP="003218DC">
            <w:pPr>
              <w:jc w:val="right"/>
              <w:rPr>
                <w:b/>
                <w:bCs/>
              </w:rPr>
            </w:pPr>
            <w:r w:rsidRPr="00060F7B">
              <w:rPr>
                <w:b/>
                <w:bCs/>
                <w:lang w:val="en-US"/>
              </w:rPr>
              <w:t>250,502</w:t>
            </w:r>
          </w:p>
        </w:tc>
      </w:tr>
    </w:tbl>
    <w:p w:rsidR="00B3126A" w:rsidRPr="00060F7B" w:rsidRDefault="00B3126A" w:rsidP="00B3126A">
      <w:pPr>
        <w:widowControl w:val="0"/>
        <w:kinsoku w:val="0"/>
        <w:overflowPunct w:val="0"/>
        <w:autoSpaceDE w:val="0"/>
        <w:autoSpaceDN w:val="0"/>
        <w:adjustRightInd w:val="0"/>
        <w:snapToGrid w:val="0"/>
        <w:jc w:val="both"/>
        <w:rPr>
          <w:sz w:val="20"/>
          <w:szCs w:val="20"/>
        </w:rPr>
      </w:pPr>
      <w:r w:rsidRPr="00060F7B">
        <w:rPr>
          <w:sz w:val="20"/>
          <w:szCs w:val="20"/>
        </w:rPr>
        <w:lastRenderedPageBreak/>
        <w:t>* нефтепродукты не учитывались, ввиду того, что отстойники механической очистки предназначены для отстаивания твердых взвесей.</w:t>
      </w:r>
    </w:p>
    <w:p w:rsidR="00B3126A" w:rsidRPr="00060F7B" w:rsidRDefault="00B3126A" w:rsidP="00B3126A">
      <w:pPr>
        <w:kinsoku w:val="0"/>
        <w:overflowPunct w:val="0"/>
        <w:autoSpaceDE w:val="0"/>
        <w:autoSpaceDN w:val="0"/>
        <w:adjustRightInd w:val="0"/>
        <w:snapToGrid w:val="0"/>
        <w:jc w:val="both"/>
        <w:rPr>
          <w:sz w:val="20"/>
          <w:szCs w:val="20"/>
        </w:rPr>
      </w:pPr>
      <w:r w:rsidRPr="00060F7B">
        <w:rPr>
          <w:sz w:val="20"/>
          <w:szCs w:val="20"/>
        </w:rPr>
        <w:t>Расшифровка:</w:t>
      </w:r>
      <w:r w:rsidR="000F421F" w:rsidRPr="00060F7B">
        <w:rPr>
          <w:sz w:val="20"/>
          <w:szCs w:val="20"/>
        </w:rPr>
        <w:t xml:space="preserve"> </w:t>
      </w:r>
      <w:r w:rsidRPr="00060F7B">
        <w:rPr>
          <w:sz w:val="20"/>
          <w:szCs w:val="20"/>
          <w:lang w:val="en-US"/>
        </w:rPr>
        <w:t>N</w:t>
      </w:r>
      <w:r w:rsidRPr="00060F7B">
        <w:rPr>
          <w:sz w:val="20"/>
          <w:szCs w:val="20"/>
          <w:vertAlign w:val="subscript"/>
        </w:rPr>
        <w:t>ос</w:t>
      </w:r>
      <w:r w:rsidRPr="00060F7B">
        <w:rPr>
          <w:sz w:val="20"/>
          <w:szCs w:val="20"/>
        </w:rPr>
        <w:t xml:space="preserve"> = 0,00014724×</w:t>
      </w:r>
      <w:r w:rsidR="000F421F" w:rsidRPr="00060F7B">
        <w:rPr>
          <w:sz w:val="20"/>
          <w:szCs w:val="20"/>
        </w:rPr>
        <w:t>4253289.6</w:t>
      </w:r>
      <w:r w:rsidRPr="00060F7B">
        <w:rPr>
          <w:sz w:val="20"/>
          <w:szCs w:val="20"/>
        </w:rPr>
        <w:t xml:space="preserve">×0,4= </w:t>
      </w:r>
      <w:r w:rsidRPr="00060F7B">
        <w:rPr>
          <w:b/>
          <w:sz w:val="20"/>
          <w:szCs w:val="20"/>
        </w:rPr>
        <w:t>115,1122 т/год</w:t>
      </w:r>
      <w:r w:rsidR="000F421F" w:rsidRPr="00060F7B">
        <w:rPr>
          <w:b/>
          <w:sz w:val="20"/>
          <w:szCs w:val="20"/>
        </w:rPr>
        <w:t>.</w:t>
      </w:r>
    </w:p>
    <w:p w:rsidR="00B3126A" w:rsidRPr="008F66EF" w:rsidRDefault="00B3126A" w:rsidP="00CC4591">
      <w:pPr>
        <w:kinsoku w:val="0"/>
        <w:overflowPunct w:val="0"/>
        <w:autoSpaceDE w:val="0"/>
        <w:autoSpaceDN w:val="0"/>
        <w:adjustRightInd w:val="0"/>
        <w:snapToGrid w:val="0"/>
        <w:ind w:firstLine="709"/>
        <w:jc w:val="both"/>
        <w:rPr>
          <w:rFonts w:eastAsia="Calibri"/>
          <w:b/>
          <w:color w:val="FF0000"/>
          <w:sz w:val="28"/>
          <w:szCs w:val="28"/>
        </w:rPr>
      </w:pPr>
    </w:p>
    <w:p w:rsidR="00CC4591" w:rsidRPr="00710184" w:rsidRDefault="00CC4591" w:rsidP="00CC4591">
      <w:pPr>
        <w:kinsoku w:val="0"/>
        <w:overflowPunct w:val="0"/>
        <w:autoSpaceDE w:val="0"/>
        <w:autoSpaceDN w:val="0"/>
        <w:adjustRightInd w:val="0"/>
        <w:snapToGrid w:val="0"/>
        <w:ind w:firstLine="709"/>
        <w:jc w:val="both"/>
        <w:rPr>
          <w:sz w:val="28"/>
          <w:szCs w:val="28"/>
        </w:rPr>
      </w:pPr>
      <w:r w:rsidRPr="00710184">
        <w:rPr>
          <w:b/>
          <w:sz w:val="28"/>
          <w:szCs w:val="28"/>
        </w:rPr>
        <w:t>Отходы резинотехнических изделий</w:t>
      </w:r>
      <w:r w:rsidR="00B3126A" w:rsidRPr="00710184">
        <w:rPr>
          <w:b/>
          <w:sz w:val="28"/>
          <w:szCs w:val="28"/>
        </w:rPr>
        <w:t xml:space="preserve"> (транспортерная лента)</w:t>
      </w:r>
    </w:p>
    <w:p w:rsidR="00B3126A" w:rsidRPr="00710184" w:rsidRDefault="00B3126A" w:rsidP="00B3126A">
      <w:pPr>
        <w:kinsoku w:val="0"/>
        <w:overflowPunct w:val="0"/>
        <w:autoSpaceDE w:val="0"/>
        <w:autoSpaceDN w:val="0"/>
        <w:adjustRightInd w:val="0"/>
        <w:snapToGrid w:val="0"/>
        <w:ind w:firstLine="709"/>
        <w:jc w:val="both"/>
        <w:rPr>
          <w:sz w:val="28"/>
          <w:szCs w:val="28"/>
        </w:rPr>
      </w:pPr>
      <w:r w:rsidRPr="00710184">
        <w:rPr>
          <w:sz w:val="28"/>
          <w:szCs w:val="28"/>
        </w:rPr>
        <w:t>В виду отсутствия методики расчета образования конвейерных лент, расчет проведен по фактическим данным исходя из соотношения удельного веса м</w:t>
      </w:r>
      <w:r w:rsidRPr="00710184">
        <w:rPr>
          <w:sz w:val="28"/>
          <w:szCs w:val="28"/>
          <w:vertAlign w:val="superscript"/>
        </w:rPr>
        <w:t>2</w:t>
      </w:r>
      <w:r w:rsidRPr="00710184">
        <w:rPr>
          <w:sz w:val="28"/>
          <w:szCs w:val="28"/>
        </w:rPr>
        <w:t xml:space="preserve"> конвейерной ленты, общей площади лент и периодичности их замены. Исходя из расчетных показателей, формула приобретает следующий вид:</w:t>
      </w:r>
    </w:p>
    <w:p w:rsidR="00B3126A" w:rsidRPr="00710184" w:rsidRDefault="00B3126A" w:rsidP="00B3126A">
      <w:pPr>
        <w:kinsoku w:val="0"/>
        <w:overflowPunct w:val="0"/>
        <w:autoSpaceDE w:val="0"/>
        <w:autoSpaceDN w:val="0"/>
        <w:adjustRightInd w:val="0"/>
        <w:snapToGrid w:val="0"/>
        <w:jc w:val="center"/>
        <w:rPr>
          <w:sz w:val="28"/>
          <w:szCs w:val="28"/>
        </w:rPr>
      </w:pPr>
      <w:r w:rsidRPr="00710184">
        <w:rPr>
          <w:sz w:val="28"/>
          <w:szCs w:val="28"/>
        </w:rPr>
        <w:t xml:space="preserve">М = </w:t>
      </w:r>
      <w:r w:rsidRPr="00710184">
        <w:rPr>
          <w:sz w:val="28"/>
          <w:szCs w:val="28"/>
          <w:lang w:val="en-US"/>
        </w:rPr>
        <w:t>S</w:t>
      </w:r>
      <w:r w:rsidRPr="00710184">
        <w:rPr>
          <w:sz w:val="28"/>
          <w:szCs w:val="28"/>
        </w:rPr>
        <w:t>×</w:t>
      </w:r>
      <w:r w:rsidRPr="00710184">
        <w:rPr>
          <w:sz w:val="28"/>
          <w:szCs w:val="28"/>
          <w:lang w:val="en-US"/>
        </w:rPr>
        <w:t>m</w:t>
      </w:r>
      <w:r w:rsidRPr="00710184">
        <w:rPr>
          <w:sz w:val="28"/>
          <w:szCs w:val="28"/>
          <w:vertAlign w:val="subscript"/>
          <w:lang w:val="en-US"/>
        </w:rPr>
        <w:t>i</w:t>
      </w:r>
      <w:r w:rsidRPr="00710184">
        <w:rPr>
          <w:sz w:val="28"/>
          <w:szCs w:val="28"/>
        </w:rPr>
        <w:t>×</w:t>
      </w:r>
      <w:r w:rsidRPr="00710184">
        <w:rPr>
          <w:sz w:val="28"/>
          <w:szCs w:val="28"/>
          <w:lang w:val="en-US"/>
        </w:rPr>
        <w:t>p</w:t>
      </w:r>
      <w:r w:rsidRPr="00710184">
        <w:rPr>
          <w:sz w:val="28"/>
          <w:szCs w:val="28"/>
        </w:rPr>
        <w:t>×10</w:t>
      </w:r>
      <w:r w:rsidRPr="00710184">
        <w:rPr>
          <w:sz w:val="28"/>
          <w:szCs w:val="28"/>
          <w:vertAlign w:val="superscript"/>
        </w:rPr>
        <w:t>-3</w:t>
      </w:r>
      <w:r w:rsidRPr="00710184">
        <w:rPr>
          <w:sz w:val="28"/>
          <w:szCs w:val="28"/>
        </w:rPr>
        <w:t>, т/год</w:t>
      </w:r>
    </w:p>
    <w:p w:rsidR="00B3126A" w:rsidRPr="00710184" w:rsidRDefault="00B3126A" w:rsidP="00B3126A">
      <w:pPr>
        <w:kinsoku w:val="0"/>
        <w:overflowPunct w:val="0"/>
        <w:autoSpaceDE w:val="0"/>
        <w:autoSpaceDN w:val="0"/>
        <w:adjustRightInd w:val="0"/>
        <w:snapToGrid w:val="0"/>
        <w:jc w:val="both"/>
        <w:rPr>
          <w:sz w:val="28"/>
          <w:szCs w:val="28"/>
        </w:rPr>
      </w:pPr>
      <w:r w:rsidRPr="00710184">
        <w:rPr>
          <w:sz w:val="28"/>
          <w:szCs w:val="28"/>
        </w:rPr>
        <w:t>где:</w:t>
      </w:r>
    </w:p>
    <w:p w:rsidR="00B3126A" w:rsidRPr="00710184" w:rsidRDefault="00B3126A" w:rsidP="00B3126A">
      <w:pPr>
        <w:kinsoku w:val="0"/>
        <w:overflowPunct w:val="0"/>
        <w:autoSpaceDE w:val="0"/>
        <w:autoSpaceDN w:val="0"/>
        <w:adjustRightInd w:val="0"/>
        <w:snapToGrid w:val="0"/>
        <w:jc w:val="both"/>
        <w:rPr>
          <w:sz w:val="28"/>
          <w:szCs w:val="28"/>
        </w:rPr>
      </w:pPr>
      <w:r w:rsidRPr="00710184">
        <w:rPr>
          <w:sz w:val="28"/>
          <w:szCs w:val="28"/>
          <w:lang w:val="en-US"/>
        </w:rPr>
        <w:t>S</w:t>
      </w:r>
      <w:r w:rsidRPr="00710184">
        <w:rPr>
          <w:sz w:val="28"/>
          <w:szCs w:val="28"/>
        </w:rPr>
        <w:t xml:space="preserve"> – площадь конвейерной ленты, м</w:t>
      </w:r>
      <w:r w:rsidRPr="00710184">
        <w:rPr>
          <w:sz w:val="28"/>
          <w:szCs w:val="28"/>
          <w:vertAlign w:val="superscript"/>
        </w:rPr>
        <w:t>2</w:t>
      </w:r>
      <w:r w:rsidRPr="00710184">
        <w:rPr>
          <w:sz w:val="28"/>
          <w:szCs w:val="28"/>
        </w:rPr>
        <w:t xml:space="preserve"> (</w:t>
      </w:r>
      <w:r w:rsidRPr="00710184">
        <w:rPr>
          <w:sz w:val="28"/>
          <w:szCs w:val="28"/>
          <w:lang w:val="en-US"/>
        </w:rPr>
        <w:t>S</w:t>
      </w:r>
      <w:r w:rsidRPr="00710184">
        <w:rPr>
          <w:sz w:val="28"/>
          <w:szCs w:val="28"/>
        </w:rPr>
        <w:t xml:space="preserve"> = </w:t>
      </w:r>
      <w:r w:rsidRPr="00710184">
        <w:rPr>
          <w:sz w:val="28"/>
          <w:szCs w:val="28"/>
          <w:lang w:val="en-US"/>
        </w:rPr>
        <w:t>L</w:t>
      </w:r>
      <w:r w:rsidRPr="00710184">
        <w:rPr>
          <w:sz w:val="28"/>
          <w:szCs w:val="28"/>
        </w:rPr>
        <w:t>×</w:t>
      </w:r>
      <w:r w:rsidRPr="00710184">
        <w:rPr>
          <w:sz w:val="28"/>
          <w:szCs w:val="28"/>
          <w:lang w:val="en-US"/>
        </w:rPr>
        <w:t>b</w:t>
      </w:r>
      <w:r w:rsidRPr="00710184">
        <w:rPr>
          <w:sz w:val="28"/>
          <w:szCs w:val="28"/>
        </w:rPr>
        <w:t xml:space="preserve">, где </w:t>
      </w:r>
      <w:r w:rsidRPr="00710184">
        <w:rPr>
          <w:sz w:val="28"/>
          <w:szCs w:val="28"/>
          <w:lang w:val="en-US"/>
        </w:rPr>
        <w:t>L</w:t>
      </w:r>
      <w:r w:rsidRPr="00710184">
        <w:rPr>
          <w:sz w:val="28"/>
          <w:szCs w:val="28"/>
        </w:rPr>
        <w:t xml:space="preserve"> – длина, </w:t>
      </w:r>
      <w:r w:rsidRPr="00710184">
        <w:rPr>
          <w:sz w:val="28"/>
          <w:szCs w:val="28"/>
          <w:lang w:val="en-US"/>
        </w:rPr>
        <w:t>b</w:t>
      </w:r>
      <w:r w:rsidRPr="00710184">
        <w:rPr>
          <w:sz w:val="28"/>
          <w:szCs w:val="28"/>
        </w:rPr>
        <w:t xml:space="preserve"> – ширина конвейерной ленты, м);</w:t>
      </w:r>
    </w:p>
    <w:p w:rsidR="00B3126A" w:rsidRPr="00710184" w:rsidRDefault="00B3126A" w:rsidP="00B3126A">
      <w:pPr>
        <w:kinsoku w:val="0"/>
        <w:overflowPunct w:val="0"/>
        <w:autoSpaceDE w:val="0"/>
        <w:autoSpaceDN w:val="0"/>
        <w:adjustRightInd w:val="0"/>
        <w:snapToGrid w:val="0"/>
        <w:jc w:val="both"/>
        <w:rPr>
          <w:sz w:val="28"/>
          <w:szCs w:val="28"/>
        </w:rPr>
      </w:pPr>
      <w:r w:rsidRPr="00710184">
        <w:rPr>
          <w:sz w:val="28"/>
          <w:szCs w:val="28"/>
        </w:rPr>
        <w:t>m</w:t>
      </w:r>
      <w:r w:rsidRPr="00710184">
        <w:rPr>
          <w:sz w:val="28"/>
          <w:szCs w:val="28"/>
          <w:vertAlign w:val="subscript"/>
          <w:lang w:val="en-US"/>
        </w:rPr>
        <w:t>i</w:t>
      </w:r>
      <w:r w:rsidRPr="00710184">
        <w:rPr>
          <w:sz w:val="28"/>
          <w:szCs w:val="28"/>
        </w:rPr>
        <w:t xml:space="preserve"> – вес 1 м</w:t>
      </w:r>
      <w:r w:rsidRPr="00710184">
        <w:rPr>
          <w:sz w:val="28"/>
          <w:szCs w:val="28"/>
          <w:vertAlign w:val="superscript"/>
        </w:rPr>
        <w:t>2</w:t>
      </w:r>
      <w:r w:rsidRPr="00710184">
        <w:rPr>
          <w:sz w:val="28"/>
          <w:szCs w:val="28"/>
        </w:rPr>
        <w:t xml:space="preserve"> конвейерной ленты, кг </w:t>
      </w:r>
      <w:r w:rsidRPr="00710184">
        <w:rPr>
          <w:sz w:val="26"/>
          <w:szCs w:val="26"/>
        </w:rPr>
        <w:t>(по данным завода-изготовителя (каталог продукции)</w:t>
      </w:r>
      <w:r w:rsidRPr="00710184">
        <w:rPr>
          <w:sz w:val="28"/>
          <w:szCs w:val="28"/>
        </w:rPr>
        <w:t>;</w:t>
      </w:r>
    </w:p>
    <w:p w:rsidR="00B3126A" w:rsidRPr="00710184" w:rsidRDefault="00B3126A" w:rsidP="00B3126A">
      <w:pPr>
        <w:kinsoku w:val="0"/>
        <w:overflowPunct w:val="0"/>
        <w:autoSpaceDE w:val="0"/>
        <w:autoSpaceDN w:val="0"/>
        <w:adjustRightInd w:val="0"/>
        <w:snapToGrid w:val="0"/>
        <w:jc w:val="both"/>
        <w:rPr>
          <w:sz w:val="28"/>
          <w:szCs w:val="28"/>
        </w:rPr>
      </w:pPr>
      <w:r w:rsidRPr="00710184">
        <w:rPr>
          <w:sz w:val="28"/>
          <w:szCs w:val="28"/>
        </w:rPr>
        <w:t>p – периодичность замены, раз/год (по данным предприятия - 1 раз в 4 года).</w:t>
      </w:r>
    </w:p>
    <w:p w:rsidR="00B3126A" w:rsidRPr="00710184" w:rsidRDefault="00B3126A" w:rsidP="00B3126A">
      <w:pPr>
        <w:kinsoku w:val="0"/>
        <w:overflowPunct w:val="0"/>
        <w:autoSpaceDE w:val="0"/>
        <w:autoSpaceDN w:val="0"/>
        <w:adjustRightInd w:val="0"/>
        <w:snapToGrid w:val="0"/>
        <w:jc w:val="both"/>
        <w:rPr>
          <w:sz w:val="28"/>
          <w:szCs w:val="28"/>
        </w:rPr>
      </w:pPr>
    </w:p>
    <w:p w:rsidR="00B3126A" w:rsidRPr="00710184" w:rsidRDefault="00B3126A" w:rsidP="00B3126A">
      <w:pPr>
        <w:widowControl w:val="0"/>
        <w:jc w:val="both"/>
        <w:rPr>
          <w:snapToGrid w:val="0"/>
          <w:sz w:val="28"/>
          <w:szCs w:val="28"/>
        </w:rPr>
      </w:pPr>
      <w:r w:rsidRPr="00710184">
        <w:rPr>
          <w:snapToGrid w:val="0"/>
          <w:sz w:val="28"/>
          <w:szCs w:val="28"/>
        </w:rPr>
        <w:t xml:space="preserve">Таблица </w:t>
      </w:r>
      <w:r w:rsidR="00097903" w:rsidRPr="00710184">
        <w:rPr>
          <w:snapToGrid w:val="0"/>
          <w:sz w:val="28"/>
          <w:szCs w:val="28"/>
        </w:rPr>
        <w:t>84</w:t>
      </w:r>
      <w:r w:rsidRPr="00710184">
        <w:rPr>
          <w:snapToGrid w:val="0"/>
          <w:sz w:val="28"/>
          <w:szCs w:val="28"/>
        </w:rPr>
        <w:t xml:space="preserve"> - Расчет объема образования отработанной конвейерной ленты</w:t>
      </w:r>
    </w:p>
    <w:tbl>
      <w:tblPr>
        <w:tblW w:w="93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
        <w:gridCol w:w="1456"/>
        <w:gridCol w:w="2422"/>
        <w:gridCol w:w="948"/>
        <w:gridCol w:w="948"/>
        <w:gridCol w:w="992"/>
        <w:gridCol w:w="1339"/>
        <w:gridCol w:w="938"/>
      </w:tblGrid>
      <w:tr w:rsidR="00B3126A" w:rsidRPr="00710184" w:rsidTr="00B3126A">
        <w:trPr>
          <w:trHeight w:val="795"/>
          <w:tblHeader/>
        </w:trPr>
        <w:tc>
          <w:tcPr>
            <w:tcW w:w="322" w:type="dxa"/>
            <w:shd w:val="clear" w:color="auto" w:fill="auto"/>
            <w:vAlign w:val="center"/>
          </w:tcPr>
          <w:p w:rsidR="00B3126A" w:rsidRPr="00710184" w:rsidRDefault="00B3126A" w:rsidP="003218DC">
            <w:pPr>
              <w:kinsoku w:val="0"/>
              <w:overflowPunct w:val="0"/>
              <w:autoSpaceDE w:val="0"/>
              <w:autoSpaceDN w:val="0"/>
              <w:adjustRightInd w:val="0"/>
              <w:snapToGrid w:val="0"/>
              <w:ind w:left="-108" w:right="-108"/>
              <w:jc w:val="center"/>
              <w:rPr>
                <w:sz w:val="22"/>
                <w:szCs w:val="22"/>
              </w:rPr>
            </w:pPr>
            <w:r w:rsidRPr="00710184">
              <w:rPr>
                <w:sz w:val="22"/>
                <w:szCs w:val="22"/>
              </w:rPr>
              <w:t>№ п/п</w:t>
            </w:r>
          </w:p>
        </w:tc>
        <w:tc>
          <w:tcPr>
            <w:tcW w:w="1456" w:type="dxa"/>
            <w:shd w:val="clear" w:color="auto" w:fill="auto"/>
            <w:noWrap/>
            <w:vAlign w:val="center"/>
          </w:tcPr>
          <w:p w:rsidR="00B3126A" w:rsidRPr="00710184" w:rsidRDefault="00B3126A" w:rsidP="003218DC">
            <w:pPr>
              <w:kinsoku w:val="0"/>
              <w:overflowPunct w:val="0"/>
              <w:autoSpaceDE w:val="0"/>
              <w:autoSpaceDN w:val="0"/>
              <w:adjustRightInd w:val="0"/>
              <w:snapToGrid w:val="0"/>
              <w:ind w:left="-108" w:right="-108"/>
              <w:jc w:val="center"/>
              <w:rPr>
                <w:sz w:val="22"/>
                <w:szCs w:val="22"/>
              </w:rPr>
            </w:pPr>
            <w:r w:rsidRPr="00710184">
              <w:rPr>
                <w:sz w:val="22"/>
                <w:szCs w:val="22"/>
              </w:rPr>
              <w:t>Наименование оборудования</w:t>
            </w:r>
          </w:p>
        </w:tc>
        <w:tc>
          <w:tcPr>
            <w:tcW w:w="2422" w:type="dxa"/>
            <w:shd w:val="clear" w:color="auto" w:fill="auto"/>
            <w:vAlign w:val="center"/>
          </w:tcPr>
          <w:p w:rsidR="00B3126A" w:rsidRPr="00710184" w:rsidRDefault="00B3126A" w:rsidP="003218DC">
            <w:pPr>
              <w:kinsoku w:val="0"/>
              <w:overflowPunct w:val="0"/>
              <w:autoSpaceDE w:val="0"/>
              <w:autoSpaceDN w:val="0"/>
              <w:adjustRightInd w:val="0"/>
              <w:snapToGrid w:val="0"/>
              <w:ind w:left="-108" w:right="-108"/>
              <w:jc w:val="center"/>
              <w:rPr>
                <w:sz w:val="22"/>
                <w:szCs w:val="22"/>
              </w:rPr>
            </w:pPr>
            <w:r w:rsidRPr="00710184">
              <w:rPr>
                <w:sz w:val="22"/>
                <w:szCs w:val="22"/>
              </w:rPr>
              <w:t>Марка ленты</w:t>
            </w:r>
          </w:p>
        </w:tc>
        <w:tc>
          <w:tcPr>
            <w:tcW w:w="948" w:type="dxa"/>
            <w:shd w:val="clear" w:color="auto" w:fill="auto"/>
            <w:vAlign w:val="center"/>
          </w:tcPr>
          <w:p w:rsidR="00B3126A" w:rsidRPr="00710184" w:rsidRDefault="00B3126A" w:rsidP="003218DC">
            <w:pPr>
              <w:kinsoku w:val="0"/>
              <w:overflowPunct w:val="0"/>
              <w:autoSpaceDE w:val="0"/>
              <w:autoSpaceDN w:val="0"/>
              <w:adjustRightInd w:val="0"/>
              <w:snapToGrid w:val="0"/>
              <w:ind w:left="-108" w:right="-108"/>
              <w:jc w:val="center"/>
              <w:rPr>
                <w:sz w:val="22"/>
                <w:szCs w:val="22"/>
              </w:rPr>
            </w:pPr>
            <w:r w:rsidRPr="00710184">
              <w:rPr>
                <w:sz w:val="22"/>
                <w:szCs w:val="22"/>
              </w:rPr>
              <w:t>Длина ленты, м</w:t>
            </w:r>
          </w:p>
        </w:tc>
        <w:tc>
          <w:tcPr>
            <w:tcW w:w="948" w:type="dxa"/>
            <w:shd w:val="clear" w:color="auto" w:fill="auto"/>
            <w:vAlign w:val="center"/>
          </w:tcPr>
          <w:p w:rsidR="00B3126A" w:rsidRPr="00710184" w:rsidRDefault="00B3126A" w:rsidP="003218DC">
            <w:pPr>
              <w:tabs>
                <w:tab w:val="left" w:pos="1872"/>
              </w:tabs>
              <w:kinsoku w:val="0"/>
              <w:overflowPunct w:val="0"/>
              <w:autoSpaceDE w:val="0"/>
              <w:autoSpaceDN w:val="0"/>
              <w:adjustRightInd w:val="0"/>
              <w:snapToGrid w:val="0"/>
              <w:ind w:left="-108" w:right="-115"/>
              <w:jc w:val="center"/>
              <w:rPr>
                <w:sz w:val="22"/>
                <w:szCs w:val="22"/>
              </w:rPr>
            </w:pPr>
            <w:r w:rsidRPr="00710184">
              <w:rPr>
                <w:sz w:val="22"/>
                <w:szCs w:val="22"/>
                <w:lang w:val="en-US"/>
              </w:rPr>
              <w:t>Ширина ленты, м</w:t>
            </w:r>
          </w:p>
        </w:tc>
        <w:tc>
          <w:tcPr>
            <w:tcW w:w="992" w:type="dxa"/>
            <w:shd w:val="clear" w:color="auto" w:fill="auto"/>
            <w:vAlign w:val="center"/>
          </w:tcPr>
          <w:p w:rsidR="00B3126A" w:rsidRPr="00710184" w:rsidRDefault="00B3126A" w:rsidP="003218DC">
            <w:pPr>
              <w:kinsoku w:val="0"/>
              <w:overflowPunct w:val="0"/>
              <w:autoSpaceDE w:val="0"/>
              <w:autoSpaceDN w:val="0"/>
              <w:adjustRightInd w:val="0"/>
              <w:snapToGrid w:val="0"/>
              <w:ind w:left="-108" w:right="-115"/>
              <w:jc w:val="center"/>
              <w:rPr>
                <w:sz w:val="22"/>
                <w:szCs w:val="22"/>
              </w:rPr>
            </w:pPr>
            <w:r w:rsidRPr="00710184">
              <w:rPr>
                <w:sz w:val="22"/>
                <w:szCs w:val="22"/>
              </w:rPr>
              <w:t>Вес 1 м2 ленты, кг</w:t>
            </w:r>
          </w:p>
        </w:tc>
        <w:tc>
          <w:tcPr>
            <w:tcW w:w="1339" w:type="dxa"/>
            <w:shd w:val="clear" w:color="auto" w:fill="auto"/>
            <w:vAlign w:val="center"/>
          </w:tcPr>
          <w:p w:rsidR="00B3126A" w:rsidRPr="00710184" w:rsidRDefault="00B3126A" w:rsidP="003218DC">
            <w:pPr>
              <w:tabs>
                <w:tab w:val="left" w:pos="1167"/>
              </w:tabs>
              <w:kinsoku w:val="0"/>
              <w:overflowPunct w:val="0"/>
              <w:autoSpaceDE w:val="0"/>
              <w:autoSpaceDN w:val="0"/>
              <w:adjustRightInd w:val="0"/>
              <w:snapToGrid w:val="0"/>
              <w:ind w:left="-108" w:right="-115"/>
              <w:jc w:val="center"/>
              <w:rPr>
                <w:sz w:val="22"/>
                <w:szCs w:val="22"/>
              </w:rPr>
            </w:pPr>
            <w:r w:rsidRPr="00710184">
              <w:rPr>
                <w:sz w:val="22"/>
                <w:szCs w:val="22"/>
              </w:rPr>
              <w:t>Периодич-ность замены, раз/год</w:t>
            </w:r>
          </w:p>
        </w:tc>
        <w:tc>
          <w:tcPr>
            <w:tcW w:w="938" w:type="dxa"/>
            <w:shd w:val="clear" w:color="auto" w:fill="auto"/>
            <w:vAlign w:val="center"/>
          </w:tcPr>
          <w:p w:rsidR="00B3126A" w:rsidRPr="00710184" w:rsidRDefault="00B3126A" w:rsidP="003218DC">
            <w:pPr>
              <w:kinsoku w:val="0"/>
              <w:overflowPunct w:val="0"/>
              <w:autoSpaceDE w:val="0"/>
              <w:autoSpaceDN w:val="0"/>
              <w:adjustRightInd w:val="0"/>
              <w:snapToGrid w:val="0"/>
              <w:ind w:left="-108" w:right="-115"/>
              <w:jc w:val="center"/>
              <w:rPr>
                <w:sz w:val="22"/>
                <w:szCs w:val="22"/>
              </w:rPr>
            </w:pPr>
            <w:r w:rsidRPr="00710184">
              <w:rPr>
                <w:sz w:val="22"/>
                <w:szCs w:val="22"/>
              </w:rPr>
              <w:t>Выход</w:t>
            </w:r>
          </w:p>
          <w:p w:rsidR="00B3126A" w:rsidRPr="00710184" w:rsidRDefault="00B3126A" w:rsidP="003218DC">
            <w:pPr>
              <w:kinsoku w:val="0"/>
              <w:overflowPunct w:val="0"/>
              <w:autoSpaceDE w:val="0"/>
              <w:autoSpaceDN w:val="0"/>
              <w:adjustRightInd w:val="0"/>
              <w:snapToGrid w:val="0"/>
              <w:ind w:left="-108" w:right="-115"/>
              <w:jc w:val="center"/>
              <w:rPr>
                <w:sz w:val="22"/>
                <w:szCs w:val="22"/>
              </w:rPr>
            </w:pPr>
            <w:r w:rsidRPr="00710184">
              <w:rPr>
                <w:sz w:val="22"/>
                <w:szCs w:val="22"/>
              </w:rPr>
              <w:t>отхода, т/год</w:t>
            </w:r>
          </w:p>
        </w:tc>
      </w:tr>
      <w:tr w:rsidR="00B3126A" w:rsidRPr="00710184" w:rsidTr="00B3126A">
        <w:trPr>
          <w:trHeight w:val="70"/>
          <w:tblHeader/>
        </w:trPr>
        <w:tc>
          <w:tcPr>
            <w:tcW w:w="9365" w:type="dxa"/>
            <w:gridSpan w:val="8"/>
            <w:shd w:val="clear" w:color="auto" w:fill="auto"/>
            <w:vAlign w:val="center"/>
          </w:tcPr>
          <w:p w:rsidR="00B3126A" w:rsidRPr="00710184" w:rsidRDefault="00B3126A" w:rsidP="003218DC">
            <w:pPr>
              <w:kinsoku w:val="0"/>
              <w:overflowPunct w:val="0"/>
              <w:autoSpaceDE w:val="0"/>
              <w:autoSpaceDN w:val="0"/>
              <w:adjustRightInd w:val="0"/>
              <w:snapToGrid w:val="0"/>
              <w:ind w:left="-108" w:right="-115"/>
              <w:jc w:val="center"/>
              <w:rPr>
                <w:sz w:val="22"/>
                <w:szCs w:val="22"/>
              </w:rPr>
            </w:pPr>
            <w:r w:rsidRPr="00710184">
              <w:rPr>
                <w:sz w:val="22"/>
                <w:szCs w:val="22"/>
              </w:rPr>
              <w:t>Шахта Анненская</w:t>
            </w:r>
          </w:p>
        </w:tc>
      </w:tr>
      <w:tr w:rsidR="00B3126A" w:rsidRPr="00710184" w:rsidTr="003218DC">
        <w:trPr>
          <w:trHeight w:val="255"/>
        </w:trPr>
        <w:tc>
          <w:tcPr>
            <w:tcW w:w="322" w:type="dxa"/>
            <w:vAlign w:val="center"/>
          </w:tcPr>
          <w:p w:rsidR="00B3126A" w:rsidRPr="00710184" w:rsidRDefault="00B3126A" w:rsidP="003218DC">
            <w:pPr>
              <w:kinsoku w:val="0"/>
              <w:overflowPunct w:val="0"/>
              <w:autoSpaceDE w:val="0"/>
              <w:autoSpaceDN w:val="0"/>
              <w:adjustRightInd w:val="0"/>
              <w:snapToGrid w:val="0"/>
              <w:ind w:left="-108" w:right="-108"/>
              <w:jc w:val="center"/>
              <w:rPr>
                <w:sz w:val="22"/>
                <w:szCs w:val="22"/>
              </w:rPr>
            </w:pPr>
            <w:r w:rsidRPr="00710184">
              <w:rPr>
                <w:sz w:val="22"/>
                <w:szCs w:val="22"/>
              </w:rPr>
              <w:t>1.</w:t>
            </w:r>
          </w:p>
        </w:tc>
        <w:tc>
          <w:tcPr>
            <w:tcW w:w="1456" w:type="dxa"/>
            <w:shd w:val="clear" w:color="auto" w:fill="auto"/>
            <w:noWrap/>
            <w:vAlign w:val="center"/>
          </w:tcPr>
          <w:p w:rsidR="00B3126A" w:rsidRPr="00710184" w:rsidRDefault="00B3126A" w:rsidP="003218DC">
            <w:pPr>
              <w:kinsoku w:val="0"/>
              <w:overflowPunct w:val="0"/>
              <w:autoSpaceDE w:val="0"/>
              <w:autoSpaceDN w:val="0"/>
              <w:adjustRightInd w:val="0"/>
              <w:snapToGrid w:val="0"/>
              <w:ind w:left="-66" w:right="-108"/>
              <w:rPr>
                <w:sz w:val="22"/>
                <w:szCs w:val="22"/>
              </w:rPr>
            </w:pPr>
            <w:r w:rsidRPr="00710184">
              <w:rPr>
                <w:sz w:val="22"/>
                <w:szCs w:val="22"/>
              </w:rPr>
              <w:t>Конвейер №1</w:t>
            </w:r>
          </w:p>
        </w:tc>
        <w:tc>
          <w:tcPr>
            <w:tcW w:w="2422" w:type="dxa"/>
            <w:shd w:val="clear" w:color="auto" w:fill="auto"/>
            <w:vAlign w:val="center"/>
          </w:tcPr>
          <w:p w:rsidR="00B3126A" w:rsidRPr="00710184" w:rsidRDefault="00B3126A" w:rsidP="003218DC">
            <w:pPr>
              <w:kinsoku w:val="0"/>
              <w:overflowPunct w:val="0"/>
              <w:autoSpaceDE w:val="0"/>
              <w:autoSpaceDN w:val="0"/>
              <w:adjustRightInd w:val="0"/>
              <w:snapToGrid w:val="0"/>
              <w:ind w:left="-80" w:right="-108"/>
              <w:rPr>
                <w:sz w:val="22"/>
                <w:szCs w:val="22"/>
              </w:rPr>
            </w:pPr>
            <w:r w:rsidRPr="00710184">
              <w:rPr>
                <w:sz w:val="22"/>
                <w:szCs w:val="22"/>
              </w:rPr>
              <w:t>Лента конвейерная шахтная 1200 ЕР 2500/5-6/2 ШТС matador</w:t>
            </w:r>
          </w:p>
        </w:tc>
        <w:tc>
          <w:tcPr>
            <w:tcW w:w="948" w:type="dxa"/>
            <w:shd w:val="clear" w:color="auto" w:fill="auto"/>
            <w:noWrap/>
            <w:vAlign w:val="center"/>
          </w:tcPr>
          <w:p w:rsidR="00B3126A" w:rsidRPr="00710184" w:rsidRDefault="00B3126A" w:rsidP="003218DC">
            <w:pPr>
              <w:kinsoku w:val="0"/>
              <w:overflowPunct w:val="0"/>
              <w:autoSpaceDE w:val="0"/>
              <w:autoSpaceDN w:val="0"/>
              <w:adjustRightInd w:val="0"/>
              <w:snapToGrid w:val="0"/>
              <w:ind w:left="-108" w:right="-108"/>
              <w:jc w:val="center"/>
              <w:rPr>
                <w:sz w:val="22"/>
                <w:szCs w:val="22"/>
                <w:lang w:val="en-US"/>
              </w:rPr>
            </w:pPr>
            <w:r w:rsidRPr="00710184">
              <w:rPr>
                <w:sz w:val="22"/>
                <w:lang w:val="en-US"/>
              </w:rPr>
              <w:t>943,75</w:t>
            </w:r>
          </w:p>
        </w:tc>
        <w:tc>
          <w:tcPr>
            <w:tcW w:w="948" w:type="dxa"/>
            <w:shd w:val="clear" w:color="auto" w:fill="auto"/>
            <w:noWrap/>
            <w:vAlign w:val="center"/>
          </w:tcPr>
          <w:p w:rsidR="00B3126A" w:rsidRPr="00710184" w:rsidRDefault="00B3126A" w:rsidP="003218DC">
            <w:pPr>
              <w:kinsoku w:val="0"/>
              <w:overflowPunct w:val="0"/>
              <w:autoSpaceDE w:val="0"/>
              <w:autoSpaceDN w:val="0"/>
              <w:adjustRightInd w:val="0"/>
              <w:snapToGrid w:val="0"/>
              <w:ind w:left="-108" w:right="-108"/>
              <w:jc w:val="center"/>
              <w:rPr>
                <w:sz w:val="22"/>
                <w:szCs w:val="22"/>
              </w:rPr>
            </w:pPr>
            <w:r w:rsidRPr="00710184">
              <w:rPr>
                <w:sz w:val="22"/>
                <w:szCs w:val="22"/>
              </w:rPr>
              <w:t>1,2</w:t>
            </w:r>
          </w:p>
        </w:tc>
        <w:tc>
          <w:tcPr>
            <w:tcW w:w="992" w:type="dxa"/>
            <w:shd w:val="clear" w:color="auto" w:fill="auto"/>
            <w:noWrap/>
            <w:vAlign w:val="center"/>
          </w:tcPr>
          <w:p w:rsidR="00B3126A" w:rsidRPr="00710184" w:rsidRDefault="00B3126A" w:rsidP="003218DC">
            <w:pPr>
              <w:kinsoku w:val="0"/>
              <w:overflowPunct w:val="0"/>
              <w:autoSpaceDE w:val="0"/>
              <w:autoSpaceDN w:val="0"/>
              <w:adjustRightInd w:val="0"/>
              <w:snapToGrid w:val="0"/>
              <w:ind w:left="-108" w:right="-108"/>
              <w:jc w:val="center"/>
              <w:rPr>
                <w:sz w:val="22"/>
                <w:szCs w:val="22"/>
              </w:rPr>
            </w:pPr>
            <w:r w:rsidRPr="00710184">
              <w:rPr>
                <w:sz w:val="22"/>
                <w:szCs w:val="22"/>
              </w:rPr>
              <w:t>10</w:t>
            </w:r>
          </w:p>
        </w:tc>
        <w:tc>
          <w:tcPr>
            <w:tcW w:w="1339" w:type="dxa"/>
            <w:shd w:val="clear" w:color="auto" w:fill="auto"/>
            <w:noWrap/>
            <w:vAlign w:val="center"/>
          </w:tcPr>
          <w:p w:rsidR="00B3126A" w:rsidRPr="00710184" w:rsidRDefault="00B3126A" w:rsidP="003218DC">
            <w:pPr>
              <w:kinsoku w:val="0"/>
              <w:overflowPunct w:val="0"/>
              <w:autoSpaceDE w:val="0"/>
              <w:autoSpaceDN w:val="0"/>
              <w:adjustRightInd w:val="0"/>
              <w:snapToGrid w:val="0"/>
              <w:ind w:left="-108" w:right="-108"/>
              <w:jc w:val="center"/>
              <w:rPr>
                <w:sz w:val="22"/>
                <w:szCs w:val="22"/>
              </w:rPr>
            </w:pPr>
            <w:r w:rsidRPr="00710184">
              <w:rPr>
                <w:sz w:val="22"/>
                <w:szCs w:val="22"/>
              </w:rPr>
              <w:t>0,25</w:t>
            </w:r>
          </w:p>
        </w:tc>
        <w:tc>
          <w:tcPr>
            <w:tcW w:w="938" w:type="dxa"/>
            <w:shd w:val="clear" w:color="auto" w:fill="auto"/>
            <w:noWrap/>
            <w:vAlign w:val="center"/>
          </w:tcPr>
          <w:p w:rsidR="00B3126A" w:rsidRPr="00710184" w:rsidRDefault="00B3126A" w:rsidP="003218DC">
            <w:pPr>
              <w:kinsoku w:val="0"/>
              <w:overflowPunct w:val="0"/>
              <w:autoSpaceDE w:val="0"/>
              <w:autoSpaceDN w:val="0"/>
              <w:adjustRightInd w:val="0"/>
              <w:snapToGrid w:val="0"/>
              <w:ind w:left="-108" w:right="-108"/>
              <w:jc w:val="center"/>
              <w:rPr>
                <w:sz w:val="22"/>
                <w:szCs w:val="22"/>
              </w:rPr>
            </w:pPr>
            <w:r w:rsidRPr="00710184">
              <w:rPr>
                <w:sz w:val="22"/>
                <w:szCs w:val="22"/>
              </w:rPr>
              <w:t>2,83125</w:t>
            </w:r>
          </w:p>
        </w:tc>
      </w:tr>
      <w:tr w:rsidR="00B3126A" w:rsidRPr="00710184" w:rsidTr="003218DC">
        <w:trPr>
          <w:trHeight w:val="255"/>
        </w:trPr>
        <w:tc>
          <w:tcPr>
            <w:tcW w:w="322" w:type="dxa"/>
            <w:vAlign w:val="center"/>
          </w:tcPr>
          <w:p w:rsidR="00B3126A" w:rsidRPr="00710184" w:rsidRDefault="00B3126A" w:rsidP="003218DC">
            <w:pPr>
              <w:kinsoku w:val="0"/>
              <w:overflowPunct w:val="0"/>
              <w:autoSpaceDE w:val="0"/>
              <w:autoSpaceDN w:val="0"/>
              <w:adjustRightInd w:val="0"/>
              <w:snapToGrid w:val="0"/>
              <w:ind w:left="-108" w:right="-108"/>
              <w:jc w:val="center"/>
              <w:rPr>
                <w:sz w:val="22"/>
                <w:szCs w:val="22"/>
              </w:rPr>
            </w:pPr>
            <w:r w:rsidRPr="00710184">
              <w:rPr>
                <w:sz w:val="22"/>
                <w:szCs w:val="22"/>
              </w:rPr>
              <w:t>2.</w:t>
            </w:r>
          </w:p>
        </w:tc>
        <w:tc>
          <w:tcPr>
            <w:tcW w:w="1456" w:type="dxa"/>
            <w:shd w:val="clear" w:color="auto" w:fill="auto"/>
            <w:noWrap/>
            <w:vAlign w:val="center"/>
          </w:tcPr>
          <w:p w:rsidR="00B3126A" w:rsidRPr="00710184" w:rsidRDefault="00B3126A" w:rsidP="003218DC">
            <w:pPr>
              <w:kinsoku w:val="0"/>
              <w:overflowPunct w:val="0"/>
              <w:autoSpaceDE w:val="0"/>
              <w:autoSpaceDN w:val="0"/>
              <w:adjustRightInd w:val="0"/>
              <w:snapToGrid w:val="0"/>
              <w:ind w:left="-66" w:right="-108"/>
              <w:rPr>
                <w:sz w:val="22"/>
                <w:szCs w:val="22"/>
              </w:rPr>
            </w:pPr>
            <w:r w:rsidRPr="00710184">
              <w:rPr>
                <w:sz w:val="22"/>
                <w:szCs w:val="22"/>
              </w:rPr>
              <w:t>Конвейер №2</w:t>
            </w:r>
          </w:p>
        </w:tc>
        <w:tc>
          <w:tcPr>
            <w:tcW w:w="2422" w:type="dxa"/>
            <w:shd w:val="clear" w:color="auto" w:fill="auto"/>
            <w:vAlign w:val="center"/>
          </w:tcPr>
          <w:p w:rsidR="00B3126A" w:rsidRPr="00710184" w:rsidRDefault="00B3126A" w:rsidP="003218DC">
            <w:pPr>
              <w:kinsoku w:val="0"/>
              <w:overflowPunct w:val="0"/>
              <w:autoSpaceDE w:val="0"/>
              <w:autoSpaceDN w:val="0"/>
              <w:adjustRightInd w:val="0"/>
              <w:snapToGrid w:val="0"/>
              <w:ind w:left="-80" w:right="-108"/>
              <w:rPr>
                <w:sz w:val="22"/>
                <w:szCs w:val="22"/>
              </w:rPr>
            </w:pPr>
            <w:r w:rsidRPr="00710184">
              <w:rPr>
                <w:sz w:val="22"/>
                <w:szCs w:val="22"/>
              </w:rPr>
              <w:t>Лента конвейерная шахтная 1200 ЕР 2500/5-6/2 ШТС matador</w:t>
            </w:r>
          </w:p>
        </w:tc>
        <w:tc>
          <w:tcPr>
            <w:tcW w:w="948" w:type="dxa"/>
            <w:shd w:val="clear" w:color="auto" w:fill="auto"/>
            <w:noWrap/>
            <w:vAlign w:val="center"/>
          </w:tcPr>
          <w:p w:rsidR="00B3126A" w:rsidRPr="00710184" w:rsidRDefault="00B3126A" w:rsidP="003218DC">
            <w:pPr>
              <w:kinsoku w:val="0"/>
              <w:overflowPunct w:val="0"/>
              <w:autoSpaceDE w:val="0"/>
              <w:autoSpaceDN w:val="0"/>
              <w:adjustRightInd w:val="0"/>
              <w:snapToGrid w:val="0"/>
              <w:ind w:left="-108" w:right="-108"/>
              <w:jc w:val="center"/>
              <w:rPr>
                <w:sz w:val="22"/>
                <w:szCs w:val="22"/>
                <w:lang w:val="en-US"/>
              </w:rPr>
            </w:pPr>
            <w:r w:rsidRPr="00710184">
              <w:rPr>
                <w:sz w:val="22"/>
                <w:lang w:val="en-US"/>
              </w:rPr>
              <w:t>629,25</w:t>
            </w:r>
          </w:p>
        </w:tc>
        <w:tc>
          <w:tcPr>
            <w:tcW w:w="948" w:type="dxa"/>
            <w:shd w:val="clear" w:color="auto" w:fill="auto"/>
            <w:noWrap/>
            <w:vAlign w:val="center"/>
          </w:tcPr>
          <w:p w:rsidR="00B3126A" w:rsidRPr="00710184" w:rsidRDefault="00B3126A" w:rsidP="003218DC">
            <w:pPr>
              <w:kinsoku w:val="0"/>
              <w:overflowPunct w:val="0"/>
              <w:autoSpaceDE w:val="0"/>
              <w:autoSpaceDN w:val="0"/>
              <w:adjustRightInd w:val="0"/>
              <w:snapToGrid w:val="0"/>
              <w:ind w:left="-108" w:right="-108"/>
              <w:jc w:val="center"/>
              <w:rPr>
                <w:sz w:val="22"/>
                <w:szCs w:val="22"/>
              </w:rPr>
            </w:pPr>
            <w:r w:rsidRPr="00710184">
              <w:rPr>
                <w:sz w:val="22"/>
                <w:szCs w:val="22"/>
              </w:rPr>
              <w:t>1,2</w:t>
            </w:r>
          </w:p>
        </w:tc>
        <w:tc>
          <w:tcPr>
            <w:tcW w:w="992" w:type="dxa"/>
            <w:shd w:val="clear" w:color="auto" w:fill="auto"/>
            <w:noWrap/>
            <w:vAlign w:val="center"/>
          </w:tcPr>
          <w:p w:rsidR="00B3126A" w:rsidRPr="00710184" w:rsidRDefault="00B3126A" w:rsidP="003218DC">
            <w:pPr>
              <w:kinsoku w:val="0"/>
              <w:overflowPunct w:val="0"/>
              <w:autoSpaceDE w:val="0"/>
              <w:autoSpaceDN w:val="0"/>
              <w:adjustRightInd w:val="0"/>
              <w:snapToGrid w:val="0"/>
              <w:ind w:left="-108" w:right="-108"/>
              <w:jc w:val="center"/>
              <w:rPr>
                <w:sz w:val="22"/>
                <w:szCs w:val="22"/>
              </w:rPr>
            </w:pPr>
            <w:r w:rsidRPr="00710184">
              <w:rPr>
                <w:sz w:val="22"/>
                <w:szCs w:val="22"/>
              </w:rPr>
              <w:t>10</w:t>
            </w:r>
          </w:p>
        </w:tc>
        <w:tc>
          <w:tcPr>
            <w:tcW w:w="1339" w:type="dxa"/>
            <w:shd w:val="clear" w:color="auto" w:fill="auto"/>
            <w:noWrap/>
            <w:vAlign w:val="center"/>
          </w:tcPr>
          <w:p w:rsidR="00B3126A" w:rsidRPr="00710184" w:rsidRDefault="00B3126A" w:rsidP="003218DC">
            <w:pPr>
              <w:kinsoku w:val="0"/>
              <w:overflowPunct w:val="0"/>
              <w:autoSpaceDE w:val="0"/>
              <w:autoSpaceDN w:val="0"/>
              <w:adjustRightInd w:val="0"/>
              <w:snapToGrid w:val="0"/>
              <w:ind w:left="-108" w:right="-108"/>
              <w:jc w:val="center"/>
              <w:rPr>
                <w:sz w:val="22"/>
                <w:szCs w:val="22"/>
              </w:rPr>
            </w:pPr>
            <w:r w:rsidRPr="00710184">
              <w:rPr>
                <w:sz w:val="22"/>
                <w:szCs w:val="22"/>
              </w:rPr>
              <w:t>0,25</w:t>
            </w:r>
          </w:p>
        </w:tc>
        <w:tc>
          <w:tcPr>
            <w:tcW w:w="938" w:type="dxa"/>
            <w:shd w:val="clear" w:color="auto" w:fill="auto"/>
            <w:noWrap/>
            <w:vAlign w:val="center"/>
          </w:tcPr>
          <w:p w:rsidR="00B3126A" w:rsidRPr="00710184" w:rsidRDefault="00B3126A" w:rsidP="003218DC">
            <w:pPr>
              <w:kinsoku w:val="0"/>
              <w:overflowPunct w:val="0"/>
              <w:autoSpaceDE w:val="0"/>
              <w:autoSpaceDN w:val="0"/>
              <w:adjustRightInd w:val="0"/>
              <w:snapToGrid w:val="0"/>
              <w:ind w:left="-108" w:right="-108"/>
              <w:jc w:val="center"/>
              <w:rPr>
                <w:sz w:val="22"/>
                <w:szCs w:val="22"/>
              </w:rPr>
            </w:pPr>
            <w:r w:rsidRPr="00710184">
              <w:rPr>
                <w:sz w:val="22"/>
                <w:szCs w:val="22"/>
              </w:rPr>
              <w:t>1,88775</w:t>
            </w:r>
          </w:p>
        </w:tc>
      </w:tr>
      <w:tr w:rsidR="00B3126A" w:rsidRPr="00710184" w:rsidTr="003218DC">
        <w:trPr>
          <w:trHeight w:val="255"/>
        </w:trPr>
        <w:tc>
          <w:tcPr>
            <w:tcW w:w="322" w:type="dxa"/>
            <w:vAlign w:val="center"/>
          </w:tcPr>
          <w:p w:rsidR="00B3126A" w:rsidRPr="00710184" w:rsidRDefault="00B3126A" w:rsidP="003218DC">
            <w:pPr>
              <w:kinsoku w:val="0"/>
              <w:overflowPunct w:val="0"/>
              <w:autoSpaceDE w:val="0"/>
              <w:autoSpaceDN w:val="0"/>
              <w:adjustRightInd w:val="0"/>
              <w:snapToGrid w:val="0"/>
              <w:ind w:left="-108" w:right="-108"/>
              <w:jc w:val="center"/>
              <w:rPr>
                <w:sz w:val="22"/>
                <w:szCs w:val="22"/>
              </w:rPr>
            </w:pPr>
            <w:r w:rsidRPr="00710184">
              <w:rPr>
                <w:sz w:val="22"/>
                <w:szCs w:val="22"/>
              </w:rPr>
              <w:t>3.</w:t>
            </w:r>
          </w:p>
        </w:tc>
        <w:tc>
          <w:tcPr>
            <w:tcW w:w="1456" w:type="dxa"/>
            <w:shd w:val="clear" w:color="auto" w:fill="auto"/>
            <w:noWrap/>
            <w:vAlign w:val="center"/>
          </w:tcPr>
          <w:p w:rsidR="00B3126A" w:rsidRPr="00710184" w:rsidRDefault="00B3126A" w:rsidP="003218DC">
            <w:pPr>
              <w:kinsoku w:val="0"/>
              <w:overflowPunct w:val="0"/>
              <w:autoSpaceDE w:val="0"/>
              <w:autoSpaceDN w:val="0"/>
              <w:adjustRightInd w:val="0"/>
              <w:snapToGrid w:val="0"/>
              <w:ind w:left="-66" w:right="-108"/>
              <w:rPr>
                <w:sz w:val="22"/>
                <w:szCs w:val="22"/>
              </w:rPr>
            </w:pPr>
            <w:r w:rsidRPr="00710184">
              <w:rPr>
                <w:sz w:val="22"/>
                <w:szCs w:val="22"/>
              </w:rPr>
              <w:t>Конвейер №3</w:t>
            </w:r>
          </w:p>
        </w:tc>
        <w:tc>
          <w:tcPr>
            <w:tcW w:w="2422" w:type="dxa"/>
            <w:shd w:val="clear" w:color="auto" w:fill="auto"/>
            <w:vAlign w:val="center"/>
          </w:tcPr>
          <w:p w:rsidR="00B3126A" w:rsidRPr="00710184" w:rsidRDefault="00B3126A" w:rsidP="003218DC">
            <w:pPr>
              <w:kinsoku w:val="0"/>
              <w:overflowPunct w:val="0"/>
              <w:autoSpaceDE w:val="0"/>
              <w:autoSpaceDN w:val="0"/>
              <w:adjustRightInd w:val="0"/>
              <w:snapToGrid w:val="0"/>
              <w:ind w:left="-80" w:right="-108"/>
              <w:rPr>
                <w:sz w:val="22"/>
                <w:szCs w:val="22"/>
              </w:rPr>
            </w:pPr>
            <w:r w:rsidRPr="00710184">
              <w:rPr>
                <w:sz w:val="22"/>
                <w:szCs w:val="22"/>
              </w:rPr>
              <w:t>Лента конвейерная шахтная 1200 ЕР 2500/5-6/2 ШТС matador</w:t>
            </w:r>
          </w:p>
        </w:tc>
        <w:tc>
          <w:tcPr>
            <w:tcW w:w="948" w:type="dxa"/>
            <w:shd w:val="clear" w:color="auto" w:fill="auto"/>
            <w:noWrap/>
            <w:vAlign w:val="center"/>
          </w:tcPr>
          <w:p w:rsidR="00B3126A" w:rsidRPr="00710184" w:rsidRDefault="00B3126A" w:rsidP="003218DC">
            <w:pPr>
              <w:kinsoku w:val="0"/>
              <w:overflowPunct w:val="0"/>
              <w:autoSpaceDE w:val="0"/>
              <w:autoSpaceDN w:val="0"/>
              <w:adjustRightInd w:val="0"/>
              <w:snapToGrid w:val="0"/>
              <w:ind w:left="-108" w:right="-108"/>
              <w:jc w:val="center"/>
              <w:rPr>
                <w:sz w:val="22"/>
                <w:szCs w:val="22"/>
                <w:lang w:val="en-US"/>
              </w:rPr>
            </w:pPr>
            <w:r w:rsidRPr="00710184">
              <w:rPr>
                <w:sz w:val="22"/>
                <w:lang w:val="en-US"/>
              </w:rPr>
              <w:t>25</w:t>
            </w:r>
          </w:p>
        </w:tc>
        <w:tc>
          <w:tcPr>
            <w:tcW w:w="948" w:type="dxa"/>
            <w:shd w:val="clear" w:color="auto" w:fill="auto"/>
            <w:noWrap/>
            <w:vAlign w:val="center"/>
          </w:tcPr>
          <w:p w:rsidR="00B3126A" w:rsidRPr="00710184" w:rsidRDefault="00B3126A" w:rsidP="003218DC">
            <w:pPr>
              <w:kinsoku w:val="0"/>
              <w:overflowPunct w:val="0"/>
              <w:autoSpaceDE w:val="0"/>
              <w:autoSpaceDN w:val="0"/>
              <w:adjustRightInd w:val="0"/>
              <w:snapToGrid w:val="0"/>
              <w:ind w:left="-108" w:right="-108"/>
              <w:jc w:val="center"/>
              <w:rPr>
                <w:sz w:val="22"/>
                <w:szCs w:val="22"/>
              </w:rPr>
            </w:pPr>
            <w:r w:rsidRPr="00710184">
              <w:rPr>
                <w:sz w:val="22"/>
                <w:szCs w:val="22"/>
              </w:rPr>
              <w:t>1,2</w:t>
            </w:r>
          </w:p>
        </w:tc>
        <w:tc>
          <w:tcPr>
            <w:tcW w:w="992" w:type="dxa"/>
            <w:shd w:val="clear" w:color="auto" w:fill="auto"/>
            <w:noWrap/>
            <w:vAlign w:val="center"/>
          </w:tcPr>
          <w:p w:rsidR="00B3126A" w:rsidRPr="00710184" w:rsidRDefault="00B3126A" w:rsidP="003218DC">
            <w:pPr>
              <w:kinsoku w:val="0"/>
              <w:overflowPunct w:val="0"/>
              <w:autoSpaceDE w:val="0"/>
              <w:autoSpaceDN w:val="0"/>
              <w:adjustRightInd w:val="0"/>
              <w:snapToGrid w:val="0"/>
              <w:ind w:left="-108" w:right="-108"/>
              <w:jc w:val="center"/>
              <w:rPr>
                <w:sz w:val="22"/>
                <w:szCs w:val="22"/>
              </w:rPr>
            </w:pPr>
            <w:r w:rsidRPr="00710184">
              <w:rPr>
                <w:sz w:val="22"/>
                <w:szCs w:val="22"/>
              </w:rPr>
              <w:t>10</w:t>
            </w:r>
          </w:p>
        </w:tc>
        <w:tc>
          <w:tcPr>
            <w:tcW w:w="1339" w:type="dxa"/>
            <w:shd w:val="clear" w:color="auto" w:fill="auto"/>
            <w:noWrap/>
            <w:vAlign w:val="center"/>
          </w:tcPr>
          <w:p w:rsidR="00B3126A" w:rsidRPr="00710184" w:rsidRDefault="00B3126A" w:rsidP="003218DC">
            <w:pPr>
              <w:kinsoku w:val="0"/>
              <w:overflowPunct w:val="0"/>
              <w:autoSpaceDE w:val="0"/>
              <w:autoSpaceDN w:val="0"/>
              <w:adjustRightInd w:val="0"/>
              <w:snapToGrid w:val="0"/>
              <w:ind w:left="-108" w:right="-108"/>
              <w:jc w:val="center"/>
              <w:rPr>
                <w:sz w:val="22"/>
                <w:szCs w:val="22"/>
              </w:rPr>
            </w:pPr>
            <w:r w:rsidRPr="00710184">
              <w:rPr>
                <w:sz w:val="22"/>
                <w:szCs w:val="22"/>
              </w:rPr>
              <w:t>0,25</w:t>
            </w:r>
          </w:p>
        </w:tc>
        <w:tc>
          <w:tcPr>
            <w:tcW w:w="938" w:type="dxa"/>
            <w:shd w:val="clear" w:color="auto" w:fill="auto"/>
            <w:noWrap/>
            <w:vAlign w:val="center"/>
          </w:tcPr>
          <w:p w:rsidR="00B3126A" w:rsidRPr="00710184" w:rsidRDefault="00B3126A" w:rsidP="003218DC">
            <w:pPr>
              <w:kinsoku w:val="0"/>
              <w:overflowPunct w:val="0"/>
              <w:autoSpaceDE w:val="0"/>
              <w:autoSpaceDN w:val="0"/>
              <w:adjustRightInd w:val="0"/>
              <w:snapToGrid w:val="0"/>
              <w:ind w:left="-108" w:right="-108"/>
              <w:jc w:val="center"/>
              <w:rPr>
                <w:sz w:val="22"/>
                <w:szCs w:val="22"/>
              </w:rPr>
            </w:pPr>
            <w:r w:rsidRPr="00710184">
              <w:rPr>
                <w:sz w:val="22"/>
                <w:szCs w:val="22"/>
              </w:rPr>
              <w:t>0,075</w:t>
            </w:r>
          </w:p>
        </w:tc>
      </w:tr>
      <w:tr w:rsidR="00B3126A" w:rsidRPr="00710184" w:rsidTr="003218DC">
        <w:trPr>
          <w:trHeight w:val="255"/>
        </w:trPr>
        <w:tc>
          <w:tcPr>
            <w:tcW w:w="8427" w:type="dxa"/>
            <w:gridSpan w:val="7"/>
            <w:vAlign w:val="center"/>
          </w:tcPr>
          <w:p w:rsidR="00B3126A" w:rsidRPr="00710184" w:rsidRDefault="00B3126A" w:rsidP="003218DC">
            <w:pPr>
              <w:kinsoku w:val="0"/>
              <w:overflowPunct w:val="0"/>
              <w:autoSpaceDE w:val="0"/>
              <w:autoSpaceDN w:val="0"/>
              <w:adjustRightInd w:val="0"/>
              <w:snapToGrid w:val="0"/>
              <w:ind w:right="-108"/>
              <w:jc w:val="both"/>
              <w:rPr>
                <w:b/>
                <w:sz w:val="22"/>
                <w:szCs w:val="22"/>
              </w:rPr>
            </w:pPr>
            <w:r w:rsidRPr="00710184">
              <w:rPr>
                <w:b/>
                <w:sz w:val="22"/>
                <w:szCs w:val="22"/>
              </w:rPr>
              <w:t>Итого:</w:t>
            </w:r>
          </w:p>
        </w:tc>
        <w:tc>
          <w:tcPr>
            <w:tcW w:w="938" w:type="dxa"/>
            <w:shd w:val="clear" w:color="auto" w:fill="auto"/>
            <w:noWrap/>
            <w:vAlign w:val="center"/>
          </w:tcPr>
          <w:p w:rsidR="00B3126A" w:rsidRPr="00710184" w:rsidRDefault="00B3126A" w:rsidP="003218DC">
            <w:pPr>
              <w:kinsoku w:val="0"/>
              <w:overflowPunct w:val="0"/>
              <w:autoSpaceDE w:val="0"/>
              <w:autoSpaceDN w:val="0"/>
              <w:adjustRightInd w:val="0"/>
              <w:snapToGrid w:val="0"/>
              <w:ind w:left="-108" w:right="-108"/>
              <w:jc w:val="center"/>
              <w:rPr>
                <w:b/>
                <w:sz w:val="22"/>
                <w:szCs w:val="22"/>
              </w:rPr>
            </w:pPr>
            <w:r w:rsidRPr="00710184">
              <w:rPr>
                <w:b/>
                <w:sz w:val="22"/>
                <w:szCs w:val="22"/>
              </w:rPr>
              <w:t>4,794</w:t>
            </w:r>
          </w:p>
        </w:tc>
      </w:tr>
    </w:tbl>
    <w:p w:rsidR="00B3126A" w:rsidRPr="00710184" w:rsidRDefault="00B3126A" w:rsidP="00B3126A">
      <w:pPr>
        <w:kinsoku w:val="0"/>
        <w:overflowPunct w:val="0"/>
        <w:autoSpaceDE w:val="0"/>
        <w:autoSpaceDN w:val="0"/>
        <w:adjustRightInd w:val="0"/>
        <w:snapToGrid w:val="0"/>
        <w:jc w:val="both"/>
        <w:rPr>
          <w:i/>
          <w:sz w:val="20"/>
          <w:szCs w:val="20"/>
          <w:u w:val="single"/>
        </w:rPr>
      </w:pPr>
      <w:r w:rsidRPr="00710184">
        <w:rPr>
          <w:i/>
          <w:sz w:val="20"/>
          <w:szCs w:val="20"/>
          <w:u w:val="single"/>
        </w:rPr>
        <w:t>Расшифровка:</w:t>
      </w:r>
    </w:p>
    <w:p w:rsidR="00B3126A" w:rsidRPr="00710184" w:rsidRDefault="00B3126A" w:rsidP="00B3126A">
      <w:pPr>
        <w:kinsoku w:val="0"/>
        <w:overflowPunct w:val="0"/>
        <w:autoSpaceDE w:val="0"/>
        <w:autoSpaceDN w:val="0"/>
        <w:adjustRightInd w:val="0"/>
        <w:snapToGrid w:val="0"/>
        <w:jc w:val="both"/>
        <w:rPr>
          <w:sz w:val="20"/>
          <w:szCs w:val="20"/>
        </w:rPr>
      </w:pPr>
      <w:r w:rsidRPr="00710184">
        <w:rPr>
          <w:sz w:val="20"/>
          <w:szCs w:val="20"/>
        </w:rPr>
        <w:t xml:space="preserve">Конв. лента №1: М = </w:t>
      </w:r>
      <w:r w:rsidRPr="00710184">
        <w:rPr>
          <w:sz w:val="20"/>
          <w:szCs w:val="20"/>
          <w:lang w:val="en-US"/>
        </w:rPr>
        <w:t>S</w:t>
      </w:r>
      <w:r w:rsidRPr="00710184">
        <w:rPr>
          <w:sz w:val="20"/>
          <w:szCs w:val="20"/>
        </w:rPr>
        <w:t>×</w:t>
      </w:r>
      <w:r w:rsidRPr="00710184">
        <w:rPr>
          <w:sz w:val="20"/>
          <w:szCs w:val="20"/>
          <w:lang w:val="en-US"/>
        </w:rPr>
        <w:t>m</w:t>
      </w:r>
      <w:r w:rsidRPr="00710184">
        <w:rPr>
          <w:sz w:val="20"/>
          <w:szCs w:val="20"/>
          <w:vertAlign w:val="subscript"/>
          <w:lang w:val="en-US"/>
        </w:rPr>
        <w:t>i</w:t>
      </w:r>
      <w:r w:rsidRPr="00710184">
        <w:rPr>
          <w:sz w:val="20"/>
          <w:szCs w:val="20"/>
        </w:rPr>
        <w:t>×</w:t>
      </w:r>
      <w:r w:rsidRPr="00710184">
        <w:rPr>
          <w:sz w:val="20"/>
          <w:szCs w:val="20"/>
          <w:lang w:val="en-US"/>
        </w:rPr>
        <w:t>p</w:t>
      </w:r>
      <w:r w:rsidRPr="00710184">
        <w:rPr>
          <w:sz w:val="20"/>
          <w:szCs w:val="20"/>
        </w:rPr>
        <w:t>×10</w:t>
      </w:r>
      <w:r w:rsidRPr="00710184">
        <w:rPr>
          <w:sz w:val="20"/>
          <w:szCs w:val="20"/>
          <w:vertAlign w:val="superscript"/>
        </w:rPr>
        <w:t>-3</w:t>
      </w:r>
      <w:r w:rsidRPr="00710184">
        <w:rPr>
          <w:sz w:val="20"/>
          <w:szCs w:val="20"/>
        </w:rPr>
        <w:t xml:space="preserve"> = 943,75×1,2×10×0,25×10</w:t>
      </w:r>
      <w:r w:rsidRPr="00710184">
        <w:rPr>
          <w:sz w:val="20"/>
          <w:szCs w:val="20"/>
          <w:vertAlign w:val="superscript"/>
        </w:rPr>
        <w:t>-3</w:t>
      </w:r>
      <w:r w:rsidRPr="00710184">
        <w:rPr>
          <w:sz w:val="20"/>
          <w:szCs w:val="20"/>
        </w:rPr>
        <w:t xml:space="preserve"> = 2,83125 т/год</w:t>
      </w:r>
    </w:p>
    <w:p w:rsidR="00B3126A" w:rsidRPr="00710184" w:rsidRDefault="00B3126A" w:rsidP="00B3126A">
      <w:pPr>
        <w:kinsoku w:val="0"/>
        <w:overflowPunct w:val="0"/>
        <w:autoSpaceDE w:val="0"/>
        <w:autoSpaceDN w:val="0"/>
        <w:adjustRightInd w:val="0"/>
        <w:snapToGrid w:val="0"/>
        <w:jc w:val="both"/>
        <w:rPr>
          <w:sz w:val="20"/>
          <w:szCs w:val="20"/>
        </w:rPr>
      </w:pPr>
      <w:r w:rsidRPr="00710184">
        <w:rPr>
          <w:sz w:val="20"/>
          <w:szCs w:val="20"/>
        </w:rPr>
        <w:t xml:space="preserve">Конв. лента №2: М = </w:t>
      </w:r>
      <w:r w:rsidRPr="00710184">
        <w:rPr>
          <w:sz w:val="20"/>
          <w:szCs w:val="20"/>
          <w:lang w:val="en-US"/>
        </w:rPr>
        <w:t>S</w:t>
      </w:r>
      <w:r w:rsidRPr="00710184">
        <w:rPr>
          <w:sz w:val="20"/>
          <w:szCs w:val="20"/>
        </w:rPr>
        <w:t>×</w:t>
      </w:r>
      <w:r w:rsidRPr="00710184">
        <w:rPr>
          <w:sz w:val="20"/>
          <w:szCs w:val="20"/>
          <w:lang w:val="en-US"/>
        </w:rPr>
        <w:t>mi</w:t>
      </w:r>
      <w:r w:rsidRPr="00710184">
        <w:rPr>
          <w:sz w:val="20"/>
          <w:szCs w:val="20"/>
        </w:rPr>
        <w:t>×</w:t>
      </w:r>
      <w:r w:rsidRPr="00710184">
        <w:rPr>
          <w:sz w:val="20"/>
          <w:szCs w:val="20"/>
          <w:lang w:val="en-US"/>
        </w:rPr>
        <w:t>p</w:t>
      </w:r>
      <w:r w:rsidRPr="00710184">
        <w:rPr>
          <w:sz w:val="20"/>
          <w:szCs w:val="20"/>
        </w:rPr>
        <w:t>×10</w:t>
      </w:r>
      <w:r w:rsidRPr="00710184">
        <w:rPr>
          <w:sz w:val="20"/>
          <w:szCs w:val="20"/>
          <w:vertAlign w:val="superscript"/>
        </w:rPr>
        <w:t>-3</w:t>
      </w:r>
      <w:r w:rsidRPr="00710184">
        <w:rPr>
          <w:sz w:val="20"/>
          <w:szCs w:val="20"/>
        </w:rPr>
        <w:t xml:space="preserve"> = 629,25×1,2×10×0,25×10</w:t>
      </w:r>
      <w:r w:rsidRPr="00710184">
        <w:rPr>
          <w:sz w:val="20"/>
          <w:szCs w:val="20"/>
          <w:vertAlign w:val="superscript"/>
        </w:rPr>
        <w:t>-3</w:t>
      </w:r>
      <w:r w:rsidRPr="00710184">
        <w:rPr>
          <w:sz w:val="20"/>
          <w:szCs w:val="20"/>
        </w:rPr>
        <w:t xml:space="preserve"> = 1,88775 т/год</w:t>
      </w:r>
    </w:p>
    <w:p w:rsidR="00B3126A" w:rsidRPr="00710184" w:rsidRDefault="00B3126A" w:rsidP="00B3126A">
      <w:pPr>
        <w:kinsoku w:val="0"/>
        <w:overflowPunct w:val="0"/>
        <w:autoSpaceDE w:val="0"/>
        <w:autoSpaceDN w:val="0"/>
        <w:adjustRightInd w:val="0"/>
        <w:snapToGrid w:val="0"/>
        <w:jc w:val="both"/>
        <w:rPr>
          <w:sz w:val="20"/>
          <w:szCs w:val="20"/>
        </w:rPr>
      </w:pPr>
      <w:r w:rsidRPr="00710184">
        <w:rPr>
          <w:sz w:val="20"/>
          <w:szCs w:val="20"/>
        </w:rPr>
        <w:t xml:space="preserve">Конв. лента №3: М = </w:t>
      </w:r>
      <w:r w:rsidRPr="00710184">
        <w:rPr>
          <w:sz w:val="20"/>
          <w:szCs w:val="20"/>
          <w:lang w:val="en-US"/>
        </w:rPr>
        <w:t>S</w:t>
      </w:r>
      <w:r w:rsidRPr="00710184">
        <w:rPr>
          <w:sz w:val="20"/>
          <w:szCs w:val="20"/>
        </w:rPr>
        <w:t>×</w:t>
      </w:r>
      <w:r w:rsidRPr="00710184">
        <w:rPr>
          <w:sz w:val="20"/>
          <w:szCs w:val="20"/>
          <w:lang w:val="en-US"/>
        </w:rPr>
        <w:t>m</w:t>
      </w:r>
      <w:r w:rsidRPr="00710184">
        <w:rPr>
          <w:sz w:val="20"/>
          <w:szCs w:val="20"/>
          <w:vertAlign w:val="subscript"/>
          <w:lang w:val="en-US"/>
        </w:rPr>
        <w:t>i</w:t>
      </w:r>
      <w:r w:rsidRPr="00710184">
        <w:rPr>
          <w:sz w:val="20"/>
          <w:szCs w:val="20"/>
        </w:rPr>
        <w:t>×</w:t>
      </w:r>
      <w:r w:rsidRPr="00710184">
        <w:rPr>
          <w:sz w:val="20"/>
          <w:szCs w:val="20"/>
          <w:lang w:val="en-US"/>
        </w:rPr>
        <w:t>p</w:t>
      </w:r>
      <w:r w:rsidRPr="00710184">
        <w:rPr>
          <w:sz w:val="20"/>
          <w:szCs w:val="20"/>
        </w:rPr>
        <w:t>×10</w:t>
      </w:r>
      <w:r w:rsidRPr="00710184">
        <w:rPr>
          <w:sz w:val="20"/>
          <w:szCs w:val="20"/>
          <w:vertAlign w:val="superscript"/>
        </w:rPr>
        <w:t>-3</w:t>
      </w:r>
      <w:r w:rsidRPr="00710184">
        <w:rPr>
          <w:sz w:val="20"/>
          <w:szCs w:val="20"/>
        </w:rPr>
        <w:t xml:space="preserve"> = 25×1,2×10×0,25×10</w:t>
      </w:r>
      <w:r w:rsidRPr="00710184">
        <w:rPr>
          <w:sz w:val="20"/>
          <w:szCs w:val="20"/>
          <w:vertAlign w:val="superscript"/>
        </w:rPr>
        <w:t>-3</w:t>
      </w:r>
      <w:r w:rsidRPr="00710184">
        <w:rPr>
          <w:sz w:val="20"/>
          <w:szCs w:val="20"/>
        </w:rPr>
        <w:t xml:space="preserve"> = 0,075 т/год</w:t>
      </w:r>
    </w:p>
    <w:p w:rsidR="00B3126A" w:rsidRPr="00710184" w:rsidRDefault="00B3126A" w:rsidP="00B3126A">
      <w:pPr>
        <w:kinsoku w:val="0"/>
        <w:overflowPunct w:val="0"/>
        <w:autoSpaceDE w:val="0"/>
        <w:autoSpaceDN w:val="0"/>
        <w:adjustRightInd w:val="0"/>
        <w:snapToGrid w:val="0"/>
        <w:jc w:val="both"/>
        <w:rPr>
          <w:sz w:val="20"/>
          <w:szCs w:val="20"/>
          <w:lang w:val="kk-KZ"/>
        </w:rPr>
      </w:pPr>
      <w:r w:rsidRPr="00710184">
        <w:rPr>
          <w:sz w:val="20"/>
          <w:szCs w:val="20"/>
          <w:lang w:val="kk-KZ"/>
        </w:rPr>
        <w:t>Суммарный выход отработанных конвейерных лент: М = 2,83125+1,88775+</w:t>
      </w:r>
      <w:r w:rsidRPr="004B58F3">
        <w:rPr>
          <w:sz w:val="20"/>
          <w:szCs w:val="20"/>
          <w:lang w:val="kk-KZ"/>
        </w:rPr>
        <w:t xml:space="preserve">0,075 = </w:t>
      </w:r>
      <w:r w:rsidRPr="004B58F3">
        <w:rPr>
          <w:b/>
          <w:sz w:val="20"/>
          <w:szCs w:val="20"/>
          <w:lang w:val="kk-KZ"/>
        </w:rPr>
        <w:t>4,794 т/год</w:t>
      </w:r>
    </w:p>
    <w:p w:rsidR="00B3126A" w:rsidRPr="008F66EF" w:rsidRDefault="00B3126A" w:rsidP="00CC4591">
      <w:pPr>
        <w:ind w:firstLine="708"/>
        <w:rPr>
          <w:b/>
          <w:bCs/>
          <w:color w:val="FF0000"/>
          <w:sz w:val="28"/>
          <w:szCs w:val="28"/>
        </w:rPr>
      </w:pPr>
    </w:p>
    <w:p w:rsidR="00E94E28" w:rsidRPr="00710184" w:rsidRDefault="00E94E28" w:rsidP="00E94E28">
      <w:pPr>
        <w:kinsoku w:val="0"/>
        <w:overflowPunct w:val="0"/>
        <w:autoSpaceDE w:val="0"/>
        <w:autoSpaceDN w:val="0"/>
        <w:adjustRightInd w:val="0"/>
        <w:snapToGrid w:val="0"/>
        <w:ind w:firstLine="709"/>
        <w:jc w:val="both"/>
        <w:rPr>
          <w:sz w:val="28"/>
          <w:szCs w:val="28"/>
        </w:rPr>
      </w:pPr>
      <w:r w:rsidRPr="00710184">
        <w:rPr>
          <w:b/>
          <w:sz w:val="28"/>
          <w:szCs w:val="28"/>
        </w:rPr>
        <w:t>Строительные отходы</w:t>
      </w:r>
      <w:r w:rsidRPr="00710184">
        <w:rPr>
          <w:sz w:val="28"/>
          <w:szCs w:val="28"/>
        </w:rPr>
        <w:t xml:space="preserve"> </w:t>
      </w:r>
    </w:p>
    <w:p w:rsidR="00E94E28" w:rsidRPr="00710184" w:rsidRDefault="00E94E28" w:rsidP="00E94E28">
      <w:pPr>
        <w:kinsoku w:val="0"/>
        <w:overflowPunct w:val="0"/>
        <w:autoSpaceDE w:val="0"/>
        <w:autoSpaceDN w:val="0"/>
        <w:adjustRightInd w:val="0"/>
        <w:snapToGrid w:val="0"/>
        <w:ind w:firstLine="709"/>
        <w:jc w:val="both"/>
        <w:rPr>
          <w:bCs/>
          <w:sz w:val="28"/>
          <w:szCs w:val="28"/>
        </w:rPr>
      </w:pPr>
      <w:r w:rsidRPr="00710184">
        <w:rPr>
          <w:bCs/>
          <w:sz w:val="28"/>
          <w:szCs w:val="28"/>
        </w:rPr>
        <w:t xml:space="preserve">В соответствии с п/п. 2.37 п. 2 </w:t>
      </w:r>
      <w:r w:rsidRPr="00710184">
        <w:rPr>
          <w:sz w:val="28"/>
          <w:szCs w:val="28"/>
        </w:rPr>
        <w:t>«Расчета рекомендованных нормативов образования отходов»,</w:t>
      </w:r>
      <w:r w:rsidRPr="00710184">
        <w:rPr>
          <w:bCs/>
          <w:sz w:val="28"/>
          <w:szCs w:val="28"/>
        </w:rPr>
        <w:t xml:space="preserve"> «Методики разработки проектов нормативов предельного размещения отходов производства и потребления», Приложение №16 к приказу Министра охраны окружающей среды РК от 18.04.2008 г. </w:t>
      </w:r>
      <w:r w:rsidRPr="00710184">
        <w:rPr>
          <w:bCs/>
          <w:sz w:val="28"/>
          <w:szCs w:val="28"/>
        </w:rPr>
        <w:br/>
        <w:t>№ 100-п. количество строительных отходов принимается по факту образования.</w:t>
      </w:r>
    </w:p>
    <w:p w:rsidR="00E94E28" w:rsidRPr="008F66EF" w:rsidRDefault="00E94E28" w:rsidP="00E94E28">
      <w:pPr>
        <w:kinsoku w:val="0"/>
        <w:overflowPunct w:val="0"/>
        <w:autoSpaceDE w:val="0"/>
        <w:autoSpaceDN w:val="0"/>
        <w:adjustRightInd w:val="0"/>
        <w:snapToGrid w:val="0"/>
        <w:ind w:firstLine="709"/>
        <w:jc w:val="both"/>
        <w:rPr>
          <w:bCs/>
          <w:color w:val="FF0000"/>
          <w:sz w:val="28"/>
          <w:szCs w:val="28"/>
        </w:rPr>
      </w:pPr>
    </w:p>
    <w:p w:rsidR="00E94E28" w:rsidRPr="00710184" w:rsidRDefault="00E94E28" w:rsidP="00E94E28">
      <w:pPr>
        <w:tabs>
          <w:tab w:val="left" w:pos="851"/>
        </w:tabs>
        <w:kinsoku w:val="0"/>
        <w:overflowPunct w:val="0"/>
        <w:autoSpaceDE w:val="0"/>
        <w:autoSpaceDN w:val="0"/>
        <w:adjustRightInd w:val="0"/>
        <w:snapToGrid w:val="0"/>
        <w:jc w:val="both"/>
        <w:rPr>
          <w:sz w:val="28"/>
          <w:szCs w:val="28"/>
        </w:rPr>
      </w:pPr>
      <w:r w:rsidRPr="004B58F3">
        <w:rPr>
          <w:sz w:val="28"/>
          <w:szCs w:val="28"/>
        </w:rPr>
        <w:t xml:space="preserve">Таблица </w:t>
      </w:r>
      <w:r w:rsidR="00097903" w:rsidRPr="004B58F3">
        <w:rPr>
          <w:sz w:val="28"/>
          <w:szCs w:val="28"/>
        </w:rPr>
        <w:t>85</w:t>
      </w:r>
      <w:r w:rsidRPr="004B58F3">
        <w:rPr>
          <w:sz w:val="28"/>
          <w:szCs w:val="28"/>
        </w:rPr>
        <w:t xml:space="preserve"> – О</w:t>
      </w:r>
      <w:r w:rsidRPr="004B58F3">
        <w:rPr>
          <w:bCs/>
          <w:sz w:val="28"/>
          <w:szCs w:val="28"/>
        </w:rPr>
        <w:t>бъем</w:t>
      </w:r>
      <w:r w:rsidRPr="00710184">
        <w:rPr>
          <w:bCs/>
          <w:sz w:val="28"/>
          <w:szCs w:val="28"/>
        </w:rPr>
        <w:t xml:space="preserve"> образования строительных отходов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666"/>
      </w:tblGrid>
      <w:tr w:rsidR="00E94E28" w:rsidRPr="00710184" w:rsidTr="003218DC">
        <w:trPr>
          <w:trHeight w:val="77"/>
        </w:trPr>
        <w:tc>
          <w:tcPr>
            <w:tcW w:w="4785" w:type="dxa"/>
            <w:shd w:val="clear" w:color="auto" w:fill="auto"/>
          </w:tcPr>
          <w:p w:rsidR="00E94E28" w:rsidRPr="00710184" w:rsidRDefault="00E94E28" w:rsidP="003218DC">
            <w:pPr>
              <w:kinsoku w:val="0"/>
              <w:overflowPunct w:val="0"/>
              <w:autoSpaceDE w:val="0"/>
              <w:autoSpaceDN w:val="0"/>
              <w:adjustRightInd w:val="0"/>
              <w:snapToGrid w:val="0"/>
              <w:jc w:val="center"/>
              <w:rPr>
                <w:sz w:val="28"/>
                <w:szCs w:val="28"/>
              </w:rPr>
            </w:pPr>
            <w:r w:rsidRPr="00710184">
              <w:rPr>
                <w:sz w:val="28"/>
                <w:szCs w:val="28"/>
              </w:rPr>
              <w:t>Наименование участка</w:t>
            </w:r>
          </w:p>
        </w:tc>
        <w:tc>
          <w:tcPr>
            <w:tcW w:w="4785" w:type="dxa"/>
            <w:shd w:val="clear" w:color="auto" w:fill="auto"/>
          </w:tcPr>
          <w:p w:rsidR="00E94E28" w:rsidRPr="00710184" w:rsidRDefault="00E94E28" w:rsidP="003218DC">
            <w:pPr>
              <w:kinsoku w:val="0"/>
              <w:overflowPunct w:val="0"/>
              <w:autoSpaceDE w:val="0"/>
              <w:autoSpaceDN w:val="0"/>
              <w:adjustRightInd w:val="0"/>
              <w:snapToGrid w:val="0"/>
              <w:jc w:val="center"/>
            </w:pPr>
            <w:r w:rsidRPr="00710184">
              <w:t>Объем образования строительных отходов, т/год</w:t>
            </w:r>
          </w:p>
        </w:tc>
      </w:tr>
      <w:tr w:rsidR="00E94E28" w:rsidRPr="00710184" w:rsidTr="003218DC">
        <w:tc>
          <w:tcPr>
            <w:tcW w:w="4785" w:type="dxa"/>
            <w:shd w:val="clear" w:color="auto" w:fill="auto"/>
          </w:tcPr>
          <w:p w:rsidR="00E94E28" w:rsidRPr="00710184" w:rsidRDefault="00E94E28" w:rsidP="003218DC">
            <w:pPr>
              <w:kinsoku w:val="0"/>
              <w:overflowPunct w:val="0"/>
              <w:autoSpaceDE w:val="0"/>
              <w:autoSpaceDN w:val="0"/>
              <w:adjustRightInd w:val="0"/>
              <w:snapToGrid w:val="0"/>
              <w:jc w:val="both"/>
              <w:rPr>
                <w:sz w:val="28"/>
                <w:szCs w:val="28"/>
              </w:rPr>
            </w:pPr>
            <w:r w:rsidRPr="00710184">
              <w:rPr>
                <w:sz w:val="28"/>
                <w:szCs w:val="28"/>
              </w:rPr>
              <w:t>Шахта №57</w:t>
            </w:r>
          </w:p>
        </w:tc>
        <w:tc>
          <w:tcPr>
            <w:tcW w:w="4785" w:type="dxa"/>
            <w:shd w:val="clear" w:color="auto" w:fill="auto"/>
          </w:tcPr>
          <w:p w:rsidR="00E94E28" w:rsidRPr="00710184" w:rsidRDefault="00E94E28" w:rsidP="003218DC">
            <w:pPr>
              <w:kinsoku w:val="0"/>
              <w:overflowPunct w:val="0"/>
              <w:autoSpaceDE w:val="0"/>
              <w:autoSpaceDN w:val="0"/>
              <w:adjustRightInd w:val="0"/>
              <w:snapToGrid w:val="0"/>
              <w:jc w:val="center"/>
              <w:rPr>
                <w:sz w:val="28"/>
                <w:szCs w:val="28"/>
              </w:rPr>
            </w:pPr>
            <w:r w:rsidRPr="00710184">
              <w:rPr>
                <w:sz w:val="28"/>
                <w:szCs w:val="28"/>
              </w:rPr>
              <w:t>11</w:t>
            </w:r>
          </w:p>
        </w:tc>
      </w:tr>
      <w:tr w:rsidR="00E94E28" w:rsidRPr="00710184" w:rsidTr="003218DC">
        <w:tc>
          <w:tcPr>
            <w:tcW w:w="4785" w:type="dxa"/>
            <w:shd w:val="clear" w:color="auto" w:fill="auto"/>
          </w:tcPr>
          <w:p w:rsidR="00E94E28" w:rsidRPr="00710184" w:rsidRDefault="00E94E28" w:rsidP="003218DC">
            <w:pPr>
              <w:kinsoku w:val="0"/>
              <w:overflowPunct w:val="0"/>
              <w:autoSpaceDE w:val="0"/>
              <w:autoSpaceDN w:val="0"/>
              <w:adjustRightInd w:val="0"/>
              <w:snapToGrid w:val="0"/>
              <w:jc w:val="both"/>
              <w:rPr>
                <w:sz w:val="28"/>
                <w:szCs w:val="28"/>
              </w:rPr>
            </w:pPr>
            <w:r w:rsidRPr="00710184">
              <w:rPr>
                <w:sz w:val="28"/>
                <w:szCs w:val="28"/>
              </w:rPr>
              <w:lastRenderedPageBreak/>
              <w:t>Шахта №55</w:t>
            </w:r>
          </w:p>
        </w:tc>
        <w:tc>
          <w:tcPr>
            <w:tcW w:w="4785" w:type="dxa"/>
            <w:shd w:val="clear" w:color="auto" w:fill="auto"/>
          </w:tcPr>
          <w:p w:rsidR="00E94E28" w:rsidRPr="00710184" w:rsidRDefault="00E94E28" w:rsidP="003218DC">
            <w:pPr>
              <w:kinsoku w:val="0"/>
              <w:overflowPunct w:val="0"/>
              <w:autoSpaceDE w:val="0"/>
              <w:autoSpaceDN w:val="0"/>
              <w:adjustRightInd w:val="0"/>
              <w:snapToGrid w:val="0"/>
              <w:jc w:val="center"/>
              <w:rPr>
                <w:sz w:val="28"/>
                <w:szCs w:val="28"/>
              </w:rPr>
            </w:pPr>
            <w:r w:rsidRPr="00710184">
              <w:rPr>
                <w:sz w:val="28"/>
                <w:szCs w:val="28"/>
              </w:rPr>
              <w:t>10</w:t>
            </w:r>
          </w:p>
        </w:tc>
      </w:tr>
      <w:tr w:rsidR="00710184" w:rsidRPr="00710184" w:rsidTr="003218DC">
        <w:tc>
          <w:tcPr>
            <w:tcW w:w="4785" w:type="dxa"/>
            <w:shd w:val="clear" w:color="auto" w:fill="auto"/>
          </w:tcPr>
          <w:p w:rsidR="00710184" w:rsidRPr="00710184" w:rsidRDefault="00710184" w:rsidP="003218DC">
            <w:pPr>
              <w:kinsoku w:val="0"/>
              <w:overflowPunct w:val="0"/>
              <w:autoSpaceDE w:val="0"/>
              <w:autoSpaceDN w:val="0"/>
              <w:adjustRightInd w:val="0"/>
              <w:snapToGrid w:val="0"/>
              <w:jc w:val="both"/>
              <w:rPr>
                <w:sz w:val="28"/>
                <w:szCs w:val="28"/>
              </w:rPr>
            </w:pPr>
            <w:r w:rsidRPr="00710184">
              <w:rPr>
                <w:sz w:val="28"/>
                <w:szCs w:val="28"/>
              </w:rPr>
              <w:t>Шахта №73/75</w:t>
            </w:r>
          </w:p>
        </w:tc>
        <w:tc>
          <w:tcPr>
            <w:tcW w:w="4785" w:type="dxa"/>
            <w:shd w:val="clear" w:color="auto" w:fill="auto"/>
          </w:tcPr>
          <w:p w:rsidR="00710184" w:rsidRPr="00710184" w:rsidRDefault="00710184" w:rsidP="003218DC">
            <w:pPr>
              <w:kinsoku w:val="0"/>
              <w:overflowPunct w:val="0"/>
              <w:autoSpaceDE w:val="0"/>
              <w:autoSpaceDN w:val="0"/>
              <w:adjustRightInd w:val="0"/>
              <w:snapToGrid w:val="0"/>
              <w:jc w:val="center"/>
              <w:rPr>
                <w:sz w:val="28"/>
                <w:szCs w:val="28"/>
              </w:rPr>
            </w:pPr>
            <w:r w:rsidRPr="00710184">
              <w:rPr>
                <w:sz w:val="28"/>
                <w:szCs w:val="28"/>
              </w:rPr>
              <w:t>15</w:t>
            </w:r>
          </w:p>
        </w:tc>
      </w:tr>
      <w:tr w:rsidR="00E94E28" w:rsidRPr="00710184" w:rsidTr="003218DC">
        <w:tc>
          <w:tcPr>
            <w:tcW w:w="4785" w:type="dxa"/>
            <w:shd w:val="clear" w:color="auto" w:fill="auto"/>
          </w:tcPr>
          <w:p w:rsidR="00E94E28" w:rsidRPr="00710184" w:rsidRDefault="00E94E28" w:rsidP="003218DC">
            <w:pPr>
              <w:kinsoku w:val="0"/>
              <w:overflowPunct w:val="0"/>
              <w:autoSpaceDE w:val="0"/>
              <w:autoSpaceDN w:val="0"/>
              <w:adjustRightInd w:val="0"/>
              <w:snapToGrid w:val="0"/>
              <w:jc w:val="both"/>
              <w:rPr>
                <w:sz w:val="28"/>
                <w:szCs w:val="28"/>
              </w:rPr>
            </w:pPr>
            <w:r w:rsidRPr="00710184">
              <w:rPr>
                <w:sz w:val="28"/>
                <w:szCs w:val="28"/>
              </w:rPr>
              <w:t>Шахта «Анненская»</w:t>
            </w:r>
          </w:p>
        </w:tc>
        <w:tc>
          <w:tcPr>
            <w:tcW w:w="4785" w:type="dxa"/>
            <w:shd w:val="clear" w:color="auto" w:fill="auto"/>
          </w:tcPr>
          <w:p w:rsidR="00E94E28" w:rsidRPr="00710184" w:rsidRDefault="00E94E28" w:rsidP="003218DC">
            <w:pPr>
              <w:kinsoku w:val="0"/>
              <w:overflowPunct w:val="0"/>
              <w:autoSpaceDE w:val="0"/>
              <w:autoSpaceDN w:val="0"/>
              <w:adjustRightInd w:val="0"/>
              <w:snapToGrid w:val="0"/>
              <w:jc w:val="center"/>
              <w:rPr>
                <w:sz w:val="28"/>
                <w:szCs w:val="28"/>
              </w:rPr>
            </w:pPr>
            <w:r w:rsidRPr="00710184">
              <w:rPr>
                <w:sz w:val="28"/>
                <w:szCs w:val="28"/>
              </w:rPr>
              <w:t>3</w:t>
            </w:r>
          </w:p>
        </w:tc>
      </w:tr>
      <w:tr w:rsidR="00E94E28" w:rsidRPr="00710184" w:rsidTr="003218DC">
        <w:trPr>
          <w:trHeight w:val="83"/>
        </w:trPr>
        <w:tc>
          <w:tcPr>
            <w:tcW w:w="4785" w:type="dxa"/>
            <w:shd w:val="clear" w:color="auto" w:fill="auto"/>
          </w:tcPr>
          <w:p w:rsidR="00E94E28" w:rsidRPr="00710184" w:rsidRDefault="00E94E28" w:rsidP="003218DC">
            <w:pPr>
              <w:kinsoku w:val="0"/>
              <w:overflowPunct w:val="0"/>
              <w:autoSpaceDE w:val="0"/>
              <w:autoSpaceDN w:val="0"/>
              <w:adjustRightInd w:val="0"/>
              <w:snapToGrid w:val="0"/>
              <w:rPr>
                <w:b/>
                <w:sz w:val="28"/>
                <w:szCs w:val="28"/>
              </w:rPr>
            </w:pPr>
            <w:r w:rsidRPr="00710184">
              <w:rPr>
                <w:b/>
                <w:sz w:val="28"/>
                <w:szCs w:val="28"/>
              </w:rPr>
              <w:t>Итого по ВЖР:</w:t>
            </w:r>
          </w:p>
        </w:tc>
        <w:tc>
          <w:tcPr>
            <w:tcW w:w="4785" w:type="dxa"/>
            <w:shd w:val="clear" w:color="auto" w:fill="auto"/>
          </w:tcPr>
          <w:p w:rsidR="00E94E28" w:rsidRPr="00710184" w:rsidRDefault="00710184" w:rsidP="003218DC">
            <w:pPr>
              <w:kinsoku w:val="0"/>
              <w:overflowPunct w:val="0"/>
              <w:autoSpaceDE w:val="0"/>
              <w:autoSpaceDN w:val="0"/>
              <w:adjustRightInd w:val="0"/>
              <w:snapToGrid w:val="0"/>
              <w:jc w:val="center"/>
              <w:rPr>
                <w:b/>
                <w:sz w:val="28"/>
                <w:szCs w:val="28"/>
              </w:rPr>
            </w:pPr>
            <w:r w:rsidRPr="00710184">
              <w:rPr>
                <w:b/>
                <w:sz w:val="28"/>
                <w:szCs w:val="28"/>
              </w:rPr>
              <w:t>39</w:t>
            </w:r>
          </w:p>
        </w:tc>
      </w:tr>
    </w:tbl>
    <w:p w:rsidR="00CC4591" w:rsidRPr="00710184" w:rsidRDefault="00CC4591" w:rsidP="00CC4591">
      <w:pPr>
        <w:kinsoku w:val="0"/>
        <w:overflowPunct w:val="0"/>
        <w:autoSpaceDE w:val="0"/>
        <w:autoSpaceDN w:val="0"/>
        <w:adjustRightInd w:val="0"/>
        <w:snapToGrid w:val="0"/>
        <w:ind w:firstLine="709"/>
        <w:jc w:val="both"/>
        <w:rPr>
          <w:bCs/>
          <w:sz w:val="28"/>
          <w:szCs w:val="28"/>
        </w:rPr>
      </w:pPr>
    </w:p>
    <w:p w:rsidR="00E94E28" w:rsidRPr="00710184" w:rsidRDefault="00E94E28" w:rsidP="00E94E28">
      <w:pPr>
        <w:kinsoku w:val="0"/>
        <w:overflowPunct w:val="0"/>
        <w:autoSpaceDE w:val="0"/>
        <w:autoSpaceDN w:val="0"/>
        <w:adjustRightInd w:val="0"/>
        <w:snapToGrid w:val="0"/>
        <w:ind w:firstLine="709"/>
        <w:jc w:val="both"/>
        <w:rPr>
          <w:rFonts w:eastAsia="Calibri"/>
          <w:b/>
          <w:bCs/>
          <w:sz w:val="28"/>
          <w:szCs w:val="28"/>
        </w:rPr>
      </w:pPr>
      <w:r w:rsidRPr="00710184">
        <w:rPr>
          <w:rFonts w:eastAsia="Calibri"/>
          <w:b/>
          <w:bCs/>
          <w:sz w:val="28"/>
          <w:szCs w:val="28"/>
        </w:rPr>
        <w:t>Древесные отходы</w:t>
      </w:r>
    </w:p>
    <w:p w:rsidR="00E94E28" w:rsidRPr="00710184" w:rsidRDefault="00E94E28" w:rsidP="00E94E28">
      <w:pPr>
        <w:kinsoku w:val="0"/>
        <w:overflowPunct w:val="0"/>
        <w:autoSpaceDE w:val="0"/>
        <w:autoSpaceDN w:val="0"/>
        <w:adjustRightInd w:val="0"/>
        <w:snapToGrid w:val="0"/>
        <w:ind w:firstLine="709"/>
        <w:jc w:val="both"/>
        <w:rPr>
          <w:sz w:val="28"/>
          <w:szCs w:val="28"/>
        </w:rPr>
      </w:pPr>
      <w:r w:rsidRPr="00710184">
        <w:rPr>
          <w:sz w:val="28"/>
          <w:szCs w:val="28"/>
        </w:rPr>
        <w:t>Расчет норматива образования отходов деревообработки проводился по «Методике расчета объемов образования отходов. Отходы деревообработки», СПб, 1999г.</w:t>
      </w:r>
    </w:p>
    <w:p w:rsidR="00E94E28" w:rsidRPr="00710184" w:rsidRDefault="00E94E28" w:rsidP="00E94E28">
      <w:pPr>
        <w:kinsoku w:val="0"/>
        <w:overflowPunct w:val="0"/>
        <w:autoSpaceDE w:val="0"/>
        <w:autoSpaceDN w:val="0"/>
        <w:adjustRightInd w:val="0"/>
        <w:snapToGrid w:val="0"/>
        <w:ind w:firstLine="709"/>
        <w:jc w:val="both"/>
        <w:rPr>
          <w:sz w:val="28"/>
          <w:szCs w:val="28"/>
        </w:rPr>
      </w:pPr>
      <w:r w:rsidRPr="00710184">
        <w:rPr>
          <w:sz w:val="28"/>
          <w:szCs w:val="28"/>
        </w:rPr>
        <w:t>Количество кусковых отходов древесины определяется по формуле:</w:t>
      </w:r>
    </w:p>
    <w:p w:rsidR="00E94E28" w:rsidRPr="00710184" w:rsidRDefault="00E94E28" w:rsidP="00E94E28">
      <w:pPr>
        <w:kinsoku w:val="0"/>
        <w:overflowPunct w:val="0"/>
        <w:autoSpaceDE w:val="0"/>
        <w:autoSpaceDN w:val="0"/>
        <w:adjustRightInd w:val="0"/>
        <w:snapToGrid w:val="0"/>
        <w:jc w:val="center"/>
        <w:rPr>
          <w:sz w:val="28"/>
          <w:szCs w:val="28"/>
        </w:rPr>
      </w:pPr>
      <w:r w:rsidRPr="00710184">
        <w:rPr>
          <w:sz w:val="28"/>
          <w:szCs w:val="28"/>
          <w:lang w:val="en-US"/>
        </w:rPr>
        <w:t>G</w:t>
      </w:r>
      <w:r w:rsidRPr="00710184">
        <w:rPr>
          <w:sz w:val="28"/>
          <w:szCs w:val="28"/>
        </w:rPr>
        <w:t xml:space="preserve"> = </w:t>
      </w:r>
      <w:r w:rsidRPr="00710184">
        <w:rPr>
          <w:sz w:val="28"/>
          <w:szCs w:val="28"/>
          <w:lang w:val="en-US"/>
        </w:rPr>
        <w:t>V</w:t>
      </w:r>
      <w:r w:rsidRPr="00710184">
        <w:rPr>
          <w:sz w:val="28"/>
          <w:szCs w:val="28"/>
        </w:rPr>
        <w:t>×</w:t>
      </w:r>
      <w:r w:rsidRPr="00710184">
        <w:rPr>
          <w:sz w:val="28"/>
          <w:szCs w:val="28"/>
          <w:lang w:val="en-US"/>
        </w:rPr>
        <w:sym w:font="Symbol" w:char="F067"/>
      </w:r>
      <w:r w:rsidRPr="00710184">
        <w:rPr>
          <w:sz w:val="28"/>
          <w:szCs w:val="28"/>
        </w:rPr>
        <w:t>×С/100, т/год</w:t>
      </w:r>
    </w:p>
    <w:p w:rsidR="00E94E28" w:rsidRPr="00710184" w:rsidRDefault="00E94E28" w:rsidP="00E94E28">
      <w:pPr>
        <w:kinsoku w:val="0"/>
        <w:overflowPunct w:val="0"/>
        <w:autoSpaceDE w:val="0"/>
        <w:autoSpaceDN w:val="0"/>
        <w:adjustRightInd w:val="0"/>
        <w:snapToGrid w:val="0"/>
        <w:jc w:val="both"/>
        <w:rPr>
          <w:sz w:val="28"/>
          <w:szCs w:val="28"/>
        </w:rPr>
      </w:pPr>
      <w:r w:rsidRPr="00710184">
        <w:rPr>
          <w:sz w:val="28"/>
          <w:szCs w:val="28"/>
        </w:rPr>
        <w:t xml:space="preserve">где: </w:t>
      </w:r>
    </w:p>
    <w:p w:rsidR="00E94E28" w:rsidRPr="00710184" w:rsidRDefault="00E94E28" w:rsidP="00E94E28">
      <w:pPr>
        <w:kinsoku w:val="0"/>
        <w:overflowPunct w:val="0"/>
        <w:autoSpaceDE w:val="0"/>
        <w:autoSpaceDN w:val="0"/>
        <w:adjustRightInd w:val="0"/>
        <w:snapToGrid w:val="0"/>
        <w:jc w:val="both"/>
        <w:rPr>
          <w:sz w:val="28"/>
          <w:szCs w:val="28"/>
        </w:rPr>
      </w:pPr>
      <w:r w:rsidRPr="00710184">
        <w:rPr>
          <w:sz w:val="28"/>
          <w:szCs w:val="28"/>
          <w:lang w:val="en-US"/>
        </w:rPr>
        <w:t>V</w:t>
      </w:r>
      <w:r w:rsidRPr="00710184">
        <w:rPr>
          <w:sz w:val="28"/>
          <w:szCs w:val="28"/>
        </w:rPr>
        <w:t xml:space="preserve"> – количество поступившего (используемого) материала, м</w:t>
      </w:r>
      <w:r w:rsidRPr="00710184">
        <w:rPr>
          <w:sz w:val="28"/>
          <w:szCs w:val="28"/>
          <w:vertAlign w:val="superscript"/>
        </w:rPr>
        <w:t>3</w:t>
      </w:r>
      <w:r w:rsidRPr="00710184">
        <w:rPr>
          <w:sz w:val="28"/>
          <w:szCs w:val="28"/>
        </w:rPr>
        <w:t>/год;</w:t>
      </w:r>
    </w:p>
    <w:p w:rsidR="00E94E28" w:rsidRPr="00710184" w:rsidRDefault="00E94E28" w:rsidP="00E94E28">
      <w:pPr>
        <w:kinsoku w:val="0"/>
        <w:overflowPunct w:val="0"/>
        <w:autoSpaceDE w:val="0"/>
        <w:autoSpaceDN w:val="0"/>
        <w:adjustRightInd w:val="0"/>
        <w:snapToGrid w:val="0"/>
        <w:jc w:val="both"/>
        <w:rPr>
          <w:sz w:val="28"/>
          <w:szCs w:val="28"/>
        </w:rPr>
      </w:pPr>
      <w:r w:rsidRPr="00710184">
        <w:rPr>
          <w:sz w:val="28"/>
          <w:szCs w:val="28"/>
        </w:rPr>
        <w:sym w:font="Symbol" w:char="F067"/>
      </w:r>
      <w:r w:rsidRPr="00710184">
        <w:rPr>
          <w:sz w:val="28"/>
          <w:szCs w:val="28"/>
        </w:rPr>
        <w:t xml:space="preserve"> – удельный вес материала, т/м</w:t>
      </w:r>
      <w:r w:rsidRPr="00710184">
        <w:rPr>
          <w:sz w:val="28"/>
          <w:szCs w:val="28"/>
          <w:vertAlign w:val="superscript"/>
        </w:rPr>
        <w:t>3</w:t>
      </w:r>
      <w:r w:rsidRPr="00710184">
        <w:rPr>
          <w:sz w:val="28"/>
          <w:szCs w:val="28"/>
        </w:rPr>
        <w:t xml:space="preserve"> (по данным табл.8.5);</w:t>
      </w:r>
    </w:p>
    <w:p w:rsidR="00E94E28" w:rsidRPr="00710184" w:rsidRDefault="00E94E28" w:rsidP="00E94E28">
      <w:pPr>
        <w:kinsoku w:val="0"/>
        <w:overflowPunct w:val="0"/>
        <w:autoSpaceDE w:val="0"/>
        <w:autoSpaceDN w:val="0"/>
        <w:adjustRightInd w:val="0"/>
        <w:snapToGrid w:val="0"/>
        <w:spacing w:after="120"/>
        <w:jc w:val="both"/>
        <w:rPr>
          <w:sz w:val="28"/>
          <w:szCs w:val="28"/>
        </w:rPr>
      </w:pPr>
      <w:r w:rsidRPr="00710184">
        <w:rPr>
          <w:sz w:val="28"/>
          <w:szCs w:val="28"/>
        </w:rPr>
        <w:t>С – количество кусковых отходов древесины от расхода сырья, %, принимается в зависимости от вида продукции.</w:t>
      </w:r>
    </w:p>
    <w:p w:rsidR="00E94E28" w:rsidRPr="00710184" w:rsidRDefault="00E94E28" w:rsidP="00E94E28">
      <w:pPr>
        <w:kinsoku w:val="0"/>
        <w:overflowPunct w:val="0"/>
        <w:autoSpaceDE w:val="0"/>
        <w:autoSpaceDN w:val="0"/>
        <w:adjustRightInd w:val="0"/>
        <w:snapToGrid w:val="0"/>
        <w:jc w:val="both"/>
        <w:rPr>
          <w:sz w:val="28"/>
          <w:szCs w:val="28"/>
        </w:rPr>
      </w:pPr>
      <w:r w:rsidRPr="00710184">
        <w:rPr>
          <w:sz w:val="28"/>
          <w:szCs w:val="28"/>
        </w:rPr>
        <w:t xml:space="preserve">Таблица </w:t>
      </w:r>
      <w:r w:rsidR="00097903" w:rsidRPr="00710184">
        <w:rPr>
          <w:sz w:val="28"/>
          <w:szCs w:val="28"/>
        </w:rPr>
        <w:t>86</w:t>
      </w:r>
      <w:r w:rsidRPr="00710184">
        <w:rPr>
          <w:sz w:val="28"/>
          <w:szCs w:val="28"/>
        </w:rPr>
        <w:t xml:space="preserve"> – Расчет объема образования древесных отходов </w:t>
      </w:r>
    </w:p>
    <w:tbl>
      <w:tblPr>
        <w:tblW w:w="9356" w:type="dxa"/>
        <w:tblInd w:w="30" w:type="dxa"/>
        <w:tblLayout w:type="fixed"/>
        <w:tblCellMar>
          <w:left w:w="30" w:type="dxa"/>
          <w:right w:w="30" w:type="dxa"/>
        </w:tblCellMar>
        <w:tblLook w:val="0000" w:firstRow="0" w:lastRow="0" w:firstColumn="0" w:lastColumn="0" w:noHBand="0" w:noVBand="0"/>
      </w:tblPr>
      <w:tblGrid>
        <w:gridCol w:w="1937"/>
        <w:gridCol w:w="190"/>
        <w:gridCol w:w="1747"/>
        <w:gridCol w:w="237"/>
        <w:gridCol w:w="1701"/>
        <w:gridCol w:w="1985"/>
        <w:gridCol w:w="1559"/>
      </w:tblGrid>
      <w:tr w:rsidR="00E94E28" w:rsidRPr="008F66EF" w:rsidTr="00710184">
        <w:trPr>
          <w:trHeight w:val="247"/>
        </w:trPr>
        <w:tc>
          <w:tcPr>
            <w:tcW w:w="2127"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E94E28" w:rsidRPr="00710184" w:rsidRDefault="00E94E28" w:rsidP="003218DC">
            <w:pPr>
              <w:kinsoku w:val="0"/>
              <w:overflowPunct w:val="0"/>
              <w:autoSpaceDE w:val="0"/>
              <w:autoSpaceDN w:val="0"/>
              <w:adjustRightInd w:val="0"/>
              <w:snapToGrid w:val="0"/>
              <w:jc w:val="center"/>
              <w:rPr>
                <w:snapToGrid w:val="0"/>
              </w:rPr>
            </w:pPr>
            <w:r w:rsidRPr="00710184">
              <w:rPr>
                <w:snapToGrid w:val="0"/>
              </w:rPr>
              <w:t>Материал</w:t>
            </w:r>
          </w:p>
        </w:tc>
        <w:tc>
          <w:tcPr>
            <w:tcW w:w="1984"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E94E28" w:rsidRPr="00710184" w:rsidRDefault="00E94E28" w:rsidP="00E94E28">
            <w:pPr>
              <w:kinsoku w:val="0"/>
              <w:overflowPunct w:val="0"/>
              <w:autoSpaceDE w:val="0"/>
              <w:autoSpaceDN w:val="0"/>
              <w:adjustRightInd w:val="0"/>
              <w:snapToGrid w:val="0"/>
              <w:ind w:left="-30" w:right="-30"/>
              <w:jc w:val="center"/>
              <w:rPr>
                <w:snapToGrid w:val="0"/>
                <w:lang w:val="en-US"/>
              </w:rPr>
            </w:pPr>
            <w:r w:rsidRPr="00710184">
              <w:rPr>
                <w:snapToGrid w:val="0"/>
              </w:rPr>
              <w:t>Кол-во (</w:t>
            </w:r>
            <w:r w:rsidRPr="00710184">
              <w:rPr>
                <w:lang w:val="en-US"/>
              </w:rPr>
              <w:t>V</w:t>
            </w:r>
            <w:r w:rsidRPr="00710184">
              <w:rPr>
                <w:lang w:val="ru-MD"/>
              </w:rPr>
              <w:t>), м</w:t>
            </w:r>
            <w:r w:rsidRPr="00710184">
              <w:rPr>
                <w:vertAlign w:val="superscript"/>
                <w:lang w:val="en-US"/>
              </w:rPr>
              <w:t>3</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tcPr>
          <w:p w:rsidR="00E94E28" w:rsidRPr="00710184" w:rsidRDefault="00E94E28" w:rsidP="00E94E28">
            <w:pPr>
              <w:kinsoku w:val="0"/>
              <w:overflowPunct w:val="0"/>
              <w:autoSpaceDE w:val="0"/>
              <w:autoSpaceDN w:val="0"/>
              <w:adjustRightInd w:val="0"/>
              <w:snapToGrid w:val="0"/>
              <w:ind w:left="-30" w:right="-30"/>
              <w:jc w:val="center"/>
              <w:rPr>
                <w:snapToGrid w:val="0"/>
                <w:lang w:val="en-US"/>
              </w:rPr>
            </w:pPr>
            <w:r w:rsidRPr="00710184">
              <w:rPr>
                <w:snapToGrid w:val="0"/>
              </w:rPr>
              <w:t>Удельный вес (</w:t>
            </w:r>
            <w:r w:rsidRPr="00710184">
              <w:rPr>
                <w:lang w:val="en-US"/>
              </w:rPr>
              <w:sym w:font="Symbol" w:char="F067"/>
            </w:r>
            <w:r w:rsidRPr="00710184">
              <w:rPr>
                <w:lang w:val="ru-MD"/>
              </w:rPr>
              <w:t>), т/м</w:t>
            </w:r>
            <w:r w:rsidRPr="00710184">
              <w:rPr>
                <w:vertAlign w:val="superscript"/>
                <w:lang w:val="en-US"/>
              </w:rPr>
              <w:t>3</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rsidR="00E94E28" w:rsidRPr="00710184" w:rsidRDefault="00E94E28" w:rsidP="003218DC">
            <w:pPr>
              <w:kinsoku w:val="0"/>
              <w:overflowPunct w:val="0"/>
              <w:autoSpaceDE w:val="0"/>
              <w:autoSpaceDN w:val="0"/>
              <w:adjustRightInd w:val="0"/>
              <w:snapToGrid w:val="0"/>
              <w:jc w:val="center"/>
              <w:rPr>
                <w:snapToGrid w:val="0"/>
              </w:rPr>
            </w:pPr>
            <w:r w:rsidRPr="00710184">
              <w:rPr>
                <w:snapToGrid w:val="0"/>
              </w:rPr>
              <w:t>Кол-во кусковых отходов (С), %</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E94E28" w:rsidRPr="00710184" w:rsidRDefault="00E94E28" w:rsidP="003218DC">
            <w:pPr>
              <w:kinsoku w:val="0"/>
              <w:overflowPunct w:val="0"/>
              <w:autoSpaceDE w:val="0"/>
              <w:autoSpaceDN w:val="0"/>
              <w:adjustRightInd w:val="0"/>
              <w:snapToGrid w:val="0"/>
              <w:ind w:left="-30"/>
              <w:jc w:val="center"/>
              <w:rPr>
                <w:snapToGrid w:val="0"/>
              </w:rPr>
            </w:pPr>
            <w:r w:rsidRPr="00710184">
              <w:rPr>
                <w:snapToGrid w:val="0"/>
              </w:rPr>
              <w:t>Кол-во отходов, т/год</w:t>
            </w:r>
          </w:p>
        </w:tc>
      </w:tr>
      <w:tr w:rsidR="00E94E28" w:rsidRPr="008F66EF" w:rsidTr="00710184">
        <w:trPr>
          <w:trHeight w:val="247"/>
        </w:trPr>
        <w:tc>
          <w:tcPr>
            <w:tcW w:w="9356" w:type="dxa"/>
            <w:gridSpan w:val="7"/>
            <w:tcBorders>
              <w:top w:val="single" w:sz="6" w:space="0" w:color="auto"/>
              <w:left w:val="single" w:sz="6" w:space="0" w:color="auto"/>
              <w:bottom w:val="single" w:sz="6" w:space="0" w:color="auto"/>
              <w:right w:val="single" w:sz="6" w:space="0" w:color="auto"/>
            </w:tcBorders>
          </w:tcPr>
          <w:p w:rsidR="00E94E28" w:rsidRPr="00710184" w:rsidRDefault="00E94E28" w:rsidP="003218DC">
            <w:pPr>
              <w:kinsoku w:val="0"/>
              <w:overflowPunct w:val="0"/>
              <w:autoSpaceDE w:val="0"/>
              <w:autoSpaceDN w:val="0"/>
              <w:adjustRightInd w:val="0"/>
              <w:snapToGrid w:val="0"/>
              <w:ind w:right="100"/>
              <w:jc w:val="center"/>
              <w:rPr>
                <w:snapToGrid w:val="0"/>
              </w:rPr>
            </w:pPr>
            <w:r w:rsidRPr="00710184">
              <w:rPr>
                <w:snapToGrid w:val="0"/>
              </w:rPr>
              <w:t>Шахта №57</w:t>
            </w:r>
          </w:p>
        </w:tc>
      </w:tr>
      <w:tr w:rsidR="00E94E28" w:rsidRPr="008F66EF" w:rsidTr="00710184">
        <w:trPr>
          <w:trHeight w:val="247"/>
        </w:trPr>
        <w:tc>
          <w:tcPr>
            <w:tcW w:w="2127" w:type="dxa"/>
            <w:gridSpan w:val="2"/>
            <w:tcBorders>
              <w:top w:val="single" w:sz="6" w:space="0" w:color="auto"/>
              <w:left w:val="single" w:sz="6" w:space="0" w:color="auto"/>
              <w:bottom w:val="single" w:sz="6" w:space="0" w:color="auto"/>
              <w:right w:val="single" w:sz="6" w:space="0" w:color="auto"/>
            </w:tcBorders>
          </w:tcPr>
          <w:p w:rsidR="00E94E28" w:rsidRPr="00710184" w:rsidRDefault="00E94E28" w:rsidP="003218DC">
            <w:pPr>
              <w:kinsoku w:val="0"/>
              <w:overflowPunct w:val="0"/>
              <w:autoSpaceDE w:val="0"/>
              <w:autoSpaceDN w:val="0"/>
              <w:adjustRightInd w:val="0"/>
              <w:snapToGrid w:val="0"/>
              <w:ind w:left="112"/>
              <w:jc w:val="both"/>
              <w:rPr>
                <w:snapToGrid w:val="0"/>
              </w:rPr>
            </w:pPr>
            <w:r w:rsidRPr="00710184">
              <w:rPr>
                <w:snapToGrid w:val="0"/>
              </w:rPr>
              <w:t>Берёза, м3</w:t>
            </w:r>
          </w:p>
        </w:tc>
        <w:tc>
          <w:tcPr>
            <w:tcW w:w="1984" w:type="dxa"/>
            <w:gridSpan w:val="2"/>
            <w:tcBorders>
              <w:top w:val="single" w:sz="6" w:space="0" w:color="auto"/>
              <w:left w:val="single" w:sz="6" w:space="0" w:color="auto"/>
              <w:bottom w:val="single" w:sz="6" w:space="0" w:color="auto"/>
              <w:right w:val="single" w:sz="6" w:space="0" w:color="auto"/>
            </w:tcBorders>
          </w:tcPr>
          <w:p w:rsidR="00E94E28" w:rsidRPr="00710184" w:rsidRDefault="00E94E28" w:rsidP="003218DC">
            <w:pPr>
              <w:kinsoku w:val="0"/>
              <w:overflowPunct w:val="0"/>
              <w:autoSpaceDE w:val="0"/>
              <w:autoSpaceDN w:val="0"/>
              <w:adjustRightInd w:val="0"/>
              <w:snapToGrid w:val="0"/>
              <w:ind w:right="100"/>
              <w:jc w:val="center"/>
              <w:rPr>
                <w:snapToGrid w:val="0"/>
              </w:rPr>
            </w:pPr>
            <w:r w:rsidRPr="00710184">
              <w:rPr>
                <w:snapToGrid w:val="0"/>
              </w:rPr>
              <w:t>14,3095</w:t>
            </w:r>
          </w:p>
        </w:tc>
        <w:tc>
          <w:tcPr>
            <w:tcW w:w="1701" w:type="dxa"/>
            <w:tcBorders>
              <w:top w:val="single" w:sz="6" w:space="0" w:color="auto"/>
              <w:left w:val="single" w:sz="6" w:space="0" w:color="auto"/>
              <w:bottom w:val="single" w:sz="6" w:space="0" w:color="auto"/>
              <w:right w:val="single" w:sz="6" w:space="0" w:color="auto"/>
            </w:tcBorders>
          </w:tcPr>
          <w:p w:rsidR="00E94E28" w:rsidRPr="00710184" w:rsidRDefault="00E94E28" w:rsidP="003218DC">
            <w:pPr>
              <w:kinsoku w:val="0"/>
              <w:overflowPunct w:val="0"/>
              <w:autoSpaceDE w:val="0"/>
              <w:autoSpaceDN w:val="0"/>
              <w:adjustRightInd w:val="0"/>
              <w:snapToGrid w:val="0"/>
              <w:ind w:right="100"/>
              <w:jc w:val="center"/>
              <w:rPr>
                <w:snapToGrid w:val="0"/>
              </w:rPr>
            </w:pPr>
            <w:r w:rsidRPr="00710184">
              <w:rPr>
                <w:snapToGrid w:val="0"/>
              </w:rPr>
              <w:t>0,67</w:t>
            </w:r>
          </w:p>
        </w:tc>
        <w:tc>
          <w:tcPr>
            <w:tcW w:w="1985" w:type="dxa"/>
            <w:vMerge w:val="restart"/>
            <w:tcBorders>
              <w:top w:val="single" w:sz="6" w:space="0" w:color="auto"/>
              <w:left w:val="single" w:sz="6" w:space="0" w:color="auto"/>
              <w:right w:val="single" w:sz="6" w:space="0" w:color="auto"/>
            </w:tcBorders>
            <w:vAlign w:val="center"/>
          </w:tcPr>
          <w:p w:rsidR="00E94E28" w:rsidRPr="00710184" w:rsidRDefault="00E94E28" w:rsidP="003218DC">
            <w:pPr>
              <w:kinsoku w:val="0"/>
              <w:overflowPunct w:val="0"/>
              <w:autoSpaceDE w:val="0"/>
              <w:autoSpaceDN w:val="0"/>
              <w:adjustRightInd w:val="0"/>
              <w:snapToGrid w:val="0"/>
              <w:ind w:right="100"/>
              <w:jc w:val="center"/>
              <w:rPr>
                <w:snapToGrid w:val="0"/>
                <w:lang w:val="en-US"/>
              </w:rPr>
            </w:pPr>
            <w:r w:rsidRPr="00710184">
              <w:rPr>
                <w:snapToGrid w:val="0"/>
                <w:lang w:val="en-US"/>
              </w:rPr>
              <w:t>18</w:t>
            </w:r>
          </w:p>
        </w:tc>
        <w:tc>
          <w:tcPr>
            <w:tcW w:w="1559" w:type="dxa"/>
            <w:tcBorders>
              <w:top w:val="single" w:sz="6" w:space="0" w:color="auto"/>
              <w:left w:val="single" w:sz="6" w:space="0" w:color="auto"/>
              <w:bottom w:val="single" w:sz="6" w:space="0" w:color="auto"/>
              <w:right w:val="single" w:sz="6" w:space="0" w:color="auto"/>
            </w:tcBorders>
          </w:tcPr>
          <w:p w:rsidR="00E94E28" w:rsidRPr="00710184" w:rsidRDefault="00E94E28" w:rsidP="003218DC">
            <w:pPr>
              <w:kinsoku w:val="0"/>
              <w:overflowPunct w:val="0"/>
              <w:autoSpaceDE w:val="0"/>
              <w:autoSpaceDN w:val="0"/>
              <w:adjustRightInd w:val="0"/>
              <w:snapToGrid w:val="0"/>
              <w:ind w:right="100"/>
              <w:jc w:val="center"/>
              <w:rPr>
                <w:snapToGrid w:val="0"/>
              </w:rPr>
            </w:pPr>
            <w:r w:rsidRPr="00710184">
              <w:rPr>
                <w:snapToGrid w:val="0"/>
              </w:rPr>
              <w:t>1,7257</w:t>
            </w:r>
          </w:p>
        </w:tc>
      </w:tr>
      <w:tr w:rsidR="00E94E28" w:rsidRPr="008F66EF" w:rsidTr="00710184">
        <w:trPr>
          <w:trHeight w:val="247"/>
        </w:trPr>
        <w:tc>
          <w:tcPr>
            <w:tcW w:w="2127" w:type="dxa"/>
            <w:gridSpan w:val="2"/>
            <w:tcBorders>
              <w:top w:val="single" w:sz="6" w:space="0" w:color="auto"/>
              <w:left w:val="single" w:sz="6" w:space="0" w:color="auto"/>
              <w:bottom w:val="single" w:sz="6" w:space="0" w:color="auto"/>
              <w:right w:val="single" w:sz="6" w:space="0" w:color="auto"/>
            </w:tcBorders>
          </w:tcPr>
          <w:p w:rsidR="00E94E28" w:rsidRPr="00710184" w:rsidRDefault="00E94E28" w:rsidP="003218DC">
            <w:pPr>
              <w:kinsoku w:val="0"/>
              <w:overflowPunct w:val="0"/>
              <w:autoSpaceDE w:val="0"/>
              <w:autoSpaceDN w:val="0"/>
              <w:adjustRightInd w:val="0"/>
              <w:snapToGrid w:val="0"/>
              <w:ind w:left="112"/>
              <w:jc w:val="both"/>
              <w:rPr>
                <w:snapToGrid w:val="0"/>
              </w:rPr>
            </w:pPr>
            <w:r w:rsidRPr="00710184">
              <w:rPr>
                <w:snapToGrid w:val="0"/>
              </w:rPr>
              <w:t>Сосна, м3</w:t>
            </w:r>
          </w:p>
        </w:tc>
        <w:tc>
          <w:tcPr>
            <w:tcW w:w="1984" w:type="dxa"/>
            <w:gridSpan w:val="2"/>
            <w:tcBorders>
              <w:top w:val="single" w:sz="6" w:space="0" w:color="auto"/>
              <w:left w:val="single" w:sz="6" w:space="0" w:color="auto"/>
              <w:bottom w:val="single" w:sz="6" w:space="0" w:color="auto"/>
              <w:right w:val="single" w:sz="6" w:space="0" w:color="auto"/>
            </w:tcBorders>
          </w:tcPr>
          <w:p w:rsidR="00E94E28" w:rsidRPr="00710184" w:rsidRDefault="00E94E28" w:rsidP="003218DC">
            <w:pPr>
              <w:kinsoku w:val="0"/>
              <w:overflowPunct w:val="0"/>
              <w:autoSpaceDE w:val="0"/>
              <w:autoSpaceDN w:val="0"/>
              <w:adjustRightInd w:val="0"/>
              <w:snapToGrid w:val="0"/>
              <w:ind w:right="100"/>
              <w:jc w:val="center"/>
              <w:rPr>
                <w:snapToGrid w:val="0"/>
              </w:rPr>
            </w:pPr>
            <w:r w:rsidRPr="00710184">
              <w:rPr>
                <w:snapToGrid w:val="0"/>
              </w:rPr>
              <w:t>14,3095</w:t>
            </w:r>
          </w:p>
        </w:tc>
        <w:tc>
          <w:tcPr>
            <w:tcW w:w="1701" w:type="dxa"/>
            <w:tcBorders>
              <w:top w:val="single" w:sz="6" w:space="0" w:color="auto"/>
              <w:left w:val="single" w:sz="6" w:space="0" w:color="auto"/>
              <w:bottom w:val="single" w:sz="6" w:space="0" w:color="auto"/>
              <w:right w:val="single" w:sz="6" w:space="0" w:color="auto"/>
            </w:tcBorders>
          </w:tcPr>
          <w:p w:rsidR="00E94E28" w:rsidRPr="00710184" w:rsidRDefault="00E94E28" w:rsidP="003218DC">
            <w:pPr>
              <w:kinsoku w:val="0"/>
              <w:overflowPunct w:val="0"/>
              <w:autoSpaceDE w:val="0"/>
              <w:autoSpaceDN w:val="0"/>
              <w:adjustRightInd w:val="0"/>
              <w:snapToGrid w:val="0"/>
              <w:ind w:right="100"/>
              <w:jc w:val="center"/>
              <w:rPr>
                <w:snapToGrid w:val="0"/>
              </w:rPr>
            </w:pPr>
            <w:r w:rsidRPr="00710184">
              <w:rPr>
                <w:snapToGrid w:val="0"/>
              </w:rPr>
              <w:t>0,53</w:t>
            </w:r>
          </w:p>
        </w:tc>
        <w:tc>
          <w:tcPr>
            <w:tcW w:w="1985" w:type="dxa"/>
            <w:vMerge/>
            <w:tcBorders>
              <w:left w:val="single" w:sz="6" w:space="0" w:color="auto"/>
              <w:right w:val="single" w:sz="6" w:space="0" w:color="auto"/>
            </w:tcBorders>
          </w:tcPr>
          <w:p w:rsidR="00E94E28" w:rsidRPr="00710184" w:rsidRDefault="00E94E28" w:rsidP="003218DC">
            <w:pPr>
              <w:kinsoku w:val="0"/>
              <w:overflowPunct w:val="0"/>
              <w:autoSpaceDE w:val="0"/>
              <w:autoSpaceDN w:val="0"/>
              <w:adjustRightInd w:val="0"/>
              <w:snapToGrid w:val="0"/>
              <w:ind w:right="100"/>
              <w:jc w:val="center"/>
              <w:rPr>
                <w:snapToGrid w:val="0"/>
              </w:rPr>
            </w:pPr>
          </w:p>
        </w:tc>
        <w:tc>
          <w:tcPr>
            <w:tcW w:w="1559" w:type="dxa"/>
            <w:tcBorders>
              <w:top w:val="single" w:sz="6" w:space="0" w:color="auto"/>
              <w:left w:val="single" w:sz="6" w:space="0" w:color="auto"/>
              <w:right w:val="single" w:sz="6" w:space="0" w:color="auto"/>
            </w:tcBorders>
          </w:tcPr>
          <w:p w:rsidR="00E94E28" w:rsidRPr="00710184" w:rsidRDefault="00E94E28" w:rsidP="003218DC">
            <w:pPr>
              <w:kinsoku w:val="0"/>
              <w:overflowPunct w:val="0"/>
              <w:autoSpaceDE w:val="0"/>
              <w:autoSpaceDN w:val="0"/>
              <w:adjustRightInd w:val="0"/>
              <w:snapToGrid w:val="0"/>
              <w:ind w:right="100"/>
              <w:jc w:val="center"/>
              <w:rPr>
                <w:snapToGrid w:val="0"/>
              </w:rPr>
            </w:pPr>
            <w:r w:rsidRPr="00710184">
              <w:rPr>
                <w:snapToGrid w:val="0"/>
              </w:rPr>
              <w:t>1,3651</w:t>
            </w:r>
          </w:p>
        </w:tc>
      </w:tr>
      <w:tr w:rsidR="00E94E28" w:rsidRPr="008F66EF" w:rsidTr="00710184">
        <w:trPr>
          <w:trHeight w:val="247"/>
        </w:trPr>
        <w:tc>
          <w:tcPr>
            <w:tcW w:w="5812" w:type="dxa"/>
            <w:gridSpan w:val="5"/>
            <w:tcBorders>
              <w:top w:val="single" w:sz="6" w:space="0" w:color="auto"/>
              <w:left w:val="single" w:sz="6" w:space="0" w:color="auto"/>
              <w:bottom w:val="single" w:sz="6" w:space="0" w:color="auto"/>
              <w:right w:val="single" w:sz="6" w:space="0" w:color="auto"/>
            </w:tcBorders>
          </w:tcPr>
          <w:p w:rsidR="00E94E28" w:rsidRPr="00710184" w:rsidRDefault="00E94E28" w:rsidP="003218DC">
            <w:pPr>
              <w:kinsoku w:val="0"/>
              <w:overflowPunct w:val="0"/>
              <w:autoSpaceDE w:val="0"/>
              <w:autoSpaceDN w:val="0"/>
              <w:adjustRightInd w:val="0"/>
              <w:snapToGrid w:val="0"/>
              <w:rPr>
                <w:snapToGrid w:val="0"/>
              </w:rPr>
            </w:pPr>
            <w:r w:rsidRPr="00710184">
              <w:rPr>
                <w:snapToGrid w:val="0"/>
              </w:rPr>
              <w:t>Итого:</w:t>
            </w:r>
          </w:p>
        </w:tc>
        <w:tc>
          <w:tcPr>
            <w:tcW w:w="1985" w:type="dxa"/>
            <w:tcBorders>
              <w:top w:val="single" w:sz="6" w:space="0" w:color="auto"/>
              <w:left w:val="single" w:sz="6" w:space="0" w:color="auto"/>
              <w:bottom w:val="single" w:sz="6" w:space="0" w:color="auto"/>
              <w:right w:val="single" w:sz="6" w:space="0" w:color="auto"/>
            </w:tcBorders>
            <w:shd w:val="clear" w:color="FFFF00" w:fill="auto"/>
          </w:tcPr>
          <w:p w:rsidR="00E94E28" w:rsidRPr="00710184" w:rsidRDefault="00E94E28" w:rsidP="003218DC">
            <w:pPr>
              <w:kinsoku w:val="0"/>
              <w:overflowPunct w:val="0"/>
              <w:autoSpaceDE w:val="0"/>
              <w:autoSpaceDN w:val="0"/>
              <w:adjustRightInd w:val="0"/>
              <w:snapToGrid w:val="0"/>
              <w:ind w:right="100"/>
              <w:jc w:val="center"/>
              <w:rPr>
                <w:b/>
                <w:snapToGrid w:val="0"/>
              </w:rPr>
            </w:pPr>
          </w:p>
        </w:tc>
        <w:tc>
          <w:tcPr>
            <w:tcW w:w="1559" w:type="dxa"/>
            <w:tcBorders>
              <w:top w:val="single" w:sz="6" w:space="0" w:color="auto"/>
              <w:left w:val="single" w:sz="6" w:space="0" w:color="auto"/>
              <w:bottom w:val="single" w:sz="6" w:space="0" w:color="auto"/>
              <w:right w:val="single" w:sz="6" w:space="0" w:color="auto"/>
            </w:tcBorders>
            <w:shd w:val="clear" w:color="FFFF00" w:fill="auto"/>
          </w:tcPr>
          <w:p w:rsidR="00E94E28" w:rsidRPr="00710184" w:rsidRDefault="00E94E28" w:rsidP="003218DC">
            <w:pPr>
              <w:kinsoku w:val="0"/>
              <w:overflowPunct w:val="0"/>
              <w:autoSpaceDE w:val="0"/>
              <w:autoSpaceDN w:val="0"/>
              <w:adjustRightInd w:val="0"/>
              <w:snapToGrid w:val="0"/>
              <w:ind w:right="100"/>
              <w:jc w:val="center"/>
              <w:rPr>
                <w:snapToGrid w:val="0"/>
              </w:rPr>
            </w:pPr>
            <w:r w:rsidRPr="00710184">
              <w:rPr>
                <w:snapToGrid w:val="0"/>
              </w:rPr>
              <w:t>3,0908</w:t>
            </w:r>
          </w:p>
        </w:tc>
      </w:tr>
      <w:tr w:rsidR="00E94E28" w:rsidRPr="008F66EF" w:rsidTr="00710184">
        <w:trPr>
          <w:trHeight w:val="247"/>
        </w:trPr>
        <w:tc>
          <w:tcPr>
            <w:tcW w:w="9356" w:type="dxa"/>
            <w:gridSpan w:val="7"/>
            <w:tcBorders>
              <w:top w:val="single" w:sz="6" w:space="0" w:color="auto"/>
              <w:left w:val="single" w:sz="6" w:space="0" w:color="auto"/>
              <w:bottom w:val="single" w:sz="6" w:space="0" w:color="auto"/>
              <w:right w:val="single" w:sz="6" w:space="0" w:color="auto"/>
            </w:tcBorders>
          </w:tcPr>
          <w:p w:rsidR="00E94E28" w:rsidRPr="00710184" w:rsidRDefault="00E94E28" w:rsidP="003218DC">
            <w:pPr>
              <w:kinsoku w:val="0"/>
              <w:overflowPunct w:val="0"/>
              <w:autoSpaceDE w:val="0"/>
              <w:autoSpaceDN w:val="0"/>
              <w:adjustRightInd w:val="0"/>
              <w:snapToGrid w:val="0"/>
              <w:ind w:right="100"/>
              <w:jc w:val="center"/>
              <w:rPr>
                <w:b/>
                <w:snapToGrid w:val="0"/>
              </w:rPr>
            </w:pPr>
            <w:r w:rsidRPr="00710184">
              <w:rPr>
                <w:snapToGrid w:val="0"/>
              </w:rPr>
              <w:t>Шахта №55</w:t>
            </w:r>
          </w:p>
        </w:tc>
      </w:tr>
      <w:tr w:rsidR="00E94E28" w:rsidRPr="008F66EF" w:rsidTr="00710184">
        <w:trPr>
          <w:trHeight w:val="247"/>
        </w:trPr>
        <w:tc>
          <w:tcPr>
            <w:tcW w:w="2127" w:type="dxa"/>
            <w:gridSpan w:val="2"/>
            <w:tcBorders>
              <w:top w:val="single" w:sz="6" w:space="0" w:color="auto"/>
              <w:left w:val="single" w:sz="6" w:space="0" w:color="auto"/>
              <w:bottom w:val="single" w:sz="6" w:space="0" w:color="auto"/>
              <w:right w:val="single" w:sz="6" w:space="0" w:color="auto"/>
            </w:tcBorders>
          </w:tcPr>
          <w:p w:rsidR="00E94E28" w:rsidRPr="00710184" w:rsidRDefault="00E94E28" w:rsidP="003218DC">
            <w:pPr>
              <w:kinsoku w:val="0"/>
              <w:overflowPunct w:val="0"/>
              <w:autoSpaceDE w:val="0"/>
              <w:autoSpaceDN w:val="0"/>
              <w:adjustRightInd w:val="0"/>
              <w:snapToGrid w:val="0"/>
              <w:ind w:left="112"/>
              <w:jc w:val="both"/>
              <w:rPr>
                <w:snapToGrid w:val="0"/>
              </w:rPr>
            </w:pPr>
            <w:r w:rsidRPr="00710184">
              <w:rPr>
                <w:snapToGrid w:val="0"/>
              </w:rPr>
              <w:t>Берёза, м3</w:t>
            </w:r>
          </w:p>
        </w:tc>
        <w:tc>
          <w:tcPr>
            <w:tcW w:w="1984" w:type="dxa"/>
            <w:gridSpan w:val="2"/>
            <w:tcBorders>
              <w:top w:val="single" w:sz="6" w:space="0" w:color="auto"/>
              <w:left w:val="single" w:sz="6" w:space="0" w:color="auto"/>
              <w:bottom w:val="single" w:sz="6" w:space="0" w:color="auto"/>
              <w:right w:val="single" w:sz="6" w:space="0" w:color="auto"/>
            </w:tcBorders>
          </w:tcPr>
          <w:p w:rsidR="00E94E28" w:rsidRPr="00710184" w:rsidRDefault="00E94E28" w:rsidP="003218DC">
            <w:pPr>
              <w:kinsoku w:val="0"/>
              <w:overflowPunct w:val="0"/>
              <w:autoSpaceDE w:val="0"/>
              <w:autoSpaceDN w:val="0"/>
              <w:adjustRightInd w:val="0"/>
              <w:snapToGrid w:val="0"/>
              <w:ind w:right="100"/>
              <w:jc w:val="center"/>
              <w:rPr>
                <w:snapToGrid w:val="0"/>
              </w:rPr>
            </w:pPr>
            <w:r w:rsidRPr="00710184">
              <w:rPr>
                <w:snapToGrid w:val="0"/>
              </w:rPr>
              <w:t>18,5</w:t>
            </w:r>
          </w:p>
        </w:tc>
        <w:tc>
          <w:tcPr>
            <w:tcW w:w="1701" w:type="dxa"/>
            <w:tcBorders>
              <w:top w:val="single" w:sz="6" w:space="0" w:color="auto"/>
              <w:left w:val="single" w:sz="6" w:space="0" w:color="auto"/>
              <w:bottom w:val="single" w:sz="6" w:space="0" w:color="auto"/>
              <w:right w:val="single" w:sz="6" w:space="0" w:color="auto"/>
            </w:tcBorders>
          </w:tcPr>
          <w:p w:rsidR="00E94E28" w:rsidRPr="00710184" w:rsidRDefault="00E94E28" w:rsidP="003218DC">
            <w:pPr>
              <w:kinsoku w:val="0"/>
              <w:overflowPunct w:val="0"/>
              <w:autoSpaceDE w:val="0"/>
              <w:autoSpaceDN w:val="0"/>
              <w:adjustRightInd w:val="0"/>
              <w:snapToGrid w:val="0"/>
              <w:ind w:right="100"/>
              <w:jc w:val="center"/>
              <w:rPr>
                <w:snapToGrid w:val="0"/>
              </w:rPr>
            </w:pPr>
            <w:r w:rsidRPr="00710184">
              <w:rPr>
                <w:snapToGrid w:val="0"/>
              </w:rPr>
              <w:t>0,67</w:t>
            </w:r>
          </w:p>
        </w:tc>
        <w:tc>
          <w:tcPr>
            <w:tcW w:w="1985" w:type="dxa"/>
            <w:vMerge w:val="restart"/>
            <w:tcBorders>
              <w:top w:val="single" w:sz="6" w:space="0" w:color="auto"/>
              <w:left w:val="single" w:sz="6" w:space="0" w:color="auto"/>
              <w:right w:val="single" w:sz="6" w:space="0" w:color="auto"/>
            </w:tcBorders>
            <w:vAlign w:val="center"/>
          </w:tcPr>
          <w:p w:rsidR="00E94E28" w:rsidRPr="00710184" w:rsidRDefault="00E94E28" w:rsidP="003218DC">
            <w:pPr>
              <w:kinsoku w:val="0"/>
              <w:overflowPunct w:val="0"/>
              <w:autoSpaceDE w:val="0"/>
              <w:autoSpaceDN w:val="0"/>
              <w:adjustRightInd w:val="0"/>
              <w:snapToGrid w:val="0"/>
              <w:ind w:right="100"/>
              <w:jc w:val="center"/>
              <w:rPr>
                <w:snapToGrid w:val="0"/>
              </w:rPr>
            </w:pPr>
            <w:r w:rsidRPr="00710184">
              <w:rPr>
                <w:snapToGrid w:val="0"/>
              </w:rPr>
              <w:t>18</w:t>
            </w:r>
          </w:p>
        </w:tc>
        <w:tc>
          <w:tcPr>
            <w:tcW w:w="1559" w:type="dxa"/>
            <w:tcBorders>
              <w:top w:val="single" w:sz="6" w:space="0" w:color="auto"/>
              <w:left w:val="single" w:sz="6" w:space="0" w:color="auto"/>
              <w:bottom w:val="single" w:sz="6" w:space="0" w:color="auto"/>
              <w:right w:val="single" w:sz="6" w:space="0" w:color="auto"/>
            </w:tcBorders>
          </w:tcPr>
          <w:p w:rsidR="00E94E28" w:rsidRPr="00710184" w:rsidRDefault="00E94E28" w:rsidP="003218DC">
            <w:pPr>
              <w:kinsoku w:val="0"/>
              <w:overflowPunct w:val="0"/>
              <w:autoSpaceDE w:val="0"/>
              <w:autoSpaceDN w:val="0"/>
              <w:adjustRightInd w:val="0"/>
              <w:snapToGrid w:val="0"/>
              <w:ind w:right="100"/>
              <w:jc w:val="center"/>
              <w:rPr>
                <w:snapToGrid w:val="0"/>
              </w:rPr>
            </w:pPr>
            <w:r w:rsidRPr="00710184">
              <w:rPr>
                <w:snapToGrid w:val="0"/>
              </w:rPr>
              <w:t>2,2311</w:t>
            </w:r>
          </w:p>
        </w:tc>
      </w:tr>
      <w:tr w:rsidR="00E94E28" w:rsidRPr="008F66EF" w:rsidTr="00710184">
        <w:trPr>
          <w:trHeight w:val="247"/>
        </w:trPr>
        <w:tc>
          <w:tcPr>
            <w:tcW w:w="2127" w:type="dxa"/>
            <w:gridSpan w:val="2"/>
            <w:tcBorders>
              <w:top w:val="single" w:sz="6" w:space="0" w:color="auto"/>
              <w:left w:val="single" w:sz="6" w:space="0" w:color="auto"/>
              <w:bottom w:val="single" w:sz="6" w:space="0" w:color="auto"/>
              <w:right w:val="single" w:sz="6" w:space="0" w:color="auto"/>
            </w:tcBorders>
          </w:tcPr>
          <w:p w:rsidR="00E94E28" w:rsidRPr="00710184" w:rsidRDefault="00E94E28" w:rsidP="003218DC">
            <w:pPr>
              <w:kinsoku w:val="0"/>
              <w:overflowPunct w:val="0"/>
              <w:autoSpaceDE w:val="0"/>
              <w:autoSpaceDN w:val="0"/>
              <w:adjustRightInd w:val="0"/>
              <w:snapToGrid w:val="0"/>
              <w:ind w:left="112"/>
              <w:jc w:val="both"/>
              <w:rPr>
                <w:snapToGrid w:val="0"/>
              </w:rPr>
            </w:pPr>
            <w:r w:rsidRPr="00710184">
              <w:rPr>
                <w:snapToGrid w:val="0"/>
              </w:rPr>
              <w:t>Сосна, м3</w:t>
            </w:r>
          </w:p>
        </w:tc>
        <w:tc>
          <w:tcPr>
            <w:tcW w:w="1984" w:type="dxa"/>
            <w:gridSpan w:val="2"/>
            <w:tcBorders>
              <w:top w:val="single" w:sz="6" w:space="0" w:color="auto"/>
              <w:left w:val="single" w:sz="6" w:space="0" w:color="auto"/>
              <w:bottom w:val="single" w:sz="6" w:space="0" w:color="auto"/>
              <w:right w:val="single" w:sz="6" w:space="0" w:color="auto"/>
            </w:tcBorders>
          </w:tcPr>
          <w:p w:rsidR="00E94E28" w:rsidRPr="00710184" w:rsidRDefault="00E94E28" w:rsidP="003218DC">
            <w:pPr>
              <w:kinsoku w:val="0"/>
              <w:overflowPunct w:val="0"/>
              <w:autoSpaceDE w:val="0"/>
              <w:autoSpaceDN w:val="0"/>
              <w:adjustRightInd w:val="0"/>
              <w:snapToGrid w:val="0"/>
              <w:ind w:right="100"/>
              <w:jc w:val="center"/>
              <w:rPr>
                <w:snapToGrid w:val="0"/>
              </w:rPr>
            </w:pPr>
            <w:r w:rsidRPr="00710184">
              <w:rPr>
                <w:snapToGrid w:val="0"/>
              </w:rPr>
              <w:t>18,5</w:t>
            </w:r>
          </w:p>
        </w:tc>
        <w:tc>
          <w:tcPr>
            <w:tcW w:w="1701" w:type="dxa"/>
            <w:tcBorders>
              <w:top w:val="single" w:sz="6" w:space="0" w:color="auto"/>
              <w:left w:val="single" w:sz="6" w:space="0" w:color="auto"/>
              <w:bottom w:val="single" w:sz="6" w:space="0" w:color="auto"/>
              <w:right w:val="single" w:sz="6" w:space="0" w:color="auto"/>
            </w:tcBorders>
          </w:tcPr>
          <w:p w:rsidR="00E94E28" w:rsidRPr="00710184" w:rsidRDefault="00E94E28" w:rsidP="003218DC">
            <w:pPr>
              <w:kinsoku w:val="0"/>
              <w:overflowPunct w:val="0"/>
              <w:autoSpaceDE w:val="0"/>
              <w:autoSpaceDN w:val="0"/>
              <w:adjustRightInd w:val="0"/>
              <w:snapToGrid w:val="0"/>
              <w:ind w:right="100"/>
              <w:jc w:val="center"/>
              <w:rPr>
                <w:snapToGrid w:val="0"/>
              </w:rPr>
            </w:pPr>
            <w:r w:rsidRPr="00710184">
              <w:rPr>
                <w:snapToGrid w:val="0"/>
              </w:rPr>
              <w:t>0,53</w:t>
            </w:r>
          </w:p>
        </w:tc>
        <w:tc>
          <w:tcPr>
            <w:tcW w:w="1985" w:type="dxa"/>
            <w:vMerge/>
            <w:tcBorders>
              <w:left w:val="single" w:sz="6" w:space="0" w:color="auto"/>
              <w:bottom w:val="single" w:sz="6" w:space="0" w:color="auto"/>
              <w:right w:val="single" w:sz="6" w:space="0" w:color="auto"/>
            </w:tcBorders>
          </w:tcPr>
          <w:p w:rsidR="00E94E28" w:rsidRPr="00710184" w:rsidRDefault="00E94E28" w:rsidP="003218DC">
            <w:pPr>
              <w:kinsoku w:val="0"/>
              <w:overflowPunct w:val="0"/>
              <w:autoSpaceDE w:val="0"/>
              <w:autoSpaceDN w:val="0"/>
              <w:adjustRightInd w:val="0"/>
              <w:snapToGrid w:val="0"/>
              <w:ind w:right="100"/>
              <w:jc w:val="center"/>
              <w:rPr>
                <w:b/>
                <w:snapToGrid w:val="0"/>
              </w:rPr>
            </w:pPr>
          </w:p>
        </w:tc>
        <w:tc>
          <w:tcPr>
            <w:tcW w:w="1559" w:type="dxa"/>
            <w:tcBorders>
              <w:top w:val="single" w:sz="6" w:space="0" w:color="auto"/>
              <w:left w:val="single" w:sz="6" w:space="0" w:color="auto"/>
              <w:bottom w:val="single" w:sz="6" w:space="0" w:color="auto"/>
              <w:right w:val="single" w:sz="6" w:space="0" w:color="auto"/>
            </w:tcBorders>
          </w:tcPr>
          <w:p w:rsidR="00E94E28" w:rsidRPr="00710184" w:rsidRDefault="00E94E28" w:rsidP="003218DC">
            <w:pPr>
              <w:kinsoku w:val="0"/>
              <w:overflowPunct w:val="0"/>
              <w:autoSpaceDE w:val="0"/>
              <w:autoSpaceDN w:val="0"/>
              <w:adjustRightInd w:val="0"/>
              <w:snapToGrid w:val="0"/>
              <w:ind w:right="100"/>
              <w:jc w:val="center"/>
              <w:rPr>
                <w:snapToGrid w:val="0"/>
              </w:rPr>
            </w:pPr>
            <w:r w:rsidRPr="00710184">
              <w:rPr>
                <w:snapToGrid w:val="0"/>
              </w:rPr>
              <w:t>1,7649</w:t>
            </w:r>
          </w:p>
        </w:tc>
      </w:tr>
      <w:tr w:rsidR="00E94E28" w:rsidRPr="008F66EF" w:rsidTr="00710184">
        <w:trPr>
          <w:trHeight w:val="247"/>
        </w:trPr>
        <w:tc>
          <w:tcPr>
            <w:tcW w:w="5812" w:type="dxa"/>
            <w:gridSpan w:val="5"/>
            <w:tcBorders>
              <w:top w:val="single" w:sz="6" w:space="0" w:color="auto"/>
              <w:left w:val="single" w:sz="6" w:space="0" w:color="auto"/>
              <w:bottom w:val="single" w:sz="6" w:space="0" w:color="auto"/>
              <w:right w:val="single" w:sz="6" w:space="0" w:color="auto"/>
            </w:tcBorders>
          </w:tcPr>
          <w:p w:rsidR="00E94E28" w:rsidRPr="00710184" w:rsidRDefault="00E94E28" w:rsidP="003218DC">
            <w:pPr>
              <w:kinsoku w:val="0"/>
              <w:overflowPunct w:val="0"/>
              <w:autoSpaceDE w:val="0"/>
              <w:autoSpaceDN w:val="0"/>
              <w:adjustRightInd w:val="0"/>
              <w:snapToGrid w:val="0"/>
              <w:ind w:right="100"/>
              <w:rPr>
                <w:snapToGrid w:val="0"/>
              </w:rPr>
            </w:pPr>
            <w:r w:rsidRPr="00710184">
              <w:rPr>
                <w:snapToGrid w:val="0"/>
              </w:rPr>
              <w:t>Итого:</w:t>
            </w:r>
          </w:p>
        </w:tc>
        <w:tc>
          <w:tcPr>
            <w:tcW w:w="1985" w:type="dxa"/>
            <w:tcBorders>
              <w:top w:val="single" w:sz="6" w:space="0" w:color="auto"/>
              <w:left w:val="single" w:sz="6" w:space="0" w:color="auto"/>
              <w:bottom w:val="single" w:sz="6" w:space="0" w:color="auto"/>
              <w:right w:val="single" w:sz="6" w:space="0" w:color="auto"/>
            </w:tcBorders>
          </w:tcPr>
          <w:p w:rsidR="00E94E28" w:rsidRPr="00710184" w:rsidRDefault="00E94E28" w:rsidP="003218DC">
            <w:pPr>
              <w:kinsoku w:val="0"/>
              <w:overflowPunct w:val="0"/>
              <w:autoSpaceDE w:val="0"/>
              <w:autoSpaceDN w:val="0"/>
              <w:adjustRightInd w:val="0"/>
              <w:snapToGrid w:val="0"/>
              <w:ind w:right="100"/>
              <w:jc w:val="center"/>
              <w:rPr>
                <w:b/>
                <w:snapToGrid w:val="0"/>
              </w:rPr>
            </w:pPr>
          </w:p>
        </w:tc>
        <w:tc>
          <w:tcPr>
            <w:tcW w:w="1559" w:type="dxa"/>
            <w:tcBorders>
              <w:top w:val="single" w:sz="6" w:space="0" w:color="auto"/>
              <w:left w:val="single" w:sz="6" w:space="0" w:color="auto"/>
              <w:bottom w:val="single" w:sz="6" w:space="0" w:color="auto"/>
              <w:right w:val="single" w:sz="6" w:space="0" w:color="auto"/>
            </w:tcBorders>
          </w:tcPr>
          <w:p w:rsidR="00E94E28" w:rsidRPr="00710184" w:rsidRDefault="00E94E28" w:rsidP="003218DC">
            <w:pPr>
              <w:kinsoku w:val="0"/>
              <w:overflowPunct w:val="0"/>
              <w:autoSpaceDE w:val="0"/>
              <w:autoSpaceDN w:val="0"/>
              <w:adjustRightInd w:val="0"/>
              <w:snapToGrid w:val="0"/>
              <w:ind w:right="100"/>
              <w:jc w:val="center"/>
              <w:rPr>
                <w:snapToGrid w:val="0"/>
              </w:rPr>
            </w:pPr>
            <w:r w:rsidRPr="00710184">
              <w:rPr>
                <w:snapToGrid w:val="0"/>
              </w:rPr>
              <w:t>3,9960</w:t>
            </w:r>
          </w:p>
        </w:tc>
      </w:tr>
      <w:tr w:rsidR="00710184" w:rsidRPr="008F66EF" w:rsidTr="008D6BA1">
        <w:trPr>
          <w:trHeight w:val="247"/>
        </w:trPr>
        <w:tc>
          <w:tcPr>
            <w:tcW w:w="9356" w:type="dxa"/>
            <w:gridSpan w:val="7"/>
            <w:tcBorders>
              <w:top w:val="single" w:sz="6" w:space="0" w:color="auto"/>
              <w:left w:val="single" w:sz="6" w:space="0" w:color="auto"/>
              <w:bottom w:val="single" w:sz="6" w:space="0" w:color="auto"/>
              <w:right w:val="single" w:sz="6" w:space="0" w:color="auto"/>
            </w:tcBorders>
          </w:tcPr>
          <w:p w:rsidR="00710184" w:rsidRPr="00710184" w:rsidRDefault="00710184" w:rsidP="003218DC">
            <w:pPr>
              <w:kinsoku w:val="0"/>
              <w:overflowPunct w:val="0"/>
              <w:autoSpaceDE w:val="0"/>
              <w:autoSpaceDN w:val="0"/>
              <w:adjustRightInd w:val="0"/>
              <w:snapToGrid w:val="0"/>
              <w:ind w:right="100"/>
              <w:jc w:val="center"/>
              <w:rPr>
                <w:snapToGrid w:val="0"/>
              </w:rPr>
            </w:pPr>
            <w:r w:rsidRPr="00710184">
              <w:rPr>
                <w:snapToGrid w:val="0"/>
              </w:rPr>
              <w:t>Шахта №73/75</w:t>
            </w:r>
          </w:p>
        </w:tc>
      </w:tr>
      <w:tr w:rsidR="00716362" w:rsidRPr="008F66EF" w:rsidTr="008D6BA1">
        <w:trPr>
          <w:trHeight w:val="247"/>
        </w:trPr>
        <w:tc>
          <w:tcPr>
            <w:tcW w:w="1937" w:type="dxa"/>
            <w:tcBorders>
              <w:top w:val="single" w:sz="6" w:space="0" w:color="auto"/>
              <w:left w:val="single" w:sz="6" w:space="0" w:color="auto"/>
              <w:bottom w:val="single" w:sz="6" w:space="0" w:color="auto"/>
              <w:right w:val="single" w:sz="6" w:space="0" w:color="auto"/>
            </w:tcBorders>
          </w:tcPr>
          <w:p w:rsidR="00716362" w:rsidRPr="00336AAE" w:rsidRDefault="00716362" w:rsidP="00716362">
            <w:r w:rsidRPr="00336AAE">
              <w:t>Берёза, м3</w:t>
            </w:r>
          </w:p>
        </w:tc>
        <w:tc>
          <w:tcPr>
            <w:tcW w:w="1937" w:type="dxa"/>
            <w:gridSpan w:val="2"/>
            <w:tcBorders>
              <w:top w:val="single" w:sz="6" w:space="0" w:color="auto"/>
              <w:left w:val="single" w:sz="6" w:space="0" w:color="auto"/>
              <w:bottom w:val="single" w:sz="6" w:space="0" w:color="auto"/>
              <w:right w:val="single" w:sz="6" w:space="0" w:color="auto"/>
            </w:tcBorders>
          </w:tcPr>
          <w:p w:rsidR="00716362" w:rsidRPr="00710184" w:rsidRDefault="00716362" w:rsidP="00716362">
            <w:pPr>
              <w:kinsoku w:val="0"/>
              <w:overflowPunct w:val="0"/>
              <w:autoSpaceDE w:val="0"/>
              <w:autoSpaceDN w:val="0"/>
              <w:adjustRightInd w:val="0"/>
              <w:snapToGrid w:val="0"/>
              <w:ind w:right="100"/>
              <w:jc w:val="center"/>
              <w:rPr>
                <w:snapToGrid w:val="0"/>
              </w:rPr>
            </w:pPr>
            <w:r>
              <w:rPr>
                <w:snapToGrid w:val="0"/>
              </w:rPr>
              <w:t>13</w:t>
            </w:r>
          </w:p>
        </w:tc>
        <w:tc>
          <w:tcPr>
            <w:tcW w:w="1938" w:type="dxa"/>
            <w:gridSpan w:val="2"/>
            <w:tcBorders>
              <w:top w:val="single" w:sz="6" w:space="0" w:color="auto"/>
              <w:left w:val="single" w:sz="6" w:space="0" w:color="auto"/>
              <w:bottom w:val="single" w:sz="6" w:space="0" w:color="auto"/>
              <w:right w:val="single" w:sz="6" w:space="0" w:color="auto"/>
            </w:tcBorders>
          </w:tcPr>
          <w:p w:rsidR="00716362" w:rsidRPr="009E60CB" w:rsidRDefault="00716362" w:rsidP="00CC5025">
            <w:pPr>
              <w:jc w:val="center"/>
            </w:pPr>
            <w:r w:rsidRPr="009E60CB">
              <w:t>0,67</w:t>
            </w:r>
          </w:p>
        </w:tc>
        <w:tc>
          <w:tcPr>
            <w:tcW w:w="1985" w:type="dxa"/>
            <w:vMerge w:val="restart"/>
            <w:tcBorders>
              <w:top w:val="single" w:sz="6" w:space="0" w:color="auto"/>
              <w:left w:val="single" w:sz="6" w:space="0" w:color="auto"/>
              <w:right w:val="single" w:sz="6" w:space="0" w:color="auto"/>
            </w:tcBorders>
          </w:tcPr>
          <w:p w:rsidR="00716362" w:rsidRPr="00710184" w:rsidRDefault="00716362" w:rsidP="00716362">
            <w:pPr>
              <w:kinsoku w:val="0"/>
              <w:overflowPunct w:val="0"/>
              <w:autoSpaceDE w:val="0"/>
              <w:autoSpaceDN w:val="0"/>
              <w:adjustRightInd w:val="0"/>
              <w:snapToGrid w:val="0"/>
              <w:ind w:right="100"/>
              <w:jc w:val="center"/>
              <w:rPr>
                <w:b/>
                <w:snapToGrid w:val="0"/>
              </w:rPr>
            </w:pPr>
            <w:r>
              <w:rPr>
                <w:b/>
                <w:snapToGrid w:val="0"/>
              </w:rPr>
              <w:t>18</w:t>
            </w:r>
          </w:p>
        </w:tc>
        <w:tc>
          <w:tcPr>
            <w:tcW w:w="1559" w:type="dxa"/>
            <w:tcBorders>
              <w:top w:val="single" w:sz="6" w:space="0" w:color="auto"/>
              <w:left w:val="single" w:sz="6" w:space="0" w:color="auto"/>
              <w:bottom w:val="single" w:sz="6" w:space="0" w:color="auto"/>
              <w:right w:val="single" w:sz="6" w:space="0" w:color="auto"/>
            </w:tcBorders>
          </w:tcPr>
          <w:p w:rsidR="00716362" w:rsidRPr="00710184" w:rsidRDefault="00716362" w:rsidP="00716362">
            <w:pPr>
              <w:kinsoku w:val="0"/>
              <w:overflowPunct w:val="0"/>
              <w:autoSpaceDE w:val="0"/>
              <w:autoSpaceDN w:val="0"/>
              <w:adjustRightInd w:val="0"/>
              <w:snapToGrid w:val="0"/>
              <w:ind w:right="100"/>
              <w:jc w:val="center"/>
              <w:rPr>
                <w:snapToGrid w:val="0"/>
              </w:rPr>
            </w:pPr>
            <w:r w:rsidRPr="00716362">
              <w:rPr>
                <w:snapToGrid w:val="0"/>
              </w:rPr>
              <w:t>1,5678</w:t>
            </w:r>
          </w:p>
        </w:tc>
      </w:tr>
      <w:tr w:rsidR="00716362" w:rsidRPr="008F66EF" w:rsidTr="008D6BA1">
        <w:trPr>
          <w:trHeight w:val="247"/>
        </w:trPr>
        <w:tc>
          <w:tcPr>
            <w:tcW w:w="1937" w:type="dxa"/>
            <w:tcBorders>
              <w:top w:val="single" w:sz="6" w:space="0" w:color="auto"/>
              <w:left w:val="single" w:sz="6" w:space="0" w:color="auto"/>
              <w:bottom w:val="single" w:sz="6" w:space="0" w:color="auto"/>
              <w:right w:val="single" w:sz="6" w:space="0" w:color="auto"/>
            </w:tcBorders>
          </w:tcPr>
          <w:p w:rsidR="00716362" w:rsidRDefault="00716362" w:rsidP="00716362">
            <w:r w:rsidRPr="00336AAE">
              <w:t>Сосна, м3</w:t>
            </w:r>
          </w:p>
        </w:tc>
        <w:tc>
          <w:tcPr>
            <w:tcW w:w="1937" w:type="dxa"/>
            <w:gridSpan w:val="2"/>
            <w:tcBorders>
              <w:top w:val="single" w:sz="6" w:space="0" w:color="auto"/>
              <w:left w:val="single" w:sz="6" w:space="0" w:color="auto"/>
              <w:bottom w:val="single" w:sz="6" w:space="0" w:color="auto"/>
              <w:right w:val="single" w:sz="6" w:space="0" w:color="auto"/>
            </w:tcBorders>
          </w:tcPr>
          <w:p w:rsidR="00716362" w:rsidRDefault="00716362" w:rsidP="00716362">
            <w:pPr>
              <w:kinsoku w:val="0"/>
              <w:overflowPunct w:val="0"/>
              <w:autoSpaceDE w:val="0"/>
              <w:autoSpaceDN w:val="0"/>
              <w:adjustRightInd w:val="0"/>
              <w:snapToGrid w:val="0"/>
              <w:ind w:right="100"/>
              <w:jc w:val="center"/>
              <w:rPr>
                <w:snapToGrid w:val="0"/>
              </w:rPr>
            </w:pPr>
            <w:r>
              <w:rPr>
                <w:snapToGrid w:val="0"/>
              </w:rPr>
              <w:t>13</w:t>
            </w:r>
          </w:p>
        </w:tc>
        <w:tc>
          <w:tcPr>
            <w:tcW w:w="1938" w:type="dxa"/>
            <w:gridSpan w:val="2"/>
            <w:tcBorders>
              <w:top w:val="single" w:sz="6" w:space="0" w:color="auto"/>
              <w:left w:val="single" w:sz="6" w:space="0" w:color="auto"/>
              <w:bottom w:val="single" w:sz="6" w:space="0" w:color="auto"/>
              <w:right w:val="single" w:sz="6" w:space="0" w:color="auto"/>
            </w:tcBorders>
          </w:tcPr>
          <w:p w:rsidR="00716362" w:rsidRDefault="00716362" w:rsidP="00CC5025">
            <w:pPr>
              <w:jc w:val="center"/>
            </w:pPr>
            <w:r w:rsidRPr="009E60CB">
              <w:t>0,53</w:t>
            </w:r>
          </w:p>
        </w:tc>
        <w:tc>
          <w:tcPr>
            <w:tcW w:w="1985" w:type="dxa"/>
            <w:vMerge/>
            <w:tcBorders>
              <w:left w:val="single" w:sz="6" w:space="0" w:color="auto"/>
              <w:bottom w:val="single" w:sz="6" w:space="0" w:color="auto"/>
              <w:right w:val="single" w:sz="6" w:space="0" w:color="auto"/>
            </w:tcBorders>
          </w:tcPr>
          <w:p w:rsidR="00716362" w:rsidRPr="00710184" w:rsidRDefault="00716362" w:rsidP="00716362">
            <w:pPr>
              <w:kinsoku w:val="0"/>
              <w:overflowPunct w:val="0"/>
              <w:autoSpaceDE w:val="0"/>
              <w:autoSpaceDN w:val="0"/>
              <w:adjustRightInd w:val="0"/>
              <w:snapToGrid w:val="0"/>
              <w:ind w:right="100"/>
              <w:jc w:val="center"/>
              <w:rPr>
                <w:b/>
                <w:snapToGrid w:val="0"/>
              </w:rPr>
            </w:pPr>
          </w:p>
        </w:tc>
        <w:tc>
          <w:tcPr>
            <w:tcW w:w="1559" w:type="dxa"/>
            <w:tcBorders>
              <w:top w:val="single" w:sz="6" w:space="0" w:color="auto"/>
              <w:left w:val="single" w:sz="6" w:space="0" w:color="auto"/>
              <w:bottom w:val="single" w:sz="6" w:space="0" w:color="auto"/>
              <w:right w:val="single" w:sz="6" w:space="0" w:color="auto"/>
            </w:tcBorders>
          </w:tcPr>
          <w:p w:rsidR="00716362" w:rsidRPr="00710184" w:rsidRDefault="00716362" w:rsidP="00716362">
            <w:pPr>
              <w:kinsoku w:val="0"/>
              <w:overflowPunct w:val="0"/>
              <w:autoSpaceDE w:val="0"/>
              <w:autoSpaceDN w:val="0"/>
              <w:adjustRightInd w:val="0"/>
              <w:snapToGrid w:val="0"/>
              <w:ind w:right="100"/>
              <w:jc w:val="center"/>
              <w:rPr>
                <w:snapToGrid w:val="0"/>
              </w:rPr>
            </w:pPr>
            <w:r w:rsidRPr="00716362">
              <w:rPr>
                <w:snapToGrid w:val="0"/>
              </w:rPr>
              <w:t>1,7649</w:t>
            </w:r>
          </w:p>
        </w:tc>
      </w:tr>
      <w:tr w:rsidR="00716362" w:rsidRPr="008F66EF" w:rsidTr="00710184">
        <w:trPr>
          <w:trHeight w:val="247"/>
        </w:trPr>
        <w:tc>
          <w:tcPr>
            <w:tcW w:w="1937" w:type="dxa"/>
            <w:tcBorders>
              <w:top w:val="single" w:sz="6" w:space="0" w:color="auto"/>
              <w:left w:val="single" w:sz="6" w:space="0" w:color="auto"/>
              <w:bottom w:val="single" w:sz="6" w:space="0" w:color="auto"/>
              <w:right w:val="single" w:sz="6" w:space="0" w:color="auto"/>
            </w:tcBorders>
          </w:tcPr>
          <w:p w:rsidR="00716362" w:rsidRPr="00710184" w:rsidRDefault="00CC5025" w:rsidP="003218DC">
            <w:pPr>
              <w:kinsoku w:val="0"/>
              <w:overflowPunct w:val="0"/>
              <w:autoSpaceDE w:val="0"/>
              <w:autoSpaceDN w:val="0"/>
              <w:adjustRightInd w:val="0"/>
              <w:snapToGrid w:val="0"/>
              <w:ind w:right="100"/>
              <w:rPr>
                <w:snapToGrid w:val="0"/>
              </w:rPr>
            </w:pPr>
            <w:r w:rsidRPr="00CC5025">
              <w:rPr>
                <w:snapToGrid w:val="0"/>
              </w:rPr>
              <w:t>Итого:</w:t>
            </w:r>
          </w:p>
        </w:tc>
        <w:tc>
          <w:tcPr>
            <w:tcW w:w="1937" w:type="dxa"/>
            <w:gridSpan w:val="2"/>
            <w:tcBorders>
              <w:top w:val="single" w:sz="6" w:space="0" w:color="auto"/>
              <w:left w:val="single" w:sz="6" w:space="0" w:color="auto"/>
              <w:bottom w:val="single" w:sz="6" w:space="0" w:color="auto"/>
              <w:right w:val="single" w:sz="6" w:space="0" w:color="auto"/>
            </w:tcBorders>
          </w:tcPr>
          <w:p w:rsidR="00716362" w:rsidRDefault="00716362" w:rsidP="00716362">
            <w:pPr>
              <w:kinsoku w:val="0"/>
              <w:overflowPunct w:val="0"/>
              <w:autoSpaceDE w:val="0"/>
              <w:autoSpaceDN w:val="0"/>
              <w:adjustRightInd w:val="0"/>
              <w:snapToGrid w:val="0"/>
              <w:ind w:right="100"/>
              <w:jc w:val="center"/>
              <w:rPr>
                <w:snapToGrid w:val="0"/>
              </w:rPr>
            </w:pPr>
          </w:p>
        </w:tc>
        <w:tc>
          <w:tcPr>
            <w:tcW w:w="1938" w:type="dxa"/>
            <w:gridSpan w:val="2"/>
            <w:tcBorders>
              <w:top w:val="single" w:sz="6" w:space="0" w:color="auto"/>
              <w:left w:val="single" w:sz="6" w:space="0" w:color="auto"/>
              <w:bottom w:val="single" w:sz="6" w:space="0" w:color="auto"/>
              <w:right w:val="single" w:sz="6" w:space="0" w:color="auto"/>
            </w:tcBorders>
          </w:tcPr>
          <w:p w:rsidR="00716362" w:rsidRPr="00710184" w:rsidRDefault="00716362" w:rsidP="003218DC">
            <w:pPr>
              <w:kinsoku w:val="0"/>
              <w:overflowPunct w:val="0"/>
              <w:autoSpaceDE w:val="0"/>
              <w:autoSpaceDN w:val="0"/>
              <w:adjustRightInd w:val="0"/>
              <w:snapToGrid w:val="0"/>
              <w:ind w:right="100"/>
              <w:rPr>
                <w:snapToGrid w:val="0"/>
              </w:rPr>
            </w:pPr>
          </w:p>
        </w:tc>
        <w:tc>
          <w:tcPr>
            <w:tcW w:w="1985" w:type="dxa"/>
            <w:tcBorders>
              <w:top w:val="single" w:sz="6" w:space="0" w:color="auto"/>
              <w:left w:val="single" w:sz="6" w:space="0" w:color="auto"/>
              <w:bottom w:val="single" w:sz="6" w:space="0" w:color="auto"/>
              <w:right w:val="single" w:sz="6" w:space="0" w:color="auto"/>
            </w:tcBorders>
          </w:tcPr>
          <w:p w:rsidR="00716362" w:rsidRPr="00710184" w:rsidRDefault="00716362" w:rsidP="003218DC">
            <w:pPr>
              <w:kinsoku w:val="0"/>
              <w:overflowPunct w:val="0"/>
              <w:autoSpaceDE w:val="0"/>
              <w:autoSpaceDN w:val="0"/>
              <w:adjustRightInd w:val="0"/>
              <w:snapToGrid w:val="0"/>
              <w:ind w:right="100"/>
              <w:jc w:val="center"/>
              <w:rPr>
                <w:b/>
                <w:snapToGrid w:val="0"/>
              </w:rPr>
            </w:pPr>
          </w:p>
        </w:tc>
        <w:tc>
          <w:tcPr>
            <w:tcW w:w="1559" w:type="dxa"/>
            <w:tcBorders>
              <w:top w:val="single" w:sz="6" w:space="0" w:color="auto"/>
              <w:left w:val="single" w:sz="6" w:space="0" w:color="auto"/>
              <w:bottom w:val="single" w:sz="6" w:space="0" w:color="auto"/>
              <w:right w:val="single" w:sz="6" w:space="0" w:color="auto"/>
            </w:tcBorders>
          </w:tcPr>
          <w:p w:rsidR="00716362" w:rsidRPr="00710184" w:rsidRDefault="00CC5025" w:rsidP="003218DC">
            <w:pPr>
              <w:kinsoku w:val="0"/>
              <w:overflowPunct w:val="0"/>
              <w:autoSpaceDE w:val="0"/>
              <w:autoSpaceDN w:val="0"/>
              <w:adjustRightInd w:val="0"/>
              <w:snapToGrid w:val="0"/>
              <w:ind w:right="100"/>
              <w:jc w:val="center"/>
              <w:rPr>
                <w:snapToGrid w:val="0"/>
              </w:rPr>
            </w:pPr>
            <w:r w:rsidRPr="00CC5025">
              <w:rPr>
                <w:snapToGrid w:val="0"/>
              </w:rPr>
              <w:t>3,3327</w:t>
            </w:r>
          </w:p>
        </w:tc>
      </w:tr>
      <w:tr w:rsidR="00E94E28" w:rsidRPr="008F66EF" w:rsidTr="00710184">
        <w:trPr>
          <w:trHeight w:val="247"/>
        </w:trPr>
        <w:tc>
          <w:tcPr>
            <w:tcW w:w="9356" w:type="dxa"/>
            <w:gridSpan w:val="7"/>
            <w:tcBorders>
              <w:top w:val="single" w:sz="6" w:space="0" w:color="auto"/>
              <w:left w:val="single" w:sz="6" w:space="0" w:color="auto"/>
              <w:bottom w:val="single" w:sz="6" w:space="0" w:color="auto"/>
              <w:right w:val="single" w:sz="6" w:space="0" w:color="auto"/>
            </w:tcBorders>
          </w:tcPr>
          <w:p w:rsidR="00E94E28" w:rsidRPr="00CC5025" w:rsidRDefault="00E94E28" w:rsidP="003218DC">
            <w:pPr>
              <w:kinsoku w:val="0"/>
              <w:overflowPunct w:val="0"/>
              <w:autoSpaceDE w:val="0"/>
              <w:autoSpaceDN w:val="0"/>
              <w:adjustRightInd w:val="0"/>
              <w:snapToGrid w:val="0"/>
              <w:ind w:right="100"/>
              <w:jc w:val="center"/>
              <w:rPr>
                <w:snapToGrid w:val="0"/>
              </w:rPr>
            </w:pPr>
            <w:r w:rsidRPr="00CC5025">
              <w:rPr>
                <w:snapToGrid w:val="0"/>
              </w:rPr>
              <w:t>Шахта Анненская</w:t>
            </w:r>
          </w:p>
        </w:tc>
      </w:tr>
      <w:tr w:rsidR="00E94E28" w:rsidRPr="008F66EF" w:rsidTr="00710184">
        <w:trPr>
          <w:trHeight w:val="247"/>
        </w:trPr>
        <w:tc>
          <w:tcPr>
            <w:tcW w:w="2127" w:type="dxa"/>
            <w:gridSpan w:val="2"/>
            <w:tcBorders>
              <w:top w:val="single" w:sz="6" w:space="0" w:color="auto"/>
              <w:left w:val="single" w:sz="6" w:space="0" w:color="auto"/>
              <w:bottom w:val="single" w:sz="6" w:space="0" w:color="auto"/>
              <w:right w:val="single" w:sz="6" w:space="0" w:color="auto"/>
            </w:tcBorders>
          </w:tcPr>
          <w:p w:rsidR="00E94E28" w:rsidRPr="00CC5025" w:rsidRDefault="00E94E28" w:rsidP="003218DC">
            <w:pPr>
              <w:kinsoku w:val="0"/>
              <w:overflowPunct w:val="0"/>
              <w:autoSpaceDE w:val="0"/>
              <w:autoSpaceDN w:val="0"/>
              <w:adjustRightInd w:val="0"/>
              <w:snapToGrid w:val="0"/>
              <w:ind w:left="112"/>
              <w:jc w:val="both"/>
              <w:rPr>
                <w:snapToGrid w:val="0"/>
              </w:rPr>
            </w:pPr>
            <w:r w:rsidRPr="00CC5025">
              <w:rPr>
                <w:snapToGrid w:val="0"/>
              </w:rPr>
              <w:t>Берёза, м3</w:t>
            </w:r>
          </w:p>
        </w:tc>
        <w:tc>
          <w:tcPr>
            <w:tcW w:w="1984" w:type="dxa"/>
            <w:gridSpan w:val="2"/>
            <w:tcBorders>
              <w:top w:val="single" w:sz="6" w:space="0" w:color="auto"/>
              <w:left w:val="single" w:sz="6" w:space="0" w:color="auto"/>
              <w:bottom w:val="single" w:sz="6" w:space="0" w:color="auto"/>
              <w:right w:val="single" w:sz="6" w:space="0" w:color="auto"/>
            </w:tcBorders>
          </w:tcPr>
          <w:p w:rsidR="00E94E28" w:rsidRPr="00CC5025" w:rsidRDefault="00E94E28" w:rsidP="003218DC">
            <w:pPr>
              <w:kinsoku w:val="0"/>
              <w:overflowPunct w:val="0"/>
              <w:autoSpaceDE w:val="0"/>
              <w:autoSpaceDN w:val="0"/>
              <w:adjustRightInd w:val="0"/>
              <w:snapToGrid w:val="0"/>
              <w:ind w:right="100"/>
              <w:jc w:val="center"/>
              <w:rPr>
                <w:snapToGrid w:val="0"/>
              </w:rPr>
            </w:pPr>
            <w:r w:rsidRPr="00CC5025">
              <w:rPr>
                <w:snapToGrid w:val="0"/>
              </w:rPr>
              <w:t>2,25</w:t>
            </w:r>
          </w:p>
        </w:tc>
        <w:tc>
          <w:tcPr>
            <w:tcW w:w="1701" w:type="dxa"/>
            <w:tcBorders>
              <w:top w:val="single" w:sz="6" w:space="0" w:color="auto"/>
              <w:left w:val="single" w:sz="6" w:space="0" w:color="auto"/>
              <w:bottom w:val="single" w:sz="6" w:space="0" w:color="auto"/>
              <w:right w:val="single" w:sz="6" w:space="0" w:color="auto"/>
            </w:tcBorders>
          </w:tcPr>
          <w:p w:rsidR="00E94E28" w:rsidRPr="00CC5025" w:rsidRDefault="00E94E28" w:rsidP="003218DC">
            <w:pPr>
              <w:kinsoku w:val="0"/>
              <w:overflowPunct w:val="0"/>
              <w:autoSpaceDE w:val="0"/>
              <w:autoSpaceDN w:val="0"/>
              <w:adjustRightInd w:val="0"/>
              <w:snapToGrid w:val="0"/>
              <w:ind w:right="100"/>
              <w:jc w:val="center"/>
              <w:rPr>
                <w:snapToGrid w:val="0"/>
              </w:rPr>
            </w:pPr>
            <w:r w:rsidRPr="00CC5025">
              <w:rPr>
                <w:snapToGrid w:val="0"/>
              </w:rPr>
              <w:t>0,67</w:t>
            </w:r>
          </w:p>
        </w:tc>
        <w:tc>
          <w:tcPr>
            <w:tcW w:w="1985" w:type="dxa"/>
            <w:vMerge w:val="restart"/>
            <w:tcBorders>
              <w:top w:val="single" w:sz="6" w:space="0" w:color="auto"/>
              <w:left w:val="single" w:sz="6" w:space="0" w:color="auto"/>
              <w:right w:val="single" w:sz="6" w:space="0" w:color="auto"/>
            </w:tcBorders>
            <w:vAlign w:val="center"/>
          </w:tcPr>
          <w:p w:rsidR="00E94E28" w:rsidRPr="00CC5025" w:rsidRDefault="00E94E28" w:rsidP="003218DC">
            <w:pPr>
              <w:kinsoku w:val="0"/>
              <w:overflowPunct w:val="0"/>
              <w:autoSpaceDE w:val="0"/>
              <w:autoSpaceDN w:val="0"/>
              <w:adjustRightInd w:val="0"/>
              <w:snapToGrid w:val="0"/>
              <w:ind w:right="57"/>
              <w:jc w:val="center"/>
              <w:rPr>
                <w:snapToGrid w:val="0"/>
              </w:rPr>
            </w:pPr>
            <w:r w:rsidRPr="00CC5025">
              <w:rPr>
                <w:snapToGrid w:val="0"/>
              </w:rPr>
              <w:t>18</w:t>
            </w:r>
          </w:p>
        </w:tc>
        <w:tc>
          <w:tcPr>
            <w:tcW w:w="1559" w:type="dxa"/>
            <w:tcBorders>
              <w:top w:val="single" w:sz="6" w:space="0" w:color="auto"/>
              <w:left w:val="single" w:sz="6" w:space="0" w:color="auto"/>
              <w:bottom w:val="single" w:sz="6" w:space="0" w:color="auto"/>
              <w:right w:val="single" w:sz="6" w:space="0" w:color="auto"/>
            </w:tcBorders>
          </w:tcPr>
          <w:p w:rsidR="00E94E28" w:rsidRPr="00CC5025" w:rsidRDefault="00E94E28" w:rsidP="003218DC">
            <w:pPr>
              <w:kinsoku w:val="0"/>
              <w:overflowPunct w:val="0"/>
              <w:autoSpaceDE w:val="0"/>
              <w:autoSpaceDN w:val="0"/>
              <w:adjustRightInd w:val="0"/>
              <w:snapToGrid w:val="0"/>
              <w:ind w:right="100"/>
              <w:jc w:val="center"/>
              <w:rPr>
                <w:snapToGrid w:val="0"/>
              </w:rPr>
            </w:pPr>
            <w:r w:rsidRPr="00CC5025">
              <w:rPr>
                <w:snapToGrid w:val="0"/>
              </w:rPr>
              <w:t>0,2714</w:t>
            </w:r>
          </w:p>
        </w:tc>
      </w:tr>
      <w:tr w:rsidR="00E94E28" w:rsidRPr="008F66EF" w:rsidTr="00710184">
        <w:trPr>
          <w:trHeight w:val="247"/>
        </w:trPr>
        <w:tc>
          <w:tcPr>
            <w:tcW w:w="2127" w:type="dxa"/>
            <w:gridSpan w:val="2"/>
            <w:tcBorders>
              <w:top w:val="single" w:sz="6" w:space="0" w:color="auto"/>
              <w:left w:val="single" w:sz="6" w:space="0" w:color="auto"/>
              <w:bottom w:val="single" w:sz="6" w:space="0" w:color="auto"/>
              <w:right w:val="single" w:sz="6" w:space="0" w:color="auto"/>
            </w:tcBorders>
          </w:tcPr>
          <w:p w:rsidR="00E94E28" w:rsidRPr="00CC5025" w:rsidRDefault="00E94E28" w:rsidP="003218DC">
            <w:pPr>
              <w:kinsoku w:val="0"/>
              <w:overflowPunct w:val="0"/>
              <w:autoSpaceDE w:val="0"/>
              <w:autoSpaceDN w:val="0"/>
              <w:adjustRightInd w:val="0"/>
              <w:snapToGrid w:val="0"/>
              <w:ind w:left="112"/>
              <w:jc w:val="both"/>
              <w:rPr>
                <w:snapToGrid w:val="0"/>
              </w:rPr>
            </w:pPr>
            <w:r w:rsidRPr="00CC5025">
              <w:rPr>
                <w:snapToGrid w:val="0"/>
              </w:rPr>
              <w:t>Сосна, м3</w:t>
            </w:r>
          </w:p>
        </w:tc>
        <w:tc>
          <w:tcPr>
            <w:tcW w:w="1984" w:type="dxa"/>
            <w:gridSpan w:val="2"/>
            <w:tcBorders>
              <w:top w:val="single" w:sz="6" w:space="0" w:color="auto"/>
              <w:left w:val="single" w:sz="6" w:space="0" w:color="auto"/>
              <w:bottom w:val="single" w:sz="6" w:space="0" w:color="auto"/>
              <w:right w:val="single" w:sz="6" w:space="0" w:color="auto"/>
            </w:tcBorders>
          </w:tcPr>
          <w:p w:rsidR="00E94E28" w:rsidRPr="00CC5025" w:rsidRDefault="00E94E28" w:rsidP="003218DC">
            <w:pPr>
              <w:kinsoku w:val="0"/>
              <w:overflowPunct w:val="0"/>
              <w:autoSpaceDE w:val="0"/>
              <w:autoSpaceDN w:val="0"/>
              <w:adjustRightInd w:val="0"/>
              <w:snapToGrid w:val="0"/>
              <w:ind w:right="100"/>
              <w:jc w:val="center"/>
              <w:rPr>
                <w:snapToGrid w:val="0"/>
              </w:rPr>
            </w:pPr>
            <w:r w:rsidRPr="00CC5025">
              <w:rPr>
                <w:snapToGrid w:val="0"/>
              </w:rPr>
              <w:t>2,25</w:t>
            </w:r>
          </w:p>
        </w:tc>
        <w:tc>
          <w:tcPr>
            <w:tcW w:w="1701" w:type="dxa"/>
            <w:tcBorders>
              <w:top w:val="single" w:sz="6" w:space="0" w:color="auto"/>
              <w:left w:val="single" w:sz="6" w:space="0" w:color="auto"/>
              <w:bottom w:val="single" w:sz="6" w:space="0" w:color="auto"/>
              <w:right w:val="single" w:sz="6" w:space="0" w:color="auto"/>
            </w:tcBorders>
          </w:tcPr>
          <w:p w:rsidR="00E94E28" w:rsidRPr="00CC5025" w:rsidRDefault="00E94E28" w:rsidP="003218DC">
            <w:pPr>
              <w:kinsoku w:val="0"/>
              <w:overflowPunct w:val="0"/>
              <w:autoSpaceDE w:val="0"/>
              <w:autoSpaceDN w:val="0"/>
              <w:adjustRightInd w:val="0"/>
              <w:snapToGrid w:val="0"/>
              <w:ind w:right="100"/>
              <w:jc w:val="center"/>
              <w:rPr>
                <w:snapToGrid w:val="0"/>
              </w:rPr>
            </w:pPr>
            <w:r w:rsidRPr="00CC5025">
              <w:rPr>
                <w:snapToGrid w:val="0"/>
              </w:rPr>
              <w:t>0,53</w:t>
            </w:r>
          </w:p>
        </w:tc>
        <w:tc>
          <w:tcPr>
            <w:tcW w:w="1985" w:type="dxa"/>
            <w:vMerge/>
            <w:tcBorders>
              <w:left w:val="single" w:sz="6" w:space="0" w:color="auto"/>
              <w:bottom w:val="single" w:sz="6" w:space="0" w:color="auto"/>
              <w:right w:val="single" w:sz="6" w:space="0" w:color="auto"/>
            </w:tcBorders>
          </w:tcPr>
          <w:p w:rsidR="00E94E28" w:rsidRPr="00CC5025" w:rsidRDefault="00E94E28" w:rsidP="003218DC">
            <w:pPr>
              <w:kinsoku w:val="0"/>
              <w:overflowPunct w:val="0"/>
              <w:autoSpaceDE w:val="0"/>
              <w:autoSpaceDN w:val="0"/>
              <w:adjustRightInd w:val="0"/>
              <w:snapToGrid w:val="0"/>
              <w:ind w:right="100"/>
              <w:jc w:val="center"/>
              <w:rPr>
                <w:b/>
                <w:snapToGrid w:val="0"/>
              </w:rPr>
            </w:pPr>
          </w:p>
        </w:tc>
        <w:tc>
          <w:tcPr>
            <w:tcW w:w="1559" w:type="dxa"/>
            <w:tcBorders>
              <w:top w:val="single" w:sz="6" w:space="0" w:color="auto"/>
              <w:left w:val="single" w:sz="6" w:space="0" w:color="auto"/>
              <w:bottom w:val="single" w:sz="6" w:space="0" w:color="auto"/>
              <w:right w:val="single" w:sz="6" w:space="0" w:color="auto"/>
            </w:tcBorders>
          </w:tcPr>
          <w:p w:rsidR="00E94E28" w:rsidRPr="00CC5025" w:rsidRDefault="00E94E28" w:rsidP="003218DC">
            <w:pPr>
              <w:kinsoku w:val="0"/>
              <w:overflowPunct w:val="0"/>
              <w:autoSpaceDE w:val="0"/>
              <w:autoSpaceDN w:val="0"/>
              <w:adjustRightInd w:val="0"/>
              <w:snapToGrid w:val="0"/>
              <w:ind w:right="100"/>
              <w:jc w:val="center"/>
              <w:rPr>
                <w:snapToGrid w:val="0"/>
              </w:rPr>
            </w:pPr>
            <w:r w:rsidRPr="00CC5025">
              <w:rPr>
                <w:snapToGrid w:val="0"/>
              </w:rPr>
              <w:t>0,2147</w:t>
            </w:r>
          </w:p>
        </w:tc>
      </w:tr>
      <w:tr w:rsidR="00E94E28" w:rsidRPr="008F66EF" w:rsidTr="00710184">
        <w:trPr>
          <w:trHeight w:val="247"/>
        </w:trPr>
        <w:tc>
          <w:tcPr>
            <w:tcW w:w="5812" w:type="dxa"/>
            <w:gridSpan w:val="5"/>
            <w:tcBorders>
              <w:top w:val="single" w:sz="6" w:space="0" w:color="auto"/>
              <w:left w:val="single" w:sz="6" w:space="0" w:color="auto"/>
              <w:bottom w:val="single" w:sz="6" w:space="0" w:color="auto"/>
              <w:right w:val="single" w:sz="6" w:space="0" w:color="auto"/>
            </w:tcBorders>
          </w:tcPr>
          <w:p w:rsidR="00E94E28" w:rsidRPr="00CC5025" w:rsidRDefault="00E94E28" w:rsidP="003218DC">
            <w:pPr>
              <w:kinsoku w:val="0"/>
              <w:overflowPunct w:val="0"/>
              <w:autoSpaceDE w:val="0"/>
              <w:autoSpaceDN w:val="0"/>
              <w:adjustRightInd w:val="0"/>
              <w:snapToGrid w:val="0"/>
              <w:ind w:right="100"/>
              <w:rPr>
                <w:snapToGrid w:val="0"/>
              </w:rPr>
            </w:pPr>
            <w:r w:rsidRPr="00CC5025">
              <w:rPr>
                <w:snapToGrid w:val="0"/>
              </w:rPr>
              <w:t>Итого:</w:t>
            </w:r>
          </w:p>
        </w:tc>
        <w:tc>
          <w:tcPr>
            <w:tcW w:w="1985" w:type="dxa"/>
            <w:tcBorders>
              <w:top w:val="single" w:sz="6" w:space="0" w:color="auto"/>
              <w:left w:val="single" w:sz="6" w:space="0" w:color="auto"/>
              <w:bottom w:val="single" w:sz="6" w:space="0" w:color="auto"/>
              <w:right w:val="single" w:sz="6" w:space="0" w:color="auto"/>
            </w:tcBorders>
          </w:tcPr>
          <w:p w:rsidR="00E94E28" w:rsidRPr="008F66EF" w:rsidRDefault="00E94E28" w:rsidP="003218DC">
            <w:pPr>
              <w:kinsoku w:val="0"/>
              <w:overflowPunct w:val="0"/>
              <w:autoSpaceDE w:val="0"/>
              <w:autoSpaceDN w:val="0"/>
              <w:adjustRightInd w:val="0"/>
              <w:snapToGrid w:val="0"/>
              <w:ind w:right="100"/>
              <w:jc w:val="center"/>
              <w:rPr>
                <w:b/>
                <w:snapToGrid w:val="0"/>
                <w:color w:val="FF0000"/>
              </w:rPr>
            </w:pPr>
          </w:p>
        </w:tc>
        <w:tc>
          <w:tcPr>
            <w:tcW w:w="1559" w:type="dxa"/>
            <w:tcBorders>
              <w:top w:val="single" w:sz="6" w:space="0" w:color="auto"/>
              <w:left w:val="single" w:sz="6" w:space="0" w:color="auto"/>
              <w:bottom w:val="single" w:sz="6" w:space="0" w:color="auto"/>
              <w:right w:val="single" w:sz="6" w:space="0" w:color="auto"/>
            </w:tcBorders>
          </w:tcPr>
          <w:p w:rsidR="00E94E28" w:rsidRPr="008F66EF" w:rsidRDefault="00E94E28" w:rsidP="003218DC">
            <w:pPr>
              <w:kinsoku w:val="0"/>
              <w:overflowPunct w:val="0"/>
              <w:autoSpaceDE w:val="0"/>
              <w:autoSpaceDN w:val="0"/>
              <w:adjustRightInd w:val="0"/>
              <w:snapToGrid w:val="0"/>
              <w:ind w:right="100"/>
              <w:jc w:val="center"/>
              <w:rPr>
                <w:snapToGrid w:val="0"/>
                <w:color w:val="FF0000"/>
              </w:rPr>
            </w:pPr>
            <w:r w:rsidRPr="00CC5025">
              <w:rPr>
                <w:snapToGrid w:val="0"/>
              </w:rPr>
              <w:t>0,4861</w:t>
            </w:r>
          </w:p>
        </w:tc>
      </w:tr>
      <w:tr w:rsidR="00E94E28" w:rsidRPr="008F66EF" w:rsidTr="00710184">
        <w:trPr>
          <w:trHeight w:val="247"/>
        </w:trPr>
        <w:tc>
          <w:tcPr>
            <w:tcW w:w="5812" w:type="dxa"/>
            <w:gridSpan w:val="5"/>
            <w:tcBorders>
              <w:top w:val="single" w:sz="6" w:space="0" w:color="auto"/>
              <w:left w:val="single" w:sz="6" w:space="0" w:color="auto"/>
              <w:bottom w:val="single" w:sz="6" w:space="0" w:color="auto"/>
              <w:right w:val="single" w:sz="6" w:space="0" w:color="auto"/>
            </w:tcBorders>
          </w:tcPr>
          <w:p w:rsidR="00E94E28" w:rsidRPr="00CC5025" w:rsidRDefault="00E94E28" w:rsidP="003218DC">
            <w:pPr>
              <w:kinsoku w:val="0"/>
              <w:overflowPunct w:val="0"/>
              <w:autoSpaceDE w:val="0"/>
              <w:autoSpaceDN w:val="0"/>
              <w:adjustRightInd w:val="0"/>
              <w:snapToGrid w:val="0"/>
              <w:ind w:right="100"/>
              <w:rPr>
                <w:snapToGrid w:val="0"/>
              </w:rPr>
            </w:pPr>
            <w:r w:rsidRPr="00CC5025">
              <w:rPr>
                <w:snapToGrid w:val="0"/>
              </w:rPr>
              <w:t>Всего по ВЖР:</w:t>
            </w:r>
          </w:p>
        </w:tc>
        <w:tc>
          <w:tcPr>
            <w:tcW w:w="1985" w:type="dxa"/>
            <w:tcBorders>
              <w:top w:val="single" w:sz="6" w:space="0" w:color="auto"/>
              <w:left w:val="single" w:sz="6" w:space="0" w:color="auto"/>
              <w:bottom w:val="single" w:sz="6" w:space="0" w:color="auto"/>
              <w:right w:val="single" w:sz="6" w:space="0" w:color="auto"/>
            </w:tcBorders>
          </w:tcPr>
          <w:p w:rsidR="00E94E28" w:rsidRPr="008F66EF" w:rsidRDefault="00E94E28" w:rsidP="003218DC">
            <w:pPr>
              <w:kinsoku w:val="0"/>
              <w:overflowPunct w:val="0"/>
              <w:autoSpaceDE w:val="0"/>
              <w:autoSpaceDN w:val="0"/>
              <w:adjustRightInd w:val="0"/>
              <w:snapToGrid w:val="0"/>
              <w:ind w:right="100"/>
              <w:jc w:val="center"/>
              <w:rPr>
                <w:b/>
                <w:snapToGrid w:val="0"/>
                <w:color w:val="FF0000"/>
              </w:rPr>
            </w:pPr>
          </w:p>
        </w:tc>
        <w:tc>
          <w:tcPr>
            <w:tcW w:w="1559" w:type="dxa"/>
            <w:tcBorders>
              <w:top w:val="single" w:sz="6" w:space="0" w:color="auto"/>
              <w:left w:val="single" w:sz="6" w:space="0" w:color="auto"/>
              <w:bottom w:val="single" w:sz="6" w:space="0" w:color="auto"/>
              <w:right w:val="single" w:sz="6" w:space="0" w:color="auto"/>
            </w:tcBorders>
          </w:tcPr>
          <w:p w:rsidR="00E94E28" w:rsidRPr="008F66EF" w:rsidRDefault="00CC5025" w:rsidP="003218DC">
            <w:pPr>
              <w:kinsoku w:val="0"/>
              <w:overflowPunct w:val="0"/>
              <w:autoSpaceDE w:val="0"/>
              <w:autoSpaceDN w:val="0"/>
              <w:adjustRightInd w:val="0"/>
              <w:snapToGrid w:val="0"/>
              <w:ind w:right="100"/>
              <w:jc w:val="center"/>
              <w:rPr>
                <w:b/>
                <w:snapToGrid w:val="0"/>
                <w:color w:val="FF0000"/>
              </w:rPr>
            </w:pPr>
            <w:r w:rsidRPr="00CC5025">
              <w:rPr>
                <w:b/>
                <w:snapToGrid w:val="0"/>
              </w:rPr>
              <w:t>10,9056</w:t>
            </w:r>
          </w:p>
        </w:tc>
      </w:tr>
    </w:tbl>
    <w:p w:rsidR="00CC4591" w:rsidRPr="008F66EF" w:rsidRDefault="00CC4591" w:rsidP="00CC4591">
      <w:pPr>
        <w:kinsoku w:val="0"/>
        <w:overflowPunct w:val="0"/>
        <w:autoSpaceDE w:val="0"/>
        <w:autoSpaceDN w:val="0"/>
        <w:adjustRightInd w:val="0"/>
        <w:snapToGrid w:val="0"/>
        <w:ind w:firstLine="709"/>
        <w:jc w:val="both"/>
        <w:rPr>
          <w:bCs/>
          <w:color w:val="FF0000"/>
          <w:sz w:val="28"/>
          <w:szCs w:val="28"/>
        </w:rPr>
      </w:pPr>
    </w:p>
    <w:p w:rsidR="00E94E28" w:rsidRPr="00CC5025" w:rsidRDefault="00E94E28" w:rsidP="00E94E28">
      <w:pPr>
        <w:kinsoku w:val="0"/>
        <w:overflowPunct w:val="0"/>
        <w:autoSpaceDE w:val="0"/>
        <w:autoSpaceDN w:val="0"/>
        <w:adjustRightInd w:val="0"/>
        <w:snapToGrid w:val="0"/>
        <w:ind w:firstLine="709"/>
        <w:jc w:val="both"/>
        <w:rPr>
          <w:b/>
          <w:sz w:val="28"/>
          <w:szCs w:val="28"/>
        </w:rPr>
      </w:pPr>
      <w:r w:rsidRPr="00CC5025">
        <w:rPr>
          <w:b/>
          <w:sz w:val="28"/>
          <w:szCs w:val="28"/>
        </w:rPr>
        <w:t>Мешкотара бумажная</w:t>
      </w:r>
    </w:p>
    <w:p w:rsidR="002B4AD8" w:rsidRPr="00CC5025" w:rsidRDefault="002B4AD8" w:rsidP="002B4AD8">
      <w:pPr>
        <w:tabs>
          <w:tab w:val="left" w:pos="851"/>
          <w:tab w:val="left" w:pos="4111"/>
        </w:tabs>
        <w:kinsoku w:val="0"/>
        <w:overflowPunct w:val="0"/>
        <w:autoSpaceDE w:val="0"/>
        <w:autoSpaceDN w:val="0"/>
        <w:adjustRightInd w:val="0"/>
        <w:snapToGrid w:val="0"/>
        <w:ind w:firstLine="709"/>
        <w:jc w:val="both"/>
        <w:rPr>
          <w:bCs/>
          <w:sz w:val="28"/>
          <w:szCs w:val="28"/>
        </w:rPr>
      </w:pPr>
      <w:r w:rsidRPr="00CC5025">
        <w:rPr>
          <w:rFonts w:eastAsia="Courier New"/>
          <w:sz w:val="28"/>
          <w:szCs w:val="28"/>
          <w:lang w:bidi="ru-RU"/>
        </w:rPr>
        <w:t xml:space="preserve">Расчет проводился согласно п/п. 2.47 п.2 </w:t>
      </w:r>
      <w:r w:rsidRPr="00CC5025">
        <w:rPr>
          <w:sz w:val="28"/>
          <w:szCs w:val="28"/>
        </w:rPr>
        <w:t>«Расчета рекомендованных нормативов образования отходов»,</w:t>
      </w:r>
      <w:r w:rsidRPr="00CC5025">
        <w:rPr>
          <w:bCs/>
          <w:sz w:val="28"/>
          <w:szCs w:val="28"/>
        </w:rPr>
        <w:t xml:space="preserve"> «Методики разработки проектов нормативов предельного размещения отходов производства и потребления», Приложение №16 к приказу Министра охраны окружающей среды РК от 18.04.2008 г. № 100-п.</w:t>
      </w:r>
    </w:p>
    <w:p w:rsidR="002B4AD8" w:rsidRPr="00CC5025" w:rsidRDefault="002B4AD8" w:rsidP="002B4AD8">
      <w:pPr>
        <w:widowControl w:val="0"/>
        <w:jc w:val="both"/>
        <w:rPr>
          <w:rFonts w:eastAsia="Courier New"/>
          <w:sz w:val="28"/>
          <w:szCs w:val="28"/>
          <w:lang w:bidi="ru-RU"/>
        </w:rPr>
      </w:pPr>
      <w:r w:rsidRPr="00CC5025">
        <w:rPr>
          <w:rFonts w:eastAsia="Courier New"/>
          <w:sz w:val="28"/>
          <w:szCs w:val="28"/>
          <w:lang w:bidi="ru-RU"/>
        </w:rPr>
        <w:t>Норма образования отхода:</w:t>
      </w:r>
    </w:p>
    <w:p w:rsidR="002B4AD8" w:rsidRPr="00CC5025" w:rsidRDefault="002B4AD8" w:rsidP="002B4AD8">
      <w:pPr>
        <w:widowControl w:val="0"/>
        <w:jc w:val="center"/>
        <w:rPr>
          <w:rFonts w:eastAsia="Courier New"/>
          <w:sz w:val="28"/>
          <w:szCs w:val="28"/>
          <w:lang w:bidi="ru-RU"/>
        </w:rPr>
      </w:pPr>
      <w:r w:rsidRPr="00CC5025">
        <w:rPr>
          <w:rFonts w:eastAsia="Courier New"/>
          <w:sz w:val="28"/>
          <w:szCs w:val="28"/>
          <w:lang w:val="en-US" w:bidi="ru-RU"/>
        </w:rPr>
        <w:t>M</w:t>
      </w:r>
      <w:r w:rsidRPr="00CC5025">
        <w:rPr>
          <w:rFonts w:eastAsia="Courier New"/>
          <w:sz w:val="28"/>
          <w:szCs w:val="28"/>
          <w:vertAlign w:val="subscript"/>
          <w:lang w:bidi="ru-RU"/>
        </w:rPr>
        <w:t>отх</w:t>
      </w:r>
      <w:r w:rsidRPr="00CC5025">
        <w:rPr>
          <w:rFonts w:eastAsia="Courier New"/>
          <w:sz w:val="28"/>
          <w:szCs w:val="28"/>
          <w:lang w:bidi="ru-RU"/>
        </w:rPr>
        <w:t xml:space="preserve"> = </w:t>
      </w:r>
      <w:r w:rsidRPr="00CC5025">
        <w:rPr>
          <w:rFonts w:eastAsia="Courier New"/>
          <w:sz w:val="28"/>
          <w:szCs w:val="28"/>
          <w:lang w:val="en-US" w:bidi="ru-RU"/>
        </w:rPr>
        <w:t>N</w:t>
      </w:r>
      <w:r w:rsidRPr="00CC5025">
        <w:rPr>
          <w:rFonts w:eastAsia="Courier New"/>
          <w:sz w:val="28"/>
          <w:szCs w:val="28"/>
          <w:lang w:bidi="ru-RU"/>
        </w:rPr>
        <w:t xml:space="preserve"> × </w:t>
      </w:r>
      <w:r w:rsidRPr="00CC5025">
        <w:rPr>
          <w:rFonts w:eastAsia="Courier New"/>
          <w:sz w:val="28"/>
          <w:szCs w:val="28"/>
          <w:lang w:val="en-US" w:bidi="ru-RU"/>
        </w:rPr>
        <w:t>m</w:t>
      </w:r>
      <w:r w:rsidRPr="00CC5025">
        <w:rPr>
          <w:rFonts w:eastAsia="Courier New"/>
          <w:sz w:val="28"/>
          <w:szCs w:val="28"/>
          <w:lang w:bidi="ru-RU"/>
        </w:rPr>
        <w:t>, т/</w:t>
      </w:r>
      <w:r w:rsidR="00814256" w:rsidRPr="00CC5025">
        <w:rPr>
          <w:rFonts w:eastAsia="Courier New"/>
          <w:sz w:val="28"/>
          <w:szCs w:val="28"/>
          <w:lang w:bidi="ru-RU"/>
        </w:rPr>
        <w:t>г</w:t>
      </w:r>
      <w:r w:rsidRPr="00CC5025">
        <w:rPr>
          <w:rFonts w:eastAsia="Courier New"/>
          <w:sz w:val="28"/>
          <w:szCs w:val="28"/>
          <w:lang w:bidi="ru-RU"/>
        </w:rPr>
        <w:t>од</w:t>
      </w:r>
    </w:p>
    <w:p w:rsidR="002B4AD8" w:rsidRPr="00CC5025" w:rsidRDefault="002B4AD8" w:rsidP="002B4AD8">
      <w:pPr>
        <w:widowControl w:val="0"/>
        <w:jc w:val="both"/>
        <w:rPr>
          <w:rFonts w:eastAsia="Courier New"/>
          <w:sz w:val="28"/>
          <w:szCs w:val="28"/>
          <w:lang w:bidi="ru-RU"/>
        </w:rPr>
      </w:pPr>
      <w:r w:rsidRPr="00CC5025">
        <w:rPr>
          <w:rFonts w:eastAsia="Courier New"/>
          <w:sz w:val="28"/>
          <w:szCs w:val="28"/>
          <w:lang w:bidi="ru-RU"/>
        </w:rPr>
        <w:t>где:</w:t>
      </w:r>
    </w:p>
    <w:p w:rsidR="002B4AD8" w:rsidRPr="00CC5025" w:rsidRDefault="002B4AD8" w:rsidP="002B4AD8">
      <w:pPr>
        <w:widowControl w:val="0"/>
        <w:jc w:val="both"/>
        <w:rPr>
          <w:rFonts w:eastAsia="Courier New"/>
          <w:sz w:val="28"/>
          <w:szCs w:val="28"/>
          <w:lang w:bidi="ru-RU"/>
        </w:rPr>
      </w:pPr>
      <w:r w:rsidRPr="00CC5025">
        <w:rPr>
          <w:rFonts w:eastAsia="Courier New"/>
          <w:sz w:val="28"/>
          <w:szCs w:val="28"/>
          <w:lang w:val="en-US" w:bidi="ru-RU"/>
        </w:rPr>
        <w:lastRenderedPageBreak/>
        <w:t>N</w:t>
      </w:r>
      <w:r w:rsidRPr="00CC5025">
        <w:rPr>
          <w:rFonts w:eastAsia="Courier New"/>
          <w:sz w:val="28"/>
          <w:szCs w:val="28"/>
          <w:lang w:bidi="ru-RU"/>
        </w:rPr>
        <w:t xml:space="preserve"> – количество мешков, шт.;</w:t>
      </w:r>
    </w:p>
    <w:p w:rsidR="002B4AD8" w:rsidRPr="00CC5025" w:rsidRDefault="002B4AD8" w:rsidP="002B4AD8">
      <w:pPr>
        <w:widowControl w:val="0"/>
        <w:jc w:val="both"/>
        <w:rPr>
          <w:rFonts w:eastAsia="Courier New"/>
          <w:sz w:val="28"/>
          <w:szCs w:val="28"/>
          <w:lang w:bidi="ru-RU"/>
        </w:rPr>
      </w:pPr>
      <w:r w:rsidRPr="00CC5025">
        <w:rPr>
          <w:rFonts w:eastAsia="Courier New"/>
          <w:sz w:val="28"/>
          <w:szCs w:val="28"/>
          <w:lang w:val="en-US" w:bidi="ru-RU"/>
        </w:rPr>
        <w:t>m</w:t>
      </w:r>
      <w:r w:rsidRPr="00CC5025">
        <w:rPr>
          <w:rFonts w:eastAsia="Courier New"/>
          <w:sz w:val="28"/>
          <w:szCs w:val="28"/>
          <w:lang w:bidi="ru-RU"/>
        </w:rPr>
        <w:t xml:space="preserve"> – масса мешка, т.</w:t>
      </w:r>
    </w:p>
    <w:p w:rsidR="002B4AD8" w:rsidRPr="00CC5025" w:rsidRDefault="002B4AD8" w:rsidP="002B4AD8">
      <w:pPr>
        <w:widowControl w:val="0"/>
        <w:jc w:val="both"/>
        <w:rPr>
          <w:rFonts w:eastAsia="Courier New"/>
          <w:sz w:val="28"/>
          <w:szCs w:val="28"/>
          <w:lang w:bidi="ru-RU"/>
        </w:rPr>
      </w:pPr>
    </w:p>
    <w:p w:rsidR="002B4AD8" w:rsidRPr="00CC5025" w:rsidRDefault="002B4AD8" w:rsidP="002B4AD8">
      <w:pPr>
        <w:jc w:val="both"/>
        <w:rPr>
          <w:sz w:val="28"/>
          <w:szCs w:val="28"/>
        </w:rPr>
      </w:pPr>
      <w:r w:rsidRPr="00CC5025">
        <w:rPr>
          <w:rFonts w:eastAsia="Courier New"/>
          <w:sz w:val="28"/>
          <w:szCs w:val="28"/>
          <w:lang w:bidi="ru-RU"/>
        </w:rPr>
        <w:t xml:space="preserve">Таблица </w:t>
      </w:r>
      <w:r w:rsidR="00097903" w:rsidRPr="00CC5025">
        <w:rPr>
          <w:rFonts w:eastAsia="Courier New"/>
          <w:sz w:val="28"/>
          <w:szCs w:val="28"/>
          <w:lang w:bidi="ru-RU"/>
        </w:rPr>
        <w:t>87</w:t>
      </w:r>
      <w:r w:rsidRPr="00CC5025">
        <w:rPr>
          <w:rFonts w:eastAsia="Courier New"/>
          <w:sz w:val="28"/>
          <w:szCs w:val="28"/>
          <w:lang w:bidi="ru-RU"/>
        </w:rPr>
        <w:t xml:space="preserve"> – Расчет объема образования мешкотары бумажной </w:t>
      </w:r>
    </w:p>
    <w:tbl>
      <w:tblPr>
        <w:tblW w:w="9073" w:type="dxa"/>
        <w:tblInd w:w="108" w:type="dxa"/>
        <w:tblLook w:val="04A0" w:firstRow="1" w:lastRow="0" w:firstColumn="1" w:lastColumn="0" w:noHBand="0" w:noVBand="1"/>
      </w:tblPr>
      <w:tblGrid>
        <w:gridCol w:w="3143"/>
        <w:gridCol w:w="1701"/>
        <w:gridCol w:w="1701"/>
        <w:gridCol w:w="2528"/>
      </w:tblGrid>
      <w:tr w:rsidR="002B4AD8" w:rsidRPr="00CC5025" w:rsidTr="00CB35CD">
        <w:trPr>
          <w:trHeight w:val="808"/>
        </w:trPr>
        <w:tc>
          <w:tcPr>
            <w:tcW w:w="314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2B4AD8" w:rsidRPr="00CC5025" w:rsidRDefault="002B4AD8" w:rsidP="00CB35CD">
            <w:pPr>
              <w:jc w:val="center"/>
              <w:rPr>
                <w:lang w:val="en-US"/>
              </w:rPr>
            </w:pPr>
            <w:r w:rsidRPr="00CC5025">
              <w:t>Наименование</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rsidR="002B4AD8" w:rsidRPr="00CC5025" w:rsidRDefault="002B4AD8" w:rsidP="00CB35CD">
            <w:pPr>
              <w:jc w:val="center"/>
              <w:rPr>
                <w:lang w:val="en-US"/>
              </w:rPr>
            </w:pPr>
            <w:r w:rsidRPr="00CC5025">
              <w:t>Количество мешков, шт.</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rsidR="002B4AD8" w:rsidRPr="00CC5025" w:rsidRDefault="002B4AD8" w:rsidP="00CB35CD">
            <w:pPr>
              <w:jc w:val="center"/>
              <w:rPr>
                <w:lang w:val="en-US"/>
              </w:rPr>
            </w:pPr>
            <w:r w:rsidRPr="00CC5025">
              <w:t>Масса мешка, т</w:t>
            </w:r>
          </w:p>
        </w:tc>
        <w:tc>
          <w:tcPr>
            <w:tcW w:w="2528" w:type="dxa"/>
            <w:tcBorders>
              <w:top w:val="single" w:sz="8" w:space="0" w:color="auto"/>
              <w:left w:val="nil"/>
              <w:bottom w:val="single" w:sz="8" w:space="0" w:color="auto"/>
              <w:right w:val="single" w:sz="8" w:space="0" w:color="auto"/>
            </w:tcBorders>
            <w:shd w:val="clear" w:color="auto" w:fill="auto"/>
            <w:vAlign w:val="center"/>
            <w:hideMark/>
          </w:tcPr>
          <w:p w:rsidR="002B4AD8" w:rsidRPr="00CC5025" w:rsidRDefault="002B4AD8" w:rsidP="00814256">
            <w:pPr>
              <w:jc w:val="center"/>
            </w:pPr>
            <w:r w:rsidRPr="00CC5025">
              <w:t>Объем образования мешкотары бумажной, т/</w:t>
            </w:r>
            <w:r w:rsidR="00814256" w:rsidRPr="00CC5025">
              <w:t>г</w:t>
            </w:r>
            <w:r w:rsidRPr="00CC5025">
              <w:t>од</w:t>
            </w:r>
          </w:p>
        </w:tc>
      </w:tr>
      <w:tr w:rsidR="002B4AD8" w:rsidRPr="00CC5025" w:rsidTr="00CB35CD">
        <w:trPr>
          <w:trHeight w:val="235"/>
        </w:trPr>
        <w:tc>
          <w:tcPr>
            <w:tcW w:w="3143" w:type="dxa"/>
            <w:tcBorders>
              <w:top w:val="nil"/>
              <w:left w:val="single" w:sz="8" w:space="0" w:color="auto"/>
              <w:bottom w:val="single" w:sz="8" w:space="0" w:color="auto"/>
              <w:right w:val="single" w:sz="8" w:space="0" w:color="auto"/>
            </w:tcBorders>
            <w:shd w:val="clear" w:color="auto" w:fill="auto"/>
            <w:vAlign w:val="center"/>
          </w:tcPr>
          <w:p w:rsidR="002B4AD8" w:rsidRPr="00CC5025" w:rsidRDefault="002B4AD8" w:rsidP="00CB35CD">
            <w:r w:rsidRPr="00CC5025">
              <w:t>Известь</w:t>
            </w:r>
          </w:p>
        </w:tc>
        <w:tc>
          <w:tcPr>
            <w:tcW w:w="1701" w:type="dxa"/>
            <w:tcBorders>
              <w:top w:val="nil"/>
              <w:left w:val="nil"/>
              <w:bottom w:val="single" w:sz="8" w:space="0" w:color="auto"/>
              <w:right w:val="single" w:sz="8" w:space="0" w:color="auto"/>
            </w:tcBorders>
            <w:shd w:val="clear" w:color="auto" w:fill="auto"/>
            <w:vAlign w:val="center"/>
          </w:tcPr>
          <w:p w:rsidR="002B4AD8" w:rsidRPr="00CC5025" w:rsidRDefault="002B4AD8" w:rsidP="00CB35CD">
            <w:pPr>
              <w:jc w:val="center"/>
            </w:pPr>
            <w:r w:rsidRPr="00CC5025">
              <w:t>20</w:t>
            </w:r>
          </w:p>
        </w:tc>
        <w:tc>
          <w:tcPr>
            <w:tcW w:w="1701" w:type="dxa"/>
            <w:tcBorders>
              <w:top w:val="nil"/>
              <w:left w:val="nil"/>
              <w:bottom w:val="single" w:sz="8" w:space="0" w:color="auto"/>
              <w:right w:val="single" w:sz="8" w:space="0" w:color="auto"/>
            </w:tcBorders>
            <w:shd w:val="clear" w:color="auto" w:fill="auto"/>
            <w:vAlign w:val="center"/>
          </w:tcPr>
          <w:p w:rsidR="002B4AD8" w:rsidRPr="00CC5025" w:rsidRDefault="002B4AD8" w:rsidP="00CB35CD">
            <w:pPr>
              <w:jc w:val="center"/>
            </w:pPr>
            <w:r w:rsidRPr="00CC5025">
              <w:t>0,0005</w:t>
            </w:r>
          </w:p>
        </w:tc>
        <w:tc>
          <w:tcPr>
            <w:tcW w:w="2528" w:type="dxa"/>
            <w:tcBorders>
              <w:top w:val="nil"/>
              <w:left w:val="nil"/>
              <w:bottom w:val="single" w:sz="8" w:space="0" w:color="auto"/>
              <w:right w:val="single" w:sz="8" w:space="0" w:color="auto"/>
            </w:tcBorders>
            <w:shd w:val="clear" w:color="auto" w:fill="auto"/>
            <w:noWrap/>
            <w:vAlign w:val="bottom"/>
          </w:tcPr>
          <w:p w:rsidR="002B4AD8" w:rsidRPr="00CC5025" w:rsidRDefault="002B4AD8" w:rsidP="00CB35CD">
            <w:pPr>
              <w:jc w:val="center"/>
              <w:rPr>
                <w:rFonts w:eastAsia="Calibri"/>
              </w:rPr>
            </w:pPr>
            <w:r w:rsidRPr="00CC5025">
              <w:rPr>
                <w:rFonts w:eastAsia="Calibri"/>
              </w:rPr>
              <w:t>0,01</w:t>
            </w:r>
          </w:p>
        </w:tc>
      </w:tr>
      <w:tr w:rsidR="002B4AD8" w:rsidRPr="00CC5025" w:rsidTr="00CB35CD">
        <w:trPr>
          <w:trHeight w:val="235"/>
        </w:trPr>
        <w:tc>
          <w:tcPr>
            <w:tcW w:w="3143" w:type="dxa"/>
            <w:tcBorders>
              <w:top w:val="nil"/>
              <w:left w:val="single" w:sz="8" w:space="0" w:color="auto"/>
              <w:bottom w:val="single" w:sz="8" w:space="0" w:color="auto"/>
              <w:right w:val="single" w:sz="8" w:space="0" w:color="auto"/>
            </w:tcBorders>
            <w:shd w:val="clear" w:color="auto" w:fill="auto"/>
            <w:vAlign w:val="center"/>
          </w:tcPr>
          <w:p w:rsidR="002B4AD8" w:rsidRPr="00CC5025" w:rsidRDefault="002B4AD8" w:rsidP="00CB35CD">
            <w:r w:rsidRPr="00CC5025">
              <w:t>Сухие смеси</w:t>
            </w:r>
          </w:p>
        </w:tc>
        <w:tc>
          <w:tcPr>
            <w:tcW w:w="1701" w:type="dxa"/>
            <w:tcBorders>
              <w:top w:val="nil"/>
              <w:left w:val="nil"/>
              <w:bottom w:val="single" w:sz="8" w:space="0" w:color="auto"/>
              <w:right w:val="single" w:sz="8" w:space="0" w:color="auto"/>
            </w:tcBorders>
            <w:shd w:val="clear" w:color="auto" w:fill="auto"/>
            <w:vAlign w:val="center"/>
          </w:tcPr>
          <w:p w:rsidR="002B4AD8" w:rsidRPr="00CC5025" w:rsidRDefault="002B4AD8" w:rsidP="00CB35CD">
            <w:pPr>
              <w:jc w:val="center"/>
            </w:pPr>
            <w:r w:rsidRPr="00CC5025">
              <w:t>35</w:t>
            </w:r>
          </w:p>
        </w:tc>
        <w:tc>
          <w:tcPr>
            <w:tcW w:w="1701" w:type="dxa"/>
            <w:tcBorders>
              <w:top w:val="nil"/>
              <w:left w:val="nil"/>
              <w:bottom w:val="single" w:sz="8" w:space="0" w:color="auto"/>
              <w:right w:val="single" w:sz="8" w:space="0" w:color="auto"/>
            </w:tcBorders>
            <w:shd w:val="clear" w:color="auto" w:fill="auto"/>
            <w:vAlign w:val="center"/>
          </w:tcPr>
          <w:p w:rsidR="002B4AD8" w:rsidRPr="00CC5025" w:rsidRDefault="002B4AD8" w:rsidP="00CB35CD">
            <w:pPr>
              <w:jc w:val="center"/>
            </w:pPr>
            <w:r w:rsidRPr="00CC5025">
              <w:t>0,0005</w:t>
            </w:r>
          </w:p>
        </w:tc>
        <w:tc>
          <w:tcPr>
            <w:tcW w:w="2528" w:type="dxa"/>
            <w:tcBorders>
              <w:top w:val="nil"/>
              <w:left w:val="nil"/>
              <w:bottom w:val="single" w:sz="8" w:space="0" w:color="auto"/>
              <w:right w:val="single" w:sz="8" w:space="0" w:color="auto"/>
            </w:tcBorders>
            <w:shd w:val="clear" w:color="auto" w:fill="auto"/>
            <w:noWrap/>
            <w:vAlign w:val="bottom"/>
          </w:tcPr>
          <w:p w:rsidR="002B4AD8" w:rsidRPr="00CC5025" w:rsidRDefault="002B4AD8" w:rsidP="00CB35CD">
            <w:pPr>
              <w:jc w:val="center"/>
              <w:rPr>
                <w:rFonts w:eastAsia="Calibri"/>
              </w:rPr>
            </w:pPr>
            <w:r w:rsidRPr="00CC5025">
              <w:rPr>
                <w:rFonts w:eastAsia="Calibri"/>
              </w:rPr>
              <w:t>0,0175</w:t>
            </w:r>
          </w:p>
        </w:tc>
      </w:tr>
      <w:tr w:rsidR="002B4AD8" w:rsidRPr="00CC5025" w:rsidTr="00CB35CD">
        <w:trPr>
          <w:trHeight w:val="141"/>
        </w:trPr>
        <w:tc>
          <w:tcPr>
            <w:tcW w:w="6545"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B4AD8" w:rsidRPr="00CC5025" w:rsidRDefault="002B4AD8" w:rsidP="00CB35CD">
            <w:pPr>
              <w:rPr>
                <w:b/>
                <w:bCs/>
                <w:lang w:val="en-US"/>
              </w:rPr>
            </w:pPr>
            <w:r w:rsidRPr="00CC5025">
              <w:rPr>
                <w:b/>
                <w:bCs/>
              </w:rPr>
              <w:t>Итого:</w:t>
            </w:r>
          </w:p>
        </w:tc>
        <w:tc>
          <w:tcPr>
            <w:tcW w:w="2528" w:type="dxa"/>
            <w:tcBorders>
              <w:top w:val="nil"/>
              <w:left w:val="nil"/>
              <w:bottom w:val="single" w:sz="8" w:space="0" w:color="auto"/>
              <w:right w:val="single" w:sz="8" w:space="0" w:color="auto"/>
            </w:tcBorders>
            <w:shd w:val="clear" w:color="auto" w:fill="auto"/>
            <w:noWrap/>
            <w:vAlign w:val="center"/>
          </w:tcPr>
          <w:p w:rsidR="002B4AD8" w:rsidRPr="00CC5025" w:rsidRDefault="002B4AD8" w:rsidP="00CB35CD">
            <w:pPr>
              <w:jc w:val="center"/>
              <w:rPr>
                <w:b/>
                <w:bCs/>
              </w:rPr>
            </w:pPr>
            <w:r w:rsidRPr="00CC5025">
              <w:rPr>
                <w:b/>
                <w:bCs/>
              </w:rPr>
              <w:t>0,0275</w:t>
            </w:r>
          </w:p>
        </w:tc>
      </w:tr>
    </w:tbl>
    <w:p w:rsidR="00E94E28" w:rsidRPr="00CC5025" w:rsidRDefault="00E94E28" w:rsidP="00CC4591">
      <w:pPr>
        <w:kinsoku w:val="0"/>
        <w:overflowPunct w:val="0"/>
        <w:autoSpaceDE w:val="0"/>
        <w:autoSpaceDN w:val="0"/>
        <w:adjustRightInd w:val="0"/>
        <w:snapToGrid w:val="0"/>
        <w:ind w:firstLine="709"/>
        <w:jc w:val="both"/>
        <w:rPr>
          <w:bCs/>
          <w:sz w:val="28"/>
          <w:szCs w:val="28"/>
        </w:rPr>
      </w:pPr>
    </w:p>
    <w:p w:rsidR="00E94E28" w:rsidRPr="00CC5025" w:rsidRDefault="00E94E28" w:rsidP="00E94E28">
      <w:pPr>
        <w:kinsoku w:val="0"/>
        <w:overflowPunct w:val="0"/>
        <w:autoSpaceDE w:val="0"/>
        <w:autoSpaceDN w:val="0"/>
        <w:adjustRightInd w:val="0"/>
        <w:snapToGrid w:val="0"/>
        <w:ind w:firstLine="709"/>
        <w:jc w:val="both"/>
        <w:rPr>
          <w:b/>
          <w:sz w:val="28"/>
          <w:szCs w:val="28"/>
        </w:rPr>
      </w:pPr>
      <w:r w:rsidRPr="00CC5025">
        <w:rPr>
          <w:b/>
          <w:sz w:val="28"/>
          <w:szCs w:val="28"/>
        </w:rPr>
        <w:t xml:space="preserve">Лампы энергосберегающие, не содержащие ртуть </w:t>
      </w:r>
    </w:p>
    <w:p w:rsidR="00E94E28" w:rsidRPr="00CC5025" w:rsidRDefault="00E94E28" w:rsidP="00E94E28">
      <w:pPr>
        <w:kinsoku w:val="0"/>
        <w:overflowPunct w:val="0"/>
        <w:autoSpaceDE w:val="0"/>
        <w:autoSpaceDN w:val="0"/>
        <w:adjustRightInd w:val="0"/>
        <w:snapToGrid w:val="0"/>
        <w:ind w:firstLine="709"/>
        <w:jc w:val="both"/>
        <w:rPr>
          <w:bCs/>
          <w:sz w:val="28"/>
          <w:szCs w:val="28"/>
        </w:rPr>
      </w:pPr>
      <w:r w:rsidRPr="00CC5025">
        <w:rPr>
          <w:bCs/>
          <w:sz w:val="28"/>
          <w:szCs w:val="28"/>
        </w:rPr>
        <w:t xml:space="preserve">Расчет проводился согласно п/п. 2.43 п.2 </w:t>
      </w:r>
      <w:r w:rsidRPr="00CC5025">
        <w:rPr>
          <w:sz w:val="28"/>
          <w:szCs w:val="28"/>
        </w:rPr>
        <w:t>«Расчета рекомендованных нормативов образования отходов»,</w:t>
      </w:r>
      <w:r w:rsidRPr="00CC5025">
        <w:rPr>
          <w:bCs/>
          <w:sz w:val="28"/>
          <w:szCs w:val="28"/>
        </w:rPr>
        <w:t xml:space="preserve"> «Методики разработки проектов нормативов предельного размещения отходов производства и потребления», Приложение №16 к приказу Министра охраны окружающей среды РК от 18.04.2008 г. № 100-п.</w:t>
      </w:r>
    </w:p>
    <w:p w:rsidR="00E94E28" w:rsidRPr="00CC5025" w:rsidRDefault="00E94E28" w:rsidP="00E94E28">
      <w:pPr>
        <w:tabs>
          <w:tab w:val="left" w:pos="851"/>
        </w:tabs>
        <w:kinsoku w:val="0"/>
        <w:overflowPunct w:val="0"/>
        <w:autoSpaceDE w:val="0"/>
        <w:autoSpaceDN w:val="0"/>
        <w:adjustRightInd w:val="0"/>
        <w:snapToGrid w:val="0"/>
        <w:ind w:firstLine="709"/>
        <w:jc w:val="both"/>
        <w:rPr>
          <w:bCs/>
          <w:sz w:val="28"/>
          <w:szCs w:val="28"/>
        </w:rPr>
      </w:pPr>
      <w:r w:rsidRPr="00CC5025">
        <w:rPr>
          <w:bCs/>
          <w:sz w:val="28"/>
          <w:szCs w:val="28"/>
        </w:rPr>
        <w:t>Норма образования отработанных ламп рассчитывается по формуле:</w:t>
      </w:r>
    </w:p>
    <w:p w:rsidR="00E94E28" w:rsidRPr="00CC5025" w:rsidRDefault="00E94E28" w:rsidP="00E94E28">
      <w:pPr>
        <w:tabs>
          <w:tab w:val="left" w:pos="851"/>
        </w:tabs>
        <w:kinsoku w:val="0"/>
        <w:overflowPunct w:val="0"/>
        <w:autoSpaceDE w:val="0"/>
        <w:autoSpaceDN w:val="0"/>
        <w:adjustRightInd w:val="0"/>
        <w:snapToGrid w:val="0"/>
        <w:ind w:firstLine="709"/>
        <w:jc w:val="both"/>
        <w:rPr>
          <w:bCs/>
          <w:sz w:val="28"/>
          <w:szCs w:val="28"/>
        </w:rPr>
      </w:pPr>
    </w:p>
    <w:p w:rsidR="00E94E28" w:rsidRPr="00CC5025" w:rsidRDefault="00E94E28" w:rsidP="00E94E28">
      <w:pPr>
        <w:tabs>
          <w:tab w:val="left" w:pos="851"/>
        </w:tabs>
        <w:kinsoku w:val="0"/>
        <w:overflowPunct w:val="0"/>
        <w:autoSpaceDE w:val="0"/>
        <w:autoSpaceDN w:val="0"/>
        <w:adjustRightInd w:val="0"/>
        <w:snapToGrid w:val="0"/>
        <w:ind w:firstLine="709"/>
        <w:jc w:val="center"/>
        <w:rPr>
          <w:bCs/>
          <w:sz w:val="28"/>
          <w:szCs w:val="28"/>
        </w:rPr>
      </w:pPr>
      <w:r w:rsidRPr="00CC5025">
        <w:rPr>
          <w:bCs/>
          <w:sz w:val="28"/>
          <w:szCs w:val="28"/>
        </w:rPr>
        <w:t>N = n×T/T</w:t>
      </w:r>
      <w:r w:rsidRPr="00CC5025">
        <w:rPr>
          <w:bCs/>
          <w:sz w:val="28"/>
          <w:szCs w:val="28"/>
          <w:vertAlign w:val="subscript"/>
        </w:rPr>
        <w:t>р</w:t>
      </w:r>
      <w:r w:rsidRPr="00CC5025">
        <w:rPr>
          <w:bCs/>
          <w:sz w:val="28"/>
          <w:szCs w:val="28"/>
        </w:rPr>
        <w:t>, шт./год</w:t>
      </w:r>
    </w:p>
    <w:p w:rsidR="00E94E28" w:rsidRPr="00CC5025" w:rsidRDefault="00E94E28" w:rsidP="00E94E28">
      <w:pPr>
        <w:kinsoku w:val="0"/>
        <w:overflowPunct w:val="0"/>
        <w:autoSpaceDE w:val="0"/>
        <w:autoSpaceDN w:val="0"/>
        <w:adjustRightInd w:val="0"/>
        <w:snapToGrid w:val="0"/>
        <w:ind w:firstLine="709"/>
        <w:jc w:val="center"/>
        <w:rPr>
          <w:sz w:val="28"/>
          <w:szCs w:val="28"/>
        </w:rPr>
      </w:pPr>
      <w:r w:rsidRPr="00CC5025">
        <w:rPr>
          <w:sz w:val="28"/>
          <w:szCs w:val="28"/>
        </w:rPr>
        <w:t>М = N×m</w:t>
      </w:r>
      <w:r w:rsidRPr="00CC5025">
        <w:rPr>
          <w:sz w:val="28"/>
          <w:szCs w:val="28"/>
          <w:vertAlign w:val="subscript"/>
          <w:lang w:val="en-US"/>
        </w:rPr>
        <w:t>i</w:t>
      </w:r>
      <w:r w:rsidRPr="00CC5025">
        <w:rPr>
          <w:sz w:val="28"/>
          <w:szCs w:val="28"/>
        </w:rPr>
        <w:t>×10</w:t>
      </w:r>
      <w:r w:rsidRPr="00CC5025">
        <w:rPr>
          <w:sz w:val="28"/>
          <w:szCs w:val="28"/>
          <w:vertAlign w:val="superscript"/>
        </w:rPr>
        <w:t>-6</w:t>
      </w:r>
      <w:r w:rsidRPr="00CC5025">
        <w:rPr>
          <w:sz w:val="28"/>
          <w:szCs w:val="28"/>
        </w:rPr>
        <w:t>, т/год</w:t>
      </w:r>
    </w:p>
    <w:p w:rsidR="00E94E28" w:rsidRPr="00CC5025" w:rsidRDefault="00E94E28" w:rsidP="00E94E28">
      <w:pPr>
        <w:kinsoku w:val="0"/>
        <w:overflowPunct w:val="0"/>
        <w:autoSpaceDE w:val="0"/>
        <w:autoSpaceDN w:val="0"/>
        <w:adjustRightInd w:val="0"/>
        <w:snapToGrid w:val="0"/>
        <w:jc w:val="both"/>
        <w:rPr>
          <w:sz w:val="28"/>
          <w:szCs w:val="28"/>
        </w:rPr>
      </w:pPr>
      <w:r w:rsidRPr="00CC5025">
        <w:rPr>
          <w:sz w:val="28"/>
          <w:szCs w:val="28"/>
        </w:rPr>
        <w:t xml:space="preserve">где: </w:t>
      </w:r>
    </w:p>
    <w:p w:rsidR="00E94E28" w:rsidRPr="00CC5025" w:rsidRDefault="00E94E28" w:rsidP="00E94E28">
      <w:pPr>
        <w:kinsoku w:val="0"/>
        <w:overflowPunct w:val="0"/>
        <w:autoSpaceDE w:val="0"/>
        <w:autoSpaceDN w:val="0"/>
        <w:adjustRightInd w:val="0"/>
        <w:snapToGrid w:val="0"/>
        <w:jc w:val="both"/>
        <w:rPr>
          <w:sz w:val="28"/>
          <w:szCs w:val="28"/>
        </w:rPr>
      </w:pPr>
      <w:r w:rsidRPr="00CC5025">
        <w:rPr>
          <w:sz w:val="28"/>
          <w:szCs w:val="28"/>
          <w:lang w:val="en-US"/>
        </w:rPr>
        <w:t>n</w:t>
      </w:r>
      <w:r w:rsidRPr="00CC5025">
        <w:rPr>
          <w:sz w:val="28"/>
          <w:szCs w:val="28"/>
        </w:rPr>
        <w:t xml:space="preserve"> – количество работающих ламп данного типа, шт.;</w:t>
      </w:r>
    </w:p>
    <w:p w:rsidR="00E94E28" w:rsidRPr="00CC5025" w:rsidRDefault="00E94E28" w:rsidP="00E94E28">
      <w:pPr>
        <w:kinsoku w:val="0"/>
        <w:overflowPunct w:val="0"/>
        <w:autoSpaceDE w:val="0"/>
        <w:autoSpaceDN w:val="0"/>
        <w:adjustRightInd w:val="0"/>
        <w:snapToGrid w:val="0"/>
        <w:jc w:val="both"/>
        <w:rPr>
          <w:sz w:val="28"/>
          <w:szCs w:val="28"/>
        </w:rPr>
      </w:pPr>
      <w:r w:rsidRPr="00CC5025">
        <w:rPr>
          <w:sz w:val="28"/>
          <w:szCs w:val="28"/>
        </w:rPr>
        <w:t>Т – время работы ламп данного типа в году, ч;</w:t>
      </w:r>
    </w:p>
    <w:p w:rsidR="00E94E28" w:rsidRPr="00CC5025" w:rsidRDefault="00E94E28" w:rsidP="00E94E28">
      <w:pPr>
        <w:kinsoku w:val="0"/>
        <w:overflowPunct w:val="0"/>
        <w:autoSpaceDE w:val="0"/>
        <w:autoSpaceDN w:val="0"/>
        <w:adjustRightInd w:val="0"/>
        <w:snapToGrid w:val="0"/>
        <w:jc w:val="both"/>
        <w:rPr>
          <w:sz w:val="28"/>
          <w:szCs w:val="28"/>
        </w:rPr>
      </w:pPr>
      <w:r w:rsidRPr="00CC5025">
        <w:rPr>
          <w:sz w:val="28"/>
          <w:szCs w:val="28"/>
        </w:rPr>
        <w:t>Тр – ресурс времени работы ламп, ч;</w:t>
      </w:r>
    </w:p>
    <w:p w:rsidR="00E94E28" w:rsidRPr="00CC5025" w:rsidRDefault="00E94E28" w:rsidP="00E94E28">
      <w:pPr>
        <w:kinsoku w:val="0"/>
        <w:overflowPunct w:val="0"/>
        <w:autoSpaceDE w:val="0"/>
        <w:autoSpaceDN w:val="0"/>
        <w:adjustRightInd w:val="0"/>
        <w:snapToGrid w:val="0"/>
        <w:jc w:val="both"/>
        <w:rPr>
          <w:sz w:val="28"/>
          <w:szCs w:val="28"/>
        </w:rPr>
      </w:pPr>
      <w:r w:rsidRPr="00CC5025">
        <w:rPr>
          <w:sz w:val="28"/>
          <w:szCs w:val="28"/>
          <w:lang w:val="en-US"/>
        </w:rPr>
        <w:t>m</w:t>
      </w:r>
      <w:r w:rsidRPr="00CC5025">
        <w:rPr>
          <w:sz w:val="28"/>
          <w:szCs w:val="28"/>
          <w:vertAlign w:val="subscript"/>
          <w:lang w:val="en-US"/>
        </w:rPr>
        <w:t>i</w:t>
      </w:r>
      <w:r w:rsidRPr="00CC5025">
        <w:rPr>
          <w:sz w:val="28"/>
          <w:szCs w:val="28"/>
        </w:rPr>
        <w:t xml:space="preserve"> – вес одной лампы, грамм.</w:t>
      </w:r>
    </w:p>
    <w:p w:rsidR="00E94E28" w:rsidRPr="00CC5025" w:rsidRDefault="00E94E28" w:rsidP="00E94E28">
      <w:pPr>
        <w:kinsoku w:val="0"/>
        <w:overflowPunct w:val="0"/>
        <w:autoSpaceDE w:val="0"/>
        <w:autoSpaceDN w:val="0"/>
        <w:adjustRightInd w:val="0"/>
        <w:snapToGrid w:val="0"/>
        <w:jc w:val="both"/>
        <w:rPr>
          <w:sz w:val="28"/>
          <w:szCs w:val="28"/>
        </w:rPr>
      </w:pPr>
    </w:p>
    <w:p w:rsidR="00E94E28" w:rsidRPr="00CC5025" w:rsidRDefault="00E94E28" w:rsidP="00E94E28">
      <w:pPr>
        <w:kinsoku w:val="0"/>
        <w:overflowPunct w:val="0"/>
        <w:autoSpaceDE w:val="0"/>
        <w:autoSpaceDN w:val="0"/>
        <w:adjustRightInd w:val="0"/>
        <w:snapToGrid w:val="0"/>
        <w:jc w:val="both"/>
        <w:rPr>
          <w:sz w:val="28"/>
          <w:szCs w:val="28"/>
        </w:rPr>
      </w:pPr>
      <w:r w:rsidRPr="00CC5025">
        <w:rPr>
          <w:sz w:val="28"/>
          <w:szCs w:val="28"/>
        </w:rPr>
        <w:t xml:space="preserve">Таблица </w:t>
      </w:r>
      <w:r w:rsidR="00097903" w:rsidRPr="00CC5025">
        <w:rPr>
          <w:sz w:val="28"/>
          <w:szCs w:val="28"/>
        </w:rPr>
        <w:t>88</w:t>
      </w:r>
      <w:r w:rsidRPr="00CC5025">
        <w:rPr>
          <w:sz w:val="28"/>
          <w:szCs w:val="28"/>
        </w:rPr>
        <w:t xml:space="preserve"> - Расчет объема образования ламп, не содержащих ртуть </w:t>
      </w:r>
    </w:p>
    <w:tbl>
      <w:tblPr>
        <w:tblW w:w="491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1"/>
        <w:gridCol w:w="968"/>
        <w:gridCol w:w="830"/>
        <w:gridCol w:w="915"/>
        <w:gridCol w:w="885"/>
        <w:gridCol w:w="1521"/>
        <w:gridCol w:w="1435"/>
      </w:tblGrid>
      <w:tr w:rsidR="00125688" w:rsidRPr="00125688" w:rsidTr="003218DC">
        <w:trPr>
          <w:trHeight w:val="20"/>
          <w:tblHeader/>
        </w:trPr>
        <w:tc>
          <w:tcPr>
            <w:tcW w:w="1432" w:type="pct"/>
            <w:shd w:val="clear" w:color="auto" w:fill="auto"/>
            <w:vAlign w:val="center"/>
            <w:hideMark/>
          </w:tcPr>
          <w:p w:rsidR="00E94E28" w:rsidRPr="00CC5025" w:rsidRDefault="00E94E28" w:rsidP="003218DC">
            <w:pPr>
              <w:jc w:val="center"/>
              <w:rPr>
                <w:sz w:val="20"/>
                <w:szCs w:val="20"/>
              </w:rPr>
            </w:pPr>
            <w:r w:rsidRPr="00CC5025">
              <w:rPr>
                <w:sz w:val="20"/>
                <w:szCs w:val="20"/>
              </w:rPr>
              <w:t>Марка ламп</w:t>
            </w:r>
          </w:p>
        </w:tc>
        <w:tc>
          <w:tcPr>
            <w:tcW w:w="527" w:type="pct"/>
            <w:shd w:val="clear" w:color="auto" w:fill="auto"/>
            <w:vAlign w:val="center"/>
            <w:hideMark/>
          </w:tcPr>
          <w:p w:rsidR="00E94E28" w:rsidRPr="00CC5025" w:rsidRDefault="00E94E28" w:rsidP="003218DC">
            <w:pPr>
              <w:ind w:left="-95" w:right="-96"/>
              <w:jc w:val="center"/>
              <w:rPr>
                <w:sz w:val="20"/>
                <w:szCs w:val="20"/>
              </w:rPr>
            </w:pPr>
            <w:r w:rsidRPr="00CC5025">
              <w:rPr>
                <w:sz w:val="20"/>
                <w:szCs w:val="20"/>
              </w:rPr>
              <w:t>Кол-во работающих ламп, шт. (n)</w:t>
            </w:r>
          </w:p>
        </w:tc>
        <w:tc>
          <w:tcPr>
            <w:tcW w:w="452" w:type="pct"/>
            <w:shd w:val="clear" w:color="auto" w:fill="auto"/>
            <w:vAlign w:val="center"/>
            <w:hideMark/>
          </w:tcPr>
          <w:p w:rsidR="00E94E28" w:rsidRPr="00CC5025" w:rsidRDefault="00E94E28" w:rsidP="003218DC">
            <w:pPr>
              <w:ind w:left="-106" w:right="-97"/>
              <w:jc w:val="center"/>
              <w:rPr>
                <w:sz w:val="20"/>
                <w:szCs w:val="20"/>
              </w:rPr>
            </w:pPr>
            <w:r w:rsidRPr="00CC5025">
              <w:rPr>
                <w:sz w:val="20"/>
                <w:szCs w:val="20"/>
              </w:rPr>
              <w:t>Ресурс времени работы ламп, ч (Tр)</w:t>
            </w:r>
          </w:p>
        </w:tc>
        <w:tc>
          <w:tcPr>
            <w:tcW w:w="498" w:type="pct"/>
            <w:shd w:val="clear" w:color="auto" w:fill="auto"/>
            <w:vAlign w:val="center"/>
            <w:hideMark/>
          </w:tcPr>
          <w:p w:rsidR="00E94E28" w:rsidRPr="00CC5025" w:rsidRDefault="00E94E28" w:rsidP="003218DC">
            <w:pPr>
              <w:ind w:left="-95" w:right="-86"/>
              <w:jc w:val="center"/>
              <w:rPr>
                <w:sz w:val="20"/>
                <w:szCs w:val="20"/>
              </w:rPr>
            </w:pPr>
            <w:r w:rsidRPr="00CC5025">
              <w:rPr>
                <w:sz w:val="20"/>
                <w:szCs w:val="20"/>
              </w:rPr>
              <w:t>Время работы ламп в году, ч (Т)</w:t>
            </w:r>
          </w:p>
        </w:tc>
        <w:tc>
          <w:tcPr>
            <w:tcW w:w="482" w:type="pct"/>
            <w:shd w:val="clear" w:color="auto" w:fill="auto"/>
            <w:vAlign w:val="center"/>
            <w:hideMark/>
          </w:tcPr>
          <w:p w:rsidR="00E94E28" w:rsidRPr="00CC5025" w:rsidRDefault="00E94E28" w:rsidP="003218DC">
            <w:pPr>
              <w:ind w:left="-92" w:right="-85"/>
              <w:jc w:val="center"/>
              <w:rPr>
                <w:sz w:val="20"/>
                <w:szCs w:val="20"/>
              </w:rPr>
            </w:pPr>
            <w:r w:rsidRPr="00CC5025">
              <w:rPr>
                <w:sz w:val="20"/>
                <w:szCs w:val="20"/>
              </w:rPr>
              <w:t>Вес одной лампы, грамм (</w:t>
            </w:r>
            <w:r w:rsidRPr="00CC5025">
              <w:rPr>
                <w:sz w:val="20"/>
                <w:szCs w:val="20"/>
                <w:lang w:val="en-US"/>
              </w:rPr>
              <w:t>m</w:t>
            </w:r>
            <w:r w:rsidRPr="00CC5025">
              <w:rPr>
                <w:sz w:val="20"/>
                <w:szCs w:val="20"/>
                <w:vertAlign w:val="subscript"/>
                <w:lang w:val="en-US"/>
              </w:rPr>
              <w:t>i</w:t>
            </w:r>
            <w:r w:rsidRPr="00CC5025">
              <w:rPr>
                <w:sz w:val="20"/>
                <w:szCs w:val="20"/>
              </w:rPr>
              <w:t>)</w:t>
            </w:r>
          </w:p>
        </w:tc>
        <w:tc>
          <w:tcPr>
            <w:tcW w:w="828" w:type="pct"/>
            <w:shd w:val="clear" w:color="auto" w:fill="auto"/>
            <w:vAlign w:val="center"/>
            <w:hideMark/>
          </w:tcPr>
          <w:p w:rsidR="00E94E28" w:rsidRPr="00CC5025" w:rsidRDefault="00E94E28" w:rsidP="003218DC">
            <w:pPr>
              <w:ind w:left="-85" w:right="-97"/>
              <w:jc w:val="center"/>
              <w:rPr>
                <w:sz w:val="20"/>
                <w:szCs w:val="20"/>
              </w:rPr>
            </w:pPr>
            <w:r w:rsidRPr="00CC5025">
              <w:rPr>
                <w:sz w:val="20"/>
                <w:szCs w:val="20"/>
              </w:rPr>
              <w:t>Объем образования отработанных ламп, шт./год (N)</w:t>
            </w:r>
          </w:p>
        </w:tc>
        <w:tc>
          <w:tcPr>
            <w:tcW w:w="781" w:type="pct"/>
            <w:shd w:val="clear" w:color="auto" w:fill="auto"/>
            <w:vAlign w:val="center"/>
            <w:hideMark/>
          </w:tcPr>
          <w:p w:rsidR="00E94E28" w:rsidRPr="00CC5025" w:rsidRDefault="00E94E28" w:rsidP="003218DC">
            <w:pPr>
              <w:ind w:left="-101" w:right="-85"/>
              <w:jc w:val="center"/>
              <w:rPr>
                <w:sz w:val="20"/>
                <w:szCs w:val="20"/>
              </w:rPr>
            </w:pPr>
            <w:r w:rsidRPr="00CC5025">
              <w:rPr>
                <w:sz w:val="20"/>
                <w:szCs w:val="20"/>
              </w:rPr>
              <w:t>Объем образования отработанных ламп, т/год</w:t>
            </w:r>
          </w:p>
        </w:tc>
      </w:tr>
      <w:tr w:rsidR="00125688" w:rsidRPr="00125688" w:rsidTr="003218DC">
        <w:trPr>
          <w:trHeight w:val="20"/>
          <w:tblHeader/>
        </w:trPr>
        <w:tc>
          <w:tcPr>
            <w:tcW w:w="5000" w:type="pct"/>
            <w:gridSpan w:val="7"/>
            <w:shd w:val="clear" w:color="auto" w:fill="auto"/>
            <w:vAlign w:val="center"/>
          </w:tcPr>
          <w:p w:rsidR="00E94E28" w:rsidRPr="00CC5025" w:rsidRDefault="00E94E28" w:rsidP="003218DC">
            <w:pPr>
              <w:ind w:left="-101" w:right="-85"/>
              <w:jc w:val="center"/>
              <w:rPr>
                <w:sz w:val="20"/>
                <w:szCs w:val="20"/>
              </w:rPr>
            </w:pPr>
            <w:r w:rsidRPr="00CC5025">
              <w:rPr>
                <w:sz w:val="20"/>
                <w:szCs w:val="20"/>
              </w:rPr>
              <w:t>Шахта № 57</w:t>
            </w:r>
          </w:p>
        </w:tc>
      </w:tr>
      <w:tr w:rsidR="00125688" w:rsidRPr="00125688" w:rsidTr="003218DC">
        <w:trPr>
          <w:trHeight w:val="20"/>
        </w:trPr>
        <w:tc>
          <w:tcPr>
            <w:tcW w:w="1432" w:type="pct"/>
            <w:tcBorders>
              <w:bottom w:val="single" w:sz="4" w:space="0" w:color="auto"/>
            </w:tcBorders>
            <w:shd w:val="clear" w:color="auto" w:fill="auto"/>
            <w:noWrap/>
          </w:tcPr>
          <w:p w:rsidR="00E94E28" w:rsidRPr="00CC5025" w:rsidRDefault="00E94E28" w:rsidP="003218DC">
            <w:pPr>
              <w:ind w:left="-52" w:right="-52"/>
              <w:rPr>
                <w:sz w:val="20"/>
                <w:szCs w:val="20"/>
              </w:rPr>
            </w:pPr>
            <w:r w:rsidRPr="00CC5025">
              <w:rPr>
                <w:sz w:val="20"/>
                <w:szCs w:val="20"/>
              </w:rPr>
              <w:t>Лампа накаливания типа ЛОН 200Вт Е27 (для светильника НСП 02-200-002)</w:t>
            </w:r>
          </w:p>
        </w:tc>
        <w:tc>
          <w:tcPr>
            <w:tcW w:w="527" w:type="pct"/>
            <w:tcBorders>
              <w:bottom w:val="single" w:sz="4" w:space="0" w:color="auto"/>
            </w:tcBorders>
            <w:shd w:val="clear" w:color="auto" w:fill="auto"/>
            <w:noWrap/>
            <w:vAlign w:val="center"/>
          </w:tcPr>
          <w:p w:rsidR="00E94E28" w:rsidRPr="00CC5025" w:rsidRDefault="00E94E28" w:rsidP="003218DC">
            <w:pPr>
              <w:kinsoku w:val="0"/>
              <w:overflowPunct w:val="0"/>
              <w:autoSpaceDE w:val="0"/>
              <w:autoSpaceDN w:val="0"/>
              <w:adjustRightInd w:val="0"/>
              <w:snapToGrid w:val="0"/>
              <w:ind w:left="-82" w:right="-94"/>
              <w:jc w:val="center"/>
              <w:rPr>
                <w:sz w:val="20"/>
                <w:szCs w:val="20"/>
              </w:rPr>
            </w:pPr>
            <w:r w:rsidRPr="00CC5025">
              <w:rPr>
                <w:sz w:val="20"/>
                <w:szCs w:val="20"/>
              </w:rPr>
              <w:t>370</w:t>
            </w:r>
          </w:p>
        </w:tc>
        <w:tc>
          <w:tcPr>
            <w:tcW w:w="452" w:type="pct"/>
            <w:tcBorders>
              <w:bottom w:val="single" w:sz="4" w:space="0" w:color="auto"/>
            </w:tcBorders>
            <w:shd w:val="clear" w:color="auto" w:fill="auto"/>
            <w:noWrap/>
            <w:vAlign w:val="center"/>
          </w:tcPr>
          <w:p w:rsidR="00E94E28" w:rsidRPr="00CC5025" w:rsidRDefault="00E94E28" w:rsidP="003218DC">
            <w:pPr>
              <w:ind w:left="-82" w:right="-94"/>
              <w:jc w:val="center"/>
              <w:rPr>
                <w:sz w:val="20"/>
                <w:szCs w:val="20"/>
              </w:rPr>
            </w:pPr>
            <w:r w:rsidRPr="00CC5025">
              <w:rPr>
                <w:sz w:val="20"/>
                <w:szCs w:val="20"/>
              </w:rPr>
              <w:t>10000</w:t>
            </w:r>
          </w:p>
        </w:tc>
        <w:tc>
          <w:tcPr>
            <w:tcW w:w="498" w:type="pct"/>
            <w:tcBorders>
              <w:bottom w:val="single" w:sz="4" w:space="0" w:color="auto"/>
            </w:tcBorders>
            <w:shd w:val="clear" w:color="auto" w:fill="auto"/>
            <w:noWrap/>
            <w:vAlign w:val="center"/>
          </w:tcPr>
          <w:p w:rsidR="00E94E28" w:rsidRPr="00CC5025" w:rsidRDefault="00E94E28" w:rsidP="003218DC">
            <w:pPr>
              <w:ind w:left="-82" w:right="-94"/>
              <w:jc w:val="center"/>
              <w:rPr>
                <w:sz w:val="20"/>
                <w:szCs w:val="20"/>
              </w:rPr>
            </w:pPr>
            <w:r w:rsidRPr="00CC5025">
              <w:rPr>
                <w:sz w:val="20"/>
                <w:szCs w:val="20"/>
              </w:rPr>
              <w:t>8760</w:t>
            </w:r>
          </w:p>
        </w:tc>
        <w:tc>
          <w:tcPr>
            <w:tcW w:w="482" w:type="pct"/>
            <w:tcBorders>
              <w:bottom w:val="single" w:sz="4" w:space="0" w:color="auto"/>
            </w:tcBorders>
            <w:shd w:val="clear" w:color="auto" w:fill="auto"/>
            <w:noWrap/>
            <w:vAlign w:val="center"/>
          </w:tcPr>
          <w:p w:rsidR="00E94E28" w:rsidRPr="00CC5025" w:rsidRDefault="00E94E28" w:rsidP="003218DC">
            <w:pPr>
              <w:ind w:left="-82" w:right="-94"/>
              <w:jc w:val="center"/>
              <w:rPr>
                <w:sz w:val="20"/>
                <w:szCs w:val="20"/>
              </w:rPr>
            </w:pPr>
            <w:r w:rsidRPr="00CC5025">
              <w:rPr>
                <w:sz w:val="20"/>
                <w:szCs w:val="20"/>
              </w:rPr>
              <w:t>40</w:t>
            </w:r>
          </w:p>
        </w:tc>
        <w:tc>
          <w:tcPr>
            <w:tcW w:w="828" w:type="pct"/>
            <w:tcBorders>
              <w:bottom w:val="single" w:sz="4" w:space="0" w:color="auto"/>
            </w:tcBorders>
            <w:shd w:val="clear" w:color="auto" w:fill="auto"/>
            <w:noWrap/>
            <w:vAlign w:val="center"/>
          </w:tcPr>
          <w:p w:rsidR="00E94E28" w:rsidRPr="00CC5025" w:rsidRDefault="00E94E28" w:rsidP="003218DC">
            <w:pPr>
              <w:ind w:left="-82" w:right="-94"/>
              <w:jc w:val="center"/>
              <w:rPr>
                <w:sz w:val="20"/>
                <w:szCs w:val="20"/>
              </w:rPr>
            </w:pPr>
            <w:r w:rsidRPr="00CC5025">
              <w:rPr>
                <w:sz w:val="20"/>
                <w:szCs w:val="20"/>
              </w:rPr>
              <w:t>324</w:t>
            </w:r>
          </w:p>
        </w:tc>
        <w:tc>
          <w:tcPr>
            <w:tcW w:w="781" w:type="pct"/>
            <w:tcBorders>
              <w:bottom w:val="single" w:sz="4" w:space="0" w:color="auto"/>
            </w:tcBorders>
            <w:shd w:val="clear" w:color="auto" w:fill="auto"/>
            <w:noWrap/>
            <w:vAlign w:val="center"/>
          </w:tcPr>
          <w:p w:rsidR="00E94E28" w:rsidRPr="00CC5025" w:rsidRDefault="00E94E28" w:rsidP="003218DC">
            <w:pPr>
              <w:ind w:left="-82" w:right="-94"/>
              <w:jc w:val="center"/>
              <w:rPr>
                <w:sz w:val="20"/>
                <w:szCs w:val="20"/>
              </w:rPr>
            </w:pPr>
            <w:r w:rsidRPr="00CC5025">
              <w:rPr>
                <w:sz w:val="20"/>
                <w:szCs w:val="20"/>
              </w:rPr>
              <w:t>0,01296</w:t>
            </w:r>
          </w:p>
        </w:tc>
      </w:tr>
      <w:tr w:rsidR="00125688" w:rsidRPr="00125688" w:rsidTr="003218DC">
        <w:trPr>
          <w:trHeight w:val="20"/>
        </w:trPr>
        <w:tc>
          <w:tcPr>
            <w:tcW w:w="1432" w:type="pct"/>
            <w:tcBorders>
              <w:bottom w:val="single" w:sz="4" w:space="0" w:color="auto"/>
            </w:tcBorders>
            <w:shd w:val="clear" w:color="auto" w:fill="auto"/>
            <w:noWrap/>
          </w:tcPr>
          <w:p w:rsidR="00E94E28" w:rsidRPr="00CC5025" w:rsidRDefault="00E94E28" w:rsidP="003218DC">
            <w:pPr>
              <w:ind w:left="-52" w:right="-52"/>
              <w:rPr>
                <w:sz w:val="20"/>
                <w:szCs w:val="20"/>
              </w:rPr>
            </w:pPr>
            <w:r w:rsidRPr="00CC5025">
              <w:rPr>
                <w:sz w:val="20"/>
                <w:szCs w:val="20"/>
              </w:rPr>
              <w:t>Лампа для LED LS 18 NSP 127V</w:t>
            </w:r>
          </w:p>
        </w:tc>
        <w:tc>
          <w:tcPr>
            <w:tcW w:w="527" w:type="pct"/>
            <w:tcBorders>
              <w:bottom w:val="single" w:sz="4" w:space="0" w:color="auto"/>
            </w:tcBorders>
            <w:shd w:val="clear" w:color="auto" w:fill="auto"/>
            <w:noWrap/>
            <w:vAlign w:val="center"/>
          </w:tcPr>
          <w:p w:rsidR="00E94E28" w:rsidRPr="00CC5025" w:rsidRDefault="00E94E28" w:rsidP="003218DC">
            <w:pPr>
              <w:kinsoku w:val="0"/>
              <w:overflowPunct w:val="0"/>
              <w:autoSpaceDE w:val="0"/>
              <w:autoSpaceDN w:val="0"/>
              <w:adjustRightInd w:val="0"/>
              <w:snapToGrid w:val="0"/>
              <w:ind w:left="-82" w:right="-94"/>
              <w:jc w:val="center"/>
              <w:rPr>
                <w:sz w:val="20"/>
                <w:szCs w:val="20"/>
              </w:rPr>
            </w:pPr>
            <w:r w:rsidRPr="00CC5025">
              <w:rPr>
                <w:sz w:val="20"/>
                <w:szCs w:val="20"/>
              </w:rPr>
              <w:t>550</w:t>
            </w:r>
          </w:p>
        </w:tc>
        <w:tc>
          <w:tcPr>
            <w:tcW w:w="452" w:type="pct"/>
            <w:tcBorders>
              <w:bottom w:val="single" w:sz="4" w:space="0" w:color="auto"/>
            </w:tcBorders>
            <w:shd w:val="clear" w:color="auto" w:fill="auto"/>
            <w:noWrap/>
            <w:vAlign w:val="center"/>
          </w:tcPr>
          <w:p w:rsidR="00E94E28" w:rsidRPr="00CC5025" w:rsidRDefault="00E94E28" w:rsidP="003218DC">
            <w:pPr>
              <w:ind w:left="-82" w:right="-94"/>
              <w:jc w:val="center"/>
              <w:rPr>
                <w:sz w:val="20"/>
                <w:szCs w:val="20"/>
              </w:rPr>
            </w:pPr>
            <w:r w:rsidRPr="00CC5025">
              <w:rPr>
                <w:sz w:val="20"/>
                <w:szCs w:val="20"/>
              </w:rPr>
              <w:t>50000</w:t>
            </w:r>
          </w:p>
        </w:tc>
        <w:tc>
          <w:tcPr>
            <w:tcW w:w="498" w:type="pct"/>
            <w:tcBorders>
              <w:bottom w:val="single" w:sz="4" w:space="0" w:color="auto"/>
            </w:tcBorders>
            <w:shd w:val="clear" w:color="auto" w:fill="auto"/>
            <w:noWrap/>
            <w:vAlign w:val="center"/>
          </w:tcPr>
          <w:p w:rsidR="00E94E28" w:rsidRPr="00CC5025" w:rsidRDefault="00E94E28" w:rsidP="003218DC">
            <w:pPr>
              <w:ind w:left="-82" w:right="-94"/>
              <w:jc w:val="center"/>
              <w:rPr>
                <w:sz w:val="20"/>
                <w:szCs w:val="20"/>
              </w:rPr>
            </w:pPr>
            <w:r w:rsidRPr="00CC5025">
              <w:rPr>
                <w:sz w:val="20"/>
                <w:szCs w:val="20"/>
              </w:rPr>
              <w:t>8760</w:t>
            </w:r>
          </w:p>
        </w:tc>
        <w:tc>
          <w:tcPr>
            <w:tcW w:w="482" w:type="pct"/>
            <w:tcBorders>
              <w:bottom w:val="single" w:sz="4" w:space="0" w:color="auto"/>
            </w:tcBorders>
            <w:shd w:val="clear" w:color="auto" w:fill="auto"/>
            <w:noWrap/>
            <w:vAlign w:val="center"/>
          </w:tcPr>
          <w:p w:rsidR="00E94E28" w:rsidRPr="00CC5025" w:rsidRDefault="00E94E28" w:rsidP="003218DC">
            <w:pPr>
              <w:ind w:left="-82" w:right="-94"/>
              <w:jc w:val="center"/>
              <w:rPr>
                <w:sz w:val="20"/>
                <w:szCs w:val="20"/>
              </w:rPr>
            </w:pPr>
            <w:r w:rsidRPr="00CC5025">
              <w:rPr>
                <w:sz w:val="20"/>
                <w:szCs w:val="20"/>
              </w:rPr>
              <w:t>50</w:t>
            </w:r>
          </w:p>
        </w:tc>
        <w:tc>
          <w:tcPr>
            <w:tcW w:w="828" w:type="pct"/>
            <w:tcBorders>
              <w:bottom w:val="single" w:sz="4" w:space="0" w:color="auto"/>
            </w:tcBorders>
            <w:shd w:val="clear" w:color="auto" w:fill="auto"/>
            <w:noWrap/>
            <w:vAlign w:val="center"/>
          </w:tcPr>
          <w:p w:rsidR="00E94E28" w:rsidRPr="00CC5025" w:rsidRDefault="00E94E28" w:rsidP="003218DC">
            <w:pPr>
              <w:ind w:left="-82" w:right="-94"/>
              <w:jc w:val="center"/>
              <w:rPr>
                <w:sz w:val="20"/>
                <w:szCs w:val="20"/>
              </w:rPr>
            </w:pPr>
            <w:r w:rsidRPr="00CC5025">
              <w:rPr>
                <w:sz w:val="20"/>
                <w:szCs w:val="20"/>
              </w:rPr>
              <w:t>96</w:t>
            </w:r>
          </w:p>
        </w:tc>
        <w:tc>
          <w:tcPr>
            <w:tcW w:w="781" w:type="pct"/>
            <w:tcBorders>
              <w:bottom w:val="single" w:sz="4" w:space="0" w:color="auto"/>
            </w:tcBorders>
            <w:shd w:val="clear" w:color="auto" w:fill="auto"/>
            <w:noWrap/>
            <w:vAlign w:val="center"/>
          </w:tcPr>
          <w:p w:rsidR="00E94E28" w:rsidRPr="00CC5025" w:rsidRDefault="00E94E28" w:rsidP="003218DC">
            <w:pPr>
              <w:ind w:left="-82" w:right="-94"/>
              <w:jc w:val="center"/>
              <w:rPr>
                <w:sz w:val="20"/>
                <w:szCs w:val="20"/>
              </w:rPr>
            </w:pPr>
            <w:r w:rsidRPr="00CC5025">
              <w:rPr>
                <w:sz w:val="20"/>
                <w:szCs w:val="20"/>
              </w:rPr>
              <w:t>0,00480</w:t>
            </w:r>
          </w:p>
        </w:tc>
      </w:tr>
      <w:tr w:rsidR="00125688" w:rsidRPr="00125688" w:rsidTr="003218DC">
        <w:trPr>
          <w:trHeight w:val="20"/>
        </w:trPr>
        <w:tc>
          <w:tcPr>
            <w:tcW w:w="1432" w:type="pct"/>
            <w:tcBorders>
              <w:top w:val="single" w:sz="4" w:space="0" w:color="auto"/>
            </w:tcBorders>
            <w:shd w:val="clear" w:color="auto" w:fill="auto"/>
            <w:noWrap/>
          </w:tcPr>
          <w:p w:rsidR="00E94E28" w:rsidRPr="00CC5025" w:rsidRDefault="00E94E28" w:rsidP="003218DC">
            <w:pPr>
              <w:ind w:left="-52" w:right="-52"/>
              <w:rPr>
                <w:sz w:val="20"/>
                <w:szCs w:val="20"/>
              </w:rPr>
            </w:pPr>
            <w:r w:rsidRPr="00CC5025">
              <w:rPr>
                <w:sz w:val="20"/>
                <w:szCs w:val="20"/>
              </w:rPr>
              <w:t xml:space="preserve">Светодиодная лампа KPL 9 </w:t>
            </w:r>
          </w:p>
        </w:tc>
        <w:tc>
          <w:tcPr>
            <w:tcW w:w="527" w:type="pct"/>
            <w:tcBorders>
              <w:top w:val="single" w:sz="4" w:space="0" w:color="auto"/>
            </w:tcBorders>
            <w:shd w:val="clear" w:color="auto" w:fill="auto"/>
            <w:noWrap/>
            <w:vAlign w:val="center"/>
          </w:tcPr>
          <w:p w:rsidR="00E94E28" w:rsidRPr="00CC5025" w:rsidRDefault="00E94E28" w:rsidP="003218DC">
            <w:pPr>
              <w:kinsoku w:val="0"/>
              <w:overflowPunct w:val="0"/>
              <w:autoSpaceDE w:val="0"/>
              <w:autoSpaceDN w:val="0"/>
              <w:adjustRightInd w:val="0"/>
              <w:snapToGrid w:val="0"/>
              <w:ind w:left="-82" w:right="-94"/>
              <w:jc w:val="center"/>
              <w:rPr>
                <w:sz w:val="20"/>
                <w:szCs w:val="20"/>
              </w:rPr>
            </w:pPr>
            <w:r w:rsidRPr="00CC5025">
              <w:rPr>
                <w:sz w:val="20"/>
                <w:szCs w:val="20"/>
              </w:rPr>
              <w:t>30</w:t>
            </w:r>
          </w:p>
        </w:tc>
        <w:tc>
          <w:tcPr>
            <w:tcW w:w="452" w:type="pct"/>
            <w:tcBorders>
              <w:top w:val="single" w:sz="4" w:space="0" w:color="auto"/>
            </w:tcBorders>
            <w:shd w:val="clear" w:color="auto" w:fill="auto"/>
            <w:noWrap/>
            <w:vAlign w:val="center"/>
          </w:tcPr>
          <w:p w:rsidR="00E94E28" w:rsidRPr="00CC5025" w:rsidRDefault="00E94E28" w:rsidP="003218DC">
            <w:pPr>
              <w:ind w:left="-82" w:right="-94"/>
              <w:jc w:val="center"/>
              <w:rPr>
                <w:sz w:val="20"/>
                <w:szCs w:val="20"/>
              </w:rPr>
            </w:pPr>
            <w:r w:rsidRPr="00CC5025">
              <w:rPr>
                <w:sz w:val="20"/>
                <w:szCs w:val="20"/>
              </w:rPr>
              <w:t>40000</w:t>
            </w:r>
          </w:p>
        </w:tc>
        <w:tc>
          <w:tcPr>
            <w:tcW w:w="498" w:type="pct"/>
            <w:tcBorders>
              <w:top w:val="single" w:sz="4" w:space="0" w:color="auto"/>
            </w:tcBorders>
            <w:shd w:val="clear" w:color="auto" w:fill="auto"/>
            <w:noWrap/>
            <w:vAlign w:val="center"/>
          </w:tcPr>
          <w:p w:rsidR="00E94E28" w:rsidRPr="00CC5025" w:rsidRDefault="00E94E28" w:rsidP="003218DC">
            <w:pPr>
              <w:ind w:left="-82" w:right="-94"/>
              <w:jc w:val="center"/>
              <w:rPr>
                <w:sz w:val="20"/>
                <w:szCs w:val="20"/>
              </w:rPr>
            </w:pPr>
            <w:r w:rsidRPr="00CC5025">
              <w:rPr>
                <w:sz w:val="20"/>
                <w:szCs w:val="20"/>
              </w:rPr>
              <w:t>8760</w:t>
            </w:r>
          </w:p>
        </w:tc>
        <w:tc>
          <w:tcPr>
            <w:tcW w:w="482" w:type="pct"/>
            <w:tcBorders>
              <w:top w:val="single" w:sz="4" w:space="0" w:color="auto"/>
            </w:tcBorders>
            <w:shd w:val="clear" w:color="auto" w:fill="auto"/>
            <w:noWrap/>
            <w:vAlign w:val="center"/>
          </w:tcPr>
          <w:p w:rsidR="00E94E28" w:rsidRPr="00CC5025" w:rsidRDefault="00E94E28" w:rsidP="003218DC">
            <w:pPr>
              <w:ind w:left="-82" w:right="-94"/>
              <w:jc w:val="center"/>
              <w:rPr>
                <w:sz w:val="20"/>
                <w:szCs w:val="20"/>
              </w:rPr>
            </w:pPr>
            <w:r w:rsidRPr="00CC5025">
              <w:rPr>
                <w:sz w:val="20"/>
                <w:szCs w:val="20"/>
              </w:rPr>
              <w:t>100</w:t>
            </w:r>
          </w:p>
        </w:tc>
        <w:tc>
          <w:tcPr>
            <w:tcW w:w="828" w:type="pct"/>
            <w:tcBorders>
              <w:top w:val="single" w:sz="4" w:space="0" w:color="auto"/>
            </w:tcBorders>
            <w:shd w:val="clear" w:color="auto" w:fill="auto"/>
            <w:noWrap/>
            <w:vAlign w:val="center"/>
          </w:tcPr>
          <w:p w:rsidR="00E94E28" w:rsidRPr="00CC5025" w:rsidRDefault="00E94E28" w:rsidP="003218DC">
            <w:pPr>
              <w:ind w:left="-82" w:right="-94"/>
              <w:jc w:val="center"/>
              <w:rPr>
                <w:sz w:val="20"/>
                <w:szCs w:val="20"/>
              </w:rPr>
            </w:pPr>
            <w:r w:rsidRPr="00CC5025">
              <w:rPr>
                <w:sz w:val="20"/>
                <w:szCs w:val="20"/>
              </w:rPr>
              <w:t>7</w:t>
            </w:r>
          </w:p>
        </w:tc>
        <w:tc>
          <w:tcPr>
            <w:tcW w:w="781" w:type="pct"/>
            <w:tcBorders>
              <w:top w:val="single" w:sz="4" w:space="0" w:color="auto"/>
            </w:tcBorders>
            <w:shd w:val="clear" w:color="auto" w:fill="auto"/>
            <w:noWrap/>
            <w:vAlign w:val="center"/>
          </w:tcPr>
          <w:p w:rsidR="00E94E28" w:rsidRPr="00CC5025" w:rsidRDefault="00E94E28" w:rsidP="003218DC">
            <w:pPr>
              <w:ind w:left="-82" w:right="-94"/>
              <w:jc w:val="center"/>
              <w:rPr>
                <w:sz w:val="20"/>
                <w:szCs w:val="20"/>
              </w:rPr>
            </w:pPr>
            <w:r w:rsidRPr="00CC5025">
              <w:rPr>
                <w:sz w:val="20"/>
                <w:szCs w:val="20"/>
              </w:rPr>
              <w:t>0,00070</w:t>
            </w:r>
          </w:p>
        </w:tc>
      </w:tr>
      <w:tr w:rsidR="00125688" w:rsidRPr="00125688" w:rsidTr="003218DC">
        <w:trPr>
          <w:trHeight w:val="20"/>
        </w:trPr>
        <w:tc>
          <w:tcPr>
            <w:tcW w:w="1432" w:type="pct"/>
            <w:shd w:val="clear" w:color="auto" w:fill="auto"/>
            <w:noWrap/>
          </w:tcPr>
          <w:p w:rsidR="00E94E28" w:rsidRPr="00CC5025" w:rsidRDefault="00E94E28" w:rsidP="003218DC">
            <w:pPr>
              <w:ind w:left="-52" w:right="-52"/>
              <w:rPr>
                <w:sz w:val="20"/>
                <w:szCs w:val="20"/>
              </w:rPr>
            </w:pPr>
            <w:r w:rsidRPr="00CC5025">
              <w:rPr>
                <w:sz w:val="20"/>
                <w:szCs w:val="20"/>
              </w:rPr>
              <w:t>Итого:</w:t>
            </w:r>
          </w:p>
        </w:tc>
        <w:tc>
          <w:tcPr>
            <w:tcW w:w="527" w:type="pct"/>
            <w:shd w:val="clear" w:color="auto" w:fill="auto"/>
            <w:noWrap/>
            <w:vAlign w:val="center"/>
          </w:tcPr>
          <w:p w:rsidR="00E94E28" w:rsidRPr="00CC5025" w:rsidRDefault="00E94E28" w:rsidP="003218DC">
            <w:pPr>
              <w:kinsoku w:val="0"/>
              <w:overflowPunct w:val="0"/>
              <w:autoSpaceDE w:val="0"/>
              <w:autoSpaceDN w:val="0"/>
              <w:adjustRightInd w:val="0"/>
              <w:snapToGrid w:val="0"/>
              <w:ind w:left="-82" w:right="-94"/>
              <w:jc w:val="center"/>
              <w:rPr>
                <w:sz w:val="20"/>
                <w:szCs w:val="20"/>
              </w:rPr>
            </w:pPr>
            <w:r w:rsidRPr="00CC5025">
              <w:rPr>
                <w:sz w:val="20"/>
                <w:szCs w:val="20"/>
              </w:rPr>
              <w:t>950</w:t>
            </w:r>
          </w:p>
        </w:tc>
        <w:tc>
          <w:tcPr>
            <w:tcW w:w="2260" w:type="pct"/>
            <w:gridSpan w:val="4"/>
            <w:shd w:val="clear" w:color="auto" w:fill="auto"/>
            <w:noWrap/>
            <w:vAlign w:val="center"/>
          </w:tcPr>
          <w:p w:rsidR="00E94E28" w:rsidRPr="00CC5025" w:rsidRDefault="00E94E28" w:rsidP="003218DC">
            <w:pPr>
              <w:ind w:left="-82" w:right="-94"/>
              <w:jc w:val="center"/>
              <w:rPr>
                <w:sz w:val="20"/>
                <w:szCs w:val="20"/>
              </w:rPr>
            </w:pPr>
          </w:p>
        </w:tc>
        <w:tc>
          <w:tcPr>
            <w:tcW w:w="781" w:type="pct"/>
            <w:shd w:val="clear" w:color="auto" w:fill="auto"/>
            <w:noWrap/>
            <w:vAlign w:val="center"/>
          </w:tcPr>
          <w:p w:rsidR="00E94E28" w:rsidRPr="00CC5025" w:rsidRDefault="00E94E28" w:rsidP="003218DC">
            <w:pPr>
              <w:ind w:left="-82" w:right="-94"/>
              <w:jc w:val="center"/>
              <w:rPr>
                <w:sz w:val="20"/>
                <w:szCs w:val="20"/>
              </w:rPr>
            </w:pPr>
            <w:r w:rsidRPr="00CC5025">
              <w:rPr>
                <w:sz w:val="20"/>
                <w:szCs w:val="20"/>
              </w:rPr>
              <w:t>0,01846</w:t>
            </w:r>
          </w:p>
        </w:tc>
      </w:tr>
      <w:tr w:rsidR="00125688" w:rsidRPr="00125688" w:rsidTr="003218DC">
        <w:trPr>
          <w:trHeight w:val="20"/>
          <w:tblHeader/>
        </w:trPr>
        <w:tc>
          <w:tcPr>
            <w:tcW w:w="5000" w:type="pct"/>
            <w:gridSpan w:val="7"/>
            <w:shd w:val="clear" w:color="auto" w:fill="auto"/>
            <w:vAlign w:val="center"/>
          </w:tcPr>
          <w:p w:rsidR="00E94E28" w:rsidRPr="00CC5025" w:rsidRDefault="00E94E28" w:rsidP="003218DC">
            <w:pPr>
              <w:ind w:left="-101" w:right="-85"/>
              <w:jc w:val="center"/>
              <w:rPr>
                <w:sz w:val="20"/>
                <w:szCs w:val="20"/>
              </w:rPr>
            </w:pPr>
            <w:r w:rsidRPr="00CC5025">
              <w:rPr>
                <w:sz w:val="20"/>
                <w:szCs w:val="20"/>
              </w:rPr>
              <w:t>Шахта № 55</w:t>
            </w:r>
          </w:p>
        </w:tc>
      </w:tr>
      <w:tr w:rsidR="00125688" w:rsidRPr="00125688" w:rsidTr="003218DC">
        <w:trPr>
          <w:trHeight w:val="20"/>
        </w:trPr>
        <w:tc>
          <w:tcPr>
            <w:tcW w:w="1432" w:type="pct"/>
            <w:shd w:val="clear" w:color="auto" w:fill="auto"/>
            <w:noWrap/>
          </w:tcPr>
          <w:p w:rsidR="00E94E28" w:rsidRPr="00CC5025" w:rsidRDefault="00E94E28" w:rsidP="003218DC">
            <w:pPr>
              <w:ind w:left="-52" w:right="-52"/>
              <w:rPr>
                <w:sz w:val="20"/>
                <w:szCs w:val="20"/>
              </w:rPr>
            </w:pPr>
            <w:r w:rsidRPr="00CC5025">
              <w:rPr>
                <w:sz w:val="20"/>
                <w:szCs w:val="20"/>
              </w:rPr>
              <w:t>Лампа накаливания типа ЛОН 200Вт Е27 (для светильника НСП 02-200-002)</w:t>
            </w:r>
          </w:p>
        </w:tc>
        <w:tc>
          <w:tcPr>
            <w:tcW w:w="527" w:type="pct"/>
            <w:shd w:val="clear" w:color="auto" w:fill="auto"/>
            <w:noWrap/>
            <w:vAlign w:val="center"/>
          </w:tcPr>
          <w:p w:rsidR="00E94E28" w:rsidRPr="00CC5025" w:rsidRDefault="00E94E28" w:rsidP="003218DC">
            <w:pPr>
              <w:kinsoku w:val="0"/>
              <w:overflowPunct w:val="0"/>
              <w:autoSpaceDE w:val="0"/>
              <w:autoSpaceDN w:val="0"/>
              <w:adjustRightInd w:val="0"/>
              <w:snapToGrid w:val="0"/>
              <w:ind w:left="-82" w:right="-94"/>
              <w:jc w:val="center"/>
              <w:rPr>
                <w:sz w:val="20"/>
                <w:szCs w:val="20"/>
              </w:rPr>
            </w:pPr>
            <w:r w:rsidRPr="00CC5025">
              <w:rPr>
                <w:sz w:val="20"/>
                <w:szCs w:val="20"/>
              </w:rPr>
              <w:t>100</w:t>
            </w:r>
          </w:p>
        </w:tc>
        <w:tc>
          <w:tcPr>
            <w:tcW w:w="452" w:type="pct"/>
            <w:shd w:val="clear" w:color="auto" w:fill="auto"/>
            <w:noWrap/>
            <w:vAlign w:val="center"/>
          </w:tcPr>
          <w:p w:rsidR="00E94E28" w:rsidRPr="00CC5025" w:rsidRDefault="00E94E28" w:rsidP="003218DC">
            <w:pPr>
              <w:ind w:left="-82" w:right="-94"/>
              <w:jc w:val="center"/>
              <w:rPr>
                <w:sz w:val="20"/>
                <w:szCs w:val="20"/>
              </w:rPr>
            </w:pPr>
            <w:r w:rsidRPr="00CC5025">
              <w:rPr>
                <w:sz w:val="20"/>
                <w:szCs w:val="20"/>
              </w:rPr>
              <w:t>10000</w:t>
            </w:r>
          </w:p>
        </w:tc>
        <w:tc>
          <w:tcPr>
            <w:tcW w:w="498" w:type="pct"/>
            <w:shd w:val="clear" w:color="auto" w:fill="auto"/>
            <w:noWrap/>
            <w:vAlign w:val="center"/>
          </w:tcPr>
          <w:p w:rsidR="00E94E28" w:rsidRPr="00CC5025" w:rsidRDefault="00E94E28" w:rsidP="003218DC">
            <w:pPr>
              <w:ind w:left="-82" w:right="-94"/>
              <w:jc w:val="center"/>
              <w:rPr>
                <w:sz w:val="20"/>
                <w:szCs w:val="20"/>
              </w:rPr>
            </w:pPr>
            <w:r w:rsidRPr="00CC5025">
              <w:rPr>
                <w:sz w:val="20"/>
                <w:szCs w:val="20"/>
              </w:rPr>
              <w:t>8760</w:t>
            </w:r>
          </w:p>
        </w:tc>
        <w:tc>
          <w:tcPr>
            <w:tcW w:w="482" w:type="pct"/>
            <w:shd w:val="clear" w:color="auto" w:fill="auto"/>
            <w:noWrap/>
            <w:vAlign w:val="center"/>
          </w:tcPr>
          <w:p w:rsidR="00E94E28" w:rsidRPr="00CC5025" w:rsidRDefault="00E94E28" w:rsidP="003218DC">
            <w:pPr>
              <w:ind w:left="-82" w:right="-94"/>
              <w:jc w:val="center"/>
              <w:rPr>
                <w:sz w:val="20"/>
                <w:szCs w:val="20"/>
              </w:rPr>
            </w:pPr>
            <w:r w:rsidRPr="00CC5025">
              <w:rPr>
                <w:sz w:val="20"/>
                <w:szCs w:val="20"/>
              </w:rPr>
              <w:t>40</w:t>
            </w:r>
          </w:p>
        </w:tc>
        <w:tc>
          <w:tcPr>
            <w:tcW w:w="828" w:type="pct"/>
            <w:shd w:val="clear" w:color="auto" w:fill="auto"/>
            <w:noWrap/>
            <w:vAlign w:val="center"/>
          </w:tcPr>
          <w:p w:rsidR="00E94E28" w:rsidRPr="00CC5025" w:rsidRDefault="00E94E28" w:rsidP="003218DC">
            <w:pPr>
              <w:ind w:left="-82" w:right="-94"/>
              <w:jc w:val="center"/>
              <w:rPr>
                <w:sz w:val="20"/>
                <w:szCs w:val="20"/>
              </w:rPr>
            </w:pPr>
            <w:r w:rsidRPr="00CC5025">
              <w:rPr>
                <w:sz w:val="20"/>
                <w:szCs w:val="20"/>
              </w:rPr>
              <w:t>88</w:t>
            </w:r>
          </w:p>
        </w:tc>
        <w:tc>
          <w:tcPr>
            <w:tcW w:w="781" w:type="pct"/>
            <w:shd w:val="clear" w:color="auto" w:fill="auto"/>
            <w:noWrap/>
            <w:vAlign w:val="center"/>
          </w:tcPr>
          <w:p w:rsidR="00E94E28" w:rsidRPr="00CC5025" w:rsidRDefault="00E94E28" w:rsidP="003218DC">
            <w:pPr>
              <w:ind w:left="-82" w:right="-94"/>
              <w:jc w:val="center"/>
              <w:rPr>
                <w:sz w:val="20"/>
                <w:szCs w:val="20"/>
              </w:rPr>
            </w:pPr>
            <w:r w:rsidRPr="00CC5025">
              <w:rPr>
                <w:sz w:val="20"/>
                <w:szCs w:val="20"/>
              </w:rPr>
              <w:t>0,00352</w:t>
            </w:r>
          </w:p>
        </w:tc>
      </w:tr>
      <w:tr w:rsidR="00125688" w:rsidRPr="00125688" w:rsidTr="003218DC">
        <w:trPr>
          <w:trHeight w:val="20"/>
        </w:trPr>
        <w:tc>
          <w:tcPr>
            <w:tcW w:w="1432" w:type="pct"/>
            <w:shd w:val="clear" w:color="auto" w:fill="auto"/>
            <w:noWrap/>
          </w:tcPr>
          <w:p w:rsidR="00E94E28" w:rsidRPr="00CC5025" w:rsidRDefault="00E94E28" w:rsidP="003218DC">
            <w:pPr>
              <w:ind w:left="-52" w:right="-52"/>
              <w:rPr>
                <w:sz w:val="20"/>
                <w:szCs w:val="20"/>
              </w:rPr>
            </w:pPr>
            <w:r w:rsidRPr="00CC5025">
              <w:rPr>
                <w:sz w:val="20"/>
                <w:szCs w:val="20"/>
              </w:rPr>
              <w:t>Итого:</w:t>
            </w:r>
          </w:p>
        </w:tc>
        <w:tc>
          <w:tcPr>
            <w:tcW w:w="527" w:type="pct"/>
            <w:shd w:val="clear" w:color="auto" w:fill="auto"/>
            <w:noWrap/>
            <w:vAlign w:val="center"/>
          </w:tcPr>
          <w:p w:rsidR="00E94E28" w:rsidRPr="00CC5025" w:rsidRDefault="00E94E28" w:rsidP="003218DC">
            <w:pPr>
              <w:kinsoku w:val="0"/>
              <w:overflowPunct w:val="0"/>
              <w:autoSpaceDE w:val="0"/>
              <w:autoSpaceDN w:val="0"/>
              <w:adjustRightInd w:val="0"/>
              <w:snapToGrid w:val="0"/>
              <w:ind w:left="-82" w:right="-94"/>
              <w:jc w:val="center"/>
              <w:rPr>
                <w:sz w:val="20"/>
                <w:szCs w:val="20"/>
              </w:rPr>
            </w:pPr>
            <w:r w:rsidRPr="00CC5025">
              <w:rPr>
                <w:sz w:val="20"/>
                <w:szCs w:val="20"/>
              </w:rPr>
              <w:t>100</w:t>
            </w:r>
          </w:p>
        </w:tc>
        <w:tc>
          <w:tcPr>
            <w:tcW w:w="2260" w:type="pct"/>
            <w:gridSpan w:val="4"/>
            <w:shd w:val="clear" w:color="auto" w:fill="auto"/>
            <w:noWrap/>
            <w:vAlign w:val="center"/>
          </w:tcPr>
          <w:p w:rsidR="00E94E28" w:rsidRPr="00CC5025" w:rsidRDefault="00E94E28" w:rsidP="003218DC">
            <w:pPr>
              <w:ind w:left="-82" w:right="-94"/>
              <w:jc w:val="center"/>
              <w:rPr>
                <w:sz w:val="20"/>
                <w:szCs w:val="20"/>
              </w:rPr>
            </w:pPr>
          </w:p>
        </w:tc>
        <w:tc>
          <w:tcPr>
            <w:tcW w:w="781" w:type="pct"/>
            <w:shd w:val="clear" w:color="auto" w:fill="auto"/>
            <w:noWrap/>
            <w:vAlign w:val="center"/>
          </w:tcPr>
          <w:p w:rsidR="00E94E28" w:rsidRPr="00CC5025" w:rsidRDefault="00E94E28" w:rsidP="003218DC">
            <w:pPr>
              <w:ind w:left="-82" w:right="-94"/>
              <w:jc w:val="center"/>
              <w:rPr>
                <w:sz w:val="20"/>
                <w:szCs w:val="20"/>
              </w:rPr>
            </w:pPr>
            <w:r w:rsidRPr="00CC5025">
              <w:rPr>
                <w:sz w:val="20"/>
                <w:szCs w:val="20"/>
              </w:rPr>
              <w:t>0,00352</w:t>
            </w:r>
          </w:p>
        </w:tc>
      </w:tr>
      <w:tr w:rsidR="00E94E28" w:rsidRPr="008F66EF" w:rsidTr="003218DC">
        <w:trPr>
          <w:trHeight w:val="83"/>
          <w:tblHeader/>
        </w:trPr>
        <w:tc>
          <w:tcPr>
            <w:tcW w:w="5000" w:type="pct"/>
            <w:gridSpan w:val="7"/>
            <w:shd w:val="clear" w:color="auto" w:fill="auto"/>
            <w:vAlign w:val="center"/>
          </w:tcPr>
          <w:p w:rsidR="00E94E28" w:rsidRPr="00CC5025" w:rsidRDefault="00E94E28" w:rsidP="003218DC">
            <w:pPr>
              <w:ind w:left="-101" w:right="-85"/>
              <w:jc w:val="center"/>
              <w:rPr>
                <w:sz w:val="20"/>
                <w:szCs w:val="20"/>
              </w:rPr>
            </w:pPr>
            <w:r w:rsidRPr="00CC5025">
              <w:rPr>
                <w:sz w:val="20"/>
                <w:szCs w:val="20"/>
              </w:rPr>
              <w:t>Шахта Анненская</w:t>
            </w:r>
          </w:p>
        </w:tc>
      </w:tr>
      <w:tr w:rsidR="00E94E28" w:rsidRPr="008F66EF" w:rsidTr="003218DC">
        <w:trPr>
          <w:trHeight w:val="20"/>
        </w:trPr>
        <w:tc>
          <w:tcPr>
            <w:tcW w:w="1432" w:type="pct"/>
            <w:shd w:val="clear" w:color="auto" w:fill="auto"/>
            <w:noWrap/>
          </w:tcPr>
          <w:p w:rsidR="00E94E28" w:rsidRPr="00CC5025" w:rsidRDefault="00E94E28" w:rsidP="003218DC">
            <w:pPr>
              <w:ind w:left="-52" w:right="-52"/>
              <w:rPr>
                <w:sz w:val="20"/>
                <w:szCs w:val="20"/>
              </w:rPr>
            </w:pPr>
            <w:r w:rsidRPr="00CC5025">
              <w:rPr>
                <w:sz w:val="20"/>
                <w:szCs w:val="20"/>
              </w:rPr>
              <w:t xml:space="preserve">Лампа накаливания типа ЛОН 200Вт Е27 (для </w:t>
            </w:r>
            <w:r w:rsidRPr="00CC5025">
              <w:rPr>
                <w:sz w:val="20"/>
                <w:szCs w:val="20"/>
              </w:rPr>
              <w:lastRenderedPageBreak/>
              <w:t>светильника НСП 02-200-002)</w:t>
            </w:r>
          </w:p>
        </w:tc>
        <w:tc>
          <w:tcPr>
            <w:tcW w:w="527" w:type="pct"/>
            <w:shd w:val="clear" w:color="auto" w:fill="auto"/>
            <w:noWrap/>
            <w:vAlign w:val="center"/>
          </w:tcPr>
          <w:p w:rsidR="00E94E28" w:rsidRPr="00CC5025" w:rsidRDefault="00E94E28" w:rsidP="003218DC">
            <w:pPr>
              <w:kinsoku w:val="0"/>
              <w:overflowPunct w:val="0"/>
              <w:autoSpaceDE w:val="0"/>
              <w:autoSpaceDN w:val="0"/>
              <w:adjustRightInd w:val="0"/>
              <w:snapToGrid w:val="0"/>
              <w:ind w:left="-82" w:right="-94"/>
              <w:jc w:val="center"/>
              <w:rPr>
                <w:sz w:val="20"/>
                <w:szCs w:val="20"/>
              </w:rPr>
            </w:pPr>
            <w:r w:rsidRPr="00CC5025">
              <w:rPr>
                <w:sz w:val="20"/>
                <w:szCs w:val="20"/>
              </w:rPr>
              <w:lastRenderedPageBreak/>
              <w:t>300</w:t>
            </w:r>
          </w:p>
        </w:tc>
        <w:tc>
          <w:tcPr>
            <w:tcW w:w="452" w:type="pct"/>
            <w:shd w:val="clear" w:color="auto" w:fill="auto"/>
            <w:noWrap/>
            <w:vAlign w:val="center"/>
          </w:tcPr>
          <w:p w:rsidR="00E94E28" w:rsidRPr="00CC5025" w:rsidRDefault="00E94E28" w:rsidP="003218DC">
            <w:pPr>
              <w:ind w:left="-82" w:right="-94"/>
              <w:jc w:val="center"/>
              <w:rPr>
                <w:sz w:val="20"/>
                <w:szCs w:val="20"/>
              </w:rPr>
            </w:pPr>
            <w:r w:rsidRPr="00CC5025">
              <w:rPr>
                <w:sz w:val="20"/>
                <w:szCs w:val="20"/>
              </w:rPr>
              <w:t>10000</w:t>
            </w:r>
          </w:p>
        </w:tc>
        <w:tc>
          <w:tcPr>
            <w:tcW w:w="498" w:type="pct"/>
            <w:shd w:val="clear" w:color="auto" w:fill="auto"/>
            <w:noWrap/>
            <w:vAlign w:val="center"/>
          </w:tcPr>
          <w:p w:rsidR="00E94E28" w:rsidRPr="00CC5025" w:rsidRDefault="00E94E28" w:rsidP="003218DC">
            <w:pPr>
              <w:ind w:left="-82" w:right="-94"/>
              <w:jc w:val="center"/>
              <w:rPr>
                <w:sz w:val="20"/>
                <w:szCs w:val="20"/>
              </w:rPr>
            </w:pPr>
            <w:r w:rsidRPr="00CC5025">
              <w:rPr>
                <w:sz w:val="20"/>
                <w:szCs w:val="20"/>
              </w:rPr>
              <w:t>8760</w:t>
            </w:r>
          </w:p>
        </w:tc>
        <w:tc>
          <w:tcPr>
            <w:tcW w:w="482" w:type="pct"/>
            <w:shd w:val="clear" w:color="auto" w:fill="auto"/>
            <w:noWrap/>
            <w:vAlign w:val="center"/>
          </w:tcPr>
          <w:p w:rsidR="00E94E28" w:rsidRPr="00CC5025" w:rsidRDefault="00E94E28" w:rsidP="003218DC">
            <w:pPr>
              <w:ind w:left="-82" w:right="-94"/>
              <w:jc w:val="center"/>
              <w:rPr>
                <w:sz w:val="20"/>
                <w:szCs w:val="20"/>
              </w:rPr>
            </w:pPr>
            <w:r w:rsidRPr="00CC5025">
              <w:rPr>
                <w:sz w:val="20"/>
                <w:szCs w:val="20"/>
              </w:rPr>
              <w:t>40</w:t>
            </w:r>
          </w:p>
        </w:tc>
        <w:tc>
          <w:tcPr>
            <w:tcW w:w="828" w:type="pct"/>
            <w:shd w:val="clear" w:color="auto" w:fill="auto"/>
            <w:noWrap/>
            <w:vAlign w:val="center"/>
          </w:tcPr>
          <w:p w:rsidR="00E94E28" w:rsidRPr="00CC5025" w:rsidRDefault="00E94E28" w:rsidP="003218DC">
            <w:pPr>
              <w:ind w:left="-82" w:right="-94"/>
              <w:jc w:val="center"/>
              <w:rPr>
                <w:sz w:val="20"/>
                <w:szCs w:val="20"/>
              </w:rPr>
            </w:pPr>
            <w:r w:rsidRPr="00CC5025">
              <w:rPr>
                <w:sz w:val="20"/>
                <w:szCs w:val="20"/>
              </w:rPr>
              <w:t>263</w:t>
            </w:r>
          </w:p>
        </w:tc>
        <w:tc>
          <w:tcPr>
            <w:tcW w:w="781" w:type="pct"/>
            <w:shd w:val="clear" w:color="auto" w:fill="auto"/>
            <w:noWrap/>
            <w:vAlign w:val="center"/>
          </w:tcPr>
          <w:p w:rsidR="00E94E28" w:rsidRPr="00CC5025" w:rsidRDefault="00E94E28" w:rsidP="003218DC">
            <w:pPr>
              <w:ind w:left="-82" w:right="-94"/>
              <w:jc w:val="center"/>
              <w:rPr>
                <w:sz w:val="20"/>
                <w:szCs w:val="20"/>
              </w:rPr>
            </w:pPr>
            <w:r w:rsidRPr="00CC5025">
              <w:rPr>
                <w:sz w:val="20"/>
                <w:szCs w:val="20"/>
              </w:rPr>
              <w:t>0,01052</w:t>
            </w:r>
          </w:p>
        </w:tc>
      </w:tr>
      <w:tr w:rsidR="00E94E28" w:rsidRPr="008F66EF" w:rsidTr="003218DC">
        <w:trPr>
          <w:trHeight w:val="20"/>
        </w:trPr>
        <w:tc>
          <w:tcPr>
            <w:tcW w:w="1432" w:type="pct"/>
            <w:shd w:val="clear" w:color="auto" w:fill="auto"/>
            <w:noWrap/>
          </w:tcPr>
          <w:p w:rsidR="00E94E28" w:rsidRPr="00CC5025" w:rsidRDefault="00E94E28" w:rsidP="003218DC">
            <w:pPr>
              <w:ind w:left="-52" w:right="-52"/>
              <w:rPr>
                <w:sz w:val="20"/>
                <w:szCs w:val="20"/>
              </w:rPr>
            </w:pPr>
            <w:r w:rsidRPr="00CC5025">
              <w:rPr>
                <w:sz w:val="20"/>
                <w:szCs w:val="20"/>
              </w:rPr>
              <w:lastRenderedPageBreak/>
              <w:t>Лампа для LED LS 18 NSP 127V</w:t>
            </w:r>
          </w:p>
        </w:tc>
        <w:tc>
          <w:tcPr>
            <w:tcW w:w="527" w:type="pct"/>
            <w:shd w:val="clear" w:color="auto" w:fill="auto"/>
            <w:noWrap/>
            <w:vAlign w:val="center"/>
          </w:tcPr>
          <w:p w:rsidR="00E94E28" w:rsidRPr="00CC5025" w:rsidRDefault="00E94E28" w:rsidP="003218DC">
            <w:pPr>
              <w:kinsoku w:val="0"/>
              <w:overflowPunct w:val="0"/>
              <w:autoSpaceDE w:val="0"/>
              <w:autoSpaceDN w:val="0"/>
              <w:adjustRightInd w:val="0"/>
              <w:snapToGrid w:val="0"/>
              <w:ind w:left="-82" w:right="-94"/>
              <w:jc w:val="center"/>
              <w:rPr>
                <w:sz w:val="20"/>
                <w:szCs w:val="20"/>
              </w:rPr>
            </w:pPr>
            <w:r w:rsidRPr="00CC5025">
              <w:rPr>
                <w:sz w:val="20"/>
                <w:szCs w:val="20"/>
              </w:rPr>
              <w:t>800</w:t>
            </w:r>
          </w:p>
        </w:tc>
        <w:tc>
          <w:tcPr>
            <w:tcW w:w="452" w:type="pct"/>
            <w:shd w:val="clear" w:color="auto" w:fill="auto"/>
            <w:noWrap/>
            <w:vAlign w:val="center"/>
          </w:tcPr>
          <w:p w:rsidR="00E94E28" w:rsidRPr="00CC5025" w:rsidRDefault="00E94E28" w:rsidP="003218DC">
            <w:pPr>
              <w:ind w:left="-82" w:right="-94"/>
              <w:jc w:val="center"/>
              <w:rPr>
                <w:sz w:val="20"/>
                <w:szCs w:val="20"/>
              </w:rPr>
            </w:pPr>
            <w:r w:rsidRPr="00CC5025">
              <w:rPr>
                <w:sz w:val="20"/>
                <w:szCs w:val="20"/>
              </w:rPr>
              <w:t>50000</w:t>
            </w:r>
          </w:p>
        </w:tc>
        <w:tc>
          <w:tcPr>
            <w:tcW w:w="498" w:type="pct"/>
            <w:shd w:val="clear" w:color="auto" w:fill="auto"/>
            <w:noWrap/>
            <w:vAlign w:val="center"/>
          </w:tcPr>
          <w:p w:rsidR="00E94E28" w:rsidRPr="00CC5025" w:rsidRDefault="00E94E28" w:rsidP="003218DC">
            <w:pPr>
              <w:ind w:left="-82" w:right="-94"/>
              <w:jc w:val="center"/>
              <w:rPr>
                <w:sz w:val="20"/>
                <w:szCs w:val="20"/>
              </w:rPr>
            </w:pPr>
            <w:r w:rsidRPr="00CC5025">
              <w:rPr>
                <w:sz w:val="20"/>
                <w:szCs w:val="20"/>
              </w:rPr>
              <w:t>8760</w:t>
            </w:r>
          </w:p>
        </w:tc>
        <w:tc>
          <w:tcPr>
            <w:tcW w:w="482" w:type="pct"/>
            <w:shd w:val="clear" w:color="auto" w:fill="auto"/>
            <w:noWrap/>
            <w:vAlign w:val="center"/>
          </w:tcPr>
          <w:p w:rsidR="00E94E28" w:rsidRPr="00CC5025" w:rsidRDefault="00E94E28" w:rsidP="003218DC">
            <w:pPr>
              <w:ind w:left="-82" w:right="-94"/>
              <w:jc w:val="center"/>
              <w:rPr>
                <w:sz w:val="20"/>
                <w:szCs w:val="20"/>
              </w:rPr>
            </w:pPr>
            <w:r w:rsidRPr="00CC5025">
              <w:rPr>
                <w:sz w:val="20"/>
                <w:szCs w:val="20"/>
              </w:rPr>
              <w:t>50</w:t>
            </w:r>
          </w:p>
        </w:tc>
        <w:tc>
          <w:tcPr>
            <w:tcW w:w="828" w:type="pct"/>
            <w:shd w:val="clear" w:color="auto" w:fill="auto"/>
            <w:noWrap/>
            <w:vAlign w:val="center"/>
          </w:tcPr>
          <w:p w:rsidR="00E94E28" w:rsidRPr="00CC5025" w:rsidRDefault="00E94E28" w:rsidP="003218DC">
            <w:pPr>
              <w:ind w:left="-82" w:right="-94"/>
              <w:jc w:val="center"/>
              <w:rPr>
                <w:sz w:val="20"/>
                <w:szCs w:val="20"/>
              </w:rPr>
            </w:pPr>
            <w:r w:rsidRPr="00CC5025">
              <w:rPr>
                <w:sz w:val="20"/>
                <w:szCs w:val="20"/>
              </w:rPr>
              <w:t>140</w:t>
            </w:r>
          </w:p>
        </w:tc>
        <w:tc>
          <w:tcPr>
            <w:tcW w:w="781" w:type="pct"/>
            <w:shd w:val="clear" w:color="auto" w:fill="auto"/>
            <w:noWrap/>
            <w:vAlign w:val="center"/>
          </w:tcPr>
          <w:p w:rsidR="00E94E28" w:rsidRPr="00CC5025" w:rsidRDefault="00E94E28" w:rsidP="003218DC">
            <w:pPr>
              <w:ind w:left="-82" w:right="-94"/>
              <w:jc w:val="center"/>
              <w:rPr>
                <w:sz w:val="20"/>
                <w:szCs w:val="20"/>
              </w:rPr>
            </w:pPr>
            <w:r w:rsidRPr="00CC5025">
              <w:rPr>
                <w:sz w:val="20"/>
                <w:szCs w:val="20"/>
              </w:rPr>
              <w:t>0,00700</w:t>
            </w:r>
          </w:p>
        </w:tc>
      </w:tr>
      <w:tr w:rsidR="00E94E28" w:rsidRPr="008F66EF" w:rsidTr="003218DC">
        <w:trPr>
          <w:trHeight w:val="20"/>
        </w:trPr>
        <w:tc>
          <w:tcPr>
            <w:tcW w:w="1432" w:type="pct"/>
            <w:shd w:val="clear" w:color="auto" w:fill="auto"/>
            <w:noWrap/>
          </w:tcPr>
          <w:p w:rsidR="00E94E28" w:rsidRPr="00CC5025" w:rsidRDefault="00E94E28" w:rsidP="003218DC">
            <w:pPr>
              <w:ind w:left="-52" w:right="-52"/>
              <w:rPr>
                <w:sz w:val="20"/>
                <w:szCs w:val="20"/>
              </w:rPr>
            </w:pPr>
            <w:r w:rsidRPr="00CC5025">
              <w:rPr>
                <w:sz w:val="20"/>
                <w:szCs w:val="20"/>
              </w:rPr>
              <w:t xml:space="preserve">Светодиодная лампа KPL 9 </w:t>
            </w:r>
          </w:p>
        </w:tc>
        <w:tc>
          <w:tcPr>
            <w:tcW w:w="527" w:type="pct"/>
            <w:shd w:val="clear" w:color="auto" w:fill="auto"/>
            <w:noWrap/>
            <w:vAlign w:val="center"/>
          </w:tcPr>
          <w:p w:rsidR="00E94E28" w:rsidRPr="00CC5025" w:rsidRDefault="00E94E28" w:rsidP="003218DC">
            <w:pPr>
              <w:kinsoku w:val="0"/>
              <w:overflowPunct w:val="0"/>
              <w:autoSpaceDE w:val="0"/>
              <w:autoSpaceDN w:val="0"/>
              <w:adjustRightInd w:val="0"/>
              <w:snapToGrid w:val="0"/>
              <w:ind w:left="-82" w:right="-94"/>
              <w:jc w:val="center"/>
              <w:rPr>
                <w:sz w:val="20"/>
                <w:szCs w:val="20"/>
              </w:rPr>
            </w:pPr>
            <w:r w:rsidRPr="00CC5025">
              <w:rPr>
                <w:sz w:val="20"/>
                <w:szCs w:val="20"/>
              </w:rPr>
              <w:t>35</w:t>
            </w:r>
          </w:p>
        </w:tc>
        <w:tc>
          <w:tcPr>
            <w:tcW w:w="452" w:type="pct"/>
            <w:shd w:val="clear" w:color="auto" w:fill="auto"/>
            <w:noWrap/>
            <w:vAlign w:val="center"/>
          </w:tcPr>
          <w:p w:rsidR="00E94E28" w:rsidRPr="00CC5025" w:rsidRDefault="00E94E28" w:rsidP="003218DC">
            <w:pPr>
              <w:ind w:left="-82" w:right="-94"/>
              <w:jc w:val="center"/>
              <w:rPr>
                <w:sz w:val="20"/>
                <w:szCs w:val="20"/>
              </w:rPr>
            </w:pPr>
            <w:r w:rsidRPr="00CC5025">
              <w:rPr>
                <w:sz w:val="20"/>
                <w:szCs w:val="20"/>
              </w:rPr>
              <w:t>40000</w:t>
            </w:r>
          </w:p>
        </w:tc>
        <w:tc>
          <w:tcPr>
            <w:tcW w:w="498" w:type="pct"/>
            <w:shd w:val="clear" w:color="auto" w:fill="auto"/>
            <w:noWrap/>
            <w:vAlign w:val="center"/>
          </w:tcPr>
          <w:p w:rsidR="00E94E28" w:rsidRPr="00CC5025" w:rsidRDefault="00E94E28" w:rsidP="003218DC">
            <w:pPr>
              <w:ind w:left="-82" w:right="-94"/>
              <w:jc w:val="center"/>
              <w:rPr>
                <w:sz w:val="20"/>
                <w:szCs w:val="20"/>
              </w:rPr>
            </w:pPr>
            <w:r w:rsidRPr="00CC5025">
              <w:rPr>
                <w:sz w:val="20"/>
                <w:szCs w:val="20"/>
              </w:rPr>
              <w:t>8760</w:t>
            </w:r>
          </w:p>
        </w:tc>
        <w:tc>
          <w:tcPr>
            <w:tcW w:w="482" w:type="pct"/>
            <w:shd w:val="clear" w:color="auto" w:fill="auto"/>
            <w:noWrap/>
            <w:vAlign w:val="center"/>
          </w:tcPr>
          <w:p w:rsidR="00E94E28" w:rsidRPr="00CC5025" w:rsidRDefault="00E94E28" w:rsidP="003218DC">
            <w:pPr>
              <w:ind w:left="-82" w:right="-94"/>
              <w:jc w:val="center"/>
              <w:rPr>
                <w:sz w:val="20"/>
                <w:szCs w:val="20"/>
              </w:rPr>
            </w:pPr>
            <w:r w:rsidRPr="00CC5025">
              <w:rPr>
                <w:sz w:val="20"/>
                <w:szCs w:val="20"/>
              </w:rPr>
              <w:t>100</w:t>
            </w:r>
          </w:p>
        </w:tc>
        <w:tc>
          <w:tcPr>
            <w:tcW w:w="828" w:type="pct"/>
            <w:shd w:val="clear" w:color="auto" w:fill="auto"/>
            <w:noWrap/>
            <w:vAlign w:val="center"/>
          </w:tcPr>
          <w:p w:rsidR="00E94E28" w:rsidRPr="00CC5025" w:rsidRDefault="00E94E28" w:rsidP="003218DC">
            <w:pPr>
              <w:ind w:left="-82" w:right="-94"/>
              <w:jc w:val="center"/>
              <w:rPr>
                <w:sz w:val="20"/>
                <w:szCs w:val="20"/>
              </w:rPr>
            </w:pPr>
            <w:r w:rsidRPr="00CC5025">
              <w:rPr>
                <w:sz w:val="20"/>
                <w:szCs w:val="20"/>
              </w:rPr>
              <w:t>8</w:t>
            </w:r>
          </w:p>
        </w:tc>
        <w:tc>
          <w:tcPr>
            <w:tcW w:w="781" w:type="pct"/>
            <w:shd w:val="clear" w:color="auto" w:fill="auto"/>
            <w:noWrap/>
            <w:vAlign w:val="center"/>
          </w:tcPr>
          <w:p w:rsidR="00E94E28" w:rsidRPr="00CC5025" w:rsidRDefault="00E94E28" w:rsidP="003218DC">
            <w:pPr>
              <w:ind w:left="-82" w:right="-94"/>
              <w:jc w:val="center"/>
              <w:rPr>
                <w:sz w:val="20"/>
                <w:szCs w:val="20"/>
              </w:rPr>
            </w:pPr>
            <w:r w:rsidRPr="00CC5025">
              <w:rPr>
                <w:sz w:val="20"/>
                <w:szCs w:val="20"/>
              </w:rPr>
              <w:t>0,0008</w:t>
            </w:r>
          </w:p>
        </w:tc>
      </w:tr>
      <w:tr w:rsidR="00E94E28" w:rsidRPr="008F66EF" w:rsidTr="003218DC">
        <w:trPr>
          <w:trHeight w:val="20"/>
        </w:trPr>
        <w:tc>
          <w:tcPr>
            <w:tcW w:w="1432" w:type="pct"/>
            <w:shd w:val="clear" w:color="auto" w:fill="auto"/>
            <w:noWrap/>
          </w:tcPr>
          <w:p w:rsidR="00E94E28" w:rsidRPr="00CC5025" w:rsidRDefault="00E94E28" w:rsidP="003218DC">
            <w:pPr>
              <w:ind w:left="-52" w:right="-52"/>
              <w:rPr>
                <w:sz w:val="20"/>
                <w:szCs w:val="20"/>
              </w:rPr>
            </w:pPr>
            <w:r w:rsidRPr="00CC5025">
              <w:rPr>
                <w:sz w:val="20"/>
                <w:szCs w:val="20"/>
              </w:rPr>
              <w:t>Итого:</w:t>
            </w:r>
          </w:p>
        </w:tc>
        <w:tc>
          <w:tcPr>
            <w:tcW w:w="527" w:type="pct"/>
            <w:shd w:val="clear" w:color="auto" w:fill="auto"/>
            <w:noWrap/>
            <w:vAlign w:val="center"/>
          </w:tcPr>
          <w:p w:rsidR="00E94E28" w:rsidRPr="00CC5025" w:rsidRDefault="00E94E28" w:rsidP="003218DC">
            <w:pPr>
              <w:kinsoku w:val="0"/>
              <w:overflowPunct w:val="0"/>
              <w:autoSpaceDE w:val="0"/>
              <w:autoSpaceDN w:val="0"/>
              <w:adjustRightInd w:val="0"/>
              <w:snapToGrid w:val="0"/>
              <w:ind w:left="-82" w:right="-94"/>
              <w:jc w:val="center"/>
              <w:rPr>
                <w:sz w:val="20"/>
                <w:szCs w:val="20"/>
              </w:rPr>
            </w:pPr>
            <w:r w:rsidRPr="00CC5025">
              <w:rPr>
                <w:sz w:val="20"/>
                <w:szCs w:val="20"/>
              </w:rPr>
              <w:t>1135</w:t>
            </w:r>
          </w:p>
        </w:tc>
        <w:tc>
          <w:tcPr>
            <w:tcW w:w="2260" w:type="pct"/>
            <w:gridSpan w:val="4"/>
            <w:shd w:val="clear" w:color="auto" w:fill="auto"/>
            <w:noWrap/>
            <w:vAlign w:val="center"/>
          </w:tcPr>
          <w:p w:rsidR="00E94E28" w:rsidRPr="00CC5025" w:rsidRDefault="00E94E28" w:rsidP="003218DC">
            <w:pPr>
              <w:ind w:left="-82" w:right="-94"/>
              <w:jc w:val="center"/>
              <w:rPr>
                <w:sz w:val="20"/>
                <w:szCs w:val="20"/>
              </w:rPr>
            </w:pPr>
          </w:p>
        </w:tc>
        <w:tc>
          <w:tcPr>
            <w:tcW w:w="781" w:type="pct"/>
            <w:shd w:val="clear" w:color="auto" w:fill="auto"/>
            <w:noWrap/>
            <w:vAlign w:val="center"/>
          </w:tcPr>
          <w:p w:rsidR="00E94E28" w:rsidRPr="00CC5025" w:rsidRDefault="00E94E28" w:rsidP="003218DC">
            <w:pPr>
              <w:ind w:left="-82" w:right="-94"/>
              <w:jc w:val="center"/>
              <w:rPr>
                <w:sz w:val="20"/>
                <w:szCs w:val="20"/>
              </w:rPr>
            </w:pPr>
            <w:r w:rsidRPr="00CC5025">
              <w:rPr>
                <w:sz w:val="20"/>
                <w:szCs w:val="20"/>
              </w:rPr>
              <w:t>0,01832</w:t>
            </w:r>
          </w:p>
        </w:tc>
      </w:tr>
      <w:tr w:rsidR="00E94E28" w:rsidRPr="008F66EF" w:rsidTr="003218DC">
        <w:trPr>
          <w:trHeight w:val="20"/>
        </w:trPr>
        <w:tc>
          <w:tcPr>
            <w:tcW w:w="1432" w:type="pct"/>
            <w:shd w:val="clear" w:color="auto" w:fill="auto"/>
            <w:noWrap/>
          </w:tcPr>
          <w:p w:rsidR="00E94E28" w:rsidRPr="00CC5025" w:rsidRDefault="00E94E28" w:rsidP="003218DC">
            <w:pPr>
              <w:ind w:left="-52" w:right="-52"/>
              <w:rPr>
                <w:b/>
                <w:bCs/>
                <w:sz w:val="20"/>
                <w:szCs w:val="20"/>
              </w:rPr>
            </w:pPr>
            <w:r w:rsidRPr="00CC5025">
              <w:rPr>
                <w:b/>
                <w:bCs/>
                <w:sz w:val="20"/>
                <w:szCs w:val="20"/>
              </w:rPr>
              <w:t>Всего по ВЖР:</w:t>
            </w:r>
          </w:p>
        </w:tc>
        <w:tc>
          <w:tcPr>
            <w:tcW w:w="2787" w:type="pct"/>
            <w:gridSpan w:val="5"/>
            <w:shd w:val="clear" w:color="auto" w:fill="auto"/>
            <w:noWrap/>
            <w:vAlign w:val="center"/>
          </w:tcPr>
          <w:p w:rsidR="00E94E28" w:rsidRPr="00CC5025" w:rsidRDefault="00E94E28" w:rsidP="003218DC">
            <w:pPr>
              <w:ind w:left="-82" w:right="-94"/>
              <w:jc w:val="center"/>
              <w:rPr>
                <w:sz w:val="20"/>
                <w:szCs w:val="20"/>
              </w:rPr>
            </w:pPr>
          </w:p>
        </w:tc>
        <w:tc>
          <w:tcPr>
            <w:tcW w:w="781" w:type="pct"/>
            <w:shd w:val="clear" w:color="auto" w:fill="auto"/>
            <w:noWrap/>
            <w:vAlign w:val="center"/>
          </w:tcPr>
          <w:p w:rsidR="00E94E28" w:rsidRPr="00CC5025" w:rsidRDefault="00E94E28" w:rsidP="003218DC">
            <w:pPr>
              <w:kinsoku w:val="0"/>
              <w:overflowPunct w:val="0"/>
              <w:autoSpaceDE w:val="0"/>
              <w:autoSpaceDN w:val="0"/>
              <w:adjustRightInd w:val="0"/>
              <w:snapToGrid w:val="0"/>
              <w:ind w:left="-82" w:right="-94"/>
              <w:jc w:val="center"/>
              <w:rPr>
                <w:b/>
                <w:sz w:val="20"/>
                <w:szCs w:val="20"/>
              </w:rPr>
            </w:pPr>
            <w:r w:rsidRPr="00CC5025">
              <w:rPr>
                <w:b/>
                <w:sz w:val="20"/>
                <w:szCs w:val="20"/>
              </w:rPr>
              <w:t>0,04030</w:t>
            </w:r>
          </w:p>
        </w:tc>
      </w:tr>
    </w:tbl>
    <w:p w:rsidR="00CC4591" w:rsidRPr="008F66EF" w:rsidRDefault="00CC4591" w:rsidP="00CC4591">
      <w:pPr>
        <w:kinsoku w:val="0"/>
        <w:overflowPunct w:val="0"/>
        <w:autoSpaceDE w:val="0"/>
        <w:autoSpaceDN w:val="0"/>
        <w:adjustRightInd w:val="0"/>
        <w:snapToGrid w:val="0"/>
        <w:ind w:firstLine="709"/>
        <w:jc w:val="both"/>
        <w:rPr>
          <w:bCs/>
          <w:color w:val="FF0000"/>
          <w:sz w:val="28"/>
          <w:szCs w:val="28"/>
        </w:rPr>
      </w:pPr>
    </w:p>
    <w:p w:rsidR="00CC4591" w:rsidRPr="00125688" w:rsidRDefault="00CC4591" w:rsidP="00CC4591">
      <w:pPr>
        <w:ind w:firstLine="709"/>
        <w:jc w:val="both"/>
        <w:rPr>
          <w:sz w:val="28"/>
          <w:szCs w:val="28"/>
        </w:rPr>
      </w:pPr>
      <w:r w:rsidRPr="00125688">
        <w:rPr>
          <w:b/>
          <w:sz w:val="28"/>
          <w:szCs w:val="28"/>
        </w:rPr>
        <w:t>Использованная спецодежда и обувь</w:t>
      </w:r>
    </w:p>
    <w:p w:rsidR="00CC4591" w:rsidRPr="00125688" w:rsidRDefault="00CC4591" w:rsidP="00CC4591">
      <w:pPr>
        <w:shd w:val="clear" w:color="auto" w:fill="FFFFFF"/>
        <w:ind w:firstLine="709"/>
        <w:jc w:val="both"/>
        <w:rPr>
          <w:sz w:val="28"/>
          <w:szCs w:val="28"/>
        </w:rPr>
      </w:pPr>
      <w:r w:rsidRPr="00125688">
        <w:rPr>
          <w:sz w:val="28"/>
          <w:szCs w:val="28"/>
        </w:rPr>
        <w:t>Расчет объемов образования отходов спецодежды проводился согласно п.53 таблицы 3.6.1 «Методические рекомендации по оценке объемов образования отходов производства и потребления»</w:t>
      </w:r>
      <w:r w:rsidRPr="00125688">
        <w:t xml:space="preserve">. </w:t>
      </w:r>
      <w:r w:rsidRPr="00125688">
        <w:rPr>
          <w:sz w:val="28"/>
          <w:szCs w:val="28"/>
        </w:rPr>
        <w:t>ГУ НИЦПУРО. Москва, 2003 год.</w:t>
      </w:r>
    </w:p>
    <w:p w:rsidR="00CC4591" w:rsidRPr="00125688" w:rsidRDefault="00CC4591" w:rsidP="00CC4591">
      <w:pPr>
        <w:ind w:firstLine="709"/>
        <w:jc w:val="both"/>
        <w:rPr>
          <w:sz w:val="28"/>
          <w:szCs w:val="28"/>
        </w:rPr>
      </w:pPr>
      <w:r w:rsidRPr="00125688">
        <w:rPr>
          <w:sz w:val="28"/>
          <w:szCs w:val="28"/>
        </w:rPr>
        <w:t>Объем образования отходов спецодежды определяется по формуле:</w:t>
      </w:r>
    </w:p>
    <w:p w:rsidR="00CC4591" w:rsidRPr="00125688" w:rsidRDefault="00CC4591" w:rsidP="00CC4591">
      <w:pPr>
        <w:ind w:firstLine="709"/>
        <w:jc w:val="center"/>
        <w:rPr>
          <w:sz w:val="28"/>
          <w:szCs w:val="28"/>
        </w:rPr>
      </w:pPr>
      <w:r w:rsidRPr="00125688">
        <w:rPr>
          <w:sz w:val="28"/>
          <w:szCs w:val="28"/>
        </w:rPr>
        <w:t>Q = М</w:t>
      </w:r>
      <w:r w:rsidRPr="00125688">
        <w:rPr>
          <w:sz w:val="28"/>
          <w:szCs w:val="28"/>
          <w:vertAlign w:val="subscript"/>
        </w:rPr>
        <w:t>сод</w:t>
      </w:r>
      <w:r w:rsidRPr="00125688">
        <w:rPr>
          <w:sz w:val="28"/>
          <w:szCs w:val="28"/>
        </w:rPr>
        <w:t>×(Р</w:t>
      </w:r>
      <w:r w:rsidRPr="00125688">
        <w:rPr>
          <w:sz w:val="28"/>
          <w:szCs w:val="28"/>
          <w:vertAlign w:val="subscript"/>
        </w:rPr>
        <w:t>ф</w:t>
      </w:r>
      <w:r w:rsidRPr="00125688">
        <w:rPr>
          <w:sz w:val="28"/>
          <w:szCs w:val="28"/>
        </w:rPr>
        <w:t>/</w:t>
      </w:r>
      <w:proofErr w:type="gramStart"/>
      <w:r w:rsidRPr="00125688">
        <w:rPr>
          <w:sz w:val="28"/>
          <w:szCs w:val="28"/>
        </w:rPr>
        <w:t>Т</w:t>
      </w:r>
      <w:r w:rsidRPr="00125688">
        <w:rPr>
          <w:sz w:val="28"/>
          <w:szCs w:val="28"/>
          <w:vertAlign w:val="subscript"/>
        </w:rPr>
        <w:t>н</w:t>
      </w:r>
      <w:r w:rsidRPr="00125688">
        <w:rPr>
          <w:sz w:val="28"/>
          <w:szCs w:val="28"/>
        </w:rPr>
        <w:t>)×</w:t>
      </w:r>
      <w:proofErr w:type="gramEnd"/>
      <w:r w:rsidRPr="00125688">
        <w:rPr>
          <w:sz w:val="28"/>
          <w:szCs w:val="28"/>
        </w:rPr>
        <w:t>K</w:t>
      </w:r>
      <w:r w:rsidRPr="00125688">
        <w:rPr>
          <w:sz w:val="28"/>
          <w:szCs w:val="28"/>
          <w:vertAlign w:val="subscript"/>
        </w:rPr>
        <w:t>изн</w:t>
      </w:r>
      <w:r w:rsidRPr="00125688">
        <w:rPr>
          <w:sz w:val="28"/>
          <w:szCs w:val="28"/>
        </w:rPr>
        <w:t>×K</w:t>
      </w:r>
      <w:r w:rsidRPr="00125688">
        <w:rPr>
          <w:sz w:val="28"/>
          <w:szCs w:val="28"/>
          <w:vertAlign w:val="subscript"/>
        </w:rPr>
        <w:t>загр</w:t>
      </w:r>
      <w:r w:rsidRPr="00125688">
        <w:rPr>
          <w:sz w:val="28"/>
          <w:szCs w:val="28"/>
        </w:rPr>
        <w:t>×10</w:t>
      </w:r>
      <w:r w:rsidRPr="00125688">
        <w:rPr>
          <w:sz w:val="28"/>
          <w:szCs w:val="28"/>
          <w:vertAlign w:val="superscript"/>
        </w:rPr>
        <w:t>-3</w:t>
      </w:r>
      <w:r w:rsidRPr="00125688">
        <w:rPr>
          <w:sz w:val="28"/>
          <w:szCs w:val="28"/>
        </w:rPr>
        <w:t xml:space="preserve">, </w:t>
      </w:r>
      <w:r w:rsidRPr="00125688">
        <w:rPr>
          <w:sz w:val="28"/>
          <w:szCs w:val="28"/>
        </w:rPr>
        <w:tab/>
      </w:r>
      <w:r w:rsidRPr="00125688">
        <w:rPr>
          <w:sz w:val="28"/>
          <w:szCs w:val="28"/>
        </w:rPr>
        <w:tab/>
        <w:t>т/год</w:t>
      </w:r>
    </w:p>
    <w:p w:rsidR="00CC4591" w:rsidRPr="00125688" w:rsidRDefault="00CC4591" w:rsidP="00CC4591">
      <w:pPr>
        <w:rPr>
          <w:sz w:val="28"/>
          <w:szCs w:val="28"/>
        </w:rPr>
      </w:pPr>
      <w:r w:rsidRPr="00125688">
        <w:rPr>
          <w:sz w:val="28"/>
          <w:szCs w:val="28"/>
        </w:rPr>
        <w:t>где:</w:t>
      </w:r>
    </w:p>
    <w:p w:rsidR="00CC4591" w:rsidRPr="00125688" w:rsidRDefault="00CC4591" w:rsidP="00CC4591">
      <w:pPr>
        <w:rPr>
          <w:sz w:val="28"/>
          <w:szCs w:val="28"/>
        </w:rPr>
      </w:pPr>
      <w:r w:rsidRPr="00125688">
        <w:rPr>
          <w:sz w:val="28"/>
          <w:szCs w:val="28"/>
        </w:rPr>
        <w:t>Q – масса вышедшей из употребления спецодежды, т/год;</w:t>
      </w:r>
    </w:p>
    <w:p w:rsidR="00CC4591" w:rsidRPr="00125688" w:rsidRDefault="00CC4591" w:rsidP="00CC4591">
      <w:pPr>
        <w:rPr>
          <w:sz w:val="28"/>
          <w:szCs w:val="28"/>
        </w:rPr>
      </w:pPr>
      <w:r w:rsidRPr="00125688">
        <w:rPr>
          <w:sz w:val="28"/>
          <w:szCs w:val="28"/>
        </w:rPr>
        <w:t>М</w:t>
      </w:r>
      <w:r w:rsidRPr="00125688">
        <w:rPr>
          <w:sz w:val="28"/>
          <w:szCs w:val="28"/>
          <w:vertAlign w:val="subscript"/>
        </w:rPr>
        <w:t>сод</w:t>
      </w:r>
      <w:r w:rsidRPr="00125688">
        <w:rPr>
          <w:sz w:val="28"/>
          <w:szCs w:val="28"/>
        </w:rPr>
        <w:t xml:space="preserve"> – масса единицы изделия спецодежды </w:t>
      </w:r>
      <w:r w:rsidRPr="00125688">
        <w:rPr>
          <w:sz w:val="28"/>
          <w:szCs w:val="28"/>
          <w:lang w:val="en-US"/>
        </w:rPr>
        <w:t>i</w:t>
      </w:r>
      <w:r w:rsidRPr="00125688">
        <w:rPr>
          <w:sz w:val="28"/>
          <w:szCs w:val="28"/>
        </w:rPr>
        <w:t>-го вида в исходн. состоянии, кг;</w:t>
      </w:r>
    </w:p>
    <w:p w:rsidR="00CC4591" w:rsidRPr="00125688" w:rsidRDefault="00CC4591" w:rsidP="00CC4591">
      <w:pPr>
        <w:rPr>
          <w:sz w:val="28"/>
          <w:szCs w:val="28"/>
        </w:rPr>
      </w:pPr>
      <w:r w:rsidRPr="00125688">
        <w:rPr>
          <w:sz w:val="28"/>
          <w:szCs w:val="28"/>
        </w:rPr>
        <w:t>Р</w:t>
      </w:r>
      <w:r w:rsidRPr="00125688">
        <w:rPr>
          <w:sz w:val="28"/>
          <w:szCs w:val="28"/>
          <w:vertAlign w:val="subscript"/>
        </w:rPr>
        <w:t>ф</w:t>
      </w:r>
      <w:r w:rsidRPr="00125688">
        <w:rPr>
          <w:sz w:val="28"/>
          <w:szCs w:val="28"/>
        </w:rPr>
        <w:t xml:space="preserve"> – количество изделий </w:t>
      </w:r>
      <w:r w:rsidRPr="00125688">
        <w:rPr>
          <w:sz w:val="28"/>
          <w:szCs w:val="28"/>
          <w:lang w:val="en-US"/>
        </w:rPr>
        <w:t>i</w:t>
      </w:r>
      <w:r w:rsidRPr="00125688">
        <w:rPr>
          <w:sz w:val="28"/>
          <w:szCs w:val="28"/>
        </w:rPr>
        <w:t>-го вида, находящихся в носке, шт;</w:t>
      </w:r>
    </w:p>
    <w:p w:rsidR="00CC4591" w:rsidRPr="00125688" w:rsidRDefault="00CC4591" w:rsidP="00CC4591">
      <w:pPr>
        <w:rPr>
          <w:sz w:val="28"/>
          <w:szCs w:val="28"/>
        </w:rPr>
      </w:pPr>
      <w:r w:rsidRPr="00125688">
        <w:rPr>
          <w:sz w:val="28"/>
          <w:szCs w:val="28"/>
        </w:rPr>
        <w:t>Т</w:t>
      </w:r>
      <w:r w:rsidRPr="00125688">
        <w:rPr>
          <w:sz w:val="28"/>
          <w:szCs w:val="28"/>
          <w:vertAlign w:val="subscript"/>
        </w:rPr>
        <w:t>н</w:t>
      </w:r>
      <w:r w:rsidRPr="00125688">
        <w:rPr>
          <w:sz w:val="28"/>
          <w:szCs w:val="28"/>
        </w:rPr>
        <w:t xml:space="preserve"> – нормативный срок носки изделий </w:t>
      </w:r>
      <w:r w:rsidRPr="00125688">
        <w:rPr>
          <w:sz w:val="28"/>
          <w:szCs w:val="28"/>
          <w:lang w:val="en-US"/>
        </w:rPr>
        <w:t>i</w:t>
      </w:r>
      <w:r w:rsidRPr="00125688">
        <w:rPr>
          <w:sz w:val="28"/>
          <w:szCs w:val="28"/>
        </w:rPr>
        <w:t>-го вида, лет;</w:t>
      </w:r>
    </w:p>
    <w:p w:rsidR="00CC4591" w:rsidRPr="00125688" w:rsidRDefault="00CC4591" w:rsidP="00CC4591">
      <w:pPr>
        <w:rPr>
          <w:sz w:val="28"/>
          <w:szCs w:val="28"/>
        </w:rPr>
      </w:pPr>
      <w:r w:rsidRPr="00125688">
        <w:rPr>
          <w:sz w:val="28"/>
          <w:szCs w:val="28"/>
        </w:rPr>
        <w:t>K</w:t>
      </w:r>
      <w:r w:rsidRPr="00125688">
        <w:rPr>
          <w:sz w:val="28"/>
          <w:szCs w:val="28"/>
          <w:vertAlign w:val="subscript"/>
        </w:rPr>
        <w:t>изн</w:t>
      </w:r>
      <w:r w:rsidRPr="00125688">
        <w:rPr>
          <w:sz w:val="28"/>
          <w:szCs w:val="28"/>
        </w:rPr>
        <w:t xml:space="preserve"> – коэффициент, учитывающий потери массы изделия </w:t>
      </w:r>
      <w:r w:rsidRPr="00125688">
        <w:rPr>
          <w:sz w:val="28"/>
          <w:szCs w:val="28"/>
          <w:lang w:val="en-US"/>
        </w:rPr>
        <w:t>i</w:t>
      </w:r>
      <w:r w:rsidRPr="00125688">
        <w:rPr>
          <w:sz w:val="28"/>
          <w:szCs w:val="28"/>
        </w:rPr>
        <w:t>-го вида, д.ед.</w:t>
      </w:r>
      <w:r w:rsidRPr="00125688">
        <w:rPr>
          <w:sz w:val="28"/>
          <w:szCs w:val="28"/>
          <w:lang w:val="kk-KZ"/>
        </w:rPr>
        <w:t xml:space="preserve"> </w:t>
      </w:r>
      <w:r w:rsidRPr="00125688">
        <w:rPr>
          <w:sz w:val="28"/>
          <w:szCs w:val="28"/>
        </w:rPr>
        <w:t>(принимается 0,9 по шелку, как наибольшее приближенному к искусственным волокнам);</w:t>
      </w:r>
    </w:p>
    <w:p w:rsidR="00CC4591" w:rsidRPr="00125688" w:rsidRDefault="00CC4591" w:rsidP="00CC4591">
      <w:pPr>
        <w:rPr>
          <w:sz w:val="28"/>
          <w:szCs w:val="28"/>
        </w:rPr>
      </w:pPr>
      <w:r w:rsidRPr="00125688">
        <w:rPr>
          <w:sz w:val="28"/>
          <w:szCs w:val="28"/>
        </w:rPr>
        <w:t>K</w:t>
      </w:r>
      <w:r w:rsidRPr="00125688">
        <w:rPr>
          <w:sz w:val="28"/>
          <w:szCs w:val="28"/>
          <w:vertAlign w:val="subscript"/>
        </w:rPr>
        <w:t>загр</w:t>
      </w:r>
      <w:r w:rsidRPr="00125688">
        <w:rPr>
          <w:sz w:val="28"/>
          <w:szCs w:val="28"/>
        </w:rPr>
        <w:t xml:space="preserve"> – коэффициент, учитывающий загрязненность спецодежды i-того вида, 1,15 доли ед. (</w:t>
      </w:r>
      <w:r w:rsidRPr="00125688">
        <w:rPr>
          <w:sz w:val="28"/>
          <w:szCs w:val="28"/>
          <w:lang w:val="en-US"/>
        </w:rPr>
        <w:t>K</w:t>
      </w:r>
      <w:r w:rsidRPr="00125688">
        <w:rPr>
          <w:sz w:val="28"/>
          <w:szCs w:val="28"/>
          <w:vertAlign w:val="subscript"/>
        </w:rPr>
        <w:t>загр</w:t>
      </w:r>
      <w:r w:rsidRPr="00125688">
        <w:rPr>
          <w:sz w:val="28"/>
          <w:szCs w:val="28"/>
        </w:rPr>
        <w:t xml:space="preserve"> = 1,10…1,15, принимается наибольший исходя из условий подземного ведения работ).</w:t>
      </w:r>
    </w:p>
    <w:p w:rsidR="00CC4591" w:rsidRPr="00125688" w:rsidRDefault="00CC4591" w:rsidP="00CC4591">
      <w:pPr>
        <w:rPr>
          <w:sz w:val="28"/>
          <w:szCs w:val="28"/>
        </w:rPr>
      </w:pPr>
    </w:p>
    <w:p w:rsidR="00CC4591" w:rsidRPr="00125688" w:rsidRDefault="00CC4591" w:rsidP="00CC4591">
      <w:pPr>
        <w:widowControl w:val="0"/>
        <w:tabs>
          <w:tab w:val="left" w:pos="993"/>
        </w:tabs>
        <w:jc w:val="both"/>
        <w:rPr>
          <w:sz w:val="28"/>
          <w:szCs w:val="28"/>
        </w:rPr>
      </w:pPr>
      <w:r w:rsidRPr="00125688">
        <w:rPr>
          <w:sz w:val="28"/>
          <w:szCs w:val="28"/>
        </w:rPr>
        <w:t xml:space="preserve">Таблица </w:t>
      </w:r>
      <w:r w:rsidR="00BE0C0E" w:rsidRPr="00125688">
        <w:rPr>
          <w:sz w:val="28"/>
          <w:szCs w:val="28"/>
        </w:rPr>
        <w:t>8</w:t>
      </w:r>
      <w:r w:rsidR="00097903" w:rsidRPr="00125688">
        <w:rPr>
          <w:sz w:val="28"/>
          <w:szCs w:val="28"/>
        </w:rPr>
        <w:t>9</w:t>
      </w:r>
      <w:r w:rsidRPr="00125688">
        <w:rPr>
          <w:sz w:val="28"/>
          <w:szCs w:val="28"/>
        </w:rPr>
        <w:t xml:space="preserve"> – Расчет объема образования использованной спецодежды и обуви </w:t>
      </w:r>
    </w:p>
    <w:tbl>
      <w:tblPr>
        <w:tblW w:w="92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9"/>
        <w:gridCol w:w="976"/>
        <w:gridCol w:w="1300"/>
        <w:gridCol w:w="1124"/>
        <w:gridCol w:w="989"/>
        <w:gridCol w:w="1246"/>
        <w:gridCol w:w="1167"/>
      </w:tblGrid>
      <w:tr w:rsidR="00125688" w:rsidRPr="00125688" w:rsidTr="00CC4591">
        <w:trPr>
          <w:trHeight w:val="629"/>
        </w:trPr>
        <w:tc>
          <w:tcPr>
            <w:tcW w:w="24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591" w:rsidRPr="00125688" w:rsidRDefault="00CC4591" w:rsidP="00CC4591">
            <w:pPr>
              <w:widowControl w:val="0"/>
              <w:jc w:val="center"/>
              <w:rPr>
                <w:sz w:val="20"/>
                <w:szCs w:val="22"/>
                <w:lang w:bidi="ru-RU"/>
              </w:rPr>
            </w:pPr>
            <w:r w:rsidRPr="00125688">
              <w:rPr>
                <w:sz w:val="20"/>
                <w:szCs w:val="22"/>
                <w:lang w:bidi="ru-RU"/>
              </w:rPr>
              <w:t>Вид спецодежды</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591" w:rsidRPr="00125688" w:rsidRDefault="00CC4591" w:rsidP="00CC4591">
            <w:pPr>
              <w:widowControl w:val="0"/>
              <w:ind w:left="-108" w:right="-108"/>
              <w:jc w:val="center"/>
              <w:rPr>
                <w:sz w:val="20"/>
                <w:szCs w:val="22"/>
              </w:rPr>
            </w:pPr>
            <w:r w:rsidRPr="00125688">
              <w:rPr>
                <w:sz w:val="20"/>
                <w:szCs w:val="22"/>
              </w:rPr>
              <w:t>Масса единицы, кг,</w:t>
            </w:r>
          </w:p>
          <w:p w:rsidR="00CC4591" w:rsidRPr="00125688" w:rsidRDefault="00CC4591" w:rsidP="00CC4591">
            <w:pPr>
              <w:widowControl w:val="0"/>
              <w:ind w:left="-108" w:right="-108"/>
              <w:jc w:val="center"/>
              <w:rPr>
                <w:sz w:val="20"/>
                <w:szCs w:val="22"/>
                <w:lang w:bidi="ru-RU"/>
              </w:rPr>
            </w:pPr>
            <w:r w:rsidRPr="00125688">
              <w:rPr>
                <w:sz w:val="20"/>
                <w:szCs w:val="22"/>
              </w:rPr>
              <w:t>(М</w:t>
            </w:r>
            <w:r w:rsidRPr="00125688">
              <w:rPr>
                <w:sz w:val="20"/>
                <w:szCs w:val="22"/>
                <w:vertAlign w:val="subscript"/>
              </w:rPr>
              <w:t>сиз</w:t>
            </w:r>
            <w:r w:rsidRPr="00125688">
              <w:rPr>
                <w:sz w:val="20"/>
                <w:szCs w:val="22"/>
              </w:rPr>
              <w:t>)*</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CC4591" w:rsidRPr="00125688" w:rsidRDefault="00CC4591" w:rsidP="00CC4591">
            <w:pPr>
              <w:widowControl w:val="0"/>
              <w:ind w:left="-108" w:right="-108"/>
              <w:jc w:val="center"/>
              <w:rPr>
                <w:sz w:val="20"/>
                <w:szCs w:val="22"/>
                <w:lang w:bidi="ru-RU"/>
              </w:rPr>
            </w:pPr>
            <w:r w:rsidRPr="00125688">
              <w:rPr>
                <w:sz w:val="20"/>
                <w:szCs w:val="22"/>
              </w:rPr>
              <w:t>Количество спецодежды  находящейся в носке, шт</w:t>
            </w:r>
            <w:r w:rsidRPr="00125688">
              <w:rPr>
                <w:sz w:val="20"/>
                <w:szCs w:val="22"/>
                <w:lang w:bidi="ru-RU"/>
              </w:rPr>
              <w:t>., (</w:t>
            </w:r>
            <w:r w:rsidRPr="00125688">
              <w:rPr>
                <w:sz w:val="20"/>
                <w:szCs w:val="22"/>
              </w:rPr>
              <w:t>Р</w:t>
            </w:r>
            <w:r w:rsidRPr="00125688">
              <w:rPr>
                <w:sz w:val="20"/>
                <w:szCs w:val="22"/>
                <w:vertAlign w:val="subscript"/>
              </w:rPr>
              <w:t>ф</w:t>
            </w:r>
            <w:r w:rsidRPr="00125688">
              <w:rPr>
                <w:sz w:val="20"/>
                <w:szCs w:val="22"/>
              </w:rPr>
              <w:t>)</w:t>
            </w:r>
          </w:p>
        </w:tc>
        <w:tc>
          <w:tcPr>
            <w:tcW w:w="11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591" w:rsidRPr="00125688" w:rsidRDefault="00CC4591" w:rsidP="00CC4591">
            <w:pPr>
              <w:widowControl w:val="0"/>
              <w:ind w:left="-108" w:right="-108"/>
              <w:jc w:val="center"/>
              <w:rPr>
                <w:sz w:val="20"/>
                <w:szCs w:val="22"/>
                <w:lang w:bidi="ru-RU"/>
              </w:rPr>
            </w:pPr>
            <w:r w:rsidRPr="00125688">
              <w:rPr>
                <w:sz w:val="20"/>
                <w:szCs w:val="22"/>
                <w:lang w:bidi="ru-RU"/>
              </w:rPr>
              <w:t>Норматив-ный срок ношения, лет (</w:t>
            </w:r>
            <w:r w:rsidRPr="00125688">
              <w:rPr>
                <w:sz w:val="20"/>
                <w:szCs w:val="22"/>
              </w:rPr>
              <w:t>Т</w:t>
            </w:r>
            <w:r w:rsidRPr="00125688">
              <w:rPr>
                <w:sz w:val="20"/>
                <w:szCs w:val="22"/>
                <w:vertAlign w:val="subscript"/>
              </w:rPr>
              <w:t>н</w:t>
            </w:r>
            <w:r w:rsidRPr="00125688">
              <w:rPr>
                <w:sz w:val="20"/>
                <w:szCs w:val="22"/>
              </w:rPr>
              <w:t>)</w:t>
            </w:r>
          </w:p>
        </w:tc>
        <w:tc>
          <w:tcPr>
            <w:tcW w:w="9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591" w:rsidRPr="00125688" w:rsidRDefault="00CC4591" w:rsidP="00CC4591">
            <w:pPr>
              <w:widowControl w:val="0"/>
              <w:ind w:left="-108" w:right="-108"/>
              <w:jc w:val="center"/>
              <w:rPr>
                <w:sz w:val="20"/>
                <w:szCs w:val="22"/>
                <w:lang w:bidi="ru-RU"/>
              </w:rPr>
            </w:pPr>
            <w:r w:rsidRPr="00125688">
              <w:rPr>
                <w:sz w:val="20"/>
                <w:szCs w:val="22"/>
              </w:rPr>
              <w:t>Коэфф. износа, д.ед.(К</w:t>
            </w:r>
            <w:r w:rsidRPr="00125688">
              <w:rPr>
                <w:sz w:val="20"/>
                <w:szCs w:val="22"/>
                <w:vertAlign w:val="subscript"/>
              </w:rPr>
              <w:t>изн</w:t>
            </w:r>
            <w:r w:rsidRPr="00125688">
              <w:rPr>
                <w:sz w:val="20"/>
                <w:szCs w:val="22"/>
              </w:rPr>
              <w:t>)</w:t>
            </w:r>
          </w:p>
        </w:tc>
        <w:tc>
          <w:tcPr>
            <w:tcW w:w="12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591" w:rsidRPr="00125688" w:rsidRDefault="00CC4591" w:rsidP="00CC4591">
            <w:pPr>
              <w:widowControl w:val="0"/>
              <w:ind w:left="-108" w:right="-108"/>
              <w:jc w:val="center"/>
              <w:rPr>
                <w:sz w:val="20"/>
                <w:szCs w:val="22"/>
                <w:lang w:bidi="ru-RU"/>
              </w:rPr>
            </w:pPr>
            <w:r w:rsidRPr="00125688">
              <w:rPr>
                <w:sz w:val="20"/>
                <w:szCs w:val="22"/>
              </w:rPr>
              <w:t>Коэфф. загрязнения, д.ед.(К</w:t>
            </w:r>
            <w:r w:rsidRPr="00125688">
              <w:rPr>
                <w:sz w:val="20"/>
                <w:szCs w:val="22"/>
                <w:vertAlign w:val="subscript"/>
              </w:rPr>
              <w:t>загр</w:t>
            </w:r>
            <w:r w:rsidRPr="00125688">
              <w:rPr>
                <w:sz w:val="20"/>
                <w:szCs w:val="22"/>
              </w:rPr>
              <w:t>)</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rsidR="00CC4591" w:rsidRPr="00125688" w:rsidRDefault="00CC4591" w:rsidP="00CC4591">
            <w:pPr>
              <w:widowControl w:val="0"/>
              <w:ind w:left="-108" w:right="-108"/>
              <w:jc w:val="center"/>
              <w:rPr>
                <w:sz w:val="20"/>
                <w:szCs w:val="22"/>
              </w:rPr>
            </w:pPr>
            <w:r w:rsidRPr="00125688">
              <w:rPr>
                <w:sz w:val="20"/>
                <w:szCs w:val="22"/>
              </w:rPr>
              <w:t>Объем образования отходов, т/год</w:t>
            </w:r>
          </w:p>
        </w:tc>
      </w:tr>
      <w:tr w:rsidR="00125688" w:rsidRPr="00125688" w:rsidTr="00CC4591">
        <w:trPr>
          <w:trHeight w:val="255"/>
        </w:trPr>
        <w:tc>
          <w:tcPr>
            <w:tcW w:w="2439" w:type="dxa"/>
            <w:tcBorders>
              <w:top w:val="single" w:sz="4" w:space="0" w:color="auto"/>
              <w:left w:val="single" w:sz="4" w:space="0" w:color="auto"/>
              <w:bottom w:val="single" w:sz="4" w:space="0" w:color="auto"/>
              <w:right w:val="single" w:sz="4" w:space="0" w:color="auto"/>
            </w:tcBorders>
            <w:noWrap/>
            <w:vAlign w:val="center"/>
            <w:hideMark/>
          </w:tcPr>
          <w:p w:rsidR="00CC4591" w:rsidRPr="00125688" w:rsidRDefault="00CC4591" w:rsidP="00CC4591">
            <w:pPr>
              <w:widowControl w:val="0"/>
              <w:ind w:left="-38" w:right="-72"/>
              <w:rPr>
                <w:sz w:val="20"/>
                <w:szCs w:val="22"/>
                <w:lang w:bidi="ru-RU"/>
              </w:rPr>
            </w:pPr>
            <w:r w:rsidRPr="00125688">
              <w:rPr>
                <w:sz w:val="20"/>
                <w:szCs w:val="22"/>
              </w:rPr>
              <w:t>Комплект летней спецодежды</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4591" w:rsidRPr="00125688" w:rsidRDefault="00CC4591" w:rsidP="00CC4591">
            <w:pPr>
              <w:widowControl w:val="0"/>
              <w:jc w:val="center"/>
              <w:rPr>
                <w:sz w:val="20"/>
                <w:szCs w:val="22"/>
                <w:lang w:bidi="ru-RU"/>
              </w:rPr>
            </w:pPr>
            <w:r w:rsidRPr="00125688">
              <w:rPr>
                <w:sz w:val="20"/>
                <w:szCs w:val="22"/>
                <w:lang w:bidi="ru-RU"/>
              </w:rPr>
              <w:t>1,73</w:t>
            </w:r>
          </w:p>
        </w:tc>
        <w:tc>
          <w:tcPr>
            <w:tcW w:w="1300" w:type="dxa"/>
            <w:tcBorders>
              <w:top w:val="single" w:sz="4" w:space="0" w:color="auto"/>
              <w:left w:val="single" w:sz="4" w:space="0" w:color="auto"/>
              <w:bottom w:val="single" w:sz="4" w:space="0" w:color="auto"/>
              <w:right w:val="single" w:sz="4" w:space="0" w:color="auto"/>
            </w:tcBorders>
            <w:vAlign w:val="center"/>
          </w:tcPr>
          <w:p w:rsidR="00CC4591" w:rsidRPr="00125688" w:rsidRDefault="00B84BBE" w:rsidP="00F53E33">
            <w:pPr>
              <w:widowControl w:val="0"/>
              <w:jc w:val="center"/>
              <w:rPr>
                <w:sz w:val="20"/>
                <w:szCs w:val="22"/>
                <w:lang w:bidi="ru-RU"/>
              </w:rPr>
            </w:pPr>
            <w:r w:rsidRPr="00125688">
              <w:rPr>
                <w:sz w:val="20"/>
                <w:szCs w:val="22"/>
                <w:lang w:bidi="ru-RU"/>
              </w:rPr>
              <w:t>16</w:t>
            </w:r>
            <w:r w:rsidR="00F53E33" w:rsidRPr="00125688">
              <w:rPr>
                <w:sz w:val="20"/>
                <w:szCs w:val="22"/>
                <w:lang w:bidi="ru-RU"/>
              </w:rPr>
              <w:t>6</w:t>
            </w:r>
            <w:r w:rsidRPr="00125688">
              <w:rPr>
                <w:sz w:val="20"/>
                <w:szCs w:val="22"/>
                <w:lang w:bidi="ru-RU"/>
              </w:rPr>
              <w:t>6</w:t>
            </w:r>
          </w:p>
        </w:tc>
        <w:tc>
          <w:tcPr>
            <w:tcW w:w="1124" w:type="dxa"/>
            <w:tcBorders>
              <w:top w:val="single" w:sz="4" w:space="0" w:color="auto"/>
              <w:left w:val="single" w:sz="4" w:space="0" w:color="auto"/>
              <w:bottom w:val="single" w:sz="4" w:space="0" w:color="auto"/>
              <w:right w:val="single" w:sz="4" w:space="0" w:color="auto"/>
            </w:tcBorders>
            <w:noWrap/>
            <w:vAlign w:val="center"/>
            <w:hideMark/>
          </w:tcPr>
          <w:p w:rsidR="00CC4591" w:rsidRPr="00125688" w:rsidRDefault="00CC4591" w:rsidP="00CC4591">
            <w:pPr>
              <w:widowControl w:val="0"/>
              <w:jc w:val="center"/>
              <w:rPr>
                <w:sz w:val="20"/>
                <w:szCs w:val="22"/>
                <w:lang w:bidi="ru-RU"/>
              </w:rPr>
            </w:pPr>
            <w:r w:rsidRPr="00125688">
              <w:rPr>
                <w:sz w:val="20"/>
                <w:szCs w:val="22"/>
                <w:lang w:bidi="ru-RU"/>
              </w:rPr>
              <w:t>1</w:t>
            </w:r>
          </w:p>
        </w:tc>
        <w:tc>
          <w:tcPr>
            <w:tcW w:w="989" w:type="dxa"/>
            <w:tcBorders>
              <w:top w:val="single" w:sz="4" w:space="0" w:color="auto"/>
              <w:left w:val="single" w:sz="4" w:space="0" w:color="auto"/>
              <w:bottom w:val="single" w:sz="4" w:space="0" w:color="auto"/>
              <w:right w:val="single" w:sz="4" w:space="0" w:color="auto"/>
            </w:tcBorders>
            <w:noWrap/>
            <w:vAlign w:val="center"/>
            <w:hideMark/>
          </w:tcPr>
          <w:p w:rsidR="00CC4591" w:rsidRPr="00125688" w:rsidRDefault="00CC4591" w:rsidP="00CC4591">
            <w:pPr>
              <w:widowControl w:val="0"/>
              <w:jc w:val="center"/>
              <w:rPr>
                <w:sz w:val="20"/>
                <w:szCs w:val="22"/>
                <w:lang w:bidi="ru-RU"/>
              </w:rPr>
            </w:pPr>
            <w:r w:rsidRPr="00125688">
              <w:rPr>
                <w:sz w:val="20"/>
                <w:szCs w:val="22"/>
                <w:lang w:bidi="ru-RU"/>
              </w:rPr>
              <w:t>0,9</w:t>
            </w:r>
          </w:p>
        </w:tc>
        <w:tc>
          <w:tcPr>
            <w:tcW w:w="1243" w:type="dxa"/>
            <w:tcBorders>
              <w:top w:val="single" w:sz="4" w:space="0" w:color="auto"/>
              <w:left w:val="single" w:sz="4" w:space="0" w:color="auto"/>
              <w:bottom w:val="single" w:sz="4" w:space="0" w:color="auto"/>
              <w:right w:val="single" w:sz="4" w:space="0" w:color="auto"/>
            </w:tcBorders>
            <w:noWrap/>
            <w:vAlign w:val="center"/>
          </w:tcPr>
          <w:p w:rsidR="00CC4591" w:rsidRPr="00125688" w:rsidRDefault="00CC4591" w:rsidP="00CC4591">
            <w:pPr>
              <w:widowControl w:val="0"/>
              <w:jc w:val="center"/>
              <w:rPr>
                <w:sz w:val="20"/>
                <w:szCs w:val="22"/>
                <w:lang w:bidi="ru-RU"/>
              </w:rPr>
            </w:pPr>
            <w:r w:rsidRPr="00125688">
              <w:rPr>
                <w:sz w:val="20"/>
                <w:szCs w:val="22"/>
                <w:lang w:bidi="ru-RU"/>
              </w:rPr>
              <w:t>1,15</w:t>
            </w:r>
          </w:p>
        </w:tc>
        <w:tc>
          <w:tcPr>
            <w:tcW w:w="1167" w:type="dxa"/>
            <w:tcBorders>
              <w:top w:val="single" w:sz="4" w:space="0" w:color="auto"/>
              <w:left w:val="single" w:sz="4" w:space="0" w:color="auto"/>
              <w:bottom w:val="single" w:sz="4" w:space="0" w:color="auto"/>
              <w:right w:val="single" w:sz="4" w:space="0" w:color="auto"/>
            </w:tcBorders>
            <w:vAlign w:val="center"/>
          </w:tcPr>
          <w:p w:rsidR="00CC4591" w:rsidRPr="00125688" w:rsidRDefault="00FE02A6" w:rsidP="00CC4591">
            <w:pPr>
              <w:widowControl w:val="0"/>
              <w:jc w:val="center"/>
              <w:rPr>
                <w:sz w:val="20"/>
                <w:szCs w:val="22"/>
                <w:lang w:bidi="ru-RU"/>
              </w:rPr>
            </w:pPr>
            <w:r w:rsidRPr="00125688">
              <w:rPr>
                <w:sz w:val="20"/>
                <w:szCs w:val="22"/>
                <w:lang w:bidi="ru-RU"/>
              </w:rPr>
              <w:t>2,9831</w:t>
            </w:r>
          </w:p>
        </w:tc>
      </w:tr>
      <w:tr w:rsidR="00125688" w:rsidRPr="00125688" w:rsidTr="00CC4591">
        <w:trPr>
          <w:trHeight w:val="255"/>
        </w:trPr>
        <w:tc>
          <w:tcPr>
            <w:tcW w:w="2439" w:type="dxa"/>
            <w:tcBorders>
              <w:top w:val="single" w:sz="4" w:space="0" w:color="auto"/>
              <w:left w:val="single" w:sz="4" w:space="0" w:color="auto"/>
              <w:bottom w:val="single" w:sz="4" w:space="0" w:color="auto"/>
              <w:right w:val="single" w:sz="4" w:space="0" w:color="auto"/>
            </w:tcBorders>
            <w:noWrap/>
            <w:vAlign w:val="center"/>
            <w:hideMark/>
          </w:tcPr>
          <w:p w:rsidR="00CC4591" w:rsidRPr="00125688" w:rsidRDefault="00CC4591" w:rsidP="00CC4591">
            <w:pPr>
              <w:widowControl w:val="0"/>
              <w:ind w:left="-38" w:right="-72"/>
              <w:rPr>
                <w:sz w:val="20"/>
                <w:szCs w:val="22"/>
                <w:lang w:bidi="ru-RU"/>
              </w:rPr>
            </w:pPr>
            <w:r w:rsidRPr="00125688">
              <w:rPr>
                <w:sz w:val="20"/>
                <w:szCs w:val="22"/>
              </w:rPr>
              <w:t>Комплект зимней спецодежды</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4591" w:rsidRPr="00125688" w:rsidRDefault="00CC4591" w:rsidP="00CC4591">
            <w:pPr>
              <w:widowControl w:val="0"/>
              <w:jc w:val="center"/>
              <w:rPr>
                <w:sz w:val="20"/>
                <w:szCs w:val="22"/>
                <w:lang w:val="en-US" w:bidi="ru-RU"/>
              </w:rPr>
            </w:pPr>
            <w:r w:rsidRPr="00125688">
              <w:rPr>
                <w:sz w:val="20"/>
                <w:szCs w:val="22"/>
                <w:lang w:bidi="ru-RU"/>
              </w:rPr>
              <w:t>3,72</w:t>
            </w:r>
          </w:p>
        </w:tc>
        <w:tc>
          <w:tcPr>
            <w:tcW w:w="1300" w:type="dxa"/>
            <w:tcBorders>
              <w:top w:val="single" w:sz="4" w:space="0" w:color="auto"/>
              <w:left w:val="single" w:sz="4" w:space="0" w:color="auto"/>
              <w:bottom w:val="single" w:sz="4" w:space="0" w:color="auto"/>
              <w:right w:val="single" w:sz="4" w:space="0" w:color="auto"/>
            </w:tcBorders>
            <w:vAlign w:val="center"/>
          </w:tcPr>
          <w:p w:rsidR="00CC4591" w:rsidRPr="00125688" w:rsidRDefault="00B84BBE" w:rsidP="00F53E33">
            <w:pPr>
              <w:widowControl w:val="0"/>
              <w:jc w:val="center"/>
              <w:rPr>
                <w:sz w:val="20"/>
                <w:szCs w:val="22"/>
                <w:lang w:bidi="ru-RU"/>
              </w:rPr>
            </w:pPr>
            <w:r w:rsidRPr="00125688">
              <w:rPr>
                <w:sz w:val="20"/>
                <w:szCs w:val="22"/>
                <w:lang w:bidi="ru-RU"/>
              </w:rPr>
              <w:t>16</w:t>
            </w:r>
            <w:r w:rsidR="00F53E33" w:rsidRPr="00125688">
              <w:rPr>
                <w:sz w:val="20"/>
                <w:szCs w:val="22"/>
                <w:lang w:bidi="ru-RU"/>
              </w:rPr>
              <w:t>6</w:t>
            </w:r>
            <w:r w:rsidRPr="00125688">
              <w:rPr>
                <w:sz w:val="20"/>
                <w:szCs w:val="22"/>
                <w:lang w:bidi="ru-RU"/>
              </w:rPr>
              <w:t>6</w:t>
            </w:r>
          </w:p>
        </w:tc>
        <w:tc>
          <w:tcPr>
            <w:tcW w:w="1124" w:type="dxa"/>
            <w:tcBorders>
              <w:top w:val="single" w:sz="4" w:space="0" w:color="auto"/>
              <w:left w:val="single" w:sz="4" w:space="0" w:color="auto"/>
              <w:bottom w:val="single" w:sz="4" w:space="0" w:color="auto"/>
              <w:right w:val="single" w:sz="4" w:space="0" w:color="auto"/>
            </w:tcBorders>
            <w:noWrap/>
            <w:vAlign w:val="center"/>
            <w:hideMark/>
          </w:tcPr>
          <w:p w:rsidR="00CC4591" w:rsidRPr="00125688" w:rsidRDefault="00CC4591" w:rsidP="00CC4591">
            <w:pPr>
              <w:widowControl w:val="0"/>
              <w:jc w:val="center"/>
              <w:rPr>
                <w:sz w:val="20"/>
                <w:szCs w:val="22"/>
                <w:lang w:bidi="ru-RU"/>
              </w:rPr>
            </w:pPr>
            <w:r w:rsidRPr="00125688">
              <w:rPr>
                <w:sz w:val="20"/>
                <w:szCs w:val="22"/>
                <w:lang w:bidi="ru-RU"/>
              </w:rPr>
              <w:t>2</w:t>
            </w:r>
          </w:p>
        </w:tc>
        <w:tc>
          <w:tcPr>
            <w:tcW w:w="989" w:type="dxa"/>
            <w:tcBorders>
              <w:top w:val="single" w:sz="4" w:space="0" w:color="auto"/>
              <w:left w:val="single" w:sz="4" w:space="0" w:color="auto"/>
              <w:bottom w:val="single" w:sz="4" w:space="0" w:color="auto"/>
              <w:right w:val="single" w:sz="4" w:space="0" w:color="auto"/>
            </w:tcBorders>
            <w:noWrap/>
            <w:vAlign w:val="center"/>
            <w:hideMark/>
          </w:tcPr>
          <w:p w:rsidR="00CC4591" w:rsidRPr="00125688" w:rsidRDefault="00CC4591" w:rsidP="00CC4591">
            <w:pPr>
              <w:widowControl w:val="0"/>
              <w:jc w:val="center"/>
              <w:rPr>
                <w:sz w:val="20"/>
                <w:szCs w:val="22"/>
                <w:lang w:bidi="ru-RU"/>
              </w:rPr>
            </w:pPr>
            <w:r w:rsidRPr="00125688">
              <w:rPr>
                <w:sz w:val="20"/>
                <w:szCs w:val="22"/>
                <w:lang w:bidi="ru-RU"/>
              </w:rPr>
              <w:t>0,9</w:t>
            </w:r>
          </w:p>
        </w:tc>
        <w:tc>
          <w:tcPr>
            <w:tcW w:w="1243" w:type="dxa"/>
            <w:tcBorders>
              <w:top w:val="single" w:sz="4" w:space="0" w:color="auto"/>
              <w:left w:val="single" w:sz="4" w:space="0" w:color="auto"/>
              <w:bottom w:val="single" w:sz="4" w:space="0" w:color="auto"/>
              <w:right w:val="single" w:sz="4" w:space="0" w:color="auto"/>
            </w:tcBorders>
            <w:noWrap/>
            <w:vAlign w:val="center"/>
          </w:tcPr>
          <w:p w:rsidR="00CC4591" w:rsidRPr="00125688" w:rsidRDefault="00CC4591" w:rsidP="00CC4591">
            <w:pPr>
              <w:widowControl w:val="0"/>
              <w:jc w:val="center"/>
              <w:rPr>
                <w:sz w:val="20"/>
                <w:szCs w:val="22"/>
                <w:lang w:bidi="ru-RU"/>
              </w:rPr>
            </w:pPr>
            <w:r w:rsidRPr="00125688">
              <w:rPr>
                <w:sz w:val="20"/>
                <w:szCs w:val="22"/>
                <w:lang w:bidi="ru-RU"/>
              </w:rPr>
              <w:t>1,15</w:t>
            </w:r>
          </w:p>
        </w:tc>
        <w:tc>
          <w:tcPr>
            <w:tcW w:w="1167" w:type="dxa"/>
            <w:tcBorders>
              <w:top w:val="single" w:sz="4" w:space="0" w:color="auto"/>
              <w:left w:val="single" w:sz="4" w:space="0" w:color="auto"/>
              <w:bottom w:val="single" w:sz="4" w:space="0" w:color="auto"/>
              <w:right w:val="single" w:sz="4" w:space="0" w:color="auto"/>
            </w:tcBorders>
            <w:vAlign w:val="center"/>
          </w:tcPr>
          <w:p w:rsidR="00CC4591" w:rsidRPr="00125688" w:rsidRDefault="00FE02A6" w:rsidP="00CC4591">
            <w:pPr>
              <w:widowControl w:val="0"/>
              <w:jc w:val="center"/>
              <w:rPr>
                <w:sz w:val="20"/>
                <w:szCs w:val="22"/>
                <w:lang w:bidi="ru-RU"/>
              </w:rPr>
            </w:pPr>
            <w:r w:rsidRPr="00125688">
              <w:rPr>
                <w:sz w:val="20"/>
                <w:szCs w:val="22"/>
                <w:lang w:bidi="ru-RU"/>
              </w:rPr>
              <w:t>3,2072</w:t>
            </w:r>
          </w:p>
        </w:tc>
      </w:tr>
      <w:tr w:rsidR="00125688" w:rsidRPr="00125688" w:rsidTr="00CC4591">
        <w:trPr>
          <w:trHeight w:val="255"/>
        </w:trPr>
        <w:tc>
          <w:tcPr>
            <w:tcW w:w="2439" w:type="dxa"/>
            <w:tcBorders>
              <w:top w:val="single" w:sz="4" w:space="0" w:color="auto"/>
              <w:left w:val="single" w:sz="4" w:space="0" w:color="auto"/>
              <w:bottom w:val="single" w:sz="4" w:space="0" w:color="auto"/>
              <w:right w:val="single" w:sz="4" w:space="0" w:color="auto"/>
            </w:tcBorders>
            <w:noWrap/>
            <w:vAlign w:val="center"/>
            <w:hideMark/>
          </w:tcPr>
          <w:p w:rsidR="00CC4591" w:rsidRPr="00125688" w:rsidRDefault="00CC4591" w:rsidP="00CC4591">
            <w:pPr>
              <w:widowControl w:val="0"/>
              <w:ind w:left="-38" w:right="-72"/>
              <w:rPr>
                <w:sz w:val="20"/>
                <w:szCs w:val="22"/>
                <w:lang w:bidi="ru-RU"/>
              </w:rPr>
            </w:pPr>
            <w:r w:rsidRPr="00125688">
              <w:rPr>
                <w:sz w:val="20"/>
                <w:szCs w:val="22"/>
                <w:lang w:bidi="ru-RU"/>
              </w:rPr>
              <w:t>Руковицы/ перчатки из хлопчатобумажной ткани</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C4591" w:rsidRPr="00125688" w:rsidRDefault="00CC4591" w:rsidP="00CC4591">
            <w:pPr>
              <w:widowControl w:val="0"/>
              <w:jc w:val="center"/>
              <w:rPr>
                <w:sz w:val="20"/>
                <w:szCs w:val="22"/>
                <w:lang w:bidi="ru-RU"/>
              </w:rPr>
            </w:pPr>
            <w:r w:rsidRPr="00125688">
              <w:rPr>
                <w:sz w:val="20"/>
                <w:szCs w:val="22"/>
                <w:lang w:bidi="ru-RU"/>
              </w:rPr>
              <w:t>0,08</w:t>
            </w:r>
          </w:p>
        </w:tc>
        <w:tc>
          <w:tcPr>
            <w:tcW w:w="1300" w:type="dxa"/>
            <w:tcBorders>
              <w:top w:val="single" w:sz="4" w:space="0" w:color="auto"/>
              <w:left w:val="single" w:sz="4" w:space="0" w:color="auto"/>
              <w:bottom w:val="single" w:sz="4" w:space="0" w:color="auto"/>
              <w:right w:val="single" w:sz="4" w:space="0" w:color="auto"/>
            </w:tcBorders>
            <w:vAlign w:val="center"/>
          </w:tcPr>
          <w:p w:rsidR="00CC4591" w:rsidRPr="00125688" w:rsidRDefault="00B84BBE" w:rsidP="00F53E33">
            <w:pPr>
              <w:widowControl w:val="0"/>
              <w:jc w:val="center"/>
              <w:rPr>
                <w:sz w:val="20"/>
                <w:szCs w:val="22"/>
                <w:lang w:bidi="ru-RU"/>
              </w:rPr>
            </w:pPr>
            <w:r w:rsidRPr="00125688">
              <w:rPr>
                <w:sz w:val="20"/>
                <w:szCs w:val="22"/>
                <w:lang w:bidi="ru-RU"/>
              </w:rPr>
              <w:t>16</w:t>
            </w:r>
            <w:r w:rsidR="00F53E33" w:rsidRPr="00125688">
              <w:rPr>
                <w:sz w:val="20"/>
                <w:szCs w:val="22"/>
                <w:lang w:bidi="ru-RU"/>
              </w:rPr>
              <w:t>6</w:t>
            </w:r>
            <w:r w:rsidRPr="00125688">
              <w:rPr>
                <w:sz w:val="20"/>
                <w:szCs w:val="22"/>
                <w:lang w:bidi="ru-RU"/>
              </w:rPr>
              <w:t>6</w:t>
            </w:r>
          </w:p>
        </w:tc>
        <w:tc>
          <w:tcPr>
            <w:tcW w:w="1124" w:type="dxa"/>
            <w:tcBorders>
              <w:top w:val="single" w:sz="4" w:space="0" w:color="auto"/>
              <w:left w:val="single" w:sz="4" w:space="0" w:color="auto"/>
              <w:bottom w:val="single" w:sz="4" w:space="0" w:color="auto"/>
              <w:right w:val="single" w:sz="4" w:space="0" w:color="auto"/>
            </w:tcBorders>
            <w:noWrap/>
            <w:vAlign w:val="center"/>
            <w:hideMark/>
          </w:tcPr>
          <w:p w:rsidR="00CC4591" w:rsidRPr="00125688" w:rsidRDefault="00CC4591" w:rsidP="00CC4591">
            <w:pPr>
              <w:widowControl w:val="0"/>
              <w:jc w:val="center"/>
              <w:rPr>
                <w:sz w:val="20"/>
                <w:szCs w:val="22"/>
                <w:lang w:bidi="ru-RU"/>
              </w:rPr>
            </w:pPr>
            <w:r w:rsidRPr="00125688">
              <w:rPr>
                <w:sz w:val="20"/>
                <w:szCs w:val="22"/>
                <w:lang w:bidi="ru-RU"/>
              </w:rPr>
              <w:t>0,042</w:t>
            </w:r>
            <w:r w:rsidRPr="00125688">
              <w:rPr>
                <w:sz w:val="20"/>
                <w:szCs w:val="22"/>
                <w:vertAlign w:val="superscript"/>
                <w:lang w:bidi="ru-RU"/>
              </w:rPr>
              <w:t>(1)</w:t>
            </w:r>
          </w:p>
        </w:tc>
        <w:tc>
          <w:tcPr>
            <w:tcW w:w="989" w:type="dxa"/>
            <w:tcBorders>
              <w:top w:val="single" w:sz="4" w:space="0" w:color="auto"/>
              <w:left w:val="single" w:sz="4" w:space="0" w:color="auto"/>
              <w:bottom w:val="single" w:sz="4" w:space="0" w:color="auto"/>
              <w:right w:val="single" w:sz="4" w:space="0" w:color="auto"/>
            </w:tcBorders>
            <w:noWrap/>
            <w:vAlign w:val="center"/>
            <w:hideMark/>
          </w:tcPr>
          <w:p w:rsidR="00CC4591" w:rsidRPr="00125688" w:rsidRDefault="00CC4591" w:rsidP="00CC4591">
            <w:pPr>
              <w:widowControl w:val="0"/>
              <w:jc w:val="center"/>
              <w:rPr>
                <w:sz w:val="20"/>
                <w:szCs w:val="22"/>
                <w:lang w:bidi="ru-RU"/>
              </w:rPr>
            </w:pPr>
            <w:r w:rsidRPr="00125688">
              <w:rPr>
                <w:sz w:val="20"/>
                <w:szCs w:val="22"/>
                <w:lang w:bidi="ru-RU"/>
              </w:rPr>
              <w:t>0,9</w:t>
            </w:r>
          </w:p>
        </w:tc>
        <w:tc>
          <w:tcPr>
            <w:tcW w:w="1243" w:type="dxa"/>
            <w:tcBorders>
              <w:top w:val="single" w:sz="4" w:space="0" w:color="auto"/>
              <w:left w:val="single" w:sz="4" w:space="0" w:color="auto"/>
              <w:bottom w:val="single" w:sz="4" w:space="0" w:color="auto"/>
              <w:right w:val="single" w:sz="4" w:space="0" w:color="auto"/>
            </w:tcBorders>
            <w:noWrap/>
            <w:vAlign w:val="center"/>
          </w:tcPr>
          <w:p w:rsidR="00CC4591" w:rsidRPr="00125688" w:rsidRDefault="00CC4591" w:rsidP="00CC4591">
            <w:pPr>
              <w:widowControl w:val="0"/>
              <w:jc w:val="center"/>
              <w:rPr>
                <w:sz w:val="20"/>
                <w:szCs w:val="22"/>
                <w:lang w:bidi="ru-RU"/>
              </w:rPr>
            </w:pPr>
            <w:r w:rsidRPr="00125688">
              <w:rPr>
                <w:sz w:val="20"/>
                <w:szCs w:val="22"/>
                <w:lang w:bidi="ru-RU"/>
              </w:rPr>
              <w:t>1,15</w:t>
            </w:r>
          </w:p>
        </w:tc>
        <w:tc>
          <w:tcPr>
            <w:tcW w:w="1167" w:type="dxa"/>
            <w:tcBorders>
              <w:top w:val="single" w:sz="4" w:space="0" w:color="auto"/>
              <w:left w:val="single" w:sz="4" w:space="0" w:color="auto"/>
              <w:bottom w:val="single" w:sz="4" w:space="0" w:color="auto"/>
              <w:right w:val="single" w:sz="4" w:space="0" w:color="auto"/>
            </w:tcBorders>
            <w:vAlign w:val="center"/>
          </w:tcPr>
          <w:p w:rsidR="00CC4591" w:rsidRPr="00125688" w:rsidRDefault="00FE02A6" w:rsidP="00CC4591">
            <w:pPr>
              <w:widowControl w:val="0"/>
              <w:jc w:val="center"/>
              <w:rPr>
                <w:sz w:val="20"/>
                <w:szCs w:val="22"/>
                <w:lang w:bidi="ru-RU"/>
              </w:rPr>
            </w:pPr>
            <w:r w:rsidRPr="00125688">
              <w:rPr>
                <w:sz w:val="20"/>
                <w:szCs w:val="22"/>
                <w:lang w:bidi="ru-RU"/>
              </w:rPr>
              <w:t>3,2844</w:t>
            </w:r>
          </w:p>
        </w:tc>
      </w:tr>
      <w:tr w:rsidR="00125688" w:rsidRPr="00125688" w:rsidTr="00CC4591">
        <w:trPr>
          <w:trHeight w:val="255"/>
        </w:trPr>
        <w:tc>
          <w:tcPr>
            <w:tcW w:w="2439" w:type="dxa"/>
            <w:tcBorders>
              <w:top w:val="single" w:sz="4" w:space="0" w:color="auto"/>
              <w:left w:val="single" w:sz="4" w:space="0" w:color="auto"/>
              <w:bottom w:val="single" w:sz="4" w:space="0" w:color="auto"/>
              <w:right w:val="single" w:sz="4" w:space="0" w:color="auto"/>
            </w:tcBorders>
            <w:noWrap/>
            <w:vAlign w:val="center"/>
            <w:hideMark/>
          </w:tcPr>
          <w:p w:rsidR="00CC4591" w:rsidRPr="00125688" w:rsidRDefault="00CC4591" w:rsidP="00CC4591">
            <w:pPr>
              <w:widowControl w:val="0"/>
              <w:ind w:left="-38" w:right="-72"/>
              <w:rPr>
                <w:sz w:val="20"/>
                <w:szCs w:val="22"/>
                <w:lang w:bidi="ru-RU"/>
              </w:rPr>
            </w:pPr>
            <w:r w:rsidRPr="00125688">
              <w:rPr>
                <w:sz w:val="20"/>
                <w:szCs w:val="22"/>
                <w:lang w:bidi="ru-RU"/>
              </w:rPr>
              <w:t>Ботинки с жестким подноском</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C4591" w:rsidRPr="00125688" w:rsidRDefault="00CC4591" w:rsidP="00CC4591">
            <w:pPr>
              <w:widowControl w:val="0"/>
              <w:jc w:val="center"/>
              <w:rPr>
                <w:sz w:val="20"/>
                <w:szCs w:val="22"/>
                <w:lang w:bidi="ru-RU"/>
              </w:rPr>
            </w:pPr>
            <w:r w:rsidRPr="00125688">
              <w:rPr>
                <w:sz w:val="20"/>
                <w:szCs w:val="22"/>
                <w:lang w:bidi="ru-RU"/>
              </w:rPr>
              <w:t>1,2</w:t>
            </w:r>
          </w:p>
        </w:tc>
        <w:tc>
          <w:tcPr>
            <w:tcW w:w="1300" w:type="dxa"/>
            <w:tcBorders>
              <w:top w:val="single" w:sz="4" w:space="0" w:color="auto"/>
              <w:left w:val="single" w:sz="4" w:space="0" w:color="auto"/>
              <w:bottom w:val="single" w:sz="4" w:space="0" w:color="auto"/>
              <w:right w:val="single" w:sz="4" w:space="0" w:color="auto"/>
            </w:tcBorders>
            <w:vAlign w:val="center"/>
          </w:tcPr>
          <w:p w:rsidR="00CC4591" w:rsidRPr="00125688" w:rsidRDefault="00B84BBE" w:rsidP="00F53E33">
            <w:pPr>
              <w:widowControl w:val="0"/>
              <w:jc w:val="center"/>
              <w:rPr>
                <w:sz w:val="20"/>
                <w:szCs w:val="22"/>
                <w:lang w:bidi="ru-RU"/>
              </w:rPr>
            </w:pPr>
            <w:r w:rsidRPr="00125688">
              <w:rPr>
                <w:sz w:val="20"/>
                <w:szCs w:val="22"/>
                <w:lang w:bidi="ru-RU"/>
              </w:rPr>
              <w:t>16</w:t>
            </w:r>
            <w:r w:rsidR="00F53E33" w:rsidRPr="00125688">
              <w:rPr>
                <w:sz w:val="20"/>
                <w:szCs w:val="22"/>
                <w:lang w:bidi="ru-RU"/>
              </w:rPr>
              <w:t>6</w:t>
            </w:r>
            <w:r w:rsidRPr="00125688">
              <w:rPr>
                <w:sz w:val="20"/>
                <w:szCs w:val="22"/>
                <w:lang w:bidi="ru-RU"/>
              </w:rPr>
              <w:t>6</w:t>
            </w:r>
          </w:p>
        </w:tc>
        <w:tc>
          <w:tcPr>
            <w:tcW w:w="1124" w:type="dxa"/>
            <w:tcBorders>
              <w:top w:val="single" w:sz="4" w:space="0" w:color="auto"/>
              <w:left w:val="single" w:sz="4" w:space="0" w:color="auto"/>
              <w:bottom w:val="single" w:sz="4" w:space="0" w:color="auto"/>
              <w:right w:val="single" w:sz="4" w:space="0" w:color="auto"/>
            </w:tcBorders>
            <w:noWrap/>
            <w:vAlign w:val="center"/>
            <w:hideMark/>
          </w:tcPr>
          <w:p w:rsidR="00CC4591" w:rsidRPr="00125688" w:rsidRDefault="00CC4591" w:rsidP="00CC4591">
            <w:pPr>
              <w:widowControl w:val="0"/>
              <w:jc w:val="center"/>
              <w:rPr>
                <w:sz w:val="20"/>
                <w:szCs w:val="22"/>
                <w:lang w:bidi="ru-RU"/>
              </w:rPr>
            </w:pPr>
            <w:r w:rsidRPr="00125688">
              <w:rPr>
                <w:sz w:val="20"/>
                <w:szCs w:val="22"/>
                <w:lang w:bidi="ru-RU"/>
              </w:rPr>
              <w:t>1</w:t>
            </w:r>
          </w:p>
        </w:tc>
        <w:tc>
          <w:tcPr>
            <w:tcW w:w="989" w:type="dxa"/>
            <w:tcBorders>
              <w:top w:val="single" w:sz="4" w:space="0" w:color="auto"/>
              <w:left w:val="single" w:sz="4" w:space="0" w:color="auto"/>
              <w:bottom w:val="single" w:sz="4" w:space="0" w:color="auto"/>
              <w:right w:val="single" w:sz="4" w:space="0" w:color="auto"/>
            </w:tcBorders>
            <w:noWrap/>
            <w:vAlign w:val="center"/>
            <w:hideMark/>
          </w:tcPr>
          <w:p w:rsidR="00CC4591" w:rsidRPr="00125688" w:rsidRDefault="00CC4591" w:rsidP="00CC4591">
            <w:pPr>
              <w:widowControl w:val="0"/>
              <w:jc w:val="center"/>
              <w:rPr>
                <w:sz w:val="20"/>
                <w:szCs w:val="22"/>
                <w:lang w:bidi="ru-RU"/>
              </w:rPr>
            </w:pPr>
            <w:r w:rsidRPr="00125688">
              <w:rPr>
                <w:sz w:val="20"/>
                <w:szCs w:val="22"/>
                <w:lang w:bidi="ru-RU"/>
              </w:rPr>
              <w:t>0,9</w:t>
            </w:r>
          </w:p>
        </w:tc>
        <w:tc>
          <w:tcPr>
            <w:tcW w:w="1243" w:type="dxa"/>
            <w:tcBorders>
              <w:top w:val="single" w:sz="4" w:space="0" w:color="auto"/>
              <w:left w:val="single" w:sz="4" w:space="0" w:color="auto"/>
              <w:bottom w:val="single" w:sz="4" w:space="0" w:color="auto"/>
              <w:right w:val="single" w:sz="4" w:space="0" w:color="auto"/>
            </w:tcBorders>
            <w:noWrap/>
            <w:vAlign w:val="center"/>
          </w:tcPr>
          <w:p w:rsidR="00CC4591" w:rsidRPr="00125688" w:rsidRDefault="00CC4591" w:rsidP="00CC4591">
            <w:pPr>
              <w:widowControl w:val="0"/>
              <w:jc w:val="center"/>
              <w:rPr>
                <w:sz w:val="20"/>
                <w:szCs w:val="22"/>
                <w:lang w:bidi="ru-RU"/>
              </w:rPr>
            </w:pPr>
            <w:r w:rsidRPr="00125688">
              <w:rPr>
                <w:sz w:val="20"/>
                <w:szCs w:val="22"/>
                <w:lang w:bidi="ru-RU"/>
              </w:rPr>
              <w:t>1,15</w:t>
            </w:r>
          </w:p>
        </w:tc>
        <w:tc>
          <w:tcPr>
            <w:tcW w:w="1167" w:type="dxa"/>
            <w:tcBorders>
              <w:top w:val="single" w:sz="4" w:space="0" w:color="auto"/>
              <w:left w:val="single" w:sz="4" w:space="0" w:color="auto"/>
              <w:bottom w:val="single" w:sz="4" w:space="0" w:color="auto"/>
              <w:right w:val="single" w:sz="4" w:space="0" w:color="auto"/>
            </w:tcBorders>
            <w:vAlign w:val="center"/>
          </w:tcPr>
          <w:p w:rsidR="00CC4591" w:rsidRPr="00125688" w:rsidRDefault="00FE02A6" w:rsidP="00CC4591">
            <w:pPr>
              <w:widowControl w:val="0"/>
              <w:jc w:val="center"/>
              <w:rPr>
                <w:sz w:val="20"/>
                <w:szCs w:val="22"/>
                <w:lang w:bidi="ru-RU"/>
              </w:rPr>
            </w:pPr>
            <w:r w:rsidRPr="00125688">
              <w:rPr>
                <w:sz w:val="20"/>
                <w:szCs w:val="22"/>
                <w:lang w:bidi="ru-RU"/>
              </w:rPr>
              <w:t>2,0692</w:t>
            </w:r>
          </w:p>
        </w:tc>
      </w:tr>
      <w:tr w:rsidR="00125688" w:rsidRPr="00125688" w:rsidTr="00CC4591">
        <w:trPr>
          <w:trHeight w:val="255"/>
        </w:trPr>
        <w:tc>
          <w:tcPr>
            <w:tcW w:w="2439" w:type="dxa"/>
            <w:tcBorders>
              <w:top w:val="single" w:sz="4" w:space="0" w:color="auto"/>
              <w:left w:val="single" w:sz="4" w:space="0" w:color="auto"/>
              <w:bottom w:val="single" w:sz="4" w:space="0" w:color="auto"/>
              <w:right w:val="single" w:sz="4" w:space="0" w:color="auto"/>
            </w:tcBorders>
            <w:noWrap/>
            <w:vAlign w:val="center"/>
          </w:tcPr>
          <w:p w:rsidR="00CC4591" w:rsidRPr="00125688" w:rsidRDefault="00CC4591" w:rsidP="00CC4591">
            <w:pPr>
              <w:widowControl w:val="0"/>
              <w:ind w:left="-38" w:right="-72"/>
              <w:rPr>
                <w:sz w:val="20"/>
                <w:szCs w:val="22"/>
                <w:lang w:bidi="ru-RU"/>
              </w:rPr>
            </w:pPr>
            <w:r w:rsidRPr="00125688">
              <w:rPr>
                <w:sz w:val="20"/>
                <w:szCs w:val="22"/>
                <w:lang w:bidi="ru-RU"/>
              </w:rPr>
              <w:t>Сапоги резиновые бензостойкие</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C4591" w:rsidRPr="00125688" w:rsidRDefault="00CC4591" w:rsidP="00CC4591">
            <w:pPr>
              <w:widowControl w:val="0"/>
              <w:jc w:val="center"/>
              <w:rPr>
                <w:sz w:val="20"/>
                <w:szCs w:val="22"/>
                <w:lang w:bidi="ru-RU"/>
              </w:rPr>
            </w:pPr>
            <w:r w:rsidRPr="00125688">
              <w:rPr>
                <w:sz w:val="20"/>
                <w:szCs w:val="22"/>
                <w:lang w:bidi="ru-RU"/>
              </w:rPr>
              <w:t>1,8</w:t>
            </w:r>
          </w:p>
        </w:tc>
        <w:tc>
          <w:tcPr>
            <w:tcW w:w="1300" w:type="dxa"/>
            <w:tcBorders>
              <w:top w:val="single" w:sz="4" w:space="0" w:color="auto"/>
              <w:left w:val="single" w:sz="4" w:space="0" w:color="auto"/>
              <w:bottom w:val="single" w:sz="4" w:space="0" w:color="auto"/>
              <w:right w:val="single" w:sz="4" w:space="0" w:color="auto"/>
            </w:tcBorders>
            <w:vAlign w:val="center"/>
          </w:tcPr>
          <w:p w:rsidR="00CC4591" w:rsidRPr="00125688" w:rsidRDefault="00B84BBE" w:rsidP="00F53E33">
            <w:pPr>
              <w:widowControl w:val="0"/>
              <w:jc w:val="center"/>
              <w:rPr>
                <w:sz w:val="20"/>
                <w:szCs w:val="22"/>
                <w:lang w:bidi="ru-RU"/>
              </w:rPr>
            </w:pPr>
            <w:r w:rsidRPr="00125688">
              <w:rPr>
                <w:sz w:val="20"/>
                <w:szCs w:val="22"/>
                <w:lang w:bidi="ru-RU"/>
              </w:rPr>
              <w:t>16</w:t>
            </w:r>
            <w:r w:rsidR="00F53E33" w:rsidRPr="00125688">
              <w:rPr>
                <w:sz w:val="20"/>
                <w:szCs w:val="22"/>
                <w:lang w:bidi="ru-RU"/>
              </w:rPr>
              <w:t>6</w:t>
            </w:r>
            <w:r w:rsidRPr="00125688">
              <w:rPr>
                <w:sz w:val="20"/>
                <w:szCs w:val="22"/>
                <w:lang w:bidi="ru-RU"/>
              </w:rPr>
              <w:t>6</w:t>
            </w:r>
          </w:p>
        </w:tc>
        <w:tc>
          <w:tcPr>
            <w:tcW w:w="1124" w:type="dxa"/>
            <w:tcBorders>
              <w:top w:val="single" w:sz="4" w:space="0" w:color="auto"/>
              <w:left w:val="single" w:sz="4" w:space="0" w:color="auto"/>
              <w:bottom w:val="single" w:sz="4" w:space="0" w:color="auto"/>
              <w:right w:val="single" w:sz="4" w:space="0" w:color="auto"/>
            </w:tcBorders>
            <w:noWrap/>
            <w:vAlign w:val="center"/>
          </w:tcPr>
          <w:p w:rsidR="00CC4591" w:rsidRPr="00125688" w:rsidRDefault="00FE02A6" w:rsidP="00CC4591">
            <w:pPr>
              <w:widowControl w:val="0"/>
              <w:jc w:val="center"/>
              <w:rPr>
                <w:sz w:val="20"/>
                <w:szCs w:val="22"/>
                <w:lang w:bidi="ru-RU"/>
              </w:rPr>
            </w:pPr>
            <w:r w:rsidRPr="00125688">
              <w:rPr>
                <w:sz w:val="20"/>
                <w:szCs w:val="22"/>
                <w:lang w:bidi="ru-RU"/>
              </w:rPr>
              <w:t>1</w:t>
            </w:r>
          </w:p>
        </w:tc>
        <w:tc>
          <w:tcPr>
            <w:tcW w:w="989" w:type="dxa"/>
            <w:tcBorders>
              <w:top w:val="single" w:sz="4" w:space="0" w:color="auto"/>
              <w:left w:val="single" w:sz="4" w:space="0" w:color="auto"/>
              <w:bottom w:val="single" w:sz="4" w:space="0" w:color="auto"/>
              <w:right w:val="single" w:sz="4" w:space="0" w:color="auto"/>
            </w:tcBorders>
            <w:noWrap/>
            <w:vAlign w:val="center"/>
          </w:tcPr>
          <w:p w:rsidR="00CC4591" w:rsidRPr="00125688" w:rsidRDefault="00CC4591" w:rsidP="00CC4591">
            <w:pPr>
              <w:widowControl w:val="0"/>
              <w:jc w:val="center"/>
              <w:rPr>
                <w:sz w:val="20"/>
                <w:szCs w:val="22"/>
                <w:lang w:bidi="ru-RU"/>
              </w:rPr>
            </w:pPr>
            <w:r w:rsidRPr="00125688">
              <w:rPr>
                <w:sz w:val="20"/>
                <w:szCs w:val="22"/>
                <w:lang w:bidi="ru-RU"/>
              </w:rPr>
              <w:t>0,9</w:t>
            </w:r>
          </w:p>
        </w:tc>
        <w:tc>
          <w:tcPr>
            <w:tcW w:w="1243" w:type="dxa"/>
            <w:tcBorders>
              <w:top w:val="single" w:sz="4" w:space="0" w:color="auto"/>
              <w:left w:val="single" w:sz="4" w:space="0" w:color="auto"/>
              <w:bottom w:val="single" w:sz="4" w:space="0" w:color="auto"/>
              <w:right w:val="single" w:sz="4" w:space="0" w:color="auto"/>
            </w:tcBorders>
            <w:noWrap/>
            <w:vAlign w:val="center"/>
          </w:tcPr>
          <w:p w:rsidR="00CC4591" w:rsidRPr="00125688" w:rsidRDefault="00CC4591" w:rsidP="00CC4591">
            <w:pPr>
              <w:widowControl w:val="0"/>
              <w:jc w:val="center"/>
              <w:rPr>
                <w:sz w:val="20"/>
                <w:szCs w:val="22"/>
                <w:lang w:bidi="ru-RU"/>
              </w:rPr>
            </w:pPr>
            <w:r w:rsidRPr="00125688">
              <w:rPr>
                <w:sz w:val="20"/>
                <w:szCs w:val="22"/>
                <w:lang w:bidi="ru-RU"/>
              </w:rPr>
              <w:t>1,15</w:t>
            </w:r>
          </w:p>
        </w:tc>
        <w:tc>
          <w:tcPr>
            <w:tcW w:w="1167" w:type="dxa"/>
            <w:tcBorders>
              <w:top w:val="single" w:sz="4" w:space="0" w:color="auto"/>
              <w:left w:val="single" w:sz="4" w:space="0" w:color="auto"/>
              <w:bottom w:val="single" w:sz="4" w:space="0" w:color="auto"/>
              <w:right w:val="single" w:sz="4" w:space="0" w:color="auto"/>
            </w:tcBorders>
            <w:vAlign w:val="center"/>
          </w:tcPr>
          <w:p w:rsidR="00CC4591" w:rsidRPr="00125688" w:rsidRDefault="00FE02A6" w:rsidP="00CC4591">
            <w:pPr>
              <w:widowControl w:val="0"/>
              <w:jc w:val="center"/>
              <w:rPr>
                <w:sz w:val="20"/>
                <w:szCs w:val="22"/>
                <w:lang w:bidi="ru-RU"/>
              </w:rPr>
            </w:pPr>
            <w:r w:rsidRPr="00125688">
              <w:rPr>
                <w:sz w:val="20"/>
                <w:szCs w:val="22"/>
                <w:lang w:bidi="ru-RU"/>
              </w:rPr>
              <w:t>3,1038</w:t>
            </w:r>
          </w:p>
        </w:tc>
      </w:tr>
      <w:tr w:rsidR="00125688" w:rsidRPr="00125688" w:rsidTr="00CC4591">
        <w:trPr>
          <w:trHeight w:val="60"/>
        </w:trPr>
        <w:tc>
          <w:tcPr>
            <w:tcW w:w="8074" w:type="dxa"/>
            <w:gridSpan w:val="6"/>
            <w:tcBorders>
              <w:top w:val="single" w:sz="4" w:space="0" w:color="auto"/>
              <w:left w:val="single" w:sz="4" w:space="0" w:color="auto"/>
              <w:bottom w:val="single" w:sz="4" w:space="0" w:color="auto"/>
              <w:right w:val="single" w:sz="4" w:space="0" w:color="auto"/>
            </w:tcBorders>
          </w:tcPr>
          <w:p w:rsidR="00CC4591" w:rsidRPr="00125688" w:rsidRDefault="00CC4591" w:rsidP="00CC4591">
            <w:pPr>
              <w:widowControl w:val="0"/>
              <w:rPr>
                <w:b/>
                <w:bCs/>
                <w:sz w:val="20"/>
                <w:szCs w:val="22"/>
                <w:lang w:bidi="ru-RU"/>
              </w:rPr>
            </w:pPr>
            <w:r w:rsidRPr="00125688">
              <w:rPr>
                <w:b/>
                <w:sz w:val="20"/>
                <w:szCs w:val="22"/>
                <w:lang w:bidi="ru-RU"/>
              </w:rPr>
              <w:t>Итого:</w:t>
            </w:r>
          </w:p>
        </w:tc>
        <w:tc>
          <w:tcPr>
            <w:tcW w:w="1167" w:type="dxa"/>
            <w:tcBorders>
              <w:top w:val="single" w:sz="4" w:space="0" w:color="auto"/>
              <w:left w:val="single" w:sz="4" w:space="0" w:color="auto"/>
              <w:bottom w:val="single" w:sz="4" w:space="0" w:color="auto"/>
              <w:right w:val="single" w:sz="4" w:space="0" w:color="auto"/>
            </w:tcBorders>
          </w:tcPr>
          <w:p w:rsidR="00CC4591" w:rsidRPr="00125688" w:rsidRDefault="00FE02A6" w:rsidP="00CC4591">
            <w:pPr>
              <w:widowControl w:val="0"/>
              <w:jc w:val="center"/>
              <w:rPr>
                <w:b/>
                <w:bCs/>
                <w:sz w:val="20"/>
                <w:szCs w:val="22"/>
                <w:lang w:bidi="ru-RU"/>
              </w:rPr>
            </w:pPr>
            <w:r w:rsidRPr="00125688">
              <w:rPr>
                <w:b/>
                <w:bCs/>
                <w:sz w:val="20"/>
                <w:szCs w:val="22"/>
                <w:lang w:bidi="ru-RU"/>
              </w:rPr>
              <w:t>14,6477</w:t>
            </w:r>
          </w:p>
        </w:tc>
      </w:tr>
    </w:tbl>
    <w:p w:rsidR="00CC4591" w:rsidRPr="00125688" w:rsidRDefault="00CC4591" w:rsidP="00CC4591">
      <w:pPr>
        <w:rPr>
          <w:bCs/>
          <w:i/>
          <w:sz w:val="20"/>
          <w:szCs w:val="20"/>
        </w:rPr>
      </w:pPr>
      <w:r w:rsidRPr="00125688">
        <w:rPr>
          <w:bCs/>
          <w:i/>
          <w:sz w:val="20"/>
          <w:szCs w:val="20"/>
        </w:rPr>
        <w:t>* - вес указан для комплектов и парных видов спецодежды</w:t>
      </w:r>
    </w:p>
    <w:p w:rsidR="00CC4591" w:rsidRPr="00125688" w:rsidRDefault="00CC4591" w:rsidP="00CC4591">
      <w:pPr>
        <w:rPr>
          <w:bCs/>
          <w:i/>
          <w:sz w:val="20"/>
          <w:szCs w:val="20"/>
        </w:rPr>
      </w:pPr>
      <w:r w:rsidRPr="00125688">
        <w:rPr>
          <w:bCs/>
          <w:sz w:val="20"/>
          <w:szCs w:val="20"/>
          <w:vertAlign w:val="superscript"/>
        </w:rPr>
        <w:t>(1)</w:t>
      </w:r>
      <w:r w:rsidRPr="00125688">
        <w:rPr>
          <w:bCs/>
          <w:sz w:val="20"/>
          <w:szCs w:val="20"/>
        </w:rPr>
        <w:t xml:space="preserve"> – </w:t>
      </w:r>
      <w:r w:rsidRPr="00125688">
        <w:rPr>
          <w:bCs/>
          <w:i/>
          <w:sz w:val="20"/>
          <w:szCs w:val="20"/>
        </w:rPr>
        <w:t>периодичность выдачи 2 раз в месяц</w:t>
      </w:r>
    </w:p>
    <w:p w:rsidR="00CC4591" w:rsidRPr="008F66EF" w:rsidRDefault="00CC4591" w:rsidP="00CC4591">
      <w:pPr>
        <w:rPr>
          <w:color w:val="FF0000"/>
          <w:sz w:val="28"/>
          <w:szCs w:val="28"/>
          <w:lang w:val="kk-KZ"/>
        </w:rPr>
      </w:pPr>
    </w:p>
    <w:p w:rsidR="00CC4591" w:rsidRPr="00D71597" w:rsidRDefault="00CC4591" w:rsidP="00CC4591">
      <w:pPr>
        <w:ind w:firstLine="709"/>
        <w:jc w:val="both"/>
        <w:rPr>
          <w:b/>
          <w:sz w:val="28"/>
          <w:szCs w:val="28"/>
          <w:lang w:val="kk-KZ"/>
        </w:rPr>
      </w:pPr>
      <w:r w:rsidRPr="00D71597">
        <w:rPr>
          <w:b/>
          <w:sz w:val="28"/>
          <w:szCs w:val="28"/>
          <w:lang w:val="kk-KZ"/>
        </w:rPr>
        <w:lastRenderedPageBreak/>
        <w:t>Отходы средств индивидуальной защиты (СИЗ)</w:t>
      </w:r>
    </w:p>
    <w:p w:rsidR="00CC4591" w:rsidRPr="00D71597" w:rsidRDefault="00CC4591" w:rsidP="00CC4591">
      <w:pPr>
        <w:shd w:val="clear" w:color="auto" w:fill="FFFFFF"/>
        <w:ind w:firstLine="709"/>
        <w:jc w:val="both"/>
        <w:rPr>
          <w:sz w:val="28"/>
          <w:szCs w:val="28"/>
        </w:rPr>
      </w:pPr>
      <w:r w:rsidRPr="00D71597">
        <w:rPr>
          <w:sz w:val="28"/>
          <w:szCs w:val="28"/>
        </w:rPr>
        <w:t>Расчет объемов образования отходов СИЗ проводился согласно п.53 таблицы 3.6.1 «Методические рекомендации по оценке объемов образования отходов производства и потребления»</w:t>
      </w:r>
      <w:r w:rsidRPr="00D71597">
        <w:t xml:space="preserve">. </w:t>
      </w:r>
      <w:r w:rsidRPr="00D71597">
        <w:rPr>
          <w:sz w:val="28"/>
          <w:szCs w:val="28"/>
        </w:rPr>
        <w:t>ГУ НИЦПУРО. Москва, 2003 год.</w:t>
      </w:r>
    </w:p>
    <w:p w:rsidR="00CC4591" w:rsidRPr="00D71597" w:rsidRDefault="00CC4591" w:rsidP="00CC4591">
      <w:pPr>
        <w:ind w:firstLine="709"/>
        <w:jc w:val="both"/>
        <w:rPr>
          <w:sz w:val="28"/>
          <w:szCs w:val="28"/>
        </w:rPr>
      </w:pPr>
      <w:r w:rsidRPr="00D71597">
        <w:rPr>
          <w:sz w:val="28"/>
          <w:szCs w:val="28"/>
        </w:rPr>
        <w:t>Объем образования отходов СИЗ определяется по формуле:</w:t>
      </w:r>
    </w:p>
    <w:p w:rsidR="00CC4591" w:rsidRPr="00D71597" w:rsidRDefault="00CC4591" w:rsidP="00CC4591">
      <w:pPr>
        <w:ind w:firstLine="709"/>
        <w:jc w:val="center"/>
        <w:rPr>
          <w:sz w:val="28"/>
          <w:szCs w:val="28"/>
        </w:rPr>
      </w:pPr>
      <w:r w:rsidRPr="00D71597">
        <w:rPr>
          <w:sz w:val="28"/>
          <w:szCs w:val="28"/>
        </w:rPr>
        <w:t>Q = М</w:t>
      </w:r>
      <w:r w:rsidRPr="00D71597">
        <w:rPr>
          <w:sz w:val="28"/>
          <w:szCs w:val="28"/>
          <w:vertAlign w:val="subscript"/>
        </w:rPr>
        <w:t>сиз</w:t>
      </w:r>
      <w:r w:rsidRPr="00D71597">
        <w:rPr>
          <w:sz w:val="28"/>
          <w:szCs w:val="28"/>
        </w:rPr>
        <w:t>×(Р</w:t>
      </w:r>
      <w:r w:rsidRPr="00D71597">
        <w:rPr>
          <w:sz w:val="28"/>
          <w:szCs w:val="28"/>
          <w:vertAlign w:val="subscript"/>
        </w:rPr>
        <w:t>ф</w:t>
      </w:r>
      <w:r w:rsidRPr="00D71597">
        <w:rPr>
          <w:sz w:val="28"/>
          <w:szCs w:val="28"/>
        </w:rPr>
        <w:t>/</w:t>
      </w:r>
      <w:proofErr w:type="gramStart"/>
      <w:r w:rsidRPr="00D71597">
        <w:rPr>
          <w:sz w:val="28"/>
          <w:szCs w:val="28"/>
        </w:rPr>
        <w:t>Т</w:t>
      </w:r>
      <w:r w:rsidRPr="00D71597">
        <w:rPr>
          <w:sz w:val="28"/>
          <w:szCs w:val="28"/>
          <w:vertAlign w:val="subscript"/>
        </w:rPr>
        <w:t>н</w:t>
      </w:r>
      <w:r w:rsidRPr="00D71597">
        <w:rPr>
          <w:sz w:val="28"/>
          <w:szCs w:val="28"/>
        </w:rPr>
        <w:t>)×</w:t>
      </w:r>
      <w:proofErr w:type="gramEnd"/>
      <w:r w:rsidRPr="00D71597">
        <w:rPr>
          <w:sz w:val="28"/>
          <w:szCs w:val="28"/>
        </w:rPr>
        <w:t>K</w:t>
      </w:r>
      <w:r w:rsidRPr="00D71597">
        <w:rPr>
          <w:sz w:val="28"/>
          <w:szCs w:val="28"/>
          <w:vertAlign w:val="subscript"/>
        </w:rPr>
        <w:t>изн</w:t>
      </w:r>
      <w:r w:rsidRPr="00D71597">
        <w:rPr>
          <w:sz w:val="28"/>
          <w:szCs w:val="28"/>
        </w:rPr>
        <w:t>×K</w:t>
      </w:r>
      <w:r w:rsidRPr="00D71597">
        <w:rPr>
          <w:sz w:val="28"/>
          <w:szCs w:val="28"/>
          <w:vertAlign w:val="subscript"/>
        </w:rPr>
        <w:t>загр</w:t>
      </w:r>
      <w:r w:rsidRPr="00D71597">
        <w:rPr>
          <w:sz w:val="28"/>
          <w:szCs w:val="28"/>
        </w:rPr>
        <w:t>×10</w:t>
      </w:r>
      <w:r w:rsidRPr="00D71597">
        <w:rPr>
          <w:sz w:val="28"/>
          <w:szCs w:val="28"/>
          <w:vertAlign w:val="superscript"/>
        </w:rPr>
        <w:t>-3</w:t>
      </w:r>
      <w:r w:rsidRPr="00D71597">
        <w:rPr>
          <w:sz w:val="28"/>
          <w:szCs w:val="28"/>
        </w:rPr>
        <w:t xml:space="preserve">, </w:t>
      </w:r>
      <w:r w:rsidRPr="00D71597">
        <w:rPr>
          <w:sz w:val="28"/>
          <w:szCs w:val="28"/>
        </w:rPr>
        <w:tab/>
      </w:r>
      <w:r w:rsidRPr="00D71597">
        <w:rPr>
          <w:sz w:val="28"/>
          <w:szCs w:val="28"/>
        </w:rPr>
        <w:tab/>
        <w:t>т/год</w:t>
      </w:r>
    </w:p>
    <w:p w:rsidR="00CC4591" w:rsidRPr="00D71597" w:rsidRDefault="00CC4591" w:rsidP="00CC4591">
      <w:pPr>
        <w:rPr>
          <w:sz w:val="28"/>
          <w:szCs w:val="28"/>
        </w:rPr>
      </w:pPr>
      <w:r w:rsidRPr="00D71597">
        <w:rPr>
          <w:sz w:val="28"/>
          <w:szCs w:val="28"/>
        </w:rPr>
        <w:t>где:</w:t>
      </w:r>
    </w:p>
    <w:p w:rsidR="00CC4591" w:rsidRPr="00D71597" w:rsidRDefault="00CC4591" w:rsidP="00CC4591">
      <w:pPr>
        <w:rPr>
          <w:sz w:val="28"/>
          <w:szCs w:val="28"/>
        </w:rPr>
      </w:pPr>
      <w:r w:rsidRPr="00D71597">
        <w:rPr>
          <w:sz w:val="28"/>
          <w:szCs w:val="28"/>
        </w:rPr>
        <w:t>Q – масса отходов СИЗ, т/год;</w:t>
      </w:r>
    </w:p>
    <w:p w:rsidR="00CC4591" w:rsidRPr="00D71597" w:rsidRDefault="00CC4591" w:rsidP="00CC4591">
      <w:pPr>
        <w:rPr>
          <w:sz w:val="28"/>
          <w:szCs w:val="28"/>
        </w:rPr>
      </w:pPr>
      <w:r w:rsidRPr="00D71597">
        <w:rPr>
          <w:sz w:val="28"/>
          <w:szCs w:val="28"/>
        </w:rPr>
        <w:t>М</w:t>
      </w:r>
      <w:r w:rsidRPr="00D71597">
        <w:rPr>
          <w:sz w:val="28"/>
          <w:szCs w:val="28"/>
          <w:vertAlign w:val="subscript"/>
        </w:rPr>
        <w:t>сиз</w:t>
      </w:r>
      <w:r w:rsidRPr="00D71597">
        <w:rPr>
          <w:sz w:val="28"/>
          <w:szCs w:val="28"/>
        </w:rPr>
        <w:t xml:space="preserve"> – масса единицы СИЗ, кг;</w:t>
      </w:r>
    </w:p>
    <w:p w:rsidR="00CC4591" w:rsidRPr="00D71597" w:rsidRDefault="00CC4591" w:rsidP="00CC4591">
      <w:pPr>
        <w:rPr>
          <w:sz w:val="28"/>
          <w:szCs w:val="28"/>
        </w:rPr>
      </w:pPr>
      <w:r w:rsidRPr="00D71597">
        <w:rPr>
          <w:sz w:val="28"/>
          <w:szCs w:val="28"/>
        </w:rPr>
        <w:t>Р</w:t>
      </w:r>
      <w:r w:rsidRPr="00D71597">
        <w:rPr>
          <w:sz w:val="28"/>
          <w:szCs w:val="28"/>
          <w:vertAlign w:val="subscript"/>
        </w:rPr>
        <w:t>ф</w:t>
      </w:r>
      <w:r w:rsidRPr="00D71597">
        <w:rPr>
          <w:sz w:val="28"/>
          <w:szCs w:val="28"/>
        </w:rPr>
        <w:t xml:space="preserve"> – количество СИЗ находящейся в носке, шт;</w:t>
      </w:r>
    </w:p>
    <w:p w:rsidR="00CC4591" w:rsidRPr="00D71597" w:rsidRDefault="00CC4591" w:rsidP="00CC4591">
      <w:pPr>
        <w:rPr>
          <w:sz w:val="28"/>
          <w:szCs w:val="28"/>
        </w:rPr>
      </w:pPr>
      <w:r w:rsidRPr="00D71597">
        <w:rPr>
          <w:sz w:val="28"/>
          <w:szCs w:val="28"/>
        </w:rPr>
        <w:t>Т</w:t>
      </w:r>
      <w:r w:rsidRPr="00D71597">
        <w:rPr>
          <w:sz w:val="28"/>
          <w:szCs w:val="28"/>
          <w:vertAlign w:val="subscript"/>
        </w:rPr>
        <w:t>н</w:t>
      </w:r>
      <w:r w:rsidRPr="00D71597">
        <w:rPr>
          <w:sz w:val="28"/>
          <w:szCs w:val="28"/>
        </w:rPr>
        <w:t xml:space="preserve"> – нормативный срок носки СИЗ, лет;</w:t>
      </w:r>
    </w:p>
    <w:p w:rsidR="00CC4591" w:rsidRPr="00D71597" w:rsidRDefault="00CC4591" w:rsidP="00CC4591">
      <w:pPr>
        <w:rPr>
          <w:sz w:val="28"/>
          <w:szCs w:val="28"/>
        </w:rPr>
      </w:pPr>
      <w:r w:rsidRPr="00D71597">
        <w:rPr>
          <w:sz w:val="28"/>
          <w:szCs w:val="28"/>
        </w:rPr>
        <w:t>K</w:t>
      </w:r>
      <w:r w:rsidRPr="00D71597">
        <w:rPr>
          <w:sz w:val="28"/>
          <w:szCs w:val="28"/>
          <w:vertAlign w:val="subscript"/>
        </w:rPr>
        <w:t>изн</w:t>
      </w:r>
      <w:r w:rsidRPr="00D71597">
        <w:rPr>
          <w:sz w:val="28"/>
          <w:szCs w:val="28"/>
        </w:rPr>
        <w:t xml:space="preserve"> – коэффициент износа, 0,9 д. ед.;</w:t>
      </w:r>
    </w:p>
    <w:p w:rsidR="00CC4591" w:rsidRPr="00D71597" w:rsidRDefault="00CC4591" w:rsidP="00CC4591">
      <w:pPr>
        <w:rPr>
          <w:sz w:val="28"/>
          <w:szCs w:val="28"/>
        </w:rPr>
      </w:pPr>
      <w:r w:rsidRPr="00D71597">
        <w:rPr>
          <w:sz w:val="28"/>
          <w:szCs w:val="28"/>
        </w:rPr>
        <w:t>K</w:t>
      </w:r>
      <w:r w:rsidRPr="00D71597">
        <w:rPr>
          <w:sz w:val="28"/>
          <w:szCs w:val="28"/>
          <w:vertAlign w:val="subscript"/>
        </w:rPr>
        <w:t>загр</w:t>
      </w:r>
      <w:r w:rsidRPr="00D71597">
        <w:rPr>
          <w:sz w:val="28"/>
          <w:szCs w:val="28"/>
        </w:rPr>
        <w:t xml:space="preserve"> – коэффициент загрязнения, 1,15 д. ед.;</w:t>
      </w:r>
    </w:p>
    <w:p w:rsidR="00CC4591" w:rsidRPr="00D71597" w:rsidRDefault="00CC4591" w:rsidP="00CC4591">
      <w:pPr>
        <w:rPr>
          <w:sz w:val="28"/>
          <w:szCs w:val="28"/>
        </w:rPr>
      </w:pPr>
    </w:p>
    <w:p w:rsidR="00CC4591" w:rsidRPr="00D71597" w:rsidRDefault="00CC4591" w:rsidP="00CC4591">
      <w:pPr>
        <w:widowControl w:val="0"/>
        <w:tabs>
          <w:tab w:val="left" w:pos="993"/>
        </w:tabs>
        <w:jc w:val="both"/>
        <w:rPr>
          <w:sz w:val="28"/>
          <w:szCs w:val="28"/>
        </w:rPr>
      </w:pPr>
      <w:r w:rsidRPr="004B58F3">
        <w:rPr>
          <w:sz w:val="28"/>
          <w:szCs w:val="28"/>
        </w:rPr>
        <w:t xml:space="preserve">Таблица </w:t>
      </w:r>
      <w:r w:rsidR="00097903" w:rsidRPr="004B58F3">
        <w:rPr>
          <w:sz w:val="28"/>
          <w:szCs w:val="28"/>
        </w:rPr>
        <w:t>90</w:t>
      </w:r>
      <w:r w:rsidRPr="004B58F3">
        <w:rPr>
          <w:sz w:val="28"/>
          <w:szCs w:val="28"/>
        </w:rPr>
        <w:t xml:space="preserve"> – Расчет объема образования отходов СИЗ</w:t>
      </w:r>
      <w:r w:rsidRPr="00D71597">
        <w:rPr>
          <w:sz w:val="28"/>
          <w:szCs w:val="28"/>
        </w:rPr>
        <w:t xml:space="preserve"> </w:t>
      </w:r>
    </w:p>
    <w:tbl>
      <w:tblPr>
        <w:tblW w:w="92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992"/>
        <w:gridCol w:w="1341"/>
        <w:gridCol w:w="1124"/>
        <w:gridCol w:w="1038"/>
        <w:gridCol w:w="1291"/>
        <w:gridCol w:w="10"/>
        <w:gridCol w:w="1263"/>
        <w:gridCol w:w="10"/>
      </w:tblGrid>
      <w:tr w:rsidR="00CC4591" w:rsidRPr="00D71597" w:rsidTr="00CC4591">
        <w:trPr>
          <w:gridAfter w:val="1"/>
          <w:wAfter w:w="10" w:type="dxa"/>
          <w:trHeight w:val="629"/>
        </w:trPr>
        <w:tc>
          <w:tcPr>
            <w:tcW w:w="21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591" w:rsidRPr="00D71597" w:rsidRDefault="00CC4591" w:rsidP="00CC4591">
            <w:pPr>
              <w:widowControl w:val="0"/>
              <w:jc w:val="center"/>
              <w:rPr>
                <w:sz w:val="22"/>
                <w:szCs w:val="22"/>
                <w:lang w:bidi="ru-RU"/>
              </w:rPr>
            </w:pPr>
            <w:r w:rsidRPr="00D71597">
              <w:rPr>
                <w:sz w:val="22"/>
                <w:szCs w:val="22"/>
                <w:lang w:bidi="ru-RU"/>
              </w:rPr>
              <w:t>Вид спецодежды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591" w:rsidRPr="00D71597" w:rsidRDefault="00CC4591" w:rsidP="00CC4591">
            <w:pPr>
              <w:widowControl w:val="0"/>
              <w:ind w:left="-108" w:right="-108"/>
              <w:jc w:val="center"/>
              <w:rPr>
                <w:sz w:val="22"/>
                <w:szCs w:val="22"/>
                <w:lang w:bidi="ru-RU"/>
              </w:rPr>
            </w:pPr>
            <w:r w:rsidRPr="00D71597">
              <w:rPr>
                <w:sz w:val="22"/>
                <w:szCs w:val="22"/>
              </w:rPr>
              <w:t>Масса единицы, кг, (М</w:t>
            </w:r>
            <w:r w:rsidRPr="00D71597">
              <w:rPr>
                <w:sz w:val="22"/>
                <w:szCs w:val="22"/>
                <w:vertAlign w:val="subscript"/>
              </w:rPr>
              <w:t>сиз</w:t>
            </w:r>
            <w:r w:rsidRPr="00D71597">
              <w:rPr>
                <w:sz w:val="22"/>
                <w:szCs w:val="22"/>
              </w:rPr>
              <w:t>)</w:t>
            </w:r>
          </w:p>
        </w:tc>
        <w:tc>
          <w:tcPr>
            <w:tcW w:w="1341" w:type="dxa"/>
            <w:tcBorders>
              <w:top w:val="single" w:sz="4" w:space="0" w:color="auto"/>
              <w:left w:val="single" w:sz="4" w:space="0" w:color="auto"/>
              <w:bottom w:val="single" w:sz="4" w:space="0" w:color="auto"/>
              <w:right w:val="single" w:sz="4" w:space="0" w:color="auto"/>
            </w:tcBorders>
            <w:shd w:val="clear" w:color="auto" w:fill="auto"/>
            <w:vAlign w:val="center"/>
          </w:tcPr>
          <w:p w:rsidR="00CC4591" w:rsidRPr="00D71597" w:rsidRDefault="00CC4591" w:rsidP="00CC4591">
            <w:pPr>
              <w:widowControl w:val="0"/>
              <w:ind w:left="-108" w:right="-108"/>
              <w:jc w:val="center"/>
              <w:rPr>
                <w:sz w:val="22"/>
                <w:szCs w:val="22"/>
                <w:lang w:bidi="ru-RU"/>
              </w:rPr>
            </w:pPr>
            <w:r w:rsidRPr="00D71597">
              <w:rPr>
                <w:sz w:val="22"/>
                <w:szCs w:val="22"/>
              </w:rPr>
              <w:t>Количество СИЗ находящейся в носке, шт</w:t>
            </w:r>
            <w:r w:rsidRPr="00D71597">
              <w:rPr>
                <w:sz w:val="22"/>
                <w:szCs w:val="22"/>
                <w:lang w:bidi="ru-RU"/>
              </w:rPr>
              <w:t>., (</w:t>
            </w:r>
            <w:r w:rsidRPr="00D71597">
              <w:rPr>
                <w:sz w:val="22"/>
                <w:szCs w:val="22"/>
              </w:rPr>
              <w:t>Р</w:t>
            </w:r>
            <w:r w:rsidRPr="00D71597">
              <w:rPr>
                <w:sz w:val="22"/>
                <w:szCs w:val="22"/>
                <w:vertAlign w:val="subscript"/>
              </w:rPr>
              <w:t>ф</w:t>
            </w:r>
            <w:r w:rsidRPr="00D71597">
              <w:rPr>
                <w:sz w:val="22"/>
                <w:szCs w:val="22"/>
              </w:rPr>
              <w:t>)</w:t>
            </w:r>
          </w:p>
        </w:tc>
        <w:tc>
          <w:tcPr>
            <w:tcW w:w="11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591" w:rsidRPr="00D71597" w:rsidRDefault="00CC4591" w:rsidP="00CC4591">
            <w:pPr>
              <w:widowControl w:val="0"/>
              <w:ind w:left="-108" w:right="-108"/>
              <w:jc w:val="center"/>
              <w:rPr>
                <w:sz w:val="22"/>
                <w:szCs w:val="22"/>
                <w:lang w:bidi="ru-RU"/>
              </w:rPr>
            </w:pPr>
            <w:r w:rsidRPr="00D71597">
              <w:rPr>
                <w:sz w:val="22"/>
                <w:szCs w:val="22"/>
                <w:lang w:bidi="ru-RU"/>
              </w:rPr>
              <w:t>Норматив-ный срок ношения, лет (</w:t>
            </w:r>
            <w:r w:rsidRPr="00D71597">
              <w:rPr>
                <w:sz w:val="22"/>
                <w:szCs w:val="22"/>
              </w:rPr>
              <w:t>Т</w:t>
            </w:r>
            <w:r w:rsidRPr="00D71597">
              <w:rPr>
                <w:sz w:val="22"/>
                <w:szCs w:val="22"/>
                <w:vertAlign w:val="subscript"/>
              </w:rPr>
              <w:t>н</w:t>
            </w:r>
            <w:r w:rsidRPr="00D71597">
              <w:rPr>
                <w:sz w:val="22"/>
                <w:szCs w:val="22"/>
              </w:rPr>
              <w:t>)</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591" w:rsidRPr="00D71597" w:rsidRDefault="00CC4591" w:rsidP="00CC4591">
            <w:pPr>
              <w:widowControl w:val="0"/>
              <w:ind w:left="-108" w:right="-108"/>
              <w:jc w:val="center"/>
              <w:rPr>
                <w:sz w:val="22"/>
                <w:szCs w:val="22"/>
                <w:lang w:bidi="ru-RU"/>
              </w:rPr>
            </w:pPr>
            <w:r w:rsidRPr="00D71597">
              <w:rPr>
                <w:sz w:val="22"/>
                <w:szCs w:val="22"/>
              </w:rPr>
              <w:t>Коэфф. износа, д.ед.(К</w:t>
            </w:r>
            <w:r w:rsidRPr="00D71597">
              <w:rPr>
                <w:sz w:val="22"/>
                <w:szCs w:val="22"/>
                <w:vertAlign w:val="subscript"/>
              </w:rPr>
              <w:t>изн</w:t>
            </w:r>
            <w:r w:rsidRPr="00D71597">
              <w:rPr>
                <w:sz w:val="22"/>
                <w:szCs w:val="22"/>
              </w:rPr>
              <w:t>)</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591" w:rsidRPr="00D71597" w:rsidRDefault="00CC4591" w:rsidP="00CC4591">
            <w:pPr>
              <w:widowControl w:val="0"/>
              <w:ind w:left="-108" w:right="-108"/>
              <w:jc w:val="center"/>
              <w:rPr>
                <w:sz w:val="22"/>
                <w:szCs w:val="22"/>
                <w:lang w:bidi="ru-RU"/>
              </w:rPr>
            </w:pPr>
            <w:r w:rsidRPr="00D71597">
              <w:rPr>
                <w:sz w:val="22"/>
                <w:szCs w:val="22"/>
              </w:rPr>
              <w:t>Коэфф. загрязнения, д.ед.(К</w:t>
            </w:r>
            <w:r w:rsidRPr="00D71597">
              <w:rPr>
                <w:sz w:val="22"/>
                <w:szCs w:val="22"/>
                <w:vertAlign w:val="subscript"/>
              </w:rPr>
              <w:t>загр</w:t>
            </w:r>
            <w:r w:rsidRPr="00D71597">
              <w:rPr>
                <w:sz w:val="22"/>
                <w:szCs w:val="22"/>
              </w:rPr>
              <w:t>)</w:t>
            </w:r>
          </w:p>
        </w:tc>
        <w:tc>
          <w:tcPr>
            <w:tcW w:w="12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C4591" w:rsidRPr="00D71597" w:rsidRDefault="00CC4591" w:rsidP="00CC4591">
            <w:pPr>
              <w:widowControl w:val="0"/>
              <w:ind w:left="-108" w:right="-108"/>
              <w:jc w:val="center"/>
              <w:rPr>
                <w:sz w:val="22"/>
                <w:szCs w:val="22"/>
              </w:rPr>
            </w:pPr>
            <w:r w:rsidRPr="00D71597">
              <w:rPr>
                <w:sz w:val="22"/>
                <w:szCs w:val="22"/>
              </w:rPr>
              <w:t>Объем образования отходов СИЗ, т/год</w:t>
            </w:r>
          </w:p>
        </w:tc>
      </w:tr>
      <w:tr w:rsidR="00CC4591" w:rsidRPr="00D71597" w:rsidTr="00CC4591">
        <w:trPr>
          <w:gridAfter w:val="1"/>
          <w:wAfter w:w="10" w:type="dxa"/>
          <w:trHeight w:val="255"/>
        </w:trPr>
        <w:tc>
          <w:tcPr>
            <w:tcW w:w="2155" w:type="dxa"/>
            <w:tcBorders>
              <w:top w:val="single" w:sz="4" w:space="0" w:color="auto"/>
              <w:left w:val="single" w:sz="4" w:space="0" w:color="auto"/>
              <w:bottom w:val="single" w:sz="4" w:space="0" w:color="auto"/>
              <w:right w:val="single" w:sz="4" w:space="0" w:color="auto"/>
            </w:tcBorders>
            <w:noWrap/>
            <w:vAlign w:val="center"/>
          </w:tcPr>
          <w:p w:rsidR="00CC4591" w:rsidRPr="00D71597" w:rsidRDefault="00CC4591" w:rsidP="00CC4591">
            <w:pPr>
              <w:widowControl w:val="0"/>
              <w:ind w:left="-38" w:right="-72"/>
              <w:rPr>
                <w:sz w:val="22"/>
                <w:szCs w:val="22"/>
                <w:lang w:bidi="ru-RU"/>
              </w:rPr>
            </w:pPr>
            <w:r w:rsidRPr="00D71597">
              <w:rPr>
                <w:sz w:val="22"/>
                <w:szCs w:val="22"/>
                <w:lang w:bidi="ru-RU"/>
              </w:rPr>
              <w:t>Каска защитная</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C4591" w:rsidRPr="00D71597" w:rsidRDefault="00CC4591" w:rsidP="00CC4591">
            <w:pPr>
              <w:widowControl w:val="0"/>
              <w:jc w:val="center"/>
              <w:rPr>
                <w:sz w:val="22"/>
                <w:szCs w:val="22"/>
                <w:lang w:bidi="ru-RU"/>
              </w:rPr>
            </w:pPr>
            <w:r w:rsidRPr="00D71597">
              <w:rPr>
                <w:sz w:val="22"/>
                <w:szCs w:val="22"/>
                <w:lang w:bidi="ru-RU"/>
              </w:rPr>
              <w:t>0,4</w:t>
            </w:r>
          </w:p>
        </w:tc>
        <w:tc>
          <w:tcPr>
            <w:tcW w:w="1341" w:type="dxa"/>
            <w:tcBorders>
              <w:top w:val="single" w:sz="4" w:space="0" w:color="auto"/>
              <w:left w:val="single" w:sz="4" w:space="0" w:color="auto"/>
              <w:bottom w:val="single" w:sz="4" w:space="0" w:color="auto"/>
              <w:right w:val="single" w:sz="4" w:space="0" w:color="auto"/>
            </w:tcBorders>
            <w:vAlign w:val="center"/>
          </w:tcPr>
          <w:p w:rsidR="00CC4591" w:rsidRPr="00D71597" w:rsidRDefault="00B84BBE" w:rsidP="00CC4591">
            <w:pPr>
              <w:widowControl w:val="0"/>
              <w:jc w:val="center"/>
              <w:rPr>
                <w:sz w:val="22"/>
                <w:szCs w:val="22"/>
                <w:lang w:bidi="ru-RU"/>
              </w:rPr>
            </w:pPr>
            <w:r w:rsidRPr="00D71597">
              <w:rPr>
                <w:sz w:val="20"/>
                <w:szCs w:val="22"/>
                <w:lang w:bidi="ru-RU"/>
              </w:rPr>
              <w:t>1666</w:t>
            </w:r>
          </w:p>
        </w:tc>
        <w:tc>
          <w:tcPr>
            <w:tcW w:w="1124" w:type="dxa"/>
            <w:tcBorders>
              <w:top w:val="single" w:sz="4" w:space="0" w:color="auto"/>
              <w:left w:val="single" w:sz="4" w:space="0" w:color="auto"/>
              <w:bottom w:val="single" w:sz="4" w:space="0" w:color="auto"/>
              <w:right w:val="single" w:sz="4" w:space="0" w:color="auto"/>
            </w:tcBorders>
            <w:noWrap/>
            <w:vAlign w:val="center"/>
          </w:tcPr>
          <w:p w:rsidR="00CC4591" w:rsidRPr="00D71597" w:rsidRDefault="00CC4591" w:rsidP="00CC4591">
            <w:pPr>
              <w:widowControl w:val="0"/>
              <w:jc w:val="center"/>
              <w:rPr>
                <w:sz w:val="22"/>
                <w:szCs w:val="22"/>
                <w:lang w:bidi="ru-RU"/>
              </w:rPr>
            </w:pPr>
            <w:r w:rsidRPr="00D71597">
              <w:rPr>
                <w:sz w:val="22"/>
                <w:szCs w:val="22"/>
                <w:lang w:bidi="ru-RU"/>
              </w:rPr>
              <w:t>2</w:t>
            </w:r>
          </w:p>
        </w:tc>
        <w:tc>
          <w:tcPr>
            <w:tcW w:w="1038" w:type="dxa"/>
            <w:tcBorders>
              <w:top w:val="single" w:sz="4" w:space="0" w:color="auto"/>
              <w:left w:val="single" w:sz="4" w:space="0" w:color="auto"/>
              <w:bottom w:val="single" w:sz="4" w:space="0" w:color="auto"/>
              <w:right w:val="single" w:sz="4" w:space="0" w:color="auto"/>
            </w:tcBorders>
            <w:noWrap/>
            <w:vAlign w:val="center"/>
          </w:tcPr>
          <w:p w:rsidR="00CC4591" w:rsidRPr="00D71597" w:rsidRDefault="00CC4591" w:rsidP="00CC4591">
            <w:pPr>
              <w:widowControl w:val="0"/>
              <w:jc w:val="center"/>
              <w:rPr>
                <w:sz w:val="22"/>
                <w:szCs w:val="22"/>
                <w:lang w:bidi="ru-RU"/>
              </w:rPr>
            </w:pPr>
            <w:r w:rsidRPr="00D71597">
              <w:rPr>
                <w:sz w:val="22"/>
                <w:szCs w:val="22"/>
                <w:lang w:bidi="ru-RU"/>
              </w:rPr>
              <w:t>0,9</w:t>
            </w:r>
          </w:p>
        </w:tc>
        <w:tc>
          <w:tcPr>
            <w:tcW w:w="1291" w:type="dxa"/>
            <w:tcBorders>
              <w:top w:val="single" w:sz="4" w:space="0" w:color="auto"/>
              <w:left w:val="single" w:sz="4" w:space="0" w:color="auto"/>
              <w:bottom w:val="single" w:sz="4" w:space="0" w:color="auto"/>
              <w:right w:val="single" w:sz="4" w:space="0" w:color="auto"/>
            </w:tcBorders>
            <w:noWrap/>
            <w:vAlign w:val="center"/>
          </w:tcPr>
          <w:p w:rsidR="00CC4591" w:rsidRPr="00D71597" w:rsidRDefault="00CC4591" w:rsidP="00CC4591">
            <w:pPr>
              <w:widowControl w:val="0"/>
              <w:jc w:val="center"/>
              <w:rPr>
                <w:sz w:val="22"/>
                <w:szCs w:val="22"/>
                <w:lang w:bidi="ru-RU"/>
              </w:rPr>
            </w:pPr>
            <w:r w:rsidRPr="00D71597">
              <w:rPr>
                <w:sz w:val="22"/>
                <w:szCs w:val="22"/>
                <w:lang w:bidi="ru-RU"/>
              </w:rPr>
              <w:t>1</w:t>
            </w:r>
          </w:p>
        </w:tc>
        <w:tc>
          <w:tcPr>
            <w:tcW w:w="1273" w:type="dxa"/>
            <w:gridSpan w:val="2"/>
            <w:tcBorders>
              <w:top w:val="single" w:sz="4" w:space="0" w:color="auto"/>
              <w:left w:val="single" w:sz="4" w:space="0" w:color="auto"/>
              <w:bottom w:val="single" w:sz="4" w:space="0" w:color="auto"/>
              <w:right w:val="single" w:sz="4" w:space="0" w:color="auto"/>
            </w:tcBorders>
            <w:vAlign w:val="center"/>
          </w:tcPr>
          <w:p w:rsidR="00CC4591" w:rsidRPr="00D71597" w:rsidRDefault="00FE02A6" w:rsidP="00CC4591">
            <w:pPr>
              <w:widowControl w:val="0"/>
              <w:jc w:val="center"/>
              <w:rPr>
                <w:sz w:val="22"/>
                <w:szCs w:val="22"/>
                <w:lang w:bidi="ru-RU"/>
              </w:rPr>
            </w:pPr>
            <w:r w:rsidRPr="00D71597">
              <w:rPr>
                <w:sz w:val="22"/>
                <w:szCs w:val="22"/>
                <w:lang w:bidi="ru-RU"/>
              </w:rPr>
              <w:t>0,2999</w:t>
            </w:r>
          </w:p>
        </w:tc>
      </w:tr>
      <w:tr w:rsidR="00CC4591" w:rsidRPr="00D71597" w:rsidTr="00CC4591">
        <w:trPr>
          <w:gridAfter w:val="1"/>
          <w:wAfter w:w="10" w:type="dxa"/>
          <w:trHeight w:val="255"/>
        </w:trPr>
        <w:tc>
          <w:tcPr>
            <w:tcW w:w="2155" w:type="dxa"/>
            <w:tcBorders>
              <w:top w:val="single" w:sz="4" w:space="0" w:color="auto"/>
              <w:left w:val="single" w:sz="4" w:space="0" w:color="auto"/>
              <w:bottom w:val="single" w:sz="4" w:space="0" w:color="auto"/>
              <w:right w:val="single" w:sz="4" w:space="0" w:color="auto"/>
            </w:tcBorders>
            <w:noWrap/>
            <w:vAlign w:val="center"/>
            <w:hideMark/>
          </w:tcPr>
          <w:p w:rsidR="00CC4591" w:rsidRPr="00D71597" w:rsidRDefault="00CC4591" w:rsidP="00CC4591">
            <w:pPr>
              <w:widowControl w:val="0"/>
              <w:ind w:left="-38" w:right="-72"/>
              <w:rPr>
                <w:sz w:val="22"/>
                <w:szCs w:val="22"/>
                <w:lang w:bidi="ru-RU"/>
              </w:rPr>
            </w:pPr>
            <w:r w:rsidRPr="00D71597">
              <w:rPr>
                <w:sz w:val="22"/>
                <w:szCs w:val="22"/>
                <w:lang w:bidi="ru-RU"/>
              </w:rPr>
              <w:t>Очки с поликарбонатным стеклом</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4591" w:rsidRPr="00D71597" w:rsidRDefault="00CC4591" w:rsidP="00CC4591">
            <w:pPr>
              <w:widowControl w:val="0"/>
              <w:jc w:val="center"/>
              <w:rPr>
                <w:sz w:val="22"/>
                <w:szCs w:val="22"/>
                <w:lang w:val="en-US" w:bidi="ru-RU"/>
              </w:rPr>
            </w:pPr>
            <w:r w:rsidRPr="00D71597">
              <w:rPr>
                <w:sz w:val="22"/>
                <w:szCs w:val="22"/>
                <w:lang w:bidi="ru-RU"/>
              </w:rPr>
              <w:t>0,08</w:t>
            </w:r>
          </w:p>
        </w:tc>
        <w:tc>
          <w:tcPr>
            <w:tcW w:w="1341" w:type="dxa"/>
            <w:tcBorders>
              <w:top w:val="single" w:sz="4" w:space="0" w:color="auto"/>
              <w:left w:val="single" w:sz="4" w:space="0" w:color="auto"/>
              <w:bottom w:val="single" w:sz="4" w:space="0" w:color="auto"/>
              <w:right w:val="single" w:sz="4" w:space="0" w:color="auto"/>
            </w:tcBorders>
            <w:vAlign w:val="center"/>
          </w:tcPr>
          <w:p w:rsidR="00CC4591" w:rsidRPr="00D71597" w:rsidRDefault="00B84BBE" w:rsidP="00CC4591">
            <w:pPr>
              <w:widowControl w:val="0"/>
              <w:jc w:val="center"/>
              <w:rPr>
                <w:sz w:val="22"/>
                <w:szCs w:val="22"/>
                <w:lang w:bidi="ru-RU"/>
              </w:rPr>
            </w:pPr>
            <w:r w:rsidRPr="00D71597">
              <w:rPr>
                <w:sz w:val="20"/>
                <w:szCs w:val="22"/>
                <w:lang w:bidi="ru-RU"/>
              </w:rPr>
              <w:t>1666</w:t>
            </w:r>
          </w:p>
        </w:tc>
        <w:tc>
          <w:tcPr>
            <w:tcW w:w="1124" w:type="dxa"/>
            <w:tcBorders>
              <w:top w:val="single" w:sz="4" w:space="0" w:color="auto"/>
              <w:left w:val="single" w:sz="4" w:space="0" w:color="auto"/>
              <w:bottom w:val="single" w:sz="4" w:space="0" w:color="auto"/>
              <w:right w:val="single" w:sz="4" w:space="0" w:color="auto"/>
            </w:tcBorders>
            <w:noWrap/>
            <w:vAlign w:val="center"/>
            <w:hideMark/>
          </w:tcPr>
          <w:p w:rsidR="00CC4591" w:rsidRPr="00D71597" w:rsidRDefault="00CC4591" w:rsidP="00CC4591">
            <w:pPr>
              <w:widowControl w:val="0"/>
              <w:jc w:val="center"/>
              <w:rPr>
                <w:sz w:val="22"/>
                <w:szCs w:val="22"/>
                <w:lang w:bidi="ru-RU"/>
              </w:rPr>
            </w:pPr>
            <w:r w:rsidRPr="00D71597">
              <w:rPr>
                <w:sz w:val="22"/>
                <w:szCs w:val="22"/>
                <w:lang w:bidi="ru-RU"/>
              </w:rPr>
              <w:t>0,5</w:t>
            </w:r>
            <w:r w:rsidRPr="00D71597">
              <w:rPr>
                <w:sz w:val="22"/>
                <w:szCs w:val="22"/>
                <w:vertAlign w:val="superscript"/>
                <w:lang w:bidi="ru-RU"/>
              </w:rPr>
              <w:t>(1)</w:t>
            </w:r>
          </w:p>
        </w:tc>
        <w:tc>
          <w:tcPr>
            <w:tcW w:w="1038" w:type="dxa"/>
            <w:tcBorders>
              <w:top w:val="single" w:sz="4" w:space="0" w:color="auto"/>
              <w:left w:val="single" w:sz="4" w:space="0" w:color="auto"/>
              <w:bottom w:val="single" w:sz="4" w:space="0" w:color="auto"/>
              <w:right w:val="single" w:sz="4" w:space="0" w:color="auto"/>
            </w:tcBorders>
            <w:noWrap/>
            <w:vAlign w:val="center"/>
            <w:hideMark/>
          </w:tcPr>
          <w:p w:rsidR="00CC4591" w:rsidRPr="00D71597" w:rsidRDefault="00CC4591" w:rsidP="00CC4591">
            <w:pPr>
              <w:widowControl w:val="0"/>
              <w:jc w:val="center"/>
              <w:rPr>
                <w:sz w:val="22"/>
                <w:szCs w:val="22"/>
                <w:lang w:bidi="ru-RU"/>
              </w:rPr>
            </w:pPr>
            <w:r w:rsidRPr="00D71597">
              <w:rPr>
                <w:sz w:val="22"/>
                <w:szCs w:val="22"/>
                <w:lang w:bidi="ru-RU"/>
              </w:rPr>
              <w:t>0,9</w:t>
            </w:r>
          </w:p>
        </w:tc>
        <w:tc>
          <w:tcPr>
            <w:tcW w:w="1291" w:type="dxa"/>
            <w:tcBorders>
              <w:top w:val="single" w:sz="4" w:space="0" w:color="auto"/>
              <w:left w:val="single" w:sz="4" w:space="0" w:color="auto"/>
              <w:bottom w:val="single" w:sz="4" w:space="0" w:color="auto"/>
              <w:right w:val="single" w:sz="4" w:space="0" w:color="auto"/>
            </w:tcBorders>
            <w:noWrap/>
            <w:vAlign w:val="center"/>
          </w:tcPr>
          <w:p w:rsidR="00CC4591" w:rsidRPr="00D71597" w:rsidRDefault="00CC4591" w:rsidP="00CC4591">
            <w:pPr>
              <w:widowControl w:val="0"/>
              <w:jc w:val="center"/>
              <w:rPr>
                <w:sz w:val="22"/>
                <w:szCs w:val="22"/>
                <w:lang w:bidi="ru-RU"/>
              </w:rPr>
            </w:pPr>
            <w:r w:rsidRPr="00D71597">
              <w:rPr>
                <w:sz w:val="22"/>
                <w:szCs w:val="22"/>
                <w:lang w:bidi="ru-RU"/>
              </w:rPr>
              <w:t>1</w:t>
            </w:r>
          </w:p>
        </w:tc>
        <w:tc>
          <w:tcPr>
            <w:tcW w:w="1273" w:type="dxa"/>
            <w:gridSpan w:val="2"/>
            <w:tcBorders>
              <w:top w:val="single" w:sz="4" w:space="0" w:color="auto"/>
              <w:left w:val="single" w:sz="4" w:space="0" w:color="auto"/>
              <w:bottom w:val="single" w:sz="4" w:space="0" w:color="auto"/>
              <w:right w:val="single" w:sz="4" w:space="0" w:color="auto"/>
            </w:tcBorders>
            <w:vAlign w:val="center"/>
          </w:tcPr>
          <w:p w:rsidR="00CC4591" w:rsidRPr="00D71597" w:rsidRDefault="00FE02A6" w:rsidP="00CC4591">
            <w:pPr>
              <w:widowControl w:val="0"/>
              <w:jc w:val="center"/>
              <w:rPr>
                <w:sz w:val="22"/>
                <w:szCs w:val="22"/>
                <w:lang w:bidi="ru-RU"/>
              </w:rPr>
            </w:pPr>
            <w:r w:rsidRPr="00D71597">
              <w:rPr>
                <w:sz w:val="22"/>
                <w:szCs w:val="22"/>
                <w:lang w:bidi="ru-RU"/>
              </w:rPr>
              <w:t>0,2399</w:t>
            </w:r>
          </w:p>
        </w:tc>
      </w:tr>
      <w:tr w:rsidR="00CC4591" w:rsidRPr="00D71597" w:rsidTr="00CC4591">
        <w:trPr>
          <w:gridAfter w:val="1"/>
          <w:wAfter w:w="10" w:type="dxa"/>
          <w:trHeight w:val="255"/>
        </w:trPr>
        <w:tc>
          <w:tcPr>
            <w:tcW w:w="2155" w:type="dxa"/>
            <w:tcBorders>
              <w:top w:val="single" w:sz="4" w:space="0" w:color="auto"/>
              <w:left w:val="single" w:sz="4" w:space="0" w:color="auto"/>
              <w:bottom w:val="single" w:sz="4" w:space="0" w:color="auto"/>
              <w:right w:val="single" w:sz="4" w:space="0" w:color="auto"/>
            </w:tcBorders>
            <w:noWrap/>
            <w:vAlign w:val="center"/>
            <w:hideMark/>
          </w:tcPr>
          <w:p w:rsidR="00CC4591" w:rsidRPr="00D71597" w:rsidRDefault="00CC4591" w:rsidP="00CC4591">
            <w:pPr>
              <w:widowControl w:val="0"/>
              <w:ind w:left="-38" w:right="-72"/>
              <w:rPr>
                <w:sz w:val="22"/>
                <w:szCs w:val="22"/>
                <w:lang w:bidi="ru-RU"/>
              </w:rPr>
            </w:pPr>
            <w:r w:rsidRPr="00D71597">
              <w:rPr>
                <w:sz w:val="22"/>
                <w:szCs w:val="22"/>
                <w:lang w:bidi="ru-RU"/>
              </w:rPr>
              <w:t xml:space="preserve">Респиратор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4591" w:rsidRPr="00D71597" w:rsidRDefault="00CC4591" w:rsidP="00CC4591">
            <w:pPr>
              <w:widowControl w:val="0"/>
              <w:jc w:val="center"/>
              <w:rPr>
                <w:sz w:val="22"/>
                <w:szCs w:val="22"/>
                <w:lang w:bidi="ru-RU"/>
              </w:rPr>
            </w:pPr>
            <w:r w:rsidRPr="00D71597">
              <w:rPr>
                <w:sz w:val="22"/>
                <w:szCs w:val="22"/>
                <w:lang w:bidi="ru-RU"/>
              </w:rPr>
              <w:t>0,022</w:t>
            </w:r>
          </w:p>
        </w:tc>
        <w:tc>
          <w:tcPr>
            <w:tcW w:w="1341" w:type="dxa"/>
            <w:tcBorders>
              <w:top w:val="single" w:sz="4" w:space="0" w:color="auto"/>
              <w:left w:val="single" w:sz="4" w:space="0" w:color="auto"/>
              <w:bottom w:val="single" w:sz="4" w:space="0" w:color="auto"/>
              <w:right w:val="single" w:sz="4" w:space="0" w:color="auto"/>
            </w:tcBorders>
            <w:vAlign w:val="center"/>
          </w:tcPr>
          <w:p w:rsidR="00CC4591" w:rsidRPr="00D71597" w:rsidRDefault="00B84BBE" w:rsidP="00CC4591">
            <w:pPr>
              <w:widowControl w:val="0"/>
              <w:jc w:val="center"/>
              <w:rPr>
                <w:sz w:val="22"/>
                <w:szCs w:val="22"/>
                <w:lang w:bidi="ru-RU"/>
              </w:rPr>
            </w:pPr>
            <w:r w:rsidRPr="00D71597">
              <w:rPr>
                <w:sz w:val="20"/>
                <w:szCs w:val="22"/>
                <w:lang w:bidi="ru-RU"/>
              </w:rPr>
              <w:t>1666</w:t>
            </w:r>
          </w:p>
        </w:tc>
        <w:tc>
          <w:tcPr>
            <w:tcW w:w="1124" w:type="dxa"/>
            <w:tcBorders>
              <w:top w:val="single" w:sz="4" w:space="0" w:color="auto"/>
              <w:left w:val="single" w:sz="4" w:space="0" w:color="auto"/>
              <w:bottom w:val="single" w:sz="4" w:space="0" w:color="auto"/>
              <w:right w:val="single" w:sz="4" w:space="0" w:color="auto"/>
            </w:tcBorders>
            <w:noWrap/>
            <w:vAlign w:val="center"/>
            <w:hideMark/>
          </w:tcPr>
          <w:p w:rsidR="00CC4591" w:rsidRPr="00D71597" w:rsidRDefault="00CC4591" w:rsidP="00CC4591">
            <w:pPr>
              <w:widowControl w:val="0"/>
              <w:jc w:val="center"/>
              <w:rPr>
                <w:sz w:val="22"/>
                <w:szCs w:val="22"/>
                <w:lang w:bidi="ru-RU"/>
              </w:rPr>
            </w:pPr>
            <w:r w:rsidRPr="00D71597">
              <w:rPr>
                <w:sz w:val="22"/>
                <w:szCs w:val="22"/>
                <w:lang w:bidi="ru-RU"/>
              </w:rPr>
              <w:t>0,083</w:t>
            </w:r>
            <w:r w:rsidRPr="00D71597">
              <w:rPr>
                <w:sz w:val="22"/>
                <w:szCs w:val="22"/>
                <w:vertAlign w:val="superscript"/>
                <w:lang w:bidi="ru-RU"/>
              </w:rPr>
              <w:t>(2)</w:t>
            </w:r>
          </w:p>
        </w:tc>
        <w:tc>
          <w:tcPr>
            <w:tcW w:w="1038" w:type="dxa"/>
            <w:tcBorders>
              <w:top w:val="single" w:sz="4" w:space="0" w:color="auto"/>
              <w:left w:val="single" w:sz="4" w:space="0" w:color="auto"/>
              <w:bottom w:val="single" w:sz="4" w:space="0" w:color="auto"/>
              <w:right w:val="single" w:sz="4" w:space="0" w:color="auto"/>
            </w:tcBorders>
            <w:noWrap/>
            <w:vAlign w:val="center"/>
            <w:hideMark/>
          </w:tcPr>
          <w:p w:rsidR="00CC4591" w:rsidRPr="00D71597" w:rsidRDefault="00CC4591" w:rsidP="00CC4591">
            <w:pPr>
              <w:widowControl w:val="0"/>
              <w:jc w:val="center"/>
              <w:rPr>
                <w:sz w:val="22"/>
                <w:szCs w:val="22"/>
                <w:lang w:bidi="ru-RU"/>
              </w:rPr>
            </w:pPr>
            <w:r w:rsidRPr="00D71597">
              <w:rPr>
                <w:sz w:val="22"/>
                <w:szCs w:val="22"/>
                <w:lang w:bidi="ru-RU"/>
              </w:rPr>
              <w:t>0,9</w:t>
            </w:r>
          </w:p>
        </w:tc>
        <w:tc>
          <w:tcPr>
            <w:tcW w:w="1291" w:type="dxa"/>
            <w:tcBorders>
              <w:top w:val="single" w:sz="4" w:space="0" w:color="auto"/>
              <w:left w:val="single" w:sz="4" w:space="0" w:color="auto"/>
              <w:bottom w:val="single" w:sz="4" w:space="0" w:color="auto"/>
              <w:right w:val="single" w:sz="4" w:space="0" w:color="auto"/>
            </w:tcBorders>
            <w:noWrap/>
            <w:vAlign w:val="center"/>
          </w:tcPr>
          <w:p w:rsidR="00CC4591" w:rsidRPr="00D71597" w:rsidRDefault="00CC4591" w:rsidP="00CC4591">
            <w:pPr>
              <w:widowControl w:val="0"/>
              <w:jc w:val="center"/>
              <w:rPr>
                <w:sz w:val="22"/>
                <w:szCs w:val="22"/>
                <w:lang w:bidi="ru-RU"/>
              </w:rPr>
            </w:pPr>
            <w:r w:rsidRPr="00D71597">
              <w:rPr>
                <w:sz w:val="22"/>
                <w:szCs w:val="22"/>
                <w:lang w:bidi="ru-RU"/>
              </w:rPr>
              <w:t>1,15</w:t>
            </w:r>
          </w:p>
        </w:tc>
        <w:tc>
          <w:tcPr>
            <w:tcW w:w="1273" w:type="dxa"/>
            <w:gridSpan w:val="2"/>
            <w:tcBorders>
              <w:top w:val="single" w:sz="4" w:space="0" w:color="auto"/>
              <w:left w:val="single" w:sz="4" w:space="0" w:color="auto"/>
              <w:bottom w:val="single" w:sz="4" w:space="0" w:color="auto"/>
              <w:right w:val="single" w:sz="4" w:space="0" w:color="auto"/>
            </w:tcBorders>
            <w:vAlign w:val="center"/>
          </w:tcPr>
          <w:p w:rsidR="00CC4591" w:rsidRPr="00D71597" w:rsidRDefault="00FE02A6" w:rsidP="00CC4591">
            <w:pPr>
              <w:widowControl w:val="0"/>
              <w:jc w:val="center"/>
              <w:rPr>
                <w:sz w:val="22"/>
                <w:szCs w:val="22"/>
                <w:lang w:bidi="ru-RU"/>
              </w:rPr>
            </w:pPr>
            <w:r w:rsidRPr="00D71597">
              <w:rPr>
                <w:sz w:val="22"/>
                <w:szCs w:val="22"/>
                <w:lang w:bidi="ru-RU"/>
              </w:rPr>
              <w:t>0,4570</w:t>
            </w:r>
          </w:p>
        </w:tc>
      </w:tr>
      <w:tr w:rsidR="00CC4591" w:rsidRPr="00D71597" w:rsidTr="00CC4591">
        <w:trPr>
          <w:gridAfter w:val="1"/>
          <w:wAfter w:w="10" w:type="dxa"/>
          <w:trHeight w:val="255"/>
        </w:trPr>
        <w:tc>
          <w:tcPr>
            <w:tcW w:w="2155" w:type="dxa"/>
            <w:tcBorders>
              <w:top w:val="single" w:sz="4" w:space="0" w:color="auto"/>
              <w:left w:val="single" w:sz="4" w:space="0" w:color="auto"/>
              <w:bottom w:val="single" w:sz="4" w:space="0" w:color="auto"/>
              <w:right w:val="single" w:sz="4" w:space="0" w:color="auto"/>
            </w:tcBorders>
            <w:noWrap/>
            <w:vAlign w:val="center"/>
            <w:hideMark/>
          </w:tcPr>
          <w:p w:rsidR="00CC4591" w:rsidRPr="00D71597" w:rsidRDefault="00CC4591" w:rsidP="00CC4591">
            <w:pPr>
              <w:widowControl w:val="0"/>
              <w:ind w:left="-38" w:right="-72"/>
              <w:rPr>
                <w:sz w:val="22"/>
                <w:szCs w:val="22"/>
                <w:lang w:bidi="ru-RU"/>
              </w:rPr>
            </w:pPr>
            <w:r w:rsidRPr="00D71597">
              <w:rPr>
                <w:sz w:val="22"/>
                <w:szCs w:val="22"/>
                <w:lang w:bidi="ru-RU"/>
              </w:rPr>
              <w:t>Наушники противошумные</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4591" w:rsidRPr="00D71597" w:rsidRDefault="00CC4591" w:rsidP="00CC4591">
            <w:pPr>
              <w:widowControl w:val="0"/>
              <w:jc w:val="center"/>
              <w:rPr>
                <w:sz w:val="22"/>
                <w:szCs w:val="22"/>
                <w:lang w:bidi="ru-RU"/>
              </w:rPr>
            </w:pPr>
            <w:r w:rsidRPr="00D71597">
              <w:rPr>
                <w:sz w:val="22"/>
                <w:szCs w:val="22"/>
                <w:lang w:bidi="ru-RU"/>
              </w:rPr>
              <w:t>0,148</w:t>
            </w:r>
          </w:p>
        </w:tc>
        <w:tc>
          <w:tcPr>
            <w:tcW w:w="1341" w:type="dxa"/>
            <w:tcBorders>
              <w:top w:val="single" w:sz="4" w:space="0" w:color="auto"/>
              <w:left w:val="single" w:sz="4" w:space="0" w:color="auto"/>
              <w:bottom w:val="single" w:sz="4" w:space="0" w:color="auto"/>
              <w:right w:val="single" w:sz="4" w:space="0" w:color="auto"/>
            </w:tcBorders>
            <w:vAlign w:val="center"/>
          </w:tcPr>
          <w:p w:rsidR="00CC4591" w:rsidRPr="00D71597" w:rsidRDefault="00B84BBE" w:rsidP="00CC4591">
            <w:pPr>
              <w:widowControl w:val="0"/>
              <w:jc w:val="center"/>
              <w:rPr>
                <w:sz w:val="22"/>
                <w:szCs w:val="22"/>
                <w:lang w:bidi="ru-RU"/>
              </w:rPr>
            </w:pPr>
            <w:r w:rsidRPr="00D71597">
              <w:rPr>
                <w:sz w:val="20"/>
                <w:szCs w:val="22"/>
                <w:lang w:bidi="ru-RU"/>
              </w:rPr>
              <w:t>1666</w:t>
            </w:r>
          </w:p>
        </w:tc>
        <w:tc>
          <w:tcPr>
            <w:tcW w:w="1124" w:type="dxa"/>
            <w:tcBorders>
              <w:top w:val="single" w:sz="4" w:space="0" w:color="auto"/>
              <w:left w:val="single" w:sz="4" w:space="0" w:color="auto"/>
              <w:bottom w:val="single" w:sz="4" w:space="0" w:color="auto"/>
              <w:right w:val="single" w:sz="4" w:space="0" w:color="auto"/>
            </w:tcBorders>
            <w:noWrap/>
            <w:vAlign w:val="center"/>
            <w:hideMark/>
          </w:tcPr>
          <w:p w:rsidR="00CC4591" w:rsidRPr="00D71597" w:rsidRDefault="00CC4591" w:rsidP="00CC4591">
            <w:pPr>
              <w:widowControl w:val="0"/>
              <w:jc w:val="center"/>
              <w:rPr>
                <w:sz w:val="22"/>
                <w:szCs w:val="22"/>
                <w:lang w:bidi="ru-RU"/>
              </w:rPr>
            </w:pPr>
            <w:r w:rsidRPr="00D71597">
              <w:rPr>
                <w:sz w:val="22"/>
                <w:szCs w:val="22"/>
                <w:lang w:bidi="ru-RU"/>
              </w:rPr>
              <w:t>0,5</w:t>
            </w:r>
            <w:r w:rsidRPr="00D71597">
              <w:rPr>
                <w:sz w:val="22"/>
                <w:szCs w:val="22"/>
                <w:vertAlign w:val="superscript"/>
                <w:lang w:bidi="ru-RU"/>
              </w:rPr>
              <w:t>(1)</w:t>
            </w:r>
          </w:p>
        </w:tc>
        <w:tc>
          <w:tcPr>
            <w:tcW w:w="1038" w:type="dxa"/>
            <w:tcBorders>
              <w:top w:val="single" w:sz="4" w:space="0" w:color="auto"/>
              <w:left w:val="single" w:sz="4" w:space="0" w:color="auto"/>
              <w:bottom w:val="single" w:sz="4" w:space="0" w:color="auto"/>
              <w:right w:val="single" w:sz="4" w:space="0" w:color="auto"/>
            </w:tcBorders>
            <w:noWrap/>
            <w:vAlign w:val="center"/>
            <w:hideMark/>
          </w:tcPr>
          <w:p w:rsidR="00CC4591" w:rsidRPr="00D71597" w:rsidRDefault="00CC4591" w:rsidP="00CC4591">
            <w:pPr>
              <w:widowControl w:val="0"/>
              <w:jc w:val="center"/>
              <w:rPr>
                <w:sz w:val="22"/>
                <w:szCs w:val="22"/>
                <w:lang w:bidi="ru-RU"/>
              </w:rPr>
            </w:pPr>
            <w:r w:rsidRPr="00D71597">
              <w:rPr>
                <w:sz w:val="22"/>
                <w:szCs w:val="22"/>
                <w:lang w:bidi="ru-RU"/>
              </w:rPr>
              <w:t>0,9</w:t>
            </w:r>
          </w:p>
        </w:tc>
        <w:tc>
          <w:tcPr>
            <w:tcW w:w="1291" w:type="dxa"/>
            <w:tcBorders>
              <w:top w:val="single" w:sz="4" w:space="0" w:color="auto"/>
              <w:left w:val="single" w:sz="4" w:space="0" w:color="auto"/>
              <w:bottom w:val="single" w:sz="4" w:space="0" w:color="auto"/>
              <w:right w:val="single" w:sz="4" w:space="0" w:color="auto"/>
            </w:tcBorders>
            <w:noWrap/>
            <w:vAlign w:val="center"/>
          </w:tcPr>
          <w:p w:rsidR="00CC4591" w:rsidRPr="00D71597" w:rsidRDefault="00CC4591" w:rsidP="00CC4591">
            <w:pPr>
              <w:widowControl w:val="0"/>
              <w:jc w:val="center"/>
              <w:rPr>
                <w:sz w:val="22"/>
                <w:szCs w:val="22"/>
                <w:lang w:bidi="ru-RU"/>
              </w:rPr>
            </w:pPr>
            <w:r w:rsidRPr="00D71597">
              <w:rPr>
                <w:sz w:val="22"/>
                <w:szCs w:val="22"/>
                <w:lang w:bidi="ru-RU"/>
              </w:rPr>
              <w:t>1</w:t>
            </w:r>
          </w:p>
        </w:tc>
        <w:tc>
          <w:tcPr>
            <w:tcW w:w="1273" w:type="dxa"/>
            <w:gridSpan w:val="2"/>
            <w:tcBorders>
              <w:top w:val="single" w:sz="4" w:space="0" w:color="auto"/>
              <w:left w:val="single" w:sz="4" w:space="0" w:color="auto"/>
              <w:bottom w:val="single" w:sz="4" w:space="0" w:color="auto"/>
              <w:right w:val="single" w:sz="4" w:space="0" w:color="auto"/>
            </w:tcBorders>
            <w:vAlign w:val="center"/>
          </w:tcPr>
          <w:p w:rsidR="00CC4591" w:rsidRPr="00D71597" w:rsidRDefault="00FE02A6" w:rsidP="00CC4591">
            <w:pPr>
              <w:widowControl w:val="0"/>
              <w:jc w:val="center"/>
              <w:rPr>
                <w:sz w:val="22"/>
                <w:szCs w:val="22"/>
                <w:lang w:bidi="ru-RU"/>
              </w:rPr>
            </w:pPr>
            <w:r w:rsidRPr="00D71597">
              <w:rPr>
                <w:sz w:val="22"/>
                <w:szCs w:val="22"/>
                <w:lang w:bidi="ru-RU"/>
              </w:rPr>
              <w:t>0,4438</w:t>
            </w:r>
          </w:p>
        </w:tc>
      </w:tr>
      <w:tr w:rsidR="00CC4591" w:rsidRPr="00D71597" w:rsidTr="00CC4591">
        <w:trPr>
          <w:gridAfter w:val="1"/>
          <w:wAfter w:w="10" w:type="dxa"/>
          <w:trHeight w:val="255"/>
        </w:trPr>
        <w:tc>
          <w:tcPr>
            <w:tcW w:w="2155" w:type="dxa"/>
            <w:tcBorders>
              <w:top w:val="single" w:sz="4" w:space="0" w:color="auto"/>
              <w:left w:val="single" w:sz="4" w:space="0" w:color="auto"/>
              <w:bottom w:val="single" w:sz="4" w:space="0" w:color="auto"/>
              <w:right w:val="single" w:sz="4" w:space="0" w:color="auto"/>
            </w:tcBorders>
            <w:noWrap/>
            <w:vAlign w:val="center"/>
          </w:tcPr>
          <w:p w:rsidR="00CC4591" w:rsidRPr="00D71597" w:rsidRDefault="00CC4591" w:rsidP="00CC4591">
            <w:pPr>
              <w:widowControl w:val="0"/>
              <w:ind w:left="-38" w:right="-72"/>
              <w:rPr>
                <w:sz w:val="22"/>
                <w:szCs w:val="22"/>
                <w:lang w:bidi="ru-RU"/>
              </w:rPr>
            </w:pPr>
            <w:r w:rsidRPr="00D71597">
              <w:rPr>
                <w:sz w:val="22"/>
                <w:szCs w:val="22"/>
                <w:lang w:bidi="ru-RU"/>
              </w:rPr>
              <w:t>Перчатки защитные прорезиненные</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C4591" w:rsidRPr="00D71597" w:rsidRDefault="00CC4591" w:rsidP="00CC4591">
            <w:pPr>
              <w:widowControl w:val="0"/>
              <w:jc w:val="center"/>
              <w:rPr>
                <w:sz w:val="22"/>
                <w:szCs w:val="22"/>
                <w:lang w:bidi="ru-RU"/>
              </w:rPr>
            </w:pPr>
            <w:r w:rsidRPr="00D71597">
              <w:rPr>
                <w:sz w:val="22"/>
                <w:szCs w:val="22"/>
                <w:lang w:bidi="ru-RU"/>
              </w:rPr>
              <w:t>0,12*</w:t>
            </w:r>
          </w:p>
        </w:tc>
        <w:tc>
          <w:tcPr>
            <w:tcW w:w="1341" w:type="dxa"/>
            <w:tcBorders>
              <w:top w:val="single" w:sz="4" w:space="0" w:color="auto"/>
              <w:left w:val="single" w:sz="4" w:space="0" w:color="auto"/>
              <w:bottom w:val="single" w:sz="4" w:space="0" w:color="auto"/>
              <w:right w:val="single" w:sz="4" w:space="0" w:color="auto"/>
            </w:tcBorders>
            <w:vAlign w:val="center"/>
          </w:tcPr>
          <w:p w:rsidR="00CC4591" w:rsidRPr="00D71597" w:rsidRDefault="00B84BBE" w:rsidP="00CC4591">
            <w:pPr>
              <w:widowControl w:val="0"/>
              <w:jc w:val="center"/>
              <w:rPr>
                <w:sz w:val="22"/>
                <w:szCs w:val="22"/>
                <w:lang w:bidi="ru-RU"/>
              </w:rPr>
            </w:pPr>
            <w:r w:rsidRPr="00D71597">
              <w:rPr>
                <w:sz w:val="20"/>
                <w:szCs w:val="22"/>
                <w:lang w:bidi="ru-RU"/>
              </w:rPr>
              <w:t>1666</w:t>
            </w:r>
          </w:p>
        </w:tc>
        <w:tc>
          <w:tcPr>
            <w:tcW w:w="1124" w:type="dxa"/>
            <w:tcBorders>
              <w:top w:val="single" w:sz="4" w:space="0" w:color="auto"/>
              <w:left w:val="single" w:sz="4" w:space="0" w:color="auto"/>
              <w:bottom w:val="single" w:sz="4" w:space="0" w:color="auto"/>
              <w:right w:val="single" w:sz="4" w:space="0" w:color="auto"/>
            </w:tcBorders>
            <w:noWrap/>
            <w:vAlign w:val="center"/>
          </w:tcPr>
          <w:p w:rsidR="00CC4591" w:rsidRPr="00D71597" w:rsidRDefault="00CC4591" w:rsidP="00CC4591">
            <w:pPr>
              <w:widowControl w:val="0"/>
              <w:jc w:val="center"/>
              <w:rPr>
                <w:sz w:val="22"/>
                <w:szCs w:val="22"/>
                <w:lang w:bidi="ru-RU"/>
              </w:rPr>
            </w:pPr>
            <w:r w:rsidRPr="00D71597">
              <w:rPr>
                <w:sz w:val="22"/>
                <w:szCs w:val="22"/>
                <w:lang w:bidi="ru-RU"/>
              </w:rPr>
              <w:t>0,17</w:t>
            </w:r>
            <w:r w:rsidRPr="00D71597">
              <w:rPr>
                <w:sz w:val="22"/>
                <w:szCs w:val="22"/>
                <w:vertAlign w:val="superscript"/>
                <w:lang w:bidi="ru-RU"/>
              </w:rPr>
              <w:t>(3)</w:t>
            </w:r>
          </w:p>
        </w:tc>
        <w:tc>
          <w:tcPr>
            <w:tcW w:w="1038" w:type="dxa"/>
            <w:tcBorders>
              <w:top w:val="single" w:sz="4" w:space="0" w:color="auto"/>
              <w:left w:val="single" w:sz="4" w:space="0" w:color="auto"/>
              <w:bottom w:val="single" w:sz="4" w:space="0" w:color="auto"/>
              <w:right w:val="single" w:sz="4" w:space="0" w:color="auto"/>
            </w:tcBorders>
            <w:noWrap/>
            <w:vAlign w:val="center"/>
          </w:tcPr>
          <w:p w:rsidR="00CC4591" w:rsidRPr="00D71597" w:rsidRDefault="00CC4591" w:rsidP="00CC4591">
            <w:pPr>
              <w:widowControl w:val="0"/>
              <w:jc w:val="center"/>
              <w:rPr>
                <w:sz w:val="22"/>
                <w:szCs w:val="22"/>
                <w:lang w:bidi="ru-RU"/>
              </w:rPr>
            </w:pPr>
            <w:r w:rsidRPr="00D71597">
              <w:rPr>
                <w:sz w:val="22"/>
                <w:szCs w:val="22"/>
                <w:lang w:bidi="ru-RU"/>
              </w:rPr>
              <w:t>0,9</w:t>
            </w:r>
          </w:p>
        </w:tc>
        <w:tc>
          <w:tcPr>
            <w:tcW w:w="1291" w:type="dxa"/>
            <w:tcBorders>
              <w:top w:val="single" w:sz="4" w:space="0" w:color="auto"/>
              <w:left w:val="single" w:sz="4" w:space="0" w:color="auto"/>
              <w:bottom w:val="single" w:sz="4" w:space="0" w:color="auto"/>
              <w:right w:val="single" w:sz="4" w:space="0" w:color="auto"/>
            </w:tcBorders>
            <w:noWrap/>
            <w:vAlign w:val="center"/>
          </w:tcPr>
          <w:p w:rsidR="00CC4591" w:rsidRPr="00D71597" w:rsidRDefault="00CC4591" w:rsidP="00CC4591">
            <w:pPr>
              <w:widowControl w:val="0"/>
              <w:jc w:val="center"/>
              <w:rPr>
                <w:sz w:val="22"/>
                <w:szCs w:val="22"/>
                <w:lang w:bidi="ru-RU"/>
              </w:rPr>
            </w:pPr>
            <w:r w:rsidRPr="00D71597">
              <w:rPr>
                <w:sz w:val="22"/>
                <w:szCs w:val="22"/>
                <w:lang w:bidi="ru-RU"/>
              </w:rPr>
              <w:t>1,15</w:t>
            </w:r>
          </w:p>
        </w:tc>
        <w:tc>
          <w:tcPr>
            <w:tcW w:w="1273" w:type="dxa"/>
            <w:gridSpan w:val="2"/>
            <w:tcBorders>
              <w:top w:val="single" w:sz="4" w:space="0" w:color="auto"/>
              <w:left w:val="single" w:sz="4" w:space="0" w:color="auto"/>
              <w:bottom w:val="single" w:sz="4" w:space="0" w:color="auto"/>
              <w:right w:val="single" w:sz="4" w:space="0" w:color="auto"/>
            </w:tcBorders>
            <w:vAlign w:val="center"/>
          </w:tcPr>
          <w:p w:rsidR="00CC4591" w:rsidRPr="00D71597" w:rsidRDefault="00FE02A6" w:rsidP="00CC4591">
            <w:pPr>
              <w:widowControl w:val="0"/>
              <w:jc w:val="center"/>
              <w:rPr>
                <w:sz w:val="22"/>
                <w:szCs w:val="22"/>
                <w:lang w:bidi="ru-RU"/>
              </w:rPr>
            </w:pPr>
            <w:r w:rsidRPr="00D71597">
              <w:rPr>
                <w:sz w:val="22"/>
                <w:szCs w:val="22"/>
                <w:lang w:bidi="ru-RU"/>
              </w:rPr>
              <w:t>1,2172</w:t>
            </w:r>
          </w:p>
        </w:tc>
      </w:tr>
      <w:tr w:rsidR="00CC4591" w:rsidRPr="00D71597" w:rsidTr="00CC4591">
        <w:trPr>
          <w:trHeight w:val="60"/>
        </w:trPr>
        <w:tc>
          <w:tcPr>
            <w:tcW w:w="7951" w:type="dxa"/>
            <w:gridSpan w:val="7"/>
            <w:tcBorders>
              <w:top w:val="single" w:sz="4" w:space="0" w:color="auto"/>
              <w:left w:val="single" w:sz="4" w:space="0" w:color="auto"/>
              <w:bottom w:val="single" w:sz="4" w:space="0" w:color="auto"/>
              <w:right w:val="single" w:sz="4" w:space="0" w:color="auto"/>
            </w:tcBorders>
          </w:tcPr>
          <w:p w:rsidR="00CC4591" w:rsidRPr="00D71597" w:rsidRDefault="00CC4591" w:rsidP="00CC4591">
            <w:pPr>
              <w:widowControl w:val="0"/>
              <w:rPr>
                <w:b/>
                <w:bCs/>
                <w:sz w:val="22"/>
                <w:szCs w:val="22"/>
                <w:lang w:bidi="ru-RU"/>
              </w:rPr>
            </w:pPr>
            <w:r w:rsidRPr="00D71597">
              <w:rPr>
                <w:b/>
                <w:sz w:val="22"/>
                <w:szCs w:val="22"/>
                <w:lang w:bidi="ru-RU"/>
              </w:rPr>
              <w:t>Итого:</w:t>
            </w:r>
          </w:p>
        </w:tc>
        <w:tc>
          <w:tcPr>
            <w:tcW w:w="1273" w:type="dxa"/>
            <w:gridSpan w:val="2"/>
            <w:tcBorders>
              <w:top w:val="single" w:sz="4" w:space="0" w:color="auto"/>
              <w:left w:val="single" w:sz="4" w:space="0" w:color="auto"/>
              <w:bottom w:val="single" w:sz="4" w:space="0" w:color="auto"/>
              <w:right w:val="single" w:sz="4" w:space="0" w:color="auto"/>
            </w:tcBorders>
          </w:tcPr>
          <w:p w:rsidR="00CC4591" w:rsidRPr="00D71597" w:rsidRDefault="00FE02A6" w:rsidP="00CC4591">
            <w:pPr>
              <w:widowControl w:val="0"/>
              <w:jc w:val="center"/>
              <w:rPr>
                <w:b/>
                <w:bCs/>
                <w:sz w:val="22"/>
                <w:szCs w:val="22"/>
                <w:lang w:bidi="ru-RU"/>
              </w:rPr>
            </w:pPr>
            <w:r w:rsidRPr="00D71597">
              <w:rPr>
                <w:b/>
                <w:bCs/>
                <w:sz w:val="22"/>
                <w:szCs w:val="22"/>
                <w:lang w:bidi="ru-RU"/>
              </w:rPr>
              <w:t>2,6578</w:t>
            </w:r>
          </w:p>
        </w:tc>
      </w:tr>
    </w:tbl>
    <w:p w:rsidR="00CC4591" w:rsidRPr="00D71597" w:rsidRDefault="00CC4591" w:rsidP="00CC4591">
      <w:pPr>
        <w:rPr>
          <w:bCs/>
          <w:i/>
          <w:sz w:val="20"/>
          <w:szCs w:val="20"/>
        </w:rPr>
      </w:pPr>
      <w:r w:rsidRPr="00D71597">
        <w:rPr>
          <w:bCs/>
          <w:i/>
          <w:sz w:val="20"/>
          <w:szCs w:val="20"/>
        </w:rPr>
        <w:t>* - для парных СИЗ, вес принят для одной пары</w:t>
      </w:r>
    </w:p>
    <w:p w:rsidR="00CC4591" w:rsidRPr="00D71597" w:rsidRDefault="00CC4591" w:rsidP="00CC4591">
      <w:pPr>
        <w:rPr>
          <w:bCs/>
          <w:i/>
          <w:sz w:val="20"/>
          <w:szCs w:val="20"/>
        </w:rPr>
      </w:pPr>
      <w:r w:rsidRPr="00D71597">
        <w:rPr>
          <w:bCs/>
          <w:sz w:val="20"/>
          <w:szCs w:val="20"/>
          <w:vertAlign w:val="superscript"/>
        </w:rPr>
        <w:t>(1)</w:t>
      </w:r>
      <w:r w:rsidRPr="00D71597">
        <w:rPr>
          <w:bCs/>
          <w:sz w:val="20"/>
          <w:szCs w:val="20"/>
        </w:rPr>
        <w:t xml:space="preserve"> – </w:t>
      </w:r>
      <w:r w:rsidRPr="00D71597">
        <w:rPr>
          <w:bCs/>
          <w:i/>
          <w:sz w:val="20"/>
          <w:szCs w:val="20"/>
        </w:rPr>
        <w:t>периодичность выдачи 1 раз в полгода</w:t>
      </w:r>
    </w:p>
    <w:p w:rsidR="00CC4591" w:rsidRPr="00D71597" w:rsidRDefault="00CC4591" w:rsidP="00CC4591">
      <w:pPr>
        <w:rPr>
          <w:bCs/>
          <w:sz w:val="20"/>
          <w:szCs w:val="20"/>
        </w:rPr>
      </w:pPr>
      <w:r w:rsidRPr="00D71597">
        <w:rPr>
          <w:bCs/>
          <w:sz w:val="20"/>
          <w:szCs w:val="20"/>
          <w:vertAlign w:val="superscript"/>
        </w:rPr>
        <w:t>(2)</w:t>
      </w:r>
      <w:r w:rsidRPr="00D71597">
        <w:rPr>
          <w:bCs/>
          <w:sz w:val="20"/>
          <w:szCs w:val="20"/>
        </w:rPr>
        <w:t xml:space="preserve"> – </w:t>
      </w:r>
      <w:r w:rsidRPr="00D71597">
        <w:rPr>
          <w:bCs/>
          <w:i/>
          <w:sz w:val="20"/>
          <w:szCs w:val="20"/>
        </w:rPr>
        <w:t>периодичность выдачи 1 раз в месяц</w:t>
      </w:r>
    </w:p>
    <w:p w:rsidR="00CC4591" w:rsidRPr="00D71597" w:rsidRDefault="00CC4591" w:rsidP="00CC4591">
      <w:pPr>
        <w:rPr>
          <w:bCs/>
          <w:i/>
          <w:sz w:val="20"/>
          <w:szCs w:val="20"/>
        </w:rPr>
      </w:pPr>
      <w:r w:rsidRPr="00D71597">
        <w:rPr>
          <w:bCs/>
          <w:sz w:val="20"/>
          <w:szCs w:val="20"/>
          <w:vertAlign w:val="superscript"/>
        </w:rPr>
        <w:t>(3)</w:t>
      </w:r>
      <w:r w:rsidRPr="00D71597">
        <w:rPr>
          <w:bCs/>
          <w:sz w:val="20"/>
          <w:szCs w:val="20"/>
        </w:rPr>
        <w:t xml:space="preserve"> - </w:t>
      </w:r>
      <w:r w:rsidRPr="00D71597">
        <w:rPr>
          <w:bCs/>
          <w:i/>
          <w:sz w:val="20"/>
          <w:szCs w:val="20"/>
        </w:rPr>
        <w:t>периодичность выдачи 1 раз в 2 месяца</w:t>
      </w:r>
    </w:p>
    <w:p w:rsidR="007B4974" w:rsidRDefault="007B4974" w:rsidP="00E94E28">
      <w:pPr>
        <w:kinsoku w:val="0"/>
        <w:overflowPunct w:val="0"/>
        <w:autoSpaceDE w:val="0"/>
        <w:autoSpaceDN w:val="0"/>
        <w:adjustRightInd w:val="0"/>
        <w:snapToGrid w:val="0"/>
        <w:ind w:firstLine="708"/>
        <w:jc w:val="both"/>
        <w:rPr>
          <w:b/>
          <w:color w:val="FF0000"/>
          <w:sz w:val="28"/>
          <w:szCs w:val="28"/>
        </w:rPr>
      </w:pPr>
    </w:p>
    <w:p w:rsidR="00E94E28" w:rsidRPr="007B4974" w:rsidRDefault="00E94E28" w:rsidP="00E94E28">
      <w:pPr>
        <w:kinsoku w:val="0"/>
        <w:overflowPunct w:val="0"/>
        <w:autoSpaceDE w:val="0"/>
        <w:autoSpaceDN w:val="0"/>
        <w:adjustRightInd w:val="0"/>
        <w:snapToGrid w:val="0"/>
        <w:ind w:firstLine="708"/>
        <w:jc w:val="both"/>
        <w:rPr>
          <w:b/>
          <w:sz w:val="28"/>
          <w:szCs w:val="28"/>
        </w:rPr>
      </w:pPr>
      <w:r w:rsidRPr="007B4974">
        <w:rPr>
          <w:b/>
          <w:sz w:val="28"/>
          <w:szCs w:val="28"/>
        </w:rPr>
        <w:t xml:space="preserve">Смет с территории </w:t>
      </w:r>
    </w:p>
    <w:p w:rsidR="00E94E28" w:rsidRPr="007B4974" w:rsidRDefault="00E94E28" w:rsidP="00E94E28">
      <w:pPr>
        <w:kinsoku w:val="0"/>
        <w:overflowPunct w:val="0"/>
        <w:autoSpaceDE w:val="0"/>
        <w:autoSpaceDN w:val="0"/>
        <w:adjustRightInd w:val="0"/>
        <w:snapToGrid w:val="0"/>
        <w:ind w:firstLine="709"/>
        <w:jc w:val="both"/>
        <w:rPr>
          <w:sz w:val="28"/>
          <w:szCs w:val="28"/>
        </w:rPr>
      </w:pPr>
      <w:r w:rsidRPr="007B4974">
        <w:rPr>
          <w:sz w:val="28"/>
          <w:szCs w:val="28"/>
        </w:rPr>
        <w:t xml:space="preserve">Расчет объема образования выполнен в соответствии с п/п 2.45, п. 2 «Расчет рекомендованных нормативов образования отходов», «Методика разработки проектов нормативов предельного размещения отходов производства и потребления», Приложение №16 к Приказу МООС РК от 18.04.2008 года №100-п. </w:t>
      </w:r>
    </w:p>
    <w:p w:rsidR="00E94E28" w:rsidRPr="007B4974" w:rsidRDefault="00E94E28" w:rsidP="00E94E28">
      <w:pPr>
        <w:kinsoku w:val="0"/>
        <w:overflowPunct w:val="0"/>
        <w:autoSpaceDE w:val="0"/>
        <w:autoSpaceDN w:val="0"/>
        <w:adjustRightInd w:val="0"/>
        <w:snapToGrid w:val="0"/>
        <w:ind w:firstLine="709"/>
        <w:jc w:val="both"/>
        <w:rPr>
          <w:sz w:val="28"/>
          <w:szCs w:val="28"/>
        </w:rPr>
      </w:pPr>
      <w:r w:rsidRPr="007B4974">
        <w:rPr>
          <w:sz w:val="28"/>
          <w:szCs w:val="28"/>
        </w:rPr>
        <w:t xml:space="preserve">Ежегодно в течение теплого времени года (7 месяцев согласно СН РК 2.04-21-2004) производится уборка территории. В результате образуется отход – смет с территории. </w:t>
      </w:r>
    </w:p>
    <w:p w:rsidR="00E94E28" w:rsidRPr="007B4974" w:rsidRDefault="00E94E28" w:rsidP="00E94E28">
      <w:pPr>
        <w:kinsoku w:val="0"/>
        <w:overflowPunct w:val="0"/>
        <w:autoSpaceDE w:val="0"/>
        <w:autoSpaceDN w:val="0"/>
        <w:adjustRightInd w:val="0"/>
        <w:snapToGrid w:val="0"/>
        <w:ind w:firstLine="709"/>
        <w:jc w:val="both"/>
        <w:rPr>
          <w:sz w:val="28"/>
          <w:szCs w:val="28"/>
        </w:rPr>
      </w:pPr>
    </w:p>
    <w:p w:rsidR="00E94E28" w:rsidRPr="007B4974" w:rsidRDefault="00E94E28" w:rsidP="00E94E28">
      <w:pPr>
        <w:kinsoku w:val="0"/>
        <w:overflowPunct w:val="0"/>
        <w:autoSpaceDE w:val="0"/>
        <w:autoSpaceDN w:val="0"/>
        <w:adjustRightInd w:val="0"/>
        <w:snapToGrid w:val="0"/>
        <w:jc w:val="both"/>
        <w:rPr>
          <w:sz w:val="28"/>
          <w:szCs w:val="28"/>
        </w:rPr>
      </w:pPr>
      <w:r w:rsidRPr="007B4974">
        <w:rPr>
          <w:sz w:val="28"/>
          <w:szCs w:val="28"/>
        </w:rPr>
        <w:t xml:space="preserve">Таблица </w:t>
      </w:r>
      <w:r w:rsidR="00097903" w:rsidRPr="007B4974">
        <w:rPr>
          <w:sz w:val="28"/>
          <w:szCs w:val="28"/>
        </w:rPr>
        <w:t>91</w:t>
      </w:r>
      <w:r w:rsidRPr="007B4974">
        <w:rPr>
          <w:sz w:val="28"/>
          <w:szCs w:val="28"/>
        </w:rPr>
        <w:t xml:space="preserve"> – Площадь убираемых территорий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666"/>
      </w:tblGrid>
      <w:tr w:rsidR="00E94E28" w:rsidRPr="008F66EF" w:rsidTr="003218DC">
        <w:trPr>
          <w:trHeight w:val="77"/>
        </w:trPr>
        <w:tc>
          <w:tcPr>
            <w:tcW w:w="4785" w:type="dxa"/>
            <w:shd w:val="clear" w:color="auto" w:fill="auto"/>
          </w:tcPr>
          <w:p w:rsidR="00E94E28" w:rsidRPr="007B4974" w:rsidRDefault="00E94E28" w:rsidP="003218DC">
            <w:pPr>
              <w:kinsoku w:val="0"/>
              <w:overflowPunct w:val="0"/>
              <w:autoSpaceDE w:val="0"/>
              <w:autoSpaceDN w:val="0"/>
              <w:adjustRightInd w:val="0"/>
              <w:snapToGrid w:val="0"/>
              <w:jc w:val="center"/>
              <w:rPr>
                <w:sz w:val="28"/>
                <w:szCs w:val="28"/>
              </w:rPr>
            </w:pPr>
            <w:r w:rsidRPr="007B4974">
              <w:rPr>
                <w:sz w:val="28"/>
                <w:szCs w:val="28"/>
              </w:rPr>
              <w:t>Наименование участка</w:t>
            </w:r>
          </w:p>
        </w:tc>
        <w:tc>
          <w:tcPr>
            <w:tcW w:w="4785" w:type="dxa"/>
            <w:shd w:val="clear" w:color="auto" w:fill="auto"/>
          </w:tcPr>
          <w:p w:rsidR="00E94E28" w:rsidRPr="007B4974" w:rsidRDefault="00E94E28" w:rsidP="003218DC">
            <w:pPr>
              <w:kinsoku w:val="0"/>
              <w:overflowPunct w:val="0"/>
              <w:autoSpaceDE w:val="0"/>
              <w:autoSpaceDN w:val="0"/>
              <w:adjustRightInd w:val="0"/>
              <w:snapToGrid w:val="0"/>
              <w:jc w:val="center"/>
              <w:rPr>
                <w:sz w:val="28"/>
                <w:szCs w:val="28"/>
              </w:rPr>
            </w:pPr>
            <w:r w:rsidRPr="007B4974">
              <w:rPr>
                <w:sz w:val="28"/>
                <w:szCs w:val="28"/>
              </w:rPr>
              <w:t>Площадь убираемой территории, м</w:t>
            </w:r>
            <w:r w:rsidRPr="007B4974">
              <w:rPr>
                <w:sz w:val="28"/>
                <w:szCs w:val="28"/>
                <w:vertAlign w:val="superscript"/>
              </w:rPr>
              <w:t>2</w:t>
            </w:r>
          </w:p>
        </w:tc>
      </w:tr>
      <w:tr w:rsidR="00E94E28" w:rsidRPr="008F66EF" w:rsidTr="003218DC">
        <w:tc>
          <w:tcPr>
            <w:tcW w:w="4785" w:type="dxa"/>
            <w:shd w:val="clear" w:color="auto" w:fill="auto"/>
          </w:tcPr>
          <w:p w:rsidR="00E94E28" w:rsidRPr="007B4974" w:rsidRDefault="00E94E28" w:rsidP="003218DC">
            <w:pPr>
              <w:kinsoku w:val="0"/>
              <w:overflowPunct w:val="0"/>
              <w:autoSpaceDE w:val="0"/>
              <w:autoSpaceDN w:val="0"/>
              <w:adjustRightInd w:val="0"/>
              <w:snapToGrid w:val="0"/>
              <w:jc w:val="both"/>
              <w:rPr>
                <w:sz w:val="28"/>
                <w:szCs w:val="28"/>
              </w:rPr>
            </w:pPr>
            <w:r w:rsidRPr="007B4974">
              <w:rPr>
                <w:sz w:val="28"/>
                <w:szCs w:val="28"/>
              </w:rPr>
              <w:t>Шахта №57</w:t>
            </w:r>
          </w:p>
        </w:tc>
        <w:tc>
          <w:tcPr>
            <w:tcW w:w="4785" w:type="dxa"/>
            <w:shd w:val="clear" w:color="auto" w:fill="auto"/>
          </w:tcPr>
          <w:p w:rsidR="00E94E28" w:rsidRPr="007B4974" w:rsidRDefault="00E94E28" w:rsidP="003218DC">
            <w:pPr>
              <w:kinsoku w:val="0"/>
              <w:overflowPunct w:val="0"/>
              <w:autoSpaceDE w:val="0"/>
              <w:autoSpaceDN w:val="0"/>
              <w:adjustRightInd w:val="0"/>
              <w:snapToGrid w:val="0"/>
              <w:jc w:val="center"/>
              <w:rPr>
                <w:sz w:val="28"/>
                <w:szCs w:val="28"/>
              </w:rPr>
            </w:pPr>
            <w:r w:rsidRPr="007B4974">
              <w:rPr>
                <w:sz w:val="28"/>
                <w:szCs w:val="28"/>
              </w:rPr>
              <w:t>9653,5</w:t>
            </w:r>
          </w:p>
        </w:tc>
      </w:tr>
      <w:tr w:rsidR="00E94E28" w:rsidRPr="008F66EF" w:rsidTr="003218DC">
        <w:tc>
          <w:tcPr>
            <w:tcW w:w="4785" w:type="dxa"/>
            <w:shd w:val="clear" w:color="auto" w:fill="auto"/>
          </w:tcPr>
          <w:p w:rsidR="00E94E28" w:rsidRPr="007B4974" w:rsidRDefault="00E94E28" w:rsidP="003218DC">
            <w:pPr>
              <w:kinsoku w:val="0"/>
              <w:overflowPunct w:val="0"/>
              <w:autoSpaceDE w:val="0"/>
              <w:autoSpaceDN w:val="0"/>
              <w:adjustRightInd w:val="0"/>
              <w:snapToGrid w:val="0"/>
              <w:jc w:val="both"/>
              <w:rPr>
                <w:sz w:val="28"/>
                <w:szCs w:val="28"/>
              </w:rPr>
            </w:pPr>
            <w:r w:rsidRPr="007B4974">
              <w:rPr>
                <w:sz w:val="28"/>
                <w:szCs w:val="28"/>
              </w:rPr>
              <w:t>Шахта №55</w:t>
            </w:r>
          </w:p>
        </w:tc>
        <w:tc>
          <w:tcPr>
            <w:tcW w:w="4785" w:type="dxa"/>
            <w:shd w:val="clear" w:color="auto" w:fill="auto"/>
          </w:tcPr>
          <w:p w:rsidR="00E94E28" w:rsidRPr="007B4974" w:rsidRDefault="00E94E28" w:rsidP="003218DC">
            <w:pPr>
              <w:kinsoku w:val="0"/>
              <w:overflowPunct w:val="0"/>
              <w:autoSpaceDE w:val="0"/>
              <w:autoSpaceDN w:val="0"/>
              <w:adjustRightInd w:val="0"/>
              <w:snapToGrid w:val="0"/>
              <w:jc w:val="center"/>
              <w:rPr>
                <w:sz w:val="28"/>
                <w:szCs w:val="28"/>
              </w:rPr>
            </w:pPr>
            <w:r w:rsidRPr="007B4974">
              <w:rPr>
                <w:sz w:val="28"/>
                <w:szCs w:val="28"/>
              </w:rPr>
              <w:t>8158,2</w:t>
            </w:r>
          </w:p>
        </w:tc>
      </w:tr>
      <w:tr w:rsidR="001D3937" w:rsidRPr="008F66EF" w:rsidTr="003218DC">
        <w:tc>
          <w:tcPr>
            <w:tcW w:w="4785" w:type="dxa"/>
            <w:shd w:val="clear" w:color="auto" w:fill="auto"/>
          </w:tcPr>
          <w:p w:rsidR="001D3937" w:rsidRPr="007B4974" w:rsidRDefault="007B4974" w:rsidP="003218DC">
            <w:pPr>
              <w:kinsoku w:val="0"/>
              <w:overflowPunct w:val="0"/>
              <w:autoSpaceDE w:val="0"/>
              <w:autoSpaceDN w:val="0"/>
              <w:adjustRightInd w:val="0"/>
              <w:snapToGrid w:val="0"/>
              <w:jc w:val="both"/>
              <w:rPr>
                <w:sz w:val="28"/>
                <w:szCs w:val="28"/>
              </w:rPr>
            </w:pPr>
            <w:r w:rsidRPr="007B4974">
              <w:rPr>
                <w:sz w:val="28"/>
                <w:szCs w:val="28"/>
              </w:rPr>
              <w:lastRenderedPageBreak/>
              <w:t>Шахта №73/75</w:t>
            </w:r>
          </w:p>
        </w:tc>
        <w:tc>
          <w:tcPr>
            <w:tcW w:w="4785" w:type="dxa"/>
            <w:shd w:val="clear" w:color="auto" w:fill="auto"/>
          </w:tcPr>
          <w:p w:rsidR="001D3937" w:rsidRPr="007B4974" w:rsidRDefault="007B4974" w:rsidP="003218DC">
            <w:pPr>
              <w:kinsoku w:val="0"/>
              <w:overflowPunct w:val="0"/>
              <w:autoSpaceDE w:val="0"/>
              <w:autoSpaceDN w:val="0"/>
              <w:adjustRightInd w:val="0"/>
              <w:snapToGrid w:val="0"/>
              <w:jc w:val="center"/>
              <w:rPr>
                <w:sz w:val="28"/>
                <w:szCs w:val="28"/>
              </w:rPr>
            </w:pPr>
            <w:r w:rsidRPr="007B4974">
              <w:rPr>
                <w:sz w:val="28"/>
                <w:szCs w:val="28"/>
              </w:rPr>
              <w:t>1322</w:t>
            </w:r>
          </w:p>
        </w:tc>
      </w:tr>
      <w:tr w:rsidR="00E94E28" w:rsidRPr="008F66EF" w:rsidTr="003218DC">
        <w:tc>
          <w:tcPr>
            <w:tcW w:w="4785" w:type="dxa"/>
            <w:shd w:val="clear" w:color="auto" w:fill="auto"/>
          </w:tcPr>
          <w:p w:rsidR="00E94E28" w:rsidRPr="007B4974" w:rsidRDefault="00E94E28" w:rsidP="003218DC">
            <w:pPr>
              <w:kinsoku w:val="0"/>
              <w:overflowPunct w:val="0"/>
              <w:autoSpaceDE w:val="0"/>
              <w:autoSpaceDN w:val="0"/>
              <w:adjustRightInd w:val="0"/>
              <w:snapToGrid w:val="0"/>
              <w:jc w:val="both"/>
              <w:rPr>
                <w:sz w:val="28"/>
                <w:szCs w:val="28"/>
              </w:rPr>
            </w:pPr>
            <w:r w:rsidRPr="007B4974">
              <w:rPr>
                <w:sz w:val="28"/>
                <w:szCs w:val="28"/>
              </w:rPr>
              <w:t>Шахта «Анненская»</w:t>
            </w:r>
          </w:p>
        </w:tc>
        <w:tc>
          <w:tcPr>
            <w:tcW w:w="4785" w:type="dxa"/>
            <w:shd w:val="clear" w:color="auto" w:fill="auto"/>
          </w:tcPr>
          <w:p w:rsidR="00E94E28" w:rsidRPr="007B4974" w:rsidRDefault="00E94E28" w:rsidP="003218DC">
            <w:pPr>
              <w:kinsoku w:val="0"/>
              <w:overflowPunct w:val="0"/>
              <w:autoSpaceDE w:val="0"/>
              <w:autoSpaceDN w:val="0"/>
              <w:adjustRightInd w:val="0"/>
              <w:snapToGrid w:val="0"/>
              <w:jc w:val="center"/>
              <w:rPr>
                <w:sz w:val="28"/>
                <w:szCs w:val="28"/>
              </w:rPr>
            </w:pPr>
            <w:r w:rsidRPr="007B4974">
              <w:rPr>
                <w:sz w:val="28"/>
                <w:szCs w:val="28"/>
              </w:rPr>
              <w:t>9269,5</w:t>
            </w:r>
          </w:p>
        </w:tc>
      </w:tr>
      <w:tr w:rsidR="00E94E28" w:rsidRPr="008F66EF" w:rsidTr="003218DC">
        <w:tc>
          <w:tcPr>
            <w:tcW w:w="4785" w:type="dxa"/>
            <w:shd w:val="clear" w:color="auto" w:fill="auto"/>
          </w:tcPr>
          <w:p w:rsidR="00E94E28" w:rsidRPr="007B4974" w:rsidRDefault="00E94E28" w:rsidP="003218DC">
            <w:pPr>
              <w:kinsoku w:val="0"/>
              <w:overflowPunct w:val="0"/>
              <w:autoSpaceDE w:val="0"/>
              <w:autoSpaceDN w:val="0"/>
              <w:adjustRightInd w:val="0"/>
              <w:snapToGrid w:val="0"/>
              <w:rPr>
                <w:b/>
                <w:sz w:val="28"/>
                <w:szCs w:val="28"/>
              </w:rPr>
            </w:pPr>
            <w:r w:rsidRPr="007B4974">
              <w:rPr>
                <w:b/>
                <w:sz w:val="28"/>
                <w:szCs w:val="28"/>
              </w:rPr>
              <w:t>Итого:</w:t>
            </w:r>
          </w:p>
        </w:tc>
        <w:tc>
          <w:tcPr>
            <w:tcW w:w="4785" w:type="dxa"/>
            <w:shd w:val="clear" w:color="auto" w:fill="auto"/>
          </w:tcPr>
          <w:p w:rsidR="00E94E28" w:rsidRPr="007B4974" w:rsidRDefault="007B4974" w:rsidP="003218DC">
            <w:pPr>
              <w:kinsoku w:val="0"/>
              <w:overflowPunct w:val="0"/>
              <w:autoSpaceDE w:val="0"/>
              <w:autoSpaceDN w:val="0"/>
              <w:adjustRightInd w:val="0"/>
              <w:snapToGrid w:val="0"/>
              <w:jc w:val="center"/>
              <w:rPr>
                <w:b/>
                <w:sz w:val="28"/>
                <w:szCs w:val="28"/>
              </w:rPr>
            </w:pPr>
            <w:r w:rsidRPr="007B4974">
              <w:rPr>
                <w:b/>
                <w:sz w:val="28"/>
                <w:szCs w:val="28"/>
              </w:rPr>
              <w:t>28403,2</w:t>
            </w:r>
          </w:p>
        </w:tc>
      </w:tr>
    </w:tbl>
    <w:p w:rsidR="00E94E28" w:rsidRPr="007B4974" w:rsidRDefault="00E94E28" w:rsidP="00E94E28">
      <w:pPr>
        <w:kinsoku w:val="0"/>
        <w:overflowPunct w:val="0"/>
        <w:autoSpaceDE w:val="0"/>
        <w:autoSpaceDN w:val="0"/>
        <w:adjustRightInd w:val="0"/>
        <w:snapToGrid w:val="0"/>
        <w:spacing w:after="120"/>
        <w:ind w:firstLine="709"/>
        <w:jc w:val="both"/>
        <w:rPr>
          <w:sz w:val="28"/>
          <w:szCs w:val="28"/>
        </w:rPr>
      </w:pPr>
      <w:r w:rsidRPr="007B4974">
        <w:rPr>
          <w:sz w:val="28"/>
          <w:szCs w:val="28"/>
        </w:rPr>
        <w:t>Норма образования смета с территории определяется с учетом площади убираемой территории – S м</w:t>
      </w:r>
      <w:r w:rsidRPr="007B4974">
        <w:rPr>
          <w:sz w:val="28"/>
          <w:szCs w:val="28"/>
          <w:vertAlign w:val="superscript"/>
        </w:rPr>
        <w:t>2</w:t>
      </w:r>
      <w:r w:rsidRPr="007B4974">
        <w:rPr>
          <w:sz w:val="28"/>
          <w:szCs w:val="28"/>
        </w:rPr>
        <w:t xml:space="preserve">. Нормативное количество смета – 0,005 т/м год. </w:t>
      </w:r>
    </w:p>
    <w:p w:rsidR="00E94E28" w:rsidRPr="007B4974" w:rsidRDefault="00E94E28" w:rsidP="00E94E28">
      <w:pPr>
        <w:kinsoku w:val="0"/>
        <w:overflowPunct w:val="0"/>
        <w:autoSpaceDE w:val="0"/>
        <w:autoSpaceDN w:val="0"/>
        <w:adjustRightInd w:val="0"/>
        <w:snapToGrid w:val="0"/>
        <w:spacing w:after="120"/>
        <w:ind w:firstLine="709"/>
        <w:jc w:val="center"/>
        <w:rPr>
          <w:sz w:val="28"/>
          <w:szCs w:val="28"/>
        </w:rPr>
      </w:pPr>
      <w:r w:rsidRPr="007B4974">
        <w:rPr>
          <w:sz w:val="28"/>
          <w:szCs w:val="28"/>
        </w:rPr>
        <w:t>М = S×0,005, т/год</w:t>
      </w:r>
    </w:p>
    <w:p w:rsidR="00E94E28" w:rsidRPr="007B4974" w:rsidRDefault="00E94E28" w:rsidP="00E94E28">
      <w:pPr>
        <w:kinsoku w:val="0"/>
        <w:overflowPunct w:val="0"/>
        <w:autoSpaceDE w:val="0"/>
        <w:autoSpaceDN w:val="0"/>
        <w:adjustRightInd w:val="0"/>
        <w:snapToGrid w:val="0"/>
        <w:ind w:firstLine="709"/>
        <w:jc w:val="center"/>
        <w:rPr>
          <w:sz w:val="28"/>
          <w:szCs w:val="28"/>
        </w:rPr>
      </w:pPr>
      <w:r w:rsidRPr="007B4974">
        <w:rPr>
          <w:sz w:val="28"/>
          <w:szCs w:val="28"/>
        </w:rPr>
        <w:t>Шахта №57: 9653,5×0,005 = 48,2675 т/год</w:t>
      </w:r>
    </w:p>
    <w:p w:rsidR="00E94E28" w:rsidRDefault="00E94E28" w:rsidP="00E94E28">
      <w:pPr>
        <w:kinsoku w:val="0"/>
        <w:overflowPunct w:val="0"/>
        <w:autoSpaceDE w:val="0"/>
        <w:autoSpaceDN w:val="0"/>
        <w:adjustRightInd w:val="0"/>
        <w:snapToGrid w:val="0"/>
        <w:ind w:firstLine="709"/>
        <w:jc w:val="center"/>
        <w:rPr>
          <w:sz w:val="28"/>
          <w:szCs w:val="28"/>
        </w:rPr>
      </w:pPr>
      <w:r w:rsidRPr="007B4974">
        <w:rPr>
          <w:sz w:val="28"/>
          <w:szCs w:val="28"/>
        </w:rPr>
        <w:t>Шахта №55: 8158,2×0,005 = 40,7910 т/год</w:t>
      </w:r>
    </w:p>
    <w:p w:rsidR="007B4974" w:rsidRPr="007B4974" w:rsidRDefault="007B4974" w:rsidP="00E94E28">
      <w:pPr>
        <w:kinsoku w:val="0"/>
        <w:overflowPunct w:val="0"/>
        <w:autoSpaceDE w:val="0"/>
        <w:autoSpaceDN w:val="0"/>
        <w:adjustRightInd w:val="0"/>
        <w:snapToGrid w:val="0"/>
        <w:ind w:firstLine="709"/>
        <w:jc w:val="center"/>
        <w:rPr>
          <w:sz w:val="28"/>
          <w:szCs w:val="28"/>
        </w:rPr>
      </w:pPr>
      <w:r w:rsidRPr="007B4974">
        <w:rPr>
          <w:sz w:val="28"/>
          <w:szCs w:val="28"/>
        </w:rPr>
        <w:t>Шахта №73/75: 1322 * 0,005 = 6,6100 т/год</w:t>
      </w:r>
    </w:p>
    <w:p w:rsidR="00E94E28" w:rsidRPr="007B4974" w:rsidRDefault="00E94E28" w:rsidP="00E94E28">
      <w:pPr>
        <w:kinsoku w:val="0"/>
        <w:overflowPunct w:val="0"/>
        <w:autoSpaceDE w:val="0"/>
        <w:autoSpaceDN w:val="0"/>
        <w:adjustRightInd w:val="0"/>
        <w:snapToGrid w:val="0"/>
        <w:ind w:firstLine="709"/>
        <w:jc w:val="center"/>
        <w:rPr>
          <w:sz w:val="28"/>
          <w:szCs w:val="28"/>
        </w:rPr>
      </w:pPr>
      <w:r w:rsidRPr="007B4974">
        <w:rPr>
          <w:sz w:val="28"/>
          <w:szCs w:val="28"/>
        </w:rPr>
        <w:t>Шахта Анненская: 9269,5×0,005 = 46,3475 т/год</w:t>
      </w:r>
    </w:p>
    <w:p w:rsidR="00E94E28" w:rsidRPr="007B4974" w:rsidRDefault="00E94E28" w:rsidP="00E94E28">
      <w:pPr>
        <w:kinsoku w:val="0"/>
        <w:overflowPunct w:val="0"/>
        <w:autoSpaceDE w:val="0"/>
        <w:autoSpaceDN w:val="0"/>
        <w:adjustRightInd w:val="0"/>
        <w:snapToGrid w:val="0"/>
        <w:spacing w:after="120"/>
        <w:jc w:val="center"/>
        <w:rPr>
          <w:sz w:val="28"/>
          <w:szCs w:val="28"/>
        </w:rPr>
      </w:pPr>
      <w:r w:rsidRPr="007B4974">
        <w:rPr>
          <w:sz w:val="28"/>
          <w:szCs w:val="28"/>
        </w:rPr>
        <w:t>Итого по ВЖР: 48,2675+40,7910+</w:t>
      </w:r>
      <w:r w:rsidR="007B4974" w:rsidRPr="007B4974">
        <w:rPr>
          <w:sz w:val="28"/>
          <w:szCs w:val="28"/>
        </w:rPr>
        <w:t>6,6100+</w:t>
      </w:r>
      <w:r w:rsidRPr="007B4974">
        <w:rPr>
          <w:sz w:val="28"/>
          <w:szCs w:val="28"/>
        </w:rPr>
        <w:t>46,3475=</w:t>
      </w:r>
      <w:r w:rsidR="007B4974" w:rsidRPr="007B4974">
        <w:rPr>
          <w:sz w:val="28"/>
          <w:szCs w:val="28"/>
        </w:rPr>
        <w:t xml:space="preserve">142,016 </w:t>
      </w:r>
      <w:r w:rsidRPr="007B4974">
        <w:rPr>
          <w:sz w:val="28"/>
          <w:szCs w:val="28"/>
        </w:rPr>
        <w:t>т/год</w:t>
      </w:r>
    </w:p>
    <w:p w:rsidR="00E94E28" w:rsidRPr="007B4974" w:rsidRDefault="00E94E28" w:rsidP="00E94E28">
      <w:pPr>
        <w:kinsoku w:val="0"/>
        <w:overflowPunct w:val="0"/>
        <w:autoSpaceDE w:val="0"/>
        <w:autoSpaceDN w:val="0"/>
        <w:adjustRightInd w:val="0"/>
        <w:snapToGrid w:val="0"/>
        <w:ind w:firstLine="709"/>
        <w:jc w:val="both"/>
        <w:rPr>
          <w:sz w:val="28"/>
          <w:szCs w:val="28"/>
        </w:rPr>
      </w:pPr>
      <w:r w:rsidRPr="007B4974">
        <w:rPr>
          <w:sz w:val="28"/>
          <w:szCs w:val="28"/>
        </w:rPr>
        <w:t>Норма образования смета с территории за 7 месяцев составит:</w:t>
      </w:r>
    </w:p>
    <w:p w:rsidR="007B4974" w:rsidRPr="007B4974" w:rsidRDefault="007B4974" w:rsidP="007B4974">
      <w:pPr>
        <w:kinsoku w:val="0"/>
        <w:overflowPunct w:val="0"/>
        <w:autoSpaceDE w:val="0"/>
        <w:autoSpaceDN w:val="0"/>
        <w:adjustRightInd w:val="0"/>
        <w:snapToGrid w:val="0"/>
        <w:spacing w:after="120"/>
        <w:ind w:firstLine="709"/>
        <w:jc w:val="center"/>
        <w:rPr>
          <w:sz w:val="28"/>
          <w:szCs w:val="28"/>
        </w:rPr>
      </w:pPr>
      <w:r w:rsidRPr="007B4974">
        <w:rPr>
          <w:sz w:val="28"/>
          <w:szCs w:val="28"/>
        </w:rPr>
        <w:t xml:space="preserve">142,016/12 * 7 = </w:t>
      </w:r>
      <w:r w:rsidRPr="007B4974">
        <w:rPr>
          <w:b/>
          <w:sz w:val="28"/>
          <w:szCs w:val="28"/>
        </w:rPr>
        <w:t>82,8427 т/год</w:t>
      </w:r>
    </w:p>
    <w:p w:rsidR="00CC4591" w:rsidRPr="008F66EF" w:rsidRDefault="00CC4591" w:rsidP="00CC4591">
      <w:pPr>
        <w:kinsoku w:val="0"/>
        <w:overflowPunct w:val="0"/>
        <w:autoSpaceDE w:val="0"/>
        <w:autoSpaceDN w:val="0"/>
        <w:adjustRightInd w:val="0"/>
        <w:snapToGrid w:val="0"/>
        <w:ind w:firstLine="709"/>
        <w:jc w:val="both"/>
        <w:rPr>
          <w:bCs/>
          <w:color w:val="FF0000"/>
          <w:sz w:val="28"/>
          <w:szCs w:val="28"/>
        </w:rPr>
      </w:pPr>
    </w:p>
    <w:p w:rsidR="00CC4591" w:rsidRPr="00FA768C" w:rsidRDefault="00CC4591" w:rsidP="00CC4591">
      <w:pPr>
        <w:kinsoku w:val="0"/>
        <w:overflowPunct w:val="0"/>
        <w:autoSpaceDE w:val="0"/>
        <w:autoSpaceDN w:val="0"/>
        <w:adjustRightInd w:val="0"/>
        <w:snapToGrid w:val="0"/>
        <w:ind w:firstLine="708"/>
        <w:jc w:val="both"/>
        <w:rPr>
          <w:rFonts w:eastAsia="Calibri"/>
          <w:b/>
          <w:sz w:val="28"/>
          <w:szCs w:val="28"/>
        </w:rPr>
      </w:pPr>
      <w:r w:rsidRPr="00FA768C">
        <w:rPr>
          <w:rFonts w:eastAsia="Calibri"/>
          <w:b/>
          <w:sz w:val="28"/>
          <w:szCs w:val="28"/>
        </w:rPr>
        <w:t xml:space="preserve">Твердые бытовые отходы </w:t>
      </w:r>
    </w:p>
    <w:p w:rsidR="00CC4591" w:rsidRPr="00FA768C" w:rsidRDefault="00CC4591" w:rsidP="00CC4591">
      <w:pPr>
        <w:kinsoku w:val="0"/>
        <w:overflowPunct w:val="0"/>
        <w:autoSpaceDE w:val="0"/>
        <w:autoSpaceDN w:val="0"/>
        <w:adjustRightInd w:val="0"/>
        <w:snapToGrid w:val="0"/>
        <w:ind w:firstLine="709"/>
        <w:jc w:val="both"/>
        <w:rPr>
          <w:rFonts w:eastAsia="Calibri"/>
          <w:sz w:val="28"/>
          <w:szCs w:val="28"/>
        </w:rPr>
      </w:pPr>
      <w:r w:rsidRPr="00FA768C">
        <w:rPr>
          <w:rFonts w:eastAsia="Calibri"/>
          <w:sz w:val="28"/>
          <w:szCs w:val="28"/>
        </w:rPr>
        <w:t>Расчет образования ТБО проводился согласно п/п 2.44 п.2 «Расчета рекомендованных нормативов образования отходов», «Методики разработки проектов нормативов предельного размещения отходов производства и потребления», Приложение №16 к приказу Министра охраны окружающей среды РК от 18.04.2008 г № 100-п.</w:t>
      </w:r>
    </w:p>
    <w:p w:rsidR="00CC4591" w:rsidRPr="00FA768C" w:rsidRDefault="00CC4591" w:rsidP="00CC4591">
      <w:pPr>
        <w:kinsoku w:val="0"/>
        <w:overflowPunct w:val="0"/>
        <w:autoSpaceDE w:val="0"/>
        <w:autoSpaceDN w:val="0"/>
        <w:adjustRightInd w:val="0"/>
        <w:snapToGrid w:val="0"/>
        <w:ind w:firstLine="709"/>
        <w:jc w:val="both"/>
        <w:rPr>
          <w:rFonts w:eastAsia="Calibri"/>
          <w:sz w:val="28"/>
          <w:szCs w:val="28"/>
        </w:rPr>
      </w:pPr>
      <w:r w:rsidRPr="00FA768C">
        <w:rPr>
          <w:rFonts w:eastAsia="Calibri"/>
          <w:sz w:val="28"/>
          <w:szCs w:val="28"/>
        </w:rPr>
        <w:t xml:space="preserve">Норма образования бытовых отходов определяется с учетом удельных санитарных норм образования бытовых отходов, которые составляют </w:t>
      </w:r>
      <w:r w:rsidRPr="00FA768C">
        <w:rPr>
          <w:rFonts w:eastAsia="Calibri"/>
          <w:sz w:val="28"/>
          <w:szCs w:val="28"/>
        </w:rPr>
        <w:br/>
        <w:t>0,3 м</w:t>
      </w:r>
      <w:r w:rsidRPr="00FA768C">
        <w:rPr>
          <w:rFonts w:eastAsia="Calibri"/>
          <w:sz w:val="28"/>
          <w:szCs w:val="28"/>
          <w:vertAlign w:val="superscript"/>
        </w:rPr>
        <w:t>3</w:t>
      </w:r>
      <w:r w:rsidRPr="00FA768C">
        <w:rPr>
          <w:rFonts w:eastAsia="Calibri"/>
          <w:sz w:val="28"/>
          <w:szCs w:val="28"/>
        </w:rPr>
        <w:t>/год на человека, списочной численности работающих и средней плотности отходов, которая составляет 0,25 т/м</w:t>
      </w:r>
      <w:r w:rsidRPr="00FA768C">
        <w:rPr>
          <w:rFonts w:eastAsia="Calibri"/>
          <w:sz w:val="28"/>
          <w:szCs w:val="28"/>
          <w:vertAlign w:val="superscript"/>
        </w:rPr>
        <w:t>3</w:t>
      </w:r>
      <w:r w:rsidRPr="00FA768C">
        <w:rPr>
          <w:rFonts w:eastAsia="Calibri"/>
          <w:sz w:val="28"/>
          <w:szCs w:val="28"/>
        </w:rPr>
        <w:t xml:space="preserve">. </w:t>
      </w:r>
    </w:p>
    <w:p w:rsidR="00CC4591" w:rsidRPr="00FA768C" w:rsidRDefault="00CC4591" w:rsidP="00CC4591">
      <w:pPr>
        <w:kinsoku w:val="0"/>
        <w:overflowPunct w:val="0"/>
        <w:autoSpaceDE w:val="0"/>
        <w:autoSpaceDN w:val="0"/>
        <w:adjustRightInd w:val="0"/>
        <w:snapToGrid w:val="0"/>
        <w:ind w:firstLine="709"/>
        <w:jc w:val="both"/>
        <w:rPr>
          <w:rFonts w:eastAsia="Calibri"/>
          <w:sz w:val="28"/>
          <w:szCs w:val="28"/>
        </w:rPr>
      </w:pPr>
      <w:r w:rsidRPr="00FA768C">
        <w:rPr>
          <w:rFonts w:eastAsia="Calibri"/>
          <w:sz w:val="28"/>
          <w:szCs w:val="28"/>
        </w:rPr>
        <w:t xml:space="preserve">Объем образования ТБО определяется по формуле: </w:t>
      </w:r>
    </w:p>
    <w:p w:rsidR="00CC4591" w:rsidRPr="00FA768C" w:rsidRDefault="00CC4591" w:rsidP="00CC4591">
      <w:pPr>
        <w:kinsoku w:val="0"/>
        <w:overflowPunct w:val="0"/>
        <w:autoSpaceDE w:val="0"/>
        <w:autoSpaceDN w:val="0"/>
        <w:adjustRightInd w:val="0"/>
        <w:snapToGrid w:val="0"/>
        <w:jc w:val="center"/>
        <w:rPr>
          <w:rFonts w:eastAsia="Calibri"/>
          <w:sz w:val="28"/>
          <w:szCs w:val="28"/>
        </w:rPr>
      </w:pPr>
      <w:r w:rsidRPr="00FA768C">
        <w:rPr>
          <w:rFonts w:eastAsia="Calibri"/>
          <w:sz w:val="28"/>
          <w:szCs w:val="28"/>
        </w:rPr>
        <w:t>М</w:t>
      </w:r>
      <w:r w:rsidRPr="00FA768C">
        <w:rPr>
          <w:rFonts w:eastAsia="Calibri"/>
          <w:sz w:val="16"/>
          <w:szCs w:val="16"/>
          <w:vertAlign w:val="subscript"/>
        </w:rPr>
        <w:t>ТБО</w:t>
      </w:r>
      <w:r w:rsidRPr="00FA768C">
        <w:rPr>
          <w:rFonts w:eastAsia="Calibri"/>
          <w:sz w:val="28"/>
          <w:szCs w:val="28"/>
        </w:rPr>
        <w:t xml:space="preserve"> = </w:t>
      </w:r>
      <w:r w:rsidRPr="00FA768C">
        <w:rPr>
          <w:rFonts w:eastAsia="Calibri"/>
          <w:sz w:val="28"/>
          <w:szCs w:val="28"/>
          <w:lang w:val="en-US"/>
        </w:rPr>
        <w:t>m</w:t>
      </w:r>
      <w:r w:rsidRPr="00FA768C">
        <w:rPr>
          <w:sz w:val="28"/>
          <w:szCs w:val="28"/>
        </w:rPr>
        <w:t>×</w:t>
      </w:r>
      <w:r w:rsidRPr="00FA768C">
        <w:rPr>
          <w:rFonts w:eastAsia="Calibri"/>
          <w:sz w:val="28"/>
          <w:szCs w:val="28"/>
          <w:lang w:val="en-US"/>
        </w:rPr>
        <w:t>P</w:t>
      </w:r>
      <w:r w:rsidRPr="00FA768C">
        <w:rPr>
          <w:sz w:val="28"/>
          <w:szCs w:val="28"/>
        </w:rPr>
        <w:t>×</w:t>
      </w:r>
      <w:r w:rsidRPr="00FA768C">
        <w:rPr>
          <w:rFonts w:eastAsia="Calibri"/>
          <w:sz w:val="28"/>
          <w:szCs w:val="28"/>
          <w:lang w:val="en-US"/>
        </w:rPr>
        <w:t>q</w:t>
      </w:r>
      <w:r w:rsidRPr="00FA768C">
        <w:rPr>
          <w:rFonts w:eastAsia="Calibri"/>
          <w:sz w:val="28"/>
          <w:szCs w:val="28"/>
        </w:rPr>
        <w:t>, т/год</w:t>
      </w:r>
    </w:p>
    <w:p w:rsidR="00CC4591" w:rsidRPr="00FA768C" w:rsidRDefault="00CC4591" w:rsidP="00CC4591">
      <w:pPr>
        <w:kinsoku w:val="0"/>
        <w:overflowPunct w:val="0"/>
        <w:autoSpaceDE w:val="0"/>
        <w:autoSpaceDN w:val="0"/>
        <w:adjustRightInd w:val="0"/>
        <w:snapToGrid w:val="0"/>
        <w:jc w:val="both"/>
        <w:rPr>
          <w:rFonts w:eastAsia="Calibri"/>
          <w:sz w:val="28"/>
          <w:szCs w:val="28"/>
        </w:rPr>
      </w:pPr>
      <w:r w:rsidRPr="00FA768C">
        <w:rPr>
          <w:rFonts w:eastAsia="Calibri"/>
          <w:sz w:val="28"/>
          <w:szCs w:val="28"/>
        </w:rPr>
        <w:t xml:space="preserve">где </w:t>
      </w:r>
      <w:r w:rsidRPr="00FA768C">
        <w:rPr>
          <w:rFonts w:eastAsia="Calibri"/>
          <w:sz w:val="28"/>
          <w:szCs w:val="28"/>
          <w:lang w:val="en-US"/>
        </w:rPr>
        <w:t>m</w:t>
      </w:r>
      <w:r w:rsidRPr="00FA768C">
        <w:rPr>
          <w:rFonts w:eastAsia="Calibri"/>
          <w:sz w:val="28"/>
          <w:szCs w:val="28"/>
        </w:rPr>
        <w:t xml:space="preserve"> – списочная численность работающих на предприятии, чел.;</w:t>
      </w:r>
    </w:p>
    <w:p w:rsidR="00CC4591" w:rsidRPr="00FA768C" w:rsidRDefault="00CC4591" w:rsidP="00CC4591">
      <w:pPr>
        <w:kinsoku w:val="0"/>
        <w:overflowPunct w:val="0"/>
        <w:autoSpaceDE w:val="0"/>
        <w:autoSpaceDN w:val="0"/>
        <w:adjustRightInd w:val="0"/>
        <w:snapToGrid w:val="0"/>
        <w:ind w:firstLine="709"/>
        <w:jc w:val="both"/>
        <w:rPr>
          <w:rFonts w:eastAsia="Calibri"/>
          <w:sz w:val="28"/>
          <w:szCs w:val="28"/>
        </w:rPr>
      </w:pPr>
      <w:r w:rsidRPr="00FA768C">
        <w:rPr>
          <w:rFonts w:eastAsia="Calibri"/>
          <w:sz w:val="28"/>
          <w:szCs w:val="28"/>
          <w:lang w:val="en-US"/>
        </w:rPr>
        <w:t>q</w:t>
      </w:r>
      <w:r w:rsidRPr="00FA768C">
        <w:rPr>
          <w:rFonts w:eastAsia="Calibri"/>
          <w:sz w:val="28"/>
          <w:szCs w:val="28"/>
        </w:rPr>
        <w:t xml:space="preserve"> – средняя плотность отходов, т/м</w:t>
      </w:r>
      <w:r w:rsidRPr="00FA768C">
        <w:rPr>
          <w:rFonts w:eastAsia="Calibri"/>
          <w:sz w:val="28"/>
          <w:szCs w:val="28"/>
          <w:vertAlign w:val="superscript"/>
        </w:rPr>
        <w:t>3</w:t>
      </w:r>
      <w:r w:rsidRPr="00FA768C">
        <w:rPr>
          <w:rFonts w:eastAsia="Calibri"/>
          <w:sz w:val="28"/>
          <w:szCs w:val="28"/>
        </w:rPr>
        <w:t>;</w:t>
      </w:r>
    </w:p>
    <w:p w:rsidR="00CC4591" w:rsidRPr="00FA768C" w:rsidRDefault="00CC4591" w:rsidP="00CC4591">
      <w:pPr>
        <w:kinsoku w:val="0"/>
        <w:overflowPunct w:val="0"/>
        <w:autoSpaceDE w:val="0"/>
        <w:autoSpaceDN w:val="0"/>
        <w:adjustRightInd w:val="0"/>
        <w:snapToGrid w:val="0"/>
        <w:spacing w:after="120"/>
        <w:ind w:firstLine="709"/>
        <w:jc w:val="both"/>
        <w:rPr>
          <w:rFonts w:eastAsia="Calibri"/>
          <w:sz w:val="28"/>
          <w:szCs w:val="28"/>
        </w:rPr>
      </w:pPr>
      <w:r w:rsidRPr="00FA768C">
        <w:rPr>
          <w:rFonts w:eastAsia="Calibri"/>
          <w:sz w:val="28"/>
          <w:szCs w:val="28"/>
          <w:lang w:val="en-US"/>
        </w:rPr>
        <w:t>P</w:t>
      </w:r>
      <w:r w:rsidRPr="00FA768C">
        <w:rPr>
          <w:rFonts w:eastAsia="Calibri"/>
          <w:sz w:val="28"/>
          <w:szCs w:val="28"/>
        </w:rPr>
        <w:t xml:space="preserve"> – годовая норма образования ТБО на промышленных предприятиях на 1 работающего, т.</w:t>
      </w:r>
    </w:p>
    <w:p w:rsidR="00B84BBE" w:rsidRPr="00FA768C" w:rsidRDefault="00B84BBE" w:rsidP="00CB35CD">
      <w:pPr>
        <w:kinsoku w:val="0"/>
        <w:overflowPunct w:val="0"/>
        <w:autoSpaceDE w:val="0"/>
        <w:autoSpaceDN w:val="0"/>
        <w:adjustRightInd w:val="0"/>
        <w:snapToGrid w:val="0"/>
        <w:ind w:firstLine="709"/>
        <w:jc w:val="center"/>
        <w:rPr>
          <w:sz w:val="28"/>
          <w:szCs w:val="28"/>
        </w:rPr>
      </w:pPr>
      <w:r w:rsidRPr="00FA768C">
        <w:rPr>
          <w:sz w:val="28"/>
          <w:szCs w:val="28"/>
        </w:rPr>
        <w:t>Шахта № 57: М</w:t>
      </w:r>
      <w:r w:rsidRPr="00FA768C">
        <w:rPr>
          <w:sz w:val="28"/>
          <w:szCs w:val="28"/>
          <w:vertAlign w:val="subscript"/>
        </w:rPr>
        <w:t>ТБО</w:t>
      </w:r>
      <w:r w:rsidRPr="00FA768C">
        <w:rPr>
          <w:sz w:val="28"/>
          <w:szCs w:val="28"/>
        </w:rPr>
        <w:t xml:space="preserve"> = 730 чел.×0,3 м</w:t>
      </w:r>
      <w:r w:rsidRPr="00FA768C">
        <w:rPr>
          <w:sz w:val="28"/>
          <w:szCs w:val="28"/>
          <w:vertAlign w:val="superscript"/>
        </w:rPr>
        <w:t>3</w:t>
      </w:r>
      <w:r w:rsidRPr="00FA768C">
        <w:rPr>
          <w:sz w:val="28"/>
          <w:szCs w:val="28"/>
        </w:rPr>
        <w:t>/год×0,25 т/м</w:t>
      </w:r>
      <w:r w:rsidRPr="00FA768C">
        <w:rPr>
          <w:sz w:val="28"/>
          <w:szCs w:val="28"/>
          <w:vertAlign w:val="superscript"/>
        </w:rPr>
        <w:t>3</w:t>
      </w:r>
      <w:r w:rsidRPr="00FA768C">
        <w:rPr>
          <w:sz w:val="28"/>
          <w:szCs w:val="28"/>
        </w:rPr>
        <w:t xml:space="preserve"> = 54,75 т/год;</w:t>
      </w:r>
    </w:p>
    <w:p w:rsidR="00B84BBE" w:rsidRDefault="00B84BBE" w:rsidP="00CB35CD">
      <w:pPr>
        <w:kinsoku w:val="0"/>
        <w:overflowPunct w:val="0"/>
        <w:autoSpaceDE w:val="0"/>
        <w:autoSpaceDN w:val="0"/>
        <w:adjustRightInd w:val="0"/>
        <w:snapToGrid w:val="0"/>
        <w:ind w:firstLine="709"/>
        <w:jc w:val="center"/>
        <w:rPr>
          <w:sz w:val="28"/>
          <w:szCs w:val="28"/>
        </w:rPr>
      </w:pPr>
      <w:r w:rsidRPr="00FA768C">
        <w:rPr>
          <w:sz w:val="28"/>
          <w:szCs w:val="28"/>
        </w:rPr>
        <w:t>Шахта № 55: М</w:t>
      </w:r>
      <w:r w:rsidRPr="00FA768C">
        <w:rPr>
          <w:sz w:val="28"/>
          <w:szCs w:val="28"/>
          <w:vertAlign w:val="subscript"/>
        </w:rPr>
        <w:t>ТБО</w:t>
      </w:r>
      <w:r w:rsidRPr="00FA768C">
        <w:rPr>
          <w:sz w:val="28"/>
          <w:szCs w:val="28"/>
        </w:rPr>
        <w:t xml:space="preserve"> = 316 чел.×0,3 м</w:t>
      </w:r>
      <w:r w:rsidRPr="00FA768C">
        <w:rPr>
          <w:sz w:val="28"/>
          <w:szCs w:val="28"/>
          <w:vertAlign w:val="superscript"/>
        </w:rPr>
        <w:t>3</w:t>
      </w:r>
      <w:r w:rsidRPr="00FA768C">
        <w:rPr>
          <w:sz w:val="28"/>
          <w:szCs w:val="28"/>
        </w:rPr>
        <w:t>/год×0,25 т/м</w:t>
      </w:r>
      <w:r w:rsidRPr="00FA768C">
        <w:rPr>
          <w:sz w:val="28"/>
          <w:szCs w:val="28"/>
          <w:vertAlign w:val="superscript"/>
        </w:rPr>
        <w:t>3</w:t>
      </w:r>
      <w:r w:rsidRPr="00FA768C">
        <w:rPr>
          <w:sz w:val="28"/>
          <w:szCs w:val="28"/>
        </w:rPr>
        <w:t xml:space="preserve"> = 23,7 т/год;</w:t>
      </w:r>
    </w:p>
    <w:p w:rsidR="00FA768C" w:rsidRPr="00FA768C" w:rsidRDefault="00FA768C" w:rsidP="00FA768C">
      <w:pPr>
        <w:kinsoku w:val="0"/>
        <w:overflowPunct w:val="0"/>
        <w:autoSpaceDE w:val="0"/>
        <w:autoSpaceDN w:val="0"/>
        <w:adjustRightInd w:val="0"/>
        <w:snapToGrid w:val="0"/>
        <w:ind w:firstLine="709"/>
        <w:jc w:val="center"/>
        <w:rPr>
          <w:sz w:val="28"/>
          <w:szCs w:val="28"/>
        </w:rPr>
      </w:pPr>
      <w:r w:rsidRPr="00FA768C">
        <w:rPr>
          <w:sz w:val="28"/>
          <w:szCs w:val="28"/>
        </w:rPr>
        <w:t>Шахта № 73/75:</w:t>
      </w:r>
      <w:r>
        <w:rPr>
          <w:sz w:val="28"/>
          <w:szCs w:val="28"/>
          <w:lang w:val="kk-KZ"/>
        </w:rPr>
        <w:t xml:space="preserve"> </w:t>
      </w:r>
      <w:r w:rsidRPr="00FA768C">
        <w:rPr>
          <w:sz w:val="28"/>
          <w:szCs w:val="28"/>
        </w:rPr>
        <w:t>М</w:t>
      </w:r>
      <w:r w:rsidRPr="00FA768C">
        <w:rPr>
          <w:sz w:val="28"/>
          <w:szCs w:val="28"/>
          <w:vertAlign w:val="subscript"/>
        </w:rPr>
        <w:t>ТБО</w:t>
      </w:r>
      <w:r w:rsidRPr="00FA768C">
        <w:rPr>
          <w:sz w:val="28"/>
          <w:szCs w:val="28"/>
        </w:rPr>
        <w:t xml:space="preserve"> = 448 чел. * 0,3 м</w:t>
      </w:r>
      <w:r w:rsidRPr="00FA768C">
        <w:rPr>
          <w:sz w:val="28"/>
          <w:szCs w:val="28"/>
          <w:vertAlign w:val="superscript"/>
        </w:rPr>
        <w:t>3</w:t>
      </w:r>
      <w:r w:rsidRPr="00FA768C">
        <w:rPr>
          <w:sz w:val="28"/>
          <w:szCs w:val="28"/>
        </w:rPr>
        <w:t>/год * 0,25 т/м</w:t>
      </w:r>
      <w:r w:rsidRPr="00FA768C">
        <w:rPr>
          <w:sz w:val="28"/>
          <w:szCs w:val="28"/>
          <w:vertAlign w:val="superscript"/>
        </w:rPr>
        <w:t>3</w:t>
      </w:r>
      <w:r w:rsidRPr="00FA768C">
        <w:rPr>
          <w:sz w:val="28"/>
          <w:szCs w:val="28"/>
        </w:rPr>
        <w:t xml:space="preserve"> = 33,6 т/год;</w:t>
      </w:r>
    </w:p>
    <w:p w:rsidR="00B84BBE" w:rsidRPr="00FA768C" w:rsidRDefault="00B84BBE" w:rsidP="00CB35CD">
      <w:pPr>
        <w:kinsoku w:val="0"/>
        <w:overflowPunct w:val="0"/>
        <w:autoSpaceDE w:val="0"/>
        <w:autoSpaceDN w:val="0"/>
        <w:adjustRightInd w:val="0"/>
        <w:snapToGrid w:val="0"/>
        <w:ind w:firstLine="709"/>
        <w:jc w:val="center"/>
        <w:rPr>
          <w:sz w:val="28"/>
          <w:szCs w:val="28"/>
        </w:rPr>
      </w:pPr>
      <w:r w:rsidRPr="00FA768C">
        <w:rPr>
          <w:sz w:val="28"/>
          <w:szCs w:val="28"/>
        </w:rPr>
        <w:t>Шахта Аннен.: М</w:t>
      </w:r>
      <w:r w:rsidRPr="00FA768C">
        <w:rPr>
          <w:sz w:val="28"/>
          <w:szCs w:val="28"/>
          <w:vertAlign w:val="subscript"/>
        </w:rPr>
        <w:t>ТБО</w:t>
      </w:r>
      <w:r w:rsidRPr="00FA768C">
        <w:rPr>
          <w:sz w:val="28"/>
          <w:szCs w:val="28"/>
        </w:rPr>
        <w:t xml:space="preserve"> = 620 чел.×0,3 м</w:t>
      </w:r>
      <w:r w:rsidRPr="00FA768C">
        <w:rPr>
          <w:sz w:val="28"/>
          <w:szCs w:val="28"/>
          <w:vertAlign w:val="superscript"/>
        </w:rPr>
        <w:t>3</w:t>
      </w:r>
      <w:r w:rsidRPr="00FA768C">
        <w:rPr>
          <w:sz w:val="28"/>
          <w:szCs w:val="28"/>
        </w:rPr>
        <w:t>/год×0,25 т/м</w:t>
      </w:r>
      <w:r w:rsidRPr="00FA768C">
        <w:rPr>
          <w:sz w:val="28"/>
          <w:szCs w:val="28"/>
          <w:vertAlign w:val="superscript"/>
        </w:rPr>
        <w:t>3</w:t>
      </w:r>
      <w:r w:rsidRPr="00FA768C">
        <w:rPr>
          <w:sz w:val="28"/>
          <w:szCs w:val="28"/>
        </w:rPr>
        <w:t xml:space="preserve"> = 46,5 т/год.</w:t>
      </w:r>
    </w:p>
    <w:p w:rsidR="00B84BBE" w:rsidRPr="00FA768C" w:rsidRDefault="00B84BBE" w:rsidP="00B84BBE">
      <w:pPr>
        <w:kinsoku w:val="0"/>
        <w:overflowPunct w:val="0"/>
        <w:autoSpaceDE w:val="0"/>
        <w:autoSpaceDN w:val="0"/>
        <w:adjustRightInd w:val="0"/>
        <w:snapToGrid w:val="0"/>
        <w:ind w:firstLine="709"/>
        <w:jc w:val="center"/>
        <w:rPr>
          <w:b/>
          <w:sz w:val="28"/>
          <w:szCs w:val="28"/>
        </w:rPr>
      </w:pPr>
      <w:r w:rsidRPr="00FA768C">
        <w:rPr>
          <w:sz w:val="28"/>
          <w:szCs w:val="28"/>
        </w:rPr>
        <w:t>Итого: 54,75+23,7+</w:t>
      </w:r>
      <w:r w:rsidR="00FA768C" w:rsidRPr="00FA768C">
        <w:rPr>
          <w:sz w:val="28"/>
          <w:szCs w:val="28"/>
          <w:lang w:val="kk-KZ"/>
        </w:rPr>
        <w:t>33,6+</w:t>
      </w:r>
      <w:r w:rsidRPr="00FA768C">
        <w:rPr>
          <w:sz w:val="28"/>
          <w:szCs w:val="28"/>
        </w:rPr>
        <w:t xml:space="preserve">46,5 = </w:t>
      </w:r>
      <w:r w:rsidR="00FA768C" w:rsidRPr="00FA768C">
        <w:rPr>
          <w:b/>
          <w:sz w:val="28"/>
          <w:szCs w:val="28"/>
        </w:rPr>
        <w:t xml:space="preserve">158,55 </w:t>
      </w:r>
      <w:r w:rsidRPr="00FA768C">
        <w:rPr>
          <w:b/>
          <w:sz w:val="28"/>
          <w:szCs w:val="28"/>
        </w:rPr>
        <w:t>т/год.</w:t>
      </w:r>
    </w:p>
    <w:p w:rsidR="00FA768C" w:rsidRPr="008F66EF" w:rsidRDefault="00FA768C" w:rsidP="00B84BBE">
      <w:pPr>
        <w:kinsoku w:val="0"/>
        <w:overflowPunct w:val="0"/>
        <w:autoSpaceDE w:val="0"/>
        <w:autoSpaceDN w:val="0"/>
        <w:adjustRightInd w:val="0"/>
        <w:snapToGrid w:val="0"/>
        <w:ind w:firstLine="709"/>
        <w:jc w:val="center"/>
        <w:rPr>
          <w:color w:val="FF0000"/>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4"/>
        <w:gridCol w:w="3642"/>
      </w:tblGrid>
      <w:tr w:rsidR="00CC4591" w:rsidRPr="008F66EF" w:rsidTr="00CC4591">
        <w:tc>
          <w:tcPr>
            <w:tcW w:w="5670" w:type="dxa"/>
            <w:shd w:val="clear" w:color="auto" w:fill="F2F2F2"/>
            <w:vAlign w:val="center"/>
          </w:tcPr>
          <w:p w:rsidR="00CC4591" w:rsidRPr="00FA768C" w:rsidRDefault="00CC4591" w:rsidP="00CC4591">
            <w:pPr>
              <w:kinsoku w:val="0"/>
              <w:overflowPunct w:val="0"/>
              <w:autoSpaceDE w:val="0"/>
              <w:autoSpaceDN w:val="0"/>
              <w:adjustRightInd w:val="0"/>
              <w:snapToGrid w:val="0"/>
              <w:jc w:val="center"/>
              <w:rPr>
                <w:rFonts w:eastAsia="Calibri"/>
              </w:rPr>
            </w:pPr>
            <w:r w:rsidRPr="00FA768C">
              <w:rPr>
                <w:rFonts w:eastAsia="Calibri"/>
              </w:rPr>
              <w:t>Наименование компонента</w:t>
            </w:r>
          </w:p>
        </w:tc>
        <w:tc>
          <w:tcPr>
            <w:tcW w:w="3686" w:type="dxa"/>
            <w:shd w:val="clear" w:color="auto" w:fill="F2F2F2"/>
            <w:vAlign w:val="center"/>
          </w:tcPr>
          <w:p w:rsidR="00CC4591" w:rsidRPr="00FA768C" w:rsidRDefault="00CC4591" w:rsidP="00CC4591">
            <w:pPr>
              <w:kinsoku w:val="0"/>
              <w:overflowPunct w:val="0"/>
              <w:autoSpaceDE w:val="0"/>
              <w:autoSpaceDN w:val="0"/>
              <w:adjustRightInd w:val="0"/>
              <w:snapToGrid w:val="0"/>
              <w:jc w:val="center"/>
              <w:rPr>
                <w:rFonts w:eastAsia="Calibri"/>
                <w:lang w:val="en-US"/>
              </w:rPr>
            </w:pPr>
            <w:r w:rsidRPr="00FA768C">
              <w:rPr>
                <w:rFonts w:eastAsia="Calibri"/>
              </w:rPr>
              <w:t>% содержание</w:t>
            </w:r>
          </w:p>
        </w:tc>
      </w:tr>
      <w:tr w:rsidR="00CC4591" w:rsidRPr="008F66EF" w:rsidTr="00CC4591">
        <w:tc>
          <w:tcPr>
            <w:tcW w:w="5670" w:type="dxa"/>
            <w:shd w:val="clear" w:color="auto" w:fill="auto"/>
          </w:tcPr>
          <w:p w:rsidR="00CC4591" w:rsidRPr="00FA768C" w:rsidRDefault="00CC4591" w:rsidP="00CC4591">
            <w:pPr>
              <w:kinsoku w:val="0"/>
              <w:overflowPunct w:val="0"/>
              <w:autoSpaceDE w:val="0"/>
              <w:autoSpaceDN w:val="0"/>
              <w:adjustRightInd w:val="0"/>
              <w:snapToGrid w:val="0"/>
              <w:jc w:val="both"/>
              <w:rPr>
                <w:rFonts w:eastAsia="Calibri"/>
              </w:rPr>
            </w:pPr>
            <w:r w:rsidRPr="00FA768C">
              <w:rPr>
                <w:rFonts w:eastAsia="Calibri"/>
              </w:rPr>
              <w:t>Отходы бумаги, картона</w:t>
            </w:r>
          </w:p>
        </w:tc>
        <w:tc>
          <w:tcPr>
            <w:tcW w:w="3686" w:type="dxa"/>
            <w:shd w:val="clear" w:color="auto" w:fill="auto"/>
            <w:vAlign w:val="center"/>
          </w:tcPr>
          <w:p w:rsidR="00CC4591" w:rsidRPr="00FA768C" w:rsidRDefault="00CC4591" w:rsidP="00CC4591">
            <w:pPr>
              <w:kinsoku w:val="0"/>
              <w:overflowPunct w:val="0"/>
              <w:autoSpaceDE w:val="0"/>
              <w:autoSpaceDN w:val="0"/>
              <w:adjustRightInd w:val="0"/>
              <w:snapToGrid w:val="0"/>
              <w:jc w:val="center"/>
              <w:rPr>
                <w:rFonts w:eastAsia="Calibri"/>
              </w:rPr>
            </w:pPr>
            <w:r w:rsidRPr="00FA768C">
              <w:rPr>
                <w:rFonts w:eastAsia="Calibri"/>
              </w:rPr>
              <w:t>33,5*</w:t>
            </w:r>
          </w:p>
        </w:tc>
      </w:tr>
      <w:tr w:rsidR="00CC4591" w:rsidRPr="008F66EF" w:rsidTr="00CC4591">
        <w:tc>
          <w:tcPr>
            <w:tcW w:w="5670" w:type="dxa"/>
            <w:shd w:val="clear" w:color="auto" w:fill="auto"/>
          </w:tcPr>
          <w:p w:rsidR="00CC4591" w:rsidRPr="00FA768C" w:rsidRDefault="00CC4591" w:rsidP="00CC4591">
            <w:pPr>
              <w:kinsoku w:val="0"/>
              <w:overflowPunct w:val="0"/>
              <w:autoSpaceDE w:val="0"/>
              <w:autoSpaceDN w:val="0"/>
              <w:adjustRightInd w:val="0"/>
              <w:snapToGrid w:val="0"/>
              <w:jc w:val="both"/>
              <w:rPr>
                <w:rFonts w:eastAsia="Calibri"/>
              </w:rPr>
            </w:pPr>
            <w:r w:rsidRPr="00FA768C">
              <w:rPr>
                <w:rFonts w:eastAsia="Calibri"/>
              </w:rPr>
              <w:t>Отходы пластмассы, пластика и т.п.</w:t>
            </w:r>
          </w:p>
        </w:tc>
        <w:tc>
          <w:tcPr>
            <w:tcW w:w="3686" w:type="dxa"/>
            <w:shd w:val="clear" w:color="auto" w:fill="auto"/>
            <w:vAlign w:val="center"/>
          </w:tcPr>
          <w:p w:rsidR="00CC4591" w:rsidRPr="00FA768C" w:rsidRDefault="00CC4591" w:rsidP="00CC4591">
            <w:pPr>
              <w:kinsoku w:val="0"/>
              <w:overflowPunct w:val="0"/>
              <w:autoSpaceDE w:val="0"/>
              <w:autoSpaceDN w:val="0"/>
              <w:adjustRightInd w:val="0"/>
              <w:snapToGrid w:val="0"/>
              <w:jc w:val="center"/>
              <w:rPr>
                <w:rFonts w:eastAsia="Calibri"/>
              </w:rPr>
            </w:pPr>
            <w:r w:rsidRPr="00FA768C">
              <w:rPr>
                <w:rFonts w:eastAsia="Calibri"/>
              </w:rPr>
              <w:t>12</w:t>
            </w:r>
          </w:p>
        </w:tc>
      </w:tr>
      <w:tr w:rsidR="00CC4591" w:rsidRPr="008F66EF" w:rsidTr="00CC4591">
        <w:tc>
          <w:tcPr>
            <w:tcW w:w="5670" w:type="dxa"/>
            <w:shd w:val="clear" w:color="auto" w:fill="auto"/>
          </w:tcPr>
          <w:p w:rsidR="00CC4591" w:rsidRPr="00FA768C" w:rsidRDefault="00CC4591" w:rsidP="00CC4591">
            <w:pPr>
              <w:kinsoku w:val="0"/>
              <w:overflowPunct w:val="0"/>
              <w:autoSpaceDE w:val="0"/>
              <w:autoSpaceDN w:val="0"/>
              <w:adjustRightInd w:val="0"/>
              <w:snapToGrid w:val="0"/>
              <w:jc w:val="both"/>
              <w:rPr>
                <w:rFonts w:eastAsia="Calibri"/>
              </w:rPr>
            </w:pPr>
            <w:r w:rsidRPr="00FA768C">
              <w:rPr>
                <w:rFonts w:eastAsia="Calibri"/>
              </w:rPr>
              <w:t>Пищевые отходы</w:t>
            </w:r>
          </w:p>
        </w:tc>
        <w:tc>
          <w:tcPr>
            <w:tcW w:w="3686" w:type="dxa"/>
            <w:shd w:val="clear" w:color="auto" w:fill="auto"/>
            <w:vAlign w:val="center"/>
          </w:tcPr>
          <w:p w:rsidR="00CC4591" w:rsidRPr="00FA768C" w:rsidRDefault="00CC4591" w:rsidP="00CC4591">
            <w:pPr>
              <w:kinsoku w:val="0"/>
              <w:overflowPunct w:val="0"/>
              <w:autoSpaceDE w:val="0"/>
              <w:autoSpaceDN w:val="0"/>
              <w:adjustRightInd w:val="0"/>
              <w:snapToGrid w:val="0"/>
              <w:jc w:val="center"/>
              <w:rPr>
                <w:rFonts w:eastAsia="Calibri"/>
              </w:rPr>
            </w:pPr>
            <w:r w:rsidRPr="00FA768C">
              <w:rPr>
                <w:rFonts w:eastAsia="Calibri"/>
              </w:rPr>
              <w:t>10</w:t>
            </w:r>
          </w:p>
        </w:tc>
      </w:tr>
      <w:tr w:rsidR="00CC4591" w:rsidRPr="008F66EF" w:rsidTr="00CC4591">
        <w:tc>
          <w:tcPr>
            <w:tcW w:w="5670" w:type="dxa"/>
            <w:shd w:val="clear" w:color="auto" w:fill="auto"/>
          </w:tcPr>
          <w:p w:rsidR="00CC4591" w:rsidRPr="00FA768C" w:rsidRDefault="00CC4591" w:rsidP="00CC4591">
            <w:pPr>
              <w:kinsoku w:val="0"/>
              <w:overflowPunct w:val="0"/>
              <w:autoSpaceDE w:val="0"/>
              <w:autoSpaceDN w:val="0"/>
              <w:adjustRightInd w:val="0"/>
              <w:snapToGrid w:val="0"/>
              <w:jc w:val="both"/>
              <w:rPr>
                <w:rFonts w:eastAsia="Calibri"/>
              </w:rPr>
            </w:pPr>
            <w:r w:rsidRPr="00FA768C">
              <w:rPr>
                <w:rFonts w:eastAsia="Calibri"/>
              </w:rPr>
              <w:t>Стеклобой (стеклотара)</w:t>
            </w:r>
          </w:p>
        </w:tc>
        <w:tc>
          <w:tcPr>
            <w:tcW w:w="3686" w:type="dxa"/>
            <w:shd w:val="clear" w:color="auto" w:fill="auto"/>
            <w:vAlign w:val="center"/>
          </w:tcPr>
          <w:p w:rsidR="00CC4591" w:rsidRPr="00FA768C" w:rsidRDefault="00CC4591" w:rsidP="00CC4591">
            <w:pPr>
              <w:kinsoku w:val="0"/>
              <w:overflowPunct w:val="0"/>
              <w:autoSpaceDE w:val="0"/>
              <w:autoSpaceDN w:val="0"/>
              <w:adjustRightInd w:val="0"/>
              <w:snapToGrid w:val="0"/>
              <w:jc w:val="center"/>
              <w:rPr>
                <w:rFonts w:eastAsia="Calibri"/>
              </w:rPr>
            </w:pPr>
            <w:r w:rsidRPr="00FA768C">
              <w:rPr>
                <w:rFonts w:eastAsia="Calibri"/>
              </w:rPr>
              <w:t>6</w:t>
            </w:r>
          </w:p>
        </w:tc>
      </w:tr>
      <w:tr w:rsidR="00CC4591" w:rsidRPr="008F66EF" w:rsidTr="00CC4591">
        <w:tc>
          <w:tcPr>
            <w:tcW w:w="5670" w:type="dxa"/>
            <w:shd w:val="clear" w:color="auto" w:fill="auto"/>
          </w:tcPr>
          <w:p w:rsidR="00CC4591" w:rsidRPr="00FA768C" w:rsidRDefault="00CC4591" w:rsidP="00CC4591">
            <w:pPr>
              <w:kinsoku w:val="0"/>
              <w:overflowPunct w:val="0"/>
              <w:autoSpaceDE w:val="0"/>
              <w:autoSpaceDN w:val="0"/>
              <w:adjustRightInd w:val="0"/>
              <w:snapToGrid w:val="0"/>
              <w:jc w:val="both"/>
              <w:rPr>
                <w:rFonts w:eastAsia="Calibri"/>
              </w:rPr>
            </w:pPr>
            <w:r w:rsidRPr="00FA768C">
              <w:rPr>
                <w:rFonts w:eastAsia="Calibri"/>
              </w:rPr>
              <w:t>Металлы</w:t>
            </w:r>
          </w:p>
        </w:tc>
        <w:tc>
          <w:tcPr>
            <w:tcW w:w="3686" w:type="dxa"/>
            <w:shd w:val="clear" w:color="auto" w:fill="auto"/>
            <w:vAlign w:val="center"/>
          </w:tcPr>
          <w:p w:rsidR="00CC4591" w:rsidRPr="00FA768C" w:rsidRDefault="00CC4591" w:rsidP="00CC4591">
            <w:pPr>
              <w:kinsoku w:val="0"/>
              <w:overflowPunct w:val="0"/>
              <w:autoSpaceDE w:val="0"/>
              <w:autoSpaceDN w:val="0"/>
              <w:adjustRightInd w:val="0"/>
              <w:snapToGrid w:val="0"/>
              <w:jc w:val="center"/>
              <w:rPr>
                <w:rFonts w:eastAsia="Calibri"/>
              </w:rPr>
            </w:pPr>
            <w:r w:rsidRPr="00FA768C">
              <w:rPr>
                <w:rFonts w:eastAsia="Calibri"/>
              </w:rPr>
              <w:t>5</w:t>
            </w:r>
          </w:p>
        </w:tc>
      </w:tr>
      <w:tr w:rsidR="00CC4591" w:rsidRPr="008F66EF" w:rsidTr="00CC4591">
        <w:tc>
          <w:tcPr>
            <w:tcW w:w="5670" w:type="dxa"/>
            <w:shd w:val="clear" w:color="auto" w:fill="auto"/>
          </w:tcPr>
          <w:p w:rsidR="00CC4591" w:rsidRPr="00FA768C" w:rsidRDefault="00CC4591" w:rsidP="00CC4591">
            <w:pPr>
              <w:kinsoku w:val="0"/>
              <w:overflowPunct w:val="0"/>
              <w:autoSpaceDE w:val="0"/>
              <w:autoSpaceDN w:val="0"/>
              <w:adjustRightInd w:val="0"/>
              <w:snapToGrid w:val="0"/>
              <w:jc w:val="both"/>
              <w:rPr>
                <w:rFonts w:eastAsia="Calibri"/>
              </w:rPr>
            </w:pPr>
            <w:r w:rsidRPr="00FA768C">
              <w:rPr>
                <w:rFonts w:eastAsia="Calibri"/>
              </w:rPr>
              <w:t>Древесина</w:t>
            </w:r>
          </w:p>
        </w:tc>
        <w:tc>
          <w:tcPr>
            <w:tcW w:w="3686" w:type="dxa"/>
            <w:shd w:val="clear" w:color="auto" w:fill="auto"/>
            <w:vAlign w:val="center"/>
          </w:tcPr>
          <w:p w:rsidR="00CC4591" w:rsidRPr="00FA768C" w:rsidRDefault="00CC4591" w:rsidP="00CC4591">
            <w:pPr>
              <w:kinsoku w:val="0"/>
              <w:overflowPunct w:val="0"/>
              <w:autoSpaceDE w:val="0"/>
              <w:autoSpaceDN w:val="0"/>
              <w:adjustRightInd w:val="0"/>
              <w:snapToGrid w:val="0"/>
              <w:jc w:val="center"/>
              <w:rPr>
                <w:rFonts w:eastAsia="Calibri"/>
              </w:rPr>
            </w:pPr>
            <w:r w:rsidRPr="00FA768C">
              <w:rPr>
                <w:rFonts w:eastAsia="Calibri"/>
              </w:rPr>
              <w:t>1,5*</w:t>
            </w:r>
          </w:p>
        </w:tc>
      </w:tr>
      <w:tr w:rsidR="00CC4591" w:rsidRPr="008F66EF" w:rsidTr="00CC4591">
        <w:tc>
          <w:tcPr>
            <w:tcW w:w="5670" w:type="dxa"/>
            <w:shd w:val="clear" w:color="auto" w:fill="auto"/>
          </w:tcPr>
          <w:p w:rsidR="00CC4591" w:rsidRPr="00FA768C" w:rsidRDefault="00CC4591" w:rsidP="00CC4591">
            <w:pPr>
              <w:kinsoku w:val="0"/>
              <w:overflowPunct w:val="0"/>
              <w:autoSpaceDE w:val="0"/>
              <w:autoSpaceDN w:val="0"/>
              <w:adjustRightInd w:val="0"/>
              <w:snapToGrid w:val="0"/>
              <w:jc w:val="both"/>
              <w:rPr>
                <w:rFonts w:eastAsia="Calibri"/>
              </w:rPr>
            </w:pPr>
            <w:r w:rsidRPr="00FA768C">
              <w:rPr>
                <w:rFonts w:eastAsia="Calibri"/>
              </w:rPr>
              <w:t>Резина (каучук)</w:t>
            </w:r>
          </w:p>
        </w:tc>
        <w:tc>
          <w:tcPr>
            <w:tcW w:w="3686" w:type="dxa"/>
            <w:shd w:val="clear" w:color="auto" w:fill="auto"/>
            <w:vAlign w:val="center"/>
          </w:tcPr>
          <w:p w:rsidR="00CC4591" w:rsidRPr="00FA768C" w:rsidRDefault="00CC4591" w:rsidP="00CC4591">
            <w:pPr>
              <w:kinsoku w:val="0"/>
              <w:overflowPunct w:val="0"/>
              <w:autoSpaceDE w:val="0"/>
              <w:autoSpaceDN w:val="0"/>
              <w:adjustRightInd w:val="0"/>
              <w:snapToGrid w:val="0"/>
              <w:jc w:val="center"/>
              <w:rPr>
                <w:rFonts w:eastAsia="Calibri"/>
              </w:rPr>
            </w:pPr>
            <w:r w:rsidRPr="00FA768C">
              <w:rPr>
                <w:rFonts w:eastAsia="Calibri"/>
              </w:rPr>
              <w:t>0,75*</w:t>
            </w:r>
          </w:p>
        </w:tc>
      </w:tr>
      <w:tr w:rsidR="00CC4591" w:rsidRPr="008F66EF" w:rsidTr="00CC4591">
        <w:tc>
          <w:tcPr>
            <w:tcW w:w="5670" w:type="dxa"/>
            <w:shd w:val="clear" w:color="auto" w:fill="auto"/>
            <w:vAlign w:val="center"/>
          </w:tcPr>
          <w:p w:rsidR="00CC4591" w:rsidRPr="00FA768C" w:rsidRDefault="00CC4591" w:rsidP="00CC4591">
            <w:pPr>
              <w:kinsoku w:val="0"/>
              <w:overflowPunct w:val="0"/>
              <w:autoSpaceDE w:val="0"/>
              <w:autoSpaceDN w:val="0"/>
              <w:adjustRightInd w:val="0"/>
              <w:snapToGrid w:val="0"/>
              <w:jc w:val="both"/>
              <w:rPr>
                <w:rFonts w:eastAsia="Calibri"/>
                <w:b/>
              </w:rPr>
            </w:pPr>
            <w:r w:rsidRPr="00FA768C">
              <w:rPr>
                <w:rFonts w:eastAsia="Calibri"/>
                <w:b/>
              </w:rPr>
              <w:lastRenderedPageBreak/>
              <w:t>Итого:</w:t>
            </w:r>
          </w:p>
        </w:tc>
        <w:tc>
          <w:tcPr>
            <w:tcW w:w="3686" w:type="dxa"/>
            <w:shd w:val="clear" w:color="auto" w:fill="auto"/>
            <w:vAlign w:val="center"/>
          </w:tcPr>
          <w:p w:rsidR="00CC4591" w:rsidRPr="00FA768C" w:rsidRDefault="00CC4591" w:rsidP="00CC4591">
            <w:pPr>
              <w:kinsoku w:val="0"/>
              <w:overflowPunct w:val="0"/>
              <w:autoSpaceDE w:val="0"/>
              <w:autoSpaceDN w:val="0"/>
              <w:adjustRightInd w:val="0"/>
              <w:snapToGrid w:val="0"/>
              <w:jc w:val="center"/>
              <w:rPr>
                <w:rFonts w:eastAsia="Calibri"/>
                <w:b/>
              </w:rPr>
            </w:pPr>
            <w:r w:rsidRPr="00FA768C">
              <w:rPr>
                <w:rFonts w:eastAsia="Calibri"/>
                <w:b/>
              </w:rPr>
              <w:t>68,75</w:t>
            </w:r>
          </w:p>
        </w:tc>
      </w:tr>
    </w:tbl>
    <w:p w:rsidR="00CC4591" w:rsidRPr="00FA768C" w:rsidRDefault="00CC4591" w:rsidP="00CC4591">
      <w:pPr>
        <w:kinsoku w:val="0"/>
        <w:overflowPunct w:val="0"/>
        <w:autoSpaceDE w:val="0"/>
        <w:autoSpaceDN w:val="0"/>
        <w:adjustRightInd w:val="0"/>
        <w:snapToGrid w:val="0"/>
        <w:spacing w:after="120"/>
        <w:jc w:val="both"/>
        <w:rPr>
          <w:rFonts w:eastAsia="Calibri"/>
          <w:i/>
          <w:sz w:val="20"/>
          <w:szCs w:val="20"/>
        </w:rPr>
      </w:pPr>
      <w:r w:rsidRPr="006D016B">
        <w:rPr>
          <w:rFonts w:eastAsia="Calibri"/>
          <w:i/>
          <w:sz w:val="20"/>
          <w:szCs w:val="20"/>
        </w:rPr>
        <w:t xml:space="preserve">* - среднее содержание принято по Приложению №11 к приказу Министра окружающей среды и водных </w:t>
      </w:r>
      <w:r w:rsidRPr="00FA768C">
        <w:rPr>
          <w:rFonts w:eastAsia="Calibri"/>
          <w:i/>
          <w:sz w:val="20"/>
          <w:szCs w:val="20"/>
        </w:rPr>
        <w:t>ресурсов РК от 12.06.2014 г. №221-</w:t>
      </w:r>
      <w:r w:rsidRPr="00FA768C">
        <w:rPr>
          <w:rFonts w:eastAsia="Calibri"/>
          <w:i/>
          <w:sz w:val="20"/>
          <w:szCs w:val="20"/>
          <w:lang w:val="kk-KZ"/>
        </w:rPr>
        <w:t>Ө.</w:t>
      </w:r>
    </w:p>
    <w:p w:rsidR="00CC4591" w:rsidRPr="00FA768C" w:rsidRDefault="00CC4591" w:rsidP="00CC4591">
      <w:pPr>
        <w:kinsoku w:val="0"/>
        <w:overflowPunct w:val="0"/>
        <w:autoSpaceDE w:val="0"/>
        <w:autoSpaceDN w:val="0"/>
        <w:adjustRightInd w:val="0"/>
        <w:snapToGrid w:val="0"/>
        <w:ind w:firstLine="708"/>
        <w:jc w:val="both"/>
        <w:rPr>
          <w:rFonts w:eastAsia="Calibri"/>
          <w:sz w:val="28"/>
          <w:szCs w:val="28"/>
        </w:rPr>
      </w:pPr>
      <w:r w:rsidRPr="00FA768C">
        <w:rPr>
          <w:rFonts w:eastAsia="Calibri"/>
          <w:sz w:val="28"/>
          <w:szCs w:val="28"/>
        </w:rPr>
        <w:t>Так как состав ТБО состоит из: отходов бумаги, картона – 33,5%, отходов пластмассы, пластика и т.п. – 12%, пищевых отходов – 10%, стеклобоя (стеклотары) – 6%, металлов – 5%, древесины – 1,5%, резины (каучука) – 0,75% и прочих – 31,25%, следует, что при раздельном складировании с учетом морфологического состава данного отхода будет образовываться:</w:t>
      </w:r>
    </w:p>
    <w:p w:rsidR="00CC4591" w:rsidRPr="009D73A7" w:rsidRDefault="00CC4591" w:rsidP="00CC4591">
      <w:pPr>
        <w:kinsoku w:val="0"/>
        <w:overflowPunct w:val="0"/>
        <w:autoSpaceDE w:val="0"/>
        <w:autoSpaceDN w:val="0"/>
        <w:adjustRightInd w:val="0"/>
        <w:snapToGrid w:val="0"/>
        <w:ind w:firstLine="708"/>
        <w:jc w:val="both"/>
        <w:rPr>
          <w:rFonts w:eastAsia="Calibri"/>
          <w:b/>
          <w:i/>
          <w:sz w:val="28"/>
          <w:szCs w:val="28"/>
        </w:rPr>
      </w:pPr>
      <w:r w:rsidRPr="009D73A7">
        <w:rPr>
          <w:rFonts w:eastAsia="Calibri"/>
          <w:b/>
          <w:i/>
          <w:sz w:val="28"/>
          <w:szCs w:val="28"/>
        </w:rPr>
        <w:t>202</w:t>
      </w:r>
      <w:r w:rsidR="008A17C1" w:rsidRPr="009D73A7">
        <w:rPr>
          <w:rFonts w:eastAsia="Calibri"/>
          <w:b/>
          <w:i/>
          <w:sz w:val="28"/>
          <w:szCs w:val="28"/>
        </w:rPr>
        <w:t>7</w:t>
      </w:r>
      <w:r w:rsidRPr="009D73A7">
        <w:rPr>
          <w:rFonts w:eastAsia="Calibri"/>
          <w:b/>
          <w:i/>
          <w:sz w:val="28"/>
          <w:szCs w:val="28"/>
        </w:rPr>
        <w:t xml:space="preserve"> г</w:t>
      </w:r>
      <w:r w:rsidR="00E94E28" w:rsidRPr="009D73A7">
        <w:rPr>
          <w:rFonts w:eastAsia="Calibri"/>
          <w:b/>
          <w:i/>
          <w:sz w:val="28"/>
          <w:szCs w:val="28"/>
        </w:rPr>
        <w:t>од</w:t>
      </w:r>
      <w:r w:rsidRPr="009D73A7">
        <w:rPr>
          <w:rFonts w:eastAsia="Calibri"/>
          <w:b/>
          <w:i/>
          <w:sz w:val="28"/>
          <w:szCs w:val="28"/>
        </w:rPr>
        <w:t>:</w:t>
      </w:r>
    </w:p>
    <w:p w:rsidR="00CC4591" w:rsidRPr="00A26FA3" w:rsidRDefault="00CC4591" w:rsidP="00CC4591">
      <w:pPr>
        <w:kinsoku w:val="0"/>
        <w:overflowPunct w:val="0"/>
        <w:autoSpaceDE w:val="0"/>
        <w:autoSpaceDN w:val="0"/>
        <w:adjustRightInd w:val="0"/>
        <w:snapToGrid w:val="0"/>
        <w:ind w:firstLine="708"/>
        <w:jc w:val="both"/>
        <w:rPr>
          <w:rFonts w:eastAsia="Calibri"/>
          <w:i/>
          <w:sz w:val="28"/>
          <w:szCs w:val="28"/>
        </w:rPr>
      </w:pPr>
      <w:r w:rsidRPr="00A26FA3">
        <w:rPr>
          <w:rFonts w:eastAsia="Calibri"/>
          <w:i/>
          <w:sz w:val="28"/>
          <w:szCs w:val="28"/>
        </w:rPr>
        <w:t>–</w:t>
      </w:r>
      <w:r w:rsidRPr="00A26FA3">
        <w:rPr>
          <w:rFonts w:eastAsia="Calibri"/>
          <w:i/>
          <w:sz w:val="28"/>
          <w:szCs w:val="28"/>
        </w:rPr>
        <w:tab/>
        <w:t>Отходы бумаги, картона –</w:t>
      </w:r>
      <w:r w:rsidR="00B84BBE" w:rsidRPr="00A26FA3">
        <w:rPr>
          <w:rFonts w:eastAsia="Calibri"/>
          <w:i/>
          <w:sz w:val="28"/>
          <w:szCs w:val="28"/>
        </w:rPr>
        <w:t xml:space="preserve"> </w:t>
      </w:r>
      <w:r w:rsidR="00F4157E" w:rsidRPr="00A26FA3">
        <w:rPr>
          <w:rFonts w:eastAsia="Calibri"/>
          <w:i/>
          <w:sz w:val="28"/>
          <w:szCs w:val="28"/>
        </w:rPr>
        <w:t xml:space="preserve">53,114250 </w:t>
      </w:r>
      <w:r w:rsidRPr="00A26FA3">
        <w:rPr>
          <w:rFonts w:eastAsia="Calibri"/>
          <w:i/>
          <w:sz w:val="28"/>
          <w:szCs w:val="28"/>
        </w:rPr>
        <w:t>т/год;</w:t>
      </w:r>
    </w:p>
    <w:p w:rsidR="00CC4591" w:rsidRPr="00A26FA3" w:rsidRDefault="00CC4591" w:rsidP="00CC4591">
      <w:pPr>
        <w:kinsoku w:val="0"/>
        <w:overflowPunct w:val="0"/>
        <w:autoSpaceDE w:val="0"/>
        <w:autoSpaceDN w:val="0"/>
        <w:adjustRightInd w:val="0"/>
        <w:snapToGrid w:val="0"/>
        <w:ind w:firstLine="708"/>
        <w:jc w:val="both"/>
        <w:rPr>
          <w:rFonts w:eastAsia="Calibri"/>
          <w:i/>
          <w:sz w:val="28"/>
          <w:szCs w:val="28"/>
        </w:rPr>
      </w:pPr>
      <w:r w:rsidRPr="00A26FA3">
        <w:rPr>
          <w:rFonts w:eastAsia="Calibri"/>
          <w:i/>
          <w:sz w:val="28"/>
          <w:szCs w:val="28"/>
        </w:rPr>
        <w:t>–</w:t>
      </w:r>
      <w:r w:rsidRPr="00A26FA3">
        <w:rPr>
          <w:rFonts w:eastAsia="Calibri"/>
          <w:i/>
          <w:sz w:val="28"/>
          <w:szCs w:val="28"/>
        </w:rPr>
        <w:tab/>
        <w:t xml:space="preserve">Отходы пластмассы, пластика и т.п. – </w:t>
      </w:r>
      <w:r w:rsidR="00F4157E" w:rsidRPr="00A26FA3">
        <w:rPr>
          <w:rFonts w:eastAsia="Calibri"/>
          <w:i/>
          <w:sz w:val="28"/>
          <w:szCs w:val="28"/>
        </w:rPr>
        <w:t xml:space="preserve">19,026000 </w:t>
      </w:r>
      <w:r w:rsidRPr="00A26FA3">
        <w:rPr>
          <w:rFonts w:eastAsia="Calibri"/>
          <w:i/>
          <w:sz w:val="28"/>
          <w:szCs w:val="28"/>
        </w:rPr>
        <w:t>т/год;</w:t>
      </w:r>
    </w:p>
    <w:p w:rsidR="00CC4591" w:rsidRPr="00A26FA3" w:rsidRDefault="00CC4591" w:rsidP="00CC4591">
      <w:pPr>
        <w:kinsoku w:val="0"/>
        <w:overflowPunct w:val="0"/>
        <w:autoSpaceDE w:val="0"/>
        <w:autoSpaceDN w:val="0"/>
        <w:adjustRightInd w:val="0"/>
        <w:snapToGrid w:val="0"/>
        <w:ind w:firstLine="708"/>
        <w:jc w:val="both"/>
        <w:rPr>
          <w:rFonts w:eastAsia="Calibri"/>
          <w:i/>
          <w:sz w:val="28"/>
          <w:szCs w:val="28"/>
        </w:rPr>
      </w:pPr>
      <w:r w:rsidRPr="00A26FA3">
        <w:rPr>
          <w:rFonts w:eastAsia="Calibri"/>
          <w:i/>
          <w:sz w:val="28"/>
          <w:szCs w:val="28"/>
        </w:rPr>
        <w:t>–</w:t>
      </w:r>
      <w:r w:rsidRPr="00A26FA3">
        <w:rPr>
          <w:rFonts w:eastAsia="Calibri"/>
          <w:i/>
          <w:sz w:val="28"/>
          <w:szCs w:val="28"/>
        </w:rPr>
        <w:tab/>
        <w:t xml:space="preserve">Пищевые отходы (в составе ТБО) – </w:t>
      </w:r>
      <w:r w:rsidR="00F4157E" w:rsidRPr="00A26FA3">
        <w:rPr>
          <w:rFonts w:eastAsia="Calibri"/>
          <w:i/>
          <w:sz w:val="28"/>
          <w:szCs w:val="28"/>
        </w:rPr>
        <w:t xml:space="preserve">15,855000 </w:t>
      </w:r>
      <w:r w:rsidRPr="00A26FA3">
        <w:rPr>
          <w:rFonts w:eastAsia="Calibri"/>
          <w:i/>
          <w:sz w:val="28"/>
          <w:szCs w:val="28"/>
        </w:rPr>
        <w:t>т/год;</w:t>
      </w:r>
    </w:p>
    <w:p w:rsidR="00CC4591" w:rsidRPr="00A26FA3" w:rsidRDefault="00CC4591" w:rsidP="00CC4591">
      <w:pPr>
        <w:kinsoku w:val="0"/>
        <w:overflowPunct w:val="0"/>
        <w:autoSpaceDE w:val="0"/>
        <w:autoSpaceDN w:val="0"/>
        <w:adjustRightInd w:val="0"/>
        <w:snapToGrid w:val="0"/>
        <w:ind w:firstLine="708"/>
        <w:jc w:val="both"/>
        <w:rPr>
          <w:rFonts w:eastAsia="Calibri"/>
          <w:i/>
          <w:sz w:val="28"/>
          <w:szCs w:val="28"/>
        </w:rPr>
      </w:pPr>
      <w:r w:rsidRPr="00A26FA3">
        <w:rPr>
          <w:rFonts w:eastAsia="Calibri"/>
          <w:i/>
          <w:sz w:val="28"/>
          <w:szCs w:val="28"/>
        </w:rPr>
        <w:t>–</w:t>
      </w:r>
      <w:r w:rsidRPr="00A26FA3">
        <w:rPr>
          <w:rFonts w:eastAsia="Calibri"/>
          <w:i/>
          <w:sz w:val="28"/>
          <w:szCs w:val="28"/>
        </w:rPr>
        <w:tab/>
        <w:t xml:space="preserve">Стеклобой (стеклотара) – </w:t>
      </w:r>
      <w:r w:rsidR="00F4157E" w:rsidRPr="00A26FA3">
        <w:rPr>
          <w:rFonts w:eastAsia="Calibri"/>
          <w:i/>
          <w:sz w:val="28"/>
          <w:szCs w:val="28"/>
        </w:rPr>
        <w:t xml:space="preserve">9,513000 </w:t>
      </w:r>
      <w:r w:rsidRPr="00A26FA3">
        <w:rPr>
          <w:rFonts w:eastAsia="Calibri"/>
          <w:i/>
          <w:sz w:val="28"/>
          <w:szCs w:val="28"/>
        </w:rPr>
        <w:t>т/год;</w:t>
      </w:r>
    </w:p>
    <w:p w:rsidR="00CC4591" w:rsidRPr="00A26FA3" w:rsidRDefault="00CC4591" w:rsidP="00CC4591">
      <w:pPr>
        <w:kinsoku w:val="0"/>
        <w:overflowPunct w:val="0"/>
        <w:autoSpaceDE w:val="0"/>
        <w:autoSpaceDN w:val="0"/>
        <w:adjustRightInd w:val="0"/>
        <w:snapToGrid w:val="0"/>
        <w:ind w:firstLine="708"/>
        <w:jc w:val="both"/>
        <w:rPr>
          <w:rFonts w:eastAsia="Calibri"/>
          <w:i/>
          <w:sz w:val="28"/>
          <w:szCs w:val="28"/>
        </w:rPr>
      </w:pPr>
      <w:r w:rsidRPr="00A26FA3">
        <w:rPr>
          <w:rFonts w:eastAsia="Calibri"/>
          <w:i/>
          <w:sz w:val="28"/>
          <w:szCs w:val="28"/>
        </w:rPr>
        <w:t>–</w:t>
      </w:r>
      <w:r w:rsidRPr="00A26FA3">
        <w:rPr>
          <w:rFonts w:eastAsia="Calibri"/>
          <w:i/>
          <w:sz w:val="28"/>
          <w:szCs w:val="28"/>
        </w:rPr>
        <w:tab/>
        <w:t xml:space="preserve">Металлы – </w:t>
      </w:r>
      <w:r w:rsidR="00F4157E" w:rsidRPr="00A26FA3">
        <w:rPr>
          <w:rFonts w:eastAsia="Calibri"/>
          <w:i/>
          <w:sz w:val="28"/>
          <w:szCs w:val="28"/>
        </w:rPr>
        <w:t xml:space="preserve">7,927500 </w:t>
      </w:r>
      <w:r w:rsidRPr="00A26FA3">
        <w:rPr>
          <w:rFonts w:eastAsia="Calibri"/>
          <w:i/>
          <w:sz w:val="28"/>
          <w:szCs w:val="28"/>
        </w:rPr>
        <w:t>т/год;</w:t>
      </w:r>
    </w:p>
    <w:p w:rsidR="00CC4591" w:rsidRPr="00A26FA3" w:rsidRDefault="00CC4591" w:rsidP="00CC4591">
      <w:pPr>
        <w:kinsoku w:val="0"/>
        <w:overflowPunct w:val="0"/>
        <w:autoSpaceDE w:val="0"/>
        <w:autoSpaceDN w:val="0"/>
        <w:adjustRightInd w:val="0"/>
        <w:snapToGrid w:val="0"/>
        <w:ind w:firstLine="708"/>
        <w:jc w:val="both"/>
        <w:rPr>
          <w:rFonts w:eastAsia="Calibri"/>
          <w:i/>
          <w:sz w:val="28"/>
          <w:szCs w:val="28"/>
        </w:rPr>
      </w:pPr>
      <w:r w:rsidRPr="00A26FA3">
        <w:rPr>
          <w:rFonts w:eastAsia="Calibri"/>
          <w:i/>
          <w:sz w:val="28"/>
          <w:szCs w:val="28"/>
        </w:rPr>
        <w:t>–</w:t>
      </w:r>
      <w:r w:rsidRPr="00A26FA3">
        <w:rPr>
          <w:rFonts w:eastAsia="Calibri"/>
          <w:i/>
          <w:sz w:val="28"/>
          <w:szCs w:val="28"/>
        </w:rPr>
        <w:tab/>
        <w:t xml:space="preserve">Древесина – </w:t>
      </w:r>
      <w:r w:rsidR="00F4157E" w:rsidRPr="00A26FA3">
        <w:rPr>
          <w:rFonts w:eastAsia="Calibri"/>
          <w:i/>
          <w:sz w:val="28"/>
          <w:szCs w:val="28"/>
        </w:rPr>
        <w:t xml:space="preserve">2,378250 </w:t>
      </w:r>
      <w:r w:rsidRPr="00A26FA3">
        <w:rPr>
          <w:rFonts w:eastAsia="Calibri"/>
          <w:i/>
          <w:sz w:val="28"/>
          <w:szCs w:val="28"/>
        </w:rPr>
        <w:t>т/год;</w:t>
      </w:r>
    </w:p>
    <w:p w:rsidR="00CC4591" w:rsidRPr="00A26FA3" w:rsidRDefault="00CC4591" w:rsidP="00CC4591">
      <w:pPr>
        <w:kinsoku w:val="0"/>
        <w:overflowPunct w:val="0"/>
        <w:autoSpaceDE w:val="0"/>
        <w:autoSpaceDN w:val="0"/>
        <w:adjustRightInd w:val="0"/>
        <w:snapToGrid w:val="0"/>
        <w:ind w:firstLine="708"/>
        <w:jc w:val="both"/>
        <w:rPr>
          <w:rFonts w:eastAsia="Calibri"/>
          <w:i/>
          <w:sz w:val="28"/>
          <w:szCs w:val="28"/>
        </w:rPr>
      </w:pPr>
      <w:r w:rsidRPr="00A26FA3">
        <w:rPr>
          <w:rFonts w:eastAsia="Calibri"/>
          <w:i/>
          <w:sz w:val="28"/>
          <w:szCs w:val="28"/>
        </w:rPr>
        <w:t>–</w:t>
      </w:r>
      <w:r w:rsidRPr="00A26FA3">
        <w:rPr>
          <w:rFonts w:eastAsia="Calibri"/>
          <w:i/>
          <w:sz w:val="28"/>
          <w:szCs w:val="28"/>
        </w:rPr>
        <w:tab/>
        <w:t>Резина (каучук) –</w:t>
      </w:r>
      <w:r w:rsidR="00B84BBE" w:rsidRPr="00A26FA3">
        <w:rPr>
          <w:rFonts w:eastAsia="Calibri"/>
          <w:i/>
          <w:sz w:val="28"/>
          <w:szCs w:val="28"/>
        </w:rPr>
        <w:t xml:space="preserve"> </w:t>
      </w:r>
      <w:r w:rsidR="00F4157E" w:rsidRPr="00A26FA3">
        <w:rPr>
          <w:rFonts w:eastAsia="Calibri"/>
          <w:i/>
          <w:sz w:val="28"/>
          <w:szCs w:val="28"/>
        </w:rPr>
        <w:t xml:space="preserve">1,189125 </w:t>
      </w:r>
      <w:r w:rsidRPr="00A26FA3">
        <w:rPr>
          <w:rFonts w:eastAsia="Calibri"/>
          <w:i/>
          <w:sz w:val="28"/>
          <w:szCs w:val="28"/>
        </w:rPr>
        <w:t>т/год;</w:t>
      </w:r>
    </w:p>
    <w:p w:rsidR="00CC4591" w:rsidRPr="00F4157E" w:rsidRDefault="00CC4591" w:rsidP="00CC4591">
      <w:pPr>
        <w:kinsoku w:val="0"/>
        <w:overflowPunct w:val="0"/>
        <w:autoSpaceDE w:val="0"/>
        <w:autoSpaceDN w:val="0"/>
        <w:adjustRightInd w:val="0"/>
        <w:snapToGrid w:val="0"/>
        <w:ind w:firstLine="708"/>
        <w:jc w:val="both"/>
        <w:rPr>
          <w:rFonts w:eastAsia="Calibri"/>
          <w:i/>
          <w:sz w:val="28"/>
          <w:szCs w:val="28"/>
        </w:rPr>
      </w:pPr>
      <w:r w:rsidRPr="00A26FA3">
        <w:rPr>
          <w:rFonts w:eastAsia="Calibri"/>
          <w:i/>
          <w:sz w:val="28"/>
          <w:szCs w:val="28"/>
        </w:rPr>
        <w:t>–</w:t>
      </w:r>
      <w:r w:rsidRPr="008F66EF">
        <w:rPr>
          <w:rFonts w:eastAsia="Calibri"/>
          <w:i/>
          <w:color w:val="FF0000"/>
          <w:sz w:val="28"/>
          <w:szCs w:val="28"/>
        </w:rPr>
        <w:tab/>
      </w:r>
      <w:r w:rsidRPr="00F4157E">
        <w:rPr>
          <w:rFonts w:eastAsia="Calibri"/>
          <w:i/>
          <w:sz w:val="28"/>
          <w:szCs w:val="28"/>
        </w:rPr>
        <w:t xml:space="preserve">Прочие (тряпье) – </w:t>
      </w:r>
      <w:r w:rsidR="00F4157E" w:rsidRPr="00F4157E">
        <w:rPr>
          <w:rFonts w:eastAsia="Calibri"/>
          <w:i/>
          <w:sz w:val="28"/>
          <w:szCs w:val="28"/>
        </w:rPr>
        <w:t xml:space="preserve">49,546875 </w:t>
      </w:r>
      <w:r w:rsidRPr="00F4157E">
        <w:rPr>
          <w:rFonts w:eastAsia="Calibri"/>
          <w:i/>
          <w:sz w:val="28"/>
          <w:szCs w:val="28"/>
        </w:rPr>
        <w:t>т/год.</w:t>
      </w:r>
    </w:p>
    <w:p w:rsidR="00CC4591" w:rsidRPr="008F66EF" w:rsidRDefault="00CC4591" w:rsidP="00CC4591">
      <w:pPr>
        <w:kinsoku w:val="0"/>
        <w:overflowPunct w:val="0"/>
        <w:autoSpaceDE w:val="0"/>
        <w:autoSpaceDN w:val="0"/>
        <w:adjustRightInd w:val="0"/>
        <w:snapToGrid w:val="0"/>
        <w:ind w:firstLine="708"/>
        <w:jc w:val="both"/>
        <w:rPr>
          <w:rFonts w:eastAsia="Calibri"/>
          <w:color w:val="FF0000"/>
          <w:sz w:val="28"/>
          <w:szCs w:val="28"/>
        </w:rPr>
      </w:pPr>
    </w:p>
    <w:p w:rsidR="00CC4591" w:rsidRPr="00532BED" w:rsidRDefault="00CC4591" w:rsidP="00CC4591">
      <w:pPr>
        <w:kinsoku w:val="0"/>
        <w:overflowPunct w:val="0"/>
        <w:autoSpaceDE w:val="0"/>
        <w:autoSpaceDN w:val="0"/>
        <w:adjustRightInd w:val="0"/>
        <w:snapToGrid w:val="0"/>
        <w:ind w:firstLine="709"/>
        <w:jc w:val="both"/>
        <w:rPr>
          <w:b/>
          <w:sz w:val="28"/>
          <w:szCs w:val="28"/>
        </w:rPr>
      </w:pPr>
      <w:r w:rsidRPr="00532BED">
        <w:rPr>
          <w:b/>
          <w:sz w:val="28"/>
          <w:szCs w:val="28"/>
        </w:rPr>
        <w:t>Вмещающие породы</w:t>
      </w:r>
    </w:p>
    <w:p w:rsidR="00CC4591" w:rsidRPr="00532BED" w:rsidRDefault="00F16BD4" w:rsidP="00CC4591">
      <w:pPr>
        <w:widowControl w:val="0"/>
        <w:ind w:firstLine="708"/>
        <w:jc w:val="both"/>
        <w:rPr>
          <w:rFonts w:eastAsia="Courier New"/>
          <w:sz w:val="28"/>
          <w:szCs w:val="28"/>
          <w:lang w:bidi="ru-RU"/>
        </w:rPr>
      </w:pPr>
      <w:r w:rsidRPr="00532BED">
        <w:rPr>
          <w:rFonts w:eastAsia="Courier New"/>
          <w:sz w:val="28"/>
          <w:szCs w:val="28"/>
          <w:lang w:bidi="ru-RU"/>
        </w:rPr>
        <w:t xml:space="preserve">Объемы образования и </w:t>
      </w:r>
      <w:r w:rsidR="00CC4591" w:rsidRPr="00532BED">
        <w:rPr>
          <w:rFonts w:eastAsia="Courier New"/>
          <w:sz w:val="28"/>
          <w:szCs w:val="28"/>
          <w:lang w:bidi="ru-RU"/>
        </w:rPr>
        <w:t>использования вмещающих пород (202</w:t>
      </w:r>
      <w:r w:rsidR="008A17C1" w:rsidRPr="00532BED">
        <w:rPr>
          <w:rFonts w:eastAsia="Courier New"/>
          <w:sz w:val="28"/>
          <w:szCs w:val="28"/>
          <w:lang w:bidi="ru-RU"/>
        </w:rPr>
        <w:t>7</w:t>
      </w:r>
      <w:r w:rsidR="00CC4591" w:rsidRPr="00532BED">
        <w:rPr>
          <w:rFonts w:eastAsia="Courier New"/>
          <w:sz w:val="28"/>
          <w:szCs w:val="28"/>
          <w:lang w:bidi="ru-RU"/>
        </w:rPr>
        <w:t xml:space="preserve"> г.) представлены в таблице </w:t>
      </w:r>
      <w:r w:rsidR="00097903" w:rsidRPr="00532BED">
        <w:rPr>
          <w:rFonts w:eastAsia="Courier New"/>
          <w:sz w:val="28"/>
          <w:szCs w:val="28"/>
          <w:lang w:bidi="ru-RU"/>
        </w:rPr>
        <w:t>92</w:t>
      </w:r>
      <w:r w:rsidR="00CC4591" w:rsidRPr="00532BED">
        <w:rPr>
          <w:rFonts w:eastAsia="Courier New"/>
          <w:sz w:val="28"/>
          <w:szCs w:val="28"/>
          <w:lang w:bidi="ru-RU"/>
        </w:rPr>
        <w:t>.</w:t>
      </w:r>
    </w:p>
    <w:p w:rsidR="00CC4591" w:rsidRPr="00532BED" w:rsidRDefault="00CC4591" w:rsidP="00CC4591">
      <w:pPr>
        <w:ind w:firstLine="720"/>
        <w:jc w:val="both"/>
        <w:rPr>
          <w:rFonts w:eastAsia="Courier New"/>
          <w:sz w:val="28"/>
          <w:szCs w:val="28"/>
          <w:lang w:bidi="ru-RU"/>
        </w:rPr>
      </w:pPr>
    </w:p>
    <w:p w:rsidR="00CC4591" w:rsidRPr="00532BED" w:rsidRDefault="00CC4591" w:rsidP="00CC4591">
      <w:pPr>
        <w:ind w:firstLine="720"/>
        <w:jc w:val="both"/>
        <w:rPr>
          <w:rFonts w:eastAsia="Courier New"/>
          <w:sz w:val="28"/>
          <w:szCs w:val="28"/>
          <w:lang w:bidi="ru-RU"/>
        </w:rPr>
      </w:pPr>
      <w:r w:rsidRPr="00532BED">
        <w:rPr>
          <w:rFonts w:eastAsia="Courier New"/>
          <w:sz w:val="28"/>
          <w:szCs w:val="28"/>
          <w:lang w:bidi="ru-RU"/>
        </w:rPr>
        <w:t>Общее количество отходов, образующихся на период эксплуатации 202</w:t>
      </w:r>
      <w:r w:rsidR="008A17C1" w:rsidRPr="00532BED">
        <w:rPr>
          <w:rFonts w:eastAsia="Courier New"/>
          <w:sz w:val="28"/>
          <w:szCs w:val="28"/>
          <w:lang w:bidi="ru-RU"/>
        </w:rPr>
        <w:t>7</w:t>
      </w:r>
      <w:r w:rsidRPr="00532BED">
        <w:rPr>
          <w:rFonts w:eastAsia="Courier New"/>
          <w:sz w:val="28"/>
          <w:szCs w:val="28"/>
          <w:lang w:bidi="ru-RU"/>
        </w:rPr>
        <w:t xml:space="preserve"> г., представлены в таблице </w:t>
      </w:r>
      <w:r w:rsidR="00097903" w:rsidRPr="00532BED">
        <w:rPr>
          <w:rFonts w:eastAsia="Courier New"/>
          <w:sz w:val="28"/>
          <w:szCs w:val="28"/>
          <w:lang w:bidi="ru-RU"/>
        </w:rPr>
        <w:t>93</w:t>
      </w:r>
      <w:r w:rsidRPr="00532BED">
        <w:rPr>
          <w:rFonts w:eastAsia="Courier New"/>
          <w:sz w:val="28"/>
          <w:szCs w:val="28"/>
          <w:lang w:bidi="ru-RU"/>
        </w:rPr>
        <w:t>.</w:t>
      </w:r>
    </w:p>
    <w:p w:rsidR="00B33995" w:rsidRPr="00532BED" w:rsidRDefault="00B33995" w:rsidP="00CC4591">
      <w:pPr>
        <w:ind w:firstLine="720"/>
        <w:jc w:val="both"/>
        <w:rPr>
          <w:rFonts w:eastAsia="Courier New"/>
          <w:sz w:val="28"/>
          <w:szCs w:val="28"/>
          <w:lang w:bidi="ru-RU"/>
        </w:rPr>
      </w:pPr>
    </w:p>
    <w:p w:rsidR="003A5209" w:rsidRPr="00532BED" w:rsidRDefault="003A5209" w:rsidP="003A5209">
      <w:pPr>
        <w:widowControl w:val="0"/>
        <w:jc w:val="both"/>
        <w:rPr>
          <w:rFonts w:eastAsia="Courier New"/>
          <w:sz w:val="28"/>
          <w:szCs w:val="28"/>
          <w:lang w:bidi="ru-RU"/>
        </w:rPr>
      </w:pPr>
      <w:r w:rsidRPr="00532BED">
        <w:rPr>
          <w:rFonts w:eastAsia="Courier New"/>
          <w:sz w:val="28"/>
          <w:szCs w:val="28"/>
          <w:lang w:bidi="ru-RU"/>
        </w:rPr>
        <w:t xml:space="preserve">Таблица </w:t>
      </w:r>
      <w:r w:rsidR="00097903" w:rsidRPr="00532BED">
        <w:rPr>
          <w:rFonts w:eastAsia="Courier New"/>
          <w:sz w:val="28"/>
          <w:szCs w:val="28"/>
          <w:lang w:bidi="ru-RU"/>
        </w:rPr>
        <w:t>92</w:t>
      </w:r>
      <w:r w:rsidRPr="00532BED">
        <w:rPr>
          <w:rFonts w:eastAsia="Courier New"/>
          <w:sz w:val="28"/>
          <w:szCs w:val="28"/>
          <w:lang w:bidi="ru-RU"/>
        </w:rPr>
        <w:t xml:space="preserve">– </w:t>
      </w:r>
      <w:r w:rsidR="00F16BD4" w:rsidRPr="00532BED">
        <w:rPr>
          <w:rFonts w:eastAsia="Courier New"/>
          <w:sz w:val="28"/>
          <w:szCs w:val="28"/>
          <w:lang w:bidi="ru-RU"/>
        </w:rPr>
        <w:t>Объемы образования и использования вмещающих пород (202</w:t>
      </w:r>
      <w:r w:rsidR="008A17C1" w:rsidRPr="00532BED">
        <w:rPr>
          <w:rFonts w:eastAsia="Courier New"/>
          <w:sz w:val="28"/>
          <w:szCs w:val="28"/>
          <w:lang w:bidi="ru-RU"/>
        </w:rPr>
        <w:t>7</w:t>
      </w:r>
      <w:r w:rsidR="00F16BD4" w:rsidRPr="00532BED">
        <w:rPr>
          <w:rFonts w:eastAsia="Courier New"/>
          <w:sz w:val="28"/>
          <w:szCs w:val="28"/>
          <w:lang w:bidi="ru-RU"/>
        </w:rPr>
        <w:t xml:space="preserve">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5"/>
        <w:gridCol w:w="1152"/>
        <w:gridCol w:w="3107"/>
      </w:tblGrid>
      <w:tr w:rsidR="00F16BD4" w:rsidRPr="00532BED" w:rsidTr="00CF736C">
        <w:tc>
          <w:tcPr>
            <w:tcW w:w="5211" w:type="dxa"/>
            <w:vMerge w:val="restart"/>
            <w:shd w:val="clear" w:color="auto" w:fill="auto"/>
            <w:vAlign w:val="center"/>
          </w:tcPr>
          <w:p w:rsidR="003A5209" w:rsidRPr="00532BED" w:rsidRDefault="003A5209" w:rsidP="00CF736C">
            <w:pPr>
              <w:jc w:val="center"/>
              <w:rPr>
                <w:rFonts w:eastAsia="Courier New"/>
                <w:b/>
                <w:lang w:bidi="ru-RU"/>
              </w:rPr>
            </w:pPr>
            <w:r w:rsidRPr="00532BED">
              <w:rPr>
                <w:rFonts w:eastAsia="Courier New"/>
                <w:b/>
                <w:lang w:bidi="ru-RU"/>
              </w:rPr>
              <w:t>Показатели</w:t>
            </w:r>
          </w:p>
        </w:tc>
        <w:tc>
          <w:tcPr>
            <w:tcW w:w="1169" w:type="dxa"/>
            <w:vMerge w:val="restart"/>
            <w:shd w:val="clear" w:color="auto" w:fill="auto"/>
            <w:vAlign w:val="center"/>
          </w:tcPr>
          <w:p w:rsidR="003A5209" w:rsidRPr="00532BED" w:rsidRDefault="003A5209" w:rsidP="00CF736C">
            <w:pPr>
              <w:jc w:val="center"/>
              <w:rPr>
                <w:rFonts w:eastAsia="Courier New"/>
                <w:b/>
                <w:lang w:bidi="ru-RU"/>
              </w:rPr>
            </w:pPr>
            <w:r w:rsidRPr="00532BED">
              <w:rPr>
                <w:rFonts w:eastAsia="Courier New"/>
                <w:b/>
                <w:lang w:bidi="ru-RU"/>
              </w:rPr>
              <w:t>Ед. изм.</w:t>
            </w:r>
          </w:p>
        </w:tc>
        <w:tc>
          <w:tcPr>
            <w:tcW w:w="3190" w:type="dxa"/>
            <w:shd w:val="clear" w:color="auto" w:fill="auto"/>
            <w:vAlign w:val="center"/>
          </w:tcPr>
          <w:p w:rsidR="003A5209" w:rsidRPr="00532BED" w:rsidRDefault="003A5209" w:rsidP="00CF736C">
            <w:pPr>
              <w:jc w:val="center"/>
              <w:rPr>
                <w:rFonts w:eastAsia="Courier New"/>
                <w:b/>
                <w:lang w:bidi="ru-RU"/>
              </w:rPr>
            </w:pPr>
            <w:r w:rsidRPr="00532BED">
              <w:rPr>
                <w:rFonts w:eastAsia="Courier New"/>
                <w:b/>
                <w:lang w:bidi="ru-RU"/>
              </w:rPr>
              <w:t>Год</w:t>
            </w:r>
          </w:p>
        </w:tc>
      </w:tr>
      <w:tr w:rsidR="00F16BD4" w:rsidRPr="00532BED" w:rsidTr="00CF736C">
        <w:tc>
          <w:tcPr>
            <w:tcW w:w="5211" w:type="dxa"/>
            <w:vMerge/>
            <w:shd w:val="clear" w:color="auto" w:fill="auto"/>
          </w:tcPr>
          <w:p w:rsidR="003A5209" w:rsidRPr="00532BED" w:rsidRDefault="003A5209" w:rsidP="00CF736C">
            <w:pPr>
              <w:jc w:val="both"/>
              <w:rPr>
                <w:rFonts w:eastAsia="Courier New"/>
                <w:b/>
                <w:lang w:bidi="ru-RU"/>
              </w:rPr>
            </w:pPr>
          </w:p>
        </w:tc>
        <w:tc>
          <w:tcPr>
            <w:tcW w:w="1169" w:type="dxa"/>
            <w:vMerge/>
            <w:shd w:val="clear" w:color="auto" w:fill="auto"/>
          </w:tcPr>
          <w:p w:rsidR="003A5209" w:rsidRPr="00532BED" w:rsidRDefault="003A5209" w:rsidP="00CF736C">
            <w:pPr>
              <w:jc w:val="both"/>
              <w:rPr>
                <w:rFonts w:eastAsia="Courier New"/>
                <w:b/>
                <w:lang w:bidi="ru-RU"/>
              </w:rPr>
            </w:pPr>
          </w:p>
        </w:tc>
        <w:tc>
          <w:tcPr>
            <w:tcW w:w="3190" w:type="dxa"/>
            <w:shd w:val="clear" w:color="auto" w:fill="auto"/>
            <w:vAlign w:val="center"/>
          </w:tcPr>
          <w:p w:rsidR="003A5209" w:rsidRPr="00532BED" w:rsidRDefault="003A5209" w:rsidP="0069101F">
            <w:pPr>
              <w:jc w:val="center"/>
              <w:rPr>
                <w:rFonts w:eastAsia="Courier New"/>
                <w:b/>
                <w:lang w:bidi="ru-RU"/>
              </w:rPr>
            </w:pPr>
            <w:r w:rsidRPr="00532BED">
              <w:rPr>
                <w:rFonts w:eastAsia="Courier New"/>
                <w:b/>
                <w:lang w:bidi="ru-RU"/>
              </w:rPr>
              <w:t>202</w:t>
            </w:r>
            <w:r w:rsidR="0069101F" w:rsidRPr="00532BED">
              <w:rPr>
                <w:rFonts w:eastAsia="Courier New"/>
                <w:b/>
                <w:lang w:bidi="ru-RU"/>
              </w:rPr>
              <w:t>7</w:t>
            </w:r>
            <w:r w:rsidRPr="00532BED">
              <w:rPr>
                <w:rFonts w:eastAsia="Courier New"/>
                <w:b/>
                <w:lang w:bidi="ru-RU"/>
              </w:rPr>
              <w:t xml:space="preserve"> г.</w:t>
            </w:r>
          </w:p>
        </w:tc>
      </w:tr>
      <w:tr w:rsidR="00F16BD4" w:rsidRPr="00532BED" w:rsidTr="00CF736C">
        <w:tc>
          <w:tcPr>
            <w:tcW w:w="5211" w:type="dxa"/>
            <w:vMerge w:val="restart"/>
            <w:shd w:val="clear" w:color="auto" w:fill="auto"/>
            <w:vAlign w:val="center"/>
          </w:tcPr>
          <w:p w:rsidR="003A5209" w:rsidRPr="00532BED" w:rsidRDefault="003A5209" w:rsidP="003A5209">
            <w:pPr>
              <w:rPr>
                <w:rFonts w:eastAsia="Courier New"/>
                <w:lang w:bidi="ru-RU"/>
              </w:rPr>
            </w:pPr>
            <w:r w:rsidRPr="00532BED">
              <w:rPr>
                <w:rFonts w:eastAsia="Calibri"/>
                <w:bCs/>
              </w:rPr>
              <w:t>Образование вмещающих пород</w:t>
            </w:r>
          </w:p>
        </w:tc>
        <w:tc>
          <w:tcPr>
            <w:tcW w:w="1169" w:type="dxa"/>
            <w:shd w:val="clear" w:color="auto" w:fill="auto"/>
          </w:tcPr>
          <w:p w:rsidR="003A5209" w:rsidRPr="00532BED" w:rsidRDefault="003A5209" w:rsidP="00CF736C">
            <w:pPr>
              <w:jc w:val="center"/>
              <w:rPr>
                <w:rFonts w:eastAsia="Courier New"/>
                <w:lang w:bidi="ru-RU"/>
              </w:rPr>
            </w:pPr>
            <w:r w:rsidRPr="00532BED">
              <w:t>м</w:t>
            </w:r>
            <w:r w:rsidRPr="00532BED">
              <w:rPr>
                <w:vertAlign w:val="superscript"/>
              </w:rPr>
              <w:t>3</w:t>
            </w:r>
          </w:p>
        </w:tc>
        <w:tc>
          <w:tcPr>
            <w:tcW w:w="3190" w:type="dxa"/>
            <w:shd w:val="clear" w:color="auto" w:fill="auto"/>
          </w:tcPr>
          <w:p w:rsidR="003A5209" w:rsidRPr="00532BED" w:rsidRDefault="004A6056" w:rsidP="00CF736C">
            <w:pPr>
              <w:jc w:val="center"/>
              <w:rPr>
                <w:rFonts w:eastAsia="Courier New"/>
                <w:lang w:bidi="ru-RU"/>
              </w:rPr>
            </w:pPr>
            <w:r w:rsidRPr="00532BED">
              <w:rPr>
                <w:rFonts w:eastAsia="Courier New"/>
                <w:lang w:bidi="ru-RU"/>
              </w:rPr>
              <w:t>377147</w:t>
            </w:r>
          </w:p>
        </w:tc>
      </w:tr>
      <w:tr w:rsidR="00F16BD4" w:rsidRPr="00532BED" w:rsidTr="00CF736C">
        <w:tc>
          <w:tcPr>
            <w:tcW w:w="5211" w:type="dxa"/>
            <w:vMerge/>
            <w:shd w:val="clear" w:color="auto" w:fill="auto"/>
            <w:vAlign w:val="center"/>
          </w:tcPr>
          <w:p w:rsidR="003A5209" w:rsidRPr="00532BED" w:rsidRDefault="003A5209" w:rsidP="003A5209">
            <w:pPr>
              <w:rPr>
                <w:rFonts w:eastAsia="Calibri"/>
                <w:bCs/>
              </w:rPr>
            </w:pPr>
          </w:p>
        </w:tc>
        <w:tc>
          <w:tcPr>
            <w:tcW w:w="1169" w:type="dxa"/>
            <w:shd w:val="clear" w:color="auto" w:fill="auto"/>
          </w:tcPr>
          <w:p w:rsidR="003A5209" w:rsidRPr="00532BED" w:rsidRDefault="003A5209" w:rsidP="00CF736C">
            <w:pPr>
              <w:jc w:val="center"/>
            </w:pPr>
            <w:r w:rsidRPr="00532BED">
              <w:t>тонн</w:t>
            </w:r>
          </w:p>
        </w:tc>
        <w:tc>
          <w:tcPr>
            <w:tcW w:w="3190" w:type="dxa"/>
            <w:shd w:val="clear" w:color="auto" w:fill="auto"/>
          </w:tcPr>
          <w:p w:rsidR="003A5209" w:rsidRPr="00532BED" w:rsidRDefault="004A6056" w:rsidP="00CF736C">
            <w:pPr>
              <w:jc w:val="center"/>
              <w:rPr>
                <w:rFonts w:eastAsia="Courier New"/>
                <w:lang w:bidi="ru-RU"/>
              </w:rPr>
            </w:pPr>
            <w:r w:rsidRPr="00532BED">
              <w:rPr>
                <w:rFonts w:eastAsia="Courier New"/>
                <w:lang w:bidi="ru-RU"/>
              </w:rPr>
              <w:t>988451</w:t>
            </w:r>
          </w:p>
        </w:tc>
      </w:tr>
      <w:tr w:rsidR="004A6056" w:rsidRPr="00532BED" w:rsidTr="00CF736C">
        <w:tc>
          <w:tcPr>
            <w:tcW w:w="5211" w:type="dxa"/>
            <w:vMerge w:val="restart"/>
            <w:shd w:val="clear" w:color="auto" w:fill="auto"/>
            <w:vAlign w:val="center"/>
          </w:tcPr>
          <w:p w:rsidR="004A6056" w:rsidRPr="00532BED" w:rsidRDefault="004A6056" w:rsidP="004A6056">
            <w:pPr>
              <w:rPr>
                <w:rFonts w:eastAsia="Courier New"/>
                <w:lang w:bidi="ru-RU"/>
              </w:rPr>
            </w:pPr>
            <w:r w:rsidRPr="00532BED">
              <w:rPr>
                <w:rFonts w:eastAsia="Calibri"/>
              </w:rPr>
              <w:t>Использование вмещающих пород для закладки в отработанные пустоты шахт</w:t>
            </w:r>
          </w:p>
        </w:tc>
        <w:tc>
          <w:tcPr>
            <w:tcW w:w="1169" w:type="dxa"/>
            <w:shd w:val="clear" w:color="auto" w:fill="auto"/>
          </w:tcPr>
          <w:p w:rsidR="004A6056" w:rsidRPr="00532BED" w:rsidRDefault="004A6056" w:rsidP="004A6056">
            <w:pPr>
              <w:jc w:val="center"/>
              <w:rPr>
                <w:rFonts w:eastAsia="Courier New"/>
                <w:lang w:bidi="ru-RU"/>
              </w:rPr>
            </w:pPr>
            <w:r w:rsidRPr="00532BED">
              <w:t>м</w:t>
            </w:r>
            <w:r w:rsidRPr="00532BED">
              <w:rPr>
                <w:vertAlign w:val="superscript"/>
              </w:rPr>
              <w:t>3</w:t>
            </w:r>
          </w:p>
        </w:tc>
        <w:tc>
          <w:tcPr>
            <w:tcW w:w="3190" w:type="dxa"/>
            <w:shd w:val="clear" w:color="auto" w:fill="auto"/>
          </w:tcPr>
          <w:p w:rsidR="004A6056" w:rsidRPr="00532BED" w:rsidRDefault="004A6056" w:rsidP="004A6056">
            <w:pPr>
              <w:jc w:val="center"/>
              <w:rPr>
                <w:rFonts w:eastAsia="Courier New"/>
                <w:lang w:bidi="ru-RU"/>
              </w:rPr>
            </w:pPr>
            <w:r w:rsidRPr="00532BED">
              <w:rPr>
                <w:rFonts w:eastAsia="Courier New"/>
                <w:lang w:bidi="ru-RU"/>
              </w:rPr>
              <w:t>377147</w:t>
            </w:r>
          </w:p>
        </w:tc>
      </w:tr>
      <w:tr w:rsidR="004A6056" w:rsidRPr="00532BED" w:rsidTr="00CF736C">
        <w:tc>
          <w:tcPr>
            <w:tcW w:w="5211" w:type="dxa"/>
            <w:vMerge/>
            <w:shd w:val="clear" w:color="auto" w:fill="auto"/>
            <w:vAlign w:val="center"/>
          </w:tcPr>
          <w:p w:rsidR="004A6056" w:rsidRPr="00532BED" w:rsidRDefault="004A6056" w:rsidP="004A6056">
            <w:pPr>
              <w:rPr>
                <w:rFonts w:eastAsia="Calibri"/>
              </w:rPr>
            </w:pPr>
          </w:p>
        </w:tc>
        <w:tc>
          <w:tcPr>
            <w:tcW w:w="1169" w:type="dxa"/>
            <w:shd w:val="clear" w:color="auto" w:fill="auto"/>
          </w:tcPr>
          <w:p w:rsidR="004A6056" w:rsidRPr="00532BED" w:rsidRDefault="004A6056" w:rsidP="004A6056">
            <w:pPr>
              <w:jc w:val="center"/>
            </w:pPr>
            <w:r w:rsidRPr="00532BED">
              <w:t>тонн</w:t>
            </w:r>
          </w:p>
        </w:tc>
        <w:tc>
          <w:tcPr>
            <w:tcW w:w="3190" w:type="dxa"/>
            <w:shd w:val="clear" w:color="auto" w:fill="auto"/>
          </w:tcPr>
          <w:p w:rsidR="004A6056" w:rsidRPr="00532BED" w:rsidRDefault="004A6056" w:rsidP="004A6056">
            <w:pPr>
              <w:jc w:val="center"/>
              <w:rPr>
                <w:rFonts w:eastAsia="Courier New"/>
                <w:lang w:bidi="ru-RU"/>
              </w:rPr>
            </w:pPr>
            <w:r w:rsidRPr="00532BED">
              <w:rPr>
                <w:rFonts w:eastAsia="Courier New"/>
                <w:lang w:bidi="ru-RU"/>
              </w:rPr>
              <w:t>988451</w:t>
            </w:r>
          </w:p>
        </w:tc>
      </w:tr>
    </w:tbl>
    <w:p w:rsidR="00B33995" w:rsidRPr="008F66EF" w:rsidRDefault="00B33995" w:rsidP="00CC4591">
      <w:pPr>
        <w:ind w:firstLine="720"/>
        <w:jc w:val="both"/>
        <w:rPr>
          <w:rFonts w:eastAsia="Courier New"/>
          <w:color w:val="FF0000"/>
          <w:sz w:val="28"/>
          <w:szCs w:val="28"/>
          <w:lang w:bidi="ru-RU"/>
        </w:rPr>
      </w:pPr>
    </w:p>
    <w:p w:rsidR="003A5209" w:rsidRPr="003F0BDF" w:rsidRDefault="003A5209" w:rsidP="003A5209">
      <w:pPr>
        <w:kinsoku w:val="0"/>
        <w:overflowPunct w:val="0"/>
        <w:autoSpaceDE w:val="0"/>
        <w:autoSpaceDN w:val="0"/>
        <w:adjustRightInd w:val="0"/>
        <w:snapToGrid w:val="0"/>
        <w:jc w:val="both"/>
        <w:rPr>
          <w:rFonts w:eastAsia="Batang"/>
          <w:sz w:val="28"/>
          <w:szCs w:val="28"/>
        </w:rPr>
      </w:pPr>
      <w:r w:rsidRPr="003F0BDF">
        <w:rPr>
          <w:rFonts w:eastAsia="Batang"/>
          <w:sz w:val="28"/>
          <w:szCs w:val="28"/>
        </w:rPr>
        <w:t xml:space="preserve">Таблица </w:t>
      </w:r>
      <w:r w:rsidR="00097903" w:rsidRPr="003F0BDF">
        <w:rPr>
          <w:rFonts w:eastAsia="Batang"/>
          <w:sz w:val="28"/>
          <w:szCs w:val="28"/>
        </w:rPr>
        <w:t>93</w:t>
      </w:r>
      <w:r w:rsidRPr="003F0BDF">
        <w:rPr>
          <w:rFonts w:eastAsia="Batang"/>
          <w:sz w:val="28"/>
          <w:szCs w:val="28"/>
        </w:rPr>
        <w:t xml:space="preserve"> – </w:t>
      </w:r>
      <w:r w:rsidRPr="003F0BDF">
        <w:rPr>
          <w:rFonts w:eastAsia="Batang"/>
          <w:bCs/>
          <w:sz w:val="28"/>
          <w:szCs w:val="28"/>
        </w:rPr>
        <w:t>Общее количество отходов, образующихся на предприятии</w:t>
      </w:r>
      <w:r w:rsidRPr="003F0BDF">
        <w:rPr>
          <w:rFonts w:eastAsia="Batang"/>
          <w:sz w:val="28"/>
          <w:szCs w:val="28"/>
        </w:rPr>
        <w:t xml:space="preserve"> на период эксплуатации (202</w:t>
      </w:r>
      <w:r w:rsidR="008A17C1" w:rsidRPr="003F0BDF">
        <w:rPr>
          <w:rFonts w:eastAsia="Batang"/>
          <w:sz w:val="28"/>
          <w:szCs w:val="28"/>
        </w:rPr>
        <w:t>7</w:t>
      </w:r>
      <w:r w:rsidRPr="003F0BDF">
        <w:rPr>
          <w:rFonts w:eastAsia="Batang"/>
          <w:sz w:val="28"/>
          <w:szCs w:val="28"/>
        </w:rPr>
        <w:t xml:space="preserve">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
        <w:gridCol w:w="5698"/>
        <w:gridCol w:w="3164"/>
      </w:tblGrid>
      <w:tr w:rsidR="00BD2685" w:rsidRPr="008F66EF" w:rsidTr="00CF736C">
        <w:tc>
          <w:tcPr>
            <w:tcW w:w="484" w:type="dxa"/>
            <w:vMerge w:val="restart"/>
            <w:shd w:val="clear" w:color="auto" w:fill="auto"/>
            <w:vAlign w:val="center"/>
          </w:tcPr>
          <w:p w:rsidR="003A5209" w:rsidRPr="003F0BDF" w:rsidRDefault="003A5209" w:rsidP="00CF736C">
            <w:pPr>
              <w:jc w:val="center"/>
              <w:rPr>
                <w:rFonts w:eastAsia="Courier New"/>
                <w:b/>
                <w:lang w:bidi="ru-RU"/>
              </w:rPr>
            </w:pPr>
            <w:r w:rsidRPr="003F0BDF">
              <w:rPr>
                <w:rFonts w:eastAsia="Courier New"/>
                <w:b/>
                <w:lang w:bidi="ru-RU"/>
              </w:rPr>
              <w:t>№</w:t>
            </w:r>
          </w:p>
        </w:tc>
        <w:tc>
          <w:tcPr>
            <w:tcW w:w="5865" w:type="dxa"/>
            <w:vMerge w:val="restart"/>
            <w:shd w:val="clear" w:color="auto" w:fill="auto"/>
            <w:vAlign w:val="center"/>
          </w:tcPr>
          <w:p w:rsidR="003A5209" w:rsidRPr="003F0BDF" w:rsidRDefault="003A5209" w:rsidP="00CF736C">
            <w:pPr>
              <w:jc w:val="center"/>
              <w:rPr>
                <w:rFonts w:eastAsia="Courier New"/>
                <w:b/>
                <w:lang w:bidi="ru-RU"/>
              </w:rPr>
            </w:pPr>
            <w:r w:rsidRPr="003F0BDF">
              <w:rPr>
                <w:rFonts w:eastAsia="Courier New"/>
                <w:b/>
                <w:lang w:bidi="ru-RU"/>
              </w:rPr>
              <w:t>Наименование</w:t>
            </w:r>
          </w:p>
        </w:tc>
        <w:tc>
          <w:tcPr>
            <w:tcW w:w="3221" w:type="dxa"/>
            <w:shd w:val="clear" w:color="auto" w:fill="auto"/>
          </w:tcPr>
          <w:p w:rsidR="003A5209" w:rsidRPr="003F0BDF" w:rsidRDefault="003A5209" w:rsidP="00CF736C">
            <w:pPr>
              <w:jc w:val="center"/>
              <w:rPr>
                <w:rFonts w:eastAsia="Courier New"/>
                <w:b/>
                <w:lang w:bidi="ru-RU"/>
              </w:rPr>
            </w:pPr>
            <w:r w:rsidRPr="003F0BDF">
              <w:rPr>
                <w:rFonts w:eastAsia="Courier New"/>
                <w:b/>
                <w:lang w:bidi="ru-RU"/>
              </w:rPr>
              <w:t>Предполагаемое количество отходов, т/год</w:t>
            </w:r>
          </w:p>
        </w:tc>
      </w:tr>
      <w:tr w:rsidR="008A17C1" w:rsidRPr="008F66EF" w:rsidTr="00CF736C">
        <w:tc>
          <w:tcPr>
            <w:tcW w:w="484" w:type="dxa"/>
            <w:vMerge/>
            <w:shd w:val="clear" w:color="auto" w:fill="auto"/>
          </w:tcPr>
          <w:p w:rsidR="003A5209" w:rsidRPr="003F0BDF" w:rsidRDefault="003A5209" w:rsidP="00CF736C">
            <w:pPr>
              <w:jc w:val="both"/>
              <w:rPr>
                <w:rFonts w:eastAsia="Courier New"/>
                <w:b/>
                <w:lang w:bidi="ru-RU"/>
              </w:rPr>
            </w:pPr>
          </w:p>
        </w:tc>
        <w:tc>
          <w:tcPr>
            <w:tcW w:w="5865" w:type="dxa"/>
            <w:vMerge/>
            <w:shd w:val="clear" w:color="auto" w:fill="auto"/>
          </w:tcPr>
          <w:p w:rsidR="003A5209" w:rsidRPr="003F0BDF" w:rsidRDefault="003A5209" w:rsidP="00CF736C">
            <w:pPr>
              <w:jc w:val="both"/>
              <w:rPr>
                <w:rFonts w:eastAsia="Courier New"/>
                <w:b/>
                <w:lang w:bidi="ru-RU"/>
              </w:rPr>
            </w:pPr>
          </w:p>
        </w:tc>
        <w:tc>
          <w:tcPr>
            <w:tcW w:w="3221" w:type="dxa"/>
            <w:shd w:val="clear" w:color="auto" w:fill="auto"/>
          </w:tcPr>
          <w:p w:rsidR="003A5209" w:rsidRPr="003F0BDF" w:rsidRDefault="003A5209" w:rsidP="008A17C1">
            <w:pPr>
              <w:jc w:val="center"/>
              <w:rPr>
                <w:rFonts w:eastAsia="Courier New"/>
                <w:b/>
                <w:lang w:bidi="ru-RU"/>
              </w:rPr>
            </w:pPr>
            <w:r w:rsidRPr="003F0BDF">
              <w:rPr>
                <w:rFonts w:eastAsia="Courier New"/>
                <w:b/>
                <w:lang w:bidi="ru-RU"/>
              </w:rPr>
              <w:t>202</w:t>
            </w:r>
            <w:r w:rsidR="008A17C1" w:rsidRPr="003F0BDF">
              <w:rPr>
                <w:rFonts w:eastAsia="Courier New"/>
                <w:b/>
                <w:lang w:bidi="ru-RU"/>
              </w:rPr>
              <w:t>7</w:t>
            </w:r>
            <w:r w:rsidRPr="003F0BDF">
              <w:rPr>
                <w:rFonts w:eastAsia="Courier New"/>
                <w:b/>
                <w:lang w:bidi="ru-RU"/>
              </w:rPr>
              <w:t xml:space="preserve"> г.</w:t>
            </w:r>
          </w:p>
        </w:tc>
      </w:tr>
      <w:tr w:rsidR="00BD2685" w:rsidRPr="008F66EF" w:rsidTr="00CF736C">
        <w:tc>
          <w:tcPr>
            <w:tcW w:w="484" w:type="dxa"/>
            <w:shd w:val="clear" w:color="auto" w:fill="auto"/>
            <w:vAlign w:val="center"/>
          </w:tcPr>
          <w:p w:rsidR="003A5209" w:rsidRPr="003F0BDF" w:rsidRDefault="003A5209" w:rsidP="00CF736C">
            <w:pPr>
              <w:kinsoku w:val="0"/>
              <w:overflowPunct w:val="0"/>
              <w:autoSpaceDE w:val="0"/>
              <w:autoSpaceDN w:val="0"/>
              <w:adjustRightInd w:val="0"/>
              <w:snapToGrid w:val="0"/>
              <w:ind w:left="-108"/>
              <w:jc w:val="center"/>
              <w:rPr>
                <w:rFonts w:eastAsia="Calibri"/>
                <w:bCs/>
              </w:rPr>
            </w:pPr>
            <w:r w:rsidRPr="003F0BDF">
              <w:rPr>
                <w:rFonts w:eastAsia="Calibri"/>
                <w:bCs/>
              </w:rPr>
              <w:t>1</w:t>
            </w:r>
          </w:p>
        </w:tc>
        <w:tc>
          <w:tcPr>
            <w:tcW w:w="5865" w:type="dxa"/>
            <w:shd w:val="clear" w:color="auto" w:fill="auto"/>
            <w:vAlign w:val="center"/>
          </w:tcPr>
          <w:p w:rsidR="003A5209" w:rsidRPr="003F0BDF" w:rsidRDefault="003A5209" w:rsidP="00CF736C">
            <w:pPr>
              <w:kinsoku w:val="0"/>
              <w:overflowPunct w:val="0"/>
              <w:autoSpaceDE w:val="0"/>
              <w:autoSpaceDN w:val="0"/>
              <w:adjustRightInd w:val="0"/>
              <w:snapToGrid w:val="0"/>
              <w:jc w:val="both"/>
              <w:rPr>
                <w:rFonts w:eastAsia="Calibri"/>
                <w:bCs/>
              </w:rPr>
            </w:pPr>
            <w:r w:rsidRPr="003F0BDF">
              <w:rPr>
                <w:rFonts w:eastAsia="Calibri"/>
                <w:bCs/>
              </w:rPr>
              <w:t>Аккумуляторы отработанные автомобильные</w:t>
            </w:r>
          </w:p>
        </w:tc>
        <w:tc>
          <w:tcPr>
            <w:tcW w:w="3221" w:type="dxa"/>
            <w:shd w:val="clear" w:color="auto" w:fill="auto"/>
          </w:tcPr>
          <w:p w:rsidR="003A5209" w:rsidRPr="003F0BDF" w:rsidRDefault="003F0BDF" w:rsidP="00CF736C">
            <w:pPr>
              <w:jc w:val="center"/>
              <w:rPr>
                <w:rFonts w:eastAsia="Courier New"/>
                <w:lang w:bidi="ru-RU"/>
              </w:rPr>
            </w:pPr>
            <w:r w:rsidRPr="003F0BDF">
              <w:rPr>
                <w:rFonts w:eastAsia="Courier New"/>
                <w:lang w:bidi="ru-RU"/>
              </w:rPr>
              <w:t>7,8128</w:t>
            </w:r>
          </w:p>
        </w:tc>
      </w:tr>
      <w:tr w:rsidR="00BD2685" w:rsidRPr="008F66EF" w:rsidTr="00CF736C">
        <w:tc>
          <w:tcPr>
            <w:tcW w:w="484" w:type="dxa"/>
            <w:shd w:val="clear" w:color="auto" w:fill="auto"/>
            <w:vAlign w:val="center"/>
          </w:tcPr>
          <w:p w:rsidR="003A5209" w:rsidRPr="003F0BDF" w:rsidRDefault="003A5209" w:rsidP="00CF736C">
            <w:pPr>
              <w:kinsoku w:val="0"/>
              <w:overflowPunct w:val="0"/>
              <w:autoSpaceDE w:val="0"/>
              <w:autoSpaceDN w:val="0"/>
              <w:adjustRightInd w:val="0"/>
              <w:snapToGrid w:val="0"/>
              <w:ind w:left="-108"/>
              <w:jc w:val="center"/>
              <w:rPr>
                <w:rFonts w:eastAsia="Calibri"/>
                <w:bCs/>
              </w:rPr>
            </w:pPr>
            <w:r w:rsidRPr="003F0BDF">
              <w:rPr>
                <w:rFonts w:eastAsia="Calibri"/>
                <w:bCs/>
              </w:rPr>
              <w:t>2</w:t>
            </w:r>
          </w:p>
        </w:tc>
        <w:tc>
          <w:tcPr>
            <w:tcW w:w="5865" w:type="dxa"/>
            <w:shd w:val="clear" w:color="auto" w:fill="auto"/>
            <w:vAlign w:val="center"/>
          </w:tcPr>
          <w:p w:rsidR="003A5209" w:rsidRPr="003F0BDF" w:rsidRDefault="00C75040" w:rsidP="00CF736C">
            <w:pPr>
              <w:kinsoku w:val="0"/>
              <w:overflowPunct w:val="0"/>
              <w:autoSpaceDE w:val="0"/>
              <w:autoSpaceDN w:val="0"/>
              <w:adjustRightInd w:val="0"/>
              <w:snapToGrid w:val="0"/>
              <w:jc w:val="both"/>
              <w:rPr>
                <w:rFonts w:eastAsia="Calibri"/>
              </w:rPr>
            </w:pPr>
            <w:r w:rsidRPr="003F0BDF">
              <w:rPr>
                <w:rFonts w:eastAsia="Calibri"/>
              </w:rPr>
              <w:t>Отработанные моторные масла</w:t>
            </w:r>
          </w:p>
        </w:tc>
        <w:tc>
          <w:tcPr>
            <w:tcW w:w="3221" w:type="dxa"/>
            <w:shd w:val="clear" w:color="auto" w:fill="auto"/>
          </w:tcPr>
          <w:p w:rsidR="003A5209" w:rsidRPr="003F0BDF" w:rsidRDefault="003F0BDF" w:rsidP="00CF736C">
            <w:pPr>
              <w:jc w:val="center"/>
              <w:rPr>
                <w:rFonts w:eastAsia="Courier New"/>
                <w:lang w:bidi="ru-RU"/>
              </w:rPr>
            </w:pPr>
            <w:r w:rsidRPr="003F0BDF">
              <w:rPr>
                <w:rFonts w:eastAsia="Courier New"/>
                <w:lang w:bidi="ru-RU"/>
              </w:rPr>
              <w:t>39,20926</w:t>
            </w:r>
          </w:p>
        </w:tc>
      </w:tr>
      <w:tr w:rsidR="00BD2685" w:rsidRPr="008F66EF" w:rsidTr="00CF736C">
        <w:tc>
          <w:tcPr>
            <w:tcW w:w="484" w:type="dxa"/>
            <w:shd w:val="clear" w:color="auto" w:fill="auto"/>
            <w:vAlign w:val="center"/>
          </w:tcPr>
          <w:p w:rsidR="003A5209" w:rsidRPr="003F0BDF" w:rsidRDefault="003A5209" w:rsidP="00CF736C">
            <w:pPr>
              <w:kinsoku w:val="0"/>
              <w:overflowPunct w:val="0"/>
              <w:autoSpaceDE w:val="0"/>
              <w:autoSpaceDN w:val="0"/>
              <w:adjustRightInd w:val="0"/>
              <w:snapToGrid w:val="0"/>
              <w:ind w:left="-108"/>
              <w:jc w:val="center"/>
              <w:rPr>
                <w:rFonts w:eastAsia="Calibri"/>
                <w:bCs/>
              </w:rPr>
            </w:pPr>
            <w:r w:rsidRPr="003F0BDF">
              <w:rPr>
                <w:rFonts w:eastAsia="Calibri"/>
                <w:bCs/>
              </w:rPr>
              <w:t>3</w:t>
            </w:r>
          </w:p>
        </w:tc>
        <w:tc>
          <w:tcPr>
            <w:tcW w:w="5865" w:type="dxa"/>
            <w:shd w:val="clear" w:color="auto" w:fill="auto"/>
            <w:vAlign w:val="center"/>
          </w:tcPr>
          <w:p w:rsidR="003A5209" w:rsidRPr="003F0BDF" w:rsidRDefault="003A5209" w:rsidP="00CF736C">
            <w:pPr>
              <w:kinsoku w:val="0"/>
              <w:overflowPunct w:val="0"/>
              <w:autoSpaceDE w:val="0"/>
              <w:autoSpaceDN w:val="0"/>
              <w:adjustRightInd w:val="0"/>
              <w:snapToGrid w:val="0"/>
              <w:jc w:val="both"/>
              <w:rPr>
                <w:rFonts w:eastAsia="Calibri"/>
              </w:rPr>
            </w:pPr>
            <w:r w:rsidRPr="003F0BDF">
              <w:rPr>
                <w:rFonts w:eastAsia="Calibri"/>
              </w:rPr>
              <w:t>Отработанное трансмиссионное масло</w:t>
            </w:r>
          </w:p>
        </w:tc>
        <w:tc>
          <w:tcPr>
            <w:tcW w:w="3221" w:type="dxa"/>
            <w:shd w:val="clear" w:color="auto" w:fill="auto"/>
          </w:tcPr>
          <w:p w:rsidR="003A5209" w:rsidRPr="003F0BDF" w:rsidRDefault="00E44581" w:rsidP="00CF736C">
            <w:pPr>
              <w:jc w:val="center"/>
              <w:rPr>
                <w:rFonts w:eastAsia="Courier New"/>
                <w:lang w:bidi="ru-RU"/>
              </w:rPr>
            </w:pPr>
            <w:r w:rsidRPr="00E44581">
              <w:rPr>
                <w:rFonts w:eastAsia="Courier New"/>
                <w:lang w:bidi="ru-RU"/>
              </w:rPr>
              <w:t>22,40306</w:t>
            </w:r>
          </w:p>
        </w:tc>
      </w:tr>
      <w:tr w:rsidR="00BD2685" w:rsidRPr="008F66EF" w:rsidTr="00CF736C">
        <w:tc>
          <w:tcPr>
            <w:tcW w:w="484" w:type="dxa"/>
            <w:shd w:val="clear" w:color="auto" w:fill="auto"/>
            <w:vAlign w:val="center"/>
          </w:tcPr>
          <w:p w:rsidR="003A5209" w:rsidRPr="00E44581" w:rsidRDefault="003A5209" w:rsidP="00CF736C">
            <w:pPr>
              <w:kinsoku w:val="0"/>
              <w:overflowPunct w:val="0"/>
              <w:autoSpaceDE w:val="0"/>
              <w:autoSpaceDN w:val="0"/>
              <w:adjustRightInd w:val="0"/>
              <w:snapToGrid w:val="0"/>
              <w:ind w:left="-108"/>
              <w:jc w:val="center"/>
              <w:rPr>
                <w:rFonts w:eastAsia="Calibri"/>
                <w:bCs/>
              </w:rPr>
            </w:pPr>
            <w:r w:rsidRPr="00E44581">
              <w:rPr>
                <w:rFonts w:eastAsia="Calibri"/>
                <w:bCs/>
              </w:rPr>
              <w:t>4</w:t>
            </w:r>
          </w:p>
        </w:tc>
        <w:tc>
          <w:tcPr>
            <w:tcW w:w="5865" w:type="dxa"/>
            <w:shd w:val="clear" w:color="auto" w:fill="auto"/>
            <w:vAlign w:val="center"/>
          </w:tcPr>
          <w:p w:rsidR="003A5209" w:rsidRPr="00E44581" w:rsidRDefault="003A5209" w:rsidP="00CF736C">
            <w:pPr>
              <w:kinsoku w:val="0"/>
              <w:overflowPunct w:val="0"/>
              <w:autoSpaceDE w:val="0"/>
              <w:autoSpaceDN w:val="0"/>
              <w:adjustRightInd w:val="0"/>
              <w:snapToGrid w:val="0"/>
              <w:jc w:val="both"/>
              <w:rPr>
                <w:rFonts w:eastAsia="Calibri"/>
                <w:lang w:val="en-US"/>
              </w:rPr>
            </w:pPr>
            <w:r w:rsidRPr="00E44581">
              <w:rPr>
                <w:rFonts w:eastAsia="Calibri"/>
              </w:rPr>
              <w:t>Отработанное гидравлическое масло</w:t>
            </w:r>
          </w:p>
        </w:tc>
        <w:tc>
          <w:tcPr>
            <w:tcW w:w="3221" w:type="dxa"/>
            <w:shd w:val="clear" w:color="auto" w:fill="auto"/>
          </w:tcPr>
          <w:p w:rsidR="003A5209" w:rsidRPr="008F66EF" w:rsidRDefault="00E44581" w:rsidP="00CF736C">
            <w:pPr>
              <w:jc w:val="center"/>
              <w:rPr>
                <w:rFonts w:eastAsia="Courier New"/>
                <w:color w:val="FF0000"/>
                <w:lang w:bidi="ru-RU"/>
              </w:rPr>
            </w:pPr>
            <w:r w:rsidRPr="00E44581">
              <w:rPr>
                <w:rFonts w:eastAsia="Courier New"/>
                <w:lang w:bidi="ru-RU"/>
              </w:rPr>
              <w:t>34,47574</w:t>
            </w:r>
          </w:p>
        </w:tc>
      </w:tr>
      <w:tr w:rsidR="00BD2685" w:rsidRPr="008F66EF" w:rsidTr="00CF736C">
        <w:tc>
          <w:tcPr>
            <w:tcW w:w="484" w:type="dxa"/>
            <w:shd w:val="clear" w:color="auto" w:fill="auto"/>
            <w:vAlign w:val="center"/>
          </w:tcPr>
          <w:p w:rsidR="003A5209" w:rsidRPr="00E44581" w:rsidRDefault="003A5209" w:rsidP="00CF736C">
            <w:pPr>
              <w:kinsoku w:val="0"/>
              <w:overflowPunct w:val="0"/>
              <w:autoSpaceDE w:val="0"/>
              <w:autoSpaceDN w:val="0"/>
              <w:adjustRightInd w:val="0"/>
              <w:snapToGrid w:val="0"/>
              <w:ind w:left="-108"/>
              <w:jc w:val="center"/>
              <w:rPr>
                <w:rFonts w:eastAsia="Calibri"/>
              </w:rPr>
            </w:pPr>
            <w:r w:rsidRPr="00E44581">
              <w:rPr>
                <w:rFonts w:eastAsia="Calibri"/>
              </w:rPr>
              <w:t>5</w:t>
            </w:r>
          </w:p>
        </w:tc>
        <w:tc>
          <w:tcPr>
            <w:tcW w:w="5865" w:type="dxa"/>
            <w:shd w:val="clear" w:color="auto" w:fill="auto"/>
            <w:vAlign w:val="center"/>
          </w:tcPr>
          <w:p w:rsidR="003A5209" w:rsidRPr="00E44581" w:rsidRDefault="003A5209" w:rsidP="00CF736C">
            <w:pPr>
              <w:kinsoku w:val="0"/>
              <w:overflowPunct w:val="0"/>
              <w:autoSpaceDE w:val="0"/>
              <w:autoSpaceDN w:val="0"/>
              <w:adjustRightInd w:val="0"/>
              <w:snapToGrid w:val="0"/>
              <w:jc w:val="both"/>
              <w:rPr>
                <w:rFonts w:eastAsia="Calibri"/>
              </w:rPr>
            </w:pPr>
            <w:r w:rsidRPr="00E44581">
              <w:rPr>
                <w:rFonts w:eastAsia="Calibri"/>
              </w:rPr>
              <w:t xml:space="preserve">Отработанное </w:t>
            </w:r>
            <w:r w:rsidR="00BD2685" w:rsidRPr="00E44581">
              <w:rPr>
                <w:rFonts w:eastAsia="Calibri"/>
              </w:rPr>
              <w:t>индустриальное</w:t>
            </w:r>
            <w:r w:rsidRPr="00E44581">
              <w:rPr>
                <w:rFonts w:eastAsia="Calibri"/>
              </w:rPr>
              <w:t xml:space="preserve"> масло</w:t>
            </w:r>
          </w:p>
        </w:tc>
        <w:tc>
          <w:tcPr>
            <w:tcW w:w="3221" w:type="dxa"/>
            <w:shd w:val="clear" w:color="auto" w:fill="auto"/>
          </w:tcPr>
          <w:p w:rsidR="003A5209" w:rsidRPr="008F66EF" w:rsidRDefault="00E44581" w:rsidP="00CF736C">
            <w:pPr>
              <w:jc w:val="center"/>
              <w:rPr>
                <w:rFonts w:eastAsia="Courier New"/>
                <w:color w:val="FF0000"/>
                <w:lang w:bidi="ru-RU"/>
              </w:rPr>
            </w:pPr>
            <w:r w:rsidRPr="00E44581">
              <w:rPr>
                <w:rFonts w:eastAsia="Courier New"/>
                <w:lang w:bidi="ru-RU"/>
              </w:rPr>
              <w:t>16,98</w:t>
            </w:r>
          </w:p>
        </w:tc>
      </w:tr>
      <w:tr w:rsidR="00BD2685" w:rsidRPr="008F66EF" w:rsidTr="00CF736C">
        <w:tc>
          <w:tcPr>
            <w:tcW w:w="484" w:type="dxa"/>
            <w:shd w:val="clear" w:color="auto" w:fill="auto"/>
            <w:vAlign w:val="center"/>
          </w:tcPr>
          <w:p w:rsidR="00BD2685" w:rsidRPr="00E44581" w:rsidRDefault="00BD2685" w:rsidP="00CF736C">
            <w:pPr>
              <w:kinsoku w:val="0"/>
              <w:overflowPunct w:val="0"/>
              <w:autoSpaceDE w:val="0"/>
              <w:autoSpaceDN w:val="0"/>
              <w:adjustRightInd w:val="0"/>
              <w:snapToGrid w:val="0"/>
              <w:ind w:left="-108"/>
              <w:jc w:val="center"/>
              <w:rPr>
                <w:rFonts w:eastAsia="Calibri"/>
              </w:rPr>
            </w:pPr>
            <w:r w:rsidRPr="00E44581">
              <w:rPr>
                <w:rFonts w:eastAsia="Calibri"/>
              </w:rPr>
              <w:t>6</w:t>
            </w:r>
          </w:p>
        </w:tc>
        <w:tc>
          <w:tcPr>
            <w:tcW w:w="5865" w:type="dxa"/>
            <w:shd w:val="clear" w:color="auto" w:fill="auto"/>
            <w:vAlign w:val="center"/>
          </w:tcPr>
          <w:p w:rsidR="00BD2685" w:rsidRPr="00E44581" w:rsidRDefault="00BD2685" w:rsidP="00CF736C">
            <w:pPr>
              <w:kinsoku w:val="0"/>
              <w:overflowPunct w:val="0"/>
              <w:autoSpaceDE w:val="0"/>
              <w:autoSpaceDN w:val="0"/>
              <w:adjustRightInd w:val="0"/>
              <w:snapToGrid w:val="0"/>
              <w:jc w:val="both"/>
              <w:rPr>
                <w:rFonts w:eastAsia="Calibri"/>
              </w:rPr>
            </w:pPr>
            <w:r w:rsidRPr="00E44581">
              <w:rPr>
                <w:rFonts w:eastAsia="Calibri"/>
              </w:rPr>
              <w:t>Отработанные трансформаторные масла</w:t>
            </w:r>
          </w:p>
        </w:tc>
        <w:tc>
          <w:tcPr>
            <w:tcW w:w="3221" w:type="dxa"/>
            <w:shd w:val="clear" w:color="auto" w:fill="auto"/>
          </w:tcPr>
          <w:p w:rsidR="00BD2685" w:rsidRPr="008F66EF" w:rsidRDefault="00E44581" w:rsidP="00CF736C">
            <w:pPr>
              <w:jc w:val="center"/>
              <w:rPr>
                <w:rFonts w:eastAsia="Courier New"/>
                <w:color w:val="FF0000"/>
                <w:lang w:bidi="ru-RU"/>
              </w:rPr>
            </w:pPr>
            <w:r w:rsidRPr="00E44581">
              <w:rPr>
                <w:rFonts w:eastAsia="Courier New"/>
                <w:lang w:bidi="ru-RU"/>
              </w:rPr>
              <w:t>0,7497</w:t>
            </w:r>
          </w:p>
        </w:tc>
      </w:tr>
      <w:tr w:rsidR="00BD2685" w:rsidRPr="008F66EF" w:rsidTr="00CF736C">
        <w:tc>
          <w:tcPr>
            <w:tcW w:w="484" w:type="dxa"/>
            <w:shd w:val="clear" w:color="auto" w:fill="auto"/>
            <w:vAlign w:val="center"/>
          </w:tcPr>
          <w:p w:rsidR="00BD2685" w:rsidRPr="00E44581" w:rsidRDefault="00BD2685" w:rsidP="00CF736C">
            <w:pPr>
              <w:kinsoku w:val="0"/>
              <w:overflowPunct w:val="0"/>
              <w:autoSpaceDE w:val="0"/>
              <w:autoSpaceDN w:val="0"/>
              <w:adjustRightInd w:val="0"/>
              <w:snapToGrid w:val="0"/>
              <w:ind w:left="-108"/>
              <w:jc w:val="center"/>
              <w:rPr>
                <w:rFonts w:eastAsia="Calibri"/>
              </w:rPr>
            </w:pPr>
            <w:r w:rsidRPr="00E44581">
              <w:rPr>
                <w:rFonts w:eastAsia="Calibri"/>
              </w:rPr>
              <w:t>7</w:t>
            </w:r>
          </w:p>
        </w:tc>
        <w:tc>
          <w:tcPr>
            <w:tcW w:w="5865" w:type="dxa"/>
            <w:shd w:val="clear" w:color="auto" w:fill="auto"/>
            <w:vAlign w:val="center"/>
          </w:tcPr>
          <w:p w:rsidR="00BD2685" w:rsidRPr="00E44581" w:rsidRDefault="00BD2685" w:rsidP="00CF736C">
            <w:pPr>
              <w:kinsoku w:val="0"/>
              <w:overflowPunct w:val="0"/>
              <w:autoSpaceDE w:val="0"/>
              <w:autoSpaceDN w:val="0"/>
              <w:adjustRightInd w:val="0"/>
              <w:snapToGrid w:val="0"/>
              <w:jc w:val="both"/>
              <w:rPr>
                <w:rFonts w:eastAsia="Calibri"/>
                <w:bCs/>
              </w:rPr>
            </w:pPr>
            <w:r w:rsidRPr="00E44581">
              <w:rPr>
                <w:rFonts w:eastAsia="Calibri"/>
                <w:bCs/>
              </w:rPr>
              <w:t>Отработанные теплоносители (антифризы и др.)</w:t>
            </w:r>
          </w:p>
        </w:tc>
        <w:tc>
          <w:tcPr>
            <w:tcW w:w="3221" w:type="dxa"/>
            <w:shd w:val="clear" w:color="auto" w:fill="auto"/>
          </w:tcPr>
          <w:p w:rsidR="00BD2685" w:rsidRPr="00E44581" w:rsidRDefault="00E44581" w:rsidP="00CF736C">
            <w:pPr>
              <w:jc w:val="center"/>
              <w:rPr>
                <w:rFonts w:eastAsia="Courier New"/>
                <w:lang w:bidi="ru-RU"/>
              </w:rPr>
            </w:pPr>
            <w:r w:rsidRPr="00E44581">
              <w:rPr>
                <w:rFonts w:eastAsia="Courier New"/>
                <w:lang w:bidi="ru-RU"/>
              </w:rPr>
              <w:t>7,1138</w:t>
            </w:r>
          </w:p>
        </w:tc>
      </w:tr>
      <w:tr w:rsidR="00BD2685" w:rsidRPr="008F66EF" w:rsidTr="00CF736C">
        <w:tc>
          <w:tcPr>
            <w:tcW w:w="484" w:type="dxa"/>
            <w:shd w:val="clear" w:color="auto" w:fill="auto"/>
            <w:vAlign w:val="center"/>
          </w:tcPr>
          <w:p w:rsidR="00BD2685" w:rsidRPr="00E44581" w:rsidRDefault="00BD2685" w:rsidP="00CF736C">
            <w:pPr>
              <w:kinsoku w:val="0"/>
              <w:overflowPunct w:val="0"/>
              <w:autoSpaceDE w:val="0"/>
              <w:autoSpaceDN w:val="0"/>
              <w:adjustRightInd w:val="0"/>
              <w:snapToGrid w:val="0"/>
              <w:ind w:left="-108"/>
              <w:jc w:val="center"/>
              <w:rPr>
                <w:rFonts w:eastAsia="Calibri"/>
              </w:rPr>
            </w:pPr>
            <w:r w:rsidRPr="00E44581">
              <w:rPr>
                <w:rFonts w:eastAsia="Calibri"/>
              </w:rPr>
              <w:t>8</w:t>
            </w:r>
          </w:p>
        </w:tc>
        <w:tc>
          <w:tcPr>
            <w:tcW w:w="5865" w:type="dxa"/>
            <w:shd w:val="clear" w:color="auto" w:fill="auto"/>
            <w:vAlign w:val="center"/>
          </w:tcPr>
          <w:p w:rsidR="00BD2685" w:rsidRPr="00E44581" w:rsidRDefault="00BD2685" w:rsidP="00CF736C">
            <w:pPr>
              <w:kinsoku w:val="0"/>
              <w:overflowPunct w:val="0"/>
              <w:autoSpaceDE w:val="0"/>
              <w:autoSpaceDN w:val="0"/>
              <w:adjustRightInd w:val="0"/>
              <w:snapToGrid w:val="0"/>
              <w:jc w:val="both"/>
              <w:rPr>
                <w:rFonts w:eastAsia="Calibri"/>
              </w:rPr>
            </w:pPr>
            <w:r w:rsidRPr="00E44581">
              <w:rPr>
                <w:rFonts w:eastAsia="Calibri"/>
              </w:rPr>
              <w:t>Промасленная ветошь</w:t>
            </w:r>
          </w:p>
        </w:tc>
        <w:tc>
          <w:tcPr>
            <w:tcW w:w="3221" w:type="dxa"/>
            <w:shd w:val="clear" w:color="auto" w:fill="auto"/>
          </w:tcPr>
          <w:p w:rsidR="00BD2685" w:rsidRPr="00E44581" w:rsidRDefault="00E44581" w:rsidP="00CF736C">
            <w:pPr>
              <w:jc w:val="center"/>
              <w:rPr>
                <w:rFonts w:eastAsia="Courier New"/>
                <w:lang w:bidi="ru-RU"/>
              </w:rPr>
            </w:pPr>
            <w:r w:rsidRPr="00E44581">
              <w:rPr>
                <w:rFonts w:eastAsia="Courier New"/>
                <w:lang w:bidi="ru-RU"/>
              </w:rPr>
              <w:t>0,37848</w:t>
            </w:r>
          </w:p>
        </w:tc>
      </w:tr>
      <w:tr w:rsidR="00BD2685" w:rsidRPr="008F66EF" w:rsidTr="00CF736C">
        <w:tc>
          <w:tcPr>
            <w:tcW w:w="484" w:type="dxa"/>
            <w:shd w:val="clear" w:color="auto" w:fill="auto"/>
            <w:vAlign w:val="center"/>
          </w:tcPr>
          <w:p w:rsidR="00BD2685" w:rsidRPr="00E44581" w:rsidRDefault="00BD2685" w:rsidP="00CF736C">
            <w:pPr>
              <w:kinsoku w:val="0"/>
              <w:overflowPunct w:val="0"/>
              <w:autoSpaceDE w:val="0"/>
              <w:autoSpaceDN w:val="0"/>
              <w:adjustRightInd w:val="0"/>
              <w:snapToGrid w:val="0"/>
              <w:ind w:left="-108"/>
              <w:jc w:val="center"/>
              <w:rPr>
                <w:rFonts w:eastAsia="Calibri"/>
              </w:rPr>
            </w:pPr>
            <w:r w:rsidRPr="00E44581">
              <w:rPr>
                <w:rFonts w:eastAsia="Calibri"/>
              </w:rPr>
              <w:lastRenderedPageBreak/>
              <w:t>9</w:t>
            </w:r>
          </w:p>
        </w:tc>
        <w:tc>
          <w:tcPr>
            <w:tcW w:w="5865" w:type="dxa"/>
            <w:shd w:val="clear" w:color="auto" w:fill="auto"/>
            <w:vAlign w:val="center"/>
          </w:tcPr>
          <w:p w:rsidR="00BD2685" w:rsidRPr="00D81B80" w:rsidRDefault="00BD2685" w:rsidP="00CF736C">
            <w:pPr>
              <w:kinsoku w:val="0"/>
              <w:overflowPunct w:val="0"/>
              <w:autoSpaceDE w:val="0"/>
              <w:autoSpaceDN w:val="0"/>
              <w:adjustRightInd w:val="0"/>
              <w:snapToGrid w:val="0"/>
              <w:jc w:val="both"/>
              <w:rPr>
                <w:rFonts w:eastAsia="Calibri"/>
              </w:rPr>
            </w:pPr>
            <w:r w:rsidRPr="00D81B80">
              <w:rPr>
                <w:rFonts w:eastAsia="Calibri"/>
              </w:rPr>
              <w:t>Фильтры масляные отработанные</w:t>
            </w:r>
          </w:p>
        </w:tc>
        <w:tc>
          <w:tcPr>
            <w:tcW w:w="3221" w:type="dxa"/>
            <w:shd w:val="clear" w:color="auto" w:fill="auto"/>
          </w:tcPr>
          <w:p w:rsidR="00BD2685" w:rsidRPr="00D81B80" w:rsidRDefault="00E44581" w:rsidP="00CF736C">
            <w:pPr>
              <w:jc w:val="center"/>
              <w:rPr>
                <w:rFonts w:eastAsia="Courier New"/>
                <w:lang w:bidi="ru-RU"/>
              </w:rPr>
            </w:pPr>
            <w:r w:rsidRPr="00D81B80">
              <w:rPr>
                <w:rFonts w:eastAsia="Courier New"/>
                <w:lang w:bidi="ru-RU"/>
              </w:rPr>
              <w:t>3,70111</w:t>
            </w:r>
          </w:p>
        </w:tc>
      </w:tr>
      <w:tr w:rsidR="00BD2685" w:rsidRPr="008F66EF" w:rsidTr="00CF736C">
        <w:tc>
          <w:tcPr>
            <w:tcW w:w="484" w:type="dxa"/>
            <w:shd w:val="clear" w:color="auto" w:fill="auto"/>
            <w:vAlign w:val="center"/>
          </w:tcPr>
          <w:p w:rsidR="00BD2685" w:rsidRPr="000D70B0" w:rsidRDefault="00BD2685" w:rsidP="00CF736C">
            <w:pPr>
              <w:kinsoku w:val="0"/>
              <w:overflowPunct w:val="0"/>
              <w:autoSpaceDE w:val="0"/>
              <w:autoSpaceDN w:val="0"/>
              <w:adjustRightInd w:val="0"/>
              <w:snapToGrid w:val="0"/>
              <w:ind w:left="-108"/>
              <w:jc w:val="center"/>
              <w:rPr>
                <w:rFonts w:eastAsia="Calibri"/>
              </w:rPr>
            </w:pPr>
            <w:r w:rsidRPr="000D70B0">
              <w:rPr>
                <w:rFonts w:eastAsia="Calibri"/>
              </w:rPr>
              <w:t>10</w:t>
            </w:r>
          </w:p>
        </w:tc>
        <w:tc>
          <w:tcPr>
            <w:tcW w:w="5865" w:type="dxa"/>
            <w:shd w:val="clear" w:color="auto" w:fill="auto"/>
            <w:vAlign w:val="center"/>
          </w:tcPr>
          <w:p w:rsidR="00BD2685" w:rsidRPr="000D70B0" w:rsidRDefault="00BD2685" w:rsidP="00CF736C">
            <w:pPr>
              <w:kinsoku w:val="0"/>
              <w:overflowPunct w:val="0"/>
              <w:autoSpaceDE w:val="0"/>
              <w:autoSpaceDN w:val="0"/>
              <w:adjustRightInd w:val="0"/>
              <w:snapToGrid w:val="0"/>
              <w:jc w:val="both"/>
              <w:rPr>
                <w:rFonts w:eastAsia="Calibri"/>
              </w:rPr>
            </w:pPr>
            <w:r w:rsidRPr="000D70B0">
              <w:rPr>
                <w:rFonts w:eastAsia="Calibri"/>
              </w:rPr>
              <w:t>Фильтры топливные отработанные</w:t>
            </w:r>
          </w:p>
        </w:tc>
        <w:tc>
          <w:tcPr>
            <w:tcW w:w="3221" w:type="dxa"/>
            <w:shd w:val="clear" w:color="auto" w:fill="auto"/>
          </w:tcPr>
          <w:p w:rsidR="00BD2685" w:rsidRPr="000D70B0" w:rsidRDefault="000D70B0" w:rsidP="00CF736C">
            <w:pPr>
              <w:jc w:val="center"/>
              <w:rPr>
                <w:rFonts w:eastAsia="Courier New"/>
                <w:lang w:bidi="ru-RU"/>
              </w:rPr>
            </w:pPr>
            <w:r w:rsidRPr="000D70B0">
              <w:rPr>
                <w:rFonts w:eastAsia="Courier New"/>
                <w:lang w:bidi="ru-RU"/>
              </w:rPr>
              <w:t>1,00427</w:t>
            </w:r>
          </w:p>
        </w:tc>
      </w:tr>
      <w:tr w:rsidR="00BD2685" w:rsidRPr="008F66EF" w:rsidTr="00CF736C">
        <w:tc>
          <w:tcPr>
            <w:tcW w:w="484" w:type="dxa"/>
            <w:shd w:val="clear" w:color="auto" w:fill="auto"/>
            <w:vAlign w:val="center"/>
          </w:tcPr>
          <w:p w:rsidR="00BD2685" w:rsidRPr="000D70B0" w:rsidRDefault="00BD2685" w:rsidP="00CF736C">
            <w:pPr>
              <w:kinsoku w:val="0"/>
              <w:overflowPunct w:val="0"/>
              <w:autoSpaceDE w:val="0"/>
              <w:autoSpaceDN w:val="0"/>
              <w:adjustRightInd w:val="0"/>
              <w:snapToGrid w:val="0"/>
              <w:ind w:left="-108"/>
              <w:jc w:val="center"/>
              <w:rPr>
                <w:rFonts w:eastAsia="Calibri"/>
                <w:bCs/>
              </w:rPr>
            </w:pPr>
            <w:r w:rsidRPr="000D70B0">
              <w:rPr>
                <w:rFonts w:eastAsia="Calibri"/>
                <w:bCs/>
              </w:rPr>
              <w:t>11</w:t>
            </w:r>
          </w:p>
        </w:tc>
        <w:tc>
          <w:tcPr>
            <w:tcW w:w="5865" w:type="dxa"/>
            <w:shd w:val="clear" w:color="auto" w:fill="auto"/>
            <w:vAlign w:val="center"/>
          </w:tcPr>
          <w:p w:rsidR="00BD2685" w:rsidRPr="000D70B0" w:rsidRDefault="00BD2685" w:rsidP="00CF736C">
            <w:pPr>
              <w:kinsoku w:val="0"/>
              <w:overflowPunct w:val="0"/>
              <w:autoSpaceDE w:val="0"/>
              <w:autoSpaceDN w:val="0"/>
              <w:adjustRightInd w:val="0"/>
              <w:snapToGrid w:val="0"/>
              <w:jc w:val="both"/>
              <w:rPr>
                <w:rFonts w:eastAsia="Calibri"/>
              </w:rPr>
            </w:pPr>
            <w:r w:rsidRPr="000D70B0">
              <w:rPr>
                <w:rFonts w:eastAsia="Calibri"/>
              </w:rPr>
              <w:t>Светильники шахтные головные отработанные</w:t>
            </w:r>
          </w:p>
        </w:tc>
        <w:tc>
          <w:tcPr>
            <w:tcW w:w="3221" w:type="dxa"/>
            <w:shd w:val="clear" w:color="auto" w:fill="auto"/>
          </w:tcPr>
          <w:p w:rsidR="00BD2685" w:rsidRPr="000D70B0" w:rsidRDefault="000D70B0" w:rsidP="00CF736C">
            <w:pPr>
              <w:jc w:val="center"/>
              <w:rPr>
                <w:rFonts w:eastAsia="Courier New"/>
                <w:lang w:bidi="ru-RU"/>
              </w:rPr>
            </w:pPr>
            <w:r w:rsidRPr="000D70B0">
              <w:rPr>
                <w:rFonts w:eastAsia="Courier New"/>
                <w:lang w:bidi="ru-RU"/>
              </w:rPr>
              <w:t>4,35537</w:t>
            </w:r>
          </w:p>
        </w:tc>
      </w:tr>
      <w:tr w:rsidR="00BD2685" w:rsidRPr="008F66EF" w:rsidTr="00DD1C2C">
        <w:tc>
          <w:tcPr>
            <w:tcW w:w="484" w:type="dxa"/>
            <w:shd w:val="clear" w:color="auto" w:fill="auto"/>
            <w:vAlign w:val="center"/>
          </w:tcPr>
          <w:p w:rsidR="00BD2685" w:rsidRPr="00D81B80" w:rsidRDefault="00BD2685" w:rsidP="00CF736C">
            <w:pPr>
              <w:kinsoku w:val="0"/>
              <w:overflowPunct w:val="0"/>
              <w:autoSpaceDE w:val="0"/>
              <w:autoSpaceDN w:val="0"/>
              <w:adjustRightInd w:val="0"/>
              <w:snapToGrid w:val="0"/>
              <w:ind w:left="-108"/>
              <w:jc w:val="center"/>
              <w:rPr>
                <w:rFonts w:eastAsia="Calibri"/>
              </w:rPr>
            </w:pPr>
            <w:r w:rsidRPr="00D81B80">
              <w:rPr>
                <w:rFonts w:eastAsia="Calibri"/>
              </w:rPr>
              <w:t>12</w:t>
            </w:r>
          </w:p>
        </w:tc>
        <w:tc>
          <w:tcPr>
            <w:tcW w:w="5865" w:type="dxa"/>
            <w:shd w:val="clear" w:color="auto" w:fill="auto"/>
            <w:vAlign w:val="center"/>
          </w:tcPr>
          <w:p w:rsidR="00BD2685" w:rsidRPr="00D81B80" w:rsidRDefault="00BD2685" w:rsidP="00CF736C">
            <w:pPr>
              <w:kinsoku w:val="0"/>
              <w:overflowPunct w:val="0"/>
              <w:autoSpaceDE w:val="0"/>
              <w:autoSpaceDN w:val="0"/>
              <w:adjustRightInd w:val="0"/>
              <w:snapToGrid w:val="0"/>
              <w:jc w:val="both"/>
              <w:rPr>
                <w:rFonts w:eastAsia="Calibri"/>
              </w:rPr>
            </w:pPr>
            <w:r w:rsidRPr="00D81B80">
              <w:rPr>
                <w:rFonts w:eastAsia="Calibri"/>
                <w:bCs/>
              </w:rPr>
              <w:t>Мешкотара полипропиленовая</w:t>
            </w:r>
            <w:r w:rsidR="00C75040" w:rsidRPr="00D81B80">
              <w:rPr>
                <w:rFonts w:eastAsia="Calibri"/>
                <w:bCs/>
              </w:rPr>
              <w:t xml:space="preserve"> (из-под взрывчатых веществ)</w:t>
            </w:r>
          </w:p>
        </w:tc>
        <w:tc>
          <w:tcPr>
            <w:tcW w:w="3221" w:type="dxa"/>
            <w:shd w:val="clear" w:color="auto" w:fill="auto"/>
            <w:vAlign w:val="center"/>
          </w:tcPr>
          <w:p w:rsidR="00BD2685" w:rsidRPr="00D81B80" w:rsidRDefault="00D81B80" w:rsidP="00DD1C2C">
            <w:pPr>
              <w:jc w:val="center"/>
              <w:rPr>
                <w:rFonts w:eastAsia="Courier New"/>
                <w:lang w:bidi="ru-RU"/>
              </w:rPr>
            </w:pPr>
            <w:r w:rsidRPr="00D81B80">
              <w:rPr>
                <w:rFonts w:eastAsia="Courier New"/>
                <w:lang w:bidi="ru-RU"/>
              </w:rPr>
              <w:t>10,90787</w:t>
            </w:r>
          </w:p>
        </w:tc>
      </w:tr>
      <w:tr w:rsidR="00BD2685" w:rsidRPr="008F66EF" w:rsidTr="00CF736C">
        <w:tc>
          <w:tcPr>
            <w:tcW w:w="484" w:type="dxa"/>
            <w:shd w:val="clear" w:color="auto" w:fill="auto"/>
            <w:vAlign w:val="center"/>
          </w:tcPr>
          <w:p w:rsidR="00BD2685" w:rsidRPr="000D70B0" w:rsidRDefault="00BD2685" w:rsidP="00CF736C">
            <w:pPr>
              <w:kinsoku w:val="0"/>
              <w:overflowPunct w:val="0"/>
              <w:autoSpaceDE w:val="0"/>
              <w:autoSpaceDN w:val="0"/>
              <w:adjustRightInd w:val="0"/>
              <w:snapToGrid w:val="0"/>
              <w:ind w:left="-108"/>
              <w:jc w:val="center"/>
              <w:rPr>
                <w:rFonts w:eastAsia="Calibri"/>
              </w:rPr>
            </w:pPr>
            <w:r w:rsidRPr="000D70B0">
              <w:rPr>
                <w:rFonts w:eastAsia="Calibri"/>
              </w:rPr>
              <w:t>13</w:t>
            </w:r>
          </w:p>
        </w:tc>
        <w:tc>
          <w:tcPr>
            <w:tcW w:w="5865" w:type="dxa"/>
            <w:shd w:val="clear" w:color="auto" w:fill="auto"/>
            <w:vAlign w:val="center"/>
          </w:tcPr>
          <w:p w:rsidR="00BD2685" w:rsidRPr="000D70B0" w:rsidRDefault="00BD2685" w:rsidP="00CF736C">
            <w:pPr>
              <w:kinsoku w:val="0"/>
              <w:overflowPunct w:val="0"/>
              <w:autoSpaceDE w:val="0"/>
              <w:autoSpaceDN w:val="0"/>
              <w:adjustRightInd w:val="0"/>
              <w:snapToGrid w:val="0"/>
              <w:jc w:val="both"/>
              <w:rPr>
                <w:rFonts w:eastAsia="Calibri"/>
                <w:bCs/>
              </w:rPr>
            </w:pPr>
            <w:r w:rsidRPr="000D70B0">
              <w:rPr>
                <w:rFonts w:eastAsia="Calibri"/>
                <w:bCs/>
              </w:rPr>
              <w:t>Самоспасатели шахтные отработанные</w:t>
            </w:r>
          </w:p>
        </w:tc>
        <w:tc>
          <w:tcPr>
            <w:tcW w:w="3221" w:type="dxa"/>
            <w:shd w:val="clear" w:color="auto" w:fill="auto"/>
          </w:tcPr>
          <w:p w:rsidR="00BD2685" w:rsidRPr="000D70B0" w:rsidRDefault="000D70B0" w:rsidP="00CF736C">
            <w:pPr>
              <w:jc w:val="center"/>
              <w:rPr>
                <w:rFonts w:eastAsia="Courier New"/>
                <w:lang w:bidi="ru-RU"/>
              </w:rPr>
            </w:pPr>
            <w:r w:rsidRPr="000D70B0">
              <w:rPr>
                <w:rFonts w:eastAsia="Courier New"/>
                <w:lang w:bidi="ru-RU"/>
              </w:rPr>
              <w:t>2,481</w:t>
            </w:r>
          </w:p>
        </w:tc>
      </w:tr>
      <w:tr w:rsidR="00BD2685" w:rsidRPr="008F66EF" w:rsidTr="00CF736C">
        <w:tc>
          <w:tcPr>
            <w:tcW w:w="484" w:type="dxa"/>
            <w:shd w:val="clear" w:color="auto" w:fill="auto"/>
            <w:vAlign w:val="center"/>
          </w:tcPr>
          <w:p w:rsidR="00BD2685" w:rsidRPr="00D81B80" w:rsidRDefault="00BD2685" w:rsidP="00CF736C">
            <w:pPr>
              <w:kinsoku w:val="0"/>
              <w:overflowPunct w:val="0"/>
              <w:autoSpaceDE w:val="0"/>
              <w:autoSpaceDN w:val="0"/>
              <w:adjustRightInd w:val="0"/>
              <w:snapToGrid w:val="0"/>
              <w:ind w:left="-108"/>
              <w:jc w:val="center"/>
              <w:rPr>
                <w:rFonts w:eastAsia="Calibri"/>
              </w:rPr>
            </w:pPr>
            <w:r w:rsidRPr="00D81B80">
              <w:rPr>
                <w:rFonts w:eastAsia="Calibri"/>
              </w:rPr>
              <w:t>14</w:t>
            </w:r>
          </w:p>
        </w:tc>
        <w:tc>
          <w:tcPr>
            <w:tcW w:w="5865" w:type="dxa"/>
            <w:shd w:val="clear" w:color="auto" w:fill="auto"/>
            <w:vAlign w:val="center"/>
          </w:tcPr>
          <w:p w:rsidR="00BD2685" w:rsidRPr="00D81B80" w:rsidRDefault="00BD2685" w:rsidP="00CF736C">
            <w:pPr>
              <w:kinsoku w:val="0"/>
              <w:overflowPunct w:val="0"/>
              <w:autoSpaceDE w:val="0"/>
              <w:autoSpaceDN w:val="0"/>
              <w:adjustRightInd w:val="0"/>
              <w:snapToGrid w:val="0"/>
              <w:jc w:val="both"/>
              <w:rPr>
                <w:rFonts w:eastAsia="Calibri"/>
                <w:bCs/>
              </w:rPr>
            </w:pPr>
            <w:r w:rsidRPr="00D81B80">
              <w:rPr>
                <w:rFonts w:eastAsia="Calibri"/>
              </w:rPr>
              <w:t>Тара металлическая из-под ГСМ</w:t>
            </w:r>
          </w:p>
        </w:tc>
        <w:tc>
          <w:tcPr>
            <w:tcW w:w="3221" w:type="dxa"/>
            <w:shd w:val="clear" w:color="auto" w:fill="auto"/>
          </w:tcPr>
          <w:p w:rsidR="00BD2685" w:rsidRPr="00D81B80" w:rsidRDefault="00D81B80" w:rsidP="00CF736C">
            <w:pPr>
              <w:jc w:val="center"/>
              <w:rPr>
                <w:rFonts w:eastAsia="Courier New"/>
                <w:lang w:bidi="ru-RU"/>
              </w:rPr>
            </w:pPr>
            <w:r w:rsidRPr="00D81B80">
              <w:rPr>
                <w:rFonts w:eastAsia="Courier New"/>
                <w:lang w:bidi="ru-RU"/>
              </w:rPr>
              <w:t>6,56</w:t>
            </w:r>
          </w:p>
        </w:tc>
      </w:tr>
      <w:tr w:rsidR="00DD1C2C" w:rsidRPr="008F66EF" w:rsidTr="00CF736C">
        <w:tc>
          <w:tcPr>
            <w:tcW w:w="484" w:type="dxa"/>
            <w:shd w:val="clear" w:color="auto" w:fill="auto"/>
            <w:vAlign w:val="center"/>
          </w:tcPr>
          <w:p w:rsidR="00DD1C2C" w:rsidRPr="00D81B80" w:rsidRDefault="003664B8" w:rsidP="00CF736C">
            <w:pPr>
              <w:kinsoku w:val="0"/>
              <w:overflowPunct w:val="0"/>
              <w:autoSpaceDE w:val="0"/>
              <w:autoSpaceDN w:val="0"/>
              <w:adjustRightInd w:val="0"/>
              <w:snapToGrid w:val="0"/>
              <w:ind w:left="-108"/>
              <w:jc w:val="center"/>
              <w:rPr>
                <w:rFonts w:eastAsia="Calibri"/>
              </w:rPr>
            </w:pPr>
            <w:r w:rsidRPr="00D81B80">
              <w:rPr>
                <w:rFonts w:eastAsia="Calibri"/>
              </w:rPr>
              <w:t>15</w:t>
            </w:r>
          </w:p>
        </w:tc>
        <w:tc>
          <w:tcPr>
            <w:tcW w:w="5865" w:type="dxa"/>
            <w:shd w:val="clear" w:color="auto" w:fill="auto"/>
            <w:vAlign w:val="center"/>
          </w:tcPr>
          <w:p w:rsidR="00DD1C2C" w:rsidRPr="00D81B80" w:rsidRDefault="00DD1C2C" w:rsidP="00CF736C">
            <w:pPr>
              <w:kinsoku w:val="0"/>
              <w:overflowPunct w:val="0"/>
              <w:autoSpaceDE w:val="0"/>
              <w:autoSpaceDN w:val="0"/>
              <w:adjustRightInd w:val="0"/>
              <w:snapToGrid w:val="0"/>
              <w:jc w:val="both"/>
              <w:rPr>
                <w:rFonts w:eastAsia="Calibri"/>
              </w:rPr>
            </w:pPr>
            <w:r w:rsidRPr="00D81B80">
              <w:rPr>
                <w:rFonts w:eastAsia="Calibri"/>
              </w:rPr>
              <w:t xml:space="preserve">Тара </w:t>
            </w:r>
            <w:r w:rsidR="00E65891" w:rsidRPr="00D81B80">
              <w:rPr>
                <w:rFonts w:eastAsia="Calibri"/>
              </w:rPr>
              <w:t>и другие упаковочные материалы, загрязненные лакокрасочными материалами и их остатки</w:t>
            </w:r>
          </w:p>
        </w:tc>
        <w:tc>
          <w:tcPr>
            <w:tcW w:w="3221" w:type="dxa"/>
            <w:shd w:val="clear" w:color="auto" w:fill="auto"/>
          </w:tcPr>
          <w:p w:rsidR="00DD1C2C" w:rsidRPr="008F66EF" w:rsidRDefault="00DD1C2C" w:rsidP="00CF736C">
            <w:pPr>
              <w:jc w:val="center"/>
              <w:rPr>
                <w:rFonts w:eastAsia="Courier New"/>
                <w:color w:val="FF0000"/>
                <w:lang w:bidi="ru-RU"/>
              </w:rPr>
            </w:pPr>
            <w:r w:rsidRPr="00D81B80">
              <w:rPr>
                <w:rFonts w:eastAsia="Courier New"/>
                <w:lang w:bidi="ru-RU"/>
              </w:rPr>
              <w:t>0,7345</w:t>
            </w:r>
          </w:p>
        </w:tc>
      </w:tr>
      <w:tr w:rsidR="003664B8" w:rsidRPr="008F66EF" w:rsidTr="00DD1C2C">
        <w:tc>
          <w:tcPr>
            <w:tcW w:w="484" w:type="dxa"/>
            <w:shd w:val="clear" w:color="auto" w:fill="auto"/>
            <w:vAlign w:val="center"/>
          </w:tcPr>
          <w:p w:rsidR="003664B8" w:rsidRPr="000D70B0" w:rsidRDefault="003664B8" w:rsidP="003664B8">
            <w:pPr>
              <w:kinsoku w:val="0"/>
              <w:overflowPunct w:val="0"/>
              <w:autoSpaceDE w:val="0"/>
              <w:autoSpaceDN w:val="0"/>
              <w:adjustRightInd w:val="0"/>
              <w:snapToGrid w:val="0"/>
              <w:ind w:left="-108"/>
              <w:jc w:val="center"/>
              <w:rPr>
                <w:rFonts w:eastAsia="Calibri"/>
                <w:lang w:val="en-US"/>
              </w:rPr>
            </w:pPr>
            <w:r w:rsidRPr="000D70B0">
              <w:rPr>
                <w:rFonts w:eastAsia="Calibri"/>
                <w:lang w:val="en-US"/>
              </w:rPr>
              <w:t>16</w:t>
            </w:r>
          </w:p>
        </w:tc>
        <w:tc>
          <w:tcPr>
            <w:tcW w:w="5865" w:type="dxa"/>
            <w:shd w:val="clear" w:color="auto" w:fill="auto"/>
            <w:vAlign w:val="center"/>
          </w:tcPr>
          <w:p w:rsidR="003664B8" w:rsidRPr="000D70B0" w:rsidRDefault="003664B8" w:rsidP="003664B8">
            <w:pPr>
              <w:kinsoku w:val="0"/>
              <w:overflowPunct w:val="0"/>
              <w:autoSpaceDE w:val="0"/>
              <w:autoSpaceDN w:val="0"/>
              <w:adjustRightInd w:val="0"/>
              <w:snapToGrid w:val="0"/>
              <w:jc w:val="both"/>
              <w:rPr>
                <w:rFonts w:eastAsia="Calibri"/>
                <w:bCs/>
              </w:rPr>
            </w:pPr>
            <w:r w:rsidRPr="000D70B0">
              <w:rPr>
                <w:rFonts w:eastAsia="Calibri"/>
              </w:rPr>
              <w:t>Отходы офисной техники и электронного оборудования</w:t>
            </w:r>
          </w:p>
        </w:tc>
        <w:tc>
          <w:tcPr>
            <w:tcW w:w="3221" w:type="dxa"/>
            <w:shd w:val="clear" w:color="auto" w:fill="auto"/>
            <w:vAlign w:val="center"/>
          </w:tcPr>
          <w:p w:rsidR="003664B8" w:rsidRPr="008F66EF" w:rsidRDefault="000D70B0" w:rsidP="003664B8">
            <w:pPr>
              <w:jc w:val="center"/>
              <w:rPr>
                <w:rFonts w:eastAsia="Courier New"/>
                <w:color w:val="FF0000"/>
                <w:lang w:bidi="ru-RU"/>
              </w:rPr>
            </w:pPr>
            <w:r w:rsidRPr="00BC33D8">
              <w:rPr>
                <w:rFonts w:eastAsia="Courier New"/>
                <w:lang w:bidi="ru-RU"/>
              </w:rPr>
              <w:t>0,9571</w:t>
            </w:r>
          </w:p>
        </w:tc>
      </w:tr>
      <w:tr w:rsidR="003664B8" w:rsidRPr="008F66EF" w:rsidTr="00DD1C2C">
        <w:tc>
          <w:tcPr>
            <w:tcW w:w="484" w:type="dxa"/>
            <w:shd w:val="clear" w:color="auto" w:fill="auto"/>
            <w:vAlign w:val="center"/>
          </w:tcPr>
          <w:p w:rsidR="003664B8" w:rsidRPr="00D81B80" w:rsidRDefault="003664B8" w:rsidP="003664B8">
            <w:pPr>
              <w:kinsoku w:val="0"/>
              <w:overflowPunct w:val="0"/>
              <w:autoSpaceDE w:val="0"/>
              <w:autoSpaceDN w:val="0"/>
              <w:adjustRightInd w:val="0"/>
              <w:snapToGrid w:val="0"/>
              <w:ind w:left="-108"/>
              <w:jc w:val="center"/>
              <w:rPr>
                <w:rFonts w:eastAsia="Calibri"/>
                <w:lang w:val="en-US"/>
              </w:rPr>
            </w:pPr>
            <w:r w:rsidRPr="00D81B80">
              <w:rPr>
                <w:rFonts w:eastAsia="Calibri"/>
                <w:lang w:val="en-US"/>
              </w:rPr>
              <w:t>17</w:t>
            </w:r>
          </w:p>
        </w:tc>
        <w:tc>
          <w:tcPr>
            <w:tcW w:w="5865" w:type="dxa"/>
            <w:shd w:val="clear" w:color="auto" w:fill="auto"/>
            <w:vAlign w:val="center"/>
          </w:tcPr>
          <w:p w:rsidR="003664B8" w:rsidRPr="00D81B80" w:rsidRDefault="003664B8" w:rsidP="003664B8">
            <w:pPr>
              <w:kinsoku w:val="0"/>
              <w:overflowPunct w:val="0"/>
              <w:autoSpaceDE w:val="0"/>
              <w:autoSpaceDN w:val="0"/>
              <w:adjustRightInd w:val="0"/>
              <w:snapToGrid w:val="0"/>
              <w:jc w:val="both"/>
              <w:rPr>
                <w:rFonts w:eastAsia="Calibri"/>
              </w:rPr>
            </w:pPr>
            <w:r w:rsidRPr="00D81B80">
              <w:rPr>
                <w:rFonts w:eastAsia="Calibri"/>
              </w:rPr>
              <w:t>Отработанные картриджи печатающих устройств и копировальной техники</w:t>
            </w:r>
          </w:p>
        </w:tc>
        <w:tc>
          <w:tcPr>
            <w:tcW w:w="3221" w:type="dxa"/>
            <w:shd w:val="clear" w:color="auto" w:fill="auto"/>
            <w:vAlign w:val="center"/>
          </w:tcPr>
          <w:p w:rsidR="003664B8" w:rsidRPr="00D81B80" w:rsidRDefault="003664B8" w:rsidP="003664B8">
            <w:pPr>
              <w:jc w:val="center"/>
              <w:rPr>
                <w:rFonts w:eastAsia="Courier New"/>
                <w:lang w:bidi="ru-RU"/>
              </w:rPr>
            </w:pPr>
            <w:r w:rsidRPr="00D81B80">
              <w:rPr>
                <w:rFonts w:eastAsia="Courier New"/>
                <w:lang w:bidi="ru-RU"/>
              </w:rPr>
              <w:t>0,7126</w:t>
            </w:r>
          </w:p>
        </w:tc>
      </w:tr>
      <w:tr w:rsidR="003664B8" w:rsidRPr="008F66EF" w:rsidTr="00CF736C">
        <w:tc>
          <w:tcPr>
            <w:tcW w:w="484" w:type="dxa"/>
            <w:shd w:val="clear" w:color="auto" w:fill="auto"/>
            <w:vAlign w:val="center"/>
          </w:tcPr>
          <w:p w:rsidR="003664B8" w:rsidRPr="00D81B80" w:rsidRDefault="003664B8" w:rsidP="003664B8">
            <w:pPr>
              <w:kinsoku w:val="0"/>
              <w:overflowPunct w:val="0"/>
              <w:autoSpaceDE w:val="0"/>
              <w:autoSpaceDN w:val="0"/>
              <w:adjustRightInd w:val="0"/>
              <w:snapToGrid w:val="0"/>
              <w:ind w:left="-108"/>
              <w:jc w:val="center"/>
              <w:rPr>
                <w:rFonts w:eastAsia="Calibri"/>
              </w:rPr>
            </w:pPr>
            <w:r w:rsidRPr="00D81B80">
              <w:rPr>
                <w:rFonts w:eastAsia="Calibri"/>
              </w:rPr>
              <w:t>18</w:t>
            </w:r>
          </w:p>
        </w:tc>
        <w:tc>
          <w:tcPr>
            <w:tcW w:w="5865" w:type="dxa"/>
            <w:shd w:val="clear" w:color="auto" w:fill="auto"/>
            <w:vAlign w:val="center"/>
          </w:tcPr>
          <w:p w:rsidR="003664B8" w:rsidRPr="00D81B80" w:rsidRDefault="003664B8" w:rsidP="003664B8">
            <w:pPr>
              <w:kinsoku w:val="0"/>
              <w:overflowPunct w:val="0"/>
              <w:autoSpaceDE w:val="0"/>
              <w:autoSpaceDN w:val="0"/>
              <w:adjustRightInd w:val="0"/>
              <w:snapToGrid w:val="0"/>
              <w:jc w:val="both"/>
              <w:rPr>
                <w:rFonts w:eastAsia="Calibri"/>
              </w:rPr>
            </w:pPr>
            <w:r w:rsidRPr="00D81B80">
              <w:rPr>
                <w:rFonts w:eastAsia="Calibri"/>
                <w:bCs/>
              </w:rPr>
              <w:t>Пыль абразивно-металлическая</w:t>
            </w:r>
          </w:p>
        </w:tc>
        <w:tc>
          <w:tcPr>
            <w:tcW w:w="3221" w:type="dxa"/>
            <w:shd w:val="clear" w:color="auto" w:fill="auto"/>
          </w:tcPr>
          <w:p w:rsidR="003664B8" w:rsidRPr="008F66EF" w:rsidRDefault="00D81B80" w:rsidP="003664B8">
            <w:pPr>
              <w:jc w:val="center"/>
              <w:rPr>
                <w:rFonts w:eastAsia="Courier New"/>
                <w:color w:val="FF0000"/>
                <w:lang w:bidi="ru-RU"/>
              </w:rPr>
            </w:pPr>
            <w:r w:rsidRPr="00D81B80">
              <w:rPr>
                <w:rFonts w:eastAsia="Courier New"/>
                <w:lang w:bidi="ru-RU"/>
              </w:rPr>
              <w:t>0,00782</w:t>
            </w:r>
          </w:p>
        </w:tc>
      </w:tr>
      <w:tr w:rsidR="003664B8" w:rsidRPr="008F66EF" w:rsidTr="00CF736C">
        <w:tc>
          <w:tcPr>
            <w:tcW w:w="484" w:type="dxa"/>
            <w:shd w:val="clear" w:color="auto" w:fill="auto"/>
            <w:vAlign w:val="center"/>
          </w:tcPr>
          <w:p w:rsidR="003664B8" w:rsidRPr="000D70B0" w:rsidRDefault="003664B8" w:rsidP="003664B8">
            <w:pPr>
              <w:kinsoku w:val="0"/>
              <w:overflowPunct w:val="0"/>
              <w:autoSpaceDE w:val="0"/>
              <w:autoSpaceDN w:val="0"/>
              <w:adjustRightInd w:val="0"/>
              <w:snapToGrid w:val="0"/>
              <w:ind w:left="-108"/>
              <w:jc w:val="center"/>
              <w:rPr>
                <w:rFonts w:eastAsia="Calibri"/>
                <w:bCs/>
              </w:rPr>
            </w:pPr>
            <w:r w:rsidRPr="000D70B0">
              <w:rPr>
                <w:rFonts w:eastAsia="Calibri"/>
                <w:bCs/>
              </w:rPr>
              <w:t>19</w:t>
            </w:r>
          </w:p>
        </w:tc>
        <w:tc>
          <w:tcPr>
            <w:tcW w:w="5865" w:type="dxa"/>
            <w:shd w:val="clear" w:color="auto" w:fill="auto"/>
            <w:vAlign w:val="center"/>
          </w:tcPr>
          <w:p w:rsidR="003664B8" w:rsidRPr="000D70B0" w:rsidRDefault="003664B8" w:rsidP="003664B8">
            <w:pPr>
              <w:kinsoku w:val="0"/>
              <w:overflowPunct w:val="0"/>
              <w:autoSpaceDE w:val="0"/>
              <w:autoSpaceDN w:val="0"/>
              <w:adjustRightInd w:val="0"/>
              <w:snapToGrid w:val="0"/>
              <w:jc w:val="both"/>
              <w:rPr>
                <w:rFonts w:eastAsia="Calibri"/>
              </w:rPr>
            </w:pPr>
            <w:r w:rsidRPr="000D70B0">
              <w:rPr>
                <w:rFonts w:eastAsia="Calibri"/>
                <w:bCs/>
              </w:rPr>
              <w:t>Шины автомобильные отработанные</w:t>
            </w:r>
          </w:p>
        </w:tc>
        <w:tc>
          <w:tcPr>
            <w:tcW w:w="3221" w:type="dxa"/>
            <w:shd w:val="clear" w:color="auto" w:fill="auto"/>
          </w:tcPr>
          <w:p w:rsidR="003664B8" w:rsidRPr="008F66EF" w:rsidRDefault="000D70B0" w:rsidP="003664B8">
            <w:pPr>
              <w:jc w:val="center"/>
              <w:rPr>
                <w:rFonts w:eastAsia="Courier New"/>
                <w:color w:val="FF0000"/>
                <w:lang w:bidi="ru-RU"/>
              </w:rPr>
            </w:pPr>
            <w:r w:rsidRPr="000D70B0">
              <w:rPr>
                <w:rFonts w:eastAsia="Courier New"/>
                <w:lang w:bidi="ru-RU"/>
              </w:rPr>
              <w:t>120,69941</w:t>
            </w:r>
          </w:p>
        </w:tc>
      </w:tr>
      <w:tr w:rsidR="003664B8" w:rsidRPr="008F66EF" w:rsidTr="00CF736C">
        <w:tc>
          <w:tcPr>
            <w:tcW w:w="484" w:type="dxa"/>
            <w:shd w:val="clear" w:color="auto" w:fill="auto"/>
            <w:vAlign w:val="center"/>
          </w:tcPr>
          <w:p w:rsidR="003664B8" w:rsidRPr="008B5277" w:rsidRDefault="003664B8" w:rsidP="003664B8">
            <w:pPr>
              <w:kinsoku w:val="0"/>
              <w:overflowPunct w:val="0"/>
              <w:autoSpaceDE w:val="0"/>
              <w:autoSpaceDN w:val="0"/>
              <w:adjustRightInd w:val="0"/>
              <w:snapToGrid w:val="0"/>
              <w:ind w:left="-108"/>
              <w:jc w:val="center"/>
              <w:rPr>
                <w:rFonts w:eastAsia="Calibri"/>
              </w:rPr>
            </w:pPr>
            <w:r w:rsidRPr="008B5277">
              <w:rPr>
                <w:rFonts w:eastAsia="Calibri"/>
              </w:rPr>
              <w:t>20</w:t>
            </w:r>
          </w:p>
        </w:tc>
        <w:tc>
          <w:tcPr>
            <w:tcW w:w="5865" w:type="dxa"/>
            <w:shd w:val="clear" w:color="auto" w:fill="auto"/>
            <w:vAlign w:val="center"/>
          </w:tcPr>
          <w:p w:rsidR="003664B8" w:rsidRPr="008B5277" w:rsidRDefault="003664B8" w:rsidP="003664B8">
            <w:pPr>
              <w:kinsoku w:val="0"/>
              <w:overflowPunct w:val="0"/>
              <w:autoSpaceDE w:val="0"/>
              <w:autoSpaceDN w:val="0"/>
              <w:adjustRightInd w:val="0"/>
              <w:snapToGrid w:val="0"/>
              <w:jc w:val="both"/>
              <w:rPr>
                <w:rFonts w:eastAsia="Calibri"/>
                <w:bCs/>
              </w:rPr>
            </w:pPr>
            <w:r w:rsidRPr="008B5277">
              <w:rPr>
                <w:rFonts w:eastAsia="Calibri"/>
                <w:bCs/>
              </w:rPr>
              <w:t>Фильтры воздушные отработанные</w:t>
            </w:r>
          </w:p>
        </w:tc>
        <w:tc>
          <w:tcPr>
            <w:tcW w:w="3221" w:type="dxa"/>
            <w:shd w:val="clear" w:color="auto" w:fill="auto"/>
          </w:tcPr>
          <w:p w:rsidR="003664B8" w:rsidRPr="008F66EF" w:rsidRDefault="008B5277" w:rsidP="003664B8">
            <w:pPr>
              <w:jc w:val="center"/>
              <w:rPr>
                <w:rFonts w:eastAsia="Courier New"/>
                <w:color w:val="FF0000"/>
                <w:lang w:bidi="ru-RU"/>
              </w:rPr>
            </w:pPr>
            <w:r w:rsidRPr="008B5277">
              <w:rPr>
                <w:rFonts w:eastAsia="Courier New"/>
                <w:lang w:bidi="ru-RU"/>
              </w:rPr>
              <w:t>2,34305</w:t>
            </w:r>
          </w:p>
        </w:tc>
      </w:tr>
      <w:tr w:rsidR="003664B8" w:rsidRPr="008F66EF" w:rsidTr="00CF736C">
        <w:tc>
          <w:tcPr>
            <w:tcW w:w="484" w:type="dxa"/>
            <w:shd w:val="clear" w:color="auto" w:fill="auto"/>
            <w:vAlign w:val="center"/>
          </w:tcPr>
          <w:p w:rsidR="003664B8" w:rsidRPr="003A453C" w:rsidRDefault="003664B8" w:rsidP="003664B8">
            <w:pPr>
              <w:kinsoku w:val="0"/>
              <w:overflowPunct w:val="0"/>
              <w:autoSpaceDE w:val="0"/>
              <w:autoSpaceDN w:val="0"/>
              <w:adjustRightInd w:val="0"/>
              <w:snapToGrid w:val="0"/>
              <w:ind w:left="-108"/>
              <w:jc w:val="center"/>
              <w:rPr>
                <w:rFonts w:eastAsia="Calibri"/>
              </w:rPr>
            </w:pPr>
            <w:r w:rsidRPr="003A453C">
              <w:rPr>
                <w:rFonts w:eastAsia="Calibri"/>
              </w:rPr>
              <w:t>21</w:t>
            </w:r>
          </w:p>
        </w:tc>
        <w:tc>
          <w:tcPr>
            <w:tcW w:w="5865" w:type="dxa"/>
            <w:shd w:val="clear" w:color="auto" w:fill="auto"/>
            <w:vAlign w:val="center"/>
          </w:tcPr>
          <w:p w:rsidR="003664B8" w:rsidRPr="003A453C" w:rsidRDefault="003664B8" w:rsidP="003664B8">
            <w:pPr>
              <w:kinsoku w:val="0"/>
              <w:overflowPunct w:val="0"/>
              <w:autoSpaceDE w:val="0"/>
              <w:autoSpaceDN w:val="0"/>
              <w:adjustRightInd w:val="0"/>
              <w:snapToGrid w:val="0"/>
              <w:jc w:val="both"/>
              <w:rPr>
                <w:rFonts w:eastAsia="Calibri"/>
                <w:bCs/>
              </w:rPr>
            </w:pPr>
            <w:r w:rsidRPr="003A453C">
              <w:rPr>
                <w:rFonts w:eastAsia="Calibri"/>
                <w:bCs/>
              </w:rPr>
              <w:t>Огарки сварочных электродов</w:t>
            </w:r>
          </w:p>
        </w:tc>
        <w:tc>
          <w:tcPr>
            <w:tcW w:w="3221" w:type="dxa"/>
            <w:shd w:val="clear" w:color="auto" w:fill="auto"/>
          </w:tcPr>
          <w:p w:rsidR="003664B8" w:rsidRPr="003A453C" w:rsidRDefault="003664B8" w:rsidP="003664B8">
            <w:pPr>
              <w:jc w:val="center"/>
              <w:rPr>
                <w:rFonts w:eastAsia="Courier New"/>
                <w:lang w:bidi="ru-RU"/>
              </w:rPr>
            </w:pPr>
            <w:r w:rsidRPr="003A453C">
              <w:rPr>
                <w:rFonts w:eastAsia="Courier New"/>
                <w:lang w:bidi="ru-RU"/>
              </w:rPr>
              <w:t>0,478661</w:t>
            </w:r>
          </w:p>
        </w:tc>
      </w:tr>
      <w:tr w:rsidR="003664B8" w:rsidRPr="008F66EF" w:rsidTr="00CF736C">
        <w:tc>
          <w:tcPr>
            <w:tcW w:w="484" w:type="dxa"/>
            <w:shd w:val="clear" w:color="auto" w:fill="auto"/>
            <w:vAlign w:val="center"/>
          </w:tcPr>
          <w:p w:rsidR="003664B8" w:rsidRPr="00773E24" w:rsidRDefault="003664B8" w:rsidP="003664B8">
            <w:pPr>
              <w:kinsoku w:val="0"/>
              <w:overflowPunct w:val="0"/>
              <w:autoSpaceDE w:val="0"/>
              <w:autoSpaceDN w:val="0"/>
              <w:adjustRightInd w:val="0"/>
              <w:snapToGrid w:val="0"/>
              <w:ind w:left="-108"/>
              <w:jc w:val="center"/>
              <w:rPr>
                <w:rFonts w:eastAsia="Calibri"/>
              </w:rPr>
            </w:pPr>
            <w:r w:rsidRPr="00773E24">
              <w:rPr>
                <w:rFonts w:eastAsia="Calibri"/>
              </w:rPr>
              <w:t>22</w:t>
            </w:r>
          </w:p>
        </w:tc>
        <w:tc>
          <w:tcPr>
            <w:tcW w:w="5865" w:type="dxa"/>
            <w:shd w:val="clear" w:color="auto" w:fill="auto"/>
            <w:vAlign w:val="center"/>
          </w:tcPr>
          <w:p w:rsidR="003664B8" w:rsidRPr="00773E24" w:rsidRDefault="003664B8" w:rsidP="003664B8">
            <w:pPr>
              <w:kinsoku w:val="0"/>
              <w:overflowPunct w:val="0"/>
              <w:autoSpaceDE w:val="0"/>
              <w:autoSpaceDN w:val="0"/>
              <w:adjustRightInd w:val="0"/>
              <w:snapToGrid w:val="0"/>
              <w:jc w:val="both"/>
              <w:rPr>
                <w:rFonts w:eastAsia="Calibri"/>
                <w:bCs/>
              </w:rPr>
            </w:pPr>
            <w:r w:rsidRPr="00773E24">
              <w:rPr>
                <w:rFonts w:eastAsia="Calibri"/>
                <w:bCs/>
              </w:rPr>
              <w:t>Лом черных металлов</w:t>
            </w:r>
          </w:p>
        </w:tc>
        <w:tc>
          <w:tcPr>
            <w:tcW w:w="3221" w:type="dxa"/>
            <w:shd w:val="clear" w:color="auto" w:fill="auto"/>
          </w:tcPr>
          <w:p w:rsidR="003664B8" w:rsidRPr="008F66EF" w:rsidRDefault="003A453C" w:rsidP="003664B8">
            <w:pPr>
              <w:jc w:val="center"/>
              <w:rPr>
                <w:rFonts w:eastAsia="Courier New"/>
                <w:color w:val="FF0000"/>
                <w:lang w:bidi="ru-RU"/>
              </w:rPr>
            </w:pPr>
            <w:r w:rsidRPr="003A453C">
              <w:rPr>
                <w:rFonts w:eastAsia="Courier New"/>
                <w:lang w:bidi="ru-RU"/>
              </w:rPr>
              <w:t>350,8939</w:t>
            </w:r>
          </w:p>
        </w:tc>
      </w:tr>
      <w:tr w:rsidR="003664B8" w:rsidRPr="008F66EF" w:rsidTr="00CF736C">
        <w:tc>
          <w:tcPr>
            <w:tcW w:w="484" w:type="dxa"/>
            <w:shd w:val="clear" w:color="auto" w:fill="auto"/>
            <w:vAlign w:val="center"/>
          </w:tcPr>
          <w:p w:rsidR="003664B8" w:rsidRPr="003A453C" w:rsidRDefault="003664B8" w:rsidP="003664B8">
            <w:pPr>
              <w:kinsoku w:val="0"/>
              <w:overflowPunct w:val="0"/>
              <w:autoSpaceDE w:val="0"/>
              <w:autoSpaceDN w:val="0"/>
              <w:adjustRightInd w:val="0"/>
              <w:snapToGrid w:val="0"/>
              <w:ind w:left="-108"/>
              <w:jc w:val="center"/>
              <w:rPr>
                <w:rFonts w:eastAsia="Calibri"/>
              </w:rPr>
            </w:pPr>
            <w:r w:rsidRPr="003A453C">
              <w:rPr>
                <w:rFonts w:eastAsia="Calibri"/>
              </w:rPr>
              <w:t>23</w:t>
            </w:r>
          </w:p>
        </w:tc>
        <w:tc>
          <w:tcPr>
            <w:tcW w:w="5865" w:type="dxa"/>
            <w:shd w:val="clear" w:color="auto" w:fill="auto"/>
            <w:vAlign w:val="center"/>
          </w:tcPr>
          <w:p w:rsidR="003664B8" w:rsidRPr="003A453C" w:rsidRDefault="003664B8" w:rsidP="003664B8">
            <w:pPr>
              <w:kinsoku w:val="0"/>
              <w:overflowPunct w:val="0"/>
              <w:autoSpaceDE w:val="0"/>
              <w:autoSpaceDN w:val="0"/>
              <w:adjustRightInd w:val="0"/>
              <w:snapToGrid w:val="0"/>
              <w:jc w:val="both"/>
              <w:rPr>
                <w:rFonts w:eastAsia="Calibri"/>
                <w:bCs/>
              </w:rPr>
            </w:pPr>
            <w:r w:rsidRPr="003A453C">
              <w:rPr>
                <w:rFonts w:eastAsia="Calibri"/>
                <w:bCs/>
              </w:rPr>
              <w:t>Лом цветных металлов</w:t>
            </w:r>
          </w:p>
        </w:tc>
        <w:tc>
          <w:tcPr>
            <w:tcW w:w="3221" w:type="dxa"/>
            <w:shd w:val="clear" w:color="auto" w:fill="auto"/>
          </w:tcPr>
          <w:p w:rsidR="003664B8" w:rsidRPr="003A453C" w:rsidRDefault="003A453C" w:rsidP="003664B8">
            <w:pPr>
              <w:jc w:val="center"/>
              <w:rPr>
                <w:rFonts w:eastAsia="Courier New"/>
                <w:lang w:bidi="ru-RU"/>
              </w:rPr>
            </w:pPr>
            <w:r w:rsidRPr="003A453C">
              <w:rPr>
                <w:rFonts w:eastAsia="Courier New"/>
                <w:lang w:bidi="ru-RU"/>
              </w:rPr>
              <w:t>85,85421</w:t>
            </w:r>
          </w:p>
        </w:tc>
      </w:tr>
      <w:tr w:rsidR="003664B8" w:rsidRPr="008F66EF" w:rsidTr="00CF736C">
        <w:tc>
          <w:tcPr>
            <w:tcW w:w="484" w:type="dxa"/>
            <w:shd w:val="clear" w:color="auto" w:fill="auto"/>
            <w:vAlign w:val="center"/>
          </w:tcPr>
          <w:p w:rsidR="003664B8" w:rsidRPr="003A453C" w:rsidRDefault="003664B8" w:rsidP="003664B8">
            <w:pPr>
              <w:kinsoku w:val="0"/>
              <w:overflowPunct w:val="0"/>
              <w:autoSpaceDE w:val="0"/>
              <w:autoSpaceDN w:val="0"/>
              <w:adjustRightInd w:val="0"/>
              <w:snapToGrid w:val="0"/>
              <w:ind w:left="-108"/>
              <w:jc w:val="center"/>
              <w:rPr>
                <w:rFonts w:eastAsia="Calibri"/>
              </w:rPr>
            </w:pPr>
            <w:r w:rsidRPr="003A453C">
              <w:rPr>
                <w:rFonts w:eastAsia="Calibri"/>
              </w:rPr>
              <w:t>24</w:t>
            </w:r>
          </w:p>
        </w:tc>
        <w:tc>
          <w:tcPr>
            <w:tcW w:w="5865" w:type="dxa"/>
            <w:shd w:val="clear" w:color="auto" w:fill="auto"/>
            <w:vAlign w:val="center"/>
          </w:tcPr>
          <w:p w:rsidR="003664B8" w:rsidRPr="003A453C" w:rsidRDefault="003664B8" w:rsidP="003664B8">
            <w:pPr>
              <w:kinsoku w:val="0"/>
              <w:overflowPunct w:val="0"/>
              <w:autoSpaceDE w:val="0"/>
              <w:autoSpaceDN w:val="0"/>
              <w:adjustRightInd w:val="0"/>
              <w:snapToGrid w:val="0"/>
              <w:jc w:val="both"/>
              <w:rPr>
                <w:rFonts w:eastAsia="Calibri"/>
                <w:bCs/>
              </w:rPr>
            </w:pPr>
            <w:r w:rsidRPr="003A453C">
              <w:rPr>
                <w:rFonts w:eastAsia="Calibri"/>
                <w:bCs/>
              </w:rPr>
              <w:t>Стружка черных металлов</w:t>
            </w:r>
          </w:p>
        </w:tc>
        <w:tc>
          <w:tcPr>
            <w:tcW w:w="3221" w:type="dxa"/>
            <w:shd w:val="clear" w:color="auto" w:fill="auto"/>
          </w:tcPr>
          <w:p w:rsidR="003664B8" w:rsidRPr="003A453C" w:rsidRDefault="003664B8" w:rsidP="003A453C">
            <w:pPr>
              <w:jc w:val="center"/>
              <w:rPr>
                <w:rFonts w:eastAsia="Courier New"/>
                <w:lang w:bidi="ru-RU"/>
              </w:rPr>
            </w:pPr>
            <w:r w:rsidRPr="003A453C">
              <w:rPr>
                <w:rFonts w:eastAsia="Courier New"/>
                <w:lang w:bidi="ru-RU"/>
              </w:rPr>
              <w:t>40,</w:t>
            </w:r>
            <w:r w:rsidR="003A453C" w:rsidRPr="003A453C">
              <w:rPr>
                <w:rFonts w:eastAsia="Courier New"/>
                <w:lang w:bidi="ru-RU"/>
              </w:rPr>
              <w:t>6</w:t>
            </w:r>
          </w:p>
        </w:tc>
      </w:tr>
      <w:tr w:rsidR="003664B8" w:rsidRPr="008F66EF" w:rsidTr="00CF736C">
        <w:tc>
          <w:tcPr>
            <w:tcW w:w="484" w:type="dxa"/>
            <w:shd w:val="clear" w:color="auto" w:fill="auto"/>
            <w:vAlign w:val="center"/>
          </w:tcPr>
          <w:p w:rsidR="003664B8" w:rsidRPr="003A453C" w:rsidRDefault="003664B8" w:rsidP="003664B8">
            <w:pPr>
              <w:kinsoku w:val="0"/>
              <w:overflowPunct w:val="0"/>
              <w:autoSpaceDE w:val="0"/>
              <w:autoSpaceDN w:val="0"/>
              <w:adjustRightInd w:val="0"/>
              <w:snapToGrid w:val="0"/>
              <w:ind w:left="-108"/>
              <w:jc w:val="center"/>
              <w:rPr>
                <w:rFonts w:eastAsia="Calibri"/>
              </w:rPr>
            </w:pPr>
            <w:r w:rsidRPr="003A453C">
              <w:rPr>
                <w:rFonts w:eastAsia="Calibri"/>
              </w:rPr>
              <w:t>25</w:t>
            </w:r>
          </w:p>
        </w:tc>
        <w:tc>
          <w:tcPr>
            <w:tcW w:w="5865" w:type="dxa"/>
            <w:shd w:val="clear" w:color="auto" w:fill="auto"/>
            <w:vAlign w:val="center"/>
          </w:tcPr>
          <w:p w:rsidR="003664B8" w:rsidRPr="003A453C" w:rsidRDefault="003664B8" w:rsidP="003664B8">
            <w:pPr>
              <w:kinsoku w:val="0"/>
              <w:overflowPunct w:val="0"/>
              <w:autoSpaceDE w:val="0"/>
              <w:autoSpaceDN w:val="0"/>
              <w:adjustRightInd w:val="0"/>
              <w:snapToGrid w:val="0"/>
              <w:jc w:val="both"/>
              <w:rPr>
                <w:rFonts w:eastAsia="Calibri"/>
                <w:bCs/>
              </w:rPr>
            </w:pPr>
            <w:r w:rsidRPr="003A453C">
              <w:rPr>
                <w:rFonts w:eastAsia="Calibri"/>
                <w:bCs/>
              </w:rPr>
              <w:t>Стружка цветных металлов</w:t>
            </w:r>
          </w:p>
        </w:tc>
        <w:tc>
          <w:tcPr>
            <w:tcW w:w="3221" w:type="dxa"/>
            <w:shd w:val="clear" w:color="auto" w:fill="auto"/>
          </w:tcPr>
          <w:p w:rsidR="003664B8" w:rsidRPr="003A453C" w:rsidRDefault="003664B8" w:rsidP="003664B8">
            <w:pPr>
              <w:jc w:val="center"/>
              <w:rPr>
                <w:rFonts w:eastAsia="Courier New"/>
                <w:lang w:bidi="ru-RU"/>
              </w:rPr>
            </w:pPr>
            <w:r w:rsidRPr="003A453C">
              <w:rPr>
                <w:rFonts w:eastAsia="Courier New"/>
                <w:lang w:bidi="ru-RU"/>
              </w:rPr>
              <w:t>0,0375</w:t>
            </w:r>
          </w:p>
        </w:tc>
      </w:tr>
      <w:tr w:rsidR="003664B8" w:rsidRPr="008F66EF" w:rsidTr="00CF736C">
        <w:tc>
          <w:tcPr>
            <w:tcW w:w="484" w:type="dxa"/>
            <w:shd w:val="clear" w:color="auto" w:fill="auto"/>
            <w:vAlign w:val="center"/>
          </w:tcPr>
          <w:p w:rsidR="003664B8" w:rsidRPr="003A453C" w:rsidRDefault="003664B8" w:rsidP="003664B8">
            <w:pPr>
              <w:kinsoku w:val="0"/>
              <w:overflowPunct w:val="0"/>
              <w:autoSpaceDE w:val="0"/>
              <w:autoSpaceDN w:val="0"/>
              <w:adjustRightInd w:val="0"/>
              <w:snapToGrid w:val="0"/>
              <w:ind w:left="-108"/>
              <w:jc w:val="center"/>
              <w:rPr>
                <w:rFonts w:eastAsia="Calibri"/>
              </w:rPr>
            </w:pPr>
            <w:r w:rsidRPr="003A453C">
              <w:rPr>
                <w:rFonts w:eastAsia="Calibri"/>
              </w:rPr>
              <w:t>26</w:t>
            </w:r>
          </w:p>
        </w:tc>
        <w:tc>
          <w:tcPr>
            <w:tcW w:w="5865" w:type="dxa"/>
            <w:shd w:val="clear" w:color="auto" w:fill="auto"/>
            <w:vAlign w:val="center"/>
          </w:tcPr>
          <w:p w:rsidR="003664B8" w:rsidRPr="003A453C" w:rsidRDefault="003664B8" w:rsidP="003664B8">
            <w:pPr>
              <w:kinsoku w:val="0"/>
              <w:overflowPunct w:val="0"/>
              <w:autoSpaceDE w:val="0"/>
              <w:autoSpaceDN w:val="0"/>
              <w:adjustRightInd w:val="0"/>
              <w:snapToGrid w:val="0"/>
              <w:jc w:val="both"/>
              <w:rPr>
                <w:rFonts w:eastAsia="Calibri"/>
                <w:bCs/>
              </w:rPr>
            </w:pPr>
            <w:r w:rsidRPr="003A453C">
              <w:rPr>
                <w:rFonts w:eastAsia="Calibri"/>
                <w:bCs/>
              </w:rPr>
              <w:t>Лом абразивных изделий</w:t>
            </w:r>
          </w:p>
        </w:tc>
        <w:tc>
          <w:tcPr>
            <w:tcW w:w="3221" w:type="dxa"/>
            <w:shd w:val="clear" w:color="auto" w:fill="auto"/>
          </w:tcPr>
          <w:p w:rsidR="003664B8" w:rsidRPr="008F66EF" w:rsidRDefault="003A453C" w:rsidP="003664B8">
            <w:pPr>
              <w:jc w:val="center"/>
              <w:rPr>
                <w:rFonts w:eastAsia="Courier New"/>
                <w:color w:val="FF0000"/>
                <w:lang w:bidi="ru-RU"/>
              </w:rPr>
            </w:pPr>
            <w:r w:rsidRPr="003A453C">
              <w:rPr>
                <w:rFonts w:eastAsia="Courier New"/>
                <w:lang w:bidi="ru-RU"/>
              </w:rPr>
              <w:t>0,0107</w:t>
            </w:r>
          </w:p>
        </w:tc>
      </w:tr>
      <w:tr w:rsidR="003664B8" w:rsidRPr="008F66EF" w:rsidTr="00CF736C">
        <w:tc>
          <w:tcPr>
            <w:tcW w:w="484" w:type="dxa"/>
            <w:shd w:val="clear" w:color="auto" w:fill="auto"/>
            <w:vAlign w:val="center"/>
          </w:tcPr>
          <w:p w:rsidR="003664B8" w:rsidRPr="003361C0" w:rsidRDefault="003664B8" w:rsidP="003664B8">
            <w:pPr>
              <w:kinsoku w:val="0"/>
              <w:overflowPunct w:val="0"/>
              <w:autoSpaceDE w:val="0"/>
              <w:autoSpaceDN w:val="0"/>
              <w:adjustRightInd w:val="0"/>
              <w:snapToGrid w:val="0"/>
              <w:ind w:left="-108"/>
              <w:jc w:val="center"/>
              <w:rPr>
                <w:rFonts w:eastAsia="Calibri"/>
              </w:rPr>
            </w:pPr>
            <w:r w:rsidRPr="003361C0">
              <w:rPr>
                <w:rFonts w:eastAsia="Calibri"/>
              </w:rPr>
              <w:t>27</w:t>
            </w:r>
          </w:p>
        </w:tc>
        <w:tc>
          <w:tcPr>
            <w:tcW w:w="5865" w:type="dxa"/>
            <w:shd w:val="clear" w:color="auto" w:fill="auto"/>
            <w:vAlign w:val="center"/>
          </w:tcPr>
          <w:p w:rsidR="003664B8" w:rsidRPr="003361C0" w:rsidRDefault="003664B8" w:rsidP="003664B8">
            <w:pPr>
              <w:kinsoku w:val="0"/>
              <w:overflowPunct w:val="0"/>
              <w:autoSpaceDE w:val="0"/>
              <w:autoSpaceDN w:val="0"/>
              <w:adjustRightInd w:val="0"/>
              <w:snapToGrid w:val="0"/>
              <w:jc w:val="both"/>
              <w:rPr>
                <w:rFonts w:eastAsia="Calibri"/>
                <w:bCs/>
              </w:rPr>
            </w:pPr>
            <w:r w:rsidRPr="003361C0">
              <w:rPr>
                <w:rFonts w:eastAsia="Calibri"/>
              </w:rPr>
              <w:t>Отработанные тормозные колодки</w:t>
            </w:r>
          </w:p>
        </w:tc>
        <w:tc>
          <w:tcPr>
            <w:tcW w:w="3221" w:type="dxa"/>
            <w:shd w:val="clear" w:color="auto" w:fill="auto"/>
          </w:tcPr>
          <w:p w:rsidR="003664B8" w:rsidRPr="008F66EF" w:rsidRDefault="003361C0" w:rsidP="003664B8">
            <w:pPr>
              <w:jc w:val="center"/>
              <w:rPr>
                <w:rFonts w:eastAsia="Courier New"/>
                <w:color w:val="FF0000"/>
                <w:lang w:bidi="ru-RU"/>
              </w:rPr>
            </w:pPr>
            <w:r w:rsidRPr="003361C0">
              <w:rPr>
                <w:rFonts w:eastAsia="Courier New"/>
                <w:lang w:bidi="ru-RU"/>
              </w:rPr>
              <w:t>3,34337</w:t>
            </w:r>
          </w:p>
        </w:tc>
      </w:tr>
      <w:tr w:rsidR="003664B8" w:rsidRPr="008F66EF" w:rsidTr="00CF736C">
        <w:tc>
          <w:tcPr>
            <w:tcW w:w="484" w:type="dxa"/>
            <w:shd w:val="clear" w:color="auto" w:fill="auto"/>
            <w:vAlign w:val="center"/>
          </w:tcPr>
          <w:p w:rsidR="003664B8" w:rsidRPr="003A453C" w:rsidRDefault="003664B8" w:rsidP="003664B8">
            <w:pPr>
              <w:kinsoku w:val="0"/>
              <w:overflowPunct w:val="0"/>
              <w:autoSpaceDE w:val="0"/>
              <w:autoSpaceDN w:val="0"/>
              <w:adjustRightInd w:val="0"/>
              <w:snapToGrid w:val="0"/>
              <w:ind w:left="-108"/>
              <w:jc w:val="center"/>
              <w:rPr>
                <w:rFonts w:eastAsia="Calibri"/>
              </w:rPr>
            </w:pPr>
            <w:r w:rsidRPr="003A453C">
              <w:rPr>
                <w:rFonts w:eastAsia="Calibri"/>
              </w:rPr>
              <w:t>28</w:t>
            </w:r>
          </w:p>
        </w:tc>
        <w:tc>
          <w:tcPr>
            <w:tcW w:w="5865" w:type="dxa"/>
            <w:shd w:val="clear" w:color="auto" w:fill="auto"/>
            <w:vAlign w:val="center"/>
          </w:tcPr>
          <w:p w:rsidR="003664B8" w:rsidRPr="003A453C" w:rsidRDefault="003664B8" w:rsidP="003664B8">
            <w:pPr>
              <w:kinsoku w:val="0"/>
              <w:overflowPunct w:val="0"/>
              <w:autoSpaceDE w:val="0"/>
              <w:autoSpaceDN w:val="0"/>
              <w:adjustRightInd w:val="0"/>
              <w:snapToGrid w:val="0"/>
              <w:jc w:val="both"/>
              <w:rPr>
                <w:rFonts w:eastAsia="Calibri"/>
                <w:bCs/>
              </w:rPr>
            </w:pPr>
            <w:r w:rsidRPr="003A453C">
              <w:rPr>
                <w:rFonts w:eastAsia="Calibri"/>
                <w:bCs/>
              </w:rPr>
              <w:t>Шлам карбидный</w:t>
            </w:r>
          </w:p>
        </w:tc>
        <w:tc>
          <w:tcPr>
            <w:tcW w:w="3221" w:type="dxa"/>
            <w:shd w:val="clear" w:color="auto" w:fill="auto"/>
          </w:tcPr>
          <w:p w:rsidR="003664B8" w:rsidRPr="003A453C" w:rsidRDefault="003664B8" w:rsidP="003664B8">
            <w:pPr>
              <w:jc w:val="center"/>
              <w:rPr>
                <w:rFonts w:eastAsia="Courier New"/>
                <w:lang w:bidi="ru-RU"/>
              </w:rPr>
            </w:pPr>
            <w:r w:rsidRPr="003A453C">
              <w:rPr>
                <w:rFonts w:eastAsia="Courier New"/>
                <w:lang w:bidi="ru-RU"/>
              </w:rPr>
              <w:t>0,4446</w:t>
            </w:r>
          </w:p>
        </w:tc>
      </w:tr>
      <w:tr w:rsidR="003664B8" w:rsidRPr="008F66EF" w:rsidTr="00CF736C">
        <w:tc>
          <w:tcPr>
            <w:tcW w:w="484" w:type="dxa"/>
            <w:shd w:val="clear" w:color="auto" w:fill="auto"/>
            <w:vAlign w:val="center"/>
          </w:tcPr>
          <w:p w:rsidR="003664B8" w:rsidRPr="003A453C" w:rsidRDefault="003664B8" w:rsidP="003664B8">
            <w:pPr>
              <w:kinsoku w:val="0"/>
              <w:overflowPunct w:val="0"/>
              <w:autoSpaceDE w:val="0"/>
              <w:autoSpaceDN w:val="0"/>
              <w:adjustRightInd w:val="0"/>
              <w:snapToGrid w:val="0"/>
              <w:ind w:left="-108"/>
              <w:jc w:val="center"/>
              <w:rPr>
                <w:rFonts w:eastAsia="Calibri"/>
              </w:rPr>
            </w:pPr>
            <w:r w:rsidRPr="003A453C">
              <w:rPr>
                <w:rFonts w:eastAsia="Calibri"/>
              </w:rPr>
              <w:t>29</w:t>
            </w:r>
          </w:p>
        </w:tc>
        <w:tc>
          <w:tcPr>
            <w:tcW w:w="5865" w:type="dxa"/>
            <w:shd w:val="clear" w:color="auto" w:fill="auto"/>
            <w:vAlign w:val="center"/>
          </w:tcPr>
          <w:p w:rsidR="003664B8" w:rsidRPr="003A453C" w:rsidRDefault="003664B8" w:rsidP="003664B8">
            <w:pPr>
              <w:kinsoku w:val="0"/>
              <w:overflowPunct w:val="0"/>
              <w:autoSpaceDE w:val="0"/>
              <w:autoSpaceDN w:val="0"/>
              <w:adjustRightInd w:val="0"/>
              <w:snapToGrid w:val="0"/>
              <w:jc w:val="both"/>
              <w:rPr>
                <w:rFonts w:eastAsia="Calibri"/>
              </w:rPr>
            </w:pPr>
            <w:r w:rsidRPr="003A453C">
              <w:rPr>
                <w:rFonts w:eastAsia="Calibri"/>
              </w:rPr>
              <w:t>Ил отстойников шахтных вод</w:t>
            </w:r>
          </w:p>
        </w:tc>
        <w:tc>
          <w:tcPr>
            <w:tcW w:w="3221" w:type="dxa"/>
            <w:shd w:val="clear" w:color="auto" w:fill="auto"/>
          </w:tcPr>
          <w:p w:rsidR="003664B8" w:rsidRPr="003A453C" w:rsidRDefault="000F421F" w:rsidP="003664B8">
            <w:pPr>
              <w:jc w:val="center"/>
              <w:rPr>
                <w:rFonts w:eastAsia="Courier New"/>
                <w:lang w:bidi="ru-RU"/>
              </w:rPr>
            </w:pPr>
            <w:r w:rsidRPr="003A453C">
              <w:rPr>
                <w:rFonts w:eastAsia="Courier New"/>
                <w:lang w:bidi="ru-RU"/>
              </w:rPr>
              <w:t>250,502</w:t>
            </w:r>
          </w:p>
        </w:tc>
      </w:tr>
      <w:tr w:rsidR="003664B8" w:rsidRPr="008F66EF" w:rsidTr="00E602F6">
        <w:tc>
          <w:tcPr>
            <w:tcW w:w="484" w:type="dxa"/>
            <w:shd w:val="clear" w:color="auto" w:fill="auto"/>
            <w:vAlign w:val="center"/>
          </w:tcPr>
          <w:p w:rsidR="003664B8" w:rsidRPr="003A453C" w:rsidRDefault="003664B8" w:rsidP="003664B8">
            <w:pPr>
              <w:kinsoku w:val="0"/>
              <w:overflowPunct w:val="0"/>
              <w:autoSpaceDE w:val="0"/>
              <w:autoSpaceDN w:val="0"/>
              <w:adjustRightInd w:val="0"/>
              <w:snapToGrid w:val="0"/>
              <w:ind w:left="-108"/>
              <w:jc w:val="center"/>
              <w:rPr>
                <w:rFonts w:eastAsia="Calibri"/>
              </w:rPr>
            </w:pPr>
            <w:r w:rsidRPr="003A453C">
              <w:rPr>
                <w:rFonts w:eastAsia="Calibri"/>
              </w:rPr>
              <w:t>30</w:t>
            </w:r>
          </w:p>
        </w:tc>
        <w:tc>
          <w:tcPr>
            <w:tcW w:w="5865" w:type="dxa"/>
            <w:shd w:val="clear" w:color="auto" w:fill="auto"/>
            <w:vAlign w:val="center"/>
          </w:tcPr>
          <w:p w:rsidR="003664B8" w:rsidRPr="003A453C" w:rsidRDefault="003664B8" w:rsidP="003664B8">
            <w:pPr>
              <w:kinsoku w:val="0"/>
              <w:overflowPunct w:val="0"/>
              <w:autoSpaceDE w:val="0"/>
              <w:autoSpaceDN w:val="0"/>
              <w:adjustRightInd w:val="0"/>
              <w:snapToGrid w:val="0"/>
              <w:jc w:val="both"/>
              <w:rPr>
                <w:rFonts w:eastAsia="Calibri"/>
              </w:rPr>
            </w:pPr>
            <w:r w:rsidRPr="003A453C">
              <w:rPr>
                <w:rFonts w:eastAsia="Calibri"/>
              </w:rPr>
              <w:t>Отходы резинотехнических изделий (транспортерная лента)</w:t>
            </w:r>
          </w:p>
        </w:tc>
        <w:tc>
          <w:tcPr>
            <w:tcW w:w="3221" w:type="dxa"/>
            <w:shd w:val="clear" w:color="auto" w:fill="auto"/>
            <w:vAlign w:val="center"/>
          </w:tcPr>
          <w:p w:rsidR="003664B8" w:rsidRPr="003A453C" w:rsidRDefault="003664B8" w:rsidP="003664B8">
            <w:pPr>
              <w:jc w:val="center"/>
              <w:rPr>
                <w:rFonts w:eastAsia="Courier New"/>
                <w:lang w:bidi="ru-RU"/>
              </w:rPr>
            </w:pPr>
            <w:r w:rsidRPr="003A453C">
              <w:rPr>
                <w:rFonts w:eastAsia="Courier New"/>
                <w:lang w:bidi="ru-RU"/>
              </w:rPr>
              <w:t>4,794</w:t>
            </w:r>
          </w:p>
        </w:tc>
      </w:tr>
      <w:tr w:rsidR="003664B8" w:rsidRPr="008F66EF" w:rsidTr="00CF736C">
        <w:tc>
          <w:tcPr>
            <w:tcW w:w="484" w:type="dxa"/>
            <w:shd w:val="clear" w:color="auto" w:fill="auto"/>
            <w:vAlign w:val="center"/>
          </w:tcPr>
          <w:p w:rsidR="003664B8" w:rsidRPr="003A453C" w:rsidRDefault="003664B8" w:rsidP="003664B8">
            <w:pPr>
              <w:kinsoku w:val="0"/>
              <w:overflowPunct w:val="0"/>
              <w:autoSpaceDE w:val="0"/>
              <w:autoSpaceDN w:val="0"/>
              <w:adjustRightInd w:val="0"/>
              <w:snapToGrid w:val="0"/>
              <w:ind w:left="-108"/>
              <w:jc w:val="center"/>
              <w:rPr>
                <w:rFonts w:eastAsia="Calibri"/>
              </w:rPr>
            </w:pPr>
            <w:r w:rsidRPr="003A453C">
              <w:rPr>
                <w:rFonts w:eastAsia="Calibri"/>
              </w:rPr>
              <w:t>31</w:t>
            </w:r>
          </w:p>
        </w:tc>
        <w:tc>
          <w:tcPr>
            <w:tcW w:w="5865" w:type="dxa"/>
            <w:shd w:val="clear" w:color="auto" w:fill="auto"/>
            <w:vAlign w:val="center"/>
          </w:tcPr>
          <w:p w:rsidR="003664B8" w:rsidRPr="003A453C" w:rsidRDefault="003664B8" w:rsidP="003664B8">
            <w:pPr>
              <w:kinsoku w:val="0"/>
              <w:overflowPunct w:val="0"/>
              <w:autoSpaceDE w:val="0"/>
              <w:autoSpaceDN w:val="0"/>
              <w:adjustRightInd w:val="0"/>
              <w:snapToGrid w:val="0"/>
              <w:jc w:val="both"/>
              <w:rPr>
                <w:rFonts w:eastAsia="Calibri"/>
              </w:rPr>
            </w:pPr>
            <w:r w:rsidRPr="003A453C">
              <w:rPr>
                <w:rFonts w:eastAsia="Calibri"/>
              </w:rPr>
              <w:t>Строительные отходы</w:t>
            </w:r>
          </w:p>
        </w:tc>
        <w:tc>
          <w:tcPr>
            <w:tcW w:w="3221" w:type="dxa"/>
            <w:shd w:val="clear" w:color="auto" w:fill="auto"/>
          </w:tcPr>
          <w:p w:rsidR="003664B8" w:rsidRPr="003A453C" w:rsidRDefault="003A453C" w:rsidP="003664B8">
            <w:pPr>
              <w:jc w:val="center"/>
              <w:rPr>
                <w:rFonts w:eastAsia="Courier New"/>
                <w:lang w:bidi="ru-RU"/>
              </w:rPr>
            </w:pPr>
            <w:r w:rsidRPr="003A453C">
              <w:rPr>
                <w:rFonts w:eastAsia="Courier New"/>
                <w:lang w:bidi="ru-RU"/>
              </w:rPr>
              <w:t>39</w:t>
            </w:r>
          </w:p>
        </w:tc>
      </w:tr>
      <w:tr w:rsidR="003664B8" w:rsidRPr="008F66EF" w:rsidTr="00CF736C">
        <w:tc>
          <w:tcPr>
            <w:tcW w:w="484" w:type="dxa"/>
            <w:shd w:val="clear" w:color="auto" w:fill="auto"/>
            <w:vAlign w:val="center"/>
          </w:tcPr>
          <w:p w:rsidR="003664B8" w:rsidRPr="003A453C" w:rsidRDefault="003664B8" w:rsidP="003664B8">
            <w:pPr>
              <w:kinsoku w:val="0"/>
              <w:overflowPunct w:val="0"/>
              <w:autoSpaceDE w:val="0"/>
              <w:autoSpaceDN w:val="0"/>
              <w:adjustRightInd w:val="0"/>
              <w:snapToGrid w:val="0"/>
              <w:ind w:left="-108"/>
              <w:jc w:val="center"/>
              <w:rPr>
                <w:rFonts w:eastAsia="Calibri"/>
              </w:rPr>
            </w:pPr>
            <w:r w:rsidRPr="003A453C">
              <w:rPr>
                <w:rFonts w:eastAsia="Calibri"/>
              </w:rPr>
              <w:t>32</w:t>
            </w:r>
          </w:p>
        </w:tc>
        <w:tc>
          <w:tcPr>
            <w:tcW w:w="5865" w:type="dxa"/>
            <w:shd w:val="clear" w:color="auto" w:fill="auto"/>
            <w:vAlign w:val="center"/>
          </w:tcPr>
          <w:p w:rsidR="003664B8" w:rsidRPr="003A453C" w:rsidRDefault="003664B8" w:rsidP="003664B8">
            <w:pPr>
              <w:kinsoku w:val="0"/>
              <w:overflowPunct w:val="0"/>
              <w:autoSpaceDE w:val="0"/>
              <w:autoSpaceDN w:val="0"/>
              <w:adjustRightInd w:val="0"/>
              <w:snapToGrid w:val="0"/>
              <w:jc w:val="both"/>
              <w:rPr>
                <w:rFonts w:eastAsia="Calibri"/>
                <w:bCs/>
              </w:rPr>
            </w:pPr>
            <w:r w:rsidRPr="003A453C">
              <w:rPr>
                <w:rFonts w:eastAsia="Calibri"/>
                <w:bCs/>
              </w:rPr>
              <w:t>Древесные отходы</w:t>
            </w:r>
          </w:p>
        </w:tc>
        <w:tc>
          <w:tcPr>
            <w:tcW w:w="3221" w:type="dxa"/>
            <w:shd w:val="clear" w:color="auto" w:fill="auto"/>
          </w:tcPr>
          <w:p w:rsidR="003664B8" w:rsidRPr="003A453C" w:rsidRDefault="003A453C" w:rsidP="003664B8">
            <w:pPr>
              <w:jc w:val="center"/>
              <w:rPr>
                <w:rFonts w:eastAsia="Courier New"/>
                <w:lang w:bidi="ru-RU"/>
              </w:rPr>
            </w:pPr>
            <w:r w:rsidRPr="003A453C">
              <w:rPr>
                <w:rFonts w:eastAsia="Courier New"/>
                <w:lang w:bidi="ru-RU"/>
              </w:rPr>
              <w:t>10,9056</w:t>
            </w:r>
          </w:p>
        </w:tc>
      </w:tr>
      <w:tr w:rsidR="003664B8" w:rsidRPr="008F66EF" w:rsidTr="00CB35CD">
        <w:tc>
          <w:tcPr>
            <w:tcW w:w="484" w:type="dxa"/>
            <w:shd w:val="clear" w:color="auto" w:fill="auto"/>
          </w:tcPr>
          <w:p w:rsidR="003664B8" w:rsidRPr="003A453C" w:rsidRDefault="003664B8" w:rsidP="003664B8">
            <w:pPr>
              <w:jc w:val="both"/>
              <w:rPr>
                <w:rFonts w:eastAsia="Courier New"/>
                <w:lang w:bidi="ru-RU"/>
              </w:rPr>
            </w:pPr>
            <w:r w:rsidRPr="003A453C">
              <w:rPr>
                <w:rFonts w:eastAsia="Courier New"/>
                <w:lang w:bidi="ru-RU"/>
              </w:rPr>
              <w:t>33</w:t>
            </w:r>
          </w:p>
        </w:tc>
        <w:tc>
          <w:tcPr>
            <w:tcW w:w="5865" w:type="dxa"/>
            <w:shd w:val="clear" w:color="auto" w:fill="auto"/>
            <w:vAlign w:val="center"/>
          </w:tcPr>
          <w:p w:rsidR="003664B8" w:rsidRPr="003A453C" w:rsidRDefault="003664B8" w:rsidP="003664B8">
            <w:pPr>
              <w:kinsoku w:val="0"/>
              <w:overflowPunct w:val="0"/>
              <w:autoSpaceDE w:val="0"/>
              <w:autoSpaceDN w:val="0"/>
              <w:adjustRightInd w:val="0"/>
              <w:snapToGrid w:val="0"/>
              <w:jc w:val="both"/>
              <w:rPr>
                <w:rFonts w:eastAsia="Calibri"/>
                <w:bCs/>
              </w:rPr>
            </w:pPr>
            <w:r w:rsidRPr="003A453C">
              <w:rPr>
                <w:rFonts w:eastAsia="Calibri"/>
                <w:bCs/>
              </w:rPr>
              <w:t>Мешкотара бумажная</w:t>
            </w:r>
          </w:p>
        </w:tc>
        <w:tc>
          <w:tcPr>
            <w:tcW w:w="3221" w:type="dxa"/>
            <w:shd w:val="clear" w:color="auto" w:fill="auto"/>
          </w:tcPr>
          <w:p w:rsidR="003664B8" w:rsidRPr="003A453C" w:rsidRDefault="003664B8" w:rsidP="003664B8">
            <w:pPr>
              <w:jc w:val="center"/>
              <w:rPr>
                <w:rFonts w:eastAsia="Courier New"/>
                <w:lang w:bidi="ru-RU"/>
              </w:rPr>
            </w:pPr>
            <w:r w:rsidRPr="003A453C">
              <w:rPr>
                <w:rFonts w:eastAsia="Courier New"/>
                <w:lang w:bidi="ru-RU"/>
              </w:rPr>
              <w:t>0,0275</w:t>
            </w:r>
          </w:p>
        </w:tc>
      </w:tr>
      <w:tr w:rsidR="003664B8" w:rsidRPr="008F66EF" w:rsidTr="00CB35CD">
        <w:tc>
          <w:tcPr>
            <w:tcW w:w="484" w:type="dxa"/>
            <w:shd w:val="clear" w:color="auto" w:fill="auto"/>
          </w:tcPr>
          <w:p w:rsidR="003664B8" w:rsidRPr="001246D0" w:rsidRDefault="003664B8" w:rsidP="003664B8">
            <w:pPr>
              <w:jc w:val="both"/>
              <w:rPr>
                <w:rFonts w:eastAsia="Courier New"/>
                <w:lang w:bidi="ru-RU"/>
              </w:rPr>
            </w:pPr>
            <w:r w:rsidRPr="001246D0">
              <w:rPr>
                <w:rFonts w:eastAsia="Courier New"/>
                <w:lang w:bidi="ru-RU"/>
              </w:rPr>
              <w:t>34</w:t>
            </w:r>
          </w:p>
        </w:tc>
        <w:tc>
          <w:tcPr>
            <w:tcW w:w="5865" w:type="dxa"/>
            <w:shd w:val="clear" w:color="auto" w:fill="auto"/>
            <w:vAlign w:val="center"/>
          </w:tcPr>
          <w:p w:rsidR="003664B8" w:rsidRPr="001246D0" w:rsidRDefault="003664B8" w:rsidP="003664B8">
            <w:pPr>
              <w:kinsoku w:val="0"/>
              <w:overflowPunct w:val="0"/>
              <w:autoSpaceDE w:val="0"/>
              <w:autoSpaceDN w:val="0"/>
              <w:adjustRightInd w:val="0"/>
              <w:snapToGrid w:val="0"/>
              <w:jc w:val="both"/>
              <w:rPr>
                <w:rFonts w:eastAsia="Calibri"/>
                <w:bCs/>
              </w:rPr>
            </w:pPr>
            <w:r w:rsidRPr="001246D0">
              <w:rPr>
                <w:rFonts w:eastAsia="Calibri"/>
                <w:bCs/>
              </w:rPr>
              <w:t>Лампы энергосберегающие, не содержащие ртуть</w:t>
            </w:r>
          </w:p>
        </w:tc>
        <w:tc>
          <w:tcPr>
            <w:tcW w:w="3221" w:type="dxa"/>
            <w:shd w:val="clear" w:color="auto" w:fill="auto"/>
          </w:tcPr>
          <w:p w:rsidR="003664B8" w:rsidRPr="001246D0" w:rsidRDefault="003664B8" w:rsidP="003664B8">
            <w:pPr>
              <w:jc w:val="center"/>
              <w:rPr>
                <w:rFonts w:eastAsia="Courier New"/>
                <w:lang w:bidi="ru-RU"/>
              </w:rPr>
            </w:pPr>
            <w:r w:rsidRPr="001246D0">
              <w:rPr>
                <w:rFonts w:eastAsia="Courier New"/>
                <w:lang w:bidi="ru-RU"/>
              </w:rPr>
              <w:t>0,04030</w:t>
            </w:r>
          </w:p>
        </w:tc>
      </w:tr>
      <w:tr w:rsidR="003664B8" w:rsidRPr="008F66EF" w:rsidTr="00C309C2">
        <w:tc>
          <w:tcPr>
            <w:tcW w:w="484" w:type="dxa"/>
            <w:shd w:val="clear" w:color="auto" w:fill="auto"/>
          </w:tcPr>
          <w:p w:rsidR="003664B8" w:rsidRPr="00A1525A" w:rsidRDefault="003664B8" w:rsidP="003664B8">
            <w:pPr>
              <w:jc w:val="both"/>
              <w:rPr>
                <w:rFonts w:eastAsia="Courier New"/>
                <w:lang w:bidi="ru-RU"/>
              </w:rPr>
            </w:pPr>
            <w:r w:rsidRPr="00A1525A">
              <w:rPr>
                <w:rFonts w:eastAsia="Courier New"/>
                <w:lang w:bidi="ru-RU"/>
              </w:rPr>
              <w:t>35</w:t>
            </w:r>
          </w:p>
        </w:tc>
        <w:tc>
          <w:tcPr>
            <w:tcW w:w="5865" w:type="dxa"/>
            <w:shd w:val="clear" w:color="auto" w:fill="auto"/>
            <w:vAlign w:val="center"/>
          </w:tcPr>
          <w:p w:rsidR="003664B8" w:rsidRPr="00A1525A" w:rsidRDefault="003664B8" w:rsidP="003664B8">
            <w:pPr>
              <w:kinsoku w:val="0"/>
              <w:overflowPunct w:val="0"/>
              <w:autoSpaceDE w:val="0"/>
              <w:autoSpaceDN w:val="0"/>
              <w:adjustRightInd w:val="0"/>
              <w:snapToGrid w:val="0"/>
              <w:jc w:val="both"/>
              <w:rPr>
                <w:rFonts w:eastAsia="Calibri"/>
              </w:rPr>
            </w:pPr>
            <w:r w:rsidRPr="00A1525A">
              <w:rPr>
                <w:rFonts w:eastAsia="Calibri"/>
              </w:rPr>
              <w:t>Использованная спецодежда и обувь</w:t>
            </w:r>
          </w:p>
        </w:tc>
        <w:tc>
          <w:tcPr>
            <w:tcW w:w="3221" w:type="dxa"/>
            <w:shd w:val="clear" w:color="auto" w:fill="auto"/>
          </w:tcPr>
          <w:p w:rsidR="003664B8" w:rsidRPr="008F66EF" w:rsidRDefault="003664B8" w:rsidP="003664B8">
            <w:pPr>
              <w:jc w:val="center"/>
              <w:rPr>
                <w:rFonts w:eastAsia="Courier New"/>
                <w:color w:val="FF0000"/>
                <w:lang w:bidi="ru-RU"/>
              </w:rPr>
            </w:pPr>
            <w:r w:rsidRPr="00A1525A">
              <w:rPr>
                <w:rFonts w:eastAsia="Courier New"/>
                <w:lang w:bidi="ru-RU"/>
              </w:rPr>
              <w:t>14,6477</w:t>
            </w:r>
          </w:p>
        </w:tc>
      </w:tr>
      <w:tr w:rsidR="003664B8" w:rsidRPr="008F66EF" w:rsidTr="00C309C2">
        <w:tc>
          <w:tcPr>
            <w:tcW w:w="484" w:type="dxa"/>
            <w:shd w:val="clear" w:color="auto" w:fill="auto"/>
          </w:tcPr>
          <w:p w:rsidR="003664B8" w:rsidRPr="00A1525A" w:rsidRDefault="003664B8" w:rsidP="003664B8">
            <w:pPr>
              <w:jc w:val="both"/>
              <w:rPr>
                <w:rFonts w:eastAsia="Courier New"/>
                <w:lang w:bidi="ru-RU"/>
              </w:rPr>
            </w:pPr>
            <w:r w:rsidRPr="00A1525A">
              <w:rPr>
                <w:rFonts w:eastAsia="Courier New"/>
                <w:lang w:bidi="ru-RU"/>
              </w:rPr>
              <w:t>36</w:t>
            </w:r>
          </w:p>
        </w:tc>
        <w:tc>
          <w:tcPr>
            <w:tcW w:w="5865" w:type="dxa"/>
            <w:shd w:val="clear" w:color="auto" w:fill="auto"/>
            <w:vAlign w:val="center"/>
          </w:tcPr>
          <w:p w:rsidR="003664B8" w:rsidRPr="00A1525A" w:rsidRDefault="003664B8" w:rsidP="003664B8">
            <w:pPr>
              <w:kinsoku w:val="0"/>
              <w:overflowPunct w:val="0"/>
              <w:autoSpaceDE w:val="0"/>
              <w:autoSpaceDN w:val="0"/>
              <w:adjustRightInd w:val="0"/>
              <w:snapToGrid w:val="0"/>
              <w:jc w:val="both"/>
              <w:rPr>
                <w:rFonts w:eastAsia="Calibri"/>
              </w:rPr>
            </w:pPr>
            <w:r w:rsidRPr="00A1525A">
              <w:rPr>
                <w:rFonts w:eastAsia="Calibri"/>
              </w:rPr>
              <w:t>Отходы средств индивидуальной защиты (СИЗ)</w:t>
            </w:r>
          </w:p>
        </w:tc>
        <w:tc>
          <w:tcPr>
            <w:tcW w:w="3221" w:type="dxa"/>
            <w:shd w:val="clear" w:color="auto" w:fill="auto"/>
          </w:tcPr>
          <w:p w:rsidR="003664B8" w:rsidRPr="008F66EF" w:rsidRDefault="003664B8" w:rsidP="003664B8">
            <w:pPr>
              <w:jc w:val="center"/>
              <w:rPr>
                <w:rFonts w:eastAsia="Courier New"/>
                <w:color w:val="FF0000"/>
                <w:lang w:bidi="ru-RU"/>
              </w:rPr>
            </w:pPr>
            <w:r w:rsidRPr="001246D0">
              <w:rPr>
                <w:rFonts w:eastAsia="Courier New"/>
                <w:lang w:bidi="ru-RU"/>
              </w:rPr>
              <w:t>2,6578</w:t>
            </w:r>
          </w:p>
        </w:tc>
      </w:tr>
      <w:tr w:rsidR="003664B8" w:rsidRPr="008F66EF" w:rsidTr="00C309C2">
        <w:tc>
          <w:tcPr>
            <w:tcW w:w="484" w:type="dxa"/>
            <w:shd w:val="clear" w:color="auto" w:fill="auto"/>
          </w:tcPr>
          <w:p w:rsidR="003664B8" w:rsidRPr="005E28D9" w:rsidRDefault="003664B8" w:rsidP="003664B8">
            <w:pPr>
              <w:jc w:val="both"/>
              <w:rPr>
                <w:rFonts w:eastAsia="Courier New"/>
                <w:lang w:bidi="ru-RU"/>
              </w:rPr>
            </w:pPr>
            <w:r w:rsidRPr="005E28D9">
              <w:rPr>
                <w:rFonts w:eastAsia="Courier New"/>
                <w:lang w:bidi="ru-RU"/>
              </w:rPr>
              <w:t>37</w:t>
            </w:r>
          </w:p>
        </w:tc>
        <w:tc>
          <w:tcPr>
            <w:tcW w:w="5865" w:type="dxa"/>
            <w:shd w:val="clear" w:color="auto" w:fill="auto"/>
            <w:vAlign w:val="center"/>
          </w:tcPr>
          <w:p w:rsidR="003664B8" w:rsidRPr="005E28D9" w:rsidRDefault="003664B8" w:rsidP="003664B8">
            <w:pPr>
              <w:kinsoku w:val="0"/>
              <w:overflowPunct w:val="0"/>
              <w:autoSpaceDE w:val="0"/>
              <w:autoSpaceDN w:val="0"/>
              <w:adjustRightInd w:val="0"/>
              <w:snapToGrid w:val="0"/>
              <w:jc w:val="both"/>
              <w:rPr>
                <w:rFonts w:eastAsia="Calibri"/>
              </w:rPr>
            </w:pPr>
            <w:r w:rsidRPr="005E28D9">
              <w:rPr>
                <w:rFonts w:eastAsia="Calibri"/>
              </w:rPr>
              <w:t>Смет с территории</w:t>
            </w:r>
          </w:p>
        </w:tc>
        <w:tc>
          <w:tcPr>
            <w:tcW w:w="3221" w:type="dxa"/>
            <w:shd w:val="clear" w:color="auto" w:fill="auto"/>
          </w:tcPr>
          <w:p w:rsidR="003664B8" w:rsidRPr="005E28D9" w:rsidRDefault="005E28D9" w:rsidP="003664B8">
            <w:pPr>
              <w:jc w:val="center"/>
              <w:rPr>
                <w:rFonts w:eastAsia="Courier New"/>
                <w:lang w:bidi="ru-RU"/>
              </w:rPr>
            </w:pPr>
            <w:r w:rsidRPr="005E28D9">
              <w:rPr>
                <w:rFonts w:eastAsia="Courier New"/>
                <w:lang w:bidi="ru-RU"/>
              </w:rPr>
              <w:t>82,8427</w:t>
            </w:r>
          </w:p>
        </w:tc>
      </w:tr>
      <w:tr w:rsidR="003664B8" w:rsidRPr="008F66EF" w:rsidTr="00CF736C">
        <w:tc>
          <w:tcPr>
            <w:tcW w:w="484" w:type="dxa"/>
            <w:shd w:val="clear" w:color="auto" w:fill="auto"/>
          </w:tcPr>
          <w:p w:rsidR="003664B8" w:rsidRPr="005E28D9" w:rsidRDefault="003664B8" w:rsidP="003664B8">
            <w:pPr>
              <w:jc w:val="both"/>
              <w:rPr>
                <w:rFonts w:eastAsia="Courier New"/>
                <w:lang w:bidi="ru-RU"/>
              </w:rPr>
            </w:pPr>
            <w:r w:rsidRPr="005E28D9">
              <w:rPr>
                <w:rFonts w:eastAsia="Courier New"/>
                <w:lang w:bidi="ru-RU"/>
              </w:rPr>
              <w:t>38</w:t>
            </w:r>
          </w:p>
        </w:tc>
        <w:tc>
          <w:tcPr>
            <w:tcW w:w="5865" w:type="dxa"/>
            <w:shd w:val="clear" w:color="auto" w:fill="auto"/>
            <w:vAlign w:val="center"/>
          </w:tcPr>
          <w:p w:rsidR="003664B8" w:rsidRPr="005E28D9" w:rsidRDefault="003664B8" w:rsidP="003664B8">
            <w:pPr>
              <w:kinsoku w:val="0"/>
              <w:overflowPunct w:val="0"/>
              <w:autoSpaceDE w:val="0"/>
              <w:autoSpaceDN w:val="0"/>
              <w:adjustRightInd w:val="0"/>
              <w:snapToGrid w:val="0"/>
              <w:jc w:val="both"/>
              <w:rPr>
                <w:rFonts w:eastAsia="Calibri"/>
              </w:rPr>
            </w:pPr>
            <w:r w:rsidRPr="005E28D9">
              <w:rPr>
                <w:rFonts w:eastAsia="Calibri"/>
              </w:rPr>
              <w:t>Твердые бытовые отходы</w:t>
            </w:r>
          </w:p>
        </w:tc>
        <w:tc>
          <w:tcPr>
            <w:tcW w:w="3221" w:type="dxa"/>
            <w:shd w:val="clear" w:color="auto" w:fill="auto"/>
          </w:tcPr>
          <w:p w:rsidR="003664B8" w:rsidRPr="005E28D9" w:rsidRDefault="005E28D9" w:rsidP="003664B8">
            <w:pPr>
              <w:jc w:val="center"/>
              <w:rPr>
                <w:rFonts w:eastAsia="Courier New"/>
                <w:lang w:bidi="ru-RU"/>
              </w:rPr>
            </w:pPr>
            <w:r w:rsidRPr="005E28D9">
              <w:rPr>
                <w:rFonts w:eastAsia="Courier New"/>
                <w:lang w:bidi="ru-RU"/>
              </w:rPr>
              <w:t>158,55</w:t>
            </w:r>
          </w:p>
        </w:tc>
      </w:tr>
      <w:tr w:rsidR="003664B8" w:rsidRPr="008F66EF" w:rsidTr="00CF736C">
        <w:tc>
          <w:tcPr>
            <w:tcW w:w="484" w:type="dxa"/>
            <w:shd w:val="clear" w:color="auto" w:fill="auto"/>
          </w:tcPr>
          <w:p w:rsidR="003664B8" w:rsidRPr="001246D0" w:rsidRDefault="003664B8" w:rsidP="003664B8">
            <w:pPr>
              <w:jc w:val="both"/>
              <w:rPr>
                <w:rFonts w:eastAsia="Courier New"/>
                <w:lang w:bidi="ru-RU"/>
              </w:rPr>
            </w:pPr>
            <w:r w:rsidRPr="001246D0">
              <w:rPr>
                <w:rFonts w:eastAsia="Courier New"/>
                <w:lang w:bidi="ru-RU"/>
              </w:rPr>
              <w:t>39</w:t>
            </w:r>
          </w:p>
        </w:tc>
        <w:tc>
          <w:tcPr>
            <w:tcW w:w="5865" w:type="dxa"/>
            <w:shd w:val="clear" w:color="auto" w:fill="auto"/>
            <w:vAlign w:val="center"/>
          </w:tcPr>
          <w:p w:rsidR="003664B8" w:rsidRPr="001246D0" w:rsidRDefault="003664B8" w:rsidP="003664B8">
            <w:pPr>
              <w:kinsoku w:val="0"/>
              <w:overflowPunct w:val="0"/>
              <w:autoSpaceDE w:val="0"/>
              <w:autoSpaceDN w:val="0"/>
              <w:adjustRightInd w:val="0"/>
              <w:snapToGrid w:val="0"/>
              <w:jc w:val="both"/>
              <w:rPr>
                <w:rFonts w:eastAsia="Calibri"/>
              </w:rPr>
            </w:pPr>
            <w:r w:rsidRPr="001246D0">
              <w:rPr>
                <w:rFonts w:eastAsia="Calibri"/>
              </w:rPr>
              <w:t>Вмещающая порода</w:t>
            </w:r>
          </w:p>
        </w:tc>
        <w:tc>
          <w:tcPr>
            <w:tcW w:w="3221" w:type="dxa"/>
            <w:shd w:val="clear" w:color="auto" w:fill="auto"/>
          </w:tcPr>
          <w:p w:rsidR="003664B8" w:rsidRPr="001246D0" w:rsidRDefault="004A6056" w:rsidP="003664B8">
            <w:pPr>
              <w:jc w:val="center"/>
              <w:rPr>
                <w:rFonts w:eastAsia="Courier New"/>
                <w:lang w:bidi="ru-RU"/>
              </w:rPr>
            </w:pPr>
            <w:r w:rsidRPr="001246D0">
              <w:rPr>
                <w:rFonts w:eastAsia="Courier New"/>
                <w:lang w:bidi="ru-RU"/>
              </w:rPr>
              <w:t>988451</w:t>
            </w:r>
          </w:p>
        </w:tc>
      </w:tr>
      <w:tr w:rsidR="003664B8" w:rsidRPr="008F66EF" w:rsidTr="00CF736C">
        <w:tc>
          <w:tcPr>
            <w:tcW w:w="6349" w:type="dxa"/>
            <w:gridSpan w:val="2"/>
            <w:shd w:val="clear" w:color="auto" w:fill="auto"/>
          </w:tcPr>
          <w:p w:rsidR="003664B8" w:rsidRPr="001246D0" w:rsidRDefault="003664B8" w:rsidP="003664B8">
            <w:pPr>
              <w:kinsoku w:val="0"/>
              <w:overflowPunct w:val="0"/>
              <w:autoSpaceDE w:val="0"/>
              <w:autoSpaceDN w:val="0"/>
              <w:adjustRightInd w:val="0"/>
              <w:snapToGrid w:val="0"/>
              <w:jc w:val="both"/>
              <w:rPr>
                <w:rFonts w:eastAsia="Calibri"/>
                <w:b/>
              </w:rPr>
            </w:pPr>
            <w:r w:rsidRPr="001246D0">
              <w:rPr>
                <w:rFonts w:eastAsia="Calibri"/>
                <w:b/>
              </w:rPr>
              <w:t>Итого:</w:t>
            </w:r>
          </w:p>
        </w:tc>
        <w:tc>
          <w:tcPr>
            <w:tcW w:w="3221" w:type="dxa"/>
            <w:shd w:val="clear" w:color="auto" w:fill="auto"/>
          </w:tcPr>
          <w:p w:rsidR="003664B8" w:rsidRPr="001246D0" w:rsidRDefault="001246D0" w:rsidP="00BF6AA0">
            <w:pPr>
              <w:jc w:val="center"/>
              <w:rPr>
                <w:rFonts w:eastAsia="Courier New"/>
                <w:b/>
                <w:lang w:bidi="ru-RU"/>
              </w:rPr>
            </w:pPr>
            <w:r w:rsidRPr="001246D0">
              <w:rPr>
                <w:rFonts w:eastAsia="Courier New"/>
                <w:b/>
                <w:lang w:bidi="ru-RU"/>
              </w:rPr>
              <w:t>989780,2175</w:t>
            </w:r>
          </w:p>
        </w:tc>
      </w:tr>
    </w:tbl>
    <w:p w:rsidR="00CC4591" w:rsidRPr="008F66EF" w:rsidRDefault="00CC4591" w:rsidP="00CC4591">
      <w:pPr>
        <w:ind w:firstLine="720"/>
        <w:jc w:val="both"/>
        <w:rPr>
          <w:color w:val="FF0000"/>
          <w:sz w:val="28"/>
          <w:szCs w:val="28"/>
        </w:rPr>
        <w:sectPr w:rsidR="00CC4591" w:rsidRPr="008F66EF" w:rsidSect="00B5304D">
          <w:pgSz w:w="11906" w:h="16838" w:code="9"/>
          <w:pgMar w:top="1134" w:right="851" w:bottom="851" w:left="1701" w:header="567" w:footer="284" w:gutter="0"/>
          <w:cols w:space="720"/>
          <w:docGrid w:linePitch="326"/>
        </w:sectPr>
      </w:pPr>
    </w:p>
    <w:p w:rsidR="00197798" w:rsidRPr="008A17C1" w:rsidRDefault="00303038" w:rsidP="00197798">
      <w:pPr>
        <w:widowControl w:val="0"/>
        <w:shd w:val="clear" w:color="auto" w:fill="FFFFFF"/>
        <w:tabs>
          <w:tab w:val="left" w:pos="1276"/>
        </w:tabs>
        <w:ind w:firstLine="708"/>
        <w:jc w:val="both"/>
        <w:rPr>
          <w:b/>
          <w:sz w:val="28"/>
          <w:szCs w:val="28"/>
        </w:rPr>
      </w:pPr>
      <w:r w:rsidRPr="008A17C1">
        <w:rPr>
          <w:b/>
          <w:sz w:val="28"/>
          <w:szCs w:val="28"/>
        </w:rPr>
        <w:lastRenderedPageBreak/>
        <w:t>4.2</w:t>
      </w:r>
      <w:r w:rsidR="00197798" w:rsidRPr="008A17C1">
        <w:rPr>
          <w:b/>
          <w:sz w:val="28"/>
          <w:szCs w:val="28"/>
        </w:rPr>
        <w:t xml:space="preserve"> Лимиты накопления и захоронения отходов на период эксплуатации</w:t>
      </w:r>
    </w:p>
    <w:p w:rsidR="00197798" w:rsidRPr="008F66EF" w:rsidRDefault="00197798" w:rsidP="00197798">
      <w:pPr>
        <w:ind w:firstLine="708"/>
        <w:jc w:val="both"/>
        <w:rPr>
          <w:color w:val="FF0000"/>
          <w:sz w:val="28"/>
          <w:szCs w:val="28"/>
        </w:rPr>
      </w:pPr>
    </w:p>
    <w:p w:rsidR="00CC4591" w:rsidRPr="008A17C1" w:rsidRDefault="00CC4591" w:rsidP="00CC4591">
      <w:pPr>
        <w:ind w:firstLine="709"/>
        <w:jc w:val="both"/>
        <w:rPr>
          <w:sz w:val="28"/>
          <w:szCs w:val="28"/>
        </w:rPr>
      </w:pPr>
      <w:r w:rsidRPr="008A17C1">
        <w:rPr>
          <w:sz w:val="28"/>
          <w:szCs w:val="28"/>
        </w:rPr>
        <w:t>Лимиты накопления отходов должны обеспечивать соблюдение нормативов качества окружающей среды с учетом природных особенностей территорий и акваторий и рассчитываются на основе предельно допустимых концентраций или целевых показателей качества окружающей среды.</w:t>
      </w:r>
    </w:p>
    <w:p w:rsidR="00CC4591" w:rsidRPr="008A17C1" w:rsidRDefault="00CC4591" w:rsidP="00CC4591">
      <w:pPr>
        <w:overflowPunct w:val="0"/>
        <w:autoSpaceDE w:val="0"/>
        <w:ind w:firstLine="709"/>
        <w:jc w:val="both"/>
        <w:rPr>
          <w:sz w:val="28"/>
          <w:szCs w:val="28"/>
        </w:rPr>
      </w:pPr>
      <w:r w:rsidRPr="008A17C1">
        <w:rPr>
          <w:sz w:val="28"/>
          <w:szCs w:val="28"/>
        </w:rPr>
        <w:t>Лимиты накопления отходов производства и потребления на период эксплуатации представлены в таблиц</w:t>
      </w:r>
      <w:r w:rsidR="00BD2685" w:rsidRPr="008A17C1">
        <w:rPr>
          <w:sz w:val="28"/>
          <w:szCs w:val="28"/>
        </w:rPr>
        <w:t>е</w:t>
      </w:r>
      <w:r w:rsidRPr="008A17C1">
        <w:rPr>
          <w:sz w:val="28"/>
          <w:szCs w:val="28"/>
        </w:rPr>
        <w:t xml:space="preserve"> </w:t>
      </w:r>
      <w:r w:rsidR="00097903" w:rsidRPr="008A17C1">
        <w:rPr>
          <w:sz w:val="28"/>
          <w:szCs w:val="28"/>
        </w:rPr>
        <w:t>94</w:t>
      </w:r>
      <w:r w:rsidRPr="008A17C1">
        <w:rPr>
          <w:sz w:val="28"/>
          <w:szCs w:val="28"/>
        </w:rPr>
        <w:t>.</w:t>
      </w:r>
    </w:p>
    <w:p w:rsidR="00CC4591" w:rsidRPr="008F66EF" w:rsidRDefault="00CC4591" w:rsidP="00CC4591">
      <w:pPr>
        <w:overflowPunct w:val="0"/>
        <w:autoSpaceDE w:val="0"/>
        <w:ind w:firstLine="709"/>
        <w:jc w:val="both"/>
        <w:rPr>
          <w:color w:val="FF0000"/>
          <w:sz w:val="28"/>
          <w:szCs w:val="28"/>
        </w:rPr>
      </w:pPr>
      <w:r w:rsidRPr="008A17C1">
        <w:rPr>
          <w:sz w:val="28"/>
          <w:szCs w:val="28"/>
        </w:rPr>
        <w:t>Лимиты захоронения отходов на период эксплуатации представлены в таблиц</w:t>
      </w:r>
      <w:r w:rsidR="00BD2685" w:rsidRPr="008A17C1">
        <w:rPr>
          <w:sz w:val="28"/>
          <w:szCs w:val="28"/>
        </w:rPr>
        <w:t xml:space="preserve">е </w:t>
      </w:r>
      <w:r w:rsidR="00097903" w:rsidRPr="008A17C1">
        <w:rPr>
          <w:sz w:val="28"/>
          <w:szCs w:val="28"/>
        </w:rPr>
        <w:t>95</w:t>
      </w:r>
      <w:r w:rsidRPr="008F66EF">
        <w:rPr>
          <w:color w:val="FF0000"/>
          <w:sz w:val="28"/>
          <w:szCs w:val="28"/>
        </w:rPr>
        <w:t>.</w:t>
      </w:r>
    </w:p>
    <w:p w:rsidR="00CC4591" w:rsidRPr="008F66EF" w:rsidRDefault="00CC4591" w:rsidP="00CC4591">
      <w:pPr>
        <w:ind w:firstLine="708"/>
        <w:jc w:val="both"/>
        <w:rPr>
          <w:b/>
          <w:color w:val="FF0000"/>
          <w:sz w:val="28"/>
          <w:szCs w:val="28"/>
        </w:rPr>
      </w:pPr>
    </w:p>
    <w:p w:rsidR="00CC4591" w:rsidRPr="00FA3601" w:rsidRDefault="00CC4591" w:rsidP="00CC4591">
      <w:pPr>
        <w:shd w:val="clear" w:color="auto" w:fill="FFFFFF"/>
        <w:ind w:left="40" w:right="34"/>
        <w:rPr>
          <w:bCs/>
          <w:sz w:val="28"/>
          <w:szCs w:val="28"/>
        </w:rPr>
      </w:pPr>
      <w:r w:rsidRPr="00FA3601">
        <w:rPr>
          <w:sz w:val="28"/>
          <w:szCs w:val="28"/>
        </w:rPr>
        <w:t xml:space="preserve">Таблица </w:t>
      </w:r>
      <w:r w:rsidR="00097903" w:rsidRPr="00FA3601">
        <w:rPr>
          <w:sz w:val="28"/>
          <w:szCs w:val="28"/>
        </w:rPr>
        <w:t>94</w:t>
      </w:r>
      <w:r w:rsidRPr="00FA3601">
        <w:rPr>
          <w:sz w:val="28"/>
          <w:szCs w:val="28"/>
        </w:rPr>
        <w:t xml:space="preserve"> </w:t>
      </w:r>
      <w:r w:rsidRPr="00FA3601">
        <w:rPr>
          <w:sz w:val="28"/>
          <w:szCs w:val="28"/>
        </w:rPr>
        <w:sym w:font="Symbol" w:char="F02D"/>
      </w:r>
      <w:r w:rsidRPr="00FA3601">
        <w:rPr>
          <w:sz w:val="28"/>
          <w:szCs w:val="28"/>
        </w:rPr>
        <w:t xml:space="preserve"> Лимиты накопления отходов производства и потребления на </w:t>
      </w:r>
      <w:r w:rsidRPr="00FA3601">
        <w:rPr>
          <w:bCs/>
          <w:sz w:val="28"/>
          <w:szCs w:val="28"/>
        </w:rPr>
        <w:t>период эксплуатации 202</w:t>
      </w:r>
      <w:r w:rsidR="008A17C1" w:rsidRPr="00FA3601">
        <w:rPr>
          <w:bCs/>
          <w:sz w:val="28"/>
          <w:szCs w:val="28"/>
        </w:rPr>
        <w:t>7</w:t>
      </w:r>
      <w:r w:rsidRPr="00FA3601">
        <w:rPr>
          <w:bCs/>
          <w:sz w:val="28"/>
          <w:szCs w:val="28"/>
        </w:rPr>
        <w:t xml:space="preserve"> г.</w:t>
      </w:r>
    </w:p>
    <w:tbl>
      <w:tblPr>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54"/>
        <w:gridCol w:w="2410"/>
        <w:gridCol w:w="1623"/>
      </w:tblGrid>
      <w:tr w:rsidR="00EC7A35" w:rsidRPr="008F66EF" w:rsidTr="00EC7A35">
        <w:trPr>
          <w:trHeight w:val="96"/>
          <w:jc w:val="center"/>
        </w:trPr>
        <w:tc>
          <w:tcPr>
            <w:tcW w:w="5454" w:type="dxa"/>
            <w:tcBorders>
              <w:top w:val="single" w:sz="4" w:space="0" w:color="auto"/>
              <w:left w:val="single" w:sz="4" w:space="0" w:color="auto"/>
              <w:bottom w:val="single" w:sz="4" w:space="0" w:color="auto"/>
              <w:right w:val="single" w:sz="4" w:space="0" w:color="auto"/>
            </w:tcBorders>
            <w:vAlign w:val="center"/>
            <w:hideMark/>
          </w:tcPr>
          <w:p w:rsidR="00CC4591" w:rsidRPr="00BC33D8" w:rsidRDefault="00CC4591" w:rsidP="00CC4591">
            <w:pPr>
              <w:jc w:val="center"/>
            </w:pPr>
            <w:r w:rsidRPr="00BC33D8">
              <w:t>Наименование отходов</w:t>
            </w:r>
          </w:p>
        </w:tc>
        <w:tc>
          <w:tcPr>
            <w:tcW w:w="2410" w:type="dxa"/>
            <w:tcBorders>
              <w:top w:val="single" w:sz="4" w:space="0" w:color="auto"/>
              <w:left w:val="single" w:sz="4" w:space="0" w:color="auto"/>
              <w:bottom w:val="single" w:sz="4" w:space="0" w:color="auto"/>
              <w:right w:val="single" w:sz="4" w:space="0" w:color="auto"/>
            </w:tcBorders>
            <w:hideMark/>
          </w:tcPr>
          <w:p w:rsidR="00CC4591" w:rsidRPr="00BC33D8" w:rsidRDefault="00CC4591" w:rsidP="00CC4591">
            <w:pPr>
              <w:jc w:val="center"/>
            </w:pPr>
            <w:r w:rsidRPr="00BC33D8">
              <w:t>Объем накопленных отходов на существующее положение, тонн/год</w:t>
            </w:r>
          </w:p>
        </w:tc>
        <w:tc>
          <w:tcPr>
            <w:tcW w:w="1623" w:type="dxa"/>
            <w:tcBorders>
              <w:top w:val="single" w:sz="4" w:space="0" w:color="auto"/>
              <w:left w:val="single" w:sz="4" w:space="0" w:color="auto"/>
              <w:bottom w:val="single" w:sz="4" w:space="0" w:color="auto"/>
              <w:right w:val="single" w:sz="4" w:space="0" w:color="auto"/>
            </w:tcBorders>
            <w:hideMark/>
          </w:tcPr>
          <w:p w:rsidR="00CC4591" w:rsidRPr="00BC33D8" w:rsidRDefault="00CC4591" w:rsidP="00CC4591">
            <w:pPr>
              <w:jc w:val="center"/>
            </w:pPr>
            <w:r w:rsidRPr="00BC33D8">
              <w:t>Лимит накопления, тонн/год*</w:t>
            </w:r>
          </w:p>
        </w:tc>
      </w:tr>
      <w:tr w:rsidR="00EC7A35" w:rsidRPr="008F66EF" w:rsidTr="00EC7A35">
        <w:trPr>
          <w:trHeight w:val="68"/>
          <w:jc w:val="center"/>
        </w:trPr>
        <w:tc>
          <w:tcPr>
            <w:tcW w:w="5454" w:type="dxa"/>
            <w:tcBorders>
              <w:top w:val="single" w:sz="4" w:space="0" w:color="auto"/>
              <w:left w:val="single" w:sz="4" w:space="0" w:color="auto"/>
              <w:bottom w:val="single" w:sz="4" w:space="0" w:color="auto"/>
              <w:right w:val="single" w:sz="4" w:space="0" w:color="auto"/>
            </w:tcBorders>
            <w:hideMark/>
          </w:tcPr>
          <w:p w:rsidR="00CC4591" w:rsidRPr="00BC33D8" w:rsidRDefault="00CC4591" w:rsidP="00CC4591">
            <w:pPr>
              <w:jc w:val="center"/>
            </w:pPr>
            <w:r w:rsidRPr="00BC33D8">
              <w:t>1</w:t>
            </w:r>
          </w:p>
        </w:tc>
        <w:tc>
          <w:tcPr>
            <w:tcW w:w="2410" w:type="dxa"/>
            <w:tcBorders>
              <w:top w:val="single" w:sz="4" w:space="0" w:color="auto"/>
              <w:left w:val="single" w:sz="4" w:space="0" w:color="auto"/>
              <w:bottom w:val="single" w:sz="4" w:space="0" w:color="auto"/>
              <w:right w:val="single" w:sz="4" w:space="0" w:color="auto"/>
            </w:tcBorders>
            <w:hideMark/>
          </w:tcPr>
          <w:p w:rsidR="00CC4591" w:rsidRPr="00BC33D8" w:rsidRDefault="00CC4591" w:rsidP="00CC4591">
            <w:pPr>
              <w:jc w:val="center"/>
            </w:pPr>
            <w:r w:rsidRPr="00BC33D8">
              <w:t>2</w:t>
            </w:r>
          </w:p>
        </w:tc>
        <w:tc>
          <w:tcPr>
            <w:tcW w:w="1623" w:type="dxa"/>
            <w:tcBorders>
              <w:top w:val="single" w:sz="4" w:space="0" w:color="auto"/>
              <w:left w:val="single" w:sz="4" w:space="0" w:color="auto"/>
              <w:bottom w:val="single" w:sz="4" w:space="0" w:color="auto"/>
              <w:right w:val="single" w:sz="4" w:space="0" w:color="auto"/>
            </w:tcBorders>
            <w:hideMark/>
          </w:tcPr>
          <w:p w:rsidR="00CC4591" w:rsidRPr="00BC33D8" w:rsidRDefault="00CC4591" w:rsidP="00CC4591">
            <w:pPr>
              <w:jc w:val="center"/>
            </w:pPr>
            <w:r w:rsidRPr="00BC33D8">
              <w:t>3</w:t>
            </w:r>
          </w:p>
        </w:tc>
      </w:tr>
      <w:tr w:rsidR="00EC7A35" w:rsidRPr="00D83322" w:rsidTr="00EC7A35">
        <w:trPr>
          <w:trHeight w:val="68"/>
          <w:jc w:val="center"/>
        </w:trPr>
        <w:tc>
          <w:tcPr>
            <w:tcW w:w="5454" w:type="dxa"/>
            <w:tcBorders>
              <w:top w:val="single" w:sz="4" w:space="0" w:color="auto"/>
              <w:left w:val="single" w:sz="4" w:space="0" w:color="auto"/>
              <w:bottom w:val="single" w:sz="4" w:space="0" w:color="auto"/>
              <w:right w:val="single" w:sz="4" w:space="0" w:color="auto"/>
            </w:tcBorders>
          </w:tcPr>
          <w:p w:rsidR="00CC4591" w:rsidRPr="00BC33D8" w:rsidRDefault="00CC4591" w:rsidP="00CC4591">
            <w:pPr>
              <w:rPr>
                <w:b/>
              </w:rPr>
            </w:pPr>
            <w:r w:rsidRPr="00BC33D8">
              <w:rPr>
                <w:b/>
              </w:rPr>
              <w:t>Всего :</w:t>
            </w:r>
          </w:p>
        </w:tc>
        <w:tc>
          <w:tcPr>
            <w:tcW w:w="2410" w:type="dxa"/>
            <w:tcBorders>
              <w:top w:val="single" w:sz="4" w:space="0" w:color="auto"/>
              <w:left w:val="single" w:sz="4" w:space="0" w:color="auto"/>
              <w:bottom w:val="single" w:sz="4" w:space="0" w:color="auto"/>
              <w:right w:val="single" w:sz="4" w:space="0" w:color="auto"/>
            </w:tcBorders>
            <w:vAlign w:val="center"/>
          </w:tcPr>
          <w:p w:rsidR="00CC4591" w:rsidRPr="00BC33D8" w:rsidRDefault="00CC4591" w:rsidP="00CC4591">
            <w:pPr>
              <w:jc w:val="center"/>
              <w:rPr>
                <w:b/>
                <w:bCs/>
              </w:rPr>
            </w:pPr>
            <w:r w:rsidRPr="00BC33D8">
              <w:rPr>
                <w:b/>
                <w:bCs/>
              </w:rPr>
              <w:t>-</w:t>
            </w:r>
          </w:p>
        </w:tc>
        <w:tc>
          <w:tcPr>
            <w:tcW w:w="1623" w:type="dxa"/>
            <w:tcBorders>
              <w:top w:val="single" w:sz="4" w:space="0" w:color="auto"/>
              <w:left w:val="single" w:sz="4" w:space="0" w:color="auto"/>
              <w:bottom w:val="single" w:sz="4" w:space="0" w:color="auto"/>
              <w:right w:val="single" w:sz="4" w:space="0" w:color="auto"/>
            </w:tcBorders>
            <w:vAlign w:val="center"/>
          </w:tcPr>
          <w:p w:rsidR="00DF0C5C" w:rsidRPr="00D83322" w:rsidRDefault="00DF0C5C" w:rsidP="00CC4591">
            <w:pPr>
              <w:jc w:val="center"/>
              <w:rPr>
                <w:b/>
                <w:bCs/>
              </w:rPr>
            </w:pPr>
            <w:r w:rsidRPr="00D83322">
              <w:rPr>
                <w:b/>
                <w:bCs/>
                <w:lang w:val="en-US"/>
              </w:rPr>
              <w:t>1327,470694</w:t>
            </w:r>
          </w:p>
        </w:tc>
      </w:tr>
      <w:tr w:rsidR="00EC7A35" w:rsidRPr="008F66EF" w:rsidTr="00EC7A35">
        <w:trPr>
          <w:trHeight w:val="70"/>
          <w:jc w:val="center"/>
        </w:trPr>
        <w:tc>
          <w:tcPr>
            <w:tcW w:w="5454" w:type="dxa"/>
            <w:tcBorders>
              <w:top w:val="single" w:sz="4" w:space="0" w:color="auto"/>
              <w:left w:val="single" w:sz="4" w:space="0" w:color="auto"/>
              <w:bottom w:val="single" w:sz="4" w:space="0" w:color="auto"/>
              <w:right w:val="single" w:sz="4" w:space="0" w:color="auto"/>
            </w:tcBorders>
          </w:tcPr>
          <w:p w:rsidR="00CC4591" w:rsidRPr="00BC33D8" w:rsidRDefault="00CC4591" w:rsidP="00CC4591">
            <w:pPr>
              <w:rPr>
                <w:b/>
              </w:rPr>
            </w:pPr>
            <w:r w:rsidRPr="00BC33D8">
              <w:rPr>
                <w:b/>
              </w:rPr>
              <w:t>в т.ч. отходов производства</w:t>
            </w:r>
          </w:p>
        </w:tc>
        <w:tc>
          <w:tcPr>
            <w:tcW w:w="2410" w:type="dxa"/>
            <w:tcBorders>
              <w:top w:val="single" w:sz="4" w:space="0" w:color="auto"/>
              <w:left w:val="single" w:sz="4" w:space="0" w:color="auto"/>
              <w:bottom w:val="single" w:sz="4" w:space="0" w:color="auto"/>
              <w:right w:val="single" w:sz="4" w:space="0" w:color="auto"/>
            </w:tcBorders>
            <w:vAlign w:val="center"/>
          </w:tcPr>
          <w:p w:rsidR="00CC4591" w:rsidRPr="00234744" w:rsidRDefault="00CC4591" w:rsidP="00CC4591">
            <w:pPr>
              <w:jc w:val="center"/>
              <w:rPr>
                <w:b/>
                <w:bCs/>
              </w:rPr>
            </w:pPr>
            <w:r w:rsidRPr="00234744">
              <w:rPr>
                <w:b/>
                <w:bCs/>
              </w:rPr>
              <w:t>-</w:t>
            </w:r>
          </w:p>
        </w:tc>
        <w:tc>
          <w:tcPr>
            <w:tcW w:w="1623" w:type="dxa"/>
            <w:tcBorders>
              <w:top w:val="single" w:sz="4" w:space="0" w:color="auto"/>
              <w:left w:val="single" w:sz="4" w:space="0" w:color="auto"/>
              <w:bottom w:val="single" w:sz="4" w:space="0" w:color="auto"/>
              <w:right w:val="single" w:sz="4" w:space="0" w:color="auto"/>
            </w:tcBorders>
            <w:vAlign w:val="center"/>
          </w:tcPr>
          <w:p w:rsidR="00CC4591" w:rsidRPr="00BC33D8" w:rsidRDefault="00512275" w:rsidP="00CC4591">
            <w:pPr>
              <w:jc w:val="center"/>
              <w:rPr>
                <w:b/>
                <w:bCs/>
              </w:rPr>
            </w:pPr>
            <w:r w:rsidRPr="00512275">
              <w:rPr>
                <w:b/>
                <w:bCs/>
              </w:rPr>
              <w:t>1168,920694</w:t>
            </w:r>
          </w:p>
        </w:tc>
      </w:tr>
      <w:tr w:rsidR="00EC7A35" w:rsidRPr="008F66EF" w:rsidTr="00EC7A35">
        <w:trPr>
          <w:trHeight w:val="68"/>
          <w:jc w:val="center"/>
        </w:trPr>
        <w:tc>
          <w:tcPr>
            <w:tcW w:w="5454" w:type="dxa"/>
            <w:tcBorders>
              <w:top w:val="single" w:sz="4" w:space="0" w:color="auto"/>
              <w:left w:val="single" w:sz="4" w:space="0" w:color="auto"/>
              <w:bottom w:val="single" w:sz="4" w:space="0" w:color="auto"/>
              <w:right w:val="single" w:sz="4" w:space="0" w:color="auto"/>
            </w:tcBorders>
          </w:tcPr>
          <w:p w:rsidR="00CC4591" w:rsidRPr="00BC33D8" w:rsidRDefault="00CC4591" w:rsidP="00CC4591">
            <w:pPr>
              <w:rPr>
                <w:b/>
              </w:rPr>
            </w:pPr>
            <w:r w:rsidRPr="00BC33D8">
              <w:rPr>
                <w:b/>
              </w:rPr>
              <w:t>отходов потребления</w:t>
            </w:r>
          </w:p>
        </w:tc>
        <w:tc>
          <w:tcPr>
            <w:tcW w:w="2410" w:type="dxa"/>
            <w:tcBorders>
              <w:top w:val="single" w:sz="4" w:space="0" w:color="auto"/>
              <w:left w:val="single" w:sz="4" w:space="0" w:color="auto"/>
              <w:bottom w:val="single" w:sz="4" w:space="0" w:color="auto"/>
              <w:right w:val="single" w:sz="4" w:space="0" w:color="auto"/>
            </w:tcBorders>
            <w:vAlign w:val="center"/>
          </w:tcPr>
          <w:p w:rsidR="00CC4591" w:rsidRPr="00234744" w:rsidRDefault="00CC4591" w:rsidP="00CC4591">
            <w:pPr>
              <w:jc w:val="center"/>
              <w:rPr>
                <w:b/>
                <w:bCs/>
              </w:rPr>
            </w:pPr>
            <w:r w:rsidRPr="00234744">
              <w:rPr>
                <w:b/>
                <w:bCs/>
              </w:rPr>
              <w:t>-</w:t>
            </w:r>
          </w:p>
        </w:tc>
        <w:tc>
          <w:tcPr>
            <w:tcW w:w="1623" w:type="dxa"/>
            <w:tcBorders>
              <w:top w:val="single" w:sz="4" w:space="0" w:color="auto"/>
              <w:left w:val="single" w:sz="4" w:space="0" w:color="auto"/>
              <w:bottom w:val="single" w:sz="4" w:space="0" w:color="auto"/>
              <w:right w:val="single" w:sz="4" w:space="0" w:color="auto"/>
            </w:tcBorders>
            <w:vAlign w:val="center"/>
          </w:tcPr>
          <w:p w:rsidR="00CC4591" w:rsidRPr="00BC33D8" w:rsidRDefault="00512275" w:rsidP="00CC4591">
            <w:pPr>
              <w:jc w:val="center"/>
              <w:rPr>
                <w:b/>
                <w:bCs/>
              </w:rPr>
            </w:pPr>
            <w:r w:rsidRPr="00512275">
              <w:rPr>
                <w:b/>
                <w:bCs/>
              </w:rPr>
              <w:t>158,55</w:t>
            </w:r>
          </w:p>
        </w:tc>
      </w:tr>
      <w:tr w:rsidR="00EC7A35" w:rsidRPr="008F66EF" w:rsidTr="00CC4591">
        <w:trPr>
          <w:trHeight w:val="70"/>
          <w:jc w:val="center"/>
        </w:trPr>
        <w:tc>
          <w:tcPr>
            <w:tcW w:w="9487" w:type="dxa"/>
            <w:gridSpan w:val="3"/>
            <w:tcBorders>
              <w:top w:val="single" w:sz="4" w:space="0" w:color="auto"/>
              <w:left w:val="single" w:sz="4" w:space="0" w:color="auto"/>
              <w:bottom w:val="single" w:sz="4" w:space="0" w:color="auto"/>
              <w:right w:val="single" w:sz="4" w:space="0" w:color="auto"/>
            </w:tcBorders>
            <w:hideMark/>
          </w:tcPr>
          <w:p w:rsidR="00CC4591" w:rsidRPr="00234744" w:rsidRDefault="00CC4591" w:rsidP="00CC4591">
            <w:pPr>
              <w:jc w:val="center"/>
              <w:rPr>
                <w:i/>
              </w:rPr>
            </w:pPr>
            <w:r w:rsidRPr="00234744">
              <w:rPr>
                <w:i/>
              </w:rPr>
              <w:t>Опасные отходы</w:t>
            </w:r>
          </w:p>
        </w:tc>
      </w:tr>
      <w:tr w:rsidR="003664B8" w:rsidRPr="008F66EF" w:rsidTr="00CB35CD">
        <w:trPr>
          <w:trHeight w:val="264"/>
          <w:jc w:val="center"/>
        </w:trPr>
        <w:tc>
          <w:tcPr>
            <w:tcW w:w="5454" w:type="dxa"/>
            <w:tcBorders>
              <w:top w:val="single" w:sz="4" w:space="0" w:color="auto"/>
              <w:left w:val="single" w:sz="4" w:space="0" w:color="auto"/>
              <w:bottom w:val="single" w:sz="4" w:space="0" w:color="auto"/>
              <w:right w:val="single" w:sz="4" w:space="0" w:color="auto"/>
            </w:tcBorders>
            <w:vAlign w:val="center"/>
          </w:tcPr>
          <w:p w:rsidR="003664B8" w:rsidRPr="00FA3601" w:rsidRDefault="003664B8" w:rsidP="003664B8">
            <w:pPr>
              <w:kinsoku w:val="0"/>
              <w:overflowPunct w:val="0"/>
              <w:autoSpaceDE w:val="0"/>
              <w:autoSpaceDN w:val="0"/>
              <w:adjustRightInd w:val="0"/>
              <w:snapToGrid w:val="0"/>
              <w:jc w:val="both"/>
              <w:rPr>
                <w:rFonts w:eastAsia="Calibri"/>
                <w:bCs/>
              </w:rPr>
            </w:pPr>
            <w:r w:rsidRPr="00FA3601">
              <w:rPr>
                <w:rFonts w:eastAsia="Calibri"/>
                <w:bCs/>
              </w:rPr>
              <w:t>Аккумуляторы отработанные автомобильные</w:t>
            </w:r>
          </w:p>
        </w:tc>
        <w:tc>
          <w:tcPr>
            <w:tcW w:w="2410" w:type="dxa"/>
            <w:tcBorders>
              <w:top w:val="single" w:sz="4" w:space="0" w:color="auto"/>
              <w:left w:val="single" w:sz="4" w:space="0" w:color="auto"/>
              <w:bottom w:val="single" w:sz="4" w:space="0" w:color="auto"/>
              <w:right w:val="single" w:sz="4" w:space="0" w:color="auto"/>
            </w:tcBorders>
          </w:tcPr>
          <w:p w:rsidR="003664B8" w:rsidRPr="00234744" w:rsidRDefault="003664B8" w:rsidP="003664B8">
            <w:pPr>
              <w:jc w:val="center"/>
              <w:rPr>
                <w:b/>
              </w:rPr>
            </w:pPr>
            <w:r w:rsidRPr="00234744">
              <w:rPr>
                <w:b/>
              </w:rPr>
              <w:t>-</w:t>
            </w:r>
          </w:p>
        </w:tc>
        <w:tc>
          <w:tcPr>
            <w:tcW w:w="1623" w:type="dxa"/>
            <w:tcBorders>
              <w:top w:val="single" w:sz="4" w:space="0" w:color="auto"/>
              <w:left w:val="single" w:sz="4" w:space="0" w:color="auto"/>
              <w:bottom w:val="single" w:sz="4" w:space="0" w:color="auto"/>
              <w:right w:val="single" w:sz="4" w:space="0" w:color="auto"/>
            </w:tcBorders>
          </w:tcPr>
          <w:p w:rsidR="003664B8" w:rsidRPr="00FA3601" w:rsidRDefault="00FA3601" w:rsidP="003664B8">
            <w:pPr>
              <w:jc w:val="center"/>
              <w:rPr>
                <w:rFonts w:eastAsia="Courier New"/>
                <w:lang w:bidi="ru-RU"/>
              </w:rPr>
            </w:pPr>
            <w:r w:rsidRPr="00FA3601">
              <w:rPr>
                <w:rFonts w:eastAsia="Courier New"/>
                <w:lang w:bidi="ru-RU"/>
              </w:rPr>
              <w:t>7,8128</w:t>
            </w:r>
          </w:p>
        </w:tc>
      </w:tr>
      <w:tr w:rsidR="00FA3601" w:rsidRPr="008F66EF" w:rsidTr="00CB35CD">
        <w:trPr>
          <w:trHeight w:val="264"/>
          <w:jc w:val="center"/>
        </w:trPr>
        <w:tc>
          <w:tcPr>
            <w:tcW w:w="5454" w:type="dxa"/>
            <w:tcBorders>
              <w:top w:val="single" w:sz="4" w:space="0" w:color="auto"/>
              <w:left w:val="single" w:sz="4" w:space="0" w:color="auto"/>
              <w:bottom w:val="single" w:sz="4" w:space="0" w:color="auto"/>
              <w:right w:val="single" w:sz="4" w:space="0" w:color="auto"/>
            </w:tcBorders>
            <w:vAlign w:val="center"/>
          </w:tcPr>
          <w:p w:rsidR="00FA3601" w:rsidRPr="00FA3601" w:rsidRDefault="00FA3601" w:rsidP="00FA3601">
            <w:pPr>
              <w:kinsoku w:val="0"/>
              <w:overflowPunct w:val="0"/>
              <w:autoSpaceDE w:val="0"/>
              <w:autoSpaceDN w:val="0"/>
              <w:adjustRightInd w:val="0"/>
              <w:snapToGrid w:val="0"/>
              <w:jc w:val="both"/>
              <w:rPr>
                <w:rFonts w:eastAsia="Calibri"/>
              </w:rPr>
            </w:pPr>
            <w:r w:rsidRPr="00FA3601">
              <w:rPr>
                <w:rFonts w:eastAsia="Calibri"/>
              </w:rPr>
              <w:t>Отработанные моторные масла</w:t>
            </w:r>
          </w:p>
        </w:tc>
        <w:tc>
          <w:tcPr>
            <w:tcW w:w="2410" w:type="dxa"/>
            <w:tcBorders>
              <w:top w:val="single" w:sz="4" w:space="0" w:color="auto"/>
              <w:left w:val="single" w:sz="4" w:space="0" w:color="auto"/>
              <w:bottom w:val="single" w:sz="4" w:space="0" w:color="auto"/>
              <w:right w:val="single" w:sz="4" w:space="0" w:color="auto"/>
            </w:tcBorders>
          </w:tcPr>
          <w:p w:rsidR="00FA3601" w:rsidRPr="00234744" w:rsidRDefault="00FA3601" w:rsidP="00FA3601">
            <w:pPr>
              <w:jc w:val="center"/>
              <w:rPr>
                <w:b/>
              </w:rPr>
            </w:pPr>
            <w:r w:rsidRPr="00234744">
              <w:rPr>
                <w:b/>
              </w:rPr>
              <w:t>-</w:t>
            </w:r>
          </w:p>
        </w:tc>
        <w:tc>
          <w:tcPr>
            <w:tcW w:w="1623" w:type="dxa"/>
            <w:tcBorders>
              <w:top w:val="single" w:sz="4" w:space="0" w:color="auto"/>
              <w:left w:val="single" w:sz="4" w:space="0" w:color="auto"/>
              <w:bottom w:val="single" w:sz="4" w:space="0" w:color="auto"/>
              <w:right w:val="single" w:sz="4" w:space="0" w:color="auto"/>
            </w:tcBorders>
          </w:tcPr>
          <w:p w:rsidR="00FA3601" w:rsidRPr="00FA3601" w:rsidRDefault="00FA3601" w:rsidP="00FA3601">
            <w:r w:rsidRPr="00FA3601">
              <w:t>39,20926</w:t>
            </w:r>
          </w:p>
        </w:tc>
      </w:tr>
      <w:tr w:rsidR="00FA3601" w:rsidRPr="008F66EF" w:rsidTr="00CB35CD">
        <w:trPr>
          <w:trHeight w:val="264"/>
          <w:jc w:val="center"/>
        </w:trPr>
        <w:tc>
          <w:tcPr>
            <w:tcW w:w="5454" w:type="dxa"/>
            <w:tcBorders>
              <w:top w:val="single" w:sz="4" w:space="0" w:color="auto"/>
              <w:left w:val="single" w:sz="4" w:space="0" w:color="auto"/>
              <w:bottom w:val="single" w:sz="4" w:space="0" w:color="auto"/>
              <w:right w:val="single" w:sz="4" w:space="0" w:color="auto"/>
            </w:tcBorders>
            <w:vAlign w:val="center"/>
          </w:tcPr>
          <w:p w:rsidR="00FA3601" w:rsidRPr="00FA3601" w:rsidRDefault="00FA3601" w:rsidP="00FA3601">
            <w:pPr>
              <w:kinsoku w:val="0"/>
              <w:overflowPunct w:val="0"/>
              <w:autoSpaceDE w:val="0"/>
              <w:autoSpaceDN w:val="0"/>
              <w:adjustRightInd w:val="0"/>
              <w:snapToGrid w:val="0"/>
              <w:jc w:val="both"/>
              <w:rPr>
                <w:rFonts w:eastAsia="Calibri"/>
              </w:rPr>
            </w:pPr>
            <w:r w:rsidRPr="00FA3601">
              <w:rPr>
                <w:rFonts w:eastAsia="Calibri"/>
              </w:rPr>
              <w:t>Отработанное трансмиссионное масло</w:t>
            </w:r>
          </w:p>
        </w:tc>
        <w:tc>
          <w:tcPr>
            <w:tcW w:w="2410" w:type="dxa"/>
            <w:tcBorders>
              <w:top w:val="single" w:sz="4" w:space="0" w:color="auto"/>
              <w:left w:val="single" w:sz="4" w:space="0" w:color="auto"/>
              <w:bottom w:val="single" w:sz="4" w:space="0" w:color="auto"/>
              <w:right w:val="single" w:sz="4" w:space="0" w:color="auto"/>
            </w:tcBorders>
          </w:tcPr>
          <w:p w:rsidR="00FA3601" w:rsidRPr="00234744" w:rsidRDefault="00FA3601" w:rsidP="00FA3601">
            <w:pPr>
              <w:jc w:val="center"/>
              <w:rPr>
                <w:b/>
              </w:rPr>
            </w:pPr>
            <w:r w:rsidRPr="00234744">
              <w:rPr>
                <w:b/>
              </w:rPr>
              <w:t>-</w:t>
            </w:r>
          </w:p>
        </w:tc>
        <w:tc>
          <w:tcPr>
            <w:tcW w:w="1623" w:type="dxa"/>
            <w:tcBorders>
              <w:top w:val="single" w:sz="4" w:space="0" w:color="auto"/>
              <w:left w:val="single" w:sz="4" w:space="0" w:color="auto"/>
              <w:bottom w:val="single" w:sz="4" w:space="0" w:color="auto"/>
              <w:right w:val="single" w:sz="4" w:space="0" w:color="auto"/>
            </w:tcBorders>
          </w:tcPr>
          <w:p w:rsidR="00FA3601" w:rsidRPr="00FA3601" w:rsidRDefault="00FA3601" w:rsidP="00FA3601">
            <w:r w:rsidRPr="00FA3601">
              <w:t>22,40306</w:t>
            </w:r>
          </w:p>
        </w:tc>
      </w:tr>
      <w:tr w:rsidR="003664B8" w:rsidRPr="008F66EF" w:rsidTr="00CB35CD">
        <w:trPr>
          <w:trHeight w:val="264"/>
          <w:jc w:val="center"/>
        </w:trPr>
        <w:tc>
          <w:tcPr>
            <w:tcW w:w="5454" w:type="dxa"/>
            <w:tcBorders>
              <w:top w:val="single" w:sz="4" w:space="0" w:color="auto"/>
              <w:left w:val="single" w:sz="4" w:space="0" w:color="auto"/>
              <w:bottom w:val="single" w:sz="4" w:space="0" w:color="auto"/>
              <w:right w:val="single" w:sz="4" w:space="0" w:color="auto"/>
            </w:tcBorders>
            <w:vAlign w:val="center"/>
          </w:tcPr>
          <w:p w:rsidR="003664B8" w:rsidRPr="00FA3601" w:rsidRDefault="003664B8" w:rsidP="003664B8">
            <w:pPr>
              <w:kinsoku w:val="0"/>
              <w:overflowPunct w:val="0"/>
              <w:autoSpaceDE w:val="0"/>
              <w:autoSpaceDN w:val="0"/>
              <w:adjustRightInd w:val="0"/>
              <w:snapToGrid w:val="0"/>
              <w:jc w:val="both"/>
              <w:rPr>
                <w:rFonts w:eastAsia="Calibri"/>
                <w:lang w:val="en-US"/>
              </w:rPr>
            </w:pPr>
            <w:r w:rsidRPr="00FA3601">
              <w:rPr>
                <w:rFonts w:eastAsia="Calibri"/>
              </w:rPr>
              <w:t>Отработанное гидравлическое масло</w:t>
            </w:r>
          </w:p>
        </w:tc>
        <w:tc>
          <w:tcPr>
            <w:tcW w:w="2410" w:type="dxa"/>
            <w:tcBorders>
              <w:top w:val="single" w:sz="4" w:space="0" w:color="auto"/>
              <w:left w:val="single" w:sz="4" w:space="0" w:color="auto"/>
              <w:bottom w:val="single" w:sz="4" w:space="0" w:color="auto"/>
              <w:right w:val="single" w:sz="4" w:space="0" w:color="auto"/>
            </w:tcBorders>
          </w:tcPr>
          <w:p w:rsidR="003664B8" w:rsidRPr="00234744" w:rsidRDefault="003664B8" w:rsidP="003664B8">
            <w:pPr>
              <w:jc w:val="center"/>
              <w:rPr>
                <w:b/>
              </w:rPr>
            </w:pPr>
            <w:r w:rsidRPr="00234744">
              <w:rPr>
                <w:b/>
              </w:rPr>
              <w:t>-</w:t>
            </w:r>
          </w:p>
        </w:tc>
        <w:tc>
          <w:tcPr>
            <w:tcW w:w="1623" w:type="dxa"/>
            <w:tcBorders>
              <w:top w:val="single" w:sz="4" w:space="0" w:color="auto"/>
              <w:left w:val="single" w:sz="4" w:space="0" w:color="auto"/>
              <w:bottom w:val="single" w:sz="4" w:space="0" w:color="auto"/>
              <w:right w:val="single" w:sz="4" w:space="0" w:color="auto"/>
            </w:tcBorders>
          </w:tcPr>
          <w:p w:rsidR="003664B8" w:rsidRPr="00FA3601" w:rsidRDefault="00FA3601" w:rsidP="003664B8">
            <w:pPr>
              <w:jc w:val="center"/>
              <w:rPr>
                <w:rFonts w:eastAsia="Courier New"/>
                <w:lang w:bidi="ru-RU"/>
              </w:rPr>
            </w:pPr>
            <w:r w:rsidRPr="00FA3601">
              <w:rPr>
                <w:rFonts w:eastAsia="Courier New"/>
                <w:lang w:bidi="ru-RU"/>
              </w:rPr>
              <w:t>34,47574</w:t>
            </w:r>
          </w:p>
        </w:tc>
      </w:tr>
      <w:tr w:rsidR="00FA3601" w:rsidRPr="008F66EF" w:rsidTr="00CB35CD">
        <w:trPr>
          <w:trHeight w:val="264"/>
          <w:jc w:val="center"/>
        </w:trPr>
        <w:tc>
          <w:tcPr>
            <w:tcW w:w="5454" w:type="dxa"/>
            <w:tcBorders>
              <w:top w:val="single" w:sz="4" w:space="0" w:color="auto"/>
              <w:left w:val="single" w:sz="4" w:space="0" w:color="auto"/>
              <w:bottom w:val="single" w:sz="4" w:space="0" w:color="auto"/>
              <w:right w:val="single" w:sz="4" w:space="0" w:color="auto"/>
            </w:tcBorders>
            <w:vAlign w:val="center"/>
          </w:tcPr>
          <w:p w:rsidR="00FA3601" w:rsidRPr="00FA3601" w:rsidRDefault="00FA3601" w:rsidP="00FA3601">
            <w:pPr>
              <w:kinsoku w:val="0"/>
              <w:overflowPunct w:val="0"/>
              <w:autoSpaceDE w:val="0"/>
              <w:autoSpaceDN w:val="0"/>
              <w:adjustRightInd w:val="0"/>
              <w:snapToGrid w:val="0"/>
              <w:jc w:val="both"/>
              <w:rPr>
                <w:rFonts w:eastAsia="Calibri"/>
              </w:rPr>
            </w:pPr>
            <w:r w:rsidRPr="00FA3601">
              <w:rPr>
                <w:rFonts w:eastAsia="Calibri"/>
              </w:rPr>
              <w:t>Отработанное индустриальное масло</w:t>
            </w:r>
          </w:p>
        </w:tc>
        <w:tc>
          <w:tcPr>
            <w:tcW w:w="2410" w:type="dxa"/>
            <w:tcBorders>
              <w:top w:val="single" w:sz="4" w:space="0" w:color="auto"/>
              <w:left w:val="single" w:sz="4" w:space="0" w:color="auto"/>
              <w:bottom w:val="single" w:sz="4" w:space="0" w:color="auto"/>
              <w:right w:val="single" w:sz="4" w:space="0" w:color="auto"/>
            </w:tcBorders>
          </w:tcPr>
          <w:p w:rsidR="00FA3601" w:rsidRPr="00234744" w:rsidRDefault="00FA3601" w:rsidP="00FA3601">
            <w:pPr>
              <w:jc w:val="center"/>
              <w:rPr>
                <w:b/>
              </w:rPr>
            </w:pPr>
            <w:r w:rsidRPr="00234744">
              <w:rPr>
                <w:b/>
              </w:rPr>
              <w:t>-</w:t>
            </w:r>
          </w:p>
        </w:tc>
        <w:tc>
          <w:tcPr>
            <w:tcW w:w="1623" w:type="dxa"/>
            <w:tcBorders>
              <w:top w:val="single" w:sz="4" w:space="0" w:color="auto"/>
              <w:left w:val="single" w:sz="4" w:space="0" w:color="auto"/>
              <w:bottom w:val="single" w:sz="4" w:space="0" w:color="auto"/>
              <w:right w:val="single" w:sz="4" w:space="0" w:color="auto"/>
            </w:tcBorders>
          </w:tcPr>
          <w:p w:rsidR="00FA3601" w:rsidRPr="008E0354" w:rsidRDefault="00FA3601" w:rsidP="00FA3601">
            <w:r w:rsidRPr="008E0354">
              <w:t>16,98</w:t>
            </w:r>
          </w:p>
        </w:tc>
      </w:tr>
      <w:tr w:rsidR="00FA3601" w:rsidRPr="008F66EF" w:rsidTr="00CB35CD">
        <w:trPr>
          <w:trHeight w:val="264"/>
          <w:jc w:val="center"/>
        </w:trPr>
        <w:tc>
          <w:tcPr>
            <w:tcW w:w="5454" w:type="dxa"/>
            <w:tcBorders>
              <w:top w:val="single" w:sz="4" w:space="0" w:color="auto"/>
              <w:left w:val="single" w:sz="4" w:space="0" w:color="auto"/>
              <w:bottom w:val="single" w:sz="4" w:space="0" w:color="auto"/>
              <w:right w:val="single" w:sz="4" w:space="0" w:color="auto"/>
            </w:tcBorders>
            <w:vAlign w:val="center"/>
          </w:tcPr>
          <w:p w:rsidR="00FA3601" w:rsidRPr="00FA3601" w:rsidRDefault="00FA3601" w:rsidP="00FA3601">
            <w:pPr>
              <w:kinsoku w:val="0"/>
              <w:overflowPunct w:val="0"/>
              <w:autoSpaceDE w:val="0"/>
              <w:autoSpaceDN w:val="0"/>
              <w:adjustRightInd w:val="0"/>
              <w:snapToGrid w:val="0"/>
              <w:jc w:val="both"/>
              <w:rPr>
                <w:rFonts w:eastAsia="Calibri"/>
              </w:rPr>
            </w:pPr>
            <w:r w:rsidRPr="00FA3601">
              <w:rPr>
                <w:rFonts w:eastAsia="Calibri"/>
              </w:rPr>
              <w:t>Отработанные трансформаторные масла</w:t>
            </w:r>
          </w:p>
        </w:tc>
        <w:tc>
          <w:tcPr>
            <w:tcW w:w="2410" w:type="dxa"/>
            <w:tcBorders>
              <w:top w:val="single" w:sz="4" w:space="0" w:color="auto"/>
              <w:left w:val="single" w:sz="4" w:space="0" w:color="auto"/>
              <w:bottom w:val="single" w:sz="4" w:space="0" w:color="auto"/>
              <w:right w:val="single" w:sz="4" w:space="0" w:color="auto"/>
            </w:tcBorders>
          </w:tcPr>
          <w:p w:rsidR="00FA3601" w:rsidRPr="00234744" w:rsidRDefault="00FA3601" w:rsidP="00FA3601">
            <w:pPr>
              <w:jc w:val="center"/>
              <w:rPr>
                <w:b/>
              </w:rPr>
            </w:pPr>
          </w:p>
        </w:tc>
        <w:tc>
          <w:tcPr>
            <w:tcW w:w="1623" w:type="dxa"/>
            <w:tcBorders>
              <w:top w:val="single" w:sz="4" w:space="0" w:color="auto"/>
              <w:left w:val="single" w:sz="4" w:space="0" w:color="auto"/>
              <w:bottom w:val="single" w:sz="4" w:space="0" w:color="auto"/>
              <w:right w:val="single" w:sz="4" w:space="0" w:color="auto"/>
            </w:tcBorders>
          </w:tcPr>
          <w:p w:rsidR="00FA3601" w:rsidRPr="008E0354" w:rsidRDefault="00FA3601" w:rsidP="00FA3601">
            <w:r w:rsidRPr="008E0354">
              <w:t>0,7497</w:t>
            </w:r>
          </w:p>
        </w:tc>
      </w:tr>
      <w:tr w:rsidR="00FA3601" w:rsidRPr="008F66EF" w:rsidTr="00CB35CD">
        <w:trPr>
          <w:trHeight w:val="264"/>
          <w:jc w:val="center"/>
        </w:trPr>
        <w:tc>
          <w:tcPr>
            <w:tcW w:w="5454" w:type="dxa"/>
            <w:tcBorders>
              <w:top w:val="single" w:sz="4" w:space="0" w:color="auto"/>
              <w:left w:val="single" w:sz="4" w:space="0" w:color="auto"/>
              <w:bottom w:val="single" w:sz="4" w:space="0" w:color="auto"/>
              <w:right w:val="single" w:sz="4" w:space="0" w:color="auto"/>
            </w:tcBorders>
            <w:vAlign w:val="center"/>
          </w:tcPr>
          <w:p w:rsidR="00FA3601" w:rsidRPr="00FA3601" w:rsidRDefault="00FA3601" w:rsidP="00FA3601">
            <w:pPr>
              <w:kinsoku w:val="0"/>
              <w:overflowPunct w:val="0"/>
              <w:autoSpaceDE w:val="0"/>
              <w:autoSpaceDN w:val="0"/>
              <w:adjustRightInd w:val="0"/>
              <w:snapToGrid w:val="0"/>
              <w:jc w:val="both"/>
              <w:rPr>
                <w:rFonts w:eastAsia="Calibri"/>
                <w:bCs/>
              </w:rPr>
            </w:pPr>
            <w:r w:rsidRPr="00FA3601">
              <w:rPr>
                <w:rFonts w:eastAsia="Calibri"/>
                <w:bCs/>
              </w:rPr>
              <w:t>Отработанные теплоносители (антифризы и др.)</w:t>
            </w:r>
          </w:p>
        </w:tc>
        <w:tc>
          <w:tcPr>
            <w:tcW w:w="2410" w:type="dxa"/>
            <w:tcBorders>
              <w:top w:val="single" w:sz="4" w:space="0" w:color="auto"/>
              <w:left w:val="single" w:sz="4" w:space="0" w:color="auto"/>
              <w:bottom w:val="single" w:sz="4" w:space="0" w:color="auto"/>
              <w:right w:val="single" w:sz="4" w:space="0" w:color="auto"/>
            </w:tcBorders>
          </w:tcPr>
          <w:p w:rsidR="00FA3601" w:rsidRPr="00234744" w:rsidRDefault="00FA3601" w:rsidP="00FA3601">
            <w:pPr>
              <w:jc w:val="center"/>
              <w:rPr>
                <w:b/>
              </w:rPr>
            </w:pPr>
            <w:r w:rsidRPr="00234744">
              <w:rPr>
                <w:b/>
              </w:rPr>
              <w:t>-</w:t>
            </w:r>
          </w:p>
        </w:tc>
        <w:tc>
          <w:tcPr>
            <w:tcW w:w="1623" w:type="dxa"/>
            <w:tcBorders>
              <w:top w:val="single" w:sz="4" w:space="0" w:color="auto"/>
              <w:left w:val="single" w:sz="4" w:space="0" w:color="auto"/>
              <w:bottom w:val="single" w:sz="4" w:space="0" w:color="auto"/>
              <w:right w:val="single" w:sz="4" w:space="0" w:color="auto"/>
            </w:tcBorders>
          </w:tcPr>
          <w:p w:rsidR="00FA3601" w:rsidRDefault="00FA3601" w:rsidP="00FA3601">
            <w:r w:rsidRPr="008E0354">
              <w:t>7,1138</w:t>
            </w:r>
          </w:p>
        </w:tc>
      </w:tr>
      <w:tr w:rsidR="003664B8" w:rsidRPr="008F66EF" w:rsidTr="00CB35CD">
        <w:trPr>
          <w:trHeight w:val="264"/>
          <w:jc w:val="center"/>
        </w:trPr>
        <w:tc>
          <w:tcPr>
            <w:tcW w:w="5454" w:type="dxa"/>
            <w:tcBorders>
              <w:top w:val="single" w:sz="4" w:space="0" w:color="auto"/>
              <w:left w:val="single" w:sz="4" w:space="0" w:color="auto"/>
              <w:bottom w:val="single" w:sz="4" w:space="0" w:color="auto"/>
              <w:right w:val="single" w:sz="4" w:space="0" w:color="auto"/>
            </w:tcBorders>
            <w:vAlign w:val="center"/>
          </w:tcPr>
          <w:p w:rsidR="003664B8" w:rsidRPr="00FA3601" w:rsidRDefault="003664B8" w:rsidP="003664B8">
            <w:pPr>
              <w:kinsoku w:val="0"/>
              <w:overflowPunct w:val="0"/>
              <w:autoSpaceDE w:val="0"/>
              <w:autoSpaceDN w:val="0"/>
              <w:adjustRightInd w:val="0"/>
              <w:snapToGrid w:val="0"/>
              <w:jc w:val="both"/>
              <w:rPr>
                <w:rFonts w:eastAsia="Calibri"/>
              </w:rPr>
            </w:pPr>
            <w:r w:rsidRPr="00FA3601">
              <w:rPr>
                <w:rFonts w:eastAsia="Calibri"/>
              </w:rPr>
              <w:t>Промасленная ветошь</w:t>
            </w:r>
          </w:p>
        </w:tc>
        <w:tc>
          <w:tcPr>
            <w:tcW w:w="2410" w:type="dxa"/>
            <w:tcBorders>
              <w:top w:val="single" w:sz="4" w:space="0" w:color="auto"/>
              <w:left w:val="single" w:sz="4" w:space="0" w:color="auto"/>
              <w:bottom w:val="single" w:sz="4" w:space="0" w:color="auto"/>
              <w:right w:val="single" w:sz="4" w:space="0" w:color="auto"/>
            </w:tcBorders>
          </w:tcPr>
          <w:p w:rsidR="003664B8" w:rsidRPr="00234744" w:rsidRDefault="003664B8" w:rsidP="003664B8">
            <w:pPr>
              <w:jc w:val="center"/>
              <w:rPr>
                <w:b/>
              </w:rPr>
            </w:pPr>
            <w:r w:rsidRPr="00234744">
              <w:rPr>
                <w:b/>
              </w:rPr>
              <w:t>-</w:t>
            </w:r>
          </w:p>
        </w:tc>
        <w:tc>
          <w:tcPr>
            <w:tcW w:w="1623" w:type="dxa"/>
            <w:tcBorders>
              <w:top w:val="single" w:sz="4" w:space="0" w:color="auto"/>
              <w:left w:val="single" w:sz="4" w:space="0" w:color="auto"/>
              <w:bottom w:val="single" w:sz="4" w:space="0" w:color="auto"/>
              <w:right w:val="single" w:sz="4" w:space="0" w:color="auto"/>
            </w:tcBorders>
          </w:tcPr>
          <w:p w:rsidR="003664B8" w:rsidRPr="008F66EF" w:rsidRDefault="00FA3601" w:rsidP="003664B8">
            <w:pPr>
              <w:jc w:val="center"/>
              <w:rPr>
                <w:rFonts w:eastAsia="Courier New"/>
                <w:color w:val="FF0000"/>
                <w:lang w:bidi="ru-RU"/>
              </w:rPr>
            </w:pPr>
            <w:r w:rsidRPr="00E44581">
              <w:rPr>
                <w:rFonts w:eastAsia="Courier New"/>
                <w:lang w:bidi="ru-RU"/>
              </w:rPr>
              <w:t>0,37848</w:t>
            </w:r>
          </w:p>
        </w:tc>
      </w:tr>
      <w:tr w:rsidR="00FA3601" w:rsidRPr="008F66EF" w:rsidTr="00CB35CD">
        <w:trPr>
          <w:trHeight w:val="264"/>
          <w:jc w:val="center"/>
        </w:trPr>
        <w:tc>
          <w:tcPr>
            <w:tcW w:w="5454" w:type="dxa"/>
            <w:tcBorders>
              <w:top w:val="single" w:sz="4" w:space="0" w:color="auto"/>
              <w:left w:val="single" w:sz="4" w:space="0" w:color="auto"/>
              <w:bottom w:val="single" w:sz="4" w:space="0" w:color="auto"/>
              <w:right w:val="single" w:sz="4" w:space="0" w:color="auto"/>
            </w:tcBorders>
            <w:vAlign w:val="center"/>
          </w:tcPr>
          <w:p w:rsidR="00FA3601" w:rsidRPr="008F66EF" w:rsidRDefault="00FA3601" w:rsidP="00FA3601">
            <w:pPr>
              <w:kinsoku w:val="0"/>
              <w:overflowPunct w:val="0"/>
              <w:autoSpaceDE w:val="0"/>
              <w:autoSpaceDN w:val="0"/>
              <w:adjustRightInd w:val="0"/>
              <w:snapToGrid w:val="0"/>
              <w:jc w:val="both"/>
              <w:rPr>
                <w:rFonts w:eastAsia="Calibri"/>
                <w:color w:val="FF0000"/>
              </w:rPr>
            </w:pPr>
            <w:r w:rsidRPr="00FA3601">
              <w:rPr>
                <w:rFonts w:eastAsia="Calibri"/>
              </w:rPr>
              <w:t>Фильтры масляные отработанные</w:t>
            </w:r>
          </w:p>
        </w:tc>
        <w:tc>
          <w:tcPr>
            <w:tcW w:w="2410" w:type="dxa"/>
            <w:tcBorders>
              <w:top w:val="single" w:sz="4" w:space="0" w:color="auto"/>
              <w:left w:val="single" w:sz="4" w:space="0" w:color="auto"/>
              <w:bottom w:val="single" w:sz="4" w:space="0" w:color="auto"/>
              <w:right w:val="single" w:sz="4" w:space="0" w:color="auto"/>
            </w:tcBorders>
          </w:tcPr>
          <w:p w:rsidR="00FA3601" w:rsidRPr="00234744" w:rsidRDefault="00FA3601" w:rsidP="00FA3601">
            <w:pPr>
              <w:jc w:val="center"/>
              <w:rPr>
                <w:b/>
              </w:rPr>
            </w:pPr>
            <w:r w:rsidRPr="00234744">
              <w:rPr>
                <w:b/>
              </w:rPr>
              <w:t>-</w:t>
            </w:r>
          </w:p>
        </w:tc>
        <w:tc>
          <w:tcPr>
            <w:tcW w:w="1623" w:type="dxa"/>
            <w:tcBorders>
              <w:top w:val="single" w:sz="4" w:space="0" w:color="auto"/>
              <w:left w:val="single" w:sz="4" w:space="0" w:color="auto"/>
              <w:bottom w:val="single" w:sz="4" w:space="0" w:color="auto"/>
              <w:right w:val="single" w:sz="4" w:space="0" w:color="auto"/>
            </w:tcBorders>
          </w:tcPr>
          <w:p w:rsidR="00FA3601" w:rsidRPr="00E44581" w:rsidRDefault="00FA3601" w:rsidP="00FA3601">
            <w:pPr>
              <w:jc w:val="center"/>
              <w:rPr>
                <w:rFonts w:eastAsia="Courier New"/>
                <w:lang w:bidi="ru-RU"/>
              </w:rPr>
            </w:pPr>
            <w:r w:rsidRPr="00E44581">
              <w:rPr>
                <w:rFonts w:eastAsia="Courier New"/>
                <w:lang w:bidi="ru-RU"/>
              </w:rPr>
              <w:t>3,70111</w:t>
            </w:r>
          </w:p>
        </w:tc>
      </w:tr>
      <w:tr w:rsidR="00FA3601" w:rsidRPr="008F66EF" w:rsidTr="00CB35CD">
        <w:trPr>
          <w:trHeight w:val="264"/>
          <w:jc w:val="center"/>
        </w:trPr>
        <w:tc>
          <w:tcPr>
            <w:tcW w:w="5454" w:type="dxa"/>
            <w:tcBorders>
              <w:top w:val="single" w:sz="4" w:space="0" w:color="auto"/>
              <w:left w:val="single" w:sz="4" w:space="0" w:color="auto"/>
              <w:bottom w:val="single" w:sz="4" w:space="0" w:color="auto"/>
              <w:right w:val="single" w:sz="4" w:space="0" w:color="auto"/>
            </w:tcBorders>
            <w:vAlign w:val="center"/>
          </w:tcPr>
          <w:p w:rsidR="00FA3601" w:rsidRPr="00FA3601" w:rsidRDefault="00FA3601" w:rsidP="00FA3601">
            <w:pPr>
              <w:kinsoku w:val="0"/>
              <w:overflowPunct w:val="0"/>
              <w:autoSpaceDE w:val="0"/>
              <w:autoSpaceDN w:val="0"/>
              <w:adjustRightInd w:val="0"/>
              <w:snapToGrid w:val="0"/>
              <w:jc w:val="both"/>
              <w:rPr>
                <w:rFonts w:eastAsia="Calibri"/>
              </w:rPr>
            </w:pPr>
            <w:r w:rsidRPr="00FA3601">
              <w:rPr>
                <w:rFonts w:eastAsia="Calibri"/>
              </w:rPr>
              <w:t>Фильтры топливные отработанные</w:t>
            </w:r>
          </w:p>
        </w:tc>
        <w:tc>
          <w:tcPr>
            <w:tcW w:w="2410" w:type="dxa"/>
            <w:tcBorders>
              <w:top w:val="single" w:sz="4" w:space="0" w:color="auto"/>
              <w:left w:val="single" w:sz="4" w:space="0" w:color="auto"/>
              <w:bottom w:val="single" w:sz="4" w:space="0" w:color="auto"/>
              <w:right w:val="single" w:sz="4" w:space="0" w:color="auto"/>
            </w:tcBorders>
          </w:tcPr>
          <w:p w:rsidR="00FA3601" w:rsidRPr="00234744" w:rsidRDefault="00FA3601" w:rsidP="00FA3601">
            <w:pPr>
              <w:jc w:val="center"/>
            </w:pPr>
            <w:r w:rsidRPr="00234744">
              <w:rPr>
                <w:b/>
              </w:rPr>
              <w:t>-</w:t>
            </w:r>
          </w:p>
        </w:tc>
        <w:tc>
          <w:tcPr>
            <w:tcW w:w="1623" w:type="dxa"/>
            <w:tcBorders>
              <w:top w:val="single" w:sz="4" w:space="0" w:color="auto"/>
              <w:left w:val="single" w:sz="4" w:space="0" w:color="auto"/>
              <w:bottom w:val="single" w:sz="4" w:space="0" w:color="auto"/>
              <w:right w:val="single" w:sz="4" w:space="0" w:color="auto"/>
            </w:tcBorders>
          </w:tcPr>
          <w:p w:rsidR="00FA3601" w:rsidRPr="000D70B0" w:rsidRDefault="00FA3601" w:rsidP="00FA3601">
            <w:pPr>
              <w:jc w:val="center"/>
              <w:rPr>
                <w:rFonts w:eastAsia="Courier New"/>
                <w:lang w:bidi="ru-RU"/>
              </w:rPr>
            </w:pPr>
            <w:r w:rsidRPr="000D70B0">
              <w:rPr>
                <w:rFonts w:eastAsia="Courier New"/>
                <w:lang w:bidi="ru-RU"/>
              </w:rPr>
              <w:t>1,00427</w:t>
            </w:r>
          </w:p>
        </w:tc>
      </w:tr>
      <w:tr w:rsidR="00FA3601" w:rsidRPr="008F66EF" w:rsidTr="00CB35CD">
        <w:trPr>
          <w:trHeight w:val="264"/>
          <w:jc w:val="center"/>
        </w:trPr>
        <w:tc>
          <w:tcPr>
            <w:tcW w:w="5454" w:type="dxa"/>
            <w:tcBorders>
              <w:top w:val="single" w:sz="4" w:space="0" w:color="auto"/>
              <w:left w:val="single" w:sz="4" w:space="0" w:color="auto"/>
              <w:bottom w:val="single" w:sz="4" w:space="0" w:color="auto"/>
              <w:right w:val="single" w:sz="4" w:space="0" w:color="auto"/>
            </w:tcBorders>
            <w:vAlign w:val="center"/>
          </w:tcPr>
          <w:p w:rsidR="00FA3601" w:rsidRPr="008F66EF" w:rsidRDefault="00FA3601" w:rsidP="00FA3601">
            <w:pPr>
              <w:kinsoku w:val="0"/>
              <w:overflowPunct w:val="0"/>
              <w:autoSpaceDE w:val="0"/>
              <w:autoSpaceDN w:val="0"/>
              <w:adjustRightInd w:val="0"/>
              <w:snapToGrid w:val="0"/>
              <w:jc w:val="both"/>
              <w:rPr>
                <w:rFonts w:eastAsia="Calibri"/>
                <w:color w:val="FF0000"/>
              </w:rPr>
            </w:pPr>
            <w:r w:rsidRPr="00FA3601">
              <w:rPr>
                <w:rFonts w:eastAsia="Calibri"/>
              </w:rPr>
              <w:t>Светильники шахтные головные отработанные</w:t>
            </w:r>
          </w:p>
        </w:tc>
        <w:tc>
          <w:tcPr>
            <w:tcW w:w="2410" w:type="dxa"/>
            <w:tcBorders>
              <w:top w:val="single" w:sz="4" w:space="0" w:color="auto"/>
              <w:left w:val="single" w:sz="4" w:space="0" w:color="auto"/>
              <w:bottom w:val="single" w:sz="4" w:space="0" w:color="auto"/>
              <w:right w:val="single" w:sz="4" w:space="0" w:color="auto"/>
            </w:tcBorders>
          </w:tcPr>
          <w:p w:rsidR="00FA3601" w:rsidRPr="00234744" w:rsidRDefault="00FA3601" w:rsidP="00FA3601">
            <w:pPr>
              <w:jc w:val="center"/>
              <w:rPr>
                <w:b/>
              </w:rPr>
            </w:pPr>
            <w:r w:rsidRPr="00234744">
              <w:rPr>
                <w:b/>
              </w:rPr>
              <w:t>-</w:t>
            </w:r>
          </w:p>
        </w:tc>
        <w:tc>
          <w:tcPr>
            <w:tcW w:w="1623" w:type="dxa"/>
            <w:tcBorders>
              <w:top w:val="single" w:sz="4" w:space="0" w:color="auto"/>
              <w:left w:val="single" w:sz="4" w:space="0" w:color="auto"/>
              <w:bottom w:val="single" w:sz="4" w:space="0" w:color="auto"/>
              <w:right w:val="single" w:sz="4" w:space="0" w:color="auto"/>
            </w:tcBorders>
          </w:tcPr>
          <w:p w:rsidR="00FA3601" w:rsidRPr="000D70B0" w:rsidRDefault="00FA3601" w:rsidP="00FA3601">
            <w:pPr>
              <w:jc w:val="center"/>
              <w:rPr>
                <w:rFonts w:eastAsia="Courier New"/>
                <w:lang w:bidi="ru-RU"/>
              </w:rPr>
            </w:pPr>
            <w:r w:rsidRPr="000D70B0">
              <w:rPr>
                <w:rFonts w:eastAsia="Courier New"/>
                <w:lang w:bidi="ru-RU"/>
              </w:rPr>
              <w:t>4,35537</w:t>
            </w:r>
          </w:p>
        </w:tc>
      </w:tr>
      <w:tr w:rsidR="003664B8" w:rsidRPr="008F66EF" w:rsidTr="00EC7A35">
        <w:trPr>
          <w:trHeight w:val="264"/>
          <w:jc w:val="center"/>
        </w:trPr>
        <w:tc>
          <w:tcPr>
            <w:tcW w:w="5454" w:type="dxa"/>
            <w:tcBorders>
              <w:top w:val="single" w:sz="4" w:space="0" w:color="auto"/>
              <w:left w:val="single" w:sz="4" w:space="0" w:color="auto"/>
              <w:bottom w:val="single" w:sz="4" w:space="0" w:color="auto"/>
              <w:right w:val="single" w:sz="4" w:space="0" w:color="auto"/>
            </w:tcBorders>
            <w:vAlign w:val="center"/>
          </w:tcPr>
          <w:p w:rsidR="003664B8" w:rsidRPr="001D4B79" w:rsidRDefault="003664B8" w:rsidP="003664B8">
            <w:pPr>
              <w:kinsoku w:val="0"/>
              <w:overflowPunct w:val="0"/>
              <w:autoSpaceDE w:val="0"/>
              <w:autoSpaceDN w:val="0"/>
              <w:adjustRightInd w:val="0"/>
              <w:snapToGrid w:val="0"/>
              <w:jc w:val="both"/>
              <w:rPr>
                <w:rFonts w:eastAsia="Calibri"/>
              </w:rPr>
            </w:pPr>
            <w:r w:rsidRPr="001D4B79">
              <w:rPr>
                <w:rFonts w:eastAsia="Calibri"/>
                <w:bCs/>
              </w:rPr>
              <w:t>Мешкотара полипропиленовая (из-под взрывчатых веществ)</w:t>
            </w:r>
          </w:p>
        </w:tc>
        <w:tc>
          <w:tcPr>
            <w:tcW w:w="2410" w:type="dxa"/>
            <w:tcBorders>
              <w:top w:val="single" w:sz="4" w:space="0" w:color="auto"/>
              <w:left w:val="single" w:sz="4" w:space="0" w:color="auto"/>
              <w:bottom w:val="single" w:sz="4" w:space="0" w:color="auto"/>
              <w:right w:val="single" w:sz="4" w:space="0" w:color="auto"/>
            </w:tcBorders>
          </w:tcPr>
          <w:p w:rsidR="003664B8" w:rsidRPr="00234744" w:rsidRDefault="003664B8" w:rsidP="003664B8">
            <w:pPr>
              <w:jc w:val="center"/>
              <w:rPr>
                <w:b/>
              </w:rPr>
            </w:pPr>
            <w:r w:rsidRPr="00234744">
              <w:rPr>
                <w:b/>
              </w:rPr>
              <w:t>-</w:t>
            </w:r>
          </w:p>
        </w:tc>
        <w:tc>
          <w:tcPr>
            <w:tcW w:w="1623" w:type="dxa"/>
            <w:tcBorders>
              <w:top w:val="single" w:sz="4" w:space="0" w:color="auto"/>
              <w:left w:val="single" w:sz="4" w:space="0" w:color="auto"/>
              <w:bottom w:val="single" w:sz="4" w:space="0" w:color="auto"/>
              <w:right w:val="single" w:sz="4" w:space="0" w:color="auto"/>
            </w:tcBorders>
            <w:vAlign w:val="center"/>
          </w:tcPr>
          <w:p w:rsidR="003664B8" w:rsidRPr="001D4B79" w:rsidRDefault="001D4B79" w:rsidP="003664B8">
            <w:pPr>
              <w:jc w:val="center"/>
              <w:rPr>
                <w:rFonts w:eastAsia="Courier New"/>
                <w:lang w:bidi="ru-RU"/>
              </w:rPr>
            </w:pPr>
            <w:r w:rsidRPr="001D4B79">
              <w:rPr>
                <w:rFonts w:eastAsia="Courier New"/>
                <w:lang w:bidi="ru-RU"/>
              </w:rPr>
              <w:t>9,817083</w:t>
            </w:r>
            <w:r w:rsidR="00D7338E" w:rsidRPr="001D4B79">
              <w:rPr>
                <w:rFonts w:eastAsia="Courier New"/>
                <w:lang w:bidi="ru-RU"/>
              </w:rPr>
              <w:t>**</w:t>
            </w:r>
          </w:p>
        </w:tc>
      </w:tr>
      <w:tr w:rsidR="00FA3601" w:rsidRPr="008F66EF" w:rsidTr="00CB35CD">
        <w:trPr>
          <w:trHeight w:val="264"/>
          <w:jc w:val="center"/>
        </w:trPr>
        <w:tc>
          <w:tcPr>
            <w:tcW w:w="5454" w:type="dxa"/>
            <w:tcBorders>
              <w:top w:val="single" w:sz="4" w:space="0" w:color="auto"/>
              <w:left w:val="single" w:sz="4" w:space="0" w:color="auto"/>
              <w:bottom w:val="single" w:sz="4" w:space="0" w:color="auto"/>
              <w:right w:val="single" w:sz="4" w:space="0" w:color="auto"/>
            </w:tcBorders>
            <w:vAlign w:val="center"/>
          </w:tcPr>
          <w:p w:rsidR="00FA3601" w:rsidRPr="008F66EF" w:rsidRDefault="00FA3601" w:rsidP="00FA3601">
            <w:pPr>
              <w:kinsoku w:val="0"/>
              <w:overflowPunct w:val="0"/>
              <w:autoSpaceDE w:val="0"/>
              <w:autoSpaceDN w:val="0"/>
              <w:adjustRightInd w:val="0"/>
              <w:snapToGrid w:val="0"/>
              <w:jc w:val="both"/>
              <w:rPr>
                <w:rFonts w:eastAsia="Calibri"/>
                <w:bCs/>
                <w:color w:val="FF0000"/>
              </w:rPr>
            </w:pPr>
            <w:r w:rsidRPr="00FA3601">
              <w:rPr>
                <w:rFonts w:eastAsia="Calibri"/>
                <w:bCs/>
              </w:rPr>
              <w:t>Самоспасатели шахтные отработанные</w:t>
            </w:r>
          </w:p>
        </w:tc>
        <w:tc>
          <w:tcPr>
            <w:tcW w:w="2410" w:type="dxa"/>
            <w:tcBorders>
              <w:top w:val="single" w:sz="4" w:space="0" w:color="auto"/>
              <w:left w:val="single" w:sz="4" w:space="0" w:color="auto"/>
              <w:bottom w:val="single" w:sz="4" w:space="0" w:color="auto"/>
              <w:right w:val="single" w:sz="4" w:space="0" w:color="auto"/>
            </w:tcBorders>
          </w:tcPr>
          <w:p w:rsidR="00FA3601" w:rsidRPr="00234744" w:rsidRDefault="00FA3601" w:rsidP="00FA3601">
            <w:pPr>
              <w:jc w:val="center"/>
              <w:rPr>
                <w:b/>
              </w:rPr>
            </w:pPr>
            <w:r w:rsidRPr="00234744">
              <w:rPr>
                <w:b/>
              </w:rPr>
              <w:t>-</w:t>
            </w:r>
          </w:p>
        </w:tc>
        <w:tc>
          <w:tcPr>
            <w:tcW w:w="1623" w:type="dxa"/>
            <w:tcBorders>
              <w:top w:val="single" w:sz="4" w:space="0" w:color="auto"/>
              <w:left w:val="single" w:sz="4" w:space="0" w:color="auto"/>
              <w:bottom w:val="single" w:sz="4" w:space="0" w:color="auto"/>
              <w:right w:val="single" w:sz="4" w:space="0" w:color="auto"/>
            </w:tcBorders>
          </w:tcPr>
          <w:p w:rsidR="00FA3601" w:rsidRPr="000D70B0" w:rsidRDefault="00FA3601" w:rsidP="00FA3601">
            <w:pPr>
              <w:jc w:val="center"/>
              <w:rPr>
                <w:rFonts w:eastAsia="Courier New"/>
                <w:lang w:bidi="ru-RU"/>
              </w:rPr>
            </w:pPr>
            <w:r w:rsidRPr="000D70B0">
              <w:rPr>
                <w:rFonts w:eastAsia="Courier New"/>
                <w:lang w:bidi="ru-RU"/>
              </w:rPr>
              <w:t>2,481</w:t>
            </w:r>
          </w:p>
        </w:tc>
      </w:tr>
      <w:tr w:rsidR="003664B8" w:rsidRPr="008F66EF" w:rsidTr="00CB35CD">
        <w:trPr>
          <w:trHeight w:val="264"/>
          <w:jc w:val="center"/>
        </w:trPr>
        <w:tc>
          <w:tcPr>
            <w:tcW w:w="5454" w:type="dxa"/>
            <w:tcBorders>
              <w:top w:val="single" w:sz="4" w:space="0" w:color="auto"/>
              <w:left w:val="single" w:sz="4" w:space="0" w:color="auto"/>
              <w:bottom w:val="single" w:sz="4" w:space="0" w:color="auto"/>
              <w:right w:val="single" w:sz="4" w:space="0" w:color="auto"/>
            </w:tcBorders>
            <w:vAlign w:val="center"/>
          </w:tcPr>
          <w:p w:rsidR="003664B8" w:rsidRPr="001D4B79" w:rsidRDefault="003664B8" w:rsidP="003664B8">
            <w:pPr>
              <w:kinsoku w:val="0"/>
              <w:overflowPunct w:val="0"/>
              <w:autoSpaceDE w:val="0"/>
              <w:autoSpaceDN w:val="0"/>
              <w:adjustRightInd w:val="0"/>
              <w:snapToGrid w:val="0"/>
              <w:jc w:val="both"/>
              <w:rPr>
                <w:rFonts w:eastAsia="Calibri"/>
                <w:bCs/>
              </w:rPr>
            </w:pPr>
            <w:r w:rsidRPr="001D4B79">
              <w:rPr>
                <w:rFonts w:eastAsia="Calibri"/>
              </w:rPr>
              <w:t>Тара металлическая из-под ГСМ</w:t>
            </w:r>
          </w:p>
        </w:tc>
        <w:tc>
          <w:tcPr>
            <w:tcW w:w="2410" w:type="dxa"/>
            <w:tcBorders>
              <w:top w:val="single" w:sz="4" w:space="0" w:color="auto"/>
              <w:left w:val="single" w:sz="4" w:space="0" w:color="auto"/>
              <w:bottom w:val="single" w:sz="4" w:space="0" w:color="auto"/>
              <w:right w:val="single" w:sz="4" w:space="0" w:color="auto"/>
            </w:tcBorders>
          </w:tcPr>
          <w:p w:rsidR="003664B8" w:rsidRPr="00234744" w:rsidRDefault="003664B8" w:rsidP="003664B8">
            <w:pPr>
              <w:jc w:val="center"/>
              <w:rPr>
                <w:b/>
              </w:rPr>
            </w:pPr>
            <w:r w:rsidRPr="00234744">
              <w:rPr>
                <w:b/>
              </w:rPr>
              <w:t>-</w:t>
            </w:r>
          </w:p>
        </w:tc>
        <w:tc>
          <w:tcPr>
            <w:tcW w:w="1623" w:type="dxa"/>
            <w:tcBorders>
              <w:top w:val="single" w:sz="4" w:space="0" w:color="auto"/>
              <w:left w:val="single" w:sz="4" w:space="0" w:color="auto"/>
              <w:bottom w:val="single" w:sz="4" w:space="0" w:color="auto"/>
              <w:right w:val="single" w:sz="4" w:space="0" w:color="auto"/>
            </w:tcBorders>
          </w:tcPr>
          <w:p w:rsidR="003664B8" w:rsidRPr="001D4B79" w:rsidRDefault="001D4B79" w:rsidP="003664B8">
            <w:pPr>
              <w:jc w:val="center"/>
              <w:rPr>
                <w:rFonts w:eastAsia="Courier New"/>
                <w:lang w:bidi="ru-RU"/>
              </w:rPr>
            </w:pPr>
            <w:r w:rsidRPr="001D4B79">
              <w:rPr>
                <w:rFonts w:eastAsia="Courier New"/>
                <w:lang w:bidi="ru-RU"/>
              </w:rPr>
              <w:t>5,904</w:t>
            </w:r>
            <w:r w:rsidR="00D7338E" w:rsidRPr="001D4B79">
              <w:rPr>
                <w:rFonts w:eastAsia="Courier New"/>
                <w:lang w:bidi="ru-RU"/>
              </w:rPr>
              <w:t>**</w:t>
            </w:r>
          </w:p>
        </w:tc>
      </w:tr>
      <w:tr w:rsidR="003664B8" w:rsidRPr="008F66EF" w:rsidTr="00E65891">
        <w:trPr>
          <w:trHeight w:val="264"/>
          <w:jc w:val="center"/>
        </w:trPr>
        <w:tc>
          <w:tcPr>
            <w:tcW w:w="5454" w:type="dxa"/>
            <w:tcBorders>
              <w:top w:val="single" w:sz="4" w:space="0" w:color="auto"/>
              <w:left w:val="single" w:sz="4" w:space="0" w:color="auto"/>
              <w:bottom w:val="single" w:sz="4" w:space="0" w:color="auto"/>
              <w:right w:val="single" w:sz="4" w:space="0" w:color="auto"/>
            </w:tcBorders>
            <w:vAlign w:val="center"/>
          </w:tcPr>
          <w:p w:rsidR="003664B8" w:rsidRPr="001D4B79" w:rsidRDefault="003664B8" w:rsidP="003664B8">
            <w:pPr>
              <w:kinsoku w:val="0"/>
              <w:overflowPunct w:val="0"/>
              <w:autoSpaceDE w:val="0"/>
              <w:autoSpaceDN w:val="0"/>
              <w:adjustRightInd w:val="0"/>
              <w:snapToGrid w:val="0"/>
              <w:jc w:val="both"/>
              <w:rPr>
                <w:rFonts w:eastAsia="Calibri"/>
              </w:rPr>
            </w:pPr>
            <w:r w:rsidRPr="001D4B79">
              <w:rPr>
                <w:rFonts w:eastAsia="Calibri"/>
              </w:rPr>
              <w:t xml:space="preserve">Тара </w:t>
            </w:r>
            <w:r w:rsidR="00E65891" w:rsidRPr="001D4B79">
              <w:rPr>
                <w:rFonts w:eastAsia="Calibri"/>
              </w:rPr>
              <w:t>и другие упаковочные материалы, загрязненные лакокрасочными материалами и их остатки</w:t>
            </w:r>
          </w:p>
        </w:tc>
        <w:tc>
          <w:tcPr>
            <w:tcW w:w="2410" w:type="dxa"/>
            <w:tcBorders>
              <w:top w:val="single" w:sz="4" w:space="0" w:color="auto"/>
              <w:left w:val="single" w:sz="4" w:space="0" w:color="auto"/>
              <w:bottom w:val="single" w:sz="4" w:space="0" w:color="auto"/>
              <w:right w:val="single" w:sz="4" w:space="0" w:color="auto"/>
            </w:tcBorders>
            <w:vAlign w:val="center"/>
          </w:tcPr>
          <w:p w:rsidR="003664B8" w:rsidRPr="00234744" w:rsidRDefault="003664B8" w:rsidP="00E65891">
            <w:pPr>
              <w:jc w:val="center"/>
              <w:rPr>
                <w:b/>
              </w:rPr>
            </w:pPr>
            <w:r w:rsidRPr="00234744">
              <w:rPr>
                <w:b/>
              </w:rPr>
              <w:t>-</w:t>
            </w:r>
          </w:p>
        </w:tc>
        <w:tc>
          <w:tcPr>
            <w:tcW w:w="1623" w:type="dxa"/>
            <w:tcBorders>
              <w:top w:val="single" w:sz="4" w:space="0" w:color="auto"/>
              <w:left w:val="single" w:sz="4" w:space="0" w:color="auto"/>
              <w:bottom w:val="single" w:sz="4" w:space="0" w:color="auto"/>
              <w:right w:val="single" w:sz="4" w:space="0" w:color="auto"/>
            </w:tcBorders>
          </w:tcPr>
          <w:p w:rsidR="003664B8" w:rsidRPr="001D4B79" w:rsidRDefault="003664B8" w:rsidP="003664B8">
            <w:pPr>
              <w:jc w:val="center"/>
              <w:rPr>
                <w:rFonts w:eastAsia="Courier New"/>
                <w:lang w:bidi="ru-RU"/>
              </w:rPr>
            </w:pPr>
            <w:r w:rsidRPr="001D4B79">
              <w:rPr>
                <w:rFonts w:eastAsia="Courier New"/>
                <w:lang w:bidi="ru-RU"/>
              </w:rPr>
              <w:t>0,7345</w:t>
            </w:r>
          </w:p>
        </w:tc>
      </w:tr>
      <w:tr w:rsidR="003664B8" w:rsidRPr="008F66EF" w:rsidTr="00EC7A35">
        <w:trPr>
          <w:trHeight w:val="264"/>
          <w:jc w:val="center"/>
        </w:trPr>
        <w:tc>
          <w:tcPr>
            <w:tcW w:w="5454" w:type="dxa"/>
            <w:tcBorders>
              <w:top w:val="single" w:sz="4" w:space="0" w:color="auto"/>
              <w:left w:val="single" w:sz="4" w:space="0" w:color="auto"/>
              <w:bottom w:val="single" w:sz="4" w:space="0" w:color="auto"/>
              <w:right w:val="single" w:sz="4" w:space="0" w:color="auto"/>
            </w:tcBorders>
            <w:vAlign w:val="center"/>
          </w:tcPr>
          <w:p w:rsidR="003664B8" w:rsidRPr="008F66EF" w:rsidRDefault="003664B8" w:rsidP="003664B8">
            <w:pPr>
              <w:kinsoku w:val="0"/>
              <w:overflowPunct w:val="0"/>
              <w:autoSpaceDE w:val="0"/>
              <w:autoSpaceDN w:val="0"/>
              <w:adjustRightInd w:val="0"/>
              <w:snapToGrid w:val="0"/>
              <w:jc w:val="both"/>
              <w:rPr>
                <w:rFonts w:eastAsia="Calibri"/>
                <w:bCs/>
                <w:color w:val="FF0000"/>
              </w:rPr>
            </w:pPr>
            <w:r w:rsidRPr="00FA3601">
              <w:rPr>
                <w:rFonts w:eastAsia="Calibri"/>
              </w:rPr>
              <w:t>Отходы офисной техники и электронного оборудования</w:t>
            </w:r>
          </w:p>
        </w:tc>
        <w:tc>
          <w:tcPr>
            <w:tcW w:w="2410" w:type="dxa"/>
            <w:tcBorders>
              <w:top w:val="single" w:sz="4" w:space="0" w:color="auto"/>
              <w:left w:val="single" w:sz="4" w:space="0" w:color="auto"/>
              <w:bottom w:val="single" w:sz="4" w:space="0" w:color="auto"/>
              <w:right w:val="single" w:sz="4" w:space="0" w:color="auto"/>
            </w:tcBorders>
          </w:tcPr>
          <w:p w:rsidR="003664B8" w:rsidRPr="00234744" w:rsidRDefault="003664B8" w:rsidP="003664B8">
            <w:pPr>
              <w:jc w:val="center"/>
              <w:rPr>
                <w:b/>
              </w:rPr>
            </w:pPr>
            <w:r w:rsidRPr="00234744">
              <w:rPr>
                <w:b/>
              </w:rPr>
              <w:t>-</w:t>
            </w:r>
          </w:p>
        </w:tc>
        <w:tc>
          <w:tcPr>
            <w:tcW w:w="1623" w:type="dxa"/>
            <w:tcBorders>
              <w:top w:val="single" w:sz="4" w:space="0" w:color="auto"/>
              <w:left w:val="single" w:sz="4" w:space="0" w:color="auto"/>
              <w:bottom w:val="single" w:sz="4" w:space="0" w:color="auto"/>
              <w:right w:val="single" w:sz="4" w:space="0" w:color="auto"/>
            </w:tcBorders>
            <w:vAlign w:val="center"/>
          </w:tcPr>
          <w:p w:rsidR="003664B8" w:rsidRPr="00DD12BD" w:rsidRDefault="00DD12BD" w:rsidP="003664B8">
            <w:pPr>
              <w:jc w:val="center"/>
              <w:rPr>
                <w:rFonts w:eastAsia="Courier New"/>
                <w:lang w:bidi="ru-RU"/>
              </w:rPr>
            </w:pPr>
            <w:r w:rsidRPr="00DD12BD">
              <w:rPr>
                <w:rFonts w:eastAsia="Courier New"/>
                <w:lang w:bidi="ru-RU"/>
              </w:rPr>
              <w:t>0,9571</w:t>
            </w:r>
          </w:p>
        </w:tc>
      </w:tr>
      <w:tr w:rsidR="003664B8" w:rsidRPr="008F66EF" w:rsidTr="00EC7A35">
        <w:trPr>
          <w:trHeight w:val="264"/>
          <w:jc w:val="center"/>
        </w:trPr>
        <w:tc>
          <w:tcPr>
            <w:tcW w:w="5454" w:type="dxa"/>
            <w:tcBorders>
              <w:top w:val="single" w:sz="4" w:space="0" w:color="auto"/>
              <w:left w:val="single" w:sz="4" w:space="0" w:color="auto"/>
              <w:bottom w:val="single" w:sz="4" w:space="0" w:color="auto"/>
              <w:right w:val="single" w:sz="4" w:space="0" w:color="auto"/>
            </w:tcBorders>
            <w:vAlign w:val="center"/>
          </w:tcPr>
          <w:p w:rsidR="003664B8" w:rsidRPr="001D4B79" w:rsidRDefault="003664B8" w:rsidP="003664B8">
            <w:pPr>
              <w:kinsoku w:val="0"/>
              <w:overflowPunct w:val="0"/>
              <w:autoSpaceDE w:val="0"/>
              <w:autoSpaceDN w:val="0"/>
              <w:adjustRightInd w:val="0"/>
              <w:snapToGrid w:val="0"/>
              <w:jc w:val="both"/>
              <w:rPr>
                <w:rFonts w:eastAsia="Calibri"/>
              </w:rPr>
            </w:pPr>
            <w:r w:rsidRPr="001D4B79">
              <w:rPr>
                <w:rFonts w:eastAsia="Calibri"/>
              </w:rPr>
              <w:t>Отработанные картриджи печатающих устройств и копировальной техники</w:t>
            </w:r>
          </w:p>
        </w:tc>
        <w:tc>
          <w:tcPr>
            <w:tcW w:w="2410" w:type="dxa"/>
            <w:tcBorders>
              <w:top w:val="single" w:sz="4" w:space="0" w:color="auto"/>
              <w:left w:val="single" w:sz="4" w:space="0" w:color="auto"/>
              <w:bottom w:val="single" w:sz="4" w:space="0" w:color="auto"/>
              <w:right w:val="single" w:sz="4" w:space="0" w:color="auto"/>
            </w:tcBorders>
          </w:tcPr>
          <w:p w:rsidR="003664B8" w:rsidRPr="00234744" w:rsidRDefault="003664B8" w:rsidP="003664B8">
            <w:pPr>
              <w:jc w:val="center"/>
              <w:rPr>
                <w:b/>
              </w:rPr>
            </w:pPr>
            <w:r w:rsidRPr="00234744">
              <w:rPr>
                <w:rFonts w:eastAsia="Courier New"/>
                <w:i/>
                <w:lang w:val="kk-KZ" w:bidi="ru-RU"/>
              </w:rPr>
              <w:t>-</w:t>
            </w:r>
          </w:p>
        </w:tc>
        <w:tc>
          <w:tcPr>
            <w:tcW w:w="1623" w:type="dxa"/>
            <w:tcBorders>
              <w:top w:val="single" w:sz="4" w:space="0" w:color="auto"/>
              <w:left w:val="single" w:sz="4" w:space="0" w:color="auto"/>
              <w:bottom w:val="single" w:sz="4" w:space="0" w:color="auto"/>
              <w:right w:val="single" w:sz="4" w:space="0" w:color="auto"/>
            </w:tcBorders>
            <w:vAlign w:val="center"/>
          </w:tcPr>
          <w:p w:rsidR="003664B8" w:rsidRPr="001D4B79" w:rsidRDefault="003664B8" w:rsidP="003664B8">
            <w:pPr>
              <w:jc w:val="center"/>
              <w:rPr>
                <w:rFonts w:eastAsia="Courier New"/>
                <w:lang w:bidi="ru-RU"/>
              </w:rPr>
            </w:pPr>
            <w:r w:rsidRPr="001D4B79">
              <w:rPr>
                <w:rFonts w:eastAsia="Courier New"/>
                <w:lang w:bidi="ru-RU"/>
              </w:rPr>
              <w:t>0,7126</w:t>
            </w:r>
          </w:p>
        </w:tc>
      </w:tr>
      <w:tr w:rsidR="003664B8" w:rsidRPr="008F66EF" w:rsidTr="00CB35CD">
        <w:trPr>
          <w:trHeight w:val="264"/>
          <w:jc w:val="center"/>
        </w:trPr>
        <w:tc>
          <w:tcPr>
            <w:tcW w:w="5454" w:type="dxa"/>
            <w:tcBorders>
              <w:top w:val="single" w:sz="4" w:space="0" w:color="auto"/>
              <w:left w:val="single" w:sz="4" w:space="0" w:color="auto"/>
              <w:bottom w:val="single" w:sz="4" w:space="0" w:color="auto"/>
              <w:right w:val="single" w:sz="4" w:space="0" w:color="auto"/>
            </w:tcBorders>
            <w:vAlign w:val="center"/>
          </w:tcPr>
          <w:p w:rsidR="003664B8" w:rsidRPr="001D4B79" w:rsidRDefault="003664B8" w:rsidP="003664B8">
            <w:pPr>
              <w:kinsoku w:val="0"/>
              <w:overflowPunct w:val="0"/>
              <w:autoSpaceDE w:val="0"/>
              <w:autoSpaceDN w:val="0"/>
              <w:adjustRightInd w:val="0"/>
              <w:snapToGrid w:val="0"/>
              <w:jc w:val="both"/>
              <w:rPr>
                <w:rFonts w:eastAsia="Calibri"/>
              </w:rPr>
            </w:pPr>
            <w:r w:rsidRPr="001D4B79">
              <w:rPr>
                <w:rFonts w:eastAsia="Calibri"/>
                <w:bCs/>
              </w:rPr>
              <w:t>Пыль абразивно-металлическая</w:t>
            </w:r>
          </w:p>
        </w:tc>
        <w:tc>
          <w:tcPr>
            <w:tcW w:w="2410" w:type="dxa"/>
            <w:tcBorders>
              <w:top w:val="single" w:sz="4" w:space="0" w:color="auto"/>
              <w:left w:val="single" w:sz="4" w:space="0" w:color="auto"/>
              <w:bottom w:val="single" w:sz="4" w:space="0" w:color="auto"/>
              <w:right w:val="single" w:sz="4" w:space="0" w:color="auto"/>
            </w:tcBorders>
          </w:tcPr>
          <w:p w:rsidR="003664B8" w:rsidRPr="00234744" w:rsidRDefault="003664B8" w:rsidP="003664B8">
            <w:pPr>
              <w:jc w:val="center"/>
              <w:rPr>
                <w:b/>
              </w:rPr>
            </w:pPr>
            <w:r w:rsidRPr="00234744">
              <w:rPr>
                <w:rFonts w:eastAsia="Courier New"/>
                <w:lang w:val="kk-KZ" w:bidi="ru-RU"/>
              </w:rPr>
              <w:t>-</w:t>
            </w:r>
          </w:p>
        </w:tc>
        <w:tc>
          <w:tcPr>
            <w:tcW w:w="1623" w:type="dxa"/>
            <w:tcBorders>
              <w:top w:val="single" w:sz="4" w:space="0" w:color="auto"/>
              <w:left w:val="single" w:sz="4" w:space="0" w:color="auto"/>
              <w:bottom w:val="single" w:sz="4" w:space="0" w:color="auto"/>
              <w:right w:val="single" w:sz="4" w:space="0" w:color="auto"/>
            </w:tcBorders>
          </w:tcPr>
          <w:p w:rsidR="003664B8" w:rsidRPr="001D4B79" w:rsidRDefault="001D4B79" w:rsidP="003664B8">
            <w:pPr>
              <w:jc w:val="center"/>
              <w:rPr>
                <w:rFonts w:eastAsia="Courier New"/>
                <w:lang w:bidi="ru-RU"/>
              </w:rPr>
            </w:pPr>
            <w:r w:rsidRPr="001D4B79">
              <w:rPr>
                <w:rFonts w:eastAsia="Courier New"/>
                <w:lang w:bidi="ru-RU"/>
              </w:rPr>
              <w:t>0,00782</w:t>
            </w:r>
          </w:p>
        </w:tc>
      </w:tr>
      <w:tr w:rsidR="00EC7A35" w:rsidRPr="008F66EF" w:rsidTr="00CC4591">
        <w:trPr>
          <w:trHeight w:val="88"/>
          <w:jc w:val="center"/>
        </w:trPr>
        <w:tc>
          <w:tcPr>
            <w:tcW w:w="9487" w:type="dxa"/>
            <w:gridSpan w:val="3"/>
            <w:tcBorders>
              <w:top w:val="single" w:sz="4" w:space="0" w:color="auto"/>
              <w:left w:val="single" w:sz="4" w:space="0" w:color="auto"/>
              <w:bottom w:val="single" w:sz="4" w:space="0" w:color="auto"/>
              <w:right w:val="single" w:sz="4" w:space="0" w:color="auto"/>
            </w:tcBorders>
            <w:hideMark/>
          </w:tcPr>
          <w:p w:rsidR="00CC4591" w:rsidRPr="00234744" w:rsidRDefault="00CC4591" w:rsidP="00CC4591">
            <w:pPr>
              <w:jc w:val="center"/>
              <w:rPr>
                <w:i/>
                <w:highlight w:val="yellow"/>
              </w:rPr>
            </w:pPr>
            <w:r w:rsidRPr="00234744">
              <w:rPr>
                <w:i/>
              </w:rPr>
              <w:t>Неопасные отходы</w:t>
            </w:r>
          </w:p>
        </w:tc>
      </w:tr>
      <w:tr w:rsidR="003664B8" w:rsidRPr="008F66EF" w:rsidTr="00CB35CD">
        <w:trPr>
          <w:trHeight w:val="248"/>
          <w:jc w:val="center"/>
        </w:trPr>
        <w:tc>
          <w:tcPr>
            <w:tcW w:w="5454" w:type="dxa"/>
            <w:tcBorders>
              <w:top w:val="single" w:sz="4" w:space="0" w:color="auto"/>
              <w:left w:val="single" w:sz="4" w:space="0" w:color="auto"/>
              <w:bottom w:val="single" w:sz="4" w:space="0" w:color="auto"/>
              <w:right w:val="single" w:sz="4" w:space="0" w:color="auto"/>
            </w:tcBorders>
            <w:vAlign w:val="center"/>
          </w:tcPr>
          <w:p w:rsidR="003664B8" w:rsidRPr="001D4B79" w:rsidRDefault="003664B8" w:rsidP="003664B8">
            <w:pPr>
              <w:kinsoku w:val="0"/>
              <w:overflowPunct w:val="0"/>
              <w:autoSpaceDE w:val="0"/>
              <w:autoSpaceDN w:val="0"/>
              <w:adjustRightInd w:val="0"/>
              <w:snapToGrid w:val="0"/>
              <w:jc w:val="both"/>
              <w:rPr>
                <w:rFonts w:eastAsia="Calibri"/>
              </w:rPr>
            </w:pPr>
            <w:r w:rsidRPr="001D4B79">
              <w:rPr>
                <w:rFonts w:eastAsia="Calibri"/>
                <w:bCs/>
              </w:rPr>
              <w:t>Шины автомобильные отработанные</w:t>
            </w:r>
          </w:p>
        </w:tc>
        <w:tc>
          <w:tcPr>
            <w:tcW w:w="2410" w:type="dxa"/>
            <w:tcBorders>
              <w:top w:val="single" w:sz="4" w:space="0" w:color="auto"/>
              <w:left w:val="single" w:sz="4" w:space="0" w:color="auto"/>
              <w:bottom w:val="single" w:sz="4" w:space="0" w:color="auto"/>
              <w:right w:val="single" w:sz="4" w:space="0" w:color="auto"/>
            </w:tcBorders>
            <w:vAlign w:val="center"/>
          </w:tcPr>
          <w:p w:rsidR="003664B8" w:rsidRPr="00234744" w:rsidRDefault="003664B8" w:rsidP="003664B8">
            <w:pPr>
              <w:contextualSpacing/>
              <w:jc w:val="center"/>
              <w:rPr>
                <w:rFonts w:eastAsia="Courier New"/>
                <w:i/>
                <w:lang w:val="kk-KZ" w:bidi="ru-RU"/>
              </w:rPr>
            </w:pPr>
            <w:r w:rsidRPr="00234744">
              <w:rPr>
                <w:b/>
              </w:rPr>
              <w:t>-</w:t>
            </w:r>
          </w:p>
        </w:tc>
        <w:tc>
          <w:tcPr>
            <w:tcW w:w="1623" w:type="dxa"/>
            <w:tcBorders>
              <w:top w:val="single" w:sz="4" w:space="0" w:color="auto"/>
              <w:left w:val="single" w:sz="4" w:space="0" w:color="auto"/>
              <w:bottom w:val="single" w:sz="4" w:space="0" w:color="auto"/>
              <w:right w:val="single" w:sz="4" w:space="0" w:color="auto"/>
            </w:tcBorders>
          </w:tcPr>
          <w:p w:rsidR="003664B8" w:rsidRPr="001D4B79" w:rsidRDefault="001D4B79" w:rsidP="003664B8">
            <w:pPr>
              <w:jc w:val="center"/>
              <w:rPr>
                <w:rFonts w:eastAsia="Courier New"/>
                <w:lang w:bidi="ru-RU"/>
              </w:rPr>
            </w:pPr>
            <w:r w:rsidRPr="001D4B79">
              <w:rPr>
                <w:rFonts w:eastAsia="Courier New"/>
                <w:lang w:bidi="ru-RU"/>
              </w:rPr>
              <w:t>120,69941</w:t>
            </w:r>
          </w:p>
        </w:tc>
      </w:tr>
      <w:tr w:rsidR="003664B8" w:rsidRPr="008F66EF" w:rsidTr="00CB35CD">
        <w:trPr>
          <w:trHeight w:val="248"/>
          <w:jc w:val="center"/>
        </w:trPr>
        <w:tc>
          <w:tcPr>
            <w:tcW w:w="5454" w:type="dxa"/>
            <w:tcBorders>
              <w:top w:val="single" w:sz="4" w:space="0" w:color="auto"/>
              <w:left w:val="single" w:sz="4" w:space="0" w:color="auto"/>
              <w:bottom w:val="single" w:sz="4" w:space="0" w:color="auto"/>
              <w:right w:val="single" w:sz="4" w:space="0" w:color="auto"/>
            </w:tcBorders>
            <w:vAlign w:val="center"/>
          </w:tcPr>
          <w:p w:rsidR="003664B8" w:rsidRPr="001D4B79" w:rsidRDefault="003664B8" w:rsidP="003664B8">
            <w:pPr>
              <w:kinsoku w:val="0"/>
              <w:overflowPunct w:val="0"/>
              <w:autoSpaceDE w:val="0"/>
              <w:autoSpaceDN w:val="0"/>
              <w:adjustRightInd w:val="0"/>
              <w:snapToGrid w:val="0"/>
              <w:jc w:val="both"/>
              <w:rPr>
                <w:rFonts w:eastAsia="Calibri"/>
                <w:bCs/>
              </w:rPr>
            </w:pPr>
            <w:r w:rsidRPr="001D4B79">
              <w:rPr>
                <w:rFonts w:eastAsia="Calibri"/>
                <w:bCs/>
              </w:rPr>
              <w:t>Фильтры воздушные отработанные</w:t>
            </w:r>
          </w:p>
        </w:tc>
        <w:tc>
          <w:tcPr>
            <w:tcW w:w="2410" w:type="dxa"/>
            <w:tcBorders>
              <w:top w:val="single" w:sz="4" w:space="0" w:color="auto"/>
              <w:left w:val="single" w:sz="4" w:space="0" w:color="auto"/>
              <w:bottom w:val="single" w:sz="4" w:space="0" w:color="auto"/>
              <w:right w:val="single" w:sz="4" w:space="0" w:color="auto"/>
            </w:tcBorders>
            <w:vAlign w:val="center"/>
          </w:tcPr>
          <w:p w:rsidR="003664B8" w:rsidRPr="00234744" w:rsidRDefault="003664B8" w:rsidP="003664B8">
            <w:pPr>
              <w:contextualSpacing/>
              <w:jc w:val="center"/>
              <w:rPr>
                <w:rFonts w:eastAsia="Courier New"/>
                <w:i/>
                <w:lang w:val="kk-KZ" w:bidi="ru-RU"/>
              </w:rPr>
            </w:pPr>
            <w:r w:rsidRPr="00234744">
              <w:rPr>
                <w:rFonts w:eastAsia="Courier New"/>
                <w:i/>
                <w:lang w:val="kk-KZ" w:bidi="ru-RU"/>
              </w:rPr>
              <w:t>-</w:t>
            </w:r>
          </w:p>
        </w:tc>
        <w:tc>
          <w:tcPr>
            <w:tcW w:w="1623" w:type="dxa"/>
            <w:tcBorders>
              <w:top w:val="single" w:sz="4" w:space="0" w:color="auto"/>
              <w:left w:val="single" w:sz="4" w:space="0" w:color="auto"/>
              <w:bottom w:val="single" w:sz="4" w:space="0" w:color="auto"/>
              <w:right w:val="single" w:sz="4" w:space="0" w:color="auto"/>
            </w:tcBorders>
          </w:tcPr>
          <w:p w:rsidR="003664B8" w:rsidRPr="001D4B79" w:rsidRDefault="001D4B79" w:rsidP="003664B8">
            <w:pPr>
              <w:jc w:val="center"/>
              <w:rPr>
                <w:rFonts w:eastAsia="Courier New"/>
                <w:lang w:bidi="ru-RU"/>
              </w:rPr>
            </w:pPr>
            <w:r w:rsidRPr="001D4B79">
              <w:rPr>
                <w:rFonts w:eastAsia="Courier New"/>
                <w:lang w:bidi="ru-RU"/>
              </w:rPr>
              <w:t>2,34305</w:t>
            </w:r>
          </w:p>
        </w:tc>
      </w:tr>
      <w:tr w:rsidR="003664B8" w:rsidRPr="008F66EF" w:rsidTr="00CB35CD">
        <w:trPr>
          <w:trHeight w:val="264"/>
          <w:jc w:val="center"/>
        </w:trPr>
        <w:tc>
          <w:tcPr>
            <w:tcW w:w="5454" w:type="dxa"/>
            <w:tcBorders>
              <w:top w:val="single" w:sz="4" w:space="0" w:color="auto"/>
              <w:left w:val="single" w:sz="4" w:space="0" w:color="auto"/>
              <w:bottom w:val="single" w:sz="4" w:space="0" w:color="auto"/>
              <w:right w:val="single" w:sz="4" w:space="0" w:color="auto"/>
            </w:tcBorders>
            <w:vAlign w:val="center"/>
          </w:tcPr>
          <w:p w:rsidR="003664B8" w:rsidRPr="001D4B79" w:rsidRDefault="003664B8" w:rsidP="003664B8">
            <w:pPr>
              <w:kinsoku w:val="0"/>
              <w:overflowPunct w:val="0"/>
              <w:autoSpaceDE w:val="0"/>
              <w:autoSpaceDN w:val="0"/>
              <w:adjustRightInd w:val="0"/>
              <w:snapToGrid w:val="0"/>
              <w:jc w:val="both"/>
              <w:rPr>
                <w:rFonts w:eastAsia="Calibri"/>
                <w:bCs/>
              </w:rPr>
            </w:pPr>
            <w:r w:rsidRPr="001D4B79">
              <w:rPr>
                <w:rFonts w:eastAsia="Calibri"/>
                <w:bCs/>
              </w:rPr>
              <w:lastRenderedPageBreak/>
              <w:t>Огарки сварочных электродов</w:t>
            </w:r>
          </w:p>
        </w:tc>
        <w:tc>
          <w:tcPr>
            <w:tcW w:w="2410" w:type="dxa"/>
            <w:tcBorders>
              <w:top w:val="single" w:sz="4" w:space="0" w:color="auto"/>
              <w:left w:val="single" w:sz="4" w:space="0" w:color="auto"/>
              <w:bottom w:val="single" w:sz="4" w:space="0" w:color="auto"/>
              <w:right w:val="single" w:sz="4" w:space="0" w:color="auto"/>
            </w:tcBorders>
            <w:vAlign w:val="center"/>
          </w:tcPr>
          <w:p w:rsidR="003664B8" w:rsidRPr="00234744" w:rsidRDefault="003664B8" w:rsidP="003664B8">
            <w:pPr>
              <w:contextualSpacing/>
              <w:jc w:val="center"/>
              <w:rPr>
                <w:rFonts w:eastAsia="Courier New"/>
                <w:i/>
                <w:lang w:val="kk-KZ" w:bidi="ru-RU"/>
              </w:rPr>
            </w:pPr>
            <w:r w:rsidRPr="00234744">
              <w:rPr>
                <w:rFonts w:eastAsia="Courier New"/>
                <w:i/>
                <w:lang w:val="kk-KZ" w:bidi="ru-RU"/>
              </w:rPr>
              <w:t>-</w:t>
            </w:r>
          </w:p>
        </w:tc>
        <w:tc>
          <w:tcPr>
            <w:tcW w:w="1623" w:type="dxa"/>
            <w:tcBorders>
              <w:top w:val="single" w:sz="4" w:space="0" w:color="auto"/>
              <w:left w:val="single" w:sz="4" w:space="0" w:color="auto"/>
              <w:bottom w:val="single" w:sz="4" w:space="0" w:color="auto"/>
              <w:right w:val="single" w:sz="4" w:space="0" w:color="auto"/>
            </w:tcBorders>
          </w:tcPr>
          <w:p w:rsidR="003664B8" w:rsidRPr="001D4B79" w:rsidRDefault="003664B8" w:rsidP="003664B8">
            <w:pPr>
              <w:jc w:val="center"/>
              <w:rPr>
                <w:rFonts w:eastAsia="Courier New"/>
                <w:lang w:bidi="ru-RU"/>
              </w:rPr>
            </w:pPr>
            <w:r w:rsidRPr="001D4B79">
              <w:rPr>
                <w:rFonts w:eastAsia="Courier New"/>
                <w:lang w:bidi="ru-RU"/>
              </w:rPr>
              <w:t>0,478661</w:t>
            </w:r>
          </w:p>
        </w:tc>
      </w:tr>
      <w:tr w:rsidR="003664B8" w:rsidRPr="008F66EF" w:rsidTr="00CB35CD">
        <w:trPr>
          <w:trHeight w:val="264"/>
          <w:jc w:val="center"/>
        </w:trPr>
        <w:tc>
          <w:tcPr>
            <w:tcW w:w="5454" w:type="dxa"/>
            <w:tcBorders>
              <w:top w:val="single" w:sz="4" w:space="0" w:color="auto"/>
              <w:left w:val="single" w:sz="4" w:space="0" w:color="auto"/>
              <w:bottom w:val="single" w:sz="4" w:space="0" w:color="auto"/>
              <w:right w:val="single" w:sz="4" w:space="0" w:color="auto"/>
            </w:tcBorders>
            <w:vAlign w:val="center"/>
          </w:tcPr>
          <w:p w:rsidR="003664B8" w:rsidRPr="001D4B79" w:rsidRDefault="003664B8" w:rsidP="003664B8">
            <w:pPr>
              <w:kinsoku w:val="0"/>
              <w:overflowPunct w:val="0"/>
              <w:autoSpaceDE w:val="0"/>
              <w:autoSpaceDN w:val="0"/>
              <w:adjustRightInd w:val="0"/>
              <w:snapToGrid w:val="0"/>
              <w:jc w:val="both"/>
              <w:rPr>
                <w:rFonts w:eastAsia="Calibri"/>
                <w:bCs/>
              </w:rPr>
            </w:pPr>
            <w:r w:rsidRPr="001D4B79">
              <w:rPr>
                <w:rFonts w:eastAsia="Calibri"/>
                <w:bCs/>
              </w:rPr>
              <w:t>Лом черных металлов</w:t>
            </w:r>
          </w:p>
        </w:tc>
        <w:tc>
          <w:tcPr>
            <w:tcW w:w="2410" w:type="dxa"/>
            <w:tcBorders>
              <w:top w:val="single" w:sz="4" w:space="0" w:color="auto"/>
              <w:left w:val="single" w:sz="4" w:space="0" w:color="auto"/>
              <w:bottom w:val="single" w:sz="4" w:space="0" w:color="auto"/>
              <w:right w:val="single" w:sz="4" w:space="0" w:color="auto"/>
            </w:tcBorders>
            <w:vAlign w:val="center"/>
          </w:tcPr>
          <w:p w:rsidR="003664B8" w:rsidRPr="001D4B79" w:rsidRDefault="003664B8" w:rsidP="003664B8">
            <w:pPr>
              <w:contextualSpacing/>
              <w:jc w:val="center"/>
              <w:rPr>
                <w:rFonts w:eastAsia="Courier New"/>
                <w:i/>
                <w:lang w:val="kk-KZ" w:bidi="ru-RU"/>
              </w:rPr>
            </w:pPr>
            <w:r w:rsidRPr="001D4B79">
              <w:rPr>
                <w:rFonts w:eastAsia="Courier New"/>
                <w:i/>
                <w:lang w:val="kk-KZ" w:bidi="ru-RU"/>
              </w:rPr>
              <w:t>-</w:t>
            </w:r>
          </w:p>
        </w:tc>
        <w:tc>
          <w:tcPr>
            <w:tcW w:w="1623" w:type="dxa"/>
            <w:tcBorders>
              <w:top w:val="single" w:sz="4" w:space="0" w:color="auto"/>
              <w:left w:val="single" w:sz="4" w:space="0" w:color="auto"/>
              <w:bottom w:val="single" w:sz="4" w:space="0" w:color="auto"/>
              <w:right w:val="single" w:sz="4" w:space="0" w:color="auto"/>
            </w:tcBorders>
          </w:tcPr>
          <w:p w:rsidR="003664B8" w:rsidRPr="001D4B79" w:rsidRDefault="001D4B79" w:rsidP="003664B8">
            <w:pPr>
              <w:jc w:val="center"/>
              <w:rPr>
                <w:rFonts w:eastAsia="Courier New"/>
                <w:lang w:bidi="ru-RU"/>
              </w:rPr>
            </w:pPr>
            <w:r w:rsidRPr="001D4B79">
              <w:rPr>
                <w:rFonts w:eastAsia="Courier New"/>
                <w:lang w:bidi="ru-RU"/>
              </w:rPr>
              <w:t>350,8939</w:t>
            </w:r>
          </w:p>
        </w:tc>
      </w:tr>
      <w:tr w:rsidR="003664B8" w:rsidRPr="008F66EF" w:rsidTr="00CB35CD">
        <w:trPr>
          <w:trHeight w:val="264"/>
          <w:jc w:val="center"/>
        </w:trPr>
        <w:tc>
          <w:tcPr>
            <w:tcW w:w="5454" w:type="dxa"/>
            <w:tcBorders>
              <w:top w:val="single" w:sz="4" w:space="0" w:color="auto"/>
              <w:left w:val="single" w:sz="4" w:space="0" w:color="auto"/>
              <w:bottom w:val="single" w:sz="4" w:space="0" w:color="auto"/>
              <w:right w:val="single" w:sz="4" w:space="0" w:color="auto"/>
            </w:tcBorders>
            <w:vAlign w:val="center"/>
          </w:tcPr>
          <w:p w:rsidR="003664B8" w:rsidRPr="001D4B79" w:rsidRDefault="003664B8" w:rsidP="003664B8">
            <w:pPr>
              <w:kinsoku w:val="0"/>
              <w:overflowPunct w:val="0"/>
              <w:autoSpaceDE w:val="0"/>
              <w:autoSpaceDN w:val="0"/>
              <w:adjustRightInd w:val="0"/>
              <w:snapToGrid w:val="0"/>
              <w:jc w:val="both"/>
              <w:rPr>
                <w:rFonts w:eastAsia="Calibri"/>
                <w:bCs/>
              </w:rPr>
            </w:pPr>
            <w:r w:rsidRPr="001D4B79">
              <w:rPr>
                <w:rFonts w:eastAsia="Calibri"/>
                <w:bCs/>
              </w:rPr>
              <w:t>Лом цветных металлов</w:t>
            </w:r>
          </w:p>
        </w:tc>
        <w:tc>
          <w:tcPr>
            <w:tcW w:w="2410" w:type="dxa"/>
            <w:tcBorders>
              <w:top w:val="single" w:sz="4" w:space="0" w:color="auto"/>
              <w:left w:val="single" w:sz="4" w:space="0" w:color="auto"/>
              <w:bottom w:val="single" w:sz="4" w:space="0" w:color="auto"/>
              <w:right w:val="single" w:sz="4" w:space="0" w:color="auto"/>
            </w:tcBorders>
            <w:vAlign w:val="center"/>
          </w:tcPr>
          <w:p w:rsidR="003664B8" w:rsidRPr="001D4B79" w:rsidRDefault="003664B8" w:rsidP="003664B8">
            <w:pPr>
              <w:contextualSpacing/>
              <w:jc w:val="center"/>
              <w:rPr>
                <w:rFonts w:eastAsia="Courier New"/>
                <w:i/>
                <w:lang w:val="kk-KZ" w:bidi="ru-RU"/>
              </w:rPr>
            </w:pPr>
            <w:r w:rsidRPr="001D4B79">
              <w:rPr>
                <w:rFonts w:eastAsia="Courier New"/>
                <w:i/>
                <w:lang w:val="kk-KZ" w:bidi="ru-RU"/>
              </w:rPr>
              <w:t>-</w:t>
            </w:r>
          </w:p>
        </w:tc>
        <w:tc>
          <w:tcPr>
            <w:tcW w:w="1623" w:type="dxa"/>
            <w:tcBorders>
              <w:top w:val="single" w:sz="4" w:space="0" w:color="auto"/>
              <w:left w:val="single" w:sz="4" w:space="0" w:color="auto"/>
              <w:bottom w:val="single" w:sz="4" w:space="0" w:color="auto"/>
              <w:right w:val="single" w:sz="4" w:space="0" w:color="auto"/>
            </w:tcBorders>
          </w:tcPr>
          <w:p w:rsidR="003664B8" w:rsidRPr="001D4B79" w:rsidRDefault="001D4B79" w:rsidP="003664B8">
            <w:pPr>
              <w:jc w:val="center"/>
              <w:rPr>
                <w:rFonts w:eastAsia="Courier New"/>
                <w:lang w:bidi="ru-RU"/>
              </w:rPr>
            </w:pPr>
            <w:r w:rsidRPr="001D4B79">
              <w:rPr>
                <w:rFonts w:eastAsia="Courier New"/>
                <w:lang w:bidi="ru-RU"/>
              </w:rPr>
              <w:t>85,85421</w:t>
            </w:r>
          </w:p>
        </w:tc>
      </w:tr>
      <w:tr w:rsidR="003664B8" w:rsidRPr="008F66EF" w:rsidTr="00CB35CD">
        <w:trPr>
          <w:trHeight w:val="264"/>
          <w:jc w:val="center"/>
        </w:trPr>
        <w:tc>
          <w:tcPr>
            <w:tcW w:w="5454" w:type="dxa"/>
            <w:tcBorders>
              <w:top w:val="single" w:sz="4" w:space="0" w:color="auto"/>
              <w:left w:val="single" w:sz="4" w:space="0" w:color="auto"/>
              <w:bottom w:val="single" w:sz="4" w:space="0" w:color="auto"/>
              <w:right w:val="single" w:sz="4" w:space="0" w:color="auto"/>
            </w:tcBorders>
            <w:vAlign w:val="center"/>
          </w:tcPr>
          <w:p w:rsidR="003664B8" w:rsidRPr="001D4B79" w:rsidRDefault="003664B8" w:rsidP="003664B8">
            <w:pPr>
              <w:kinsoku w:val="0"/>
              <w:overflowPunct w:val="0"/>
              <w:autoSpaceDE w:val="0"/>
              <w:autoSpaceDN w:val="0"/>
              <w:adjustRightInd w:val="0"/>
              <w:snapToGrid w:val="0"/>
              <w:jc w:val="both"/>
              <w:rPr>
                <w:rFonts w:eastAsia="Calibri"/>
                <w:bCs/>
              </w:rPr>
            </w:pPr>
            <w:r w:rsidRPr="001D4B79">
              <w:rPr>
                <w:rFonts w:eastAsia="Calibri"/>
                <w:bCs/>
              </w:rPr>
              <w:t>Стружка черных металлов</w:t>
            </w:r>
          </w:p>
        </w:tc>
        <w:tc>
          <w:tcPr>
            <w:tcW w:w="2410" w:type="dxa"/>
            <w:tcBorders>
              <w:top w:val="single" w:sz="4" w:space="0" w:color="auto"/>
              <w:left w:val="single" w:sz="4" w:space="0" w:color="auto"/>
              <w:bottom w:val="single" w:sz="4" w:space="0" w:color="auto"/>
              <w:right w:val="single" w:sz="4" w:space="0" w:color="auto"/>
            </w:tcBorders>
            <w:vAlign w:val="center"/>
          </w:tcPr>
          <w:p w:rsidR="003664B8" w:rsidRPr="001D4B79" w:rsidRDefault="003664B8" w:rsidP="003664B8">
            <w:pPr>
              <w:contextualSpacing/>
              <w:jc w:val="center"/>
              <w:rPr>
                <w:rFonts w:eastAsia="Courier New"/>
                <w:i/>
                <w:lang w:val="kk-KZ" w:bidi="ru-RU"/>
              </w:rPr>
            </w:pPr>
            <w:r w:rsidRPr="001D4B79">
              <w:rPr>
                <w:rFonts w:eastAsia="Courier New"/>
                <w:i/>
                <w:lang w:val="kk-KZ" w:bidi="ru-RU"/>
              </w:rPr>
              <w:t>-</w:t>
            </w:r>
          </w:p>
        </w:tc>
        <w:tc>
          <w:tcPr>
            <w:tcW w:w="1623" w:type="dxa"/>
            <w:tcBorders>
              <w:top w:val="single" w:sz="4" w:space="0" w:color="auto"/>
              <w:left w:val="single" w:sz="4" w:space="0" w:color="auto"/>
              <w:bottom w:val="single" w:sz="4" w:space="0" w:color="auto"/>
              <w:right w:val="single" w:sz="4" w:space="0" w:color="auto"/>
            </w:tcBorders>
          </w:tcPr>
          <w:p w:rsidR="003664B8" w:rsidRPr="001D4B79" w:rsidRDefault="001D4B79" w:rsidP="003664B8">
            <w:pPr>
              <w:jc w:val="center"/>
              <w:rPr>
                <w:rFonts w:eastAsia="Courier New"/>
                <w:lang w:bidi="ru-RU"/>
              </w:rPr>
            </w:pPr>
            <w:r w:rsidRPr="001D4B79">
              <w:rPr>
                <w:rFonts w:eastAsia="Courier New"/>
                <w:lang w:bidi="ru-RU"/>
              </w:rPr>
              <w:t>40,6</w:t>
            </w:r>
          </w:p>
        </w:tc>
      </w:tr>
      <w:tr w:rsidR="003664B8" w:rsidRPr="008F66EF" w:rsidTr="00CB35CD">
        <w:trPr>
          <w:trHeight w:val="264"/>
          <w:jc w:val="center"/>
        </w:trPr>
        <w:tc>
          <w:tcPr>
            <w:tcW w:w="5454" w:type="dxa"/>
            <w:tcBorders>
              <w:top w:val="single" w:sz="4" w:space="0" w:color="auto"/>
              <w:left w:val="single" w:sz="4" w:space="0" w:color="auto"/>
              <w:bottom w:val="single" w:sz="4" w:space="0" w:color="auto"/>
              <w:right w:val="single" w:sz="4" w:space="0" w:color="auto"/>
            </w:tcBorders>
            <w:vAlign w:val="center"/>
          </w:tcPr>
          <w:p w:rsidR="003664B8" w:rsidRPr="001D4B79" w:rsidRDefault="003664B8" w:rsidP="003664B8">
            <w:pPr>
              <w:kinsoku w:val="0"/>
              <w:overflowPunct w:val="0"/>
              <w:autoSpaceDE w:val="0"/>
              <w:autoSpaceDN w:val="0"/>
              <w:adjustRightInd w:val="0"/>
              <w:snapToGrid w:val="0"/>
              <w:jc w:val="both"/>
              <w:rPr>
                <w:rFonts w:eastAsia="Calibri"/>
                <w:bCs/>
              </w:rPr>
            </w:pPr>
            <w:r w:rsidRPr="001D4B79">
              <w:rPr>
                <w:rFonts w:eastAsia="Calibri"/>
                <w:bCs/>
              </w:rPr>
              <w:t>Стружка цветных металлов</w:t>
            </w:r>
          </w:p>
        </w:tc>
        <w:tc>
          <w:tcPr>
            <w:tcW w:w="2410" w:type="dxa"/>
            <w:tcBorders>
              <w:top w:val="single" w:sz="4" w:space="0" w:color="auto"/>
              <w:left w:val="single" w:sz="4" w:space="0" w:color="auto"/>
              <w:bottom w:val="single" w:sz="4" w:space="0" w:color="auto"/>
              <w:right w:val="single" w:sz="4" w:space="0" w:color="auto"/>
            </w:tcBorders>
            <w:vAlign w:val="center"/>
          </w:tcPr>
          <w:p w:rsidR="003664B8" w:rsidRPr="001D4B79" w:rsidRDefault="003664B8" w:rsidP="003664B8">
            <w:pPr>
              <w:contextualSpacing/>
              <w:jc w:val="center"/>
              <w:rPr>
                <w:rFonts w:eastAsia="Courier New"/>
                <w:i/>
                <w:lang w:val="kk-KZ" w:bidi="ru-RU"/>
              </w:rPr>
            </w:pPr>
            <w:r w:rsidRPr="001D4B79">
              <w:rPr>
                <w:rFonts w:eastAsia="Courier New"/>
                <w:i/>
                <w:lang w:val="kk-KZ" w:bidi="ru-RU"/>
              </w:rPr>
              <w:t>-</w:t>
            </w:r>
          </w:p>
        </w:tc>
        <w:tc>
          <w:tcPr>
            <w:tcW w:w="1623" w:type="dxa"/>
            <w:tcBorders>
              <w:top w:val="single" w:sz="4" w:space="0" w:color="auto"/>
              <w:left w:val="single" w:sz="4" w:space="0" w:color="auto"/>
              <w:bottom w:val="single" w:sz="4" w:space="0" w:color="auto"/>
              <w:right w:val="single" w:sz="4" w:space="0" w:color="auto"/>
            </w:tcBorders>
          </w:tcPr>
          <w:p w:rsidR="003664B8" w:rsidRPr="001D4B79" w:rsidRDefault="003664B8" w:rsidP="003664B8">
            <w:pPr>
              <w:jc w:val="center"/>
              <w:rPr>
                <w:rFonts w:eastAsia="Courier New"/>
                <w:lang w:bidi="ru-RU"/>
              </w:rPr>
            </w:pPr>
            <w:r w:rsidRPr="001D4B79">
              <w:rPr>
                <w:rFonts w:eastAsia="Courier New"/>
                <w:lang w:bidi="ru-RU"/>
              </w:rPr>
              <w:t>0,0375</w:t>
            </w:r>
          </w:p>
        </w:tc>
      </w:tr>
      <w:tr w:rsidR="003664B8" w:rsidRPr="008F66EF" w:rsidTr="00CB35CD">
        <w:trPr>
          <w:trHeight w:val="264"/>
          <w:jc w:val="center"/>
        </w:trPr>
        <w:tc>
          <w:tcPr>
            <w:tcW w:w="5454" w:type="dxa"/>
            <w:tcBorders>
              <w:top w:val="single" w:sz="4" w:space="0" w:color="auto"/>
              <w:left w:val="single" w:sz="4" w:space="0" w:color="auto"/>
              <w:bottom w:val="single" w:sz="4" w:space="0" w:color="auto"/>
              <w:right w:val="single" w:sz="4" w:space="0" w:color="auto"/>
            </w:tcBorders>
            <w:vAlign w:val="center"/>
          </w:tcPr>
          <w:p w:rsidR="003664B8" w:rsidRPr="001D4B79" w:rsidRDefault="003664B8" w:rsidP="003664B8">
            <w:pPr>
              <w:kinsoku w:val="0"/>
              <w:overflowPunct w:val="0"/>
              <w:autoSpaceDE w:val="0"/>
              <w:autoSpaceDN w:val="0"/>
              <w:adjustRightInd w:val="0"/>
              <w:snapToGrid w:val="0"/>
              <w:jc w:val="both"/>
              <w:rPr>
                <w:rFonts w:eastAsia="Calibri"/>
                <w:bCs/>
              </w:rPr>
            </w:pPr>
            <w:r w:rsidRPr="001D4B79">
              <w:rPr>
                <w:rFonts w:eastAsia="Calibri"/>
                <w:bCs/>
              </w:rPr>
              <w:t>Лом абразивных изделий</w:t>
            </w:r>
          </w:p>
        </w:tc>
        <w:tc>
          <w:tcPr>
            <w:tcW w:w="2410" w:type="dxa"/>
            <w:tcBorders>
              <w:top w:val="single" w:sz="4" w:space="0" w:color="auto"/>
              <w:left w:val="single" w:sz="4" w:space="0" w:color="auto"/>
              <w:bottom w:val="single" w:sz="4" w:space="0" w:color="auto"/>
              <w:right w:val="single" w:sz="4" w:space="0" w:color="auto"/>
            </w:tcBorders>
            <w:vAlign w:val="center"/>
          </w:tcPr>
          <w:p w:rsidR="003664B8" w:rsidRPr="001D4B79" w:rsidRDefault="003664B8" w:rsidP="003664B8">
            <w:pPr>
              <w:contextualSpacing/>
              <w:jc w:val="center"/>
              <w:rPr>
                <w:rFonts w:eastAsia="Courier New"/>
                <w:i/>
                <w:lang w:val="kk-KZ" w:bidi="ru-RU"/>
              </w:rPr>
            </w:pPr>
            <w:r w:rsidRPr="001D4B79">
              <w:rPr>
                <w:rFonts w:eastAsia="Courier New"/>
                <w:i/>
                <w:lang w:val="kk-KZ" w:bidi="ru-RU"/>
              </w:rPr>
              <w:t>-</w:t>
            </w:r>
          </w:p>
        </w:tc>
        <w:tc>
          <w:tcPr>
            <w:tcW w:w="1623" w:type="dxa"/>
            <w:tcBorders>
              <w:top w:val="single" w:sz="4" w:space="0" w:color="auto"/>
              <w:left w:val="single" w:sz="4" w:space="0" w:color="auto"/>
              <w:bottom w:val="single" w:sz="4" w:space="0" w:color="auto"/>
              <w:right w:val="single" w:sz="4" w:space="0" w:color="auto"/>
            </w:tcBorders>
          </w:tcPr>
          <w:p w:rsidR="003664B8" w:rsidRPr="001D4B79" w:rsidRDefault="001D4B79" w:rsidP="003664B8">
            <w:pPr>
              <w:jc w:val="center"/>
              <w:rPr>
                <w:rFonts w:eastAsia="Courier New"/>
                <w:lang w:bidi="ru-RU"/>
              </w:rPr>
            </w:pPr>
            <w:r w:rsidRPr="001D4B79">
              <w:rPr>
                <w:rFonts w:eastAsia="Courier New"/>
                <w:lang w:bidi="ru-RU"/>
              </w:rPr>
              <w:t>0,0107</w:t>
            </w:r>
          </w:p>
        </w:tc>
      </w:tr>
      <w:tr w:rsidR="003664B8" w:rsidRPr="008F66EF" w:rsidTr="00CB35CD">
        <w:trPr>
          <w:trHeight w:val="264"/>
          <w:jc w:val="center"/>
        </w:trPr>
        <w:tc>
          <w:tcPr>
            <w:tcW w:w="5454" w:type="dxa"/>
            <w:tcBorders>
              <w:top w:val="single" w:sz="4" w:space="0" w:color="auto"/>
              <w:left w:val="single" w:sz="4" w:space="0" w:color="auto"/>
              <w:bottom w:val="single" w:sz="4" w:space="0" w:color="auto"/>
              <w:right w:val="single" w:sz="4" w:space="0" w:color="auto"/>
            </w:tcBorders>
            <w:vAlign w:val="center"/>
          </w:tcPr>
          <w:p w:rsidR="003664B8" w:rsidRPr="001D4B79" w:rsidRDefault="003664B8" w:rsidP="003664B8">
            <w:pPr>
              <w:kinsoku w:val="0"/>
              <w:overflowPunct w:val="0"/>
              <w:autoSpaceDE w:val="0"/>
              <w:autoSpaceDN w:val="0"/>
              <w:adjustRightInd w:val="0"/>
              <w:snapToGrid w:val="0"/>
              <w:jc w:val="both"/>
              <w:rPr>
                <w:rFonts w:eastAsia="Calibri"/>
                <w:bCs/>
              </w:rPr>
            </w:pPr>
            <w:r w:rsidRPr="001D4B79">
              <w:rPr>
                <w:rFonts w:eastAsia="Calibri"/>
              </w:rPr>
              <w:t>Отработанные тормозные колодки</w:t>
            </w:r>
          </w:p>
        </w:tc>
        <w:tc>
          <w:tcPr>
            <w:tcW w:w="2410" w:type="dxa"/>
            <w:tcBorders>
              <w:top w:val="single" w:sz="4" w:space="0" w:color="auto"/>
              <w:left w:val="single" w:sz="4" w:space="0" w:color="auto"/>
              <w:bottom w:val="single" w:sz="4" w:space="0" w:color="auto"/>
              <w:right w:val="single" w:sz="4" w:space="0" w:color="auto"/>
            </w:tcBorders>
            <w:vAlign w:val="center"/>
          </w:tcPr>
          <w:p w:rsidR="003664B8" w:rsidRPr="001D4B79" w:rsidRDefault="003664B8" w:rsidP="003664B8">
            <w:pPr>
              <w:contextualSpacing/>
              <w:jc w:val="center"/>
              <w:rPr>
                <w:rFonts w:eastAsia="Courier New"/>
                <w:lang w:val="kk-KZ" w:bidi="ru-RU"/>
              </w:rPr>
            </w:pPr>
            <w:r w:rsidRPr="001D4B79">
              <w:rPr>
                <w:rFonts w:eastAsia="Courier New"/>
                <w:lang w:val="kk-KZ" w:bidi="ru-RU"/>
              </w:rPr>
              <w:t>-</w:t>
            </w:r>
          </w:p>
        </w:tc>
        <w:tc>
          <w:tcPr>
            <w:tcW w:w="1623" w:type="dxa"/>
            <w:tcBorders>
              <w:top w:val="single" w:sz="4" w:space="0" w:color="auto"/>
              <w:left w:val="single" w:sz="4" w:space="0" w:color="auto"/>
              <w:bottom w:val="single" w:sz="4" w:space="0" w:color="auto"/>
              <w:right w:val="single" w:sz="4" w:space="0" w:color="auto"/>
            </w:tcBorders>
          </w:tcPr>
          <w:p w:rsidR="003664B8" w:rsidRPr="001D4B79" w:rsidRDefault="001D4B79" w:rsidP="003664B8">
            <w:pPr>
              <w:jc w:val="center"/>
              <w:rPr>
                <w:rFonts w:eastAsia="Courier New"/>
                <w:lang w:bidi="ru-RU"/>
              </w:rPr>
            </w:pPr>
            <w:r w:rsidRPr="001D4B79">
              <w:rPr>
                <w:rFonts w:eastAsia="Courier New"/>
                <w:lang w:bidi="ru-RU"/>
              </w:rPr>
              <w:t>3,34337</w:t>
            </w:r>
          </w:p>
        </w:tc>
      </w:tr>
      <w:tr w:rsidR="003664B8" w:rsidRPr="008F66EF" w:rsidTr="00CB35CD">
        <w:trPr>
          <w:trHeight w:val="264"/>
          <w:jc w:val="center"/>
        </w:trPr>
        <w:tc>
          <w:tcPr>
            <w:tcW w:w="5454" w:type="dxa"/>
            <w:tcBorders>
              <w:top w:val="single" w:sz="4" w:space="0" w:color="auto"/>
              <w:left w:val="single" w:sz="4" w:space="0" w:color="auto"/>
              <w:bottom w:val="single" w:sz="4" w:space="0" w:color="auto"/>
              <w:right w:val="single" w:sz="4" w:space="0" w:color="auto"/>
            </w:tcBorders>
            <w:vAlign w:val="center"/>
          </w:tcPr>
          <w:p w:rsidR="003664B8" w:rsidRPr="001D4B79" w:rsidRDefault="003664B8" w:rsidP="003664B8">
            <w:pPr>
              <w:kinsoku w:val="0"/>
              <w:overflowPunct w:val="0"/>
              <w:autoSpaceDE w:val="0"/>
              <w:autoSpaceDN w:val="0"/>
              <w:adjustRightInd w:val="0"/>
              <w:snapToGrid w:val="0"/>
              <w:jc w:val="both"/>
              <w:rPr>
                <w:rFonts w:eastAsia="Calibri"/>
                <w:bCs/>
              </w:rPr>
            </w:pPr>
            <w:r w:rsidRPr="001D4B79">
              <w:rPr>
                <w:rFonts w:eastAsia="Calibri"/>
                <w:bCs/>
              </w:rPr>
              <w:t>Шлам карбидный</w:t>
            </w:r>
          </w:p>
        </w:tc>
        <w:tc>
          <w:tcPr>
            <w:tcW w:w="2410" w:type="dxa"/>
            <w:tcBorders>
              <w:top w:val="single" w:sz="4" w:space="0" w:color="auto"/>
              <w:left w:val="single" w:sz="4" w:space="0" w:color="auto"/>
              <w:bottom w:val="single" w:sz="4" w:space="0" w:color="auto"/>
              <w:right w:val="single" w:sz="4" w:space="0" w:color="auto"/>
            </w:tcBorders>
            <w:vAlign w:val="center"/>
          </w:tcPr>
          <w:p w:rsidR="003664B8" w:rsidRPr="001D4B79" w:rsidRDefault="003664B8" w:rsidP="003664B8">
            <w:pPr>
              <w:contextualSpacing/>
              <w:jc w:val="center"/>
              <w:rPr>
                <w:rFonts w:eastAsia="Courier New"/>
                <w:i/>
                <w:lang w:val="kk-KZ" w:bidi="ru-RU"/>
              </w:rPr>
            </w:pPr>
            <w:r w:rsidRPr="001D4B79">
              <w:rPr>
                <w:rFonts w:eastAsia="Courier New"/>
                <w:i/>
                <w:lang w:val="kk-KZ" w:bidi="ru-RU"/>
              </w:rPr>
              <w:t>-</w:t>
            </w:r>
          </w:p>
        </w:tc>
        <w:tc>
          <w:tcPr>
            <w:tcW w:w="1623" w:type="dxa"/>
            <w:tcBorders>
              <w:top w:val="single" w:sz="4" w:space="0" w:color="auto"/>
              <w:left w:val="single" w:sz="4" w:space="0" w:color="auto"/>
              <w:bottom w:val="single" w:sz="4" w:space="0" w:color="auto"/>
              <w:right w:val="single" w:sz="4" w:space="0" w:color="auto"/>
            </w:tcBorders>
          </w:tcPr>
          <w:p w:rsidR="003664B8" w:rsidRPr="001D4B79" w:rsidRDefault="003664B8" w:rsidP="003664B8">
            <w:pPr>
              <w:jc w:val="center"/>
              <w:rPr>
                <w:rFonts w:eastAsia="Courier New"/>
                <w:lang w:bidi="ru-RU"/>
              </w:rPr>
            </w:pPr>
            <w:r w:rsidRPr="001D4B79">
              <w:rPr>
                <w:rFonts w:eastAsia="Courier New"/>
                <w:lang w:bidi="ru-RU"/>
              </w:rPr>
              <w:t>0,4446</w:t>
            </w:r>
          </w:p>
        </w:tc>
      </w:tr>
      <w:tr w:rsidR="003664B8" w:rsidRPr="008F66EF" w:rsidTr="00CB35CD">
        <w:trPr>
          <w:trHeight w:val="264"/>
          <w:jc w:val="center"/>
        </w:trPr>
        <w:tc>
          <w:tcPr>
            <w:tcW w:w="5454" w:type="dxa"/>
            <w:tcBorders>
              <w:top w:val="single" w:sz="4" w:space="0" w:color="auto"/>
              <w:left w:val="single" w:sz="4" w:space="0" w:color="auto"/>
              <w:bottom w:val="single" w:sz="4" w:space="0" w:color="auto"/>
              <w:right w:val="single" w:sz="4" w:space="0" w:color="auto"/>
            </w:tcBorders>
            <w:vAlign w:val="center"/>
          </w:tcPr>
          <w:p w:rsidR="003664B8" w:rsidRPr="001D4B79" w:rsidRDefault="003664B8" w:rsidP="003664B8">
            <w:pPr>
              <w:kinsoku w:val="0"/>
              <w:overflowPunct w:val="0"/>
              <w:autoSpaceDE w:val="0"/>
              <w:autoSpaceDN w:val="0"/>
              <w:adjustRightInd w:val="0"/>
              <w:snapToGrid w:val="0"/>
              <w:jc w:val="both"/>
              <w:rPr>
                <w:rFonts w:eastAsia="Calibri"/>
              </w:rPr>
            </w:pPr>
            <w:r w:rsidRPr="001D4B79">
              <w:rPr>
                <w:rFonts w:eastAsia="Calibri"/>
              </w:rPr>
              <w:t>Ил отстойников шахтных вод</w:t>
            </w:r>
          </w:p>
        </w:tc>
        <w:tc>
          <w:tcPr>
            <w:tcW w:w="2410" w:type="dxa"/>
            <w:tcBorders>
              <w:top w:val="single" w:sz="4" w:space="0" w:color="auto"/>
              <w:left w:val="single" w:sz="4" w:space="0" w:color="auto"/>
              <w:bottom w:val="single" w:sz="4" w:space="0" w:color="auto"/>
              <w:right w:val="single" w:sz="4" w:space="0" w:color="auto"/>
            </w:tcBorders>
            <w:vAlign w:val="center"/>
          </w:tcPr>
          <w:p w:rsidR="003664B8" w:rsidRPr="001D4B79" w:rsidRDefault="003664B8" w:rsidP="003664B8">
            <w:pPr>
              <w:contextualSpacing/>
              <w:jc w:val="center"/>
              <w:rPr>
                <w:rFonts w:eastAsia="Courier New"/>
                <w:i/>
                <w:lang w:val="kk-KZ" w:bidi="ru-RU"/>
              </w:rPr>
            </w:pPr>
            <w:r w:rsidRPr="001D4B79">
              <w:rPr>
                <w:rFonts w:eastAsia="Courier New"/>
                <w:i/>
                <w:lang w:val="kk-KZ" w:bidi="ru-RU"/>
              </w:rPr>
              <w:t>-</w:t>
            </w:r>
          </w:p>
        </w:tc>
        <w:tc>
          <w:tcPr>
            <w:tcW w:w="1623" w:type="dxa"/>
            <w:tcBorders>
              <w:top w:val="single" w:sz="4" w:space="0" w:color="auto"/>
              <w:left w:val="single" w:sz="4" w:space="0" w:color="auto"/>
              <w:bottom w:val="single" w:sz="4" w:space="0" w:color="auto"/>
              <w:right w:val="single" w:sz="4" w:space="0" w:color="auto"/>
            </w:tcBorders>
          </w:tcPr>
          <w:p w:rsidR="003664B8" w:rsidRPr="001D4B79" w:rsidRDefault="000F421F" w:rsidP="003664B8">
            <w:pPr>
              <w:jc w:val="center"/>
              <w:rPr>
                <w:rFonts w:eastAsia="Courier New"/>
                <w:lang w:bidi="ru-RU"/>
              </w:rPr>
            </w:pPr>
            <w:r w:rsidRPr="001D4B79">
              <w:rPr>
                <w:rFonts w:eastAsia="Courier New"/>
                <w:lang w:bidi="ru-RU"/>
              </w:rPr>
              <w:t>250,502</w:t>
            </w:r>
          </w:p>
        </w:tc>
      </w:tr>
      <w:tr w:rsidR="003664B8" w:rsidRPr="008F66EF" w:rsidTr="00EC7A35">
        <w:trPr>
          <w:trHeight w:val="264"/>
          <w:jc w:val="center"/>
        </w:trPr>
        <w:tc>
          <w:tcPr>
            <w:tcW w:w="5454" w:type="dxa"/>
            <w:tcBorders>
              <w:top w:val="single" w:sz="4" w:space="0" w:color="auto"/>
              <w:left w:val="single" w:sz="4" w:space="0" w:color="auto"/>
              <w:bottom w:val="single" w:sz="4" w:space="0" w:color="auto"/>
              <w:right w:val="single" w:sz="4" w:space="0" w:color="auto"/>
            </w:tcBorders>
            <w:vAlign w:val="center"/>
          </w:tcPr>
          <w:p w:rsidR="003664B8" w:rsidRPr="001D4B79" w:rsidRDefault="003664B8" w:rsidP="003664B8">
            <w:pPr>
              <w:kinsoku w:val="0"/>
              <w:overflowPunct w:val="0"/>
              <w:autoSpaceDE w:val="0"/>
              <w:autoSpaceDN w:val="0"/>
              <w:adjustRightInd w:val="0"/>
              <w:snapToGrid w:val="0"/>
              <w:jc w:val="both"/>
              <w:rPr>
                <w:rFonts w:eastAsia="Calibri"/>
              </w:rPr>
            </w:pPr>
            <w:r w:rsidRPr="001D4B79">
              <w:rPr>
                <w:rFonts w:eastAsia="Calibri"/>
              </w:rPr>
              <w:t>Отходы резинотехнических изделий (транспортерная лента)</w:t>
            </w:r>
          </w:p>
        </w:tc>
        <w:tc>
          <w:tcPr>
            <w:tcW w:w="2410" w:type="dxa"/>
            <w:tcBorders>
              <w:top w:val="single" w:sz="4" w:space="0" w:color="auto"/>
              <w:left w:val="single" w:sz="4" w:space="0" w:color="auto"/>
              <w:bottom w:val="single" w:sz="4" w:space="0" w:color="auto"/>
              <w:right w:val="single" w:sz="4" w:space="0" w:color="auto"/>
            </w:tcBorders>
            <w:vAlign w:val="center"/>
          </w:tcPr>
          <w:p w:rsidR="003664B8" w:rsidRPr="001D4B79" w:rsidRDefault="003664B8" w:rsidP="003664B8">
            <w:pPr>
              <w:contextualSpacing/>
              <w:jc w:val="center"/>
              <w:rPr>
                <w:rFonts w:eastAsia="Courier New"/>
                <w:i/>
                <w:lang w:val="kk-KZ" w:bidi="ru-RU"/>
              </w:rPr>
            </w:pPr>
            <w:r w:rsidRPr="001D4B79">
              <w:rPr>
                <w:rFonts w:eastAsia="Courier New"/>
                <w:i/>
                <w:lang w:val="kk-KZ" w:bidi="ru-RU"/>
              </w:rPr>
              <w:t>-</w:t>
            </w:r>
          </w:p>
        </w:tc>
        <w:tc>
          <w:tcPr>
            <w:tcW w:w="1623" w:type="dxa"/>
            <w:tcBorders>
              <w:top w:val="single" w:sz="4" w:space="0" w:color="auto"/>
              <w:left w:val="single" w:sz="4" w:space="0" w:color="auto"/>
              <w:bottom w:val="single" w:sz="4" w:space="0" w:color="auto"/>
              <w:right w:val="single" w:sz="4" w:space="0" w:color="auto"/>
            </w:tcBorders>
            <w:vAlign w:val="center"/>
          </w:tcPr>
          <w:p w:rsidR="003664B8" w:rsidRPr="001D4B79" w:rsidRDefault="003664B8" w:rsidP="003664B8">
            <w:pPr>
              <w:jc w:val="center"/>
              <w:rPr>
                <w:rFonts w:eastAsia="Courier New"/>
                <w:lang w:bidi="ru-RU"/>
              </w:rPr>
            </w:pPr>
            <w:r w:rsidRPr="001D4B79">
              <w:rPr>
                <w:rFonts w:eastAsia="Courier New"/>
                <w:lang w:bidi="ru-RU"/>
              </w:rPr>
              <w:t>4,794</w:t>
            </w:r>
          </w:p>
        </w:tc>
      </w:tr>
      <w:tr w:rsidR="003664B8" w:rsidRPr="008F66EF" w:rsidTr="00CB35CD">
        <w:trPr>
          <w:trHeight w:val="248"/>
          <w:jc w:val="center"/>
        </w:trPr>
        <w:tc>
          <w:tcPr>
            <w:tcW w:w="5454" w:type="dxa"/>
            <w:tcBorders>
              <w:top w:val="single" w:sz="4" w:space="0" w:color="auto"/>
              <w:left w:val="single" w:sz="4" w:space="0" w:color="auto"/>
              <w:bottom w:val="single" w:sz="4" w:space="0" w:color="auto"/>
              <w:right w:val="single" w:sz="4" w:space="0" w:color="auto"/>
            </w:tcBorders>
            <w:vAlign w:val="center"/>
          </w:tcPr>
          <w:p w:rsidR="003664B8" w:rsidRPr="001D4B79" w:rsidRDefault="003664B8" w:rsidP="003664B8">
            <w:pPr>
              <w:kinsoku w:val="0"/>
              <w:overflowPunct w:val="0"/>
              <w:autoSpaceDE w:val="0"/>
              <w:autoSpaceDN w:val="0"/>
              <w:adjustRightInd w:val="0"/>
              <w:snapToGrid w:val="0"/>
              <w:jc w:val="both"/>
              <w:rPr>
                <w:rFonts w:eastAsia="Calibri"/>
              </w:rPr>
            </w:pPr>
            <w:r w:rsidRPr="001D4B79">
              <w:rPr>
                <w:rFonts w:eastAsia="Calibri"/>
              </w:rPr>
              <w:t>Строительные отходы</w:t>
            </w:r>
          </w:p>
        </w:tc>
        <w:tc>
          <w:tcPr>
            <w:tcW w:w="2410" w:type="dxa"/>
            <w:tcBorders>
              <w:top w:val="single" w:sz="4" w:space="0" w:color="auto"/>
              <w:left w:val="single" w:sz="4" w:space="0" w:color="auto"/>
              <w:bottom w:val="single" w:sz="4" w:space="0" w:color="auto"/>
              <w:right w:val="single" w:sz="4" w:space="0" w:color="auto"/>
            </w:tcBorders>
          </w:tcPr>
          <w:p w:rsidR="003664B8" w:rsidRPr="001D4B79" w:rsidRDefault="003664B8" w:rsidP="003664B8">
            <w:pPr>
              <w:jc w:val="center"/>
            </w:pPr>
            <w:r w:rsidRPr="001D4B79">
              <w:rPr>
                <w:rFonts w:eastAsia="Courier New"/>
                <w:i/>
                <w:lang w:val="kk-KZ" w:bidi="ru-RU"/>
              </w:rPr>
              <w:t>-</w:t>
            </w:r>
          </w:p>
        </w:tc>
        <w:tc>
          <w:tcPr>
            <w:tcW w:w="1623" w:type="dxa"/>
            <w:tcBorders>
              <w:top w:val="single" w:sz="4" w:space="0" w:color="auto"/>
              <w:left w:val="single" w:sz="4" w:space="0" w:color="auto"/>
              <w:bottom w:val="single" w:sz="4" w:space="0" w:color="auto"/>
              <w:right w:val="single" w:sz="4" w:space="0" w:color="auto"/>
            </w:tcBorders>
          </w:tcPr>
          <w:p w:rsidR="003664B8" w:rsidRPr="001D4B79" w:rsidRDefault="001D4B79" w:rsidP="003664B8">
            <w:pPr>
              <w:jc w:val="center"/>
              <w:rPr>
                <w:rFonts w:eastAsia="Courier New"/>
                <w:lang w:bidi="ru-RU"/>
              </w:rPr>
            </w:pPr>
            <w:r w:rsidRPr="001D4B79">
              <w:rPr>
                <w:rFonts w:eastAsia="Courier New"/>
                <w:lang w:bidi="ru-RU"/>
              </w:rPr>
              <w:t>39</w:t>
            </w:r>
          </w:p>
        </w:tc>
      </w:tr>
      <w:tr w:rsidR="003664B8" w:rsidRPr="008F66EF" w:rsidTr="00CB35CD">
        <w:trPr>
          <w:trHeight w:val="248"/>
          <w:jc w:val="center"/>
        </w:trPr>
        <w:tc>
          <w:tcPr>
            <w:tcW w:w="5454" w:type="dxa"/>
            <w:tcBorders>
              <w:top w:val="single" w:sz="4" w:space="0" w:color="auto"/>
              <w:left w:val="single" w:sz="4" w:space="0" w:color="auto"/>
              <w:bottom w:val="single" w:sz="4" w:space="0" w:color="auto"/>
              <w:right w:val="single" w:sz="4" w:space="0" w:color="auto"/>
            </w:tcBorders>
            <w:vAlign w:val="center"/>
          </w:tcPr>
          <w:p w:rsidR="003664B8" w:rsidRPr="001D4B79" w:rsidRDefault="003664B8" w:rsidP="003664B8">
            <w:pPr>
              <w:kinsoku w:val="0"/>
              <w:overflowPunct w:val="0"/>
              <w:autoSpaceDE w:val="0"/>
              <w:autoSpaceDN w:val="0"/>
              <w:adjustRightInd w:val="0"/>
              <w:snapToGrid w:val="0"/>
              <w:jc w:val="both"/>
              <w:rPr>
                <w:rFonts w:eastAsia="Calibri"/>
                <w:bCs/>
              </w:rPr>
            </w:pPr>
            <w:r w:rsidRPr="001D4B79">
              <w:rPr>
                <w:rFonts w:eastAsia="Calibri"/>
                <w:bCs/>
              </w:rPr>
              <w:t>Древесные отходы</w:t>
            </w:r>
          </w:p>
        </w:tc>
        <w:tc>
          <w:tcPr>
            <w:tcW w:w="2410" w:type="dxa"/>
            <w:tcBorders>
              <w:top w:val="single" w:sz="4" w:space="0" w:color="auto"/>
              <w:left w:val="single" w:sz="4" w:space="0" w:color="auto"/>
              <w:bottom w:val="single" w:sz="4" w:space="0" w:color="auto"/>
              <w:right w:val="single" w:sz="4" w:space="0" w:color="auto"/>
            </w:tcBorders>
          </w:tcPr>
          <w:p w:rsidR="003664B8" w:rsidRPr="001D4B79" w:rsidRDefault="003664B8" w:rsidP="003664B8">
            <w:pPr>
              <w:jc w:val="center"/>
              <w:rPr>
                <w:rFonts w:eastAsia="Courier New"/>
                <w:i/>
                <w:lang w:val="kk-KZ" w:bidi="ru-RU"/>
              </w:rPr>
            </w:pPr>
            <w:r w:rsidRPr="001D4B79">
              <w:rPr>
                <w:rFonts w:eastAsia="Courier New"/>
                <w:i/>
                <w:lang w:val="kk-KZ" w:bidi="ru-RU"/>
              </w:rPr>
              <w:t>-</w:t>
            </w:r>
          </w:p>
        </w:tc>
        <w:tc>
          <w:tcPr>
            <w:tcW w:w="1623" w:type="dxa"/>
            <w:tcBorders>
              <w:top w:val="single" w:sz="4" w:space="0" w:color="auto"/>
              <w:left w:val="single" w:sz="4" w:space="0" w:color="auto"/>
              <w:bottom w:val="single" w:sz="4" w:space="0" w:color="auto"/>
              <w:right w:val="single" w:sz="4" w:space="0" w:color="auto"/>
            </w:tcBorders>
          </w:tcPr>
          <w:p w:rsidR="003664B8" w:rsidRPr="001D4B79" w:rsidRDefault="001D4B79" w:rsidP="003664B8">
            <w:pPr>
              <w:jc w:val="center"/>
              <w:rPr>
                <w:rFonts w:eastAsia="Courier New"/>
                <w:lang w:bidi="ru-RU"/>
              </w:rPr>
            </w:pPr>
            <w:r w:rsidRPr="001D4B79">
              <w:rPr>
                <w:rFonts w:eastAsia="Courier New"/>
                <w:lang w:bidi="ru-RU"/>
              </w:rPr>
              <w:t>10,9056</w:t>
            </w:r>
          </w:p>
        </w:tc>
      </w:tr>
      <w:tr w:rsidR="003664B8" w:rsidRPr="008F66EF" w:rsidTr="00CB35CD">
        <w:trPr>
          <w:trHeight w:val="248"/>
          <w:jc w:val="center"/>
        </w:trPr>
        <w:tc>
          <w:tcPr>
            <w:tcW w:w="5454" w:type="dxa"/>
            <w:tcBorders>
              <w:top w:val="single" w:sz="4" w:space="0" w:color="auto"/>
              <w:left w:val="single" w:sz="4" w:space="0" w:color="auto"/>
              <w:bottom w:val="single" w:sz="4" w:space="0" w:color="auto"/>
              <w:right w:val="single" w:sz="4" w:space="0" w:color="auto"/>
            </w:tcBorders>
            <w:vAlign w:val="center"/>
          </w:tcPr>
          <w:p w:rsidR="003664B8" w:rsidRPr="001D4B79" w:rsidRDefault="003664B8" w:rsidP="003664B8">
            <w:pPr>
              <w:kinsoku w:val="0"/>
              <w:overflowPunct w:val="0"/>
              <w:autoSpaceDE w:val="0"/>
              <w:autoSpaceDN w:val="0"/>
              <w:adjustRightInd w:val="0"/>
              <w:snapToGrid w:val="0"/>
              <w:jc w:val="both"/>
              <w:rPr>
                <w:rFonts w:eastAsia="Calibri"/>
                <w:bCs/>
              </w:rPr>
            </w:pPr>
            <w:r w:rsidRPr="001D4B79">
              <w:rPr>
                <w:rFonts w:eastAsia="Calibri"/>
                <w:bCs/>
              </w:rPr>
              <w:t>Мешкотара бумажная</w:t>
            </w:r>
          </w:p>
        </w:tc>
        <w:tc>
          <w:tcPr>
            <w:tcW w:w="2410" w:type="dxa"/>
            <w:tcBorders>
              <w:top w:val="single" w:sz="4" w:space="0" w:color="auto"/>
              <w:left w:val="single" w:sz="4" w:space="0" w:color="auto"/>
              <w:bottom w:val="single" w:sz="4" w:space="0" w:color="auto"/>
              <w:right w:val="single" w:sz="4" w:space="0" w:color="auto"/>
            </w:tcBorders>
          </w:tcPr>
          <w:p w:rsidR="003664B8" w:rsidRPr="001D4B79" w:rsidRDefault="003664B8" w:rsidP="003664B8">
            <w:pPr>
              <w:jc w:val="center"/>
              <w:rPr>
                <w:rFonts w:eastAsia="Courier New"/>
                <w:i/>
                <w:lang w:val="kk-KZ" w:bidi="ru-RU"/>
              </w:rPr>
            </w:pPr>
            <w:r w:rsidRPr="001D4B79">
              <w:rPr>
                <w:rFonts w:eastAsia="Courier New"/>
                <w:i/>
                <w:lang w:val="kk-KZ" w:bidi="ru-RU"/>
              </w:rPr>
              <w:t>-</w:t>
            </w:r>
          </w:p>
        </w:tc>
        <w:tc>
          <w:tcPr>
            <w:tcW w:w="1623" w:type="dxa"/>
            <w:tcBorders>
              <w:top w:val="single" w:sz="4" w:space="0" w:color="auto"/>
              <w:left w:val="single" w:sz="4" w:space="0" w:color="auto"/>
              <w:bottom w:val="single" w:sz="4" w:space="0" w:color="auto"/>
              <w:right w:val="single" w:sz="4" w:space="0" w:color="auto"/>
            </w:tcBorders>
          </w:tcPr>
          <w:p w:rsidR="003664B8" w:rsidRPr="001D4B79" w:rsidRDefault="003664B8" w:rsidP="003664B8">
            <w:pPr>
              <w:jc w:val="center"/>
              <w:rPr>
                <w:rFonts w:eastAsia="Courier New"/>
                <w:lang w:bidi="ru-RU"/>
              </w:rPr>
            </w:pPr>
            <w:r w:rsidRPr="001D4B79">
              <w:rPr>
                <w:rFonts w:eastAsia="Courier New"/>
                <w:lang w:bidi="ru-RU"/>
              </w:rPr>
              <w:t>0,0275</w:t>
            </w:r>
          </w:p>
        </w:tc>
      </w:tr>
      <w:tr w:rsidR="003664B8" w:rsidRPr="008F66EF" w:rsidTr="00CB35CD">
        <w:trPr>
          <w:trHeight w:val="248"/>
          <w:jc w:val="center"/>
        </w:trPr>
        <w:tc>
          <w:tcPr>
            <w:tcW w:w="5454" w:type="dxa"/>
            <w:tcBorders>
              <w:top w:val="single" w:sz="4" w:space="0" w:color="auto"/>
              <w:left w:val="single" w:sz="4" w:space="0" w:color="auto"/>
              <w:bottom w:val="single" w:sz="4" w:space="0" w:color="auto"/>
              <w:right w:val="single" w:sz="4" w:space="0" w:color="auto"/>
            </w:tcBorders>
            <w:vAlign w:val="center"/>
          </w:tcPr>
          <w:p w:rsidR="003664B8" w:rsidRPr="001D4B79" w:rsidRDefault="003664B8" w:rsidP="003664B8">
            <w:pPr>
              <w:kinsoku w:val="0"/>
              <w:overflowPunct w:val="0"/>
              <w:autoSpaceDE w:val="0"/>
              <w:autoSpaceDN w:val="0"/>
              <w:adjustRightInd w:val="0"/>
              <w:snapToGrid w:val="0"/>
              <w:jc w:val="both"/>
              <w:rPr>
                <w:rFonts w:eastAsia="Calibri"/>
                <w:bCs/>
              </w:rPr>
            </w:pPr>
            <w:r w:rsidRPr="001D4B79">
              <w:rPr>
                <w:rFonts w:eastAsia="Calibri"/>
                <w:bCs/>
              </w:rPr>
              <w:t>Лампы энергосберегающие, не содержащие ртуть</w:t>
            </w:r>
          </w:p>
        </w:tc>
        <w:tc>
          <w:tcPr>
            <w:tcW w:w="2410" w:type="dxa"/>
            <w:tcBorders>
              <w:top w:val="single" w:sz="4" w:space="0" w:color="auto"/>
              <w:left w:val="single" w:sz="4" w:space="0" w:color="auto"/>
              <w:bottom w:val="single" w:sz="4" w:space="0" w:color="auto"/>
              <w:right w:val="single" w:sz="4" w:space="0" w:color="auto"/>
            </w:tcBorders>
          </w:tcPr>
          <w:p w:rsidR="003664B8" w:rsidRPr="001D4B79" w:rsidRDefault="003664B8" w:rsidP="003664B8">
            <w:pPr>
              <w:jc w:val="center"/>
              <w:rPr>
                <w:rFonts w:eastAsia="Courier New"/>
                <w:i/>
                <w:lang w:val="kk-KZ" w:bidi="ru-RU"/>
              </w:rPr>
            </w:pPr>
            <w:r w:rsidRPr="001D4B79">
              <w:rPr>
                <w:rFonts w:eastAsia="Courier New"/>
                <w:i/>
                <w:lang w:val="kk-KZ" w:bidi="ru-RU"/>
              </w:rPr>
              <w:t>-</w:t>
            </w:r>
          </w:p>
        </w:tc>
        <w:tc>
          <w:tcPr>
            <w:tcW w:w="1623" w:type="dxa"/>
            <w:tcBorders>
              <w:top w:val="single" w:sz="4" w:space="0" w:color="auto"/>
              <w:left w:val="single" w:sz="4" w:space="0" w:color="auto"/>
              <w:bottom w:val="single" w:sz="4" w:space="0" w:color="auto"/>
              <w:right w:val="single" w:sz="4" w:space="0" w:color="auto"/>
            </w:tcBorders>
          </w:tcPr>
          <w:p w:rsidR="003664B8" w:rsidRPr="001D4B79" w:rsidRDefault="003664B8" w:rsidP="003664B8">
            <w:pPr>
              <w:jc w:val="center"/>
              <w:rPr>
                <w:rFonts w:eastAsia="Courier New"/>
                <w:lang w:bidi="ru-RU"/>
              </w:rPr>
            </w:pPr>
            <w:r w:rsidRPr="001D4B79">
              <w:rPr>
                <w:rFonts w:eastAsia="Courier New"/>
                <w:lang w:bidi="ru-RU"/>
              </w:rPr>
              <w:t>0,04030</w:t>
            </w:r>
          </w:p>
        </w:tc>
      </w:tr>
      <w:tr w:rsidR="003664B8" w:rsidRPr="008F66EF" w:rsidTr="00CB35CD">
        <w:trPr>
          <w:trHeight w:val="248"/>
          <w:jc w:val="center"/>
        </w:trPr>
        <w:tc>
          <w:tcPr>
            <w:tcW w:w="5454" w:type="dxa"/>
            <w:tcBorders>
              <w:top w:val="single" w:sz="4" w:space="0" w:color="auto"/>
              <w:left w:val="single" w:sz="4" w:space="0" w:color="auto"/>
              <w:bottom w:val="single" w:sz="4" w:space="0" w:color="auto"/>
              <w:right w:val="single" w:sz="4" w:space="0" w:color="auto"/>
            </w:tcBorders>
            <w:vAlign w:val="center"/>
          </w:tcPr>
          <w:p w:rsidR="003664B8" w:rsidRPr="001D4B79" w:rsidRDefault="003664B8" w:rsidP="003664B8">
            <w:pPr>
              <w:kinsoku w:val="0"/>
              <w:overflowPunct w:val="0"/>
              <w:autoSpaceDE w:val="0"/>
              <w:autoSpaceDN w:val="0"/>
              <w:adjustRightInd w:val="0"/>
              <w:snapToGrid w:val="0"/>
              <w:jc w:val="both"/>
              <w:rPr>
                <w:rFonts w:eastAsia="Calibri"/>
              </w:rPr>
            </w:pPr>
            <w:r w:rsidRPr="001D4B79">
              <w:rPr>
                <w:rFonts w:eastAsia="Calibri"/>
              </w:rPr>
              <w:t>Использованная спецодежда и обувь</w:t>
            </w:r>
          </w:p>
        </w:tc>
        <w:tc>
          <w:tcPr>
            <w:tcW w:w="2410" w:type="dxa"/>
            <w:tcBorders>
              <w:top w:val="single" w:sz="4" w:space="0" w:color="auto"/>
              <w:left w:val="single" w:sz="4" w:space="0" w:color="auto"/>
              <w:bottom w:val="single" w:sz="4" w:space="0" w:color="auto"/>
              <w:right w:val="single" w:sz="4" w:space="0" w:color="auto"/>
            </w:tcBorders>
          </w:tcPr>
          <w:p w:rsidR="003664B8" w:rsidRPr="001D4B79" w:rsidRDefault="003664B8" w:rsidP="003664B8">
            <w:pPr>
              <w:jc w:val="center"/>
              <w:rPr>
                <w:rFonts w:eastAsia="Courier New"/>
                <w:i/>
                <w:lang w:val="kk-KZ" w:bidi="ru-RU"/>
              </w:rPr>
            </w:pPr>
            <w:r w:rsidRPr="001D4B79">
              <w:rPr>
                <w:rFonts w:eastAsia="Courier New"/>
                <w:i/>
                <w:lang w:val="kk-KZ" w:bidi="ru-RU"/>
              </w:rPr>
              <w:t>-</w:t>
            </w:r>
          </w:p>
        </w:tc>
        <w:tc>
          <w:tcPr>
            <w:tcW w:w="1623" w:type="dxa"/>
            <w:tcBorders>
              <w:top w:val="single" w:sz="4" w:space="0" w:color="auto"/>
              <w:left w:val="single" w:sz="4" w:space="0" w:color="auto"/>
              <w:bottom w:val="single" w:sz="4" w:space="0" w:color="auto"/>
              <w:right w:val="single" w:sz="4" w:space="0" w:color="auto"/>
            </w:tcBorders>
          </w:tcPr>
          <w:p w:rsidR="003664B8" w:rsidRPr="001D4B79" w:rsidRDefault="003664B8" w:rsidP="003664B8">
            <w:pPr>
              <w:jc w:val="center"/>
              <w:rPr>
                <w:rFonts w:eastAsia="Courier New"/>
                <w:lang w:bidi="ru-RU"/>
              </w:rPr>
            </w:pPr>
            <w:r w:rsidRPr="001D4B79">
              <w:rPr>
                <w:rFonts w:eastAsia="Courier New"/>
                <w:lang w:bidi="ru-RU"/>
              </w:rPr>
              <w:t>14,6477</w:t>
            </w:r>
          </w:p>
        </w:tc>
      </w:tr>
      <w:tr w:rsidR="003664B8" w:rsidRPr="008F66EF" w:rsidTr="00CB35CD">
        <w:trPr>
          <w:trHeight w:val="248"/>
          <w:jc w:val="center"/>
        </w:trPr>
        <w:tc>
          <w:tcPr>
            <w:tcW w:w="5454" w:type="dxa"/>
            <w:tcBorders>
              <w:top w:val="single" w:sz="4" w:space="0" w:color="auto"/>
              <w:left w:val="single" w:sz="4" w:space="0" w:color="auto"/>
              <w:bottom w:val="single" w:sz="4" w:space="0" w:color="auto"/>
              <w:right w:val="single" w:sz="4" w:space="0" w:color="auto"/>
            </w:tcBorders>
            <w:vAlign w:val="center"/>
          </w:tcPr>
          <w:p w:rsidR="003664B8" w:rsidRPr="001D4B79" w:rsidRDefault="003664B8" w:rsidP="003664B8">
            <w:pPr>
              <w:kinsoku w:val="0"/>
              <w:overflowPunct w:val="0"/>
              <w:autoSpaceDE w:val="0"/>
              <w:autoSpaceDN w:val="0"/>
              <w:adjustRightInd w:val="0"/>
              <w:snapToGrid w:val="0"/>
              <w:jc w:val="both"/>
              <w:rPr>
                <w:rFonts w:eastAsia="Calibri"/>
              </w:rPr>
            </w:pPr>
            <w:r w:rsidRPr="001D4B79">
              <w:rPr>
                <w:rFonts w:eastAsia="Calibri"/>
              </w:rPr>
              <w:t>Отходы средств индивидуальной защиты (СИЗ)</w:t>
            </w:r>
          </w:p>
        </w:tc>
        <w:tc>
          <w:tcPr>
            <w:tcW w:w="2410" w:type="dxa"/>
            <w:tcBorders>
              <w:top w:val="single" w:sz="4" w:space="0" w:color="auto"/>
              <w:left w:val="single" w:sz="4" w:space="0" w:color="auto"/>
              <w:bottom w:val="single" w:sz="4" w:space="0" w:color="auto"/>
              <w:right w:val="single" w:sz="4" w:space="0" w:color="auto"/>
            </w:tcBorders>
          </w:tcPr>
          <w:p w:rsidR="003664B8" w:rsidRPr="001D4B79" w:rsidRDefault="003664B8" w:rsidP="003664B8">
            <w:pPr>
              <w:jc w:val="center"/>
              <w:rPr>
                <w:rFonts w:eastAsia="Courier New"/>
                <w:i/>
                <w:lang w:val="kk-KZ" w:bidi="ru-RU"/>
              </w:rPr>
            </w:pPr>
            <w:r w:rsidRPr="001D4B79">
              <w:rPr>
                <w:rFonts w:eastAsia="Courier New"/>
                <w:i/>
                <w:lang w:val="kk-KZ" w:bidi="ru-RU"/>
              </w:rPr>
              <w:t>-</w:t>
            </w:r>
          </w:p>
        </w:tc>
        <w:tc>
          <w:tcPr>
            <w:tcW w:w="1623" w:type="dxa"/>
            <w:tcBorders>
              <w:top w:val="single" w:sz="4" w:space="0" w:color="auto"/>
              <w:left w:val="single" w:sz="4" w:space="0" w:color="auto"/>
              <w:bottom w:val="single" w:sz="4" w:space="0" w:color="auto"/>
              <w:right w:val="single" w:sz="4" w:space="0" w:color="auto"/>
            </w:tcBorders>
          </w:tcPr>
          <w:p w:rsidR="003664B8" w:rsidRPr="001D4B79" w:rsidRDefault="003664B8" w:rsidP="003664B8">
            <w:pPr>
              <w:jc w:val="center"/>
              <w:rPr>
                <w:rFonts w:eastAsia="Courier New"/>
                <w:lang w:bidi="ru-RU"/>
              </w:rPr>
            </w:pPr>
            <w:r w:rsidRPr="001D4B79">
              <w:rPr>
                <w:rFonts w:eastAsia="Courier New"/>
                <w:lang w:bidi="ru-RU"/>
              </w:rPr>
              <w:t>2,6578</w:t>
            </w:r>
          </w:p>
        </w:tc>
      </w:tr>
      <w:tr w:rsidR="003664B8" w:rsidRPr="008F66EF" w:rsidTr="00CB35CD">
        <w:trPr>
          <w:trHeight w:val="248"/>
          <w:jc w:val="center"/>
        </w:trPr>
        <w:tc>
          <w:tcPr>
            <w:tcW w:w="5454" w:type="dxa"/>
            <w:tcBorders>
              <w:top w:val="single" w:sz="4" w:space="0" w:color="auto"/>
              <w:left w:val="single" w:sz="4" w:space="0" w:color="auto"/>
              <w:bottom w:val="single" w:sz="4" w:space="0" w:color="auto"/>
              <w:right w:val="single" w:sz="4" w:space="0" w:color="auto"/>
            </w:tcBorders>
            <w:vAlign w:val="center"/>
          </w:tcPr>
          <w:p w:rsidR="003664B8" w:rsidRPr="001D4B79" w:rsidRDefault="003664B8" w:rsidP="003664B8">
            <w:pPr>
              <w:kinsoku w:val="0"/>
              <w:overflowPunct w:val="0"/>
              <w:autoSpaceDE w:val="0"/>
              <w:autoSpaceDN w:val="0"/>
              <w:adjustRightInd w:val="0"/>
              <w:snapToGrid w:val="0"/>
              <w:jc w:val="both"/>
              <w:rPr>
                <w:rFonts w:eastAsia="Calibri"/>
              </w:rPr>
            </w:pPr>
            <w:r w:rsidRPr="001D4B79">
              <w:rPr>
                <w:rFonts w:eastAsia="Calibri"/>
              </w:rPr>
              <w:t>Смет с территории</w:t>
            </w:r>
          </w:p>
        </w:tc>
        <w:tc>
          <w:tcPr>
            <w:tcW w:w="2410" w:type="dxa"/>
            <w:tcBorders>
              <w:top w:val="single" w:sz="4" w:space="0" w:color="auto"/>
              <w:left w:val="single" w:sz="4" w:space="0" w:color="auto"/>
              <w:bottom w:val="single" w:sz="4" w:space="0" w:color="auto"/>
              <w:right w:val="single" w:sz="4" w:space="0" w:color="auto"/>
            </w:tcBorders>
          </w:tcPr>
          <w:p w:rsidR="003664B8" w:rsidRPr="001D4B79" w:rsidRDefault="003664B8" w:rsidP="003664B8">
            <w:pPr>
              <w:jc w:val="center"/>
              <w:rPr>
                <w:rFonts w:eastAsia="Courier New"/>
                <w:i/>
                <w:lang w:val="kk-KZ" w:bidi="ru-RU"/>
              </w:rPr>
            </w:pPr>
            <w:r w:rsidRPr="001D4B79">
              <w:rPr>
                <w:rFonts w:eastAsia="Courier New"/>
                <w:i/>
                <w:lang w:val="kk-KZ" w:bidi="ru-RU"/>
              </w:rPr>
              <w:t>-</w:t>
            </w:r>
          </w:p>
        </w:tc>
        <w:tc>
          <w:tcPr>
            <w:tcW w:w="1623" w:type="dxa"/>
            <w:tcBorders>
              <w:top w:val="single" w:sz="4" w:space="0" w:color="auto"/>
              <w:left w:val="single" w:sz="4" w:space="0" w:color="auto"/>
              <w:bottom w:val="single" w:sz="4" w:space="0" w:color="auto"/>
              <w:right w:val="single" w:sz="4" w:space="0" w:color="auto"/>
            </w:tcBorders>
          </w:tcPr>
          <w:p w:rsidR="003664B8" w:rsidRPr="001D4B79" w:rsidRDefault="001D4B79" w:rsidP="003664B8">
            <w:pPr>
              <w:jc w:val="center"/>
              <w:rPr>
                <w:rFonts w:eastAsia="Courier New"/>
                <w:lang w:bidi="ru-RU"/>
              </w:rPr>
            </w:pPr>
            <w:r w:rsidRPr="001D4B79">
              <w:rPr>
                <w:rFonts w:eastAsia="Courier New"/>
                <w:lang w:bidi="ru-RU"/>
              </w:rPr>
              <w:t>82,8427</w:t>
            </w:r>
          </w:p>
        </w:tc>
      </w:tr>
      <w:tr w:rsidR="003664B8" w:rsidRPr="008F66EF" w:rsidTr="00CB35CD">
        <w:trPr>
          <w:trHeight w:val="248"/>
          <w:jc w:val="center"/>
        </w:trPr>
        <w:tc>
          <w:tcPr>
            <w:tcW w:w="5454" w:type="dxa"/>
            <w:tcBorders>
              <w:top w:val="single" w:sz="4" w:space="0" w:color="auto"/>
              <w:left w:val="single" w:sz="4" w:space="0" w:color="auto"/>
              <w:bottom w:val="single" w:sz="4" w:space="0" w:color="auto"/>
              <w:right w:val="single" w:sz="4" w:space="0" w:color="auto"/>
            </w:tcBorders>
            <w:vAlign w:val="center"/>
          </w:tcPr>
          <w:p w:rsidR="003664B8" w:rsidRPr="00122502" w:rsidRDefault="003664B8" w:rsidP="003664B8">
            <w:pPr>
              <w:kinsoku w:val="0"/>
              <w:overflowPunct w:val="0"/>
              <w:autoSpaceDE w:val="0"/>
              <w:autoSpaceDN w:val="0"/>
              <w:adjustRightInd w:val="0"/>
              <w:snapToGrid w:val="0"/>
              <w:jc w:val="both"/>
              <w:rPr>
                <w:rFonts w:eastAsia="Calibri"/>
              </w:rPr>
            </w:pPr>
            <w:r w:rsidRPr="00122502">
              <w:rPr>
                <w:rFonts w:eastAsia="Calibri"/>
              </w:rPr>
              <w:t>Твердые бытовые отходы</w:t>
            </w:r>
          </w:p>
        </w:tc>
        <w:tc>
          <w:tcPr>
            <w:tcW w:w="2410" w:type="dxa"/>
            <w:tcBorders>
              <w:top w:val="single" w:sz="4" w:space="0" w:color="auto"/>
              <w:left w:val="single" w:sz="4" w:space="0" w:color="auto"/>
              <w:bottom w:val="single" w:sz="4" w:space="0" w:color="auto"/>
              <w:right w:val="single" w:sz="4" w:space="0" w:color="auto"/>
            </w:tcBorders>
          </w:tcPr>
          <w:p w:rsidR="003664B8" w:rsidRPr="00122502" w:rsidRDefault="003664B8" w:rsidP="003664B8">
            <w:pPr>
              <w:jc w:val="center"/>
              <w:rPr>
                <w:rFonts w:eastAsia="Courier New"/>
                <w:i/>
                <w:lang w:val="kk-KZ" w:bidi="ru-RU"/>
              </w:rPr>
            </w:pPr>
            <w:r w:rsidRPr="00122502">
              <w:rPr>
                <w:rFonts w:eastAsia="Courier New"/>
                <w:i/>
                <w:lang w:val="kk-KZ" w:bidi="ru-RU"/>
              </w:rPr>
              <w:t>-</w:t>
            </w:r>
          </w:p>
        </w:tc>
        <w:tc>
          <w:tcPr>
            <w:tcW w:w="1623" w:type="dxa"/>
            <w:tcBorders>
              <w:top w:val="single" w:sz="4" w:space="0" w:color="auto"/>
              <w:left w:val="single" w:sz="4" w:space="0" w:color="auto"/>
              <w:bottom w:val="single" w:sz="4" w:space="0" w:color="auto"/>
              <w:right w:val="single" w:sz="4" w:space="0" w:color="auto"/>
            </w:tcBorders>
          </w:tcPr>
          <w:p w:rsidR="003664B8" w:rsidRPr="00122502" w:rsidRDefault="00171F46" w:rsidP="003664B8">
            <w:pPr>
              <w:jc w:val="center"/>
              <w:rPr>
                <w:rFonts w:eastAsia="Courier New"/>
                <w:lang w:bidi="ru-RU"/>
              </w:rPr>
            </w:pPr>
            <w:r w:rsidRPr="00122502">
              <w:rPr>
                <w:rFonts w:eastAsia="Courier New"/>
                <w:lang w:bidi="ru-RU"/>
              </w:rPr>
              <w:t>158,55</w:t>
            </w:r>
          </w:p>
        </w:tc>
      </w:tr>
      <w:tr w:rsidR="00EC7A35" w:rsidRPr="008F66EF" w:rsidTr="00EC7A35">
        <w:trPr>
          <w:trHeight w:val="248"/>
          <w:jc w:val="center"/>
        </w:trPr>
        <w:tc>
          <w:tcPr>
            <w:tcW w:w="5454" w:type="dxa"/>
            <w:tcBorders>
              <w:top w:val="single" w:sz="4" w:space="0" w:color="auto"/>
              <w:left w:val="single" w:sz="4" w:space="0" w:color="auto"/>
              <w:bottom w:val="single" w:sz="4" w:space="0" w:color="auto"/>
              <w:right w:val="single" w:sz="4" w:space="0" w:color="auto"/>
            </w:tcBorders>
            <w:vAlign w:val="center"/>
          </w:tcPr>
          <w:p w:rsidR="00CC4591" w:rsidRPr="00122502" w:rsidRDefault="00CC4591" w:rsidP="00CC4591">
            <w:pPr>
              <w:rPr>
                <w:i/>
              </w:rPr>
            </w:pPr>
            <w:r w:rsidRPr="00122502">
              <w:rPr>
                <w:i/>
              </w:rPr>
              <w:t>- отходы бумаги и картона</w:t>
            </w:r>
          </w:p>
        </w:tc>
        <w:tc>
          <w:tcPr>
            <w:tcW w:w="2410" w:type="dxa"/>
            <w:tcBorders>
              <w:top w:val="single" w:sz="4" w:space="0" w:color="auto"/>
              <w:left w:val="single" w:sz="4" w:space="0" w:color="auto"/>
              <w:bottom w:val="single" w:sz="4" w:space="0" w:color="auto"/>
              <w:right w:val="single" w:sz="4" w:space="0" w:color="auto"/>
            </w:tcBorders>
            <w:vAlign w:val="center"/>
          </w:tcPr>
          <w:p w:rsidR="00CC4591" w:rsidRPr="00122502" w:rsidRDefault="00CC4591" w:rsidP="00CC4591">
            <w:pPr>
              <w:contextualSpacing/>
              <w:jc w:val="center"/>
              <w:rPr>
                <w:rFonts w:eastAsia="Courier New"/>
                <w:i/>
                <w:lang w:val="kk-KZ" w:bidi="ru-RU"/>
              </w:rPr>
            </w:pPr>
            <w:r w:rsidRPr="00122502">
              <w:rPr>
                <w:rFonts w:eastAsia="Courier New"/>
                <w:i/>
                <w:lang w:val="kk-KZ" w:bidi="ru-RU"/>
              </w:rPr>
              <w:t>-</w:t>
            </w:r>
          </w:p>
        </w:tc>
        <w:tc>
          <w:tcPr>
            <w:tcW w:w="1623" w:type="dxa"/>
            <w:tcBorders>
              <w:top w:val="single" w:sz="4" w:space="0" w:color="auto"/>
              <w:left w:val="single" w:sz="4" w:space="0" w:color="auto"/>
              <w:bottom w:val="single" w:sz="4" w:space="0" w:color="auto"/>
              <w:right w:val="single" w:sz="4" w:space="0" w:color="auto"/>
            </w:tcBorders>
            <w:vAlign w:val="center"/>
          </w:tcPr>
          <w:p w:rsidR="00CC4591" w:rsidRPr="00122502" w:rsidRDefault="001D7F53" w:rsidP="00CC4591">
            <w:pPr>
              <w:contextualSpacing/>
              <w:jc w:val="center"/>
              <w:rPr>
                <w:rFonts w:eastAsia="Courier New"/>
                <w:i/>
                <w:lang w:val="kk-KZ" w:bidi="ru-RU"/>
              </w:rPr>
            </w:pPr>
            <w:r w:rsidRPr="00122502">
              <w:rPr>
                <w:rFonts w:eastAsia="Courier New"/>
                <w:i/>
                <w:lang w:val="kk-KZ" w:bidi="ru-RU"/>
              </w:rPr>
              <w:t>53,114250</w:t>
            </w:r>
          </w:p>
        </w:tc>
      </w:tr>
      <w:tr w:rsidR="00EC7A35" w:rsidRPr="008F66EF" w:rsidTr="00EC7A35">
        <w:trPr>
          <w:trHeight w:val="248"/>
          <w:jc w:val="center"/>
        </w:trPr>
        <w:tc>
          <w:tcPr>
            <w:tcW w:w="5454" w:type="dxa"/>
            <w:tcBorders>
              <w:top w:val="single" w:sz="4" w:space="0" w:color="auto"/>
              <w:left w:val="single" w:sz="4" w:space="0" w:color="auto"/>
              <w:bottom w:val="single" w:sz="4" w:space="0" w:color="auto"/>
              <w:right w:val="single" w:sz="4" w:space="0" w:color="auto"/>
            </w:tcBorders>
            <w:vAlign w:val="center"/>
          </w:tcPr>
          <w:p w:rsidR="00CC4591" w:rsidRPr="00122502" w:rsidRDefault="00CC4591" w:rsidP="00CC4591">
            <w:pPr>
              <w:rPr>
                <w:i/>
              </w:rPr>
            </w:pPr>
            <w:r w:rsidRPr="00122502">
              <w:rPr>
                <w:i/>
              </w:rPr>
              <w:t>- отходы пластмассы, пластика и т.п.</w:t>
            </w:r>
          </w:p>
        </w:tc>
        <w:tc>
          <w:tcPr>
            <w:tcW w:w="2410" w:type="dxa"/>
            <w:tcBorders>
              <w:top w:val="single" w:sz="4" w:space="0" w:color="auto"/>
              <w:left w:val="single" w:sz="4" w:space="0" w:color="auto"/>
              <w:bottom w:val="single" w:sz="4" w:space="0" w:color="auto"/>
              <w:right w:val="single" w:sz="4" w:space="0" w:color="auto"/>
            </w:tcBorders>
          </w:tcPr>
          <w:p w:rsidR="00CC4591" w:rsidRPr="00122502" w:rsidRDefault="00CC4591" w:rsidP="00CC4591">
            <w:pPr>
              <w:jc w:val="center"/>
              <w:rPr>
                <w:b/>
              </w:rPr>
            </w:pPr>
            <w:r w:rsidRPr="00122502">
              <w:rPr>
                <w:b/>
              </w:rPr>
              <w:t>-</w:t>
            </w:r>
          </w:p>
        </w:tc>
        <w:tc>
          <w:tcPr>
            <w:tcW w:w="1623" w:type="dxa"/>
            <w:tcBorders>
              <w:top w:val="single" w:sz="4" w:space="0" w:color="auto"/>
              <w:left w:val="single" w:sz="4" w:space="0" w:color="auto"/>
              <w:bottom w:val="single" w:sz="4" w:space="0" w:color="auto"/>
              <w:right w:val="single" w:sz="4" w:space="0" w:color="auto"/>
            </w:tcBorders>
          </w:tcPr>
          <w:p w:rsidR="00CC4591" w:rsidRPr="00122502" w:rsidRDefault="00122502" w:rsidP="00CC4591">
            <w:pPr>
              <w:jc w:val="center"/>
              <w:rPr>
                <w:i/>
              </w:rPr>
            </w:pPr>
            <w:r w:rsidRPr="00122502">
              <w:rPr>
                <w:i/>
              </w:rPr>
              <w:t>19,026000</w:t>
            </w:r>
          </w:p>
        </w:tc>
      </w:tr>
      <w:tr w:rsidR="00EC7A35" w:rsidRPr="008F66EF" w:rsidTr="00EC7A35">
        <w:trPr>
          <w:trHeight w:val="248"/>
          <w:jc w:val="center"/>
        </w:trPr>
        <w:tc>
          <w:tcPr>
            <w:tcW w:w="5454" w:type="dxa"/>
            <w:tcBorders>
              <w:top w:val="single" w:sz="4" w:space="0" w:color="auto"/>
              <w:left w:val="single" w:sz="4" w:space="0" w:color="auto"/>
              <w:bottom w:val="single" w:sz="4" w:space="0" w:color="auto"/>
              <w:right w:val="single" w:sz="4" w:space="0" w:color="auto"/>
            </w:tcBorders>
            <w:vAlign w:val="center"/>
          </w:tcPr>
          <w:p w:rsidR="00CC4591" w:rsidRPr="00122502" w:rsidRDefault="00CC4591" w:rsidP="00CC4591">
            <w:pPr>
              <w:rPr>
                <w:i/>
              </w:rPr>
            </w:pPr>
            <w:r w:rsidRPr="00122502">
              <w:rPr>
                <w:i/>
              </w:rPr>
              <w:t>- пищевые отходы (в составе ТБО)</w:t>
            </w:r>
          </w:p>
        </w:tc>
        <w:tc>
          <w:tcPr>
            <w:tcW w:w="2410" w:type="dxa"/>
            <w:tcBorders>
              <w:top w:val="single" w:sz="4" w:space="0" w:color="auto"/>
              <w:left w:val="single" w:sz="4" w:space="0" w:color="auto"/>
              <w:bottom w:val="single" w:sz="4" w:space="0" w:color="auto"/>
              <w:right w:val="single" w:sz="4" w:space="0" w:color="auto"/>
            </w:tcBorders>
            <w:vAlign w:val="center"/>
          </w:tcPr>
          <w:p w:rsidR="00CC4591" w:rsidRPr="00122502" w:rsidRDefault="00CC4591" w:rsidP="00CC4591">
            <w:pPr>
              <w:contextualSpacing/>
              <w:jc w:val="center"/>
              <w:rPr>
                <w:rFonts w:eastAsia="Courier New"/>
                <w:i/>
                <w:lang w:val="kk-KZ" w:bidi="ru-RU"/>
              </w:rPr>
            </w:pPr>
            <w:r w:rsidRPr="00122502">
              <w:rPr>
                <w:rFonts w:eastAsia="Courier New"/>
                <w:i/>
                <w:lang w:val="kk-KZ" w:bidi="ru-RU"/>
              </w:rPr>
              <w:t>-</w:t>
            </w:r>
          </w:p>
        </w:tc>
        <w:tc>
          <w:tcPr>
            <w:tcW w:w="1623" w:type="dxa"/>
            <w:tcBorders>
              <w:top w:val="single" w:sz="4" w:space="0" w:color="auto"/>
              <w:left w:val="single" w:sz="4" w:space="0" w:color="auto"/>
              <w:bottom w:val="single" w:sz="4" w:space="0" w:color="auto"/>
              <w:right w:val="single" w:sz="4" w:space="0" w:color="auto"/>
            </w:tcBorders>
            <w:vAlign w:val="center"/>
          </w:tcPr>
          <w:p w:rsidR="00CC4591" w:rsidRPr="00122502" w:rsidRDefault="00122502" w:rsidP="00CC4591">
            <w:pPr>
              <w:contextualSpacing/>
              <w:jc w:val="center"/>
              <w:rPr>
                <w:rFonts w:eastAsia="Courier New"/>
                <w:i/>
                <w:lang w:val="kk-KZ" w:bidi="ru-RU"/>
              </w:rPr>
            </w:pPr>
            <w:r w:rsidRPr="00122502">
              <w:rPr>
                <w:rFonts w:eastAsia="Courier New"/>
                <w:i/>
                <w:lang w:val="kk-KZ" w:bidi="ru-RU"/>
              </w:rPr>
              <w:t>15,855000</w:t>
            </w:r>
          </w:p>
        </w:tc>
      </w:tr>
      <w:tr w:rsidR="00EC7A35" w:rsidRPr="008F66EF" w:rsidTr="00EC7A35">
        <w:trPr>
          <w:trHeight w:val="248"/>
          <w:jc w:val="center"/>
        </w:trPr>
        <w:tc>
          <w:tcPr>
            <w:tcW w:w="5454" w:type="dxa"/>
            <w:tcBorders>
              <w:top w:val="single" w:sz="4" w:space="0" w:color="auto"/>
              <w:left w:val="single" w:sz="4" w:space="0" w:color="auto"/>
              <w:bottom w:val="single" w:sz="4" w:space="0" w:color="auto"/>
              <w:right w:val="single" w:sz="4" w:space="0" w:color="auto"/>
            </w:tcBorders>
            <w:vAlign w:val="center"/>
          </w:tcPr>
          <w:p w:rsidR="00CC4591" w:rsidRPr="007F210E" w:rsidRDefault="00CC4591" w:rsidP="00CC4591">
            <w:pPr>
              <w:rPr>
                <w:i/>
              </w:rPr>
            </w:pPr>
            <w:r w:rsidRPr="007F210E">
              <w:rPr>
                <w:i/>
              </w:rPr>
              <w:t>- отходы стекла</w:t>
            </w:r>
          </w:p>
        </w:tc>
        <w:tc>
          <w:tcPr>
            <w:tcW w:w="2410" w:type="dxa"/>
            <w:tcBorders>
              <w:top w:val="single" w:sz="4" w:space="0" w:color="auto"/>
              <w:left w:val="single" w:sz="4" w:space="0" w:color="auto"/>
              <w:bottom w:val="single" w:sz="4" w:space="0" w:color="auto"/>
              <w:right w:val="single" w:sz="4" w:space="0" w:color="auto"/>
            </w:tcBorders>
            <w:vAlign w:val="center"/>
          </w:tcPr>
          <w:p w:rsidR="00CC4591" w:rsidRPr="007F210E" w:rsidRDefault="00CC4591" w:rsidP="00CC4591">
            <w:pPr>
              <w:contextualSpacing/>
              <w:jc w:val="center"/>
              <w:rPr>
                <w:rFonts w:eastAsia="Courier New"/>
                <w:i/>
                <w:lang w:val="kk-KZ" w:bidi="ru-RU"/>
              </w:rPr>
            </w:pPr>
            <w:r w:rsidRPr="007F210E">
              <w:rPr>
                <w:rFonts w:eastAsia="Courier New"/>
                <w:i/>
                <w:lang w:val="kk-KZ" w:bidi="ru-RU"/>
              </w:rPr>
              <w:t>-</w:t>
            </w:r>
          </w:p>
        </w:tc>
        <w:tc>
          <w:tcPr>
            <w:tcW w:w="1623" w:type="dxa"/>
            <w:tcBorders>
              <w:top w:val="single" w:sz="4" w:space="0" w:color="auto"/>
              <w:left w:val="single" w:sz="4" w:space="0" w:color="auto"/>
              <w:bottom w:val="single" w:sz="4" w:space="0" w:color="auto"/>
              <w:right w:val="single" w:sz="4" w:space="0" w:color="auto"/>
            </w:tcBorders>
            <w:vAlign w:val="center"/>
          </w:tcPr>
          <w:p w:rsidR="00CC4591" w:rsidRPr="007F210E" w:rsidRDefault="007F210E" w:rsidP="00CC4591">
            <w:pPr>
              <w:contextualSpacing/>
              <w:jc w:val="center"/>
              <w:rPr>
                <w:rFonts w:eastAsia="Courier New"/>
                <w:i/>
                <w:lang w:val="kk-KZ" w:bidi="ru-RU"/>
              </w:rPr>
            </w:pPr>
            <w:r w:rsidRPr="007F210E">
              <w:rPr>
                <w:rFonts w:eastAsia="Courier New"/>
                <w:i/>
                <w:lang w:val="kk-KZ" w:bidi="ru-RU"/>
              </w:rPr>
              <w:t>9,513000</w:t>
            </w:r>
          </w:p>
        </w:tc>
      </w:tr>
      <w:tr w:rsidR="00EC7A35" w:rsidRPr="008F66EF" w:rsidTr="00EC7A35">
        <w:trPr>
          <w:trHeight w:val="248"/>
          <w:jc w:val="center"/>
        </w:trPr>
        <w:tc>
          <w:tcPr>
            <w:tcW w:w="5454" w:type="dxa"/>
            <w:tcBorders>
              <w:top w:val="single" w:sz="4" w:space="0" w:color="auto"/>
              <w:left w:val="single" w:sz="4" w:space="0" w:color="auto"/>
              <w:bottom w:val="single" w:sz="4" w:space="0" w:color="auto"/>
              <w:right w:val="single" w:sz="4" w:space="0" w:color="auto"/>
            </w:tcBorders>
            <w:vAlign w:val="center"/>
          </w:tcPr>
          <w:p w:rsidR="00CC4591" w:rsidRPr="00444C80" w:rsidRDefault="00CC4591" w:rsidP="00CC4591">
            <w:pPr>
              <w:rPr>
                <w:i/>
              </w:rPr>
            </w:pPr>
            <w:r w:rsidRPr="00444C80">
              <w:rPr>
                <w:i/>
              </w:rPr>
              <w:t>- металлы</w:t>
            </w:r>
          </w:p>
        </w:tc>
        <w:tc>
          <w:tcPr>
            <w:tcW w:w="2410" w:type="dxa"/>
            <w:tcBorders>
              <w:top w:val="single" w:sz="4" w:space="0" w:color="auto"/>
              <w:left w:val="single" w:sz="4" w:space="0" w:color="auto"/>
              <w:bottom w:val="single" w:sz="4" w:space="0" w:color="auto"/>
              <w:right w:val="single" w:sz="4" w:space="0" w:color="auto"/>
            </w:tcBorders>
            <w:vAlign w:val="center"/>
          </w:tcPr>
          <w:p w:rsidR="00CC4591" w:rsidRPr="00444C80" w:rsidRDefault="00CC4591" w:rsidP="00CC4591">
            <w:pPr>
              <w:contextualSpacing/>
              <w:jc w:val="center"/>
              <w:rPr>
                <w:rFonts w:eastAsia="Courier New"/>
                <w:i/>
                <w:lang w:val="kk-KZ" w:bidi="ru-RU"/>
              </w:rPr>
            </w:pPr>
            <w:r w:rsidRPr="00444C80">
              <w:rPr>
                <w:rFonts w:eastAsia="Courier New"/>
                <w:i/>
                <w:lang w:val="kk-KZ" w:bidi="ru-RU"/>
              </w:rPr>
              <w:t>-</w:t>
            </w:r>
          </w:p>
        </w:tc>
        <w:tc>
          <w:tcPr>
            <w:tcW w:w="1623" w:type="dxa"/>
            <w:tcBorders>
              <w:top w:val="single" w:sz="4" w:space="0" w:color="auto"/>
              <w:left w:val="single" w:sz="4" w:space="0" w:color="auto"/>
              <w:bottom w:val="single" w:sz="4" w:space="0" w:color="auto"/>
              <w:right w:val="single" w:sz="4" w:space="0" w:color="auto"/>
            </w:tcBorders>
            <w:vAlign w:val="center"/>
          </w:tcPr>
          <w:p w:rsidR="00CC4591" w:rsidRPr="00444C80" w:rsidRDefault="007F210E" w:rsidP="00CC4591">
            <w:pPr>
              <w:contextualSpacing/>
              <w:jc w:val="center"/>
              <w:rPr>
                <w:rFonts w:eastAsia="Courier New"/>
                <w:i/>
                <w:lang w:val="kk-KZ" w:bidi="ru-RU"/>
              </w:rPr>
            </w:pPr>
            <w:r w:rsidRPr="00444C80">
              <w:rPr>
                <w:rFonts w:eastAsia="Courier New"/>
                <w:i/>
                <w:lang w:val="kk-KZ" w:bidi="ru-RU"/>
              </w:rPr>
              <w:t>7,927500</w:t>
            </w:r>
          </w:p>
        </w:tc>
      </w:tr>
      <w:tr w:rsidR="00EC7A35" w:rsidRPr="008F66EF" w:rsidTr="00EC7A35">
        <w:trPr>
          <w:trHeight w:val="248"/>
          <w:jc w:val="center"/>
        </w:trPr>
        <w:tc>
          <w:tcPr>
            <w:tcW w:w="5454" w:type="dxa"/>
            <w:tcBorders>
              <w:top w:val="single" w:sz="4" w:space="0" w:color="auto"/>
              <w:left w:val="single" w:sz="4" w:space="0" w:color="auto"/>
              <w:bottom w:val="single" w:sz="4" w:space="0" w:color="auto"/>
              <w:right w:val="single" w:sz="4" w:space="0" w:color="auto"/>
            </w:tcBorders>
            <w:vAlign w:val="center"/>
          </w:tcPr>
          <w:p w:rsidR="00CC4591" w:rsidRPr="00444C80" w:rsidRDefault="00CC4591" w:rsidP="00CC4591">
            <w:pPr>
              <w:rPr>
                <w:i/>
              </w:rPr>
            </w:pPr>
            <w:r w:rsidRPr="00444C80">
              <w:rPr>
                <w:i/>
              </w:rPr>
              <w:t>- древесина</w:t>
            </w:r>
          </w:p>
        </w:tc>
        <w:tc>
          <w:tcPr>
            <w:tcW w:w="2410" w:type="dxa"/>
            <w:tcBorders>
              <w:top w:val="single" w:sz="4" w:space="0" w:color="auto"/>
              <w:left w:val="single" w:sz="4" w:space="0" w:color="auto"/>
              <w:bottom w:val="single" w:sz="4" w:space="0" w:color="auto"/>
              <w:right w:val="single" w:sz="4" w:space="0" w:color="auto"/>
            </w:tcBorders>
            <w:vAlign w:val="center"/>
          </w:tcPr>
          <w:p w:rsidR="00CC4591" w:rsidRPr="00444C80" w:rsidRDefault="00CC4591" w:rsidP="00CC4591">
            <w:pPr>
              <w:contextualSpacing/>
              <w:jc w:val="center"/>
              <w:rPr>
                <w:rFonts w:eastAsia="Courier New"/>
                <w:i/>
                <w:lang w:val="kk-KZ" w:bidi="ru-RU"/>
              </w:rPr>
            </w:pPr>
            <w:r w:rsidRPr="00444C80">
              <w:rPr>
                <w:rFonts w:eastAsia="Courier New"/>
                <w:i/>
                <w:lang w:val="kk-KZ" w:bidi="ru-RU"/>
              </w:rPr>
              <w:t>-</w:t>
            </w:r>
          </w:p>
        </w:tc>
        <w:tc>
          <w:tcPr>
            <w:tcW w:w="1623" w:type="dxa"/>
            <w:tcBorders>
              <w:top w:val="single" w:sz="4" w:space="0" w:color="auto"/>
              <w:left w:val="single" w:sz="4" w:space="0" w:color="auto"/>
              <w:bottom w:val="single" w:sz="4" w:space="0" w:color="auto"/>
              <w:right w:val="single" w:sz="4" w:space="0" w:color="auto"/>
            </w:tcBorders>
            <w:vAlign w:val="center"/>
          </w:tcPr>
          <w:p w:rsidR="00CC4591" w:rsidRPr="00444C80" w:rsidRDefault="00444C80" w:rsidP="00CC4591">
            <w:pPr>
              <w:contextualSpacing/>
              <w:jc w:val="center"/>
              <w:rPr>
                <w:rFonts w:eastAsia="Courier New"/>
                <w:i/>
                <w:lang w:val="kk-KZ" w:bidi="ru-RU"/>
              </w:rPr>
            </w:pPr>
            <w:r w:rsidRPr="00444C80">
              <w:rPr>
                <w:rFonts w:eastAsia="Courier New"/>
                <w:i/>
                <w:lang w:val="kk-KZ" w:bidi="ru-RU"/>
              </w:rPr>
              <w:t>2,378250</w:t>
            </w:r>
          </w:p>
        </w:tc>
      </w:tr>
      <w:tr w:rsidR="00EC7A35" w:rsidRPr="008F66EF" w:rsidTr="00EC7A35">
        <w:trPr>
          <w:trHeight w:val="70"/>
          <w:jc w:val="center"/>
        </w:trPr>
        <w:tc>
          <w:tcPr>
            <w:tcW w:w="5454" w:type="dxa"/>
            <w:tcBorders>
              <w:top w:val="single" w:sz="4" w:space="0" w:color="auto"/>
              <w:left w:val="single" w:sz="4" w:space="0" w:color="auto"/>
              <w:bottom w:val="single" w:sz="4" w:space="0" w:color="auto"/>
              <w:right w:val="single" w:sz="4" w:space="0" w:color="auto"/>
            </w:tcBorders>
            <w:vAlign w:val="center"/>
          </w:tcPr>
          <w:p w:rsidR="00CC4591" w:rsidRPr="00444C80" w:rsidRDefault="00CC4591" w:rsidP="00CC4591">
            <w:pPr>
              <w:rPr>
                <w:i/>
              </w:rPr>
            </w:pPr>
            <w:r w:rsidRPr="00444C80">
              <w:rPr>
                <w:i/>
              </w:rPr>
              <w:t>- резина (каучук)</w:t>
            </w:r>
          </w:p>
        </w:tc>
        <w:tc>
          <w:tcPr>
            <w:tcW w:w="2410" w:type="dxa"/>
            <w:tcBorders>
              <w:top w:val="single" w:sz="4" w:space="0" w:color="auto"/>
              <w:left w:val="single" w:sz="4" w:space="0" w:color="auto"/>
              <w:bottom w:val="single" w:sz="4" w:space="0" w:color="auto"/>
              <w:right w:val="single" w:sz="4" w:space="0" w:color="auto"/>
            </w:tcBorders>
            <w:vAlign w:val="center"/>
          </w:tcPr>
          <w:p w:rsidR="00CC4591" w:rsidRPr="00444C80" w:rsidRDefault="00CC4591" w:rsidP="00CC4591">
            <w:pPr>
              <w:contextualSpacing/>
              <w:jc w:val="center"/>
              <w:rPr>
                <w:rFonts w:eastAsia="Courier New"/>
                <w:i/>
                <w:lang w:val="kk-KZ" w:bidi="ru-RU"/>
              </w:rPr>
            </w:pPr>
            <w:r w:rsidRPr="00444C80">
              <w:rPr>
                <w:rFonts w:eastAsia="Courier New"/>
                <w:i/>
                <w:lang w:val="kk-KZ" w:bidi="ru-RU"/>
              </w:rPr>
              <w:t>-</w:t>
            </w:r>
          </w:p>
        </w:tc>
        <w:tc>
          <w:tcPr>
            <w:tcW w:w="1623" w:type="dxa"/>
            <w:tcBorders>
              <w:top w:val="single" w:sz="4" w:space="0" w:color="auto"/>
              <w:left w:val="single" w:sz="4" w:space="0" w:color="auto"/>
              <w:bottom w:val="single" w:sz="4" w:space="0" w:color="auto"/>
              <w:right w:val="single" w:sz="4" w:space="0" w:color="auto"/>
            </w:tcBorders>
            <w:vAlign w:val="center"/>
          </w:tcPr>
          <w:p w:rsidR="00CC4591" w:rsidRPr="00444C80" w:rsidRDefault="00444C80" w:rsidP="00CC4591">
            <w:pPr>
              <w:contextualSpacing/>
              <w:jc w:val="center"/>
              <w:rPr>
                <w:rFonts w:eastAsia="Courier New"/>
                <w:i/>
                <w:lang w:val="kk-KZ" w:bidi="ru-RU"/>
              </w:rPr>
            </w:pPr>
            <w:r w:rsidRPr="00444C80">
              <w:rPr>
                <w:rFonts w:eastAsia="Courier New"/>
                <w:i/>
                <w:lang w:val="kk-KZ" w:bidi="ru-RU"/>
              </w:rPr>
              <w:t>1,189125</w:t>
            </w:r>
          </w:p>
        </w:tc>
      </w:tr>
      <w:tr w:rsidR="00EC7A35" w:rsidRPr="008F66EF" w:rsidTr="00EC7A35">
        <w:trPr>
          <w:trHeight w:val="77"/>
          <w:jc w:val="center"/>
        </w:trPr>
        <w:tc>
          <w:tcPr>
            <w:tcW w:w="5454" w:type="dxa"/>
            <w:tcBorders>
              <w:top w:val="single" w:sz="4" w:space="0" w:color="auto"/>
              <w:left w:val="single" w:sz="4" w:space="0" w:color="auto"/>
              <w:bottom w:val="single" w:sz="4" w:space="0" w:color="auto"/>
              <w:right w:val="single" w:sz="4" w:space="0" w:color="auto"/>
            </w:tcBorders>
            <w:vAlign w:val="center"/>
          </w:tcPr>
          <w:p w:rsidR="00CC4591" w:rsidRPr="00444C80" w:rsidRDefault="00CC4591" w:rsidP="00CC4591">
            <w:pPr>
              <w:rPr>
                <w:i/>
              </w:rPr>
            </w:pPr>
            <w:r w:rsidRPr="00444C80">
              <w:rPr>
                <w:i/>
              </w:rPr>
              <w:t>- прочие (тряпье)</w:t>
            </w:r>
          </w:p>
        </w:tc>
        <w:tc>
          <w:tcPr>
            <w:tcW w:w="2410" w:type="dxa"/>
            <w:tcBorders>
              <w:top w:val="single" w:sz="4" w:space="0" w:color="auto"/>
              <w:left w:val="single" w:sz="4" w:space="0" w:color="auto"/>
              <w:bottom w:val="single" w:sz="4" w:space="0" w:color="auto"/>
              <w:right w:val="single" w:sz="4" w:space="0" w:color="auto"/>
            </w:tcBorders>
            <w:vAlign w:val="center"/>
          </w:tcPr>
          <w:p w:rsidR="00CC4591" w:rsidRPr="00444C80" w:rsidRDefault="00CC4591" w:rsidP="00CC4591">
            <w:pPr>
              <w:contextualSpacing/>
              <w:jc w:val="center"/>
              <w:rPr>
                <w:rFonts w:eastAsia="Courier New"/>
                <w:i/>
                <w:lang w:val="kk-KZ" w:bidi="ru-RU"/>
              </w:rPr>
            </w:pPr>
            <w:r w:rsidRPr="00444C80">
              <w:rPr>
                <w:rFonts w:eastAsia="Courier New"/>
                <w:i/>
                <w:lang w:val="kk-KZ" w:bidi="ru-RU"/>
              </w:rPr>
              <w:t>-</w:t>
            </w:r>
          </w:p>
        </w:tc>
        <w:tc>
          <w:tcPr>
            <w:tcW w:w="1623" w:type="dxa"/>
            <w:tcBorders>
              <w:top w:val="single" w:sz="4" w:space="0" w:color="auto"/>
              <w:left w:val="single" w:sz="4" w:space="0" w:color="auto"/>
              <w:bottom w:val="single" w:sz="4" w:space="0" w:color="auto"/>
              <w:right w:val="single" w:sz="4" w:space="0" w:color="auto"/>
            </w:tcBorders>
            <w:vAlign w:val="center"/>
          </w:tcPr>
          <w:p w:rsidR="00CC4591" w:rsidRPr="00444C80" w:rsidRDefault="00444C80" w:rsidP="00CC4591">
            <w:pPr>
              <w:contextualSpacing/>
              <w:jc w:val="center"/>
              <w:rPr>
                <w:rFonts w:eastAsia="Courier New"/>
                <w:i/>
                <w:lang w:val="kk-KZ" w:bidi="ru-RU"/>
              </w:rPr>
            </w:pPr>
            <w:r w:rsidRPr="00444C80">
              <w:rPr>
                <w:rFonts w:eastAsia="Courier New"/>
                <w:i/>
                <w:lang w:val="kk-KZ" w:bidi="ru-RU"/>
              </w:rPr>
              <w:t>49,546875</w:t>
            </w:r>
          </w:p>
        </w:tc>
      </w:tr>
      <w:tr w:rsidR="00EC7A35" w:rsidRPr="008F66EF" w:rsidTr="00CC4591">
        <w:trPr>
          <w:trHeight w:val="248"/>
          <w:jc w:val="center"/>
        </w:trPr>
        <w:tc>
          <w:tcPr>
            <w:tcW w:w="9487" w:type="dxa"/>
            <w:gridSpan w:val="3"/>
            <w:tcBorders>
              <w:top w:val="single" w:sz="4" w:space="0" w:color="auto"/>
              <w:left w:val="single" w:sz="4" w:space="0" w:color="auto"/>
              <w:bottom w:val="single" w:sz="4" w:space="0" w:color="auto"/>
              <w:right w:val="single" w:sz="4" w:space="0" w:color="auto"/>
            </w:tcBorders>
            <w:vAlign w:val="center"/>
          </w:tcPr>
          <w:p w:rsidR="00CC4591" w:rsidRPr="00444C80" w:rsidRDefault="00CC4591" w:rsidP="00CC4591">
            <w:pPr>
              <w:contextualSpacing/>
              <w:jc w:val="center"/>
              <w:rPr>
                <w:rFonts w:eastAsia="Courier New"/>
                <w:i/>
                <w:lang w:val="kk-KZ" w:bidi="ru-RU"/>
              </w:rPr>
            </w:pPr>
            <w:r w:rsidRPr="00444C80">
              <w:rPr>
                <w:i/>
              </w:rPr>
              <w:t>Зеркальные отходы</w:t>
            </w:r>
          </w:p>
        </w:tc>
      </w:tr>
      <w:tr w:rsidR="00EC7A35" w:rsidRPr="008F66EF" w:rsidTr="00EC7A35">
        <w:trPr>
          <w:trHeight w:val="248"/>
          <w:jc w:val="center"/>
        </w:trPr>
        <w:tc>
          <w:tcPr>
            <w:tcW w:w="5454" w:type="dxa"/>
            <w:tcBorders>
              <w:top w:val="single" w:sz="4" w:space="0" w:color="auto"/>
              <w:left w:val="single" w:sz="4" w:space="0" w:color="auto"/>
              <w:bottom w:val="single" w:sz="4" w:space="0" w:color="auto"/>
              <w:right w:val="single" w:sz="4" w:space="0" w:color="auto"/>
            </w:tcBorders>
            <w:vAlign w:val="center"/>
          </w:tcPr>
          <w:p w:rsidR="00CC4591" w:rsidRPr="00444C80" w:rsidRDefault="00CC4591" w:rsidP="00CC4591">
            <w:r w:rsidRPr="00444C80">
              <w:t>-</w:t>
            </w:r>
          </w:p>
        </w:tc>
        <w:tc>
          <w:tcPr>
            <w:tcW w:w="2410" w:type="dxa"/>
            <w:tcBorders>
              <w:top w:val="single" w:sz="4" w:space="0" w:color="auto"/>
              <w:left w:val="single" w:sz="4" w:space="0" w:color="auto"/>
              <w:bottom w:val="single" w:sz="4" w:space="0" w:color="auto"/>
              <w:right w:val="single" w:sz="4" w:space="0" w:color="auto"/>
            </w:tcBorders>
            <w:vAlign w:val="center"/>
          </w:tcPr>
          <w:p w:rsidR="00CC4591" w:rsidRPr="00444C80" w:rsidRDefault="00CC4591" w:rsidP="00CC4591">
            <w:pPr>
              <w:contextualSpacing/>
              <w:jc w:val="center"/>
              <w:rPr>
                <w:rFonts w:eastAsia="Courier New"/>
                <w:lang w:val="kk-KZ" w:bidi="ru-RU"/>
              </w:rPr>
            </w:pPr>
            <w:r w:rsidRPr="00444C80">
              <w:rPr>
                <w:rFonts w:eastAsia="Courier New"/>
                <w:lang w:val="kk-KZ" w:bidi="ru-RU"/>
              </w:rPr>
              <w:t>-</w:t>
            </w:r>
          </w:p>
        </w:tc>
        <w:tc>
          <w:tcPr>
            <w:tcW w:w="1623" w:type="dxa"/>
            <w:tcBorders>
              <w:top w:val="single" w:sz="4" w:space="0" w:color="auto"/>
              <w:left w:val="single" w:sz="4" w:space="0" w:color="auto"/>
              <w:bottom w:val="single" w:sz="4" w:space="0" w:color="auto"/>
              <w:right w:val="single" w:sz="4" w:space="0" w:color="auto"/>
            </w:tcBorders>
            <w:vAlign w:val="center"/>
          </w:tcPr>
          <w:p w:rsidR="00CC4591" w:rsidRPr="00444C80" w:rsidRDefault="00CC4591" w:rsidP="00CC4591">
            <w:pPr>
              <w:contextualSpacing/>
              <w:jc w:val="center"/>
              <w:rPr>
                <w:rFonts w:eastAsia="Courier New"/>
                <w:lang w:val="kk-KZ" w:bidi="ru-RU"/>
              </w:rPr>
            </w:pPr>
            <w:r w:rsidRPr="00444C80">
              <w:rPr>
                <w:rFonts w:eastAsia="Courier New"/>
                <w:lang w:val="kk-KZ" w:bidi="ru-RU"/>
              </w:rPr>
              <w:t>-</w:t>
            </w:r>
          </w:p>
        </w:tc>
      </w:tr>
    </w:tbl>
    <w:p w:rsidR="00CC4591" w:rsidRPr="00444C80" w:rsidRDefault="00CC4591" w:rsidP="00CC4591">
      <w:pPr>
        <w:shd w:val="clear" w:color="auto" w:fill="FFFFFF"/>
        <w:ind w:left="40" w:right="34"/>
        <w:jc w:val="both"/>
        <w:rPr>
          <w:i/>
          <w:sz w:val="20"/>
          <w:szCs w:val="20"/>
        </w:rPr>
      </w:pPr>
      <w:r w:rsidRPr="00444C80">
        <w:rPr>
          <w:i/>
          <w:sz w:val="20"/>
          <w:szCs w:val="20"/>
        </w:rPr>
        <w:t>Примечание</w:t>
      </w:r>
    </w:p>
    <w:p w:rsidR="00CC4591" w:rsidRPr="00444C80" w:rsidRDefault="00CC4591" w:rsidP="00CC4591">
      <w:pPr>
        <w:shd w:val="clear" w:color="auto" w:fill="FFFFFF"/>
        <w:ind w:left="40" w:right="34"/>
        <w:jc w:val="both"/>
        <w:rPr>
          <w:i/>
          <w:sz w:val="20"/>
          <w:szCs w:val="20"/>
        </w:rPr>
      </w:pPr>
      <w:r w:rsidRPr="00444C80">
        <w:rPr>
          <w:i/>
          <w:sz w:val="20"/>
          <w:szCs w:val="20"/>
        </w:rPr>
        <w:t>* - в графе 2 указывается объем накопленных отходов на существующее положение (на момент установления).</w:t>
      </w:r>
    </w:p>
    <w:p w:rsidR="00CC4591" w:rsidRPr="00444C80" w:rsidRDefault="00CC4591" w:rsidP="00CC4591">
      <w:pPr>
        <w:kinsoku w:val="0"/>
        <w:overflowPunct w:val="0"/>
        <w:autoSpaceDE w:val="0"/>
        <w:autoSpaceDN w:val="0"/>
        <w:adjustRightInd w:val="0"/>
        <w:snapToGrid w:val="0"/>
        <w:spacing w:after="120"/>
        <w:jc w:val="both"/>
        <w:rPr>
          <w:i/>
          <w:sz w:val="20"/>
          <w:szCs w:val="20"/>
        </w:rPr>
      </w:pPr>
      <w:r w:rsidRPr="00444C80">
        <w:rPr>
          <w:i/>
          <w:sz w:val="20"/>
          <w:szCs w:val="20"/>
        </w:rPr>
        <w:t>** - без учета объема, который будет повторно использоваться для нужд предприятия</w:t>
      </w:r>
      <w:r w:rsidR="00D7338E" w:rsidRPr="00444C80">
        <w:rPr>
          <w:i/>
          <w:sz w:val="20"/>
          <w:szCs w:val="20"/>
        </w:rPr>
        <w:t>:</w:t>
      </w:r>
      <w:r w:rsidRPr="00444C80">
        <w:rPr>
          <w:i/>
          <w:sz w:val="20"/>
          <w:szCs w:val="20"/>
        </w:rPr>
        <w:t xml:space="preserve"> </w:t>
      </w:r>
      <w:r w:rsidR="00D7338E" w:rsidRPr="00444C80">
        <w:rPr>
          <w:i/>
          <w:sz w:val="20"/>
          <w:szCs w:val="20"/>
        </w:rPr>
        <w:t>мешкотара полипропиленовая (из-под взрывчатых веществ) в 202</w:t>
      </w:r>
      <w:r w:rsidR="008A17C1" w:rsidRPr="00444C80">
        <w:rPr>
          <w:i/>
          <w:sz w:val="20"/>
          <w:szCs w:val="20"/>
        </w:rPr>
        <w:t>7</w:t>
      </w:r>
      <w:r w:rsidR="00D7338E" w:rsidRPr="00444C80">
        <w:rPr>
          <w:i/>
          <w:sz w:val="20"/>
          <w:szCs w:val="20"/>
        </w:rPr>
        <w:t xml:space="preserve"> г. – </w:t>
      </w:r>
      <w:r w:rsidR="00444C80" w:rsidRPr="00444C80">
        <w:rPr>
          <w:i/>
          <w:sz w:val="20"/>
          <w:szCs w:val="20"/>
        </w:rPr>
        <w:t xml:space="preserve">1,090787 </w:t>
      </w:r>
      <w:r w:rsidR="00D7338E" w:rsidRPr="00444C80">
        <w:rPr>
          <w:i/>
          <w:sz w:val="20"/>
          <w:szCs w:val="20"/>
        </w:rPr>
        <w:t>т (10% от ежегодного объема)</w:t>
      </w:r>
      <w:r w:rsidR="002E25CF" w:rsidRPr="00444C80">
        <w:rPr>
          <w:i/>
          <w:sz w:val="20"/>
          <w:szCs w:val="20"/>
        </w:rPr>
        <w:t>,</w:t>
      </w:r>
      <w:r w:rsidR="00D7338E" w:rsidRPr="00444C80">
        <w:rPr>
          <w:i/>
          <w:sz w:val="20"/>
          <w:szCs w:val="20"/>
        </w:rPr>
        <w:t xml:space="preserve"> </w:t>
      </w:r>
      <w:r w:rsidRPr="00444C80">
        <w:rPr>
          <w:i/>
          <w:sz w:val="20"/>
          <w:szCs w:val="20"/>
        </w:rPr>
        <w:t>(тара металлическая из-под ГСМ в 202</w:t>
      </w:r>
      <w:r w:rsidR="008A17C1" w:rsidRPr="00444C80">
        <w:rPr>
          <w:i/>
          <w:sz w:val="20"/>
          <w:szCs w:val="20"/>
        </w:rPr>
        <w:t>7</w:t>
      </w:r>
      <w:r w:rsidRPr="00444C80">
        <w:rPr>
          <w:i/>
          <w:sz w:val="20"/>
          <w:szCs w:val="20"/>
        </w:rPr>
        <w:t xml:space="preserve"> г. - </w:t>
      </w:r>
      <w:r w:rsidR="00444C80" w:rsidRPr="00444C80">
        <w:rPr>
          <w:i/>
          <w:sz w:val="20"/>
          <w:szCs w:val="20"/>
        </w:rPr>
        <w:t xml:space="preserve">0,656 </w:t>
      </w:r>
      <w:r w:rsidR="00D7338E" w:rsidRPr="00444C80">
        <w:rPr>
          <w:i/>
          <w:sz w:val="20"/>
          <w:szCs w:val="20"/>
        </w:rPr>
        <w:t>т (10% от ежегодного объема).</w:t>
      </w:r>
    </w:p>
    <w:p w:rsidR="00CC4591" w:rsidRPr="00444C80" w:rsidRDefault="00CC4591" w:rsidP="00CC4591">
      <w:pPr>
        <w:overflowPunct w:val="0"/>
        <w:autoSpaceDE w:val="0"/>
        <w:rPr>
          <w:sz w:val="28"/>
          <w:szCs w:val="28"/>
        </w:rPr>
      </w:pPr>
    </w:p>
    <w:p w:rsidR="00CC4591" w:rsidRPr="00444C80" w:rsidRDefault="00CC4591" w:rsidP="00CC4591">
      <w:pPr>
        <w:jc w:val="both"/>
        <w:rPr>
          <w:rFonts w:eastAsia="Calibri"/>
          <w:sz w:val="28"/>
          <w:szCs w:val="28"/>
        </w:rPr>
      </w:pPr>
      <w:r w:rsidRPr="00444C80">
        <w:rPr>
          <w:rFonts w:eastAsia="Courier New"/>
          <w:sz w:val="28"/>
          <w:szCs w:val="28"/>
          <w:lang w:bidi="ru-RU"/>
        </w:rPr>
        <w:t xml:space="preserve">Таблица </w:t>
      </w:r>
      <w:r w:rsidR="00BE0C0E" w:rsidRPr="00444C80">
        <w:rPr>
          <w:rFonts w:eastAsia="Courier New"/>
          <w:sz w:val="28"/>
          <w:szCs w:val="28"/>
          <w:lang w:bidi="ru-RU"/>
        </w:rPr>
        <w:t>95</w:t>
      </w:r>
      <w:r w:rsidRPr="00444C80">
        <w:rPr>
          <w:rFonts w:eastAsia="Courier New"/>
          <w:sz w:val="28"/>
          <w:szCs w:val="28"/>
          <w:lang w:bidi="ru-RU"/>
        </w:rPr>
        <w:t xml:space="preserve"> </w:t>
      </w:r>
      <w:r w:rsidRPr="00444C80">
        <w:rPr>
          <w:rFonts w:eastAsia="Calibri"/>
          <w:sz w:val="28"/>
          <w:szCs w:val="28"/>
          <w:lang w:bidi="ru-RU"/>
        </w:rPr>
        <w:sym w:font="Symbol" w:char="F02D"/>
      </w:r>
      <w:r w:rsidRPr="00444C80">
        <w:rPr>
          <w:rFonts w:eastAsia="Courier New"/>
          <w:sz w:val="28"/>
          <w:szCs w:val="28"/>
          <w:lang w:bidi="ru-RU"/>
        </w:rPr>
        <w:t xml:space="preserve"> </w:t>
      </w:r>
      <w:r w:rsidRPr="00444C80">
        <w:rPr>
          <w:sz w:val="28"/>
          <w:szCs w:val="28"/>
        </w:rPr>
        <w:t xml:space="preserve">Лимиты захоронения отходов </w:t>
      </w:r>
      <w:r w:rsidRPr="00444C80">
        <w:rPr>
          <w:rFonts w:eastAsia="Courier New"/>
          <w:sz w:val="28"/>
          <w:szCs w:val="28"/>
          <w:lang w:bidi="ru-RU"/>
        </w:rPr>
        <w:t xml:space="preserve">на </w:t>
      </w:r>
      <w:r w:rsidRPr="00444C80">
        <w:rPr>
          <w:rFonts w:eastAsia="Calibri"/>
          <w:sz w:val="28"/>
          <w:szCs w:val="28"/>
        </w:rPr>
        <w:t>202</w:t>
      </w:r>
      <w:r w:rsidR="008A17C1" w:rsidRPr="00444C80">
        <w:rPr>
          <w:rFonts w:eastAsia="Calibri"/>
          <w:sz w:val="28"/>
          <w:szCs w:val="28"/>
        </w:rPr>
        <w:t>7</w:t>
      </w:r>
      <w:r w:rsidRPr="00444C80">
        <w:rPr>
          <w:rFonts w:eastAsia="Calibri"/>
          <w:sz w:val="28"/>
          <w:szCs w:val="28"/>
        </w:rPr>
        <w:t xml:space="preserve"> г.</w:t>
      </w:r>
    </w:p>
    <w:tbl>
      <w:tblPr>
        <w:tblW w:w="15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0"/>
        <w:gridCol w:w="1560"/>
        <w:gridCol w:w="1275"/>
        <w:gridCol w:w="1560"/>
        <w:gridCol w:w="1559"/>
        <w:gridCol w:w="1134"/>
        <w:gridCol w:w="1275"/>
        <w:gridCol w:w="1275"/>
        <w:gridCol w:w="1275"/>
        <w:gridCol w:w="1275"/>
      </w:tblGrid>
      <w:tr w:rsidR="002E25CF" w:rsidRPr="00444C80" w:rsidTr="002E25CF">
        <w:trPr>
          <w:gridAfter w:val="4"/>
          <w:wAfter w:w="5100" w:type="dxa"/>
          <w:trHeight w:val="84"/>
        </w:trPr>
        <w:tc>
          <w:tcPr>
            <w:tcW w:w="2830" w:type="dxa"/>
            <w:tcBorders>
              <w:top w:val="single" w:sz="4" w:space="0" w:color="auto"/>
              <w:left w:val="single" w:sz="4" w:space="0" w:color="auto"/>
              <w:bottom w:val="single" w:sz="4" w:space="0" w:color="auto"/>
              <w:right w:val="single" w:sz="4" w:space="0" w:color="auto"/>
            </w:tcBorders>
            <w:vAlign w:val="center"/>
            <w:hideMark/>
          </w:tcPr>
          <w:p w:rsidR="00CC4591" w:rsidRPr="00444C80" w:rsidRDefault="00CC4591" w:rsidP="00CC4591">
            <w:pPr>
              <w:jc w:val="center"/>
              <w:rPr>
                <w:sz w:val="20"/>
                <w:szCs w:val="20"/>
              </w:rPr>
            </w:pPr>
            <w:r w:rsidRPr="00444C80">
              <w:rPr>
                <w:sz w:val="20"/>
                <w:szCs w:val="20"/>
              </w:rPr>
              <w:t>Наименование отходов</w:t>
            </w:r>
          </w:p>
        </w:tc>
        <w:tc>
          <w:tcPr>
            <w:tcW w:w="1560" w:type="dxa"/>
            <w:tcBorders>
              <w:top w:val="single" w:sz="4" w:space="0" w:color="auto"/>
              <w:left w:val="single" w:sz="4" w:space="0" w:color="auto"/>
              <w:bottom w:val="single" w:sz="4" w:space="0" w:color="auto"/>
              <w:right w:val="single" w:sz="4" w:space="0" w:color="auto"/>
            </w:tcBorders>
            <w:vAlign w:val="center"/>
            <w:hideMark/>
          </w:tcPr>
          <w:p w:rsidR="00CC4591" w:rsidRPr="00444C80" w:rsidRDefault="00CC4591" w:rsidP="00CC4591">
            <w:pPr>
              <w:jc w:val="center"/>
              <w:rPr>
                <w:sz w:val="20"/>
                <w:szCs w:val="20"/>
              </w:rPr>
            </w:pPr>
            <w:r w:rsidRPr="00444C80">
              <w:rPr>
                <w:sz w:val="20"/>
                <w:szCs w:val="20"/>
              </w:rPr>
              <w:t>Объем захороненных отходов на существующее положение, т/год</w:t>
            </w:r>
          </w:p>
        </w:tc>
        <w:tc>
          <w:tcPr>
            <w:tcW w:w="1275" w:type="dxa"/>
            <w:tcBorders>
              <w:top w:val="single" w:sz="4" w:space="0" w:color="auto"/>
              <w:left w:val="single" w:sz="4" w:space="0" w:color="auto"/>
              <w:bottom w:val="single" w:sz="4" w:space="0" w:color="auto"/>
              <w:right w:val="single" w:sz="4" w:space="0" w:color="auto"/>
            </w:tcBorders>
            <w:vAlign w:val="center"/>
          </w:tcPr>
          <w:p w:rsidR="00CC4591" w:rsidRPr="00444C80" w:rsidRDefault="00CC4591" w:rsidP="00CC4591">
            <w:pPr>
              <w:jc w:val="center"/>
              <w:rPr>
                <w:sz w:val="20"/>
                <w:szCs w:val="20"/>
              </w:rPr>
            </w:pPr>
            <w:r w:rsidRPr="00444C80">
              <w:rPr>
                <w:sz w:val="20"/>
                <w:szCs w:val="20"/>
              </w:rPr>
              <w:t>Образование, т/год</w:t>
            </w:r>
          </w:p>
        </w:tc>
        <w:tc>
          <w:tcPr>
            <w:tcW w:w="1560" w:type="dxa"/>
            <w:tcBorders>
              <w:top w:val="single" w:sz="4" w:space="0" w:color="auto"/>
              <w:left w:val="single" w:sz="4" w:space="0" w:color="auto"/>
              <w:bottom w:val="single" w:sz="4" w:space="0" w:color="auto"/>
              <w:right w:val="single" w:sz="4" w:space="0" w:color="auto"/>
            </w:tcBorders>
            <w:vAlign w:val="center"/>
            <w:hideMark/>
          </w:tcPr>
          <w:p w:rsidR="00CC4591" w:rsidRPr="00444C80" w:rsidRDefault="00CC4591" w:rsidP="00CC4591">
            <w:pPr>
              <w:jc w:val="center"/>
              <w:rPr>
                <w:sz w:val="20"/>
                <w:szCs w:val="20"/>
              </w:rPr>
            </w:pPr>
            <w:r w:rsidRPr="00444C80">
              <w:rPr>
                <w:sz w:val="20"/>
                <w:szCs w:val="20"/>
              </w:rPr>
              <w:t>Лимит захоронения, т/год</w:t>
            </w:r>
          </w:p>
        </w:tc>
        <w:tc>
          <w:tcPr>
            <w:tcW w:w="1559" w:type="dxa"/>
            <w:tcBorders>
              <w:top w:val="single" w:sz="4" w:space="0" w:color="auto"/>
              <w:left w:val="single" w:sz="4" w:space="0" w:color="auto"/>
              <w:bottom w:val="single" w:sz="4" w:space="0" w:color="auto"/>
              <w:right w:val="single" w:sz="4" w:space="0" w:color="auto"/>
            </w:tcBorders>
            <w:vAlign w:val="center"/>
          </w:tcPr>
          <w:p w:rsidR="00CC4591" w:rsidRPr="00444C80" w:rsidRDefault="00CC4591" w:rsidP="00CC4591">
            <w:pPr>
              <w:jc w:val="center"/>
              <w:rPr>
                <w:sz w:val="20"/>
                <w:szCs w:val="20"/>
              </w:rPr>
            </w:pPr>
            <w:r w:rsidRPr="00444C80">
              <w:rPr>
                <w:sz w:val="20"/>
                <w:szCs w:val="20"/>
              </w:rPr>
              <w:t>Повторное использование, переработка, т/год</w:t>
            </w:r>
          </w:p>
        </w:tc>
        <w:tc>
          <w:tcPr>
            <w:tcW w:w="1134" w:type="dxa"/>
            <w:tcBorders>
              <w:top w:val="single" w:sz="4" w:space="0" w:color="auto"/>
              <w:left w:val="single" w:sz="4" w:space="0" w:color="auto"/>
              <w:bottom w:val="single" w:sz="4" w:space="0" w:color="auto"/>
              <w:right w:val="single" w:sz="4" w:space="0" w:color="auto"/>
            </w:tcBorders>
            <w:vAlign w:val="center"/>
          </w:tcPr>
          <w:p w:rsidR="00CC4591" w:rsidRPr="00444C80" w:rsidRDefault="00CC4591" w:rsidP="00CC4591">
            <w:pPr>
              <w:jc w:val="center"/>
              <w:rPr>
                <w:sz w:val="20"/>
                <w:szCs w:val="20"/>
              </w:rPr>
            </w:pPr>
            <w:r w:rsidRPr="00444C80">
              <w:rPr>
                <w:sz w:val="20"/>
                <w:szCs w:val="20"/>
              </w:rPr>
              <w:t>Передача сторонним организациям, т/год</w:t>
            </w:r>
          </w:p>
        </w:tc>
      </w:tr>
      <w:tr w:rsidR="002E25CF" w:rsidRPr="00444C80" w:rsidTr="002E25CF">
        <w:trPr>
          <w:gridAfter w:val="4"/>
          <w:wAfter w:w="5100" w:type="dxa"/>
          <w:trHeight w:val="70"/>
        </w:trPr>
        <w:tc>
          <w:tcPr>
            <w:tcW w:w="2830" w:type="dxa"/>
            <w:tcBorders>
              <w:top w:val="single" w:sz="4" w:space="0" w:color="auto"/>
              <w:left w:val="single" w:sz="4" w:space="0" w:color="auto"/>
              <w:bottom w:val="single" w:sz="4" w:space="0" w:color="auto"/>
              <w:right w:val="single" w:sz="4" w:space="0" w:color="auto"/>
            </w:tcBorders>
            <w:hideMark/>
          </w:tcPr>
          <w:p w:rsidR="00CC4591" w:rsidRPr="00444C80" w:rsidRDefault="00CC4591" w:rsidP="00CC4591">
            <w:pPr>
              <w:jc w:val="center"/>
              <w:rPr>
                <w:sz w:val="20"/>
                <w:szCs w:val="20"/>
              </w:rPr>
            </w:pPr>
            <w:r w:rsidRPr="00444C80">
              <w:rPr>
                <w:sz w:val="20"/>
                <w:szCs w:val="20"/>
              </w:rPr>
              <w:t>1</w:t>
            </w:r>
          </w:p>
        </w:tc>
        <w:tc>
          <w:tcPr>
            <w:tcW w:w="1560" w:type="dxa"/>
            <w:tcBorders>
              <w:top w:val="single" w:sz="4" w:space="0" w:color="auto"/>
              <w:left w:val="single" w:sz="4" w:space="0" w:color="auto"/>
              <w:bottom w:val="single" w:sz="4" w:space="0" w:color="auto"/>
              <w:right w:val="single" w:sz="4" w:space="0" w:color="auto"/>
            </w:tcBorders>
            <w:hideMark/>
          </w:tcPr>
          <w:p w:rsidR="00CC4591" w:rsidRPr="00444C80" w:rsidRDefault="00CC4591" w:rsidP="00CC4591">
            <w:pPr>
              <w:jc w:val="center"/>
              <w:rPr>
                <w:sz w:val="20"/>
                <w:szCs w:val="20"/>
              </w:rPr>
            </w:pPr>
            <w:r w:rsidRPr="00444C80">
              <w:rPr>
                <w:sz w:val="20"/>
                <w:szCs w:val="20"/>
              </w:rPr>
              <w:t>2</w:t>
            </w:r>
          </w:p>
        </w:tc>
        <w:tc>
          <w:tcPr>
            <w:tcW w:w="1275" w:type="dxa"/>
            <w:tcBorders>
              <w:top w:val="single" w:sz="4" w:space="0" w:color="auto"/>
              <w:left w:val="single" w:sz="4" w:space="0" w:color="auto"/>
              <w:bottom w:val="single" w:sz="4" w:space="0" w:color="auto"/>
              <w:right w:val="single" w:sz="4" w:space="0" w:color="auto"/>
            </w:tcBorders>
          </w:tcPr>
          <w:p w:rsidR="00CC4591" w:rsidRPr="00444C80" w:rsidRDefault="00CC4591" w:rsidP="00CC4591">
            <w:pPr>
              <w:jc w:val="center"/>
              <w:rPr>
                <w:sz w:val="20"/>
                <w:szCs w:val="20"/>
              </w:rPr>
            </w:pPr>
            <w:r w:rsidRPr="00444C80">
              <w:rPr>
                <w:sz w:val="20"/>
                <w:szCs w:val="20"/>
              </w:rPr>
              <w:t>3</w:t>
            </w:r>
          </w:p>
        </w:tc>
        <w:tc>
          <w:tcPr>
            <w:tcW w:w="1560" w:type="dxa"/>
            <w:tcBorders>
              <w:top w:val="single" w:sz="4" w:space="0" w:color="auto"/>
              <w:left w:val="single" w:sz="4" w:space="0" w:color="auto"/>
              <w:bottom w:val="single" w:sz="4" w:space="0" w:color="auto"/>
              <w:right w:val="single" w:sz="4" w:space="0" w:color="auto"/>
            </w:tcBorders>
            <w:hideMark/>
          </w:tcPr>
          <w:p w:rsidR="00CC4591" w:rsidRPr="00444C80" w:rsidRDefault="00CC4591" w:rsidP="00CC4591">
            <w:pPr>
              <w:jc w:val="center"/>
              <w:rPr>
                <w:sz w:val="20"/>
                <w:szCs w:val="20"/>
              </w:rPr>
            </w:pPr>
            <w:r w:rsidRPr="00444C80">
              <w:rPr>
                <w:sz w:val="20"/>
                <w:szCs w:val="20"/>
              </w:rPr>
              <w:t>4</w:t>
            </w:r>
          </w:p>
        </w:tc>
        <w:tc>
          <w:tcPr>
            <w:tcW w:w="1559" w:type="dxa"/>
            <w:tcBorders>
              <w:top w:val="single" w:sz="4" w:space="0" w:color="auto"/>
              <w:left w:val="single" w:sz="4" w:space="0" w:color="auto"/>
              <w:bottom w:val="single" w:sz="4" w:space="0" w:color="auto"/>
              <w:right w:val="single" w:sz="4" w:space="0" w:color="auto"/>
            </w:tcBorders>
          </w:tcPr>
          <w:p w:rsidR="00CC4591" w:rsidRPr="00444C80" w:rsidRDefault="00CC4591" w:rsidP="00CC4591">
            <w:pPr>
              <w:jc w:val="center"/>
              <w:rPr>
                <w:sz w:val="20"/>
                <w:szCs w:val="20"/>
              </w:rPr>
            </w:pPr>
            <w:r w:rsidRPr="00444C80">
              <w:rPr>
                <w:sz w:val="20"/>
                <w:szCs w:val="20"/>
              </w:rPr>
              <w:t>5</w:t>
            </w:r>
          </w:p>
        </w:tc>
        <w:tc>
          <w:tcPr>
            <w:tcW w:w="1134" w:type="dxa"/>
            <w:tcBorders>
              <w:top w:val="single" w:sz="4" w:space="0" w:color="auto"/>
              <w:left w:val="single" w:sz="4" w:space="0" w:color="auto"/>
              <w:bottom w:val="single" w:sz="4" w:space="0" w:color="auto"/>
              <w:right w:val="single" w:sz="4" w:space="0" w:color="auto"/>
            </w:tcBorders>
          </w:tcPr>
          <w:p w:rsidR="00CC4591" w:rsidRPr="00444C80" w:rsidRDefault="00CC4591" w:rsidP="00CC4591">
            <w:pPr>
              <w:jc w:val="center"/>
              <w:rPr>
                <w:sz w:val="20"/>
                <w:szCs w:val="20"/>
              </w:rPr>
            </w:pPr>
            <w:r w:rsidRPr="00444C80">
              <w:rPr>
                <w:sz w:val="20"/>
                <w:szCs w:val="20"/>
              </w:rPr>
              <w:t>6</w:t>
            </w:r>
          </w:p>
        </w:tc>
      </w:tr>
      <w:tr w:rsidR="002E25CF" w:rsidRPr="00444C80" w:rsidTr="002E25CF">
        <w:trPr>
          <w:gridAfter w:val="4"/>
          <w:wAfter w:w="5100" w:type="dxa"/>
          <w:trHeight w:val="64"/>
        </w:trPr>
        <w:tc>
          <w:tcPr>
            <w:tcW w:w="2830" w:type="dxa"/>
            <w:tcBorders>
              <w:top w:val="single" w:sz="4" w:space="0" w:color="auto"/>
              <w:left w:val="single" w:sz="4" w:space="0" w:color="auto"/>
              <w:bottom w:val="single" w:sz="4" w:space="0" w:color="auto"/>
              <w:right w:val="single" w:sz="4" w:space="0" w:color="auto"/>
            </w:tcBorders>
          </w:tcPr>
          <w:p w:rsidR="002E25CF" w:rsidRPr="00444C80" w:rsidRDefault="002E25CF" w:rsidP="002E25CF">
            <w:pPr>
              <w:jc w:val="both"/>
              <w:rPr>
                <w:b/>
                <w:sz w:val="20"/>
                <w:szCs w:val="20"/>
              </w:rPr>
            </w:pPr>
            <w:r w:rsidRPr="00444C80">
              <w:rPr>
                <w:b/>
                <w:sz w:val="20"/>
                <w:szCs w:val="20"/>
              </w:rPr>
              <w:t>Всего :</w:t>
            </w:r>
          </w:p>
        </w:tc>
        <w:tc>
          <w:tcPr>
            <w:tcW w:w="1560" w:type="dxa"/>
            <w:tcBorders>
              <w:top w:val="single" w:sz="4" w:space="0" w:color="auto"/>
              <w:left w:val="single" w:sz="4" w:space="0" w:color="auto"/>
              <w:bottom w:val="single" w:sz="4" w:space="0" w:color="auto"/>
              <w:right w:val="single" w:sz="4" w:space="0" w:color="auto"/>
            </w:tcBorders>
            <w:vAlign w:val="center"/>
          </w:tcPr>
          <w:p w:rsidR="002E25CF" w:rsidRPr="00444C80" w:rsidRDefault="002E25CF" w:rsidP="002E25CF">
            <w:pPr>
              <w:jc w:val="center"/>
              <w:rPr>
                <w:b/>
                <w:bCs/>
                <w:sz w:val="20"/>
                <w:szCs w:val="20"/>
              </w:rPr>
            </w:pPr>
            <w:r w:rsidRPr="00444C80">
              <w:rPr>
                <w:b/>
                <w:bCs/>
                <w:sz w:val="20"/>
                <w:szCs w:val="20"/>
              </w:rPr>
              <w:t>-</w:t>
            </w:r>
          </w:p>
        </w:tc>
        <w:tc>
          <w:tcPr>
            <w:tcW w:w="1275" w:type="dxa"/>
            <w:tcBorders>
              <w:top w:val="single" w:sz="4" w:space="0" w:color="auto"/>
              <w:left w:val="single" w:sz="4" w:space="0" w:color="auto"/>
              <w:bottom w:val="single" w:sz="4" w:space="0" w:color="auto"/>
              <w:right w:val="single" w:sz="4" w:space="0" w:color="auto"/>
            </w:tcBorders>
            <w:vAlign w:val="center"/>
          </w:tcPr>
          <w:p w:rsidR="002E25CF" w:rsidRPr="00444C80" w:rsidRDefault="004A6056" w:rsidP="002E25CF">
            <w:pPr>
              <w:jc w:val="center"/>
              <w:rPr>
                <w:b/>
                <w:bCs/>
                <w:sz w:val="20"/>
                <w:szCs w:val="20"/>
              </w:rPr>
            </w:pPr>
            <w:r w:rsidRPr="00444C80">
              <w:rPr>
                <w:b/>
                <w:bCs/>
                <w:sz w:val="20"/>
                <w:szCs w:val="20"/>
              </w:rPr>
              <w:t>988451</w:t>
            </w:r>
          </w:p>
        </w:tc>
        <w:tc>
          <w:tcPr>
            <w:tcW w:w="1560" w:type="dxa"/>
            <w:tcBorders>
              <w:top w:val="single" w:sz="4" w:space="0" w:color="auto"/>
              <w:left w:val="single" w:sz="4" w:space="0" w:color="auto"/>
              <w:bottom w:val="single" w:sz="4" w:space="0" w:color="auto"/>
              <w:right w:val="single" w:sz="4" w:space="0" w:color="auto"/>
            </w:tcBorders>
            <w:vAlign w:val="center"/>
          </w:tcPr>
          <w:p w:rsidR="002E25CF" w:rsidRPr="00444C80" w:rsidRDefault="002E25CF" w:rsidP="002E25CF">
            <w:pPr>
              <w:jc w:val="center"/>
              <w:rPr>
                <w:b/>
                <w:bCs/>
                <w:sz w:val="20"/>
                <w:szCs w:val="20"/>
              </w:rPr>
            </w:pPr>
            <w:r w:rsidRPr="00444C80">
              <w:rPr>
                <w:b/>
                <w:bCs/>
                <w:sz w:val="20"/>
                <w:szCs w:val="20"/>
              </w:rPr>
              <w:t>-</w:t>
            </w:r>
          </w:p>
        </w:tc>
        <w:tc>
          <w:tcPr>
            <w:tcW w:w="1559" w:type="dxa"/>
            <w:tcBorders>
              <w:top w:val="single" w:sz="4" w:space="0" w:color="auto"/>
              <w:left w:val="single" w:sz="4" w:space="0" w:color="auto"/>
              <w:bottom w:val="single" w:sz="4" w:space="0" w:color="auto"/>
              <w:right w:val="single" w:sz="4" w:space="0" w:color="auto"/>
            </w:tcBorders>
            <w:vAlign w:val="center"/>
          </w:tcPr>
          <w:p w:rsidR="002E25CF" w:rsidRPr="00444C80" w:rsidRDefault="004A6056" w:rsidP="002E25CF">
            <w:pPr>
              <w:jc w:val="center"/>
              <w:rPr>
                <w:b/>
                <w:bCs/>
                <w:sz w:val="20"/>
                <w:szCs w:val="20"/>
              </w:rPr>
            </w:pPr>
            <w:r w:rsidRPr="00444C80">
              <w:rPr>
                <w:b/>
                <w:bCs/>
                <w:sz w:val="20"/>
                <w:szCs w:val="20"/>
              </w:rPr>
              <w:t>988451</w:t>
            </w:r>
          </w:p>
        </w:tc>
        <w:tc>
          <w:tcPr>
            <w:tcW w:w="1134" w:type="dxa"/>
            <w:tcBorders>
              <w:top w:val="single" w:sz="4" w:space="0" w:color="auto"/>
              <w:left w:val="single" w:sz="4" w:space="0" w:color="auto"/>
              <w:bottom w:val="single" w:sz="4" w:space="0" w:color="auto"/>
              <w:right w:val="single" w:sz="4" w:space="0" w:color="auto"/>
            </w:tcBorders>
          </w:tcPr>
          <w:p w:rsidR="002E25CF" w:rsidRPr="00444C80" w:rsidRDefault="002E25CF" w:rsidP="002E25CF">
            <w:pPr>
              <w:jc w:val="center"/>
              <w:rPr>
                <w:b/>
                <w:bCs/>
                <w:sz w:val="20"/>
                <w:szCs w:val="20"/>
              </w:rPr>
            </w:pPr>
            <w:r w:rsidRPr="00444C80">
              <w:rPr>
                <w:b/>
                <w:bCs/>
                <w:sz w:val="20"/>
                <w:szCs w:val="20"/>
              </w:rPr>
              <w:t>-</w:t>
            </w:r>
          </w:p>
        </w:tc>
      </w:tr>
      <w:tr w:rsidR="002E25CF" w:rsidRPr="00444C80" w:rsidTr="002E25CF">
        <w:trPr>
          <w:gridAfter w:val="4"/>
          <w:wAfter w:w="5100" w:type="dxa"/>
          <w:trHeight w:val="60"/>
        </w:trPr>
        <w:tc>
          <w:tcPr>
            <w:tcW w:w="2830" w:type="dxa"/>
            <w:tcBorders>
              <w:top w:val="single" w:sz="4" w:space="0" w:color="auto"/>
              <w:left w:val="single" w:sz="4" w:space="0" w:color="auto"/>
              <w:bottom w:val="single" w:sz="4" w:space="0" w:color="auto"/>
              <w:right w:val="single" w:sz="4" w:space="0" w:color="auto"/>
            </w:tcBorders>
          </w:tcPr>
          <w:p w:rsidR="002E25CF" w:rsidRPr="00444C80" w:rsidRDefault="002E25CF" w:rsidP="002E25CF">
            <w:pPr>
              <w:rPr>
                <w:b/>
                <w:sz w:val="20"/>
                <w:szCs w:val="20"/>
              </w:rPr>
            </w:pPr>
            <w:r w:rsidRPr="00444C80">
              <w:rPr>
                <w:b/>
                <w:sz w:val="20"/>
                <w:szCs w:val="20"/>
              </w:rPr>
              <w:t>в т.ч. отходов производства</w:t>
            </w:r>
          </w:p>
        </w:tc>
        <w:tc>
          <w:tcPr>
            <w:tcW w:w="1560" w:type="dxa"/>
            <w:tcBorders>
              <w:top w:val="single" w:sz="4" w:space="0" w:color="auto"/>
              <w:left w:val="single" w:sz="4" w:space="0" w:color="auto"/>
              <w:bottom w:val="single" w:sz="4" w:space="0" w:color="auto"/>
              <w:right w:val="single" w:sz="4" w:space="0" w:color="auto"/>
            </w:tcBorders>
            <w:vAlign w:val="center"/>
          </w:tcPr>
          <w:p w:rsidR="002E25CF" w:rsidRPr="00444C80" w:rsidRDefault="002E25CF" w:rsidP="002E25CF">
            <w:pPr>
              <w:jc w:val="center"/>
              <w:rPr>
                <w:b/>
                <w:bCs/>
                <w:sz w:val="20"/>
                <w:szCs w:val="20"/>
              </w:rPr>
            </w:pPr>
            <w:r w:rsidRPr="00444C80">
              <w:rPr>
                <w:b/>
                <w:bCs/>
                <w:sz w:val="20"/>
                <w:szCs w:val="20"/>
              </w:rPr>
              <w:t>-</w:t>
            </w:r>
          </w:p>
        </w:tc>
        <w:tc>
          <w:tcPr>
            <w:tcW w:w="1275" w:type="dxa"/>
            <w:tcBorders>
              <w:top w:val="single" w:sz="4" w:space="0" w:color="auto"/>
              <w:left w:val="single" w:sz="4" w:space="0" w:color="auto"/>
              <w:bottom w:val="single" w:sz="4" w:space="0" w:color="auto"/>
              <w:right w:val="single" w:sz="4" w:space="0" w:color="auto"/>
            </w:tcBorders>
            <w:vAlign w:val="center"/>
          </w:tcPr>
          <w:p w:rsidR="002E25CF" w:rsidRPr="00444C80" w:rsidRDefault="004A6056" w:rsidP="002E25CF">
            <w:pPr>
              <w:jc w:val="center"/>
              <w:rPr>
                <w:b/>
                <w:bCs/>
                <w:sz w:val="20"/>
                <w:szCs w:val="20"/>
              </w:rPr>
            </w:pPr>
            <w:r w:rsidRPr="00444C80">
              <w:rPr>
                <w:b/>
                <w:bCs/>
                <w:sz w:val="20"/>
                <w:szCs w:val="20"/>
              </w:rPr>
              <w:t>988451</w:t>
            </w:r>
          </w:p>
        </w:tc>
        <w:tc>
          <w:tcPr>
            <w:tcW w:w="1560" w:type="dxa"/>
            <w:tcBorders>
              <w:top w:val="single" w:sz="4" w:space="0" w:color="auto"/>
              <w:left w:val="single" w:sz="4" w:space="0" w:color="auto"/>
              <w:bottom w:val="single" w:sz="4" w:space="0" w:color="auto"/>
              <w:right w:val="single" w:sz="4" w:space="0" w:color="auto"/>
            </w:tcBorders>
            <w:vAlign w:val="center"/>
          </w:tcPr>
          <w:p w:rsidR="002E25CF" w:rsidRPr="00444C80" w:rsidRDefault="002E25CF" w:rsidP="002E25CF">
            <w:pPr>
              <w:jc w:val="center"/>
              <w:rPr>
                <w:b/>
                <w:bCs/>
                <w:sz w:val="20"/>
                <w:szCs w:val="20"/>
              </w:rPr>
            </w:pPr>
            <w:r w:rsidRPr="00444C80">
              <w:rPr>
                <w:b/>
                <w:bCs/>
                <w:sz w:val="20"/>
                <w:szCs w:val="20"/>
              </w:rPr>
              <w:t>-</w:t>
            </w:r>
          </w:p>
        </w:tc>
        <w:tc>
          <w:tcPr>
            <w:tcW w:w="1559" w:type="dxa"/>
            <w:tcBorders>
              <w:top w:val="single" w:sz="4" w:space="0" w:color="auto"/>
              <w:left w:val="single" w:sz="4" w:space="0" w:color="auto"/>
              <w:bottom w:val="single" w:sz="4" w:space="0" w:color="auto"/>
              <w:right w:val="single" w:sz="4" w:space="0" w:color="auto"/>
            </w:tcBorders>
            <w:vAlign w:val="center"/>
          </w:tcPr>
          <w:p w:rsidR="002E25CF" w:rsidRPr="00444C80" w:rsidRDefault="004A6056" w:rsidP="002E25CF">
            <w:pPr>
              <w:jc w:val="center"/>
              <w:rPr>
                <w:b/>
                <w:bCs/>
                <w:sz w:val="20"/>
                <w:szCs w:val="20"/>
              </w:rPr>
            </w:pPr>
            <w:r w:rsidRPr="00444C80">
              <w:rPr>
                <w:b/>
                <w:bCs/>
                <w:sz w:val="20"/>
                <w:szCs w:val="20"/>
              </w:rPr>
              <w:t>988451</w:t>
            </w:r>
          </w:p>
        </w:tc>
        <w:tc>
          <w:tcPr>
            <w:tcW w:w="1134" w:type="dxa"/>
            <w:tcBorders>
              <w:top w:val="single" w:sz="4" w:space="0" w:color="auto"/>
              <w:left w:val="single" w:sz="4" w:space="0" w:color="auto"/>
              <w:bottom w:val="single" w:sz="4" w:space="0" w:color="auto"/>
              <w:right w:val="single" w:sz="4" w:space="0" w:color="auto"/>
            </w:tcBorders>
          </w:tcPr>
          <w:p w:rsidR="002E25CF" w:rsidRPr="00444C80" w:rsidRDefault="002E25CF" w:rsidP="002E25CF">
            <w:pPr>
              <w:jc w:val="center"/>
              <w:rPr>
                <w:b/>
                <w:bCs/>
                <w:sz w:val="20"/>
                <w:szCs w:val="20"/>
              </w:rPr>
            </w:pPr>
            <w:r w:rsidRPr="00444C80">
              <w:rPr>
                <w:b/>
                <w:bCs/>
                <w:sz w:val="20"/>
                <w:szCs w:val="20"/>
              </w:rPr>
              <w:t>-</w:t>
            </w:r>
          </w:p>
        </w:tc>
      </w:tr>
      <w:tr w:rsidR="002E25CF" w:rsidRPr="00444C80" w:rsidTr="002E25CF">
        <w:trPr>
          <w:gridAfter w:val="4"/>
          <w:wAfter w:w="5100" w:type="dxa"/>
          <w:trHeight w:val="64"/>
        </w:trPr>
        <w:tc>
          <w:tcPr>
            <w:tcW w:w="2830" w:type="dxa"/>
            <w:tcBorders>
              <w:top w:val="single" w:sz="4" w:space="0" w:color="auto"/>
              <w:left w:val="single" w:sz="4" w:space="0" w:color="auto"/>
              <w:bottom w:val="single" w:sz="4" w:space="0" w:color="auto"/>
              <w:right w:val="single" w:sz="4" w:space="0" w:color="auto"/>
            </w:tcBorders>
          </w:tcPr>
          <w:p w:rsidR="00CC4591" w:rsidRPr="00444C80" w:rsidRDefault="00CC4591" w:rsidP="00CC4591">
            <w:pPr>
              <w:rPr>
                <w:b/>
                <w:sz w:val="20"/>
                <w:szCs w:val="20"/>
              </w:rPr>
            </w:pPr>
            <w:r w:rsidRPr="00444C80">
              <w:rPr>
                <w:b/>
                <w:sz w:val="20"/>
                <w:szCs w:val="20"/>
              </w:rPr>
              <w:t>отходов потребления</w:t>
            </w:r>
          </w:p>
        </w:tc>
        <w:tc>
          <w:tcPr>
            <w:tcW w:w="1560" w:type="dxa"/>
            <w:tcBorders>
              <w:top w:val="single" w:sz="4" w:space="0" w:color="auto"/>
              <w:left w:val="single" w:sz="4" w:space="0" w:color="auto"/>
              <w:bottom w:val="single" w:sz="4" w:space="0" w:color="auto"/>
              <w:right w:val="single" w:sz="4" w:space="0" w:color="auto"/>
            </w:tcBorders>
            <w:vAlign w:val="center"/>
          </w:tcPr>
          <w:p w:rsidR="00CC4591" w:rsidRPr="00444C80" w:rsidRDefault="00CC4591" w:rsidP="00CC4591">
            <w:pPr>
              <w:jc w:val="center"/>
              <w:rPr>
                <w:b/>
                <w:bCs/>
                <w:sz w:val="20"/>
                <w:szCs w:val="20"/>
              </w:rPr>
            </w:pPr>
            <w:r w:rsidRPr="00444C80">
              <w:rPr>
                <w:b/>
                <w:bCs/>
                <w:sz w:val="20"/>
                <w:szCs w:val="20"/>
              </w:rPr>
              <w:t>-</w:t>
            </w:r>
          </w:p>
        </w:tc>
        <w:tc>
          <w:tcPr>
            <w:tcW w:w="1275" w:type="dxa"/>
            <w:tcBorders>
              <w:top w:val="single" w:sz="4" w:space="0" w:color="auto"/>
              <w:left w:val="single" w:sz="4" w:space="0" w:color="auto"/>
              <w:bottom w:val="single" w:sz="4" w:space="0" w:color="auto"/>
              <w:right w:val="single" w:sz="4" w:space="0" w:color="auto"/>
            </w:tcBorders>
          </w:tcPr>
          <w:p w:rsidR="00CC4591" w:rsidRPr="00444C80" w:rsidRDefault="00CC4591" w:rsidP="00CC4591">
            <w:pPr>
              <w:jc w:val="center"/>
              <w:rPr>
                <w:b/>
                <w:bCs/>
                <w:sz w:val="20"/>
                <w:szCs w:val="20"/>
              </w:rPr>
            </w:pPr>
            <w:r w:rsidRPr="00444C80">
              <w:rPr>
                <w:b/>
                <w:bCs/>
                <w:sz w:val="20"/>
                <w:szCs w:val="20"/>
              </w:rPr>
              <w:t>-</w:t>
            </w:r>
          </w:p>
        </w:tc>
        <w:tc>
          <w:tcPr>
            <w:tcW w:w="1560" w:type="dxa"/>
            <w:tcBorders>
              <w:top w:val="single" w:sz="4" w:space="0" w:color="auto"/>
              <w:left w:val="single" w:sz="4" w:space="0" w:color="auto"/>
              <w:bottom w:val="single" w:sz="4" w:space="0" w:color="auto"/>
              <w:right w:val="single" w:sz="4" w:space="0" w:color="auto"/>
            </w:tcBorders>
            <w:vAlign w:val="center"/>
          </w:tcPr>
          <w:p w:rsidR="00CC4591" w:rsidRPr="00444C80" w:rsidRDefault="00CC4591" w:rsidP="00CC4591">
            <w:pPr>
              <w:jc w:val="center"/>
              <w:rPr>
                <w:b/>
                <w:bCs/>
                <w:sz w:val="20"/>
                <w:szCs w:val="20"/>
              </w:rPr>
            </w:pPr>
            <w:r w:rsidRPr="00444C80">
              <w:rPr>
                <w:b/>
                <w:bCs/>
                <w:sz w:val="20"/>
                <w:szCs w:val="20"/>
              </w:rPr>
              <w:t>-</w:t>
            </w:r>
          </w:p>
        </w:tc>
        <w:tc>
          <w:tcPr>
            <w:tcW w:w="1559" w:type="dxa"/>
            <w:tcBorders>
              <w:top w:val="single" w:sz="4" w:space="0" w:color="auto"/>
              <w:left w:val="single" w:sz="4" w:space="0" w:color="auto"/>
              <w:bottom w:val="single" w:sz="4" w:space="0" w:color="auto"/>
              <w:right w:val="single" w:sz="4" w:space="0" w:color="auto"/>
            </w:tcBorders>
          </w:tcPr>
          <w:p w:rsidR="00CC4591" w:rsidRPr="00444C80" w:rsidRDefault="00CC4591" w:rsidP="00CC4591">
            <w:pPr>
              <w:jc w:val="center"/>
              <w:rPr>
                <w:b/>
                <w:bCs/>
                <w:sz w:val="20"/>
                <w:szCs w:val="20"/>
              </w:rPr>
            </w:pPr>
            <w:r w:rsidRPr="00444C80">
              <w:rPr>
                <w:b/>
                <w:bCs/>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CC4591" w:rsidRPr="00444C80" w:rsidRDefault="00CC4591" w:rsidP="00CC4591">
            <w:pPr>
              <w:jc w:val="center"/>
              <w:rPr>
                <w:b/>
                <w:bCs/>
                <w:sz w:val="20"/>
                <w:szCs w:val="20"/>
              </w:rPr>
            </w:pPr>
            <w:r w:rsidRPr="00444C80">
              <w:rPr>
                <w:b/>
                <w:bCs/>
                <w:sz w:val="20"/>
                <w:szCs w:val="20"/>
              </w:rPr>
              <w:t>-</w:t>
            </w:r>
          </w:p>
        </w:tc>
      </w:tr>
      <w:tr w:rsidR="002E25CF" w:rsidRPr="00444C80" w:rsidTr="002E25CF">
        <w:trPr>
          <w:gridAfter w:val="4"/>
          <w:wAfter w:w="5100" w:type="dxa"/>
        </w:trPr>
        <w:tc>
          <w:tcPr>
            <w:tcW w:w="9918" w:type="dxa"/>
            <w:gridSpan w:val="6"/>
            <w:tcBorders>
              <w:top w:val="single" w:sz="4" w:space="0" w:color="auto"/>
              <w:left w:val="single" w:sz="4" w:space="0" w:color="auto"/>
              <w:bottom w:val="single" w:sz="4" w:space="0" w:color="auto"/>
              <w:right w:val="single" w:sz="4" w:space="0" w:color="auto"/>
            </w:tcBorders>
          </w:tcPr>
          <w:p w:rsidR="00CC4591" w:rsidRPr="00444C80" w:rsidRDefault="00CC4591" w:rsidP="00CC4591">
            <w:pPr>
              <w:jc w:val="center"/>
              <w:rPr>
                <w:i/>
                <w:sz w:val="20"/>
                <w:szCs w:val="20"/>
              </w:rPr>
            </w:pPr>
            <w:r w:rsidRPr="00444C80">
              <w:rPr>
                <w:i/>
                <w:sz w:val="20"/>
                <w:szCs w:val="20"/>
              </w:rPr>
              <w:t>Опасные отходы</w:t>
            </w:r>
          </w:p>
        </w:tc>
      </w:tr>
      <w:tr w:rsidR="002E25CF" w:rsidRPr="00444C80" w:rsidTr="002E25CF">
        <w:trPr>
          <w:gridAfter w:val="4"/>
          <w:wAfter w:w="5100" w:type="dxa"/>
        </w:trPr>
        <w:tc>
          <w:tcPr>
            <w:tcW w:w="2830" w:type="dxa"/>
            <w:tcBorders>
              <w:top w:val="single" w:sz="4" w:space="0" w:color="auto"/>
              <w:left w:val="single" w:sz="4" w:space="0" w:color="auto"/>
              <w:bottom w:val="single" w:sz="4" w:space="0" w:color="auto"/>
              <w:right w:val="single" w:sz="4" w:space="0" w:color="auto"/>
            </w:tcBorders>
          </w:tcPr>
          <w:p w:rsidR="00CC4591" w:rsidRPr="00444C80" w:rsidRDefault="00CC4591" w:rsidP="00CC4591">
            <w:pPr>
              <w:kinsoku w:val="0"/>
              <w:overflowPunct w:val="0"/>
              <w:autoSpaceDE w:val="0"/>
              <w:autoSpaceDN w:val="0"/>
              <w:adjustRightInd w:val="0"/>
              <w:snapToGrid w:val="0"/>
              <w:jc w:val="both"/>
              <w:rPr>
                <w:rFonts w:eastAsia="Calibri"/>
                <w:sz w:val="20"/>
                <w:szCs w:val="20"/>
              </w:rPr>
            </w:pPr>
            <w:r w:rsidRPr="00444C80">
              <w:rPr>
                <w:rFonts w:eastAsia="Calibri"/>
                <w:sz w:val="20"/>
                <w:szCs w:val="20"/>
              </w:rPr>
              <w:t>-</w:t>
            </w:r>
          </w:p>
        </w:tc>
        <w:tc>
          <w:tcPr>
            <w:tcW w:w="1560" w:type="dxa"/>
            <w:tcBorders>
              <w:top w:val="single" w:sz="4" w:space="0" w:color="auto"/>
              <w:left w:val="single" w:sz="4" w:space="0" w:color="auto"/>
              <w:bottom w:val="single" w:sz="4" w:space="0" w:color="auto"/>
              <w:right w:val="single" w:sz="4" w:space="0" w:color="auto"/>
            </w:tcBorders>
            <w:vAlign w:val="center"/>
          </w:tcPr>
          <w:p w:rsidR="00CC4591" w:rsidRPr="00444C80" w:rsidRDefault="00CC4591" w:rsidP="00CC4591">
            <w:pPr>
              <w:jc w:val="center"/>
              <w:rPr>
                <w:rFonts w:eastAsia="Calibri"/>
                <w:sz w:val="20"/>
                <w:szCs w:val="20"/>
              </w:rPr>
            </w:pPr>
            <w:r w:rsidRPr="00444C80">
              <w:rPr>
                <w:rFonts w:eastAsia="Calibri"/>
                <w:sz w:val="20"/>
                <w:szCs w:val="20"/>
              </w:rPr>
              <w:t>-</w:t>
            </w:r>
          </w:p>
        </w:tc>
        <w:tc>
          <w:tcPr>
            <w:tcW w:w="1275" w:type="dxa"/>
            <w:tcBorders>
              <w:top w:val="single" w:sz="4" w:space="0" w:color="auto"/>
              <w:left w:val="single" w:sz="4" w:space="0" w:color="auto"/>
              <w:bottom w:val="single" w:sz="4" w:space="0" w:color="auto"/>
              <w:right w:val="single" w:sz="4" w:space="0" w:color="auto"/>
            </w:tcBorders>
          </w:tcPr>
          <w:p w:rsidR="00CC4591" w:rsidRPr="00444C80" w:rsidRDefault="00CC4591" w:rsidP="00CC4591">
            <w:pPr>
              <w:jc w:val="center"/>
              <w:rPr>
                <w:rFonts w:eastAsia="Calibri"/>
                <w:sz w:val="20"/>
                <w:szCs w:val="20"/>
              </w:rPr>
            </w:pPr>
            <w:r w:rsidRPr="00444C80">
              <w:rPr>
                <w:rFonts w:eastAsia="Calibri"/>
                <w:sz w:val="20"/>
                <w:szCs w:val="20"/>
              </w:rPr>
              <w:t>-</w:t>
            </w:r>
          </w:p>
        </w:tc>
        <w:tc>
          <w:tcPr>
            <w:tcW w:w="1560" w:type="dxa"/>
            <w:tcBorders>
              <w:top w:val="single" w:sz="4" w:space="0" w:color="auto"/>
              <w:left w:val="single" w:sz="4" w:space="0" w:color="auto"/>
              <w:bottom w:val="single" w:sz="4" w:space="0" w:color="auto"/>
              <w:right w:val="single" w:sz="4" w:space="0" w:color="auto"/>
            </w:tcBorders>
            <w:vAlign w:val="center"/>
          </w:tcPr>
          <w:p w:rsidR="00CC4591" w:rsidRPr="00444C80" w:rsidRDefault="00CC4591" w:rsidP="00CC4591">
            <w:pPr>
              <w:jc w:val="center"/>
              <w:rPr>
                <w:rFonts w:eastAsia="Calibri"/>
                <w:sz w:val="20"/>
                <w:szCs w:val="20"/>
              </w:rPr>
            </w:pPr>
            <w:r w:rsidRPr="00444C80">
              <w:rPr>
                <w:rFonts w:eastAsia="Calibri"/>
                <w:sz w:val="20"/>
                <w:szCs w:val="20"/>
              </w:rPr>
              <w:t>-</w:t>
            </w:r>
          </w:p>
        </w:tc>
        <w:tc>
          <w:tcPr>
            <w:tcW w:w="1559" w:type="dxa"/>
            <w:tcBorders>
              <w:top w:val="single" w:sz="4" w:space="0" w:color="auto"/>
              <w:left w:val="single" w:sz="4" w:space="0" w:color="auto"/>
              <w:bottom w:val="single" w:sz="4" w:space="0" w:color="auto"/>
              <w:right w:val="single" w:sz="4" w:space="0" w:color="auto"/>
            </w:tcBorders>
          </w:tcPr>
          <w:p w:rsidR="00CC4591" w:rsidRPr="00444C80" w:rsidRDefault="00CC4591" w:rsidP="00CC4591">
            <w:pPr>
              <w:jc w:val="center"/>
              <w:rPr>
                <w:rFonts w:eastAsia="Calibri"/>
                <w:sz w:val="20"/>
                <w:szCs w:val="20"/>
              </w:rPr>
            </w:pPr>
            <w:r w:rsidRPr="00444C80">
              <w:rPr>
                <w:rFonts w:eastAsia="Calibri"/>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CC4591" w:rsidRPr="00444C80" w:rsidRDefault="00CC4591" w:rsidP="00CC4591">
            <w:pPr>
              <w:jc w:val="center"/>
              <w:rPr>
                <w:rFonts w:eastAsia="Calibri"/>
                <w:sz w:val="20"/>
                <w:szCs w:val="20"/>
              </w:rPr>
            </w:pPr>
            <w:r w:rsidRPr="00444C80">
              <w:rPr>
                <w:rFonts w:eastAsia="Calibri"/>
                <w:sz w:val="20"/>
                <w:szCs w:val="20"/>
              </w:rPr>
              <w:t>-</w:t>
            </w:r>
          </w:p>
        </w:tc>
      </w:tr>
      <w:tr w:rsidR="002E25CF" w:rsidRPr="00444C80" w:rsidTr="002E25CF">
        <w:trPr>
          <w:gridAfter w:val="4"/>
          <w:wAfter w:w="5100" w:type="dxa"/>
          <w:trHeight w:val="70"/>
        </w:trPr>
        <w:tc>
          <w:tcPr>
            <w:tcW w:w="9918" w:type="dxa"/>
            <w:gridSpan w:val="6"/>
            <w:tcBorders>
              <w:top w:val="single" w:sz="4" w:space="0" w:color="auto"/>
              <w:left w:val="single" w:sz="4" w:space="0" w:color="auto"/>
              <w:bottom w:val="single" w:sz="4" w:space="0" w:color="auto"/>
              <w:right w:val="single" w:sz="4" w:space="0" w:color="auto"/>
            </w:tcBorders>
          </w:tcPr>
          <w:p w:rsidR="00CC4591" w:rsidRPr="00444C80" w:rsidRDefault="00CC4591" w:rsidP="00CC4591">
            <w:pPr>
              <w:jc w:val="center"/>
              <w:rPr>
                <w:i/>
                <w:sz w:val="20"/>
                <w:szCs w:val="20"/>
              </w:rPr>
            </w:pPr>
            <w:r w:rsidRPr="00444C80">
              <w:rPr>
                <w:i/>
                <w:sz w:val="20"/>
                <w:szCs w:val="20"/>
              </w:rPr>
              <w:t>Неопасные отходы</w:t>
            </w:r>
          </w:p>
        </w:tc>
      </w:tr>
      <w:tr w:rsidR="002E25CF" w:rsidRPr="00444C80" w:rsidTr="002E25CF">
        <w:trPr>
          <w:gridAfter w:val="4"/>
          <w:wAfter w:w="5100" w:type="dxa"/>
        </w:trPr>
        <w:tc>
          <w:tcPr>
            <w:tcW w:w="2830" w:type="dxa"/>
            <w:tcBorders>
              <w:top w:val="single" w:sz="4" w:space="0" w:color="auto"/>
              <w:left w:val="single" w:sz="4" w:space="0" w:color="auto"/>
              <w:bottom w:val="single" w:sz="4" w:space="0" w:color="auto"/>
              <w:right w:val="single" w:sz="4" w:space="0" w:color="auto"/>
            </w:tcBorders>
            <w:vAlign w:val="center"/>
          </w:tcPr>
          <w:p w:rsidR="002E25CF" w:rsidRPr="00444C80" w:rsidRDefault="002E25CF" w:rsidP="002E25CF">
            <w:pPr>
              <w:rPr>
                <w:sz w:val="20"/>
                <w:szCs w:val="20"/>
              </w:rPr>
            </w:pPr>
            <w:r w:rsidRPr="00444C80">
              <w:rPr>
                <w:sz w:val="20"/>
                <w:szCs w:val="20"/>
              </w:rPr>
              <w:t>Вмещающая порода</w:t>
            </w:r>
          </w:p>
        </w:tc>
        <w:tc>
          <w:tcPr>
            <w:tcW w:w="1560" w:type="dxa"/>
            <w:tcBorders>
              <w:top w:val="single" w:sz="4" w:space="0" w:color="auto"/>
              <w:left w:val="single" w:sz="4" w:space="0" w:color="auto"/>
              <w:bottom w:val="single" w:sz="4" w:space="0" w:color="auto"/>
              <w:right w:val="single" w:sz="4" w:space="0" w:color="auto"/>
            </w:tcBorders>
            <w:vAlign w:val="center"/>
          </w:tcPr>
          <w:p w:rsidR="002E25CF" w:rsidRPr="00444C80" w:rsidRDefault="002E25CF" w:rsidP="002E25CF">
            <w:pPr>
              <w:contextualSpacing/>
              <w:jc w:val="center"/>
              <w:rPr>
                <w:rFonts w:eastAsia="Courier New"/>
                <w:sz w:val="20"/>
                <w:szCs w:val="20"/>
                <w:lang w:val="kk-KZ" w:bidi="ru-RU"/>
              </w:rPr>
            </w:pPr>
            <w:r w:rsidRPr="00444C80">
              <w:rPr>
                <w:rFonts w:eastAsia="Courier New"/>
                <w:sz w:val="20"/>
                <w:szCs w:val="20"/>
                <w:lang w:val="kk-KZ" w:bidi="ru-RU"/>
              </w:rPr>
              <w:t>-</w:t>
            </w:r>
          </w:p>
        </w:tc>
        <w:tc>
          <w:tcPr>
            <w:tcW w:w="1275" w:type="dxa"/>
            <w:tcBorders>
              <w:top w:val="single" w:sz="4" w:space="0" w:color="auto"/>
              <w:left w:val="single" w:sz="4" w:space="0" w:color="auto"/>
              <w:bottom w:val="single" w:sz="4" w:space="0" w:color="auto"/>
              <w:right w:val="single" w:sz="4" w:space="0" w:color="auto"/>
            </w:tcBorders>
          </w:tcPr>
          <w:p w:rsidR="002E25CF" w:rsidRPr="00444C80" w:rsidRDefault="004A6056" w:rsidP="002E25CF">
            <w:pPr>
              <w:contextualSpacing/>
              <w:jc w:val="center"/>
              <w:rPr>
                <w:rFonts w:eastAsia="Courier New"/>
                <w:sz w:val="20"/>
                <w:szCs w:val="20"/>
                <w:lang w:val="kk-KZ" w:bidi="ru-RU"/>
              </w:rPr>
            </w:pPr>
            <w:r w:rsidRPr="00444C80">
              <w:rPr>
                <w:rFonts w:eastAsia="Courier New"/>
                <w:sz w:val="20"/>
                <w:szCs w:val="20"/>
                <w:lang w:val="kk-KZ" w:bidi="ru-RU"/>
              </w:rPr>
              <w:t>988451</w:t>
            </w:r>
          </w:p>
        </w:tc>
        <w:tc>
          <w:tcPr>
            <w:tcW w:w="1560" w:type="dxa"/>
            <w:tcBorders>
              <w:top w:val="single" w:sz="4" w:space="0" w:color="auto"/>
              <w:left w:val="single" w:sz="4" w:space="0" w:color="auto"/>
              <w:bottom w:val="single" w:sz="4" w:space="0" w:color="auto"/>
              <w:right w:val="single" w:sz="4" w:space="0" w:color="auto"/>
            </w:tcBorders>
            <w:vAlign w:val="center"/>
          </w:tcPr>
          <w:p w:rsidR="002E25CF" w:rsidRPr="00444C80" w:rsidRDefault="002E25CF" w:rsidP="002E25CF">
            <w:pPr>
              <w:contextualSpacing/>
              <w:jc w:val="center"/>
              <w:rPr>
                <w:rFonts w:eastAsia="Courier New"/>
                <w:sz w:val="20"/>
                <w:szCs w:val="20"/>
                <w:lang w:val="kk-KZ" w:bidi="ru-RU"/>
              </w:rPr>
            </w:pPr>
            <w:r w:rsidRPr="00444C80">
              <w:rPr>
                <w:bCs/>
                <w:sz w:val="20"/>
                <w:szCs w:val="20"/>
              </w:rPr>
              <w:t>-</w:t>
            </w:r>
          </w:p>
        </w:tc>
        <w:tc>
          <w:tcPr>
            <w:tcW w:w="1559" w:type="dxa"/>
            <w:tcBorders>
              <w:top w:val="single" w:sz="4" w:space="0" w:color="auto"/>
              <w:left w:val="single" w:sz="4" w:space="0" w:color="auto"/>
              <w:bottom w:val="single" w:sz="4" w:space="0" w:color="auto"/>
              <w:right w:val="single" w:sz="4" w:space="0" w:color="auto"/>
            </w:tcBorders>
            <w:vAlign w:val="center"/>
          </w:tcPr>
          <w:p w:rsidR="002E25CF" w:rsidRPr="00444C80" w:rsidRDefault="004A6056" w:rsidP="002E25CF">
            <w:pPr>
              <w:jc w:val="center"/>
              <w:rPr>
                <w:bCs/>
                <w:sz w:val="20"/>
                <w:szCs w:val="20"/>
              </w:rPr>
            </w:pPr>
            <w:r w:rsidRPr="00444C80">
              <w:rPr>
                <w:bCs/>
                <w:sz w:val="20"/>
                <w:szCs w:val="20"/>
              </w:rPr>
              <w:t>988451</w:t>
            </w:r>
          </w:p>
        </w:tc>
        <w:tc>
          <w:tcPr>
            <w:tcW w:w="1134" w:type="dxa"/>
            <w:tcBorders>
              <w:top w:val="single" w:sz="4" w:space="0" w:color="auto"/>
              <w:left w:val="single" w:sz="4" w:space="0" w:color="auto"/>
              <w:bottom w:val="single" w:sz="4" w:space="0" w:color="auto"/>
              <w:right w:val="single" w:sz="4" w:space="0" w:color="auto"/>
            </w:tcBorders>
          </w:tcPr>
          <w:p w:rsidR="002E25CF" w:rsidRPr="00444C80" w:rsidRDefault="002E25CF" w:rsidP="002E25CF">
            <w:pPr>
              <w:contextualSpacing/>
              <w:jc w:val="center"/>
              <w:rPr>
                <w:rFonts w:eastAsia="Courier New"/>
                <w:sz w:val="20"/>
                <w:szCs w:val="20"/>
                <w:lang w:val="kk-KZ" w:bidi="ru-RU"/>
              </w:rPr>
            </w:pPr>
            <w:r w:rsidRPr="00444C80">
              <w:rPr>
                <w:rFonts w:eastAsia="Courier New"/>
                <w:sz w:val="20"/>
                <w:szCs w:val="20"/>
                <w:lang w:val="kk-KZ" w:bidi="ru-RU"/>
              </w:rPr>
              <w:t>-</w:t>
            </w:r>
          </w:p>
        </w:tc>
      </w:tr>
      <w:tr w:rsidR="002E25CF" w:rsidRPr="00444C80" w:rsidTr="002E25CF">
        <w:tc>
          <w:tcPr>
            <w:tcW w:w="9918" w:type="dxa"/>
            <w:gridSpan w:val="6"/>
            <w:tcBorders>
              <w:top w:val="single" w:sz="4" w:space="0" w:color="auto"/>
              <w:left w:val="single" w:sz="4" w:space="0" w:color="auto"/>
              <w:bottom w:val="single" w:sz="4" w:space="0" w:color="auto"/>
              <w:right w:val="single" w:sz="4" w:space="0" w:color="auto"/>
            </w:tcBorders>
          </w:tcPr>
          <w:p w:rsidR="002E25CF" w:rsidRPr="00444C80" w:rsidRDefault="002E25CF" w:rsidP="002E25CF">
            <w:pPr>
              <w:jc w:val="center"/>
              <w:rPr>
                <w:i/>
                <w:sz w:val="20"/>
                <w:szCs w:val="20"/>
              </w:rPr>
            </w:pPr>
            <w:r w:rsidRPr="00444C80">
              <w:rPr>
                <w:i/>
                <w:sz w:val="20"/>
                <w:szCs w:val="20"/>
              </w:rPr>
              <w:t>Зеркальные отходы</w:t>
            </w:r>
          </w:p>
        </w:tc>
        <w:tc>
          <w:tcPr>
            <w:tcW w:w="1275" w:type="dxa"/>
          </w:tcPr>
          <w:p w:rsidR="002E25CF" w:rsidRPr="00444C80" w:rsidRDefault="002E25CF" w:rsidP="002E25CF"/>
        </w:tc>
        <w:tc>
          <w:tcPr>
            <w:tcW w:w="1275" w:type="dxa"/>
          </w:tcPr>
          <w:p w:rsidR="002E25CF" w:rsidRPr="00444C80" w:rsidRDefault="002E25CF" w:rsidP="002E25CF"/>
        </w:tc>
        <w:tc>
          <w:tcPr>
            <w:tcW w:w="1275" w:type="dxa"/>
          </w:tcPr>
          <w:p w:rsidR="002E25CF" w:rsidRPr="00444C80" w:rsidRDefault="002E25CF" w:rsidP="002E25CF"/>
        </w:tc>
        <w:tc>
          <w:tcPr>
            <w:tcW w:w="1275" w:type="dxa"/>
            <w:vAlign w:val="center"/>
          </w:tcPr>
          <w:p w:rsidR="002E25CF" w:rsidRPr="00444C80" w:rsidRDefault="002E25CF" w:rsidP="002E25CF">
            <w:pPr>
              <w:jc w:val="center"/>
              <w:rPr>
                <w:b/>
                <w:bCs/>
                <w:sz w:val="20"/>
                <w:szCs w:val="20"/>
              </w:rPr>
            </w:pPr>
            <w:r w:rsidRPr="00444C80">
              <w:rPr>
                <w:b/>
                <w:bCs/>
                <w:sz w:val="20"/>
                <w:szCs w:val="20"/>
              </w:rPr>
              <w:t>206000</w:t>
            </w:r>
          </w:p>
        </w:tc>
      </w:tr>
      <w:tr w:rsidR="002E25CF" w:rsidRPr="00444C80" w:rsidTr="002E25CF">
        <w:trPr>
          <w:gridAfter w:val="4"/>
          <w:wAfter w:w="5100" w:type="dxa"/>
        </w:trPr>
        <w:tc>
          <w:tcPr>
            <w:tcW w:w="2830" w:type="dxa"/>
            <w:tcBorders>
              <w:top w:val="single" w:sz="4" w:space="0" w:color="auto"/>
              <w:left w:val="single" w:sz="4" w:space="0" w:color="auto"/>
              <w:bottom w:val="single" w:sz="4" w:space="0" w:color="auto"/>
              <w:right w:val="single" w:sz="4" w:space="0" w:color="auto"/>
            </w:tcBorders>
            <w:vAlign w:val="center"/>
          </w:tcPr>
          <w:p w:rsidR="002E25CF" w:rsidRPr="00444C80" w:rsidRDefault="002E25CF" w:rsidP="002E25CF">
            <w:pPr>
              <w:rPr>
                <w:sz w:val="20"/>
                <w:szCs w:val="20"/>
              </w:rPr>
            </w:pPr>
          </w:p>
        </w:tc>
        <w:tc>
          <w:tcPr>
            <w:tcW w:w="1560" w:type="dxa"/>
            <w:tcBorders>
              <w:top w:val="single" w:sz="4" w:space="0" w:color="auto"/>
              <w:left w:val="single" w:sz="4" w:space="0" w:color="auto"/>
              <w:bottom w:val="single" w:sz="4" w:space="0" w:color="auto"/>
              <w:right w:val="single" w:sz="4" w:space="0" w:color="auto"/>
            </w:tcBorders>
            <w:vAlign w:val="center"/>
          </w:tcPr>
          <w:p w:rsidR="002E25CF" w:rsidRPr="00444C80" w:rsidRDefault="002E25CF" w:rsidP="002E25CF">
            <w:pPr>
              <w:contextualSpacing/>
              <w:jc w:val="center"/>
              <w:rPr>
                <w:rFonts w:eastAsia="Courier New"/>
                <w:sz w:val="20"/>
                <w:szCs w:val="20"/>
                <w:lang w:val="kk-KZ" w:bidi="ru-RU"/>
              </w:rPr>
            </w:pPr>
            <w:r w:rsidRPr="00444C80">
              <w:rPr>
                <w:rFonts w:eastAsia="Courier New"/>
                <w:sz w:val="20"/>
                <w:szCs w:val="20"/>
                <w:lang w:val="kk-KZ" w:bidi="ru-RU"/>
              </w:rPr>
              <w:t>-</w:t>
            </w:r>
          </w:p>
        </w:tc>
        <w:tc>
          <w:tcPr>
            <w:tcW w:w="1275" w:type="dxa"/>
            <w:tcBorders>
              <w:top w:val="single" w:sz="4" w:space="0" w:color="auto"/>
              <w:left w:val="single" w:sz="4" w:space="0" w:color="auto"/>
              <w:bottom w:val="single" w:sz="4" w:space="0" w:color="auto"/>
              <w:right w:val="single" w:sz="4" w:space="0" w:color="auto"/>
            </w:tcBorders>
          </w:tcPr>
          <w:p w:rsidR="002E25CF" w:rsidRPr="00444C80" w:rsidRDefault="002E25CF" w:rsidP="002E25CF">
            <w:pPr>
              <w:contextualSpacing/>
              <w:jc w:val="center"/>
              <w:rPr>
                <w:rFonts w:eastAsia="Courier New"/>
                <w:sz w:val="20"/>
                <w:szCs w:val="20"/>
                <w:lang w:val="kk-KZ" w:bidi="ru-RU"/>
              </w:rPr>
            </w:pPr>
            <w:r w:rsidRPr="00444C80">
              <w:rPr>
                <w:rFonts w:eastAsia="Courier New"/>
                <w:sz w:val="20"/>
                <w:szCs w:val="20"/>
                <w:lang w:val="kk-KZ" w:bidi="ru-RU"/>
              </w:rPr>
              <w:t>-</w:t>
            </w:r>
          </w:p>
        </w:tc>
        <w:tc>
          <w:tcPr>
            <w:tcW w:w="1560" w:type="dxa"/>
            <w:tcBorders>
              <w:top w:val="single" w:sz="4" w:space="0" w:color="auto"/>
              <w:left w:val="single" w:sz="4" w:space="0" w:color="auto"/>
              <w:bottom w:val="single" w:sz="4" w:space="0" w:color="auto"/>
              <w:right w:val="single" w:sz="4" w:space="0" w:color="auto"/>
            </w:tcBorders>
            <w:vAlign w:val="center"/>
          </w:tcPr>
          <w:p w:rsidR="002E25CF" w:rsidRPr="00444C80" w:rsidRDefault="002E25CF" w:rsidP="002E25CF">
            <w:pPr>
              <w:contextualSpacing/>
              <w:jc w:val="center"/>
              <w:rPr>
                <w:rFonts w:eastAsia="Courier New"/>
                <w:sz w:val="20"/>
                <w:szCs w:val="20"/>
                <w:lang w:val="kk-KZ" w:bidi="ru-RU"/>
              </w:rPr>
            </w:pPr>
            <w:r w:rsidRPr="00444C80">
              <w:rPr>
                <w:rFonts w:eastAsia="Courier New"/>
                <w:sz w:val="20"/>
                <w:szCs w:val="20"/>
                <w:lang w:val="kk-KZ" w:bidi="ru-RU"/>
              </w:rPr>
              <w:t>-</w:t>
            </w:r>
          </w:p>
        </w:tc>
        <w:tc>
          <w:tcPr>
            <w:tcW w:w="1559" w:type="dxa"/>
            <w:tcBorders>
              <w:top w:val="single" w:sz="4" w:space="0" w:color="auto"/>
              <w:left w:val="single" w:sz="4" w:space="0" w:color="auto"/>
              <w:bottom w:val="single" w:sz="4" w:space="0" w:color="auto"/>
              <w:right w:val="single" w:sz="4" w:space="0" w:color="auto"/>
            </w:tcBorders>
          </w:tcPr>
          <w:p w:rsidR="002E25CF" w:rsidRPr="00444C80" w:rsidRDefault="002E25CF" w:rsidP="002E25CF">
            <w:pPr>
              <w:contextualSpacing/>
              <w:jc w:val="center"/>
              <w:rPr>
                <w:rFonts w:eastAsia="Courier New"/>
                <w:sz w:val="20"/>
                <w:szCs w:val="20"/>
                <w:lang w:val="kk-KZ" w:bidi="ru-RU"/>
              </w:rPr>
            </w:pPr>
            <w:r w:rsidRPr="00444C80">
              <w:rPr>
                <w:rFonts w:eastAsia="Courier New"/>
                <w:sz w:val="20"/>
                <w:szCs w:val="20"/>
                <w:lang w:val="kk-KZ" w:bidi="ru-RU"/>
              </w:rPr>
              <w:t>-</w:t>
            </w:r>
          </w:p>
        </w:tc>
        <w:tc>
          <w:tcPr>
            <w:tcW w:w="1134" w:type="dxa"/>
            <w:tcBorders>
              <w:top w:val="single" w:sz="4" w:space="0" w:color="auto"/>
              <w:left w:val="single" w:sz="4" w:space="0" w:color="auto"/>
              <w:bottom w:val="single" w:sz="4" w:space="0" w:color="auto"/>
              <w:right w:val="single" w:sz="4" w:space="0" w:color="auto"/>
            </w:tcBorders>
          </w:tcPr>
          <w:p w:rsidR="002E25CF" w:rsidRPr="00444C80" w:rsidRDefault="002E25CF" w:rsidP="002E25CF">
            <w:pPr>
              <w:contextualSpacing/>
              <w:jc w:val="center"/>
              <w:rPr>
                <w:rFonts w:eastAsia="Courier New"/>
                <w:sz w:val="20"/>
                <w:szCs w:val="20"/>
                <w:lang w:val="kk-KZ" w:bidi="ru-RU"/>
              </w:rPr>
            </w:pPr>
            <w:r w:rsidRPr="00444C80">
              <w:rPr>
                <w:rFonts w:eastAsia="Courier New"/>
                <w:sz w:val="20"/>
                <w:szCs w:val="20"/>
                <w:lang w:val="kk-KZ" w:bidi="ru-RU"/>
              </w:rPr>
              <w:t>-</w:t>
            </w:r>
          </w:p>
        </w:tc>
      </w:tr>
    </w:tbl>
    <w:p w:rsidR="00CC4591" w:rsidRPr="00444C80" w:rsidRDefault="00CC4591" w:rsidP="00CC4591">
      <w:pPr>
        <w:kinsoku w:val="0"/>
        <w:overflowPunct w:val="0"/>
        <w:autoSpaceDE w:val="0"/>
        <w:autoSpaceDN w:val="0"/>
        <w:adjustRightInd w:val="0"/>
        <w:snapToGrid w:val="0"/>
        <w:jc w:val="both"/>
        <w:rPr>
          <w:rFonts w:eastAsia="Calibri"/>
          <w:i/>
          <w:sz w:val="18"/>
          <w:szCs w:val="18"/>
        </w:rPr>
      </w:pPr>
      <w:r w:rsidRPr="00444C80">
        <w:rPr>
          <w:rFonts w:eastAsia="Calibri"/>
          <w:i/>
          <w:sz w:val="18"/>
          <w:szCs w:val="18"/>
        </w:rPr>
        <w:t>Примечание</w:t>
      </w:r>
    </w:p>
    <w:p w:rsidR="00CC4591" w:rsidRPr="00444C80" w:rsidRDefault="00CC4591" w:rsidP="00CC4591">
      <w:pPr>
        <w:kinsoku w:val="0"/>
        <w:overflowPunct w:val="0"/>
        <w:autoSpaceDE w:val="0"/>
        <w:autoSpaceDN w:val="0"/>
        <w:adjustRightInd w:val="0"/>
        <w:snapToGrid w:val="0"/>
        <w:jc w:val="both"/>
        <w:rPr>
          <w:rFonts w:eastAsia="Calibri"/>
          <w:i/>
          <w:sz w:val="18"/>
          <w:szCs w:val="18"/>
          <w:shd w:val="clear" w:color="auto" w:fill="FFFFFF"/>
        </w:rPr>
      </w:pPr>
      <w:r w:rsidRPr="008F66EF">
        <w:rPr>
          <w:i/>
          <w:color w:val="FF0000"/>
          <w:sz w:val="18"/>
          <w:szCs w:val="18"/>
        </w:rPr>
        <w:lastRenderedPageBreak/>
        <w:t xml:space="preserve"> </w:t>
      </w:r>
      <w:r w:rsidRPr="00444C80">
        <w:rPr>
          <w:i/>
          <w:sz w:val="18"/>
          <w:szCs w:val="18"/>
        </w:rPr>
        <w:t xml:space="preserve">- </w:t>
      </w:r>
      <w:r w:rsidR="00B90254" w:rsidRPr="00444C80">
        <w:rPr>
          <w:i/>
          <w:sz w:val="18"/>
          <w:szCs w:val="18"/>
        </w:rPr>
        <w:t>образующаяся в процессе проведения добычных работ вмещающая порода не подлежит захоронению, складируется в отработанные пустоты шахт.</w:t>
      </w:r>
      <w:r w:rsidRPr="00444C80">
        <w:rPr>
          <w:i/>
          <w:sz w:val="18"/>
          <w:szCs w:val="18"/>
        </w:rPr>
        <w:t>: 202</w:t>
      </w:r>
      <w:r w:rsidR="008A17C1" w:rsidRPr="00444C80">
        <w:rPr>
          <w:i/>
          <w:sz w:val="18"/>
          <w:szCs w:val="18"/>
        </w:rPr>
        <w:t>7</w:t>
      </w:r>
      <w:r w:rsidRPr="00444C80">
        <w:rPr>
          <w:i/>
          <w:sz w:val="18"/>
          <w:szCs w:val="18"/>
        </w:rPr>
        <w:t xml:space="preserve"> г. – </w:t>
      </w:r>
      <w:r w:rsidR="004A6056" w:rsidRPr="00444C80">
        <w:rPr>
          <w:i/>
          <w:sz w:val="18"/>
          <w:szCs w:val="18"/>
        </w:rPr>
        <w:t>988451</w:t>
      </w:r>
      <w:r w:rsidRPr="00444C80">
        <w:rPr>
          <w:i/>
          <w:sz w:val="18"/>
          <w:szCs w:val="18"/>
        </w:rPr>
        <w:t xml:space="preserve"> т, учитывается требование </w:t>
      </w:r>
      <w:r w:rsidRPr="00444C80">
        <w:rPr>
          <w:rFonts w:eastAsia="Calibri"/>
          <w:i/>
          <w:sz w:val="18"/>
          <w:szCs w:val="18"/>
        </w:rPr>
        <w:t xml:space="preserve">«Типового перечня мероприятий по охране окружающей среды» раздела 7 «Обращение с отходами» п. 1 «Переработка хвостов обогащения, вскрышных и вмещающих пород, использование их в целях проведения технического этапа рекультивации отработанных нарушенных и загрязненных земель, </w:t>
      </w:r>
      <w:r w:rsidRPr="00444C80">
        <w:rPr>
          <w:rFonts w:eastAsia="Calibri"/>
          <w:b/>
          <w:i/>
          <w:sz w:val="18"/>
          <w:szCs w:val="18"/>
        </w:rPr>
        <w:t>закладки</w:t>
      </w:r>
      <w:r w:rsidRPr="00444C80">
        <w:rPr>
          <w:rFonts w:eastAsia="Calibri"/>
          <w:i/>
          <w:sz w:val="18"/>
          <w:szCs w:val="18"/>
        </w:rPr>
        <w:t xml:space="preserve"> во внутренние отвалы карьеров и </w:t>
      </w:r>
      <w:r w:rsidRPr="00444C80">
        <w:rPr>
          <w:rFonts w:eastAsia="Calibri"/>
          <w:b/>
          <w:i/>
          <w:sz w:val="18"/>
          <w:szCs w:val="18"/>
        </w:rPr>
        <w:t>отработанные пустоты шахт</w:t>
      </w:r>
      <w:r w:rsidRPr="00444C80">
        <w:rPr>
          <w:rFonts w:eastAsia="Calibri"/>
          <w:i/>
          <w:sz w:val="18"/>
          <w:szCs w:val="18"/>
        </w:rPr>
        <w:t>, для отсыпки карьерных дорог, защитных дамб и сооружений</w:t>
      </w:r>
      <w:r w:rsidRPr="00444C80">
        <w:rPr>
          <w:rFonts w:ascii="Arial" w:hAnsi="Arial"/>
          <w:sz w:val="20"/>
          <w:szCs w:val="20"/>
        </w:rPr>
        <w:t xml:space="preserve"> </w:t>
      </w:r>
      <w:r w:rsidRPr="00444C80">
        <w:rPr>
          <w:rFonts w:eastAsia="Calibri"/>
          <w:i/>
          <w:sz w:val="18"/>
          <w:szCs w:val="18"/>
        </w:rPr>
        <w:t>Приложения 4 к Экологическому кодексу Республики Казахстан от 02.01.2021 г. № 400-VI ЗРК.</w:t>
      </w:r>
      <w:r w:rsidRPr="00444C80">
        <w:rPr>
          <w:rFonts w:eastAsia="Calibri"/>
          <w:i/>
          <w:sz w:val="18"/>
          <w:szCs w:val="18"/>
          <w:shd w:val="clear" w:color="auto" w:fill="FFFFFF"/>
        </w:rPr>
        <w:t>;</w:t>
      </w:r>
    </w:p>
    <w:p w:rsidR="00197798" w:rsidRPr="00444C80" w:rsidRDefault="00197798" w:rsidP="00C329C9">
      <w:pPr>
        <w:kinsoku w:val="0"/>
        <w:overflowPunct w:val="0"/>
        <w:autoSpaceDE w:val="0"/>
        <w:autoSpaceDN w:val="0"/>
        <w:adjustRightInd w:val="0"/>
        <w:snapToGrid w:val="0"/>
        <w:ind w:firstLine="700"/>
        <w:jc w:val="both"/>
        <w:rPr>
          <w:sz w:val="28"/>
          <w:szCs w:val="28"/>
          <w:highlight w:val="yellow"/>
        </w:rPr>
      </w:pPr>
    </w:p>
    <w:bookmarkEnd w:id="3"/>
    <w:p w:rsidR="00D83322" w:rsidRDefault="00D83322" w:rsidP="0010326C">
      <w:pPr>
        <w:ind w:firstLine="709"/>
        <w:jc w:val="both"/>
        <w:rPr>
          <w:b/>
          <w:sz w:val="28"/>
          <w:szCs w:val="28"/>
          <w:shd w:val="clear" w:color="auto" w:fill="FFFFFF"/>
        </w:rPr>
      </w:pPr>
    </w:p>
    <w:p w:rsidR="00D83322" w:rsidRDefault="00D83322" w:rsidP="0010326C">
      <w:pPr>
        <w:ind w:firstLine="709"/>
        <w:jc w:val="both"/>
        <w:rPr>
          <w:b/>
          <w:sz w:val="28"/>
          <w:szCs w:val="28"/>
          <w:shd w:val="clear" w:color="auto" w:fill="FFFFFF"/>
        </w:rPr>
      </w:pPr>
    </w:p>
    <w:p w:rsidR="00D83322" w:rsidRDefault="00D83322" w:rsidP="0010326C">
      <w:pPr>
        <w:ind w:firstLine="709"/>
        <w:jc w:val="both"/>
        <w:rPr>
          <w:b/>
          <w:sz w:val="28"/>
          <w:szCs w:val="28"/>
          <w:shd w:val="clear" w:color="auto" w:fill="FFFFFF"/>
        </w:rPr>
      </w:pPr>
    </w:p>
    <w:p w:rsidR="00D83322" w:rsidRDefault="00D83322" w:rsidP="0010326C">
      <w:pPr>
        <w:ind w:firstLine="709"/>
        <w:jc w:val="both"/>
        <w:rPr>
          <w:b/>
          <w:sz w:val="28"/>
          <w:szCs w:val="28"/>
          <w:shd w:val="clear" w:color="auto" w:fill="FFFFFF"/>
        </w:rPr>
      </w:pPr>
    </w:p>
    <w:p w:rsidR="00D83322" w:rsidRDefault="00D83322" w:rsidP="0010326C">
      <w:pPr>
        <w:ind w:firstLine="709"/>
        <w:jc w:val="both"/>
        <w:rPr>
          <w:b/>
          <w:sz w:val="28"/>
          <w:szCs w:val="28"/>
          <w:shd w:val="clear" w:color="auto" w:fill="FFFFFF"/>
        </w:rPr>
      </w:pPr>
    </w:p>
    <w:p w:rsidR="00D83322" w:rsidRDefault="00D83322" w:rsidP="0010326C">
      <w:pPr>
        <w:ind w:firstLine="709"/>
        <w:jc w:val="both"/>
        <w:rPr>
          <w:b/>
          <w:sz w:val="28"/>
          <w:szCs w:val="28"/>
          <w:shd w:val="clear" w:color="auto" w:fill="FFFFFF"/>
        </w:rPr>
      </w:pPr>
    </w:p>
    <w:p w:rsidR="00D83322" w:rsidRDefault="00D83322" w:rsidP="0010326C">
      <w:pPr>
        <w:ind w:firstLine="709"/>
        <w:jc w:val="both"/>
        <w:rPr>
          <w:b/>
          <w:sz w:val="28"/>
          <w:szCs w:val="28"/>
          <w:shd w:val="clear" w:color="auto" w:fill="FFFFFF"/>
        </w:rPr>
      </w:pPr>
    </w:p>
    <w:p w:rsidR="00D83322" w:rsidRDefault="00D83322" w:rsidP="0010326C">
      <w:pPr>
        <w:ind w:firstLine="709"/>
        <w:jc w:val="both"/>
        <w:rPr>
          <w:b/>
          <w:sz w:val="28"/>
          <w:szCs w:val="28"/>
          <w:shd w:val="clear" w:color="auto" w:fill="FFFFFF"/>
        </w:rPr>
      </w:pPr>
    </w:p>
    <w:p w:rsidR="00D83322" w:rsidRDefault="00D83322" w:rsidP="0010326C">
      <w:pPr>
        <w:ind w:firstLine="709"/>
        <w:jc w:val="both"/>
        <w:rPr>
          <w:b/>
          <w:sz w:val="28"/>
          <w:szCs w:val="28"/>
          <w:shd w:val="clear" w:color="auto" w:fill="FFFFFF"/>
        </w:rPr>
      </w:pPr>
    </w:p>
    <w:p w:rsidR="00D83322" w:rsidRDefault="00D83322" w:rsidP="0010326C">
      <w:pPr>
        <w:ind w:firstLine="709"/>
        <w:jc w:val="both"/>
        <w:rPr>
          <w:b/>
          <w:sz w:val="28"/>
          <w:szCs w:val="28"/>
          <w:shd w:val="clear" w:color="auto" w:fill="FFFFFF"/>
        </w:rPr>
      </w:pPr>
    </w:p>
    <w:p w:rsidR="00D83322" w:rsidRDefault="00D83322" w:rsidP="0010326C">
      <w:pPr>
        <w:ind w:firstLine="709"/>
        <w:jc w:val="both"/>
        <w:rPr>
          <w:b/>
          <w:sz w:val="28"/>
          <w:szCs w:val="28"/>
          <w:shd w:val="clear" w:color="auto" w:fill="FFFFFF"/>
        </w:rPr>
      </w:pPr>
    </w:p>
    <w:p w:rsidR="00D83322" w:rsidRDefault="00D83322" w:rsidP="0010326C">
      <w:pPr>
        <w:ind w:firstLine="709"/>
        <w:jc w:val="both"/>
        <w:rPr>
          <w:b/>
          <w:sz w:val="28"/>
          <w:szCs w:val="28"/>
          <w:shd w:val="clear" w:color="auto" w:fill="FFFFFF"/>
        </w:rPr>
      </w:pPr>
    </w:p>
    <w:p w:rsidR="00D83322" w:rsidRDefault="00D83322" w:rsidP="0010326C">
      <w:pPr>
        <w:ind w:firstLine="709"/>
        <w:jc w:val="both"/>
        <w:rPr>
          <w:b/>
          <w:sz w:val="28"/>
          <w:szCs w:val="28"/>
          <w:shd w:val="clear" w:color="auto" w:fill="FFFFFF"/>
        </w:rPr>
      </w:pPr>
    </w:p>
    <w:p w:rsidR="00D83322" w:rsidRDefault="00D83322" w:rsidP="0010326C">
      <w:pPr>
        <w:ind w:firstLine="709"/>
        <w:jc w:val="both"/>
        <w:rPr>
          <w:b/>
          <w:sz w:val="28"/>
          <w:szCs w:val="28"/>
          <w:shd w:val="clear" w:color="auto" w:fill="FFFFFF"/>
        </w:rPr>
      </w:pPr>
    </w:p>
    <w:p w:rsidR="00D83322" w:rsidRDefault="00D83322" w:rsidP="0010326C">
      <w:pPr>
        <w:ind w:firstLine="709"/>
        <w:jc w:val="both"/>
        <w:rPr>
          <w:b/>
          <w:sz w:val="28"/>
          <w:szCs w:val="28"/>
          <w:shd w:val="clear" w:color="auto" w:fill="FFFFFF"/>
        </w:rPr>
      </w:pPr>
    </w:p>
    <w:p w:rsidR="00D83322" w:rsidRDefault="00D83322" w:rsidP="0010326C">
      <w:pPr>
        <w:ind w:firstLine="709"/>
        <w:jc w:val="both"/>
        <w:rPr>
          <w:b/>
          <w:sz w:val="28"/>
          <w:szCs w:val="28"/>
          <w:shd w:val="clear" w:color="auto" w:fill="FFFFFF"/>
        </w:rPr>
      </w:pPr>
    </w:p>
    <w:p w:rsidR="00D83322" w:rsidRDefault="00D83322" w:rsidP="0010326C">
      <w:pPr>
        <w:ind w:firstLine="709"/>
        <w:jc w:val="both"/>
        <w:rPr>
          <w:b/>
          <w:sz w:val="28"/>
          <w:szCs w:val="28"/>
          <w:shd w:val="clear" w:color="auto" w:fill="FFFFFF"/>
        </w:rPr>
      </w:pPr>
    </w:p>
    <w:p w:rsidR="00D83322" w:rsidRDefault="00D83322" w:rsidP="0010326C">
      <w:pPr>
        <w:ind w:firstLine="709"/>
        <w:jc w:val="both"/>
        <w:rPr>
          <w:b/>
          <w:sz w:val="28"/>
          <w:szCs w:val="28"/>
          <w:shd w:val="clear" w:color="auto" w:fill="FFFFFF"/>
        </w:rPr>
      </w:pPr>
    </w:p>
    <w:p w:rsidR="00D83322" w:rsidRDefault="00D83322" w:rsidP="0010326C">
      <w:pPr>
        <w:ind w:firstLine="709"/>
        <w:jc w:val="both"/>
        <w:rPr>
          <w:b/>
          <w:sz w:val="28"/>
          <w:szCs w:val="28"/>
          <w:shd w:val="clear" w:color="auto" w:fill="FFFFFF"/>
        </w:rPr>
      </w:pPr>
    </w:p>
    <w:p w:rsidR="00D83322" w:rsidRDefault="00D83322" w:rsidP="0010326C">
      <w:pPr>
        <w:ind w:firstLine="709"/>
        <w:jc w:val="both"/>
        <w:rPr>
          <w:b/>
          <w:sz w:val="28"/>
          <w:szCs w:val="28"/>
          <w:shd w:val="clear" w:color="auto" w:fill="FFFFFF"/>
        </w:rPr>
      </w:pPr>
    </w:p>
    <w:p w:rsidR="00D83322" w:rsidRDefault="00D83322" w:rsidP="0010326C">
      <w:pPr>
        <w:ind w:firstLine="709"/>
        <w:jc w:val="both"/>
        <w:rPr>
          <w:b/>
          <w:sz w:val="28"/>
          <w:szCs w:val="28"/>
          <w:shd w:val="clear" w:color="auto" w:fill="FFFFFF"/>
        </w:rPr>
      </w:pPr>
    </w:p>
    <w:p w:rsidR="00D83322" w:rsidRDefault="00D83322" w:rsidP="0010326C">
      <w:pPr>
        <w:ind w:firstLine="709"/>
        <w:jc w:val="both"/>
        <w:rPr>
          <w:b/>
          <w:sz w:val="28"/>
          <w:szCs w:val="28"/>
          <w:shd w:val="clear" w:color="auto" w:fill="FFFFFF"/>
        </w:rPr>
      </w:pPr>
    </w:p>
    <w:p w:rsidR="00D83322" w:rsidRDefault="00D83322" w:rsidP="0010326C">
      <w:pPr>
        <w:ind w:firstLine="709"/>
        <w:jc w:val="both"/>
        <w:rPr>
          <w:b/>
          <w:sz w:val="28"/>
          <w:szCs w:val="28"/>
          <w:shd w:val="clear" w:color="auto" w:fill="FFFFFF"/>
        </w:rPr>
      </w:pPr>
    </w:p>
    <w:p w:rsidR="00D83322" w:rsidRDefault="00D83322" w:rsidP="0010326C">
      <w:pPr>
        <w:ind w:firstLine="709"/>
        <w:jc w:val="both"/>
        <w:rPr>
          <w:b/>
          <w:sz w:val="28"/>
          <w:szCs w:val="28"/>
          <w:shd w:val="clear" w:color="auto" w:fill="FFFFFF"/>
        </w:rPr>
      </w:pPr>
    </w:p>
    <w:p w:rsidR="00D83322" w:rsidRDefault="00D83322" w:rsidP="0010326C">
      <w:pPr>
        <w:ind w:firstLine="709"/>
        <w:jc w:val="both"/>
        <w:rPr>
          <w:b/>
          <w:sz w:val="28"/>
          <w:szCs w:val="28"/>
          <w:shd w:val="clear" w:color="auto" w:fill="FFFFFF"/>
        </w:rPr>
      </w:pPr>
    </w:p>
    <w:p w:rsidR="00D83322" w:rsidRDefault="00D83322" w:rsidP="0010326C">
      <w:pPr>
        <w:ind w:firstLine="709"/>
        <w:jc w:val="both"/>
        <w:rPr>
          <w:b/>
          <w:sz w:val="28"/>
          <w:szCs w:val="28"/>
          <w:shd w:val="clear" w:color="auto" w:fill="FFFFFF"/>
        </w:rPr>
      </w:pPr>
    </w:p>
    <w:p w:rsidR="00D83322" w:rsidRDefault="00D83322" w:rsidP="0010326C">
      <w:pPr>
        <w:ind w:firstLine="709"/>
        <w:jc w:val="both"/>
        <w:rPr>
          <w:b/>
          <w:sz w:val="28"/>
          <w:szCs w:val="28"/>
          <w:shd w:val="clear" w:color="auto" w:fill="FFFFFF"/>
        </w:rPr>
      </w:pPr>
    </w:p>
    <w:p w:rsidR="00D83322" w:rsidRDefault="00D83322" w:rsidP="0010326C">
      <w:pPr>
        <w:ind w:firstLine="709"/>
        <w:jc w:val="both"/>
        <w:rPr>
          <w:b/>
          <w:sz w:val="28"/>
          <w:szCs w:val="28"/>
          <w:shd w:val="clear" w:color="auto" w:fill="FFFFFF"/>
        </w:rPr>
      </w:pPr>
    </w:p>
    <w:p w:rsidR="00D83322" w:rsidRDefault="00D83322" w:rsidP="0010326C">
      <w:pPr>
        <w:ind w:firstLine="709"/>
        <w:jc w:val="both"/>
        <w:rPr>
          <w:b/>
          <w:sz w:val="28"/>
          <w:szCs w:val="28"/>
          <w:shd w:val="clear" w:color="auto" w:fill="FFFFFF"/>
        </w:rPr>
      </w:pPr>
    </w:p>
    <w:p w:rsidR="00D83322" w:rsidRDefault="00D83322" w:rsidP="0010326C">
      <w:pPr>
        <w:ind w:firstLine="709"/>
        <w:jc w:val="both"/>
        <w:rPr>
          <w:b/>
          <w:sz w:val="28"/>
          <w:szCs w:val="28"/>
          <w:shd w:val="clear" w:color="auto" w:fill="FFFFFF"/>
        </w:rPr>
      </w:pPr>
    </w:p>
    <w:p w:rsidR="00D83322" w:rsidRDefault="00D83322" w:rsidP="0010326C">
      <w:pPr>
        <w:ind w:firstLine="709"/>
        <w:jc w:val="both"/>
        <w:rPr>
          <w:b/>
          <w:sz w:val="28"/>
          <w:szCs w:val="28"/>
          <w:shd w:val="clear" w:color="auto" w:fill="FFFFFF"/>
        </w:rPr>
      </w:pPr>
    </w:p>
    <w:p w:rsidR="00D83322" w:rsidRDefault="00D83322" w:rsidP="0010326C">
      <w:pPr>
        <w:ind w:firstLine="709"/>
        <w:jc w:val="both"/>
        <w:rPr>
          <w:b/>
          <w:sz w:val="28"/>
          <w:szCs w:val="28"/>
          <w:shd w:val="clear" w:color="auto" w:fill="FFFFFF"/>
        </w:rPr>
      </w:pPr>
    </w:p>
    <w:p w:rsidR="00D83322" w:rsidRDefault="00D83322" w:rsidP="0010326C">
      <w:pPr>
        <w:ind w:firstLine="709"/>
        <w:jc w:val="both"/>
        <w:rPr>
          <w:b/>
          <w:sz w:val="28"/>
          <w:szCs w:val="28"/>
          <w:shd w:val="clear" w:color="auto" w:fill="FFFFFF"/>
        </w:rPr>
      </w:pPr>
    </w:p>
    <w:p w:rsidR="00D83322" w:rsidRDefault="00D83322" w:rsidP="0010326C">
      <w:pPr>
        <w:ind w:firstLine="709"/>
        <w:jc w:val="both"/>
        <w:rPr>
          <w:b/>
          <w:sz w:val="28"/>
          <w:szCs w:val="28"/>
          <w:shd w:val="clear" w:color="auto" w:fill="FFFFFF"/>
        </w:rPr>
      </w:pPr>
    </w:p>
    <w:p w:rsidR="00D83322" w:rsidRDefault="00D83322" w:rsidP="0010326C">
      <w:pPr>
        <w:ind w:firstLine="709"/>
        <w:jc w:val="both"/>
        <w:rPr>
          <w:b/>
          <w:sz w:val="28"/>
          <w:szCs w:val="28"/>
          <w:shd w:val="clear" w:color="auto" w:fill="FFFFFF"/>
        </w:rPr>
      </w:pPr>
    </w:p>
    <w:p w:rsidR="00D83322" w:rsidRDefault="00D83322" w:rsidP="0010326C">
      <w:pPr>
        <w:ind w:firstLine="709"/>
        <w:jc w:val="both"/>
        <w:rPr>
          <w:b/>
          <w:sz w:val="28"/>
          <w:szCs w:val="28"/>
          <w:shd w:val="clear" w:color="auto" w:fill="FFFFFF"/>
        </w:rPr>
      </w:pPr>
    </w:p>
    <w:p w:rsidR="00D83322" w:rsidRDefault="00D83322" w:rsidP="0010326C">
      <w:pPr>
        <w:ind w:firstLine="709"/>
        <w:jc w:val="both"/>
        <w:rPr>
          <w:b/>
          <w:sz w:val="28"/>
          <w:szCs w:val="28"/>
          <w:shd w:val="clear" w:color="auto" w:fill="FFFFFF"/>
        </w:rPr>
      </w:pPr>
    </w:p>
    <w:p w:rsidR="00D83322" w:rsidRDefault="00D83322" w:rsidP="0010326C">
      <w:pPr>
        <w:ind w:firstLine="709"/>
        <w:jc w:val="both"/>
        <w:rPr>
          <w:b/>
          <w:sz w:val="28"/>
          <w:szCs w:val="28"/>
          <w:shd w:val="clear" w:color="auto" w:fill="FFFFFF"/>
        </w:rPr>
      </w:pPr>
    </w:p>
    <w:p w:rsidR="00D83322" w:rsidRDefault="00D83322" w:rsidP="0010326C">
      <w:pPr>
        <w:ind w:firstLine="709"/>
        <w:jc w:val="both"/>
        <w:rPr>
          <w:b/>
          <w:sz w:val="28"/>
          <w:szCs w:val="28"/>
          <w:shd w:val="clear" w:color="auto" w:fill="FFFFFF"/>
        </w:rPr>
      </w:pPr>
    </w:p>
    <w:p w:rsidR="0000517B" w:rsidRPr="008A17C1" w:rsidRDefault="00317389" w:rsidP="0010326C">
      <w:pPr>
        <w:ind w:firstLine="709"/>
        <w:jc w:val="both"/>
        <w:rPr>
          <w:b/>
        </w:rPr>
      </w:pPr>
      <w:r w:rsidRPr="008A17C1">
        <w:rPr>
          <w:b/>
          <w:sz w:val="28"/>
          <w:szCs w:val="28"/>
          <w:shd w:val="clear" w:color="auto" w:fill="FFFFFF"/>
        </w:rPr>
        <w:lastRenderedPageBreak/>
        <w:t>5.</w:t>
      </w:r>
      <w:r w:rsidR="0000517B" w:rsidRPr="008A17C1">
        <w:rPr>
          <w:b/>
          <w:sz w:val="28"/>
          <w:szCs w:val="28"/>
          <w:shd w:val="clear" w:color="auto" w:fill="FFFFFF"/>
        </w:rPr>
        <w:t xml:space="preserve"> </w:t>
      </w:r>
      <w:r w:rsidR="00C06A16" w:rsidRPr="008A17C1">
        <w:rPr>
          <w:b/>
        </w:rPr>
        <w:t>НЕОБХОДИМЫЕ РЕСУРСЫ</w:t>
      </w:r>
    </w:p>
    <w:p w:rsidR="005C5E7C" w:rsidRPr="008A17C1" w:rsidRDefault="005C5E7C" w:rsidP="0010326C">
      <w:pPr>
        <w:ind w:firstLine="709"/>
        <w:jc w:val="both"/>
        <w:rPr>
          <w:b/>
          <w:sz w:val="28"/>
          <w:szCs w:val="28"/>
        </w:rPr>
      </w:pPr>
    </w:p>
    <w:p w:rsidR="00515B20" w:rsidRPr="008A17C1" w:rsidRDefault="00515B20" w:rsidP="00515B20">
      <w:pPr>
        <w:ind w:firstLine="708"/>
        <w:jc w:val="both"/>
        <w:rPr>
          <w:sz w:val="28"/>
          <w:szCs w:val="28"/>
        </w:rPr>
      </w:pPr>
      <w:bookmarkStart w:id="4" w:name="_Toc337403064"/>
      <w:r w:rsidRPr="008A17C1">
        <w:rPr>
          <w:sz w:val="28"/>
          <w:szCs w:val="28"/>
        </w:rPr>
        <w:t xml:space="preserve">Источником финансирования </w:t>
      </w:r>
      <w:r w:rsidR="00291737" w:rsidRPr="008A17C1">
        <w:rPr>
          <w:sz w:val="28"/>
          <w:szCs w:val="28"/>
        </w:rPr>
        <w:t xml:space="preserve">мероприятий по реализации </w:t>
      </w:r>
      <w:r w:rsidRPr="008A17C1">
        <w:rPr>
          <w:sz w:val="28"/>
          <w:szCs w:val="28"/>
        </w:rPr>
        <w:t>Программы управления отходами являются собственные средства предприятия.</w:t>
      </w:r>
    </w:p>
    <w:p w:rsidR="00515B20" w:rsidRPr="008A17C1" w:rsidRDefault="00515B20" w:rsidP="00515B20">
      <w:pPr>
        <w:ind w:firstLine="708"/>
        <w:jc w:val="both"/>
        <w:rPr>
          <w:sz w:val="28"/>
          <w:szCs w:val="28"/>
        </w:rPr>
      </w:pPr>
      <w:r w:rsidRPr="008A17C1">
        <w:rPr>
          <w:sz w:val="28"/>
          <w:szCs w:val="28"/>
        </w:rPr>
        <w:t>Расчет необходимых ресурсов по реализации программы и источники их финансирования приведены в Плане мероприятий по реализации программы.</w:t>
      </w:r>
    </w:p>
    <w:p w:rsidR="007607F9" w:rsidRPr="008A17C1" w:rsidRDefault="007607F9" w:rsidP="0000517B">
      <w:pPr>
        <w:ind w:firstLine="708"/>
        <w:jc w:val="both"/>
        <w:rPr>
          <w:sz w:val="28"/>
          <w:szCs w:val="28"/>
        </w:rPr>
      </w:pPr>
    </w:p>
    <w:p w:rsidR="0000517B" w:rsidRPr="008A17C1" w:rsidRDefault="00317389" w:rsidP="0000517B">
      <w:pPr>
        <w:ind w:firstLine="708"/>
        <w:jc w:val="both"/>
        <w:rPr>
          <w:b/>
        </w:rPr>
      </w:pPr>
      <w:r w:rsidRPr="008A17C1">
        <w:rPr>
          <w:b/>
          <w:sz w:val="28"/>
          <w:szCs w:val="28"/>
        </w:rPr>
        <w:t>6.</w:t>
      </w:r>
      <w:r w:rsidR="0000517B" w:rsidRPr="008A17C1">
        <w:rPr>
          <w:b/>
          <w:sz w:val="28"/>
          <w:szCs w:val="28"/>
        </w:rPr>
        <w:t xml:space="preserve"> </w:t>
      </w:r>
      <w:bookmarkEnd w:id="4"/>
      <w:r w:rsidRPr="008A17C1">
        <w:rPr>
          <w:b/>
        </w:rPr>
        <w:t>ПЛАН МЕРОПРИЯТИЙ ПО РЕАЛИЗАЦИИ ПРОГРАММЫ УПРАВЛЕНИЯ ОТХОДАМИ</w:t>
      </w:r>
    </w:p>
    <w:p w:rsidR="007F5671" w:rsidRPr="008A17C1" w:rsidRDefault="007F5671" w:rsidP="0000517B">
      <w:pPr>
        <w:ind w:firstLine="708"/>
        <w:jc w:val="both"/>
        <w:rPr>
          <w:b/>
        </w:rPr>
      </w:pPr>
    </w:p>
    <w:p w:rsidR="00515B20" w:rsidRPr="008A17C1" w:rsidRDefault="00515B20" w:rsidP="00515B20">
      <w:pPr>
        <w:ind w:firstLine="708"/>
        <w:jc w:val="both"/>
        <w:rPr>
          <w:sz w:val="28"/>
          <w:szCs w:val="28"/>
        </w:rPr>
      </w:pPr>
      <w:r w:rsidRPr="008A17C1">
        <w:rPr>
          <w:sz w:val="28"/>
          <w:szCs w:val="28"/>
        </w:rPr>
        <w:t>План мероприятий является составной частью Программы и содержит совокупность действий/мероприятий, направленных на полное достижение цели и задач Программы, с указанием показателей результатов по мероприятиям (ожидаемые мероприятия), с определением сроков, исполнителей, формы завершения, необходимых затрат на реализацию программы и источников финансирования.</w:t>
      </w:r>
    </w:p>
    <w:p w:rsidR="00512EAD" w:rsidRPr="008A17C1" w:rsidRDefault="00512EAD" w:rsidP="00515B20">
      <w:pPr>
        <w:ind w:firstLine="708"/>
        <w:jc w:val="both"/>
        <w:rPr>
          <w:sz w:val="28"/>
          <w:szCs w:val="28"/>
        </w:rPr>
      </w:pPr>
      <w:r w:rsidRPr="008A17C1">
        <w:rPr>
          <w:sz w:val="28"/>
          <w:szCs w:val="28"/>
        </w:rPr>
        <w:t>Осуществление плана мероприятий по реализации программы управления отходами производства и потребления позволит снизить объемы образования и размещения отходов производства и их переработке на предприятии, а также минимизировать влияние мест временного хранения отходов на окружающую природную среду.</w:t>
      </w:r>
    </w:p>
    <w:p w:rsidR="00515B20" w:rsidRPr="008A17C1" w:rsidRDefault="00515B20" w:rsidP="00515B20">
      <w:pPr>
        <w:ind w:firstLine="708"/>
        <w:jc w:val="both"/>
        <w:rPr>
          <w:sz w:val="28"/>
          <w:szCs w:val="28"/>
        </w:rPr>
      </w:pPr>
      <w:r w:rsidRPr="008A17C1">
        <w:rPr>
          <w:sz w:val="28"/>
          <w:szCs w:val="28"/>
        </w:rPr>
        <w:t xml:space="preserve">План мероприятий по реализации программы составлен согласно </w:t>
      </w:r>
      <w:hyperlink r:id="rId18" w:history="1">
        <w:r w:rsidRPr="008A17C1">
          <w:rPr>
            <w:sz w:val="28"/>
            <w:szCs w:val="28"/>
          </w:rPr>
          <w:t>требований</w:t>
        </w:r>
      </w:hyperlink>
      <w:r w:rsidRPr="008A17C1">
        <w:rPr>
          <w:sz w:val="28"/>
          <w:szCs w:val="28"/>
        </w:rPr>
        <w:t xml:space="preserve"> Правил разработки программы управления отходами.</w:t>
      </w:r>
    </w:p>
    <w:p w:rsidR="001D3847" w:rsidRPr="008F66EF" w:rsidRDefault="001D3847" w:rsidP="001D3847">
      <w:pPr>
        <w:ind w:firstLine="708"/>
        <w:jc w:val="both"/>
        <w:rPr>
          <w:color w:val="FF0000"/>
          <w:sz w:val="28"/>
          <w:szCs w:val="28"/>
        </w:rPr>
      </w:pPr>
    </w:p>
    <w:p w:rsidR="00CE4023" w:rsidRPr="008F66EF" w:rsidRDefault="00CE4023" w:rsidP="00875D90">
      <w:pPr>
        <w:jc w:val="both"/>
        <w:rPr>
          <w:color w:val="FF0000"/>
          <w:sz w:val="28"/>
          <w:szCs w:val="28"/>
        </w:rPr>
        <w:sectPr w:rsidR="00CE4023" w:rsidRPr="008F66EF" w:rsidSect="00B5304D">
          <w:pgSz w:w="11906" w:h="16838" w:code="9"/>
          <w:pgMar w:top="1134" w:right="851" w:bottom="851" w:left="1701" w:header="567" w:footer="284" w:gutter="0"/>
          <w:cols w:space="720"/>
          <w:docGrid w:linePitch="326"/>
        </w:sectPr>
      </w:pPr>
    </w:p>
    <w:p w:rsidR="00CE4023" w:rsidRPr="008A17C1" w:rsidRDefault="00CE4023" w:rsidP="00CE4023">
      <w:pPr>
        <w:jc w:val="center"/>
        <w:rPr>
          <w:b/>
          <w:sz w:val="28"/>
          <w:szCs w:val="28"/>
        </w:rPr>
      </w:pPr>
      <w:r w:rsidRPr="008A17C1">
        <w:rPr>
          <w:b/>
          <w:sz w:val="28"/>
          <w:szCs w:val="28"/>
        </w:rPr>
        <w:lastRenderedPageBreak/>
        <w:t xml:space="preserve">План мероприятий </w:t>
      </w:r>
    </w:p>
    <w:p w:rsidR="00BD2685" w:rsidRPr="008A17C1" w:rsidRDefault="00CE4023" w:rsidP="00BD2685">
      <w:pPr>
        <w:jc w:val="center"/>
        <w:rPr>
          <w:b/>
          <w:sz w:val="28"/>
          <w:szCs w:val="28"/>
        </w:rPr>
      </w:pPr>
      <w:r w:rsidRPr="008A17C1">
        <w:rPr>
          <w:b/>
          <w:sz w:val="28"/>
          <w:szCs w:val="28"/>
        </w:rPr>
        <w:t xml:space="preserve">по реализации программы управления отходами </w:t>
      </w:r>
      <w:r w:rsidR="00BD2685" w:rsidRPr="008A17C1">
        <w:rPr>
          <w:b/>
          <w:sz w:val="28"/>
          <w:szCs w:val="28"/>
        </w:rPr>
        <w:t>для Восточно-Жезказганского рудника</w:t>
      </w:r>
    </w:p>
    <w:p w:rsidR="00BD2685" w:rsidRPr="008A17C1" w:rsidRDefault="00BD2685" w:rsidP="00BD2685">
      <w:pPr>
        <w:jc w:val="center"/>
        <w:rPr>
          <w:b/>
          <w:sz w:val="28"/>
          <w:szCs w:val="28"/>
        </w:rPr>
      </w:pPr>
      <w:r w:rsidRPr="008A17C1">
        <w:rPr>
          <w:b/>
          <w:sz w:val="28"/>
          <w:szCs w:val="28"/>
        </w:rPr>
        <w:t xml:space="preserve">(в т.ч. шахты 73-75, 57, 55, Анненская) </w:t>
      </w:r>
    </w:p>
    <w:p w:rsidR="00CE4023" w:rsidRPr="008A17C1" w:rsidRDefault="00BD2685" w:rsidP="00BD2685">
      <w:pPr>
        <w:jc w:val="center"/>
        <w:rPr>
          <w:rFonts w:eastAsia="Calibri"/>
          <w:b/>
          <w:sz w:val="28"/>
          <w:szCs w:val="28"/>
          <w:lang w:eastAsia="en-US"/>
        </w:rPr>
      </w:pPr>
      <w:r w:rsidRPr="008A17C1">
        <w:rPr>
          <w:b/>
          <w:sz w:val="28"/>
          <w:szCs w:val="28"/>
        </w:rPr>
        <w:t xml:space="preserve">филиала ТОО «Корпорация Казахмыс» - </w:t>
      </w:r>
      <w:r w:rsidR="008A17C1" w:rsidRPr="008A17C1">
        <w:rPr>
          <w:b/>
          <w:sz w:val="28"/>
          <w:szCs w:val="28"/>
        </w:rPr>
        <w:t xml:space="preserve">«Q.I. Satbaev atyndagy Jezqazgan Tau-ken ondirisi» </w:t>
      </w:r>
      <w:r w:rsidRPr="008A17C1">
        <w:rPr>
          <w:b/>
          <w:sz w:val="28"/>
          <w:szCs w:val="28"/>
        </w:rPr>
        <w:t>на 202</w:t>
      </w:r>
      <w:r w:rsidR="008A17C1" w:rsidRPr="008A17C1">
        <w:rPr>
          <w:b/>
          <w:sz w:val="28"/>
          <w:szCs w:val="28"/>
        </w:rPr>
        <w:t>7</w:t>
      </w:r>
      <w:r w:rsidRPr="008A17C1">
        <w:rPr>
          <w:b/>
          <w:sz w:val="28"/>
          <w:szCs w:val="28"/>
        </w:rPr>
        <w:t xml:space="preserve"> год</w:t>
      </w:r>
    </w:p>
    <w:tbl>
      <w:tblPr>
        <w:tblW w:w="149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977"/>
        <w:gridCol w:w="2835"/>
        <w:gridCol w:w="3119"/>
        <w:gridCol w:w="1418"/>
        <w:gridCol w:w="1418"/>
        <w:gridCol w:w="1134"/>
        <w:gridCol w:w="1413"/>
        <w:gridCol w:w="23"/>
      </w:tblGrid>
      <w:tr w:rsidR="008A17C1" w:rsidRPr="008A17C1" w:rsidTr="008A17C1">
        <w:trPr>
          <w:gridAfter w:val="1"/>
          <w:wAfter w:w="23" w:type="dxa"/>
          <w:trHeight w:val="411"/>
          <w:tblHeader/>
        </w:trPr>
        <w:tc>
          <w:tcPr>
            <w:tcW w:w="567" w:type="dxa"/>
            <w:tcBorders>
              <w:top w:val="single" w:sz="4" w:space="0" w:color="auto"/>
              <w:left w:val="single" w:sz="4" w:space="0" w:color="auto"/>
              <w:bottom w:val="single" w:sz="4" w:space="0" w:color="auto"/>
              <w:right w:val="single" w:sz="4" w:space="0" w:color="auto"/>
            </w:tcBorders>
            <w:vAlign w:val="center"/>
            <w:hideMark/>
          </w:tcPr>
          <w:p w:rsidR="009F3951" w:rsidRPr="008A17C1" w:rsidRDefault="009F3951" w:rsidP="0060468D">
            <w:pPr>
              <w:spacing w:line="256" w:lineRule="auto"/>
              <w:jc w:val="center"/>
              <w:rPr>
                <w:rFonts w:eastAsia="Calibri"/>
                <w:sz w:val="18"/>
                <w:szCs w:val="18"/>
                <w:lang w:eastAsia="en-US"/>
              </w:rPr>
            </w:pPr>
            <w:r w:rsidRPr="008A17C1">
              <w:rPr>
                <w:rFonts w:eastAsia="Calibri"/>
                <w:sz w:val="18"/>
                <w:szCs w:val="18"/>
                <w:lang w:eastAsia="en-US"/>
              </w:rPr>
              <w:t>№</w:t>
            </w:r>
            <w:r w:rsidRPr="008A17C1">
              <w:rPr>
                <w:rFonts w:eastAsia="Calibri"/>
                <w:sz w:val="18"/>
                <w:szCs w:val="18"/>
                <w:lang w:eastAsia="en-US"/>
              </w:rPr>
              <w:br/>
              <w:t>п/п</w:t>
            </w:r>
          </w:p>
        </w:tc>
        <w:tc>
          <w:tcPr>
            <w:tcW w:w="2977" w:type="dxa"/>
            <w:tcBorders>
              <w:top w:val="single" w:sz="4" w:space="0" w:color="auto"/>
              <w:left w:val="single" w:sz="4" w:space="0" w:color="auto"/>
              <w:bottom w:val="single" w:sz="4" w:space="0" w:color="auto"/>
              <w:right w:val="single" w:sz="4" w:space="0" w:color="auto"/>
            </w:tcBorders>
            <w:vAlign w:val="center"/>
            <w:hideMark/>
          </w:tcPr>
          <w:p w:rsidR="009F3951" w:rsidRPr="008A17C1" w:rsidRDefault="009F3951" w:rsidP="0060468D">
            <w:pPr>
              <w:spacing w:line="256" w:lineRule="auto"/>
              <w:jc w:val="center"/>
              <w:rPr>
                <w:rFonts w:eastAsia="Calibri"/>
                <w:sz w:val="18"/>
                <w:szCs w:val="18"/>
                <w:lang w:eastAsia="en-US"/>
              </w:rPr>
            </w:pPr>
            <w:r w:rsidRPr="008A17C1">
              <w:rPr>
                <w:rFonts w:eastAsia="Calibri"/>
                <w:sz w:val="18"/>
                <w:szCs w:val="18"/>
                <w:lang w:eastAsia="en-US"/>
              </w:rPr>
              <w:t>Мероприятия</w:t>
            </w:r>
          </w:p>
        </w:tc>
        <w:tc>
          <w:tcPr>
            <w:tcW w:w="2835" w:type="dxa"/>
            <w:tcBorders>
              <w:top w:val="single" w:sz="4" w:space="0" w:color="auto"/>
              <w:left w:val="single" w:sz="4" w:space="0" w:color="auto"/>
              <w:bottom w:val="single" w:sz="4" w:space="0" w:color="auto"/>
              <w:right w:val="single" w:sz="4" w:space="0" w:color="auto"/>
            </w:tcBorders>
            <w:vAlign w:val="center"/>
            <w:hideMark/>
          </w:tcPr>
          <w:p w:rsidR="009F3951" w:rsidRPr="008A17C1" w:rsidRDefault="009F3951" w:rsidP="0060468D">
            <w:pPr>
              <w:spacing w:line="256" w:lineRule="auto"/>
              <w:jc w:val="center"/>
              <w:rPr>
                <w:rFonts w:eastAsia="Calibri"/>
                <w:sz w:val="18"/>
                <w:szCs w:val="18"/>
                <w:lang w:eastAsia="en-US"/>
              </w:rPr>
            </w:pPr>
            <w:r w:rsidRPr="008A17C1">
              <w:rPr>
                <w:rFonts w:eastAsia="Calibri"/>
                <w:sz w:val="18"/>
                <w:szCs w:val="18"/>
                <w:lang w:eastAsia="en-US"/>
              </w:rPr>
              <w:t>Показатель</w:t>
            </w:r>
            <w:r w:rsidRPr="008A17C1">
              <w:rPr>
                <w:rFonts w:eastAsia="Calibri"/>
                <w:sz w:val="18"/>
                <w:szCs w:val="18"/>
                <w:lang w:eastAsia="en-US"/>
              </w:rPr>
              <w:br/>
              <w:t>(качественный/</w:t>
            </w:r>
            <w:r w:rsidRPr="008A17C1">
              <w:rPr>
                <w:rFonts w:eastAsia="Calibri"/>
                <w:sz w:val="18"/>
                <w:szCs w:val="18"/>
                <w:lang w:eastAsia="en-US"/>
              </w:rPr>
              <w:br/>
              <w:t xml:space="preserve">количественный) </w:t>
            </w:r>
          </w:p>
        </w:tc>
        <w:tc>
          <w:tcPr>
            <w:tcW w:w="3119" w:type="dxa"/>
            <w:tcBorders>
              <w:top w:val="single" w:sz="4" w:space="0" w:color="auto"/>
              <w:left w:val="single" w:sz="4" w:space="0" w:color="auto"/>
              <w:bottom w:val="single" w:sz="4" w:space="0" w:color="auto"/>
              <w:right w:val="single" w:sz="4" w:space="0" w:color="auto"/>
            </w:tcBorders>
            <w:vAlign w:val="center"/>
            <w:hideMark/>
          </w:tcPr>
          <w:p w:rsidR="009F3951" w:rsidRPr="008A17C1" w:rsidRDefault="009F3951" w:rsidP="0060468D">
            <w:pPr>
              <w:spacing w:line="256" w:lineRule="auto"/>
              <w:jc w:val="center"/>
              <w:rPr>
                <w:rFonts w:eastAsia="Calibri"/>
                <w:sz w:val="18"/>
                <w:szCs w:val="18"/>
                <w:lang w:eastAsia="en-US"/>
              </w:rPr>
            </w:pPr>
            <w:r w:rsidRPr="008A17C1">
              <w:rPr>
                <w:rFonts w:eastAsia="Calibri"/>
                <w:sz w:val="18"/>
                <w:szCs w:val="18"/>
                <w:lang w:eastAsia="en-US"/>
              </w:rPr>
              <w:t>Форма</w:t>
            </w:r>
            <w:r w:rsidRPr="008A17C1">
              <w:rPr>
                <w:rFonts w:eastAsia="Calibri"/>
                <w:sz w:val="18"/>
                <w:szCs w:val="18"/>
                <w:lang w:eastAsia="en-US"/>
              </w:rPr>
              <w:br/>
              <w:t>завершения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9F3951" w:rsidRPr="008A17C1" w:rsidRDefault="009F3951" w:rsidP="0060468D">
            <w:pPr>
              <w:spacing w:line="256" w:lineRule="auto"/>
              <w:jc w:val="center"/>
              <w:rPr>
                <w:rFonts w:eastAsia="Calibri"/>
                <w:sz w:val="18"/>
                <w:szCs w:val="18"/>
                <w:lang w:eastAsia="en-US"/>
              </w:rPr>
            </w:pPr>
            <w:r w:rsidRPr="008A17C1">
              <w:rPr>
                <w:rFonts w:eastAsia="Calibri"/>
                <w:sz w:val="18"/>
                <w:szCs w:val="18"/>
                <w:lang w:eastAsia="en-US"/>
              </w:rPr>
              <w:t>Ответственные за</w:t>
            </w:r>
            <w:r w:rsidRPr="008A17C1">
              <w:rPr>
                <w:rFonts w:eastAsia="Calibri"/>
                <w:sz w:val="18"/>
                <w:szCs w:val="18"/>
                <w:lang w:eastAsia="en-US"/>
              </w:rPr>
              <w:br/>
              <w:t>исполнение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9F3951" w:rsidRPr="008A17C1" w:rsidRDefault="009F3951" w:rsidP="0060468D">
            <w:pPr>
              <w:spacing w:line="256" w:lineRule="auto"/>
              <w:jc w:val="center"/>
              <w:rPr>
                <w:rFonts w:eastAsia="Calibri"/>
                <w:sz w:val="18"/>
                <w:szCs w:val="18"/>
                <w:lang w:eastAsia="en-US"/>
              </w:rPr>
            </w:pPr>
            <w:r w:rsidRPr="008A17C1">
              <w:rPr>
                <w:rFonts w:eastAsia="Calibri"/>
                <w:sz w:val="18"/>
                <w:szCs w:val="18"/>
                <w:lang w:eastAsia="en-US"/>
              </w:rPr>
              <w:t>Срок</w:t>
            </w:r>
            <w:r w:rsidRPr="008A17C1">
              <w:rPr>
                <w:rFonts w:eastAsia="Calibri"/>
                <w:sz w:val="18"/>
                <w:szCs w:val="18"/>
                <w:lang w:eastAsia="en-US"/>
              </w:rPr>
              <w:br/>
              <w:t>исполнения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9F3951" w:rsidRPr="008A17C1" w:rsidRDefault="009F3951" w:rsidP="0060468D">
            <w:pPr>
              <w:spacing w:line="256" w:lineRule="auto"/>
              <w:jc w:val="center"/>
              <w:rPr>
                <w:rFonts w:eastAsia="Calibri"/>
                <w:sz w:val="18"/>
                <w:szCs w:val="18"/>
                <w:lang w:eastAsia="en-US"/>
              </w:rPr>
            </w:pPr>
            <w:r w:rsidRPr="008A17C1">
              <w:rPr>
                <w:rFonts w:eastAsia="Calibri"/>
                <w:sz w:val="18"/>
                <w:szCs w:val="18"/>
                <w:lang w:eastAsia="en-US"/>
              </w:rPr>
              <w:t>Предполагаемы расходы, тыс. тенге/год</w:t>
            </w:r>
          </w:p>
        </w:tc>
        <w:tc>
          <w:tcPr>
            <w:tcW w:w="1413" w:type="dxa"/>
            <w:tcBorders>
              <w:top w:val="single" w:sz="4" w:space="0" w:color="auto"/>
              <w:left w:val="single" w:sz="4" w:space="0" w:color="auto"/>
              <w:bottom w:val="single" w:sz="4" w:space="0" w:color="auto"/>
              <w:right w:val="single" w:sz="4" w:space="0" w:color="auto"/>
            </w:tcBorders>
            <w:vAlign w:val="center"/>
            <w:hideMark/>
          </w:tcPr>
          <w:p w:rsidR="009F3951" w:rsidRPr="008A17C1" w:rsidRDefault="009F3951" w:rsidP="0060468D">
            <w:pPr>
              <w:spacing w:line="256" w:lineRule="auto"/>
              <w:jc w:val="center"/>
              <w:rPr>
                <w:rFonts w:eastAsia="Calibri"/>
                <w:sz w:val="18"/>
                <w:szCs w:val="18"/>
                <w:lang w:eastAsia="en-US"/>
              </w:rPr>
            </w:pPr>
            <w:r w:rsidRPr="008A17C1">
              <w:rPr>
                <w:rFonts w:eastAsia="Calibri"/>
                <w:sz w:val="18"/>
                <w:szCs w:val="18"/>
                <w:lang w:eastAsia="en-US"/>
              </w:rPr>
              <w:t>Источники</w:t>
            </w:r>
            <w:r w:rsidRPr="008A17C1">
              <w:rPr>
                <w:rFonts w:eastAsia="Calibri"/>
                <w:sz w:val="18"/>
                <w:szCs w:val="18"/>
                <w:lang w:eastAsia="en-US"/>
              </w:rPr>
              <w:br/>
              <w:t>финансирования</w:t>
            </w:r>
          </w:p>
        </w:tc>
      </w:tr>
      <w:tr w:rsidR="008A17C1" w:rsidRPr="008A17C1" w:rsidTr="008A17C1">
        <w:trPr>
          <w:gridAfter w:val="1"/>
          <w:wAfter w:w="23" w:type="dxa"/>
          <w:trHeight w:val="70"/>
          <w:tblHeader/>
        </w:trPr>
        <w:tc>
          <w:tcPr>
            <w:tcW w:w="567" w:type="dxa"/>
            <w:tcBorders>
              <w:top w:val="single" w:sz="4" w:space="0" w:color="auto"/>
              <w:left w:val="single" w:sz="4" w:space="0" w:color="auto"/>
              <w:bottom w:val="single" w:sz="4" w:space="0" w:color="auto"/>
              <w:right w:val="single" w:sz="4" w:space="0" w:color="auto"/>
            </w:tcBorders>
            <w:vAlign w:val="center"/>
            <w:hideMark/>
          </w:tcPr>
          <w:p w:rsidR="009F3951" w:rsidRPr="008A17C1" w:rsidRDefault="009F3951" w:rsidP="0060468D">
            <w:pPr>
              <w:spacing w:line="256" w:lineRule="auto"/>
              <w:jc w:val="center"/>
              <w:rPr>
                <w:rFonts w:eastAsia="Calibri"/>
                <w:sz w:val="18"/>
                <w:szCs w:val="18"/>
                <w:lang w:eastAsia="en-US"/>
              </w:rPr>
            </w:pPr>
            <w:r w:rsidRPr="008A17C1">
              <w:rPr>
                <w:rFonts w:eastAsia="Calibri"/>
                <w:sz w:val="18"/>
                <w:szCs w:val="18"/>
                <w:lang w:eastAsia="en-U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rsidR="009F3951" w:rsidRPr="008A17C1" w:rsidRDefault="009F3951" w:rsidP="0060468D">
            <w:pPr>
              <w:spacing w:line="256" w:lineRule="auto"/>
              <w:jc w:val="center"/>
              <w:rPr>
                <w:rFonts w:eastAsia="Calibri"/>
                <w:sz w:val="18"/>
                <w:szCs w:val="18"/>
                <w:lang w:eastAsia="en-US"/>
              </w:rPr>
            </w:pPr>
            <w:r w:rsidRPr="008A17C1">
              <w:rPr>
                <w:rFonts w:eastAsia="Calibri"/>
                <w:sz w:val="18"/>
                <w:szCs w:val="18"/>
                <w:lang w:eastAsia="en-US"/>
              </w:rPr>
              <w:t>2</w:t>
            </w:r>
          </w:p>
        </w:tc>
        <w:tc>
          <w:tcPr>
            <w:tcW w:w="2835" w:type="dxa"/>
            <w:tcBorders>
              <w:top w:val="single" w:sz="4" w:space="0" w:color="auto"/>
              <w:left w:val="single" w:sz="4" w:space="0" w:color="auto"/>
              <w:bottom w:val="single" w:sz="4" w:space="0" w:color="auto"/>
              <w:right w:val="single" w:sz="4" w:space="0" w:color="auto"/>
            </w:tcBorders>
            <w:vAlign w:val="center"/>
            <w:hideMark/>
          </w:tcPr>
          <w:p w:rsidR="009F3951" w:rsidRPr="008A17C1" w:rsidRDefault="009F3951" w:rsidP="0060468D">
            <w:pPr>
              <w:spacing w:line="256" w:lineRule="auto"/>
              <w:jc w:val="center"/>
              <w:rPr>
                <w:rFonts w:eastAsia="Calibri"/>
                <w:sz w:val="18"/>
                <w:szCs w:val="18"/>
                <w:lang w:eastAsia="en-US"/>
              </w:rPr>
            </w:pPr>
            <w:r w:rsidRPr="008A17C1">
              <w:rPr>
                <w:rFonts w:eastAsia="Calibri"/>
                <w:sz w:val="18"/>
                <w:szCs w:val="18"/>
                <w:lang w:eastAsia="en-US"/>
              </w:rPr>
              <w:t>3</w:t>
            </w:r>
          </w:p>
        </w:tc>
        <w:tc>
          <w:tcPr>
            <w:tcW w:w="3119" w:type="dxa"/>
            <w:tcBorders>
              <w:top w:val="single" w:sz="4" w:space="0" w:color="auto"/>
              <w:left w:val="single" w:sz="4" w:space="0" w:color="auto"/>
              <w:bottom w:val="single" w:sz="4" w:space="0" w:color="auto"/>
              <w:right w:val="single" w:sz="4" w:space="0" w:color="auto"/>
            </w:tcBorders>
            <w:vAlign w:val="center"/>
            <w:hideMark/>
          </w:tcPr>
          <w:p w:rsidR="009F3951" w:rsidRPr="008A17C1" w:rsidRDefault="009F3951" w:rsidP="0060468D">
            <w:pPr>
              <w:spacing w:line="256" w:lineRule="auto"/>
              <w:jc w:val="center"/>
              <w:rPr>
                <w:rFonts w:eastAsia="Calibri"/>
                <w:sz w:val="18"/>
                <w:szCs w:val="18"/>
                <w:lang w:eastAsia="en-US"/>
              </w:rPr>
            </w:pPr>
            <w:r w:rsidRPr="008A17C1">
              <w:rPr>
                <w:rFonts w:eastAsia="Calibri"/>
                <w:sz w:val="18"/>
                <w:szCs w:val="18"/>
                <w:lang w:eastAsia="en-US"/>
              </w:rPr>
              <w:t>4</w:t>
            </w:r>
          </w:p>
        </w:tc>
        <w:tc>
          <w:tcPr>
            <w:tcW w:w="1418" w:type="dxa"/>
            <w:tcBorders>
              <w:top w:val="single" w:sz="4" w:space="0" w:color="auto"/>
              <w:left w:val="single" w:sz="4" w:space="0" w:color="auto"/>
              <w:bottom w:val="single" w:sz="4" w:space="0" w:color="auto"/>
              <w:right w:val="single" w:sz="4" w:space="0" w:color="auto"/>
            </w:tcBorders>
            <w:vAlign w:val="center"/>
            <w:hideMark/>
          </w:tcPr>
          <w:p w:rsidR="009F3951" w:rsidRPr="008A17C1" w:rsidRDefault="009F3951" w:rsidP="0060468D">
            <w:pPr>
              <w:spacing w:line="256" w:lineRule="auto"/>
              <w:jc w:val="center"/>
              <w:rPr>
                <w:rFonts w:eastAsia="Calibri"/>
                <w:sz w:val="18"/>
                <w:szCs w:val="18"/>
                <w:lang w:eastAsia="en-US"/>
              </w:rPr>
            </w:pPr>
            <w:r w:rsidRPr="008A17C1">
              <w:rPr>
                <w:rFonts w:eastAsia="Calibri"/>
                <w:sz w:val="18"/>
                <w:szCs w:val="18"/>
                <w:lang w:eastAsia="en-US"/>
              </w:rPr>
              <w:t>5</w:t>
            </w:r>
          </w:p>
        </w:tc>
        <w:tc>
          <w:tcPr>
            <w:tcW w:w="1418" w:type="dxa"/>
            <w:tcBorders>
              <w:top w:val="single" w:sz="4" w:space="0" w:color="auto"/>
              <w:left w:val="single" w:sz="4" w:space="0" w:color="auto"/>
              <w:bottom w:val="single" w:sz="4" w:space="0" w:color="auto"/>
              <w:right w:val="single" w:sz="4" w:space="0" w:color="auto"/>
            </w:tcBorders>
            <w:vAlign w:val="center"/>
            <w:hideMark/>
          </w:tcPr>
          <w:p w:rsidR="009F3951" w:rsidRPr="008A17C1" w:rsidRDefault="009F3951" w:rsidP="0060468D">
            <w:pPr>
              <w:spacing w:line="256" w:lineRule="auto"/>
              <w:jc w:val="center"/>
              <w:rPr>
                <w:rFonts w:eastAsia="Calibri"/>
                <w:sz w:val="18"/>
                <w:szCs w:val="18"/>
                <w:lang w:eastAsia="en-US"/>
              </w:rPr>
            </w:pPr>
            <w:r w:rsidRPr="008A17C1">
              <w:rPr>
                <w:rFonts w:eastAsia="Calibri"/>
                <w:sz w:val="18"/>
                <w:szCs w:val="18"/>
                <w:lang w:eastAsia="en-US"/>
              </w:rPr>
              <w:t>6</w:t>
            </w:r>
          </w:p>
        </w:tc>
        <w:tc>
          <w:tcPr>
            <w:tcW w:w="1134" w:type="dxa"/>
            <w:tcBorders>
              <w:top w:val="single" w:sz="4" w:space="0" w:color="auto"/>
              <w:left w:val="single" w:sz="4" w:space="0" w:color="auto"/>
              <w:bottom w:val="single" w:sz="4" w:space="0" w:color="auto"/>
              <w:right w:val="single" w:sz="4" w:space="0" w:color="auto"/>
            </w:tcBorders>
            <w:vAlign w:val="center"/>
            <w:hideMark/>
          </w:tcPr>
          <w:p w:rsidR="009F3951" w:rsidRPr="008A17C1" w:rsidRDefault="009F3951" w:rsidP="0060468D">
            <w:pPr>
              <w:spacing w:line="256" w:lineRule="auto"/>
              <w:jc w:val="center"/>
              <w:rPr>
                <w:rFonts w:eastAsia="Calibri"/>
                <w:sz w:val="18"/>
                <w:szCs w:val="18"/>
                <w:lang w:eastAsia="en-US"/>
              </w:rPr>
            </w:pPr>
            <w:r w:rsidRPr="008A17C1">
              <w:rPr>
                <w:rFonts w:eastAsia="Calibri"/>
                <w:sz w:val="18"/>
                <w:szCs w:val="18"/>
                <w:lang w:eastAsia="en-US"/>
              </w:rPr>
              <w:t>7</w:t>
            </w:r>
          </w:p>
        </w:tc>
        <w:tc>
          <w:tcPr>
            <w:tcW w:w="1413" w:type="dxa"/>
            <w:tcBorders>
              <w:top w:val="single" w:sz="4" w:space="0" w:color="auto"/>
              <w:left w:val="single" w:sz="4" w:space="0" w:color="auto"/>
              <w:bottom w:val="single" w:sz="4" w:space="0" w:color="auto"/>
              <w:right w:val="single" w:sz="4" w:space="0" w:color="auto"/>
            </w:tcBorders>
            <w:vAlign w:val="center"/>
            <w:hideMark/>
          </w:tcPr>
          <w:p w:rsidR="009F3951" w:rsidRPr="008A17C1" w:rsidRDefault="009F3951" w:rsidP="0060468D">
            <w:pPr>
              <w:spacing w:line="256" w:lineRule="auto"/>
              <w:jc w:val="center"/>
              <w:rPr>
                <w:rFonts w:eastAsia="Calibri"/>
                <w:sz w:val="18"/>
                <w:szCs w:val="18"/>
                <w:lang w:eastAsia="en-US"/>
              </w:rPr>
            </w:pPr>
            <w:r w:rsidRPr="008A17C1">
              <w:rPr>
                <w:rFonts w:eastAsia="Calibri"/>
                <w:sz w:val="18"/>
                <w:szCs w:val="18"/>
                <w:lang w:eastAsia="en-US"/>
              </w:rPr>
              <w:t>8</w:t>
            </w:r>
          </w:p>
        </w:tc>
      </w:tr>
      <w:tr w:rsidR="008A17C1" w:rsidRPr="008F66EF" w:rsidTr="00060D44">
        <w:trPr>
          <w:trHeight w:val="58"/>
        </w:trPr>
        <w:tc>
          <w:tcPr>
            <w:tcW w:w="14904"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9F3951" w:rsidRPr="008A17C1" w:rsidRDefault="009F3951" w:rsidP="0060468D">
            <w:pPr>
              <w:rPr>
                <w:rFonts w:eastAsia="Calibri"/>
                <w:sz w:val="18"/>
                <w:szCs w:val="18"/>
              </w:rPr>
            </w:pPr>
            <w:r w:rsidRPr="008A17C1">
              <w:rPr>
                <w:b/>
                <w:bCs/>
                <w:sz w:val="18"/>
                <w:szCs w:val="18"/>
              </w:rPr>
              <w:t>Раздельный сбор отходов (сортировка по фракциям)</w:t>
            </w:r>
          </w:p>
        </w:tc>
      </w:tr>
      <w:tr w:rsidR="008A17C1" w:rsidRPr="008F66EF" w:rsidTr="008A17C1">
        <w:trPr>
          <w:gridAfter w:val="1"/>
          <w:wAfter w:w="23" w:type="dxa"/>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23A27" w:rsidRPr="008A17C1" w:rsidRDefault="00123A27" w:rsidP="00123A27">
            <w:pPr>
              <w:jc w:val="both"/>
              <w:rPr>
                <w:rFonts w:eastAsia="Calibri"/>
                <w:sz w:val="18"/>
                <w:szCs w:val="18"/>
                <w:lang w:eastAsia="en-US"/>
              </w:rPr>
            </w:pPr>
            <w:r w:rsidRPr="008A17C1">
              <w:rPr>
                <w:rFonts w:eastAsia="Calibri"/>
                <w:sz w:val="18"/>
                <w:szCs w:val="18"/>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123A27" w:rsidRPr="008A17C1" w:rsidRDefault="00123A27" w:rsidP="00123A27">
            <w:pPr>
              <w:jc w:val="both"/>
              <w:rPr>
                <w:b/>
                <w:i/>
                <w:sz w:val="18"/>
                <w:szCs w:val="18"/>
              </w:rPr>
            </w:pPr>
            <w:r w:rsidRPr="008A17C1">
              <w:rPr>
                <w:b/>
                <w:i/>
                <w:sz w:val="18"/>
                <w:szCs w:val="18"/>
              </w:rPr>
              <w:t xml:space="preserve">ТБО </w:t>
            </w:r>
          </w:p>
          <w:p w:rsidR="00123A27" w:rsidRPr="008A17C1" w:rsidRDefault="00123A27" w:rsidP="00123A27">
            <w:pPr>
              <w:jc w:val="both"/>
              <w:rPr>
                <w:sz w:val="18"/>
                <w:szCs w:val="18"/>
                <w:lang w:eastAsia="en-US"/>
              </w:rPr>
            </w:pPr>
            <w:r w:rsidRPr="008A17C1">
              <w:rPr>
                <w:sz w:val="18"/>
                <w:szCs w:val="18"/>
              </w:rPr>
              <w:t>На территории предприятия будет осуществляться раздельный сбор следующих компонентов ТБО: отходы бумаги, картона, отходы пластмассы, пластика, пищевые отходы, отходы стекла, металлы, древесина, резина (каучук). Накопление твердых бытовых отходов на месте их образования осуществляется сортированием по фракциям в контейнерах, оснащенных крышкой</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123A27" w:rsidRPr="00444C80" w:rsidRDefault="00D51204" w:rsidP="00123A27">
            <w:pPr>
              <w:jc w:val="center"/>
              <w:rPr>
                <w:sz w:val="20"/>
                <w:szCs w:val="20"/>
              </w:rPr>
            </w:pPr>
            <w:r w:rsidRPr="00444C80">
              <w:rPr>
                <w:sz w:val="20"/>
                <w:szCs w:val="20"/>
              </w:rPr>
              <w:t xml:space="preserve">Из образующихся </w:t>
            </w:r>
            <w:r w:rsidR="00444C80" w:rsidRPr="00444C80">
              <w:rPr>
                <w:sz w:val="20"/>
                <w:szCs w:val="20"/>
              </w:rPr>
              <w:t xml:space="preserve">158,55 </w:t>
            </w:r>
            <w:r w:rsidRPr="00444C80">
              <w:rPr>
                <w:sz w:val="20"/>
                <w:szCs w:val="20"/>
              </w:rPr>
              <w:t>т/год ТБО (100%) в процессе сортировки – 68,75% (85,903125 т/год) – вторичное сырье.</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123A27" w:rsidRPr="008A17C1" w:rsidRDefault="00123A27" w:rsidP="008A17C1">
            <w:pPr>
              <w:jc w:val="center"/>
              <w:rPr>
                <w:rFonts w:eastAsia="Calibri"/>
                <w:sz w:val="18"/>
                <w:szCs w:val="18"/>
              </w:rPr>
            </w:pPr>
            <w:r w:rsidRPr="008A17C1">
              <w:rPr>
                <w:sz w:val="18"/>
                <w:szCs w:val="18"/>
              </w:rPr>
              <w:t xml:space="preserve">В соответствии с п.2 ст.333 ЭК РК, отходы, которые могут утратить статус отходов и перейти в категорию вторичных ресурсов. Заказчиком будут заключены договора на передачу вторичного сырья специализированным организациям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23A27" w:rsidRPr="008A17C1" w:rsidRDefault="00123A27" w:rsidP="00123A27">
            <w:pPr>
              <w:jc w:val="center"/>
              <w:rPr>
                <w:rFonts w:eastAsia="Calibri"/>
                <w:sz w:val="18"/>
                <w:szCs w:val="18"/>
              </w:rPr>
            </w:pPr>
            <w:r w:rsidRPr="008A17C1">
              <w:rPr>
                <w:rFonts w:eastAsia="Calibri"/>
                <w:sz w:val="18"/>
                <w:szCs w:val="18"/>
              </w:rPr>
              <w:t>Ответственные по ООС</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23A27" w:rsidRPr="008A17C1" w:rsidRDefault="00C75040" w:rsidP="008A17C1">
            <w:pPr>
              <w:jc w:val="center"/>
              <w:rPr>
                <w:rFonts w:eastAsia="Calibri"/>
                <w:sz w:val="18"/>
                <w:szCs w:val="18"/>
              </w:rPr>
            </w:pPr>
            <w:r w:rsidRPr="008A17C1">
              <w:rPr>
                <w:rFonts w:eastAsia="Calibri"/>
                <w:sz w:val="18"/>
                <w:szCs w:val="18"/>
              </w:rPr>
              <w:t>202</w:t>
            </w:r>
            <w:r w:rsidR="008A17C1" w:rsidRPr="008A17C1">
              <w:rPr>
                <w:rFonts w:eastAsia="Calibri"/>
                <w:sz w:val="18"/>
                <w:szCs w:val="18"/>
              </w:rPr>
              <w:t>7</w:t>
            </w:r>
            <w:r w:rsidRPr="008A17C1">
              <w:rPr>
                <w:rFonts w:eastAsia="Calibri"/>
                <w:sz w:val="18"/>
                <w:szCs w:val="18"/>
              </w:rPr>
              <w:t xml:space="preserve"> г.</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3A27" w:rsidRPr="008A17C1" w:rsidRDefault="00123A27" w:rsidP="00123A27">
            <w:pPr>
              <w:jc w:val="center"/>
              <w:rPr>
                <w:rFonts w:eastAsia="Calibri"/>
                <w:sz w:val="18"/>
                <w:szCs w:val="18"/>
              </w:rPr>
            </w:pPr>
            <w:r w:rsidRPr="008A17C1">
              <w:rPr>
                <w:rFonts w:eastAsia="Calibri"/>
                <w:sz w:val="18"/>
                <w:szCs w:val="18"/>
              </w:rPr>
              <w:t>Согласно коммерческим предложениям</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rsidR="00123A27" w:rsidRPr="008A17C1" w:rsidRDefault="00123A27" w:rsidP="00123A27">
            <w:pPr>
              <w:jc w:val="center"/>
              <w:rPr>
                <w:rFonts w:eastAsia="Calibri"/>
                <w:sz w:val="18"/>
                <w:szCs w:val="18"/>
              </w:rPr>
            </w:pPr>
            <w:r w:rsidRPr="008A17C1">
              <w:rPr>
                <w:sz w:val="18"/>
                <w:szCs w:val="18"/>
              </w:rPr>
              <w:t>Собственные средства</w:t>
            </w:r>
          </w:p>
        </w:tc>
      </w:tr>
      <w:tr w:rsidR="008A17C1" w:rsidRPr="008F66EF" w:rsidTr="008A17C1">
        <w:trPr>
          <w:gridAfter w:val="1"/>
          <w:wAfter w:w="23" w:type="dxa"/>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23A27" w:rsidRPr="00444C80" w:rsidRDefault="00123A27" w:rsidP="00123A27">
            <w:pPr>
              <w:jc w:val="both"/>
              <w:rPr>
                <w:rFonts w:eastAsia="Calibri"/>
                <w:sz w:val="18"/>
                <w:szCs w:val="18"/>
                <w:lang w:eastAsia="en-US"/>
              </w:rPr>
            </w:pPr>
            <w:r w:rsidRPr="00444C80">
              <w:rPr>
                <w:rFonts w:eastAsia="Calibri"/>
                <w:sz w:val="18"/>
                <w:szCs w:val="18"/>
                <w:lang w:eastAsia="en-US"/>
              </w:rPr>
              <w:t>2</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123A27" w:rsidRPr="00444C80" w:rsidRDefault="00123A27" w:rsidP="00123A27">
            <w:pPr>
              <w:jc w:val="both"/>
              <w:rPr>
                <w:b/>
                <w:i/>
                <w:sz w:val="18"/>
                <w:szCs w:val="18"/>
              </w:rPr>
            </w:pPr>
            <w:r w:rsidRPr="00444C80">
              <w:rPr>
                <w:b/>
                <w:i/>
                <w:sz w:val="18"/>
                <w:szCs w:val="18"/>
              </w:rPr>
              <w:t>Отработанн</w:t>
            </w:r>
            <w:r w:rsidR="00C75040" w:rsidRPr="00444C80">
              <w:rPr>
                <w:b/>
                <w:i/>
                <w:sz w:val="18"/>
                <w:szCs w:val="18"/>
              </w:rPr>
              <w:t>ые</w:t>
            </w:r>
            <w:r w:rsidRPr="00444C80">
              <w:rPr>
                <w:b/>
                <w:i/>
                <w:sz w:val="18"/>
                <w:szCs w:val="18"/>
              </w:rPr>
              <w:t xml:space="preserve"> моторн</w:t>
            </w:r>
            <w:r w:rsidR="00C75040" w:rsidRPr="00444C80">
              <w:rPr>
                <w:b/>
                <w:i/>
                <w:sz w:val="18"/>
                <w:szCs w:val="18"/>
              </w:rPr>
              <w:t>ые масла</w:t>
            </w:r>
          </w:p>
          <w:p w:rsidR="00123A27" w:rsidRPr="008F66EF" w:rsidRDefault="00123A27" w:rsidP="00123A27">
            <w:pPr>
              <w:jc w:val="both"/>
              <w:rPr>
                <w:color w:val="FF0000"/>
                <w:sz w:val="18"/>
                <w:szCs w:val="18"/>
              </w:rPr>
            </w:pPr>
            <w:r w:rsidRPr="00444C80">
              <w:rPr>
                <w:sz w:val="18"/>
                <w:szCs w:val="18"/>
              </w:rPr>
              <w:t xml:space="preserve">На территории предприятия будет осуществляться раздельный сбор отработанных масел как по группам, так и видам. Накопление отработанного моторного масла </w:t>
            </w:r>
            <w:r w:rsidR="00D51204" w:rsidRPr="00444C80">
              <w:rPr>
                <w:sz w:val="18"/>
                <w:szCs w:val="18"/>
              </w:rPr>
              <w:t>в герметичных металлических бочках (таре завода изготовителя), вместимостью 200 л, расположенных на территории рудника</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123A27" w:rsidRPr="008F66EF" w:rsidRDefault="005B183F" w:rsidP="00123A27">
            <w:pPr>
              <w:jc w:val="center"/>
              <w:rPr>
                <w:color w:val="FF0000"/>
                <w:sz w:val="20"/>
                <w:szCs w:val="20"/>
              </w:rPr>
            </w:pPr>
            <w:r w:rsidRPr="005B183F">
              <w:rPr>
                <w:sz w:val="20"/>
                <w:szCs w:val="20"/>
              </w:rPr>
              <w:t>39,20926</w:t>
            </w:r>
            <w:r w:rsidR="00123A27" w:rsidRPr="005B183F">
              <w:rPr>
                <w:sz w:val="20"/>
                <w:szCs w:val="20"/>
              </w:rPr>
              <w:t xml:space="preserve"> т/год</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123A27" w:rsidRPr="008A17C1" w:rsidRDefault="00123A27" w:rsidP="008A17C1">
            <w:pPr>
              <w:jc w:val="center"/>
              <w:rPr>
                <w:sz w:val="18"/>
                <w:szCs w:val="18"/>
              </w:rPr>
            </w:pPr>
            <w:r w:rsidRPr="008A17C1">
              <w:rPr>
                <w:sz w:val="18"/>
                <w:szCs w:val="18"/>
              </w:rPr>
              <w:t>В соответствии с п.6.4 раздела 6 Национального Стандарта РК СТ РК 3129-2018 «Масла смазочные отработанные. Требования к сбору, хранению, транспортировке, приему и переработке» должен быть обеспечен «раздельный сбор отработанных масел как по группам, так и видам». Заказчиком будут заключены договора на передачу вторичного сырья специализированным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23A27" w:rsidRPr="008A17C1" w:rsidRDefault="00123A27" w:rsidP="00123A27">
            <w:pPr>
              <w:jc w:val="center"/>
              <w:rPr>
                <w:rFonts w:eastAsia="Calibri"/>
                <w:sz w:val="18"/>
                <w:szCs w:val="18"/>
              </w:rPr>
            </w:pPr>
            <w:r w:rsidRPr="008A17C1">
              <w:rPr>
                <w:rFonts w:eastAsia="Calibri"/>
                <w:sz w:val="18"/>
                <w:szCs w:val="18"/>
              </w:rPr>
              <w:t>Служба Главного механика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23A27" w:rsidRPr="008A17C1" w:rsidRDefault="00C75040" w:rsidP="008A17C1">
            <w:pPr>
              <w:jc w:val="center"/>
              <w:rPr>
                <w:rFonts w:eastAsia="Calibri"/>
                <w:sz w:val="18"/>
                <w:szCs w:val="18"/>
              </w:rPr>
            </w:pPr>
            <w:r w:rsidRPr="008A17C1">
              <w:rPr>
                <w:rFonts w:eastAsia="Calibri"/>
                <w:sz w:val="18"/>
                <w:szCs w:val="18"/>
              </w:rPr>
              <w:t>202</w:t>
            </w:r>
            <w:r w:rsidR="008A17C1" w:rsidRPr="008A17C1">
              <w:rPr>
                <w:rFonts w:eastAsia="Calibri"/>
                <w:sz w:val="18"/>
                <w:szCs w:val="18"/>
              </w:rPr>
              <w:t>7</w:t>
            </w:r>
            <w:r w:rsidRPr="008A17C1">
              <w:rPr>
                <w:rFonts w:eastAsia="Calibri"/>
                <w:sz w:val="18"/>
                <w:szCs w:val="18"/>
              </w:rPr>
              <w:t xml:space="preserve"> г.</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3A27" w:rsidRPr="008A17C1" w:rsidRDefault="00123A27" w:rsidP="00123A27">
            <w:pPr>
              <w:jc w:val="center"/>
              <w:rPr>
                <w:rFonts w:eastAsia="Calibri"/>
                <w:sz w:val="18"/>
                <w:szCs w:val="18"/>
              </w:rPr>
            </w:pPr>
            <w:r w:rsidRPr="008A17C1">
              <w:rPr>
                <w:rFonts w:eastAsia="Calibri"/>
                <w:sz w:val="18"/>
                <w:szCs w:val="18"/>
              </w:rPr>
              <w:t>Согласно коммерческим предложениям</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rsidR="00123A27" w:rsidRPr="008A17C1" w:rsidRDefault="00123A27" w:rsidP="00123A27">
            <w:pPr>
              <w:jc w:val="center"/>
              <w:rPr>
                <w:rFonts w:eastAsia="Calibri"/>
                <w:sz w:val="18"/>
                <w:szCs w:val="18"/>
              </w:rPr>
            </w:pPr>
            <w:r w:rsidRPr="008A17C1">
              <w:rPr>
                <w:sz w:val="18"/>
                <w:szCs w:val="18"/>
              </w:rPr>
              <w:t>Собственные средства</w:t>
            </w:r>
          </w:p>
        </w:tc>
      </w:tr>
      <w:tr w:rsidR="008A17C1" w:rsidRPr="008F66EF" w:rsidTr="008A17C1">
        <w:trPr>
          <w:gridAfter w:val="1"/>
          <w:wAfter w:w="23" w:type="dxa"/>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23A27" w:rsidRPr="00444C80" w:rsidRDefault="00123A27" w:rsidP="00123A27">
            <w:pPr>
              <w:jc w:val="both"/>
              <w:rPr>
                <w:rFonts w:eastAsia="Calibri"/>
                <w:sz w:val="18"/>
                <w:szCs w:val="18"/>
                <w:lang w:eastAsia="en-US"/>
              </w:rPr>
            </w:pPr>
            <w:r w:rsidRPr="00444C80">
              <w:rPr>
                <w:rFonts w:eastAsia="Calibri"/>
                <w:sz w:val="18"/>
                <w:szCs w:val="18"/>
                <w:lang w:eastAsia="en-US"/>
              </w:rPr>
              <w:t>3</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123A27" w:rsidRPr="00444C80" w:rsidRDefault="00123A27" w:rsidP="00123A27">
            <w:pPr>
              <w:jc w:val="both"/>
              <w:rPr>
                <w:b/>
                <w:i/>
                <w:sz w:val="18"/>
                <w:szCs w:val="18"/>
              </w:rPr>
            </w:pPr>
            <w:r w:rsidRPr="00444C80">
              <w:rPr>
                <w:b/>
                <w:i/>
                <w:sz w:val="18"/>
                <w:szCs w:val="18"/>
              </w:rPr>
              <w:t>Отработанное трансмиссионное масло</w:t>
            </w:r>
          </w:p>
          <w:p w:rsidR="00123A27" w:rsidRPr="00444C80" w:rsidRDefault="00123A27" w:rsidP="00123A27">
            <w:pPr>
              <w:jc w:val="both"/>
              <w:rPr>
                <w:sz w:val="18"/>
                <w:szCs w:val="18"/>
              </w:rPr>
            </w:pPr>
            <w:r w:rsidRPr="00444C80">
              <w:rPr>
                <w:sz w:val="18"/>
                <w:szCs w:val="18"/>
              </w:rPr>
              <w:t xml:space="preserve">На территории предприятия будет осуществляться раздельный сбор отработанных масел как по </w:t>
            </w:r>
            <w:r w:rsidRPr="00444C80">
              <w:rPr>
                <w:sz w:val="18"/>
                <w:szCs w:val="18"/>
              </w:rPr>
              <w:lastRenderedPageBreak/>
              <w:t xml:space="preserve">группам, так и видам. Накопление отработанного трансмиссионного масла осуществляется </w:t>
            </w:r>
            <w:r w:rsidR="00D51204" w:rsidRPr="00444C80">
              <w:rPr>
                <w:sz w:val="18"/>
                <w:szCs w:val="18"/>
              </w:rPr>
              <w:t>в герметичных металлических бочках (таре завода изготовителя), вместимостью 200 л, расположенных на территории рудника</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123A27" w:rsidRPr="008F66EF" w:rsidRDefault="005B183F" w:rsidP="00123A27">
            <w:pPr>
              <w:jc w:val="center"/>
              <w:rPr>
                <w:color w:val="FF0000"/>
                <w:sz w:val="20"/>
                <w:szCs w:val="20"/>
              </w:rPr>
            </w:pPr>
            <w:r w:rsidRPr="005B183F">
              <w:rPr>
                <w:sz w:val="20"/>
                <w:szCs w:val="20"/>
              </w:rPr>
              <w:lastRenderedPageBreak/>
              <w:t>22,40306</w:t>
            </w:r>
            <w:r w:rsidR="00123A27" w:rsidRPr="005B183F">
              <w:rPr>
                <w:sz w:val="20"/>
                <w:szCs w:val="20"/>
              </w:rPr>
              <w:t xml:space="preserve"> т/год</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123A27" w:rsidRPr="008A17C1" w:rsidRDefault="00123A27" w:rsidP="008A17C1">
            <w:pPr>
              <w:jc w:val="center"/>
              <w:rPr>
                <w:sz w:val="18"/>
                <w:szCs w:val="18"/>
              </w:rPr>
            </w:pPr>
            <w:r w:rsidRPr="008A17C1">
              <w:rPr>
                <w:sz w:val="18"/>
                <w:szCs w:val="18"/>
              </w:rPr>
              <w:t xml:space="preserve">В соответствии с п.6.4 раздела 6 Национального Стандарта РК СТ РК 3129-2018 «Масла смазочные отработанные. Требования к сбору, хранению, транспортировке, приему </w:t>
            </w:r>
            <w:r w:rsidRPr="008A17C1">
              <w:rPr>
                <w:sz w:val="18"/>
                <w:szCs w:val="18"/>
              </w:rPr>
              <w:lastRenderedPageBreak/>
              <w:t xml:space="preserve">и переработке» должен быть обеспечен «раздельный сбор отработанных масел как по группам, так и видам». Заказчиком будут заключены договора на передачу вторичного сырья специализированным организациям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23A27" w:rsidRPr="008A17C1" w:rsidRDefault="00123A27" w:rsidP="00123A27">
            <w:pPr>
              <w:jc w:val="center"/>
              <w:rPr>
                <w:rFonts w:eastAsia="Calibri"/>
                <w:sz w:val="18"/>
                <w:szCs w:val="18"/>
              </w:rPr>
            </w:pPr>
            <w:r w:rsidRPr="008A17C1">
              <w:rPr>
                <w:rFonts w:eastAsia="Calibri"/>
                <w:sz w:val="18"/>
                <w:szCs w:val="18"/>
              </w:rPr>
              <w:lastRenderedPageBreak/>
              <w:t>Служба Главного механика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23A27" w:rsidRPr="008A17C1" w:rsidRDefault="00C75040" w:rsidP="008A17C1">
            <w:pPr>
              <w:jc w:val="center"/>
              <w:rPr>
                <w:rFonts w:eastAsia="Calibri"/>
                <w:sz w:val="18"/>
                <w:szCs w:val="18"/>
              </w:rPr>
            </w:pPr>
            <w:r w:rsidRPr="008A17C1">
              <w:rPr>
                <w:rFonts w:eastAsia="Calibri"/>
                <w:sz w:val="18"/>
                <w:szCs w:val="18"/>
              </w:rPr>
              <w:t>202</w:t>
            </w:r>
            <w:r w:rsidR="008A17C1" w:rsidRPr="008A17C1">
              <w:rPr>
                <w:rFonts w:eastAsia="Calibri"/>
                <w:sz w:val="18"/>
                <w:szCs w:val="18"/>
              </w:rPr>
              <w:t>7</w:t>
            </w:r>
            <w:r w:rsidRPr="008A17C1">
              <w:rPr>
                <w:rFonts w:eastAsia="Calibri"/>
                <w:sz w:val="18"/>
                <w:szCs w:val="18"/>
              </w:rPr>
              <w:t xml:space="preserve"> г.</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3A27" w:rsidRPr="008A17C1" w:rsidRDefault="00123A27" w:rsidP="00123A27">
            <w:pPr>
              <w:jc w:val="center"/>
              <w:rPr>
                <w:rFonts w:eastAsia="Calibri"/>
                <w:sz w:val="18"/>
                <w:szCs w:val="18"/>
              </w:rPr>
            </w:pPr>
            <w:r w:rsidRPr="008A17C1">
              <w:rPr>
                <w:rFonts w:eastAsia="Calibri"/>
                <w:sz w:val="18"/>
                <w:szCs w:val="18"/>
              </w:rPr>
              <w:t>Согласно коммерческим предложениям</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rsidR="00123A27" w:rsidRPr="008A17C1" w:rsidRDefault="00123A27" w:rsidP="00123A27">
            <w:pPr>
              <w:jc w:val="center"/>
              <w:rPr>
                <w:rFonts w:eastAsia="Calibri"/>
                <w:sz w:val="18"/>
                <w:szCs w:val="18"/>
              </w:rPr>
            </w:pPr>
            <w:r w:rsidRPr="008A17C1">
              <w:rPr>
                <w:sz w:val="18"/>
                <w:szCs w:val="18"/>
              </w:rPr>
              <w:t>Собственные средства</w:t>
            </w:r>
          </w:p>
        </w:tc>
      </w:tr>
      <w:tr w:rsidR="008A17C1" w:rsidRPr="008F66EF" w:rsidTr="008A17C1">
        <w:trPr>
          <w:gridAfter w:val="1"/>
          <w:wAfter w:w="23" w:type="dxa"/>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23A27" w:rsidRPr="005B183F" w:rsidRDefault="00123A27" w:rsidP="00123A27">
            <w:pPr>
              <w:jc w:val="both"/>
              <w:rPr>
                <w:rFonts w:eastAsia="Calibri"/>
                <w:sz w:val="18"/>
                <w:szCs w:val="18"/>
                <w:lang w:eastAsia="en-US"/>
              </w:rPr>
            </w:pPr>
            <w:r w:rsidRPr="005B183F">
              <w:rPr>
                <w:rFonts w:eastAsia="Calibri"/>
                <w:sz w:val="18"/>
                <w:szCs w:val="18"/>
                <w:lang w:eastAsia="en-US"/>
              </w:rPr>
              <w:lastRenderedPageBreak/>
              <w:t>4</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123A27" w:rsidRPr="005B183F" w:rsidRDefault="00123A27" w:rsidP="00123A27">
            <w:pPr>
              <w:jc w:val="both"/>
              <w:rPr>
                <w:b/>
                <w:i/>
                <w:sz w:val="18"/>
                <w:szCs w:val="18"/>
              </w:rPr>
            </w:pPr>
            <w:r w:rsidRPr="005B183F">
              <w:rPr>
                <w:b/>
                <w:i/>
                <w:sz w:val="18"/>
                <w:szCs w:val="18"/>
              </w:rPr>
              <w:t>Отработанное гидравлическое масло</w:t>
            </w:r>
          </w:p>
          <w:p w:rsidR="00123A27" w:rsidRPr="005B183F" w:rsidRDefault="00123A27" w:rsidP="00123A27">
            <w:pPr>
              <w:jc w:val="both"/>
              <w:rPr>
                <w:sz w:val="18"/>
                <w:szCs w:val="18"/>
              </w:rPr>
            </w:pPr>
            <w:r w:rsidRPr="005B183F">
              <w:rPr>
                <w:sz w:val="18"/>
                <w:szCs w:val="18"/>
              </w:rPr>
              <w:t xml:space="preserve">На территории предприятия будет осуществляться раздельный сбор отработанных масел как по группам, так и видам. Накопление отработанного гидравлического масла осуществляется </w:t>
            </w:r>
            <w:r w:rsidR="00D51204" w:rsidRPr="005B183F">
              <w:rPr>
                <w:sz w:val="18"/>
                <w:szCs w:val="18"/>
              </w:rPr>
              <w:t>в герметичных металлических бочках (таре завода изготовителя), вместимостью 200 л, расположенных на территории рудника</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123A27" w:rsidRPr="005B183F" w:rsidRDefault="005B183F" w:rsidP="00123A27">
            <w:pPr>
              <w:jc w:val="center"/>
              <w:rPr>
                <w:sz w:val="20"/>
                <w:szCs w:val="20"/>
              </w:rPr>
            </w:pPr>
            <w:r w:rsidRPr="005B183F">
              <w:rPr>
                <w:sz w:val="20"/>
                <w:szCs w:val="20"/>
              </w:rPr>
              <w:t>34,47574</w:t>
            </w:r>
            <w:r w:rsidRPr="005B183F">
              <w:rPr>
                <w:sz w:val="20"/>
                <w:szCs w:val="20"/>
                <w:lang w:val="en-US"/>
              </w:rPr>
              <w:t xml:space="preserve"> </w:t>
            </w:r>
            <w:r w:rsidR="00123A27" w:rsidRPr="005B183F">
              <w:rPr>
                <w:sz w:val="20"/>
                <w:szCs w:val="20"/>
              </w:rPr>
              <w:t>т/год</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123A27" w:rsidRPr="008A17C1" w:rsidRDefault="00123A27" w:rsidP="008A17C1">
            <w:pPr>
              <w:jc w:val="center"/>
              <w:rPr>
                <w:sz w:val="18"/>
                <w:szCs w:val="18"/>
              </w:rPr>
            </w:pPr>
            <w:r w:rsidRPr="008A17C1">
              <w:rPr>
                <w:sz w:val="18"/>
                <w:szCs w:val="18"/>
              </w:rPr>
              <w:t xml:space="preserve">В соответствии с п.6.4 раздела 6 Национального Стандарта РК СТ РК 3129-2018 «Масла смазочные отработанные. Требования к сбору, хранению, транспортировке, приему и переработке» должен быть обеспечен «раздельный сбор отработанных масел как по группам, так и видам». Заказчиком будут заключены договора на передачу вторичного сырья специализированным организациям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23A27" w:rsidRPr="008A17C1" w:rsidRDefault="00123A27" w:rsidP="00123A27">
            <w:pPr>
              <w:jc w:val="center"/>
              <w:rPr>
                <w:rFonts w:eastAsia="Calibri"/>
                <w:sz w:val="18"/>
                <w:szCs w:val="18"/>
              </w:rPr>
            </w:pPr>
            <w:r w:rsidRPr="008A17C1">
              <w:rPr>
                <w:rFonts w:eastAsia="Calibri"/>
                <w:sz w:val="18"/>
                <w:szCs w:val="18"/>
              </w:rPr>
              <w:t>Служба Главного механика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23A27" w:rsidRPr="008A17C1" w:rsidRDefault="00C75040" w:rsidP="008A17C1">
            <w:pPr>
              <w:jc w:val="center"/>
              <w:rPr>
                <w:rFonts w:eastAsia="Calibri"/>
                <w:sz w:val="18"/>
                <w:szCs w:val="18"/>
              </w:rPr>
            </w:pPr>
            <w:r w:rsidRPr="008A17C1">
              <w:rPr>
                <w:rFonts w:eastAsia="Calibri"/>
                <w:sz w:val="18"/>
                <w:szCs w:val="18"/>
              </w:rPr>
              <w:t>202</w:t>
            </w:r>
            <w:r w:rsidR="008A17C1" w:rsidRPr="008A17C1">
              <w:rPr>
                <w:rFonts w:eastAsia="Calibri"/>
                <w:sz w:val="18"/>
                <w:szCs w:val="18"/>
              </w:rPr>
              <w:t>7</w:t>
            </w:r>
            <w:r w:rsidRPr="008A17C1">
              <w:rPr>
                <w:rFonts w:eastAsia="Calibri"/>
                <w:sz w:val="18"/>
                <w:szCs w:val="18"/>
              </w:rPr>
              <w:t xml:space="preserve"> г.</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3A27" w:rsidRPr="008A17C1" w:rsidRDefault="00123A27" w:rsidP="00123A27">
            <w:pPr>
              <w:jc w:val="center"/>
              <w:rPr>
                <w:rFonts w:eastAsia="Calibri"/>
                <w:sz w:val="18"/>
                <w:szCs w:val="18"/>
              </w:rPr>
            </w:pPr>
            <w:r w:rsidRPr="008A17C1">
              <w:rPr>
                <w:rFonts w:eastAsia="Calibri"/>
                <w:sz w:val="18"/>
                <w:szCs w:val="18"/>
              </w:rPr>
              <w:t>Согласно коммерческим предложениям</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rsidR="00123A27" w:rsidRPr="008A17C1" w:rsidRDefault="00123A27" w:rsidP="00123A27">
            <w:pPr>
              <w:jc w:val="center"/>
              <w:rPr>
                <w:rFonts w:eastAsia="Calibri"/>
                <w:sz w:val="18"/>
                <w:szCs w:val="18"/>
              </w:rPr>
            </w:pPr>
            <w:r w:rsidRPr="008A17C1">
              <w:rPr>
                <w:sz w:val="18"/>
                <w:szCs w:val="18"/>
              </w:rPr>
              <w:t>Собственные средства</w:t>
            </w:r>
          </w:p>
        </w:tc>
      </w:tr>
      <w:tr w:rsidR="008A17C1" w:rsidRPr="008F66EF" w:rsidTr="008A17C1">
        <w:trPr>
          <w:gridAfter w:val="1"/>
          <w:wAfter w:w="23" w:type="dxa"/>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51204" w:rsidRPr="005B183F" w:rsidRDefault="00D51204" w:rsidP="00D51204">
            <w:pPr>
              <w:jc w:val="both"/>
              <w:rPr>
                <w:rFonts w:eastAsia="Calibri"/>
                <w:sz w:val="18"/>
                <w:szCs w:val="18"/>
                <w:lang w:eastAsia="en-US"/>
              </w:rPr>
            </w:pPr>
            <w:r w:rsidRPr="005B183F">
              <w:rPr>
                <w:rFonts w:eastAsia="Calibri"/>
                <w:sz w:val="18"/>
                <w:szCs w:val="18"/>
                <w:lang w:eastAsia="en-US"/>
              </w:rPr>
              <w:t>5</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51204" w:rsidRPr="005B183F" w:rsidRDefault="00D51204" w:rsidP="00D51204">
            <w:pPr>
              <w:jc w:val="both"/>
              <w:rPr>
                <w:b/>
                <w:i/>
                <w:sz w:val="18"/>
                <w:szCs w:val="18"/>
              </w:rPr>
            </w:pPr>
            <w:r w:rsidRPr="005B183F">
              <w:rPr>
                <w:b/>
                <w:i/>
                <w:sz w:val="18"/>
                <w:szCs w:val="18"/>
              </w:rPr>
              <w:t>Отработанное индустриальное масло</w:t>
            </w:r>
          </w:p>
          <w:p w:rsidR="00D51204" w:rsidRPr="005B183F" w:rsidRDefault="00D51204" w:rsidP="00D51204">
            <w:pPr>
              <w:jc w:val="both"/>
              <w:rPr>
                <w:b/>
                <w:i/>
                <w:sz w:val="18"/>
                <w:szCs w:val="18"/>
              </w:rPr>
            </w:pPr>
            <w:r w:rsidRPr="005B183F">
              <w:rPr>
                <w:sz w:val="18"/>
                <w:szCs w:val="18"/>
              </w:rPr>
              <w:t>На территории предприятия будет осуществляться раздельный сбор отработанных масел как по группам, так и видам. Накопление отработанного индустриального масла осуществляется в герметичных металлических бочках (таре завода изготовителя), вместимостью 200 л, расположенных на территории рудника</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51204" w:rsidRPr="005B183F" w:rsidRDefault="005B183F" w:rsidP="00D51204">
            <w:pPr>
              <w:jc w:val="center"/>
              <w:rPr>
                <w:sz w:val="20"/>
                <w:szCs w:val="20"/>
              </w:rPr>
            </w:pPr>
            <w:r w:rsidRPr="005B183F">
              <w:rPr>
                <w:sz w:val="20"/>
                <w:szCs w:val="20"/>
              </w:rPr>
              <w:t>16,98</w:t>
            </w:r>
            <w:r w:rsidRPr="005B183F">
              <w:rPr>
                <w:sz w:val="20"/>
                <w:szCs w:val="20"/>
                <w:lang w:val="en-US"/>
              </w:rPr>
              <w:t xml:space="preserve"> </w:t>
            </w:r>
            <w:r w:rsidR="00D51204" w:rsidRPr="005B183F">
              <w:rPr>
                <w:sz w:val="20"/>
                <w:szCs w:val="20"/>
              </w:rPr>
              <w:t>т/год</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51204" w:rsidRPr="008A17C1" w:rsidRDefault="00D51204" w:rsidP="008A17C1">
            <w:pPr>
              <w:jc w:val="center"/>
              <w:rPr>
                <w:sz w:val="18"/>
                <w:szCs w:val="18"/>
              </w:rPr>
            </w:pPr>
            <w:r w:rsidRPr="008A17C1">
              <w:rPr>
                <w:sz w:val="18"/>
                <w:szCs w:val="18"/>
              </w:rPr>
              <w:t xml:space="preserve">В соответствии с п.6.4 раздела 6 Национального Стандарта РК СТ РК 3129-2018 «Масла смазочные отработанные. Требования к сбору, хранению, транспортировке, приему и переработке» должен быть обеспечен «раздельный сбор отработанных масел как по группам, так и видам». Заказчиком будут заключены договора на передачу вторичного сырья специализированным организациям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51204" w:rsidRPr="008A17C1" w:rsidRDefault="00D51204" w:rsidP="00D51204">
            <w:pPr>
              <w:jc w:val="center"/>
              <w:rPr>
                <w:rFonts w:eastAsia="Calibri"/>
                <w:sz w:val="18"/>
                <w:szCs w:val="18"/>
              </w:rPr>
            </w:pPr>
            <w:r w:rsidRPr="008A17C1">
              <w:rPr>
                <w:rFonts w:eastAsia="Calibri"/>
                <w:sz w:val="18"/>
                <w:szCs w:val="18"/>
              </w:rPr>
              <w:t>Служба Главного механика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51204" w:rsidRPr="008A17C1" w:rsidRDefault="00D51204" w:rsidP="008A17C1">
            <w:pPr>
              <w:jc w:val="center"/>
              <w:rPr>
                <w:rFonts w:eastAsia="Calibri"/>
                <w:sz w:val="18"/>
                <w:szCs w:val="18"/>
              </w:rPr>
            </w:pPr>
            <w:r w:rsidRPr="008A17C1">
              <w:rPr>
                <w:rFonts w:eastAsia="Calibri"/>
                <w:sz w:val="18"/>
                <w:szCs w:val="18"/>
              </w:rPr>
              <w:t>202</w:t>
            </w:r>
            <w:r w:rsidR="008A17C1" w:rsidRPr="008A17C1">
              <w:rPr>
                <w:rFonts w:eastAsia="Calibri"/>
                <w:sz w:val="18"/>
                <w:szCs w:val="18"/>
              </w:rPr>
              <w:t>7</w:t>
            </w:r>
            <w:r w:rsidRPr="008A17C1">
              <w:rPr>
                <w:rFonts w:eastAsia="Calibri"/>
                <w:sz w:val="18"/>
                <w:szCs w:val="18"/>
              </w:rPr>
              <w:t xml:space="preserve"> г.</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51204" w:rsidRPr="008A17C1" w:rsidRDefault="00D51204" w:rsidP="00D51204">
            <w:pPr>
              <w:jc w:val="center"/>
              <w:rPr>
                <w:rFonts w:eastAsia="Calibri"/>
                <w:sz w:val="18"/>
                <w:szCs w:val="18"/>
              </w:rPr>
            </w:pPr>
            <w:r w:rsidRPr="008A17C1">
              <w:rPr>
                <w:rFonts w:eastAsia="Calibri"/>
                <w:sz w:val="18"/>
                <w:szCs w:val="18"/>
              </w:rPr>
              <w:t>Согласно коммерческим предложениям</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rsidR="00D51204" w:rsidRPr="008A17C1" w:rsidRDefault="00D51204" w:rsidP="00D51204">
            <w:pPr>
              <w:jc w:val="center"/>
              <w:rPr>
                <w:rFonts w:eastAsia="Calibri"/>
                <w:sz w:val="18"/>
                <w:szCs w:val="18"/>
              </w:rPr>
            </w:pPr>
            <w:r w:rsidRPr="008A17C1">
              <w:rPr>
                <w:sz w:val="18"/>
                <w:szCs w:val="18"/>
              </w:rPr>
              <w:t>Собственные средства</w:t>
            </w:r>
          </w:p>
        </w:tc>
      </w:tr>
      <w:tr w:rsidR="008A17C1" w:rsidRPr="008F66EF" w:rsidTr="008A17C1">
        <w:trPr>
          <w:gridAfter w:val="1"/>
          <w:wAfter w:w="23" w:type="dxa"/>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51204" w:rsidRPr="008F66EF" w:rsidRDefault="00D51204" w:rsidP="00D51204">
            <w:pPr>
              <w:jc w:val="both"/>
              <w:rPr>
                <w:rFonts w:eastAsia="Calibri"/>
                <w:color w:val="FF0000"/>
                <w:sz w:val="18"/>
                <w:szCs w:val="18"/>
                <w:lang w:eastAsia="en-US"/>
              </w:rPr>
            </w:pPr>
            <w:r w:rsidRPr="008F66EF">
              <w:rPr>
                <w:rFonts w:eastAsia="Calibri"/>
                <w:color w:val="FF0000"/>
                <w:sz w:val="18"/>
                <w:szCs w:val="18"/>
                <w:lang w:eastAsia="en-US"/>
              </w:rPr>
              <w:t>6</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51204" w:rsidRPr="005B183F" w:rsidRDefault="00D51204" w:rsidP="00D51204">
            <w:pPr>
              <w:jc w:val="both"/>
              <w:rPr>
                <w:b/>
                <w:i/>
                <w:sz w:val="18"/>
                <w:szCs w:val="18"/>
              </w:rPr>
            </w:pPr>
            <w:r w:rsidRPr="005B183F">
              <w:rPr>
                <w:b/>
                <w:i/>
                <w:sz w:val="18"/>
                <w:szCs w:val="18"/>
              </w:rPr>
              <w:t>Отработанные трансформаторные масла</w:t>
            </w:r>
          </w:p>
          <w:p w:rsidR="00D51204" w:rsidRPr="005B183F" w:rsidRDefault="00D51204" w:rsidP="00D51204">
            <w:pPr>
              <w:jc w:val="both"/>
              <w:rPr>
                <w:b/>
                <w:i/>
                <w:sz w:val="18"/>
                <w:szCs w:val="18"/>
              </w:rPr>
            </w:pPr>
            <w:r w:rsidRPr="005B183F">
              <w:rPr>
                <w:sz w:val="18"/>
                <w:szCs w:val="18"/>
              </w:rPr>
              <w:lastRenderedPageBreak/>
              <w:t>На территории предприятия будет осуществляться раздельный сбор отработанных масел как по группам, так и видам. Накопление отработанного трансформаторного масла осуществляется в герметичных металлических бочках (таре завода изготовителя), вместимостью 200 л, расположенных на территории рудника</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51204" w:rsidRPr="005B183F" w:rsidRDefault="005B183F" w:rsidP="00D51204">
            <w:pPr>
              <w:jc w:val="center"/>
              <w:rPr>
                <w:sz w:val="20"/>
                <w:szCs w:val="20"/>
              </w:rPr>
            </w:pPr>
            <w:r w:rsidRPr="005B183F">
              <w:rPr>
                <w:sz w:val="20"/>
                <w:szCs w:val="20"/>
              </w:rPr>
              <w:lastRenderedPageBreak/>
              <w:t>0,7497</w:t>
            </w:r>
            <w:r w:rsidRPr="005B183F">
              <w:rPr>
                <w:sz w:val="20"/>
                <w:szCs w:val="20"/>
                <w:lang w:val="en-US"/>
              </w:rPr>
              <w:t xml:space="preserve"> </w:t>
            </w:r>
            <w:r w:rsidR="00D51204" w:rsidRPr="005B183F">
              <w:rPr>
                <w:sz w:val="20"/>
                <w:szCs w:val="20"/>
              </w:rPr>
              <w:t>т/год</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51204" w:rsidRPr="008A17C1" w:rsidRDefault="00D51204" w:rsidP="008A17C1">
            <w:pPr>
              <w:jc w:val="center"/>
              <w:rPr>
                <w:sz w:val="18"/>
                <w:szCs w:val="18"/>
              </w:rPr>
            </w:pPr>
            <w:r w:rsidRPr="008A17C1">
              <w:rPr>
                <w:sz w:val="18"/>
                <w:szCs w:val="18"/>
              </w:rPr>
              <w:t xml:space="preserve">В соответствии с п.6.4 раздела 6 Национального Стандарта РК СТ РК 3129-2018 «Масла смазочные </w:t>
            </w:r>
            <w:r w:rsidRPr="008A17C1">
              <w:rPr>
                <w:sz w:val="18"/>
                <w:szCs w:val="18"/>
              </w:rPr>
              <w:lastRenderedPageBreak/>
              <w:t>отработанные. Требования к сбору, хранению, транспортировке, приему и переработке» должен быть обеспечен «раздельный сбор отработанных масел как по группам, так и видам». Заказчиком будут заключены договора на передачу вторичного сырья</w:t>
            </w:r>
            <w:r w:rsidR="008A17C1" w:rsidRPr="008A17C1">
              <w:rPr>
                <w:sz w:val="18"/>
                <w:szCs w:val="18"/>
              </w:rPr>
              <w:t xml:space="preserve"> специализированным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51204" w:rsidRPr="008A17C1" w:rsidRDefault="00D51204" w:rsidP="00D51204">
            <w:pPr>
              <w:jc w:val="center"/>
              <w:rPr>
                <w:rFonts w:eastAsia="Calibri"/>
                <w:sz w:val="18"/>
                <w:szCs w:val="18"/>
              </w:rPr>
            </w:pPr>
            <w:r w:rsidRPr="008A17C1">
              <w:rPr>
                <w:rFonts w:eastAsia="Calibri"/>
                <w:sz w:val="18"/>
                <w:szCs w:val="18"/>
              </w:rPr>
              <w:lastRenderedPageBreak/>
              <w:t>Служба Главного механика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51204" w:rsidRPr="008A17C1" w:rsidRDefault="00D51204" w:rsidP="008A17C1">
            <w:pPr>
              <w:jc w:val="center"/>
              <w:rPr>
                <w:rFonts w:eastAsia="Calibri"/>
                <w:sz w:val="18"/>
                <w:szCs w:val="18"/>
              </w:rPr>
            </w:pPr>
            <w:r w:rsidRPr="008A17C1">
              <w:rPr>
                <w:rFonts w:eastAsia="Calibri"/>
                <w:sz w:val="18"/>
                <w:szCs w:val="18"/>
              </w:rPr>
              <w:t>202</w:t>
            </w:r>
            <w:r w:rsidR="008A17C1" w:rsidRPr="008A17C1">
              <w:rPr>
                <w:rFonts w:eastAsia="Calibri"/>
                <w:sz w:val="18"/>
                <w:szCs w:val="18"/>
              </w:rPr>
              <w:t>7</w:t>
            </w:r>
            <w:r w:rsidRPr="008A17C1">
              <w:rPr>
                <w:rFonts w:eastAsia="Calibri"/>
                <w:sz w:val="18"/>
                <w:szCs w:val="18"/>
              </w:rPr>
              <w:t xml:space="preserve"> г.</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51204" w:rsidRPr="008A17C1" w:rsidRDefault="00D51204" w:rsidP="00D51204">
            <w:pPr>
              <w:jc w:val="center"/>
              <w:rPr>
                <w:rFonts w:eastAsia="Calibri"/>
                <w:sz w:val="18"/>
                <w:szCs w:val="18"/>
              </w:rPr>
            </w:pPr>
            <w:r w:rsidRPr="008A17C1">
              <w:rPr>
                <w:rFonts w:eastAsia="Calibri"/>
                <w:sz w:val="18"/>
                <w:szCs w:val="18"/>
              </w:rPr>
              <w:t xml:space="preserve">Согласно коммерческим </w:t>
            </w:r>
            <w:r w:rsidRPr="008A17C1">
              <w:rPr>
                <w:rFonts w:eastAsia="Calibri"/>
                <w:sz w:val="18"/>
                <w:szCs w:val="18"/>
              </w:rPr>
              <w:lastRenderedPageBreak/>
              <w:t>предложениям</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rsidR="00D51204" w:rsidRPr="008A17C1" w:rsidRDefault="00D51204" w:rsidP="00D51204">
            <w:pPr>
              <w:jc w:val="center"/>
              <w:rPr>
                <w:rFonts w:eastAsia="Calibri"/>
                <w:sz w:val="18"/>
                <w:szCs w:val="18"/>
              </w:rPr>
            </w:pPr>
            <w:r w:rsidRPr="008A17C1">
              <w:rPr>
                <w:sz w:val="18"/>
                <w:szCs w:val="18"/>
              </w:rPr>
              <w:lastRenderedPageBreak/>
              <w:t>Собственные средства</w:t>
            </w:r>
          </w:p>
        </w:tc>
      </w:tr>
      <w:tr w:rsidR="00123A27" w:rsidRPr="008F66EF" w:rsidTr="00060D44">
        <w:tc>
          <w:tcPr>
            <w:tcW w:w="14904"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123A27" w:rsidRPr="005B183F" w:rsidRDefault="00123A27" w:rsidP="00123A27">
            <w:pPr>
              <w:rPr>
                <w:sz w:val="18"/>
                <w:szCs w:val="18"/>
              </w:rPr>
            </w:pPr>
            <w:r w:rsidRPr="005B183F">
              <w:rPr>
                <w:b/>
                <w:bCs/>
                <w:sz w:val="18"/>
                <w:szCs w:val="18"/>
              </w:rPr>
              <w:lastRenderedPageBreak/>
              <w:t>Повторное использование отходов</w:t>
            </w:r>
          </w:p>
        </w:tc>
      </w:tr>
      <w:tr w:rsidR="008A17C1" w:rsidRPr="008F66EF" w:rsidTr="008A17C1">
        <w:trPr>
          <w:gridAfter w:val="1"/>
          <w:wAfter w:w="23" w:type="dxa"/>
          <w:trHeight w:val="1324"/>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23A27" w:rsidRPr="005B183F" w:rsidRDefault="00123A27" w:rsidP="00123A27">
            <w:pPr>
              <w:jc w:val="both"/>
              <w:rPr>
                <w:rFonts w:eastAsia="Calibri"/>
                <w:sz w:val="18"/>
                <w:szCs w:val="18"/>
                <w:lang w:eastAsia="en-US"/>
              </w:rPr>
            </w:pPr>
            <w:r w:rsidRPr="005B183F">
              <w:rPr>
                <w:rFonts w:eastAsia="Calibri"/>
                <w:sz w:val="18"/>
                <w:szCs w:val="18"/>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123A27" w:rsidRPr="005B183F" w:rsidRDefault="00123A27" w:rsidP="00123A27">
            <w:pPr>
              <w:ind w:left="-44" w:right="-72"/>
              <w:rPr>
                <w:sz w:val="18"/>
                <w:szCs w:val="18"/>
              </w:rPr>
            </w:pPr>
            <w:r w:rsidRPr="005B183F">
              <w:rPr>
                <w:sz w:val="18"/>
                <w:szCs w:val="18"/>
              </w:rPr>
              <w:t xml:space="preserve">Использование вмещающих пород </w:t>
            </w:r>
            <w:r w:rsidR="00CB35CD" w:rsidRPr="005B183F">
              <w:rPr>
                <w:sz w:val="18"/>
                <w:szCs w:val="18"/>
              </w:rPr>
              <w:t>для закладки в отработанные пустоты шах</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123A27" w:rsidRPr="005B183F" w:rsidRDefault="00C75040" w:rsidP="008A17C1">
            <w:pPr>
              <w:jc w:val="center"/>
              <w:rPr>
                <w:rFonts w:eastAsia="Calibri"/>
                <w:sz w:val="18"/>
                <w:szCs w:val="18"/>
              </w:rPr>
            </w:pPr>
            <w:r w:rsidRPr="005B183F">
              <w:rPr>
                <w:rFonts w:eastAsia="Calibri"/>
                <w:sz w:val="18"/>
                <w:szCs w:val="18"/>
              </w:rPr>
              <w:t>202</w:t>
            </w:r>
            <w:r w:rsidR="008A17C1" w:rsidRPr="005B183F">
              <w:rPr>
                <w:rFonts w:eastAsia="Calibri"/>
                <w:sz w:val="18"/>
                <w:szCs w:val="18"/>
              </w:rPr>
              <w:t>7</w:t>
            </w:r>
            <w:r w:rsidRPr="005B183F">
              <w:rPr>
                <w:rFonts w:eastAsia="Calibri"/>
                <w:sz w:val="18"/>
                <w:szCs w:val="18"/>
              </w:rPr>
              <w:t xml:space="preserve"> г. – </w:t>
            </w:r>
            <w:r w:rsidR="004A6056" w:rsidRPr="005B183F">
              <w:rPr>
                <w:rFonts w:eastAsia="Calibri"/>
                <w:sz w:val="18"/>
                <w:szCs w:val="18"/>
              </w:rPr>
              <w:t>988451</w:t>
            </w:r>
            <w:r w:rsidRPr="005B183F">
              <w:rPr>
                <w:rFonts w:eastAsia="Calibri"/>
                <w:sz w:val="18"/>
                <w:szCs w:val="18"/>
              </w:rPr>
              <w:t xml:space="preserve"> т</w:t>
            </w:r>
          </w:p>
        </w:tc>
        <w:tc>
          <w:tcPr>
            <w:tcW w:w="3119" w:type="dxa"/>
            <w:tcBorders>
              <w:top w:val="single" w:sz="4" w:space="0" w:color="auto"/>
              <w:left w:val="single" w:sz="4" w:space="0" w:color="auto"/>
              <w:right w:val="single" w:sz="4" w:space="0" w:color="auto"/>
            </w:tcBorders>
            <w:shd w:val="clear" w:color="auto" w:fill="auto"/>
            <w:vAlign w:val="center"/>
          </w:tcPr>
          <w:p w:rsidR="00123A27" w:rsidRPr="008A17C1" w:rsidRDefault="002872F6" w:rsidP="00123A27">
            <w:pPr>
              <w:jc w:val="center"/>
              <w:rPr>
                <w:sz w:val="18"/>
                <w:szCs w:val="18"/>
              </w:rPr>
            </w:pPr>
            <w:r w:rsidRPr="008A17C1">
              <w:rPr>
                <w:sz w:val="18"/>
                <w:szCs w:val="18"/>
              </w:rPr>
              <w:t>Закладка вмещающих пород в отработанные пустоты шахт</w:t>
            </w:r>
            <w:r w:rsidR="00123A27" w:rsidRPr="008A17C1">
              <w:rPr>
                <w:sz w:val="18"/>
                <w:szCs w:val="18"/>
              </w:rPr>
              <w:t xml:space="preserve"> является одним из мероприятий «Типового перечня мероприятий по охране окружающей среды» раздела 7 «Обращение с отходами» п. 1 «Переработка хвостов обогащения, вскрышных и вмещающих пород, использование их в целях проведения технического этапа рекультивации отработанных нарушенных и загрязненных земель, закладки во внутренние отвалы карьеров и отработанные пустоты шахт, для отсыпки карьерных дорог, защитных дамб и сооружений» Приложения 4 к ЭК РК от 02.01.2021 г. № 400-VI ЗРК.</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23A27" w:rsidRPr="008A17C1" w:rsidRDefault="00123A27" w:rsidP="00123A27">
            <w:pPr>
              <w:jc w:val="center"/>
              <w:rPr>
                <w:rFonts w:eastAsia="Calibri"/>
                <w:sz w:val="18"/>
                <w:szCs w:val="18"/>
              </w:rPr>
            </w:pPr>
            <w:r w:rsidRPr="008A17C1">
              <w:rPr>
                <w:rFonts w:eastAsia="Calibri"/>
                <w:sz w:val="18"/>
                <w:szCs w:val="18"/>
              </w:rPr>
              <w:t>Главный маркшейдер</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23A27" w:rsidRPr="008A17C1" w:rsidRDefault="00C75040" w:rsidP="008A17C1">
            <w:pPr>
              <w:jc w:val="center"/>
              <w:rPr>
                <w:rFonts w:eastAsia="Calibri"/>
                <w:sz w:val="18"/>
                <w:szCs w:val="18"/>
              </w:rPr>
            </w:pPr>
            <w:r w:rsidRPr="008A17C1">
              <w:rPr>
                <w:rFonts w:eastAsia="Calibri"/>
                <w:sz w:val="18"/>
                <w:szCs w:val="18"/>
              </w:rPr>
              <w:t>202</w:t>
            </w:r>
            <w:r w:rsidR="008A17C1" w:rsidRPr="008A17C1">
              <w:rPr>
                <w:rFonts w:eastAsia="Calibri"/>
                <w:sz w:val="18"/>
                <w:szCs w:val="18"/>
              </w:rPr>
              <w:t>7</w:t>
            </w:r>
            <w:r w:rsidRPr="008A17C1">
              <w:rPr>
                <w:rFonts w:eastAsia="Calibri"/>
                <w:sz w:val="18"/>
                <w:szCs w:val="18"/>
              </w:rPr>
              <w:t xml:space="preserve"> г.</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3A27" w:rsidRPr="008A17C1" w:rsidRDefault="00123A27" w:rsidP="00123A27">
            <w:pPr>
              <w:jc w:val="center"/>
              <w:rPr>
                <w:rFonts w:eastAsia="Calibri"/>
                <w:sz w:val="18"/>
                <w:szCs w:val="18"/>
              </w:rPr>
            </w:pPr>
            <w:r w:rsidRPr="008A17C1">
              <w:rPr>
                <w:rFonts w:eastAsia="Calibri"/>
                <w:sz w:val="18"/>
                <w:szCs w:val="18"/>
              </w:rPr>
              <w:t>Не требуются</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rsidR="00123A27" w:rsidRPr="008A17C1" w:rsidRDefault="00123A27" w:rsidP="00123A27">
            <w:pPr>
              <w:jc w:val="center"/>
              <w:rPr>
                <w:rFonts w:eastAsia="Calibri"/>
                <w:sz w:val="18"/>
                <w:szCs w:val="18"/>
              </w:rPr>
            </w:pPr>
            <w:r w:rsidRPr="008A17C1">
              <w:rPr>
                <w:sz w:val="18"/>
                <w:szCs w:val="18"/>
              </w:rPr>
              <w:t>-</w:t>
            </w:r>
          </w:p>
        </w:tc>
      </w:tr>
      <w:tr w:rsidR="008A17C1" w:rsidRPr="008F66EF" w:rsidTr="008A17C1">
        <w:trPr>
          <w:gridAfter w:val="1"/>
          <w:wAfter w:w="23" w:type="dxa"/>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23A27" w:rsidRPr="008A17C1" w:rsidRDefault="00CB35CD" w:rsidP="00123A27">
            <w:pPr>
              <w:jc w:val="both"/>
              <w:rPr>
                <w:rFonts w:eastAsia="Calibri"/>
                <w:sz w:val="18"/>
                <w:szCs w:val="18"/>
                <w:lang w:eastAsia="en-US"/>
              </w:rPr>
            </w:pPr>
            <w:r w:rsidRPr="008A17C1">
              <w:rPr>
                <w:rFonts w:eastAsia="Calibri"/>
                <w:sz w:val="18"/>
                <w:szCs w:val="18"/>
                <w:lang w:eastAsia="en-US"/>
              </w:rPr>
              <w:t>2</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123A27" w:rsidRPr="008A17C1" w:rsidRDefault="00123A27" w:rsidP="00123A27">
            <w:pPr>
              <w:jc w:val="both"/>
              <w:rPr>
                <w:i/>
                <w:sz w:val="18"/>
                <w:szCs w:val="18"/>
              </w:rPr>
            </w:pPr>
            <w:r w:rsidRPr="008A17C1">
              <w:rPr>
                <w:i/>
                <w:sz w:val="18"/>
                <w:szCs w:val="18"/>
              </w:rPr>
              <w:t xml:space="preserve">Мешкотара </w:t>
            </w:r>
            <w:r w:rsidR="00EC1D0D" w:rsidRPr="008A17C1">
              <w:rPr>
                <w:i/>
                <w:sz w:val="18"/>
                <w:szCs w:val="18"/>
              </w:rPr>
              <w:t>полипропиленовая</w:t>
            </w:r>
          </w:p>
          <w:p w:rsidR="00123A27" w:rsidRPr="008A17C1" w:rsidRDefault="00123A27" w:rsidP="00123A27">
            <w:pPr>
              <w:jc w:val="both"/>
              <w:rPr>
                <w:sz w:val="18"/>
                <w:szCs w:val="18"/>
              </w:rPr>
            </w:pPr>
            <w:r w:rsidRPr="008A17C1">
              <w:rPr>
                <w:sz w:val="18"/>
                <w:szCs w:val="18"/>
              </w:rPr>
              <w:t>Повторное использование на собственные нужды предприятия. 10% от ежегодного объема образования</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123A27" w:rsidRPr="008F66EF" w:rsidRDefault="00C75040" w:rsidP="008A17C1">
            <w:pPr>
              <w:jc w:val="center"/>
              <w:rPr>
                <w:color w:val="FF0000"/>
                <w:sz w:val="20"/>
                <w:szCs w:val="20"/>
              </w:rPr>
            </w:pPr>
            <w:r w:rsidRPr="005B183F">
              <w:rPr>
                <w:rFonts w:eastAsia="Calibri"/>
                <w:sz w:val="18"/>
                <w:szCs w:val="18"/>
              </w:rPr>
              <w:t>202</w:t>
            </w:r>
            <w:r w:rsidR="008A17C1" w:rsidRPr="005B183F">
              <w:rPr>
                <w:rFonts w:eastAsia="Calibri"/>
                <w:sz w:val="18"/>
                <w:szCs w:val="18"/>
              </w:rPr>
              <w:t>7</w:t>
            </w:r>
            <w:r w:rsidRPr="005B183F">
              <w:rPr>
                <w:rFonts w:eastAsia="Calibri"/>
                <w:sz w:val="18"/>
                <w:szCs w:val="18"/>
              </w:rPr>
              <w:t xml:space="preserve"> г. – </w:t>
            </w:r>
            <w:r w:rsidR="005B183F" w:rsidRPr="005B183F">
              <w:rPr>
                <w:rFonts w:eastAsia="Calibri"/>
                <w:sz w:val="18"/>
                <w:szCs w:val="18"/>
              </w:rPr>
              <w:t>1,090787</w:t>
            </w:r>
            <w:r w:rsidR="005B183F" w:rsidRPr="005B183F">
              <w:rPr>
                <w:rFonts w:eastAsia="Calibri"/>
                <w:sz w:val="18"/>
                <w:szCs w:val="18"/>
                <w:lang w:val="en-US"/>
              </w:rPr>
              <w:t xml:space="preserve"> </w:t>
            </w:r>
            <w:r w:rsidRPr="005B183F">
              <w:rPr>
                <w:rFonts w:eastAsia="Calibri"/>
                <w:sz w:val="18"/>
                <w:szCs w:val="18"/>
              </w:rPr>
              <w:t>т</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123A27" w:rsidRPr="008A17C1" w:rsidRDefault="00123A27" w:rsidP="00EC1D0D">
            <w:pPr>
              <w:jc w:val="center"/>
              <w:rPr>
                <w:sz w:val="18"/>
                <w:szCs w:val="18"/>
              </w:rPr>
            </w:pPr>
            <w:r w:rsidRPr="008A17C1">
              <w:rPr>
                <w:sz w:val="18"/>
                <w:szCs w:val="18"/>
              </w:rPr>
              <w:t xml:space="preserve">Фактический объем использованной мешкотары </w:t>
            </w:r>
            <w:r w:rsidR="00EC1D0D" w:rsidRPr="008A17C1">
              <w:rPr>
                <w:sz w:val="18"/>
                <w:szCs w:val="18"/>
              </w:rPr>
              <w:t>полипропиленовой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23A27" w:rsidRPr="008A17C1" w:rsidRDefault="00123A27" w:rsidP="00123A27">
            <w:pPr>
              <w:jc w:val="center"/>
              <w:rPr>
                <w:rFonts w:eastAsia="Calibri"/>
                <w:sz w:val="18"/>
                <w:szCs w:val="18"/>
              </w:rPr>
            </w:pPr>
            <w:r w:rsidRPr="008A17C1">
              <w:rPr>
                <w:rFonts w:eastAsia="Calibri"/>
                <w:sz w:val="18"/>
                <w:szCs w:val="18"/>
              </w:rPr>
              <w:t>Ответственные по ООС</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23A27" w:rsidRPr="008A17C1" w:rsidRDefault="00C75040" w:rsidP="008A17C1">
            <w:pPr>
              <w:jc w:val="center"/>
              <w:rPr>
                <w:rFonts w:eastAsia="Calibri"/>
                <w:sz w:val="18"/>
                <w:szCs w:val="18"/>
              </w:rPr>
            </w:pPr>
            <w:r w:rsidRPr="008A17C1">
              <w:rPr>
                <w:rFonts w:eastAsia="Calibri"/>
                <w:sz w:val="18"/>
                <w:szCs w:val="18"/>
              </w:rPr>
              <w:t>202</w:t>
            </w:r>
            <w:r w:rsidR="008A17C1" w:rsidRPr="008A17C1">
              <w:rPr>
                <w:rFonts w:eastAsia="Calibri"/>
                <w:sz w:val="18"/>
                <w:szCs w:val="18"/>
              </w:rPr>
              <w:t>7</w:t>
            </w:r>
            <w:r w:rsidRPr="008A17C1">
              <w:rPr>
                <w:rFonts w:eastAsia="Calibri"/>
                <w:sz w:val="18"/>
                <w:szCs w:val="18"/>
              </w:rPr>
              <w:t xml:space="preserve"> г.</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3A27" w:rsidRPr="008A17C1" w:rsidRDefault="00123A27" w:rsidP="00123A27">
            <w:pPr>
              <w:jc w:val="center"/>
              <w:rPr>
                <w:rFonts w:eastAsia="Calibri"/>
                <w:sz w:val="18"/>
                <w:szCs w:val="18"/>
              </w:rPr>
            </w:pPr>
            <w:r w:rsidRPr="008A17C1">
              <w:rPr>
                <w:rFonts w:eastAsia="Calibri"/>
                <w:sz w:val="18"/>
                <w:szCs w:val="18"/>
              </w:rPr>
              <w:t>Не требуются</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rsidR="00123A27" w:rsidRPr="008A17C1" w:rsidRDefault="00123A27" w:rsidP="00123A27">
            <w:pPr>
              <w:jc w:val="center"/>
              <w:rPr>
                <w:rFonts w:eastAsia="Calibri"/>
                <w:sz w:val="18"/>
                <w:szCs w:val="18"/>
              </w:rPr>
            </w:pPr>
            <w:r w:rsidRPr="008A17C1">
              <w:rPr>
                <w:sz w:val="18"/>
                <w:szCs w:val="18"/>
              </w:rPr>
              <w:t>-</w:t>
            </w:r>
          </w:p>
        </w:tc>
      </w:tr>
      <w:tr w:rsidR="008A17C1" w:rsidRPr="008F66EF" w:rsidTr="008A17C1">
        <w:trPr>
          <w:gridAfter w:val="1"/>
          <w:wAfter w:w="23" w:type="dxa"/>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C1D0D" w:rsidRPr="008A17C1" w:rsidRDefault="00CB35CD" w:rsidP="00EC1D0D">
            <w:pPr>
              <w:jc w:val="both"/>
              <w:rPr>
                <w:rFonts w:eastAsia="Calibri"/>
                <w:sz w:val="18"/>
                <w:szCs w:val="18"/>
                <w:lang w:eastAsia="en-US"/>
              </w:rPr>
            </w:pPr>
            <w:r w:rsidRPr="008A17C1">
              <w:rPr>
                <w:rFonts w:eastAsia="Calibri"/>
                <w:sz w:val="18"/>
                <w:szCs w:val="18"/>
                <w:lang w:eastAsia="en-US"/>
              </w:rPr>
              <w:t>3</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EC1D0D" w:rsidRPr="008A17C1" w:rsidRDefault="00EC1D0D" w:rsidP="00EC1D0D">
            <w:pPr>
              <w:jc w:val="both"/>
              <w:rPr>
                <w:i/>
                <w:sz w:val="18"/>
                <w:szCs w:val="18"/>
              </w:rPr>
            </w:pPr>
            <w:r w:rsidRPr="008A17C1">
              <w:rPr>
                <w:i/>
                <w:sz w:val="18"/>
                <w:szCs w:val="18"/>
              </w:rPr>
              <w:t xml:space="preserve">Тара </w:t>
            </w:r>
            <w:r w:rsidR="00E92A53" w:rsidRPr="008A17C1">
              <w:rPr>
                <w:i/>
                <w:sz w:val="18"/>
                <w:szCs w:val="18"/>
              </w:rPr>
              <w:t xml:space="preserve">металлическая </w:t>
            </w:r>
            <w:r w:rsidRPr="008A17C1">
              <w:rPr>
                <w:i/>
                <w:sz w:val="18"/>
                <w:szCs w:val="18"/>
              </w:rPr>
              <w:t>из-под ГСМ</w:t>
            </w:r>
          </w:p>
          <w:p w:rsidR="00EC1D0D" w:rsidRPr="008A17C1" w:rsidRDefault="00EC1D0D" w:rsidP="00EC1D0D">
            <w:pPr>
              <w:jc w:val="both"/>
              <w:rPr>
                <w:i/>
                <w:sz w:val="18"/>
                <w:szCs w:val="18"/>
              </w:rPr>
            </w:pPr>
            <w:r w:rsidRPr="008A17C1">
              <w:rPr>
                <w:sz w:val="18"/>
                <w:szCs w:val="18"/>
              </w:rPr>
              <w:lastRenderedPageBreak/>
              <w:t>Повторное использование на собственные нужды предприятия. 10% от ежегодного объема образования</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EC1D0D" w:rsidRPr="008F66EF" w:rsidRDefault="00C75040" w:rsidP="008A17C1">
            <w:pPr>
              <w:jc w:val="center"/>
              <w:rPr>
                <w:rFonts w:eastAsia="Calibri"/>
                <w:color w:val="FF0000"/>
                <w:sz w:val="18"/>
                <w:szCs w:val="18"/>
              </w:rPr>
            </w:pPr>
            <w:r w:rsidRPr="005B183F">
              <w:rPr>
                <w:rFonts w:eastAsia="Calibri"/>
                <w:sz w:val="18"/>
                <w:szCs w:val="18"/>
              </w:rPr>
              <w:lastRenderedPageBreak/>
              <w:t>202</w:t>
            </w:r>
            <w:r w:rsidR="008A17C1" w:rsidRPr="005B183F">
              <w:rPr>
                <w:rFonts w:eastAsia="Calibri"/>
                <w:sz w:val="18"/>
                <w:szCs w:val="18"/>
              </w:rPr>
              <w:t>7</w:t>
            </w:r>
            <w:r w:rsidRPr="005B183F">
              <w:rPr>
                <w:rFonts w:eastAsia="Calibri"/>
                <w:sz w:val="18"/>
                <w:szCs w:val="18"/>
              </w:rPr>
              <w:t xml:space="preserve"> г. – </w:t>
            </w:r>
            <w:r w:rsidR="005B183F" w:rsidRPr="005B183F">
              <w:rPr>
                <w:rFonts w:eastAsia="Calibri"/>
                <w:sz w:val="18"/>
                <w:szCs w:val="18"/>
              </w:rPr>
              <w:t>0,656</w:t>
            </w:r>
            <w:r w:rsidR="005B183F" w:rsidRPr="005B183F">
              <w:rPr>
                <w:rFonts w:eastAsia="Calibri"/>
                <w:sz w:val="18"/>
                <w:szCs w:val="18"/>
                <w:lang w:val="en-US"/>
              </w:rPr>
              <w:t xml:space="preserve"> </w:t>
            </w:r>
            <w:r w:rsidRPr="005B183F">
              <w:rPr>
                <w:rFonts w:eastAsia="Calibri"/>
                <w:sz w:val="18"/>
                <w:szCs w:val="18"/>
              </w:rPr>
              <w:t>т</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EC1D0D" w:rsidRPr="008A17C1" w:rsidRDefault="00EC1D0D" w:rsidP="00EC1D0D">
            <w:pPr>
              <w:jc w:val="center"/>
              <w:rPr>
                <w:sz w:val="18"/>
                <w:szCs w:val="18"/>
              </w:rPr>
            </w:pPr>
            <w:r w:rsidRPr="008A17C1">
              <w:rPr>
                <w:sz w:val="18"/>
                <w:szCs w:val="18"/>
              </w:rPr>
              <w:t>Фактический объем использованной тары из-под ГСМ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EC1D0D" w:rsidRPr="008A17C1" w:rsidRDefault="00EC1D0D" w:rsidP="00EC1D0D">
            <w:pPr>
              <w:jc w:val="center"/>
              <w:rPr>
                <w:rFonts w:eastAsia="Calibri"/>
                <w:sz w:val="18"/>
                <w:szCs w:val="18"/>
              </w:rPr>
            </w:pPr>
            <w:r w:rsidRPr="008A17C1">
              <w:rPr>
                <w:rFonts w:eastAsia="Calibri"/>
                <w:sz w:val="18"/>
                <w:szCs w:val="18"/>
              </w:rPr>
              <w:t>Ответственные по ООС</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EC1D0D" w:rsidRPr="008A17C1" w:rsidRDefault="00C75040" w:rsidP="008A17C1">
            <w:pPr>
              <w:jc w:val="center"/>
              <w:rPr>
                <w:rFonts w:eastAsia="Calibri"/>
                <w:sz w:val="18"/>
                <w:szCs w:val="18"/>
              </w:rPr>
            </w:pPr>
            <w:r w:rsidRPr="008A17C1">
              <w:rPr>
                <w:rFonts w:eastAsia="Calibri"/>
                <w:sz w:val="18"/>
                <w:szCs w:val="18"/>
              </w:rPr>
              <w:t>202</w:t>
            </w:r>
            <w:r w:rsidR="008A17C1" w:rsidRPr="008A17C1">
              <w:rPr>
                <w:rFonts w:eastAsia="Calibri"/>
                <w:sz w:val="18"/>
                <w:szCs w:val="18"/>
              </w:rPr>
              <w:t>7</w:t>
            </w:r>
            <w:r w:rsidRPr="008A17C1">
              <w:rPr>
                <w:rFonts w:eastAsia="Calibri"/>
                <w:sz w:val="18"/>
                <w:szCs w:val="18"/>
              </w:rPr>
              <w:t xml:space="preserve"> г.</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C1D0D" w:rsidRPr="008A17C1" w:rsidRDefault="00EC1D0D" w:rsidP="00EC1D0D">
            <w:pPr>
              <w:jc w:val="center"/>
              <w:rPr>
                <w:rFonts w:eastAsia="Calibri"/>
                <w:sz w:val="18"/>
                <w:szCs w:val="18"/>
              </w:rPr>
            </w:pPr>
            <w:r w:rsidRPr="008A17C1">
              <w:rPr>
                <w:rFonts w:eastAsia="Calibri"/>
                <w:sz w:val="18"/>
                <w:szCs w:val="18"/>
              </w:rPr>
              <w:t>Не требуются</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rsidR="00EC1D0D" w:rsidRPr="008A17C1" w:rsidRDefault="00EC1D0D" w:rsidP="00EC1D0D">
            <w:pPr>
              <w:jc w:val="center"/>
              <w:rPr>
                <w:rFonts w:eastAsia="Calibri"/>
                <w:sz w:val="18"/>
                <w:szCs w:val="18"/>
              </w:rPr>
            </w:pPr>
            <w:r w:rsidRPr="008A17C1">
              <w:rPr>
                <w:sz w:val="18"/>
                <w:szCs w:val="18"/>
              </w:rPr>
              <w:t>-</w:t>
            </w:r>
          </w:p>
        </w:tc>
      </w:tr>
    </w:tbl>
    <w:p w:rsidR="00027C11" w:rsidRPr="008F66EF" w:rsidRDefault="00027C11" w:rsidP="00CE4023">
      <w:pPr>
        <w:rPr>
          <w:color w:val="FF0000"/>
          <w:sz w:val="28"/>
          <w:szCs w:val="28"/>
        </w:rPr>
      </w:pPr>
    </w:p>
    <w:p w:rsidR="00CE4023" w:rsidRPr="008F66EF" w:rsidRDefault="00CE4023" w:rsidP="00CE4023">
      <w:pPr>
        <w:rPr>
          <w:color w:val="FF0000"/>
        </w:rPr>
        <w:sectPr w:rsidR="00CE4023" w:rsidRPr="008F66EF" w:rsidSect="004C4B68">
          <w:pgSz w:w="16838" w:h="11906" w:orient="landscape"/>
          <w:pgMar w:top="1276" w:right="1134" w:bottom="850" w:left="1134" w:header="708" w:footer="708" w:gutter="0"/>
          <w:cols w:space="720"/>
        </w:sectPr>
      </w:pPr>
    </w:p>
    <w:p w:rsidR="00CE4023" w:rsidRPr="005B183F" w:rsidRDefault="00CE4023" w:rsidP="00CE4023">
      <w:pPr>
        <w:ind w:firstLine="709"/>
        <w:jc w:val="both"/>
        <w:rPr>
          <w:b/>
          <w:sz w:val="28"/>
          <w:szCs w:val="28"/>
        </w:rPr>
      </w:pPr>
      <w:r w:rsidRPr="005B183F">
        <w:rPr>
          <w:b/>
          <w:sz w:val="28"/>
          <w:szCs w:val="28"/>
        </w:rPr>
        <w:lastRenderedPageBreak/>
        <w:t xml:space="preserve">Выводы: </w:t>
      </w:r>
    </w:p>
    <w:p w:rsidR="006E6F2E" w:rsidRPr="005B183F" w:rsidRDefault="006E6F2E" w:rsidP="00E14224">
      <w:pPr>
        <w:ind w:firstLine="709"/>
        <w:jc w:val="both"/>
        <w:rPr>
          <w:rFonts w:eastAsia="Calibri"/>
          <w:sz w:val="28"/>
          <w:szCs w:val="28"/>
        </w:rPr>
      </w:pPr>
    </w:p>
    <w:p w:rsidR="00CB35CD" w:rsidRPr="005B183F" w:rsidRDefault="00CB35CD" w:rsidP="00CB35CD">
      <w:pPr>
        <w:kinsoku w:val="0"/>
        <w:overflowPunct w:val="0"/>
        <w:autoSpaceDE w:val="0"/>
        <w:autoSpaceDN w:val="0"/>
        <w:adjustRightInd w:val="0"/>
        <w:snapToGrid w:val="0"/>
        <w:ind w:firstLine="709"/>
        <w:jc w:val="both"/>
        <w:rPr>
          <w:sz w:val="28"/>
          <w:szCs w:val="28"/>
        </w:rPr>
      </w:pPr>
      <w:r w:rsidRPr="005B183F">
        <w:rPr>
          <w:sz w:val="28"/>
          <w:szCs w:val="28"/>
        </w:rPr>
        <w:t>В период эксплуатации прогнозируется образование 39-ти видов отходов: аккумуляторы отработанные автомобильные, отработанные моторные масла, о</w:t>
      </w:r>
      <w:r w:rsidRPr="005B183F">
        <w:rPr>
          <w:bCs/>
          <w:iCs/>
          <w:sz w:val="28"/>
          <w:szCs w:val="28"/>
        </w:rPr>
        <w:t>тработанное трансмиссионное масло, отработанное гидравлическое масло, отработанное индустриальное масло, отработанные трансформаторные масла, о</w:t>
      </w:r>
      <w:r w:rsidRPr="005B183F">
        <w:rPr>
          <w:sz w:val="28"/>
          <w:szCs w:val="28"/>
        </w:rPr>
        <w:t>тработанные теплоносители (антифриз и др.), промасленная ветошь, фильтры масляные отработанные, фильтры топливные отработанные</w:t>
      </w:r>
      <w:r w:rsidRPr="005B183F">
        <w:rPr>
          <w:bCs/>
          <w:iCs/>
          <w:sz w:val="28"/>
          <w:szCs w:val="28"/>
        </w:rPr>
        <w:t>, светильники шахтные головные отработанные, мешкотара полипропиленовая (из-под взрывчатых веществ), с</w:t>
      </w:r>
      <w:r w:rsidRPr="005B183F">
        <w:rPr>
          <w:sz w:val="28"/>
          <w:szCs w:val="28"/>
        </w:rPr>
        <w:t xml:space="preserve">амоспасатели шахтные отработанные, тара металлическая из-под ГСМ, тара </w:t>
      </w:r>
      <w:r w:rsidR="00A74E21" w:rsidRPr="005B183F">
        <w:rPr>
          <w:sz w:val="28"/>
          <w:szCs w:val="28"/>
        </w:rPr>
        <w:t>и другие упаковочные материалы, загрязненные лакокрасочными материалами и их остатки</w:t>
      </w:r>
      <w:r w:rsidRPr="005B183F">
        <w:rPr>
          <w:sz w:val="28"/>
          <w:szCs w:val="28"/>
        </w:rPr>
        <w:t>, отходы офисной техники и электронного оборудования, отработанные картриджи печатающих устройств и копировальной техники, пыль абразивно-металлическая, шины автомобильные отработанные, фильтры воздушные отработанные, огарки сварочных электродов, лом черных металлов, лом цветных металлов, стружка черных металлов, стружка цветных металлов, лом абразивных изделий, отработанные тормозные колодки, шлам карбидный,</w:t>
      </w:r>
      <w:r w:rsidRPr="005B183F">
        <w:rPr>
          <w:rFonts w:ascii="Arial" w:hAnsi="Arial"/>
          <w:sz w:val="20"/>
          <w:szCs w:val="20"/>
        </w:rPr>
        <w:t xml:space="preserve"> </w:t>
      </w:r>
      <w:r w:rsidRPr="005B183F">
        <w:rPr>
          <w:sz w:val="28"/>
          <w:szCs w:val="28"/>
        </w:rPr>
        <w:t xml:space="preserve">ил отстойников шахтных вод, отходы резинотехнических изделий (транспортерная лента), </w:t>
      </w:r>
      <w:r w:rsidRPr="005B183F">
        <w:rPr>
          <w:bCs/>
          <w:iCs/>
          <w:sz w:val="28"/>
          <w:szCs w:val="28"/>
        </w:rPr>
        <w:t>с</w:t>
      </w:r>
      <w:r w:rsidRPr="005B183F">
        <w:rPr>
          <w:sz w:val="28"/>
          <w:szCs w:val="28"/>
        </w:rPr>
        <w:t>троительные отходы, древесные отходы, мешкотара бумажная, лампы энергосберегающие, не содержащие ртуть, использованная спецодежда и обувь, отходы средств индивидуальной защиты (СИЗ), смет с территории, твердые бытовые отходы, в</w:t>
      </w:r>
      <w:r w:rsidRPr="005B183F">
        <w:rPr>
          <w:bCs/>
          <w:iCs/>
          <w:sz w:val="28"/>
          <w:szCs w:val="28"/>
        </w:rPr>
        <w:t>мещающая порода.</w:t>
      </w:r>
    </w:p>
    <w:p w:rsidR="00EC1D0D" w:rsidRPr="005B183F" w:rsidRDefault="00EC1D0D" w:rsidP="00EC7A35">
      <w:pPr>
        <w:ind w:firstLine="709"/>
        <w:jc w:val="both"/>
        <w:rPr>
          <w:sz w:val="28"/>
          <w:szCs w:val="28"/>
        </w:rPr>
      </w:pPr>
      <w:r w:rsidRPr="005B183F">
        <w:rPr>
          <w:sz w:val="28"/>
          <w:szCs w:val="28"/>
        </w:rPr>
        <w:t xml:space="preserve">- опасные отходы – </w:t>
      </w:r>
      <w:r w:rsidR="00CB35CD" w:rsidRPr="005B183F">
        <w:rPr>
          <w:sz w:val="28"/>
          <w:szCs w:val="28"/>
        </w:rPr>
        <w:t>18</w:t>
      </w:r>
      <w:r w:rsidRPr="005B183F">
        <w:rPr>
          <w:sz w:val="28"/>
          <w:szCs w:val="28"/>
        </w:rPr>
        <w:t xml:space="preserve"> видов (</w:t>
      </w:r>
      <w:r w:rsidR="00A74E21" w:rsidRPr="005B183F">
        <w:rPr>
          <w:sz w:val="28"/>
          <w:szCs w:val="28"/>
        </w:rPr>
        <w:t>аккумуляторы отработанные автомобильные, отработанные моторные масла, отработанное трансмиссионное масло, отработанное гидравлическое масло, отработанное индустриальное масло, отработанные трансформаторные масла, отработанные теплоносители (антифриз и др.), промасленная ветошь, фильтры масляные отработанные, фильтры топливные отработанные, светильники шахтные головные отработанные, мешкотара полипропиленовая (из-под взрывчатых веществ), самоспасатели шахтные отработанные, тара металлическая из-под ГСМ, тара и другие упаковочные материалы, загрязненные лакокрасочными материалами и их остатки, отходы офисной техники и электронного оборудования, отработанные картриджи печатающих устройств и копировальной техники, пыль абразивно-металлическая</w:t>
      </w:r>
      <w:r w:rsidRPr="005B183F">
        <w:rPr>
          <w:sz w:val="28"/>
          <w:szCs w:val="28"/>
        </w:rPr>
        <w:t>);</w:t>
      </w:r>
    </w:p>
    <w:p w:rsidR="00EC1D0D" w:rsidRPr="005B183F" w:rsidRDefault="00EC1D0D" w:rsidP="00EC1D0D">
      <w:pPr>
        <w:tabs>
          <w:tab w:val="left" w:pos="1134"/>
        </w:tabs>
        <w:ind w:firstLine="709"/>
        <w:jc w:val="both"/>
        <w:rPr>
          <w:rFonts w:eastAsia="Calibri"/>
          <w:sz w:val="28"/>
          <w:szCs w:val="28"/>
        </w:rPr>
      </w:pPr>
      <w:r w:rsidRPr="005B183F">
        <w:rPr>
          <w:sz w:val="28"/>
          <w:szCs w:val="28"/>
        </w:rPr>
        <w:t xml:space="preserve">- неопасные отходы – </w:t>
      </w:r>
      <w:r w:rsidR="00CB35CD" w:rsidRPr="005B183F">
        <w:rPr>
          <w:sz w:val="28"/>
          <w:szCs w:val="28"/>
        </w:rPr>
        <w:t>21</w:t>
      </w:r>
      <w:r w:rsidRPr="005B183F">
        <w:rPr>
          <w:sz w:val="28"/>
          <w:szCs w:val="28"/>
        </w:rPr>
        <w:t xml:space="preserve"> вид (</w:t>
      </w:r>
      <w:r w:rsidR="00EC7A35" w:rsidRPr="005B183F">
        <w:rPr>
          <w:sz w:val="28"/>
          <w:szCs w:val="28"/>
        </w:rPr>
        <w:t>шины автомобильные отработанные, фильтры воздушные отработанные, огарки сварочных электродов, лом черных металлов, лом цветных металлов, лом абразивных изделий, отработанные тормозные колодки, шлам карбидный,</w:t>
      </w:r>
      <w:r w:rsidR="00EC7A35" w:rsidRPr="005B183F">
        <w:rPr>
          <w:rFonts w:ascii="Arial" w:hAnsi="Arial"/>
          <w:sz w:val="20"/>
          <w:szCs w:val="20"/>
        </w:rPr>
        <w:t xml:space="preserve"> </w:t>
      </w:r>
      <w:r w:rsidR="00EC7A35" w:rsidRPr="005B183F">
        <w:rPr>
          <w:sz w:val="28"/>
          <w:szCs w:val="28"/>
        </w:rPr>
        <w:t xml:space="preserve">ил отстойников шахтных вод, отходы резинотехнических изделий (транспортерная лента), </w:t>
      </w:r>
      <w:r w:rsidR="00EC7A35" w:rsidRPr="005B183F">
        <w:rPr>
          <w:bCs/>
          <w:iCs/>
          <w:sz w:val="28"/>
          <w:szCs w:val="28"/>
        </w:rPr>
        <w:t>с</w:t>
      </w:r>
      <w:r w:rsidR="00EC7A35" w:rsidRPr="005B183F">
        <w:rPr>
          <w:sz w:val="28"/>
          <w:szCs w:val="28"/>
        </w:rPr>
        <w:t>троительные отходы, древесные отходы, лампы энергосберегающие, не содержащие ртуть, использованная спецодежда и обувь, отходы средств индивидуальной защиты (СИЗ), смет с территории, твердые бытовые отходы, в</w:t>
      </w:r>
      <w:r w:rsidR="00EC7A35" w:rsidRPr="005B183F">
        <w:rPr>
          <w:bCs/>
          <w:iCs/>
          <w:sz w:val="28"/>
          <w:szCs w:val="28"/>
        </w:rPr>
        <w:t>мещающая порода</w:t>
      </w:r>
      <w:r w:rsidRPr="005B183F">
        <w:rPr>
          <w:bCs/>
          <w:sz w:val="28"/>
          <w:szCs w:val="28"/>
        </w:rPr>
        <w:t>)</w:t>
      </w:r>
      <w:r w:rsidRPr="005B183F">
        <w:rPr>
          <w:rFonts w:eastAsia="Calibri"/>
          <w:sz w:val="28"/>
          <w:szCs w:val="28"/>
        </w:rPr>
        <w:t xml:space="preserve">. </w:t>
      </w:r>
    </w:p>
    <w:p w:rsidR="00EC1D0D" w:rsidRPr="005B183F" w:rsidRDefault="00EC1D0D" w:rsidP="00EC1D0D">
      <w:pPr>
        <w:ind w:firstLine="709"/>
        <w:jc w:val="both"/>
        <w:rPr>
          <w:sz w:val="28"/>
          <w:szCs w:val="28"/>
        </w:rPr>
      </w:pPr>
      <w:r w:rsidRPr="005B183F">
        <w:rPr>
          <w:sz w:val="28"/>
          <w:szCs w:val="28"/>
        </w:rPr>
        <w:t>- зеркальные отходы – отсутствуют.</w:t>
      </w:r>
    </w:p>
    <w:p w:rsidR="00EC1D0D" w:rsidRPr="005B183F" w:rsidRDefault="00EC1D0D" w:rsidP="00EC1D0D">
      <w:pPr>
        <w:ind w:firstLine="709"/>
        <w:jc w:val="both"/>
        <w:rPr>
          <w:rFonts w:eastAsia="Calibri"/>
          <w:sz w:val="28"/>
          <w:szCs w:val="28"/>
        </w:rPr>
      </w:pPr>
      <w:r w:rsidRPr="005B183F">
        <w:rPr>
          <w:rFonts w:eastAsia="Calibri"/>
          <w:sz w:val="28"/>
          <w:szCs w:val="28"/>
        </w:rPr>
        <w:lastRenderedPageBreak/>
        <w:t>В соответствии со ст. 336 Кодекса специализированным организациям, занимающимся выполнением работ (оказанием услуг) по переработке, обезвреживанию, у</w:t>
      </w:r>
      <w:r w:rsidR="0069101F" w:rsidRPr="005B183F">
        <w:rPr>
          <w:rFonts w:eastAsia="Calibri"/>
          <w:sz w:val="28"/>
          <w:szCs w:val="28"/>
        </w:rPr>
        <w:t>далению</w:t>
      </w:r>
      <w:r w:rsidRPr="005B183F">
        <w:rPr>
          <w:rFonts w:eastAsia="Calibri"/>
          <w:sz w:val="28"/>
          <w:szCs w:val="28"/>
        </w:rPr>
        <w:t xml:space="preserve"> и (или) уничтожению опасных отходов необходимо получить лицензию на выполнение работ и оказание услуг в области охраны окружающей среды по соответствующему подвиду деятельности согласно требованиям Закона РК «О разрешениях и уведомлениях». </w:t>
      </w:r>
    </w:p>
    <w:p w:rsidR="00391E42" w:rsidRPr="005B183F" w:rsidRDefault="00391E42" w:rsidP="00391E42">
      <w:pPr>
        <w:ind w:firstLine="709"/>
        <w:jc w:val="both"/>
        <w:rPr>
          <w:rFonts w:eastAsia="Batang"/>
          <w:bCs/>
          <w:sz w:val="28"/>
          <w:szCs w:val="28"/>
        </w:rPr>
      </w:pPr>
    </w:p>
    <w:p w:rsidR="006772D9" w:rsidRPr="008A17C1" w:rsidRDefault="006772D9" w:rsidP="003235C5">
      <w:pPr>
        <w:ind w:firstLine="709"/>
        <w:jc w:val="both"/>
        <w:rPr>
          <w:b/>
          <w:sz w:val="28"/>
          <w:szCs w:val="28"/>
        </w:rPr>
      </w:pPr>
      <w:r w:rsidRPr="008A17C1">
        <w:rPr>
          <w:sz w:val="28"/>
          <w:szCs w:val="28"/>
        </w:rPr>
        <w:t xml:space="preserve">Исходя из соблюдения природоохранных мероприятий при обращении с отходами, должной системы управления отходами, передачей на </w:t>
      </w:r>
      <w:r w:rsidR="005C7981" w:rsidRPr="008A17C1">
        <w:rPr>
          <w:sz w:val="28"/>
          <w:szCs w:val="28"/>
        </w:rPr>
        <w:t>восстановление и (или) удаление</w:t>
      </w:r>
      <w:r w:rsidRPr="008A17C1">
        <w:rPr>
          <w:sz w:val="28"/>
          <w:szCs w:val="28"/>
        </w:rPr>
        <w:t xml:space="preserve">, определено, что уровень воздействия отходов производства и потребления на компоненты окружающей среды можно охарактеризовать как воздействие </w:t>
      </w:r>
      <w:r w:rsidRPr="008A17C1">
        <w:rPr>
          <w:b/>
          <w:sz w:val="28"/>
          <w:szCs w:val="28"/>
        </w:rPr>
        <w:t>допустимое.</w:t>
      </w:r>
    </w:p>
    <w:p w:rsidR="003B780D" w:rsidRPr="008F66EF" w:rsidRDefault="003B780D" w:rsidP="002C4D01">
      <w:pPr>
        <w:ind w:firstLine="720"/>
        <w:jc w:val="both"/>
        <w:rPr>
          <w:color w:val="FF0000"/>
          <w:sz w:val="28"/>
          <w:szCs w:val="28"/>
        </w:rPr>
        <w:sectPr w:rsidR="003B780D" w:rsidRPr="008F66EF" w:rsidSect="004454F9">
          <w:headerReference w:type="default" r:id="rId19"/>
          <w:footerReference w:type="even" r:id="rId20"/>
          <w:footerReference w:type="default" r:id="rId21"/>
          <w:pgSz w:w="11906" w:h="16838"/>
          <w:pgMar w:top="993" w:right="851" w:bottom="851" w:left="1418" w:header="425" w:footer="283" w:gutter="0"/>
          <w:cols w:space="708"/>
          <w:docGrid w:linePitch="360"/>
        </w:sectPr>
      </w:pPr>
    </w:p>
    <w:p w:rsidR="00D712C0" w:rsidRPr="00F341A4" w:rsidRDefault="00D712C0" w:rsidP="00D712C0">
      <w:pPr>
        <w:shd w:val="clear" w:color="auto" w:fill="FFFFFF"/>
        <w:ind w:firstLine="708"/>
        <w:jc w:val="center"/>
        <w:rPr>
          <w:b/>
          <w:sz w:val="28"/>
          <w:szCs w:val="28"/>
        </w:rPr>
      </w:pPr>
      <w:r w:rsidRPr="00F341A4">
        <w:rPr>
          <w:b/>
          <w:sz w:val="28"/>
          <w:szCs w:val="28"/>
        </w:rPr>
        <w:lastRenderedPageBreak/>
        <w:t>Список использованной литературы</w:t>
      </w:r>
    </w:p>
    <w:p w:rsidR="00D712C0" w:rsidRPr="008F66EF" w:rsidRDefault="00D712C0" w:rsidP="00D712C0">
      <w:pPr>
        <w:shd w:val="clear" w:color="auto" w:fill="FFFFFF"/>
        <w:ind w:firstLine="708"/>
        <w:jc w:val="center"/>
        <w:rPr>
          <w:b/>
          <w:color w:val="FF0000"/>
          <w:sz w:val="28"/>
          <w:szCs w:val="28"/>
        </w:rPr>
      </w:pPr>
    </w:p>
    <w:p w:rsidR="008A17C1" w:rsidRPr="005C73B1" w:rsidRDefault="008A17C1" w:rsidP="008A17C1">
      <w:pPr>
        <w:pStyle w:val="af4"/>
        <w:widowControl w:val="0"/>
        <w:numPr>
          <w:ilvl w:val="0"/>
          <w:numId w:val="17"/>
        </w:numPr>
        <w:tabs>
          <w:tab w:val="left" w:pos="1276"/>
          <w:tab w:val="left" w:pos="1418"/>
        </w:tabs>
        <w:spacing w:after="0"/>
        <w:ind w:left="0" w:firstLine="709"/>
        <w:jc w:val="both"/>
        <w:rPr>
          <w:sz w:val="28"/>
          <w:szCs w:val="28"/>
        </w:rPr>
      </w:pPr>
      <w:r w:rsidRPr="005C73B1">
        <w:rPr>
          <w:rFonts w:eastAsia="Calibri"/>
          <w:sz w:val="28"/>
          <w:szCs w:val="28"/>
          <w:lang w:eastAsia="en-US"/>
        </w:rPr>
        <w:t xml:space="preserve">Экологический кодекс </w:t>
      </w:r>
      <w:r w:rsidRPr="005C73B1">
        <w:rPr>
          <w:sz w:val="28"/>
          <w:szCs w:val="28"/>
        </w:rPr>
        <w:t>РК от 02.01.2021 года №400-</w:t>
      </w:r>
      <w:r w:rsidRPr="005C73B1">
        <w:rPr>
          <w:sz w:val="28"/>
          <w:szCs w:val="28"/>
          <w:lang w:val="en-US"/>
        </w:rPr>
        <w:t>VI</w:t>
      </w:r>
      <w:r w:rsidRPr="005C73B1">
        <w:rPr>
          <w:sz w:val="28"/>
          <w:szCs w:val="28"/>
        </w:rPr>
        <w:t xml:space="preserve"> ЗРК</w:t>
      </w:r>
      <w:r w:rsidRPr="005C73B1">
        <w:rPr>
          <w:rFonts w:eastAsia="Calibri"/>
          <w:sz w:val="28"/>
          <w:szCs w:val="28"/>
          <w:lang w:eastAsia="en-US"/>
        </w:rPr>
        <w:t>;</w:t>
      </w:r>
    </w:p>
    <w:p w:rsidR="008A17C1" w:rsidRPr="005C73B1" w:rsidRDefault="008A17C1" w:rsidP="008A17C1">
      <w:pPr>
        <w:widowControl w:val="0"/>
        <w:numPr>
          <w:ilvl w:val="0"/>
          <w:numId w:val="17"/>
        </w:numPr>
        <w:tabs>
          <w:tab w:val="left" w:pos="1276"/>
          <w:tab w:val="left" w:pos="1418"/>
        </w:tabs>
        <w:ind w:left="0" w:firstLine="709"/>
        <w:jc w:val="both"/>
        <w:rPr>
          <w:b/>
          <w:sz w:val="28"/>
          <w:szCs w:val="28"/>
        </w:rPr>
      </w:pPr>
      <w:r w:rsidRPr="005C73B1">
        <w:rPr>
          <w:rStyle w:val="s1"/>
          <w:b w:val="0"/>
          <w:color w:val="auto"/>
          <w:sz w:val="28"/>
          <w:szCs w:val="28"/>
        </w:rPr>
        <w:t xml:space="preserve">«Правила разработки программы управления отходами», утвержденные приказом и.о. Министра экологии, геологии и природных ресурсов РК от 09.08.2021 года №318; </w:t>
      </w:r>
    </w:p>
    <w:p w:rsidR="008A17C1" w:rsidRPr="005C73B1" w:rsidRDefault="008A17C1" w:rsidP="008A17C1">
      <w:pPr>
        <w:numPr>
          <w:ilvl w:val="0"/>
          <w:numId w:val="17"/>
        </w:numPr>
        <w:tabs>
          <w:tab w:val="left" w:pos="1276"/>
          <w:tab w:val="left" w:pos="1418"/>
        </w:tabs>
        <w:ind w:left="0" w:firstLine="709"/>
        <w:jc w:val="both"/>
        <w:rPr>
          <w:sz w:val="28"/>
          <w:szCs w:val="28"/>
        </w:rPr>
      </w:pPr>
      <w:r w:rsidRPr="005C73B1">
        <w:rPr>
          <w:sz w:val="28"/>
          <w:szCs w:val="28"/>
        </w:rPr>
        <w:t xml:space="preserve">«Методические рекомендации по разработке проекта нормативов предельного размещения отходов производства и потребления», </w:t>
      </w:r>
      <w:r w:rsidRPr="005C73B1">
        <w:rPr>
          <w:bCs/>
          <w:sz w:val="28"/>
          <w:szCs w:val="28"/>
        </w:rPr>
        <w:t>утвержденные приказом Министра ООС РК от 18.04.2008 года №100-п (Приложение 16);</w:t>
      </w:r>
    </w:p>
    <w:p w:rsidR="008A17C1" w:rsidRPr="005C73B1" w:rsidRDefault="008A17C1" w:rsidP="008A17C1">
      <w:pPr>
        <w:numPr>
          <w:ilvl w:val="0"/>
          <w:numId w:val="17"/>
        </w:numPr>
        <w:tabs>
          <w:tab w:val="left" w:pos="1276"/>
          <w:tab w:val="left" w:pos="1418"/>
        </w:tabs>
        <w:ind w:left="0" w:firstLine="709"/>
        <w:jc w:val="both"/>
        <w:rPr>
          <w:sz w:val="28"/>
          <w:szCs w:val="28"/>
        </w:rPr>
      </w:pPr>
      <w:r w:rsidRPr="005C73B1">
        <w:rPr>
          <w:sz w:val="28"/>
          <w:szCs w:val="28"/>
        </w:rPr>
        <w:t xml:space="preserve">«Правила разработки и утверждения лимитов накопления отходов и лимитов захоронения отходов, представления и контроля отчетности об управлении отходами», утвержденные приказом и.о. Министра экологии, геологии и природных ресурсов РК от 19.07.2021 года № 261; </w:t>
      </w:r>
    </w:p>
    <w:p w:rsidR="008A17C1" w:rsidRPr="005C73B1" w:rsidRDefault="008A17C1" w:rsidP="008A17C1">
      <w:pPr>
        <w:numPr>
          <w:ilvl w:val="0"/>
          <w:numId w:val="17"/>
        </w:numPr>
        <w:tabs>
          <w:tab w:val="left" w:pos="1276"/>
          <w:tab w:val="left" w:pos="1418"/>
        </w:tabs>
        <w:ind w:left="0" w:firstLine="709"/>
        <w:jc w:val="both"/>
        <w:rPr>
          <w:sz w:val="28"/>
          <w:szCs w:val="28"/>
        </w:rPr>
      </w:pPr>
      <w:r w:rsidRPr="005C73B1">
        <w:rPr>
          <w:sz w:val="28"/>
          <w:szCs w:val="28"/>
        </w:rPr>
        <w:t>«Методика расчета лимитов накопления отходов и лимитов захоронения отходов», утвержденная приказом Министра экологии, геологии и природных ресурсов РК от 22.06.2021 года № 206;</w:t>
      </w:r>
    </w:p>
    <w:p w:rsidR="008A17C1" w:rsidRPr="005C73B1" w:rsidRDefault="008A17C1" w:rsidP="008A17C1">
      <w:pPr>
        <w:pStyle w:val="NUMBER"/>
        <w:numPr>
          <w:ilvl w:val="0"/>
          <w:numId w:val="17"/>
        </w:numPr>
        <w:tabs>
          <w:tab w:val="left" w:pos="709"/>
          <w:tab w:val="left" w:pos="1276"/>
          <w:tab w:val="left" w:pos="1418"/>
        </w:tabs>
        <w:spacing w:after="0"/>
        <w:ind w:left="0" w:firstLine="709"/>
        <w:rPr>
          <w:rFonts w:ascii="Times New Roman" w:hAnsi="Times New Roman"/>
          <w:sz w:val="28"/>
          <w:szCs w:val="28"/>
        </w:rPr>
      </w:pPr>
      <w:r w:rsidRPr="005C73B1">
        <w:rPr>
          <w:rFonts w:ascii="Times New Roman" w:hAnsi="Times New Roman"/>
          <w:sz w:val="28"/>
          <w:szCs w:val="28"/>
        </w:rPr>
        <w:t>Санитарные правила «Санитарно-эпидемиологические требования к сбору, использованию, применению, обезвреживанию, транспортировке, хранению и захоронению отходов производства и потребления», утвержденные приказом и.о. Министра здравоохранения РК от 25.12.2020 года № ҚР ДСМ-331/2020;</w:t>
      </w:r>
    </w:p>
    <w:p w:rsidR="008A17C1" w:rsidRPr="005C73B1" w:rsidRDefault="008A17C1" w:rsidP="008A17C1">
      <w:pPr>
        <w:numPr>
          <w:ilvl w:val="0"/>
          <w:numId w:val="17"/>
        </w:numPr>
        <w:tabs>
          <w:tab w:val="left" w:pos="1276"/>
          <w:tab w:val="left" w:pos="1418"/>
        </w:tabs>
        <w:ind w:left="0" w:firstLine="709"/>
        <w:jc w:val="both"/>
        <w:rPr>
          <w:sz w:val="28"/>
          <w:szCs w:val="28"/>
        </w:rPr>
      </w:pPr>
      <w:r w:rsidRPr="005C73B1">
        <w:rPr>
          <w:sz w:val="28"/>
          <w:szCs w:val="28"/>
        </w:rPr>
        <w:t>«</w:t>
      </w:r>
      <w:hyperlink r:id="rId22" w:history="1">
        <w:r w:rsidRPr="005C73B1">
          <w:rPr>
            <w:rStyle w:val="afb"/>
            <w:color w:val="auto"/>
            <w:sz w:val="28"/>
            <w:szCs w:val="28"/>
            <w:u w:val="none"/>
          </w:rPr>
          <w:t xml:space="preserve">Классификатор отходов», утвержденный </w:t>
        </w:r>
        <w:r w:rsidRPr="005C73B1">
          <w:rPr>
            <w:sz w:val="28"/>
            <w:szCs w:val="28"/>
          </w:rPr>
          <w:t>приказом и.о. министра экологии, геологии и природных ресурсов РК от 06.08.2021 года №314</w:t>
        </w:r>
      </w:hyperlink>
      <w:r w:rsidRPr="005C73B1">
        <w:rPr>
          <w:sz w:val="28"/>
          <w:szCs w:val="28"/>
        </w:rPr>
        <w:t>;</w:t>
      </w:r>
    </w:p>
    <w:p w:rsidR="008A17C1" w:rsidRPr="005C73B1" w:rsidRDefault="008A17C1" w:rsidP="008A17C1">
      <w:pPr>
        <w:numPr>
          <w:ilvl w:val="0"/>
          <w:numId w:val="17"/>
        </w:numPr>
        <w:tabs>
          <w:tab w:val="left" w:pos="1276"/>
          <w:tab w:val="left" w:pos="1418"/>
        </w:tabs>
        <w:ind w:left="0" w:firstLine="709"/>
        <w:jc w:val="both"/>
        <w:rPr>
          <w:sz w:val="28"/>
          <w:szCs w:val="28"/>
        </w:rPr>
      </w:pPr>
      <w:r w:rsidRPr="005C73B1">
        <w:rPr>
          <w:sz w:val="28"/>
          <w:szCs w:val="28"/>
        </w:rPr>
        <w:t>Национальный Стандарт РК СТ РК 3129-2018 «Масла смазочные отработанные. Требования к сбору, хранению, транспортировке, приему и переработке»;</w:t>
      </w:r>
    </w:p>
    <w:p w:rsidR="008A17C1" w:rsidRPr="005C73B1" w:rsidRDefault="008A17C1" w:rsidP="008A17C1">
      <w:pPr>
        <w:numPr>
          <w:ilvl w:val="0"/>
          <w:numId w:val="17"/>
        </w:numPr>
        <w:tabs>
          <w:tab w:val="left" w:pos="1276"/>
          <w:tab w:val="left" w:pos="1418"/>
        </w:tabs>
        <w:ind w:left="0" w:firstLine="709"/>
        <w:jc w:val="both"/>
        <w:rPr>
          <w:sz w:val="28"/>
          <w:szCs w:val="28"/>
        </w:rPr>
      </w:pPr>
      <w:r w:rsidRPr="005C73B1">
        <w:rPr>
          <w:sz w:val="28"/>
          <w:szCs w:val="28"/>
        </w:rPr>
        <w:t>«Положение о техническом обслуживании и ремонте подвижного состава автомобильного транспорта, утвержденное Министерством автомобильного транспорта РСФСР от 20.09.84 года;</w:t>
      </w:r>
    </w:p>
    <w:p w:rsidR="008A17C1" w:rsidRPr="005C73B1" w:rsidRDefault="008A17C1" w:rsidP="008A17C1">
      <w:pPr>
        <w:numPr>
          <w:ilvl w:val="0"/>
          <w:numId w:val="17"/>
        </w:numPr>
        <w:tabs>
          <w:tab w:val="left" w:pos="1276"/>
          <w:tab w:val="left" w:pos="1418"/>
        </w:tabs>
        <w:ind w:left="0" w:firstLine="709"/>
        <w:jc w:val="both"/>
        <w:rPr>
          <w:sz w:val="28"/>
          <w:szCs w:val="28"/>
        </w:rPr>
      </w:pPr>
      <w:r w:rsidRPr="005C73B1">
        <w:rPr>
          <w:sz w:val="28"/>
          <w:szCs w:val="28"/>
        </w:rPr>
        <w:t>«Методические рекомендации по оценке объемов образования отходов производства и потребления». ГУ НИЦПУРО. Москва, 2003 год;</w:t>
      </w:r>
    </w:p>
    <w:p w:rsidR="008A17C1" w:rsidRPr="005C73B1" w:rsidRDefault="008A17C1" w:rsidP="008A17C1">
      <w:pPr>
        <w:numPr>
          <w:ilvl w:val="0"/>
          <w:numId w:val="17"/>
        </w:numPr>
        <w:tabs>
          <w:tab w:val="left" w:pos="1276"/>
          <w:tab w:val="left" w:pos="1418"/>
        </w:tabs>
        <w:ind w:left="0" w:firstLine="709"/>
        <w:jc w:val="both"/>
        <w:rPr>
          <w:sz w:val="28"/>
          <w:szCs w:val="28"/>
        </w:rPr>
      </w:pPr>
      <w:r w:rsidRPr="005C73B1">
        <w:rPr>
          <w:sz w:val="28"/>
          <w:szCs w:val="28"/>
        </w:rPr>
        <w:t>«Методические рекомендации по расчету нормативов образования отходов для автотранспортных предприятий» НИИ «Атмосфера», Санкт-Петербург, 2003 год;</w:t>
      </w:r>
    </w:p>
    <w:p w:rsidR="008A17C1" w:rsidRPr="005C73B1" w:rsidRDefault="008A17C1" w:rsidP="008A17C1">
      <w:pPr>
        <w:numPr>
          <w:ilvl w:val="0"/>
          <w:numId w:val="17"/>
        </w:numPr>
        <w:tabs>
          <w:tab w:val="left" w:pos="1276"/>
          <w:tab w:val="left" w:pos="1418"/>
        </w:tabs>
        <w:ind w:left="0" w:firstLine="709"/>
        <w:jc w:val="both"/>
        <w:rPr>
          <w:sz w:val="28"/>
          <w:szCs w:val="28"/>
        </w:rPr>
      </w:pPr>
      <w:r w:rsidRPr="005C73B1">
        <w:rPr>
          <w:sz w:val="28"/>
          <w:szCs w:val="28"/>
        </w:rPr>
        <w:t xml:space="preserve">РНД 03.1.0.3-96 </w:t>
      </w:r>
      <w:r w:rsidRPr="005C73B1">
        <w:rPr>
          <w:sz w:val="28"/>
          <w:szCs w:val="28"/>
          <w:lang w:bidi="ru-RU"/>
        </w:rPr>
        <w:t>«Порядок нормирования объемов образования и размещения отходов производства»;</w:t>
      </w:r>
    </w:p>
    <w:p w:rsidR="008A17C1" w:rsidRPr="005C73B1" w:rsidRDefault="008A17C1" w:rsidP="008A17C1">
      <w:pPr>
        <w:numPr>
          <w:ilvl w:val="0"/>
          <w:numId w:val="17"/>
        </w:numPr>
        <w:tabs>
          <w:tab w:val="left" w:pos="1276"/>
          <w:tab w:val="left" w:pos="1418"/>
        </w:tabs>
        <w:ind w:left="0" w:firstLine="709"/>
        <w:jc w:val="both"/>
        <w:rPr>
          <w:sz w:val="28"/>
          <w:szCs w:val="28"/>
        </w:rPr>
      </w:pPr>
      <w:r w:rsidRPr="005C73B1">
        <w:rPr>
          <w:sz w:val="28"/>
          <w:szCs w:val="28"/>
        </w:rPr>
        <w:t>РНД 03.3.0.4.01-96 «Методические указания по определению уровня загрязнения компонентов окружающей среды токсичными веществами отходов производства и потребления», утвержденные приказом министерства экологии и биоресурсов РК от 29.08.97 г Алматы, 1996 год;</w:t>
      </w:r>
    </w:p>
    <w:p w:rsidR="008A17C1" w:rsidRPr="005C73B1" w:rsidRDefault="008A17C1" w:rsidP="008A17C1">
      <w:pPr>
        <w:numPr>
          <w:ilvl w:val="0"/>
          <w:numId w:val="17"/>
        </w:numPr>
        <w:tabs>
          <w:tab w:val="left" w:pos="1276"/>
          <w:tab w:val="left" w:pos="1418"/>
        </w:tabs>
        <w:ind w:left="0" w:firstLine="709"/>
        <w:jc w:val="both"/>
        <w:rPr>
          <w:sz w:val="28"/>
          <w:szCs w:val="28"/>
        </w:rPr>
      </w:pPr>
      <w:r w:rsidRPr="005C73B1">
        <w:rPr>
          <w:sz w:val="28"/>
          <w:szCs w:val="28"/>
        </w:rPr>
        <w:t>«Сборник методик по расчету объемов образования отходов». Санкт-Петербург, 2003 год.</w:t>
      </w:r>
    </w:p>
    <w:p w:rsidR="008224A7" w:rsidRPr="008F66EF" w:rsidRDefault="008224A7" w:rsidP="00F341A4">
      <w:pPr>
        <w:pStyle w:val="af4"/>
        <w:widowControl w:val="0"/>
        <w:tabs>
          <w:tab w:val="left" w:pos="1276"/>
          <w:tab w:val="left" w:pos="1418"/>
        </w:tabs>
        <w:spacing w:after="0"/>
        <w:ind w:left="709"/>
        <w:jc w:val="both"/>
        <w:rPr>
          <w:color w:val="FF0000"/>
          <w:sz w:val="28"/>
          <w:szCs w:val="28"/>
        </w:rPr>
      </w:pPr>
    </w:p>
    <w:sectPr w:rsidR="008224A7" w:rsidRPr="008F66EF" w:rsidSect="004454F9">
      <w:pgSz w:w="11906" w:h="16838"/>
      <w:pgMar w:top="993" w:right="851" w:bottom="851" w:left="1418" w:header="425" w:footer="28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6CD0" w:rsidRDefault="00906CD0">
      <w:r>
        <w:separator/>
      </w:r>
    </w:p>
  </w:endnote>
  <w:endnote w:type="continuationSeparator" w:id="0">
    <w:p w:rsidR="00906CD0" w:rsidRDefault="00906C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auto"/>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TimesDL">
    <w:altName w:val="Times New Roman"/>
    <w:charset w:val="00"/>
    <w:family w:val="auto"/>
    <w:pitch w:val="variable"/>
    <w:sig w:usb0="00000003" w:usb1="00000000" w:usb2="00000000" w:usb3="00000000" w:csb0="00000001" w:csb1="00000000"/>
  </w:font>
  <w:font w:name="(Ps)Times">
    <w:altName w:val="Times New Roman"/>
    <w:panose1 w:val="00000000000000000000"/>
    <w:charset w:val="CC"/>
    <w:family w:val="roman"/>
    <w:notTrueType/>
    <w:pitch w:val="default"/>
    <w:sig w:usb0="00000201" w:usb1="00000000" w:usb2="00000000" w:usb3="00000000" w:csb0="00000004" w:csb1="00000000"/>
  </w:font>
  <w:font w:name="MS Mincho">
    <w:altName w:val="ＭＳ 明朝"/>
    <w:panose1 w:val="02020609040205080304"/>
    <w:charset w:val="80"/>
    <w:family w:val="roman"/>
    <w:pitch w:val="fixed"/>
    <w:sig w:usb0="00000001"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Times/Kazakh">
    <w:altName w:val="Times New Roman"/>
    <w:charset w:val="00"/>
    <w:family w:val="auto"/>
    <w:pitch w:val="variable"/>
    <w:sig w:usb0="00000003" w:usb1="00000000" w:usb2="00000000" w:usb3="00000000" w:csb0="00000001" w:csb1="00000000"/>
  </w:font>
  <w:font w:name="Arial Bold">
    <w:altName w:val="Times New Roman"/>
    <w:charset w:val="CC"/>
    <w:family w:val="swiss"/>
    <w:pitch w:val="variable"/>
    <w:sig w:usb0="00000000" w:usb1="80000000" w:usb2="00000008" w:usb3="00000000" w:csb0="000001FF" w:csb1="00000000"/>
  </w:font>
  <w:font w:name="Footlight MT Light">
    <w:panose1 w:val="0204060206030A020304"/>
    <w:charset w:val="00"/>
    <w:family w:val="roman"/>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Journal">
    <w:altName w:val="Times New Roman"/>
    <w:charset w:val="00"/>
    <w:family w:val="auto"/>
    <w:pitch w:val="variable"/>
    <w:sig w:usb0="00000003" w:usb1="00000000" w:usb2="00000000" w:usb3="00000000" w:csb0="00000001" w:csb1="00000000"/>
  </w:font>
  <w:font w:name="StarSymbol">
    <w:altName w:val="Times New Roman"/>
    <w:panose1 w:val="00000000000000000000"/>
    <w:charset w:val="00"/>
    <w:family w:val="auto"/>
    <w:notTrueType/>
    <w:pitch w:val="default"/>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1"/>
    <w:family w:val="roman"/>
    <w:pitch w:val="variable"/>
    <w:sig w:usb0="00002000" w:usb1="00000000" w:usb2="00000000" w:usb3="00000000" w:csb0="00000000" w:csb1="00000000"/>
  </w:font>
  <w:font w:name="Andale Sans UI">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Marlett">
    <w:panose1 w:val="00000000000000000000"/>
    <w:charset w:val="02"/>
    <w:family w:val="auto"/>
    <w:pitch w:val="variable"/>
    <w:sig w:usb0="00000000" w:usb1="10000000" w:usb2="00000000" w:usb3="00000000" w:csb0="80000000" w:csb1="00000000"/>
  </w:font>
  <w:font w:name="Times New Roman Kaz">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ISOCPEUR">
    <w:panose1 w:val="020B0604020202020204"/>
    <w:charset w:val="CC"/>
    <w:family w:val="swiss"/>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Constantia">
    <w:panose1 w:val="02030602050306030303"/>
    <w:charset w:val="CC"/>
    <w:family w:val="roman"/>
    <w:pitch w:val="variable"/>
    <w:sig w:usb0="A00002EF" w:usb1="4000204B" w:usb2="00000000" w:usb3="00000000" w:csb0="0000019F" w:csb1="00000000"/>
  </w:font>
  <w:font w:name="Segoe UI">
    <w:panose1 w:val="020B0502040204020203"/>
    <w:charset w:val="CC"/>
    <w:family w:val="swiss"/>
    <w:pitch w:val="variable"/>
    <w:sig w:usb0="E4002EFF" w:usb1="C000E47F" w:usb2="00000009" w:usb3="00000000" w:csb0="000001FF" w:csb1="00000000"/>
  </w:font>
  <w:font w:name="MS Reference Sans Serif">
    <w:panose1 w:val="020B0604030504040204"/>
    <w:charset w:val="CC"/>
    <w:family w:val="swiss"/>
    <w:pitch w:val="variable"/>
    <w:sig w:usb0="20000287" w:usb1="00000000" w:usb2="00000000" w:usb3="00000000" w:csb0="000001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6CD0" w:rsidRDefault="00906CD0">
    <w:pPr>
      <w:pStyle w:val="af0"/>
    </w:pPr>
  </w:p>
  <w:p w:rsidR="00906CD0" w:rsidRDefault="00906CD0"/>
  <w:p w:rsidR="00906CD0" w:rsidRDefault="00906CD0"/>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6CD0" w:rsidRPr="002F7B26" w:rsidRDefault="00906CD0" w:rsidP="002F7B26">
    <w:pPr>
      <w:pBdr>
        <w:top w:val="single" w:sz="4" w:space="1" w:color="auto"/>
      </w:pBdr>
      <w:tabs>
        <w:tab w:val="left" w:pos="9354"/>
      </w:tabs>
      <w:jc w:val="center"/>
      <w:rPr>
        <w:i/>
        <w:sz w:val="22"/>
      </w:rPr>
    </w:pPr>
    <w:r w:rsidRPr="002F7B26">
      <w:rPr>
        <w:i/>
        <w:sz w:val="22"/>
      </w:rPr>
      <w:t>Программа управления отходами для</w:t>
    </w:r>
    <w:r>
      <w:rPr>
        <w:i/>
        <w:sz w:val="22"/>
      </w:rPr>
      <w:t xml:space="preserve"> Южно</w:t>
    </w:r>
    <w:r w:rsidRPr="002F7B26">
      <w:rPr>
        <w:i/>
        <w:sz w:val="22"/>
      </w:rPr>
      <w:t>-Жезказганск</w:t>
    </w:r>
    <w:r>
      <w:rPr>
        <w:i/>
        <w:sz w:val="22"/>
      </w:rPr>
      <w:t>ого</w:t>
    </w:r>
    <w:r w:rsidRPr="002F7B26">
      <w:rPr>
        <w:i/>
        <w:sz w:val="22"/>
      </w:rPr>
      <w:t xml:space="preserve"> рудник</w:t>
    </w:r>
    <w:r>
      <w:rPr>
        <w:i/>
        <w:sz w:val="22"/>
      </w:rPr>
      <w:t xml:space="preserve">а </w:t>
    </w:r>
    <w:r w:rsidRPr="002F7B26">
      <w:rPr>
        <w:i/>
        <w:sz w:val="22"/>
      </w:rPr>
      <w:t>(в т.ч. шахт</w:t>
    </w:r>
    <w:r>
      <w:rPr>
        <w:i/>
        <w:sz w:val="22"/>
      </w:rPr>
      <w:t>а №67</w:t>
    </w:r>
    <w:r w:rsidRPr="002F7B26">
      <w:rPr>
        <w:i/>
        <w:sz w:val="22"/>
      </w:rPr>
      <w:t>)</w:t>
    </w:r>
  </w:p>
  <w:p w:rsidR="00906CD0" w:rsidRPr="00D63C30" w:rsidRDefault="00906CD0" w:rsidP="002F7B26">
    <w:pPr>
      <w:pBdr>
        <w:top w:val="single" w:sz="4" w:space="1" w:color="auto"/>
      </w:pBdr>
      <w:tabs>
        <w:tab w:val="left" w:pos="9354"/>
      </w:tabs>
      <w:jc w:val="center"/>
      <w:rPr>
        <w:i/>
        <w:sz w:val="22"/>
      </w:rPr>
    </w:pPr>
    <w:r w:rsidRPr="002F7B26">
      <w:rPr>
        <w:i/>
        <w:sz w:val="22"/>
      </w:rPr>
      <w:t>фи</w:t>
    </w:r>
    <w:r>
      <w:rPr>
        <w:i/>
        <w:sz w:val="22"/>
      </w:rPr>
      <w:t>лиала ТОО «Корпорация Казахмыс»</w:t>
    </w:r>
    <w:r w:rsidRPr="002F7B26">
      <w:rPr>
        <w:i/>
        <w:sz w:val="22"/>
      </w:rPr>
      <w:t>-</w:t>
    </w:r>
    <w:r w:rsidRPr="008F66EF">
      <w:rPr>
        <w:i/>
        <w:sz w:val="22"/>
      </w:rPr>
      <w:t>«Q.I. Satbaev atyndagy Jezqazgan Tau-ken ondirisi»</w:t>
    </w:r>
    <w:r>
      <w:rPr>
        <w:i/>
        <w:sz w:val="22"/>
      </w:rPr>
      <w:t xml:space="preserve"> </w:t>
    </w:r>
    <w:r w:rsidRPr="002F7B26">
      <w:rPr>
        <w:i/>
        <w:sz w:val="22"/>
      </w:rPr>
      <w:t>на 202</w:t>
    </w:r>
    <w:r>
      <w:rPr>
        <w:i/>
        <w:sz w:val="22"/>
      </w:rPr>
      <w:t>7</w:t>
    </w:r>
    <w:r w:rsidRPr="002F7B26">
      <w:rPr>
        <w:i/>
        <w:sz w:val="22"/>
      </w:rPr>
      <w:t xml:space="preserve"> год</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6CD0" w:rsidRDefault="00906CD0" w:rsidP="00482731">
    <w:pPr>
      <w:pBdr>
        <w:top w:val="single" w:sz="4" w:space="1" w:color="auto"/>
      </w:pBdr>
      <w:tabs>
        <w:tab w:val="left" w:pos="9354"/>
      </w:tabs>
      <w:jc w:val="center"/>
      <w:rPr>
        <w:i/>
        <w:sz w:val="22"/>
      </w:rPr>
    </w:pPr>
    <w:r w:rsidRPr="002F7B26">
      <w:rPr>
        <w:i/>
        <w:sz w:val="22"/>
      </w:rPr>
      <w:t>Программа управления отходами для</w:t>
    </w:r>
    <w:r>
      <w:rPr>
        <w:i/>
        <w:sz w:val="22"/>
      </w:rPr>
      <w:t xml:space="preserve"> Восточ</w:t>
    </w:r>
    <w:r w:rsidRPr="002F7B26">
      <w:rPr>
        <w:i/>
        <w:sz w:val="22"/>
      </w:rPr>
      <w:t>но-Жезказганск</w:t>
    </w:r>
    <w:r>
      <w:rPr>
        <w:i/>
        <w:sz w:val="22"/>
      </w:rPr>
      <w:t>ого</w:t>
    </w:r>
    <w:r w:rsidRPr="002F7B26">
      <w:rPr>
        <w:i/>
        <w:sz w:val="22"/>
      </w:rPr>
      <w:t xml:space="preserve"> рудник</w:t>
    </w:r>
    <w:r>
      <w:rPr>
        <w:i/>
        <w:sz w:val="22"/>
      </w:rPr>
      <w:t>а</w:t>
    </w:r>
  </w:p>
  <w:p w:rsidR="00906CD0" w:rsidRPr="002F7B26" w:rsidRDefault="00906CD0" w:rsidP="00482731">
    <w:pPr>
      <w:pBdr>
        <w:top w:val="single" w:sz="4" w:space="1" w:color="auto"/>
      </w:pBdr>
      <w:tabs>
        <w:tab w:val="left" w:pos="9354"/>
      </w:tabs>
      <w:jc w:val="center"/>
      <w:rPr>
        <w:i/>
        <w:sz w:val="22"/>
      </w:rPr>
    </w:pPr>
    <w:r>
      <w:rPr>
        <w:i/>
        <w:sz w:val="22"/>
      </w:rPr>
      <w:t xml:space="preserve"> </w:t>
    </w:r>
    <w:r w:rsidRPr="002F7B26">
      <w:rPr>
        <w:i/>
        <w:sz w:val="22"/>
      </w:rPr>
      <w:t>(</w:t>
    </w:r>
    <w:r w:rsidRPr="00322738">
      <w:rPr>
        <w:i/>
        <w:sz w:val="22"/>
      </w:rPr>
      <w:t>в т.ч.</w:t>
    </w:r>
    <w:r>
      <w:rPr>
        <w:i/>
        <w:sz w:val="22"/>
      </w:rPr>
      <w:t xml:space="preserve"> шахты 73-75, 57, 55, Анненская</w:t>
    </w:r>
    <w:r w:rsidRPr="002F7B26">
      <w:rPr>
        <w:i/>
        <w:sz w:val="22"/>
      </w:rPr>
      <w:t>)</w:t>
    </w:r>
  </w:p>
  <w:p w:rsidR="00906CD0" w:rsidRPr="00482731" w:rsidRDefault="00906CD0" w:rsidP="00482731">
    <w:pPr>
      <w:pBdr>
        <w:top w:val="single" w:sz="4" w:space="1" w:color="auto"/>
      </w:pBdr>
      <w:tabs>
        <w:tab w:val="left" w:pos="9354"/>
      </w:tabs>
      <w:jc w:val="center"/>
    </w:pPr>
    <w:r w:rsidRPr="002F7B26">
      <w:rPr>
        <w:i/>
        <w:sz w:val="22"/>
      </w:rPr>
      <w:t>филиала ТОО «Корпорация Казахмыс»-</w:t>
    </w:r>
    <w:r w:rsidRPr="008F66EF">
      <w:rPr>
        <w:i/>
        <w:sz w:val="22"/>
      </w:rPr>
      <w:t>«Q.I. Satbaev atyndagy Jezqazgan Tau-ken ondirisi»</w:t>
    </w:r>
    <w:r>
      <w:rPr>
        <w:i/>
        <w:sz w:val="22"/>
      </w:rPr>
      <w:t xml:space="preserve"> (</w:t>
    </w:r>
    <w:r w:rsidRPr="002F7B26">
      <w:rPr>
        <w:i/>
        <w:sz w:val="22"/>
      </w:rPr>
      <w:t>202</w:t>
    </w:r>
    <w:r>
      <w:rPr>
        <w:i/>
        <w:sz w:val="22"/>
      </w:rPr>
      <w:t>7</w:t>
    </w:r>
    <w:r w:rsidRPr="002F7B26">
      <w:rPr>
        <w:i/>
        <w:sz w:val="22"/>
      </w:rPr>
      <w:t xml:space="preserve"> </w:t>
    </w:r>
    <w:r>
      <w:rPr>
        <w:i/>
        <w:sz w:val="22"/>
      </w:rPr>
      <w:t>г.)</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6CD0" w:rsidRPr="002A50AA" w:rsidRDefault="00906CD0">
    <w:pPr>
      <w:pStyle w:val="af0"/>
      <w:framePr w:wrap="around" w:vAnchor="text" w:hAnchor="margin" w:xAlign="right" w:y="1"/>
      <w:rPr>
        <w:rStyle w:val="afe"/>
        <w:sz w:val="28"/>
      </w:rPr>
    </w:pPr>
    <w:r w:rsidRPr="002A50AA">
      <w:rPr>
        <w:rStyle w:val="afe"/>
        <w:sz w:val="28"/>
      </w:rPr>
      <w:fldChar w:fldCharType="begin"/>
    </w:r>
    <w:r w:rsidRPr="002A50AA">
      <w:rPr>
        <w:rStyle w:val="afe"/>
        <w:sz w:val="28"/>
      </w:rPr>
      <w:instrText xml:space="preserve">PAGE  </w:instrText>
    </w:r>
    <w:r w:rsidRPr="002A50AA">
      <w:rPr>
        <w:rStyle w:val="afe"/>
        <w:sz w:val="28"/>
      </w:rPr>
      <w:fldChar w:fldCharType="end"/>
    </w:r>
  </w:p>
  <w:p w:rsidR="00906CD0" w:rsidRPr="002A50AA" w:rsidRDefault="00906CD0">
    <w:pPr>
      <w:pStyle w:val="af0"/>
      <w:ind w:right="360"/>
      <w:rPr>
        <w:sz w:val="28"/>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6CD0" w:rsidRPr="002F7B26" w:rsidRDefault="00906CD0" w:rsidP="00EC7A35">
    <w:pPr>
      <w:pBdr>
        <w:top w:val="single" w:sz="4" w:space="1" w:color="auto"/>
      </w:pBdr>
      <w:tabs>
        <w:tab w:val="left" w:pos="9354"/>
      </w:tabs>
      <w:jc w:val="center"/>
      <w:rPr>
        <w:i/>
        <w:sz w:val="22"/>
      </w:rPr>
    </w:pPr>
    <w:r w:rsidRPr="002F7B26">
      <w:rPr>
        <w:i/>
        <w:sz w:val="22"/>
      </w:rPr>
      <w:t>Программа управления отходами для</w:t>
    </w:r>
    <w:r>
      <w:rPr>
        <w:i/>
        <w:sz w:val="22"/>
      </w:rPr>
      <w:t xml:space="preserve"> </w:t>
    </w:r>
    <w:r w:rsidRPr="002F7B26">
      <w:rPr>
        <w:i/>
        <w:sz w:val="22"/>
      </w:rPr>
      <w:t>Восточно-Жезказганск</w:t>
    </w:r>
    <w:r>
      <w:rPr>
        <w:i/>
        <w:sz w:val="22"/>
      </w:rPr>
      <w:t>ого</w:t>
    </w:r>
    <w:r w:rsidRPr="002F7B26">
      <w:rPr>
        <w:i/>
        <w:sz w:val="22"/>
      </w:rPr>
      <w:t xml:space="preserve"> рудник</w:t>
    </w:r>
    <w:r>
      <w:rPr>
        <w:i/>
        <w:sz w:val="22"/>
      </w:rPr>
      <w:t>а</w:t>
    </w:r>
  </w:p>
  <w:p w:rsidR="00906CD0" w:rsidRPr="002F7B26" w:rsidRDefault="00906CD0" w:rsidP="00EC7A35">
    <w:pPr>
      <w:pBdr>
        <w:top w:val="single" w:sz="4" w:space="1" w:color="auto"/>
      </w:pBdr>
      <w:tabs>
        <w:tab w:val="left" w:pos="9354"/>
      </w:tabs>
      <w:jc w:val="center"/>
      <w:rPr>
        <w:i/>
        <w:sz w:val="22"/>
      </w:rPr>
    </w:pPr>
    <w:r w:rsidRPr="002F7B26">
      <w:rPr>
        <w:i/>
        <w:sz w:val="22"/>
      </w:rPr>
      <w:t>(в т.ч. шахты 73-75, 57, 55, Анненская)</w:t>
    </w:r>
  </w:p>
  <w:p w:rsidR="00906CD0" w:rsidRPr="00EC7A35" w:rsidRDefault="00906CD0" w:rsidP="00D224C0">
    <w:pPr>
      <w:pBdr>
        <w:top w:val="single" w:sz="4" w:space="1" w:color="auto"/>
      </w:pBdr>
      <w:tabs>
        <w:tab w:val="left" w:pos="9354"/>
      </w:tabs>
      <w:jc w:val="center"/>
    </w:pPr>
    <w:r w:rsidRPr="002F7B26">
      <w:rPr>
        <w:i/>
        <w:sz w:val="22"/>
      </w:rPr>
      <w:t>филиала ТОО «Корпорация Казахмыс»-</w:t>
    </w:r>
    <w:r w:rsidRPr="008F66EF">
      <w:rPr>
        <w:i/>
        <w:sz w:val="22"/>
      </w:rPr>
      <w:t>«Q.I. Satbaev atyndagy Jezqazgan Tau-ken ondirisi»</w:t>
    </w:r>
    <w:r>
      <w:rPr>
        <w:i/>
        <w:sz w:val="22"/>
      </w:rPr>
      <w:t xml:space="preserve"> (</w:t>
    </w:r>
    <w:r w:rsidRPr="002F7B26">
      <w:rPr>
        <w:i/>
        <w:sz w:val="22"/>
      </w:rPr>
      <w:t>202</w:t>
    </w:r>
    <w:r>
      <w:rPr>
        <w:i/>
        <w:sz w:val="22"/>
      </w:rPr>
      <w:t>7</w:t>
    </w:r>
    <w:r w:rsidRPr="002F7B26">
      <w:rPr>
        <w:i/>
        <w:sz w:val="22"/>
      </w:rPr>
      <w:t xml:space="preserve"> </w:t>
    </w:r>
    <w:r>
      <w:rPr>
        <w:i/>
        <w:sz w:val="22"/>
      </w:rPr>
      <w:t>г.)</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6CD0" w:rsidRDefault="00906CD0">
      <w:r>
        <w:separator/>
      </w:r>
    </w:p>
  </w:footnote>
  <w:footnote w:type="continuationSeparator" w:id="0">
    <w:p w:rsidR="00906CD0" w:rsidRDefault="00906CD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6CD0" w:rsidRDefault="00906CD0" w:rsidP="00DB10CB">
    <w:pPr>
      <w:pStyle w:val="ad"/>
      <w:framePr w:wrap="around" w:vAnchor="text" w:hAnchor="margin" w:xAlign="right" w:y="1"/>
      <w:rPr>
        <w:rStyle w:val="afe"/>
      </w:rPr>
    </w:pPr>
    <w:r>
      <w:rPr>
        <w:rStyle w:val="afe"/>
      </w:rPr>
      <w:fldChar w:fldCharType="begin"/>
    </w:r>
    <w:r>
      <w:rPr>
        <w:rStyle w:val="afe"/>
      </w:rPr>
      <w:instrText xml:space="preserve">PAGE  </w:instrText>
    </w:r>
    <w:r>
      <w:rPr>
        <w:rStyle w:val="afe"/>
      </w:rPr>
      <w:fldChar w:fldCharType="separate"/>
    </w:r>
    <w:r w:rsidR="000F07F3">
      <w:rPr>
        <w:rStyle w:val="afe"/>
        <w:noProof/>
      </w:rPr>
      <w:t>135</w:t>
    </w:r>
    <w:r>
      <w:rPr>
        <w:rStyle w:val="afe"/>
      </w:rPr>
      <w:fldChar w:fldCharType="end"/>
    </w:r>
  </w:p>
  <w:p w:rsidR="00906CD0" w:rsidRPr="00DE29E7" w:rsidRDefault="00906CD0" w:rsidP="00246A89">
    <w:pPr>
      <w:pStyle w:val="ad"/>
      <w:pBdr>
        <w:bottom w:val="single" w:sz="4" w:space="1" w:color="auto"/>
      </w:pBdr>
      <w:tabs>
        <w:tab w:val="clear" w:pos="9355"/>
        <w:tab w:val="left" w:pos="7590"/>
      </w:tabs>
      <w:contextualSpacing/>
      <w:rPr>
        <w:i/>
        <w:sz w:val="24"/>
        <w:szCs w:val="24"/>
      </w:rPr>
    </w:pPr>
    <w:r w:rsidRPr="00DE29E7">
      <w:rPr>
        <w:i/>
        <w:sz w:val="24"/>
        <w:szCs w:val="24"/>
      </w:rPr>
      <w:t>ТОО «Корпорация Казахмыс». Головной проектный институт</w:t>
    </w:r>
    <w:r w:rsidRPr="00DE29E7">
      <w:rPr>
        <w:i/>
        <w:sz w:val="24"/>
        <w:szCs w:val="24"/>
      </w:rPr>
      <w:tab/>
    </w:r>
    <w:r w:rsidRPr="00DE29E7">
      <w:rPr>
        <w:i/>
        <w:sz w:val="24"/>
        <w:szCs w:val="24"/>
      </w:rPr>
      <w:tab/>
    </w:r>
    <w:r w:rsidRPr="00DE29E7">
      <w:rPr>
        <w:i/>
        <w:sz w:val="24"/>
        <w:szCs w:val="24"/>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6CD0" w:rsidRDefault="00906CD0" w:rsidP="00CB4C2E">
    <w:pPr>
      <w:pStyle w:val="ad"/>
      <w:framePr w:wrap="around" w:vAnchor="text" w:hAnchor="margin" w:xAlign="right" w:y="1"/>
      <w:rPr>
        <w:rStyle w:val="afe"/>
      </w:rPr>
    </w:pPr>
    <w:r>
      <w:rPr>
        <w:rStyle w:val="afe"/>
      </w:rPr>
      <w:fldChar w:fldCharType="begin"/>
    </w:r>
    <w:r>
      <w:rPr>
        <w:rStyle w:val="afe"/>
      </w:rPr>
      <w:instrText xml:space="preserve">PAGE  </w:instrText>
    </w:r>
    <w:r>
      <w:rPr>
        <w:rStyle w:val="afe"/>
      </w:rPr>
      <w:fldChar w:fldCharType="separate"/>
    </w:r>
    <w:r w:rsidR="000F07F3">
      <w:rPr>
        <w:rStyle w:val="afe"/>
        <w:noProof/>
      </w:rPr>
      <w:t>137</w:t>
    </w:r>
    <w:r>
      <w:rPr>
        <w:rStyle w:val="afe"/>
      </w:rPr>
      <w:fldChar w:fldCharType="end"/>
    </w:r>
  </w:p>
  <w:p w:rsidR="00906CD0" w:rsidRPr="00CB4C2E" w:rsidRDefault="00906CD0" w:rsidP="00CB4C2E">
    <w:pPr>
      <w:pStyle w:val="ad"/>
      <w:pBdr>
        <w:bottom w:val="single" w:sz="4" w:space="1" w:color="auto"/>
      </w:pBdr>
      <w:tabs>
        <w:tab w:val="clear" w:pos="9355"/>
        <w:tab w:val="left" w:pos="7590"/>
      </w:tabs>
      <w:contextualSpacing/>
      <w:rPr>
        <w:i/>
        <w:sz w:val="24"/>
        <w:szCs w:val="24"/>
      </w:rPr>
    </w:pPr>
    <w:r w:rsidRPr="00283DAB">
      <w:rPr>
        <w:i/>
        <w:sz w:val="24"/>
        <w:szCs w:val="24"/>
      </w:rPr>
      <w:t>ТОО «Корпорация Казахмыс». Головной проектный институт</w:t>
    </w:r>
    <w:r w:rsidRPr="00DE29E7">
      <w:rPr>
        <w:i/>
        <w:sz w:val="24"/>
        <w:szCs w:val="24"/>
      </w:rPr>
      <w:tab/>
    </w:r>
    <w:r w:rsidRPr="00DE29E7">
      <w:rPr>
        <w:i/>
        <w:sz w:val="24"/>
        <w:szCs w:val="24"/>
      </w:rPr>
      <w:tab/>
    </w:r>
    <w:r w:rsidRPr="00DE29E7">
      <w:rPr>
        <w:i/>
        <w:sz w:val="24"/>
        <w:szCs w:val="24"/>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9.35pt;height:14pt" o:bullet="t">
        <v:imagedata r:id="rId1" o:title=""/>
      </v:shape>
    </w:pict>
  </w:numPicBullet>
  <w:numPicBullet w:numPicBulletId="1">
    <w:pict>
      <v:shape id="_x0000_i1031" type="#_x0000_t75" style="width:9.35pt;height:14pt" o:bullet="t">
        <v:imagedata r:id="rId2" o:title="clip_image001"/>
      </v:shape>
    </w:pict>
  </w:numPicBullet>
  <w:numPicBullet w:numPicBulletId="2">
    <w:pict>
      <v:shape id="_x0000_i1032" type="#_x0000_t75" style="width:16pt;height:14pt;visibility:visible" o:bullet="t">
        <v:imagedata r:id="rId3" o:title=""/>
      </v:shape>
    </w:pict>
  </w:numPicBullet>
  <w:numPicBullet w:numPicBulletId="3">
    <w:pict>
      <v:shape id="_x0000_i1033" type="#_x0000_t75" style="width:10.65pt;height:12.65pt;visibility:visible" o:bullet="t">
        <v:imagedata r:id="rId4" o:title=""/>
      </v:shape>
    </w:pict>
  </w:numPicBullet>
  <w:abstractNum w:abstractNumId="0" w15:restartNumberingAfterBreak="0">
    <w:nsid w:val="FFFFFF82"/>
    <w:multiLevelType w:val="singleLevel"/>
    <w:tmpl w:val="F5D6C512"/>
    <w:lvl w:ilvl="0">
      <w:start w:val="1"/>
      <w:numFmt w:val="bullet"/>
      <w:pStyle w:val="a"/>
      <w:lvlText w:val=""/>
      <w:lvlJc w:val="left"/>
      <w:pPr>
        <w:tabs>
          <w:tab w:val="num" w:pos="926"/>
        </w:tabs>
        <w:ind w:left="926" w:hanging="360"/>
      </w:pPr>
      <w:rPr>
        <w:rFonts w:ascii="Symbol" w:hAnsi="Symbol" w:hint="default"/>
      </w:rPr>
    </w:lvl>
  </w:abstractNum>
  <w:abstractNum w:abstractNumId="1" w15:restartNumberingAfterBreak="0">
    <w:nsid w:val="FFFFFFFE"/>
    <w:multiLevelType w:val="singleLevel"/>
    <w:tmpl w:val="3768EBD4"/>
    <w:styleLink w:val="8133"/>
    <w:lvl w:ilvl="0">
      <w:numFmt w:val="bullet"/>
      <w:lvlText w:val="*"/>
      <w:lvlJc w:val="left"/>
    </w:lvl>
  </w:abstractNum>
  <w:abstractNum w:abstractNumId="2" w15:restartNumberingAfterBreak="0">
    <w:nsid w:val="00000002"/>
    <w:multiLevelType w:val="singleLevel"/>
    <w:tmpl w:val="00000002"/>
    <w:name w:val="WW8Num2"/>
    <w:lvl w:ilvl="0">
      <w:start w:val="1"/>
      <w:numFmt w:val="decimal"/>
      <w:lvlText w:val="%1."/>
      <w:lvlJc w:val="left"/>
      <w:pPr>
        <w:tabs>
          <w:tab w:val="num" w:pos="502"/>
        </w:tabs>
        <w:ind w:left="502" w:hanging="360"/>
      </w:pPr>
    </w:lvl>
  </w:abstractNum>
  <w:abstractNum w:abstractNumId="3" w15:restartNumberingAfterBreak="0">
    <w:nsid w:val="00000003"/>
    <w:multiLevelType w:val="multilevel"/>
    <w:tmpl w:val="3C62E1E6"/>
    <w:name w:val="WW8Num13"/>
    <w:lvl w:ilvl="0">
      <w:start w:val="1"/>
      <w:numFmt w:val="decimal"/>
      <w:lvlText w:val="%1."/>
      <w:lvlJc w:val="left"/>
      <w:pPr>
        <w:tabs>
          <w:tab w:val="num" w:pos="909"/>
        </w:tabs>
        <w:ind w:left="909" w:hanging="341"/>
      </w:pPr>
      <w:rPr>
        <w:rFonts w:cs="Times New Roman"/>
        <w:b w:val="0"/>
        <w:color w:val="auto"/>
        <w:sz w:val="28"/>
        <w:szCs w:val="28"/>
      </w:rPr>
    </w:lvl>
    <w:lvl w:ilvl="1">
      <w:start w:val="1"/>
      <w:numFmt w:val="bullet"/>
      <w:lvlText w:val=""/>
      <w:lvlJc w:val="left"/>
      <w:pPr>
        <w:tabs>
          <w:tab w:val="num" w:pos="908"/>
        </w:tabs>
        <w:ind w:left="908" w:hanging="340"/>
      </w:pPr>
      <w:rPr>
        <w:rFonts w:ascii="Symbol" w:hAnsi="Symbol"/>
        <w:b w:val="0"/>
        <w:color w:val="auto"/>
        <w:sz w:val="22"/>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4" w15:restartNumberingAfterBreak="0">
    <w:nsid w:val="0000000B"/>
    <w:multiLevelType w:val="singleLevel"/>
    <w:tmpl w:val="41D64380"/>
    <w:lvl w:ilvl="0">
      <w:start w:val="1"/>
      <w:numFmt w:val="bullet"/>
      <w:lvlText w:val=""/>
      <w:lvlJc w:val="left"/>
      <w:pPr>
        <w:tabs>
          <w:tab w:val="num" w:pos="1429"/>
        </w:tabs>
        <w:ind w:left="1429" w:hanging="360"/>
      </w:pPr>
      <w:rPr>
        <w:rFonts w:ascii="Symbol" w:hAnsi="Symbol"/>
        <w:color w:val="auto"/>
      </w:rPr>
    </w:lvl>
  </w:abstractNum>
  <w:abstractNum w:abstractNumId="5" w15:restartNumberingAfterBreak="0">
    <w:nsid w:val="00000011"/>
    <w:multiLevelType w:val="multilevel"/>
    <w:tmpl w:val="00000011"/>
    <w:name w:val="WW8Num20"/>
    <w:lvl w:ilvl="0">
      <w:start w:val="1"/>
      <w:numFmt w:val="decimal"/>
      <w:lvlText w:val="%1."/>
      <w:lvlJc w:val="left"/>
      <w:pPr>
        <w:tabs>
          <w:tab w:val="num" w:pos="1429"/>
        </w:tabs>
        <w:ind w:left="1429" w:hanging="360"/>
      </w:pPr>
    </w:lvl>
    <w:lvl w:ilvl="1">
      <w:start w:val="1"/>
      <w:numFmt w:val="lowerLetter"/>
      <w:lvlText w:val="%2."/>
      <w:lvlJc w:val="left"/>
      <w:pPr>
        <w:tabs>
          <w:tab w:val="num" w:pos="2149"/>
        </w:tabs>
        <w:ind w:left="2149" w:hanging="360"/>
      </w:pPr>
    </w:lvl>
    <w:lvl w:ilvl="2">
      <w:start w:val="1"/>
      <w:numFmt w:val="decimal"/>
      <w:lvlText w:val="%3)"/>
      <w:lvlJc w:val="left"/>
      <w:pPr>
        <w:tabs>
          <w:tab w:val="num" w:pos="1070"/>
        </w:tabs>
        <w:ind w:left="1070" w:hanging="360"/>
      </w:pPr>
    </w:lvl>
    <w:lvl w:ilvl="3">
      <w:start w:val="1"/>
      <w:numFmt w:val="decimal"/>
      <w:lvlText w:val="%4."/>
      <w:lvlJc w:val="left"/>
      <w:pPr>
        <w:tabs>
          <w:tab w:val="num" w:pos="3589"/>
        </w:tabs>
        <w:ind w:left="3589" w:hanging="360"/>
      </w:pPr>
    </w:lvl>
    <w:lvl w:ilvl="4">
      <w:start w:val="1"/>
      <w:numFmt w:val="lowerLetter"/>
      <w:lvlText w:val="%5."/>
      <w:lvlJc w:val="left"/>
      <w:pPr>
        <w:tabs>
          <w:tab w:val="num" w:pos="4309"/>
        </w:tabs>
        <w:ind w:left="4309" w:hanging="360"/>
      </w:pPr>
    </w:lvl>
    <w:lvl w:ilvl="5">
      <w:start w:val="1"/>
      <w:numFmt w:val="lowerRoman"/>
      <w:lvlText w:val="%6."/>
      <w:lvlJc w:val="right"/>
      <w:pPr>
        <w:tabs>
          <w:tab w:val="num" w:pos="5029"/>
        </w:tabs>
        <w:ind w:left="5029" w:hanging="180"/>
      </w:pPr>
    </w:lvl>
    <w:lvl w:ilvl="6">
      <w:start w:val="1"/>
      <w:numFmt w:val="decimal"/>
      <w:lvlText w:val="%7."/>
      <w:lvlJc w:val="left"/>
      <w:pPr>
        <w:tabs>
          <w:tab w:val="num" w:pos="5749"/>
        </w:tabs>
        <w:ind w:left="5749" w:hanging="360"/>
      </w:pPr>
    </w:lvl>
    <w:lvl w:ilvl="7">
      <w:start w:val="1"/>
      <w:numFmt w:val="lowerLetter"/>
      <w:lvlText w:val="%8."/>
      <w:lvlJc w:val="left"/>
      <w:pPr>
        <w:tabs>
          <w:tab w:val="num" w:pos="6469"/>
        </w:tabs>
        <w:ind w:left="6469" w:hanging="360"/>
      </w:pPr>
    </w:lvl>
    <w:lvl w:ilvl="8">
      <w:start w:val="1"/>
      <w:numFmt w:val="lowerRoman"/>
      <w:lvlText w:val="%9."/>
      <w:lvlJc w:val="right"/>
      <w:pPr>
        <w:tabs>
          <w:tab w:val="num" w:pos="7189"/>
        </w:tabs>
        <w:ind w:left="7189" w:hanging="180"/>
      </w:pPr>
    </w:lvl>
  </w:abstractNum>
  <w:abstractNum w:abstractNumId="6" w15:restartNumberingAfterBreak="0">
    <w:nsid w:val="00000014"/>
    <w:multiLevelType w:val="singleLevel"/>
    <w:tmpl w:val="00000014"/>
    <w:name w:val="WW8Num21"/>
    <w:lvl w:ilvl="0">
      <w:start w:val="1"/>
      <w:numFmt w:val="bullet"/>
      <w:lvlText w:val=""/>
      <w:lvlJc w:val="left"/>
      <w:pPr>
        <w:tabs>
          <w:tab w:val="num" w:pos="360"/>
        </w:tabs>
        <w:ind w:left="360" w:hanging="360"/>
      </w:pPr>
      <w:rPr>
        <w:rFonts w:ascii="Symbol" w:hAnsi="Symbol"/>
      </w:rPr>
    </w:lvl>
  </w:abstractNum>
  <w:abstractNum w:abstractNumId="7" w15:restartNumberingAfterBreak="0">
    <w:nsid w:val="00000022"/>
    <w:multiLevelType w:val="singleLevel"/>
    <w:tmpl w:val="00000022"/>
    <w:name w:val="WW8Num36"/>
    <w:lvl w:ilvl="0">
      <w:start w:val="1"/>
      <w:numFmt w:val="bullet"/>
      <w:lvlText w:val=""/>
      <w:lvlJc w:val="left"/>
      <w:pPr>
        <w:tabs>
          <w:tab w:val="num" w:pos="360"/>
        </w:tabs>
        <w:ind w:left="360" w:hanging="360"/>
      </w:pPr>
      <w:rPr>
        <w:rFonts w:ascii="Symbol" w:hAnsi="Symbol"/>
      </w:rPr>
    </w:lvl>
  </w:abstractNum>
  <w:abstractNum w:abstractNumId="8" w15:restartNumberingAfterBreak="0">
    <w:nsid w:val="0000002B"/>
    <w:multiLevelType w:val="singleLevel"/>
    <w:tmpl w:val="0000002B"/>
    <w:name w:val="WW8Num8"/>
    <w:lvl w:ilvl="0">
      <w:numFmt w:val="bullet"/>
      <w:suff w:val="nothing"/>
      <w:lvlText w:val="-"/>
      <w:lvlJc w:val="left"/>
      <w:pPr>
        <w:tabs>
          <w:tab w:val="num" w:pos="0"/>
        </w:tabs>
        <w:ind w:left="0" w:firstLine="0"/>
      </w:pPr>
      <w:rPr>
        <w:rFonts w:ascii="Times New Roman" w:hAnsi="Times New Roman" w:cs="Times New Roman"/>
      </w:rPr>
    </w:lvl>
  </w:abstractNum>
  <w:abstractNum w:abstractNumId="9" w15:restartNumberingAfterBreak="0">
    <w:nsid w:val="00DB743F"/>
    <w:multiLevelType w:val="hybridMultilevel"/>
    <w:tmpl w:val="EA7E85F6"/>
    <w:styleLink w:val="1111111"/>
    <w:lvl w:ilvl="0" w:tplc="2B00F704">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0" w15:restartNumberingAfterBreak="0">
    <w:nsid w:val="03837073"/>
    <w:multiLevelType w:val="hybridMultilevel"/>
    <w:tmpl w:val="2E2CA63C"/>
    <w:name w:val="WW8Num15225"/>
    <w:lvl w:ilvl="0" w:tplc="F43E8CDA">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3950748"/>
    <w:multiLevelType w:val="hybridMultilevel"/>
    <w:tmpl w:val="1F627C5E"/>
    <w:styleLink w:val="84"/>
    <w:lvl w:ilvl="0" w:tplc="FFFFFFFF">
      <w:start w:val="1"/>
      <w:numFmt w:val="decimal"/>
      <w:lvlText w:val="%1."/>
      <w:lvlJc w:val="left"/>
      <w:pPr>
        <w:tabs>
          <w:tab w:val="num" w:pos="1518"/>
        </w:tabs>
        <w:ind w:left="1518" w:hanging="360"/>
      </w:pPr>
    </w:lvl>
    <w:lvl w:ilvl="1" w:tplc="FFFFFFFF" w:tentative="1">
      <w:start w:val="1"/>
      <w:numFmt w:val="lowerLetter"/>
      <w:lvlText w:val="%2."/>
      <w:lvlJc w:val="left"/>
      <w:pPr>
        <w:tabs>
          <w:tab w:val="num" w:pos="2238"/>
        </w:tabs>
        <w:ind w:left="2238" w:hanging="360"/>
      </w:pPr>
    </w:lvl>
    <w:lvl w:ilvl="2" w:tplc="FFFFFFFF" w:tentative="1">
      <w:start w:val="1"/>
      <w:numFmt w:val="lowerRoman"/>
      <w:lvlText w:val="%3."/>
      <w:lvlJc w:val="right"/>
      <w:pPr>
        <w:tabs>
          <w:tab w:val="num" w:pos="2958"/>
        </w:tabs>
        <w:ind w:left="2958" w:hanging="180"/>
      </w:pPr>
    </w:lvl>
    <w:lvl w:ilvl="3" w:tplc="FFFFFFFF" w:tentative="1">
      <w:start w:val="1"/>
      <w:numFmt w:val="decimal"/>
      <w:lvlText w:val="%4."/>
      <w:lvlJc w:val="left"/>
      <w:pPr>
        <w:tabs>
          <w:tab w:val="num" w:pos="3678"/>
        </w:tabs>
        <w:ind w:left="3678" w:hanging="360"/>
      </w:pPr>
    </w:lvl>
    <w:lvl w:ilvl="4" w:tplc="FFFFFFFF" w:tentative="1">
      <w:start w:val="1"/>
      <w:numFmt w:val="lowerLetter"/>
      <w:lvlText w:val="%5."/>
      <w:lvlJc w:val="left"/>
      <w:pPr>
        <w:tabs>
          <w:tab w:val="num" w:pos="4398"/>
        </w:tabs>
        <w:ind w:left="4398" w:hanging="360"/>
      </w:pPr>
    </w:lvl>
    <w:lvl w:ilvl="5" w:tplc="FFFFFFFF" w:tentative="1">
      <w:start w:val="1"/>
      <w:numFmt w:val="lowerRoman"/>
      <w:lvlText w:val="%6."/>
      <w:lvlJc w:val="right"/>
      <w:pPr>
        <w:tabs>
          <w:tab w:val="num" w:pos="5118"/>
        </w:tabs>
        <w:ind w:left="5118" w:hanging="180"/>
      </w:pPr>
    </w:lvl>
    <w:lvl w:ilvl="6" w:tplc="FFFFFFFF" w:tentative="1">
      <w:start w:val="1"/>
      <w:numFmt w:val="decimal"/>
      <w:lvlText w:val="%7."/>
      <w:lvlJc w:val="left"/>
      <w:pPr>
        <w:tabs>
          <w:tab w:val="num" w:pos="5838"/>
        </w:tabs>
        <w:ind w:left="5838" w:hanging="360"/>
      </w:pPr>
    </w:lvl>
    <w:lvl w:ilvl="7" w:tplc="FFFFFFFF" w:tentative="1">
      <w:start w:val="1"/>
      <w:numFmt w:val="lowerLetter"/>
      <w:lvlText w:val="%8."/>
      <w:lvlJc w:val="left"/>
      <w:pPr>
        <w:tabs>
          <w:tab w:val="num" w:pos="6558"/>
        </w:tabs>
        <w:ind w:left="6558" w:hanging="360"/>
      </w:pPr>
    </w:lvl>
    <w:lvl w:ilvl="8" w:tplc="FFFFFFFF" w:tentative="1">
      <w:start w:val="1"/>
      <w:numFmt w:val="lowerRoman"/>
      <w:lvlText w:val="%9."/>
      <w:lvlJc w:val="right"/>
      <w:pPr>
        <w:tabs>
          <w:tab w:val="num" w:pos="7278"/>
        </w:tabs>
        <w:ind w:left="7278" w:hanging="180"/>
      </w:pPr>
    </w:lvl>
  </w:abstractNum>
  <w:abstractNum w:abstractNumId="12" w15:restartNumberingAfterBreak="0">
    <w:nsid w:val="06867BD5"/>
    <w:multiLevelType w:val="multilevel"/>
    <w:tmpl w:val="6CBCEC18"/>
    <w:styleLink w:val="8"/>
    <w:lvl w:ilvl="0">
      <w:start w:val="6"/>
      <w:numFmt w:val="decimal"/>
      <w:lvlText w:val="%1."/>
      <w:lvlJc w:val="left"/>
      <w:pPr>
        <w:tabs>
          <w:tab w:val="num" w:pos="360"/>
        </w:tabs>
        <w:ind w:left="36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27"/>
        </w:tabs>
        <w:ind w:left="927" w:hanging="360"/>
      </w:pPr>
      <w:rPr>
        <w:rFonts w:hint="default"/>
      </w:rPr>
    </w:lvl>
    <w:lvl w:ilvl="2">
      <w:start w:val="3"/>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13" w15:restartNumberingAfterBreak="0">
    <w:nsid w:val="06B0468E"/>
    <w:multiLevelType w:val="multilevel"/>
    <w:tmpl w:val="D896A9DA"/>
    <w:styleLink w:val="8511"/>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A6B4DDF"/>
    <w:multiLevelType w:val="multilevel"/>
    <w:tmpl w:val="F7E0EB28"/>
    <w:styleLink w:val="8121"/>
    <w:lvl w:ilvl="0">
      <w:start w:val="1"/>
      <w:numFmt w:val="decimal"/>
      <w:lvlText w:val="%1)"/>
      <w:lvlJc w:val="left"/>
      <w:rPr>
        <w:rFonts w:ascii="Times New Roman" w:eastAsia="Arial"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D6E78FB"/>
    <w:multiLevelType w:val="hybridMultilevel"/>
    <w:tmpl w:val="D00E296C"/>
    <w:lvl w:ilvl="0" w:tplc="FFFFFFFF">
      <w:start w:val="1"/>
      <w:numFmt w:val="bullet"/>
      <w:pStyle w:val="MARKER1"/>
      <w:lvlText w:val="–"/>
      <w:lvlJc w:val="left"/>
      <w:pPr>
        <w:tabs>
          <w:tab w:val="num" w:pos="454"/>
        </w:tabs>
        <w:ind w:left="454" w:hanging="341"/>
      </w:pPr>
      <w:rPr>
        <w:rFonts w:ascii="Arial" w:hAnsi="Arial" w:hint="default"/>
        <w:b w:val="0"/>
        <w:i w:val="0"/>
        <w:sz w:val="24"/>
        <w:szCs w:val="24"/>
      </w:rPr>
    </w:lvl>
    <w:lvl w:ilvl="1" w:tplc="FDEE2BB8">
      <w:start w:val="1"/>
      <w:numFmt w:val="bullet"/>
      <w:lvlText w:val="-"/>
      <w:lvlJc w:val="left"/>
      <w:pPr>
        <w:tabs>
          <w:tab w:val="num" w:pos="1534"/>
        </w:tabs>
        <w:ind w:left="1534" w:hanging="341"/>
      </w:pPr>
      <w:rPr>
        <w:rFonts w:ascii="Symbol" w:hAnsi="Symbol" w:hint="default"/>
      </w:rPr>
    </w:lvl>
    <w:lvl w:ilvl="2" w:tplc="04190001">
      <w:start w:val="1"/>
      <w:numFmt w:val="bullet"/>
      <w:lvlText w:val=""/>
      <w:lvlJc w:val="left"/>
      <w:pPr>
        <w:tabs>
          <w:tab w:val="num" w:pos="2273"/>
        </w:tabs>
        <w:ind w:left="2273" w:hanging="360"/>
      </w:pPr>
      <w:rPr>
        <w:rFonts w:ascii="Symbol" w:hAnsi="Symbol" w:hint="default"/>
      </w:rPr>
    </w:lvl>
    <w:lvl w:ilvl="3" w:tplc="FFFFFFFF" w:tentative="1">
      <w:start w:val="1"/>
      <w:numFmt w:val="bullet"/>
      <w:lvlText w:val=""/>
      <w:lvlJc w:val="left"/>
      <w:pPr>
        <w:tabs>
          <w:tab w:val="num" w:pos="2993"/>
        </w:tabs>
        <w:ind w:left="2993" w:hanging="360"/>
      </w:pPr>
      <w:rPr>
        <w:rFonts w:ascii="Symbol" w:hAnsi="Symbol" w:hint="default"/>
      </w:rPr>
    </w:lvl>
    <w:lvl w:ilvl="4" w:tplc="FFFFFFFF" w:tentative="1">
      <w:start w:val="1"/>
      <w:numFmt w:val="bullet"/>
      <w:lvlText w:val="o"/>
      <w:lvlJc w:val="left"/>
      <w:pPr>
        <w:tabs>
          <w:tab w:val="num" w:pos="3713"/>
        </w:tabs>
        <w:ind w:left="3713" w:hanging="360"/>
      </w:pPr>
      <w:rPr>
        <w:rFonts w:ascii="Courier New" w:hAnsi="Courier New" w:cs="Courier New" w:hint="default"/>
      </w:rPr>
    </w:lvl>
    <w:lvl w:ilvl="5" w:tplc="FFFFFFFF" w:tentative="1">
      <w:start w:val="1"/>
      <w:numFmt w:val="bullet"/>
      <w:lvlText w:val=""/>
      <w:lvlJc w:val="left"/>
      <w:pPr>
        <w:tabs>
          <w:tab w:val="num" w:pos="4433"/>
        </w:tabs>
        <w:ind w:left="4433" w:hanging="360"/>
      </w:pPr>
      <w:rPr>
        <w:rFonts w:ascii="Wingdings" w:hAnsi="Wingdings" w:hint="default"/>
      </w:rPr>
    </w:lvl>
    <w:lvl w:ilvl="6" w:tplc="FFFFFFFF" w:tentative="1">
      <w:start w:val="1"/>
      <w:numFmt w:val="bullet"/>
      <w:lvlText w:val=""/>
      <w:lvlJc w:val="left"/>
      <w:pPr>
        <w:tabs>
          <w:tab w:val="num" w:pos="5153"/>
        </w:tabs>
        <w:ind w:left="5153" w:hanging="360"/>
      </w:pPr>
      <w:rPr>
        <w:rFonts w:ascii="Symbol" w:hAnsi="Symbol" w:hint="default"/>
      </w:rPr>
    </w:lvl>
    <w:lvl w:ilvl="7" w:tplc="FFFFFFFF" w:tentative="1">
      <w:start w:val="1"/>
      <w:numFmt w:val="bullet"/>
      <w:lvlText w:val="o"/>
      <w:lvlJc w:val="left"/>
      <w:pPr>
        <w:tabs>
          <w:tab w:val="num" w:pos="5873"/>
        </w:tabs>
        <w:ind w:left="5873" w:hanging="360"/>
      </w:pPr>
      <w:rPr>
        <w:rFonts w:ascii="Courier New" w:hAnsi="Courier New" w:cs="Courier New" w:hint="default"/>
      </w:rPr>
    </w:lvl>
    <w:lvl w:ilvl="8" w:tplc="FFFFFFFF" w:tentative="1">
      <w:start w:val="1"/>
      <w:numFmt w:val="bullet"/>
      <w:lvlText w:val=""/>
      <w:lvlJc w:val="left"/>
      <w:pPr>
        <w:tabs>
          <w:tab w:val="num" w:pos="6593"/>
        </w:tabs>
        <w:ind w:left="6593" w:hanging="360"/>
      </w:pPr>
      <w:rPr>
        <w:rFonts w:ascii="Wingdings" w:hAnsi="Wingdings" w:hint="default"/>
      </w:rPr>
    </w:lvl>
  </w:abstractNum>
  <w:abstractNum w:abstractNumId="16" w15:restartNumberingAfterBreak="0">
    <w:nsid w:val="0E2B411B"/>
    <w:multiLevelType w:val="hybridMultilevel"/>
    <w:tmpl w:val="6F5EE086"/>
    <w:styleLink w:val="8223"/>
    <w:lvl w:ilvl="0" w:tplc="F53C8AFA">
      <w:start w:val="1"/>
      <w:numFmt w:val="decimal"/>
      <w:pStyle w:val="NUMBER"/>
      <w:lvlText w:val="%1."/>
      <w:lvlJc w:val="left"/>
      <w:pPr>
        <w:tabs>
          <w:tab w:val="num" w:pos="454"/>
        </w:tabs>
        <w:ind w:left="454" w:hanging="341"/>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133C2759"/>
    <w:multiLevelType w:val="hybridMultilevel"/>
    <w:tmpl w:val="7EFADDD6"/>
    <w:styleLink w:val="85"/>
    <w:lvl w:ilvl="0" w:tplc="120CA266">
      <w:start w:val="1"/>
      <w:numFmt w:val="bullet"/>
      <w:lvlText w:val="-"/>
      <w:lvlJc w:val="left"/>
      <w:pPr>
        <w:tabs>
          <w:tab w:val="num" w:pos="2149"/>
        </w:tabs>
        <w:ind w:left="2149" w:hanging="360"/>
      </w:pPr>
      <w:rPr>
        <w:rFonts w:ascii="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14BA64DE"/>
    <w:multiLevelType w:val="hybridMultilevel"/>
    <w:tmpl w:val="ED6834A6"/>
    <w:name w:val="WW8Num15226"/>
    <w:lvl w:ilvl="0" w:tplc="9E50F3F6">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5C71B5B"/>
    <w:multiLevelType w:val="multilevel"/>
    <w:tmpl w:val="1820DBB6"/>
    <w:styleLink w:val="8321"/>
    <w:lvl w:ilvl="0">
      <w:start w:val="3"/>
      <w:numFmt w:val="decimal"/>
      <w:lvlText w:val="%1"/>
      <w:lvlJc w:val="left"/>
      <w:pPr>
        <w:ind w:left="375" w:hanging="375"/>
      </w:pPr>
      <w:rPr>
        <w:rFonts w:hint="default"/>
      </w:rPr>
    </w:lvl>
    <w:lvl w:ilvl="1">
      <w:start w:val="1"/>
      <w:numFmt w:val="decimal"/>
      <w:lvlText w:val="%1.%2"/>
      <w:lvlJc w:val="left"/>
      <w:pPr>
        <w:ind w:left="1651" w:hanging="375"/>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908" w:hanging="108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820" w:hanging="144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732" w:hanging="1800"/>
      </w:pPr>
      <w:rPr>
        <w:rFonts w:hint="default"/>
      </w:rPr>
    </w:lvl>
    <w:lvl w:ilvl="8">
      <w:start w:val="1"/>
      <w:numFmt w:val="decimal"/>
      <w:lvlText w:val="%1.%2.%3.%4.%5.%6.%7.%8.%9"/>
      <w:lvlJc w:val="left"/>
      <w:pPr>
        <w:ind w:left="12368" w:hanging="2160"/>
      </w:pPr>
      <w:rPr>
        <w:rFonts w:hint="default"/>
      </w:rPr>
    </w:lvl>
  </w:abstractNum>
  <w:abstractNum w:abstractNumId="20" w15:restartNumberingAfterBreak="0">
    <w:nsid w:val="1B0674CE"/>
    <w:multiLevelType w:val="multilevel"/>
    <w:tmpl w:val="B6F44C20"/>
    <w:styleLink w:val="831"/>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27D25BE2"/>
    <w:multiLevelType w:val="hybridMultilevel"/>
    <w:tmpl w:val="8668AA18"/>
    <w:styleLink w:val="851"/>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9BF361F"/>
    <w:multiLevelType w:val="hybridMultilevel"/>
    <w:tmpl w:val="E66C41B8"/>
    <w:styleLink w:val="812211"/>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A1B0CFC"/>
    <w:multiLevelType w:val="multilevel"/>
    <w:tmpl w:val="8996DD66"/>
    <w:lvl w:ilvl="0">
      <w:start w:val="1"/>
      <w:numFmt w:val="bullet"/>
      <w:pStyle w:val="a0"/>
      <w:lvlText w:val=""/>
      <w:lvlJc w:val="left"/>
      <w:pPr>
        <w:tabs>
          <w:tab w:val="num" w:pos="454"/>
        </w:tabs>
        <w:ind w:left="454" w:hanging="341"/>
      </w:pPr>
      <w:rPr>
        <w:rFonts w:ascii="Symbol" w:hAnsi="Symbol" w:hint="default"/>
      </w:rPr>
    </w:lvl>
    <w:lvl w:ilvl="1">
      <w:start w:val="1"/>
      <w:numFmt w:val="decimal"/>
      <w:lvlText w:val="%2."/>
      <w:lvlJc w:val="left"/>
      <w:pPr>
        <w:tabs>
          <w:tab w:val="num" w:pos="1440"/>
        </w:tabs>
        <w:ind w:left="1440" w:hanging="360"/>
      </w:pPr>
      <w:rPr>
        <w:rFonts w:cs="Arial" w:hint="default"/>
        <w:color w:val="000000"/>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AA00580"/>
    <w:multiLevelType w:val="hybridMultilevel"/>
    <w:tmpl w:val="852EC53A"/>
    <w:styleLink w:val="843"/>
    <w:lvl w:ilvl="0" w:tplc="A9443A7E">
      <w:start w:val="1"/>
      <w:numFmt w:val="bullet"/>
      <w:lvlText w:val="-"/>
      <w:lvlJc w:val="left"/>
      <w:pPr>
        <w:tabs>
          <w:tab w:val="num" w:pos="341"/>
        </w:tabs>
        <w:ind w:left="341" w:hanging="341"/>
      </w:pPr>
      <w:rPr>
        <w:rFonts w:ascii="Symbol" w:eastAsia="Times New Roman" w:hAnsi="Symbol" w:cs="Times New Roman" w:hint="default"/>
      </w:rPr>
    </w:lvl>
    <w:lvl w:ilvl="1" w:tplc="04190003">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AC7550E"/>
    <w:multiLevelType w:val="hybridMultilevel"/>
    <w:tmpl w:val="3B385038"/>
    <w:name w:val="WW8Num15242"/>
    <w:lvl w:ilvl="0" w:tplc="A4D048FC">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2C9501A0"/>
    <w:multiLevelType w:val="hybridMultilevel"/>
    <w:tmpl w:val="D2828432"/>
    <w:lvl w:ilvl="0" w:tplc="0776970C">
      <w:start w:val="1"/>
      <w:numFmt w:val="decimal"/>
      <w:lvlText w:val="%1."/>
      <w:lvlJc w:val="left"/>
      <w:pPr>
        <w:ind w:left="2062" w:hanging="360"/>
      </w:pPr>
      <w:rPr>
        <w:b w:val="0"/>
      </w:r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27" w15:restartNumberingAfterBreak="0">
    <w:nsid w:val="381F3493"/>
    <w:multiLevelType w:val="multilevel"/>
    <w:tmpl w:val="A78C35F2"/>
    <w:lvl w:ilvl="0">
      <w:start w:val="4"/>
      <w:numFmt w:val="none"/>
      <w:lvlText w:val="4.2.4."/>
      <w:lvlJc w:val="left"/>
      <w:pPr>
        <w:tabs>
          <w:tab w:val="num" w:pos="927"/>
        </w:tabs>
        <w:ind w:left="927" w:hanging="360"/>
      </w:pPr>
      <w:rPr>
        <w:rFonts w:hint="default"/>
      </w:rPr>
    </w:lvl>
    <w:lvl w:ilvl="1">
      <w:start w:val="1"/>
      <w:numFmt w:val="lowerLetter"/>
      <w:lvlText w:val="%2)"/>
      <w:lvlJc w:val="left"/>
      <w:pPr>
        <w:tabs>
          <w:tab w:val="num" w:pos="1287"/>
        </w:tabs>
        <w:ind w:left="1287" w:hanging="360"/>
      </w:pPr>
      <w:rPr>
        <w:rFonts w:hint="default"/>
      </w:rPr>
    </w:lvl>
    <w:lvl w:ilvl="2">
      <w:start w:val="1"/>
      <w:numFmt w:val="none"/>
      <w:pStyle w:val="31"/>
      <w:lvlText w:val="6.1.2."/>
      <w:lvlJc w:val="left"/>
      <w:pPr>
        <w:tabs>
          <w:tab w:val="num" w:pos="1920"/>
        </w:tabs>
        <w:ind w:left="1920" w:hanging="360"/>
      </w:pPr>
      <w:rPr>
        <w:rFonts w:hint="default"/>
      </w:rPr>
    </w:lvl>
    <w:lvl w:ilvl="3">
      <w:start w:val="1"/>
      <w:numFmt w:val="decimal"/>
      <w:lvlText w:val="(%4)"/>
      <w:lvlJc w:val="left"/>
      <w:pPr>
        <w:tabs>
          <w:tab w:val="num" w:pos="2007"/>
        </w:tabs>
        <w:ind w:left="2007" w:hanging="360"/>
      </w:pPr>
      <w:rPr>
        <w:rFonts w:hint="default"/>
      </w:rPr>
    </w:lvl>
    <w:lvl w:ilvl="4">
      <w:start w:val="1"/>
      <w:numFmt w:val="lowerLetter"/>
      <w:lvlText w:val="(%5)"/>
      <w:lvlJc w:val="left"/>
      <w:pPr>
        <w:tabs>
          <w:tab w:val="num" w:pos="2367"/>
        </w:tabs>
        <w:ind w:left="2367" w:hanging="360"/>
      </w:pPr>
      <w:rPr>
        <w:rFonts w:hint="default"/>
      </w:rPr>
    </w:lvl>
    <w:lvl w:ilvl="5">
      <w:start w:val="1"/>
      <w:numFmt w:val="lowerRoman"/>
      <w:lvlText w:val="(%6)"/>
      <w:lvlJc w:val="left"/>
      <w:pPr>
        <w:tabs>
          <w:tab w:val="num" w:pos="2727"/>
        </w:tabs>
        <w:ind w:left="2727" w:hanging="360"/>
      </w:pPr>
      <w:rPr>
        <w:rFonts w:hint="default"/>
      </w:rPr>
    </w:lvl>
    <w:lvl w:ilvl="6">
      <w:start w:val="1"/>
      <w:numFmt w:val="decimal"/>
      <w:lvlText w:val="%7."/>
      <w:lvlJc w:val="left"/>
      <w:pPr>
        <w:tabs>
          <w:tab w:val="num" w:pos="3087"/>
        </w:tabs>
        <w:ind w:left="3087" w:hanging="360"/>
      </w:pPr>
      <w:rPr>
        <w:rFonts w:hint="default"/>
      </w:rPr>
    </w:lvl>
    <w:lvl w:ilvl="7">
      <w:start w:val="1"/>
      <w:numFmt w:val="lowerLetter"/>
      <w:lvlText w:val="%8."/>
      <w:lvlJc w:val="left"/>
      <w:pPr>
        <w:tabs>
          <w:tab w:val="num" w:pos="3447"/>
        </w:tabs>
        <w:ind w:left="3447" w:hanging="360"/>
      </w:pPr>
      <w:rPr>
        <w:rFonts w:hint="default"/>
      </w:rPr>
    </w:lvl>
    <w:lvl w:ilvl="8">
      <w:start w:val="1"/>
      <w:numFmt w:val="lowerRoman"/>
      <w:lvlText w:val="%9."/>
      <w:lvlJc w:val="left"/>
      <w:pPr>
        <w:tabs>
          <w:tab w:val="num" w:pos="3807"/>
        </w:tabs>
        <w:ind w:left="3807" w:hanging="360"/>
      </w:pPr>
      <w:rPr>
        <w:rFonts w:hint="default"/>
      </w:rPr>
    </w:lvl>
  </w:abstractNum>
  <w:abstractNum w:abstractNumId="28" w15:restartNumberingAfterBreak="0">
    <w:nsid w:val="38206F30"/>
    <w:multiLevelType w:val="hybridMultilevel"/>
    <w:tmpl w:val="B802C4A4"/>
    <w:lvl w:ilvl="0" w:tplc="FFFFFFFF">
      <w:start w:val="1"/>
      <w:numFmt w:val="bulle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A7026AF"/>
    <w:multiLevelType w:val="hybridMultilevel"/>
    <w:tmpl w:val="809A24AC"/>
    <w:styleLink w:val="8141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3BF8635A"/>
    <w:multiLevelType w:val="hybridMultilevel"/>
    <w:tmpl w:val="C05E6BDC"/>
    <w:lvl w:ilvl="0" w:tplc="BCD6044C">
      <w:start w:val="1"/>
      <w:numFmt w:val="bullet"/>
      <w:pStyle w:val="Bulletpoints"/>
      <w:lvlText w:val=""/>
      <w:lvlJc w:val="left"/>
      <w:pPr>
        <w:tabs>
          <w:tab w:val="num" w:pos="360"/>
        </w:tabs>
        <w:ind w:left="360" w:hanging="360"/>
      </w:pPr>
      <w:rPr>
        <w:rFonts w:ascii="Symbol" w:hAnsi="Symbol" w:hint="default"/>
      </w:rPr>
    </w:lvl>
    <w:lvl w:ilvl="1" w:tplc="04190005">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3BFF77CD"/>
    <w:multiLevelType w:val="hybridMultilevel"/>
    <w:tmpl w:val="9CAACA12"/>
    <w:styleLink w:val="812212"/>
    <w:lvl w:ilvl="0" w:tplc="04190001">
      <w:start w:val="1"/>
      <w:numFmt w:val="bullet"/>
      <w:pStyle w:val="MARKER2"/>
      <w:lvlText w:val=""/>
      <w:lvlJc w:val="left"/>
      <w:pPr>
        <w:tabs>
          <w:tab w:val="num" w:pos="680"/>
        </w:tabs>
        <w:ind w:left="680" w:hanging="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C0E1CFD"/>
    <w:multiLevelType w:val="hybridMultilevel"/>
    <w:tmpl w:val="74C40EA6"/>
    <w:lvl w:ilvl="0" w:tplc="FFFFFFFF">
      <w:start w:val="1"/>
      <w:numFmt w:val="bullet"/>
      <w:pStyle w:val="a1"/>
      <w:lvlText w:val=""/>
      <w:lvlJc w:val="left"/>
      <w:pPr>
        <w:tabs>
          <w:tab w:val="num" w:pos="1457"/>
        </w:tabs>
        <w:ind w:left="1457" w:hanging="360"/>
      </w:pPr>
      <w:rPr>
        <w:rFonts w:ascii="Wingdings" w:hAnsi="Wingdings" w:hint="default"/>
        <w:sz w:val="16"/>
      </w:rPr>
    </w:lvl>
    <w:lvl w:ilvl="1" w:tplc="FFFFFFFF" w:tentative="1">
      <w:start w:val="1"/>
      <w:numFmt w:val="bullet"/>
      <w:lvlText w:val="o"/>
      <w:lvlJc w:val="left"/>
      <w:pPr>
        <w:tabs>
          <w:tab w:val="num" w:pos="2177"/>
        </w:tabs>
        <w:ind w:left="2177" w:hanging="360"/>
      </w:pPr>
      <w:rPr>
        <w:rFonts w:ascii="Courier New" w:hAnsi="Courier New" w:hint="default"/>
      </w:rPr>
    </w:lvl>
    <w:lvl w:ilvl="2" w:tplc="FFFFFFFF" w:tentative="1">
      <w:start w:val="1"/>
      <w:numFmt w:val="bullet"/>
      <w:lvlText w:val=""/>
      <w:lvlJc w:val="left"/>
      <w:pPr>
        <w:tabs>
          <w:tab w:val="num" w:pos="2897"/>
        </w:tabs>
        <w:ind w:left="2897" w:hanging="360"/>
      </w:pPr>
      <w:rPr>
        <w:rFonts w:ascii="Wingdings" w:hAnsi="Wingdings" w:hint="default"/>
      </w:rPr>
    </w:lvl>
    <w:lvl w:ilvl="3" w:tplc="FFFFFFFF" w:tentative="1">
      <w:start w:val="1"/>
      <w:numFmt w:val="bullet"/>
      <w:lvlText w:val=""/>
      <w:lvlJc w:val="left"/>
      <w:pPr>
        <w:tabs>
          <w:tab w:val="num" w:pos="3617"/>
        </w:tabs>
        <w:ind w:left="3617" w:hanging="360"/>
      </w:pPr>
      <w:rPr>
        <w:rFonts w:ascii="Symbol" w:hAnsi="Symbol" w:hint="default"/>
      </w:rPr>
    </w:lvl>
    <w:lvl w:ilvl="4" w:tplc="FFFFFFFF" w:tentative="1">
      <w:start w:val="1"/>
      <w:numFmt w:val="bullet"/>
      <w:lvlText w:val="o"/>
      <w:lvlJc w:val="left"/>
      <w:pPr>
        <w:tabs>
          <w:tab w:val="num" w:pos="4337"/>
        </w:tabs>
        <w:ind w:left="4337" w:hanging="360"/>
      </w:pPr>
      <w:rPr>
        <w:rFonts w:ascii="Courier New" w:hAnsi="Courier New" w:hint="default"/>
      </w:rPr>
    </w:lvl>
    <w:lvl w:ilvl="5" w:tplc="FFFFFFFF" w:tentative="1">
      <w:start w:val="1"/>
      <w:numFmt w:val="bullet"/>
      <w:lvlText w:val=""/>
      <w:lvlJc w:val="left"/>
      <w:pPr>
        <w:tabs>
          <w:tab w:val="num" w:pos="5057"/>
        </w:tabs>
        <w:ind w:left="5057" w:hanging="360"/>
      </w:pPr>
      <w:rPr>
        <w:rFonts w:ascii="Wingdings" w:hAnsi="Wingdings" w:hint="default"/>
      </w:rPr>
    </w:lvl>
    <w:lvl w:ilvl="6" w:tplc="FFFFFFFF" w:tentative="1">
      <w:start w:val="1"/>
      <w:numFmt w:val="bullet"/>
      <w:lvlText w:val=""/>
      <w:lvlJc w:val="left"/>
      <w:pPr>
        <w:tabs>
          <w:tab w:val="num" w:pos="5777"/>
        </w:tabs>
        <w:ind w:left="5777" w:hanging="360"/>
      </w:pPr>
      <w:rPr>
        <w:rFonts w:ascii="Symbol" w:hAnsi="Symbol" w:hint="default"/>
      </w:rPr>
    </w:lvl>
    <w:lvl w:ilvl="7" w:tplc="FFFFFFFF" w:tentative="1">
      <w:start w:val="1"/>
      <w:numFmt w:val="bullet"/>
      <w:lvlText w:val="o"/>
      <w:lvlJc w:val="left"/>
      <w:pPr>
        <w:tabs>
          <w:tab w:val="num" w:pos="6497"/>
        </w:tabs>
        <w:ind w:left="6497" w:hanging="360"/>
      </w:pPr>
      <w:rPr>
        <w:rFonts w:ascii="Courier New" w:hAnsi="Courier New" w:hint="default"/>
      </w:rPr>
    </w:lvl>
    <w:lvl w:ilvl="8" w:tplc="FFFFFFFF" w:tentative="1">
      <w:start w:val="1"/>
      <w:numFmt w:val="bullet"/>
      <w:lvlText w:val=""/>
      <w:lvlJc w:val="left"/>
      <w:pPr>
        <w:tabs>
          <w:tab w:val="num" w:pos="7217"/>
        </w:tabs>
        <w:ind w:left="7217" w:hanging="360"/>
      </w:pPr>
      <w:rPr>
        <w:rFonts w:ascii="Wingdings" w:hAnsi="Wingdings" w:hint="default"/>
      </w:rPr>
    </w:lvl>
  </w:abstractNum>
  <w:abstractNum w:abstractNumId="33" w15:restartNumberingAfterBreak="0">
    <w:nsid w:val="3D8735A3"/>
    <w:multiLevelType w:val="hybridMultilevel"/>
    <w:tmpl w:val="D1E02CB6"/>
    <w:styleLink w:val="81213"/>
    <w:lvl w:ilvl="0" w:tplc="80D86736">
      <w:start w:val="1"/>
      <w:numFmt w:val="bullet"/>
      <w:pStyle w:val="Marker20"/>
      <w:lvlText w:val=""/>
      <w:lvlJc w:val="left"/>
      <w:pPr>
        <w:tabs>
          <w:tab w:val="num" w:pos="680"/>
        </w:tabs>
        <w:ind w:left="680" w:hanging="340"/>
      </w:pPr>
      <w:rPr>
        <w:rFonts w:ascii="Symbol" w:hAnsi="Symbol" w:hint="default"/>
      </w:rPr>
    </w:lvl>
    <w:lvl w:ilvl="1" w:tplc="04190019">
      <w:start w:val="1"/>
      <w:numFmt w:val="bullet"/>
      <w:lvlText w:val=""/>
      <w:lvlJc w:val="left"/>
      <w:pPr>
        <w:tabs>
          <w:tab w:val="num" w:pos="1440"/>
        </w:tabs>
        <w:ind w:left="1440" w:hanging="360"/>
      </w:pPr>
      <w:rPr>
        <w:rFonts w:ascii="Symbol" w:hAnsi="Symbol" w:hint="default"/>
        <w:sz w:val="14"/>
        <w:szCs w:val="14"/>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1546EDB"/>
    <w:multiLevelType w:val="hybridMultilevel"/>
    <w:tmpl w:val="5860B6EC"/>
    <w:lvl w:ilvl="0" w:tplc="0284D5DE">
      <w:numFmt w:val="bullet"/>
      <w:pStyle w:val="1"/>
      <w:lvlText w:val="-"/>
      <w:lvlJc w:val="left"/>
      <w:pPr>
        <w:ind w:left="928"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41EF3D8B"/>
    <w:multiLevelType w:val="hybridMultilevel"/>
    <w:tmpl w:val="8C38D3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432B0530"/>
    <w:multiLevelType w:val="multilevel"/>
    <w:tmpl w:val="E73438BE"/>
    <w:lvl w:ilvl="0">
      <w:start w:val="1"/>
      <w:numFmt w:val="decimal"/>
      <w:pStyle w:val="a2"/>
      <w:suff w:val="space"/>
      <w:lvlText w:val="%1"/>
      <w:lvlJc w:val="center"/>
      <w:pPr>
        <w:ind w:left="0" w:firstLine="0"/>
      </w:pPr>
      <w:rPr>
        <w:rFonts w:hint="default"/>
      </w:rPr>
    </w:lvl>
    <w:lvl w:ilvl="1">
      <w:start w:val="1"/>
      <w:numFmt w:val="decimal"/>
      <w:pStyle w:val="a3"/>
      <w:suff w:val="space"/>
      <w:lvlText w:val="%1.%2"/>
      <w:lvlJc w:val="left"/>
      <w:pPr>
        <w:ind w:left="2268" w:hanging="1417"/>
      </w:pPr>
      <w:rPr>
        <w:rFonts w:hint="default"/>
      </w:rPr>
    </w:lvl>
    <w:lvl w:ilvl="2">
      <w:start w:val="1"/>
      <w:numFmt w:val="decimal"/>
      <w:pStyle w:val="a4"/>
      <w:suff w:val="space"/>
      <w:lvlText w:val="%1.%2.%3"/>
      <w:lvlJc w:val="left"/>
      <w:pPr>
        <w:ind w:left="-851" w:firstLine="851"/>
      </w:pPr>
      <w:rPr>
        <w:rFonts w:hint="default"/>
      </w:rPr>
    </w:lvl>
    <w:lvl w:ilvl="3">
      <w:start w:val="1"/>
      <w:numFmt w:val="decimal"/>
      <w:pStyle w:val="a5"/>
      <w:suff w:val="space"/>
      <w:lvlText w:val="%1.%2.%3.%4"/>
      <w:lvlJc w:val="left"/>
      <w:pPr>
        <w:ind w:left="0" w:firstLine="851"/>
      </w:pPr>
      <w:rPr>
        <w:rFonts w:hint="default"/>
      </w:rPr>
    </w:lvl>
    <w:lvl w:ilvl="4">
      <w:start w:val="1"/>
      <w:numFmt w:val="decimal"/>
      <w:lvlRestart w:val="0"/>
      <w:suff w:val="space"/>
      <w:lvlText w:val="%1.%2.%3.%4.%5"/>
      <w:lvlJc w:val="left"/>
      <w:pPr>
        <w:ind w:left="0" w:firstLine="851"/>
      </w:pPr>
      <w:rPr>
        <w:rFonts w:hint="default"/>
      </w:rPr>
    </w:lvl>
    <w:lvl w:ilvl="5">
      <w:start w:val="1"/>
      <w:numFmt w:val="decimal"/>
      <w:lvlRestart w:val="0"/>
      <w:suff w:val="space"/>
      <w:lvlText w:val="%1.%2.%3.%4.%5.%6"/>
      <w:lvlJc w:val="left"/>
      <w:pPr>
        <w:ind w:left="0" w:firstLine="851"/>
      </w:pPr>
      <w:rPr>
        <w:rFonts w:hint="default"/>
      </w:rPr>
    </w:lvl>
    <w:lvl w:ilvl="6">
      <w:start w:val="1"/>
      <w:numFmt w:val="decimal"/>
      <w:lvlRestart w:val="0"/>
      <w:suff w:val="space"/>
      <w:lvlText w:val="%1.%2.%3.%4.%5.%6.%7"/>
      <w:lvlJc w:val="left"/>
      <w:pPr>
        <w:ind w:left="0" w:firstLine="851"/>
      </w:pPr>
      <w:rPr>
        <w:rFonts w:hint="default"/>
      </w:rPr>
    </w:lvl>
    <w:lvl w:ilvl="7">
      <w:start w:val="1"/>
      <w:numFmt w:val="decimal"/>
      <w:lvlRestart w:val="0"/>
      <w:suff w:val="space"/>
      <w:lvlText w:val="%1.%2.%3.%4.%5.%6.%7.%8"/>
      <w:lvlJc w:val="left"/>
      <w:pPr>
        <w:ind w:left="0" w:firstLine="851"/>
      </w:pPr>
      <w:rPr>
        <w:rFonts w:hint="default"/>
      </w:rPr>
    </w:lvl>
    <w:lvl w:ilvl="8">
      <w:start w:val="1"/>
      <w:numFmt w:val="decimal"/>
      <w:lvlRestart w:val="0"/>
      <w:suff w:val="space"/>
      <w:lvlText w:val="%1.%2.%3.%4.%5.%6.%7.%8.%9"/>
      <w:lvlJc w:val="left"/>
      <w:pPr>
        <w:ind w:left="0" w:firstLine="851"/>
      </w:pPr>
      <w:rPr>
        <w:rFonts w:hint="default"/>
      </w:rPr>
    </w:lvl>
  </w:abstractNum>
  <w:abstractNum w:abstractNumId="37" w15:restartNumberingAfterBreak="0">
    <w:nsid w:val="43815FF9"/>
    <w:multiLevelType w:val="hybridMultilevel"/>
    <w:tmpl w:val="6DB0777E"/>
    <w:styleLink w:val="812"/>
    <w:lvl w:ilvl="0" w:tplc="04190001">
      <w:start w:val="1"/>
      <w:numFmt w:val="bullet"/>
      <w:lvlText w:val=""/>
      <w:lvlJc w:val="left"/>
      <w:pPr>
        <w:ind w:left="1003" w:hanging="360"/>
      </w:pPr>
      <w:rPr>
        <w:rFonts w:ascii="Symbol" w:hAnsi="Symbol"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38" w15:restartNumberingAfterBreak="0">
    <w:nsid w:val="44EA7D2F"/>
    <w:multiLevelType w:val="hybridMultilevel"/>
    <w:tmpl w:val="750CE470"/>
    <w:styleLink w:val="8512"/>
    <w:lvl w:ilvl="0" w:tplc="28BE4D2C">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45CB4127"/>
    <w:multiLevelType w:val="singleLevel"/>
    <w:tmpl w:val="2BA22FEC"/>
    <w:lvl w:ilvl="0">
      <w:start w:val="1"/>
      <w:numFmt w:val="upperRoman"/>
      <w:pStyle w:val="4"/>
      <w:lvlText w:val="%1."/>
      <w:lvlJc w:val="left"/>
      <w:pPr>
        <w:tabs>
          <w:tab w:val="num" w:pos="720"/>
        </w:tabs>
        <w:ind w:left="720" w:hanging="720"/>
      </w:pPr>
      <w:rPr>
        <w:rFonts w:hint="default"/>
      </w:rPr>
    </w:lvl>
  </w:abstractNum>
  <w:abstractNum w:abstractNumId="40" w15:restartNumberingAfterBreak="0">
    <w:nsid w:val="46A84FAD"/>
    <w:multiLevelType w:val="multilevel"/>
    <w:tmpl w:val="5EE264B0"/>
    <w:styleLink w:val="81"/>
    <w:lvl w:ilvl="0">
      <w:start w:val="1"/>
      <w:numFmt w:val="decimal"/>
      <w:lvlText w:val="%1."/>
      <w:lvlJc w:val="left"/>
      <w:pPr>
        <w:ind w:left="1069" w:hanging="360"/>
      </w:pPr>
      <w:rPr>
        <w:rFonts w:hint="default"/>
      </w:rPr>
    </w:lvl>
    <w:lvl w:ilvl="1">
      <w:start w:val="5"/>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1" w15:restartNumberingAfterBreak="0">
    <w:nsid w:val="47FA0379"/>
    <w:multiLevelType w:val="hybridMultilevel"/>
    <w:tmpl w:val="79D09CA6"/>
    <w:styleLink w:val="814"/>
    <w:lvl w:ilvl="0" w:tplc="19181CF0">
      <w:start w:val="1"/>
      <w:numFmt w:val="bullet"/>
      <w:lvlText w:val=""/>
      <w:lvlJc w:val="left"/>
      <w:pPr>
        <w:tabs>
          <w:tab w:val="num" w:pos="360"/>
        </w:tabs>
        <w:ind w:left="0" w:firstLine="0"/>
      </w:pPr>
      <w:rPr>
        <w:rFonts w:ascii="Symbol" w:hAnsi="Symbol" w:hint="default"/>
      </w:rPr>
    </w:lvl>
    <w:lvl w:ilvl="1" w:tplc="65A4D77E">
      <w:start w:val="1"/>
      <w:numFmt w:val="decimal"/>
      <w:lvlText w:val="%2."/>
      <w:lvlJc w:val="left"/>
      <w:pPr>
        <w:tabs>
          <w:tab w:val="num" w:pos="1440"/>
        </w:tabs>
        <w:ind w:left="1440" w:hanging="360"/>
      </w:pPr>
    </w:lvl>
    <w:lvl w:ilvl="2" w:tplc="9EE078F6">
      <w:start w:val="1"/>
      <w:numFmt w:val="decimal"/>
      <w:lvlText w:val="%3."/>
      <w:lvlJc w:val="left"/>
      <w:pPr>
        <w:tabs>
          <w:tab w:val="num" w:pos="2160"/>
        </w:tabs>
        <w:ind w:left="2160" w:hanging="360"/>
      </w:pPr>
    </w:lvl>
    <w:lvl w:ilvl="3" w:tplc="D2441DFE">
      <w:start w:val="1"/>
      <w:numFmt w:val="decimal"/>
      <w:lvlText w:val="%4."/>
      <w:lvlJc w:val="left"/>
      <w:pPr>
        <w:tabs>
          <w:tab w:val="num" w:pos="2880"/>
        </w:tabs>
        <w:ind w:left="2880" w:hanging="360"/>
      </w:pPr>
    </w:lvl>
    <w:lvl w:ilvl="4" w:tplc="080E76A6">
      <w:start w:val="1"/>
      <w:numFmt w:val="decimal"/>
      <w:lvlText w:val="%5."/>
      <w:lvlJc w:val="left"/>
      <w:pPr>
        <w:tabs>
          <w:tab w:val="num" w:pos="3600"/>
        </w:tabs>
        <w:ind w:left="3600" w:hanging="360"/>
      </w:pPr>
    </w:lvl>
    <w:lvl w:ilvl="5" w:tplc="2B329608">
      <w:start w:val="1"/>
      <w:numFmt w:val="decimal"/>
      <w:lvlText w:val="%6."/>
      <w:lvlJc w:val="left"/>
      <w:pPr>
        <w:tabs>
          <w:tab w:val="num" w:pos="4320"/>
        </w:tabs>
        <w:ind w:left="4320" w:hanging="360"/>
      </w:pPr>
    </w:lvl>
    <w:lvl w:ilvl="6" w:tplc="39EA4086">
      <w:start w:val="1"/>
      <w:numFmt w:val="decimal"/>
      <w:lvlText w:val="%7."/>
      <w:lvlJc w:val="left"/>
      <w:pPr>
        <w:tabs>
          <w:tab w:val="num" w:pos="5040"/>
        </w:tabs>
        <w:ind w:left="5040" w:hanging="360"/>
      </w:pPr>
    </w:lvl>
    <w:lvl w:ilvl="7" w:tplc="D29EB05C">
      <w:start w:val="1"/>
      <w:numFmt w:val="decimal"/>
      <w:lvlText w:val="%8."/>
      <w:lvlJc w:val="left"/>
      <w:pPr>
        <w:tabs>
          <w:tab w:val="num" w:pos="5760"/>
        </w:tabs>
        <w:ind w:left="5760" w:hanging="360"/>
      </w:pPr>
    </w:lvl>
    <w:lvl w:ilvl="8" w:tplc="3D8EC820">
      <w:start w:val="1"/>
      <w:numFmt w:val="decimal"/>
      <w:lvlText w:val="%9."/>
      <w:lvlJc w:val="left"/>
      <w:pPr>
        <w:tabs>
          <w:tab w:val="num" w:pos="6480"/>
        </w:tabs>
        <w:ind w:left="6480" w:hanging="360"/>
      </w:pPr>
    </w:lvl>
  </w:abstractNum>
  <w:abstractNum w:abstractNumId="42" w15:restartNumberingAfterBreak="0">
    <w:nsid w:val="48AF2552"/>
    <w:multiLevelType w:val="hybridMultilevel"/>
    <w:tmpl w:val="B3622A3A"/>
    <w:styleLink w:val="8313"/>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43" w15:restartNumberingAfterBreak="0">
    <w:nsid w:val="4C232CFA"/>
    <w:multiLevelType w:val="hybridMultilevel"/>
    <w:tmpl w:val="617EB100"/>
    <w:lvl w:ilvl="0" w:tplc="EA0453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4DB739B7"/>
    <w:multiLevelType w:val="multilevel"/>
    <w:tmpl w:val="E2BAAE52"/>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cs="Arial Narro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Arial Narro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Arial Narrow" w:hint="default"/>
      </w:rPr>
    </w:lvl>
    <w:lvl w:ilvl="8" w:tentative="1">
      <w:start w:val="1"/>
      <w:numFmt w:val="bullet"/>
      <w:pStyle w:val="10"/>
      <w:lvlText w:val=""/>
      <w:lvlJc w:val="left"/>
      <w:pPr>
        <w:tabs>
          <w:tab w:val="num" w:pos="6480"/>
        </w:tabs>
        <w:ind w:left="6480" w:hanging="360"/>
      </w:pPr>
      <w:rPr>
        <w:rFonts w:ascii="Wingdings" w:hAnsi="Wingdings" w:hint="default"/>
      </w:rPr>
    </w:lvl>
  </w:abstractNum>
  <w:abstractNum w:abstractNumId="45" w15:restartNumberingAfterBreak="0">
    <w:nsid w:val="4EA66B71"/>
    <w:multiLevelType w:val="hybridMultilevel"/>
    <w:tmpl w:val="3F76117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587543AF"/>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7" w15:restartNumberingAfterBreak="0">
    <w:nsid w:val="5898128C"/>
    <w:multiLevelType w:val="hybridMultilevel"/>
    <w:tmpl w:val="07C4581C"/>
    <w:styleLink w:val="81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8" w15:restartNumberingAfterBreak="0">
    <w:nsid w:val="590262BE"/>
    <w:multiLevelType w:val="hybridMultilevel"/>
    <w:tmpl w:val="D32E2A46"/>
    <w:styleLink w:val="813"/>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5B063799"/>
    <w:multiLevelType w:val="hybridMultilevel"/>
    <w:tmpl w:val="53207B3C"/>
    <w:lvl w:ilvl="0" w:tplc="5A0A8CF8">
      <w:start w:val="65535"/>
      <w:numFmt w:val="bullet"/>
      <w:lvlText w:val="–"/>
      <w:lvlJc w:val="left"/>
      <w:pPr>
        <w:ind w:left="1003" w:hanging="360"/>
      </w:pPr>
      <w:rPr>
        <w:rFonts w:ascii="Times New Roman" w:hAnsi="Times New Roman" w:cs="Times New Roman"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50" w15:restartNumberingAfterBreak="0">
    <w:nsid w:val="5B5D3BE7"/>
    <w:multiLevelType w:val="hybridMultilevel"/>
    <w:tmpl w:val="B8F062EE"/>
    <w:lvl w:ilvl="0" w:tplc="EA0453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5C1D1FB2"/>
    <w:multiLevelType w:val="hybridMultilevel"/>
    <w:tmpl w:val="31B0B968"/>
    <w:lvl w:ilvl="0" w:tplc="FFFFFFFF">
      <w:start w:val="1"/>
      <w:numFmt w:val="none"/>
      <w:lvlText w:val="4."/>
      <w:lvlJc w:val="left"/>
      <w:pPr>
        <w:tabs>
          <w:tab w:val="num" w:pos="6990"/>
        </w:tabs>
        <w:ind w:left="7047" w:hanging="567"/>
      </w:pPr>
      <w:rPr>
        <w:rFonts w:hint="default"/>
        <w:b/>
        <w:sz w:val="24"/>
        <w:szCs w:val="24"/>
      </w:rPr>
    </w:lvl>
    <w:lvl w:ilvl="1" w:tplc="FFFFFFFF">
      <w:numFmt w:val="none"/>
      <w:pStyle w:val="3"/>
      <w:lvlText w:val=""/>
      <w:lvlJc w:val="left"/>
      <w:pPr>
        <w:tabs>
          <w:tab w:val="num" w:pos="360"/>
        </w:tabs>
      </w:pPr>
    </w:lvl>
    <w:lvl w:ilvl="2" w:tplc="FFFFFFFF">
      <w:numFmt w:val="none"/>
      <w:lvlText w:val=""/>
      <w:lvlJc w:val="left"/>
      <w:pPr>
        <w:tabs>
          <w:tab w:val="num" w:pos="360"/>
        </w:tabs>
      </w:pPr>
      <w:rPr>
        <w:rFonts w:hint="default"/>
      </w:r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52" w15:restartNumberingAfterBreak="0">
    <w:nsid w:val="5C7E1577"/>
    <w:multiLevelType w:val="hybridMultilevel"/>
    <w:tmpl w:val="EA8A772E"/>
    <w:lvl w:ilvl="0" w:tplc="04190001">
      <w:start w:val="1"/>
      <w:numFmt w:val="bullet"/>
      <w:pStyle w:val="a6"/>
      <w:lvlText w:val=""/>
      <w:lvlJc w:val="left"/>
      <w:pPr>
        <w:tabs>
          <w:tab w:val="num" w:pos="454"/>
        </w:tabs>
        <w:ind w:left="454" w:hanging="341"/>
      </w:pPr>
      <w:rPr>
        <w:rFonts w:ascii="Symbol" w:hAnsi="Symbol" w:hint="default"/>
      </w:rPr>
    </w:lvl>
    <w:lvl w:ilvl="1" w:tplc="04190003">
      <w:start w:val="1"/>
      <w:numFmt w:val="bullet"/>
      <w:lvlText w:val=""/>
      <w:lvlJc w:val="left"/>
      <w:pPr>
        <w:tabs>
          <w:tab w:val="num" w:pos="1440"/>
        </w:tabs>
        <w:ind w:left="1440" w:hanging="360"/>
      </w:pPr>
      <w:rPr>
        <w:rFonts w:ascii="Symbol" w:hAnsi="Symbol" w:hint="default"/>
        <w:color w:val="auto"/>
        <w:sz w:val="16"/>
        <w:szCs w:val="16"/>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5FFC0D28"/>
    <w:multiLevelType w:val="singleLevel"/>
    <w:tmpl w:val="BC9050EC"/>
    <w:styleLink w:val="825"/>
    <w:lvl w:ilvl="0">
      <w:start w:val="3"/>
      <w:numFmt w:val="bullet"/>
      <w:lvlText w:val="-"/>
      <w:lvlJc w:val="left"/>
      <w:pPr>
        <w:tabs>
          <w:tab w:val="num" w:pos="1211"/>
        </w:tabs>
        <w:ind w:left="1211" w:hanging="360"/>
      </w:pPr>
      <w:rPr>
        <w:rFonts w:hint="default"/>
      </w:rPr>
    </w:lvl>
  </w:abstractNum>
  <w:abstractNum w:abstractNumId="54" w15:restartNumberingAfterBreak="0">
    <w:nsid w:val="60956EEC"/>
    <w:multiLevelType w:val="hybridMultilevel"/>
    <w:tmpl w:val="62BC268C"/>
    <w:lvl w:ilvl="0" w:tplc="1C6A7ABC">
      <w:start w:val="1"/>
      <w:numFmt w:val="decimal"/>
      <w:pStyle w:val="100"/>
      <w:lvlText w:val="6.%1"/>
      <w:lvlJc w:val="left"/>
      <w:pPr>
        <w:ind w:left="1996" w:hanging="360"/>
      </w:pPr>
      <w:rPr>
        <w:rFonts w:hint="default"/>
      </w:rPr>
    </w:lvl>
    <w:lvl w:ilvl="1" w:tplc="04190019" w:tentative="1">
      <w:start w:val="1"/>
      <w:numFmt w:val="lowerLetter"/>
      <w:lvlText w:val="%2."/>
      <w:lvlJc w:val="left"/>
      <w:pPr>
        <w:ind w:left="2716" w:hanging="360"/>
      </w:pPr>
    </w:lvl>
    <w:lvl w:ilvl="2" w:tplc="0419001B" w:tentative="1">
      <w:start w:val="1"/>
      <w:numFmt w:val="lowerRoman"/>
      <w:pStyle w:val="2"/>
      <w:lvlText w:val="%3."/>
      <w:lvlJc w:val="right"/>
      <w:pPr>
        <w:ind w:left="3436" w:hanging="180"/>
      </w:pPr>
    </w:lvl>
    <w:lvl w:ilvl="3" w:tplc="0419000F" w:tentative="1">
      <w:start w:val="1"/>
      <w:numFmt w:val="decimal"/>
      <w:lvlText w:val="%4."/>
      <w:lvlJc w:val="left"/>
      <w:pPr>
        <w:ind w:left="4156" w:hanging="360"/>
      </w:pPr>
    </w:lvl>
    <w:lvl w:ilvl="4" w:tplc="04190019" w:tentative="1">
      <w:start w:val="1"/>
      <w:numFmt w:val="lowerLetter"/>
      <w:lvlText w:val="%5."/>
      <w:lvlJc w:val="left"/>
      <w:pPr>
        <w:ind w:left="4876" w:hanging="360"/>
      </w:pPr>
    </w:lvl>
    <w:lvl w:ilvl="5" w:tplc="0419001B" w:tentative="1">
      <w:start w:val="1"/>
      <w:numFmt w:val="lowerRoman"/>
      <w:lvlText w:val="%6."/>
      <w:lvlJc w:val="right"/>
      <w:pPr>
        <w:ind w:left="5596" w:hanging="180"/>
      </w:pPr>
    </w:lvl>
    <w:lvl w:ilvl="6" w:tplc="0419000F" w:tentative="1">
      <w:start w:val="1"/>
      <w:numFmt w:val="decimal"/>
      <w:lvlText w:val="%7."/>
      <w:lvlJc w:val="left"/>
      <w:pPr>
        <w:ind w:left="6316" w:hanging="360"/>
      </w:pPr>
    </w:lvl>
    <w:lvl w:ilvl="7" w:tplc="04190019" w:tentative="1">
      <w:start w:val="1"/>
      <w:numFmt w:val="lowerLetter"/>
      <w:lvlText w:val="%8."/>
      <w:lvlJc w:val="left"/>
      <w:pPr>
        <w:ind w:left="7036" w:hanging="360"/>
      </w:pPr>
    </w:lvl>
    <w:lvl w:ilvl="8" w:tplc="0419001B" w:tentative="1">
      <w:start w:val="1"/>
      <w:numFmt w:val="lowerRoman"/>
      <w:lvlText w:val="%9."/>
      <w:lvlJc w:val="right"/>
      <w:pPr>
        <w:ind w:left="7756" w:hanging="180"/>
      </w:pPr>
    </w:lvl>
  </w:abstractNum>
  <w:abstractNum w:abstractNumId="55" w15:restartNumberingAfterBreak="0">
    <w:nsid w:val="61F6615F"/>
    <w:multiLevelType w:val="hybridMultilevel"/>
    <w:tmpl w:val="A692D97A"/>
    <w:styleLink w:val="82"/>
    <w:lvl w:ilvl="0" w:tplc="B2DADF82">
      <w:start w:val="1"/>
      <w:numFmt w:val="bullet"/>
      <w:lvlText w:val="–"/>
      <w:lvlJc w:val="left"/>
      <w:pPr>
        <w:ind w:left="1429" w:hanging="360"/>
      </w:pPr>
      <w:rPr>
        <w:rFonts w:ascii="Times New Roman" w:hAnsi="Times New Roman" w:cs="Times New Roman" w:hint="default"/>
      </w:rPr>
    </w:lvl>
    <w:lvl w:ilvl="1" w:tplc="340C1EF0" w:tentative="1">
      <w:start w:val="1"/>
      <w:numFmt w:val="bullet"/>
      <w:lvlText w:val="o"/>
      <w:lvlJc w:val="left"/>
      <w:pPr>
        <w:ind w:left="2149" w:hanging="360"/>
      </w:pPr>
      <w:rPr>
        <w:rFonts w:ascii="Courier New" w:hAnsi="Courier New" w:cs="Courier New" w:hint="default"/>
      </w:rPr>
    </w:lvl>
    <w:lvl w:ilvl="2" w:tplc="5810D4C8" w:tentative="1">
      <w:start w:val="1"/>
      <w:numFmt w:val="bullet"/>
      <w:lvlText w:val=""/>
      <w:lvlJc w:val="left"/>
      <w:pPr>
        <w:ind w:left="2869" w:hanging="360"/>
      </w:pPr>
      <w:rPr>
        <w:rFonts w:ascii="Wingdings" w:hAnsi="Wingdings" w:hint="default"/>
      </w:rPr>
    </w:lvl>
    <w:lvl w:ilvl="3" w:tplc="73562AD6" w:tentative="1">
      <w:start w:val="1"/>
      <w:numFmt w:val="bullet"/>
      <w:lvlText w:val=""/>
      <w:lvlJc w:val="left"/>
      <w:pPr>
        <w:ind w:left="3589" w:hanging="360"/>
      </w:pPr>
      <w:rPr>
        <w:rFonts w:ascii="Symbol" w:hAnsi="Symbol" w:hint="default"/>
      </w:rPr>
    </w:lvl>
    <w:lvl w:ilvl="4" w:tplc="9BDA9746" w:tentative="1">
      <w:start w:val="1"/>
      <w:numFmt w:val="bullet"/>
      <w:lvlText w:val="o"/>
      <w:lvlJc w:val="left"/>
      <w:pPr>
        <w:ind w:left="4309" w:hanging="360"/>
      </w:pPr>
      <w:rPr>
        <w:rFonts w:ascii="Courier New" w:hAnsi="Courier New" w:cs="Courier New" w:hint="default"/>
      </w:rPr>
    </w:lvl>
    <w:lvl w:ilvl="5" w:tplc="DB66976C" w:tentative="1">
      <w:start w:val="1"/>
      <w:numFmt w:val="bullet"/>
      <w:lvlText w:val=""/>
      <w:lvlJc w:val="left"/>
      <w:pPr>
        <w:ind w:left="5029" w:hanging="360"/>
      </w:pPr>
      <w:rPr>
        <w:rFonts w:ascii="Wingdings" w:hAnsi="Wingdings" w:hint="default"/>
      </w:rPr>
    </w:lvl>
    <w:lvl w:ilvl="6" w:tplc="A684C504" w:tentative="1">
      <w:start w:val="1"/>
      <w:numFmt w:val="bullet"/>
      <w:lvlText w:val=""/>
      <w:lvlJc w:val="left"/>
      <w:pPr>
        <w:ind w:left="5749" w:hanging="360"/>
      </w:pPr>
      <w:rPr>
        <w:rFonts w:ascii="Symbol" w:hAnsi="Symbol" w:hint="default"/>
      </w:rPr>
    </w:lvl>
    <w:lvl w:ilvl="7" w:tplc="B4DCF25C" w:tentative="1">
      <w:start w:val="1"/>
      <w:numFmt w:val="bullet"/>
      <w:lvlText w:val="o"/>
      <w:lvlJc w:val="left"/>
      <w:pPr>
        <w:ind w:left="6469" w:hanging="360"/>
      </w:pPr>
      <w:rPr>
        <w:rFonts w:ascii="Courier New" w:hAnsi="Courier New" w:cs="Courier New" w:hint="default"/>
      </w:rPr>
    </w:lvl>
    <w:lvl w:ilvl="8" w:tplc="5B1478EC" w:tentative="1">
      <w:start w:val="1"/>
      <w:numFmt w:val="bullet"/>
      <w:lvlText w:val=""/>
      <w:lvlJc w:val="left"/>
      <w:pPr>
        <w:ind w:left="7189" w:hanging="360"/>
      </w:pPr>
      <w:rPr>
        <w:rFonts w:ascii="Wingdings" w:hAnsi="Wingdings" w:hint="default"/>
      </w:rPr>
    </w:lvl>
  </w:abstractNum>
  <w:abstractNum w:abstractNumId="56" w15:restartNumberingAfterBreak="0">
    <w:nsid w:val="633365FA"/>
    <w:multiLevelType w:val="hybridMultilevel"/>
    <w:tmpl w:val="2EBE9B52"/>
    <w:styleLink w:val="83211"/>
    <w:lvl w:ilvl="0" w:tplc="78FCC262">
      <w:start w:val="2"/>
      <w:numFmt w:val="bullet"/>
      <w:pStyle w:val="MARKER10"/>
      <w:lvlText w:val=""/>
      <w:lvlJc w:val="left"/>
      <w:pPr>
        <w:tabs>
          <w:tab w:val="num" w:pos="454"/>
        </w:tabs>
        <w:ind w:left="454" w:hanging="341"/>
      </w:pPr>
      <w:rPr>
        <w:rFonts w:ascii="Symbol" w:eastAsia="Times New Roman" w:hAnsi="Symbol" w:cs="Times New Roman" w:hint="default"/>
        <w:b w:val="0"/>
        <w:color w:val="auto"/>
        <w:sz w:val="22"/>
      </w:rPr>
    </w:lvl>
    <w:lvl w:ilvl="1" w:tplc="04190003">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64054CFC"/>
    <w:multiLevelType w:val="hybridMultilevel"/>
    <w:tmpl w:val="52620386"/>
    <w:lvl w:ilvl="0" w:tplc="5A0A8CF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641C5C39"/>
    <w:multiLevelType w:val="hybridMultilevel"/>
    <w:tmpl w:val="AF32C0EE"/>
    <w:lvl w:ilvl="0" w:tplc="6F7EA120">
      <w:start w:val="1"/>
      <w:numFmt w:val="bullet"/>
      <w:pStyle w:val="20"/>
      <w:lvlText w:val=""/>
      <w:lvlJc w:val="left"/>
      <w:pPr>
        <w:ind w:left="502" w:hanging="360"/>
      </w:pPr>
      <w:rPr>
        <w:rFonts w:ascii="Symbol" w:hAnsi="Symbol" w:hint="default"/>
        <w:sz w:val="20"/>
        <w:szCs w:val="20"/>
      </w:rPr>
    </w:lvl>
    <w:lvl w:ilvl="1" w:tplc="04190003" w:tentative="1">
      <w:start w:val="1"/>
      <w:numFmt w:val="bullet"/>
      <w:lvlText w:val="o"/>
      <w:lvlJc w:val="left"/>
      <w:pPr>
        <w:tabs>
          <w:tab w:val="num" w:pos="1565"/>
        </w:tabs>
        <w:ind w:left="1565" w:hanging="360"/>
      </w:pPr>
      <w:rPr>
        <w:rFonts w:ascii="Courier New" w:hAnsi="Courier New" w:cs="Courier New" w:hint="default"/>
      </w:rPr>
    </w:lvl>
    <w:lvl w:ilvl="2" w:tplc="04190005">
      <w:start w:val="1"/>
      <w:numFmt w:val="bullet"/>
      <w:lvlText w:val=""/>
      <w:lvlJc w:val="left"/>
      <w:pPr>
        <w:tabs>
          <w:tab w:val="num" w:pos="2285"/>
        </w:tabs>
        <w:ind w:left="2285" w:hanging="360"/>
      </w:pPr>
      <w:rPr>
        <w:rFonts w:ascii="Wingdings" w:hAnsi="Wingdings" w:hint="default"/>
        <w:sz w:val="20"/>
        <w:szCs w:val="20"/>
      </w:rPr>
    </w:lvl>
    <w:lvl w:ilvl="3" w:tplc="04190001" w:tentative="1">
      <w:start w:val="1"/>
      <w:numFmt w:val="bullet"/>
      <w:lvlText w:val=""/>
      <w:lvlJc w:val="left"/>
      <w:pPr>
        <w:tabs>
          <w:tab w:val="num" w:pos="3005"/>
        </w:tabs>
        <w:ind w:left="3005" w:hanging="360"/>
      </w:pPr>
      <w:rPr>
        <w:rFonts w:ascii="Symbol" w:hAnsi="Symbol" w:hint="default"/>
      </w:rPr>
    </w:lvl>
    <w:lvl w:ilvl="4" w:tplc="04190003" w:tentative="1">
      <w:start w:val="1"/>
      <w:numFmt w:val="bullet"/>
      <w:lvlText w:val="o"/>
      <w:lvlJc w:val="left"/>
      <w:pPr>
        <w:tabs>
          <w:tab w:val="num" w:pos="3725"/>
        </w:tabs>
        <w:ind w:left="3725" w:hanging="360"/>
      </w:pPr>
      <w:rPr>
        <w:rFonts w:ascii="Courier New" w:hAnsi="Courier New" w:cs="Courier New" w:hint="default"/>
      </w:rPr>
    </w:lvl>
    <w:lvl w:ilvl="5" w:tplc="04190005" w:tentative="1">
      <w:start w:val="1"/>
      <w:numFmt w:val="bullet"/>
      <w:lvlText w:val=""/>
      <w:lvlJc w:val="left"/>
      <w:pPr>
        <w:tabs>
          <w:tab w:val="num" w:pos="4445"/>
        </w:tabs>
        <w:ind w:left="4445" w:hanging="360"/>
      </w:pPr>
      <w:rPr>
        <w:rFonts w:ascii="Wingdings" w:hAnsi="Wingdings" w:hint="default"/>
      </w:rPr>
    </w:lvl>
    <w:lvl w:ilvl="6" w:tplc="04190001" w:tentative="1">
      <w:start w:val="1"/>
      <w:numFmt w:val="bullet"/>
      <w:lvlText w:val=""/>
      <w:lvlJc w:val="left"/>
      <w:pPr>
        <w:tabs>
          <w:tab w:val="num" w:pos="5165"/>
        </w:tabs>
        <w:ind w:left="5165" w:hanging="360"/>
      </w:pPr>
      <w:rPr>
        <w:rFonts w:ascii="Symbol" w:hAnsi="Symbol" w:hint="default"/>
      </w:rPr>
    </w:lvl>
    <w:lvl w:ilvl="7" w:tplc="04190003" w:tentative="1">
      <w:start w:val="1"/>
      <w:numFmt w:val="bullet"/>
      <w:lvlText w:val="o"/>
      <w:lvlJc w:val="left"/>
      <w:pPr>
        <w:tabs>
          <w:tab w:val="num" w:pos="5885"/>
        </w:tabs>
        <w:ind w:left="5885" w:hanging="360"/>
      </w:pPr>
      <w:rPr>
        <w:rFonts w:ascii="Courier New" w:hAnsi="Courier New" w:cs="Courier New" w:hint="default"/>
      </w:rPr>
    </w:lvl>
    <w:lvl w:ilvl="8" w:tplc="04190005" w:tentative="1">
      <w:start w:val="1"/>
      <w:numFmt w:val="bullet"/>
      <w:lvlText w:val=""/>
      <w:lvlJc w:val="left"/>
      <w:pPr>
        <w:tabs>
          <w:tab w:val="num" w:pos="6605"/>
        </w:tabs>
        <w:ind w:left="6605" w:hanging="360"/>
      </w:pPr>
      <w:rPr>
        <w:rFonts w:ascii="Wingdings" w:hAnsi="Wingdings" w:hint="default"/>
      </w:rPr>
    </w:lvl>
  </w:abstractNum>
  <w:abstractNum w:abstractNumId="59" w15:restartNumberingAfterBreak="0">
    <w:nsid w:val="673C2DDD"/>
    <w:multiLevelType w:val="hybridMultilevel"/>
    <w:tmpl w:val="B64052C8"/>
    <w:styleLink w:val="83212"/>
    <w:lvl w:ilvl="0" w:tplc="04190001">
      <w:start w:val="1"/>
      <w:numFmt w:val="bullet"/>
      <w:lvlText w:val=""/>
      <w:lvlJc w:val="left"/>
      <w:pPr>
        <w:tabs>
          <w:tab w:val="num" w:pos="473"/>
        </w:tabs>
        <w:ind w:left="473"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C9545630">
      <w:start w:val="5"/>
      <w:numFmt w:val="bullet"/>
      <w:lvlText w:val="-"/>
      <w:lvlJc w:val="left"/>
      <w:pPr>
        <w:tabs>
          <w:tab w:val="num" w:pos="2190"/>
        </w:tabs>
        <w:ind w:left="2190" w:hanging="390"/>
      </w:pPr>
      <w:rPr>
        <w:rFonts w:ascii="Times New Roman" w:eastAsia="Times New Roman" w:hAnsi="Times New Roman" w:cs="Times New Roman"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68525B3C"/>
    <w:multiLevelType w:val="hybridMultilevel"/>
    <w:tmpl w:val="B61E48F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1" w15:restartNumberingAfterBreak="0">
    <w:nsid w:val="68E86180"/>
    <w:multiLevelType w:val="hybridMultilevel"/>
    <w:tmpl w:val="83CCC0BE"/>
    <w:lvl w:ilvl="0" w:tplc="0419000F">
      <w:start w:val="1"/>
      <w:numFmt w:val="decimal"/>
      <w:lvlText w:val="%1."/>
      <w:lvlJc w:val="left"/>
      <w:pPr>
        <w:ind w:left="720" w:hanging="360"/>
      </w:pPr>
    </w:lvl>
    <w:lvl w:ilvl="1" w:tplc="5A0A8CF8">
      <w:start w:val="65535"/>
      <w:numFmt w:val="bullet"/>
      <w:lvlText w:val="–"/>
      <w:lvlJc w:val="left"/>
      <w:pPr>
        <w:ind w:left="1440" w:hanging="360"/>
      </w:pPr>
      <w:rPr>
        <w:rFonts w:ascii="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697D321C"/>
    <w:multiLevelType w:val="hybridMultilevel"/>
    <w:tmpl w:val="3690AC02"/>
    <w:styleLink w:val="81411"/>
    <w:lvl w:ilvl="0" w:tplc="0419000F">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63" w15:restartNumberingAfterBreak="0">
    <w:nsid w:val="6A61501E"/>
    <w:multiLevelType w:val="hybridMultilevel"/>
    <w:tmpl w:val="A5C034DC"/>
    <w:styleLink w:val="87"/>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6B724404"/>
    <w:multiLevelType w:val="singleLevel"/>
    <w:tmpl w:val="CD4EDE84"/>
    <w:styleLink w:val="835"/>
    <w:lvl w:ilvl="0">
      <w:numFmt w:val="bullet"/>
      <w:lvlText w:val=""/>
      <w:lvlJc w:val="left"/>
      <w:pPr>
        <w:tabs>
          <w:tab w:val="num" w:pos="720"/>
        </w:tabs>
        <w:ind w:left="720" w:hanging="360"/>
      </w:pPr>
      <w:rPr>
        <w:rFonts w:ascii="Wingdings" w:hAnsi="Wingdings" w:hint="default"/>
      </w:rPr>
    </w:lvl>
  </w:abstractNum>
  <w:abstractNum w:abstractNumId="65" w15:restartNumberingAfterBreak="0">
    <w:nsid w:val="6DA63BD7"/>
    <w:multiLevelType w:val="hybridMultilevel"/>
    <w:tmpl w:val="B4E8C058"/>
    <w:styleLink w:val="852"/>
    <w:lvl w:ilvl="0" w:tplc="0419000D">
      <w:start w:val="2"/>
      <w:numFmt w:val="bullet"/>
      <w:lvlText w:val=""/>
      <w:lvlJc w:val="left"/>
      <w:pPr>
        <w:tabs>
          <w:tab w:val="num" w:pos="454"/>
        </w:tabs>
        <w:ind w:left="454" w:hanging="341"/>
      </w:pPr>
      <w:rPr>
        <w:rFonts w:ascii="Symbol" w:eastAsia="Times New Roman" w:hAnsi="Symbol" w:cs="Times New Roman" w:hint="default"/>
        <w:b w:val="0"/>
        <w:color w:val="auto"/>
        <w:sz w:val="22"/>
      </w:rPr>
    </w:lvl>
    <w:lvl w:ilvl="1" w:tplc="04190003">
      <w:start w:val="1"/>
      <w:numFmt w:val="bullet"/>
      <w:lvlText w:val=""/>
      <w:lvlJc w:val="left"/>
      <w:pPr>
        <w:tabs>
          <w:tab w:val="num" w:pos="1440"/>
        </w:tabs>
        <w:ind w:left="1440" w:hanging="360"/>
      </w:pPr>
      <w:rPr>
        <w:rFonts w:ascii="Symbol" w:hAnsi="Symbol" w:hint="default"/>
        <w:b w:val="0"/>
        <w:color w:val="auto"/>
        <w:sz w:val="22"/>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6DAC2891"/>
    <w:multiLevelType w:val="hybridMultilevel"/>
    <w:tmpl w:val="F724BCC0"/>
    <w:name w:val="WW8Num15252222"/>
    <w:lvl w:ilvl="0" w:tplc="F530B890">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7" w15:restartNumberingAfterBreak="0">
    <w:nsid w:val="6FCA6425"/>
    <w:multiLevelType w:val="hybridMultilevel"/>
    <w:tmpl w:val="7542ECD8"/>
    <w:styleLink w:val="8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6FFC6C89"/>
    <w:multiLevelType w:val="hybridMultilevel"/>
    <w:tmpl w:val="33BAE0E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729D3936"/>
    <w:multiLevelType w:val="hybridMultilevel"/>
    <w:tmpl w:val="3746D130"/>
    <w:styleLink w:val="815"/>
    <w:lvl w:ilvl="0" w:tplc="462A0E36">
      <w:start w:val="1"/>
      <w:numFmt w:val="bullet"/>
      <w:lvlText w:val="-"/>
      <w:lvlJc w:val="left"/>
      <w:pPr>
        <w:ind w:left="709" w:hanging="360"/>
      </w:pPr>
      <w:rPr>
        <w:rFonts w:ascii="Times New Roman" w:hAnsi="Times New Roman" w:cs="Times New Roman" w:hint="default"/>
        <w:sz w:val="24"/>
        <w:szCs w:val="24"/>
      </w:rPr>
    </w:lvl>
    <w:lvl w:ilvl="1" w:tplc="04190003">
      <w:start w:val="1"/>
      <w:numFmt w:val="bullet"/>
      <w:lvlText w:val="o"/>
      <w:lvlJc w:val="left"/>
      <w:pPr>
        <w:ind w:left="1429" w:hanging="360"/>
      </w:pPr>
      <w:rPr>
        <w:rFonts w:ascii="Courier New" w:hAnsi="Courier New" w:cs="Courier New" w:hint="default"/>
      </w:rPr>
    </w:lvl>
    <w:lvl w:ilvl="2" w:tplc="04190005">
      <w:start w:val="1"/>
      <w:numFmt w:val="bullet"/>
      <w:lvlText w:val=""/>
      <w:lvlJc w:val="left"/>
      <w:pPr>
        <w:ind w:left="2149" w:hanging="360"/>
      </w:pPr>
      <w:rPr>
        <w:rFonts w:ascii="Wingdings" w:hAnsi="Wingdings" w:hint="default"/>
      </w:rPr>
    </w:lvl>
    <w:lvl w:ilvl="3" w:tplc="04190001">
      <w:start w:val="1"/>
      <w:numFmt w:val="bullet"/>
      <w:lvlText w:val=""/>
      <w:lvlJc w:val="left"/>
      <w:pPr>
        <w:ind w:left="2869" w:hanging="360"/>
      </w:pPr>
      <w:rPr>
        <w:rFonts w:ascii="Symbol" w:hAnsi="Symbol" w:hint="default"/>
      </w:rPr>
    </w:lvl>
    <w:lvl w:ilvl="4" w:tplc="04190003">
      <w:start w:val="1"/>
      <w:numFmt w:val="bullet"/>
      <w:lvlText w:val="o"/>
      <w:lvlJc w:val="left"/>
      <w:pPr>
        <w:ind w:left="3589" w:hanging="360"/>
      </w:pPr>
      <w:rPr>
        <w:rFonts w:ascii="Courier New" w:hAnsi="Courier New" w:cs="Courier New" w:hint="default"/>
      </w:rPr>
    </w:lvl>
    <w:lvl w:ilvl="5" w:tplc="04190005">
      <w:start w:val="1"/>
      <w:numFmt w:val="bullet"/>
      <w:lvlText w:val=""/>
      <w:lvlJc w:val="left"/>
      <w:pPr>
        <w:ind w:left="4309" w:hanging="360"/>
      </w:pPr>
      <w:rPr>
        <w:rFonts w:ascii="Wingdings" w:hAnsi="Wingdings" w:hint="default"/>
      </w:rPr>
    </w:lvl>
    <w:lvl w:ilvl="6" w:tplc="04190001">
      <w:start w:val="1"/>
      <w:numFmt w:val="bullet"/>
      <w:lvlText w:val=""/>
      <w:lvlJc w:val="left"/>
      <w:pPr>
        <w:ind w:left="5029" w:hanging="360"/>
      </w:pPr>
      <w:rPr>
        <w:rFonts w:ascii="Symbol" w:hAnsi="Symbol" w:hint="default"/>
      </w:rPr>
    </w:lvl>
    <w:lvl w:ilvl="7" w:tplc="04190003">
      <w:start w:val="1"/>
      <w:numFmt w:val="bullet"/>
      <w:lvlText w:val="o"/>
      <w:lvlJc w:val="left"/>
      <w:pPr>
        <w:ind w:left="5749" w:hanging="360"/>
      </w:pPr>
      <w:rPr>
        <w:rFonts w:ascii="Courier New" w:hAnsi="Courier New" w:cs="Courier New" w:hint="default"/>
      </w:rPr>
    </w:lvl>
    <w:lvl w:ilvl="8" w:tplc="04190005">
      <w:start w:val="1"/>
      <w:numFmt w:val="bullet"/>
      <w:lvlText w:val=""/>
      <w:lvlJc w:val="left"/>
      <w:pPr>
        <w:ind w:left="6469" w:hanging="360"/>
      </w:pPr>
      <w:rPr>
        <w:rFonts w:ascii="Wingdings" w:hAnsi="Wingdings" w:hint="default"/>
      </w:rPr>
    </w:lvl>
  </w:abstractNum>
  <w:abstractNum w:abstractNumId="70" w15:restartNumberingAfterBreak="0">
    <w:nsid w:val="75FE5FB3"/>
    <w:multiLevelType w:val="hybridMultilevel"/>
    <w:tmpl w:val="D0B64C80"/>
    <w:styleLink w:val="8142"/>
    <w:lvl w:ilvl="0" w:tplc="28BE4D2C">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78220901"/>
    <w:multiLevelType w:val="hybridMultilevel"/>
    <w:tmpl w:val="3E709BE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2" w15:restartNumberingAfterBreak="0">
    <w:nsid w:val="79700565"/>
    <w:multiLevelType w:val="hybridMultilevel"/>
    <w:tmpl w:val="3890416C"/>
    <w:name w:val="WW8Num15222"/>
    <w:lvl w:ilvl="0" w:tplc="A6906124">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15:restartNumberingAfterBreak="0">
    <w:nsid w:val="7A86453E"/>
    <w:multiLevelType w:val="hybridMultilevel"/>
    <w:tmpl w:val="65D414C0"/>
    <w:name w:val="WW8Num1522"/>
    <w:lvl w:ilvl="0" w:tplc="962EF7CE">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15:restartNumberingAfterBreak="0">
    <w:nsid w:val="7C7D0BCC"/>
    <w:multiLevelType w:val="hybridMultilevel"/>
    <w:tmpl w:val="6EA2A32E"/>
    <w:lvl w:ilvl="0" w:tplc="FFFFFFFF">
      <w:start w:val="1"/>
      <w:numFmt w:val="bullet"/>
      <w:pStyle w:val="a7"/>
      <w:lvlText w:val="-"/>
      <w:lvlJc w:val="left"/>
      <w:pPr>
        <w:tabs>
          <w:tab w:val="num" w:pos="454"/>
        </w:tabs>
        <w:ind w:left="454" w:hanging="341"/>
      </w:pPr>
      <w:rPr>
        <w:rFonts w:ascii="Arial" w:hAnsi="Aria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7D5628DC"/>
    <w:multiLevelType w:val="hybridMultilevel"/>
    <w:tmpl w:val="94121924"/>
    <w:lvl w:ilvl="0" w:tplc="54ACA1DE">
      <w:start w:val="1"/>
      <w:numFmt w:val="bullet"/>
      <w:lvlText w:val=""/>
      <w:lvlJc w:val="left"/>
      <w:pPr>
        <w:tabs>
          <w:tab w:val="num" w:pos="720"/>
        </w:tabs>
        <w:ind w:left="720" w:hanging="360"/>
      </w:pPr>
      <w:rPr>
        <w:rFonts w:ascii="Wingdings" w:hAnsi="Wingdings" w:hint="default"/>
      </w:rPr>
    </w:lvl>
    <w:lvl w:ilvl="1" w:tplc="04190003">
      <w:start w:val="1"/>
      <w:numFmt w:val="bullet"/>
      <w:lvlText w:val=""/>
      <w:lvlJc w:val="left"/>
      <w:pPr>
        <w:tabs>
          <w:tab w:val="num" w:pos="1440"/>
        </w:tabs>
        <w:ind w:left="1440" w:hanging="360"/>
      </w:pPr>
      <w:rPr>
        <w:rFonts w:ascii="Symbol" w:hAnsi="Symbol"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44"/>
  </w:num>
  <w:num w:numId="2">
    <w:abstractNumId w:val="39"/>
  </w:num>
  <w:num w:numId="3">
    <w:abstractNumId w:val="31"/>
  </w:num>
  <w:num w:numId="4">
    <w:abstractNumId w:val="56"/>
  </w:num>
  <w:num w:numId="5">
    <w:abstractNumId w:val="74"/>
  </w:num>
  <w:num w:numId="6">
    <w:abstractNumId w:val="16"/>
  </w:num>
  <w:num w:numId="7">
    <w:abstractNumId w:val="33"/>
  </w:num>
  <w:num w:numId="8">
    <w:abstractNumId w:val="52"/>
  </w:num>
  <w:num w:numId="9">
    <w:abstractNumId w:val="32"/>
  </w:num>
  <w:num w:numId="10">
    <w:abstractNumId w:val="23"/>
  </w:num>
  <w:num w:numId="11">
    <w:abstractNumId w:val="0"/>
  </w:num>
  <w:num w:numId="12">
    <w:abstractNumId w:val="15"/>
  </w:num>
  <w:num w:numId="13">
    <w:abstractNumId w:val="51"/>
  </w:num>
  <w:num w:numId="14">
    <w:abstractNumId w:val="27"/>
  </w:num>
  <w:num w:numId="15">
    <w:abstractNumId w:val="12"/>
  </w:num>
  <w:num w:numId="16">
    <w:abstractNumId w:val="30"/>
  </w:num>
  <w:num w:numId="1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8"/>
  </w:num>
  <w:num w:numId="19">
    <w:abstractNumId w:val="60"/>
  </w:num>
  <w:num w:numId="20">
    <w:abstractNumId w:val="4"/>
  </w:num>
  <w:num w:numId="21">
    <w:abstractNumId w:val="63"/>
  </w:num>
  <w:num w:numId="22">
    <w:abstractNumId w:val="57"/>
  </w:num>
  <w:num w:numId="23">
    <w:abstractNumId w:val="45"/>
  </w:num>
  <w:num w:numId="24">
    <w:abstractNumId w:val="61"/>
  </w:num>
  <w:num w:numId="25">
    <w:abstractNumId w:val="49"/>
  </w:num>
  <w:num w:numId="26">
    <w:abstractNumId w:val="59"/>
  </w:num>
  <w:num w:numId="27">
    <w:abstractNumId w:val="53"/>
  </w:num>
  <w:num w:numId="28">
    <w:abstractNumId w:val="24"/>
  </w:num>
  <w:num w:numId="29">
    <w:abstractNumId w:val="65"/>
  </w:num>
  <w:num w:numId="30">
    <w:abstractNumId w:val="1"/>
    <w:lvlOverride w:ilvl="0">
      <w:lvl w:ilvl="0">
        <w:start w:val="65535"/>
        <w:numFmt w:val="bullet"/>
        <w:lvlText w:val="-"/>
        <w:legacy w:legacy="1" w:legacySpace="0" w:legacyIndent="341"/>
        <w:lvlJc w:val="left"/>
        <w:rPr>
          <w:rFonts w:ascii="Times New Roman" w:hAnsi="Times New Roman" w:cs="Times New Roman" w:hint="default"/>
        </w:rPr>
      </w:lvl>
    </w:lvlOverride>
  </w:num>
  <w:num w:numId="31">
    <w:abstractNumId w:val="42"/>
  </w:num>
  <w:num w:numId="32">
    <w:abstractNumId w:val="29"/>
  </w:num>
  <w:num w:numId="33">
    <w:abstractNumId w:val="40"/>
  </w:num>
  <w:num w:numId="34">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4"/>
  </w:num>
  <w:num w:numId="36">
    <w:abstractNumId w:val="34"/>
  </w:num>
  <w:num w:numId="37">
    <w:abstractNumId w:val="17"/>
  </w:num>
  <w:num w:numId="38">
    <w:abstractNumId w:val="58"/>
  </w:num>
  <w:num w:numId="39">
    <w:abstractNumId w:val="36"/>
  </w:num>
  <w:num w:numId="40">
    <w:abstractNumId w:val="9"/>
  </w:num>
  <w:num w:numId="41">
    <w:abstractNumId w:val="46"/>
  </w:num>
  <w:num w:numId="42">
    <w:abstractNumId w:val="22"/>
  </w:num>
  <w:num w:numId="43">
    <w:abstractNumId w:val="13"/>
  </w:num>
  <w:num w:numId="44">
    <w:abstractNumId w:val="67"/>
  </w:num>
  <w:num w:numId="45">
    <w:abstractNumId w:val="14"/>
  </w:num>
  <w:num w:numId="46">
    <w:abstractNumId w:val="11"/>
  </w:num>
  <w:num w:numId="47">
    <w:abstractNumId w:val="48"/>
  </w:num>
  <w:num w:numId="48">
    <w:abstractNumId w:val="20"/>
  </w:num>
  <w:num w:numId="49">
    <w:abstractNumId w:val="54"/>
  </w:num>
  <w:num w:numId="50">
    <w:abstractNumId w:val="69"/>
  </w:num>
  <w:num w:numId="51">
    <w:abstractNumId w:val="62"/>
  </w:num>
  <w:num w:numId="52">
    <w:abstractNumId w:val="38"/>
  </w:num>
  <w:num w:numId="53">
    <w:abstractNumId w:val="70"/>
  </w:num>
  <w:num w:numId="54">
    <w:abstractNumId w:val="47"/>
  </w:num>
  <w:num w:numId="55">
    <w:abstractNumId w:val="35"/>
  </w:num>
  <w:num w:numId="56">
    <w:abstractNumId w:val="37"/>
  </w:num>
  <w:num w:numId="57">
    <w:abstractNumId w:val="3"/>
  </w:num>
  <w:num w:numId="58">
    <w:abstractNumId w:val="19"/>
  </w:num>
  <w:num w:numId="59">
    <w:abstractNumId w:val="55"/>
  </w:num>
  <w:num w:numId="60">
    <w:abstractNumId w:val="21"/>
  </w:num>
  <w:num w:numId="61">
    <w:abstractNumId w:val="43"/>
  </w:num>
  <w:num w:numId="62">
    <w:abstractNumId w:val="50"/>
  </w:num>
  <w:num w:numId="63">
    <w:abstractNumId w:val="75"/>
  </w:num>
  <w:num w:numId="64">
    <w:abstractNumId w:val="71"/>
  </w:num>
  <w:num w:numId="65">
    <w:abstractNumId w:val="68"/>
  </w:num>
  <w:num w:numId="66">
    <w:abstractNumId w:val="5"/>
  </w:num>
  <w:num w:numId="67">
    <w:abstractNumId w:val="1"/>
  </w:num>
  <w:num w:numId="68">
    <w:abstractNumId w:val="41"/>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2"/>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1A77"/>
    <w:rsid w:val="0000038D"/>
    <w:rsid w:val="00000A01"/>
    <w:rsid w:val="00001B80"/>
    <w:rsid w:val="00001B93"/>
    <w:rsid w:val="00001C16"/>
    <w:rsid w:val="00001C84"/>
    <w:rsid w:val="00002300"/>
    <w:rsid w:val="000023AA"/>
    <w:rsid w:val="000023EC"/>
    <w:rsid w:val="000025E3"/>
    <w:rsid w:val="00002B59"/>
    <w:rsid w:val="00002DCC"/>
    <w:rsid w:val="00002E69"/>
    <w:rsid w:val="000031BD"/>
    <w:rsid w:val="000031C7"/>
    <w:rsid w:val="00003863"/>
    <w:rsid w:val="00003C36"/>
    <w:rsid w:val="00003D0E"/>
    <w:rsid w:val="00003F4A"/>
    <w:rsid w:val="00004607"/>
    <w:rsid w:val="000049C6"/>
    <w:rsid w:val="00004A82"/>
    <w:rsid w:val="0000517B"/>
    <w:rsid w:val="00005728"/>
    <w:rsid w:val="00005770"/>
    <w:rsid w:val="00005F13"/>
    <w:rsid w:val="00005F43"/>
    <w:rsid w:val="0000601B"/>
    <w:rsid w:val="000062A6"/>
    <w:rsid w:val="000064E5"/>
    <w:rsid w:val="00006999"/>
    <w:rsid w:val="00006D49"/>
    <w:rsid w:val="00007072"/>
    <w:rsid w:val="0000773B"/>
    <w:rsid w:val="000077D4"/>
    <w:rsid w:val="00007CCE"/>
    <w:rsid w:val="00007E2E"/>
    <w:rsid w:val="000103AE"/>
    <w:rsid w:val="000105BF"/>
    <w:rsid w:val="000105DC"/>
    <w:rsid w:val="00010A4C"/>
    <w:rsid w:val="00010F55"/>
    <w:rsid w:val="00011745"/>
    <w:rsid w:val="00011DEC"/>
    <w:rsid w:val="00012690"/>
    <w:rsid w:val="0001329F"/>
    <w:rsid w:val="000133A5"/>
    <w:rsid w:val="000134FE"/>
    <w:rsid w:val="000137F4"/>
    <w:rsid w:val="00013841"/>
    <w:rsid w:val="00013F51"/>
    <w:rsid w:val="000146E9"/>
    <w:rsid w:val="000148DF"/>
    <w:rsid w:val="00014A74"/>
    <w:rsid w:val="00015582"/>
    <w:rsid w:val="000155D3"/>
    <w:rsid w:val="000160DF"/>
    <w:rsid w:val="00017197"/>
    <w:rsid w:val="00017A3F"/>
    <w:rsid w:val="00017A55"/>
    <w:rsid w:val="00017CA2"/>
    <w:rsid w:val="00017E25"/>
    <w:rsid w:val="00017F2A"/>
    <w:rsid w:val="000200FB"/>
    <w:rsid w:val="000201D7"/>
    <w:rsid w:val="00020877"/>
    <w:rsid w:val="00020A79"/>
    <w:rsid w:val="00020DE7"/>
    <w:rsid w:val="00021B3A"/>
    <w:rsid w:val="00021D43"/>
    <w:rsid w:val="00021FBB"/>
    <w:rsid w:val="000229B7"/>
    <w:rsid w:val="00023093"/>
    <w:rsid w:val="00023316"/>
    <w:rsid w:val="00023BDE"/>
    <w:rsid w:val="000247D9"/>
    <w:rsid w:val="00024FF0"/>
    <w:rsid w:val="00025094"/>
    <w:rsid w:val="00025190"/>
    <w:rsid w:val="000252E0"/>
    <w:rsid w:val="00026872"/>
    <w:rsid w:val="00026BF0"/>
    <w:rsid w:val="000279E0"/>
    <w:rsid w:val="00027A19"/>
    <w:rsid w:val="00027C11"/>
    <w:rsid w:val="000304E9"/>
    <w:rsid w:val="000308D0"/>
    <w:rsid w:val="000312BB"/>
    <w:rsid w:val="0003149A"/>
    <w:rsid w:val="000316D8"/>
    <w:rsid w:val="00031A45"/>
    <w:rsid w:val="00031D84"/>
    <w:rsid w:val="00032130"/>
    <w:rsid w:val="000321AB"/>
    <w:rsid w:val="000323BD"/>
    <w:rsid w:val="00032458"/>
    <w:rsid w:val="000328C2"/>
    <w:rsid w:val="00033893"/>
    <w:rsid w:val="00033B38"/>
    <w:rsid w:val="00033B84"/>
    <w:rsid w:val="00033C81"/>
    <w:rsid w:val="00033FC7"/>
    <w:rsid w:val="00034615"/>
    <w:rsid w:val="0003473F"/>
    <w:rsid w:val="00034935"/>
    <w:rsid w:val="00034E34"/>
    <w:rsid w:val="000358D7"/>
    <w:rsid w:val="00035A24"/>
    <w:rsid w:val="00036048"/>
    <w:rsid w:val="00036138"/>
    <w:rsid w:val="00036BA5"/>
    <w:rsid w:val="00036FA1"/>
    <w:rsid w:val="00036FE2"/>
    <w:rsid w:val="00037193"/>
    <w:rsid w:val="000374FD"/>
    <w:rsid w:val="000377D2"/>
    <w:rsid w:val="00037810"/>
    <w:rsid w:val="0003781E"/>
    <w:rsid w:val="000379F6"/>
    <w:rsid w:val="00037BB5"/>
    <w:rsid w:val="000400D7"/>
    <w:rsid w:val="0004077A"/>
    <w:rsid w:val="000408AD"/>
    <w:rsid w:val="000408EA"/>
    <w:rsid w:val="00040A89"/>
    <w:rsid w:val="0004135C"/>
    <w:rsid w:val="000414F7"/>
    <w:rsid w:val="000419B1"/>
    <w:rsid w:val="000419F7"/>
    <w:rsid w:val="000419FD"/>
    <w:rsid w:val="00041B6C"/>
    <w:rsid w:val="0004268E"/>
    <w:rsid w:val="00042761"/>
    <w:rsid w:val="00042F4C"/>
    <w:rsid w:val="00043266"/>
    <w:rsid w:val="00043523"/>
    <w:rsid w:val="00043674"/>
    <w:rsid w:val="00043721"/>
    <w:rsid w:val="00043B6A"/>
    <w:rsid w:val="000440CD"/>
    <w:rsid w:val="00044349"/>
    <w:rsid w:val="00044F17"/>
    <w:rsid w:val="000450E7"/>
    <w:rsid w:val="00045310"/>
    <w:rsid w:val="0004571E"/>
    <w:rsid w:val="00045B6C"/>
    <w:rsid w:val="00045F3F"/>
    <w:rsid w:val="00047283"/>
    <w:rsid w:val="00047D57"/>
    <w:rsid w:val="00047EFB"/>
    <w:rsid w:val="00050314"/>
    <w:rsid w:val="0005065A"/>
    <w:rsid w:val="00051426"/>
    <w:rsid w:val="000517A7"/>
    <w:rsid w:val="000517C2"/>
    <w:rsid w:val="0005194B"/>
    <w:rsid w:val="000522F0"/>
    <w:rsid w:val="000528C3"/>
    <w:rsid w:val="000528E2"/>
    <w:rsid w:val="00053073"/>
    <w:rsid w:val="000531E6"/>
    <w:rsid w:val="000535CC"/>
    <w:rsid w:val="00054230"/>
    <w:rsid w:val="00054ADF"/>
    <w:rsid w:val="00054D67"/>
    <w:rsid w:val="0005527F"/>
    <w:rsid w:val="0005552A"/>
    <w:rsid w:val="0005558D"/>
    <w:rsid w:val="000564AF"/>
    <w:rsid w:val="000564E8"/>
    <w:rsid w:val="00056762"/>
    <w:rsid w:val="0005737E"/>
    <w:rsid w:val="00057AE4"/>
    <w:rsid w:val="000600DA"/>
    <w:rsid w:val="00060A1F"/>
    <w:rsid w:val="00060D44"/>
    <w:rsid w:val="00060F7B"/>
    <w:rsid w:val="00061208"/>
    <w:rsid w:val="000618DB"/>
    <w:rsid w:val="000619AF"/>
    <w:rsid w:val="00061E01"/>
    <w:rsid w:val="000621E9"/>
    <w:rsid w:val="00062B83"/>
    <w:rsid w:val="00062CDC"/>
    <w:rsid w:val="00062D07"/>
    <w:rsid w:val="00062D5F"/>
    <w:rsid w:val="00062DB6"/>
    <w:rsid w:val="00062E15"/>
    <w:rsid w:val="00062E6C"/>
    <w:rsid w:val="00063749"/>
    <w:rsid w:val="00063973"/>
    <w:rsid w:val="00063A18"/>
    <w:rsid w:val="00063F85"/>
    <w:rsid w:val="000645E8"/>
    <w:rsid w:val="00065283"/>
    <w:rsid w:val="000652F9"/>
    <w:rsid w:val="00065510"/>
    <w:rsid w:val="0006578A"/>
    <w:rsid w:val="00065F03"/>
    <w:rsid w:val="00065FA6"/>
    <w:rsid w:val="000660E0"/>
    <w:rsid w:val="000666F6"/>
    <w:rsid w:val="00066DEF"/>
    <w:rsid w:val="00067098"/>
    <w:rsid w:val="000671BB"/>
    <w:rsid w:val="00067224"/>
    <w:rsid w:val="00067B93"/>
    <w:rsid w:val="00070279"/>
    <w:rsid w:val="00070850"/>
    <w:rsid w:val="00070E1E"/>
    <w:rsid w:val="00071290"/>
    <w:rsid w:val="0007145C"/>
    <w:rsid w:val="0007152B"/>
    <w:rsid w:val="00071E4A"/>
    <w:rsid w:val="00072252"/>
    <w:rsid w:val="000722C6"/>
    <w:rsid w:val="00072401"/>
    <w:rsid w:val="00072DC8"/>
    <w:rsid w:val="000739CA"/>
    <w:rsid w:val="00073B91"/>
    <w:rsid w:val="0007474B"/>
    <w:rsid w:val="00074943"/>
    <w:rsid w:val="00075424"/>
    <w:rsid w:val="000754B7"/>
    <w:rsid w:val="0007567F"/>
    <w:rsid w:val="00075924"/>
    <w:rsid w:val="00075AE1"/>
    <w:rsid w:val="000764E1"/>
    <w:rsid w:val="00076A4C"/>
    <w:rsid w:val="00076E87"/>
    <w:rsid w:val="00076F5E"/>
    <w:rsid w:val="0007737D"/>
    <w:rsid w:val="00077711"/>
    <w:rsid w:val="0007786E"/>
    <w:rsid w:val="000802F2"/>
    <w:rsid w:val="00080437"/>
    <w:rsid w:val="00080BA6"/>
    <w:rsid w:val="00081672"/>
    <w:rsid w:val="00081990"/>
    <w:rsid w:val="0008279E"/>
    <w:rsid w:val="00083352"/>
    <w:rsid w:val="00083C4F"/>
    <w:rsid w:val="00083DA3"/>
    <w:rsid w:val="00083DBB"/>
    <w:rsid w:val="00084028"/>
    <w:rsid w:val="000844F3"/>
    <w:rsid w:val="00084587"/>
    <w:rsid w:val="00084875"/>
    <w:rsid w:val="00084B1A"/>
    <w:rsid w:val="00084B3D"/>
    <w:rsid w:val="00084BFF"/>
    <w:rsid w:val="00084D37"/>
    <w:rsid w:val="000853B6"/>
    <w:rsid w:val="0008624C"/>
    <w:rsid w:val="000864FE"/>
    <w:rsid w:val="00086834"/>
    <w:rsid w:val="00087324"/>
    <w:rsid w:val="00087371"/>
    <w:rsid w:val="00087AB6"/>
    <w:rsid w:val="00090190"/>
    <w:rsid w:val="00090B92"/>
    <w:rsid w:val="00091178"/>
    <w:rsid w:val="00091C3E"/>
    <w:rsid w:val="00092432"/>
    <w:rsid w:val="00092605"/>
    <w:rsid w:val="00092BF1"/>
    <w:rsid w:val="00093E9D"/>
    <w:rsid w:val="0009486D"/>
    <w:rsid w:val="0009520C"/>
    <w:rsid w:val="00095246"/>
    <w:rsid w:val="0009648E"/>
    <w:rsid w:val="00096926"/>
    <w:rsid w:val="00097903"/>
    <w:rsid w:val="000A0054"/>
    <w:rsid w:val="000A01A0"/>
    <w:rsid w:val="000A0810"/>
    <w:rsid w:val="000A09C0"/>
    <w:rsid w:val="000A1487"/>
    <w:rsid w:val="000A182D"/>
    <w:rsid w:val="000A199A"/>
    <w:rsid w:val="000A1E22"/>
    <w:rsid w:val="000A1E4E"/>
    <w:rsid w:val="000A213A"/>
    <w:rsid w:val="000A2870"/>
    <w:rsid w:val="000A2F91"/>
    <w:rsid w:val="000A316F"/>
    <w:rsid w:val="000A31A2"/>
    <w:rsid w:val="000A36C2"/>
    <w:rsid w:val="000A3992"/>
    <w:rsid w:val="000A3A06"/>
    <w:rsid w:val="000A3E99"/>
    <w:rsid w:val="000A3F41"/>
    <w:rsid w:val="000A4892"/>
    <w:rsid w:val="000A4A5D"/>
    <w:rsid w:val="000A4CF7"/>
    <w:rsid w:val="000A6467"/>
    <w:rsid w:val="000A709E"/>
    <w:rsid w:val="000A7AA1"/>
    <w:rsid w:val="000A7E7D"/>
    <w:rsid w:val="000B00C9"/>
    <w:rsid w:val="000B0B92"/>
    <w:rsid w:val="000B0C67"/>
    <w:rsid w:val="000B196E"/>
    <w:rsid w:val="000B1A20"/>
    <w:rsid w:val="000B1A54"/>
    <w:rsid w:val="000B1C6B"/>
    <w:rsid w:val="000B1DBA"/>
    <w:rsid w:val="000B2288"/>
    <w:rsid w:val="000B2589"/>
    <w:rsid w:val="000B26CB"/>
    <w:rsid w:val="000B2744"/>
    <w:rsid w:val="000B2F4A"/>
    <w:rsid w:val="000B30A6"/>
    <w:rsid w:val="000B3C94"/>
    <w:rsid w:val="000B4475"/>
    <w:rsid w:val="000B46FA"/>
    <w:rsid w:val="000B5531"/>
    <w:rsid w:val="000B5E99"/>
    <w:rsid w:val="000B60D2"/>
    <w:rsid w:val="000B6268"/>
    <w:rsid w:val="000B67D8"/>
    <w:rsid w:val="000B6A5A"/>
    <w:rsid w:val="000B737F"/>
    <w:rsid w:val="000B7B75"/>
    <w:rsid w:val="000B7C97"/>
    <w:rsid w:val="000C043E"/>
    <w:rsid w:val="000C0FCC"/>
    <w:rsid w:val="000C19CA"/>
    <w:rsid w:val="000C1AE7"/>
    <w:rsid w:val="000C1DD9"/>
    <w:rsid w:val="000C2018"/>
    <w:rsid w:val="000C20D3"/>
    <w:rsid w:val="000C2408"/>
    <w:rsid w:val="000C2C84"/>
    <w:rsid w:val="000C31B5"/>
    <w:rsid w:val="000C341A"/>
    <w:rsid w:val="000C34B5"/>
    <w:rsid w:val="000C3B92"/>
    <w:rsid w:val="000C3CD3"/>
    <w:rsid w:val="000C45EE"/>
    <w:rsid w:val="000C477F"/>
    <w:rsid w:val="000C490A"/>
    <w:rsid w:val="000C49CF"/>
    <w:rsid w:val="000C4D4F"/>
    <w:rsid w:val="000C53C6"/>
    <w:rsid w:val="000C53E2"/>
    <w:rsid w:val="000C54BF"/>
    <w:rsid w:val="000C5774"/>
    <w:rsid w:val="000C5C7A"/>
    <w:rsid w:val="000C5E13"/>
    <w:rsid w:val="000C5E37"/>
    <w:rsid w:val="000C636C"/>
    <w:rsid w:val="000C638E"/>
    <w:rsid w:val="000C64FD"/>
    <w:rsid w:val="000C6F7E"/>
    <w:rsid w:val="000C70E1"/>
    <w:rsid w:val="000C7373"/>
    <w:rsid w:val="000C750F"/>
    <w:rsid w:val="000D038E"/>
    <w:rsid w:val="000D077C"/>
    <w:rsid w:val="000D097F"/>
    <w:rsid w:val="000D1132"/>
    <w:rsid w:val="000D14BE"/>
    <w:rsid w:val="000D19D1"/>
    <w:rsid w:val="000D2072"/>
    <w:rsid w:val="000D2263"/>
    <w:rsid w:val="000D2491"/>
    <w:rsid w:val="000D29BC"/>
    <w:rsid w:val="000D2D87"/>
    <w:rsid w:val="000D2F3D"/>
    <w:rsid w:val="000D2FEF"/>
    <w:rsid w:val="000D420A"/>
    <w:rsid w:val="000D4281"/>
    <w:rsid w:val="000D4B7C"/>
    <w:rsid w:val="000D5F46"/>
    <w:rsid w:val="000D601C"/>
    <w:rsid w:val="000D639D"/>
    <w:rsid w:val="000D6490"/>
    <w:rsid w:val="000D6604"/>
    <w:rsid w:val="000D66C1"/>
    <w:rsid w:val="000D693D"/>
    <w:rsid w:val="000D6B5C"/>
    <w:rsid w:val="000D6D9B"/>
    <w:rsid w:val="000D70B0"/>
    <w:rsid w:val="000D713F"/>
    <w:rsid w:val="000D7188"/>
    <w:rsid w:val="000D743D"/>
    <w:rsid w:val="000D748C"/>
    <w:rsid w:val="000D7BAD"/>
    <w:rsid w:val="000E00E8"/>
    <w:rsid w:val="000E02FB"/>
    <w:rsid w:val="000E0349"/>
    <w:rsid w:val="000E040C"/>
    <w:rsid w:val="000E076D"/>
    <w:rsid w:val="000E0B05"/>
    <w:rsid w:val="000E0C8E"/>
    <w:rsid w:val="000E1038"/>
    <w:rsid w:val="000E1964"/>
    <w:rsid w:val="000E1EB9"/>
    <w:rsid w:val="000E2435"/>
    <w:rsid w:val="000E2474"/>
    <w:rsid w:val="000E2BFF"/>
    <w:rsid w:val="000E2CD8"/>
    <w:rsid w:val="000E2FDF"/>
    <w:rsid w:val="000E30D3"/>
    <w:rsid w:val="000E3DE1"/>
    <w:rsid w:val="000E46DA"/>
    <w:rsid w:val="000E6D7A"/>
    <w:rsid w:val="000F00D9"/>
    <w:rsid w:val="000F0113"/>
    <w:rsid w:val="000F06A6"/>
    <w:rsid w:val="000F07F3"/>
    <w:rsid w:val="000F0A2E"/>
    <w:rsid w:val="000F0CAB"/>
    <w:rsid w:val="000F0CF6"/>
    <w:rsid w:val="000F14FB"/>
    <w:rsid w:val="000F17A0"/>
    <w:rsid w:val="000F1C71"/>
    <w:rsid w:val="000F2CCD"/>
    <w:rsid w:val="000F35BC"/>
    <w:rsid w:val="000F3816"/>
    <w:rsid w:val="000F4070"/>
    <w:rsid w:val="000F421F"/>
    <w:rsid w:val="000F4365"/>
    <w:rsid w:val="000F44D6"/>
    <w:rsid w:val="000F4EE3"/>
    <w:rsid w:val="000F5127"/>
    <w:rsid w:val="000F59A5"/>
    <w:rsid w:val="000F6379"/>
    <w:rsid w:val="000F65FF"/>
    <w:rsid w:val="000F667C"/>
    <w:rsid w:val="000F6941"/>
    <w:rsid w:val="000F6F32"/>
    <w:rsid w:val="000F6F61"/>
    <w:rsid w:val="000F7C6F"/>
    <w:rsid w:val="0010048C"/>
    <w:rsid w:val="001006B9"/>
    <w:rsid w:val="001006CE"/>
    <w:rsid w:val="0010080B"/>
    <w:rsid w:val="001010AF"/>
    <w:rsid w:val="001013BA"/>
    <w:rsid w:val="001014CB"/>
    <w:rsid w:val="00102296"/>
    <w:rsid w:val="001025F5"/>
    <w:rsid w:val="00102683"/>
    <w:rsid w:val="00102B51"/>
    <w:rsid w:val="00102B56"/>
    <w:rsid w:val="00102C16"/>
    <w:rsid w:val="0010326C"/>
    <w:rsid w:val="00103332"/>
    <w:rsid w:val="0010339A"/>
    <w:rsid w:val="001035DD"/>
    <w:rsid w:val="00103A95"/>
    <w:rsid w:val="00104413"/>
    <w:rsid w:val="0010447C"/>
    <w:rsid w:val="001049AE"/>
    <w:rsid w:val="001049F8"/>
    <w:rsid w:val="00104B67"/>
    <w:rsid w:val="00104BB1"/>
    <w:rsid w:val="001057B8"/>
    <w:rsid w:val="001057F4"/>
    <w:rsid w:val="00105DAE"/>
    <w:rsid w:val="0010739C"/>
    <w:rsid w:val="001075E8"/>
    <w:rsid w:val="0010795B"/>
    <w:rsid w:val="00107B10"/>
    <w:rsid w:val="00107FFE"/>
    <w:rsid w:val="001101E2"/>
    <w:rsid w:val="0011136A"/>
    <w:rsid w:val="00111F63"/>
    <w:rsid w:val="001122BF"/>
    <w:rsid w:val="001125AB"/>
    <w:rsid w:val="00112C43"/>
    <w:rsid w:val="00113009"/>
    <w:rsid w:val="001130AB"/>
    <w:rsid w:val="00113476"/>
    <w:rsid w:val="001137DD"/>
    <w:rsid w:val="00113EC1"/>
    <w:rsid w:val="0011447D"/>
    <w:rsid w:val="00114679"/>
    <w:rsid w:val="0011468A"/>
    <w:rsid w:val="00114F86"/>
    <w:rsid w:val="00115186"/>
    <w:rsid w:val="00115338"/>
    <w:rsid w:val="0011552B"/>
    <w:rsid w:val="001155E9"/>
    <w:rsid w:val="0011601D"/>
    <w:rsid w:val="0011646D"/>
    <w:rsid w:val="00116A45"/>
    <w:rsid w:val="00116B47"/>
    <w:rsid w:val="00116CCD"/>
    <w:rsid w:val="00116D91"/>
    <w:rsid w:val="00116E6A"/>
    <w:rsid w:val="0011703F"/>
    <w:rsid w:val="001172DA"/>
    <w:rsid w:val="001174A5"/>
    <w:rsid w:val="0011752C"/>
    <w:rsid w:val="00120425"/>
    <w:rsid w:val="001204EC"/>
    <w:rsid w:val="00120837"/>
    <w:rsid w:val="00121CDC"/>
    <w:rsid w:val="001221CA"/>
    <w:rsid w:val="00122502"/>
    <w:rsid w:val="00122678"/>
    <w:rsid w:val="00122DA6"/>
    <w:rsid w:val="00123A27"/>
    <w:rsid w:val="00123A94"/>
    <w:rsid w:val="00123B84"/>
    <w:rsid w:val="00123B88"/>
    <w:rsid w:val="00123BAF"/>
    <w:rsid w:val="00124464"/>
    <w:rsid w:val="001246D0"/>
    <w:rsid w:val="00124944"/>
    <w:rsid w:val="00124C2A"/>
    <w:rsid w:val="00125079"/>
    <w:rsid w:val="001252AB"/>
    <w:rsid w:val="001255AD"/>
    <w:rsid w:val="00125688"/>
    <w:rsid w:val="00125896"/>
    <w:rsid w:val="00125AD2"/>
    <w:rsid w:val="00126DB7"/>
    <w:rsid w:val="00126F84"/>
    <w:rsid w:val="001276BB"/>
    <w:rsid w:val="00127A76"/>
    <w:rsid w:val="0013051B"/>
    <w:rsid w:val="0013058F"/>
    <w:rsid w:val="00130596"/>
    <w:rsid w:val="00130F2B"/>
    <w:rsid w:val="00131826"/>
    <w:rsid w:val="00131D72"/>
    <w:rsid w:val="001321D1"/>
    <w:rsid w:val="00132624"/>
    <w:rsid w:val="00132840"/>
    <w:rsid w:val="00132AB8"/>
    <w:rsid w:val="00132FA4"/>
    <w:rsid w:val="001333AC"/>
    <w:rsid w:val="00133514"/>
    <w:rsid w:val="001340C0"/>
    <w:rsid w:val="0013430E"/>
    <w:rsid w:val="00134582"/>
    <w:rsid w:val="00134684"/>
    <w:rsid w:val="001352FF"/>
    <w:rsid w:val="001353F6"/>
    <w:rsid w:val="00135B23"/>
    <w:rsid w:val="00135B5A"/>
    <w:rsid w:val="00135E0C"/>
    <w:rsid w:val="00135EC9"/>
    <w:rsid w:val="00136061"/>
    <w:rsid w:val="001362E8"/>
    <w:rsid w:val="0013631D"/>
    <w:rsid w:val="00137390"/>
    <w:rsid w:val="001374B7"/>
    <w:rsid w:val="00137FF6"/>
    <w:rsid w:val="0014044D"/>
    <w:rsid w:val="00140D58"/>
    <w:rsid w:val="00140ED4"/>
    <w:rsid w:val="00141315"/>
    <w:rsid w:val="0014148F"/>
    <w:rsid w:val="00141D0E"/>
    <w:rsid w:val="001420A0"/>
    <w:rsid w:val="001422A6"/>
    <w:rsid w:val="001425F4"/>
    <w:rsid w:val="00142AC0"/>
    <w:rsid w:val="001438FE"/>
    <w:rsid w:val="00143F20"/>
    <w:rsid w:val="001440A6"/>
    <w:rsid w:val="00144403"/>
    <w:rsid w:val="00144B26"/>
    <w:rsid w:val="00144CE8"/>
    <w:rsid w:val="0014518C"/>
    <w:rsid w:val="00145694"/>
    <w:rsid w:val="00145741"/>
    <w:rsid w:val="00145D06"/>
    <w:rsid w:val="00146539"/>
    <w:rsid w:val="001465CC"/>
    <w:rsid w:val="0014664C"/>
    <w:rsid w:val="00146712"/>
    <w:rsid w:val="001468B5"/>
    <w:rsid w:val="001471FA"/>
    <w:rsid w:val="00147397"/>
    <w:rsid w:val="001474C4"/>
    <w:rsid w:val="0014778D"/>
    <w:rsid w:val="00147810"/>
    <w:rsid w:val="00147826"/>
    <w:rsid w:val="00147B13"/>
    <w:rsid w:val="00147C6C"/>
    <w:rsid w:val="001500E7"/>
    <w:rsid w:val="00150A9F"/>
    <w:rsid w:val="00151853"/>
    <w:rsid w:val="0015276C"/>
    <w:rsid w:val="0015288B"/>
    <w:rsid w:val="00152CC7"/>
    <w:rsid w:val="00152D7B"/>
    <w:rsid w:val="001538B4"/>
    <w:rsid w:val="00153ACB"/>
    <w:rsid w:val="00153B2A"/>
    <w:rsid w:val="00153C07"/>
    <w:rsid w:val="00153F17"/>
    <w:rsid w:val="00153F5E"/>
    <w:rsid w:val="00154352"/>
    <w:rsid w:val="001544AC"/>
    <w:rsid w:val="001546D5"/>
    <w:rsid w:val="00154CDF"/>
    <w:rsid w:val="00156625"/>
    <w:rsid w:val="00156920"/>
    <w:rsid w:val="00156E2B"/>
    <w:rsid w:val="001572AF"/>
    <w:rsid w:val="00157579"/>
    <w:rsid w:val="00157E31"/>
    <w:rsid w:val="00160655"/>
    <w:rsid w:val="00160B6D"/>
    <w:rsid w:val="00160F24"/>
    <w:rsid w:val="00160F56"/>
    <w:rsid w:val="00160F6A"/>
    <w:rsid w:val="001612EF"/>
    <w:rsid w:val="00161A65"/>
    <w:rsid w:val="00162245"/>
    <w:rsid w:val="0016224E"/>
    <w:rsid w:val="00162B0D"/>
    <w:rsid w:val="00162DB9"/>
    <w:rsid w:val="001631EE"/>
    <w:rsid w:val="0016326A"/>
    <w:rsid w:val="0016406E"/>
    <w:rsid w:val="001640B1"/>
    <w:rsid w:val="00164200"/>
    <w:rsid w:val="0016434E"/>
    <w:rsid w:val="00164AD8"/>
    <w:rsid w:val="00164CE5"/>
    <w:rsid w:val="00164FF0"/>
    <w:rsid w:val="0016509E"/>
    <w:rsid w:val="00165430"/>
    <w:rsid w:val="00165435"/>
    <w:rsid w:val="001654F4"/>
    <w:rsid w:val="00165CEC"/>
    <w:rsid w:val="00165E46"/>
    <w:rsid w:val="0016626E"/>
    <w:rsid w:val="00166510"/>
    <w:rsid w:val="001666EB"/>
    <w:rsid w:val="001667F7"/>
    <w:rsid w:val="00166A7D"/>
    <w:rsid w:val="001709A5"/>
    <w:rsid w:val="00170A34"/>
    <w:rsid w:val="00170CA8"/>
    <w:rsid w:val="001715C2"/>
    <w:rsid w:val="00171F46"/>
    <w:rsid w:val="001720FB"/>
    <w:rsid w:val="00172532"/>
    <w:rsid w:val="0017260A"/>
    <w:rsid w:val="00172C8E"/>
    <w:rsid w:val="00173114"/>
    <w:rsid w:val="001737E5"/>
    <w:rsid w:val="00173980"/>
    <w:rsid w:val="00173A9E"/>
    <w:rsid w:val="00173BD0"/>
    <w:rsid w:val="00174B18"/>
    <w:rsid w:val="00174E31"/>
    <w:rsid w:val="0017511B"/>
    <w:rsid w:val="00175CDA"/>
    <w:rsid w:val="0017677A"/>
    <w:rsid w:val="00176A80"/>
    <w:rsid w:val="00176E45"/>
    <w:rsid w:val="001774D3"/>
    <w:rsid w:val="00177EC2"/>
    <w:rsid w:val="00180005"/>
    <w:rsid w:val="00180038"/>
    <w:rsid w:val="00180067"/>
    <w:rsid w:val="00180BE7"/>
    <w:rsid w:val="001814B9"/>
    <w:rsid w:val="00181E40"/>
    <w:rsid w:val="0018214B"/>
    <w:rsid w:val="00182994"/>
    <w:rsid w:val="00182CAE"/>
    <w:rsid w:val="00182FFA"/>
    <w:rsid w:val="00183E87"/>
    <w:rsid w:val="00185107"/>
    <w:rsid w:val="0018558F"/>
    <w:rsid w:val="00185763"/>
    <w:rsid w:val="00186264"/>
    <w:rsid w:val="0018659F"/>
    <w:rsid w:val="0018695C"/>
    <w:rsid w:val="001869A4"/>
    <w:rsid w:val="00186C4E"/>
    <w:rsid w:val="00186DAA"/>
    <w:rsid w:val="0018779C"/>
    <w:rsid w:val="00190197"/>
    <w:rsid w:val="001904F9"/>
    <w:rsid w:val="00190D85"/>
    <w:rsid w:val="00191BE3"/>
    <w:rsid w:val="00192025"/>
    <w:rsid w:val="0019278A"/>
    <w:rsid w:val="00192AC9"/>
    <w:rsid w:val="00192CA9"/>
    <w:rsid w:val="00192F28"/>
    <w:rsid w:val="001939DC"/>
    <w:rsid w:val="0019428E"/>
    <w:rsid w:val="00194784"/>
    <w:rsid w:val="0019495F"/>
    <w:rsid w:val="00194A35"/>
    <w:rsid w:val="00194AD6"/>
    <w:rsid w:val="00194C02"/>
    <w:rsid w:val="00194E54"/>
    <w:rsid w:val="00194ED3"/>
    <w:rsid w:val="00194EE5"/>
    <w:rsid w:val="001952A5"/>
    <w:rsid w:val="001958D6"/>
    <w:rsid w:val="00195B94"/>
    <w:rsid w:val="00195E86"/>
    <w:rsid w:val="0019607A"/>
    <w:rsid w:val="0019659F"/>
    <w:rsid w:val="0019676C"/>
    <w:rsid w:val="00196DE0"/>
    <w:rsid w:val="00197085"/>
    <w:rsid w:val="00197529"/>
    <w:rsid w:val="00197798"/>
    <w:rsid w:val="00197D93"/>
    <w:rsid w:val="001A0106"/>
    <w:rsid w:val="001A0805"/>
    <w:rsid w:val="001A0A47"/>
    <w:rsid w:val="001A10EC"/>
    <w:rsid w:val="001A1CF1"/>
    <w:rsid w:val="001A206B"/>
    <w:rsid w:val="001A20B2"/>
    <w:rsid w:val="001A2371"/>
    <w:rsid w:val="001A256F"/>
    <w:rsid w:val="001A291A"/>
    <w:rsid w:val="001A2C37"/>
    <w:rsid w:val="001A357D"/>
    <w:rsid w:val="001A3E93"/>
    <w:rsid w:val="001A3EC6"/>
    <w:rsid w:val="001A42E9"/>
    <w:rsid w:val="001A454F"/>
    <w:rsid w:val="001A482B"/>
    <w:rsid w:val="001A4866"/>
    <w:rsid w:val="001A497D"/>
    <w:rsid w:val="001A4B9E"/>
    <w:rsid w:val="001A4F94"/>
    <w:rsid w:val="001A5443"/>
    <w:rsid w:val="001A57C3"/>
    <w:rsid w:val="001A5A0E"/>
    <w:rsid w:val="001A5B5F"/>
    <w:rsid w:val="001A6398"/>
    <w:rsid w:val="001A6927"/>
    <w:rsid w:val="001A69B5"/>
    <w:rsid w:val="001A7271"/>
    <w:rsid w:val="001A749D"/>
    <w:rsid w:val="001A7558"/>
    <w:rsid w:val="001A77E3"/>
    <w:rsid w:val="001A79CB"/>
    <w:rsid w:val="001B0276"/>
    <w:rsid w:val="001B05BA"/>
    <w:rsid w:val="001B0829"/>
    <w:rsid w:val="001B0A6A"/>
    <w:rsid w:val="001B1234"/>
    <w:rsid w:val="001B1985"/>
    <w:rsid w:val="001B1E53"/>
    <w:rsid w:val="001B25A7"/>
    <w:rsid w:val="001B2CAE"/>
    <w:rsid w:val="001B3B69"/>
    <w:rsid w:val="001B3BB4"/>
    <w:rsid w:val="001B3DAE"/>
    <w:rsid w:val="001B3F7B"/>
    <w:rsid w:val="001B4277"/>
    <w:rsid w:val="001B49FE"/>
    <w:rsid w:val="001B4B85"/>
    <w:rsid w:val="001B4B95"/>
    <w:rsid w:val="001B5198"/>
    <w:rsid w:val="001B53B5"/>
    <w:rsid w:val="001B58F3"/>
    <w:rsid w:val="001B5940"/>
    <w:rsid w:val="001B5BDB"/>
    <w:rsid w:val="001B5EDD"/>
    <w:rsid w:val="001B5EEC"/>
    <w:rsid w:val="001B6EA1"/>
    <w:rsid w:val="001B763F"/>
    <w:rsid w:val="001B7A1A"/>
    <w:rsid w:val="001B7FCB"/>
    <w:rsid w:val="001C009D"/>
    <w:rsid w:val="001C0138"/>
    <w:rsid w:val="001C0256"/>
    <w:rsid w:val="001C0820"/>
    <w:rsid w:val="001C0A4C"/>
    <w:rsid w:val="001C0AE4"/>
    <w:rsid w:val="001C0BDA"/>
    <w:rsid w:val="001C0CB6"/>
    <w:rsid w:val="001C11DE"/>
    <w:rsid w:val="001C1404"/>
    <w:rsid w:val="001C1DB3"/>
    <w:rsid w:val="001C22BE"/>
    <w:rsid w:val="001C2A44"/>
    <w:rsid w:val="001C2F0B"/>
    <w:rsid w:val="001C37A2"/>
    <w:rsid w:val="001C3F78"/>
    <w:rsid w:val="001C47CB"/>
    <w:rsid w:val="001C48F2"/>
    <w:rsid w:val="001C5599"/>
    <w:rsid w:val="001C5F55"/>
    <w:rsid w:val="001C62E3"/>
    <w:rsid w:val="001C6523"/>
    <w:rsid w:val="001C6DB5"/>
    <w:rsid w:val="001C6EDB"/>
    <w:rsid w:val="001C7172"/>
    <w:rsid w:val="001C7194"/>
    <w:rsid w:val="001C72E0"/>
    <w:rsid w:val="001C7E5F"/>
    <w:rsid w:val="001C7F9C"/>
    <w:rsid w:val="001D022D"/>
    <w:rsid w:val="001D05CF"/>
    <w:rsid w:val="001D07D5"/>
    <w:rsid w:val="001D20F7"/>
    <w:rsid w:val="001D21AE"/>
    <w:rsid w:val="001D29FE"/>
    <w:rsid w:val="001D315F"/>
    <w:rsid w:val="001D35EB"/>
    <w:rsid w:val="001D3847"/>
    <w:rsid w:val="001D3937"/>
    <w:rsid w:val="001D4650"/>
    <w:rsid w:val="001D4AB2"/>
    <w:rsid w:val="001D4B79"/>
    <w:rsid w:val="001D50F2"/>
    <w:rsid w:val="001D517D"/>
    <w:rsid w:val="001D543D"/>
    <w:rsid w:val="001D5558"/>
    <w:rsid w:val="001D55D5"/>
    <w:rsid w:val="001D5B26"/>
    <w:rsid w:val="001D64C6"/>
    <w:rsid w:val="001D72F2"/>
    <w:rsid w:val="001D75C1"/>
    <w:rsid w:val="001D779C"/>
    <w:rsid w:val="001D7939"/>
    <w:rsid w:val="001D796B"/>
    <w:rsid w:val="001D7F53"/>
    <w:rsid w:val="001E00DA"/>
    <w:rsid w:val="001E00E5"/>
    <w:rsid w:val="001E01B4"/>
    <w:rsid w:val="001E11AD"/>
    <w:rsid w:val="001E1237"/>
    <w:rsid w:val="001E1374"/>
    <w:rsid w:val="001E16D8"/>
    <w:rsid w:val="001E19C7"/>
    <w:rsid w:val="001E1BD9"/>
    <w:rsid w:val="001E242B"/>
    <w:rsid w:val="001E2452"/>
    <w:rsid w:val="001E256D"/>
    <w:rsid w:val="001E30BC"/>
    <w:rsid w:val="001E3CB2"/>
    <w:rsid w:val="001E4092"/>
    <w:rsid w:val="001E43DC"/>
    <w:rsid w:val="001E456D"/>
    <w:rsid w:val="001E4729"/>
    <w:rsid w:val="001E47F1"/>
    <w:rsid w:val="001E481F"/>
    <w:rsid w:val="001E5161"/>
    <w:rsid w:val="001E54B0"/>
    <w:rsid w:val="001E55B3"/>
    <w:rsid w:val="001E5717"/>
    <w:rsid w:val="001E5A37"/>
    <w:rsid w:val="001E5BA4"/>
    <w:rsid w:val="001E629D"/>
    <w:rsid w:val="001E67AC"/>
    <w:rsid w:val="001E68FC"/>
    <w:rsid w:val="001E6BAC"/>
    <w:rsid w:val="001E6E08"/>
    <w:rsid w:val="001F0472"/>
    <w:rsid w:val="001F0520"/>
    <w:rsid w:val="001F0B8C"/>
    <w:rsid w:val="001F1504"/>
    <w:rsid w:val="001F1978"/>
    <w:rsid w:val="001F1D02"/>
    <w:rsid w:val="001F1F3D"/>
    <w:rsid w:val="001F232E"/>
    <w:rsid w:val="001F37D2"/>
    <w:rsid w:val="001F3821"/>
    <w:rsid w:val="001F3E32"/>
    <w:rsid w:val="001F419C"/>
    <w:rsid w:val="001F4498"/>
    <w:rsid w:val="001F49E9"/>
    <w:rsid w:val="001F4CBD"/>
    <w:rsid w:val="001F4F90"/>
    <w:rsid w:val="001F5759"/>
    <w:rsid w:val="001F590D"/>
    <w:rsid w:val="001F5CF6"/>
    <w:rsid w:val="001F5FB5"/>
    <w:rsid w:val="001F6BF8"/>
    <w:rsid w:val="001F6C73"/>
    <w:rsid w:val="001F6F0A"/>
    <w:rsid w:val="001F7018"/>
    <w:rsid w:val="001F7431"/>
    <w:rsid w:val="001F75B0"/>
    <w:rsid w:val="001F7996"/>
    <w:rsid w:val="001F7BE6"/>
    <w:rsid w:val="001F7EB1"/>
    <w:rsid w:val="001F7EF1"/>
    <w:rsid w:val="001F7FC7"/>
    <w:rsid w:val="0020007B"/>
    <w:rsid w:val="00200A6B"/>
    <w:rsid w:val="0020155F"/>
    <w:rsid w:val="002016EC"/>
    <w:rsid w:val="00202132"/>
    <w:rsid w:val="00202326"/>
    <w:rsid w:val="00202546"/>
    <w:rsid w:val="00202FD5"/>
    <w:rsid w:val="00203378"/>
    <w:rsid w:val="00203799"/>
    <w:rsid w:val="00203B7D"/>
    <w:rsid w:val="00204478"/>
    <w:rsid w:val="0020447C"/>
    <w:rsid w:val="002047E5"/>
    <w:rsid w:val="00204C1E"/>
    <w:rsid w:val="00204CA0"/>
    <w:rsid w:val="00204F64"/>
    <w:rsid w:val="0020590B"/>
    <w:rsid w:val="0020634A"/>
    <w:rsid w:val="00206854"/>
    <w:rsid w:val="00206AB3"/>
    <w:rsid w:val="00206C13"/>
    <w:rsid w:val="002070F0"/>
    <w:rsid w:val="002077B8"/>
    <w:rsid w:val="002101B4"/>
    <w:rsid w:val="00210376"/>
    <w:rsid w:val="00210DFC"/>
    <w:rsid w:val="00211502"/>
    <w:rsid w:val="00211521"/>
    <w:rsid w:val="00211A4A"/>
    <w:rsid w:val="00211D4E"/>
    <w:rsid w:val="00212665"/>
    <w:rsid w:val="00212813"/>
    <w:rsid w:val="002128F4"/>
    <w:rsid w:val="00212AD5"/>
    <w:rsid w:val="0021363B"/>
    <w:rsid w:val="00213BF4"/>
    <w:rsid w:val="00213CBF"/>
    <w:rsid w:val="00214E92"/>
    <w:rsid w:val="00215B77"/>
    <w:rsid w:val="00215BEA"/>
    <w:rsid w:val="00215EDF"/>
    <w:rsid w:val="00216031"/>
    <w:rsid w:val="002164DA"/>
    <w:rsid w:val="00216621"/>
    <w:rsid w:val="00216A68"/>
    <w:rsid w:val="00216AE8"/>
    <w:rsid w:val="002171DC"/>
    <w:rsid w:val="002178FA"/>
    <w:rsid w:val="00220294"/>
    <w:rsid w:val="002204D6"/>
    <w:rsid w:val="00220A50"/>
    <w:rsid w:val="00220BC4"/>
    <w:rsid w:val="00220FC0"/>
    <w:rsid w:val="0022101D"/>
    <w:rsid w:val="002214BE"/>
    <w:rsid w:val="002218BF"/>
    <w:rsid w:val="00221CF9"/>
    <w:rsid w:val="00221F12"/>
    <w:rsid w:val="002222D1"/>
    <w:rsid w:val="002224A0"/>
    <w:rsid w:val="00222779"/>
    <w:rsid w:val="00222868"/>
    <w:rsid w:val="002238B3"/>
    <w:rsid w:val="00223A06"/>
    <w:rsid w:val="00223BBC"/>
    <w:rsid w:val="00223C2E"/>
    <w:rsid w:val="0022450A"/>
    <w:rsid w:val="0022497E"/>
    <w:rsid w:val="00224CA6"/>
    <w:rsid w:val="00224EAB"/>
    <w:rsid w:val="00224FED"/>
    <w:rsid w:val="00225865"/>
    <w:rsid w:val="002258DA"/>
    <w:rsid w:val="002258E4"/>
    <w:rsid w:val="00225B2B"/>
    <w:rsid w:val="00226311"/>
    <w:rsid w:val="002270D4"/>
    <w:rsid w:val="00227683"/>
    <w:rsid w:val="00230B32"/>
    <w:rsid w:val="00230FEA"/>
    <w:rsid w:val="00231609"/>
    <w:rsid w:val="00231974"/>
    <w:rsid w:val="00231CC7"/>
    <w:rsid w:val="0023228C"/>
    <w:rsid w:val="002322EC"/>
    <w:rsid w:val="002332B7"/>
    <w:rsid w:val="002337D1"/>
    <w:rsid w:val="00233AAC"/>
    <w:rsid w:val="002344B7"/>
    <w:rsid w:val="00234672"/>
    <w:rsid w:val="00234744"/>
    <w:rsid w:val="00234E2D"/>
    <w:rsid w:val="00234EAA"/>
    <w:rsid w:val="0023566A"/>
    <w:rsid w:val="00236A51"/>
    <w:rsid w:val="00236F39"/>
    <w:rsid w:val="002370C3"/>
    <w:rsid w:val="002376DD"/>
    <w:rsid w:val="00237A7E"/>
    <w:rsid w:val="00237C66"/>
    <w:rsid w:val="00237CAD"/>
    <w:rsid w:val="00237DF3"/>
    <w:rsid w:val="00240049"/>
    <w:rsid w:val="0024011D"/>
    <w:rsid w:val="00240172"/>
    <w:rsid w:val="002402A1"/>
    <w:rsid w:val="002404AC"/>
    <w:rsid w:val="00240C6B"/>
    <w:rsid w:val="00241070"/>
    <w:rsid w:val="00241129"/>
    <w:rsid w:val="002417E2"/>
    <w:rsid w:val="002419F3"/>
    <w:rsid w:val="00242012"/>
    <w:rsid w:val="00243CB3"/>
    <w:rsid w:val="00244156"/>
    <w:rsid w:val="00245A58"/>
    <w:rsid w:val="00245F65"/>
    <w:rsid w:val="00246391"/>
    <w:rsid w:val="002465FC"/>
    <w:rsid w:val="00246A89"/>
    <w:rsid w:val="00246D0E"/>
    <w:rsid w:val="002474DA"/>
    <w:rsid w:val="00247A70"/>
    <w:rsid w:val="00250565"/>
    <w:rsid w:val="00250993"/>
    <w:rsid w:val="002509F6"/>
    <w:rsid w:val="002509FD"/>
    <w:rsid w:val="002510A6"/>
    <w:rsid w:val="0025142D"/>
    <w:rsid w:val="0025142F"/>
    <w:rsid w:val="00251A1C"/>
    <w:rsid w:val="00251F27"/>
    <w:rsid w:val="002526F3"/>
    <w:rsid w:val="00252B4A"/>
    <w:rsid w:val="00252E43"/>
    <w:rsid w:val="00253215"/>
    <w:rsid w:val="00253FFD"/>
    <w:rsid w:val="00254217"/>
    <w:rsid w:val="00254471"/>
    <w:rsid w:val="002548FA"/>
    <w:rsid w:val="00254D52"/>
    <w:rsid w:val="00254DB0"/>
    <w:rsid w:val="00254E43"/>
    <w:rsid w:val="00255094"/>
    <w:rsid w:val="00255BAA"/>
    <w:rsid w:val="00255CC2"/>
    <w:rsid w:val="00256101"/>
    <w:rsid w:val="00256275"/>
    <w:rsid w:val="002568EF"/>
    <w:rsid w:val="00257B34"/>
    <w:rsid w:val="00257DDE"/>
    <w:rsid w:val="002602A4"/>
    <w:rsid w:val="00261153"/>
    <w:rsid w:val="00261639"/>
    <w:rsid w:val="002616FB"/>
    <w:rsid w:val="0026178A"/>
    <w:rsid w:val="00262862"/>
    <w:rsid w:val="0026295C"/>
    <w:rsid w:val="00262B6B"/>
    <w:rsid w:val="0026325C"/>
    <w:rsid w:val="00263AA1"/>
    <w:rsid w:val="002643B6"/>
    <w:rsid w:val="0026487A"/>
    <w:rsid w:val="00264A40"/>
    <w:rsid w:val="00264D65"/>
    <w:rsid w:val="0026505C"/>
    <w:rsid w:val="00265353"/>
    <w:rsid w:val="0026543D"/>
    <w:rsid w:val="00265A2A"/>
    <w:rsid w:val="00265A39"/>
    <w:rsid w:val="00265E00"/>
    <w:rsid w:val="00265EAE"/>
    <w:rsid w:val="00266580"/>
    <w:rsid w:val="00266704"/>
    <w:rsid w:val="00266859"/>
    <w:rsid w:val="002672C6"/>
    <w:rsid w:val="002673CF"/>
    <w:rsid w:val="00267718"/>
    <w:rsid w:val="00267768"/>
    <w:rsid w:val="002679E1"/>
    <w:rsid w:val="002702B2"/>
    <w:rsid w:val="00270434"/>
    <w:rsid w:val="002709A0"/>
    <w:rsid w:val="00270AB2"/>
    <w:rsid w:val="002724AF"/>
    <w:rsid w:val="0027370C"/>
    <w:rsid w:val="00273CFC"/>
    <w:rsid w:val="00273E63"/>
    <w:rsid w:val="00274255"/>
    <w:rsid w:val="002747D3"/>
    <w:rsid w:val="00274A36"/>
    <w:rsid w:val="002763E8"/>
    <w:rsid w:val="00276450"/>
    <w:rsid w:val="00276C49"/>
    <w:rsid w:val="00276F96"/>
    <w:rsid w:val="002771F4"/>
    <w:rsid w:val="002772D2"/>
    <w:rsid w:val="00277605"/>
    <w:rsid w:val="00277718"/>
    <w:rsid w:val="002778F4"/>
    <w:rsid w:val="00277DF8"/>
    <w:rsid w:val="00280370"/>
    <w:rsid w:val="00280407"/>
    <w:rsid w:val="00280516"/>
    <w:rsid w:val="002809A3"/>
    <w:rsid w:val="00280F95"/>
    <w:rsid w:val="00281780"/>
    <w:rsid w:val="00282293"/>
    <w:rsid w:val="002822A5"/>
    <w:rsid w:val="00282C0A"/>
    <w:rsid w:val="00282C22"/>
    <w:rsid w:val="00282CAB"/>
    <w:rsid w:val="00283373"/>
    <w:rsid w:val="00283847"/>
    <w:rsid w:val="00283CA8"/>
    <w:rsid w:val="00283DAB"/>
    <w:rsid w:val="00284278"/>
    <w:rsid w:val="0028486A"/>
    <w:rsid w:val="00284C7A"/>
    <w:rsid w:val="00284CAD"/>
    <w:rsid w:val="00285790"/>
    <w:rsid w:val="00285907"/>
    <w:rsid w:val="002869B8"/>
    <w:rsid w:val="00287186"/>
    <w:rsid w:val="002872F6"/>
    <w:rsid w:val="00287972"/>
    <w:rsid w:val="002916BE"/>
    <w:rsid w:val="00291737"/>
    <w:rsid w:val="0029182E"/>
    <w:rsid w:val="00291881"/>
    <w:rsid w:val="00291B77"/>
    <w:rsid w:val="00291D41"/>
    <w:rsid w:val="0029289F"/>
    <w:rsid w:val="00292E9F"/>
    <w:rsid w:val="00293024"/>
    <w:rsid w:val="002930B1"/>
    <w:rsid w:val="002930CD"/>
    <w:rsid w:val="002935DB"/>
    <w:rsid w:val="00294036"/>
    <w:rsid w:val="00295176"/>
    <w:rsid w:val="0029545B"/>
    <w:rsid w:val="0029583A"/>
    <w:rsid w:val="00296155"/>
    <w:rsid w:val="00296D2B"/>
    <w:rsid w:val="00297A4F"/>
    <w:rsid w:val="00297E2F"/>
    <w:rsid w:val="00297EB0"/>
    <w:rsid w:val="002A0085"/>
    <w:rsid w:val="002A0A0A"/>
    <w:rsid w:val="002A0CFC"/>
    <w:rsid w:val="002A0EDD"/>
    <w:rsid w:val="002A113C"/>
    <w:rsid w:val="002A16FB"/>
    <w:rsid w:val="002A1AEA"/>
    <w:rsid w:val="002A222F"/>
    <w:rsid w:val="002A29BF"/>
    <w:rsid w:val="002A31CA"/>
    <w:rsid w:val="002A34AE"/>
    <w:rsid w:val="002A3F67"/>
    <w:rsid w:val="002A3F94"/>
    <w:rsid w:val="002A418E"/>
    <w:rsid w:val="002A468C"/>
    <w:rsid w:val="002A50AA"/>
    <w:rsid w:val="002A5196"/>
    <w:rsid w:val="002A54AC"/>
    <w:rsid w:val="002A58E3"/>
    <w:rsid w:val="002A5AB4"/>
    <w:rsid w:val="002A5C17"/>
    <w:rsid w:val="002A6932"/>
    <w:rsid w:val="002A6AD8"/>
    <w:rsid w:val="002A6E25"/>
    <w:rsid w:val="002A6FB1"/>
    <w:rsid w:val="002A74AB"/>
    <w:rsid w:val="002A75EF"/>
    <w:rsid w:val="002A77B3"/>
    <w:rsid w:val="002B0143"/>
    <w:rsid w:val="002B08A8"/>
    <w:rsid w:val="002B0D12"/>
    <w:rsid w:val="002B0D93"/>
    <w:rsid w:val="002B0F93"/>
    <w:rsid w:val="002B1103"/>
    <w:rsid w:val="002B111C"/>
    <w:rsid w:val="002B1777"/>
    <w:rsid w:val="002B1EEB"/>
    <w:rsid w:val="002B22E1"/>
    <w:rsid w:val="002B2731"/>
    <w:rsid w:val="002B2964"/>
    <w:rsid w:val="002B2ED0"/>
    <w:rsid w:val="002B3952"/>
    <w:rsid w:val="002B3CF8"/>
    <w:rsid w:val="002B3F96"/>
    <w:rsid w:val="002B47A9"/>
    <w:rsid w:val="002B4A40"/>
    <w:rsid w:val="002B4AD8"/>
    <w:rsid w:val="002B4DA2"/>
    <w:rsid w:val="002B56C3"/>
    <w:rsid w:val="002B5B87"/>
    <w:rsid w:val="002B6441"/>
    <w:rsid w:val="002B6D8D"/>
    <w:rsid w:val="002B6F02"/>
    <w:rsid w:val="002B7427"/>
    <w:rsid w:val="002B7462"/>
    <w:rsid w:val="002B7FDF"/>
    <w:rsid w:val="002C003B"/>
    <w:rsid w:val="002C04FB"/>
    <w:rsid w:val="002C127E"/>
    <w:rsid w:val="002C144A"/>
    <w:rsid w:val="002C17CA"/>
    <w:rsid w:val="002C17EF"/>
    <w:rsid w:val="002C19B6"/>
    <w:rsid w:val="002C1B30"/>
    <w:rsid w:val="002C1E14"/>
    <w:rsid w:val="002C2021"/>
    <w:rsid w:val="002C2066"/>
    <w:rsid w:val="002C2876"/>
    <w:rsid w:val="002C2934"/>
    <w:rsid w:val="002C29C6"/>
    <w:rsid w:val="002C2BFC"/>
    <w:rsid w:val="002C3152"/>
    <w:rsid w:val="002C31C8"/>
    <w:rsid w:val="002C3845"/>
    <w:rsid w:val="002C3C72"/>
    <w:rsid w:val="002C4538"/>
    <w:rsid w:val="002C4708"/>
    <w:rsid w:val="002C4AFE"/>
    <w:rsid w:val="002C4D01"/>
    <w:rsid w:val="002C5A09"/>
    <w:rsid w:val="002C606D"/>
    <w:rsid w:val="002C62F0"/>
    <w:rsid w:val="002C6C86"/>
    <w:rsid w:val="002C6FAC"/>
    <w:rsid w:val="002C727A"/>
    <w:rsid w:val="002C74D6"/>
    <w:rsid w:val="002C7A03"/>
    <w:rsid w:val="002C7CC1"/>
    <w:rsid w:val="002D01A1"/>
    <w:rsid w:val="002D030B"/>
    <w:rsid w:val="002D035F"/>
    <w:rsid w:val="002D0C84"/>
    <w:rsid w:val="002D1199"/>
    <w:rsid w:val="002D14CC"/>
    <w:rsid w:val="002D1BE9"/>
    <w:rsid w:val="002D2DFE"/>
    <w:rsid w:val="002D3854"/>
    <w:rsid w:val="002D385A"/>
    <w:rsid w:val="002D3B3E"/>
    <w:rsid w:val="002D3C88"/>
    <w:rsid w:val="002D4669"/>
    <w:rsid w:val="002D46A7"/>
    <w:rsid w:val="002D569E"/>
    <w:rsid w:val="002D5E72"/>
    <w:rsid w:val="002D651A"/>
    <w:rsid w:val="002D7F3D"/>
    <w:rsid w:val="002E0C65"/>
    <w:rsid w:val="002E0D24"/>
    <w:rsid w:val="002E25CF"/>
    <w:rsid w:val="002E28B5"/>
    <w:rsid w:val="002E30BE"/>
    <w:rsid w:val="002E31ED"/>
    <w:rsid w:val="002E3420"/>
    <w:rsid w:val="002E36E9"/>
    <w:rsid w:val="002E423B"/>
    <w:rsid w:val="002E43FE"/>
    <w:rsid w:val="002E4625"/>
    <w:rsid w:val="002E566E"/>
    <w:rsid w:val="002E6C15"/>
    <w:rsid w:val="002E6D2C"/>
    <w:rsid w:val="002E6FE5"/>
    <w:rsid w:val="002E7785"/>
    <w:rsid w:val="002E79FB"/>
    <w:rsid w:val="002F0876"/>
    <w:rsid w:val="002F0F9E"/>
    <w:rsid w:val="002F197B"/>
    <w:rsid w:val="002F2486"/>
    <w:rsid w:val="002F29A7"/>
    <w:rsid w:val="002F33AC"/>
    <w:rsid w:val="002F3AA9"/>
    <w:rsid w:val="002F3FA7"/>
    <w:rsid w:val="002F4054"/>
    <w:rsid w:val="002F4255"/>
    <w:rsid w:val="002F44B9"/>
    <w:rsid w:val="002F5202"/>
    <w:rsid w:val="002F5251"/>
    <w:rsid w:val="002F596A"/>
    <w:rsid w:val="002F596C"/>
    <w:rsid w:val="002F5E27"/>
    <w:rsid w:val="002F612B"/>
    <w:rsid w:val="002F6585"/>
    <w:rsid w:val="002F65F0"/>
    <w:rsid w:val="002F6A17"/>
    <w:rsid w:val="002F6BE5"/>
    <w:rsid w:val="002F7080"/>
    <w:rsid w:val="002F7624"/>
    <w:rsid w:val="002F7B26"/>
    <w:rsid w:val="002F7B78"/>
    <w:rsid w:val="00301448"/>
    <w:rsid w:val="003024B1"/>
    <w:rsid w:val="00302C1B"/>
    <w:rsid w:val="00302D22"/>
    <w:rsid w:val="00303036"/>
    <w:rsid w:val="00303038"/>
    <w:rsid w:val="00303F56"/>
    <w:rsid w:val="0030406A"/>
    <w:rsid w:val="00304656"/>
    <w:rsid w:val="00304C38"/>
    <w:rsid w:val="0030519D"/>
    <w:rsid w:val="00305A7E"/>
    <w:rsid w:val="00305D98"/>
    <w:rsid w:val="003067C6"/>
    <w:rsid w:val="00306876"/>
    <w:rsid w:val="00306AE5"/>
    <w:rsid w:val="00306F50"/>
    <w:rsid w:val="00307200"/>
    <w:rsid w:val="00307547"/>
    <w:rsid w:val="00307C53"/>
    <w:rsid w:val="003101BA"/>
    <w:rsid w:val="003105CC"/>
    <w:rsid w:val="00311021"/>
    <w:rsid w:val="003110D3"/>
    <w:rsid w:val="00311684"/>
    <w:rsid w:val="00311A5D"/>
    <w:rsid w:val="003122D7"/>
    <w:rsid w:val="003124EC"/>
    <w:rsid w:val="00312AE7"/>
    <w:rsid w:val="00312E02"/>
    <w:rsid w:val="003133FE"/>
    <w:rsid w:val="0031373A"/>
    <w:rsid w:val="00313A43"/>
    <w:rsid w:val="00313A85"/>
    <w:rsid w:val="00313ABE"/>
    <w:rsid w:val="00314134"/>
    <w:rsid w:val="0031463F"/>
    <w:rsid w:val="00315172"/>
    <w:rsid w:val="00315F6C"/>
    <w:rsid w:val="003162BE"/>
    <w:rsid w:val="00316585"/>
    <w:rsid w:val="003168D1"/>
    <w:rsid w:val="003170BA"/>
    <w:rsid w:val="0031727B"/>
    <w:rsid w:val="00317389"/>
    <w:rsid w:val="0032008A"/>
    <w:rsid w:val="00320251"/>
    <w:rsid w:val="00320362"/>
    <w:rsid w:val="00320456"/>
    <w:rsid w:val="0032094A"/>
    <w:rsid w:val="00320BC8"/>
    <w:rsid w:val="00320CDC"/>
    <w:rsid w:val="00320D4C"/>
    <w:rsid w:val="00320EFE"/>
    <w:rsid w:val="00320FF7"/>
    <w:rsid w:val="0032171F"/>
    <w:rsid w:val="003218DC"/>
    <w:rsid w:val="00322305"/>
    <w:rsid w:val="00322738"/>
    <w:rsid w:val="003229F6"/>
    <w:rsid w:val="00323040"/>
    <w:rsid w:val="003233B7"/>
    <w:rsid w:val="003235C5"/>
    <w:rsid w:val="00323A31"/>
    <w:rsid w:val="00324430"/>
    <w:rsid w:val="0032449F"/>
    <w:rsid w:val="00326084"/>
    <w:rsid w:val="00326737"/>
    <w:rsid w:val="00326B18"/>
    <w:rsid w:val="00327016"/>
    <w:rsid w:val="0032783A"/>
    <w:rsid w:val="00327F87"/>
    <w:rsid w:val="0033022C"/>
    <w:rsid w:val="00330994"/>
    <w:rsid w:val="00331365"/>
    <w:rsid w:val="003313F8"/>
    <w:rsid w:val="00331992"/>
    <w:rsid w:val="00331A2D"/>
    <w:rsid w:val="00331F92"/>
    <w:rsid w:val="00332A4E"/>
    <w:rsid w:val="00332BCD"/>
    <w:rsid w:val="003343FB"/>
    <w:rsid w:val="00334784"/>
    <w:rsid w:val="00334BAB"/>
    <w:rsid w:val="00334F64"/>
    <w:rsid w:val="00334FFD"/>
    <w:rsid w:val="00335292"/>
    <w:rsid w:val="00335AC1"/>
    <w:rsid w:val="003361C0"/>
    <w:rsid w:val="00336A9E"/>
    <w:rsid w:val="00336D2D"/>
    <w:rsid w:val="00337284"/>
    <w:rsid w:val="0033769B"/>
    <w:rsid w:val="0034080C"/>
    <w:rsid w:val="00340A85"/>
    <w:rsid w:val="003411DF"/>
    <w:rsid w:val="0034156F"/>
    <w:rsid w:val="003416D6"/>
    <w:rsid w:val="0034199F"/>
    <w:rsid w:val="00341E79"/>
    <w:rsid w:val="0034326E"/>
    <w:rsid w:val="00343817"/>
    <w:rsid w:val="00343A44"/>
    <w:rsid w:val="00343B9B"/>
    <w:rsid w:val="003446A2"/>
    <w:rsid w:val="003447CA"/>
    <w:rsid w:val="00344EA2"/>
    <w:rsid w:val="00345038"/>
    <w:rsid w:val="003456A8"/>
    <w:rsid w:val="00345FAD"/>
    <w:rsid w:val="003461F0"/>
    <w:rsid w:val="003463B9"/>
    <w:rsid w:val="00346639"/>
    <w:rsid w:val="00346B3D"/>
    <w:rsid w:val="003501AE"/>
    <w:rsid w:val="003502D1"/>
    <w:rsid w:val="003504EC"/>
    <w:rsid w:val="00350F3E"/>
    <w:rsid w:val="00351AF5"/>
    <w:rsid w:val="00351B2D"/>
    <w:rsid w:val="00351E24"/>
    <w:rsid w:val="00352216"/>
    <w:rsid w:val="003523B5"/>
    <w:rsid w:val="00352FCB"/>
    <w:rsid w:val="003533F1"/>
    <w:rsid w:val="00353C08"/>
    <w:rsid w:val="00353ECC"/>
    <w:rsid w:val="003540F1"/>
    <w:rsid w:val="00354129"/>
    <w:rsid w:val="0035426E"/>
    <w:rsid w:val="003543E7"/>
    <w:rsid w:val="0035484A"/>
    <w:rsid w:val="00354D4E"/>
    <w:rsid w:val="0035567A"/>
    <w:rsid w:val="00355955"/>
    <w:rsid w:val="0035631D"/>
    <w:rsid w:val="0035653B"/>
    <w:rsid w:val="0035793E"/>
    <w:rsid w:val="00357B13"/>
    <w:rsid w:val="00357BB0"/>
    <w:rsid w:val="0036003C"/>
    <w:rsid w:val="00360671"/>
    <w:rsid w:val="003609BD"/>
    <w:rsid w:val="00361391"/>
    <w:rsid w:val="00361441"/>
    <w:rsid w:val="003618FC"/>
    <w:rsid w:val="00361B88"/>
    <w:rsid w:val="00361DA5"/>
    <w:rsid w:val="003621C2"/>
    <w:rsid w:val="00362204"/>
    <w:rsid w:val="0036242E"/>
    <w:rsid w:val="003627B9"/>
    <w:rsid w:val="00363047"/>
    <w:rsid w:val="0036338B"/>
    <w:rsid w:val="003638BF"/>
    <w:rsid w:val="00363B55"/>
    <w:rsid w:val="00363DF3"/>
    <w:rsid w:val="00363E5F"/>
    <w:rsid w:val="0036570C"/>
    <w:rsid w:val="00365A78"/>
    <w:rsid w:val="00365B69"/>
    <w:rsid w:val="00365B77"/>
    <w:rsid w:val="00365B7A"/>
    <w:rsid w:val="00365DC0"/>
    <w:rsid w:val="003664B8"/>
    <w:rsid w:val="00367C4B"/>
    <w:rsid w:val="00367F22"/>
    <w:rsid w:val="00370C44"/>
    <w:rsid w:val="00370CF4"/>
    <w:rsid w:val="00370F30"/>
    <w:rsid w:val="003711CB"/>
    <w:rsid w:val="0037190B"/>
    <w:rsid w:val="00372623"/>
    <w:rsid w:val="00372D11"/>
    <w:rsid w:val="00373AB1"/>
    <w:rsid w:val="00373E60"/>
    <w:rsid w:val="00373F64"/>
    <w:rsid w:val="003742B2"/>
    <w:rsid w:val="00374A6A"/>
    <w:rsid w:val="00374D59"/>
    <w:rsid w:val="00374E06"/>
    <w:rsid w:val="003763A7"/>
    <w:rsid w:val="00376BC3"/>
    <w:rsid w:val="00377470"/>
    <w:rsid w:val="003776BA"/>
    <w:rsid w:val="0038048B"/>
    <w:rsid w:val="00380625"/>
    <w:rsid w:val="00380650"/>
    <w:rsid w:val="00380A04"/>
    <w:rsid w:val="003811A8"/>
    <w:rsid w:val="00381AD1"/>
    <w:rsid w:val="00382001"/>
    <w:rsid w:val="00382D8B"/>
    <w:rsid w:val="00382F21"/>
    <w:rsid w:val="00383864"/>
    <w:rsid w:val="00384203"/>
    <w:rsid w:val="003843FC"/>
    <w:rsid w:val="00384815"/>
    <w:rsid w:val="00386EB7"/>
    <w:rsid w:val="0038728E"/>
    <w:rsid w:val="003872CB"/>
    <w:rsid w:val="00387807"/>
    <w:rsid w:val="00387920"/>
    <w:rsid w:val="00390003"/>
    <w:rsid w:val="0039001C"/>
    <w:rsid w:val="00390A55"/>
    <w:rsid w:val="00390AB5"/>
    <w:rsid w:val="00390F6A"/>
    <w:rsid w:val="00391A8E"/>
    <w:rsid w:val="00391E42"/>
    <w:rsid w:val="003926F5"/>
    <w:rsid w:val="00392CBB"/>
    <w:rsid w:val="00393E23"/>
    <w:rsid w:val="00394239"/>
    <w:rsid w:val="00394359"/>
    <w:rsid w:val="00394A10"/>
    <w:rsid w:val="00395747"/>
    <w:rsid w:val="00395908"/>
    <w:rsid w:val="00395D6C"/>
    <w:rsid w:val="0039640C"/>
    <w:rsid w:val="003965FE"/>
    <w:rsid w:val="00396ED3"/>
    <w:rsid w:val="003973F2"/>
    <w:rsid w:val="00397412"/>
    <w:rsid w:val="00397567"/>
    <w:rsid w:val="003976E0"/>
    <w:rsid w:val="003977B3"/>
    <w:rsid w:val="00397F68"/>
    <w:rsid w:val="003A0202"/>
    <w:rsid w:val="003A04D4"/>
    <w:rsid w:val="003A069A"/>
    <w:rsid w:val="003A093D"/>
    <w:rsid w:val="003A097B"/>
    <w:rsid w:val="003A0A01"/>
    <w:rsid w:val="003A0AE6"/>
    <w:rsid w:val="003A1206"/>
    <w:rsid w:val="003A128B"/>
    <w:rsid w:val="003A1451"/>
    <w:rsid w:val="003A15F7"/>
    <w:rsid w:val="003A18A8"/>
    <w:rsid w:val="003A1A9C"/>
    <w:rsid w:val="003A20A9"/>
    <w:rsid w:val="003A21AB"/>
    <w:rsid w:val="003A248B"/>
    <w:rsid w:val="003A2773"/>
    <w:rsid w:val="003A27BB"/>
    <w:rsid w:val="003A29ED"/>
    <w:rsid w:val="003A2BDB"/>
    <w:rsid w:val="003A302E"/>
    <w:rsid w:val="003A3C9E"/>
    <w:rsid w:val="003A3CFC"/>
    <w:rsid w:val="003A3D06"/>
    <w:rsid w:val="003A3F17"/>
    <w:rsid w:val="003A4108"/>
    <w:rsid w:val="003A42DA"/>
    <w:rsid w:val="003A43D0"/>
    <w:rsid w:val="003A4460"/>
    <w:rsid w:val="003A453C"/>
    <w:rsid w:val="003A5209"/>
    <w:rsid w:val="003A5519"/>
    <w:rsid w:val="003A590A"/>
    <w:rsid w:val="003A5B3B"/>
    <w:rsid w:val="003A5B52"/>
    <w:rsid w:val="003A6575"/>
    <w:rsid w:val="003A6677"/>
    <w:rsid w:val="003A68C9"/>
    <w:rsid w:val="003A6C9C"/>
    <w:rsid w:val="003A71EF"/>
    <w:rsid w:val="003A7C40"/>
    <w:rsid w:val="003B13BE"/>
    <w:rsid w:val="003B1F51"/>
    <w:rsid w:val="003B2809"/>
    <w:rsid w:val="003B296F"/>
    <w:rsid w:val="003B2A86"/>
    <w:rsid w:val="003B2CC6"/>
    <w:rsid w:val="003B33C8"/>
    <w:rsid w:val="003B35F6"/>
    <w:rsid w:val="003B3E5A"/>
    <w:rsid w:val="003B499E"/>
    <w:rsid w:val="003B4B99"/>
    <w:rsid w:val="003B4C33"/>
    <w:rsid w:val="003B4D0F"/>
    <w:rsid w:val="003B4DC7"/>
    <w:rsid w:val="003B4FFB"/>
    <w:rsid w:val="003B522C"/>
    <w:rsid w:val="003B54ED"/>
    <w:rsid w:val="003B5963"/>
    <w:rsid w:val="003B5A43"/>
    <w:rsid w:val="003B5D90"/>
    <w:rsid w:val="003B65D0"/>
    <w:rsid w:val="003B6A0C"/>
    <w:rsid w:val="003B73F7"/>
    <w:rsid w:val="003B74EF"/>
    <w:rsid w:val="003B780D"/>
    <w:rsid w:val="003C0282"/>
    <w:rsid w:val="003C0497"/>
    <w:rsid w:val="003C0906"/>
    <w:rsid w:val="003C0A46"/>
    <w:rsid w:val="003C0C96"/>
    <w:rsid w:val="003C0DDE"/>
    <w:rsid w:val="003C191A"/>
    <w:rsid w:val="003C3391"/>
    <w:rsid w:val="003C387C"/>
    <w:rsid w:val="003C3A9F"/>
    <w:rsid w:val="003C4AF7"/>
    <w:rsid w:val="003C4CFD"/>
    <w:rsid w:val="003C5003"/>
    <w:rsid w:val="003C526E"/>
    <w:rsid w:val="003C5A00"/>
    <w:rsid w:val="003C5D5B"/>
    <w:rsid w:val="003C673F"/>
    <w:rsid w:val="003C6A35"/>
    <w:rsid w:val="003C70D5"/>
    <w:rsid w:val="003C7B67"/>
    <w:rsid w:val="003D086E"/>
    <w:rsid w:val="003D268E"/>
    <w:rsid w:val="003D2CD9"/>
    <w:rsid w:val="003D2DB7"/>
    <w:rsid w:val="003D2EC3"/>
    <w:rsid w:val="003D32D7"/>
    <w:rsid w:val="003D46C3"/>
    <w:rsid w:val="003D46F5"/>
    <w:rsid w:val="003D4792"/>
    <w:rsid w:val="003D4ABC"/>
    <w:rsid w:val="003D5203"/>
    <w:rsid w:val="003D52FF"/>
    <w:rsid w:val="003D5D03"/>
    <w:rsid w:val="003D61DA"/>
    <w:rsid w:val="003D622E"/>
    <w:rsid w:val="003D626E"/>
    <w:rsid w:val="003D6379"/>
    <w:rsid w:val="003D67C2"/>
    <w:rsid w:val="003D73B9"/>
    <w:rsid w:val="003D787A"/>
    <w:rsid w:val="003D799D"/>
    <w:rsid w:val="003E113F"/>
    <w:rsid w:val="003E11EE"/>
    <w:rsid w:val="003E1253"/>
    <w:rsid w:val="003E146A"/>
    <w:rsid w:val="003E155B"/>
    <w:rsid w:val="003E182C"/>
    <w:rsid w:val="003E18BF"/>
    <w:rsid w:val="003E1BBA"/>
    <w:rsid w:val="003E1CA7"/>
    <w:rsid w:val="003E1DF1"/>
    <w:rsid w:val="003E2108"/>
    <w:rsid w:val="003E21DA"/>
    <w:rsid w:val="003E2394"/>
    <w:rsid w:val="003E38BE"/>
    <w:rsid w:val="003E3F3A"/>
    <w:rsid w:val="003E43A5"/>
    <w:rsid w:val="003E5414"/>
    <w:rsid w:val="003E5817"/>
    <w:rsid w:val="003E5E97"/>
    <w:rsid w:val="003E5F51"/>
    <w:rsid w:val="003E6028"/>
    <w:rsid w:val="003E6205"/>
    <w:rsid w:val="003E62EE"/>
    <w:rsid w:val="003F0515"/>
    <w:rsid w:val="003F0BDF"/>
    <w:rsid w:val="003F1104"/>
    <w:rsid w:val="003F17D9"/>
    <w:rsid w:val="003F1C89"/>
    <w:rsid w:val="003F1DB1"/>
    <w:rsid w:val="003F1E16"/>
    <w:rsid w:val="003F2251"/>
    <w:rsid w:val="003F278C"/>
    <w:rsid w:val="003F3E29"/>
    <w:rsid w:val="003F4FC2"/>
    <w:rsid w:val="003F5807"/>
    <w:rsid w:val="003F5B24"/>
    <w:rsid w:val="003F5BD2"/>
    <w:rsid w:val="003F60C0"/>
    <w:rsid w:val="003F6168"/>
    <w:rsid w:val="003F66C3"/>
    <w:rsid w:val="003F6FCE"/>
    <w:rsid w:val="003F7A36"/>
    <w:rsid w:val="003F7BF4"/>
    <w:rsid w:val="00400901"/>
    <w:rsid w:val="00400B99"/>
    <w:rsid w:val="004011A1"/>
    <w:rsid w:val="004012E0"/>
    <w:rsid w:val="004015B5"/>
    <w:rsid w:val="00401C97"/>
    <w:rsid w:val="00401E63"/>
    <w:rsid w:val="00402EB2"/>
    <w:rsid w:val="00403341"/>
    <w:rsid w:val="004033B4"/>
    <w:rsid w:val="0040341F"/>
    <w:rsid w:val="00403B75"/>
    <w:rsid w:val="00403BEA"/>
    <w:rsid w:val="00404185"/>
    <w:rsid w:val="00404621"/>
    <w:rsid w:val="00404B05"/>
    <w:rsid w:val="00405134"/>
    <w:rsid w:val="004053B2"/>
    <w:rsid w:val="00405B33"/>
    <w:rsid w:val="004060C8"/>
    <w:rsid w:val="004062C2"/>
    <w:rsid w:val="004063BC"/>
    <w:rsid w:val="004064D3"/>
    <w:rsid w:val="00406675"/>
    <w:rsid w:val="004069C1"/>
    <w:rsid w:val="004071C5"/>
    <w:rsid w:val="00407270"/>
    <w:rsid w:val="00407A9D"/>
    <w:rsid w:val="00407AAC"/>
    <w:rsid w:val="00407E67"/>
    <w:rsid w:val="0041085B"/>
    <w:rsid w:val="00410A9F"/>
    <w:rsid w:val="004115CC"/>
    <w:rsid w:val="00411904"/>
    <w:rsid w:val="00412080"/>
    <w:rsid w:val="00412FAA"/>
    <w:rsid w:val="004133C8"/>
    <w:rsid w:val="004133E9"/>
    <w:rsid w:val="004135AF"/>
    <w:rsid w:val="004135FA"/>
    <w:rsid w:val="00413A67"/>
    <w:rsid w:val="00413BA5"/>
    <w:rsid w:val="00413E52"/>
    <w:rsid w:val="00413F79"/>
    <w:rsid w:val="00414649"/>
    <w:rsid w:val="0041527E"/>
    <w:rsid w:val="00415335"/>
    <w:rsid w:val="004155B9"/>
    <w:rsid w:val="0041580B"/>
    <w:rsid w:val="00415AF2"/>
    <w:rsid w:val="00416C6C"/>
    <w:rsid w:val="004172F3"/>
    <w:rsid w:val="0041739D"/>
    <w:rsid w:val="00417432"/>
    <w:rsid w:val="004203D0"/>
    <w:rsid w:val="004207CC"/>
    <w:rsid w:val="00420827"/>
    <w:rsid w:val="00420EE6"/>
    <w:rsid w:val="00421BBB"/>
    <w:rsid w:val="004227C6"/>
    <w:rsid w:val="00422F31"/>
    <w:rsid w:val="00423232"/>
    <w:rsid w:val="00423EA7"/>
    <w:rsid w:val="00424165"/>
    <w:rsid w:val="004243A2"/>
    <w:rsid w:val="00424E62"/>
    <w:rsid w:val="004257C1"/>
    <w:rsid w:val="004260A6"/>
    <w:rsid w:val="00426BE5"/>
    <w:rsid w:val="00426BF2"/>
    <w:rsid w:val="00427147"/>
    <w:rsid w:val="00427B7E"/>
    <w:rsid w:val="00427BFF"/>
    <w:rsid w:val="00430019"/>
    <w:rsid w:val="00430D8D"/>
    <w:rsid w:val="004318F4"/>
    <w:rsid w:val="00432140"/>
    <w:rsid w:val="0043214A"/>
    <w:rsid w:val="004322CD"/>
    <w:rsid w:val="00433444"/>
    <w:rsid w:val="00433608"/>
    <w:rsid w:val="004337EC"/>
    <w:rsid w:val="0043418D"/>
    <w:rsid w:val="00434537"/>
    <w:rsid w:val="0043471D"/>
    <w:rsid w:val="004347C0"/>
    <w:rsid w:val="00434A5A"/>
    <w:rsid w:val="00434C52"/>
    <w:rsid w:val="00434EA6"/>
    <w:rsid w:val="0043524A"/>
    <w:rsid w:val="00435353"/>
    <w:rsid w:val="00435917"/>
    <w:rsid w:val="00435AE4"/>
    <w:rsid w:val="004369CF"/>
    <w:rsid w:val="00436DD3"/>
    <w:rsid w:val="004377CB"/>
    <w:rsid w:val="0043792A"/>
    <w:rsid w:val="004406A2"/>
    <w:rsid w:val="00440AA9"/>
    <w:rsid w:val="00440C4D"/>
    <w:rsid w:val="00441217"/>
    <w:rsid w:val="004417BB"/>
    <w:rsid w:val="00441D08"/>
    <w:rsid w:val="004421D6"/>
    <w:rsid w:val="0044278C"/>
    <w:rsid w:val="00442D76"/>
    <w:rsid w:val="004432AA"/>
    <w:rsid w:val="0044341F"/>
    <w:rsid w:val="004437B2"/>
    <w:rsid w:val="0044394E"/>
    <w:rsid w:val="00443B35"/>
    <w:rsid w:val="00443E30"/>
    <w:rsid w:val="004440FB"/>
    <w:rsid w:val="0044456E"/>
    <w:rsid w:val="00444C80"/>
    <w:rsid w:val="0044514F"/>
    <w:rsid w:val="004454F9"/>
    <w:rsid w:val="004456AE"/>
    <w:rsid w:val="00445899"/>
    <w:rsid w:val="004466A3"/>
    <w:rsid w:val="004469B4"/>
    <w:rsid w:val="00446EDE"/>
    <w:rsid w:val="00447ECF"/>
    <w:rsid w:val="00447FE7"/>
    <w:rsid w:val="00450648"/>
    <w:rsid w:val="00450887"/>
    <w:rsid w:val="00450B4A"/>
    <w:rsid w:val="00451692"/>
    <w:rsid w:val="00451CAB"/>
    <w:rsid w:val="00452043"/>
    <w:rsid w:val="00452920"/>
    <w:rsid w:val="00452CBB"/>
    <w:rsid w:val="00452CF1"/>
    <w:rsid w:val="0045324A"/>
    <w:rsid w:val="00453408"/>
    <w:rsid w:val="00453A66"/>
    <w:rsid w:val="00453EF9"/>
    <w:rsid w:val="00454136"/>
    <w:rsid w:val="0045450D"/>
    <w:rsid w:val="0045489C"/>
    <w:rsid w:val="00454BB0"/>
    <w:rsid w:val="00455157"/>
    <w:rsid w:val="00455497"/>
    <w:rsid w:val="004557C8"/>
    <w:rsid w:val="00455CB6"/>
    <w:rsid w:val="00456719"/>
    <w:rsid w:val="004567C8"/>
    <w:rsid w:val="0045691B"/>
    <w:rsid w:val="00456964"/>
    <w:rsid w:val="00456CFB"/>
    <w:rsid w:val="00456DEA"/>
    <w:rsid w:val="004575B9"/>
    <w:rsid w:val="0045791E"/>
    <w:rsid w:val="0046068E"/>
    <w:rsid w:val="004611A2"/>
    <w:rsid w:val="00461E1C"/>
    <w:rsid w:val="00462231"/>
    <w:rsid w:val="0046258B"/>
    <w:rsid w:val="00462DB8"/>
    <w:rsid w:val="004634E3"/>
    <w:rsid w:val="00463DB0"/>
    <w:rsid w:val="0046493C"/>
    <w:rsid w:val="00465387"/>
    <w:rsid w:val="00465640"/>
    <w:rsid w:val="00465941"/>
    <w:rsid w:val="00465C08"/>
    <w:rsid w:val="00465FA8"/>
    <w:rsid w:val="00466273"/>
    <w:rsid w:val="00467142"/>
    <w:rsid w:val="004673C3"/>
    <w:rsid w:val="00467617"/>
    <w:rsid w:val="0046761B"/>
    <w:rsid w:val="00467784"/>
    <w:rsid w:val="00467D32"/>
    <w:rsid w:val="004702CB"/>
    <w:rsid w:val="004713BB"/>
    <w:rsid w:val="004716BA"/>
    <w:rsid w:val="00471CFC"/>
    <w:rsid w:val="00471D4D"/>
    <w:rsid w:val="00471E74"/>
    <w:rsid w:val="004725C8"/>
    <w:rsid w:val="004728E7"/>
    <w:rsid w:val="00472D32"/>
    <w:rsid w:val="00472DA2"/>
    <w:rsid w:val="00472F5F"/>
    <w:rsid w:val="0047385C"/>
    <w:rsid w:val="004739AC"/>
    <w:rsid w:val="00473C6B"/>
    <w:rsid w:val="00473F5B"/>
    <w:rsid w:val="00474207"/>
    <w:rsid w:val="00474341"/>
    <w:rsid w:val="00474525"/>
    <w:rsid w:val="00474650"/>
    <w:rsid w:val="00474977"/>
    <w:rsid w:val="004749F2"/>
    <w:rsid w:val="00474AE1"/>
    <w:rsid w:val="00475226"/>
    <w:rsid w:val="0047524D"/>
    <w:rsid w:val="00475785"/>
    <w:rsid w:val="00475835"/>
    <w:rsid w:val="00476117"/>
    <w:rsid w:val="004767A7"/>
    <w:rsid w:val="004772AF"/>
    <w:rsid w:val="0047766A"/>
    <w:rsid w:val="0047778A"/>
    <w:rsid w:val="004777B2"/>
    <w:rsid w:val="00480586"/>
    <w:rsid w:val="00480A38"/>
    <w:rsid w:val="00481332"/>
    <w:rsid w:val="00482731"/>
    <w:rsid w:val="004827AD"/>
    <w:rsid w:val="0048297E"/>
    <w:rsid w:val="00482A6C"/>
    <w:rsid w:val="00482B43"/>
    <w:rsid w:val="00482C03"/>
    <w:rsid w:val="00482D46"/>
    <w:rsid w:val="00482D71"/>
    <w:rsid w:val="00482F12"/>
    <w:rsid w:val="00483213"/>
    <w:rsid w:val="004833AB"/>
    <w:rsid w:val="0048350B"/>
    <w:rsid w:val="00483B11"/>
    <w:rsid w:val="00483EF4"/>
    <w:rsid w:val="00484063"/>
    <w:rsid w:val="004849CD"/>
    <w:rsid w:val="0048595A"/>
    <w:rsid w:val="004861A6"/>
    <w:rsid w:val="00486222"/>
    <w:rsid w:val="00486EC4"/>
    <w:rsid w:val="00487412"/>
    <w:rsid w:val="00487499"/>
    <w:rsid w:val="00487608"/>
    <w:rsid w:val="004877DB"/>
    <w:rsid w:val="00487870"/>
    <w:rsid w:val="004905EF"/>
    <w:rsid w:val="004906E1"/>
    <w:rsid w:val="00491DDA"/>
    <w:rsid w:val="004924E0"/>
    <w:rsid w:val="00492A37"/>
    <w:rsid w:val="00492F88"/>
    <w:rsid w:val="0049310F"/>
    <w:rsid w:val="004935ED"/>
    <w:rsid w:val="00493A90"/>
    <w:rsid w:val="00493BB0"/>
    <w:rsid w:val="004941B6"/>
    <w:rsid w:val="00494AC7"/>
    <w:rsid w:val="00494BEF"/>
    <w:rsid w:val="00494E1B"/>
    <w:rsid w:val="004954EF"/>
    <w:rsid w:val="00496BEE"/>
    <w:rsid w:val="00496D52"/>
    <w:rsid w:val="00497003"/>
    <w:rsid w:val="004977B6"/>
    <w:rsid w:val="00497B6A"/>
    <w:rsid w:val="00497DA4"/>
    <w:rsid w:val="004A0274"/>
    <w:rsid w:val="004A0574"/>
    <w:rsid w:val="004A08E6"/>
    <w:rsid w:val="004A0BCD"/>
    <w:rsid w:val="004A0CA9"/>
    <w:rsid w:val="004A0F47"/>
    <w:rsid w:val="004A1083"/>
    <w:rsid w:val="004A15A5"/>
    <w:rsid w:val="004A1F86"/>
    <w:rsid w:val="004A2094"/>
    <w:rsid w:val="004A21A6"/>
    <w:rsid w:val="004A2246"/>
    <w:rsid w:val="004A2388"/>
    <w:rsid w:val="004A30AA"/>
    <w:rsid w:val="004A386B"/>
    <w:rsid w:val="004A4004"/>
    <w:rsid w:val="004A408F"/>
    <w:rsid w:val="004A40A3"/>
    <w:rsid w:val="004A48E0"/>
    <w:rsid w:val="004A49DD"/>
    <w:rsid w:val="004A4D32"/>
    <w:rsid w:val="004A5A2E"/>
    <w:rsid w:val="004A5E0E"/>
    <w:rsid w:val="004A6056"/>
    <w:rsid w:val="004A6399"/>
    <w:rsid w:val="004A6CB5"/>
    <w:rsid w:val="004A74E9"/>
    <w:rsid w:val="004A756E"/>
    <w:rsid w:val="004A7BF2"/>
    <w:rsid w:val="004A7D7C"/>
    <w:rsid w:val="004A7EA9"/>
    <w:rsid w:val="004B013B"/>
    <w:rsid w:val="004B0199"/>
    <w:rsid w:val="004B01B9"/>
    <w:rsid w:val="004B0B2F"/>
    <w:rsid w:val="004B0CFD"/>
    <w:rsid w:val="004B0E3F"/>
    <w:rsid w:val="004B13FB"/>
    <w:rsid w:val="004B14E9"/>
    <w:rsid w:val="004B1973"/>
    <w:rsid w:val="004B1987"/>
    <w:rsid w:val="004B1A46"/>
    <w:rsid w:val="004B1BA7"/>
    <w:rsid w:val="004B1D7B"/>
    <w:rsid w:val="004B1EC1"/>
    <w:rsid w:val="004B209F"/>
    <w:rsid w:val="004B21AD"/>
    <w:rsid w:val="004B21B3"/>
    <w:rsid w:val="004B27FF"/>
    <w:rsid w:val="004B354A"/>
    <w:rsid w:val="004B378D"/>
    <w:rsid w:val="004B392E"/>
    <w:rsid w:val="004B3C36"/>
    <w:rsid w:val="004B4381"/>
    <w:rsid w:val="004B4EAC"/>
    <w:rsid w:val="004B58F3"/>
    <w:rsid w:val="004B6282"/>
    <w:rsid w:val="004B649D"/>
    <w:rsid w:val="004B664F"/>
    <w:rsid w:val="004B68DD"/>
    <w:rsid w:val="004B6AC5"/>
    <w:rsid w:val="004B6B13"/>
    <w:rsid w:val="004B74B0"/>
    <w:rsid w:val="004B7765"/>
    <w:rsid w:val="004B7CAF"/>
    <w:rsid w:val="004B7CDF"/>
    <w:rsid w:val="004C0106"/>
    <w:rsid w:val="004C05F5"/>
    <w:rsid w:val="004C1366"/>
    <w:rsid w:val="004C1BE6"/>
    <w:rsid w:val="004C1D96"/>
    <w:rsid w:val="004C22C4"/>
    <w:rsid w:val="004C22F9"/>
    <w:rsid w:val="004C26FF"/>
    <w:rsid w:val="004C2CDF"/>
    <w:rsid w:val="004C30DD"/>
    <w:rsid w:val="004C4B68"/>
    <w:rsid w:val="004C504B"/>
    <w:rsid w:val="004C58C4"/>
    <w:rsid w:val="004C5DB8"/>
    <w:rsid w:val="004C73BA"/>
    <w:rsid w:val="004C7579"/>
    <w:rsid w:val="004C789B"/>
    <w:rsid w:val="004D11FC"/>
    <w:rsid w:val="004D120D"/>
    <w:rsid w:val="004D1364"/>
    <w:rsid w:val="004D1E0F"/>
    <w:rsid w:val="004D2454"/>
    <w:rsid w:val="004D295A"/>
    <w:rsid w:val="004D2F4D"/>
    <w:rsid w:val="004D317D"/>
    <w:rsid w:val="004D384C"/>
    <w:rsid w:val="004D41A3"/>
    <w:rsid w:val="004D47BD"/>
    <w:rsid w:val="004D4F19"/>
    <w:rsid w:val="004D4F7C"/>
    <w:rsid w:val="004D5203"/>
    <w:rsid w:val="004D54D4"/>
    <w:rsid w:val="004D58D3"/>
    <w:rsid w:val="004D5B48"/>
    <w:rsid w:val="004D5C73"/>
    <w:rsid w:val="004D6983"/>
    <w:rsid w:val="004D72DE"/>
    <w:rsid w:val="004D74EC"/>
    <w:rsid w:val="004D7584"/>
    <w:rsid w:val="004D76DF"/>
    <w:rsid w:val="004D788E"/>
    <w:rsid w:val="004D78E9"/>
    <w:rsid w:val="004E01B1"/>
    <w:rsid w:val="004E13B0"/>
    <w:rsid w:val="004E1AB1"/>
    <w:rsid w:val="004E1EFF"/>
    <w:rsid w:val="004E23A9"/>
    <w:rsid w:val="004E353B"/>
    <w:rsid w:val="004E3B60"/>
    <w:rsid w:val="004E3C45"/>
    <w:rsid w:val="004E440B"/>
    <w:rsid w:val="004E46A8"/>
    <w:rsid w:val="004E53E8"/>
    <w:rsid w:val="004E5500"/>
    <w:rsid w:val="004E682D"/>
    <w:rsid w:val="004E6833"/>
    <w:rsid w:val="004E6CAD"/>
    <w:rsid w:val="004E719C"/>
    <w:rsid w:val="004E74FA"/>
    <w:rsid w:val="004E7709"/>
    <w:rsid w:val="004E7B1D"/>
    <w:rsid w:val="004E7D2C"/>
    <w:rsid w:val="004E7D4C"/>
    <w:rsid w:val="004E7F7E"/>
    <w:rsid w:val="004F0490"/>
    <w:rsid w:val="004F085F"/>
    <w:rsid w:val="004F1307"/>
    <w:rsid w:val="004F1BBD"/>
    <w:rsid w:val="004F1C44"/>
    <w:rsid w:val="004F1F48"/>
    <w:rsid w:val="004F2810"/>
    <w:rsid w:val="004F28BC"/>
    <w:rsid w:val="004F2904"/>
    <w:rsid w:val="004F299D"/>
    <w:rsid w:val="004F2C11"/>
    <w:rsid w:val="004F3792"/>
    <w:rsid w:val="004F38BF"/>
    <w:rsid w:val="004F38C1"/>
    <w:rsid w:val="004F3BBB"/>
    <w:rsid w:val="004F3E38"/>
    <w:rsid w:val="004F47CE"/>
    <w:rsid w:val="004F4949"/>
    <w:rsid w:val="004F4D48"/>
    <w:rsid w:val="004F5158"/>
    <w:rsid w:val="004F55C8"/>
    <w:rsid w:val="004F5AF0"/>
    <w:rsid w:val="004F5D6C"/>
    <w:rsid w:val="004F5EB2"/>
    <w:rsid w:val="004F5F31"/>
    <w:rsid w:val="004F63F3"/>
    <w:rsid w:val="004F65D9"/>
    <w:rsid w:val="004F70BC"/>
    <w:rsid w:val="004F793D"/>
    <w:rsid w:val="004F7A94"/>
    <w:rsid w:val="004F7E22"/>
    <w:rsid w:val="005000FC"/>
    <w:rsid w:val="00500192"/>
    <w:rsid w:val="005004E3"/>
    <w:rsid w:val="00500BE8"/>
    <w:rsid w:val="00502AC3"/>
    <w:rsid w:val="00502F94"/>
    <w:rsid w:val="0050336C"/>
    <w:rsid w:val="005035B8"/>
    <w:rsid w:val="00503991"/>
    <w:rsid w:val="005040D2"/>
    <w:rsid w:val="0050451A"/>
    <w:rsid w:val="00504597"/>
    <w:rsid w:val="005046E2"/>
    <w:rsid w:val="00505148"/>
    <w:rsid w:val="0050522D"/>
    <w:rsid w:val="005054BA"/>
    <w:rsid w:val="00505591"/>
    <w:rsid w:val="005057FF"/>
    <w:rsid w:val="00505F60"/>
    <w:rsid w:val="00506139"/>
    <w:rsid w:val="00506446"/>
    <w:rsid w:val="005070DE"/>
    <w:rsid w:val="0050756F"/>
    <w:rsid w:val="00510563"/>
    <w:rsid w:val="005105AB"/>
    <w:rsid w:val="0051094B"/>
    <w:rsid w:val="00510CF3"/>
    <w:rsid w:val="00511104"/>
    <w:rsid w:val="00511690"/>
    <w:rsid w:val="00511B06"/>
    <w:rsid w:val="00512275"/>
    <w:rsid w:val="005124B9"/>
    <w:rsid w:val="0051292A"/>
    <w:rsid w:val="00512ADA"/>
    <w:rsid w:val="00512EAD"/>
    <w:rsid w:val="00512FF9"/>
    <w:rsid w:val="0051368C"/>
    <w:rsid w:val="00513CFC"/>
    <w:rsid w:val="00513FF0"/>
    <w:rsid w:val="005141BB"/>
    <w:rsid w:val="005148D5"/>
    <w:rsid w:val="00514B70"/>
    <w:rsid w:val="005156E3"/>
    <w:rsid w:val="005156F7"/>
    <w:rsid w:val="00515899"/>
    <w:rsid w:val="005158A8"/>
    <w:rsid w:val="00515B20"/>
    <w:rsid w:val="00515C29"/>
    <w:rsid w:val="00516454"/>
    <w:rsid w:val="00516469"/>
    <w:rsid w:val="00516C79"/>
    <w:rsid w:val="00516D3D"/>
    <w:rsid w:val="005171EE"/>
    <w:rsid w:val="00517280"/>
    <w:rsid w:val="005177D5"/>
    <w:rsid w:val="00517E37"/>
    <w:rsid w:val="005200DD"/>
    <w:rsid w:val="0052018B"/>
    <w:rsid w:val="0052057E"/>
    <w:rsid w:val="00520E56"/>
    <w:rsid w:val="0052143F"/>
    <w:rsid w:val="00521AC7"/>
    <w:rsid w:val="00521C78"/>
    <w:rsid w:val="00521ECF"/>
    <w:rsid w:val="0052219E"/>
    <w:rsid w:val="00522487"/>
    <w:rsid w:val="00522B4D"/>
    <w:rsid w:val="005232AB"/>
    <w:rsid w:val="00523740"/>
    <w:rsid w:val="0052397C"/>
    <w:rsid w:val="005239E0"/>
    <w:rsid w:val="005246E6"/>
    <w:rsid w:val="00524AFA"/>
    <w:rsid w:val="0052502A"/>
    <w:rsid w:val="005251EB"/>
    <w:rsid w:val="005255AA"/>
    <w:rsid w:val="005259F9"/>
    <w:rsid w:val="00525B16"/>
    <w:rsid w:val="005272EA"/>
    <w:rsid w:val="00527339"/>
    <w:rsid w:val="0052762E"/>
    <w:rsid w:val="00527A4E"/>
    <w:rsid w:val="00527F94"/>
    <w:rsid w:val="0053037E"/>
    <w:rsid w:val="005304C5"/>
    <w:rsid w:val="005308F9"/>
    <w:rsid w:val="005311B4"/>
    <w:rsid w:val="00531212"/>
    <w:rsid w:val="00531267"/>
    <w:rsid w:val="005315A0"/>
    <w:rsid w:val="005316E9"/>
    <w:rsid w:val="00531BAF"/>
    <w:rsid w:val="00531CCC"/>
    <w:rsid w:val="00532825"/>
    <w:rsid w:val="00532BED"/>
    <w:rsid w:val="00532C12"/>
    <w:rsid w:val="00532EFC"/>
    <w:rsid w:val="00533E0D"/>
    <w:rsid w:val="00534237"/>
    <w:rsid w:val="00534476"/>
    <w:rsid w:val="005346B2"/>
    <w:rsid w:val="0053472E"/>
    <w:rsid w:val="00534B58"/>
    <w:rsid w:val="00534E12"/>
    <w:rsid w:val="005355D0"/>
    <w:rsid w:val="00535A76"/>
    <w:rsid w:val="00535F60"/>
    <w:rsid w:val="00536113"/>
    <w:rsid w:val="0053643D"/>
    <w:rsid w:val="0053670C"/>
    <w:rsid w:val="0053734C"/>
    <w:rsid w:val="00537B82"/>
    <w:rsid w:val="00540A67"/>
    <w:rsid w:val="00540BB7"/>
    <w:rsid w:val="00541167"/>
    <w:rsid w:val="00541815"/>
    <w:rsid w:val="00541E35"/>
    <w:rsid w:val="00542585"/>
    <w:rsid w:val="005426A0"/>
    <w:rsid w:val="0054279E"/>
    <w:rsid w:val="00542BFF"/>
    <w:rsid w:val="00542F75"/>
    <w:rsid w:val="00543002"/>
    <w:rsid w:val="00543E3D"/>
    <w:rsid w:val="00543F41"/>
    <w:rsid w:val="0054408A"/>
    <w:rsid w:val="0054409C"/>
    <w:rsid w:val="00544E82"/>
    <w:rsid w:val="005459AE"/>
    <w:rsid w:val="0054649C"/>
    <w:rsid w:val="00546D2D"/>
    <w:rsid w:val="00546E48"/>
    <w:rsid w:val="005470E5"/>
    <w:rsid w:val="005475A4"/>
    <w:rsid w:val="00547EE7"/>
    <w:rsid w:val="00547F91"/>
    <w:rsid w:val="00550216"/>
    <w:rsid w:val="0055061D"/>
    <w:rsid w:val="00550954"/>
    <w:rsid w:val="00550A43"/>
    <w:rsid w:val="00551041"/>
    <w:rsid w:val="00551539"/>
    <w:rsid w:val="0055166B"/>
    <w:rsid w:val="00551E7F"/>
    <w:rsid w:val="0055259E"/>
    <w:rsid w:val="0055280F"/>
    <w:rsid w:val="00552A47"/>
    <w:rsid w:val="00552BF3"/>
    <w:rsid w:val="00553083"/>
    <w:rsid w:val="0055331B"/>
    <w:rsid w:val="00553524"/>
    <w:rsid w:val="00553C35"/>
    <w:rsid w:val="005548D6"/>
    <w:rsid w:val="00554ADD"/>
    <w:rsid w:val="00554EDE"/>
    <w:rsid w:val="005553B5"/>
    <w:rsid w:val="00555585"/>
    <w:rsid w:val="00556237"/>
    <w:rsid w:val="00556322"/>
    <w:rsid w:val="00556EFD"/>
    <w:rsid w:val="00557275"/>
    <w:rsid w:val="00557400"/>
    <w:rsid w:val="00557B75"/>
    <w:rsid w:val="00560336"/>
    <w:rsid w:val="00560472"/>
    <w:rsid w:val="00560D39"/>
    <w:rsid w:val="00560D78"/>
    <w:rsid w:val="00561434"/>
    <w:rsid w:val="005614DC"/>
    <w:rsid w:val="00561B15"/>
    <w:rsid w:val="00561D37"/>
    <w:rsid w:val="00561F6E"/>
    <w:rsid w:val="00561F7B"/>
    <w:rsid w:val="005625BF"/>
    <w:rsid w:val="00562A1A"/>
    <w:rsid w:val="00562E8F"/>
    <w:rsid w:val="00562F79"/>
    <w:rsid w:val="005633CD"/>
    <w:rsid w:val="0056402C"/>
    <w:rsid w:val="005647D8"/>
    <w:rsid w:val="00564CAE"/>
    <w:rsid w:val="00564ECF"/>
    <w:rsid w:val="005651A5"/>
    <w:rsid w:val="005659BB"/>
    <w:rsid w:val="00565A95"/>
    <w:rsid w:val="00565D0E"/>
    <w:rsid w:val="00566261"/>
    <w:rsid w:val="005664A7"/>
    <w:rsid w:val="00566666"/>
    <w:rsid w:val="00566CD2"/>
    <w:rsid w:val="00566F07"/>
    <w:rsid w:val="00567849"/>
    <w:rsid w:val="00567B2C"/>
    <w:rsid w:val="00567EB2"/>
    <w:rsid w:val="00570048"/>
    <w:rsid w:val="0057040D"/>
    <w:rsid w:val="00570ADB"/>
    <w:rsid w:val="00570C1E"/>
    <w:rsid w:val="00571160"/>
    <w:rsid w:val="0057202C"/>
    <w:rsid w:val="005720C4"/>
    <w:rsid w:val="005728D5"/>
    <w:rsid w:val="00572C1E"/>
    <w:rsid w:val="00573628"/>
    <w:rsid w:val="00573881"/>
    <w:rsid w:val="00573CB3"/>
    <w:rsid w:val="00573D5F"/>
    <w:rsid w:val="00573FB6"/>
    <w:rsid w:val="00574539"/>
    <w:rsid w:val="00574599"/>
    <w:rsid w:val="00574799"/>
    <w:rsid w:val="005747D3"/>
    <w:rsid w:val="005748D7"/>
    <w:rsid w:val="0057533A"/>
    <w:rsid w:val="00575933"/>
    <w:rsid w:val="00576136"/>
    <w:rsid w:val="00576194"/>
    <w:rsid w:val="00576351"/>
    <w:rsid w:val="005766CB"/>
    <w:rsid w:val="00577584"/>
    <w:rsid w:val="00577790"/>
    <w:rsid w:val="00577811"/>
    <w:rsid w:val="00577914"/>
    <w:rsid w:val="00580053"/>
    <w:rsid w:val="005804D4"/>
    <w:rsid w:val="005805A7"/>
    <w:rsid w:val="005805DD"/>
    <w:rsid w:val="005811F2"/>
    <w:rsid w:val="00581335"/>
    <w:rsid w:val="00581495"/>
    <w:rsid w:val="00581A95"/>
    <w:rsid w:val="00581C5A"/>
    <w:rsid w:val="00582A20"/>
    <w:rsid w:val="00582E35"/>
    <w:rsid w:val="0058304B"/>
    <w:rsid w:val="005831D8"/>
    <w:rsid w:val="005832AA"/>
    <w:rsid w:val="00583E4E"/>
    <w:rsid w:val="005845A2"/>
    <w:rsid w:val="00584E99"/>
    <w:rsid w:val="0058519A"/>
    <w:rsid w:val="0058566F"/>
    <w:rsid w:val="00585683"/>
    <w:rsid w:val="00585D5D"/>
    <w:rsid w:val="00586100"/>
    <w:rsid w:val="00586426"/>
    <w:rsid w:val="00586AFE"/>
    <w:rsid w:val="00586BC7"/>
    <w:rsid w:val="00586BCC"/>
    <w:rsid w:val="0058725A"/>
    <w:rsid w:val="00587898"/>
    <w:rsid w:val="00587EEB"/>
    <w:rsid w:val="0059043A"/>
    <w:rsid w:val="005912C3"/>
    <w:rsid w:val="005918FB"/>
    <w:rsid w:val="00591C9B"/>
    <w:rsid w:val="00591FFE"/>
    <w:rsid w:val="00592103"/>
    <w:rsid w:val="00592B24"/>
    <w:rsid w:val="00592BB2"/>
    <w:rsid w:val="00593172"/>
    <w:rsid w:val="005933E5"/>
    <w:rsid w:val="00593643"/>
    <w:rsid w:val="00593B08"/>
    <w:rsid w:val="00593EE5"/>
    <w:rsid w:val="005940A8"/>
    <w:rsid w:val="00594931"/>
    <w:rsid w:val="005954ED"/>
    <w:rsid w:val="00595A6D"/>
    <w:rsid w:val="00595D9E"/>
    <w:rsid w:val="00596153"/>
    <w:rsid w:val="00596B08"/>
    <w:rsid w:val="005976C6"/>
    <w:rsid w:val="0059782E"/>
    <w:rsid w:val="00597EE4"/>
    <w:rsid w:val="005A0047"/>
    <w:rsid w:val="005A0715"/>
    <w:rsid w:val="005A0A93"/>
    <w:rsid w:val="005A0C22"/>
    <w:rsid w:val="005A1886"/>
    <w:rsid w:val="005A19DF"/>
    <w:rsid w:val="005A1B6B"/>
    <w:rsid w:val="005A2308"/>
    <w:rsid w:val="005A2F78"/>
    <w:rsid w:val="005A33B4"/>
    <w:rsid w:val="005A3586"/>
    <w:rsid w:val="005A36EC"/>
    <w:rsid w:val="005A37EA"/>
    <w:rsid w:val="005A3C95"/>
    <w:rsid w:val="005A3EC7"/>
    <w:rsid w:val="005A4396"/>
    <w:rsid w:val="005A4E62"/>
    <w:rsid w:val="005A50A5"/>
    <w:rsid w:val="005A5DC0"/>
    <w:rsid w:val="005A5F3A"/>
    <w:rsid w:val="005A66AE"/>
    <w:rsid w:val="005A69B9"/>
    <w:rsid w:val="005A6C7F"/>
    <w:rsid w:val="005A6D6E"/>
    <w:rsid w:val="005A6EEA"/>
    <w:rsid w:val="005A6F53"/>
    <w:rsid w:val="005A6FFB"/>
    <w:rsid w:val="005A7396"/>
    <w:rsid w:val="005A7C33"/>
    <w:rsid w:val="005B0A1C"/>
    <w:rsid w:val="005B0F51"/>
    <w:rsid w:val="005B11AF"/>
    <w:rsid w:val="005B183F"/>
    <w:rsid w:val="005B1997"/>
    <w:rsid w:val="005B1D66"/>
    <w:rsid w:val="005B24EE"/>
    <w:rsid w:val="005B2C6E"/>
    <w:rsid w:val="005B2CF2"/>
    <w:rsid w:val="005B3C9D"/>
    <w:rsid w:val="005B416A"/>
    <w:rsid w:val="005B4983"/>
    <w:rsid w:val="005B563B"/>
    <w:rsid w:val="005B5819"/>
    <w:rsid w:val="005B5ADD"/>
    <w:rsid w:val="005B5AEF"/>
    <w:rsid w:val="005B5C42"/>
    <w:rsid w:val="005B613F"/>
    <w:rsid w:val="005B627B"/>
    <w:rsid w:val="005B635D"/>
    <w:rsid w:val="005B6569"/>
    <w:rsid w:val="005B73F8"/>
    <w:rsid w:val="005B7405"/>
    <w:rsid w:val="005B750C"/>
    <w:rsid w:val="005B7564"/>
    <w:rsid w:val="005B759A"/>
    <w:rsid w:val="005B7A2A"/>
    <w:rsid w:val="005C0106"/>
    <w:rsid w:val="005C0976"/>
    <w:rsid w:val="005C0BE3"/>
    <w:rsid w:val="005C0D13"/>
    <w:rsid w:val="005C11A5"/>
    <w:rsid w:val="005C148C"/>
    <w:rsid w:val="005C185E"/>
    <w:rsid w:val="005C1BC1"/>
    <w:rsid w:val="005C2096"/>
    <w:rsid w:val="005C28FA"/>
    <w:rsid w:val="005C3313"/>
    <w:rsid w:val="005C37E6"/>
    <w:rsid w:val="005C38B3"/>
    <w:rsid w:val="005C38E1"/>
    <w:rsid w:val="005C3AF5"/>
    <w:rsid w:val="005C40E7"/>
    <w:rsid w:val="005C490F"/>
    <w:rsid w:val="005C51F8"/>
    <w:rsid w:val="005C59BB"/>
    <w:rsid w:val="005C5E7C"/>
    <w:rsid w:val="005C5ECA"/>
    <w:rsid w:val="005C607E"/>
    <w:rsid w:val="005C6095"/>
    <w:rsid w:val="005C6263"/>
    <w:rsid w:val="005C6A4F"/>
    <w:rsid w:val="005C731B"/>
    <w:rsid w:val="005C77BF"/>
    <w:rsid w:val="005C77CE"/>
    <w:rsid w:val="005C7981"/>
    <w:rsid w:val="005C7C88"/>
    <w:rsid w:val="005C7E9B"/>
    <w:rsid w:val="005D025C"/>
    <w:rsid w:val="005D02D5"/>
    <w:rsid w:val="005D048D"/>
    <w:rsid w:val="005D04BD"/>
    <w:rsid w:val="005D07DF"/>
    <w:rsid w:val="005D0D2C"/>
    <w:rsid w:val="005D1DA6"/>
    <w:rsid w:val="005D21A9"/>
    <w:rsid w:val="005D24E4"/>
    <w:rsid w:val="005D3192"/>
    <w:rsid w:val="005D3F68"/>
    <w:rsid w:val="005D43FF"/>
    <w:rsid w:val="005D465B"/>
    <w:rsid w:val="005D5AE7"/>
    <w:rsid w:val="005D6151"/>
    <w:rsid w:val="005D61E6"/>
    <w:rsid w:val="005D6D59"/>
    <w:rsid w:val="005D6F16"/>
    <w:rsid w:val="005D70BB"/>
    <w:rsid w:val="005D733B"/>
    <w:rsid w:val="005D734C"/>
    <w:rsid w:val="005D7F79"/>
    <w:rsid w:val="005D7FAF"/>
    <w:rsid w:val="005E15C7"/>
    <w:rsid w:val="005E15E4"/>
    <w:rsid w:val="005E1617"/>
    <w:rsid w:val="005E16F8"/>
    <w:rsid w:val="005E1D36"/>
    <w:rsid w:val="005E2107"/>
    <w:rsid w:val="005E28D9"/>
    <w:rsid w:val="005E2A43"/>
    <w:rsid w:val="005E30EB"/>
    <w:rsid w:val="005E3242"/>
    <w:rsid w:val="005E35D7"/>
    <w:rsid w:val="005E37A8"/>
    <w:rsid w:val="005E416B"/>
    <w:rsid w:val="005E445E"/>
    <w:rsid w:val="005E4C72"/>
    <w:rsid w:val="005E4E6D"/>
    <w:rsid w:val="005E5167"/>
    <w:rsid w:val="005E5601"/>
    <w:rsid w:val="005E5ABE"/>
    <w:rsid w:val="005E6250"/>
    <w:rsid w:val="005E65ED"/>
    <w:rsid w:val="005E6795"/>
    <w:rsid w:val="005E75B6"/>
    <w:rsid w:val="005E77AA"/>
    <w:rsid w:val="005E7DC8"/>
    <w:rsid w:val="005F06C5"/>
    <w:rsid w:val="005F0CCB"/>
    <w:rsid w:val="005F1019"/>
    <w:rsid w:val="005F12BD"/>
    <w:rsid w:val="005F1E23"/>
    <w:rsid w:val="005F2690"/>
    <w:rsid w:val="005F26A1"/>
    <w:rsid w:val="005F26F5"/>
    <w:rsid w:val="005F2B4A"/>
    <w:rsid w:val="005F2C1E"/>
    <w:rsid w:val="005F2CA9"/>
    <w:rsid w:val="005F2D6D"/>
    <w:rsid w:val="005F2E5B"/>
    <w:rsid w:val="005F33DD"/>
    <w:rsid w:val="005F3478"/>
    <w:rsid w:val="005F360B"/>
    <w:rsid w:val="005F39C0"/>
    <w:rsid w:val="005F3AFB"/>
    <w:rsid w:val="005F3E9D"/>
    <w:rsid w:val="005F4ACB"/>
    <w:rsid w:val="005F4EFB"/>
    <w:rsid w:val="005F54C9"/>
    <w:rsid w:val="005F5CF4"/>
    <w:rsid w:val="005F6144"/>
    <w:rsid w:val="005F6433"/>
    <w:rsid w:val="005F64B6"/>
    <w:rsid w:val="005F67DA"/>
    <w:rsid w:val="005F6CEA"/>
    <w:rsid w:val="005F784E"/>
    <w:rsid w:val="005F7D79"/>
    <w:rsid w:val="005F7E14"/>
    <w:rsid w:val="00600CEC"/>
    <w:rsid w:val="0060125E"/>
    <w:rsid w:val="00601472"/>
    <w:rsid w:val="0060263C"/>
    <w:rsid w:val="006029E8"/>
    <w:rsid w:val="006032BB"/>
    <w:rsid w:val="00604140"/>
    <w:rsid w:val="0060426B"/>
    <w:rsid w:val="00604380"/>
    <w:rsid w:val="0060468D"/>
    <w:rsid w:val="006046E2"/>
    <w:rsid w:val="00604E86"/>
    <w:rsid w:val="00604F1F"/>
    <w:rsid w:val="0060539C"/>
    <w:rsid w:val="00605D59"/>
    <w:rsid w:val="00606BC6"/>
    <w:rsid w:val="00607299"/>
    <w:rsid w:val="0060734C"/>
    <w:rsid w:val="0060751B"/>
    <w:rsid w:val="00607914"/>
    <w:rsid w:val="00607CBC"/>
    <w:rsid w:val="00607DBC"/>
    <w:rsid w:val="00607EB9"/>
    <w:rsid w:val="00607FA0"/>
    <w:rsid w:val="0061063B"/>
    <w:rsid w:val="00610BB3"/>
    <w:rsid w:val="006110D9"/>
    <w:rsid w:val="0061199B"/>
    <w:rsid w:val="00611A4C"/>
    <w:rsid w:val="00611A5A"/>
    <w:rsid w:val="00611E5C"/>
    <w:rsid w:val="00611E70"/>
    <w:rsid w:val="006129BF"/>
    <w:rsid w:val="00612BF3"/>
    <w:rsid w:val="00612F89"/>
    <w:rsid w:val="0061360C"/>
    <w:rsid w:val="0061367B"/>
    <w:rsid w:val="00613D31"/>
    <w:rsid w:val="00614069"/>
    <w:rsid w:val="0061448D"/>
    <w:rsid w:val="0061499D"/>
    <w:rsid w:val="00615AB9"/>
    <w:rsid w:val="00616006"/>
    <w:rsid w:val="006162AD"/>
    <w:rsid w:val="006164F4"/>
    <w:rsid w:val="00616857"/>
    <w:rsid w:val="00616A08"/>
    <w:rsid w:val="00616CE0"/>
    <w:rsid w:val="006174DC"/>
    <w:rsid w:val="00617ED5"/>
    <w:rsid w:val="0062166D"/>
    <w:rsid w:val="00621CAE"/>
    <w:rsid w:val="0062214E"/>
    <w:rsid w:val="0062253D"/>
    <w:rsid w:val="00623614"/>
    <w:rsid w:val="00623854"/>
    <w:rsid w:val="00624236"/>
    <w:rsid w:val="00624A55"/>
    <w:rsid w:val="006251A6"/>
    <w:rsid w:val="006253F9"/>
    <w:rsid w:val="00625576"/>
    <w:rsid w:val="00625AD6"/>
    <w:rsid w:val="00625AEC"/>
    <w:rsid w:val="0062671D"/>
    <w:rsid w:val="00626B25"/>
    <w:rsid w:val="00626DA5"/>
    <w:rsid w:val="00627387"/>
    <w:rsid w:val="00627542"/>
    <w:rsid w:val="00627683"/>
    <w:rsid w:val="00627D93"/>
    <w:rsid w:val="006307D5"/>
    <w:rsid w:val="006309F1"/>
    <w:rsid w:val="00630A1E"/>
    <w:rsid w:val="0063126A"/>
    <w:rsid w:val="00631399"/>
    <w:rsid w:val="00631741"/>
    <w:rsid w:val="00631A9D"/>
    <w:rsid w:val="00631B27"/>
    <w:rsid w:val="006322B9"/>
    <w:rsid w:val="00632300"/>
    <w:rsid w:val="006323E9"/>
    <w:rsid w:val="00632501"/>
    <w:rsid w:val="006325CF"/>
    <w:rsid w:val="0063285F"/>
    <w:rsid w:val="00632894"/>
    <w:rsid w:val="00632DAE"/>
    <w:rsid w:val="00632E78"/>
    <w:rsid w:val="006333A2"/>
    <w:rsid w:val="006336D7"/>
    <w:rsid w:val="00633847"/>
    <w:rsid w:val="00633B8F"/>
    <w:rsid w:val="00634224"/>
    <w:rsid w:val="006347AE"/>
    <w:rsid w:val="00634B16"/>
    <w:rsid w:val="00634BDA"/>
    <w:rsid w:val="00634CC4"/>
    <w:rsid w:val="0063516F"/>
    <w:rsid w:val="00635173"/>
    <w:rsid w:val="00635302"/>
    <w:rsid w:val="00636234"/>
    <w:rsid w:val="0063644E"/>
    <w:rsid w:val="00636766"/>
    <w:rsid w:val="006368BC"/>
    <w:rsid w:val="006369FD"/>
    <w:rsid w:val="006371AF"/>
    <w:rsid w:val="0064008F"/>
    <w:rsid w:val="00640274"/>
    <w:rsid w:val="006411B5"/>
    <w:rsid w:val="00641583"/>
    <w:rsid w:val="00641C58"/>
    <w:rsid w:val="00641FDC"/>
    <w:rsid w:val="006424A5"/>
    <w:rsid w:val="00642783"/>
    <w:rsid w:val="006432A9"/>
    <w:rsid w:val="0064419D"/>
    <w:rsid w:val="00644B4C"/>
    <w:rsid w:val="00644EF8"/>
    <w:rsid w:val="00644F62"/>
    <w:rsid w:val="0064514F"/>
    <w:rsid w:val="00645C60"/>
    <w:rsid w:val="00645D31"/>
    <w:rsid w:val="006465A4"/>
    <w:rsid w:val="00646CC2"/>
    <w:rsid w:val="00646F85"/>
    <w:rsid w:val="00647C1E"/>
    <w:rsid w:val="00650FA8"/>
    <w:rsid w:val="00651784"/>
    <w:rsid w:val="00651827"/>
    <w:rsid w:val="006522C3"/>
    <w:rsid w:val="00652BA0"/>
    <w:rsid w:val="0065310B"/>
    <w:rsid w:val="00653157"/>
    <w:rsid w:val="00653E04"/>
    <w:rsid w:val="00653F88"/>
    <w:rsid w:val="00654198"/>
    <w:rsid w:val="0065427E"/>
    <w:rsid w:val="00654288"/>
    <w:rsid w:val="0065439F"/>
    <w:rsid w:val="006543BF"/>
    <w:rsid w:val="00654488"/>
    <w:rsid w:val="006557A2"/>
    <w:rsid w:val="00655E4F"/>
    <w:rsid w:val="006565A0"/>
    <w:rsid w:val="006567E8"/>
    <w:rsid w:val="00656D7E"/>
    <w:rsid w:val="00657041"/>
    <w:rsid w:val="006570DF"/>
    <w:rsid w:val="00657342"/>
    <w:rsid w:val="006573DC"/>
    <w:rsid w:val="00657698"/>
    <w:rsid w:val="006579B6"/>
    <w:rsid w:val="006602B0"/>
    <w:rsid w:val="0066056F"/>
    <w:rsid w:val="00660C2C"/>
    <w:rsid w:val="0066166C"/>
    <w:rsid w:val="006616C5"/>
    <w:rsid w:val="0066186B"/>
    <w:rsid w:val="0066187B"/>
    <w:rsid w:val="00662685"/>
    <w:rsid w:val="00662ACF"/>
    <w:rsid w:val="00663060"/>
    <w:rsid w:val="00663436"/>
    <w:rsid w:val="006636A6"/>
    <w:rsid w:val="006639B8"/>
    <w:rsid w:val="0066454C"/>
    <w:rsid w:val="006649AD"/>
    <w:rsid w:val="006649F7"/>
    <w:rsid w:val="00664BDE"/>
    <w:rsid w:val="00664F9F"/>
    <w:rsid w:val="00665589"/>
    <w:rsid w:val="00665660"/>
    <w:rsid w:val="00665869"/>
    <w:rsid w:val="00666806"/>
    <w:rsid w:val="0066692B"/>
    <w:rsid w:val="00666A4A"/>
    <w:rsid w:val="00666BDF"/>
    <w:rsid w:val="00666C64"/>
    <w:rsid w:val="00667025"/>
    <w:rsid w:val="0066779B"/>
    <w:rsid w:val="006677A7"/>
    <w:rsid w:val="00667811"/>
    <w:rsid w:val="00667B26"/>
    <w:rsid w:val="00667CD2"/>
    <w:rsid w:val="00670B5B"/>
    <w:rsid w:val="0067137D"/>
    <w:rsid w:val="00671A0B"/>
    <w:rsid w:val="006722DB"/>
    <w:rsid w:val="0067242F"/>
    <w:rsid w:val="0067281F"/>
    <w:rsid w:val="00672D91"/>
    <w:rsid w:val="00673551"/>
    <w:rsid w:val="00673D26"/>
    <w:rsid w:val="00673FE3"/>
    <w:rsid w:val="0067401A"/>
    <w:rsid w:val="0067449A"/>
    <w:rsid w:val="00675259"/>
    <w:rsid w:val="00675C2F"/>
    <w:rsid w:val="00675CE5"/>
    <w:rsid w:val="00675DED"/>
    <w:rsid w:val="00676102"/>
    <w:rsid w:val="00676347"/>
    <w:rsid w:val="006765F3"/>
    <w:rsid w:val="006768AB"/>
    <w:rsid w:val="006772D9"/>
    <w:rsid w:val="006772DF"/>
    <w:rsid w:val="00677332"/>
    <w:rsid w:val="00677739"/>
    <w:rsid w:val="00677FCD"/>
    <w:rsid w:val="006800C3"/>
    <w:rsid w:val="00680296"/>
    <w:rsid w:val="0068037C"/>
    <w:rsid w:val="006806E6"/>
    <w:rsid w:val="00680998"/>
    <w:rsid w:val="00680DDA"/>
    <w:rsid w:val="00680FE4"/>
    <w:rsid w:val="006811CD"/>
    <w:rsid w:val="006813A5"/>
    <w:rsid w:val="0068166A"/>
    <w:rsid w:val="00681EA3"/>
    <w:rsid w:val="00681F56"/>
    <w:rsid w:val="006822ED"/>
    <w:rsid w:val="00682715"/>
    <w:rsid w:val="006829B7"/>
    <w:rsid w:val="006829D7"/>
    <w:rsid w:val="00682D4E"/>
    <w:rsid w:val="00682E31"/>
    <w:rsid w:val="00682F81"/>
    <w:rsid w:val="0068320D"/>
    <w:rsid w:val="00683B28"/>
    <w:rsid w:val="00683C09"/>
    <w:rsid w:val="00683E6B"/>
    <w:rsid w:val="00684B9E"/>
    <w:rsid w:val="0068511C"/>
    <w:rsid w:val="00685882"/>
    <w:rsid w:val="00685B70"/>
    <w:rsid w:val="006860B5"/>
    <w:rsid w:val="006861B9"/>
    <w:rsid w:val="006867A1"/>
    <w:rsid w:val="006867C8"/>
    <w:rsid w:val="00687A56"/>
    <w:rsid w:val="00687D60"/>
    <w:rsid w:val="006902E4"/>
    <w:rsid w:val="00690723"/>
    <w:rsid w:val="0069072F"/>
    <w:rsid w:val="00690A1B"/>
    <w:rsid w:val="00690CF3"/>
    <w:rsid w:val="00690F5F"/>
    <w:rsid w:val="0069101F"/>
    <w:rsid w:val="0069183B"/>
    <w:rsid w:val="00691B42"/>
    <w:rsid w:val="006921F8"/>
    <w:rsid w:val="006928F2"/>
    <w:rsid w:val="00692B2E"/>
    <w:rsid w:val="00693461"/>
    <w:rsid w:val="0069376C"/>
    <w:rsid w:val="00693C25"/>
    <w:rsid w:val="00693CFA"/>
    <w:rsid w:val="00694DC6"/>
    <w:rsid w:val="0069500E"/>
    <w:rsid w:val="00695402"/>
    <w:rsid w:val="00695567"/>
    <w:rsid w:val="00695781"/>
    <w:rsid w:val="00695A61"/>
    <w:rsid w:val="00695AF3"/>
    <w:rsid w:val="00695DEB"/>
    <w:rsid w:val="00695DF4"/>
    <w:rsid w:val="00696364"/>
    <w:rsid w:val="0069699B"/>
    <w:rsid w:val="006970DA"/>
    <w:rsid w:val="00697F16"/>
    <w:rsid w:val="006A0587"/>
    <w:rsid w:val="006A0BEE"/>
    <w:rsid w:val="006A1184"/>
    <w:rsid w:val="006A1733"/>
    <w:rsid w:val="006A1C8A"/>
    <w:rsid w:val="006A1D06"/>
    <w:rsid w:val="006A1E80"/>
    <w:rsid w:val="006A1F2B"/>
    <w:rsid w:val="006A245A"/>
    <w:rsid w:val="006A32ED"/>
    <w:rsid w:val="006A331B"/>
    <w:rsid w:val="006A364D"/>
    <w:rsid w:val="006A368C"/>
    <w:rsid w:val="006A3FB7"/>
    <w:rsid w:val="006A4363"/>
    <w:rsid w:val="006A46C4"/>
    <w:rsid w:val="006A4953"/>
    <w:rsid w:val="006A5449"/>
    <w:rsid w:val="006A5515"/>
    <w:rsid w:val="006A5732"/>
    <w:rsid w:val="006A5D60"/>
    <w:rsid w:val="006A6002"/>
    <w:rsid w:val="006A611B"/>
    <w:rsid w:val="006A6424"/>
    <w:rsid w:val="006A683A"/>
    <w:rsid w:val="006A6DEA"/>
    <w:rsid w:val="006A6FEB"/>
    <w:rsid w:val="006A73FF"/>
    <w:rsid w:val="006A76F2"/>
    <w:rsid w:val="006A776E"/>
    <w:rsid w:val="006A7C3D"/>
    <w:rsid w:val="006B00DA"/>
    <w:rsid w:val="006B0849"/>
    <w:rsid w:val="006B09AB"/>
    <w:rsid w:val="006B0FE1"/>
    <w:rsid w:val="006B22C4"/>
    <w:rsid w:val="006B24A9"/>
    <w:rsid w:val="006B2B7C"/>
    <w:rsid w:val="006B2EDA"/>
    <w:rsid w:val="006B3F99"/>
    <w:rsid w:val="006B4FD9"/>
    <w:rsid w:val="006B5135"/>
    <w:rsid w:val="006B5F1E"/>
    <w:rsid w:val="006B66E4"/>
    <w:rsid w:val="006B681D"/>
    <w:rsid w:val="006B699D"/>
    <w:rsid w:val="006B7E5F"/>
    <w:rsid w:val="006B7FAB"/>
    <w:rsid w:val="006C02B6"/>
    <w:rsid w:val="006C10B0"/>
    <w:rsid w:val="006C1222"/>
    <w:rsid w:val="006C14BD"/>
    <w:rsid w:val="006C14C6"/>
    <w:rsid w:val="006C16EF"/>
    <w:rsid w:val="006C1C39"/>
    <w:rsid w:val="006C2066"/>
    <w:rsid w:val="006C2299"/>
    <w:rsid w:val="006C2A3B"/>
    <w:rsid w:val="006C30CA"/>
    <w:rsid w:val="006C3738"/>
    <w:rsid w:val="006C4643"/>
    <w:rsid w:val="006C6212"/>
    <w:rsid w:val="006C6B37"/>
    <w:rsid w:val="006C6BC0"/>
    <w:rsid w:val="006C6C97"/>
    <w:rsid w:val="006C7C4C"/>
    <w:rsid w:val="006C7D93"/>
    <w:rsid w:val="006C7F0D"/>
    <w:rsid w:val="006D016B"/>
    <w:rsid w:val="006D073B"/>
    <w:rsid w:val="006D196F"/>
    <w:rsid w:val="006D1A07"/>
    <w:rsid w:val="006D1F39"/>
    <w:rsid w:val="006D1FFE"/>
    <w:rsid w:val="006D2425"/>
    <w:rsid w:val="006D2522"/>
    <w:rsid w:val="006D2F89"/>
    <w:rsid w:val="006D3952"/>
    <w:rsid w:val="006D3B2A"/>
    <w:rsid w:val="006D4D52"/>
    <w:rsid w:val="006D5256"/>
    <w:rsid w:val="006D5791"/>
    <w:rsid w:val="006D5870"/>
    <w:rsid w:val="006D5A51"/>
    <w:rsid w:val="006D6007"/>
    <w:rsid w:val="006D6A07"/>
    <w:rsid w:val="006D7AE1"/>
    <w:rsid w:val="006E0365"/>
    <w:rsid w:val="006E0404"/>
    <w:rsid w:val="006E0744"/>
    <w:rsid w:val="006E0E34"/>
    <w:rsid w:val="006E1004"/>
    <w:rsid w:val="006E181B"/>
    <w:rsid w:val="006E1BFB"/>
    <w:rsid w:val="006E1C7E"/>
    <w:rsid w:val="006E2060"/>
    <w:rsid w:val="006E221A"/>
    <w:rsid w:val="006E22F6"/>
    <w:rsid w:val="006E2672"/>
    <w:rsid w:val="006E2E1A"/>
    <w:rsid w:val="006E2F87"/>
    <w:rsid w:val="006E311A"/>
    <w:rsid w:val="006E34C6"/>
    <w:rsid w:val="006E3725"/>
    <w:rsid w:val="006E39C7"/>
    <w:rsid w:val="006E3DBF"/>
    <w:rsid w:val="006E4583"/>
    <w:rsid w:val="006E508C"/>
    <w:rsid w:val="006E50C9"/>
    <w:rsid w:val="006E58C0"/>
    <w:rsid w:val="006E5B26"/>
    <w:rsid w:val="006E5CB6"/>
    <w:rsid w:val="006E6169"/>
    <w:rsid w:val="006E6B03"/>
    <w:rsid w:val="006E6C92"/>
    <w:rsid w:val="006E6F2E"/>
    <w:rsid w:val="006E70AB"/>
    <w:rsid w:val="006E7543"/>
    <w:rsid w:val="006F03DC"/>
    <w:rsid w:val="006F0465"/>
    <w:rsid w:val="006F0AA0"/>
    <w:rsid w:val="006F0CB5"/>
    <w:rsid w:val="006F0CEC"/>
    <w:rsid w:val="006F0D8D"/>
    <w:rsid w:val="006F1160"/>
    <w:rsid w:val="006F193D"/>
    <w:rsid w:val="006F1B79"/>
    <w:rsid w:val="006F22A6"/>
    <w:rsid w:val="006F2643"/>
    <w:rsid w:val="006F2935"/>
    <w:rsid w:val="006F2997"/>
    <w:rsid w:val="006F2E19"/>
    <w:rsid w:val="006F2F31"/>
    <w:rsid w:val="006F2FBC"/>
    <w:rsid w:val="006F303C"/>
    <w:rsid w:val="006F30BC"/>
    <w:rsid w:val="006F31B5"/>
    <w:rsid w:val="006F34B7"/>
    <w:rsid w:val="006F363F"/>
    <w:rsid w:val="006F3930"/>
    <w:rsid w:val="006F403F"/>
    <w:rsid w:val="006F47F1"/>
    <w:rsid w:val="006F554C"/>
    <w:rsid w:val="006F5D6B"/>
    <w:rsid w:val="006F6046"/>
    <w:rsid w:val="006F6841"/>
    <w:rsid w:val="006F690C"/>
    <w:rsid w:val="006F7160"/>
    <w:rsid w:val="006F7B9A"/>
    <w:rsid w:val="006F7BEF"/>
    <w:rsid w:val="006F7C4D"/>
    <w:rsid w:val="007001B0"/>
    <w:rsid w:val="0070020E"/>
    <w:rsid w:val="00700310"/>
    <w:rsid w:val="0070071F"/>
    <w:rsid w:val="00700A08"/>
    <w:rsid w:val="00700DB2"/>
    <w:rsid w:val="00701A5B"/>
    <w:rsid w:val="007022E0"/>
    <w:rsid w:val="0070238D"/>
    <w:rsid w:val="0070286C"/>
    <w:rsid w:val="007029DC"/>
    <w:rsid w:val="00702E40"/>
    <w:rsid w:val="00702F6E"/>
    <w:rsid w:val="00702F7F"/>
    <w:rsid w:val="00703643"/>
    <w:rsid w:val="0070388B"/>
    <w:rsid w:val="007041E9"/>
    <w:rsid w:val="007042F7"/>
    <w:rsid w:val="007046B2"/>
    <w:rsid w:val="00704883"/>
    <w:rsid w:val="00704A6E"/>
    <w:rsid w:val="00704C0D"/>
    <w:rsid w:val="00705955"/>
    <w:rsid w:val="00705C3F"/>
    <w:rsid w:val="00705C77"/>
    <w:rsid w:val="00705F6A"/>
    <w:rsid w:val="00706F3B"/>
    <w:rsid w:val="00706F46"/>
    <w:rsid w:val="0070706D"/>
    <w:rsid w:val="00707391"/>
    <w:rsid w:val="00707F3E"/>
    <w:rsid w:val="00707F98"/>
    <w:rsid w:val="00710021"/>
    <w:rsid w:val="00710181"/>
    <w:rsid w:val="00710184"/>
    <w:rsid w:val="00710271"/>
    <w:rsid w:val="00710C64"/>
    <w:rsid w:val="00710E23"/>
    <w:rsid w:val="00711406"/>
    <w:rsid w:val="00711584"/>
    <w:rsid w:val="00711913"/>
    <w:rsid w:val="00711E44"/>
    <w:rsid w:val="00712049"/>
    <w:rsid w:val="007123C3"/>
    <w:rsid w:val="007126CA"/>
    <w:rsid w:val="0071287C"/>
    <w:rsid w:val="00712A34"/>
    <w:rsid w:val="00714193"/>
    <w:rsid w:val="00714251"/>
    <w:rsid w:val="00714324"/>
    <w:rsid w:val="00714B6F"/>
    <w:rsid w:val="007152C4"/>
    <w:rsid w:val="00715C40"/>
    <w:rsid w:val="00715D62"/>
    <w:rsid w:val="00716362"/>
    <w:rsid w:val="007163E1"/>
    <w:rsid w:val="0071643C"/>
    <w:rsid w:val="0071698F"/>
    <w:rsid w:val="0071763F"/>
    <w:rsid w:val="00717878"/>
    <w:rsid w:val="007200F4"/>
    <w:rsid w:val="00720392"/>
    <w:rsid w:val="00720AE7"/>
    <w:rsid w:val="00720F32"/>
    <w:rsid w:val="00721384"/>
    <w:rsid w:val="00721C99"/>
    <w:rsid w:val="00721EC0"/>
    <w:rsid w:val="00721F1F"/>
    <w:rsid w:val="0072256D"/>
    <w:rsid w:val="00722B02"/>
    <w:rsid w:val="00722B07"/>
    <w:rsid w:val="00723942"/>
    <w:rsid w:val="00724212"/>
    <w:rsid w:val="007242DC"/>
    <w:rsid w:val="007247AC"/>
    <w:rsid w:val="00725CC2"/>
    <w:rsid w:val="00725D28"/>
    <w:rsid w:val="00725D94"/>
    <w:rsid w:val="00725E99"/>
    <w:rsid w:val="00725EBE"/>
    <w:rsid w:val="0072642D"/>
    <w:rsid w:val="00726462"/>
    <w:rsid w:val="0072724F"/>
    <w:rsid w:val="007272C0"/>
    <w:rsid w:val="007273B4"/>
    <w:rsid w:val="00727BCE"/>
    <w:rsid w:val="00730088"/>
    <w:rsid w:val="0073019D"/>
    <w:rsid w:val="007304A0"/>
    <w:rsid w:val="0073060C"/>
    <w:rsid w:val="0073119F"/>
    <w:rsid w:val="00731582"/>
    <w:rsid w:val="007320B6"/>
    <w:rsid w:val="007322E3"/>
    <w:rsid w:val="00732733"/>
    <w:rsid w:val="007328FD"/>
    <w:rsid w:val="00732DE9"/>
    <w:rsid w:val="00733CFF"/>
    <w:rsid w:val="00734541"/>
    <w:rsid w:val="00734AAD"/>
    <w:rsid w:val="00734EF1"/>
    <w:rsid w:val="00735750"/>
    <w:rsid w:val="0073598E"/>
    <w:rsid w:val="00735E15"/>
    <w:rsid w:val="00736809"/>
    <w:rsid w:val="0073691C"/>
    <w:rsid w:val="007369F4"/>
    <w:rsid w:val="00737F2C"/>
    <w:rsid w:val="007400D0"/>
    <w:rsid w:val="007403DC"/>
    <w:rsid w:val="007406A2"/>
    <w:rsid w:val="00740BCF"/>
    <w:rsid w:val="00740D52"/>
    <w:rsid w:val="00741046"/>
    <w:rsid w:val="0074135E"/>
    <w:rsid w:val="0074273C"/>
    <w:rsid w:val="00742A3D"/>
    <w:rsid w:val="00742A8C"/>
    <w:rsid w:val="00742B1F"/>
    <w:rsid w:val="00742EB7"/>
    <w:rsid w:val="00742FC2"/>
    <w:rsid w:val="0074344D"/>
    <w:rsid w:val="007445CD"/>
    <w:rsid w:val="007448EA"/>
    <w:rsid w:val="00744C03"/>
    <w:rsid w:val="0074505D"/>
    <w:rsid w:val="00745267"/>
    <w:rsid w:val="007456BD"/>
    <w:rsid w:val="00745D41"/>
    <w:rsid w:val="00745FD6"/>
    <w:rsid w:val="00746082"/>
    <w:rsid w:val="00746A0F"/>
    <w:rsid w:val="00747A5A"/>
    <w:rsid w:val="00747C39"/>
    <w:rsid w:val="0075011E"/>
    <w:rsid w:val="00751D3B"/>
    <w:rsid w:val="00752080"/>
    <w:rsid w:val="007522DC"/>
    <w:rsid w:val="00752B49"/>
    <w:rsid w:val="00752BDC"/>
    <w:rsid w:val="007538D1"/>
    <w:rsid w:val="00753C25"/>
    <w:rsid w:val="00753CBA"/>
    <w:rsid w:val="0075419C"/>
    <w:rsid w:val="00754345"/>
    <w:rsid w:val="00754516"/>
    <w:rsid w:val="007546F7"/>
    <w:rsid w:val="00754887"/>
    <w:rsid w:val="00754961"/>
    <w:rsid w:val="007554B9"/>
    <w:rsid w:val="00755555"/>
    <w:rsid w:val="0075567A"/>
    <w:rsid w:val="00755740"/>
    <w:rsid w:val="007558BB"/>
    <w:rsid w:val="00755F26"/>
    <w:rsid w:val="00756572"/>
    <w:rsid w:val="0075692B"/>
    <w:rsid w:val="00756CE7"/>
    <w:rsid w:val="007571E9"/>
    <w:rsid w:val="007607F9"/>
    <w:rsid w:val="00760955"/>
    <w:rsid w:val="007609B7"/>
    <w:rsid w:val="007609B9"/>
    <w:rsid w:val="00760C3E"/>
    <w:rsid w:val="007615EB"/>
    <w:rsid w:val="0076169A"/>
    <w:rsid w:val="007618D5"/>
    <w:rsid w:val="00762142"/>
    <w:rsid w:val="007622DF"/>
    <w:rsid w:val="0076253D"/>
    <w:rsid w:val="007628F3"/>
    <w:rsid w:val="00763909"/>
    <w:rsid w:val="00763965"/>
    <w:rsid w:val="00763F12"/>
    <w:rsid w:val="007642EA"/>
    <w:rsid w:val="0076456A"/>
    <w:rsid w:val="00765A3E"/>
    <w:rsid w:val="00765BB0"/>
    <w:rsid w:val="007661FC"/>
    <w:rsid w:val="0076674B"/>
    <w:rsid w:val="00767ADF"/>
    <w:rsid w:val="007701F3"/>
    <w:rsid w:val="0077026B"/>
    <w:rsid w:val="0077075E"/>
    <w:rsid w:val="0077097E"/>
    <w:rsid w:val="00770A0B"/>
    <w:rsid w:val="0077208C"/>
    <w:rsid w:val="0077262C"/>
    <w:rsid w:val="00772FE7"/>
    <w:rsid w:val="00773C09"/>
    <w:rsid w:val="00773CF4"/>
    <w:rsid w:val="00773E24"/>
    <w:rsid w:val="00774301"/>
    <w:rsid w:val="00774919"/>
    <w:rsid w:val="0077538F"/>
    <w:rsid w:val="00775A38"/>
    <w:rsid w:val="007763C3"/>
    <w:rsid w:val="0077646E"/>
    <w:rsid w:val="007764A2"/>
    <w:rsid w:val="00776650"/>
    <w:rsid w:val="00776E61"/>
    <w:rsid w:val="00777527"/>
    <w:rsid w:val="00780605"/>
    <w:rsid w:val="0078074E"/>
    <w:rsid w:val="00780B58"/>
    <w:rsid w:val="00780E1D"/>
    <w:rsid w:val="00780ED1"/>
    <w:rsid w:val="00780F5B"/>
    <w:rsid w:val="00780F96"/>
    <w:rsid w:val="00781162"/>
    <w:rsid w:val="0078214C"/>
    <w:rsid w:val="00782B89"/>
    <w:rsid w:val="00782EFA"/>
    <w:rsid w:val="007831F1"/>
    <w:rsid w:val="00783641"/>
    <w:rsid w:val="007842D1"/>
    <w:rsid w:val="007846F8"/>
    <w:rsid w:val="00784F63"/>
    <w:rsid w:val="007852DA"/>
    <w:rsid w:val="00785714"/>
    <w:rsid w:val="00785865"/>
    <w:rsid w:val="007859C6"/>
    <w:rsid w:val="00785F97"/>
    <w:rsid w:val="00786049"/>
    <w:rsid w:val="007862B0"/>
    <w:rsid w:val="007869B5"/>
    <w:rsid w:val="0078748B"/>
    <w:rsid w:val="00790049"/>
    <w:rsid w:val="007911D4"/>
    <w:rsid w:val="007916F4"/>
    <w:rsid w:val="00791868"/>
    <w:rsid w:val="00791E1D"/>
    <w:rsid w:val="00792018"/>
    <w:rsid w:val="00792937"/>
    <w:rsid w:val="007932D8"/>
    <w:rsid w:val="00793949"/>
    <w:rsid w:val="0079485C"/>
    <w:rsid w:val="007948D4"/>
    <w:rsid w:val="007951A7"/>
    <w:rsid w:val="007951F7"/>
    <w:rsid w:val="00795445"/>
    <w:rsid w:val="0079581E"/>
    <w:rsid w:val="007965D0"/>
    <w:rsid w:val="007965D6"/>
    <w:rsid w:val="00796DB3"/>
    <w:rsid w:val="00796FFD"/>
    <w:rsid w:val="00797175"/>
    <w:rsid w:val="0079790D"/>
    <w:rsid w:val="00797BF5"/>
    <w:rsid w:val="00797C2D"/>
    <w:rsid w:val="00797E42"/>
    <w:rsid w:val="007A0244"/>
    <w:rsid w:val="007A05AF"/>
    <w:rsid w:val="007A0635"/>
    <w:rsid w:val="007A07CE"/>
    <w:rsid w:val="007A0D1E"/>
    <w:rsid w:val="007A15DB"/>
    <w:rsid w:val="007A202E"/>
    <w:rsid w:val="007A22A3"/>
    <w:rsid w:val="007A2910"/>
    <w:rsid w:val="007A2B24"/>
    <w:rsid w:val="007A32F8"/>
    <w:rsid w:val="007A4328"/>
    <w:rsid w:val="007A53AD"/>
    <w:rsid w:val="007A571D"/>
    <w:rsid w:val="007A59FF"/>
    <w:rsid w:val="007A5C32"/>
    <w:rsid w:val="007A5E27"/>
    <w:rsid w:val="007A6341"/>
    <w:rsid w:val="007A640B"/>
    <w:rsid w:val="007A65B8"/>
    <w:rsid w:val="007A72C0"/>
    <w:rsid w:val="007B013E"/>
    <w:rsid w:val="007B0BC2"/>
    <w:rsid w:val="007B0E3D"/>
    <w:rsid w:val="007B1262"/>
    <w:rsid w:val="007B1314"/>
    <w:rsid w:val="007B13D6"/>
    <w:rsid w:val="007B180C"/>
    <w:rsid w:val="007B1A9B"/>
    <w:rsid w:val="007B240F"/>
    <w:rsid w:val="007B264D"/>
    <w:rsid w:val="007B26D9"/>
    <w:rsid w:val="007B27C7"/>
    <w:rsid w:val="007B2841"/>
    <w:rsid w:val="007B28A1"/>
    <w:rsid w:val="007B28A4"/>
    <w:rsid w:val="007B2908"/>
    <w:rsid w:val="007B2AF4"/>
    <w:rsid w:val="007B3970"/>
    <w:rsid w:val="007B3BBD"/>
    <w:rsid w:val="007B3C7E"/>
    <w:rsid w:val="007B3EF3"/>
    <w:rsid w:val="007B3F0B"/>
    <w:rsid w:val="007B3F31"/>
    <w:rsid w:val="007B4974"/>
    <w:rsid w:val="007B5167"/>
    <w:rsid w:val="007B58E5"/>
    <w:rsid w:val="007B5A78"/>
    <w:rsid w:val="007B5BE9"/>
    <w:rsid w:val="007B5C96"/>
    <w:rsid w:val="007B5D93"/>
    <w:rsid w:val="007B6209"/>
    <w:rsid w:val="007B6622"/>
    <w:rsid w:val="007B6AA0"/>
    <w:rsid w:val="007B74A3"/>
    <w:rsid w:val="007C0575"/>
    <w:rsid w:val="007C06C7"/>
    <w:rsid w:val="007C095A"/>
    <w:rsid w:val="007C0A34"/>
    <w:rsid w:val="007C0C89"/>
    <w:rsid w:val="007C0FE2"/>
    <w:rsid w:val="007C1375"/>
    <w:rsid w:val="007C1B91"/>
    <w:rsid w:val="007C1E39"/>
    <w:rsid w:val="007C2313"/>
    <w:rsid w:val="007C2454"/>
    <w:rsid w:val="007C2A48"/>
    <w:rsid w:val="007C2DBF"/>
    <w:rsid w:val="007C32F2"/>
    <w:rsid w:val="007C3A3A"/>
    <w:rsid w:val="007C4066"/>
    <w:rsid w:val="007C4446"/>
    <w:rsid w:val="007C45DE"/>
    <w:rsid w:val="007C5075"/>
    <w:rsid w:val="007C521D"/>
    <w:rsid w:val="007C534C"/>
    <w:rsid w:val="007C55D3"/>
    <w:rsid w:val="007C5686"/>
    <w:rsid w:val="007C5D6F"/>
    <w:rsid w:val="007C5D95"/>
    <w:rsid w:val="007C64E1"/>
    <w:rsid w:val="007C6A34"/>
    <w:rsid w:val="007C6D7A"/>
    <w:rsid w:val="007C6EB7"/>
    <w:rsid w:val="007C7A91"/>
    <w:rsid w:val="007D08B0"/>
    <w:rsid w:val="007D14BA"/>
    <w:rsid w:val="007D1589"/>
    <w:rsid w:val="007D1DF8"/>
    <w:rsid w:val="007D1F9D"/>
    <w:rsid w:val="007D297C"/>
    <w:rsid w:val="007D2BFD"/>
    <w:rsid w:val="007D2DAA"/>
    <w:rsid w:val="007D3037"/>
    <w:rsid w:val="007D324A"/>
    <w:rsid w:val="007D32F7"/>
    <w:rsid w:val="007D3CCD"/>
    <w:rsid w:val="007D440E"/>
    <w:rsid w:val="007D4458"/>
    <w:rsid w:val="007D4AF2"/>
    <w:rsid w:val="007D4B90"/>
    <w:rsid w:val="007D53DE"/>
    <w:rsid w:val="007D5DE1"/>
    <w:rsid w:val="007D6244"/>
    <w:rsid w:val="007D6B38"/>
    <w:rsid w:val="007D7193"/>
    <w:rsid w:val="007D76CC"/>
    <w:rsid w:val="007D7D61"/>
    <w:rsid w:val="007E00B7"/>
    <w:rsid w:val="007E045B"/>
    <w:rsid w:val="007E0713"/>
    <w:rsid w:val="007E09EC"/>
    <w:rsid w:val="007E0E82"/>
    <w:rsid w:val="007E123D"/>
    <w:rsid w:val="007E2C31"/>
    <w:rsid w:val="007E2C68"/>
    <w:rsid w:val="007E30FD"/>
    <w:rsid w:val="007E3A48"/>
    <w:rsid w:val="007E3AF6"/>
    <w:rsid w:val="007E3E67"/>
    <w:rsid w:val="007E4208"/>
    <w:rsid w:val="007E4F68"/>
    <w:rsid w:val="007E5118"/>
    <w:rsid w:val="007E516E"/>
    <w:rsid w:val="007E552D"/>
    <w:rsid w:val="007E5623"/>
    <w:rsid w:val="007E5FB1"/>
    <w:rsid w:val="007E6770"/>
    <w:rsid w:val="007F00BB"/>
    <w:rsid w:val="007F0E6C"/>
    <w:rsid w:val="007F1576"/>
    <w:rsid w:val="007F1BBA"/>
    <w:rsid w:val="007F1D6F"/>
    <w:rsid w:val="007F1DC6"/>
    <w:rsid w:val="007F210E"/>
    <w:rsid w:val="007F22C4"/>
    <w:rsid w:val="007F2587"/>
    <w:rsid w:val="007F283F"/>
    <w:rsid w:val="007F289B"/>
    <w:rsid w:val="007F3318"/>
    <w:rsid w:val="007F4165"/>
    <w:rsid w:val="007F4E23"/>
    <w:rsid w:val="007F4ECD"/>
    <w:rsid w:val="007F5452"/>
    <w:rsid w:val="007F5671"/>
    <w:rsid w:val="007F5B5C"/>
    <w:rsid w:val="007F6621"/>
    <w:rsid w:val="007F687C"/>
    <w:rsid w:val="007F71F7"/>
    <w:rsid w:val="007F782F"/>
    <w:rsid w:val="007F790F"/>
    <w:rsid w:val="007F7982"/>
    <w:rsid w:val="0080041C"/>
    <w:rsid w:val="00800488"/>
    <w:rsid w:val="00800993"/>
    <w:rsid w:val="00800B8B"/>
    <w:rsid w:val="008011F8"/>
    <w:rsid w:val="00801323"/>
    <w:rsid w:val="00801839"/>
    <w:rsid w:val="0080185F"/>
    <w:rsid w:val="0080191B"/>
    <w:rsid w:val="008019DF"/>
    <w:rsid w:val="00801A4E"/>
    <w:rsid w:val="00802472"/>
    <w:rsid w:val="00802514"/>
    <w:rsid w:val="00802EA9"/>
    <w:rsid w:val="0080336C"/>
    <w:rsid w:val="0080348F"/>
    <w:rsid w:val="008039F3"/>
    <w:rsid w:val="00803C2A"/>
    <w:rsid w:val="00803C81"/>
    <w:rsid w:val="00804B58"/>
    <w:rsid w:val="00805619"/>
    <w:rsid w:val="00805D2A"/>
    <w:rsid w:val="0080618A"/>
    <w:rsid w:val="0080628C"/>
    <w:rsid w:val="0080659B"/>
    <w:rsid w:val="00806649"/>
    <w:rsid w:val="00806759"/>
    <w:rsid w:val="00807003"/>
    <w:rsid w:val="00807473"/>
    <w:rsid w:val="0080778C"/>
    <w:rsid w:val="0080795C"/>
    <w:rsid w:val="0081032A"/>
    <w:rsid w:val="008103F8"/>
    <w:rsid w:val="00810425"/>
    <w:rsid w:val="00810988"/>
    <w:rsid w:val="00810C00"/>
    <w:rsid w:val="0081156A"/>
    <w:rsid w:val="00811B70"/>
    <w:rsid w:val="00811F84"/>
    <w:rsid w:val="00812D1B"/>
    <w:rsid w:val="00813061"/>
    <w:rsid w:val="00813176"/>
    <w:rsid w:val="008135A4"/>
    <w:rsid w:val="008136EE"/>
    <w:rsid w:val="00813907"/>
    <w:rsid w:val="00813C6D"/>
    <w:rsid w:val="00814256"/>
    <w:rsid w:val="00814303"/>
    <w:rsid w:val="00814509"/>
    <w:rsid w:val="00814BE2"/>
    <w:rsid w:val="00814C90"/>
    <w:rsid w:val="008152E7"/>
    <w:rsid w:val="008159F8"/>
    <w:rsid w:val="008159FE"/>
    <w:rsid w:val="00815BA8"/>
    <w:rsid w:val="00816058"/>
    <w:rsid w:val="00816119"/>
    <w:rsid w:val="008169BC"/>
    <w:rsid w:val="00816C7A"/>
    <w:rsid w:val="00816D18"/>
    <w:rsid w:val="008175DB"/>
    <w:rsid w:val="00817A4A"/>
    <w:rsid w:val="00817B53"/>
    <w:rsid w:val="00817EEF"/>
    <w:rsid w:val="0082029B"/>
    <w:rsid w:val="00820359"/>
    <w:rsid w:val="00820964"/>
    <w:rsid w:val="00820B21"/>
    <w:rsid w:val="00820CA8"/>
    <w:rsid w:val="00820D0D"/>
    <w:rsid w:val="00820FED"/>
    <w:rsid w:val="008216AB"/>
    <w:rsid w:val="008216FC"/>
    <w:rsid w:val="00821AD3"/>
    <w:rsid w:val="00822477"/>
    <w:rsid w:val="008224A7"/>
    <w:rsid w:val="00822A4B"/>
    <w:rsid w:val="00822FE5"/>
    <w:rsid w:val="00823534"/>
    <w:rsid w:val="008235DB"/>
    <w:rsid w:val="00823873"/>
    <w:rsid w:val="00823F3D"/>
    <w:rsid w:val="008243D3"/>
    <w:rsid w:val="00824504"/>
    <w:rsid w:val="00824939"/>
    <w:rsid w:val="00824D55"/>
    <w:rsid w:val="0082530F"/>
    <w:rsid w:val="0082533F"/>
    <w:rsid w:val="00825373"/>
    <w:rsid w:val="0082577E"/>
    <w:rsid w:val="008270D9"/>
    <w:rsid w:val="008271D6"/>
    <w:rsid w:val="0082730B"/>
    <w:rsid w:val="00827BEE"/>
    <w:rsid w:val="00831991"/>
    <w:rsid w:val="00831E7E"/>
    <w:rsid w:val="0083247D"/>
    <w:rsid w:val="0083262B"/>
    <w:rsid w:val="0083262E"/>
    <w:rsid w:val="00832634"/>
    <w:rsid w:val="00833276"/>
    <w:rsid w:val="00833844"/>
    <w:rsid w:val="00833963"/>
    <w:rsid w:val="00834224"/>
    <w:rsid w:val="008353E9"/>
    <w:rsid w:val="0083580D"/>
    <w:rsid w:val="00835D92"/>
    <w:rsid w:val="00836169"/>
    <w:rsid w:val="00836763"/>
    <w:rsid w:val="00836807"/>
    <w:rsid w:val="008369C6"/>
    <w:rsid w:val="00836AEB"/>
    <w:rsid w:val="00836C61"/>
    <w:rsid w:val="00836DE0"/>
    <w:rsid w:val="00836EED"/>
    <w:rsid w:val="00837432"/>
    <w:rsid w:val="00837487"/>
    <w:rsid w:val="008376E1"/>
    <w:rsid w:val="00840250"/>
    <w:rsid w:val="00840829"/>
    <w:rsid w:val="008409DB"/>
    <w:rsid w:val="00840FE8"/>
    <w:rsid w:val="00841AF9"/>
    <w:rsid w:val="00842750"/>
    <w:rsid w:val="00842CB9"/>
    <w:rsid w:val="00843FD1"/>
    <w:rsid w:val="00844015"/>
    <w:rsid w:val="0084440A"/>
    <w:rsid w:val="00844992"/>
    <w:rsid w:val="00844A8B"/>
    <w:rsid w:val="00844DD2"/>
    <w:rsid w:val="00844E49"/>
    <w:rsid w:val="008453B1"/>
    <w:rsid w:val="00845457"/>
    <w:rsid w:val="0084551F"/>
    <w:rsid w:val="008457BB"/>
    <w:rsid w:val="00845D2A"/>
    <w:rsid w:val="0084674E"/>
    <w:rsid w:val="00846B7A"/>
    <w:rsid w:val="00846B7C"/>
    <w:rsid w:val="00847167"/>
    <w:rsid w:val="008472DB"/>
    <w:rsid w:val="008474EA"/>
    <w:rsid w:val="00850270"/>
    <w:rsid w:val="008502B9"/>
    <w:rsid w:val="00850B15"/>
    <w:rsid w:val="00851A10"/>
    <w:rsid w:val="00851A66"/>
    <w:rsid w:val="0085273B"/>
    <w:rsid w:val="0085287E"/>
    <w:rsid w:val="00852B74"/>
    <w:rsid w:val="00852E9F"/>
    <w:rsid w:val="00853544"/>
    <w:rsid w:val="00853C0E"/>
    <w:rsid w:val="00853F30"/>
    <w:rsid w:val="0085436F"/>
    <w:rsid w:val="0085438F"/>
    <w:rsid w:val="008543CA"/>
    <w:rsid w:val="00854AFC"/>
    <w:rsid w:val="0085578D"/>
    <w:rsid w:val="008559D7"/>
    <w:rsid w:val="00855FCC"/>
    <w:rsid w:val="0085610C"/>
    <w:rsid w:val="00856DA8"/>
    <w:rsid w:val="0085703B"/>
    <w:rsid w:val="0085742B"/>
    <w:rsid w:val="008574DE"/>
    <w:rsid w:val="008574F5"/>
    <w:rsid w:val="00857669"/>
    <w:rsid w:val="008577D6"/>
    <w:rsid w:val="00857D74"/>
    <w:rsid w:val="00857DAE"/>
    <w:rsid w:val="00857DF4"/>
    <w:rsid w:val="008606F6"/>
    <w:rsid w:val="008614FB"/>
    <w:rsid w:val="00861EAD"/>
    <w:rsid w:val="00862850"/>
    <w:rsid w:val="008629DF"/>
    <w:rsid w:val="00862E7B"/>
    <w:rsid w:val="0086347E"/>
    <w:rsid w:val="008636FB"/>
    <w:rsid w:val="00863AA1"/>
    <w:rsid w:val="00863F8F"/>
    <w:rsid w:val="00864090"/>
    <w:rsid w:val="008643FF"/>
    <w:rsid w:val="008645BA"/>
    <w:rsid w:val="008648DF"/>
    <w:rsid w:val="00864F4C"/>
    <w:rsid w:val="00865A48"/>
    <w:rsid w:val="0086612A"/>
    <w:rsid w:val="00866385"/>
    <w:rsid w:val="008663D6"/>
    <w:rsid w:val="0086699C"/>
    <w:rsid w:val="008669D0"/>
    <w:rsid w:val="008675AC"/>
    <w:rsid w:val="00867958"/>
    <w:rsid w:val="00867E84"/>
    <w:rsid w:val="00867EA5"/>
    <w:rsid w:val="008705CB"/>
    <w:rsid w:val="008715C1"/>
    <w:rsid w:val="00871979"/>
    <w:rsid w:val="00871C8E"/>
    <w:rsid w:val="008724BC"/>
    <w:rsid w:val="00872765"/>
    <w:rsid w:val="00872872"/>
    <w:rsid w:val="00872F0E"/>
    <w:rsid w:val="0087465C"/>
    <w:rsid w:val="008746E5"/>
    <w:rsid w:val="00874D9E"/>
    <w:rsid w:val="00874ED6"/>
    <w:rsid w:val="008756FE"/>
    <w:rsid w:val="00875C0E"/>
    <w:rsid w:val="00875D90"/>
    <w:rsid w:val="008761F4"/>
    <w:rsid w:val="008768FE"/>
    <w:rsid w:val="00876B60"/>
    <w:rsid w:val="00877252"/>
    <w:rsid w:val="00877542"/>
    <w:rsid w:val="008779A5"/>
    <w:rsid w:val="00880224"/>
    <w:rsid w:val="008803F0"/>
    <w:rsid w:val="0088063B"/>
    <w:rsid w:val="00880E53"/>
    <w:rsid w:val="00881EDF"/>
    <w:rsid w:val="008821E0"/>
    <w:rsid w:val="00882213"/>
    <w:rsid w:val="00882F89"/>
    <w:rsid w:val="0088331E"/>
    <w:rsid w:val="00883459"/>
    <w:rsid w:val="0088353F"/>
    <w:rsid w:val="0088376F"/>
    <w:rsid w:val="0088407A"/>
    <w:rsid w:val="00884124"/>
    <w:rsid w:val="00884451"/>
    <w:rsid w:val="00884964"/>
    <w:rsid w:val="00885082"/>
    <w:rsid w:val="008853F5"/>
    <w:rsid w:val="00885488"/>
    <w:rsid w:val="008856DA"/>
    <w:rsid w:val="008857F0"/>
    <w:rsid w:val="00885971"/>
    <w:rsid w:val="00885FCD"/>
    <w:rsid w:val="008860C7"/>
    <w:rsid w:val="0088676A"/>
    <w:rsid w:val="00886D3A"/>
    <w:rsid w:val="008873E9"/>
    <w:rsid w:val="008874E3"/>
    <w:rsid w:val="008874FB"/>
    <w:rsid w:val="00887C7A"/>
    <w:rsid w:val="00887FCE"/>
    <w:rsid w:val="008901D3"/>
    <w:rsid w:val="00890396"/>
    <w:rsid w:val="008905F2"/>
    <w:rsid w:val="00890661"/>
    <w:rsid w:val="008909C2"/>
    <w:rsid w:val="00890C29"/>
    <w:rsid w:val="00890DF5"/>
    <w:rsid w:val="008911F6"/>
    <w:rsid w:val="008917EC"/>
    <w:rsid w:val="008929D9"/>
    <w:rsid w:val="00892A5E"/>
    <w:rsid w:val="008936CB"/>
    <w:rsid w:val="008937D7"/>
    <w:rsid w:val="00893807"/>
    <w:rsid w:val="00893ABF"/>
    <w:rsid w:val="008941A4"/>
    <w:rsid w:val="008954C6"/>
    <w:rsid w:val="008956F8"/>
    <w:rsid w:val="0089586B"/>
    <w:rsid w:val="00895A36"/>
    <w:rsid w:val="00895ED0"/>
    <w:rsid w:val="00896601"/>
    <w:rsid w:val="00896A83"/>
    <w:rsid w:val="00897189"/>
    <w:rsid w:val="008973FA"/>
    <w:rsid w:val="008974AE"/>
    <w:rsid w:val="00897A9C"/>
    <w:rsid w:val="00897C63"/>
    <w:rsid w:val="00897E95"/>
    <w:rsid w:val="008A043A"/>
    <w:rsid w:val="008A05A5"/>
    <w:rsid w:val="008A075D"/>
    <w:rsid w:val="008A0AC3"/>
    <w:rsid w:val="008A0D16"/>
    <w:rsid w:val="008A126F"/>
    <w:rsid w:val="008A17C1"/>
    <w:rsid w:val="008A1CB8"/>
    <w:rsid w:val="008A1DC9"/>
    <w:rsid w:val="008A1F9E"/>
    <w:rsid w:val="008A200E"/>
    <w:rsid w:val="008A2AB3"/>
    <w:rsid w:val="008A2E92"/>
    <w:rsid w:val="008A338A"/>
    <w:rsid w:val="008A3AAE"/>
    <w:rsid w:val="008A3E5D"/>
    <w:rsid w:val="008A4CE7"/>
    <w:rsid w:val="008A6219"/>
    <w:rsid w:val="008A6D14"/>
    <w:rsid w:val="008A6E7B"/>
    <w:rsid w:val="008A7989"/>
    <w:rsid w:val="008A7EFA"/>
    <w:rsid w:val="008B07D7"/>
    <w:rsid w:val="008B0886"/>
    <w:rsid w:val="008B0AB5"/>
    <w:rsid w:val="008B0BBD"/>
    <w:rsid w:val="008B0CAC"/>
    <w:rsid w:val="008B1031"/>
    <w:rsid w:val="008B105E"/>
    <w:rsid w:val="008B139E"/>
    <w:rsid w:val="008B15D8"/>
    <w:rsid w:val="008B172B"/>
    <w:rsid w:val="008B18E4"/>
    <w:rsid w:val="008B20EE"/>
    <w:rsid w:val="008B2BBB"/>
    <w:rsid w:val="008B328D"/>
    <w:rsid w:val="008B3C33"/>
    <w:rsid w:val="008B3CCE"/>
    <w:rsid w:val="008B4304"/>
    <w:rsid w:val="008B4F74"/>
    <w:rsid w:val="008B5277"/>
    <w:rsid w:val="008B53A1"/>
    <w:rsid w:val="008B5531"/>
    <w:rsid w:val="008B5744"/>
    <w:rsid w:val="008B5AE8"/>
    <w:rsid w:val="008B649D"/>
    <w:rsid w:val="008B6691"/>
    <w:rsid w:val="008B6750"/>
    <w:rsid w:val="008B6AD0"/>
    <w:rsid w:val="008B6B0C"/>
    <w:rsid w:val="008B6FBE"/>
    <w:rsid w:val="008B726A"/>
    <w:rsid w:val="008B7D77"/>
    <w:rsid w:val="008C01C9"/>
    <w:rsid w:val="008C0345"/>
    <w:rsid w:val="008C11EB"/>
    <w:rsid w:val="008C156D"/>
    <w:rsid w:val="008C1877"/>
    <w:rsid w:val="008C3314"/>
    <w:rsid w:val="008C37E9"/>
    <w:rsid w:val="008C3FCA"/>
    <w:rsid w:val="008C42F9"/>
    <w:rsid w:val="008C43F4"/>
    <w:rsid w:val="008C4496"/>
    <w:rsid w:val="008C51AC"/>
    <w:rsid w:val="008C5FB1"/>
    <w:rsid w:val="008C6734"/>
    <w:rsid w:val="008C6FD1"/>
    <w:rsid w:val="008C72B1"/>
    <w:rsid w:val="008D0213"/>
    <w:rsid w:val="008D0B3C"/>
    <w:rsid w:val="008D11FA"/>
    <w:rsid w:val="008D1752"/>
    <w:rsid w:val="008D1853"/>
    <w:rsid w:val="008D1F93"/>
    <w:rsid w:val="008D23DB"/>
    <w:rsid w:val="008D2D83"/>
    <w:rsid w:val="008D31A9"/>
    <w:rsid w:val="008D35A3"/>
    <w:rsid w:val="008D35B5"/>
    <w:rsid w:val="008D3808"/>
    <w:rsid w:val="008D3987"/>
    <w:rsid w:val="008D47F8"/>
    <w:rsid w:val="008D4A7C"/>
    <w:rsid w:val="008D4C05"/>
    <w:rsid w:val="008D62B6"/>
    <w:rsid w:val="008D6497"/>
    <w:rsid w:val="008D6BA1"/>
    <w:rsid w:val="008D6DAB"/>
    <w:rsid w:val="008D7AE9"/>
    <w:rsid w:val="008E002B"/>
    <w:rsid w:val="008E06F2"/>
    <w:rsid w:val="008E0AA3"/>
    <w:rsid w:val="008E0D52"/>
    <w:rsid w:val="008E0E03"/>
    <w:rsid w:val="008E105E"/>
    <w:rsid w:val="008E1785"/>
    <w:rsid w:val="008E193D"/>
    <w:rsid w:val="008E1AA9"/>
    <w:rsid w:val="008E1F60"/>
    <w:rsid w:val="008E24B9"/>
    <w:rsid w:val="008E25F5"/>
    <w:rsid w:val="008E36C1"/>
    <w:rsid w:val="008E3908"/>
    <w:rsid w:val="008E3ACE"/>
    <w:rsid w:val="008E41EB"/>
    <w:rsid w:val="008E4C9A"/>
    <w:rsid w:val="008E4D06"/>
    <w:rsid w:val="008E547E"/>
    <w:rsid w:val="008E55C9"/>
    <w:rsid w:val="008E57C5"/>
    <w:rsid w:val="008E61F1"/>
    <w:rsid w:val="008E6DC8"/>
    <w:rsid w:val="008E711D"/>
    <w:rsid w:val="008E7193"/>
    <w:rsid w:val="008E7236"/>
    <w:rsid w:val="008E74C9"/>
    <w:rsid w:val="008E78B8"/>
    <w:rsid w:val="008E7AF2"/>
    <w:rsid w:val="008F0381"/>
    <w:rsid w:val="008F0491"/>
    <w:rsid w:val="008F0B53"/>
    <w:rsid w:val="008F0CA5"/>
    <w:rsid w:val="008F0F80"/>
    <w:rsid w:val="008F11AB"/>
    <w:rsid w:val="008F18A5"/>
    <w:rsid w:val="008F216F"/>
    <w:rsid w:val="008F217E"/>
    <w:rsid w:val="008F2436"/>
    <w:rsid w:val="008F2CE3"/>
    <w:rsid w:val="008F2CF5"/>
    <w:rsid w:val="008F303E"/>
    <w:rsid w:val="008F31C6"/>
    <w:rsid w:val="008F33D5"/>
    <w:rsid w:val="008F4029"/>
    <w:rsid w:val="008F467C"/>
    <w:rsid w:val="008F5BDF"/>
    <w:rsid w:val="008F5D7B"/>
    <w:rsid w:val="008F6301"/>
    <w:rsid w:val="008F63CC"/>
    <w:rsid w:val="008F66EF"/>
    <w:rsid w:val="008F6A03"/>
    <w:rsid w:val="008F6DDE"/>
    <w:rsid w:val="008F7AE6"/>
    <w:rsid w:val="008F7B72"/>
    <w:rsid w:val="008F7EC8"/>
    <w:rsid w:val="00900906"/>
    <w:rsid w:val="00900E87"/>
    <w:rsid w:val="00900E8A"/>
    <w:rsid w:val="0090123A"/>
    <w:rsid w:val="0090125C"/>
    <w:rsid w:val="0090183E"/>
    <w:rsid w:val="009018C5"/>
    <w:rsid w:val="00901BE2"/>
    <w:rsid w:val="00901C1C"/>
    <w:rsid w:val="00901EC4"/>
    <w:rsid w:val="00901FA4"/>
    <w:rsid w:val="009020FC"/>
    <w:rsid w:val="009025D4"/>
    <w:rsid w:val="00902EC4"/>
    <w:rsid w:val="00902EF7"/>
    <w:rsid w:val="0090309B"/>
    <w:rsid w:val="00903101"/>
    <w:rsid w:val="00903459"/>
    <w:rsid w:val="00903621"/>
    <w:rsid w:val="00903A6E"/>
    <w:rsid w:val="009041AB"/>
    <w:rsid w:val="009045B9"/>
    <w:rsid w:val="0090489F"/>
    <w:rsid w:val="00904D3C"/>
    <w:rsid w:val="00905B75"/>
    <w:rsid w:val="00905C88"/>
    <w:rsid w:val="00906246"/>
    <w:rsid w:val="0090627C"/>
    <w:rsid w:val="00906665"/>
    <w:rsid w:val="00906C0F"/>
    <w:rsid w:val="00906CD0"/>
    <w:rsid w:val="00906CF0"/>
    <w:rsid w:val="0090717F"/>
    <w:rsid w:val="009076A9"/>
    <w:rsid w:val="009101FB"/>
    <w:rsid w:val="0091030D"/>
    <w:rsid w:val="00910B21"/>
    <w:rsid w:val="00910D1F"/>
    <w:rsid w:val="00910E24"/>
    <w:rsid w:val="00911150"/>
    <w:rsid w:val="00911258"/>
    <w:rsid w:val="0091130A"/>
    <w:rsid w:val="009116DC"/>
    <w:rsid w:val="0091200B"/>
    <w:rsid w:val="009121FB"/>
    <w:rsid w:val="0091241A"/>
    <w:rsid w:val="00912BD3"/>
    <w:rsid w:val="00913549"/>
    <w:rsid w:val="00914157"/>
    <w:rsid w:val="00914F0C"/>
    <w:rsid w:val="00915950"/>
    <w:rsid w:val="009160B3"/>
    <w:rsid w:val="00916644"/>
    <w:rsid w:val="009172A7"/>
    <w:rsid w:val="00917DE7"/>
    <w:rsid w:val="0092081F"/>
    <w:rsid w:val="00920ADF"/>
    <w:rsid w:val="00920B49"/>
    <w:rsid w:val="00921283"/>
    <w:rsid w:val="00921891"/>
    <w:rsid w:val="00921BCD"/>
    <w:rsid w:val="00921DA8"/>
    <w:rsid w:val="009220A7"/>
    <w:rsid w:val="009224A4"/>
    <w:rsid w:val="00922E66"/>
    <w:rsid w:val="009233F2"/>
    <w:rsid w:val="00923716"/>
    <w:rsid w:val="00924625"/>
    <w:rsid w:val="00924648"/>
    <w:rsid w:val="00924CA5"/>
    <w:rsid w:val="00924FD6"/>
    <w:rsid w:val="009256F7"/>
    <w:rsid w:val="00925E7E"/>
    <w:rsid w:val="009264E0"/>
    <w:rsid w:val="00926DA4"/>
    <w:rsid w:val="009277A1"/>
    <w:rsid w:val="0093032C"/>
    <w:rsid w:val="009303A1"/>
    <w:rsid w:val="00930402"/>
    <w:rsid w:val="00930EF9"/>
    <w:rsid w:val="00931EF0"/>
    <w:rsid w:val="009326D8"/>
    <w:rsid w:val="0093271C"/>
    <w:rsid w:val="00932D02"/>
    <w:rsid w:val="009331FA"/>
    <w:rsid w:val="00933ABB"/>
    <w:rsid w:val="00933B14"/>
    <w:rsid w:val="00935494"/>
    <w:rsid w:val="00936516"/>
    <w:rsid w:val="00936FD3"/>
    <w:rsid w:val="00937183"/>
    <w:rsid w:val="0093740E"/>
    <w:rsid w:val="00937762"/>
    <w:rsid w:val="00937B48"/>
    <w:rsid w:val="00937F0F"/>
    <w:rsid w:val="009409BF"/>
    <w:rsid w:val="00942414"/>
    <w:rsid w:val="00942914"/>
    <w:rsid w:val="00943264"/>
    <w:rsid w:val="00943DB1"/>
    <w:rsid w:val="00943E13"/>
    <w:rsid w:val="0094506A"/>
    <w:rsid w:val="009458BB"/>
    <w:rsid w:val="00946DBE"/>
    <w:rsid w:val="0094703B"/>
    <w:rsid w:val="0094764B"/>
    <w:rsid w:val="0094769E"/>
    <w:rsid w:val="00947ABC"/>
    <w:rsid w:val="00947B10"/>
    <w:rsid w:val="00947B64"/>
    <w:rsid w:val="00950185"/>
    <w:rsid w:val="00950DAB"/>
    <w:rsid w:val="00950DC8"/>
    <w:rsid w:val="00951591"/>
    <w:rsid w:val="0095166F"/>
    <w:rsid w:val="009517B6"/>
    <w:rsid w:val="0095270E"/>
    <w:rsid w:val="009527A0"/>
    <w:rsid w:val="00953360"/>
    <w:rsid w:val="00953A0E"/>
    <w:rsid w:val="00953AB4"/>
    <w:rsid w:val="00953E4F"/>
    <w:rsid w:val="00954569"/>
    <w:rsid w:val="00954C7F"/>
    <w:rsid w:val="00955223"/>
    <w:rsid w:val="009553CF"/>
    <w:rsid w:val="009557A9"/>
    <w:rsid w:val="00955E8E"/>
    <w:rsid w:val="0095632F"/>
    <w:rsid w:val="009563AC"/>
    <w:rsid w:val="00956B92"/>
    <w:rsid w:val="00956D04"/>
    <w:rsid w:val="00956E70"/>
    <w:rsid w:val="0095771F"/>
    <w:rsid w:val="00957A85"/>
    <w:rsid w:val="009604BF"/>
    <w:rsid w:val="00960A28"/>
    <w:rsid w:val="00961475"/>
    <w:rsid w:val="00961806"/>
    <w:rsid w:val="00961E18"/>
    <w:rsid w:val="00961E97"/>
    <w:rsid w:val="009625AB"/>
    <w:rsid w:val="009626D2"/>
    <w:rsid w:val="009628BD"/>
    <w:rsid w:val="00962905"/>
    <w:rsid w:val="00962C38"/>
    <w:rsid w:val="00962DDE"/>
    <w:rsid w:val="00963527"/>
    <w:rsid w:val="0096391A"/>
    <w:rsid w:val="00963F60"/>
    <w:rsid w:val="009645E7"/>
    <w:rsid w:val="009649F1"/>
    <w:rsid w:val="0096582B"/>
    <w:rsid w:val="00965B11"/>
    <w:rsid w:val="00966271"/>
    <w:rsid w:val="009670FC"/>
    <w:rsid w:val="009672A3"/>
    <w:rsid w:val="009673DF"/>
    <w:rsid w:val="00967A6A"/>
    <w:rsid w:val="00970FC0"/>
    <w:rsid w:val="009719FB"/>
    <w:rsid w:val="00972167"/>
    <w:rsid w:val="009723C9"/>
    <w:rsid w:val="0097262E"/>
    <w:rsid w:val="00973105"/>
    <w:rsid w:val="0097382E"/>
    <w:rsid w:val="009756C7"/>
    <w:rsid w:val="00975F7C"/>
    <w:rsid w:val="009768DE"/>
    <w:rsid w:val="009771F7"/>
    <w:rsid w:val="0097783C"/>
    <w:rsid w:val="00977A27"/>
    <w:rsid w:val="00977AB9"/>
    <w:rsid w:val="00977CD0"/>
    <w:rsid w:val="00977E56"/>
    <w:rsid w:val="00977E78"/>
    <w:rsid w:val="00977EDC"/>
    <w:rsid w:val="00977F11"/>
    <w:rsid w:val="0098016D"/>
    <w:rsid w:val="009802ED"/>
    <w:rsid w:val="009805F6"/>
    <w:rsid w:val="009809DF"/>
    <w:rsid w:val="0098123B"/>
    <w:rsid w:val="00981505"/>
    <w:rsid w:val="00981A77"/>
    <w:rsid w:val="00981D14"/>
    <w:rsid w:val="00981D15"/>
    <w:rsid w:val="00981EA0"/>
    <w:rsid w:val="00981F2B"/>
    <w:rsid w:val="00982054"/>
    <w:rsid w:val="009820F9"/>
    <w:rsid w:val="0098278E"/>
    <w:rsid w:val="00982840"/>
    <w:rsid w:val="00982AB9"/>
    <w:rsid w:val="00982CB8"/>
    <w:rsid w:val="009833E8"/>
    <w:rsid w:val="00983418"/>
    <w:rsid w:val="00983FC2"/>
    <w:rsid w:val="0098413C"/>
    <w:rsid w:val="00984181"/>
    <w:rsid w:val="009845B8"/>
    <w:rsid w:val="009846FC"/>
    <w:rsid w:val="0098472D"/>
    <w:rsid w:val="00985E84"/>
    <w:rsid w:val="009864E0"/>
    <w:rsid w:val="009874C0"/>
    <w:rsid w:val="009877F2"/>
    <w:rsid w:val="00987A16"/>
    <w:rsid w:val="00987D2A"/>
    <w:rsid w:val="00990236"/>
    <w:rsid w:val="00990623"/>
    <w:rsid w:val="00990640"/>
    <w:rsid w:val="00990708"/>
    <w:rsid w:val="00990F07"/>
    <w:rsid w:val="00990FE5"/>
    <w:rsid w:val="00991A89"/>
    <w:rsid w:val="00991ED3"/>
    <w:rsid w:val="009922AB"/>
    <w:rsid w:val="0099234C"/>
    <w:rsid w:val="0099294B"/>
    <w:rsid w:val="00992971"/>
    <w:rsid w:val="00992EAA"/>
    <w:rsid w:val="00993076"/>
    <w:rsid w:val="00993104"/>
    <w:rsid w:val="0099324E"/>
    <w:rsid w:val="009939FA"/>
    <w:rsid w:val="00993B33"/>
    <w:rsid w:val="00994F7D"/>
    <w:rsid w:val="00995098"/>
    <w:rsid w:val="00995235"/>
    <w:rsid w:val="009957EF"/>
    <w:rsid w:val="009959A5"/>
    <w:rsid w:val="00995FC4"/>
    <w:rsid w:val="0099659C"/>
    <w:rsid w:val="00996792"/>
    <w:rsid w:val="00996AEF"/>
    <w:rsid w:val="00996BCD"/>
    <w:rsid w:val="00996E1B"/>
    <w:rsid w:val="009971B7"/>
    <w:rsid w:val="00997923"/>
    <w:rsid w:val="009A08D4"/>
    <w:rsid w:val="009A08EF"/>
    <w:rsid w:val="009A10EC"/>
    <w:rsid w:val="009A11F6"/>
    <w:rsid w:val="009A1D41"/>
    <w:rsid w:val="009A20DB"/>
    <w:rsid w:val="009A2249"/>
    <w:rsid w:val="009A2770"/>
    <w:rsid w:val="009A36FF"/>
    <w:rsid w:val="009A394D"/>
    <w:rsid w:val="009A41A0"/>
    <w:rsid w:val="009A4A4A"/>
    <w:rsid w:val="009A4ACA"/>
    <w:rsid w:val="009A5024"/>
    <w:rsid w:val="009A62B2"/>
    <w:rsid w:val="009A64FE"/>
    <w:rsid w:val="009A72EA"/>
    <w:rsid w:val="009A7362"/>
    <w:rsid w:val="009B0147"/>
    <w:rsid w:val="009B0346"/>
    <w:rsid w:val="009B0715"/>
    <w:rsid w:val="009B090A"/>
    <w:rsid w:val="009B0D18"/>
    <w:rsid w:val="009B0DEB"/>
    <w:rsid w:val="009B107C"/>
    <w:rsid w:val="009B194C"/>
    <w:rsid w:val="009B1F9D"/>
    <w:rsid w:val="009B2188"/>
    <w:rsid w:val="009B232A"/>
    <w:rsid w:val="009B28D2"/>
    <w:rsid w:val="009B3380"/>
    <w:rsid w:val="009B36FD"/>
    <w:rsid w:val="009B3B78"/>
    <w:rsid w:val="009B3FB5"/>
    <w:rsid w:val="009B401F"/>
    <w:rsid w:val="009B452C"/>
    <w:rsid w:val="009B472A"/>
    <w:rsid w:val="009B4905"/>
    <w:rsid w:val="009B4F61"/>
    <w:rsid w:val="009B504B"/>
    <w:rsid w:val="009B534C"/>
    <w:rsid w:val="009B53FD"/>
    <w:rsid w:val="009B54E7"/>
    <w:rsid w:val="009B5F7C"/>
    <w:rsid w:val="009B6112"/>
    <w:rsid w:val="009B635E"/>
    <w:rsid w:val="009B6475"/>
    <w:rsid w:val="009B6C77"/>
    <w:rsid w:val="009B7428"/>
    <w:rsid w:val="009B751B"/>
    <w:rsid w:val="009B752B"/>
    <w:rsid w:val="009C0059"/>
    <w:rsid w:val="009C063E"/>
    <w:rsid w:val="009C072F"/>
    <w:rsid w:val="009C0EF2"/>
    <w:rsid w:val="009C1007"/>
    <w:rsid w:val="009C1041"/>
    <w:rsid w:val="009C10C8"/>
    <w:rsid w:val="009C13EA"/>
    <w:rsid w:val="009C19FE"/>
    <w:rsid w:val="009C1A56"/>
    <w:rsid w:val="009C1C47"/>
    <w:rsid w:val="009C23C1"/>
    <w:rsid w:val="009C253A"/>
    <w:rsid w:val="009C3AE4"/>
    <w:rsid w:val="009C3D59"/>
    <w:rsid w:val="009C4125"/>
    <w:rsid w:val="009C463E"/>
    <w:rsid w:val="009C4F65"/>
    <w:rsid w:val="009C558B"/>
    <w:rsid w:val="009C578E"/>
    <w:rsid w:val="009C5EAD"/>
    <w:rsid w:val="009C72FB"/>
    <w:rsid w:val="009C7863"/>
    <w:rsid w:val="009C7C2E"/>
    <w:rsid w:val="009C7F36"/>
    <w:rsid w:val="009C7F70"/>
    <w:rsid w:val="009D00F4"/>
    <w:rsid w:val="009D0361"/>
    <w:rsid w:val="009D04D4"/>
    <w:rsid w:val="009D07D9"/>
    <w:rsid w:val="009D0850"/>
    <w:rsid w:val="009D0AB5"/>
    <w:rsid w:val="009D0B90"/>
    <w:rsid w:val="009D17A7"/>
    <w:rsid w:val="009D1A85"/>
    <w:rsid w:val="009D29E9"/>
    <w:rsid w:val="009D2CEF"/>
    <w:rsid w:val="009D2E98"/>
    <w:rsid w:val="009D2FF0"/>
    <w:rsid w:val="009D390A"/>
    <w:rsid w:val="009D3A00"/>
    <w:rsid w:val="009D3CA8"/>
    <w:rsid w:val="009D48C6"/>
    <w:rsid w:val="009D4953"/>
    <w:rsid w:val="009D49D5"/>
    <w:rsid w:val="009D51DA"/>
    <w:rsid w:val="009D53CE"/>
    <w:rsid w:val="009D5561"/>
    <w:rsid w:val="009D5ECF"/>
    <w:rsid w:val="009D6335"/>
    <w:rsid w:val="009D655A"/>
    <w:rsid w:val="009D703F"/>
    <w:rsid w:val="009D7266"/>
    <w:rsid w:val="009D73A7"/>
    <w:rsid w:val="009D7F7C"/>
    <w:rsid w:val="009E0254"/>
    <w:rsid w:val="009E0264"/>
    <w:rsid w:val="009E02A5"/>
    <w:rsid w:val="009E0508"/>
    <w:rsid w:val="009E094D"/>
    <w:rsid w:val="009E0DD4"/>
    <w:rsid w:val="009E192B"/>
    <w:rsid w:val="009E193D"/>
    <w:rsid w:val="009E1AB6"/>
    <w:rsid w:val="009E1C88"/>
    <w:rsid w:val="009E22F0"/>
    <w:rsid w:val="009E2617"/>
    <w:rsid w:val="009E26C3"/>
    <w:rsid w:val="009E28D3"/>
    <w:rsid w:val="009E3538"/>
    <w:rsid w:val="009E3AA9"/>
    <w:rsid w:val="009E3DEC"/>
    <w:rsid w:val="009E40EC"/>
    <w:rsid w:val="009E486E"/>
    <w:rsid w:val="009E4A56"/>
    <w:rsid w:val="009E4AC2"/>
    <w:rsid w:val="009E4C0F"/>
    <w:rsid w:val="009E4F32"/>
    <w:rsid w:val="009E50D9"/>
    <w:rsid w:val="009E52B1"/>
    <w:rsid w:val="009E5396"/>
    <w:rsid w:val="009E55B1"/>
    <w:rsid w:val="009E580F"/>
    <w:rsid w:val="009E594A"/>
    <w:rsid w:val="009E779C"/>
    <w:rsid w:val="009F0765"/>
    <w:rsid w:val="009F0BAD"/>
    <w:rsid w:val="009F0E04"/>
    <w:rsid w:val="009F0F26"/>
    <w:rsid w:val="009F1F6F"/>
    <w:rsid w:val="009F21A3"/>
    <w:rsid w:val="009F223A"/>
    <w:rsid w:val="009F27BC"/>
    <w:rsid w:val="009F2C8D"/>
    <w:rsid w:val="009F3321"/>
    <w:rsid w:val="009F375C"/>
    <w:rsid w:val="009F3951"/>
    <w:rsid w:val="009F3BB2"/>
    <w:rsid w:val="009F425A"/>
    <w:rsid w:val="009F42E0"/>
    <w:rsid w:val="009F4384"/>
    <w:rsid w:val="009F48F2"/>
    <w:rsid w:val="009F4F66"/>
    <w:rsid w:val="009F51D8"/>
    <w:rsid w:val="009F57E8"/>
    <w:rsid w:val="009F5CE3"/>
    <w:rsid w:val="009F608B"/>
    <w:rsid w:val="009F6BC7"/>
    <w:rsid w:val="009F740D"/>
    <w:rsid w:val="009F7FF6"/>
    <w:rsid w:val="00A0060E"/>
    <w:rsid w:val="00A00613"/>
    <w:rsid w:val="00A00AD6"/>
    <w:rsid w:val="00A0144E"/>
    <w:rsid w:val="00A01A22"/>
    <w:rsid w:val="00A01C92"/>
    <w:rsid w:val="00A0212F"/>
    <w:rsid w:val="00A0213F"/>
    <w:rsid w:val="00A0224F"/>
    <w:rsid w:val="00A0244C"/>
    <w:rsid w:val="00A02734"/>
    <w:rsid w:val="00A02B2E"/>
    <w:rsid w:val="00A02EA4"/>
    <w:rsid w:val="00A03975"/>
    <w:rsid w:val="00A039A2"/>
    <w:rsid w:val="00A03AA2"/>
    <w:rsid w:val="00A03C55"/>
    <w:rsid w:val="00A04416"/>
    <w:rsid w:val="00A04CAE"/>
    <w:rsid w:val="00A05409"/>
    <w:rsid w:val="00A057DD"/>
    <w:rsid w:val="00A065EA"/>
    <w:rsid w:val="00A066E8"/>
    <w:rsid w:val="00A06DA5"/>
    <w:rsid w:val="00A06DFB"/>
    <w:rsid w:val="00A06F89"/>
    <w:rsid w:val="00A071E9"/>
    <w:rsid w:val="00A077D9"/>
    <w:rsid w:val="00A10CA9"/>
    <w:rsid w:val="00A10F3B"/>
    <w:rsid w:val="00A1159C"/>
    <w:rsid w:val="00A11810"/>
    <w:rsid w:val="00A11A64"/>
    <w:rsid w:val="00A12461"/>
    <w:rsid w:val="00A12E55"/>
    <w:rsid w:val="00A13300"/>
    <w:rsid w:val="00A13F39"/>
    <w:rsid w:val="00A1525A"/>
    <w:rsid w:val="00A157C3"/>
    <w:rsid w:val="00A15FBC"/>
    <w:rsid w:val="00A167B0"/>
    <w:rsid w:val="00A1752A"/>
    <w:rsid w:val="00A176F9"/>
    <w:rsid w:val="00A17942"/>
    <w:rsid w:val="00A179AC"/>
    <w:rsid w:val="00A17AD9"/>
    <w:rsid w:val="00A201BE"/>
    <w:rsid w:val="00A2024B"/>
    <w:rsid w:val="00A20C48"/>
    <w:rsid w:val="00A20F23"/>
    <w:rsid w:val="00A21FB4"/>
    <w:rsid w:val="00A229B7"/>
    <w:rsid w:val="00A22AF5"/>
    <w:rsid w:val="00A22C9D"/>
    <w:rsid w:val="00A2348B"/>
    <w:rsid w:val="00A236EA"/>
    <w:rsid w:val="00A2395D"/>
    <w:rsid w:val="00A23A98"/>
    <w:rsid w:val="00A24448"/>
    <w:rsid w:val="00A24614"/>
    <w:rsid w:val="00A24772"/>
    <w:rsid w:val="00A24883"/>
    <w:rsid w:val="00A25417"/>
    <w:rsid w:val="00A257CF"/>
    <w:rsid w:val="00A263B8"/>
    <w:rsid w:val="00A265D1"/>
    <w:rsid w:val="00A26B6B"/>
    <w:rsid w:val="00A26FA3"/>
    <w:rsid w:val="00A27EA0"/>
    <w:rsid w:val="00A27F57"/>
    <w:rsid w:val="00A30507"/>
    <w:rsid w:val="00A30962"/>
    <w:rsid w:val="00A3104D"/>
    <w:rsid w:val="00A31422"/>
    <w:rsid w:val="00A31783"/>
    <w:rsid w:val="00A31FA0"/>
    <w:rsid w:val="00A32649"/>
    <w:rsid w:val="00A32864"/>
    <w:rsid w:val="00A331E5"/>
    <w:rsid w:val="00A33DDD"/>
    <w:rsid w:val="00A3412E"/>
    <w:rsid w:val="00A34370"/>
    <w:rsid w:val="00A34C5D"/>
    <w:rsid w:val="00A35027"/>
    <w:rsid w:val="00A352EA"/>
    <w:rsid w:val="00A35449"/>
    <w:rsid w:val="00A35C32"/>
    <w:rsid w:val="00A35CB3"/>
    <w:rsid w:val="00A37637"/>
    <w:rsid w:val="00A37ADB"/>
    <w:rsid w:val="00A37EF6"/>
    <w:rsid w:val="00A37F0E"/>
    <w:rsid w:val="00A37F49"/>
    <w:rsid w:val="00A403CF"/>
    <w:rsid w:val="00A40F04"/>
    <w:rsid w:val="00A41751"/>
    <w:rsid w:val="00A41D78"/>
    <w:rsid w:val="00A426AB"/>
    <w:rsid w:val="00A42BC8"/>
    <w:rsid w:val="00A42F33"/>
    <w:rsid w:val="00A43187"/>
    <w:rsid w:val="00A43358"/>
    <w:rsid w:val="00A436B1"/>
    <w:rsid w:val="00A43766"/>
    <w:rsid w:val="00A43E12"/>
    <w:rsid w:val="00A43E58"/>
    <w:rsid w:val="00A44009"/>
    <w:rsid w:val="00A44430"/>
    <w:rsid w:val="00A45433"/>
    <w:rsid w:val="00A45F4C"/>
    <w:rsid w:val="00A46352"/>
    <w:rsid w:val="00A46F4B"/>
    <w:rsid w:val="00A474B9"/>
    <w:rsid w:val="00A4759A"/>
    <w:rsid w:val="00A47819"/>
    <w:rsid w:val="00A47AE7"/>
    <w:rsid w:val="00A50223"/>
    <w:rsid w:val="00A50F6D"/>
    <w:rsid w:val="00A51372"/>
    <w:rsid w:val="00A51625"/>
    <w:rsid w:val="00A517A3"/>
    <w:rsid w:val="00A52100"/>
    <w:rsid w:val="00A52499"/>
    <w:rsid w:val="00A52530"/>
    <w:rsid w:val="00A52977"/>
    <w:rsid w:val="00A529B3"/>
    <w:rsid w:val="00A52B01"/>
    <w:rsid w:val="00A52F25"/>
    <w:rsid w:val="00A53045"/>
    <w:rsid w:val="00A5377F"/>
    <w:rsid w:val="00A53B42"/>
    <w:rsid w:val="00A53BD8"/>
    <w:rsid w:val="00A5408E"/>
    <w:rsid w:val="00A542CC"/>
    <w:rsid w:val="00A54670"/>
    <w:rsid w:val="00A54FC7"/>
    <w:rsid w:val="00A55309"/>
    <w:rsid w:val="00A553A8"/>
    <w:rsid w:val="00A554F0"/>
    <w:rsid w:val="00A55C85"/>
    <w:rsid w:val="00A55F63"/>
    <w:rsid w:val="00A56475"/>
    <w:rsid w:val="00A56EC1"/>
    <w:rsid w:val="00A577C5"/>
    <w:rsid w:val="00A57AA4"/>
    <w:rsid w:val="00A60857"/>
    <w:rsid w:val="00A60ED0"/>
    <w:rsid w:val="00A60FA1"/>
    <w:rsid w:val="00A611FA"/>
    <w:rsid w:val="00A61888"/>
    <w:rsid w:val="00A61BB4"/>
    <w:rsid w:val="00A62301"/>
    <w:rsid w:val="00A6244A"/>
    <w:rsid w:val="00A6278F"/>
    <w:rsid w:val="00A62BE2"/>
    <w:rsid w:val="00A62DFF"/>
    <w:rsid w:val="00A62F7F"/>
    <w:rsid w:val="00A634CC"/>
    <w:rsid w:val="00A6393D"/>
    <w:rsid w:val="00A63CBA"/>
    <w:rsid w:val="00A63D3A"/>
    <w:rsid w:val="00A646E6"/>
    <w:rsid w:val="00A647B5"/>
    <w:rsid w:val="00A648E9"/>
    <w:rsid w:val="00A64F97"/>
    <w:rsid w:val="00A65517"/>
    <w:rsid w:val="00A65545"/>
    <w:rsid w:val="00A65609"/>
    <w:rsid w:val="00A6568D"/>
    <w:rsid w:val="00A65CE9"/>
    <w:rsid w:val="00A66037"/>
    <w:rsid w:val="00A668B4"/>
    <w:rsid w:val="00A66F18"/>
    <w:rsid w:val="00A670E6"/>
    <w:rsid w:val="00A676A8"/>
    <w:rsid w:val="00A7009F"/>
    <w:rsid w:val="00A713C7"/>
    <w:rsid w:val="00A71562"/>
    <w:rsid w:val="00A71C2F"/>
    <w:rsid w:val="00A71E52"/>
    <w:rsid w:val="00A71F0D"/>
    <w:rsid w:val="00A720C1"/>
    <w:rsid w:val="00A724AD"/>
    <w:rsid w:val="00A72A3D"/>
    <w:rsid w:val="00A72BCA"/>
    <w:rsid w:val="00A72F8A"/>
    <w:rsid w:val="00A73434"/>
    <w:rsid w:val="00A73548"/>
    <w:rsid w:val="00A7356F"/>
    <w:rsid w:val="00A73CDB"/>
    <w:rsid w:val="00A73D93"/>
    <w:rsid w:val="00A73E2B"/>
    <w:rsid w:val="00A7477B"/>
    <w:rsid w:val="00A748EA"/>
    <w:rsid w:val="00A74B5B"/>
    <w:rsid w:val="00A74E21"/>
    <w:rsid w:val="00A75145"/>
    <w:rsid w:val="00A759B2"/>
    <w:rsid w:val="00A76214"/>
    <w:rsid w:val="00A76282"/>
    <w:rsid w:val="00A7646B"/>
    <w:rsid w:val="00A766F7"/>
    <w:rsid w:val="00A77246"/>
    <w:rsid w:val="00A776D7"/>
    <w:rsid w:val="00A8007F"/>
    <w:rsid w:val="00A803D7"/>
    <w:rsid w:val="00A80821"/>
    <w:rsid w:val="00A80CC0"/>
    <w:rsid w:val="00A814CE"/>
    <w:rsid w:val="00A81640"/>
    <w:rsid w:val="00A81ECC"/>
    <w:rsid w:val="00A82C75"/>
    <w:rsid w:val="00A82DD5"/>
    <w:rsid w:val="00A82F77"/>
    <w:rsid w:val="00A83056"/>
    <w:rsid w:val="00A83426"/>
    <w:rsid w:val="00A83B24"/>
    <w:rsid w:val="00A83B2D"/>
    <w:rsid w:val="00A83D48"/>
    <w:rsid w:val="00A84695"/>
    <w:rsid w:val="00A85000"/>
    <w:rsid w:val="00A8560C"/>
    <w:rsid w:val="00A85754"/>
    <w:rsid w:val="00A85755"/>
    <w:rsid w:val="00A85C13"/>
    <w:rsid w:val="00A863D8"/>
    <w:rsid w:val="00A864C0"/>
    <w:rsid w:val="00A86818"/>
    <w:rsid w:val="00A86898"/>
    <w:rsid w:val="00A868E8"/>
    <w:rsid w:val="00A86CE0"/>
    <w:rsid w:val="00A8708B"/>
    <w:rsid w:val="00A87932"/>
    <w:rsid w:val="00A9102C"/>
    <w:rsid w:val="00A911CC"/>
    <w:rsid w:val="00A91865"/>
    <w:rsid w:val="00A91D85"/>
    <w:rsid w:val="00A926EF"/>
    <w:rsid w:val="00A929FD"/>
    <w:rsid w:val="00A92DD6"/>
    <w:rsid w:val="00A9303A"/>
    <w:rsid w:val="00A93D2A"/>
    <w:rsid w:val="00A947DE"/>
    <w:rsid w:val="00A94BA9"/>
    <w:rsid w:val="00A950C9"/>
    <w:rsid w:val="00A95271"/>
    <w:rsid w:val="00A952F0"/>
    <w:rsid w:val="00A95A82"/>
    <w:rsid w:val="00A95AB4"/>
    <w:rsid w:val="00A96482"/>
    <w:rsid w:val="00A9685C"/>
    <w:rsid w:val="00A96974"/>
    <w:rsid w:val="00A96AED"/>
    <w:rsid w:val="00A971DF"/>
    <w:rsid w:val="00A9741B"/>
    <w:rsid w:val="00A9795D"/>
    <w:rsid w:val="00A97B14"/>
    <w:rsid w:val="00AA0142"/>
    <w:rsid w:val="00AA0207"/>
    <w:rsid w:val="00AA0220"/>
    <w:rsid w:val="00AA0601"/>
    <w:rsid w:val="00AA0C6A"/>
    <w:rsid w:val="00AA14BB"/>
    <w:rsid w:val="00AA17F6"/>
    <w:rsid w:val="00AA2955"/>
    <w:rsid w:val="00AA2D8F"/>
    <w:rsid w:val="00AA3027"/>
    <w:rsid w:val="00AA3C2D"/>
    <w:rsid w:val="00AA421E"/>
    <w:rsid w:val="00AA44FF"/>
    <w:rsid w:val="00AA48C4"/>
    <w:rsid w:val="00AA4AD9"/>
    <w:rsid w:val="00AA50E8"/>
    <w:rsid w:val="00AA5C51"/>
    <w:rsid w:val="00AA602D"/>
    <w:rsid w:val="00AA618B"/>
    <w:rsid w:val="00AA674C"/>
    <w:rsid w:val="00AA6BD6"/>
    <w:rsid w:val="00AA6C8A"/>
    <w:rsid w:val="00AA70E8"/>
    <w:rsid w:val="00AA71DE"/>
    <w:rsid w:val="00AA754D"/>
    <w:rsid w:val="00AA7B4F"/>
    <w:rsid w:val="00AB0487"/>
    <w:rsid w:val="00AB10D9"/>
    <w:rsid w:val="00AB1703"/>
    <w:rsid w:val="00AB1C87"/>
    <w:rsid w:val="00AB2ACD"/>
    <w:rsid w:val="00AB2D8D"/>
    <w:rsid w:val="00AB2D9F"/>
    <w:rsid w:val="00AB2E24"/>
    <w:rsid w:val="00AB347D"/>
    <w:rsid w:val="00AB38A2"/>
    <w:rsid w:val="00AB3CA9"/>
    <w:rsid w:val="00AB3FAF"/>
    <w:rsid w:val="00AB5059"/>
    <w:rsid w:val="00AB537E"/>
    <w:rsid w:val="00AB5CD9"/>
    <w:rsid w:val="00AB611D"/>
    <w:rsid w:val="00AB6626"/>
    <w:rsid w:val="00AB6A78"/>
    <w:rsid w:val="00AB7915"/>
    <w:rsid w:val="00AB7B48"/>
    <w:rsid w:val="00AC01BC"/>
    <w:rsid w:val="00AC087C"/>
    <w:rsid w:val="00AC0A93"/>
    <w:rsid w:val="00AC12AA"/>
    <w:rsid w:val="00AC1656"/>
    <w:rsid w:val="00AC1B01"/>
    <w:rsid w:val="00AC1C18"/>
    <w:rsid w:val="00AC29EB"/>
    <w:rsid w:val="00AC2B1A"/>
    <w:rsid w:val="00AC2B3F"/>
    <w:rsid w:val="00AC303B"/>
    <w:rsid w:val="00AC3AC5"/>
    <w:rsid w:val="00AC41B4"/>
    <w:rsid w:val="00AC436A"/>
    <w:rsid w:val="00AC46FF"/>
    <w:rsid w:val="00AC52B6"/>
    <w:rsid w:val="00AC53E6"/>
    <w:rsid w:val="00AC5B43"/>
    <w:rsid w:val="00AC658C"/>
    <w:rsid w:val="00AC678F"/>
    <w:rsid w:val="00AC709E"/>
    <w:rsid w:val="00AC7AAC"/>
    <w:rsid w:val="00AC7C3F"/>
    <w:rsid w:val="00AD0272"/>
    <w:rsid w:val="00AD0C3E"/>
    <w:rsid w:val="00AD1F7C"/>
    <w:rsid w:val="00AD233E"/>
    <w:rsid w:val="00AD24DA"/>
    <w:rsid w:val="00AD326D"/>
    <w:rsid w:val="00AD3327"/>
    <w:rsid w:val="00AD3901"/>
    <w:rsid w:val="00AD3ED5"/>
    <w:rsid w:val="00AD3FEF"/>
    <w:rsid w:val="00AD454A"/>
    <w:rsid w:val="00AD47D8"/>
    <w:rsid w:val="00AD4AF5"/>
    <w:rsid w:val="00AD500D"/>
    <w:rsid w:val="00AD514B"/>
    <w:rsid w:val="00AD5525"/>
    <w:rsid w:val="00AD59F4"/>
    <w:rsid w:val="00AD5F52"/>
    <w:rsid w:val="00AD6BFC"/>
    <w:rsid w:val="00AD6C70"/>
    <w:rsid w:val="00AD7409"/>
    <w:rsid w:val="00AD7716"/>
    <w:rsid w:val="00AD7FA4"/>
    <w:rsid w:val="00AE0438"/>
    <w:rsid w:val="00AE051D"/>
    <w:rsid w:val="00AE0D63"/>
    <w:rsid w:val="00AE0DA9"/>
    <w:rsid w:val="00AE0F15"/>
    <w:rsid w:val="00AE100B"/>
    <w:rsid w:val="00AE11CC"/>
    <w:rsid w:val="00AE1828"/>
    <w:rsid w:val="00AE195F"/>
    <w:rsid w:val="00AE2012"/>
    <w:rsid w:val="00AE21A3"/>
    <w:rsid w:val="00AE21F2"/>
    <w:rsid w:val="00AE2CD5"/>
    <w:rsid w:val="00AE2EBD"/>
    <w:rsid w:val="00AE398E"/>
    <w:rsid w:val="00AE3F63"/>
    <w:rsid w:val="00AE3FF3"/>
    <w:rsid w:val="00AE43AE"/>
    <w:rsid w:val="00AE43FC"/>
    <w:rsid w:val="00AE55E9"/>
    <w:rsid w:val="00AE580F"/>
    <w:rsid w:val="00AE5A3E"/>
    <w:rsid w:val="00AE5ABD"/>
    <w:rsid w:val="00AE5B6C"/>
    <w:rsid w:val="00AE6BF0"/>
    <w:rsid w:val="00AE7CBA"/>
    <w:rsid w:val="00AE7DE5"/>
    <w:rsid w:val="00AF069A"/>
    <w:rsid w:val="00AF1468"/>
    <w:rsid w:val="00AF1610"/>
    <w:rsid w:val="00AF1670"/>
    <w:rsid w:val="00AF1791"/>
    <w:rsid w:val="00AF1A9E"/>
    <w:rsid w:val="00AF1EC1"/>
    <w:rsid w:val="00AF1FA5"/>
    <w:rsid w:val="00AF232C"/>
    <w:rsid w:val="00AF2AFD"/>
    <w:rsid w:val="00AF2C1C"/>
    <w:rsid w:val="00AF2C35"/>
    <w:rsid w:val="00AF31D1"/>
    <w:rsid w:val="00AF3487"/>
    <w:rsid w:val="00AF53C6"/>
    <w:rsid w:val="00AF5799"/>
    <w:rsid w:val="00AF57F3"/>
    <w:rsid w:val="00AF592D"/>
    <w:rsid w:val="00AF5947"/>
    <w:rsid w:val="00AF59D5"/>
    <w:rsid w:val="00AF5B0C"/>
    <w:rsid w:val="00AF5E49"/>
    <w:rsid w:val="00AF6250"/>
    <w:rsid w:val="00AF6B76"/>
    <w:rsid w:val="00AF751C"/>
    <w:rsid w:val="00AF7851"/>
    <w:rsid w:val="00AF785E"/>
    <w:rsid w:val="00AF7DB6"/>
    <w:rsid w:val="00AF7FC9"/>
    <w:rsid w:val="00B0067C"/>
    <w:rsid w:val="00B00DE5"/>
    <w:rsid w:val="00B00E70"/>
    <w:rsid w:val="00B01257"/>
    <w:rsid w:val="00B01CAF"/>
    <w:rsid w:val="00B01D40"/>
    <w:rsid w:val="00B0221B"/>
    <w:rsid w:val="00B02D02"/>
    <w:rsid w:val="00B02D1D"/>
    <w:rsid w:val="00B02D4D"/>
    <w:rsid w:val="00B02EC3"/>
    <w:rsid w:val="00B0345F"/>
    <w:rsid w:val="00B0388B"/>
    <w:rsid w:val="00B03BAB"/>
    <w:rsid w:val="00B0408E"/>
    <w:rsid w:val="00B0409B"/>
    <w:rsid w:val="00B04542"/>
    <w:rsid w:val="00B04AB0"/>
    <w:rsid w:val="00B04EF3"/>
    <w:rsid w:val="00B058E6"/>
    <w:rsid w:val="00B0668A"/>
    <w:rsid w:val="00B06F64"/>
    <w:rsid w:val="00B072D1"/>
    <w:rsid w:val="00B07475"/>
    <w:rsid w:val="00B076A4"/>
    <w:rsid w:val="00B078A2"/>
    <w:rsid w:val="00B07CB3"/>
    <w:rsid w:val="00B101C2"/>
    <w:rsid w:val="00B10220"/>
    <w:rsid w:val="00B11151"/>
    <w:rsid w:val="00B114F2"/>
    <w:rsid w:val="00B11994"/>
    <w:rsid w:val="00B11D34"/>
    <w:rsid w:val="00B12141"/>
    <w:rsid w:val="00B131E3"/>
    <w:rsid w:val="00B13217"/>
    <w:rsid w:val="00B13321"/>
    <w:rsid w:val="00B1390D"/>
    <w:rsid w:val="00B139BD"/>
    <w:rsid w:val="00B13C7F"/>
    <w:rsid w:val="00B1431D"/>
    <w:rsid w:val="00B14C0F"/>
    <w:rsid w:val="00B14D7A"/>
    <w:rsid w:val="00B150C7"/>
    <w:rsid w:val="00B156FD"/>
    <w:rsid w:val="00B15D2E"/>
    <w:rsid w:val="00B15D71"/>
    <w:rsid w:val="00B16092"/>
    <w:rsid w:val="00B161E8"/>
    <w:rsid w:val="00B162F3"/>
    <w:rsid w:val="00B163A1"/>
    <w:rsid w:val="00B168FB"/>
    <w:rsid w:val="00B16A47"/>
    <w:rsid w:val="00B16B6D"/>
    <w:rsid w:val="00B17982"/>
    <w:rsid w:val="00B20170"/>
    <w:rsid w:val="00B2028D"/>
    <w:rsid w:val="00B2099A"/>
    <w:rsid w:val="00B209C4"/>
    <w:rsid w:val="00B20C77"/>
    <w:rsid w:val="00B20CD8"/>
    <w:rsid w:val="00B20F07"/>
    <w:rsid w:val="00B215A4"/>
    <w:rsid w:val="00B2167E"/>
    <w:rsid w:val="00B217AA"/>
    <w:rsid w:val="00B21819"/>
    <w:rsid w:val="00B2209F"/>
    <w:rsid w:val="00B23288"/>
    <w:rsid w:val="00B2328A"/>
    <w:rsid w:val="00B234FB"/>
    <w:rsid w:val="00B23E3A"/>
    <w:rsid w:val="00B23F3F"/>
    <w:rsid w:val="00B2490D"/>
    <w:rsid w:val="00B24D2D"/>
    <w:rsid w:val="00B24E69"/>
    <w:rsid w:val="00B24F58"/>
    <w:rsid w:val="00B25525"/>
    <w:rsid w:val="00B25817"/>
    <w:rsid w:val="00B25824"/>
    <w:rsid w:val="00B25F67"/>
    <w:rsid w:val="00B26196"/>
    <w:rsid w:val="00B26871"/>
    <w:rsid w:val="00B26DFF"/>
    <w:rsid w:val="00B26E6F"/>
    <w:rsid w:val="00B2736E"/>
    <w:rsid w:val="00B27645"/>
    <w:rsid w:val="00B279BE"/>
    <w:rsid w:val="00B27B6A"/>
    <w:rsid w:val="00B27BC2"/>
    <w:rsid w:val="00B27E5F"/>
    <w:rsid w:val="00B307A3"/>
    <w:rsid w:val="00B31130"/>
    <w:rsid w:val="00B3126A"/>
    <w:rsid w:val="00B31AE3"/>
    <w:rsid w:val="00B32359"/>
    <w:rsid w:val="00B32486"/>
    <w:rsid w:val="00B3260C"/>
    <w:rsid w:val="00B32A02"/>
    <w:rsid w:val="00B32FD9"/>
    <w:rsid w:val="00B330A4"/>
    <w:rsid w:val="00B33141"/>
    <w:rsid w:val="00B332C3"/>
    <w:rsid w:val="00B33614"/>
    <w:rsid w:val="00B33995"/>
    <w:rsid w:val="00B34887"/>
    <w:rsid w:val="00B3510F"/>
    <w:rsid w:val="00B36285"/>
    <w:rsid w:val="00B36BBD"/>
    <w:rsid w:val="00B37305"/>
    <w:rsid w:val="00B37337"/>
    <w:rsid w:val="00B3781E"/>
    <w:rsid w:val="00B37EAD"/>
    <w:rsid w:val="00B37FA2"/>
    <w:rsid w:val="00B40487"/>
    <w:rsid w:val="00B406A6"/>
    <w:rsid w:val="00B409FD"/>
    <w:rsid w:val="00B40A4A"/>
    <w:rsid w:val="00B40BC1"/>
    <w:rsid w:val="00B41035"/>
    <w:rsid w:val="00B41400"/>
    <w:rsid w:val="00B416BB"/>
    <w:rsid w:val="00B41712"/>
    <w:rsid w:val="00B418A9"/>
    <w:rsid w:val="00B4255F"/>
    <w:rsid w:val="00B4266C"/>
    <w:rsid w:val="00B42E80"/>
    <w:rsid w:val="00B434C8"/>
    <w:rsid w:val="00B4352F"/>
    <w:rsid w:val="00B43589"/>
    <w:rsid w:val="00B43EBB"/>
    <w:rsid w:val="00B43F58"/>
    <w:rsid w:val="00B44491"/>
    <w:rsid w:val="00B444AA"/>
    <w:rsid w:val="00B44BC7"/>
    <w:rsid w:val="00B44CC6"/>
    <w:rsid w:val="00B45052"/>
    <w:rsid w:val="00B45234"/>
    <w:rsid w:val="00B45A9E"/>
    <w:rsid w:val="00B46458"/>
    <w:rsid w:val="00B4652A"/>
    <w:rsid w:val="00B469A8"/>
    <w:rsid w:val="00B47422"/>
    <w:rsid w:val="00B47792"/>
    <w:rsid w:val="00B479A5"/>
    <w:rsid w:val="00B47CDA"/>
    <w:rsid w:val="00B47DF0"/>
    <w:rsid w:val="00B50540"/>
    <w:rsid w:val="00B505FD"/>
    <w:rsid w:val="00B50B39"/>
    <w:rsid w:val="00B50CD9"/>
    <w:rsid w:val="00B50EE6"/>
    <w:rsid w:val="00B510D9"/>
    <w:rsid w:val="00B51E2D"/>
    <w:rsid w:val="00B52041"/>
    <w:rsid w:val="00B52638"/>
    <w:rsid w:val="00B52BB2"/>
    <w:rsid w:val="00B5304D"/>
    <w:rsid w:val="00B53122"/>
    <w:rsid w:val="00B5382B"/>
    <w:rsid w:val="00B53CFD"/>
    <w:rsid w:val="00B5414B"/>
    <w:rsid w:val="00B54301"/>
    <w:rsid w:val="00B544D3"/>
    <w:rsid w:val="00B54BEC"/>
    <w:rsid w:val="00B54D84"/>
    <w:rsid w:val="00B5529E"/>
    <w:rsid w:val="00B55359"/>
    <w:rsid w:val="00B5557D"/>
    <w:rsid w:val="00B558C7"/>
    <w:rsid w:val="00B55C82"/>
    <w:rsid w:val="00B5615A"/>
    <w:rsid w:val="00B56C15"/>
    <w:rsid w:val="00B56C70"/>
    <w:rsid w:val="00B56CBD"/>
    <w:rsid w:val="00B57106"/>
    <w:rsid w:val="00B5778B"/>
    <w:rsid w:val="00B57AA2"/>
    <w:rsid w:val="00B57CCB"/>
    <w:rsid w:val="00B57CD7"/>
    <w:rsid w:val="00B57FA2"/>
    <w:rsid w:val="00B60280"/>
    <w:rsid w:val="00B60A54"/>
    <w:rsid w:val="00B60B18"/>
    <w:rsid w:val="00B60D31"/>
    <w:rsid w:val="00B61689"/>
    <w:rsid w:val="00B623F5"/>
    <w:rsid w:val="00B62494"/>
    <w:rsid w:val="00B624D0"/>
    <w:rsid w:val="00B629C9"/>
    <w:rsid w:val="00B629E6"/>
    <w:rsid w:val="00B63744"/>
    <w:rsid w:val="00B639BE"/>
    <w:rsid w:val="00B63F6C"/>
    <w:rsid w:val="00B641AD"/>
    <w:rsid w:val="00B649A6"/>
    <w:rsid w:val="00B651CD"/>
    <w:rsid w:val="00B65528"/>
    <w:rsid w:val="00B65A61"/>
    <w:rsid w:val="00B6648C"/>
    <w:rsid w:val="00B6677E"/>
    <w:rsid w:val="00B67088"/>
    <w:rsid w:val="00B67123"/>
    <w:rsid w:val="00B67504"/>
    <w:rsid w:val="00B6784F"/>
    <w:rsid w:val="00B67AA9"/>
    <w:rsid w:val="00B67E53"/>
    <w:rsid w:val="00B70840"/>
    <w:rsid w:val="00B70CC4"/>
    <w:rsid w:val="00B71BA1"/>
    <w:rsid w:val="00B72219"/>
    <w:rsid w:val="00B7286B"/>
    <w:rsid w:val="00B73662"/>
    <w:rsid w:val="00B73CFA"/>
    <w:rsid w:val="00B73D85"/>
    <w:rsid w:val="00B7448C"/>
    <w:rsid w:val="00B7547B"/>
    <w:rsid w:val="00B7550F"/>
    <w:rsid w:val="00B756D3"/>
    <w:rsid w:val="00B7594F"/>
    <w:rsid w:val="00B75979"/>
    <w:rsid w:val="00B75F14"/>
    <w:rsid w:val="00B760C9"/>
    <w:rsid w:val="00B760EB"/>
    <w:rsid w:val="00B76569"/>
    <w:rsid w:val="00B768AB"/>
    <w:rsid w:val="00B76920"/>
    <w:rsid w:val="00B76B1A"/>
    <w:rsid w:val="00B77447"/>
    <w:rsid w:val="00B779E3"/>
    <w:rsid w:val="00B802A3"/>
    <w:rsid w:val="00B802A4"/>
    <w:rsid w:val="00B81279"/>
    <w:rsid w:val="00B81BDC"/>
    <w:rsid w:val="00B81D11"/>
    <w:rsid w:val="00B81F60"/>
    <w:rsid w:val="00B82565"/>
    <w:rsid w:val="00B8273B"/>
    <w:rsid w:val="00B8285C"/>
    <w:rsid w:val="00B82F64"/>
    <w:rsid w:val="00B832BD"/>
    <w:rsid w:val="00B84A2D"/>
    <w:rsid w:val="00B84BBE"/>
    <w:rsid w:val="00B85708"/>
    <w:rsid w:val="00B85A79"/>
    <w:rsid w:val="00B85D29"/>
    <w:rsid w:val="00B85F74"/>
    <w:rsid w:val="00B860E6"/>
    <w:rsid w:val="00B8646B"/>
    <w:rsid w:val="00B86C27"/>
    <w:rsid w:val="00B871E3"/>
    <w:rsid w:val="00B875B0"/>
    <w:rsid w:val="00B87946"/>
    <w:rsid w:val="00B87B53"/>
    <w:rsid w:val="00B900BA"/>
    <w:rsid w:val="00B90254"/>
    <w:rsid w:val="00B9043F"/>
    <w:rsid w:val="00B90525"/>
    <w:rsid w:val="00B90E42"/>
    <w:rsid w:val="00B90F7D"/>
    <w:rsid w:val="00B9100A"/>
    <w:rsid w:val="00B919C7"/>
    <w:rsid w:val="00B91A3D"/>
    <w:rsid w:val="00B91AB3"/>
    <w:rsid w:val="00B91FDA"/>
    <w:rsid w:val="00B92195"/>
    <w:rsid w:val="00B927D0"/>
    <w:rsid w:val="00B92A4C"/>
    <w:rsid w:val="00B92E2E"/>
    <w:rsid w:val="00B931A2"/>
    <w:rsid w:val="00B93672"/>
    <w:rsid w:val="00B93AB9"/>
    <w:rsid w:val="00B9410C"/>
    <w:rsid w:val="00B942A3"/>
    <w:rsid w:val="00B94EDB"/>
    <w:rsid w:val="00B95905"/>
    <w:rsid w:val="00B95A54"/>
    <w:rsid w:val="00B9600C"/>
    <w:rsid w:val="00B967E0"/>
    <w:rsid w:val="00B96905"/>
    <w:rsid w:val="00B96B8C"/>
    <w:rsid w:val="00B975F3"/>
    <w:rsid w:val="00B977A2"/>
    <w:rsid w:val="00B977B5"/>
    <w:rsid w:val="00B97856"/>
    <w:rsid w:val="00B97B5E"/>
    <w:rsid w:val="00BA0439"/>
    <w:rsid w:val="00BA0653"/>
    <w:rsid w:val="00BA0965"/>
    <w:rsid w:val="00BA1049"/>
    <w:rsid w:val="00BA1171"/>
    <w:rsid w:val="00BA12D7"/>
    <w:rsid w:val="00BA1F83"/>
    <w:rsid w:val="00BA214F"/>
    <w:rsid w:val="00BA219F"/>
    <w:rsid w:val="00BA27FF"/>
    <w:rsid w:val="00BA295A"/>
    <w:rsid w:val="00BA2C89"/>
    <w:rsid w:val="00BA2DA1"/>
    <w:rsid w:val="00BA30F4"/>
    <w:rsid w:val="00BA3126"/>
    <w:rsid w:val="00BA3CF3"/>
    <w:rsid w:val="00BA3E1B"/>
    <w:rsid w:val="00BA3E29"/>
    <w:rsid w:val="00BA473B"/>
    <w:rsid w:val="00BA47B2"/>
    <w:rsid w:val="00BA4A1C"/>
    <w:rsid w:val="00BA4A2B"/>
    <w:rsid w:val="00BA4DEB"/>
    <w:rsid w:val="00BA4F80"/>
    <w:rsid w:val="00BA54EC"/>
    <w:rsid w:val="00BA583E"/>
    <w:rsid w:val="00BA5C9C"/>
    <w:rsid w:val="00BA5D19"/>
    <w:rsid w:val="00BA626D"/>
    <w:rsid w:val="00BA6573"/>
    <w:rsid w:val="00BA66EF"/>
    <w:rsid w:val="00BA67B6"/>
    <w:rsid w:val="00BA6AEC"/>
    <w:rsid w:val="00BA7146"/>
    <w:rsid w:val="00BA7DDD"/>
    <w:rsid w:val="00BB0074"/>
    <w:rsid w:val="00BB01A6"/>
    <w:rsid w:val="00BB07CC"/>
    <w:rsid w:val="00BB0EE4"/>
    <w:rsid w:val="00BB12E8"/>
    <w:rsid w:val="00BB14C2"/>
    <w:rsid w:val="00BB22F4"/>
    <w:rsid w:val="00BB2601"/>
    <w:rsid w:val="00BB2629"/>
    <w:rsid w:val="00BB35E3"/>
    <w:rsid w:val="00BB3CD9"/>
    <w:rsid w:val="00BB4363"/>
    <w:rsid w:val="00BB4730"/>
    <w:rsid w:val="00BB4D21"/>
    <w:rsid w:val="00BB5265"/>
    <w:rsid w:val="00BB5FD8"/>
    <w:rsid w:val="00BB6E49"/>
    <w:rsid w:val="00BB74C2"/>
    <w:rsid w:val="00BB77AE"/>
    <w:rsid w:val="00BB7CEA"/>
    <w:rsid w:val="00BB7E9A"/>
    <w:rsid w:val="00BB7FBF"/>
    <w:rsid w:val="00BC0204"/>
    <w:rsid w:val="00BC0CFF"/>
    <w:rsid w:val="00BC14A4"/>
    <w:rsid w:val="00BC14E5"/>
    <w:rsid w:val="00BC1522"/>
    <w:rsid w:val="00BC2A99"/>
    <w:rsid w:val="00BC33D8"/>
    <w:rsid w:val="00BC3C51"/>
    <w:rsid w:val="00BC3FEF"/>
    <w:rsid w:val="00BC55E3"/>
    <w:rsid w:val="00BC632B"/>
    <w:rsid w:val="00BC67B9"/>
    <w:rsid w:val="00BC6CB1"/>
    <w:rsid w:val="00BC6CED"/>
    <w:rsid w:val="00BC71D7"/>
    <w:rsid w:val="00BC7430"/>
    <w:rsid w:val="00BD02DB"/>
    <w:rsid w:val="00BD08C7"/>
    <w:rsid w:val="00BD0D4D"/>
    <w:rsid w:val="00BD15B1"/>
    <w:rsid w:val="00BD18B1"/>
    <w:rsid w:val="00BD1AB4"/>
    <w:rsid w:val="00BD1B4A"/>
    <w:rsid w:val="00BD25F8"/>
    <w:rsid w:val="00BD2685"/>
    <w:rsid w:val="00BD26F8"/>
    <w:rsid w:val="00BD28BB"/>
    <w:rsid w:val="00BD2A9C"/>
    <w:rsid w:val="00BD36B0"/>
    <w:rsid w:val="00BD45D9"/>
    <w:rsid w:val="00BD4C3F"/>
    <w:rsid w:val="00BD4D62"/>
    <w:rsid w:val="00BD4D67"/>
    <w:rsid w:val="00BD513F"/>
    <w:rsid w:val="00BD5330"/>
    <w:rsid w:val="00BD5336"/>
    <w:rsid w:val="00BD567A"/>
    <w:rsid w:val="00BD5C94"/>
    <w:rsid w:val="00BD752C"/>
    <w:rsid w:val="00BD7578"/>
    <w:rsid w:val="00BD7C0F"/>
    <w:rsid w:val="00BD7E87"/>
    <w:rsid w:val="00BE058E"/>
    <w:rsid w:val="00BE0C0E"/>
    <w:rsid w:val="00BE17A1"/>
    <w:rsid w:val="00BE34E4"/>
    <w:rsid w:val="00BE352A"/>
    <w:rsid w:val="00BE39E7"/>
    <w:rsid w:val="00BE3B03"/>
    <w:rsid w:val="00BE4198"/>
    <w:rsid w:val="00BE44A6"/>
    <w:rsid w:val="00BE4672"/>
    <w:rsid w:val="00BE4990"/>
    <w:rsid w:val="00BE4D65"/>
    <w:rsid w:val="00BE4F64"/>
    <w:rsid w:val="00BE4F9B"/>
    <w:rsid w:val="00BE5067"/>
    <w:rsid w:val="00BE5449"/>
    <w:rsid w:val="00BE5995"/>
    <w:rsid w:val="00BE6767"/>
    <w:rsid w:val="00BE7349"/>
    <w:rsid w:val="00BE73DC"/>
    <w:rsid w:val="00BE792A"/>
    <w:rsid w:val="00BE7D46"/>
    <w:rsid w:val="00BF0088"/>
    <w:rsid w:val="00BF04F4"/>
    <w:rsid w:val="00BF0C87"/>
    <w:rsid w:val="00BF164B"/>
    <w:rsid w:val="00BF210E"/>
    <w:rsid w:val="00BF23CC"/>
    <w:rsid w:val="00BF2401"/>
    <w:rsid w:val="00BF2419"/>
    <w:rsid w:val="00BF25D2"/>
    <w:rsid w:val="00BF26A2"/>
    <w:rsid w:val="00BF28D7"/>
    <w:rsid w:val="00BF2B2A"/>
    <w:rsid w:val="00BF2F2A"/>
    <w:rsid w:val="00BF30A3"/>
    <w:rsid w:val="00BF32D5"/>
    <w:rsid w:val="00BF39DB"/>
    <w:rsid w:val="00BF3A43"/>
    <w:rsid w:val="00BF4AA1"/>
    <w:rsid w:val="00BF4BB9"/>
    <w:rsid w:val="00BF5257"/>
    <w:rsid w:val="00BF537E"/>
    <w:rsid w:val="00BF5441"/>
    <w:rsid w:val="00BF56F4"/>
    <w:rsid w:val="00BF595C"/>
    <w:rsid w:val="00BF5C99"/>
    <w:rsid w:val="00BF5E65"/>
    <w:rsid w:val="00BF6332"/>
    <w:rsid w:val="00BF6438"/>
    <w:rsid w:val="00BF6784"/>
    <w:rsid w:val="00BF67B8"/>
    <w:rsid w:val="00BF695F"/>
    <w:rsid w:val="00BF6AA0"/>
    <w:rsid w:val="00BF6FFA"/>
    <w:rsid w:val="00BF770F"/>
    <w:rsid w:val="00BF782B"/>
    <w:rsid w:val="00BF78D7"/>
    <w:rsid w:val="00BF7FBA"/>
    <w:rsid w:val="00C006E5"/>
    <w:rsid w:val="00C00F60"/>
    <w:rsid w:val="00C0113D"/>
    <w:rsid w:val="00C01166"/>
    <w:rsid w:val="00C01AE7"/>
    <w:rsid w:val="00C02160"/>
    <w:rsid w:val="00C02B3A"/>
    <w:rsid w:val="00C03428"/>
    <w:rsid w:val="00C03FE0"/>
    <w:rsid w:val="00C04211"/>
    <w:rsid w:val="00C04448"/>
    <w:rsid w:val="00C049B3"/>
    <w:rsid w:val="00C05315"/>
    <w:rsid w:val="00C056FE"/>
    <w:rsid w:val="00C05CF3"/>
    <w:rsid w:val="00C05F96"/>
    <w:rsid w:val="00C061D7"/>
    <w:rsid w:val="00C063D0"/>
    <w:rsid w:val="00C0650B"/>
    <w:rsid w:val="00C066E5"/>
    <w:rsid w:val="00C0673D"/>
    <w:rsid w:val="00C06A16"/>
    <w:rsid w:val="00C06AEB"/>
    <w:rsid w:val="00C06B2D"/>
    <w:rsid w:val="00C06C5D"/>
    <w:rsid w:val="00C07107"/>
    <w:rsid w:val="00C072F5"/>
    <w:rsid w:val="00C0744D"/>
    <w:rsid w:val="00C0765C"/>
    <w:rsid w:val="00C10906"/>
    <w:rsid w:val="00C11040"/>
    <w:rsid w:val="00C11866"/>
    <w:rsid w:val="00C11AA1"/>
    <w:rsid w:val="00C11D6A"/>
    <w:rsid w:val="00C12BF8"/>
    <w:rsid w:val="00C12EA9"/>
    <w:rsid w:val="00C1358A"/>
    <w:rsid w:val="00C1360A"/>
    <w:rsid w:val="00C146D8"/>
    <w:rsid w:val="00C14CB4"/>
    <w:rsid w:val="00C14DDD"/>
    <w:rsid w:val="00C15949"/>
    <w:rsid w:val="00C15C42"/>
    <w:rsid w:val="00C15EE5"/>
    <w:rsid w:val="00C172E1"/>
    <w:rsid w:val="00C17ECC"/>
    <w:rsid w:val="00C201DE"/>
    <w:rsid w:val="00C2090E"/>
    <w:rsid w:val="00C20992"/>
    <w:rsid w:val="00C20C3E"/>
    <w:rsid w:val="00C20E5F"/>
    <w:rsid w:val="00C2108F"/>
    <w:rsid w:val="00C2114E"/>
    <w:rsid w:val="00C22334"/>
    <w:rsid w:val="00C23197"/>
    <w:rsid w:val="00C2359C"/>
    <w:rsid w:val="00C236DD"/>
    <w:rsid w:val="00C239E0"/>
    <w:rsid w:val="00C23DB0"/>
    <w:rsid w:val="00C240DD"/>
    <w:rsid w:val="00C24926"/>
    <w:rsid w:val="00C24AF4"/>
    <w:rsid w:val="00C24C7F"/>
    <w:rsid w:val="00C25813"/>
    <w:rsid w:val="00C259AB"/>
    <w:rsid w:val="00C25B26"/>
    <w:rsid w:val="00C25B5B"/>
    <w:rsid w:val="00C265E1"/>
    <w:rsid w:val="00C2667E"/>
    <w:rsid w:val="00C266DE"/>
    <w:rsid w:val="00C278A0"/>
    <w:rsid w:val="00C278B2"/>
    <w:rsid w:val="00C27DEF"/>
    <w:rsid w:val="00C30348"/>
    <w:rsid w:val="00C309C2"/>
    <w:rsid w:val="00C31212"/>
    <w:rsid w:val="00C316F5"/>
    <w:rsid w:val="00C31708"/>
    <w:rsid w:val="00C319FD"/>
    <w:rsid w:val="00C31EEA"/>
    <w:rsid w:val="00C320EE"/>
    <w:rsid w:val="00C324B6"/>
    <w:rsid w:val="00C329C9"/>
    <w:rsid w:val="00C32A5B"/>
    <w:rsid w:val="00C32C27"/>
    <w:rsid w:val="00C33654"/>
    <w:rsid w:val="00C33A15"/>
    <w:rsid w:val="00C34361"/>
    <w:rsid w:val="00C34442"/>
    <w:rsid w:val="00C354C5"/>
    <w:rsid w:val="00C35600"/>
    <w:rsid w:val="00C358A8"/>
    <w:rsid w:val="00C35C3B"/>
    <w:rsid w:val="00C36088"/>
    <w:rsid w:val="00C36D3C"/>
    <w:rsid w:val="00C375C6"/>
    <w:rsid w:val="00C40521"/>
    <w:rsid w:val="00C40567"/>
    <w:rsid w:val="00C40948"/>
    <w:rsid w:val="00C40C60"/>
    <w:rsid w:val="00C40F0E"/>
    <w:rsid w:val="00C4163E"/>
    <w:rsid w:val="00C416EE"/>
    <w:rsid w:val="00C418D6"/>
    <w:rsid w:val="00C42057"/>
    <w:rsid w:val="00C420A3"/>
    <w:rsid w:val="00C421DD"/>
    <w:rsid w:val="00C422F0"/>
    <w:rsid w:val="00C425CB"/>
    <w:rsid w:val="00C42D96"/>
    <w:rsid w:val="00C431A2"/>
    <w:rsid w:val="00C439F2"/>
    <w:rsid w:val="00C449F5"/>
    <w:rsid w:val="00C44B9A"/>
    <w:rsid w:val="00C44C7C"/>
    <w:rsid w:val="00C44D35"/>
    <w:rsid w:val="00C456A8"/>
    <w:rsid w:val="00C45EE7"/>
    <w:rsid w:val="00C46130"/>
    <w:rsid w:val="00C46F43"/>
    <w:rsid w:val="00C47E5D"/>
    <w:rsid w:val="00C50007"/>
    <w:rsid w:val="00C50401"/>
    <w:rsid w:val="00C50506"/>
    <w:rsid w:val="00C506E0"/>
    <w:rsid w:val="00C50A58"/>
    <w:rsid w:val="00C50FFE"/>
    <w:rsid w:val="00C51EDB"/>
    <w:rsid w:val="00C523C1"/>
    <w:rsid w:val="00C52738"/>
    <w:rsid w:val="00C5289F"/>
    <w:rsid w:val="00C528FF"/>
    <w:rsid w:val="00C52C7E"/>
    <w:rsid w:val="00C53021"/>
    <w:rsid w:val="00C536BC"/>
    <w:rsid w:val="00C53A90"/>
    <w:rsid w:val="00C53D0D"/>
    <w:rsid w:val="00C53E2E"/>
    <w:rsid w:val="00C544A9"/>
    <w:rsid w:val="00C545C4"/>
    <w:rsid w:val="00C549D7"/>
    <w:rsid w:val="00C55119"/>
    <w:rsid w:val="00C55969"/>
    <w:rsid w:val="00C56579"/>
    <w:rsid w:val="00C5696D"/>
    <w:rsid w:val="00C56CBD"/>
    <w:rsid w:val="00C56D31"/>
    <w:rsid w:val="00C56E75"/>
    <w:rsid w:val="00C578C3"/>
    <w:rsid w:val="00C57A73"/>
    <w:rsid w:val="00C57B09"/>
    <w:rsid w:val="00C57F0E"/>
    <w:rsid w:val="00C6042C"/>
    <w:rsid w:val="00C60562"/>
    <w:rsid w:val="00C60ECE"/>
    <w:rsid w:val="00C61480"/>
    <w:rsid w:val="00C61AC9"/>
    <w:rsid w:val="00C61CDF"/>
    <w:rsid w:val="00C61D56"/>
    <w:rsid w:val="00C61FD9"/>
    <w:rsid w:val="00C63054"/>
    <w:rsid w:val="00C639D3"/>
    <w:rsid w:val="00C63B81"/>
    <w:rsid w:val="00C6442C"/>
    <w:rsid w:val="00C646E6"/>
    <w:rsid w:val="00C64795"/>
    <w:rsid w:val="00C64853"/>
    <w:rsid w:val="00C64AAD"/>
    <w:rsid w:val="00C65856"/>
    <w:rsid w:val="00C66030"/>
    <w:rsid w:val="00C66711"/>
    <w:rsid w:val="00C66A31"/>
    <w:rsid w:val="00C66BF1"/>
    <w:rsid w:val="00C6726B"/>
    <w:rsid w:val="00C6796A"/>
    <w:rsid w:val="00C679C2"/>
    <w:rsid w:val="00C67B1D"/>
    <w:rsid w:val="00C67E92"/>
    <w:rsid w:val="00C67F7F"/>
    <w:rsid w:val="00C70180"/>
    <w:rsid w:val="00C701DF"/>
    <w:rsid w:val="00C705DA"/>
    <w:rsid w:val="00C70CD4"/>
    <w:rsid w:val="00C70E7D"/>
    <w:rsid w:val="00C71068"/>
    <w:rsid w:val="00C7139E"/>
    <w:rsid w:val="00C7179E"/>
    <w:rsid w:val="00C71C32"/>
    <w:rsid w:val="00C724FC"/>
    <w:rsid w:val="00C7259A"/>
    <w:rsid w:val="00C7269A"/>
    <w:rsid w:val="00C72B01"/>
    <w:rsid w:val="00C72B3F"/>
    <w:rsid w:val="00C73D1E"/>
    <w:rsid w:val="00C74384"/>
    <w:rsid w:val="00C74CCC"/>
    <w:rsid w:val="00C74D90"/>
    <w:rsid w:val="00C75040"/>
    <w:rsid w:val="00C75237"/>
    <w:rsid w:val="00C7544C"/>
    <w:rsid w:val="00C75BF1"/>
    <w:rsid w:val="00C76AD2"/>
    <w:rsid w:val="00C76B5A"/>
    <w:rsid w:val="00C772CD"/>
    <w:rsid w:val="00C773E1"/>
    <w:rsid w:val="00C778FA"/>
    <w:rsid w:val="00C77A69"/>
    <w:rsid w:val="00C77B72"/>
    <w:rsid w:val="00C77E6E"/>
    <w:rsid w:val="00C803A2"/>
    <w:rsid w:val="00C80656"/>
    <w:rsid w:val="00C80EFB"/>
    <w:rsid w:val="00C80F0B"/>
    <w:rsid w:val="00C8110C"/>
    <w:rsid w:val="00C81138"/>
    <w:rsid w:val="00C814AF"/>
    <w:rsid w:val="00C8185A"/>
    <w:rsid w:val="00C8194B"/>
    <w:rsid w:val="00C82C45"/>
    <w:rsid w:val="00C8403B"/>
    <w:rsid w:val="00C84168"/>
    <w:rsid w:val="00C84198"/>
    <w:rsid w:val="00C84338"/>
    <w:rsid w:val="00C846F3"/>
    <w:rsid w:val="00C84724"/>
    <w:rsid w:val="00C84BCA"/>
    <w:rsid w:val="00C84E4C"/>
    <w:rsid w:val="00C85D55"/>
    <w:rsid w:val="00C85EB5"/>
    <w:rsid w:val="00C862F4"/>
    <w:rsid w:val="00C866A7"/>
    <w:rsid w:val="00C867D6"/>
    <w:rsid w:val="00C8680D"/>
    <w:rsid w:val="00C868BB"/>
    <w:rsid w:val="00C8750F"/>
    <w:rsid w:val="00C8756F"/>
    <w:rsid w:val="00C875D3"/>
    <w:rsid w:val="00C87692"/>
    <w:rsid w:val="00C8782E"/>
    <w:rsid w:val="00C901AE"/>
    <w:rsid w:val="00C903EB"/>
    <w:rsid w:val="00C912AD"/>
    <w:rsid w:val="00C918F4"/>
    <w:rsid w:val="00C9198F"/>
    <w:rsid w:val="00C919C8"/>
    <w:rsid w:val="00C91A8F"/>
    <w:rsid w:val="00C91DD1"/>
    <w:rsid w:val="00C92150"/>
    <w:rsid w:val="00C92955"/>
    <w:rsid w:val="00C92D7D"/>
    <w:rsid w:val="00C92EE6"/>
    <w:rsid w:val="00C932EB"/>
    <w:rsid w:val="00C93B4C"/>
    <w:rsid w:val="00C93F1B"/>
    <w:rsid w:val="00C940B4"/>
    <w:rsid w:val="00C944D8"/>
    <w:rsid w:val="00C94817"/>
    <w:rsid w:val="00C949A4"/>
    <w:rsid w:val="00C94AE4"/>
    <w:rsid w:val="00C952D1"/>
    <w:rsid w:val="00C95B4F"/>
    <w:rsid w:val="00C95BA1"/>
    <w:rsid w:val="00C964EA"/>
    <w:rsid w:val="00C96515"/>
    <w:rsid w:val="00C965CB"/>
    <w:rsid w:val="00C97287"/>
    <w:rsid w:val="00CA026F"/>
    <w:rsid w:val="00CA094C"/>
    <w:rsid w:val="00CA0A7F"/>
    <w:rsid w:val="00CA0A89"/>
    <w:rsid w:val="00CA0AFE"/>
    <w:rsid w:val="00CA1122"/>
    <w:rsid w:val="00CA1161"/>
    <w:rsid w:val="00CA12DD"/>
    <w:rsid w:val="00CA1563"/>
    <w:rsid w:val="00CA1DFD"/>
    <w:rsid w:val="00CA1E8B"/>
    <w:rsid w:val="00CA21B6"/>
    <w:rsid w:val="00CA278F"/>
    <w:rsid w:val="00CA2A13"/>
    <w:rsid w:val="00CA318A"/>
    <w:rsid w:val="00CA38D2"/>
    <w:rsid w:val="00CA4685"/>
    <w:rsid w:val="00CA4730"/>
    <w:rsid w:val="00CA64D9"/>
    <w:rsid w:val="00CA6A1C"/>
    <w:rsid w:val="00CA6FF9"/>
    <w:rsid w:val="00CA78B3"/>
    <w:rsid w:val="00CA79A1"/>
    <w:rsid w:val="00CB0512"/>
    <w:rsid w:val="00CB0527"/>
    <w:rsid w:val="00CB0AB7"/>
    <w:rsid w:val="00CB11D3"/>
    <w:rsid w:val="00CB1512"/>
    <w:rsid w:val="00CB1A38"/>
    <w:rsid w:val="00CB22AD"/>
    <w:rsid w:val="00CB2750"/>
    <w:rsid w:val="00CB2974"/>
    <w:rsid w:val="00CB2A73"/>
    <w:rsid w:val="00CB35CD"/>
    <w:rsid w:val="00CB4026"/>
    <w:rsid w:val="00CB461E"/>
    <w:rsid w:val="00CB495F"/>
    <w:rsid w:val="00CB4C2E"/>
    <w:rsid w:val="00CB51F3"/>
    <w:rsid w:val="00CB573E"/>
    <w:rsid w:val="00CB5C09"/>
    <w:rsid w:val="00CB5F5C"/>
    <w:rsid w:val="00CB67A8"/>
    <w:rsid w:val="00CB6D2D"/>
    <w:rsid w:val="00CB793A"/>
    <w:rsid w:val="00CC00D8"/>
    <w:rsid w:val="00CC0125"/>
    <w:rsid w:val="00CC0D09"/>
    <w:rsid w:val="00CC18F1"/>
    <w:rsid w:val="00CC1AF1"/>
    <w:rsid w:val="00CC2484"/>
    <w:rsid w:val="00CC29A7"/>
    <w:rsid w:val="00CC2C62"/>
    <w:rsid w:val="00CC34CF"/>
    <w:rsid w:val="00CC368D"/>
    <w:rsid w:val="00CC38F8"/>
    <w:rsid w:val="00CC3A4B"/>
    <w:rsid w:val="00CC3E3C"/>
    <w:rsid w:val="00CC4591"/>
    <w:rsid w:val="00CC45CC"/>
    <w:rsid w:val="00CC45D6"/>
    <w:rsid w:val="00CC4956"/>
    <w:rsid w:val="00CC5025"/>
    <w:rsid w:val="00CC5384"/>
    <w:rsid w:val="00CC5417"/>
    <w:rsid w:val="00CC541A"/>
    <w:rsid w:val="00CC6268"/>
    <w:rsid w:val="00CC67FD"/>
    <w:rsid w:val="00CC7099"/>
    <w:rsid w:val="00CC7273"/>
    <w:rsid w:val="00CD03B4"/>
    <w:rsid w:val="00CD07FC"/>
    <w:rsid w:val="00CD0B4F"/>
    <w:rsid w:val="00CD1452"/>
    <w:rsid w:val="00CD18C3"/>
    <w:rsid w:val="00CD1C9C"/>
    <w:rsid w:val="00CD1C9F"/>
    <w:rsid w:val="00CD257E"/>
    <w:rsid w:val="00CD2B68"/>
    <w:rsid w:val="00CD2BAC"/>
    <w:rsid w:val="00CD2EAF"/>
    <w:rsid w:val="00CD44E8"/>
    <w:rsid w:val="00CD49BD"/>
    <w:rsid w:val="00CD4B29"/>
    <w:rsid w:val="00CD4DA6"/>
    <w:rsid w:val="00CD50BC"/>
    <w:rsid w:val="00CD5499"/>
    <w:rsid w:val="00CD57B6"/>
    <w:rsid w:val="00CD5CF5"/>
    <w:rsid w:val="00CD67E7"/>
    <w:rsid w:val="00CD71D0"/>
    <w:rsid w:val="00CE0DB6"/>
    <w:rsid w:val="00CE0EEB"/>
    <w:rsid w:val="00CE1077"/>
    <w:rsid w:val="00CE1731"/>
    <w:rsid w:val="00CE1E5B"/>
    <w:rsid w:val="00CE22BE"/>
    <w:rsid w:val="00CE23D8"/>
    <w:rsid w:val="00CE331B"/>
    <w:rsid w:val="00CE368E"/>
    <w:rsid w:val="00CE374D"/>
    <w:rsid w:val="00CE37E4"/>
    <w:rsid w:val="00CE4023"/>
    <w:rsid w:val="00CE45C8"/>
    <w:rsid w:val="00CE4922"/>
    <w:rsid w:val="00CE4C2E"/>
    <w:rsid w:val="00CE5BEE"/>
    <w:rsid w:val="00CE608D"/>
    <w:rsid w:val="00CE6478"/>
    <w:rsid w:val="00CE67AE"/>
    <w:rsid w:val="00CE6A3C"/>
    <w:rsid w:val="00CE6B64"/>
    <w:rsid w:val="00CE715F"/>
    <w:rsid w:val="00CE72D1"/>
    <w:rsid w:val="00CE7FD0"/>
    <w:rsid w:val="00CF0459"/>
    <w:rsid w:val="00CF0BB6"/>
    <w:rsid w:val="00CF0DDE"/>
    <w:rsid w:val="00CF13A7"/>
    <w:rsid w:val="00CF160F"/>
    <w:rsid w:val="00CF162A"/>
    <w:rsid w:val="00CF1FB3"/>
    <w:rsid w:val="00CF25C7"/>
    <w:rsid w:val="00CF26A0"/>
    <w:rsid w:val="00CF277F"/>
    <w:rsid w:val="00CF2C05"/>
    <w:rsid w:val="00CF3328"/>
    <w:rsid w:val="00CF3346"/>
    <w:rsid w:val="00CF39CB"/>
    <w:rsid w:val="00CF43E0"/>
    <w:rsid w:val="00CF4718"/>
    <w:rsid w:val="00CF4D36"/>
    <w:rsid w:val="00CF521D"/>
    <w:rsid w:val="00CF5728"/>
    <w:rsid w:val="00CF5BC8"/>
    <w:rsid w:val="00CF6171"/>
    <w:rsid w:val="00CF6744"/>
    <w:rsid w:val="00CF736C"/>
    <w:rsid w:val="00CF790D"/>
    <w:rsid w:val="00CF7D61"/>
    <w:rsid w:val="00CF7D77"/>
    <w:rsid w:val="00CF7F19"/>
    <w:rsid w:val="00D00118"/>
    <w:rsid w:val="00D00281"/>
    <w:rsid w:val="00D0039B"/>
    <w:rsid w:val="00D00AEC"/>
    <w:rsid w:val="00D00FDD"/>
    <w:rsid w:val="00D01786"/>
    <w:rsid w:val="00D01F90"/>
    <w:rsid w:val="00D02EA9"/>
    <w:rsid w:val="00D03637"/>
    <w:rsid w:val="00D0364F"/>
    <w:rsid w:val="00D039A7"/>
    <w:rsid w:val="00D03BFF"/>
    <w:rsid w:val="00D03E7F"/>
    <w:rsid w:val="00D03EDB"/>
    <w:rsid w:val="00D04781"/>
    <w:rsid w:val="00D04C2C"/>
    <w:rsid w:val="00D04D0A"/>
    <w:rsid w:val="00D04F9F"/>
    <w:rsid w:val="00D050F9"/>
    <w:rsid w:val="00D051A7"/>
    <w:rsid w:val="00D05207"/>
    <w:rsid w:val="00D055D4"/>
    <w:rsid w:val="00D05A72"/>
    <w:rsid w:val="00D05EE9"/>
    <w:rsid w:val="00D06145"/>
    <w:rsid w:val="00D07180"/>
    <w:rsid w:val="00D074D3"/>
    <w:rsid w:val="00D07592"/>
    <w:rsid w:val="00D10972"/>
    <w:rsid w:val="00D11DE5"/>
    <w:rsid w:val="00D11FE8"/>
    <w:rsid w:val="00D122A2"/>
    <w:rsid w:val="00D12758"/>
    <w:rsid w:val="00D1320F"/>
    <w:rsid w:val="00D14040"/>
    <w:rsid w:val="00D14209"/>
    <w:rsid w:val="00D148FD"/>
    <w:rsid w:val="00D14C6A"/>
    <w:rsid w:val="00D14C7A"/>
    <w:rsid w:val="00D1524F"/>
    <w:rsid w:val="00D165CC"/>
    <w:rsid w:val="00D16B64"/>
    <w:rsid w:val="00D16BDF"/>
    <w:rsid w:val="00D16E23"/>
    <w:rsid w:val="00D17156"/>
    <w:rsid w:val="00D17B2D"/>
    <w:rsid w:val="00D17B82"/>
    <w:rsid w:val="00D2011D"/>
    <w:rsid w:val="00D205AF"/>
    <w:rsid w:val="00D2199F"/>
    <w:rsid w:val="00D21F08"/>
    <w:rsid w:val="00D22021"/>
    <w:rsid w:val="00D22208"/>
    <w:rsid w:val="00D22390"/>
    <w:rsid w:val="00D224C0"/>
    <w:rsid w:val="00D22F1F"/>
    <w:rsid w:val="00D231CA"/>
    <w:rsid w:val="00D23FE2"/>
    <w:rsid w:val="00D24165"/>
    <w:rsid w:val="00D242D1"/>
    <w:rsid w:val="00D2445A"/>
    <w:rsid w:val="00D24D8E"/>
    <w:rsid w:val="00D2512E"/>
    <w:rsid w:val="00D25A82"/>
    <w:rsid w:val="00D264CD"/>
    <w:rsid w:val="00D269DB"/>
    <w:rsid w:val="00D26C4E"/>
    <w:rsid w:val="00D26FDD"/>
    <w:rsid w:val="00D2718F"/>
    <w:rsid w:val="00D3026D"/>
    <w:rsid w:val="00D304FE"/>
    <w:rsid w:val="00D30876"/>
    <w:rsid w:val="00D312AA"/>
    <w:rsid w:val="00D314EB"/>
    <w:rsid w:val="00D317EE"/>
    <w:rsid w:val="00D31864"/>
    <w:rsid w:val="00D31FCD"/>
    <w:rsid w:val="00D32356"/>
    <w:rsid w:val="00D32B9F"/>
    <w:rsid w:val="00D33588"/>
    <w:rsid w:val="00D3381D"/>
    <w:rsid w:val="00D33C12"/>
    <w:rsid w:val="00D344CD"/>
    <w:rsid w:val="00D34D1D"/>
    <w:rsid w:val="00D34D82"/>
    <w:rsid w:val="00D34E37"/>
    <w:rsid w:val="00D3526D"/>
    <w:rsid w:val="00D356D3"/>
    <w:rsid w:val="00D35A73"/>
    <w:rsid w:val="00D35C3F"/>
    <w:rsid w:val="00D35D49"/>
    <w:rsid w:val="00D35EDA"/>
    <w:rsid w:val="00D36345"/>
    <w:rsid w:val="00D363B1"/>
    <w:rsid w:val="00D37790"/>
    <w:rsid w:val="00D37FCA"/>
    <w:rsid w:val="00D4046E"/>
    <w:rsid w:val="00D4053D"/>
    <w:rsid w:val="00D406EE"/>
    <w:rsid w:val="00D40CE0"/>
    <w:rsid w:val="00D41B39"/>
    <w:rsid w:val="00D42400"/>
    <w:rsid w:val="00D42686"/>
    <w:rsid w:val="00D42960"/>
    <w:rsid w:val="00D42A04"/>
    <w:rsid w:val="00D43B2A"/>
    <w:rsid w:val="00D43FEE"/>
    <w:rsid w:val="00D442B8"/>
    <w:rsid w:val="00D442F7"/>
    <w:rsid w:val="00D44437"/>
    <w:rsid w:val="00D444F9"/>
    <w:rsid w:val="00D44860"/>
    <w:rsid w:val="00D44A69"/>
    <w:rsid w:val="00D45EC6"/>
    <w:rsid w:val="00D45EDB"/>
    <w:rsid w:val="00D45FE7"/>
    <w:rsid w:val="00D4632C"/>
    <w:rsid w:val="00D46591"/>
    <w:rsid w:val="00D467CF"/>
    <w:rsid w:val="00D46E82"/>
    <w:rsid w:val="00D46FE0"/>
    <w:rsid w:val="00D47170"/>
    <w:rsid w:val="00D47912"/>
    <w:rsid w:val="00D47C66"/>
    <w:rsid w:val="00D50916"/>
    <w:rsid w:val="00D5097C"/>
    <w:rsid w:val="00D50A6C"/>
    <w:rsid w:val="00D50ACF"/>
    <w:rsid w:val="00D5109D"/>
    <w:rsid w:val="00D511DB"/>
    <w:rsid w:val="00D51204"/>
    <w:rsid w:val="00D51A72"/>
    <w:rsid w:val="00D51B08"/>
    <w:rsid w:val="00D51B94"/>
    <w:rsid w:val="00D51ED0"/>
    <w:rsid w:val="00D521CD"/>
    <w:rsid w:val="00D521D4"/>
    <w:rsid w:val="00D52340"/>
    <w:rsid w:val="00D52773"/>
    <w:rsid w:val="00D5280E"/>
    <w:rsid w:val="00D528D6"/>
    <w:rsid w:val="00D52CA7"/>
    <w:rsid w:val="00D534C4"/>
    <w:rsid w:val="00D5399A"/>
    <w:rsid w:val="00D53BAB"/>
    <w:rsid w:val="00D545F9"/>
    <w:rsid w:val="00D5483A"/>
    <w:rsid w:val="00D54D97"/>
    <w:rsid w:val="00D55D17"/>
    <w:rsid w:val="00D55E75"/>
    <w:rsid w:val="00D562AC"/>
    <w:rsid w:val="00D56661"/>
    <w:rsid w:val="00D56FFC"/>
    <w:rsid w:val="00D5738F"/>
    <w:rsid w:val="00D57833"/>
    <w:rsid w:val="00D57D5F"/>
    <w:rsid w:val="00D6036D"/>
    <w:rsid w:val="00D6058F"/>
    <w:rsid w:val="00D60611"/>
    <w:rsid w:val="00D6074F"/>
    <w:rsid w:val="00D610EE"/>
    <w:rsid w:val="00D6134B"/>
    <w:rsid w:val="00D61840"/>
    <w:rsid w:val="00D619EE"/>
    <w:rsid w:val="00D636E8"/>
    <w:rsid w:val="00D63C30"/>
    <w:rsid w:val="00D63D42"/>
    <w:rsid w:val="00D6445C"/>
    <w:rsid w:val="00D64532"/>
    <w:rsid w:val="00D65111"/>
    <w:rsid w:val="00D65314"/>
    <w:rsid w:val="00D656F6"/>
    <w:rsid w:val="00D65708"/>
    <w:rsid w:val="00D65E1D"/>
    <w:rsid w:val="00D6673D"/>
    <w:rsid w:val="00D668A6"/>
    <w:rsid w:val="00D66A19"/>
    <w:rsid w:val="00D67512"/>
    <w:rsid w:val="00D677F7"/>
    <w:rsid w:val="00D70BD0"/>
    <w:rsid w:val="00D710F8"/>
    <w:rsid w:val="00D712C0"/>
    <w:rsid w:val="00D713F3"/>
    <w:rsid w:val="00D71597"/>
    <w:rsid w:val="00D71EAB"/>
    <w:rsid w:val="00D72170"/>
    <w:rsid w:val="00D727D5"/>
    <w:rsid w:val="00D7293C"/>
    <w:rsid w:val="00D7297A"/>
    <w:rsid w:val="00D7315A"/>
    <w:rsid w:val="00D731E8"/>
    <w:rsid w:val="00D7338E"/>
    <w:rsid w:val="00D73EB4"/>
    <w:rsid w:val="00D73EEF"/>
    <w:rsid w:val="00D744E6"/>
    <w:rsid w:val="00D745C0"/>
    <w:rsid w:val="00D7471F"/>
    <w:rsid w:val="00D74896"/>
    <w:rsid w:val="00D74FD4"/>
    <w:rsid w:val="00D75528"/>
    <w:rsid w:val="00D75BF7"/>
    <w:rsid w:val="00D76A21"/>
    <w:rsid w:val="00D76A8E"/>
    <w:rsid w:val="00D77A67"/>
    <w:rsid w:val="00D80549"/>
    <w:rsid w:val="00D805C3"/>
    <w:rsid w:val="00D80CA0"/>
    <w:rsid w:val="00D81B02"/>
    <w:rsid w:val="00D81B80"/>
    <w:rsid w:val="00D81B93"/>
    <w:rsid w:val="00D81D25"/>
    <w:rsid w:val="00D827B2"/>
    <w:rsid w:val="00D82814"/>
    <w:rsid w:val="00D82A0D"/>
    <w:rsid w:val="00D82AD9"/>
    <w:rsid w:val="00D83322"/>
    <w:rsid w:val="00D83631"/>
    <w:rsid w:val="00D837F0"/>
    <w:rsid w:val="00D83801"/>
    <w:rsid w:val="00D840C9"/>
    <w:rsid w:val="00D84E5D"/>
    <w:rsid w:val="00D856D2"/>
    <w:rsid w:val="00D85845"/>
    <w:rsid w:val="00D85E86"/>
    <w:rsid w:val="00D85FC2"/>
    <w:rsid w:val="00D86264"/>
    <w:rsid w:val="00D872E8"/>
    <w:rsid w:val="00D87536"/>
    <w:rsid w:val="00D875EB"/>
    <w:rsid w:val="00D87B8E"/>
    <w:rsid w:val="00D87F4C"/>
    <w:rsid w:val="00D90337"/>
    <w:rsid w:val="00D9123A"/>
    <w:rsid w:val="00D922EF"/>
    <w:rsid w:val="00D92683"/>
    <w:rsid w:val="00D92A61"/>
    <w:rsid w:val="00D92B47"/>
    <w:rsid w:val="00D92F44"/>
    <w:rsid w:val="00D92F99"/>
    <w:rsid w:val="00D931C2"/>
    <w:rsid w:val="00D933EC"/>
    <w:rsid w:val="00D93422"/>
    <w:rsid w:val="00D94104"/>
    <w:rsid w:val="00D947BC"/>
    <w:rsid w:val="00D94B2F"/>
    <w:rsid w:val="00D95034"/>
    <w:rsid w:val="00D95114"/>
    <w:rsid w:val="00D95364"/>
    <w:rsid w:val="00D95BBE"/>
    <w:rsid w:val="00D95D37"/>
    <w:rsid w:val="00D95E46"/>
    <w:rsid w:val="00D9642A"/>
    <w:rsid w:val="00D97564"/>
    <w:rsid w:val="00D977B8"/>
    <w:rsid w:val="00D978E2"/>
    <w:rsid w:val="00DA05B4"/>
    <w:rsid w:val="00DA0748"/>
    <w:rsid w:val="00DA0D0C"/>
    <w:rsid w:val="00DA1D32"/>
    <w:rsid w:val="00DA1F47"/>
    <w:rsid w:val="00DA21CB"/>
    <w:rsid w:val="00DA2218"/>
    <w:rsid w:val="00DA24C1"/>
    <w:rsid w:val="00DA26AB"/>
    <w:rsid w:val="00DA2808"/>
    <w:rsid w:val="00DA2FA5"/>
    <w:rsid w:val="00DA3173"/>
    <w:rsid w:val="00DA3B09"/>
    <w:rsid w:val="00DA4DDD"/>
    <w:rsid w:val="00DA4F0E"/>
    <w:rsid w:val="00DA52CB"/>
    <w:rsid w:val="00DA554D"/>
    <w:rsid w:val="00DA5AC6"/>
    <w:rsid w:val="00DA5DBF"/>
    <w:rsid w:val="00DA6124"/>
    <w:rsid w:val="00DA63A5"/>
    <w:rsid w:val="00DA63F9"/>
    <w:rsid w:val="00DA6472"/>
    <w:rsid w:val="00DA69F9"/>
    <w:rsid w:val="00DA6CDB"/>
    <w:rsid w:val="00DA6E21"/>
    <w:rsid w:val="00DA707B"/>
    <w:rsid w:val="00DA7454"/>
    <w:rsid w:val="00DA7D45"/>
    <w:rsid w:val="00DB05B1"/>
    <w:rsid w:val="00DB107C"/>
    <w:rsid w:val="00DB10CB"/>
    <w:rsid w:val="00DB1736"/>
    <w:rsid w:val="00DB1C60"/>
    <w:rsid w:val="00DB1EDC"/>
    <w:rsid w:val="00DB20CC"/>
    <w:rsid w:val="00DB2663"/>
    <w:rsid w:val="00DB2BFA"/>
    <w:rsid w:val="00DB2CAF"/>
    <w:rsid w:val="00DB333F"/>
    <w:rsid w:val="00DB357E"/>
    <w:rsid w:val="00DB4443"/>
    <w:rsid w:val="00DB44E7"/>
    <w:rsid w:val="00DB4792"/>
    <w:rsid w:val="00DB486A"/>
    <w:rsid w:val="00DB5863"/>
    <w:rsid w:val="00DB6081"/>
    <w:rsid w:val="00DB6684"/>
    <w:rsid w:val="00DB6877"/>
    <w:rsid w:val="00DB6C51"/>
    <w:rsid w:val="00DB72F8"/>
    <w:rsid w:val="00DB74FA"/>
    <w:rsid w:val="00DB7A17"/>
    <w:rsid w:val="00DB7AE6"/>
    <w:rsid w:val="00DC0201"/>
    <w:rsid w:val="00DC12F2"/>
    <w:rsid w:val="00DC1855"/>
    <w:rsid w:val="00DC1C25"/>
    <w:rsid w:val="00DC1CF0"/>
    <w:rsid w:val="00DC2380"/>
    <w:rsid w:val="00DC262E"/>
    <w:rsid w:val="00DC2880"/>
    <w:rsid w:val="00DC2A0E"/>
    <w:rsid w:val="00DC2B3C"/>
    <w:rsid w:val="00DC3172"/>
    <w:rsid w:val="00DC3AA6"/>
    <w:rsid w:val="00DC4505"/>
    <w:rsid w:val="00DC4B4C"/>
    <w:rsid w:val="00DC546C"/>
    <w:rsid w:val="00DC6000"/>
    <w:rsid w:val="00DC63BD"/>
    <w:rsid w:val="00DC6566"/>
    <w:rsid w:val="00DC6575"/>
    <w:rsid w:val="00DC65DF"/>
    <w:rsid w:val="00DC66E8"/>
    <w:rsid w:val="00DC699F"/>
    <w:rsid w:val="00DC6A48"/>
    <w:rsid w:val="00DC6A61"/>
    <w:rsid w:val="00DC6BBE"/>
    <w:rsid w:val="00DC7209"/>
    <w:rsid w:val="00DC7329"/>
    <w:rsid w:val="00DC7570"/>
    <w:rsid w:val="00DC7801"/>
    <w:rsid w:val="00DD0946"/>
    <w:rsid w:val="00DD0CE3"/>
    <w:rsid w:val="00DD1091"/>
    <w:rsid w:val="00DD12BD"/>
    <w:rsid w:val="00DD14EE"/>
    <w:rsid w:val="00DD1C2C"/>
    <w:rsid w:val="00DD219A"/>
    <w:rsid w:val="00DD2401"/>
    <w:rsid w:val="00DD2C20"/>
    <w:rsid w:val="00DD2DF4"/>
    <w:rsid w:val="00DD320D"/>
    <w:rsid w:val="00DD3A38"/>
    <w:rsid w:val="00DD441D"/>
    <w:rsid w:val="00DD466B"/>
    <w:rsid w:val="00DD46B8"/>
    <w:rsid w:val="00DD5BF0"/>
    <w:rsid w:val="00DD6AEE"/>
    <w:rsid w:val="00DD6BE0"/>
    <w:rsid w:val="00DD6E43"/>
    <w:rsid w:val="00DD786C"/>
    <w:rsid w:val="00DE032D"/>
    <w:rsid w:val="00DE06D0"/>
    <w:rsid w:val="00DE1395"/>
    <w:rsid w:val="00DE1D32"/>
    <w:rsid w:val="00DE2234"/>
    <w:rsid w:val="00DE29E7"/>
    <w:rsid w:val="00DE2B17"/>
    <w:rsid w:val="00DE2B1A"/>
    <w:rsid w:val="00DE3655"/>
    <w:rsid w:val="00DE3E29"/>
    <w:rsid w:val="00DE4E14"/>
    <w:rsid w:val="00DE51EE"/>
    <w:rsid w:val="00DE5451"/>
    <w:rsid w:val="00DE5773"/>
    <w:rsid w:val="00DE5E0A"/>
    <w:rsid w:val="00DE61E5"/>
    <w:rsid w:val="00DE6542"/>
    <w:rsid w:val="00DE6561"/>
    <w:rsid w:val="00DE6600"/>
    <w:rsid w:val="00DE66F2"/>
    <w:rsid w:val="00DE6758"/>
    <w:rsid w:val="00DE6E43"/>
    <w:rsid w:val="00DE6EEE"/>
    <w:rsid w:val="00DF0C5C"/>
    <w:rsid w:val="00DF1A9D"/>
    <w:rsid w:val="00DF1B7C"/>
    <w:rsid w:val="00DF2EEF"/>
    <w:rsid w:val="00DF30E5"/>
    <w:rsid w:val="00DF3116"/>
    <w:rsid w:val="00DF3551"/>
    <w:rsid w:val="00DF365B"/>
    <w:rsid w:val="00DF38BB"/>
    <w:rsid w:val="00DF3AD2"/>
    <w:rsid w:val="00DF3E01"/>
    <w:rsid w:val="00DF506E"/>
    <w:rsid w:val="00DF536B"/>
    <w:rsid w:val="00DF61AF"/>
    <w:rsid w:val="00DF628D"/>
    <w:rsid w:val="00DF6C65"/>
    <w:rsid w:val="00DF740B"/>
    <w:rsid w:val="00DF7562"/>
    <w:rsid w:val="00DF7A81"/>
    <w:rsid w:val="00DF7BE3"/>
    <w:rsid w:val="00DF7DF5"/>
    <w:rsid w:val="00E00281"/>
    <w:rsid w:val="00E00312"/>
    <w:rsid w:val="00E003E0"/>
    <w:rsid w:val="00E00C9D"/>
    <w:rsid w:val="00E00EB7"/>
    <w:rsid w:val="00E01465"/>
    <w:rsid w:val="00E01B64"/>
    <w:rsid w:val="00E01D58"/>
    <w:rsid w:val="00E02230"/>
    <w:rsid w:val="00E0286C"/>
    <w:rsid w:val="00E02DF8"/>
    <w:rsid w:val="00E02EDB"/>
    <w:rsid w:val="00E03009"/>
    <w:rsid w:val="00E0360B"/>
    <w:rsid w:val="00E03712"/>
    <w:rsid w:val="00E03868"/>
    <w:rsid w:val="00E045B8"/>
    <w:rsid w:val="00E050E6"/>
    <w:rsid w:val="00E055C6"/>
    <w:rsid w:val="00E05BCE"/>
    <w:rsid w:val="00E05BD0"/>
    <w:rsid w:val="00E05DB6"/>
    <w:rsid w:val="00E0675B"/>
    <w:rsid w:val="00E06AD6"/>
    <w:rsid w:val="00E06B64"/>
    <w:rsid w:val="00E06C08"/>
    <w:rsid w:val="00E06C67"/>
    <w:rsid w:val="00E06D2C"/>
    <w:rsid w:val="00E07780"/>
    <w:rsid w:val="00E07F1F"/>
    <w:rsid w:val="00E10032"/>
    <w:rsid w:val="00E1008F"/>
    <w:rsid w:val="00E108A7"/>
    <w:rsid w:val="00E10974"/>
    <w:rsid w:val="00E10A55"/>
    <w:rsid w:val="00E10BFA"/>
    <w:rsid w:val="00E10EDB"/>
    <w:rsid w:val="00E1104E"/>
    <w:rsid w:val="00E1156C"/>
    <w:rsid w:val="00E11A9E"/>
    <w:rsid w:val="00E11EE3"/>
    <w:rsid w:val="00E11F92"/>
    <w:rsid w:val="00E12493"/>
    <w:rsid w:val="00E128F0"/>
    <w:rsid w:val="00E12F99"/>
    <w:rsid w:val="00E130EC"/>
    <w:rsid w:val="00E135BF"/>
    <w:rsid w:val="00E137FC"/>
    <w:rsid w:val="00E1404C"/>
    <w:rsid w:val="00E140A4"/>
    <w:rsid w:val="00E14130"/>
    <w:rsid w:val="00E14224"/>
    <w:rsid w:val="00E14585"/>
    <w:rsid w:val="00E14684"/>
    <w:rsid w:val="00E15434"/>
    <w:rsid w:val="00E157D2"/>
    <w:rsid w:val="00E15C77"/>
    <w:rsid w:val="00E161A0"/>
    <w:rsid w:val="00E162B6"/>
    <w:rsid w:val="00E162E2"/>
    <w:rsid w:val="00E163A9"/>
    <w:rsid w:val="00E16992"/>
    <w:rsid w:val="00E179C7"/>
    <w:rsid w:val="00E17D5B"/>
    <w:rsid w:val="00E17E13"/>
    <w:rsid w:val="00E17F3A"/>
    <w:rsid w:val="00E204A3"/>
    <w:rsid w:val="00E204F9"/>
    <w:rsid w:val="00E2097D"/>
    <w:rsid w:val="00E20E7E"/>
    <w:rsid w:val="00E21316"/>
    <w:rsid w:val="00E21ADD"/>
    <w:rsid w:val="00E21C38"/>
    <w:rsid w:val="00E224E5"/>
    <w:rsid w:val="00E2322D"/>
    <w:rsid w:val="00E239CE"/>
    <w:rsid w:val="00E23F54"/>
    <w:rsid w:val="00E247C7"/>
    <w:rsid w:val="00E24F74"/>
    <w:rsid w:val="00E25266"/>
    <w:rsid w:val="00E25ACF"/>
    <w:rsid w:val="00E26C25"/>
    <w:rsid w:val="00E26D4E"/>
    <w:rsid w:val="00E26D5C"/>
    <w:rsid w:val="00E2785F"/>
    <w:rsid w:val="00E30294"/>
    <w:rsid w:val="00E307DB"/>
    <w:rsid w:val="00E30BC5"/>
    <w:rsid w:val="00E3189C"/>
    <w:rsid w:val="00E31F33"/>
    <w:rsid w:val="00E32410"/>
    <w:rsid w:val="00E3270D"/>
    <w:rsid w:val="00E33280"/>
    <w:rsid w:val="00E3381C"/>
    <w:rsid w:val="00E34093"/>
    <w:rsid w:val="00E345DE"/>
    <w:rsid w:val="00E34FEF"/>
    <w:rsid w:val="00E3510F"/>
    <w:rsid w:val="00E3523E"/>
    <w:rsid w:val="00E3534D"/>
    <w:rsid w:val="00E35BC9"/>
    <w:rsid w:val="00E3632A"/>
    <w:rsid w:val="00E3671B"/>
    <w:rsid w:val="00E36921"/>
    <w:rsid w:val="00E36B77"/>
    <w:rsid w:val="00E36FAA"/>
    <w:rsid w:val="00E37BC3"/>
    <w:rsid w:val="00E37F31"/>
    <w:rsid w:val="00E37F46"/>
    <w:rsid w:val="00E40092"/>
    <w:rsid w:val="00E40128"/>
    <w:rsid w:val="00E40353"/>
    <w:rsid w:val="00E4068A"/>
    <w:rsid w:val="00E408F8"/>
    <w:rsid w:val="00E409AE"/>
    <w:rsid w:val="00E41148"/>
    <w:rsid w:val="00E414F2"/>
    <w:rsid w:val="00E41569"/>
    <w:rsid w:val="00E41949"/>
    <w:rsid w:val="00E420C2"/>
    <w:rsid w:val="00E424D6"/>
    <w:rsid w:val="00E42B4C"/>
    <w:rsid w:val="00E42CCF"/>
    <w:rsid w:val="00E42E59"/>
    <w:rsid w:val="00E43BD7"/>
    <w:rsid w:val="00E43D7C"/>
    <w:rsid w:val="00E43FAA"/>
    <w:rsid w:val="00E44078"/>
    <w:rsid w:val="00E442F7"/>
    <w:rsid w:val="00E443B4"/>
    <w:rsid w:val="00E44581"/>
    <w:rsid w:val="00E44E03"/>
    <w:rsid w:val="00E45275"/>
    <w:rsid w:val="00E46100"/>
    <w:rsid w:val="00E4631A"/>
    <w:rsid w:val="00E4766D"/>
    <w:rsid w:val="00E47852"/>
    <w:rsid w:val="00E47CCB"/>
    <w:rsid w:val="00E47EA2"/>
    <w:rsid w:val="00E50157"/>
    <w:rsid w:val="00E50467"/>
    <w:rsid w:val="00E505A0"/>
    <w:rsid w:val="00E511ED"/>
    <w:rsid w:val="00E51B27"/>
    <w:rsid w:val="00E51E84"/>
    <w:rsid w:val="00E520DE"/>
    <w:rsid w:val="00E52475"/>
    <w:rsid w:val="00E52634"/>
    <w:rsid w:val="00E5279C"/>
    <w:rsid w:val="00E531E0"/>
    <w:rsid w:val="00E5381D"/>
    <w:rsid w:val="00E53C46"/>
    <w:rsid w:val="00E53D0B"/>
    <w:rsid w:val="00E53D19"/>
    <w:rsid w:val="00E541A6"/>
    <w:rsid w:val="00E54382"/>
    <w:rsid w:val="00E5476A"/>
    <w:rsid w:val="00E54787"/>
    <w:rsid w:val="00E5478D"/>
    <w:rsid w:val="00E551E1"/>
    <w:rsid w:val="00E5562B"/>
    <w:rsid w:val="00E55850"/>
    <w:rsid w:val="00E55889"/>
    <w:rsid w:val="00E55A78"/>
    <w:rsid w:val="00E55D8E"/>
    <w:rsid w:val="00E562DA"/>
    <w:rsid w:val="00E562FF"/>
    <w:rsid w:val="00E56C30"/>
    <w:rsid w:val="00E57609"/>
    <w:rsid w:val="00E57796"/>
    <w:rsid w:val="00E57F41"/>
    <w:rsid w:val="00E60016"/>
    <w:rsid w:val="00E601BF"/>
    <w:rsid w:val="00E602F6"/>
    <w:rsid w:val="00E6047C"/>
    <w:rsid w:val="00E6093F"/>
    <w:rsid w:val="00E60E39"/>
    <w:rsid w:val="00E610D7"/>
    <w:rsid w:val="00E61366"/>
    <w:rsid w:val="00E6193A"/>
    <w:rsid w:val="00E61964"/>
    <w:rsid w:val="00E61F35"/>
    <w:rsid w:val="00E62114"/>
    <w:rsid w:val="00E62140"/>
    <w:rsid w:val="00E62456"/>
    <w:rsid w:val="00E62759"/>
    <w:rsid w:val="00E628F3"/>
    <w:rsid w:val="00E6293A"/>
    <w:rsid w:val="00E62D99"/>
    <w:rsid w:val="00E632F2"/>
    <w:rsid w:val="00E6344F"/>
    <w:rsid w:val="00E63BE1"/>
    <w:rsid w:val="00E64115"/>
    <w:rsid w:val="00E6430A"/>
    <w:rsid w:val="00E6507D"/>
    <w:rsid w:val="00E65891"/>
    <w:rsid w:val="00E65FFB"/>
    <w:rsid w:val="00E66047"/>
    <w:rsid w:val="00E6632B"/>
    <w:rsid w:val="00E6652D"/>
    <w:rsid w:val="00E66BBC"/>
    <w:rsid w:val="00E66CEF"/>
    <w:rsid w:val="00E66E88"/>
    <w:rsid w:val="00E66FBC"/>
    <w:rsid w:val="00E674A7"/>
    <w:rsid w:val="00E6776E"/>
    <w:rsid w:val="00E67C88"/>
    <w:rsid w:val="00E67CC2"/>
    <w:rsid w:val="00E67E30"/>
    <w:rsid w:val="00E67EA9"/>
    <w:rsid w:val="00E700E2"/>
    <w:rsid w:val="00E707C3"/>
    <w:rsid w:val="00E709B9"/>
    <w:rsid w:val="00E70A00"/>
    <w:rsid w:val="00E70C41"/>
    <w:rsid w:val="00E70E8C"/>
    <w:rsid w:val="00E71356"/>
    <w:rsid w:val="00E715A6"/>
    <w:rsid w:val="00E7178D"/>
    <w:rsid w:val="00E719FC"/>
    <w:rsid w:val="00E71AAF"/>
    <w:rsid w:val="00E72961"/>
    <w:rsid w:val="00E729C6"/>
    <w:rsid w:val="00E72BA9"/>
    <w:rsid w:val="00E74397"/>
    <w:rsid w:val="00E74727"/>
    <w:rsid w:val="00E74BB0"/>
    <w:rsid w:val="00E74BCA"/>
    <w:rsid w:val="00E75206"/>
    <w:rsid w:val="00E75279"/>
    <w:rsid w:val="00E75F06"/>
    <w:rsid w:val="00E77747"/>
    <w:rsid w:val="00E77970"/>
    <w:rsid w:val="00E80764"/>
    <w:rsid w:val="00E8081F"/>
    <w:rsid w:val="00E80C44"/>
    <w:rsid w:val="00E81017"/>
    <w:rsid w:val="00E81B9A"/>
    <w:rsid w:val="00E81CAF"/>
    <w:rsid w:val="00E823AA"/>
    <w:rsid w:val="00E82439"/>
    <w:rsid w:val="00E82489"/>
    <w:rsid w:val="00E82956"/>
    <w:rsid w:val="00E82A4B"/>
    <w:rsid w:val="00E82CFA"/>
    <w:rsid w:val="00E8395A"/>
    <w:rsid w:val="00E83CFE"/>
    <w:rsid w:val="00E83EE7"/>
    <w:rsid w:val="00E8433A"/>
    <w:rsid w:val="00E84C51"/>
    <w:rsid w:val="00E84F3F"/>
    <w:rsid w:val="00E85BEC"/>
    <w:rsid w:val="00E86369"/>
    <w:rsid w:val="00E8671B"/>
    <w:rsid w:val="00E8679F"/>
    <w:rsid w:val="00E86BF5"/>
    <w:rsid w:val="00E86DB7"/>
    <w:rsid w:val="00E871AB"/>
    <w:rsid w:val="00E8767B"/>
    <w:rsid w:val="00E87909"/>
    <w:rsid w:val="00E90CFC"/>
    <w:rsid w:val="00E91461"/>
    <w:rsid w:val="00E91EE1"/>
    <w:rsid w:val="00E928AF"/>
    <w:rsid w:val="00E929EA"/>
    <w:rsid w:val="00E92A53"/>
    <w:rsid w:val="00E92CD1"/>
    <w:rsid w:val="00E9344C"/>
    <w:rsid w:val="00E93C47"/>
    <w:rsid w:val="00E94449"/>
    <w:rsid w:val="00E94C00"/>
    <w:rsid w:val="00E94E28"/>
    <w:rsid w:val="00E9532A"/>
    <w:rsid w:val="00E95DBF"/>
    <w:rsid w:val="00E9641A"/>
    <w:rsid w:val="00E964BD"/>
    <w:rsid w:val="00E96E8E"/>
    <w:rsid w:val="00E972E3"/>
    <w:rsid w:val="00E97855"/>
    <w:rsid w:val="00E978A5"/>
    <w:rsid w:val="00E97EA6"/>
    <w:rsid w:val="00EA1484"/>
    <w:rsid w:val="00EA1860"/>
    <w:rsid w:val="00EA1F25"/>
    <w:rsid w:val="00EA203F"/>
    <w:rsid w:val="00EA2833"/>
    <w:rsid w:val="00EA2CBB"/>
    <w:rsid w:val="00EA3058"/>
    <w:rsid w:val="00EA34A1"/>
    <w:rsid w:val="00EA369F"/>
    <w:rsid w:val="00EA3CB7"/>
    <w:rsid w:val="00EA434D"/>
    <w:rsid w:val="00EA4DD2"/>
    <w:rsid w:val="00EA5097"/>
    <w:rsid w:val="00EA5229"/>
    <w:rsid w:val="00EA5E5B"/>
    <w:rsid w:val="00EA61E6"/>
    <w:rsid w:val="00EA6264"/>
    <w:rsid w:val="00EA67ED"/>
    <w:rsid w:val="00EA6CF7"/>
    <w:rsid w:val="00EA6E61"/>
    <w:rsid w:val="00EA7967"/>
    <w:rsid w:val="00EA7BA4"/>
    <w:rsid w:val="00EA7C9D"/>
    <w:rsid w:val="00EB0700"/>
    <w:rsid w:val="00EB12B7"/>
    <w:rsid w:val="00EB158A"/>
    <w:rsid w:val="00EB198E"/>
    <w:rsid w:val="00EB1A77"/>
    <w:rsid w:val="00EB1E70"/>
    <w:rsid w:val="00EB283D"/>
    <w:rsid w:val="00EB29C2"/>
    <w:rsid w:val="00EB2D76"/>
    <w:rsid w:val="00EB2DF9"/>
    <w:rsid w:val="00EB32D1"/>
    <w:rsid w:val="00EB340C"/>
    <w:rsid w:val="00EB3A56"/>
    <w:rsid w:val="00EB3B4E"/>
    <w:rsid w:val="00EB43E8"/>
    <w:rsid w:val="00EB43EB"/>
    <w:rsid w:val="00EB4634"/>
    <w:rsid w:val="00EB4AF3"/>
    <w:rsid w:val="00EB4AF6"/>
    <w:rsid w:val="00EB4C4D"/>
    <w:rsid w:val="00EB5FC0"/>
    <w:rsid w:val="00EB6B45"/>
    <w:rsid w:val="00EB6B53"/>
    <w:rsid w:val="00EB7A07"/>
    <w:rsid w:val="00EB7F80"/>
    <w:rsid w:val="00EC019F"/>
    <w:rsid w:val="00EC0381"/>
    <w:rsid w:val="00EC03A9"/>
    <w:rsid w:val="00EC077E"/>
    <w:rsid w:val="00EC093A"/>
    <w:rsid w:val="00EC0D2B"/>
    <w:rsid w:val="00EC0D79"/>
    <w:rsid w:val="00EC1254"/>
    <w:rsid w:val="00EC1605"/>
    <w:rsid w:val="00EC16D7"/>
    <w:rsid w:val="00EC19D6"/>
    <w:rsid w:val="00EC1D0C"/>
    <w:rsid w:val="00EC1D0D"/>
    <w:rsid w:val="00EC2D2C"/>
    <w:rsid w:val="00EC326A"/>
    <w:rsid w:val="00EC48DB"/>
    <w:rsid w:val="00EC4A03"/>
    <w:rsid w:val="00EC52F2"/>
    <w:rsid w:val="00EC5358"/>
    <w:rsid w:val="00EC5825"/>
    <w:rsid w:val="00EC5854"/>
    <w:rsid w:val="00EC5BFA"/>
    <w:rsid w:val="00EC5F73"/>
    <w:rsid w:val="00EC60FE"/>
    <w:rsid w:val="00EC6240"/>
    <w:rsid w:val="00EC6C05"/>
    <w:rsid w:val="00EC7600"/>
    <w:rsid w:val="00EC78AD"/>
    <w:rsid w:val="00EC793C"/>
    <w:rsid w:val="00EC7A35"/>
    <w:rsid w:val="00EC7E46"/>
    <w:rsid w:val="00ED05A9"/>
    <w:rsid w:val="00ED05B9"/>
    <w:rsid w:val="00ED0693"/>
    <w:rsid w:val="00ED085E"/>
    <w:rsid w:val="00ED0D25"/>
    <w:rsid w:val="00ED1062"/>
    <w:rsid w:val="00ED1274"/>
    <w:rsid w:val="00ED1693"/>
    <w:rsid w:val="00ED171F"/>
    <w:rsid w:val="00ED17B1"/>
    <w:rsid w:val="00ED1AE6"/>
    <w:rsid w:val="00ED1E6D"/>
    <w:rsid w:val="00ED2064"/>
    <w:rsid w:val="00ED234D"/>
    <w:rsid w:val="00ED24EE"/>
    <w:rsid w:val="00ED2A0E"/>
    <w:rsid w:val="00ED3762"/>
    <w:rsid w:val="00ED3B32"/>
    <w:rsid w:val="00ED3C2E"/>
    <w:rsid w:val="00ED4350"/>
    <w:rsid w:val="00ED4436"/>
    <w:rsid w:val="00ED458F"/>
    <w:rsid w:val="00ED45DC"/>
    <w:rsid w:val="00ED4709"/>
    <w:rsid w:val="00ED58E0"/>
    <w:rsid w:val="00ED59A8"/>
    <w:rsid w:val="00ED5DF6"/>
    <w:rsid w:val="00ED66B6"/>
    <w:rsid w:val="00ED6798"/>
    <w:rsid w:val="00ED6A79"/>
    <w:rsid w:val="00ED6D20"/>
    <w:rsid w:val="00ED6EEC"/>
    <w:rsid w:val="00ED732B"/>
    <w:rsid w:val="00ED7635"/>
    <w:rsid w:val="00ED7DD3"/>
    <w:rsid w:val="00ED7F2D"/>
    <w:rsid w:val="00EE06AD"/>
    <w:rsid w:val="00EE0DA2"/>
    <w:rsid w:val="00EE149D"/>
    <w:rsid w:val="00EE1E97"/>
    <w:rsid w:val="00EE2357"/>
    <w:rsid w:val="00EE28C2"/>
    <w:rsid w:val="00EE2BF3"/>
    <w:rsid w:val="00EE2DB7"/>
    <w:rsid w:val="00EE2EC2"/>
    <w:rsid w:val="00EE32C3"/>
    <w:rsid w:val="00EE39C3"/>
    <w:rsid w:val="00EE3A4C"/>
    <w:rsid w:val="00EE43AA"/>
    <w:rsid w:val="00EE4B2C"/>
    <w:rsid w:val="00EE4B8D"/>
    <w:rsid w:val="00EE4C22"/>
    <w:rsid w:val="00EE51F9"/>
    <w:rsid w:val="00EE52EC"/>
    <w:rsid w:val="00EE52F1"/>
    <w:rsid w:val="00EE5DDC"/>
    <w:rsid w:val="00EE7074"/>
    <w:rsid w:val="00EE70E4"/>
    <w:rsid w:val="00EE76FF"/>
    <w:rsid w:val="00EE7A40"/>
    <w:rsid w:val="00EE7D12"/>
    <w:rsid w:val="00EF01DF"/>
    <w:rsid w:val="00EF02A0"/>
    <w:rsid w:val="00EF0900"/>
    <w:rsid w:val="00EF199B"/>
    <w:rsid w:val="00EF1A80"/>
    <w:rsid w:val="00EF1F6D"/>
    <w:rsid w:val="00EF1FA7"/>
    <w:rsid w:val="00EF2927"/>
    <w:rsid w:val="00EF2E29"/>
    <w:rsid w:val="00EF318B"/>
    <w:rsid w:val="00EF35CB"/>
    <w:rsid w:val="00EF362E"/>
    <w:rsid w:val="00EF3DD5"/>
    <w:rsid w:val="00EF43A3"/>
    <w:rsid w:val="00EF4803"/>
    <w:rsid w:val="00EF6215"/>
    <w:rsid w:val="00EF6384"/>
    <w:rsid w:val="00EF6475"/>
    <w:rsid w:val="00EF78CB"/>
    <w:rsid w:val="00EF7C76"/>
    <w:rsid w:val="00F000C3"/>
    <w:rsid w:val="00F005BA"/>
    <w:rsid w:val="00F008C4"/>
    <w:rsid w:val="00F00CAC"/>
    <w:rsid w:val="00F00CBC"/>
    <w:rsid w:val="00F00F1F"/>
    <w:rsid w:val="00F010CF"/>
    <w:rsid w:val="00F010E7"/>
    <w:rsid w:val="00F0122A"/>
    <w:rsid w:val="00F01825"/>
    <w:rsid w:val="00F01B38"/>
    <w:rsid w:val="00F01ED2"/>
    <w:rsid w:val="00F01EF0"/>
    <w:rsid w:val="00F02335"/>
    <w:rsid w:val="00F0235A"/>
    <w:rsid w:val="00F02881"/>
    <w:rsid w:val="00F02F58"/>
    <w:rsid w:val="00F047DF"/>
    <w:rsid w:val="00F047EB"/>
    <w:rsid w:val="00F0522D"/>
    <w:rsid w:val="00F06431"/>
    <w:rsid w:val="00F06550"/>
    <w:rsid w:val="00F06AF0"/>
    <w:rsid w:val="00F06EF1"/>
    <w:rsid w:val="00F0758E"/>
    <w:rsid w:val="00F076D7"/>
    <w:rsid w:val="00F07E1C"/>
    <w:rsid w:val="00F10A2C"/>
    <w:rsid w:val="00F11227"/>
    <w:rsid w:val="00F114FD"/>
    <w:rsid w:val="00F11823"/>
    <w:rsid w:val="00F118B1"/>
    <w:rsid w:val="00F11B67"/>
    <w:rsid w:val="00F11C03"/>
    <w:rsid w:val="00F125F4"/>
    <w:rsid w:val="00F127F2"/>
    <w:rsid w:val="00F12B41"/>
    <w:rsid w:val="00F12E6C"/>
    <w:rsid w:val="00F12FB5"/>
    <w:rsid w:val="00F13650"/>
    <w:rsid w:val="00F137AB"/>
    <w:rsid w:val="00F141AD"/>
    <w:rsid w:val="00F142D7"/>
    <w:rsid w:val="00F1492D"/>
    <w:rsid w:val="00F149B4"/>
    <w:rsid w:val="00F150AA"/>
    <w:rsid w:val="00F152E9"/>
    <w:rsid w:val="00F15766"/>
    <w:rsid w:val="00F1579D"/>
    <w:rsid w:val="00F158C0"/>
    <w:rsid w:val="00F15ABA"/>
    <w:rsid w:val="00F15D73"/>
    <w:rsid w:val="00F15E52"/>
    <w:rsid w:val="00F15E99"/>
    <w:rsid w:val="00F160CD"/>
    <w:rsid w:val="00F16196"/>
    <w:rsid w:val="00F163A8"/>
    <w:rsid w:val="00F166B4"/>
    <w:rsid w:val="00F16BAF"/>
    <w:rsid w:val="00F16BD4"/>
    <w:rsid w:val="00F16E1C"/>
    <w:rsid w:val="00F17817"/>
    <w:rsid w:val="00F17D9F"/>
    <w:rsid w:val="00F17F15"/>
    <w:rsid w:val="00F20664"/>
    <w:rsid w:val="00F20F1C"/>
    <w:rsid w:val="00F211AA"/>
    <w:rsid w:val="00F21467"/>
    <w:rsid w:val="00F2170B"/>
    <w:rsid w:val="00F21E66"/>
    <w:rsid w:val="00F228E6"/>
    <w:rsid w:val="00F22E89"/>
    <w:rsid w:val="00F2387D"/>
    <w:rsid w:val="00F23918"/>
    <w:rsid w:val="00F23A55"/>
    <w:rsid w:val="00F23F69"/>
    <w:rsid w:val="00F24537"/>
    <w:rsid w:val="00F24556"/>
    <w:rsid w:val="00F247AA"/>
    <w:rsid w:val="00F24E31"/>
    <w:rsid w:val="00F252EC"/>
    <w:rsid w:val="00F25F2A"/>
    <w:rsid w:val="00F26534"/>
    <w:rsid w:val="00F26874"/>
    <w:rsid w:val="00F2698B"/>
    <w:rsid w:val="00F269FF"/>
    <w:rsid w:val="00F26C6C"/>
    <w:rsid w:val="00F27A04"/>
    <w:rsid w:val="00F27AB4"/>
    <w:rsid w:val="00F300FE"/>
    <w:rsid w:val="00F3100D"/>
    <w:rsid w:val="00F31027"/>
    <w:rsid w:val="00F31AA2"/>
    <w:rsid w:val="00F31B3E"/>
    <w:rsid w:val="00F31BAF"/>
    <w:rsid w:val="00F322E2"/>
    <w:rsid w:val="00F323AF"/>
    <w:rsid w:val="00F32425"/>
    <w:rsid w:val="00F3264F"/>
    <w:rsid w:val="00F328D7"/>
    <w:rsid w:val="00F32BC0"/>
    <w:rsid w:val="00F32CC0"/>
    <w:rsid w:val="00F32D04"/>
    <w:rsid w:val="00F32DA0"/>
    <w:rsid w:val="00F32DC2"/>
    <w:rsid w:val="00F32F46"/>
    <w:rsid w:val="00F33A39"/>
    <w:rsid w:val="00F341A4"/>
    <w:rsid w:val="00F343F3"/>
    <w:rsid w:val="00F34417"/>
    <w:rsid w:val="00F348E6"/>
    <w:rsid w:val="00F34BB5"/>
    <w:rsid w:val="00F34C47"/>
    <w:rsid w:val="00F34E4F"/>
    <w:rsid w:val="00F34E9F"/>
    <w:rsid w:val="00F35197"/>
    <w:rsid w:val="00F36A31"/>
    <w:rsid w:val="00F370EA"/>
    <w:rsid w:val="00F4012B"/>
    <w:rsid w:val="00F40203"/>
    <w:rsid w:val="00F40240"/>
    <w:rsid w:val="00F40241"/>
    <w:rsid w:val="00F4059B"/>
    <w:rsid w:val="00F40BB7"/>
    <w:rsid w:val="00F413AE"/>
    <w:rsid w:val="00F4157E"/>
    <w:rsid w:val="00F417B6"/>
    <w:rsid w:val="00F41814"/>
    <w:rsid w:val="00F41B88"/>
    <w:rsid w:val="00F41BFA"/>
    <w:rsid w:val="00F42723"/>
    <w:rsid w:val="00F4279A"/>
    <w:rsid w:val="00F4315E"/>
    <w:rsid w:val="00F44409"/>
    <w:rsid w:val="00F44676"/>
    <w:rsid w:val="00F4506A"/>
    <w:rsid w:val="00F46A40"/>
    <w:rsid w:val="00F46A7F"/>
    <w:rsid w:val="00F46CC6"/>
    <w:rsid w:val="00F478D4"/>
    <w:rsid w:val="00F50210"/>
    <w:rsid w:val="00F50614"/>
    <w:rsid w:val="00F50848"/>
    <w:rsid w:val="00F51126"/>
    <w:rsid w:val="00F51151"/>
    <w:rsid w:val="00F51581"/>
    <w:rsid w:val="00F5206B"/>
    <w:rsid w:val="00F5213B"/>
    <w:rsid w:val="00F52432"/>
    <w:rsid w:val="00F52C6A"/>
    <w:rsid w:val="00F53387"/>
    <w:rsid w:val="00F536D1"/>
    <w:rsid w:val="00F53962"/>
    <w:rsid w:val="00F53E33"/>
    <w:rsid w:val="00F5438E"/>
    <w:rsid w:val="00F54634"/>
    <w:rsid w:val="00F54822"/>
    <w:rsid w:val="00F54A46"/>
    <w:rsid w:val="00F54CAF"/>
    <w:rsid w:val="00F55130"/>
    <w:rsid w:val="00F553CB"/>
    <w:rsid w:val="00F55462"/>
    <w:rsid w:val="00F55775"/>
    <w:rsid w:val="00F558B7"/>
    <w:rsid w:val="00F55C8C"/>
    <w:rsid w:val="00F56334"/>
    <w:rsid w:val="00F56433"/>
    <w:rsid w:val="00F57A76"/>
    <w:rsid w:val="00F57E7B"/>
    <w:rsid w:val="00F57F10"/>
    <w:rsid w:val="00F6014A"/>
    <w:rsid w:val="00F603A8"/>
    <w:rsid w:val="00F61A26"/>
    <w:rsid w:val="00F61B81"/>
    <w:rsid w:val="00F61D11"/>
    <w:rsid w:val="00F627CD"/>
    <w:rsid w:val="00F62D20"/>
    <w:rsid w:val="00F63DD3"/>
    <w:rsid w:val="00F643C7"/>
    <w:rsid w:val="00F64671"/>
    <w:rsid w:val="00F64B0C"/>
    <w:rsid w:val="00F6591D"/>
    <w:rsid w:val="00F66405"/>
    <w:rsid w:val="00F67C22"/>
    <w:rsid w:val="00F67CE5"/>
    <w:rsid w:val="00F701B8"/>
    <w:rsid w:val="00F70875"/>
    <w:rsid w:val="00F71231"/>
    <w:rsid w:val="00F71832"/>
    <w:rsid w:val="00F71A6E"/>
    <w:rsid w:val="00F71A91"/>
    <w:rsid w:val="00F7208D"/>
    <w:rsid w:val="00F72AAC"/>
    <w:rsid w:val="00F72EF0"/>
    <w:rsid w:val="00F73082"/>
    <w:rsid w:val="00F731E2"/>
    <w:rsid w:val="00F73F2A"/>
    <w:rsid w:val="00F7530C"/>
    <w:rsid w:val="00F756CB"/>
    <w:rsid w:val="00F75789"/>
    <w:rsid w:val="00F759B2"/>
    <w:rsid w:val="00F75E51"/>
    <w:rsid w:val="00F7602E"/>
    <w:rsid w:val="00F76693"/>
    <w:rsid w:val="00F7678D"/>
    <w:rsid w:val="00F76D0C"/>
    <w:rsid w:val="00F77318"/>
    <w:rsid w:val="00F7757B"/>
    <w:rsid w:val="00F77714"/>
    <w:rsid w:val="00F77ABE"/>
    <w:rsid w:val="00F77ED1"/>
    <w:rsid w:val="00F8011E"/>
    <w:rsid w:val="00F809A5"/>
    <w:rsid w:val="00F80C85"/>
    <w:rsid w:val="00F80DF1"/>
    <w:rsid w:val="00F813E0"/>
    <w:rsid w:val="00F815F1"/>
    <w:rsid w:val="00F81674"/>
    <w:rsid w:val="00F81B46"/>
    <w:rsid w:val="00F824C2"/>
    <w:rsid w:val="00F82876"/>
    <w:rsid w:val="00F832EA"/>
    <w:rsid w:val="00F833A3"/>
    <w:rsid w:val="00F83973"/>
    <w:rsid w:val="00F855CF"/>
    <w:rsid w:val="00F8582C"/>
    <w:rsid w:val="00F863AD"/>
    <w:rsid w:val="00F86A97"/>
    <w:rsid w:val="00F878F6"/>
    <w:rsid w:val="00F87B40"/>
    <w:rsid w:val="00F87D06"/>
    <w:rsid w:val="00F90AB6"/>
    <w:rsid w:val="00F91839"/>
    <w:rsid w:val="00F918F1"/>
    <w:rsid w:val="00F91EE7"/>
    <w:rsid w:val="00F9210D"/>
    <w:rsid w:val="00F92149"/>
    <w:rsid w:val="00F921F3"/>
    <w:rsid w:val="00F921F6"/>
    <w:rsid w:val="00F92E77"/>
    <w:rsid w:val="00F92F2C"/>
    <w:rsid w:val="00F930FB"/>
    <w:rsid w:val="00F936FE"/>
    <w:rsid w:val="00F9492F"/>
    <w:rsid w:val="00F94D52"/>
    <w:rsid w:val="00F950A5"/>
    <w:rsid w:val="00F96105"/>
    <w:rsid w:val="00F96695"/>
    <w:rsid w:val="00F96743"/>
    <w:rsid w:val="00F967F6"/>
    <w:rsid w:val="00F96920"/>
    <w:rsid w:val="00F96CF4"/>
    <w:rsid w:val="00F96F35"/>
    <w:rsid w:val="00F972E9"/>
    <w:rsid w:val="00F9747C"/>
    <w:rsid w:val="00F97625"/>
    <w:rsid w:val="00F97A91"/>
    <w:rsid w:val="00F97C98"/>
    <w:rsid w:val="00FA008C"/>
    <w:rsid w:val="00FA0113"/>
    <w:rsid w:val="00FA0F53"/>
    <w:rsid w:val="00FA21F7"/>
    <w:rsid w:val="00FA243F"/>
    <w:rsid w:val="00FA2469"/>
    <w:rsid w:val="00FA2E6E"/>
    <w:rsid w:val="00FA306E"/>
    <w:rsid w:val="00FA317D"/>
    <w:rsid w:val="00FA3541"/>
    <w:rsid w:val="00FA3601"/>
    <w:rsid w:val="00FA36C2"/>
    <w:rsid w:val="00FA3902"/>
    <w:rsid w:val="00FA460B"/>
    <w:rsid w:val="00FA4888"/>
    <w:rsid w:val="00FA48CB"/>
    <w:rsid w:val="00FA4E7F"/>
    <w:rsid w:val="00FA4EB8"/>
    <w:rsid w:val="00FA4FD5"/>
    <w:rsid w:val="00FA5578"/>
    <w:rsid w:val="00FA5941"/>
    <w:rsid w:val="00FA5977"/>
    <w:rsid w:val="00FA5C1C"/>
    <w:rsid w:val="00FA5F9E"/>
    <w:rsid w:val="00FA66FA"/>
    <w:rsid w:val="00FA6B17"/>
    <w:rsid w:val="00FA6BCB"/>
    <w:rsid w:val="00FA7121"/>
    <w:rsid w:val="00FA768C"/>
    <w:rsid w:val="00FA799E"/>
    <w:rsid w:val="00FA7AFF"/>
    <w:rsid w:val="00FB0298"/>
    <w:rsid w:val="00FB0372"/>
    <w:rsid w:val="00FB04C3"/>
    <w:rsid w:val="00FB0580"/>
    <w:rsid w:val="00FB0586"/>
    <w:rsid w:val="00FB0CDD"/>
    <w:rsid w:val="00FB1B5F"/>
    <w:rsid w:val="00FB2204"/>
    <w:rsid w:val="00FB2B00"/>
    <w:rsid w:val="00FB2B95"/>
    <w:rsid w:val="00FB3072"/>
    <w:rsid w:val="00FB337A"/>
    <w:rsid w:val="00FB34DA"/>
    <w:rsid w:val="00FB42B1"/>
    <w:rsid w:val="00FB4376"/>
    <w:rsid w:val="00FB4616"/>
    <w:rsid w:val="00FB4976"/>
    <w:rsid w:val="00FB4E67"/>
    <w:rsid w:val="00FB4F61"/>
    <w:rsid w:val="00FB53B4"/>
    <w:rsid w:val="00FB5B29"/>
    <w:rsid w:val="00FB5BAA"/>
    <w:rsid w:val="00FB5BC1"/>
    <w:rsid w:val="00FB63DB"/>
    <w:rsid w:val="00FB73D5"/>
    <w:rsid w:val="00FB7915"/>
    <w:rsid w:val="00FB7A09"/>
    <w:rsid w:val="00FB7B79"/>
    <w:rsid w:val="00FB7BD7"/>
    <w:rsid w:val="00FC04CC"/>
    <w:rsid w:val="00FC05EA"/>
    <w:rsid w:val="00FC06F7"/>
    <w:rsid w:val="00FC1308"/>
    <w:rsid w:val="00FC13C6"/>
    <w:rsid w:val="00FC1A12"/>
    <w:rsid w:val="00FC2287"/>
    <w:rsid w:val="00FC2CFE"/>
    <w:rsid w:val="00FC30AB"/>
    <w:rsid w:val="00FC35F6"/>
    <w:rsid w:val="00FC3B02"/>
    <w:rsid w:val="00FC3E09"/>
    <w:rsid w:val="00FC43A1"/>
    <w:rsid w:val="00FC445C"/>
    <w:rsid w:val="00FC5111"/>
    <w:rsid w:val="00FC5ACB"/>
    <w:rsid w:val="00FC5B70"/>
    <w:rsid w:val="00FC5D0B"/>
    <w:rsid w:val="00FC5E52"/>
    <w:rsid w:val="00FC5E6D"/>
    <w:rsid w:val="00FC61D1"/>
    <w:rsid w:val="00FC61F9"/>
    <w:rsid w:val="00FC6444"/>
    <w:rsid w:val="00FC6498"/>
    <w:rsid w:val="00FC6924"/>
    <w:rsid w:val="00FC6A58"/>
    <w:rsid w:val="00FC6A74"/>
    <w:rsid w:val="00FC6F45"/>
    <w:rsid w:val="00FC7547"/>
    <w:rsid w:val="00FC76C8"/>
    <w:rsid w:val="00FC77F6"/>
    <w:rsid w:val="00FC793E"/>
    <w:rsid w:val="00FC7A33"/>
    <w:rsid w:val="00FC7A6B"/>
    <w:rsid w:val="00FC7E62"/>
    <w:rsid w:val="00FD00AF"/>
    <w:rsid w:val="00FD0200"/>
    <w:rsid w:val="00FD0667"/>
    <w:rsid w:val="00FD147C"/>
    <w:rsid w:val="00FD16F7"/>
    <w:rsid w:val="00FD1765"/>
    <w:rsid w:val="00FD17E0"/>
    <w:rsid w:val="00FD1A78"/>
    <w:rsid w:val="00FD1BCA"/>
    <w:rsid w:val="00FD209C"/>
    <w:rsid w:val="00FD27AC"/>
    <w:rsid w:val="00FD374D"/>
    <w:rsid w:val="00FD42D0"/>
    <w:rsid w:val="00FD4416"/>
    <w:rsid w:val="00FD5042"/>
    <w:rsid w:val="00FD56AF"/>
    <w:rsid w:val="00FD5869"/>
    <w:rsid w:val="00FD5E1F"/>
    <w:rsid w:val="00FD6581"/>
    <w:rsid w:val="00FD66A0"/>
    <w:rsid w:val="00FD6F5A"/>
    <w:rsid w:val="00FD6F8D"/>
    <w:rsid w:val="00FD7172"/>
    <w:rsid w:val="00FD74FE"/>
    <w:rsid w:val="00FD77BE"/>
    <w:rsid w:val="00FD7A1C"/>
    <w:rsid w:val="00FD7C9A"/>
    <w:rsid w:val="00FE02A6"/>
    <w:rsid w:val="00FE0612"/>
    <w:rsid w:val="00FE0FED"/>
    <w:rsid w:val="00FE1056"/>
    <w:rsid w:val="00FE1719"/>
    <w:rsid w:val="00FE1E89"/>
    <w:rsid w:val="00FE260B"/>
    <w:rsid w:val="00FE26E1"/>
    <w:rsid w:val="00FE2808"/>
    <w:rsid w:val="00FE30D8"/>
    <w:rsid w:val="00FE3DAC"/>
    <w:rsid w:val="00FE402E"/>
    <w:rsid w:val="00FE4515"/>
    <w:rsid w:val="00FE4EE2"/>
    <w:rsid w:val="00FE5694"/>
    <w:rsid w:val="00FE583C"/>
    <w:rsid w:val="00FE5868"/>
    <w:rsid w:val="00FE5A00"/>
    <w:rsid w:val="00FE60EF"/>
    <w:rsid w:val="00FE6321"/>
    <w:rsid w:val="00FE67E8"/>
    <w:rsid w:val="00FE70E0"/>
    <w:rsid w:val="00FE754F"/>
    <w:rsid w:val="00FE798F"/>
    <w:rsid w:val="00FE7A5A"/>
    <w:rsid w:val="00FE7AE1"/>
    <w:rsid w:val="00FE7BA5"/>
    <w:rsid w:val="00FE7D9E"/>
    <w:rsid w:val="00FF015B"/>
    <w:rsid w:val="00FF0A72"/>
    <w:rsid w:val="00FF0B83"/>
    <w:rsid w:val="00FF1147"/>
    <w:rsid w:val="00FF12B3"/>
    <w:rsid w:val="00FF1DC2"/>
    <w:rsid w:val="00FF1E9C"/>
    <w:rsid w:val="00FF1F0C"/>
    <w:rsid w:val="00FF217F"/>
    <w:rsid w:val="00FF29A4"/>
    <w:rsid w:val="00FF2B99"/>
    <w:rsid w:val="00FF2BE6"/>
    <w:rsid w:val="00FF3160"/>
    <w:rsid w:val="00FF3613"/>
    <w:rsid w:val="00FF3859"/>
    <w:rsid w:val="00FF4173"/>
    <w:rsid w:val="00FF463D"/>
    <w:rsid w:val="00FF46ED"/>
    <w:rsid w:val="00FF4AFF"/>
    <w:rsid w:val="00FF50F0"/>
    <w:rsid w:val="00FF5C2D"/>
    <w:rsid w:val="00FF64F8"/>
    <w:rsid w:val="00FF692D"/>
    <w:rsid w:val="00FF6AC0"/>
    <w:rsid w:val="00FF6D73"/>
    <w:rsid w:val="00FF6E2F"/>
    <w:rsid w:val="00FF6E3D"/>
    <w:rsid w:val="00FF7521"/>
    <w:rsid w:val="00FF7B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052FAC1"/>
  <w15:chartTrackingRefBased/>
  <w15:docId w15:val="{4CAC036D-C7BE-4332-8211-F1D1DFE66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qFormat="1"/>
    <w:lsdException w:name="index 2" w:uiPriority="99" w:qFormat="1"/>
    <w:lsdException w:name="index 9" w:uiPriority="99" w:qFormat="1"/>
    <w:lsdException w:name="toc 1" w:uiPriority="39" w:qFormat="1"/>
    <w:lsdException w:name="toc 2" w:uiPriority="39" w:qFormat="1"/>
    <w:lsdException w:name="toc 3" w:uiPriority="39" w:qFormat="1"/>
    <w:lsdException w:name="toc 4" w:qFormat="1"/>
    <w:lsdException w:name="toc 5" w:qFormat="1"/>
    <w:lsdException w:name="toc 6" w:qFormat="1"/>
    <w:lsdException w:name="toc 7" w:qFormat="1"/>
    <w:lsdException w:name="toc 8" w:qFormat="1"/>
    <w:lsdException w:name="toc 9" w:qFormat="1"/>
    <w:lsdException w:name="Normal Indent" w:uiPriority="99" w:qFormat="1"/>
    <w:lsdException w:name="footnote text" w:qFormat="1"/>
    <w:lsdException w:name="annotation text" w:qFormat="1"/>
    <w:lsdException w:name="header" w:uiPriority="99" w:qFormat="1"/>
    <w:lsdException w:name="footer" w:qFormat="1"/>
    <w:lsdException w:name="index heading" w:uiPriority="99" w:qFormat="1"/>
    <w:lsdException w:name="caption" w:semiHidden="1" w:unhideWhenUsed="1" w:qFormat="1"/>
    <w:lsdException w:name="table of figures" w:uiPriority="99" w:qFormat="1"/>
    <w:lsdException w:name="table of authorities" w:uiPriority="99" w:qFormat="1"/>
    <w:lsdException w:name="List" w:qFormat="1"/>
    <w:lsdException w:name="List Bullet" w:qFormat="1"/>
    <w:lsdException w:name="List Number" w:qFormat="1"/>
    <w:lsdException w:name="List 2" w:uiPriority="99" w:qFormat="1"/>
    <w:lsdException w:name="List 3" w:uiPriority="99" w:qFormat="1"/>
    <w:lsdException w:name="List Bullet 2" w:qFormat="1"/>
    <w:lsdException w:name="List Bullet 3" w:qFormat="1"/>
    <w:lsdException w:name="Title" w:uiPriority="10" w:qFormat="1"/>
    <w:lsdException w:name="Body Text" w:qFormat="1"/>
    <w:lsdException w:name="Body Text Indent" w:qFormat="1"/>
    <w:lsdException w:name="List Continue" w:qFormat="1"/>
    <w:lsdException w:name="List Continue 2" w:uiPriority="99" w:qFormat="1"/>
    <w:lsdException w:name="List Continue 3" w:uiPriority="99" w:qFormat="1"/>
    <w:lsdException w:name="List Continue 5" w:uiPriority="99"/>
    <w:lsdException w:name="Subtitle" w:uiPriority="11" w:qFormat="1"/>
    <w:lsdException w:name="Body Text First Indent" w:uiPriority="99" w:qFormat="1"/>
    <w:lsdException w:name="Body Text First Indent 2" w:uiPriority="99" w:qFormat="1"/>
    <w:lsdException w:name="Body Text 2" w:uiPriority="99" w:qFormat="1"/>
    <w:lsdException w:name="Body Text 3" w:qFormat="1"/>
    <w:lsdException w:name="Body Text Indent 2" w:qFormat="1"/>
    <w:lsdException w:name="Body Text Indent 3" w:qFormat="1"/>
    <w:lsdException w:name="Block Text" w:qFormat="1"/>
    <w:lsdException w:name="Strong" w:qFormat="1"/>
    <w:lsdException w:name="Emphasis" w:qFormat="1"/>
    <w:lsdException w:name="Document Map" w:qFormat="1"/>
    <w:lsdException w:name="Plain Text" w:qFormat="1"/>
    <w:lsdException w:name="Normal (Web)" w:qFormat="1"/>
    <w:lsdException w:name="Normal Table" w:semiHidden="1" w:unhideWhenUsed="1"/>
    <w:lsdException w:name="annotation subject" w:qFormat="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8">
    <w:name w:val="Normal"/>
    <w:qFormat/>
    <w:rsid w:val="004B1EC1"/>
    <w:rPr>
      <w:sz w:val="24"/>
      <w:szCs w:val="24"/>
      <w:lang w:val="ru-RU" w:eastAsia="ru-RU"/>
    </w:rPr>
  </w:style>
  <w:style w:type="paragraph" w:styleId="11">
    <w:name w:val="heading 1"/>
    <w:aliases w:val="Заголовок 1 Знак,KAAE,Chapter Head,HeadingR 1,HeadingR 11,HeadingR 12,HeadingR 13,HeadingR 14,HeadingR 15,HeadingR 16,RSKH1,Hoofdstuk,Modulo,- 1st Order Heading,Report Heading 1,TA CHAPTER NO.,. (1.0),CHAPTER HEADER,ALK_K1,Heading 1_ARGOSS,D"/>
    <w:basedOn w:val="a8"/>
    <w:next w:val="a8"/>
    <w:link w:val="110"/>
    <w:qFormat/>
    <w:rsid w:val="003110D3"/>
    <w:pPr>
      <w:keepNext/>
      <w:spacing w:before="240" w:after="60"/>
      <w:outlineLvl w:val="0"/>
    </w:pPr>
    <w:rPr>
      <w:rFonts w:ascii="Arial" w:hAnsi="Arial" w:cs="Arial"/>
      <w:b/>
      <w:bCs/>
      <w:kern w:val="32"/>
      <w:sz w:val="32"/>
      <w:szCs w:val="32"/>
    </w:rPr>
  </w:style>
  <w:style w:type="paragraph" w:styleId="21">
    <w:name w:val="heading 2"/>
    <w:aliases w:val="KAAE2,Heading R 2,Heading R 21,Heading R 22,Heading R 23,Heading R 24,Heading R 25,RSKH2,Paragraaf,A Head,Oggetto,- 2nd Order Heading,Report Heading 2,TA SECT 1.2 etc,. (1.1),.1,ALK_K2,Heading 2_ARGOSS,Section,Заголовок 2 Знак Знак,§1.1."/>
    <w:basedOn w:val="a8"/>
    <w:next w:val="a8"/>
    <w:link w:val="22"/>
    <w:qFormat/>
    <w:rsid w:val="003110D3"/>
    <w:pPr>
      <w:keepNext/>
      <w:ind w:left="567"/>
      <w:jc w:val="center"/>
      <w:outlineLvl w:val="1"/>
    </w:pPr>
    <w:rPr>
      <w:szCs w:val="20"/>
    </w:rPr>
  </w:style>
  <w:style w:type="paragraph" w:styleId="30">
    <w:name w:val="heading 3"/>
    <w:aliases w:val="KAAE3,Subparagraaf,Level 1 - 1,Minor,- 3rd Order Heading,Report Heading 3,TA SECT 1.1.1 etc,. (1.1.1),RSKH3,B Head,Subsection,H3,ALK_K3,Heading 3_ARGOSS,Sub-paragraaf,RSKHeading 3,NEA3,заголовок 3,D&amp;M3,NEA3 Знак,заголовок 3 Знак Знак"/>
    <w:basedOn w:val="a8"/>
    <w:next w:val="a8"/>
    <w:link w:val="32"/>
    <w:qFormat/>
    <w:rsid w:val="00936516"/>
    <w:pPr>
      <w:keepNext/>
      <w:ind w:firstLine="5245"/>
      <w:outlineLvl w:val="2"/>
    </w:pPr>
    <w:rPr>
      <w:szCs w:val="20"/>
    </w:rPr>
  </w:style>
  <w:style w:type="paragraph" w:styleId="4">
    <w:name w:val="heading 4"/>
    <w:aliases w:val="KAAE4,RSKH4,C Head,Close,заголовок 4,Kopje,Report Heading 4,. (A.),ALK_K4,Heading 4_ARGOSS,H4,заголовок 4 Знак,НДС 4"/>
    <w:basedOn w:val="a8"/>
    <w:next w:val="a8"/>
    <w:link w:val="40"/>
    <w:qFormat/>
    <w:rsid w:val="00936516"/>
    <w:pPr>
      <w:keepNext/>
      <w:numPr>
        <w:numId w:val="2"/>
      </w:numPr>
      <w:outlineLvl w:val="3"/>
    </w:pPr>
    <w:rPr>
      <w:b/>
      <w:szCs w:val="20"/>
      <w:u w:val="single"/>
    </w:rPr>
  </w:style>
  <w:style w:type="paragraph" w:styleId="5">
    <w:name w:val="heading 5"/>
    <w:aliases w:val="SubClose,RSKH5,D Head,Kop 1A,Report Heading 5,h5,. (1.)"/>
    <w:basedOn w:val="a8"/>
    <w:next w:val="a8"/>
    <w:link w:val="50"/>
    <w:qFormat/>
    <w:rsid w:val="003110D3"/>
    <w:pPr>
      <w:spacing w:before="240" w:after="60"/>
      <w:outlineLvl w:val="4"/>
    </w:pPr>
    <w:rPr>
      <w:b/>
      <w:bCs/>
      <w:i/>
      <w:iCs/>
      <w:sz w:val="26"/>
      <w:szCs w:val="26"/>
    </w:rPr>
  </w:style>
  <w:style w:type="paragraph" w:styleId="6">
    <w:name w:val="heading 6"/>
    <w:aliases w:val="Стиль 6,Ñòèëü 6,Report Heading,h6,. (a.)"/>
    <w:basedOn w:val="a8"/>
    <w:next w:val="a8"/>
    <w:link w:val="60"/>
    <w:qFormat/>
    <w:rsid w:val="006E6169"/>
    <w:pPr>
      <w:spacing w:before="240" w:after="60"/>
      <w:outlineLvl w:val="5"/>
    </w:pPr>
    <w:rPr>
      <w:b/>
      <w:bCs/>
      <w:sz w:val="22"/>
      <w:szCs w:val="22"/>
    </w:rPr>
  </w:style>
  <w:style w:type="paragraph" w:styleId="7">
    <w:name w:val="heading 7"/>
    <w:basedOn w:val="a8"/>
    <w:next w:val="a8"/>
    <w:link w:val="70"/>
    <w:qFormat/>
    <w:rsid w:val="003110D3"/>
    <w:pPr>
      <w:spacing w:before="240" w:after="60"/>
      <w:outlineLvl w:val="6"/>
    </w:pPr>
  </w:style>
  <w:style w:type="paragraph" w:styleId="80">
    <w:name w:val="heading 8"/>
    <w:aliases w:val=". [(a)]"/>
    <w:basedOn w:val="a8"/>
    <w:next w:val="a8"/>
    <w:link w:val="83"/>
    <w:qFormat/>
    <w:rsid w:val="00936516"/>
    <w:pPr>
      <w:keepNext/>
      <w:ind w:firstLine="567"/>
      <w:jc w:val="center"/>
      <w:outlineLvl w:val="7"/>
    </w:pPr>
    <w:rPr>
      <w:sz w:val="28"/>
      <w:szCs w:val="20"/>
    </w:rPr>
  </w:style>
  <w:style w:type="paragraph" w:styleId="9">
    <w:name w:val="heading 9"/>
    <w:aliases w:val=". [(iii)],headappen"/>
    <w:basedOn w:val="a8"/>
    <w:next w:val="a8"/>
    <w:link w:val="90"/>
    <w:qFormat/>
    <w:rsid w:val="00936516"/>
    <w:pPr>
      <w:keepNext/>
      <w:outlineLvl w:val="8"/>
    </w:pPr>
    <w:rPr>
      <w:color w:val="000000"/>
      <w:szCs w:val="20"/>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character" w:customStyle="1" w:styleId="110">
    <w:name w:val="Заголовок 1 Знак1"/>
    <w:aliases w:val="Заголовок 1 Знак Знак,KAAE Знак,Chapter Head Знак,HeadingR 1 Знак,HeadingR 11 Знак,HeadingR 12 Знак,HeadingR 13 Знак,HeadingR 14 Знак,HeadingR 15 Знак,HeadingR 16 Знак,RSKH1 Знак,Hoofdstuk Знак,Modulo Знак,- 1st Order Heading Знак"/>
    <w:link w:val="11"/>
    <w:rsid w:val="00B6784F"/>
    <w:rPr>
      <w:rFonts w:ascii="Arial" w:hAnsi="Arial" w:cs="Arial"/>
      <w:b/>
      <w:bCs/>
      <w:kern w:val="32"/>
      <w:sz w:val="32"/>
      <w:szCs w:val="32"/>
    </w:rPr>
  </w:style>
  <w:style w:type="character" w:customStyle="1" w:styleId="22">
    <w:name w:val="Заголовок 2 Знак"/>
    <w:aliases w:val="KAAE2 Знак,Heading R 2 Знак,Heading R 21 Знак,Heading R 22 Знак,Heading R 23 Знак,Heading R 24 Знак,Heading R 25 Знак,RSKH2 Знак,Paragraaf Знак,A Head Знак,Oggetto Знак,- 2nd Order Heading Знак,Report Heading 2 Знак,TA SECT 1.2 etc Знак"/>
    <w:link w:val="21"/>
    <w:rsid w:val="00B6784F"/>
    <w:rPr>
      <w:sz w:val="24"/>
    </w:rPr>
  </w:style>
  <w:style w:type="character" w:customStyle="1" w:styleId="32">
    <w:name w:val="Заголовок 3 Знак"/>
    <w:aliases w:val="KAAE3 Знак,Subparagraaf Знак,Level 1 - 1 Знак,Minor Знак,- 3rd Order Heading Знак,Report Heading 3 Знак,TA SECT 1.1.1 etc Знак,. (1.1.1) Знак,RSKH3 Знак,B Head Знак,Subsection Знак,H3 Знак,ALK_K3 Знак,Heading 3_ARGOSS Знак,NEA3 Знак1"/>
    <w:link w:val="30"/>
    <w:rsid w:val="00B6784F"/>
    <w:rPr>
      <w:sz w:val="24"/>
    </w:rPr>
  </w:style>
  <w:style w:type="character" w:customStyle="1" w:styleId="40">
    <w:name w:val="Заголовок 4 Знак"/>
    <w:aliases w:val="KAAE4 Знак,RSKH4 Знак,C Head Знак,Close Знак,заголовок 4 Знак1,Kopje Знак,Report Heading 4 Знак,. (A.) Знак,ALK_K4 Знак,Heading 4_ARGOSS Знак,H4 Знак,заголовок 4 Знак Знак,НДС 4 Знак"/>
    <w:link w:val="4"/>
    <w:rsid w:val="00B6784F"/>
    <w:rPr>
      <w:b/>
      <w:sz w:val="24"/>
      <w:u w:val="single"/>
    </w:rPr>
  </w:style>
  <w:style w:type="character" w:customStyle="1" w:styleId="50">
    <w:name w:val="Заголовок 5 Знак"/>
    <w:aliases w:val="SubClose Знак,RSKH5 Знак,D Head Знак,Kop 1A Знак,Report Heading 5 Знак,h5 Знак,. (1.) Знак"/>
    <w:link w:val="5"/>
    <w:rsid w:val="00B6784F"/>
    <w:rPr>
      <w:b/>
      <w:bCs/>
      <w:i/>
      <w:iCs/>
      <w:sz w:val="26"/>
      <w:szCs w:val="26"/>
    </w:rPr>
  </w:style>
  <w:style w:type="character" w:customStyle="1" w:styleId="60">
    <w:name w:val="Заголовок 6 Знак"/>
    <w:aliases w:val="Стиль 6 Знак,Ñòèëü 6 Знак,Report Heading Знак,h6 Знак,. (a.) Знак"/>
    <w:link w:val="6"/>
    <w:rsid w:val="00B6784F"/>
    <w:rPr>
      <w:b/>
      <w:bCs/>
      <w:sz w:val="22"/>
      <w:szCs w:val="22"/>
    </w:rPr>
  </w:style>
  <w:style w:type="character" w:customStyle="1" w:styleId="70">
    <w:name w:val="Заголовок 7 Знак"/>
    <w:link w:val="7"/>
    <w:rsid w:val="00B6784F"/>
    <w:rPr>
      <w:sz w:val="24"/>
      <w:szCs w:val="24"/>
    </w:rPr>
  </w:style>
  <w:style w:type="character" w:customStyle="1" w:styleId="83">
    <w:name w:val="Заголовок 8 Знак"/>
    <w:aliases w:val=". [(a)] Знак"/>
    <w:link w:val="80"/>
    <w:rsid w:val="00B6784F"/>
    <w:rPr>
      <w:sz w:val="28"/>
    </w:rPr>
  </w:style>
  <w:style w:type="character" w:customStyle="1" w:styleId="90">
    <w:name w:val="Заголовок 9 Знак"/>
    <w:aliases w:val=". [(iii)] Знак,headappen Знак"/>
    <w:link w:val="9"/>
    <w:rsid w:val="00B6784F"/>
    <w:rPr>
      <w:color w:val="000000"/>
      <w:sz w:val="24"/>
    </w:rPr>
  </w:style>
  <w:style w:type="paragraph" w:customStyle="1" w:styleId="ac">
    <w:name w:val="Знак"/>
    <w:basedOn w:val="a8"/>
    <w:autoRedefine/>
    <w:rsid w:val="00C15EE5"/>
    <w:pPr>
      <w:spacing w:after="160" w:line="240" w:lineRule="exact"/>
    </w:pPr>
    <w:rPr>
      <w:rFonts w:eastAsia="SimSun"/>
      <w:b/>
      <w:sz w:val="28"/>
      <w:lang w:val="en-US" w:eastAsia="en-US"/>
    </w:rPr>
  </w:style>
  <w:style w:type="paragraph" w:styleId="ad">
    <w:name w:val="header"/>
    <w:aliases w:val="Title Up,h,Header_ARGOSS,??????? ??????????,FirstPageHeader,FirstPageHeader1,FirstPageHeader2,FirstPageHeader3,FirstPageHeader4,FirstPageHeader5,FirstPageHeader6,FirstPageHeader7,FirstPageHeader8,FirstPageHeader9,FirstPageHeader10"/>
    <w:basedOn w:val="a8"/>
    <w:link w:val="ae"/>
    <w:uiPriority w:val="99"/>
    <w:qFormat/>
    <w:rsid w:val="003110D3"/>
    <w:pPr>
      <w:tabs>
        <w:tab w:val="center" w:pos="4677"/>
        <w:tab w:val="right" w:pos="9355"/>
      </w:tabs>
    </w:pPr>
    <w:rPr>
      <w:sz w:val="20"/>
      <w:szCs w:val="20"/>
    </w:rPr>
  </w:style>
  <w:style w:type="character" w:customStyle="1" w:styleId="ae">
    <w:name w:val="Верхний колонтитул Знак"/>
    <w:aliases w:val="Title Up Знак,h Знак,Header_ARGOSS Знак,??????? ?????????? Знак,FirstPageHeader Знак,FirstPageHeader1 Знак,FirstPageHeader2 Знак,FirstPageHeader3 Знак,FirstPageHeader4 Знак,FirstPageHeader5 Знак,FirstPageHeader6 Знак"/>
    <w:link w:val="ad"/>
    <w:uiPriority w:val="99"/>
    <w:rsid w:val="004B1D7B"/>
    <w:rPr>
      <w:lang w:val="ru-RU" w:eastAsia="ru-RU" w:bidi="ar-SA"/>
    </w:rPr>
  </w:style>
  <w:style w:type="paragraph" w:styleId="af">
    <w:name w:val="Body Text"/>
    <w:aliases w:val="AETC-Body,DNV-Body,AETC-Body1,DNV-Body1,Основной текст Знак1 Знак,Основной текст Знак Знак Знак,Основной текст Знак1 Знак Знак Знак,Основной текст Знак Знак Знак Знак Знак,b,DNV-Bo,Основной текст Знак Знак,Plain Text,Текст2,Текст3"/>
    <w:basedOn w:val="a8"/>
    <w:link w:val="12"/>
    <w:qFormat/>
    <w:rsid w:val="003110D3"/>
    <w:rPr>
      <w:szCs w:val="20"/>
    </w:rPr>
  </w:style>
  <w:style w:type="character" w:customStyle="1" w:styleId="12">
    <w:name w:val="Основной текст Знак1"/>
    <w:aliases w:val="AETC-Body Знак,DNV-Body Знак,AETC-Body1 Знак,DNV-Body1 Знак,Основной текст Знак1 Знак Знак,Основной текст Знак Знак Знак Знак,Основной текст Знак1 Знак Знак Знак Знак,Основной текст Знак Знак Знак Знак Знак Знак,b Знак,DNV-Bo Знак2"/>
    <w:link w:val="af"/>
    <w:rsid w:val="00B6784F"/>
    <w:rPr>
      <w:sz w:val="24"/>
    </w:rPr>
  </w:style>
  <w:style w:type="paragraph" w:styleId="23">
    <w:name w:val="Body Text Indent 2"/>
    <w:basedOn w:val="a8"/>
    <w:link w:val="24"/>
    <w:qFormat/>
    <w:rsid w:val="00654198"/>
    <w:pPr>
      <w:spacing w:after="120" w:line="480" w:lineRule="auto"/>
      <w:ind w:left="283"/>
    </w:pPr>
  </w:style>
  <w:style w:type="character" w:customStyle="1" w:styleId="24">
    <w:name w:val="Основной текст с отступом 2 Знак"/>
    <w:link w:val="23"/>
    <w:rsid w:val="00B6784F"/>
    <w:rPr>
      <w:sz w:val="24"/>
      <w:szCs w:val="24"/>
    </w:rPr>
  </w:style>
  <w:style w:type="paragraph" w:customStyle="1" w:styleId="13">
    <w:name w:val="Обычный1"/>
    <w:rsid w:val="00654198"/>
    <w:rPr>
      <w:lang w:val="ru-RU" w:eastAsia="ru-RU"/>
    </w:rPr>
  </w:style>
  <w:style w:type="paragraph" w:customStyle="1" w:styleId="210">
    <w:name w:val="Основной текст 21"/>
    <w:basedOn w:val="13"/>
    <w:rsid w:val="00654198"/>
    <w:pPr>
      <w:spacing w:line="260" w:lineRule="auto"/>
      <w:ind w:right="84"/>
      <w:jc w:val="both"/>
    </w:pPr>
    <w:rPr>
      <w:sz w:val="24"/>
    </w:rPr>
  </w:style>
  <w:style w:type="paragraph" w:customStyle="1" w:styleId="14">
    <w:name w:val="Обычный14"/>
    <w:qFormat/>
    <w:rsid w:val="00654198"/>
    <w:rPr>
      <w:sz w:val="24"/>
      <w:lang w:val="ru-RU" w:eastAsia="ru-RU"/>
    </w:rPr>
  </w:style>
  <w:style w:type="paragraph" w:styleId="33">
    <w:name w:val="Body Text 3"/>
    <w:basedOn w:val="a8"/>
    <w:link w:val="34"/>
    <w:qFormat/>
    <w:rsid w:val="004B1D7B"/>
    <w:pPr>
      <w:spacing w:after="120"/>
    </w:pPr>
    <w:rPr>
      <w:sz w:val="16"/>
      <w:szCs w:val="16"/>
    </w:rPr>
  </w:style>
  <w:style w:type="character" w:customStyle="1" w:styleId="34">
    <w:name w:val="Основной текст 3 Знак"/>
    <w:link w:val="33"/>
    <w:rsid w:val="00B6784F"/>
    <w:rPr>
      <w:sz w:val="16"/>
      <w:szCs w:val="16"/>
    </w:rPr>
  </w:style>
  <w:style w:type="paragraph" w:styleId="af0">
    <w:name w:val="footer"/>
    <w:aliases w:val="Title Down,Footer_ARGOSS"/>
    <w:basedOn w:val="a8"/>
    <w:link w:val="af1"/>
    <w:qFormat/>
    <w:rsid w:val="004B1D7B"/>
    <w:pPr>
      <w:tabs>
        <w:tab w:val="center" w:pos="4677"/>
        <w:tab w:val="right" w:pos="9355"/>
      </w:tabs>
    </w:pPr>
  </w:style>
  <w:style w:type="character" w:customStyle="1" w:styleId="af1">
    <w:name w:val="Нижний колонтитул Знак"/>
    <w:aliases w:val="Title Down Знак,Footer_ARGOSS Знак"/>
    <w:link w:val="af0"/>
    <w:rsid w:val="004B1D7B"/>
    <w:rPr>
      <w:sz w:val="24"/>
      <w:szCs w:val="24"/>
      <w:lang w:val="ru-RU" w:eastAsia="ru-RU" w:bidi="ar-SA"/>
    </w:rPr>
  </w:style>
  <w:style w:type="paragraph" w:styleId="af2">
    <w:name w:val="Block Text"/>
    <w:basedOn w:val="a8"/>
    <w:qFormat/>
    <w:rsid w:val="004B1D7B"/>
    <w:pPr>
      <w:tabs>
        <w:tab w:val="left" w:pos="9356"/>
      </w:tabs>
      <w:spacing w:line="360" w:lineRule="auto"/>
      <w:ind w:left="142" w:right="184"/>
      <w:jc w:val="both"/>
    </w:pPr>
    <w:rPr>
      <w:szCs w:val="20"/>
    </w:rPr>
  </w:style>
  <w:style w:type="paragraph" w:customStyle="1" w:styleId="af3">
    <w:name w:val="Знак Знак Знак Знак"/>
    <w:basedOn w:val="a8"/>
    <w:autoRedefine/>
    <w:rsid w:val="004B1D7B"/>
    <w:pPr>
      <w:widowControl w:val="0"/>
      <w:suppressLineNumbers/>
      <w:spacing w:after="160" w:line="360" w:lineRule="auto"/>
      <w:jc w:val="right"/>
      <w:outlineLvl w:val="2"/>
    </w:pPr>
    <w:rPr>
      <w:rFonts w:eastAsia="SimSun"/>
      <w:b/>
      <w:sz w:val="28"/>
      <w:lang w:val="en-US" w:eastAsia="en-US"/>
    </w:rPr>
  </w:style>
  <w:style w:type="paragraph" w:styleId="af4">
    <w:name w:val="Body Text Indent"/>
    <w:aliases w:val="Основной текст с отступом Знак Знак,Список1"/>
    <w:basedOn w:val="a8"/>
    <w:link w:val="af5"/>
    <w:qFormat/>
    <w:rsid w:val="004B1D7B"/>
    <w:pPr>
      <w:spacing w:after="120"/>
      <w:ind w:left="283"/>
    </w:pPr>
  </w:style>
  <w:style w:type="character" w:customStyle="1" w:styleId="af5">
    <w:name w:val="Основной текст с отступом Знак"/>
    <w:aliases w:val="Основной текст с отступом Знак Знак Знак,Список1 Знак"/>
    <w:link w:val="af4"/>
    <w:rsid w:val="00B6784F"/>
    <w:rPr>
      <w:sz w:val="24"/>
      <w:szCs w:val="24"/>
    </w:rPr>
  </w:style>
  <w:style w:type="paragraph" w:styleId="25">
    <w:name w:val="Body Text 2"/>
    <w:basedOn w:val="a8"/>
    <w:link w:val="26"/>
    <w:uiPriority w:val="99"/>
    <w:qFormat/>
    <w:rsid w:val="004B1D7B"/>
    <w:pPr>
      <w:spacing w:after="120" w:line="480" w:lineRule="auto"/>
    </w:pPr>
  </w:style>
  <w:style w:type="character" w:customStyle="1" w:styleId="26">
    <w:name w:val="Основной текст 2 Знак"/>
    <w:link w:val="25"/>
    <w:uiPriority w:val="99"/>
    <w:rsid w:val="00B6784F"/>
    <w:rPr>
      <w:sz w:val="24"/>
      <w:szCs w:val="24"/>
    </w:rPr>
  </w:style>
  <w:style w:type="paragraph" w:styleId="af6">
    <w:name w:val="Title"/>
    <w:aliases w:val="Название,Заголовок4,текст"/>
    <w:basedOn w:val="a8"/>
    <w:link w:val="27"/>
    <w:uiPriority w:val="10"/>
    <w:qFormat/>
    <w:rsid w:val="00D82A0D"/>
    <w:pPr>
      <w:jc w:val="center"/>
    </w:pPr>
    <w:rPr>
      <w:b/>
      <w:szCs w:val="20"/>
    </w:rPr>
  </w:style>
  <w:style w:type="character" w:customStyle="1" w:styleId="27">
    <w:name w:val="Заголовок Знак2"/>
    <w:aliases w:val="Название Знак,Заголовок4 Знак,текст Знак"/>
    <w:link w:val="af6"/>
    <w:uiPriority w:val="10"/>
    <w:rsid w:val="00D82A0D"/>
    <w:rPr>
      <w:b/>
      <w:sz w:val="24"/>
      <w:lang w:val="ru-RU" w:eastAsia="ru-RU" w:bidi="ar-SA"/>
    </w:rPr>
  </w:style>
  <w:style w:type="paragraph" w:styleId="35">
    <w:name w:val="Body Text Indent 3"/>
    <w:basedOn w:val="a8"/>
    <w:link w:val="36"/>
    <w:qFormat/>
    <w:rsid w:val="008409DB"/>
    <w:pPr>
      <w:spacing w:after="120"/>
      <w:ind w:left="283"/>
    </w:pPr>
    <w:rPr>
      <w:sz w:val="16"/>
      <w:szCs w:val="16"/>
    </w:rPr>
  </w:style>
  <w:style w:type="character" w:customStyle="1" w:styleId="36">
    <w:name w:val="Основной текст с отступом 3 Знак"/>
    <w:link w:val="35"/>
    <w:rsid w:val="00B6784F"/>
    <w:rPr>
      <w:sz w:val="16"/>
      <w:szCs w:val="16"/>
    </w:rPr>
  </w:style>
  <w:style w:type="paragraph" w:customStyle="1" w:styleId="FR1">
    <w:name w:val="FR1"/>
    <w:qFormat/>
    <w:rsid w:val="00A60FA1"/>
    <w:pPr>
      <w:widowControl w:val="0"/>
      <w:autoSpaceDE w:val="0"/>
      <w:autoSpaceDN w:val="0"/>
      <w:adjustRightInd w:val="0"/>
      <w:spacing w:before="360" w:line="440" w:lineRule="auto"/>
      <w:ind w:left="40" w:firstLine="680"/>
      <w:jc w:val="both"/>
    </w:pPr>
    <w:rPr>
      <w:sz w:val="22"/>
      <w:szCs w:val="22"/>
      <w:lang w:val="ru-RU" w:eastAsia="ru-RU"/>
    </w:rPr>
  </w:style>
  <w:style w:type="paragraph" w:styleId="af7">
    <w:name w:val="List Bullet"/>
    <w:aliases w:val="Маркированный список 1"/>
    <w:basedOn w:val="a8"/>
    <w:autoRedefine/>
    <w:qFormat/>
    <w:rsid w:val="005F4ACB"/>
    <w:pPr>
      <w:spacing w:before="120" w:line="360" w:lineRule="auto"/>
      <w:ind w:right="-57"/>
      <w:jc w:val="both"/>
    </w:pPr>
  </w:style>
  <w:style w:type="paragraph" w:styleId="af8">
    <w:name w:val="Plain Text"/>
    <w:aliases w:val="Текст Знак Знак Знак,Текст Знак Знак,Текст Знак1 Знак1,Текст Знак2 Знак Знак,Текст Знак Знак Знак1 Знак,Текст Знак2 Знак1 Знак Знак Знак1,Текст Знак Знак1 Знак1 Знак Знак Знак1,Текст Знак1 Знак Знак1 Знак Знак Знак1,Текст Знак2 Знак,Зна, Знак7,Зн"/>
    <w:basedOn w:val="a8"/>
    <w:link w:val="af9"/>
    <w:qFormat/>
    <w:rsid w:val="00372623"/>
    <w:rPr>
      <w:rFonts w:ascii="Courier New" w:hAnsi="Courier New"/>
      <w:sz w:val="20"/>
      <w:szCs w:val="20"/>
    </w:rPr>
  </w:style>
  <w:style w:type="character" w:customStyle="1" w:styleId="af9">
    <w:name w:val="Текст Знак"/>
    <w:aliases w:val="Текст Знак Знак Знак Знак1,Текст Знак Знак Знак2,Текст Знак1 Знак1 Знак1,Текст Знак2 Знак Знак Знак1,Текст Знак Знак Знак1 Знак Знак1,Текст Знак2 Знак1 Знак Знак Знак1 Знак1,Текст Знак Знак1 Знак1 Знак Знак Знак1 Знак1,Текст Знак2 Знак Знак1"/>
    <w:link w:val="af8"/>
    <w:rsid w:val="00372623"/>
    <w:rPr>
      <w:rFonts w:ascii="Courier New" w:hAnsi="Courier New"/>
      <w:lang w:val="ru-RU" w:eastAsia="ru-RU" w:bidi="ar-SA"/>
    </w:rPr>
  </w:style>
  <w:style w:type="paragraph" w:styleId="afa">
    <w:name w:val="Normal (Web)"/>
    <w:aliases w:val="Обычный (Web),Обычный (веб) Знак1,Обычный (веб) Знак Знак1,Знак Знак1 Знак,Обычный (веб) Знак Знак Знак,Знак Знак1 Знак Знак,Обычный (веб) Знак Знак Знак Знак,Обычный (веб) Знак,Обычный (Web) Знак1,Обычный (веб)1,Знак Знак2, Знак Знак1 Зна"/>
    <w:basedOn w:val="a8"/>
    <w:link w:val="28"/>
    <w:qFormat/>
    <w:rsid w:val="00DB74FA"/>
    <w:pPr>
      <w:spacing w:before="100" w:beforeAutospacing="1" w:after="100" w:afterAutospacing="1"/>
    </w:pPr>
  </w:style>
  <w:style w:type="character" w:customStyle="1" w:styleId="ts3">
    <w:name w:val="ts3"/>
    <w:basedOn w:val="a9"/>
    <w:rsid w:val="00DB74FA"/>
  </w:style>
  <w:style w:type="character" w:customStyle="1" w:styleId="ts4">
    <w:name w:val="ts4"/>
    <w:basedOn w:val="a9"/>
    <w:rsid w:val="00DB74FA"/>
  </w:style>
  <w:style w:type="character" w:styleId="afb">
    <w:name w:val="Hyperlink"/>
    <w:rsid w:val="00DB74FA"/>
    <w:rPr>
      <w:color w:val="0000FF"/>
      <w:u w:val="single"/>
    </w:rPr>
  </w:style>
  <w:style w:type="paragraph" w:customStyle="1" w:styleId="15">
    <w:name w:val="Основной текст1"/>
    <w:basedOn w:val="a8"/>
    <w:rsid w:val="006E6169"/>
    <w:pPr>
      <w:jc w:val="center"/>
    </w:pPr>
    <w:rPr>
      <w:rFonts w:eastAsia="Batang"/>
      <w:szCs w:val="20"/>
    </w:rPr>
  </w:style>
  <w:style w:type="paragraph" w:customStyle="1" w:styleId="xl32">
    <w:name w:val="xl32"/>
    <w:basedOn w:val="a8"/>
    <w:qFormat/>
    <w:rsid w:val="006E6169"/>
    <w:pPr>
      <w:spacing w:before="100" w:beforeAutospacing="1" w:after="100" w:afterAutospacing="1"/>
      <w:jc w:val="center"/>
    </w:pPr>
    <w:rPr>
      <w:rFonts w:eastAsia="Arial Unicode MS"/>
      <w:b/>
      <w:bCs/>
    </w:rPr>
  </w:style>
  <w:style w:type="paragraph" w:customStyle="1" w:styleId="10">
    <w:name w:val="Бюл_1"/>
    <w:basedOn w:val="a8"/>
    <w:qFormat/>
    <w:rsid w:val="006E6169"/>
    <w:pPr>
      <w:keepLines/>
      <w:widowControl w:val="0"/>
      <w:numPr>
        <w:ilvl w:val="10"/>
        <w:numId w:val="1"/>
      </w:numPr>
      <w:tabs>
        <w:tab w:val="clear" w:pos="360"/>
      </w:tabs>
      <w:ind w:left="851" w:hanging="284"/>
    </w:pPr>
    <w:rPr>
      <w:rFonts w:ascii="TimesDL" w:eastAsia="Batang" w:hAnsi="TimesDL"/>
      <w:snapToGrid w:val="0"/>
      <w:szCs w:val="20"/>
    </w:rPr>
  </w:style>
  <w:style w:type="paragraph" w:customStyle="1" w:styleId="afc">
    <w:name w:val="Îáû÷íûé"/>
    <w:qFormat/>
    <w:rsid w:val="006E6169"/>
    <w:rPr>
      <w:rFonts w:eastAsia="Batang"/>
      <w:lang w:val="ru-RU" w:eastAsia="ru-RU"/>
    </w:rPr>
  </w:style>
  <w:style w:type="paragraph" w:customStyle="1" w:styleId="xl35">
    <w:name w:val="xl35"/>
    <w:basedOn w:val="a8"/>
    <w:qFormat/>
    <w:rsid w:val="006E6169"/>
    <w:pPr>
      <w:spacing w:before="100" w:beforeAutospacing="1" w:after="100" w:afterAutospacing="1"/>
    </w:pPr>
    <w:rPr>
      <w:rFonts w:eastAsia="Arial Unicode MS"/>
      <w:color w:val="000000"/>
    </w:rPr>
  </w:style>
  <w:style w:type="character" w:customStyle="1" w:styleId="s1">
    <w:name w:val="s1"/>
    <w:rsid w:val="00F149B4"/>
    <w:rPr>
      <w:rFonts w:ascii="Times New Roman" w:hAnsi="Times New Roman" w:cs="Times New Roman" w:hint="default"/>
      <w:b/>
      <w:bCs/>
      <w:i w:val="0"/>
      <w:iCs w:val="0"/>
      <w:strike w:val="0"/>
      <w:dstrike w:val="0"/>
      <w:color w:val="000000"/>
      <w:sz w:val="24"/>
      <w:szCs w:val="24"/>
      <w:u w:val="none"/>
      <w:effect w:val="none"/>
    </w:rPr>
  </w:style>
  <w:style w:type="paragraph" w:customStyle="1" w:styleId="afd">
    <w:name w:val="нумерованный список"/>
    <w:basedOn w:val="a8"/>
    <w:qFormat/>
    <w:rsid w:val="00F149B4"/>
    <w:pPr>
      <w:widowControl w:val="0"/>
      <w:spacing w:after="120"/>
      <w:jc w:val="both"/>
    </w:pPr>
    <w:rPr>
      <w:rFonts w:ascii="Arial" w:hAnsi="Arial" w:cs="Arial"/>
      <w:sz w:val="22"/>
      <w:szCs w:val="22"/>
    </w:rPr>
  </w:style>
  <w:style w:type="character" w:styleId="afe">
    <w:name w:val="page number"/>
    <w:aliases w:val="Page Number arabic"/>
    <w:basedOn w:val="a9"/>
    <w:rsid w:val="004F1307"/>
  </w:style>
  <w:style w:type="paragraph" w:styleId="aff">
    <w:name w:val="annotation text"/>
    <w:basedOn w:val="a8"/>
    <w:link w:val="aff0"/>
    <w:qFormat/>
    <w:rsid w:val="00FF3160"/>
    <w:rPr>
      <w:sz w:val="20"/>
      <w:szCs w:val="20"/>
    </w:rPr>
  </w:style>
  <w:style w:type="paragraph" w:styleId="16">
    <w:name w:val="toc 1"/>
    <w:basedOn w:val="a8"/>
    <w:next w:val="a8"/>
    <w:link w:val="17"/>
    <w:autoRedefine/>
    <w:uiPriority w:val="39"/>
    <w:qFormat/>
    <w:rsid w:val="00DC1C25"/>
    <w:pPr>
      <w:tabs>
        <w:tab w:val="right" w:leader="dot" w:pos="9627"/>
      </w:tabs>
      <w:spacing w:line="360" w:lineRule="auto"/>
      <w:ind w:left="360"/>
    </w:pPr>
    <w:rPr>
      <w:noProof/>
      <w:sz w:val="28"/>
      <w:szCs w:val="28"/>
    </w:rPr>
  </w:style>
  <w:style w:type="paragraph" w:customStyle="1" w:styleId="18">
    <w:name w:val="Знак Знак Знак1 Знак Знак Знак Знак Знак Знак Знак"/>
    <w:basedOn w:val="a8"/>
    <w:autoRedefine/>
    <w:qFormat/>
    <w:rsid w:val="00DC1C25"/>
    <w:pPr>
      <w:spacing w:after="160" w:line="240" w:lineRule="exact"/>
    </w:pPr>
    <w:rPr>
      <w:rFonts w:eastAsia="SimSun"/>
      <w:b/>
      <w:sz w:val="28"/>
      <w:lang w:val="en-US" w:eastAsia="en-US"/>
    </w:rPr>
  </w:style>
  <w:style w:type="table" w:styleId="aff1">
    <w:name w:val="Table Grid"/>
    <w:basedOn w:val="aa"/>
    <w:uiPriority w:val="59"/>
    <w:rsid w:val="00DB48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8"/>
    <w:link w:val="HTML0"/>
    <w:rsid w:val="0077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2"/>
      <w:szCs w:val="22"/>
    </w:rPr>
  </w:style>
  <w:style w:type="character" w:customStyle="1" w:styleId="HTML0">
    <w:name w:val="Стандартный HTML Знак"/>
    <w:link w:val="HTML"/>
    <w:rsid w:val="00B6784F"/>
    <w:rPr>
      <w:rFonts w:ascii="Courier New" w:hAnsi="Courier New" w:cs="Courier New"/>
      <w:sz w:val="22"/>
      <w:szCs w:val="22"/>
    </w:rPr>
  </w:style>
  <w:style w:type="paragraph" w:customStyle="1" w:styleId="NUMBER">
    <w:name w:val="**NUMBER"/>
    <w:basedOn w:val="a8"/>
    <w:qFormat/>
    <w:rsid w:val="00B6784F"/>
    <w:pPr>
      <w:numPr>
        <w:numId w:val="6"/>
      </w:numPr>
      <w:kinsoku w:val="0"/>
      <w:overflowPunct w:val="0"/>
      <w:autoSpaceDE w:val="0"/>
      <w:autoSpaceDN w:val="0"/>
      <w:adjustRightInd w:val="0"/>
      <w:snapToGrid w:val="0"/>
      <w:spacing w:after="120"/>
      <w:jc w:val="both"/>
    </w:pPr>
    <w:rPr>
      <w:rFonts w:ascii="Arial" w:hAnsi="Arial"/>
      <w:sz w:val="20"/>
      <w:szCs w:val="20"/>
    </w:rPr>
  </w:style>
  <w:style w:type="paragraph" w:customStyle="1" w:styleId="MARKER10">
    <w:name w:val="**MARKER_1"/>
    <w:basedOn w:val="a8"/>
    <w:link w:val="MARKER11"/>
    <w:qFormat/>
    <w:rsid w:val="00B6784F"/>
    <w:pPr>
      <w:numPr>
        <w:numId w:val="4"/>
      </w:numPr>
      <w:kinsoku w:val="0"/>
      <w:overflowPunct w:val="0"/>
      <w:autoSpaceDE w:val="0"/>
      <w:autoSpaceDN w:val="0"/>
      <w:adjustRightInd w:val="0"/>
      <w:snapToGrid w:val="0"/>
      <w:spacing w:after="120"/>
      <w:jc w:val="both"/>
    </w:pPr>
    <w:rPr>
      <w:rFonts w:ascii="Arial" w:hAnsi="Arial"/>
      <w:sz w:val="20"/>
      <w:szCs w:val="20"/>
    </w:rPr>
  </w:style>
  <w:style w:type="paragraph" w:customStyle="1" w:styleId="MARKER2">
    <w:name w:val="**MARKER_2"/>
    <w:basedOn w:val="a8"/>
    <w:qFormat/>
    <w:rsid w:val="00B6784F"/>
    <w:pPr>
      <w:numPr>
        <w:numId w:val="3"/>
      </w:numPr>
      <w:kinsoku w:val="0"/>
      <w:overflowPunct w:val="0"/>
      <w:autoSpaceDE w:val="0"/>
      <w:autoSpaceDN w:val="0"/>
      <w:adjustRightInd w:val="0"/>
      <w:snapToGrid w:val="0"/>
      <w:spacing w:after="120"/>
      <w:jc w:val="both"/>
    </w:pPr>
    <w:rPr>
      <w:rFonts w:ascii="Arial" w:hAnsi="Arial"/>
      <w:sz w:val="20"/>
      <w:szCs w:val="20"/>
    </w:rPr>
  </w:style>
  <w:style w:type="paragraph" w:styleId="29">
    <w:name w:val="toc 2"/>
    <w:basedOn w:val="a8"/>
    <w:next w:val="a8"/>
    <w:link w:val="2a"/>
    <w:uiPriority w:val="39"/>
    <w:qFormat/>
    <w:rsid w:val="00B6784F"/>
    <w:pPr>
      <w:kinsoku w:val="0"/>
      <w:overflowPunct w:val="0"/>
      <w:autoSpaceDE w:val="0"/>
      <w:autoSpaceDN w:val="0"/>
      <w:adjustRightInd w:val="0"/>
      <w:snapToGrid w:val="0"/>
      <w:ind w:left="851" w:hanging="567"/>
      <w:jc w:val="both"/>
    </w:pPr>
    <w:rPr>
      <w:rFonts w:ascii="Arial" w:hAnsi="Arial"/>
      <w:b/>
      <w:sz w:val="20"/>
      <w:szCs w:val="20"/>
    </w:rPr>
  </w:style>
  <w:style w:type="paragraph" w:styleId="37">
    <w:name w:val="toc 3"/>
    <w:basedOn w:val="a8"/>
    <w:next w:val="a8"/>
    <w:link w:val="38"/>
    <w:uiPriority w:val="39"/>
    <w:qFormat/>
    <w:rsid w:val="00B6784F"/>
    <w:pPr>
      <w:tabs>
        <w:tab w:val="left" w:pos="1440"/>
        <w:tab w:val="right" w:leader="dot" w:pos="9061"/>
      </w:tabs>
      <w:kinsoku w:val="0"/>
      <w:overflowPunct w:val="0"/>
      <w:autoSpaceDE w:val="0"/>
      <w:autoSpaceDN w:val="0"/>
      <w:adjustRightInd w:val="0"/>
      <w:snapToGrid w:val="0"/>
      <w:ind w:left="1360" w:hanging="680"/>
      <w:jc w:val="both"/>
    </w:pPr>
    <w:rPr>
      <w:rFonts w:ascii="Arial" w:hAnsi="Arial"/>
      <w:sz w:val="20"/>
      <w:szCs w:val="20"/>
    </w:rPr>
  </w:style>
  <w:style w:type="paragraph" w:styleId="41">
    <w:name w:val="toc 4"/>
    <w:basedOn w:val="a8"/>
    <w:next w:val="a8"/>
    <w:qFormat/>
    <w:rsid w:val="00B6784F"/>
    <w:pPr>
      <w:tabs>
        <w:tab w:val="left" w:pos="1920"/>
        <w:tab w:val="right" w:leader="dot" w:pos="9061"/>
      </w:tabs>
      <w:kinsoku w:val="0"/>
      <w:overflowPunct w:val="0"/>
      <w:autoSpaceDE w:val="0"/>
      <w:autoSpaceDN w:val="0"/>
      <w:adjustRightInd w:val="0"/>
      <w:snapToGrid w:val="0"/>
      <w:ind w:left="1702" w:hanging="851"/>
      <w:jc w:val="both"/>
    </w:pPr>
    <w:rPr>
      <w:rFonts w:ascii="Arial" w:hAnsi="Arial"/>
      <w:i/>
      <w:sz w:val="20"/>
      <w:szCs w:val="20"/>
    </w:rPr>
  </w:style>
  <w:style w:type="paragraph" w:customStyle="1" w:styleId="aff2">
    <w:name w:val="текст таблицы"/>
    <w:basedOn w:val="a8"/>
    <w:link w:val="aff3"/>
    <w:qFormat/>
    <w:rsid w:val="00B6784F"/>
    <w:pPr>
      <w:jc w:val="center"/>
    </w:pPr>
    <w:rPr>
      <w:rFonts w:ascii="Arial" w:hAnsi="Arial"/>
      <w:sz w:val="18"/>
      <w:szCs w:val="18"/>
    </w:rPr>
  </w:style>
  <w:style w:type="character" w:customStyle="1" w:styleId="aff3">
    <w:name w:val="текст таблицы Знак Знак"/>
    <w:link w:val="aff2"/>
    <w:rsid w:val="00B6784F"/>
    <w:rPr>
      <w:rFonts w:ascii="Arial" w:hAnsi="Arial"/>
      <w:sz w:val="18"/>
      <w:szCs w:val="18"/>
    </w:rPr>
  </w:style>
  <w:style w:type="paragraph" w:customStyle="1" w:styleId="aff4">
    <w:name w:val="ЗАГОЛОВОК"/>
    <w:basedOn w:val="a8"/>
    <w:qFormat/>
    <w:rsid w:val="00B6784F"/>
    <w:pPr>
      <w:shd w:val="clear" w:color="auto" w:fill="FFFFFF"/>
      <w:spacing w:before="240" w:after="240"/>
      <w:jc w:val="center"/>
      <w:outlineLvl w:val="0"/>
    </w:pPr>
    <w:rPr>
      <w:rFonts w:ascii="Arial" w:hAnsi="Arial"/>
      <w:b/>
      <w:caps/>
      <w:snapToGrid w:val="0"/>
      <w:sz w:val="22"/>
      <w:szCs w:val="22"/>
    </w:rPr>
  </w:style>
  <w:style w:type="paragraph" w:customStyle="1" w:styleId="aff5">
    <w:name w:val="Маркер Знак"/>
    <w:basedOn w:val="a8"/>
    <w:link w:val="aff6"/>
    <w:qFormat/>
    <w:rsid w:val="00B6784F"/>
    <w:pPr>
      <w:tabs>
        <w:tab w:val="num" w:pos="454"/>
      </w:tabs>
      <w:spacing w:after="120"/>
      <w:ind w:left="454" w:hanging="341"/>
      <w:jc w:val="both"/>
    </w:pPr>
    <w:rPr>
      <w:rFonts w:ascii="Arial" w:hAnsi="Arial"/>
    </w:rPr>
  </w:style>
  <w:style w:type="character" w:customStyle="1" w:styleId="aff6">
    <w:name w:val="Маркер Знак Знак"/>
    <w:link w:val="aff5"/>
    <w:rsid w:val="00B6784F"/>
    <w:rPr>
      <w:rFonts w:ascii="Arial" w:hAnsi="Arial"/>
      <w:sz w:val="24"/>
      <w:szCs w:val="24"/>
    </w:rPr>
  </w:style>
  <w:style w:type="paragraph" w:customStyle="1" w:styleId="TextKAAE">
    <w:name w:val="Text KAAE"/>
    <w:basedOn w:val="a8"/>
    <w:link w:val="TextKAAE0"/>
    <w:qFormat/>
    <w:rsid w:val="00B6784F"/>
    <w:pPr>
      <w:spacing w:after="120"/>
      <w:jc w:val="both"/>
    </w:pPr>
    <w:rPr>
      <w:rFonts w:ascii="Arial" w:hAnsi="Arial"/>
      <w:sz w:val="22"/>
      <w:szCs w:val="20"/>
    </w:rPr>
  </w:style>
  <w:style w:type="character" w:customStyle="1" w:styleId="TextKAAE0">
    <w:name w:val="Text KAAE Знак"/>
    <w:link w:val="TextKAAE"/>
    <w:rsid w:val="00B6784F"/>
    <w:rPr>
      <w:rFonts w:ascii="Arial" w:hAnsi="Arial"/>
      <w:sz w:val="22"/>
    </w:rPr>
  </w:style>
  <w:style w:type="paragraph" w:customStyle="1" w:styleId="Nomeroftext">
    <w:name w:val="Nomer of text"/>
    <w:basedOn w:val="a8"/>
    <w:qFormat/>
    <w:rsid w:val="00B6784F"/>
    <w:pPr>
      <w:tabs>
        <w:tab w:val="num" w:pos="680"/>
      </w:tabs>
      <w:kinsoku w:val="0"/>
      <w:overflowPunct w:val="0"/>
      <w:autoSpaceDE w:val="0"/>
      <w:autoSpaceDN w:val="0"/>
      <w:adjustRightInd w:val="0"/>
      <w:snapToGrid w:val="0"/>
      <w:spacing w:after="120"/>
      <w:ind w:left="680" w:hanging="567"/>
      <w:jc w:val="both"/>
    </w:pPr>
    <w:rPr>
      <w:rFonts w:ascii="Arial" w:hAnsi="Arial"/>
      <w:sz w:val="20"/>
      <w:szCs w:val="20"/>
    </w:rPr>
  </w:style>
  <w:style w:type="paragraph" w:customStyle="1" w:styleId="SOURCE">
    <w:name w:val="**SOURCE"/>
    <w:basedOn w:val="a8"/>
    <w:qFormat/>
    <w:rsid w:val="00B6784F"/>
    <w:pPr>
      <w:kinsoku w:val="0"/>
      <w:overflowPunct w:val="0"/>
      <w:autoSpaceDE w:val="0"/>
      <w:autoSpaceDN w:val="0"/>
      <w:adjustRightInd w:val="0"/>
      <w:snapToGrid w:val="0"/>
      <w:spacing w:after="60"/>
      <w:ind w:left="1418" w:hanging="1418"/>
      <w:jc w:val="both"/>
    </w:pPr>
    <w:rPr>
      <w:rFonts w:ascii="Arial" w:hAnsi="Arial"/>
      <w:i/>
      <w:sz w:val="14"/>
      <w:szCs w:val="20"/>
    </w:rPr>
  </w:style>
  <w:style w:type="paragraph" w:customStyle="1" w:styleId="NAMEOFTABLES">
    <w:name w:val="**NAME OF TABLES"/>
    <w:basedOn w:val="a8"/>
    <w:link w:val="NAMEOFTABLES0"/>
    <w:qFormat/>
    <w:rsid w:val="00B6784F"/>
    <w:pPr>
      <w:widowControl w:val="0"/>
      <w:tabs>
        <w:tab w:val="left" w:pos="1701"/>
      </w:tabs>
      <w:kinsoku w:val="0"/>
      <w:overflowPunct w:val="0"/>
      <w:autoSpaceDE w:val="0"/>
      <w:autoSpaceDN w:val="0"/>
      <w:adjustRightInd w:val="0"/>
      <w:snapToGrid w:val="0"/>
      <w:spacing w:before="120" w:after="120"/>
      <w:ind w:left="1701" w:hanging="1701"/>
      <w:jc w:val="both"/>
      <w:outlineLvl w:val="8"/>
    </w:pPr>
    <w:rPr>
      <w:rFonts w:ascii="Arial" w:hAnsi="Arial" w:cs="Arial"/>
      <w:b/>
      <w:bCs/>
      <w:sz w:val="18"/>
      <w:szCs w:val="20"/>
    </w:rPr>
  </w:style>
  <w:style w:type="paragraph" w:customStyle="1" w:styleId="NAMEOFFIGURES">
    <w:name w:val="**NAME OF FIGURES"/>
    <w:basedOn w:val="a8"/>
    <w:qFormat/>
    <w:rsid w:val="00B6784F"/>
    <w:pPr>
      <w:kinsoku w:val="0"/>
      <w:overflowPunct w:val="0"/>
      <w:autoSpaceDE w:val="0"/>
      <w:autoSpaceDN w:val="0"/>
      <w:adjustRightInd w:val="0"/>
      <w:snapToGrid w:val="0"/>
      <w:spacing w:before="120" w:after="120"/>
      <w:ind w:left="1701" w:hanging="1701"/>
      <w:jc w:val="both"/>
      <w:outlineLvl w:val="7"/>
    </w:pPr>
    <w:rPr>
      <w:rFonts w:ascii="Arial" w:hAnsi="Arial"/>
      <w:b/>
      <w:sz w:val="20"/>
      <w:szCs w:val="20"/>
    </w:rPr>
  </w:style>
  <w:style w:type="paragraph" w:customStyle="1" w:styleId="textoftable">
    <w:name w:val="text of table"/>
    <w:basedOn w:val="a8"/>
    <w:link w:val="textoftable0"/>
    <w:qFormat/>
    <w:rsid w:val="00B6784F"/>
    <w:pPr>
      <w:kinsoku w:val="0"/>
      <w:overflowPunct w:val="0"/>
      <w:autoSpaceDE w:val="0"/>
      <w:autoSpaceDN w:val="0"/>
      <w:adjustRightInd w:val="0"/>
      <w:snapToGrid w:val="0"/>
      <w:jc w:val="center"/>
    </w:pPr>
    <w:rPr>
      <w:rFonts w:ascii="Arial" w:hAnsi="Arial" w:cs="Arial"/>
      <w:sz w:val="16"/>
      <w:szCs w:val="20"/>
    </w:rPr>
  </w:style>
  <w:style w:type="paragraph" w:customStyle="1" w:styleId="soursetable">
    <w:name w:val="sourse table"/>
    <w:basedOn w:val="a8"/>
    <w:qFormat/>
    <w:rsid w:val="00B6784F"/>
    <w:pPr>
      <w:kinsoku w:val="0"/>
      <w:overflowPunct w:val="0"/>
      <w:autoSpaceDE w:val="0"/>
      <w:autoSpaceDN w:val="0"/>
      <w:adjustRightInd w:val="0"/>
      <w:snapToGrid w:val="0"/>
      <w:spacing w:before="60" w:after="120"/>
      <w:jc w:val="both"/>
    </w:pPr>
    <w:rPr>
      <w:rFonts w:ascii="Arial" w:hAnsi="Arial"/>
      <w:i/>
      <w:sz w:val="14"/>
      <w:szCs w:val="20"/>
    </w:rPr>
  </w:style>
  <w:style w:type="paragraph" w:styleId="aff7">
    <w:name w:val="footnote text"/>
    <w:basedOn w:val="a8"/>
    <w:link w:val="aff8"/>
    <w:qFormat/>
    <w:rsid w:val="00B6784F"/>
    <w:pPr>
      <w:spacing w:after="120"/>
      <w:jc w:val="both"/>
    </w:pPr>
    <w:rPr>
      <w:rFonts w:ascii="Arial" w:hAnsi="Arial"/>
      <w:i/>
      <w:sz w:val="16"/>
      <w:szCs w:val="20"/>
    </w:rPr>
  </w:style>
  <w:style w:type="character" w:customStyle="1" w:styleId="aff8">
    <w:name w:val="Текст сноски Знак"/>
    <w:link w:val="aff7"/>
    <w:rsid w:val="00B6784F"/>
    <w:rPr>
      <w:rFonts w:ascii="Arial" w:hAnsi="Arial"/>
      <w:i/>
      <w:sz w:val="16"/>
    </w:rPr>
  </w:style>
  <w:style w:type="paragraph" w:customStyle="1" w:styleId="aff9">
    <w:name w:val="Основной"/>
    <w:qFormat/>
    <w:rsid w:val="00B6784F"/>
    <w:pPr>
      <w:autoSpaceDE w:val="0"/>
      <w:autoSpaceDN w:val="0"/>
      <w:ind w:firstLine="170"/>
      <w:jc w:val="both"/>
    </w:pPr>
    <w:rPr>
      <w:rFonts w:ascii="(Ps)Times" w:hAnsi="(Ps)Times" w:cs="(Ps)Times"/>
      <w:color w:val="000000"/>
      <w:sz w:val="17"/>
      <w:szCs w:val="17"/>
      <w:lang w:val="ru-RU" w:eastAsia="ru-RU"/>
    </w:rPr>
  </w:style>
  <w:style w:type="paragraph" w:customStyle="1" w:styleId="Normal2">
    <w:name w:val="Normal2"/>
    <w:qFormat/>
    <w:rsid w:val="00B6784F"/>
    <w:rPr>
      <w:lang w:val="ru-RU" w:eastAsia="ru-RU"/>
    </w:rPr>
  </w:style>
  <w:style w:type="paragraph" w:styleId="affa">
    <w:name w:val="Subtitle"/>
    <w:basedOn w:val="a8"/>
    <w:link w:val="affb"/>
    <w:uiPriority w:val="11"/>
    <w:qFormat/>
    <w:rsid w:val="00B6784F"/>
    <w:pPr>
      <w:jc w:val="center"/>
    </w:pPr>
    <w:rPr>
      <w:b/>
      <w:sz w:val="32"/>
      <w:szCs w:val="20"/>
    </w:rPr>
  </w:style>
  <w:style w:type="character" w:customStyle="1" w:styleId="affb">
    <w:name w:val="Подзаголовок Знак"/>
    <w:link w:val="affa"/>
    <w:uiPriority w:val="11"/>
    <w:rsid w:val="00B6784F"/>
    <w:rPr>
      <w:b/>
      <w:sz w:val="32"/>
    </w:rPr>
  </w:style>
  <w:style w:type="paragraph" w:customStyle="1" w:styleId="a7">
    <w:name w:val="маркированный список"/>
    <w:basedOn w:val="a8"/>
    <w:qFormat/>
    <w:rsid w:val="00B6784F"/>
    <w:pPr>
      <w:widowControl w:val="0"/>
      <w:numPr>
        <w:numId w:val="5"/>
      </w:numPr>
      <w:spacing w:after="120"/>
      <w:jc w:val="both"/>
    </w:pPr>
    <w:rPr>
      <w:rFonts w:ascii="Arial" w:hAnsi="Arial"/>
      <w:noProof/>
      <w:sz w:val="20"/>
      <w:szCs w:val="20"/>
    </w:rPr>
  </w:style>
  <w:style w:type="paragraph" w:customStyle="1" w:styleId="affc">
    <w:name w:val="Заголовок раздела"/>
    <w:basedOn w:val="23"/>
    <w:qFormat/>
    <w:rsid w:val="00B6784F"/>
    <w:pPr>
      <w:keepNext/>
      <w:widowControl w:val="0"/>
      <w:spacing w:before="240" w:after="240" w:line="288" w:lineRule="auto"/>
      <w:ind w:left="0"/>
      <w:jc w:val="center"/>
    </w:pPr>
    <w:rPr>
      <w:rFonts w:ascii="Arial" w:hAnsi="Arial"/>
      <w:i/>
      <w:iCs/>
      <w:szCs w:val="22"/>
    </w:rPr>
  </w:style>
  <w:style w:type="paragraph" w:styleId="91">
    <w:name w:val="toc 9"/>
    <w:basedOn w:val="a8"/>
    <w:next w:val="a8"/>
    <w:qFormat/>
    <w:rsid w:val="00B6784F"/>
    <w:pPr>
      <w:kinsoku w:val="0"/>
      <w:overflowPunct w:val="0"/>
      <w:autoSpaceDE w:val="0"/>
      <w:autoSpaceDN w:val="0"/>
      <w:adjustRightInd w:val="0"/>
      <w:snapToGrid w:val="0"/>
      <w:ind w:left="1701" w:hanging="1701"/>
      <w:jc w:val="both"/>
    </w:pPr>
    <w:rPr>
      <w:rFonts w:ascii="Arial" w:hAnsi="Arial"/>
      <w:sz w:val="20"/>
      <w:szCs w:val="20"/>
    </w:rPr>
  </w:style>
  <w:style w:type="paragraph" w:customStyle="1" w:styleId="TEXTOFTABLES">
    <w:name w:val="**TEXT OF TABLES"/>
    <w:basedOn w:val="a8"/>
    <w:link w:val="TEXTOFTABLES0"/>
    <w:qFormat/>
    <w:rsid w:val="00B6784F"/>
    <w:pPr>
      <w:widowControl w:val="0"/>
      <w:jc w:val="center"/>
    </w:pPr>
    <w:rPr>
      <w:rFonts w:ascii="Arial" w:hAnsi="Arial"/>
      <w:sz w:val="16"/>
      <w:szCs w:val="20"/>
    </w:rPr>
  </w:style>
  <w:style w:type="character" w:customStyle="1" w:styleId="TEXTOFTABLES0">
    <w:name w:val="**TEXT OF TABLES Знак Знак"/>
    <w:link w:val="TEXTOFTABLES"/>
    <w:rsid w:val="00B6784F"/>
    <w:rPr>
      <w:rFonts w:ascii="Arial" w:hAnsi="Arial"/>
      <w:sz w:val="16"/>
    </w:rPr>
  </w:style>
  <w:style w:type="paragraph" w:customStyle="1" w:styleId="text">
    <w:name w:val="text"/>
    <w:basedOn w:val="a8"/>
    <w:qFormat/>
    <w:rsid w:val="00B6784F"/>
    <w:pPr>
      <w:ind w:left="720"/>
    </w:pPr>
    <w:rPr>
      <w:rFonts w:ascii="Arial" w:hAnsi="Arial" w:cs="Arial"/>
      <w:snapToGrid w:val="0"/>
      <w:kern w:val="12"/>
      <w:sz w:val="22"/>
      <w:szCs w:val="22"/>
      <w:lang w:eastAsia="en-US"/>
    </w:rPr>
  </w:style>
  <w:style w:type="paragraph" w:customStyle="1" w:styleId="figure">
    <w:name w:val="figure"/>
    <w:basedOn w:val="a8"/>
    <w:qFormat/>
    <w:rsid w:val="00B6784F"/>
    <w:pPr>
      <w:keepNext/>
      <w:spacing w:before="360" w:after="240"/>
      <w:ind w:left="720"/>
    </w:pPr>
    <w:rPr>
      <w:rFonts w:ascii="Arial" w:eastAsia="MS Mincho" w:hAnsi="Arial" w:cs="Arial"/>
      <w:snapToGrid w:val="0"/>
      <w:kern w:val="16"/>
      <w:sz w:val="20"/>
      <w:szCs w:val="16"/>
      <w:lang w:eastAsia="ja-JP"/>
    </w:rPr>
  </w:style>
  <w:style w:type="paragraph" w:styleId="86">
    <w:name w:val="toc 8"/>
    <w:basedOn w:val="a8"/>
    <w:next w:val="a8"/>
    <w:qFormat/>
    <w:rsid w:val="00B6784F"/>
    <w:pPr>
      <w:kinsoku w:val="0"/>
      <w:overflowPunct w:val="0"/>
      <w:autoSpaceDE w:val="0"/>
      <w:autoSpaceDN w:val="0"/>
      <w:adjustRightInd w:val="0"/>
      <w:snapToGrid w:val="0"/>
      <w:ind w:left="1701" w:hanging="1701"/>
      <w:jc w:val="both"/>
    </w:pPr>
    <w:rPr>
      <w:rFonts w:ascii="Arial" w:hAnsi="Arial"/>
      <w:sz w:val="20"/>
      <w:szCs w:val="20"/>
    </w:rPr>
  </w:style>
  <w:style w:type="paragraph" w:customStyle="1" w:styleId="TITUL">
    <w:name w:val="TITUL"/>
    <w:basedOn w:val="a8"/>
    <w:link w:val="TITUL0"/>
    <w:qFormat/>
    <w:rsid w:val="00B6784F"/>
    <w:pPr>
      <w:spacing w:before="60"/>
      <w:jc w:val="both"/>
    </w:pPr>
    <w:rPr>
      <w:rFonts w:ascii="Arial" w:hAnsi="Arial"/>
      <w:sz w:val="16"/>
      <w:lang w:val="en-GB"/>
    </w:rPr>
  </w:style>
  <w:style w:type="character" w:customStyle="1" w:styleId="TITUL0">
    <w:name w:val="TITUL Знак"/>
    <w:link w:val="TITUL"/>
    <w:rsid w:val="00B6784F"/>
    <w:rPr>
      <w:rFonts w:ascii="Arial" w:hAnsi="Arial"/>
      <w:sz w:val="16"/>
      <w:szCs w:val="24"/>
      <w:lang w:val="en-GB"/>
    </w:rPr>
  </w:style>
  <w:style w:type="paragraph" w:customStyle="1" w:styleId="Markernew">
    <w:name w:val="Marker_new"/>
    <w:basedOn w:val="a8"/>
    <w:qFormat/>
    <w:rsid w:val="00B6784F"/>
    <w:pPr>
      <w:tabs>
        <w:tab w:val="num" w:pos="454"/>
      </w:tabs>
      <w:kinsoku w:val="0"/>
      <w:overflowPunct w:val="0"/>
      <w:autoSpaceDE w:val="0"/>
      <w:autoSpaceDN w:val="0"/>
      <w:adjustRightInd w:val="0"/>
      <w:snapToGrid w:val="0"/>
      <w:spacing w:after="120"/>
      <w:ind w:left="454" w:hanging="341"/>
      <w:jc w:val="both"/>
    </w:pPr>
    <w:rPr>
      <w:rFonts w:ascii="Arial" w:hAnsi="Arial"/>
      <w:sz w:val="20"/>
      <w:szCs w:val="20"/>
    </w:rPr>
  </w:style>
  <w:style w:type="character" w:customStyle="1" w:styleId="Agip">
    <w:name w:val="Agip Знак"/>
    <w:link w:val="Agip0"/>
    <w:rsid w:val="00B6784F"/>
    <w:rPr>
      <w:rFonts w:ascii="Arial" w:hAnsi="Arial" w:cs="Arial"/>
    </w:rPr>
  </w:style>
  <w:style w:type="paragraph" w:customStyle="1" w:styleId="Agip0">
    <w:name w:val="Agip"/>
    <w:link w:val="Agip"/>
    <w:qFormat/>
    <w:rsid w:val="00B6784F"/>
    <w:pPr>
      <w:autoSpaceDE w:val="0"/>
      <w:autoSpaceDN w:val="0"/>
      <w:spacing w:after="120"/>
      <w:jc w:val="both"/>
    </w:pPr>
    <w:rPr>
      <w:rFonts w:ascii="Arial" w:hAnsi="Arial" w:cs="Arial"/>
      <w:lang w:val="ru-RU" w:eastAsia="ru-RU"/>
    </w:rPr>
  </w:style>
  <w:style w:type="paragraph" w:customStyle="1" w:styleId="affd">
    <w:name w:val="Таблица текст"/>
    <w:basedOn w:val="a8"/>
    <w:qFormat/>
    <w:rsid w:val="00B6784F"/>
    <w:pPr>
      <w:jc w:val="center"/>
    </w:pPr>
    <w:rPr>
      <w:rFonts w:ascii="Arial" w:hAnsi="Arial"/>
      <w:sz w:val="16"/>
      <w:szCs w:val="16"/>
    </w:rPr>
  </w:style>
  <w:style w:type="paragraph" w:customStyle="1" w:styleId="textoftables1">
    <w:name w:val="text of tables"/>
    <w:basedOn w:val="a8"/>
    <w:qFormat/>
    <w:rsid w:val="00B6784F"/>
    <w:pPr>
      <w:overflowPunct w:val="0"/>
      <w:autoSpaceDE w:val="0"/>
      <w:autoSpaceDN w:val="0"/>
      <w:adjustRightInd w:val="0"/>
      <w:snapToGrid w:val="0"/>
      <w:jc w:val="center"/>
      <w:textAlignment w:val="baseline"/>
    </w:pPr>
    <w:rPr>
      <w:rFonts w:ascii="Arial" w:hAnsi="Arial" w:cs="Arial"/>
      <w:sz w:val="16"/>
      <w:szCs w:val="20"/>
    </w:rPr>
  </w:style>
  <w:style w:type="paragraph" w:customStyle="1" w:styleId="SOURSES">
    <w:name w:val="**SOURSES"/>
    <w:basedOn w:val="a8"/>
    <w:qFormat/>
    <w:rsid w:val="00B6784F"/>
    <w:pPr>
      <w:widowControl w:val="0"/>
      <w:spacing w:after="60"/>
      <w:ind w:left="1134" w:hanging="1134"/>
      <w:jc w:val="both"/>
    </w:pPr>
    <w:rPr>
      <w:rFonts w:ascii="Arial" w:hAnsi="Arial"/>
      <w:i/>
      <w:sz w:val="14"/>
      <w:szCs w:val="20"/>
    </w:rPr>
  </w:style>
  <w:style w:type="paragraph" w:customStyle="1" w:styleId="marker">
    <w:name w:val="marker"/>
    <w:basedOn w:val="a8"/>
    <w:qFormat/>
    <w:rsid w:val="00B6784F"/>
    <w:pPr>
      <w:tabs>
        <w:tab w:val="num" w:pos="720"/>
      </w:tabs>
      <w:spacing w:before="120" w:after="120"/>
      <w:ind w:left="714" w:hanging="357"/>
      <w:jc w:val="both"/>
    </w:pPr>
    <w:rPr>
      <w:rFonts w:ascii="Arial" w:hAnsi="Arial" w:cs="Arial"/>
      <w:sz w:val="20"/>
      <w:szCs w:val="20"/>
    </w:rPr>
  </w:style>
  <w:style w:type="paragraph" w:customStyle="1" w:styleId="affe">
    <w:name w:val="источник"/>
    <w:basedOn w:val="a8"/>
    <w:qFormat/>
    <w:rsid w:val="00B6784F"/>
    <w:pPr>
      <w:spacing w:before="60"/>
      <w:ind w:left="1418" w:hanging="1418"/>
      <w:jc w:val="both"/>
    </w:pPr>
    <w:rPr>
      <w:rFonts w:ascii="Arial" w:hAnsi="Arial" w:cs="Arial"/>
      <w:i/>
      <w:sz w:val="14"/>
      <w:szCs w:val="14"/>
    </w:rPr>
  </w:style>
  <w:style w:type="paragraph" w:customStyle="1" w:styleId="Markernew2">
    <w:name w:val="Marker_new2"/>
    <w:basedOn w:val="a8"/>
    <w:qFormat/>
    <w:rsid w:val="00B6784F"/>
    <w:pPr>
      <w:tabs>
        <w:tab w:val="num" w:pos="680"/>
      </w:tabs>
      <w:kinsoku w:val="0"/>
      <w:overflowPunct w:val="0"/>
      <w:autoSpaceDE w:val="0"/>
      <w:autoSpaceDN w:val="0"/>
      <w:adjustRightInd w:val="0"/>
      <w:snapToGrid w:val="0"/>
      <w:spacing w:after="120"/>
      <w:ind w:left="680" w:hanging="340"/>
      <w:jc w:val="both"/>
    </w:pPr>
    <w:rPr>
      <w:rFonts w:ascii="Arial" w:hAnsi="Arial"/>
      <w:sz w:val="20"/>
      <w:szCs w:val="20"/>
    </w:rPr>
  </w:style>
  <w:style w:type="paragraph" w:styleId="afff">
    <w:name w:val="Document Map"/>
    <w:basedOn w:val="a8"/>
    <w:link w:val="afff0"/>
    <w:qFormat/>
    <w:rsid w:val="00B6784F"/>
    <w:pPr>
      <w:shd w:val="clear" w:color="auto" w:fill="000080"/>
      <w:kinsoku w:val="0"/>
      <w:overflowPunct w:val="0"/>
      <w:autoSpaceDE w:val="0"/>
      <w:autoSpaceDN w:val="0"/>
      <w:adjustRightInd w:val="0"/>
      <w:snapToGrid w:val="0"/>
      <w:spacing w:after="120"/>
      <w:jc w:val="both"/>
    </w:pPr>
    <w:rPr>
      <w:rFonts w:ascii="Tahoma" w:hAnsi="Tahoma" w:cs="Tahoma"/>
      <w:sz w:val="20"/>
      <w:szCs w:val="20"/>
    </w:rPr>
  </w:style>
  <w:style w:type="character" w:customStyle="1" w:styleId="afff0">
    <w:name w:val="Схема документа Знак"/>
    <w:link w:val="afff"/>
    <w:rsid w:val="00B6784F"/>
    <w:rPr>
      <w:rFonts w:ascii="Tahoma" w:hAnsi="Tahoma" w:cs="Tahoma"/>
      <w:shd w:val="clear" w:color="auto" w:fill="000080"/>
    </w:rPr>
  </w:style>
  <w:style w:type="character" w:customStyle="1" w:styleId="TITULBOLD9">
    <w:name w:val="TITUL BOLD9"/>
    <w:rsid w:val="00B6784F"/>
    <w:rPr>
      <w:rFonts w:ascii="Arial" w:hAnsi="Arial"/>
      <w:b/>
      <w:bCs/>
      <w:sz w:val="18"/>
    </w:rPr>
  </w:style>
  <w:style w:type="paragraph" w:customStyle="1" w:styleId="TITUL6">
    <w:name w:val="TITUL 6"/>
    <w:basedOn w:val="a8"/>
    <w:qFormat/>
    <w:rsid w:val="00B6784F"/>
    <w:pPr>
      <w:spacing w:before="60" w:after="120"/>
      <w:jc w:val="center"/>
    </w:pPr>
    <w:rPr>
      <w:rFonts w:ascii="Arial" w:hAnsi="Arial"/>
      <w:b/>
      <w:bCs/>
      <w:sz w:val="12"/>
      <w:szCs w:val="20"/>
      <w:lang w:val="en-GB"/>
    </w:rPr>
  </w:style>
  <w:style w:type="paragraph" w:customStyle="1" w:styleId="TITULNameofprogect">
    <w:name w:val="TITUL Name of progect"/>
    <w:basedOn w:val="a8"/>
    <w:qFormat/>
    <w:rsid w:val="00B6784F"/>
    <w:pPr>
      <w:spacing w:after="120"/>
      <w:jc w:val="center"/>
    </w:pPr>
    <w:rPr>
      <w:rFonts w:ascii="Arial" w:hAnsi="Arial"/>
      <w:b/>
      <w:bCs/>
      <w:color w:val="000000"/>
      <w:kern w:val="16"/>
      <w:sz w:val="28"/>
      <w:szCs w:val="20"/>
      <w:lang w:val="en-GB"/>
    </w:rPr>
  </w:style>
  <w:style w:type="paragraph" w:customStyle="1" w:styleId="TITULBOLD10">
    <w:name w:val="TITUL BOLD 10"/>
    <w:basedOn w:val="a8"/>
    <w:qFormat/>
    <w:rsid w:val="00B6784F"/>
    <w:pPr>
      <w:spacing w:before="60"/>
    </w:pPr>
    <w:rPr>
      <w:rFonts w:ascii="Arial" w:hAnsi="Arial"/>
      <w:b/>
      <w:bCs/>
      <w:sz w:val="20"/>
      <w:szCs w:val="20"/>
      <w:lang w:val="en-GB"/>
    </w:rPr>
  </w:style>
  <w:style w:type="paragraph" w:customStyle="1" w:styleId="TITUL7">
    <w:name w:val="TITUL 7"/>
    <w:basedOn w:val="a8"/>
    <w:qFormat/>
    <w:rsid w:val="00B6784F"/>
    <w:pPr>
      <w:spacing w:before="60"/>
    </w:pPr>
    <w:rPr>
      <w:rFonts w:ascii="Arial" w:hAnsi="Arial"/>
      <w:sz w:val="14"/>
      <w:szCs w:val="20"/>
      <w:lang w:val="en-GB"/>
    </w:rPr>
  </w:style>
  <w:style w:type="paragraph" w:customStyle="1" w:styleId="afff1">
    <w:name w:val="Маркер"/>
    <w:basedOn w:val="a8"/>
    <w:qFormat/>
    <w:rsid w:val="00B6784F"/>
    <w:pPr>
      <w:tabs>
        <w:tab w:val="num" w:pos="454"/>
      </w:tabs>
      <w:spacing w:after="120"/>
      <w:ind w:left="454" w:hanging="341"/>
      <w:jc w:val="both"/>
    </w:pPr>
    <w:rPr>
      <w:rFonts w:ascii="Arial" w:hAnsi="Arial"/>
      <w:sz w:val="20"/>
      <w:szCs w:val="22"/>
    </w:rPr>
  </w:style>
  <w:style w:type="paragraph" w:customStyle="1" w:styleId="Marker0">
    <w:name w:val="Marker"/>
    <w:basedOn w:val="a8"/>
    <w:qFormat/>
    <w:rsid w:val="00B6784F"/>
    <w:pPr>
      <w:tabs>
        <w:tab w:val="num" w:pos="454"/>
      </w:tabs>
      <w:spacing w:after="120"/>
      <w:ind w:left="454" w:hanging="341"/>
      <w:jc w:val="both"/>
    </w:pPr>
    <w:rPr>
      <w:rFonts w:ascii="Arial" w:hAnsi="Arial"/>
      <w:sz w:val="22"/>
      <w:szCs w:val="22"/>
    </w:rPr>
  </w:style>
  <w:style w:type="character" w:customStyle="1" w:styleId="s0">
    <w:name w:val="s0"/>
    <w:rsid w:val="00B6784F"/>
    <w:rPr>
      <w:rFonts w:ascii="Times New Roman" w:hAnsi="Times New Roman" w:cs="Times New Roman" w:hint="default"/>
      <w:b w:val="0"/>
      <w:bCs w:val="0"/>
      <w:i w:val="0"/>
      <w:iCs w:val="0"/>
      <w:strike w:val="0"/>
      <w:dstrike w:val="0"/>
      <w:color w:val="000000"/>
      <w:sz w:val="20"/>
      <w:szCs w:val="20"/>
      <w:u w:val="none"/>
      <w:effect w:val="none"/>
    </w:rPr>
  </w:style>
  <w:style w:type="paragraph" w:customStyle="1" w:styleId="Tabletext">
    <w:name w:val="Table_text"/>
    <w:basedOn w:val="a8"/>
    <w:qFormat/>
    <w:rsid w:val="00B6784F"/>
    <w:pPr>
      <w:widowControl w:val="0"/>
      <w:autoSpaceDE w:val="0"/>
      <w:autoSpaceDN w:val="0"/>
      <w:adjustRightInd w:val="0"/>
      <w:spacing w:after="120"/>
      <w:jc w:val="both"/>
    </w:pPr>
    <w:rPr>
      <w:rFonts w:ascii="Arial" w:hAnsi="Arial" w:cs="Arial"/>
      <w:sz w:val="20"/>
      <w:szCs w:val="20"/>
    </w:rPr>
  </w:style>
  <w:style w:type="paragraph" w:customStyle="1" w:styleId="2b">
    <w:name w:val="Маркер 2 Знак Знак Знак Знак Знак"/>
    <w:basedOn w:val="a8"/>
    <w:qFormat/>
    <w:rsid w:val="00B6784F"/>
    <w:pPr>
      <w:tabs>
        <w:tab w:val="num" w:pos="495"/>
      </w:tabs>
      <w:autoSpaceDE w:val="0"/>
      <w:autoSpaceDN w:val="0"/>
      <w:spacing w:after="120"/>
      <w:ind w:left="495" w:hanging="495"/>
      <w:jc w:val="both"/>
    </w:pPr>
    <w:rPr>
      <w:rFonts w:ascii="Arial" w:hAnsi="Arial" w:cs="Arial"/>
      <w:sz w:val="22"/>
      <w:szCs w:val="22"/>
    </w:rPr>
  </w:style>
  <w:style w:type="paragraph" w:customStyle="1" w:styleId="SOURCES">
    <w:name w:val="**SOURCES"/>
    <w:basedOn w:val="a8"/>
    <w:qFormat/>
    <w:rsid w:val="00B6784F"/>
    <w:pPr>
      <w:spacing w:after="60"/>
      <w:ind w:left="1418" w:hanging="1418"/>
      <w:jc w:val="both"/>
    </w:pPr>
    <w:rPr>
      <w:rFonts w:ascii="Arial" w:hAnsi="Arial" w:cs="Arial"/>
      <w:i/>
      <w:color w:val="000000"/>
      <w:sz w:val="14"/>
      <w:szCs w:val="28"/>
      <w:lang w:eastAsia="en-US"/>
    </w:rPr>
  </w:style>
  <w:style w:type="paragraph" w:customStyle="1" w:styleId="afff2">
    <w:name w:val="Нумированный"/>
    <w:basedOn w:val="a8"/>
    <w:qFormat/>
    <w:rsid w:val="00B6784F"/>
    <w:pPr>
      <w:tabs>
        <w:tab w:val="num" w:pos="341"/>
      </w:tabs>
      <w:spacing w:after="120"/>
      <w:ind w:left="341" w:hanging="341"/>
      <w:jc w:val="both"/>
    </w:pPr>
    <w:rPr>
      <w:rFonts w:cs="Arial"/>
    </w:rPr>
  </w:style>
  <w:style w:type="paragraph" w:customStyle="1" w:styleId="KAAE">
    <w:name w:val=".МАРКЕР KAAE"/>
    <w:basedOn w:val="a8"/>
    <w:qFormat/>
    <w:rsid w:val="00B6784F"/>
    <w:pPr>
      <w:tabs>
        <w:tab w:val="num" w:pos="1083"/>
      </w:tabs>
      <w:spacing w:after="120"/>
      <w:ind w:left="1083" w:hanging="340"/>
      <w:jc w:val="both"/>
    </w:pPr>
    <w:rPr>
      <w:rFonts w:cs="Arial"/>
      <w:szCs w:val="20"/>
    </w:rPr>
  </w:style>
  <w:style w:type="character" w:customStyle="1" w:styleId="TableColumn">
    <w:name w:val="Table Column Знак"/>
    <w:rsid w:val="00B6784F"/>
    <w:rPr>
      <w:rFonts w:ascii="Arial" w:hAnsi="Arial"/>
      <w:b/>
      <w:sz w:val="18"/>
      <w:lang w:val="ru-RU" w:eastAsia="ru-RU" w:bidi="ar-SA"/>
    </w:rPr>
  </w:style>
  <w:style w:type="paragraph" w:customStyle="1" w:styleId="nomer">
    <w:name w:val="nomer"/>
    <w:basedOn w:val="a8"/>
    <w:qFormat/>
    <w:rsid w:val="00B6784F"/>
    <w:pPr>
      <w:tabs>
        <w:tab w:val="num" w:pos="851"/>
      </w:tabs>
      <w:spacing w:before="120" w:after="120"/>
      <w:ind w:left="851" w:hanging="494"/>
      <w:jc w:val="both"/>
    </w:pPr>
    <w:rPr>
      <w:rFonts w:ascii="Arial" w:hAnsi="Arial"/>
      <w:sz w:val="20"/>
      <w:szCs w:val="20"/>
    </w:rPr>
  </w:style>
  <w:style w:type="paragraph" w:styleId="51">
    <w:name w:val="toc 5"/>
    <w:basedOn w:val="a8"/>
    <w:next w:val="a8"/>
    <w:autoRedefine/>
    <w:qFormat/>
    <w:rsid w:val="00B6784F"/>
    <w:pPr>
      <w:ind w:left="960"/>
    </w:pPr>
  </w:style>
  <w:style w:type="paragraph" w:styleId="61">
    <w:name w:val="toc 6"/>
    <w:basedOn w:val="a8"/>
    <w:next w:val="a8"/>
    <w:autoRedefine/>
    <w:qFormat/>
    <w:rsid w:val="00B6784F"/>
    <w:pPr>
      <w:ind w:left="1200"/>
    </w:pPr>
  </w:style>
  <w:style w:type="paragraph" w:styleId="71">
    <w:name w:val="toc 7"/>
    <w:basedOn w:val="a8"/>
    <w:next w:val="a8"/>
    <w:autoRedefine/>
    <w:qFormat/>
    <w:rsid w:val="00B6784F"/>
    <w:pPr>
      <w:ind w:left="1440"/>
    </w:pPr>
  </w:style>
  <w:style w:type="paragraph" w:customStyle="1" w:styleId="NameofTable">
    <w:name w:val="Name of Table"/>
    <w:basedOn w:val="a8"/>
    <w:qFormat/>
    <w:rsid w:val="00B6784F"/>
    <w:pPr>
      <w:widowControl w:val="0"/>
      <w:tabs>
        <w:tab w:val="left" w:pos="1701"/>
      </w:tabs>
      <w:kinsoku w:val="0"/>
      <w:overflowPunct w:val="0"/>
      <w:autoSpaceDE w:val="0"/>
      <w:autoSpaceDN w:val="0"/>
      <w:adjustRightInd w:val="0"/>
      <w:snapToGrid w:val="0"/>
      <w:spacing w:before="120" w:after="120"/>
      <w:ind w:left="1701" w:hanging="1701"/>
      <w:jc w:val="both"/>
      <w:outlineLvl w:val="8"/>
    </w:pPr>
    <w:rPr>
      <w:rFonts w:ascii="Arial" w:hAnsi="Arial" w:cs="Arial"/>
      <w:b/>
      <w:bCs/>
      <w:sz w:val="18"/>
      <w:szCs w:val="20"/>
    </w:rPr>
  </w:style>
  <w:style w:type="paragraph" w:customStyle="1" w:styleId="afff3">
    <w:name w:val="название таблицы"/>
    <w:basedOn w:val="a8"/>
    <w:qFormat/>
    <w:rsid w:val="00B6784F"/>
    <w:pPr>
      <w:tabs>
        <w:tab w:val="left" w:pos="1701"/>
      </w:tabs>
      <w:spacing w:before="120" w:after="120"/>
      <w:ind w:left="1701" w:hanging="1701"/>
      <w:jc w:val="both"/>
      <w:outlineLvl w:val="8"/>
    </w:pPr>
    <w:rPr>
      <w:rFonts w:ascii="Arial" w:hAnsi="Arial"/>
      <w:b/>
      <w:bCs/>
      <w:sz w:val="18"/>
      <w:szCs w:val="18"/>
    </w:rPr>
  </w:style>
  <w:style w:type="paragraph" w:customStyle="1" w:styleId="Nameoftables1">
    <w:name w:val="**Name of tables"/>
    <w:basedOn w:val="a8"/>
    <w:qFormat/>
    <w:rsid w:val="00B6784F"/>
    <w:pPr>
      <w:widowControl w:val="0"/>
      <w:spacing w:before="120" w:after="120"/>
      <w:ind w:left="1701" w:hanging="1701"/>
      <w:jc w:val="both"/>
      <w:outlineLvl w:val="8"/>
    </w:pPr>
    <w:rPr>
      <w:rFonts w:ascii="Arial" w:hAnsi="Arial"/>
      <w:b/>
      <w:sz w:val="18"/>
      <w:szCs w:val="20"/>
    </w:rPr>
  </w:style>
  <w:style w:type="paragraph" w:customStyle="1" w:styleId="Nomernew">
    <w:name w:val="Nomer_new"/>
    <w:basedOn w:val="Markernew"/>
    <w:qFormat/>
    <w:rsid w:val="00B6784F"/>
  </w:style>
  <w:style w:type="character" w:customStyle="1" w:styleId="TITUL1">
    <w:name w:val="TITUL Знак Знак"/>
    <w:rsid w:val="00B6784F"/>
    <w:rPr>
      <w:rFonts w:ascii="Arial" w:hAnsi="Arial"/>
      <w:sz w:val="16"/>
      <w:szCs w:val="24"/>
      <w:lang w:val="en-GB" w:eastAsia="ru-RU" w:bidi="ar-SA"/>
    </w:rPr>
  </w:style>
  <w:style w:type="paragraph" w:customStyle="1" w:styleId="Tabletext0">
    <w:name w:val="Table text"/>
    <w:basedOn w:val="a8"/>
    <w:qFormat/>
    <w:rsid w:val="00B6784F"/>
    <w:pPr>
      <w:kinsoku w:val="0"/>
      <w:overflowPunct w:val="0"/>
      <w:autoSpaceDE w:val="0"/>
      <w:autoSpaceDN w:val="0"/>
      <w:adjustRightInd w:val="0"/>
      <w:snapToGrid w:val="0"/>
      <w:jc w:val="center"/>
    </w:pPr>
    <w:rPr>
      <w:rFonts w:ascii="Arial" w:hAnsi="Arial" w:cs="Arial"/>
      <w:bCs/>
      <w:sz w:val="16"/>
      <w:szCs w:val="16"/>
    </w:rPr>
  </w:style>
  <w:style w:type="paragraph" w:customStyle="1" w:styleId="NameofFigures0">
    <w:name w:val="Name of Figures"/>
    <w:basedOn w:val="a8"/>
    <w:qFormat/>
    <w:rsid w:val="00B6784F"/>
    <w:pPr>
      <w:kinsoku w:val="0"/>
      <w:overflowPunct w:val="0"/>
      <w:autoSpaceDE w:val="0"/>
      <w:autoSpaceDN w:val="0"/>
      <w:adjustRightInd w:val="0"/>
      <w:snapToGrid w:val="0"/>
      <w:spacing w:before="120" w:after="120"/>
      <w:ind w:left="1701" w:hanging="1701"/>
      <w:jc w:val="both"/>
      <w:outlineLvl w:val="7"/>
    </w:pPr>
    <w:rPr>
      <w:rFonts w:ascii="Arial" w:hAnsi="Arial"/>
      <w:b/>
      <w:sz w:val="20"/>
      <w:szCs w:val="20"/>
    </w:rPr>
  </w:style>
  <w:style w:type="paragraph" w:customStyle="1" w:styleId="Number0">
    <w:name w:val="Number"/>
    <w:basedOn w:val="a8"/>
    <w:qFormat/>
    <w:rsid w:val="00B6784F"/>
    <w:pPr>
      <w:tabs>
        <w:tab w:val="num" w:pos="453"/>
      </w:tabs>
      <w:kinsoku w:val="0"/>
      <w:overflowPunct w:val="0"/>
      <w:autoSpaceDE w:val="0"/>
      <w:autoSpaceDN w:val="0"/>
      <w:adjustRightInd w:val="0"/>
      <w:snapToGrid w:val="0"/>
      <w:spacing w:after="120"/>
      <w:ind w:left="453" w:hanging="340"/>
      <w:jc w:val="both"/>
    </w:pPr>
    <w:rPr>
      <w:rFonts w:ascii="Arial" w:hAnsi="Arial"/>
      <w:sz w:val="20"/>
      <w:szCs w:val="20"/>
    </w:rPr>
  </w:style>
  <w:style w:type="character" w:customStyle="1" w:styleId="2c">
    <w:name w:val="Маркер 2 Знак"/>
    <w:rsid w:val="00B6784F"/>
    <w:rPr>
      <w:rFonts w:ascii="Arial" w:hAnsi="Arial" w:cs="Arial"/>
      <w:sz w:val="22"/>
      <w:szCs w:val="22"/>
      <w:lang w:val="ru-RU" w:eastAsia="ru-RU" w:bidi="ar-SA"/>
    </w:rPr>
  </w:style>
  <w:style w:type="paragraph" w:customStyle="1" w:styleId="afff4">
    <w:name w:val="Стиль нумерованный"/>
    <w:basedOn w:val="a8"/>
    <w:qFormat/>
    <w:rsid w:val="00B6784F"/>
    <w:pPr>
      <w:widowControl w:val="0"/>
      <w:tabs>
        <w:tab w:val="num" w:pos="454"/>
      </w:tabs>
      <w:autoSpaceDE w:val="0"/>
      <w:autoSpaceDN w:val="0"/>
      <w:spacing w:after="120"/>
      <w:ind w:left="454" w:hanging="341"/>
      <w:jc w:val="both"/>
    </w:pPr>
    <w:rPr>
      <w:rFonts w:ascii="Arial" w:hAnsi="Arial"/>
      <w:sz w:val="20"/>
      <w:szCs w:val="20"/>
    </w:rPr>
  </w:style>
  <w:style w:type="paragraph" w:customStyle="1" w:styleId="Document1">
    <w:name w:val="Document 1"/>
    <w:qFormat/>
    <w:rsid w:val="00B6784F"/>
    <w:pPr>
      <w:ind w:left="720" w:hanging="720"/>
    </w:pPr>
    <w:rPr>
      <w:rFonts w:ascii="Arial" w:hAnsi="Arial" w:cs="Arial"/>
      <w:lang w:val="en-GB"/>
    </w:rPr>
  </w:style>
  <w:style w:type="paragraph" w:customStyle="1" w:styleId="font0">
    <w:name w:val="font0"/>
    <w:basedOn w:val="a8"/>
    <w:qFormat/>
    <w:rsid w:val="00B6784F"/>
    <w:pPr>
      <w:spacing w:before="100" w:beforeAutospacing="1" w:after="100" w:afterAutospacing="1"/>
      <w:jc w:val="both"/>
    </w:pPr>
    <w:rPr>
      <w:rFonts w:ascii="Arial" w:eastAsia="Arial Unicode MS" w:hAnsi="Arial" w:cs="Arial"/>
      <w:sz w:val="20"/>
      <w:szCs w:val="20"/>
      <w:lang w:val="en-GB" w:eastAsia="en-US"/>
    </w:rPr>
  </w:style>
  <w:style w:type="paragraph" w:customStyle="1" w:styleId="in11">
    <w:name w:val="in11"/>
    <w:basedOn w:val="a8"/>
    <w:qFormat/>
    <w:rsid w:val="00B6784F"/>
    <w:pPr>
      <w:tabs>
        <w:tab w:val="num" w:pos="720"/>
      </w:tabs>
      <w:spacing w:before="120" w:after="280"/>
      <w:ind w:left="720" w:hanging="720"/>
      <w:jc w:val="both"/>
    </w:pPr>
    <w:rPr>
      <w:rFonts w:ascii="Arial" w:eastAsia="Times/Kazakh" w:hAnsi="Arial"/>
      <w:sz w:val="20"/>
      <w:szCs w:val="20"/>
      <w:lang w:val="en-GB"/>
    </w:rPr>
  </w:style>
  <w:style w:type="paragraph" w:customStyle="1" w:styleId="Tabletitle">
    <w:name w:val="Table title"/>
    <w:basedOn w:val="a8"/>
    <w:next w:val="a8"/>
    <w:autoRedefine/>
    <w:qFormat/>
    <w:rsid w:val="00B6784F"/>
    <w:pPr>
      <w:spacing w:after="120"/>
      <w:jc w:val="right"/>
    </w:pPr>
    <w:rPr>
      <w:rFonts w:ascii="Arial Bold" w:hAnsi="Arial Bold"/>
      <w:bCs/>
      <w:sz w:val="22"/>
      <w:szCs w:val="20"/>
      <w:lang w:eastAsia="en-US"/>
    </w:rPr>
  </w:style>
  <w:style w:type="paragraph" w:styleId="afff5">
    <w:name w:val="List"/>
    <w:basedOn w:val="a8"/>
    <w:qFormat/>
    <w:rsid w:val="00B6784F"/>
    <w:pPr>
      <w:tabs>
        <w:tab w:val="num" w:pos="984"/>
      </w:tabs>
      <w:spacing w:after="120"/>
      <w:ind w:left="984" w:hanging="360"/>
      <w:jc w:val="both"/>
    </w:pPr>
    <w:rPr>
      <w:rFonts w:ascii="Arial" w:hAnsi="Arial"/>
      <w:sz w:val="20"/>
      <w:szCs w:val="20"/>
      <w:lang w:val="en-GB" w:eastAsia="en-US"/>
    </w:rPr>
  </w:style>
  <w:style w:type="paragraph" w:customStyle="1" w:styleId="211">
    <w:name w:val="Заголовок 21"/>
    <w:basedOn w:val="a8"/>
    <w:next w:val="a8"/>
    <w:qFormat/>
    <w:rsid w:val="00B6784F"/>
    <w:pPr>
      <w:keepNext/>
      <w:spacing w:before="120" w:after="120"/>
      <w:ind w:left="792" w:hanging="432"/>
      <w:jc w:val="both"/>
      <w:outlineLvl w:val="1"/>
    </w:pPr>
    <w:rPr>
      <w:rFonts w:ascii="Arial" w:hAnsi="Arial"/>
      <w:b/>
      <w:i/>
      <w:sz w:val="20"/>
      <w:szCs w:val="20"/>
    </w:rPr>
  </w:style>
  <w:style w:type="paragraph" w:customStyle="1" w:styleId="Standaardzonderwitregel">
    <w:name w:val="Standaard zonder witregel"/>
    <w:basedOn w:val="a8"/>
    <w:next w:val="a8"/>
    <w:qFormat/>
    <w:rsid w:val="00B6784F"/>
    <w:pPr>
      <w:spacing w:after="120" w:line="300" w:lineRule="atLeast"/>
      <w:jc w:val="both"/>
    </w:pPr>
    <w:rPr>
      <w:rFonts w:ascii="Arial" w:hAnsi="Arial"/>
      <w:sz w:val="20"/>
      <w:szCs w:val="20"/>
      <w:lang w:val="en-GB"/>
    </w:rPr>
  </w:style>
  <w:style w:type="paragraph" w:customStyle="1" w:styleId="2-figtit">
    <w:name w:val="2-figtit"/>
    <w:basedOn w:val="a8"/>
    <w:qFormat/>
    <w:rsid w:val="00B6784F"/>
    <w:pPr>
      <w:keepLines/>
      <w:tabs>
        <w:tab w:val="left" w:pos="4032"/>
      </w:tabs>
      <w:spacing w:after="180" w:line="260" w:lineRule="exact"/>
      <w:jc w:val="center"/>
    </w:pPr>
    <w:rPr>
      <w:rFonts w:ascii="Arial" w:hAnsi="Arial"/>
      <w:b/>
      <w:snapToGrid w:val="0"/>
      <w:sz w:val="20"/>
      <w:szCs w:val="20"/>
      <w:lang w:val="en-GB" w:eastAsia="en-US"/>
    </w:rPr>
  </w:style>
  <w:style w:type="paragraph" w:customStyle="1" w:styleId="Normal">
    <w:name w:val="Normal Знак Знак"/>
    <w:basedOn w:val="a8"/>
    <w:qFormat/>
    <w:rsid w:val="00B6784F"/>
    <w:pPr>
      <w:widowControl w:val="0"/>
      <w:spacing w:after="120"/>
      <w:jc w:val="both"/>
    </w:pPr>
    <w:rPr>
      <w:rFonts w:ascii="Arial" w:hAnsi="Arial"/>
      <w:sz w:val="20"/>
      <w:szCs w:val="20"/>
    </w:rPr>
  </w:style>
  <w:style w:type="character" w:customStyle="1" w:styleId="Normal0">
    <w:name w:val="Normal Знак Знак Знак"/>
    <w:rsid w:val="00B6784F"/>
    <w:rPr>
      <w:rFonts w:ascii="Arial" w:hAnsi="Arial"/>
      <w:lang w:val="ru-RU" w:eastAsia="ru-RU" w:bidi="ar-SA"/>
    </w:rPr>
  </w:style>
  <w:style w:type="paragraph" w:customStyle="1" w:styleId="afff6">
    <w:name w:val="маркированный список Знак Знак"/>
    <w:basedOn w:val="a8"/>
    <w:qFormat/>
    <w:rsid w:val="00B6784F"/>
    <w:pPr>
      <w:tabs>
        <w:tab w:val="num" w:pos="284"/>
      </w:tabs>
      <w:spacing w:after="120"/>
      <w:ind w:left="284" w:hanging="284"/>
      <w:jc w:val="both"/>
    </w:pPr>
    <w:rPr>
      <w:rFonts w:ascii="Arial" w:hAnsi="Arial"/>
      <w:sz w:val="20"/>
      <w:szCs w:val="20"/>
    </w:rPr>
  </w:style>
  <w:style w:type="character" w:customStyle="1" w:styleId="afff7">
    <w:name w:val="маркированный список Знак Знак Знак"/>
    <w:rsid w:val="00B6784F"/>
    <w:rPr>
      <w:rFonts w:ascii="Arial" w:hAnsi="Arial"/>
      <w:lang w:val="ru-RU" w:eastAsia="ru-RU" w:bidi="ar-SA"/>
    </w:rPr>
  </w:style>
  <w:style w:type="paragraph" w:customStyle="1" w:styleId="arr6">
    <w:name w:val="arr6"/>
    <w:basedOn w:val="a8"/>
    <w:qFormat/>
    <w:rsid w:val="00B6784F"/>
    <w:pPr>
      <w:keepLines/>
      <w:tabs>
        <w:tab w:val="num" w:pos="3960"/>
        <w:tab w:val="left" w:pos="4032"/>
      </w:tabs>
      <w:spacing w:after="120"/>
      <w:ind w:left="3960" w:hanging="360"/>
      <w:jc w:val="both"/>
    </w:pPr>
    <w:rPr>
      <w:rFonts w:ascii="Arial" w:hAnsi="Arial"/>
      <w:sz w:val="22"/>
      <w:szCs w:val="20"/>
      <w:lang w:val="en-US" w:eastAsia="en-US"/>
    </w:rPr>
  </w:style>
  <w:style w:type="paragraph" w:customStyle="1" w:styleId="arr3">
    <w:name w:val="arr3"/>
    <w:basedOn w:val="arr6"/>
    <w:qFormat/>
    <w:rsid w:val="00B6784F"/>
    <w:pPr>
      <w:spacing w:after="60"/>
    </w:pPr>
    <w:rPr>
      <w:rFonts w:ascii="Times New Roman" w:hAnsi="Times New Roman"/>
      <w:sz w:val="24"/>
    </w:rPr>
  </w:style>
  <w:style w:type="paragraph" w:customStyle="1" w:styleId="2-arr3">
    <w:name w:val="2-arr3"/>
    <w:basedOn w:val="arr3"/>
    <w:qFormat/>
    <w:rsid w:val="00B6784F"/>
    <w:pPr>
      <w:tabs>
        <w:tab w:val="clear" w:pos="3960"/>
        <w:tab w:val="num" w:pos="360"/>
      </w:tabs>
      <w:ind w:left="360"/>
    </w:pPr>
  </w:style>
  <w:style w:type="paragraph" w:customStyle="1" w:styleId="2-arr6">
    <w:name w:val="2-arr6"/>
    <w:basedOn w:val="arr6"/>
    <w:qFormat/>
    <w:rsid w:val="00B6784F"/>
    <w:pPr>
      <w:tabs>
        <w:tab w:val="clear" w:pos="3960"/>
        <w:tab w:val="num" w:pos="360"/>
      </w:tabs>
      <w:ind w:left="360"/>
    </w:pPr>
  </w:style>
  <w:style w:type="paragraph" w:customStyle="1" w:styleId="2-arr9">
    <w:name w:val="2-arr9"/>
    <w:basedOn w:val="2-arr6"/>
    <w:qFormat/>
    <w:rsid w:val="00B6784F"/>
    <w:pPr>
      <w:spacing w:after="180"/>
    </w:pPr>
  </w:style>
  <w:style w:type="paragraph" w:customStyle="1" w:styleId="arr-0">
    <w:name w:val="arr-0"/>
    <w:basedOn w:val="arr3"/>
    <w:qFormat/>
    <w:rsid w:val="00B6784F"/>
    <w:pPr>
      <w:spacing w:after="0"/>
    </w:pPr>
  </w:style>
  <w:style w:type="paragraph" w:customStyle="1" w:styleId="arr-3">
    <w:name w:val="arr-3"/>
    <w:basedOn w:val="a8"/>
    <w:qFormat/>
    <w:rsid w:val="00B6784F"/>
    <w:pPr>
      <w:keepLines/>
      <w:tabs>
        <w:tab w:val="num" w:pos="3816"/>
        <w:tab w:val="left" w:pos="4032"/>
      </w:tabs>
      <w:spacing w:after="60"/>
      <w:ind w:left="3816" w:hanging="360"/>
      <w:jc w:val="both"/>
    </w:pPr>
    <w:rPr>
      <w:rFonts w:ascii="Arial" w:hAnsi="Arial"/>
      <w:sz w:val="22"/>
      <w:szCs w:val="20"/>
      <w:lang w:val="en-US" w:eastAsia="en-US"/>
    </w:rPr>
  </w:style>
  <w:style w:type="paragraph" w:customStyle="1" w:styleId="arr9">
    <w:name w:val="arr9"/>
    <w:basedOn w:val="arr6"/>
    <w:qFormat/>
    <w:rsid w:val="00B6784F"/>
    <w:pPr>
      <w:spacing w:after="180"/>
    </w:pPr>
    <w:rPr>
      <w:rFonts w:ascii="Times New Roman" w:hAnsi="Times New Roman"/>
      <w:sz w:val="24"/>
    </w:rPr>
  </w:style>
  <w:style w:type="paragraph" w:customStyle="1" w:styleId="arr-9">
    <w:name w:val="arr-9"/>
    <w:basedOn w:val="a8"/>
    <w:qFormat/>
    <w:rsid w:val="00B6784F"/>
    <w:pPr>
      <w:keepLines/>
      <w:tabs>
        <w:tab w:val="num" w:pos="3816"/>
        <w:tab w:val="left" w:pos="4032"/>
      </w:tabs>
      <w:spacing w:after="180"/>
      <w:ind w:left="3816" w:hanging="360"/>
      <w:jc w:val="both"/>
    </w:pPr>
    <w:rPr>
      <w:rFonts w:ascii="Arial" w:hAnsi="Arial"/>
      <w:sz w:val="22"/>
      <w:szCs w:val="20"/>
      <w:lang w:val="en-US" w:eastAsia="en-US"/>
    </w:rPr>
  </w:style>
  <w:style w:type="paragraph" w:customStyle="1" w:styleId="bul9">
    <w:name w:val="bul9"/>
    <w:basedOn w:val="para"/>
    <w:qFormat/>
    <w:rsid w:val="00B6784F"/>
    <w:pPr>
      <w:tabs>
        <w:tab w:val="num" w:pos="4320"/>
      </w:tabs>
      <w:ind w:left="4248" w:hanging="288"/>
    </w:pPr>
  </w:style>
  <w:style w:type="paragraph" w:customStyle="1" w:styleId="para">
    <w:name w:val="para"/>
    <w:basedOn w:val="a8"/>
    <w:qFormat/>
    <w:rsid w:val="00B6784F"/>
    <w:pPr>
      <w:keepLines/>
      <w:tabs>
        <w:tab w:val="left" w:pos="4032"/>
      </w:tabs>
      <w:spacing w:after="180" w:line="260" w:lineRule="exact"/>
      <w:ind w:left="3600"/>
      <w:jc w:val="both"/>
    </w:pPr>
    <w:rPr>
      <w:snapToGrid w:val="0"/>
      <w:szCs w:val="20"/>
      <w:lang w:val="en-GB" w:eastAsia="en-US"/>
    </w:rPr>
  </w:style>
  <w:style w:type="paragraph" w:customStyle="1" w:styleId="bul3">
    <w:name w:val="bul3"/>
    <w:basedOn w:val="bul9"/>
    <w:qFormat/>
    <w:rsid w:val="00B6784F"/>
    <w:pPr>
      <w:spacing w:after="60"/>
    </w:pPr>
  </w:style>
  <w:style w:type="paragraph" w:customStyle="1" w:styleId="bul0">
    <w:name w:val="bul0"/>
    <w:basedOn w:val="bul3"/>
    <w:qFormat/>
    <w:rsid w:val="00B6784F"/>
    <w:pPr>
      <w:tabs>
        <w:tab w:val="clear" w:pos="4032"/>
        <w:tab w:val="clear" w:pos="4320"/>
      </w:tabs>
      <w:spacing w:after="0"/>
    </w:pPr>
  </w:style>
  <w:style w:type="paragraph" w:customStyle="1" w:styleId="dm-3">
    <w:name w:val="dm-3"/>
    <w:basedOn w:val="a8"/>
    <w:qFormat/>
    <w:rsid w:val="00B6784F"/>
    <w:pPr>
      <w:keepLines/>
      <w:ind w:left="288" w:hanging="288"/>
      <w:jc w:val="both"/>
    </w:pPr>
    <w:rPr>
      <w:rFonts w:ascii="Arial Narrow" w:hAnsi="Arial Narrow"/>
      <w:i/>
      <w:szCs w:val="20"/>
      <w:lang w:val="en-US" w:eastAsia="en-US"/>
    </w:rPr>
  </w:style>
  <w:style w:type="paragraph" w:customStyle="1" w:styleId="bul-0">
    <w:name w:val="bul-0"/>
    <w:basedOn w:val="dm-3"/>
    <w:qFormat/>
    <w:rsid w:val="00B6784F"/>
    <w:pPr>
      <w:ind w:left="504" w:hanging="216"/>
    </w:pPr>
  </w:style>
  <w:style w:type="paragraph" w:customStyle="1" w:styleId="bul-3">
    <w:name w:val="bul-3"/>
    <w:basedOn w:val="bul-0"/>
    <w:qFormat/>
    <w:rsid w:val="00B6784F"/>
    <w:pPr>
      <w:spacing w:after="60"/>
    </w:pPr>
  </w:style>
  <w:style w:type="paragraph" w:customStyle="1" w:styleId="Bullets">
    <w:name w:val="Bullets"/>
    <w:basedOn w:val="a8"/>
    <w:qFormat/>
    <w:rsid w:val="00B6784F"/>
    <w:pPr>
      <w:keepLines/>
      <w:tabs>
        <w:tab w:val="num" w:pos="360"/>
      </w:tabs>
      <w:suppressAutoHyphens/>
      <w:spacing w:before="120"/>
      <w:ind w:left="360" w:hanging="360"/>
      <w:jc w:val="both"/>
    </w:pPr>
    <w:rPr>
      <w:szCs w:val="20"/>
      <w:lang w:val="en-US" w:eastAsia="en-US"/>
    </w:rPr>
  </w:style>
  <w:style w:type="paragraph" w:customStyle="1" w:styleId="bx-bul">
    <w:name w:val="bx-bul"/>
    <w:basedOn w:val="bx-para"/>
    <w:qFormat/>
    <w:rsid w:val="00B6784F"/>
    <w:pPr>
      <w:tabs>
        <w:tab w:val="clear" w:pos="4032"/>
      </w:tabs>
      <w:ind w:left="288" w:hanging="288"/>
    </w:pPr>
  </w:style>
  <w:style w:type="paragraph" w:customStyle="1" w:styleId="bx-para">
    <w:name w:val="bx-para"/>
    <w:basedOn w:val="212"/>
    <w:qFormat/>
    <w:rsid w:val="00B6784F"/>
    <w:pPr>
      <w:pBdr>
        <w:top w:val="single" w:sz="8" w:space="1" w:color="008080"/>
        <w:left w:val="single" w:sz="8" w:space="4" w:color="008080"/>
        <w:bottom w:val="single" w:sz="18" w:space="1" w:color="008080"/>
        <w:right w:val="single" w:sz="18" w:space="4" w:color="008080"/>
      </w:pBdr>
      <w:shd w:val="pct12" w:color="008080" w:fill="auto"/>
      <w:tabs>
        <w:tab w:val="left" w:pos="4032"/>
      </w:tabs>
      <w:spacing w:after="0"/>
    </w:pPr>
    <w:rPr>
      <w:sz w:val="20"/>
    </w:rPr>
  </w:style>
  <w:style w:type="paragraph" w:customStyle="1" w:styleId="212">
    <w:name w:val="Цитата 21"/>
    <w:qFormat/>
    <w:rsid w:val="00B6784F"/>
    <w:pPr>
      <w:spacing w:after="120"/>
    </w:pPr>
    <w:rPr>
      <w:rFonts w:ascii="Arial Narrow" w:hAnsi="Arial Narrow"/>
      <w:i/>
      <w:sz w:val="24"/>
    </w:rPr>
  </w:style>
  <w:style w:type="paragraph" w:customStyle="1" w:styleId="Heading1indentedbullets">
    <w:name w:val="Heading 1 indented bullets"/>
    <w:basedOn w:val="a8"/>
    <w:qFormat/>
    <w:rsid w:val="00B6784F"/>
    <w:pPr>
      <w:tabs>
        <w:tab w:val="num" w:pos="1778"/>
      </w:tabs>
      <w:spacing w:before="60" w:after="60"/>
      <w:ind w:left="1701" w:hanging="283"/>
    </w:pPr>
    <w:rPr>
      <w:sz w:val="22"/>
      <w:lang w:val="en-GB" w:eastAsia="en-US"/>
    </w:rPr>
  </w:style>
  <w:style w:type="paragraph" w:customStyle="1" w:styleId="TableText1">
    <w:name w:val="Table Text"/>
    <w:basedOn w:val="a8"/>
    <w:qFormat/>
    <w:rsid w:val="00B6784F"/>
    <w:pPr>
      <w:keepLines/>
      <w:spacing w:before="60" w:after="60"/>
      <w:jc w:val="both"/>
    </w:pPr>
    <w:rPr>
      <w:rFonts w:ascii="Arial Narrow" w:hAnsi="Arial Narrow"/>
      <w:sz w:val="20"/>
      <w:szCs w:val="20"/>
      <w:lang w:val="en-GB" w:eastAsia="en-US"/>
    </w:rPr>
  </w:style>
  <w:style w:type="paragraph" w:customStyle="1" w:styleId="-">
    <w:name w:val="Таблица-Название"/>
    <w:basedOn w:val="a8"/>
    <w:qFormat/>
    <w:rsid w:val="00B6784F"/>
    <w:pPr>
      <w:keepNext/>
      <w:keepLines/>
      <w:spacing w:before="120" w:after="120"/>
      <w:ind w:left="2268" w:hanging="2268"/>
      <w:jc w:val="both"/>
    </w:pPr>
    <w:rPr>
      <w:rFonts w:ascii="Arial" w:hAnsi="Arial"/>
      <w:b/>
      <w:snapToGrid w:val="0"/>
      <w:kern w:val="16"/>
      <w:sz w:val="20"/>
      <w:szCs w:val="20"/>
    </w:rPr>
  </w:style>
  <w:style w:type="paragraph" w:customStyle="1" w:styleId="afff8">
    <w:name w:val="таблица текст"/>
    <w:basedOn w:val="a8"/>
    <w:qFormat/>
    <w:rsid w:val="00B6784F"/>
    <w:pPr>
      <w:jc w:val="both"/>
    </w:pPr>
    <w:rPr>
      <w:rFonts w:ascii="Arial" w:hAnsi="Arial" w:cs="Arial"/>
      <w:bCs/>
      <w:sz w:val="16"/>
      <w:szCs w:val="20"/>
    </w:rPr>
  </w:style>
  <w:style w:type="paragraph" w:customStyle="1" w:styleId="Appendix">
    <w:name w:val="Appendix"/>
    <w:basedOn w:val="a8"/>
    <w:qFormat/>
    <w:rsid w:val="00B6784F"/>
    <w:rPr>
      <w:lang w:val="en-GB" w:eastAsia="en-US"/>
    </w:rPr>
  </w:style>
  <w:style w:type="paragraph" w:customStyle="1" w:styleId="Box1">
    <w:name w:val="Box 1"/>
    <w:basedOn w:val="a8"/>
    <w:qFormat/>
    <w:rsid w:val="00B6784F"/>
    <w:pPr>
      <w:tabs>
        <w:tab w:val="num" w:pos="555"/>
      </w:tabs>
      <w:ind w:left="555" w:hanging="555"/>
    </w:pPr>
    <w:rPr>
      <w:lang w:val="en-GB" w:eastAsia="en-US"/>
    </w:rPr>
  </w:style>
  <w:style w:type="paragraph" w:customStyle="1" w:styleId="Procedure">
    <w:name w:val="Procedure"/>
    <w:qFormat/>
    <w:rsid w:val="00B6784F"/>
    <w:pPr>
      <w:tabs>
        <w:tab w:val="left" w:pos="720"/>
        <w:tab w:val="left" w:pos="1440"/>
        <w:tab w:val="left" w:pos="2333"/>
        <w:tab w:val="left" w:pos="3053"/>
      </w:tabs>
      <w:suppressAutoHyphens/>
      <w:jc w:val="both"/>
    </w:pPr>
    <w:rPr>
      <w:noProof/>
      <w:spacing w:val="-3"/>
      <w:sz w:val="24"/>
      <w:lang w:val="en-GB"/>
    </w:rPr>
  </w:style>
  <w:style w:type="paragraph" w:customStyle="1" w:styleId="Numer">
    <w:name w:val="Numer"/>
    <w:basedOn w:val="Marker0"/>
    <w:qFormat/>
    <w:rsid w:val="00B6784F"/>
    <w:pPr>
      <w:tabs>
        <w:tab w:val="clear" w:pos="454"/>
        <w:tab w:val="num" w:pos="720"/>
      </w:tabs>
      <w:ind w:left="720" w:hanging="363"/>
    </w:pPr>
    <w:rPr>
      <w:sz w:val="20"/>
      <w:szCs w:val="24"/>
    </w:rPr>
  </w:style>
  <w:style w:type="paragraph" w:customStyle="1" w:styleId="2d">
    <w:name w:val="маркированный список 2"/>
    <w:basedOn w:val="ad"/>
    <w:qFormat/>
    <w:rsid w:val="00B6784F"/>
    <w:pPr>
      <w:tabs>
        <w:tab w:val="clear" w:pos="4677"/>
        <w:tab w:val="clear" w:pos="9355"/>
        <w:tab w:val="num" w:pos="680"/>
        <w:tab w:val="center" w:pos="4320"/>
        <w:tab w:val="right" w:pos="8640"/>
      </w:tabs>
      <w:spacing w:after="120"/>
      <w:ind w:left="680" w:hanging="340"/>
      <w:jc w:val="both"/>
    </w:pPr>
    <w:rPr>
      <w:rFonts w:ascii="Arial" w:eastAsia="Times/Kazakh" w:hAnsi="Arial" w:cs="Arial"/>
    </w:rPr>
  </w:style>
  <w:style w:type="paragraph" w:styleId="afff9">
    <w:name w:val="List Number"/>
    <w:basedOn w:val="a8"/>
    <w:qFormat/>
    <w:rsid w:val="00B6784F"/>
    <w:pPr>
      <w:tabs>
        <w:tab w:val="num" w:pos="720"/>
      </w:tabs>
      <w:spacing w:after="120"/>
      <w:ind w:left="720" w:hanging="360"/>
      <w:jc w:val="both"/>
    </w:pPr>
    <w:rPr>
      <w:rFonts w:ascii="Arial" w:hAnsi="Arial"/>
      <w:sz w:val="20"/>
      <w:szCs w:val="20"/>
    </w:rPr>
  </w:style>
  <w:style w:type="paragraph" w:customStyle="1" w:styleId="2e">
    <w:name w:val="Маркер 2"/>
    <w:basedOn w:val="a8"/>
    <w:qFormat/>
    <w:rsid w:val="00B6784F"/>
    <w:pPr>
      <w:tabs>
        <w:tab w:val="num" w:pos="680"/>
      </w:tabs>
      <w:spacing w:after="120"/>
      <w:ind w:left="680" w:hanging="340"/>
      <w:jc w:val="both"/>
    </w:pPr>
    <w:rPr>
      <w:rFonts w:ascii="Arial" w:hAnsi="Arial"/>
      <w:sz w:val="20"/>
      <w:szCs w:val="20"/>
    </w:rPr>
  </w:style>
  <w:style w:type="paragraph" w:styleId="afffa">
    <w:name w:val="Balloon Text"/>
    <w:basedOn w:val="a8"/>
    <w:link w:val="afffb"/>
    <w:qFormat/>
    <w:rsid w:val="00B6784F"/>
    <w:pPr>
      <w:kinsoku w:val="0"/>
      <w:overflowPunct w:val="0"/>
      <w:autoSpaceDE w:val="0"/>
      <w:autoSpaceDN w:val="0"/>
      <w:adjustRightInd w:val="0"/>
      <w:snapToGrid w:val="0"/>
      <w:spacing w:after="120"/>
      <w:jc w:val="both"/>
    </w:pPr>
    <w:rPr>
      <w:rFonts w:ascii="Tahoma" w:hAnsi="Tahoma" w:cs="Tahoma"/>
      <w:sz w:val="16"/>
      <w:szCs w:val="16"/>
    </w:rPr>
  </w:style>
  <w:style w:type="character" w:customStyle="1" w:styleId="afffb">
    <w:name w:val="Текст выноски Знак"/>
    <w:link w:val="afffa"/>
    <w:rsid w:val="00B6784F"/>
    <w:rPr>
      <w:rFonts w:ascii="Tahoma" w:hAnsi="Tahoma" w:cs="Tahoma"/>
      <w:sz w:val="16"/>
      <w:szCs w:val="16"/>
    </w:rPr>
  </w:style>
  <w:style w:type="paragraph" w:customStyle="1" w:styleId="2f">
    <w:name w:val="маркированный 2"/>
    <w:basedOn w:val="a8"/>
    <w:qFormat/>
    <w:rsid w:val="00B6784F"/>
    <w:pPr>
      <w:tabs>
        <w:tab w:val="num" w:pos="680"/>
      </w:tabs>
      <w:autoSpaceDE w:val="0"/>
      <w:autoSpaceDN w:val="0"/>
      <w:adjustRightInd w:val="0"/>
      <w:spacing w:after="120"/>
      <w:ind w:left="680" w:hanging="340"/>
      <w:jc w:val="both"/>
    </w:pPr>
    <w:rPr>
      <w:rFonts w:ascii="Arial" w:hAnsi="Arial"/>
      <w:sz w:val="20"/>
      <w:szCs w:val="20"/>
    </w:rPr>
  </w:style>
  <w:style w:type="character" w:styleId="afffc">
    <w:name w:val="FollowedHyperlink"/>
    <w:rsid w:val="00B6784F"/>
    <w:rPr>
      <w:color w:val="800080"/>
      <w:u w:val="single"/>
    </w:rPr>
  </w:style>
  <w:style w:type="paragraph" w:customStyle="1" w:styleId="8pt">
    <w:name w:val="8 pt"/>
    <w:basedOn w:val="a8"/>
    <w:qFormat/>
    <w:rsid w:val="00B6784F"/>
    <w:pPr>
      <w:spacing w:before="120"/>
    </w:pPr>
    <w:rPr>
      <w:rFonts w:ascii="Arial" w:hAnsi="Arial"/>
      <w:bCs/>
      <w:sz w:val="18"/>
      <w:szCs w:val="20"/>
    </w:rPr>
  </w:style>
  <w:style w:type="paragraph" w:customStyle="1" w:styleId="19">
    <w:name w:val="маркированный список 1"/>
    <w:basedOn w:val="a8"/>
    <w:qFormat/>
    <w:rsid w:val="00B6784F"/>
    <w:pPr>
      <w:tabs>
        <w:tab w:val="num" w:pos="454"/>
      </w:tabs>
      <w:spacing w:after="120"/>
      <w:ind w:left="454" w:hanging="341"/>
      <w:jc w:val="both"/>
    </w:pPr>
    <w:rPr>
      <w:rFonts w:ascii="Arial" w:hAnsi="Arial"/>
      <w:sz w:val="20"/>
      <w:szCs w:val="20"/>
    </w:rPr>
  </w:style>
  <w:style w:type="paragraph" w:customStyle="1" w:styleId="AETC-BodyDNV-BodyAETC-Body1DNV-Body1">
    <w:name w:val="Основной текст.AETC-Body.DNV-Body.AETC-Body1.DNV-Body1"/>
    <w:basedOn w:val="a8"/>
    <w:qFormat/>
    <w:rsid w:val="00B6784F"/>
    <w:pPr>
      <w:widowControl w:val="0"/>
      <w:autoSpaceDE w:val="0"/>
      <w:autoSpaceDN w:val="0"/>
      <w:spacing w:before="120" w:after="120"/>
      <w:jc w:val="both"/>
    </w:pPr>
    <w:rPr>
      <w:rFonts w:ascii="Arial" w:hAnsi="Arial" w:cs="Arial"/>
      <w:sz w:val="20"/>
      <w:szCs w:val="20"/>
    </w:rPr>
  </w:style>
  <w:style w:type="paragraph" w:customStyle="1" w:styleId="-0">
    <w:name w:val="Таблица-заголовок"/>
    <w:basedOn w:val="a8"/>
    <w:qFormat/>
    <w:rsid w:val="00B6784F"/>
    <w:pPr>
      <w:keepNext/>
      <w:keepLines/>
      <w:spacing w:before="60" w:after="60"/>
      <w:jc w:val="center"/>
    </w:pPr>
    <w:rPr>
      <w:rFonts w:ascii="Arial" w:hAnsi="Arial"/>
      <w:b/>
      <w:snapToGrid w:val="0"/>
      <w:sz w:val="18"/>
      <w:szCs w:val="20"/>
    </w:rPr>
  </w:style>
  <w:style w:type="paragraph" w:customStyle="1" w:styleId="-1">
    <w:name w:val="Таблица-Текст 1"/>
    <w:basedOn w:val="a8"/>
    <w:qFormat/>
    <w:rsid w:val="00B6784F"/>
    <w:pPr>
      <w:widowControl w:val="0"/>
      <w:jc w:val="center"/>
    </w:pPr>
    <w:rPr>
      <w:rFonts w:ascii="Arial" w:hAnsi="Arial"/>
      <w:snapToGrid w:val="0"/>
      <w:sz w:val="16"/>
      <w:szCs w:val="16"/>
    </w:rPr>
  </w:style>
  <w:style w:type="character" w:customStyle="1" w:styleId="afffd">
    <w:name w:val="источник Знак"/>
    <w:rsid w:val="00B6784F"/>
    <w:rPr>
      <w:rFonts w:ascii="Arial" w:hAnsi="Arial" w:cs="Arial"/>
      <w:i/>
      <w:sz w:val="14"/>
      <w:szCs w:val="14"/>
      <w:lang w:val="ru-RU" w:eastAsia="ru-RU" w:bidi="ar-SA"/>
    </w:rPr>
  </w:style>
  <w:style w:type="paragraph" w:styleId="afffe">
    <w:name w:val="List Continue"/>
    <w:basedOn w:val="a8"/>
    <w:qFormat/>
    <w:rsid w:val="00B6784F"/>
    <w:pPr>
      <w:spacing w:after="120"/>
      <w:ind w:left="283"/>
      <w:jc w:val="both"/>
    </w:pPr>
    <w:rPr>
      <w:rFonts w:ascii="Arial" w:hAnsi="Arial"/>
      <w:sz w:val="20"/>
      <w:szCs w:val="20"/>
    </w:rPr>
  </w:style>
  <w:style w:type="paragraph" w:customStyle="1" w:styleId="xl41">
    <w:name w:val="xl41"/>
    <w:basedOn w:val="a8"/>
    <w:qFormat/>
    <w:rsid w:val="00B6784F"/>
    <w:pPr>
      <w:spacing w:before="100" w:beforeAutospacing="1" w:after="100" w:afterAutospacing="1"/>
    </w:pPr>
    <w:rPr>
      <w:rFonts w:ascii="Arial" w:eastAsia="Arial Unicode MS" w:hAnsi="Arial" w:cs="Arial"/>
      <w:b/>
      <w:bCs/>
      <w:sz w:val="20"/>
      <w:lang w:val="en-GB" w:eastAsia="en-US"/>
    </w:rPr>
  </w:style>
  <w:style w:type="paragraph" w:customStyle="1" w:styleId="-2">
    <w:name w:val="Таблица-Текст"/>
    <w:basedOn w:val="a8"/>
    <w:qFormat/>
    <w:rsid w:val="00B6784F"/>
    <w:pPr>
      <w:widowControl w:val="0"/>
      <w:spacing w:before="40" w:after="40"/>
      <w:jc w:val="both"/>
    </w:pPr>
    <w:rPr>
      <w:rFonts w:ascii="Arial" w:hAnsi="Arial"/>
      <w:snapToGrid w:val="0"/>
      <w:sz w:val="16"/>
      <w:szCs w:val="20"/>
    </w:rPr>
  </w:style>
  <w:style w:type="paragraph" w:customStyle="1" w:styleId="Text0">
    <w:name w:val="Text"/>
    <w:basedOn w:val="a8"/>
    <w:qFormat/>
    <w:rsid w:val="00B6784F"/>
    <w:pPr>
      <w:keepLines/>
      <w:spacing w:after="240"/>
      <w:ind w:left="2880"/>
      <w:jc w:val="both"/>
    </w:pPr>
    <w:rPr>
      <w:rFonts w:ascii="Arial" w:hAnsi="Arial"/>
      <w:sz w:val="20"/>
      <w:szCs w:val="20"/>
      <w:lang w:val="en-GB" w:eastAsia="en-US"/>
    </w:rPr>
  </w:style>
  <w:style w:type="paragraph" w:customStyle="1" w:styleId="TableOfContent4">
    <w:name w:val="Table Of Content 4"/>
    <w:basedOn w:val="a8"/>
    <w:qFormat/>
    <w:rsid w:val="00B6784F"/>
    <w:pPr>
      <w:keepLines/>
      <w:spacing w:after="120"/>
      <w:jc w:val="both"/>
    </w:pPr>
    <w:rPr>
      <w:rFonts w:ascii="Arial" w:hAnsi="Arial" w:cs="Arial"/>
      <w:sz w:val="20"/>
      <w:szCs w:val="20"/>
      <w:lang w:eastAsia="en-US"/>
    </w:rPr>
  </w:style>
  <w:style w:type="paragraph" w:customStyle="1" w:styleId="1a">
    <w:name w:val="Нижний колонтитул1"/>
    <w:basedOn w:val="a8"/>
    <w:qFormat/>
    <w:rsid w:val="00B6784F"/>
    <w:pPr>
      <w:widowControl w:val="0"/>
      <w:tabs>
        <w:tab w:val="center" w:pos="4703"/>
        <w:tab w:val="right" w:pos="9406"/>
      </w:tabs>
      <w:spacing w:after="120"/>
      <w:jc w:val="both"/>
    </w:pPr>
    <w:rPr>
      <w:rFonts w:ascii="Arial" w:hAnsi="Arial"/>
      <w:snapToGrid w:val="0"/>
      <w:sz w:val="20"/>
      <w:szCs w:val="20"/>
    </w:rPr>
  </w:style>
  <w:style w:type="paragraph" w:customStyle="1" w:styleId="affff">
    <w:name w:val="Стиль"/>
    <w:basedOn w:val="a8"/>
    <w:next w:val="afa"/>
    <w:qFormat/>
    <w:rsid w:val="00B6784F"/>
    <w:pPr>
      <w:spacing w:before="100" w:beforeAutospacing="1" w:after="100" w:afterAutospacing="1"/>
    </w:pPr>
  </w:style>
  <w:style w:type="paragraph" w:customStyle="1" w:styleId="42">
    <w:name w:val="4"/>
    <w:basedOn w:val="a8"/>
    <w:next w:val="afa"/>
    <w:qFormat/>
    <w:rsid w:val="00B6784F"/>
    <w:pPr>
      <w:spacing w:after="120"/>
      <w:jc w:val="both"/>
    </w:pPr>
  </w:style>
  <w:style w:type="paragraph" w:customStyle="1" w:styleId="affff0">
    <w:name w:val="Заголовок Знак"/>
    <w:basedOn w:val="a8"/>
    <w:qFormat/>
    <w:rsid w:val="00B6784F"/>
    <w:pPr>
      <w:spacing w:before="240" w:after="240"/>
      <w:jc w:val="center"/>
      <w:outlineLvl w:val="0"/>
    </w:pPr>
    <w:rPr>
      <w:rFonts w:ascii="Arial" w:hAnsi="Arial"/>
      <w:b/>
      <w:caps/>
      <w:sz w:val="22"/>
      <w:szCs w:val="22"/>
    </w:rPr>
  </w:style>
  <w:style w:type="paragraph" w:customStyle="1" w:styleId="affff1">
    <w:name w:val="Стиль маркерованный"/>
    <w:basedOn w:val="a8"/>
    <w:qFormat/>
    <w:rsid w:val="00B6784F"/>
    <w:pPr>
      <w:tabs>
        <w:tab w:val="num" w:pos="454"/>
      </w:tabs>
      <w:spacing w:after="120"/>
      <w:ind w:left="454" w:hanging="341"/>
      <w:jc w:val="both"/>
    </w:pPr>
    <w:rPr>
      <w:rFonts w:ascii="Arial" w:hAnsi="Arial"/>
      <w:sz w:val="20"/>
      <w:szCs w:val="20"/>
    </w:rPr>
  </w:style>
  <w:style w:type="character" w:customStyle="1" w:styleId="TITUL2">
    <w:name w:val="TITUL Знак Знак Знак Знак"/>
    <w:rsid w:val="00B6784F"/>
    <w:rPr>
      <w:rFonts w:ascii="Arial" w:hAnsi="Arial" w:cs="Arial"/>
      <w:noProof w:val="0"/>
      <w:snapToGrid w:val="0"/>
      <w:sz w:val="24"/>
      <w:szCs w:val="24"/>
      <w:lang w:val="en-GB" w:eastAsia="ru-RU" w:bidi="ar-SA"/>
    </w:rPr>
  </w:style>
  <w:style w:type="paragraph" w:customStyle="1" w:styleId="affff2">
    <w:name w:val="название таблицы Знак"/>
    <w:basedOn w:val="a8"/>
    <w:qFormat/>
    <w:rsid w:val="00B6784F"/>
    <w:pPr>
      <w:widowControl w:val="0"/>
      <w:spacing w:before="120" w:after="120"/>
      <w:ind w:left="1701" w:hanging="1701"/>
      <w:jc w:val="both"/>
      <w:outlineLvl w:val="8"/>
    </w:pPr>
    <w:rPr>
      <w:rFonts w:ascii="Arial" w:hAnsi="Arial"/>
      <w:b/>
      <w:sz w:val="18"/>
      <w:szCs w:val="18"/>
      <w:lang w:eastAsia="en-US"/>
    </w:rPr>
  </w:style>
  <w:style w:type="paragraph" w:customStyle="1" w:styleId="2f0">
    <w:name w:val="Марке 2"/>
    <w:basedOn w:val="a8"/>
    <w:qFormat/>
    <w:rsid w:val="00B6784F"/>
    <w:pPr>
      <w:tabs>
        <w:tab w:val="num" w:pos="454"/>
      </w:tabs>
      <w:spacing w:after="120"/>
      <w:ind w:left="454" w:hanging="341"/>
      <w:jc w:val="both"/>
    </w:pPr>
    <w:rPr>
      <w:rFonts w:ascii="Arial" w:hAnsi="Arial"/>
      <w:sz w:val="20"/>
      <w:szCs w:val="20"/>
    </w:rPr>
  </w:style>
  <w:style w:type="paragraph" w:customStyle="1" w:styleId="affff3">
    <w:name w:val="Маркированный стиль Знак Знак"/>
    <w:basedOn w:val="a8"/>
    <w:qFormat/>
    <w:rsid w:val="00B6784F"/>
    <w:pPr>
      <w:widowControl w:val="0"/>
      <w:tabs>
        <w:tab w:val="num" w:pos="454"/>
      </w:tabs>
      <w:spacing w:after="120"/>
      <w:ind w:left="454" w:hanging="341"/>
      <w:jc w:val="both"/>
    </w:pPr>
    <w:rPr>
      <w:rFonts w:ascii="Arial" w:hAnsi="Arial"/>
      <w:sz w:val="20"/>
      <w:szCs w:val="22"/>
    </w:rPr>
  </w:style>
  <w:style w:type="paragraph" w:customStyle="1" w:styleId="140">
    <w:name w:val="Основной текст14"/>
    <w:basedOn w:val="a8"/>
    <w:qFormat/>
    <w:rsid w:val="00B6784F"/>
    <w:pPr>
      <w:keepLines/>
      <w:tabs>
        <w:tab w:val="left" w:pos="720"/>
      </w:tabs>
      <w:ind w:left="720"/>
      <w:jc w:val="both"/>
    </w:pPr>
    <w:rPr>
      <w:rFonts w:ascii="Arial" w:hAnsi="Arial"/>
      <w:snapToGrid w:val="0"/>
      <w:sz w:val="20"/>
      <w:szCs w:val="20"/>
      <w:lang w:eastAsia="en-US"/>
    </w:rPr>
  </w:style>
  <w:style w:type="paragraph" w:customStyle="1" w:styleId="affff4">
    <w:name w:val="Маркер список"/>
    <w:basedOn w:val="a8"/>
    <w:qFormat/>
    <w:rsid w:val="00B6784F"/>
    <w:pPr>
      <w:widowControl w:val="0"/>
      <w:tabs>
        <w:tab w:val="num" w:pos="720"/>
      </w:tabs>
      <w:spacing w:after="120"/>
      <w:ind w:left="720" w:hanging="363"/>
      <w:jc w:val="both"/>
    </w:pPr>
    <w:rPr>
      <w:rFonts w:ascii="Arial" w:hAnsi="Arial"/>
      <w:sz w:val="20"/>
      <w:szCs w:val="20"/>
    </w:rPr>
  </w:style>
  <w:style w:type="paragraph" w:customStyle="1" w:styleId="-3">
    <w:name w:val="таблица-источник"/>
    <w:basedOn w:val="a8"/>
    <w:qFormat/>
    <w:rsid w:val="00B6784F"/>
    <w:pPr>
      <w:spacing w:before="60"/>
      <w:jc w:val="both"/>
    </w:pPr>
    <w:rPr>
      <w:rFonts w:ascii="Arial" w:hAnsi="Arial"/>
      <w:i/>
      <w:sz w:val="14"/>
      <w:szCs w:val="14"/>
    </w:rPr>
  </w:style>
  <w:style w:type="paragraph" w:customStyle="1" w:styleId="39">
    <w:name w:val="3"/>
    <w:basedOn w:val="a8"/>
    <w:next w:val="afa"/>
    <w:qFormat/>
    <w:rsid w:val="00B6784F"/>
    <w:pPr>
      <w:spacing w:after="120"/>
      <w:jc w:val="both"/>
    </w:pPr>
  </w:style>
  <w:style w:type="paragraph" w:customStyle="1" w:styleId="affff5">
    <w:name w:val="Заголовок таблицы"/>
    <w:basedOn w:val="a8"/>
    <w:qFormat/>
    <w:rsid w:val="00B6784F"/>
    <w:pPr>
      <w:jc w:val="center"/>
    </w:pPr>
    <w:rPr>
      <w:rFonts w:ascii="Arial" w:hAnsi="Arial"/>
      <w:b/>
      <w:sz w:val="16"/>
      <w:lang w:eastAsia="en-US"/>
    </w:rPr>
  </w:style>
  <w:style w:type="paragraph" w:customStyle="1" w:styleId="-4">
    <w:name w:val="Таблица-Источник"/>
    <w:basedOn w:val="a8"/>
    <w:qFormat/>
    <w:rsid w:val="00B6784F"/>
    <w:pPr>
      <w:keepLines/>
      <w:widowControl w:val="0"/>
      <w:autoSpaceDE w:val="0"/>
      <w:autoSpaceDN w:val="0"/>
      <w:spacing w:after="120"/>
      <w:jc w:val="both"/>
    </w:pPr>
    <w:rPr>
      <w:rFonts w:ascii="Arial" w:hAnsi="Arial" w:cs="Arial"/>
      <w:b/>
      <w:bCs/>
      <w:i/>
      <w:iCs/>
      <w:kern w:val="16"/>
      <w:sz w:val="12"/>
      <w:szCs w:val="12"/>
    </w:rPr>
  </w:style>
  <w:style w:type="paragraph" w:customStyle="1" w:styleId="affff6">
    <w:name w:val="ТабличныйТекст"/>
    <w:basedOn w:val="a8"/>
    <w:qFormat/>
    <w:rsid w:val="00B6784F"/>
    <w:pPr>
      <w:spacing w:before="60" w:after="60"/>
      <w:jc w:val="both"/>
    </w:pPr>
    <w:rPr>
      <w:rFonts w:ascii="Arial Narrow" w:hAnsi="Arial Narrow"/>
      <w:snapToGrid w:val="0"/>
      <w:sz w:val="22"/>
      <w:szCs w:val="20"/>
    </w:rPr>
  </w:style>
  <w:style w:type="paragraph" w:customStyle="1" w:styleId="affff7">
    <w:name w:val="МаркСсписок"/>
    <w:basedOn w:val="23"/>
    <w:autoRedefine/>
    <w:qFormat/>
    <w:rsid w:val="00B6784F"/>
    <w:pPr>
      <w:spacing w:line="360" w:lineRule="auto"/>
      <w:ind w:left="1854"/>
      <w:jc w:val="both"/>
    </w:pPr>
    <w:rPr>
      <w:rFonts w:ascii="Arial" w:hAnsi="Arial"/>
      <w:color w:val="000000"/>
      <w:sz w:val="20"/>
      <w:szCs w:val="20"/>
    </w:rPr>
  </w:style>
  <w:style w:type="paragraph" w:customStyle="1" w:styleId="HTMLPreformatted1">
    <w:name w:val="HTML Preformatted1"/>
    <w:basedOn w:val="a8"/>
    <w:qFormat/>
    <w:rsid w:val="00B678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pPr>
    <w:rPr>
      <w:rFonts w:ascii="Courier New" w:hAnsi="Courier New" w:cs="Courier New"/>
      <w:sz w:val="20"/>
      <w:szCs w:val="20"/>
    </w:rPr>
  </w:style>
  <w:style w:type="paragraph" w:customStyle="1" w:styleId="ParagraphTextLevel12">
    <w:name w:val="Paragraph Text Level 1&amp; 2"/>
    <w:basedOn w:val="a8"/>
    <w:qFormat/>
    <w:rsid w:val="00B6784F"/>
    <w:pPr>
      <w:spacing w:after="120"/>
      <w:ind w:left="480" w:firstLine="2"/>
      <w:jc w:val="both"/>
    </w:pPr>
    <w:rPr>
      <w:rFonts w:ascii="Arial" w:hAnsi="Arial"/>
      <w:snapToGrid w:val="0"/>
      <w:sz w:val="20"/>
      <w:szCs w:val="20"/>
      <w:lang w:val="en-GB" w:eastAsia="en-US"/>
    </w:rPr>
  </w:style>
  <w:style w:type="paragraph" w:customStyle="1" w:styleId="affff8">
    <w:name w:val="Основнойтекст"/>
    <w:basedOn w:val="a8"/>
    <w:qFormat/>
    <w:rsid w:val="00B6784F"/>
    <w:pPr>
      <w:widowControl w:val="0"/>
      <w:autoSpaceDE w:val="0"/>
      <w:autoSpaceDN w:val="0"/>
      <w:spacing w:before="120" w:after="120"/>
      <w:jc w:val="both"/>
    </w:pPr>
    <w:rPr>
      <w:rFonts w:ascii="Arial" w:hAnsi="Arial" w:cs="Arial"/>
      <w:sz w:val="20"/>
      <w:szCs w:val="20"/>
    </w:rPr>
  </w:style>
  <w:style w:type="paragraph" w:customStyle="1" w:styleId="Numberedbulletpoints">
    <w:name w:val="Numbered bullet points"/>
    <w:basedOn w:val="ParagraphText"/>
    <w:autoRedefine/>
    <w:qFormat/>
    <w:rsid w:val="00B6784F"/>
    <w:pPr>
      <w:tabs>
        <w:tab w:val="left" w:pos="482"/>
        <w:tab w:val="num" w:pos="720"/>
      </w:tabs>
      <w:ind w:left="720" w:hanging="363"/>
    </w:pPr>
    <w:rPr>
      <w:rFonts w:cs="Arial"/>
    </w:rPr>
  </w:style>
  <w:style w:type="paragraph" w:customStyle="1" w:styleId="ParagraphText">
    <w:name w:val="Paragraph Text"/>
    <w:basedOn w:val="a8"/>
    <w:autoRedefine/>
    <w:qFormat/>
    <w:rsid w:val="00B6784F"/>
    <w:pPr>
      <w:tabs>
        <w:tab w:val="left" w:pos="851"/>
      </w:tabs>
      <w:jc w:val="both"/>
    </w:pPr>
    <w:rPr>
      <w:szCs w:val="20"/>
      <w:lang w:val="en-GB" w:eastAsia="en-US"/>
    </w:rPr>
  </w:style>
  <w:style w:type="paragraph" w:customStyle="1" w:styleId="References">
    <w:name w:val="References"/>
    <w:basedOn w:val="a8"/>
    <w:autoRedefine/>
    <w:qFormat/>
    <w:rsid w:val="00B6784F"/>
    <w:pPr>
      <w:tabs>
        <w:tab w:val="num" w:pos="1922"/>
      </w:tabs>
      <w:ind w:left="1922" w:hanging="360"/>
      <w:jc w:val="both"/>
    </w:pPr>
    <w:rPr>
      <w:szCs w:val="20"/>
      <w:lang w:val="en-GB" w:eastAsia="en-US"/>
    </w:rPr>
  </w:style>
  <w:style w:type="paragraph" w:customStyle="1" w:styleId="Table">
    <w:name w:val="Table"/>
    <w:next w:val="a8"/>
    <w:qFormat/>
    <w:rsid w:val="00B6784F"/>
    <w:pPr>
      <w:keepNext/>
      <w:keepLines/>
      <w:tabs>
        <w:tab w:val="left" w:pos="720"/>
      </w:tabs>
      <w:jc w:val="center"/>
    </w:pPr>
    <w:rPr>
      <w:rFonts w:ascii="Arial" w:hAnsi="Arial"/>
      <w:snapToGrid w:val="0"/>
      <w:sz w:val="18"/>
      <w:lang w:val="en-GB"/>
    </w:rPr>
  </w:style>
  <w:style w:type="paragraph" w:customStyle="1" w:styleId="ParagraphTextLevel34">
    <w:name w:val="Paragraph Text Level 3 &amp; 4"/>
    <w:basedOn w:val="ParagraphTextLevel12"/>
    <w:qFormat/>
    <w:rsid w:val="00B6784F"/>
    <w:pPr>
      <w:tabs>
        <w:tab w:val="left" w:pos="709"/>
      </w:tabs>
      <w:spacing w:after="0"/>
      <w:ind w:left="720" w:firstLine="0"/>
    </w:pPr>
  </w:style>
  <w:style w:type="character" w:customStyle="1" w:styleId="HTMLDefinition1">
    <w:name w:val="HTML Definition1"/>
    <w:rsid w:val="00B6784F"/>
    <w:rPr>
      <w:i/>
      <w:iCs/>
    </w:rPr>
  </w:style>
  <w:style w:type="paragraph" w:customStyle="1" w:styleId="2-h2">
    <w:name w:val="2-h2"/>
    <w:basedOn w:val="a8"/>
    <w:qFormat/>
    <w:rsid w:val="00B6784F"/>
    <w:pPr>
      <w:keepNext/>
      <w:keepLines/>
      <w:tabs>
        <w:tab w:val="left" w:pos="4032"/>
      </w:tabs>
      <w:spacing w:after="120"/>
      <w:jc w:val="both"/>
    </w:pPr>
    <w:rPr>
      <w:rFonts w:ascii="Footlight MT Light" w:hAnsi="Footlight MT Light"/>
      <w:b/>
      <w:i/>
      <w:color w:val="008080"/>
      <w:sz w:val="30"/>
      <w:szCs w:val="20"/>
      <w:lang w:val="en-US" w:eastAsia="en-US"/>
    </w:rPr>
  </w:style>
  <w:style w:type="character" w:customStyle="1" w:styleId="213">
    <w:name w:val="Маркер 2 Знак Знак1"/>
    <w:rsid w:val="00B6784F"/>
    <w:rPr>
      <w:rFonts w:ascii="Arial" w:hAnsi="Arial" w:cs="Arial"/>
      <w:szCs w:val="22"/>
      <w:lang w:val="ru-RU" w:eastAsia="ru-RU" w:bidi="ar-SA"/>
    </w:rPr>
  </w:style>
  <w:style w:type="paragraph" w:customStyle="1" w:styleId="NAMEOFTABLE0">
    <w:name w:val="**NAME OF TABLE"/>
    <w:basedOn w:val="a8"/>
    <w:qFormat/>
    <w:rsid w:val="00B6784F"/>
    <w:pPr>
      <w:widowControl w:val="0"/>
      <w:spacing w:before="120" w:after="120"/>
      <w:ind w:left="1701" w:hanging="1701"/>
      <w:jc w:val="both"/>
      <w:outlineLvl w:val="8"/>
    </w:pPr>
    <w:rPr>
      <w:rFonts w:ascii="Arial" w:hAnsi="Arial"/>
      <w:b/>
      <w:sz w:val="18"/>
      <w:szCs w:val="20"/>
    </w:rPr>
  </w:style>
  <w:style w:type="paragraph" w:customStyle="1" w:styleId="78pt">
    <w:name w:val="Стиль заг7 + кернинг от 8 pt"/>
    <w:basedOn w:val="a8"/>
    <w:autoRedefine/>
    <w:qFormat/>
    <w:rsid w:val="00B6784F"/>
    <w:pPr>
      <w:tabs>
        <w:tab w:val="num" w:pos="864"/>
      </w:tabs>
      <w:spacing w:after="120"/>
      <w:ind w:left="864" w:hanging="864"/>
      <w:jc w:val="both"/>
    </w:pPr>
    <w:rPr>
      <w:rFonts w:ascii="Arial" w:hAnsi="Arial"/>
      <w:bCs/>
      <w:kern w:val="16"/>
      <w:sz w:val="20"/>
      <w:szCs w:val="20"/>
    </w:rPr>
  </w:style>
  <w:style w:type="paragraph" w:customStyle="1" w:styleId="8pt0">
    <w:name w:val="Стиль Название + 8 pt не полужирный"/>
    <w:basedOn w:val="a8"/>
    <w:qFormat/>
    <w:rsid w:val="00B6784F"/>
    <w:pPr>
      <w:jc w:val="center"/>
      <w:outlineLvl w:val="0"/>
    </w:pPr>
    <w:rPr>
      <w:rFonts w:ascii="Arial" w:hAnsi="Arial"/>
      <w:sz w:val="16"/>
      <w:szCs w:val="20"/>
    </w:rPr>
  </w:style>
  <w:style w:type="paragraph" w:customStyle="1" w:styleId="3a">
    <w:name w:val="Стиль Заголовок 3"/>
    <w:basedOn w:val="30"/>
    <w:qFormat/>
    <w:rsid w:val="00B6784F"/>
    <w:pPr>
      <w:keepNext w:val="0"/>
      <w:widowControl w:val="0"/>
      <w:tabs>
        <w:tab w:val="num" w:pos="1008"/>
      </w:tabs>
      <w:spacing w:before="240" w:after="120"/>
      <w:ind w:left="1008" w:hanging="1008"/>
      <w:jc w:val="both"/>
    </w:pPr>
    <w:rPr>
      <w:rFonts w:ascii="Arial" w:eastAsia="Arial" w:hAnsi="Arial"/>
      <w:iCs/>
      <w:sz w:val="20"/>
    </w:rPr>
  </w:style>
  <w:style w:type="paragraph" w:customStyle="1" w:styleId="LesText">
    <w:name w:val="Les Text"/>
    <w:basedOn w:val="a8"/>
    <w:qFormat/>
    <w:rsid w:val="00B6784F"/>
    <w:pPr>
      <w:keepLines/>
      <w:spacing w:after="120"/>
      <w:ind w:left="720"/>
      <w:jc w:val="both"/>
    </w:pPr>
    <w:rPr>
      <w:rFonts w:ascii="Arial" w:hAnsi="Arial"/>
      <w:sz w:val="20"/>
      <w:szCs w:val="20"/>
      <w:lang w:val="en-GB" w:eastAsia="en-US"/>
    </w:rPr>
  </w:style>
  <w:style w:type="paragraph" w:customStyle="1" w:styleId="affff9">
    <w:name w:val="Стиль Таблица"/>
    <w:aliases w:val="текст по центру"/>
    <w:basedOn w:val="a8"/>
    <w:qFormat/>
    <w:rsid w:val="00B6784F"/>
    <w:pPr>
      <w:widowControl w:val="0"/>
      <w:autoSpaceDE w:val="0"/>
      <w:autoSpaceDN w:val="0"/>
      <w:jc w:val="center"/>
    </w:pPr>
    <w:rPr>
      <w:rFonts w:ascii="Arial" w:hAnsi="Arial"/>
      <w:snapToGrid w:val="0"/>
      <w:sz w:val="16"/>
      <w:szCs w:val="20"/>
      <w:lang w:eastAsia="en-US"/>
    </w:rPr>
  </w:style>
  <w:style w:type="paragraph" w:customStyle="1" w:styleId="affffa">
    <w:name w:val="маркированный стиль"/>
    <w:basedOn w:val="a8"/>
    <w:qFormat/>
    <w:rsid w:val="00B6784F"/>
    <w:pPr>
      <w:tabs>
        <w:tab w:val="num" w:pos="720"/>
      </w:tabs>
      <w:spacing w:after="120"/>
      <w:ind w:left="720" w:hanging="360"/>
      <w:jc w:val="both"/>
    </w:pPr>
    <w:rPr>
      <w:rFonts w:ascii="Arial" w:hAnsi="Arial"/>
      <w:sz w:val="20"/>
      <w:szCs w:val="20"/>
    </w:rPr>
  </w:style>
  <w:style w:type="character" w:customStyle="1" w:styleId="affffb">
    <w:name w:val="Стиль полужирный"/>
    <w:rsid w:val="00B6784F"/>
    <w:rPr>
      <w:rFonts w:ascii="Arial" w:hAnsi="Arial"/>
      <w:b/>
      <w:bCs/>
      <w:sz w:val="20"/>
    </w:rPr>
  </w:style>
  <w:style w:type="paragraph" w:customStyle="1" w:styleId="72">
    <w:name w:val="заголовок 7"/>
    <w:basedOn w:val="a8"/>
    <w:next w:val="a8"/>
    <w:qFormat/>
    <w:rsid w:val="00B6784F"/>
    <w:pPr>
      <w:keepNext/>
      <w:widowControl w:val="0"/>
      <w:spacing w:after="120"/>
      <w:jc w:val="both"/>
    </w:pPr>
    <w:rPr>
      <w:rFonts w:ascii="Arial" w:hAnsi="Arial" w:cs="Arial"/>
      <w:sz w:val="20"/>
      <w:szCs w:val="20"/>
      <w:u w:val="single"/>
    </w:rPr>
  </w:style>
  <w:style w:type="paragraph" w:customStyle="1" w:styleId="affffc">
    <w:name w:val="Маркированный стиль"/>
    <w:basedOn w:val="a8"/>
    <w:qFormat/>
    <w:rsid w:val="00B6784F"/>
    <w:pPr>
      <w:widowControl w:val="0"/>
      <w:tabs>
        <w:tab w:val="num" w:pos="720"/>
      </w:tabs>
      <w:spacing w:after="120"/>
      <w:ind w:left="720" w:hanging="720"/>
      <w:jc w:val="both"/>
    </w:pPr>
    <w:rPr>
      <w:rFonts w:ascii="Arial" w:hAnsi="Arial"/>
      <w:sz w:val="20"/>
      <w:szCs w:val="22"/>
    </w:rPr>
  </w:style>
  <w:style w:type="paragraph" w:customStyle="1" w:styleId="2f1">
    <w:name w:val="Стиль Маркерованный уровень2"/>
    <w:basedOn w:val="a8"/>
    <w:qFormat/>
    <w:rsid w:val="00B6784F"/>
    <w:pPr>
      <w:tabs>
        <w:tab w:val="num" w:pos="680"/>
      </w:tabs>
      <w:autoSpaceDE w:val="0"/>
      <w:autoSpaceDN w:val="0"/>
      <w:spacing w:before="120" w:after="120"/>
      <w:ind w:left="680" w:hanging="340"/>
      <w:jc w:val="both"/>
    </w:pPr>
    <w:rPr>
      <w:rFonts w:ascii="Arial" w:hAnsi="Arial"/>
      <w:sz w:val="20"/>
      <w:szCs w:val="20"/>
    </w:rPr>
  </w:style>
  <w:style w:type="character" w:customStyle="1" w:styleId="affffd">
    <w:name w:val="нумерованный список Знак"/>
    <w:rsid w:val="00B6784F"/>
    <w:rPr>
      <w:rFonts w:ascii="Arial" w:hAnsi="Arial"/>
      <w:noProof w:val="0"/>
      <w:lang w:val="ru-RU" w:eastAsia="ru-RU" w:bidi="ar-SA"/>
    </w:rPr>
  </w:style>
  <w:style w:type="paragraph" w:customStyle="1" w:styleId="affffe">
    <w:name w:val="Многоуровневый"/>
    <w:basedOn w:val="a8"/>
    <w:qFormat/>
    <w:rsid w:val="00B6784F"/>
    <w:pPr>
      <w:tabs>
        <w:tab w:val="num" w:pos="360"/>
      </w:tabs>
      <w:spacing w:after="120"/>
      <w:ind w:left="360" w:hanging="360"/>
      <w:jc w:val="both"/>
    </w:pPr>
    <w:rPr>
      <w:rFonts w:ascii="Arial" w:hAnsi="Arial"/>
      <w:sz w:val="20"/>
      <w:szCs w:val="20"/>
    </w:rPr>
  </w:style>
  <w:style w:type="character" w:customStyle="1" w:styleId="afffff">
    <w:name w:val="Маркированный стиль Знак"/>
    <w:rsid w:val="00B6784F"/>
    <w:rPr>
      <w:rFonts w:ascii="Arial" w:hAnsi="Arial"/>
      <w:noProof w:val="0"/>
      <w:szCs w:val="22"/>
      <w:lang w:val="ru-RU" w:eastAsia="ru-RU" w:bidi="ar-SA"/>
    </w:rPr>
  </w:style>
  <w:style w:type="paragraph" w:customStyle="1" w:styleId="2f2">
    <w:name w:val="Сложный маркированный список 2"/>
    <w:basedOn w:val="a8"/>
    <w:qFormat/>
    <w:rsid w:val="00B6784F"/>
    <w:pPr>
      <w:tabs>
        <w:tab w:val="num" w:pos="576"/>
      </w:tabs>
      <w:spacing w:before="120" w:after="120"/>
      <w:ind w:left="576" w:hanging="576"/>
      <w:jc w:val="both"/>
    </w:pPr>
    <w:rPr>
      <w:rFonts w:ascii="Arial" w:hAnsi="Arial"/>
      <w:sz w:val="22"/>
      <w:szCs w:val="20"/>
    </w:rPr>
  </w:style>
  <w:style w:type="character" w:customStyle="1" w:styleId="afffff0">
    <w:name w:val="Основной шрифт"/>
    <w:rsid w:val="00B6784F"/>
  </w:style>
  <w:style w:type="paragraph" w:customStyle="1" w:styleId="BodyTextIndent21">
    <w:name w:val="Body Text Indent 21"/>
    <w:basedOn w:val="a8"/>
    <w:link w:val="BodyTextIndent2"/>
    <w:qFormat/>
    <w:rsid w:val="00B6784F"/>
    <w:pPr>
      <w:widowControl w:val="0"/>
      <w:spacing w:after="120"/>
      <w:jc w:val="both"/>
    </w:pPr>
    <w:rPr>
      <w:rFonts w:ascii="Arial" w:hAnsi="Arial"/>
      <w:sz w:val="20"/>
      <w:szCs w:val="20"/>
    </w:rPr>
  </w:style>
  <w:style w:type="character" w:customStyle="1" w:styleId="afffff1">
    <w:name w:val="Маркированный стиль Знак Знак Знак"/>
    <w:rsid w:val="00B6784F"/>
    <w:rPr>
      <w:rFonts w:ascii="Arial" w:hAnsi="Arial"/>
      <w:noProof w:val="0"/>
      <w:szCs w:val="22"/>
      <w:lang w:val="ru-RU" w:eastAsia="ru-RU" w:bidi="ar-SA"/>
    </w:rPr>
  </w:style>
  <w:style w:type="character" w:customStyle="1" w:styleId="1b">
    <w:name w:val="Маркированный стиль Знак Знак1"/>
    <w:rsid w:val="00B6784F"/>
    <w:rPr>
      <w:rFonts w:ascii="Arial" w:hAnsi="Arial"/>
      <w:noProof w:val="0"/>
      <w:szCs w:val="22"/>
      <w:lang w:val="ru-RU" w:eastAsia="ru-RU" w:bidi="ar-SA"/>
    </w:rPr>
  </w:style>
  <w:style w:type="paragraph" w:styleId="2f3">
    <w:name w:val="List Bullet 2"/>
    <w:basedOn w:val="a8"/>
    <w:autoRedefine/>
    <w:qFormat/>
    <w:rsid w:val="00B6784F"/>
    <w:pPr>
      <w:tabs>
        <w:tab w:val="num" w:pos="810"/>
      </w:tabs>
      <w:spacing w:after="120"/>
      <w:ind w:left="810" w:hanging="720"/>
      <w:jc w:val="both"/>
    </w:pPr>
    <w:rPr>
      <w:rFonts w:ascii="Arial" w:hAnsi="Arial"/>
      <w:sz w:val="20"/>
      <w:szCs w:val="20"/>
    </w:rPr>
  </w:style>
  <w:style w:type="paragraph" w:customStyle="1" w:styleId="afffff2">
    <w:name w:val="Текст таблицы"/>
    <w:basedOn w:val="a8"/>
    <w:qFormat/>
    <w:rsid w:val="00B6784F"/>
    <w:pPr>
      <w:jc w:val="both"/>
    </w:pPr>
    <w:rPr>
      <w:rFonts w:ascii="Arial" w:hAnsi="Arial"/>
      <w:sz w:val="16"/>
      <w:szCs w:val="16"/>
      <w:lang w:eastAsia="en-US"/>
    </w:rPr>
  </w:style>
  <w:style w:type="paragraph" w:customStyle="1" w:styleId="TableColumn0">
    <w:name w:val="Table Column"/>
    <w:qFormat/>
    <w:rsid w:val="00B6784F"/>
    <w:pPr>
      <w:spacing w:before="20" w:after="20"/>
      <w:jc w:val="center"/>
    </w:pPr>
    <w:rPr>
      <w:rFonts w:ascii="Arial" w:hAnsi="Arial"/>
      <w:b/>
      <w:sz w:val="18"/>
    </w:rPr>
  </w:style>
  <w:style w:type="paragraph" w:customStyle="1" w:styleId="TEXTEAI">
    <w:name w:val="TEXT EAI Знак"/>
    <w:basedOn w:val="a8"/>
    <w:qFormat/>
    <w:rsid w:val="00B6784F"/>
    <w:pPr>
      <w:spacing w:after="120"/>
      <w:jc w:val="both"/>
    </w:pPr>
    <w:rPr>
      <w:rFonts w:ascii="Arial" w:hAnsi="Arial"/>
      <w:sz w:val="20"/>
      <w:szCs w:val="20"/>
    </w:rPr>
  </w:style>
  <w:style w:type="paragraph" w:customStyle="1" w:styleId="TitleUp">
    <w:name w:val="Верхний колонтитул.Title Up"/>
    <w:basedOn w:val="a8"/>
    <w:qFormat/>
    <w:rsid w:val="00B6784F"/>
    <w:pPr>
      <w:tabs>
        <w:tab w:val="center" w:pos="4153"/>
        <w:tab w:val="right" w:pos="8306"/>
      </w:tabs>
      <w:spacing w:after="120"/>
      <w:jc w:val="both"/>
    </w:pPr>
    <w:rPr>
      <w:rFonts w:ascii="Arial" w:hAnsi="Arial"/>
      <w:sz w:val="20"/>
      <w:szCs w:val="20"/>
    </w:rPr>
  </w:style>
  <w:style w:type="paragraph" w:customStyle="1" w:styleId="TitleUp1">
    <w:name w:val="Верхний колонтитул.Title Up1"/>
    <w:basedOn w:val="a8"/>
    <w:qFormat/>
    <w:rsid w:val="00B6784F"/>
    <w:pPr>
      <w:tabs>
        <w:tab w:val="center" w:pos="4153"/>
        <w:tab w:val="right" w:pos="8306"/>
      </w:tabs>
    </w:pPr>
    <w:rPr>
      <w:rFonts w:ascii="Arial" w:hAnsi="Arial"/>
      <w:sz w:val="20"/>
      <w:szCs w:val="20"/>
    </w:rPr>
  </w:style>
  <w:style w:type="character" w:customStyle="1" w:styleId="-11pt">
    <w:name w:val="Стиль Таблица-Название + 11 pt Черный Знак Знак Знак"/>
    <w:rsid w:val="00B6784F"/>
    <w:rPr>
      <w:rFonts w:ascii="Arial" w:hAnsi="Arial"/>
      <w:b/>
      <w:color w:val="000000"/>
      <w:kern w:val="16"/>
      <w:sz w:val="18"/>
      <w:lang w:val="ru-RU" w:eastAsia="ru-RU" w:bidi="ar-SA"/>
    </w:rPr>
  </w:style>
  <w:style w:type="paragraph" w:customStyle="1" w:styleId="-11pt0">
    <w:name w:val="Стиль Таблица-Название + 11 pt Черный Знак Знак"/>
    <w:basedOn w:val="-"/>
    <w:qFormat/>
    <w:rsid w:val="00B6784F"/>
    <w:pPr>
      <w:ind w:left="1701" w:hanging="1701"/>
    </w:pPr>
    <w:rPr>
      <w:snapToGrid/>
      <w:color w:val="000000"/>
      <w:sz w:val="18"/>
    </w:rPr>
  </w:style>
  <w:style w:type="character" w:customStyle="1" w:styleId="-11pt1">
    <w:name w:val="Стиль Таблица-Название + 11 pt Знак Знак Знак Знак"/>
    <w:rsid w:val="00B6784F"/>
    <w:rPr>
      <w:rFonts w:ascii="Arial" w:hAnsi="Arial"/>
      <w:b/>
      <w:kern w:val="16"/>
      <w:sz w:val="18"/>
      <w:lang w:val="ru-RU" w:eastAsia="ru-RU" w:bidi="ar-SA"/>
    </w:rPr>
  </w:style>
  <w:style w:type="paragraph" w:customStyle="1" w:styleId="-11pt2">
    <w:name w:val="Стиль Таблица-Название + 11 pt Знак Знак Знак"/>
    <w:basedOn w:val="-"/>
    <w:qFormat/>
    <w:rsid w:val="00B6784F"/>
    <w:pPr>
      <w:ind w:left="1701" w:hanging="1701"/>
    </w:pPr>
    <w:rPr>
      <w:snapToGrid/>
      <w:sz w:val="18"/>
    </w:rPr>
  </w:style>
  <w:style w:type="paragraph" w:customStyle="1" w:styleId="-5">
    <w:name w:val="Таблица-Название Знак Знак Знак"/>
    <w:basedOn w:val="a8"/>
    <w:qFormat/>
    <w:rsid w:val="00B6784F"/>
    <w:pPr>
      <w:keepNext/>
      <w:keepLines/>
      <w:spacing w:before="120" w:after="120"/>
      <w:ind w:left="2268" w:hanging="2268"/>
      <w:jc w:val="both"/>
    </w:pPr>
    <w:rPr>
      <w:rFonts w:ascii="Arial" w:hAnsi="Arial"/>
      <w:b/>
      <w:snapToGrid w:val="0"/>
      <w:kern w:val="16"/>
      <w:sz w:val="20"/>
      <w:szCs w:val="20"/>
    </w:rPr>
  </w:style>
  <w:style w:type="character" w:customStyle="1" w:styleId="-6">
    <w:name w:val="Таблица-Название Знак Знак Знак Знак"/>
    <w:rsid w:val="00B6784F"/>
    <w:rPr>
      <w:rFonts w:ascii="Arial" w:hAnsi="Arial"/>
      <w:b/>
      <w:snapToGrid w:val="0"/>
      <w:kern w:val="16"/>
      <w:lang w:val="ru-RU" w:eastAsia="ru-RU" w:bidi="ar-SA"/>
    </w:rPr>
  </w:style>
  <w:style w:type="paragraph" w:customStyle="1" w:styleId="TableHeader">
    <w:name w:val="Table Header"/>
    <w:qFormat/>
    <w:rsid w:val="00B6784F"/>
    <w:pPr>
      <w:spacing w:before="60" w:after="60"/>
      <w:jc w:val="center"/>
    </w:pPr>
    <w:rPr>
      <w:rFonts w:ascii="Arial" w:hAnsi="Arial"/>
      <w:b/>
    </w:rPr>
  </w:style>
  <w:style w:type="paragraph" w:customStyle="1" w:styleId="Indent1">
    <w:name w:val="Indent 1"/>
    <w:basedOn w:val="a8"/>
    <w:qFormat/>
    <w:rsid w:val="00B6784F"/>
    <w:pPr>
      <w:suppressAutoHyphens/>
      <w:spacing w:before="120" w:after="120"/>
      <w:ind w:left="1440"/>
      <w:jc w:val="both"/>
    </w:pPr>
    <w:rPr>
      <w:rFonts w:ascii="Arial" w:hAnsi="Arial"/>
      <w:sz w:val="20"/>
      <w:szCs w:val="20"/>
      <w:lang w:val="en-GB" w:eastAsia="en-US"/>
    </w:rPr>
  </w:style>
  <w:style w:type="paragraph" w:customStyle="1" w:styleId="Indent2">
    <w:name w:val="Indent 2"/>
    <w:basedOn w:val="a8"/>
    <w:qFormat/>
    <w:rsid w:val="00B6784F"/>
    <w:pPr>
      <w:ind w:left="1440"/>
      <w:jc w:val="both"/>
    </w:pPr>
    <w:rPr>
      <w:rFonts w:ascii="Arial" w:hAnsi="Arial"/>
      <w:sz w:val="22"/>
      <w:szCs w:val="20"/>
      <w:lang w:val="en-GB" w:eastAsia="en-US"/>
    </w:rPr>
  </w:style>
  <w:style w:type="character" w:styleId="HTML1">
    <w:name w:val="HTML Definition"/>
    <w:rsid w:val="00B6784F"/>
    <w:rPr>
      <w:i/>
      <w:iCs/>
    </w:rPr>
  </w:style>
  <w:style w:type="paragraph" w:customStyle="1" w:styleId="TableFigureBody">
    <w:name w:val="Table/Figure Body"/>
    <w:basedOn w:val="a8"/>
    <w:qFormat/>
    <w:rsid w:val="00B6784F"/>
    <w:pPr>
      <w:tabs>
        <w:tab w:val="left" w:pos="403"/>
      </w:tabs>
      <w:spacing w:line="220" w:lineRule="atLeast"/>
      <w:jc w:val="both"/>
    </w:pPr>
    <w:rPr>
      <w:rFonts w:ascii="Arial" w:hAnsi="Arial"/>
      <w:sz w:val="18"/>
      <w:szCs w:val="20"/>
      <w:lang w:val="en-GB"/>
    </w:rPr>
  </w:style>
  <w:style w:type="paragraph" w:customStyle="1" w:styleId="1c">
    <w:name w:val="Маркерерованный 1"/>
    <w:basedOn w:val="a8"/>
    <w:qFormat/>
    <w:rsid w:val="00B6784F"/>
    <w:pPr>
      <w:tabs>
        <w:tab w:val="num" w:pos="454"/>
      </w:tabs>
      <w:spacing w:after="120"/>
      <w:ind w:left="454" w:hanging="341"/>
      <w:jc w:val="both"/>
    </w:pPr>
    <w:rPr>
      <w:rFonts w:ascii="Arial" w:hAnsi="Arial"/>
      <w:sz w:val="20"/>
      <w:szCs w:val="20"/>
    </w:rPr>
  </w:style>
  <w:style w:type="paragraph" w:customStyle="1" w:styleId="Arial10pt6">
    <w:name w:val="Стиль Маркер + Arial 10 pt по ширине После:  6 пт"/>
    <w:basedOn w:val="a8"/>
    <w:qFormat/>
    <w:rsid w:val="00B6784F"/>
    <w:pPr>
      <w:tabs>
        <w:tab w:val="num" w:pos="1080"/>
      </w:tabs>
      <w:spacing w:after="120"/>
      <w:ind w:left="1080" w:hanging="360"/>
      <w:jc w:val="both"/>
    </w:pPr>
    <w:rPr>
      <w:rFonts w:ascii="Arial" w:hAnsi="Arial"/>
      <w:sz w:val="20"/>
      <w:szCs w:val="20"/>
      <w:lang w:val="en-GB" w:eastAsia="en-US"/>
    </w:rPr>
  </w:style>
  <w:style w:type="paragraph" w:customStyle="1" w:styleId="-7">
    <w:name w:val="текст - таблица"/>
    <w:basedOn w:val="a8"/>
    <w:qFormat/>
    <w:rsid w:val="00B6784F"/>
    <w:pPr>
      <w:tabs>
        <w:tab w:val="left" w:pos="1701"/>
      </w:tabs>
      <w:jc w:val="center"/>
      <w:outlineLvl w:val="8"/>
    </w:pPr>
    <w:rPr>
      <w:rFonts w:ascii="Arial" w:hAnsi="Arial" w:cs="Arial"/>
      <w:bCs/>
      <w:sz w:val="16"/>
      <w:szCs w:val="20"/>
    </w:rPr>
  </w:style>
  <w:style w:type="paragraph" w:customStyle="1" w:styleId="-8">
    <w:name w:val="таблица-текст"/>
    <w:basedOn w:val="a8"/>
    <w:qFormat/>
    <w:rsid w:val="00B6784F"/>
    <w:pPr>
      <w:autoSpaceDE w:val="0"/>
      <w:autoSpaceDN w:val="0"/>
    </w:pPr>
    <w:rPr>
      <w:rFonts w:ascii="Arial" w:hAnsi="Arial" w:cs="Arial"/>
      <w:sz w:val="16"/>
      <w:szCs w:val="16"/>
      <w:lang w:val="en-GB"/>
    </w:rPr>
  </w:style>
  <w:style w:type="paragraph" w:customStyle="1" w:styleId="2-para">
    <w:name w:val="2-para"/>
    <w:basedOn w:val="a8"/>
    <w:qFormat/>
    <w:rsid w:val="00B6784F"/>
    <w:pPr>
      <w:keepLines/>
      <w:tabs>
        <w:tab w:val="left" w:pos="4032"/>
      </w:tabs>
      <w:spacing w:after="180"/>
      <w:jc w:val="both"/>
    </w:pPr>
    <w:rPr>
      <w:szCs w:val="20"/>
      <w:lang w:val="en-US" w:eastAsia="en-US"/>
    </w:rPr>
  </w:style>
  <w:style w:type="paragraph" w:customStyle="1" w:styleId="-11pt3">
    <w:name w:val="Стиль Таблица-Название + 11 pt Знак"/>
    <w:basedOn w:val="-"/>
    <w:qFormat/>
    <w:rsid w:val="00B6784F"/>
    <w:pPr>
      <w:ind w:left="1701" w:hanging="1701"/>
    </w:pPr>
    <w:rPr>
      <w:snapToGrid/>
      <w:sz w:val="18"/>
    </w:rPr>
  </w:style>
  <w:style w:type="paragraph" w:customStyle="1" w:styleId="-11pt4">
    <w:name w:val="Стиль Таблица-Название + 11 pt Черный"/>
    <w:basedOn w:val="-"/>
    <w:qFormat/>
    <w:rsid w:val="00B6784F"/>
    <w:pPr>
      <w:ind w:left="1701" w:hanging="1701"/>
    </w:pPr>
    <w:rPr>
      <w:snapToGrid/>
      <w:color w:val="000000"/>
      <w:sz w:val="18"/>
    </w:rPr>
  </w:style>
  <w:style w:type="paragraph" w:customStyle="1" w:styleId="-11pt5">
    <w:name w:val="Стиль Таблица-Название + 11 pt Черный Знак"/>
    <w:basedOn w:val="-"/>
    <w:qFormat/>
    <w:rsid w:val="00B6784F"/>
    <w:pPr>
      <w:ind w:left="1701" w:hanging="1701"/>
    </w:pPr>
    <w:rPr>
      <w:snapToGrid/>
      <w:color w:val="000000"/>
      <w:sz w:val="18"/>
    </w:rPr>
  </w:style>
  <w:style w:type="paragraph" w:customStyle="1" w:styleId="-11pt6">
    <w:name w:val="Стиль Таблица-Название + 11 pt Знак Знак"/>
    <w:basedOn w:val="-"/>
    <w:qFormat/>
    <w:rsid w:val="00B6784F"/>
    <w:pPr>
      <w:ind w:left="1701" w:hanging="1701"/>
    </w:pPr>
    <w:rPr>
      <w:snapToGrid/>
      <w:sz w:val="18"/>
    </w:rPr>
  </w:style>
  <w:style w:type="paragraph" w:customStyle="1" w:styleId="Sourse">
    <w:name w:val="Sourse"/>
    <w:basedOn w:val="a8"/>
    <w:qFormat/>
    <w:rsid w:val="00B6784F"/>
    <w:pPr>
      <w:spacing w:before="60"/>
      <w:jc w:val="both"/>
    </w:pPr>
    <w:rPr>
      <w:rFonts w:ascii="Arial" w:hAnsi="Arial"/>
      <w:i/>
      <w:sz w:val="16"/>
      <w:szCs w:val="20"/>
    </w:rPr>
  </w:style>
  <w:style w:type="character" w:customStyle="1" w:styleId="afffff3">
    <w:name w:val="текст таблицы Знак"/>
    <w:rsid w:val="00B6784F"/>
    <w:rPr>
      <w:rFonts w:ascii="Arial" w:hAnsi="Arial" w:cs="Arial"/>
      <w:sz w:val="16"/>
      <w:szCs w:val="16"/>
      <w:lang w:val="ru-RU" w:eastAsia="ru-RU" w:bidi="ar-SA"/>
    </w:rPr>
  </w:style>
  <w:style w:type="paragraph" w:customStyle="1" w:styleId="1d">
    <w:name w:val="Стиль1"/>
    <w:basedOn w:val="af4"/>
    <w:link w:val="1e"/>
    <w:autoRedefine/>
    <w:qFormat/>
    <w:rsid w:val="00B6784F"/>
    <w:pPr>
      <w:spacing w:before="120" w:line="360" w:lineRule="auto"/>
      <w:ind w:left="0" w:firstLine="1276"/>
      <w:jc w:val="right"/>
    </w:pPr>
    <w:rPr>
      <w:rFonts w:ascii="Arial" w:hAnsi="Arial" w:cs="Arial"/>
      <w:sz w:val="22"/>
      <w:szCs w:val="22"/>
    </w:rPr>
  </w:style>
  <w:style w:type="paragraph" w:customStyle="1" w:styleId="afffff4">
    <w:name w:val="номер"/>
    <w:basedOn w:val="a8"/>
    <w:qFormat/>
    <w:rsid w:val="00B6784F"/>
    <w:pPr>
      <w:tabs>
        <w:tab w:val="num" w:pos="360"/>
      </w:tabs>
      <w:spacing w:after="120"/>
      <w:jc w:val="both"/>
    </w:pPr>
    <w:rPr>
      <w:rFonts w:ascii="Arial" w:hAnsi="Arial"/>
      <w:sz w:val="20"/>
      <w:szCs w:val="20"/>
    </w:rPr>
  </w:style>
  <w:style w:type="paragraph" w:customStyle="1" w:styleId="2f4">
    <w:name w:val="ЗАГОЛОВОК_2"/>
    <w:basedOn w:val="21"/>
    <w:autoRedefine/>
    <w:qFormat/>
    <w:rsid w:val="00B6784F"/>
    <w:pPr>
      <w:spacing w:before="240" w:after="120"/>
      <w:ind w:left="0"/>
      <w:jc w:val="both"/>
    </w:pPr>
    <w:rPr>
      <w:rFonts w:ascii="Arial" w:hAnsi="Arial" w:cs="Arial"/>
      <w:b/>
      <w:sz w:val="22"/>
    </w:rPr>
  </w:style>
  <w:style w:type="paragraph" w:customStyle="1" w:styleId="BodyText21">
    <w:name w:val="Body Text 21"/>
    <w:basedOn w:val="a8"/>
    <w:qFormat/>
    <w:rsid w:val="00B6784F"/>
    <w:pPr>
      <w:widowControl w:val="0"/>
      <w:spacing w:line="360" w:lineRule="auto"/>
      <w:jc w:val="both"/>
    </w:pPr>
    <w:rPr>
      <w:sz w:val="28"/>
      <w:szCs w:val="20"/>
    </w:rPr>
  </w:style>
  <w:style w:type="paragraph" w:customStyle="1" w:styleId="afffff5">
    <w:name w:val="Мой текст"/>
    <w:link w:val="3b"/>
    <w:qFormat/>
    <w:rsid w:val="00B6784F"/>
    <w:pPr>
      <w:spacing w:before="120"/>
      <w:jc w:val="both"/>
    </w:pPr>
    <w:rPr>
      <w:color w:val="000000"/>
      <w:sz w:val="24"/>
      <w:szCs w:val="24"/>
      <w:lang w:val="ru-RU" w:eastAsia="ru-RU"/>
    </w:rPr>
  </w:style>
  <w:style w:type="paragraph" w:styleId="3c">
    <w:name w:val="List Bullet 3"/>
    <w:basedOn w:val="a8"/>
    <w:qFormat/>
    <w:rsid w:val="00B6784F"/>
    <w:pPr>
      <w:tabs>
        <w:tab w:val="num" w:pos="926"/>
      </w:tabs>
      <w:kinsoku w:val="0"/>
      <w:overflowPunct w:val="0"/>
      <w:autoSpaceDE w:val="0"/>
      <w:autoSpaceDN w:val="0"/>
      <w:adjustRightInd w:val="0"/>
      <w:snapToGrid w:val="0"/>
      <w:spacing w:after="120"/>
      <w:ind w:left="926" w:hanging="360"/>
      <w:jc w:val="both"/>
    </w:pPr>
    <w:rPr>
      <w:rFonts w:ascii="Arial" w:hAnsi="Arial"/>
      <w:sz w:val="20"/>
      <w:szCs w:val="20"/>
    </w:rPr>
  </w:style>
  <w:style w:type="paragraph" w:customStyle="1" w:styleId="afffff6">
    <w:name w:val="Стиль нумерованный КААЕ"/>
    <w:basedOn w:val="a8"/>
    <w:qFormat/>
    <w:rsid w:val="00B6784F"/>
    <w:pPr>
      <w:widowControl w:val="0"/>
      <w:tabs>
        <w:tab w:val="num" w:pos="454"/>
      </w:tabs>
      <w:autoSpaceDE w:val="0"/>
      <w:autoSpaceDN w:val="0"/>
      <w:spacing w:after="120"/>
      <w:ind w:left="454" w:hanging="454"/>
      <w:jc w:val="both"/>
    </w:pPr>
    <w:rPr>
      <w:rFonts w:ascii="Arial" w:hAnsi="Arial"/>
      <w:sz w:val="20"/>
      <w:szCs w:val="20"/>
    </w:rPr>
  </w:style>
  <w:style w:type="paragraph" w:customStyle="1" w:styleId="095">
    <w:name w:val="Стиль название таблицы + Междустр.интервал:  множитель 095 ин"/>
    <w:basedOn w:val="a8"/>
    <w:qFormat/>
    <w:rsid w:val="00B6784F"/>
    <w:pPr>
      <w:tabs>
        <w:tab w:val="num" w:pos="476"/>
      </w:tabs>
      <w:spacing w:after="120"/>
      <w:ind w:left="476" w:hanging="363"/>
      <w:jc w:val="both"/>
    </w:pPr>
    <w:rPr>
      <w:rFonts w:ascii="Arial" w:hAnsi="Arial"/>
      <w:sz w:val="20"/>
      <w:szCs w:val="20"/>
    </w:rPr>
  </w:style>
  <w:style w:type="paragraph" w:customStyle="1" w:styleId="xl24">
    <w:name w:val="xl24"/>
    <w:basedOn w:val="a8"/>
    <w:qFormat/>
    <w:rsid w:val="00B6784F"/>
    <w:pPr>
      <w:pBdr>
        <w:left w:val="single" w:sz="4" w:space="0" w:color="auto"/>
        <w:right w:val="single" w:sz="4" w:space="0" w:color="auto"/>
      </w:pBdr>
      <w:spacing w:before="100" w:beforeAutospacing="1" w:after="100" w:afterAutospacing="1"/>
      <w:jc w:val="center"/>
    </w:pPr>
    <w:rPr>
      <w:rFonts w:ascii="Arial" w:eastAsia="Arial Unicode MS" w:hAnsi="Arial" w:cs="Arial"/>
      <w:b/>
      <w:bCs/>
      <w:sz w:val="18"/>
      <w:szCs w:val="18"/>
    </w:rPr>
  </w:style>
  <w:style w:type="paragraph" w:customStyle="1" w:styleId="Normal1">
    <w:name w:val="Normal1"/>
    <w:qFormat/>
    <w:rsid w:val="00B6784F"/>
    <w:rPr>
      <w:snapToGrid w:val="0"/>
      <w:lang w:val="ru-RU" w:eastAsia="ru-RU"/>
    </w:rPr>
  </w:style>
  <w:style w:type="character" w:customStyle="1" w:styleId="1f">
    <w:name w:val="маркированный список 1 Знак"/>
    <w:rsid w:val="00B6784F"/>
    <w:rPr>
      <w:rFonts w:ascii="Arial" w:hAnsi="Arial"/>
      <w:lang w:val="ru-RU" w:eastAsia="ru-RU" w:bidi="ar-SA"/>
    </w:rPr>
  </w:style>
  <w:style w:type="character" w:customStyle="1" w:styleId="afffff7">
    <w:name w:val="текст таблицы Знак Знак Знак"/>
    <w:rsid w:val="00B6784F"/>
    <w:rPr>
      <w:rFonts w:ascii="Arial" w:hAnsi="Arial"/>
      <w:sz w:val="18"/>
      <w:szCs w:val="18"/>
      <w:lang w:val="ru-RU" w:eastAsia="ru-RU" w:bidi="ar-SA"/>
    </w:rPr>
  </w:style>
  <w:style w:type="paragraph" w:customStyle="1" w:styleId="afffff8">
    <w:name w:val="Название таблицы"/>
    <w:basedOn w:val="a8"/>
    <w:qFormat/>
    <w:rsid w:val="00B6784F"/>
    <w:pPr>
      <w:spacing w:before="120" w:after="120"/>
      <w:ind w:left="1701" w:hanging="1701"/>
      <w:jc w:val="both"/>
      <w:outlineLvl w:val="8"/>
    </w:pPr>
    <w:rPr>
      <w:rFonts w:ascii="Arial" w:hAnsi="Arial" w:cs="Arial"/>
      <w:b/>
      <w:bCs/>
      <w:sz w:val="18"/>
      <w:szCs w:val="18"/>
    </w:rPr>
  </w:style>
  <w:style w:type="paragraph" w:customStyle="1" w:styleId="Marker12">
    <w:name w:val="**Marker_1"/>
    <w:basedOn w:val="a8"/>
    <w:qFormat/>
    <w:rsid w:val="00B6784F"/>
    <w:pPr>
      <w:tabs>
        <w:tab w:val="num" w:pos="360"/>
      </w:tabs>
      <w:spacing w:after="120"/>
      <w:ind w:left="360" w:hanging="360"/>
      <w:jc w:val="both"/>
    </w:pPr>
    <w:rPr>
      <w:rFonts w:ascii="Arial" w:hAnsi="Arial"/>
      <w:sz w:val="20"/>
      <w:szCs w:val="20"/>
    </w:rPr>
  </w:style>
  <w:style w:type="paragraph" w:customStyle="1" w:styleId="Marker20">
    <w:name w:val="Marker 2"/>
    <w:basedOn w:val="a8"/>
    <w:qFormat/>
    <w:rsid w:val="00B6784F"/>
    <w:pPr>
      <w:numPr>
        <w:numId w:val="7"/>
      </w:numPr>
      <w:spacing w:after="120"/>
      <w:jc w:val="both"/>
    </w:pPr>
    <w:rPr>
      <w:rFonts w:ascii="Arial" w:hAnsi="Arial"/>
      <w:iCs/>
      <w:sz w:val="22"/>
      <w:szCs w:val="20"/>
    </w:rPr>
  </w:style>
  <w:style w:type="character" w:customStyle="1" w:styleId="afffff9">
    <w:name w:val="Текст Таблицы Знак Знак"/>
    <w:link w:val="afffffa"/>
    <w:rsid w:val="00B6784F"/>
    <w:rPr>
      <w:rFonts w:ascii="Arial" w:hAnsi="Arial" w:cs="Arial"/>
      <w:sz w:val="18"/>
      <w:szCs w:val="18"/>
    </w:rPr>
  </w:style>
  <w:style w:type="paragraph" w:customStyle="1" w:styleId="afffffa">
    <w:name w:val="Текст Таблицы"/>
    <w:basedOn w:val="a8"/>
    <w:link w:val="afffff9"/>
    <w:qFormat/>
    <w:rsid w:val="00B6784F"/>
    <w:pPr>
      <w:widowControl w:val="0"/>
      <w:autoSpaceDE w:val="0"/>
      <w:autoSpaceDN w:val="0"/>
      <w:adjustRightInd w:val="0"/>
      <w:jc w:val="center"/>
    </w:pPr>
    <w:rPr>
      <w:rFonts w:ascii="Arial" w:hAnsi="Arial" w:cs="Arial"/>
      <w:sz w:val="18"/>
      <w:szCs w:val="18"/>
    </w:rPr>
  </w:style>
  <w:style w:type="paragraph" w:customStyle="1" w:styleId="Nameoftable1">
    <w:name w:val="Name of table"/>
    <w:basedOn w:val="a8"/>
    <w:qFormat/>
    <w:rsid w:val="00B6784F"/>
    <w:pPr>
      <w:widowControl w:val="0"/>
      <w:autoSpaceDE w:val="0"/>
      <w:autoSpaceDN w:val="0"/>
      <w:adjustRightInd w:val="0"/>
      <w:spacing w:before="120" w:after="120"/>
      <w:ind w:left="1701" w:hanging="1701"/>
      <w:jc w:val="both"/>
      <w:outlineLvl w:val="8"/>
    </w:pPr>
    <w:rPr>
      <w:rFonts w:ascii="Arial" w:hAnsi="Arial" w:cs="Arial"/>
      <w:b/>
      <w:bCs/>
      <w:sz w:val="20"/>
      <w:szCs w:val="18"/>
    </w:rPr>
  </w:style>
  <w:style w:type="paragraph" w:customStyle="1" w:styleId="regularblue">
    <w:name w:val="regular_blue"/>
    <w:basedOn w:val="a8"/>
    <w:qFormat/>
    <w:rsid w:val="00B6784F"/>
    <w:pPr>
      <w:spacing w:before="100" w:beforeAutospacing="1" w:after="100" w:afterAutospacing="1"/>
    </w:pPr>
    <w:rPr>
      <w:rFonts w:ascii="Verdana" w:hAnsi="Verdana"/>
      <w:color w:val="003366"/>
      <w:sz w:val="17"/>
      <w:szCs w:val="17"/>
      <w:lang w:val="en-US" w:eastAsia="en-US"/>
    </w:rPr>
  </w:style>
  <w:style w:type="paragraph" w:customStyle="1" w:styleId="a6">
    <w:name w:val="Маркер_Эд_"/>
    <w:basedOn w:val="a8"/>
    <w:link w:val="afffffb"/>
    <w:qFormat/>
    <w:rsid w:val="00B6784F"/>
    <w:pPr>
      <w:numPr>
        <w:numId w:val="8"/>
      </w:numPr>
      <w:spacing w:after="120"/>
      <w:ind w:left="453" w:hanging="340"/>
      <w:jc w:val="both"/>
    </w:pPr>
    <w:rPr>
      <w:rFonts w:ascii="Arial" w:hAnsi="Arial"/>
      <w:sz w:val="22"/>
    </w:rPr>
  </w:style>
  <w:style w:type="character" w:customStyle="1" w:styleId="afffffb">
    <w:name w:val="Маркер_Эд_ Знак"/>
    <w:link w:val="a6"/>
    <w:rsid w:val="00B6784F"/>
    <w:rPr>
      <w:rFonts w:ascii="Arial" w:hAnsi="Arial"/>
      <w:sz w:val="22"/>
      <w:szCs w:val="24"/>
    </w:rPr>
  </w:style>
  <w:style w:type="paragraph" w:customStyle="1" w:styleId="CharCharCharChar">
    <w:name w:val="Char Char Знак Знак Char Char Знак Знак"/>
    <w:basedOn w:val="a8"/>
    <w:autoRedefine/>
    <w:qFormat/>
    <w:rsid w:val="00B6784F"/>
    <w:pPr>
      <w:spacing w:after="160" w:line="240" w:lineRule="exact"/>
    </w:pPr>
    <w:rPr>
      <w:rFonts w:eastAsia="SimSun"/>
      <w:b/>
      <w:sz w:val="28"/>
      <w:lang w:val="en-US" w:eastAsia="en-US"/>
    </w:rPr>
  </w:style>
  <w:style w:type="paragraph" w:customStyle="1" w:styleId="CharChar">
    <w:name w:val="Char Char"/>
    <w:basedOn w:val="a8"/>
    <w:autoRedefine/>
    <w:qFormat/>
    <w:rsid w:val="00B6784F"/>
    <w:pPr>
      <w:spacing w:after="160" w:line="240" w:lineRule="exact"/>
    </w:pPr>
    <w:rPr>
      <w:rFonts w:eastAsia="SimSun"/>
      <w:b/>
      <w:sz w:val="28"/>
      <w:lang w:val="en-US" w:eastAsia="en-US"/>
    </w:rPr>
  </w:style>
  <w:style w:type="paragraph" w:customStyle="1" w:styleId="Style6">
    <w:name w:val="Style6"/>
    <w:basedOn w:val="a8"/>
    <w:qFormat/>
    <w:rsid w:val="00B6784F"/>
    <w:pPr>
      <w:widowControl w:val="0"/>
      <w:autoSpaceDE w:val="0"/>
      <w:autoSpaceDN w:val="0"/>
      <w:adjustRightInd w:val="0"/>
      <w:spacing w:line="257" w:lineRule="exact"/>
      <w:jc w:val="both"/>
    </w:pPr>
    <w:rPr>
      <w:rFonts w:ascii="Arial" w:hAnsi="Arial" w:cs="Arial"/>
    </w:rPr>
  </w:style>
  <w:style w:type="character" w:customStyle="1" w:styleId="FontStyle15">
    <w:name w:val="Font Style15"/>
    <w:rsid w:val="00B6784F"/>
    <w:rPr>
      <w:rFonts w:ascii="Arial" w:hAnsi="Arial" w:cs="Arial"/>
      <w:sz w:val="22"/>
      <w:szCs w:val="22"/>
    </w:rPr>
  </w:style>
  <w:style w:type="paragraph" w:customStyle="1" w:styleId="Style4">
    <w:name w:val="Style4"/>
    <w:basedOn w:val="a8"/>
    <w:qFormat/>
    <w:rsid w:val="00B6784F"/>
    <w:pPr>
      <w:widowControl w:val="0"/>
      <w:autoSpaceDE w:val="0"/>
      <w:autoSpaceDN w:val="0"/>
      <w:adjustRightInd w:val="0"/>
      <w:spacing w:line="251" w:lineRule="exact"/>
      <w:jc w:val="both"/>
    </w:pPr>
    <w:rPr>
      <w:rFonts w:ascii="Arial" w:hAnsi="Arial" w:cs="Arial"/>
    </w:rPr>
  </w:style>
  <w:style w:type="character" w:customStyle="1" w:styleId="FontStyle12">
    <w:name w:val="Font Style12"/>
    <w:rsid w:val="00B6784F"/>
    <w:rPr>
      <w:rFonts w:ascii="Arial" w:hAnsi="Arial" w:cs="Arial"/>
      <w:sz w:val="22"/>
      <w:szCs w:val="22"/>
    </w:rPr>
  </w:style>
  <w:style w:type="character" w:customStyle="1" w:styleId="FontStyle14">
    <w:name w:val="Font Style14"/>
    <w:rsid w:val="00B6784F"/>
    <w:rPr>
      <w:rFonts w:ascii="Arial" w:hAnsi="Arial" w:cs="Arial"/>
      <w:b/>
      <w:bCs/>
      <w:smallCaps/>
      <w:sz w:val="22"/>
      <w:szCs w:val="22"/>
    </w:rPr>
  </w:style>
  <w:style w:type="paragraph" w:customStyle="1" w:styleId="afffffc">
    <w:name w:val="А Знак Знак Знак"/>
    <w:basedOn w:val="a8"/>
    <w:link w:val="afffffd"/>
    <w:qFormat/>
    <w:rsid w:val="00B6784F"/>
    <w:pPr>
      <w:spacing w:before="120" w:line="360" w:lineRule="auto"/>
      <w:ind w:firstLine="720"/>
      <w:jc w:val="both"/>
    </w:pPr>
    <w:rPr>
      <w:rFonts w:eastAsia="Times/Kazakh"/>
    </w:rPr>
  </w:style>
  <w:style w:type="character" w:customStyle="1" w:styleId="afffffd">
    <w:name w:val="А Знак Знак Знак Знак"/>
    <w:link w:val="afffffc"/>
    <w:rsid w:val="00B6784F"/>
    <w:rPr>
      <w:rFonts w:eastAsia="Times/Kazakh"/>
      <w:sz w:val="24"/>
      <w:szCs w:val="24"/>
    </w:rPr>
  </w:style>
  <w:style w:type="paragraph" w:customStyle="1" w:styleId="CM28">
    <w:name w:val="CM28"/>
    <w:basedOn w:val="a8"/>
    <w:next w:val="a8"/>
    <w:qFormat/>
    <w:rsid w:val="00B6784F"/>
    <w:pPr>
      <w:widowControl w:val="0"/>
      <w:autoSpaceDE w:val="0"/>
      <w:autoSpaceDN w:val="0"/>
      <w:adjustRightInd w:val="0"/>
    </w:pPr>
    <w:rPr>
      <w:lang w:val="en-US" w:eastAsia="en-US"/>
    </w:rPr>
  </w:style>
  <w:style w:type="paragraph" w:customStyle="1" w:styleId="P1">
    <w:name w:val="P1"/>
    <w:aliases w:val="P,Paragraph,paragraph,Paragraph1 Знак,Paragraph1 Знак Знак Знак Знак,Paragraph1 Знак Знак"/>
    <w:basedOn w:val="a8"/>
    <w:link w:val="P1Char"/>
    <w:autoRedefine/>
    <w:qFormat/>
    <w:rsid w:val="00B6784F"/>
    <w:pPr>
      <w:widowControl w:val="0"/>
      <w:tabs>
        <w:tab w:val="left" w:pos="426"/>
      </w:tabs>
      <w:jc w:val="both"/>
    </w:pPr>
    <w:rPr>
      <w:rFonts w:ascii="Arial" w:hAnsi="Arial" w:cs="Arial"/>
      <w:snapToGrid w:val="0"/>
      <w:color w:val="000000"/>
      <w:sz w:val="20"/>
      <w:szCs w:val="20"/>
      <w:lang w:eastAsia="it-IT"/>
    </w:rPr>
  </w:style>
  <w:style w:type="character" w:customStyle="1" w:styleId="P1Char">
    <w:name w:val="P1 Char"/>
    <w:link w:val="P1"/>
    <w:rsid w:val="00B6784F"/>
    <w:rPr>
      <w:rFonts w:ascii="Arial" w:hAnsi="Arial" w:cs="Arial"/>
      <w:snapToGrid w:val="0"/>
      <w:color w:val="000000"/>
      <w:lang w:eastAsia="it-IT"/>
    </w:rPr>
  </w:style>
  <w:style w:type="paragraph" w:customStyle="1" w:styleId="Style5">
    <w:name w:val="Style5"/>
    <w:basedOn w:val="a8"/>
    <w:qFormat/>
    <w:rsid w:val="00B6784F"/>
    <w:pPr>
      <w:widowControl w:val="0"/>
      <w:autoSpaceDE w:val="0"/>
      <w:autoSpaceDN w:val="0"/>
      <w:adjustRightInd w:val="0"/>
    </w:pPr>
    <w:rPr>
      <w:rFonts w:ascii="Arial Narrow" w:hAnsi="Arial Narrow"/>
    </w:rPr>
  </w:style>
  <w:style w:type="paragraph" w:customStyle="1" w:styleId="Style7">
    <w:name w:val="Style7"/>
    <w:basedOn w:val="a8"/>
    <w:qFormat/>
    <w:rsid w:val="00B6784F"/>
    <w:pPr>
      <w:widowControl w:val="0"/>
      <w:autoSpaceDE w:val="0"/>
      <w:autoSpaceDN w:val="0"/>
      <w:adjustRightInd w:val="0"/>
      <w:spacing w:line="418" w:lineRule="exact"/>
      <w:ind w:firstLine="857"/>
      <w:jc w:val="both"/>
    </w:pPr>
    <w:rPr>
      <w:rFonts w:ascii="Arial Narrow" w:hAnsi="Arial Narrow"/>
    </w:rPr>
  </w:style>
  <w:style w:type="paragraph" w:customStyle="1" w:styleId="Style10">
    <w:name w:val="Style10"/>
    <w:basedOn w:val="a8"/>
    <w:qFormat/>
    <w:rsid w:val="00B6784F"/>
    <w:pPr>
      <w:widowControl w:val="0"/>
      <w:autoSpaceDE w:val="0"/>
      <w:autoSpaceDN w:val="0"/>
      <w:adjustRightInd w:val="0"/>
    </w:pPr>
    <w:rPr>
      <w:rFonts w:ascii="Arial Narrow" w:hAnsi="Arial Narrow"/>
    </w:rPr>
  </w:style>
  <w:style w:type="paragraph" w:customStyle="1" w:styleId="Style37">
    <w:name w:val="Style37"/>
    <w:basedOn w:val="a8"/>
    <w:qFormat/>
    <w:rsid w:val="00B6784F"/>
    <w:pPr>
      <w:widowControl w:val="0"/>
      <w:autoSpaceDE w:val="0"/>
      <w:autoSpaceDN w:val="0"/>
      <w:adjustRightInd w:val="0"/>
    </w:pPr>
    <w:rPr>
      <w:rFonts w:ascii="Arial Narrow" w:hAnsi="Arial Narrow"/>
    </w:rPr>
  </w:style>
  <w:style w:type="paragraph" w:customStyle="1" w:styleId="Style45">
    <w:name w:val="Style45"/>
    <w:basedOn w:val="a8"/>
    <w:qFormat/>
    <w:rsid w:val="00B6784F"/>
    <w:pPr>
      <w:widowControl w:val="0"/>
      <w:autoSpaceDE w:val="0"/>
      <w:autoSpaceDN w:val="0"/>
      <w:adjustRightInd w:val="0"/>
    </w:pPr>
    <w:rPr>
      <w:rFonts w:ascii="Arial Narrow" w:hAnsi="Arial Narrow"/>
    </w:rPr>
  </w:style>
  <w:style w:type="character" w:customStyle="1" w:styleId="FontStyle52">
    <w:name w:val="Font Style52"/>
    <w:rsid w:val="00B6784F"/>
    <w:rPr>
      <w:rFonts w:ascii="Times New Roman" w:hAnsi="Times New Roman" w:cs="Times New Roman"/>
      <w:sz w:val="22"/>
      <w:szCs w:val="22"/>
    </w:rPr>
  </w:style>
  <w:style w:type="character" w:customStyle="1" w:styleId="FontStyle54">
    <w:name w:val="Font Style54"/>
    <w:rsid w:val="00B6784F"/>
    <w:rPr>
      <w:rFonts w:ascii="Times New Roman" w:hAnsi="Times New Roman" w:cs="Times New Roman"/>
      <w:b/>
      <w:bCs/>
      <w:sz w:val="18"/>
      <w:szCs w:val="18"/>
    </w:rPr>
  </w:style>
  <w:style w:type="character" w:customStyle="1" w:styleId="FontStyle70">
    <w:name w:val="Font Style70"/>
    <w:rsid w:val="00B6784F"/>
    <w:rPr>
      <w:rFonts w:ascii="Arial Narrow" w:hAnsi="Arial Narrow" w:cs="Arial Narrow"/>
      <w:b/>
      <w:bCs/>
      <w:sz w:val="18"/>
      <w:szCs w:val="18"/>
    </w:rPr>
  </w:style>
  <w:style w:type="character" w:customStyle="1" w:styleId="FontStyle71">
    <w:name w:val="Font Style71"/>
    <w:rsid w:val="00B6784F"/>
    <w:rPr>
      <w:rFonts w:ascii="Times New Roman" w:hAnsi="Times New Roman" w:cs="Times New Roman"/>
      <w:b/>
      <w:bCs/>
      <w:sz w:val="16"/>
      <w:szCs w:val="16"/>
    </w:rPr>
  </w:style>
  <w:style w:type="character" w:customStyle="1" w:styleId="FontStyle72">
    <w:name w:val="Font Style72"/>
    <w:rsid w:val="00B6784F"/>
    <w:rPr>
      <w:rFonts w:ascii="Times New Roman" w:hAnsi="Times New Roman" w:cs="Times New Roman"/>
      <w:sz w:val="24"/>
      <w:szCs w:val="24"/>
    </w:rPr>
  </w:style>
  <w:style w:type="character" w:customStyle="1" w:styleId="apple-style-span">
    <w:name w:val="apple-style-span"/>
    <w:rsid w:val="00B6784F"/>
  </w:style>
  <w:style w:type="paragraph" w:customStyle="1" w:styleId="CharCharCharChar0">
    <w:name w:val="Char Char Знак Знак Char Char"/>
    <w:basedOn w:val="a8"/>
    <w:autoRedefine/>
    <w:qFormat/>
    <w:rsid w:val="00B6784F"/>
    <w:pPr>
      <w:spacing w:after="160" w:line="240" w:lineRule="exact"/>
    </w:pPr>
    <w:rPr>
      <w:rFonts w:eastAsia="SimSun"/>
      <w:b/>
      <w:sz w:val="28"/>
      <w:lang w:val="en-US" w:eastAsia="en-US"/>
    </w:rPr>
  </w:style>
  <w:style w:type="character" w:styleId="afffffe">
    <w:name w:val="Strong"/>
    <w:qFormat/>
    <w:rsid w:val="00B6784F"/>
    <w:rPr>
      <w:b/>
      <w:bCs/>
    </w:rPr>
  </w:style>
  <w:style w:type="character" w:customStyle="1" w:styleId="apple-converted-space">
    <w:name w:val="apple-converted-space"/>
    <w:rsid w:val="00B6784F"/>
  </w:style>
  <w:style w:type="character" w:styleId="affffff">
    <w:name w:val="Emphasis"/>
    <w:qFormat/>
    <w:rsid w:val="00B6784F"/>
    <w:rPr>
      <w:i/>
      <w:iCs/>
    </w:rPr>
  </w:style>
  <w:style w:type="paragraph" w:customStyle="1" w:styleId="88">
    <w:name w:val="ЭКОцентр текст таблицы (8пт)"/>
    <w:basedOn w:val="a8"/>
    <w:qFormat/>
    <w:rsid w:val="00B6784F"/>
    <w:pPr>
      <w:jc w:val="both"/>
    </w:pPr>
    <w:rPr>
      <w:rFonts w:ascii="Calibri" w:hAnsi="Calibri"/>
      <w:color w:val="000000"/>
      <w:sz w:val="16"/>
      <w:szCs w:val="16"/>
      <w:lang w:eastAsia="en-US"/>
    </w:rPr>
  </w:style>
  <w:style w:type="character" w:customStyle="1" w:styleId="FontStyle204">
    <w:name w:val="Font Style204"/>
    <w:rsid w:val="0016224E"/>
    <w:rPr>
      <w:rFonts w:ascii="Times New Roman" w:hAnsi="Times New Roman" w:cs="Times New Roman" w:hint="default"/>
      <w:sz w:val="26"/>
      <w:szCs w:val="26"/>
    </w:rPr>
  </w:style>
  <w:style w:type="character" w:customStyle="1" w:styleId="FontStyle201">
    <w:name w:val="Font Style201"/>
    <w:rsid w:val="0016224E"/>
    <w:rPr>
      <w:rFonts w:ascii="Times New Roman" w:hAnsi="Times New Roman" w:cs="Times New Roman" w:hint="default"/>
      <w:i/>
      <w:iCs/>
      <w:sz w:val="24"/>
      <w:szCs w:val="24"/>
    </w:rPr>
  </w:style>
  <w:style w:type="character" w:customStyle="1" w:styleId="txt1">
    <w:name w:val="txt1"/>
    <w:rsid w:val="00634CC4"/>
    <w:rPr>
      <w:rFonts w:ascii="Arial" w:hAnsi="Arial" w:cs="Arial" w:hint="default"/>
      <w:b w:val="0"/>
      <w:bCs w:val="0"/>
      <w:i w:val="0"/>
      <w:iCs w:val="0"/>
      <w:caps w:val="0"/>
      <w:smallCaps w:val="0"/>
      <w:color w:val="333333"/>
      <w:sz w:val="20"/>
      <w:szCs w:val="20"/>
    </w:rPr>
  </w:style>
  <w:style w:type="paragraph" w:customStyle="1" w:styleId="Default">
    <w:name w:val="Default"/>
    <w:qFormat/>
    <w:rsid w:val="00FB4E67"/>
    <w:pPr>
      <w:autoSpaceDE w:val="0"/>
      <w:autoSpaceDN w:val="0"/>
      <w:adjustRightInd w:val="0"/>
    </w:pPr>
    <w:rPr>
      <w:color w:val="000000"/>
      <w:sz w:val="24"/>
      <w:szCs w:val="24"/>
      <w:lang w:val="ru-RU" w:eastAsia="ru-RU"/>
    </w:rPr>
  </w:style>
  <w:style w:type="paragraph" w:styleId="affffff0">
    <w:name w:val="List Paragraph"/>
    <w:aliases w:val="маркированный,Citation List,Resume Title,List Paragraph Char Char,Bullet 1,b1,Number_1,SGLText List Paragraph,new,lp1,Normal Sentence,Colorful List - Accent 11,ListPar1,List Paragraph2,List Paragraph11,list1,HEAD 3,strich"/>
    <w:basedOn w:val="a8"/>
    <w:link w:val="affffff1"/>
    <w:qFormat/>
    <w:rsid w:val="001E30BC"/>
    <w:pPr>
      <w:ind w:left="720"/>
      <w:contextualSpacing/>
    </w:pPr>
  </w:style>
  <w:style w:type="paragraph" w:customStyle="1" w:styleId="160">
    <w:name w:val="Знак Знак Знак1 Знак Знак Знак Знак Знак Знак Знак6"/>
    <w:basedOn w:val="a8"/>
    <w:autoRedefine/>
    <w:rsid w:val="00165E46"/>
    <w:pPr>
      <w:spacing w:after="160" w:line="240" w:lineRule="exact"/>
    </w:pPr>
    <w:rPr>
      <w:rFonts w:eastAsia="SimSun"/>
      <w:b/>
      <w:sz w:val="28"/>
      <w:lang w:val="en-US" w:eastAsia="en-US"/>
    </w:rPr>
  </w:style>
  <w:style w:type="paragraph" w:customStyle="1" w:styleId="affffff2">
    <w:name w:val="раздел_ширина"/>
    <w:basedOn w:val="a8"/>
    <w:link w:val="affffff3"/>
    <w:qFormat/>
    <w:rsid w:val="009719FB"/>
    <w:pPr>
      <w:spacing w:line="360" w:lineRule="auto"/>
      <w:ind w:firstLine="567"/>
      <w:jc w:val="both"/>
    </w:pPr>
    <w:rPr>
      <w:rFonts w:ascii="Arial" w:hAnsi="Arial"/>
      <w:sz w:val="22"/>
      <w:szCs w:val="20"/>
    </w:rPr>
  </w:style>
  <w:style w:type="character" w:customStyle="1" w:styleId="affffff3">
    <w:name w:val="раздел_ширина Знак"/>
    <w:link w:val="affffff2"/>
    <w:rsid w:val="009719FB"/>
    <w:rPr>
      <w:rFonts w:ascii="Arial" w:hAnsi="Arial"/>
      <w:sz w:val="22"/>
    </w:rPr>
  </w:style>
  <w:style w:type="character" w:customStyle="1" w:styleId="msoins4">
    <w:name w:val="msoins4"/>
    <w:rsid w:val="00A85000"/>
    <w:rPr>
      <w:color w:val="008080"/>
      <w:u w:val="single"/>
    </w:rPr>
  </w:style>
  <w:style w:type="paragraph" w:customStyle="1" w:styleId="Heading2">
    <w:name w:val="Heading2"/>
    <w:qFormat/>
    <w:rsid w:val="00264A40"/>
    <w:pPr>
      <w:widowControl w:val="0"/>
      <w:autoSpaceDE w:val="0"/>
      <w:autoSpaceDN w:val="0"/>
      <w:adjustRightInd w:val="0"/>
    </w:pPr>
    <w:rPr>
      <w:rFonts w:ascii="Arial" w:hAnsi="Arial" w:cs="Arial"/>
      <w:b/>
      <w:bCs/>
      <w:sz w:val="22"/>
      <w:szCs w:val="22"/>
      <w:lang w:val="ru-RU" w:eastAsia="ru-RU"/>
    </w:rPr>
  </w:style>
  <w:style w:type="paragraph" w:customStyle="1" w:styleId="Heading">
    <w:name w:val="Heading"/>
    <w:qFormat/>
    <w:rsid w:val="00264A40"/>
    <w:pPr>
      <w:widowControl w:val="0"/>
      <w:autoSpaceDE w:val="0"/>
      <w:autoSpaceDN w:val="0"/>
      <w:adjustRightInd w:val="0"/>
    </w:pPr>
    <w:rPr>
      <w:rFonts w:ascii="Arial" w:hAnsi="Arial" w:cs="Arial"/>
      <w:b/>
      <w:bCs/>
      <w:sz w:val="22"/>
      <w:szCs w:val="22"/>
      <w:lang w:val="ru-RU" w:eastAsia="ru-RU"/>
    </w:rPr>
  </w:style>
  <w:style w:type="paragraph" w:customStyle="1" w:styleId="310">
    <w:name w:val="31"/>
    <w:basedOn w:val="a8"/>
    <w:qFormat/>
    <w:rsid w:val="00664BDE"/>
    <w:pPr>
      <w:spacing w:after="120"/>
    </w:pPr>
    <w:rPr>
      <w:color w:val="000000"/>
      <w:sz w:val="16"/>
      <w:szCs w:val="16"/>
    </w:rPr>
  </w:style>
  <w:style w:type="paragraph" w:styleId="affffff4">
    <w:name w:val="No Spacing"/>
    <w:link w:val="affffff5"/>
    <w:qFormat/>
    <w:rsid w:val="00370F30"/>
    <w:rPr>
      <w:rFonts w:ascii="Calibri" w:eastAsia="Calibri" w:hAnsi="Calibri"/>
      <w:sz w:val="22"/>
      <w:szCs w:val="22"/>
      <w:lang w:val="ru-RU"/>
    </w:rPr>
  </w:style>
  <w:style w:type="character" w:customStyle="1" w:styleId="1f0">
    <w:name w:val="Текст Знак1"/>
    <w:aliases w:val="Текст Знак Знак Знак Знак,Текст Знак Знак Знак1,Текст Знак Знак1, Знак7 Знак,Текст Знак2 Знак Знак2,Знак Знак1,Текст Знак Знак Знак Знак Знак Знак1,Знак Знак5,Знак7 Зн,Знак Знак8"/>
    <w:rsid w:val="002C17CA"/>
    <w:rPr>
      <w:rFonts w:ascii="Courier New" w:hAnsi="Courier New"/>
      <w:lang w:val="ru-RU" w:eastAsia="ru-RU" w:bidi="ar-SA"/>
    </w:rPr>
  </w:style>
  <w:style w:type="paragraph" w:customStyle="1" w:styleId="affffff6">
    <w:name w:val="ЭКОцентр Обычный"/>
    <w:qFormat/>
    <w:rsid w:val="002016EC"/>
    <w:pPr>
      <w:spacing w:line="276" w:lineRule="auto"/>
      <w:jc w:val="both"/>
    </w:pPr>
    <w:rPr>
      <w:rFonts w:ascii="Calibri" w:eastAsia="Calibri" w:hAnsi="Calibri"/>
      <w:color w:val="000000"/>
      <w:sz w:val="22"/>
      <w:szCs w:val="22"/>
      <w:lang w:val="ru-RU"/>
    </w:rPr>
  </w:style>
  <w:style w:type="table" w:customStyle="1" w:styleId="89">
    <w:name w:val="ЭКОцентр Таблица (8пт)"/>
    <w:qFormat/>
    <w:rsid w:val="002016EC"/>
    <w:rPr>
      <w:rFonts w:ascii="Calibri" w:eastAsia="Calibri" w:hAnsi="Calibri"/>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101">
    <w:name w:val="ЭКОцентр текст таблицы (10пт)"/>
    <w:basedOn w:val="affffff6"/>
    <w:qFormat/>
    <w:rsid w:val="00BA583E"/>
    <w:pPr>
      <w:spacing w:line="240" w:lineRule="auto"/>
    </w:pPr>
    <w:rPr>
      <w:sz w:val="20"/>
      <w:szCs w:val="20"/>
    </w:rPr>
  </w:style>
  <w:style w:type="table" w:customStyle="1" w:styleId="102">
    <w:name w:val="ЭКОцентр Таблица (10пт)"/>
    <w:qFormat/>
    <w:rsid w:val="00BA583E"/>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1f1">
    <w:name w:val="Текст1"/>
    <w:basedOn w:val="a8"/>
    <w:qFormat/>
    <w:rsid w:val="00CC5384"/>
    <w:rPr>
      <w:rFonts w:ascii="Courier New" w:hAnsi="Courier New"/>
      <w:sz w:val="20"/>
      <w:szCs w:val="20"/>
      <w:lang w:eastAsia="ar-SA"/>
    </w:rPr>
  </w:style>
  <w:style w:type="numbering" w:customStyle="1" w:styleId="1f2">
    <w:name w:val="Нет списка1"/>
    <w:next w:val="ab"/>
    <w:uiPriority w:val="99"/>
    <w:semiHidden/>
    <w:unhideWhenUsed/>
    <w:rsid w:val="00D9642A"/>
  </w:style>
  <w:style w:type="paragraph" w:styleId="affffff7">
    <w:name w:val="caption"/>
    <w:aliases w:val=" Знак4,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Знак4,Знак1,Название объекта Знак1,Название объекта Знак Знак"/>
    <w:basedOn w:val="a8"/>
    <w:next w:val="a8"/>
    <w:link w:val="affffff8"/>
    <w:qFormat/>
    <w:rsid w:val="00845D2A"/>
    <w:pPr>
      <w:spacing w:before="120" w:after="120"/>
      <w:ind w:firstLine="567"/>
      <w:jc w:val="both"/>
    </w:pPr>
    <w:rPr>
      <w:b/>
      <w:sz w:val="28"/>
      <w:szCs w:val="20"/>
    </w:rPr>
  </w:style>
  <w:style w:type="paragraph" w:customStyle="1" w:styleId="affffff9">
    <w:name w:val="табличный"/>
    <w:basedOn w:val="a8"/>
    <w:qFormat/>
    <w:rsid w:val="00845D2A"/>
    <w:pPr>
      <w:jc w:val="both"/>
    </w:pPr>
    <w:rPr>
      <w:sz w:val="28"/>
      <w:szCs w:val="20"/>
    </w:rPr>
  </w:style>
  <w:style w:type="paragraph" w:customStyle="1" w:styleId="presstext">
    <w:name w:val="press_text"/>
    <w:basedOn w:val="a8"/>
    <w:qFormat/>
    <w:rsid w:val="00E40092"/>
    <w:pPr>
      <w:spacing w:before="100" w:beforeAutospacing="1" w:after="100" w:afterAutospacing="1"/>
    </w:pPr>
  </w:style>
  <w:style w:type="character" w:customStyle="1" w:styleId="affffff8">
    <w:name w:val="Название объекта Знак"/>
    <w:aliases w:val=" Знак4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Знак,Знак4 Знак,Знак1 Знак,Название объекта Знак1 Знак"/>
    <w:link w:val="affffff7"/>
    <w:rsid w:val="00F921F3"/>
    <w:rPr>
      <w:b/>
      <w:sz w:val="28"/>
    </w:rPr>
  </w:style>
  <w:style w:type="character" w:customStyle="1" w:styleId="affffffa">
    <w:name w:val="Основной текст_"/>
    <w:link w:val="3d"/>
    <w:rsid w:val="00DA6CDB"/>
    <w:rPr>
      <w:rFonts w:ascii="Arial" w:eastAsia="Arial" w:hAnsi="Arial" w:cs="Arial"/>
      <w:sz w:val="21"/>
      <w:szCs w:val="21"/>
      <w:shd w:val="clear" w:color="auto" w:fill="FFFFFF"/>
    </w:rPr>
  </w:style>
  <w:style w:type="paragraph" w:customStyle="1" w:styleId="3d">
    <w:name w:val="Основной текст3"/>
    <w:basedOn w:val="a8"/>
    <w:link w:val="affffffa"/>
    <w:qFormat/>
    <w:rsid w:val="00DA6CDB"/>
    <w:pPr>
      <w:widowControl w:val="0"/>
      <w:shd w:val="clear" w:color="auto" w:fill="FFFFFF"/>
      <w:spacing w:before="3420" w:after="960" w:line="0" w:lineRule="atLeast"/>
      <w:ind w:hanging="1700"/>
      <w:jc w:val="both"/>
    </w:pPr>
    <w:rPr>
      <w:rFonts w:ascii="Arial" w:eastAsia="Arial" w:hAnsi="Arial" w:cs="Arial"/>
      <w:sz w:val="21"/>
      <w:szCs w:val="21"/>
    </w:rPr>
  </w:style>
  <w:style w:type="paragraph" w:customStyle="1" w:styleId="92">
    <w:name w:val="Знак9"/>
    <w:basedOn w:val="a8"/>
    <w:autoRedefine/>
    <w:qFormat/>
    <w:rsid w:val="00EB3B4E"/>
    <w:pPr>
      <w:spacing w:after="160" w:line="240" w:lineRule="exact"/>
    </w:pPr>
    <w:rPr>
      <w:rFonts w:eastAsia="SimSun"/>
      <w:b/>
      <w:sz w:val="28"/>
      <w:lang w:val="en-US" w:eastAsia="en-US"/>
    </w:rPr>
  </w:style>
  <w:style w:type="character" w:customStyle="1" w:styleId="affffffb">
    <w:name w:val="Основной текст Знак"/>
    <w:aliases w:val="Основной текст Знак Знак Знак Знак4,Основной текст Знак Знак Знак Знак Знак2,Основной текст Знак Знак Знак2,DNV-Bo Знак,Основной текст Знак Знак Знак1,DNV-Bo Знак1"/>
    <w:uiPriority w:val="99"/>
    <w:rsid w:val="00EB3B4E"/>
    <w:rPr>
      <w:rFonts w:ascii="Times New Roman" w:eastAsia="Times New Roman" w:hAnsi="Times New Roman" w:cs="Times New Roman"/>
      <w:sz w:val="24"/>
      <w:szCs w:val="24"/>
      <w:lang w:eastAsia="ru-RU"/>
    </w:rPr>
  </w:style>
  <w:style w:type="paragraph" w:customStyle="1" w:styleId="214">
    <w:name w:val="Основной текст 214"/>
    <w:basedOn w:val="14"/>
    <w:qFormat/>
    <w:rsid w:val="00EB3B4E"/>
    <w:pPr>
      <w:spacing w:line="260" w:lineRule="auto"/>
      <w:ind w:right="84"/>
      <w:jc w:val="both"/>
    </w:pPr>
  </w:style>
  <w:style w:type="paragraph" w:customStyle="1" w:styleId="62">
    <w:name w:val="Знак Знак Знак Знак6"/>
    <w:basedOn w:val="a8"/>
    <w:autoRedefine/>
    <w:qFormat/>
    <w:rsid w:val="00EB3B4E"/>
    <w:pPr>
      <w:widowControl w:val="0"/>
      <w:suppressLineNumbers/>
      <w:spacing w:after="160" w:line="360" w:lineRule="auto"/>
      <w:jc w:val="right"/>
      <w:outlineLvl w:val="2"/>
    </w:pPr>
    <w:rPr>
      <w:rFonts w:eastAsia="SimSun"/>
      <w:b/>
      <w:sz w:val="28"/>
      <w:lang w:val="en-US" w:eastAsia="en-US"/>
    </w:rPr>
  </w:style>
  <w:style w:type="character" w:customStyle="1" w:styleId="aff0">
    <w:name w:val="Текст примечания Знак"/>
    <w:link w:val="aff"/>
    <w:rsid w:val="00EB3B4E"/>
  </w:style>
  <w:style w:type="character" w:customStyle="1" w:styleId="2f5">
    <w:name w:val="Текст Знак2"/>
    <w:aliases w:val="Текст Знак Знак2,Текст Знак1 Знак,Текст Знак1 Знак1 Знак,Текст Знак2 Знак Знак Знак,Текст Знак Знак Знак1 Знак Знак,Текст Знак2 Знак1 Знак Знак Знак1 Знак,Текст Знак Знак1 Знак1 Знак Знак Знак1 Знак,Текст Знак Знак Знак Знак3,Знак7 Знак"/>
    <w:rsid w:val="00EB3B4E"/>
    <w:rPr>
      <w:rFonts w:ascii="Courier New" w:hAnsi="Courier New"/>
      <w:lang w:val="ru-RU" w:eastAsia="ru-RU" w:bidi="ar-SA"/>
    </w:rPr>
  </w:style>
  <w:style w:type="character" w:customStyle="1" w:styleId="textoftable0">
    <w:name w:val="text of table Знак Знак"/>
    <w:link w:val="textoftable"/>
    <w:rsid w:val="00EB3B4E"/>
    <w:rPr>
      <w:rFonts w:ascii="Arial" w:hAnsi="Arial" w:cs="Arial"/>
      <w:sz w:val="16"/>
    </w:rPr>
  </w:style>
  <w:style w:type="table" w:styleId="-10">
    <w:name w:val="Table Web 1"/>
    <w:basedOn w:val="aa"/>
    <w:rsid w:val="00EB3B4E"/>
    <w:pPr>
      <w:kinsoku w:val="0"/>
      <w:overflowPunct w:val="0"/>
      <w:autoSpaceDE w:val="0"/>
      <w:autoSpaceDN w:val="0"/>
      <w:adjustRightInd w:val="0"/>
      <w:snapToGrid w:val="0"/>
      <w:spacing w:after="12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CharCharCharChar1">
    <w:name w:val="Char Char Знак Знак Char Char1"/>
    <w:basedOn w:val="a8"/>
    <w:autoRedefine/>
    <w:qFormat/>
    <w:rsid w:val="00EB3B4E"/>
    <w:pPr>
      <w:spacing w:after="160" w:line="240" w:lineRule="exact"/>
    </w:pPr>
    <w:rPr>
      <w:rFonts w:eastAsia="SimSun"/>
      <w:b/>
      <w:sz w:val="28"/>
      <w:lang w:val="en-US" w:eastAsia="en-US"/>
    </w:rPr>
  </w:style>
  <w:style w:type="character" w:customStyle="1" w:styleId="affffff5">
    <w:name w:val="Без интервала Знак"/>
    <w:link w:val="affffff4"/>
    <w:rsid w:val="00EB3B4E"/>
    <w:rPr>
      <w:rFonts w:ascii="Calibri" w:eastAsia="Calibri" w:hAnsi="Calibri"/>
      <w:sz w:val="22"/>
      <w:szCs w:val="22"/>
      <w:lang w:eastAsia="en-US"/>
    </w:rPr>
  </w:style>
  <w:style w:type="paragraph" w:customStyle="1" w:styleId="Style18">
    <w:name w:val="Style18"/>
    <w:basedOn w:val="a8"/>
    <w:qFormat/>
    <w:rsid w:val="00EB3B4E"/>
    <w:pPr>
      <w:widowControl w:val="0"/>
      <w:autoSpaceDE w:val="0"/>
      <w:autoSpaceDN w:val="0"/>
      <w:adjustRightInd w:val="0"/>
      <w:jc w:val="center"/>
    </w:pPr>
  </w:style>
  <w:style w:type="paragraph" w:customStyle="1" w:styleId="Style20">
    <w:name w:val="Style20"/>
    <w:basedOn w:val="a8"/>
    <w:qFormat/>
    <w:rsid w:val="00EB3B4E"/>
    <w:pPr>
      <w:widowControl w:val="0"/>
      <w:autoSpaceDE w:val="0"/>
      <w:autoSpaceDN w:val="0"/>
      <w:adjustRightInd w:val="0"/>
      <w:spacing w:line="230" w:lineRule="exact"/>
      <w:jc w:val="center"/>
    </w:pPr>
  </w:style>
  <w:style w:type="paragraph" w:customStyle="1" w:styleId="Style24">
    <w:name w:val="Style24"/>
    <w:basedOn w:val="a8"/>
    <w:qFormat/>
    <w:rsid w:val="00EB3B4E"/>
    <w:pPr>
      <w:widowControl w:val="0"/>
      <w:autoSpaceDE w:val="0"/>
      <w:autoSpaceDN w:val="0"/>
      <w:adjustRightInd w:val="0"/>
    </w:pPr>
  </w:style>
  <w:style w:type="character" w:customStyle="1" w:styleId="FontStyle44">
    <w:name w:val="Font Style44"/>
    <w:rsid w:val="00EB3B4E"/>
    <w:rPr>
      <w:rFonts w:ascii="Times New Roman" w:hAnsi="Times New Roman" w:cs="Times New Roman"/>
      <w:b/>
      <w:bCs/>
      <w:sz w:val="18"/>
      <w:szCs w:val="18"/>
    </w:rPr>
  </w:style>
  <w:style w:type="character" w:customStyle="1" w:styleId="FontStyle46">
    <w:name w:val="Font Style46"/>
    <w:rsid w:val="00EB3B4E"/>
    <w:rPr>
      <w:rFonts w:ascii="Times New Roman" w:hAnsi="Times New Roman" w:cs="Times New Roman"/>
      <w:i/>
      <w:iCs/>
      <w:sz w:val="18"/>
      <w:szCs w:val="18"/>
    </w:rPr>
  </w:style>
  <w:style w:type="character" w:customStyle="1" w:styleId="FontStyle55">
    <w:name w:val="Font Style55"/>
    <w:rsid w:val="00EB3B4E"/>
    <w:rPr>
      <w:rFonts w:ascii="Times New Roman" w:hAnsi="Times New Roman" w:cs="Times New Roman"/>
      <w:sz w:val="18"/>
      <w:szCs w:val="18"/>
    </w:rPr>
  </w:style>
  <w:style w:type="paragraph" w:customStyle="1" w:styleId="Style30">
    <w:name w:val="Style30"/>
    <w:basedOn w:val="a8"/>
    <w:qFormat/>
    <w:rsid w:val="00EB3B4E"/>
    <w:pPr>
      <w:widowControl w:val="0"/>
      <w:autoSpaceDE w:val="0"/>
      <w:autoSpaceDN w:val="0"/>
      <w:adjustRightInd w:val="0"/>
    </w:pPr>
  </w:style>
  <w:style w:type="paragraph" w:customStyle="1" w:styleId="Style36">
    <w:name w:val="Style36"/>
    <w:basedOn w:val="a8"/>
    <w:qFormat/>
    <w:rsid w:val="00EB3B4E"/>
    <w:pPr>
      <w:widowControl w:val="0"/>
      <w:autoSpaceDE w:val="0"/>
      <w:autoSpaceDN w:val="0"/>
      <w:adjustRightInd w:val="0"/>
    </w:pPr>
  </w:style>
  <w:style w:type="paragraph" w:customStyle="1" w:styleId="Style39">
    <w:name w:val="Style39"/>
    <w:basedOn w:val="a8"/>
    <w:qFormat/>
    <w:rsid w:val="00EB3B4E"/>
    <w:pPr>
      <w:widowControl w:val="0"/>
      <w:autoSpaceDE w:val="0"/>
      <w:autoSpaceDN w:val="0"/>
      <w:adjustRightInd w:val="0"/>
    </w:pPr>
  </w:style>
  <w:style w:type="character" w:customStyle="1" w:styleId="FontStyle56">
    <w:name w:val="Font Style56"/>
    <w:rsid w:val="00EB3B4E"/>
    <w:rPr>
      <w:rFonts w:ascii="Trebuchet MS" w:hAnsi="Trebuchet MS" w:cs="Trebuchet MS"/>
      <w:sz w:val="24"/>
      <w:szCs w:val="24"/>
    </w:rPr>
  </w:style>
  <w:style w:type="character" w:customStyle="1" w:styleId="FontStyle57">
    <w:name w:val="Font Style57"/>
    <w:rsid w:val="00EB3B4E"/>
    <w:rPr>
      <w:rFonts w:ascii="Franklin Gothic Demi" w:hAnsi="Franklin Gothic Demi" w:cs="Franklin Gothic Demi"/>
      <w:sz w:val="20"/>
      <w:szCs w:val="20"/>
    </w:rPr>
  </w:style>
  <w:style w:type="paragraph" w:customStyle="1" w:styleId="2TimesNewRoman1212">
    <w:name w:val="Стиль Заголовок 2 + Times New Roman 12 пт не курсив Перед:  12 п..."/>
    <w:basedOn w:val="21"/>
    <w:qFormat/>
    <w:rsid w:val="00EB3B4E"/>
    <w:pPr>
      <w:shd w:val="clear" w:color="auto" w:fill="FFFFFF"/>
      <w:spacing w:before="240"/>
      <w:ind w:left="0"/>
      <w:jc w:val="left"/>
    </w:pPr>
    <w:rPr>
      <w:b/>
      <w:bCs/>
    </w:rPr>
  </w:style>
  <w:style w:type="paragraph" w:customStyle="1" w:styleId="2f6">
    <w:name w:val="Основной текст2"/>
    <w:basedOn w:val="a8"/>
    <w:qFormat/>
    <w:rsid w:val="00EB3B4E"/>
    <w:pPr>
      <w:widowControl w:val="0"/>
      <w:shd w:val="clear" w:color="auto" w:fill="FFFFFF"/>
      <w:spacing w:line="276" w:lineRule="exact"/>
      <w:jc w:val="both"/>
    </w:pPr>
    <w:rPr>
      <w:rFonts w:ascii="Arial Unicode MS" w:eastAsia="Arial Unicode MS" w:hAnsi="Arial Unicode MS" w:cs="Arial Unicode MS"/>
      <w:sz w:val="23"/>
      <w:szCs w:val="23"/>
    </w:rPr>
  </w:style>
  <w:style w:type="paragraph" w:customStyle="1" w:styleId="1f3">
    <w:name w:val="1"/>
    <w:basedOn w:val="a8"/>
    <w:autoRedefine/>
    <w:uiPriority w:val="10"/>
    <w:qFormat/>
    <w:rsid w:val="00EB3B4E"/>
    <w:pPr>
      <w:spacing w:after="160" w:line="240" w:lineRule="exact"/>
    </w:pPr>
    <w:rPr>
      <w:rFonts w:eastAsia="SimSun"/>
      <w:b/>
      <w:sz w:val="28"/>
      <w:lang w:val="en-US" w:eastAsia="en-US"/>
    </w:rPr>
  </w:style>
  <w:style w:type="paragraph" w:customStyle="1" w:styleId="affffffc">
    <w:name w:val="Мой стиль"/>
    <w:basedOn w:val="a8"/>
    <w:link w:val="affffffd"/>
    <w:qFormat/>
    <w:rsid w:val="00EB3B4E"/>
    <w:pPr>
      <w:ind w:firstLine="709"/>
      <w:jc w:val="both"/>
    </w:pPr>
    <w:rPr>
      <w:sz w:val="28"/>
    </w:rPr>
  </w:style>
  <w:style w:type="character" w:customStyle="1" w:styleId="affffffd">
    <w:name w:val="Мой стиль Знак"/>
    <w:link w:val="affffffc"/>
    <w:rsid w:val="00EB3B4E"/>
    <w:rPr>
      <w:sz w:val="28"/>
      <w:szCs w:val="24"/>
    </w:rPr>
  </w:style>
  <w:style w:type="paragraph" w:customStyle="1" w:styleId="5THTableTableHeading">
    <w:name w:val="Заголовок 5.TH.Table.Table Heading"/>
    <w:basedOn w:val="a8"/>
    <w:next w:val="a8"/>
    <w:qFormat/>
    <w:rsid w:val="00EB3B4E"/>
    <w:pPr>
      <w:keepNext/>
      <w:autoSpaceDE w:val="0"/>
      <w:autoSpaceDN w:val="0"/>
      <w:jc w:val="center"/>
      <w:outlineLvl w:val="4"/>
    </w:pPr>
  </w:style>
  <w:style w:type="character" w:customStyle="1" w:styleId="TEXTOFTABLES2">
    <w:name w:val="**TEXT OF TABLES Знак"/>
    <w:rsid w:val="00EB3B4E"/>
    <w:rPr>
      <w:rFonts w:ascii="Arial" w:hAnsi="Arial" w:cs="Courier New"/>
      <w:sz w:val="18"/>
      <w:szCs w:val="24"/>
      <w:lang w:val="ru-RU" w:eastAsia="ru-RU" w:bidi="ar-SA"/>
    </w:rPr>
  </w:style>
  <w:style w:type="paragraph" w:customStyle="1" w:styleId="WW-">
    <w:name w:val="WW-Текст"/>
    <w:basedOn w:val="a8"/>
    <w:qFormat/>
    <w:rsid w:val="00EB3B4E"/>
    <w:rPr>
      <w:rFonts w:ascii="Courier New" w:hAnsi="Courier New" w:cs="Courier New"/>
      <w:sz w:val="20"/>
      <w:szCs w:val="20"/>
      <w:lang w:eastAsia="ar-SA"/>
    </w:rPr>
  </w:style>
  <w:style w:type="paragraph" w:customStyle="1" w:styleId="FR3">
    <w:name w:val="FR3"/>
    <w:qFormat/>
    <w:rsid w:val="00EB3B4E"/>
    <w:pPr>
      <w:widowControl w:val="0"/>
      <w:spacing w:before="180" w:line="320" w:lineRule="auto"/>
      <w:ind w:left="240"/>
      <w:jc w:val="center"/>
    </w:pPr>
    <w:rPr>
      <w:rFonts w:ascii="Arial" w:hAnsi="Arial"/>
      <w:snapToGrid w:val="0"/>
      <w:sz w:val="18"/>
      <w:lang w:val="ru-RU" w:eastAsia="ru-RU"/>
    </w:rPr>
  </w:style>
  <w:style w:type="paragraph" w:customStyle="1" w:styleId="Little">
    <w:name w:val="Little"/>
    <w:basedOn w:val="a8"/>
    <w:qFormat/>
    <w:rsid w:val="00EB3B4E"/>
    <w:pPr>
      <w:spacing w:before="120" w:after="120"/>
      <w:jc w:val="both"/>
    </w:pPr>
    <w:rPr>
      <w:b/>
      <w:i/>
      <w:sz w:val="22"/>
      <w:lang w:val="en-US"/>
    </w:rPr>
  </w:style>
  <w:style w:type="table" w:customStyle="1" w:styleId="1f4">
    <w:name w:val="Сетка таблицы1"/>
    <w:basedOn w:val="aa"/>
    <w:next w:val="aff1"/>
    <w:uiPriority w:val="59"/>
    <w:rsid w:val="00EB3B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0">
    <w:name w:val="Основной текст 22"/>
    <w:basedOn w:val="a8"/>
    <w:uiPriority w:val="99"/>
    <w:qFormat/>
    <w:rsid w:val="00EB3B4E"/>
    <w:pPr>
      <w:jc w:val="both"/>
    </w:pPr>
    <w:rPr>
      <w:rFonts w:eastAsia="Calibri"/>
      <w:szCs w:val="20"/>
    </w:rPr>
  </w:style>
  <w:style w:type="character" w:customStyle="1" w:styleId="affffffe">
    <w:name w:val="Основной текст + Курсив"/>
    <w:rsid w:val="00EB3B4E"/>
    <w:rPr>
      <w:rFonts w:ascii="Arial" w:eastAsia="Arial" w:hAnsi="Arial" w:cs="Arial"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8">
    <w:name w:val="Обычный (веб) Знак2"/>
    <w:aliases w:val="Обычный (Web) Знак,Обычный (веб) Знак1 Знак,Обычный (веб) Знак Знак1 Знак,Знак Знак1 Знак Знак1,Обычный (веб) Знак Знак Знак Знак1,Знак Знак1 Знак Знак Знак,Обычный (веб) Знак Знак Знак Знак Знак,Обычный (веб) Знак Знак"/>
    <w:link w:val="afa"/>
    <w:locked/>
    <w:rsid w:val="00EB3B4E"/>
    <w:rPr>
      <w:sz w:val="24"/>
      <w:szCs w:val="24"/>
    </w:rPr>
  </w:style>
  <w:style w:type="character" w:customStyle="1" w:styleId="s3">
    <w:name w:val="s3"/>
    <w:rsid w:val="00EB3B4E"/>
    <w:rPr>
      <w:rFonts w:ascii="Times New Roman" w:hAnsi="Times New Roman" w:cs="Times New Roman" w:hint="default"/>
      <w:b w:val="0"/>
      <w:bCs w:val="0"/>
      <w:i/>
      <w:iCs/>
      <w:strike w:val="0"/>
      <w:dstrike w:val="0"/>
      <w:color w:val="FF0000"/>
      <w:sz w:val="24"/>
      <w:szCs w:val="24"/>
      <w:u w:val="none"/>
      <w:effect w:val="none"/>
    </w:rPr>
  </w:style>
  <w:style w:type="paragraph" w:customStyle="1" w:styleId="NameofTablenew">
    <w:name w:val="Nameof Table_new"/>
    <w:basedOn w:val="a8"/>
    <w:qFormat/>
    <w:rsid w:val="00EB3B4E"/>
    <w:pPr>
      <w:widowControl w:val="0"/>
      <w:tabs>
        <w:tab w:val="left" w:pos="1701"/>
      </w:tabs>
      <w:autoSpaceDE w:val="0"/>
      <w:autoSpaceDN w:val="0"/>
      <w:adjustRightInd w:val="0"/>
      <w:spacing w:before="120" w:after="120"/>
      <w:ind w:left="1701" w:hanging="1701"/>
      <w:jc w:val="both"/>
      <w:outlineLvl w:val="8"/>
    </w:pPr>
    <w:rPr>
      <w:rFonts w:ascii="Arial" w:hAnsi="Arial" w:cs="Arial"/>
      <w:b/>
      <w:bCs/>
      <w:sz w:val="20"/>
      <w:szCs w:val="20"/>
    </w:rPr>
  </w:style>
  <w:style w:type="character" w:customStyle="1" w:styleId="KAAE1">
    <w:name w:val="KAAE Знак1"/>
    <w:aliases w:val="Chapter Head Знак1,HeadingR 1 Знак1,HeadingR 11 Знак1,HeadingR 12 Знак1,HeadingR 13 Знак1,HeadingR 14 Знак1,HeadingR 15 Знак1,HeadingR 16 Знак1,RSKH1 Знак1,Hoofdstuk Знак1,Modulo Знак1,- 1st Order Heading Знак1,. (1.0) Знак"/>
    <w:uiPriority w:val="9"/>
    <w:rsid w:val="00EB3B4E"/>
    <w:rPr>
      <w:rFonts w:ascii="Cambria" w:eastAsia="Times New Roman" w:hAnsi="Cambria" w:cs="Times New Roman"/>
      <w:b/>
      <w:bCs/>
      <w:color w:val="365F91"/>
      <w:sz w:val="28"/>
      <w:szCs w:val="28"/>
    </w:rPr>
  </w:style>
  <w:style w:type="character" w:customStyle="1" w:styleId="215">
    <w:name w:val="Заголовок 2 Знак1"/>
    <w:aliases w:val="KAAE2 Знак1,Heading R 2 Знак1,Heading R 21 Знак1,Heading R 22 Знак1,Heading R 23 Знак1,Heading R 24 Знак1,Heading R 25 Знак1,RSKH2 Знак1,Paragraaf Знак1,A Head Знак1,Oggetto Знак1,- 2nd Order Heading Знак1,Report Heading 2 Знак1"/>
    <w:semiHidden/>
    <w:rsid w:val="00EB3B4E"/>
    <w:rPr>
      <w:rFonts w:ascii="Cambria" w:eastAsia="Times New Roman" w:hAnsi="Cambria" w:cs="Times New Roman"/>
      <w:b/>
      <w:bCs/>
      <w:color w:val="4F81BD"/>
      <w:sz w:val="26"/>
      <w:szCs w:val="26"/>
    </w:rPr>
  </w:style>
  <w:style w:type="character" w:customStyle="1" w:styleId="311">
    <w:name w:val="Заголовок 3 Знак1"/>
    <w:aliases w:val="KAAE3 Знак1,Subparagraaf Знак1,Level 1 - 1 Знак1,Minor Знак1,- 3rd Order Heading Знак1,Report Heading 3 Знак1,TA SECT 1.1.1 etc Знак1,. (1.1.1) Знак1,RSKH3 Знак1,B Head Знак1,Subsection Знак1,H3 Знак1,ALK_K3 Знак1,Sub-paragraaf Знак"/>
    <w:rsid w:val="00EB3B4E"/>
    <w:rPr>
      <w:rFonts w:ascii="Cambria" w:eastAsia="Times New Roman" w:hAnsi="Cambria" w:cs="Times New Roman"/>
      <w:b/>
      <w:bCs/>
      <w:color w:val="4F81BD"/>
      <w:sz w:val="24"/>
      <w:szCs w:val="24"/>
    </w:rPr>
  </w:style>
  <w:style w:type="character" w:customStyle="1" w:styleId="410">
    <w:name w:val="Заголовок 4 Знак1"/>
    <w:aliases w:val="KAAE4 Знак1,RSKH4 Знак1,C Head Знак1,Close Знак1,заголовок 4 Знак2,Kopje Знак1,Report Heading 4 Знак1,. (A.) Знак1,ALK_K4 Знак1,Heading 4_ARGOSS Знак1,H4 Знак1,заголовок 4 Знак Знак1,НДС 4 Знак1"/>
    <w:semiHidden/>
    <w:rsid w:val="00EB3B4E"/>
    <w:rPr>
      <w:rFonts w:ascii="Cambria" w:eastAsia="Times New Roman" w:hAnsi="Cambria" w:cs="Times New Roman"/>
      <w:b/>
      <w:bCs/>
      <w:i/>
      <w:iCs/>
      <w:color w:val="4F81BD"/>
      <w:sz w:val="24"/>
      <w:szCs w:val="24"/>
    </w:rPr>
  </w:style>
  <w:style w:type="character" w:customStyle="1" w:styleId="510">
    <w:name w:val="Заголовок 5 Знак1"/>
    <w:aliases w:val="SubClose Знак1,RSKH5 Знак1,D Head Знак1,Kop 1A Знак1,Report Heading 5 Знак1,h5 Знак1,. (1.) Знак1"/>
    <w:semiHidden/>
    <w:rsid w:val="00EB3B4E"/>
    <w:rPr>
      <w:rFonts w:ascii="Cambria" w:eastAsia="Times New Roman" w:hAnsi="Cambria" w:cs="Times New Roman"/>
      <w:color w:val="243F60"/>
      <w:sz w:val="24"/>
      <w:szCs w:val="24"/>
    </w:rPr>
  </w:style>
  <w:style w:type="character" w:customStyle="1" w:styleId="610">
    <w:name w:val="Заголовок 6 Знак1"/>
    <w:aliases w:val="Стиль 6 Знак1,Ñòèëü 6 Знак1,Report Heading Знак1,h6 Знак1,. (a.) Знак1,Ñòèëü 6 Çíàê1"/>
    <w:semiHidden/>
    <w:rsid w:val="00EB3B4E"/>
    <w:rPr>
      <w:rFonts w:ascii="Cambria" w:eastAsia="Times New Roman" w:hAnsi="Cambria" w:cs="Times New Roman"/>
      <w:i/>
      <w:iCs/>
      <w:color w:val="243F60"/>
      <w:sz w:val="24"/>
      <w:szCs w:val="24"/>
    </w:rPr>
  </w:style>
  <w:style w:type="character" w:customStyle="1" w:styleId="810">
    <w:name w:val="Заголовок 8 Знак1"/>
    <w:aliases w:val=". [(a)] Знак1"/>
    <w:semiHidden/>
    <w:rsid w:val="00EB3B4E"/>
    <w:rPr>
      <w:rFonts w:ascii="Cambria" w:eastAsia="Times New Roman" w:hAnsi="Cambria" w:cs="Times New Roman"/>
      <w:color w:val="404040"/>
    </w:rPr>
  </w:style>
  <w:style w:type="character" w:customStyle="1" w:styleId="910">
    <w:name w:val="Заголовок 9 Знак1"/>
    <w:aliases w:val=". [(iii)] Знак1,headappen Знак1"/>
    <w:semiHidden/>
    <w:rsid w:val="00EB3B4E"/>
    <w:rPr>
      <w:rFonts w:ascii="Cambria" w:eastAsia="Times New Roman" w:hAnsi="Cambria" w:cs="Times New Roman"/>
      <w:i/>
      <w:iCs/>
      <w:color w:val="404040"/>
    </w:rPr>
  </w:style>
  <w:style w:type="character" w:customStyle="1" w:styleId="1f5">
    <w:name w:val="Верхний колонтитул Знак1"/>
    <w:aliases w:val="Title Up Знак1,h Знак1,Header_ARGOSS Знак1,??????? ?????????? Знак1,FirstPageHeader Знак1,FirstPageHeader1 Знак1,FirstPageHeader2 Знак1,FirstPageHeader3 Знак1,FirstPageHeader4 Знак1,FirstPageHeader5 Знак1,FirstPageHeader6 Знак1"/>
    <w:uiPriority w:val="99"/>
    <w:semiHidden/>
    <w:rsid w:val="00EB3B4E"/>
    <w:rPr>
      <w:sz w:val="24"/>
      <w:szCs w:val="24"/>
    </w:rPr>
  </w:style>
  <w:style w:type="character" w:customStyle="1" w:styleId="1f6">
    <w:name w:val="Нижний колонтитул Знак1"/>
    <w:aliases w:val="Title Down Знак1,Footer_ARGOSS Знак1"/>
    <w:uiPriority w:val="99"/>
    <w:rsid w:val="00EB3B4E"/>
    <w:rPr>
      <w:sz w:val="24"/>
      <w:szCs w:val="24"/>
    </w:rPr>
  </w:style>
  <w:style w:type="character" w:customStyle="1" w:styleId="1f7">
    <w:name w:val="Название Знак1"/>
    <w:aliases w:val="текст Знак1"/>
    <w:rsid w:val="00EB3B4E"/>
    <w:rPr>
      <w:rFonts w:ascii="Cambria" w:eastAsia="Times New Roman" w:hAnsi="Cambria" w:cs="Times New Roman"/>
      <w:color w:val="17365D"/>
      <w:spacing w:val="5"/>
      <w:kern w:val="28"/>
      <w:sz w:val="52"/>
      <w:szCs w:val="52"/>
    </w:rPr>
  </w:style>
  <w:style w:type="character" w:customStyle="1" w:styleId="AETC-Body1">
    <w:name w:val="AETC-Body Знак1"/>
    <w:aliases w:val="DNV-Body Знак1,AETC-Body1 Знак1,DNV-Body1 Знак1,Основной текст Знак1 Знак Знак1,Основной текст Знак Знак Знак Знак1,Основной текст Знак1 Знак Знак Знак Знак1,Основной текст Знак Знак Знак Знак Знак Знак1,b Знак1"/>
    <w:rsid w:val="00EB3B4E"/>
    <w:rPr>
      <w:sz w:val="24"/>
      <w:szCs w:val="24"/>
    </w:rPr>
  </w:style>
  <w:style w:type="character" w:customStyle="1" w:styleId="216">
    <w:name w:val="Основной текст с отступом 2 Знак1"/>
    <w:uiPriority w:val="99"/>
    <w:semiHidden/>
    <w:rsid w:val="00EB3B4E"/>
    <w:rPr>
      <w:sz w:val="24"/>
      <w:szCs w:val="24"/>
    </w:rPr>
  </w:style>
  <w:style w:type="character" w:customStyle="1" w:styleId="1f8">
    <w:name w:val="Основной текст с отступом Знак1"/>
    <w:uiPriority w:val="99"/>
    <w:semiHidden/>
    <w:rsid w:val="00EB3B4E"/>
    <w:rPr>
      <w:sz w:val="24"/>
      <w:szCs w:val="24"/>
    </w:rPr>
  </w:style>
  <w:style w:type="paragraph" w:customStyle="1" w:styleId="WW-0">
    <w:name w:val="WW-Название объекта"/>
    <w:basedOn w:val="a8"/>
    <w:qFormat/>
    <w:rsid w:val="00EB3B4E"/>
    <w:pPr>
      <w:jc w:val="center"/>
    </w:pPr>
    <w:rPr>
      <w:sz w:val="28"/>
      <w:szCs w:val="20"/>
    </w:rPr>
  </w:style>
  <w:style w:type="paragraph" w:customStyle="1" w:styleId="Style2">
    <w:name w:val="Style2"/>
    <w:basedOn w:val="a8"/>
    <w:uiPriority w:val="99"/>
    <w:qFormat/>
    <w:rsid w:val="00EB3B4E"/>
    <w:pPr>
      <w:widowControl w:val="0"/>
      <w:autoSpaceDE w:val="0"/>
      <w:autoSpaceDN w:val="0"/>
      <w:adjustRightInd w:val="0"/>
      <w:spacing w:line="325" w:lineRule="exact"/>
      <w:ind w:firstLine="706"/>
      <w:jc w:val="both"/>
    </w:pPr>
  </w:style>
  <w:style w:type="paragraph" w:customStyle="1" w:styleId="BodyText1">
    <w:name w:val="Body Text1"/>
    <w:basedOn w:val="a8"/>
    <w:qFormat/>
    <w:rsid w:val="00EB3B4E"/>
    <w:pPr>
      <w:spacing w:after="120"/>
      <w:jc w:val="center"/>
    </w:pPr>
    <w:rPr>
      <w:rFonts w:ascii="Arial" w:hAnsi="Arial"/>
      <w:sz w:val="22"/>
      <w:szCs w:val="20"/>
    </w:rPr>
  </w:style>
  <w:style w:type="character" w:customStyle="1" w:styleId="710">
    <w:name w:val="Заголовок 7 Знак1"/>
    <w:semiHidden/>
    <w:rsid w:val="00EB3B4E"/>
    <w:rPr>
      <w:rFonts w:ascii="Cambria" w:eastAsia="Times New Roman" w:hAnsi="Cambria" w:cs="Times New Roman"/>
      <w:i/>
      <w:iCs/>
      <w:color w:val="404040"/>
      <w:sz w:val="24"/>
      <w:szCs w:val="24"/>
    </w:rPr>
  </w:style>
  <w:style w:type="character" w:customStyle="1" w:styleId="312">
    <w:name w:val="Основной текст 3 Знак1"/>
    <w:uiPriority w:val="99"/>
    <w:rsid w:val="00EB3B4E"/>
    <w:rPr>
      <w:sz w:val="16"/>
      <w:szCs w:val="16"/>
    </w:rPr>
  </w:style>
  <w:style w:type="character" w:customStyle="1" w:styleId="217">
    <w:name w:val="Основной текст 2 Знак1"/>
    <w:uiPriority w:val="99"/>
    <w:rsid w:val="00EB3B4E"/>
    <w:rPr>
      <w:sz w:val="24"/>
      <w:szCs w:val="24"/>
    </w:rPr>
  </w:style>
  <w:style w:type="character" w:customStyle="1" w:styleId="313">
    <w:name w:val="Основной текст с отступом 3 Знак1"/>
    <w:semiHidden/>
    <w:rsid w:val="00EB3B4E"/>
    <w:rPr>
      <w:sz w:val="16"/>
      <w:szCs w:val="16"/>
    </w:rPr>
  </w:style>
  <w:style w:type="character" w:customStyle="1" w:styleId="1f9">
    <w:name w:val="Текст примечания Знак1"/>
    <w:semiHidden/>
    <w:rsid w:val="00EB3B4E"/>
  </w:style>
  <w:style w:type="character" w:customStyle="1" w:styleId="1fa">
    <w:name w:val="Текст сноски Знак1"/>
    <w:semiHidden/>
    <w:rsid w:val="00EB3B4E"/>
  </w:style>
  <w:style w:type="character" w:customStyle="1" w:styleId="1fb">
    <w:name w:val="Подзаголовок Знак1"/>
    <w:uiPriority w:val="11"/>
    <w:rsid w:val="00EB3B4E"/>
    <w:rPr>
      <w:rFonts w:ascii="Cambria" w:eastAsia="Times New Roman" w:hAnsi="Cambria" w:cs="Times New Roman"/>
      <w:i/>
      <w:iCs/>
      <w:color w:val="4F81BD"/>
      <w:spacing w:val="15"/>
      <w:sz w:val="24"/>
      <w:szCs w:val="24"/>
    </w:rPr>
  </w:style>
  <w:style w:type="character" w:customStyle="1" w:styleId="1fc">
    <w:name w:val="Схема документа Знак1"/>
    <w:semiHidden/>
    <w:rsid w:val="00EB3B4E"/>
    <w:rPr>
      <w:rFonts w:ascii="Tahoma" w:hAnsi="Tahoma" w:cs="Tahoma"/>
      <w:sz w:val="16"/>
      <w:szCs w:val="16"/>
    </w:rPr>
  </w:style>
  <w:style w:type="character" w:customStyle="1" w:styleId="1fd">
    <w:name w:val="Текст выноски Знак1"/>
    <w:uiPriority w:val="99"/>
    <w:semiHidden/>
    <w:rsid w:val="00EB3B4E"/>
    <w:rPr>
      <w:rFonts w:ascii="Tahoma" w:hAnsi="Tahoma" w:cs="Tahoma"/>
      <w:sz w:val="16"/>
      <w:szCs w:val="16"/>
    </w:rPr>
  </w:style>
  <w:style w:type="character" w:customStyle="1" w:styleId="afffffff">
    <w:name w:val="a"/>
    <w:rsid w:val="00EB3B4E"/>
  </w:style>
  <w:style w:type="character" w:customStyle="1" w:styleId="l6">
    <w:name w:val="l6"/>
    <w:rsid w:val="00EB3B4E"/>
  </w:style>
  <w:style w:type="character" w:customStyle="1" w:styleId="msodel9">
    <w:name w:val="msodel9"/>
    <w:rsid w:val="00EB3B4E"/>
    <w:rPr>
      <w:strike/>
      <w:color w:val="FF0000"/>
    </w:rPr>
  </w:style>
  <w:style w:type="character" w:customStyle="1" w:styleId="FontStyle11">
    <w:name w:val="Font Style11"/>
    <w:uiPriority w:val="99"/>
    <w:rsid w:val="00EB3B4E"/>
    <w:rPr>
      <w:rFonts w:ascii="Times New Roman" w:hAnsi="Times New Roman" w:cs="Times New Roman" w:hint="default"/>
      <w:sz w:val="22"/>
      <w:szCs w:val="22"/>
    </w:rPr>
  </w:style>
  <w:style w:type="paragraph" w:customStyle="1" w:styleId="afffffff0">
    <w:name w:val="??????? ?????"/>
    <w:basedOn w:val="Default"/>
    <w:next w:val="Default"/>
    <w:uiPriority w:val="99"/>
    <w:qFormat/>
    <w:rsid w:val="00EB3B4E"/>
    <w:rPr>
      <w:rFonts w:ascii="Arial" w:hAnsi="Arial" w:cs="Arial"/>
      <w:color w:val="auto"/>
    </w:rPr>
  </w:style>
  <w:style w:type="paragraph" w:customStyle="1" w:styleId="2f7">
    <w:name w:val="?????? 2"/>
    <w:basedOn w:val="Default"/>
    <w:next w:val="Default"/>
    <w:uiPriority w:val="99"/>
    <w:qFormat/>
    <w:rsid w:val="00EB3B4E"/>
    <w:rPr>
      <w:rFonts w:ascii="Arial" w:hAnsi="Arial" w:cs="Arial"/>
      <w:color w:val="auto"/>
    </w:rPr>
  </w:style>
  <w:style w:type="numbering" w:customStyle="1" w:styleId="2f8">
    <w:name w:val="Нет списка2"/>
    <w:next w:val="ab"/>
    <w:uiPriority w:val="99"/>
    <w:semiHidden/>
    <w:unhideWhenUsed/>
    <w:rsid w:val="00EB3B4E"/>
  </w:style>
  <w:style w:type="character" w:customStyle="1" w:styleId="affffff1">
    <w:name w:val="Абзац списка Знак"/>
    <w:aliases w:val="маркированный Знак,Citation List Знак,Resume Title Знак,List Paragraph Char Char Знак,Bullet 1 Знак,b1 Знак,Number_1 Знак,SGLText List Paragraph Знак,new Знак,lp1 Знак,Normal Sentence Знак,Colorful List - Accent 11 Знак,ListPar1 Знак"/>
    <w:link w:val="affffff0"/>
    <w:uiPriority w:val="34"/>
    <w:qFormat/>
    <w:locked/>
    <w:rsid w:val="00EB3B4E"/>
    <w:rPr>
      <w:sz w:val="24"/>
      <w:szCs w:val="24"/>
    </w:rPr>
  </w:style>
  <w:style w:type="paragraph" w:customStyle="1" w:styleId="1fe">
    <w:name w:val="Заголовок1"/>
    <w:aliases w:val="Title,Заголовок11"/>
    <w:basedOn w:val="a8"/>
    <w:uiPriority w:val="99"/>
    <w:qFormat/>
    <w:rsid w:val="00B629C9"/>
    <w:pPr>
      <w:tabs>
        <w:tab w:val="num" w:pos="432"/>
      </w:tabs>
      <w:ind w:left="432" w:hanging="432"/>
      <w:jc w:val="center"/>
    </w:pPr>
    <w:rPr>
      <w:b/>
      <w:sz w:val="28"/>
    </w:rPr>
  </w:style>
  <w:style w:type="paragraph" w:customStyle="1" w:styleId="a1">
    <w:name w:val="Заголовок таблиц"/>
    <w:basedOn w:val="a8"/>
    <w:uiPriority w:val="99"/>
    <w:qFormat/>
    <w:rsid w:val="00B629C9"/>
    <w:pPr>
      <w:numPr>
        <w:numId w:val="9"/>
      </w:numPr>
      <w:tabs>
        <w:tab w:val="clear" w:pos="1457"/>
      </w:tabs>
      <w:spacing w:after="240"/>
      <w:ind w:left="0" w:firstLine="0"/>
      <w:jc w:val="both"/>
    </w:pPr>
    <w:rPr>
      <w:b/>
      <w:bCs/>
      <w:position w:val="-10"/>
      <w:sz w:val="20"/>
    </w:rPr>
  </w:style>
  <w:style w:type="paragraph" w:customStyle="1" w:styleId="a0">
    <w:name w:val="маркированый список"/>
    <w:basedOn w:val="a8"/>
    <w:uiPriority w:val="99"/>
    <w:qFormat/>
    <w:rsid w:val="00B629C9"/>
    <w:pPr>
      <w:numPr>
        <w:numId w:val="10"/>
      </w:numPr>
      <w:spacing w:after="120"/>
      <w:jc w:val="both"/>
    </w:pPr>
    <w:rPr>
      <w:rFonts w:ascii="Arial" w:hAnsi="Arial" w:cs="Arial"/>
      <w:sz w:val="22"/>
      <w:szCs w:val="20"/>
    </w:rPr>
  </w:style>
  <w:style w:type="paragraph" w:customStyle="1" w:styleId="314">
    <w:name w:val="Основной текст 31"/>
    <w:basedOn w:val="a8"/>
    <w:uiPriority w:val="99"/>
    <w:qFormat/>
    <w:rsid w:val="00B629C9"/>
    <w:pPr>
      <w:jc w:val="center"/>
    </w:pPr>
    <w:rPr>
      <w:b/>
      <w:spacing w:val="80"/>
      <w:sz w:val="28"/>
      <w:szCs w:val="20"/>
    </w:rPr>
  </w:style>
  <w:style w:type="table" w:styleId="1ff">
    <w:name w:val="Table Grid 1"/>
    <w:basedOn w:val="aa"/>
    <w:rsid w:val="00B629C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afffffff1">
    <w:name w:val="Знак Знак"/>
    <w:aliases w:val="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Знак Знак Знак Знак1,Знак7 Зна"/>
    <w:rsid w:val="00B629C9"/>
    <w:rPr>
      <w:b/>
      <w:sz w:val="28"/>
      <w:lang w:val="ru-RU" w:eastAsia="ru-RU" w:bidi="ar-SA"/>
    </w:rPr>
  </w:style>
  <w:style w:type="paragraph" w:customStyle="1" w:styleId="1ff0">
    <w:name w:val="Абзац списка1"/>
    <w:basedOn w:val="a8"/>
    <w:qFormat/>
    <w:rsid w:val="00B629C9"/>
    <w:pPr>
      <w:ind w:left="720"/>
      <w:contextualSpacing/>
    </w:pPr>
  </w:style>
  <w:style w:type="paragraph" w:styleId="2f9">
    <w:name w:val="List 2"/>
    <w:basedOn w:val="a8"/>
    <w:uiPriority w:val="99"/>
    <w:qFormat/>
    <w:rsid w:val="00B629C9"/>
    <w:pPr>
      <w:ind w:left="566" w:hanging="283"/>
    </w:pPr>
    <w:rPr>
      <w:sz w:val="20"/>
      <w:szCs w:val="20"/>
    </w:rPr>
  </w:style>
  <w:style w:type="paragraph" w:customStyle="1" w:styleId="a">
    <w:name w:val="òàáëè÷íûé"/>
    <w:basedOn w:val="a8"/>
    <w:uiPriority w:val="99"/>
    <w:qFormat/>
    <w:rsid w:val="00B629C9"/>
    <w:pPr>
      <w:numPr>
        <w:numId w:val="11"/>
      </w:numPr>
      <w:tabs>
        <w:tab w:val="clear" w:pos="926"/>
      </w:tabs>
      <w:ind w:left="0" w:firstLine="0"/>
      <w:jc w:val="both"/>
    </w:pPr>
    <w:rPr>
      <w:sz w:val="28"/>
      <w:szCs w:val="20"/>
    </w:rPr>
  </w:style>
  <w:style w:type="character" w:styleId="afffffff2">
    <w:name w:val="line number"/>
    <w:rsid w:val="00B629C9"/>
  </w:style>
  <w:style w:type="paragraph" w:customStyle="1" w:styleId="Vedomstvo">
    <w:name w:val="Vedomstvo"/>
    <w:uiPriority w:val="99"/>
    <w:qFormat/>
    <w:rsid w:val="00B629C9"/>
    <w:pPr>
      <w:autoSpaceDE w:val="0"/>
      <w:autoSpaceDN w:val="0"/>
      <w:adjustRightInd w:val="0"/>
      <w:spacing w:before="113" w:line="210" w:lineRule="atLeast"/>
      <w:jc w:val="center"/>
    </w:pPr>
    <w:rPr>
      <w:rFonts w:ascii="Journal" w:hAnsi="Journal"/>
      <w:b/>
      <w:bCs/>
      <w:i/>
      <w:iCs/>
      <w:color w:val="000000"/>
      <w:sz w:val="19"/>
      <w:szCs w:val="19"/>
      <w:lang w:val="ru-RU" w:eastAsia="ru-RU"/>
    </w:rPr>
  </w:style>
  <w:style w:type="paragraph" w:customStyle="1" w:styleId="2fa">
    <w:name w:val="Знак2 Знак Знак"/>
    <w:basedOn w:val="a8"/>
    <w:autoRedefine/>
    <w:uiPriority w:val="99"/>
    <w:qFormat/>
    <w:rsid w:val="00B629C9"/>
    <w:pPr>
      <w:framePr w:hSpace="181" w:wrap="around" w:vAnchor="text" w:hAnchor="text" w:xAlign="center" w:y="1"/>
      <w:spacing w:after="160" w:line="240" w:lineRule="exact"/>
      <w:suppressOverlap/>
      <w:jc w:val="center"/>
    </w:pPr>
    <w:rPr>
      <w:rFonts w:ascii="Arial" w:eastAsia="SimSun" w:hAnsi="Arial" w:cs="Arial"/>
      <w:sz w:val="20"/>
      <w:szCs w:val="20"/>
      <w:lang w:val="en-US" w:eastAsia="en-US"/>
    </w:rPr>
  </w:style>
  <w:style w:type="paragraph" w:styleId="93">
    <w:name w:val="index 9"/>
    <w:basedOn w:val="a8"/>
    <w:next w:val="a8"/>
    <w:autoRedefine/>
    <w:uiPriority w:val="99"/>
    <w:qFormat/>
    <w:rsid w:val="00B629C9"/>
    <w:pPr>
      <w:widowControl w:val="0"/>
      <w:autoSpaceDE w:val="0"/>
      <w:autoSpaceDN w:val="0"/>
      <w:adjustRightInd w:val="0"/>
      <w:ind w:firstLine="741"/>
      <w:jc w:val="both"/>
    </w:pPr>
  </w:style>
  <w:style w:type="paragraph" w:customStyle="1" w:styleId="Standard">
    <w:name w:val="Standard"/>
    <w:uiPriority w:val="99"/>
    <w:qFormat/>
    <w:rsid w:val="00B629C9"/>
    <w:pPr>
      <w:suppressAutoHyphens/>
      <w:autoSpaceDN w:val="0"/>
      <w:textAlignment w:val="baseline"/>
    </w:pPr>
    <w:rPr>
      <w:kern w:val="3"/>
      <w:sz w:val="24"/>
      <w:szCs w:val="24"/>
      <w:lang w:val="ru-RU" w:eastAsia="ru-RU"/>
    </w:rPr>
  </w:style>
  <w:style w:type="paragraph" w:customStyle="1" w:styleId="main">
    <w:name w:val="main"/>
    <w:basedOn w:val="a8"/>
    <w:uiPriority w:val="99"/>
    <w:qFormat/>
    <w:rsid w:val="00B629C9"/>
    <w:pPr>
      <w:spacing w:before="100" w:beforeAutospacing="1" w:after="100" w:afterAutospacing="1"/>
    </w:pPr>
  </w:style>
  <w:style w:type="paragraph" w:customStyle="1" w:styleId="218">
    <w:name w:val="Основной текст с отступом 21"/>
    <w:basedOn w:val="a8"/>
    <w:uiPriority w:val="99"/>
    <w:qFormat/>
    <w:rsid w:val="00B629C9"/>
    <w:pPr>
      <w:suppressAutoHyphens/>
      <w:ind w:firstLine="709"/>
      <w:jc w:val="both"/>
    </w:pPr>
    <w:rPr>
      <w:sz w:val="26"/>
      <w:szCs w:val="20"/>
      <w:lang w:eastAsia="ar-SA"/>
    </w:rPr>
  </w:style>
  <w:style w:type="character" w:customStyle="1" w:styleId="MARKER11">
    <w:name w:val="**MARKER_1 Знак Знак"/>
    <w:link w:val="MARKER10"/>
    <w:rsid w:val="00B629C9"/>
    <w:rPr>
      <w:rFonts w:ascii="Arial" w:hAnsi="Arial"/>
    </w:rPr>
  </w:style>
  <w:style w:type="paragraph" w:customStyle="1" w:styleId="MARKER1">
    <w:name w:val="***MARKER_1"/>
    <w:basedOn w:val="a8"/>
    <w:uiPriority w:val="99"/>
    <w:qFormat/>
    <w:rsid w:val="00B629C9"/>
    <w:pPr>
      <w:numPr>
        <w:numId w:val="12"/>
      </w:numPr>
    </w:pPr>
  </w:style>
  <w:style w:type="paragraph" w:customStyle="1" w:styleId="1ff1">
    <w:name w:val="Подглава уровня 1"/>
    <w:basedOn w:val="a8"/>
    <w:link w:val="1ff2"/>
    <w:qFormat/>
    <w:rsid w:val="00B629C9"/>
    <w:pPr>
      <w:keepNext/>
      <w:keepLines/>
      <w:spacing w:after="240"/>
      <w:ind w:firstLine="709"/>
      <w:outlineLvl w:val="0"/>
    </w:pPr>
    <w:rPr>
      <w:bCs/>
      <w:i/>
      <w:sz w:val="26"/>
      <w:szCs w:val="26"/>
    </w:rPr>
  </w:style>
  <w:style w:type="character" w:customStyle="1" w:styleId="1ff2">
    <w:name w:val="Подглава уровня 1 Знак"/>
    <w:link w:val="1ff1"/>
    <w:rsid w:val="00B629C9"/>
    <w:rPr>
      <w:bCs/>
      <w:i/>
      <w:sz w:val="26"/>
      <w:szCs w:val="26"/>
    </w:rPr>
  </w:style>
  <w:style w:type="paragraph" w:customStyle="1" w:styleId="43">
    <w:name w:val="Мой заголовок4"/>
    <w:next w:val="a8"/>
    <w:uiPriority w:val="99"/>
    <w:qFormat/>
    <w:rsid w:val="00B629C9"/>
    <w:pPr>
      <w:spacing w:before="240"/>
      <w:jc w:val="both"/>
      <w:outlineLvl w:val="3"/>
    </w:pPr>
    <w:rPr>
      <w:rFonts w:ascii="Arial" w:hAnsi="Arial"/>
      <w:b/>
      <w:i/>
      <w:color w:val="000000"/>
      <w:sz w:val="22"/>
      <w:szCs w:val="24"/>
      <w:lang w:val="ru-RU" w:eastAsia="ru-RU"/>
    </w:rPr>
  </w:style>
  <w:style w:type="character" w:customStyle="1" w:styleId="3b">
    <w:name w:val="Мой текст Знак3"/>
    <w:link w:val="afffff5"/>
    <w:rsid w:val="00B629C9"/>
    <w:rPr>
      <w:color w:val="000000"/>
      <w:sz w:val="24"/>
      <w:szCs w:val="24"/>
    </w:rPr>
  </w:style>
  <w:style w:type="paragraph" w:customStyle="1" w:styleId="afffffff3">
    <w:name w:val="Текст осн"/>
    <w:uiPriority w:val="99"/>
    <w:qFormat/>
    <w:rsid w:val="00B629C9"/>
    <w:pPr>
      <w:ind w:firstLine="709"/>
    </w:pPr>
    <w:rPr>
      <w:rFonts w:cs="Arial"/>
      <w:bCs/>
      <w:iCs/>
      <w:sz w:val="24"/>
      <w:szCs w:val="28"/>
      <w:lang w:val="ru-RU" w:eastAsia="ru-RU"/>
    </w:rPr>
  </w:style>
  <w:style w:type="paragraph" w:customStyle="1" w:styleId="afffffff4">
    <w:name w:val="Заголовок +"/>
    <w:basedOn w:val="30"/>
    <w:autoRedefine/>
    <w:uiPriority w:val="99"/>
    <w:qFormat/>
    <w:rsid w:val="00B629C9"/>
    <w:pPr>
      <w:spacing w:before="120" w:after="120"/>
      <w:ind w:firstLine="709"/>
    </w:pPr>
    <w:rPr>
      <w:rFonts w:cs="Arial"/>
      <w:b/>
      <w:bCs/>
      <w:sz w:val="26"/>
      <w:szCs w:val="26"/>
    </w:rPr>
  </w:style>
  <w:style w:type="paragraph" w:customStyle="1" w:styleId="afffffff5">
    <w:name w:val="Заголовок Главы"/>
    <w:basedOn w:val="11"/>
    <w:uiPriority w:val="99"/>
    <w:qFormat/>
    <w:rsid w:val="00B629C9"/>
    <w:pPr>
      <w:spacing w:before="0" w:after="0" w:line="480" w:lineRule="auto"/>
      <w:ind w:firstLine="709"/>
    </w:pPr>
    <w:rPr>
      <w:rFonts w:ascii="Times New Roman" w:hAnsi="Times New Roman" w:cs="Times New Roman"/>
      <w:bCs w:val="0"/>
      <w:kern w:val="0"/>
      <w:sz w:val="26"/>
      <w:szCs w:val="28"/>
    </w:rPr>
  </w:style>
  <w:style w:type="paragraph" w:customStyle="1" w:styleId="afffffff6">
    <w:name w:val="Заголовок подглавы"/>
    <w:basedOn w:val="a8"/>
    <w:uiPriority w:val="99"/>
    <w:qFormat/>
    <w:rsid w:val="00B629C9"/>
    <w:pPr>
      <w:spacing w:line="480" w:lineRule="auto"/>
      <w:ind w:firstLine="709"/>
      <w:jc w:val="both"/>
    </w:pPr>
    <w:rPr>
      <w:b/>
      <w:bCs/>
      <w:sz w:val="26"/>
    </w:rPr>
  </w:style>
  <w:style w:type="paragraph" w:styleId="3e">
    <w:name w:val="List 3"/>
    <w:basedOn w:val="a8"/>
    <w:uiPriority w:val="99"/>
    <w:qFormat/>
    <w:rsid w:val="00B629C9"/>
    <w:pPr>
      <w:widowControl w:val="0"/>
      <w:autoSpaceDE w:val="0"/>
      <w:autoSpaceDN w:val="0"/>
      <w:adjustRightInd w:val="0"/>
      <w:spacing w:line="360" w:lineRule="auto"/>
      <w:ind w:left="849" w:hanging="283"/>
    </w:pPr>
    <w:rPr>
      <w:rFonts w:ascii="Arial" w:hAnsi="Arial" w:cs="Arial"/>
    </w:rPr>
  </w:style>
  <w:style w:type="paragraph" w:styleId="2fb">
    <w:name w:val="List Continue 2"/>
    <w:basedOn w:val="a8"/>
    <w:uiPriority w:val="99"/>
    <w:qFormat/>
    <w:rsid w:val="00B629C9"/>
    <w:pPr>
      <w:widowControl w:val="0"/>
      <w:autoSpaceDE w:val="0"/>
      <w:autoSpaceDN w:val="0"/>
      <w:adjustRightInd w:val="0"/>
      <w:spacing w:after="120" w:line="360" w:lineRule="auto"/>
      <w:ind w:left="566" w:firstLine="620"/>
    </w:pPr>
    <w:rPr>
      <w:rFonts w:ascii="Arial" w:hAnsi="Arial" w:cs="Arial"/>
    </w:rPr>
  </w:style>
  <w:style w:type="paragraph" w:styleId="afffffff7">
    <w:name w:val="Normal Indent"/>
    <w:basedOn w:val="a8"/>
    <w:uiPriority w:val="99"/>
    <w:qFormat/>
    <w:rsid w:val="00B629C9"/>
    <w:pPr>
      <w:widowControl w:val="0"/>
      <w:autoSpaceDE w:val="0"/>
      <w:autoSpaceDN w:val="0"/>
      <w:adjustRightInd w:val="0"/>
      <w:spacing w:line="360" w:lineRule="auto"/>
      <w:ind w:left="720" w:firstLine="620"/>
    </w:pPr>
    <w:rPr>
      <w:rFonts w:ascii="Arial" w:hAnsi="Arial" w:cs="Arial"/>
    </w:rPr>
  </w:style>
  <w:style w:type="paragraph" w:styleId="3f">
    <w:name w:val="List Continue 3"/>
    <w:basedOn w:val="a8"/>
    <w:uiPriority w:val="99"/>
    <w:qFormat/>
    <w:rsid w:val="00B629C9"/>
    <w:pPr>
      <w:widowControl w:val="0"/>
      <w:autoSpaceDE w:val="0"/>
      <w:autoSpaceDN w:val="0"/>
      <w:adjustRightInd w:val="0"/>
      <w:spacing w:after="120" w:line="360" w:lineRule="auto"/>
      <w:ind w:left="849" w:firstLine="620"/>
    </w:pPr>
    <w:rPr>
      <w:rFonts w:ascii="Arial" w:hAnsi="Arial" w:cs="Arial"/>
    </w:rPr>
  </w:style>
  <w:style w:type="character" w:styleId="afffffff8">
    <w:name w:val="footnote reference"/>
    <w:rsid w:val="00B629C9"/>
    <w:rPr>
      <w:vertAlign w:val="superscript"/>
    </w:rPr>
  </w:style>
  <w:style w:type="paragraph" w:customStyle="1" w:styleId="3">
    <w:name w:val="Заголовок 3 + отступ"/>
    <w:basedOn w:val="30"/>
    <w:uiPriority w:val="99"/>
    <w:qFormat/>
    <w:rsid w:val="00B629C9"/>
    <w:pPr>
      <w:numPr>
        <w:ilvl w:val="1"/>
        <w:numId w:val="13"/>
      </w:numPr>
      <w:spacing w:before="120" w:after="120"/>
      <w:ind w:firstLine="0"/>
    </w:pPr>
    <w:rPr>
      <w:rFonts w:cs="Arial"/>
      <w:b/>
      <w:bCs/>
      <w:szCs w:val="24"/>
    </w:rPr>
  </w:style>
  <w:style w:type="paragraph" w:customStyle="1" w:styleId="31">
    <w:name w:val="Стиль Заголовок 3 + Слева:  1 см"/>
    <w:basedOn w:val="30"/>
    <w:uiPriority w:val="99"/>
    <w:qFormat/>
    <w:rsid w:val="00B629C9"/>
    <w:pPr>
      <w:numPr>
        <w:ilvl w:val="2"/>
        <w:numId w:val="14"/>
      </w:numPr>
      <w:spacing w:before="120" w:after="120"/>
    </w:pPr>
    <w:rPr>
      <w:b/>
      <w:bCs/>
    </w:rPr>
  </w:style>
  <w:style w:type="paragraph" w:customStyle="1" w:styleId="3f0">
    <w:name w:val="Стиль3"/>
    <w:basedOn w:val="af"/>
    <w:autoRedefine/>
    <w:qFormat/>
    <w:rsid w:val="00B629C9"/>
    <w:pPr>
      <w:keepNext/>
      <w:jc w:val="center"/>
    </w:pPr>
    <w:rPr>
      <w:szCs w:val="24"/>
    </w:rPr>
  </w:style>
  <w:style w:type="numbering" w:customStyle="1" w:styleId="8">
    <w:name w:val="стиль 8"/>
    <w:rsid w:val="00B629C9"/>
    <w:pPr>
      <w:numPr>
        <w:numId w:val="15"/>
      </w:numPr>
    </w:pPr>
  </w:style>
  <w:style w:type="paragraph" w:customStyle="1" w:styleId="Bulletpoints">
    <w:name w:val="Bulletpoints"/>
    <w:basedOn w:val="a8"/>
    <w:uiPriority w:val="99"/>
    <w:qFormat/>
    <w:rsid w:val="00B629C9"/>
    <w:pPr>
      <w:numPr>
        <w:numId w:val="16"/>
      </w:numPr>
      <w:spacing w:line="288" w:lineRule="auto"/>
    </w:pPr>
    <w:rPr>
      <w:rFonts w:ascii="Arial" w:hAnsi="Arial"/>
      <w:sz w:val="21"/>
      <w:szCs w:val="20"/>
      <w:lang w:val="en-GB"/>
    </w:rPr>
  </w:style>
  <w:style w:type="paragraph" w:customStyle="1" w:styleId="afffffff9">
    <w:name w:val="Основной текст проекта"/>
    <w:basedOn w:val="25"/>
    <w:link w:val="afffffffa"/>
    <w:qFormat/>
    <w:rsid w:val="00B629C9"/>
    <w:pPr>
      <w:spacing w:after="0" w:line="240" w:lineRule="auto"/>
      <w:ind w:firstLine="567"/>
      <w:jc w:val="both"/>
    </w:pPr>
    <w:rPr>
      <w:sz w:val="26"/>
      <w:szCs w:val="20"/>
    </w:rPr>
  </w:style>
  <w:style w:type="character" w:customStyle="1" w:styleId="afffffffa">
    <w:name w:val="Основной текст проекта Знак"/>
    <w:link w:val="afffffff9"/>
    <w:rsid w:val="00B629C9"/>
    <w:rPr>
      <w:sz w:val="26"/>
    </w:rPr>
  </w:style>
  <w:style w:type="character" w:customStyle="1" w:styleId="NAMEOFTABLES0">
    <w:name w:val="**NAME OF TABLES Знак Знак"/>
    <w:link w:val="NAMEOFTABLES"/>
    <w:locked/>
    <w:rsid w:val="00B629C9"/>
    <w:rPr>
      <w:rFonts w:ascii="Arial" w:hAnsi="Arial" w:cs="Arial"/>
      <w:b/>
      <w:bCs/>
      <w:sz w:val="18"/>
    </w:rPr>
  </w:style>
  <w:style w:type="character" w:customStyle="1" w:styleId="WW8Num2z1">
    <w:name w:val="WW8Num2z1"/>
    <w:rsid w:val="00B629C9"/>
    <w:rPr>
      <w:rFonts w:ascii="Courier New" w:hAnsi="Courier New" w:cs="Courier New"/>
    </w:rPr>
  </w:style>
  <w:style w:type="character" w:customStyle="1" w:styleId="221">
    <w:name w:val="Заголовок 2 Знак2"/>
    <w:aliases w:val="(Подраздел) Знак,Подразд. доклада Знак,Заголовок 2 Знак Знак1,Заголовок 2 Знак1 Знак,Заголовок 2 Знак Знак Знак,Заголовок 2 Знак2 Знак Знак Знак,Заголовок 2 Знак1 Знак Знак Знак Знак,Заголовок 2 Знак Знак Знак Знак Знак Знак"/>
    <w:rsid w:val="00B629C9"/>
    <w:rPr>
      <w:rFonts w:ascii="Arial" w:hAnsi="Arial" w:cs="Arial"/>
      <w:b/>
      <w:bCs/>
      <w:i/>
      <w:iCs/>
      <w:sz w:val="28"/>
      <w:szCs w:val="28"/>
      <w:lang w:val="ru-RU" w:eastAsia="ru-RU" w:bidi="ar-SA"/>
    </w:rPr>
  </w:style>
  <w:style w:type="paragraph" w:customStyle="1" w:styleId="afffffffb">
    <w:name w:val="Стиль Текст осн + По ширине"/>
    <w:basedOn w:val="a8"/>
    <w:uiPriority w:val="99"/>
    <w:qFormat/>
    <w:rsid w:val="00B629C9"/>
    <w:pPr>
      <w:spacing w:line="288" w:lineRule="auto"/>
      <w:ind w:firstLine="709"/>
      <w:jc w:val="both"/>
    </w:pPr>
    <w:rPr>
      <w:sz w:val="26"/>
      <w:szCs w:val="20"/>
    </w:rPr>
  </w:style>
  <w:style w:type="paragraph" w:customStyle="1" w:styleId="afffffffc">
    <w:name w:val="Табл назв"/>
    <w:uiPriority w:val="99"/>
    <w:qFormat/>
    <w:rsid w:val="00B629C9"/>
    <w:pPr>
      <w:tabs>
        <w:tab w:val="left" w:pos="1080"/>
      </w:tabs>
      <w:jc w:val="right"/>
    </w:pPr>
    <w:rPr>
      <w:sz w:val="24"/>
      <w:lang w:val="ru-RU" w:eastAsia="ru-RU"/>
    </w:rPr>
  </w:style>
  <w:style w:type="paragraph" w:customStyle="1" w:styleId="afffffffd">
    <w:name w:val="Заголовок главы"/>
    <w:basedOn w:val="a8"/>
    <w:next w:val="a8"/>
    <w:uiPriority w:val="99"/>
    <w:qFormat/>
    <w:rsid w:val="00B629C9"/>
    <w:pPr>
      <w:keepNext/>
      <w:keepLines/>
      <w:spacing w:before="240" w:after="240"/>
      <w:jc w:val="center"/>
    </w:pPr>
    <w:rPr>
      <w:rFonts w:ascii="Courier New" w:hAnsi="Courier New"/>
      <w:sz w:val="28"/>
      <w:szCs w:val="20"/>
    </w:rPr>
  </w:style>
  <w:style w:type="paragraph" w:customStyle="1" w:styleId="afffffffe">
    <w:name w:val="Заголовок ГЛАВА"/>
    <w:basedOn w:val="11"/>
    <w:link w:val="affffffff"/>
    <w:qFormat/>
    <w:rsid w:val="00B629C9"/>
    <w:pPr>
      <w:keepLines/>
      <w:suppressAutoHyphens/>
      <w:spacing w:before="0" w:after="240"/>
      <w:ind w:firstLine="709"/>
      <w:jc w:val="both"/>
    </w:pPr>
    <w:rPr>
      <w:rFonts w:ascii="Times New Roman" w:hAnsi="Times New Roman" w:cs="Calibri"/>
      <w:kern w:val="0"/>
      <w:sz w:val="26"/>
      <w:szCs w:val="26"/>
      <w:lang w:eastAsia="ar-SA"/>
    </w:rPr>
  </w:style>
  <w:style w:type="character" w:customStyle="1" w:styleId="affffffff">
    <w:name w:val="Заголовок ГЛАВА Знак"/>
    <w:link w:val="afffffffe"/>
    <w:rsid w:val="00B629C9"/>
    <w:rPr>
      <w:rFonts w:cs="Calibri"/>
      <w:b/>
      <w:bCs/>
      <w:sz w:val="26"/>
      <w:szCs w:val="26"/>
      <w:lang w:eastAsia="ar-SA"/>
    </w:rPr>
  </w:style>
  <w:style w:type="paragraph" w:customStyle="1" w:styleId="111">
    <w:name w:val="Знак Знак Знак Знак Знак Знак Знак Знак Знак Знак Знак1 Знак Знак Знак1 Знак Знак Знак Знак"/>
    <w:basedOn w:val="a8"/>
    <w:autoRedefine/>
    <w:uiPriority w:val="99"/>
    <w:qFormat/>
    <w:rsid w:val="00B629C9"/>
    <w:pPr>
      <w:spacing w:after="160" w:line="240" w:lineRule="exact"/>
    </w:pPr>
    <w:rPr>
      <w:rFonts w:eastAsia="SimSun"/>
      <w:b/>
      <w:sz w:val="28"/>
      <w:lang w:val="en-US" w:eastAsia="en-US"/>
    </w:rPr>
  </w:style>
  <w:style w:type="paragraph" w:customStyle="1" w:styleId="Style12">
    <w:name w:val="Style12"/>
    <w:basedOn w:val="a8"/>
    <w:uiPriority w:val="99"/>
    <w:qFormat/>
    <w:rsid w:val="00B629C9"/>
    <w:pPr>
      <w:widowControl w:val="0"/>
      <w:autoSpaceDE w:val="0"/>
      <w:autoSpaceDN w:val="0"/>
      <w:adjustRightInd w:val="0"/>
      <w:spacing w:line="323" w:lineRule="exact"/>
      <w:ind w:firstLine="379"/>
      <w:jc w:val="both"/>
    </w:pPr>
  </w:style>
  <w:style w:type="paragraph" w:customStyle="1" w:styleId="Style68">
    <w:name w:val="Style68"/>
    <w:basedOn w:val="a8"/>
    <w:uiPriority w:val="99"/>
    <w:qFormat/>
    <w:rsid w:val="00B629C9"/>
    <w:pPr>
      <w:widowControl w:val="0"/>
      <w:autoSpaceDE w:val="0"/>
      <w:autoSpaceDN w:val="0"/>
      <w:adjustRightInd w:val="0"/>
      <w:spacing w:line="322" w:lineRule="exact"/>
      <w:ind w:firstLine="710"/>
    </w:pPr>
  </w:style>
  <w:style w:type="character" w:customStyle="1" w:styleId="FontStyle103">
    <w:name w:val="Font Style103"/>
    <w:rsid w:val="00B629C9"/>
    <w:rPr>
      <w:rFonts w:ascii="Times New Roman" w:hAnsi="Times New Roman" w:cs="Times New Roman"/>
      <w:b/>
      <w:bCs/>
      <w:spacing w:val="-20"/>
      <w:sz w:val="28"/>
      <w:szCs w:val="28"/>
    </w:rPr>
  </w:style>
  <w:style w:type="character" w:customStyle="1" w:styleId="FontStyle109">
    <w:name w:val="Font Style109"/>
    <w:rsid w:val="00B629C9"/>
    <w:rPr>
      <w:rFonts w:ascii="Times New Roman" w:hAnsi="Times New Roman" w:cs="Times New Roman"/>
      <w:sz w:val="28"/>
      <w:szCs w:val="28"/>
    </w:rPr>
  </w:style>
  <w:style w:type="character" w:customStyle="1" w:styleId="FontStyle104">
    <w:name w:val="Font Style104"/>
    <w:rsid w:val="00B629C9"/>
    <w:rPr>
      <w:rFonts w:ascii="Times New Roman" w:hAnsi="Times New Roman" w:cs="Times New Roman"/>
      <w:b/>
      <w:bCs/>
      <w:spacing w:val="-20"/>
      <w:sz w:val="28"/>
      <w:szCs w:val="28"/>
    </w:rPr>
  </w:style>
  <w:style w:type="paragraph" w:customStyle="1" w:styleId="2fc">
    <w:name w:val="заголовок 2 Знак Знак Знак Знак Знак Знак"/>
    <w:basedOn w:val="a8"/>
    <w:autoRedefine/>
    <w:uiPriority w:val="99"/>
    <w:qFormat/>
    <w:rsid w:val="00B629C9"/>
    <w:pPr>
      <w:framePr w:hSpace="181" w:wrap="around" w:vAnchor="text" w:hAnchor="text" w:xAlign="center" w:y="1"/>
      <w:spacing w:after="160" w:line="240" w:lineRule="exact"/>
      <w:suppressOverlap/>
      <w:jc w:val="center"/>
    </w:pPr>
    <w:rPr>
      <w:rFonts w:eastAsia="SimSun" w:cs="Arial"/>
      <w:szCs w:val="20"/>
      <w:lang w:val="en-US" w:eastAsia="en-US"/>
    </w:rPr>
  </w:style>
  <w:style w:type="paragraph" w:customStyle="1" w:styleId="TimesNewRoman14">
    <w:name w:val="Стиль Times New Roman 14 пт"/>
    <w:next w:val="af"/>
    <w:uiPriority w:val="99"/>
    <w:qFormat/>
    <w:rsid w:val="00B629C9"/>
    <w:pPr>
      <w:ind w:firstLine="851"/>
      <w:jc w:val="both"/>
    </w:pPr>
    <w:rPr>
      <w:spacing w:val="-1"/>
      <w:sz w:val="28"/>
      <w:szCs w:val="28"/>
      <w:lang w:val="ru-RU" w:eastAsia="ru-RU"/>
    </w:rPr>
  </w:style>
  <w:style w:type="paragraph" w:customStyle="1" w:styleId="WW-2">
    <w:name w:val="WW-Основной текст с отступом 2"/>
    <w:basedOn w:val="a8"/>
    <w:link w:val="WW-20"/>
    <w:qFormat/>
    <w:rsid w:val="00B629C9"/>
    <w:pPr>
      <w:ind w:firstLine="900"/>
      <w:jc w:val="both"/>
    </w:pPr>
    <w:rPr>
      <w:sz w:val="28"/>
      <w:szCs w:val="20"/>
    </w:rPr>
  </w:style>
  <w:style w:type="character" w:customStyle="1" w:styleId="WW-20">
    <w:name w:val="WW-Основной текст с отступом 2 Знак"/>
    <w:link w:val="WW-2"/>
    <w:rsid w:val="00B629C9"/>
    <w:rPr>
      <w:sz w:val="28"/>
    </w:rPr>
  </w:style>
  <w:style w:type="paragraph" w:customStyle="1" w:styleId="222">
    <w:name w:val="Основной текст с отступом 22"/>
    <w:basedOn w:val="a8"/>
    <w:uiPriority w:val="99"/>
    <w:qFormat/>
    <w:rsid w:val="00B629C9"/>
    <w:pPr>
      <w:ind w:firstLine="567"/>
      <w:jc w:val="center"/>
    </w:pPr>
    <w:rPr>
      <w:sz w:val="28"/>
      <w:szCs w:val="20"/>
    </w:rPr>
  </w:style>
  <w:style w:type="paragraph" w:customStyle="1" w:styleId="affffffff0">
    <w:name w:val="Список определений"/>
    <w:basedOn w:val="a8"/>
    <w:next w:val="a8"/>
    <w:uiPriority w:val="99"/>
    <w:qFormat/>
    <w:rsid w:val="00B629C9"/>
    <w:pPr>
      <w:ind w:left="360"/>
    </w:pPr>
    <w:rPr>
      <w:snapToGrid w:val="0"/>
      <w:szCs w:val="20"/>
    </w:rPr>
  </w:style>
  <w:style w:type="paragraph" w:customStyle="1" w:styleId="112">
    <w:name w:val="11"/>
    <w:basedOn w:val="afffffff3"/>
    <w:uiPriority w:val="99"/>
    <w:qFormat/>
    <w:rsid w:val="00B629C9"/>
    <w:pPr>
      <w:spacing w:before="120"/>
      <w:ind w:left="2829" w:firstLine="0"/>
    </w:pPr>
    <w:rPr>
      <w:szCs w:val="26"/>
    </w:rPr>
  </w:style>
  <w:style w:type="paragraph" w:customStyle="1" w:styleId="affffffff1">
    <w:name w:val="Заголовок разд"/>
    <w:basedOn w:val="4"/>
    <w:uiPriority w:val="99"/>
    <w:qFormat/>
    <w:rsid w:val="00B629C9"/>
    <w:pPr>
      <w:numPr>
        <w:numId w:val="0"/>
      </w:numPr>
      <w:tabs>
        <w:tab w:val="left" w:pos="113"/>
      </w:tabs>
      <w:spacing w:before="240" w:after="60" w:line="360" w:lineRule="auto"/>
      <w:jc w:val="center"/>
      <w:outlineLvl w:val="0"/>
    </w:pPr>
    <w:rPr>
      <w:i/>
      <w:u w:val="none"/>
    </w:rPr>
  </w:style>
  <w:style w:type="paragraph" w:customStyle="1" w:styleId="511">
    <w:name w:val="Заголовок 51"/>
    <w:basedOn w:val="a8"/>
    <w:next w:val="a8"/>
    <w:uiPriority w:val="99"/>
    <w:qFormat/>
    <w:rsid w:val="00B629C9"/>
    <w:pPr>
      <w:keepNext/>
      <w:widowControl w:val="0"/>
      <w:outlineLvl w:val="4"/>
    </w:pPr>
    <w:rPr>
      <w:rFonts w:ascii="Arial" w:hAnsi="Arial"/>
      <w:b/>
      <w:snapToGrid w:val="0"/>
      <w:szCs w:val="20"/>
    </w:rPr>
  </w:style>
  <w:style w:type="paragraph" w:customStyle="1" w:styleId="1ff3">
    <w:name w:val="Основной текст с отступом1"/>
    <w:basedOn w:val="a8"/>
    <w:uiPriority w:val="99"/>
    <w:qFormat/>
    <w:rsid w:val="00B629C9"/>
    <w:pPr>
      <w:autoSpaceDE w:val="0"/>
      <w:autoSpaceDN w:val="0"/>
      <w:spacing w:after="120"/>
      <w:ind w:left="283"/>
    </w:pPr>
  </w:style>
  <w:style w:type="paragraph" w:customStyle="1" w:styleId="xl36">
    <w:name w:val="xl36"/>
    <w:basedOn w:val="a8"/>
    <w:uiPriority w:val="99"/>
    <w:qFormat/>
    <w:rsid w:val="00B629C9"/>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font5">
    <w:name w:val="font5"/>
    <w:basedOn w:val="a8"/>
    <w:uiPriority w:val="99"/>
    <w:qFormat/>
    <w:rsid w:val="00B629C9"/>
    <w:pPr>
      <w:spacing w:before="100" w:beforeAutospacing="1" w:after="100" w:afterAutospacing="1"/>
    </w:pPr>
    <w:rPr>
      <w:rFonts w:eastAsia="Arial Unicode MS"/>
      <w:sz w:val="20"/>
      <w:szCs w:val="20"/>
    </w:rPr>
  </w:style>
  <w:style w:type="paragraph" w:customStyle="1" w:styleId="font6">
    <w:name w:val="font6"/>
    <w:basedOn w:val="a8"/>
    <w:uiPriority w:val="99"/>
    <w:qFormat/>
    <w:rsid w:val="00B629C9"/>
    <w:pPr>
      <w:spacing w:before="100" w:beforeAutospacing="1" w:after="100" w:afterAutospacing="1"/>
    </w:pPr>
    <w:rPr>
      <w:rFonts w:eastAsia="Arial Unicode MS"/>
      <w:b/>
      <w:bCs/>
      <w:i/>
      <w:iCs/>
      <w:sz w:val="20"/>
      <w:szCs w:val="20"/>
    </w:rPr>
  </w:style>
  <w:style w:type="paragraph" w:customStyle="1" w:styleId="font7">
    <w:name w:val="font7"/>
    <w:basedOn w:val="a8"/>
    <w:uiPriority w:val="99"/>
    <w:qFormat/>
    <w:rsid w:val="00B629C9"/>
    <w:pPr>
      <w:spacing w:before="100" w:beforeAutospacing="1" w:after="100" w:afterAutospacing="1"/>
    </w:pPr>
    <w:rPr>
      <w:rFonts w:eastAsia="Arial Unicode MS"/>
      <w:sz w:val="20"/>
      <w:szCs w:val="20"/>
    </w:rPr>
  </w:style>
  <w:style w:type="paragraph" w:customStyle="1" w:styleId="xl25">
    <w:name w:val="xl25"/>
    <w:basedOn w:val="a8"/>
    <w:uiPriority w:val="99"/>
    <w:qFormat/>
    <w:rsid w:val="00B629C9"/>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Unicode MS"/>
      <w:b/>
      <w:bCs/>
    </w:rPr>
  </w:style>
  <w:style w:type="paragraph" w:customStyle="1" w:styleId="xl26">
    <w:name w:val="xl26"/>
    <w:basedOn w:val="a8"/>
    <w:uiPriority w:val="99"/>
    <w:qFormat/>
    <w:rsid w:val="00B629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Unicode MS"/>
      <w:sz w:val="18"/>
      <w:szCs w:val="18"/>
    </w:rPr>
  </w:style>
  <w:style w:type="paragraph" w:customStyle="1" w:styleId="xl27">
    <w:name w:val="xl27"/>
    <w:basedOn w:val="a8"/>
    <w:uiPriority w:val="99"/>
    <w:qFormat/>
    <w:rsid w:val="00B629C9"/>
    <w:pPr>
      <w:spacing w:before="100" w:beforeAutospacing="1" w:after="100" w:afterAutospacing="1"/>
      <w:jc w:val="center"/>
      <w:textAlignment w:val="center"/>
    </w:pPr>
    <w:rPr>
      <w:rFonts w:eastAsia="Arial Unicode MS"/>
      <w:b/>
      <w:bCs/>
      <w:i/>
      <w:iCs/>
    </w:rPr>
  </w:style>
  <w:style w:type="paragraph" w:customStyle="1" w:styleId="xl28">
    <w:name w:val="xl28"/>
    <w:basedOn w:val="a8"/>
    <w:uiPriority w:val="99"/>
    <w:qFormat/>
    <w:rsid w:val="00B629C9"/>
    <w:pPr>
      <w:spacing w:before="100" w:beforeAutospacing="1" w:after="100" w:afterAutospacing="1"/>
      <w:jc w:val="center"/>
      <w:textAlignment w:val="center"/>
    </w:pPr>
    <w:rPr>
      <w:rFonts w:eastAsia="Arial Unicode MS"/>
      <w:b/>
      <w:bCs/>
      <w:i/>
      <w:iCs/>
    </w:rPr>
  </w:style>
  <w:style w:type="paragraph" w:customStyle="1" w:styleId="xl29">
    <w:name w:val="xl29"/>
    <w:basedOn w:val="a8"/>
    <w:uiPriority w:val="99"/>
    <w:qFormat/>
    <w:rsid w:val="00B629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i/>
      <w:iCs/>
    </w:rPr>
  </w:style>
  <w:style w:type="paragraph" w:customStyle="1" w:styleId="xl30">
    <w:name w:val="xl30"/>
    <w:basedOn w:val="a8"/>
    <w:uiPriority w:val="99"/>
    <w:qFormat/>
    <w:rsid w:val="00B629C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i/>
      <w:iCs/>
    </w:rPr>
  </w:style>
  <w:style w:type="paragraph" w:customStyle="1" w:styleId="xl31">
    <w:name w:val="xl31"/>
    <w:basedOn w:val="a8"/>
    <w:uiPriority w:val="99"/>
    <w:qFormat/>
    <w:rsid w:val="00B629C9"/>
    <w:pPr>
      <w:spacing w:before="100" w:beforeAutospacing="1" w:after="100" w:afterAutospacing="1"/>
      <w:textAlignment w:val="center"/>
    </w:pPr>
    <w:rPr>
      <w:rFonts w:eastAsia="Arial Unicode MS"/>
    </w:rPr>
  </w:style>
  <w:style w:type="paragraph" w:customStyle="1" w:styleId="xl33">
    <w:name w:val="xl33"/>
    <w:basedOn w:val="a8"/>
    <w:uiPriority w:val="99"/>
    <w:qFormat/>
    <w:rsid w:val="00B629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4">
    <w:name w:val="xl34"/>
    <w:basedOn w:val="a8"/>
    <w:uiPriority w:val="99"/>
    <w:qFormat/>
    <w:rsid w:val="00B629C9"/>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eastAsia="Arial Unicode MS"/>
    </w:rPr>
  </w:style>
  <w:style w:type="paragraph" w:customStyle="1" w:styleId="xl37">
    <w:name w:val="xl37"/>
    <w:basedOn w:val="a8"/>
    <w:uiPriority w:val="99"/>
    <w:qFormat/>
    <w:rsid w:val="00B629C9"/>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pPr>
    <w:rPr>
      <w:rFonts w:eastAsia="Arial Unicode MS"/>
      <w:sz w:val="16"/>
      <w:szCs w:val="16"/>
    </w:rPr>
  </w:style>
  <w:style w:type="paragraph" w:customStyle="1" w:styleId="xl38">
    <w:name w:val="xl38"/>
    <w:basedOn w:val="a8"/>
    <w:uiPriority w:val="99"/>
    <w:qFormat/>
    <w:rsid w:val="00B629C9"/>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Unicode MS"/>
      <w:sz w:val="16"/>
      <w:szCs w:val="16"/>
    </w:rPr>
  </w:style>
  <w:style w:type="paragraph" w:customStyle="1" w:styleId="xl39">
    <w:name w:val="xl39"/>
    <w:basedOn w:val="a8"/>
    <w:uiPriority w:val="99"/>
    <w:qFormat/>
    <w:rsid w:val="00B629C9"/>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Unicode MS"/>
      <w:sz w:val="16"/>
      <w:szCs w:val="16"/>
    </w:rPr>
  </w:style>
  <w:style w:type="paragraph" w:customStyle="1" w:styleId="xl40">
    <w:name w:val="xl40"/>
    <w:basedOn w:val="a8"/>
    <w:uiPriority w:val="99"/>
    <w:qFormat/>
    <w:rsid w:val="00B629C9"/>
    <w:pPr>
      <w:pBdr>
        <w:top w:val="single" w:sz="4" w:space="0" w:color="auto"/>
        <w:left w:val="single" w:sz="4" w:space="0" w:color="auto"/>
      </w:pBdr>
      <w:shd w:val="clear" w:color="auto" w:fill="C0C0C0"/>
      <w:spacing w:before="100" w:beforeAutospacing="1" w:after="100" w:afterAutospacing="1"/>
      <w:jc w:val="center"/>
      <w:textAlignment w:val="center"/>
    </w:pPr>
    <w:rPr>
      <w:rFonts w:eastAsia="Arial Unicode MS"/>
      <w:b/>
      <w:bCs/>
    </w:rPr>
  </w:style>
  <w:style w:type="paragraph" w:customStyle="1" w:styleId="xl42">
    <w:name w:val="xl42"/>
    <w:basedOn w:val="a8"/>
    <w:uiPriority w:val="99"/>
    <w:qFormat/>
    <w:rsid w:val="00B629C9"/>
    <w:pPr>
      <w:pBdr>
        <w:left w:val="single" w:sz="4" w:space="0" w:color="auto"/>
      </w:pBdr>
      <w:shd w:val="clear" w:color="auto" w:fill="C0C0C0"/>
      <w:spacing w:before="100" w:beforeAutospacing="1" w:after="100" w:afterAutospacing="1"/>
      <w:jc w:val="center"/>
      <w:textAlignment w:val="center"/>
    </w:pPr>
    <w:rPr>
      <w:rFonts w:eastAsia="Arial Unicode MS"/>
      <w:b/>
      <w:bCs/>
    </w:rPr>
  </w:style>
  <w:style w:type="paragraph" w:customStyle="1" w:styleId="xl43">
    <w:name w:val="xl43"/>
    <w:basedOn w:val="a8"/>
    <w:uiPriority w:val="99"/>
    <w:qFormat/>
    <w:rsid w:val="00B629C9"/>
    <w:pPr>
      <w:pBdr>
        <w:right w:val="single" w:sz="4" w:space="0" w:color="auto"/>
      </w:pBdr>
      <w:shd w:val="clear" w:color="auto" w:fill="C0C0C0"/>
      <w:spacing w:before="100" w:beforeAutospacing="1" w:after="100" w:afterAutospacing="1"/>
      <w:jc w:val="center"/>
      <w:textAlignment w:val="center"/>
    </w:pPr>
    <w:rPr>
      <w:rFonts w:eastAsia="Arial Unicode MS"/>
      <w:b/>
      <w:bCs/>
    </w:rPr>
  </w:style>
  <w:style w:type="paragraph" w:customStyle="1" w:styleId="xl44">
    <w:name w:val="xl44"/>
    <w:basedOn w:val="a8"/>
    <w:uiPriority w:val="99"/>
    <w:qFormat/>
    <w:rsid w:val="00B629C9"/>
    <w:pPr>
      <w:pBdr>
        <w:left w:val="single" w:sz="4" w:space="0" w:color="auto"/>
        <w:bottom w:val="single" w:sz="4" w:space="0" w:color="auto"/>
      </w:pBdr>
      <w:shd w:val="clear" w:color="auto" w:fill="C0C0C0"/>
      <w:spacing w:before="100" w:beforeAutospacing="1" w:after="100" w:afterAutospacing="1"/>
      <w:jc w:val="center"/>
      <w:textAlignment w:val="center"/>
    </w:pPr>
    <w:rPr>
      <w:rFonts w:eastAsia="Arial Unicode MS"/>
      <w:b/>
      <w:bCs/>
    </w:rPr>
  </w:style>
  <w:style w:type="paragraph" w:customStyle="1" w:styleId="xl45">
    <w:name w:val="xl45"/>
    <w:basedOn w:val="a8"/>
    <w:uiPriority w:val="99"/>
    <w:qFormat/>
    <w:rsid w:val="00B629C9"/>
    <w:pPr>
      <w:pBdr>
        <w:bottom w:val="single" w:sz="4" w:space="0" w:color="auto"/>
        <w:right w:val="single" w:sz="4" w:space="0" w:color="auto"/>
      </w:pBdr>
      <w:shd w:val="clear" w:color="auto" w:fill="C0C0C0"/>
      <w:spacing w:before="100" w:beforeAutospacing="1" w:after="100" w:afterAutospacing="1"/>
      <w:jc w:val="center"/>
      <w:textAlignment w:val="center"/>
    </w:pPr>
    <w:rPr>
      <w:rFonts w:eastAsia="Arial Unicode MS"/>
      <w:b/>
      <w:bCs/>
    </w:rPr>
  </w:style>
  <w:style w:type="paragraph" w:customStyle="1" w:styleId="xl46">
    <w:name w:val="xl46"/>
    <w:basedOn w:val="a8"/>
    <w:uiPriority w:val="99"/>
    <w:qFormat/>
    <w:rsid w:val="00B629C9"/>
    <w:pPr>
      <w:pBdr>
        <w:top w:val="single" w:sz="4" w:space="0" w:color="auto"/>
        <w:bottom w:val="single" w:sz="4" w:space="0" w:color="auto"/>
        <w:right w:val="single" w:sz="4" w:space="0" w:color="auto"/>
      </w:pBdr>
      <w:shd w:val="clear" w:color="auto" w:fill="969696"/>
      <w:spacing w:before="100" w:beforeAutospacing="1" w:after="100" w:afterAutospacing="1"/>
      <w:jc w:val="center"/>
    </w:pPr>
    <w:rPr>
      <w:rFonts w:eastAsia="Arial Unicode MS"/>
      <w:sz w:val="16"/>
      <w:szCs w:val="16"/>
    </w:rPr>
  </w:style>
  <w:style w:type="paragraph" w:customStyle="1" w:styleId="xl47">
    <w:name w:val="xl47"/>
    <w:basedOn w:val="a8"/>
    <w:uiPriority w:val="99"/>
    <w:qFormat/>
    <w:rsid w:val="00B629C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rPr>
  </w:style>
  <w:style w:type="paragraph" w:customStyle="1" w:styleId="xl48">
    <w:name w:val="xl48"/>
    <w:basedOn w:val="a8"/>
    <w:uiPriority w:val="99"/>
    <w:qFormat/>
    <w:rsid w:val="00B629C9"/>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eastAsia="Arial Unicode MS"/>
      <w:sz w:val="22"/>
      <w:szCs w:val="22"/>
    </w:rPr>
  </w:style>
  <w:style w:type="paragraph" w:customStyle="1" w:styleId="xl49">
    <w:name w:val="xl49"/>
    <w:basedOn w:val="a8"/>
    <w:uiPriority w:val="99"/>
    <w:qFormat/>
    <w:rsid w:val="00B629C9"/>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eastAsia="Arial Unicode MS"/>
    </w:rPr>
  </w:style>
  <w:style w:type="paragraph" w:customStyle="1" w:styleId="xl50">
    <w:name w:val="xl50"/>
    <w:basedOn w:val="a8"/>
    <w:uiPriority w:val="99"/>
    <w:qFormat/>
    <w:rsid w:val="00B629C9"/>
    <w:pPr>
      <w:pBdr>
        <w:top w:val="single" w:sz="4" w:space="0" w:color="auto"/>
        <w:bottom w:val="single" w:sz="4" w:space="0" w:color="auto"/>
      </w:pBdr>
      <w:shd w:val="clear" w:color="auto" w:fill="C0C0C0"/>
      <w:spacing w:before="100" w:beforeAutospacing="1" w:after="100" w:afterAutospacing="1"/>
      <w:jc w:val="center"/>
      <w:textAlignment w:val="center"/>
    </w:pPr>
    <w:rPr>
      <w:rFonts w:eastAsia="Arial Unicode MS"/>
    </w:rPr>
  </w:style>
  <w:style w:type="paragraph" w:customStyle="1" w:styleId="xl51">
    <w:name w:val="xl51"/>
    <w:basedOn w:val="a8"/>
    <w:uiPriority w:val="99"/>
    <w:qFormat/>
    <w:rsid w:val="00B629C9"/>
    <w:pPr>
      <w:pBdr>
        <w:top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eastAsia="Arial Unicode MS"/>
    </w:rPr>
  </w:style>
  <w:style w:type="paragraph" w:customStyle="1" w:styleId="xl52">
    <w:name w:val="xl52"/>
    <w:basedOn w:val="a8"/>
    <w:uiPriority w:val="99"/>
    <w:qFormat/>
    <w:rsid w:val="00B629C9"/>
    <w:pPr>
      <w:pBdr>
        <w:top w:val="single" w:sz="4" w:space="0" w:color="auto"/>
      </w:pBdr>
      <w:spacing w:before="100" w:beforeAutospacing="1" w:after="100" w:afterAutospacing="1"/>
      <w:jc w:val="right"/>
      <w:textAlignment w:val="center"/>
    </w:pPr>
    <w:rPr>
      <w:rFonts w:eastAsia="Arial Unicode MS"/>
      <w:b/>
      <w:bCs/>
    </w:rPr>
  </w:style>
  <w:style w:type="paragraph" w:customStyle="1" w:styleId="xl53">
    <w:name w:val="xl53"/>
    <w:basedOn w:val="a8"/>
    <w:uiPriority w:val="99"/>
    <w:qFormat/>
    <w:rsid w:val="00B629C9"/>
    <w:pPr>
      <w:spacing w:before="100" w:beforeAutospacing="1" w:after="100" w:afterAutospacing="1"/>
      <w:jc w:val="right"/>
      <w:textAlignment w:val="center"/>
    </w:pPr>
    <w:rPr>
      <w:rFonts w:eastAsia="Arial Unicode MS"/>
      <w:b/>
      <w:bCs/>
    </w:rPr>
  </w:style>
  <w:style w:type="paragraph" w:customStyle="1" w:styleId="xl54">
    <w:name w:val="xl54"/>
    <w:basedOn w:val="a8"/>
    <w:uiPriority w:val="99"/>
    <w:qFormat/>
    <w:rsid w:val="00B629C9"/>
    <w:pPr>
      <w:pBdr>
        <w:top w:val="single" w:sz="4" w:space="0" w:color="auto"/>
      </w:pBdr>
      <w:spacing w:before="100" w:beforeAutospacing="1" w:after="100" w:afterAutospacing="1"/>
      <w:textAlignment w:val="center"/>
    </w:pPr>
    <w:rPr>
      <w:rFonts w:eastAsia="Arial Unicode MS"/>
    </w:rPr>
  </w:style>
  <w:style w:type="paragraph" w:customStyle="1" w:styleId="xl55">
    <w:name w:val="xl55"/>
    <w:basedOn w:val="a8"/>
    <w:uiPriority w:val="99"/>
    <w:qFormat/>
    <w:rsid w:val="00B629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i/>
      <w:iCs/>
    </w:rPr>
  </w:style>
  <w:style w:type="paragraph" w:customStyle="1" w:styleId="font8">
    <w:name w:val="font8"/>
    <w:basedOn w:val="a8"/>
    <w:uiPriority w:val="99"/>
    <w:qFormat/>
    <w:rsid w:val="00B629C9"/>
    <w:pPr>
      <w:spacing w:before="100" w:beforeAutospacing="1" w:after="100" w:afterAutospacing="1"/>
    </w:pPr>
    <w:rPr>
      <w:rFonts w:eastAsia="Arial Unicode MS"/>
      <w:b/>
      <w:bCs/>
      <w:i/>
      <w:iCs/>
      <w:sz w:val="20"/>
      <w:szCs w:val="20"/>
    </w:rPr>
  </w:style>
  <w:style w:type="paragraph" w:customStyle="1" w:styleId="xl56">
    <w:name w:val="xl56"/>
    <w:basedOn w:val="a8"/>
    <w:uiPriority w:val="99"/>
    <w:qFormat/>
    <w:rsid w:val="00B629C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i/>
      <w:iCs/>
      <w:sz w:val="16"/>
      <w:szCs w:val="16"/>
    </w:rPr>
  </w:style>
  <w:style w:type="paragraph" w:customStyle="1" w:styleId="xl57">
    <w:name w:val="xl57"/>
    <w:basedOn w:val="a8"/>
    <w:uiPriority w:val="99"/>
    <w:qFormat/>
    <w:rsid w:val="00B629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i/>
      <w:iCs/>
      <w:sz w:val="16"/>
      <w:szCs w:val="16"/>
    </w:rPr>
  </w:style>
  <w:style w:type="paragraph" w:customStyle="1" w:styleId="xl58">
    <w:name w:val="xl58"/>
    <w:basedOn w:val="a8"/>
    <w:uiPriority w:val="99"/>
    <w:qFormat/>
    <w:rsid w:val="00B629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i/>
      <w:iCs/>
      <w:sz w:val="16"/>
      <w:szCs w:val="16"/>
    </w:rPr>
  </w:style>
  <w:style w:type="paragraph" w:customStyle="1" w:styleId="xl59">
    <w:name w:val="xl59"/>
    <w:basedOn w:val="a8"/>
    <w:uiPriority w:val="99"/>
    <w:qFormat/>
    <w:rsid w:val="00B629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i/>
      <w:iCs/>
      <w:sz w:val="16"/>
      <w:szCs w:val="16"/>
    </w:rPr>
  </w:style>
  <w:style w:type="paragraph" w:customStyle="1" w:styleId="xl22">
    <w:name w:val="xl22"/>
    <w:basedOn w:val="a8"/>
    <w:uiPriority w:val="99"/>
    <w:qFormat/>
    <w:rsid w:val="00B629C9"/>
    <w:pPr>
      <w:spacing w:before="100" w:beforeAutospacing="1" w:after="100" w:afterAutospacing="1"/>
      <w:jc w:val="center"/>
    </w:pPr>
    <w:rPr>
      <w:rFonts w:eastAsia="Arial Unicode MS"/>
      <w:b/>
      <w:bCs/>
    </w:rPr>
  </w:style>
  <w:style w:type="paragraph" w:customStyle="1" w:styleId="xl63">
    <w:name w:val="xl63"/>
    <w:basedOn w:val="a8"/>
    <w:uiPriority w:val="99"/>
    <w:qFormat/>
    <w:rsid w:val="00B629C9"/>
    <w:pPr>
      <w:pBdr>
        <w:left w:val="single" w:sz="4" w:space="0" w:color="auto"/>
        <w:bottom w:val="single" w:sz="4" w:space="0" w:color="auto"/>
      </w:pBdr>
      <w:spacing w:before="100" w:beforeAutospacing="1" w:after="100" w:afterAutospacing="1"/>
      <w:jc w:val="center"/>
      <w:textAlignment w:val="center"/>
    </w:pPr>
    <w:rPr>
      <w:rFonts w:eastAsia="Arial Unicode MS" w:cs="Arial Unicode MS"/>
      <w:b/>
      <w:bCs/>
      <w:i/>
      <w:iCs/>
    </w:rPr>
  </w:style>
  <w:style w:type="paragraph" w:customStyle="1" w:styleId="xl60">
    <w:name w:val="xl60"/>
    <w:basedOn w:val="a8"/>
    <w:uiPriority w:val="99"/>
    <w:qFormat/>
    <w:rsid w:val="00B629C9"/>
    <w:pPr>
      <w:pBdr>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xl61">
    <w:name w:val="xl61"/>
    <w:basedOn w:val="a8"/>
    <w:uiPriority w:val="99"/>
    <w:qFormat/>
    <w:rsid w:val="00B629C9"/>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pPr>
    <w:rPr>
      <w:rFonts w:eastAsia="Arial Unicode MS"/>
      <w:b/>
      <w:bCs/>
      <w:sz w:val="16"/>
      <w:szCs w:val="16"/>
    </w:rPr>
  </w:style>
  <w:style w:type="paragraph" w:customStyle="1" w:styleId="1ff4">
    <w:name w:val="заголовок 1"/>
    <w:basedOn w:val="a8"/>
    <w:next w:val="a8"/>
    <w:uiPriority w:val="99"/>
    <w:qFormat/>
    <w:rsid w:val="00B629C9"/>
    <w:pPr>
      <w:keepNext/>
      <w:widowControl w:val="0"/>
      <w:jc w:val="center"/>
    </w:pPr>
    <w:rPr>
      <w:rFonts w:eastAsia="Batang"/>
      <w:b/>
      <w:snapToGrid w:val="0"/>
      <w:sz w:val="28"/>
      <w:szCs w:val="20"/>
    </w:rPr>
  </w:style>
  <w:style w:type="paragraph" w:styleId="2fd">
    <w:name w:val="index 2"/>
    <w:basedOn w:val="a8"/>
    <w:next w:val="a8"/>
    <w:autoRedefine/>
    <w:uiPriority w:val="99"/>
    <w:qFormat/>
    <w:rsid w:val="00B629C9"/>
    <w:pPr>
      <w:ind w:left="480" w:hanging="240"/>
    </w:pPr>
  </w:style>
  <w:style w:type="paragraph" w:customStyle="1" w:styleId="2fe">
    <w:name w:val="Знак2"/>
    <w:basedOn w:val="a8"/>
    <w:autoRedefine/>
    <w:uiPriority w:val="99"/>
    <w:qFormat/>
    <w:rsid w:val="00B629C9"/>
    <w:pPr>
      <w:spacing w:after="160" w:line="240" w:lineRule="exact"/>
    </w:pPr>
    <w:rPr>
      <w:rFonts w:eastAsia="SimSun"/>
      <w:b/>
      <w:sz w:val="28"/>
      <w:lang w:val="en-US" w:eastAsia="en-US"/>
    </w:rPr>
  </w:style>
  <w:style w:type="paragraph" w:customStyle="1" w:styleId="315">
    <w:name w:val="Знак3 Знак Знак Знак Знак Знак Знак Знак Знак Знак Знак Знак Знак Знак Знак1 Знак Знак Знак Знак Знак Знак"/>
    <w:basedOn w:val="a8"/>
    <w:autoRedefine/>
    <w:uiPriority w:val="99"/>
    <w:qFormat/>
    <w:rsid w:val="00B629C9"/>
    <w:pPr>
      <w:framePr w:hSpace="181" w:wrap="around" w:vAnchor="text" w:hAnchor="text" w:xAlign="center" w:y="1"/>
      <w:spacing w:after="160" w:line="240" w:lineRule="exact"/>
      <w:suppressOverlap/>
      <w:jc w:val="center"/>
    </w:pPr>
    <w:rPr>
      <w:rFonts w:ascii="Arial" w:eastAsia="SimSun" w:hAnsi="Arial" w:cs="Arial"/>
      <w:sz w:val="20"/>
      <w:szCs w:val="20"/>
      <w:lang w:val="en-US" w:eastAsia="en-US"/>
    </w:rPr>
  </w:style>
  <w:style w:type="character" w:styleId="affffffff2">
    <w:name w:val="annotation reference"/>
    <w:rsid w:val="00B629C9"/>
    <w:rPr>
      <w:rFonts w:eastAsia="SimSun" w:cs="Arial"/>
      <w:sz w:val="16"/>
      <w:szCs w:val="16"/>
      <w:lang w:val="en-US" w:eastAsia="en-US" w:bidi="ar-SA"/>
    </w:rPr>
  </w:style>
  <w:style w:type="paragraph" w:styleId="affffffff3">
    <w:name w:val="table of figures"/>
    <w:aliases w:val="Перечень таблиц"/>
    <w:basedOn w:val="a8"/>
    <w:next w:val="a8"/>
    <w:uiPriority w:val="99"/>
    <w:qFormat/>
    <w:rsid w:val="00B629C9"/>
  </w:style>
  <w:style w:type="paragraph" w:customStyle="1" w:styleId="CharCharCharCharCharChar">
    <w:name w:val="Char Char Знак Char Char Знак Char Char Знак Знак Знак Знак Знак Знак Знак"/>
    <w:basedOn w:val="a8"/>
    <w:autoRedefine/>
    <w:uiPriority w:val="99"/>
    <w:qFormat/>
    <w:rsid w:val="00B629C9"/>
    <w:pPr>
      <w:spacing w:after="160" w:line="240" w:lineRule="exact"/>
      <w:jc w:val="center"/>
    </w:pPr>
    <w:rPr>
      <w:rFonts w:eastAsia="SimSun"/>
      <w:b/>
      <w:sz w:val="28"/>
      <w:lang w:val="en-US" w:eastAsia="en-US"/>
    </w:rPr>
  </w:style>
  <w:style w:type="paragraph" w:customStyle="1" w:styleId="value">
    <w:name w:val="value"/>
    <w:basedOn w:val="a8"/>
    <w:uiPriority w:val="99"/>
    <w:qFormat/>
    <w:rsid w:val="00B629C9"/>
    <w:pPr>
      <w:spacing w:before="100" w:beforeAutospacing="1" w:after="100" w:afterAutospacing="1"/>
    </w:pPr>
  </w:style>
  <w:style w:type="paragraph" w:customStyle="1" w:styleId="CharCharCharChar2">
    <w:name w:val="Char Char Знак Char Char Знак Знак Знак Знак Знак Знак Знак Знак Знак Знак Знак Знак Знак Знак Знак Знак Знак Знак Знак Знак Знак Знак Знак Знак Знак"/>
    <w:basedOn w:val="a8"/>
    <w:autoRedefine/>
    <w:uiPriority w:val="99"/>
    <w:qFormat/>
    <w:rsid w:val="00B629C9"/>
    <w:pPr>
      <w:framePr w:hSpace="181" w:wrap="around" w:vAnchor="text" w:hAnchor="text" w:xAlign="center" w:y="1"/>
      <w:spacing w:after="160" w:line="240" w:lineRule="exact"/>
      <w:suppressOverlap/>
      <w:jc w:val="center"/>
    </w:pPr>
    <w:rPr>
      <w:rFonts w:ascii="Arial" w:eastAsia="SimSun" w:hAnsi="Arial" w:cs="Arial"/>
      <w:sz w:val="20"/>
      <w:szCs w:val="20"/>
      <w:lang w:val="en-US" w:eastAsia="en-US"/>
    </w:rPr>
  </w:style>
  <w:style w:type="paragraph" w:customStyle="1" w:styleId="3f1">
    <w:name w:val="Знак3 Знак Знак Знак Знак Знак Знак Знак Знак Знак Знак Знак Знак"/>
    <w:basedOn w:val="a8"/>
    <w:autoRedefine/>
    <w:uiPriority w:val="99"/>
    <w:qFormat/>
    <w:rsid w:val="00B629C9"/>
    <w:pPr>
      <w:framePr w:hSpace="181" w:wrap="around" w:vAnchor="text" w:hAnchor="text" w:xAlign="center" w:y="1"/>
      <w:spacing w:after="160" w:line="240" w:lineRule="exact"/>
      <w:suppressOverlap/>
      <w:jc w:val="center"/>
    </w:pPr>
    <w:rPr>
      <w:rFonts w:ascii="Arial" w:eastAsia="SimSun" w:hAnsi="Arial" w:cs="Arial"/>
      <w:sz w:val="20"/>
      <w:szCs w:val="20"/>
      <w:lang w:val="en-US" w:eastAsia="en-US"/>
    </w:rPr>
  </w:style>
  <w:style w:type="paragraph" w:customStyle="1" w:styleId="CharCharCharChar3">
    <w:name w:val="Char Char Знак Char Char Знак Знак Знак Знак Знак Знак Знак"/>
    <w:basedOn w:val="a8"/>
    <w:autoRedefine/>
    <w:uiPriority w:val="99"/>
    <w:qFormat/>
    <w:rsid w:val="00B629C9"/>
    <w:pPr>
      <w:spacing w:after="160" w:line="240" w:lineRule="exact"/>
    </w:pPr>
    <w:rPr>
      <w:rFonts w:eastAsia="SimSun"/>
      <w:b/>
      <w:sz w:val="28"/>
      <w:lang w:val="en-US" w:eastAsia="en-US"/>
    </w:rPr>
  </w:style>
  <w:style w:type="paragraph" w:customStyle="1" w:styleId="affffffff4">
    <w:name w:val="Азимут отчет основной текст Знак"/>
    <w:basedOn w:val="a8"/>
    <w:link w:val="affffffff5"/>
    <w:qFormat/>
    <w:rsid w:val="00B629C9"/>
    <w:pPr>
      <w:keepNext/>
      <w:overflowPunct w:val="0"/>
      <w:autoSpaceDE w:val="0"/>
      <w:autoSpaceDN w:val="0"/>
      <w:adjustRightInd w:val="0"/>
      <w:ind w:firstLine="709"/>
      <w:jc w:val="both"/>
      <w:textAlignment w:val="baseline"/>
    </w:pPr>
    <w:rPr>
      <w:rFonts w:cs="Arial"/>
      <w:sz w:val="28"/>
      <w:szCs w:val="20"/>
    </w:rPr>
  </w:style>
  <w:style w:type="character" w:customStyle="1" w:styleId="affffffff5">
    <w:name w:val="Азимут отчет основной текст Знак Знак"/>
    <w:link w:val="affffffff4"/>
    <w:rsid w:val="00B629C9"/>
    <w:rPr>
      <w:rFonts w:cs="Arial"/>
      <w:sz w:val="28"/>
    </w:rPr>
  </w:style>
  <w:style w:type="paragraph" w:customStyle="1" w:styleId="affffffff6">
    <w:name w:val="Рисунок название"/>
    <w:basedOn w:val="affffffff4"/>
    <w:next w:val="affffffff4"/>
    <w:uiPriority w:val="99"/>
    <w:qFormat/>
    <w:rsid w:val="00B629C9"/>
    <w:pPr>
      <w:framePr w:wrap="notBeside" w:vAnchor="text" w:hAnchor="text" w:y="1"/>
      <w:widowControl w:val="0"/>
      <w:overflowPunct/>
      <w:jc w:val="center"/>
      <w:textAlignment w:val="auto"/>
    </w:pPr>
    <w:rPr>
      <w:caps/>
      <w:szCs w:val="28"/>
    </w:rPr>
  </w:style>
  <w:style w:type="paragraph" w:customStyle="1" w:styleId="CharCharCharCharCharChar0">
    <w:name w:val="Char Char Знак Char Char Знак Char Char Знак Знак Знак Знак Знак Знак Знак Знак Знак Знак Знак Знак Знак"/>
    <w:basedOn w:val="a8"/>
    <w:autoRedefine/>
    <w:uiPriority w:val="99"/>
    <w:qFormat/>
    <w:rsid w:val="00B629C9"/>
    <w:pPr>
      <w:spacing w:after="160" w:line="240" w:lineRule="exact"/>
    </w:pPr>
    <w:rPr>
      <w:rFonts w:eastAsia="SimSun"/>
      <w:b/>
      <w:sz w:val="28"/>
      <w:lang w:val="en-US" w:eastAsia="en-US"/>
    </w:rPr>
  </w:style>
  <w:style w:type="paragraph" w:customStyle="1" w:styleId="113">
    <w:name w:val="Знак Знак1 Знак Знак Знак Знак Знак Знак Знак Знак Знак Знак Знак Знак Знак Знак Знак Знак Знак Знак Знак Знак Знак1 Знак Знак Знак Знак"/>
    <w:basedOn w:val="a8"/>
    <w:autoRedefine/>
    <w:uiPriority w:val="99"/>
    <w:qFormat/>
    <w:rsid w:val="00B629C9"/>
    <w:pPr>
      <w:framePr w:hSpace="181" w:wrap="around" w:vAnchor="text" w:hAnchor="text" w:xAlign="center" w:y="1"/>
      <w:spacing w:after="160" w:line="240" w:lineRule="exact"/>
      <w:suppressOverlap/>
      <w:jc w:val="center"/>
    </w:pPr>
    <w:rPr>
      <w:rFonts w:ascii="Arial" w:eastAsia="SimSun" w:hAnsi="Arial" w:cs="Arial"/>
      <w:sz w:val="20"/>
      <w:szCs w:val="20"/>
      <w:lang w:val="en-US" w:eastAsia="en-US"/>
    </w:rPr>
  </w:style>
  <w:style w:type="paragraph" w:customStyle="1" w:styleId="CharCharCharCharCharChar1">
    <w:name w:val="Char Char Знак Char Char Знак Char Char Знак Знак Знак Знак Знак Знак Знак Знак Знак Знак Знак Знак"/>
    <w:basedOn w:val="a8"/>
    <w:autoRedefine/>
    <w:uiPriority w:val="99"/>
    <w:qFormat/>
    <w:rsid w:val="00B629C9"/>
    <w:pPr>
      <w:spacing w:after="160" w:line="240" w:lineRule="exact"/>
    </w:pPr>
    <w:rPr>
      <w:rFonts w:eastAsia="SimSun"/>
      <w:b/>
      <w:sz w:val="28"/>
      <w:lang w:val="en-US" w:eastAsia="en-US"/>
    </w:rPr>
  </w:style>
  <w:style w:type="paragraph" w:customStyle="1" w:styleId="affffffff7">
    <w:name w:val="Знак Знак Знак Знак Знак Знак Знак Знак"/>
    <w:basedOn w:val="a8"/>
    <w:autoRedefine/>
    <w:uiPriority w:val="99"/>
    <w:qFormat/>
    <w:rsid w:val="00B629C9"/>
    <w:pPr>
      <w:framePr w:hSpace="181" w:wrap="around" w:vAnchor="text" w:hAnchor="text" w:xAlign="center" w:y="1"/>
      <w:spacing w:after="160" w:line="240" w:lineRule="exact"/>
      <w:suppressOverlap/>
      <w:jc w:val="center"/>
    </w:pPr>
    <w:rPr>
      <w:rFonts w:eastAsia="SimSun" w:cs="Arial"/>
      <w:sz w:val="20"/>
      <w:szCs w:val="20"/>
      <w:lang w:val="en-US" w:eastAsia="en-US"/>
    </w:rPr>
  </w:style>
  <w:style w:type="paragraph" w:customStyle="1" w:styleId="2ff">
    <w:name w:val="заголовок 2 Знак Знак Знак Знак Знак Знак Знак Знак Знак"/>
    <w:basedOn w:val="a8"/>
    <w:autoRedefine/>
    <w:uiPriority w:val="99"/>
    <w:qFormat/>
    <w:rsid w:val="00B629C9"/>
    <w:pPr>
      <w:framePr w:hSpace="181" w:wrap="around" w:vAnchor="text" w:hAnchor="text" w:xAlign="center" w:y="1"/>
      <w:spacing w:after="160" w:line="240" w:lineRule="exact"/>
      <w:suppressOverlap/>
      <w:jc w:val="center"/>
    </w:pPr>
    <w:rPr>
      <w:rFonts w:eastAsia="SimSun" w:cs="Arial"/>
      <w:szCs w:val="20"/>
      <w:lang w:val="en-US" w:eastAsia="en-US"/>
    </w:rPr>
  </w:style>
  <w:style w:type="paragraph" w:customStyle="1" w:styleId="316">
    <w:name w:val="Знак3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Знак Знак Знак Знак"/>
    <w:basedOn w:val="a8"/>
    <w:autoRedefine/>
    <w:uiPriority w:val="99"/>
    <w:qFormat/>
    <w:rsid w:val="00B629C9"/>
    <w:pPr>
      <w:framePr w:hSpace="181" w:wrap="around" w:vAnchor="text" w:hAnchor="text" w:xAlign="center" w:y="1"/>
      <w:spacing w:after="160" w:line="240" w:lineRule="exact"/>
      <w:suppressOverlap/>
      <w:jc w:val="center"/>
    </w:pPr>
    <w:rPr>
      <w:rFonts w:ascii="Arial" w:eastAsia="SimSun" w:hAnsi="Arial" w:cs="Arial"/>
      <w:sz w:val="20"/>
      <w:szCs w:val="20"/>
      <w:lang w:val="en-US" w:eastAsia="en-US"/>
    </w:rPr>
  </w:style>
  <w:style w:type="paragraph" w:customStyle="1" w:styleId="FR4">
    <w:name w:val="FR4"/>
    <w:uiPriority w:val="99"/>
    <w:qFormat/>
    <w:rsid w:val="00B629C9"/>
    <w:pPr>
      <w:widowControl w:val="0"/>
      <w:overflowPunct w:val="0"/>
      <w:autoSpaceDE w:val="0"/>
      <w:autoSpaceDN w:val="0"/>
      <w:adjustRightInd w:val="0"/>
      <w:textAlignment w:val="baseline"/>
    </w:pPr>
    <w:rPr>
      <w:sz w:val="16"/>
      <w:lang w:val="ru-RU" w:eastAsia="ru-RU"/>
    </w:rPr>
  </w:style>
  <w:style w:type="character" w:customStyle="1" w:styleId="3f2">
    <w:name w:val="Знак Знак3"/>
    <w:locked/>
    <w:rsid w:val="00B629C9"/>
    <w:rPr>
      <w:color w:val="000000"/>
      <w:spacing w:val="7"/>
      <w:sz w:val="28"/>
      <w:szCs w:val="24"/>
      <w:lang w:val="ru-RU" w:eastAsia="ru-RU" w:bidi="ar-SA"/>
    </w:rPr>
  </w:style>
  <w:style w:type="character" w:customStyle="1" w:styleId="spelle">
    <w:name w:val="spelle"/>
    <w:rsid w:val="00B629C9"/>
  </w:style>
  <w:style w:type="paragraph" w:styleId="affffffff8">
    <w:name w:val="annotation subject"/>
    <w:basedOn w:val="aff"/>
    <w:next w:val="aff"/>
    <w:link w:val="affffffff9"/>
    <w:qFormat/>
    <w:rsid w:val="00B629C9"/>
    <w:rPr>
      <w:b/>
      <w:bCs/>
    </w:rPr>
  </w:style>
  <w:style w:type="character" w:customStyle="1" w:styleId="affffffff9">
    <w:name w:val="Тема примечания Знак"/>
    <w:link w:val="affffffff8"/>
    <w:rsid w:val="00B629C9"/>
    <w:rPr>
      <w:b/>
      <w:bCs/>
    </w:rPr>
  </w:style>
  <w:style w:type="character" w:customStyle="1" w:styleId="post-align">
    <w:name w:val="post-align"/>
    <w:rsid w:val="00B629C9"/>
  </w:style>
  <w:style w:type="character" w:customStyle="1" w:styleId="190">
    <w:name w:val="Знак Знак19"/>
    <w:rsid w:val="00B629C9"/>
    <w:rPr>
      <w:rFonts w:ascii="Arial" w:eastAsia="Times New Roman" w:hAnsi="Arial" w:cs="Times New Roman"/>
      <w:b/>
      <w:kern w:val="32"/>
      <w:sz w:val="32"/>
      <w:szCs w:val="20"/>
      <w:lang w:eastAsia="ru-RU"/>
    </w:rPr>
  </w:style>
  <w:style w:type="paragraph" w:customStyle="1" w:styleId="CharCharCharCharCharChar2">
    <w:name w:val="Char Char Знак Char Char Знак Char Char Знак Знак Знак Знак Знак Знак Знак Знак Знак Знак"/>
    <w:basedOn w:val="a8"/>
    <w:autoRedefine/>
    <w:uiPriority w:val="99"/>
    <w:qFormat/>
    <w:rsid w:val="00B629C9"/>
    <w:pPr>
      <w:spacing w:after="160" w:line="240" w:lineRule="exact"/>
    </w:pPr>
    <w:rPr>
      <w:rFonts w:eastAsia="SimSun"/>
      <w:b/>
      <w:sz w:val="28"/>
      <w:lang w:val="en-US" w:eastAsia="en-US"/>
    </w:rPr>
  </w:style>
  <w:style w:type="table" w:styleId="1ff5">
    <w:name w:val="Table Classic 1"/>
    <w:basedOn w:val="aa"/>
    <w:rsid w:val="00B629C9"/>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ffffffffa">
    <w:name w:val="Знак Знак Знак Знак Знак Знак Знак Знак Знак Знак Знак Знак Знак Знак Знак Знак Знак Знак"/>
    <w:basedOn w:val="a8"/>
    <w:autoRedefine/>
    <w:uiPriority w:val="99"/>
    <w:qFormat/>
    <w:rsid w:val="00B629C9"/>
    <w:pPr>
      <w:framePr w:hSpace="181" w:wrap="around" w:vAnchor="text" w:hAnchor="text" w:xAlign="center" w:y="1"/>
      <w:spacing w:after="160" w:line="240" w:lineRule="exact"/>
      <w:suppressOverlap/>
      <w:jc w:val="center"/>
    </w:pPr>
    <w:rPr>
      <w:rFonts w:ascii="Arial" w:eastAsia="SimSun" w:hAnsi="Arial" w:cs="Arial"/>
      <w:sz w:val="20"/>
      <w:szCs w:val="20"/>
      <w:lang w:val="en-US" w:eastAsia="en-US"/>
    </w:rPr>
  </w:style>
  <w:style w:type="character" w:styleId="affffffffb">
    <w:name w:val="Placeholder Text"/>
    <w:uiPriority w:val="99"/>
    <w:semiHidden/>
    <w:rsid w:val="00B629C9"/>
    <w:rPr>
      <w:color w:val="808080"/>
    </w:rPr>
  </w:style>
  <w:style w:type="character" w:customStyle="1" w:styleId="Absatz-Standardschriftart">
    <w:name w:val="Absatz-Standardschriftart"/>
    <w:rsid w:val="00B629C9"/>
  </w:style>
  <w:style w:type="character" w:customStyle="1" w:styleId="WW-Absatz-Standardschriftart">
    <w:name w:val="WW-Absatz-Standardschriftart"/>
    <w:rsid w:val="00B629C9"/>
  </w:style>
  <w:style w:type="character" w:customStyle="1" w:styleId="WW-Absatz-Standardschriftart1">
    <w:name w:val="WW-Absatz-Standardschriftart1"/>
    <w:rsid w:val="00B629C9"/>
  </w:style>
  <w:style w:type="character" w:customStyle="1" w:styleId="WW-Absatz-Standardschriftart11">
    <w:name w:val="WW-Absatz-Standardschriftart11"/>
    <w:rsid w:val="00B629C9"/>
  </w:style>
  <w:style w:type="character" w:customStyle="1" w:styleId="WW-Absatz-Standardschriftart111">
    <w:name w:val="WW-Absatz-Standardschriftart111"/>
    <w:rsid w:val="00B629C9"/>
  </w:style>
  <w:style w:type="character" w:customStyle="1" w:styleId="WW-Absatz-Standardschriftart1111">
    <w:name w:val="WW-Absatz-Standardschriftart1111"/>
    <w:rsid w:val="00B629C9"/>
  </w:style>
  <w:style w:type="character" w:customStyle="1" w:styleId="WW-Absatz-Standardschriftart11111">
    <w:name w:val="WW-Absatz-Standardschriftart11111"/>
    <w:rsid w:val="00B629C9"/>
  </w:style>
  <w:style w:type="character" w:customStyle="1" w:styleId="WW-Absatz-Standardschriftart111111">
    <w:name w:val="WW-Absatz-Standardschriftart111111"/>
    <w:rsid w:val="00B629C9"/>
  </w:style>
  <w:style w:type="character" w:customStyle="1" w:styleId="WW-Absatz-Standardschriftart1111111">
    <w:name w:val="WW-Absatz-Standardschriftart1111111"/>
    <w:rsid w:val="00B629C9"/>
  </w:style>
  <w:style w:type="character" w:customStyle="1" w:styleId="WW-Absatz-Standardschriftart11111111">
    <w:name w:val="WW-Absatz-Standardschriftart11111111"/>
    <w:rsid w:val="00B629C9"/>
  </w:style>
  <w:style w:type="character" w:customStyle="1" w:styleId="WW-Absatz-Standardschriftart111111111">
    <w:name w:val="WW-Absatz-Standardschriftart111111111"/>
    <w:rsid w:val="00B629C9"/>
  </w:style>
  <w:style w:type="character" w:customStyle="1" w:styleId="WW-Absatz-Standardschriftart1111111111">
    <w:name w:val="WW-Absatz-Standardschriftart1111111111"/>
    <w:rsid w:val="00B629C9"/>
  </w:style>
  <w:style w:type="character" w:customStyle="1" w:styleId="WW-Absatz-Standardschriftart11111111111">
    <w:name w:val="WW-Absatz-Standardschriftart11111111111"/>
    <w:rsid w:val="00B629C9"/>
  </w:style>
  <w:style w:type="character" w:customStyle="1" w:styleId="WW8Num1z0">
    <w:name w:val="WW8Num1z0"/>
    <w:rsid w:val="00B629C9"/>
    <w:rPr>
      <w:rFonts w:ascii="Times New Roman" w:eastAsia="Times New Roman" w:hAnsi="Times New Roman" w:cs="Times New Roman"/>
    </w:rPr>
  </w:style>
  <w:style w:type="character" w:customStyle="1" w:styleId="WW-Absatz-Standardschriftart111111111111">
    <w:name w:val="WW-Absatz-Standardschriftart111111111111"/>
    <w:rsid w:val="00B629C9"/>
  </w:style>
  <w:style w:type="character" w:customStyle="1" w:styleId="WW8Num1z1">
    <w:name w:val="WW8Num1z1"/>
    <w:rsid w:val="00B629C9"/>
    <w:rPr>
      <w:rFonts w:ascii="Courier New" w:hAnsi="Courier New"/>
    </w:rPr>
  </w:style>
  <w:style w:type="character" w:customStyle="1" w:styleId="WW8Num1z2">
    <w:name w:val="WW8Num1z2"/>
    <w:rsid w:val="00B629C9"/>
    <w:rPr>
      <w:rFonts w:ascii="Wingdings" w:hAnsi="Wingdings"/>
    </w:rPr>
  </w:style>
  <w:style w:type="character" w:customStyle="1" w:styleId="WW8Num1z3">
    <w:name w:val="WW8Num1z3"/>
    <w:rsid w:val="00B629C9"/>
    <w:rPr>
      <w:rFonts w:ascii="Symbol" w:hAnsi="Symbol"/>
    </w:rPr>
  </w:style>
  <w:style w:type="character" w:customStyle="1" w:styleId="1ff6">
    <w:name w:val="Основной шрифт абзаца1"/>
    <w:rsid w:val="00B629C9"/>
  </w:style>
  <w:style w:type="character" w:customStyle="1" w:styleId="affffffffc">
    <w:name w:val="Маркеры списка"/>
    <w:rsid w:val="00B629C9"/>
    <w:rPr>
      <w:rFonts w:ascii="StarSymbol" w:eastAsia="StarSymbol" w:hAnsi="StarSymbol" w:cs="StarSymbol"/>
      <w:sz w:val="18"/>
      <w:szCs w:val="18"/>
    </w:rPr>
  </w:style>
  <w:style w:type="paragraph" w:customStyle="1" w:styleId="3f3">
    <w:name w:val="Заголовок3"/>
    <w:basedOn w:val="a8"/>
    <w:next w:val="af"/>
    <w:uiPriority w:val="10"/>
    <w:qFormat/>
    <w:rsid w:val="00B629C9"/>
    <w:pPr>
      <w:keepNext/>
      <w:suppressAutoHyphens/>
      <w:spacing w:before="240" w:after="120"/>
    </w:pPr>
    <w:rPr>
      <w:rFonts w:ascii="Arial" w:eastAsia="Lucida Sans Unicode" w:hAnsi="Arial" w:cs="Tahoma"/>
      <w:sz w:val="28"/>
      <w:szCs w:val="28"/>
      <w:lang w:eastAsia="ar-SA"/>
    </w:rPr>
  </w:style>
  <w:style w:type="paragraph" w:customStyle="1" w:styleId="1ff7">
    <w:name w:val="Название1"/>
    <w:basedOn w:val="a8"/>
    <w:uiPriority w:val="99"/>
    <w:qFormat/>
    <w:rsid w:val="00B629C9"/>
    <w:pPr>
      <w:suppressLineNumbers/>
      <w:suppressAutoHyphens/>
      <w:spacing w:before="120" w:after="120"/>
    </w:pPr>
    <w:rPr>
      <w:rFonts w:cs="Tahoma"/>
      <w:i/>
      <w:iCs/>
      <w:lang w:eastAsia="ar-SA"/>
    </w:rPr>
  </w:style>
  <w:style w:type="paragraph" w:customStyle="1" w:styleId="1ff8">
    <w:name w:val="Указатель1"/>
    <w:basedOn w:val="a8"/>
    <w:uiPriority w:val="99"/>
    <w:qFormat/>
    <w:rsid w:val="00B629C9"/>
    <w:pPr>
      <w:suppressLineNumbers/>
      <w:suppressAutoHyphens/>
    </w:pPr>
    <w:rPr>
      <w:rFonts w:cs="Tahoma"/>
      <w:lang w:eastAsia="ar-SA"/>
    </w:rPr>
  </w:style>
  <w:style w:type="paragraph" w:customStyle="1" w:styleId="Textbodyindent">
    <w:name w:val="Text body indent"/>
    <w:basedOn w:val="Standard"/>
    <w:uiPriority w:val="99"/>
    <w:qFormat/>
    <w:rsid w:val="00B629C9"/>
    <w:pPr>
      <w:ind w:left="60"/>
    </w:pPr>
  </w:style>
  <w:style w:type="paragraph" w:customStyle="1" w:styleId="TableContents">
    <w:name w:val="Table Contents"/>
    <w:basedOn w:val="Standard"/>
    <w:uiPriority w:val="99"/>
    <w:qFormat/>
    <w:rsid w:val="00B629C9"/>
    <w:pPr>
      <w:widowControl w:val="0"/>
      <w:suppressLineNumbers/>
    </w:pPr>
    <w:rPr>
      <w:rFonts w:ascii="Arial" w:eastAsia="Lucida Sans Unicode" w:hAnsi="Arial" w:cs="Mangal"/>
      <w:lang w:eastAsia="zh-CN" w:bidi="hi-IN"/>
    </w:rPr>
  </w:style>
  <w:style w:type="character" w:customStyle="1" w:styleId="1e">
    <w:name w:val="Стиль1 Знак"/>
    <w:link w:val="1d"/>
    <w:rsid w:val="00B629C9"/>
    <w:rPr>
      <w:rFonts w:ascii="Arial" w:hAnsi="Arial" w:cs="Arial"/>
      <w:sz w:val="22"/>
      <w:szCs w:val="22"/>
    </w:rPr>
  </w:style>
  <w:style w:type="paragraph" w:customStyle="1" w:styleId="TableHeading">
    <w:name w:val="Table Heading"/>
    <w:basedOn w:val="TableContents"/>
    <w:uiPriority w:val="99"/>
    <w:qFormat/>
    <w:rsid w:val="00B629C9"/>
    <w:pPr>
      <w:jc w:val="center"/>
    </w:pPr>
    <w:rPr>
      <w:rFonts w:ascii="Times New Roman" w:eastAsia="Andale Sans UI" w:hAnsi="Times New Roman" w:cs="Tahoma"/>
      <w:b/>
      <w:bCs/>
      <w:lang w:val="de-DE" w:eastAsia="ja-JP" w:bidi="fa-IR"/>
    </w:rPr>
  </w:style>
  <w:style w:type="paragraph" w:customStyle="1" w:styleId="Textbody">
    <w:name w:val="Text body"/>
    <w:basedOn w:val="Standard"/>
    <w:uiPriority w:val="99"/>
    <w:qFormat/>
    <w:rsid w:val="00B629C9"/>
    <w:pPr>
      <w:widowControl w:val="0"/>
      <w:suppressLineNumbers/>
      <w:spacing w:after="120"/>
    </w:pPr>
    <w:rPr>
      <w:rFonts w:eastAsia="Andale Sans UI" w:cs="Tahoma"/>
      <w:lang w:val="de-DE" w:eastAsia="ja-JP" w:bidi="fa-IR"/>
    </w:rPr>
  </w:style>
  <w:style w:type="paragraph" w:styleId="affffffffd">
    <w:name w:val="Revision"/>
    <w:hidden/>
    <w:uiPriority w:val="99"/>
    <w:semiHidden/>
    <w:qFormat/>
    <w:rsid w:val="00B629C9"/>
    <w:rPr>
      <w:rFonts w:ascii="Arial" w:hAnsi="Arial" w:cs="Arial"/>
      <w:lang w:val="ru-RU" w:eastAsia="ru-RU"/>
    </w:rPr>
  </w:style>
  <w:style w:type="paragraph" w:customStyle="1" w:styleId="2ff0">
    <w:name w:val="заголовок 2 Знак Знак Знак Знак Знак Знак Знак Знак"/>
    <w:basedOn w:val="a8"/>
    <w:autoRedefine/>
    <w:uiPriority w:val="99"/>
    <w:qFormat/>
    <w:rsid w:val="00B629C9"/>
    <w:pPr>
      <w:framePr w:hSpace="181" w:wrap="around" w:vAnchor="text" w:hAnchor="text" w:xAlign="center" w:y="1"/>
      <w:spacing w:after="160" w:line="240" w:lineRule="exact"/>
      <w:suppressOverlap/>
      <w:jc w:val="center"/>
    </w:pPr>
    <w:rPr>
      <w:rFonts w:eastAsia="SimSun" w:cs="Arial"/>
      <w:szCs w:val="20"/>
      <w:lang w:val="en-US" w:eastAsia="en-US"/>
    </w:rPr>
  </w:style>
  <w:style w:type="character" w:customStyle="1" w:styleId="maintext">
    <w:name w:val="main_text"/>
    <w:rsid w:val="00B629C9"/>
    <w:rPr>
      <w:rFonts w:eastAsia="SimSun" w:cs="Arial"/>
      <w:sz w:val="24"/>
      <w:lang w:val="en-US" w:eastAsia="en-US" w:bidi="ar-SA"/>
    </w:rPr>
  </w:style>
  <w:style w:type="paragraph" w:customStyle="1" w:styleId="CharChar0">
    <w:name w:val="Char Char Знак Знак Знак Знак Знак Знак Знак Знак"/>
    <w:basedOn w:val="a8"/>
    <w:autoRedefine/>
    <w:uiPriority w:val="99"/>
    <w:qFormat/>
    <w:rsid w:val="00B629C9"/>
    <w:pPr>
      <w:spacing w:after="160" w:line="240" w:lineRule="exact"/>
    </w:pPr>
    <w:rPr>
      <w:rFonts w:eastAsia="SimSun"/>
      <w:b/>
      <w:sz w:val="28"/>
      <w:lang w:val="en-US" w:eastAsia="en-US"/>
    </w:rPr>
  </w:style>
  <w:style w:type="paragraph" w:customStyle="1" w:styleId="DefaultParagraphFontParaCharChar">
    <w:name w:val="Default Paragraph Font Para Char Char Знак"/>
    <w:basedOn w:val="a8"/>
    <w:uiPriority w:val="99"/>
    <w:qFormat/>
    <w:rsid w:val="00B629C9"/>
    <w:pPr>
      <w:spacing w:after="160" w:line="240" w:lineRule="exact"/>
    </w:pPr>
    <w:rPr>
      <w:rFonts w:ascii="Verdana" w:hAnsi="Verdana" w:cs="Verdana"/>
      <w:sz w:val="20"/>
      <w:szCs w:val="20"/>
      <w:lang w:val="en-US" w:eastAsia="en-US"/>
    </w:rPr>
  </w:style>
  <w:style w:type="paragraph" w:customStyle="1" w:styleId="3f4">
    <w:name w:val="Знак3 Знак Знак Знак Знак Знак Знак Знак Знак Знак"/>
    <w:basedOn w:val="a8"/>
    <w:autoRedefine/>
    <w:uiPriority w:val="99"/>
    <w:qFormat/>
    <w:rsid w:val="00B629C9"/>
    <w:pPr>
      <w:framePr w:hSpace="181" w:wrap="around" w:vAnchor="text" w:hAnchor="text" w:xAlign="center" w:y="1"/>
      <w:spacing w:after="160" w:line="240" w:lineRule="exact"/>
      <w:suppressOverlap/>
      <w:jc w:val="center"/>
    </w:pPr>
    <w:rPr>
      <w:rFonts w:ascii="Arial" w:eastAsia="SimSun" w:hAnsi="Arial" w:cs="Arial"/>
      <w:sz w:val="20"/>
      <w:szCs w:val="20"/>
      <w:lang w:val="en-US" w:eastAsia="en-US"/>
    </w:rPr>
  </w:style>
  <w:style w:type="paragraph" w:customStyle="1" w:styleId="CharCharCharChar4">
    <w:name w:val="Char Char Знак Char Char Знак"/>
    <w:basedOn w:val="a8"/>
    <w:autoRedefine/>
    <w:uiPriority w:val="99"/>
    <w:qFormat/>
    <w:rsid w:val="00B629C9"/>
    <w:pPr>
      <w:spacing w:after="160" w:line="240" w:lineRule="exact"/>
    </w:pPr>
    <w:rPr>
      <w:rFonts w:eastAsia="SimSun"/>
      <w:b/>
      <w:sz w:val="28"/>
      <w:lang w:val="en-US" w:eastAsia="en-US"/>
    </w:rPr>
  </w:style>
  <w:style w:type="paragraph" w:customStyle="1" w:styleId="1ff9">
    <w:name w:val="Знак Знак Знак1"/>
    <w:basedOn w:val="a8"/>
    <w:autoRedefine/>
    <w:uiPriority w:val="99"/>
    <w:qFormat/>
    <w:rsid w:val="00B629C9"/>
    <w:pPr>
      <w:spacing w:after="160" w:line="240" w:lineRule="exact"/>
    </w:pPr>
    <w:rPr>
      <w:rFonts w:eastAsia="SimSun"/>
      <w:b/>
      <w:sz w:val="28"/>
      <w:lang w:val="en-US" w:eastAsia="en-US"/>
    </w:rPr>
  </w:style>
  <w:style w:type="paragraph" w:customStyle="1" w:styleId="3f5">
    <w:name w:val="Знак3"/>
    <w:basedOn w:val="a8"/>
    <w:autoRedefine/>
    <w:uiPriority w:val="99"/>
    <w:qFormat/>
    <w:rsid w:val="00B629C9"/>
    <w:pPr>
      <w:framePr w:hSpace="181" w:wrap="around" w:vAnchor="text" w:hAnchor="text" w:xAlign="center" w:y="1"/>
      <w:spacing w:after="160" w:line="240" w:lineRule="exact"/>
      <w:suppressOverlap/>
      <w:jc w:val="center"/>
    </w:pPr>
    <w:rPr>
      <w:rFonts w:ascii="Arial" w:eastAsia="SimSun" w:hAnsi="Arial" w:cs="Arial"/>
      <w:sz w:val="20"/>
      <w:szCs w:val="20"/>
      <w:lang w:val="en-US" w:eastAsia="en-US"/>
    </w:rPr>
  </w:style>
  <w:style w:type="paragraph" w:customStyle="1" w:styleId="3f6">
    <w:name w:val="Знак3 Знак Знак Знак Знак Знак Знак Знак Знак Знак Знак Знак Знак Знак Знак Знак Знак Знак Знак"/>
    <w:basedOn w:val="a8"/>
    <w:autoRedefine/>
    <w:uiPriority w:val="99"/>
    <w:qFormat/>
    <w:rsid w:val="00B629C9"/>
    <w:pPr>
      <w:framePr w:hSpace="181" w:wrap="around" w:vAnchor="text" w:hAnchor="text" w:xAlign="center" w:y="1"/>
      <w:spacing w:after="160" w:line="240" w:lineRule="exact"/>
      <w:suppressOverlap/>
      <w:jc w:val="center"/>
    </w:pPr>
    <w:rPr>
      <w:rFonts w:ascii="Arial" w:eastAsia="SimSun" w:hAnsi="Arial" w:cs="Arial"/>
      <w:sz w:val="20"/>
      <w:szCs w:val="20"/>
      <w:lang w:val="en-US" w:eastAsia="en-US"/>
    </w:rPr>
  </w:style>
  <w:style w:type="paragraph" w:customStyle="1" w:styleId="1ffa">
    <w:name w:val="стиль1"/>
    <w:basedOn w:val="4"/>
    <w:uiPriority w:val="99"/>
    <w:qFormat/>
    <w:rsid w:val="00B629C9"/>
    <w:pPr>
      <w:numPr>
        <w:numId w:val="0"/>
      </w:numPr>
      <w:ind w:firstLine="709"/>
      <w:jc w:val="both"/>
    </w:pPr>
    <w:rPr>
      <w:rFonts w:ascii="Arial" w:hAnsi="Arial"/>
      <w:i/>
      <w:kern w:val="32"/>
      <w:szCs w:val="28"/>
    </w:rPr>
  </w:style>
  <w:style w:type="paragraph" w:customStyle="1" w:styleId="affffffffe">
    <w:name w:val="Таблица"/>
    <w:basedOn w:val="affffff7"/>
    <w:link w:val="afffffffff"/>
    <w:qFormat/>
    <w:rsid w:val="00B629C9"/>
    <w:pPr>
      <w:keepNext/>
      <w:spacing w:before="240"/>
      <w:ind w:firstLine="0"/>
    </w:pPr>
    <w:rPr>
      <w:b w:val="0"/>
      <w:bCs/>
      <w:sz w:val="24"/>
    </w:rPr>
  </w:style>
  <w:style w:type="character" w:customStyle="1" w:styleId="afffffffff">
    <w:name w:val="Таблица Знак"/>
    <w:link w:val="affffffffe"/>
    <w:rsid w:val="00B629C9"/>
    <w:rPr>
      <w:bCs/>
      <w:sz w:val="24"/>
    </w:rPr>
  </w:style>
  <w:style w:type="paragraph" w:customStyle="1" w:styleId="114">
    <w:name w:val="Знак Знак Знак1 Знак Знак Знак Знак Знак Знак Знак1"/>
    <w:basedOn w:val="a8"/>
    <w:autoRedefine/>
    <w:uiPriority w:val="99"/>
    <w:qFormat/>
    <w:rsid w:val="00B629C9"/>
    <w:pPr>
      <w:spacing w:after="160" w:line="240" w:lineRule="exact"/>
    </w:pPr>
    <w:rPr>
      <w:rFonts w:eastAsia="SimSun"/>
      <w:b/>
      <w:sz w:val="28"/>
      <w:lang w:val="en-US" w:eastAsia="en-US"/>
    </w:rPr>
  </w:style>
  <w:style w:type="paragraph" w:customStyle="1" w:styleId="52">
    <w:name w:val="Заголовок 52"/>
    <w:basedOn w:val="a8"/>
    <w:next w:val="a8"/>
    <w:uiPriority w:val="99"/>
    <w:qFormat/>
    <w:rsid w:val="00B629C9"/>
    <w:pPr>
      <w:keepNext/>
      <w:widowControl w:val="0"/>
      <w:outlineLvl w:val="4"/>
    </w:pPr>
    <w:rPr>
      <w:rFonts w:ascii="Arial" w:hAnsi="Arial"/>
      <w:b/>
      <w:szCs w:val="20"/>
    </w:rPr>
  </w:style>
  <w:style w:type="character" w:customStyle="1" w:styleId="BodyTextChar">
    <w:name w:val="Body Text Char"/>
    <w:locked/>
    <w:rsid w:val="00B629C9"/>
    <w:rPr>
      <w:rFonts w:cs="Times New Roman"/>
      <w:sz w:val="24"/>
      <w:szCs w:val="24"/>
    </w:rPr>
  </w:style>
  <w:style w:type="paragraph" w:customStyle="1" w:styleId="afffffffff0">
    <w:name w:val="Внутренний адрес"/>
    <w:basedOn w:val="a8"/>
    <w:uiPriority w:val="99"/>
    <w:qFormat/>
    <w:rsid w:val="00B629C9"/>
  </w:style>
  <w:style w:type="paragraph" w:styleId="afffffffff1">
    <w:name w:val="Body Text First Indent"/>
    <w:basedOn w:val="af"/>
    <w:link w:val="afffffffff2"/>
    <w:uiPriority w:val="99"/>
    <w:qFormat/>
    <w:rsid w:val="00B629C9"/>
    <w:pPr>
      <w:spacing w:after="120"/>
      <w:ind w:firstLine="210"/>
    </w:pPr>
    <w:rPr>
      <w:szCs w:val="24"/>
    </w:rPr>
  </w:style>
  <w:style w:type="character" w:customStyle="1" w:styleId="afffffffff2">
    <w:name w:val="Красная строка Знак"/>
    <w:link w:val="afffffffff1"/>
    <w:uiPriority w:val="99"/>
    <w:rsid w:val="00B629C9"/>
    <w:rPr>
      <w:sz w:val="24"/>
      <w:szCs w:val="24"/>
    </w:rPr>
  </w:style>
  <w:style w:type="paragraph" w:styleId="2ff1">
    <w:name w:val="Body Text First Indent 2"/>
    <w:basedOn w:val="af4"/>
    <w:link w:val="2ff2"/>
    <w:uiPriority w:val="99"/>
    <w:qFormat/>
    <w:rsid w:val="00B629C9"/>
    <w:pPr>
      <w:ind w:firstLine="210"/>
    </w:pPr>
  </w:style>
  <w:style w:type="character" w:customStyle="1" w:styleId="2ff2">
    <w:name w:val="Красная строка 2 Знак"/>
    <w:basedOn w:val="af5"/>
    <w:link w:val="2ff1"/>
    <w:uiPriority w:val="99"/>
    <w:rsid w:val="00B629C9"/>
    <w:rPr>
      <w:sz w:val="24"/>
      <w:szCs w:val="24"/>
    </w:rPr>
  </w:style>
  <w:style w:type="paragraph" w:customStyle="1" w:styleId="font9">
    <w:name w:val="font9"/>
    <w:basedOn w:val="a8"/>
    <w:uiPriority w:val="99"/>
    <w:qFormat/>
    <w:rsid w:val="00B629C9"/>
    <w:pPr>
      <w:spacing w:before="100" w:beforeAutospacing="1" w:after="100" w:afterAutospacing="1"/>
    </w:pPr>
    <w:rPr>
      <w:rFonts w:ascii="Tahoma" w:hAnsi="Tahoma" w:cs="Tahoma"/>
      <w:color w:val="000000"/>
      <w:sz w:val="16"/>
      <w:szCs w:val="16"/>
    </w:rPr>
  </w:style>
  <w:style w:type="character" w:customStyle="1" w:styleId="s9">
    <w:name w:val="s9"/>
    <w:rsid w:val="00B629C9"/>
    <w:rPr>
      <w:rFonts w:ascii="Times New Roman" w:hAnsi="Times New Roman" w:cs="Times New Roman" w:hint="default"/>
      <w:b/>
      <w:bCs/>
      <w:i/>
      <w:iCs/>
      <w:color w:val="333399"/>
      <w:u w:val="single"/>
      <w:bdr w:val="none" w:sz="0" w:space="0" w:color="auto" w:frame="1"/>
    </w:rPr>
  </w:style>
  <w:style w:type="paragraph" w:customStyle="1" w:styleId="2ff3">
    <w:name w:val="Знак2 Знак Знак Знак Знак Знак Знак"/>
    <w:basedOn w:val="a8"/>
    <w:autoRedefine/>
    <w:uiPriority w:val="99"/>
    <w:qFormat/>
    <w:rsid w:val="00B629C9"/>
    <w:pPr>
      <w:spacing w:after="160" w:line="240" w:lineRule="exact"/>
    </w:pPr>
    <w:rPr>
      <w:rFonts w:eastAsia="SimSun"/>
      <w:b/>
      <w:sz w:val="28"/>
      <w:lang w:val="en-US" w:eastAsia="en-US"/>
    </w:rPr>
  </w:style>
  <w:style w:type="character" w:customStyle="1" w:styleId="NAMEOFTABLES2">
    <w:name w:val="**NAME OF TABLES Знак"/>
    <w:rsid w:val="00B629C9"/>
    <w:rPr>
      <w:b/>
      <w:sz w:val="18"/>
    </w:rPr>
  </w:style>
  <w:style w:type="paragraph" w:customStyle="1" w:styleId="333">
    <w:name w:val="Стиль333"/>
    <w:basedOn w:val="afffffffff3"/>
    <w:uiPriority w:val="99"/>
    <w:qFormat/>
    <w:rsid w:val="00B629C9"/>
    <w:pPr>
      <w:widowControl/>
      <w:autoSpaceDE/>
      <w:autoSpaceDN/>
      <w:adjustRightInd/>
      <w:spacing w:line="360" w:lineRule="auto"/>
      <w:ind w:left="0" w:firstLine="0"/>
      <w:jc w:val="both"/>
    </w:pPr>
    <w:rPr>
      <w:rFonts w:ascii="Times New Roman" w:hAnsi="Times New Roman" w:cs="Times New Roman"/>
      <w:sz w:val="24"/>
      <w:szCs w:val="24"/>
    </w:rPr>
  </w:style>
  <w:style w:type="paragraph" w:styleId="afffffffff3">
    <w:name w:val="table of authorities"/>
    <w:basedOn w:val="a8"/>
    <w:next w:val="a8"/>
    <w:uiPriority w:val="99"/>
    <w:qFormat/>
    <w:rsid w:val="00B629C9"/>
    <w:pPr>
      <w:widowControl w:val="0"/>
      <w:autoSpaceDE w:val="0"/>
      <w:autoSpaceDN w:val="0"/>
      <w:adjustRightInd w:val="0"/>
      <w:ind w:left="200" w:hanging="200"/>
    </w:pPr>
    <w:rPr>
      <w:rFonts w:ascii="Arial" w:hAnsi="Arial" w:cs="Arial"/>
      <w:sz w:val="20"/>
      <w:szCs w:val="20"/>
    </w:rPr>
  </w:style>
  <w:style w:type="paragraph" w:customStyle="1" w:styleId="317">
    <w:name w:val="Основной текст с отступом 31"/>
    <w:basedOn w:val="a8"/>
    <w:uiPriority w:val="99"/>
    <w:qFormat/>
    <w:rsid w:val="00B629C9"/>
    <w:pPr>
      <w:widowControl w:val="0"/>
      <w:overflowPunct w:val="0"/>
      <w:autoSpaceDE w:val="0"/>
      <w:autoSpaceDN w:val="0"/>
      <w:adjustRightInd w:val="0"/>
      <w:spacing w:before="120"/>
      <w:ind w:firstLine="284"/>
      <w:jc w:val="both"/>
      <w:textAlignment w:val="baseline"/>
    </w:pPr>
    <w:rPr>
      <w:szCs w:val="20"/>
    </w:rPr>
  </w:style>
  <w:style w:type="character" w:customStyle="1" w:styleId="j21">
    <w:name w:val="j21"/>
    <w:rsid w:val="00B629C9"/>
  </w:style>
  <w:style w:type="paragraph" w:customStyle="1" w:styleId="caaieiaie2">
    <w:name w:val="caaieiaie 2"/>
    <w:basedOn w:val="a8"/>
    <w:next w:val="a8"/>
    <w:uiPriority w:val="99"/>
    <w:qFormat/>
    <w:rsid w:val="00B629C9"/>
    <w:pPr>
      <w:keepNext/>
      <w:overflowPunct w:val="0"/>
      <w:autoSpaceDE w:val="0"/>
      <w:autoSpaceDN w:val="0"/>
      <w:adjustRightInd w:val="0"/>
      <w:jc w:val="center"/>
      <w:textAlignment w:val="baseline"/>
    </w:pPr>
    <w:rPr>
      <w:sz w:val="28"/>
      <w:szCs w:val="20"/>
    </w:rPr>
  </w:style>
  <w:style w:type="character" w:customStyle="1" w:styleId="WW-1">
    <w:name w:val="WW-Основной шрифт абзаца"/>
    <w:rsid w:val="00B629C9"/>
  </w:style>
  <w:style w:type="character" w:customStyle="1" w:styleId="WW8Num9z0">
    <w:name w:val="WW8Num9z0"/>
    <w:rsid w:val="00B629C9"/>
    <w:rPr>
      <w:rFonts w:ascii="Times New Roman CYR" w:hAnsi="Times New Roman CYR"/>
      <w:b w:val="0"/>
      <w:i w:val="0"/>
      <w:sz w:val="28"/>
      <w:u w:val="none"/>
    </w:rPr>
  </w:style>
  <w:style w:type="character" w:customStyle="1" w:styleId="WW8Num10z0">
    <w:name w:val="WW8Num10z0"/>
    <w:rsid w:val="00B629C9"/>
    <w:rPr>
      <w:rFonts w:ascii="Symbol" w:hAnsi="Symbol"/>
    </w:rPr>
  </w:style>
  <w:style w:type="character" w:customStyle="1" w:styleId="WW8Num11z0">
    <w:name w:val="WW8Num11z0"/>
    <w:rsid w:val="00B629C9"/>
    <w:rPr>
      <w:rFonts w:ascii="Symbol" w:hAnsi="Symbol"/>
    </w:rPr>
  </w:style>
  <w:style w:type="character" w:customStyle="1" w:styleId="WW8Num12z0">
    <w:name w:val="WW8Num12z0"/>
    <w:rsid w:val="00B629C9"/>
    <w:rPr>
      <w:rFonts w:ascii="Times New Roman CYR" w:hAnsi="Times New Roman CYR"/>
      <w:b w:val="0"/>
      <w:i w:val="0"/>
      <w:sz w:val="28"/>
      <w:u w:val="none"/>
    </w:rPr>
  </w:style>
  <w:style w:type="character" w:customStyle="1" w:styleId="WW8Num13z0">
    <w:name w:val="WW8Num13z0"/>
    <w:rsid w:val="00B629C9"/>
    <w:rPr>
      <w:rFonts w:ascii="Symbol" w:hAnsi="Symbol"/>
    </w:rPr>
  </w:style>
  <w:style w:type="character" w:customStyle="1" w:styleId="WW8Num14z0">
    <w:name w:val="WW8Num14z0"/>
    <w:rsid w:val="00B629C9"/>
    <w:rPr>
      <w:rFonts w:ascii="Times New Roman CYR" w:hAnsi="Times New Roman CYR"/>
      <w:b w:val="0"/>
      <w:i w:val="0"/>
      <w:sz w:val="28"/>
      <w:u w:val="none"/>
    </w:rPr>
  </w:style>
  <w:style w:type="character" w:customStyle="1" w:styleId="WW8Num19z0">
    <w:name w:val="WW8Num19z0"/>
    <w:rsid w:val="00B629C9"/>
    <w:rPr>
      <w:rFonts w:ascii="Times New Roman CYR" w:hAnsi="Times New Roman CYR"/>
      <w:b w:val="0"/>
      <w:i w:val="0"/>
      <w:sz w:val="28"/>
      <w:u w:val="none"/>
    </w:rPr>
  </w:style>
  <w:style w:type="character" w:customStyle="1" w:styleId="WW8Num21z0">
    <w:name w:val="WW8Num21z0"/>
    <w:rsid w:val="00B629C9"/>
    <w:rPr>
      <w:rFonts w:ascii="Symbol" w:hAnsi="Symbol"/>
    </w:rPr>
  </w:style>
  <w:style w:type="character" w:customStyle="1" w:styleId="WW8Num23z0">
    <w:name w:val="WW8Num23z0"/>
    <w:rsid w:val="00B629C9"/>
    <w:rPr>
      <w:rFonts w:ascii="Symbol" w:hAnsi="Symbol"/>
    </w:rPr>
  </w:style>
  <w:style w:type="character" w:customStyle="1" w:styleId="WW8Num26z0">
    <w:name w:val="WW8Num26z0"/>
    <w:rsid w:val="00B629C9"/>
    <w:rPr>
      <w:b w:val="0"/>
      <w:i w:val="0"/>
      <w:sz w:val="28"/>
    </w:rPr>
  </w:style>
  <w:style w:type="character" w:customStyle="1" w:styleId="WW8Num28z0">
    <w:name w:val="WW8Num28z0"/>
    <w:rsid w:val="00B629C9"/>
    <w:rPr>
      <w:rFonts w:ascii="Symbol" w:hAnsi="Symbol"/>
    </w:rPr>
  </w:style>
  <w:style w:type="character" w:customStyle="1" w:styleId="WW8Num31z0">
    <w:name w:val="WW8Num31z0"/>
    <w:rsid w:val="00B629C9"/>
    <w:rPr>
      <w:rFonts w:ascii="Times New Roman CYR" w:hAnsi="Times New Roman CYR"/>
      <w:b w:val="0"/>
      <w:i w:val="0"/>
      <w:sz w:val="28"/>
      <w:u w:val="none"/>
    </w:rPr>
  </w:style>
  <w:style w:type="character" w:customStyle="1" w:styleId="WW8Num33z0">
    <w:name w:val="WW8Num33z0"/>
    <w:rsid w:val="00B629C9"/>
    <w:rPr>
      <w:rFonts w:ascii="Symbol" w:hAnsi="Symbol"/>
    </w:rPr>
  </w:style>
  <w:style w:type="character" w:customStyle="1" w:styleId="WW8Num34z0">
    <w:name w:val="WW8Num34z0"/>
    <w:rsid w:val="00B629C9"/>
    <w:rPr>
      <w:rFonts w:ascii="Symbol" w:hAnsi="Symbol"/>
    </w:rPr>
  </w:style>
  <w:style w:type="character" w:customStyle="1" w:styleId="WW8Num36z0">
    <w:name w:val="WW8Num36z0"/>
    <w:rsid w:val="00B629C9"/>
    <w:rPr>
      <w:b w:val="0"/>
      <w:i w:val="0"/>
      <w:sz w:val="28"/>
    </w:rPr>
  </w:style>
  <w:style w:type="character" w:customStyle="1" w:styleId="WW8Num37z0">
    <w:name w:val="WW8Num37z0"/>
    <w:rsid w:val="00B629C9"/>
    <w:rPr>
      <w:rFonts w:ascii="Marlett" w:hAnsi="Marlett"/>
      <w:sz w:val="16"/>
    </w:rPr>
  </w:style>
  <w:style w:type="character" w:customStyle="1" w:styleId="WW8Num38z0">
    <w:name w:val="WW8Num38z0"/>
    <w:rsid w:val="00B629C9"/>
    <w:rPr>
      <w:rFonts w:ascii="Times New Roman CYR" w:hAnsi="Times New Roman CYR"/>
      <w:b w:val="0"/>
      <w:i w:val="0"/>
      <w:sz w:val="28"/>
      <w:u w:val="none"/>
    </w:rPr>
  </w:style>
  <w:style w:type="character" w:customStyle="1" w:styleId="WW8Num41z0">
    <w:name w:val="WW8Num41z0"/>
    <w:rsid w:val="00B629C9"/>
    <w:rPr>
      <w:rFonts w:ascii="Times New Roman CYR" w:hAnsi="Times New Roman CYR"/>
      <w:b w:val="0"/>
      <w:i w:val="0"/>
      <w:sz w:val="28"/>
      <w:u w:val="none"/>
    </w:rPr>
  </w:style>
  <w:style w:type="character" w:customStyle="1" w:styleId="WW8Num43z0">
    <w:name w:val="WW8Num43z0"/>
    <w:rsid w:val="00B629C9"/>
    <w:rPr>
      <w:rFonts w:ascii="Symbol" w:hAnsi="Symbol"/>
    </w:rPr>
  </w:style>
  <w:style w:type="character" w:customStyle="1" w:styleId="WW8Num44z0">
    <w:name w:val="WW8Num44z0"/>
    <w:rsid w:val="00B629C9"/>
    <w:rPr>
      <w:rFonts w:ascii="Times New Roman CYR" w:hAnsi="Times New Roman CYR"/>
      <w:b w:val="0"/>
      <w:i w:val="0"/>
      <w:sz w:val="28"/>
      <w:u w:val="none"/>
    </w:rPr>
  </w:style>
  <w:style w:type="character" w:customStyle="1" w:styleId="WW8Num48z0">
    <w:name w:val="WW8Num48z0"/>
    <w:rsid w:val="00B629C9"/>
    <w:rPr>
      <w:rFonts w:ascii="Times New Roman CYR" w:hAnsi="Times New Roman CYR"/>
      <w:b w:val="0"/>
      <w:i w:val="0"/>
      <w:sz w:val="28"/>
      <w:u w:val="none"/>
    </w:rPr>
  </w:style>
  <w:style w:type="character" w:customStyle="1" w:styleId="WW8Num49z0">
    <w:name w:val="WW8Num49z0"/>
    <w:rsid w:val="00B629C9"/>
    <w:rPr>
      <w:rFonts w:ascii="Times New Roman CYR" w:hAnsi="Times New Roman CYR"/>
      <w:b w:val="0"/>
      <w:i w:val="0"/>
      <w:sz w:val="28"/>
      <w:u w:val="none"/>
    </w:rPr>
  </w:style>
  <w:style w:type="character" w:customStyle="1" w:styleId="WW8Num52z0">
    <w:name w:val="WW8Num52z0"/>
    <w:rsid w:val="00B629C9"/>
    <w:rPr>
      <w:rFonts w:ascii="Times New Roman CYR" w:hAnsi="Times New Roman CYR"/>
      <w:b w:val="0"/>
      <w:i w:val="0"/>
      <w:sz w:val="28"/>
      <w:u w:val="none"/>
    </w:rPr>
  </w:style>
  <w:style w:type="character" w:customStyle="1" w:styleId="WW8Num54z0">
    <w:name w:val="WW8Num54z0"/>
    <w:rsid w:val="00B629C9"/>
    <w:rPr>
      <w:rFonts w:ascii="Times New Roman CYR" w:hAnsi="Times New Roman CYR"/>
      <w:b w:val="0"/>
      <w:i w:val="0"/>
      <w:sz w:val="28"/>
      <w:u w:val="none"/>
    </w:rPr>
  </w:style>
  <w:style w:type="character" w:customStyle="1" w:styleId="WW8Num56z0">
    <w:name w:val="WW8Num56z0"/>
    <w:rsid w:val="00B629C9"/>
    <w:rPr>
      <w:rFonts w:ascii="Times New Roman CYR" w:hAnsi="Times New Roman CYR"/>
      <w:b w:val="0"/>
      <w:i w:val="0"/>
      <w:sz w:val="28"/>
      <w:u w:val="none"/>
    </w:rPr>
  </w:style>
  <w:style w:type="character" w:customStyle="1" w:styleId="WW8Num58z0">
    <w:name w:val="WW8Num58z0"/>
    <w:rsid w:val="00B629C9"/>
    <w:rPr>
      <w:rFonts w:ascii="Times New Roman CYR" w:hAnsi="Times New Roman CYR"/>
      <w:b w:val="0"/>
      <w:i w:val="0"/>
      <w:sz w:val="28"/>
      <w:u w:val="none"/>
    </w:rPr>
  </w:style>
  <w:style w:type="character" w:customStyle="1" w:styleId="WW8Num61z0">
    <w:name w:val="WW8Num61z0"/>
    <w:rsid w:val="00B629C9"/>
    <w:rPr>
      <w:rFonts w:ascii="Symbol" w:hAnsi="Symbol"/>
    </w:rPr>
  </w:style>
  <w:style w:type="character" w:customStyle="1" w:styleId="WW8Num64z0">
    <w:name w:val="WW8Num64z0"/>
    <w:rsid w:val="00B629C9"/>
    <w:rPr>
      <w:rFonts w:ascii="Times New Roman CYR" w:hAnsi="Times New Roman CYR"/>
      <w:b w:val="0"/>
      <w:i w:val="0"/>
      <w:sz w:val="28"/>
      <w:u w:val="none"/>
    </w:rPr>
  </w:style>
  <w:style w:type="character" w:customStyle="1" w:styleId="WW8Num65z0">
    <w:name w:val="WW8Num65z0"/>
    <w:rsid w:val="00B629C9"/>
    <w:rPr>
      <w:rFonts w:ascii="Times New Roman CYR" w:hAnsi="Times New Roman CYR"/>
      <w:b w:val="0"/>
      <w:i w:val="0"/>
      <w:sz w:val="28"/>
      <w:u w:val="none"/>
    </w:rPr>
  </w:style>
  <w:style w:type="character" w:customStyle="1" w:styleId="WW8Num66z1">
    <w:name w:val="WW8Num66z1"/>
    <w:rsid w:val="00B629C9"/>
    <w:rPr>
      <w:rFonts w:ascii="Courier New" w:hAnsi="Courier New"/>
    </w:rPr>
  </w:style>
  <w:style w:type="character" w:customStyle="1" w:styleId="WW8Num66z2">
    <w:name w:val="WW8Num66z2"/>
    <w:rsid w:val="00B629C9"/>
    <w:rPr>
      <w:rFonts w:ascii="Wingdings" w:hAnsi="Wingdings"/>
    </w:rPr>
  </w:style>
  <w:style w:type="character" w:customStyle="1" w:styleId="WW8Num66z3">
    <w:name w:val="WW8Num66z3"/>
    <w:rsid w:val="00B629C9"/>
    <w:rPr>
      <w:rFonts w:ascii="Symbol" w:hAnsi="Symbol"/>
    </w:rPr>
  </w:style>
  <w:style w:type="character" w:customStyle="1" w:styleId="WW8Num68z0">
    <w:name w:val="WW8Num68z0"/>
    <w:rsid w:val="00B629C9"/>
    <w:rPr>
      <w:rFonts w:ascii="Symbol" w:hAnsi="Symbol"/>
    </w:rPr>
  </w:style>
  <w:style w:type="character" w:customStyle="1" w:styleId="WW8Num69z0">
    <w:name w:val="WW8Num69z0"/>
    <w:rsid w:val="00B629C9"/>
    <w:rPr>
      <w:rFonts w:ascii="Symbol" w:hAnsi="Symbol"/>
    </w:rPr>
  </w:style>
  <w:style w:type="character" w:customStyle="1" w:styleId="WW8Num70z0">
    <w:name w:val="WW8Num70z0"/>
    <w:rsid w:val="00B629C9"/>
    <w:rPr>
      <w:rFonts w:ascii="Symbol" w:hAnsi="Symbol"/>
    </w:rPr>
  </w:style>
  <w:style w:type="character" w:customStyle="1" w:styleId="WW8Num71z0">
    <w:name w:val="WW8Num71z0"/>
    <w:rsid w:val="00B629C9"/>
    <w:rPr>
      <w:rFonts w:ascii="Symbol" w:hAnsi="Symbol"/>
    </w:rPr>
  </w:style>
  <w:style w:type="character" w:customStyle="1" w:styleId="WW8Num72z0">
    <w:name w:val="WW8Num72z0"/>
    <w:rsid w:val="00B629C9"/>
    <w:rPr>
      <w:rFonts w:ascii="Times New Roman CYR" w:hAnsi="Times New Roman CYR"/>
      <w:b w:val="0"/>
      <w:i w:val="0"/>
      <w:sz w:val="28"/>
      <w:u w:val="none"/>
    </w:rPr>
  </w:style>
  <w:style w:type="character" w:customStyle="1" w:styleId="WW8Num73z0">
    <w:name w:val="WW8Num73z0"/>
    <w:rsid w:val="00B629C9"/>
    <w:rPr>
      <w:rFonts w:ascii="Times New Roman CYR" w:hAnsi="Times New Roman CYR"/>
      <w:b/>
      <w:i w:val="0"/>
      <w:sz w:val="28"/>
      <w:u w:val="none"/>
    </w:rPr>
  </w:style>
  <w:style w:type="character" w:customStyle="1" w:styleId="WW8Num75z0">
    <w:name w:val="WW8Num75z0"/>
    <w:rsid w:val="00B629C9"/>
    <w:rPr>
      <w:rFonts w:ascii="Symbol" w:hAnsi="Symbol"/>
    </w:rPr>
  </w:style>
  <w:style w:type="character" w:customStyle="1" w:styleId="WW8Num77z0">
    <w:name w:val="WW8Num77z0"/>
    <w:rsid w:val="00B629C9"/>
    <w:rPr>
      <w:rFonts w:ascii="Times New Roman CYR" w:hAnsi="Times New Roman CYR"/>
      <w:b w:val="0"/>
      <w:i w:val="0"/>
      <w:sz w:val="28"/>
      <w:u w:val="none"/>
    </w:rPr>
  </w:style>
  <w:style w:type="character" w:customStyle="1" w:styleId="WW8Num79z0">
    <w:name w:val="WW8Num79z0"/>
    <w:rsid w:val="00B629C9"/>
    <w:rPr>
      <w:rFonts w:ascii="Times New Roman CYR" w:hAnsi="Times New Roman CYR"/>
      <w:b w:val="0"/>
      <w:i w:val="0"/>
      <w:sz w:val="28"/>
      <w:u w:val="none"/>
    </w:rPr>
  </w:style>
  <w:style w:type="character" w:customStyle="1" w:styleId="WW8Num80z0">
    <w:name w:val="WW8Num80z0"/>
    <w:rsid w:val="00B629C9"/>
    <w:rPr>
      <w:rFonts w:ascii="Symbol" w:hAnsi="Symbol"/>
    </w:rPr>
  </w:style>
  <w:style w:type="character" w:customStyle="1" w:styleId="WW8Num83z0">
    <w:name w:val="WW8Num83z0"/>
    <w:rsid w:val="00B629C9"/>
    <w:rPr>
      <w:rFonts w:ascii="Symbol" w:hAnsi="Symbol"/>
    </w:rPr>
  </w:style>
  <w:style w:type="character" w:customStyle="1" w:styleId="WW8Num88z0">
    <w:name w:val="WW8Num88z0"/>
    <w:rsid w:val="00B629C9"/>
    <w:rPr>
      <w:rFonts w:ascii="Symbol" w:hAnsi="Symbol"/>
    </w:rPr>
  </w:style>
  <w:style w:type="character" w:customStyle="1" w:styleId="WW8Num89z0">
    <w:name w:val="WW8Num89z0"/>
    <w:rsid w:val="00B629C9"/>
    <w:rPr>
      <w:rFonts w:ascii="Times New Roman CYR" w:hAnsi="Times New Roman CYR"/>
      <w:b w:val="0"/>
      <w:i w:val="0"/>
      <w:sz w:val="28"/>
      <w:u w:val="none"/>
    </w:rPr>
  </w:style>
  <w:style w:type="character" w:customStyle="1" w:styleId="WW8Num90z0">
    <w:name w:val="WW8Num90z0"/>
    <w:rsid w:val="00B629C9"/>
    <w:rPr>
      <w:rFonts w:ascii="Times New Roman CYR" w:hAnsi="Times New Roman CYR"/>
      <w:b w:val="0"/>
      <w:i w:val="0"/>
      <w:sz w:val="28"/>
      <w:u w:val="none"/>
    </w:rPr>
  </w:style>
  <w:style w:type="character" w:customStyle="1" w:styleId="WW8Num91z0">
    <w:name w:val="WW8Num91z0"/>
    <w:rsid w:val="00B629C9"/>
    <w:rPr>
      <w:rFonts w:ascii="Symbol" w:hAnsi="Symbol"/>
    </w:rPr>
  </w:style>
  <w:style w:type="character" w:customStyle="1" w:styleId="WW8Num93z0">
    <w:name w:val="WW8Num93z0"/>
    <w:rsid w:val="00B629C9"/>
    <w:rPr>
      <w:rFonts w:ascii="Symbol" w:hAnsi="Symbol"/>
    </w:rPr>
  </w:style>
  <w:style w:type="character" w:customStyle="1" w:styleId="WW8Num95z0">
    <w:name w:val="WW8Num95z0"/>
    <w:rsid w:val="00B629C9"/>
    <w:rPr>
      <w:rFonts w:ascii="Symbol" w:hAnsi="Symbol"/>
    </w:rPr>
  </w:style>
  <w:style w:type="character" w:customStyle="1" w:styleId="WW8Num99z0">
    <w:name w:val="WW8Num99z0"/>
    <w:rsid w:val="00B629C9"/>
    <w:rPr>
      <w:rFonts w:ascii="Times New Roman" w:hAnsi="Times New Roman"/>
      <w:b/>
      <w:i w:val="0"/>
      <w:sz w:val="28"/>
      <w:u w:val="none"/>
    </w:rPr>
  </w:style>
  <w:style w:type="character" w:customStyle="1" w:styleId="WW8Num100z0">
    <w:name w:val="WW8Num100z0"/>
    <w:rsid w:val="00B629C9"/>
    <w:rPr>
      <w:rFonts w:ascii="Times New Roman CYR" w:hAnsi="Times New Roman CYR"/>
      <w:b w:val="0"/>
      <w:i w:val="0"/>
      <w:sz w:val="28"/>
      <w:u w:val="none"/>
    </w:rPr>
  </w:style>
  <w:style w:type="character" w:customStyle="1" w:styleId="WW8Num102z0">
    <w:name w:val="WW8Num102z0"/>
    <w:rsid w:val="00B629C9"/>
    <w:rPr>
      <w:rFonts w:ascii="Times New Roman CYR" w:hAnsi="Times New Roman CYR"/>
      <w:b w:val="0"/>
      <w:i w:val="0"/>
      <w:sz w:val="28"/>
      <w:u w:val="none"/>
    </w:rPr>
  </w:style>
  <w:style w:type="character" w:customStyle="1" w:styleId="WW8Num103z1">
    <w:name w:val="WW8Num103z1"/>
    <w:rsid w:val="00B629C9"/>
    <w:rPr>
      <w:rFonts w:ascii="Courier New" w:hAnsi="Courier New"/>
    </w:rPr>
  </w:style>
  <w:style w:type="character" w:customStyle="1" w:styleId="WW8Num103z2">
    <w:name w:val="WW8Num103z2"/>
    <w:rsid w:val="00B629C9"/>
    <w:rPr>
      <w:rFonts w:ascii="Wingdings" w:hAnsi="Wingdings"/>
    </w:rPr>
  </w:style>
  <w:style w:type="character" w:customStyle="1" w:styleId="WW8Num103z3">
    <w:name w:val="WW8Num103z3"/>
    <w:rsid w:val="00B629C9"/>
    <w:rPr>
      <w:rFonts w:ascii="Symbol" w:hAnsi="Symbol"/>
    </w:rPr>
  </w:style>
  <w:style w:type="character" w:customStyle="1" w:styleId="WW8Num105z0">
    <w:name w:val="WW8Num105z0"/>
    <w:rsid w:val="00B629C9"/>
    <w:rPr>
      <w:rFonts w:ascii="Symbol" w:hAnsi="Symbol"/>
    </w:rPr>
  </w:style>
  <w:style w:type="character" w:customStyle="1" w:styleId="WW8Num107z0">
    <w:name w:val="WW8Num107z0"/>
    <w:rsid w:val="00B629C9"/>
    <w:rPr>
      <w:rFonts w:ascii="Symbol" w:hAnsi="Symbol"/>
    </w:rPr>
  </w:style>
  <w:style w:type="character" w:customStyle="1" w:styleId="WW8Num109z0">
    <w:name w:val="WW8Num109z0"/>
    <w:rsid w:val="00B629C9"/>
    <w:rPr>
      <w:rFonts w:ascii="Times New Roman" w:hAnsi="Times New Roman"/>
    </w:rPr>
  </w:style>
  <w:style w:type="character" w:customStyle="1" w:styleId="WW8Num114z0">
    <w:name w:val="WW8Num114z0"/>
    <w:rsid w:val="00B629C9"/>
    <w:rPr>
      <w:rFonts w:ascii="Symbol" w:hAnsi="Symbol"/>
    </w:rPr>
  </w:style>
  <w:style w:type="character" w:customStyle="1" w:styleId="WW8Num115z0">
    <w:name w:val="WW8Num115z0"/>
    <w:rsid w:val="00B629C9"/>
    <w:rPr>
      <w:rFonts w:ascii="Symbol" w:hAnsi="Symbol"/>
    </w:rPr>
  </w:style>
  <w:style w:type="character" w:customStyle="1" w:styleId="WW8Num118z0">
    <w:name w:val="WW8Num118z0"/>
    <w:rsid w:val="00B629C9"/>
    <w:rPr>
      <w:rFonts w:ascii="Times New Roman CYR" w:hAnsi="Times New Roman CYR"/>
      <w:b w:val="0"/>
      <w:i w:val="0"/>
      <w:sz w:val="28"/>
      <w:u w:val="none"/>
    </w:rPr>
  </w:style>
  <w:style w:type="character" w:customStyle="1" w:styleId="WW8Num125z0">
    <w:name w:val="WW8Num125z0"/>
    <w:rsid w:val="00B629C9"/>
    <w:rPr>
      <w:rFonts w:ascii="Symbol" w:hAnsi="Symbol"/>
    </w:rPr>
  </w:style>
  <w:style w:type="character" w:customStyle="1" w:styleId="WW8Num133z0">
    <w:name w:val="WW8Num133z0"/>
    <w:rsid w:val="00B629C9"/>
    <w:rPr>
      <w:rFonts w:ascii="Symbol" w:hAnsi="Symbol"/>
    </w:rPr>
  </w:style>
  <w:style w:type="character" w:customStyle="1" w:styleId="WW8Num135z0">
    <w:name w:val="WW8Num135z0"/>
    <w:rsid w:val="00B629C9"/>
    <w:rPr>
      <w:rFonts w:ascii="Times New Roman CYR" w:hAnsi="Times New Roman CYR"/>
      <w:b w:val="0"/>
      <w:i w:val="0"/>
      <w:sz w:val="28"/>
      <w:u w:val="none"/>
    </w:rPr>
  </w:style>
  <w:style w:type="character" w:customStyle="1" w:styleId="WW8Num138z0">
    <w:name w:val="WW8Num138z0"/>
    <w:rsid w:val="00B629C9"/>
    <w:rPr>
      <w:rFonts w:ascii="Times New Roman CYR" w:hAnsi="Times New Roman CYR"/>
      <w:b w:val="0"/>
      <w:i w:val="0"/>
      <w:sz w:val="28"/>
      <w:u w:val="none"/>
    </w:rPr>
  </w:style>
  <w:style w:type="character" w:customStyle="1" w:styleId="WW8Num140z0">
    <w:name w:val="WW8Num140z0"/>
    <w:rsid w:val="00B629C9"/>
    <w:rPr>
      <w:rFonts w:ascii="Symbol" w:hAnsi="Symbol"/>
    </w:rPr>
  </w:style>
  <w:style w:type="character" w:customStyle="1" w:styleId="WW8Num141z0">
    <w:name w:val="WW8Num141z0"/>
    <w:rsid w:val="00B629C9"/>
    <w:rPr>
      <w:rFonts w:ascii="Marlett" w:hAnsi="Marlett"/>
      <w:sz w:val="16"/>
    </w:rPr>
  </w:style>
  <w:style w:type="character" w:customStyle="1" w:styleId="WW8Num145z0">
    <w:name w:val="WW8Num145z0"/>
    <w:rsid w:val="00B629C9"/>
    <w:rPr>
      <w:rFonts w:ascii="Symbol" w:hAnsi="Symbol"/>
    </w:rPr>
  </w:style>
  <w:style w:type="character" w:customStyle="1" w:styleId="WW8Num148z0">
    <w:name w:val="WW8Num148z0"/>
    <w:rsid w:val="00B629C9"/>
    <w:rPr>
      <w:rFonts w:ascii="Symbol" w:hAnsi="Symbol"/>
    </w:rPr>
  </w:style>
  <w:style w:type="character" w:customStyle="1" w:styleId="WW8Num153z0">
    <w:name w:val="WW8Num153z0"/>
    <w:rsid w:val="00B629C9"/>
    <w:rPr>
      <w:rFonts w:ascii="Times New Roman CYR" w:hAnsi="Times New Roman CYR"/>
      <w:b w:val="0"/>
      <w:i w:val="0"/>
      <w:sz w:val="28"/>
      <w:u w:val="none"/>
    </w:rPr>
  </w:style>
  <w:style w:type="character" w:customStyle="1" w:styleId="WW8Num156z0">
    <w:name w:val="WW8Num156z0"/>
    <w:rsid w:val="00B629C9"/>
    <w:rPr>
      <w:rFonts w:ascii="Marlett" w:hAnsi="Marlett"/>
      <w:sz w:val="16"/>
    </w:rPr>
  </w:style>
  <w:style w:type="character" w:customStyle="1" w:styleId="WW8Num157z0">
    <w:name w:val="WW8Num157z0"/>
    <w:rsid w:val="00B629C9"/>
    <w:rPr>
      <w:rFonts w:ascii="Symbol" w:hAnsi="Symbol"/>
    </w:rPr>
  </w:style>
  <w:style w:type="character" w:customStyle="1" w:styleId="WW8Num160z0">
    <w:name w:val="WW8Num160z0"/>
    <w:rsid w:val="00B629C9"/>
    <w:rPr>
      <w:rFonts w:ascii="Times New Roman CYR" w:hAnsi="Times New Roman CYR"/>
      <w:b w:val="0"/>
      <w:i w:val="0"/>
      <w:sz w:val="28"/>
      <w:u w:val="none"/>
    </w:rPr>
  </w:style>
  <w:style w:type="character" w:customStyle="1" w:styleId="WW8Num161z0">
    <w:name w:val="WW8Num161z0"/>
    <w:rsid w:val="00B629C9"/>
    <w:rPr>
      <w:rFonts w:ascii="Wingdings" w:hAnsi="Wingdings"/>
    </w:rPr>
  </w:style>
  <w:style w:type="character" w:customStyle="1" w:styleId="WW8Num166z0">
    <w:name w:val="WW8Num166z0"/>
    <w:rsid w:val="00B629C9"/>
    <w:rPr>
      <w:rFonts w:ascii="Symbol" w:hAnsi="Symbol"/>
    </w:rPr>
  </w:style>
  <w:style w:type="character" w:customStyle="1" w:styleId="WW8Num167z0">
    <w:name w:val="WW8Num167z0"/>
    <w:rsid w:val="00B629C9"/>
    <w:rPr>
      <w:rFonts w:ascii="Times New Roman CYR" w:hAnsi="Times New Roman CYR"/>
      <w:b w:val="0"/>
      <w:i w:val="0"/>
      <w:sz w:val="28"/>
      <w:u w:val="none"/>
    </w:rPr>
  </w:style>
  <w:style w:type="character" w:customStyle="1" w:styleId="WW8Num173z0">
    <w:name w:val="WW8Num173z0"/>
    <w:rsid w:val="00B629C9"/>
    <w:rPr>
      <w:rFonts w:ascii="Times New Roman" w:hAnsi="Times New Roman"/>
    </w:rPr>
  </w:style>
  <w:style w:type="character" w:customStyle="1" w:styleId="WW8Num175z0">
    <w:name w:val="WW8Num175z0"/>
    <w:rsid w:val="00B629C9"/>
    <w:rPr>
      <w:rFonts w:ascii="Marlett" w:hAnsi="Marlett"/>
      <w:sz w:val="16"/>
    </w:rPr>
  </w:style>
  <w:style w:type="character" w:customStyle="1" w:styleId="WW8Num178z0">
    <w:name w:val="WW8Num178z0"/>
    <w:rsid w:val="00B629C9"/>
    <w:rPr>
      <w:rFonts w:ascii="Times New Roman CYR" w:hAnsi="Times New Roman CYR"/>
      <w:b w:val="0"/>
      <w:i w:val="0"/>
      <w:sz w:val="28"/>
      <w:u w:val="none"/>
    </w:rPr>
  </w:style>
  <w:style w:type="character" w:customStyle="1" w:styleId="WW8Num179z0">
    <w:name w:val="WW8Num179z0"/>
    <w:rsid w:val="00B629C9"/>
    <w:rPr>
      <w:rFonts w:ascii="Marlett" w:hAnsi="Marlett"/>
      <w:sz w:val="16"/>
    </w:rPr>
  </w:style>
  <w:style w:type="character" w:customStyle="1" w:styleId="WW8Num180z1">
    <w:name w:val="WW8Num180z1"/>
    <w:rsid w:val="00B629C9"/>
    <w:rPr>
      <w:rFonts w:ascii="Courier New" w:hAnsi="Courier New"/>
    </w:rPr>
  </w:style>
  <w:style w:type="character" w:customStyle="1" w:styleId="WW8Num180z2">
    <w:name w:val="WW8Num180z2"/>
    <w:rsid w:val="00B629C9"/>
    <w:rPr>
      <w:rFonts w:ascii="Wingdings" w:hAnsi="Wingdings"/>
    </w:rPr>
  </w:style>
  <w:style w:type="character" w:customStyle="1" w:styleId="WW8Num180z3">
    <w:name w:val="WW8Num180z3"/>
    <w:rsid w:val="00B629C9"/>
    <w:rPr>
      <w:rFonts w:ascii="Symbol" w:hAnsi="Symbol"/>
    </w:rPr>
  </w:style>
  <w:style w:type="character" w:customStyle="1" w:styleId="WW8Num181z0">
    <w:name w:val="WW8Num181z0"/>
    <w:rsid w:val="00B629C9"/>
    <w:rPr>
      <w:rFonts w:ascii="Marlett" w:hAnsi="Marlett"/>
      <w:sz w:val="16"/>
    </w:rPr>
  </w:style>
  <w:style w:type="character" w:customStyle="1" w:styleId="WW8Num184z0">
    <w:name w:val="WW8Num184z0"/>
    <w:rsid w:val="00B629C9"/>
    <w:rPr>
      <w:rFonts w:ascii="Symbol" w:hAnsi="Symbol"/>
    </w:rPr>
  </w:style>
  <w:style w:type="character" w:customStyle="1" w:styleId="WW8Num189z0">
    <w:name w:val="WW8Num189z0"/>
    <w:rsid w:val="00B629C9"/>
    <w:rPr>
      <w:rFonts w:ascii="Times New Roman CYR" w:hAnsi="Times New Roman CYR"/>
      <w:b w:val="0"/>
      <w:i w:val="0"/>
      <w:sz w:val="28"/>
      <w:u w:val="none"/>
    </w:rPr>
  </w:style>
  <w:style w:type="character" w:customStyle="1" w:styleId="WW8Num190z0">
    <w:name w:val="WW8Num190z0"/>
    <w:rsid w:val="00B629C9"/>
    <w:rPr>
      <w:rFonts w:ascii="Symbol" w:hAnsi="Symbol"/>
    </w:rPr>
  </w:style>
  <w:style w:type="character" w:customStyle="1" w:styleId="WW8Num193z0">
    <w:name w:val="WW8Num193z0"/>
    <w:rsid w:val="00B629C9"/>
    <w:rPr>
      <w:rFonts w:ascii="Symbol" w:hAnsi="Symbol"/>
    </w:rPr>
  </w:style>
  <w:style w:type="character" w:customStyle="1" w:styleId="WW8Num194z0">
    <w:name w:val="WW8Num194z0"/>
    <w:rsid w:val="00B629C9"/>
    <w:rPr>
      <w:rFonts w:ascii="Times New Roman" w:hAnsi="Times New Roman"/>
      <w:b w:val="0"/>
      <w:i w:val="0"/>
      <w:sz w:val="28"/>
      <w:u w:val="none"/>
    </w:rPr>
  </w:style>
  <w:style w:type="character" w:customStyle="1" w:styleId="WW8Num195z0">
    <w:name w:val="WW8Num195z0"/>
    <w:rsid w:val="00B629C9"/>
    <w:rPr>
      <w:rFonts w:ascii="Times New Roman CYR" w:hAnsi="Times New Roman CYR"/>
      <w:b w:val="0"/>
      <w:i w:val="0"/>
      <w:sz w:val="28"/>
      <w:u w:val="none"/>
    </w:rPr>
  </w:style>
  <w:style w:type="character" w:customStyle="1" w:styleId="WW8Num198z0">
    <w:name w:val="WW8Num198z0"/>
    <w:rsid w:val="00B629C9"/>
    <w:rPr>
      <w:rFonts w:ascii="Times New Roman CYR" w:hAnsi="Times New Roman CYR"/>
      <w:b w:val="0"/>
      <w:i w:val="0"/>
      <w:sz w:val="28"/>
      <w:u w:val="none"/>
    </w:rPr>
  </w:style>
  <w:style w:type="character" w:customStyle="1" w:styleId="WW8Num199z0">
    <w:name w:val="WW8Num199z0"/>
    <w:rsid w:val="00B629C9"/>
    <w:rPr>
      <w:rFonts w:ascii="Times New Roman CYR" w:hAnsi="Times New Roman CYR"/>
      <w:b w:val="0"/>
      <w:i w:val="0"/>
      <w:sz w:val="28"/>
      <w:u w:val="none"/>
    </w:rPr>
  </w:style>
  <w:style w:type="character" w:customStyle="1" w:styleId="WW8Num201z0">
    <w:name w:val="WW8Num201z0"/>
    <w:rsid w:val="00B629C9"/>
    <w:rPr>
      <w:rFonts w:ascii="Marlett" w:hAnsi="Marlett"/>
      <w:sz w:val="16"/>
    </w:rPr>
  </w:style>
  <w:style w:type="character" w:customStyle="1" w:styleId="WW8Num202z0">
    <w:name w:val="WW8Num202z0"/>
    <w:rsid w:val="00B629C9"/>
    <w:rPr>
      <w:rFonts w:ascii="Symbol" w:hAnsi="Symbol"/>
    </w:rPr>
  </w:style>
  <w:style w:type="character" w:customStyle="1" w:styleId="WW8Num204z0">
    <w:name w:val="WW8Num204z0"/>
    <w:rsid w:val="00B629C9"/>
    <w:rPr>
      <w:rFonts w:ascii="Symbol" w:hAnsi="Symbol"/>
    </w:rPr>
  </w:style>
  <w:style w:type="character" w:customStyle="1" w:styleId="WW8Num207z0">
    <w:name w:val="WW8Num207z0"/>
    <w:rsid w:val="00B629C9"/>
    <w:rPr>
      <w:rFonts w:ascii="Times New Roman CYR" w:hAnsi="Times New Roman CYR"/>
      <w:b w:val="0"/>
      <w:i w:val="0"/>
      <w:sz w:val="28"/>
      <w:u w:val="none"/>
    </w:rPr>
  </w:style>
  <w:style w:type="character" w:customStyle="1" w:styleId="WW8Num210z0">
    <w:name w:val="WW8Num210z0"/>
    <w:rsid w:val="00B629C9"/>
    <w:rPr>
      <w:b w:val="0"/>
    </w:rPr>
  </w:style>
  <w:style w:type="character" w:customStyle="1" w:styleId="WW8Num211z0">
    <w:name w:val="WW8Num211z0"/>
    <w:rsid w:val="00B629C9"/>
    <w:rPr>
      <w:rFonts w:ascii="Times New Roman CYR" w:hAnsi="Times New Roman CYR"/>
      <w:b w:val="0"/>
      <w:i w:val="0"/>
      <w:sz w:val="28"/>
      <w:u w:val="none"/>
    </w:rPr>
  </w:style>
  <w:style w:type="character" w:customStyle="1" w:styleId="WW8Num212z0">
    <w:name w:val="WW8Num212z0"/>
    <w:rsid w:val="00B629C9"/>
    <w:rPr>
      <w:rFonts w:ascii="Symbol" w:hAnsi="Symbol"/>
    </w:rPr>
  </w:style>
  <w:style w:type="character" w:customStyle="1" w:styleId="WW8Num213z0">
    <w:name w:val="WW8Num213z0"/>
    <w:rsid w:val="00B629C9"/>
    <w:rPr>
      <w:rFonts w:ascii="Symbol" w:hAnsi="Symbol"/>
    </w:rPr>
  </w:style>
  <w:style w:type="character" w:customStyle="1" w:styleId="WW8Num214z0">
    <w:name w:val="WW8Num214z0"/>
    <w:rsid w:val="00B629C9"/>
    <w:rPr>
      <w:rFonts w:ascii="Times New Roman" w:hAnsi="Times New Roman"/>
      <w:b/>
      <w:i w:val="0"/>
      <w:sz w:val="28"/>
      <w:u w:val="none"/>
    </w:rPr>
  </w:style>
  <w:style w:type="character" w:customStyle="1" w:styleId="WW8Num219z0">
    <w:name w:val="WW8Num219z0"/>
    <w:rsid w:val="00B629C9"/>
    <w:rPr>
      <w:rFonts w:ascii="Symbol" w:hAnsi="Symbol"/>
    </w:rPr>
  </w:style>
  <w:style w:type="character" w:customStyle="1" w:styleId="WW8Num221z0">
    <w:name w:val="WW8Num221z0"/>
    <w:rsid w:val="00B629C9"/>
    <w:rPr>
      <w:rFonts w:ascii="Symbol" w:hAnsi="Symbol"/>
    </w:rPr>
  </w:style>
  <w:style w:type="character" w:customStyle="1" w:styleId="WW8Num222z0">
    <w:name w:val="WW8Num222z0"/>
    <w:rsid w:val="00B629C9"/>
    <w:rPr>
      <w:rFonts w:ascii="Times New Roman" w:hAnsi="Times New Roman"/>
      <w:b w:val="0"/>
      <w:i w:val="0"/>
      <w:sz w:val="28"/>
      <w:u w:val="none"/>
    </w:rPr>
  </w:style>
  <w:style w:type="character" w:customStyle="1" w:styleId="WW8Num225z0">
    <w:name w:val="WW8Num225z0"/>
    <w:rsid w:val="00B629C9"/>
    <w:rPr>
      <w:rFonts w:ascii="Times New Roman" w:hAnsi="Times New Roman"/>
      <w:b w:val="0"/>
      <w:i w:val="0"/>
      <w:sz w:val="28"/>
      <w:u w:val="none"/>
    </w:rPr>
  </w:style>
  <w:style w:type="character" w:customStyle="1" w:styleId="WW8Num228z0">
    <w:name w:val="WW8Num228z0"/>
    <w:rsid w:val="00B629C9"/>
    <w:rPr>
      <w:rFonts w:ascii="Times New Roman CYR" w:hAnsi="Times New Roman CYR"/>
      <w:b w:val="0"/>
      <w:i w:val="0"/>
      <w:sz w:val="28"/>
      <w:u w:val="none"/>
    </w:rPr>
  </w:style>
  <w:style w:type="character" w:customStyle="1" w:styleId="WW8NumSt96z0">
    <w:name w:val="WW8NumSt96z0"/>
    <w:rsid w:val="00B629C9"/>
    <w:rPr>
      <w:rFonts w:ascii="Wingdings" w:hAnsi="Wingdings"/>
      <w:b w:val="0"/>
      <w:i w:val="0"/>
      <w:sz w:val="28"/>
      <w:u w:val="none"/>
    </w:rPr>
  </w:style>
  <w:style w:type="character" w:customStyle="1" w:styleId="WW8NumSt101z0">
    <w:name w:val="WW8NumSt101z0"/>
    <w:rsid w:val="00B629C9"/>
    <w:rPr>
      <w:rFonts w:ascii="Symbol" w:hAnsi="Symbol"/>
    </w:rPr>
  </w:style>
  <w:style w:type="character" w:customStyle="1" w:styleId="WW8NumSt111z0">
    <w:name w:val="WW8NumSt111z0"/>
    <w:rsid w:val="00B629C9"/>
    <w:rPr>
      <w:rFonts w:ascii="Symbol" w:hAnsi="Symbol"/>
    </w:rPr>
  </w:style>
  <w:style w:type="paragraph" w:customStyle="1" w:styleId="WW-21">
    <w:name w:val="WW-Основной текст 2"/>
    <w:basedOn w:val="a8"/>
    <w:uiPriority w:val="99"/>
    <w:qFormat/>
    <w:rsid w:val="00B629C9"/>
    <w:rPr>
      <w:sz w:val="28"/>
      <w:szCs w:val="20"/>
    </w:rPr>
  </w:style>
  <w:style w:type="paragraph" w:customStyle="1" w:styleId="WW-3">
    <w:name w:val="WW-Основной текст 3"/>
    <w:basedOn w:val="a8"/>
    <w:uiPriority w:val="99"/>
    <w:qFormat/>
    <w:rsid w:val="00B629C9"/>
    <w:pPr>
      <w:jc w:val="both"/>
    </w:pPr>
    <w:rPr>
      <w:sz w:val="28"/>
      <w:szCs w:val="20"/>
    </w:rPr>
  </w:style>
  <w:style w:type="paragraph" w:customStyle="1" w:styleId="Index">
    <w:name w:val="Index"/>
    <w:basedOn w:val="a8"/>
    <w:uiPriority w:val="99"/>
    <w:qFormat/>
    <w:rsid w:val="00B629C9"/>
    <w:pPr>
      <w:suppressLineNumbers/>
    </w:pPr>
    <w:rPr>
      <w:sz w:val="20"/>
      <w:szCs w:val="20"/>
    </w:rPr>
  </w:style>
  <w:style w:type="paragraph" w:customStyle="1" w:styleId="WW-30">
    <w:name w:val="WW-Основной текст с отступом 3"/>
    <w:basedOn w:val="a8"/>
    <w:uiPriority w:val="99"/>
    <w:qFormat/>
    <w:rsid w:val="00B629C9"/>
    <w:pPr>
      <w:ind w:firstLine="900"/>
    </w:pPr>
    <w:rPr>
      <w:sz w:val="28"/>
      <w:szCs w:val="20"/>
    </w:rPr>
  </w:style>
  <w:style w:type="paragraph" w:customStyle="1" w:styleId="Framecontents">
    <w:name w:val="Frame contents"/>
    <w:basedOn w:val="af"/>
    <w:uiPriority w:val="99"/>
    <w:qFormat/>
    <w:rsid w:val="00B629C9"/>
    <w:pPr>
      <w:spacing w:after="120"/>
    </w:pPr>
  </w:style>
  <w:style w:type="character" w:customStyle="1" w:styleId="1ffb">
    <w:name w:val="Строгий1"/>
    <w:rsid w:val="00B629C9"/>
    <w:rPr>
      <w:b/>
    </w:rPr>
  </w:style>
  <w:style w:type="character" w:customStyle="1" w:styleId="style1391">
    <w:name w:val="style1391"/>
    <w:rsid w:val="00B629C9"/>
    <w:rPr>
      <w:sz w:val="18"/>
      <w:szCs w:val="18"/>
    </w:rPr>
  </w:style>
  <w:style w:type="paragraph" w:customStyle="1" w:styleId="afffffffff4">
    <w:name w:val="Содержимое таблицы"/>
    <w:basedOn w:val="a8"/>
    <w:uiPriority w:val="99"/>
    <w:qFormat/>
    <w:rsid w:val="00B629C9"/>
    <w:pPr>
      <w:suppressLineNumbers/>
      <w:suppressAutoHyphens/>
    </w:pPr>
    <w:rPr>
      <w:rFonts w:ascii="Times New Roman Kaz" w:hAnsi="Times New Roman Kaz"/>
      <w:lang w:eastAsia="ar-SA"/>
    </w:rPr>
  </w:style>
  <w:style w:type="character" w:customStyle="1" w:styleId="120">
    <w:name w:val="Знак Знак12"/>
    <w:locked/>
    <w:rsid w:val="00B629C9"/>
    <w:rPr>
      <w:rFonts w:ascii="Cambria" w:hAnsi="Cambria" w:cs="Times New Roman"/>
      <w:b/>
      <w:bCs/>
      <w:color w:val="4F81BD"/>
      <w:sz w:val="26"/>
      <w:szCs w:val="26"/>
      <w:lang w:val="ru-RU" w:eastAsia="ru-RU" w:bidi="ar-SA"/>
    </w:rPr>
  </w:style>
  <w:style w:type="paragraph" w:customStyle="1" w:styleId="115">
    <w:name w:val="Абзац списка11"/>
    <w:basedOn w:val="a8"/>
    <w:qFormat/>
    <w:rsid w:val="00B629C9"/>
    <w:pPr>
      <w:ind w:left="720"/>
      <w:contextualSpacing/>
    </w:pPr>
  </w:style>
  <w:style w:type="character" w:customStyle="1" w:styleId="2ff4">
    <w:name w:val="Строгий2"/>
    <w:rsid w:val="00B629C9"/>
    <w:rPr>
      <w:b/>
    </w:rPr>
  </w:style>
  <w:style w:type="paragraph" w:customStyle="1" w:styleId="FR2">
    <w:name w:val="FR2"/>
    <w:uiPriority w:val="99"/>
    <w:qFormat/>
    <w:rsid w:val="00B629C9"/>
    <w:pPr>
      <w:widowControl w:val="0"/>
      <w:spacing w:before="360"/>
      <w:ind w:left="2920"/>
    </w:pPr>
    <w:rPr>
      <w:snapToGrid w:val="0"/>
      <w:sz w:val="28"/>
      <w:lang w:val="ru-RU" w:eastAsia="ru-RU"/>
    </w:rPr>
  </w:style>
  <w:style w:type="paragraph" w:customStyle="1" w:styleId="Style3">
    <w:name w:val="Style3"/>
    <w:basedOn w:val="a8"/>
    <w:uiPriority w:val="99"/>
    <w:qFormat/>
    <w:rsid w:val="00B629C9"/>
    <w:pPr>
      <w:widowControl w:val="0"/>
      <w:autoSpaceDE w:val="0"/>
      <w:autoSpaceDN w:val="0"/>
      <w:adjustRightInd w:val="0"/>
      <w:spacing w:line="326" w:lineRule="exact"/>
      <w:ind w:firstLine="706"/>
      <w:jc w:val="both"/>
    </w:pPr>
  </w:style>
  <w:style w:type="character" w:customStyle="1" w:styleId="FontStyle13">
    <w:name w:val="Font Style13"/>
    <w:rsid w:val="00B629C9"/>
    <w:rPr>
      <w:rFonts w:ascii="Times New Roman" w:hAnsi="Times New Roman" w:cs="Times New Roman"/>
      <w:b/>
      <w:bCs/>
      <w:i/>
      <w:iCs/>
      <w:sz w:val="26"/>
      <w:szCs w:val="26"/>
    </w:rPr>
  </w:style>
  <w:style w:type="paragraph" w:customStyle="1" w:styleId="TEXTOFTABLES3">
    <w:name w:val="***TEXT OF TABLES"/>
    <w:basedOn w:val="a8"/>
    <w:link w:val="TEXTOFTABLES4"/>
    <w:qFormat/>
    <w:rsid w:val="00B629C9"/>
    <w:pPr>
      <w:widowControl w:val="0"/>
      <w:jc w:val="center"/>
    </w:pPr>
    <w:rPr>
      <w:rFonts w:ascii="Arial" w:eastAsia="Calibri" w:hAnsi="Arial" w:cs="Arial"/>
      <w:noProof/>
      <w:sz w:val="18"/>
      <w:szCs w:val="18"/>
    </w:rPr>
  </w:style>
  <w:style w:type="character" w:customStyle="1" w:styleId="TEXTOFTABLES4">
    <w:name w:val="***TEXT OF TABLES Знак"/>
    <w:link w:val="TEXTOFTABLES3"/>
    <w:locked/>
    <w:rsid w:val="00B629C9"/>
    <w:rPr>
      <w:rFonts w:ascii="Arial" w:eastAsia="Calibri" w:hAnsi="Arial" w:cs="Arial"/>
      <w:noProof/>
      <w:sz w:val="18"/>
      <w:szCs w:val="18"/>
    </w:rPr>
  </w:style>
  <w:style w:type="paragraph" w:customStyle="1" w:styleId="Iauiue">
    <w:name w:val="Iau?iue"/>
    <w:uiPriority w:val="99"/>
    <w:qFormat/>
    <w:rsid w:val="00B629C9"/>
    <w:rPr>
      <w:sz w:val="24"/>
      <w:lang w:val="ru-RU" w:eastAsia="ru-RU"/>
    </w:rPr>
  </w:style>
  <w:style w:type="character" w:customStyle="1" w:styleId="msodel5">
    <w:name w:val="msodel5"/>
    <w:rsid w:val="00B629C9"/>
    <w:rPr>
      <w:strike/>
      <w:color w:val="FF0000"/>
    </w:rPr>
  </w:style>
  <w:style w:type="paragraph" w:customStyle="1" w:styleId="230">
    <w:name w:val="Основной текст 23"/>
    <w:basedOn w:val="a8"/>
    <w:uiPriority w:val="99"/>
    <w:qFormat/>
    <w:rsid w:val="00B629C9"/>
    <w:pPr>
      <w:spacing w:line="260" w:lineRule="auto"/>
      <w:ind w:right="84"/>
      <w:jc w:val="both"/>
    </w:pPr>
    <w:rPr>
      <w:szCs w:val="20"/>
    </w:rPr>
  </w:style>
  <w:style w:type="character" w:customStyle="1" w:styleId="j22">
    <w:name w:val="j22"/>
    <w:rsid w:val="00B629C9"/>
  </w:style>
  <w:style w:type="paragraph" w:customStyle="1" w:styleId="2ff5">
    <w:name w:val="Обычный2"/>
    <w:uiPriority w:val="99"/>
    <w:qFormat/>
    <w:rsid w:val="00B629C9"/>
    <w:rPr>
      <w:lang w:val="ru-RU" w:eastAsia="ru-RU"/>
    </w:rPr>
  </w:style>
  <w:style w:type="paragraph" w:customStyle="1" w:styleId="44">
    <w:name w:val="Основной текст4"/>
    <w:basedOn w:val="a8"/>
    <w:uiPriority w:val="99"/>
    <w:qFormat/>
    <w:rsid w:val="00B629C9"/>
    <w:pPr>
      <w:jc w:val="center"/>
    </w:pPr>
    <w:rPr>
      <w:rFonts w:eastAsia="Batang"/>
      <w:szCs w:val="20"/>
    </w:rPr>
  </w:style>
  <w:style w:type="paragraph" w:customStyle="1" w:styleId="3f7">
    <w:name w:val="Обычный3"/>
    <w:qFormat/>
    <w:rsid w:val="00B629C9"/>
    <w:rPr>
      <w:lang w:val="ru-RU" w:eastAsia="ru-RU"/>
    </w:rPr>
  </w:style>
  <w:style w:type="paragraph" w:customStyle="1" w:styleId="240">
    <w:name w:val="Основной текст 24"/>
    <w:basedOn w:val="3f7"/>
    <w:qFormat/>
    <w:rsid w:val="00B629C9"/>
    <w:pPr>
      <w:spacing w:line="260" w:lineRule="auto"/>
      <w:ind w:right="84"/>
      <w:jc w:val="both"/>
    </w:pPr>
    <w:rPr>
      <w:sz w:val="24"/>
    </w:rPr>
  </w:style>
  <w:style w:type="paragraph" w:customStyle="1" w:styleId="53">
    <w:name w:val="Основной текст5"/>
    <w:basedOn w:val="a8"/>
    <w:qFormat/>
    <w:rsid w:val="00B629C9"/>
    <w:pPr>
      <w:jc w:val="center"/>
    </w:pPr>
    <w:rPr>
      <w:rFonts w:eastAsia="Batang"/>
      <w:szCs w:val="20"/>
    </w:rPr>
  </w:style>
  <w:style w:type="character" w:customStyle="1" w:styleId="s15">
    <w:name w:val="s15"/>
    <w:rsid w:val="003504EC"/>
    <w:rPr>
      <w:rFonts w:ascii="Courier New" w:hAnsi="Courier New" w:cs="Courier New" w:hint="default"/>
      <w:b/>
      <w:bCs/>
      <w:color w:val="333399"/>
      <w:u w:val="single"/>
      <w:bdr w:val="none" w:sz="0" w:space="0" w:color="auto" w:frame="1"/>
    </w:rPr>
  </w:style>
  <w:style w:type="paragraph" w:customStyle="1" w:styleId="116">
    <w:name w:val="Обычный11"/>
    <w:qFormat/>
    <w:rsid w:val="00327016"/>
    <w:rPr>
      <w:sz w:val="24"/>
      <w:lang w:val="ru-RU" w:eastAsia="ru-RU"/>
    </w:rPr>
  </w:style>
  <w:style w:type="paragraph" w:customStyle="1" w:styleId="117">
    <w:name w:val="Основной текст11"/>
    <w:basedOn w:val="a8"/>
    <w:qFormat/>
    <w:rsid w:val="00327016"/>
    <w:pPr>
      <w:keepLines/>
      <w:tabs>
        <w:tab w:val="left" w:pos="720"/>
      </w:tabs>
      <w:snapToGrid w:val="0"/>
      <w:ind w:left="720"/>
      <w:jc w:val="both"/>
    </w:pPr>
    <w:rPr>
      <w:rFonts w:ascii="Arial" w:hAnsi="Arial"/>
      <w:sz w:val="20"/>
      <w:szCs w:val="20"/>
      <w:lang w:eastAsia="en-US"/>
    </w:rPr>
  </w:style>
  <w:style w:type="paragraph" w:customStyle="1" w:styleId="121">
    <w:name w:val="Знак Знак Знак1 Знак Знак Знак Знак Знак Знак Знак2"/>
    <w:basedOn w:val="a8"/>
    <w:autoRedefine/>
    <w:qFormat/>
    <w:rsid w:val="00327016"/>
    <w:pPr>
      <w:spacing w:after="160" w:line="240" w:lineRule="exact"/>
    </w:pPr>
    <w:rPr>
      <w:rFonts w:eastAsia="SimSun"/>
      <w:b/>
      <w:sz w:val="28"/>
      <w:lang w:val="en-US" w:eastAsia="en-US"/>
    </w:rPr>
  </w:style>
  <w:style w:type="paragraph" w:customStyle="1" w:styleId="54">
    <w:name w:val="Знак5"/>
    <w:basedOn w:val="a8"/>
    <w:autoRedefine/>
    <w:qFormat/>
    <w:rsid w:val="00327016"/>
    <w:pPr>
      <w:spacing w:after="160" w:line="240" w:lineRule="exact"/>
    </w:pPr>
    <w:rPr>
      <w:rFonts w:eastAsia="SimSun"/>
      <w:b/>
      <w:sz w:val="28"/>
      <w:lang w:val="en-US" w:eastAsia="en-US"/>
    </w:rPr>
  </w:style>
  <w:style w:type="paragraph" w:customStyle="1" w:styleId="2110">
    <w:name w:val="Основной текст 211"/>
    <w:basedOn w:val="116"/>
    <w:qFormat/>
    <w:rsid w:val="00327016"/>
    <w:pPr>
      <w:spacing w:line="259" w:lineRule="auto"/>
      <w:ind w:right="84"/>
      <w:jc w:val="both"/>
    </w:pPr>
  </w:style>
  <w:style w:type="paragraph" w:customStyle="1" w:styleId="2ff6">
    <w:name w:val="Знак Знак Знак Знак2"/>
    <w:basedOn w:val="a8"/>
    <w:autoRedefine/>
    <w:qFormat/>
    <w:rsid w:val="00327016"/>
    <w:pPr>
      <w:widowControl w:val="0"/>
      <w:suppressLineNumbers/>
      <w:spacing w:after="160" w:line="360" w:lineRule="auto"/>
      <w:jc w:val="right"/>
      <w:outlineLvl w:val="2"/>
    </w:pPr>
    <w:rPr>
      <w:rFonts w:eastAsia="SimSun"/>
      <w:b/>
      <w:sz w:val="28"/>
      <w:lang w:val="en-US" w:eastAsia="en-US"/>
    </w:rPr>
  </w:style>
  <w:style w:type="paragraph" w:customStyle="1" w:styleId="250">
    <w:name w:val="Основной текст 25"/>
    <w:basedOn w:val="a8"/>
    <w:qFormat/>
    <w:rsid w:val="00327016"/>
    <w:pPr>
      <w:ind w:firstLine="993"/>
      <w:jc w:val="center"/>
    </w:pPr>
    <w:rPr>
      <w:sz w:val="28"/>
      <w:szCs w:val="20"/>
    </w:rPr>
  </w:style>
  <w:style w:type="paragraph" w:customStyle="1" w:styleId="320">
    <w:name w:val="Основной текст 32"/>
    <w:basedOn w:val="a8"/>
    <w:qFormat/>
    <w:rsid w:val="00327016"/>
    <w:pPr>
      <w:jc w:val="center"/>
    </w:pPr>
    <w:rPr>
      <w:b/>
      <w:spacing w:val="80"/>
      <w:sz w:val="28"/>
      <w:szCs w:val="20"/>
    </w:rPr>
  </w:style>
  <w:style w:type="character" w:customStyle="1" w:styleId="1ffc">
    <w:name w:val="Тема примечания Знак1"/>
    <w:uiPriority w:val="99"/>
    <w:semiHidden/>
    <w:rsid w:val="00327016"/>
    <w:rPr>
      <w:b/>
      <w:bCs/>
    </w:rPr>
  </w:style>
  <w:style w:type="character" w:customStyle="1" w:styleId="1ffd">
    <w:name w:val="Красная строка Знак1"/>
    <w:uiPriority w:val="99"/>
    <w:semiHidden/>
    <w:rsid w:val="00327016"/>
    <w:rPr>
      <w:sz w:val="24"/>
      <w:szCs w:val="24"/>
    </w:rPr>
  </w:style>
  <w:style w:type="character" w:customStyle="1" w:styleId="219">
    <w:name w:val="Красная строка 2 Знак1"/>
    <w:uiPriority w:val="99"/>
    <w:semiHidden/>
    <w:rsid w:val="00327016"/>
  </w:style>
  <w:style w:type="paragraph" w:customStyle="1" w:styleId="122">
    <w:name w:val="Обычный12"/>
    <w:qFormat/>
    <w:rsid w:val="00334784"/>
    <w:rPr>
      <w:sz w:val="24"/>
      <w:lang w:val="ru-RU" w:eastAsia="ru-RU"/>
    </w:rPr>
  </w:style>
  <w:style w:type="paragraph" w:customStyle="1" w:styleId="123">
    <w:name w:val="Основной текст12"/>
    <w:basedOn w:val="a8"/>
    <w:qFormat/>
    <w:rsid w:val="00334784"/>
    <w:pPr>
      <w:keepLines/>
      <w:tabs>
        <w:tab w:val="left" w:pos="720"/>
      </w:tabs>
      <w:ind w:left="720"/>
      <w:jc w:val="both"/>
    </w:pPr>
    <w:rPr>
      <w:rFonts w:ascii="Arial" w:hAnsi="Arial"/>
      <w:snapToGrid w:val="0"/>
      <w:sz w:val="20"/>
      <w:szCs w:val="20"/>
      <w:lang w:eastAsia="en-US"/>
    </w:rPr>
  </w:style>
  <w:style w:type="paragraph" w:customStyle="1" w:styleId="130">
    <w:name w:val="Знак Знак Знак1 Знак Знак Знак Знак Знак Знак Знак3"/>
    <w:basedOn w:val="a8"/>
    <w:autoRedefine/>
    <w:qFormat/>
    <w:rsid w:val="00334784"/>
    <w:pPr>
      <w:spacing w:after="160" w:line="240" w:lineRule="exact"/>
    </w:pPr>
    <w:rPr>
      <w:rFonts w:eastAsia="SimSun"/>
      <w:b/>
      <w:sz w:val="28"/>
      <w:lang w:val="en-US" w:eastAsia="en-US"/>
    </w:rPr>
  </w:style>
  <w:style w:type="paragraph" w:customStyle="1" w:styleId="63">
    <w:name w:val="Знак6"/>
    <w:basedOn w:val="a8"/>
    <w:autoRedefine/>
    <w:qFormat/>
    <w:rsid w:val="00334784"/>
    <w:pPr>
      <w:spacing w:after="160" w:line="240" w:lineRule="exact"/>
    </w:pPr>
    <w:rPr>
      <w:rFonts w:eastAsia="SimSun"/>
      <w:b/>
      <w:sz w:val="28"/>
      <w:lang w:val="en-US" w:eastAsia="en-US"/>
    </w:rPr>
  </w:style>
  <w:style w:type="paragraph" w:customStyle="1" w:styleId="2120">
    <w:name w:val="Основной текст 212"/>
    <w:basedOn w:val="122"/>
    <w:qFormat/>
    <w:rsid w:val="00334784"/>
    <w:pPr>
      <w:spacing w:line="260" w:lineRule="auto"/>
      <w:ind w:right="84"/>
      <w:jc w:val="both"/>
    </w:pPr>
  </w:style>
  <w:style w:type="paragraph" w:customStyle="1" w:styleId="3f8">
    <w:name w:val="Знак Знак Знак Знак3"/>
    <w:basedOn w:val="a8"/>
    <w:autoRedefine/>
    <w:qFormat/>
    <w:rsid w:val="00334784"/>
    <w:pPr>
      <w:widowControl w:val="0"/>
      <w:suppressLineNumbers/>
      <w:spacing w:after="160" w:line="360" w:lineRule="auto"/>
      <w:jc w:val="right"/>
      <w:outlineLvl w:val="2"/>
    </w:pPr>
    <w:rPr>
      <w:rFonts w:eastAsia="SimSun"/>
      <w:b/>
      <w:sz w:val="28"/>
      <w:lang w:val="en-US" w:eastAsia="en-US"/>
    </w:rPr>
  </w:style>
  <w:style w:type="paragraph" w:customStyle="1" w:styleId="2ff7">
    <w:name w:val="Заголовок2"/>
    <w:basedOn w:val="a8"/>
    <w:next w:val="af"/>
    <w:qFormat/>
    <w:rsid w:val="00334784"/>
    <w:pPr>
      <w:keepNext/>
      <w:suppressAutoHyphens/>
      <w:spacing w:before="240" w:after="120"/>
    </w:pPr>
    <w:rPr>
      <w:rFonts w:ascii="Arial" w:eastAsia="Lucida Sans Unicode" w:hAnsi="Arial" w:cs="Tahoma"/>
      <w:sz w:val="28"/>
      <w:szCs w:val="28"/>
      <w:lang w:eastAsia="ar-SA"/>
    </w:rPr>
  </w:style>
  <w:style w:type="character" w:customStyle="1" w:styleId="1ffe">
    <w:name w:val="Заголовок Знак1"/>
    <w:aliases w:val="Название Знак4,Заголовок4 Знак2"/>
    <w:uiPriority w:val="10"/>
    <w:rsid w:val="00334784"/>
    <w:rPr>
      <w:rFonts w:ascii="Calibri Light" w:eastAsia="Times New Roman" w:hAnsi="Calibri Light" w:cs="Times New Roman"/>
      <w:spacing w:val="-10"/>
      <w:kern w:val="28"/>
      <w:sz w:val="56"/>
      <w:szCs w:val="56"/>
      <w:lang w:val="ru-RU" w:eastAsia="ru-RU"/>
    </w:rPr>
  </w:style>
  <w:style w:type="paragraph" w:customStyle="1" w:styleId="45">
    <w:name w:val="Обычный4"/>
    <w:uiPriority w:val="99"/>
    <w:qFormat/>
    <w:rsid w:val="001A5443"/>
    <w:rPr>
      <w:lang w:val="ru-RU" w:eastAsia="ru-RU"/>
    </w:rPr>
  </w:style>
  <w:style w:type="paragraph" w:customStyle="1" w:styleId="afffffffff5">
    <w:name w:val="Обычный с отступом"/>
    <w:basedOn w:val="a8"/>
    <w:next w:val="a8"/>
    <w:qFormat/>
    <w:rsid w:val="0069500E"/>
    <w:pPr>
      <w:ind w:firstLine="720"/>
      <w:jc w:val="both"/>
    </w:pPr>
    <w:rPr>
      <w:rFonts w:ascii="Arial" w:hAnsi="Arial"/>
      <w:sz w:val="20"/>
      <w:szCs w:val="20"/>
    </w:rPr>
  </w:style>
  <w:style w:type="numbering" w:customStyle="1" w:styleId="118">
    <w:name w:val="Нет списка11"/>
    <w:next w:val="ab"/>
    <w:uiPriority w:val="99"/>
    <w:semiHidden/>
    <w:unhideWhenUsed/>
    <w:rsid w:val="00BA7DDD"/>
  </w:style>
  <w:style w:type="character" w:customStyle="1" w:styleId="2ff8">
    <w:name w:val="Название Знак2"/>
    <w:uiPriority w:val="10"/>
    <w:rsid w:val="00BA7DDD"/>
    <w:rPr>
      <w:rFonts w:ascii="Cambria" w:eastAsia="Times New Roman" w:hAnsi="Cambria" w:cs="Times New Roman"/>
      <w:color w:val="17365D"/>
      <w:spacing w:val="5"/>
      <w:kern w:val="28"/>
      <w:sz w:val="52"/>
      <w:szCs w:val="52"/>
    </w:rPr>
  </w:style>
  <w:style w:type="paragraph" w:customStyle="1" w:styleId="msonormal0">
    <w:name w:val="msonormal"/>
    <w:basedOn w:val="a8"/>
    <w:qFormat/>
    <w:rsid w:val="004A0BCD"/>
    <w:pPr>
      <w:spacing w:before="100" w:beforeAutospacing="1" w:after="100" w:afterAutospacing="1"/>
    </w:pPr>
  </w:style>
  <w:style w:type="character" w:customStyle="1" w:styleId="85pt0pt">
    <w:name w:val="Основной текст + 8.5 pt.Полужирный.Интервал 0 pt"/>
    <w:rsid w:val="00F72EF0"/>
    <w:rPr>
      <w:rFonts w:ascii="Times New Roman" w:eastAsia="Times New Roman" w:hAnsi="Times New Roman" w:cs="Times New Roman"/>
      <w:b/>
      <w:bCs/>
      <w:i w:val="0"/>
      <w:iCs w:val="0"/>
      <w:smallCaps w:val="0"/>
      <w:strike w:val="0"/>
      <w:color w:val="000000"/>
      <w:spacing w:val="-1"/>
      <w:w w:val="100"/>
      <w:position w:val="0"/>
      <w:sz w:val="17"/>
      <w:szCs w:val="17"/>
      <w:u w:val="none"/>
      <w:shd w:val="clear" w:color="auto" w:fill="FFFFFF"/>
      <w:lang w:val="ru-RU" w:eastAsia="ru-RU" w:bidi="ru-RU"/>
    </w:rPr>
  </w:style>
  <w:style w:type="character" w:styleId="afffffffff6">
    <w:name w:val="Subtle Emphasis"/>
    <w:uiPriority w:val="19"/>
    <w:qFormat/>
    <w:rsid w:val="001E6E08"/>
    <w:rPr>
      <w:i/>
      <w:iCs/>
      <w:color w:val="808080"/>
    </w:rPr>
  </w:style>
  <w:style w:type="paragraph" w:customStyle="1" w:styleId="131">
    <w:name w:val="Обычный13"/>
    <w:qFormat/>
    <w:rsid w:val="00A0224F"/>
    <w:rPr>
      <w:sz w:val="24"/>
      <w:lang w:val="ru-RU" w:eastAsia="ru-RU"/>
    </w:rPr>
  </w:style>
  <w:style w:type="paragraph" w:customStyle="1" w:styleId="132">
    <w:name w:val="Основной текст13"/>
    <w:basedOn w:val="a8"/>
    <w:qFormat/>
    <w:rsid w:val="00A0224F"/>
    <w:pPr>
      <w:keepLines/>
      <w:tabs>
        <w:tab w:val="left" w:pos="720"/>
      </w:tabs>
      <w:ind w:left="720"/>
      <w:jc w:val="both"/>
    </w:pPr>
    <w:rPr>
      <w:rFonts w:ascii="Arial" w:hAnsi="Arial"/>
      <w:snapToGrid w:val="0"/>
      <w:sz w:val="20"/>
      <w:szCs w:val="20"/>
      <w:lang w:eastAsia="en-US"/>
    </w:rPr>
  </w:style>
  <w:style w:type="paragraph" w:customStyle="1" w:styleId="141">
    <w:name w:val="Знак Знак Знак1 Знак Знак Знак Знак Знак Знак Знак4"/>
    <w:basedOn w:val="a8"/>
    <w:autoRedefine/>
    <w:rsid w:val="00A0224F"/>
    <w:pPr>
      <w:spacing w:after="160" w:line="240" w:lineRule="exact"/>
    </w:pPr>
    <w:rPr>
      <w:rFonts w:eastAsia="SimSun"/>
      <w:b/>
      <w:sz w:val="28"/>
      <w:lang w:val="en-US" w:eastAsia="en-US"/>
    </w:rPr>
  </w:style>
  <w:style w:type="paragraph" w:customStyle="1" w:styleId="73">
    <w:name w:val="Знак7"/>
    <w:basedOn w:val="a8"/>
    <w:autoRedefine/>
    <w:qFormat/>
    <w:rsid w:val="00A0224F"/>
    <w:pPr>
      <w:spacing w:after="160" w:line="240" w:lineRule="exact"/>
    </w:pPr>
    <w:rPr>
      <w:rFonts w:eastAsia="SimSun"/>
      <w:b/>
      <w:sz w:val="28"/>
      <w:lang w:val="en-US" w:eastAsia="en-US"/>
    </w:rPr>
  </w:style>
  <w:style w:type="paragraph" w:customStyle="1" w:styleId="2130">
    <w:name w:val="Основной текст 213"/>
    <w:basedOn w:val="131"/>
    <w:qFormat/>
    <w:rsid w:val="00A0224F"/>
    <w:pPr>
      <w:spacing w:line="260" w:lineRule="auto"/>
      <w:ind w:right="84"/>
      <w:jc w:val="both"/>
    </w:pPr>
  </w:style>
  <w:style w:type="paragraph" w:customStyle="1" w:styleId="46">
    <w:name w:val="Знак Знак Знак Знак4"/>
    <w:basedOn w:val="a8"/>
    <w:autoRedefine/>
    <w:qFormat/>
    <w:rsid w:val="00A0224F"/>
    <w:pPr>
      <w:widowControl w:val="0"/>
      <w:suppressLineNumbers/>
      <w:spacing w:after="160" w:line="360" w:lineRule="auto"/>
      <w:jc w:val="right"/>
      <w:outlineLvl w:val="2"/>
    </w:pPr>
    <w:rPr>
      <w:rFonts w:eastAsia="SimSun"/>
      <w:b/>
      <w:sz w:val="28"/>
      <w:lang w:val="en-US" w:eastAsia="en-US"/>
    </w:rPr>
  </w:style>
  <w:style w:type="numbering" w:customStyle="1" w:styleId="1110">
    <w:name w:val="Нет списка111"/>
    <w:next w:val="ab"/>
    <w:uiPriority w:val="99"/>
    <w:semiHidden/>
    <w:unhideWhenUsed/>
    <w:rsid w:val="00A0224F"/>
  </w:style>
  <w:style w:type="paragraph" w:customStyle="1" w:styleId="TimesNewRoman6">
    <w:name w:val="Стиль Times New Roman по ширине После:  6 пт"/>
    <w:basedOn w:val="a8"/>
    <w:qFormat/>
    <w:rsid w:val="004011A1"/>
    <w:pPr>
      <w:tabs>
        <w:tab w:val="num" w:pos="1080"/>
      </w:tabs>
      <w:spacing w:after="120"/>
      <w:ind w:left="1080" w:hanging="360"/>
      <w:jc w:val="both"/>
    </w:pPr>
    <w:rPr>
      <w:sz w:val="28"/>
      <w:szCs w:val="20"/>
    </w:rPr>
  </w:style>
  <w:style w:type="paragraph" w:customStyle="1" w:styleId="1fff">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
    <w:basedOn w:val="a8"/>
    <w:autoRedefine/>
    <w:rsid w:val="004011A1"/>
    <w:pPr>
      <w:spacing w:after="160" w:line="240" w:lineRule="exact"/>
    </w:pPr>
    <w:rPr>
      <w:rFonts w:eastAsia="SimSun"/>
      <w:b/>
      <w:sz w:val="28"/>
      <w:lang w:val="en-US" w:eastAsia="en-US"/>
    </w:rPr>
  </w:style>
  <w:style w:type="character" w:customStyle="1" w:styleId="94">
    <w:name w:val="Знак Знак9"/>
    <w:locked/>
    <w:rsid w:val="004011A1"/>
    <w:rPr>
      <w:iCs/>
      <w:szCs w:val="28"/>
      <w:lang w:val="ru-RU" w:eastAsia="ru-RU" w:bidi="ar-SA"/>
    </w:rPr>
  </w:style>
  <w:style w:type="paragraph" w:customStyle="1" w:styleId="2ff9">
    <w:name w:val="Абзац списка2"/>
    <w:basedOn w:val="a8"/>
    <w:rsid w:val="004011A1"/>
    <w:pPr>
      <w:spacing w:after="200" w:line="276" w:lineRule="auto"/>
      <w:ind w:left="720"/>
    </w:pPr>
    <w:rPr>
      <w:rFonts w:ascii="Calibri" w:hAnsi="Calibri" w:cs="Calibri"/>
      <w:sz w:val="22"/>
      <w:szCs w:val="22"/>
      <w:lang w:val="en-US" w:eastAsia="en-US"/>
    </w:rPr>
  </w:style>
  <w:style w:type="paragraph" w:customStyle="1" w:styleId="DE7B8801F2B1483F98D539CC92927118">
    <w:name w:val="DE7B8801F2B1483F98D539CC92927118"/>
    <w:rsid w:val="004011A1"/>
    <w:pPr>
      <w:spacing w:after="200" w:line="276" w:lineRule="auto"/>
    </w:pPr>
    <w:rPr>
      <w:rFonts w:ascii="Calibri" w:hAnsi="Calibri"/>
      <w:sz w:val="22"/>
      <w:szCs w:val="22"/>
      <w:lang w:val="ru-RU" w:eastAsia="ru-RU"/>
    </w:rPr>
  </w:style>
  <w:style w:type="table" w:customStyle="1" w:styleId="2ffa">
    <w:name w:val="Сетка таблицы2"/>
    <w:basedOn w:val="aa"/>
    <w:next w:val="aff1"/>
    <w:uiPriority w:val="59"/>
    <w:rsid w:val="004011A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pt">
    <w:name w:val="Основной текст + 6 pt"/>
    <w:rsid w:val="004011A1"/>
    <w:rPr>
      <w:rFonts w:ascii="Times New Roman" w:eastAsia="Times New Roman" w:hAnsi="Times New Roman" w:cs="Times New Roman"/>
      <w:b w:val="0"/>
      <w:bCs w:val="0"/>
      <w:i w:val="0"/>
      <w:iCs w:val="0"/>
      <w:smallCaps w:val="0"/>
      <w:strike w:val="0"/>
      <w:color w:val="000000"/>
      <w:spacing w:val="0"/>
      <w:w w:val="100"/>
      <w:position w:val="0"/>
      <w:sz w:val="12"/>
      <w:szCs w:val="12"/>
      <w:u w:val="none"/>
      <w:lang w:val="en-US" w:eastAsia="en-US" w:bidi="en-US"/>
    </w:rPr>
  </w:style>
  <w:style w:type="paragraph" w:customStyle="1" w:styleId="223">
    <w:name w:val="Заголовок 22"/>
    <w:basedOn w:val="a8"/>
    <w:next w:val="a8"/>
    <w:rsid w:val="00C06AEB"/>
    <w:pPr>
      <w:keepNext/>
      <w:spacing w:before="120" w:after="120"/>
      <w:ind w:left="792" w:hanging="432"/>
      <w:jc w:val="both"/>
      <w:outlineLvl w:val="1"/>
    </w:pPr>
    <w:rPr>
      <w:rFonts w:ascii="Arial" w:hAnsi="Arial"/>
      <w:b/>
      <w:i/>
      <w:sz w:val="20"/>
      <w:szCs w:val="20"/>
    </w:rPr>
  </w:style>
  <w:style w:type="paragraph" w:customStyle="1" w:styleId="224">
    <w:name w:val="Цитата 22"/>
    <w:rsid w:val="00C06AEB"/>
    <w:pPr>
      <w:spacing w:after="120"/>
    </w:pPr>
    <w:rPr>
      <w:rFonts w:ascii="Arial Narrow" w:hAnsi="Arial Narrow"/>
      <w:i/>
      <w:sz w:val="24"/>
    </w:rPr>
  </w:style>
  <w:style w:type="paragraph" w:customStyle="1" w:styleId="2ffb">
    <w:name w:val="Нижний колонтитул2"/>
    <w:basedOn w:val="a8"/>
    <w:rsid w:val="00C06AEB"/>
    <w:pPr>
      <w:widowControl w:val="0"/>
      <w:tabs>
        <w:tab w:val="center" w:pos="4703"/>
        <w:tab w:val="right" w:pos="9406"/>
      </w:tabs>
      <w:spacing w:after="120"/>
      <w:jc w:val="both"/>
    </w:pPr>
    <w:rPr>
      <w:rFonts w:ascii="Arial" w:hAnsi="Arial"/>
      <w:snapToGrid w:val="0"/>
      <w:sz w:val="20"/>
      <w:szCs w:val="20"/>
    </w:rPr>
  </w:style>
  <w:style w:type="paragraph" w:customStyle="1" w:styleId="64">
    <w:name w:val="Основной текст6"/>
    <w:basedOn w:val="a8"/>
    <w:rsid w:val="00C06AEB"/>
    <w:pPr>
      <w:keepLines/>
      <w:tabs>
        <w:tab w:val="left" w:pos="720"/>
      </w:tabs>
      <w:ind w:left="720"/>
      <w:jc w:val="both"/>
    </w:pPr>
    <w:rPr>
      <w:rFonts w:ascii="Arial" w:hAnsi="Arial"/>
      <w:snapToGrid w:val="0"/>
      <w:sz w:val="20"/>
      <w:szCs w:val="20"/>
      <w:lang w:eastAsia="en-US"/>
    </w:rPr>
  </w:style>
  <w:style w:type="paragraph" w:customStyle="1" w:styleId="CharCharCharChar20">
    <w:name w:val="Char Char Знак Знак Char Char Знак Знак2"/>
    <w:basedOn w:val="a8"/>
    <w:autoRedefine/>
    <w:rsid w:val="00C06AEB"/>
    <w:pPr>
      <w:spacing w:after="160" w:line="240" w:lineRule="exact"/>
    </w:pPr>
    <w:rPr>
      <w:rFonts w:eastAsia="SimSun"/>
      <w:b/>
      <w:sz w:val="28"/>
      <w:lang w:val="en-US" w:eastAsia="en-US"/>
    </w:rPr>
  </w:style>
  <w:style w:type="paragraph" w:customStyle="1" w:styleId="CharChar2">
    <w:name w:val="Char Char2"/>
    <w:basedOn w:val="a8"/>
    <w:autoRedefine/>
    <w:rsid w:val="00C06AEB"/>
    <w:pPr>
      <w:spacing w:after="160" w:line="240" w:lineRule="exact"/>
    </w:pPr>
    <w:rPr>
      <w:rFonts w:eastAsia="SimSun"/>
      <w:b/>
      <w:sz w:val="28"/>
      <w:lang w:val="en-US" w:eastAsia="en-US"/>
    </w:rPr>
  </w:style>
  <w:style w:type="paragraph" w:customStyle="1" w:styleId="CharCharCharChar30">
    <w:name w:val="Char Char Знак Знак Char Char3"/>
    <w:basedOn w:val="a8"/>
    <w:autoRedefine/>
    <w:rsid w:val="00C06AEB"/>
    <w:pPr>
      <w:spacing w:after="160" w:line="240" w:lineRule="exact"/>
    </w:pPr>
    <w:rPr>
      <w:rFonts w:eastAsia="SimSun"/>
      <w:b/>
      <w:sz w:val="28"/>
      <w:lang w:val="en-US" w:eastAsia="en-US"/>
    </w:rPr>
  </w:style>
  <w:style w:type="paragraph" w:customStyle="1" w:styleId="1120">
    <w:name w:val="Знак Знак Знак Знак Знак Знак Знак Знак Знак Знак Знак1 Знак Знак Знак1 Знак Знак Знак Знак2"/>
    <w:basedOn w:val="a8"/>
    <w:autoRedefine/>
    <w:rsid w:val="00C06AEB"/>
    <w:pPr>
      <w:spacing w:after="160" w:line="240" w:lineRule="exact"/>
    </w:pPr>
    <w:rPr>
      <w:rFonts w:eastAsia="SimSun"/>
      <w:b/>
      <w:sz w:val="28"/>
      <w:lang w:val="en-US" w:eastAsia="en-US"/>
    </w:rPr>
  </w:style>
  <w:style w:type="character" w:customStyle="1" w:styleId="3f9">
    <w:name w:val="Основной текст (3)_"/>
    <w:link w:val="3fa"/>
    <w:locked/>
    <w:rsid w:val="00C06AEB"/>
    <w:rPr>
      <w:b/>
      <w:bCs/>
      <w:sz w:val="26"/>
      <w:szCs w:val="26"/>
      <w:shd w:val="clear" w:color="auto" w:fill="FFFFFF"/>
    </w:rPr>
  </w:style>
  <w:style w:type="paragraph" w:customStyle="1" w:styleId="3fa">
    <w:name w:val="Основной текст (3)"/>
    <w:basedOn w:val="a8"/>
    <w:link w:val="3f9"/>
    <w:qFormat/>
    <w:rsid w:val="00C06AEB"/>
    <w:pPr>
      <w:widowControl w:val="0"/>
      <w:shd w:val="clear" w:color="auto" w:fill="FFFFFF"/>
      <w:spacing w:before="60" w:line="240" w:lineRule="atLeast"/>
      <w:ind w:hanging="600"/>
      <w:jc w:val="center"/>
    </w:pPr>
    <w:rPr>
      <w:b/>
      <w:bCs/>
      <w:sz w:val="26"/>
      <w:szCs w:val="26"/>
    </w:rPr>
  </w:style>
  <w:style w:type="character" w:customStyle="1" w:styleId="afffffffff7">
    <w:name w:val="Основной текст + Полужирный"/>
    <w:aliases w:val="Курсив8,Основной текст + Полужирный2,Курсив10,Основной текст + Полужирный3,Основной текст + Полужирный1,Курсив11,Курсив14,Основной текст + Полужирный4,Основной текст + Полужирный11,Курсив111,Основной текст (2) + 7.5 p"/>
    <w:rsid w:val="00C06AEB"/>
    <w:rPr>
      <w:rFonts w:ascii="Times New Roman" w:hAnsi="Times New Roman" w:cs="Times New Roman"/>
      <w:b/>
      <w:bCs/>
      <w:sz w:val="26"/>
      <w:szCs w:val="26"/>
      <w:u w:val="none"/>
      <w:shd w:val="clear" w:color="auto" w:fill="FFFFFF"/>
    </w:rPr>
  </w:style>
  <w:style w:type="character" w:customStyle="1" w:styleId="3fb">
    <w:name w:val="Основной текст (3) + Не полужирный"/>
    <w:rsid w:val="00C06AEB"/>
  </w:style>
  <w:style w:type="paragraph" w:customStyle="1" w:styleId="StyleArial11ptJustifiedLeft013Right017">
    <w:name w:val="Style Arial 11 pt Justified Left:  0.13&quot; Right:  0.17&quot;"/>
    <w:basedOn w:val="a8"/>
    <w:autoRedefine/>
    <w:rsid w:val="00C06AEB"/>
    <w:pPr>
      <w:autoSpaceDE w:val="0"/>
      <w:autoSpaceDN w:val="0"/>
      <w:adjustRightInd w:val="0"/>
      <w:ind w:firstLine="709"/>
      <w:jc w:val="both"/>
    </w:pPr>
    <w:rPr>
      <w:sz w:val="28"/>
      <w:szCs w:val="28"/>
    </w:rPr>
  </w:style>
  <w:style w:type="paragraph" w:customStyle="1" w:styleId="afffffffff8">
    <w:name w:val="Обычный_"/>
    <w:qFormat/>
    <w:rsid w:val="00C06AEB"/>
    <w:pPr>
      <w:widowControl w:val="0"/>
      <w:spacing w:line="276" w:lineRule="auto"/>
      <w:ind w:firstLine="567"/>
      <w:jc w:val="both"/>
    </w:pPr>
    <w:rPr>
      <w:rFonts w:ascii="Calibri" w:hAnsi="Calibri"/>
      <w:sz w:val="24"/>
      <w:szCs w:val="24"/>
      <w:lang w:val="ru-RU" w:eastAsia="ru-RU"/>
    </w:rPr>
  </w:style>
  <w:style w:type="character" w:customStyle="1" w:styleId="2ffc">
    <w:name w:val="Основной текст (2)"/>
    <w:rsid w:val="00C06AEB"/>
    <w:rPr>
      <w:rFonts w:ascii="Times New Roman" w:eastAsia="Times New Roman" w:hAnsi="Times New Roman" w:cs="Times New Roman" w:hint="default"/>
      <w:b w:val="0"/>
      <w:bCs w:val="0"/>
      <w:i w:val="0"/>
      <w:iCs w:val="0"/>
      <w:smallCaps w:val="0"/>
      <w:strike w:val="0"/>
      <w:dstrike w:val="0"/>
      <w:color w:val="383745"/>
      <w:spacing w:val="0"/>
      <w:w w:val="100"/>
      <w:position w:val="0"/>
      <w:sz w:val="22"/>
      <w:szCs w:val="22"/>
      <w:u w:val="none"/>
      <w:effect w:val="none"/>
      <w:lang w:val="ru-RU" w:eastAsia="ru-RU" w:bidi="ru-RU"/>
    </w:rPr>
  </w:style>
  <w:style w:type="character" w:customStyle="1" w:styleId="2ffd">
    <w:name w:val="Основной текст (2)_"/>
    <w:link w:val="21a"/>
    <w:rsid w:val="00C06AEB"/>
    <w:rPr>
      <w:rFonts w:ascii="Times New Roman" w:eastAsia="Times New Roman" w:hAnsi="Times New Roman" w:cs="Times New Roman"/>
      <w:b w:val="0"/>
      <w:bCs w:val="0"/>
      <w:i w:val="0"/>
      <w:iCs w:val="0"/>
      <w:smallCaps w:val="0"/>
      <w:strike w:val="0"/>
      <w:sz w:val="22"/>
      <w:szCs w:val="22"/>
      <w:u w:val="none"/>
    </w:rPr>
  </w:style>
  <w:style w:type="character" w:customStyle="1" w:styleId="afffffffff9">
    <w:name w:val="Подпись к таблице_"/>
    <w:link w:val="afffffffffa"/>
    <w:rsid w:val="00C06AEB"/>
    <w:rPr>
      <w:sz w:val="22"/>
      <w:szCs w:val="22"/>
      <w:shd w:val="clear" w:color="auto" w:fill="FFFFFF"/>
    </w:rPr>
  </w:style>
  <w:style w:type="paragraph" w:customStyle="1" w:styleId="afffffffffa">
    <w:name w:val="Подпись к таблице"/>
    <w:basedOn w:val="a8"/>
    <w:link w:val="afffffffff9"/>
    <w:rsid w:val="00C06AEB"/>
    <w:pPr>
      <w:widowControl w:val="0"/>
      <w:shd w:val="clear" w:color="auto" w:fill="FFFFFF"/>
      <w:spacing w:line="244" w:lineRule="exact"/>
    </w:pPr>
    <w:rPr>
      <w:sz w:val="22"/>
      <w:szCs w:val="22"/>
    </w:rPr>
  </w:style>
  <w:style w:type="character" w:customStyle="1" w:styleId="47">
    <w:name w:val="Заголовок №4_"/>
    <w:link w:val="48"/>
    <w:rsid w:val="00C06AEB"/>
    <w:rPr>
      <w:b/>
      <w:bCs/>
      <w:sz w:val="22"/>
      <w:szCs w:val="22"/>
      <w:shd w:val="clear" w:color="auto" w:fill="FFFFFF"/>
    </w:rPr>
  </w:style>
  <w:style w:type="character" w:customStyle="1" w:styleId="2ffe">
    <w:name w:val="Основной текст (2) + Полужирный"/>
    <w:rsid w:val="00C06AEB"/>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48">
    <w:name w:val="Заголовок №4"/>
    <w:basedOn w:val="a8"/>
    <w:link w:val="47"/>
    <w:qFormat/>
    <w:rsid w:val="00C06AEB"/>
    <w:pPr>
      <w:widowControl w:val="0"/>
      <w:shd w:val="clear" w:color="auto" w:fill="FFFFFF"/>
      <w:spacing w:line="274" w:lineRule="exact"/>
      <w:outlineLvl w:val="3"/>
    </w:pPr>
    <w:rPr>
      <w:b/>
      <w:bCs/>
      <w:sz w:val="22"/>
      <w:szCs w:val="22"/>
    </w:rPr>
  </w:style>
  <w:style w:type="character" w:customStyle="1" w:styleId="74">
    <w:name w:val="Основной текст (7)_"/>
    <w:link w:val="75"/>
    <w:rsid w:val="00C06AEB"/>
    <w:rPr>
      <w:b/>
      <w:bCs/>
      <w:i/>
      <w:iCs/>
      <w:sz w:val="22"/>
      <w:szCs w:val="22"/>
      <w:shd w:val="clear" w:color="auto" w:fill="FFFFFF"/>
    </w:rPr>
  </w:style>
  <w:style w:type="paragraph" w:customStyle="1" w:styleId="75">
    <w:name w:val="Основной текст (7)"/>
    <w:basedOn w:val="a8"/>
    <w:link w:val="74"/>
    <w:qFormat/>
    <w:rsid w:val="00C06AEB"/>
    <w:pPr>
      <w:widowControl w:val="0"/>
      <w:shd w:val="clear" w:color="auto" w:fill="FFFFFF"/>
      <w:spacing w:before="360" w:line="244" w:lineRule="exact"/>
      <w:jc w:val="both"/>
    </w:pPr>
    <w:rPr>
      <w:b/>
      <w:bCs/>
      <w:i/>
      <w:iCs/>
      <w:sz w:val="22"/>
      <w:szCs w:val="22"/>
    </w:rPr>
  </w:style>
  <w:style w:type="character" w:customStyle="1" w:styleId="213pt">
    <w:name w:val="Основной текст (2) + 13 pt.Курсив"/>
    <w:rsid w:val="00C06AEB"/>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2Georgia12pt">
    <w:name w:val="Основной текст (2) + Georgia.12 pt"/>
    <w:rsid w:val="00C06AEB"/>
    <w:rPr>
      <w:rFonts w:ascii="Georgia" w:eastAsia="Georgia" w:hAnsi="Georgia" w:cs="Georgia"/>
      <w:b/>
      <w:bCs/>
      <w:i w:val="0"/>
      <w:iCs w:val="0"/>
      <w:smallCaps w:val="0"/>
      <w:strike w:val="0"/>
      <w:color w:val="000000"/>
      <w:spacing w:val="0"/>
      <w:w w:val="100"/>
      <w:position w:val="0"/>
      <w:sz w:val="24"/>
      <w:szCs w:val="24"/>
      <w:u w:val="none"/>
      <w:lang w:val="ru-RU" w:eastAsia="ru-RU" w:bidi="ru-RU"/>
    </w:rPr>
  </w:style>
  <w:style w:type="character" w:customStyle="1" w:styleId="275pt">
    <w:name w:val="Основной текст (2) + 7.5 pt.Полужирный"/>
    <w:rsid w:val="00C06AEB"/>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27pt">
    <w:name w:val="Основной текст (2) + 7 pt.Полужирный"/>
    <w:rsid w:val="00C06AEB"/>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275pt0">
    <w:name w:val="Основной текст (2) + 7.5 pt.Курсив"/>
    <w:rsid w:val="00C06AEB"/>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paragraph" w:customStyle="1" w:styleId="afffffffffb">
    <w:name w:val="_Обычный"/>
    <w:qFormat/>
    <w:rsid w:val="00C06AEB"/>
    <w:pPr>
      <w:spacing w:line="360" w:lineRule="auto"/>
      <w:ind w:firstLine="851"/>
      <w:jc w:val="both"/>
    </w:pPr>
    <w:rPr>
      <w:rFonts w:cs="Arial"/>
      <w:bCs/>
      <w:kern w:val="32"/>
      <w:sz w:val="24"/>
      <w:szCs w:val="24"/>
      <w:lang w:val="ru-RU" w:eastAsia="ru-RU"/>
    </w:rPr>
  </w:style>
  <w:style w:type="paragraph" w:customStyle="1" w:styleId="xl65">
    <w:name w:val="xl65"/>
    <w:basedOn w:val="a8"/>
    <w:qFormat/>
    <w:rsid w:val="00C06A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6">
    <w:name w:val="xl66"/>
    <w:basedOn w:val="a8"/>
    <w:qFormat/>
    <w:rsid w:val="00C06AE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0"/>
      <w:szCs w:val="20"/>
    </w:rPr>
  </w:style>
  <w:style w:type="paragraph" w:customStyle="1" w:styleId="xl67">
    <w:name w:val="xl67"/>
    <w:basedOn w:val="a8"/>
    <w:qFormat/>
    <w:rsid w:val="00C06AEB"/>
    <w:pPr>
      <w:spacing w:before="100" w:beforeAutospacing="1" w:after="100" w:afterAutospacing="1"/>
      <w:jc w:val="center"/>
      <w:textAlignment w:val="center"/>
    </w:pPr>
  </w:style>
  <w:style w:type="paragraph" w:customStyle="1" w:styleId="xl68">
    <w:name w:val="xl68"/>
    <w:basedOn w:val="a8"/>
    <w:qFormat/>
    <w:rsid w:val="00C06AE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b/>
      <w:bCs/>
      <w:i/>
      <w:iCs/>
      <w:sz w:val="20"/>
      <w:szCs w:val="20"/>
    </w:rPr>
  </w:style>
  <w:style w:type="paragraph" w:customStyle="1" w:styleId="150">
    <w:name w:val="Знак Знак Знак1 Знак Знак Знак Знак Знак Знак Знак5"/>
    <w:basedOn w:val="a8"/>
    <w:autoRedefine/>
    <w:rsid w:val="00582A20"/>
    <w:pPr>
      <w:spacing w:after="160" w:line="240" w:lineRule="exact"/>
    </w:pPr>
    <w:rPr>
      <w:rFonts w:eastAsia="SimSun"/>
      <w:b/>
      <w:sz w:val="28"/>
      <w:lang w:val="en-US" w:eastAsia="en-US"/>
    </w:rPr>
  </w:style>
  <w:style w:type="paragraph" w:customStyle="1" w:styleId="8a">
    <w:name w:val="Знак8"/>
    <w:basedOn w:val="a8"/>
    <w:autoRedefine/>
    <w:qFormat/>
    <w:rsid w:val="00582A20"/>
    <w:pPr>
      <w:spacing w:after="160" w:line="240" w:lineRule="exact"/>
    </w:pPr>
    <w:rPr>
      <w:rFonts w:eastAsia="SimSun"/>
      <w:b/>
      <w:sz w:val="28"/>
      <w:lang w:val="en-US" w:eastAsia="en-US"/>
    </w:rPr>
  </w:style>
  <w:style w:type="paragraph" w:customStyle="1" w:styleId="55">
    <w:name w:val="Знак Знак Знак Знак5"/>
    <w:basedOn w:val="a8"/>
    <w:autoRedefine/>
    <w:qFormat/>
    <w:rsid w:val="00582A20"/>
    <w:pPr>
      <w:widowControl w:val="0"/>
      <w:suppressLineNumbers/>
      <w:spacing w:after="160" w:line="360" w:lineRule="auto"/>
      <w:jc w:val="right"/>
      <w:outlineLvl w:val="2"/>
    </w:pPr>
    <w:rPr>
      <w:rFonts w:eastAsia="SimSun"/>
      <w:b/>
      <w:sz w:val="28"/>
      <w:lang w:val="en-US" w:eastAsia="en-US"/>
    </w:rPr>
  </w:style>
  <w:style w:type="character" w:customStyle="1" w:styleId="8b">
    <w:name w:val="Основной текст + 8"/>
    <w:aliases w:val="5 pt,Полужирный,Интервал 0 pt,Основной текст + 10,Основной текст + Tahoma,5,Интервал 0 pt Exact,Основной текст + 5,Основной текст (13) + 9,Малые прописные,Основной текст (23) + Constantia,9,Интервал 2 pt,Подпись к картинке (5) + Arial"/>
    <w:rsid w:val="00582A20"/>
    <w:rPr>
      <w:rFonts w:ascii="Times New Roman" w:hAnsi="Times New Roman"/>
      <w:b/>
      <w:color w:val="000000"/>
      <w:w w:val="100"/>
      <w:position w:val="0"/>
      <w:sz w:val="17"/>
      <w:u w:val="none"/>
      <w:shd w:val="clear" w:color="auto" w:fill="FFFFFF"/>
      <w:lang w:val="ru-RU" w:eastAsia="ru-RU"/>
    </w:rPr>
  </w:style>
  <w:style w:type="paragraph" w:customStyle="1" w:styleId="119">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1"/>
    <w:basedOn w:val="a8"/>
    <w:autoRedefine/>
    <w:rsid w:val="00582A20"/>
    <w:pPr>
      <w:spacing w:after="160" w:line="240" w:lineRule="exact"/>
    </w:pPr>
    <w:rPr>
      <w:rFonts w:eastAsia="SimSun"/>
      <w:b/>
      <w:sz w:val="28"/>
      <w:lang w:val="en-US" w:eastAsia="en-US"/>
    </w:rPr>
  </w:style>
  <w:style w:type="paragraph" w:styleId="2fff">
    <w:name w:val="Quote"/>
    <w:basedOn w:val="a8"/>
    <w:link w:val="2fff0"/>
    <w:uiPriority w:val="29"/>
    <w:qFormat/>
    <w:rsid w:val="00582A20"/>
    <w:pPr>
      <w:spacing w:after="120"/>
    </w:pPr>
    <w:rPr>
      <w:rFonts w:ascii="Arial Narrow" w:hAnsi="Arial Narrow"/>
      <w:i/>
      <w:szCs w:val="20"/>
      <w:lang w:val="en-US" w:eastAsia="en-US"/>
    </w:rPr>
  </w:style>
  <w:style w:type="character" w:customStyle="1" w:styleId="2fff0">
    <w:name w:val="Цитата 2 Знак"/>
    <w:link w:val="2fff"/>
    <w:uiPriority w:val="29"/>
    <w:rsid w:val="00582A20"/>
    <w:rPr>
      <w:rFonts w:ascii="Arial Narrow" w:hAnsi="Arial Narrow"/>
      <w:i/>
      <w:sz w:val="24"/>
      <w:lang w:val="en-US" w:eastAsia="en-US"/>
    </w:rPr>
  </w:style>
  <w:style w:type="paragraph" w:customStyle="1" w:styleId="CharCharCharChar10">
    <w:name w:val="Char Char Знак Знак Char Char Знак Знак1"/>
    <w:basedOn w:val="a8"/>
    <w:autoRedefine/>
    <w:rsid w:val="00582A20"/>
    <w:pPr>
      <w:spacing w:after="160" w:line="240" w:lineRule="exact"/>
    </w:pPr>
    <w:rPr>
      <w:rFonts w:eastAsia="SimSun"/>
      <w:b/>
      <w:sz w:val="28"/>
      <w:lang w:val="en-US" w:eastAsia="en-US"/>
    </w:rPr>
  </w:style>
  <w:style w:type="paragraph" w:customStyle="1" w:styleId="CharChar1">
    <w:name w:val="Char Char1"/>
    <w:basedOn w:val="a8"/>
    <w:autoRedefine/>
    <w:rsid w:val="00582A20"/>
    <w:pPr>
      <w:spacing w:after="160" w:line="240" w:lineRule="exact"/>
    </w:pPr>
    <w:rPr>
      <w:rFonts w:eastAsia="SimSun"/>
      <w:b/>
      <w:sz w:val="28"/>
      <w:lang w:val="en-US" w:eastAsia="en-US"/>
    </w:rPr>
  </w:style>
  <w:style w:type="paragraph" w:customStyle="1" w:styleId="CharCharCharChar21">
    <w:name w:val="Char Char Знак Знак Char Char2"/>
    <w:basedOn w:val="a8"/>
    <w:autoRedefine/>
    <w:rsid w:val="00582A20"/>
    <w:pPr>
      <w:spacing w:after="160" w:line="240" w:lineRule="exact"/>
    </w:pPr>
    <w:rPr>
      <w:rFonts w:eastAsia="SimSun"/>
      <w:b/>
      <w:sz w:val="28"/>
      <w:lang w:val="en-US" w:eastAsia="en-US"/>
    </w:rPr>
  </w:style>
  <w:style w:type="paragraph" w:customStyle="1" w:styleId="1111">
    <w:name w:val="Знак Знак Знак Знак Знак Знак Знак Знак Знак Знак Знак1 Знак Знак Знак1 Знак Знак Знак Знак1"/>
    <w:basedOn w:val="a8"/>
    <w:autoRedefine/>
    <w:uiPriority w:val="99"/>
    <w:qFormat/>
    <w:rsid w:val="00582A20"/>
    <w:pPr>
      <w:spacing w:after="160" w:line="240" w:lineRule="exact"/>
    </w:pPr>
    <w:rPr>
      <w:rFonts w:eastAsia="SimSun"/>
      <w:b/>
      <w:sz w:val="28"/>
      <w:lang w:val="en-US" w:eastAsia="en-US"/>
    </w:rPr>
  </w:style>
  <w:style w:type="character" w:customStyle="1" w:styleId="213pt0">
    <w:name w:val="Основной текст (2) + 13 pt"/>
    <w:aliases w:val="Курсив,Подпись к картинке (3) + Arial,30 pt,Основной текст + 8 pt8,Полужирный8,Курсив9,Основной текст + 8 pt9,Полужирный9,Курсив13,Подпись к картинке (3) + Arial1,30 pt1,Курсив4,Основной текст + 8 pt10,Полужирный10,Курсив15"/>
    <w:rsid w:val="00582A20"/>
    <w:rPr>
      <w:rFonts w:ascii="Times New Roman" w:hAnsi="Times New Roman"/>
      <w:i/>
      <w:color w:val="000000"/>
      <w:spacing w:val="0"/>
      <w:w w:val="100"/>
      <w:position w:val="0"/>
      <w:sz w:val="26"/>
      <w:u w:val="none"/>
      <w:lang w:val="ru-RU" w:eastAsia="ru-RU"/>
    </w:rPr>
  </w:style>
  <w:style w:type="character" w:customStyle="1" w:styleId="2Georgia">
    <w:name w:val="Основной текст (2) + Georgia"/>
    <w:aliases w:val="12 pt"/>
    <w:rsid w:val="00582A20"/>
    <w:rPr>
      <w:rFonts w:ascii="Georgia" w:eastAsia="Times New Roman" w:hAnsi="Georgia"/>
      <w:b/>
      <w:color w:val="000000"/>
      <w:spacing w:val="0"/>
      <w:w w:val="100"/>
      <w:position w:val="0"/>
      <w:sz w:val="24"/>
      <w:u w:val="none"/>
      <w:lang w:val="ru-RU" w:eastAsia="ru-RU"/>
    </w:rPr>
  </w:style>
  <w:style w:type="character" w:customStyle="1" w:styleId="275pt1">
    <w:name w:val="Основной текст (2) + 7.5 pt"/>
    <w:aliases w:val="Полужирный2"/>
    <w:rsid w:val="00582A20"/>
    <w:rPr>
      <w:rFonts w:ascii="Times New Roman" w:hAnsi="Times New Roman"/>
      <w:b/>
      <w:color w:val="000000"/>
      <w:spacing w:val="0"/>
      <w:w w:val="100"/>
      <w:position w:val="0"/>
      <w:sz w:val="15"/>
      <w:u w:val="none"/>
      <w:lang w:val="ru-RU" w:eastAsia="ru-RU"/>
    </w:rPr>
  </w:style>
  <w:style w:type="character" w:customStyle="1" w:styleId="27pt0">
    <w:name w:val="Основной текст (2) + 7 pt"/>
    <w:aliases w:val="Полужирный1"/>
    <w:rsid w:val="00582A20"/>
    <w:rPr>
      <w:rFonts w:ascii="Times New Roman" w:hAnsi="Times New Roman"/>
      <w:b/>
      <w:color w:val="000000"/>
      <w:spacing w:val="0"/>
      <w:w w:val="100"/>
      <w:position w:val="0"/>
      <w:sz w:val="14"/>
      <w:u w:val="none"/>
      <w:lang w:val="ru-RU" w:eastAsia="ru-RU"/>
    </w:rPr>
  </w:style>
  <w:style w:type="character" w:customStyle="1" w:styleId="275pt10">
    <w:name w:val="Основной текст (2) + 7.5 pt1"/>
    <w:aliases w:val="Курсив1"/>
    <w:rsid w:val="00582A20"/>
    <w:rPr>
      <w:rFonts w:ascii="Times New Roman" w:hAnsi="Times New Roman"/>
      <w:i/>
      <w:color w:val="000000"/>
      <w:spacing w:val="0"/>
      <w:w w:val="100"/>
      <w:position w:val="0"/>
      <w:sz w:val="15"/>
      <w:u w:val="none"/>
      <w:lang w:val="ru-RU" w:eastAsia="ru-RU"/>
    </w:rPr>
  </w:style>
  <w:style w:type="numbering" w:customStyle="1" w:styleId="831">
    <w:name w:val="стиль 831"/>
    <w:rsid w:val="00D712C0"/>
    <w:pPr>
      <w:numPr>
        <w:numId w:val="48"/>
      </w:numPr>
    </w:pPr>
  </w:style>
  <w:style w:type="numbering" w:customStyle="1" w:styleId="8121">
    <w:name w:val="стиль 8121"/>
    <w:rsid w:val="00D712C0"/>
    <w:pPr>
      <w:numPr>
        <w:numId w:val="45"/>
      </w:numPr>
    </w:pPr>
  </w:style>
  <w:style w:type="character" w:customStyle="1" w:styleId="afffffffffc">
    <w:name w:val="Оглавление_"/>
    <w:link w:val="afffffffffd"/>
    <w:rsid w:val="0077097E"/>
    <w:rPr>
      <w:rFonts w:ascii="Arial" w:eastAsia="Arial" w:hAnsi="Arial" w:cs="Arial"/>
      <w:sz w:val="21"/>
      <w:szCs w:val="21"/>
      <w:shd w:val="clear" w:color="auto" w:fill="FFFFFF"/>
    </w:rPr>
  </w:style>
  <w:style w:type="paragraph" w:customStyle="1" w:styleId="afffffffffd">
    <w:name w:val="Оглавление"/>
    <w:basedOn w:val="a8"/>
    <w:link w:val="afffffffffc"/>
    <w:qFormat/>
    <w:rsid w:val="0077097E"/>
    <w:pPr>
      <w:widowControl w:val="0"/>
      <w:shd w:val="clear" w:color="auto" w:fill="FFFFFF"/>
      <w:spacing w:before="300" w:line="250" w:lineRule="exact"/>
      <w:ind w:hanging="1700"/>
      <w:jc w:val="both"/>
    </w:pPr>
    <w:rPr>
      <w:rFonts w:ascii="Arial" w:eastAsia="Arial" w:hAnsi="Arial" w:cs="Arial"/>
      <w:sz w:val="21"/>
      <w:szCs w:val="21"/>
    </w:rPr>
  </w:style>
  <w:style w:type="character" w:customStyle="1" w:styleId="s90">
    <w:name w:val="s90"/>
    <w:rsid w:val="0077097E"/>
  </w:style>
  <w:style w:type="paragraph" w:customStyle="1" w:styleId="j11">
    <w:name w:val="j11"/>
    <w:basedOn w:val="a8"/>
    <w:qFormat/>
    <w:rsid w:val="0077097E"/>
    <w:pPr>
      <w:spacing w:before="100" w:beforeAutospacing="1" w:after="100" w:afterAutospacing="1"/>
    </w:pPr>
  </w:style>
  <w:style w:type="numbering" w:customStyle="1" w:styleId="81">
    <w:name w:val="стиль 81"/>
    <w:rsid w:val="0077097E"/>
    <w:pPr>
      <w:numPr>
        <w:numId w:val="33"/>
      </w:numPr>
    </w:pPr>
  </w:style>
  <w:style w:type="numbering" w:customStyle="1" w:styleId="814">
    <w:name w:val="стиль 814"/>
    <w:rsid w:val="0077097E"/>
    <w:pPr>
      <w:numPr>
        <w:numId w:val="68"/>
      </w:numPr>
    </w:pPr>
  </w:style>
  <w:style w:type="numbering" w:customStyle="1" w:styleId="851">
    <w:name w:val="стиль 851"/>
    <w:rsid w:val="0077097E"/>
    <w:pPr>
      <w:numPr>
        <w:numId w:val="60"/>
      </w:numPr>
    </w:pPr>
  </w:style>
  <w:style w:type="paragraph" w:customStyle="1" w:styleId="afffffffffe">
    <w:name w:val="Таблица основная"/>
    <w:basedOn w:val="a8"/>
    <w:next w:val="a8"/>
    <w:link w:val="affffffffff"/>
    <w:autoRedefine/>
    <w:qFormat/>
    <w:rsid w:val="0077097E"/>
    <w:pPr>
      <w:ind w:firstLine="709"/>
      <w:contextualSpacing/>
      <w:jc w:val="both"/>
    </w:pPr>
    <w:rPr>
      <w:rFonts w:eastAsia="Calibri"/>
      <w:spacing w:val="-18"/>
      <w:sz w:val="28"/>
      <w:szCs w:val="28"/>
    </w:rPr>
  </w:style>
  <w:style w:type="character" w:customStyle="1" w:styleId="affffffffff">
    <w:name w:val="Таблица основная Знак"/>
    <w:link w:val="afffffffffe"/>
    <w:rsid w:val="0077097E"/>
    <w:rPr>
      <w:rFonts w:eastAsia="Calibri"/>
      <w:spacing w:val="-18"/>
      <w:sz w:val="28"/>
      <w:szCs w:val="28"/>
    </w:rPr>
  </w:style>
  <w:style w:type="paragraph" w:customStyle="1" w:styleId="affffffffff0">
    <w:name w:val="ТЕКСТ В ТАБЛИЦЕ"/>
    <w:basedOn w:val="a8"/>
    <w:link w:val="affffffffff1"/>
    <w:qFormat/>
    <w:rsid w:val="0077097E"/>
    <w:pPr>
      <w:jc w:val="center"/>
    </w:pPr>
    <w:rPr>
      <w:rFonts w:eastAsia="Calibri"/>
      <w:szCs w:val="22"/>
      <w:lang w:eastAsia="en-US"/>
    </w:rPr>
  </w:style>
  <w:style w:type="character" w:customStyle="1" w:styleId="affffffffff1">
    <w:name w:val="ТЕКСТ В ТАБЛИЦЕ Знак"/>
    <w:link w:val="affffffffff0"/>
    <w:rsid w:val="0077097E"/>
    <w:rPr>
      <w:rFonts w:eastAsia="Calibri"/>
      <w:sz w:val="24"/>
      <w:szCs w:val="22"/>
      <w:lang w:eastAsia="en-US"/>
    </w:rPr>
  </w:style>
  <w:style w:type="paragraph" w:customStyle="1" w:styleId="affffffffff2">
    <w:name w:val="табл"/>
    <w:basedOn w:val="a8"/>
    <w:next w:val="a8"/>
    <w:qFormat/>
    <w:rsid w:val="0077097E"/>
    <w:pPr>
      <w:autoSpaceDE w:val="0"/>
      <w:autoSpaceDN w:val="0"/>
      <w:adjustRightInd w:val="0"/>
      <w:contextualSpacing/>
      <w:jc w:val="center"/>
    </w:pPr>
    <w:rPr>
      <w:color w:val="000000"/>
      <w:lang w:eastAsia="en-US"/>
    </w:rPr>
  </w:style>
  <w:style w:type="paragraph" w:customStyle="1" w:styleId="affffffffff3">
    <w:name w:val="Текст таблица"/>
    <w:basedOn w:val="a8"/>
    <w:link w:val="affffffffff4"/>
    <w:qFormat/>
    <w:rsid w:val="0077097E"/>
    <w:pPr>
      <w:contextualSpacing/>
      <w:jc w:val="both"/>
    </w:pPr>
    <w:rPr>
      <w:sz w:val="28"/>
      <w:szCs w:val="20"/>
    </w:rPr>
  </w:style>
  <w:style w:type="character" w:customStyle="1" w:styleId="affffffffff4">
    <w:name w:val="Текст таблица Знак"/>
    <w:link w:val="affffffffff3"/>
    <w:rsid w:val="0077097E"/>
    <w:rPr>
      <w:sz w:val="28"/>
    </w:rPr>
  </w:style>
  <w:style w:type="paragraph" w:customStyle="1" w:styleId="241">
    <w:name w:val="Абзац списка24"/>
    <w:basedOn w:val="a8"/>
    <w:qFormat/>
    <w:rsid w:val="0077097E"/>
    <w:pPr>
      <w:ind w:left="720"/>
      <w:contextualSpacing/>
    </w:pPr>
    <w:rPr>
      <w:rFonts w:eastAsia="Calibri"/>
    </w:rPr>
  </w:style>
  <w:style w:type="paragraph" w:customStyle="1" w:styleId="21b">
    <w:name w:val="Абзац списка21"/>
    <w:basedOn w:val="a8"/>
    <w:qFormat/>
    <w:rsid w:val="0077097E"/>
    <w:pPr>
      <w:ind w:left="720"/>
      <w:contextualSpacing/>
    </w:pPr>
    <w:rPr>
      <w:rFonts w:eastAsia="Calibri"/>
    </w:rPr>
  </w:style>
  <w:style w:type="table" w:customStyle="1" w:styleId="11a">
    <w:name w:val="Сетка таблицы11"/>
    <w:basedOn w:val="aa"/>
    <w:next w:val="aff1"/>
    <w:uiPriority w:val="59"/>
    <w:locked/>
    <w:rsid w:val="0077097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14">
    <w:name w:val="Font Style114"/>
    <w:uiPriority w:val="99"/>
    <w:rsid w:val="0077097E"/>
    <w:rPr>
      <w:rFonts w:ascii="Times New Roman" w:hAnsi="Times New Roman" w:cs="Times New Roman"/>
      <w:sz w:val="24"/>
      <w:szCs w:val="24"/>
    </w:rPr>
  </w:style>
  <w:style w:type="paragraph" w:customStyle="1" w:styleId="Style1">
    <w:name w:val="Style1"/>
    <w:basedOn w:val="a8"/>
    <w:uiPriority w:val="99"/>
    <w:qFormat/>
    <w:rsid w:val="0077097E"/>
    <w:pPr>
      <w:widowControl w:val="0"/>
      <w:autoSpaceDE w:val="0"/>
      <w:autoSpaceDN w:val="0"/>
      <w:adjustRightInd w:val="0"/>
      <w:spacing w:line="278" w:lineRule="exact"/>
      <w:jc w:val="center"/>
    </w:pPr>
  </w:style>
  <w:style w:type="paragraph" w:customStyle="1" w:styleId="Style23">
    <w:name w:val="Style23"/>
    <w:basedOn w:val="a8"/>
    <w:uiPriority w:val="99"/>
    <w:qFormat/>
    <w:rsid w:val="0077097E"/>
    <w:pPr>
      <w:widowControl w:val="0"/>
      <w:autoSpaceDE w:val="0"/>
      <w:autoSpaceDN w:val="0"/>
      <w:adjustRightInd w:val="0"/>
      <w:jc w:val="center"/>
    </w:pPr>
  </w:style>
  <w:style w:type="paragraph" w:customStyle="1" w:styleId="Style47">
    <w:name w:val="Style47"/>
    <w:basedOn w:val="a8"/>
    <w:uiPriority w:val="99"/>
    <w:qFormat/>
    <w:rsid w:val="0077097E"/>
    <w:pPr>
      <w:widowControl w:val="0"/>
      <w:autoSpaceDE w:val="0"/>
      <w:autoSpaceDN w:val="0"/>
      <w:adjustRightInd w:val="0"/>
      <w:spacing w:line="336" w:lineRule="exact"/>
    </w:pPr>
  </w:style>
  <w:style w:type="paragraph" w:customStyle="1" w:styleId="Style53">
    <w:name w:val="Style53"/>
    <w:basedOn w:val="a8"/>
    <w:uiPriority w:val="99"/>
    <w:qFormat/>
    <w:rsid w:val="0077097E"/>
    <w:pPr>
      <w:widowControl w:val="0"/>
      <w:autoSpaceDE w:val="0"/>
      <w:autoSpaceDN w:val="0"/>
      <w:adjustRightInd w:val="0"/>
    </w:pPr>
  </w:style>
  <w:style w:type="paragraph" w:customStyle="1" w:styleId="Style56">
    <w:name w:val="Style56"/>
    <w:basedOn w:val="a8"/>
    <w:uiPriority w:val="99"/>
    <w:qFormat/>
    <w:rsid w:val="0077097E"/>
    <w:pPr>
      <w:widowControl w:val="0"/>
      <w:autoSpaceDE w:val="0"/>
      <w:autoSpaceDN w:val="0"/>
      <w:adjustRightInd w:val="0"/>
    </w:pPr>
  </w:style>
  <w:style w:type="paragraph" w:customStyle="1" w:styleId="Style66">
    <w:name w:val="Style66"/>
    <w:basedOn w:val="a8"/>
    <w:uiPriority w:val="99"/>
    <w:qFormat/>
    <w:rsid w:val="0077097E"/>
    <w:pPr>
      <w:widowControl w:val="0"/>
      <w:autoSpaceDE w:val="0"/>
      <w:autoSpaceDN w:val="0"/>
      <w:adjustRightInd w:val="0"/>
    </w:pPr>
  </w:style>
  <w:style w:type="character" w:customStyle="1" w:styleId="FontStyle83">
    <w:name w:val="Font Style83"/>
    <w:uiPriority w:val="99"/>
    <w:rsid w:val="0077097E"/>
    <w:rPr>
      <w:rFonts w:ascii="Times New Roman" w:hAnsi="Times New Roman" w:cs="Times New Roman"/>
      <w:spacing w:val="10"/>
      <w:sz w:val="24"/>
      <w:szCs w:val="24"/>
    </w:rPr>
  </w:style>
  <w:style w:type="character" w:customStyle="1" w:styleId="FontStyle86">
    <w:name w:val="Font Style86"/>
    <w:uiPriority w:val="99"/>
    <w:rsid w:val="0077097E"/>
    <w:rPr>
      <w:rFonts w:ascii="Calibri" w:hAnsi="Calibri" w:cs="Calibri"/>
      <w:b/>
      <w:bCs/>
      <w:smallCaps/>
      <w:spacing w:val="30"/>
      <w:sz w:val="14"/>
      <w:szCs w:val="14"/>
    </w:rPr>
  </w:style>
  <w:style w:type="character" w:customStyle="1" w:styleId="FontStyle105">
    <w:name w:val="Font Style105"/>
    <w:uiPriority w:val="99"/>
    <w:rsid w:val="0077097E"/>
    <w:rPr>
      <w:rFonts w:ascii="Times New Roman" w:hAnsi="Times New Roman" w:cs="Times New Roman"/>
      <w:spacing w:val="20"/>
      <w:sz w:val="18"/>
      <w:szCs w:val="18"/>
    </w:rPr>
  </w:style>
  <w:style w:type="character" w:customStyle="1" w:styleId="FontStyle111">
    <w:name w:val="Font Style111"/>
    <w:uiPriority w:val="99"/>
    <w:rsid w:val="0077097E"/>
    <w:rPr>
      <w:rFonts w:ascii="Times New Roman" w:hAnsi="Times New Roman" w:cs="Times New Roman"/>
      <w:b/>
      <w:bCs/>
      <w:sz w:val="22"/>
      <w:szCs w:val="22"/>
    </w:rPr>
  </w:style>
  <w:style w:type="character" w:customStyle="1" w:styleId="FontStyle112">
    <w:name w:val="Font Style112"/>
    <w:uiPriority w:val="99"/>
    <w:rsid w:val="0077097E"/>
    <w:rPr>
      <w:rFonts w:ascii="Arial Unicode MS" w:eastAsia="Arial Unicode MS" w:cs="Arial Unicode MS"/>
      <w:sz w:val="14"/>
      <w:szCs w:val="14"/>
    </w:rPr>
  </w:style>
  <w:style w:type="character" w:customStyle="1" w:styleId="FontStyle113">
    <w:name w:val="Font Style113"/>
    <w:uiPriority w:val="99"/>
    <w:rsid w:val="0077097E"/>
    <w:rPr>
      <w:rFonts w:ascii="Palatino Linotype" w:hAnsi="Palatino Linotype" w:cs="Palatino Linotype"/>
      <w:sz w:val="20"/>
      <w:szCs w:val="20"/>
    </w:rPr>
  </w:style>
  <w:style w:type="character" w:customStyle="1" w:styleId="FontStyle116">
    <w:name w:val="Font Style116"/>
    <w:uiPriority w:val="99"/>
    <w:rsid w:val="0077097E"/>
    <w:rPr>
      <w:rFonts w:ascii="Times New Roman" w:hAnsi="Times New Roman" w:cs="Times New Roman"/>
      <w:b/>
      <w:bCs/>
      <w:sz w:val="24"/>
      <w:szCs w:val="24"/>
    </w:rPr>
  </w:style>
  <w:style w:type="character" w:customStyle="1" w:styleId="FontStyle122">
    <w:name w:val="Font Style122"/>
    <w:uiPriority w:val="99"/>
    <w:rsid w:val="0077097E"/>
    <w:rPr>
      <w:rFonts w:ascii="Calibri" w:hAnsi="Calibri" w:cs="Calibri"/>
      <w:spacing w:val="60"/>
      <w:sz w:val="56"/>
      <w:szCs w:val="56"/>
    </w:rPr>
  </w:style>
  <w:style w:type="numbering" w:customStyle="1" w:styleId="3fc">
    <w:name w:val="Нет списка3"/>
    <w:next w:val="ab"/>
    <w:uiPriority w:val="99"/>
    <w:semiHidden/>
    <w:unhideWhenUsed/>
    <w:rsid w:val="0077097E"/>
  </w:style>
  <w:style w:type="table" w:customStyle="1" w:styleId="3fd">
    <w:name w:val="Сетка таблицы3"/>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
    <w:name w:val="Нет списка12"/>
    <w:next w:val="ab"/>
    <w:uiPriority w:val="99"/>
    <w:semiHidden/>
    <w:rsid w:val="0077097E"/>
  </w:style>
  <w:style w:type="table" w:customStyle="1" w:styleId="125">
    <w:name w:val="Сетка таблицы12"/>
    <w:basedOn w:val="aa"/>
    <w:next w:val="aff1"/>
    <w:uiPriority w:val="59"/>
    <w:locked/>
    <w:rsid w:val="0077097E"/>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c">
    <w:name w:val="Нет списка21"/>
    <w:next w:val="ab"/>
    <w:uiPriority w:val="99"/>
    <w:semiHidden/>
    <w:unhideWhenUsed/>
    <w:rsid w:val="0077097E"/>
  </w:style>
  <w:style w:type="table" w:customStyle="1" w:styleId="21d">
    <w:name w:val="Сетка таблицы21"/>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
    <w:basedOn w:val="aa"/>
    <w:next w:val="aff1"/>
    <w:uiPriority w:val="59"/>
    <w:locked/>
    <w:rsid w:val="0077097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43">
    <w:name w:val="CM43"/>
    <w:basedOn w:val="a8"/>
    <w:next w:val="a8"/>
    <w:uiPriority w:val="99"/>
    <w:qFormat/>
    <w:rsid w:val="0077097E"/>
    <w:pPr>
      <w:widowControl w:val="0"/>
      <w:autoSpaceDE w:val="0"/>
      <w:autoSpaceDN w:val="0"/>
      <w:adjustRightInd w:val="0"/>
    </w:pPr>
  </w:style>
  <w:style w:type="paragraph" w:customStyle="1" w:styleId="CM23">
    <w:name w:val="CM23"/>
    <w:basedOn w:val="a8"/>
    <w:next w:val="a8"/>
    <w:uiPriority w:val="99"/>
    <w:qFormat/>
    <w:rsid w:val="0077097E"/>
    <w:pPr>
      <w:widowControl w:val="0"/>
      <w:autoSpaceDE w:val="0"/>
      <w:autoSpaceDN w:val="0"/>
      <w:adjustRightInd w:val="0"/>
      <w:spacing w:line="323" w:lineRule="atLeast"/>
    </w:pPr>
  </w:style>
  <w:style w:type="table" w:customStyle="1" w:styleId="49">
    <w:name w:val="Сетка таблицы4"/>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ff1">
    <w:name w:val="Уровень 2"/>
    <w:basedOn w:val="a8"/>
    <w:next w:val="a8"/>
    <w:link w:val="2fff2"/>
    <w:qFormat/>
    <w:rsid w:val="0077097E"/>
    <w:pPr>
      <w:keepNext/>
      <w:spacing w:before="600" w:after="360"/>
      <w:ind w:left="709"/>
      <w:contextualSpacing/>
      <w:outlineLvl w:val="1"/>
    </w:pPr>
    <w:rPr>
      <w:rFonts w:eastAsia="Calibri"/>
      <w:b/>
      <w:sz w:val="28"/>
      <w:szCs w:val="22"/>
      <w:lang w:eastAsia="en-US"/>
    </w:rPr>
  </w:style>
  <w:style w:type="character" w:customStyle="1" w:styleId="2fff2">
    <w:name w:val="Уровень 2 Знак"/>
    <w:link w:val="2fff1"/>
    <w:rsid w:val="0077097E"/>
    <w:rPr>
      <w:rFonts w:eastAsia="Calibri"/>
      <w:b/>
      <w:sz w:val="28"/>
      <w:szCs w:val="22"/>
      <w:lang w:eastAsia="en-US"/>
    </w:rPr>
  </w:style>
  <w:style w:type="paragraph" w:customStyle="1" w:styleId="3fe">
    <w:name w:val="Уровень 3"/>
    <w:basedOn w:val="a8"/>
    <w:link w:val="3ff"/>
    <w:qFormat/>
    <w:rsid w:val="0077097E"/>
    <w:pPr>
      <w:keepNext/>
      <w:spacing w:before="600" w:after="240"/>
      <w:ind w:left="709"/>
      <w:contextualSpacing/>
      <w:outlineLvl w:val="2"/>
    </w:pPr>
    <w:rPr>
      <w:rFonts w:eastAsia="Calibri"/>
      <w:b/>
      <w:sz w:val="28"/>
      <w:szCs w:val="22"/>
      <w:lang w:eastAsia="en-US"/>
    </w:rPr>
  </w:style>
  <w:style w:type="character" w:customStyle="1" w:styleId="3ff">
    <w:name w:val="Уровень 3 Знак"/>
    <w:link w:val="3fe"/>
    <w:rsid w:val="0077097E"/>
    <w:rPr>
      <w:rFonts w:eastAsia="Calibri"/>
      <w:b/>
      <w:sz w:val="28"/>
      <w:szCs w:val="22"/>
      <w:lang w:eastAsia="en-US"/>
    </w:rPr>
  </w:style>
  <w:style w:type="paragraph" w:customStyle="1" w:styleId="1">
    <w:name w:val="Список уровень 1"/>
    <w:basedOn w:val="affffff0"/>
    <w:link w:val="1fff0"/>
    <w:qFormat/>
    <w:rsid w:val="0077097E"/>
    <w:pPr>
      <w:numPr>
        <w:numId w:val="36"/>
      </w:numPr>
      <w:contextualSpacing w:val="0"/>
      <w:jc w:val="both"/>
    </w:pPr>
    <w:rPr>
      <w:rFonts w:eastAsia="Calibri"/>
      <w:sz w:val="28"/>
      <w:szCs w:val="22"/>
      <w:lang w:eastAsia="en-US"/>
    </w:rPr>
  </w:style>
  <w:style w:type="character" w:customStyle="1" w:styleId="1fff0">
    <w:name w:val="Список уровень 1 Знак"/>
    <w:link w:val="1"/>
    <w:rsid w:val="0077097E"/>
    <w:rPr>
      <w:rFonts w:eastAsia="Calibri"/>
      <w:sz w:val="28"/>
      <w:szCs w:val="22"/>
      <w:lang w:eastAsia="en-US"/>
    </w:rPr>
  </w:style>
  <w:style w:type="character" w:customStyle="1" w:styleId="11b">
    <w:name w:val="Знак Знак11"/>
    <w:rsid w:val="0077097E"/>
    <w:rPr>
      <w:rFonts w:ascii="Times New Roman" w:hAnsi="Times New Roman" w:cs="Times New Roman"/>
      <w:sz w:val="24"/>
      <w:szCs w:val="24"/>
      <w:lang w:eastAsia="ru-RU"/>
    </w:rPr>
  </w:style>
  <w:style w:type="character" w:customStyle="1" w:styleId="133">
    <w:name w:val="Знак Знак13"/>
    <w:locked/>
    <w:rsid w:val="0077097E"/>
    <w:rPr>
      <w:rFonts w:cs="Times New Roman"/>
      <w:sz w:val="28"/>
      <w:lang w:val="ru-RU" w:eastAsia="ru-RU" w:bidi="ar-SA"/>
    </w:rPr>
  </w:style>
  <w:style w:type="character" w:customStyle="1" w:styleId="142">
    <w:name w:val="Знак Знак14"/>
    <w:locked/>
    <w:rsid w:val="0077097E"/>
    <w:rPr>
      <w:rFonts w:cs="Times New Roman"/>
      <w:sz w:val="28"/>
      <w:lang w:val="ru-RU" w:eastAsia="ru-RU" w:bidi="ar-SA"/>
    </w:rPr>
  </w:style>
  <w:style w:type="character" w:customStyle="1" w:styleId="151">
    <w:name w:val="Знак Знак15"/>
    <w:locked/>
    <w:rsid w:val="0077097E"/>
    <w:rPr>
      <w:rFonts w:cs="Times New Roman"/>
      <w:sz w:val="28"/>
      <w:lang w:val="ru-RU" w:eastAsia="ru-RU" w:bidi="ar-SA"/>
    </w:rPr>
  </w:style>
  <w:style w:type="character" w:customStyle="1" w:styleId="161">
    <w:name w:val="Знак Знак16"/>
    <w:locked/>
    <w:rsid w:val="0077097E"/>
    <w:rPr>
      <w:rFonts w:cs="Times New Roman"/>
      <w:sz w:val="28"/>
      <w:lang w:val="ru-RU" w:eastAsia="ru-RU" w:bidi="ar-SA"/>
    </w:rPr>
  </w:style>
  <w:style w:type="character" w:customStyle="1" w:styleId="170">
    <w:name w:val="Знак Знак17"/>
    <w:locked/>
    <w:rsid w:val="0077097E"/>
    <w:rPr>
      <w:sz w:val="28"/>
      <w:lang w:val="ru-RU" w:eastAsia="ru-RU"/>
    </w:rPr>
  </w:style>
  <w:style w:type="character" w:customStyle="1" w:styleId="180">
    <w:name w:val="Знак Знак18"/>
    <w:locked/>
    <w:rsid w:val="0077097E"/>
    <w:rPr>
      <w:sz w:val="28"/>
      <w:lang w:val="ru-RU" w:eastAsia="ru-RU"/>
    </w:rPr>
  </w:style>
  <w:style w:type="character" w:customStyle="1" w:styleId="4a">
    <w:name w:val="Знак Знак4"/>
    <w:locked/>
    <w:rsid w:val="0077097E"/>
    <w:rPr>
      <w:rFonts w:ascii="Times New Roman" w:hAnsi="Times New Roman" w:cs="Times New Roman"/>
      <w:sz w:val="28"/>
    </w:rPr>
  </w:style>
  <w:style w:type="character" w:customStyle="1" w:styleId="76">
    <w:name w:val="Знак Знак7"/>
    <w:locked/>
    <w:rsid w:val="0077097E"/>
    <w:rPr>
      <w:rFonts w:ascii="Times New Roman" w:hAnsi="Times New Roman" w:cs="Times New Roman"/>
      <w:sz w:val="24"/>
      <w:szCs w:val="24"/>
      <w:lang w:eastAsia="ru-RU"/>
    </w:rPr>
  </w:style>
  <w:style w:type="character" w:customStyle="1" w:styleId="65">
    <w:name w:val="Знак Знак6"/>
    <w:locked/>
    <w:rsid w:val="0077097E"/>
    <w:rPr>
      <w:rFonts w:ascii="Times New Roman" w:hAnsi="Times New Roman" w:cs="Times New Roman"/>
      <w:sz w:val="24"/>
      <w:szCs w:val="24"/>
      <w:lang w:eastAsia="ru-RU"/>
    </w:rPr>
  </w:style>
  <w:style w:type="paragraph" w:customStyle="1" w:styleId="321">
    <w:name w:val="Основной текст с отступом 32"/>
    <w:basedOn w:val="a8"/>
    <w:qFormat/>
    <w:rsid w:val="0077097E"/>
    <w:pPr>
      <w:ind w:left="2127" w:hanging="709"/>
      <w:jc w:val="both"/>
    </w:pPr>
    <w:rPr>
      <w:sz w:val="28"/>
      <w:szCs w:val="20"/>
    </w:rPr>
  </w:style>
  <w:style w:type="character" w:customStyle="1" w:styleId="TitleChar">
    <w:name w:val="Title Char"/>
    <w:locked/>
    <w:rsid w:val="0077097E"/>
    <w:rPr>
      <w:rFonts w:cs="Times New Roman"/>
      <w:b/>
      <w:sz w:val="32"/>
      <w:lang w:val="ru-RU" w:eastAsia="ru-RU" w:bidi="ar-SA"/>
    </w:rPr>
  </w:style>
  <w:style w:type="character" w:customStyle="1" w:styleId="PlainTextChar">
    <w:name w:val="Plain Text Char"/>
    <w:aliases w:val="Текст Знак Знак Знак Char,Текст Знак Знак Char"/>
    <w:locked/>
    <w:rsid w:val="0077097E"/>
    <w:rPr>
      <w:rFonts w:ascii="Courier New" w:hAnsi="Courier New" w:cs="Courier New"/>
      <w:lang w:val="ru-RU" w:eastAsia="zh-CN" w:bidi="ar-SA"/>
    </w:rPr>
  </w:style>
  <w:style w:type="table" w:customStyle="1" w:styleId="56">
    <w:name w:val="Сетка таблицы5"/>
    <w:basedOn w:val="aa"/>
    <w:next w:val="aff1"/>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Нет списка1111"/>
    <w:next w:val="ab"/>
    <w:uiPriority w:val="99"/>
    <w:semiHidden/>
    <w:rsid w:val="0077097E"/>
  </w:style>
  <w:style w:type="table" w:customStyle="1" w:styleId="318">
    <w:name w:val="Сетка таблицы31"/>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b"/>
    <w:uiPriority w:val="99"/>
    <w:semiHidden/>
    <w:unhideWhenUsed/>
    <w:rsid w:val="0077097E"/>
  </w:style>
  <w:style w:type="numbering" w:customStyle="1" w:styleId="11111">
    <w:name w:val="Нет списка11111"/>
    <w:next w:val="ab"/>
    <w:uiPriority w:val="99"/>
    <w:semiHidden/>
    <w:rsid w:val="0077097E"/>
  </w:style>
  <w:style w:type="table" w:customStyle="1" w:styleId="411">
    <w:name w:val="Сетка таблицы41"/>
    <w:basedOn w:val="aa"/>
    <w:next w:val="aff1"/>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9">
    <w:name w:val="xl69"/>
    <w:basedOn w:val="a8"/>
    <w:qFormat/>
    <w:rsid w:val="0077097E"/>
    <w:pPr>
      <w:pBdr>
        <w:left w:val="single" w:sz="4" w:space="0" w:color="auto"/>
        <w:bottom w:val="single" w:sz="4" w:space="0" w:color="auto"/>
      </w:pBdr>
      <w:spacing w:before="100" w:beforeAutospacing="1" w:after="100" w:afterAutospacing="1"/>
      <w:jc w:val="center"/>
      <w:textAlignment w:val="center"/>
    </w:pPr>
    <w:rPr>
      <w:color w:val="000000"/>
    </w:rPr>
  </w:style>
  <w:style w:type="paragraph" w:customStyle="1" w:styleId="xl70">
    <w:name w:val="xl70"/>
    <w:basedOn w:val="a8"/>
    <w:qFormat/>
    <w:rsid w:val="0077097E"/>
    <w:pPr>
      <w:pBdr>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1">
    <w:name w:val="xl71"/>
    <w:basedOn w:val="a8"/>
    <w:qFormat/>
    <w:rsid w:val="0077097E"/>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2">
    <w:name w:val="xl72"/>
    <w:basedOn w:val="a8"/>
    <w:qFormat/>
    <w:rsid w:val="0077097E"/>
    <w:pPr>
      <w:pBdr>
        <w:top w:val="single" w:sz="4" w:space="0" w:color="auto"/>
        <w:left w:val="single" w:sz="4" w:space="0" w:color="auto"/>
        <w:right w:val="single" w:sz="4" w:space="0" w:color="auto"/>
      </w:pBdr>
      <w:spacing w:before="100" w:beforeAutospacing="1" w:after="100" w:afterAutospacing="1"/>
      <w:jc w:val="both"/>
    </w:pPr>
  </w:style>
  <w:style w:type="paragraph" w:customStyle="1" w:styleId="xl73">
    <w:name w:val="xl73"/>
    <w:basedOn w:val="a8"/>
    <w:qFormat/>
    <w:rsid w:val="0077097E"/>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rPr>
  </w:style>
  <w:style w:type="paragraph" w:customStyle="1" w:styleId="xl74">
    <w:name w:val="xl74"/>
    <w:basedOn w:val="a8"/>
    <w:qFormat/>
    <w:rsid w:val="0077097E"/>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5">
    <w:name w:val="xl75"/>
    <w:basedOn w:val="a8"/>
    <w:qFormat/>
    <w:rsid w:val="0077097E"/>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6">
    <w:name w:val="xl76"/>
    <w:basedOn w:val="a8"/>
    <w:qFormat/>
    <w:rsid w:val="007709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64">
    <w:name w:val="xl64"/>
    <w:basedOn w:val="a8"/>
    <w:qFormat/>
    <w:rsid w:val="007709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3ff0">
    <w:name w:val="Абзац списка3"/>
    <w:basedOn w:val="a8"/>
    <w:uiPriority w:val="99"/>
    <w:qFormat/>
    <w:rsid w:val="0077097E"/>
    <w:pPr>
      <w:ind w:left="720"/>
      <w:contextualSpacing/>
    </w:pPr>
    <w:rPr>
      <w:rFonts w:eastAsia="Calibri"/>
    </w:rPr>
  </w:style>
  <w:style w:type="paragraph" w:customStyle="1" w:styleId="4b">
    <w:name w:val="Абзац списка4"/>
    <w:basedOn w:val="a8"/>
    <w:qFormat/>
    <w:rsid w:val="0077097E"/>
    <w:pPr>
      <w:ind w:left="720"/>
      <w:contextualSpacing/>
    </w:pPr>
    <w:rPr>
      <w:rFonts w:eastAsia="Calibri"/>
    </w:rPr>
  </w:style>
  <w:style w:type="paragraph" w:customStyle="1" w:styleId="xl77">
    <w:name w:val="xl77"/>
    <w:basedOn w:val="a8"/>
    <w:qFormat/>
    <w:rsid w:val="0077097E"/>
    <w:pPr>
      <w:pBdr>
        <w:top w:val="single" w:sz="4" w:space="0" w:color="auto"/>
        <w:left w:val="single" w:sz="4" w:space="0" w:color="auto"/>
        <w:bottom w:val="single" w:sz="4" w:space="0" w:color="auto"/>
      </w:pBdr>
      <w:spacing w:before="100" w:beforeAutospacing="1" w:after="100" w:afterAutospacing="1"/>
      <w:jc w:val="center"/>
      <w:textAlignment w:val="center"/>
    </w:pPr>
    <w:rPr>
      <w:rFonts w:ascii="ISOCPEUR" w:hAnsi="ISOCPEUR"/>
    </w:rPr>
  </w:style>
  <w:style w:type="paragraph" w:customStyle="1" w:styleId="xl78">
    <w:name w:val="xl78"/>
    <w:basedOn w:val="a8"/>
    <w:qFormat/>
    <w:rsid w:val="0077097E"/>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
    <w:name w:val="xl79"/>
    <w:basedOn w:val="a8"/>
    <w:qFormat/>
    <w:rsid w:val="007709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ISOCPEUR" w:hAnsi="ISOCPEUR"/>
    </w:rPr>
  </w:style>
  <w:style w:type="paragraph" w:customStyle="1" w:styleId="xl80">
    <w:name w:val="xl80"/>
    <w:basedOn w:val="a8"/>
    <w:qFormat/>
    <w:rsid w:val="0077097E"/>
    <w:pPr>
      <w:pBdr>
        <w:top w:val="single" w:sz="4" w:space="0" w:color="auto"/>
        <w:left w:val="single" w:sz="4" w:space="0" w:color="auto"/>
        <w:bottom w:val="single" w:sz="4" w:space="0" w:color="auto"/>
      </w:pBdr>
      <w:spacing w:before="100" w:beforeAutospacing="1" w:after="100" w:afterAutospacing="1"/>
      <w:jc w:val="center"/>
      <w:textAlignment w:val="center"/>
    </w:pPr>
    <w:rPr>
      <w:rFonts w:ascii="ISOCPEUR" w:hAnsi="ISOCPEUR"/>
    </w:rPr>
  </w:style>
  <w:style w:type="paragraph" w:customStyle="1" w:styleId="xl81">
    <w:name w:val="xl81"/>
    <w:basedOn w:val="a8"/>
    <w:qFormat/>
    <w:rsid w:val="0077097E"/>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2">
    <w:name w:val="xl82"/>
    <w:basedOn w:val="a8"/>
    <w:qFormat/>
    <w:rsid w:val="0077097E"/>
    <w:pPr>
      <w:pBdr>
        <w:top w:val="single" w:sz="4" w:space="0" w:color="auto"/>
        <w:bottom w:val="single" w:sz="4" w:space="0" w:color="auto"/>
        <w:right w:val="single" w:sz="4" w:space="0" w:color="auto"/>
      </w:pBdr>
      <w:spacing w:before="100" w:beforeAutospacing="1" w:after="100" w:afterAutospacing="1"/>
      <w:jc w:val="center"/>
      <w:textAlignment w:val="center"/>
    </w:pPr>
    <w:rPr>
      <w:rFonts w:ascii="ISOCPEUR" w:hAnsi="ISOCPEUR"/>
    </w:rPr>
  </w:style>
  <w:style w:type="paragraph" w:customStyle="1" w:styleId="xl83">
    <w:name w:val="xl83"/>
    <w:basedOn w:val="a8"/>
    <w:qFormat/>
    <w:rsid w:val="0077097E"/>
    <w:pPr>
      <w:pBdr>
        <w:top w:val="single" w:sz="4" w:space="0" w:color="auto"/>
        <w:left w:val="single" w:sz="4" w:space="0" w:color="auto"/>
        <w:bottom w:val="single" w:sz="4" w:space="0" w:color="auto"/>
      </w:pBdr>
      <w:spacing w:before="100" w:beforeAutospacing="1" w:after="100" w:afterAutospacing="1"/>
      <w:jc w:val="center"/>
      <w:textAlignment w:val="center"/>
    </w:pPr>
    <w:rPr>
      <w:rFonts w:ascii="ISOCPEUR" w:hAnsi="ISOCPEUR"/>
    </w:rPr>
  </w:style>
  <w:style w:type="paragraph" w:customStyle="1" w:styleId="xl84">
    <w:name w:val="xl84"/>
    <w:basedOn w:val="a8"/>
    <w:qFormat/>
    <w:rsid w:val="007709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5">
    <w:name w:val="xl85"/>
    <w:basedOn w:val="a8"/>
    <w:qFormat/>
    <w:rsid w:val="007709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ISOCPEUR" w:hAnsi="ISOCPEUR"/>
      <w:color w:val="000000"/>
    </w:rPr>
  </w:style>
  <w:style w:type="paragraph" w:customStyle="1" w:styleId="xl86">
    <w:name w:val="xl86"/>
    <w:basedOn w:val="a8"/>
    <w:qFormat/>
    <w:rsid w:val="0077097E"/>
    <w:pPr>
      <w:pBdr>
        <w:left w:val="single" w:sz="8" w:space="0" w:color="auto"/>
        <w:bottom w:val="single" w:sz="8" w:space="0" w:color="auto"/>
      </w:pBdr>
      <w:spacing w:before="100" w:beforeAutospacing="1" w:after="100" w:afterAutospacing="1"/>
      <w:jc w:val="center"/>
      <w:textAlignment w:val="center"/>
    </w:pPr>
    <w:rPr>
      <w:color w:val="000000"/>
      <w:sz w:val="28"/>
      <w:szCs w:val="28"/>
    </w:rPr>
  </w:style>
  <w:style w:type="paragraph" w:customStyle="1" w:styleId="xl87">
    <w:name w:val="xl87"/>
    <w:basedOn w:val="a8"/>
    <w:qFormat/>
    <w:rsid w:val="0077097E"/>
    <w:pPr>
      <w:pBdr>
        <w:bottom w:val="single" w:sz="8" w:space="0" w:color="auto"/>
        <w:right w:val="single" w:sz="8" w:space="0" w:color="000000"/>
      </w:pBdr>
      <w:spacing w:before="100" w:beforeAutospacing="1" w:after="100" w:afterAutospacing="1"/>
      <w:jc w:val="center"/>
      <w:textAlignment w:val="center"/>
    </w:pPr>
    <w:rPr>
      <w:color w:val="000000"/>
      <w:sz w:val="28"/>
      <w:szCs w:val="28"/>
    </w:rPr>
  </w:style>
  <w:style w:type="character" w:customStyle="1" w:styleId="1fff1">
    <w:name w:val="Замещающий текст1"/>
    <w:uiPriority w:val="99"/>
    <w:semiHidden/>
    <w:rsid w:val="0077097E"/>
    <w:rPr>
      <w:rFonts w:cs="Times New Roman"/>
      <w:color w:val="808080"/>
    </w:rPr>
  </w:style>
  <w:style w:type="character" w:customStyle="1" w:styleId="Tahoma1">
    <w:name w:val="Основной текст + Tahoma1"/>
    <w:aliases w:val="61,5 pt12,Курсив5"/>
    <w:uiPriority w:val="99"/>
    <w:rsid w:val="0077097E"/>
    <w:rPr>
      <w:rFonts w:ascii="Tahoma" w:hAnsi="Tahoma" w:cs="Tahoma"/>
      <w:i/>
      <w:iCs/>
      <w:spacing w:val="0"/>
      <w:sz w:val="13"/>
      <w:szCs w:val="13"/>
      <w:u w:val="single"/>
    </w:rPr>
  </w:style>
  <w:style w:type="table" w:customStyle="1" w:styleId="66">
    <w:name w:val="Сетка таблицы6"/>
    <w:basedOn w:val="aa"/>
    <w:next w:val="aff1"/>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ff3">
    <w:name w:val="Название2"/>
    <w:basedOn w:val="a8"/>
    <w:qFormat/>
    <w:rsid w:val="0077097E"/>
    <w:pPr>
      <w:tabs>
        <w:tab w:val="left" w:pos="993"/>
      </w:tabs>
      <w:overflowPunct w:val="0"/>
      <w:autoSpaceDE w:val="0"/>
      <w:autoSpaceDN w:val="0"/>
      <w:adjustRightInd w:val="0"/>
      <w:jc w:val="center"/>
      <w:textAlignment w:val="baseline"/>
    </w:pPr>
    <w:rPr>
      <w:b/>
      <w:sz w:val="28"/>
      <w:szCs w:val="20"/>
    </w:rPr>
  </w:style>
  <w:style w:type="paragraph" w:customStyle="1" w:styleId="xl124">
    <w:name w:val="xl124"/>
    <w:basedOn w:val="a8"/>
    <w:qFormat/>
    <w:rsid w:val="007709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125">
    <w:name w:val="xl125"/>
    <w:basedOn w:val="a8"/>
    <w:qFormat/>
    <w:rsid w:val="0077097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8"/>
      <w:szCs w:val="28"/>
    </w:rPr>
  </w:style>
  <w:style w:type="paragraph" w:customStyle="1" w:styleId="xl126">
    <w:name w:val="xl126"/>
    <w:basedOn w:val="a8"/>
    <w:qFormat/>
    <w:rsid w:val="0077097E"/>
    <w:pPr>
      <w:spacing w:before="100" w:beforeAutospacing="1" w:after="100" w:afterAutospacing="1"/>
    </w:pPr>
    <w:rPr>
      <w:rFonts w:ascii="Arial CYR" w:hAnsi="Arial CYR" w:cs="Arial CYR"/>
      <w:sz w:val="20"/>
      <w:szCs w:val="20"/>
    </w:rPr>
  </w:style>
  <w:style w:type="paragraph" w:customStyle="1" w:styleId="xl127">
    <w:name w:val="xl127"/>
    <w:basedOn w:val="a8"/>
    <w:qFormat/>
    <w:rsid w:val="007709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128">
    <w:name w:val="xl128"/>
    <w:basedOn w:val="a8"/>
    <w:qFormat/>
    <w:rsid w:val="007709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129">
    <w:name w:val="xl129"/>
    <w:basedOn w:val="a8"/>
    <w:qFormat/>
    <w:rsid w:val="007709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130">
    <w:name w:val="xl130"/>
    <w:basedOn w:val="a8"/>
    <w:qFormat/>
    <w:rsid w:val="007709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131">
    <w:name w:val="xl131"/>
    <w:basedOn w:val="a8"/>
    <w:qFormat/>
    <w:rsid w:val="007709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132">
    <w:name w:val="xl132"/>
    <w:basedOn w:val="a8"/>
    <w:qFormat/>
    <w:rsid w:val="007709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133">
    <w:name w:val="xl133"/>
    <w:basedOn w:val="a8"/>
    <w:qFormat/>
    <w:rsid w:val="007709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134">
    <w:name w:val="xl134"/>
    <w:basedOn w:val="a8"/>
    <w:qFormat/>
    <w:rsid w:val="007709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135">
    <w:name w:val="xl135"/>
    <w:basedOn w:val="a8"/>
    <w:qFormat/>
    <w:rsid w:val="007709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136">
    <w:name w:val="xl136"/>
    <w:basedOn w:val="a8"/>
    <w:qFormat/>
    <w:rsid w:val="0077097E"/>
    <w:pPr>
      <w:pBdr>
        <w:top w:val="single" w:sz="4" w:space="0" w:color="auto"/>
        <w:left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137">
    <w:name w:val="xl137"/>
    <w:basedOn w:val="a8"/>
    <w:qFormat/>
    <w:rsid w:val="0077097E"/>
    <w:pPr>
      <w:pBdr>
        <w:left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138">
    <w:name w:val="xl138"/>
    <w:basedOn w:val="a8"/>
    <w:qFormat/>
    <w:rsid w:val="0077097E"/>
    <w:pPr>
      <w:pBdr>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139">
    <w:name w:val="xl139"/>
    <w:basedOn w:val="a8"/>
    <w:qFormat/>
    <w:rsid w:val="007709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140">
    <w:name w:val="xl140"/>
    <w:basedOn w:val="a8"/>
    <w:qFormat/>
    <w:rsid w:val="0077097E"/>
    <w:pPr>
      <w:pBdr>
        <w:top w:val="single" w:sz="4" w:space="0" w:color="auto"/>
        <w:left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141">
    <w:name w:val="xl141"/>
    <w:basedOn w:val="a8"/>
    <w:qFormat/>
    <w:rsid w:val="0077097E"/>
    <w:pPr>
      <w:pBdr>
        <w:left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142">
    <w:name w:val="xl142"/>
    <w:basedOn w:val="a8"/>
    <w:qFormat/>
    <w:rsid w:val="0077097E"/>
    <w:pPr>
      <w:pBdr>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143">
    <w:name w:val="xl143"/>
    <w:basedOn w:val="a8"/>
    <w:qFormat/>
    <w:rsid w:val="0077097E"/>
    <w:pPr>
      <w:pBdr>
        <w:top w:val="single" w:sz="4" w:space="0" w:color="auto"/>
        <w:left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144">
    <w:name w:val="xl144"/>
    <w:basedOn w:val="a8"/>
    <w:qFormat/>
    <w:rsid w:val="0077097E"/>
    <w:pPr>
      <w:pBdr>
        <w:top w:val="single" w:sz="4" w:space="0" w:color="auto"/>
        <w:left w:val="single" w:sz="4" w:space="0" w:color="auto"/>
        <w:bottom w:val="single" w:sz="4" w:space="0" w:color="auto"/>
      </w:pBdr>
      <w:spacing w:before="100" w:beforeAutospacing="1" w:after="100" w:afterAutospacing="1"/>
      <w:jc w:val="center"/>
      <w:textAlignment w:val="center"/>
    </w:pPr>
    <w:rPr>
      <w:sz w:val="28"/>
      <w:szCs w:val="28"/>
    </w:rPr>
  </w:style>
  <w:style w:type="paragraph" w:customStyle="1" w:styleId="xl145">
    <w:name w:val="xl145"/>
    <w:basedOn w:val="a8"/>
    <w:qFormat/>
    <w:rsid w:val="0077097E"/>
    <w:pPr>
      <w:pBdr>
        <w:top w:val="single" w:sz="4" w:space="0" w:color="auto"/>
        <w:bottom w:val="single" w:sz="4" w:space="0" w:color="auto"/>
      </w:pBdr>
      <w:spacing w:before="100" w:beforeAutospacing="1" w:after="100" w:afterAutospacing="1"/>
      <w:jc w:val="center"/>
      <w:textAlignment w:val="center"/>
    </w:pPr>
    <w:rPr>
      <w:sz w:val="28"/>
      <w:szCs w:val="28"/>
    </w:rPr>
  </w:style>
  <w:style w:type="character" w:customStyle="1" w:styleId="HeaderChar">
    <w:name w:val="Header Char"/>
    <w:uiPriority w:val="99"/>
    <w:semiHidden/>
    <w:rsid w:val="0077097E"/>
    <w:rPr>
      <w:rFonts w:ascii="Times New Roman" w:hAnsi="Times New Roman"/>
      <w:sz w:val="24"/>
      <w:szCs w:val="24"/>
    </w:rPr>
  </w:style>
  <w:style w:type="paragraph" w:customStyle="1" w:styleId="BodyText31">
    <w:name w:val="Body Text 31"/>
    <w:basedOn w:val="a8"/>
    <w:rsid w:val="0077097E"/>
    <w:pPr>
      <w:jc w:val="center"/>
    </w:pPr>
    <w:rPr>
      <w:b/>
      <w:spacing w:val="80"/>
      <w:sz w:val="28"/>
      <w:szCs w:val="20"/>
    </w:rPr>
  </w:style>
  <w:style w:type="character" w:customStyle="1" w:styleId="BodyTextIndent2">
    <w:name w:val="Body Text Indent 2 Знак"/>
    <w:link w:val="BodyTextIndent21"/>
    <w:locked/>
    <w:rsid w:val="0077097E"/>
    <w:rPr>
      <w:rFonts w:ascii="Arial" w:hAnsi="Arial"/>
    </w:rPr>
  </w:style>
  <w:style w:type="character" w:customStyle="1" w:styleId="PlainTextChar2">
    <w:name w:val="Plain Text Char2"/>
    <w:aliases w:val="Текст Знак Знак Знак Char2,Текст Знак Знак Char2"/>
    <w:locked/>
    <w:rsid w:val="0077097E"/>
    <w:rPr>
      <w:rFonts w:ascii="Courier New" w:hAnsi="Courier New"/>
      <w:lang w:val="ru-RU" w:eastAsia="ru-RU"/>
    </w:rPr>
  </w:style>
  <w:style w:type="character" w:customStyle="1" w:styleId="TitleChar2">
    <w:name w:val="Title Char2"/>
    <w:locked/>
    <w:rsid w:val="0077097E"/>
    <w:rPr>
      <w:b/>
      <w:sz w:val="28"/>
      <w:lang w:val="ru-RU" w:eastAsia="ru-RU"/>
    </w:rPr>
  </w:style>
  <w:style w:type="paragraph" w:customStyle="1" w:styleId="BodyText211">
    <w:name w:val="Body Text 211"/>
    <w:basedOn w:val="a8"/>
    <w:rsid w:val="0077097E"/>
    <w:pPr>
      <w:ind w:firstLine="851"/>
      <w:jc w:val="both"/>
    </w:pPr>
    <w:rPr>
      <w:sz w:val="28"/>
      <w:szCs w:val="20"/>
    </w:rPr>
  </w:style>
  <w:style w:type="paragraph" w:customStyle="1" w:styleId="BodyTextIndent31">
    <w:name w:val="Body Text Indent 31"/>
    <w:basedOn w:val="a8"/>
    <w:rsid w:val="0077097E"/>
    <w:pPr>
      <w:ind w:left="720" w:firstLine="720"/>
      <w:jc w:val="center"/>
    </w:pPr>
    <w:rPr>
      <w:sz w:val="28"/>
      <w:szCs w:val="20"/>
    </w:rPr>
  </w:style>
  <w:style w:type="paragraph" w:customStyle="1" w:styleId="2fff4">
    <w:name w:val="Îñíîâíîé òåêñò 2"/>
    <w:basedOn w:val="afc"/>
    <w:rsid w:val="0077097E"/>
    <w:pPr>
      <w:ind w:firstLine="851"/>
      <w:jc w:val="both"/>
    </w:pPr>
    <w:rPr>
      <w:rFonts w:ascii="Times New Roman CYR" w:eastAsia="Times New Roman" w:hAnsi="Times New Roman CYR"/>
      <w:sz w:val="28"/>
    </w:rPr>
  </w:style>
  <w:style w:type="paragraph" w:customStyle="1" w:styleId="ListParagraph1">
    <w:name w:val="List Paragraph1"/>
    <w:basedOn w:val="a8"/>
    <w:rsid w:val="0077097E"/>
    <w:pPr>
      <w:ind w:left="720"/>
      <w:contextualSpacing/>
    </w:pPr>
    <w:rPr>
      <w:rFonts w:ascii="Calibri" w:hAnsi="Calibri"/>
      <w:sz w:val="22"/>
      <w:szCs w:val="22"/>
      <w:lang w:eastAsia="en-US"/>
    </w:rPr>
  </w:style>
  <w:style w:type="character" w:customStyle="1" w:styleId="HeaderChar2">
    <w:name w:val="Header Char2"/>
    <w:semiHidden/>
    <w:locked/>
    <w:rsid w:val="0077097E"/>
    <w:rPr>
      <w:lang w:val="ru-RU" w:eastAsia="ru-RU"/>
    </w:rPr>
  </w:style>
  <w:style w:type="paragraph" w:customStyle="1" w:styleId="affffffffff5">
    <w:name w:val="Тек"/>
    <w:basedOn w:val="a8"/>
    <w:uiPriority w:val="99"/>
    <w:rsid w:val="0077097E"/>
    <w:pPr>
      <w:widowControl w:val="0"/>
    </w:pPr>
    <w:rPr>
      <w:rFonts w:ascii="Courier New" w:hAnsi="Courier New" w:cs="Courier New"/>
      <w:sz w:val="20"/>
      <w:szCs w:val="20"/>
    </w:rPr>
  </w:style>
  <w:style w:type="paragraph" w:customStyle="1" w:styleId="1fff2">
    <w:name w:val="Знак1 Знак Знак Знак Знак Знак Знак"/>
    <w:basedOn w:val="a8"/>
    <w:autoRedefine/>
    <w:rsid w:val="0077097E"/>
    <w:pPr>
      <w:spacing w:after="160" w:line="240" w:lineRule="exact"/>
    </w:pPr>
    <w:rPr>
      <w:rFonts w:eastAsia="SimSun"/>
      <w:b/>
      <w:sz w:val="28"/>
      <w:lang w:val="en-US" w:eastAsia="en-US"/>
    </w:rPr>
  </w:style>
  <w:style w:type="paragraph" w:customStyle="1" w:styleId="xl62">
    <w:name w:val="xl62"/>
    <w:basedOn w:val="a8"/>
    <w:qFormat/>
    <w:rsid w:val="0077097E"/>
    <w:pPr>
      <w:pBdr>
        <w:bottom w:val="single" w:sz="4" w:space="0" w:color="auto"/>
      </w:pBdr>
      <w:spacing w:before="100" w:beforeAutospacing="1" w:after="100" w:afterAutospacing="1"/>
      <w:jc w:val="center"/>
      <w:textAlignment w:val="center"/>
    </w:pPr>
  </w:style>
  <w:style w:type="paragraph" w:customStyle="1" w:styleId="xl23">
    <w:name w:val="xl23"/>
    <w:basedOn w:val="a8"/>
    <w:rsid w:val="007709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11pt">
    <w:name w:val="Стиль название таблицы + 11 pt"/>
    <w:basedOn w:val="a8"/>
    <w:link w:val="11pt0"/>
    <w:rsid w:val="0077097E"/>
    <w:pPr>
      <w:spacing w:before="120" w:after="120"/>
      <w:ind w:left="1701" w:hanging="1701"/>
      <w:jc w:val="both"/>
    </w:pPr>
    <w:rPr>
      <w:rFonts w:ascii="Arial" w:eastAsia="Calibri" w:hAnsi="Arial"/>
      <w:b/>
      <w:bCs/>
      <w:sz w:val="22"/>
      <w:szCs w:val="18"/>
      <w:lang w:val="x-none" w:eastAsia="x-none"/>
    </w:rPr>
  </w:style>
  <w:style w:type="character" w:customStyle="1" w:styleId="11pt0">
    <w:name w:val="Стиль название таблицы + 11 pt Знак"/>
    <w:link w:val="11pt"/>
    <w:rsid w:val="0077097E"/>
    <w:rPr>
      <w:rFonts w:ascii="Arial" w:eastAsia="Calibri" w:hAnsi="Arial"/>
      <w:b/>
      <w:bCs/>
      <w:sz w:val="22"/>
      <w:szCs w:val="18"/>
      <w:lang w:val="x-none" w:eastAsia="x-none"/>
    </w:rPr>
  </w:style>
  <w:style w:type="paragraph" w:customStyle="1" w:styleId="P3">
    <w:name w:val="P3"/>
    <w:basedOn w:val="a8"/>
    <w:uiPriority w:val="99"/>
    <w:qFormat/>
    <w:rsid w:val="0077097E"/>
    <w:pPr>
      <w:widowControl w:val="0"/>
      <w:ind w:left="851"/>
      <w:jc w:val="both"/>
    </w:pPr>
    <w:rPr>
      <w:snapToGrid w:val="0"/>
      <w:szCs w:val="20"/>
      <w:lang w:val="it-IT" w:eastAsia="it-IT"/>
    </w:rPr>
  </w:style>
  <w:style w:type="paragraph" w:customStyle="1" w:styleId="330">
    <w:name w:val="Основной текст 33"/>
    <w:basedOn w:val="a8"/>
    <w:rsid w:val="0077097E"/>
    <w:pPr>
      <w:jc w:val="center"/>
    </w:pPr>
    <w:rPr>
      <w:b/>
      <w:spacing w:val="80"/>
      <w:sz w:val="28"/>
      <w:szCs w:val="20"/>
    </w:rPr>
  </w:style>
  <w:style w:type="paragraph" w:customStyle="1" w:styleId="231">
    <w:name w:val="Основной текст с отступом 23"/>
    <w:basedOn w:val="a8"/>
    <w:rsid w:val="0077097E"/>
    <w:pPr>
      <w:ind w:firstLine="567"/>
      <w:jc w:val="center"/>
    </w:pPr>
    <w:rPr>
      <w:sz w:val="28"/>
      <w:szCs w:val="20"/>
    </w:rPr>
  </w:style>
  <w:style w:type="paragraph" w:customStyle="1" w:styleId="530">
    <w:name w:val="Заголовок 53"/>
    <w:basedOn w:val="a8"/>
    <w:next w:val="a8"/>
    <w:rsid w:val="0077097E"/>
    <w:pPr>
      <w:keepNext/>
      <w:widowControl w:val="0"/>
      <w:outlineLvl w:val="4"/>
    </w:pPr>
    <w:rPr>
      <w:rFonts w:ascii="Arial" w:hAnsi="Arial"/>
      <w:b/>
      <w:snapToGrid w:val="0"/>
      <w:szCs w:val="20"/>
    </w:rPr>
  </w:style>
  <w:style w:type="paragraph" w:customStyle="1" w:styleId="2fff5">
    <w:name w:val="Основной текст с отступом2"/>
    <w:basedOn w:val="a8"/>
    <w:rsid w:val="0077097E"/>
    <w:pPr>
      <w:autoSpaceDE w:val="0"/>
      <w:autoSpaceDN w:val="0"/>
      <w:spacing w:after="120"/>
      <w:ind w:left="283"/>
    </w:pPr>
  </w:style>
  <w:style w:type="paragraph" w:customStyle="1" w:styleId="331">
    <w:name w:val="Основной текст с отступом 33"/>
    <w:basedOn w:val="a8"/>
    <w:rsid w:val="0077097E"/>
    <w:pPr>
      <w:widowControl w:val="0"/>
      <w:overflowPunct w:val="0"/>
      <w:autoSpaceDE w:val="0"/>
      <w:autoSpaceDN w:val="0"/>
      <w:adjustRightInd w:val="0"/>
      <w:spacing w:before="120"/>
      <w:ind w:firstLine="284"/>
      <w:jc w:val="both"/>
      <w:textAlignment w:val="baseline"/>
    </w:pPr>
    <w:rPr>
      <w:szCs w:val="20"/>
    </w:rPr>
  </w:style>
  <w:style w:type="character" w:customStyle="1" w:styleId="3ff1">
    <w:name w:val="Строгий3"/>
    <w:rsid w:val="0077097E"/>
    <w:rPr>
      <w:b/>
    </w:rPr>
  </w:style>
  <w:style w:type="paragraph" w:customStyle="1" w:styleId="1fff3">
    <w:name w:val="Подпись к таблице1"/>
    <w:basedOn w:val="a8"/>
    <w:qFormat/>
    <w:rsid w:val="0077097E"/>
    <w:pPr>
      <w:widowControl w:val="0"/>
      <w:shd w:val="clear" w:color="auto" w:fill="FFFFFF"/>
      <w:spacing w:line="250" w:lineRule="exact"/>
      <w:ind w:hanging="1700"/>
    </w:pPr>
    <w:rPr>
      <w:rFonts w:ascii="Arial" w:eastAsia="Arial" w:hAnsi="Arial" w:cs="Arial"/>
      <w:sz w:val="21"/>
      <w:szCs w:val="21"/>
    </w:rPr>
  </w:style>
  <w:style w:type="character" w:customStyle="1" w:styleId="8pt2">
    <w:name w:val="Основной текст + 8 pt.Полужирный2"/>
    <w:rsid w:val="0077097E"/>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25">
    <w:name w:val="Подпись к таблице (2)2"/>
    <w:rsid w:val="0077097E"/>
    <w:rPr>
      <w:rFonts w:ascii="Arial" w:eastAsia="Arial" w:hAnsi="Arial" w:cs="Arial"/>
      <w:b/>
      <w:bCs/>
      <w:i/>
      <w:iCs/>
      <w:smallCaps w:val="0"/>
      <w:strike w:val="0"/>
      <w:color w:val="000000"/>
      <w:spacing w:val="0"/>
      <w:w w:val="100"/>
      <w:position w:val="0"/>
      <w:sz w:val="16"/>
      <w:szCs w:val="16"/>
      <w:u w:val="none"/>
      <w:lang w:val="ru-RU" w:eastAsia="ru-RU" w:bidi="ru-RU"/>
    </w:rPr>
  </w:style>
  <w:style w:type="paragraph" w:customStyle="1" w:styleId="57">
    <w:name w:val="Обычный5"/>
    <w:rsid w:val="0077097E"/>
    <w:rPr>
      <w:lang w:val="ru-RU" w:eastAsia="ru-RU"/>
    </w:rPr>
  </w:style>
  <w:style w:type="character" w:customStyle="1" w:styleId="1fff4">
    <w:name w:val="Заголовок №1_"/>
    <w:link w:val="11c"/>
    <w:rsid w:val="0077097E"/>
    <w:rPr>
      <w:rFonts w:ascii="Arial" w:eastAsia="Arial" w:hAnsi="Arial" w:cs="Arial"/>
      <w:b/>
      <w:bCs/>
      <w:sz w:val="23"/>
      <w:szCs w:val="23"/>
      <w:shd w:val="clear" w:color="auto" w:fill="FFFFFF"/>
    </w:rPr>
  </w:style>
  <w:style w:type="paragraph" w:customStyle="1" w:styleId="11c">
    <w:name w:val="Заголовок №11"/>
    <w:basedOn w:val="a8"/>
    <w:link w:val="1fff4"/>
    <w:qFormat/>
    <w:rsid w:val="0077097E"/>
    <w:pPr>
      <w:widowControl w:val="0"/>
      <w:shd w:val="clear" w:color="auto" w:fill="FFFFFF"/>
      <w:spacing w:after="300" w:line="0" w:lineRule="atLeast"/>
      <w:jc w:val="center"/>
      <w:outlineLvl w:val="0"/>
    </w:pPr>
    <w:rPr>
      <w:rFonts w:ascii="Arial" w:eastAsia="Arial" w:hAnsi="Arial" w:cs="Arial"/>
      <w:b/>
      <w:bCs/>
      <w:sz w:val="23"/>
      <w:szCs w:val="23"/>
    </w:rPr>
  </w:style>
  <w:style w:type="character" w:customStyle="1" w:styleId="4c">
    <w:name w:val="Строгий4"/>
    <w:rsid w:val="0077097E"/>
    <w:rPr>
      <w:b/>
    </w:rPr>
  </w:style>
  <w:style w:type="paragraph" w:customStyle="1" w:styleId="340">
    <w:name w:val="Основной текст с отступом 34"/>
    <w:basedOn w:val="a8"/>
    <w:rsid w:val="0077097E"/>
    <w:pPr>
      <w:ind w:left="2127" w:hanging="709"/>
      <w:jc w:val="both"/>
    </w:pPr>
    <w:rPr>
      <w:sz w:val="28"/>
      <w:szCs w:val="20"/>
    </w:rPr>
  </w:style>
  <w:style w:type="paragraph" w:customStyle="1" w:styleId="242">
    <w:name w:val="Основной текст с отступом 24"/>
    <w:basedOn w:val="a8"/>
    <w:rsid w:val="0077097E"/>
    <w:pPr>
      <w:ind w:firstLine="993"/>
      <w:jc w:val="both"/>
    </w:pPr>
    <w:rPr>
      <w:sz w:val="28"/>
      <w:szCs w:val="20"/>
    </w:rPr>
  </w:style>
  <w:style w:type="character" w:customStyle="1" w:styleId="tooltip">
    <w:name w:val="tooltip"/>
    <w:rsid w:val="0077097E"/>
  </w:style>
  <w:style w:type="paragraph" w:customStyle="1" w:styleId="xl88">
    <w:name w:val="xl88"/>
    <w:basedOn w:val="a8"/>
    <w:qFormat/>
    <w:rsid w:val="007709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9">
    <w:name w:val="xl89"/>
    <w:basedOn w:val="a8"/>
    <w:qFormat/>
    <w:rsid w:val="007709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90">
    <w:name w:val="xl90"/>
    <w:basedOn w:val="a8"/>
    <w:qFormat/>
    <w:rsid w:val="007709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91">
    <w:name w:val="xl91"/>
    <w:basedOn w:val="a8"/>
    <w:qFormat/>
    <w:rsid w:val="007709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92">
    <w:name w:val="xl92"/>
    <w:basedOn w:val="a8"/>
    <w:qFormat/>
    <w:rsid w:val="007709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93">
    <w:name w:val="xl93"/>
    <w:basedOn w:val="a8"/>
    <w:qFormat/>
    <w:rsid w:val="007709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94">
    <w:name w:val="xl94"/>
    <w:basedOn w:val="a8"/>
    <w:qFormat/>
    <w:rsid w:val="007709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95">
    <w:name w:val="xl95"/>
    <w:basedOn w:val="a8"/>
    <w:qFormat/>
    <w:rsid w:val="007709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96">
    <w:name w:val="xl96"/>
    <w:basedOn w:val="a8"/>
    <w:qFormat/>
    <w:rsid w:val="0077097E"/>
    <w:pPr>
      <w:spacing w:before="100" w:beforeAutospacing="1" w:after="100" w:afterAutospacing="1"/>
      <w:jc w:val="center"/>
      <w:textAlignment w:val="center"/>
    </w:pPr>
    <w:rPr>
      <w:b/>
      <w:bCs/>
      <w:sz w:val="28"/>
      <w:szCs w:val="28"/>
    </w:rPr>
  </w:style>
  <w:style w:type="paragraph" w:customStyle="1" w:styleId="xl97">
    <w:name w:val="xl97"/>
    <w:basedOn w:val="a8"/>
    <w:qFormat/>
    <w:rsid w:val="007709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98">
    <w:name w:val="xl98"/>
    <w:basedOn w:val="a8"/>
    <w:qFormat/>
    <w:rsid w:val="007709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33CC"/>
      <w:sz w:val="28"/>
      <w:szCs w:val="28"/>
    </w:rPr>
  </w:style>
  <w:style w:type="paragraph" w:customStyle="1" w:styleId="xl99">
    <w:name w:val="xl99"/>
    <w:basedOn w:val="a8"/>
    <w:qFormat/>
    <w:rsid w:val="007709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33CC"/>
      <w:sz w:val="28"/>
      <w:szCs w:val="28"/>
    </w:rPr>
  </w:style>
  <w:style w:type="paragraph" w:customStyle="1" w:styleId="xl100">
    <w:name w:val="xl100"/>
    <w:basedOn w:val="a8"/>
    <w:qFormat/>
    <w:rsid w:val="007709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01">
    <w:name w:val="xl101"/>
    <w:basedOn w:val="a8"/>
    <w:qFormat/>
    <w:rsid w:val="007709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102">
    <w:name w:val="xl102"/>
    <w:basedOn w:val="a8"/>
    <w:qFormat/>
    <w:rsid w:val="0077097E"/>
    <w:pPr>
      <w:spacing w:before="100" w:beforeAutospacing="1" w:after="100" w:afterAutospacing="1"/>
      <w:jc w:val="center"/>
      <w:textAlignment w:val="center"/>
    </w:pPr>
    <w:rPr>
      <w:b/>
      <w:bCs/>
      <w:sz w:val="28"/>
      <w:szCs w:val="28"/>
    </w:rPr>
  </w:style>
  <w:style w:type="paragraph" w:customStyle="1" w:styleId="xl103">
    <w:name w:val="xl103"/>
    <w:basedOn w:val="a8"/>
    <w:qFormat/>
    <w:rsid w:val="0077097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8"/>
      <w:szCs w:val="28"/>
    </w:rPr>
  </w:style>
  <w:style w:type="paragraph" w:customStyle="1" w:styleId="xl104">
    <w:name w:val="xl104"/>
    <w:basedOn w:val="a8"/>
    <w:qFormat/>
    <w:rsid w:val="0077097E"/>
    <w:pPr>
      <w:pBdr>
        <w:top w:val="single" w:sz="4" w:space="0" w:color="auto"/>
        <w:bottom w:val="single" w:sz="4" w:space="0" w:color="auto"/>
      </w:pBdr>
      <w:spacing w:before="100" w:beforeAutospacing="1" w:after="100" w:afterAutospacing="1"/>
      <w:jc w:val="center"/>
      <w:textAlignment w:val="center"/>
    </w:pPr>
    <w:rPr>
      <w:b/>
      <w:bCs/>
      <w:sz w:val="28"/>
      <w:szCs w:val="28"/>
    </w:rPr>
  </w:style>
  <w:style w:type="paragraph" w:customStyle="1" w:styleId="xl105">
    <w:name w:val="xl105"/>
    <w:basedOn w:val="a8"/>
    <w:qFormat/>
    <w:rsid w:val="0077097E"/>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06">
    <w:name w:val="xl106"/>
    <w:basedOn w:val="a8"/>
    <w:qFormat/>
    <w:rsid w:val="007709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affffffffff6">
    <w:name w:val="А текст отчета"/>
    <w:basedOn w:val="af"/>
    <w:link w:val="affffffffff7"/>
    <w:qFormat/>
    <w:rsid w:val="0077097E"/>
    <w:pPr>
      <w:spacing w:after="160"/>
      <w:jc w:val="both"/>
    </w:pPr>
    <w:rPr>
      <w:szCs w:val="28"/>
    </w:rPr>
  </w:style>
  <w:style w:type="character" w:customStyle="1" w:styleId="affffffffff7">
    <w:name w:val="А текст отчета Знак"/>
    <w:link w:val="affffffffff6"/>
    <w:rsid w:val="0077097E"/>
    <w:rPr>
      <w:sz w:val="24"/>
      <w:szCs w:val="28"/>
    </w:rPr>
  </w:style>
  <w:style w:type="paragraph" w:customStyle="1" w:styleId="21a">
    <w:name w:val="Основной текст (2)1"/>
    <w:basedOn w:val="a8"/>
    <w:link w:val="2ffd"/>
    <w:qFormat/>
    <w:rsid w:val="0077097E"/>
    <w:pPr>
      <w:widowControl w:val="0"/>
      <w:shd w:val="clear" w:color="auto" w:fill="FFFFFF"/>
      <w:spacing w:after="540" w:line="0" w:lineRule="atLeast"/>
    </w:pPr>
    <w:rPr>
      <w:sz w:val="22"/>
      <w:szCs w:val="22"/>
    </w:rPr>
  </w:style>
  <w:style w:type="character" w:customStyle="1" w:styleId="affffffffff8">
    <w:name w:val="Колонтитул_"/>
    <w:link w:val="1fff5"/>
    <w:rsid w:val="0077097E"/>
    <w:rPr>
      <w:rFonts w:ascii="Arial" w:eastAsia="Arial" w:hAnsi="Arial" w:cs="Arial"/>
      <w:sz w:val="15"/>
      <w:szCs w:val="15"/>
      <w:shd w:val="clear" w:color="auto" w:fill="FFFFFF"/>
    </w:rPr>
  </w:style>
  <w:style w:type="paragraph" w:customStyle="1" w:styleId="1fff5">
    <w:name w:val="Колонтитул1"/>
    <w:basedOn w:val="a8"/>
    <w:link w:val="affffffffff8"/>
    <w:qFormat/>
    <w:rsid w:val="0077097E"/>
    <w:pPr>
      <w:widowControl w:val="0"/>
      <w:shd w:val="clear" w:color="auto" w:fill="FFFFFF"/>
      <w:spacing w:line="0" w:lineRule="atLeast"/>
    </w:pPr>
    <w:rPr>
      <w:rFonts w:ascii="Arial" w:eastAsia="Arial" w:hAnsi="Arial" w:cs="Arial"/>
      <w:sz w:val="15"/>
      <w:szCs w:val="15"/>
    </w:rPr>
  </w:style>
  <w:style w:type="character" w:customStyle="1" w:styleId="affffffffff9">
    <w:name w:val="Колонтитул"/>
    <w:rsid w:val="0077097E"/>
    <w:rPr>
      <w:rFonts w:ascii="Arial" w:eastAsia="Arial" w:hAnsi="Arial" w:cs="Arial"/>
      <w:b w:val="0"/>
      <w:bCs w:val="0"/>
      <w:i w:val="0"/>
      <w:iCs w:val="0"/>
      <w:smallCaps w:val="0"/>
      <w:strike w:val="0"/>
      <w:color w:val="000000"/>
      <w:spacing w:val="0"/>
      <w:w w:val="100"/>
      <w:position w:val="0"/>
      <w:sz w:val="15"/>
      <w:szCs w:val="15"/>
      <w:u w:val="none"/>
      <w:lang w:val="ru-RU" w:eastAsia="ru-RU" w:bidi="ru-RU"/>
    </w:rPr>
  </w:style>
  <w:style w:type="paragraph" w:customStyle="1" w:styleId="319">
    <w:name w:val="Основной текст (3)1"/>
    <w:basedOn w:val="a8"/>
    <w:qFormat/>
    <w:rsid w:val="0077097E"/>
    <w:pPr>
      <w:widowControl w:val="0"/>
      <w:shd w:val="clear" w:color="auto" w:fill="FFFFFF"/>
      <w:spacing w:before="540" w:after="3180" w:line="0" w:lineRule="atLeast"/>
      <w:jc w:val="both"/>
    </w:pPr>
    <w:rPr>
      <w:rFonts w:ascii="Arial" w:eastAsia="Arial" w:hAnsi="Arial" w:cs="Arial"/>
      <w:b/>
      <w:bCs/>
      <w:sz w:val="23"/>
      <w:szCs w:val="23"/>
    </w:rPr>
  </w:style>
  <w:style w:type="character" w:customStyle="1" w:styleId="4d">
    <w:name w:val="Основной текст (4)_"/>
    <w:link w:val="4e"/>
    <w:rsid w:val="0077097E"/>
    <w:rPr>
      <w:rFonts w:ascii="Arial" w:eastAsia="Arial" w:hAnsi="Arial" w:cs="Arial"/>
      <w:b/>
      <w:bCs/>
      <w:sz w:val="26"/>
      <w:szCs w:val="26"/>
      <w:shd w:val="clear" w:color="auto" w:fill="FFFFFF"/>
    </w:rPr>
  </w:style>
  <w:style w:type="paragraph" w:customStyle="1" w:styleId="4e">
    <w:name w:val="Основной текст (4)"/>
    <w:basedOn w:val="a8"/>
    <w:link w:val="4d"/>
    <w:qFormat/>
    <w:rsid w:val="0077097E"/>
    <w:pPr>
      <w:widowControl w:val="0"/>
      <w:shd w:val="clear" w:color="auto" w:fill="FFFFFF"/>
      <w:spacing w:before="3180" w:after="120" w:line="0" w:lineRule="atLeast"/>
      <w:jc w:val="center"/>
    </w:pPr>
    <w:rPr>
      <w:rFonts w:ascii="Arial" w:eastAsia="Arial" w:hAnsi="Arial" w:cs="Arial"/>
      <w:b/>
      <w:bCs/>
      <w:sz w:val="26"/>
      <w:szCs w:val="26"/>
    </w:rPr>
  </w:style>
  <w:style w:type="character" w:customStyle="1" w:styleId="58">
    <w:name w:val="Основной текст (5)_"/>
    <w:link w:val="512"/>
    <w:rsid w:val="0077097E"/>
    <w:rPr>
      <w:rFonts w:ascii="Arial" w:eastAsia="Arial" w:hAnsi="Arial" w:cs="Arial"/>
      <w:b/>
      <w:bCs/>
      <w:i/>
      <w:iCs/>
      <w:sz w:val="21"/>
      <w:szCs w:val="21"/>
      <w:shd w:val="clear" w:color="auto" w:fill="FFFFFF"/>
    </w:rPr>
  </w:style>
  <w:style w:type="paragraph" w:customStyle="1" w:styleId="512">
    <w:name w:val="Основной текст (5)1"/>
    <w:basedOn w:val="a8"/>
    <w:link w:val="58"/>
    <w:qFormat/>
    <w:rsid w:val="0077097E"/>
    <w:pPr>
      <w:widowControl w:val="0"/>
      <w:shd w:val="clear" w:color="auto" w:fill="FFFFFF"/>
      <w:spacing w:line="370" w:lineRule="exact"/>
      <w:jc w:val="both"/>
    </w:pPr>
    <w:rPr>
      <w:rFonts w:ascii="Arial" w:eastAsia="Arial" w:hAnsi="Arial" w:cs="Arial"/>
      <w:b/>
      <w:bCs/>
      <w:i/>
      <w:iCs/>
      <w:sz w:val="21"/>
      <w:szCs w:val="21"/>
    </w:rPr>
  </w:style>
  <w:style w:type="character" w:customStyle="1" w:styleId="1pt">
    <w:name w:val="Основной текст + Интервал 1 pt"/>
    <w:rsid w:val="0077097E"/>
    <w:rPr>
      <w:rFonts w:ascii="Arial" w:eastAsia="Arial" w:hAnsi="Arial" w:cs="Arial"/>
      <w:b w:val="0"/>
      <w:bCs w:val="0"/>
      <w:i w:val="0"/>
      <w:iCs w:val="0"/>
      <w:smallCaps w:val="0"/>
      <w:strike w:val="0"/>
      <w:color w:val="000000"/>
      <w:spacing w:val="30"/>
      <w:w w:val="100"/>
      <w:position w:val="0"/>
      <w:sz w:val="21"/>
      <w:szCs w:val="21"/>
      <w:u w:val="none"/>
      <w:shd w:val="clear" w:color="auto" w:fill="FFFFFF"/>
      <w:lang w:val="ru-RU" w:eastAsia="ru-RU" w:bidi="ru-RU"/>
    </w:rPr>
  </w:style>
  <w:style w:type="character" w:customStyle="1" w:styleId="Exact">
    <w:name w:val="Основной текст Exact"/>
    <w:rsid w:val="0077097E"/>
    <w:rPr>
      <w:rFonts w:ascii="Arial" w:eastAsia="Arial" w:hAnsi="Arial" w:cs="Arial"/>
      <w:b w:val="0"/>
      <w:bCs w:val="0"/>
      <w:i w:val="0"/>
      <w:iCs w:val="0"/>
      <w:smallCaps w:val="0"/>
      <w:strike w:val="0"/>
      <w:spacing w:val="1"/>
      <w:sz w:val="20"/>
      <w:szCs w:val="20"/>
      <w:u w:val="none"/>
    </w:rPr>
  </w:style>
  <w:style w:type="character" w:customStyle="1" w:styleId="38">
    <w:name w:val="Оглавление 3 Знак"/>
    <w:link w:val="37"/>
    <w:uiPriority w:val="39"/>
    <w:rsid w:val="0077097E"/>
    <w:rPr>
      <w:rFonts w:ascii="Arial" w:hAnsi="Arial"/>
    </w:rPr>
  </w:style>
  <w:style w:type="character" w:customStyle="1" w:styleId="2fff6">
    <w:name w:val="Оглавление (2) + Не курсив"/>
    <w:rsid w:val="0077097E"/>
    <w:rPr>
      <w:rFonts w:ascii="Arial" w:eastAsia="Arial" w:hAnsi="Arial" w:cs="Arial"/>
      <w:b/>
      <w:bCs/>
      <w:i/>
      <w:iCs/>
      <w:smallCaps w:val="0"/>
      <w:strike w:val="0"/>
      <w:color w:val="000000"/>
      <w:spacing w:val="0"/>
      <w:w w:val="100"/>
      <w:position w:val="0"/>
      <w:sz w:val="21"/>
      <w:szCs w:val="21"/>
      <w:u w:val="none"/>
      <w:lang w:val="ru-RU" w:eastAsia="ru-RU" w:bidi="ru-RU"/>
    </w:rPr>
  </w:style>
  <w:style w:type="character" w:customStyle="1" w:styleId="2a">
    <w:name w:val="Оглавление 2 Знак"/>
    <w:link w:val="29"/>
    <w:uiPriority w:val="39"/>
    <w:rsid w:val="0077097E"/>
    <w:rPr>
      <w:rFonts w:ascii="Arial" w:hAnsi="Arial"/>
      <w:b/>
    </w:rPr>
  </w:style>
  <w:style w:type="character" w:customStyle="1" w:styleId="3ff2">
    <w:name w:val="Оглавление (3) + Не курсив"/>
    <w:rsid w:val="0077097E"/>
    <w:rPr>
      <w:rFonts w:ascii="Arial" w:eastAsia="Arial" w:hAnsi="Arial" w:cs="Arial"/>
      <w:b w:val="0"/>
      <w:bCs w:val="0"/>
      <w:i/>
      <w:iCs/>
      <w:smallCaps w:val="0"/>
      <w:strike w:val="0"/>
      <w:color w:val="000000"/>
      <w:spacing w:val="0"/>
      <w:w w:val="100"/>
      <w:position w:val="0"/>
      <w:sz w:val="21"/>
      <w:szCs w:val="21"/>
      <w:u w:val="none"/>
      <w:lang w:val="ru-RU" w:eastAsia="ru-RU" w:bidi="ru-RU"/>
    </w:rPr>
  </w:style>
  <w:style w:type="character" w:customStyle="1" w:styleId="17">
    <w:name w:val="Оглавление 1 Знак"/>
    <w:link w:val="16"/>
    <w:uiPriority w:val="39"/>
    <w:rsid w:val="0077097E"/>
    <w:rPr>
      <w:noProof/>
      <w:sz w:val="28"/>
      <w:szCs w:val="28"/>
    </w:rPr>
  </w:style>
  <w:style w:type="character" w:customStyle="1" w:styleId="4f">
    <w:name w:val="Оглавление (4) + Курсив"/>
    <w:rsid w:val="0077097E"/>
    <w:rPr>
      <w:rFonts w:ascii="Arial" w:eastAsia="Arial" w:hAnsi="Arial" w:cs="Arial"/>
      <w:b/>
      <w:bCs/>
      <w:i/>
      <w:iCs/>
      <w:smallCaps w:val="0"/>
      <w:strike w:val="0"/>
      <w:color w:val="000000"/>
      <w:spacing w:val="0"/>
      <w:w w:val="100"/>
      <w:position w:val="0"/>
      <w:sz w:val="21"/>
      <w:szCs w:val="21"/>
      <w:u w:val="none"/>
      <w:lang w:val="ru-RU" w:eastAsia="ru-RU" w:bidi="ru-RU"/>
    </w:rPr>
  </w:style>
  <w:style w:type="character" w:customStyle="1" w:styleId="2fff7">
    <w:name w:val="Оглавление (2) + Малые прописные"/>
    <w:rsid w:val="0077097E"/>
    <w:rPr>
      <w:rFonts w:ascii="Arial" w:eastAsia="Arial" w:hAnsi="Arial" w:cs="Arial"/>
      <w:b/>
      <w:bCs/>
      <w:i/>
      <w:iCs/>
      <w:smallCaps/>
      <w:strike w:val="0"/>
      <w:color w:val="000000"/>
      <w:spacing w:val="0"/>
      <w:w w:val="100"/>
      <w:position w:val="0"/>
      <w:sz w:val="21"/>
      <w:szCs w:val="21"/>
      <w:u w:val="none"/>
      <w:lang w:val="ru-RU" w:eastAsia="ru-RU" w:bidi="ru-RU"/>
    </w:rPr>
  </w:style>
  <w:style w:type="character" w:customStyle="1" w:styleId="8pt1">
    <w:name w:val="Основной текст + 8 pt.Полужирный"/>
    <w:rsid w:val="0077097E"/>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Constantia9pt">
    <w:name w:val="Основной текст + Constantia.9 pt"/>
    <w:rsid w:val="0077097E"/>
    <w:rPr>
      <w:rFonts w:ascii="Constantia" w:eastAsia="Constantia" w:hAnsi="Constantia" w:cs="Constantia"/>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8pt3">
    <w:name w:val="Основной текст + 8 pt.Полужирный.Курсив"/>
    <w:rsid w:val="0077097E"/>
    <w:rPr>
      <w:rFonts w:ascii="Arial" w:eastAsia="Arial" w:hAnsi="Arial" w:cs="Arial"/>
      <w:b/>
      <w:bCs/>
      <w:i/>
      <w:iCs/>
      <w:smallCaps w:val="0"/>
      <w:strike w:val="0"/>
      <w:color w:val="000000"/>
      <w:spacing w:val="0"/>
      <w:w w:val="100"/>
      <w:position w:val="0"/>
      <w:sz w:val="16"/>
      <w:szCs w:val="16"/>
      <w:u w:val="none"/>
      <w:shd w:val="clear" w:color="auto" w:fill="FFFFFF"/>
      <w:lang w:val="ru-RU" w:eastAsia="ru-RU" w:bidi="ru-RU"/>
    </w:rPr>
  </w:style>
  <w:style w:type="character" w:customStyle="1" w:styleId="4pt">
    <w:name w:val="Основной текст + 4 pt"/>
    <w:rsid w:val="0077097E"/>
    <w:rPr>
      <w:rFonts w:ascii="Arial" w:eastAsia="Arial" w:hAnsi="Arial" w:cs="Arial"/>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fff8">
    <w:name w:val="Подпись к таблице (2)_"/>
    <w:link w:val="21e"/>
    <w:rsid w:val="0077097E"/>
    <w:rPr>
      <w:rFonts w:ascii="Arial" w:eastAsia="Arial" w:hAnsi="Arial" w:cs="Arial"/>
      <w:b/>
      <w:bCs/>
      <w:i/>
      <w:iCs/>
      <w:sz w:val="16"/>
      <w:szCs w:val="16"/>
      <w:shd w:val="clear" w:color="auto" w:fill="FFFFFF"/>
    </w:rPr>
  </w:style>
  <w:style w:type="paragraph" w:customStyle="1" w:styleId="21e">
    <w:name w:val="Подпись к таблице (2)1"/>
    <w:basedOn w:val="a8"/>
    <w:link w:val="2fff8"/>
    <w:qFormat/>
    <w:rsid w:val="0077097E"/>
    <w:pPr>
      <w:widowControl w:val="0"/>
      <w:shd w:val="clear" w:color="auto" w:fill="FFFFFF"/>
      <w:spacing w:line="0" w:lineRule="atLeast"/>
      <w:jc w:val="both"/>
    </w:pPr>
    <w:rPr>
      <w:rFonts w:ascii="Arial" w:eastAsia="Arial" w:hAnsi="Arial" w:cs="Arial"/>
      <w:b/>
      <w:bCs/>
      <w:i/>
      <w:iCs/>
      <w:sz w:val="16"/>
      <w:szCs w:val="16"/>
    </w:rPr>
  </w:style>
  <w:style w:type="character" w:customStyle="1" w:styleId="2fff9">
    <w:name w:val="Подпись к таблице (2) + Не курсив"/>
    <w:rsid w:val="0077097E"/>
    <w:rPr>
      <w:rFonts w:ascii="Arial" w:eastAsia="Arial" w:hAnsi="Arial" w:cs="Arial"/>
      <w:b/>
      <w:bCs/>
      <w:i/>
      <w:iCs/>
      <w:smallCaps w:val="0"/>
      <w:strike w:val="0"/>
      <w:color w:val="000000"/>
      <w:spacing w:val="0"/>
      <w:w w:val="100"/>
      <w:position w:val="0"/>
      <w:sz w:val="16"/>
      <w:szCs w:val="16"/>
      <w:u w:val="none"/>
      <w:lang w:val="ru-RU" w:eastAsia="ru-RU" w:bidi="ru-RU"/>
    </w:rPr>
  </w:style>
  <w:style w:type="character" w:customStyle="1" w:styleId="2fffa">
    <w:name w:val="Заголовок №2_"/>
    <w:link w:val="2fffb"/>
    <w:rsid w:val="0077097E"/>
    <w:rPr>
      <w:rFonts w:ascii="Arial" w:eastAsia="Arial" w:hAnsi="Arial" w:cs="Arial"/>
      <w:sz w:val="21"/>
      <w:szCs w:val="21"/>
      <w:shd w:val="clear" w:color="auto" w:fill="FFFFFF"/>
    </w:rPr>
  </w:style>
  <w:style w:type="paragraph" w:customStyle="1" w:styleId="2fffb">
    <w:name w:val="Заголовок №2"/>
    <w:basedOn w:val="a8"/>
    <w:link w:val="2fffa"/>
    <w:qFormat/>
    <w:rsid w:val="0077097E"/>
    <w:pPr>
      <w:widowControl w:val="0"/>
      <w:shd w:val="clear" w:color="auto" w:fill="FFFFFF"/>
      <w:spacing w:before="180" w:after="180" w:line="0" w:lineRule="atLeast"/>
      <w:jc w:val="both"/>
      <w:outlineLvl w:val="1"/>
    </w:pPr>
    <w:rPr>
      <w:rFonts w:ascii="Arial" w:eastAsia="Arial" w:hAnsi="Arial" w:cs="Arial"/>
      <w:sz w:val="21"/>
      <w:szCs w:val="21"/>
    </w:rPr>
  </w:style>
  <w:style w:type="character" w:customStyle="1" w:styleId="Exact0">
    <w:name w:val="Подпись к картинке Exact"/>
    <w:rsid w:val="0077097E"/>
    <w:rPr>
      <w:rFonts w:ascii="Arial" w:eastAsia="Arial" w:hAnsi="Arial" w:cs="Arial"/>
      <w:b w:val="0"/>
      <w:bCs w:val="0"/>
      <w:i w:val="0"/>
      <w:iCs w:val="0"/>
      <w:smallCaps w:val="0"/>
      <w:strike w:val="0"/>
      <w:spacing w:val="1"/>
      <w:sz w:val="20"/>
      <w:szCs w:val="20"/>
      <w:u w:val="none"/>
    </w:rPr>
  </w:style>
  <w:style w:type="character" w:customStyle="1" w:styleId="2Exact">
    <w:name w:val="Подпись к картинке (2) Exact"/>
    <w:rsid w:val="0077097E"/>
    <w:rPr>
      <w:rFonts w:ascii="Arial" w:eastAsia="Arial" w:hAnsi="Arial" w:cs="Arial"/>
      <w:b/>
      <w:bCs/>
      <w:i w:val="0"/>
      <w:iCs w:val="0"/>
      <w:smallCaps w:val="0"/>
      <w:strike w:val="0"/>
      <w:sz w:val="18"/>
      <w:szCs w:val="18"/>
      <w:u w:val="none"/>
    </w:rPr>
  </w:style>
  <w:style w:type="character" w:customStyle="1" w:styleId="affffffffffa">
    <w:name w:val="Подпись к картинке_"/>
    <w:link w:val="affffffffffb"/>
    <w:rsid w:val="0077097E"/>
    <w:rPr>
      <w:rFonts w:ascii="Arial" w:eastAsia="Arial" w:hAnsi="Arial" w:cs="Arial"/>
      <w:sz w:val="21"/>
      <w:szCs w:val="21"/>
      <w:shd w:val="clear" w:color="auto" w:fill="FFFFFF"/>
    </w:rPr>
  </w:style>
  <w:style w:type="paragraph" w:customStyle="1" w:styleId="affffffffffb">
    <w:name w:val="Подпись к картинке"/>
    <w:basedOn w:val="a8"/>
    <w:link w:val="affffffffffa"/>
    <w:qFormat/>
    <w:rsid w:val="0077097E"/>
    <w:pPr>
      <w:widowControl w:val="0"/>
      <w:shd w:val="clear" w:color="auto" w:fill="FFFFFF"/>
      <w:spacing w:after="180" w:line="0" w:lineRule="atLeast"/>
      <w:ind w:hanging="1700"/>
      <w:jc w:val="center"/>
    </w:pPr>
    <w:rPr>
      <w:rFonts w:ascii="Arial" w:eastAsia="Arial" w:hAnsi="Arial" w:cs="Arial"/>
      <w:sz w:val="21"/>
      <w:szCs w:val="21"/>
    </w:rPr>
  </w:style>
  <w:style w:type="character" w:customStyle="1" w:styleId="2fffc">
    <w:name w:val="Подпись к картинке (2)_"/>
    <w:link w:val="2fffd"/>
    <w:rsid w:val="0077097E"/>
    <w:rPr>
      <w:rFonts w:ascii="Arial" w:eastAsia="Arial" w:hAnsi="Arial" w:cs="Arial"/>
      <w:b/>
      <w:bCs/>
      <w:sz w:val="19"/>
      <w:szCs w:val="19"/>
      <w:shd w:val="clear" w:color="auto" w:fill="FFFFFF"/>
    </w:rPr>
  </w:style>
  <w:style w:type="paragraph" w:customStyle="1" w:styleId="2fffd">
    <w:name w:val="Подпись к картинке (2)"/>
    <w:basedOn w:val="a8"/>
    <w:link w:val="2fffc"/>
    <w:qFormat/>
    <w:rsid w:val="0077097E"/>
    <w:pPr>
      <w:widowControl w:val="0"/>
      <w:shd w:val="clear" w:color="auto" w:fill="FFFFFF"/>
      <w:spacing w:before="180" w:line="0" w:lineRule="atLeast"/>
      <w:jc w:val="center"/>
    </w:pPr>
    <w:rPr>
      <w:rFonts w:ascii="Arial" w:eastAsia="Arial" w:hAnsi="Arial" w:cs="Arial"/>
      <w:b/>
      <w:bCs/>
      <w:sz w:val="19"/>
      <w:szCs w:val="19"/>
    </w:rPr>
  </w:style>
  <w:style w:type="character" w:customStyle="1" w:styleId="3ff3">
    <w:name w:val="Подпись к картинке (3)_"/>
    <w:link w:val="31a"/>
    <w:rsid w:val="0077097E"/>
    <w:rPr>
      <w:rFonts w:ascii="Segoe UI" w:eastAsia="Segoe UI" w:hAnsi="Segoe UI" w:cs="Segoe UI"/>
      <w:sz w:val="14"/>
      <w:szCs w:val="14"/>
      <w:shd w:val="clear" w:color="auto" w:fill="FFFFFF"/>
    </w:rPr>
  </w:style>
  <w:style w:type="paragraph" w:customStyle="1" w:styleId="31a">
    <w:name w:val="Подпись к картинке (3)1"/>
    <w:basedOn w:val="a8"/>
    <w:link w:val="3ff3"/>
    <w:qFormat/>
    <w:rsid w:val="0077097E"/>
    <w:pPr>
      <w:widowControl w:val="0"/>
      <w:shd w:val="clear" w:color="auto" w:fill="FFFFFF"/>
      <w:spacing w:line="470" w:lineRule="exact"/>
    </w:pPr>
    <w:rPr>
      <w:rFonts w:ascii="Segoe UI" w:eastAsia="Segoe UI" w:hAnsi="Segoe UI" w:cs="Segoe UI"/>
      <w:sz w:val="14"/>
      <w:szCs w:val="14"/>
    </w:rPr>
  </w:style>
  <w:style w:type="character" w:customStyle="1" w:styleId="3ff4">
    <w:name w:val="Подпись к картинке (3)"/>
    <w:rsid w:val="0077097E"/>
    <w:rPr>
      <w:rFonts w:ascii="Segoe UI" w:eastAsia="Segoe UI" w:hAnsi="Segoe UI" w:cs="Segoe UI"/>
      <w:b w:val="0"/>
      <w:bCs w:val="0"/>
      <w:i w:val="0"/>
      <w:iCs w:val="0"/>
      <w:smallCaps w:val="0"/>
      <w:strike w:val="0"/>
      <w:color w:val="000000"/>
      <w:spacing w:val="0"/>
      <w:w w:val="100"/>
      <w:position w:val="0"/>
      <w:sz w:val="14"/>
      <w:szCs w:val="14"/>
      <w:u w:val="none"/>
      <w:lang w:val="ru-RU" w:eastAsia="ru-RU" w:bidi="ru-RU"/>
    </w:rPr>
  </w:style>
  <w:style w:type="character" w:customStyle="1" w:styleId="332">
    <w:name w:val="Подпись к картинке (3)3"/>
    <w:rsid w:val="0077097E"/>
    <w:rPr>
      <w:rFonts w:ascii="Segoe UI" w:eastAsia="Segoe UI" w:hAnsi="Segoe UI" w:cs="Segoe UI"/>
      <w:b w:val="0"/>
      <w:bCs w:val="0"/>
      <w:i w:val="0"/>
      <w:iCs w:val="0"/>
      <w:smallCaps w:val="0"/>
      <w:strike w:val="0"/>
      <w:color w:val="000000"/>
      <w:spacing w:val="0"/>
      <w:w w:val="100"/>
      <w:position w:val="0"/>
      <w:sz w:val="14"/>
      <w:szCs w:val="14"/>
      <w:u w:val="single"/>
      <w:lang w:val="ru-RU" w:eastAsia="ru-RU" w:bidi="ru-RU"/>
    </w:rPr>
  </w:style>
  <w:style w:type="character" w:customStyle="1" w:styleId="3Arial30pt">
    <w:name w:val="Подпись к картинке (3) + Arial.30 pt.Курсив"/>
    <w:rsid w:val="0077097E"/>
    <w:rPr>
      <w:rFonts w:ascii="Arial" w:eastAsia="Arial" w:hAnsi="Arial" w:cs="Arial"/>
      <w:b w:val="0"/>
      <w:bCs w:val="0"/>
      <w:i/>
      <w:iCs/>
      <w:smallCaps w:val="0"/>
      <w:strike w:val="0"/>
      <w:color w:val="000000"/>
      <w:spacing w:val="0"/>
      <w:w w:val="100"/>
      <w:position w:val="0"/>
      <w:sz w:val="60"/>
      <w:szCs w:val="60"/>
      <w:u w:val="none"/>
      <w:lang w:val="ru-RU" w:eastAsia="ru-RU" w:bidi="ru-RU"/>
    </w:rPr>
  </w:style>
  <w:style w:type="character" w:customStyle="1" w:styleId="322">
    <w:name w:val="Подпись к картинке (3)2"/>
    <w:rsid w:val="0077097E"/>
    <w:rPr>
      <w:rFonts w:ascii="Segoe UI" w:eastAsia="Segoe UI" w:hAnsi="Segoe UI" w:cs="Segoe UI"/>
      <w:b w:val="0"/>
      <w:bCs w:val="0"/>
      <w:i w:val="0"/>
      <w:iCs w:val="0"/>
      <w:smallCaps w:val="0"/>
      <w:strike w:val="0"/>
      <w:color w:val="000000"/>
      <w:spacing w:val="0"/>
      <w:w w:val="100"/>
      <w:position w:val="0"/>
      <w:sz w:val="14"/>
      <w:szCs w:val="14"/>
      <w:u w:val="none"/>
      <w:lang w:val="ru-RU" w:eastAsia="ru-RU" w:bidi="ru-RU"/>
    </w:rPr>
  </w:style>
  <w:style w:type="character" w:customStyle="1" w:styleId="Tahoma55pt0ptExact">
    <w:name w:val="Основной текст + Tahoma.5.5 pt.Интервал 0 pt Exact"/>
    <w:rsid w:val="0077097E"/>
    <w:rPr>
      <w:rFonts w:ascii="Tahoma" w:eastAsia="Tahoma" w:hAnsi="Tahoma" w:cs="Tahoma"/>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7Exact">
    <w:name w:val="Основной текст (7) Exact"/>
    <w:rsid w:val="0077097E"/>
    <w:rPr>
      <w:rFonts w:ascii="Segoe UI" w:eastAsia="Segoe UI" w:hAnsi="Segoe UI" w:cs="Segoe UI"/>
      <w:spacing w:val="5"/>
      <w:w w:val="70"/>
      <w:sz w:val="12"/>
      <w:szCs w:val="12"/>
      <w:shd w:val="clear" w:color="auto" w:fill="FFFFFF"/>
    </w:rPr>
  </w:style>
  <w:style w:type="character" w:customStyle="1" w:styleId="67">
    <w:name w:val="Основной текст (6)_"/>
    <w:link w:val="68"/>
    <w:rsid w:val="0077097E"/>
    <w:rPr>
      <w:rFonts w:ascii="Arial" w:eastAsia="Arial" w:hAnsi="Arial" w:cs="Arial"/>
      <w:b/>
      <w:bCs/>
      <w:spacing w:val="20"/>
      <w:sz w:val="23"/>
      <w:szCs w:val="23"/>
      <w:shd w:val="clear" w:color="auto" w:fill="FFFFFF"/>
      <w:lang w:val="en-US" w:bidi="en-US"/>
    </w:rPr>
  </w:style>
  <w:style w:type="paragraph" w:customStyle="1" w:styleId="68">
    <w:name w:val="Основной текст (6)"/>
    <w:basedOn w:val="a8"/>
    <w:link w:val="67"/>
    <w:qFormat/>
    <w:rsid w:val="0077097E"/>
    <w:pPr>
      <w:widowControl w:val="0"/>
      <w:shd w:val="clear" w:color="auto" w:fill="FFFFFF"/>
      <w:spacing w:before="480" w:after="900" w:line="154" w:lineRule="exact"/>
    </w:pPr>
    <w:rPr>
      <w:rFonts w:ascii="Arial" w:eastAsia="Arial" w:hAnsi="Arial" w:cs="Arial"/>
      <w:b/>
      <w:bCs/>
      <w:spacing w:val="20"/>
      <w:sz w:val="23"/>
      <w:szCs w:val="23"/>
      <w:lang w:val="en-US" w:bidi="en-US"/>
    </w:rPr>
  </w:style>
  <w:style w:type="character" w:customStyle="1" w:styleId="6Tahoma6pt0pt">
    <w:name w:val="Основной текст (6) + Tahoma.6 pt.Не полужирный.Интервал 0 pt"/>
    <w:rsid w:val="0077097E"/>
    <w:rPr>
      <w:rFonts w:ascii="Tahoma" w:eastAsia="Tahoma" w:hAnsi="Tahoma" w:cs="Tahoma"/>
      <w:b/>
      <w:bCs/>
      <w:i w:val="0"/>
      <w:iCs w:val="0"/>
      <w:smallCaps w:val="0"/>
      <w:strike w:val="0"/>
      <w:color w:val="000000"/>
      <w:spacing w:val="0"/>
      <w:w w:val="100"/>
      <w:position w:val="0"/>
      <w:sz w:val="12"/>
      <w:szCs w:val="12"/>
      <w:u w:val="none"/>
      <w:lang w:val="ru-RU" w:eastAsia="ru-RU" w:bidi="ru-RU"/>
    </w:rPr>
  </w:style>
  <w:style w:type="character" w:customStyle="1" w:styleId="8Exact">
    <w:name w:val="Основной текст (8) Exact"/>
    <w:link w:val="8c"/>
    <w:rsid w:val="0077097E"/>
    <w:rPr>
      <w:rFonts w:ascii="Tahoma" w:eastAsia="Tahoma" w:hAnsi="Tahoma" w:cs="Tahoma"/>
      <w:spacing w:val="4"/>
      <w:sz w:val="11"/>
      <w:szCs w:val="11"/>
      <w:shd w:val="clear" w:color="auto" w:fill="FFFFFF"/>
    </w:rPr>
  </w:style>
  <w:style w:type="paragraph" w:customStyle="1" w:styleId="8c">
    <w:name w:val="Основной текст (8)"/>
    <w:basedOn w:val="a8"/>
    <w:link w:val="8Exact"/>
    <w:qFormat/>
    <w:rsid w:val="0077097E"/>
    <w:pPr>
      <w:widowControl w:val="0"/>
      <w:shd w:val="clear" w:color="auto" w:fill="FFFFFF"/>
      <w:spacing w:line="0" w:lineRule="atLeast"/>
    </w:pPr>
    <w:rPr>
      <w:rFonts w:ascii="Tahoma" w:eastAsia="Tahoma" w:hAnsi="Tahoma" w:cs="Tahoma"/>
      <w:spacing w:val="4"/>
      <w:sz w:val="11"/>
      <w:szCs w:val="11"/>
    </w:rPr>
  </w:style>
  <w:style w:type="character" w:customStyle="1" w:styleId="5Exact">
    <w:name w:val="Основной текст (5) Exact"/>
    <w:rsid w:val="0077097E"/>
    <w:rPr>
      <w:rFonts w:ascii="Arial" w:eastAsia="Arial" w:hAnsi="Arial" w:cs="Arial"/>
      <w:b/>
      <w:bCs/>
      <w:i/>
      <w:iCs/>
      <w:smallCaps w:val="0"/>
      <w:strike w:val="0"/>
      <w:spacing w:val="2"/>
      <w:sz w:val="20"/>
      <w:szCs w:val="20"/>
      <w:u w:val="none"/>
    </w:rPr>
  </w:style>
  <w:style w:type="character" w:customStyle="1" w:styleId="Exact1">
    <w:name w:val="Основной текст + Курсив Exact"/>
    <w:rsid w:val="0077097E"/>
    <w:rPr>
      <w:rFonts w:ascii="Arial" w:eastAsia="Arial" w:hAnsi="Arial" w:cs="Arial"/>
      <w:b w:val="0"/>
      <w:bCs w:val="0"/>
      <w:i/>
      <w:iCs/>
      <w:smallCaps w:val="0"/>
      <w:strike w:val="0"/>
      <w:color w:val="000000"/>
      <w:spacing w:val="1"/>
      <w:w w:val="100"/>
      <w:position w:val="0"/>
      <w:sz w:val="20"/>
      <w:szCs w:val="20"/>
      <w:u w:val="none"/>
      <w:shd w:val="clear" w:color="auto" w:fill="FFFFFF"/>
      <w:lang w:val="en-US" w:eastAsia="en-US" w:bidi="en-US"/>
    </w:rPr>
  </w:style>
  <w:style w:type="character" w:customStyle="1" w:styleId="9Exact">
    <w:name w:val="Основной текст (9) Exact"/>
    <w:link w:val="95"/>
    <w:rsid w:val="0077097E"/>
    <w:rPr>
      <w:rFonts w:ascii="Arial" w:eastAsia="Arial" w:hAnsi="Arial" w:cs="Arial"/>
      <w:b/>
      <w:bCs/>
      <w:spacing w:val="5"/>
      <w:sz w:val="15"/>
      <w:szCs w:val="15"/>
      <w:shd w:val="clear" w:color="auto" w:fill="FFFFFF"/>
    </w:rPr>
  </w:style>
  <w:style w:type="paragraph" w:customStyle="1" w:styleId="95">
    <w:name w:val="Основной текст (9)"/>
    <w:basedOn w:val="a8"/>
    <w:link w:val="9Exact"/>
    <w:qFormat/>
    <w:rsid w:val="0077097E"/>
    <w:pPr>
      <w:widowControl w:val="0"/>
      <w:shd w:val="clear" w:color="auto" w:fill="FFFFFF"/>
      <w:spacing w:line="0" w:lineRule="atLeast"/>
    </w:pPr>
    <w:rPr>
      <w:rFonts w:ascii="Arial" w:eastAsia="Arial" w:hAnsi="Arial" w:cs="Arial"/>
      <w:b/>
      <w:bCs/>
      <w:spacing w:val="5"/>
      <w:sz w:val="15"/>
      <w:szCs w:val="15"/>
    </w:rPr>
  </w:style>
  <w:style w:type="character" w:customStyle="1" w:styleId="9Exact1">
    <w:name w:val="Основной текст (9) Exact1"/>
    <w:rsid w:val="0077097E"/>
    <w:rPr>
      <w:rFonts w:ascii="Arial" w:eastAsia="Arial" w:hAnsi="Arial" w:cs="Arial"/>
      <w:b/>
      <w:bCs/>
      <w:i w:val="0"/>
      <w:iCs w:val="0"/>
      <w:smallCaps w:val="0"/>
      <w:strike w:val="0"/>
      <w:color w:val="000000"/>
      <w:spacing w:val="5"/>
      <w:w w:val="100"/>
      <w:position w:val="0"/>
      <w:sz w:val="15"/>
      <w:szCs w:val="15"/>
      <w:u w:val="single"/>
      <w:lang w:val="ru-RU" w:eastAsia="ru-RU" w:bidi="ru-RU"/>
    </w:rPr>
  </w:style>
  <w:style w:type="character" w:customStyle="1" w:styleId="7pt1pt">
    <w:name w:val="Основной текст + 7 pt.Интервал 1 pt"/>
    <w:rsid w:val="0077097E"/>
    <w:rPr>
      <w:rFonts w:ascii="Arial" w:eastAsia="Arial" w:hAnsi="Arial" w:cs="Arial"/>
      <w:b w:val="0"/>
      <w:bCs w:val="0"/>
      <w:i w:val="0"/>
      <w:iCs w:val="0"/>
      <w:smallCaps w:val="0"/>
      <w:strike w:val="0"/>
      <w:color w:val="000000"/>
      <w:spacing w:val="20"/>
      <w:w w:val="100"/>
      <w:position w:val="0"/>
      <w:sz w:val="14"/>
      <w:szCs w:val="14"/>
      <w:u w:val="none"/>
      <w:shd w:val="clear" w:color="auto" w:fill="FFFFFF"/>
      <w:lang w:val="en-US" w:eastAsia="en-US" w:bidi="en-US"/>
    </w:rPr>
  </w:style>
  <w:style w:type="character" w:customStyle="1" w:styleId="55pt0pt">
    <w:name w:val="Основной текст + 5.5 pt.Интервал 0 pt"/>
    <w:rsid w:val="0077097E"/>
    <w:rPr>
      <w:rFonts w:ascii="Arial" w:eastAsia="Arial" w:hAnsi="Arial" w:cs="Arial"/>
      <w:b w:val="0"/>
      <w:bCs w:val="0"/>
      <w:i w:val="0"/>
      <w:iCs w:val="0"/>
      <w:smallCaps w:val="0"/>
      <w:strike w:val="0"/>
      <w:color w:val="000000"/>
      <w:spacing w:val="-10"/>
      <w:w w:val="100"/>
      <w:position w:val="0"/>
      <w:sz w:val="11"/>
      <w:szCs w:val="11"/>
      <w:u w:val="none"/>
      <w:shd w:val="clear" w:color="auto" w:fill="FFFFFF"/>
      <w:lang w:val="ru-RU" w:eastAsia="ru-RU" w:bidi="ru-RU"/>
    </w:rPr>
  </w:style>
  <w:style w:type="character" w:customStyle="1" w:styleId="affffffffffc">
    <w:name w:val="Основной текст + Полужирный.Курсив"/>
    <w:rsid w:val="0077097E"/>
    <w:rPr>
      <w:rFonts w:ascii="Arial" w:eastAsia="Arial" w:hAnsi="Arial" w:cs="Arial"/>
      <w:b/>
      <w:bCs/>
      <w:i/>
      <w:iCs/>
      <w:smallCaps w:val="0"/>
      <w:strike w:val="0"/>
      <w:color w:val="000000"/>
      <w:spacing w:val="0"/>
      <w:w w:val="100"/>
      <w:position w:val="0"/>
      <w:sz w:val="21"/>
      <w:szCs w:val="21"/>
      <w:u w:val="none"/>
      <w:shd w:val="clear" w:color="auto" w:fill="FFFFFF"/>
      <w:lang w:val="ru-RU" w:eastAsia="ru-RU" w:bidi="ru-RU"/>
    </w:rPr>
  </w:style>
  <w:style w:type="character" w:customStyle="1" w:styleId="59">
    <w:name w:val="Основной текст (5)"/>
    <w:rsid w:val="0077097E"/>
    <w:rPr>
      <w:rFonts w:ascii="Arial" w:eastAsia="Arial" w:hAnsi="Arial" w:cs="Arial"/>
      <w:b/>
      <w:bCs/>
      <w:i/>
      <w:iCs/>
      <w:smallCaps w:val="0"/>
      <w:strike w:val="0"/>
      <w:color w:val="000000"/>
      <w:spacing w:val="0"/>
      <w:w w:val="100"/>
      <w:position w:val="0"/>
      <w:sz w:val="21"/>
      <w:szCs w:val="21"/>
      <w:u w:val="single"/>
      <w:lang w:val="ru-RU" w:eastAsia="ru-RU" w:bidi="ru-RU"/>
    </w:rPr>
  </w:style>
  <w:style w:type="character" w:customStyle="1" w:styleId="11Exact">
    <w:name w:val="Основной текст (11) Exact"/>
    <w:link w:val="11d"/>
    <w:rsid w:val="0077097E"/>
    <w:rPr>
      <w:rFonts w:ascii="Constantia" w:eastAsia="Constantia" w:hAnsi="Constantia" w:cs="Constantia"/>
      <w:i/>
      <w:iCs/>
      <w:sz w:val="19"/>
      <w:szCs w:val="19"/>
      <w:shd w:val="clear" w:color="auto" w:fill="FFFFFF"/>
    </w:rPr>
  </w:style>
  <w:style w:type="paragraph" w:customStyle="1" w:styleId="11d">
    <w:name w:val="Основной текст (11)"/>
    <w:basedOn w:val="a8"/>
    <w:link w:val="11Exact"/>
    <w:qFormat/>
    <w:rsid w:val="0077097E"/>
    <w:pPr>
      <w:widowControl w:val="0"/>
      <w:shd w:val="clear" w:color="auto" w:fill="FFFFFF"/>
      <w:spacing w:line="0" w:lineRule="atLeast"/>
    </w:pPr>
    <w:rPr>
      <w:rFonts w:ascii="Constantia" w:eastAsia="Constantia" w:hAnsi="Constantia" w:cs="Constantia"/>
      <w:i/>
      <w:iCs/>
      <w:sz w:val="19"/>
      <w:szCs w:val="19"/>
    </w:rPr>
  </w:style>
  <w:style w:type="character" w:customStyle="1" w:styleId="103">
    <w:name w:val="Основной текст (10)_"/>
    <w:link w:val="104"/>
    <w:rsid w:val="0077097E"/>
    <w:rPr>
      <w:rFonts w:ascii="Arial" w:eastAsia="Arial" w:hAnsi="Arial" w:cs="Arial"/>
      <w:sz w:val="19"/>
      <w:szCs w:val="19"/>
      <w:shd w:val="clear" w:color="auto" w:fill="FFFFFF"/>
    </w:rPr>
  </w:style>
  <w:style w:type="paragraph" w:customStyle="1" w:styleId="104">
    <w:name w:val="Основной текст (10)"/>
    <w:basedOn w:val="a8"/>
    <w:link w:val="103"/>
    <w:qFormat/>
    <w:rsid w:val="0077097E"/>
    <w:pPr>
      <w:widowControl w:val="0"/>
      <w:shd w:val="clear" w:color="auto" w:fill="FFFFFF"/>
      <w:spacing w:line="336" w:lineRule="exact"/>
      <w:ind w:hanging="280"/>
    </w:pPr>
    <w:rPr>
      <w:rFonts w:ascii="Arial" w:eastAsia="Arial" w:hAnsi="Arial" w:cs="Arial"/>
      <w:sz w:val="19"/>
      <w:szCs w:val="19"/>
    </w:rPr>
  </w:style>
  <w:style w:type="character" w:customStyle="1" w:styleId="1010pt">
    <w:name w:val="Основной текст (10) + 10 pt.Курсив"/>
    <w:rsid w:val="0077097E"/>
    <w:rPr>
      <w:rFonts w:ascii="Arial" w:eastAsia="Arial" w:hAnsi="Arial" w:cs="Arial"/>
      <w:b w:val="0"/>
      <w:bCs w:val="0"/>
      <w:i/>
      <w:iCs/>
      <w:smallCaps w:val="0"/>
      <w:strike w:val="0"/>
      <w:color w:val="000000"/>
      <w:spacing w:val="0"/>
      <w:w w:val="100"/>
      <w:position w:val="0"/>
      <w:sz w:val="20"/>
      <w:szCs w:val="20"/>
      <w:u w:val="none"/>
      <w:lang w:val="en-US" w:eastAsia="en-US" w:bidi="en-US"/>
    </w:rPr>
  </w:style>
  <w:style w:type="character" w:customStyle="1" w:styleId="10SegoeUI105pt">
    <w:name w:val="Основной текст (10) + Segoe UI.10.5 pt"/>
    <w:rsid w:val="0077097E"/>
    <w:rPr>
      <w:rFonts w:ascii="Segoe UI" w:eastAsia="Segoe UI" w:hAnsi="Segoe UI" w:cs="Segoe UI"/>
      <w:b w:val="0"/>
      <w:bCs w:val="0"/>
      <w:i w:val="0"/>
      <w:iCs w:val="0"/>
      <w:smallCaps w:val="0"/>
      <w:strike w:val="0"/>
      <w:color w:val="000000"/>
      <w:spacing w:val="0"/>
      <w:w w:val="100"/>
      <w:position w:val="0"/>
      <w:sz w:val="21"/>
      <w:szCs w:val="21"/>
      <w:u w:val="none"/>
      <w:lang w:val="ru-RU" w:eastAsia="ru-RU" w:bidi="ru-RU"/>
    </w:rPr>
  </w:style>
  <w:style w:type="character" w:customStyle="1" w:styleId="531">
    <w:name w:val="Основной текст (5)3"/>
    <w:rsid w:val="0077097E"/>
    <w:rPr>
      <w:rFonts w:ascii="Arial" w:eastAsia="Arial" w:hAnsi="Arial" w:cs="Arial"/>
      <w:b/>
      <w:bCs/>
      <w:i/>
      <w:iCs/>
      <w:smallCaps w:val="0"/>
      <w:strike w:val="0"/>
      <w:color w:val="000000"/>
      <w:spacing w:val="0"/>
      <w:w w:val="100"/>
      <w:position w:val="0"/>
      <w:sz w:val="21"/>
      <w:szCs w:val="21"/>
      <w:u w:val="none"/>
      <w:lang w:val="en-US" w:eastAsia="en-US" w:bidi="en-US"/>
    </w:rPr>
  </w:style>
  <w:style w:type="character" w:customStyle="1" w:styleId="8pt30">
    <w:name w:val="Основной текст + 8 pt.Полужирный.Курсив3"/>
    <w:rsid w:val="0077097E"/>
    <w:rPr>
      <w:rFonts w:ascii="Arial" w:eastAsia="Arial" w:hAnsi="Arial" w:cs="Arial"/>
      <w:b/>
      <w:bCs/>
      <w:i/>
      <w:iCs/>
      <w:smallCaps w:val="0"/>
      <w:strike w:val="0"/>
      <w:color w:val="000000"/>
      <w:spacing w:val="0"/>
      <w:w w:val="100"/>
      <w:position w:val="0"/>
      <w:sz w:val="16"/>
      <w:szCs w:val="16"/>
      <w:u w:val="none"/>
      <w:shd w:val="clear" w:color="auto" w:fill="FFFFFF"/>
      <w:lang w:val="ru-RU" w:eastAsia="ru-RU" w:bidi="ru-RU"/>
    </w:rPr>
  </w:style>
  <w:style w:type="character" w:customStyle="1" w:styleId="3ff5">
    <w:name w:val="Заголовок №3_"/>
    <w:link w:val="3ff6"/>
    <w:rsid w:val="0077097E"/>
    <w:rPr>
      <w:rFonts w:ascii="Arial" w:eastAsia="Arial" w:hAnsi="Arial" w:cs="Arial"/>
      <w:sz w:val="21"/>
      <w:szCs w:val="21"/>
      <w:shd w:val="clear" w:color="auto" w:fill="FFFFFF"/>
    </w:rPr>
  </w:style>
  <w:style w:type="paragraph" w:customStyle="1" w:styleId="3ff6">
    <w:name w:val="Заголовок №3"/>
    <w:basedOn w:val="a8"/>
    <w:link w:val="3ff5"/>
    <w:qFormat/>
    <w:rsid w:val="0077097E"/>
    <w:pPr>
      <w:widowControl w:val="0"/>
      <w:shd w:val="clear" w:color="auto" w:fill="FFFFFF"/>
      <w:spacing w:after="180" w:line="0" w:lineRule="atLeast"/>
      <w:jc w:val="both"/>
      <w:outlineLvl w:val="2"/>
    </w:pPr>
    <w:rPr>
      <w:rFonts w:ascii="Arial" w:eastAsia="Arial" w:hAnsi="Arial" w:cs="Arial"/>
      <w:sz w:val="21"/>
      <w:szCs w:val="21"/>
    </w:rPr>
  </w:style>
  <w:style w:type="character" w:customStyle="1" w:styleId="55pt">
    <w:name w:val="Основной текст + 5.5 pt"/>
    <w:rsid w:val="0077097E"/>
    <w:rPr>
      <w:rFonts w:ascii="Arial" w:eastAsia="Arial" w:hAnsi="Arial" w:cs="Arial"/>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126">
    <w:name w:val="Основной текст (12)_"/>
    <w:link w:val="127"/>
    <w:rsid w:val="0077097E"/>
    <w:rPr>
      <w:rFonts w:ascii="Arial" w:eastAsia="Arial" w:hAnsi="Arial" w:cs="Arial"/>
      <w:sz w:val="18"/>
      <w:szCs w:val="18"/>
      <w:shd w:val="clear" w:color="auto" w:fill="FFFFFF"/>
    </w:rPr>
  </w:style>
  <w:style w:type="paragraph" w:customStyle="1" w:styleId="127">
    <w:name w:val="Основной текст (12)"/>
    <w:basedOn w:val="a8"/>
    <w:link w:val="126"/>
    <w:qFormat/>
    <w:rsid w:val="0077097E"/>
    <w:pPr>
      <w:widowControl w:val="0"/>
      <w:shd w:val="clear" w:color="auto" w:fill="FFFFFF"/>
      <w:spacing w:before="120" w:after="360" w:line="0" w:lineRule="atLeast"/>
      <w:jc w:val="center"/>
    </w:pPr>
    <w:rPr>
      <w:rFonts w:ascii="Arial" w:eastAsia="Arial" w:hAnsi="Arial" w:cs="Arial"/>
      <w:sz w:val="18"/>
      <w:szCs w:val="18"/>
    </w:rPr>
  </w:style>
  <w:style w:type="character" w:customStyle="1" w:styleId="128">
    <w:name w:val="Основной текст (12) + Курсив"/>
    <w:rsid w:val="0077097E"/>
    <w:rPr>
      <w:rFonts w:ascii="Arial" w:eastAsia="Arial" w:hAnsi="Arial" w:cs="Arial"/>
      <w:b w:val="0"/>
      <w:bCs w:val="0"/>
      <w:i/>
      <w:iCs/>
      <w:smallCaps w:val="0"/>
      <w:strike w:val="0"/>
      <w:color w:val="000000"/>
      <w:spacing w:val="0"/>
      <w:w w:val="100"/>
      <w:position w:val="0"/>
      <w:sz w:val="18"/>
      <w:szCs w:val="18"/>
      <w:u w:val="none"/>
      <w:lang w:val="ru-RU" w:eastAsia="ru-RU" w:bidi="ru-RU"/>
    </w:rPr>
  </w:style>
  <w:style w:type="character" w:customStyle="1" w:styleId="1210">
    <w:name w:val="Основной текст (12) + Курсив1"/>
    <w:rsid w:val="0077097E"/>
    <w:rPr>
      <w:rFonts w:ascii="Arial" w:eastAsia="Arial" w:hAnsi="Arial" w:cs="Arial"/>
      <w:b w:val="0"/>
      <w:bCs w:val="0"/>
      <w:i/>
      <w:iCs/>
      <w:smallCaps w:val="0"/>
      <w:strike w:val="0"/>
      <w:color w:val="000000"/>
      <w:spacing w:val="0"/>
      <w:w w:val="100"/>
      <w:position w:val="0"/>
      <w:sz w:val="18"/>
      <w:szCs w:val="18"/>
      <w:u w:val="none"/>
      <w:lang w:val="ru-RU" w:eastAsia="ru-RU" w:bidi="ru-RU"/>
    </w:rPr>
  </w:style>
  <w:style w:type="character" w:customStyle="1" w:styleId="134">
    <w:name w:val="Основной текст (13)_"/>
    <w:link w:val="1310"/>
    <w:rsid w:val="0077097E"/>
    <w:rPr>
      <w:rFonts w:ascii="Arial" w:eastAsia="Arial" w:hAnsi="Arial" w:cs="Arial"/>
      <w:i/>
      <w:iCs/>
      <w:sz w:val="21"/>
      <w:szCs w:val="21"/>
      <w:shd w:val="clear" w:color="auto" w:fill="FFFFFF"/>
    </w:rPr>
  </w:style>
  <w:style w:type="paragraph" w:customStyle="1" w:styleId="1310">
    <w:name w:val="Основной текст (13)1"/>
    <w:basedOn w:val="a8"/>
    <w:link w:val="134"/>
    <w:qFormat/>
    <w:rsid w:val="0077097E"/>
    <w:pPr>
      <w:widowControl w:val="0"/>
      <w:shd w:val="clear" w:color="auto" w:fill="FFFFFF"/>
      <w:spacing w:before="120" w:after="300" w:line="0" w:lineRule="atLeast"/>
      <w:jc w:val="center"/>
    </w:pPr>
    <w:rPr>
      <w:rFonts w:ascii="Arial" w:eastAsia="Arial" w:hAnsi="Arial" w:cs="Arial"/>
      <w:i/>
      <w:iCs/>
      <w:sz w:val="21"/>
      <w:szCs w:val="21"/>
    </w:rPr>
  </w:style>
  <w:style w:type="character" w:customStyle="1" w:styleId="135">
    <w:name w:val="Основной текст (13) + Не курсив"/>
    <w:rsid w:val="0077097E"/>
    <w:rPr>
      <w:rFonts w:ascii="Arial" w:eastAsia="Arial" w:hAnsi="Arial" w:cs="Arial"/>
      <w:b w:val="0"/>
      <w:bCs w:val="0"/>
      <w:i/>
      <w:iCs/>
      <w:smallCaps w:val="0"/>
      <w:strike w:val="0"/>
      <w:color w:val="000000"/>
      <w:spacing w:val="0"/>
      <w:w w:val="100"/>
      <w:position w:val="0"/>
      <w:sz w:val="21"/>
      <w:szCs w:val="21"/>
      <w:u w:val="none"/>
      <w:lang w:val="ru-RU" w:eastAsia="ru-RU" w:bidi="ru-RU"/>
    </w:rPr>
  </w:style>
  <w:style w:type="character" w:customStyle="1" w:styleId="1311pt">
    <w:name w:val="Основной текст (13) + 11 pt.Не курсив"/>
    <w:rsid w:val="0077097E"/>
    <w:rPr>
      <w:rFonts w:ascii="Arial" w:eastAsia="Arial" w:hAnsi="Arial" w:cs="Arial"/>
      <w:b w:val="0"/>
      <w:bCs w:val="0"/>
      <w:i/>
      <w:iCs/>
      <w:smallCaps w:val="0"/>
      <w:strike w:val="0"/>
      <w:color w:val="000000"/>
      <w:spacing w:val="0"/>
      <w:w w:val="100"/>
      <w:position w:val="0"/>
      <w:sz w:val="22"/>
      <w:szCs w:val="22"/>
      <w:u w:val="none"/>
      <w:lang w:val="ru-RU" w:eastAsia="ru-RU" w:bidi="ru-RU"/>
    </w:rPr>
  </w:style>
  <w:style w:type="character" w:customStyle="1" w:styleId="1395pt2pt">
    <w:name w:val="Основной текст (13) + 9.5 pt.Интервал 2 pt"/>
    <w:rsid w:val="0077097E"/>
    <w:rPr>
      <w:rFonts w:ascii="Arial" w:eastAsia="Arial" w:hAnsi="Arial" w:cs="Arial"/>
      <w:b w:val="0"/>
      <w:bCs w:val="0"/>
      <w:i/>
      <w:iCs/>
      <w:smallCaps w:val="0"/>
      <w:strike w:val="0"/>
      <w:color w:val="000000"/>
      <w:spacing w:val="50"/>
      <w:w w:val="100"/>
      <w:position w:val="0"/>
      <w:sz w:val="19"/>
      <w:szCs w:val="19"/>
      <w:u w:val="none"/>
      <w:lang w:val="ru-RU" w:eastAsia="ru-RU" w:bidi="ru-RU"/>
    </w:rPr>
  </w:style>
  <w:style w:type="character" w:customStyle="1" w:styleId="1395pt">
    <w:name w:val="Основной текст (13) + 9.5 pt"/>
    <w:rsid w:val="0077097E"/>
    <w:rPr>
      <w:rFonts w:ascii="Arial" w:eastAsia="Arial" w:hAnsi="Arial" w:cs="Arial"/>
      <w:b w:val="0"/>
      <w:bCs w:val="0"/>
      <w:i/>
      <w:iCs/>
      <w:smallCaps w:val="0"/>
      <w:strike w:val="0"/>
      <w:color w:val="000000"/>
      <w:spacing w:val="0"/>
      <w:w w:val="100"/>
      <w:position w:val="0"/>
      <w:sz w:val="19"/>
      <w:szCs w:val="19"/>
      <w:u w:val="none"/>
      <w:lang w:val="ru-RU" w:eastAsia="ru-RU" w:bidi="ru-RU"/>
    </w:rPr>
  </w:style>
  <w:style w:type="character" w:customStyle="1" w:styleId="1395pt0">
    <w:name w:val="Основной текст (13) + 9.5 pt.Не курсив"/>
    <w:rsid w:val="0077097E"/>
    <w:rPr>
      <w:rFonts w:ascii="Arial" w:eastAsia="Arial" w:hAnsi="Arial" w:cs="Arial"/>
      <w:b w:val="0"/>
      <w:bCs w:val="0"/>
      <w:i/>
      <w:iCs/>
      <w:smallCaps w:val="0"/>
      <w:strike w:val="0"/>
      <w:color w:val="000000"/>
      <w:spacing w:val="0"/>
      <w:w w:val="100"/>
      <w:position w:val="0"/>
      <w:sz w:val="19"/>
      <w:szCs w:val="19"/>
      <w:u w:val="none"/>
      <w:lang w:val="en-US" w:eastAsia="en-US" w:bidi="en-US"/>
    </w:rPr>
  </w:style>
  <w:style w:type="character" w:customStyle="1" w:styleId="13Constantia13pt">
    <w:name w:val="Основной текст (13) + Constantia.13 pt"/>
    <w:rsid w:val="0077097E"/>
    <w:rPr>
      <w:rFonts w:ascii="Constantia" w:eastAsia="Constantia" w:hAnsi="Constantia" w:cs="Constantia"/>
      <w:b w:val="0"/>
      <w:bCs w:val="0"/>
      <w:i/>
      <w:iCs/>
      <w:smallCaps w:val="0"/>
      <w:strike w:val="0"/>
      <w:color w:val="000000"/>
      <w:spacing w:val="0"/>
      <w:w w:val="100"/>
      <w:position w:val="0"/>
      <w:sz w:val="26"/>
      <w:szCs w:val="26"/>
      <w:u w:val="none"/>
      <w:lang w:val="ru-RU" w:eastAsia="ru-RU" w:bidi="ru-RU"/>
    </w:rPr>
  </w:style>
  <w:style w:type="character" w:customStyle="1" w:styleId="143">
    <w:name w:val="Основной текст (14)_"/>
    <w:link w:val="144"/>
    <w:rsid w:val="0077097E"/>
    <w:rPr>
      <w:rFonts w:ascii="Arial" w:eastAsia="Arial" w:hAnsi="Arial" w:cs="Arial"/>
      <w:b/>
      <w:bCs/>
      <w:i/>
      <w:iCs/>
      <w:sz w:val="21"/>
      <w:szCs w:val="21"/>
      <w:shd w:val="clear" w:color="auto" w:fill="FFFFFF"/>
      <w:lang w:val="en-US" w:bidi="en-US"/>
    </w:rPr>
  </w:style>
  <w:style w:type="paragraph" w:customStyle="1" w:styleId="144">
    <w:name w:val="Основной текст (14)"/>
    <w:basedOn w:val="a8"/>
    <w:link w:val="143"/>
    <w:qFormat/>
    <w:rsid w:val="0077097E"/>
    <w:pPr>
      <w:widowControl w:val="0"/>
      <w:shd w:val="clear" w:color="auto" w:fill="FFFFFF"/>
      <w:spacing w:after="60" w:line="0" w:lineRule="atLeast"/>
      <w:jc w:val="center"/>
    </w:pPr>
    <w:rPr>
      <w:rFonts w:ascii="Arial" w:eastAsia="Arial" w:hAnsi="Arial" w:cs="Arial"/>
      <w:b/>
      <w:bCs/>
      <w:i/>
      <w:iCs/>
      <w:sz w:val="21"/>
      <w:szCs w:val="21"/>
      <w:lang w:val="en-US" w:bidi="en-US"/>
    </w:rPr>
  </w:style>
  <w:style w:type="character" w:customStyle="1" w:styleId="152">
    <w:name w:val="Основной текст (15)_"/>
    <w:link w:val="1510"/>
    <w:rsid w:val="0077097E"/>
    <w:rPr>
      <w:rFonts w:ascii="Constantia" w:eastAsia="Constantia" w:hAnsi="Constantia" w:cs="Constantia"/>
      <w:sz w:val="12"/>
      <w:szCs w:val="12"/>
      <w:shd w:val="clear" w:color="auto" w:fill="FFFFFF"/>
    </w:rPr>
  </w:style>
  <w:style w:type="paragraph" w:customStyle="1" w:styleId="1510">
    <w:name w:val="Основной текст (15)1"/>
    <w:basedOn w:val="a8"/>
    <w:link w:val="152"/>
    <w:qFormat/>
    <w:rsid w:val="0077097E"/>
    <w:pPr>
      <w:widowControl w:val="0"/>
      <w:shd w:val="clear" w:color="auto" w:fill="FFFFFF"/>
      <w:spacing w:line="0" w:lineRule="atLeast"/>
      <w:jc w:val="both"/>
    </w:pPr>
    <w:rPr>
      <w:rFonts w:ascii="Constantia" w:eastAsia="Constantia" w:hAnsi="Constantia" w:cs="Constantia"/>
      <w:sz w:val="12"/>
      <w:szCs w:val="12"/>
    </w:rPr>
  </w:style>
  <w:style w:type="character" w:customStyle="1" w:styleId="153">
    <w:name w:val="Основной текст (15)"/>
    <w:rsid w:val="0077097E"/>
    <w:rPr>
      <w:rFonts w:ascii="Constantia" w:eastAsia="Constantia" w:hAnsi="Constantia" w:cs="Constantia"/>
      <w:b w:val="0"/>
      <w:bCs w:val="0"/>
      <w:i w:val="0"/>
      <w:iCs w:val="0"/>
      <w:smallCaps w:val="0"/>
      <w:strike w:val="0"/>
      <w:color w:val="000000"/>
      <w:spacing w:val="0"/>
      <w:w w:val="100"/>
      <w:position w:val="0"/>
      <w:sz w:val="12"/>
      <w:szCs w:val="12"/>
      <w:u w:val="single"/>
      <w:lang w:val="ru-RU" w:eastAsia="ru-RU" w:bidi="ru-RU"/>
    </w:rPr>
  </w:style>
  <w:style w:type="character" w:customStyle="1" w:styleId="162">
    <w:name w:val="Основной текст (16)_"/>
    <w:link w:val="163"/>
    <w:rsid w:val="0077097E"/>
    <w:rPr>
      <w:rFonts w:ascii="Arial" w:eastAsia="Arial" w:hAnsi="Arial" w:cs="Arial"/>
      <w:shd w:val="clear" w:color="auto" w:fill="FFFFFF"/>
    </w:rPr>
  </w:style>
  <w:style w:type="paragraph" w:customStyle="1" w:styleId="163">
    <w:name w:val="Основной текст (16)"/>
    <w:basedOn w:val="a8"/>
    <w:link w:val="162"/>
    <w:qFormat/>
    <w:rsid w:val="0077097E"/>
    <w:pPr>
      <w:widowControl w:val="0"/>
      <w:shd w:val="clear" w:color="auto" w:fill="FFFFFF"/>
      <w:spacing w:after="300" w:line="0" w:lineRule="atLeast"/>
      <w:jc w:val="both"/>
    </w:pPr>
    <w:rPr>
      <w:rFonts w:ascii="Arial" w:eastAsia="Arial" w:hAnsi="Arial" w:cs="Arial"/>
      <w:sz w:val="20"/>
      <w:szCs w:val="20"/>
    </w:rPr>
  </w:style>
  <w:style w:type="character" w:customStyle="1" w:styleId="226">
    <w:name w:val="Заголовок №2 (2)_"/>
    <w:link w:val="227"/>
    <w:rsid w:val="0077097E"/>
    <w:rPr>
      <w:rFonts w:ascii="Arial" w:eastAsia="Arial" w:hAnsi="Arial" w:cs="Arial"/>
      <w:b/>
      <w:bCs/>
      <w:spacing w:val="10"/>
      <w:sz w:val="23"/>
      <w:szCs w:val="23"/>
      <w:shd w:val="clear" w:color="auto" w:fill="FFFFFF"/>
    </w:rPr>
  </w:style>
  <w:style w:type="paragraph" w:customStyle="1" w:styleId="227">
    <w:name w:val="Заголовок №2 (2)"/>
    <w:basedOn w:val="a8"/>
    <w:link w:val="226"/>
    <w:qFormat/>
    <w:rsid w:val="0077097E"/>
    <w:pPr>
      <w:widowControl w:val="0"/>
      <w:shd w:val="clear" w:color="auto" w:fill="FFFFFF"/>
      <w:spacing w:before="300" w:after="300" w:line="0" w:lineRule="atLeast"/>
      <w:outlineLvl w:val="1"/>
    </w:pPr>
    <w:rPr>
      <w:rFonts w:ascii="Arial" w:eastAsia="Arial" w:hAnsi="Arial" w:cs="Arial"/>
      <w:b/>
      <w:bCs/>
      <w:spacing w:val="10"/>
      <w:sz w:val="23"/>
      <w:szCs w:val="23"/>
    </w:rPr>
  </w:style>
  <w:style w:type="character" w:customStyle="1" w:styleId="8pt4">
    <w:name w:val="Основной текст + 8 pt.Полужирный.Малые прописные"/>
    <w:rsid w:val="0077097E"/>
    <w:rPr>
      <w:rFonts w:ascii="Arial" w:eastAsia="Arial" w:hAnsi="Arial" w:cs="Arial"/>
      <w:b/>
      <w:bCs/>
      <w:i w:val="0"/>
      <w:iCs w:val="0"/>
      <w:smallCaps/>
      <w:strike w:val="0"/>
      <w:color w:val="000000"/>
      <w:spacing w:val="0"/>
      <w:w w:val="100"/>
      <w:position w:val="0"/>
      <w:sz w:val="16"/>
      <w:szCs w:val="16"/>
      <w:u w:val="none"/>
      <w:shd w:val="clear" w:color="auto" w:fill="FFFFFF"/>
      <w:lang w:val="en-US" w:eastAsia="en-US" w:bidi="en-US"/>
    </w:rPr>
  </w:style>
  <w:style w:type="character" w:customStyle="1" w:styleId="8pt10">
    <w:name w:val="Основной текст + 8 pt.Полужирный1"/>
    <w:rsid w:val="0077097E"/>
    <w:rPr>
      <w:rFonts w:ascii="Arial" w:eastAsia="Arial" w:hAnsi="Arial" w:cs="Arial"/>
      <w:b/>
      <w:bCs/>
      <w:i w:val="0"/>
      <w:iCs w:val="0"/>
      <w:smallCaps w:val="0"/>
      <w:strike w:val="0"/>
      <w:color w:val="000000"/>
      <w:spacing w:val="0"/>
      <w:w w:val="100"/>
      <w:position w:val="0"/>
      <w:sz w:val="16"/>
      <w:szCs w:val="16"/>
      <w:u w:val="none"/>
      <w:shd w:val="clear" w:color="auto" w:fill="FFFFFF"/>
      <w:lang w:val="en-US" w:eastAsia="en-US" w:bidi="en-US"/>
    </w:rPr>
  </w:style>
  <w:style w:type="character" w:customStyle="1" w:styleId="5a">
    <w:name w:val="Основной текст (5) + Не полужирный"/>
    <w:rsid w:val="0077097E"/>
    <w:rPr>
      <w:rFonts w:ascii="Arial" w:eastAsia="Arial" w:hAnsi="Arial" w:cs="Arial"/>
      <w:b/>
      <w:bCs/>
      <w:i/>
      <w:iCs/>
      <w:smallCaps w:val="0"/>
      <w:strike w:val="0"/>
      <w:color w:val="000000"/>
      <w:spacing w:val="0"/>
      <w:w w:val="100"/>
      <w:position w:val="0"/>
      <w:sz w:val="21"/>
      <w:szCs w:val="21"/>
      <w:u w:val="none"/>
      <w:lang w:val="en-US" w:eastAsia="en-US" w:bidi="en-US"/>
    </w:rPr>
  </w:style>
  <w:style w:type="character" w:customStyle="1" w:styleId="5b">
    <w:name w:val="Основной текст (5) + Не полужирный.Не курсив"/>
    <w:rsid w:val="0077097E"/>
    <w:rPr>
      <w:rFonts w:ascii="Arial" w:eastAsia="Arial" w:hAnsi="Arial" w:cs="Arial"/>
      <w:b/>
      <w:bCs/>
      <w:i/>
      <w:iCs/>
      <w:smallCaps w:val="0"/>
      <w:strike w:val="0"/>
      <w:color w:val="000000"/>
      <w:spacing w:val="0"/>
      <w:w w:val="100"/>
      <w:position w:val="0"/>
      <w:sz w:val="21"/>
      <w:szCs w:val="21"/>
      <w:u w:val="none"/>
      <w:lang w:val="ru-RU" w:eastAsia="ru-RU" w:bidi="ru-RU"/>
    </w:rPr>
  </w:style>
  <w:style w:type="character" w:customStyle="1" w:styleId="2fffe">
    <w:name w:val="Подпись к таблице (2)"/>
    <w:rsid w:val="0077097E"/>
    <w:rPr>
      <w:rFonts w:ascii="Arial" w:eastAsia="Arial" w:hAnsi="Arial" w:cs="Arial"/>
      <w:b/>
      <w:bCs/>
      <w:i/>
      <w:iCs/>
      <w:smallCaps w:val="0"/>
      <w:strike w:val="0"/>
      <w:color w:val="000000"/>
      <w:spacing w:val="0"/>
      <w:w w:val="100"/>
      <w:position w:val="0"/>
      <w:sz w:val="16"/>
      <w:szCs w:val="16"/>
      <w:u w:val="none"/>
      <w:lang w:val="ru-RU" w:eastAsia="ru-RU" w:bidi="ru-RU"/>
    </w:rPr>
  </w:style>
  <w:style w:type="character" w:customStyle="1" w:styleId="1fff6">
    <w:name w:val="Заголовок №1"/>
    <w:rsid w:val="0077097E"/>
    <w:rPr>
      <w:rFonts w:ascii="Arial" w:eastAsia="Arial" w:hAnsi="Arial" w:cs="Arial"/>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ffff">
    <w:name w:val="Основной текст + Курсив2"/>
    <w:rsid w:val="0077097E"/>
    <w:rPr>
      <w:rFonts w:ascii="Arial" w:eastAsia="Arial" w:hAnsi="Arial" w:cs="Arial"/>
      <w:b w:val="0"/>
      <w:bCs w:val="0"/>
      <w:i/>
      <w:iCs/>
      <w:smallCaps w:val="0"/>
      <w:strike w:val="0"/>
      <w:color w:val="000000"/>
      <w:spacing w:val="0"/>
      <w:w w:val="100"/>
      <w:position w:val="0"/>
      <w:sz w:val="21"/>
      <w:szCs w:val="21"/>
      <w:u w:val="none"/>
      <w:shd w:val="clear" w:color="auto" w:fill="FFFFFF"/>
      <w:lang w:val="ru-RU" w:eastAsia="ru-RU" w:bidi="ru-RU"/>
    </w:rPr>
  </w:style>
  <w:style w:type="character" w:customStyle="1" w:styleId="171">
    <w:name w:val="Основной текст (17)_"/>
    <w:link w:val="172"/>
    <w:rsid w:val="0077097E"/>
    <w:rPr>
      <w:rFonts w:ascii="Arial" w:eastAsia="Arial" w:hAnsi="Arial" w:cs="Arial"/>
      <w:b/>
      <w:bCs/>
      <w:i/>
      <w:iCs/>
      <w:sz w:val="16"/>
      <w:szCs w:val="16"/>
      <w:shd w:val="clear" w:color="auto" w:fill="FFFFFF"/>
    </w:rPr>
  </w:style>
  <w:style w:type="paragraph" w:customStyle="1" w:styleId="172">
    <w:name w:val="Основной текст (17)"/>
    <w:basedOn w:val="a8"/>
    <w:link w:val="171"/>
    <w:qFormat/>
    <w:rsid w:val="0077097E"/>
    <w:pPr>
      <w:widowControl w:val="0"/>
      <w:shd w:val="clear" w:color="auto" w:fill="FFFFFF"/>
      <w:spacing w:after="60" w:line="0" w:lineRule="atLeast"/>
      <w:jc w:val="both"/>
    </w:pPr>
    <w:rPr>
      <w:rFonts w:ascii="Arial" w:eastAsia="Arial" w:hAnsi="Arial" w:cs="Arial"/>
      <w:b/>
      <w:bCs/>
      <w:i/>
      <w:iCs/>
      <w:sz w:val="16"/>
      <w:szCs w:val="16"/>
    </w:rPr>
  </w:style>
  <w:style w:type="character" w:customStyle="1" w:styleId="Tahoma6pt">
    <w:name w:val="Основной текст + Tahoma.6 pt"/>
    <w:rsid w:val="0077097E"/>
    <w:rPr>
      <w:rFonts w:ascii="Tahoma" w:eastAsia="Tahoma" w:hAnsi="Tahoma" w:cs="Tahoma"/>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affffffffffd">
    <w:name w:val="Основной текст + Малые прописные"/>
    <w:rsid w:val="0077097E"/>
    <w:rPr>
      <w:rFonts w:ascii="Arial" w:eastAsia="Arial" w:hAnsi="Arial" w:cs="Arial"/>
      <w:b w:val="0"/>
      <w:bCs w:val="0"/>
      <w:i w:val="0"/>
      <w:iCs w:val="0"/>
      <w:smallCaps/>
      <w:strike w:val="0"/>
      <w:color w:val="000000"/>
      <w:spacing w:val="0"/>
      <w:w w:val="100"/>
      <w:position w:val="0"/>
      <w:sz w:val="21"/>
      <w:szCs w:val="21"/>
      <w:u w:val="none"/>
      <w:shd w:val="clear" w:color="auto" w:fill="FFFFFF"/>
      <w:lang w:val="ru-RU" w:eastAsia="ru-RU" w:bidi="ru-RU"/>
    </w:rPr>
  </w:style>
  <w:style w:type="character" w:customStyle="1" w:styleId="Tahoma6pt1">
    <w:name w:val="Основной текст + Tahoma.6 pt1"/>
    <w:rsid w:val="0077097E"/>
    <w:rPr>
      <w:rFonts w:ascii="Tahoma" w:eastAsia="Tahoma" w:hAnsi="Tahoma" w:cs="Tahoma"/>
      <w:b w:val="0"/>
      <w:bCs w:val="0"/>
      <w:i w:val="0"/>
      <w:iCs w:val="0"/>
      <w:smallCaps w:val="0"/>
      <w:strike w:val="0"/>
      <w:color w:val="000000"/>
      <w:spacing w:val="0"/>
      <w:w w:val="100"/>
      <w:position w:val="0"/>
      <w:sz w:val="12"/>
      <w:szCs w:val="12"/>
      <w:u w:val="none"/>
      <w:shd w:val="clear" w:color="auto" w:fill="FFFFFF"/>
      <w:lang w:val="en-US" w:eastAsia="en-US" w:bidi="en-US"/>
    </w:rPr>
  </w:style>
  <w:style w:type="character" w:customStyle="1" w:styleId="181">
    <w:name w:val="Основной текст (18)_"/>
    <w:link w:val="1810"/>
    <w:rsid w:val="0077097E"/>
    <w:rPr>
      <w:rFonts w:ascii="Arial" w:eastAsia="Arial" w:hAnsi="Arial" w:cs="Arial"/>
      <w:sz w:val="13"/>
      <w:szCs w:val="13"/>
      <w:shd w:val="clear" w:color="auto" w:fill="FFFFFF"/>
    </w:rPr>
  </w:style>
  <w:style w:type="paragraph" w:customStyle="1" w:styleId="1810">
    <w:name w:val="Основной текст (18)1"/>
    <w:basedOn w:val="a8"/>
    <w:link w:val="181"/>
    <w:qFormat/>
    <w:rsid w:val="0077097E"/>
    <w:pPr>
      <w:widowControl w:val="0"/>
      <w:shd w:val="clear" w:color="auto" w:fill="FFFFFF"/>
      <w:spacing w:after="60" w:line="0" w:lineRule="atLeast"/>
      <w:jc w:val="both"/>
    </w:pPr>
    <w:rPr>
      <w:rFonts w:ascii="Arial" w:eastAsia="Arial" w:hAnsi="Arial" w:cs="Arial"/>
      <w:sz w:val="13"/>
      <w:szCs w:val="13"/>
    </w:rPr>
  </w:style>
  <w:style w:type="character" w:customStyle="1" w:styleId="18105pt">
    <w:name w:val="Основной текст (18) + 10.5 pt"/>
    <w:rsid w:val="0077097E"/>
    <w:rPr>
      <w:rFonts w:ascii="Arial" w:eastAsia="Arial" w:hAnsi="Arial" w:cs="Arial"/>
      <w:b w:val="0"/>
      <w:bCs w:val="0"/>
      <w:i w:val="0"/>
      <w:iCs w:val="0"/>
      <w:smallCaps w:val="0"/>
      <w:strike w:val="0"/>
      <w:color w:val="000000"/>
      <w:spacing w:val="0"/>
      <w:w w:val="100"/>
      <w:position w:val="0"/>
      <w:sz w:val="21"/>
      <w:szCs w:val="21"/>
      <w:u w:val="none"/>
      <w:lang w:val="ru-RU" w:eastAsia="ru-RU" w:bidi="ru-RU"/>
    </w:rPr>
  </w:style>
  <w:style w:type="character" w:customStyle="1" w:styleId="182">
    <w:name w:val="Основной текст (18)"/>
    <w:rsid w:val="0077097E"/>
    <w:rPr>
      <w:rFonts w:ascii="Arial" w:eastAsia="Arial" w:hAnsi="Arial" w:cs="Arial"/>
      <w:b w:val="0"/>
      <w:bCs w:val="0"/>
      <w:i w:val="0"/>
      <w:iCs w:val="0"/>
      <w:smallCaps w:val="0"/>
      <w:strike w:val="0"/>
      <w:color w:val="000000"/>
      <w:spacing w:val="0"/>
      <w:w w:val="100"/>
      <w:position w:val="0"/>
      <w:sz w:val="13"/>
      <w:szCs w:val="13"/>
      <w:u w:val="none"/>
      <w:lang w:val="ru-RU" w:eastAsia="ru-RU" w:bidi="ru-RU"/>
    </w:rPr>
  </w:style>
  <w:style w:type="character" w:customStyle="1" w:styleId="191">
    <w:name w:val="Основной текст (19)_"/>
    <w:link w:val="1910"/>
    <w:rsid w:val="0077097E"/>
    <w:rPr>
      <w:rFonts w:ascii="Tahoma" w:eastAsia="Tahoma" w:hAnsi="Tahoma" w:cs="Tahoma"/>
      <w:sz w:val="12"/>
      <w:szCs w:val="12"/>
      <w:shd w:val="clear" w:color="auto" w:fill="FFFFFF"/>
      <w:lang w:val="en-US" w:bidi="en-US"/>
    </w:rPr>
  </w:style>
  <w:style w:type="paragraph" w:customStyle="1" w:styleId="1910">
    <w:name w:val="Основной текст (19)1"/>
    <w:basedOn w:val="a8"/>
    <w:link w:val="191"/>
    <w:qFormat/>
    <w:rsid w:val="0077097E"/>
    <w:pPr>
      <w:widowControl w:val="0"/>
      <w:shd w:val="clear" w:color="auto" w:fill="FFFFFF"/>
      <w:spacing w:before="60" w:after="120" w:line="0" w:lineRule="atLeast"/>
    </w:pPr>
    <w:rPr>
      <w:rFonts w:ascii="Tahoma" w:eastAsia="Tahoma" w:hAnsi="Tahoma" w:cs="Tahoma"/>
      <w:sz w:val="12"/>
      <w:szCs w:val="12"/>
      <w:lang w:val="en-US" w:bidi="en-US"/>
    </w:rPr>
  </w:style>
  <w:style w:type="character" w:customStyle="1" w:styleId="19Arial105pt">
    <w:name w:val="Основной текст (19) + Arial.10.5 pt"/>
    <w:rsid w:val="0077097E"/>
    <w:rPr>
      <w:rFonts w:ascii="Arial" w:eastAsia="Arial" w:hAnsi="Arial" w:cs="Arial"/>
      <w:b w:val="0"/>
      <w:bCs w:val="0"/>
      <w:i w:val="0"/>
      <w:iCs w:val="0"/>
      <w:smallCaps w:val="0"/>
      <w:strike w:val="0"/>
      <w:color w:val="000000"/>
      <w:spacing w:val="0"/>
      <w:w w:val="100"/>
      <w:position w:val="0"/>
      <w:sz w:val="21"/>
      <w:szCs w:val="21"/>
      <w:u w:val="none"/>
      <w:lang w:val="en-US" w:eastAsia="en-US" w:bidi="en-US"/>
    </w:rPr>
  </w:style>
  <w:style w:type="character" w:customStyle="1" w:styleId="192">
    <w:name w:val="Основной текст (19)"/>
    <w:rsid w:val="0077097E"/>
    <w:rPr>
      <w:rFonts w:ascii="Tahoma" w:eastAsia="Tahoma" w:hAnsi="Tahoma" w:cs="Tahoma"/>
      <w:b w:val="0"/>
      <w:bCs w:val="0"/>
      <w:i w:val="0"/>
      <w:iCs w:val="0"/>
      <w:smallCaps w:val="0"/>
      <w:strike w:val="0"/>
      <w:color w:val="000000"/>
      <w:spacing w:val="0"/>
      <w:w w:val="100"/>
      <w:position w:val="0"/>
      <w:sz w:val="12"/>
      <w:szCs w:val="12"/>
      <w:u w:val="none"/>
      <w:lang w:val="en-US" w:eastAsia="en-US" w:bidi="en-US"/>
    </w:rPr>
  </w:style>
  <w:style w:type="character" w:customStyle="1" w:styleId="65pt">
    <w:name w:val="Основной текст + 6.5 pt"/>
    <w:rsid w:val="0077097E"/>
    <w:rPr>
      <w:rFonts w:ascii="Arial" w:eastAsia="Arial" w:hAnsi="Arial" w:cs="Arial"/>
      <w:b w:val="0"/>
      <w:bCs w:val="0"/>
      <w:i w:val="0"/>
      <w:iCs w:val="0"/>
      <w:smallCaps w:val="0"/>
      <w:strike w:val="0"/>
      <w:color w:val="000000"/>
      <w:spacing w:val="0"/>
      <w:w w:val="100"/>
      <w:position w:val="0"/>
      <w:sz w:val="13"/>
      <w:szCs w:val="13"/>
      <w:u w:val="none"/>
      <w:shd w:val="clear" w:color="auto" w:fill="FFFFFF"/>
      <w:lang w:val="en-US" w:eastAsia="en-US" w:bidi="en-US"/>
    </w:rPr>
  </w:style>
  <w:style w:type="character" w:customStyle="1" w:styleId="65pt1">
    <w:name w:val="Основной текст + 6.5 pt1"/>
    <w:rsid w:val="0077097E"/>
    <w:rPr>
      <w:rFonts w:ascii="Arial" w:eastAsia="Arial" w:hAnsi="Arial" w:cs="Arial"/>
      <w:b w:val="0"/>
      <w:bCs w:val="0"/>
      <w:i w:val="0"/>
      <w:iCs w:val="0"/>
      <w:smallCaps w:val="0"/>
      <w:strike w:val="0"/>
      <w:color w:val="000000"/>
      <w:spacing w:val="0"/>
      <w:w w:val="100"/>
      <w:position w:val="0"/>
      <w:sz w:val="13"/>
      <w:szCs w:val="13"/>
      <w:u w:val="none"/>
      <w:shd w:val="clear" w:color="auto" w:fill="FFFFFF"/>
      <w:lang w:val="en-US" w:eastAsia="en-US" w:bidi="en-US"/>
    </w:rPr>
  </w:style>
  <w:style w:type="character" w:customStyle="1" w:styleId="5pt">
    <w:name w:val="Основной текст + 5 pt"/>
    <w:rsid w:val="0077097E"/>
    <w:rPr>
      <w:rFonts w:ascii="Arial" w:eastAsia="Arial" w:hAnsi="Arial" w:cs="Arial"/>
      <w:b w:val="0"/>
      <w:bCs w:val="0"/>
      <w:i w:val="0"/>
      <w:iCs w:val="0"/>
      <w:smallCaps w:val="0"/>
      <w:strike w:val="0"/>
      <w:color w:val="000000"/>
      <w:spacing w:val="0"/>
      <w:w w:val="100"/>
      <w:position w:val="0"/>
      <w:sz w:val="10"/>
      <w:szCs w:val="10"/>
      <w:u w:val="none"/>
      <w:shd w:val="clear" w:color="auto" w:fill="FFFFFF"/>
      <w:lang w:val="ru-RU" w:eastAsia="ru-RU" w:bidi="ru-RU"/>
    </w:rPr>
  </w:style>
  <w:style w:type="character" w:customStyle="1" w:styleId="Constantia9pt1">
    <w:name w:val="Основной текст + Constantia.9 pt1"/>
    <w:rsid w:val="0077097E"/>
    <w:rPr>
      <w:rFonts w:ascii="Constantia" w:eastAsia="Constantia" w:hAnsi="Constantia" w:cs="Constantia"/>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136">
    <w:name w:val="Основной текст (13)"/>
    <w:rsid w:val="0077097E"/>
    <w:rPr>
      <w:rFonts w:ascii="Arial" w:eastAsia="Arial" w:hAnsi="Arial" w:cs="Arial"/>
      <w:b w:val="0"/>
      <w:bCs w:val="0"/>
      <w:i/>
      <w:iCs/>
      <w:smallCaps w:val="0"/>
      <w:strike w:val="0"/>
      <w:color w:val="000000"/>
      <w:spacing w:val="0"/>
      <w:w w:val="100"/>
      <w:position w:val="0"/>
      <w:sz w:val="21"/>
      <w:szCs w:val="21"/>
      <w:u w:val="none"/>
      <w:lang w:val="ru-RU" w:eastAsia="ru-RU" w:bidi="ru-RU"/>
    </w:rPr>
  </w:style>
  <w:style w:type="character" w:customStyle="1" w:styleId="55pt0">
    <w:name w:val="Основной текст + 5.5 pt.Малые прописные"/>
    <w:rsid w:val="0077097E"/>
    <w:rPr>
      <w:rFonts w:ascii="Arial" w:eastAsia="Arial" w:hAnsi="Arial" w:cs="Arial"/>
      <w:b w:val="0"/>
      <w:bCs w:val="0"/>
      <w:i w:val="0"/>
      <w:iCs w:val="0"/>
      <w:smallCaps/>
      <w:strike w:val="0"/>
      <w:color w:val="000000"/>
      <w:spacing w:val="0"/>
      <w:w w:val="100"/>
      <w:position w:val="0"/>
      <w:sz w:val="11"/>
      <w:szCs w:val="11"/>
      <w:u w:val="none"/>
      <w:shd w:val="clear" w:color="auto" w:fill="FFFFFF"/>
      <w:lang w:val="ru-RU" w:eastAsia="ru-RU" w:bidi="ru-RU"/>
    </w:rPr>
  </w:style>
  <w:style w:type="character" w:customStyle="1" w:styleId="4pt0pt">
    <w:name w:val="Основной текст + 4 pt.Интервал 0 pt"/>
    <w:rsid w:val="0077097E"/>
    <w:rPr>
      <w:rFonts w:ascii="Arial" w:eastAsia="Arial" w:hAnsi="Arial" w:cs="Arial"/>
      <w:b w:val="0"/>
      <w:bCs w:val="0"/>
      <w:i w:val="0"/>
      <w:iCs w:val="0"/>
      <w:smallCaps w:val="0"/>
      <w:strike w:val="0"/>
      <w:color w:val="000000"/>
      <w:spacing w:val="10"/>
      <w:w w:val="100"/>
      <w:position w:val="0"/>
      <w:sz w:val="8"/>
      <w:szCs w:val="8"/>
      <w:u w:val="none"/>
      <w:shd w:val="clear" w:color="auto" w:fill="FFFFFF"/>
      <w:lang w:val="ru-RU" w:eastAsia="ru-RU" w:bidi="ru-RU"/>
    </w:rPr>
  </w:style>
  <w:style w:type="character" w:customStyle="1" w:styleId="2ffff0">
    <w:name w:val="Колонтитул2"/>
    <w:rsid w:val="0077097E"/>
    <w:rPr>
      <w:rFonts w:ascii="Arial" w:eastAsia="Arial" w:hAnsi="Arial" w:cs="Arial"/>
      <w:b w:val="0"/>
      <w:bCs w:val="0"/>
      <w:i w:val="0"/>
      <w:iCs w:val="0"/>
      <w:smallCaps w:val="0"/>
      <w:strike w:val="0"/>
      <w:color w:val="000000"/>
      <w:spacing w:val="0"/>
      <w:w w:val="100"/>
      <w:position w:val="0"/>
      <w:sz w:val="15"/>
      <w:szCs w:val="15"/>
      <w:u w:val="none"/>
      <w:lang w:val="ru-RU" w:eastAsia="ru-RU" w:bidi="ru-RU"/>
    </w:rPr>
  </w:style>
  <w:style w:type="character" w:customStyle="1" w:styleId="520">
    <w:name w:val="Основной текст (5)2"/>
    <w:rsid w:val="0077097E"/>
    <w:rPr>
      <w:rFonts w:ascii="Arial" w:eastAsia="Arial" w:hAnsi="Arial" w:cs="Arial"/>
      <w:b/>
      <w:bCs/>
      <w:i/>
      <w:iCs/>
      <w:smallCaps w:val="0"/>
      <w:strike w:val="0"/>
      <w:color w:val="000000"/>
      <w:spacing w:val="0"/>
      <w:w w:val="100"/>
      <w:position w:val="0"/>
      <w:sz w:val="21"/>
      <w:szCs w:val="21"/>
      <w:u w:val="none"/>
      <w:lang w:val="ru-RU" w:eastAsia="ru-RU" w:bidi="ru-RU"/>
    </w:rPr>
  </w:style>
  <w:style w:type="character" w:customStyle="1" w:styleId="3ff7">
    <w:name w:val="Подпись к таблице (3)_"/>
    <w:link w:val="31b"/>
    <w:rsid w:val="0077097E"/>
    <w:rPr>
      <w:rFonts w:ascii="Arial" w:eastAsia="Arial" w:hAnsi="Arial" w:cs="Arial"/>
      <w:b/>
      <w:bCs/>
      <w:i/>
      <w:iCs/>
      <w:sz w:val="21"/>
      <w:szCs w:val="21"/>
      <w:shd w:val="clear" w:color="auto" w:fill="FFFFFF"/>
    </w:rPr>
  </w:style>
  <w:style w:type="paragraph" w:customStyle="1" w:styleId="31b">
    <w:name w:val="Подпись к таблице (3)1"/>
    <w:basedOn w:val="a8"/>
    <w:link w:val="3ff7"/>
    <w:qFormat/>
    <w:rsid w:val="0077097E"/>
    <w:pPr>
      <w:widowControl w:val="0"/>
      <w:shd w:val="clear" w:color="auto" w:fill="FFFFFF"/>
      <w:spacing w:after="60" w:line="0" w:lineRule="atLeast"/>
      <w:jc w:val="both"/>
    </w:pPr>
    <w:rPr>
      <w:rFonts w:ascii="Arial" w:eastAsia="Arial" w:hAnsi="Arial" w:cs="Arial"/>
      <w:b/>
      <w:bCs/>
      <w:i/>
      <w:iCs/>
      <w:sz w:val="21"/>
      <w:szCs w:val="21"/>
    </w:rPr>
  </w:style>
  <w:style w:type="character" w:customStyle="1" w:styleId="1fff7">
    <w:name w:val="Основной текст + Курсив1"/>
    <w:rsid w:val="0077097E"/>
    <w:rPr>
      <w:rFonts w:ascii="Arial" w:eastAsia="Arial" w:hAnsi="Arial" w:cs="Arial"/>
      <w:b w:val="0"/>
      <w:bCs w:val="0"/>
      <w:i/>
      <w:iCs/>
      <w:smallCaps w:val="0"/>
      <w:strike w:val="0"/>
      <w:color w:val="000000"/>
      <w:spacing w:val="0"/>
      <w:w w:val="100"/>
      <w:position w:val="0"/>
      <w:sz w:val="21"/>
      <w:szCs w:val="21"/>
      <w:u w:val="none"/>
      <w:shd w:val="clear" w:color="auto" w:fill="FFFFFF"/>
      <w:lang w:val="ru-RU" w:eastAsia="ru-RU" w:bidi="ru-RU"/>
    </w:rPr>
  </w:style>
  <w:style w:type="character" w:customStyle="1" w:styleId="200">
    <w:name w:val="Основной текст (20)_"/>
    <w:link w:val="201"/>
    <w:rsid w:val="0077097E"/>
    <w:rPr>
      <w:i/>
      <w:iCs/>
      <w:spacing w:val="30"/>
      <w:sz w:val="11"/>
      <w:szCs w:val="11"/>
      <w:shd w:val="clear" w:color="auto" w:fill="FFFFFF"/>
    </w:rPr>
  </w:style>
  <w:style w:type="paragraph" w:customStyle="1" w:styleId="201">
    <w:name w:val="Основной текст (20)"/>
    <w:basedOn w:val="a8"/>
    <w:link w:val="200"/>
    <w:qFormat/>
    <w:rsid w:val="0077097E"/>
    <w:pPr>
      <w:widowControl w:val="0"/>
      <w:shd w:val="clear" w:color="auto" w:fill="FFFFFF"/>
      <w:spacing w:before="540" w:after="420" w:line="182" w:lineRule="exact"/>
      <w:ind w:hanging="1020"/>
    </w:pPr>
    <w:rPr>
      <w:i/>
      <w:iCs/>
      <w:spacing w:val="30"/>
      <w:sz w:val="11"/>
      <w:szCs w:val="11"/>
    </w:rPr>
  </w:style>
  <w:style w:type="character" w:customStyle="1" w:styleId="2011pt0pt">
    <w:name w:val="Основной текст (20) + 11 pt.Не курсив.Интервал 0 pt"/>
    <w:rsid w:val="0077097E"/>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129">
    <w:name w:val="Заголовок №1 (2)_"/>
    <w:link w:val="12a"/>
    <w:rsid w:val="0077097E"/>
    <w:rPr>
      <w:rFonts w:ascii="Arial" w:eastAsia="Arial" w:hAnsi="Arial" w:cs="Arial"/>
      <w:b/>
      <w:bCs/>
      <w:i/>
      <w:iCs/>
      <w:sz w:val="36"/>
      <w:szCs w:val="36"/>
      <w:shd w:val="clear" w:color="auto" w:fill="FFFFFF"/>
      <w:lang w:val="en-US" w:bidi="en-US"/>
    </w:rPr>
  </w:style>
  <w:style w:type="paragraph" w:customStyle="1" w:styleId="12a">
    <w:name w:val="Заголовок №1 (2)"/>
    <w:basedOn w:val="a8"/>
    <w:link w:val="129"/>
    <w:qFormat/>
    <w:rsid w:val="0077097E"/>
    <w:pPr>
      <w:widowControl w:val="0"/>
      <w:shd w:val="clear" w:color="auto" w:fill="FFFFFF"/>
      <w:spacing w:before="420" w:after="60" w:line="0" w:lineRule="atLeast"/>
      <w:jc w:val="center"/>
      <w:outlineLvl w:val="0"/>
    </w:pPr>
    <w:rPr>
      <w:rFonts w:ascii="Arial" w:eastAsia="Arial" w:hAnsi="Arial" w:cs="Arial"/>
      <w:b/>
      <w:bCs/>
      <w:i/>
      <w:iCs/>
      <w:sz w:val="36"/>
      <w:szCs w:val="36"/>
      <w:lang w:val="en-US" w:bidi="en-US"/>
    </w:rPr>
  </w:style>
  <w:style w:type="character" w:customStyle="1" w:styleId="21f">
    <w:name w:val="Основной текст (21)_"/>
    <w:link w:val="21f0"/>
    <w:rsid w:val="0077097E"/>
    <w:rPr>
      <w:shd w:val="clear" w:color="auto" w:fill="FFFFFF"/>
    </w:rPr>
  </w:style>
  <w:style w:type="paragraph" w:customStyle="1" w:styleId="21f0">
    <w:name w:val="Основной текст (21)"/>
    <w:basedOn w:val="a8"/>
    <w:link w:val="21f"/>
    <w:qFormat/>
    <w:rsid w:val="0077097E"/>
    <w:pPr>
      <w:widowControl w:val="0"/>
      <w:shd w:val="clear" w:color="auto" w:fill="FFFFFF"/>
      <w:spacing w:before="60" w:after="240" w:line="0" w:lineRule="atLeast"/>
    </w:pPr>
    <w:rPr>
      <w:sz w:val="20"/>
      <w:szCs w:val="20"/>
    </w:rPr>
  </w:style>
  <w:style w:type="character" w:customStyle="1" w:styleId="228">
    <w:name w:val="Основной текст (22)_"/>
    <w:link w:val="229"/>
    <w:rsid w:val="0077097E"/>
    <w:rPr>
      <w:rFonts w:ascii="Tahoma" w:eastAsia="Tahoma" w:hAnsi="Tahoma" w:cs="Tahoma"/>
      <w:sz w:val="8"/>
      <w:szCs w:val="8"/>
      <w:shd w:val="clear" w:color="auto" w:fill="FFFFFF"/>
    </w:rPr>
  </w:style>
  <w:style w:type="paragraph" w:customStyle="1" w:styleId="229">
    <w:name w:val="Основной текст (22)"/>
    <w:basedOn w:val="a8"/>
    <w:link w:val="228"/>
    <w:qFormat/>
    <w:rsid w:val="0077097E"/>
    <w:pPr>
      <w:widowControl w:val="0"/>
      <w:shd w:val="clear" w:color="auto" w:fill="FFFFFF"/>
      <w:spacing w:line="0" w:lineRule="atLeast"/>
      <w:jc w:val="both"/>
    </w:pPr>
    <w:rPr>
      <w:rFonts w:ascii="Tahoma" w:eastAsia="Tahoma" w:hAnsi="Tahoma" w:cs="Tahoma"/>
      <w:sz w:val="8"/>
      <w:szCs w:val="8"/>
    </w:rPr>
  </w:style>
  <w:style w:type="character" w:customStyle="1" w:styleId="22TimesNewRoman">
    <w:name w:val="Основной текст (22) + Times New Roman"/>
    <w:rsid w:val="0077097E"/>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22TimesNewRoman1">
    <w:name w:val="Основной текст (22) + Times New Roman1"/>
    <w:rsid w:val="0077097E"/>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232">
    <w:name w:val="Основной текст (23)_"/>
    <w:link w:val="2310"/>
    <w:rsid w:val="0077097E"/>
    <w:rPr>
      <w:shd w:val="clear" w:color="auto" w:fill="FFFFFF"/>
    </w:rPr>
  </w:style>
  <w:style w:type="paragraph" w:customStyle="1" w:styleId="2310">
    <w:name w:val="Основной текст (23)1"/>
    <w:basedOn w:val="a8"/>
    <w:link w:val="232"/>
    <w:qFormat/>
    <w:rsid w:val="0077097E"/>
    <w:pPr>
      <w:widowControl w:val="0"/>
      <w:shd w:val="clear" w:color="auto" w:fill="FFFFFF"/>
      <w:spacing w:after="420" w:line="0" w:lineRule="atLeast"/>
    </w:pPr>
    <w:rPr>
      <w:sz w:val="20"/>
      <w:szCs w:val="20"/>
    </w:rPr>
  </w:style>
  <w:style w:type="character" w:customStyle="1" w:styleId="23Constantia95pt2pt">
    <w:name w:val="Основной текст (23) + Constantia.9.5 pt.Курсив.Интервал 2 pt"/>
    <w:rsid w:val="0077097E"/>
    <w:rPr>
      <w:rFonts w:ascii="Constantia" w:eastAsia="Constantia" w:hAnsi="Constantia" w:cs="Constantia"/>
      <w:b w:val="0"/>
      <w:bCs w:val="0"/>
      <w:i/>
      <w:iCs/>
      <w:smallCaps w:val="0"/>
      <w:strike w:val="0"/>
      <w:color w:val="000000"/>
      <w:spacing w:val="40"/>
      <w:w w:val="100"/>
      <w:position w:val="0"/>
      <w:sz w:val="19"/>
      <w:szCs w:val="19"/>
      <w:u w:val="none"/>
      <w:lang w:val="en-US" w:eastAsia="en-US" w:bidi="en-US"/>
    </w:rPr>
  </w:style>
  <w:style w:type="character" w:customStyle="1" w:styleId="1fff8">
    <w:name w:val="Основной текст + Полужирный.Курсив1"/>
    <w:rsid w:val="0077097E"/>
    <w:rPr>
      <w:rFonts w:ascii="Arial" w:eastAsia="Arial" w:hAnsi="Arial" w:cs="Arial"/>
      <w:b/>
      <w:bCs/>
      <w:i/>
      <w:iCs/>
      <w:smallCaps w:val="0"/>
      <w:strike w:val="0"/>
      <w:color w:val="000000"/>
      <w:spacing w:val="0"/>
      <w:w w:val="100"/>
      <w:position w:val="0"/>
      <w:sz w:val="21"/>
      <w:szCs w:val="21"/>
      <w:u w:val="none"/>
      <w:shd w:val="clear" w:color="auto" w:fill="FFFFFF"/>
      <w:lang w:val="ru-RU" w:eastAsia="ru-RU" w:bidi="ru-RU"/>
    </w:rPr>
  </w:style>
  <w:style w:type="character" w:customStyle="1" w:styleId="233">
    <w:name w:val="Основной текст (23)"/>
    <w:rsid w:val="0077097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323">
    <w:name w:val="Заголовок №3 (2)_"/>
    <w:link w:val="3210"/>
    <w:rsid w:val="0077097E"/>
    <w:rPr>
      <w:shd w:val="clear" w:color="auto" w:fill="FFFFFF"/>
      <w:lang w:val="en-US" w:bidi="en-US"/>
    </w:rPr>
  </w:style>
  <w:style w:type="paragraph" w:customStyle="1" w:styleId="3210">
    <w:name w:val="Заголовок №3 (2)1"/>
    <w:basedOn w:val="a8"/>
    <w:link w:val="323"/>
    <w:qFormat/>
    <w:rsid w:val="0077097E"/>
    <w:pPr>
      <w:widowControl w:val="0"/>
      <w:shd w:val="clear" w:color="auto" w:fill="FFFFFF"/>
      <w:spacing w:after="120" w:line="0" w:lineRule="atLeast"/>
      <w:outlineLvl w:val="2"/>
    </w:pPr>
    <w:rPr>
      <w:sz w:val="20"/>
      <w:szCs w:val="20"/>
      <w:lang w:val="en-US" w:bidi="en-US"/>
    </w:rPr>
  </w:style>
  <w:style w:type="character" w:customStyle="1" w:styleId="324">
    <w:name w:val="Заголовок №3 (2)"/>
    <w:rsid w:val="0077097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style>
  <w:style w:type="character" w:customStyle="1" w:styleId="8pt20">
    <w:name w:val="Основной текст + 8 pt.Полужирный.Курсив2"/>
    <w:rsid w:val="0077097E"/>
    <w:rPr>
      <w:rFonts w:ascii="Arial" w:eastAsia="Arial" w:hAnsi="Arial" w:cs="Arial"/>
      <w:b/>
      <w:bCs/>
      <w:i/>
      <w:iCs/>
      <w:smallCaps w:val="0"/>
      <w:strike w:val="0"/>
      <w:color w:val="000000"/>
      <w:spacing w:val="0"/>
      <w:w w:val="100"/>
      <w:position w:val="0"/>
      <w:sz w:val="16"/>
      <w:szCs w:val="16"/>
      <w:u w:val="none"/>
      <w:shd w:val="clear" w:color="auto" w:fill="FFFFFF"/>
      <w:lang w:val="ru-RU" w:eastAsia="ru-RU" w:bidi="ru-RU"/>
    </w:rPr>
  </w:style>
  <w:style w:type="character" w:customStyle="1" w:styleId="69">
    <w:name w:val="Заголовок №6_"/>
    <w:link w:val="6a"/>
    <w:rsid w:val="0077097E"/>
    <w:rPr>
      <w:rFonts w:ascii="Arial" w:eastAsia="Arial" w:hAnsi="Arial" w:cs="Arial"/>
      <w:sz w:val="21"/>
      <w:szCs w:val="21"/>
      <w:shd w:val="clear" w:color="auto" w:fill="FFFFFF"/>
    </w:rPr>
  </w:style>
  <w:style w:type="paragraph" w:customStyle="1" w:styleId="6a">
    <w:name w:val="Заголовок №6"/>
    <w:basedOn w:val="a8"/>
    <w:link w:val="69"/>
    <w:qFormat/>
    <w:rsid w:val="0077097E"/>
    <w:pPr>
      <w:widowControl w:val="0"/>
      <w:shd w:val="clear" w:color="auto" w:fill="FFFFFF"/>
      <w:spacing w:before="600" w:after="180" w:line="0" w:lineRule="atLeast"/>
      <w:jc w:val="both"/>
      <w:outlineLvl w:val="5"/>
    </w:pPr>
    <w:rPr>
      <w:rFonts w:ascii="Arial" w:eastAsia="Arial" w:hAnsi="Arial" w:cs="Arial"/>
      <w:sz w:val="21"/>
      <w:szCs w:val="21"/>
    </w:rPr>
  </w:style>
  <w:style w:type="character" w:customStyle="1" w:styleId="4Exact">
    <w:name w:val="Подпись к картинке (4) Exact"/>
    <w:rsid w:val="0077097E"/>
    <w:rPr>
      <w:rFonts w:ascii="Arial" w:eastAsia="Arial" w:hAnsi="Arial" w:cs="Arial"/>
      <w:b/>
      <w:bCs/>
      <w:i w:val="0"/>
      <w:iCs w:val="0"/>
      <w:smallCaps w:val="0"/>
      <w:strike w:val="0"/>
      <w:spacing w:val="5"/>
      <w:sz w:val="15"/>
      <w:szCs w:val="15"/>
      <w:u w:val="none"/>
    </w:rPr>
  </w:style>
  <w:style w:type="character" w:customStyle="1" w:styleId="24Exact">
    <w:name w:val="Основной текст (24) Exact"/>
    <w:link w:val="243"/>
    <w:rsid w:val="0077097E"/>
    <w:rPr>
      <w:rFonts w:ascii="Arial" w:eastAsia="Arial" w:hAnsi="Arial" w:cs="Arial"/>
      <w:shd w:val="clear" w:color="auto" w:fill="FFFFFF"/>
    </w:rPr>
  </w:style>
  <w:style w:type="paragraph" w:customStyle="1" w:styleId="243">
    <w:name w:val="Основной текст (24)"/>
    <w:basedOn w:val="a8"/>
    <w:link w:val="24Exact"/>
    <w:qFormat/>
    <w:rsid w:val="0077097E"/>
    <w:pPr>
      <w:widowControl w:val="0"/>
      <w:shd w:val="clear" w:color="auto" w:fill="FFFFFF"/>
      <w:spacing w:line="0" w:lineRule="atLeast"/>
    </w:pPr>
    <w:rPr>
      <w:rFonts w:ascii="Arial" w:eastAsia="Arial" w:hAnsi="Arial" w:cs="Arial"/>
      <w:sz w:val="20"/>
      <w:szCs w:val="20"/>
    </w:rPr>
  </w:style>
  <w:style w:type="character" w:customStyle="1" w:styleId="24Exact1">
    <w:name w:val="Основной текст (24) Exact1"/>
    <w:rsid w:val="0077097E"/>
    <w:rPr>
      <w:rFonts w:ascii="Arial" w:eastAsia="Arial" w:hAnsi="Arial" w:cs="Arial"/>
      <w:b w:val="0"/>
      <w:bCs w:val="0"/>
      <w:i w:val="0"/>
      <w:iCs w:val="0"/>
      <w:smallCaps w:val="0"/>
      <w:strike w:val="0"/>
      <w:color w:val="000000"/>
      <w:spacing w:val="0"/>
      <w:w w:val="100"/>
      <w:position w:val="0"/>
      <w:sz w:val="20"/>
      <w:szCs w:val="20"/>
      <w:u w:val="none"/>
      <w:lang w:val="ru-RU" w:eastAsia="ru-RU" w:bidi="ru-RU"/>
    </w:rPr>
  </w:style>
  <w:style w:type="character" w:customStyle="1" w:styleId="251">
    <w:name w:val="Основной текст (25)_"/>
    <w:link w:val="252"/>
    <w:rsid w:val="0077097E"/>
    <w:rPr>
      <w:rFonts w:ascii="Arial" w:eastAsia="Arial" w:hAnsi="Arial" w:cs="Arial"/>
      <w:b/>
      <w:bCs/>
      <w:sz w:val="19"/>
      <w:szCs w:val="19"/>
      <w:shd w:val="clear" w:color="auto" w:fill="FFFFFF"/>
    </w:rPr>
  </w:style>
  <w:style w:type="paragraph" w:customStyle="1" w:styleId="252">
    <w:name w:val="Основной текст (25)"/>
    <w:basedOn w:val="a8"/>
    <w:link w:val="251"/>
    <w:qFormat/>
    <w:rsid w:val="0077097E"/>
    <w:pPr>
      <w:widowControl w:val="0"/>
      <w:shd w:val="clear" w:color="auto" w:fill="FFFFFF"/>
      <w:spacing w:after="240" w:line="0" w:lineRule="atLeast"/>
      <w:jc w:val="both"/>
    </w:pPr>
    <w:rPr>
      <w:rFonts w:ascii="Arial" w:eastAsia="Arial" w:hAnsi="Arial" w:cs="Arial"/>
      <w:b/>
      <w:bCs/>
      <w:sz w:val="19"/>
      <w:szCs w:val="19"/>
    </w:rPr>
  </w:style>
  <w:style w:type="character" w:customStyle="1" w:styleId="260">
    <w:name w:val="Основной текст (26)_"/>
    <w:link w:val="261"/>
    <w:rsid w:val="0077097E"/>
    <w:rPr>
      <w:b/>
      <w:bCs/>
      <w:sz w:val="18"/>
      <w:szCs w:val="18"/>
      <w:shd w:val="clear" w:color="auto" w:fill="FFFFFF"/>
    </w:rPr>
  </w:style>
  <w:style w:type="paragraph" w:customStyle="1" w:styleId="261">
    <w:name w:val="Основной текст (26)"/>
    <w:basedOn w:val="a8"/>
    <w:link w:val="260"/>
    <w:qFormat/>
    <w:rsid w:val="0077097E"/>
    <w:pPr>
      <w:widowControl w:val="0"/>
      <w:shd w:val="clear" w:color="auto" w:fill="FFFFFF"/>
      <w:spacing w:before="240" w:line="230" w:lineRule="exact"/>
      <w:jc w:val="both"/>
    </w:pPr>
    <w:rPr>
      <w:b/>
      <w:bCs/>
      <w:sz w:val="18"/>
      <w:szCs w:val="18"/>
    </w:rPr>
  </w:style>
  <w:style w:type="character" w:customStyle="1" w:styleId="234">
    <w:name w:val="Подпись к таблице (2)3"/>
    <w:rsid w:val="0077097E"/>
    <w:rPr>
      <w:rFonts w:ascii="Arial" w:eastAsia="Arial" w:hAnsi="Arial" w:cs="Arial"/>
      <w:b/>
      <w:bCs/>
      <w:i/>
      <w:iCs/>
      <w:smallCaps w:val="0"/>
      <w:strike w:val="0"/>
      <w:color w:val="000000"/>
      <w:spacing w:val="0"/>
      <w:w w:val="100"/>
      <w:position w:val="0"/>
      <w:sz w:val="16"/>
      <w:szCs w:val="16"/>
      <w:u w:val="none"/>
      <w:lang w:val="ru-RU" w:eastAsia="ru-RU" w:bidi="ru-RU"/>
    </w:rPr>
  </w:style>
  <w:style w:type="character" w:customStyle="1" w:styleId="235">
    <w:name w:val="Заголовок №2 (3)_"/>
    <w:link w:val="236"/>
    <w:rsid w:val="0077097E"/>
    <w:rPr>
      <w:rFonts w:ascii="Arial" w:eastAsia="Arial" w:hAnsi="Arial" w:cs="Arial"/>
      <w:b/>
      <w:bCs/>
      <w:sz w:val="30"/>
      <w:szCs w:val="30"/>
      <w:shd w:val="clear" w:color="auto" w:fill="FFFFFF"/>
    </w:rPr>
  </w:style>
  <w:style w:type="paragraph" w:customStyle="1" w:styleId="236">
    <w:name w:val="Заголовок №2 (3)"/>
    <w:basedOn w:val="a8"/>
    <w:link w:val="235"/>
    <w:qFormat/>
    <w:rsid w:val="0077097E"/>
    <w:pPr>
      <w:widowControl w:val="0"/>
      <w:shd w:val="clear" w:color="auto" w:fill="FFFFFF"/>
      <w:spacing w:before="480" w:after="120" w:line="0" w:lineRule="atLeast"/>
      <w:outlineLvl w:val="1"/>
    </w:pPr>
    <w:rPr>
      <w:rFonts w:ascii="Arial" w:eastAsia="Arial" w:hAnsi="Arial" w:cs="Arial"/>
      <w:b/>
      <w:bCs/>
      <w:sz w:val="30"/>
      <w:szCs w:val="30"/>
    </w:rPr>
  </w:style>
  <w:style w:type="character" w:customStyle="1" w:styleId="4f0">
    <w:name w:val="Подпись к картинке (4)_"/>
    <w:link w:val="4f1"/>
    <w:rsid w:val="0077097E"/>
    <w:rPr>
      <w:rFonts w:ascii="Arial" w:eastAsia="Arial" w:hAnsi="Arial" w:cs="Arial"/>
      <w:b/>
      <w:bCs/>
      <w:sz w:val="16"/>
      <w:szCs w:val="16"/>
      <w:shd w:val="clear" w:color="auto" w:fill="FFFFFF"/>
    </w:rPr>
  </w:style>
  <w:style w:type="paragraph" w:customStyle="1" w:styleId="4f1">
    <w:name w:val="Подпись к картинке (4)"/>
    <w:basedOn w:val="a8"/>
    <w:link w:val="4f0"/>
    <w:qFormat/>
    <w:rsid w:val="0077097E"/>
    <w:pPr>
      <w:widowControl w:val="0"/>
      <w:shd w:val="clear" w:color="auto" w:fill="FFFFFF"/>
      <w:spacing w:line="0" w:lineRule="atLeast"/>
    </w:pPr>
    <w:rPr>
      <w:rFonts w:ascii="Arial" w:eastAsia="Arial" w:hAnsi="Arial" w:cs="Arial"/>
      <w:b/>
      <w:bCs/>
      <w:sz w:val="16"/>
      <w:szCs w:val="16"/>
    </w:rPr>
  </w:style>
  <w:style w:type="character" w:customStyle="1" w:styleId="5c">
    <w:name w:val="Подпись к картинке (5)_"/>
    <w:link w:val="5d"/>
    <w:rsid w:val="0077097E"/>
    <w:rPr>
      <w:rFonts w:ascii="Tahoma" w:eastAsia="Tahoma" w:hAnsi="Tahoma" w:cs="Tahoma"/>
      <w:b/>
      <w:bCs/>
      <w:sz w:val="14"/>
      <w:szCs w:val="14"/>
      <w:shd w:val="clear" w:color="auto" w:fill="FFFFFF"/>
    </w:rPr>
  </w:style>
  <w:style w:type="paragraph" w:customStyle="1" w:styleId="5d">
    <w:name w:val="Подпись к картинке (5)"/>
    <w:basedOn w:val="a8"/>
    <w:link w:val="5c"/>
    <w:qFormat/>
    <w:rsid w:val="0077097E"/>
    <w:pPr>
      <w:widowControl w:val="0"/>
      <w:shd w:val="clear" w:color="auto" w:fill="FFFFFF"/>
      <w:spacing w:line="0" w:lineRule="atLeast"/>
    </w:pPr>
    <w:rPr>
      <w:rFonts w:ascii="Tahoma" w:eastAsia="Tahoma" w:hAnsi="Tahoma" w:cs="Tahoma"/>
      <w:b/>
      <w:bCs/>
      <w:sz w:val="14"/>
      <w:szCs w:val="14"/>
    </w:rPr>
  </w:style>
  <w:style w:type="character" w:customStyle="1" w:styleId="5Arial75pt">
    <w:name w:val="Подпись к картинке (5) + Arial.7.5 pt.Не полужирный"/>
    <w:rsid w:val="0077097E"/>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5pt1">
    <w:name w:val="Основной текст + 5.5 pt.Малые прописные1"/>
    <w:rsid w:val="0077097E"/>
    <w:rPr>
      <w:rFonts w:ascii="Arial" w:eastAsia="Arial" w:hAnsi="Arial" w:cs="Arial"/>
      <w:b w:val="0"/>
      <w:bCs w:val="0"/>
      <w:i w:val="0"/>
      <w:iCs w:val="0"/>
      <w:smallCaps/>
      <w:strike w:val="0"/>
      <w:color w:val="000000"/>
      <w:spacing w:val="0"/>
      <w:w w:val="100"/>
      <w:position w:val="0"/>
      <w:sz w:val="11"/>
      <w:szCs w:val="11"/>
      <w:u w:val="none"/>
      <w:shd w:val="clear" w:color="auto" w:fill="FFFFFF"/>
      <w:lang w:val="ru-RU" w:eastAsia="ru-RU" w:bidi="ru-RU"/>
    </w:rPr>
  </w:style>
  <w:style w:type="character" w:customStyle="1" w:styleId="55pt10">
    <w:name w:val="Основной текст + 5.5 pt1"/>
    <w:rsid w:val="0077097E"/>
    <w:rPr>
      <w:rFonts w:ascii="Arial" w:eastAsia="Arial" w:hAnsi="Arial" w:cs="Arial"/>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8pt11">
    <w:name w:val="Основной текст + 8 pt.Полужирный.Курсив1"/>
    <w:rsid w:val="0077097E"/>
    <w:rPr>
      <w:rFonts w:ascii="Arial" w:eastAsia="Arial" w:hAnsi="Arial" w:cs="Arial"/>
      <w:b/>
      <w:bCs/>
      <w:i/>
      <w:iCs/>
      <w:smallCaps w:val="0"/>
      <w:strike w:val="0"/>
      <w:color w:val="000000"/>
      <w:spacing w:val="0"/>
      <w:w w:val="100"/>
      <w:position w:val="0"/>
      <w:sz w:val="16"/>
      <w:szCs w:val="16"/>
      <w:u w:val="none"/>
      <w:shd w:val="clear" w:color="auto" w:fill="FFFFFF"/>
      <w:lang w:val="ru-RU" w:eastAsia="ru-RU" w:bidi="ru-RU"/>
    </w:rPr>
  </w:style>
  <w:style w:type="character" w:customStyle="1" w:styleId="5e">
    <w:name w:val="Основной текст (5) + Не курсив"/>
    <w:rsid w:val="0077097E"/>
    <w:rPr>
      <w:rFonts w:ascii="Arial" w:eastAsia="Arial" w:hAnsi="Arial" w:cs="Arial"/>
      <w:b/>
      <w:bCs/>
      <w:i/>
      <w:iCs/>
      <w:smallCaps w:val="0"/>
      <w:strike w:val="0"/>
      <w:color w:val="000000"/>
      <w:spacing w:val="0"/>
      <w:w w:val="100"/>
      <w:position w:val="0"/>
      <w:sz w:val="21"/>
      <w:szCs w:val="21"/>
      <w:u w:val="none"/>
      <w:lang w:val="ru-RU" w:eastAsia="ru-RU" w:bidi="ru-RU"/>
    </w:rPr>
  </w:style>
  <w:style w:type="character" w:customStyle="1" w:styleId="270">
    <w:name w:val="Основной текст (27)_"/>
    <w:link w:val="271"/>
    <w:rsid w:val="0077097E"/>
    <w:rPr>
      <w:rFonts w:ascii="Arial" w:eastAsia="Arial" w:hAnsi="Arial" w:cs="Arial"/>
      <w:b/>
      <w:bCs/>
      <w:sz w:val="21"/>
      <w:szCs w:val="21"/>
      <w:shd w:val="clear" w:color="auto" w:fill="FFFFFF"/>
    </w:rPr>
  </w:style>
  <w:style w:type="paragraph" w:customStyle="1" w:styleId="271">
    <w:name w:val="Основной текст (27)"/>
    <w:basedOn w:val="a8"/>
    <w:link w:val="270"/>
    <w:qFormat/>
    <w:rsid w:val="0077097E"/>
    <w:pPr>
      <w:widowControl w:val="0"/>
      <w:shd w:val="clear" w:color="auto" w:fill="FFFFFF"/>
      <w:spacing w:before="60" w:after="60" w:line="250" w:lineRule="exact"/>
      <w:jc w:val="both"/>
    </w:pPr>
    <w:rPr>
      <w:rFonts w:ascii="Arial" w:eastAsia="Arial" w:hAnsi="Arial" w:cs="Arial"/>
      <w:b/>
      <w:bCs/>
      <w:sz w:val="21"/>
      <w:szCs w:val="21"/>
    </w:rPr>
  </w:style>
  <w:style w:type="character" w:customStyle="1" w:styleId="272">
    <w:name w:val="Основной текст (27) + Курсив"/>
    <w:rsid w:val="0077097E"/>
    <w:rPr>
      <w:rFonts w:ascii="Arial" w:eastAsia="Arial" w:hAnsi="Arial" w:cs="Arial"/>
      <w:b/>
      <w:bCs/>
      <w:i/>
      <w:iCs/>
      <w:smallCaps w:val="0"/>
      <w:strike w:val="0"/>
      <w:color w:val="000000"/>
      <w:spacing w:val="0"/>
      <w:w w:val="100"/>
      <w:position w:val="0"/>
      <w:sz w:val="21"/>
      <w:szCs w:val="21"/>
      <w:u w:val="none"/>
      <w:lang w:val="ru-RU" w:eastAsia="ru-RU" w:bidi="ru-RU"/>
    </w:rPr>
  </w:style>
  <w:style w:type="character" w:customStyle="1" w:styleId="4f2">
    <w:name w:val="Подпись к таблице (4)_"/>
    <w:link w:val="4f3"/>
    <w:rsid w:val="0077097E"/>
    <w:rPr>
      <w:rFonts w:ascii="Arial" w:eastAsia="Arial" w:hAnsi="Arial" w:cs="Arial"/>
      <w:b/>
      <w:bCs/>
      <w:sz w:val="23"/>
      <w:szCs w:val="23"/>
      <w:shd w:val="clear" w:color="auto" w:fill="FFFFFF"/>
    </w:rPr>
  </w:style>
  <w:style w:type="paragraph" w:customStyle="1" w:styleId="4f3">
    <w:name w:val="Подпись к таблице (4)"/>
    <w:basedOn w:val="a8"/>
    <w:link w:val="4f2"/>
    <w:qFormat/>
    <w:rsid w:val="0077097E"/>
    <w:pPr>
      <w:widowControl w:val="0"/>
      <w:shd w:val="clear" w:color="auto" w:fill="FFFFFF"/>
      <w:spacing w:line="0" w:lineRule="atLeast"/>
    </w:pPr>
    <w:rPr>
      <w:rFonts w:ascii="Arial" w:eastAsia="Arial" w:hAnsi="Arial" w:cs="Arial"/>
      <w:b/>
      <w:bCs/>
      <w:sz w:val="23"/>
      <w:szCs w:val="23"/>
    </w:rPr>
  </w:style>
  <w:style w:type="character" w:customStyle="1" w:styleId="3ff8">
    <w:name w:val="Подпись к таблице (3)"/>
    <w:rsid w:val="0077097E"/>
    <w:rPr>
      <w:rFonts w:ascii="Arial" w:eastAsia="Arial" w:hAnsi="Arial" w:cs="Arial"/>
      <w:b/>
      <w:bCs/>
      <w:i/>
      <w:iCs/>
      <w:smallCaps w:val="0"/>
      <w:strike w:val="0"/>
      <w:color w:val="000000"/>
      <w:spacing w:val="0"/>
      <w:w w:val="100"/>
      <w:position w:val="0"/>
      <w:sz w:val="21"/>
      <w:szCs w:val="21"/>
      <w:u w:val="none"/>
      <w:lang w:val="ru-RU" w:eastAsia="ru-RU" w:bidi="ru-RU"/>
    </w:rPr>
  </w:style>
  <w:style w:type="character" w:customStyle="1" w:styleId="3105pt">
    <w:name w:val="Основной текст (3) + 10.5 pt.Не полужирный"/>
    <w:rsid w:val="0077097E"/>
    <w:rPr>
      <w:rFonts w:ascii="Arial" w:eastAsia="Arial" w:hAnsi="Arial" w:cs="Arial"/>
      <w:b/>
      <w:bCs/>
      <w:i w:val="0"/>
      <w:iCs w:val="0"/>
      <w:smallCaps w:val="0"/>
      <w:strike w:val="0"/>
      <w:color w:val="000000"/>
      <w:spacing w:val="0"/>
      <w:w w:val="100"/>
      <w:position w:val="0"/>
      <w:sz w:val="21"/>
      <w:szCs w:val="21"/>
      <w:u w:val="none"/>
      <w:lang w:val="ru-RU" w:eastAsia="ru-RU" w:bidi="ru-RU"/>
    </w:rPr>
  </w:style>
  <w:style w:type="paragraph" w:customStyle="1" w:styleId="3110">
    <w:name w:val="Знак3 Знак Знак Знак Знак Знак Знак Знак Знак Знак Знак Знак Знак Знак Знак1 Знак Знак Знак Знак Знак Знак1"/>
    <w:basedOn w:val="a8"/>
    <w:autoRedefine/>
    <w:uiPriority w:val="99"/>
    <w:qFormat/>
    <w:rsid w:val="0077097E"/>
    <w:pPr>
      <w:framePr w:hSpace="181" w:wrap="around" w:vAnchor="text" w:hAnchor="text" w:xAlign="center" w:y="1"/>
      <w:spacing w:after="160" w:line="240" w:lineRule="exact"/>
      <w:jc w:val="center"/>
    </w:pPr>
    <w:rPr>
      <w:rFonts w:ascii="Arial" w:eastAsia="SimSun" w:hAnsi="Arial" w:cs="Arial"/>
      <w:sz w:val="20"/>
      <w:szCs w:val="20"/>
      <w:lang w:val="en-US" w:eastAsia="en-US"/>
    </w:rPr>
  </w:style>
  <w:style w:type="paragraph" w:customStyle="1" w:styleId="CharCharCharChar11">
    <w:name w:val="Char Char Знак Char Char Знак1"/>
    <w:basedOn w:val="a8"/>
    <w:autoRedefine/>
    <w:uiPriority w:val="99"/>
    <w:qFormat/>
    <w:rsid w:val="0077097E"/>
    <w:pPr>
      <w:spacing w:after="160" w:line="240" w:lineRule="exact"/>
    </w:pPr>
    <w:rPr>
      <w:rFonts w:eastAsia="SimSun"/>
      <w:b/>
      <w:sz w:val="28"/>
      <w:lang w:val="en-US" w:eastAsia="en-US"/>
    </w:rPr>
  </w:style>
  <w:style w:type="paragraph" w:customStyle="1" w:styleId="CharCharCharCharCharChar10">
    <w:name w:val="Char Char Знак Char Char Знак Char Char Знак Знак Знак Знак Знак Знак Знак1"/>
    <w:basedOn w:val="a8"/>
    <w:autoRedefine/>
    <w:uiPriority w:val="99"/>
    <w:qFormat/>
    <w:rsid w:val="0077097E"/>
    <w:pPr>
      <w:spacing w:after="160" w:line="240" w:lineRule="exact"/>
    </w:pPr>
    <w:rPr>
      <w:rFonts w:eastAsia="SimSun"/>
      <w:b/>
      <w:sz w:val="28"/>
      <w:lang w:val="en-US" w:eastAsia="en-US"/>
    </w:rPr>
  </w:style>
  <w:style w:type="paragraph" w:customStyle="1" w:styleId="CharCharCharCharCharChar11">
    <w:name w:val="Char Char Знак Char Char Знак Char Char Знак Знак Знак Знак Знак Знак Знак Знак Знак Знак1"/>
    <w:basedOn w:val="a8"/>
    <w:autoRedefine/>
    <w:uiPriority w:val="99"/>
    <w:qFormat/>
    <w:rsid w:val="0077097E"/>
    <w:pPr>
      <w:spacing w:after="160" w:line="240" w:lineRule="exact"/>
    </w:pPr>
    <w:rPr>
      <w:rFonts w:eastAsia="SimSun"/>
      <w:b/>
      <w:sz w:val="28"/>
      <w:lang w:val="en-US" w:eastAsia="en-US"/>
    </w:rPr>
  </w:style>
  <w:style w:type="paragraph" w:customStyle="1" w:styleId="CharCharCharCharCharChar12">
    <w:name w:val="Char Char Знак Char Char Знак Char Char Знак Знак Знак Знак Знак Знак Знак Знак Знак Знак Знак Знак Знак1"/>
    <w:basedOn w:val="a8"/>
    <w:autoRedefine/>
    <w:uiPriority w:val="99"/>
    <w:qFormat/>
    <w:rsid w:val="0077097E"/>
    <w:pPr>
      <w:spacing w:after="160" w:line="240" w:lineRule="exact"/>
    </w:pPr>
    <w:rPr>
      <w:rFonts w:eastAsia="SimSun"/>
      <w:b/>
      <w:sz w:val="28"/>
      <w:lang w:val="en-US" w:eastAsia="en-US"/>
    </w:rPr>
  </w:style>
  <w:style w:type="paragraph" w:customStyle="1" w:styleId="CharCharCharCharCharChar13">
    <w:name w:val="Char Char Знак Char Char Знак Char Char Знак Знак Знак Знак Знак Знак Знак Знак Знак Знак Знак Знак1"/>
    <w:basedOn w:val="a8"/>
    <w:autoRedefine/>
    <w:uiPriority w:val="99"/>
    <w:qFormat/>
    <w:rsid w:val="0077097E"/>
    <w:pPr>
      <w:spacing w:after="160" w:line="240" w:lineRule="exact"/>
    </w:pPr>
    <w:rPr>
      <w:rFonts w:eastAsia="SimSun"/>
      <w:b/>
      <w:sz w:val="28"/>
      <w:lang w:val="en-US" w:eastAsia="en-US"/>
    </w:rPr>
  </w:style>
  <w:style w:type="paragraph" w:customStyle="1" w:styleId="12b">
    <w:name w:val="Абзац списка12"/>
    <w:basedOn w:val="a8"/>
    <w:qFormat/>
    <w:rsid w:val="0077097E"/>
    <w:pPr>
      <w:ind w:left="720"/>
      <w:contextualSpacing/>
    </w:pPr>
  </w:style>
  <w:style w:type="paragraph" w:customStyle="1" w:styleId="3111">
    <w:name w:val="Основной текст с отступом 311"/>
    <w:basedOn w:val="a8"/>
    <w:uiPriority w:val="99"/>
    <w:qFormat/>
    <w:rsid w:val="0077097E"/>
    <w:pPr>
      <w:overflowPunct w:val="0"/>
      <w:autoSpaceDE w:val="0"/>
      <w:autoSpaceDN w:val="0"/>
      <w:adjustRightInd w:val="0"/>
      <w:ind w:left="1985" w:hanging="425"/>
      <w:jc w:val="both"/>
      <w:textAlignment w:val="baseline"/>
    </w:pPr>
    <w:rPr>
      <w:sz w:val="28"/>
      <w:szCs w:val="20"/>
    </w:rPr>
  </w:style>
  <w:style w:type="paragraph" w:customStyle="1" w:styleId="affffffffffe">
    <w:name w:val="основной текст"/>
    <w:basedOn w:val="a8"/>
    <w:uiPriority w:val="99"/>
    <w:qFormat/>
    <w:rsid w:val="0077097E"/>
    <w:pPr>
      <w:spacing w:line="360" w:lineRule="auto"/>
      <w:ind w:firstLine="737"/>
      <w:jc w:val="both"/>
    </w:pPr>
  </w:style>
  <w:style w:type="character" w:customStyle="1" w:styleId="Char">
    <w:name w:val="Мой текст Char"/>
    <w:rsid w:val="0077097E"/>
    <w:rPr>
      <w:rFonts w:ascii="Times New Roman" w:eastAsia="Times New Roman" w:hAnsi="Times New Roman" w:cs="Times New Roman"/>
      <w:color w:val="000000"/>
      <w:sz w:val="24"/>
      <w:szCs w:val="24"/>
      <w:lang w:eastAsia="ru-RU"/>
    </w:rPr>
  </w:style>
  <w:style w:type="paragraph" w:customStyle="1" w:styleId="20">
    <w:name w:val="Мой список2"/>
    <w:rsid w:val="0077097E"/>
    <w:pPr>
      <w:widowControl w:val="0"/>
      <w:numPr>
        <w:numId w:val="38"/>
      </w:numPr>
      <w:shd w:val="clear" w:color="auto" w:fill="FFFFFF"/>
      <w:tabs>
        <w:tab w:val="left" w:pos="709"/>
      </w:tabs>
      <w:autoSpaceDE w:val="0"/>
      <w:autoSpaceDN w:val="0"/>
      <w:adjustRightInd w:val="0"/>
      <w:spacing w:before="60"/>
      <w:ind w:left="709" w:hanging="352"/>
      <w:jc w:val="both"/>
    </w:pPr>
    <w:rPr>
      <w:color w:val="000000"/>
      <w:sz w:val="24"/>
      <w:szCs w:val="24"/>
      <w:lang w:val="ru-RU" w:eastAsia="ru-RU"/>
    </w:rPr>
  </w:style>
  <w:style w:type="numbering" w:customStyle="1" w:styleId="85">
    <w:name w:val="стиль 85"/>
    <w:rsid w:val="0077097E"/>
    <w:pPr>
      <w:numPr>
        <w:numId w:val="37"/>
      </w:numPr>
    </w:pPr>
  </w:style>
  <w:style w:type="paragraph" w:customStyle="1" w:styleId="a5">
    <w:name w:val="Подпункт"/>
    <w:basedOn w:val="af"/>
    <w:uiPriority w:val="99"/>
    <w:rsid w:val="0077097E"/>
    <w:pPr>
      <w:keepLines/>
      <w:numPr>
        <w:ilvl w:val="3"/>
        <w:numId w:val="39"/>
      </w:numPr>
      <w:spacing w:line="360" w:lineRule="auto"/>
      <w:jc w:val="both"/>
    </w:pPr>
  </w:style>
  <w:style w:type="paragraph" w:customStyle="1" w:styleId="a3">
    <w:name w:val="Подраздел"/>
    <w:basedOn w:val="21"/>
    <w:next w:val="a4"/>
    <w:uiPriority w:val="99"/>
    <w:rsid w:val="0077097E"/>
    <w:pPr>
      <w:keepLines/>
      <w:numPr>
        <w:ilvl w:val="1"/>
        <w:numId w:val="39"/>
      </w:numPr>
      <w:spacing w:after="600" w:line="360" w:lineRule="auto"/>
      <w:jc w:val="left"/>
    </w:pPr>
    <w:rPr>
      <w:b/>
    </w:rPr>
  </w:style>
  <w:style w:type="paragraph" w:customStyle="1" w:styleId="a4">
    <w:name w:val="Пункт"/>
    <w:basedOn w:val="af"/>
    <w:uiPriority w:val="99"/>
    <w:rsid w:val="0077097E"/>
    <w:pPr>
      <w:keepLines/>
      <w:numPr>
        <w:ilvl w:val="2"/>
        <w:numId w:val="39"/>
      </w:numPr>
      <w:spacing w:line="360" w:lineRule="auto"/>
      <w:jc w:val="both"/>
    </w:pPr>
  </w:style>
  <w:style w:type="paragraph" w:customStyle="1" w:styleId="a2">
    <w:name w:val="Раздел"/>
    <w:basedOn w:val="11"/>
    <w:next w:val="a3"/>
    <w:uiPriority w:val="99"/>
    <w:rsid w:val="0077097E"/>
    <w:pPr>
      <w:keepLines/>
      <w:numPr>
        <w:numId w:val="39"/>
      </w:numPr>
      <w:spacing w:before="720" w:after="600" w:line="360" w:lineRule="auto"/>
      <w:jc w:val="center"/>
    </w:pPr>
    <w:rPr>
      <w:rFonts w:ascii="Times New Roman" w:hAnsi="Times New Roman" w:cs="Times New Roman"/>
      <w:bCs w:val="0"/>
      <w:caps/>
      <w:kern w:val="0"/>
      <w:sz w:val="24"/>
      <w:szCs w:val="20"/>
    </w:rPr>
  </w:style>
  <w:style w:type="character" w:customStyle="1" w:styleId="text1bold1">
    <w:name w:val="text1bold1"/>
    <w:rsid w:val="0077097E"/>
    <w:rPr>
      <w:rFonts w:ascii="Verdana" w:hAnsi="Verdana" w:hint="default"/>
      <w:b/>
      <w:bCs/>
      <w:strike w:val="0"/>
      <w:dstrike w:val="0"/>
      <w:color w:val="000000"/>
      <w:sz w:val="15"/>
      <w:szCs w:val="15"/>
      <w:u w:val="none"/>
      <w:effect w:val="none"/>
    </w:rPr>
  </w:style>
  <w:style w:type="paragraph" w:customStyle="1" w:styleId="xl107">
    <w:name w:val="xl107"/>
    <w:basedOn w:val="a8"/>
    <w:qFormat/>
    <w:rsid w:val="0077097E"/>
    <w:pPr>
      <w:pBdr>
        <w:left w:val="single" w:sz="4" w:space="0" w:color="auto"/>
        <w:bottom w:val="single" w:sz="4" w:space="0" w:color="auto"/>
        <w:right w:val="single" w:sz="4" w:space="0" w:color="auto"/>
      </w:pBdr>
      <w:spacing w:before="100" w:beforeAutospacing="1" w:after="100" w:afterAutospacing="1"/>
      <w:jc w:val="center"/>
      <w:textAlignment w:val="center"/>
    </w:pPr>
    <w:rPr>
      <w:rFonts w:ascii="ISOCPEUR" w:hAnsi="ISOCPEUR"/>
      <w:i/>
      <w:iCs/>
    </w:rPr>
  </w:style>
  <w:style w:type="paragraph" w:customStyle="1" w:styleId="xl108">
    <w:name w:val="xl108"/>
    <w:basedOn w:val="a8"/>
    <w:qFormat/>
    <w:rsid w:val="0077097E"/>
    <w:pPr>
      <w:pBdr>
        <w:top w:val="single" w:sz="4" w:space="0" w:color="auto"/>
        <w:left w:val="single" w:sz="4" w:space="0" w:color="auto"/>
        <w:bottom w:val="single" w:sz="4" w:space="0" w:color="auto"/>
      </w:pBdr>
      <w:spacing w:before="100" w:beforeAutospacing="1" w:after="100" w:afterAutospacing="1"/>
      <w:jc w:val="center"/>
      <w:textAlignment w:val="center"/>
    </w:pPr>
    <w:rPr>
      <w:rFonts w:ascii="ISOCPEUR" w:hAnsi="ISOCPEUR"/>
      <w:b/>
      <w:bCs/>
      <w:i/>
      <w:iCs/>
    </w:rPr>
  </w:style>
  <w:style w:type="paragraph" w:customStyle="1" w:styleId="xl109">
    <w:name w:val="xl109"/>
    <w:basedOn w:val="a8"/>
    <w:qFormat/>
    <w:rsid w:val="0077097E"/>
    <w:pPr>
      <w:pBdr>
        <w:top w:val="single" w:sz="4" w:space="0" w:color="auto"/>
        <w:bottom w:val="single" w:sz="4" w:space="0" w:color="auto"/>
      </w:pBdr>
      <w:spacing w:before="100" w:beforeAutospacing="1" w:after="100" w:afterAutospacing="1"/>
      <w:jc w:val="center"/>
      <w:textAlignment w:val="center"/>
    </w:pPr>
    <w:rPr>
      <w:rFonts w:ascii="ISOCPEUR" w:hAnsi="ISOCPEUR"/>
      <w:b/>
      <w:bCs/>
      <w:i/>
      <w:iCs/>
    </w:rPr>
  </w:style>
  <w:style w:type="paragraph" w:customStyle="1" w:styleId="xl110">
    <w:name w:val="xl110"/>
    <w:basedOn w:val="a8"/>
    <w:qFormat/>
    <w:rsid w:val="0077097E"/>
    <w:pPr>
      <w:pBdr>
        <w:top w:val="single" w:sz="4" w:space="0" w:color="auto"/>
        <w:bottom w:val="single" w:sz="4" w:space="0" w:color="auto"/>
        <w:right w:val="single" w:sz="4" w:space="0" w:color="auto"/>
      </w:pBdr>
      <w:spacing w:before="100" w:beforeAutospacing="1" w:after="100" w:afterAutospacing="1"/>
      <w:jc w:val="center"/>
      <w:textAlignment w:val="center"/>
    </w:pPr>
    <w:rPr>
      <w:rFonts w:ascii="ISOCPEUR" w:hAnsi="ISOCPEUR"/>
      <w:b/>
      <w:bCs/>
      <w:i/>
      <w:iCs/>
    </w:rPr>
  </w:style>
  <w:style w:type="paragraph" w:customStyle="1" w:styleId="xl111">
    <w:name w:val="xl111"/>
    <w:basedOn w:val="a8"/>
    <w:qFormat/>
    <w:rsid w:val="007709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ISOCPEUR" w:hAnsi="ISOCPEUR"/>
      <w:b/>
      <w:bCs/>
      <w:i/>
      <w:iCs/>
    </w:rPr>
  </w:style>
  <w:style w:type="paragraph" w:customStyle="1" w:styleId="xl112">
    <w:name w:val="xl112"/>
    <w:basedOn w:val="a8"/>
    <w:qFormat/>
    <w:rsid w:val="0077097E"/>
    <w:pPr>
      <w:pBdr>
        <w:top w:val="single" w:sz="4" w:space="0" w:color="auto"/>
        <w:left w:val="single" w:sz="4" w:space="0" w:color="auto"/>
        <w:right w:val="single" w:sz="4" w:space="0" w:color="auto"/>
      </w:pBdr>
      <w:spacing w:before="100" w:beforeAutospacing="1" w:after="100" w:afterAutospacing="1"/>
      <w:jc w:val="center"/>
      <w:textAlignment w:val="center"/>
    </w:pPr>
    <w:rPr>
      <w:rFonts w:ascii="ISOCPEUR" w:hAnsi="ISOCPEUR"/>
      <w:i/>
      <w:iCs/>
    </w:rPr>
  </w:style>
  <w:style w:type="paragraph" w:customStyle="1" w:styleId="xl113">
    <w:name w:val="xl113"/>
    <w:basedOn w:val="a8"/>
    <w:qFormat/>
    <w:rsid w:val="0077097E"/>
    <w:pPr>
      <w:pBdr>
        <w:left w:val="single" w:sz="4" w:space="0" w:color="auto"/>
        <w:bottom w:val="single" w:sz="4" w:space="0" w:color="auto"/>
        <w:right w:val="single" w:sz="4" w:space="0" w:color="auto"/>
      </w:pBdr>
      <w:spacing w:before="100" w:beforeAutospacing="1" w:after="100" w:afterAutospacing="1"/>
      <w:jc w:val="center"/>
      <w:textAlignment w:val="center"/>
    </w:pPr>
    <w:rPr>
      <w:rFonts w:ascii="ISOCPEUR" w:hAnsi="ISOCPEUR"/>
      <w:i/>
      <w:iCs/>
    </w:rPr>
  </w:style>
  <w:style w:type="paragraph" w:customStyle="1" w:styleId="xl114">
    <w:name w:val="xl114"/>
    <w:basedOn w:val="a8"/>
    <w:qFormat/>
    <w:rsid w:val="0077097E"/>
    <w:pPr>
      <w:pBdr>
        <w:top w:val="single" w:sz="4" w:space="0" w:color="auto"/>
        <w:left w:val="single" w:sz="4" w:space="0" w:color="auto"/>
        <w:bottom w:val="single" w:sz="4" w:space="0" w:color="auto"/>
      </w:pBdr>
      <w:spacing w:before="100" w:beforeAutospacing="1" w:after="100" w:afterAutospacing="1"/>
      <w:textAlignment w:val="center"/>
    </w:pPr>
    <w:rPr>
      <w:rFonts w:ascii="ISOCPEUR" w:hAnsi="ISOCPEUR"/>
      <w:i/>
      <w:iCs/>
    </w:rPr>
  </w:style>
  <w:style w:type="paragraph" w:customStyle="1" w:styleId="xl115">
    <w:name w:val="xl115"/>
    <w:basedOn w:val="a8"/>
    <w:qFormat/>
    <w:rsid w:val="0077097E"/>
    <w:pPr>
      <w:pBdr>
        <w:top w:val="single" w:sz="4" w:space="0" w:color="auto"/>
        <w:bottom w:val="single" w:sz="4" w:space="0" w:color="auto"/>
      </w:pBdr>
      <w:spacing w:before="100" w:beforeAutospacing="1" w:after="100" w:afterAutospacing="1"/>
      <w:textAlignment w:val="center"/>
    </w:pPr>
    <w:rPr>
      <w:rFonts w:ascii="ISOCPEUR" w:hAnsi="ISOCPEUR"/>
      <w:i/>
      <w:iCs/>
    </w:rPr>
  </w:style>
  <w:style w:type="paragraph" w:customStyle="1" w:styleId="xl116">
    <w:name w:val="xl116"/>
    <w:basedOn w:val="a8"/>
    <w:qFormat/>
    <w:rsid w:val="0077097E"/>
    <w:pPr>
      <w:pBdr>
        <w:top w:val="single" w:sz="4" w:space="0" w:color="auto"/>
        <w:bottom w:val="single" w:sz="4" w:space="0" w:color="auto"/>
        <w:right w:val="single" w:sz="4" w:space="0" w:color="auto"/>
      </w:pBdr>
      <w:spacing w:before="100" w:beforeAutospacing="1" w:after="100" w:afterAutospacing="1"/>
      <w:textAlignment w:val="center"/>
    </w:pPr>
    <w:rPr>
      <w:rFonts w:ascii="ISOCPEUR" w:hAnsi="ISOCPEUR"/>
      <w:i/>
      <w:iCs/>
    </w:rPr>
  </w:style>
  <w:style w:type="numbering" w:styleId="111111">
    <w:name w:val="Outline List 2"/>
    <w:basedOn w:val="ab"/>
    <w:rsid w:val="0077097E"/>
    <w:pPr>
      <w:numPr>
        <w:numId w:val="41"/>
      </w:numPr>
    </w:pPr>
  </w:style>
  <w:style w:type="table" w:customStyle="1" w:styleId="11e">
    <w:name w:val="Сетка таблицы 11"/>
    <w:basedOn w:val="aa"/>
    <w:next w:val="1ff"/>
    <w:rsid w:val="0077097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1111111">
    <w:name w:val="1 / 1.1 / 1.1.11"/>
    <w:basedOn w:val="ab"/>
    <w:next w:val="111111"/>
    <w:rsid w:val="0077097E"/>
    <w:pPr>
      <w:numPr>
        <w:numId w:val="40"/>
      </w:numPr>
    </w:pPr>
  </w:style>
  <w:style w:type="numbering" w:customStyle="1" w:styleId="4f4">
    <w:name w:val="Нет списка4"/>
    <w:next w:val="ab"/>
    <w:uiPriority w:val="99"/>
    <w:semiHidden/>
    <w:rsid w:val="0077097E"/>
  </w:style>
  <w:style w:type="table" w:customStyle="1" w:styleId="77">
    <w:name w:val="Сетка таблицы7"/>
    <w:basedOn w:val="aa"/>
    <w:next w:val="aff1"/>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5pt0pt0">
    <w:name w:val="Основной текст + 8.5 pt.Полужирный.Курсив.Интервал 0 pt"/>
    <w:rsid w:val="0077097E"/>
    <w:rPr>
      <w:rFonts w:ascii="Times New Roman" w:eastAsia="Times New Roman" w:hAnsi="Times New Roman" w:cs="Times New Roman"/>
      <w:b/>
      <w:bCs/>
      <w:i/>
      <w:iCs/>
      <w:smallCaps w:val="0"/>
      <w:strike w:val="0"/>
      <w:color w:val="000000"/>
      <w:spacing w:val="0"/>
      <w:w w:val="100"/>
      <w:position w:val="0"/>
      <w:sz w:val="17"/>
      <w:szCs w:val="17"/>
      <w:u w:val="none"/>
      <w:shd w:val="clear" w:color="auto" w:fill="FFFFFF"/>
      <w:lang w:val="ru-RU"/>
    </w:rPr>
  </w:style>
  <w:style w:type="paragraph" w:customStyle="1" w:styleId="afffffffffff">
    <w:name w:val="Абзац"/>
    <w:basedOn w:val="a8"/>
    <w:autoRedefine/>
    <w:qFormat/>
    <w:rsid w:val="0077097E"/>
    <w:pPr>
      <w:shd w:val="clear" w:color="auto" w:fill="FFFFFF"/>
      <w:jc w:val="both"/>
    </w:pPr>
    <w:rPr>
      <w:rFonts w:ascii="Arial" w:hAnsi="Arial"/>
    </w:rPr>
  </w:style>
  <w:style w:type="character" w:customStyle="1" w:styleId="105pt">
    <w:name w:val="Основной текст + 10.5 pt"/>
    <w:rsid w:val="0077097E"/>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rPr>
  </w:style>
  <w:style w:type="character" w:customStyle="1" w:styleId="4f5">
    <w:name w:val="Основной текст (4) + Малые прописные"/>
    <w:rsid w:val="0077097E"/>
    <w:rPr>
      <w:rFonts w:ascii="MS Reference Sans Serif" w:eastAsia="MS Reference Sans Serif" w:hAnsi="MS Reference Sans Serif" w:cs="MS Reference Sans Serif"/>
      <w:b w:val="0"/>
      <w:bCs w:val="0"/>
      <w:i w:val="0"/>
      <w:iCs w:val="0"/>
      <w:smallCaps/>
      <w:strike w:val="0"/>
      <w:color w:val="000000"/>
      <w:spacing w:val="0"/>
      <w:w w:val="100"/>
      <w:position w:val="0"/>
      <w:sz w:val="10"/>
      <w:szCs w:val="10"/>
      <w:u w:val="none"/>
      <w:lang w:val="ru-RU"/>
    </w:rPr>
  </w:style>
  <w:style w:type="paragraph" w:styleId="4f6">
    <w:name w:val="List 4"/>
    <w:basedOn w:val="a8"/>
    <w:rsid w:val="0077097E"/>
    <w:pPr>
      <w:ind w:left="1132" w:hanging="283"/>
    </w:pPr>
    <w:rPr>
      <w:szCs w:val="20"/>
    </w:rPr>
  </w:style>
  <w:style w:type="paragraph" w:styleId="5f">
    <w:name w:val="List 5"/>
    <w:basedOn w:val="a8"/>
    <w:rsid w:val="0077097E"/>
    <w:pPr>
      <w:ind w:left="1415" w:hanging="283"/>
    </w:pPr>
    <w:rPr>
      <w:szCs w:val="20"/>
    </w:rPr>
  </w:style>
  <w:style w:type="paragraph" w:styleId="4f7">
    <w:name w:val="List Continue 4"/>
    <w:basedOn w:val="a8"/>
    <w:rsid w:val="0077097E"/>
    <w:pPr>
      <w:spacing w:after="120"/>
      <w:ind w:left="1132"/>
    </w:pPr>
    <w:rPr>
      <w:szCs w:val="20"/>
    </w:rPr>
  </w:style>
  <w:style w:type="paragraph" w:styleId="5f0">
    <w:name w:val="List Continue 5"/>
    <w:basedOn w:val="a8"/>
    <w:uiPriority w:val="99"/>
    <w:rsid w:val="0077097E"/>
    <w:pPr>
      <w:spacing w:after="120"/>
      <w:ind w:left="1415"/>
    </w:pPr>
    <w:rPr>
      <w:szCs w:val="20"/>
    </w:rPr>
  </w:style>
  <w:style w:type="character" w:customStyle="1" w:styleId="145pt-2pt">
    <w:name w:val="Основной текст + 14.5 pt.Полужирный.Курсив.Интервал -2 pt"/>
    <w:rsid w:val="0077097E"/>
    <w:rPr>
      <w:rFonts w:ascii="Times New Roman" w:eastAsia="Times New Roman" w:hAnsi="Times New Roman" w:cs="Times New Roman"/>
      <w:b/>
      <w:bCs/>
      <w:i/>
      <w:iCs/>
      <w:smallCaps w:val="0"/>
      <w:strike w:val="0"/>
      <w:color w:val="000000"/>
      <w:spacing w:val="-40"/>
      <w:w w:val="100"/>
      <w:position w:val="0"/>
      <w:sz w:val="29"/>
      <w:szCs w:val="29"/>
      <w:u w:val="none"/>
      <w:shd w:val="clear" w:color="auto" w:fill="FFFFFF"/>
    </w:rPr>
  </w:style>
  <w:style w:type="paragraph" w:customStyle="1" w:styleId="j4">
    <w:name w:val="j4"/>
    <w:basedOn w:val="a8"/>
    <w:qFormat/>
    <w:rsid w:val="0077097E"/>
    <w:pPr>
      <w:spacing w:before="100" w:beforeAutospacing="1" w:after="100" w:afterAutospacing="1"/>
    </w:pPr>
  </w:style>
  <w:style w:type="paragraph" w:customStyle="1" w:styleId="j1">
    <w:name w:val="j1"/>
    <w:basedOn w:val="a8"/>
    <w:qFormat/>
    <w:rsid w:val="0077097E"/>
    <w:pPr>
      <w:spacing w:before="100" w:beforeAutospacing="1" w:after="100" w:afterAutospacing="1"/>
    </w:pPr>
  </w:style>
  <w:style w:type="paragraph" w:customStyle="1" w:styleId="j2">
    <w:name w:val="j2"/>
    <w:basedOn w:val="a8"/>
    <w:qFormat/>
    <w:rsid w:val="0077097E"/>
    <w:pPr>
      <w:spacing w:before="100" w:beforeAutospacing="1" w:after="100" w:afterAutospacing="1"/>
    </w:pPr>
  </w:style>
  <w:style w:type="numbering" w:customStyle="1" w:styleId="5f1">
    <w:name w:val="Нет списка5"/>
    <w:next w:val="ab"/>
    <w:uiPriority w:val="99"/>
    <w:semiHidden/>
    <w:unhideWhenUsed/>
    <w:rsid w:val="0077097E"/>
  </w:style>
  <w:style w:type="table" w:customStyle="1" w:styleId="8d">
    <w:name w:val="Сетка таблицы8"/>
    <w:basedOn w:val="aa"/>
    <w:next w:val="aff1"/>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7">
    <w:name w:val="Нет списка13"/>
    <w:next w:val="ab"/>
    <w:uiPriority w:val="99"/>
    <w:semiHidden/>
    <w:rsid w:val="0077097E"/>
  </w:style>
  <w:style w:type="table" w:customStyle="1" w:styleId="138">
    <w:name w:val="Сетка таблицы13"/>
    <w:basedOn w:val="aa"/>
    <w:next w:val="aff1"/>
    <w:uiPriority w:val="59"/>
    <w:locked/>
    <w:rsid w:val="0077097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a">
    <w:name w:val="Нет списка22"/>
    <w:next w:val="ab"/>
    <w:uiPriority w:val="99"/>
    <w:semiHidden/>
    <w:unhideWhenUsed/>
    <w:rsid w:val="0077097E"/>
  </w:style>
  <w:style w:type="table" w:customStyle="1" w:styleId="22b">
    <w:name w:val="Сетка таблицы22"/>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Нет списка112"/>
    <w:next w:val="ab"/>
    <w:uiPriority w:val="99"/>
    <w:semiHidden/>
    <w:rsid w:val="0077097E"/>
  </w:style>
  <w:style w:type="table" w:customStyle="1" w:styleId="1122">
    <w:name w:val="Сетка таблицы112"/>
    <w:basedOn w:val="aa"/>
    <w:next w:val="aff1"/>
    <w:uiPriority w:val="59"/>
    <w:locked/>
    <w:rsid w:val="0077097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c">
    <w:name w:val="Нет списка31"/>
    <w:next w:val="ab"/>
    <w:uiPriority w:val="99"/>
    <w:semiHidden/>
    <w:unhideWhenUsed/>
    <w:rsid w:val="0077097E"/>
  </w:style>
  <w:style w:type="table" w:customStyle="1" w:styleId="325">
    <w:name w:val="Сетка таблицы32"/>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b"/>
    <w:uiPriority w:val="99"/>
    <w:semiHidden/>
    <w:rsid w:val="0077097E"/>
  </w:style>
  <w:style w:type="table" w:customStyle="1" w:styleId="1212">
    <w:name w:val="Сетка таблицы121"/>
    <w:basedOn w:val="aa"/>
    <w:next w:val="aff1"/>
    <w:uiPriority w:val="59"/>
    <w:locked/>
    <w:rsid w:val="0077097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
    <w:name w:val="Нет списка212"/>
    <w:next w:val="ab"/>
    <w:uiPriority w:val="99"/>
    <w:semiHidden/>
    <w:unhideWhenUsed/>
    <w:rsid w:val="0077097E"/>
  </w:style>
  <w:style w:type="table" w:customStyle="1" w:styleId="2112">
    <w:name w:val="Сетка таблицы211"/>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0">
    <w:name w:val="Нет списка1112"/>
    <w:next w:val="ab"/>
    <w:uiPriority w:val="99"/>
    <w:semiHidden/>
    <w:rsid w:val="0077097E"/>
  </w:style>
  <w:style w:type="table" w:customStyle="1" w:styleId="11112">
    <w:name w:val="Сетка таблицы1111"/>
    <w:basedOn w:val="aa"/>
    <w:next w:val="aff1"/>
    <w:uiPriority w:val="59"/>
    <w:locked/>
    <w:rsid w:val="0077097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a"/>
    <w:next w:val="aff1"/>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 111"/>
    <w:rsid w:val="0077097E"/>
    <w:rPr>
      <w:lang w:val="ru-RU"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numbering" w:customStyle="1" w:styleId="412">
    <w:name w:val="Нет списка41"/>
    <w:next w:val="ab"/>
    <w:uiPriority w:val="99"/>
    <w:semiHidden/>
    <w:rsid w:val="0077097E"/>
  </w:style>
  <w:style w:type="table" w:customStyle="1" w:styleId="12c">
    <w:name w:val="Сетка таблицы 12"/>
    <w:basedOn w:val="aa"/>
    <w:next w:val="1ff"/>
    <w:uiPriority w:val="99"/>
    <w:rsid w:val="0077097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513">
    <w:name w:val="Нет списка51"/>
    <w:next w:val="ab"/>
    <w:uiPriority w:val="99"/>
    <w:semiHidden/>
    <w:unhideWhenUsed/>
    <w:rsid w:val="0077097E"/>
  </w:style>
  <w:style w:type="numbering" w:customStyle="1" w:styleId="6b">
    <w:name w:val="Нет списка6"/>
    <w:next w:val="ab"/>
    <w:uiPriority w:val="99"/>
    <w:semiHidden/>
    <w:rsid w:val="0077097E"/>
  </w:style>
  <w:style w:type="numbering" w:customStyle="1" w:styleId="1111112">
    <w:name w:val="1 / 1.1 / 1.1.12"/>
    <w:basedOn w:val="ab"/>
    <w:next w:val="111111"/>
    <w:rsid w:val="0077097E"/>
  </w:style>
  <w:style w:type="numbering" w:customStyle="1" w:styleId="1311">
    <w:name w:val="Нет списка131"/>
    <w:next w:val="ab"/>
    <w:uiPriority w:val="99"/>
    <w:semiHidden/>
    <w:unhideWhenUsed/>
    <w:rsid w:val="0077097E"/>
  </w:style>
  <w:style w:type="table" w:customStyle="1" w:styleId="139">
    <w:name w:val="Сетка таблицы 13"/>
    <w:basedOn w:val="aa"/>
    <w:next w:val="1ff"/>
    <w:uiPriority w:val="99"/>
    <w:rsid w:val="0077097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11111111">
    <w:name w:val="1 / 1.1 / 1.1.111"/>
    <w:basedOn w:val="ab"/>
    <w:next w:val="111111"/>
    <w:rsid w:val="0077097E"/>
  </w:style>
  <w:style w:type="table" w:customStyle="1" w:styleId="145">
    <w:name w:val="Сетка таблицы 14"/>
    <w:basedOn w:val="aa"/>
    <w:next w:val="1ff"/>
    <w:uiPriority w:val="99"/>
    <w:rsid w:val="0077097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78">
    <w:name w:val="Нет списка7"/>
    <w:next w:val="ab"/>
    <w:uiPriority w:val="99"/>
    <w:semiHidden/>
    <w:unhideWhenUsed/>
    <w:rsid w:val="0077097E"/>
  </w:style>
  <w:style w:type="numbering" w:customStyle="1" w:styleId="146">
    <w:name w:val="Нет списка14"/>
    <w:next w:val="ab"/>
    <w:uiPriority w:val="99"/>
    <w:semiHidden/>
    <w:rsid w:val="0077097E"/>
  </w:style>
  <w:style w:type="table" w:customStyle="1" w:styleId="154">
    <w:name w:val="Сетка таблицы 15"/>
    <w:basedOn w:val="aa"/>
    <w:next w:val="1ff"/>
    <w:rsid w:val="0077097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3112">
    <w:name w:val="Нет списка311"/>
    <w:next w:val="ab"/>
    <w:uiPriority w:val="99"/>
    <w:semiHidden/>
    <w:rsid w:val="0077097E"/>
  </w:style>
  <w:style w:type="table" w:customStyle="1" w:styleId="11113">
    <w:name w:val="Сетка таблицы 1111"/>
    <w:basedOn w:val="aa"/>
    <w:next w:val="1ff"/>
    <w:rsid w:val="0077097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4110">
    <w:name w:val="Нет списка411"/>
    <w:next w:val="ab"/>
    <w:uiPriority w:val="99"/>
    <w:semiHidden/>
    <w:rsid w:val="0077097E"/>
  </w:style>
  <w:style w:type="table" w:customStyle="1" w:styleId="1213">
    <w:name w:val="Сетка таблицы 121"/>
    <w:basedOn w:val="aa"/>
    <w:next w:val="1ff"/>
    <w:rsid w:val="0077097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5110">
    <w:name w:val="Нет списка511"/>
    <w:next w:val="ab"/>
    <w:uiPriority w:val="99"/>
    <w:semiHidden/>
    <w:unhideWhenUsed/>
    <w:rsid w:val="0077097E"/>
  </w:style>
  <w:style w:type="numbering" w:customStyle="1" w:styleId="12110">
    <w:name w:val="Нет списка1211"/>
    <w:next w:val="ab"/>
    <w:uiPriority w:val="99"/>
    <w:semiHidden/>
    <w:rsid w:val="0077097E"/>
  </w:style>
  <w:style w:type="numbering" w:customStyle="1" w:styleId="8e">
    <w:name w:val="Нет списка8"/>
    <w:next w:val="ab"/>
    <w:uiPriority w:val="99"/>
    <w:semiHidden/>
    <w:unhideWhenUsed/>
    <w:rsid w:val="0077097E"/>
  </w:style>
  <w:style w:type="numbering" w:customStyle="1" w:styleId="155">
    <w:name w:val="Нет списка15"/>
    <w:next w:val="ab"/>
    <w:uiPriority w:val="99"/>
    <w:semiHidden/>
    <w:rsid w:val="0077097E"/>
  </w:style>
  <w:style w:type="table" w:customStyle="1" w:styleId="164">
    <w:name w:val="Сетка таблицы 16"/>
    <w:basedOn w:val="aa"/>
    <w:next w:val="1ff"/>
    <w:uiPriority w:val="99"/>
    <w:rsid w:val="0077097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2210">
    <w:name w:val="Нет списка221"/>
    <w:next w:val="ab"/>
    <w:uiPriority w:val="99"/>
    <w:semiHidden/>
    <w:rsid w:val="0077097E"/>
  </w:style>
  <w:style w:type="numbering" w:customStyle="1" w:styleId="326">
    <w:name w:val="Нет списка32"/>
    <w:next w:val="ab"/>
    <w:uiPriority w:val="99"/>
    <w:semiHidden/>
    <w:rsid w:val="0077097E"/>
  </w:style>
  <w:style w:type="table" w:customStyle="1" w:styleId="1312">
    <w:name w:val="Сетка таблицы131"/>
    <w:basedOn w:val="aa"/>
    <w:next w:val="aff1"/>
    <w:uiPriority w:val="59"/>
    <w:rsid w:val="0077097E"/>
    <w:pPr>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Сетка таблицы 112"/>
    <w:basedOn w:val="aa"/>
    <w:next w:val="1ff"/>
    <w:rsid w:val="0077097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421">
    <w:name w:val="Нет списка42"/>
    <w:next w:val="ab"/>
    <w:uiPriority w:val="99"/>
    <w:semiHidden/>
    <w:rsid w:val="0077097E"/>
  </w:style>
  <w:style w:type="numbering" w:customStyle="1" w:styleId="11210">
    <w:name w:val="Нет списка1121"/>
    <w:next w:val="ab"/>
    <w:uiPriority w:val="99"/>
    <w:semiHidden/>
    <w:unhideWhenUsed/>
    <w:rsid w:val="0077097E"/>
  </w:style>
  <w:style w:type="table" w:customStyle="1" w:styleId="1220">
    <w:name w:val="Сетка таблицы 122"/>
    <w:basedOn w:val="aa"/>
    <w:next w:val="1ff"/>
    <w:rsid w:val="0077097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521">
    <w:name w:val="Нет списка52"/>
    <w:next w:val="ab"/>
    <w:uiPriority w:val="99"/>
    <w:semiHidden/>
    <w:unhideWhenUsed/>
    <w:rsid w:val="0077097E"/>
  </w:style>
  <w:style w:type="numbering" w:customStyle="1" w:styleId="1221">
    <w:name w:val="Нет списка122"/>
    <w:next w:val="ab"/>
    <w:uiPriority w:val="99"/>
    <w:semiHidden/>
    <w:rsid w:val="0077097E"/>
  </w:style>
  <w:style w:type="numbering" w:customStyle="1" w:styleId="96">
    <w:name w:val="Нет списка9"/>
    <w:next w:val="ab"/>
    <w:uiPriority w:val="99"/>
    <w:semiHidden/>
    <w:unhideWhenUsed/>
    <w:rsid w:val="0077097E"/>
  </w:style>
  <w:style w:type="numbering" w:customStyle="1" w:styleId="165">
    <w:name w:val="Нет списка16"/>
    <w:next w:val="ab"/>
    <w:uiPriority w:val="99"/>
    <w:semiHidden/>
    <w:rsid w:val="0077097E"/>
  </w:style>
  <w:style w:type="table" w:customStyle="1" w:styleId="173">
    <w:name w:val="Сетка таблицы 17"/>
    <w:basedOn w:val="aa"/>
    <w:next w:val="1ff"/>
    <w:uiPriority w:val="99"/>
    <w:rsid w:val="0077097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237">
    <w:name w:val="Нет списка23"/>
    <w:next w:val="ab"/>
    <w:uiPriority w:val="99"/>
    <w:semiHidden/>
    <w:rsid w:val="0077097E"/>
  </w:style>
  <w:style w:type="table" w:customStyle="1" w:styleId="183">
    <w:name w:val="Сетка таблицы 18"/>
    <w:basedOn w:val="aa"/>
    <w:next w:val="1ff"/>
    <w:rsid w:val="0077097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105">
    <w:name w:val="Нет списка10"/>
    <w:next w:val="ab"/>
    <w:uiPriority w:val="99"/>
    <w:semiHidden/>
    <w:unhideWhenUsed/>
    <w:rsid w:val="0077097E"/>
  </w:style>
  <w:style w:type="table" w:customStyle="1" w:styleId="514">
    <w:name w:val="Сетка таблицы51"/>
    <w:basedOn w:val="aa"/>
    <w:next w:val="aff1"/>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4">
    <w:name w:val="Нет списка17"/>
    <w:next w:val="ab"/>
    <w:uiPriority w:val="99"/>
    <w:semiHidden/>
    <w:rsid w:val="0077097E"/>
  </w:style>
  <w:style w:type="table" w:customStyle="1" w:styleId="193">
    <w:name w:val="Сетка таблицы 19"/>
    <w:basedOn w:val="aa"/>
    <w:next w:val="1ff"/>
    <w:rsid w:val="0077097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244">
    <w:name w:val="Нет списка24"/>
    <w:next w:val="ab"/>
    <w:uiPriority w:val="99"/>
    <w:semiHidden/>
    <w:rsid w:val="0077097E"/>
  </w:style>
  <w:style w:type="table" w:customStyle="1" w:styleId="1100">
    <w:name w:val="Сетка таблицы 110"/>
    <w:basedOn w:val="aa"/>
    <w:next w:val="1ff"/>
    <w:uiPriority w:val="99"/>
    <w:rsid w:val="0077097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1130">
    <w:name w:val="Сетка таблицы 113"/>
    <w:basedOn w:val="aa"/>
    <w:next w:val="1ff"/>
    <w:uiPriority w:val="99"/>
    <w:rsid w:val="0077097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611">
    <w:name w:val="Сетка таблицы61"/>
    <w:basedOn w:val="aa"/>
    <w:next w:val="aff1"/>
    <w:rsid w:val="0077097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9">
    <w:name w:val="Сильное выделение1"/>
    <w:uiPriority w:val="21"/>
    <w:qFormat/>
    <w:rsid w:val="0077097E"/>
    <w:rPr>
      <w:b/>
      <w:bCs/>
      <w:i/>
      <w:iCs/>
      <w:color w:val="4F81BD"/>
    </w:rPr>
  </w:style>
  <w:style w:type="character" w:customStyle="1" w:styleId="1fffa">
    <w:name w:val="Слабое выделение1"/>
    <w:qFormat/>
    <w:rsid w:val="0077097E"/>
    <w:rPr>
      <w:i/>
      <w:iCs/>
      <w:color w:val="808080"/>
    </w:rPr>
  </w:style>
  <w:style w:type="character" w:styleId="afffffffffff0">
    <w:name w:val="Intense Emphasis"/>
    <w:uiPriority w:val="21"/>
    <w:qFormat/>
    <w:rsid w:val="0077097E"/>
    <w:rPr>
      <w:i/>
      <w:iCs/>
      <w:color w:val="5B9BD5"/>
    </w:rPr>
  </w:style>
  <w:style w:type="paragraph" w:customStyle="1" w:styleId="238">
    <w:name w:val="Абзац списка23"/>
    <w:basedOn w:val="a8"/>
    <w:uiPriority w:val="99"/>
    <w:qFormat/>
    <w:rsid w:val="0077097E"/>
    <w:pPr>
      <w:ind w:left="720"/>
      <w:contextualSpacing/>
    </w:pPr>
    <w:rPr>
      <w:rFonts w:eastAsia="Calibri"/>
    </w:rPr>
  </w:style>
  <w:style w:type="paragraph" w:customStyle="1" w:styleId="2ffff1">
    <w:name w:val="Указатель2"/>
    <w:basedOn w:val="a8"/>
    <w:uiPriority w:val="99"/>
    <w:qFormat/>
    <w:rsid w:val="0077097E"/>
    <w:pPr>
      <w:suppressLineNumbers/>
    </w:pPr>
    <w:rPr>
      <w:rFonts w:cs="Mangal"/>
      <w:sz w:val="28"/>
      <w:szCs w:val="28"/>
    </w:rPr>
  </w:style>
  <w:style w:type="paragraph" w:customStyle="1" w:styleId="2ffff2">
    <w:name w:val="Название объекта2"/>
    <w:basedOn w:val="a8"/>
    <w:uiPriority w:val="99"/>
    <w:qFormat/>
    <w:rsid w:val="0077097E"/>
    <w:pPr>
      <w:suppressLineNumbers/>
      <w:spacing w:before="120" w:after="120"/>
    </w:pPr>
    <w:rPr>
      <w:rFonts w:cs="Mangal"/>
      <w:i/>
      <w:iCs/>
    </w:rPr>
  </w:style>
  <w:style w:type="paragraph" w:customStyle="1" w:styleId="1fffb">
    <w:name w:val="Схема документа1"/>
    <w:basedOn w:val="a8"/>
    <w:uiPriority w:val="99"/>
    <w:qFormat/>
    <w:rsid w:val="0077097E"/>
    <w:pPr>
      <w:shd w:val="clear" w:color="auto" w:fill="000080"/>
    </w:pPr>
    <w:rPr>
      <w:rFonts w:ascii="Tahoma" w:hAnsi="Tahoma" w:cs="Tahoma"/>
      <w:sz w:val="20"/>
      <w:szCs w:val="20"/>
    </w:rPr>
  </w:style>
  <w:style w:type="paragraph" w:customStyle="1" w:styleId="21f1">
    <w:name w:val="Список 21"/>
    <w:basedOn w:val="a8"/>
    <w:uiPriority w:val="99"/>
    <w:qFormat/>
    <w:rsid w:val="0077097E"/>
    <w:pPr>
      <w:ind w:left="566" w:hanging="283"/>
    </w:pPr>
    <w:rPr>
      <w:sz w:val="28"/>
      <w:szCs w:val="28"/>
    </w:rPr>
  </w:style>
  <w:style w:type="paragraph" w:customStyle="1" w:styleId="1fffc">
    <w:name w:val="Название объекта1"/>
    <w:basedOn w:val="a8"/>
    <w:next w:val="a8"/>
    <w:uiPriority w:val="99"/>
    <w:qFormat/>
    <w:rsid w:val="0077097E"/>
    <w:rPr>
      <w:b/>
      <w:bCs/>
      <w:sz w:val="20"/>
      <w:szCs w:val="20"/>
    </w:rPr>
  </w:style>
  <w:style w:type="paragraph" w:customStyle="1" w:styleId="1fffd">
    <w:name w:val="Красная строка1"/>
    <w:basedOn w:val="af"/>
    <w:uiPriority w:val="99"/>
    <w:qFormat/>
    <w:rsid w:val="0077097E"/>
    <w:pPr>
      <w:spacing w:after="120"/>
      <w:ind w:firstLine="210"/>
    </w:pPr>
    <w:rPr>
      <w:sz w:val="28"/>
      <w:szCs w:val="28"/>
    </w:rPr>
  </w:style>
  <w:style w:type="paragraph" w:customStyle="1" w:styleId="21f2">
    <w:name w:val="Красная строка 21"/>
    <w:basedOn w:val="af4"/>
    <w:uiPriority w:val="99"/>
    <w:qFormat/>
    <w:rsid w:val="0077097E"/>
    <w:pPr>
      <w:ind w:firstLine="210"/>
    </w:pPr>
    <w:rPr>
      <w:sz w:val="28"/>
      <w:szCs w:val="28"/>
      <w:lang w:val="x-none"/>
    </w:rPr>
  </w:style>
  <w:style w:type="paragraph" w:customStyle="1" w:styleId="xl117">
    <w:name w:val="xl117"/>
    <w:basedOn w:val="a8"/>
    <w:qFormat/>
    <w:rsid w:val="0077097E"/>
    <w:pPr>
      <w:pBdr>
        <w:left w:val="single" w:sz="4" w:space="0" w:color="000000"/>
        <w:bottom w:val="single" w:sz="4" w:space="0" w:color="000000"/>
        <w:right w:val="single" w:sz="4" w:space="0" w:color="000000"/>
      </w:pBdr>
      <w:shd w:val="clear" w:color="auto" w:fill="CCFFFF"/>
      <w:spacing w:before="280" w:after="280"/>
    </w:pPr>
    <w:rPr>
      <w:sz w:val="16"/>
      <w:szCs w:val="16"/>
    </w:rPr>
  </w:style>
  <w:style w:type="paragraph" w:customStyle="1" w:styleId="xl118">
    <w:name w:val="xl118"/>
    <w:basedOn w:val="a8"/>
    <w:qFormat/>
    <w:rsid w:val="0077097E"/>
    <w:pPr>
      <w:pBdr>
        <w:top w:val="single" w:sz="4" w:space="0" w:color="000000"/>
        <w:left w:val="single" w:sz="4" w:space="0" w:color="000000"/>
        <w:right w:val="single" w:sz="4" w:space="0" w:color="000000"/>
      </w:pBdr>
      <w:shd w:val="clear" w:color="auto" w:fill="FFFF00"/>
      <w:spacing w:before="280" w:after="280"/>
    </w:pPr>
    <w:rPr>
      <w:sz w:val="16"/>
      <w:szCs w:val="16"/>
    </w:rPr>
  </w:style>
  <w:style w:type="paragraph" w:customStyle="1" w:styleId="xl119">
    <w:name w:val="xl119"/>
    <w:basedOn w:val="a8"/>
    <w:qFormat/>
    <w:rsid w:val="0077097E"/>
    <w:pPr>
      <w:pBdr>
        <w:top w:val="single" w:sz="4" w:space="0" w:color="000000"/>
        <w:left w:val="single" w:sz="4" w:space="0" w:color="000000"/>
        <w:bottom w:val="single" w:sz="4" w:space="0" w:color="000000"/>
        <w:right w:val="single" w:sz="4" w:space="0" w:color="000000"/>
      </w:pBdr>
      <w:spacing w:before="280" w:after="280"/>
      <w:jc w:val="center"/>
    </w:pPr>
    <w:rPr>
      <w:sz w:val="16"/>
      <w:szCs w:val="16"/>
    </w:rPr>
  </w:style>
  <w:style w:type="paragraph" w:customStyle="1" w:styleId="xl120">
    <w:name w:val="xl120"/>
    <w:basedOn w:val="a8"/>
    <w:qFormat/>
    <w:rsid w:val="0077097E"/>
    <w:pPr>
      <w:pBdr>
        <w:top w:val="single" w:sz="4" w:space="0" w:color="000000"/>
        <w:left w:val="single" w:sz="4" w:space="0" w:color="000000"/>
        <w:right w:val="single" w:sz="4" w:space="0" w:color="000000"/>
      </w:pBdr>
      <w:shd w:val="clear" w:color="auto" w:fill="FFFF00"/>
      <w:spacing w:before="280" w:after="280"/>
    </w:pPr>
    <w:rPr>
      <w:sz w:val="16"/>
      <w:szCs w:val="16"/>
      <w:u w:val="single"/>
    </w:rPr>
  </w:style>
  <w:style w:type="paragraph" w:customStyle="1" w:styleId="xl121">
    <w:name w:val="xl121"/>
    <w:basedOn w:val="a8"/>
    <w:qFormat/>
    <w:rsid w:val="0077097E"/>
    <w:pPr>
      <w:pBdr>
        <w:bottom w:val="single" w:sz="4" w:space="0" w:color="000000"/>
      </w:pBdr>
      <w:spacing w:before="280" w:after="280"/>
      <w:jc w:val="center"/>
    </w:pPr>
    <w:rPr>
      <w:sz w:val="28"/>
      <w:szCs w:val="28"/>
    </w:rPr>
  </w:style>
  <w:style w:type="paragraph" w:customStyle="1" w:styleId="xl122">
    <w:name w:val="xl122"/>
    <w:basedOn w:val="a8"/>
    <w:qFormat/>
    <w:rsid w:val="0077097E"/>
    <w:pPr>
      <w:spacing w:before="280" w:after="280"/>
      <w:jc w:val="center"/>
    </w:pPr>
    <w:rPr>
      <w:sz w:val="28"/>
      <w:szCs w:val="28"/>
    </w:rPr>
  </w:style>
  <w:style w:type="paragraph" w:customStyle="1" w:styleId="xl123">
    <w:name w:val="xl123"/>
    <w:basedOn w:val="a8"/>
    <w:qFormat/>
    <w:rsid w:val="0077097E"/>
    <w:pPr>
      <w:pBdr>
        <w:top w:val="single" w:sz="4" w:space="0" w:color="000000"/>
        <w:left w:val="single" w:sz="4" w:space="0" w:color="000000"/>
      </w:pBdr>
      <w:shd w:val="clear" w:color="auto" w:fill="CCFFFF"/>
      <w:spacing w:before="280" w:after="280"/>
      <w:jc w:val="center"/>
    </w:pPr>
    <w:rPr>
      <w:sz w:val="16"/>
      <w:szCs w:val="16"/>
    </w:rPr>
  </w:style>
  <w:style w:type="paragraph" w:customStyle="1" w:styleId="xl146">
    <w:name w:val="xl146"/>
    <w:basedOn w:val="a8"/>
    <w:qFormat/>
    <w:rsid w:val="0077097E"/>
    <w:pPr>
      <w:pBdr>
        <w:top w:val="single" w:sz="4" w:space="0" w:color="000000"/>
        <w:left w:val="single" w:sz="4" w:space="0" w:color="000000"/>
        <w:right w:val="single" w:sz="4" w:space="0" w:color="000000"/>
      </w:pBdr>
      <w:shd w:val="clear" w:color="auto" w:fill="FFFF99"/>
      <w:spacing w:before="280" w:after="280"/>
      <w:jc w:val="center"/>
    </w:pPr>
    <w:rPr>
      <w:sz w:val="16"/>
      <w:szCs w:val="16"/>
    </w:rPr>
  </w:style>
  <w:style w:type="paragraph" w:customStyle="1" w:styleId="xl147">
    <w:name w:val="xl147"/>
    <w:basedOn w:val="a8"/>
    <w:qFormat/>
    <w:rsid w:val="0077097E"/>
    <w:pPr>
      <w:pBdr>
        <w:left w:val="single" w:sz="4" w:space="0" w:color="000000"/>
        <w:bottom w:val="single" w:sz="4" w:space="0" w:color="000000"/>
        <w:right w:val="single" w:sz="4" w:space="0" w:color="000000"/>
      </w:pBdr>
      <w:shd w:val="clear" w:color="auto" w:fill="FFFF99"/>
      <w:spacing w:before="280" w:after="280"/>
      <w:jc w:val="center"/>
    </w:pPr>
    <w:rPr>
      <w:sz w:val="16"/>
      <w:szCs w:val="16"/>
    </w:rPr>
  </w:style>
  <w:style w:type="paragraph" w:customStyle="1" w:styleId="xl148">
    <w:name w:val="xl148"/>
    <w:basedOn w:val="a8"/>
    <w:qFormat/>
    <w:rsid w:val="0077097E"/>
    <w:pPr>
      <w:pBdr>
        <w:top w:val="single" w:sz="4" w:space="0" w:color="000000"/>
        <w:left w:val="single" w:sz="4" w:space="0" w:color="000000"/>
        <w:right w:val="single" w:sz="4" w:space="0" w:color="000000"/>
      </w:pBdr>
      <w:shd w:val="clear" w:color="auto" w:fill="CCFFFF"/>
      <w:spacing w:before="280" w:after="280"/>
      <w:jc w:val="center"/>
    </w:pPr>
    <w:rPr>
      <w:sz w:val="16"/>
      <w:szCs w:val="16"/>
    </w:rPr>
  </w:style>
  <w:style w:type="paragraph" w:customStyle="1" w:styleId="xl149">
    <w:name w:val="xl149"/>
    <w:basedOn w:val="a8"/>
    <w:qFormat/>
    <w:rsid w:val="0077097E"/>
    <w:pPr>
      <w:pBdr>
        <w:left w:val="single" w:sz="4" w:space="0" w:color="000000"/>
        <w:bottom w:val="single" w:sz="4" w:space="0" w:color="000000"/>
        <w:right w:val="single" w:sz="4" w:space="0" w:color="000000"/>
      </w:pBdr>
      <w:shd w:val="clear" w:color="auto" w:fill="CCFFFF"/>
      <w:spacing w:before="280" w:after="280"/>
      <w:jc w:val="center"/>
    </w:pPr>
    <w:rPr>
      <w:sz w:val="16"/>
      <w:szCs w:val="16"/>
    </w:rPr>
  </w:style>
  <w:style w:type="paragraph" w:customStyle="1" w:styleId="xl150">
    <w:name w:val="xl150"/>
    <w:basedOn w:val="a8"/>
    <w:qFormat/>
    <w:rsid w:val="0077097E"/>
    <w:pPr>
      <w:pBdr>
        <w:top w:val="single" w:sz="4" w:space="0" w:color="000000"/>
        <w:left w:val="single" w:sz="4" w:space="0" w:color="000000"/>
        <w:right w:val="single" w:sz="4" w:space="0" w:color="000000"/>
      </w:pBdr>
      <w:shd w:val="clear" w:color="auto" w:fill="FFFF00"/>
      <w:spacing w:before="280" w:after="280"/>
      <w:jc w:val="right"/>
    </w:pPr>
    <w:rPr>
      <w:sz w:val="16"/>
      <w:szCs w:val="16"/>
      <w:u w:val="single"/>
    </w:rPr>
  </w:style>
  <w:style w:type="paragraph" w:customStyle="1" w:styleId="xl151">
    <w:name w:val="xl151"/>
    <w:basedOn w:val="a8"/>
    <w:qFormat/>
    <w:rsid w:val="0077097E"/>
    <w:pPr>
      <w:pBdr>
        <w:top w:val="single" w:sz="4" w:space="0" w:color="000000"/>
        <w:left w:val="single" w:sz="4" w:space="0" w:color="000000"/>
        <w:right w:val="single" w:sz="4" w:space="0" w:color="000000"/>
      </w:pBdr>
      <w:shd w:val="clear" w:color="auto" w:fill="FFFF99"/>
      <w:spacing w:before="280" w:after="280"/>
      <w:jc w:val="center"/>
    </w:pPr>
    <w:rPr>
      <w:b/>
      <w:bCs/>
      <w:sz w:val="16"/>
      <w:szCs w:val="16"/>
    </w:rPr>
  </w:style>
  <w:style w:type="paragraph" w:customStyle="1" w:styleId="xl152">
    <w:name w:val="xl152"/>
    <w:basedOn w:val="a8"/>
    <w:qFormat/>
    <w:rsid w:val="0077097E"/>
    <w:pPr>
      <w:pBdr>
        <w:top w:val="single" w:sz="4" w:space="0" w:color="000000"/>
        <w:left w:val="single" w:sz="4" w:space="0" w:color="000000"/>
        <w:right w:val="single" w:sz="4" w:space="0" w:color="000000"/>
      </w:pBdr>
      <w:shd w:val="clear" w:color="auto" w:fill="CCFFFF"/>
      <w:spacing w:before="280" w:after="280"/>
      <w:jc w:val="center"/>
    </w:pPr>
    <w:rPr>
      <w:b/>
      <w:bCs/>
      <w:sz w:val="16"/>
      <w:szCs w:val="16"/>
    </w:rPr>
  </w:style>
  <w:style w:type="paragraph" w:customStyle="1" w:styleId="xl153">
    <w:name w:val="xl153"/>
    <w:basedOn w:val="a8"/>
    <w:qFormat/>
    <w:rsid w:val="0077097E"/>
    <w:pPr>
      <w:pBdr>
        <w:left w:val="single" w:sz="4" w:space="0" w:color="000000"/>
        <w:bottom w:val="single" w:sz="4" w:space="0" w:color="000000"/>
        <w:right w:val="single" w:sz="4" w:space="0" w:color="000000"/>
      </w:pBdr>
      <w:shd w:val="clear" w:color="auto" w:fill="FFFF99"/>
      <w:spacing w:before="280" w:after="280"/>
      <w:jc w:val="center"/>
    </w:pPr>
    <w:rPr>
      <w:b/>
      <w:bCs/>
      <w:sz w:val="16"/>
      <w:szCs w:val="16"/>
    </w:rPr>
  </w:style>
  <w:style w:type="paragraph" w:customStyle="1" w:styleId="xl154">
    <w:name w:val="xl154"/>
    <w:basedOn w:val="a8"/>
    <w:qFormat/>
    <w:rsid w:val="0077097E"/>
    <w:pPr>
      <w:pBdr>
        <w:left w:val="single" w:sz="4" w:space="0" w:color="000000"/>
        <w:bottom w:val="single" w:sz="4" w:space="0" w:color="000000"/>
        <w:right w:val="single" w:sz="4" w:space="0" w:color="000000"/>
      </w:pBdr>
      <w:shd w:val="clear" w:color="auto" w:fill="CCFFFF"/>
      <w:spacing w:before="280" w:after="280"/>
      <w:jc w:val="center"/>
    </w:pPr>
    <w:rPr>
      <w:b/>
      <w:bCs/>
      <w:sz w:val="16"/>
      <w:szCs w:val="16"/>
    </w:rPr>
  </w:style>
  <w:style w:type="paragraph" w:customStyle="1" w:styleId="xl155">
    <w:name w:val="xl155"/>
    <w:basedOn w:val="a8"/>
    <w:qFormat/>
    <w:rsid w:val="0077097E"/>
    <w:pPr>
      <w:pBdr>
        <w:top w:val="single" w:sz="4" w:space="0" w:color="000000"/>
        <w:left w:val="single" w:sz="4" w:space="0" w:color="000000"/>
      </w:pBdr>
      <w:spacing w:before="280" w:after="280"/>
      <w:jc w:val="center"/>
    </w:pPr>
    <w:rPr>
      <w:sz w:val="16"/>
      <w:szCs w:val="16"/>
    </w:rPr>
  </w:style>
  <w:style w:type="paragraph" w:customStyle="1" w:styleId="xl156">
    <w:name w:val="xl156"/>
    <w:basedOn w:val="a8"/>
    <w:qFormat/>
    <w:rsid w:val="0077097E"/>
    <w:pPr>
      <w:pBdr>
        <w:top w:val="single" w:sz="4" w:space="0" w:color="000000"/>
      </w:pBdr>
      <w:spacing w:before="280" w:after="280"/>
      <w:jc w:val="center"/>
    </w:pPr>
    <w:rPr>
      <w:sz w:val="16"/>
      <w:szCs w:val="16"/>
    </w:rPr>
  </w:style>
  <w:style w:type="paragraph" w:customStyle="1" w:styleId="xl157">
    <w:name w:val="xl157"/>
    <w:basedOn w:val="a8"/>
    <w:qFormat/>
    <w:rsid w:val="0077097E"/>
    <w:pPr>
      <w:pBdr>
        <w:top w:val="single" w:sz="4" w:space="0" w:color="000000"/>
        <w:right w:val="single" w:sz="4" w:space="0" w:color="000000"/>
      </w:pBdr>
      <w:spacing w:before="280" w:after="280"/>
      <w:jc w:val="center"/>
    </w:pPr>
    <w:rPr>
      <w:sz w:val="16"/>
      <w:szCs w:val="16"/>
    </w:rPr>
  </w:style>
  <w:style w:type="paragraph" w:customStyle="1" w:styleId="xl158">
    <w:name w:val="xl158"/>
    <w:basedOn w:val="a8"/>
    <w:qFormat/>
    <w:rsid w:val="0077097E"/>
    <w:pPr>
      <w:pBdr>
        <w:bottom w:val="single" w:sz="4" w:space="0" w:color="000000"/>
      </w:pBdr>
      <w:spacing w:before="280" w:after="280"/>
      <w:jc w:val="center"/>
    </w:pPr>
    <w:rPr>
      <w:sz w:val="16"/>
      <w:szCs w:val="16"/>
    </w:rPr>
  </w:style>
  <w:style w:type="paragraph" w:customStyle="1" w:styleId="xl159">
    <w:name w:val="xl159"/>
    <w:basedOn w:val="a8"/>
    <w:qFormat/>
    <w:rsid w:val="0077097E"/>
    <w:pPr>
      <w:pBdr>
        <w:bottom w:val="single" w:sz="4" w:space="0" w:color="000000"/>
        <w:right w:val="single" w:sz="4" w:space="0" w:color="000000"/>
      </w:pBdr>
      <w:spacing w:before="280" w:after="280"/>
      <w:jc w:val="center"/>
    </w:pPr>
    <w:rPr>
      <w:sz w:val="16"/>
      <w:szCs w:val="16"/>
    </w:rPr>
  </w:style>
  <w:style w:type="paragraph" w:customStyle="1" w:styleId="afffffffffff1">
    <w:name w:val="Содержимое врезки"/>
    <w:basedOn w:val="af"/>
    <w:uiPriority w:val="99"/>
    <w:qFormat/>
    <w:rsid w:val="0077097E"/>
    <w:pPr>
      <w:spacing w:after="120"/>
    </w:pPr>
    <w:rPr>
      <w:sz w:val="28"/>
      <w:szCs w:val="28"/>
    </w:rPr>
  </w:style>
  <w:style w:type="paragraph" w:customStyle="1" w:styleId="WW-4">
    <w:name w:val="WW-Базовый"/>
    <w:uiPriority w:val="99"/>
    <w:qFormat/>
    <w:rsid w:val="0077097E"/>
    <w:pPr>
      <w:widowControl w:val="0"/>
      <w:tabs>
        <w:tab w:val="left" w:pos="709"/>
      </w:tabs>
      <w:suppressAutoHyphens/>
    </w:pPr>
    <w:rPr>
      <w:rFonts w:eastAsia="SimSun" w:cs="Mangal"/>
      <w:color w:val="00000A"/>
      <w:sz w:val="24"/>
      <w:szCs w:val="24"/>
      <w:lang w:val="ru-RU" w:eastAsia="zh-CN" w:bidi="hi-IN"/>
    </w:rPr>
  </w:style>
  <w:style w:type="paragraph" w:customStyle="1" w:styleId="afffffffffff2">
    <w:name w:val="Базовый"/>
    <w:uiPriority w:val="99"/>
    <w:qFormat/>
    <w:rsid w:val="0077097E"/>
    <w:pPr>
      <w:widowControl w:val="0"/>
      <w:tabs>
        <w:tab w:val="left" w:pos="709"/>
      </w:tabs>
      <w:suppressAutoHyphens/>
    </w:pPr>
    <w:rPr>
      <w:rFonts w:eastAsia="SimSun" w:cs="Mangal"/>
      <w:color w:val="00000A"/>
      <w:sz w:val="24"/>
      <w:szCs w:val="24"/>
      <w:lang w:val="ru-RU" w:eastAsia="zh-CN" w:bidi="hi-IN"/>
    </w:rPr>
  </w:style>
  <w:style w:type="paragraph" w:customStyle="1" w:styleId="afffffffffff3">
    <w:name w:val="Заглавие"/>
    <w:basedOn w:val="afffffffffff2"/>
    <w:next w:val="affa"/>
    <w:uiPriority w:val="99"/>
    <w:qFormat/>
    <w:rsid w:val="0077097E"/>
    <w:pPr>
      <w:suppressLineNumbers/>
      <w:spacing w:before="120" w:after="120"/>
      <w:jc w:val="center"/>
    </w:pPr>
    <w:rPr>
      <w:b/>
      <w:bCs/>
      <w:i/>
      <w:iCs/>
      <w:sz w:val="36"/>
      <w:szCs w:val="36"/>
    </w:rPr>
  </w:style>
  <w:style w:type="character" w:customStyle="1" w:styleId="WW8Num7z0">
    <w:name w:val="WW8Num7z0"/>
    <w:rsid w:val="0077097E"/>
    <w:rPr>
      <w:color w:val="000000"/>
    </w:rPr>
  </w:style>
  <w:style w:type="character" w:customStyle="1" w:styleId="WW8Num15z0">
    <w:name w:val="WW8Num15z0"/>
    <w:rsid w:val="0077097E"/>
    <w:rPr>
      <w:rFonts w:ascii="Times New Roman" w:hAnsi="Times New Roman" w:cs="Times New Roman" w:hint="default"/>
      <w:b/>
      <w:bCs w:val="0"/>
      <w:sz w:val="28"/>
      <w:szCs w:val="28"/>
    </w:rPr>
  </w:style>
  <w:style w:type="character" w:customStyle="1" w:styleId="WW8Num17z0">
    <w:name w:val="WW8Num17z0"/>
    <w:rsid w:val="0077097E"/>
    <w:rPr>
      <w:color w:val="000000"/>
    </w:rPr>
  </w:style>
  <w:style w:type="character" w:customStyle="1" w:styleId="WW8Num28z1">
    <w:name w:val="WW8Num28z1"/>
    <w:rsid w:val="0077097E"/>
    <w:rPr>
      <w:rFonts w:ascii="Times New Roman" w:hAnsi="Times New Roman" w:cs="Times New Roman" w:hint="default"/>
    </w:rPr>
  </w:style>
  <w:style w:type="character" w:customStyle="1" w:styleId="WW8Num29z0">
    <w:name w:val="WW8Num29z0"/>
    <w:rsid w:val="0077097E"/>
    <w:rPr>
      <w:rFonts w:ascii="Times New Roman" w:hAnsi="Times New Roman" w:cs="Times New Roman" w:hint="default"/>
    </w:rPr>
  </w:style>
  <w:style w:type="character" w:customStyle="1" w:styleId="2ffff3">
    <w:name w:val="Основной шрифт абзаца2"/>
    <w:rsid w:val="0077097E"/>
  </w:style>
  <w:style w:type="character" w:customStyle="1" w:styleId="WW8Num20z0">
    <w:name w:val="WW8Num20z0"/>
    <w:rsid w:val="0077097E"/>
    <w:rPr>
      <w:rFonts w:ascii="Times New Roman" w:hAnsi="Times New Roman" w:cs="Times New Roman" w:hint="default"/>
      <w:b/>
      <w:bCs w:val="0"/>
      <w:sz w:val="28"/>
      <w:szCs w:val="28"/>
    </w:rPr>
  </w:style>
  <w:style w:type="character" w:customStyle="1" w:styleId="FooterChar">
    <w:name w:val="Footer Char"/>
    <w:rsid w:val="0077097E"/>
    <w:rPr>
      <w:sz w:val="24"/>
      <w:szCs w:val="24"/>
      <w:lang w:val="ru-RU" w:eastAsia="zh-CN" w:bidi="ar-SA"/>
    </w:rPr>
  </w:style>
  <w:style w:type="character" w:customStyle="1" w:styleId="ListLabel1">
    <w:name w:val="ListLabel 1"/>
    <w:rsid w:val="0077097E"/>
    <w:rPr>
      <w:b/>
      <w:bCs w:val="0"/>
      <w:sz w:val="28"/>
    </w:rPr>
  </w:style>
  <w:style w:type="character" w:customStyle="1" w:styleId="ListLabel2">
    <w:name w:val="ListLabel 2"/>
    <w:rsid w:val="0077097E"/>
  </w:style>
  <w:style w:type="character" w:customStyle="1" w:styleId="ListLabel3">
    <w:name w:val="ListLabel 3"/>
    <w:rsid w:val="0077097E"/>
    <w:rPr>
      <w:b/>
      <w:bCs w:val="0"/>
      <w:sz w:val="28"/>
    </w:rPr>
  </w:style>
  <w:style w:type="character" w:customStyle="1" w:styleId="ListLabel4">
    <w:name w:val="ListLabel 4"/>
    <w:rsid w:val="0077097E"/>
    <w:rPr>
      <w:sz w:val="28"/>
    </w:rPr>
  </w:style>
  <w:style w:type="character" w:customStyle="1" w:styleId="ListLabel5">
    <w:name w:val="ListLabel 5"/>
    <w:rsid w:val="0077097E"/>
    <w:rPr>
      <w:b/>
      <w:bCs w:val="0"/>
      <w:sz w:val="28"/>
    </w:rPr>
  </w:style>
  <w:style w:type="character" w:customStyle="1" w:styleId="ListLabel6">
    <w:name w:val="ListLabel 6"/>
    <w:rsid w:val="0077097E"/>
    <w:rPr>
      <w:sz w:val="28"/>
    </w:rPr>
  </w:style>
  <w:style w:type="character" w:customStyle="1" w:styleId="ListLabel7">
    <w:name w:val="ListLabel 7"/>
    <w:rsid w:val="0077097E"/>
    <w:rPr>
      <w:b/>
      <w:bCs w:val="0"/>
      <w:sz w:val="28"/>
    </w:rPr>
  </w:style>
  <w:style w:type="character" w:customStyle="1" w:styleId="ListLabel8">
    <w:name w:val="ListLabel 8"/>
    <w:rsid w:val="0077097E"/>
    <w:rPr>
      <w:sz w:val="28"/>
    </w:rPr>
  </w:style>
  <w:style w:type="character" w:customStyle="1" w:styleId="ListLabel9">
    <w:name w:val="ListLabel 9"/>
    <w:rsid w:val="0077097E"/>
    <w:rPr>
      <w:b/>
      <w:bCs w:val="0"/>
      <w:sz w:val="28"/>
    </w:rPr>
  </w:style>
  <w:style w:type="character" w:customStyle="1" w:styleId="ListLabel10">
    <w:name w:val="ListLabel 10"/>
    <w:rsid w:val="0077097E"/>
    <w:rPr>
      <w:sz w:val="28"/>
    </w:rPr>
  </w:style>
  <w:style w:type="character" w:customStyle="1" w:styleId="ListLabel11">
    <w:name w:val="ListLabel 11"/>
    <w:rsid w:val="0077097E"/>
    <w:rPr>
      <w:b/>
      <w:bCs w:val="0"/>
      <w:sz w:val="28"/>
    </w:rPr>
  </w:style>
  <w:style w:type="character" w:customStyle="1" w:styleId="ListLabel12">
    <w:name w:val="ListLabel 12"/>
    <w:rsid w:val="0077097E"/>
    <w:rPr>
      <w:sz w:val="28"/>
    </w:rPr>
  </w:style>
  <w:style w:type="paragraph" w:styleId="1fffe">
    <w:name w:val="index 1"/>
    <w:basedOn w:val="a8"/>
    <w:next w:val="a8"/>
    <w:autoRedefine/>
    <w:uiPriority w:val="99"/>
    <w:unhideWhenUsed/>
    <w:qFormat/>
    <w:rsid w:val="0077097E"/>
    <w:pPr>
      <w:ind w:left="280" w:hanging="280"/>
    </w:pPr>
    <w:rPr>
      <w:sz w:val="28"/>
      <w:szCs w:val="28"/>
    </w:rPr>
  </w:style>
  <w:style w:type="paragraph" w:styleId="afffffffffff4">
    <w:name w:val="index heading"/>
    <w:basedOn w:val="afffffffffff2"/>
    <w:uiPriority w:val="99"/>
    <w:unhideWhenUsed/>
    <w:qFormat/>
    <w:rsid w:val="0077097E"/>
    <w:pPr>
      <w:suppressLineNumbers/>
    </w:pPr>
  </w:style>
  <w:style w:type="paragraph" w:customStyle="1" w:styleId="xl38652">
    <w:name w:val="xl38652"/>
    <w:basedOn w:val="a8"/>
    <w:uiPriority w:val="99"/>
    <w:qFormat/>
    <w:rsid w:val="0077097E"/>
    <w:pPr>
      <w:spacing w:before="100" w:beforeAutospacing="1" w:after="100" w:afterAutospacing="1"/>
    </w:pPr>
    <w:rPr>
      <w:sz w:val="28"/>
      <w:szCs w:val="28"/>
    </w:rPr>
  </w:style>
  <w:style w:type="paragraph" w:customStyle="1" w:styleId="xl38653">
    <w:name w:val="xl38653"/>
    <w:basedOn w:val="a8"/>
    <w:uiPriority w:val="99"/>
    <w:qFormat/>
    <w:rsid w:val="0077097E"/>
    <w:pPr>
      <w:pBdr>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38654">
    <w:name w:val="xl38654"/>
    <w:basedOn w:val="a8"/>
    <w:uiPriority w:val="99"/>
    <w:qFormat/>
    <w:rsid w:val="0077097E"/>
    <w:pPr>
      <w:pBdr>
        <w:bottom w:val="single" w:sz="4" w:space="0" w:color="auto"/>
      </w:pBdr>
      <w:spacing w:before="100" w:beforeAutospacing="1" w:after="100" w:afterAutospacing="1"/>
      <w:textAlignment w:val="center"/>
    </w:pPr>
    <w:rPr>
      <w:sz w:val="28"/>
      <w:szCs w:val="28"/>
    </w:rPr>
  </w:style>
  <w:style w:type="paragraph" w:customStyle="1" w:styleId="xl38655">
    <w:name w:val="xl38655"/>
    <w:basedOn w:val="a8"/>
    <w:uiPriority w:val="99"/>
    <w:qFormat/>
    <w:rsid w:val="0077097E"/>
    <w:pPr>
      <w:pBdr>
        <w:top w:val="single" w:sz="4" w:space="0" w:color="auto"/>
        <w:left w:val="single" w:sz="4" w:space="0" w:color="auto"/>
        <w:bottom w:val="single" w:sz="4" w:space="0" w:color="auto"/>
      </w:pBdr>
      <w:spacing w:before="100" w:beforeAutospacing="1" w:after="100" w:afterAutospacing="1"/>
      <w:jc w:val="center"/>
      <w:textAlignment w:val="center"/>
    </w:pPr>
    <w:rPr>
      <w:sz w:val="28"/>
      <w:szCs w:val="28"/>
    </w:rPr>
  </w:style>
  <w:style w:type="paragraph" w:customStyle="1" w:styleId="xl38656">
    <w:name w:val="xl38656"/>
    <w:basedOn w:val="a8"/>
    <w:uiPriority w:val="99"/>
    <w:qFormat/>
    <w:rsid w:val="0077097E"/>
    <w:pPr>
      <w:pBdr>
        <w:left w:val="single" w:sz="4" w:space="0" w:color="auto"/>
        <w:right w:val="single" w:sz="4" w:space="0" w:color="auto"/>
      </w:pBdr>
      <w:spacing w:before="100" w:beforeAutospacing="1" w:after="100" w:afterAutospacing="1"/>
      <w:jc w:val="center"/>
      <w:textAlignment w:val="top"/>
    </w:pPr>
    <w:rPr>
      <w:sz w:val="28"/>
      <w:szCs w:val="28"/>
    </w:rPr>
  </w:style>
  <w:style w:type="paragraph" w:customStyle="1" w:styleId="xl38657">
    <w:name w:val="xl38657"/>
    <w:basedOn w:val="a8"/>
    <w:uiPriority w:val="99"/>
    <w:qFormat/>
    <w:rsid w:val="0077097E"/>
    <w:pPr>
      <w:pBdr>
        <w:left w:val="single" w:sz="4" w:space="0" w:color="auto"/>
        <w:right w:val="single" w:sz="4" w:space="0" w:color="auto"/>
      </w:pBdr>
      <w:spacing w:before="100" w:beforeAutospacing="1" w:after="100" w:afterAutospacing="1"/>
      <w:jc w:val="center"/>
      <w:textAlignment w:val="top"/>
    </w:pPr>
    <w:rPr>
      <w:color w:val="FF0000"/>
      <w:sz w:val="28"/>
      <w:szCs w:val="28"/>
    </w:rPr>
  </w:style>
  <w:style w:type="paragraph" w:customStyle="1" w:styleId="xl38658">
    <w:name w:val="xl38658"/>
    <w:basedOn w:val="a8"/>
    <w:uiPriority w:val="99"/>
    <w:qFormat/>
    <w:rsid w:val="0077097E"/>
    <w:pPr>
      <w:pBdr>
        <w:top w:val="single" w:sz="4" w:space="0" w:color="auto"/>
        <w:left w:val="single" w:sz="4" w:space="0" w:color="auto"/>
        <w:right w:val="single" w:sz="4" w:space="0" w:color="auto"/>
      </w:pBdr>
      <w:spacing w:before="100" w:beforeAutospacing="1" w:after="100" w:afterAutospacing="1"/>
      <w:jc w:val="center"/>
      <w:textAlignment w:val="top"/>
    </w:pPr>
    <w:rPr>
      <w:color w:val="FF0000"/>
      <w:sz w:val="28"/>
      <w:szCs w:val="28"/>
    </w:rPr>
  </w:style>
  <w:style w:type="paragraph" w:customStyle="1" w:styleId="xl38659">
    <w:name w:val="xl38659"/>
    <w:basedOn w:val="a8"/>
    <w:uiPriority w:val="99"/>
    <w:qFormat/>
    <w:rsid w:val="0077097E"/>
    <w:pPr>
      <w:pBdr>
        <w:top w:val="single" w:sz="4" w:space="0" w:color="auto"/>
        <w:left w:val="single" w:sz="4" w:space="0" w:color="auto"/>
        <w:bottom w:val="single" w:sz="4" w:space="0" w:color="auto"/>
      </w:pBdr>
      <w:spacing w:before="100" w:beforeAutospacing="1" w:after="100" w:afterAutospacing="1"/>
      <w:jc w:val="center"/>
      <w:textAlignment w:val="center"/>
    </w:pPr>
    <w:rPr>
      <w:sz w:val="28"/>
      <w:szCs w:val="28"/>
    </w:rPr>
  </w:style>
  <w:style w:type="paragraph" w:customStyle="1" w:styleId="xl38660">
    <w:name w:val="xl38660"/>
    <w:basedOn w:val="a8"/>
    <w:uiPriority w:val="99"/>
    <w:qFormat/>
    <w:rsid w:val="0077097E"/>
    <w:pPr>
      <w:pBdr>
        <w:left w:val="single" w:sz="4" w:space="0" w:color="auto"/>
        <w:bottom w:val="single" w:sz="4" w:space="0" w:color="auto"/>
        <w:right w:val="single" w:sz="4" w:space="0" w:color="auto"/>
      </w:pBdr>
      <w:spacing w:before="100" w:beforeAutospacing="1" w:after="100" w:afterAutospacing="1"/>
      <w:jc w:val="center"/>
      <w:textAlignment w:val="top"/>
    </w:pPr>
    <w:rPr>
      <w:color w:val="FFFFFF"/>
      <w:sz w:val="28"/>
      <w:szCs w:val="28"/>
    </w:rPr>
  </w:style>
  <w:style w:type="paragraph" w:customStyle="1" w:styleId="xl38661">
    <w:name w:val="xl38661"/>
    <w:basedOn w:val="a8"/>
    <w:uiPriority w:val="99"/>
    <w:qFormat/>
    <w:rsid w:val="0077097E"/>
    <w:pPr>
      <w:pBdr>
        <w:left w:val="single" w:sz="4" w:space="0" w:color="auto"/>
        <w:bottom w:val="single" w:sz="4" w:space="0" w:color="auto"/>
        <w:right w:val="single" w:sz="4" w:space="0" w:color="auto"/>
      </w:pBdr>
      <w:spacing w:before="100" w:beforeAutospacing="1" w:after="100" w:afterAutospacing="1"/>
      <w:jc w:val="center"/>
      <w:textAlignment w:val="top"/>
    </w:pPr>
    <w:rPr>
      <w:color w:val="FF0000"/>
      <w:sz w:val="28"/>
      <w:szCs w:val="28"/>
    </w:rPr>
  </w:style>
  <w:style w:type="paragraph" w:customStyle="1" w:styleId="xl38662">
    <w:name w:val="xl38662"/>
    <w:basedOn w:val="a8"/>
    <w:uiPriority w:val="99"/>
    <w:qFormat/>
    <w:rsid w:val="0077097E"/>
    <w:pPr>
      <w:pBdr>
        <w:top w:val="single" w:sz="4" w:space="0" w:color="auto"/>
        <w:left w:val="single" w:sz="4" w:space="0" w:color="auto"/>
        <w:bottom w:val="single" w:sz="4" w:space="0" w:color="auto"/>
      </w:pBdr>
      <w:spacing w:before="100" w:beforeAutospacing="1" w:after="100" w:afterAutospacing="1"/>
      <w:jc w:val="right"/>
      <w:textAlignment w:val="center"/>
    </w:pPr>
    <w:rPr>
      <w:sz w:val="28"/>
      <w:szCs w:val="28"/>
    </w:rPr>
  </w:style>
  <w:style w:type="paragraph" w:customStyle="1" w:styleId="xl38663">
    <w:name w:val="xl38663"/>
    <w:basedOn w:val="a8"/>
    <w:uiPriority w:val="99"/>
    <w:qFormat/>
    <w:rsid w:val="0077097E"/>
    <w:pPr>
      <w:pBdr>
        <w:top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38664">
    <w:name w:val="xl38664"/>
    <w:basedOn w:val="a8"/>
    <w:uiPriority w:val="99"/>
    <w:qFormat/>
    <w:rsid w:val="0077097E"/>
    <w:pPr>
      <w:pBdr>
        <w:top w:val="single" w:sz="4" w:space="0" w:color="auto"/>
        <w:left w:val="single" w:sz="4" w:space="0" w:color="auto"/>
        <w:right w:val="single" w:sz="4" w:space="0" w:color="auto"/>
      </w:pBdr>
      <w:spacing w:before="100" w:beforeAutospacing="1" w:after="100" w:afterAutospacing="1"/>
      <w:jc w:val="center"/>
      <w:textAlignment w:val="top"/>
    </w:pPr>
    <w:rPr>
      <w:sz w:val="28"/>
      <w:szCs w:val="28"/>
    </w:rPr>
  </w:style>
  <w:style w:type="paragraph" w:customStyle="1" w:styleId="xl38665">
    <w:name w:val="xl38665"/>
    <w:basedOn w:val="a8"/>
    <w:uiPriority w:val="99"/>
    <w:qFormat/>
    <w:rsid w:val="0077097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sz w:val="28"/>
      <w:szCs w:val="28"/>
    </w:rPr>
  </w:style>
  <w:style w:type="paragraph" w:customStyle="1" w:styleId="xl38666">
    <w:name w:val="xl38666"/>
    <w:basedOn w:val="a8"/>
    <w:uiPriority w:val="99"/>
    <w:qFormat/>
    <w:rsid w:val="0077097E"/>
    <w:pPr>
      <w:pBdr>
        <w:top w:val="single" w:sz="4" w:space="0" w:color="auto"/>
        <w:right w:val="single" w:sz="4" w:space="0" w:color="auto"/>
      </w:pBdr>
      <w:shd w:val="clear" w:color="000000" w:fill="FFFFFF"/>
      <w:spacing w:before="100" w:beforeAutospacing="1" w:after="100" w:afterAutospacing="1"/>
      <w:jc w:val="center"/>
      <w:textAlignment w:val="top"/>
    </w:pPr>
    <w:rPr>
      <w:sz w:val="28"/>
      <w:szCs w:val="28"/>
    </w:rPr>
  </w:style>
  <w:style w:type="paragraph" w:customStyle="1" w:styleId="xl38667">
    <w:name w:val="xl38667"/>
    <w:basedOn w:val="a8"/>
    <w:uiPriority w:val="99"/>
    <w:qFormat/>
    <w:rsid w:val="007709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38668">
    <w:name w:val="xl38668"/>
    <w:basedOn w:val="a8"/>
    <w:uiPriority w:val="99"/>
    <w:qFormat/>
    <w:rsid w:val="0077097E"/>
    <w:pPr>
      <w:pBdr>
        <w:top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38669">
    <w:name w:val="xl38669"/>
    <w:basedOn w:val="a8"/>
    <w:uiPriority w:val="99"/>
    <w:qFormat/>
    <w:rsid w:val="0077097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8"/>
      <w:szCs w:val="28"/>
    </w:rPr>
  </w:style>
  <w:style w:type="paragraph" w:customStyle="1" w:styleId="xl38670">
    <w:name w:val="xl38670"/>
    <w:basedOn w:val="a8"/>
    <w:uiPriority w:val="99"/>
    <w:qFormat/>
    <w:rsid w:val="0077097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38671">
    <w:name w:val="xl38671"/>
    <w:basedOn w:val="a8"/>
    <w:uiPriority w:val="99"/>
    <w:qFormat/>
    <w:rsid w:val="0077097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38672">
    <w:name w:val="xl38672"/>
    <w:basedOn w:val="a8"/>
    <w:uiPriority w:val="99"/>
    <w:qFormat/>
    <w:rsid w:val="007709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38673">
    <w:name w:val="xl38673"/>
    <w:basedOn w:val="a8"/>
    <w:uiPriority w:val="99"/>
    <w:qFormat/>
    <w:rsid w:val="0077097E"/>
    <w:pPr>
      <w:pBdr>
        <w:top w:val="single" w:sz="4" w:space="0" w:color="auto"/>
        <w:left w:val="single" w:sz="4" w:space="0" w:color="auto"/>
        <w:right w:val="single" w:sz="4" w:space="0" w:color="auto"/>
      </w:pBdr>
      <w:spacing w:before="100" w:beforeAutospacing="1" w:after="100" w:afterAutospacing="1"/>
      <w:jc w:val="center"/>
      <w:textAlignment w:val="top"/>
    </w:pPr>
    <w:rPr>
      <w:color w:val="FFFFFF"/>
      <w:sz w:val="28"/>
      <w:szCs w:val="28"/>
    </w:rPr>
  </w:style>
  <w:style w:type="paragraph" w:customStyle="1" w:styleId="xl38674">
    <w:name w:val="xl38674"/>
    <w:basedOn w:val="a8"/>
    <w:uiPriority w:val="99"/>
    <w:qFormat/>
    <w:rsid w:val="0077097E"/>
    <w:pPr>
      <w:pBdr>
        <w:top w:val="single" w:sz="4" w:space="0" w:color="auto"/>
        <w:left w:val="single" w:sz="4" w:space="0" w:color="auto"/>
        <w:right w:val="single" w:sz="4" w:space="0" w:color="auto"/>
      </w:pBdr>
      <w:spacing w:before="100" w:beforeAutospacing="1" w:after="100" w:afterAutospacing="1"/>
      <w:jc w:val="center"/>
      <w:textAlignment w:val="top"/>
    </w:pPr>
    <w:rPr>
      <w:color w:val="FF0000"/>
      <w:sz w:val="28"/>
      <w:szCs w:val="28"/>
    </w:rPr>
  </w:style>
  <w:style w:type="paragraph" w:customStyle="1" w:styleId="xl38675">
    <w:name w:val="xl38675"/>
    <w:basedOn w:val="a8"/>
    <w:uiPriority w:val="99"/>
    <w:qFormat/>
    <w:rsid w:val="0077097E"/>
    <w:pPr>
      <w:pBdr>
        <w:top w:val="single" w:sz="4" w:space="0" w:color="auto"/>
        <w:left w:val="single" w:sz="4" w:space="0" w:color="auto"/>
        <w:bottom w:val="single" w:sz="4" w:space="0" w:color="auto"/>
      </w:pBdr>
      <w:spacing w:before="100" w:beforeAutospacing="1" w:after="100" w:afterAutospacing="1"/>
      <w:jc w:val="center"/>
    </w:pPr>
    <w:rPr>
      <w:sz w:val="28"/>
      <w:szCs w:val="28"/>
    </w:rPr>
  </w:style>
  <w:style w:type="paragraph" w:customStyle="1" w:styleId="xl38676">
    <w:name w:val="xl38676"/>
    <w:basedOn w:val="a8"/>
    <w:uiPriority w:val="99"/>
    <w:qFormat/>
    <w:rsid w:val="0077097E"/>
    <w:pPr>
      <w:pBdr>
        <w:top w:val="single" w:sz="4" w:space="0" w:color="auto"/>
        <w:left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38677">
    <w:name w:val="xl38677"/>
    <w:basedOn w:val="a8"/>
    <w:uiPriority w:val="99"/>
    <w:qFormat/>
    <w:rsid w:val="007709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FF0000"/>
      <w:sz w:val="28"/>
      <w:szCs w:val="28"/>
    </w:rPr>
  </w:style>
  <w:style w:type="paragraph" w:customStyle="1" w:styleId="xl38678">
    <w:name w:val="xl38678"/>
    <w:basedOn w:val="a8"/>
    <w:uiPriority w:val="99"/>
    <w:qFormat/>
    <w:rsid w:val="007709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8"/>
      <w:szCs w:val="28"/>
    </w:rPr>
  </w:style>
  <w:style w:type="paragraph" w:customStyle="1" w:styleId="xl38679">
    <w:name w:val="xl38679"/>
    <w:basedOn w:val="a8"/>
    <w:uiPriority w:val="99"/>
    <w:qFormat/>
    <w:rsid w:val="0077097E"/>
    <w:pPr>
      <w:shd w:val="clear" w:color="000000" w:fill="FFFFFF"/>
      <w:spacing w:before="100" w:beforeAutospacing="1" w:after="100" w:afterAutospacing="1"/>
      <w:jc w:val="center"/>
      <w:textAlignment w:val="top"/>
    </w:pPr>
    <w:rPr>
      <w:sz w:val="28"/>
      <w:szCs w:val="28"/>
    </w:rPr>
  </w:style>
  <w:style w:type="paragraph" w:customStyle="1" w:styleId="xl38680">
    <w:name w:val="xl38680"/>
    <w:basedOn w:val="a8"/>
    <w:uiPriority w:val="99"/>
    <w:qFormat/>
    <w:rsid w:val="007709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FFFFFF"/>
      <w:sz w:val="28"/>
      <w:szCs w:val="28"/>
    </w:rPr>
  </w:style>
  <w:style w:type="paragraph" w:customStyle="1" w:styleId="xl38681">
    <w:name w:val="xl38681"/>
    <w:basedOn w:val="a8"/>
    <w:uiPriority w:val="99"/>
    <w:qFormat/>
    <w:rsid w:val="0077097E"/>
    <w:pPr>
      <w:pBdr>
        <w:top w:val="single" w:sz="4" w:space="0" w:color="auto"/>
        <w:left w:val="single" w:sz="4" w:space="0" w:color="auto"/>
        <w:right w:val="single" w:sz="4" w:space="0" w:color="auto"/>
      </w:pBdr>
      <w:spacing w:before="100" w:beforeAutospacing="1" w:after="100" w:afterAutospacing="1"/>
      <w:jc w:val="center"/>
      <w:textAlignment w:val="top"/>
    </w:pPr>
    <w:rPr>
      <w:sz w:val="28"/>
      <w:szCs w:val="28"/>
    </w:rPr>
  </w:style>
  <w:style w:type="paragraph" w:customStyle="1" w:styleId="xl38682">
    <w:name w:val="xl38682"/>
    <w:basedOn w:val="a8"/>
    <w:uiPriority w:val="99"/>
    <w:qFormat/>
    <w:rsid w:val="0077097E"/>
    <w:pPr>
      <w:pBdr>
        <w:top w:val="single" w:sz="4" w:space="0" w:color="auto"/>
        <w:bottom w:val="single" w:sz="4" w:space="0" w:color="auto"/>
      </w:pBdr>
      <w:spacing w:before="100" w:beforeAutospacing="1" w:after="100" w:afterAutospacing="1"/>
      <w:textAlignment w:val="center"/>
    </w:pPr>
    <w:rPr>
      <w:sz w:val="28"/>
      <w:szCs w:val="28"/>
    </w:rPr>
  </w:style>
  <w:style w:type="paragraph" w:customStyle="1" w:styleId="xl38683">
    <w:name w:val="xl38683"/>
    <w:basedOn w:val="a8"/>
    <w:uiPriority w:val="99"/>
    <w:qFormat/>
    <w:rsid w:val="0077097E"/>
    <w:pPr>
      <w:pBdr>
        <w:left w:val="single" w:sz="4" w:space="0" w:color="auto"/>
        <w:right w:val="single" w:sz="4" w:space="0" w:color="auto"/>
      </w:pBdr>
      <w:spacing w:before="100" w:beforeAutospacing="1" w:after="100" w:afterAutospacing="1"/>
      <w:jc w:val="center"/>
      <w:textAlignment w:val="top"/>
    </w:pPr>
    <w:rPr>
      <w:color w:val="FFFFFF"/>
      <w:sz w:val="28"/>
      <w:szCs w:val="28"/>
    </w:rPr>
  </w:style>
  <w:style w:type="paragraph" w:customStyle="1" w:styleId="xl38684">
    <w:name w:val="xl38684"/>
    <w:basedOn w:val="a8"/>
    <w:uiPriority w:val="99"/>
    <w:qFormat/>
    <w:rsid w:val="0077097E"/>
    <w:pPr>
      <w:pBdr>
        <w:left w:val="single" w:sz="4" w:space="0" w:color="auto"/>
        <w:bottom w:val="single" w:sz="4" w:space="0" w:color="auto"/>
        <w:right w:val="single" w:sz="4" w:space="0" w:color="auto"/>
      </w:pBdr>
      <w:spacing w:before="100" w:beforeAutospacing="1" w:after="100" w:afterAutospacing="1"/>
      <w:jc w:val="center"/>
      <w:textAlignment w:val="top"/>
    </w:pPr>
    <w:rPr>
      <w:sz w:val="28"/>
      <w:szCs w:val="28"/>
    </w:rPr>
  </w:style>
  <w:style w:type="paragraph" w:customStyle="1" w:styleId="xl38685">
    <w:name w:val="xl38685"/>
    <w:basedOn w:val="a8"/>
    <w:uiPriority w:val="99"/>
    <w:qFormat/>
    <w:rsid w:val="007709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38686">
    <w:name w:val="xl38686"/>
    <w:basedOn w:val="a8"/>
    <w:uiPriority w:val="99"/>
    <w:qFormat/>
    <w:rsid w:val="0077097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8"/>
      <w:szCs w:val="28"/>
    </w:rPr>
  </w:style>
  <w:style w:type="paragraph" w:customStyle="1" w:styleId="xl38687">
    <w:name w:val="xl38687"/>
    <w:basedOn w:val="a8"/>
    <w:uiPriority w:val="99"/>
    <w:qFormat/>
    <w:rsid w:val="0077097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8"/>
      <w:szCs w:val="28"/>
    </w:rPr>
  </w:style>
  <w:style w:type="paragraph" w:customStyle="1" w:styleId="xl38688">
    <w:name w:val="xl38688"/>
    <w:basedOn w:val="a8"/>
    <w:uiPriority w:val="99"/>
    <w:qFormat/>
    <w:rsid w:val="0077097E"/>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38689">
    <w:name w:val="xl38689"/>
    <w:basedOn w:val="a8"/>
    <w:uiPriority w:val="99"/>
    <w:qFormat/>
    <w:rsid w:val="007709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FFFF"/>
      <w:sz w:val="28"/>
      <w:szCs w:val="28"/>
    </w:rPr>
  </w:style>
  <w:style w:type="paragraph" w:customStyle="1" w:styleId="xl38690">
    <w:name w:val="xl38690"/>
    <w:basedOn w:val="a8"/>
    <w:uiPriority w:val="99"/>
    <w:qFormat/>
    <w:rsid w:val="007709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8"/>
      <w:szCs w:val="28"/>
    </w:rPr>
  </w:style>
  <w:style w:type="paragraph" w:customStyle="1" w:styleId="xl38691">
    <w:name w:val="xl38691"/>
    <w:basedOn w:val="a8"/>
    <w:uiPriority w:val="99"/>
    <w:qFormat/>
    <w:rsid w:val="0077097E"/>
    <w:pPr>
      <w:pBdr>
        <w:left w:val="single" w:sz="4" w:space="0" w:color="auto"/>
        <w:bottom w:val="single" w:sz="4" w:space="0" w:color="auto"/>
      </w:pBdr>
      <w:spacing w:before="100" w:beforeAutospacing="1" w:after="100" w:afterAutospacing="1"/>
      <w:jc w:val="center"/>
      <w:textAlignment w:val="center"/>
    </w:pPr>
    <w:rPr>
      <w:sz w:val="28"/>
      <w:szCs w:val="28"/>
    </w:rPr>
  </w:style>
  <w:style w:type="paragraph" w:customStyle="1" w:styleId="xl38692">
    <w:name w:val="xl38692"/>
    <w:basedOn w:val="a8"/>
    <w:uiPriority w:val="99"/>
    <w:qFormat/>
    <w:rsid w:val="0077097E"/>
    <w:pPr>
      <w:pBdr>
        <w:left w:val="single" w:sz="4" w:space="0" w:color="auto"/>
        <w:bottom w:val="single" w:sz="4" w:space="0" w:color="auto"/>
      </w:pBdr>
      <w:spacing w:before="100" w:beforeAutospacing="1" w:after="100" w:afterAutospacing="1"/>
      <w:jc w:val="right"/>
      <w:textAlignment w:val="center"/>
    </w:pPr>
    <w:rPr>
      <w:sz w:val="28"/>
      <w:szCs w:val="28"/>
    </w:rPr>
  </w:style>
  <w:style w:type="paragraph" w:customStyle="1" w:styleId="xl38693">
    <w:name w:val="xl38693"/>
    <w:basedOn w:val="a8"/>
    <w:uiPriority w:val="99"/>
    <w:qFormat/>
    <w:rsid w:val="0077097E"/>
    <w:pPr>
      <w:pBdr>
        <w:bottom w:val="single" w:sz="4" w:space="0" w:color="auto"/>
        <w:right w:val="single" w:sz="4" w:space="0" w:color="auto"/>
      </w:pBdr>
      <w:spacing w:before="100" w:beforeAutospacing="1" w:after="100" w:afterAutospacing="1"/>
      <w:textAlignment w:val="center"/>
    </w:pPr>
    <w:rPr>
      <w:sz w:val="28"/>
      <w:szCs w:val="28"/>
    </w:rPr>
  </w:style>
  <w:style w:type="paragraph" w:customStyle="1" w:styleId="xl38694">
    <w:name w:val="xl38694"/>
    <w:basedOn w:val="a8"/>
    <w:uiPriority w:val="99"/>
    <w:qFormat/>
    <w:rsid w:val="0077097E"/>
    <w:pPr>
      <w:pBdr>
        <w:right w:val="single" w:sz="4" w:space="0" w:color="auto"/>
      </w:pBdr>
      <w:shd w:val="clear" w:color="000000" w:fill="FFFFFF"/>
      <w:spacing w:before="100" w:beforeAutospacing="1" w:after="100" w:afterAutospacing="1"/>
      <w:jc w:val="center"/>
      <w:textAlignment w:val="top"/>
    </w:pPr>
    <w:rPr>
      <w:sz w:val="28"/>
      <w:szCs w:val="28"/>
    </w:rPr>
  </w:style>
  <w:style w:type="paragraph" w:customStyle="1" w:styleId="xl38695">
    <w:name w:val="xl38695"/>
    <w:basedOn w:val="a8"/>
    <w:uiPriority w:val="99"/>
    <w:qFormat/>
    <w:rsid w:val="0077097E"/>
    <w:pPr>
      <w:pBdr>
        <w:left w:val="single" w:sz="4" w:space="0" w:color="auto"/>
        <w:bottom w:val="single" w:sz="4" w:space="0" w:color="auto"/>
        <w:right w:val="single" w:sz="4" w:space="0" w:color="auto"/>
      </w:pBdr>
      <w:spacing w:before="100" w:beforeAutospacing="1" w:after="100" w:afterAutospacing="1"/>
      <w:jc w:val="center"/>
      <w:textAlignment w:val="top"/>
    </w:pPr>
    <w:rPr>
      <w:color w:val="FFFFFF"/>
      <w:sz w:val="28"/>
      <w:szCs w:val="28"/>
    </w:rPr>
  </w:style>
  <w:style w:type="paragraph" w:customStyle="1" w:styleId="xl38696">
    <w:name w:val="xl38696"/>
    <w:basedOn w:val="a8"/>
    <w:uiPriority w:val="99"/>
    <w:qFormat/>
    <w:rsid w:val="0077097E"/>
    <w:pPr>
      <w:pBdr>
        <w:left w:val="single" w:sz="4" w:space="0" w:color="auto"/>
        <w:bottom w:val="single" w:sz="4" w:space="0" w:color="auto"/>
        <w:right w:val="single" w:sz="4" w:space="0" w:color="auto"/>
      </w:pBdr>
      <w:spacing w:before="100" w:beforeAutospacing="1" w:after="100" w:afterAutospacing="1"/>
      <w:jc w:val="center"/>
      <w:textAlignment w:val="top"/>
    </w:pPr>
    <w:rPr>
      <w:sz w:val="28"/>
      <w:szCs w:val="28"/>
    </w:rPr>
  </w:style>
  <w:style w:type="paragraph" w:customStyle="1" w:styleId="xl38697">
    <w:name w:val="xl38697"/>
    <w:basedOn w:val="a8"/>
    <w:uiPriority w:val="99"/>
    <w:qFormat/>
    <w:rsid w:val="0077097E"/>
    <w:pPr>
      <w:pBdr>
        <w:left w:val="single" w:sz="4" w:space="0" w:color="auto"/>
        <w:right w:val="single" w:sz="4" w:space="0" w:color="auto"/>
      </w:pBdr>
      <w:shd w:val="clear" w:color="000000" w:fill="FFFFFF"/>
      <w:spacing w:before="100" w:beforeAutospacing="1" w:after="100" w:afterAutospacing="1"/>
      <w:jc w:val="center"/>
      <w:textAlignment w:val="top"/>
    </w:pPr>
    <w:rPr>
      <w:sz w:val="28"/>
      <w:szCs w:val="28"/>
    </w:rPr>
  </w:style>
  <w:style w:type="paragraph" w:customStyle="1" w:styleId="xl38698">
    <w:name w:val="xl38698"/>
    <w:basedOn w:val="a8"/>
    <w:uiPriority w:val="99"/>
    <w:qFormat/>
    <w:rsid w:val="0077097E"/>
    <w:pPr>
      <w:pBdr>
        <w:left w:val="single" w:sz="4" w:space="0" w:color="auto"/>
        <w:right w:val="single" w:sz="4" w:space="0" w:color="auto"/>
      </w:pBdr>
      <w:spacing w:before="100" w:beforeAutospacing="1" w:after="100" w:afterAutospacing="1"/>
      <w:jc w:val="center"/>
      <w:textAlignment w:val="top"/>
    </w:pPr>
    <w:rPr>
      <w:color w:val="FF0000"/>
      <w:sz w:val="28"/>
      <w:szCs w:val="28"/>
    </w:rPr>
  </w:style>
  <w:style w:type="paragraph" w:customStyle="1" w:styleId="xl38699">
    <w:name w:val="xl38699"/>
    <w:basedOn w:val="a8"/>
    <w:uiPriority w:val="99"/>
    <w:qFormat/>
    <w:rsid w:val="0077097E"/>
    <w:pPr>
      <w:pBdr>
        <w:left w:val="single" w:sz="4" w:space="0" w:color="auto"/>
        <w:right w:val="single" w:sz="4" w:space="0" w:color="auto"/>
      </w:pBdr>
      <w:spacing w:before="100" w:beforeAutospacing="1" w:after="100" w:afterAutospacing="1"/>
      <w:jc w:val="center"/>
      <w:textAlignment w:val="top"/>
    </w:pPr>
    <w:rPr>
      <w:color w:val="FFFFFF"/>
      <w:sz w:val="28"/>
      <w:szCs w:val="28"/>
    </w:rPr>
  </w:style>
  <w:style w:type="paragraph" w:customStyle="1" w:styleId="xl38700">
    <w:name w:val="xl38700"/>
    <w:basedOn w:val="a8"/>
    <w:uiPriority w:val="99"/>
    <w:qFormat/>
    <w:rsid w:val="0077097E"/>
    <w:pPr>
      <w:pBdr>
        <w:left w:val="single" w:sz="4" w:space="0" w:color="auto"/>
        <w:bottom w:val="single" w:sz="4" w:space="0" w:color="auto"/>
      </w:pBdr>
      <w:spacing w:before="100" w:beforeAutospacing="1" w:after="100" w:afterAutospacing="1"/>
      <w:jc w:val="center"/>
      <w:textAlignment w:val="top"/>
    </w:pPr>
    <w:rPr>
      <w:color w:val="FFFFFF"/>
      <w:sz w:val="28"/>
      <w:szCs w:val="28"/>
    </w:rPr>
  </w:style>
  <w:style w:type="paragraph" w:customStyle="1" w:styleId="xl38701">
    <w:name w:val="xl38701"/>
    <w:basedOn w:val="a8"/>
    <w:uiPriority w:val="99"/>
    <w:qFormat/>
    <w:rsid w:val="0077097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sz w:val="28"/>
      <w:szCs w:val="28"/>
    </w:rPr>
  </w:style>
  <w:style w:type="paragraph" w:customStyle="1" w:styleId="xl38702">
    <w:name w:val="xl38702"/>
    <w:basedOn w:val="a8"/>
    <w:uiPriority w:val="99"/>
    <w:qFormat/>
    <w:rsid w:val="0077097E"/>
    <w:pPr>
      <w:pBdr>
        <w:bottom w:val="single" w:sz="4" w:space="0" w:color="auto"/>
        <w:right w:val="single" w:sz="4" w:space="0" w:color="auto"/>
      </w:pBdr>
      <w:spacing w:before="100" w:beforeAutospacing="1" w:after="100" w:afterAutospacing="1"/>
      <w:jc w:val="center"/>
      <w:textAlignment w:val="top"/>
    </w:pPr>
    <w:rPr>
      <w:color w:val="FFFFFF"/>
      <w:sz w:val="28"/>
      <w:szCs w:val="28"/>
    </w:rPr>
  </w:style>
  <w:style w:type="paragraph" w:customStyle="1" w:styleId="xl38703">
    <w:name w:val="xl38703"/>
    <w:basedOn w:val="a8"/>
    <w:uiPriority w:val="99"/>
    <w:qFormat/>
    <w:rsid w:val="0077097E"/>
    <w:pPr>
      <w:pBdr>
        <w:left w:val="single" w:sz="4" w:space="0" w:color="auto"/>
        <w:bottom w:val="single" w:sz="4" w:space="0" w:color="auto"/>
        <w:right w:val="single" w:sz="4" w:space="0" w:color="auto"/>
      </w:pBdr>
      <w:spacing w:before="100" w:beforeAutospacing="1" w:after="100" w:afterAutospacing="1"/>
      <w:jc w:val="center"/>
      <w:textAlignment w:val="top"/>
    </w:pPr>
    <w:rPr>
      <w:color w:val="FF0000"/>
      <w:sz w:val="28"/>
      <w:szCs w:val="28"/>
    </w:rPr>
  </w:style>
  <w:style w:type="paragraph" w:customStyle="1" w:styleId="xl38704">
    <w:name w:val="xl38704"/>
    <w:basedOn w:val="a8"/>
    <w:uiPriority w:val="99"/>
    <w:qFormat/>
    <w:rsid w:val="007709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8"/>
      <w:szCs w:val="28"/>
    </w:rPr>
  </w:style>
  <w:style w:type="paragraph" w:customStyle="1" w:styleId="xl38705">
    <w:name w:val="xl38705"/>
    <w:basedOn w:val="a8"/>
    <w:uiPriority w:val="99"/>
    <w:qFormat/>
    <w:rsid w:val="0077097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FFFF"/>
      <w:sz w:val="28"/>
      <w:szCs w:val="28"/>
    </w:rPr>
  </w:style>
  <w:style w:type="paragraph" w:customStyle="1" w:styleId="xl38706">
    <w:name w:val="xl38706"/>
    <w:basedOn w:val="a8"/>
    <w:uiPriority w:val="99"/>
    <w:qFormat/>
    <w:rsid w:val="007709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38707">
    <w:name w:val="xl38707"/>
    <w:basedOn w:val="a8"/>
    <w:uiPriority w:val="99"/>
    <w:qFormat/>
    <w:rsid w:val="0077097E"/>
    <w:pPr>
      <w:pBdr>
        <w:right w:val="single" w:sz="4" w:space="0" w:color="auto"/>
      </w:pBdr>
      <w:shd w:val="clear" w:color="000000" w:fill="FFFFFF"/>
      <w:spacing w:before="100" w:beforeAutospacing="1" w:after="100" w:afterAutospacing="1"/>
      <w:jc w:val="center"/>
      <w:textAlignment w:val="top"/>
    </w:pPr>
    <w:rPr>
      <w:sz w:val="28"/>
      <w:szCs w:val="28"/>
    </w:rPr>
  </w:style>
  <w:style w:type="paragraph" w:customStyle="1" w:styleId="xl38708">
    <w:name w:val="xl38708"/>
    <w:basedOn w:val="a8"/>
    <w:uiPriority w:val="99"/>
    <w:qFormat/>
    <w:rsid w:val="0077097E"/>
    <w:pPr>
      <w:pBdr>
        <w:top w:val="single" w:sz="4" w:space="0" w:color="auto"/>
        <w:right w:val="single" w:sz="4" w:space="0" w:color="auto"/>
      </w:pBdr>
      <w:shd w:val="clear" w:color="000000" w:fill="FFFFFF"/>
      <w:spacing w:before="100" w:beforeAutospacing="1" w:after="100" w:afterAutospacing="1"/>
      <w:jc w:val="center"/>
      <w:textAlignment w:val="top"/>
    </w:pPr>
    <w:rPr>
      <w:sz w:val="28"/>
      <w:szCs w:val="28"/>
    </w:rPr>
  </w:style>
  <w:style w:type="paragraph" w:customStyle="1" w:styleId="xl38709">
    <w:name w:val="xl38709"/>
    <w:basedOn w:val="a8"/>
    <w:uiPriority w:val="99"/>
    <w:qFormat/>
    <w:rsid w:val="0077097E"/>
    <w:pPr>
      <w:pBdr>
        <w:left w:val="single" w:sz="4" w:space="0" w:color="auto"/>
        <w:right w:val="single" w:sz="4" w:space="0" w:color="auto"/>
      </w:pBdr>
      <w:spacing w:before="100" w:beforeAutospacing="1" w:after="100" w:afterAutospacing="1"/>
      <w:jc w:val="center"/>
      <w:textAlignment w:val="top"/>
    </w:pPr>
    <w:rPr>
      <w:sz w:val="28"/>
      <w:szCs w:val="28"/>
    </w:rPr>
  </w:style>
  <w:style w:type="paragraph" w:customStyle="1" w:styleId="xl38710">
    <w:name w:val="xl38710"/>
    <w:basedOn w:val="a8"/>
    <w:uiPriority w:val="99"/>
    <w:qFormat/>
    <w:rsid w:val="0077097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sz w:val="28"/>
      <w:szCs w:val="28"/>
    </w:rPr>
  </w:style>
  <w:style w:type="paragraph" w:customStyle="1" w:styleId="xl38711">
    <w:name w:val="xl38711"/>
    <w:basedOn w:val="a8"/>
    <w:uiPriority w:val="99"/>
    <w:qFormat/>
    <w:rsid w:val="0077097E"/>
    <w:pPr>
      <w:pBdr>
        <w:top w:val="single" w:sz="4" w:space="0" w:color="auto"/>
        <w:left w:val="single" w:sz="4" w:space="0" w:color="auto"/>
      </w:pBdr>
      <w:shd w:val="clear" w:color="000000" w:fill="FFFFFF"/>
      <w:spacing w:before="100" w:beforeAutospacing="1" w:after="100" w:afterAutospacing="1"/>
      <w:jc w:val="center"/>
      <w:textAlignment w:val="top"/>
    </w:pPr>
    <w:rPr>
      <w:sz w:val="28"/>
      <w:szCs w:val="28"/>
    </w:rPr>
  </w:style>
  <w:style w:type="paragraph" w:customStyle="1" w:styleId="xl38712">
    <w:name w:val="xl38712"/>
    <w:basedOn w:val="a8"/>
    <w:uiPriority w:val="99"/>
    <w:qFormat/>
    <w:rsid w:val="0077097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sz w:val="28"/>
      <w:szCs w:val="28"/>
    </w:rPr>
  </w:style>
  <w:style w:type="paragraph" w:customStyle="1" w:styleId="xl38713">
    <w:name w:val="xl38713"/>
    <w:basedOn w:val="a8"/>
    <w:uiPriority w:val="99"/>
    <w:qFormat/>
    <w:rsid w:val="0077097E"/>
    <w:pPr>
      <w:pBdr>
        <w:top w:val="single" w:sz="4" w:space="0" w:color="auto"/>
        <w:right w:val="single" w:sz="4" w:space="0" w:color="auto"/>
      </w:pBdr>
      <w:spacing w:before="100" w:beforeAutospacing="1" w:after="100" w:afterAutospacing="1"/>
      <w:jc w:val="center"/>
      <w:textAlignment w:val="top"/>
    </w:pPr>
    <w:rPr>
      <w:sz w:val="28"/>
      <w:szCs w:val="28"/>
    </w:rPr>
  </w:style>
  <w:style w:type="paragraph" w:customStyle="1" w:styleId="xl38714">
    <w:name w:val="xl38714"/>
    <w:basedOn w:val="a8"/>
    <w:uiPriority w:val="99"/>
    <w:qFormat/>
    <w:rsid w:val="0077097E"/>
    <w:pPr>
      <w:pBdr>
        <w:left w:val="single" w:sz="4" w:space="0" w:color="auto"/>
        <w:bottom w:val="single" w:sz="4" w:space="0" w:color="auto"/>
      </w:pBdr>
      <w:spacing w:before="100" w:beforeAutospacing="1" w:after="100" w:afterAutospacing="1"/>
      <w:jc w:val="center"/>
      <w:textAlignment w:val="top"/>
    </w:pPr>
    <w:rPr>
      <w:sz w:val="28"/>
      <w:szCs w:val="28"/>
    </w:rPr>
  </w:style>
  <w:style w:type="paragraph" w:customStyle="1" w:styleId="xl38715">
    <w:name w:val="xl38715"/>
    <w:basedOn w:val="a8"/>
    <w:uiPriority w:val="99"/>
    <w:qFormat/>
    <w:rsid w:val="0077097E"/>
    <w:pPr>
      <w:pBdr>
        <w:bottom w:val="single" w:sz="4" w:space="0" w:color="auto"/>
        <w:right w:val="single" w:sz="4" w:space="0" w:color="auto"/>
      </w:pBdr>
      <w:spacing w:before="100" w:beforeAutospacing="1" w:after="100" w:afterAutospacing="1"/>
      <w:jc w:val="center"/>
      <w:textAlignment w:val="top"/>
    </w:pPr>
    <w:rPr>
      <w:sz w:val="28"/>
      <w:szCs w:val="28"/>
    </w:rPr>
  </w:style>
  <w:style w:type="paragraph" w:customStyle="1" w:styleId="xl38716">
    <w:name w:val="xl38716"/>
    <w:basedOn w:val="a8"/>
    <w:uiPriority w:val="99"/>
    <w:qFormat/>
    <w:rsid w:val="0077097E"/>
    <w:pPr>
      <w:pBdr>
        <w:left w:val="single" w:sz="4" w:space="0" w:color="auto"/>
      </w:pBdr>
      <w:spacing w:before="100" w:beforeAutospacing="1" w:after="100" w:afterAutospacing="1"/>
      <w:jc w:val="center"/>
      <w:textAlignment w:val="top"/>
    </w:pPr>
    <w:rPr>
      <w:sz w:val="28"/>
      <w:szCs w:val="28"/>
    </w:rPr>
  </w:style>
  <w:style w:type="paragraph" w:customStyle="1" w:styleId="xl38717">
    <w:name w:val="xl38717"/>
    <w:basedOn w:val="a8"/>
    <w:uiPriority w:val="99"/>
    <w:qFormat/>
    <w:rsid w:val="0077097E"/>
    <w:pPr>
      <w:pBdr>
        <w:top w:val="single" w:sz="4" w:space="0" w:color="auto"/>
      </w:pBdr>
      <w:shd w:val="clear" w:color="000000" w:fill="FFFFFF"/>
      <w:spacing w:before="100" w:beforeAutospacing="1" w:after="100" w:afterAutospacing="1"/>
      <w:jc w:val="center"/>
      <w:textAlignment w:val="top"/>
    </w:pPr>
    <w:rPr>
      <w:sz w:val="28"/>
      <w:szCs w:val="28"/>
    </w:rPr>
  </w:style>
  <w:style w:type="paragraph" w:customStyle="1" w:styleId="xl38718">
    <w:name w:val="xl38718"/>
    <w:basedOn w:val="a8"/>
    <w:uiPriority w:val="99"/>
    <w:qFormat/>
    <w:rsid w:val="0077097E"/>
    <w:pPr>
      <w:pBdr>
        <w:top w:val="single" w:sz="4" w:space="0" w:color="auto"/>
        <w:left w:val="single" w:sz="4" w:space="0" w:color="auto"/>
      </w:pBdr>
      <w:shd w:val="clear" w:color="000000" w:fill="FFFFFF"/>
      <w:spacing w:before="100" w:beforeAutospacing="1" w:after="100" w:afterAutospacing="1"/>
      <w:jc w:val="center"/>
      <w:textAlignment w:val="top"/>
    </w:pPr>
    <w:rPr>
      <w:sz w:val="28"/>
      <w:szCs w:val="28"/>
    </w:rPr>
  </w:style>
  <w:style w:type="paragraph" w:customStyle="1" w:styleId="xl38719">
    <w:name w:val="xl38719"/>
    <w:basedOn w:val="a8"/>
    <w:uiPriority w:val="99"/>
    <w:qFormat/>
    <w:rsid w:val="0077097E"/>
    <w:pPr>
      <w:pBdr>
        <w:left w:val="single" w:sz="4" w:space="0" w:color="auto"/>
        <w:bottom w:val="single" w:sz="4" w:space="0" w:color="auto"/>
      </w:pBdr>
      <w:spacing w:before="100" w:beforeAutospacing="1" w:after="100" w:afterAutospacing="1"/>
      <w:jc w:val="center"/>
      <w:textAlignment w:val="top"/>
    </w:pPr>
    <w:rPr>
      <w:sz w:val="28"/>
      <w:szCs w:val="28"/>
    </w:rPr>
  </w:style>
  <w:style w:type="paragraph" w:customStyle="1" w:styleId="xl38720">
    <w:name w:val="xl38720"/>
    <w:basedOn w:val="a8"/>
    <w:uiPriority w:val="99"/>
    <w:qFormat/>
    <w:rsid w:val="007709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8"/>
      <w:szCs w:val="28"/>
    </w:rPr>
  </w:style>
  <w:style w:type="paragraph" w:customStyle="1" w:styleId="xl38721">
    <w:name w:val="xl38721"/>
    <w:basedOn w:val="a8"/>
    <w:uiPriority w:val="99"/>
    <w:qFormat/>
    <w:rsid w:val="0077097E"/>
    <w:pPr>
      <w:spacing w:before="100" w:beforeAutospacing="1" w:after="100" w:afterAutospacing="1"/>
      <w:jc w:val="center"/>
      <w:textAlignment w:val="top"/>
    </w:pPr>
    <w:rPr>
      <w:sz w:val="28"/>
      <w:szCs w:val="28"/>
    </w:rPr>
  </w:style>
  <w:style w:type="paragraph" w:customStyle="1" w:styleId="xl38722">
    <w:name w:val="xl38722"/>
    <w:basedOn w:val="a8"/>
    <w:uiPriority w:val="99"/>
    <w:qFormat/>
    <w:rsid w:val="0077097E"/>
    <w:pPr>
      <w:spacing w:before="100" w:beforeAutospacing="1" w:after="100" w:afterAutospacing="1"/>
      <w:jc w:val="center"/>
    </w:pPr>
    <w:rPr>
      <w:sz w:val="28"/>
      <w:szCs w:val="28"/>
    </w:rPr>
  </w:style>
  <w:style w:type="paragraph" w:customStyle="1" w:styleId="xl38723">
    <w:name w:val="xl38723"/>
    <w:basedOn w:val="a8"/>
    <w:uiPriority w:val="99"/>
    <w:qFormat/>
    <w:rsid w:val="0077097E"/>
    <w:pPr>
      <w:pBdr>
        <w:top w:val="single" w:sz="4" w:space="0" w:color="auto"/>
        <w:bottom w:val="single" w:sz="4" w:space="0" w:color="auto"/>
      </w:pBdr>
      <w:spacing w:before="100" w:beforeAutospacing="1" w:after="100" w:afterAutospacing="1"/>
      <w:jc w:val="center"/>
      <w:textAlignment w:val="center"/>
    </w:pPr>
    <w:rPr>
      <w:sz w:val="28"/>
      <w:szCs w:val="28"/>
    </w:rPr>
  </w:style>
  <w:style w:type="paragraph" w:customStyle="1" w:styleId="xl38724">
    <w:name w:val="xl38724"/>
    <w:basedOn w:val="a8"/>
    <w:uiPriority w:val="99"/>
    <w:qFormat/>
    <w:rsid w:val="0077097E"/>
    <w:pPr>
      <w:pBdr>
        <w:top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38725">
    <w:name w:val="xl38725"/>
    <w:basedOn w:val="a8"/>
    <w:uiPriority w:val="99"/>
    <w:qFormat/>
    <w:rsid w:val="0077097E"/>
    <w:pPr>
      <w:pBdr>
        <w:top w:val="single" w:sz="4" w:space="0" w:color="auto"/>
        <w:left w:val="single" w:sz="4" w:space="0" w:color="auto"/>
        <w:bottom w:val="single" w:sz="4" w:space="0" w:color="auto"/>
      </w:pBdr>
      <w:spacing w:before="100" w:beforeAutospacing="1" w:after="100" w:afterAutospacing="1"/>
      <w:textAlignment w:val="center"/>
    </w:pPr>
    <w:rPr>
      <w:b/>
      <w:bCs/>
      <w:sz w:val="28"/>
      <w:szCs w:val="28"/>
    </w:rPr>
  </w:style>
  <w:style w:type="paragraph" w:customStyle="1" w:styleId="xl38726">
    <w:name w:val="xl38726"/>
    <w:basedOn w:val="a8"/>
    <w:uiPriority w:val="99"/>
    <w:qFormat/>
    <w:rsid w:val="0077097E"/>
    <w:pPr>
      <w:pBdr>
        <w:top w:val="single" w:sz="4" w:space="0" w:color="auto"/>
        <w:bottom w:val="single" w:sz="4" w:space="0" w:color="auto"/>
      </w:pBdr>
      <w:spacing w:before="100" w:beforeAutospacing="1" w:after="100" w:afterAutospacing="1"/>
      <w:textAlignment w:val="center"/>
    </w:pPr>
    <w:rPr>
      <w:b/>
      <w:bCs/>
      <w:sz w:val="28"/>
      <w:szCs w:val="28"/>
    </w:rPr>
  </w:style>
  <w:style w:type="paragraph" w:customStyle="1" w:styleId="xl38727">
    <w:name w:val="xl38727"/>
    <w:basedOn w:val="a8"/>
    <w:uiPriority w:val="99"/>
    <w:qFormat/>
    <w:rsid w:val="0077097E"/>
    <w:pPr>
      <w:pBdr>
        <w:top w:val="single" w:sz="4" w:space="0" w:color="auto"/>
        <w:bottom w:val="single" w:sz="4" w:space="0" w:color="auto"/>
        <w:right w:val="single" w:sz="4" w:space="0" w:color="auto"/>
      </w:pBdr>
      <w:spacing w:before="100" w:beforeAutospacing="1" w:after="100" w:afterAutospacing="1"/>
      <w:textAlignment w:val="center"/>
    </w:pPr>
    <w:rPr>
      <w:b/>
      <w:bCs/>
      <w:sz w:val="28"/>
      <w:szCs w:val="28"/>
    </w:rPr>
  </w:style>
  <w:style w:type="paragraph" w:customStyle="1" w:styleId="xl38728">
    <w:name w:val="xl38728"/>
    <w:basedOn w:val="a8"/>
    <w:uiPriority w:val="99"/>
    <w:qFormat/>
    <w:rsid w:val="0077097E"/>
    <w:pPr>
      <w:pBdr>
        <w:top w:val="single" w:sz="4" w:space="0" w:color="auto"/>
        <w:right w:val="single" w:sz="4" w:space="0" w:color="auto"/>
      </w:pBdr>
      <w:spacing w:before="100" w:beforeAutospacing="1" w:after="100" w:afterAutospacing="1"/>
      <w:textAlignment w:val="center"/>
    </w:pPr>
    <w:rPr>
      <w:sz w:val="28"/>
      <w:szCs w:val="28"/>
    </w:rPr>
  </w:style>
  <w:style w:type="paragraph" w:customStyle="1" w:styleId="xl38729">
    <w:name w:val="xl38729"/>
    <w:basedOn w:val="a8"/>
    <w:uiPriority w:val="99"/>
    <w:qFormat/>
    <w:rsid w:val="007709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38730">
    <w:name w:val="xl38730"/>
    <w:basedOn w:val="a8"/>
    <w:uiPriority w:val="99"/>
    <w:qFormat/>
    <w:rsid w:val="0077097E"/>
    <w:pPr>
      <w:pBdr>
        <w:top w:val="single" w:sz="4" w:space="0" w:color="auto"/>
        <w:bottom w:val="single" w:sz="4" w:space="0" w:color="auto"/>
        <w:right w:val="single" w:sz="4" w:space="0" w:color="auto"/>
      </w:pBdr>
      <w:spacing w:before="100" w:beforeAutospacing="1" w:after="100" w:afterAutospacing="1"/>
      <w:jc w:val="center"/>
    </w:pPr>
    <w:rPr>
      <w:color w:val="FF0000"/>
      <w:sz w:val="28"/>
      <w:szCs w:val="28"/>
    </w:rPr>
  </w:style>
  <w:style w:type="paragraph" w:customStyle="1" w:styleId="xl38731">
    <w:name w:val="xl38731"/>
    <w:basedOn w:val="a8"/>
    <w:uiPriority w:val="99"/>
    <w:qFormat/>
    <w:rsid w:val="0077097E"/>
    <w:pPr>
      <w:pBdr>
        <w:top w:val="single" w:sz="4" w:space="0" w:color="auto"/>
        <w:left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38732">
    <w:name w:val="xl38732"/>
    <w:basedOn w:val="a8"/>
    <w:uiPriority w:val="99"/>
    <w:qFormat/>
    <w:rsid w:val="0077097E"/>
    <w:pPr>
      <w:pBdr>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38733">
    <w:name w:val="xl38733"/>
    <w:basedOn w:val="a8"/>
    <w:uiPriority w:val="99"/>
    <w:qFormat/>
    <w:rsid w:val="0077097E"/>
    <w:pPr>
      <w:pBdr>
        <w:top w:val="single" w:sz="4" w:space="0" w:color="auto"/>
        <w:left w:val="single" w:sz="4" w:space="0" w:color="auto"/>
        <w:right w:val="single" w:sz="4" w:space="0" w:color="auto"/>
      </w:pBdr>
      <w:spacing w:before="100" w:beforeAutospacing="1" w:after="100" w:afterAutospacing="1"/>
      <w:textAlignment w:val="center"/>
    </w:pPr>
    <w:rPr>
      <w:sz w:val="28"/>
      <w:szCs w:val="28"/>
    </w:rPr>
  </w:style>
  <w:style w:type="paragraph" w:customStyle="1" w:styleId="xl38734">
    <w:name w:val="xl38734"/>
    <w:basedOn w:val="a8"/>
    <w:uiPriority w:val="99"/>
    <w:qFormat/>
    <w:rsid w:val="0077097E"/>
    <w:pPr>
      <w:pBdr>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38735">
    <w:name w:val="xl38735"/>
    <w:basedOn w:val="a8"/>
    <w:uiPriority w:val="99"/>
    <w:qFormat/>
    <w:rsid w:val="0077097E"/>
    <w:pPr>
      <w:pBdr>
        <w:top w:val="single" w:sz="4" w:space="0" w:color="auto"/>
        <w:left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38736">
    <w:name w:val="xl38736"/>
    <w:basedOn w:val="a8"/>
    <w:uiPriority w:val="99"/>
    <w:qFormat/>
    <w:rsid w:val="0077097E"/>
    <w:pPr>
      <w:pBdr>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38737">
    <w:name w:val="xl38737"/>
    <w:basedOn w:val="a8"/>
    <w:uiPriority w:val="99"/>
    <w:qFormat/>
    <w:rsid w:val="0077097E"/>
    <w:pPr>
      <w:pBdr>
        <w:top w:val="single" w:sz="4" w:space="0" w:color="auto"/>
        <w:left w:val="single" w:sz="4" w:space="0" w:color="auto"/>
      </w:pBdr>
      <w:spacing w:before="100" w:beforeAutospacing="1" w:after="100" w:afterAutospacing="1"/>
      <w:jc w:val="right"/>
      <w:textAlignment w:val="center"/>
    </w:pPr>
    <w:rPr>
      <w:sz w:val="28"/>
      <w:szCs w:val="28"/>
    </w:rPr>
  </w:style>
  <w:style w:type="paragraph" w:customStyle="1" w:styleId="xl38738">
    <w:name w:val="xl38738"/>
    <w:basedOn w:val="a8"/>
    <w:uiPriority w:val="99"/>
    <w:qFormat/>
    <w:rsid w:val="0077097E"/>
    <w:pPr>
      <w:pBdr>
        <w:top w:val="single" w:sz="4" w:space="0" w:color="auto"/>
        <w:left w:val="single" w:sz="4" w:space="0" w:color="auto"/>
        <w:bottom w:val="single" w:sz="4" w:space="0" w:color="auto"/>
      </w:pBdr>
      <w:spacing w:before="100" w:beforeAutospacing="1" w:after="100" w:afterAutospacing="1"/>
      <w:jc w:val="center"/>
      <w:textAlignment w:val="top"/>
    </w:pPr>
    <w:rPr>
      <w:b/>
      <w:bCs/>
      <w:sz w:val="28"/>
      <w:szCs w:val="28"/>
    </w:rPr>
  </w:style>
  <w:style w:type="paragraph" w:customStyle="1" w:styleId="xl38739">
    <w:name w:val="xl38739"/>
    <w:basedOn w:val="a8"/>
    <w:uiPriority w:val="99"/>
    <w:qFormat/>
    <w:rsid w:val="0077097E"/>
    <w:pPr>
      <w:pBdr>
        <w:top w:val="single" w:sz="4" w:space="0" w:color="auto"/>
        <w:bottom w:val="single" w:sz="4" w:space="0" w:color="auto"/>
      </w:pBdr>
      <w:spacing w:before="100" w:beforeAutospacing="1" w:after="100" w:afterAutospacing="1"/>
      <w:jc w:val="center"/>
      <w:textAlignment w:val="top"/>
    </w:pPr>
    <w:rPr>
      <w:b/>
      <w:bCs/>
      <w:sz w:val="28"/>
      <w:szCs w:val="28"/>
    </w:rPr>
  </w:style>
  <w:style w:type="paragraph" w:customStyle="1" w:styleId="xl38740">
    <w:name w:val="xl38740"/>
    <w:basedOn w:val="a8"/>
    <w:uiPriority w:val="99"/>
    <w:qFormat/>
    <w:rsid w:val="0077097E"/>
    <w:pPr>
      <w:pBdr>
        <w:top w:val="single" w:sz="4" w:space="0" w:color="auto"/>
        <w:bottom w:val="single" w:sz="4" w:space="0" w:color="auto"/>
        <w:right w:val="single" w:sz="4" w:space="0" w:color="auto"/>
      </w:pBdr>
      <w:spacing w:before="100" w:beforeAutospacing="1" w:after="100" w:afterAutospacing="1"/>
      <w:jc w:val="center"/>
      <w:textAlignment w:val="top"/>
    </w:pPr>
    <w:rPr>
      <w:b/>
      <w:bCs/>
      <w:sz w:val="28"/>
      <w:szCs w:val="28"/>
    </w:rPr>
  </w:style>
  <w:style w:type="paragraph" w:customStyle="1" w:styleId="xl38741">
    <w:name w:val="xl38741"/>
    <w:basedOn w:val="a8"/>
    <w:uiPriority w:val="99"/>
    <w:qFormat/>
    <w:rsid w:val="0077097E"/>
    <w:pPr>
      <w:pBdr>
        <w:top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38742">
    <w:name w:val="xl38742"/>
    <w:basedOn w:val="a8"/>
    <w:uiPriority w:val="99"/>
    <w:qFormat/>
    <w:rsid w:val="0077097E"/>
    <w:pPr>
      <w:pBdr>
        <w:top w:val="single" w:sz="4" w:space="0" w:color="auto"/>
        <w:left w:val="single" w:sz="4" w:space="0" w:color="auto"/>
        <w:bottom w:val="single" w:sz="4" w:space="0" w:color="auto"/>
      </w:pBdr>
      <w:spacing w:before="100" w:beforeAutospacing="1" w:after="100" w:afterAutospacing="1"/>
      <w:textAlignment w:val="center"/>
    </w:pPr>
    <w:rPr>
      <w:sz w:val="28"/>
      <w:szCs w:val="28"/>
    </w:rPr>
  </w:style>
  <w:style w:type="paragraph" w:customStyle="1" w:styleId="xl38743">
    <w:name w:val="xl38743"/>
    <w:basedOn w:val="a8"/>
    <w:uiPriority w:val="99"/>
    <w:qFormat/>
    <w:rsid w:val="0077097E"/>
    <w:pPr>
      <w:pBdr>
        <w:top w:val="single" w:sz="4" w:space="0" w:color="auto"/>
        <w:bottom w:val="single" w:sz="4" w:space="0" w:color="auto"/>
      </w:pBdr>
      <w:spacing w:before="100" w:beforeAutospacing="1" w:after="100" w:afterAutospacing="1"/>
      <w:textAlignment w:val="center"/>
    </w:pPr>
    <w:rPr>
      <w:sz w:val="28"/>
      <w:szCs w:val="28"/>
    </w:rPr>
  </w:style>
  <w:style w:type="paragraph" w:customStyle="1" w:styleId="xl38744">
    <w:name w:val="xl38744"/>
    <w:basedOn w:val="a8"/>
    <w:uiPriority w:val="99"/>
    <w:qFormat/>
    <w:rsid w:val="0077097E"/>
    <w:pPr>
      <w:pBdr>
        <w:top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38745">
    <w:name w:val="xl38745"/>
    <w:basedOn w:val="a8"/>
    <w:uiPriority w:val="99"/>
    <w:qFormat/>
    <w:rsid w:val="0077097E"/>
    <w:pPr>
      <w:pBdr>
        <w:bottom w:val="single" w:sz="4" w:space="0" w:color="auto"/>
        <w:right w:val="single" w:sz="4" w:space="0" w:color="auto"/>
      </w:pBdr>
      <w:spacing w:before="100" w:beforeAutospacing="1" w:after="100" w:afterAutospacing="1"/>
      <w:jc w:val="center"/>
    </w:pPr>
    <w:rPr>
      <w:sz w:val="28"/>
      <w:szCs w:val="28"/>
    </w:rPr>
  </w:style>
  <w:style w:type="paragraph" w:customStyle="1" w:styleId="xl38746">
    <w:name w:val="xl38746"/>
    <w:basedOn w:val="a8"/>
    <w:uiPriority w:val="99"/>
    <w:qFormat/>
    <w:rsid w:val="0077097E"/>
    <w:pPr>
      <w:pBdr>
        <w:top w:val="single" w:sz="4" w:space="0" w:color="auto"/>
        <w:right w:val="single" w:sz="4" w:space="0" w:color="auto"/>
      </w:pBdr>
      <w:spacing w:before="100" w:beforeAutospacing="1" w:after="100" w:afterAutospacing="1"/>
      <w:jc w:val="center"/>
    </w:pPr>
    <w:rPr>
      <w:sz w:val="28"/>
      <w:szCs w:val="28"/>
    </w:rPr>
  </w:style>
  <w:style w:type="paragraph" w:customStyle="1" w:styleId="xl38747">
    <w:name w:val="xl38747"/>
    <w:basedOn w:val="a8"/>
    <w:uiPriority w:val="99"/>
    <w:qFormat/>
    <w:rsid w:val="0077097E"/>
    <w:pPr>
      <w:pBdr>
        <w:top w:val="single" w:sz="4" w:space="0" w:color="auto"/>
        <w:left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38748">
    <w:name w:val="xl38748"/>
    <w:basedOn w:val="a8"/>
    <w:uiPriority w:val="99"/>
    <w:qFormat/>
    <w:rsid w:val="0077097E"/>
    <w:pPr>
      <w:pBdr>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38749">
    <w:name w:val="xl38749"/>
    <w:basedOn w:val="a8"/>
    <w:uiPriority w:val="99"/>
    <w:qFormat/>
    <w:rsid w:val="0077097E"/>
    <w:pPr>
      <w:pBdr>
        <w:top w:val="single" w:sz="4" w:space="0" w:color="auto"/>
        <w:left w:val="single" w:sz="4" w:space="0" w:color="auto"/>
        <w:bottom w:val="single" w:sz="4" w:space="0" w:color="auto"/>
      </w:pBdr>
      <w:spacing w:before="100" w:beforeAutospacing="1" w:after="100" w:afterAutospacing="1"/>
      <w:jc w:val="center"/>
      <w:textAlignment w:val="top"/>
    </w:pPr>
    <w:rPr>
      <w:sz w:val="28"/>
      <w:szCs w:val="28"/>
    </w:rPr>
  </w:style>
  <w:style w:type="paragraph" w:customStyle="1" w:styleId="xl38750">
    <w:name w:val="xl38750"/>
    <w:basedOn w:val="a8"/>
    <w:uiPriority w:val="99"/>
    <w:qFormat/>
    <w:rsid w:val="0077097E"/>
    <w:pPr>
      <w:pBdr>
        <w:top w:val="single" w:sz="4" w:space="0" w:color="auto"/>
        <w:bottom w:val="single" w:sz="4" w:space="0" w:color="auto"/>
      </w:pBdr>
      <w:spacing w:before="100" w:beforeAutospacing="1" w:after="100" w:afterAutospacing="1"/>
      <w:jc w:val="center"/>
      <w:textAlignment w:val="top"/>
    </w:pPr>
    <w:rPr>
      <w:sz w:val="28"/>
      <w:szCs w:val="28"/>
    </w:rPr>
  </w:style>
  <w:style w:type="paragraph" w:customStyle="1" w:styleId="xl38751">
    <w:name w:val="xl38751"/>
    <w:basedOn w:val="a8"/>
    <w:uiPriority w:val="99"/>
    <w:qFormat/>
    <w:rsid w:val="0077097E"/>
    <w:pPr>
      <w:pBdr>
        <w:top w:val="single" w:sz="4" w:space="0" w:color="auto"/>
        <w:bottom w:val="single" w:sz="4" w:space="0" w:color="auto"/>
        <w:right w:val="single" w:sz="4" w:space="0" w:color="auto"/>
      </w:pBdr>
      <w:spacing w:before="100" w:beforeAutospacing="1" w:after="100" w:afterAutospacing="1"/>
      <w:jc w:val="center"/>
      <w:textAlignment w:val="top"/>
    </w:pPr>
    <w:rPr>
      <w:sz w:val="28"/>
      <w:szCs w:val="28"/>
    </w:rPr>
  </w:style>
  <w:style w:type="paragraph" w:customStyle="1" w:styleId="xl38752">
    <w:name w:val="xl38752"/>
    <w:basedOn w:val="a8"/>
    <w:uiPriority w:val="99"/>
    <w:qFormat/>
    <w:rsid w:val="0077097E"/>
    <w:pPr>
      <w:pBdr>
        <w:left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38753">
    <w:name w:val="xl38753"/>
    <w:basedOn w:val="a8"/>
    <w:uiPriority w:val="99"/>
    <w:qFormat/>
    <w:rsid w:val="0077097E"/>
    <w:pPr>
      <w:pBdr>
        <w:left w:val="single" w:sz="4" w:space="0" w:color="auto"/>
        <w:right w:val="single" w:sz="4" w:space="0" w:color="auto"/>
      </w:pBdr>
      <w:spacing w:before="100" w:beforeAutospacing="1" w:after="100" w:afterAutospacing="1"/>
      <w:textAlignment w:val="center"/>
    </w:pPr>
    <w:rPr>
      <w:sz w:val="28"/>
      <w:szCs w:val="28"/>
    </w:rPr>
  </w:style>
  <w:style w:type="paragraph" w:customStyle="1" w:styleId="xl38754">
    <w:name w:val="xl38754"/>
    <w:basedOn w:val="a8"/>
    <w:uiPriority w:val="99"/>
    <w:qFormat/>
    <w:rsid w:val="0077097E"/>
    <w:pPr>
      <w:pBdr>
        <w:left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38755">
    <w:name w:val="xl38755"/>
    <w:basedOn w:val="a8"/>
    <w:uiPriority w:val="99"/>
    <w:qFormat/>
    <w:rsid w:val="0077097E"/>
    <w:pPr>
      <w:pBdr>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38756">
    <w:name w:val="xl38756"/>
    <w:basedOn w:val="a8"/>
    <w:uiPriority w:val="99"/>
    <w:qFormat/>
    <w:rsid w:val="0077097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38757">
    <w:name w:val="xl38757"/>
    <w:basedOn w:val="a8"/>
    <w:uiPriority w:val="99"/>
    <w:qFormat/>
    <w:rsid w:val="0077097E"/>
    <w:pPr>
      <w:pBdr>
        <w:top w:val="single" w:sz="4" w:space="0" w:color="auto"/>
        <w:left w:val="single" w:sz="4" w:space="0" w:color="auto"/>
        <w:bottom w:val="single" w:sz="4" w:space="0" w:color="auto"/>
      </w:pBdr>
      <w:spacing w:before="100" w:beforeAutospacing="1" w:after="100" w:afterAutospacing="1"/>
      <w:textAlignment w:val="center"/>
    </w:pPr>
    <w:rPr>
      <w:sz w:val="28"/>
      <w:szCs w:val="28"/>
    </w:rPr>
  </w:style>
  <w:style w:type="paragraph" w:customStyle="1" w:styleId="xl38758">
    <w:name w:val="xl38758"/>
    <w:basedOn w:val="a8"/>
    <w:uiPriority w:val="99"/>
    <w:qFormat/>
    <w:rsid w:val="0077097E"/>
    <w:pPr>
      <w:pBdr>
        <w:top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38759">
    <w:name w:val="xl38759"/>
    <w:basedOn w:val="a8"/>
    <w:uiPriority w:val="99"/>
    <w:qFormat/>
    <w:rsid w:val="007709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38760">
    <w:name w:val="xl38760"/>
    <w:basedOn w:val="a8"/>
    <w:uiPriority w:val="99"/>
    <w:qFormat/>
    <w:rsid w:val="0077097E"/>
    <w:pPr>
      <w:pBdr>
        <w:top w:val="single" w:sz="4" w:space="0" w:color="auto"/>
        <w:left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38761">
    <w:name w:val="xl38761"/>
    <w:basedOn w:val="a8"/>
    <w:uiPriority w:val="99"/>
    <w:qFormat/>
    <w:rsid w:val="0077097E"/>
    <w:pPr>
      <w:pBdr>
        <w:left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38762">
    <w:name w:val="xl38762"/>
    <w:basedOn w:val="a8"/>
    <w:uiPriority w:val="99"/>
    <w:qFormat/>
    <w:rsid w:val="0077097E"/>
    <w:pPr>
      <w:pBdr>
        <w:top w:val="single" w:sz="4" w:space="0" w:color="auto"/>
        <w:left w:val="single" w:sz="4" w:space="0" w:color="auto"/>
        <w:bottom w:val="single" w:sz="4" w:space="0" w:color="auto"/>
      </w:pBdr>
      <w:spacing w:before="100" w:beforeAutospacing="1" w:after="100" w:afterAutospacing="1"/>
      <w:jc w:val="center"/>
      <w:textAlignment w:val="center"/>
    </w:pPr>
    <w:rPr>
      <w:sz w:val="28"/>
      <w:szCs w:val="28"/>
    </w:rPr>
  </w:style>
  <w:style w:type="paragraph" w:customStyle="1" w:styleId="xl38763">
    <w:name w:val="xl38763"/>
    <w:basedOn w:val="a8"/>
    <w:uiPriority w:val="99"/>
    <w:qFormat/>
    <w:rsid w:val="0077097E"/>
    <w:pPr>
      <w:pBdr>
        <w:top w:val="single" w:sz="4" w:space="0" w:color="auto"/>
        <w:bottom w:val="single" w:sz="4" w:space="0" w:color="auto"/>
      </w:pBdr>
      <w:spacing w:before="100" w:beforeAutospacing="1" w:after="100" w:afterAutospacing="1"/>
      <w:jc w:val="center"/>
      <w:textAlignment w:val="center"/>
    </w:pPr>
    <w:rPr>
      <w:sz w:val="28"/>
      <w:szCs w:val="28"/>
    </w:rPr>
  </w:style>
  <w:style w:type="paragraph" w:customStyle="1" w:styleId="xl38764">
    <w:name w:val="xl38764"/>
    <w:basedOn w:val="a8"/>
    <w:uiPriority w:val="99"/>
    <w:qFormat/>
    <w:rsid w:val="0077097E"/>
    <w:pPr>
      <w:pBdr>
        <w:top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38765">
    <w:name w:val="xl38765"/>
    <w:basedOn w:val="a8"/>
    <w:uiPriority w:val="99"/>
    <w:qFormat/>
    <w:rsid w:val="0077097E"/>
    <w:pPr>
      <w:pBdr>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38766">
    <w:name w:val="xl38766"/>
    <w:basedOn w:val="a8"/>
    <w:uiPriority w:val="99"/>
    <w:qFormat/>
    <w:rsid w:val="0077097E"/>
    <w:pPr>
      <w:pBdr>
        <w:left w:val="single" w:sz="4" w:space="0" w:color="auto"/>
        <w:bottom w:val="single" w:sz="4" w:space="0" w:color="auto"/>
      </w:pBdr>
      <w:spacing w:before="100" w:beforeAutospacing="1" w:after="100" w:afterAutospacing="1"/>
      <w:textAlignment w:val="center"/>
    </w:pPr>
    <w:rPr>
      <w:sz w:val="28"/>
      <w:szCs w:val="28"/>
    </w:rPr>
  </w:style>
  <w:style w:type="paragraph" w:customStyle="1" w:styleId="xl38767">
    <w:name w:val="xl38767"/>
    <w:basedOn w:val="a8"/>
    <w:uiPriority w:val="99"/>
    <w:qFormat/>
    <w:rsid w:val="0077097E"/>
    <w:pPr>
      <w:pBdr>
        <w:bottom w:val="single" w:sz="4" w:space="0" w:color="auto"/>
        <w:right w:val="single" w:sz="4" w:space="0" w:color="auto"/>
      </w:pBdr>
      <w:spacing w:before="100" w:beforeAutospacing="1" w:after="100" w:afterAutospacing="1"/>
      <w:textAlignment w:val="center"/>
    </w:pPr>
    <w:rPr>
      <w:sz w:val="28"/>
      <w:szCs w:val="28"/>
    </w:rPr>
  </w:style>
  <w:style w:type="paragraph" w:customStyle="1" w:styleId="xl38768">
    <w:name w:val="xl38768"/>
    <w:basedOn w:val="a8"/>
    <w:uiPriority w:val="99"/>
    <w:qFormat/>
    <w:rsid w:val="0077097E"/>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jc w:val="center"/>
      <w:textAlignment w:val="center"/>
    </w:pPr>
    <w:rPr>
      <w:sz w:val="28"/>
      <w:szCs w:val="28"/>
    </w:rPr>
  </w:style>
  <w:style w:type="paragraph" w:customStyle="1" w:styleId="xl38769">
    <w:name w:val="xl38769"/>
    <w:basedOn w:val="a8"/>
    <w:uiPriority w:val="99"/>
    <w:qFormat/>
    <w:rsid w:val="0077097E"/>
    <w:pPr>
      <w:pBdr>
        <w:top w:val="single" w:sz="4" w:space="0" w:color="auto"/>
        <w:left w:val="single" w:sz="4" w:space="0" w:color="auto"/>
        <w:right w:val="single" w:sz="4" w:space="0" w:color="auto"/>
      </w:pBdr>
      <w:spacing w:before="100" w:beforeAutospacing="1" w:after="100" w:afterAutospacing="1"/>
      <w:jc w:val="center"/>
      <w:textAlignment w:val="top"/>
    </w:pPr>
    <w:rPr>
      <w:sz w:val="28"/>
      <w:szCs w:val="28"/>
    </w:rPr>
  </w:style>
  <w:style w:type="paragraph" w:customStyle="1" w:styleId="xl38770">
    <w:name w:val="xl38770"/>
    <w:basedOn w:val="a8"/>
    <w:uiPriority w:val="99"/>
    <w:qFormat/>
    <w:rsid w:val="0077097E"/>
    <w:pPr>
      <w:pBdr>
        <w:left w:val="single" w:sz="4" w:space="0" w:color="auto"/>
        <w:bottom w:val="single" w:sz="4" w:space="0" w:color="auto"/>
        <w:right w:val="single" w:sz="4" w:space="0" w:color="auto"/>
      </w:pBdr>
      <w:spacing w:before="100" w:beforeAutospacing="1" w:after="100" w:afterAutospacing="1"/>
      <w:jc w:val="center"/>
      <w:textAlignment w:val="top"/>
    </w:pPr>
    <w:rPr>
      <w:sz w:val="28"/>
      <w:szCs w:val="28"/>
    </w:rPr>
  </w:style>
  <w:style w:type="paragraph" w:customStyle="1" w:styleId="xl38771">
    <w:name w:val="xl38771"/>
    <w:basedOn w:val="a8"/>
    <w:uiPriority w:val="99"/>
    <w:qFormat/>
    <w:rsid w:val="007709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8"/>
      <w:szCs w:val="28"/>
    </w:rPr>
  </w:style>
  <w:style w:type="character" w:customStyle="1" w:styleId="FontStyle32">
    <w:name w:val="Font Style32"/>
    <w:rsid w:val="0077097E"/>
    <w:rPr>
      <w:rFonts w:ascii="Arial" w:hAnsi="Arial" w:cs="Arial"/>
      <w:sz w:val="20"/>
      <w:szCs w:val="20"/>
    </w:rPr>
  </w:style>
  <w:style w:type="character" w:customStyle="1" w:styleId="s00">
    <w:name w:val="s00"/>
    <w:rsid w:val="0077097E"/>
    <w:rPr>
      <w:rFonts w:ascii="Times New Roman" w:hAnsi="Times New Roman" w:cs="Times New Roman" w:hint="default"/>
      <w:b w:val="0"/>
      <w:bCs w:val="0"/>
      <w:i w:val="0"/>
      <w:iCs w:val="0"/>
      <w:strike w:val="0"/>
      <w:dstrike w:val="0"/>
      <w:color w:val="000000"/>
      <w:u w:val="none"/>
      <w:effect w:val="none"/>
    </w:rPr>
  </w:style>
  <w:style w:type="table" w:customStyle="1" w:styleId="TableNormal">
    <w:name w:val="Table Normal"/>
    <w:uiPriority w:val="2"/>
    <w:semiHidden/>
    <w:unhideWhenUsed/>
    <w:qFormat/>
    <w:rsid w:val="0077097E"/>
    <w:pPr>
      <w:widowControl w:val="0"/>
    </w:pPr>
    <w:rPr>
      <w:rFonts w:ascii="Calibri" w:eastAsia="Calibri" w:hAnsi="Calibri"/>
      <w:sz w:val="22"/>
      <w:szCs w:val="22"/>
    </w:rPr>
    <w:tblPr>
      <w:tblInd w:w="0" w:type="dxa"/>
      <w:tblCellMar>
        <w:top w:w="0" w:type="dxa"/>
        <w:left w:w="0" w:type="dxa"/>
        <w:bottom w:w="0" w:type="dxa"/>
        <w:right w:w="0" w:type="dxa"/>
      </w:tblCellMar>
    </w:tblPr>
  </w:style>
  <w:style w:type="paragraph" w:customStyle="1" w:styleId="TableParagraph">
    <w:name w:val="Table Paragraph"/>
    <w:basedOn w:val="a8"/>
    <w:uiPriority w:val="1"/>
    <w:qFormat/>
    <w:rsid w:val="0077097E"/>
    <w:pPr>
      <w:widowControl w:val="0"/>
    </w:pPr>
    <w:rPr>
      <w:rFonts w:ascii="Calibri" w:eastAsia="Calibri" w:hAnsi="Calibri"/>
      <w:sz w:val="22"/>
      <w:szCs w:val="22"/>
      <w:lang w:val="en-US" w:eastAsia="en-US"/>
    </w:rPr>
  </w:style>
  <w:style w:type="paragraph" w:customStyle="1" w:styleId="262">
    <w:name w:val="Основной текст 26"/>
    <w:basedOn w:val="3f7"/>
    <w:uiPriority w:val="99"/>
    <w:qFormat/>
    <w:rsid w:val="0077097E"/>
    <w:pPr>
      <w:spacing w:line="260" w:lineRule="auto"/>
      <w:ind w:right="84"/>
      <w:jc w:val="both"/>
    </w:pPr>
    <w:rPr>
      <w:sz w:val="24"/>
    </w:rPr>
  </w:style>
  <w:style w:type="paragraph" w:customStyle="1" w:styleId="2">
    <w:name w:val="Стиль2"/>
    <w:basedOn w:val="4f8"/>
    <w:link w:val="2ffff4"/>
    <w:qFormat/>
    <w:rsid w:val="0077097E"/>
    <w:pPr>
      <w:numPr>
        <w:ilvl w:val="2"/>
        <w:numId w:val="49"/>
      </w:numPr>
      <w:ind w:left="1560" w:hanging="851"/>
    </w:pPr>
    <w:rPr>
      <w:lang w:eastAsia="x-none"/>
    </w:rPr>
  </w:style>
  <w:style w:type="paragraph" w:customStyle="1" w:styleId="2ffff5">
    <w:name w:val="свой2"/>
    <w:basedOn w:val="21"/>
    <w:link w:val="2ffff6"/>
    <w:autoRedefine/>
    <w:qFormat/>
    <w:rsid w:val="0077097E"/>
    <w:pPr>
      <w:keepNext w:val="0"/>
      <w:widowControl w:val="0"/>
      <w:ind w:left="1276" w:hanging="567"/>
      <w:jc w:val="left"/>
    </w:pPr>
    <w:rPr>
      <w:rFonts w:eastAsia="Calibri" w:cs="Arial"/>
      <w:b/>
      <w:bCs/>
      <w:iCs/>
      <w:color w:val="000000"/>
      <w:sz w:val="28"/>
      <w:szCs w:val="28"/>
      <w:lang w:val="x-none" w:bidi="ru-RU"/>
    </w:rPr>
  </w:style>
  <w:style w:type="character" w:customStyle="1" w:styleId="2ffff6">
    <w:name w:val="свой2 Знак"/>
    <w:link w:val="2ffff5"/>
    <w:rsid w:val="0077097E"/>
    <w:rPr>
      <w:rFonts w:eastAsia="Calibri" w:cs="Arial"/>
      <w:b/>
      <w:bCs/>
      <w:iCs/>
      <w:color w:val="000000"/>
      <w:sz w:val="28"/>
      <w:szCs w:val="28"/>
      <w:lang w:val="x-none" w:bidi="ru-RU"/>
    </w:rPr>
  </w:style>
  <w:style w:type="paragraph" w:customStyle="1" w:styleId="4f8">
    <w:name w:val="Стиль4"/>
    <w:basedOn w:val="30"/>
    <w:link w:val="4f9"/>
    <w:qFormat/>
    <w:rsid w:val="0077097E"/>
    <w:pPr>
      <w:keepNext w:val="0"/>
      <w:widowControl w:val="0"/>
      <w:ind w:left="3272" w:hanging="720"/>
    </w:pPr>
    <w:rPr>
      <w:b/>
      <w:color w:val="000000"/>
      <w:sz w:val="28"/>
      <w:szCs w:val="28"/>
      <w:lang w:val="x-none" w:bidi="ru-RU"/>
    </w:rPr>
  </w:style>
  <w:style w:type="character" w:customStyle="1" w:styleId="4f9">
    <w:name w:val="Стиль4 Знак"/>
    <w:link w:val="4f8"/>
    <w:rsid w:val="0077097E"/>
    <w:rPr>
      <w:b/>
      <w:color w:val="000000"/>
      <w:sz w:val="28"/>
      <w:szCs w:val="28"/>
      <w:lang w:val="x-none" w:bidi="ru-RU"/>
    </w:rPr>
  </w:style>
  <w:style w:type="paragraph" w:customStyle="1" w:styleId="5f2">
    <w:name w:val="Стиль5"/>
    <w:basedOn w:val="21"/>
    <w:link w:val="5f3"/>
    <w:qFormat/>
    <w:rsid w:val="0077097E"/>
    <w:pPr>
      <w:keepNext w:val="0"/>
      <w:widowControl w:val="0"/>
      <w:ind w:left="1276" w:hanging="567"/>
      <w:jc w:val="left"/>
    </w:pPr>
    <w:rPr>
      <w:rFonts w:ascii="Courier New" w:hAnsi="Courier New" w:cs="Arial"/>
      <w:b/>
      <w:bCs/>
      <w:iCs/>
      <w:color w:val="000000"/>
      <w:sz w:val="28"/>
      <w:szCs w:val="28"/>
      <w:lang w:val="x-none" w:bidi="ru-RU"/>
    </w:rPr>
  </w:style>
  <w:style w:type="character" w:customStyle="1" w:styleId="5f3">
    <w:name w:val="Стиль5 Знак"/>
    <w:link w:val="5f2"/>
    <w:rsid w:val="0077097E"/>
    <w:rPr>
      <w:rFonts w:ascii="Courier New" w:hAnsi="Courier New" w:cs="Arial"/>
      <w:b/>
      <w:bCs/>
      <w:iCs/>
      <w:color w:val="000000"/>
      <w:sz w:val="28"/>
      <w:szCs w:val="28"/>
      <w:lang w:val="x-none" w:bidi="ru-RU"/>
    </w:rPr>
  </w:style>
  <w:style w:type="paragraph" w:customStyle="1" w:styleId="79">
    <w:name w:val="Стиль7"/>
    <w:basedOn w:val="30"/>
    <w:qFormat/>
    <w:rsid w:val="0077097E"/>
    <w:pPr>
      <w:keepNext w:val="0"/>
      <w:widowControl w:val="0"/>
      <w:tabs>
        <w:tab w:val="left" w:pos="1560"/>
      </w:tabs>
      <w:ind w:left="1560" w:hanging="851"/>
    </w:pPr>
    <w:rPr>
      <w:b/>
      <w:color w:val="000000"/>
      <w:sz w:val="28"/>
      <w:szCs w:val="28"/>
      <w:lang w:val="x-none" w:bidi="ru-RU"/>
    </w:rPr>
  </w:style>
  <w:style w:type="paragraph" w:customStyle="1" w:styleId="8f">
    <w:name w:val="Стиль8"/>
    <w:basedOn w:val="21"/>
    <w:link w:val="8f0"/>
    <w:qFormat/>
    <w:rsid w:val="0077097E"/>
    <w:pPr>
      <w:keepNext w:val="0"/>
      <w:widowControl w:val="0"/>
      <w:ind w:left="0" w:firstLine="709"/>
      <w:jc w:val="left"/>
    </w:pPr>
    <w:rPr>
      <w:rFonts w:ascii="Courier New" w:hAnsi="Courier New" w:cs="Arial"/>
      <w:b/>
      <w:bCs/>
      <w:iCs/>
      <w:snapToGrid w:val="0"/>
      <w:color w:val="000000"/>
      <w:sz w:val="28"/>
      <w:szCs w:val="28"/>
      <w:lang w:val="x-none" w:bidi="ru-RU"/>
    </w:rPr>
  </w:style>
  <w:style w:type="character" w:customStyle="1" w:styleId="8f0">
    <w:name w:val="Стиль8 Знак"/>
    <w:link w:val="8f"/>
    <w:rsid w:val="0077097E"/>
    <w:rPr>
      <w:rFonts w:ascii="Courier New" w:hAnsi="Courier New" w:cs="Arial"/>
      <w:b/>
      <w:bCs/>
      <w:iCs/>
      <w:snapToGrid w:val="0"/>
      <w:color w:val="000000"/>
      <w:sz w:val="28"/>
      <w:szCs w:val="28"/>
      <w:lang w:val="x-none" w:bidi="ru-RU"/>
    </w:rPr>
  </w:style>
  <w:style w:type="paragraph" w:customStyle="1" w:styleId="100">
    <w:name w:val="Стиль10"/>
    <w:basedOn w:val="21"/>
    <w:link w:val="106"/>
    <w:qFormat/>
    <w:rsid w:val="0077097E"/>
    <w:pPr>
      <w:keepNext w:val="0"/>
      <w:widowControl w:val="0"/>
      <w:numPr>
        <w:numId w:val="49"/>
      </w:numPr>
      <w:spacing w:before="240" w:after="180"/>
      <w:jc w:val="left"/>
    </w:pPr>
    <w:rPr>
      <w:rFonts w:ascii="Courier New" w:hAnsi="Courier New" w:cs="Arial"/>
      <w:b/>
      <w:bCs/>
      <w:iCs/>
      <w:color w:val="000000"/>
      <w:szCs w:val="28"/>
      <w:lang w:val="x-none" w:eastAsia="x-none" w:bidi="ru-RU"/>
    </w:rPr>
  </w:style>
  <w:style w:type="character" w:customStyle="1" w:styleId="106">
    <w:name w:val="Стиль10 Знак"/>
    <w:link w:val="100"/>
    <w:rsid w:val="0077097E"/>
    <w:rPr>
      <w:rFonts w:ascii="Courier New" w:hAnsi="Courier New" w:cs="Arial"/>
      <w:b/>
      <w:bCs/>
      <w:iCs/>
      <w:color w:val="000000"/>
      <w:sz w:val="24"/>
      <w:szCs w:val="28"/>
      <w:lang w:val="x-none" w:eastAsia="x-none" w:bidi="ru-RU"/>
    </w:rPr>
  </w:style>
  <w:style w:type="paragraph" w:customStyle="1" w:styleId="11f">
    <w:name w:val="Стиль11"/>
    <w:basedOn w:val="100"/>
    <w:link w:val="11f0"/>
    <w:qFormat/>
    <w:rsid w:val="0077097E"/>
    <w:pPr>
      <w:numPr>
        <w:numId w:val="0"/>
      </w:numPr>
      <w:spacing w:before="0" w:after="0"/>
      <w:ind w:left="1996" w:hanging="360"/>
    </w:pPr>
    <w:rPr>
      <w:sz w:val="28"/>
    </w:rPr>
  </w:style>
  <w:style w:type="character" w:customStyle="1" w:styleId="11f0">
    <w:name w:val="Стиль11 Знак"/>
    <w:link w:val="11f"/>
    <w:rsid w:val="0077097E"/>
    <w:rPr>
      <w:rFonts w:ascii="Courier New" w:hAnsi="Courier New" w:cs="Arial"/>
      <w:b/>
      <w:bCs/>
      <w:iCs/>
      <w:color w:val="000000"/>
      <w:sz w:val="28"/>
      <w:szCs w:val="28"/>
      <w:lang w:val="x-none" w:eastAsia="x-none" w:bidi="ru-RU"/>
    </w:rPr>
  </w:style>
  <w:style w:type="paragraph" w:styleId="afffffffffff5">
    <w:name w:val="TOC Heading"/>
    <w:basedOn w:val="11"/>
    <w:next w:val="a8"/>
    <w:uiPriority w:val="39"/>
    <w:unhideWhenUsed/>
    <w:qFormat/>
    <w:rsid w:val="0077097E"/>
    <w:pPr>
      <w:keepLines/>
      <w:spacing w:before="480" w:after="0" w:line="276" w:lineRule="auto"/>
      <w:outlineLvl w:val="9"/>
    </w:pPr>
    <w:rPr>
      <w:rFonts w:ascii="Cambria" w:hAnsi="Cambria" w:cs="Times New Roman"/>
      <w:color w:val="365F91"/>
      <w:kern w:val="0"/>
      <w:sz w:val="28"/>
      <w:szCs w:val="28"/>
      <w:lang w:val="x-none" w:bidi="ru-RU"/>
    </w:rPr>
  </w:style>
  <w:style w:type="character" w:customStyle="1" w:styleId="2ffff4">
    <w:name w:val="Стиль2 Знак"/>
    <w:link w:val="2"/>
    <w:rsid w:val="0077097E"/>
    <w:rPr>
      <w:b/>
      <w:color w:val="000000"/>
      <w:sz w:val="28"/>
      <w:szCs w:val="28"/>
      <w:lang w:val="x-none" w:eastAsia="x-none" w:bidi="ru-RU"/>
    </w:rPr>
  </w:style>
  <w:style w:type="paragraph" w:customStyle="1" w:styleId="22c">
    <w:name w:val="Абзац списка22"/>
    <w:basedOn w:val="a8"/>
    <w:qFormat/>
    <w:rsid w:val="0077097E"/>
    <w:pPr>
      <w:ind w:left="720"/>
      <w:contextualSpacing/>
    </w:pPr>
    <w:rPr>
      <w:rFonts w:eastAsia="Calibri"/>
    </w:rPr>
  </w:style>
  <w:style w:type="table" w:customStyle="1" w:styleId="11f1">
    <w:name w:val="Классическая таблица 11"/>
    <w:basedOn w:val="aa"/>
    <w:next w:val="1ff5"/>
    <w:rsid w:val="0077097E"/>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612">
    <w:name w:val="Нет списка61"/>
    <w:next w:val="ab"/>
    <w:uiPriority w:val="99"/>
    <w:semiHidden/>
    <w:unhideWhenUsed/>
    <w:rsid w:val="0077097E"/>
  </w:style>
  <w:style w:type="numbering" w:customStyle="1" w:styleId="1410">
    <w:name w:val="Нет списка141"/>
    <w:next w:val="ab"/>
    <w:uiPriority w:val="99"/>
    <w:semiHidden/>
    <w:unhideWhenUsed/>
    <w:rsid w:val="0077097E"/>
  </w:style>
  <w:style w:type="numbering" w:customStyle="1" w:styleId="711">
    <w:name w:val="Нет списка71"/>
    <w:next w:val="ab"/>
    <w:uiPriority w:val="99"/>
    <w:semiHidden/>
    <w:unhideWhenUsed/>
    <w:rsid w:val="0077097E"/>
  </w:style>
  <w:style w:type="paragraph" w:customStyle="1" w:styleId="2610">
    <w:name w:val="Основной текст (26)1"/>
    <w:basedOn w:val="a8"/>
    <w:uiPriority w:val="99"/>
    <w:qFormat/>
    <w:rsid w:val="0077097E"/>
    <w:pPr>
      <w:shd w:val="clear" w:color="auto" w:fill="FFFFFF"/>
      <w:spacing w:before="180" w:line="394" w:lineRule="exact"/>
      <w:ind w:firstLine="420"/>
      <w:jc w:val="both"/>
    </w:pPr>
  </w:style>
  <w:style w:type="character" w:customStyle="1" w:styleId="Constantia">
    <w:name w:val="Основной текст + Constantia"/>
    <w:aliases w:val="9 pt"/>
    <w:rsid w:val="0077097E"/>
    <w:rPr>
      <w:rFonts w:ascii="Constantia" w:eastAsia="Constantia" w:hAnsi="Constantia" w:cs="Constantia"/>
      <w:b w:val="0"/>
      <w:bCs w:val="0"/>
      <w:i w:val="0"/>
      <w:iCs w:val="0"/>
      <w:smallCaps w:val="0"/>
      <w:strike w:val="0"/>
      <w:dstrike w:val="0"/>
      <w:color w:val="000000"/>
      <w:spacing w:val="0"/>
      <w:w w:val="100"/>
      <w:position w:val="0"/>
      <w:sz w:val="18"/>
      <w:szCs w:val="18"/>
      <w:u w:val="none"/>
      <w:effect w:val="none"/>
      <w:shd w:val="clear" w:color="auto" w:fill="FFFFFF"/>
      <w:lang w:val="ru-RU" w:eastAsia="ru-RU" w:bidi="ru-RU"/>
    </w:rPr>
  </w:style>
  <w:style w:type="character" w:customStyle="1" w:styleId="7pt">
    <w:name w:val="Основной текст + 7 pt"/>
    <w:aliases w:val="Интервал 1 pt"/>
    <w:rsid w:val="0077097E"/>
    <w:rPr>
      <w:rFonts w:ascii="Arial" w:eastAsia="Arial" w:hAnsi="Arial" w:cs="Arial"/>
      <w:b w:val="0"/>
      <w:bCs w:val="0"/>
      <w:i w:val="0"/>
      <w:iCs w:val="0"/>
      <w:smallCaps w:val="0"/>
      <w:strike w:val="0"/>
      <w:dstrike w:val="0"/>
      <w:color w:val="000000"/>
      <w:spacing w:val="20"/>
      <w:w w:val="100"/>
      <w:position w:val="0"/>
      <w:sz w:val="14"/>
      <w:szCs w:val="14"/>
      <w:u w:val="none"/>
      <w:effect w:val="none"/>
      <w:shd w:val="clear" w:color="auto" w:fill="FFFFFF"/>
      <w:lang w:val="en-US" w:eastAsia="en-US" w:bidi="en-US"/>
    </w:rPr>
  </w:style>
  <w:style w:type="character" w:customStyle="1" w:styleId="1311pt0">
    <w:name w:val="Основной текст (13) + 11 pt"/>
    <w:aliases w:val="Не курсив,Основной текст (20) + 11 pt,Не курсив2,Интервал 0 pt2,Не курсив3,Интервал 0 pt3,Основной текст (13) + 11 pt1,Не курсив1,Основной текст (20) + 11 pt1,Не курсив4,Интервал 0 pt4,Основной текст (13) + 11 pt11"/>
    <w:rsid w:val="0077097E"/>
    <w:rPr>
      <w:rFonts w:ascii="Arial" w:eastAsia="Arial" w:hAnsi="Arial" w:cs="Arial"/>
      <w:i/>
      <w:iCs/>
      <w:color w:val="000000"/>
      <w:spacing w:val="0"/>
      <w:w w:val="100"/>
      <w:position w:val="0"/>
      <w:sz w:val="22"/>
      <w:szCs w:val="22"/>
      <w:shd w:val="clear" w:color="auto" w:fill="FFFFFF"/>
      <w:lang w:val="ru-RU" w:eastAsia="ru-RU" w:bidi="ru-RU"/>
    </w:rPr>
  </w:style>
  <w:style w:type="character" w:customStyle="1" w:styleId="13Constantia">
    <w:name w:val="Основной текст (13) + Constantia"/>
    <w:aliases w:val="13 pt"/>
    <w:rsid w:val="0077097E"/>
    <w:rPr>
      <w:rFonts w:ascii="Constantia" w:eastAsia="Constantia" w:hAnsi="Constantia" w:cs="Constantia"/>
      <w:i/>
      <w:iCs/>
      <w:color w:val="000000"/>
      <w:spacing w:val="0"/>
      <w:w w:val="100"/>
      <w:position w:val="0"/>
      <w:sz w:val="26"/>
      <w:szCs w:val="26"/>
      <w:shd w:val="clear" w:color="auto" w:fill="FFFFFF"/>
      <w:lang w:val="ru-RU" w:eastAsia="ru-RU" w:bidi="ru-RU"/>
    </w:rPr>
  </w:style>
  <w:style w:type="character" w:customStyle="1" w:styleId="6c">
    <w:name w:val="Основной текст + 6"/>
    <w:aliases w:val="5 pt1,5 pt8,Основной текст + 62,5 pt9,Основной текст + 63,Основной текст + 61,5 pt11,5 pt10,Основной текст + 64,Основной текст + 611,5 pt111"/>
    <w:rsid w:val="0077097E"/>
    <w:rPr>
      <w:rFonts w:ascii="Arial" w:eastAsia="Arial" w:hAnsi="Arial" w:cs="Arial"/>
      <w:b w:val="0"/>
      <w:bCs w:val="0"/>
      <w:i w:val="0"/>
      <w:iCs w:val="0"/>
      <w:smallCaps w:val="0"/>
      <w:strike w:val="0"/>
      <w:dstrike w:val="0"/>
      <w:color w:val="000000"/>
      <w:spacing w:val="0"/>
      <w:w w:val="100"/>
      <w:position w:val="0"/>
      <w:sz w:val="13"/>
      <w:szCs w:val="13"/>
      <w:u w:val="none"/>
      <w:effect w:val="none"/>
      <w:shd w:val="clear" w:color="auto" w:fill="FFFFFF"/>
      <w:lang w:val="en-US" w:eastAsia="en-US" w:bidi="en-US"/>
    </w:rPr>
  </w:style>
  <w:style w:type="numbering" w:customStyle="1" w:styleId="82">
    <w:name w:val="стиль 82"/>
    <w:rsid w:val="0077097E"/>
    <w:pPr>
      <w:numPr>
        <w:numId w:val="59"/>
      </w:numPr>
    </w:pPr>
  </w:style>
  <w:style w:type="table" w:customStyle="1" w:styleId="12d">
    <w:name w:val="Классическая таблица 12"/>
    <w:basedOn w:val="aa"/>
    <w:next w:val="1ff5"/>
    <w:rsid w:val="0077097E"/>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1">
    <w:name w:val="Table Normal1"/>
    <w:uiPriority w:val="2"/>
    <w:semiHidden/>
    <w:unhideWhenUsed/>
    <w:qFormat/>
    <w:rsid w:val="0077097E"/>
    <w:pPr>
      <w:widowControl w:val="0"/>
    </w:pPr>
    <w:rPr>
      <w:rFonts w:ascii="Calibri" w:eastAsia="Calibri" w:hAnsi="Calibri"/>
      <w:sz w:val="22"/>
      <w:szCs w:val="22"/>
    </w:rPr>
    <w:tblPr>
      <w:tblInd w:w="0" w:type="dxa"/>
      <w:tblCellMar>
        <w:top w:w="0" w:type="dxa"/>
        <w:left w:w="0" w:type="dxa"/>
        <w:bottom w:w="0" w:type="dxa"/>
        <w:right w:w="0" w:type="dxa"/>
      </w:tblCellMar>
    </w:tblPr>
  </w:style>
  <w:style w:type="numbering" w:customStyle="1" w:styleId="1320">
    <w:name w:val="Нет списка132"/>
    <w:next w:val="ab"/>
    <w:uiPriority w:val="99"/>
    <w:semiHidden/>
    <w:unhideWhenUsed/>
    <w:rsid w:val="0077097E"/>
  </w:style>
  <w:style w:type="numbering" w:customStyle="1" w:styleId="620">
    <w:name w:val="Нет списка62"/>
    <w:next w:val="ab"/>
    <w:uiPriority w:val="99"/>
    <w:semiHidden/>
    <w:unhideWhenUsed/>
    <w:rsid w:val="0077097E"/>
  </w:style>
  <w:style w:type="numbering" w:customStyle="1" w:styleId="1420">
    <w:name w:val="Нет списка142"/>
    <w:next w:val="ab"/>
    <w:uiPriority w:val="99"/>
    <w:semiHidden/>
    <w:unhideWhenUsed/>
    <w:rsid w:val="0077097E"/>
  </w:style>
  <w:style w:type="numbering" w:customStyle="1" w:styleId="720">
    <w:name w:val="Нет списка72"/>
    <w:next w:val="ab"/>
    <w:uiPriority w:val="99"/>
    <w:semiHidden/>
    <w:unhideWhenUsed/>
    <w:rsid w:val="0077097E"/>
  </w:style>
  <w:style w:type="numbering" w:customStyle="1" w:styleId="811">
    <w:name w:val="Нет списка81"/>
    <w:next w:val="ab"/>
    <w:uiPriority w:val="99"/>
    <w:semiHidden/>
    <w:unhideWhenUsed/>
    <w:rsid w:val="0077097E"/>
  </w:style>
  <w:style w:type="numbering" w:customStyle="1" w:styleId="911">
    <w:name w:val="Нет списка91"/>
    <w:next w:val="ab"/>
    <w:uiPriority w:val="99"/>
    <w:semiHidden/>
    <w:unhideWhenUsed/>
    <w:rsid w:val="0077097E"/>
  </w:style>
  <w:style w:type="numbering" w:customStyle="1" w:styleId="1511">
    <w:name w:val="Нет списка151"/>
    <w:next w:val="ab"/>
    <w:uiPriority w:val="99"/>
    <w:semiHidden/>
    <w:rsid w:val="0077097E"/>
  </w:style>
  <w:style w:type="table" w:customStyle="1" w:styleId="3113">
    <w:name w:val="Сетка таблицы311"/>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0">
    <w:name w:val="Нет списка2111"/>
    <w:next w:val="ab"/>
    <w:uiPriority w:val="99"/>
    <w:semiHidden/>
    <w:unhideWhenUsed/>
    <w:rsid w:val="0077097E"/>
  </w:style>
  <w:style w:type="numbering" w:customStyle="1" w:styleId="1111110">
    <w:name w:val="Нет списка111111"/>
    <w:next w:val="ab"/>
    <w:uiPriority w:val="99"/>
    <w:semiHidden/>
    <w:rsid w:val="0077097E"/>
  </w:style>
  <w:style w:type="table" w:customStyle="1" w:styleId="4111">
    <w:name w:val="Сетка таблицы411"/>
    <w:basedOn w:val="aa"/>
    <w:next w:val="aff1"/>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0">
    <w:name w:val="стиль 811"/>
    <w:rsid w:val="0077097E"/>
  </w:style>
  <w:style w:type="table" w:customStyle="1" w:styleId="1114">
    <w:name w:val="Классическая таблица 111"/>
    <w:basedOn w:val="aa"/>
    <w:next w:val="1ff5"/>
    <w:rsid w:val="0077097E"/>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3110">
    <w:name w:val="Нет списка1311"/>
    <w:next w:val="ab"/>
    <w:uiPriority w:val="99"/>
    <w:semiHidden/>
    <w:unhideWhenUsed/>
    <w:rsid w:val="0077097E"/>
  </w:style>
  <w:style w:type="numbering" w:customStyle="1" w:styleId="6110">
    <w:name w:val="Нет списка611"/>
    <w:next w:val="ab"/>
    <w:uiPriority w:val="99"/>
    <w:semiHidden/>
    <w:unhideWhenUsed/>
    <w:rsid w:val="0077097E"/>
  </w:style>
  <w:style w:type="numbering" w:customStyle="1" w:styleId="1411">
    <w:name w:val="Нет списка1411"/>
    <w:next w:val="ab"/>
    <w:uiPriority w:val="99"/>
    <w:semiHidden/>
    <w:unhideWhenUsed/>
    <w:rsid w:val="0077097E"/>
  </w:style>
  <w:style w:type="numbering" w:customStyle="1" w:styleId="7110">
    <w:name w:val="Нет списка711"/>
    <w:next w:val="ab"/>
    <w:uiPriority w:val="99"/>
    <w:semiHidden/>
    <w:unhideWhenUsed/>
    <w:rsid w:val="0077097E"/>
  </w:style>
  <w:style w:type="table" w:customStyle="1" w:styleId="-11">
    <w:name w:val="Веб-таблица 11"/>
    <w:basedOn w:val="aa"/>
    <w:next w:val="-10"/>
    <w:rsid w:val="0077097E"/>
    <w:pPr>
      <w:kinsoku w:val="0"/>
      <w:overflowPunct w:val="0"/>
      <w:autoSpaceDE w:val="0"/>
      <w:autoSpaceDN w:val="0"/>
      <w:adjustRightInd w:val="0"/>
      <w:snapToGrid w:val="0"/>
      <w:spacing w:after="12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12">
    <w:name w:val="Сетка таблицы71"/>
    <w:basedOn w:val="aa"/>
    <w:next w:val="aff1"/>
    <w:uiPriority w:val="39"/>
    <w:rsid w:val="007709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7">
    <w:name w:val="ЭКОцентр Таблица (8пт)1"/>
    <w:qFormat/>
    <w:rsid w:val="0077097E"/>
    <w:rPr>
      <w:rFonts w:ascii="Calibri" w:eastAsia="Calibri" w:hAnsi="Calibri"/>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10">
    <w:name w:val="ЭКОцентр Таблица (10пт)1"/>
    <w:qFormat/>
    <w:rsid w:val="0077097E"/>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011">
    <w:name w:val="Нет списка101"/>
    <w:next w:val="ab"/>
    <w:uiPriority w:val="99"/>
    <w:semiHidden/>
    <w:unhideWhenUsed/>
    <w:rsid w:val="0077097E"/>
  </w:style>
  <w:style w:type="numbering" w:customStyle="1" w:styleId="1610">
    <w:name w:val="Нет списка161"/>
    <w:next w:val="ab"/>
    <w:uiPriority w:val="99"/>
    <w:semiHidden/>
    <w:rsid w:val="0077097E"/>
  </w:style>
  <w:style w:type="numbering" w:customStyle="1" w:styleId="3211">
    <w:name w:val="Нет списка321"/>
    <w:next w:val="ab"/>
    <w:uiPriority w:val="99"/>
    <w:semiHidden/>
    <w:unhideWhenUsed/>
    <w:rsid w:val="0077097E"/>
  </w:style>
  <w:style w:type="numbering" w:customStyle="1" w:styleId="12210">
    <w:name w:val="Нет списка1221"/>
    <w:next w:val="ab"/>
    <w:uiPriority w:val="99"/>
    <w:semiHidden/>
    <w:rsid w:val="0077097E"/>
  </w:style>
  <w:style w:type="numbering" w:customStyle="1" w:styleId="21210">
    <w:name w:val="Нет списка2121"/>
    <w:next w:val="ab"/>
    <w:uiPriority w:val="99"/>
    <w:semiHidden/>
    <w:unhideWhenUsed/>
    <w:rsid w:val="0077097E"/>
  </w:style>
  <w:style w:type="numbering" w:customStyle="1" w:styleId="11121">
    <w:name w:val="Нет списка11121"/>
    <w:next w:val="ab"/>
    <w:uiPriority w:val="99"/>
    <w:semiHidden/>
    <w:rsid w:val="0077097E"/>
  </w:style>
  <w:style w:type="numbering" w:customStyle="1" w:styleId="4210">
    <w:name w:val="Нет списка421"/>
    <w:next w:val="ab"/>
    <w:uiPriority w:val="99"/>
    <w:semiHidden/>
    <w:unhideWhenUsed/>
    <w:rsid w:val="0077097E"/>
  </w:style>
  <w:style w:type="numbering" w:customStyle="1" w:styleId="821">
    <w:name w:val="стиль 821"/>
    <w:rsid w:val="0077097E"/>
  </w:style>
  <w:style w:type="numbering" w:customStyle="1" w:styleId="5210">
    <w:name w:val="Нет списка521"/>
    <w:next w:val="ab"/>
    <w:uiPriority w:val="99"/>
    <w:semiHidden/>
    <w:unhideWhenUsed/>
    <w:rsid w:val="0077097E"/>
  </w:style>
  <w:style w:type="numbering" w:customStyle="1" w:styleId="1321">
    <w:name w:val="Нет списка1321"/>
    <w:next w:val="ab"/>
    <w:uiPriority w:val="99"/>
    <w:semiHidden/>
    <w:unhideWhenUsed/>
    <w:rsid w:val="0077097E"/>
  </w:style>
  <w:style w:type="numbering" w:customStyle="1" w:styleId="621">
    <w:name w:val="Нет списка621"/>
    <w:next w:val="ab"/>
    <w:uiPriority w:val="99"/>
    <w:semiHidden/>
    <w:unhideWhenUsed/>
    <w:rsid w:val="0077097E"/>
  </w:style>
  <w:style w:type="numbering" w:customStyle="1" w:styleId="1421">
    <w:name w:val="Нет списка1421"/>
    <w:next w:val="ab"/>
    <w:uiPriority w:val="99"/>
    <w:semiHidden/>
    <w:unhideWhenUsed/>
    <w:rsid w:val="0077097E"/>
  </w:style>
  <w:style w:type="numbering" w:customStyle="1" w:styleId="721">
    <w:name w:val="Нет списка721"/>
    <w:next w:val="ab"/>
    <w:uiPriority w:val="99"/>
    <w:semiHidden/>
    <w:unhideWhenUsed/>
    <w:rsid w:val="0077097E"/>
  </w:style>
  <w:style w:type="numbering" w:customStyle="1" w:styleId="8111">
    <w:name w:val="Нет списка811"/>
    <w:next w:val="ab"/>
    <w:uiPriority w:val="99"/>
    <w:semiHidden/>
    <w:unhideWhenUsed/>
    <w:rsid w:val="0077097E"/>
  </w:style>
  <w:style w:type="numbering" w:customStyle="1" w:styleId="9110">
    <w:name w:val="Нет списка911"/>
    <w:next w:val="ab"/>
    <w:uiPriority w:val="99"/>
    <w:semiHidden/>
    <w:unhideWhenUsed/>
    <w:rsid w:val="0077097E"/>
  </w:style>
  <w:style w:type="numbering" w:customStyle="1" w:styleId="15110">
    <w:name w:val="Нет списка1511"/>
    <w:next w:val="ab"/>
    <w:uiPriority w:val="99"/>
    <w:semiHidden/>
    <w:rsid w:val="0077097E"/>
  </w:style>
  <w:style w:type="numbering" w:customStyle="1" w:styleId="31110">
    <w:name w:val="Нет списка3111"/>
    <w:next w:val="ab"/>
    <w:uiPriority w:val="99"/>
    <w:semiHidden/>
    <w:unhideWhenUsed/>
    <w:rsid w:val="0077097E"/>
  </w:style>
  <w:style w:type="numbering" w:customStyle="1" w:styleId="12111">
    <w:name w:val="Нет списка12111"/>
    <w:next w:val="ab"/>
    <w:uiPriority w:val="99"/>
    <w:semiHidden/>
    <w:rsid w:val="0077097E"/>
  </w:style>
  <w:style w:type="numbering" w:customStyle="1" w:styleId="21111">
    <w:name w:val="Нет списка21111"/>
    <w:next w:val="ab"/>
    <w:uiPriority w:val="99"/>
    <w:semiHidden/>
    <w:unhideWhenUsed/>
    <w:rsid w:val="0077097E"/>
  </w:style>
  <w:style w:type="numbering" w:customStyle="1" w:styleId="11111110">
    <w:name w:val="Нет списка1111111"/>
    <w:next w:val="ab"/>
    <w:uiPriority w:val="99"/>
    <w:semiHidden/>
    <w:rsid w:val="0077097E"/>
  </w:style>
  <w:style w:type="numbering" w:customStyle="1" w:styleId="41110">
    <w:name w:val="Нет списка4111"/>
    <w:next w:val="ab"/>
    <w:uiPriority w:val="99"/>
    <w:semiHidden/>
    <w:unhideWhenUsed/>
    <w:rsid w:val="0077097E"/>
  </w:style>
  <w:style w:type="numbering" w:customStyle="1" w:styleId="81110">
    <w:name w:val="стиль 8111"/>
    <w:rsid w:val="0077097E"/>
  </w:style>
  <w:style w:type="numbering" w:customStyle="1" w:styleId="5111">
    <w:name w:val="Нет списка5111"/>
    <w:next w:val="ab"/>
    <w:uiPriority w:val="99"/>
    <w:semiHidden/>
    <w:unhideWhenUsed/>
    <w:rsid w:val="0077097E"/>
  </w:style>
  <w:style w:type="numbering" w:customStyle="1" w:styleId="13111">
    <w:name w:val="Нет списка13111"/>
    <w:next w:val="ab"/>
    <w:uiPriority w:val="99"/>
    <w:semiHidden/>
    <w:unhideWhenUsed/>
    <w:rsid w:val="0077097E"/>
  </w:style>
  <w:style w:type="numbering" w:customStyle="1" w:styleId="6111">
    <w:name w:val="Нет списка6111"/>
    <w:next w:val="ab"/>
    <w:uiPriority w:val="99"/>
    <w:semiHidden/>
    <w:unhideWhenUsed/>
    <w:rsid w:val="0077097E"/>
  </w:style>
  <w:style w:type="numbering" w:customStyle="1" w:styleId="14111">
    <w:name w:val="Нет списка14111"/>
    <w:next w:val="ab"/>
    <w:uiPriority w:val="99"/>
    <w:semiHidden/>
    <w:unhideWhenUsed/>
    <w:rsid w:val="0077097E"/>
  </w:style>
  <w:style w:type="numbering" w:customStyle="1" w:styleId="7111">
    <w:name w:val="Нет списка7111"/>
    <w:next w:val="ab"/>
    <w:uiPriority w:val="99"/>
    <w:semiHidden/>
    <w:unhideWhenUsed/>
    <w:rsid w:val="0077097E"/>
  </w:style>
  <w:style w:type="numbering" w:customStyle="1" w:styleId="184">
    <w:name w:val="Нет списка18"/>
    <w:next w:val="ab"/>
    <w:uiPriority w:val="99"/>
    <w:semiHidden/>
    <w:rsid w:val="0077097E"/>
  </w:style>
  <w:style w:type="numbering" w:customStyle="1" w:styleId="1131">
    <w:name w:val="Нет списка113"/>
    <w:next w:val="ab"/>
    <w:uiPriority w:val="99"/>
    <w:semiHidden/>
    <w:rsid w:val="0077097E"/>
  </w:style>
  <w:style w:type="numbering" w:customStyle="1" w:styleId="334">
    <w:name w:val="Нет списка33"/>
    <w:next w:val="ab"/>
    <w:uiPriority w:val="99"/>
    <w:semiHidden/>
    <w:unhideWhenUsed/>
    <w:rsid w:val="0077097E"/>
  </w:style>
  <w:style w:type="numbering" w:customStyle="1" w:styleId="1230">
    <w:name w:val="Нет списка123"/>
    <w:next w:val="ab"/>
    <w:uiPriority w:val="99"/>
    <w:semiHidden/>
    <w:rsid w:val="0077097E"/>
  </w:style>
  <w:style w:type="numbering" w:customStyle="1" w:styleId="2131">
    <w:name w:val="Нет списка213"/>
    <w:next w:val="ab"/>
    <w:uiPriority w:val="99"/>
    <w:semiHidden/>
    <w:unhideWhenUsed/>
    <w:rsid w:val="0077097E"/>
  </w:style>
  <w:style w:type="numbering" w:customStyle="1" w:styleId="11130">
    <w:name w:val="Нет списка1113"/>
    <w:next w:val="ab"/>
    <w:uiPriority w:val="99"/>
    <w:semiHidden/>
    <w:rsid w:val="0077097E"/>
  </w:style>
  <w:style w:type="numbering" w:customStyle="1" w:styleId="430">
    <w:name w:val="Нет списка43"/>
    <w:next w:val="ab"/>
    <w:uiPriority w:val="99"/>
    <w:semiHidden/>
    <w:unhideWhenUsed/>
    <w:rsid w:val="0077097E"/>
  </w:style>
  <w:style w:type="numbering" w:customStyle="1" w:styleId="830">
    <w:name w:val="стиль 83"/>
    <w:rsid w:val="0077097E"/>
  </w:style>
  <w:style w:type="numbering" w:customStyle="1" w:styleId="532">
    <w:name w:val="Нет списка53"/>
    <w:next w:val="ab"/>
    <w:uiPriority w:val="99"/>
    <w:semiHidden/>
    <w:unhideWhenUsed/>
    <w:rsid w:val="0077097E"/>
  </w:style>
  <w:style w:type="numbering" w:customStyle="1" w:styleId="1330">
    <w:name w:val="Нет списка133"/>
    <w:next w:val="ab"/>
    <w:uiPriority w:val="99"/>
    <w:semiHidden/>
    <w:unhideWhenUsed/>
    <w:rsid w:val="0077097E"/>
  </w:style>
  <w:style w:type="numbering" w:customStyle="1" w:styleId="630">
    <w:name w:val="Нет списка63"/>
    <w:next w:val="ab"/>
    <w:uiPriority w:val="99"/>
    <w:semiHidden/>
    <w:unhideWhenUsed/>
    <w:rsid w:val="0077097E"/>
  </w:style>
  <w:style w:type="numbering" w:customStyle="1" w:styleId="1430">
    <w:name w:val="Нет списка143"/>
    <w:next w:val="ab"/>
    <w:uiPriority w:val="99"/>
    <w:semiHidden/>
    <w:unhideWhenUsed/>
    <w:rsid w:val="0077097E"/>
  </w:style>
  <w:style w:type="numbering" w:customStyle="1" w:styleId="730">
    <w:name w:val="Нет списка73"/>
    <w:next w:val="ab"/>
    <w:uiPriority w:val="99"/>
    <w:semiHidden/>
    <w:unhideWhenUsed/>
    <w:rsid w:val="0077097E"/>
  </w:style>
  <w:style w:type="numbering" w:customStyle="1" w:styleId="820">
    <w:name w:val="Нет списка82"/>
    <w:next w:val="ab"/>
    <w:uiPriority w:val="99"/>
    <w:semiHidden/>
    <w:unhideWhenUsed/>
    <w:rsid w:val="0077097E"/>
  </w:style>
  <w:style w:type="numbering" w:customStyle="1" w:styleId="920">
    <w:name w:val="Нет списка92"/>
    <w:next w:val="ab"/>
    <w:uiPriority w:val="99"/>
    <w:semiHidden/>
    <w:unhideWhenUsed/>
    <w:rsid w:val="0077097E"/>
  </w:style>
  <w:style w:type="numbering" w:customStyle="1" w:styleId="1520">
    <w:name w:val="Нет списка152"/>
    <w:next w:val="ab"/>
    <w:uiPriority w:val="99"/>
    <w:semiHidden/>
    <w:rsid w:val="0077097E"/>
  </w:style>
  <w:style w:type="numbering" w:customStyle="1" w:styleId="3120">
    <w:name w:val="Нет списка312"/>
    <w:next w:val="ab"/>
    <w:uiPriority w:val="99"/>
    <w:semiHidden/>
    <w:unhideWhenUsed/>
    <w:rsid w:val="0077097E"/>
  </w:style>
  <w:style w:type="numbering" w:customStyle="1" w:styleId="12120">
    <w:name w:val="Нет списка1212"/>
    <w:next w:val="ab"/>
    <w:uiPriority w:val="99"/>
    <w:semiHidden/>
    <w:rsid w:val="0077097E"/>
  </w:style>
  <w:style w:type="numbering" w:customStyle="1" w:styleId="21120">
    <w:name w:val="Нет списка2112"/>
    <w:next w:val="ab"/>
    <w:uiPriority w:val="99"/>
    <w:semiHidden/>
    <w:unhideWhenUsed/>
    <w:rsid w:val="0077097E"/>
  </w:style>
  <w:style w:type="numbering" w:customStyle="1" w:styleId="111120">
    <w:name w:val="Нет списка11112"/>
    <w:next w:val="ab"/>
    <w:uiPriority w:val="99"/>
    <w:semiHidden/>
    <w:rsid w:val="0077097E"/>
  </w:style>
  <w:style w:type="numbering" w:customStyle="1" w:styleId="4120">
    <w:name w:val="Нет списка412"/>
    <w:next w:val="ab"/>
    <w:uiPriority w:val="99"/>
    <w:semiHidden/>
    <w:unhideWhenUsed/>
    <w:rsid w:val="0077097E"/>
  </w:style>
  <w:style w:type="numbering" w:customStyle="1" w:styleId="812">
    <w:name w:val="стиль 812"/>
    <w:rsid w:val="0077097E"/>
    <w:pPr>
      <w:numPr>
        <w:numId w:val="56"/>
      </w:numPr>
    </w:pPr>
  </w:style>
  <w:style w:type="numbering" w:customStyle="1" w:styleId="5120">
    <w:name w:val="Нет списка512"/>
    <w:next w:val="ab"/>
    <w:uiPriority w:val="99"/>
    <w:semiHidden/>
    <w:unhideWhenUsed/>
    <w:rsid w:val="0077097E"/>
  </w:style>
  <w:style w:type="numbering" w:customStyle="1" w:styleId="13120">
    <w:name w:val="Нет списка1312"/>
    <w:next w:val="ab"/>
    <w:uiPriority w:val="99"/>
    <w:semiHidden/>
    <w:unhideWhenUsed/>
    <w:rsid w:val="0077097E"/>
  </w:style>
  <w:style w:type="numbering" w:customStyle="1" w:styleId="6120">
    <w:name w:val="Нет списка612"/>
    <w:next w:val="ab"/>
    <w:uiPriority w:val="99"/>
    <w:semiHidden/>
    <w:unhideWhenUsed/>
    <w:rsid w:val="0077097E"/>
  </w:style>
  <w:style w:type="numbering" w:customStyle="1" w:styleId="1412">
    <w:name w:val="Нет списка1412"/>
    <w:next w:val="ab"/>
    <w:uiPriority w:val="99"/>
    <w:semiHidden/>
    <w:unhideWhenUsed/>
    <w:rsid w:val="0077097E"/>
  </w:style>
  <w:style w:type="numbering" w:customStyle="1" w:styleId="7120">
    <w:name w:val="Нет списка712"/>
    <w:next w:val="ab"/>
    <w:uiPriority w:val="99"/>
    <w:semiHidden/>
    <w:unhideWhenUsed/>
    <w:rsid w:val="0077097E"/>
  </w:style>
  <w:style w:type="character" w:customStyle="1" w:styleId="3ff9">
    <w:name w:val="Название Знак3"/>
    <w:uiPriority w:val="10"/>
    <w:rsid w:val="0077097E"/>
    <w:rPr>
      <w:rFonts w:ascii="Calibri Light" w:eastAsia="Times New Roman" w:hAnsi="Calibri Light" w:cs="Times New Roman"/>
      <w:spacing w:val="-10"/>
      <w:kern w:val="28"/>
      <w:sz w:val="56"/>
      <w:szCs w:val="56"/>
      <w:lang w:eastAsia="ru-RU"/>
    </w:rPr>
  </w:style>
  <w:style w:type="numbering" w:customStyle="1" w:styleId="194">
    <w:name w:val="Нет списка19"/>
    <w:next w:val="ab"/>
    <w:uiPriority w:val="99"/>
    <w:semiHidden/>
    <w:unhideWhenUsed/>
    <w:rsid w:val="0077097E"/>
  </w:style>
  <w:style w:type="numbering" w:customStyle="1" w:styleId="1101">
    <w:name w:val="Нет списка110"/>
    <w:next w:val="ab"/>
    <w:uiPriority w:val="99"/>
    <w:semiHidden/>
    <w:unhideWhenUsed/>
    <w:rsid w:val="0077097E"/>
  </w:style>
  <w:style w:type="table" w:customStyle="1" w:styleId="97">
    <w:name w:val="Сетка таблицы9"/>
    <w:basedOn w:val="aa"/>
    <w:next w:val="aff1"/>
    <w:rsid w:val="007709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7">
    <w:name w:val="Сетка таблицы14"/>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0">
    <w:name w:val="Нет списка114"/>
    <w:next w:val="ab"/>
    <w:uiPriority w:val="99"/>
    <w:semiHidden/>
    <w:rsid w:val="0077097E"/>
  </w:style>
  <w:style w:type="table" w:customStyle="1" w:styleId="1132">
    <w:name w:val="Сетка таблицы113"/>
    <w:basedOn w:val="aa"/>
    <w:next w:val="aff1"/>
    <w:uiPriority w:val="59"/>
    <w:locked/>
    <w:rsid w:val="007709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9">
    <w:name w:val="Сетка таблицы23"/>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0">
    <w:name w:val="Нет списка1114"/>
    <w:next w:val="ab"/>
    <w:uiPriority w:val="99"/>
    <w:semiHidden/>
    <w:rsid w:val="0077097E"/>
  </w:style>
  <w:style w:type="numbering" w:customStyle="1" w:styleId="341">
    <w:name w:val="Нет списка34"/>
    <w:next w:val="ab"/>
    <w:uiPriority w:val="99"/>
    <w:semiHidden/>
    <w:unhideWhenUsed/>
    <w:rsid w:val="0077097E"/>
  </w:style>
  <w:style w:type="table" w:customStyle="1" w:styleId="335">
    <w:name w:val="Сетка таблицы33"/>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0">
    <w:name w:val="Нет списка124"/>
    <w:next w:val="ab"/>
    <w:uiPriority w:val="99"/>
    <w:semiHidden/>
    <w:rsid w:val="0077097E"/>
  </w:style>
  <w:style w:type="table" w:customStyle="1" w:styleId="1222">
    <w:name w:val="Сетка таблицы122"/>
    <w:basedOn w:val="aa"/>
    <w:next w:val="aff1"/>
    <w:uiPriority w:val="59"/>
    <w:locked/>
    <w:rsid w:val="007709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0">
    <w:name w:val="Нет списка214"/>
    <w:next w:val="ab"/>
    <w:semiHidden/>
    <w:unhideWhenUsed/>
    <w:rsid w:val="0077097E"/>
  </w:style>
  <w:style w:type="table" w:customStyle="1" w:styleId="2122">
    <w:name w:val="Сетка таблицы212"/>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0">
    <w:name w:val="Нет списка11113"/>
    <w:next w:val="ab"/>
    <w:uiPriority w:val="99"/>
    <w:semiHidden/>
    <w:rsid w:val="0077097E"/>
  </w:style>
  <w:style w:type="table" w:customStyle="1" w:styleId="11122">
    <w:name w:val="Сетка таблицы1112"/>
    <w:basedOn w:val="aa"/>
    <w:next w:val="aff1"/>
    <w:uiPriority w:val="59"/>
    <w:locked/>
    <w:rsid w:val="007709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
    <w:basedOn w:val="aa"/>
    <w:next w:val="aff1"/>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0">
    <w:name w:val="Нет списка44"/>
    <w:next w:val="ab"/>
    <w:uiPriority w:val="99"/>
    <w:semiHidden/>
    <w:unhideWhenUsed/>
    <w:rsid w:val="0077097E"/>
  </w:style>
  <w:style w:type="table" w:customStyle="1" w:styleId="522">
    <w:name w:val="Сетка таблицы52"/>
    <w:basedOn w:val="aa"/>
    <w:next w:val="aff1"/>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
    <w:name w:val="Сетка таблицы62"/>
    <w:basedOn w:val="aa"/>
    <w:next w:val="aff1"/>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
    <w:name w:val="стиль 84"/>
    <w:rsid w:val="0077097E"/>
    <w:pPr>
      <w:numPr>
        <w:numId w:val="46"/>
      </w:numPr>
    </w:pPr>
  </w:style>
  <w:style w:type="table" w:customStyle="1" w:styleId="13a">
    <w:name w:val="Классическая таблица 13"/>
    <w:basedOn w:val="aa"/>
    <w:next w:val="1ff5"/>
    <w:rsid w:val="0077097E"/>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2">
    <w:name w:val="Table Normal2"/>
    <w:uiPriority w:val="2"/>
    <w:semiHidden/>
    <w:unhideWhenUsed/>
    <w:qFormat/>
    <w:rsid w:val="0077097E"/>
    <w:pPr>
      <w:widowControl w:val="0"/>
    </w:pPr>
    <w:rPr>
      <w:rFonts w:ascii="Calibri" w:eastAsia="Calibri" w:hAnsi="Calibri"/>
      <w:sz w:val="22"/>
      <w:szCs w:val="22"/>
    </w:rPr>
    <w:tblPr>
      <w:tblInd w:w="0" w:type="dxa"/>
      <w:tblCellMar>
        <w:top w:w="0" w:type="dxa"/>
        <w:left w:w="0" w:type="dxa"/>
        <w:bottom w:w="0" w:type="dxa"/>
        <w:right w:w="0" w:type="dxa"/>
      </w:tblCellMar>
    </w:tblPr>
  </w:style>
  <w:style w:type="numbering" w:customStyle="1" w:styleId="540">
    <w:name w:val="Нет списка54"/>
    <w:next w:val="ab"/>
    <w:uiPriority w:val="99"/>
    <w:semiHidden/>
    <w:unhideWhenUsed/>
    <w:rsid w:val="0077097E"/>
  </w:style>
  <w:style w:type="numbering" w:customStyle="1" w:styleId="1340">
    <w:name w:val="Нет списка134"/>
    <w:next w:val="ab"/>
    <w:uiPriority w:val="99"/>
    <w:semiHidden/>
    <w:unhideWhenUsed/>
    <w:rsid w:val="0077097E"/>
  </w:style>
  <w:style w:type="numbering" w:customStyle="1" w:styleId="640">
    <w:name w:val="Нет списка64"/>
    <w:next w:val="ab"/>
    <w:uiPriority w:val="99"/>
    <w:semiHidden/>
    <w:unhideWhenUsed/>
    <w:rsid w:val="0077097E"/>
  </w:style>
  <w:style w:type="numbering" w:customStyle="1" w:styleId="1440">
    <w:name w:val="Нет списка144"/>
    <w:next w:val="ab"/>
    <w:uiPriority w:val="99"/>
    <w:semiHidden/>
    <w:unhideWhenUsed/>
    <w:rsid w:val="0077097E"/>
  </w:style>
  <w:style w:type="numbering" w:customStyle="1" w:styleId="740">
    <w:name w:val="Нет списка74"/>
    <w:next w:val="ab"/>
    <w:uiPriority w:val="99"/>
    <w:semiHidden/>
    <w:unhideWhenUsed/>
    <w:rsid w:val="0077097E"/>
  </w:style>
  <w:style w:type="numbering" w:customStyle="1" w:styleId="832">
    <w:name w:val="Нет списка83"/>
    <w:next w:val="ab"/>
    <w:uiPriority w:val="99"/>
    <w:semiHidden/>
    <w:unhideWhenUsed/>
    <w:rsid w:val="0077097E"/>
  </w:style>
  <w:style w:type="numbering" w:customStyle="1" w:styleId="930">
    <w:name w:val="Нет списка93"/>
    <w:next w:val="ab"/>
    <w:uiPriority w:val="99"/>
    <w:semiHidden/>
    <w:unhideWhenUsed/>
    <w:rsid w:val="0077097E"/>
  </w:style>
  <w:style w:type="numbering" w:customStyle="1" w:styleId="1530">
    <w:name w:val="Нет списка153"/>
    <w:next w:val="ab"/>
    <w:uiPriority w:val="99"/>
    <w:semiHidden/>
    <w:rsid w:val="0077097E"/>
  </w:style>
  <w:style w:type="numbering" w:customStyle="1" w:styleId="3130">
    <w:name w:val="Нет списка313"/>
    <w:next w:val="ab"/>
    <w:uiPriority w:val="99"/>
    <w:semiHidden/>
    <w:unhideWhenUsed/>
    <w:rsid w:val="0077097E"/>
  </w:style>
  <w:style w:type="table" w:customStyle="1" w:styleId="3121">
    <w:name w:val="Сетка таблицы312"/>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0">
    <w:name w:val="Нет списка1213"/>
    <w:next w:val="ab"/>
    <w:uiPriority w:val="99"/>
    <w:semiHidden/>
    <w:rsid w:val="0077097E"/>
  </w:style>
  <w:style w:type="numbering" w:customStyle="1" w:styleId="2113">
    <w:name w:val="Нет списка2113"/>
    <w:next w:val="ab"/>
    <w:uiPriority w:val="99"/>
    <w:semiHidden/>
    <w:unhideWhenUsed/>
    <w:rsid w:val="0077097E"/>
  </w:style>
  <w:style w:type="numbering" w:customStyle="1" w:styleId="111112">
    <w:name w:val="Нет списка111112"/>
    <w:next w:val="ab"/>
    <w:uiPriority w:val="99"/>
    <w:semiHidden/>
    <w:rsid w:val="0077097E"/>
  </w:style>
  <w:style w:type="table" w:customStyle="1" w:styleId="4121">
    <w:name w:val="Сетка таблицы412"/>
    <w:basedOn w:val="aa"/>
    <w:next w:val="aff1"/>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
    <w:name w:val="Нет списка413"/>
    <w:next w:val="ab"/>
    <w:uiPriority w:val="99"/>
    <w:semiHidden/>
    <w:unhideWhenUsed/>
    <w:rsid w:val="0077097E"/>
  </w:style>
  <w:style w:type="numbering" w:customStyle="1" w:styleId="813">
    <w:name w:val="стиль 813"/>
    <w:rsid w:val="0077097E"/>
    <w:pPr>
      <w:numPr>
        <w:numId w:val="47"/>
      </w:numPr>
    </w:pPr>
  </w:style>
  <w:style w:type="table" w:customStyle="1" w:styleId="1124">
    <w:name w:val="Классическая таблица 112"/>
    <w:basedOn w:val="aa"/>
    <w:next w:val="1ff5"/>
    <w:rsid w:val="0077097E"/>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5130">
    <w:name w:val="Нет списка513"/>
    <w:next w:val="ab"/>
    <w:uiPriority w:val="99"/>
    <w:semiHidden/>
    <w:unhideWhenUsed/>
    <w:rsid w:val="0077097E"/>
  </w:style>
  <w:style w:type="numbering" w:customStyle="1" w:styleId="1313">
    <w:name w:val="Нет списка1313"/>
    <w:next w:val="ab"/>
    <w:uiPriority w:val="99"/>
    <w:semiHidden/>
    <w:unhideWhenUsed/>
    <w:rsid w:val="0077097E"/>
  </w:style>
  <w:style w:type="numbering" w:customStyle="1" w:styleId="613">
    <w:name w:val="Нет списка613"/>
    <w:next w:val="ab"/>
    <w:uiPriority w:val="99"/>
    <w:semiHidden/>
    <w:unhideWhenUsed/>
    <w:rsid w:val="0077097E"/>
  </w:style>
  <w:style w:type="numbering" w:customStyle="1" w:styleId="1413">
    <w:name w:val="Нет списка1413"/>
    <w:next w:val="ab"/>
    <w:uiPriority w:val="99"/>
    <w:semiHidden/>
    <w:unhideWhenUsed/>
    <w:rsid w:val="0077097E"/>
  </w:style>
  <w:style w:type="numbering" w:customStyle="1" w:styleId="713">
    <w:name w:val="Нет списка713"/>
    <w:next w:val="ab"/>
    <w:uiPriority w:val="99"/>
    <w:semiHidden/>
    <w:unhideWhenUsed/>
    <w:rsid w:val="0077097E"/>
  </w:style>
  <w:style w:type="table" w:customStyle="1" w:styleId="-12">
    <w:name w:val="Веб-таблица 12"/>
    <w:basedOn w:val="aa"/>
    <w:next w:val="-10"/>
    <w:rsid w:val="0077097E"/>
    <w:pPr>
      <w:kinsoku w:val="0"/>
      <w:overflowPunct w:val="0"/>
      <w:autoSpaceDE w:val="0"/>
      <w:autoSpaceDN w:val="0"/>
      <w:adjustRightInd w:val="0"/>
      <w:snapToGrid w:val="0"/>
      <w:spacing w:after="12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22">
    <w:name w:val="Сетка таблицы72"/>
    <w:basedOn w:val="aa"/>
    <w:next w:val="aff1"/>
    <w:uiPriority w:val="39"/>
    <w:rsid w:val="007709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3">
    <w:name w:val="ЭКОцентр Таблица (8пт)2"/>
    <w:qFormat/>
    <w:rsid w:val="0077097E"/>
    <w:rPr>
      <w:rFonts w:ascii="Calibri" w:eastAsia="Calibri" w:hAnsi="Calibri"/>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20">
    <w:name w:val="ЭКОцентр Таблица (10пт)2"/>
    <w:qFormat/>
    <w:rsid w:val="0077097E"/>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021">
    <w:name w:val="Нет списка102"/>
    <w:next w:val="ab"/>
    <w:uiPriority w:val="99"/>
    <w:semiHidden/>
    <w:unhideWhenUsed/>
    <w:rsid w:val="0077097E"/>
  </w:style>
  <w:style w:type="table" w:customStyle="1" w:styleId="818">
    <w:name w:val="Сетка таблицы81"/>
    <w:basedOn w:val="aa"/>
    <w:next w:val="aff1"/>
    <w:rsid w:val="007709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0">
    <w:name w:val="Нет списка162"/>
    <w:next w:val="ab"/>
    <w:uiPriority w:val="99"/>
    <w:semiHidden/>
    <w:rsid w:val="0077097E"/>
  </w:style>
  <w:style w:type="table" w:customStyle="1" w:styleId="11211">
    <w:name w:val="Сетка таблицы1121"/>
    <w:basedOn w:val="aa"/>
    <w:next w:val="aff1"/>
    <w:uiPriority w:val="59"/>
    <w:locked/>
    <w:rsid w:val="007709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0">
    <w:name w:val="Нет списка222"/>
    <w:next w:val="ab"/>
    <w:semiHidden/>
    <w:unhideWhenUsed/>
    <w:rsid w:val="0077097E"/>
  </w:style>
  <w:style w:type="table" w:customStyle="1" w:styleId="2211">
    <w:name w:val="Сетка таблицы221"/>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0">
    <w:name w:val="Нет списка1122"/>
    <w:next w:val="ab"/>
    <w:uiPriority w:val="99"/>
    <w:semiHidden/>
    <w:rsid w:val="0077097E"/>
  </w:style>
  <w:style w:type="numbering" w:customStyle="1" w:styleId="3220">
    <w:name w:val="Нет списка322"/>
    <w:next w:val="ab"/>
    <w:uiPriority w:val="99"/>
    <w:semiHidden/>
    <w:unhideWhenUsed/>
    <w:rsid w:val="0077097E"/>
  </w:style>
  <w:style w:type="table" w:customStyle="1" w:styleId="3212">
    <w:name w:val="Сетка таблицы321"/>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20">
    <w:name w:val="Нет списка1222"/>
    <w:next w:val="ab"/>
    <w:uiPriority w:val="99"/>
    <w:semiHidden/>
    <w:rsid w:val="0077097E"/>
  </w:style>
  <w:style w:type="table" w:customStyle="1" w:styleId="12112">
    <w:name w:val="Сетка таблицы1211"/>
    <w:basedOn w:val="aa"/>
    <w:next w:val="aff1"/>
    <w:uiPriority w:val="59"/>
    <w:locked/>
    <w:rsid w:val="007709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20">
    <w:name w:val="Нет списка2122"/>
    <w:next w:val="ab"/>
    <w:semiHidden/>
    <w:unhideWhenUsed/>
    <w:rsid w:val="0077097E"/>
  </w:style>
  <w:style w:type="table" w:customStyle="1" w:styleId="21112">
    <w:name w:val="Сетка таблицы2111"/>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20">
    <w:name w:val="Нет списка11122"/>
    <w:next w:val="ab"/>
    <w:uiPriority w:val="99"/>
    <w:semiHidden/>
    <w:rsid w:val="0077097E"/>
  </w:style>
  <w:style w:type="table" w:customStyle="1" w:styleId="111110">
    <w:name w:val="Сетка таблицы11111"/>
    <w:basedOn w:val="aa"/>
    <w:next w:val="aff1"/>
    <w:uiPriority w:val="59"/>
    <w:locked/>
    <w:rsid w:val="007709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Сетка таблицы421"/>
    <w:basedOn w:val="aa"/>
    <w:next w:val="aff1"/>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
    <w:name w:val="Нет списка422"/>
    <w:next w:val="ab"/>
    <w:uiPriority w:val="99"/>
    <w:semiHidden/>
    <w:unhideWhenUsed/>
    <w:rsid w:val="0077097E"/>
  </w:style>
  <w:style w:type="table" w:customStyle="1" w:styleId="5112">
    <w:name w:val="Сетка таблицы511"/>
    <w:basedOn w:val="aa"/>
    <w:next w:val="aff1"/>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
    <w:name w:val="Сетка таблицы611"/>
    <w:basedOn w:val="aa"/>
    <w:next w:val="aff1"/>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2">
    <w:name w:val="стиль 822"/>
    <w:rsid w:val="0077097E"/>
    <w:pPr>
      <w:numPr>
        <w:numId w:val="44"/>
      </w:numPr>
    </w:pPr>
  </w:style>
  <w:style w:type="table" w:customStyle="1" w:styleId="1214">
    <w:name w:val="Классическая таблица 121"/>
    <w:basedOn w:val="aa"/>
    <w:next w:val="1ff5"/>
    <w:rsid w:val="0077097E"/>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11">
    <w:name w:val="Table Normal11"/>
    <w:uiPriority w:val="2"/>
    <w:semiHidden/>
    <w:unhideWhenUsed/>
    <w:qFormat/>
    <w:rsid w:val="0077097E"/>
    <w:pPr>
      <w:widowControl w:val="0"/>
    </w:pPr>
    <w:rPr>
      <w:rFonts w:ascii="Calibri" w:eastAsia="Calibri" w:hAnsi="Calibri"/>
      <w:sz w:val="22"/>
      <w:szCs w:val="22"/>
    </w:rPr>
    <w:tblPr>
      <w:tblInd w:w="0" w:type="dxa"/>
      <w:tblCellMar>
        <w:top w:w="0" w:type="dxa"/>
        <w:left w:w="0" w:type="dxa"/>
        <w:bottom w:w="0" w:type="dxa"/>
        <w:right w:w="0" w:type="dxa"/>
      </w:tblCellMar>
    </w:tblPr>
  </w:style>
  <w:style w:type="numbering" w:customStyle="1" w:styleId="5220">
    <w:name w:val="Нет списка522"/>
    <w:next w:val="ab"/>
    <w:uiPriority w:val="99"/>
    <w:semiHidden/>
    <w:unhideWhenUsed/>
    <w:rsid w:val="0077097E"/>
  </w:style>
  <w:style w:type="numbering" w:customStyle="1" w:styleId="1322">
    <w:name w:val="Нет списка1322"/>
    <w:next w:val="ab"/>
    <w:uiPriority w:val="99"/>
    <w:semiHidden/>
    <w:unhideWhenUsed/>
    <w:rsid w:val="0077097E"/>
  </w:style>
  <w:style w:type="numbering" w:customStyle="1" w:styleId="6220">
    <w:name w:val="Нет списка622"/>
    <w:next w:val="ab"/>
    <w:uiPriority w:val="99"/>
    <w:semiHidden/>
    <w:unhideWhenUsed/>
    <w:rsid w:val="0077097E"/>
  </w:style>
  <w:style w:type="numbering" w:customStyle="1" w:styleId="1422">
    <w:name w:val="Нет списка1422"/>
    <w:next w:val="ab"/>
    <w:uiPriority w:val="99"/>
    <w:semiHidden/>
    <w:unhideWhenUsed/>
    <w:rsid w:val="0077097E"/>
  </w:style>
  <w:style w:type="numbering" w:customStyle="1" w:styleId="7220">
    <w:name w:val="Нет списка722"/>
    <w:next w:val="ab"/>
    <w:uiPriority w:val="99"/>
    <w:semiHidden/>
    <w:unhideWhenUsed/>
    <w:rsid w:val="0077097E"/>
  </w:style>
  <w:style w:type="numbering" w:customStyle="1" w:styleId="8120">
    <w:name w:val="Нет списка812"/>
    <w:next w:val="ab"/>
    <w:uiPriority w:val="99"/>
    <w:semiHidden/>
    <w:unhideWhenUsed/>
    <w:rsid w:val="0077097E"/>
  </w:style>
  <w:style w:type="numbering" w:customStyle="1" w:styleId="912">
    <w:name w:val="Нет списка912"/>
    <w:next w:val="ab"/>
    <w:uiPriority w:val="99"/>
    <w:semiHidden/>
    <w:unhideWhenUsed/>
    <w:rsid w:val="0077097E"/>
  </w:style>
  <w:style w:type="numbering" w:customStyle="1" w:styleId="1512">
    <w:name w:val="Нет списка1512"/>
    <w:next w:val="ab"/>
    <w:uiPriority w:val="99"/>
    <w:semiHidden/>
    <w:rsid w:val="0077097E"/>
  </w:style>
  <w:style w:type="numbering" w:customStyle="1" w:styleId="31120">
    <w:name w:val="Нет списка3112"/>
    <w:next w:val="ab"/>
    <w:uiPriority w:val="99"/>
    <w:semiHidden/>
    <w:unhideWhenUsed/>
    <w:rsid w:val="0077097E"/>
  </w:style>
  <w:style w:type="table" w:customStyle="1" w:styleId="31111">
    <w:name w:val="Сетка таблицы3111"/>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20">
    <w:name w:val="Нет списка12112"/>
    <w:next w:val="ab"/>
    <w:uiPriority w:val="99"/>
    <w:semiHidden/>
    <w:rsid w:val="0077097E"/>
  </w:style>
  <w:style w:type="numbering" w:customStyle="1" w:styleId="211120">
    <w:name w:val="Нет списка21112"/>
    <w:next w:val="ab"/>
    <w:uiPriority w:val="99"/>
    <w:semiHidden/>
    <w:unhideWhenUsed/>
    <w:rsid w:val="0077097E"/>
  </w:style>
  <w:style w:type="numbering" w:customStyle="1" w:styleId="111111110">
    <w:name w:val="Нет списка11111111"/>
    <w:next w:val="ab"/>
    <w:uiPriority w:val="99"/>
    <w:semiHidden/>
    <w:rsid w:val="0077097E"/>
  </w:style>
  <w:style w:type="table" w:customStyle="1" w:styleId="41111">
    <w:name w:val="Сетка таблицы4111"/>
    <w:basedOn w:val="aa"/>
    <w:next w:val="aff1"/>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2">
    <w:name w:val="Нет списка4112"/>
    <w:next w:val="ab"/>
    <w:uiPriority w:val="99"/>
    <w:semiHidden/>
    <w:unhideWhenUsed/>
    <w:rsid w:val="0077097E"/>
  </w:style>
  <w:style w:type="numbering" w:customStyle="1" w:styleId="8112">
    <w:name w:val="стиль 8112"/>
    <w:rsid w:val="0077097E"/>
  </w:style>
  <w:style w:type="table" w:customStyle="1" w:styleId="11114">
    <w:name w:val="Классическая таблица 1111"/>
    <w:basedOn w:val="aa"/>
    <w:next w:val="1ff5"/>
    <w:rsid w:val="0077097E"/>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51120">
    <w:name w:val="Нет списка5112"/>
    <w:next w:val="ab"/>
    <w:uiPriority w:val="99"/>
    <w:semiHidden/>
    <w:unhideWhenUsed/>
    <w:rsid w:val="0077097E"/>
  </w:style>
  <w:style w:type="numbering" w:customStyle="1" w:styleId="13112">
    <w:name w:val="Нет списка13112"/>
    <w:next w:val="ab"/>
    <w:uiPriority w:val="99"/>
    <w:semiHidden/>
    <w:unhideWhenUsed/>
    <w:rsid w:val="0077097E"/>
  </w:style>
  <w:style w:type="numbering" w:customStyle="1" w:styleId="61120">
    <w:name w:val="Нет списка6112"/>
    <w:next w:val="ab"/>
    <w:uiPriority w:val="99"/>
    <w:semiHidden/>
    <w:unhideWhenUsed/>
    <w:rsid w:val="0077097E"/>
  </w:style>
  <w:style w:type="numbering" w:customStyle="1" w:styleId="14112">
    <w:name w:val="Нет списка14112"/>
    <w:next w:val="ab"/>
    <w:uiPriority w:val="99"/>
    <w:semiHidden/>
    <w:unhideWhenUsed/>
    <w:rsid w:val="0077097E"/>
  </w:style>
  <w:style w:type="numbering" w:customStyle="1" w:styleId="7112">
    <w:name w:val="Нет списка7112"/>
    <w:next w:val="ab"/>
    <w:uiPriority w:val="99"/>
    <w:semiHidden/>
    <w:unhideWhenUsed/>
    <w:rsid w:val="0077097E"/>
  </w:style>
  <w:style w:type="table" w:customStyle="1" w:styleId="-111">
    <w:name w:val="Веб-таблица 111"/>
    <w:basedOn w:val="aa"/>
    <w:next w:val="-10"/>
    <w:rsid w:val="0077097E"/>
    <w:pPr>
      <w:kinsoku w:val="0"/>
      <w:overflowPunct w:val="0"/>
      <w:autoSpaceDE w:val="0"/>
      <w:autoSpaceDN w:val="0"/>
      <w:adjustRightInd w:val="0"/>
      <w:snapToGrid w:val="0"/>
      <w:spacing w:after="12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113">
    <w:name w:val="Сетка таблицы711"/>
    <w:basedOn w:val="aa"/>
    <w:next w:val="aff1"/>
    <w:uiPriority w:val="39"/>
    <w:rsid w:val="007709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3">
    <w:name w:val="ЭКОцентр Таблица (8пт)11"/>
    <w:qFormat/>
    <w:rsid w:val="0077097E"/>
    <w:rPr>
      <w:rFonts w:ascii="Calibri" w:eastAsia="Calibri" w:hAnsi="Calibri"/>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110">
    <w:name w:val="ЭКОцентр Таблица (10пт)11"/>
    <w:qFormat/>
    <w:rsid w:val="0077097E"/>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0111">
    <w:name w:val="Нет списка1011"/>
    <w:next w:val="ab"/>
    <w:uiPriority w:val="99"/>
    <w:semiHidden/>
    <w:unhideWhenUsed/>
    <w:rsid w:val="0077097E"/>
  </w:style>
  <w:style w:type="numbering" w:customStyle="1" w:styleId="1611">
    <w:name w:val="Нет списка1611"/>
    <w:next w:val="ab"/>
    <w:uiPriority w:val="99"/>
    <w:semiHidden/>
    <w:rsid w:val="0077097E"/>
  </w:style>
  <w:style w:type="numbering" w:customStyle="1" w:styleId="22110">
    <w:name w:val="Нет списка2211"/>
    <w:next w:val="ab"/>
    <w:uiPriority w:val="99"/>
    <w:semiHidden/>
    <w:unhideWhenUsed/>
    <w:rsid w:val="0077097E"/>
  </w:style>
  <w:style w:type="numbering" w:customStyle="1" w:styleId="112110">
    <w:name w:val="Нет списка11211"/>
    <w:next w:val="ab"/>
    <w:uiPriority w:val="99"/>
    <w:semiHidden/>
    <w:rsid w:val="0077097E"/>
  </w:style>
  <w:style w:type="numbering" w:customStyle="1" w:styleId="32110">
    <w:name w:val="Нет списка3211"/>
    <w:next w:val="ab"/>
    <w:uiPriority w:val="99"/>
    <w:semiHidden/>
    <w:unhideWhenUsed/>
    <w:rsid w:val="0077097E"/>
  </w:style>
  <w:style w:type="numbering" w:customStyle="1" w:styleId="12211">
    <w:name w:val="Нет списка12211"/>
    <w:next w:val="ab"/>
    <w:uiPriority w:val="99"/>
    <w:semiHidden/>
    <w:rsid w:val="0077097E"/>
  </w:style>
  <w:style w:type="numbering" w:customStyle="1" w:styleId="21211">
    <w:name w:val="Нет списка21211"/>
    <w:next w:val="ab"/>
    <w:semiHidden/>
    <w:unhideWhenUsed/>
    <w:rsid w:val="0077097E"/>
  </w:style>
  <w:style w:type="numbering" w:customStyle="1" w:styleId="111211">
    <w:name w:val="Нет списка111211"/>
    <w:next w:val="ab"/>
    <w:uiPriority w:val="99"/>
    <w:semiHidden/>
    <w:rsid w:val="0077097E"/>
  </w:style>
  <w:style w:type="numbering" w:customStyle="1" w:styleId="42110">
    <w:name w:val="Нет списка4211"/>
    <w:next w:val="ab"/>
    <w:uiPriority w:val="99"/>
    <w:semiHidden/>
    <w:unhideWhenUsed/>
    <w:rsid w:val="0077097E"/>
  </w:style>
  <w:style w:type="numbering" w:customStyle="1" w:styleId="8211">
    <w:name w:val="стиль 8211"/>
    <w:rsid w:val="0077097E"/>
  </w:style>
  <w:style w:type="numbering" w:customStyle="1" w:styleId="5211">
    <w:name w:val="Нет списка5211"/>
    <w:next w:val="ab"/>
    <w:uiPriority w:val="99"/>
    <w:semiHidden/>
    <w:unhideWhenUsed/>
    <w:rsid w:val="0077097E"/>
  </w:style>
  <w:style w:type="numbering" w:customStyle="1" w:styleId="13211">
    <w:name w:val="Нет списка13211"/>
    <w:next w:val="ab"/>
    <w:uiPriority w:val="99"/>
    <w:semiHidden/>
    <w:unhideWhenUsed/>
    <w:rsid w:val="0077097E"/>
  </w:style>
  <w:style w:type="numbering" w:customStyle="1" w:styleId="6211">
    <w:name w:val="Нет списка6211"/>
    <w:next w:val="ab"/>
    <w:uiPriority w:val="99"/>
    <w:semiHidden/>
    <w:unhideWhenUsed/>
    <w:rsid w:val="0077097E"/>
  </w:style>
  <w:style w:type="numbering" w:customStyle="1" w:styleId="14211">
    <w:name w:val="Нет списка14211"/>
    <w:next w:val="ab"/>
    <w:uiPriority w:val="99"/>
    <w:semiHidden/>
    <w:unhideWhenUsed/>
    <w:rsid w:val="0077097E"/>
  </w:style>
  <w:style w:type="numbering" w:customStyle="1" w:styleId="7211">
    <w:name w:val="Нет списка7211"/>
    <w:next w:val="ab"/>
    <w:uiPriority w:val="99"/>
    <w:semiHidden/>
    <w:unhideWhenUsed/>
    <w:rsid w:val="0077097E"/>
  </w:style>
  <w:style w:type="numbering" w:customStyle="1" w:styleId="81111">
    <w:name w:val="Нет списка8111"/>
    <w:next w:val="ab"/>
    <w:uiPriority w:val="99"/>
    <w:semiHidden/>
    <w:unhideWhenUsed/>
    <w:rsid w:val="0077097E"/>
  </w:style>
  <w:style w:type="numbering" w:customStyle="1" w:styleId="9111">
    <w:name w:val="Нет списка9111"/>
    <w:next w:val="ab"/>
    <w:uiPriority w:val="99"/>
    <w:semiHidden/>
    <w:unhideWhenUsed/>
    <w:rsid w:val="0077097E"/>
  </w:style>
  <w:style w:type="numbering" w:customStyle="1" w:styleId="15111">
    <w:name w:val="Нет списка15111"/>
    <w:next w:val="ab"/>
    <w:uiPriority w:val="99"/>
    <w:semiHidden/>
    <w:rsid w:val="0077097E"/>
  </w:style>
  <w:style w:type="numbering" w:customStyle="1" w:styleId="311110">
    <w:name w:val="Нет списка31111"/>
    <w:next w:val="ab"/>
    <w:uiPriority w:val="99"/>
    <w:semiHidden/>
    <w:unhideWhenUsed/>
    <w:rsid w:val="0077097E"/>
  </w:style>
  <w:style w:type="numbering" w:customStyle="1" w:styleId="121111">
    <w:name w:val="Нет списка121111"/>
    <w:next w:val="ab"/>
    <w:uiPriority w:val="99"/>
    <w:semiHidden/>
    <w:rsid w:val="0077097E"/>
  </w:style>
  <w:style w:type="numbering" w:customStyle="1" w:styleId="211111">
    <w:name w:val="Нет списка211111"/>
    <w:next w:val="ab"/>
    <w:uiPriority w:val="99"/>
    <w:semiHidden/>
    <w:unhideWhenUsed/>
    <w:rsid w:val="0077097E"/>
  </w:style>
  <w:style w:type="numbering" w:customStyle="1" w:styleId="111111111">
    <w:name w:val="Нет списка111111111"/>
    <w:next w:val="ab"/>
    <w:uiPriority w:val="99"/>
    <w:semiHidden/>
    <w:rsid w:val="0077097E"/>
  </w:style>
  <w:style w:type="numbering" w:customStyle="1" w:styleId="411110">
    <w:name w:val="Нет списка41111"/>
    <w:next w:val="ab"/>
    <w:uiPriority w:val="99"/>
    <w:semiHidden/>
    <w:unhideWhenUsed/>
    <w:rsid w:val="0077097E"/>
  </w:style>
  <w:style w:type="numbering" w:customStyle="1" w:styleId="811110">
    <w:name w:val="стиль 81111"/>
    <w:rsid w:val="0077097E"/>
  </w:style>
  <w:style w:type="numbering" w:customStyle="1" w:styleId="51111">
    <w:name w:val="Нет списка51111"/>
    <w:next w:val="ab"/>
    <w:uiPriority w:val="99"/>
    <w:semiHidden/>
    <w:unhideWhenUsed/>
    <w:rsid w:val="0077097E"/>
  </w:style>
  <w:style w:type="numbering" w:customStyle="1" w:styleId="131111">
    <w:name w:val="Нет списка131111"/>
    <w:next w:val="ab"/>
    <w:uiPriority w:val="99"/>
    <w:semiHidden/>
    <w:unhideWhenUsed/>
    <w:rsid w:val="0077097E"/>
  </w:style>
  <w:style w:type="numbering" w:customStyle="1" w:styleId="61111">
    <w:name w:val="Нет списка61111"/>
    <w:next w:val="ab"/>
    <w:uiPriority w:val="99"/>
    <w:semiHidden/>
    <w:unhideWhenUsed/>
    <w:rsid w:val="0077097E"/>
  </w:style>
  <w:style w:type="numbering" w:customStyle="1" w:styleId="141111">
    <w:name w:val="Нет списка141111"/>
    <w:next w:val="ab"/>
    <w:uiPriority w:val="99"/>
    <w:semiHidden/>
    <w:unhideWhenUsed/>
    <w:rsid w:val="0077097E"/>
  </w:style>
  <w:style w:type="numbering" w:customStyle="1" w:styleId="71111">
    <w:name w:val="Нет списка71111"/>
    <w:next w:val="ab"/>
    <w:uiPriority w:val="99"/>
    <w:semiHidden/>
    <w:unhideWhenUsed/>
    <w:rsid w:val="0077097E"/>
  </w:style>
  <w:style w:type="numbering" w:customStyle="1" w:styleId="1710">
    <w:name w:val="Нет списка171"/>
    <w:next w:val="ab"/>
    <w:uiPriority w:val="99"/>
    <w:semiHidden/>
    <w:unhideWhenUsed/>
    <w:rsid w:val="0077097E"/>
  </w:style>
  <w:style w:type="numbering" w:customStyle="1" w:styleId="1811">
    <w:name w:val="Нет списка181"/>
    <w:next w:val="ab"/>
    <w:uiPriority w:val="99"/>
    <w:semiHidden/>
    <w:rsid w:val="0077097E"/>
  </w:style>
  <w:style w:type="numbering" w:customStyle="1" w:styleId="2311">
    <w:name w:val="Нет списка231"/>
    <w:next w:val="ab"/>
    <w:uiPriority w:val="99"/>
    <w:semiHidden/>
    <w:unhideWhenUsed/>
    <w:rsid w:val="0077097E"/>
  </w:style>
  <w:style w:type="numbering" w:customStyle="1" w:styleId="11310">
    <w:name w:val="Нет списка1131"/>
    <w:next w:val="ab"/>
    <w:uiPriority w:val="99"/>
    <w:semiHidden/>
    <w:rsid w:val="0077097E"/>
  </w:style>
  <w:style w:type="numbering" w:customStyle="1" w:styleId="3310">
    <w:name w:val="Нет списка331"/>
    <w:next w:val="ab"/>
    <w:uiPriority w:val="99"/>
    <w:semiHidden/>
    <w:unhideWhenUsed/>
    <w:rsid w:val="0077097E"/>
  </w:style>
  <w:style w:type="numbering" w:customStyle="1" w:styleId="1231">
    <w:name w:val="Нет списка1231"/>
    <w:next w:val="ab"/>
    <w:uiPriority w:val="99"/>
    <w:semiHidden/>
    <w:rsid w:val="0077097E"/>
  </w:style>
  <w:style w:type="numbering" w:customStyle="1" w:styleId="21310">
    <w:name w:val="Нет списка2131"/>
    <w:next w:val="ab"/>
    <w:uiPriority w:val="99"/>
    <w:semiHidden/>
    <w:unhideWhenUsed/>
    <w:rsid w:val="0077097E"/>
  </w:style>
  <w:style w:type="numbering" w:customStyle="1" w:styleId="11131">
    <w:name w:val="Нет списка11131"/>
    <w:next w:val="ab"/>
    <w:uiPriority w:val="99"/>
    <w:semiHidden/>
    <w:rsid w:val="0077097E"/>
  </w:style>
  <w:style w:type="numbering" w:customStyle="1" w:styleId="4310">
    <w:name w:val="Нет списка431"/>
    <w:next w:val="ab"/>
    <w:uiPriority w:val="99"/>
    <w:semiHidden/>
    <w:unhideWhenUsed/>
    <w:rsid w:val="0077097E"/>
  </w:style>
  <w:style w:type="numbering" w:customStyle="1" w:styleId="5310">
    <w:name w:val="Нет списка531"/>
    <w:next w:val="ab"/>
    <w:uiPriority w:val="99"/>
    <w:semiHidden/>
    <w:unhideWhenUsed/>
    <w:rsid w:val="0077097E"/>
  </w:style>
  <w:style w:type="numbering" w:customStyle="1" w:styleId="1331">
    <w:name w:val="Нет списка1331"/>
    <w:next w:val="ab"/>
    <w:uiPriority w:val="99"/>
    <w:semiHidden/>
    <w:unhideWhenUsed/>
    <w:rsid w:val="0077097E"/>
  </w:style>
  <w:style w:type="numbering" w:customStyle="1" w:styleId="631">
    <w:name w:val="Нет списка631"/>
    <w:next w:val="ab"/>
    <w:uiPriority w:val="99"/>
    <w:semiHidden/>
    <w:unhideWhenUsed/>
    <w:rsid w:val="0077097E"/>
  </w:style>
  <w:style w:type="numbering" w:customStyle="1" w:styleId="1431">
    <w:name w:val="Нет списка1431"/>
    <w:next w:val="ab"/>
    <w:uiPriority w:val="99"/>
    <w:semiHidden/>
    <w:unhideWhenUsed/>
    <w:rsid w:val="0077097E"/>
  </w:style>
  <w:style w:type="numbering" w:customStyle="1" w:styleId="731">
    <w:name w:val="Нет списка731"/>
    <w:next w:val="ab"/>
    <w:uiPriority w:val="99"/>
    <w:semiHidden/>
    <w:unhideWhenUsed/>
    <w:rsid w:val="0077097E"/>
  </w:style>
  <w:style w:type="numbering" w:customStyle="1" w:styleId="8210">
    <w:name w:val="Нет списка821"/>
    <w:next w:val="ab"/>
    <w:uiPriority w:val="99"/>
    <w:semiHidden/>
    <w:unhideWhenUsed/>
    <w:rsid w:val="0077097E"/>
  </w:style>
  <w:style w:type="numbering" w:customStyle="1" w:styleId="921">
    <w:name w:val="Нет списка921"/>
    <w:next w:val="ab"/>
    <w:uiPriority w:val="99"/>
    <w:semiHidden/>
    <w:unhideWhenUsed/>
    <w:rsid w:val="0077097E"/>
  </w:style>
  <w:style w:type="numbering" w:customStyle="1" w:styleId="1521">
    <w:name w:val="Нет списка1521"/>
    <w:next w:val="ab"/>
    <w:uiPriority w:val="99"/>
    <w:semiHidden/>
    <w:rsid w:val="0077097E"/>
  </w:style>
  <w:style w:type="numbering" w:customStyle="1" w:styleId="31210">
    <w:name w:val="Нет списка3121"/>
    <w:next w:val="ab"/>
    <w:uiPriority w:val="99"/>
    <w:semiHidden/>
    <w:unhideWhenUsed/>
    <w:rsid w:val="0077097E"/>
  </w:style>
  <w:style w:type="numbering" w:customStyle="1" w:styleId="12121">
    <w:name w:val="Нет списка12121"/>
    <w:next w:val="ab"/>
    <w:uiPriority w:val="99"/>
    <w:semiHidden/>
    <w:rsid w:val="0077097E"/>
  </w:style>
  <w:style w:type="numbering" w:customStyle="1" w:styleId="21121">
    <w:name w:val="Нет списка21121"/>
    <w:next w:val="ab"/>
    <w:uiPriority w:val="99"/>
    <w:semiHidden/>
    <w:unhideWhenUsed/>
    <w:rsid w:val="0077097E"/>
  </w:style>
  <w:style w:type="numbering" w:customStyle="1" w:styleId="111121">
    <w:name w:val="Нет списка111121"/>
    <w:next w:val="ab"/>
    <w:uiPriority w:val="99"/>
    <w:semiHidden/>
    <w:rsid w:val="0077097E"/>
  </w:style>
  <w:style w:type="numbering" w:customStyle="1" w:styleId="41210">
    <w:name w:val="Нет списка4121"/>
    <w:next w:val="ab"/>
    <w:uiPriority w:val="99"/>
    <w:semiHidden/>
    <w:unhideWhenUsed/>
    <w:rsid w:val="0077097E"/>
  </w:style>
  <w:style w:type="numbering" w:customStyle="1" w:styleId="5121">
    <w:name w:val="Нет списка5121"/>
    <w:next w:val="ab"/>
    <w:uiPriority w:val="99"/>
    <w:semiHidden/>
    <w:unhideWhenUsed/>
    <w:rsid w:val="0077097E"/>
  </w:style>
  <w:style w:type="numbering" w:customStyle="1" w:styleId="13121">
    <w:name w:val="Нет списка13121"/>
    <w:next w:val="ab"/>
    <w:uiPriority w:val="99"/>
    <w:semiHidden/>
    <w:unhideWhenUsed/>
    <w:rsid w:val="0077097E"/>
  </w:style>
  <w:style w:type="numbering" w:customStyle="1" w:styleId="6121">
    <w:name w:val="Нет списка6121"/>
    <w:next w:val="ab"/>
    <w:uiPriority w:val="99"/>
    <w:semiHidden/>
    <w:unhideWhenUsed/>
    <w:rsid w:val="0077097E"/>
  </w:style>
  <w:style w:type="numbering" w:customStyle="1" w:styleId="14121">
    <w:name w:val="Нет списка14121"/>
    <w:next w:val="ab"/>
    <w:uiPriority w:val="99"/>
    <w:semiHidden/>
    <w:unhideWhenUsed/>
    <w:rsid w:val="0077097E"/>
  </w:style>
  <w:style w:type="numbering" w:customStyle="1" w:styleId="7121">
    <w:name w:val="Нет списка7121"/>
    <w:next w:val="ab"/>
    <w:uiPriority w:val="99"/>
    <w:semiHidden/>
    <w:unhideWhenUsed/>
    <w:rsid w:val="0077097E"/>
  </w:style>
  <w:style w:type="paragraph" w:customStyle="1" w:styleId="xl160">
    <w:name w:val="xl160"/>
    <w:basedOn w:val="a8"/>
    <w:qFormat/>
    <w:rsid w:val="0077097E"/>
    <w:pPr>
      <w:pBdr>
        <w:top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161">
    <w:name w:val="xl161"/>
    <w:basedOn w:val="a8"/>
    <w:qFormat/>
    <w:rsid w:val="0077097E"/>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162">
    <w:name w:val="xl162"/>
    <w:basedOn w:val="a8"/>
    <w:qFormat/>
    <w:rsid w:val="0077097E"/>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163">
    <w:name w:val="xl163"/>
    <w:basedOn w:val="a8"/>
    <w:qFormat/>
    <w:rsid w:val="0077097E"/>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164">
    <w:name w:val="xl164"/>
    <w:basedOn w:val="a8"/>
    <w:qFormat/>
    <w:rsid w:val="0077097E"/>
    <w:pPr>
      <w:pBdr>
        <w:top w:val="single" w:sz="4"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165">
    <w:name w:val="xl165"/>
    <w:basedOn w:val="a8"/>
    <w:qFormat/>
    <w:rsid w:val="0077097E"/>
    <w:pPr>
      <w:pBdr>
        <w:top w:val="single" w:sz="4"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166">
    <w:name w:val="xl166"/>
    <w:basedOn w:val="a8"/>
    <w:qFormat/>
    <w:rsid w:val="0077097E"/>
    <w:pPr>
      <w:pBdr>
        <w:left w:val="single" w:sz="8"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167">
    <w:name w:val="xl167"/>
    <w:basedOn w:val="a8"/>
    <w:qFormat/>
    <w:rsid w:val="0077097E"/>
    <w:pPr>
      <w:pBdr>
        <w:left w:val="single" w:sz="8"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168">
    <w:name w:val="xl168"/>
    <w:basedOn w:val="a8"/>
    <w:qFormat/>
    <w:rsid w:val="0077097E"/>
    <w:pPr>
      <w:pBdr>
        <w:left w:val="single" w:sz="8" w:space="0" w:color="auto"/>
        <w:bottom w:val="single" w:sz="4" w:space="0" w:color="auto"/>
      </w:pBdr>
      <w:spacing w:before="100" w:beforeAutospacing="1" w:after="100" w:afterAutospacing="1"/>
      <w:jc w:val="center"/>
      <w:textAlignment w:val="center"/>
    </w:pPr>
    <w:rPr>
      <w:sz w:val="16"/>
      <w:szCs w:val="16"/>
    </w:rPr>
  </w:style>
  <w:style w:type="paragraph" w:customStyle="1" w:styleId="xl169">
    <w:name w:val="xl169"/>
    <w:basedOn w:val="a8"/>
    <w:qFormat/>
    <w:rsid w:val="0077097E"/>
    <w:pPr>
      <w:pBdr>
        <w:left w:val="single" w:sz="8" w:space="0" w:color="auto"/>
        <w:bottom w:val="single" w:sz="4" w:space="0" w:color="auto"/>
      </w:pBdr>
      <w:spacing w:before="100" w:beforeAutospacing="1" w:after="100" w:afterAutospacing="1"/>
      <w:jc w:val="center"/>
      <w:textAlignment w:val="center"/>
    </w:pPr>
    <w:rPr>
      <w:sz w:val="16"/>
      <w:szCs w:val="16"/>
    </w:rPr>
  </w:style>
  <w:style w:type="paragraph" w:customStyle="1" w:styleId="xl170">
    <w:name w:val="xl170"/>
    <w:basedOn w:val="a8"/>
    <w:qFormat/>
    <w:rsid w:val="0077097E"/>
    <w:pPr>
      <w:pBdr>
        <w:top w:val="single" w:sz="4" w:space="0" w:color="auto"/>
        <w:left w:val="single" w:sz="8" w:space="0" w:color="auto"/>
        <w:bottom w:val="single" w:sz="4" w:space="0" w:color="auto"/>
      </w:pBdr>
      <w:spacing w:before="100" w:beforeAutospacing="1" w:after="100" w:afterAutospacing="1"/>
      <w:jc w:val="center"/>
      <w:textAlignment w:val="center"/>
    </w:pPr>
    <w:rPr>
      <w:sz w:val="16"/>
      <w:szCs w:val="16"/>
    </w:rPr>
  </w:style>
  <w:style w:type="paragraph" w:customStyle="1" w:styleId="xl171">
    <w:name w:val="xl171"/>
    <w:basedOn w:val="a8"/>
    <w:qFormat/>
    <w:rsid w:val="0077097E"/>
    <w:pPr>
      <w:pBdr>
        <w:top w:val="single" w:sz="4" w:space="0" w:color="auto"/>
        <w:left w:val="single" w:sz="8" w:space="0" w:color="auto"/>
      </w:pBdr>
      <w:spacing w:before="100" w:beforeAutospacing="1" w:after="100" w:afterAutospacing="1"/>
      <w:jc w:val="center"/>
      <w:textAlignment w:val="center"/>
    </w:pPr>
    <w:rPr>
      <w:sz w:val="16"/>
      <w:szCs w:val="16"/>
    </w:rPr>
  </w:style>
  <w:style w:type="paragraph" w:customStyle="1" w:styleId="xl172">
    <w:name w:val="xl172"/>
    <w:basedOn w:val="a8"/>
    <w:qFormat/>
    <w:rsid w:val="0077097E"/>
    <w:pPr>
      <w:pBdr>
        <w:top w:val="single" w:sz="4" w:space="0" w:color="auto"/>
        <w:left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173">
    <w:name w:val="xl173"/>
    <w:basedOn w:val="a8"/>
    <w:qFormat/>
    <w:rsid w:val="0077097E"/>
    <w:pPr>
      <w:pBdr>
        <w:top w:val="single" w:sz="4" w:space="0" w:color="auto"/>
      </w:pBdr>
      <w:spacing w:before="100" w:beforeAutospacing="1" w:after="100" w:afterAutospacing="1"/>
      <w:jc w:val="center"/>
      <w:textAlignment w:val="center"/>
    </w:pPr>
    <w:rPr>
      <w:sz w:val="16"/>
      <w:szCs w:val="16"/>
    </w:rPr>
  </w:style>
  <w:style w:type="paragraph" w:customStyle="1" w:styleId="xl174">
    <w:name w:val="xl174"/>
    <w:basedOn w:val="a8"/>
    <w:qFormat/>
    <w:rsid w:val="0077097E"/>
    <w:pPr>
      <w:pBdr>
        <w:top w:val="single" w:sz="4" w:space="0" w:color="auto"/>
        <w:left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175">
    <w:name w:val="xl175"/>
    <w:basedOn w:val="a8"/>
    <w:qFormat/>
    <w:rsid w:val="0077097E"/>
    <w:pPr>
      <w:pBdr>
        <w:top w:val="single" w:sz="4" w:space="0" w:color="auto"/>
      </w:pBdr>
      <w:spacing w:before="100" w:beforeAutospacing="1" w:after="100" w:afterAutospacing="1"/>
      <w:jc w:val="center"/>
      <w:textAlignment w:val="center"/>
    </w:pPr>
    <w:rPr>
      <w:sz w:val="16"/>
      <w:szCs w:val="16"/>
    </w:rPr>
  </w:style>
  <w:style w:type="paragraph" w:customStyle="1" w:styleId="xl176">
    <w:name w:val="xl176"/>
    <w:basedOn w:val="a8"/>
    <w:qFormat/>
    <w:rsid w:val="0077097E"/>
    <w:pPr>
      <w:pBdr>
        <w:top w:val="single" w:sz="4" w:space="0" w:color="auto"/>
        <w:left w:val="single" w:sz="8" w:space="0" w:color="auto"/>
      </w:pBdr>
      <w:spacing w:before="100" w:beforeAutospacing="1" w:after="100" w:afterAutospacing="1"/>
      <w:jc w:val="center"/>
      <w:textAlignment w:val="center"/>
    </w:pPr>
    <w:rPr>
      <w:sz w:val="16"/>
      <w:szCs w:val="16"/>
    </w:rPr>
  </w:style>
  <w:style w:type="paragraph" w:customStyle="1" w:styleId="xl177">
    <w:name w:val="xl177"/>
    <w:basedOn w:val="a8"/>
    <w:qFormat/>
    <w:rsid w:val="0077097E"/>
    <w:pPr>
      <w:pBdr>
        <w:top w:val="single" w:sz="8" w:space="0" w:color="auto"/>
        <w:left w:val="single" w:sz="8" w:space="0" w:color="auto"/>
      </w:pBdr>
      <w:spacing w:before="100" w:beforeAutospacing="1" w:after="100" w:afterAutospacing="1"/>
      <w:jc w:val="center"/>
      <w:textAlignment w:val="center"/>
    </w:pPr>
    <w:rPr>
      <w:sz w:val="16"/>
      <w:szCs w:val="16"/>
    </w:rPr>
  </w:style>
  <w:style w:type="paragraph" w:customStyle="1" w:styleId="xl178">
    <w:name w:val="xl178"/>
    <w:basedOn w:val="a8"/>
    <w:qFormat/>
    <w:rsid w:val="0077097E"/>
    <w:pPr>
      <w:pBdr>
        <w:top w:val="single" w:sz="8" w:space="0" w:color="auto"/>
        <w:left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179">
    <w:name w:val="xl179"/>
    <w:basedOn w:val="a8"/>
    <w:qFormat/>
    <w:rsid w:val="0077097E"/>
    <w:pPr>
      <w:pBdr>
        <w:top w:val="single" w:sz="8" w:space="0" w:color="auto"/>
      </w:pBdr>
      <w:spacing w:before="100" w:beforeAutospacing="1" w:after="100" w:afterAutospacing="1"/>
      <w:jc w:val="center"/>
      <w:textAlignment w:val="center"/>
    </w:pPr>
    <w:rPr>
      <w:sz w:val="16"/>
      <w:szCs w:val="16"/>
    </w:rPr>
  </w:style>
  <w:style w:type="paragraph" w:customStyle="1" w:styleId="xl180">
    <w:name w:val="xl180"/>
    <w:basedOn w:val="a8"/>
    <w:qFormat/>
    <w:rsid w:val="0077097E"/>
    <w:pPr>
      <w:pBdr>
        <w:top w:val="single" w:sz="8" w:space="0" w:color="auto"/>
        <w:left w:val="single" w:sz="8" w:space="0" w:color="auto"/>
      </w:pBdr>
      <w:spacing w:before="100" w:beforeAutospacing="1" w:after="100" w:afterAutospacing="1"/>
      <w:jc w:val="center"/>
      <w:textAlignment w:val="center"/>
    </w:pPr>
    <w:rPr>
      <w:sz w:val="16"/>
      <w:szCs w:val="16"/>
    </w:rPr>
  </w:style>
  <w:style w:type="paragraph" w:customStyle="1" w:styleId="xl181">
    <w:name w:val="xl181"/>
    <w:basedOn w:val="a8"/>
    <w:qFormat/>
    <w:rsid w:val="0077097E"/>
    <w:pPr>
      <w:pBdr>
        <w:top w:val="single" w:sz="8" w:space="0" w:color="auto"/>
      </w:pBdr>
      <w:spacing w:before="100" w:beforeAutospacing="1" w:after="100" w:afterAutospacing="1"/>
      <w:jc w:val="center"/>
      <w:textAlignment w:val="center"/>
    </w:pPr>
    <w:rPr>
      <w:sz w:val="16"/>
      <w:szCs w:val="16"/>
    </w:rPr>
  </w:style>
  <w:style w:type="paragraph" w:customStyle="1" w:styleId="xl182">
    <w:name w:val="xl182"/>
    <w:basedOn w:val="a8"/>
    <w:qFormat/>
    <w:rsid w:val="0077097E"/>
    <w:pPr>
      <w:pBdr>
        <w:top w:val="single" w:sz="8" w:space="0" w:color="auto"/>
        <w:left w:val="single" w:sz="8" w:space="0" w:color="auto"/>
      </w:pBdr>
      <w:spacing w:before="100" w:beforeAutospacing="1" w:after="100" w:afterAutospacing="1"/>
      <w:jc w:val="center"/>
      <w:textAlignment w:val="center"/>
    </w:pPr>
    <w:rPr>
      <w:sz w:val="16"/>
      <w:szCs w:val="16"/>
    </w:rPr>
  </w:style>
  <w:style w:type="paragraph" w:customStyle="1" w:styleId="xl183">
    <w:name w:val="xl183"/>
    <w:basedOn w:val="a8"/>
    <w:qFormat/>
    <w:rsid w:val="0077097E"/>
    <w:pPr>
      <w:pBdr>
        <w:top w:val="single" w:sz="8" w:space="0" w:color="auto"/>
        <w:right w:val="single" w:sz="4" w:space="0" w:color="auto"/>
      </w:pBdr>
      <w:spacing w:before="100" w:beforeAutospacing="1" w:after="100" w:afterAutospacing="1"/>
      <w:jc w:val="center"/>
      <w:textAlignment w:val="center"/>
    </w:pPr>
    <w:rPr>
      <w:b/>
      <w:bCs/>
      <w:sz w:val="16"/>
      <w:szCs w:val="16"/>
    </w:rPr>
  </w:style>
  <w:style w:type="paragraph" w:customStyle="1" w:styleId="xl184">
    <w:name w:val="xl184"/>
    <w:basedOn w:val="a8"/>
    <w:qFormat/>
    <w:rsid w:val="0077097E"/>
    <w:pPr>
      <w:pBdr>
        <w:top w:val="single" w:sz="8" w:space="0" w:color="auto"/>
        <w:left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85">
    <w:name w:val="xl185"/>
    <w:basedOn w:val="a8"/>
    <w:qFormat/>
    <w:rsid w:val="0077097E"/>
    <w:pPr>
      <w:pBdr>
        <w:top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186">
    <w:name w:val="xl186"/>
    <w:basedOn w:val="a8"/>
    <w:qFormat/>
    <w:rsid w:val="0077097E"/>
    <w:pPr>
      <w:pBdr>
        <w:top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187">
    <w:name w:val="xl187"/>
    <w:basedOn w:val="a8"/>
    <w:qFormat/>
    <w:rsid w:val="0077097E"/>
    <w:pPr>
      <w:pBdr>
        <w:top w:val="single" w:sz="4" w:space="0" w:color="auto"/>
        <w:left w:val="single" w:sz="8" w:space="0" w:color="auto"/>
        <w:bottom w:val="single" w:sz="8" w:space="0" w:color="auto"/>
      </w:pBdr>
      <w:spacing w:before="100" w:beforeAutospacing="1" w:after="100" w:afterAutospacing="1"/>
      <w:jc w:val="center"/>
      <w:textAlignment w:val="center"/>
    </w:pPr>
    <w:rPr>
      <w:sz w:val="16"/>
      <w:szCs w:val="16"/>
    </w:rPr>
  </w:style>
  <w:style w:type="paragraph" w:customStyle="1" w:styleId="xl188">
    <w:name w:val="xl188"/>
    <w:basedOn w:val="a8"/>
    <w:qFormat/>
    <w:rsid w:val="0077097E"/>
    <w:pPr>
      <w:pBdr>
        <w:top w:val="single" w:sz="4" w:space="0" w:color="auto"/>
        <w:bottom w:val="single" w:sz="8" w:space="0" w:color="auto"/>
        <w:right w:val="single" w:sz="4" w:space="0" w:color="auto"/>
      </w:pBdr>
      <w:spacing w:before="100" w:beforeAutospacing="1" w:after="100" w:afterAutospacing="1"/>
      <w:jc w:val="center"/>
      <w:textAlignment w:val="center"/>
    </w:pPr>
    <w:rPr>
      <w:b/>
      <w:bCs/>
      <w:sz w:val="16"/>
      <w:szCs w:val="16"/>
    </w:rPr>
  </w:style>
  <w:style w:type="paragraph" w:customStyle="1" w:styleId="xl189">
    <w:name w:val="xl189"/>
    <w:basedOn w:val="a8"/>
    <w:qFormat/>
    <w:rsid w:val="0077097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16"/>
      <w:szCs w:val="16"/>
    </w:rPr>
  </w:style>
  <w:style w:type="paragraph" w:customStyle="1" w:styleId="xl190">
    <w:name w:val="xl190"/>
    <w:basedOn w:val="a8"/>
    <w:qFormat/>
    <w:rsid w:val="0077097E"/>
    <w:pPr>
      <w:pBdr>
        <w:left w:val="single" w:sz="8" w:space="0" w:color="auto"/>
        <w:bottom w:val="single" w:sz="4" w:space="0" w:color="auto"/>
      </w:pBdr>
      <w:spacing w:before="100" w:beforeAutospacing="1" w:after="100" w:afterAutospacing="1"/>
      <w:jc w:val="center"/>
      <w:textAlignment w:val="center"/>
    </w:pPr>
    <w:rPr>
      <w:sz w:val="16"/>
      <w:szCs w:val="16"/>
    </w:rPr>
  </w:style>
  <w:style w:type="paragraph" w:customStyle="1" w:styleId="xl191">
    <w:name w:val="xl191"/>
    <w:basedOn w:val="a8"/>
    <w:qFormat/>
    <w:rsid w:val="0077097E"/>
    <w:pPr>
      <w:pBdr>
        <w:left w:val="single" w:sz="8" w:space="0" w:color="auto"/>
        <w:bottom w:val="single" w:sz="4" w:space="0" w:color="auto"/>
      </w:pBdr>
      <w:spacing w:before="100" w:beforeAutospacing="1" w:after="100" w:afterAutospacing="1"/>
      <w:jc w:val="center"/>
      <w:textAlignment w:val="center"/>
    </w:pPr>
    <w:rPr>
      <w:sz w:val="16"/>
      <w:szCs w:val="16"/>
    </w:rPr>
  </w:style>
  <w:style w:type="paragraph" w:customStyle="1" w:styleId="xl192">
    <w:name w:val="xl192"/>
    <w:basedOn w:val="a8"/>
    <w:qFormat/>
    <w:rsid w:val="0077097E"/>
    <w:pPr>
      <w:pBdr>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93">
    <w:name w:val="xl193"/>
    <w:basedOn w:val="a8"/>
    <w:qFormat/>
    <w:rsid w:val="0077097E"/>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94">
    <w:name w:val="xl194"/>
    <w:basedOn w:val="a8"/>
    <w:qFormat/>
    <w:rsid w:val="0077097E"/>
    <w:pPr>
      <w:pBdr>
        <w:top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95">
    <w:name w:val="xl195"/>
    <w:basedOn w:val="a8"/>
    <w:qFormat/>
    <w:rsid w:val="007709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96">
    <w:name w:val="xl196"/>
    <w:basedOn w:val="a8"/>
    <w:qFormat/>
    <w:rsid w:val="0077097E"/>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197">
    <w:name w:val="xl197"/>
    <w:basedOn w:val="a8"/>
    <w:qFormat/>
    <w:rsid w:val="0077097E"/>
    <w:pPr>
      <w:pBdr>
        <w:top w:val="single" w:sz="4" w:space="0" w:color="auto"/>
        <w:left w:val="single" w:sz="8" w:space="0" w:color="auto"/>
      </w:pBdr>
      <w:spacing w:before="100" w:beforeAutospacing="1" w:after="100" w:afterAutospacing="1"/>
      <w:jc w:val="center"/>
      <w:textAlignment w:val="center"/>
    </w:pPr>
    <w:rPr>
      <w:sz w:val="16"/>
      <w:szCs w:val="16"/>
    </w:rPr>
  </w:style>
  <w:style w:type="paragraph" w:customStyle="1" w:styleId="xl198">
    <w:name w:val="xl198"/>
    <w:basedOn w:val="a8"/>
    <w:qFormat/>
    <w:rsid w:val="0077097E"/>
    <w:pPr>
      <w:pBdr>
        <w:top w:val="single" w:sz="4" w:space="0" w:color="auto"/>
      </w:pBdr>
      <w:spacing w:before="100" w:beforeAutospacing="1" w:after="100" w:afterAutospacing="1"/>
      <w:jc w:val="center"/>
      <w:textAlignment w:val="center"/>
    </w:pPr>
    <w:rPr>
      <w:sz w:val="16"/>
      <w:szCs w:val="16"/>
    </w:rPr>
  </w:style>
  <w:style w:type="paragraph" w:customStyle="1" w:styleId="xl199">
    <w:name w:val="xl199"/>
    <w:basedOn w:val="a8"/>
    <w:qFormat/>
    <w:rsid w:val="0077097E"/>
    <w:pPr>
      <w:pBdr>
        <w:top w:val="single" w:sz="4" w:space="0" w:color="auto"/>
        <w:left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200">
    <w:name w:val="xl200"/>
    <w:basedOn w:val="a8"/>
    <w:qFormat/>
    <w:rsid w:val="0077097E"/>
    <w:pPr>
      <w:pBdr>
        <w:top w:val="single" w:sz="4" w:space="0" w:color="auto"/>
        <w:left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201">
    <w:name w:val="xl201"/>
    <w:basedOn w:val="a8"/>
    <w:qFormat/>
    <w:rsid w:val="0077097E"/>
    <w:pPr>
      <w:pBdr>
        <w:top w:val="single" w:sz="4" w:space="0" w:color="auto"/>
        <w:left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202">
    <w:name w:val="xl202"/>
    <w:basedOn w:val="a8"/>
    <w:qFormat/>
    <w:rsid w:val="0077097E"/>
    <w:pPr>
      <w:pBdr>
        <w:top w:val="single" w:sz="4" w:space="0" w:color="auto"/>
        <w:left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203">
    <w:name w:val="xl203"/>
    <w:basedOn w:val="a8"/>
    <w:qFormat/>
    <w:rsid w:val="0077097E"/>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204">
    <w:name w:val="xl204"/>
    <w:basedOn w:val="a8"/>
    <w:qFormat/>
    <w:rsid w:val="0077097E"/>
    <w:pPr>
      <w:pBdr>
        <w:top w:val="single" w:sz="4" w:space="0" w:color="auto"/>
        <w:left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205">
    <w:name w:val="xl205"/>
    <w:basedOn w:val="a8"/>
    <w:qFormat/>
    <w:rsid w:val="0077097E"/>
    <w:pPr>
      <w:pBdr>
        <w:top w:val="single" w:sz="4" w:space="0" w:color="auto"/>
        <w:left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206">
    <w:name w:val="xl206"/>
    <w:basedOn w:val="a8"/>
    <w:qFormat/>
    <w:rsid w:val="0077097E"/>
    <w:pPr>
      <w:pBdr>
        <w:top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207">
    <w:name w:val="xl207"/>
    <w:basedOn w:val="a8"/>
    <w:qFormat/>
    <w:rsid w:val="0077097E"/>
    <w:pPr>
      <w:pBdr>
        <w:top w:val="single" w:sz="4" w:space="0" w:color="auto"/>
        <w:left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208">
    <w:name w:val="xl208"/>
    <w:basedOn w:val="a8"/>
    <w:qFormat/>
    <w:rsid w:val="0077097E"/>
    <w:pPr>
      <w:pBdr>
        <w:top w:val="single" w:sz="8" w:space="0" w:color="auto"/>
        <w:bottom w:val="single" w:sz="8" w:space="0" w:color="auto"/>
      </w:pBdr>
      <w:spacing w:before="100" w:beforeAutospacing="1" w:after="100" w:afterAutospacing="1"/>
      <w:jc w:val="center"/>
      <w:textAlignment w:val="center"/>
    </w:pPr>
    <w:rPr>
      <w:sz w:val="16"/>
      <w:szCs w:val="16"/>
    </w:rPr>
  </w:style>
  <w:style w:type="paragraph" w:customStyle="1" w:styleId="xl209">
    <w:name w:val="xl209"/>
    <w:basedOn w:val="a8"/>
    <w:qFormat/>
    <w:rsid w:val="0077097E"/>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210">
    <w:name w:val="xl210"/>
    <w:basedOn w:val="a8"/>
    <w:qFormat/>
    <w:rsid w:val="0077097E"/>
    <w:pPr>
      <w:pBdr>
        <w:top w:val="single" w:sz="8" w:space="0" w:color="auto"/>
        <w:left w:val="single" w:sz="8" w:space="0" w:color="auto"/>
        <w:bottom w:val="single" w:sz="8" w:space="0" w:color="auto"/>
      </w:pBdr>
      <w:spacing w:before="100" w:beforeAutospacing="1" w:after="100" w:afterAutospacing="1"/>
      <w:jc w:val="center"/>
      <w:textAlignment w:val="center"/>
    </w:pPr>
    <w:rPr>
      <w:sz w:val="16"/>
      <w:szCs w:val="16"/>
    </w:rPr>
  </w:style>
  <w:style w:type="paragraph" w:customStyle="1" w:styleId="xl211">
    <w:name w:val="xl211"/>
    <w:basedOn w:val="a8"/>
    <w:qFormat/>
    <w:rsid w:val="0077097E"/>
    <w:pPr>
      <w:pBdr>
        <w:top w:val="single" w:sz="8" w:space="0" w:color="auto"/>
        <w:left w:val="single" w:sz="8" w:space="0" w:color="auto"/>
        <w:bottom w:val="single" w:sz="8" w:space="0" w:color="auto"/>
      </w:pBdr>
      <w:spacing w:before="100" w:beforeAutospacing="1" w:after="100" w:afterAutospacing="1"/>
      <w:jc w:val="center"/>
      <w:textAlignment w:val="center"/>
    </w:pPr>
    <w:rPr>
      <w:b/>
      <w:bCs/>
      <w:sz w:val="16"/>
      <w:szCs w:val="16"/>
    </w:rPr>
  </w:style>
  <w:style w:type="paragraph" w:customStyle="1" w:styleId="xl212">
    <w:name w:val="xl212"/>
    <w:basedOn w:val="a8"/>
    <w:qFormat/>
    <w:rsid w:val="0077097E"/>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213">
    <w:name w:val="xl213"/>
    <w:basedOn w:val="a8"/>
    <w:qFormat/>
    <w:rsid w:val="0077097E"/>
    <w:pPr>
      <w:pBdr>
        <w:top w:val="single" w:sz="8"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214">
    <w:name w:val="xl214"/>
    <w:basedOn w:val="a8"/>
    <w:qFormat/>
    <w:rsid w:val="0077097E"/>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215">
    <w:name w:val="xl215"/>
    <w:basedOn w:val="a8"/>
    <w:qFormat/>
    <w:rsid w:val="0077097E"/>
    <w:pPr>
      <w:pBdr>
        <w:top w:val="single" w:sz="8" w:space="0" w:color="auto"/>
        <w:left w:val="single" w:sz="8" w:space="0" w:color="auto"/>
        <w:bottom w:val="single" w:sz="8" w:space="0" w:color="auto"/>
      </w:pBdr>
      <w:spacing w:before="100" w:beforeAutospacing="1" w:after="100" w:afterAutospacing="1"/>
      <w:jc w:val="center"/>
      <w:textAlignment w:val="center"/>
    </w:pPr>
    <w:rPr>
      <w:b/>
      <w:bCs/>
      <w:sz w:val="16"/>
      <w:szCs w:val="16"/>
    </w:rPr>
  </w:style>
  <w:style w:type="paragraph" w:customStyle="1" w:styleId="xl216">
    <w:name w:val="xl216"/>
    <w:basedOn w:val="a8"/>
    <w:qFormat/>
    <w:rsid w:val="0077097E"/>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16"/>
      <w:szCs w:val="16"/>
    </w:rPr>
  </w:style>
  <w:style w:type="paragraph" w:customStyle="1" w:styleId="xl217">
    <w:name w:val="xl217"/>
    <w:basedOn w:val="a8"/>
    <w:qFormat/>
    <w:rsid w:val="0077097E"/>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218">
    <w:name w:val="xl218"/>
    <w:basedOn w:val="a8"/>
    <w:qFormat/>
    <w:rsid w:val="0077097E"/>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219">
    <w:name w:val="xl219"/>
    <w:basedOn w:val="a8"/>
    <w:qFormat/>
    <w:rsid w:val="0077097E"/>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220">
    <w:name w:val="xl220"/>
    <w:basedOn w:val="a8"/>
    <w:qFormat/>
    <w:rsid w:val="0077097E"/>
    <w:pPr>
      <w:pBdr>
        <w:top w:val="single" w:sz="8" w:space="0" w:color="auto"/>
        <w:left w:val="single" w:sz="8" w:space="0" w:color="auto"/>
        <w:bottom w:val="single" w:sz="8" w:space="0" w:color="auto"/>
      </w:pBdr>
      <w:spacing w:before="100" w:beforeAutospacing="1" w:after="100" w:afterAutospacing="1"/>
      <w:jc w:val="center"/>
      <w:textAlignment w:val="center"/>
    </w:pPr>
    <w:rPr>
      <w:sz w:val="16"/>
      <w:szCs w:val="16"/>
    </w:rPr>
  </w:style>
  <w:style w:type="paragraph" w:customStyle="1" w:styleId="xl221">
    <w:name w:val="xl221"/>
    <w:basedOn w:val="a8"/>
    <w:qFormat/>
    <w:rsid w:val="0077097E"/>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222">
    <w:name w:val="xl222"/>
    <w:basedOn w:val="a8"/>
    <w:qFormat/>
    <w:rsid w:val="0077097E"/>
    <w:pPr>
      <w:pBdr>
        <w:top w:val="single" w:sz="8" w:space="0" w:color="auto"/>
        <w:left w:val="single" w:sz="8" w:space="0" w:color="auto"/>
        <w:bottom w:val="single" w:sz="8" w:space="0" w:color="auto"/>
      </w:pBdr>
      <w:spacing w:before="100" w:beforeAutospacing="1" w:after="100" w:afterAutospacing="1"/>
      <w:jc w:val="center"/>
      <w:textAlignment w:val="center"/>
    </w:pPr>
    <w:rPr>
      <w:sz w:val="16"/>
      <w:szCs w:val="16"/>
    </w:rPr>
  </w:style>
  <w:style w:type="paragraph" w:customStyle="1" w:styleId="xl223">
    <w:name w:val="xl223"/>
    <w:basedOn w:val="a8"/>
    <w:qFormat/>
    <w:rsid w:val="0077097E"/>
    <w:pPr>
      <w:pBdr>
        <w:top w:val="single" w:sz="8" w:space="0" w:color="auto"/>
        <w:bottom w:val="single" w:sz="8" w:space="0" w:color="auto"/>
      </w:pBdr>
      <w:spacing w:before="100" w:beforeAutospacing="1" w:after="100" w:afterAutospacing="1"/>
      <w:jc w:val="center"/>
      <w:textAlignment w:val="center"/>
    </w:pPr>
    <w:rPr>
      <w:b/>
      <w:bCs/>
      <w:sz w:val="16"/>
      <w:szCs w:val="16"/>
    </w:rPr>
  </w:style>
  <w:style w:type="paragraph" w:customStyle="1" w:styleId="xl224">
    <w:name w:val="xl224"/>
    <w:basedOn w:val="a8"/>
    <w:qFormat/>
    <w:rsid w:val="0077097E"/>
    <w:pPr>
      <w:pBdr>
        <w:left w:val="single" w:sz="8" w:space="0" w:color="auto"/>
        <w:bottom w:val="single" w:sz="4" w:space="0" w:color="auto"/>
        <w:right w:val="single" w:sz="8" w:space="0" w:color="auto"/>
      </w:pBdr>
      <w:spacing w:before="100" w:beforeAutospacing="1" w:after="100" w:afterAutospacing="1"/>
      <w:jc w:val="center"/>
      <w:textAlignment w:val="center"/>
    </w:pPr>
    <w:rPr>
      <w:b/>
      <w:bCs/>
      <w:sz w:val="16"/>
      <w:szCs w:val="16"/>
    </w:rPr>
  </w:style>
  <w:style w:type="paragraph" w:customStyle="1" w:styleId="xl225">
    <w:name w:val="xl225"/>
    <w:basedOn w:val="a8"/>
    <w:qFormat/>
    <w:rsid w:val="0077097E"/>
    <w:pPr>
      <w:pBdr>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226">
    <w:name w:val="xl226"/>
    <w:basedOn w:val="a8"/>
    <w:qFormat/>
    <w:rsid w:val="0077097E"/>
    <w:pPr>
      <w:pBdr>
        <w:left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227">
    <w:name w:val="xl227"/>
    <w:basedOn w:val="a8"/>
    <w:qFormat/>
    <w:rsid w:val="0077097E"/>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16"/>
      <w:szCs w:val="16"/>
    </w:rPr>
  </w:style>
  <w:style w:type="paragraph" w:customStyle="1" w:styleId="xl228">
    <w:name w:val="xl228"/>
    <w:basedOn w:val="a8"/>
    <w:qFormat/>
    <w:rsid w:val="0077097E"/>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229">
    <w:name w:val="xl229"/>
    <w:basedOn w:val="a8"/>
    <w:qFormat/>
    <w:rsid w:val="0077097E"/>
    <w:pPr>
      <w:pBdr>
        <w:top w:val="single" w:sz="4" w:space="0" w:color="auto"/>
        <w:left w:val="single" w:sz="8" w:space="0" w:color="auto"/>
        <w:bottom w:val="single" w:sz="8" w:space="0" w:color="auto"/>
      </w:pBdr>
      <w:spacing w:before="100" w:beforeAutospacing="1" w:after="100" w:afterAutospacing="1"/>
      <w:jc w:val="center"/>
      <w:textAlignment w:val="center"/>
    </w:pPr>
    <w:rPr>
      <w:sz w:val="16"/>
      <w:szCs w:val="16"/>
    </w:rPr>
  </w:style>
  <w:style w:type="paragraph" w:customStyle="1" w:styleId="xl230">
    <w:name w:val="xl230"/>
    <w:basedOn w:val="a8"/>
    <w:qFormat/>
    <w:rsid w:val="0077097E"/>
    <w:pPr>
      <w:pBdr>
        <w:top w:val="single" w:sz="8"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231">
    <w:name w:val="xl231"/>
    <w:basedOn w:val="a8"/>
    <w:qFormat/>
    <w:rsid w:val="0077097E"/>
    <w:pPr>
      <w:pBdr>
        <w:top w:val="single" w:sz="8" w:space="0" w:color="auto"/>
        <w:left w:val="single" w:sz="8" w:space="0" w:color="auto"/>
        <w:bottom w:val="single" w:sz="4" w:space="0" w:color="auto"/>
      </w:pBdr>
      <w:spacing w:before="100" w:beforeAutospacing="1" w:after="100" w:afterAutospacing="1"/>
      <w:jc w:val="center"/>
      <w:textAlignment w:val="center"/>
    </w:pPr>
    <w:rPr>
      <w:sz w:val="16"/>
      <w:szCs w:val="16"/>
    </w:rPr>
  </w:style>
  <w:style w:type="paragraph" w:customStyle="1" w:styleId="xl232">
    <w:name w:val="xl232"/>
    <w:basedOn w:val="a8"/>
    <w:qFormat/>
    <w:rsid w:val="0077097E"/>
    <w:pPr>
      <w:pBdr>
        <w:top w:val="single" w:sz="8"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233">
    <w:name w:val="xl233"/>
    <w:basedOn w:val="a8"/>
    <w:qFormat/>
    <w:rsid w:val="0077097E"/>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234">
    <w:name w:val="xl234"/>
    <w:basedOn w:val="a8"/>
    <w:qFormat/>
    <w:rsid w:val="0077097E"/>
    <w:pPr>
      <w:pBdr>
        <w:top w:val="single" w:sz="8" w:space="0" w:color="auto"/>
        <w:left w:val="single" w:sz="4" w:space="0" w:color="auto"/>
        <w:bottom w:val="single" w:sz="4" w:space="0" w:color="auto"/>
      </w:pBdr>
      <w:spacing w:before="100" w:beforeAutospacing="1" w:after="100" w:afterAutospacing="1"/>
      <w:jc w:val="center"/>
      <w:textAlignment w:val="center"/>
    </w:pPr>
    <w:rPr>
      <w:b/>
      <w:bCs/>
      <w:sz w:val="16"/>
      <w:szCs w:val="16"/>
    </w:rPr>
  </w:style>
  <w:style w:type="paragraph" w:customStyle="1" w:styleId="xl235">
    <w:name w:val="xl235"/>
    <w:basedOn w:val="a8"/>
    <w:qFormat/>
    <w:rsid w:val="0077097E"/>
    <w:pPr>
      <w:pBdr>
        <w:top w:val="single" w:sz="4" w:space="0" w:color="auto"/>
        <w:left w:val="single" w:sz="4" w:space="0" w:color="auto"/>
        <w:bottom w:val="single" w:sz="4" w:space="0" w:color="auto"/>
      </w:pBdr>
      <w:spacing w:before="100" w:beforeAutospacing="1" w:after="100" w:afterAutospacing="1"/>
      <w:jc w:val="center"/>
      <w:textAlignment w:val="center"/>
    </w:pPr>
    <w:rPr>
      <w:b/>
      <w:bCs/>
      <w:sz w:val="16"/>
      <w:szCs w:val="16"/>
    </w:rPr>
  </w:style>
  <w:style w:type="paragraph" w:customStyle="1" w:styleId="xl236">
    <w:name w:val="xl236"/>
    <w:basedOn w:val="a8"/>
    <w:qFormat/>
    <w:rsid w:val="0077097E"/>
    <w:pPr>
      <w:pBdr>
        <w:top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237">
    <w:name w:val="xl237"/>
    <w:basedOn w:val="a8"/>
    <w:qFormat/>
    <w:rsid w:val="0077097E"/>
    <w:pPr>
      <w:pBdr>
        <w:top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238">
    <w:name w:val="xl238"/>
    <w:basedOn w:val="a8"/>
    <w:qFormat/>
    <w:rsid w:val="0077097E"/>
    <w:pPr>
      <w:pBdr>
        <w:top w:val="single" w:sz="4" w:space="0" w:color="auto"/>
        <w:left w:val="single" w:sz="4" w:space="0" w:color="auto"/>
      </w:pBdr>
      <w:spacing w:before="100" w:beforeAutospacing="1" w:after="100" w:afterAutospacing="1"/>
      <w:jc w:val="center"/>
      <w:textAlignment w:val="center"/>
    </w:pPr>
    <w:rPr>
      <w:b/>
      <w:bCs/>
      <w:sz w:val="16"/>
      <w:szCs w:val="16"/>
    </w:rPr>
  </w:style>
  <w:style w:type="paragraph" w:customStyle="1" w:styleId="xl239">
    <w:name w:val="xl239"/>
    <w:basedOn w:val="a8"/>
    <w:qFormat/>
    <w:rsid w:val="0077097E"/>
    <w:pPr>
      <w:pBdr>
        <w:top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240">
    <w:name w:val="xl240"/>
    <w:basedOn w:val="a8"/>
    <w:qFormat/>
    <w:rsid w:val="0077097E"/>
    <w:pPr>
      <w:pBdr>
        <w:top w:val="single" w:sz="4"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241">
    <w:name w:val="xl241"/>
    <w:basedOn w:val="a8"/>
    <w:qFormat/>
    <w:rsid w:val="0077097E"/>
    <w:pPr>
      <w:pBdr>
        <w:right w:val="single" w:sz="4" w:space="0" w:color="auto"/>
      </w:pBdr>
      <w:spacing w:before="100" w:beforeAutospacing="1" w:after="100" w:afterAutospacing="1"/>
      <w:jc w:val="center"/>
      <w:textAlignment w:val="center"/>
    </w:pPr>
    <w:rPr>
      <w:b/>
      <w:bCs/>
      <w:sz w:val="16"/>
      <w:szCs w:val="16"/>
    </w:rPr>
  </w:style>
  <w:style w:type="paragraph" w:customStyle="1" w:styleId="xl242">
    <w:name w:val="xl242"/>
    <w:basedOn w:val="a8"/>
    <w:qFormat/>
    <w:rsid w:val="0077097E"/>
    <w:pPr>
      <w:pBdr>
        <w:left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243">
    <w:name w:val="xl243"/>
    <w:basedOn w:val="a8"/>
    <w:qFormat/>
    <w:rsid w:val="0077097E"/>
    <w:pPr>
      <w:pBdr>
        <w:left w:val="single" w:sz="4" w:space="0" w:color="auto"/>
      </w:pBdr>
      <w:spacing w:before="100" w:beforeAutospacing="1" w:after="100" w:afterAutospacing="1"/>
      <w:jc w:val="center"/>
      <w:textAlignment w:val="center"/>
    </w:pPr>
    <w:rPr>
      <w:b/>
      <w:bCs/>
      <w:sz w:val="16"/>
      <w:szCs w:val="16"/>
    </w:rPr>
  </w:style>
  <w:style w:type="paragraph" w:customStyle="1" w:styleId="xl244">
    <w:name w:val="xl244"/>
    <w:basedOn w:val="a8"/>
    <w:qFormat/>
    <w:rsid w:val="0077097E"/>
    <w:pPr>
      <w:pBdr>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245">
    <w:name w:val="xl245"/>
    <w:basedOn w:val="a8"/>
    <w:qFormat/>
    <w:rsid w:val="0077097E"/>
    <w:pPr>
      <w:pBdr>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246">
    <w:name w:val="xl246"/>
    <w:basedOn w:val="a8"/>
    <w:qFormat/>
    <w:rsid w:val="0077097E"/>
    <w:pPr>
      <w:pBdr>
        <w:top w:val="single" w:sz="4" w:space="0" w:color="auto"/>
        <w:left w:val="single" w:sz="8" w:space="0" w:color="auto"/>
      </w:pBdr>
      <w:spacing w:before="100" w:beforeAutospacing="1" w:after="100" w:afterAutospacing="1"/>
      <w:jc w:val="center"/>
      <w:textAlignment w:val="center"/>
    </w:pPr>
    <w:rPr>
      <w:sz w:val="16"/>
      <w:szCs w:val="16"/>
    </w:rPr>
  </w:style>
  <w:style w:type="paragraph" w:customStyle="1" w:styleId="xl247">
    <w:name w:val="xl247"/>
    <w:basedOn w:val="a8"/>
    <w:qFormat/>
    <w:rsid w:val="0077097E"/>
    <w:pPr>
      <w:pBdr>
        <w:top w:val="single" w:sz="4" w:space="0" w:color="auto"/>
        <w:left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248">
    <w:name w:val="xl248"/>
    <w:basedOn w:val="a8"/>
    <w:qFormat/>
    <w:rsid w:val="0077097E"/>
    <w:pPr>
      <w:pBdr>
        <w:top w:val="single" w:sz="4" w:space="0" w:color="auto"/>
        <w:left w:val="single" w:sz="8" w:space="0" w:color="auto"/>
        <w:bottom w:val="single" w:sz="8" w:space="0" w:color="auto"/>
      </w:pBdr>
      <w:spacing w:before="100" w:beforeAutospacing="1" w:after="100" w:afterAutospacing="1"/>
      <w:jc w:val="center"/>
      <w:textAlignment w:val="center"/>
    </w:pPr>
    <w:rPr>
      <w:sz w:val="16"/>
      <w:szCs w:val="16"/>
    </w:rPr>
  </w:style>
  <w:style w:type="paragraph" w:customStyle="1" w:styleId="xl249">
    <w:name w:val="xl249"/>
    <w:basedOn w:val="a8"/>
    <w:qFormat/>
    <w:rsid w:val="0077097E"/>
    <w:pPr>
      <w:pBdr>
        <w:top w:val="single" w:sz="8" w:space="0" w:color="auto"/>
        <w:left w:val="single" w:sz="8" w:space="0" w:color="auto"/>
      </w:pBdr>
      <w:spacing w:before="100" w:beforeAutospacing="1" w:after="100" w:afterAutospacing="1"/>
      <w:jc w:val="center"/>
      <w:textAlignment w:val="center"/>
    </w:pPr>
    <w:rPr>
      <w:sz w:val="16"/>
      <w:szCs w:val="16"/>
    </w:rPr>
  </w:style>
  <w:style w:type="paragraph" w:customStyle="1" w:styleId="xl250">
    <w:name w:val="xl250"/>
    <w:basedOn w:val="a8"/>
    <w:qFormat/>
    <w:rsid w:val="0077097E"/>
    <w:pPr>
      <w:pBdr>
        <w:top w:val="single" w:sz="8" w:space="0" w:color="auto"/>
        <w:left w:val="single" w:sz="8" w:space="0" w:color="auto"/>
        <w:bottom w:val="single" w:sz="4" w:space="0" w:color="auto"/>
      </w:pBdr>
      <w:spacing w:before="100" w:beforeAutospacing="1" w:after="100" w:afterAutospacing="1"/>
      <w:jc w:val="center"/>
      <w:textAlignment w:val="center"/>
    </w:pPr>
    <w:rPr>
      <w:sz w:val="16"/>
      <w:szCs w:val="16"/>
    </w:rPr>
  </w:style>
  <w:style w:type="paragraph" w:customStyle="1" w:styleId="xl251">
    <w:name w:val="xl251"/>
    <w:basedOn w:val="a8"/>
    <w:qFormat/>
    <w:rsid w:val="0077097E"/>
    <w:pPr>
      <w:pBdr>
        <w:top w:val="single" w:sz="8" w:space="0" w:color="auto"/>
        <w:bottom w:val="single" w:sz="4" w:space="0" w:color="auto"/>
      </w:pBdr>
      <w:spacing w:before="100" w:beforeAutospacing="1" w:after="100" w:afterAutospacing="1"/>
      <w:jc w:val="center"/>
      <w:textAlignment w:val="center"/>
    </w:pPr>
    <w:rPr>
      <w:sz w:val="16"/>
      <w:szCs w:val="16"/>
    </w:rPr>
  </w:style>
  <w:style w:type="paragraph" w:customStyle="1" w:styleId="xl252">
    <w:name w:val="xl252"/>
    <w:basedOn w:val="a8"/>
    <w:qFormat/>
    <w:rsid w:val="0077097E"/>
    <w:pPr>
      <w:pBdr>
        <w:left w:val="single" w:sz="8" w:space="0" w:color="auto"/>
        <w:bottom w:val="single" w:sz="4" w:space="0" w:color="auto"/>
      </w:pBdr>
      <w:spacing w:before="100" w:beforeAutospacing="1" w:after="100" w:afterAutospacing="1"/>
      <w:jc w:val="center"/>
      <w:textAlignment w:val="center"/>
    </w:pPr>
    <w:rPr>
      <w:sz w:val="16"/>
      <w:szCs w:val="16"/>
    </w:rPr>
  </w:style>
  <w:style w:type="paragraph" w:customStyle="1" w:styleId="xl253">
    <w:name w:val="xl253"/>
    <w:basedOn w:val="a8"/>
    <w:qFormat/>
    <w:rsid w:val="0077097E"/>
    <w:pPr>
      <w:pBdr>
        <w:left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254">
    <w:name w:val="xl254"/>
    <w:basedOn w:val="a8"/>
    <w:qFormat/>
    <w:rsid w:val="0077097E"/>
    <w:pPr>
      <w:pBdr>
        <w:left w:val="single" w:sz="8" w:space="0" w:color="auto"/>
      </w:pBdr>
      <w:spacing w:before="100" w:beforeAutospacing="1" w:after="100" w:afterAutospacing="1"/>
      <w:jc w:val="center"/>
      <w:textAlignment w:val="center"/>
    </w:pPr>
    <w:rPr>
      <w:sz w:val="16"/>
      <w:szCs w:val="16"/>
    </w:rPr>
  </w:style>
  <w:style w:type="paragraph" w:customStyle="1" w:styleId="xl255">
    <w:name w:val="xl255"/>
    <w:basedOn w:val="a8"/>
    <w:qFormat/>
    <w:rsid w:val="0077097E"/>
    <w:pPr>
      <w:pBdr>
        <w:left w:val="single" w:sz="8" w:space="0" w:color="auto"/>
      </w:pBdr>
      <w:spacing w:before="100" w:beforeAutospacing="1" w:after="100" w:afterAutospacing="1"/>
      <w:jc w:val="center"/>
      <w:textAlignment w:val="center"/>
    </w:pPr>
    <w:rPr>
      <w:sz w:val="16"/>
      <w:szCs w:val="16"/>
    </w:rPr>
  </w:style>
  <w:style w:type="paragraph" w:customStyle="1" w:styleId="xl256">
    <w:name w:val="xl256"/>
    <w:basedOn w:val="a8"/>
    <w:qFormat/>
    <w:rsid w:val="0077097E"/>
    <w:pPr>
      <w:pBdr>
        <w:left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257">
    <w:name w:val="xl257"/>
    <w:basedOn w:val="a8"/>
    <w:qFormat/>
    <w:rsid w:val="0077097E"/>
    <w:pPr>
      <w:spacing w:before="100" w:beforeAutospacing="1" w:after="100" w:afterAutospacing="1"/>
      <w:jc w:val="center"/>
      <w:textAlignment w:val="center"/>
    </w:pPr>
    <w:rPr>
      <w:sz w:val="16"/>
      <w:szCs w:val="16"/>
    </w:rPr>
  </w:style>
  <w:style w:type="paragraph" w:customStyle="1" w:styleId="xl258">
    <w:name w:val="xl258"/>
    <w:basedOn w:val="a8"/>
    <w:qFormat/>
    <w:rsid w:val="0077097E"/>
    <w:pPr>
      <w:pBdr>
        <w:top w:val="single" w:sz="8" w:space="0" w:color="auto"/>
        <w:bottom w:val="single" w:sz="8" w:space="0" w:color="auto"/>
        <w:right w:val="single" w:sz="8" w:space="0" w:color="auto"/>
      </w:pBdr>
      <w:spacing w:before="100" w:beforeAutospacing="1" w:after="100" w:afterAutospacing="1"/>
      <w:textAlignment w:val="center"/>
    </w:pPr>
    <w:rPr>
      <w:sz w:val="16"/>
      <w:szCs w:val="16"/>
    </w:rPr>
  </w:style>
  <w:style w:type="paragraph" w:customStyle="1" w:styleId="xl259">
    <w:name w:val="xl259"/>
    <w:basedOn w:val="a8"/>
    <w:qFormat/>
    <w:rsid w:val="0077097E"/>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sz w:val="16"/>
      <w:szCs w:val="16"/>
    </w:rPr>
  </w:style>
  <w:style w:type="paragraph" w:customStyle="1" w:styleId="xl260">
    <w:name w:val="xl260"/>
    <w:basedOn w:val="a8"/>
    <w:qFormat/>
    <w:rsid w:val="0077097E"/>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sz w:val="16"/>
      <w:szCs w:val="16"/>
    </w:rPr>
  </w:style>
  <w:style w:type="paragraph" w:customStyle="1" w:styleId="xl261">
    <w:name w:val="xl261"/>
    <w:basedOn w:val="a8"/>
    <w:qFormat/>
    <w:rsid w:val="0077097E"/>
    <w:pPr>
      <w:pBdr>
        <w:top w:val="single" w:sz="8" w:space="0" w:color="auto"/>
        <w:left w:val="single" w:sz="8" w:space="0" w:color="auto"/>
        <w:bottom w:val="single" w:sz="8" w:space="0" w:color="auto"/>
      </w:pBdr>
      <w:spacing w:before="100" w:beforeAutospacing="1" w:after="100" w:afterAutospacing="1"/>
      <w:jc w:val="center"/>
      <w:textAlignment w:val="center"/>
    </w:pPr>
    <w:rPr>
      <w:sz w:val="16"/>
      <w:szCs w:val="16"/>
    </w:rPr>
  </w:style>
  <w:style w:type="paragraph" w:customStyle="1" w:styleId="xl262">
    <w:name w:val="xl262"/>
    <w:basedOn w:val="a8"/>
    <w:qFormat/>
    <w:rsid w:val="0077097E"/>
    <w:pPr>
      <w:pBdr>
        <w:top w:val="single" w:sz="8" w:space="0" w:color="auto"/>
        <w:left w:val="single" w:sz="8" w:space="0" w:color="auto"/>
        <w:bottom w:val="single" w:sz="8" w:space="0" w:color="auto"/>
      </w:pBdr>
      <w:spacing w:before="100" w:beforeAutospacing="1" w:after="100" w:afterAutospacing="1"/>
      <w:jc w:val="center"/>
      <w:textAlignment w:val="center"/>
    </w:pPr>
    <w:rPr>
      <w:sz w:val="16"/>
      <w:szCs w:val="16"/>
    </w:rPr>
  </w:style>
  <w:style w:type="paragraph" w:customStyle="1" w:styleId="xl263">
    <w:name w:val="xl263"/>
    <w:basedOn w:val="a8"/>
    <w:qFormat/>
    <w:rsid w:val="0077097E"/>
    <w:pPr>
      <w:pBdr>
        <w:top w:val="single" w:sz="8" w:space="0" w:color="auto"/>
        <w:bottom w:val="single" w:sz="8" w:space="0" w:color="auto"/>
        <w:right w:val="single" w:sz="4" w:space="0" w:color="auto"/>
      </w:pBdr>
      <w:spacing w:before="100" w:beforeAutospacing="1" w:after="100" w:afterAutospacing="1"/>
      <w:jc w:val="center"/>
      <w:textAlignment w:val="center"/>
    </w:pPr>
    <w:rPr>
      <w:b/>
      <w:bCs/>
      <w:sz w:val="16"/>
      <w:szCs w:val="16"/>
    </w:rPr>
  </w:style>
  <w:style w:type="paragraph" w:customStyle="1" w:styleId="xl264">
    <w:name w:val="xl264"/>
    <w:basedOn w:val="a8"/>
    <w:qFormat/>
    <w:rsid w:val="0077097E"/>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16"/>
      <w:szCs w:val="16"/>
    </w:rPr>
  </w:style>
  <w:style w:type="paragraph" w:customStyle="1" w:styleId="xl265">
    <w:name w:val="xl265"/>
    <w:basedOn w:val="a8"/>
    <w:qFormat/>
    <w:rsid w:val="0077097E"/>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266">
    <w:name w:val="xl266"/>
    <w:basedOn w:val="a8"/>
    <w:qFormat/>
    <w:rsid w:val="0077097E"/>
    <w:pPr>
      <w:pBdr>
        <w:top w:val="single" w:sz="8" w:space="0" w:color="auto"/>
        <w:bottom w:val="single" w:sz="4" w:space="0" w:color="auto"/>
      </w:pBdr>
      <w:spacing w:before="100" w:beforeAutospacing="1" w:after="100" w:afterAutospacing="1"/>
      <w:jc w:val="center"/>
      <w:textAlignment w:val="center"/>
    </w:pPr>
    <w:rPr>
      <w:sz w:val="16"/>
      <w:szCs w:val="16"/>
    </w:rPr>
  </w:style>
  <w:style w:type="paragraph" w:customStyle="1" w:styleId="xl267">
    <w:name w:val="xl267"/>
    <w:basedOn w:val="a8"/>
    <w:qFormat/>
    <w:rsid w:val="0077097E"/>
    <w:pPr>
      <w:pBdr>
        <w:top w:val="single" w:sz="8" w:space="0" w:color="auto"/>
        <w:left w:val="single" w:sz="8" w:space="0" w:color="auto"/>
        <w:bottom w:val="single" w:sz="4" w:space="0" w:color="auto"/>
      </w:pBdr>
      <w:spacing w:before="100" w:beforeAutospacing="1" w:after="100" w:afterAutospacing="1"/>
      <w:jc w:val="center"/>
      <w:textAlignment w:val="center"/>
    </w:pPr>
    <w:rPr>
      <w:sz w:val="16"/>
      <w:szCs w:val="16"/>
    </w:rPr>
  </w:style>
  <w:style w:type="paragraph" w:customStyle="1" w:styleId="xl268">
    <w:name w:val="xl268"/>
    <w:basedOn w:val="a8"/>
    <w:qFormat/>
    <w:rsid w:val="0077097E"/>
    <w:pPr>
      <w:pBdr>
        <w:top w:val="single" w:sz="4" w:space="0" w:color="auto"/>
        <w:left w:val="single" w:sz="8" w:space="0" w:color="auto"/>
        <w:bottom w:val="single" w:sz="4" w:space="0" w:color="auto"/>
      </w:pBdr>
      <w:spacing w:before="100" w:beforeAutospacing="1" w:after="100" w:afterAutospacing="1"/>
      <w:jc w:val="center"/>
      <w:textAlignment w:val="center"/>
    </w:pPr>
    <w:rPr>
      <w:sz w:val="16"/>
      <w:szCs w:val="16"/>
    </w:rPr>
  </w:style>
  <w:style w:type="paragraph" w:customStyle="1" w:styleId="xl269">
    <w:name w:val="xl269"/>
    <w:basedOn w:val="a8"/>
    <w:qFormat/>
    <w:rsid w:val="0077097E"/>
    <w:pPr>
      <w:pBdr>
        <w:top w:val="single" w:sz="8" w:space="0" w:color="auto"/>
        <w:left w:val="single" w:sz="8" w:space="0" w:color="auto"/>
        <w:right w:val="single" w:sz="8" w:space="0" w:color="auto"/>
      </w:pBdr>
      <w:spacing w:before="100" w:beforeAutospacing="1" w:after="100" w:afterAutospacing="1"/>
      <w:textAlignment w:val="center"/>
    </w:pPr>
    <w:rPr>
      <w:b/>
      <w:bCs/>
      <w:sz w:val="16"/>
      <w:szCs w:val="16"/>
    </w:rPr>
  </w:style>
  <w:style w:type="paragraph" w:customStyle="1" w:styleId="xl270">
    <w:name w:val="xl270"/>
    <w:basedOn w:val="a8"/>
    <w:qFormat/>
    <w:rsid w:val="0077097E"/>
    <w:pPr>
      <w:pBdr>
        <w:left w:val="single" w:sz="8" w:space="0" w:color="auto"/>
        <w:right w:val="single" w:sz="8" w:space="0" w:color="auto"/>
      </w:pBdr>
      <w:spacing w:before="100" w:beforeAutospacing="1" w:after="100" w:afterAutospacing="1"/>
      <w:textAlignment w:val="center"/>
    </w:pPr>
    <w:rPr>
      <w:b/>
      <w:bCs/>
      <w:sz w:val="16"/>
      <w:szCs w:val="16"/>
    </w:rPr>
  </w:style>
  <w:style w:type="paragraph" w:customStyle="1" w:styleId="xl271">
    <w:name w:val="xl271"/>
    <w:basedOn w:val="a8"/>
    <w:qFormat/>
    <w:rsid w:val="0077097E"/>
    <w:pPr>
      <w:pBdr>
        <w:top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272">
    <w:name w:val="xl272"/>
    <w:basedOn w:val="a8"/>
    <w:qFormat/>
    <w:rsid w:val="0077097E"/>
    <w:pPr>
      <w:pBdr>
        <w:top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273">
    <w:name w:val="xl273"/>
    <w:basedOn w:val="a8"/>
    <w:qFormat/>
    <w:rsid w:val="0077097E"/>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274">
    <w:name w:val="xl274"/>
    <w:basedOn w:val="a8"/>
    <w:qFormat/>
    <w:rsid w:val="0077097E"/>
    <w:pPr>
      <w:pBdr>
        <w:left w:val="single" w:sz="8" w:space="0" w:color="auto"/>
        <w:bottom w:val="single" w:sz="8" w:space="0" w:color="auto"/>
        <w:right w:val="single" w:sz="8" w:space="0" w:color="auto"/>
      </w:pBdr>
      <w:spacing w:before="100" w:beforeAutospacing="1" w:after="100" w:afterAutospacing="1"/>
      <w:textAlignment w:val="center"/>
    </w:pPr>
    <w:rPr>
      <w:b/>
      <w:bCs/>
      <w:sz w:val="16"/>
      <w:szCs w:val="16"/>
    </w:rPr>
  </w:style>
  <w:style w:type="paragraph" w:customStyle="1" w:styleId="xl275">
    <w:name w:val="xl275"/>
    <w:basedOn w:val="a8"/>
    <w:qFormat/>
    <w:rsid w:val="0077097E"/>
    <w:pPr>
      <w:pBdr>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276">
    <w:name w:val="xl276"/>
    <w:basedOn w:val="a8"/>
    <w:qFormat/>
    <w:rsid w:val="0077097E"/>
    <w:pPr>
      <w:pBdr>
        <w:left w:val="single" w:sz="8" w:space="0" w:color="auto"/>
        <w:bottom w:val="single" w:sz="8" w:space="0" w:color="auto"/>
      </w:pBdr>
      <w:spacing w:before="100" w:beforeAutospacing="1" w:after="100" w:afterAutospacing="1"/>
      <w:jc w:val="center"/>
      <w:textAlignment w:val="center"/>
    </w:pPr>
    <w:rPr>
      <w:sz w:val="16"/>
      <w:szCs w:val="16"/>
    </w:rPr>
  </w:style>
  <w:style w:type="paragraph" w:customStyle="1" w:styleId="xl277">
    <w:name w:val="xl277"/>
    <w:basedOn w:val="a8"/>
    <w:qFormat/>
    <w:rsid w:val="0077097E"/>
    <w:pPr>
      <w:pBdr>
        <w:left w:val="single" w:sz="8"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278">
    <w:name w:val="xl278"/>
    <w:basedOn w:val="a8"/>
    <w:qFormat/>
    <w:rsid w:val="0077097E"/>
    <w:pPr>
      <w:pBdr>
        <w:bottom w:val="single" w:sz="8" w:space="0" w:color="auto"/>
      </w:pBdr>
      <w:spacing w:before="100" w:beforeAutospacing="1" w:after="100" w:afterAutospacing="1"/>
      <w:jc w:val="center"/>
      <w:textAlignment w:val="center"/>
    </w:pPr>
    <w:rPr>
      <w:sz w:val="16"/>
      <w:szCs w:val="16"/>
    </w:rPr>
  </w:style>
  <w:style w:type="paragraph" w:customStyle="1" w:styleId="xl279">
    <w:name w:val="xl279"/>
    <w:basedOn w:val="a8"/>
    <w:qFormat/>
    <w:rsid w:val="0077097E"/>
    <w:pPr>
      <w:pBdr>
        <w:left w:val="single" w:sz="8" w:space="0" w:color="auto"/>
        <w:bottom w:val="single" w:sz="8" w:space="0" w:color="auto"/>
      </w:pBdr>
      <w:spacing w:before="100" w:beforeAutospacing="1" w:after="100" w:afterAutospacing="1"/>
      <w:jc w:val="center"/>
      <w:textAlignment w:val="center"/>
    </w:pPr>
    <w:rPr>
      <w:sz w:val="16"/>
      <w:szCs w:val="16"/>
    </w:rPr>
  </w:style>
  <w:style w:type="paragraph" w:customStyle="1" w:styleId="xl280">
    <w:name w:val="xl280"/>
    <w:basedOn w:val="a8"/>
    <w:qFormat/>
    <w:rsid w:val="0077097E"/>
    <w:pPr>
      <w:pBdr>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281">
    <w:name w:val="xl281"/>
    <w:basedOn w:val="a8"/>
    <w:qFormat/>
    <w:rsid w:val="0077097E"/>
    <w:pPr>
      <w:pBdr>
        <w:left w:val="single" w:sz="4" w:space="0" w:color="auto"/>
        <w:bottom w:val="single" w:sz="4" w:space="0" w:color="auto"/>
      </w:pBdr>
      <w:spacing w:before="100" w:beforeAutospacing="1" w:after="100" w:afterAutospacing="1"/>
      <w:jc w:val="center"/>
      <w:textAlignment w:val="center"/>
    </w:pPr>
    <w:rPr>
      <w:b/>
      <w:bCs/>
      <w:sz w:val="16"/>
      <w:szCs w:val="16"/>
    </w:rPr>
  </w:style>
  <w:style w:type="paragraph" w:customStyle="1" w:styleId="xl282">
    <w:name w:val="xl282"/>
    <w:basedOn w:val="a8"/>
    <w:qFormat/>
    <w:rsid w:val="0077097E"/>
    <w:pPr>
      <w:pBdr>
        <w:left w:val="single" w:sz="8" w:space="0" w:color="auto"/>
        <w:bottom w:val="single" w:sz="8" w:space="0" w:color="auto"/>
      </w:pBdr>
      <w:spacing w:before="100" w:beforeAutospacing="1" w:after="100" w:afterAutospacing="1"/>
      <w:jc w:val="center"/>
      <w:textAlignment w:val="center"/>
    </w:pPr>
    <w:rPr>
      <w:sz w:val="16"/>
      <w:szCs w:val="16"/>
    </w:rPr>
  </w:style>
  <w:style w:type="paragraph" w:customStyle="1" w:styleId="xl283">
    <w:name w:val="xl283"/>
    <w:basedOn w:val="a8"/>
    <w:qFormat/>
    <w:rsid w:val="0077097E"/>
    <w:pPr>
      <w:pBdr>
        <w:left w:val="single" w:sz="8"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284">
    <w:name w:val="xl284"/>
    <w:basedOn w:val="a8"/>
    <w:qFormat/>
    <w:rsid w:val="0077097E"/>
    <w:pPr>
      <w:pBdr>
        <w:left w:val="single" w:sz="8"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285">
    <w:name w:val="xl285"/>
    <w:basedOn w:val="a8"/>
    <w:qFormat/>
    <w:rsid w:val="0077097E"/>
    <w:pPr>
      <w:pBdr>
        <w:top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286">
    <w:name w:val="xl286"/>
    <w:basedOn w:val="a8"/>
    <w:qFormat/>
    <w:rsid w:val="0077097E"/>
    <w:pPr>
      <w:pBdr>
        <w:top w:val="single" w:sz="4" w:space="0" w:color="auto"/>
        <w:left w:val="single" w:sz="4" w:space="0" w:color="auto"/>
        <w:bottom w:val="single" w:sz="8" w:space="0" w:color="auto"/>
      </w:pBdr>
      <w:spacing w:before="100" w:beforeAutospacing="1" w:after="100" w:afterAutospacing="1"/>
      <w:jc w:val="center"/>
      <w:textAlignment w:val="center"/>
    </w:pPr>
    <w:rPr>
      <w:b/>
      <w:bCs/>
      <w:sz w:val="16"/>
      <w:szCs w:val="16"/>
    </w:rPr>
  </w:style>
  <w:style w:type="paragraph" w:customStyle="1" w:styleId="xl287">
    <w:name w:val="xl287"/>
    <w:basedOn w:val="a8"/>
    <w:qFormat/>
    <w:rsid w:val="0077097E"/>
    <w:pPr>
      <w:pBdr>
        <w:left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288">
    <w:name w:val="xl288"/>
    <w:basedOn w:val="a8"/>
    <w:qFormat/>
    <w:rsid w:val="0077097E"/>
    <w:pPr>
      <w:pBdr>
        <w:top w:val="single" w:sz="4" w:space="0" w:color="auto"/>
        <w:left w:val="single" w:sz="8" w:space="0" w:color="auto"/>
      </w:pBdr>
      <w:spacing w:before="100" w:beforeAutospacing="1" w:after="100" w:afterAutospacing="1"/>
      <w:jc w:val="center"/>
      <w:textAlignment w:val="top"/>
    </w:pPr>
    <w:rPr>
      <w:sz w:val="16"/>
      <w:szCs w:val="16"/>
    </w:rPr>
  </w:style>
  <w:style w:type="paragraph" w:customStyle="1" w:styleId="xl289">
    <w:name w:val="xl289"/>
    <w:basedOn w:val="a8"/>
    <w:qFormat/>
    <w:rsid w:val="0077097E"/>
    <w:pPr>
      <w:pBdr>
        <w:top w:val="single" w:sz="8"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290">
    <w:name w:val="xl290"/>
    <w:basedOn w:val="a8"/>
    <w:qFormat/>
    <w:rsid w:val="0077097E"/>
    <w:pPr>
      <w:pBdr>
        <w:top w:val="single" w:sz="8" w:space="0" w:color="auto"/>
        <w:left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291">
    <w:name w:val="xl291"/>
    <w:basedOn w:val="a8"/>
    <w:qFormat/>
    <w:rsid w:val="0077097E"/>
    <w:pPr>
      <w:pBdr>
        <w:top w:val="single" w:sz="8" w:space="0" w:color="auto"/>
        <w:left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292">
    <w:name w:val="xl292"/>
    <w:basedOn w:val="a8"/>
    <w:qFormat/>
    <w:rsid w:val="0077097E"/>
    <w:pPr>
      <w:pBdr>
        <w:top w:val="single" w:sz="8" w:space="0" w:color="auto"/>
        <w:left w:val="single" w:sz="8" w:space="0" w:color="auto"/>
      </w:pBdr>
      <w:spacing w:before="100" w:beforeAutospacing="1" w:after="100" w:afterAutospacing="1"/>
      <w:jc w:val="center"/>
      <w:textAlignment w:val="center"/>
    </w:pPr>
    <w:rPr>
      <w:sz w:val="16"/>
      <w:szCs w:val="16"/>
    </w:rPr>
  </w:style>
  <w:style w:type="paragraph" w:customStyle="1" w:styleId="xl293">
    <w:name w:val="xl293"/>
    <w:basedOn w:val="a8"/>
    <w:qFormat/>
    <w:rsid w:val="0077097E"/>
    <w:pPr>
      <w:pBdr>
        <w:top w:val="single" w:sz="8" w:space="0" w:color="auto"/>
        <w:left w:val="single" w:sz="8" w:space="0" w:color="auto"/>
        <w:bottom w:val="single" w:sz="8" w:space="0" w:color="auto"/>
      </w:pBdr>
      <w:spacing w:before="100" w:beforeAutospacing="1" w:after="100" w:afterAutospacing="1"/>
      <w:jc w:val="center"/>
      <w:textAlignment w:val="center"/>
    </w:pPr>
    <w:rPr>
      <w:sz w:val="16"/>
      <w:szCs w:val="16"/>
    </w:rPr>
  </w:style>
  <w:style w:type="paragraph" w:customStyle="1" w:styleId="xl294">
    <w:name w:val="xl294"/>
    <w:basedOn w:val="a8"/>
    <w:qFormat/>
    <w:rsid w:val="0077097E"/>
    <w:pPr>
      <w:pBdr>
        <w:top w:val="single" w:sz="8" w:space="0" w:color="auto"/>
        <w:bottom w:val="single" w:sz="8" w:space="0" w:color="auto"/>
      </w:pBdr>
      <w:spacing w:before="100" w:beforeAutospacing="1" w:after="100" w:afterAutospacing="1"/>
      <w:jc w:val="center"/>
      <w:textAlignment w:val="center"/>
    </w:pPr>
    <w:rPr>
      <w:sz w:val="16"/>
      <w:szCs w:val="16"/>
    </w:rPr>
  </w:style>
  <w:style w:type="paragraph" w:customStyle="1" w:styleId="xl295">
    <w:name w:val="xl295"/>
    <w:basedOn w:val="a8"/>
    <w:qFormat/>
    <w:rsid w:val="0077097E"/>
    <w:pPr>
      <w:pBdr>
        <w:left w:val="single" w:sz="8"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296">
    <w:name w:val="xl296"/>
    <w:basedOn w:val="a8"/>
    <w:qFormat/>
    <w:rsid w:val="0077097E"/>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297">
    <w:name w:val="xl297"/>
    <w:basedOn w:val="a8"/>
    <w:qFormat/>
    <w:rsid w:val="007709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298">
    <w:name w:val="xl298"/>
    <w:basedOn w:val="a8"/>
    <w:qFormat/>
    <w:rsid w:val="0077097E"/>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299">
    <w:name w:val="xl299"/>
    <w:basedOn w:val="a8"/>
    <w:qFormat/>
    <w:rsid w:val="0077097E"/>
    <w:pPr>
      <w:pBdr>
        <w:top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300">
    <w:name w:val="xl300"/>
    <w:basedOn w:val="a8"/>
    <w:qFormat/>
    <w:rsid w:val="0077097E"/>
    <w:pPr>
      <w:pBdr>
        <w:top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01">
    <w:name w:val="xl301"/>
    <w:basedOn w:val="a8"/>
    <w:qFormat/>
    <w:rsid w:val="0077097E"/>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02">
    <w:name w:val="xl302"/>
    <w:basedOn w:val="a8"/>
    <w:qFormat/>
    <w:rsid w:val="0077097E"/>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03">
    <w:name w:val="xl303"/>
    <w:basedOn w:val="a8"/>
    <w:qFormat/>
    <w:rsid w:val="007709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04">
    <w:name w:val="xl304"/>
    <w:basedOn w:val="a8"/>
    <w:qFormat/>
    <w:rsid w:val="007709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05">
    <w:name w:val="xl305"/>
    <w:basedOn w:val="a8"/>
    <w:qFormat/>
    <w:rsid w:val="0077097E"/>
    <w:pPr>
      <w:pBdr>
        <w:top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306">
    <w:name w:val="xl306"/>
    <w:basedOn w:val="a8"/>
    <w:qFormat/>
    <w:rsid w:val="0077097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307">
    <w:name w:val="xl307"/>
    <w:basedOn w:val="a8"/>
    <w:qFormat/>
    <w:rsid w:val="0077097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308">
    <w:name w:val="xl308"/>
    <w:basedOn w:val="a8"/>
    <w:qFormat/>
    <w:rsid w:val="0077097E"/>
    <w:pPr>
      <w:pBdr>
        <w:left w:val="single" w:sz="8" w:space="0" w:color="auto"/>
        <w:right w:val="single" w:sz="8" w:space="0" w:color="auto"/>
      </w:pBdr>
      <w:spacing w:before="100" w:beforeAutospacing="1" w:after="100" w:afterAutospacing="1"/>
    </w:pPr>
  </w:style>
  <w:style w:type="paragraph" w:customStyle="1" w:styleId="xl309">
    <w:name w:val="xl309"/>
    <w:basedOn w:val="a8"/>
    <w:qFormat/>
    <w:rsid w:val="0077097E"/>
    <w:pPr>
      <w:pBdr>
        <w:left w:val="single" w:sz="8" w:space="0" w:color="auto"/>
      </w:pBdr>
      <w:spacing w:before="100" w:beforeAutospacing="1" w:after="100" w:afterAutospacing="1"/>
      <w:jc w:val="center"/>
      <w:textAlignment w:val="center"/>
    </w:pPr>
    <w:rPr>
      <w:sz w:val="16"/>
      <w:szCs w:val="16"/>
    </w:rPr>
  </w:style>
  <w:style w:type="paragraph" w:customStyle="1" w:styleId="xl310">
    <w:name w:val="xl310"/>
    <w:basedOn w:val="a8"/>
    <w:qFormat/>
    <w:rsid w:val="0077097E"/>
    <w:pPr>
      <w:pBdr>
        <w:top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311">
    <w:name w:val="xl311"/>
    <w:basedOn w:val="a8"/>
    <w:qFormat/>
    <w:rsid w:val="0077097E"/>
    <w:pPr>
      <w:pBdr>
        <w:top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312">
    <w:name w:val="xl312"/>
    <w:basedOn w:val="a8"/>
    <w:qFormat/>
    <w:rsid w:val="0077097E"/>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sz w:val="16"/>
      <w:szCs w:val="16"/>
    </w:rPr>
  </w:style>
  <w:style w:type="paragraph" w:customStyle="1" w:styleId="xl313">
    <w:name w:val="xl313"/>
    <w:basedOn w:val="a8"/>
    <w:qFormat/>
    <w:rsid w:val="0077097E"/>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314">
    <w:name w:val="xl314"/>
    <w:basedOn w:val="a8"/>
    <w:qFormat/>
    <w:rsid w:val="0077097E"/>
    <w:pPr>
      <w:pBdr>
        <w:left w:val="single" w:sz="8"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315">
    <w:name w:val="xl315"/>
    <w:basedOn w:val="a8"/>
    <w:qFormat/>
    <w:rsid w:val="0077097E"/>
    <w:pPr>
      <w:pBdr>
        <w:left w:val="single" w:sz="8"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316">
    <w:name w:val="xl316"/>
    <w:basedOn w:val="a8"/>
    <w:qFormat/>
    <w:rsid w:val="0077097E"/>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17">
    <w:name w:val="xl317"/>
    <w:basedOn w:val="a8"/>
    <w:qFormat/>
    <w:rsid w:val="0077097E"/>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18">
    <w:name w:val="xl318"/>
    <w:basedOn w:val="a8"/>
    <w:qFormat/>
    <w:rsid w:val="0077097E"/>
    <w:pPr>
      <w:pBdr>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319">
    <w:name w:val="xl319"/>
    <w:basedOn w:val="a8"/>
    <w:qFormat/>
    <w:rsid w:val="0077097E"/>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320">
    <w:name w:val="xl320"/>
    <w:basedOn w:val="a8"/>
    <w:qFormat/>
    <w:rsid w:val="0077097E"/>
    <w:pPr>
      <w:pBdr>
        <w:left w:val="single" w:sz="8" w:space="0" w:color="auto"/>
        <w:bottom w:val="single" w:sz="8" w:space="0" w:color="auto"/>
      </w:pBdr>
      <w:spacing w:before="100" w:beforeAutospacing="1" w:after="100" w:afterAutospacing="1"/>
      <w:jc w:val="center"/>
      <w:textAlignment w:val="center"/>
    </w:pPr>
    <w:rPr>
      <w:sz w:val="16"/>
      <w:szCs w:val="16"/>
    </w:rPr>
  </w:style>
  <w:style w:type="paragraph" w:customStyle="1" w:styleId="xl321">
    <w:name w:val="xl321"/>
    <w:basedOn w:val="a8"/>
    <w:qFormat/>
    <w:rsid w:val="0077097E"/>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322">
    <w:name w:val="xl322"/>
    <w:basedOn w:val="a8"/>
    <w:qFormat/>
    <w:rsid w:val="0077097E"/>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323">
    <w:name w:val="xl323"/>
    <w:basedOn w:val="a8"/>
    <w:qFormat/>
    <w:rsid w:val="0077097E"/>
    <w:pPr>
      <w:pBdr>
        <w:top w:val="single" w:sz="4" w:space="0" w:color="auto"/>
        <w:left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324">
    <w:name w:val="xl324"/>
    <w:basedOn w:val="a8"/>
    <w:qFormat/>
    <w:rsid w:val="0077097E"/>
    <w:pPr>
      <w:pBdr>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325">
    <w:name w:val="xl325"/>
    <w:basedOn w:val="a8"/>
    <w:qFormat/>
    <w:rsid w:val="0077097E"/>
    <w:pPr>
      <w:pBdr>
        <w:top w:val="single" w:sz="8" w:space="0" w:color="auto"/>
        <w:left w:val="single" w:sz="8" w:space="0" w:color="auto"/>
        <w:bottom w:val="single" w:sz="8" w:space="0" w:color="auto"/>
      </w:pBdr>
      <w:spacing w:before="100" w:beforeAutospacing="1" w:after="100" w:afterAutospacing="1"/>
      <w:jc w:val="center"/>
      <w:textAlignment w:val="center"/>
    </w:pPr>
    <w:rPr>
      <w:sz w:val="16"/>
      <w:szCs w:val="16"/>
    </w:rPr>
  </w:style>
  <w:style w:type="paragraph" w:customStyle="1" w:styleId="xl326">
    <w:name w:val="xl326"/>
    <w:basedOn w:val="a8"/>
    <w:qFormat/>
    <w:rsid w:val="0077097E"/>
    <w:pPr>
      <w:pBdr>
        <w:top w:val="single" w:sz="4" w:space="0" w:color="auto"/>
        <w:left w:val="single" w:sz="8" w:space="0" w:color="auto"/>
        <w:bottom w:val="single" w:sz="4" w:space="0" w:color="auto"/>
      </w:pBdr>
      <w:spacing w:before="100" w:beforeAutospacing="1" w:after="100" w:afterAutospacing="1"/>
      <w:jc w:val="center"/>
      <w:textAlignment w:val="center"/>
    </w:pPr>
    <w:rPr>
      <w:sz w:val="16"/>
      <w:szCs w:val="16"/>
    </w:rPr>
  </w:style>
  <w:style w:type="paragraph" w:customStyle="1" w:styleId="xl327">
    <w:name w:val="xl327"/>
    <w:basedOn w:val="a8"/>
    <w:qFormat/>
    <w:rsid w:val="0077097E"/>
    <w:pPr>
      <w:pBdr>
        <w:top w:val="single" w:sz="4" w:space="0" w:color="auto"/>
        <w:left w:val="single" w:sz="8" w:space="0" w:color="auto"/>
        <w:bottom w:val="single" w:sz="4" w:space="0" w:color="auto"/>
      </w:pBdr>
      <w:spacing w:before="100" w:beforeAutospacing="1" w:after="100" w:afterAutospacing="1"/>
      <w:jc w:val="center"/>
      <w:textAlignment w:val="center"/>
    </w:pPr>
    <w:rPr>
      <w:sz w:val="16"/>
      <w:szCs w:val="16"/>
    </w:rPr>
  </w:style>
  <w:style w:type="paragraph" w:customStyle="1" w:styleId="xl328">
    <w:name w:val="xl328"/>
    <w:basedOn w:val="a8"/>
    <w:qFormat/>
    <w:rsid w:val="0077097E"/>
    <w:pPr>
      <w:pBdr>
        <w:top w:val="single" w:sz="8" w:space="0" w:color="auto"/>
        <w:bottom w:val="single" w:sz="4" w:space="0" w:color="auto"/>
      </w:pBdr>
      <w:spacing w:before="100" w:beforeAutospacing="1" w:after="100" w:afterAutospacing="1"/>
      <w:jc w:val="center"/>
      <w:textAlignment w:val="center"/>
    </w:pPr>
    <w:rPr>
      <w:sz w:val="16"/>
      <w:szCs w:val="16"/>
    </w:rPr>
  </w:style>
  <w:style w:type="paragraph" w:customStyle="1" w:styleId="xl329">
    <w:name w:val="xl329"/>
    <w:basedOn w:val="a8"/>
    <w:qFormat/>
    <w:rsid w:val="0077097E"/>
    <w:pPr>
      <w:pBdr>
        <w:top w:val="single" w:sz="8" w:space="0" w:color="auto"/>
        <w:bottom w:val="single" w:sz="4" w:space="0" w:color="auto"/>
      </w:pBdr>
      <w:spacing w:before="100" w:beforeAutospacing="1" w:after="100" w:afterAutospacing="1"/>
      <w:jc w:val="center"/>
      <w:textAlignment w:val="center"/>
    </w:pPr>
    <w:rPr>
      <w:sz w:val="16"/>
      <w:szCs w:val="16"/>
    </w:rPr>
  </w:style>
  <w:style w:type="paragraph" w:customStyle="1" w:styleId="xl330">
    <w:name w:val="xl330"/>
    <w:basedOn w:val="a8"/>
    <w:qFormat/>
    <w:rsid w:val="0077097E"/>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331">
    <w:name w:val="xl331"/>
    <w:basedOn w:val="a8"/>
    <w:qFormat/>
    <w:rsid w:val="0077097E"/>
    <w:pPr>
      <w:pBdr>
        <w:top w:val="single" w:sz="8" w:space="0" w:color="auto"/>
        <w:bottom w:val="single" w:sz="4" w:space="0" w:color="auto"/>
      </w:pBdr>
      <w:spacing w:before="100" w:beforeAutospacing="1" w:after="100" w:afterAutospacing="1"/>
      <w:jc w:val="center"/>
      <w:textAlignment w:val="center"/>
    </w:pPr>
    <w:rPr>
      <w:sz w:val="16"/>
      <w:szCs w:val="16"/>
    </w:rPr>
  </w:style>
  <w:style w:type="paragraph" w:customStyle="1" w:styleId="xl332">
    <w:name w:val="xl332"/>
    <w:basedOn w:val="a8"/>
    <w:qFormat/>
    <w:rsid w:val="0077097E"/>
    <w:pPr>
      <w:pBdr>
        <w:top w:val="single" w:sz="8" w:space="0" w:color="auto"/>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333">
    <w:name w:val="xl333"/>
    <w:basedOn w:val="a8"/>
    <w:qFormat/>
    <w:rsid w:val="0077097E"/>
    <w:pPr>
      <w:spacing w:before="100" w:beforeAutospacing="1" w:after="100" w:afterAutospacing="1"/>
      <w:jc w:val="center"/>
      <w:textAlignment w:val="center"/>
    </w:pPr>
    <w:rPr>
      <w:sz w:val="16"/>
      <w:szCs w:val="16"/>
    </w:rPr>
  </w:style>
  <w:style w:type="paragraph" w:customStyle="1" w:styleId="xl334">
    <w:name w:val="xl334"/>
    <w:basedOn w:val="a8"/>
    <w:qFormat/>
    <w:rsid w:val="0077097E"/>
    <w:pPr>
      <w:spacing w:before="100" w:beforeAutospacing="1" w:after="100" w:afterAutospacing="1"/>
      <w:jc w:val="center"/>
      <w:textAlignment w:val="center"/>
    </w:pPr>
    <w:rPr>
      <w:sz w:val="16"/>
      <w:szCs w:val="16"/>
    </w:rPr>
  </w:style>
  <w:style w:type="paragraph" w:customStyle="1" w:styleId="xl335">
    <w:name w:val="xl335"/>
    <w:basedOn w:val="a8"/>
    <w:qFormat/>
    <w:rsid w:val="0077097E"/>
    <w:pPr>
      <w:pBdr>
        <w:left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336">
    <w:name w:val="xl336"/>
    <w:basedOn w:val="a8"/>
    <w:qFormat/>
    <w:rsid w:val="0077097E"/>
    <w:pPr>
      <w:pBdr>
        <w:right w:val="single" w:sz="4" w:space="0" w:color="auto"/>
      </w:pBdr>
      <w:spacing w:before="100" w:beforeAutospacing="1" w:after="100" w:afterAutospacing="1"/>
      <w:jc w:val="center"/>
      <w:textAlignment w:val="center"/>
    </w:pPr>
    <w:rPr>
      <w:sz w:val="16"/>
      <w:szCs w:val="16"/>
    </w:rPr>
  </w:style>
  <w:style w:type="paragraph" w:customStyle="1" w:styleId="xl337">
    <w:name w:val="xl337"/>
    <w:basedOn w:val="a8"/>
    <w:qFormat/>
    <w:rsid w:val="0077097E"/>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38">
    <w:name w:val="xl338"/>
    <w:basedOn w:val="a8"/>
    <w:qFormat/>
    <w:rsid w:val="0077097E"/>
    <w:pPr>
      <w:pBdr>
        <w:left w:val="single" w:sz="4" w:space="0" w:color="auto"/>
      </w:pBdr>
      <w:spacing w:before="100" w:beforeAutospacing="1" w:after="100" w:afterAutospacing="1"/>
      <w:jc w:val="center"/>
      <w:textAlignment w:val="center"/>
    </w:pPr>
    <w:rPr>
      <w:sz w:val="16"/>
      <w:szCs w:val="16"/>
    </w:rPr>
  </w:style>
  <w:style w:type="paragraph" w:customStyle="1" w:styleId="xl339">
    <w:name w:val="xl339"/>
    <w:basedOn w:val="a8"/>
    <w:qFormat/>
    <w:rsid w:val="0077097E"/>
    <w:pPr>
      <w:pBdr>
        <w:top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340">
    <w:name w:val="xl340"/>
    <w:basedOn w:val="a8"/>
    <w:qFormat/>
    <w:rsid w:val="0077097E"/>
    <w:pPr>
      <w:pBdr>
        <w:left w:val="single" w:sz="8" w:space="0" w:color="auto"/>
      </w:pBdr>
      <w:spacing w:before="100" w:beforeAutospacing="1" w:after="100" w:afterAutospacing="1"/>
      <w:jc w:val="center"/>
      <w:textAlignment w:val="center"/>
    </w:pPr>
    <w:rPr>
      <w:b/>
      <w:bCs/>
      <w:sz w:val="16"/>
      <w:szCs w:val="16"/>
    </w:rPr>
  </w:style>
  <w:style w:type="paragraph" w:customStyle="1" w:styleId="xl341">
    <w:name w:val="xl341"/>
    <w:basedOn w:val="a8"/>
    <w:qFormat/>
    <w:rsid w:val="0077097E"/>
    <w:pPr>
      <w:pBdr>
        <w:right w:val="single" w:sz="8" w:space="0" w:color="auto"/>
      </w:pBdr>
      <w:spacing w:before="100" w:beforeAutospacing="1" w:after="100" w:afterAutospacing="1"/>
      <w:jc w:val="center"/>
      <w:textAlignment w:val="center"/>
    </w:pPr>
    <w:rPr>
      <w:sz w:val="16"/>
      <w:szCs w:val="16"/>
    </w:rPr>
  </w:style>
  <w:style w:type="paragraph" w:customStyle="1" w:styleId="xl342">
    <w:name w:val="xl342"/>
    <w:basedOn w:val="a8"/>
    <w:qFormat/>
    <w:rsid w:val="0077097E"/>
    <w:pPr>
      <w:pBdr>
        <w:right w:val="single" w:sz="8" w:space="0" w:color="auto"/>
      </w:pBdr>
      <w:spacing w:before="100" w:beforeAutospacing="1" w:after="100" w:afterAutospacing="1"/>
      <w:jc w:val="center"/>
      <w:textAlignment w:val="center"/>
    </w:pPr>
    <w:rPr>
      <w:sz w:val="16"/>
      <w:szCs w:val="16"/>
    </w:rPr>
  </w:style>
  <w:style w:type="paragraph" w:customStyle="1" w:styleId="xl343">
    <w:name w:val="xl343"/>
    <w:basedOn w:val="a8"/>
    <w:qFormat/>
    <w:rsid w:val="0077097E"/>
    <w:pPr>
      <w:pBdr>
        <w:top w:val="single" w:sz="8" w:space="0" w:color="auto"/>
        <w:left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344">
    <w:name w:val="xl344"/>
    <w:basedOn w:val="a8"/>
    <w:qFormat/>
    <w:rsid w:val="0077097E"/>
    <w:pPr>
      <w:pBdr>
        <w:top w:val="single" w:sz="8" w:space="0" w:color="auto"/>
        <w:left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345">
    <w:name w:val="xl345"/>
    <w:basedOn w:val="a8"/>
    <w:qFormat/>
    <w:rsid w:val="0077097E"/>
    <w:pPr>
      <w:pBdr>
        <w:top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46">
    <w:name w:val="xl346"/>
    <w:basedOn w:val="a8"/>
    <w:qFormat/>
    <w:rsid w:val="0077097E"/>
    <w:pPr>
      <w:pBdr>
        <w:top w:val="single" w:sz="8" w:space="0" w:color="auto"/>
        <w:left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347">
    <w:name w:val="xl347"/>
    <w:basedOn w:val="a8"/>
    <w:qFormat/>
    <w:rsid w:val="0077097E"/>
    <w:pPr>
      <w:pBdr>
        <w:top w:val="single" w:sz="4" w:space="0" w:color="auto"/>
        <w:bottom w:val="single" w:sz="4" w:space="0" w:color="auto"/>
      </w:pBdr>
      <w:spacing w:before="100" w:beforeAutospacing="1" w:after="100" w:afterAutospacing="1"/>
      <w:jc w:val="center"/>
      <w:textAlignment w:val="center"/>
    </w:pPr>
    <w:rPr>
      <w:b/>
      <w:bCs/>
      <w:sz w:val="16"/>
      <w:szCs w:val="16"/>
    </w:rPr>
  </w:style>
  <w:style w:type="paragraph" w:customStyle="1" w:styleId="xl348">
    <w:name w:val="xl348"/>
    <w:basedOn w:val="a8"/>
    <w:qFormat/>
    <w:rsid w:val="0077097E"/>
    <w:pPr>
      <w:pBdr>
        <w:top w:val="single" w:sz="8"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349">
    <w:name w:val="xl349"/>
    <w:basedOn w:val="a8"/>
    <w:qFormat/>
    <w:rsid w:val="0077097E"/>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350">
    <w:name w:val="xl350"/>
    <w:basedOn w:val="a8"/>
    <w:qFormat/>
    <w:rsid w:val="0077097E"/>
    <w:pPr>
      <w:pBdr>
        <w:left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351">
    <w:name w:val="xl351"/>
    <w:basedOn w:val="a8"/>
    <w:qFormat/>
    <w:rsid w:val="0077097E"/>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16"/>
      <w:szCs w:val="16"/>
    </w:rPr>
  </w:style>
  <w:style w:type="paragraph" w:customStyle="1" w:styleId="xl352">
    <w:name w:val="xl352"/>
    <w:basedOn w:val="a8"/>
    <w:qFormat/>
    <w:rsid w:val="0077097E"/>
    <w:pPr>
      <w:pBdr>
        <w:left w:val="single" w:sz="8"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353">
    <w:name w:val="xl353"/>
    <w:basedOn w:val="a8"/>
    <w:qFormat/>
    <w:rsid w:val="0077097E"/>
    <w:pPr>
      <w:pBdr>
        <w:top w:val="single" w:sz="4" w:space="0" w:color="auto"/>
        <w:bottom w:val="single" w:sz="8" w:space="0" w:color="auto"/>
        <w:right w:val="single" w:sz="8" w:space="0" w:color="auto"/>
      </w:pBdr>
      <w:spacing w:before="100" w:beforeAutospacing="1" w:after="100" w:afterAutospacing="1"/>
      <w:jc w:val="center"/>
      <w:textAlignment w:val="center"/>
    </w:pPr>
    <w:rPr>
      <w:sz w:val="16"/>
      <w:szCs w:val="16"/>
    </w:rPr>
  </w:style>
  <w:style w:type="numbering" w:customStyle="1" w:styleId="202">
    <w:name w:val="Нет списка20"/>
    <w:next w:val="ab"/>
    <w:uiPriority w:val="99"/>
    <w:semiHidden/>
    <w:unhideWhenUsed/>
    <w:rsid w:val="0077097E"/>
  </w:style>
  <w:style w:type="numbering" w:customStyle="1" w:styleId="1150">
    <w:name w:val="Нет списка115"/>
    <w:next w:val="ab"/>
    <w:uiPriority w:val="99"/>
    <w:semiHidden/>
    <w:unhideWhenUsed/>
    <w:rsid w:val="0077097E"/>
  </w:style>
  <w:style w:type="table" w:customStyle="1" w:styleId="107">
    <w:name w:val="Сетка таблицы10"/>
    <w:basedOn w:val="aa"/>
    <w:next w:val="aff1"/>
    <w:rsid w:val="007709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6">
    <w:name w:val="Сетка таблицы15"/>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0">
    <w:name w:val="Нет списка116"/>
    <w:next w:val="ab"/>
    <w:semiHidden/>
    <w:rsid w:val="0077097E"/>
  </w:style>
  <w:style w:type="table" w:customStyle="1" w:styleId="1141">
    <w:name w:val="Сетка таблицы114"/>
    <w:basedOn w:val="aa"/>
    <w:next w:val="aff1"/>
    <w:uiPriority w:val="59"/>
    <w:locked/>
    <w:rsid w:val="007709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3">
    <w:name w:val="Нет списка25"/>
    <w:next w:val="ab"/>
    <w:uiPriority w:val="99"/>
    <w:semiHidden/>
    <w:unhideWhenUsed/>
    <w:rsid w:val="0077097E"/>
  </w:style>
  <w:style w:type="table" w:customStyle="1" w:styleId="245">
    <w:name w:val="Сетка таблицы24"/>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
    <w:name w:val="Нет списка1115"/>
    <w:next w:val="ab"/>
    <w:semiHidden/>
    <w:rsid w:val="0077097E"/>
  </w:style>
  <w:style w:type="numbering" w:customStyle="1" w:styleId="350">
    <w:name w:val="Нет списка35"/>
    <w:next w:val="ab"/>
    <w:uiPriority w:val="99"/>
    <w:semiHidden/>
    <w:unhideWhenUsed/>
    <w:rsid w:val="0077097E"/>
  </w:style>
  <w:style w:type="table" w:customStyle="1" w:styleId="342">
    <w:name w:val="Сетка таблицы34"/>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0">
    <w:name w:val="Нет списка125"/>
    <w:next w:val="ab"/>
    <w:semiHidden/>
    <w:rsid w:val="0077097E"/>
  </w:style>
  <w:style w:type="table" w:customStyle="1" w:styleId="1232">
    <w:name w:val="Сетка таблицы123"/>
    <w:basedOn w:val="aa"/>
    <w:next w:val="aff1"/>
    <w:uiPriority w:val="59"/>
    <w:locked/>
    <w:rsid w:val="007709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0">
    <w:name w:val="Нет списка215"/>
    <w:next w:val="ab"/>
    <w:uiPriority w:val="99"/>
    <w:semiHidden/>
    <w:unhideWhenUsed/>
    <w:rsid w:val="0077097E"/>
  </w:style>
  <w:style w:type="table" w:customStyle="1" w:styleId="2132">
    <w:name w:val="Сетка таблицы213"/>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40">
    <w:name w:val="Нет списка11114"/>
    <w:next w:val="ab"/>
    <w:semiHidden/>
    <w:rsid w:val="0077097E"/>
  </w:style>
  <w:style w:type="table" w:customStyle="1" w:styleId="11132">
    <w:name w:val="Сетка таблицы1113"/>
    <w:basedOn w:val="aa"/>
    <w:next w:val="aff1"/>
    <w:uiPriority w:val="59"/>
    <w:locked/>
    <w:rsid w:val="007709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Сетка таблицы44"/>
    <w:basedOn w:val="aa"/>
    <w:next w:val="aff1"/>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0">
    <w:name w:val="Нет списка45"/>
    <w:next w:val="ab"/>
    <w:uiPriority w:val="99"/>
    <w:semiHidden/>
    <w:unhideWhenUsed/>
    <w:rsid w:val="0077097E"/>
  </w:style>
  <w:style w:type="table" w:customStyle="1" w:styleId="533">
    <w:name w:val="Сетка таблицы53"/>
    <w:basedOn w:val="aa"/>
    <w:next w:val="aff1"/>
    <w:uiPriority w:val="3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
    <w:name w:val="Сетка таблицы63"/>
    <w:basedOn w:val="aa"/>
    <w:next w:val="aff1"/>
    <w:uiPriority w:val="3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8">
    <w:name w:val="Классическая таблица 14"/>
    <w:basedOn w:val="aa"/>
    <w:next w:val="1ff5"/>
    <w:rsid w:val="0077097E"/>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3">
    <w:name w:val="Table Normal3"/>
    <w:uiPriority w:val="2"/>
    <w:semiHidden/>
    <w:unhideWhenUsed/>
    <w:qFormat/>
    <w:rsid w:val="0077097E"/>
    <w:pPr>
      <w:widowControl w:val="0"/>
    </w:pPr>
    <w:rPr>
      <w:rFonts w:ascii="Calibri" w:eastAsia="Calibri" w:hAnsi="Calibri"/>
      <w:sz w:val="22"/>
      <w:szCs w:val="22"/>
    </w:rPr>
    <w:tblPr>
      <w:tblInd w:w="0" w:type="dxa"/>
      <w:tblCellMar>
        <w:top w:w="0" w:type="dxa"/>
        <w:left w:w="0" w:type="dxa"/>
        <w:bottom w:w="0" w:type="dxa"/>
        <w:right w:w="0" w:type="dxa"/>
      </w:tblCellMar>
    </w:tblPr>
  </w:style>
  <w:style w:type="numbering" w:customStyle="1" w:styleId="550">
    <w:name w:val="Нет списка55"/>
    <w:next w:val="ab"/>
    <w:uiPriority w:val="99"/>
    <w:semiHidden/>
    <w:unhideWhenUsed/>
    <w:rsid w:val="0077097E"/>
  </w:style>
  <w:style w:type="numbering" w:customStyle="1" w:styleId="1350">
    <w:name w:val="Нет списка135"/>
    <w:next w:val="ab"/>
    <w:uiPriority w:val="99"/>
    <w:semiHidden/>
    <w:unhideWhenUsed/>
    <w:rsid w:val="0077097E"/>
  </w:style>
  <w:style w:type="numbering" w:customStyle="1" w:styleId="650">
    <w:name w:val="Нет списка65"/>
    <w:next w:val="ab"/>
    <w:uiPriority w:val="99"/>
    <w:semiHidden/>
    <w:unhideWhenUsed/>
    <w:rsid w:val="0077097E"/>
  </w:style>
  <w:style w:type="numbering" w:customStyle="1" w:styleId="1450">
    <w:name w:val="Нет списка145"/>
    <w:next w:val="ab"/>
    <w:uiPriority w:val="99"/>
    <w:semiHidden/>
    <w:unhideWhenUsed/>
    <w:rsid w:val="0077097E"/>
  </w:style>
  <w:style w:type="numbering" w:customStyle="1" w:styleId="750">
    <w:name w:val="Нет списка75"/>
    <w:next w:val="ab"/>
    <w:uiPriority w:val="99"/>
    <w:semiHidden/>
    <w:unhideWhenUsed/>
    <w:rsid w:val="0077097E"/>
  </w:style>
  <w:style w:type="numbering" w:customStyle="1" w:styleId="840">
    <w:name w:val="Нет списка84"/>
    <w:next w:val="ab"/>
    <w:uiPriority w:val="99"/>
    <w:semiHidden/>
    <w:unhideWhenUsed/>
    <w:rsid w:val="0077097E"/>
  </w:style>
  <w:style w:type="numbering" w:customStyle="1" w:styleId="940">
    <w:name w:val="Нет списка94"/>
    <w:next w:val="ab"/>
    <w:uiPriority w:val="99"/>
    <w:semiHidden/>
    <w:unhideWhenUsed/>
    <w:rsid w:val="0077097E"/>
  </w:style>
  <w:style w:type="numbering" w:customStyle="1" w:styleId="1540">
    <w:name w:val="Нет списка154"/>
    <w:next w:val="ab"/>
    <w:uiPriority w:val="99"/>
    <w:semiHidden/>
    <w:rsid w:val="0077097E"/>
  </w:style>
  <w:style w:type="numbering" w:customStyle="1" w:styleId="3140">
    <w:name w:val="Нет списка314"/>
    <w:next w:val="ab"/>
    <w:uiPriority w:val="99"/>
    <w:semiHidden/>
    <w:unhideWhenUsed/>
    <w:rsid w:val="0077097E"/>
  </w:style>
  <w:style w:type="table" w:customStyle="1" w:styleId="3131">
    <w:name w:val="Сетка таблицы313"/>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40">
    <w:name w:val="Нет списка1214"/>
    <w:next w:val="ab"/>
    <w:uiPriority w:val="99"/>
    <w:semiHidden/>
    <w:rsid w:val="0077097E"/>
  </w:style>
  <w:style w:type="numbering" w:customStyle="1" w:styleId="2114">
    <w:name w:val="Нет списка2114"/>
    <w:next w:val="ab"/>
    <w:uiPriority w:val="99"/>
    <w:semiHidden/>
    <w:unhideWhenUsed/>
    <w:rsid w:val="0077097E"/>
  </w:style>
  <w:style w:type="numbering" w:customStyle="1" w:styleId="111113">
    <w:name w:val="Нет списка111113"/>
    <w:next w:val="ab"/>
    <w:uiPriority w:val="99"/>
    <w:semiHidden/>
    <w:rsid w:val="0077097E"/>
  </w:style>
  <w:style w:type="table" w:customStyle="1" w:styleId="4130">
    <w:name w:val="Сетка таблицы413"/>
    <w:basedOn w:val="aa"/>
    <w:next w:val="aff1"/>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4">
    <w:name w:val="Нет списка414"/>
    <w:next w:val="ab"/>
    <w:uiPriority w:val="99"/>
    <w:semiHidden/>
    <w:unhideWhenUsed/>
    <w:rsid w:val="0077097E"/>
  </w:style>
  <w:style w:type="table" w:customStyle="1" w:styleId="1133">
    <w:name w:val="Классическая таблица 113"/>
    <w:basedOn w:val="aa"/>
    <w:next w:val="1ff5"/>
    <w:rsid w:val="0077097E"/>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5140">
    <w:name w:val="Нет списка514"/>
    <w:next w:val="ab"/>
    <w:uiPriority w:val="99"/>
    <w:semiHidden/>
    <w:unhideWhenUsed/>
    <w:rsid w:val="0077097E"/>
  </w:style>
  <w:style w:type="numbering" w:customStyle="1" w:styleId="1314">
    <w:name w:val="Нет списка1314"/>
    <w:next w:val="ab"/>
    <w:uiPriority w:val="99"/>
    <w:semiHidden/>
    <w:unhideWhenUsed/>
    <w:rsid w:val="0077097E"/>
  </w:style>
  <w:style w:type="numbering" w:customStyle="1" w:styleId="614">
    <w:name w:val="Нет списка614"/>
    <w:next w:val="ab"/>
    <w:uiPriority w:val="99"/>
    <w:semiHidden/>
    <w:unhideWhenUsed/>
    <w:rsid w:val="0077097E"/>
  </w:style>
  <w:style w:type="numbering" w:customStyle="1" w:styleId="1414">
    <w:name w:val="Нет списка1414"/>
    <w:next w:val="ab"/>
    <w:uiPriority w:val="99"/>
    <w:semiHidden/>
    <w:unhideWhenUsed/>
    <w:rsid w:val="0077097E"/>
  </w:style>
  <w:style w:type="numbering" w:customStyle="1" w:styleId="714">
    <w:name w:val="Нет списка714"/>
    <w:next w:val="ab"/>
    <w:uiPriority w:val="99"/>
    <w:semiHidden/>
    <w:unhideWhenUsed/>
    <w:rsid w:val="0077097E"/>
  </w:style>
  <w:style w:type="table" w:customStyle="1" w:styleId="-13">
    <w:name w:val="Веб-таблица 13"/>
    <w:basedOn w:val="aa"/>
    <w:next w:val="-10"/>
    <w:rsid w:val="0077097E"/>
    <w:pPr>
      <w:kinsoku w:val="0"/>
      <w:overflowPunct w:val="0"/>
      <w:autoSpaceDE w:val="0"/>
      <w:autoSpaceDN w:val="0"/>
      <w:adjustRightInd w:val="0"/>
      <w:snapToGrid w:val="0"/>
      <w:spacing w:after="12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32">
    <w:name w:val="Сетка таблицы73"/>
    <w:basedOn w:val="aa"/>
    <w:next w:val="aff1"/>
    <w:uiPriority w:val="39"/>
    <w:rsid w:val="007709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3">
    <w:name w:val="ЭКОцентр Таблица (8пт)3"/>
    <w:qFormat/>
    <w:rsid w:val="0077097E"/>
    <w:rPr>
      <w:rFonts w:ascii="Calibri" w:eastAsia="Calibri" w:hAnsi="Calibri"/>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30">
    <w:name w:val="ЭКОцентр Таблица (10пт)3"/>
    <w:qFormat/>
    <w:rsid w:val="0077097E"/>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styleId="afffffffffff6">
    <w:name w:val="Intense Quote"/>
    <w:basedOn w:val="a8"/>
    <w:next w:val="a8"/>
    <w:link w:val="afffffffffff7"/>
    <w:uiPriority w:val="30"/>
    <w:qFormat/>
    <w:rsid w:val="0077097E"/>
    <w:pPr>
      <w:pBdr>
        <w:top w:val="single" w:sz="4" w:space="10" w:color="auto"/>
        <w:bottom w:val="single" w:sz="4" w:space="10" w:color="auto"/>
      </w:pBdr>
      <w:spacing w:before="240" w:after="240" w:line="300" w:lineRule="auto"/>
      <w:ind w:left="1152" w:right="1152"/>
      <w:jc w:val="both"/>
    </w:pPr>
    <w:rPr>
      <w:rFonts w:ascii="Cambria" w:eastAsia="Calibri" w:hAnsi="Cambria"/>
      <w:i/>
      <w:iCs/>
      <w:sz w:val="20"/>
      <w:szCs w:val="20"/>
      <w:lang w:val="en-US"/>
    </w:rPr>
  </w:style>
  <w:style w:type="character" w:customStyle="1" w:styleId="afffffffffff7">
    <w:name w:val="Выделенная цитата Знак"/>
    <w:link w:val="afffffffffff6"/>
    <w:uiPriority w:val="30"/>
    <w:rsid w:val="0077097E"/>
    <w:rPr>
      <w:rFonts w:ascii="Cambria" w:eastAsia="Calibri" w:hAnsi="Cambria"/>
      <w:i/>
      <w:iCs/>
      <w:lang w:val="en-US"/>
    </w:rPr>
  </w:style>
  <w:style w:type="paragraph" w:customStyle="1" w:styleId="afffffffffff8">
    <w:name w:val="ЗагТаб"/>
    <w:basedOn w:val="affffffffe"/>
    <w:qFormat/>
    <w:rsid w:val="0077097E"/>
    <w:pPr>
      <w:keepNext w:val="0"/>
      <w:widowControl w:val="0"/>
      <w:autoSpaceDE w:val="0"/>
      <w:autoSpaceDN w:val="0"/>
      <w:adjustRightInd w:val="0"/>
      <w:spacing w:before="0" w:after="0"/>
      <w:jc w:val="center"/>
    </w:pPr>
    <w:rPr>
      <w:b/>
      <w:bCs w:val="0"/>
      <w:szCs w:val="24"/>
    </w:rPr>
  </w:style>
  <w:style w:type="paragraph" w:customStyle="1" w:styleId="afffffffffff9">
    <w:name w:val="Загтаб"/>
    <w:basedOn w:val="affffffffe"/>
    <w:qFormat/>
    <w:rsid w:val="0077097E"/>
    <w:pPr>
      <w:keepNext w:val="0"/>
      <w:widowControl w:val="0"/>
      <w:autoSpaceDE w:val="0"/>
      <w:autoSpaceDN w:val="0"/>
      <w:adjustRightInd w:val="0"/>
      <w:spacing w:before="0" w:after="0"/>
      <w:jc w:val="center"/>
    </w:pPr>
    <w:rPr>
      <w:b/>
      <w:bCs w:val="0"/>
    </w:rPr>
  </w:style>
  <w:style w:type="paragraph" w:customStyle="1" w:styleId="afffffffffffa">
    <w:name w:val="Центр"/>
    <w:basedOn w:val="a8"/>
    <w:qFormat/>
    <w:rsid w:val="0077097E"/>
    <w:pPr>
      <w:widowControl w:val="0"/>
      <w:autoSpaceDE w:val="0"/>
      <w:autoSpaceDN w:val="0"/>
      <w:adjustRightInd w:val="0"/>
      <w:spacing w:line="360" w:lineRule="auto"/>
      <w:jc w:val="center"/>
    </w:pPr>
    <w:rPr>
      <w:b/>
      <w:i/>
      <w:sz w:val="28"/>
    </w:rPr>
  </w:style>
  <w:style w:type="character" w:customStyle="1" w:styleId="afffffffffffb">
    <w:name w:val="Стиль Основной текс Знак"/>
    <w:link w:val="afffffffffffc"/>
    <w:locked/>
    <w:rsid w:val="0077097E"/>
    <w:rPr>
      <w:sz w:val="26"/>
      <w:szCs w:val="26"/>
      <w:lang w:val="en-US"/>
    </w:rPr>
  </w:style>
  <w:style w:type="paragraph" w:customStyle="1" w:styleId="afffffffffffc">
    <w:name w:val="Стиль Основной текс"/>
    <w:basedOn w:val="af"/>
    <w:link w:val="afffffffffffb"/>
    <w:qFormat/>
    <w:rsid w:val="0077097E"/>
    <w:pPr>
      <w:ind w:firstLine="567"/>
    </w:pPr>
    <w:rPr>
      <w:sz w:val="26"/>
      <w:szCs w:val="26"/>
      <w:lang w:val="en-US"/>
    </w:rPr>
  </w:style>
  <w:style w:type="character" w:customStyle="1" w:styleId="166">
    <w:name w:val="16Центр Знак"/>
    <w:link w:val="167"/>
    <w:locked/>
    <w:rsid w:val="0077097E"/>
    <w:rPr>
      <w:sz w:val="26"/>
      <w:szCs w:val="26"/>
    </w:rPr>
  </w:style>
  <w:style w:type="paragraph" w:customStyle="1" w:styleId="167">
    <w:name w:val="16Центр"/>
    <w:basedOn w:val="a8"/>
    <w:link w:val="166"/>
    <w:qFormat/>
    <w:rsid w:val="0077097E"/>
    <w:pPr>
      <w:ind w:firstLine="680"/>
      <w:jc w:val="center"/>
    </w:pPr>
    <w:rPr>
      <w:sz w:val="26"/>
      <w:szCs w:val="26"/>
    </w:rPr>
  </w:style>
  <w:style w:type="paragraph" w:customStyle="1" w:styleId="afffffffffffd">
    <w:name w:val="Автооглавление"/>
    <w:basedOn w:val="16"/>
    <w:qFormat/>
    <w:rsid w:val="0077097E"/>
    <w:pPr>
      <w:widowControl w:val="0"/>
      <w:tabs>
        <w:tab w:val="clear" w:pos="9627"/>
        <w:tab w:val="right" w:leader="dot" w:pos="9900"/>
      </w:tabs>
      <w:spacing w:line="240" w:lineRule="auto"/>
      <w:ind w:left="0"/>
      <w:jc w:val="both"/>
    </w:pPr>
    <w:rPr>
      <w:rFonts w:cs="Arial"/>
      <w:bCs/>
      <w:noProof w:val="0"/>
      <w:sz w:val="26"/>
      <w:szCs w:val="26"/>
    </w:rPr>
  </w:style>
  <w:style w:type="paragraph" w:customStyle="1" w:styleId="afffffffffffe">
    <w:name w:val="Вправо"/>
    <w:basedOn w:val="a8"/>
    <w:autoRedefine/>
    <w:qFormat/>
    <w:rsid w:val="0077097E"/>
    <w:pPr>
      <w:ind w:firstLine="680"/>
      <w:jc w:val="right"/>
    </w:pPr>
    <w:rPr>
      <w:sz w:val="26"/>
      <w:szCs w:val="26"/>
    </w:rPr>
  </w:style>
  <w:style w:type="paragraph" w:customStyle="1" w:styleId="1ffff">
    <w:name w:val="Заголовок 1 бн"/>
    <w:basedOn w:val="11"/>
    <w:qFormat/>
    <w:rsid w:val="0077097E"/>
    <w:pPr>
      <w:spacing w:before="120" w:after="240"/>
      <w:jc w:val="center"/>
    </w:pPr>
    <w:rPr>
      <w:rFonts w:ascii="Times New Roman" w:eastAsia="Calibri" w:hAnsi="Times New Roman"/>
      <w:b w:val="0"/>
      <w:caps/>
      <w:sz w:val="26"/>
      <w:szCs w:val="26"/>
    </w:rPr>
  </w:style>
  <w:style w:type="character" w:customStyle="1" w:styleId="affffffffffff">
    <w:name w:val="Курсив Знак"/>
    <w:locked/>
    <w:rsid w:val="0077097E"/>
    <w:rPr>
      <w:rFonts w:ascii="Times New Roman" w:hAnsi="Times New Roman"/>
      <w:b/>
      <w:i/>
      <w:sz w:val="24"/>
      <w:szCs w:val="24"/>
    </w:rPr>
  </w:style>
  <w:style w:type="paragraph" w:customStyle="1" w:styleId="affffffffffff0">
    <w:name w:val="ОТЧЕТ"/>
    <w:basedOn w:val="a8"/>
    <w:qFormat/>
    <w:rsid w:val="0077097E"/>
    <w:pPr>
      <w:ind w:firstLine="680"/>
      <w:jc w:val="both"/>
    </w:pPr>
    <w:rPr>
      <w:lang w:eastAsia="en-US"/>
    </w:rPr>
  </w:style>
  <w:style w:type="paragraph" w:customStyle="1" w:styleId="affffffffffff1">
    <w:name w:val="Подчеркивание"/>
    <w:basedOn w:val="a8"/>
    <w:next w:val="a8"/>
    <w:qFormat/>
    <w:rsid w:val="0077097E"/>
    <w:pPr>
      <w:ind w:firstLine="680"/>
      <w:jc w:val="both"/>
    </w:pPr>
    <w:rPr>
      <w:sz w:val="26"/>
      <w:szCs w:val="26"/>
      <w:u w:val="single"/>
    </w:rPr>
  </w:style>
  <w:style w:type="character" w:customStyle="1" w:styleId="affffffffffff2">
    <w:name w:val="Приложение№ Знак"/>
    <w:link w:val="affffffffffff3"/>
    <w:locked/>
    <w:rsid w:val="0077097E"/>
    <w:rPr>
      <w:sz w:val="26"/>
      <w:szCs w:val="26"/>
    </w:rPr>
  </w:style>
  <w:style w:type="paragraph" w:customStyle="1" w:styleId="affffffffffff3">
    <w:name w:val="Приложение№"/>
    <w:basedOn w:val="a8"/>
    <w:next w:val="a8"/>
    <w:link w:val="affffffffffff2"/>
    <w:qFormat/>
    <w:rsid w:val="0077097E"/>
    <w:pPr>
      <w:spacing w:after="120"/>
      <w:ind w:firstLine="7258"/>
      <w:jc w:val="center"/>
    </w:pPr>
    <w:rPr>
      <w:sz w:val="26"/>
      <w:szCs w:val="26"/>
    </w:rPr>
  </w:style>
  <w:style w:type="paragraph" w:customStyle="1" w:styleId="affffffffffff4">
    <w:name w:val="Рис№"/>
    <w:basedOn w:val="a8"/>
    <w:next w:val="a8"/>
    <w:qFormat/>
    <w:rsid w:val="0077097E"/>
    <w:pPr>
      <w:jc w:val="center"/>
    </w:pPr>
    <w:rPr>
      <w:sz w:val="26"/>
      <w:szCs w:val="26"/>
    </w:rPr>
  </w:style>
  <w:style w:type="paragraph" w:customStyle="1" w:styleId="affffffffffff5">
    <w:name w:val="Список нумерованный"/>
    <w:basedOn w:val="a8"/>
    <w:qFormat/>
    <w:rsid w:val="0077097E"/>
    <w:pPr>
      <w:tabs>
        <w:tab w:val="num" w:pos="0"/>
        <w:tab w:val="num" w:pos="851"/>
      </w:tabs>
      <w:ind w:left="567" w:hanging="360"/>
    </w:pPr>
    <w:rPr>
      <w:sz w:val="26"/>
      <w:szCs w:val="26"/>
    </w:rPr>
  </w:style>
  <w:style w:type="paragraph" w:customStyle="1" w:styleId="affffffffffff6">
    <w:name w:val="Список ненумерованный"/>
    <w:basedOn w:val="affffffffffff5"/>
    <w:qFormat/>
    <w:rsid w:val="0077097E"/>
  </w:style>
  <w:style w:type="paragraph" w:customStyle="1" w:styleId="affffffffffff7">
    <w:name w:val="Табл№"/>
    <w:basedOn w:val="a8"/>
    <w:next w:val="a8"/>
    <w:qFormat/>
    <w:rsid w:val="0077097E"/>
    <w:pPr>
      <w:ind w:firstLine="7258"/>
      <w:jc w:val="center"/>
    </w:pPr>
    <w:rPr>
      <w:sz w:val="26"/>
      <w:szCs w:val="26"/>
    </w:rPr>
  </w:style>
  <w:style w:type="paragraph" w:customStyle="1" w:styleId="13b">
    <w:name w:val="Таблица+13"/>
    <w:basedOn w:val="a8"/>
    <w:qFormat/>
    <w:rsid w:val="0077097E"/>
    <w:pPr>
      <w:jc w:val="center"/>
    </w:pPr>
  </w:style>
  <w:style w:type="paragraph" w:customStyle="1" w:styleId="11f2">
    <w:name w:val="Таблица11Л"/>
    <w:basedOn w:val="a8"/>
    <w:qFormat/>
    <w:rsid w:val="0077097E"/>
    <w:pPr>
      <w:widowControl w:val="0"/>
    </w:pPr>
    <w:rPr>
      <w:sz w:val="22"/>
      <w:szCs w:val="22"/>
    </w:rPr>
  </w:style>
  <w:style w:type="paragraph" w:customStyle="1" w:styleId="11f3">
    <w:name w:val="Таблица11П"/>
    <w:basedOn w:val="a8"/>
    <w:qFormat/>
    <w:rsid w:val="0077097E"/>
    <w:pPr>
      <w:widowControl w:val="0"/>
      <w:jc w:val="both"/>
    </w:pPr>
    <w:rPr>
      <w:sz w:val="22"/>
      <w:szCs w:val="22"/>
    </w:rPr>
  </w:style>
  <w:style w:type="paragraph" w:customStyle="1" w:styleId="11f4">
    <w:name w:val="Таблица11Ц"/>
    <w:basedOn w:val="a8"/>
    <w:qFormat/>
    <w:rsid w:val="0077097E"/>
    <w:pPr>
      <w:widowControl w:val="0"/>
      <w:jc w:val="center"/>
    </w:pPr>
    <w:rPr>
      <w:sz w:val="22"/>
      <w:szCs w:val="22"/>
    </w:rPr>
  </w:style>
  <w:style w:type="paragraph" w:customStyle="1" w:styleId="2ffff7">
    <w:name w:val="заг2"/>
    <w:basedOn w:val="a8"/>
    <w:next w:val="a8"/>
    <w:qFormat/>
    <w:rsid w:val="0077097E"/>
    <w:pPr>
      <w:spacing w:before="180" w:after="180"/>
      <w:ind w:firstLine="680"/>
      <w:jc w:val="center"/>
    </w:pPr>
    <w:rPr>
      <w:bCs/>
      <w:iCs/>
      <w:sz w:val="26"/>
      <w:szCs w:val="26"/>
    </w:rPr>
  </w:style>
  <w:style w:type="paragraph" w:customStyle="1" w:styleId="0">
    <w:name w:val="Стиль полужирный По центру Первая строка:  0 см"/>
    <w:basedOn w:val="a8"/>
    <w:qFormat/>
    <w:rsid w:val="0077097E"/>
    <w:pPr>
      <w:suppressAutoHyphens/>
      <w:jc w:val="center"/>
    </w:pPr>
    <w:rPr>
      <w:b/>
      <w:bCs/>
      <w:sz w:val="26"/>
      <w:szCs w:val="20"/>
      <w:lang w:eastAsia="ar-SA"/>
    </w:rPr>
  </w:style>
  <w:style w:type="paragraph" w:customStyle="1" w:styleId="12e">
    <w:name w:val="ТаблицаАриал12"/>
    <w:basedOn w:val="a8"/>
    <w:qFormat/>
    <w:rsid w:val="0077097E"/>
    <w:pPr>
      <w:jc w:val="both"/>
    </w:pPr>
    <w:rPr>
      <w:rFonts w:ascii="Arial" w:hAnsi="Arial"/>
    </w:rPr>
  </w:style>
  <w:style w:type="paragraph" w:customStyle="1" w:styleId="affffffffffff8">
    <w:name w:val="ОглавлениеДиплом"/>
    <w:basedOn w:val="16"/>
    <w:autoRedefine/>
    <w:qFormat/>
    <w:rsid w:val="0077097E"/>
    <w:pPr>
      <w:spacing w:line="240" w:lineRule="auto"/>
      <w:ind w:left="0" w:firstLine="680"/>
      <w:jc w:val="both"/>
    </w:pPr>
    <w:rPr>
      <w:rFonts w:cs="Arial"/>
      <w:noProof w:val="0"/>
      <w:sz w:val="24"/>
      <w:szCs w:val="24"/>
    </w:rPr>
  </w:style>
  <w:style w:type="paragraph" w:customStyle="1" w:styleId="2ffff8">
    <w:name w:val="2"/>
    <w:basedOn w:val="a8"/>
    <w:next w:val="afa"/>
    <w:qFormat/>
    <w:rsid w:val="0077097E"/>
    <w:pPr>
      <w:spacing w:before="100" w:beforeAutospacing="1" w:after="100" w:afterAutospacing="1"/>
    </w:pPr>
    <w:rPr>
      <w:rFonts w:ascii="Arial Unicode MS" w:eastAsia="Calibri" w:hAnsi="Arial Unicode MS"/>
    </w:rPr>
  </w:style>
  <w:style w:type="character" w:customStyle="1" w:styleId="affffffffffff9">
    <w:name w:val="курсив Знак"/>
    <w:link w:val="affffffffffffa"/>
    <w:locked/>
    <w:rsid w:val="0077097E"/>
    <w:rPr>
      <w:b/>
      <w:bCs/>
      <w:i/>
      <w:iCs/>
      <w:sz w:val="24"/>
      <w:szCs w:val="24"/>
    </w:rPr>
  </w:style>
  <w:style w:type="paragraph" w:customStyle="1" w:styleId="affffffffffffa">
    <w:name w:val="курсив"/>
    <w:basedOn w:val="a8"/>
    <w:next w:val="a8"/>
    <w:link w:val="affffffffffff9"/>
    <w:qFormat/>
    <w:rsid w:val="0077097E"/>
    <w:pPr>
      <w:ind w:firstLine="680"/>
      <w:jc w:val="both"/>
    </w:pPr>
    <w:rPr>
      <w:b/>
      <w:bCs/>
      <w:i/>
      <w:iCs/>
    </w:rPr>
  </w:style>
  <w:style w:type="character" w:customStyle="1" w:styleId="affffffffffffb">
    <w:name w:val="ОТЧЕТ Знак Знак"/>
    <w:link w:val="affffffffffffc"/>
    <w:locked/>
    <w:rsid w:val="0077097E"/>
    <w:rPr>
      <w:sz w:val="28"/>
      <w:szCs w:val="28"/>
    </w:rPr>
  </w:style>
  <w:style w:type="paragraph" w:customStyle="1" w:styleId="affffffffffffc">
    <w:name w:val="ОТЧЕТ Знак"/>
    <w:basedOn w:val="a8"/>
    <w:link w:val="affffffffffffb"/>
    <w:qFormat/>
    <w:rsid w:val="0077097E"/>
    <w:pPr>
      <w:ind w:firstLine="680"/>
      <w:jc w:val="both"/>
    </w:pPr>
    <w:rPr>
      <w:sz w:val="28"/>
      <w:szCs w:val="28"/>
    </w:rPr>
  </w:style>
  <w:style w:type="character" w:customStyle="1" w:styleId="affffffffffffd">
    <w:name w:val="Табл№ Знак Знак"/>
    <w:link w:val="affffffffffffe"/>
    <w:locked/>
    <w:rsid w:val="0077097E"/>
    <w:rPr>
      <w:sz w:val="26"/>
      <w:szCs w:val="26"/>
    </w:rPr>
  </w:style>
  <w:style w:type="paragraph" w:customStyle="1" w:styleId="affffffffffffe">
    <w:name w:val="Табл№ Знак"/>
    <w:basedOn w:val="a8"/>
    <w:next w:val="a8"/>
    <w:link w:val="affffffffffffd"/>
    <w:qFormat/>
    <w:rsid w:val="0077097E"/>
    <w:pPr>
      <w:spacing w:after="120"/>
      <w:ind w:firstLine="7598"/>
      <w:jc w:val="center"/>
    </w:pPr>
    <w:rPr>
      <w:sz w:val="26"/>
      <w:szCs w:val="26"/>
    </w:rPr>
  </w:style>
  <w:style w:type="paragraph" w:customStyle="1" w:styleId="149">
    <w:name w:val="Стиль Таблица + 14 пт По центру"/>
    <w:basedOn w:val="a8"/>
    <w:qFormat/>
    <w:rsid w:val="0077097E"/>
    <w:pPr>
      <w:keepNext/>
      <w:keepLines/>
      <w:suppressLineNumbers/>
      <w:jc w:val="center"/>
    </w:pPr>
    <w:rPr>
      <w:sz w:val="26"/>
      <w:szCs w:val="26"/>
    </w:rPr>
  </w:style>
  <w:style w:type="paragraph" w:customStyle="1" w:styleId="1ffff0">
    <w:name w:val="Стиль Таблица + по центру1"/>
    <w:basedOn w:val="a8"/>
    <w:qFormat/>
    <w:rsid w:val="0077097E"/>
    <w:pPr>
      <w:keepNext/>
      <w:keepLines/>
      <w:suppressLineNumbers/>
      <w:jc w:val="center"/>
    </w:pPr>
    <w:rPr>
      <w:sz w:val="26"/>
      <w:szCs w:val="26"/>
    </w:rPr>
  </w:style>
  <w:style w:type="paragraph" w:customStyle="1" w:styleId="afffffffffffff">
    <w:name w:val="таблица"/>
    <w:basedOn w:val="a8"/>
    <w:next w:val="a8"/>
    <w:qFormat/>
    <w:rsid w:val="0077097E"/>
    <w:pPr>
      <w:jc w:val="center"/>
    </w:pPr>
    <w:rPr>
      <w:rFonts w:eastAsia="Batang"/>
      <w:sz w:val="20"/>
      <w:szCs w:val="20"/>
    </w:rPr>
  </w:style>
  <w:style w:type="paragraph" w:customStyle="1" w:styleId="afffffffffffff0">
    <w:name w:val="ТаблицаНомер"/>
    <w:basedOn w:val="a8"/>
    <w:qFormat/>
    <w:rsid w:val="0077097E"/>
    <w:pPr>
      <w:ind w:firstLine="6804"/>
      <w:jc w:val="center"/>
    </w:pPr>
    <w:rPr>
      <w:lang w:eastAsia="en-US"/>
    </w:rPr>
  </w:style>
  <w:style w:type="paragraph" w:customStyle="1" w:styleId="afffffffffffff1">
    <w:name w:val="Отчет текст"/>
    <w:basedOn w:val="a8"/>
    <w:uiPriority w:val="99"/>
    <w:qFormat/>
    <w:rsid w:val="0077097E"/>
    <w:pPr>
      <w:spacing w:line="288" w:lineRule="auto"/>
      <w:ind w:firstLine="720"/>
      <w:jc w:val="both"/>
    </w:pPr>
  </w:style>
  <w:style w:type="character" w:customStyle="1" w:styleId="Iauiue0">
    <w:name w:val="Iau?iue Знак Знак Знак Знак Знак"/>
    <w:link w:val="Iauiue1"/>
    <w:locked/>
    <w:rsid w:val="0077097E"/>
    <w:rPr>
      <w:sz w:val="24"/>
      <w:szCs w:val="24"/>
    </w:rPr>
  </w:style>
  <w:style w:type="paragraph" w:customStyle="1" w:styleId="Iauiue1">
    <w:name w:val="Iau?iue Знак Знак Знак Знак"/>
    <w:link w:val="Iauiue0"/>
    <w:qFormat/>
    <w:rsid w:val="0077097E"/>
    <w:rPr>
      <w:sz w:val="24"/>
      <w:szCs w:val="24"/>
      <w:lang w:val="ru-RU" w:eastAsia="ru-RU"/>
    </w:rPr>
  </w:style>
  <w:style w:type="character" w:customStyle="1" w:styleId="font50">
    <w:name w:val="font5 Знак Знак Знак Знак"/>
    <w:link w:val="font51"/>
    <w:locked/>
    <w:rsid w:val="0077097E"/>
    <w:rPr>
      <w:rFonts w:ascii="Arial" w:hAnsi="Arial" w:cs="Arial"/>
      <w:sz w:val="16"/>
      <w:szCs w:val="16"/>
      <w:u w:val="single"/>
    </w:rPr>
  </w:style>
  <w:style w:type="paragraph" w:customStyle="1" w:styleId="font51">
    <w:name w:val="font5 Знак Знак Знак"/>
    <w:basedOn w:val="a8"/>
    <w:link w:val="font50"/>
    <w:qFormat/>
    <w:rsid w:val="0077097E"/>
    <w:pPr>
      <w:spacing w:before="100" w:beforeAutospacing="1" w:after="100" w:afterAutospacing="1"/>
    </w:pPr>
    <w:rPr>
      <w:rFonts w:ascii="Arial" w:hAnsi="Arial" w:cs="Arial"/>
      <w:sz w:val="16"/>
      <w:szCs w:val="16"/>
      <w:u w:val="single"/>
    </w:rPr>
  </w:style>
  <w:style w:type="paragraph" w:customStyle="1" w:styleId="1000">
    <w:name w:val="Обычный + Масштаб знаков: 100%"/>
    <w:basedOn w:val="a8"/>
    <w:qFormat/>
    <w:rsid w:val="0077097E"/>
    <w:pPr>
      <w:widowControl w:val="0"/>
      <w:autoSpaceDE w:val="0"/>
      <w:autoSpaceDN w:val="0"/>
      <w:adjustRightInd w:val="0"/>
    </w:pPr>
    <w:rPr>
      <w:w w:val="153"/>
      <w:sz w:val="20"/>
      <w:szCs w:val="20"/>
    </w:rPr>
  </w:style>
  <w:style w:type="paragraph" w:customStyle="1" w:styleId="Iauiue2">
    <w:name w:val="Iau?iue Знак Знак"/>
    <w:qFormat/>
    <w:rsid w:val="0077097E"/>
    <w:rPr>
      <w:sz w:val="24"/>
      <w:szCs w:val="24"/>
      <w:lang w:val="ru-RU" w:eastAsia="ru-RU"/>
    </w:rPr>
  </w:style>
  <w:style w:type="paragraph" w:customStyle="1" w:styleId="font52">
    <w:name w:val="font5 Знак"/>
    <w:basedOn w:val="a8"/>
    <w:qFormat/>
    <w:rsid w:val="0077097E"/>
    <w:pPr>
      <w:spacing w:before="100" w:beforeAutospacing="1" w:after="100" w:afterAutospacing="1"/>
    </w:pPr>
    <w:rPr>
      <w:rFonts w:ascii="Arial" w:hAnsi="Arial" w:cs="Arial"/>
      <w:sz w:val="16"/>
      <w:szCs w:val="16"/>
      <w:u w:val="single"/>
    </w:rPr>
  </w:style>
  <w:style w:type="paragraph" w:customStyle="1" w:styleId="StylePParagraphparagraph11pt">
    <w:name w:val="Style PParagraphparagraph + 11 pt"/>
    <w:basedOn w:val="a8"/>
    <w:qFormat/>
    <w:rsid w:val="0077097E"/>
    <w:pPr>
      <w:tabs>
        <w:tab w:val="left" w:pos="840"/>
        <w:tab w:val="left" w:pos="1400"/>
      </w:tabs>
      <w:autoSpaceDE w:val="0"/>
      <w:autoSpaceDN w:val="0"/>
      <w:spacing w:before="120"/>
      <w:jc w:val="both"/>
    </w:pPr>
    <w:rPr>
      <w:rFonts w:ascii="Arial" w:hAnsi="Arial" w:cs="Arial"/>
      <w:noProof/>
      <w:sz w:val="22"/>
      <w:szCs w:val="22"/>
      <w:lang w:val="en-US"/>
    </w:rPr>
  </w:style>
  <w:style w:type="paragraph" w:customStyle="1" w:styleId="PParagraphparagraphP1Paragraph1Paragraph1Paragraph1">
    <w:name w:val="P.Paragraph.paragraph.P1.Paragraph1 Знак.Paragraph1 Знак Знак Знак Знак.Paragraph1 Знак Знак"/>
    <w:basedOn w:val="a8"/>
    <w:qFormat/>
    <w:rsid w:val="0077097E"/>
    <w:pPr>
      <w:tabs>
        <w:tab w:val="left" w:pos="840"/>
        <w:tab w:val="left" w:pos="1400"/>
      </w:tabs>
      <w:autoSpaceDE w:val="0"/>
      <w:autoSpaceDN w:val="0"/>
      <w:spacing w:before="120"/>
      <w:jc w:val="both"/>
    </w:pPr>
    <w:rPr>
      <w:rFonts w:ascii="Arial" w:hAnsi="Arial" w:cs="Arial"/>
      <w:noProof/>
      <w:sz w:val="22"/>
      <w:szCs w:val="22"/>
      <w:lang w:val="en-US"/>
    </w:rPr>
  </w:style>
  <w:style w:type="character" w:styleId="afffffffffffff2">
    <w:name w:val="Subtle Reference"/>
    <w:uiPriority w:val="31"/>
    <w:qFormat/>
    <w:rsid w:val="0077097E"/>
    <w:rPr>
      <w:rFonts w:ascii="Times New Roman" w:hAnsi="Times New Roman" w:cs="Times New Roman" w:hint="default"/>
      <w:smallCaps/>
    </w:rPr>
  </w:style>
  <w:style w:type="character" w:styleId="afffffffffffff3">
    <w:name w:val="Intense Reference"/>
    <w:uiPriority w:val="32"/>
    <w:qFormat/>
    <w:rsid w:val="0077097E"/>
    <w:rPr>
      <w:b/>
      <w:bCs w:val="0"/>
      <w:smallCaps/>
    </w:rPr>
  </w:style>
  <w:style w:type="character" w:styleId="afffffffffffff4">
    <w:name w:val="Book Title"/>
    <w:uiPriority w:val="33"/>
    <w:qFormat/>
    <w:rsid w:val="0077097E"/>
    <w:rPr>
      <w:rFonts w:ascii="Times New Roman" w:hAnsi="Times New Roman" w:cs="Times New Roman" w:hint="default"/>
      <w:i/>
      <w:iCs/>
      <w:smallCaps/>
      <w:spacing w:val="5"/>
    </w:rPr>
  </w:style>
  <w:style w:type="character" w:customStyle="1" w:styleId="BalloonTextChar1">
    <w:name w:val="Balloon Text Char1"/>
    <w:uiPriority w:val="99"/>
    <w:semiHidden/>
    <w:rsid w:val="0077097E"/>
    <w:rPr>
      <w:rFonts w:ascii="Times New Roman" w:eastAsia="Times New Roman" w:hAnsi="Times New Roman" w:cs="Times New Roman" w:hint="default"/>
      <w:sz w:val="2"/>
      <w:szCs w:val="2"/>
    </w:rPr>
  </w:style>
  <w:style w:type="character" w:customStyle="1" w:styleId="FooterChar1">
    <w:name w:val="Footer Char1"/>
    <w:uiPriority w:val="99"/>
    <w:semiHidden/>
    <w:rsid w:val="0077097E"/>
    <w:rPr>
      <w:rFonts w:ascii="Times New Roman" w:eastAsia="Times New Roman" w:hAnsi="Times New Roman" w:cs="Times New Roman" w:hint="default"/>
    </w:rPr>
  </w:style>
  <w:style w:type="character" w:customStyle="1" w:styleId="BodyText3Char1">
    <w:name w:val="Body Text 3 Char1"/>
    <w:uiPriority w:val="99"/>
    <w:semiHidden/>
    <w:rsid w:val="0077097E"/>
    <w:rPr>
      <w:rFonts w:ascii="Times New Roman" w:eastAsia="Times New Roman" w:hAnsi="Times New Roman" w:cs="Times New Roman" w:hint="default"/>
      <w:sz w:val="16"/>
      <w:szCs w:val="16"/>
    </w:rPr>
  </w:style>
  <w:style w:type="character" w:customStyle="1" w:styleId="BodyTextChar1">
    <w:name w:val="Body Text Char1"/>
    <w:uiPriority w:val="99"/>
    <w:semiHidden/>
    <w:rsid w:val="0077097E"/>
    <w:rPr>
      <w:rFonts w:ascii="Times New Roman" w:eastAsia="Times New Roman" w:hAnsi="Times New Roman" w:cs="Times New Roman" w:hint="default"/>
    </w:rPr>
  </w:style>
  <w:style w:type="character" w:customStyle="1" w:styleId="caps">
    <w:name w:val="caps"/>
    <w:rsid w:val="0077097E"/>
    <w:rPr>
      <w:rFonts w:ascii="Times New Roman" w:hAnsi="Times New Roman" w:cs="Times New Roman" w:hint="default"/>
    </w:rPr>
  </w:style>
  <w:style w:type="character" w:customStyle="1" w:styleId="PlainTextChar1">
    <w:name w:val="Plain Text Char1"/>
    <w:uiPriority w:val="99"/>
    <w:semiHidden/>
    <w:rsid w:val="0077097E"/>
    <w:rPr>
      <w:rFonts w:ascii="Courier New" w:eastAsia="Times New Roman" w:hAnsi="Courier New" w:cs="Courier New" w:hint="default"/>
      <w:sz w:val="20"/>
      <w:szCs w:val="20"/>
    </w:rPr>
  </w:style>
  <w:style w:type="character" w:customStyle="1" w:styleId="style121">
    <w:name w:val="style121"/>
    <w:rsid w:val="0077097E"/>
    <w:rPr>
      <w:color w:val="BE151C"/>
      <w:sz w:val="27"/>
      <w:szCs w:val="27"/>
    </w:rPr>
  </w:style>
  <w:style w:type="character" w:customStyle="1" w:styleId="header1">
    <w:name w:val="header1"/>
    <w:rsid w:val="0077097E"/>
    <w:rPr>
      <w:rFonts w:ascii="Arial" w:hAnsi="Arial" w:cs="Arial" w:hint="default"/>
      <w:b/>
      <w:bCs/>
      <w:color w:val="333333"/>
      <w:sz w:val="24"/>
      <w:szCs w:val="24"/>
    </w:rPr>
  </w:style>
  <w:style w:type="table" w:customStyle="1" w:styleId="afffffffffffff5">
    <w:name w:val="Таблица нет отступа"/>
    <w:rsid w:val="0077097E"/>
    <w:rPr>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f1">
    <w:name w:val="Таблица нет отступа1"/>
    <w:basedOn w:val="aa"/>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ff9">
    <w:name w:val="Таблица нет отступа2"/>
    <w:basedOn w:val="aa"/>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ag3">
    <w:name w:val="zag3"/>
    <w:basedOn w:val="a8"/>
    <w:qFormat/>
    <w:rsid w:val="0077097E"/>
    <w:pPr>
      <w:spacing w:before="240" w:after="240"/>
      <w:jc w:val="center"/>
    </w:pPr>
  </w:style>
  <w:style w:type="table" w:customStyle="1" w:styleId="824">
    <w:name w:val="Сетка таблицы82"/>
    <w:basedOn w:val="aa"/>
    <w:next w:val="aff1"/>
    <w:uiPriority w:val="59"/>
    <w:rsid w:val="0077097E"/>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30">
    <w:name w:val="стиль 823"/>
    <w:rsid w:val="0077097E"/>
  </w:style>
  <w:style w:type="table" w:customStyle="1" w:styleId="1223">
    <w:name w:val="Классическая таблица 122"/>
    <w:basedOn w:val="aa"/>
    <w:next w:val="1ff5"/>
    <w:rsid w:val="0077097E"/>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23">
    <w:name w:val="Сетка таблицы132"/>
    <w:basedOn w:val="aa"/>
    <w:next w:val="aff1"/>
    <w:uiPriority w:val="59"/>
    <w:rsid w:val="0077097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
    <w:basedOn w:val="aa"/>
    <w:next w:val="aff1"/>
    <w:uiPriority w:val="39"/>
    <w:rsid w:val="0077097E"/>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
    <w:name w:val="Сетка таблицы322"/>
    <w:basedOn w:val="aa"/>
    <w:next w:val="aff1"/>
    <w:uiPriority w:val="39"/>
    <w:rsid w:val="0077097E"/>
    <w:rPr>
      <w:rFonts w:eastAsia="Calibri"/>
      <w:sz w:val="28"/>
      <w:szCs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0">
    <w:name w:val="Сетка таблицы422"/>
    <w:basedOn w:val="aa"/>
    <w:next w:val="aff1"/>
    <w:uiPriority w:val="39"/>
    <w:rsid w:val="007709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
    <w:name w:val="Сетка таблицы1122"/>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2">
    <w:name w:val="Сетка таблицы11112"/>
    <w:basedOn w:val="aa"/>
    <w:next w:val="aff1"/>
    <w:uiPriority w:val="59"/>
    <w:locked/>
    <w:rsid w:val="007709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2">
    <w:name w:val="Сетка таблицы2112"/>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
    <w:name w:val="Сетка таблицы3112"/>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2">
    <w:name w:val="Сетка таблицы1212"/>
    <w:basedOn w:val="aa"/>
    <w:next w:val="aff1"/>
    <w:uiPriority w:val="59"/>
    <w:locked/>
    <w:rsid w:val="007709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3">
    <w:name w:val="Нет списка21113"/>
    <w:next w:val="ab"/>
    <w:uiPriority w:val="99"/>
    <w:semiHidden/>
    <w:unhideWhenUsed/>
    <w:rsid w:val="0077097E"/>
  </w:style>
  <w:style w:type="numbering" w:customStyle="1" w:styleId="11111120">
    <w:name w:val="Нет списка1111112"/>
    <w:next w:val="ab"/>
    <w:uiPriority w:val="99"/>
    <w:semiHidden/>
    <w:rsid w:val="0077097E"/>
  </w:style>
  <w:style w:type="table" w:customStyle="1" w:styleId="41120">
    <w:name w:val="Сетка таблицы4112"/>
    <w:basedOn w:val="aa"/>
    <w:next w:val="aff1"/>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2">
    <w:name w:val="Сетка таблицы512"/>
    <w:basedOn w:val="aa"/>
    <w:next w:val="aff1"/>
    <w:uiPriority w:val="3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2">
    <w:name w:val="Сетка таблицы612"/>
    <w:basedOn w:val="aa"/>
    <w:next w:val="aff1"/>
    <w:uiPriority w:val="3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3">
    <w:name w:val="Сетка таблицы 1112"/>
    <w:basedOn w:val="aa"/>
    <w:next w:val="1ff"/>
    <w:rsid w:val="0077097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130">
    <w:name w:val="стиль 8113"/>
    <w:rsid w:val="0077097E"/>
  </w:style>
  <w:style w:type="table" w:customStyle="1" w:styleId="11124">
    <w:name w:val="Классическая таблица 1112"/>
    <w:basedOn w:val="aa"/>
    <w:next w:val="1ff5"/>
    <w:rsid w:val="0077097E"/>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12">
    <w:name w:val="Table Normal12"/>
    <w:uiPriority w:val="2"/>
    <w:semiHidden/>
    <w:unhideWhenUsed/>
    <w:qFormat/>
    <w:rsid w:val="0077097E"/>
    <w:pPr>
      <w:widowControl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112">
    <w:name w:val="Веб-таблица 112"/>
    <w:basedOn w:val="aa"/>
    <w:next w:val="-10"/>
    <w:rsid w:val="0077097E"/>
    <w:pPr>
      <w:kinsoku w:val="0"/>
      <w:overflowPunct w:val="0"/>
      <w:autoSpaceDE w:val="0"/>
      <w:autoSpaceDN w:val="0"/>
      <w:adjustRightInd w:val="0"/>
      <w:snapToGrid w:val="0"/>
      <w:spacing w:after="12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122">
    <w:name w:val="Сетка таблицы712"/>
    <w:basedOn w:val="aa"/>
    <w:next w:val="aff1"/>
    <w:uiPriority w:val="39"/>
    <w:rsid w:val="0077097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2">
    <w:name w:val="ЭКОцентр Таблица (8пт)12"/>
    <w:qFormat/>
    <w:rsid w:val="0077097E"/>
    <w:rPr>
      <w:rFonts w:ascii="Calibri" w:eastAsia="Calibri" w:hAnsi="Calibri"/>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12">
    <w:name w:val="ЭКОцентр Таблица (10пт)12"/>
    <w:qFormat/>
    <w:rsid w:val="0077097E"/>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031">
    <w:name w:val="Нет списка103"/>
    <w:next w:val="ab"/>
    <w:uiPriority w:val="99"/>
    <w:semiHidden/>
    <w:unhideWhenUsed/>
    <w:rsid w:val="0077097E"/>
  </w:style>
  <w:style w:type="table" w:customStyle="1" w:styleId="913">
    <w:name w:val="Сетка таблицы91"/>
    <w:basedOn w:val="aa"/>
    <w:next w:val="aff1"/>
    <w:uiPriority w:val="59"/>
    <w:rsid w:val="0077097E"/>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5">
    <w:name w:val="Сетка таблицы 131"/>
    <w:basedOn w:val="aa"/>
    <w:next w:val="1ff"/>
    <w:rsid w:val="0077097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630">
    <w:name w:val="Нет списка163"/>
    <w:next w:val="ab"/>
    <w:uiPriority w:val="99"/>
    <w:semiHidden/>
    <w:rsid w:val="0077097E"/>
  </w:style>
  <w:style w:type="numbering" w:customStyle="1" w:styleId="8320">
    <w:name w:val="стиль 832"/>
    <w:rsid w:val="0077097E"/>
  </w:style>
  <w:style w:type="table" w:customStyle="1" w:styleId="1316">
    <w:name w:val="Классическая таблица 131"/>
    <w:basedOn w:val="aa"/>
    <w:next w:val="1ff5"/>
    <w:rsid w:val="0077097E"/>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2230">
    <w:name w:val="Нет списка223"/>
    <w:next w:val="ab"/>
    <w:semiHidden/>
    <w:rsid w:val="0077097E"/>
  </w:style>
  <w:style w:type="table" w:customStyle="1" w:styleId="1415">
    <w:name w:val="Сетка таблицы141"/>
    <w:basedOn w:val="aa"/>
    <w:next w:val="aff1"/>
    <w:uiPriority w:val="59"/>
    <w:rsid w:val="0077097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
    <w:name w:val="Сетка таблицы231"/>
    <w:basedOn w:val="aa"/>
    <w:next w:val="aff1"/>
    <w:uiPriority w:val="39"/>
    <w:rsid w:val="0077097E"/>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30">
    <w:name w:val="Нет списка323"/>
    <w:next w:val="ab"/>
    <w:uiPriority w:val="99"/>
    <w:semiHidden/>
    <w:unhideWhenUsed/>
    <w:rsid w:val="0077097E"/>
  </w:style>
  <w:style w:type="numbering" w:customStyle="1" w:styleId="11230">
    <w:name w:val="Нет списка1123"/>
    <w:next w:val="ab"/>
    <w:uiPriority w:val="99"/>
    <w:semiHidden/>
    <w:unhideWhenUsed/>
    <w:rsid w:val="0077097E"/>
  </w:style>
  <w:style w:type="numbering" w:customStyle="1" w:styleId="423">
    <w:name w:val="Нет списка423"/>
    <w:next w:val="ab"/>
    <w:uiPriority w:val="99"/>
    <w:semiHidden/>
    <w:unhideWhenUsed/>
    <w:rsid w:val="0077097E"/>
  </w:style>
  <w:style w:type="numbering" w:customStyle="1" w:styleId="12230">
    <w:name w:val="Нет списка1223"/>
    <w:next w:val="ab"/>
    <w:uiPriority w:val="99"/>
    <w:semiHidden/>
    <w:unhideWhenUsed/>
    <w:rsid w:val="0077097E"/>
  </w:style>
  <w:style w:type="numbering" w:customStyle="1" w:styleId="523">
    <w:name w:val="Нет списка523"/>
    <w:next w:val="ab"/>
    <w:uiPriority w:val="99"/>
    <w:semiHidden/>
    <w:unhideWhenUsed/>
    <w:rsid w:val="0077097E"/>
  </w:style>
  <w:style w:type="numbering" w:customStyle="1" w:styleId="13230">
    <w:name w:val="Нет списка1323"/>
    <w:next w:val="ab"/>
    <w:uiPriority w:val="99"/>
    <w:semiHidden/>
    <w:unhideWhenUsed/>
    <w:rsid w:val="0077097E"/>
  </w:style>
  <w:style w:type="numbering" w:customStyle="1" w:styleId="623">
    <w:name w:val="Нет списка623"/>
    <w:next w:val="ab"/>
    <w:uiPriority w:val="99"/>
    <w:semiHidden/>
    <w:unhideWhenUsed/>
    <w:rsid w:val="0077097E"/>
  </w:style>
  <w:style w:type="numbering" w:customStyle="1" w:styleId="1423">
    <w:name w:val="Нет списка1423"/>
    <w:next w:val="ab"/>
    <w:uiPriority w:val="99"/>
    <w:semiHidden/>
    <w:unhideWhenUsed/>
    <w:rsid w:val="0077097E"/>
  </w:style>
  <w:style w:type="numbering" w:customStyle="1" w:styleId="723">
    <w:name w:val="Нет списка723"/>
    <w:next w:val="ab"/>
    <w:uiPriority w:val="99"/>
    <w:semiHidden/>
    <w:unhideWhenUsed/>
    <w:rsid w:val="0077097E"/>
  </w:style>
  <w:style w:type="numbering" w:customStyle="1" w:styleId="8130">
    <w:name w:val="Нет списка813"/>
    <w:next w:val="ab"/>
    <w:uiPriority w:val="99"/>
    <w:semiHidden/>
    <w:unhideWhenUsed/>
    <w:rsid w:val="0077097E"/>
  </w:style>
  <w:style w:type="table" w:customStyle="1" w:styleId="3311">
    <w:name w:val="Сетка таблицы331"/>
    <w:basedOn w:val="aa"/>
    <w:next w:val="aff1"/>
    <w:uiPriority w:val="39"/>
    <w:rsid w:val="0077097E"/>
    <w:rPr>
      <w:rFonts w:eastAsia="Calibri"/>
      <w:sz w:val="28"/>
      <w:szCs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30">
    <w:name w:val="Нет списка913"/>
    <w:next w:val="ab"/>
    <w:uiPriority w:val="99"/>
    <w:semiHidden/>
    <w:unhideWhenUsed/>
    <w:rsid w:val="0077097E"/>
  </w:style>
  <w:style w:type="table" w:customStyle="1" w:styleId="4311">
    <w:name w:val="Сетка таблицы431"/>
    <w:basedOn w:val="aa"/>
    <w:next w:val="aff1"/>
    <w:uiPriority w:val="39"/>
    <w:rsid w:val="007709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
    <w:name w:val="Сетка таблицы1131"/>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3">
    <w:name w:val="Нет списка1513"/>
    <w:next w:val="ab"/>
    <w:uiPriority w:val="99"/>
    <w:semiHidden/>
    <w:rsid w:val="0077097E"/>
  </w:style>
  <w:style w:type="table" w:customStyle="1" w:styleId="111210">
    <w:name w:val="Сетка таблицы11121"/>
    <w:basedOn w:val="aa"/>
    <w:next w:val="aff1"/>
    <w:uiPriority w:val="59"/>
    <w:locked/>
    <w:rsid w:val="007709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3">
    <w:name w:val="Нет списка2123"/>
    <w:next w:val="ab"/>
    <w:semiHidden/>
    <w:unhideWhenUsed/>
    <w:rsid w:val="0077097E"/>
  </w:style>
  <w:style w:type="table" w:customStyle="1" w:styleId="21212">
    <w:name w:val="Сетка таблицы2121"/>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30">
    <w:name w:val="Нет списка11123"/>
    <w:next w:val="ab"/>
    <w:uiPriority w:val="99"/>
    <w:semiHidden/>
    <w:rsid w:val="0077097E"/>
  </w:style>
  <w:style w:type="numbering" w:customStyle="1" w:styleId="31130">
    <w:name w:val="Нет списка3113"/>
    <w:next w:val="ab"/>
    <w:uiPriority w:val="99"/>
    <w:semiHidden/>
    <w:unhideWhenUsed/>
    <w:rsid w:val="0077097E"/>
  </w:style>
  <w:style w:type="table" w:customStyle="1" w:styleId="31211">
    <w:name w:val="Сетка таблицы3121"/>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3">
    <w:name w:val="Нет списка12113"/>
    <w:next w:val="ab"/>
    <w:uiPriority w:val="99"/>
    <w:semiHidden/>
    <w:rsid w:val="0077097E"/>
  </w:style>
  <w:style w:type="table" w:customStyle="1" w:styleId="12212">
    <w:name w:val="Сетка таблицы1221"/>
    <w:basedOn w:val="aa"/>
    <w:next w:val="aff1"/>
    <w:uiPriority w:val="59"/>
    <w:locked/>
    <w:rsid w:val="007709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20">
    <w:name w:val="Нет списка21122"/>
    <w:next w:val="ab"/>
    <w:uiPriority w:val="99"/>
    <w:semiHidden/>
    <w:unhideWhenUsed/>
    <w:rsid w:val="0077097E"/>
  </w:style>
  <w:style w:type="numbering" w:customStyle="1" w:styleId="1111220">
    <w:name w:val="Нет списка111122"/>
    <w:next w:val="ab"/>
    <w:uiPriority w:val="99"/>
    <w:semiHidden/>
    <w:rsid w:val="0077097E"/>
  </w:style>
  <w:style w:type="table" w:customStyle="1" w:styleId="41211">
    <w:name w:val="Сетка таблицы4121"/>
    <w:basedOn w:val="aa"/>
    <w:next w:val="aff1"/>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3">
    <w:name w:val="Нет списка4113"/>
    <w:next w:val="ab"/>
    <w:uiPriority w:val="99"/>
    <w:semiHidden/>
    <w:unhideWhenUsed/>
    <w:rsid w:val="0077097E"/>
  </w:style>
  <w:style w:type="table" w:customStyle="1" w:styleId="5212">
    <w:name w:val="Сетка таблицы521"/>
    <w:basedOn w:val="aa"/>
    <w:next w:val="aff1"/>
    <w:uiPriority w:val="3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0">
    <w:name w:val="Сетка таблицы621"/>
    <w:basedOn w:val="aa"/>
    <w:next w:val="aff1"/>
    <w:uiPriority w:val="3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
    <w:name w:val="Сетка таблицы 1121"/>
    <w:basedOn w:val="aa"/>
    <w:next w:val="1ff"/>
    <w:rsid w:val="0077097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220">
    <w:name w:val="стиль 8122"/>
    <w:rsid w:val="0077097E"/>
  </w:style>
  <w:style w:type="table" w:customStyle="1" w:styleId="11213">
    <w:name w:val="Классическая таблица 1121"/>
    <w:basedOn w:val="aa"/>
    <w:next w:val="1ff5"/>
    <w:rsid w:val="0077097E"/>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21">
    <w:name w:val="Table Normal21"/>
    <w:uiPriority w:val="2"/>
    <w:semiHidden/>
    <w:unhideWhenUsed/>
    <w:qFormat/>
    <w:rsid w:val="0077097E"/>
    <w:pPr>
      <w:widowControl w:val="0"/>
    </w:pPr>
    <w:rPr>
      <w:rFonts w:ascii="Calibri" w:eastAsia="Calibri" w:hAnsi="Calibri"/>
      <w:sz w:val="22"/>
      <w:szCs w:val="22"/>
    </w:rPr>
    <w:tblPr>
      <w:tblInd w:w="0" w:type="dxa"/>
      <w:tblCellMar>
        <w:top w:w="0" w:type="dxa"/>
        <w:left w:w="0" w:type="dxa"/>
        <w:bottom w:w="0" w:type="dxa"/>
        <w:right w:w="0" w:type="dxa"/>
      </w:tblCellMar>
    </w:tblPr>
  </w:style>
  <w:style w:type="numbering" w:customStyle="1" w:styleId="5113">
    <w:name w:val="Нет списка5113"/>
    <w:next w:val="ab"/>
    <w:uiPriority w:val="99"/>
    <w:semiHidden/>
    <w:unhideWhenUsed/>
    <w:rsid w:val="0077097E"/>
  </w:style>
  <w:style w:type="numbering" w:customStyle="1" w:styleId="13113">
    <w:name w:val="Нет списка13113"/>
    <w:next w:val="ab"/>
    <w:uiPriority w:val="99"/>
    <w:semiHidden/>
    <w:unhideWhenUsed/>
    <w:rsid w:val="0077097E"/>
  </w:style>
  <w:style w:type="numbering" w:customStyle="1" w:styleId="6113">
    <w:name w:val="Нет списка6113"/>
    <w:next w:val="ab"/>
    <w:uiPriority w:val="99"/>
    <w:semiHidden/>
    <w:unhideWhenUsed/>
    <w:rsid w:val="0077097E"/>
  </w:style>
  <w:style w:type="numbering" w:customStyle="1" w:styleId="14113">
    <w:name w:val="Нет списка14113"/>
    <w:next w:val="ab"/>
    <w:uiPriority w:val="99"/>
    <w:semiHidden/>
    <w:unhideWhenUsed/>
    <w:rsid w:val="0077097E"/>
  </w:style>
  <w:style w:type="numbering" w:customStyle="1" w:styleId="71130">
    <w:name w:val="Нет списка7113"/>
    <w:next w:val="ab"/>
    <w:uiPriority w:val="99"/>
    <w:semiHidden/>
    <w:unhideWhenUsed/>
    <w:rsid w:val="0077097E"/>
  </w:style>
  <w:style w:type="table" w:customStyle="1" w:styleId="-121">
    <w:name w:val="Веб-таблица 121"/>
    <w:basedOn w:val="aa"/>
    <w:next w:val="-10"/>
    <w:rsid w:val="0077097E"/>
    <w:pPr>
      <w:kinsoku w:val="0"/>
      <w:overflowPunct w:val="0"/>
      <w:autoSpaceDE w:val="0"/>
      <w:autoSpaceDN w:val="0"/>
      <w:adjustRightInd w:val="0"/>
      <w:snapToGrid w:val="0"/>
      <w:spacing w:after="12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210">
    <w:name w:val="Сетка таблицы721"/>
    <w:basedOn w:val="aa"/>
    <w:next w:val="aff1"/>
    <w:uiPriority w:val="39"/>
    <w:rsid w:val="0077097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2">
    <w:name w:val="ЭКОцентр Таблица (8пт)21"/>
    <w:qFormat/>
    <w:rsid w:val="0077097E"/>
    <w:rPr>
      <w:rFonts w:ascii="Calibri" w:eastAsia="Calibri" w:hAnsi="Calibri"/>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210">
    <w:name w:val="ЭКОцентр Таблица (10пт)21"/>
    <w:qFormat/>
    <w:rsid w:val="0077097E"/>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720">
    <w:name w:val="Нет списка172"/>
    <w:next w:val="ab"/>
    <w:uiPriority w:val="99"/>
    <w:semiHidden/>
    <w:unhideWhenUsed/>
    <w:rsid w:val="0077097E"/>
  </w:style>
  <w:style w:type="numbering" w:customStyle="1" w:styleId="1820">
    <w:name w:val="Нет списка182"/>
    <w:next w:val="ab"/>
    <w:uiPriority w:val="99"/>
    <w:semiHidden/>
    <w:unhideWhenUsed/>
    <w:rsid w:val="0077097E"/>
  </w:style>
  <w:style w:type="table" w:customStyle="1" w:styleId="1416">
    <w:name w:val="Классическая таблица 141"/>
    <w:basedOn w:val="aa"/>
    <w:next w:val="1ff5"/>
    <w:semiHidden/>
    <w:unhideWhenUsed/>
    <w:rsid w:val="0077097E"/>
    <w:pPr>
      <w:widowControl w:val="0"/>
      <w:autoSpaceDE w:val="0"/>
      <w:autoSpaceDN w:val="0"/>
      <w:adjustRightInd w:val="0"/>
    </w:pPr>
    <w:rPr>
      <w:lang w:bidi="ru-RU"/>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7">
    <w:name w:val="Сетка таблицы 141"/>
    <w:basedOn w:val="aa"/>
    <w:next w:val="1ff"/>
    <w:semiHidden/>
    <w:unhideWhenUsed/>
    <w:rsid w:val="0077097E"/>
    <w:rPr>
      <w:lang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31">
    <w:name w:val="Веб-таблица 131"/>
    <w:basedOn w:val="aa"/>
    <w:next w:val="-10"/>
    <w:unhideWhenUsed/>
    <w:rsid w:val="0077097E"/>
    <w:pPr>
      <w:kinsoku w:val="0"/>
      <w:overflowPunct w:val="0"/>
      <w:autoSpaceDE w:val="0"/>
      <w:autoSpaceDN w:val="0"/>
      <w:adjustRightInd w:val="0"/>
      <w:snapToGrid w:val="0"/>
      <w:spacing w:after="120"/>
      <w:jc w:val="both"/>
    </w:pPr>
    <w:rPr>
      <w:lang w:bidi="ru-RU"/>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013">
    <w:name w:val="Сетка таблицы101"/>
    <w:basedOn w:val="aa"/>
    <w:next w:val="aff1"/>
    <w:uiPriority w:val="59"/>
    <w:rsid w:val="0077097E"/>
    <w:pPr>
      <w:widowControl w:val="0"/>
    </w:pPr>
    <w:rPr>
      <w:rFonts w:ascii="Courier New" w:eastAsia="Courier New" w:hAnsi="Courier New" w:cs="Courier New"/>
      <w:sz w:val="24"/>
      <w:szCs w:val="24"/>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4">
    <w:name w:val="Сетка таблицы151"/>
    <w:basedOn w:val="aa"/>
    <w:uiPriority w:val="59"/>
    <w:rsid w:val="0077097E"/>
    <w:rPr>
      <w:rFonts w:ascii="Calibri" w:eastAsia="Calibri" w:hAnsi="Calibri"/>
      <w:sz w:val="22"/>
      <w:szCs w:val="22"/>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a"/>
    <w:uiPriority w:val="39"/>
    <w:rsid w:val="0077097E"/>
    <w:pPr>
      <w:widowControl w:val="0"/>
    </w:pPr>
    <w:rPr>
      <w:rFonts w:ascii="Courier New" w:eastAsia="Courier New" w:hAnsi="Courier New" w:cs="Courier New"/>
      <w:sz w:val="24"/>
      <w:szCs w:val="24"/>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0">
    <w:name w:val="Сетка таблицы341"/>
    <w:basedOn w:val="aa"/>
    <w:uiPriority w:val="39"/>
    <w:rsid w:val="0077097E"/>
    <w:rPr>
      <w:rFonts w:eastAsia="Calibri"/>
      <w:sz w:val="28"/>
      <w:szCs w:val="28"/>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0">
    <w:name w:val="Сетка таблицы441"/>
    <w:basedOn w:val="aa"/>
    <w:uiPriority w:val="39"/>
    <w:rsid w:val="0077097E"/>
    <w:rPr>
      <w:rFonts w:ascii="Calibri" w:eastAsia="Calibri" w:hAnsi="Calibri"/>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0">
    <w:name w:val="Сетка таблицы1141"/>
    <w:basedOn w:val="aa"/>
    <w:uiPriority w:val="59"/>
    <w:rsid w:val="0077097E"/>
    <w:rPr>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
    <w:name w:val="Сетка таблицы 1131"/>
    <w:basedOn w:val="aa"/>
    <w:rsid w:val="0077097E"/>
    <w:rPr>
      <w:lang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313">
    <w:name w:val="Классическая таблица 1131"/>
    <w:basedOn w:val="aa"/>
    <w:rsid w:val="0077097E"/>
    <w:pPr>
      <w:widowControl w:val="0"/>
      <w:autoSpaceDE w:val="0"/>
      <w:autoSpaceDN w:val="0"/>
      <w:adjustRightInd w:val="0"/>
    </w:pPr>
    <w:rPr>
      <w:lang w:bidi="ru-RU"/>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10">
    <w:name w:val="Сетка таблицы731"/>
    <w:basedOn w:val="aa"/>
    <w:uiPriority w:val="39"/>
    <w:rsid w:val="0077097E"/>
    <w:rPr>
      <w:rFonts w:ascii="Calibri" w:eastAsia="Calibri" w:hAnsi="Calibri"/>
      <w:sz w:val="22"/>
      <w:szCs w:val="22"/>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31">
    <w:name w:val="стиль 8131"/>
    <w:rsid w:val="0077097E"/>
  </w:style>
  <w:style w:type="numbering" w:customStyle="1" w:styleId="841">
    <w:name w:val="стиль 841"/>
    <w:rsid w:val="0077097E"/>
  </w:style>
  <w:style w:type="numbering" w:customStyle="1" w:styleId="2320">
    <w:name w:val="Нет списка232"/>
    <w:next w:val="ab"/>
    <w:uiPriority w:val="99"/>
    <w:semiHidden/>
    <w:unhideWhenUsed/>
    <w:rsid w:val="0077097E"/>
  </w:style>
  <w:style w:type="table" w:customStyle="1" w:styleId="8114">
    <w:name w:val="Сетка таблицы811"/>
    <w:basedOn w:val="aa"/>
    <w:next w:val="aff1"/>
    <w:uiPriority w:val="59"/>
    <w:rsid w:val="0077097E"/>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4">
    <w:name w:val="Сетка таблицы 1211"/>
    <w:basedOn w:val="aa"/>
    <w:next w:val="1ff"/>
    <w:rsid w:val="0077097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320">
    <w:name w:val="Нет списка1132"/>
    <w:next w:val="ab"/>
    <w:uiPriority w:val="99"/>
    <w:semiHidden/>
    <w:rsid w:val="0077097E"/>
  </w:style>
  <w:style w:type="numbering" w:customStyle="1" w:styleId="82120">
    <w:name w:val="стиль 8212"/>
    <w:rsid w:val="0077097E"/>
  </w:style>
  <w:style w:type="table" w:customStyle="1" w:styleId="12115">
    <w:name w:val="Классическая таблица 1211"/>
    <w:basedOn w:val="aa"/>
    <w:next w:val="1ff5"/>
    <w:rsid w:val="0077097E"/>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21320">
    <w:name w:val="Нет списка2132"/>
    <w:next w:val="ab"/>
    <w:semiHidden/>
    <w:rsid w:val="0077097E"/>
  </w:style>
  <w:style w:type="table" w:customStyle="1" w:styleId="13114">
    <w:name w:val="Сетка таблицы1311"/>
    <w:basedOn w:val="aa"/>
    <w:next w:val="aff1"/>
    <w:uiPriority w:val="59"/>
    <w:rsid w:val="0077097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Сетка таблицы2211"/>
    <w:basedOn w:val="aa"/>
    <w:next w:val="aff1"/>
    <w:uiPriority w:val="39"/>
    <w:rsid w:val="0077097E"/>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0">
    <w:name w:val="Нет списка332"/>
    <w:next w:val="ab"/>
    <w:uiPriority w:val="99"/>
    <w:semiHidden/>
    <w:unhideWhenUsed/>
    <w:rsid w:val="0077097E"/>
  </w:style>
  <w:style w:type="numbering" w:customStyle="1" w:styleId="111320">
    <w:name w:val="Нет списка11132"/>
    <w:next w:val="ab"/>
    <w:uiPriority w:val="99"/>
    <w:semiHidden/>
    <w:unhideWhenUsed/>
    <w:rsid w:val="0077097E"/>
  </w:style>
  <w:style w:type="numbering" w:customStyle="1" w:styleId="432">
    <w:name w:val="Нет списка432"/>
    <w:next w:val="ab"/>
    <w:uiPriority w:val="99"/>
    <w:semiHidden/>
    <w:unhideWhenUsed/>
    <w:rsid w:val="0077097E"/>
  </w:style>
  <w:style w:type="numbering" w:customStyle="1" w:styleId="12320">
    <w:name w:val="Нет списка1232"/>
    <w:next w:val="ab"/>
    <w:uiPriority w:val="99"/>
    <w:semiHidden/>
    <w:unhideWhenUsed/>
    <w:rsid w:val="0077097E"/>
  </w:style>
  <w:style w:type="numbering" w:customStyle="1" w:styleId="5320">
    <w:name w:val="Нет списка532"/>
    <w:next w:val="ab"/>
    <w:uiPriority w:val="99"/>
    <w:semiHidden/>
    <w:unhideWhenUsed/>
    <w:rsid w:val="0077097E"/>
  </w:style>
  <w:style w:type="numbering" w:customStyle="1" w:styleId="1332">
    <w:name w:val="Нет списка1332"/>
    <w:next w:val="ab"/>
    <w:uiPriority w:val="99"/>
    <w:semiHidden/>
    <w:unhideWhenUsed/>
    <w:rsid w:val="0077097E"/>
  </w:style>
  <w:style w:type="numbering" w:customStyle="1" w:styleId="6320">
    <w:name w:val="Нет списка632"/>
    <w:next w:val="ab"/>
    <w:uiPriority w:val="99"/>
    <w:semiHidden/>
    <w:unhideWhenUsed/>
    <w:rsid w:val="0077097E"/>
  </w:style>
  <w:style w:type="numbering" w:customStyle="1" w:styleId="1432">
    <w:name w:val="Нет списка1432"/>
    <w:next w:val="ab"/>
    <w:uiPriority w:val="99"/>
    <w:semiHidden/>
    <w:unhideWhenUsed/>
    <w:rsid w:val="0077097E"/>
  </w:style>
  <w:style w:type="numbering" w:customStyle="1" w:styleId="7320">
    <w:name w:val="Нет списка732"/>
    <w:next w:val="ab"/>
    <w:uiPriority w:val="99"/>
    <w:semiHidden/>
    <w:unhideWhenUsed/>
    <w:rsid w:val="0077097E"/>
  </w:style>
  <w:style w:type="numbering" w:customStyle="1" w:styleId="8220">
    <w:name w:val="Нет списка822"/>
    <w:next w:val="ab"/>
    <w:uiPriority w:val="99"/>
    <w:semiHidden/>
    <w:unhideWhenUsed/>
    <w:rsid w:val="0077097E"/>
  </w:style>
  <w:style w:type="table" w:customStyle="1" w:styleId="32111">
    <w:name w:val="Сетка таблицы3211"/>
    <w:basedOn w:val="aa"/>
    <w:next w:val="aff1"/>
    <w:uiPriority w:val="39"/>
    <w:rsid w:val="0077097E"/>
    <w:rPr>
      <w:rFonts w:eastAsia="Calibri"/>
      <w:sz w:val="28"/>
      <w:szCs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2">
    <w:name w:val="Нет списка922"/>
    <w:next w:val="ab"/>
    <w:uiPriority w:val="99"/>
    <w:semiHidden/>
    <w:unhideWhenUsed/>
    <w:rsid w:val="0077097E"/>
  </w:style>
  <w:style w:type="table" w:customStyle="1" w:styleId="42111">
    <w:name w:val="Сетка таблицы4211"/>
    <w:basedOn w:val="aa"/>
    <w:next w:val="aff1"/>
    <w:uiPriority w:val="39"/>
    <w:rsid w:val="007709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
    <w:name w:val="Сетка таблицы11211"/>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2">
    <w:name w:val="Нет списка1522"/>
    <w:next w:val="ab"/>
    <w:uiPriority w:val="99"/>
    <w:semiHidden/>
    <w:rsid w:val="0077097E"/>
  </w:style>
  <w:style w:type="table" w:customStyle="1" w:styleId="1111113">
    <w:name w:val="Сетка таблицы111111"/>
    <w:basedOn w:val="aa"/>
    <w:next w:val="aff1"/>
    <w:uiPriority w:val="59"/>
    <w:locked/>
    <w:rsid w:val="007709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31">
    <w:name w:val="Нет списка21131"/>
    <w:next w:val="ab"/>
    <w:semiHidden/>
    <w:unhideWhenUsed/>
    <w:rsid w:val="0077097E"/>
  </w:style>
  <w:style w:type="table" w:customStyle="1" w:styleId="211110">
    <w:name w:val="Сетка таблицы21111"/>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1">
    <w:name w:val="Нет списка111131"/>
    <w:next w:val="ab"/>
    <w:uiPriority w:val="99"/>
    <w:semiHidden/>
    <w:rsid w:val="0077097E"/>
  </w:style>
  <w:style w:type="numbering" w:customStyle="1" w:styleId="3122">
    <w:name w:val="Нет списка3122"/>
    <w:next w:val="ab"/>
    <w:uiPriority w:val="99"/>
    <w:semiHidden/>
    <w:unhideWhenUsed/>
    <w:rsid w:val="0077097E"/>
  </w:style>
  <w:style w:type="table" w:customStyle="1" w:styleId="311111">
    <w:name w:val="Сетка таблицы31111"/>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20">
    <w:name w:val="Нет списка12122"/>
    <w:next w:val="ab"/>
    <w:uiPriority w:val="99"/>
    <w:semiHidden/>
    <w:rsid w:val="0077097E"/>
  </w:style>
  <w:style w:type="table" w:customStyle="1" w:styleId="121110">
    <w:name w:val="Сетка таблицы12111"/>
    <w:basedOn w:val="aa"/>
    <w:next w:val="aff1"/>
    <w:uiPriority w:val="59"/>
    <w:locked/>
    <w:rsid w:val="007709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2">
    <w:name w:val="Нет списка211112"/>
    <w:next w:val="ab"/>
    <w:uiPriority w:val="99"/>
    <w:semiHidden/>
    <w:unhideWhenUsed/>
    <w:rsid w:val="0077097E"/>
  </w:style>
  <w:style w:type="numbering" w:customStyle="1" w:styleId="11111112">
    <w:name w:val="Нет списка11111112"/>
    <w:next w:val="ab"/>
    <w:uiPriority w:val="99"/>
    <w:semiHidden/>
    <w:rsid w:val="0077097E"/>
  </w:style>
  <w:style w:type="table" w:customStyle="1" w:styleId="411111">
    <w:name w:val="Сетка таблицы41111"/>
    <w:basedOn w:val="aa"/>
    <w:next w:val="aff1"/>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2">
    <w:name w:val="Нет списка4122"/>
    <w:next w:val="ab"/>
    <w:uiPriority w:val="99"/>
    <w:semiHidden/>
    <w:unhideWhenUsed/>
    <w:rsid w:val="0077097E"/>
  </w:style>
  <w:style w:type="table" w:customStyle="1" w:styleId="51110">
    <w:name w:val="Сетка таблицы5111"/>
    <w:basedOn w:val="aa"/>
    <w:next w:val="aff1"/>
    <w:uiPriority w:val="3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0">
    <w:name w:val="Сетка таблицы6111"/>
    <w:basedOn w:val="aa"/>
    <w:next w:val="aff1"/>
    <w:uiPriority w:val="3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4">
    <w:name w:val="Сетка таблицы 11111"/>
    <w:basedOn w:val="aa"/>
    <w:next w:val="1ff"/>
    <w:rsid w:val="0077097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112">
    <w:name w:val="стиль 81112"/>
    <w:rsid w:val="0077097E"/>
  </w:style>
  <w:style w:type="table" w:customStyle="1" w:styleId="111115">
    <w:name w:val="Классическая таблица 11111"/>
    <w:basedOn w:val="aa"/>
    <w:next w:val="1ff5"/>
    <w:rsid w:val="0077097E"/>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111">
    <w:name w:val="Table Normal111"/>
    <w:uiPriority w:val="2"/>
    <w:semiHidden/>
    <w:unhideWhenUsed/>
    <w:qFormat/>
    <w:rsid w:val="0077097E"/>
    <w:pPr>
      <w:widowControl w:val="0"/>
    </w:pPr>
    <w:rPr>
      <w:rFonts w:ascii="Calibri" w:eastAsia="Calibri" w:hAnsi="Calibri"/>
      <w:sz w:val="22"/>
      <w:szCs w:val="22"/>
    </w:rPr>
    <w:tblPr>
      <w:tblInd w:w="0" w:type="dxa"/>
      <w:tblCellMar>
        <w:top w:w="0" w:type="dxa"/>
        <w:left w:w="0" w:type="dxa"/>
        <w:bottom w:w="0" w:type="dxa"/>
        <w:right w:w="0" w:type="dxa"/>
      </w:tblCellMar>
    </w:tblPr>
  </w:style>
  <w:style w:type="numbering" w:customStyle="1" w:styleId="51220">
    <w:name w:val="Нет списка5122"/>
    <w:next w:val="ab"/>
    <w:uiPriority w:val="99"/>
    <w:semiHidden/>
    <w:unhideWhenUsed/>
    <w:rsid w:val="0077097E"/>
  </w:style>
  <w:style w:type="numbering" w:customStyle="1" w:styleId="13122">
    <w:name w:val="Нет списка13122"/>
    <w:next w:val="ab"/>
    <w:uiPriority w:val="99"/>
    <w:semiHidden/>
    <w:unhideWhenUsed/>
    <w:rsid w:val="0077097E"/>
  </w:style>
  <w:style w:type="numbering" w:customStyle="1" w:styleId="61220">
    <w:name w:val="Нет списка6122"/>
    <w:next w:val="ab"/>
    <w:uiPriority w:val="99"/>
    <w:semiHidden/>
    <w:unhideWhenUsed/>
    <w:rsid w:val="0077097E"/>
  </w:style>
  <w:style w:type="numbering" w:customStyle="1" w:styleId="14122">
    <w:name w:val="Нет списка14122"/>
    <w:next w:val="ab"/>
    <w:uiPriority w:val="99"/>
    <w:semiHidden/>
    <w:unhideWhenUsed/>
    <w:rsid w:val="0077097E"/>
  </w:style>
  <w:style w:type="numbering" w:customStyle="1" w:styleId="71220">
    <w:name w:val="Нет списка7122"/>
    <w:next w:val="ab"/>
    <w:uiPriority w:val="99"/>
    <w:semiHidden/>
    <w:unhideWhenUsed/>
    <w:rsid w:val="0077097E"/>
  </w:style>
  <w:style w:type="table" w:customStyle="1" w:styleId="-1111">
    <w:name w:val="Веб-таблица 1111"/>
    <w:basedOn w:val="aa"/>
    <w:next w:val="-10"/>
    <w:rsid w:val="0077097E"/>
    <w:pPr>
      <w:kinsoku w:val="0"/>
      <w:overflowPunct w:val="0"/>
      <w:autoSpaceDE w:val="0"/>
      <w:autoSpaceDN w:val="0"/>
      <w:adjustRightInd w:val="0"/>
      <w:snapToGrid w:val="0"/>
      <w:spacing w:after="12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1110">
    <w:name w:val="Сетка таблицы7111"/>
    <w:basedOn w:val="aa"/>
    <w:next w:val="aff1"/>
    <w:uiPriority w:val="39"/>
    <w:rsid w:val="0077097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3">
    <w:name w:val="ЭКОцентр Таблица (8пт)111"/>
    <w:qFormat/>
    <w:rsid w:val="0077097E"/>
    <w:rPr>
      <w:rFonts w:ascii="Calibri" w:eastAsia="Calibri" w:hAnsi="Calibri"/>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1110">
    <w:name w:val="ЭКОцентр Таблица (10пт)111"/>
    <w:qFormat/>
    <w:rsid w:val="0077097E"/>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0120">
    <w:name w:val="Нет списка1012"/>
    <w:next w:val="ab"/>
    <w:uiPriority w:val="99"/>
    <w:semiHidden/>
    <w:unhideWhenUsed/>
    <w:rsid w:val="0077097E"/>
  </w:style>
  <w:style w:type="numbering" w:customStyle="1" w:styleId="1612">
    <w:name w:val="Нет списка1612"/>
    <w:next w:val="ab"/>
    <w:uiPriority w:val="99"/>
    <w:semiHidden/>
    <w:rsid w:val="0077097E"/>
  </w:style>
  <w:style w:type="numbering" w:customStyle="1" w:styleId="8311">
    <w:name w:val="стиль 8311"/>
    <w:rsid w:val="0077097E"/>
  </w:style>
  <w:style w:type="numbering" w:customStyle="1" w:styleId="2212">
    <w:name w:val="Нет списка2212"/>
    <w:next w:val="ab"/>
    <w:semiHidden/>
    <w:rsid w:val="0077097E"/>
  </w:style>
  <w:style w:type="numbering" w:customStyle="1" w:styleId="32120">
    <w:name w:val="Нет списка3212"/>
    <w:next w:val="ab"/>
    <w:uiPriority w:val="99"/>
    <w:semiHidden/>
    <w:unhideWhenUsed/>
    <w:rsid w:val="0077097E"/>
  </w:style>
  <w:style w:type="numbering" w:customStyle="1" w:styleId="112120">
    <w:name w:val="Нет списка11212"/>
    <w:next w:val="ab"/>
    <w:uiPriority w:val="99"/>
    <w:semiHidden/>
    <w:unhideWhenUsed/>
    <w:rsid w:val="0077097E"/>
  </w:style>
  <w:style w:type="numbering" w:customStyle="1" w:styleId="4212">
    <w:name w:val="Нет списка4212"/>
    <w:next w:val="ab"/>
    <w:uiPriority w:val="99"/>
    <w:semiHidden/>
    <w:unhideWhenUsed/>
    <w:rsid w:val="0077097E"/>
  </w:style>
  <w:style w:type="numbering" w:customStyle="1" w:styleId="122120">
    <w:name w:val="Нет списка12212"/>
    <w:next w:val="ab"/>
    <w:uiPriority w:val="99"/>
    <w:semiHidden/>
    <w:unhideWhenUsed/>
    <w:rsid w:val="0077097E"/>
  </w:style>
  <w:style w:type="numbering" w:customStyle="1" w:styleId="52120">
    <w:name w:val="Нет списка5212"/>
    <w:next w:val="ab"/>
    <w:uiPriority w:val="99"/>
    <w:semiHidden/>
    <w:unhideWhenUsed/>
    <w:rsid w:val="0077097E"/>
  </w:style>
  <w:style w:type="numbering" w:customStyle="1" w:styleId="13212">
    <w:name w:val="Нет списка13212"/>
    <w:next w:val="ab"/>
    <w:uiPriority w:val="99"/>
    <w:semiHidden/>
    <w:unhideWhenUsed/>
    <w:rsid w:val="0077097E"/>
  </w:style>
  <w:style w:type="numbering" w:customStyle="1" w:styleId="6212">
    <w:name w:val="Нет списка6212"/>
    <w:next w:val="ab"/>
    <w:uiPriority w:val="99"/>
    <w:semiHidden/>
    <w:unhideWhenUsed/>
    <w:rsid w:val="0077097E"/>
  </w:style>
  <w:style w:type="numbering" w:customStyle="1" w:styleId="14212">
    <w:name w:val="Нет списка14212"/>
    <w:next w:val="ab"/>
    <w:uiPriority w:val="99"/>
    <w:semiHidden/>
    <w:unhideWhenUsed/>
    <w:rsid w:val="0077097E"/>
  </w:style>
  <w:style w:type="numbering" w:customStyle="1" w:styleId="7212">
    <w:name w:val="Нет списка7212"/>
    <w:next w:val="ab"/>
    <w:uiPriority w:val="99"/>
    <w:semiHidden/>
    <w:unhideWhenUsed/>
    <w:rsid w:val="0077097E"/>
  </w:style>
  <w:style w:type="numbering" w:customStyle="1" w:styleId="81120">
    <w:name w:val="Нет списка8112"/>
    <w:next w:val="ab"/>
    <w:uiPriority w:val="99"/>
    <w:semiHidden/>
    <w:unhideWhenUsed/>
    <w:rsid w:val="0077097E"/>
  </w:style>
  <w:style w:type="numbering" w:customStyle="1" w:styleId="9112">
    <w:name w:val="Нет списка9112"/>
    <w:next w:val="ab"/>
    <w:uiPriority w:val="99"/>
    <w:semiHidden/>
    <w:unhideWhenUsed/>
    <w:rsid w:val="0077097E"/>
  </w:style>
  <w:style w:type="numbering" w:customStyle="1" w:styleId="15112">
    <w:name w:val="Нет списка15112"/>
    <w:next w:val="ab"/>
    <w:uiPriority w:val="99"/>
    <w:semiHidden/>
    <w:rsid w:val="0077097E"/>
  </w:style>
  <w:style w:type="numbering" w:customStyle="1" w:styleId="212120">
    <w:name w:val="Нет списка21212"/>
    <w:next w:val="ab"/>
    <w:semiHidden/>
    <w:unhideWhenUsed/>
    <w:rsid w:val="0077097E"/>
  </w:style>
  <w:style w:type="numbering" w:customStyle="1" w:styleId="111212">
    <w:name w:val="Нет списка111212"/>
    <w:next w:val="ab"/>
    <w:uiPriority w:val="99"/>
    <w:semiHidden/>
    <w:rsid w:val="0077097E"/>
  </w:style>
  <w:style w:type="numbering" w:customStyle="1" w:styleId="31112">
    <w:name w:val="Нет списка31112"/>
    <w:next w:val="ab"/>
    <w:uiPriority w:val="99"/>
    <w:semiHidden/>
    <w:unhideWhenUsed/>
    <w:rsid w:val="0077097E"/>
  </w:style>
  <w:style w:type="numbering" w:customStyle="1" w:styleId="121112">
    <w:name w:val="Нет списка121112"/>
    <w:next w:val="ab"/>
    <w:uiPriority w:val="99"/>
    <w:semiHidden/>
    <w:rsid w:val="0077097E"/>
  </w:style>
  <w:style w:type="numbering" w:customStyle="1" w:styleId="211211">
    <w:name w:val="Нет списка211211"/>
    <w:next w:val="ab"/>
    <w:uiPriority w:val="99"/>
    <w:semiHidden/>
    <w:unhideWhenUsed/>
    <w:rsid w:val="0077097E"/>
  </w:style>
  <w:style w:type="numbering" w:customStyle="1" w:styleId="1111211">
    <w:name w:val="Нет списка1111211"/>
    <w:next w:val="ab"/>
    <w:uiPriority w:val="99"/>
    <w:semiHidden/>
    <w:rsid w:val="0077097E"/>
  </w:style>
  <w:style w:type="numbering" w:customStyle="1" w:styleId="41112">
    <w:name w:val="Нет списка41112"/>
    <w:next w:val="ab"/>
    <w:uiPriority w:val="99"/>
    <w:semiHidden/>
    <w:unhideWhenUsed/>
    <w:rsid w:val="0077097E"/>
  </w:style>
  <w:style w:type="numbering" w:customStyle="1" w:styleId="81211">
    <w:name w:val="стиль 81211"/>
    <w:rsid w:val="0077097E"/>
  </w:style>
  <w:style w:type="numbering" w:customStyle="1" w:styleId="51112">
    <w:name w:val="Нет списка51112"/>
    <w:next w:val="ab"/>
    <w:uiPriority w:val="99"/>
    <w:semiHidden/>
    <w:unhideWhenUsed/>
    <w:rsid w:val="0077097E"/>
  </w:style>
  <w:style w:type="numbering" w:customStyle="1" w:styleId="131112">
    <w:name w:val="Нет списка131112"/>
    <w:next w:val="ab"/>
    <w:uiPriority w:val="99"/>
    <w:semiHidden/>
    <w:unhideWhenUsed/>
    <w:rsid w:val="0077097E"/>
  </w:style>
  <w:style w:type="numbering" w:customStyle="1" w:styleId="61112">
    <w:name w:val="Нет списка61112"/>
    <w:next w:val="ab"/>
    <w:uiPriority w:val="99"/>
    <w:semiHidden/>
    <w:unhideWhenUsed/>
    <w:rsid w:val="0077097E"/>
  </w:style>
  <w:style w:type="numbering" w:customStyle="1" w:styleId="141112">
    <w:name w:val="Нет списка141112"/>
    <w:next w:val="ab"/>
    <w:uiPriority w:val="99"/>
    <w:semiHidden/>
    <w:unhideWhenUsed/>
    <w:rsid w:val="0077097E"/>
  </w:style>
  <w:style w:type="numbering" w:customStyle="1" w:styleId="71112">
    <w:name w:val="Нет списка71112"/>
    <w:next w:val="ab"/>
    <w:uiPriority w:val="99"/>
    <w:semiHidden/>
    <w:unhideWhenUsed/>
    <w:rsid w:val="0077097E"/>
  </w:style>
  <w:style w:type="numbering" w:customStyle="1" w:styleId="1911">
    <w:name w:val="Нет списка191"/>
    <w:next w:val="ab"/>
    <w:uiPriority w:val="99"/>
    <w:semiHidden/>
    <w:unhideWhenUsed/>
    <w:rsid w:val="0077097E"/>
  </w:style>
  <w:style w:type="numbering" w:customStyle="1" w:styleId="11010">
    <w:name w:val="Нет списка1101"/>
    <w:next w:val="ab"/>
    <w:uiPriority w:val="99"/>
    <w:semiHidden/>
    <w:unhideWhenUsed/>
    <w:rsid w:val="0077097E"/>
  </w:style>
  <w:style w:type="table" w:customStyle="1" w:styleId="157">
    <w:name w:val="Классическая таблица 15"/>
    <w:basedOn w:val="aa"/>
    <w:next w:val="1ff5"/>
    <w:unhideWhenUsed/>
    <w:rsid w:val="0077097E"/>
    <w:pPr>
      <w:widowControl w:val="0"/>
      <w:autoSpaceDE w:val="0"/>
      <w:autoSpaceDN w:val="0"/>
      <w:adjustRightInd w:val="0"/>
    </w:pPr>
    <w:rPr>
      <w:lang w:bidi="ru-RU"/>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
    <w:name w:val="Веб-таблица 14"/>
    <w:basedOn w:val="aa"/>
    <w:next w:val="-10"/>
    <w:unhideWhenUsed/>
    <w:rsid w:val="0077097E"/>
    <w:pPr>
      <w:kinsoku w:val="0"/>
      <w:overflowPunct w:val="0"/>
      <w:autoSpaceDE w:val="0"/>
      <w:autoSpaceDN w:val="0"/>
      <w:adjustRightInd w:val="0"/>
      <w:snapToGrid w:val="0"/>
      <w:spacing w:after="120"/>
      <w:jc w:val="both"/>
    </w:pPr>
    <w:rPr>
      <w:lang w:bidi="ru-RU"/>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8">
    <w:name w:val="Сетка таблицы16"/>
    <w:basedOn w:val="aa"/>
    <w:next w:val="aff1"/>
    <w:uiPriority w:val="59"/>
    <w:rsid w:val="0077097E"/>
    <w:pPr>
      <w:widowControl w:val="0"/>
    </w:pPr>
    <w:rPr>
      <w:rFonts w:ascii="Courier New" w:eastAsia="Courier New" w:hAnsi="Courier New" w:cs="Courier New"/>
      <w:sz w:val="24"/>
      <w:szCs w:val="24"/>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
    <w:name w:val="Сетка таблицы17"/>
    <w:basedOn w:val="aa"/>
    <w:uiPriority w:val="59"/>
    <w:rsid w:val="0077097E"/>
    <w:rPr>
      <w:rFonts w:ascii="Calibri" w:eastAsia="Calibri" w:hAnsi="Calibri"/>
      <w:sz w:val="22"/>
      <w:szCs w:val="22"/>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4">
    <w:name w:val="Сетка таблицы25"/>
    <w:basedOn w:val="aa"/>
    <w:uiPriority w:val="39"/>
    <w:rsid w:val="0077097E"/>
    <w:pPr>
      <w:widowControl w:val="0"/>
    </w:pPr>
    <w:rPr>
      <w:rFonts w:ascii="Courier New" w:eastAsia="Courier New" w:hAnsi="Courier New" w:cs="Courier New"/>
      <w:sz w:val="24"/>
      <w:szCs w:val="24"/>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Сетка таблицы35"/>
    <w:basedOn w:val="aa"/>
    <w:uiPriority w:val="39"/>
    <w:rsid w:val="0077097E"/>
    <w:rPr>
      <w:rFonts w:eastAsia="Calibri"/>
      <w:sz w:val="28"/>
      <w:szCs w:val="28"/>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Сетка таблицы45"/>
    <w:basedOn w:val="aa"/>
    <w:uiPriority w:val="39"/>
    <w:rsid w:val="0077097E"/>
    <w:rPr>
      <w:rFonts w:ascii="Calibri" w:eastAsia="Calibri" w:hAnsi="Calibri"/>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
    <w:name w:val="Сетка таблицы115"/>
    <w:basedOn w:val="aa"/>
    <w:uiPriority w:val="59"/>
    <w:rsid w:val="0077097E"/>
    <w:rPr>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1">
    <w:name w:val="Сетка таблицы1114"/>
    <w:basedOn w:val="aa"/>
    <w:uiPriority w:val="59"/>
    <w:locked/>
    <w:rsid w:val="0077097E"/>
    <w:rPr>
      <w:rFonts w:ascii="Calibri" w:eastAsia="Calibri" w:hAnsi="Calibri"/>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
    <w:basedOn w:val="aa"/>
    <w:uiPriority w:val="59"/>
    <w:rsid w:val="0077097E"/>
    <w:rPr>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
    <w:name w:val="Сетка таблицы314"/>
    <w:basedOn w:val="aa"/>
    <w:uiPriority w:val="59"/>
    <w:rsid w:val="0077097E"/>
    <w:rPr>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
    <w:name w:val="Сетка таблицы124"/>
    <w:basedOn w:val="aa"/>
    <w:uiPriority w:val="59"/>
    <w:locked/>
    <w:rsid w:val="0077097E"/>
    <w:rPr>
      <w:rFonts w:ascii="Calibri" w:eastAsia="Calibri" w:hAnsi="Calibri"/>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0">
    <w:name w:val="Сетка таблицы414"/>
    <w:basedOn w:val="aa"/>
    <w:rsid w:val="0077097E"/>
    <w:rPr>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
    <w:name w:val="Сетка таблицы54"/>
    <w:basedOn w:val="aa"/>
    <w:uiPriority w:val="39"/>
    <w:rsid w:val="0077097E"/>
    <w:rPr>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
    <w:name w:val="Сетка таблицы64"/>
    <w:basedOn w:val="aa"/>
    <w:uiPriority w:val="39"/>
    <w:rsid w:val="0077097E"/>
    <w:rPr>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
    <w:name w:val="Сетка таблицы 114"/>
    <w:basedOn w:val="aa"/>
    <w:rsid w:val="0077097E"/>
    <w:rPr>
      <w:lang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43">
    <w:name w:val="Классическая таблица 114"/>
    <w:basedOn w:val="aa"/>
    <w:rsid w:val="0077097E"/>
    <w:pPr>
      <w:widowControl w:val="0"/>
      <w:autoSpaceDE w:val="0"/>
      <w:autoSpaceDN w:val="0"/>
      <w:adjustRightInd w:val="0"/>
    </w:pPr>
    <w:rPr>
      <w:lang w:bidi="ru-RU"/>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4">
    <w:name w:val="Table Normal4"/>
    <w:uiPriority w:val="2"/>
    <w:semiHidden/>
    <w:qFormat/>
    <w:rsid w:val="0077097E"/>
    <w:pPr>
      <w:widowControl w:val="0"/>
    </w:pPr>
    <w:rPr>
      <w:rFonts w:ascii="Calibri" w:eastAsia="Calibri" w:hAnsi="Calibri"/>
      <w:sz w:val="22"/>
      <w:szCs w:val="22"/>
      <w:lang w:bidi="ru-RU"/>
    </w:rPr>
    <w:tblPr>
      <w:tblCellMar>
        <w:top w:w="0" w:type="dxa"/>
        <w:left w:w="0" w:type="dxa"/>
        <w:bottom w:w="0" w:type="dxa"/>
        <w:right w:w="0" w:type="dxa"/>
      </w:tblCellMar>
    </w:tblPr>
  </w:style>
  <w:style w:type="table" w:customStyle="1" w:styleId="741">
    <w:name w:val="Сетка таблицы74"/>
    <w:basedOn w:val="aa"/>
    <w:uiPriority w:val="39"/>
    <w:rsid w:val="0077097E"/>
    <w:rPr>
      <w:rFonts w:ascii="Calibri" w:eastAsia="Calibri" w:hAnsi="Calibri"/>
      <w:sz w:val="22"/>
      <w:szCs w:val="22"/>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2">
    <w:name w:val="ЭКОцентр Таблица (8пт)4"/>
    <w:qFormat/>
    <w:rsid w:val="0077097E"/>
    <w:rPr>
      <w:rFonts w:ascii="Calibri" w:eastAsia="Calibri" w:hAnsi="Calibri"/>
      <w:sz w:val="16"/>
      <w:szCs w:val="16"/>
      <w:lang w:val="ru-RU" w:bidi="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40">
    <w:name w:val="ЭКОцентр Таблица (10пт)4"/>
    <w:qFormat/>
    <w:rsid w:val="0077097E"/>
    <w:rPr>
      <w:rFonts w:ascii="Calibri" w:eastAsia="Calibri" w:hAnsi="Calibri"/>
      <w:lang w:val="ru-RU" w:bidi="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8141">
    <w:name w:val="стиль 8141"/>
    <w:rsid w:val="0077097E"/>
  </w:style>
  <w:style w:type="numbering" w:customStyle="1" w:styleId="2411">
    <w:name w:val="Нет списка241"/>
    <w:next w:val="ab"/>
    <w:uiPriority w:val="99"/>
    <w:semiHidden/>
    <w:unhideWhenUsed/>
    <w:rsid w:val="0077097E"/>
  </w:style>
  <w:style w:type="numbering" w:customStyle="1" w:styleId="11411">
    <w:name w:val="Нет списка1141"/>
    <w:next w:val="ab"/>
    <w:uiPriority w:val="99"/>
    <w:semiHidden/>
    <w:rsid w:val="0077097E"/>
  </w:style>
  <w:style w:type="numbering" w:customStyle="1" w:styleId="8221">
    <w:name w:val="стиль 8221"/>
    <w:rsid w:val="0077097E"/>
  </w:style>
  <w:style w:type="numbering" w:customStyle="1" w:styleId="21410">
    <w:name w:val="Нет списка2141"/>
    <w:next w:val="ab"/>
    <w:semiHidden/>
    <w:rsid w:val="0077097E"/>
  </w:style>
  <w:style w:type="numbering" w:customStyle="1" w:styleId="3411">
    <w:name w:val="Нет списка341"/>
    <w:next w:val="ab"/>
    <w:uiPriority w:val="99"/>
    <w:semiHidden/>
    <w:unhideWhenUsed/>
    <w:rsid w:val="0077097E"/>
  </w:style>
  <w:style w:type="numbering" w:customStyle="1" w:styleId="111410">
    <w:name w:val="Нет списка11141"/>
    <w:next w:val="ab"/>
    <w:uiPriority w:val="99"/>
    <w:semiHidden/>
    <w:unhideWhenUsed/>
    <w:rsid w:val="0077097E"/>
  </w:style>
  <w:style w:type="numbering" w:customStyle="1" w:styleId="4411">
    <w:name w:val="Нет списка441"/>
    <w:next w:val="ab"/>
    <w:uiPriority w:val="99"/>
    <w:semiHidden/>
    <w:unhideWhenUsed/>
    <w:rsid w:val="0077097E"/>
  </w:style>
  <w:style w:type="numbering" w:customStyle="1" w:styleId="12410">
    <w:name w:val="Нет списка1241"/>
    <w:next w:val="ab"/>
    <w:uiPriority w:val="99"/>
    <w:semiHidden/>
    <w:unhideWhenUsed/>
    <w:rsid w:val="0077097E"/>
  </w:style>
  <w:style w:type="numbering" w:customStyle="1" w:styleId="5410">
    <w:name w:val="Нет списка541"/>
    <w:next w:val="ab"/>
    <w:uiPriority w:val="99"/>
    <w:semiHidden/>
    <w:unhideWhenUsed/>
    <w:rsid w:val="0077097E"/>
  </w:style>
  <w:style w:type="numbering" w:customStyle="1" w:styleId="1341">
    <w:name w:val="Нет списка1341"/>
    <w:next w:val="ab"/>
    <w:uiPriority w:val="99"/>
    <w:semiHidden/>
    <w:unhideWhenUsed/>
    <w:rsid w:val="0077097E"/>
  </w:style>
  <w:style w:type="numbering" w:customStyle="1" w:styleId="6410">
    <w:name w:val="Нет списка641"/>
    <w:next w:val="ab"/>
    <w:uiPriority w:val="99"/>
    <w:semiHidden/>
    <w:unhideWhenUsed/>
    <w:rsid w:val="0077097E"/>
  </w:style>
  <w:style w:type="numbering" w:customStyle="1" w:styleId="1441">
    <w:name w:val="Нет списка1441"/>
    <w:next w:val="ab"/>
    <w:uiPriority w:val="99"/>
    <w:semiHidden/>
    <w:unhideWhenUsed/>
    <w:rsid w:val="0077097E"/>
  </w:style>
  <w:style w:type="numbering" w:customStyle="1" w:styleId="7410">
    <w:name w:val="Нет списка741"/>
    <w:next w:val="ab"/>
    <w:uiPriority w:val="99"/>
    <w:semiHidden/>
    <w:unhideWhenUsed/>
    <w:rsid w:val="0077097E"/>
  </w:style>
  <w:style w:type="numbering" w:customStyle="1" w:styleId="8310">
    <w:name w:val="Нет списка831"/>
    <w:next w:val="ab"/>
    <w:uiPriority w:val="99"/>
    <w:semiHidden/>
    <w:unhideWhenUsed/>
    <w:rsid w:val="0077097E"/>
  </w:style>
  <w:style w:type="numbering" w:customStyle="1" w:styleId="931">
    <w:name w:val="Нет списка931"/>
    <w:next w:val="ab"/>
    <w:uiPriority w:val="99"/>
    <w:semiHidden/>
    <w:unhideWhenUsed/>
    <w:rsid w:val="0077097E"/>
  </w:style>
  <w:style w:type="numbering" w:customStyle="1" w:styleId="1531">
    <w:name w:val="Нет списка1531"/>
    <w:next w:val="ab"/>
    <w:uiPriority w:val="99"/>
    <w:semiHidden/>
    <w:rsid w:val="0077097E"/>
  </w:style>
  <w:style w:type="numbering" w:customStyle="1" w:styleId="21141">
    <w:name w:val="Нет списка21141"/>
    <w:next w:val="ab"/>
    <w:semiHidden/>
    <w:unhideWhenUsed/>
    <w:rsid w:val="0077097E"/>
  </w:style>
  <w:style w:type="numbering" w:customStyle="1" w:styleId="111141">
    <w:name w:val="Нет списка111141"/>
    <w:next w:val="ab"/>
    <w:uiPriority w:val="99"/>
    <w:semiHidden/>
    <w:rsid w:val="0077097E"/>
  </w:style>
  <w:style w:type="numbering" w:customStyle="1" w:styleId="31310">
    <w:name w:val="Нет списка3131"/>
    <w:next w:val="ab"/>
    <w:uiPriority w:val="99"/>
    <w:semiHidden/>
    <w:unhideWhenUsed/>
    <w:rsid w:val="0077097E"/>
  </w:style>
  <w:style w:type="numbering" w:customStyle="1" w:styleId="12131">
    <w:name w:val="Нет списка12131"/>
    <w:next w:val="ab"/>
    <w:uiPriority w:val="99"/>
    <w:semiHidden/>
    <w:rsid w:val="0077097E"/>
  </w:style>
  <w:style w:type="numbering" w:customStyle="1" w:styleId="211121">
    <w:name w:val="Нет списка211121"/>
    <w:next w:val="ab"/>
    <w:uiPriority w:val="99"/>
    <w:semiHidden/>
    <w:unhideWhenUsed/>
    <w:rsid w:val="0077097E"/>
  </w:style>
  <w:style w:type="numbering" w:customStyle="1" w:styleId="1111121">
    <w:name w:val="Нет списка1111121"/>
    <w:next w:val="ab"/>
    <w:uiPriority w:val="99"/>
    <w:semiHidden/>
    <w:rsid w:val="0077097E"/>
  </w:style>
  <w:style w:type="numbering" w:customStyle="1" w:styleId="4131">
    <w:name w:val="Нет списка4131"/>
    <w:next w:val="ab"/>
    <w:uiPriority w:val="99"/>
    <w:semiHidden/>
    <w:unhideWhenUsed/>
    <w:rsid w:val="0077097E"/>
  </w:style>
  <w:style w:type="numbering" w:customStyle="1" w:styleId="81121">
    <w:name w:val="стиль 81121"/>
    <w:rsid w:val="0077097E"/>
  </w:style>
  <w:style w:type="numbering" w:customStyle="1" w:styleId="5131">
    <w:name w:val="Нет списка5131"/>
    <w:next w:val="ab"/>
    <w:uiPriority w:val="99"/>
    <w:semiHidden/>
    <w:unhideWhenUsed/>
    <w:rsid w:val="0077097E"/>
  </w:style>
  <w:style w:type="numbering" w:customStyle="1" w:styleId="13131">
    <w:name w:val="Нет списка13131"/>
    <w:next w:val="ab"/>
    <w:uiPriority w:val="99"/>
    <w:semiHidden/>
    <w:unhideWhenUsed/>
    <w:rsid w:val="0077097E"/>
  </w:style>
  <w:style w:type="numbering" w:customStyle="1" w:styleId="6131">
    <w:name w:val="Нет списка6131"/>
    <w:next w:val="ab"/>
    <w:uiPriority w:val="99"/>
    <w:semiHidden/>
    <w:unhideWhenUsed/>
    <w:rsid w:val="0077097E"/>
  </w:style>
  <w:style w:type="numbering" w:customStyle="1" w:styleId="14131">
    <w:name w:val="Нет списка14131"/>
    <w:next w:val="ab"/>
    <w:uiPriority w:val="99"/>
    <w:semiHidden/>
    <w:unhideWhenUsed/>
    <w:rsid w:val="0077097E"/>
  </w:style>
  <w:style w:type="numbering" w:customStyle="1" w:styleId="7131">
    <w:name w:val="Нет списка7131"/>
    <w:next w:val="ab"/>
    <w:uiPriority w:val="99"/>
    <w:semiHidden/>
    <w:unhideWhenUsed/>
    <w:rsid w:val="0077097E"/>
  </w:style>
  <w:style w:type="numbering" w:customStyle="1" w:styleId="10211">
    <w:name w:val="Нет списка1021"/>
    <w:next w:val="ab"/>
    <w:uiPriority w:val="99"/>
    <w:semiHidden/>
    <w:unhideWhenUsed/>
    <w:rsid w:val="0077097E"/>
  </w:style>
  <w:style w:type="table" w:customStyle="1" w:styleId="923">
    <w:name w:val="Сетка таблицы92"/>
    <w:basedOn w:val="aa"/>
    <w:next w:val="aff1"/>
    <w:uiPriority w:val="59"/>
    <w:rsid w:val="0077097E"/>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4">
    <w:name w:val="Сетка таблицы 132"/>
    <w:basedOn w:val="aa"/>
    <w:next w:val="1ff"/>
    <w:rsid w:val="0077097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621">
    <w:name w:val="Нет списка1621"/>
    <w:next w:val="ab"/>
    <w:uiPriority w:val="99"/>
    <w:semiHidden/>
    <w:rsid w:val="0077097E"/>
  </w:style>
  <w:style w:type="numbering" w:customStyle="1" w:styleId="8321">
    <w:name w:val="стиль 8321"/>
    <w:rsid w:val="0077097E"/>
    <w:pPr>
      <w:numPr>
        <w:numId w:val="58"/>
      </w:numPr>
    </w:pPr>
  </w:style>
  <w:style w:type="table" w:customStyle="1" w:styleId="1325">
    <w:name w:val="Классическая таблица 132"/>
    <w:basedOn w:val="aa"/>
    <w:next w:val="1ff5"/>
    <w:rsid w:val="0077097E"/>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22210">
    <w:name w:val="Нет списка2221"/>
    <w:next w:val="ab"/>
    <w:semiHidden/>
    <w:rsid w:val="0077097E"/>
  </w:style>
  <w:style w:type="table" w:customStyle="1" w:styleId="1424">
    <w:name w:val="Сетка таблицы142"/>
    <w:basedOn w:val="aa"/>
    <w:next w:val="aff1"/>
    <w:uiPriority w:val="59"/>
    <w:rsid w:val="0077097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
    <w:name w:val="Сетка таблицы232"/>
    <w:basedOn w:val="aa"/>
    <w:next w:val="aff1"/>
    <w:uiPriority w:val="39"/>
    <w:rsid w:val="0077097E"/>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10">
    <w:name w:val="Нет списка3221"/>
    <w:next w:val="ab"/>
    <w:uiPriority w:val="99"/>
    <w:semiHidden/>
    <w:unhideWhenUsed/>
    <w:rsid w:val="0077097E"/>
  </w:style>
  <w:style w:type="numbering" w:customStyle="1" w:styleId="112210">
    <w:name w:val="Нет списка11221"/>
    <w:next w:val="ab"/>
    <w:uiPriority w:val="99"/>
    <w:semiHidden/>
    <w:unhideWhenUsed/>
    <w:rsid w:val="0077097E"/>
  </w:style>
  <w:style w:type="numbering" w:customStyle="1" w:styleId="4221">
    <w:name w:val="Нет списка4221"/>
    <w:next w:val="ab"/>
    <w:uiPriority w:val="99"/>
    <w:semiHidden/>
    <w:unhideWhenUsed/>
    <w:rsid w:val="0077097E"/>
  </w:style>
  <w:style w:type="numbering" w:customStyle="1" w:styleId="12221">
    <w:name w:val="Нет списка12221"/>
    <w:next w:val="ab"/>
    <w:uiPriority w:val="99"/>
    <w:semiHidden/>
    <w:unhideWhenUsed/>
    <w:rsid w:val="0077097E"/>
  </w:style>
  <w:style w:type="numbering" w:customStyle="1" w:styleId="5221">
    <w:name w:val="Нет списка5221"/>
    <w:next w:val="ab"/>
    <w:uiPriority w:val="99"/>
    <w:semiHidden/>
    <w:unhideWhenUsed/>
    <w:rsid w:val="0077097E"/>
  </w:style>
  <w:style w:type="numbering" w:customStyle="1" w:styleId="13221">
    <w:name w:val="Нет списка13221"/>
    <w:next w:val="ab"/>
    <w:uiPriority w:val="99"/>
    <w:semiHidden/>
    <w:unhideWhenUsed/>
    <w:rsid w:val="0077097E"/>
  </w:style>
  <w:style w:type="numbering" w:customStyle="1" w:styleId="6221">
    <w:name w:val="Нет списка6221"/>
    <w:next w:val="ab"/>
    <w:uiPriority w:val="99"/>
    <w:semiHidden/>
    <w:unhideWhenUsed/>
    <w:rsid w:val="0077097E"/>
  </w:style>
  <w:style w:type="numbering" w:customStyle="1" w:styleId="14221">
    <w:name w:val="Нет списка14221"/>
    <w:next w:val="ab"/>
    <w:uiPriority w:val="99"/>
    <w:semiHidden/>
    <w:unhideWhenUsed/>
    <w:rsid w:val="0077097E"/>
  </w:style>
  <w:style w:type="numbering" w:customStyle="1" w:styleId="7221">
    <w:name w:val="Нет списка7221"/>
    <w:next w:val="ab"/>
    <w:uiPriority w:val="99"/>
    <w:semiHidden/>
    <w:unhideWhenUsed/>
    <w:rsid w:val="0077097E"/>
  </w:style>
  <w:style w:type="numbering" w:customStyle="1" w:styleId="81210">
    <w:name w:val="Нет списка8121"/>
    <w:next w:val="ab"/>
    <w:uiPriority w:val="99"/>
    <w:semiHidden/>
    <w:unhideWhenUsed/>
    <w:rsid w:val="0077097E"/>
  </w:style>
  <w:style w:type="table" w:customStyle="1" w:styleId="3321">
    <w:name w:val="Сетка таблицы332"/>
    <w:basedOn w:val="aa"/>
    <w:next w:val="aff1"/>
    <w:uiPriority w:val="39"/>
    <w:rsid w:val="0077097E"/>
    <w:rPr>
      <w:rFonts w:eastAsia="Calibri"/>
      <w:sz w:val="28"/>
      <w:szCs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21">
    <w:name w:val="Нет списка9121"/>
    <w:next w:val="ab"/>
    <w:uiPriority w:val="99"/>
    <w:semiHidden/>
    <w:unhideWhenUsed/>
    <w:rsid w:val="0077097E"/>
  </w:style>
  <w:style w:type="table" w:customStyle="1" w:styleId="4320">
    <w:name w:val="Сетка таблицы432"/>
    <w:basedOn w:val="aa"/>
    <w:next w:val="aff1"/>
    <w:uiPriority w:val="39"/>
    <w:rsid w:val="007709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
    <w:name w:val="Сетка таблицы1132"/>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21">
    <w:name w:val="Нет списка15121"/>
    <w:next w:val="ab"/>
    <w:uiPriority w:val="99"/>
    <w:semiHidden/>
    <w:rsid w:val="0077097E"/>
  </w:style>
  <w:style w:type="table" w:customStyle="1" w:styleId="111221">
    <w:name w:val="Сетка таблицы11122"/>
    <w:basedOn w:val="aa"/>
    <w:next w:val="aff1"/>
    <w:uiPriority w:val="59"/>
    <w:locked/>
    <w:rsid w:val="007709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21">
    <w:name w:val="Нет списка21221"/>
    <w:next w:val="ab"/>
    <w:semiHidden/>
    <w:unhideWhenUsed/>
    <w:rsid w:val="0077097E"/>
  </w:style>
  <w:style w:type="table" w:customStyle="1" w:styleId="21222">
    <w:name w:val="Сетка таблицы2122"/>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210">
    <w:name w:val="Нет списка111221"/>
    <w:next w:val="ab"/>
    <w:uiPriority w:val="99"/>
    <w:semiHidden/>
    <w:rsid w:val="0077097E"/>
  </w:style>
  <w:style w:type="numbering" w:customStyle="1" w:styleId="311210">
    <w:name w:val="Нет списка31121"/>
    <w:next w:val="ab"/>
    <w:uiPriority w:val="99"/>
    <w:semiHidden/>
    <w:unhideWhenUsed/>
    <w:rsid w:val="0077097E"/>
  </w:style>
  <w:style w:type="table" w:customStyle="1" w:styleId="31220">
    <w:name w:val="Сетка таблицы3122"/>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21">
    <w:name w:val="Нет списка121121"/>
    <w:next w:val="ab"/>
    <w:uiPriority w:val="99"/>
    <w:semiHidden/>
    <w:rsid w:val="0077097E"/>
  </w:style>
  <w:style w:type="table" w:customStyle="1" w:styleId="12222">
    <w:name w:val="Сетка таблицы1222"/>
    <w:basedOn w:val="aa"/>
    <w:next w:val="aff1"/>
    <w:uiPriority w:val="59"/>
    <w:locked/>
    <w:rsid w:val="007709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21">
    <w:name w:val="Нет списка211221"/>
    <w:next w:val="ab"/>
    <w:uiPriority w:val="99"/>
    <w:semiHidden/>
    <w:unhideWhenUsed/>
    <w:rsid w:val="0077097E"/>
  </w:style>
  <w:style w:type="numbering" w:customStyle="1" w:styleId="1111221">
    <w:name w:val="Нет списка1111221"/>
    <w:next w:val="ab"/>
    <w:uiPriority w:val="99"/>
    <w:semiHidden/>
    <w:rsid w:val="0077097E"/>
  </w:style>
  <w:style w:type="table" w:customStyle="1" w:styleId="41220">
    <w:name w:val="Сетка таблицы4122"/>
    <w:basedOn w:val="aa"/>
    <w:next w:val="aff1"/>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21">
    <w:name w:val="Нет списка41121"/>
    <w:next w:val="ab"/>
    <w:uiPriority w:val="99"/>
    <w:semiHidden/>
    <w:unhideWhenUsed/>
    <w:rsid w:val="0077097E"/>
  </w:style>
  <w:style w:type="table" w:customStyle="1" w:styleId="5222">
    <w:name w:val="Сетка таблицы522"/>
    <w:basedOn w:val="aa"/>
    <w:next w:val="aff1"/>
    <w:uiPriority w:val="3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2">
    <w:name w:val="Сетка таблицы622"/>
    <w:basedOn w:val="aa"/>
    <w:next w:val="aff1"/>
    <w:uiPriority w:val="3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2">
    <w:name w:val="Сетка таблицы 1122"/>
    <w:basedOn w:val="aa"/>
    <w:next w:val="1ff"/>
    <w:rsid w:val="0077097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221">
    <w:name w:val="стиль 81221"/>
    <w:rsid w:val="0077097E"/>
  </w:style>
  <w:style w:type="table" w:customStyle="1" w:styleId="11223">
    <w:name w:val="Классическая таблица 1122"/>
    <w:basedOn w:val="aa"/>
    <w:next w:val="1ff5"/>
    <w:rsid w:val="0077097E"/>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22">
    <w:name w:val="Table Normal22"/>
    <w:uiPriority w:val="2"/>
    <w:semiHidden/>
    <w:unhideWhenUsed/>
    <w:qFormat/>
    <w:rsid w:val="0077097E"/>
    <w:pPr>
      <w:widowControl w:val="0"/>
    </w:pPr>
    <w:rPr>
      <w:rFonts w:ascii="Calibri" w:eastAsia="Calibri" w:hAnsi="Calibri"/>
      <w:sz w:val="22"/>
      <w:szCs w:val="22"/>
    </w:rPr>
    <w:tblPr>
      <w:tblInd w:w="0" w:type="dxa"/>
      <w:tblCellMar>
        <w:top w:w="0" w:type="dxa"/>
        <w:left w:w="0" w:type="dxa"/>
        <w:bottom w:w="0" w:type="dxa"/>
        <w:right w:w="0" w:type="dxa"/>
      </w:tblCellMar>
    </w:tblPr>
  </w:style>
  <w:style w:type="numbering" w:customStyle="1" w:styleId="51121">
    <w:name w:val="Нет списка51121"/>
    <w:next w:val="ab"/>
    <w:uiPriority w:val="99"/>
    <w:semiHidden/>
    <w:unhideWhenUsed/>
    <w:rsid w:val="0077097E"/>
  </w:style>
  <w:style w:type="numbering" w:customStyle="1" w:styleId="131121">
    <w:name w:val="Нет списка131121"/>
    <w:next w:val="ab"/>
    <w:uiPriority w:val="99"/>
    <w:semiHidden/>
    <w:unhideWhenUsed/>
    <w:rsid w:val="0077097E"/>
  </w:style>
  <w:style w:type="numbering" w:customStyle="1" w:styleId="61121">
    <w:name w:val="Нет списка61121"/>
    <w:next w:val="ab"/>
    <w:uiPriority w:val="99"/>
    <w:semiHidden/>
    <w:unhideWhenUsed/>
    <w:rsid w:val="0077097E"/>
  </w:style>
  <w:style w:type="numbering" w:customStyle="1" w:styleId="141121">
    <w:name w:val="Нет списка141121"/>
    <w:next w:val="ab"/>
    <w:uiPriority w:val="99"/>
    <w:semiHidden/>
    <w:unhideWhenUsed/>
    <w:rsid w:val="0077097E"/>
  </w:style>
  <w:style w:type="numbering" w:customStyle="1" w:styleId="71121">
    <w:name w:val="Нет списка71121"/>
    <w:next w:val="ab"/>
    <w:uiPriority w:val="99"/>
    <w:semiHidden/>
    <w:unhideWhenUsed/>
    <w:rsid w:val="0077097E"/>
  </w:style>
  <w:style w:type="table" w:customStyle="1" w:styleId="-122">
    <w:name w:val="Веб-таблица 122"/>
    <w:basedOn w:val="aa"/>
    <w:next w:val="-10"/>
    <w:rsid w:val="0077097E"/>
    <w:pPr>
      <w:kinsoku w:val="0"/>
      <w:overflowPunct w:val="0"/>
      <w:autoSpaceDE w:val="0"/>
      <w:autoSpaceDN w:val="0"/>
      <w:adjustRightInd w:val="0"/>
      <w:snapToGrid w:val="0"/>
      <w:spacing w:after="12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222">
    <w:name w:val="Сетка таблицы722"/>
    <w:basedOn w:val="aa"/>
    <w:next w:val="aff1"/>
    <w:uiPriority w:val="39"/>
    <w:rsid w:val="0077097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2">
    <w:name w:val="ЭКОцентр Таблица (8пт)22"/>
    <w:qFormat/>
    <w:rsid w:val="0077097E"/>
    <w:rPr>
      <w:rFonts w:ascii="Calibri" w:eastAsia="Calibri" w:hAnsi="Calibri"/>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22">
    <w:name w:val="ЭКОцентр Таблица (10пт)22"/>
    <w:qFormat/>
    <w:rsid w:val="0077097E"/>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1ffff2">
    <w:name w:val="табл_боковик_1отст"/>
    <w:basedOn w:val="a8"/>
    <w:qFormat/>
    <w:rsid w:val="0077097E"/>
    <w:pPr>
      <w:ind w:left="113"/>
    </w:pPr>
    <w:rPr>
      <w:rFonts w:ascii="Arial" w:hAnsi="Arial"/>
      <w:sz w:val="16"/>
      <w:szCs w:val="20"/>
    </w:rPr>
  </w:style>
  <w:style w:type="paragraph" w:customStyle="1" w:styleId="afffffffffffff6">
    <w:name w:val="табл_бок_выдел"/>
    <w:qFormat/>
    <w:rsid w:val="0077097E"/>
    <w:rPr>
      <w:rFonts w:ascii="Arial" w:hAnsi="Arial"/>
      <w:b/>
      <w:noProof/>
      <w:sz w:val="16"/>
      <w:lang w:val="ru-RU" w:eastAsia="ru-RU"/>
    </w:rPr>
  </w:style>
  <w:style w:type="numbering" w:customStyle="1" w:styleId="2010">
    <w:name w:val="Нет списка201"/>
    <w:next w:val="ab"/>
    <w:uiPriority w:val="99"/>
    <w:semiHidden/>
    <w:unhideWhenUsed/>
    <w:rsid w:val="0077097E"/>
  </w:style>
  <w:style w:type="numbering" w:customStyle="1" w:styleId="11510">
    <w:name w:val="Нет списка1151"/>
    <w:next w:val="ab"/>
    <w:uiPriority w:val="99"/>
    <w:semiHidden/>
    <w:unhideWhenUsed/>
    <w:rsid w:val="0077097E"/>
  </w:style>
  <w:style w:type="table" w:customStyle="1" w:styleId="185">
    <w:name w:val="Сетка таблицы18"/>
    <w:basedOn w:val="aa"/>
    <w:next w:val="aff1"/>
    <w:rsid w:val="007709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5">
    <w:name w:val="Сетка таблицы19"/>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
    <w:name w:val="Нет списка1161"/>
    <w:next w:val="ab"/>
    <w:semiHidden/>
    <w:rsid w:val="0077097E"/>
  </w:style>
  <w:style w:type="table" w:customStyle="1" w:styleId="1162">
    <w:name w:val="Сетка таблицы116"/>
    <w:basedOn w:val="aa"/>
    <w:next w:val="aff1"/>
    <w:uiPriority w:val="59"/>
    <w:locked/>
    <w:rsid w:val="007709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0">
    <w:name w:val="Нет списка251"/>
    <w:next w:val="ab"/>
    <w:uiPriority w:val="99"/>
    <w:semiHidden/>
    <w:unhideWhenUsed/>
    <w:rsid w:val="0077097E"/>
  </w:style>
  <w:style w:type="table" w:customStyle="1" w:styleId="263">
    <w:name w:val="Сетка таблицы26"/>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1">
    <w:name w:val="Нет списка11151"/>
    <w:next w:val="ab"/>
    <w:semiHidden/>
    <w:rsid w:val="0077097E"/>
  </w:style>
  <w:style w:type="numbering" w:customStyle="1" w:styleId="3510">
    <w:name w:val="Нет списка351"/>
    <w:next w:val="ab"/>
    <w:uiPriority w:val="99"/>
    <w:semiHidden/>
    <w:unhideWhenUsed/>
    <w:rsid w:val="0077097E"/>
  </w:style>
  <w:style w:type="table" w:customStyle="1" w:styleId="360">
    <w:name w:val="Сетка таблицы36"/>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1">
    <w:name w:val="Нет списка1251"/>
    <w:next w:val="ab"/>
    <w:semiHidden/>
    <w:rsid w:val="0077097E"/>
  </w:style>
  <w:style w:type="table" w:customStyle="1" w:styleId="1252">
    <w:name w:val="Сетка таблицы125"/>
    <w:basedOn w:val="aa"/>
    <w:next w:val="aff1"/>
    <w:uiPriority w:val="59"/>
    <w:locked/>
    <w:rsid w:val="007709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1">
    <w:name w:val="Нет списка2151"/>
    <w:next w:val="ab"/>
    <w:uiPriority w:val="99"/>
    <w:semiHidden/>
    <w:unhideWhenUsed/>
    <w:rsid w:val="0077097E"/>
  </w:style>
  <w:style w:type="table" w:customStyle="1" w:styleId="2152">
    <w:name w:val="Сетка таблицы215"/>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5">
    <w:name w:val="Нет списка11115"/>
    <w:next w:val="ab"/>
    <w:semiHidden/>
    <w:rsid w:val="0077097E"/>
  </w:style>
  <w:style w:type="table" w:customStyle="1" w:styleId="11150">
    <w:name w:val="Сетка таблицы1115"/>
    <w:basedOn w:val="aa"/>
    <w:next w:val="aff1"/>
    <w:uiPriority w:val="59"/>
    <w:locked/>
    <w:rsid w:val="007709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Сетка таблицы46"/>
    <w:basedOn w:val="aa"/>
    <w:next w:val="aff1"/>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10">
    <w:name w:val="Нет списка451"/>
    <w:next w:val="ab"/>
    <w:uiPriority w:val="99"/>
    <w:semiHidden/>
    <w:unhideWhenUsed/>
    <w:rsid w:val="0077097E"/>
  </w:style>
  <w:style w:type="table" w:customStyle="1" w:styleId="551">
    <w:name w:val="Сетка таблицы55"/>
    <w:basedOn w:val="aa"/>
    <w:next w:val="aff1"/>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
    <w:name w:val="Сетка таблицы65"/>
    <w:basedOn w:val="aa"/>
    <w:next w:val="aff1"/>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60">
    <w:name w:val="стиль 86"/>
    <w:rsid w:val="0077097E"/>
  </w:style>
  <w:style w:type="table" w:customStyle="1" w:styleId="169">
    <w:name w:val="Классическая таблица 16"/>
    <w:basedOn w:val="aa"/>
    <w:next w:val="1ff5"/>
    <w:rsid w:val="0077097E"/>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5">
    <w:name w:val="Table Normal5"/>
    <w:uiPriority w:val="2"/>
    <w:semiHidden/>
    <w:unhideWhenUsed/>
    <w:qFormat/>
    <w:rsid w:val="0077097E"/>
    <w:pPr>
      <w:widowControl w:val="0"/>
    </w:pPr>
    <w:rPr>
      <w:rFonts w:ascii="Calibri" w:eastAsia="Calibri" w:hAnsi="Calibri"/>
      <w:sz w:val="22"/>
      <w:szCs w:val="22"/>
    </w:rPr>
    <w:tblPr>
      <w:tblInd w:w="0" w:type="dxa"/>
      <w:tblCellMar>
        <w:top w:w="0" w:type="dxa"/>
        <w:left w:w="0" w:type="dxa"/>
        <w:bottom w:w="0" w:type="dxa"/>
        <w:right w:w="0" w:type="dxa"/>
      </w:tblCellMar>
    </w:tblPr>
  </w:style>
  <w:style w:type="numbering" w:customStyle="1" w:styleId="5510">
    <w:name w:val="Нет списка551"/>
    <w:next w:val="ab"/>
    <w:uiPriority w:val="99"/>
    <w:semiHidden/>
    <w:unhideWhenUsed/>
    <w:rsid w:val="0077097E"/>
  </w:style>
  <w:style w:type="numbering" w:customStyle="1" w:styleId="1351">
    <w:name w:val="Нет списка1351"/>
    <w:next w:val="ab"/>
    <w:uiPriority w:val="99"/>
    <w:semiHidden/>
    <w:unhideWhenUsed/>
    <w:rsid w:val="0077097E"/>
  </w:style>
  <w:style w:type="numbering" w:customStyle="1" w:styleId="6510">
    <w:name w:val="Нет списка651"/>
    <w:next w:val="ab"/>
    <w:uiPriority w:val="99"/>
    <w:semiHidden/>
    <w:unhideWhenUsed/>
    <w:rsid w:val="0077097E"/>
  </w:style>
  <w:style w:type="numbering" w:customStyle="1" w:styleId="1451">
    <w:name w:val="Нет списка1451"/>
    <w:next w:val="ab"/>
    <w:uiPriority w:val="99"/>
    <w:semiHidden/>
    <w:unhideWhenUsed/>
    <w:rsid w:val="0077097E"/>
  </w:style>
  <w:style w:type="numbering" w:customStyle="1" w:styleId="751">
    <w:name w:val="Нет списка751"/>
    <w:next w:val="ab"/>
    <w:uiPriority w:val="99"/>
    <w:semiHidden/>
    <w:unhideWhenUsed/>
    <w:rsid w:val="0077097E"/>
  </w:style>
  <w:style w:type="numbering" w:customStyle="1" w:styleId="8410">
    <w:name w:val="Нет списка841"/>
    <w:next w:val="ab"/>
    <w:uiPriority w:val="99"/>
    <w:semiHidden/>
    <w:unhideWhenUsed/>
    <w:rsid w:val="0077097E"/>
  </w:style>
  <w:style w:type="numbering" w:customStyle="1" w:styleId="941">
    <w:name w:val="Нет списка941"/>
    <w:next w:val="ab"/>
    <w:uiPriority w:val="99"/>
    <w:semiHidden/>
    <w:unhideWhenUsed/>
    <w:rsid w:val="0077097E"/>
  </w:style>
  <w:style w:type="numbering" w:customStyle="1" w:styleId="1541">
    <w:name w:val="Нет списка1541"/>
    <w:next w:val="ab"/>
    <w:uiPriority w:val="99"/>
    <w:semiHidden/>
    <w:rsid w:val="0077097E"/>
  </w:style>
  <w:style w:type="numbering" w:customStyle="1" w:styleId="31410">
    <w:name w:val="Нет списка3141"/>
    <w:next w:val="ab"/>
    <w:uiPriority w:val="99"/>
    <w:semiHidden/>
    <w:unhideWhenUsed/>
    <w:rsid w:val="0077097E"/>
  </w:style>
  <w:style w:type="table" w:customStyle="1" w:styleId="3150">
    <w:name w:val="Сетка таблицы315"/>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41">
    <w:name w:val="Нет списка12141"/>
    <w:next w:val="ab"/>
    <w:uiPriority w:val="99"/>
    <w:semiHidden/>
    <w:rsid w:val="0077097E"/>
  </w:style>
  <w:style w:type="numbering" w:customStyle="1" w:styleId="2115">
    <w:name w:val="Нет списка2115"/>
    <w:next w:val="ab"/>
    <w:uiPriority w:val="99"/>
    <w:semiHidden/>
    <w:unhideWhenUsed/>
    <w:rsid w:val="0077097E"/>
  </w:style>
  <w:style w:type="numbering" w:customStyle="1" w:styleId="1111131">
    <w:name w:val="Нет списка1111131"/>
    <w:next w:val="ab"/>
    <w:uiPriority w:val="99"/>
    <w:semiHidden/>
    <w:rsid w:val="0077097E"/>
  </w:style>
  <w:style w:type="table" w:customStyle="1" w:styleId="415">
    <w:name w:val="Сетка таблицы415"/>
    <w:basedOn w:val="aa"/>
    <w:next w:val="aff1"/>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41">
    <w:name w:val="Нет списка4141"/>
    <w:next w:val="ab"/>
    <w:uiPriority w:val="99"/>
    <w:semiHidden/>
    <w:unhideWhenUsed/>
    <w:rsid w:val="0077097E"/>
  </w:style>
  <w:style w:type="table" w:customStyle="1" w:styleId="1152">
    <w:name w:val="Сетка таблицы 115"/>
    <w:basedOn w:val="aa"/>
    <w:next w:val="1ff"/>
    <w:uiPriority w:val="99"/>
    <w:rsid w:val="0077097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5">
    <w:name w:val="стиль 815"/>
    <w:rsid w:val="0077097E"/>
    <w:pPr>
      <w:numPr>
        <w:numId w:val="50"/>
      </w:numPr>
    </w:pPr>
  </w:style>
  <w:style w:type="table" w:customStyle="1" w:styleId="1153">
    <w:name w:val="Классическая таблица 115"/>
    <w:basedOn w:val="aa"/>
    <w:next w:val="1ff5"/>
    <w:rsid w:val="0077097E"/>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5141">
    <w:name w:val="Нет списка5141"/>
    <w:next w:val="ab"/>
    <w:uiPriority w:val="99"/>
    <w:semiHidden/>
    <w:unhideWhenUsed/>
    <w:rsid w:val="0077097E"/>
  </w:style>
  <w:style w:type="numbering" w:customStyle="1" w:styleId="13141">
    <w:name w:val="Нет списка13141"/>
    <w:next w:val="ab"/>
    <w:uiPriority w:val="99"/>
    <w:semiHidden/>
    <w:unhideWhenUsed/>
    <w:rsid w:val="0077097E"/>
  </w:style>
  <w:style w:type="numbering" w:customStyle="1" w:styleId="6141">
    <w:name w:val="Нет списка6141"/>
    <w:next w:val="ab"/>
    <w:uiPriority w:val="99"/>
    <w:semiHidden/>
    <w:unhideWhenUsed/>
    <w:rsid w:val="0077097E"/>
  </w:style>
  <w:style w:type="numbering" w:customStyle="1" w:styleId="14141">
    <w:name w:val="Нет списка14141"/>
    <w:next w:val="ab"/>
    <w:uiPriority w:val="99"/>
    <w:semiHidden/>
    <w:unhideWhenUsed/>
    <w:rsid w:val="0077097E"/>
  </w:style>
  <w:style w:type="numbering" w:customStyle="1" w:styleId="7141">
    <w:name w:val="Нет списка7141"/>
    <w:next w:val="ab"/>
    <w:uiPriority w:val="99"/>
    <w:semiHidden/>
    <w:unhideWhenUsed/>
    <w:rsid w:val="0077097E"/>
  </w:style>
  <w:style w:type="table" w:customStyle="1" w:styleId="-15">
    <w:name w:val="Веб-таблица 15"/>
    <w:basedOn w:val="aa"/>
    <w:next w:val="-10"/>
    <w:rsid w:val="0077097E"/>
    <w:pPr>
      <w:kinsoku w:val="0"/>
      <w:overflowPunct w:val="0"/>
      <w:autoSpaceDE w:val="0"/>
      <w:autoSpaceDN w:val="0"/>
      <w:adjustRightInd w:val="0"/>
      <w:snapToGrid w:val="0"/>
      <w:spacing w:after="12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52">
    <w:name w:val="Сетка таблицы75"/>
    <w:basedOn w:val="aa"/>
    <w:next w:val="aff1"/>
    <w:uiPriority w:val="39"/>
    <w:rsid w:val="007709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0">
    <w:name w:val="ЭКОцентр Таблица (8пт)5"/>
    <w:qFormat/>
    <w:rsid w:val="0077097E"/>
    <w:rPr>
      <w:rFonts w:ascii="Calibri" w:eastAsia="Calibri" w:hAnsi="Calibri"/>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50">
    <w:name w:val="ЭКОцентр Таблица (10пт)5"/>
    <w:qFormat/>
    <w:rsid w:val="0077097E"/>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3ffa">
    <w:name w:val="Таблица нет отступа3"/>
    <w:rsid w:val="0077097E"/>
    <w:rPr>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5">
    <w:name w:val="Таблица нет отступа11"/>
    <w:basedOn w:val="aa"/>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f3">
    <w:name w:val="Таблица нет отступа21"/>
    <w:basedOn w:val="aa"/>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4">
    <w:name w:val="Сетка таблицы83"/>
    <w:basedOn w:val="aa"/>
    <w:next w:val="aff1"/>
    <w:uiPriority w:val="59"/>
    <w:rsid w:val="0077097E"/>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3">
    <w:name w:val="Сетка таблицы 123"/>
    <w:basedOn w:val="aa"/>
    <w:next w:val="1ff"/>
    <w:rsid w:val="0077097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231">
    <w:name w:val="стиль 8231"/>
    <w:rsid w:val="0077097E"/>
  </w:style>
  <w:style w:type="table" w:customStyle="1" w:styleId="1234">
    <w:name w:val="Классическая таблица 123"/>
    <w:basedOn w:val="aa"/>
    <w:next w:val="1ff5"/>
    <w:rsid w:val="0077097E"/>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33">
    <w:name w:val="Сетка таблицы133"/>
    <w:basedOn w:val="aa"/>
    <w:next w:val="aff1"/>
    <w:uiPriority w:val="59"/>
    <w:rsid w:val="0077097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
    <w:name w:val="Сетка таблицы223"/>
    <w:basedOn w:val="aa"/>
    <w:next w:val="aff1"/>
    <w:uiPriority w:val="39"/>
    <w:rsid w:val="0077097E"/>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1">
    <w:name w:val="Сетка таблицы323"/>
    <w:basedOn w:val="aa"/>
    <w:next w:val="aff1"/>
    <w:uiPriority w:val="39"/>
    <w:rsid w:val="0077097E"/>
    <w:rPr>
      <w:rFonts w:eastAsia="Calibri"/>
      <w:sz w:val="28"/>
      <w:szCs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0">
    <w:name w:val="Сетка таблицы423"/>
    <w:basedOn w:val="aa"/>
    <w:next w:val="aff1"/>
    <w:uiPriority w:val="39"/>
    <w:rsid w:val="007709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
    <w:name w:val="Сетка таблицы1123"/>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2">
    <w:name w:val="Сетка таблицы11113"/>
    <w:basedOn w:val="aa"/>
    <w:next w:val="aff1"/>
    <w:uiPriority w:val="59"/>
    <w:locked/>
    <w:rsid w:val="007709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0">
    <w:name w:val="Сетка таблицы2113"/>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1">
    <w:name w:val="Сетка таблицы3113"/>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2">
    <w:name w:val="Сетка таблицы1213"/>
    <w:basedOn w:val="aa"/>
    <w:next w:val="aff1"/>
    <w:uiPriority w:val="59"/>
    <w:locked/>
    <w:rsid w:val="007709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31">
    <w:name w:val="Нет списка211131"/>
    <w:next w:val="ab"/>
    <w:uiPriority w:val="99"/>
    <w:semiHidden/>
    <w:unhideWhenUsed/>
    <w:rsid w:val="0077097E"/>
  </w:style>
  <w:style w:type="numbering" w:customStyle="1" w:styleId="1111111111">
    <w:name w:val="Нет списка1111111111"/>
    <w:next w:val="ab"/>
    <w:uiPriority w:val="99"/>
    <w:semiHidden/>
    <w:rsid w:val="0077097E"/>
  </w:style>
  <w:style w:type="table" w:customStyle="1" w:styleId="41130">
    <w:name w:val="Сетка таблицы4113"/>
    <w:basedOn w:val="aa"/>
    <w:next w:val="aff1"/>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2">
    <w:name w:val="Сетка таблицы513"/>
    <w:basedOn w:val="aa"/>
    <w:next w:val="aff1"/>
    <w:uiPriority w:val="3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0">
    <w:name w:val="Сетка таблицы613"/>
    <w:basedOn w:val="aa"/>
    <w:next w:val="aff1"/>
    <w:uiPriority w:val="3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3">
    <w:name w:val="Сетка таблицы 1113"/>
    <w:basedOn w:val="aa"/>
    <w:next w:val="1ff"/>
    <w:rsid w:val="0077097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131">
    <w:name w:val="стиль 81131"/>
    <w:rsid w:val="0077097E"/>
  </w:style>
  <w:style w:type="table" w:customStyle="1" w:styleId="11134">
    <w:name w:val="Классическая таблица 1113"/>
    <w:basedOn w:val="aa"/>
    <w:next w:val="1ff5"/>
    <w:rsid w:val="0077097E"/>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13">
    <w:name w:val="Table Normal13"/>
    <w:uiPriority w:val="2"/>
    <w:semiHidden/>
    <w:unhideWhenUsed/>
    <w:qFormat/>
    <w:rsid w:val="0077097E"/>
    <w:pPr>
      <w:widowControl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113">
    <w:name w:val="Веб-таблица 113"/>
    <w:basedOn w:val="aa"/>
    <w:next w:val="-10"/>
    <w:rsid w:val="0077097E"/>
    <w:pPr>
      <w:kinsoku w:val="0"/>
      <w:overflowPunct w:val="0"/>
      <w:autoSpaceDE w:val="0"/>
      <w:autoSpaceDN w:val="0"/>
      <w:adjustRightInd w:val="0"/>
      <w:snapToGrid w:val="0"/>
      <w:spacing w:after="12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130">
    <w:name w:val="Сетка таблицы713"/>
    <w:basedOn w:val="aa"/>
    <w:next w:val="aff1"/>
    <w:uiPriority w:val="39"/>
    <w:rsid w:val="0077097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2">
    <w:name w:val="ЭКОцентр Таблица (8пт)13"/>
    <w:qFormat/>
    <w:rsid w:val="0077097E"/>
    <w:rPr>
      <w:rFonts w:ascii="Calibri" w:eastAsia="Calibri" w:hAnsi="Calibri"/>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130">
    <w:name w:val="ЭКОцентр Таблица (10пт)13"/>
    <w:qFormat/>
    <w:rsid w:val="0077097E"/>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0310">
    <w:name w:val="Нет списка1031"/>
    <w:next w:val="ab"/>
    <w:uiPriority w:val="99"/>
    <w:semiHidden/>
    <w:unhideWhenUsed/>
    <w:rsid w:val="0077097E"/>
  </w:style>
  <w:style w:type="table" w:customStyle="1" w:styleId="932">
    <w:name w:val="Сетка таблицы93"/>
    <w:basedOn w:val="aa"/>
    <w:next w:val="aff1"/>
    <w:uiPriority w:val="59"/>
    <w:rsid w:val="0077097E"/>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4">
    <w:name w:val="Сетка таблицы 133"/>
    <w:basedOn w:val="aa"/>
    <w:next w:val="1ff"/>
    <w:rsid w:val="0077097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631">
    <w:name w:val="Нет списка1631"/>
    <w:next w:val="ab"/>
    <w:uiPriority w:val="99"/>
    <w:semiHidden/>
    <w:rsid w:val="0077097E"/>
  </w:style>
  <w:style w:type="numbering" w:customStyle="1" w:styleId="8330">
    <w:name w:val="стиль 833"/>
    <w:rsid w:val="0077097E"/>
  </w:style>
  <w:style w:type="table" w:customStyle="1" w:styleId="1335">
    <w:name w:val="Классическая таблица 133"/>
    <w:basedOn w:val="aa"/>
    <w:next w:val="1ff5"/>
    <w:rsid w:val="0077097E"/>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22310">
    <w:name w:val="Нет списка2231"/>
    <w:next w:val="ab"/>
    <w:semiHidden/>
    <w:rsid w:val="0077097E"/>
  </w:style>
  <w:style w:type="table" w:customStyle="1" w:styleId="1433">
    <w:name w:val="Сетка таблицы143"/>
    <w:basedOn w:val="aa"/>
    <w:next w:val="aff1"/>
    <w:uiPriority w:val="59"/>
    <w:rsid w:val="0077097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a"/>
    <w:next w:val="aff1"/>
    <w:uiPriority w:val="39"/>
    <w:rsid w:val="0077097E"/>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310">
    <w:name w:val="Нет списка3231"/>
    <w:next w:val="ab"/>
    <w:uiPriority w:val="99"/>
    <w:semiHidden/>
    <w:unhideWhenUsed/>
    <w:rsid w:val="0077097E"/>
  </w:style>
  <w:style w:type="numbering" w:customStyle="1" w:styleId="112310">
    <w:name w:val="Нет списка11231"/>
    <w:next w:val="ab"/>
    <w:uiPriority w:val="99"/>
    <w:semiHidden/>
    <w:unhideWhenUsed/>
    <w:rsid w:val="0077097E"/>
  </w:style>
  <w:style w:type="numbering" w:customStyle="1" w:styleId="4231">
    <w:name w:val="Нет списка4231"/>
    <w:next w:val="ab"/>
    <w:uiPriority w:val="99"/>
    <w:semiHidden/>
    <w:unhideWhenUsed/>
    <w:rsid w:val="0077097E"/>
  </w:style>
  <w:style w:type="numbering" w:customStyle="1" w:styleId="12231">
    <w:name w:val="Нет списка12231"/>
    <w:next w:val="ab"/>
    <w:uiPriority w:val="99"/>
    <w:semiHidden/>
    <w:unhideWhenUsed/>
    <w:rsid w:val="0077097E"/>
  </w:style>
  <w:style w:type="numbering" w:customStyle="1" w:styleId="5231">
    <w:name w:val="Нет списка5231"/>
    <w:next w:val="ab"/>
    <w:uiPriority w:val="99"/>
    <w:semiHidden/>
    <w:unhideWhenUsed/>
    <w:rsid w:val="0077097E"/>
  </w:style>
  <w:style w:type="numbering" w:customStyle="1" w:styleId="13231">
    <w:name w:val="Нет списка13231"/>
    <w:next w:val="ab"/>
    <w:uiPriority w:val="99"/>
    <w:semiHidden/>
    <w:unhideWhenUsed/>
    <w:rsid w:val="0077097E"/>
  </w:style>
  <w:style w:type="numbering" w:customStyle="1" w:styleId="6231">
    <w:name w:val="Нет списка6231"/>
    <w:next w:val="ab"/>
    <w:uiPriority w:val="99"/>
    <w:semiHidden/>
    <w:unhideWhenUsed/>
    <w:rsid w:val="0077097E"/>
  </w:style>
  <w:style w:type="numbering" w:customStyle="1" w:styleId="14231">
    <w:name w:val="Нет списка14231"/>
    <w:next w:val="ab"/>
    <w:uiPriority w:val="99"/>
    <w:semiHidden/>
    <w:unhideWhenUsed/>
    <w:rsid w:val="0077097E"/>
  </w:style>
  <w:style w:type="numbering" w:customStyle="1" w:styleId="7231">
    <w:name w:val="Нет списка7231"/>
    <w:next w:val="ab"/>
    <w:uiPriority w:val="99"/>
    <w:semiHidden/>
    <w:unhideWhenUsed/>
    <w:rsid w:val="0077097E"/>
  </w:style>
  <w:style w:type="numbering" w:customStyle="1" w:styleId="81310">
    <w:name w:val="Нет списка8131"/>
    <w:next w:val="ab"/>
    <w:uiPriority w:val="99"/>
    <w:semiHidden/>
    <w:unhideWhenUsed/>
    <w:rsid w:val="0077097E"/>
  </w:style>
  <w:style w:type="table" w:customStyle="1" w:styleId="3330">
    <w:name w:val="Сетка таблицы333"/>
    <w:basedOn w:val="aa"/>
    <w:next w:val="aff1"/>
    <w:uiPriority w:val="39"/>
    <w:rsid w:val="0077097E"/>
    <w:rPr>
      <w:rFonts w:eastAsia="Calibri"/>
      <w:sz w:val="28"/>
      <w:szCs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31">
    <w:name w:val="Нет списка9131"/>
    <w:next w:val="ab"/>
    <w:uiPriority w:val="99"/>
    <w:semiHidden/>
    <w:unhideWhenUsed/>
    <w:rsid w:val="0077097E"/>
  </w:style>
  <w:style w:type="table" w:customStyle="1" w:styleId="433">
    <w:name w:val="Сетка таблицы433"/>
    <w:basedOn w:val="aa"/>
    <w:next w:val="aff1"/>
    <w:uiPriority w:val="39"/>
    <w:rsid w:val="007709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0">
    <w:name w:val="Сетка таблицы1133"/>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31">
    <w:name w:val="Нет списка15131"/>
    <w:next w:val="ab"/>
    <w:uiPriority w:val="99"/>
    <w:semiHidden/>
    <w:rsid w:val="0077097E"/>
  </w:style>
  <w:style w:type="table" w:customStyle="1" w:styleId="111231">
    <w:name w:val="Сетка таблицы11123"/>
    <w:basedOn w:val="aa"/>
    <w:next w:val="aff1"/>
    <w:uiPriority w:val="59"/>
    <w:locked/>
    <w:rsid w:val="007709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31">
    <w:name w:val="Нет списка21231"/>
    <w:next w:val="ab"/>
    <w:semiHidden/>
    <w:unhideWhenUsed/>
    <w:rsid w:val="0077097E"/>
  </w:style>
  <w:style w:type="table" w:customStyle="1" w:styleId="21230">
    <w:name w:val="Сетка таблицы2123"/>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310">
    <w:name w:val="Нет списка111231"/>
    <w:next w:val="ab"/>
    <w:uiPriority w:val="99"/>
    <w:semiHidden/>
    <w:rsid w:val="0077097E"/>
  </w:style>
  <w:style w:type="numbering" w:customStyle="1" w:styleId="311310">
    <w:name w:val="Нет списка31131"/>
    <w:next w:val="ab"/>
    <w:uiPriority w:val="99"/>
    <w:semiHidden/>
    <w:unhideWhenUsed/>
    <w:rsid w:val="0077097E"/>
  </w:style>
  <w:style w:type="table" w:customStyle="1" w:styleId="3123">
    <w:name w:val="Сетка таблицы3123"/>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31">
    <w:name w:val="Нет списка121131"/>
    <w:next w:val="ab"/>
    <w:uiPriority w:val="99"/>
    <w:semiHidden/>
    <w:rsid w:val="0077097E"/>
  </w:style>
  <w:style w:type="table" w:customStyle="1" w:styleId="12232">
    <w:name w:val="Сетка таблицы1223"/>
    <w:basedOn w:val="aa"/>
    <w:next w:val="aff1"/>
    <w:uiPriority w:val="59"/>
    <w:locked/>
    <w:rsid w:val="007709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3">
    <w:name w:val="Нет списка21123"/>
    <w:next w:val="ab"/>
    <w:uiPriority w:val="99"/>
    <w:semiHidden/>
    <w:unhideWhenUsed/>
    <w:rsid w:val="0077097E"/>
  </w:style>
  <w:style w:type="numbering" w:customStyle="1" w:styleId="111123">
    <w:name w:val="Нет списка111123"/>
    <w:next w:val="ab"/>
    <w:uiPriority w:val="99"/>
    <w:semiHidden/>
    <w:rsid w:val="0077097E"/>
  </w:style>
  <w:style w:type="table" w:customStyle="1" w:styleId="4123">
    <w:name w:val="Сетка таблицы4123"/>
    <w:basedOn w:val="aa"/>
    <w:next w:val="aff1"/>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31">
    <w:name w:val="Нет списка41131"/>
    <w:next w:val="ab"/>
    <w:uiPriority w:val="99"/>
    <w:semiHidden/>
    <w:unhideWhenUsed/>
    <w:rsid w:val="0077097E"/>
  </w:style>
  <w:style w:type="table" w:customStyle="1" w:styleId="5230">
    <w:name w:val="Сетка таблицы523"/>
    <w:basedOn w:val="aa"/>
    <w:next w:val="aff1"/>
    <w:uiPriority w:val="3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30">
    <w:name w:val="Сетка таблицы623"/>
    <w:basedOn w:val="aa"/>
    <w:next w:val="aff1"/>
    <w:uiPriority w:val="3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2">
    <w:name w:val="Сетка таблицы 1123"/>
    <w:basedOn w:val="aa"/>
    <w:next w:val="1ff"/>
    <w:rsid w:val="0077097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23">
    <w:name w:val="стиль 8123"/>
    <w:rsid w:val="0077097E"/>
  </w:style>
  <w:style w:type="table" w:customStyle="1" w:styleId="11233">
    <w:name w:val="Классическая таблица 1123"/>
    <w:basedOn w:val="aa"/>
    <w:next w:val="1ff5"/>
    <w:rsid w:val="0077097E"/>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23">
    <w:name w:val="Table Normal23"/>
    <w:uiPriority w:val="2"/>
    <w:semiHidden/>
    <w:unhideWhenUsed/>
    <w:qFormat/>
    <w:rsid w:val="0077097E"/>
    <w:pPr>
      <w:widowControl w:val="0"/>
    </w:pPr>
    <w:rPr>
      <w:rFonts w:ascii="Calibri" w:eastAsia="Calibri" w:hAnsi="Calibri"/>
      <w:sz w:val="22"/>
      <w:szCs w:val="22"/>
    </w:rPr>
    <w:tblPr>
      <w:tblInd w:w="0" w:type="dxa"/>
      <w:tblCellMar>
        <w:top w:w="0" w:type="dxa"/>
        <w:left w:w="0" w:type="dxa"/>
        <w:bottom w:w="0" w:type="dxa"/>
        <w:right w:w="0" w:type="dxa"/>
      </w:tblCellMar>
    </w:tblPr>
  </w:style>
  <w:style w:type="numbering" w:customStyle="1" w:styleId="51131">
    <w:name w:val="Нет списка51131"/>
    <w:next w:val="ab"/>
    <w:uiPriority w:val="99"/>
    <w:semiHidden/>
    <w:unhideWhenUsed/>
    <w:rsid w:val="0077097E"/>
  </w:style>
  <w:style w:type="numbering" w:customStyle="1" w:styleId="131131">
    <w:name w:val="Нет списка131131"/>
    <w:next w:val="ab"/>
    <w:uiPriority w:val="99"/>
    <w:semiHidden/>
    <w:unhideWhenUsed/>
    <w:rsid w:val="0077097E"/>
  </w:style>
  <w:style w:type="numbering" w:customStyle="1" w:styleId="61131">
    <w:name w:val="Нет списка61131"/>
    <w:next w:val="ab"/>
    <w:uiPriority w:val="99"/>
    <w:semiHidden/>
    <w:unhideWhenUsed/>
    <w:rsid w:val="0077097E"/>
  </w:style>
  <w:style w:type="numbering" w:customStyle="1" w:styleId="141131">
    <w:name w:val="Нет списка141131"/>
    <w:next w:val="ab"/>
    <w:uiPriority w:val="99"/>
    <w:semiHidden/>
    <w:unhideWhenUsed/>
    <w:rsid w:val="0077097E"/>
  </w:style>
  <w:style w:type="numbering" w:customStyle="1" w:styleId="71131">
    <w:name w:val="Нет списка71131"/>
    <w:next w:val="ab"/>
    <w:uiPriority w:val="99"/>
    <w:semiHidden/>
    <w:unhideWhenUsed/>
    <w:rsid w:val="0077097E"/>
  </w:style>
  <w:style w:type="table" w:customStyle="1" w:styleId="-123">
    <w:name w:val="Веб-таблица 123"/>
    <w:basedOn w:val="aa"/>
    <w:next w:val="-10"/>
    <w:rsid w:val="0077097E"/>
    <w:pPr>
      <w:kinsoku w:val="0"/>
      <w:overflowPunct w:val="0"/>
      <w:autoSpaceDE w:val="0"/>
      <w:autoSpaceDN w:val="0"/>
      <w:adjustRightInd w:val="0"/>
      <w:snapToGrid w:val="0"/>
      <w:spacing w:after="12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230">
    <w:name w:val="Сетка таблицы723"/>
    <w:basedOn w:val="aa"/>
    <w:next w:val="aff1"/>
    <w:uiPriority w:val="39"/>
    <w:rsid w:val="0077097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32">
    <w:name w:val="ЭКОцентр Таблица (8пт)23"/>
    <w:qFormat/>
    <w:rsid w:val="0077097E"/>
    <w:rPr>
      <w:rFonts w:ascii="Calibri" w:eastAsia="Calibri" w:hAnsi="Calibri"/>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23">
    <w:name w:val="ЭКОцентр Таблица (10пт)23"/>
    <w:qFormat/>
    <w:rsid w:val="0077097E"/>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711">
    <w:name w:val="Нет списка1711"/>
    <w:next w:val="ab"/>
    <w:uiPriority w:val="99"/>
    <w:semiHidden/>
    <w:unhideWhenUsed/>
    <w:rsid w:val="0077097E"/>
  </w:style>
  <w:style w:type="numbering" w:customStyle="1" w:styleId="18110">
    <w:name w:val="Нет списка1811"/>
    <w:next w:val="ab"/>
    <w:uiPriority w:val="99"/>
    <w:semiHidden/>
    <w:unhideWhenUsed/>
    <w:rsid w:val="0077097E"/>
  </w:style>
  <w:style w:type="table" w:customStyle="1" w:styleId="111310">
    <w:name w:val="Сетка таблицы11131"/>
    <w:basedOn w:val="aa"/>
    <w:uiPriority w:val="59"/>
    <w:locked/>
    <w:rsid w:val="0077097E"/>
    <w:rPr>
      <w:rFonts w:ascii="Calibri" w:eastAsia="Calibri" w:hAnsi="Calibri"/>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
    <w:name w:val="Сетка таблицы2131"/>
    <w:basedOn w:val="aa"/>
    <w:uiPriority w:val="59"/>
    <w:rsid w:val="0077097E"/>
    <w:rPr>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1">
    <w:name w:val="Сетка таблицы3131"/>
    <w:basedOn w:val="aa"/>
    <w:uiPriority w:val="59"/>
    <w:rsid w:val="0077097E"/>
    <w:rPr>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0">
    <w:name w:val="Сетка таблицы1231"/>
    <w:basedOn w:val="aa"/>
    <w:uiPriority w:val="59"/>
    <w:locked/>
    <w:rsid w:val="0077097E"/>
    <w:rPr>
      <w:rFonts w:ascii="Calibri" w:eastAsia="Calibri" w:hAnsi="Calibri"/>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0">
    <w:name w:val="Сетка таблицы4131"/>
    <w:basedOn w:val="aa"/>
    <w:rsid w:val="0077097E"/>
    <w:rPr>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1">
    <w:name w:val="Сетка таблицы531"/>
    <w:basedOn w:val="aa"/>
    <w:uiPriority w:val="39"/>
    <w:rsid w:val="0077097E"/>
    <w:rPr>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0">
    <w:name w:val="Сетка таблицы631"/>
    <w:basedOn w:val="aa"/>
    <w:uiPriority w:val="39"/>
    <w:rsid w:val="0077097E"/>
    <w:rPr>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
    <w:name w:val="Table Normal31"/>
    <w:uiPriority w:val="2"/>
    <w:semiHidden/>
    <w:qFormat/>
    <w:rsid w:val="0077097E"/>
    <w:pPr>
      <w:widowControl w:val="0"/>
    </w:pPr>
    <w:rPr>
      <w:rFonts w:ascii="Calibri" w:eastAsia="Calibri" w:hAnsi="Calibri"/>
      <w:sz w:val="22"/>
      <w:szCs w:val="22"/>
      <w:lang w:bidi="ru-RU"/>
    </w:rPr>
    <w:tblPr>
      <w:tblCellMar>
        <w:top w:w="0" w:type="dxa"/>
        <w:left w:w="0" w:type="dxa"/>
        <w:bottom w:w="0" w:type="dxa"/>
        <w:right w:w="0" w:type="dxa"/>
      </w:tblCellMar>
    </w:tblPr>
  </w:style>
  <w:style w:type="table" w:customStyle="1" w:styleId="8312">
    <w:name w:val="ЭКОцентр Таблица (8пт)31"/>
    <w:qFormat/>
    <w:rsid w:val="0077097E"/>
    <w:rPr>
      <w:rFonts w:ascii="Calibri" w:eastAsia="Calibri" w:hAnsi="Calibri"/>
      <w:sz w:val="16"/>
      <w:szCs w:val="16"/>
      <w:lang w:val="ru-RU" w:bidi="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311">
    <w:name w:val="ЭКОцентр Таблица (10пт)31"/>
    <w:qFormat/>
    <w:rsid w:val="0077097E"/>
    <w:rPr>
      <w:rFonts w:ascii="Calibri" w:eastAsia="Calibri" w:hAnsi="Calibri"/>
      <w:lang w:val="ru-RU" w:bidi="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81311">
    <w:name w:val="стиль 81311"/>
    <w:rsid w:val="0077097E"/>
  </w:style>
  <w:style w:type="numbering" w:customStyle="1" w:styleId="8411">
    <w:name w:val="стиль 8411"/>
    <w:rsid w:val="0077097E"/>
  </w:style>
  <w:style w:type="numbering" w:customStyle="1" w:styleId="23110">
    <w:name w:val="Нет списка2311"/>
    <w:next w:val="ab"/>
    <w:uiPriority w:val="99"/>
    <w:semiHidden/>
    <w:unhideWhenUsed/>
    <w:rsid w:val="0077097E"/>
  </w:style>
  <w:style w:type="numbering" w:customStyle="1" w:styleId="113110">
    <w:name w:val="Нет списка11311"/>
    <w:next w:val="ab"/>
    <w:uiPriority w:val="99"/>
    <w:semiHidden/>
    <w:rsid w:val="0077097E"/>
  </w:style>
  <w:style w:type="numbering" w:customStyle="1" w:styleId="82111">
    <w:name w:val="стиль 82111"/>
    <w:rsid w:val="0077097E"/>
  </w:style>
  <w:style w:type="numbering" w:customStyle="1" w:styleId="213110">
    <w:name w:val="Нет списка21311"/>
    <w:next w:val="ab"/>
    <w:semiHidden/>
    <w:rsid w:val="0077097E"/>
  </w:style>
  <w:style w:type="numbering" w:customStyle="1" w:styleId="33110">
    <w:name w:val="Нет списка3311"/>
    <w:next w:val="ab"/>
    <w:uiPriority w:val="99"/>
    <w:semiHidden/>
    <w:unhideWhenUsed/>
    <w:rsid w:val="0077097E"/>
  </w:style>
  <w:style w:type="numbering" w:customStyle="1" w:styleId="111311">
    <w:name w:val="Нет списка111311"/>
    <w:next w:val="ab"/>
    <w:uiPriority w:val="99"/>
    <w:semiHidden/>
    <w:unhideWhenUsed/>
    <w:rsid w:val="0077097E"/>
  </w:style>
  <w:style w:type="numbering" w:customStyle="1" w:styleId="43110">
    <w:name w:val="Нет списка4311"/>
    <w:next w:val="ab"/>
    <w:uiPriority w:val="99"/>
    <w:semiHidden/>
    <w:unhideWhenUsed/>
    <w:rsid w:val="0077097E"/>
  </w:style>
  <w:style w:type="numbering" w:customStyle="1" w:styleId="12311">
    <w:name w:val="Нет списка12311"/>
    <w:next w:val="ab"/>
    <w:uiPriority w:val="99"/>
    <w:semiHidden/>
    <w:unhideWhenUsed/>
    <w:rsid w:val="0077097E"/>
  </w:style>
  <w:style w:type="numbering" w:customStyle="1" w:styleId="53110">
    <w:name w:val="Нет списка5311"/>
    <w:next w:val="ab"/>
    <w:uiPriority w:val="99"/>
    <w:semiHidden/>
    <w:unhideWhenUsed/>
    <w:rsid w:val="0077097E"/>
  </w:style>
  <w:style w:type="numbering" w:customStyle="1" w:styleId="13311">
    <w:name w:val="Нет списка13311"/>
    <w:next w:val="ab"/>
    <w:uiPriority w:val="99"/>
    <w:semiHidden/>
    <w:unhideWhenUsed/>
    <w:rsid w:val="0077097E"/>
  </w:style>
  <w:style w:type="numbering" w:customStyle="1" w:styleId="6311">
    <w:name w:val="Нет списка6311"/>
    <w:next w:val="ab"/>
    <w:uiPriority w:val="99"/>
    <w:semiHidden/>
    <w:unhideWhenUsed/>
    <w:rsid w:val="0077097E"/>
  </w:style>
  <w:style w:type="numbering" w:customStyle="1" w:styleId="14311">
    <w:name w:val="Нет списка14311"/>
    <w:next w:val="ab"/>
    <w:uiPriority w:val="99"/>
    <w:semiHidden/>
    <w:unhideWhenUsed/>
    <w:rsid w:val="0077097E"/>
  </w:style>
  <w:style w:type="numbering" w:customStyle="1" w:styleId="7311">
    <w:name w:val="Нет списка7311"/>
    <w:next w:val="ab"/>
    <w:uiPriority w:val="99"/>
    <w:semiHidden/>
    <w:unhideWhenUsed/>
    <w:rsid w:val="0077097E"/>
  </w:style>
  <w:style w:type="numbering" w:customStyle="1" w:styleId="82110">
    <w:name w:val="Нет списка8211"/>
    <w:next w:val="ab"/>
    <w:uiPriority w:val="99"/>
    <w:semiHidden/>
    <w:unhideWhenUsed/>
    <w:rsid w:val="0077097E"/>
  </w:style>
  <w:style w:type="numbering" w:customStyle="1" w:styleId="9211">
    <w:name w:val="Нет списка9211"/>
    <w:next w:val="ab"/>
    <w:uiPriority w:val="99"/>
    <w:semiHidden/>
    <w:unhideWhenUsed/>
    <w:rsid w:val="0077097E"/>
  </w:style>
  <w:style w:type="numbering" w:customStyle="1" w:styleId="15211">
    <w:name w:val="Нет списка15211"/>
    <w:next w:val="ab"/>
    <w:uiPriority w:val="99"/>
    <w:semiHidden/>
    <w:rsid w:val="0077097E"/>
  </w:style>
  <w:style w:type="numbering" w:customStyle="1" w:styleId="211311">
    <w:name w:val="Нет списка211311"/>
    <w:next w:val="ab"/>
    <w:semiHidden/>
    <w:unhideWhenUsed/>
    <w:rsid w:val="0077097E"/>
  </w:style>
  <w:style w:type="numbering" w:customStyle="1" w:styleId="1111311">
    <w:name w:val="Нет списка1111311"/>
    <w:next w:val="ab"/>
    <w:uiPriority w:val="99"/>
    <w:semiHidden/>
    <w:rsid w:val="0077097E"/>
  </w:style>
  <w:style w:type="numbering" w:customStyle="1" w:styleId="312110">
    <w:name w:val="Нет списка31211"/>
    <w:next w:val="ab"/>
    <w:uiPriority w:val="99"/>
    <w:semiHidden/>
    <w:unhideWhenUsed/>
    <w:rsid w:val="0077097E"/>
  </w:style>
  <w:style w:type="numbering" w:customStyle="1" w:styleId="121211">
    <w:name w:val="Нет списка121211"/>
    <w:next w:val="ab"/>
    <w:uiPriority w:val="99"/>
    <w:semiHidden/>
    <w:rsid w:val="0077097E"/>
  </w:style>
  <w:style w:type="numbering" w:customStyle="1" w:styleId="2111111">
    <w:name w:val="Нет списка2111111"/>
    <w:next w:val="ab"/>
    <w:uiPriority w:val="99"/>
    <w:semiHidden/>
    <w:unhideWhenUsed/>
    <w:rsid w:val="0077097E"/>
  </w:style>
  <w:style w:type="numbering" w:customStyle="1" w:styleId="11111111111">
    <w:name w:val="Нет списка11111111111"/>
    <w:next w:val="ab"/>
    <w:uiPriority w:val="99"/>
    <w:semiHidden/>
    <w:rsid w:val="0077097E"/>
  </w:style>
  <w:style w:type="numbering" w:customStyle="1" w:styleId="412110">
    <w:name w:val="Нет списка41211"/>
    <w:next w:val="ab"/>
    <w:uiPriority w:val="99"/>
    <w:semiHidden/>
    <w:unhideWhenUsed/>
    <w:rsid w:val="0077097E"/>
  </w:style>
  <w:style w:type="numbering" w:customStyle="1" w:styleId="811111">
    <w:name w:val="стиль 811111"/>
    <w:rsid w:val="0077097E"/>
  </w:style>
  <w:style w:type="numbering" w:customStyle="1" w:styleId="51211">
    <w:name w:val="Нет списка51211"/>
    <w:next w:val="ab"/>
    <w:uiPriority w:val="99"/>
    <w:semiHidden/>
    <w:unhideWhenUsed/>
    <w:rsid w:val="0077097E"/>
  </w:style>
  <w:style w:type="numbering" w:customStyle="1" w:styleId="131211">
    <w:name w:val="Нет списка131211"/>
    <w:next w:val="ab"/>
    <w:uiPriority w:val="99"/>
    <w:semiHidden/>
    <w:unhideWhenUsed/>
    <w:rsid w:val="0077097E"/>
  </w:style>
  <w:style w:type="numbering" w:customStyle="1" w:styleId="61211">
    <w:name w:val="Нет списка61211"/>
    <w:next w:val="ab"/>
    <w:uiPriority w:val="99"/>
    <w:semiHidden/>
    <w:unhideWhenUsed/>
    <w:rsid w:val="0077097E"/>
  </w:style>
  <w:style w:type="numbering" w:customStyle="1" w:styleId="141211">
    <w:name w:val="Нет списка141211"/>
    <w:next w:val="ab"/>
    <w:uiPriority w:val="99"/>
    <w:semiHidden/>
    <w:unhideWhenUsed/>
    <w:rsid w:val="0077097E"/>
  </w:style>
  <w:style w:type="numbering" w:customStyle="1" w:styleId="71211">
    <w:name w:val="Нет списка71211"/>
    <w:next w:val="ab"/>
    <w:uiPriority w:val="99"/>
    <w:semiHidden/>
    <w:unhideWhenUsed/>
    <w:rsid w:val="0077097E"/>
  </w:style>
  <w:style w:type="numbering" w:customStyle="1" w:styleId="101111">
    <w:name w:val="Нет списка10111"/>
    <w:next w:val="ab"/>
    <w:uiPriority w:val="99"/>
    <w:semiHidden/>
    <w:unhideWhenUsed/>
    <w:rsid w:val="0077097E"/>
  </w:style>
  <w:style w:type="table" w:customStyle="1" w:styleId="9113">
    <w:name w:val="Сетка таблицы911"/>
    <w:basedOn w:val="aa"/>
    <w:next w:val="aff1"/>
    <w:uiPriority w:val="59"/>
    <w:rsid w:val="0077097E"/>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5">
    <w:name w:val="Сетка таблицы 1311"/>
    <w:basedOn w:val="aa"/>
    <w:next w:val="1ff"/>
    <w:rsid w:val="0077097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6111">
    <w:name w:val="Нет списка16111"/>
    <w:next w:val="ab"/>
    <w:uiPriority w:val="99"/>
    <w:semiHidden/>
    <w:rsid w:val="0077097E"/>
  </w:style>
  <w:style w:type="numbering" w:customStyle="1" w:styleId="83111">
    <w:name w:val="стиль 83111"/>
    <w:rsid w:val="0077097E"/>
  </w:style>
  <w:style w:type="table" w:customStyle="1" w:styleId="13116">
    <w:name w:val="Классическая таблица 1311"/>
    <w:basedOn w:val="aa"/>
    <w:next w:val="1ff5"/>
    <w:rsid w:val="0077097E"/>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221110">
    <w:name w:val="Нет списка22111"/>
    <w:next w:val="ab"/>
    <w:semiHidden/>
    <w:rsid w:val="0077097E"/>
  </w:style>
  <w:style w:type="table" w:customStyle="1" w:styleId="14110">
    <w:name w:val="Сетка таблицы1411"/>
    <w:basedOn w:val="aa"/>
    <w:next w:val="aff1"/>
    <w:uiPriority w:val="59"/>
    <w:rsid w:val="0077097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
    <w:name w:val="Сетка таблицы2311"/>
    <w:basedOn w:val="aa"/>
    <w:next w:val="aff1"/>
    <w:uiPriority w:val="39"/>
    <w:rsid w:val="0077097E"/>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110">
    <w:name w:val="Нет списка32111"/>
    <w:next w:val="ab"/>
    <w:uiPriority w:val="99"/>
    <w:semiHidden/>
    <w:unhideWhenUsed/>
    <w:rsid w:val="0077097E"/>
  </w:style>
  <w:style w:type="numbering" w:customStyle="1" w:styleId="1121110">
    <w:name w:val="Нет списка112111"/>
    <w:next w:val="ab"/>
    <w:uiPriority w:val="99"/>
    <w:semiHidden/>
    <w:unhideWhenUsed/>
    <w:rsid w:val="0077097E"/>
  </w:style>
  <w:style w:type="numbering" w:customStyle="1" w:styleId="421110">
    <w:name w:val="Нет списка42111"/>
    <w:next w:val="ab"/>
    <w:uiPriority w:val="99"/>
    <w:semiHidden/>
    <w:unhideWhenUsed/>
    <w:rsid w:val="0077097E"/>
  </w:style>
  <w:style w:type="numbering" w:customStyle="1" w:styleId="122111">
    <w:name w:val="Нет списка122111"/>
    <w:next w:val="ab"/>
    <w:uiPriority w:val="99"/>
    <w:semiHidden/>
    <w:unhideWhenUsed/>
    <w:rsid w:val="0077097E"/>
  </w:style>
  <w:style w:type="numbering" w:customStyle="1" w:styleId="52111">
    <w:name w:val="Нет списка52111"/>
    <w:next w:val="ab"/>
    <w:uiPriority w:val="99"/>
    <w:semiHidden/>
    <w:unhideWhenUsed/>
    <w:rsid w:val="0077097E"/>
  </w:style>
  <w:style w:type="numbering" w:customStyle="1" w:styleId="132111">
    <w:name w:val="Нет списка132111"/>
    <w:next w:val="ab"/>
    <w:uiPriority w:val="99"/>
    <w:semiHidden/>
    <w:unhideWhenUsed/>
    <w:rsid w:val="0077097E"/>
  </w:style>
  <w:style w:type="numbering" w:customStyle="1" w:styleId="62111">
    <w:name w:val="Нет списка62111"/>
    <w:next w:val="ab"/>
    <w:uiPriority w:val="99"/>
    <w:semiHidden/>
    <w:unhideWhenUsed/>
    <w:rsid w:val="0077097E"/>
  </w:style>
  <w:style w:type="numbering" w:customStyle="1" w:styleId="142111">
    <w:name w:val="Нет списка142111"/>
    <w:next w:val="ab"/>
    <w:uiPriority w:val="99"/>
    <w:semiHidden/>
    <w:unhideWhenUsed/>
    <w:rsid w:val="0077097E"/>
  </w:style>
  <w:style w:type="numbering" w:customStyle="1" w:styleId="72111">
    <w:name w:val="Нет списка72111"/>
    <w:next w:val="ab"/>
    <w:uiPriority w:val="99"/>
    <w:semiHidden/>
    <w:unhideWhenUsed/>
    <w:rsid w:val="0077097E"/>
  </w:style>
  <w:style w:type="numbering" w:customStyle="1" w:styleId="811112">
    <w:name w:val="Нет списка81111"/>
    <w:next w:val="ab"/>
    <w:uiPriority w:val="99"/>
    <w:semiHidden/>
    <w:unhideWhenUsed/>
    <w:rsid w:val="0077097E"/>
  </w:style>
  <w:style w:type="table" w:customStyle="1" w:styleId="33111">
    <w:name w:val="Сетка таблицы3311"/>
    <w:basedOn w:val="aa"/>
    <w:next w:val="aff1"/>
    <w:uiPriority w:val="39"/>
    <w:rsid w:val="0077097E"/>
    <w:rPr>
      <w:rFonts w:eastAsia="Calibri"/>
      <w:sz w:val="28"/>
      <w:szCs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11">
    <w:name w:val="Нет списка91111"/>
    <w:next w:val="ab"/>
    <w:uiPriority w:val="99"/>
    <w:semiHidden/>
    <w:unhideWhenUsed/>
    <w:rsid w:val="0077097E"/>
  </w:style>
  <w:style w:type="table" w:customStyle="1" w:styleId="43111">
    <w:name w:val="Сетка таблицы4311"/>
    <w:basedOn w:val="aa"/>
    <w:next w:val="aff1"/>
    <w:uiPriority w:val="39"/>
    <w:rsid w:val="007709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
    <w:name w:val="Сетка таблицы11311"/>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11">
    <w:name w:val="Нет списка151111"/>
    <w:next w:val="ab"/>
    <w:uiPriority w:val="99"/>
    <w:semiHidden/>
    <w:rsid w:val="0077097E"/>
  </w:style>
  <w:style w:type="table" w:customStyle="1" w:styleId="1112110">
    <w:name w:val="Сетка таблицы111211"/>
    <w:basedOn w:val="aa"/>
    <w:next w:val="aff1"/>
    <w:uiPriority w:val="59"/>
    <w:locked/>
    <w:rsid w:val="007709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11">
    <w:name w:val="Нет списка212111"/>
    <w:next w:val="ab"/>
    <w:semiHidden/>
    <w:unhideWhenUsed/>
    <w:rsid w:val="0077097E"/>
  </w:style>
  <w:style w:type="table" w:customStyle="1" w:styleId="212110">
    <w:name w:val="Сетка таблицы21211"/>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111">
    <w:name w:val="Нет списка1112111"/>
    <w:next w:val="ab"/>
    <w:uiPriority w:val="99"/>
    <w:semiHidden/>
    <w:rsid w:val="0077097E"/>
  </w:style>
  <w:style w:type="numbering" w:customStyle="1" w:styleId="3111110">
    <w:name w:val="Нет списка311111"/>
    <w:next w:val="ab"/>
    <w:uiPriority w:val="99"/>
    <w:semiHidden/>
    <w:unhideWhenUsed/>
    <w:rsid w:val="0077097E"/>
  </w:style>
  <w:style w:type="table" w:customStyle="1" w:styleId="312111">
    <w:name w:val="Сетка таблицы31211"/>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111">
    <w:name w:val="Нет списка1211111"/>
    <w:next w:val="ab"/>
    <w:uiPriority w:val="99"/>
    <w:semiHidden/>
    <w:rsid w:val="0077097E"/>
  </w:style>
  <w:style w:type="table" w:customStyle="1" w:styleId="122110">
    <w:name w:val="Сетка таблицы12211"/>
    <w:basedOn w:val="aa"/>
    <w:next w:val="aff1"/>
    <w:uiPriority w:val="59"/>
    <w:locked/>
    <w:rsid w:val="007709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111">
    <w:name w:val="Нет списка2112111"/>
    <w:next w:val="ab"/>
    <w:uiPriority w:val="99"/>
    <w:semiHidden/>
    <w:unhideWhenUsed/>
    <w:rsid w:val="0077097E"/>
  </w:style>
  <w:style w:type="numbering" w:customStyle="1" w:styleId="11112111">
    <w:name w:val="Нет списка11112111"/>
    <w:next w:val="ab"/>
    <w:uiPriority w:val="99"/>
    <w:semiHidden/>
    <w:rsid w:val="0077097E"/>
  </w:style>
  <w:style w:type="table" w:customStyle="1" w:styleId="412111">
    <w:name w:val="Сетка таблицы41211"/>
    <w:basedOn w:val="aa"/>
    <w:next w:val="aff1"/>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110">
    <w:name w:val="Нет списка411111"/>
    <w:next w:val="ab"/>
    <w:uiPriority w:val="99"/>
    <w:semiHidden/>
    <w:unhideWhenUsed/>
    <w:rsid w:val="0077097E"/>
  </w:style>
  <w:style w:type="table" w:customStyle="1" w:styleId="52110">
    <w:name w:val="Сетка таблицы5211"/>
    <w:basedOn w:val="aa"/>
    <w:next w:val="aff1"/>
    <w:uiPriority w:val="3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0">
    <w:name w:val="Сетка таблицы6211"/>
    <w:basedOn w:val="aa"/>
    <w:next w:val="aff1"/>
    <w:uiPriority w:val="3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2">
    <w:name w:val="Сетка таблицы 11211"/>
    <w:basedOn w:val="aa"/>
    <w:next w:val="1ff"/>
    <w:rsid w:val="0077097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2111">
    <w:name w:val="стиль 812111"/>
    <w:rsid w:val="0077097E"/>
  </w:style>
  <w:style w:type="table" w:customStyle="1" w:styleId="112113">
    <w:name w:val="Классическая таблица 11211"/>
    <w:basedOn w:val="aa"/>
    <w:next w:val="1ff5"/>
    <w:rsid w:val="0077097E"/>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211">
    <w:name w:val="Table Normal211"/>
    <w:uiPriority w:val="2"/>
    <w:semiHidden/>
    <w:unhideWhenUsed/>
    <w:qFormat/>
    <w:rsid w:val="0077097E"/>
    <w:pPr>
      <w:widowControl w:val="0"/>
    </w:pPr>
    <w:rPr>
      <w:rFonts w:ascii="Calibri" w:eastAsia="Calibri" w:hAnsi="Calibri"/>
      <w:sz w:val="22"/>
      <w:szCs w:val="22"/>
    </w:rPr>
    <w:tblPr>
      <w:tblInd w:w="0" w:type="dxa"/>
      <w:tblCellMar>
        <w:top w:w="0" w:type="dxa"/>
        <w:left w:w="0" w:type="dxa"/>
        <w:bottom w:w="0" w:type="dxa"/>
        <w:right w:w="0" w:type="dxa"/>
      </w:tblCellMar>
    </w:tblPr>
  </w:style>
  <w:style w:type="numbering" w:customStyle="1" w:styleId="511111">
    <w:name w:val="Нет списка511111"/>
    <w:next w:val="ab"/>
    <w:uiPriority w:val="99"/>
    <w:semiHidden/>
    <w:unhideWhenUsed/>
    <w:rsid w:val="0077097E"/>
  </w:style>
  <w:style w:type="numbering" w:customStyle="1" w:styleId="1311111">
    <w:name w:val="Нет списка1311111"/>
    <w:next w:val="ab"/>
    <w:uiPriority w:val="99"/>
    <w:semiHidden/>
    <w:unhideWhenUsed/>
    <w:rsid w:val="0077097E"/>
  </w:style>
  <w:style w:type="numbering" w:customStyle="1" w:styleId="611111">
    <w:name w:val="Нет списка611111"/>
    <w:next w:val="ab"/>
    <w:uiPriority w:val="99"/>
    <w:semiHidden/>
    <w:unhideWhenUsed/>
    <w:rsid w:val="0077097E"/>
  </w:style>
  <w:style w:type="numbering" w:customStyle="1" w:styleId="1411111">
    <w:name w:val="Нет списка1411111"/>
    <w:next w:val="ab"/>
    <w:uiPriority w:val="99"/>
    <w:semiHidden/>
    <w:unhideWhenUsed/>
    <w:rsid w:val="0077097E"/>
  </w:style>
  <w:style w:type="numbering" w:customStyle="1" w:styleId="711111">
    <w:name w:val="Нет списка711111"/>
    <w:next w:val="ab"/>
    <w:uiPriority w:val="99"/>
    <w:semiHidden/>
    <w:unhideWhenUsed/>
    <w:rsid w:val="0077097E"/>
  </w:style>
  <w:style w:type="table" w:customStyle="1" w:styleId="-1211">
    <w:name w:val="Веб-таблица 1211"/>
    <w:basedOn w:val="aa"/>
    <w:next w:val="-10"/>
    <w:rsid w:val="0077097E"/>
    <w:pPr>
      <w:kinsoku w:val="0"/>
      <w:overflowPunct w:val="0"/>
      <w:autoSpaceDE w:val="0"/>
      <w:autoSpaceDN w:val="0"/>
      <w:adjustRightInd w:val="0"/>
      <w:snapToGrid w:val="0"/>
      <w:spacing w:after="12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2110">
    <w:name w:val="Сетка таблицы7211"/>
    <w:basedOn w:val="aa"/>
    <w:next w:val="aff1"/>
    <w:uiPriority w:val="39"/>
    <w:rsid w:val="0077097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2">
    <w:name w:val="ЭКОцентр Таблица (8пт)211"/>
    <w:qFormat/>
    <w:rsid w:val="0077097E"/>
    <w:rPr>
      <w:rFonts w:ascii="Calibri" w:eastAsia="Calibri" w:hAnsi="Calibri"/>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2110">
    <w:name w:val="ЭКОцентр Таблица (10пт)211"/>
    <w:qFormat/>
    <w:rsid w:val="0077097E"/>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9110">
    <w:name w:val="Нет списка1911"/>
    <w:next w:val="ab"/>
    <w:uiPriority w:val="99"/>
    <w:semiHidden/>
    <w:unhideWhenUsed/>
    <w:rsid w:val="0077097E"/>
  </w:style>
  <w:style w:type="numbering" w:customStyle="1" w:styleId="11011">
    <w:name w:val="Нет списка11011"/>
    <w:next w:val="ab"/>
    <w:uiPriority w:val="99"/>
    <w:semiHidden/>
    <w:unhideWhenUsed/>
    <w:rsid w:val="0077097E"/>
  </w:style>
  <w:style w:type="table" w:customStyle="1" w:styleId="1515">
    <w:name w:val="Классическая таблица 151"/>
    <w:basedOn w:val="aa"/>
    <w:next w:val="1ff5"/>
    <w:semiHidden/>
    <w:unhideWhenUsed/>
    <w:rsid w:val="0077097E"/>
    <w:pPr>
      <w:widowControl w:val="0"/>
      <w:autoSpaceDE w:val="0"/>
      <w:autoSpaceDN w:val="0"/>
      <w:adjustRightInd w:val="0"/>
    </w:pPr>
    <w:rPr>
      <w:lang w:bidi="ru-RU"/>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6">
    <w:name w:val="Сетка таблицы 151"/>
    <w:basedOn w:val="aa"/>
    <w:next w:val="1ff"/>
    <w:semiHidden/>
    <w:unhideWhenUsed/>
    <w:rsid w:val="0077097E"/>
    <w:rPr>
      <w:lang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41">
    <w:name w:val="Веб-таблица 141"/>
    <w:basedOn w:val="aa"/>
    <w:next w:val="-10"/>
    <w:semiHidden/>
    <w:unhideWhenUsed/>
    <w:rsid w:val="0077097E"/>
    <w:pPr>
      <w:kinsoku w:val="0"/>
      <w:overflowPunct w:val="0"/>
      <w:autoSpaceDE w:val="0"/>
      <w:autoSpaceDN w:val="0"/>
      <w:adjustRightInd w:val="0"/>
      <w:snapToGrid w:val="0"/>
      <w:spacing w:after="120"/>
      <w:jc w:val="both"/>
    </w:pPr>
    <w:rPr>
      <w:lang w:bidi="ru-RU"/>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13">
    <w:name w:val="Сетка таблицы161"/>
    <w:basedOn w:val="aa"/>
    <w:next w:val="aff1"/>
    <w:uiPriority w:val="59"/>
    <w:rsid w:val="0077097E"/>
    <w:pPr>
      <w:widowControl w:val="0"/>
    </w:pPr>
    <w:rPr>
      <w:rFonts w:ascii="Courier New" w:eastAsia="Courier New" w:hAnsi="Courier New" w:cs="Courier New"/>
      <w:sz w:val="24"/>
      <w:szCs w:val="24"/>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
    <w:name w:val="Сетка таблицы171"/>
    <w:basedOn w:val="aa"/>
    <w:uiPriority w:val="59"/>
    <w:rsid w:val="0077097E"/>
    <w:rPr>
      <w:rFonts w:ascii="Calibri" w:eastAsia="Calibri" w:hAnsi="Calibri"/>
      <w:sz w:val="22"/>
      <w:szCs w:val="22"/>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
    <w:name w:val="Сетка таблицы251"/>
    <w:basedOn w:val="aa"/>
    <w:uiPriority w:val="39"/>
    <w:rsid w:val="0077097E"/>
    <w:pPr>
      <w:widowControl w:val="0"/>
    </w:pPr>
    <w:rPr>
      <w:rFonts w:ascii="Courier New" w:eastAsia="Courier New" w:hAnsi="Courier New" w:cs="Courier New"/>
      <w:sz w:val="24"/>
      <w:szCs w:val="24"/>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
    <w:name w:val="Сетка таблицы351"/>
    <w:basedOn w:val="aa"/>
    <w:uiPriority w:val="39"/>
    <w:rsid w:val="0077097E"/>
    <w:rPr>
      <w:rFonts w:eastAsia="Calibri"/>
      <w:sz w:val="28"/>
      <w:szCs w:val="28"/>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
    <w:name w:val="Сетка таблицы451"/>
    <w:basedOn w:val="aa"/>
    <w:uiPriority w:val="39"/>
    <w:rsid w:val="0077097E"/>
    <w:rPr>
      <w:rFonts w:ascii="Calibri" w:eastAsia="Calibri" w:hAnsi="Calibri"/>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
    <w:name w:val="Сетка таблицы1151"/>
    <w:basedOn w:val="aa"/>
    <w:uiPriority w:val="59"/>
    <w:rsid w:val="0077097E"/>
    <w:rPr>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11">
    <w:name w:val="Сетка таблицы11141"/>
    <w:basedOn w:val="aa"/>
    <w:uiPriority w:val="59"/>
    <w:locked/>
    <w:rsid w:val="0077097E"/>
    <w:rPr>
      <w:rFonts w:ascii="Calibri" w:eastAsia="Calibri" w:hAnsi="Calibri"/>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1">
    <w:name w:val="Сетка таблицы2141"/>
    <w:basedOn w:val="aa"/>
    <w:uiPriority w:val="59"/>
    <w:rsid w:val="0077097E"/>
    <w:rPr>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1">
    <w:name w:val="Сетка таблицы3141"/>
    <w:basedOn w:val="aa"/>
    <w:uiPriority w:val="59"/>
    <w:rsid w:val="0077097E"/>
    <w:rPr>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1">
    <w:name w:val="Сетка таблицы1241"/>
    <w:basedOn w:val="aa"/>
    <w:uiPriority w:val="59"/>
    <w:locked/>
    <w:rsid w:val="0077097E"/>
    <w:rPr>
      <w:rFonts w:ascii="Calibri" w:eastAsia="Calibri" w:hAnsi="Calibri"/>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0">
    <w:name w:val="Сетка таблицы4141"/>
    <w:basedOn w:val="aa"/>
    <w:rsid w:val="0077097E"/>
    <w:rPr>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1">
    <w:name w:val="Сетка таблицы541"/>
    <w:basedOn w:val="aa"/>
    <w:uiPriority w:val="39"/>
    <w:rsid w:val="0077097E"/>
    <w:rPr>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1">
    <w:name w:val="Сетка таблицы641"/>
    <w:basedOn w:val="aa"/>
    <w:uiPriority w:val="39"/>
    <w:rsid w:val="0077097E"/>
    <w:rPr>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2">
    <w:name w:val="Сетка таблицы 1141"/>
    <w:basedOn w:val="aa"/>
    <w:rsid w:val="0077097E"/>
    <w:rPr>
      <w:lang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413">
    <w:name w:val="Классическая таблица 1141"/>
    <w:basedOn w:val="aa"/>
    <w:rsid w:val="0077097E"/>
    <w:pPr>
      <w:widowControl w:val="0"/>
      <w:autoSpaceDE w:val="0"/>
      <w:autoSpaceDN w:val="0"/>
      <w:adjustRightInd w:val="0"/>
    </w:pPr>
    <w:rPr>
      <w:lang w:bidi="ru-RU"/>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41">
    <w:name w:val="Table Normal41"/>
    <w:uiPriority w:val="2"/>
    <w:semiHidden/>
    <w:qFormat/>
    <w:rsid w:val="0077097E"/>
    <w:pPr>
      <w:widowControl w:val="0"/>
    </w:pPr>
    <w:rPr>
      <w:rFonts w:ascii="Calibri" w:eastAsia="Calibri" w:hAnsi="Calibri"/>
      <w:sz w:val="22"/>
      <w:szCs w:val="22"/>
      <w:lang w:bidi="ru-RU"/>
    </w:rPr>
    <w:tblPr>
      <w:tblCellMar>
        <w:top w:w="0" w:type="dxa"/>
        <w:left w:w="0" w:type="dxa"/>
        <w:bottom w:w="0" w:type="dxa"/>
        <w:right w:w="0" w:type="dxa"/>
      </w:tblCellMar>
    </w:tblPr>
  </w:style>
  <w:style w:type="table" w:customStyle="1" w:styleId="7411">
    <w:name w:val="Сетка таблицы741"/>
    <w:basedOn w:val="aa"/>
    <w:uiPriority w:val="39"/>
    <w:rsid w:val="0077097E"/>
    <w:rPr>
      <w:rFonts w:ascii="Calibri" w:eastAsia="Calibri" w:hAnsi="Calibri"/>
      <w:sz w:val="22"/>
      <w:szCs w:val="22"/>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12">
    <w:name w:val="ЭКОцентр Таблица (8пт)41"/>
    <w:qFormat/>
    <w:rsid w:val="0077097E"/>
    <w:rPr>
      <w:rFonts w:ascii="Calibri" w:eastAsia="Calibri" w:hAnsi="Calibri"/>
      <w:sz w:val="16"/>
      <w:szCs w:val="16"/>
      <w:lang w:val="ru-RU" w:bidi="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41">
    <w:name w:val="ЭКОцентр Таблица (10пт)41"/>
    <w:qFormat/>
    <w:rsid w:val="0077097E"/>
    <w:rPr>
      <w:rFonts w:ascii="Calibri" w:eastAsia="Calibri" w:hAnsi="Calibri"/>
      <w:lang w:val="ru-RU" w:bidi="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81411">
    <w:name w:val="стиль 81411"/>
    <w:rsid w:val="0077097E"/>
    <w:pPr>
      <w:numPr>
        <w:numId w:val="51"/>
      </w:numPr>
    </w:pPr>
  </w:style>
  <w:style w:type="numbering" w:customStyle="1" w:styleId="8511">
    <w:name w:val="стиль 8511"/>
    <w:rsid w:val="0077097E"/>
    <w:pPr>
      <w:numPr>
        <w:numId w:val="43"/>
      </w:numPr>
    </w:pPr>
  </w:style>
  <w:style w:type="numbering" w:customStyle="1" w:styleId="24110">
    <w:name w:val="Нет списка2411"/>
    <w:next w:val="ab"/>
    <w:uiPriority w:val="99"/>
    <w:semiHidden/>
    <w:unhideWhenUsed/>
    <w:rsid w:val="0077097E"/>
  </w:style>
  <w:style w:type="table" w:customStyle="1" w:styleId="8213">
    <w:name w:val="Сетка таблицы821"/>
    <w:basedOn w:val="aa"/>
    <w:next w:val="aff1"/>
    <w:uiPriority w:val="59"/>
    <w:rsid w:val="0077097E"/>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3">
    <w:name w:val="Сетка таблицы 1221"/>
    <w:basedOn w:val="aa"/>
    <w:next w:val="1ff"/>
    <w:rsid w:val="0077097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4110">
    <w:name w:val="Нет списка11411"/>
    <w:next w:val="ab"/>
    <w:uiPriority w:val="99"/>
    <w:semiHidden/>
    <w:rsid w:val="0077097E"/>
  </w:style>
  <w:style w:type="numbering" w:customStyle="1" w:styleId="82211">
    <w:name w:val="стиль 82211"/>
    <w:rsid w:val="0077097E"/>
  </w:style>
  <w:style w:type="table" w:customStyle="1" w:styleId="12214">
    <w:name w:val="Классическая таблица 1221"/>
    <w:basedOn w:val="aa"/>
    <w:next w:val="1ff5"/>
    <w:rsid w:val="0077097E"/>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214110">
    <w:name w:val="Нет списка21411"/>
    <w:next w:val="ab"/>
    <w:semiHidden/>
    <w:rsid w:val="0077097E"/>
  </w:style>
  <w:style w:type="table" w:customStyle="1" w:styleId="13210">
    <w:name w:val="Сетка таблицы1321"/>
    <w:basedOn w:val="aa"/>
    <w:next w:val="aff1"/>
    <w:uiPriority w:val="59"/>
    <w:rsid w:val="0077097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
    <w:name w:val="Сетка таблицы2221"/>
    <w:basedOn w:val="aa"/>
    <w:next w:val="aff1"/>
    <w:uiPriority w:val="39"/>
    <w:rsid w:val="0077097E"/>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10">
    <w:name w:val="Нет списка3411"/>
    <w:next w:val="ab"/>
    <w:uiPriority w:val="99"/>
    <w:semiHidden/>
    <w:unhideWhenUsed/>
    <w:rsid w:val="0077097E"/>
  </w:style>
  <w:style w:type="numbering" w:customStyle="1" w:styleId="1114110">
    <w:name w:val="Нет списка111411"/>
    <w:next w:val="ab"/>
    <w:uiPriority w:val="99"/>
    <w:semiHidden/>
    <w:unhideWhenUsed/>
    <w:rsid w:val="0077097E"/>
  </w:style>
  <w:style w:type="numbering" w:customStyle="1" w:styleId="44110">
    <w:name w:val="Нет списка4411"/>
    <w:next w:val="ab"/>
    <w:uiPriority w:val="99"/>
    <w:semiHidden/>
    <w:unhideWhenUsed/>
    <w:rsid w:val="0077097E"/>
  </w:style>
  <w:style w:type="numbering" w:customStyle="1" w:styleId="124110">
    <w:name w:val="Нет списка12411"/>
    <w:next w:val="ab"/>
    <w:uiPriority w:val="99"/>
    <w:semiHidden/>
    <w:unhideWhenUsed/>
    <w:rsid w:val="0077097E"/>
  </w:style>
  <w:style w:type="numbering" w:customStyle="1" w:styleId="54110">
    <w:name w:val="Нет списка5411"/>
    <w:next w:val="ab"/>
    <w:uiPriority w:val="99"/>
    <w:semiHidden/>
    <w:unhideWhenUsed/>
    <w:rsid w:val="0077097E"/>
  </w:style>
  <w:style w:type="numbering" w:customStyle="1" w:styleId="13411">
    <w:name w:val="Нет списка13411"/>
    <w:next w:val="ab"/>
    <w:uiPriority w:val="99"/>
    <w:semiHidden/>
    <w:unhideWhenUsed/>
    <w:rsid w:val="0077097E"/>
  </w:style>
  <w:style w:type="numbering" w:customStyle="1" w:styleId="64110">
    <w:name w:val="Нет списка6411"/>
    <w:next w:val="ab"/>
    <w:uiPriority w:val="99"/>
    <w:semiHidden/>
    <w:unhideWhenUsed/>
    <w:rsid w:val="0077097E"/>
  </w:style>
  <w:style w:type="numbering" w:customStyle="1" w:styleId="14411">
    <w:name w:val="Нет списка14411"/>
    <w:next w:val="ab"/>
    <w:uiPriority w:val="99"/>
    <w:semiHidden/>
    <w:unhideWhenUsed/>
    <w:rsid w:val="0077097E"/>
  </w:style>
  <w:style w:type="numbering" w:customStyle="1" w:styleId="74110">
    <w:name w:val="Нет списка7411"/>
    <w:next w:val="ab"/>
    <w:uiPriority w:val="99"/>
    <w:semiHidden/>
    <w:unhideWhenUsed/>
    <w:rsid w:val="0077097E"/>
  </w:style>
  <w:style w:type="numbering" w:customStyle="1" w:styleId="83110">
    <w:name w:val="Нет списка8311"/>
    <w:next w:val="ab"/>
    <w:uiPriority w:val="99"/>
    <w:semiHidden/>
    <w:unhideWhenUsed/>
    <w:rsid w:val="0077097E"/>
  </w:style>
  <w:style w:type="table" w:customStyle="1" w:styleId="32211">
    <w:name w:val="Сетка таблицы3221"/>
    <w:basedOn w:val="aa"/>
    <w:next w:val="aff1"/>
    <w:uiPriority w:val="39"/>
    <w:rsid w:val="0077097E"/>
    <w:rPr>
      <w:rFonts w:eastAsia="Calibri"/>
      <w:sz w:val="28"/>
      <w:szCs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311">
    <w:name w:val="Нет списка9311"/>
    <w:next w:val="ab"/>
    <w:uiPriority w:val="99"/>
    <w:semiHidden/>
    <w:unhideWhenUsed/>
    <w:rsid w:val="0077097E"/>
  </w:style>
  <w:style w:type="table" w:customStyle="1" w:styleId="42210">
    <w:name w:val="Сетка таблицы4221"/>
    <w:basedOn w:val="aa"/>
    <w:next w:val="aff1"/>
    <w:uiPriority w:val="39"/>
    <w:rsid w:val="007709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1">
    <w:name w:val="Сетка таблицы11221"/>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311">
    <w:name w:val="Нет списка15311"/>
    <w:next w:val="ab"/>
    <w:uiPriority w:val="99"/>
    <w:semiHidden/>
    <w:rsid w:val="0077097E"/>
  </w:style>
  <w:style w:type="table" w:customStyle="1" w:styleId="1111210">
    <w:name w:val="Сетка таблицы111121"/>
    <w:basedOn w:val="aa"/>
    <w:next w:val="aff1"/>
    <w:uiPriority w:val="59"/>
    <w:locked/>
    <w:rsid w:val="007709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411">
    <w:name w:val="Нет списка211411"/>
    <w:next w:val="ab"/>
    <w:semiHidden/>
    <w:unhideWhenUsed/>
    <w:rsid w:val="0077097E"/>
  </w:style>
  <w:style w:type="table" w:customStyle="1" w:styleId="211210">
    <w:name w:val="Сетка таблицы21121"/>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411">
    <w:name w:val="Нет списка1111411"/>
    <w:next w:val="ab"/>
    <w:uiPriority w:val="99"/>
    <w:semiHidden/>
    <w:rsid w:val="0077097E"/>
  </w:style>
  <w:style w:type="numbering" w:customStyle="1" w:styleId="313110">
    <w:name w:val="Нет списка31311"/>
    <w:next w:val="ab"/>
    <w:uiPriority w:val="99"/>
    <w:semiHidden/>
    <w:unhideWhenUsed/>
    <w:rsid w:val="0077097E"/>
  </w:style>
  <w:style w:type="table" w:customStyle="1" w:styleId="311211">
    <w:name w:val="Сетка таблицы31121"/>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11">
    <w:name w:val="Нет списка121311"/>
    <w:next w:val="ab"/>
    <w:uiPriority w:val="99"/>
    <w:semiHidden/>
    <w:rsid w:val="0077097E"/>
  </w:style>
  <w:style w:type="table" w:customStyle="1" w:styleId="121210">
    <w:name w:val="Сетка таблицы12121"/>
    <w:basedOn w:val="aa"/>
    <w:next w:val="aff1"/>
    <w:uiPriority w:val="59"/>
    <w:locked/>
    <w:rsid w:val="007709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211">
    <w:name w:val="Нет списка2111211"/>
    <w:next w:val="ab"/>
    <w:uiPriority w:val="99"/>
    <w:semiHidden/>
    <w:unhideWhenUsed/>
    <w:rsid w:val="0077097E"/>
  </w:style>
  <w:style w:type="numbering" w:customStyle="1" w:styleId="11111211">
    <w:name w:val="Нет списка11111211"/>
    <w:next w:val="ab"/>
    <w:uiPriority w:val="99"/>
    <w:semiHidden/>
    <w:rsid w:val="0077097E"/>
  </w:style>
  <w:style w:type="table" w:customStyle="1" w:styleId="411210">
    <w:name w:val="Сетка таблицы41121"/>
    <w:basedOn w:val="aa"/>
    <w:next w:val="aff1"/>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11">
    <w:name w:val="Нет списка41311"/>
    <w:next w:val="ab"/>
    <w:uiPriority w:val="99"/>
    <w:semiHidden/>
    <w:unhideWhenUsed/>
    <w:rsid w:val="0077097E"/>
  </w:style>
  <w:style w:type="table" w:customStyle="1" w:styleId="51210">
    <w:name w:val="Сетка таблицы5121"/>
    <w:basedOn w:val="aa"/>
    <w:next w:val="aff1"/>
    <w:uiPriority w:val="3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0">
    <w:name w:val="Сетка таблицы6121"/>
    <w:basedOn w:val="aa"/>
    <w:next w:val="aff1"/>
    <w:uiPriority w:val="3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3">
    <w:name w:val="Сетка таблицы 11121"/>
    <w:basedOn w:val="aa"/>
    <w:next w:val="1ff"/>
    <w:rsid w:val="0077097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1211">
    <w:name w:val="стиль 811211"/>
    <w:rsid w:val="0077097E"/>
  </w:style>
  <w:style w:type="table" w:customStyle="1" w:styleId="111214">
    <w:name w:val="Классическая таблица 11121"/>
    <w:basedOn w:val="aa"/>
    <w:next w:val="1ff5"/>
    <w:rsid w:val="0077097E"/>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121">
    <w:name w:val="Table Normal121"/>
    <w:uiPriority w:val="2"/>
    <w:semiHidden/>
    <w:unhideWhenUsed/>
    <w:qFormat/>
    <w:rsid w:val="0077097E"/>
    <w:pPr>
      <w:widowControl w:val="0"/>
    </w:pPr>
    <w:rPr>
      <w:rFonts w:ascii="Calibri" w:eastAsia="Calibri" w:hAnsi="Calibri"/>
      <w:sz w:val="22"/>
      <w:szCs w:val="22"/>
    </w:rPr>
    <w:tblPr>
      <w:tblInd w:w="0" w:type="dxa"/>
      <w:tblCellMar>
        <w:top w:w="0" w:type="dxa"/>
        <w:left w:w="0" w:type="dxa"/>
        <w:bottom w:w="0" w:type="dxa"/>
        <w:right w:w="0" w:type="dxa"/>
      </w:tblCellMar>
    </w:tblPr>
  </w:style>
  <w:style w:type="numbering" w:customStyle="1" w:styleId="51311">
    <w:name w:val="Нет списка51311"/>
    <w:next w:val="ab"/>
    <w:uiPriority w:val="99"/>
    <w:semiHidden/>
    <w:unhideWhenUsed/>
    <w:rsid w:val="0077097E"/>
  </w:style>
  <w:style w:type="numbering" w:customStyle="1" w:styleId="131311">
    <w:name w:val="Нет списка131311"/>
    <w:next w:val="ab"/>
    <w:uiPriority w:val="99"/>
    <w:semiHidden/>
    <w:unhideWhenUsed/>
    <w:rsid w:val="0077097E"/>
  </w:style>
  <w:style w:type="numbering" w:customStyle="1" w:styleId="61311">
    <w:name w:val="Нет списка61311"/>
    <w:next w:val="ab"/>
    <w:uiPriority w:val="99"/>
    <w:semiHidden/>
    <w:unhideWhenUsed/>
    <w:rsid w:val="0077097E"/>
  </w:style>
  <w:style w:type="numbering" w:customStyle="1" w:styleId="141311">
    <w:name w:val="Нет списка141311"/>
    <w:next w:val="ab"/>
    <w:uiPriority w:val="99"/>
    <w:semiHidden/>
    <w:unhideWhenUsed/>
    <w:rsid w:val="0077097E"/>
  </w:style>
  <w:style w:type="numbering" w:customStyle="1" w:styleId="71311">
    <w:name w:val="Нет списка71311"/>
    <w:next w:val="ab"/>
    <w:uiPriority w:val="99"/>
    <w:semiHidden/>
    <w:unhideWhenUsed/>
    <w:rsid w:val="0077097E"/>
  </w:style>
  <w:style w:type="table" w:customStyle="1" w:styleId="-1121">
    <w:name w:val="Веб-таблица 1121"/>
    <w:basedOn w:val="aa"/>
    <w:next w:val="-10"/>
    <w:rsid w:val="0077097E"/>
    <w:pPr>
      <w:kinsoku w:val="0"/>
      <w:overflowPunct w:val="0"/>
      <w:autoSpaceDE w:val="0"/>
      <w:autoSpaceDN w:val="0"/>
      <w:adjustRightInd w:val="0"/>
      <w:snapToGrid w:val="0"/>
      <w:spacing w:after="12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1210">
    <w:name w:val="Сетка таблицы7121"/>
    <w:basedOn w:val="aa"/>
    <w:next w:val="aff1"/>
    <w:uiPriority w:val="39"/>
    <w:rsid w:val="0077097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12">
    <w:name w:val="ЭКОцентр Таблица (8пт)121"/>
    <w:qFormat/>
    <w:rsid w:val="0077097E"/>
    <w:rPr>
      <w:rFonts w:ascii="Calibri" w:eastAsia="Calibri" w:hAnsi="Calibri"/>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121">
    <w:name w:val="ЭКОцентр Таблица (10пт)121"/>
    <w:qFormat/>
    <w:rsid w:val="0077097E"/>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02111">
    <w:name w:val="Нет списка10211"/>
    <w:next w:val="ab"/>
    <w:uiPriority w:val="99"/>
    <w:semiHidden/>
    <w:unhideWhenUsed/>
    <w:rsid w:val="0077097E"/>
  </w:style>
  <w:style w:type="table" w:customStyle="1" w:styleId="9210">
    <w:name w:val="Сетка таблицы921"/>
    <w:basedOn w:val="aa"/>
    <w:next w:val="aff1"/>
    <w:uiPriority w:val="59"/>
    <w:rsid w:val="0077097E"/>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3">
    <w:name w:val="Сетка таблицы 1321"/>
    <w:basedOn w:val="aa"/>
    <w:next w:val="1ff"/>
    <w:rsid w:val="0077097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6211">
    <w:name w:val="Нет списка16211"/>
    <w:next w:val="ab"/>
    <w:uiPriority w:val="99"/>
    <w:semiHidden/>
    <w:rsid w:val="0077097E"/>
  </w:style>
  <w:style w:type="numbering" w:customStyle="1" w:styleId="83211">
    <w:name w:val="стиль 83211"/>
    <w:rsid w:val="0077097E"/>
    <w:pPr>
      <w:numPr>
        <w:numId w:val="4"/>
      </w:numPr>
    </w:pPr>
  </w:style>
  <w:style w:type="table" w:customStyle="1" w:styleId="13214">
    <w:name w:val="Классическая таблица 1321"/>
    <w:basedOn w:val="aa"/>
    <w:next w:val="1ff5"/>
    <w:rsid w:val="0077097E"/>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222110">
    <w:name w:val="Нет списка22211"/>
    <w:next w:val="ab"/>
    <w:semiHidden/>
    <w:rsid w:val="0077097E"/>
  </w:style>
  <w:style w:type="table" w:customStyle="1" w:styleId="14210">
    <w:name w:val="Сетка таблицы1421"/>
    <w:basedOn w:val="aa"/>
    <w:next w:val="aff1"/>
    <w:uiPriority w:val="59"/>
    <w:rsid w:val="0077097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0">
    <w:name w:val="Сетка таблицы2321"/>
    <w:basedOn w:val="aa"/>
    <w:next w:val="aff1"/>
    <w:uiPriority w:val="39"/>
    <w:rsid w:val="0077097E"/>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110">
    <w:name w:val="Нет списка32211"/>
    <w:next w:val="ab"/>
    <w:uiPriority w:val="99"/>
    <w:semiHidden/>
    <w:unhideWhenUsed/>
    <w:rsid w:val="0077097E"/>
  </w:style>
  <w:style w:type="numbering" w:customStyle="1" w:styleId="1122110">
    <w:name w:val="Нет списка112211"/>
    <w:next w:val="ab"/>
    <w:uiPriority w:val="99"/>
    <w:semiHidden/>
    <w:unhideWhenUsed/>
    <w:rsid w:val="0077097E"/>
  </w:style>
  <w:style w:type="numbering" w:customStyle="1" w:styleId="42211">
    <w:name w:val="Нет списка42211"/>
    <w:next w:val="ab"/>
    <w:uiPriority w:val="99"/>
    <w:semiHidden/>
    <w:unhideWhenUsed/>
    <w:rsid w:val="0077097E"/>
  </w:style>
  <w:style w:type="numbering" w:customStyle="1" w:styleId="122211">
    <w:name w:val="Нет списка122211"/>
    <w:next w:val="ab"/>
    <w:uiPriority w:val="99"/>
    <w:semiHidden/>
    <w:unhideWhenUsed/>
    <w:rsid w:val="0077097E"/>
  </w:style>
  <w:style w:type="numbering" w:customStyle="1" w:styleId="52211">
    <w:name w:val="Нет списка52211"/>
    <w:next w:val="ab"/>
    <w:uiPriority w:val="99"/>
    <w:semiHidden/>
    <w:unhideWhenUsed/>
    <w:rsid w:val="0077097E"/>
  </w:style>
  <w:style w:type="numbering" w:customStyle="1" w:styleId="132211">
    <w:name w:val="Нет списка132211"/>
    <w:next w:val="ab"/>
    <w:uiPriority w:val="99"/>
    <w:semiHidden/>
    <w:unhideWhenUsed/>
    <w:rsid w:val="0077097E"/>
  </w:style>
  <w:style w:type="numbering" w:customStyle="1" w:styleId="62211">
    <w:name w:val="Нет списка62211"/>
    <w:next w:val="ab"/>
    <w:uiPriority w:val="99"/>
    <w:semiHidden/>
    <w:unhideWhenUsed/>
    <w:rsid w:val="0077097E"/>
  </w:style>
  <w:style w:type="numbering" w:customStyle="1" w:styleId="142211">
    <w:name w:val="Нет списка142211"/>
    <w:next w:val="ab"/>
    <w:uiPriority w:val="99"/>
    <w:semiHidden/>
    <w:unhideWhenUsed/>
    <w:rsid w:val="0077097E"/>
  </w:style>
  <w:style w:type="numbering" w:customStyle="1" w:styleId="72211">
    <w:name w:val="Нет списка72211"/>
    <w:next w:val="ab"/>
    <w:uiPriority w:val="99"/>
    <w:semiHidden/>
    <w:unhideWhenUsed/>
    <w:rsid w:val="0077097E"/>
  </w:style>
  <w:style w:type="numbering" w:customStyle="1" w:styleId="812110">
    <w:name w:val="Нет списка81211"/>
    <w:next w:val="ab"/>
    <w:uiPriority w:val="99"/>
    <w:semiHidden/>
    <w:unhideWhenUsed/>
    <w:rsid w:val="0077097E"/>
  </w:style>
  <w:style w:type="table" w:customStyle="1" w:styleId="33210">
    <w:name w:val="Сетка таблицы3321"/>
    <w:basedOn w:val="aa"/>
    <w:next w:val="aff1"/>
    <w:uiPriority w:val="39"/>
    <w:rsid w:val="0077097E"/>
    <w:rPr>
      <w:rFonts w:eastAsia="Calibri"/>
      <w:sz w:val="28"/>
      <w:szCs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211">
    <w:name w:val="Нет списка91211"/>
    <w:next w:val="ab"/>
    <w:uiPriority w:val="99"/>
    <w:semiHidden/>
    <w:unhideWhenUsed/>
    <w:rsid w:val="0077097E"/>
  </w:style>
  <w:style w:type="table" w:customStyle="1" w:styleId="4321">
    <w:name w:val="Сетка таблицы4321"/>
    <w:basedOn w:val="aa"/>
    <w:next w:val="aff1"/>
    <w:uiPriority w:val="39"/>
    <w:rsid w:val="007709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0">
    <w:name w:val="Сетка таблицы11321"/>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211">
    <w:name w:val="Нет списка151211"/>
    <w:next w:val="ab"/>
    <w:uiPriority w:val="99"/>
    <w:semiHidden/>
    <w:rsid w:val="0077097E"/>
  </w:style>
  <w:style w:type="table" w:customStyle="1" w:styleId="1112211">
    <w:name w:val="Сетка таблицы111221"/>
    <w:basedOn w:val="aa"/>
    <w:next w:val="aff1"/>
    <w:uiPriority w:val="59"/>
    <w:locked/>
    <w:rsid w:val="007709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211">
    <w:name w:val="Нет списка212211"/>
    <w:next w:val="ab"/>
    <w:semiHidden/>
    <w:unhideWhenUsed/>
    <w:rsid w:val="0077097E"/>
  </w:style>
  <w:style w:type="table" w:customStyle="1" w:styleId="212210">
    <w:name w:val="Сетка таблицы21221"/>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2110">
    <w:name w:val="Нет списка1112211"/>
    <w:next w:val="ab"/>
    <w:uiPriority w:val="99"/>
    <w:semiHidden/>
    <w:rsid w:val="0077097E"/>
  </w:style>
  <w:style w:type="numbering" w:customStyle="1" w:styleId="3112110">
    <w:name w:val="Нет списка311211"/>
    <w:next w:val="ab"/>
    <w:uiPriority w:val="99"/>
    <w:semiHidden/>
    <w:unhideWhenUsed/>
    <w:rsid w:val="0077097E"/>
  </w:style>
  <w:style w:type="table" w:customStyle="1" w:styleId="31221">
    <w:name w:val="Сетка таблицы31221"/>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211">
    <w:name w:val="Нет списка1211211"/>
    <w:next w:val="ab"/>
    <w:uiPriority w:val="99"/>
    <w:semiHidden/>
    <w:rsid w:val="0077097E"/>
  </w:style>
  <w:style w:type="table" w:customStyle="1" w:styleId="122210">
    <w:name w:val="Сетка таблицы12221"/>
    <w:basedOn w:val="aa"/>
    <w:next w:val="aff1"/>
    <w:uiPriority w:val="59"/>
    <w:locked/>
    <w:rsid w:val="007709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211">
    <w:name w:val="Нет списка2112211"/>
    <w:next w:val="ab"/>
    <w:uiPriority w:val="99"/>
    <w:semiHidden/>
    <w:unhideWhenUsed/>
    <w:rsid w:val="0077097E"/>
  </w:style>
  <w:style w:type="numbering" w:customStyle="1" w:styleId="11112211">
    <w:name w:val="Нет списка11112211"/>
    <w:next w:val="ab"/>
    <w:uiPriority w:val="99"/>
    <w:semiHidden/>
    <w:rsid w:val="0077097E"/>
  </w:style>
  <w:style w:type="table" w:customStyle="1" w:styleId="41221">
    <w:name w:val="Сетка таблицы41221"/>
    <w:basedOn w:val="aa"/>
    <w:next w:val="aff1"/>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211">
    <w:name w:val="Нет списка411211"/>
    <w:next w:val="ab"/>
    <w:uiPriority w:val="99"/>
    <w:semiHidden/>
    <w:unhideWhenUsed/>
    <w:rsid w:val="0077097E"/>
  </w:style>
  <w:style w:type="table" w:customStyle="1" w:styleId="52210">
    <w:name w:val="Сетка таблицы5221"/>
    <w:basedOn w:val="aa"/>
    <w:next w:val="aff1"/>
    <w:uiPriority w:val="3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10">
    <w:name w:val="Сетка таблицы6221"/>
    <w:basedOn w:val="aa"/>
    <w:next w:val="aff1"/>
    <w:uiPriority w:val="3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2">
    <w:name w:val="Сетка таблицы 11221"/>
    <w:basedOn w:val="aa"/>
    <w:next w:val="1ff"/>
    <w:rsid w:val="0077097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2211">
    <w:name w:val="стиль 812211"/>
    <w:rsid w:val="0077097E"/>
    <w:pPr>
      <w:numPr>
        <w:numId w:val="42"/>
      </w:numPr>
    </w:pPr>
  </w:style>
  <w:style w:type="table" w:customStyle="1" w:styleId="112213">
    <w:name w:val="Классическая таблица 11221"/>
    <w:basedOn w:val="aa"/>
    <w:next w:val="1ff5"/>
    <w:rsid w:val="0077097E"/>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221">
    <w:name w:val="Table Normal221"/>
    <w:uiPriority w:val="2"/>
    <w:semiHidden/>
    <w:unhideWhenUsed/>
    <w:qFormat/>
    <w:rsid w:val="0077097E"/>
    <w:pPr>
      <w:widowControl w:val="0"/>
    </w:pPr>
    <w:rPr>
      <w:rFonts w:ascii="Calibri" w:eastAsia="Calibri" w:hAnsi="Calibri"/>
      <w:sz w:val="22"/>
      <w:szCs w:val="22"/>
    </w:rPr>
    <w:tblPr>
      <w:tblInd w:w="0" w:type="dxa"/>
      <w:tblCellMar>
        <w:top w:w="0" w:type="dxa"/>
        <w:left w:w="0" w:type="dxa"/>
        <w:bottom w:w="0" w:type="dxa"/>
        <w:right w:w="0" w:type="dxa"/>
      </w:tblCellMar>
    </w:tblPr>
  </w:style>
  <w:style w:type="numbering" w:customStyle="1" w:styleId="511211">
    <w:name w:val="Нет списка511211"/>
    <w:next w:val="ab"/>
    <w:uiPriority w:val="99"/>
    <w:semiHidden/>
    <w:unhideWhenUsed/>
    <w:rsid w:val="0077097E"/>
  </w:style>
  <w:style w:type="numbering" w:customStyle="1" w:styleId="1311211">
    <w:name w:val="Нет списка1311211"/>
    <w:next w:val="ab"/>
    <w:uiPriority w:val="99"/>
    <w:semiHidden/>
    <w:unhideWhenUsed/>
    <w:rsid w:val="0077097E"/>
  </w:style>
  <w:style w:type="numbering" w:customStyle="1" w:styleId="611211">
    <w:name w:val="Нет списка611211"/>
    <w:next w:val="ab"/>
    <w:uiPriority w:val="99"/>
    <w:semiHidden/>
    <w:unhideWhenUsed/>
    <w:rsid w:val="0077097E"/>
  </w:style>
  <w:style w:type="numbering" w:customStyle="1" w:styleId="1411211">
    <w:name w:val="Нет списка1411211"/>
    <w:next w:val="ab"/>
    <w:uiPriority w:val="99"/>
    <w:semiHidden/>
    <w:unhideWhenUsed/>
    <w:rsid w:val="0077097E"/>
  </w:style>
  <w:style w:type="numbering" w:customStyle="1" w:styleId="711211">
    <w:name w:val="Нет списка711211"/>
    <w:next w:val="ab"/>
    <w:uiPriority w:val="99"/>
    <w:semiHidden/>
    <w:unhideWhenUsed/>
    <w:rsid w:val="0077097E"/>
  </w:style>
  <w:style w:type="table" w:customStyle="1" w:styleId="-1221">
    <w:name w:val="Веб-таблица 1221"/>
    <w:basedOn w:val="aa"/>
    <w:next w:val="-10"/>
    <w:rsid w:val="0077097E"/>
    <w:pPr>
      <w:kinsoku w:val="0"/>
      <w:overflowPunct w:val="0"/>
      <w:autoSpaceDE w:val="0"/>
      <w:autoSpaceDN w:val="0"/>
      <w:adjustRightInd w:val="0"/>
      <w:snapToGrid w:val="0"/>
      <w:spacing w:after="12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2210">
    <w:name w:val="Сетка таблицы7221"/>
    <w:basedOn w:val="aa"/>
    <w:next w:val="aff1"/>
    <w:uiPriority w:val="39"/>
    <w:rsid w:val="0077097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10">
    <w:name w:val="ЭКОцентр Таблица (8пт)221"/>
    <w:qFormat/>
    <w:rsid w:val="0077097E"/>
    <w:rPr>
      <w:rFonts w:ascii="Calibri" w:eastAsia="Calibri" w:hAnsi="Calibri"/>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221">
    <w:name w:val="ЭКОцентр Таблица (10пт)221"/>
    <w:qFormat/>
    <w:rsid w:val="0077097E"/>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264">
    <w:name w:val="Нет списка26"/>
    <w:next w:val="ab"/>
    <w:uiPriority w:val="99"/>
    <w:semiHidden/>
    <w:unhideWhenUsed/>
    <w:rsid w:val="0077097E"/>
  </w:style>
  <w:style w:type="numbering" w:customStyle="1" w:styleId="1170">
    <w:name w:val="Нет списка117"/>
    <w:next w:val="ab"/>
    <w:uiPriority w:val="99"/>
    <w:semiHidden/>
    <w:unhideWhenUsed/>
    <w:rsid w:val="0077097E"/>
  </w:style>
  <w:style w:type="table" w:customStyle="1" w:styleId="203">
    <w:name w:val="Сетка таблицы20"/>
    <w:basedOn w:val="aa"/>
    <w:next w:val="aff1"/>
    <w:rsid w:val="007709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
    <w:name w:val="Сетка таблицы110"/>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0">
    <w:name w:val="Нет списка118"/>
    <w:next w:val="ab"/>
    <w:semiHidden/>
    <w:rsid w:val="0077097E"/>
  </w:style>
  <w:style w:type="table" w:customStyle="1" w:styleId="1171">
    <w:name w:val="Сетка таблицы117"/>
    <w:basedOn w:val="aa"/>
    <w:next w:val="aff1"/>
    <w:uiPriority w:val="59"/>
    <w:locked/>
    <w:rsid w:val="007709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3">
    <w:name w:val="Нет списка27"/>
    <w:next w:val="ab"/>
    <w:uiPriority w:val="99"/>
    <w:semiHidden/>
    <w:unhideWhenUsed/>
    <w:rsid w:val="0077097E"/>
  </w:style>
  <w:style w:type="table" w:customStyle="1" w:styleId="274">
    <w:name w:val="Сетка таблицы27"/>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
    <w:name w:val="Нет списка1116"/>
    <w:next w:val="ab"/>
    <w:semiHidden/>
    <w:rsid w:val="0077097E"/>
  </w:style>
  <w:style w:type="numbering" w:customStyle="1" w:styleId="361">
    <w:name w:val="Нет списка36"/>
    <w:next w:val="ab"/>
    <w:uiPriority w:val="99"/>
    <w:semiHidden/>
    <w:unhideWhenUsed/>
    <w:rsid w:val="0077097E"/>
  </w:style>
  <w:style w:type="table" w:customStyle="1" w:styleId="370">
    <w:name w:val="Сетка таблицы37"/>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0">
    <w:name w:val="Нет списка126"/>
    <w:next w:val="ab"/>
    <w:semiHidden/>
    <w:rsid w:val="0077097E"/>
  </w:style>
  <w:style w:type="table" w:customStyle="1" w:styleId="1261">
    <w:name w:val="Сетка таблицы126"/>
    <w:basedOn w:val="aa"/>
    <w:next w:val="aff1"/>
    <w:uiPriority w:val="59"/>
    <w:locked/>
    <w:rsid w:val="007709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0">
    <w:name w:val="Нет списка216"/>
    <w:next w:val="ab"/>
    <w:uiPriority w:val="99"/>
    <w:semiHidden/>
    <w:unhideWhenUsed/>
    <w:rsid w:val="0077097E"/>
  </w:style>
  <w:style w:type="table" w:customStyle="1" w:styleId="2161">
    <w:name w:val="Сетка таблицы216"/>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6">
    <w:name w:val="Нет списка11116"/>
    <w:next w:val="ab"/>
    <w:semiHidden/>
    <w:rsid w:val="0077097E"/>
  </w:style>
  <w:style w:type="table" w:customStyle="1" w:styleId="11160">
    <w:name w:val="Сетка таблицы1116"/>
    <w:basedOn w:val="aa"/>
    <w:next w:val="aff1"/>
    <w:uiPriority w:val="59"/>
    <w:locked/>
    <w:rsid w:val="007709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0">
    <w:name w:val="Сетка таблицы47"/>
    <w:basedOn w:val="aa"/>
    <w:next w:val="aff1"/>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1">
    <w:name w:val="Нет списка46"/>
    <w:next w:val="ab"/>
    <w:uiPriority w:val="99"/>
    <w:semiHidden/>
    <w:unhideWhenUsed/>
    <w:rsid w:val="0077097E"/>
  </w:style>
  <w:style w:type="table" w:customStyle="1" w:styleId="560">
    <w:name w:val="Сетка таблицы56"/>
    <w:basedOn w:val="aa"/>
    <w:next w:val="aff1"/>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0">
    <w:name w:val="Сетка таблицы66"/>
    <w:basedOn w:val="aa"/>
    <w:next w:val="aff1"/>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6">
    <w:name w:val="Классическая таблица 17"/>
    <w:basedOn w:val="aa"/>
    <w:next w:val="1ff5"/>
    <w:rsid w:val="0077097E"/>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6">
    <w:name w:val="Table Normal6"/>
    <w:uiPriority w:val="2"/>
    <w:semiHidden/>
    <w:unhideWhenUsed/>
    <w:qFormat/>
    <w:rsid w:val="0077097E"/>
    <w:pPr>
      <w:widowControl w:val="0"/>
    </w:pPr>
    <w:rPr>
      <w:rFonts w:ascii="Calibri" w:eastAsia="Calibri" w:hAnsi="Calibri"/>
      <w:sz w:val="22"/>
      <w:szCs w:val="22"/>
    </w:rPr>
    <w:tblPr>
      <w:tblInd w:w="0" w:type="dxa"/>
      <w:tblCellMar>
        <w:top w:w="0" w:type="dxa"/>
        <w:left w:w="0" w:type="dxa"/>
        <w:bottom w:w="0" w:type="dxa"/>
        <w:right w:w="0" w:type="dxa"/>
      </w:tblCellMar>
    </w:tblPr>
  </w:style>
  <w:style w:type="numbering" w:customStyle="1" w:styleId="561">
    <w:name w:val="Нет списка56"/>
    <w:next w:val="ab"/>
    <w:uiPriority w:val="99"/>
    <w:semiHidden/>
    <w:unhideWhenUsed/>
    <w:rsid w:val="0077097E"/>
  </w:style>
  <w:style w:type="numbering" w:customStyle="1" w:styleId="1360">
    <w:name w:val="Нет списка136"/>
    <w:next w:val="ab"/>
    <w:uiPriority w:val="99"/>
    <w:semiHidden/>
    <w:unhideWhenUsed/>
    <w:rsid w:val="0077097E"/>
  </w:style>
  <w:style w:type="numbering" w:customStyle="1" w:styleId="661">
    <w:name w:val="Нет списка66"/>
    <w:next w:val="ab"/>
    <w:uiPriority w:val="99"/>
    <w:semiHidden/>
    <w:unhideWhenUsed/>
    <w:rsid w:val="0077097E"/>
  </w:style>
  <w:style w:type="numbering" w:customStyle="1" w:styleId="1460">
    <w:name w:val="Нет списка146"/>
    <w:next w:val="ab"/>
    <w:uiPriority w:val="99"/>
    <w:semiHidden/>
    <w:unhideWhenUsed/>
    <w:rsid w:val="0077097E"/>
  </w:style>
  <w:style w:type="numbering" w:customStyle="1" w:styleId="760">
    <w:name w:val="Нет списка76"/>
    <w:next w:val="ab"/>
    <w:uiPriority w:val="99"/>
    <w:semiHidden/>
    <w:unhideWhenUsed/>
    <w:rsid w:val="0077097E"/>
  </w:style>
  <w:style w:type="numbering" w:customStyle="1" w:styleId="853">
    <w:name w:val="Нет списка85"/>
    <w:next w:val="ab"/>
    <w:uiPriority w:val="99"/>
    <w:semiHidden/>
    <w:unhideWhenUsed/>
    <w:rsid w:val="0077097E"/>
  </w:style>
  <w:style w:type="numbering" w:customStyle="1" w:styleId="950">
    <w:name w:val="Нет списка95"/>
    <w:next w:val="ab"/>
    <w:uiPriority w:val="99"/>
    <w:semiHidden/>
    <w:unhideWhenUsed/>
    <w:rsid w:val="0077097E"/>
  </w:style>
  <w:style w:type="numbering" w:customStyle="1" w:styleId="1550">
    <w:name w:val="Нет списка155"/>
    <w:next w:val="ab"/>
    <w:uiPriority w:val="99"/>
    <w:semiHidden/>
    <w:rsid w:val="0077097E"/>
  </w:style>
  <w:style w:type="numbering" w:customStyle="1" w:styleId="3151">
    <w:name w:val="Нет списка315"/>
    <w:next w:val="ab"/>
    <w:uiPriority w:val="99"/>
    <w:semiHidden/>
    <w:unhideWhenUsed/>
    <w:rsid w:val="0077097E"/>
  </w:style>
  <w:style w:type="table" w:customStyle="1" w:styleId="3160">
    <w:name w:val="Сетка таблицы316"/>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5">
    <w:name w:val="Нет списка1215"/>
    <w:next w:val="ab"/>
    <w:uiPriority w:val="99"/>
    <w:semiHidden/>
    <w:rsid w:val="0077097E"/>
  </w:style>
  <w:style w:type="numbering" w:customStyle="1" w:styleId="2116">
    <w:name w:val="Нет списка2116"/>
    <w:next w:val="ab"/>
    <w:uiPriority w:val="99"/>
    <w:semiHidden/>
    <w:unhideWhenUsed/>
    <w:rsid w:val="0077097E"/>
  </w:style>
  <w:style w:type="numbering" w:customStyle="1" w:styleId="1111140">
    <w:name w:val="Нет списка111114"/>
    <w:next w:val="ab"/>
    <w:uiPriority w:val="99"/>
    <w:semiHidden/>
    <w:rsid w:val="0077097E"/>
  </w:style>
  <w:style w:type="table" w:customStyle="1" w:styleId="416">
    <w:name w:val="Сетка таблицы416"/>
    <w:basedOn w:val="aa"/>
    <w:next w:val="aff1"/>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50">
    <w:name w:val="Нет списка415"/>
    <w:next w:val="ab"/>
    <w:uiPriority w:val="99"/>
    <w:semiHidden/>
    <w:unhideWhenUsed/>
    <w:rsid w:val="0077097E"/>
  </w:style>
  <w:style w:type="table" w:customStyle="1" w:styleId="1163">
    <w:name w:val="Сетка таблицы 116"/>
    <w:basedOn w:val="aa"/>
    <w:next w:val="1ff"/>
    <w:uiPriority w:val="99"/>
    <w:rsid w:val="0077097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64">
    <w:name w:val="Классическая таблица 116"/>
    <w:basedOn w:val="aa"/>
    <w:next w:val="1ff5"/>
    <w:rsid w:val="0077097E"/>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515">
    <w:name w:val="Нет списка515"/>
    <w:next w:val="ab"/>
    <w:uiPriority w:val="99"/>
    <w:semiHidden/>
    <w:unhideWhenUsed/>
    <w:rsid w:val="0077097E"/>
  </w:style>
  <w:style w:type="numbering" w:customStyle="1" w:styleId="13150">
    <w:name w:val="Нет списка1315"/>
    <w:next w:val="ab"/>
    <w:uiPriority w:val="99"/>
    <w:semiHidden/>
    <w:unhideWhenUsed/>
    <w:rsid w:val="0077097E"/>
  </w:style>
  <w:style w:type="numbering" w:customStyle="1" w:styleId="615">
    <w:name w:val="Нет списка615"/>
    <w:next w:val="ab"/>
    <w:uiPriority w:val="99"/>
    <w:semiHidden/>
    <w:unhideWhenUsed/>
    <w:rsid w:val="0077097E"/>
  </w:style>
  <w:style w:type="numbering" w:customStyle="1" w:styleId="14150">
    <w:name w:val="Нет списка1415"/>
    <w:next w:val="ab"/>
    <w:uiPriority w:val="99"/>
    <w:semiHidden/>
    <w:unhideWhenUsed/>
    <w:rsid w:val="0077097E"/>
  </w:style>
  <w:style w:type="numbering" w:customStyle="1" w:styleId="715">
    <w:name w:val="Нет списка715"/>
    <w:next w:val="ab"/>
    <w:uiPriority w:val="99"/>
    <w:semiHidden/>
    <w:unhideWhenUsed/>
    <w:rsid w:val="0077097E"/>
  </w:style>
  <w:style w:type="table" w:customStyle="1" w:styleId="-16">
    <w:name w:val="Веб-таблица 16"/>
    <w:basedOn w:val="aa"/>
    <w:next w:val="-10"/>
    <w:rsid w:val="0077097E"/>
    <w:pPr>
      <w:kinsoku w:val="0"/>
      <w:overflowPunct w:val="0"/>
      <w:autoSpaceDE w:val="0"/>
      <w:autoSpaceDN w:val="0"/>
      <w:adjustRightInd w:val="0"/>
      <w:snapToGrid w:val="0"/>
      <w:spacing w:after="12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61">
    <w:name w:val="Сетка таблицы76"/>
    <w:basedOn w:val="aa"/>
    <w:next w:val="aff1"/>
    <w:uiPriority w:val="39"/>
    <w:rsid w:val="007709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1">
    <w:name w:val="ЭКОцентр Таблица (8пт)6"/>
    <w:qFormat/>
    <w:rsid w:val="0077097E"/>
    <w:rPr>
      <w:rFonts w:ascii="Calibri" w:eastAsia="Calibri" w:hAnsi="Calibri"/>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60">
    <w:name w:val="ЭКОцентр Таблица (10пт)6"/>
    <w:qFormat/>
    <w:rsid w:val="0077097E"/>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4fa">
    <w:name w:val="Таблица нет отступа4"/>
    <w:rsid w:val="0077097E"/>
    <w:rPr>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f">
    <w:name w:val="Таблица нет отступа12"/>
    <w:basedOn w:val="aa"/>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d">
    <w:name w:val="Таблица нет отступа22"/>
    <w:basedOn w:val="aa"/>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4">
    <w:name w:val="Сетка таблицы84"/>
    <w:basedOn w:val="aa"/>
    <w:next w:val="aff1"/>
    <w:uiPriority w:val="59"/>
    <w:rsid w:val="0077097E"/>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2">
    <w:name w:val="Сетка таблицы 124"/>
    <w:basedOn w:val="aa"/>
    <w:next w:val="1ff"/>
    <w:rsid w:val="0077097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240">
    <w:name w:val="стиль 824"/>
    <w:rsid w:val="0077097E"/>
  </w:style>
  <w:style w:type="table" w:customStyle="1" w:styleId="1243">
    <w:name w:val="Классическая таблица 124"/>
    <w:basedOn w:val="aa"/>
    <w:next w:val="1ff5"/>
    <w:rsid w:val="0077097E"/>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42">
    <w:name w:val="Сетка таблицы134"/>
    <w:basedOn w:val="aa"/>
    <w:next w:val="aff1"/>
    <w:uiPriority w:val="59"/>
    <w:rsid w:val="0077097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0">
    <w:name w:val="Сетка таблицы224"/>
    <w:basedOn w:val="aa"/>
    <w:next w:val="aff1"/>
    <w:uiPriority w:val="39"/>
    <w:rsid w:val="0077097E"/>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0">
    <w:name w:val="Сетка таблицы324"/>
    <w:basedOn w:val="aa"/>
    <w:next w:val="aff1"/>
    <w:uiPriority w:val="39"/>
    <w:rsid w:val="0077097E"/>
    <w:rPr>
      <w:rFonts w:eastAsia="Calibri"/>
      <w:sz w:val="28"/>
      <w:szCs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
    <w:name w:val="Сетка таблицы424"/>
    <w:basedOn w:val="aa"/>
    <w:next w:val="aff1"/>
    <w:uiPriority w:val="39"/>
    <w:rsid w:val="007709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0">
    <w:name w:val="Сетка таблицы1124"/>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2">
    <w:name w:val="Сетка таблицы11114"/>
    <w:basedOn w:val="aa"/>
    <w:next w:val="aff1"/>
    <w:uiPriority w:val="59"/>
    <w:locked/>
    <w:rsid w:val="007709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0">
    <w:name w:val="Сетка таблицы2114"/>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
    <w:name w:val="Сетка таблицы3114"/>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2">
    <w:name w:val="Сетка таблицы1214"/>
    <w:basedOn w:val="aa"/>
    <w:next w:val="aff1"/>
    <w:uiPriority w:val="59"/>
    <w:locked/>
    <w:rsid w:val="007709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4">
    <w:name w:val="Нет списка21114"/>
    <w:next w:val="ab"/>
    <w:uiPriority w:val="99"/>
    <w:semiHidden/>
    <w:unhideWhenUsed/>
    <w:rsid w:val="0077097E"/>
  </w:style>
  <w:style w:type="numbering" w:customStyle="1" w:styleId="11111121">
    <w:name w:val="Нет списка11111121"/>
    <w:next w:val="ab"/>
    <w:uiPriority w:val="99"/>
    <w:semiHidden/>
    <w:rsid w:val="0077097E"/>
  </w:style>
  <w:style w:type="table" w:customStyle="1" w:styleId="4114">
    <w:name w:val="Сетка таблицы4114"/>
    <w:basedOn w:val="aa"/>
    <w:next w:val="aff1"/>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2">
    <w:name w:val="Сетка таблицы514"/>
    <w:basedOn w:val="aa"/>
    <w:next w:val="aff1"/>
    <w:uiPriority w:val="3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40">
    <w:name w:val="Сетка таблицы614"/>
    <w:basedOn w:val="aa"/>
    <w:next w:val="aff1"/>
    <w:uiPriority w:val="3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2">
    <w:name w:val="Сетка таблицы 1114"/>
    <w:basedOn w:val="aa"/>
    <w:next w:val="1ff"/>
    <w:rsid w:val="0077097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140">
    <w:name w:val="стиль 8114"/>
    <w:rsid w:val="0077097E"/>
  </w:style>
  <w:style w:type="table" w:customStyle="1" w:styleId="11143">
    <w:name w:val="Классическая таблица 1114"/>
    <w:basedOn w:val="aa"/>
    <w:next w:val="1ff5"/>
    <w:rsid w:val="0077097E"/>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14">
    <w:name w:val="Table Normal14"/>
    <w:uiPriority w:val="2"/>
    <w:semiHidden/>
    <w:unhideWhenUsed/>
    <w:qFormat/>
    <w:rsid w:val="0077097E"/>
    <w:pPr>
      <w:widowControl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114">
    <w:name w:val="Веб-таблица 114"/>
    <w:basedOn w:val="aa"/>
    <w:next w:val="-10"/>
    <w:rsid w:val="0077097E"/>
    <w:pPr>
      <w:kinsoku w:val="0"/>
      <w:overflowPunct w:val="0"/>
      <w:autoSpaceDE w:val="0"/>
      <w:autoSpaceDN w:val="0"/>
      <w:adjustRightInd w:val="0"/>
      <w:snapToGrid w:val="0"/>
      <w:spacing w:after="12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140">
    <w:name w:val="Сетка таблицы714"/>
    <w:basedOn w:val="aa"/>
    <w:next w:val="aff1"/>
    <w:uiPriority w:val="39"/>
    <w:rsid w:val="0077097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40">
    <w:name w:val="ЭКОцентр Таблица (8пт)14"/>
    <w:qFormat/>
    <w:rsid w:val="0077097E"/>
    <w:rPr>
      <w:rFonts w:ascii="Calibri" w:eastAsia="Calibri" w:hAnsi="Calibri"/>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14">
    <w:name w:val="ЭКОцентр Таблица (10пт)14"/>
    <w:qFormat/>
    <w:rsid w:val="0077097E"/>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042">
    <w:name w:val="Нет списка104"/>
    <w:next w:val="ab"/>
    <w:uiPriority w:val="99"/>
    <w:semiHidden/>
    <w:unhideWhenUsed/>
    <w:rsid w:val="0077097E"/>
  </w:style>
  <w:style w:type="table" w:customStyle="1" w:styleId="942">
    <w:name w:val="Сетка таблицы94"/>
    <w:basedOn w:val="aa"/>
    <w:next w:val="aff1"/>
    <w:uiPriority w:val="59"/>
    <w:rsid w:val="0077097E"/>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3">
    <w:name w:val="Сетка таблицы 134"/>
    <w:basedOn w:val="aa"/>
    <w:next w:val="1ff"/>
    <w:rsid w:val="0077097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640">
    <w:name w:val="Нет списка164"/>
    <w:next w:val="ab"/>
    <w:uiPriority w:val="99"/>
    <w:semiHidden/>
    <w:rsid w:val="0077097E"/>
  </w:style>
  <w:style w:type="numbering" w:customStyle="1" w:styleId="8340">
    <w:name w:val="стиль 834"/>
    <w:rsid w:val="0077097E"/>
  </w:style>
  <w:style w:type="table" w:customStyle="1" w:styleId="1344">
    <w:name w:val="Классическая таблица 134"/>
    <w:basedOn w:val="aa"/>
    <w:next w:val="1ff5"/>
    <w:rsid w:val="0077097E"/>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2241">
    <w:name w:val="Нет списка224"/>
    <w:next w:val="ab"/>
    <w:semiHidden/>
    <w:rsid w:val="0077097E"/>
  </w:style>
  <w:style w:type="table" w:customStyle="1" w:styleId="1442">
    <w:name w:val="Сетка таблицы144"/>
    <w:basedOn w:val="aa"/>
    <w:next w:val="aff1"/>
    <w:uiPriority w:val="59"/>
    <w:rsid w:val="0077097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0">
    <w:name w:val="Сетка таблицы234"/>
    <w:basedOn w:val="aa"/>
    <w:next w:val="aff1"/>
    <w:uiPriority w:val="39"/>
    <w:rsid w:val="0077097E"/>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41">
    <w:name w:val="Нет списка324"/>
    <w:next w:val="ab"/>
    <w:uiPriority w:val="99"/>
    <w:semiHidden/>
    <w:unhideWhenUsed/>
    <w:rsid w:val="0077097E"/>
  </w:style>
  <w:style w:type="numbering" w:customStyle="1" w:styleId="11241">
    <w:name w:val="Нет списка1124"/>
    <w:next w:val="ab"/>
    <w:uiPriority w:val="99"/>
    <w:semiHidden/>
    <w:unhideWhenUsed/>
    <w:rsid w:val="0077097E"/>
  </w:style>
  <w:style w:type="numbering" w:customStyle="1" w:styleId="4240">
    <w:name w:val="Нет списка424"/>
    <w:next w:val="ab"/>
    <w:uiPriority w:val="99"/>
    <w:semiHidden/>
    <w:unhideWhenUsed/>
    <w:rsid w:val="0077097E"/>
  </w:style>
  <w:style w:type="numbering" w:customStyle="1" w:styleId="1224">
    <w:name w:val="Нет списка1224"/>
    <w:next w:val="ab"/>
    <w:uiPriority w:val="99"/>
    <w:semiHidden/>
    <w:unhideWhenUsed/>
    <w:rsid w:val="0077097E"/>
  </w:style>
  <w:style w:type="numbering" w:customStyle="1" w:styleId="524">
    <w:name w:val="Нет списка524"/>
    <w:next w:val="ab"/>
    <w:uiPriority w:val="99"/>
    <w:semiHidden/>
    <w:unhideWhenUsed/>
    <w:rsid w:val="0077097E"/>
  </w:style>
  <w:style w:type="numbering" w:customStyle="1" w:styleId="13240">
    <w:name w:val="Нет списка1324"/>
    <w:next w:val="ab"/>
    <w:uiPriority w:val="99"/>
    <w:semiHidden/>
    <w:unhideWhenUsed/>
    <w:rsid w:val="0077097E"/>
  </w:style>
  <w:style w:type="numbering" w:customStyle="1" w:styleId="624">
    <w:name w:val="Нет списка624"/>
    <w:next w:val="ab"/>
    <w:uiPriority w:val="99"/>
    <w:semiHidden/>
    <w:unhideWhenUsed/>
    <w:rsid w:val="0077097E"/>
  </w:style>
  <w:style w:type="numbering" w:customStyle="1" w:styleId="14240">
    <w:name w:val="Нет списка1424"/>
    <w:next w:val="ab"/>
    <w:uiPriority w:val="99"/>
    <w:semiHidden/>
    <w:unhideWhenUsed/>
    <w:rsid w:val="0077097E"/>
  </w:style>
  <w:style w:type="numbering" w:customStyle="1" w:styleId="724">
    <w:name w:val="Нет списка724"/>
    <w:next w:val="ab"/>
    <w:uiPriority w:val="99"/>
    <w:semiHidden/>
    <w:unhideWhenUsed/>
    <w:rsid w:val="0077097E"/>
  </w:style>
  <w:style w:type="numbering" w:customStyle="1" w:styleId="8143">
    <w:name w:val="Нет списка814"/>
    <w:next w:val="ab"/>
    <w:uiPriority w:val="99"/>
    <w:semiHidden/>
    <w:unhideWhenUsed/>
    <w:rsid w:val="0077097E"/>
  </w:style>
  <w:style w:type="table" w:customStyle="1" w:styleId="3340">
    <w:name w:val="Сетка таблицы334"/>
    <w:basedOn w:val="aa"/>
    <w:next w:val="aff1"/>
    <w:uiPriority w:val="39"/>
    <w:rsid w:val="0077097E"/>
    <w:rPr>
      <w:rFonts w:eastAsia="Calibri"/>
      <w:sz w:val="28"/>
      <w:szCs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4">
    <w:name w:val="Нет списка914"/>
    <w:next w:val="ab"/>
    <w:uiPriority w:val="99"/>
    <w:semiHidden/>
    <w:unhideWhenUsed/>
    <w:rsid w:val="0077097E"/>
  </w:style>
  <w:style w:type="table" w:customStyle="1" w:styleId="434">
    <w:name w:val="Сетка таблицы434"/>
    <w:basedOn w:val="aa"/>
    <w:next w:val="aff1"/>
    <w:uiPriority w:val="39"/>
    <w:rsid w:val="007709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
    <w:name w:val="Сетка таблицы1134"/>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40">
    <w:name w:val="Нет списка1514"/>
    <w:next w:val="ab"/>
    <w:uiPriority w:val="99"/>
    <w:semiHidden/>
    <w:rsid w:val="0077097E"/>
  </w:style>
  <w:style w:type="table" w:customStyle="1" w:styleId="111240">
    <w:name w:val="Сетка таблицы11124"/>
    <w:basedOn w:val="aa"/>
    <w:next w:val="aff1"/>
    <w:uiPriority w:val="59"/>
    <w:locked/>
    <w:rsid w:val="007709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4">
    <w:name w:val="Нет списка2124"/>
    <w:next w:val="ab"/>
    <w:semiHidden/>
    <w:unhideWhenUsed/>
    <w:rsid w:val="0077097E"/>
  </w:style>
  <w:style w:type="table" w:customStyle="1" w:styleId="21240">
    <w:name w:val="Сетка таблицы2124"/>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41">
    <w:name w:val="Нет списка11124"/>
    <w:next w:val="ab"/>
    <w:uiPriority w:val="99"/>
    <w:semiHidden/>
    <w:rsid w:val="0077097E"/>
  </w:style>
  <w:style w:type="numbering" w:customStyle="1" w:styleId="31140">
    <w:name w:val="Нет списка3114"/>
    <w:next w:val="ab"/>
    <w:uiPriority w:val="99"/>
    <w:semiHidden/>
    <w:unhideWhenUsed/>
    <w:rsid w:val="0077097E"/>
  </w:style>
  <w:style w:type="table" w:customStyle="1" w:styleId="3124">
    <w:name w:val="Сетка таблицы3124"/>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40">
    <w:name w:val="Нет списка12114"/>
    <w:next w:val="ab"/>
    <w:uiPriority w:val="99"/>
    <w:semiHidden/>
    <w:rsid w:val="0077097E"/>
  </w:style>
  <w:style w:type="table" w:customStyle="1" w:styleId="12240">
    <w:name w:val="Сетка таблицы1224"/>
    <w:basedOn w:val="aa"/>
    <w:next w:val="aff1"/>
    <w:uiPriority w:val="59"/>
    <w:locked/>
    <w:rsid w:val="007709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4">
    <w:name w:val="Нет списка21124"/>
    <w:next w:val="ab"/>
    <w:uiPriority w:val="99"/>
    <w:semiHidden/>
    <w:unhideWhenUsed/>
    <w:rsid w:val="0077097E"/>
  </w:style>
  <w:style w:type="numbering" w:customStyle="1" w:styleId="111124">
    <w:name w:val="Нет списка111124"/>
    <w:next w:val="ab"/>
    <w:uiPriority w:val="99"/>
    <w:semiHidden/>
    <w:rsid w:val="0077097E"/>
  </w:style>
  <w:style w:type="table" w:customStyle="1" w:styleId="4124">
    <w:name w:val="Сетка таблицы4124"/>
    <w:basedOn w:val="aa"/>
    <w:next w:val="aff1"/>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40">
    <w:name w:val="Нет списка4114"/>
    <w:next w:val="ab"/>
    <w:uiPriority w:val="99"/>
    <w:semiHidden/>
    <w:unhideWhenUsed/>
    <w:rsid w:val="0077097E"/>
  </w:style>
  <w:style w:type="table" w:customStyle="1" w:styleId="5240">
    <w:name w:val="Сетка таблицы524"/>
    <w:basedOn w:val="aa"/>
    <w:next w:val="aff1"/>
    <w:uiPriority w:val="3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40">
    <w:name w:val="Сетка таблицы624"/>
    <w:basedOn w:val="aa"/>
    <w:next w:val="aff1"/>
    <w:uiPriority w:val="3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2">
    <w:name w:val="Сетка таблицы 1124"/>
    <w:basedOn w:val="aa"/>
    <w:next w:val="1ff"/>
    <w:rsid w:val="0077097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24">
    <w:name w:val="стиль 8124"/>
    <w:rsid w:val="0077097E"/>
  </w:style>
  <w:style w:type="table" w:customStyle="1" w:styleId="11243">
    <w:name w:val="Классическая таблица 1124"/>
    <w:basedOn w:val="aa"/>
    <w:next w:val="1ff5"/>
    <w:rsid w:val="0077097E"/>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24">
    <w:name w:val="Table Normal24"/>
    <w:uiPriority w:val="2"/>
    <w:semiHidden/>
    <w:unhideWhenUsed/>
    <w:qFormat/>
    <w:rsid w:val="0077097E"/>
    <w:pPr>
      <w:widowControl w:val="0"/>
    </w:pPr>
    <w:rPr>
      <w:rFonts w:ascii="Calibri" w:eastAsia="Calibri" w:hAnsi="Calibri"/>
      <w:sz w:val="22"/>
      <w:szCs w:val="22"/>
    </w:rPr>
    <w:tblPr>
      <w:tblInd w:w="0" w:type="dxa"/>
      <w:tblCellMar>
        <w:top w:w="0" w:type="dxa"/>
        <w:left w:w="0" w:type="dxa"/>
        <w:bottom w:w="0" w:type="dxa"/>
        <w:right w:w="0" w:type="dxa"/>
      </w:tblCellMar>
    </w:tblPr>
  </w:style>
  <w:style w:type="numbering" w:customStyle="1" w:styleId="5114">
    <w:name w:val="Нет списка5114"/>
    <w:next w:val="ab"/>
    <w:uiPriority w:val="99"/>
    <w:semiHidden/>
    <w:unhideWhenUsed/>
    <w:rsid w:val="0077097E"/>
  </w:style>
  <w:style w:type="numbering" w:customStyle="1" w:styleId="131140">
    <w:name w:val="Нет списка13114"/>
    <w:next w:val="ab"/>
    <w:uiPriority w:val="99"/>
    <w:semiHidden/>
    <w:unhideWhenUsed/>
    <w:rsid w:val="0077097E"/>
  </w:style>
  <w:style w:type="numbering" w:customStyle="1" w:styleId="6114">
    <w:name w:val="Нет списка6114"/>
    <w:next w:val="ab"/>
    <w:uiPriority w:val="99"/>
    <w:semiHidden/>
    <w:unhideWhenUsed/>
    <w:rsid w:val="0077097E"/>
  </w:style>
  <w:style w:type="numbering" w:customStyle="1" w:styleId="14114">
    <w:name w:val="Нет списка14114"/>
    <w:next w:val="ab"/>
    <w:uiPriority w:val="99"/>
    <w:semiHidden/>
    <w:unhideWhenUsed/>
    <w:rsid w:val="0077097E"/>
  </w:style>
  <w:style w:type="numbering" w:customStyle="1" w:styleId="7114">
    <w:name w:val="Нет списка7114"/>
    <w:next w:val="ab"/>
    <w:uiPriority w:val="99"/>
    <w:semiHidden/>
    <w:unhideWhenUsed/>
    <w:rsid w:val="0077097E"/>
  </w:style>
  <w:style w:type="table" w:customStyle="1" w:styleId="-124">
    <w:name w:val="Веб-таблица 124"/>
    <w:basedOn w:val="aa"/>
    <w:next w:val="-10"/>
    <w:rsid w:val="0077097E"/>
    <w:pPr>
      <w:kinsoku w:val="0"/>
      <w:overflowPunct w:val="0"/>
      <w:autoSpaceDE w:val="0"/>
      <w:autoSpaceDN w:val="0"/>
      <w:adjustRightInd w:val="0"/>
      <w:snapToGrid w:val="0"/>
      <w:spacing w:after="12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240">
    <w:name w:val="Сетка таблицы724"/>
    <w:basedOn w:val="aa"/>
    <w:next w:val="aff1"/>
    <w:uiPriority w:val="39"/>
    <w:rsid w:val="0077097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41">
    <w:name w:val="ЭКОцентр Таблица (8пт)24"/>
    <w:qFormat/>
    <w:rsid w:val="0077097E"/>
    <w:rPr>
      <w:rFonts w:ascii="Calibri" w:eastAsia="Calibri" w:hAnsi="Calibri"/>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24">
    <w:name w:val="ЭКОцентр Таблица (10пт)24"/>
    <w:qFormat/>
    <w:rsid w:val="0077097E"/>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721">
    <w:name w:val="Нет списка1721"/>
    <w:next w:val="ab"/>
    <w:uiPriority w:val="99"/>
    <w:semiHidden/>
    <w:unhideWhenUsed/>
    <w:rsid w:val="0077097E"/>
  </w:style>
  <w:style w:type="numbering" w:customStyle="1" w:styleId="1821">
    <w:name w:val="Нет списка1821"/>
    <w:next w:val="ab"/>
    <w:uiPriority w:val="99"/>
    <w:semiHidden/>
    <w:unhideWhenUsed/>
    <w:rsid w:val="0077097E"/>
  </w:style>
  <w:style w:type="table" w:customStyle="1" w:styleId="1425">
    <w:name w:val="Классическая таблица 142"/>
    <w:basedOn w:val="aa"/>
    <w:next w:val="1ff5"/>
    <w:semiHidden/>
    <w:unhideWhenUsed/>
    <w:rsid w:val="0077097E"/>
    <w:pPr>
      <w:widowControl w:val="0"/>
      <w:autoSpaceDE w:val="0"/>
      <w:autoSpaceDN w:val="0"/>
      <w:adjustRightInd w:val="0"/>
    </w:pPr>
    <w:rPr>
      <w:lang w:bidi="ru-RU"/>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26">
    <w:name w:val="Сетка таблицы 142"/>
    <w:basedOn w:val="aa"/>
    <w:next w:val="1ff"/>
    <w:semiHidden/>
    <w:unhideWhenUsed/>
    <w:rsid w:val="0077097E"/>
    <w:rPr>
      <w:lang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32">
    <w:name w:val="Веб-таблица 132"/>
    <w:basedOn w:val="aa"/>
    <w:next w:val="-10"/>
    <w:semiHidden/>
    <w:unhideWhenUsed/>
    <w:rsid w:val="0077097E"/>
    <w:pPr>
      <w:kinsoku w:val="0"/>
      <w:overflowPunct w:val="0"/>
      <w:autoSpaceDE w:val="0"/>
      <w:autoSpaceDN w:val="0"/>
      <w:adjustRightInd w:val="0"/>
      <w:snapToGrid w:val="0"/>
      <w:spacing w:after="120"/>
      <w:jc w:val="both"/>
    </w:pPr>
    <w:rPr>
      <w:lang w:bidi="ru-RU"/>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025">
    <w:name w:val="Сетка таблицы102"/>
    <w:basedOn w:val="aa"/>
    <w:next w:val="aff1"/>
    <w:uiPriority w:val="59"/>
    <w:rsid w:val="0077097E"/>
    <w:pPr>
      <w:widowControl w:val="0"/>
    </w:pPr>
    <w:rPr>
      <w:rFonts w:ascii="Courier New" w:eastAsia="Courier New" w:hAnsi="Courier New" w:cs="Courier New"/>
      <w:sz w:val="24"/>
      <w:szCs w:val="24"/>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3">
    <w:name w:val="Сетка таблицы152"/>
    <w:basedOn w:val="aa"/>
    <w:uiPriority w:val="59"/>
    <w:rsid w:val="0077097E"/>
    <w:rPr>
      <w:rFonts w:ascii="Calibri" w:eastAsia="Calibri" w:hAnsi="Calibri"/>
      <w:sz w:val="22"/>
      <w:szCs w:val="22"/>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0">
    <w:name w:val="Сетка таблицы242"/>
    <w:basedOn w:val="aa"/>
    <w:uiPriority w:val="39"/>
    <w:rsid w:val="0077097E"/>
    <w:pPr>
      <w:widowControl w:val="0"/>
    </w:pPr>
    <w:rPr>
      <w:rFonts w:ascii="Courier New" w:eastAsia="Courier New" w:hAnsi="Courier New" w:cs="Courier New"/>
      <w:sz w:val="24"/>
      <w:szCs w:val="24"/>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0">
    <w:name w:val="Сетка таблицы342"/>
    <w:basedOn w:val="aa"/>
    <w:uiPriority w:val="39"/>
    <w:rsid w:val="0077097E"/>
    <w:rPr>
      <w:rFonts w:eastAsia="Calibri"/>
      <w:sz w:val="28"/>
      <w:szCs w:val="28"/>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
    <w:name w:val="Сетка таблицы442"/>
    <w:basedOn w:val="aa"/>
    <w:uiPriority w:val="39"/>
    <w:rsid w:val="0077097E"/>
    <w:rPr>
      <w:rFonts w:ascii="Calibri" w:eastAsia="Calibri" w:hAnsi="Calibri"/>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0">
    <w:name w:val="Сетка таблицы1142"/>
    <w:basedOn w:val="aa"/>
    <w:uiPriority w:val="59"/>
    <w:rsid w:val="0077097E"/>
    <w:rPr>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21">
    <w:name w:val="Сетка таблицы11132"/>
    <w:basedOn w:val="aa"/>
    <w:uiPriority w:val="59"/>
    <w:locked/>
    <w:rsid w:val="0077097E"/>
    <w:rPr>
      <w:rFonts w:ascii="Calibri" w:eastAsia="Calibri" w:hAnsi="Calibri"/>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1">
    <w:name w:val="Сетка таблицы2132"/>
    <w:basedOn w:val="aa"/>
    <w:uiPriority w:val="59"/>
    <w:rsid w:val="0077097E"/>
    <w:rPr>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2">
    <w:name w:val="Сетка таблицы3132"/>
    <w:basedOn w:val="aa"/>
    <w:uiPriority w:val="59"/>
    <w:rsid w:val="0077097E"/>
    <w:rPr>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1">
    <w:name w:val="Сетка таблицы1232"/>
    <w:basedOn w:val="aa"/>
    <w:uiPriority w:val="59"/>
    <w:locked/>
    <w:rsid w:val="0077097E"/>
    <w:rPr>
      <w:rFonts w:ascii="Calibri" w:eastAsia="Calibri" w:hAnsi="Calibri"/>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2">
    <w:name w:val="Сетка таблицы4132"/>
    <w:basedOn w:val="aa"/>
    <w:rsid w:val="0077097E"/>
    <w:rPr>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1">
    <w:name w:val="Сетка таблицы532"/>
    <w:basedOn w:val="aa"/>
    <w:uiPriority w:val="39"/>
    <w:rsid w:val="0077097E"/>
    <w:rPr>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1">
    <w:name w:val="Сетка таблицы632"/>
    <w:basedOn w:val="aa"/>
    <w:uiPriority w:val="39"/>
    <w:rsid w:val="0077097E"/>
    <w:rPr>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2">
    <w:name w:val="Сетка таблицы 1132"/>
    <w:basedOn w:val="aa"/>
    <w:rsid w:val="0077097E"/>
    <w:rPr>
      <w:lang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323">
    <w:name w:val="Классическая таблица 1132"/>
    <w:basedOn w:val="aa"/>
    <w:rsid w:val="0077097E"/>
    <w:pPr>
      <w:widowControl w:val="0"/>
      <w:autoSpaceDE w:val="0"/>
      <w:autoSpaceDN w:val="0"/>
      <w:adjustRightInd w:val="0"/>
    </w:pPr>
    <w:rPr>
      <w:lang w:bidi="ru-RU"/>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32">
    <w:name w:val="Table Normal32"/>
    <w:uiPriority w:val="2"/>
    <w:semiHidden/>
    <w:qFormat/>
    <w:rsid w:val="0077097E"/>
    <w:pPr>
      <w:widowControl w:val="0"/>
    </w:pPr>
    <w:rPr>
      <w:rFonts w:ascii="Calibri" w:eastAsia="Calibri" w:hAnsi="Calibri"/>
      <w:sz w:val="22"/>
      <w:szCs w:val="22"/>
      <w:lang w:bidi="ru-RU"/>
    </w:rPr>
    <w:tblPr>
      <w:tblCellMar>
        <w:top w:w="0" w:type="dxa"/>
        <w:left w:w="0" w:type="dxa"/>
        <w:bottom w:w="0" w:type="dxa"/>
        <w:right w:w="0" w:type="dxa"/>
      </w:tblCellMar>
    </w:tblPr>
  </w:style>
  <w:style w:type="table" w:customStyle="1" w:styleId="7321">
    <w:name w:val="Сетка таблицы732"/>
    <w:basedOn w:val="aa"/>
    <w:uiPriority w:val="39"/>
    <w:rsid w:val="0077097E"/>
    <w:rPr>
      <w:rFonts w:ascii="Calibri" w:eastAsia="Calibri" w:hAnsi="Calibri"/>
      <w:sz w:val="22"/>
      <w:szCs w:val="22"/>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22">
    <w:name w:val="ЭКОцентр Таблица (8пт)32"/>
    <w:qFormat/>
    <w:rsid w:val="0077097E"/>
    <w:rPr>
      <w:rFonts w:ascii="Calibri" w:eastAsia="Calibri" w:hAnsi="Calibri"/>
      <w:sz w:val="16"/>
      <w:szCs w:val="16"/>
      <w:lang w:val="ru-RU" w:bidi="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32">
    <w:name w:val="ЭКОцентр Таблица (10пт)32"/>
    <w:qFormat/>
    <w:rsid w:val="0077097E"/>
    <w:rPr>
      <w:rFonts w:ascii="Calibri" w:eastAsia="Calibri" w:hAnsi="Calibri"/>
      <w:lang w:val="ru-RU" w:bidi="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81320">
    <w:name w:val="стиль 8132"/>
    <w:rsid w:val="0077097E"/>
  </w:style>
  <w:style w:type="numbering" w:customStyle="1" w:styleId="8420">
    <w:name w:val="стиль 842"/>
    <w:rsid w:val="0077097E"/>
  </w:style>
  <w:style w:type="numbering" w:customStyle="1" w:styleId="23211">
    <w:name w:val="Нет списка2321"/>
    <w:next w:val="ab"/>
    <w:uiPriority w:val="99"/>
    <w:semiHidden/>
    <w:unhideWhenUsed/>
    <w:rsid w:val="0077097E"/>
  </w:style>
  <w:style w:type="table" w:customStyle="1" w:styleId="8125">
    <w:name w:val="Сетка таблицы812"/>
    <w:basedOn w:val="aa"/>
    <w:next w:val="aff1"/>
    <w:uiPriority w:val="59"/>
    <w:rsid w:val="0077097E"/>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3">
    <w:name w:val="Сетка таблицы 1212"/>
    <w:basedOn w:val="aa"/>
    <w:next w:val="1ff"/>
    <w:rsid w:val="0077097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3211">
    <w:name w:val="Нет списка11321"/>
    <w:next w:val="ab"/>
    <w:uiPriority w:val="99"/>
    <w:semiHidden/>
    <w:rsid w:val="0077097E"/>
  </w:style>
  <w:style w:type="numbering" w:customStyle="1" w:styleId="82121">
    <w:name w:val="стиль 82121"/>
    <w:rsid w:val="0077097E"/>
  </w:style>
  <w:style w:type="table" w:customStyle="1" w:styleId="12124">
    <w:name w:val="Классическая таблица 1212"/>
    <w:basedOn w:val="aa"/>
    <w:next w:val="1ff5"/>
    <w:rsid w:val="0077097E"/>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213210">
    <w:name w:val="Нет списка21321"/>
    <w:next w:val="ab"/>
    <w:semiHidden/>
    <w:rsid w:val="0077097E"/>
  </w:style>
  <w:style w:type="table" w:customStyle="1" w:styleId="13123">
    <w:name w:val="Сетка таблицы1312"/>
    <w:basedOn w:val="aa"/>
    <w:next w:val="aff1"/>
    <w:uiPriority w:val="59"/>
    <w:rsid w:val="0077097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0">
    <w:name w:val="Сетка таблицы2212"/>
    <w:basedOn w:val="aa"/>
    <w:next w:val="aff1"/>
    <w:uiPriority w:val="39"/>
    <w:rsid w:val="0077097E"/>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11">
    <w:name w:val="Нет списка3321"/>
    <w:next w:val="ab"/>
    <w:uiPriority w:val="99"/>
    <w:semiHidden/>
    <w:unhideWhenUsed/>
    <w:rsid w:val="0077097E"/>
  </w:style>
  <w:style w:type="numbering" w:customStyle="1" w:styleId="1113210">
    <w:name w:val="Нет списка111321"/>
    <w:next w:val="ab"/>
    <w:uiPriority w:val="99"/>
    <w:semiHidden/>
    <w:unhideWhenUsed/>
    <w:rsid w:val="0077097E"/>
  </w:style>
  <w:style w:type="numbering" w:customStyle="1" w:styleId="43210">
    <w:name w:val="Нет списка4321"/>
    <w:next w:val="ab"/>
    <w:uiPriority w:val="99"/>
    <w:semiHidden/>
    <w:unhideWhenUsed/>
    <w:rsid w:val="0077097E"/>
  </w:style>
  <w:style w:type="numbering" w:customStyle="1" w:styleId="123210">
    <w:name w:val="Нет списка12321"/>
    <w:next w:val="ab"/>
    <w:uiPriority w:val="99"/>
    <w:semiHidden/>
    <w:unhideWhenUsed/>
    <w:rsid w:val="0077097E"/>
  </w:style>
  <w:style w:type="numbering" w:customStyle="1" w:styleId="53210">
    <w:name w:val="Нет списка5321"/>
    <w:next w:val="ab"/>
    <w:uiPriority w:val="99"/>
    <w:semiHidden/>
    <w:unhideWhenUsed/>
    <w:rsid w:val="0077097E"/>
  </w:style>
  <w:style w:type="numbering" w:customStyle="1" w:styleId="13321">
    <w:name w:val="Нет списка13321"/>
    <w:next w:val="ab"/>
    <w:uiPriority w:val="99"/>
    <w:semiHidden/>
    <w:unhideWhenUsed/>
    <w:rsid w:val="0077097E"/>
  </w:style>
  <w:style w:type="numbering" w:customStyle="1" w:styleId="63210">
    <w:name w:val="Нет списка6321"/>
    <w:next w:val="ab"/>
    <w:uiPriority w:val="99"/>
    <w:semiHidden/>
    <w:unhideWhenUsed/>
    <w:rsid w:val="0077097E"/>
  </w:style>
  <w:style w:type="numbering" w:customStyle="1" w:styleId="14321">
    <w:name w:val="Нет списка14321"/>
    <w:next w:val="ab"/>
    <w:uiPriority w:val="99"/>
    <w:semiHidden/>
    <w:unhideWhenUsed/>
    <w:rsid w:val="0077097E"/>
  </w:style>
  <w:style w:type="numbering" w:customStyle="1" w:styleId="73210">
    <w:name w:val="Нет списка7321"/>
    <w:next w:val="ab"/>
    <w:uiPriority w:val="99"/>
    <w:semiHidden/>
    <w:unhideWhenUsed/>
    <w:rsid w:val="0077097E"/>
  </w:style>
  <w:style w:type="numbering" w:customStyle="1" w:styleId="82212">
    <w:name w:val="Нет списка8221"/>
    <w:next w:val="ab"/>
    <w:uiPriority w:val="99"/>
    <w:semiHidden/>
    <w:unhideWhenUsed/>
    <w:rsid w:val="0077097E"/>
  </w:style>
  <w:style w:type="table" w:customStyle="1" w:styleId="32121">
    <w:name w:val="Сетка таблицы3212"/>
    <w:basedOn w:val="aa"/>
    <w:next w:val="aff1"/>
    <w:uiPriority w:val="39"/>
    <w:rsid w:val="0077097E"/>
    <w:rPr>
      <w:rFonts w:eastAsia="Calibri"/>
      <w:sz w:val="28"/>
      <w:szCs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21">
    <w:name w:val="Нет списка9221"/>
    <w:next w:val="ab"/>
    <w:uiPriority w:val="99"/>
    <w:semiHidden/>
    <w:unhideWhenUsed/>
    <w:rsid w:val="0077097E"/>
  </w:style>
  <w:style w:type="table" w:customStyle="1" w:styleId="42120">
    <w:name w:val="Сетка таблицы4212"/>
    <w:basedOn w:val="aa"/>
    <w:next w:val="aff1"/>
    <w:uiPriority w:val="39"/>
    <w:rsid w:val="007709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1">
    <w:name w:val="Сетка таблицы11212"/>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21">
    <w:name w:val="Нет списка15221"/>
    <w:next w:val="ab"/>
    <w:uiPriority w:val="99"/>
    <w:semiHidden/>
    <w:rsid w:val="0077097E"/>
  </w:style>
  <w:style w:type="table" w:customStyle="1" w:styleId="1111120">
    <w:name w:val="Сетка таблицы111112"/>
    <w:basedOn w:val="aa"/>
    <w:next w:val="aff1"/>
    <w:uiPriority w:val="59"/>
    <w:locked/>
    <w:rsid w:val="007709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32">
    <w:name w:val="Нет списка21132"/>
    <w:next w:val="ab"/>
    <w:semiHidden/>
    <w:unhideWhenUsed/>
    <w:rsid w:val="0077097E"/>
  </w:style>
  <w:style w:type="table" w:customStyle="1" w:styleId="211122">
    <w:name w:val="Сетка таблицы21112"/>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20">
    <w:name w:val="Нет списка111132"/>
    <w:next w:val="ab"/>
    <w:uiPriority w:val="99"/>
    <w:semiHidden/>
    <w:rsid w:val="0077097E"/>
  </w:style>
  <w:style w:type="numbering" w:customStyle="1" w:styleId="312210">
    <w:name w:val="Нет списка31221"/>
    <w:next w:val="ab"/>
    <w:uiPriority w:val="99"/>
    <w:semiHidden/>
    <w:unhideWhenUsed/>
    <w:rsid w:val="0077097E"/>
  </w:style>
  <w:style w:type="table" w:customStyle="1" w:styleId="311120">
    <w:name w:val="Сетка таблицы31112"/>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21">
    <w:name w:val="Нет списка121221"/>
    <w:next w:val="ab"/>
    <w:uiPriority w:val="99"/>
    <w:semiHidden/>
    <w:rsid w:val="0077097E"/>
  </w:style>
  <w:style w:type="table" w:customStyle="1" w:styleId="121122">
    <w:name w:val="Сетка таблицы12112"/>
    <w:basedOn w:val="aa"/>
    <w:next w:val="aff1"/>
    <w:uiPriority w:val="59"/>
    <w:locked/>
    <w:rsid w:val="007709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21">
    <w:name w:val="Нет списка2111121"/>
    <w:next w:val="ab"/>
    <w:uiPriority w:val="99"/>
    <w:semiHidden/>
    <w:unhideWhenUsed/>
    <w:rsid w:val="0077097E"/>
  </w:style>
  <w:style w:type="numbering" w:customStyle="1" w:styleId="111111121">
    <w:name w:val="Нет списка111111121"/>
    <w:next w:val="ab"/>
    <w:uiPriority w:val="99"/>
    <w:semiHidden/>
    <w:rsid w:val="0077097E"/>
  </w:style>
  <w:style w:type="table" w:customStyle="1" w:styleId="411120">
    <w:name w:val="Сетка таблицы41112"/>
    <w:basedOn w:val="aa"/>
    <w:next w:val="aff1"/>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210">
    <w:name w:val="Нет списка41221"/>
    <w:next w:val="ab"/>
    <w:uiPriority w:val="99"/>
    <w:semiHidden/>
    <w:unhideWhenUsed/>
    <w:rsid w:val="0077097E"/>
  </w:style>
  <w:style w:type="table" w:customStyle="1" w:styleId="51122">
    <w:name w:val="Сетка таблицы5112"/>
    <w:basedOn w:val="aa"/>
    <w:next w:val="aff1"/>
    <w:uiPriority w:val="3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2">
    <w:name w:val="Сетка таблицы6112"/>
    <w:basedOn w:val="aa"/>
    <w:next w:val="aff1"/>
    <w:uiPriority w:val="3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5">
    <w:name w:val="Сетка таблицы 11112"/>
    <w:basedOn w:val="aa"/>
    <w:next w:val="1ff"/>
    <w:rsid w:val="0077097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1121">
    <w:name w:val="стиль 811121"/>
    <w:rsid w:val="0077097E"/>
  </w:style>
  <w:style w:type="table" w:customStyle="1" w:styleId="111126">
    <w:name w:val="Классическая таблица 11112"/>
    <w:basedOn w:val="aa"/>
    <w:next w:val="1ff5"/>
    <w:rsid w:val="0077097E"/>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112">
    <w:name w:val="Table Normal112"/>
    <w:uiPriority w:val="2"/>
    <w:semiHidden/>
    <w:unhideWhenUsed/>
    <w:qFormat/>
    <w:rsid w:val="0077097E"/>
    <w:pPr>
      <w:widowControl w:val="0"/>
    </w:pPr>
    <w:rPr>
      <w:rFonts w:ascii="Calibri" w:eastAsia="Calibri" w:hAnsi="Calibri"/>
      <w:sz w:val="22"/>
      <w:szCs w:val="22"/>
    </w:rPr>
    <w:tblPr>
      <w:tblInd w:w="0" w:type="dxa"/>
      <w:tblCellMar>
        <w:top w:w="0" w:type="dxa"/>
        <w:left w:w="0" w:type="dxa"/>
        <w:bottom w:w="0" w:type="dxa"/>
        <w:right w:w="0" w:type="dxa"/>
      </w:tblCellMar>
    </w:tblPr>
  </w:style>
  <w:style w:type="numbering" w:customStyle="1" w:styleId="51221">
    <w:name w:val="Нет списка51221"/>
    <w:next w:val="ab"/>
    <w:uiPriority w:val="99"/>
    <w:semiHidden/>
    <w:unhideWhenUsed/>
    <w:rsid w:val="0077097E"/>
  </w:style>
  <w:style w:type="numbering" w:customStyle="1" w:styleId="131221">
    <w:name w:val="Нет списка131221"/>
    <w:next w:val="ab"/>
    <w:uiPriority w:val="99"/>
    <w:semiHidden/>
    <w:unhideWhenUsed/>
    <w:rsid w:val="0077097E"/>
  </w:style>
  <w:style w:type="numbering" w:customStyle="1" w:styleId="61221">
    <w:name w:val="Нет списка61221"/>
    <w:next w:val="ab"/>
    <w:uiPriority w:val="99"/>
    <w:semiHidden/>
    <w:unhideWhenUsed/>
    <w:rsid w:val="0077097E"/>
  </w:style>
  <w:style w:type="numbering" w:customStyle="1" w:styleId="141221">
    <w:name w:val="Нет списка141221"/>
    <w:next w:val="ab"/>
    <w:uiPriority w:val="99"/>
    <w:semiHidden/>
    <w:unhideWhenUsed/>
    <w:rsid w:val="0077097E"/>
  </w:style>
  <w:style w:type="numbering" w:customStyle="1" w:styleId="71221">
    <w:name w:val="Нет списка71221"/>
    <w:next w:val="ab"/>
    <w:uiPriority w:val="99"/>
    <w:semiHidden/>
    <w:unhideWhenUsed/>
    <w:rsid w:val="0077097E"/>
  </w:style>
  <w:style w:type="table" w:customStyle="1" w:styleId="-1112">
    <w:name w:val="Веб-таблица 1112"/>
    <w:basedOn w:val="aa"/>
    <w:next w:val="-10"/>
    <w:rsid w:val="0077097E"/>
    <w:pPr>
      <w:kinsoku w:val="0"/>
      <w:overflowPunct w:val="0"/>
      <w:autoSpaceDE w:val="0"/>
      <w:autoSpaceDN w:val="0"/>
      <w:adjustRightInd w:val="0"/>
      <w:snapToGrid w:val="0"/>
      <w:spacing w:after="12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1120">
    <w:name w:val="Сетка таблицы7112"/>
    <w:basedOn w:val="aa"/>
    <w:next w:val="aff1"/>
    <w:uiPriority w:val="39"/>
    <w:rsid w:val="0077097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22">
    <w:name w:val="ЭКОцентр Таблица (8пт)112"/>
    <w:qFormat/>
    <w:rsid w:val="0077097E"/>
    <w:rPr>
      <w:rFonts w:ascii="Calibri" w:eastAsia="Calibri" w:hAnsi="Calibri"/>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112">
    <w:name w:val="ЭКОцентр Таблица (10пт)112"/>
    <w:qFormat/>
    <w:rsid w:val="0077097E"/>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01210">
    <w:name w:val="Нет списка10121"/>
    <w:next w:val="ab"/>
    <w:uiPriority w:val="99"/>
    <w:semiHidden/>
    <w:unhideWhenUsed/>
    <w:rsid w:val="0077097E"/>
  </w:style>
  <w:style w:type="table" w:customStyle="1" w:styleId="9120">
    <w:name w:val="Сетка таблицы912"/>
    <w:basedOn w:val="aa"/>
    <w:next w:val="aff1"/>
    <w:uiPriority w:val="59"/>
    <w:rsid w:val="0077097E"/>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4">
    <w:name w:val="Сетка таблицы 1312"/>
    <w:basedOn w:val="aa"/>
    <w:next w:val="1ff"/>
    <w:rsid w:val="0077097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6121">
    <w:name w:val="Нет списка16121"/>
    <w:next w:val="ab"/>
    <w:uiPriority w:val="99"/>
    <w:semiHidden/>
    <w:rsid w:val="0077097E"/>
  </w:style>
  <w:style w:type="numbering" w:customStyle="1" w:styleId="83120">
    <w:name w:val="стиль 8312"/>
    <w:rsid w:val="0077097E"/>
  </w:style>
  <w:style w:type="table" w:customStyle="1" w:styleId="13125">
    <w:name w:val="Классическая таблица 1312"/>
    <w:basedOn w:val="aa"/>
    <w:next w:val="1ff5"/>
    <w:rsid w:val="0077097E"/>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22121">
    <w:name w:val="Нет списка22121"/>
    <w:next w:val="ab"/>
    <w:semiHidden/>
    <w:rsid w:val="0077097E"/>
  </w:style>
  <w:style w:type="table" w:customStyle="1" w:styleId="14120">
    <w:name w:val="Сетка таблицы1412"/>
    <w:basedOn w:val="aa"/>
    <w:next w:val="aff1"/>
    <w:uiPriority w:val="59"/>
    <w:rsid w:val="0077097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0">
    <w:name w:val="Сетка таблицы2312"/>
    <w:basedOn w:val="aa"/>
    <w:next w:val="aff1"/>
    <w:uiPriority w:val="39"/>
    <w:rsid w:val="0077097E"/>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210">
    <w:name w:val="Нет списка32121"/>
    <w:next w:val="ab"/>
    <w:uiPriority w:val="99"/>
    <w:semiHidden/>
    <w:unhideWhenUsed/>
    <w:rsid w:val="0077097E"/>
  </w:style>
  <w:style w:type="numbering" w:customStyle="1" w:styleId="1121210">
    <w:name w:val="Нет списка112121"/>
    <w:next w:val="ab"/>
    <w:uiPriority w:val="99"/>
    <w:semiHidden/>
    <w:unhideWhenUsed/>
    <w:rsid w:val="0077097E"/>
  </w:style>
  <w:style w:type="numbering" w:customStyle="1" w:styleId="42121">
    <w:name w:val="Нет списка42121"/>
    <w:next w:val="ab"/>
    <w:uiPriority w:val="99"/>
    <w:semiHidden/>
    <w:unhideWhenUsed/>
    <w:rsid w:val="0077097E"/>
  </w:style>
  <w:style w:type="numbering" w:customStyle="1" w:styleId="122121">
    <w:name w:val="Нет списка122121"/>
    <w:next w:val="ab"/>
    <w:uiPriority w:val="99"/>
    <w:semiHidden/>
    <w:unhideWhenUsed/>
    <w:rsid w:val="0077097E"/>
  </w:style>
  <w:style w:type="numbering" w:customStyle="1" w:styleId="52121">
    <w:name w:val="Нет списка52121"/>
    <w:next w:val="ab"/>
    <w:uiPriority w:val="99"/>
    <w:semiHidden/>
    <w:unhideWhenUsed/>
    <w:rsid w:val="0077097E"/>
  </w:style>
  <w:style w:type="numbering" w:customStyle="1" w:styleId="132121">
    <w:name w:val="Нет списка132121"/>
    <w:next w:val="ab"/>
    <w:uiPriority w:val="99"/>
    <w:semiHidden/>
    <w:unhideWhenUsed/>
    <w:rsid w:val="0077097E"/>
  </w:style>
  <w:style w:type="numbering" w:customStyle="1" w:styleId="62121">
    <w:name w:val="Нет списка62121"/>
    <w:next w:val="ab"/>
    <w:uiPriority w:val="99"/>
    <w:semiHidden/>
    <w:unhideWhenUsed/>
    <w:rsid w:val="0077097E"/>
  </w:style>
  <w:style w:type="numbering" w:customStyle="1" w:styleId="142121">
    <w:name w:val="Нет списка142121"/>
    <w:next w:val="ab"/>
    <w:uiPriority w:val="99"/>
    <w:semiHidden/>
    <w:unhideWhenUsed/>
    <w:rsid w:val="0077097E"/>
  </w:style>
  <w:style w:type="numbering" w:customStyle="1" w:styleId="72121">
    <w:name w:val="Нет списка72121"/>
    <w:next w:val="ab"/>
    <w:uiPriority w:val="99"/>
    <w:semiHidden/>
    <w:unhideWhenUsed/>
    <w:rsid w:val="0077097E"/>
  </w:style>
  <w:style w:type="numbering" w:customStyle="1" w:styleId="811210">
    <w:name w:val="Нет списка81121"/>
    <w:next w:val="ab"/>
    <w:uiPriority w:val="99"/>
    <w:semiHidden/>
    <w:unhideWhenUsed/>
    <w:rsid w:val="0077097E"/>
  </w:style>
  <w:style w:type="table" w:customStyle="1" w:styleId="3312">
    <w:name w:val="Сетка таблицы3312"/>
    <w:basedOn w:val="aa"/>
    <w:next w:val="aff1"/>
    <w:uiPriority w:val="39"/>
    <w:rsid w:val="0077097E"/>
    <w:rPr>
      <w:rFonts w:eastAsia="Calibri"/>
      <w:sz w:val="28"/>
      <w:szCs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21">
    <w:name w:val="Нет списка91121"/>
    <w:next w:val="ab"/>
    <w:uiPriority w:val="99"/>
    <w:semiHidden/>
    <w:unhideWhenUsed/>
    <w:rsid w:val="0077097E"/>
  </w:style>
  <w:style w:type="table" w:customStyle="1" w:styleId="4312">
    <w:name w:val="Сетка таблицы4312"/>
    <w:basedOn w:val="aa"/>
    <w:next w:val="aff1"/>
    <w:uiPriority w:val="39"/>
    <w:rsid w:val="007709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0">
    <w:name w:val="Сетка таблицы11312"/>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21">
    <w:name w:val="Нет списка151121"/>
    <w:next w:val="ab"/>
    <w:uiPriority w:val="99"/>
    <w:semiHidden/>
    <w:rsid w:val="0077097E"/>
  </w:style>
  <w:style w:type="table" w:customStyle="1" w:styleId="1112120">
    <w:name w:val="Сетка таблицы111212"/>
    <w:basedOn w:val="aa"/>
    <w:next w:val="aff1"/>
    <w:uiPriority w:val="59"/>
    <w:locked/>
    <w:rsid w:val="007709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21">
    <w:name w:val="Нет списка212121"/>
    <w:next w:val="ab"/>
    <w:semiHidden/>
    <w:unhideWhenUsed/>
    <w:rsid w:val="0077097E"/>
  </w:style>
  <w:style w:type="table" w:customStyle="1" w:styleId="212122">
    <w:name w:val="Сетка таблицы21212"/>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121">
    <w:name w:val="Нет списка1112121"/>
    <w:next w:val="ab"/>
    <w:uiPriority w:val="99"/>
    <w:semiHidden/>
    <w:rsid w:val="0077097E"/>
  </w:style>
  <w:style w:type="numbering" w:customStyle="1" w:styleId="311121">
    <w:name w:val="Нет списка311121"/>
    <w:next w:val="ab"/>
    <w:uiPriority w:val="99"/>
    <w:semiHidden/>
    <w:unhideWhenUsed/>
    <w:rsid w:val="0077097E"/>
  </w:style>
  <w:style w:type="table" w:customStyle="1" w:styleId="31212">
    <w:name w:val="Сетка таблицы31212"/>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121">
    <w:name w:val="Нет списка1211121"/>
    <w:next w:val="ab"/>
    <w:uiPriority w:val="99"/>
    <w:semiHidden/>
    <w:rsid w:val="0077097E"/>
  </w:style>
  <w:style w:type="table" w:customStyle="1" w:styleId="122122">
    <w:name w:val="Сетка таблицы12212"/>
    <w:basedOn w:val="aa"/>
    <w:next w:val="aff1"/>
    <w:uiPriority w:val="59"/>
    <w:locked/>
    <w:rsid w:val="007709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12">
    <w:name w:val="Нет списка211212"/>
    <w:next w:val="ab"/>
    <w:uiPriority w:val="99"/>
    <w:semiHidden/>
    <w:unhideWhenUsed/>
    <w:rsid w:val="0077097E"/>
  </w:style>
  <w:style w:type="numbering" w:customStyle="1" w:styleId="1111212">
    <w:name w:val="Нет списка1111212"/>
    <w:next w:val="ab"/>
    <w:uiPriority w:val="99"/>
    <w:semiHidden/>
    <w:rsid w:val="0077097E"/>
  </w:style>
  <w:style w:type="table" w:customStyle="1" w:styleId="41212">
    <w:name w:val="Сетка таблицы41212"/>
    <w:basedOn w:val="aa"/>
    <w:next w:val="aff1"/>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21">
    <w:name w:val="Нет списка411121"/>
    <w:next w:val="ab"/>
    <w:uiPriority w:val="99"/>
    <w:semiHidden/>
    <w:unhideWhenUsed/>
    <w:rsid w:val="0077097E"/>
  </w:style>
  <w:style w:type="table" w:customStyle="1" w:styleId="52122">
    <w:name w:val="Сетка таблицы5212"/>
    <w:basedOn w:val="aa"/>
    <w:next w:val="aff1"/>
    <w:uiPriority w:val="3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20">
    <w:name w:val="Сетка таблицы6212"/>
    <w:basedOn w:val="aa"/>
    <w:next w:val="aff1"/>
    <w:uiPriority w:val="3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2">
    <w:name w:val="Сетка таблицы 11212"/>
    <w:basedOn w:val="aa"/>
    <w:next w:val="1ff"/>
    <w:rsid w:val="0077097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2120">
    <w:name w:val="стиль 81212"/>
    <w:rsid w:val="0077097E"/>
  </w:style>
  <w:style w:type="table" w:customStyle="1" w:styleId="112123">
    <w:name w:val="Классическая таблица 11212"/>
    <w:basedOn w:val="aa"/>
    <w:next w:val="1ff5"/>
    <w:rsid w:val="0077097E"/>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212">
    <w:name w:val="Table Normal212"/>
    <w:uiPriority w:val="2"/>
    <w:semiHidden/>
    <w:unhideWhenUsed/>
    <w:qFormat/>
    <w:rsid w:val="0077097E"/>
    <w:pPr>
      <w:widowControl w:val="0"/>
    </w:pPr>
    <w:rPr>
      <w:rFonts w:ascii="Calibri" w:eastAsia="Calibri" w:hAnsi="Calibri"/>
      <w:sz w:val="22"/>
      <w:szCs w:val="22"/>
    </w:rPr>
    <w:tblPr>
      <w:tblInd w:w="0" w:type="dxa"/>
      <w:tblCellMar>
        <w:top w:w="0" w:type="dxa"/>
        <w:left w:w="0" w:type="dxa"/>
        <w:bottom w:w="0" w:type="dxa"/>
        <w:right w:w="0" w:type="dxa"/>
      </w:tblCellMar>
    </w:tblPr>
  </w:style>
  <w:style w:type="numbering" w:customStyle="1" w:styleId="511121">
    <w:name w:val="Нет списка511121"/>
    <w:next w:val="ab"/>
    <w:uiPriority w:val="99"/>
    <w:semiHidden/>
    <w:unhideWhenUsed/>
    <w:rsid w:val="0077097E"/>
  </w:style>
  <w:style w:type="numbering" w:customStyle="1" w:styleId="1311121">
    <w:name w:val="Нет списка1311121"/>
    <w:next w:val="ab"/>
    <w:uiPriority w:val="99"/>
    <w:semiHidden/>
    <w:unhideWhenUsed/>
    <w:rsid w:val="0077097E"/>
  </w:style>
  <w:style w:type="numbering" w:customStyle="1" w:styleId="611121">
    <w:name w:val="Нет списка611121"/>
    <w:next w:val="ab"/>
    <w:uiPriority w:val="99"/>
    <w:semiHidden/>
    <w:unhideWhenUsed/>
    <w:rsid w:val="0077097E"/>
  </w:style>
  <w:style w:type="numbering" w:customStyle="1" w:styleId="1411121">
    <w:name w:val="Нет списка1411121"/>
    <w:next w:val="ab"/>
    <w:uiPriority w:val="99"/>
    <w:semiHidden/>
    <w:unhideWhenUsed/>
    <w:rsid w:val="0077097E"/>
  </w:style>
  <w:style w:type="numbering" w:customStyle="1" w:styleId="711121">
    <w:name w:val="Нет списка711121"/>
    <w:next w:val="ab"/>
    <w:uiPriority w:val="99"/>
    <w:semiHidden/>
    <w:unhideWhenUsed/>
    <w:rsid w:val="0077097E"/>
  </w:style>
  <w:style w:type="table" w:customStyle="1" w:styleId="-1212">
    <w:name w:val="Веб-таблица 1212"/>
    <w:basedOn w:val="aa"/>
    <w:next w:val="-10"/>
    <w:rsid w:val="0077097E"/>
    <w:pPr>
      <w:kinsoku w:val="0"/>
      <w:overflowPunct w:val="0"/>
      <w:autoSpaceDE w:val="0"/>
      <w:autoSpaceDN w:val="0"/>
      <w:adjustRightInd w:val="0"/>
      <w:snapToGrid w:val="0"/>
      <w:spacing w:after="12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2120">
    <w:name w:val="Сетка таблицы7212"/>
    <w:basedOn w:val="aa"/>
    <w:next w:val="aff1"/>
    <w:uiPriority w:val="39"/>
    <w:rsid w:val="0077097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22">
    <w:name w:val="ЭКОцентр Таблица (8пт)212"/>
    <w:qFormat/>
    <w:rsid w:val="0077097E"/>
    <w:rPr>
      <w:rFonts w:ascii="Calibri" w:eastAsia="Calibri" w:hAnsi="Calibri"/>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212">
    <w:name w:val="ЭКОцентр Таблица (10пт)212"/>
    <w:qFormat/>
    <w:rsid w:val="0077097E"/>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920">
    <w:name w:val="Нет списка192"/>
    <w:next w:val="ab"/>
    <w:uiPriority w:val="99"/>
    <w:semiHidden/>
    <w:unhideWhenUsed/>
    <w:rsid w:val="0077097E"/>
  </w:style>
  <w:style w:type="numbering" w:customStyle="1" w:styleId="11020">
    <w:name w:val="Нет списка1102"/>
    <w:next w:val="ab"/>
    <w:uiPriority w:val="99"/>
    <w:semiHidden/>
    <w:unhideWhenUsed/>
    <w:rsid w:val="0077097E"/>
  </w:style>
  <w:style w:type="table" w:customStyle="1" w:styleId="1524">
    <w:name w:val="Классическая таблица 152"/>
    <w:basedOn w:val="aa"/>
    <w:next w:val="1ff5"/>
    <w:semiHidden/>
    <w:unhideWhenUsed/>
    <w:rsid w:val="0077097E"/>
    <w:pPr>
      <w:widowControl w:val="0"/>
      <w:autoSpaceDE w:val="0"/>
      <w:autoSpaceDN w:val="0"/>
      <w:adjustRightInd w:val="0"/>
    </w:pPr>
    <w:rPr>
      <w:lang w:bidi="ru-RU"/>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25">
    <w:name w:val="Сетка таблицы 152"/>
    <w:basedOn w:val="aa"/>
    <w:next w:val="1ff"/>
    <w:semiHidden/>
    <w:unhideWhenUsed/>
    <w:rsid w:val="0077097E"/>
    <w:rPr>
      <w:lang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42">
    <w:name w:val="Веб-таблица 142"/>
    <w:basedOn w:val="aa"/>
    <w:next w:val="-10"/>
    <w:semiHidden/>
    <w:unhideWhenUsed/>
    <w:rsid w:val="0077097E"/>
    <w:pPr>
      <w:kinsoku w:val="0"/>
      <w:overflowPunct w:val="0"/>
      <w:autoSpaceDE w:val="0"/>
      <w:autoSpaceDN w:val="0"/>
      <w:adjustRightInd w:val="0"/>
      <w:snapToGrid w:val="0"/>
      <w:spacing w:after="120"/>
      <w:jc w:val="both"/>
    </w:pPr>
    <w:rPr>
      <w:lang w:bidi="ru-RU"/>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22">
    <w:name w:val="Сетка таблицы162"/>
    <w:basedOn w:val="aa"/>
    <w:next w:val="aff1"/>
    <w:uiPriority w:val="59"/>
    <w:rsid w:val="0077097E"/>
    <w:pPr>
      <w:widowControl w:val="0"/>
    </w:pPr>
    <w:rPr>
      <w:rFonts w:ascii="Courier New" w:eastAsia="Courier New" w:hAnsi="Courier New" w:cs="Courier New"/>
      <w:sz w:val="24"/>
      <w:szCs w:val="24"/>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2">
    <w:name w:val="Сетка таблицы172"/>
    <w:basedOn w:val="aa"/>
    <w:uiPriority w:val="59"/>
    <w:rsid w:val="0077097E"/>
    <w:rPr>
      <w:rFonts w:ascii="Calibri" w:eastAsia="Calibri" w:hAnsi="Calibri"/>
      <w:sz w:val="22"/>
      <w:szCs w:val="22"/>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0">
    <w:name w:val="Сетка таблицы252"/>
    <w:basedOn w:val="aa"/>
    <w:uiPriority w:val="39"/>
    <w:rsid w:val="0077097E"/>
    <w:pPr>
      <w:widowControl w:val="0"/>
    </w:pPr>
    <w:rPr>
      <w:rFonts w:ascii="Courier New" w:eastAsia="Courier New" w:hAnsi="Courier New" w:cs="Courier New"/>
      <w:sz w:val="24"/>
      <w:szCs w:val="24"/>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
    <w:name w:val="Сетка таблицы352"/>
    <w:basedOn w:val="aa"/>
    <w:uiPriority w:val="39"/>
    <w:rsid w:val="0077097E"/>
    <w:rPr>
      <w:rFonts w:eastAsia="Calibri"/>
      <w:sz w:val="28"/>
      <w:szCs w:val="28"/>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2">
    <w:name w:val="Сетка таблицы452"/>
    <w:basedOn w:val="aa"/>
    <w:uiPriority w:val="39"/>
    <w:rsid w:val="0077097E"/>
    <w:rPr>
      <w:rFonts w:ascii="Calibri" w:eastAsia="Calibri" w:hAnsi="Calibri"/>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0">
    <w:name w:val="Сетка таблицы1152"/>
    <w:basedOn w:val="aa"/>
    <w:uiPriority w:val="59"/>
    <w:rsid w:val="0077097E"/>
    <w:rPr>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20">
    <w:name w:val="Сетка таблицы11142"/>
    <w:basedOn w:val="aa"/>
    <w:uiPriority w:val="59"/>
    <w:locked/>
    <w:rsid w:val="0077097E"/>
    <w:rPr>
      <w:rFonts w:ascii="Calibri" w:eastAsia="Calibri" w:hAnsi="Calibri"/>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
    <w:name w:val="Сетка таблицы2142"/>
    <w:basedOn w:val="aa"/>
    <w:uiPriority w:val="59"/>
    <w:rsid w:val="0077097E"/>
    <w:rPr>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2">
    <w:name w:val="Сетка таблицы3142"/>
    <w:basedOn w:val="aa"/>
    <w:uiPriority w:val="59"/>
    <w:rsid w:val="0077097E"/>
    <w:rPr>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20">
    <w:name w:val="Сетка таблицы1242"/>
    <w:basedOn w:val="aa"/>
    <w:uiPriority w:val="59"/>
    <w:locked/>
    <w:rsid w:val="0077097E"/>
    <w:rPr>
      <w:rFonts w:ascii="Calibri" w:eastAsia="Calibri" w:hAnsi="Calibri"/>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2">
    <w:name w:val="Сетка таблицы4142"/>
    <w:basedOn w:val="aa"/>
    <w:rsid w:val="0077097E"/>
    <w:rPr>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2">
    <w:name w:val="Сетка таблицы542"/>
    <w:basedOn w:val="aa"/>
    <w:uiPriority w:val="39"/>
    <w:rsid w:val="0077097E"/>
    <w:rPr>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2">
    <w:name w:val="Сетка таблицы642"/>
    <w:basedOn w:val="aa"/>
    <w:uiPriority w:val="39"/>
    <w:rsid w:val="0077097E"/>
    <w:rPr>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
    <w:name w:val="Сетка таблицы 1142"/>
    <w:basedOn w:val="aa"/>
    <w:rsid w:val="0077097E"/>
    <w:rPr>
      <w:lang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422">
    <w:name w:val="Классическая таблица 1142"/>
    <w:basedOn w:val="aa"/>
    <w:rsid w:val="0077097E"/>
    <w:pPr>
      <w:widowControl w:val="0"/>
      <w:autoSpaceDE w:val="0"/>
      <w:autoSpaceDN w:val="0"/>
      <w:adjustRightInd w:val="0"/>
    </w:pPr>
    <w:rPr>
      <w:lang w:bidi="ru-RU"/>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42">
    <w:name w:val="Table Normal42"/>
    <w:uiPriority w:val="2"/>
    <w:semiHidden/>
    <w:qFormat/>
    <w:rsid w:val="0077097E"/>
    <w:pPr>
      <w:widowControl w:val="0"/>
    </w:pPr>
    <w:rPr>
      <w:rFonts w:ascii="Calibri" w:eastAsia="Calibri" w:hAnsi="Calibri"/>
      <w:sz w:val="22"/>
      <w:szCs w:val="22"/>
      <w:lang w:bidi="ru-RU"/>
    </w:rPr>
    <w:tblPr>
      <w:tblCellMar>
        <w:top w:w="0" w:type="dxa"/>
        <w:left w:w="0" w:type="dxa"/>
        <w:bottom w:w="0" w:type="dxa"/>
        <w:right w:w="0" w:type="dxa"/>
      </w:tblCellMar>
    </w:tblPr>
  </w:style>
  <w:style w:type="table" w:customStyle="1" w:styleId="742">
    <w:name w:val="Сетка таблицы742"/>
    <w:basedOn w:val="aa"/>
    <w:uiPriority w:val="39"/>
    <w:rsid w:val="0077097E"/>
    <w:rPr>
      <w:rFonts w:ascii="Calibri" w:eastAsia="Calibri" w:hAnsi="Calibri"/>
      <w:sz w:val="22"/>
      <w:szCs w:val="22"/>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21">
    <w:name w:val="ЭКОцентр Таблица (8пт)42"/>
    <w:qFormat/>
    <w:rsid w:val="0077097E"/>
    <w:rPr>
      <w:rFonts w:ascii="Calibri" w:eastAsia="Calibri" w:hAnsi="Calibri"/>
      <w:sz w:val="16"/>
      <w:szCs w:val="16"/>
      <w:lang w:val="ru-RU" w:bidi="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420">
    <w:name w:val="ЭКОцентр Таблица (10пт)42"/>
    <w:qFormat/>
    <w:rsid w:val="0077097E"/>
    <w:rPr>
      <w:rFonts w:ascii="Calibri" w:eastAsia="Calibri" w:hAnsi="Calibri"/>
      <w:lang w:val="ru-RU" w:bidi="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2421">
    <w:name w:val="Нет списка242"/>
    <w:next w:val="ab"/>
    <w:uiPriority w:val="99"/>
    <w:semiHidden/>
    <w:unhideWhenUsed/>
    <w:rsid w:val="0077097E"/>
  </w:style>
  <w:style w:type="table" w:customStyle="1" w:styleId="8224">
    <w:name w:val="Сетка таблицы822"/>
    <w:basedOn w:val="aa"/>
    <w:next w:val="aff1"/>
    <w:uiPriority w:val="59"/>
    <w:rsid w:val="0077097E"/>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3">
    <w:name w:val="Сетка таблицы 1222"/>
    <w:basedOn w:val="aa"/>
    <w:next w:val="1ff"/>
    <w:rsid w:val="0077097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423">
    <w:name w:val="Нет списка1142"/>
    <w:next w:val="ab"/>
    <w:uiPriority w:val="99"/>
    <w:semiHidden/>
    <w:rsid w:val="0077097E"/>
  </w:style>
  <w:style w:type="numbering" w:customStyle="1" w:styleId="82220">
    <w:name w:val="стиль 8222"/>
    <w:rsid w:val="0077097E"/>
  </w:style>
  <w:style w:type="table" w:customStyle="1" w:styleId="12224">
    <w:name w:val="Классическая таблица 1222"/>
    <w:basedOn w:val="aa"/>
    <w:next w:val="1ff5"/>
    <w:rsid w:val="0077097E"/>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21420">
    <w:name w:val="Нет списка2142"/>
    <w:next w:val="ab"/>
    <w:semiHidden/>
    <w:rsid w:val="0077097E"/>
  </w:style>
  <w:style w:type="table" w:customStyle="1" w:styleId="13220">
    <w:name w:val="Сетка таблицы1322"/>
    <w:basedOn w:val="aa"/>
    <w:next w:val="aff1"/>
    <w:uiPriority w:val="59"/>
    <w:rsid w:val="0077097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
    <w:name w:val="Сетка таблицы2222"/>
    <w:basedOn w:val="aa"/>
    <w:next w:val="aff1"/>
    <w:uiPriority w:val="39"/>
    <w:rsid w:val="0077097E"/>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21">
    <w:name w:val="Нет списка342"/>
    <w:next w:val="ab"/>
    <w:uiPriority w:val="99"/>
    <w:semiHidden/>
    <w:unhideWhenUsed/>
    <w:rsid w:val="0077097E"/>
  </w:style>
  <w:style w:type="numbering" w:customStyle="1" w:styleId="111421">
    <w:name w:val="Нет списка11142"/>
    <w:next w:val="ab"/>
    <w:uiPriority w:val="99"/>
    <w:semiHidden/>
    <w:unhideWhenUsed/>
    <w:rsid w:val="0077097E"/>
  </w:style>
  <w:style w:type="numbering" w:customStyle="1" w:styleId="4420">
    <w:name w:val="Нет списка442"/>
    <w:next w:val="ab"/>
    <w:uiPriority w:val="99"/>
    <w:semiHidden/>
    <w:unhideWhenUsed/>
    <w:rsid w:val="0077097E"/>
  </w:style>
  <w:style w:type="numbering" w:customStyle="1" w:styleId="12421">
    <w:name w:val="Нет списка1242"/>
    <w:next w:val="ab"/>
    <w:uiPriority w:val="99"/>
    <w:semiHidden/>
    <w:unhideWhenUsed/>
    <w:rsid w:val="0077097E"/>
  </w:style>
  <w:style w:type="numbering" w:customStyle="1" w:styleId="5420">
    <w:name w:val="Нет списка542"/>
    <w:next w:val="ab"/>
    <w:uiPriority w:val="99"/>
    <w:semiHidden/>
    <w:unhideWhenUsed/>
    <w:rsid w:val="0077097E"/>
  </w:style>
  <w:style w:type="numbering" w:customStyle="1" w:styleId="13420">
    <w:name w:val="Нет списка1342"/>
    <w:next w:val="ab"/>
    <w:uiPriority w:val="99"/>
    <w:semiHidden/>
    <w:unhideWhenUsed/>
    <w:rsid w:val="0077097E"/>
  </w:style>
  <w:style w:type="numbering" w:customStyle="1" w:styleId="6420">
    <w:name w:val="Нет списка642"/>
    <w:next w:val="ab"/>
    <w:uiPriority w:val="99"/>
    <w:semiHidden/>
    <w:unhideWhenUsed/>
    <w:rsid w:val="0077097E"/>
  </w:style>
  <w:style w:type="numbering" w:customStyle="1" w:styleId="14420">
    <w:name w:val="Нет списка1442"/>
    <w:next w:val="ab"/>
    <w:uiPriority w:val="99"/>
    <w:semiHidden/>
    <w:unhideWhenUsed/>
    <w:rsid w:val="0077097E"/>
  </w:style>
  <w:style w:type="numbering" w:customStyle="1" w:styleId="7420">
    <w:name w:val="Нет списка742"/>
    <w:next w:val="ab"/>
    <w:uiPriority w:val="99"/>
    <w:semiHidden/>
    <w:unhideWhenUsed/>
    <w:rsid w:val="0077097E"/>
  </w:style>
  <w:style w:type="numbering" w:customStyle="1" w:styleId="8323">
    <w:name w:val="Нет списка832"/>
    <w:next w:val="ab"/>
    <w:uiPriority w:val="99"/>
    <w:semiHidden/>
    <w:unhideWhenUsed/>
    <w:rsid w:val="0077097E"/>
  </w:style>
  <w:style w:type="table" w:customStyle="1" w:styleId="3222">
    <w:name w:val="Сетка таблицы3222"/>
    <w:basedOn w:val="aa"/>
    <w:next w:val="aff1"/>
    <w:uiPriority w:val="39"/>
    <w:rsid w:val="0077097E"/>
    <w:rPr>
      <w:rFonts w:eastAsia="Calibri"/>
      <w:sz w:val="28"/>
      <w:szCs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320">
    <w:name w:val="Нет списка932"/>
    <w:next w:val="ab"/>
    <w:uiPriority w:val="99"/>
    <w:semiHidden/>
    <w:unhideWhenUsed/>
    <w:rsid w:val="0077097E"/>
  </w:style>
  <w:style w:type="table" w:customStyle="1" w:styleId="4222">
    <w:name w:val="Сетка таблицы4222"/>
    <w:basedOn w:val="aa"/>
    <w:next w:val="aff1"/>
    <w:uiPriority w:val="39"/>
    <w:rsid w:val="007709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20">
    <w:name w:val="Сетка таблицы11222"/>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32">
    <w:name w:val="Нет списка1532"/>
    <w:next w:val="ab"/>
    <w:uiPriority w:val="99"/>
    <w:semiHidden/>
    <w:rsid w:val="0077097E"/>
  </w:style>
  <w:style w:type="table" w:customStyle="1" w:styleId="1111222">
    <w:name w:val="Сетка таблицы111122"/>
    <w:basedOn w:val="aa"/>
    <w:next w:val="aff1"/>
    <w:uiPriority w:val="59"/>
    <w:locked/>
    <w:rsid w:val="007709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42">
    <w:name w:val="Нет списка21142"/>
    <w:next w:val="ab"/>
    <w:semiHidden/>
    <w:unhideWhenUsed/>
    <w:rsid w:val="0077097E"/>
  </w:style>
  <w:style w:type="table" w:customStyle="1" w:styleId="211222">
    <w:name w:val="Сетка таблицы21122"/>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420">
    <w:name w:val="Нет списка111142"/>
    <w:next w:val="ab"/>
    <w:uiPriority w:val="99"/>
    <w:semiHidden/>
    <w:rsid w:val="0077097E"/>
  </w:style>
  <w:style w:type="numbering" w:customStyle="1" w:styleId="31320">
    <w:name w:val="Нет списка3132"/>
    <w:next w:val="ab"/>
    <w:uiPriority w:val="99"/>
    <w:semiHidden/>
    <w:unhideWhenUsed/>
    <w:rsid w:val="0077097E"/>
  </w:style>
  <w:style w:type="table" w:customStyle="1" w:styleId="31122">
    <w:name w:val="Сетка таблицы31122"/>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20">
    <w:name w:val="Нет списка12132"/>
    <w:next w:val="ab"/>
    <w:uiPriority w:val="99"/>
    <w:semiHidden/>
    <w:rsid w:val="0077097E"/>
  </w:style>
  <w:style w:type="table" w:customStyle="1" w:styleId="121222">
    <w:name w:val="Сетка таблицы12122"/>
    <w:basedOn w:val="aa"/>
    <w:next w:val="aff1"/>
    <w:uiPriority w:val="59"/>
    <w:locked/>
    <w:rsid w:val="007709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220">
    <w:name w:val="Нет списка211122"/>
    <w:next w:val="ab"/>
    <w:uiPriority w:val="99"/>
    <w:semiHidden/>
    <w:unhideWhenUsed/>
    <w:rsid w:val="0077097E"/>
  </w:style>
  <w:style w:type="numbering" w:customStyle="1" w:styleId="1111122">
    <w:name w:val="Нет списка1111122"/>
    <w:next w:val="ab"/>
    <w:uiPriority w:val="99"/>
    <w:semiHidden/>
    <w:rsid w:val="0077097E"/>
  </w:style>
  <w:style w:type="table" w:customStyle="1" w:styleId="41122">
    <w:name w:val="Сетка таблицы41122"/>
    <w:basedOn w:val="aa"/>
    <w:next w:val="aff1"/>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20">
    <w:name w:val="Нет списка4132"/>
    <w:next w:val="ab"/>
    <w:uiPriority w:val="99"/>
    <w:semiHidden/>
    <w:unhideWhenUsed/>
    <w:rsid w:val="0077097E"/>
  </w:style>
  <w:style w:type="table" w:customStyle="1" w:styleId="51222">
    <w:name w:val="Сетка таблицы5122"/>
    <w:basedOn w:val="aa"/>
    <w:next w:val="aff1"/>
    <w:uiPriority w:val="3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22">
    <w:name w:val="Сетка таблицы6122"/>
    <w:basedOn w:val="aa"/>
    <w:next w:val="aff1"/>
    <w:uiPriority w:val="3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2">
    <w:name w:val="Сетка таблицы 11122"/>
    <w:basedOn w:val="aa"/>
    <w:next w:val="1ff"/>
    <w:rsid w:val="0077097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1220">
    <w:name w:val="стиль 81122"/>
    <w:rsid w:val="0077097E"/>
  </w:style>
  <w:style w:type="table" w:customStyle="1" w:styleId="111223">
    <w:name w:val="Классическая таблица 11122"/>
    <w:basedOn w:val="aa"/>
    <w:next w:val="1ff5"/>
    <w:rsid w:val="0077097E"/>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122">
    <w:name w:val="Table Normal122"/>
    <w:uiPriority w:val="2"/>
    <w:semiHidden/>
    <w:unhideWhenUsed/>
    <w:qFormat/>
    <w:rsid w:val="0077097E"/>
    <w:pPr>
      <w:widowControl w:val="0"/>
    </w:pPr>
    <w:rPr>
      <w:rFonts w:ascii="Calibri" w:eastAsia="Calibri" w:hAnsi="Calibri"/>
      <w:sz w:val="22"/>
      <w:szCs w:val="22"/>
    </w:rPr>
    <w:tblPr>
      <w:tblInd w:w="0" w:type="dxa"/>
      <w:tblCellMar>
        <w:top w:w="0" w:type="dxa"/>
        <w:left w:w="0" w:type="dxa"/>
        <w:bottom w:w="0" w:type="dxa"/>
        <w:right w:w="0" w:type="dxa"/>
      </w:tblCellMar>
    </w:tblPr>
  </w:style>
  <w:style w:type="numbering" w:customStyle="1" w:styleId="51320">
    <w:name w:val="Нет списка5132"/>
    <w:next w:val="ab"/>
    <w:uiPriority w:val="99"/>
    <w:semiHidden/>
    <w:unhideWhenUsed/>
    <w:rsid w:val="0077097E"/>
  </w:style>
  <w:style w:type="numbering" w:customStyle="1" w:styleId="13132">
    <w:name w:val="Нет списка13132"/>
    <w:next w:val="ab"/>
    <w:uiPriority w:val="99"/>
    <w:semiHidden/>
    <w:unhideWhenUsed/>
    <w:rsid w:val="0077097E"/>
  </w:style>
  <w:style w:type="numbering" w:customStyle="1" w:styleId="6132">
    <w:name w:val="Нет списка6132"/>
    <w:next w:val="ab"/>
    <w:uiPriority w:val="99"/>
    <w:semiHidden/>
    <w:unhideWhenUsed/>
    <w:rsid w:val="0077097E"/>
  </w:style>
  <w:style w:type="numbering" w:customStyle="1" w:styleId="14132">
    <w:name w:val="Нет списка14132"/>
    <w:next w:val="ab"/>
    <w:uiPriority w:val="99"/>
    <w:semiHidden/>
    <w:unhideWhenUsed/>
    <w:rsid w:val="0077097E"/>
  </w:style>
  <w:style w:type="numbering" w:customStyle="1" w:styleId="7132">
    <w:name w:val="Нет списка7132"/>
    <w:next w:val="ab"/>
    <w:uiPriority w:val="99"/>
    <w:semiHidden/>
    <w:unhideWhenUsed/>
    <w:rsid w:val="0077097E"/>
  </w:style>
  <w:style w:type="table" w:customStyle="1" w:styleId="-1122">
    <w:name w:val="Веб-таблица 1122"/>
    <w:basedOn w:val="aa"/>
    <w:next w:val="-10"/>
    <w:rsid w:val="0077097E"/>
    <w:pPr>
      <w:kinsoku w:val="0"/>
      <w:overflowPunct w:val="0"/>
      <w:autoSpaceDE w:val="0"/>
      <w:autoSpaceDN w:val="0"/>
      <w:adjustRightInd w:val="0"/>
      <w:snapToGrid w:val="0"/>
      <w:spacing w:after="12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1222">
    <w:name w:val="Сетка таблицы7122"/>
    <w:basedOn w:val="aa"/>
    <w:next w:val="aff1"/>
    <w:uiPriority w:val="39"/>
    <w:rsid w:val="0077097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22">
    <w:name w:val="ЭКОцентр Таблица (8пт)122"/>
    <w:qFormat/>
    <w:rsid w:val="0077097E"/>
    <w:rPr>
      <w:rFonts w:ascii="Calibri" w:eastAsia="Calibri" w:hAnsi="Calibri"/>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122">
    <w:name w:val="ЭКОцентр Таблица (10пт)122"/>
    <w:qFormat/>
    <w:rsid w:val="0077097E"/>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0220">
    <w:name w:val="Нет списка1022"/>
    <w:next w:val="ab"/>
    <w:uiPriority w:val="99"/>
    <w:semiHidden/>
    <w:unhideWhenUsed/>
    <w:rsid w:val="0077097E"/>
  </w:style>
  <w:style w:type="table" w:customStyle="1" w:styleId="9220">
    <w:name w:val="Сетка таблицы922"/>
    <w:basedOn w:val="aa"/>
    <w:next w:val="aff1"/>
    <w:uiPriority w:val="59"/>
    <w:rsid w:val="0077097E"/>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2">
    <w:name w:val="Сетка таблицы 1322"/>
    <w:basedOn w:val="aa"/>
    <w:next w:val="1ff"/>
    <w:rsid w:val="0077097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6220">
    <w:name w:val="Нет списка1622"/>
    <w:next w:val="ab"/>
    <w:uiPriority w:val="99"/>
    <w:semiHidden/>
    <w:rsid w:val="0077097E"/>
  </w:style>
  <w:style w:type="table" w:customStyle="1" w:styleId="13223">
    <w:name w:val="Классическая таблица 1322"/>
    <w:basedOn w:val="aa"/>
    <w:next w:val="1ff5"/>
    <w:rsid w:val="0077097E"/>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22220">
    <w:name w:val="Нет списка2222"/>
    <w:next w:val="ab"/>
    <w:semiHidden/>
    <w:rsid w:val="0077097E"/>
  </w:style>
  <w:style w:type="table" w:customStyle="1" w:styleId="14220">
    <w:name w:val="Сетка таблицы1422"/>
    <w:basedOn w:val="aa"/>
    <w:next w:val="aff1"/>
    <w:uiPriority w:val="59"/>
    <w:rsid w:val="0077097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2">
    <w:name w:val="Сетка таблицы2322"/>
    <w:basedOn w:val="aa"/>
    <w:next w:val="aff1"/>
    <w:uiPriority w:val="39"/>
    <w:rsid w:val="0077097E"/>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20">
    <w:name w:val="Нет списка3222"/>
    <w:next w:val="ab"/>
    <w:uiPriority w:val="99"/>
    <w:semiHidden/>
    <w:unhideWhenUsed/>
    <w:rsid w:val="0077097E"/>
  </w:style>
  <w:style w:type="numbering" w:customStyle="1" w:styleId="112221">
    <w:name w:val="Нет списка11222"/>
    <w:next w:val="ab"/>
    <w:uiPriority w:val="99"/>
    <w:semiHidden/>
    <w:unhideWhenUsed/>
    <w:rsid w:val="0077097E"/>
  </w:style>
  <w:style w:type="numbering" w:customStyle="1" w:styleId="42220">
    <w:name w:val="Нет списка4222"/>
    <w:next w:val="ab"/>
    <w:uiPriority w:val="99"/>
    <w:semiHidden/>
    <w:unhideWhenUsed/>
    <w:rsid w:val="0077097E"/>
  </w:style>
  <w:style w:type="numbering" w:customStyle="1" w:styleId="122220">
    <w:name w:val="Нет списка12222"/>
    <w:next w:val="ab"/>
    <w:uiPriority w:val="99"/>
    <w:semiHidden/>
    <w:unhideWhenUsed/>
    <w:rsid w:val="0077097E"/>
  </w:style>
  <w:style w:type="numbering" w:customStyle="1" w:styleId="52220">
    <w:name w:val="Нет списка5222"/>
    <w:next w:val="ab"/>
    <w:uiPriority w:val="99"/>
    <w:semiHidden/>
    <w:unhideWhenUsed/>
    <w:rsid w:val="0077097E"/>
  </w:style>
  <w:style w:type="numbering" w:customStyle="1" w:styleId="132220">
    <w:name w:val="Нет списка13222"/>
    <w:next w:val="ab"/>
    <w:uiPriority w:val="99"/>
    <w:semiHidden/>
    <w:unhideWhenUsed/>
    <w:rsid w:val="0077097E"/>
  </w:style>
  <w:style w:type="numbering" w:customStyle="1" w:styleId="62220">
    <w:name w:val="Нет списка6222"/>
    <w:next w:val="ab"/>
    <w:uiPriority w:val="99"/>
    <w:semiHidden/>
    <w:unhideWhenUsed/>
    <w:rsid w:val="0077097E"/>
  </w:style>
  <w:style w:type="numbering" w:customStyle="1" w:styleId="14222">
    <w:name w:val="Нет списка14222"/>
    <w:next w:val="ab"/>
    <w:uiPriority w:val="99"/>
    <w:semiHidden/>
    <w:unhideWhenUsed/>
    <w:rsid w:val="0077097E"/>
  </w:style>
  <w:style w:type="numbering" w:customStyle="1" w:styleId="72220">
    <w:name w:val="Нет списка7222"/>
    <w:next w:val="ab"/>
    <w:uiPriority w:val="99"/>
    <w:semiHidden/>
    <w:unhideWhenUsed/>
    <w:rsid w:val="0077097E"/>
  </w:style>
  <w:style w:type="numbering" w:customStyle="1" w:styleId="81223">
    <w:name w:val="Нет списка8122"/>
    <w:next w:val="ab"/>
    <w:uiPriority w:val="99"/>
    <w:semiHidden/>
    <w:unhideWhenUsed/>
    <w:rsid w:val="0077097E"/>
  </w:style>
  <w:style w:type="table" w:customStyle="1" w:styleId="3322">
    <w:name w:val="Сетка таблицы3322"/>
    <w:basedOn w:val="aa"/>
    <w:next w:val="aff1"/>
    <w:uiPriority w:val="39"/>
    <w:rsid w:val="0077097E"/>
    <w:rPr>
      <w:rFonts w:eastAsia="Calibri"/>
      <w:sz w:val="28"/>
      <w:szCs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22">
    <w:name w:val="Нет списка9122"/>
    <w:next w:val="ab"/>
    <w:uiPriority w:val="99"/>
    <w:semiHidden/>
    <w:unhideWhenUsed/>
    <w:rsid w:val="0077097E"/>
  </w:style>
  <w:style w:type="table" w:customStyle="1" w:styleId="4322">
    <w:name w:val="Сетка таблицы4322"/>
    <w:basedOn w:val="aa"/>
    <w:next w:val="aff1"/>
    <w:uiPriority w:val="39"/>
    <w:rsid w:val="007709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20">
    <w:name w:val="Сетка таблицы11322"/>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22">
    <w:name w:val="Нет списка15122"/>
    <w:next w:val="ab"/>
    <w:uiPriority w:val="99"/>
    <w:semiHidden/>
    <w:rsid w:val="0077097E"/>
  </w:style>
  <w:style w:type="table" w:customStyle="1" w:styleId="1112220">
    <w:name w:val="Сетка таблицы111222"/>
    <w:basedOn w:val="aa"/>
    <w:next w:val="aff1"/>
    <w:uiPriority w:val="59"/>
    <w:locked/>
    <w:rsid w:val="007709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220">
    <w:name w:val="Нет списка21222"/>
    <w:next w:val="ab"/>
    <w:semiHidden/>
    <w:unhideWhenUsed/>
    <w:rsid w:val="0077097E"/>
  </w:style>
  <w:style w:type="table" w:customStyle="1" w:styleId="212221">
    <w:name w:val="Сетка таблицы21222"/>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221">
    <w:name w:val="Нет списка111222"/>
    <w:next w:val="ab"/>
    <w:uiPriority w:val="99"/>
    <w:semiHidden/>
    <w:rsid w:val="0077097E"/>
  </w:style>
  <w:style w:type="numbering" w:customStyle="1" w:styleId="311220">
    <w:name w:val="Нет списка31122"/>
    <w:next w:val="ab"/>
    <w:uiPriority w:val="99"/>
    <w:semiHidden/>
    <w:unhideWhenUsed/>
    <w:rsid w:val="0077097E"/>
  </w:style>
  <w:style w:type="table" w:customStyle="1" w:styleId="31222">
    <w:name w:val="Сетка таблицы31222"/>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220">
    <w:name w:val="Нет списка121122"/>
    <w:next w:val="ab"/>
    <w:uiPriority w:val="99"/>
    <w:semiHidden/>
    <w:rsid w:val="0077097E"/>
  </w:style>
  <w:style w:type="table" w:customStyle="1" w:styleId="122221">
    <w:name w:val="Сетка таблицы12222"/>
    <w:basedOn w:val="aa"/>
    <w:next w:val="aff1"/>
    <w:uiPriority w:val="59"/>
    <w:locked/>
    <w:rsid w:val="007709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220">
    <w:name w:val="Нет списка211222"/>
    <w:next w:val="ab"/>
    <w:uiPriority w:val="99"/>
    <w:semiHidden/>
    <w:unhideWhenUsed/>
    <w:rsid w:val="0077097E"/>
  </w:style>
  <w:style w:type="numbering" w:customStyle="1" w:styleId="11112220">
    <w:name w:val="Нет списка1111222"/>
    <w:next w:val="ab"/>
    <w:uiPriority w:val="99"/>
    <w:semiHidden/>
    <w:rsid w:val="0077097E"/>
  </w:style>
  <w:style w:type="table" w:customStyle="1" w:styleId="41222">
    <w:name w:val="Сетка таблицы41222"/>
    <w:basedOn w:val="aa"/>
    <w:next w:val="aff1"/>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220">
    <w:name w:val="Нет списка41122"/>
    <w:next w:val="ab"/>
    <w:uiPriority w:val="99"/>
    <w:semiHidden/>
    <w:unhideWhenUsed/>
    <w:rsid w:val="0077097E"/>
  </w:style>
  <w:style w:type="table" w:customStyle="1" w:styleId="52221">
    <w:name w:val="Сетка таблицы5222"/>
    <w:basedOn w:val="aa"/>
    <w:next w:val="aff1"/>
    <w:uiPriority w:val="3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21">
    <w:name w:val="Сетка таблицы6222"/>
    <w:basedOn w:val="aa"/>
    <w:next w:val="aff1"/>
    <w:uiPriority w:val="3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22">
    <w:name w:val="Сетка таблицы 11222"/>
    <w:basedOn w:val="aa"/>
    <w:next w:val="1ff"/>
    <w:rsid w:val="0077097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2223">
    <w:name w:val="Классическая таблица 11222"/>
    <w:basedOn w:val="aa"/>
    <w:next w:val="1ff5"/>
    <w:rsid w:val="0077097E"/>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222">
    <w:name w:val="Table Normal222"/>
    <w:uiPriority w:val="2"/>
    <w:semiHidden/>
    <w:unhideWhenUsed/>
    <w:qFormat/>
    <w:rsid w:val="0077097E"/>
    <w:pPr>
      <w:widowControl w:val="0"/>
    </w:pPr>
    <w:rPr>
      <w:rFonts w:ascii="Calibri" w:eastAsia="Calibri" w:hAnsi="Calibri"/>
      <w:sz w:val="22"/>
      <w:szCs w:val="22"/>
    </w:rPr>
    <w:tblPr>
      <w:tblInd w:w="0" w:type="dxa"/>
      <w:tblCellMar>
        <w:top w:w="0" w:type="dxa"/>
        <w:left w:w="0" w:type="dxa"/>
        <w:bottom w:w="0" w:type="dxa"/>
        <w:right w:w="0" w:type="dxa"/>
      </w:tblCellMar>
    </w:tblPr>
  </w:style>
  <w:style w:type="numbering" w:customStyle="1" w:styleId="511220">
    <w:name w:val="Нет списка51122"/>
    <w:next w:val="ab"/>
    <w:uiPriority w:val="99"/>
    <w:semiHidden/>
    <w:unhideWhenUsed/>
    <w:rsid w:val="0077097E"/>
  </w:style>
  <w:style w:type="numbering" w:customStyle="1" w:styleId="131122">
    <w:name w:val="Нет списка131122"/>
    <w:next w:val="ab"/>
    <w:uiPriority w:val="99"/>
    <w:semiHidden/>
    <w:unhideWhenUsed/>
    <w:rsid w:val="0077097E"/>
  </w:style>
  <w:style w:type="numbering" w:customStyle="1" w:styleId="611220">
    <w:name w:val="Нет списка61122"/>
    <w:next w:val="ab"/>
    <w:uiPriority w:val="99"/>
    <w:semiHidden/>
    <w:unhideWhenUsed/>
    <w:rsid w:val="0077097E"/>
  </w:style>
  <w:style w:type="numbering" w:customStyle="1" w:styleId="141122">
    <w:name w:val="Нет списка141122"/>
    <w:next w:val="ab"/>
    <w:uiPriority w:val="99"/>
    <w:semiHidden/>
    <w:unhideWhenUsed/>
    <w:rsid w:val="0077097E"/>
  </w:style>
  <w:style w:type="numbering" w:customStyle="1" w:styleId="71122">
    <w:name w:val="Нет списка71122"/>
    <w:next w:val="ab"/>
    <w:uiPriority w:val="99"/>
    <w:semiHidden/>
    <w:unhideWhenUsed/>
    <w:rsid w:val="0077097E"/>
  </w:style>
  <w:style w:type="table" w:customStyle="1" w:styleId="-1222">
    <w:name w:val="Веб-таблица 1222"/>
    <w:basedOn w:val="aa"/>
    <w:next w:val="-10"/>
    <w:rsid w:val="0077097E"/>
    <w:pPr>
      <w:kinsoku w:val="0"/>
      <w:overflowPunct w:val="0"/>
      <w:autoSpaceDE w:val="0"/>
      <w:autoSpaceDN w:val="0"/>
      <w:adjustRightInd w:val="0"/>
      <w:snapToGrid w:val="0"/>
      <w:spacing w:after="12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2221">
    <w:name w:val="Сетка таблицы7222"/>
    <w:basedOn w:val="aa"/>
    <w:next w:val="aff1"/>
    <w:uiPriority w:val="39"/>
    <w:rsid w:val="0077097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21">
    <w:name w:val="ЭКОцентр Таблица (8пт)222"/>
    <w:qFormat/>
    <w:rsid w:val="0077097E"/>
    <w:rPr>
      <w:rFonts w:ascii="Calibri" w:eastAsia="Calibri" w:hAnsi="Calibri"/>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222">
    <w:name w:val="ЭКОцентр Таблица (10пт)222"/>
    <w:qFormat/>
    <w:rsid w:val="0077097E"/>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2011">
    <w:name w:val="Нет списка2011"/>
    <w:next w:val="ab"/>
    <w:uiPriority w:val="99"/>
    <w:semiHidden/>
    <w:unhideWhenUsed/>
    <w:rsid w:val="0077097E"/>
  </w:style>
  <w:style w:type="numbering" w:customStyle="1" w:styleId="115110">
    <w:name w:val="Нет списка11511"/>
    <w:next w:val="ab"/>
    <w:uiPriority w:val="99"/>
    <w:semiHidden/>
    <w:unhideWhenUsed/>
    <w:rsid w:val="0077097E"/>
  </w:style>
  <w:style w:type="table" w:customStyle="1" w:styleId="1812">
    <w:name w:val="Сетка таблицы181"/>
    <w:basedOn w:val="aa"/>
    <w:next w:val="aff1"/>
    <w:rsid w:val="007709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2">
    <w:name w:val="Сетка таблицы191"/>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1">
    <w:name w:val="Нет списка11611"/>
    <w:next w:val="ab"/>
    <w:semiHidden/>
    <w:rsid w:val="0077097E"/>
  </w:style>
  <w:style w:type="table" w:customStyle="1" w:styleId="11610">
    <w:name w:val="Сетка таблицы1161"/>
    <w:basedOn w:val="aa"/>
    <w:next w:val="aff1"/>
    <w:uiPriority w:val="59"/>
    <w:locked/>
    <w:rsid w:val="007709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10">
    <w:name w:val="Нет списка2511"/>
    <w:next w:val="ab"/>
    <w:uiPriority w:val="99"/>
    <w:semiHidden/>
    <w:unhideWhenUsed/>
    <w:rsid w:val="0077097E"/>
  </w:style>
  <w:style w:type="table" w:customStyle="1" w:styleId="2611">
    <w:name w:val="Сетка таблицы261"/>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11">
    <w:name w:val="Нет списка111511"/>
    <w:next w:val="ab"/>
    <w:semiHidden/>
    <w:rsid w:val="0077097E"/>
  </w:style>
  <w:style w:type="numbering" w:customStyle="1" w:styleId="35110">
    <w:name w:val="Нет списка3511"/>
    <w:next w:val="ab"/>
    <w:uiPriority w:val="99"/>
    <w:semiHidden/>
    <w:unhideWhenUsed/>
    <w:rsid w:val="0077097E"/>
  </w:style>
  <w:style w:type="table" w:customStyle="1" w:styleId="3610">
    <w:name w:val="Сетка таблицы361"/>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11">
    <w:name w:val="Нет списка12511"/>
    <w:next w:val="ab"/>
    <w:semiHidden/>
    <w:rsid w:val="0077097E"/>
  </w:style>
  <w:style w:type="table" w:customStyle="1" w:styleId="12510">
    <w:name w:val="Сетка таблицы1251"/>
    <w:basedOn w:val="aa"/>
    <w:next w:val="aff1"/>
    <w:uiPriority w:val="59"/>
    <w:locked/>
    <w:rsid w:val="007709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11">
    <w:name w:val="Нет списка21511"/>
    <w:next w:val="ab"/>
    <w:uiPriority w:val="99"/>
    <w:semiHidden/>
    <w:unhideWhenUsed/>
    <w:rsid w:val="0077097E"/>
  </w:style>
  <w:style w:type="table" w:customStyle="1" w:styleId="21510">
    <w:name w:val="Сетка таблицы2151"/>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51">
    <w:name w:val="Нет списка111151"/>
    <w:next w:val="ab"/>
    <w:semiHidden/>
    <w:rsid w:val="0077097E"/>
  </w:style>
  <w:style w:type="table" w:customStyle="1" w:styleId="111510">
    <w:name w:val="Сетка таблицы11151"/>
    <w:basedOn w:val="aa"/>
    <w:next w:val="aff1"/>
    <w:uiPriority w:val="59"/>
    <w:locked/>
    <w:rsid w:val="007709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0">
    <w:name w:val="Сетка таблицы461"/>
    <w:basedOn w:val="aa"/>
    <w:next w:val="aff1"/>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110">
    <w:name w:val="Нет списка4511"/>
    <w:next w:val="ab"/>
    <w:uiPriority w:val="99"/>
    <w:semiHidden/>
    <w:unhideWhenUsed/>
    <w:rsid w:val="0077097E"/>
  </w:style>
  <w:style w:type="table" w:customStyle="1" w:styleId="5511">
    <w:name w:val="Сетка таблицы551"/>
    <w:basedOn w:val="aa"/>
    <w:next w:val="aff1"/>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1">
    <w:name w:val="Сетка таблицы651"/>
    <w:basedOn w:val="aa"/>
    <w:next w:val="aff1"/>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4">
    <w:name w:val="Сетка таблицы 161"/>
    <w:basedOn w:val="aa"/>
    <w:next w:val="1ff"/>
    <w:uiPriority w:val="99"/>
    <w:rsid w:val="0077097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615">
    <w:name w:val="Классическая таблица 161"/>
    <w:basedOn w:val="aa"/>
    <w:next w:val="1ff5"/>
    <w:rsid w:val="0077097E"/>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51">
    <w:name w:val="Table Normal51"/>
    <w:uiPriority w:val="2"/>
    <w:semiHidden/>
    <w:unhideWhenUsed/>
    <w:qFormat/>
    <w:rsid w:val="0077097E"/>
    <w:pPr>
      <w:widowControl w:val="0"/>
    </w:pPr>
    <w:rPr>
      <w:rFonts w:ascii="Calibri" w:eastAsia="Calibri" w:hAnsi="Calibri"/>
      <w:sz w:val="22"/>
      <w:szCs w:val="22"/>
    </w:rPr>
    <w:tblPr>
      <w:tblInd w:w="0" w:type="dxa"/>
      <w:tblCellMar>
        <w:top w:w="0" w:type="dxa"/>
        <w:left w:w="0" w:type="dxa"/>
        <w:bottom w:w="0" w:type="dxa"/>
        <w:right w:w="0" w:type="dxa"/>
      </w:tblCellMar>
    </w:tblPr>
  </w:style>
  <w:style w:type="numbering" w:customStyle="1" w:styleId="55110">
    <w:name w:val="Нет списка5511"/>
    <w:next w:val="ab"/>
    <w:uiPriority w:val="99"/>
    <w:semiHidden/>
    <w:unhideWhenUsed/>
    <w:rsid w:val="0077097E"/>
  </w:style>
  <w:style w:type="numbering" w:customStyle="1" w:styleId="13511">
    <w:name w:val="Нет списка13511"/>
    <w:next w:val="ab"/>
    <w:uiPriority w:val="99"/>
    <w:semiHidden/>
    <w:unhideWhenUsed/>
    <w:rsid w:val="0077097E"/>
  </w:style>
  <w:style w:type="numbering" w:customStyle="1" w:styleId="65110">
    <w:name w:val="Нет списка6511"/>
    <w:next w:val="ab"/>
    <w:uiPriority w:val="99"/>
    <w:semiHidden/>
    <w:unhideWhenUsed/>
    <w:rsid w:val="0077097E"/>
  </w:style>
  <w:style w:type="numbering" w:customStyle="1" w:styleId="14511">
    <w:name w:val="Нет списка14511"/>
    <w:next w:val="ab"/>
    <w:uiPriority w:val="99"/>
    <w:semiHidden/>
    <w:unhideWhenUsed/>
    <w:rsid w:val="0077097E"/>
  </w:style>
  <w:style w:type="numbering" w:customStyle="1" w:styleId="7511">
    <w:name w:val="Нет списка7511"/>
    <w:next w:val="ab"/>
    <w:uiPriority w:val="99"/>
    <w:semiHidden/>
    <w:unhideWhenUsed/>
    <w:rsid w:val="0077097E"/>
  </w:style>
  <w:style w:type="numbering" w:customStyle="1" w:styleId="84110">
    <w:name w:val="Нет списка8411"/>
    <w:next w:val="ab"/>
    <w:uiPriority w:val="99"/>
    <w:semiHidden/>
    <w:unhideWhenUsed/>
    <w:rsid w:val="0077097E"/>
  </w:style>
  <w:style w:type="numbering" w:customStyle="1" w:styleId="9411">
    <w:name w:val="Нет списка9411"/>
    <w:next w:val="ab"/>
    <w:uiPriority w:val="99"/>
    <w:semiHidden/>
    <w:unhideWhenUsed/>
    <w:rsid w:val="0077097E"/>
  </w:style>
  <w:style w:type="numbering" w:customStyle="1" w:styleId="15411">
    <w:name w:val="Нет списка15411"/>
    <w:next w:val="ab"/>
    <w:uiPriority w:val="99"/>
    <w:semiHidden/>
    <w:rsid w:val="0077097E"/>
  </w:style>
  <w:style w:type="numbering" w:customStyle="1" w:styleId="314110">
    <w:name w:val="Нет списка31411"/>
    <w:next w:val="ab"/>
    <w:uiPriority w:val="99"/>
    <w:semiHidden/>
    <w:unhideWhenUsed/>
    <w:rsid w:val="0077097E"/>
  </w:style>
  <w:style w:type="table" w:customStyle="1" w:styleId="31510">
    <w:name w:val="Сетка таблицы3151"/>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411">
    <w:name w:val="Нет списка121411"/>
    <w:next w:val="ab"/>
    <w:uiPriority w:val="99"/>
    <w:semiHidden/>
    <w:rsid w:val="0077097E"/>
  </w:style>
  <w:style w:type="numbering" w:customStyle="1" w:styleId="21151">
    <w:name w:val="Нет списка21151"/>
    <w:next w:val="ab"/>
    <w:uiPriority w:val="99"/>
    <w:semiHidden/>
    <w:unhideWhenUsed/>
    <w:rsid w:val="0077097E"/>
  </w:style>
  <w:style w:type="numbering" w:customStyle="1" w:styleId="11111311">
    <w:name w:val="Нет списка11111311"/>
    <w:next w:val="ab"/>
    <w:uiPriority w:val="99"/>
    <w:semiHidden/>
    <w:rsid w:val="0077097E"/>
  </w:style>
  <w:style w:type="table" w:customStyle="1" w:styleId="4151">
    <w:name w:val="Сетка таблицы4151"/>
    <w:basedOn w:val="aa"/>
    <w:next w:val="aff1"/>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411">
    <w:name w:val="Нет списка41411"/>
    <w:next w:val="ab"/>
    <w:uiPriority w:val="99"/>
    <w:semiHidden/>
    <w:unhideWhenUsed/>
    <w:rsid w:val="0077097E"/>
  </w:style>
  <w:style w:type="table" w:customStyle="1" w:styleId="11512">
    <w:name w:val="Сетка таблицы 1151"/>
    <w:basedOn w:val="aa"/>
    <w:next w:val="1ff"/>
    <w:uiPriority w:val="99"/>
    <w:rsid w:val="0077097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513">
    <w:name w:val="Классическая таблица 1151"/>
    <w:basedOn w:val="aa"/>
    <w:next w:val="1ff5"/>
    <w:rsid w:val="0077097E"/>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51411">
    <w:name w:val="Нет списка51411"/>
    <w:next w:val="ab"/>
    <w:uiPriority w:val="99"/>
    <w:semiHidden/>
    <w:unhideWhenUsed/>
    <w:rsid w:val="0077097E"/>
  </w:style>
  <w:style w:type="numbering" w:customStyle="1" w:styleId="131411">
    <w:name w:val="Нет списка131411"/>
    <w:next w:val="ab"/>
    <w:uiPriority w:val="99"/>
    <w:semiHidden/>
    <w:unhideWhenUsed/>
    <w:rsid w:val="0077097E"/>
  </w:style>
  <w:style w:type="numbering" w:customStyle="1" w:styleId="61411">
    <w:name w:val="Нет списка61411"/>
    <w:next w:val="ab"/>
    <w:uiPriority w:val="99"/>
    <w:semiHidden/>
    <w:unhideWhenUsed/>
    <w:rsid w:val="0077097E"/>
  </w:style>
  <w:style w:type="numbering" w:customStyle="1" w:styleId="141411">
    <w:name w:val="Нет списка141411"/>
    <w:next w:val="ab"/>
    <w:uiPriority w:val="99"/>
    <w:semiHidden/>
    <w:unhideWhenUsed/>
    <w:rsid w:val="0077097E"/>
  </w:style>
  <w:style w:type="numbering" w:customStyle="1" w:styleId="71411">
    <w:name w:val="Нет списка71411"/>
    <w:next w:val="ab"/>
    <w:uiPriority w:val="99"/>
    <w:semiHidden/>
    <w:unhideWhenUsed/>
    <w:rsid w:val="0077097E"/>
  </w:style>
  <w:style w:type="table" w:customStyle="1" w:styleId="-151">
    <w:name w:val="Веб-таблица 151"/>
    <w:basedOn w:val="aa"/>
    <w:next w:val="-10"/>
    <w:rsid w:val="0077097E"/>
    <w:pPr>
      <w:kinsoku w:val="0"/>
      <w:overflowPunct w:val="0"/>
      <w:autoSpaceDE w:val="0"/>
      <w:autoSpaceDN w:val="0"/>
      <w:adjustRightInd w:val="0"/>
      <w:snapToGrid w:val="0"/>
      <w:spacing w:after="12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510">
    <w:name w:val="Сетка таблицы751"/>
    <w:basedOn w:val="aa"/>
    <w:next w:val="aff1"/>
    <w:uiPriority w:val="39"/>
    <w:rsid w:val="007709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10">
    <w:name w:val="ЭКОцентр Таблица (8пт)51"/>
    <w:qFormat/>
    <w:rsid w:val="0077097E"/>
    <w:rPr>
      <w:rFonts w:ascii="Calibri" w:eastAsia="Calibri" w:hAnsi="Calibri"/>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51">
    <w:name w:val="ЭКОцентр Таблица (10пт)51"/>
    <w:qFormat/>
    <w:rsid w:val="0077097E"/>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31d">
    <w:name w:val="Таблица нет отступа31"/>
    <w:rsid w:val="0077097E"/>
    <w:rPr>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
    <w:name w:val="Таблица нет отступа111"/>
    <w:basedOn w:val="aa"/>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7">
    <w:name w:val="Таблица нет отступа211"/>
    <w:basedOn w:val="aa"/>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4">
    <w:name w:val="Сетка таблицы831"/>
    <w:basedOn w:val="aa"/>
    <w:next w:val="aff1"/>
    <w:uiPriority w:val="59"/>
    <w:rsid w:val="0077097E"/>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2">
    <w:name w:val="Сетка таблицы 1231"/>
    <w:basedOn w:val="aa"/>
    <w:next w:val="1ff"/>
    <w:rsid w:val="0077097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2311">
    <w:name w:val="стиль 82311"/>
    <w:rsid w:val="0077097E"/>
  </w:style>
  <w:style w:type="table" w:customStyle="1" w:styleId="12313">
    <w:name w:val="Классическая таблица 1231"/>
    <w:basedOn w:val="aa"/>
    <w:next w:val="1ff5"/>
    <w:rsid w:val="0077097E"/>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310">
    <w:name w:val="Сетка таблицы1331"/>
    <w:basedOn w:val="aa"/>
    <w:next w:val="aff1"/>
    <w:uiPriority w:val="59"/>
    <w:rsid w:val="0077097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1">
    <w:name w:val="Сетка таблицы2231"/>
    <w:basedOn w:val="aa"/>
    <w:next w:val="aff1"/>
    <w:uiPriority w:val="39"/>
    <w:rsid w:val="0077097E"/>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11">
    <w:name w:val="Сетка таблицы3231"/>
    <w:basedOn w:val="aa"/>
    <w:next w:val="aff1"/>
    <w:uiPriority w:val="39"/>
    <w:rsid w:val="0077097E"/>
    <w:rPr>
      <w:rFonts w:eastAsia="Calibri"/>
      <w:sz w:val="28"/>
      <w:szCs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10">
    <w:name w:val="Сетка таблицы4231"/>
    <w:basedOn w:val="aa"/>
    <w:next w:val="aff1"/>
    <w:uiPriority w:val="39"/>
    <w:rsid w:val="007709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1">
    <w:name w:val="Сетка таблицы11231"/>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10">
    <w:name w:val="Сетка таблицы111131"/>
    <w:basedOn w:val="aa"/>
    <w:next w:val="aff1"/>
    <w:uiPriority w:val="59"/>
    <w:locked/>
    <w:rsid w:val="007709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10">
    <w:name w:val="Сетка таблицы21131"/>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11">
    <w:name w:val="Сетка таблицы31131"/>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10">
    <w:name w:val="Сетка таблицы12131"/>
    <w:basedOn w:val="aa"/>
    <w:next w:val="aff1"/>
    <w:uiPriority w:val="59"/>
    <w:locked/>
    <w:rsid w:val="007709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311">
    <w:name w:val="Нет списка2111311"/>
    <w:next w:val="ab"/>
    <w:uiPriority w:val="99"/>
    <w:semiHidden/>
    <w:unhideWhenUsed/>
    <w:rsid w:val="0077097E"/>
  </w:style>
  <w:style w:type="numbering" w:customStyle="1" w:styleId="111111112">
    <w:name w:val="Нет списка111111112"/>
    <w:next w:val="ab"/>
    <w:uiPriority w:val="99"/>
    <w:semiHidden/>
    <w:rsid w:val="0077097E"/>
  </w:style>
  <w:style w:type="table" w:customStyle="1" w:styleId="411310">
    <w:name w:val="Сетка таблицы41131"/>
    <w:basedOn w:val="aa"/>
    <w:next w:val="aff1"/>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10">
    <w:name w:val="Сетка таблицы5131"/>
    <w:basedOn w:val="aa"/>
    <w:next w:val="aff1"/>
    <w:uiPriority w:val="3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10">
    <w:name w:val="Сетка таблицы6131"/>
    <w:basedOn w:val="aa"/>
    <w:next w:val="aff1"/>
    <w:uiPriority w:val="3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2">
    <w:name w:val="Сетка таблицы 11131"/>
    <w:basedOn w:val="aa"/>
    <w:next w:val="1ff"/>
    <w:rsid w:val="0077097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1311">
    <w:name w:val="стиль 811311"/>
    <w:rsid w:val="0077097E"/>
  </w:style>
  <w:style w:type="table" w:customStyle="1" w:styleId="111313">
    <w:name w:val="Классическая таблица 11131"/>
    <w:basedOn w:val="aa"/>
    <w:next w:val="1ff5"/>
    <w:rsid w:val="0077097E"/>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131">
    <w:name w:val="Table Normal131"/>
    <w:uiPriority w:val="2"/>
    <w:semiHidden/>
    <w:unhideWhenUsed/>
    <w:qFormat/>
    <w:rsid w:val="0077097E"/>
    <w:pPr>
      <w:widowControl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1131">
    <w:name w:val="Веб-таблица 1131"/>
    <w:basedOn w:val="aa"/>
    <w:next w:val="-10"/>
    <w:rsid w:val="0077097E"/>
    <w:pPr>
      <w:kinsoku w:val="0"/>
      <w:overflowPunct w:val="0"/>
      <w:autoSpaceDE w:val="0"/>
      <w:autoSpaceDN w:val="0"/>
      <w:adjustRightInd w:val="0"/>
      <w:snapToGrid w:val="0"/>
      <w:spacing w:after="12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1310">
    <w:name w:val="Сетка таблицы7131"/>
    <w:basedOn w:val="aa"/>
    <w:next w:val="aff1"/>
    <w:uiPriority w:val="39"/>
    <w:rsid w:val="0077097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12">
    <w:name w:val="ЭКОцентр Таблица (8пт)131"/>
    <w:qFormat/>
    <w:rsid w:val="0077097E"/>
    <w:rPr>
      <w:rFonts w:ascii="Calibri" w:eastAsia="Calibri" w:hAnsi="Calibri"/>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131">
    <w:name w:val="ЭКОцентр Таблица (10пт)131"/>
    <w:qFormat/>
    <w:rsid w:val="0077097E"/>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03110">
    <w:name w:val="Нет списка10311"/>
    <w:next w:val="ab"/>
    <w:uiPriority w:val="99"/>
    <w:semiHidden/>
    <w:unhideWhenUsed/>
    <w:rsid w:val="0077097E"/>
  </w:style>
  <w:style w:type="table" w:customStyle="1" w:styleId="9310">
    <w:name w:val="Сетка таблицы931"/>
    <w:basedOn w:val="aa"/>
    <w:next w:val="aff1"/>
    <w:uiPriority w:val="59"/>
    <w:rsid w:val="0077097E"/>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2">
    <w:name w:val="Сетка таблицы 1331"/>
    <w:basedOn w:val="aa"/>
    <w:next w:val="1ff"/>
    <w:rsid w:val="0077097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6311">
    <w:name w:val="Нет списка16311"/>
    <w:next w:val="ab"/>
    <w:uiPriority w:val="99"/>
    <w:semiHidden/>
    <w:rsid w:val="0077097E"/>
  </w:style>
  <w:style w:type="numbering" w:customStyle="1" w:styleId="8331">
    <w:name w:val="стиль 8331"/>
    <w:rsid w:val="0077097E"/>
  </w:style>
  <w:style w:type="table" w:customStyle="1" w:styleId="13313">
    <w:name w:val="Классическая таблица 1331"/>
    <w:basedOn w:val="aa"/>
    <w:next w:val="1ff5"/>
    <w:rsid w:val="0077097E"/>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223110">
    <w:name w:val="Нет списка22311"/>
    <w:next w:val="ab"/>
    <w:semiHidden/>
    <w:rsid w:val="0077097E"/>
  </w:style>
  <w:style w:type="table" w:customStyle="1" w:styleId="14310">
    <w:name w:val="Сетка таблицы1431"/>
    <w:basedOn w:val="aa"/>
    <w:next w:val="aff1"/>
    <w:uiPriority w:val="59"/>
    <w:rsid w:val="0077097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
    <w:name w:val="Сетка таблицы2331"/>
    <w:basedOn w:val="aa"/>
    <w:next w:val="aff1"/>
    <w:uiPriority w:val="39"/>
    <w:rsid w:val="0077097E"/>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3110">
    <w:name w:val="Нет списка32311"/>
    <w:next w:val="ab"/>
    <w:uiPriority w:val="99"/>
    <w:semiHidden/>
    <w:unhideWhenUsed/>
    <w:rsid w:val="0077097E"/>
  </w:style>
  <w:style w:type="numbering" w:customStyle="1" w:styleId="1123110">
    <w:name w:val="Нет списка112311"/>
    <w:next w:val="ab"/>
    <w:uiPriority w:val="99"/>
    <w:semiHidden/>
    <w:unhideWhenUsed/>
    <w:rsid w:val="0077097E"/>
  </w:style>
  <w:style w:type="numbering" w:customStyle="1" w:styleId="42311">
    <w:name w:val="Нет списка42311"/>
    <w:next w:val="ab"/>
    <w:uiPriority w:val="99"/>
    <w:semiHidden/>
    <w:unhideWhenUsed/>
    <w:rsid w:val="0077097E"/>
  </w:style>
  <w:style w:type="numbering" w:customStyle="1" w:styleId="122311">
    <w:name w:val="Нет списка122311"/>
    <w:next w:val="ab"/>
    <w:uiPriority w:val="99"/>
    <w:semiHidden/>
    <w:unhideWhenUsed/>
    <w:rsid w:val="0077097E"/>
  </w:style>
  <w:style w:type="numbering" w:customStyle="1" w:styleId="52311">
    <w:name w:val="Нет списка52311"/>
    <w:next w:val="ab"/>
    <w:uiPriority w:val="99"/>
    <w:semiHidden/>
    <w:unhideWhenUsed/>
    <w:rsid w:val="0077097E"/>
  </w:style>
  <w:style w:type="numbering" w:customStyle="1" w:styleId="132311">
    <w:name w:val="Нет списка132311"/>
    <w:next w:val="ab"/>
    <w:uiPriority w:val="99"/>
    <w:semiHidden/>
    <w:unhideWhenUsed/>
    <w:rsid w:val="0077097E"/>
  </w:style>
  <w:style w:type="numbering" w:customStyle="1" w:styleId="62311">
    <w:name w:val="Нет списка62311"/>
    <w:next w:val="ab"/>
    <w:uiPriority w:val="99"/>
    <w:semiHidden/>
    <w:unhideWhenUsed/>
    <w:rsid w:val="0077097E"/>
  </w:style>
  <w:style w:type="numbering" w:customStyle="1" w:styleId="142311">
    <w:name w:val="Нет списка142311"/>
    <w:next w:val="ab"/>
    <w:uiPriority w:val="99"/>
    <w:semiHidden/>
    <w:unhideWhenUsed/>
    <w:rsid w:val="0077097E"/>
  </w:style>
  <w:style w:type="numbering" w:customStyle="1" w:styleId="72311">
    <w:name w:val="Нет списка72311"/>
    <w:next w:val="ab"/>
    <w:uiPriority w:val="99"/>
    <w:semiHidden/>
    <w:unhideWhenUsed/>
    <w:rsid w:val="0077097E"/>
  </w:style>
  <w:style w:type="numbering" w:customStyle="1" w:styleId="813110">
    <w:name w:val="Нет списка81311"/>
    <w:next w:val="ab"/>
    <w:uiPriority w:val="99"/>
    <w:semiHidden/>
    <w:unhideWhenUsed/>
    <w:rsid w:val="0077097E"/>
  </w:style>
  <w:style w:type="table" w:customStyle="1" w:styleId="3331">
    <w:name w:val="Сетка таблицы3331"/>
    <w:basedOn w:val="aa"/>
    <w:next w:val="aff1"/>
    <w:uiPriority w:val="39"/>
    <w:rsid w:val="0077097E"/>
    <w:rPr>
      <w:rFonts w:eastAsia="Calibri"/>
      <w:sz w:val="28"/>
      <w:szCs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311">
    <w:name w:val="Нет списка91311"/>
    <w:next w:val="ab"/>
    <w:uiPriority w:val="99"/>
    <w:semiHidden/>
    <w:unhideWhenUsed/>
    <w:rsid w:val="0077097E"/>
  </w:style>
  <w:style w:type="table" w:customStyle="1" w:styleId="4331">
    <w:name w:val="Сетка таблицы4331"/>
    <w:basedOn w:val="aa"/>
    <w:next w:val="aff1"/>
    <w:uiPriority w:val="39"/>
    <w:rsid w:val="007709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1">
    <w:name w:val="Сетка таблицы11331"/>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311">
    <w:name w:val="Нет списка151311"/>
    <w:next w:val="ab"/>
    <w:uiPriority w:val="99"/>
    <w:semiHidden/>
    <w:rsid w:val="0077097E"/>
  </w:style>
  <w:style w:type="table" w:customStyle="1" w:styleId="1112311">
    <w:name w:val="Сетка таблицы111231"/>
    <w:basedOn w:val="aa"/>
    <w:next w:val="aff1"/>
    <w:uiPriority w:val="59"/>
    <w:locked/>
    <w:rsid w:val="007709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311">
    <w:name w:val="Нет списка212311"/>
    <w:next w:val="ab"/>
    <w:semiHidden/>
    <w:unhideWhenUsed/>
    <w:rsid w:val="0077097E"/>
  </w:style>
  <w:style w:type="table" w:customStyle="1" w:styleId="212310">
    <w:name w:val="Сетка таблицы21231"/>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3110">
    <w:name w:val="Нет списка1112311"/>
    <w:next w:val="ab"/>
    <w:uiPriority w:val="99"/>
    <w:semiHidden/>
    <w:rsid w:val="0077097E"/>
  </w:style>
  <w:style w:type="numbering" w:customStyle="1" w:styleId="3113110">
    <w:name w:val="Нет списка311311"/>
    <w:next w:val="ab"/>
    <w:uiPriority w:val="99"/>
    <w:semiHidden/>
    <w:unhideWhenUsed/>
    <w:rsid w:val="0077097E"/>
  </w:style>
  <w:style w:type="table" w:customStyle="1" w:styleId="31231">
    <w:name w:val="Сетка таблицы31231"/>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311">
    <w:name w:val="Нет списка1211311"/>
    <w:next w:val="ab"/>
    <w:uiPriority w:val="99"/>
    <w:semiHidden/>
    <w:rsid w:val="0077097E"/>
  </w:style>
  <w:style w:type="table" w:customStyle="1" w:styleId="122310">
    <w:name w:val="Сетка таблицы12231"/>
    <w:basedOn w:val="aa"/>
    <w:next w:val="aff1"/>
    <w:uiPriority w:val="59"/>
    <w:locked/>
    <w:rsid w:val="007709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31">
    <w:name w:val="Нет списка211231"/>
    <w:next w:val="ab"/>
    <w:uiPriority w:val="99"/>
    <w:semiHidden/>
    <w:unhideWhenUsed/>
    <w:rsid w:val="0077097E"/>
  </w:style>
  <w:style w:type="numbering" w:customStyle="1" w:styleId="1111231">
    <w:name w:val="Нет списка1111231"/>
    <w:next w:val="ab"/>
    <w:uiPriority w:val="99"/>
    <w:semiHidden/>
    <w:rsid w:val="0077097E"/>
  </w:style>
  <w:style w:type="table" w:customStyle="1" w:styleId="41231">
    <w:name w:val="Сетка таблицы41231"/>
    <w:basedOn w:val="aa"/>
    <w:next w:val="aff1"/>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311">
    <w:name w:val="Нет списка411311"/>
    <w:next w:val="ab"/>
    <w:uiPriority w:val="99"/>
    <w:semiHidden/>
    <w:unhideWhenUsed/>
    <w:rsid w:val="0077097E"/>
  </w:style>
  <w:style w:type="table" w:customStyle="1" w:styleId="52310">
    <w:name w:val="Сетка таблицы5231"/>
    <w:basedOn w:val="aa"/>
    <w:next w:val="aff1"/>
    <w:uiPriority w:val="3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310">
    <w:name w:val="Сетка таблицы6231"/>
    <w:basedOn w:val="aa"/>
    <w:next w:val="aff1"/>
    <w:uiPriority w:val="3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2">
    <w:name w:val="Сетка таблицы 11231"/>
    <w:basedOn w:val="aa"/>
    <w:next w:val="1ff"/>
    <w:rsid w:val="0077097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231">
    <w:name w:val="стиль 81231"/>
    <w:rsid w:val="0077097E"/>
  </w:style>
  <w:style w:type="table" w:customStyle="1" w:styleId="112313">
    <w:name w:val="Классическая таблица 11231"/>
    <w:basedOn w:val="aa"/>
    <w:next w:val="1ff5"/>
    <w:rsid w:val="0077097E"/>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231">
    <w:name w:val="Table Normal231"/>
    <w:uiPriority w:val="2"/>
    <w:semiHidden/>
    <w:unhideWhenUsed/>
    <w:qFormat/>
    <w:rsid w:val="0077097E"/>
    <w:pPr>
      <w:widowControl w:val="0"/>
    </w:pPr>
    <w:rPr>
      <w:rFonts w:ascii="Calibri" w:eastAsia="Calibri" w:hAnsi="Calibri"/>
      <w:sz w:val="22"/>
      <w:szCs w:val="22"/>
    </w:rPr>
    <w:tblPr>
      <w:tblInd w:w="0" w:type="dxa"/>
      <w:tblCellMar>
        <w:top w:w="0" w:type="dxa"/>
        <w:left w:w="0" w:type="dxa"/>
        <w:bottom w:w="0" w:type="dxa"/>
        <w:right w:w="0" w:type="dxa"/>
      </w:tblCellMar>
    </w:tblPr>
  </w:style>
  <w:style w:type="numbering" w:customStyle="1" w:styleId="511311">
    <w:name w:val="Нет списка511311"/>
    <w:next w:val="ab"/>
    <w:uiPriority w:val="99"/>
    <w:semiHidden/>
    <w:unhideWhenUsed/>
    <w:rsid w:val="0077097E"/>
  </w:style>
  <w:style w:type="numbering" w:customStyle="1" w:styleId="1311311">
    <w:name w:val="Нет списка1311311"/>
    <w:next w:val="ab"/>
    <w:uiPriority w:val="99"/>
    <w:semiHidden/>
    <w:unhideWhenUsed/>
    <w:rsid w:val="0077097E"/>
  </w:style>
  <w:style w:type="numbering" w:customStyle="1" w:styleId="611311">
    <w:name w:val="Нет списка611311"/>
    <w:next w:val="ab"/>
    <w:uiPriority w:val="99"/>
    <w:semiHidden/>
    <w:unhideWhenUsed/>
    <w:rsid w:val="0077097E"/>
  </w:style>
  <w:style w:type="numbering" w:customStyle="1" w:styleId="1411311">
    <w:name w:val="Нет списка1411311"/>
    <w:next w:val="ab"/>
    <w:uiPriority w:val="99"/>
    <w:semiHidden/>
    <w:unhideWhenUsed/>
    <w:rsid w:val="0077097E"/>
  </w:style>
  <w:style w:type="numbering" w:customStyle="1" w:styleId="711311">
    <w:name w:val="Нет списка711311"/>
    <w:next w:val="ab"/>
    <w:uiPriority w:val="99"/>
    <w:semiHidden/>
    <w:unhideWhenUsed/>
    <w:rsid w:val="0077097E"/>
  </w:style>
  <w:style w:type="table" w:customStyle="1" w:styleId="-1231">
    <w:name w:val="Веб-таблица 1231"/>
    <w:basedOn w:val="aa"/>
    <w:next w:val="-10"/>
    <w:rsid w:val="0077097E"/>
    <w:pPr>
      <w:kinsoku w:val="0"/>
      <w:overflowPunct w:val="0"/>
      <w:autoSpaceDE w:val="0"/>
      <w:autoSpaceDN w:val="0"/>
      <w:adjustRightInd w:val="0"/>
      <w:snapToGrid w:val="0"/>
      <w:spacing w:after="12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2310">
    <w:name w:val="Сетка таблицы7231"/>
    <w:basedOn w:val="aa"/>
    <w:next w:val="aff1"/>
    <w:uiPriority w:val="39"/>
    <w:rsid w:val="0077097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310">
    <w:name w:val="ЭКОцентр Таблица (8пт)231"/>
    <w:qFormat/>
    <w:rsid w:val="0077097E"/>
    <w:rPr>
      <w:rFonts w:ascii="Calibri" w:eastAsia="Calibri" w:hAnsi="Calibri"/>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231">
    <w:name w:val="ЭКОцентр Таблица (10пт)231"/>
    <w:qFormat/>
    <w:rsid w:val="0077097E"/>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7111">
    <w:name w:val="Нет списка17111"/>
    <w:next w:val="ab"/>
    <w:uiPriority w:val="99"/>
    <w:semiHidden/>
    <w:unhideWhenUsed/>
    <w:rsid w:val="0077097E"/>
  </w:style>
  <w:style w:type="numbering" w:customStyle="1" w:styleId="18111">
    <w:name w:val="Нет списка18111"/>
    <w:next w:val="ab"/>
    <w:uiPriority w:val="99"/>
    <w:semiHidden/>
    <w:unhideWhenUsed/>
    <w:rsid w:val="0077097E"/>
  </w:style>
  <w:style w:type="table" w:customStyle="1" w:styleId="14115">
    <w:name w:val="Классическая таблица 1411"/>
    <w:basedOn w:val="aa"/>
    <w:next w:val="1ff5"/>
    <w:semiHidden/>
    <w:unhideWhenUsed/>
    <w:rsid w:val="0077097E"/>
    <w:pPr>
      <w:widowControl w:val="0"/>
      <w:autoSpaceDE w:val="0"/>
      <w:autoSpaceDN w:val="0"/>
      <w:adjustRightInd w:val="0"/>
    </w:pPr>
    <w:rPr>
      <w:lang w:bidi="ru-RU"/>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16">
    <w:name w:val="Сетка таблицы 1411"/>
    <w:basedOn w:val="aa"/>
    <w:next w:val="1ff"/>
    <w:semiHidden/>
    <w:unhideWhenUsed/>
    <w:rsid w:val="0077097E"/>
    <w:rPr>
      <w:lang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311">
    <w:name w:val="Веб-таблица 1311"/>
    <w:basedOn w:val="aa"/>
    <w:next w:val="-10"/>
    <w:semiHidden/>
    <w:unhideWhenUsed/>
    <w:rsid w:val="0077097E"/>
    <w:pPr>
      <w:kinsoku w:val="0"/>
      <w:overflowPunct w:val="0"/>
      <w:autoSpaceDE w:val="0"/>
      <w:autoSpaceDN w:val="0"/>
      <w:adjustRightInd w:val="0"/>
      <w:snapToGrid w:val="0"/>
      <w:spacing w:after="120"/>
      <w:jc w:val="both"/>
    </w:pPr>
    <w:rPr>
      <w:lang w:bidi="ru-RU"/>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0113">
    <w:name w:val="Сетка таблицы1011"/>
    <w:basedOn w:val="aa"/>
    <w:next w:val="aff1"/>
    <w:uiPriority w:val="59"/>
    <w:rsid w:val="0077097E"/>
    <w:pPr>
      <w:widowControl w:val="0"/>
    </w:pPr>
    <w:rPr>
      <w:rFonts w:ascii="Courier New" w:eastAsia="Courier New" w:hAnsi="Courier New" w:cs="Courier New"/>
      <w:sz w:val="24"/>
      <w:szCs w:val="24"/>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3">
    <w:name w:val="Сетка таблицы1511"/>
    <w:basedOn w:val="aa"/>
    <w:uiPriority w:val="59"/>
    <w:rsid w:val="0077097E"/>
    <w:rPr>
      <w:rFonts w:ascii="Calibri" w:eastAsia="Calibri" w:hAnsi="Calibri"/>
      <w:sz w:val="22"/>
      <w:szCs w:val="22"/>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1">
    <w:name w:val="Сетка таблицы2411"/>
    <w:basedOn w:val="aa"/>
    <w:uiPriority w:val="39"/>
    <w:rsid w:val="0077097E"/>
    <w:pPr>
      <w:widowControl w:val="0"/>
    </w:pPr>
    <w:rPr>
      <w:rFonts w:ascii="Courier New" w:eastAsia="Courier New" w:hAnsi="Courier New" w:cs="Courier New"/>
      <w:sz w:val="24"/>
      <w:szCs w:val="24"/>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1">
    <w:name w:val="Сетка таблицы3411"/>
    <w:basedOn w:val="aa"/>
    <w:uiPriority w:val="39"/>
    <w:rsid w:val="0077097E"/>
    <w:rPr>
      <w:rFonts w:eastAsia="Calibri"/>
      <w:sz w:val="28"/>
      <w:szCs w:val="28"/>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11">
    <w:name w:val="Сетка таблицы4411"/>
    <w:basedOn w:val="aa"/>
    <w:uiPriority w:val="39"/>
    <w:rsid w:val="0077097E"/>
    <w:rPr>
      <w:rFonts w:ascii="Calibri" w:eastAsia="Calibri" w:hAnsi="Calibri"/>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
    <w:name w:val="Сетка таблицы11411"/>
    <w:basedOn w:val="aa"/>
    <w:uiPriority w:val="59"/>
    <w:rsid w:val="0077097E"/>
    <w:rPr>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10">
    <w:name w:val="Сетка таблицы111311"/>
    <w:basedOn w:val="aa"/>
    <w:uiPriority w:val="59"/>
    <w:locked/>
    <w:rsid w:val="0077097E"/>
    <w:rPr>
      <w:rFonts w:ascii="Calibri" w:eastAsia="Calibri" w:hAnsi="Calibri"/>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1">
    <w:name w:val="Сетка таблицы21311"/>
    <w:basedOn w:val="aa"/>
    <w:uiPriority w:val="59"/>
    <w:rsid w:val="0077097E"/>
    <w:rPr>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11">
    <w:name w:val="Сетка таблицы31311"/>
    <w:basedOn w:val="aa"/>
    <w:uiPriority w:val="59"/>
    <w:rsid w:val="0077097E"/>
    <w:rPr>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10">
    <w:name w:val="Сетка таблицы12311"/>
    <w:basedOn w:val="aa"/>
    <w:uiPriority w:val="59"/>
    <w:locked/>
    <w:rsid w:val="0077097E"/>
    <w:rPr>
      <w:rFonts w:ascii="Calibri" w:eastAsia="Calibri" w:hAnsi="Calibri"/>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10">
    <w:name w:val="Сетка таблицы41311"/>
    <w:basedOn w:val="aa"/>
    <w:rsid w:val="0077097E"/>
    <w:rPr>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11">
    <w:name w:val="Сетка таблицы5311"/>
    <w:basedOn w:val="aa"/>
    <w:uiPriority w:val="39"/>
    <w:rsid w:val="0077097E"/>
    <w:rPr>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10">
    <w:name w:val="Сетка таблицы6311"/>
    <w:basedOn w:val="aa"/>
    <w:uiPriority w:val="39"/>
    <w:rsid w:val="0077097E"/>
    <w:rPr>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2">
    <w:name w:val="Сетка таблицы 11311"/>
    <w:basedOn w:val="aa"/>
    <w:rsid w:val="0077097E"/>
    <w:rPr>
      <w:lang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3113">
    <w:name w:val="Классическая таблица 11311"/>
    <w:basedOn w:val="aa"/>
    <w:rsid w:val="0077097E"/>
    <w:pPr>
      <w:widowControl w:val="0"/>
      <w:autoSpaceDE w:val="0"/>
      <w:autoSpaceDN w:val="0"/>
      <w:adjustRightInd w:val="0"/>
    </w:pPr>
    <w:rPr>
      <w:lang w:bidi="ru-RU"/>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311">
    <w:name w:val="Table Normal311"/>
    <w:uiPriority w:val="2"/>
    <w:semiHidden/>
    <w:qFormat/>
    <w:rsid w:val="0077097E"/>
    <w:pPr>
      <w:widowControl w:val="0"/>
    </w:pPr>
    <w:rPr>
      <w:rFonts w:ascii="Calibri" w:eastAsia="Calibri" w:hAnsi="Calibri"/>
      <w:sz w:val="22"/>
      <w:szCs w:val="22"/>
      <w:lang w:bidi="ru-RU"/>
    </w:rPr>
    <w:tblPr>
      <w:tblCellMar>
        <w:top w:w="0" w:type="dxa"/>
        <w:left w:w="0" w:type="dxa"/>
        <w:bottom w:w="0" w:type="dxa"/>
        <w:right w:w="0" w:type="dxa"/>
      </w:tblCellMar>
    </w:tblPr>
  </w:style>
  <w:style w:type="table" w:customStyle="1" w:styleId="73110">
    <w:name w:val="Сетка таблицы7311"/>
    <w:basedOn w:val="aa"/>
    <w:uiPriority w:val="39"/>
    <w:rsid w:val="0077097E"/>
    <w:rPr>
      <w:rFonts w:ascii="Calibri" w:eastAsia="Calibri" w:hAnsi="Calibri"/>
      <w:sz w:val="22"/>
      <w:szCs w:val="22"/>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12">
    <w:name w:val="ЭКОцентр Таблица (8пт)311"/>
    <w:qFormat/>
    <w:rsid w:val="0077097E"/>
    <w:rPr>
      <w:rFonts w:ascii="Calibri" w:eastAsia="Calibri" w:hAnsi="Calibri"/>
      <w:sz w:val="16"/>
      <w:szCs w:val="16"/>
      <w:lang w:val="ru-RU" w:bidi="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3111">
    <w:name w:val="ЭКОцентр Таблица (10пт)311"/>
    <w:qFormat/>
    <w:rsid w:val="0077097E"/>
    <w:rPr>
      <w:rFonts w:ascii="Calibri" w:eastAsia="Calibri" w:hAnsi="Calibri"/>
      <w:lang w:val="ru-RU" w:bidi="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813111">
    <w:name w:val="стиль 813111"/>
    <w:rsid w:val="0077097E"/>
  </w:style>
  <w:style w:type="numbering" w:customStyle="1" w:styleId="84111">
    <w:name w:val="стиль 84111"/>
    <w:rsid w:val="0077097E"/>
  </w:style>
  <w:style w:type="numbering" w:customStyle="1" w:styleId="231110">
    <w:name w:val="Нет списка23111"/>
    <w:next w:val="ab"/>
    <w:uiPriority w:val="99"/>
    <w:semiHidden/>
    <w:unhideWhenUsed/>
    <w:rsid w:val="0077097E"/>
  </w:style>
  <w:style w:type="table" w:customStyle="1" w:styleId="81114">
    <w:name w:val="Сетка таблицы8111"/>
    <w:basedOn w:val="aa"/>
    <w:next w:val="aff1"/>
    <w:uiPriority w:val="59"/>
    <w:rsid w:val="0077097E"/>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3">
    <w:name w:val="Сетка таблицы 12111"/>
    <w:basedOn w:val="aa"/>
    <w:next w:val="1ff"/>
    <w:rsid w:val="0077097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31110">
    <w:name w:val="Нет списка113111"/>
    <w:next w:val="ab"/>
    <w:uiPriority w:val="99"/>
    <w:semiHidden/>
    <w:rsid w:val="0077097E"/>
  </w:style>
  <w:style w:type="numbering" w:customStyle="1" w:styleId="821111">
    <w:name w:val="стиль 821111"/>
    <w:rsid w:val="0077097E"/>
  </w:style>
  <w:style w:type="table" w:customStyle="1" w:styleId="121114">
    <w:name w:val="Классическая таблица 12111"/>
    <w:basedOn w:val="aa"/>
    <w:next w:val="1ff5"/>
    <w:rsid w:val="0077097E"/>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2131110">
    <w:name w:val="Нет списка213111"/>
    <w:next w:val="ab"/>
    <w:semiHidden/>
    <w:rsid w:val="0077097E"/>
  </w:style>
  <w:style w:type="table" w:customStyle="1" w:styleId="131110">
    <w:name w:val="Сетка таблицы13111"/>
    <w:basedOn w:val="aa"/>
    <w:next w:val="aff1"/>
    <w:uiPriority w:val="59"/>
    <w:rsid w:val="0077097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1">
    <w:name w:val="Сетка таблицы22111"/>
    <w:basedOn w:val="aa"/>
    <w:next w:val="aff1"/>
    <w:uiPriority w:val="39"/>
    <w:rsid w:val="0077097E"/>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110">
    <w:name w:val="Нет списка33111"/>
    <w:next w:val="ab"/>
    <w:uiPriority w:val="99"/>
    <w:semiHidden/>
    <w:unhideWhenUsed/>
    <w:rsid w:val="0077097E"/>
  </w:style>
  <w:style w:type="numbering" w:customStyle="1" w:styleId="1113111">
    <w:name w:val="Нет списка1113111"/>
    <w:next w:val="ab"/>
    <w:uiPriority w:val="99"/>
    <w:semiHidden/>
    <w:unhideWhenUsed/>
    <w:rsid w:val="0077097E"/>
  </w:style>
  <w:style w:type="numbering" w:customStyle="1" w:styleId="431110">
    <w:name w:val="Нет списка43111"/>
    <w:next w:val="ab"/>
    <w:uiPriority w:val="99"/>
    <w:semiHidden/>
    <w:unhideWhenUsed/>
    <w:rsid w:val="0077097E"/>
  </w:style>
  <w:style w:type="numbering" w:customStyle="1" w:styleId="123111">
    <w:name w:val="Нет списка123111"/>
    <w:next w:val="ab"/>
    <w:uiPriority w:val="99"/>
    <w:semiHidden/>
    <w:unhideWhenUsed/>
    <w:rsid w:val="0077097E"/>
  </w:style>
  <w:style w:type="numbering" w:customStyle="1" w:styleId="531110">
    <w:name w:val="Нет списка53111"/>
    <w:next w:val="ab"/>
    <w:uiPriority w:val="99"/>
    <w:semiHidden/>
    <w:unhideWhenUsed/>
    <w:rsid w:val="0077097E"/>
  </w:style>
  <w:style w:type="numbering" w:customStyle="1" w:styleId="133111">
    <w:name w:val="Нет списка133111"/>
    <w:next w:val="ab"/>
    <w:uiPriority w:val="99"/>
    <w:semiHidden/>
    <w:unhideWhenUsed/>
    <w:rsid w:val="0077097E"/>
  </w:style>
  <w:style w:type="numbering" w:customStyle="1" w:styleId="63111">
    <w:name w:val="Нет списка63111"/>
    <w:next w:val="ab"/>
    <w:uiPriority w:val="99"/>
    <w:semiHidden/>
    <w:unhideWhenUsed/>
    <w:rsid w:val="0077097E"/>
  </w:style>
  <w:style w:type="numbering" w:customStyle="1" w:styleId="143111">
    <w:name w:val="Нет списка143111"/>
    <w:next w:val="ab"/>
    <w:uiPriority w:val="99"/>
    <w:semiHidden/>
    <w:unhideWhenUsed/>
    <w:rsid w:val="0077097E"/>
  </w:style>
  <w:style w:type="numbering" w:customStyle="1" w:styleId="73111">
    <w:name w:val="Нет списка73111"/>
    <w:next w:val="ab"/>
    <w:uiPriority w:val="99"/>
    <w:semiHidden/>
    <w:unhideWhenUsed/>
    <w:rsid w:val="0077097E"/>
  </w:style>
  <w:style w:type="numbering" w:customStyle="1" w:styleId="821110">
    <w:name w:val="Нет списка82111"/>
    <w:next w:val="ab"/>
    <w:uiPriority w:val="99"/>
    <w:semiHidden/>
    <w:unhideWhenUsed/>
    <w:rsid w:val="0077097E"/>
  </w:style>
  <w:style w:type="table" w:customStyle="1" w:styleId="321111">
    <w:name w:val="Сетка таблицы32111"/>
    <w:basedOn w:val="aa"/>
    <w:next w:val="aff1"/>
    <w:uiPriority w:val="39"/>
    <w:rsid w:val="0077097E"/>
    <w:rPr>
      <w:rFonts w:eastAsia="Calibri"/>
      <w:sz w:val="28"/>
      <w:szCs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111">
    <w:name w:val="Нет списка92111"/>
    <w:next w:val="ab"/>
    <w:uiPriority w:val="99"/>
    <w:semiHidden/>
    <w:unhideWhenUsed/>
    <w:rsid w:val="0077097E"/>
  </w:style>
  <w:style w:type="table" w:customStyle="1" w:styleId="421111">
    <w:name w:val="Сетка таблицы42111"/>
    <w:basedOn w:val="aa"/>
    <w:next w:val="aff1"/>
    <w:uiPriority w:val="39"/>
    <w:rsid w:val="007709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1">
    <w:name w:val="Сетка таблицы112111"/>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111">
    <w:name w:val="Нет списка152111"/>
    <w:next w:val="ab"/>
    <w:uiPriority w:val="99"/>
    <w:semiHidden/>
    <w:rsid w:val="0077097E"/>
  </w:style>
  <w:style w:type="table" w:customStyle="1" w:styleId="11111113">
    <w:name w:val="Сетка таблицы1111111"/>
    <w:basedOn w:val="aa"/>
    <w:next w:val="aff1"/>
    <w:uiPriority w:val="59"/>
    <w:locked/>
    <w:rsid w:val="007709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3111">
    <w:name w:val="Нет списка2113111"/>
    <w:next w:val="ab"/>
    <w:semiHidden/>
    <w:unhideWhenUsed/>
    <w:rsid w:val="0077097E"/>
  </w:style>
  <w:style w:type="table" w:customStyle="1" w:styleId="2111110">
    <w:name w:val="Сетка таблицы211111"/>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111">
    <w:name w:val="Нет списка11113111"/>
    <w:next w:val="ab"/>
    <w:uiPriority w:val="99"/>
    <w:semiHidden/>
    <w:rsid w:val="0077097E"/>
  </w:style>
  <w:style w:type="numbering" w:customStyle="1" w:styleId="3121110">
    <w:name w:val="Нет списка312111"/>
    <w:next w:val="ab"/>
    <w:uiPriority w:val="99"/>
    <w:semiHidden/>
    <w:unhideWhenUsed/>
    <w:rsid w:val="0077097E"/>
  </w:style>
  <w:style w:type="table" w:customStyle="1" w:styleId="3111111">
    <w:name w:val="Сетка таблицы311111"/>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111">
    <w:name w:val="Нет списка1212111"/>
    <w:next w:val="ab"/>
    <w:uiPriority w:val="99"/>
    <w:semiHidden/>
    <w:rsid w:val="0077097E"/>
  </w:style>
  <w:style w:type="table" w:customStyle="1" w:styleId="1211110">
    <w:name w:val="Сетка таблицы121111"/>
    <w:basedOn w:val="aa"/>
    <w:next w:val="aff1"/>
    <w:uiPriority w:val="59"/>
    <w:locked/>
    <w:rsid w:val="007709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111">
    <w:name w:val="Нет списка21111111"/>
    <w:next w:val="ab"/>
    <w:uiPriority w:val="99"/>
    <w:semiHidden/>
    <w:unhideWhenUsed/>
    <w:rsid w:val="0077097E"/>
  </w:style>
  <w:style w:type="numbering" w:customStyle="1" w:styleId="111111111111">
    <w:name w:val="Нет списка111111111111"/>
    <w:next w:val="ab"/>
    <w:uiPriority w:val="99"/>
    <w:semiHidden/>
    <w:rsid w:val="0077097E"/>
  </w:style>
  <w:style w:type="table" w:customStyle="1" w:styleId="4111111">
    <w:name w:val="Сетка таблицы411111"/>
    <w:basedOn w:val="aa"/>
    <w:next w:val="aff1"/>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1110">
    <w:name w:val="Нет списка412111"/>
    <w:next w:val="ab"/>
    <w:uiPriority w:val="99"/>
    <w:semiHidden/>
    <w:unhideWhenUsed/>
    <w:rsid w:val="0077097E"/>
  </w:style>
  <w:style w:type="table" w:customStyle="1" w:styleId="511110">
    <w:name w:val="Сетка таблицы51111"/>
    <w:basedOn w:val="aa"/>
    <w:next w:val="aff1"/>
    <w:uiPriority w:val="3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0">
    <w:name w:val="Сетка таблицы61111"/>
    <w:basedOn w:val="aa"/>
    <w:next w:val="aff1"/>
    <w:uiPriority w:val="3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4">
    <w:name w:val="Сетка таблицы 111111"/>
    <w:basedOn w:val="aa"/>
    <w:next w:val="1ff"/>
    <w:rsid w:val="0077097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11111">
    <w:name w:val="стиль 8111111"/>
    <w:rsid w:val="0077097E"/>
  </w:style>
  <w:style w:type="table" w:customStyle="1" w:styleId="1111115">
    <w:name w:val="Классическая таблица 111111"/>
    <w:basedOn w:val="aa"/>
    <w:next w:val="1ff5"/>
    <w:rsid w:val="0077097E"/>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1111">
    <w:name w:val="Table Normal1111"/>
    <w:uiPriority w:val="2"/>
    <w:semiHidden/>
    <w:unhideWhenUsed/>
    <w:qFormat/>
    <w:rsid w:val="0077097E"/>
    <w:pPr>
      <w:widowControl w:val="0"/>
    </w:pPr>
    <w:rPr>
      <w:rFonts w:ascii="Calibri" w:eastAsia="Calibri" w:hAnsi="Calibri"/>
      <w:sz w:val="22"/>
      <w:szCs w:val="22"/>
    </w:rPr>
    <w:tblPr>
      <w:tblInd w:w="0" w:type="dxa"/>
      <w:tblCellMar>
        <w:top w:w="0" w:type="dxa"/>
        <w:left w:w="0" w:type="dxa"/>
        <w:bottom w:w="0" w:type="dxa"/>
        <w:right w:w="0" w:type="dxa"/>
      </w:tblCellMar>
    </w:tblPr>
  </w:style>
  <w:style w:type="numbering" w:customStyle="1" w:styleId="512111">
    <w:name w:val="Нет списка512111"/>
    <w:next w:val="ab"/>
    <w:uiPriority w:val="99"/>
    <w:semiHidden/>
    <w:unhideWhenUsed/>
    <w:rsid w:val="0077097E"/>
  </w:style>
  <w:style w:type="numbering" w:customStyle="1" w:styleId="1312111">
    <w:name w:val="Нет списка1312111"/>
    <w:next w:val="ab"/>
    <w:uiPriority w:val="99"/>
    <w:semiHidden/>
    <w:unhideWhenUsed/>
    <w:rsid w:val="0077097E"/>
  </w:style>
  <w:style w:type="numbering" w:customStyle="1" w:styleId="612111">
    <w:name w:val="Нет списка612111"/>
    <w:next w:val="ab"/>
    <w:uiPriority w:val="99"/>
    <w:semiHidden/>
    <w:unhideWhenUsed/>
    <w:rsid w:val="0077097E"/>
  </w:style>
  <w:style w:type="numbering" w:customStyle="1" w:styleId="1412111">
    <w:name w:val="Нет списка1412111"/>
    <w:next w:val="ab"/>
    <w:uiPriority w:val="99"/>
    <w:semiHidden/>
    <w:unhideWhenUsed/>
    <w:rsid w:val="0077097E"/>
  </w:style>
  <w:style w:type="numbering" w:customStyle="1" w:styleId="712111">
    <w:name w:val="Нет списка712111"/>
    <w:next w:val="ab"/>
    <w:uiPriority w:val="99"/>
    <w:semiHidden/>
    <w:unhideWhenUsed/>
    <w:rsid w:val="0077097E"/>
  </w:style>
  <w:style w:type="table" w:customStyle="1" w:styleId="-11111">
    <w:name w:val="Веб-таблица 11111"/>
    <w:basedOn w:val="aa"/>
    <w:next w:val="-10"/>
    <w:rsid w:val="0077097E"/>
    <w:pPr>
      <w:kinsoku w:val="0"/>
      <w:overflowPunct w:val="0"/>
      <w:autoSpaceDE w:val="0"/>
      <w:autoSpaceDN w:val="0"/>
      <w:adjustRightInd w:val="0"/>
      <w:snapToGrid w:val="0"/>
      <w:spacing w:after="12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11110">
    <w:name w:val="Сетка таблицы71111"/>
    <w:basedOn w:val="aa"/>
    <w:next w:val="aff1"/>
    <w:uiPriority w:val="39"/>
    <w:rsid w:val="0077097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13">
    <w:name w:val="ЭКОцентр Таблица (8пт)1111"/>
    <w:qFormat/>
    <w:rsid w:val="0077097E"/>
    <w:rPr>
      <w:rFonts w:ascii="Calibri" w:eastAsia="Calibri" w:hAnsi="Calibri"/>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11110">
    <w:name w:val="ЭКОцентр Таблица (10пт)1111"/>
    <w:qFormat/>
    <w:rsid w:val="0077097E"/>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011111">
    <w:name w:val="Нет списка101111"/>
    <w:next w:val="ab"/>
    <w:uiPriority w:val="99"/>
    <w:semiHidden/>
    <w:unhideWhenUsed/>
    <w:rsid w:val="0077097E"/>
  </w:style>
  <w:style w:type="table" w:customStyle="1" w:styleId="91110">
    <w:name w:val="Сетка таблицы9111"/>
    <w:basedOn w:val="aa"/>
    <w:next w:val="aff1"/>
    <w:uiPriority w:val="59"/>
    <w:rsid w:val="0077097E"/>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3">
    <w:name w:val="Сетка таблицы 13111"/>
    <w:basedOn w:val="aa"/>
    <w:next w:val="1ff"/>
    <w:rsid w:val="0077097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61111">
    <w:name w:val="Нет списка161111"/>
    <w:next w:val="ab"/>
    <w:uiPriority w:val="99"/>
    <w:semiHidden/>
    <w:rsid w:val="0077097E"/>
  </w:style>
  <w:style w:type="numbering" w:customStyle="1" w:styleId="831111">
    <w:name w:val="стиль 831111"/>
    <w:rsid w:val="0077097E"/>
  </w:style>
  <w:style w:type="table" w:customStyle="1" w:styleId="131114">
    <w:name w:val="Классическая таблица 13111"/>
    <w:basedOn w:val="aa"/>
    <w:next w:val="1ff5"/>
    <w:rsid w:val="0077097E"/>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2211110">
    <w:name w:val="Нет списка221111"/>
    <w:next w:val="ab"/>
    <w:semiHidden/>
    <w:rsid w:val="0077097E"/>
  </w:style>
  <w:style w:type="table" w:customStyle="1" w:styleId="141110">
    <w:name w:val="Сетка таблицы14111"/>
    <w:basedOn w:val="aa"/>
    <w:next w:val="aff1"/>
    <w:uiPriority w:val="59"/>
    <w:rsid w:val="0077097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1">
    <w:name w:val="Сетка таблицы23111"/>
    <w:basedOn w:val="aa"/>
    <w:next w:val="aff1"/>
    <w:uiPriority w:val="39"/>
    <w:rsid w:val="0077097E"/>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1110">
    <w:name w:val="Нет списка321111"/>
    <w:next w:val="ab"/>
    <w:uiPriority w:val="99"/>
    <w:semiHidden/>
    <w:unhideWhenUsed/>
    <w:rsid w:val="0077097E"/>
  </w:style>
  <w:style w:type="numbering" w:customStyle="1" w:styleId="11211110">
    <w:name w:val="Нет списка1121111"/>
    <w:next w:val="ab"/>
    <w:uiPriority w:val="99"/>
    <w:semiHidden/>
    <w:unhideWhenUsed/>
    <w:rsid w:val="0077097E"/>
  </w:style>
  <w:style w:type="numbering" w:customStyle="1" w:styleId="4211110">
    <w:name w:val="Нет списка421111"/>
    <w:next w:val="ab"/>
    <w:uiPriority w:val="99"/>
    <w:semiHidden/>
    <w:unhideWhenUsed/>
    <w:rsid w:val="0077097E"/>
  </w:style>
  <w:style w:type="numbering" w:customStyle="1" w:styleId="1221111">
    <w:name w:val="Нет списка1221111"/>
    <w:next w:val="ab"/>
    <w:uiPriority w:val="99"/>
    <w:semiHidden/>
    <w:unhideWhenUsed/>
    <w:rsid w:val="0077097E"/>
  </w:style>
  <w:style w:type="numbering" w:customStyle="1" w:styleId="521111">
    <w:name w:val="Нет списка521111"/>
    <w:next w:val="ab"/>
    <w:uiPriority w:val="99"/>
    <w:semiHidden/>
    <w:unhideWhenUsed/>
    <w:rsid w:val="0077097E"/>
  </w:style>
  <w:style w:type="numbering" w:customStyle="1" w:styleId="1321111">
    <w:name w:val="Нет списка1321111"/>
    <w:next w:val="ab"/>
    <w:uiPriority w:val="99"/>
    <w:semiHidden/>
    <w:unhideWhenUsed/>
    <w:rsid w:val="0077097E"/>
  </w:style>
  <w:style w:type="numbering" w:customStyle="1" w:styleId="621111">
    <w:name w:val="Нет списка621111"/>
    <w:next w:val="ab"/>
    <w:uiPriority w:val="99"/>
    <w:semiHidden/>
    <w:unhideWhenUsed/>
    <w:rsid w:val="0077097E"/>
  </w:style>
  <w:style w:type="numbering" w:customStyle="1" w:styleId="1421111">
    <w:name w:val="Нет списка1421111"/>
    <w:next w:val="ab"/>
    <w:uiPriority w:val="99"/>
    <w:semiHidden/>
    <w:unhideWhenUsed/>
    <w:rsid w:val="0077097E"/>
  </w:style>
  <w:style w:type="numbering" w:customStyle="1" w:styleId="721111">
    <w:name w:val="Нет списка721111"/>
    <w:next w:val="ab"/>
    <w:uiPriority w:val="99"/>
    <w:semiHidden/>
    <w:unhideWhenUsed/>
    <w:rsid w:val="0077097E"/>
  </w:style>
  <w:style w:type="numbering" w:customStyle="1" w:styleId="8111110">
    <w:name w:val="Нет списка811111"/>
    <w:next w:val="ab"/>
    <w:uiPriority w:val="99"/>
    <w:semiHidden/>
    <w:unhideWhenUsed/>
    <w:rsid w:val="0077097E"/>
  </w:style>
  <w:style w:type="table" w:customStyle="1" w:styleId="331111">
    <w:name w:val="Сетка таблицы33111"/>
    <w:basedOn w:val="aa"/>
    <w:next w:val="aff1"/>
    <w:uiPriority w:val="39"/>
    <w:rsid w:val="0077097E"/>
    <w:rPr>
      <w:rFonts w:eastAsia="Calibri"/>
      <w:sz w:val="28"/>
      <w:szCs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111">
    <w:name w:val="Нет списка911111"/>
    <w:next w:val="ab"/>
    <w:uiPriority w:val="99"/>
    <w:semiHidden/>
    <w:unhideWhenUsed/>
    <w:rsid w:val="0077097E"/>
  </w:style>
  <w:style w:type="table" w:customStyle="1" w:styleId="431111">
    <w:name w:val="Сетка таблицы43111"/>
    <w:basedOn w:val="aa"/>
    <w:next w:val="aff1"/>
    <w:uiPriority w:val="39"/>
    <w:rsid w:val="007709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1">
    <w:name w:val="Сетка таблицы113111"/>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111">
    <w:name w:val="Нет списка1511111"/>
    <w:next w:val="ab"/>
    <w:uiPriority w:val="99"/>
    <w:semiHidden/>
    <w:rsid w:val="0077097E"/>
  </w:style>
  <w:style w:type="table" w:customStyle="1" w:styleId="11121110">
    <w:name w:val="Сетка таблицы1112111"/>
    <w:basedOn w:val="aa"/>
    <w:next w:val="aff1"/>
    <w:uiPriority w:val="59"/>
    <w:locked/>
    <w:rsid w:val="007709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111">
    <w:name w:val="Нет списка2121111"/>
    <w:next w:val="ab"/>
    <w:semiHidden/>
    <w:unhideWhenUsed/>
    <w:rsid w:val="0077097E"/>
  </w:style>
  <w:style w:type="table" w:customStyle="1" w:styleId="2121110">
    <w:name w:val="Сетка таблицы212111"/>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1111">
    <w:name w:val="Нет списка11121111"/>
    <w:next w:val="ab"/>
    <w:uiPriority w:val="99"/>
    <w:semiHidden/>
    <w:rsid w:val="0077097E"/>
  </w:style>
  <w:style w:type="numbering" w:customStyle="1" w:styleId="31111110">
    <w:name w:val="Нет списка3111111"/>
    <w:next w:val="ab"/>
    <w:uiPriority w:val="99"/>
    <w:semiHidden/>
    <w:unhideWhenUsed/>
    <w:rsid w:val="0077097E"/>
  </w:style>
  <w:style w:type="table" w:customStyle="1" w:styleId="3121111">
    <w:name w:val="Сетка таблицы312111"/>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1111">
    <w:name w:val="Нет списка12111111"/>
    <w:next w:val="ab"/>
    <w:uiPriority w:val="99"/>
    <w:semiHidden/>
    <w:rsid w:val="0077097E"/>
  </w:style>
  <w:style w:type="table" w:customStyle="1" w:styleId="1221110">
    <w:name w:val="Сетка таблицы122111"/>
    <w:basedOn w:val="aa"/>
    <w:next w:val="aff1"/>
    <w:uiPriority w:val="59"/>
    <w:locked/>
    <w:rsid w:val="007709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1111">
    <w:name w:val="Нет списка21121111"/>
    <w:next w:val="ab"/>
    <w:uiPriority w:val="99"/>
    <w:semiHidden/>
    <w:unhideWhenUsed/>
    <w:rsid w:val="0077097E"/>
  </w:style>
  <w:style w:type="numbering" w:customStyle="1" w:styleId="111121111">
    <w:name w:val="Нет списка111121111"/>
    <w:next w:val="ab"/>
    <w:uiPriority w:val="99"/>
    <w:semiHidden/>
    <w:rsid w:val="0077097E"/>
  </w:style>
  <w:style w:type="table" w:customStyle="1" w:styleId="4121111">
    <w:name w:val="Сетка таблицы412111"/>
    <w:basedOn w:val="aa"/>
    <w:next w:val="aff1"/>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1110">
    <w:name w:val="Нет списка4111111"/>
    <w:next w:val="ab"/>
    <w:uiPriority w:val="99"/>
    <w:semiHidden/>
    <w:unhideWhenUsed/>
    <w:rsid w:val="0077097E"/>
  </w:style>
  <w:style w:type="table" w:customStyle="1" w:styleId="521110">
    <w:name w:val="Сетка таблицы52111"/>
    <w:basedOn w:val="aa"/>
    <w:next w:val="aff1"/>
    <w:uiPriority w:val="3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0">
    <w:name w:val="Сетка таблицы62111"/>
    <w:basedOn w:val="aa"/>
    <w:next w:val="aff1"/>
    <w:uiPriority w:val="3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2">
    <w:name w:val="Сетка таблицы 112111"/>
    <w:basedOn w:val="aa"/>
    <w:next w:val="1ff"/>
    <w:rsid w:val="0077097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21111">
    <w:name w:val="стиль 8121111"/>
    <w:rsid w:val="0077097E"/>
  </w:style>
  <w:style w:type="table" w:customStyle="1" w:styleId="1121113">
    <w:name w:val="Классическая таблица 112111"/>
    <w:basedOn w:val="aa"/>
    <w:next w:val="1ff5"/>
    <w:rsid w:val="0077097E"/>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2111">
    <w:name w:val="Table Normal2111"/>
    <w:uiPriority w:val="2"/>
    <w:semiHidden/>
    <w:unhideWhenUsed/>
    <w:qFormat/>
    <w:rsid w:val="0077097E"/>
    <w:pPr>
      <w:widowControl w:val="0"/>
    </w:pPr>
    <w:rPr>
      <w:rFonts w:ascii="Calibri" w:eastAsia="Calibri" w:hAnsi="Calibri"/>
      <w:sz w:val="22"/>
      <w:szCs w:val="22"/>
    </w:rPr>
    <w:tblPr>
      <w:tblInd w:w="0" w:type="dxa"/>
      <w:tblCellMar>
        <w:top w:w="0" w:type="dxa"/>
        <w:left w:w="0" w:type="dxa"/>
        <w:bottom w:w="0" w:type="dxa"/>
        <w:right w:w="0" w:type="dxa"/>
      </w:tblCellMar>
    </w:tblPr>
  </w:style>
  <w:style w:type="numbering" w:customStyle="1" w:styleId="5111111">
    <w:name w:val="Нет списка5111111"/>
    <w:next w:val="ab"/>
    <w:uiPriority w:val="99"/>
    <w:semiHidden/>
    <w:unhideWhenUsed/>
    <w:rsid w:val="0077097E"/>
  </w:style>
  <w:style w:type="numbering" w:customStyle="1" w:styleId="13111111">
    <w:name w:val="Нет списка13111111"/>
    <w:next w:val="ab"/>
    <w:uiPriority w:val="99"/>
    <w:semiHidden/>
    <w:unhideWhenUsed/>
    <w:rsid w:val="0077097E"/>
  </w:style>
  <w:style w:type="numbering" w:customStyle="1" w:styleId="6111111">
    <w:name w:val="Нет списка6111111"/>
    <w:next w:val="ab"/>
    <w:uiPriority w:val="99"/>
    <w:semiHidden/>
    <w:unhideWhenUsed/>
    <w:rsid w:val="0077097E"/>
  </w:style>
  <w:style w:type="numbering" w:customStyle="1" w:styleId="14111111">
    <w:name w:val="Нет списка14111111"/>
    <w:next w:val="ab"/>
    <w:uiPriority w:val="99"/>
    <w:semiHidden/>
    <w:unhideWhenUsed/>
    <w:rsid w:val="0077097E"/>
  </w:style>
  <w:style w:type="numbering" w:customStyle="1" w:styleId="7111111">
    <w:name w:val="Нет списка7111111"/>
    <w:next w:val="ab"/>
    <w:uiPriority w:val="99"/>
    <w:semiHidden/>
    <w:unhideWhenUsed/>
    <w:rsid w:val="0077097E"/>
  </w:style>
  <w:style w:type="table" w:customStyle="1" w:styleId="-12111">
    <w:name w:val="Веб-таблица 12111"/>
    <w:basedOn w:val="aa"/>
    <w:next w:val="-10"/>
    <w:rsid w:val="0077097E"/>
    <w:pPr>
      <w:kinsoku w:val="0"/>
      <w:overflowPunct w:val="0"/>
      <w:autoSpaceDE w:val="0"/>
      <w:autoSpaceDN w:val="0"/>
      <w:adjustRightInd w:val="0"/>
      <w:snapToGrid w:val="0"/>
      <w:spacing w:after="12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21110">
    <w:name w:val="Сетка таблицы72111"/>
    <w:basedOn w:val="aa"/>
    <w:next w:val="aff1"/>
    <w:uiPriority w:val="39"/>
    <w:rsid w:val="0077097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12">
    <w:name w:val="ЭКОцентр Таблица (8пт)2111"/>
    <w:qFormat/>
    <w:rsid w:val="0077097E"/>
    <w:rPr>
      <w:rFonts w:ascii="Calibri" w:eastAsia="Calibri" w:hAnsi="Calibri"/>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21110">
    <w:name w:val="ЭКОцентр Таблица (10пт)2111"/>
    <w:qFormat/>
    <w:rsid w:val="0077097E"/>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9111">
    <w:name w:val="Нет списка19111"/>
    <w:next w:val="ab"/>
    <w:uiPriority w:val="99"/>
    <w:semiHidden/>
    <w:unhideWhenUsed/>
    <w:rsid w:val="0077097E"/>
  </w:style>
  <w:style w:type="numbering" w:customStyle="1" w:styleId="110111">
    <w:name w:val="Нет списка110111"/>
    <w:next w:val="ab"/>
    <w:uiPriority w:val="99"/>
    <w:semiHidden/>
    <w:unhideWhenUsed/>
    <w:rsid w:val="0077097E"/>
  </w:style>
  <w:style w:type="table" w:customStyle="1" w:styleId="15114">
    <w:name w:val="Классическая таблица 1511"/>
    <w:basedOn w:val="aa"/>
    <w:next w:val="1ff5"/>
    <w:semiHidden/>
    <w:unhideWhenUsed/>
    <w:rsid w:val="0077097E"/>
    <w:pPr>
      <w:widowControl w:val="0"/>
      <w:autoSpaceDE w:val="0"/>
      <w:autoSpaceDN w:val="0"/>
      <w:adjustRightInd w:val="0"/>
    </w:pPr>
    <w:rPr>
      <w:lang w:bidi="ru-RU"/>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15">
    <w:name w:val="Сетка таблицы 1511"/>
    <w:basedOn w:val="aa"/>
    <w:next w:val="1ff"/>
    <w:semiHidden/>
    <w:unhideWhenUsed/>
    <w:rsid w:val="0077097E"/>
    <w:rPr>
      <w:lang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411">
    <w:name w:val="Веб-таблица 1411"/>
    <w:basedOn w:val="aa"/>
    <w:next w:val="-10"/>
    <w:semiHidden/>
    <w:unhideWhenUsed/>
    <w:rsid w:val="0077097E"/>
    <w:pPr>
      <w:kinsoku w:val="0"/>
      <w:overflowPunct w:val="0"/>
      <w:autoSpaceDE w:val="0"/>
      <w:autoSpaceDN w:val="0"/>
      <w:adjustRightInd w:val="0"/>
      <w:snapToGrid w:val="0"/>
      <w:spacing w:after="120"/>
      <w:jc w:val="both"/>
    </w:pPr>
    <w:rPr>
      <w:lang w:bidi="ru-RU"/>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110">
    <w:name w:val="Сетка таблицы1611"/>
    <w:basedOn w:val="aa"/>
    <w:next w:val="aff1"/>
    <w:uiPriority w:val="59"/>
    <w:rsid w:val="0077097E"/>
    <w:pPr>
      <w:widowControl w:val="0"/>
    </w:pPr>
    <w:rPr>
      <w:rFonts w:ascii="Courier New" w:eastAsia="Courier New" w:hAnsi="Courier New" w:cs="Courier New"/>
      <w:sz w:val="24"/>
      <w:szCs w:val="24"/>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0">
    <w:name w:val="Сетка таблицы1711"/>
    <w:basedOn w:val="aa"/>
    <w:uiPriority w:val="59"/>
    <w:rsid w:val="0077097E"/>
    <w:rPr>
      <w:rFonts w:ascii="Calibri" w:eastAsia="Calibri" w:hAnsi="Calibri"/>
      <w:sz w:val="22"/>
      <w:szCs w:val="22"/>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
    <w:name w:val="Сетка таблицы2511"/>
    <w:basedOn w:val="aa"/>
    <w:uiPriority w:val="39"/>
    <w:rsid w:val="0077097E"/>
    <w:pPr>
      <w:widowControl w:val="0"/>
    </w:pPr>
    <w:rPr>
      <w:rFonts w:ascii="Courier New" w:eastAsia="Courier New" w:hAnsi="Courier New" w:cs="Courier New"/>
      <w:sz w:val="24"/>
      <w:szCs w:val="24"/>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1">
    <w:name w:val="Сетка таблицы3511"/>
    <w:basedOn w:val="aa"/>
    <w:uiPriority w:val="39"/>
    <w:rsid w:val="0077097E"/>
    <w:rPr>
      <w:rFonts w:eastAsia="Calibri"/>
      <w:sz w:val="28"/>
      <w:szCs w:val="28"/>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1">
    <w:name w:val="Сетка таблицы4511"/>
    <w:basedOn w:val="aa"/>
    <w:uiPriority w:val="39"/>
    <w:rsid w:val="0077097E"/>
    <w:rPr>
      <w:rFonts w:ascii="Calibri" w:eastAsia="Calibri" w:hAnsi="Calibri"/>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1">
    <w:name w:val="Сетка таблицы11511"/>
    <w:basedOn w:val="aa"/>
    <w:uiPriority w:val="59"/>
    <w:rsid w:val="0077097E"/>
    <w:rPr>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111">
    <w:name w:val="Сетка таблицы111411"/>
    <w:basedOn w:val="aa"/>
    <w:uiPriority w:val="59"/>
    <w:locked/>
    <w:rsid w:val="0077097E"/>
    <w:rPr>
      <w:rFonts w:ascii="Calibri" w:eastAsia="Calibri" w:hAnsi="Calibri"/>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11">
    <w:name w:val="Сетка таблицы21411"/>
    <w:basedOn w:val="aa"/>
    <w:uiPriority w:val="59"/>
    <w:rsid w:val="0077097E"/>
    <w:rPr>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11">
    <w:name w:val="Сетка таблицы31411"/>
    <w:basedOn w:val="aa"/>
    <w:uiPriority w:val="59"/>
    <w:rsid w:val="0077097E"/>
    <w:rPr>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11">
    <w:name w:val="Сетка таблицы12411"/>
    <w:basedOn w:val="aa"/>
    <w:uiPriority w:val="59"/>
    <w:locked/>
    <w:rsid w:val="0077097E"/>
    <w:rPr>
      <w:rFonts w:ascii="Calibri" w:eastAsia="Calibri" w:hAnsi="Calibri"/>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10">
    <w:name w:val="Сетка таблицы41411"/>
    <w:basedOn w:val="aa"/>
    <w:rsid w:val="0077097E"/>
    <w:rPr>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11">
    <w:name w:val="Сетка таблицы5411"/>
    <w:basedOn w:val="aa"/>
    <w:uiPriority w:val="39"/>
    <w:rsid w:val="0077097E"/>
    <w:rPr>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11">
    <w:name w:val="Сетка таблицы6411"/>
    <w:basedOn w:val="aa"/>
    <w:uiPriority w:val="39"/>
    <w:rsid w:val="0077097E"/>
    <w:rPr>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2">
    <w:name w:val="Сетка таблицы 11411"/>
    <w:basedOn w:val="aa"/>
    <w:rsid w:val="0077097E"/>
    <w:rPr>
      <w:lang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4113">
    <w:name w:val="Классическая таблица 11411"/>
    <w:basedOn w:val="aa"/>
    <w:rsid w:val="0077097E"/>
    <w:pPr>
      <w:widowControl w:val="0"/>
      <w:autoSpaceDE w:val="0"/>
      <w:autoSpaceDN w:val="0"/>
      <w:adjustRightInd w:val="0"/>
    </w:pPr>
    <w:rPr>
      <w:lang w:bidi="ru-RU"/>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411">
    <w:name w:val="Table Normal411"/>
    <w:uiPriority w:val="2"/>
    <w:semiHidden/>
    <w:qFormat/>
    <w:rsid w:val="0077097E"/>
    <w:pPr>
      <w:widowControl w:val="0"/>
    </w:pPr>
    <w:rPr>
      <w:rFonts w:ascii="Calibri" w:eastAsia="Calibri" w:hAnsi="Calibri"/>
      <w:sz w:val="22"/>
      <w:szCs w:val="22"/>
      <w:lang w:bidi="ru-RU"/>
    </w:rPr>
    <w:tblPr>
      <w:tblCellMar>
        <w:top w:w="0" w:type="dxa"/>
        <w:left w:w="0" w:type="dxa"/>
        <w:bottom w:w="0" w:type="dxa"/>
        <w:right w:w="0" w:type="dxa"/>
      </w:tblCellMar>
    </w:tblPr>
  </w:style>
  <w:style w:type="table" w:customStyle="1" w:styleId="74111">
    <w:name w:val="Сетка таблицы7411"/>
    <w:basedOn w:val="aa"/>
    <w:uiPriority w:val="39"/>
    <w:rsid w:val="0077097E"/>
    <w:rPr>
      <w:rFonts w:ascii="Calibri" w:eastAsia="Calibri" w:hAnsi="Calibri"/>
      <w:sz w:val="22"/>
      <w:szCs w:val="22"/>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112">
    <w:name w:val="ЭКОцентр Таблица (8пт)411"/>
    <w:qFormat/>
    <w:rsid w:val="0077097E"/>
    <w:rPr>
      <w:rFonts w:ascii="Calibri" w:eastAsia="Calibri" w:hAnsi="Calibri"/>
      <w:sz w:val="16"/>
      <w:szCs w:val="16"/>
      <w:lang w:val="ru-RU" w:bidi="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411">
    <w:name w:val="ЭКОцентр Таблица (10пт)411"/>
    <w:qFormat/>
    <w:rsid w:val="0077097E"/>
    <w:rPr>
      <w:rFonts w:ascii="Calibri" w:eastAsia="Calibri" w:hAnsi="Calibri"/>
      <w:lang w:val="ru-RU" w:bidi="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241110">
    <w:name w:val="Нет списка24111"/>
    <w:next w:val="ab"/>
    <w:uiPriority w:val="99"/>
    <w:semiHidden/>
    <w:unhideWhenUsed/>
    <w:rsid w:val="0077097E"/>
  </w:style>
  <w:style w:type="table" w:customStyle="1" w:styleId="82113">
    <w:name w:val="Сетка таблицы8211"/>
    <w:basedOn w:val="aa"/>
    <w:next w:val="aff1"/>
    <w:uiPriority w:val="59"/>
    <w:rsid w:val="0077097E"/>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2">
    <w:name w:val="Сетка таблицы 12211"/>
    <w:basedOn w:val="aa"/>
    <w:next w:val="1ff"/>
    <w:rsid w:val="0077097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41110">
    <w:name w:val="Нет списка114111"/>
    <w:next w:val="ab"/>
    <w:uiPriority w:val="99"/>
    <w:semiHidden/>
    <w:rsid w:val="0077097E"/>
  </w:style>
  <w:style w:type="numbering" w:customStyle="1" w:styleId="822111">
    <w:name w:val="стиль 822111"/>
    <w:rsid w:val="0077097E"/>
  </w:style>
  <w:style w:type="table" w:customStyle="1" w:styleId="122113">
    <w:name w:val="Классическая таблица 12211"/>
    <w:basedOn w:val="aa"/>
    <w:next w:val="1ff5"/>
    <w:rsid w:val="0077097E"/>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2141110">
    <w:name w:val="Нет списка214111"/>
    <w:next w:val="ab"/>
    <w:semiHidden/>
    <w:rsid w:val="0077097E"/>
  </w:style>
  <w:style w:type="table" w:customStyle="1" w:styleId="132110">
    <w:name w:val="Сетка таблицы13211"/>
    <w:basedOn w:val="aa"/>
    <w:next w:val="aff1"/>
    <w:uiPriority w:val="59"/>
    <w:rsid w:val="0077097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1">
    <w:name w:val="Сетка таблицы22211"/>
    <w:basedOn w:val="aa"/>
    <w:next w:val="aff1"/>
    <w:uiPriority w:val="39"/>
    <w:rsid w:val="0077097E"/>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110">
    <w:name w:val="Нет списка34111"/>
    <w:next w:val="ab"/>
    <w:uiPriority w:val="99"/>
    <w:semiHidden/>
    <w:unhideWhenUsed/>
    <w:rsid w:val="0077097E"/>
  </w:style>
  <w:style w:type="numbering" w:customStyle="1" w:styleId="11141110">
    <w:name w:val="Нет списка1114111"/>
    <w:next w:val="ab"/>
    <w:uiPriority w:val="99"/>
    <w:semiHidden/>
    <w:unhideWhenUsed/>
    <w:rsid w:val="0077097E"/>
  </w:style>
  <w:style w:type="numbering" w:customStyle="1" w:styleId="441110">
    <w:name w:val="Нет списка44111"/>
    <w:next w:val="ab"/>
    <w:uiPriority w:val="99"/>
    <w:semiHidden/>
    <w:unhideWhenUsed/>
    <w:rsid w:val="0077097E"/>
  </w:style>
  <w:style w:type="numbering" w:customStyle="1" w:styleId="1241110">
    <w:name w:val="Нет списка124111"/>
    <w:next w:val="ab"/>
    <w:uiPriority w:val="99"/>
    <w:semiHidden/>
    <w:unhideWhenUsed/>
    <w:rsid w:val="0077097E"/>
  </w:style>
  <w:style w:type="numbering" w:customStyle="1" w:styleId="541110">
    <w:name w:val="Нет списка54111"/>
    <w:next w:val="ab"/>
    <w:uiPriority w:val="99"/>
    <w:semiHidden/>
    <w:unhideWhenUsed/>
    <w:rsid w:val="0077097E"/>
  </w:style>
  <w:style w:type="numbering" w:customStyle="1" w:styleId="134111">
    <w:name w:val="Нет списка134111"/>
    <w:next w:val="ab"/>
    <w:uiPriority w:val="99"/>
    <w:semiHidden/>
    <w:unhideWhenUsed/>
    <w:rsid w:val="0077097E"/>
  </w:style>
  <w:style w:type="numbering" w:customStyle="1" w:styleId="641110">
    <w:name w:val="Нет списка64111"/>
    <w:next w:val="ab"/>
    <w:uiPriority w:val="99"/>
    <w:semiHidden/>
    <w:unhideWhenUsed/>
    <w:rsid w:val="0077097E"/>
  </w:style>
  <w:style w:type="numbering" w:customStyle="1" w:styleId="144111">
    <w:name w:val="Нет списка144111"/>
    <w:next w:val="ab"/>
    <w:uiPriority w:val="99"/>
    <w:semiHidden/>
    <w:unhideWhenUsed/>
    <w:rsid w:val="0077097E"/>
  </w:style>
  <w:style w:type="numbering" w:customStyle="1" w:styleId="741110">
    <w:name w:val="Нет списка74111"/>
    <w:next w:val="ab"/>
    <w:uiPriority w:val="99"/>
    <w:semiHidden/>
    <w:unhideWhenUsed/>
    <w:rsid w:val="0077097E"/>
  </w:style>
  <w:style w:type="numbering" w:customStyle="1" w:styleId="831110">
    <w:name w:val="Нет списка83111"/>
    <w:next w:val="ab"/>
    <w:uiPriority w:val="99"/>
    <w:semiHidden/>
    <w:unhideWhenUsed/>
    <w:rsid w:val="0077097E"/>
  </w:style>
  <w:style w:type="table" w:customStyle="1" w:styleId="322111">
    <w:name w:val="Сетка таблицы32211"/>
    <w:basedOn w:val="aa"/>
    <w:next w:val="aff1"/>
    <w:uiPriority w:val="39"/>
    <w:rsid w:val="0077097E"/>
    <w:rPr>
      <w:rFonts w:eastAsia="Calibri"/>
      <w:sz w:val="28"/>
      <w:szCs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3111">
    <w:name w:val="Нет списка93111"/>
    <w:next w:val="ab"/>
    <w:uiPriority w:val="99"/>
    <w:semiHidden/>
    <w:unhideWhenUsed/>
    <w:rsid w:val="0077097E"/>
  </w:style>
  <w:style w:type="table" w:customStyle="1" w:styleId="422110">
    <w:name w:val="Сетка таблицы42211"/>
    <w:basedOn w:val="aa"/>
    <w:next w:val="aff1"/>
    <w:uiPriority w:val="39"/>
    <w:rsid w:val="007709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11">
    <w:name w:val="Сетка таблицы112211"/>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3111">
    <w:name w:val="Нет списка153111"/>
    <w:next w:val="ab"/>
    <w:uiPriority w:val="99"/>
    <w:semiHidden/>
    <w:rsid w:val="0077097E"/>
  </w:style>
  <w:style w:type="table" w:customStyle="1" w:styleId="11112110">
    <w:name w:val="Сетка таблицы1111211"/>
    <w:basedOn w:val="aa"/>
    <w:next w:val="aff1"/>
    <w:uiPriority w:val="59"/>
    <w:locked/>
    <w:rsid w:val="007709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4111">
    <w:name w:val="Нет списка2114111"/>
    <w:next w:val="ab"/>
    <w:semiHidden/>
    <w:unhideWhenUsed/>
    <w:rsid w:val="0077097E"/>
  </w:style>
  <w:style w:type="table" w:customStyle="1" w:styleId="2112110">
    <w:name w:val="Сетка таблицы211211"/>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4111">
    <w:name w:val="Нет списка11114111"/>
    <w:next w:val="ab"/>
    <w:uiPriority w:val="99"/>
    <w:semiHidden/>
    <w:rsid w:val="0077097E"/>
  </w:style>
  <w:style w:type="numbering" w:customStyle="1" w:styleId="3131110">
    <w:name w:val="Нет списка313111"/>
    <w:next w:val="ab"/>
    <w:uiPriority w:val="99"/>
    <w:semiHidden/>
    <w:unhideWhenUsed/>
    <w:rsid w:val="0077097E"/>
  </w:style>
  <w:style w:type="table" w:customStyle="1" w:styleId="3112111">
    <w:name w:val="Сетка таблицы311211"/>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111">
    <w:name w:val="Нет списка1213111"/>
    <w:next w:val="ab"/>
    <w:uiPriority w:val="99"/>
    <w:semiHidden/>
    <w:rsid w:val="0077097E"/>
  </w:style>
  <w:style w:type="table" w:customStyle="1" w:styleId="1212110">
    <w:name w:val="Сетка таблицы121211"/>
    <w:basedOn w:val="aa"/>
    <w:next w:val="aff1"/>
    <w:uiPriority w:val="59"/>
    <w:locked/>
    <w:rsid w:val="007709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2111">
    <w:name w:val="Нет списка21112111"/>
    <w:next w:val="ab"/>
    <w:uiPriority w:val="99"/>
    <w:semiHidden/>
    <w:unhideWhenUsed/>
    <w:rsid w:val="0077097E"/>
  </w:style>
  <w:style w:type="numbering" w:customStyle="1" w:styleId="111112111">
    <w:name w:val="Нет списка111112111"/>
    <w:next w:val="ab"/>
    <w:uiPriority w:val="99"/>
    <w:semiHidden/>
    <w:rsid w:val="0077097E"/>
  </w:style>
  <w:style w:type="table" w:customStyle="1" w:styleId="4112110">
    <w:name w:val="Сетка таблицы411211"/>
    <w:basedOn w:val="aa"/>
    <w:next w:val="aff1"/>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111">
    <w:name w:val="Нет списка413111"/>
    <w:next w:val="ab"/>
    <w:uiPriority w:val="99"/>
    <w:semiHidden/>
    <w:unhideWhenUsed/>
    <w:rsid w:val="0077097E"/>
  </w:style>
  <w:style w:type="table" w:customStyle="1" w:styleId="512110">
    <w:name w:val="Сетка таблицы51211"/>
    <w:basedOn w:val="aa"/>
    <w:next w:val="aff1"/>
    <w:uiPriority w:val="3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10">
    <w:name w:val="Сетка таблицы61211"/>
    <w:basedOn w:val="aa"/>
    <w:next w:val="aff1"/>
    <w:uiPriority w:val="3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2">
    <w:name w:val="Сетка таблицы 111211"/>
    <w:basedOn w:val="aa"/>
    <w:next w:val="1ff"/>
    <w:rsid w:val="0077097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12111">
    <w:name w:val="стиль 8112111"/>
    <w:rsid w:val="0077097E"/>
  </w:style>
  <w:style w:type="table" w:customStyle="1" w:styleId="1112113">
    <w:name w:val="Классическая таблица 111211"/>
    <w:basedOn w:val="aa"/>
    <w:next w:val="1ff5"/>
    <w:rsid w:val="0077097E"/>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1211">
    <w:name w:val="Table Normal1211"/>
    <w:uiPriority w:val="2"/>
    <w:semiHidden/>
    <w:unhideWhenUsed/>
    <w:qFormat/>
    <w:rsid w:val="0077097E"/>
    <w:pPr>
      <w:widowControl w:val="0"/>
    </w:pPr>
    <w:rPr>
      <w:rFonts w:ascii="Calibri" w:eastAsia="Calibri" w:hAnsi="Calibri"/>
      <w:sz w:val="22"/>
      <w:szCs w:val="22"/>
    </w:rPr>
    <w:tblPr>
      <w:tblInd w:w="0" w:type="dxa"/>
      <w:tblCellMar>
        <w:top w:w="0" w:type="dxa"/>
        <w:left w:w="0" w:type="dxa"/>
        <w:bottom w:w="0" w:type="dxa"/>
        <w:right w:w="0" w:type="dxa"/>
      </w:tblCellMar>
    </w:tblPr>
  </w:style>
  <w:style w:type="numbering" w:customStyle="1" w:styleId="513111">
    <w:name w:val="Нет списка513111"/>
    <w:next w:val="ab"/>
    <w:uiPriority w:val="99"/>
    <w:semiHidden/>
    <w:unhideWhenUsed/>
    <w:rsid w:val="0077097E"/>
  </w:style>
  <w:style w:type="numbering" w:customStyle="1" w:styleId="1313111">
    <w:name w:val="Нет списка1313111"/>
    <w:next w:val="ab"/>
    <w:uiPriority w:val="99"/>
    <w:semiHidden/>
    <w:unhideWhenUsed/>
    <w:rsid w:val="0077097E"/>
  </w:style>
  <w:style w:type="numbering" w:customStyle="1" w:styleId="613111">
    <w:name w:val="Нет списка613111"/>
    <w:next w:val="ab"/>
    <w:uiPriority w:val="99"/>
    <w:semiHidden/>
    <w:unhideWhenUsed/>
    <w:rsid w:val="0077097E"/>
  </w:style>
  <w:style w:type="numbering" w:customStyle="1" w:styleId="1413111">
    <w:name w:val="Нет списка1413111"/>
    <w:next w:val="ab"/>
    <w:uiPriority w:val="99"/>
    <w:semiHidden/>
    <w:unhideWhenUsed/>
    <w:rsid w:val="0077097E"/>
  </w:style>
  <w:style w:type="numbering" w:customStyle="1" w:styleId="713111">
    <w:name w:val="Нет списка713111"/>
    <w:next w:val="ab"/>
    <w:uiPriority w:val="99"/>
    <w:semiHidden/>
    <w:unhideWhenUsed/>
    <w:rsid w:val="0077097E"/>
  </w:style>
  <w:style w:type="table" w:customStyle="1" w:styleId="-11211">
    <w:name w:val="Веб-таблица 11211"/>
    <w:basedOn w:val="aa"/>
    <w:next w:val="-10"/>
    <w:rsid w:val="0077097E"/>
    <w:pPr>
      <w:kinsoku w:val="0"/>
      <w:overflowPunct w:val="0"/>
      <w:autoSpaceDE w:val="0"/>
      <w:autoSpaceDN w:val="0"/>
      <w:adjustRightInd w:val="0"/>
      <w:snapToGrid w:val="0"/>
      <w:spacing w:after="12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12110">
    <w:name w:val="Сетка таблицы71211"/>
    <w:basedOn w:val="aa"/>
    <w:next w:val="aff1"/>
    <w:uiPriority w:val="39"/>
    <w:rsid w:val="0077097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112">
    <w:name w:val="ЭКОцентр Таблица (8пт)1211"/>
    <w:qFormat/>
    <w:rsid w:val="0077097E"/>
    <w:rPr>
      <w:rFonts w:ascii="Calibri" w:eastAsia="Calibri" w:hAnsi="Calibri"/>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1211">
    <w:name w:val="ЭКОцентр Таблица (10пт)1211"/>
    <w:qFormat/>
    <w:rsid w:val="0077097E"/>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021111">
    <w:name w:val="Нет списка102111"/>
    <w:next w:val="ab"/>
    <w:uiPriority w:val="99"/>
    <w:semiHidden/>
    <w:unhideWhenUsed/>
    <w:rsid w:val="0077097E"/>
  </w:style>
  <w:style w:type="table" w:customStyle="1" w:styleId="92110">
    <w:name w:val="Сетка таблицы9211"/>
    <w:basedOn w:val="aa"/>
    <w:next w:val="aff1"/>
    <w:uiPriority w:val="59"/>
    <w:rsid w:val="0077097E"/>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2">
    <w:name w:val="Сетка таблицы 13211"/>
    <w:basedOn w:val="aa"/>
    <w:next w:val="1ff"/>
    <w:rsid w:val="0077097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62111">
    <w:name w:val="Нет списка162111"/>
    <w:next w:val="ab"/>
    <w:uiPriority w:val="99"/>
    <w:semiHidden/>
    <w:rsid w:val="0077097E"/>
  </w:style>
  <w:style w:type="table" w:customStyle="1" w:styleId="132113">
    <w:name w:val="Классическая таблица 13211"/>
    <w:basedOn w:val="aa"/>
    <w:next w:val="1ff5"/>
    <w:rsid w:val="0077097E"/>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2221110">
    <w:name w:val="Нет списка222111"/>
    <w:next w:val="ab"/>
    <w:semiHidden/>
    <w:rsid w:val="0077097E"/>
  </w:style>
  <w:style w:type="table" w:customStyle="1" w:styleId="142110">
    <w:name w:val="Сетка таблицы14211"/>
    <w:basedOn w:val="aa"/>
    <w:next w:val="aff1"/>
    <w:uiPriority w:val="59"/>
    <w:rsid w:val="0077097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10">
    <w:name w:val="Сетка таблицы23211"/>
    <w:basedOn w:val="aa"/>
    <w:next w:val="aff1"/>
    <w:uiPriority w:val="39"/>
    <w:rsid w:val="0077097E"/>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1110">
    <w:name w:val="Нет списка322111"/>
    <w:next w:val="ab"/>
    <w:uiPriority w:val="99"/>
    <w:semiHidden/>
    <w:unhideWhenUsed/>
    <w:rsid w:val="0077097E"/>
  </w:style>
  <w:style w:type="numbering" w:customStyle="1" w:styleId="11221110">
    <w:name w:val="Нет списка1122111"/>
    <w:next w:val="ab"/>
    <w:uiPriority w:val="99"/>
    <w:semiHidden/>
    <w:unhideWhenUsed/>
    <w:rsid w:val="0077097E"/>
  </w:style>
  <w:style w:type="numbering" w:customStyle="1" w:styleId="422111">
    <w:name w:val="Нет списка422111"/>
    <w:next w:val="ab"/>
    <w:uiPriority w:val="99"/>
    <w:semiHidden/>
    <w:unhideWhenUsed/>
    <w:rsid w:val="0077097E"/>
  </w:style>
  <w:style w:type="numbering" w:customStyle="1" w:styleId="1222111">
    <w:name w:val="Нет списка1222111"/>
    <w:next w:val="ab"/>
    <w:uiPriority w:val="99"/>
    <w:semiHidden/>
    <w:unhideWhenUsed/>
    <w:rsid w:val="0077097E"/>
  </w:style>
  <w:style w:type="numbering" w:customStyle="1" w:styleId="522111">
    <w:name w:val="Нет списка522111"/>
    <w:next w:val="ab"/>
    <w:uiPriority w:val="99"/>
    <w:semiHidden/>
    <w:unhideWhenUsed/>
    <w:rsid w:val="0077097E"/>
  </w:style>
  <w:style w:type="numbering" w:customStyle="1" w:styleId="1322111">
    <w:name w:val="Нет списка1322111"/>
    <w:next w:val="ab"/>
    <w:uiPriority w:val="99"/>
    <w:semiHidden/>
    <w:unhideWhenUsed/>
    <w:rsid w:val="0077097E"/>
  </w:style>
  <w:style w:type="numbering" w:customStyle="1" w:styleId="622111">
    <w:name w:val="Нет списка622111"/>
    <w:next w:val="ab"/>
    <w:uiPriority w:val="99"/>
    <w:semiHidden/>
    <w:unhideWhenUsed/>
    <w:rsid w:val="0077097E"/>
  </w:style>
  <w:style w:type="numbering" w:customStyle="1" w:styleId="1422111">
    <w:name w:val="Нет списка1422111"/>
    <w:next w:val="ab"/>
    <w:uiPriority w:val="99"/>
    <w:semiHidden/>
    <w:unhideWhenUsed/>
    <w:rsid w:val="0077097E"/>
  </w:style>
  <w:style w:type="numbering" w:customStyle="1" w:styleId="722111">
    <w:name w:val="Нет списка722111"/>
    <w:next w:val="ab"/>
    <w:uiPriority w:val="99"/>
    <w:semiHidden/>
    <w:unhideWhenUsed/>
    <w:rsid w:val="0077097E"/>
  </w:style>
  <w:style w:type="numbering" w:customStyle="1" w:styleId="8121110">
    <w:name w:val="Нет списка812111"/>
    <w:next w:val="ab"/>
    <w:uiPriority w:val="99"/>
    <w:semiHidden/>
    <w:unhideWhenUsed/>
    <w:rsid w:val="0077097E"/>
  </w:style>
  <w:style w:type="table" w:customStyle="1" w:styleId="332110">
    <w:name w:val="Сетка таблицы33211"/>
    <w:basedOn w:val="aa"/>
    <w:next w:val="aff1"/>
    <w:uiPriority w:val="39"/>
    <w:rsid w:val="0077097E"/>
    <w:rPr>
      <w:rFonts w:eastAsia="Calibri"/>
      <w:sz w:val="28"/>
      <w:szCs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2111">
    <w:name w:val="Нет списка912111"/>
    <w:next w:val="ab"/>
    <w:uiPriority w:val="99"/>
    <w:semiHidden/>
    <w:unhideWhenUsed/>
    <w:rsid w:val="0077097E"/>
  </w:style>
  <w:style w:type="table" w:customStyle="1" w:styleId="43211">
    <w:name w:val="Сетка таблицы43211"/>
    <w:basedOn w:val="aa"/>
    <w:next w:val="aff1"/>
    <w:uiPriority w:val="39"/>
    <w:rsid w:val="007709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10">
    <w:name w:val="Сетка таблицы113211"/>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2111">
    <w:name w:val="Нет списка1512111"/>
    <w:next w:val="ab"/>
    <w:uiPriority w:val="99"/>
    <w:semiHidden/>
    <w:rsid w:val="0077097E"/>
  </w:style>
  <w:style w:type="table" w:customStyle="1" w:styleId="11122111">
    <w:name w:val="Сетка таблицы1112211"/>
    <w:basedOn w:val="aa"/>
    <w:next w:val="aff1"/>
    <w:uiPriority w:val="59"/>
    <w:locked/>
    <w:rsid w:val="007709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2111">
    <w:name w:val="Нет списка2122111"/>
    <w:next w:val="ab"/>
    <w:semiHidden/>
    <w:unhideWhenUsed/>
    <w:rsid w:val="0077097E"/>
  </w:style>
  <w:style w:type="table" w:customStyle="1" w:styleId="2122110">
    <w:name w:val="Сетка таблицы212211"/>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21110">
    <w:name w:val="Нет списка11122111"/>
    <w:next w:val="ab"/>
    <w:uiPriority w:val="99"/>
    <w:semiHidden/>
    <w:rsid w:val="0077097E"/>
  </w:style>
  <w:style w:type="numbering" w:customStyle="1" w:styleId="31121110">
    <w:name w:val="Нет списка3112111"/>
    <w:next w:val="ab"/>
    <w:uiPriority w:val="99"/>
    <w:semiHidden/>
    <w:unhideWhenUsed/>
    <w:rsid w:val="0077097E"/>
  </w:style>
  <w:style w:type="table" w:customStyle="1" w:styleId="312211">
    <w:name w:val="Сетка таблицы312211"/>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2111">
    <w:name w:val="Нет списка12112111"/>
    <w:next w:val="ab"/>
    <w:uiPriority w:val="99"/>
    <w:semiHidden/>
    <w:rsid w:val="0077097E"/>
  </w:style>
  <w:style w:type="table" w:customStyle="1" w:styleId="1222110">
    <w:name w:val="Сетка таблицы122211"/>
    <w:basedOn w:val="aa"/>
    <w:next w:val="aff1"/>
    <w:uiPriority w:val="59"/>
    <w:locked/>
    <w:rsid w:val="007709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2111">
    <w:name w:val="Нет списка21122111"/>
    <w:next w:val="ab"/>
    <w:uiPriority w:val="99"/>
    <w:semiHidden/>
    <w:unhideWhenUsed/>
    <w:rsid w:val="0077097E"/>
  </w:style>
  <w:style w:type="numbering" w:customStyle="1" w:styleId="111122111">
    <w:name w:val="Нет списка111122111"/>
    <w:next w:val="ab"/>
    <w:uiPriority w:val="99"/>
    <w:semiHidden/>
    <w:rsid w:val="0077097E"/>
  </w:style>
  <w:style w:type="table" w:customStyle="1" w:styleId="412211">
    <w:name w:val="Сетка таблицы412211"/>
    <w:basedOn w:val="aa"/>
    <w:next w:val="aff1"/>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2111">
    <w:name w:val="Нет списка4112111"/>
    <w:next w:val="ab"/>
    <w:uiPriority w:val="99"/>
    <w:semiHidden/>
    <w:unhideWhenUsed/>
    <w:rsid w:val="0077097E"/>
  </w:style>
  <w:style w:type="table" w:customStyle="1" w:styleId="522110">
    <w:name w:val="Сетка таблицы52211"/>
    <w:basedOn w:val="aa"/>
    <w:next w:val="aff1"/>
    <w:uiPriority w:val="3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110">
    <w:name w:val="Сетка таблицы62211"/>
    <w:basedOn w:val="aa"/>
    <w:next w:val="aff1"/>
    <w:uiPriority w:val="3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12">
    <w:name w:val="Сетка таблицы 112211"/>
    <w:basedOn w:val="aa"/>
    <w:next w:val="1ff"/>
    <w:rsid w:val="0077097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22113">
    <w:name w:val="Классическая таблица 112211"/>
    <w:basedOn w:val="aa"/>
    <w:next w:val="1ff5"/>
    <w:rsid w:val="0077097E"/>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2211">
    <w:name w:val="Table Normal2211"/>
    <w:uiPriority w:val="2"/>
    <w:semiHidden/>
    <w:unhideWhenUsed/>
    <w:qFormat/>
    <w:rsid w:val="0077097E"/>
    <w:pPr>
      <w:widowControl w:val="0"/>
    </w:pPr>
    <w:rPr>
      <w:rFonts w:ascii="Calibri" w:eastAsia="Calibri" w:hAnsi="Calibri"/>
      <w:sz w:val="22"/>
      <w:szCs w:val="22"/>
    </w:rPr>
    <w:tblPr>
      <w:tblInd w:w="0" w:type="dxa"/>
      <w:tblCellMar>
        <w:top w:w="0" w:type="dxa"/>
        <w:left w:w="0" w:type="dxa"/>
        <w:bottom w:w="0" w:type="dxa"/>
        <w:right w:w="0" w:type="dxa"/>
      </w:tblCellMar>
    </w:tblPr>
  </w:style>
  <w:style w:type="numbering" w:customStyle="1" w:styleId="5112111">
    <w:name w:val="Нет списка5112111"/>
    <w:next w:val="ab"/>
    <w:uiPriority w:val="99"/>
    <w:semiHidden/>
    <w:unhideWhenUsed/>
    <w:rsid w:val="0077097E"/>
  </w:style>
  <w:style w:type="numbering" w:customStyle="1" w:styleId="13112111">
    <w:name w:val="Нет списка13112111"/>
    <w:next w:val="ab"/>
    <w:uiPriority w:val="99"/>
    <w:semiHidden/>
    <w:unhideWhenUsed/>
    <w:rsid w:val="0077097E"/>
  </w:style>
  <w:style w:type="numbering" w:customStyle="1" w:styleId="6112111">
    <w:name w:val="Нет списка6112111"/>
    <w:next w:val="ab"/>
    <w:uiPriority w:val="99"/>
    <w:semiHidden/>
    <w:unhideWhenUsed/>
    <w:rsid w:val="0077097E"/>
  </w:style>
  <w:style w:type="numbering" w:customStyle="1" w:styleId="14112111">
    <w:name w:val="Нет списка14112111"/>
    <w:next w:val="ab"/>
    <w:uiPriority w:val="99"/>
    <w:semiHidden/>
    <w:unhideWhenUsed/>
    <w:rsid w:val="0077097E"/>
  </w:style>
  <w:style w:type="numbering" w:customStyle="1" w:styleId="7112111">
    <w:name w:val="Нет списка7112111"/>
    <w:next w:val="ab"/>
    <w:uiPriority w:val="99"/>
    <w:semiHidden/>
    <w:unhideWhenUsed/>
    <w:rsid w:val="0077097E"/>
  </w:style>
  <w:style w:type="table" w:customStyle="1" w:styleId="-12211">
    <w:name w:val="Веб-таблица 12211"/>
    <w:basedOn w:val="aa"/>
    <w:next w:val="-10"/>
    <w:rsid w:val="0077097E"/>
    <w:pPr>
      <w:kinsoku w:val="0"/>
      <w:overflowPunct w:val="0"/>
      <w:autoSpaceDE w:val="0"/>
      <w:autoSpaceDN w:val="0"/>
      <w:adjustRightInd w:val="0"/>
      <w:snapToGrid w:val="0"/>
      <w:spacing w:after="12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22110">
    <w:name w:val="Сетка таблицы72211"/>
    <w:basedOn w:val="aa"/>
    <w:next w:val="aff1"/>
    <w:uiPriority w:val="39"/>
    <w:rsid w:val="0077097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110">
    <w:name w:val="ЭКОцентр Таблица (8пт)2211"/>
    <w:qFormat/>
    <w:rsid w:val="0077097E"/>
    <w:rPr>
      <w:rFonts w:ascii="Calibri" w:eastAsia="Calibri" w:hAnsi="Calibri"/>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2211">
    <w:name w:val="ЭКОцентр Таблица (10пт)2211"/>
    <w:qFormat/>
    <w:rsid w:val="0077097E"/>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280">
    <w:name w:val="Нет списка28"/>
    <w:next w:val="ab"/>
    <w:uiPriority w:val="99"/>
    <w:semiHidden/>
    <w:unhideWhenUsed/>
    <w:rsid w:val="0077097E"/>
  </w:style>
  <w:style w:type="numbering" w:customStyle="1" w:styleId="1190">
    <w:name w:val="Нет списка119"/>
    <w:next w:val="ab"/>
    <w:uiPriority w:val="99"/>
    <w:semiHidden/>
    <w:unhideWhenUsed/>
    <w:rsid w:val="0077097E"/>
  </w:style>
  <w:style w:type="table" w:customStyle="1" w:styleId="281">
    <w:name w:val="Сетка таблицы28"/>
    <w:basedOn w:val="aa"/>
    <w:next w:val="aff1"/>
    <w:uiPriority w:val="39"/>
    <w:rsid w:val="007709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
    <w:name w:val="Сетка таблицы118"/>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0">
    <w:name w:val="Нет списка1110"/>
    <w:next w:val="ab"/>
    <w:uiPriority w:val="99"/>
    <w:semiHidden/>
    <w:rsid w:val="0077097E"/>
  </w:style>
  <w:style w:type="table" w:customStyle="1" w:styleId="1191">
    <w:name w:val="Сетка таблицы119"/>
    <w:basedOn w:val="aa"/>
    <w:next w:val="aff1"/>
    <w:uiPriority w:val="59"/>
    <w:locked/>
    <w:rsid w:val="007709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0">
    <w:name w:val="Нет списка29"/>
    <w:next w:val="ab"/>
    <w:uiPriority w:val="99"/>
    <w:semiHidden/>
    <w:unhideWhenUsed/>
    <w:rsid w:val="0077097E"/>
  </w:style>
  <w:style w:type="table" w:customStyle="1" w:styleId="291">
    <w:name w:val="Сетка таблицы29"/>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0">
    <w:name w:val="Нет списка1117"/>
    <w:next w:val="ab"/>
    <w:uiPriority w:val="99"/>
    <w:semiHidden/>
    <w:rsid w:val="0077097E"/>
  </w:style>
  <w:style w:type="numbering" w:customStyle="1" w:styleId="371">
    <w:name w:val="Нет списка37"/>
    <w:next w:val="ab"/>
    <w:uiPriority w:val="99"/>
    <w:semiHidden/>
    <w:unhideWhenUsed/>
    <w:rsid w:val="0077097E"/>
  </w:style>
  <w:style w:type="table" w:customStyle="1" w:styleId="380">
    <w:name w:val="Сетка таблицы38"/>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0">
    <w:name w:val="Нет списка127"/>
    <w:next w:val="ab"/>
    <w:semiHidden/>
    <w:rsid w:val="0077097E"/>
  </w:style>
  <w:style w:type="table" w:customStyle="1" w:styleId="1271">
    <w:name w:val="Сетка таблицы127"/>
    <w:basedOn w:val="aa"/>
    <w:next w:val="aff1"/>
    <w:uiPriority w:val="59"/>
    <w:locked/>
    <w:rsid w:val="007709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0">
    <w:name w:val="Нет списка217"/>
    <w:next w:val="ab"/>
    <w:uiPriority w:val="99"/>
    <w:semiHidden/>
    <w:unhideWhenUsed/>
    <w:rsid w:val="0077097E"/>
  </w:style>
  <w:style w:type="table" w:customStyle="1" w:styleId="2171">
    <w:name w:val="Сетка таблицы217"/>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7">
    <w:name w:val="Нет списка11117"/>
    <w:next w:val="ab"/>
    <w:semiHidden/>
    <w:rsid w:val="0077097E"/>
  </w:style>
  <w:style w:type="table" w:customStyle="1" w:styleId="11171">
    <w:name w:val="Сетка таблицы1117"/>
    <w:basedOn w:val="aa"/>
    <w:next w:val="aff1"/>
    <w:uiPriority w:val="59"/>
    <w:locked/>
    <w:rsid w:val="007709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0">
    <w:name w:val="Сетка таблицы48"/>
    <w:basedOn w:val="aa"/>
    <w:next w:val="aff1"/>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1">
    <w:name w:val="Нет списка47"/>
    <w:next w:val="ab"/>
    <w:uiPriority w:val="99"/>
    <w:semiHidden/>
    <w:unhideWhenUsed/>
    <w:rsid w:val="0077097E"/>
  </w:style>
  <w:style w:type="table" w:customStyle="1" w:styleId="570">
    <w:name w:val="Сетка таблицы57"/>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0">
    <w:name w:val="Сетка таблицы67"/>
    <w:basedOn w:val="aa"/>
    <w:next w:val="aff1"/>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2">
    <w:name w:val="Сетка таблицы 117"/>
    <w:basedOn w:val="aa"/>
    <w:next w:val="1ff"/>
    <w:rsid w:val="0077097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7">
    <w:name w:val="стиль 87"/>
    <w:rsid w:val="0077097E"/>
    <w:pPr>
      <w:numPr>
        <w:numId w:val="21"/>
      </w:numPr>
    </w:pPr>
  </w:style>
  <w:style w:type="table" w:customStyle="1" w:styleId="186">
    <w:name w:val="Классическая таблица 18"/>
    <w:basedOn w:val="aa"/>
    <w:next w:val="1ff5"/>
    <w:rsid w:val="0077097E"/>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7">
    <w:name w:val="Table Normal7"/>
    <w:uiPriority w:val="2"/>
    <w:semiHidden/>
    <w:unhideWhenUsed/>
    <w:qFormat/>
    <w:rsid w:val="0077097E"/>
    <w:pPr>
      <w:widowControl w:val="0"/>
    </w:pPr>
    <w:rPr>
      <w:rFonts w:ascii="Calibri" w:eastAsia="Calibri" w:hAnsi="Calibri"/>
      <w:sz w:val="22"/>
      <w:szCs w:val="22"/>
    </w:rPr>
    <w:tblPr>
      <w:tblInd w:w="0" w:type="dxa"/>
      <w:tblCellMar>
        <w:top w:w="0" w:type="dxa"/>
        <w:left w:w="0" w:type="dxa"/>
        <w:bottom w:w="0" w:type="dxa"/>
        <w:right w:w="0" w:type="dxa"/>
      </w:tblCellMar>
    </w:tblPr>
  </w:style>
  <w:style w:type="numbering" w:customStyle="1" w:styleId="571">
    <w:name w:val="Нет списка57"/>
    <w:next w:val="ab"/>
    <w:uiPriority w:val="99"/>
    <w:semiHidden/>
    <w:unhideWhenUsed/>
    <w:rsid w:val="0077097E"/>
  </w:style>
  <w:style w:type="numbering" w:customStyle="1" w:styleId="1370">
    <w:name w:val="Нет списка137"/>
    <w:next w:val="ab"/>
    <w:uiPriority w:val="99"/>
    <w:semiHidden/>
    <w:unhideWhenUsed/>
    <w:rsid w:val="0077097E"/>
  </w:style>
  <w:style w:type="numbering" w:customStyle="1" w:styleId="671">
    <w:name w:val="Нет списка67"/>
    <w:next w:val="ab"/>
    <w:uiPriority w:val="99"/>
    <w:semiHidden/>
    <w:unhideWhenUsed/>
    <w:rsid w:val="0077097E"/>
  </w:style>
  <w:style w:type="numbering" w:customStyle="1" w:styleId="1470">
    <w:name w:val="Нет списка147"/>
    <w:next w:val="ab"/>
    <w:uiPriority w:val="99"/>
    <w:semiHidden/>
    <w:unhideWhenUsed/>
    <w:rsid w:val="0077097E"/>
  </w:style>
  <w:style w:type="numbering" w:customStyle="1" w:styleId="770">
    <w:name w:val="Нет списка77"/>
    <w:next w:val="ab"/>
    <w:uiPriority w:val="99"/>
    <w:semiHidden/>
    <w:unhideWhenUsed/>
    <w:rsid w:val="0077097E"/>
  </w:style>
  <w:style w:type="numbering" w:customStyle="1" w:styleId="862">
    <w:name w:val="Нет списка86"/>
    <w:next w:val="ab"/>
    <w:uiPriority w:val="99"/>
    <w:semiHidden/>
    <w:unhideWhenUsed/>
    <w:rsid w:val="0077097E"/>
  </w:style>
  <w:style w:type="numbering" w:customStyle="1" w:styleId="960">
    <w:name w:val="Нет списка96"/>
    <w:next w:val="ab"/>
    <w:uiPriority w:val="99"/>
    <w:semiHidden/>
    <w:unhideWhenUsed/>
    <w:rsid w:val="0077097E"/>
  </w:style>
  <w:style w:type="numbering" w:customStyle="1" w:styleId="1560">
    <w:name w:val="Нет списка156"/>
    <w:next w:val="ab"/>
    <w:uiPriority w:val="99"/>
    <w:semiHidden/>
    <w:rsid w:val="0077097E"/>
  </w:style>
  <w:style w:type="numbering" w:customStyle="1" w:styleId="3161">
    <w:name w:val="Нет списка316"/>
    <w:next w:val="ab"/>
    <w:uiPriority w:val="99"/>
    <w:semiHidden/>
    <w:unhideWhenUsed/>
    <w:rsid w:val="0077097E"/>
  </w:style>
  <w:style w:type="table" w:customStyle="1" w:styleId="3170">
    <w:name w:val="Сетка таблицы317"/>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6">
    <w:name w:val="Нет списка1216"/>
    <w:next w:val="ab"/>
    <w:uiPriority w:val="99"/>
    <w:semiHidden/>
    <w:rsid w:val="0077097E"/>
  </w:style>
  <w:style w:type="numbering" w:customStyle="1" w:styleId="21170">
    <w:name w:val="Нет списка2117"/>
    <w:next w:val="ab"/>
    <w:uiPriority w:val="99"/>
    <w:semiHidden/>
    <w:unhideWhenUsed/>
    <w:rsid w:val="0077097E"/>
  </w:style>
  <w:style w:type="numbering" w:customStyle="1" w:styleId="1111150">
    <w:name w:val="Нет списка111115"/>
    <w:next w:val="ab"/>
    <w:semiHidden/>
    <w:rsid w:val="0077097E"/>
  </w:style>
  <w:style w:type="table" w:customStyle="1" w:styleId="417">
    <w:name w:val="Сетка таблицы417"/>
    <w:basedOn w:val="aa"/>
    <w:next w:val="aff1"/>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60">
    <w:name w:val="Нет списка416"/>
    <w:next w:val="ab"/>
    <w:uiPriority w:val="99"/>
    <w:semiHidden/>
    <w:unhideWhenUsed/>
    <w:rsid w:val="0077097E"/>
  </w:style>
  <w:style w:type="table" w:customStyle="1" w:styleId="1182">
    <w:name w:val="Сетка таблицы 118"/>
    <w:basedOn w:val="aa"/>
    <w:next w:val="1ff"/>
    <w:rsid w:val="0077097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6">
    <w:name w:val="стиль 816"/>
    <w:rsid w:val="0077097E"/>
    <w:pPr>
      <w:numPr>
        <w:numId w:val="54"/>
      </w:numPr>
    </w:pPr>
  </w:style>
  <w:style w:type="table" w:customStyle="1" w:styleId="1173">
    <w:name w:val="Классическая таблица 117"/>
    <w:basedOn w:val="aa"/>
    <w:next w:val="1ff5"/>
    <w:rsid w:val="0077097E"/>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516">
    <w:name w:val="Нет списка516"/>
    <w:next w:val="ab"/>
    <w:uiPriority w:val="99"/>
    <w:semiHidden/>
    <w:unhideWhenUsed/>
    <w:rsid w:val="0077097E"/>
  </w:style>
  <w:style w:type="numbering" w:customStyle="1" w:styleId="13160">
    <w:name w:val="Нет списка1316"/>
    <w:next w:val="ab"/>
    <w:uiPriority w:val="99"/>
    <w:semiHidden/>
    <w:unhideWhenUsed/>
    <w:rsid w:val="0077097E"/>
  </w:style>
  <w:style w:type="numbering" w:customStyle="1" w:styleId="616">
    <w:name w:val="Нет списка616"/>
    <w:next w:val="ab"/>
    <w:uiPriority w:val="99"/>
    <w:semiHidden/>
    <w:unhideWhenUsed/>
    <w:rsid w:val="0077097E"/>
  </w:style>
  <w:style w:type="numbering" w:customStyle="1" w:styleId="14160">
    <w:name w:val="Нет списка1416"/>
    <w:next w:val="ab"/>
    <w:uiPriority w:val="99"/>
    <w:semiHidden/>
    <w:unhideWhenUsed/>
    <w:rsid w:val="0077097E"/>
  </w:style>
  <w:style w:type="numbering" w:customStyle="1" w:styleId="716">
    <w:name w:val="Нет списка716"/>
    <w:next w:val="ab"/>
    <w:uiPriority w:val="99"/>
    <w:semiHidden/>
    <w:unhideWhenUsed/>
    <w:rsid w:val="0077097E"/>
  </w:style>
  <w:style w:type="table" w:customStyle="1" w:styleId="-17">
    <w:name w:val="Веб-таблица 17"/>
    <w:basedOn w:val="aa"/>
    <w:next w:val="-10"/>
    <w:rsid w:val="0077097E"/>
    <w:pPr>
      <w:kinsoku w:val="0"/>
      <w:overflowPunct w:val="0"/>
      <w:autoSpaceDE w:val="0"/>
      <w:autoSpaceDN w:val="0"/>
      <w:adjustRightInd w:val="0"/>
      <w:snapToGrid w:val="0"/>
      <w:spacing w:after="12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71">
    <w:name w:val="Сетка таблицы77"/>
    <w:basedOn w:val="aa"/>
    <w:next w:val="aff1"/>
    <w:uiPriority w:val="39"/>
    <w:rsid w:val="007709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0">
    <w:name w:val="ЭКОцентр Таблица (8пт)7"/>
    <w:qFormat/>
    <w:rsid w:val="0077097E"/>
    <w:rPr>
      <w:rFonts w:ascii="Calibri" w:eastAsia="Calibri" w:hAnsi="Calibri"/>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70">
    <w:name w:val="ЭКОцентр Таблица (10пт)7"/>
    <w:qFormat/>
    <w:rsid w:val="0077097E"/>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052">
    <w:name w:val="Нет списка105"/>
    <w:next w:val="ab"/>
    <w:uiPriority w:val="99"/>
    <w:semiHidden/>
    <w:unhideWhenUsed/>
    <w:rsid w:val="0077097E"/>
  </w:style>
  <w:style w:type="table" w:customStyle="1" w:styleId="854">
    <w:name w:val="Сетка таблицы85"/>
    <w:basedOn w:val="aa"/>
    <w:next w:val="aff1"/>
    <w:rsid w:val="007709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2">
    <w:name w:val="Сетка таблицы135"/>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50">
    <w:name w:val="Нет списка165"/>
    <w:next w:val="ab"/>
    <w:uiPriority w:val="99"/>
    <w:semiHidden/>
    <w:rsid w:val="0077097E"/>
  </w:style>
  <w:style w:type="table" w:customStyle="1" w:styleId="1125">
    <w:name w:val="Сетка таблицы1125"/>
    <w:basedOn w:val="aa"/>
    <w:next w:val="aff1"/>
    <w:uiPriority w:val="59"/>
    <w:locked/>
    <w:rsid w:val="007709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50">
    <w:name w:val="Нет списка225"/>
    <w:next w:val="ab"/>
    <w:semiHidden/>
    <w:unhideWhenUsed/>
    <w:rsid w:val="0077097E"/>
  </w:style>
  <w:style w:type="table" w:customStyle="1" w:styleId="2251">
    <w:name w:val="Сетка таблицы225"/>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50">
    <w:name w:val="Нет списка1125"/>
    <w:next w:val="ab"/>
    <w:uiPriority w:val="99"/>
    <w:semiHidden/>
    <w:rsid w:val="0077097E"/>
  </w:style>
  <w:style w:type="numbering" w:customStyle="1" w:styleId="3250">
    <w:name w:val="Нет списка325"/>
    <w:next w:val="ab"/>
    <w:uiPriority w:val="99"/>
    <w:semiHidden/>
    <w:unhideWhenUsed/>
    <w:rsid w:val="0077097E"/>
  </w:style>
  <w:style w:type="table" w:customStyle="1" w:styleId="3251">
    <w:name w:val="Сетка таблицы325"/>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5">
    <w:name w:val="Нет списка1225"/>
    <w:next w:val="ab"/>
    <w:uiPriority w:val="99"/>
    <w:semiHidden/>
    <w:rsid w:val="0077097E"/>
  </w:style>
  <w:style w:type="table" w:customStyle="1" w:styleId="12150">
    <w:name w:val="Сетка таблицы1215"/>
    <w:basedOn w:val="aa"/>
    <w:next w:val="aff1"/>
    <w:uiPriority w:val="59"/>
    <w:locked/>
    <w:rsid w:val="007709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5">
    <w:name w:val="Нет списка2125"/>
    <w:next w:val="ab"/>
    <w:semiHidden/>
    <w:unhideWhenUsed/>
    <w:rsid w:val="0077097E"/>
  </w:style>
  <w:style w:type="table" w:customStyle="1" w:styleId="21150">
    <w:name w:val="Сетка таблицы2115"/>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5">
    <w:name w:val="Нет списка11125"/>
    <w:next w:val="ab"/>
    <w:uiPriority w:val="99"/>
    <w:semiHidden/>
    <w:rsid w:val="0077097E"/>
  </w:style>
  <w:style w:type="table" w:customStyle="1" w:styleId="111150">
    <w:name w:val="Сетка таблицы11115"/>
    <w:basedOn w:val="aa"/>
    <w:next w:val="aff1"/>
    <w:uiPriority w:val="59"/>
    <w:locked/>
    <w:rsid w:val="007709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5">
    <w:name w:val="Сетка таблицы425"/>
    <w:basedOn w:val="aa"/>
    <w:next w:val="aff1"/>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50">
    <w:name w:val="Нет списка425"/>
    <w:next w:val="ab"/>
    <w:uiPriority w:val="99"/>
    <w:semiHidden/>
    <w:unhideWhenUsed/>
    <w:rsid w:val="0077097E"/>
  </w:style>
  <w:style w:type="table" w:customStyle="1" w:styleId="5150">
    <w:name w:val="Сетка таблицы515"/>
    <w:basedOn w:val="aa"/>
    <w:next w:val="aff1"/>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50">
    <w:name w:val="Сетка таблицы615"/>
    <w:basedOn w:val="aa"/>
    <w:next w:val="aff1"/>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3">
    <w:name w:val="Сетка таблицы 125"/>
    <w:basedOn w:val="aa"/>
    <w:next w:val="1ff"/>
    <w:rsid w:val="0077097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25">
    <w:name w:val="стиль 825"/>
    <w:rsid w:val="0077097E"/>
    <w:pPr>
      <w:numPr>
        <w:numId w:val="27"/>
      </w:numPr>
    </w:pPr>
  </w:style>
  <w:style w:type="table" w:customStyle="1" w:styleId="1254">
    <w:name w:val="Классическая таблица 125"/>
    <w:basedOn w:val="aa"/>
    <w:next w:val="1ff5"/>
    <w:rsid w:val="0077097E"/>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15">
    <w:name w:val="Table Normal15"/>
    <w:uiPriority w:val="2"/>
    <w:semiHidden/>
    <w:unhideWhenUsed/>
    <w:qFormat/>
    <w:rsid w:val="0077097E"/>
    <w:pPr>
      <w:widowControl w:val="0"/>
    </w:pPr>
    <w:rPr>
      <w:rFonts w:ascii="Calibri" w:eastAsia="Calibri" w:hAnsi="Calibri"/>
      <w:sz w:val="22"/>
      <w:szCs w:val="22"/>
    </w:rPr>
    <w:tblPr>
      <w:tblInd w:w="0" w:type="dxa"/>
      <w:tblCellMar>
        <w:top w:w="0" w:type="dxa"/>
        <w:left w:w="0" w:type="dxa"/>
        <w:bottom w:w="0" w:type="dxa"/>
        <w:right w:w="0" w:type="dxa"/>
      </w:tblCellMar>
    </w:tblPr>
  </w:style>
  <w:style w:type="numbering" w:customStyle="1" w:styleId="525">
    <w:name w:val="Нет списка525"/>
    <w:next w:val="ab"/>
    <w:uiPriority w:val="99"/>
    <w:semiHidden/>
    <w:unhideWhenUsed/>
    <w:rsid w:val="0077097E"/>
  </w:style>
  <w:style w:type="numbering" w:customStyle="1" w:styleId="13250">
    <w:name w:val="Нет списка1325"/>
    <w:next w:val="ab"/>
    <w:uiPriority w:val="99"/>
    <w:semiHidden/>
    <w:unhideWhenUsed/>
    <w:rsid w:val="0077097E"/>
  </w:style>
  <w:style w:type="numbering" w:customStyle="1" w:styleId="625">
    <w:name w:val="Нет списка625"/>
    <w:next w:val="ab"/>
    <w:uiPriority w:val="99"/>
    <w:semiHidden/>
    <w:unhideWhenUsed/>
    <w:rsid w:val="0077097E"/>
  </w:style>
  <w:style w:type="numbering" w:customStyle="1" w:styleId="14250">
    <w:name w:val="Нет списка1425"/>
    <w:next w:val="ab"/>
    <w:uiPriority w:val="99"/>
    <w:semiHidden/>
    <w:unhideWhenUsed/>
    <w:rsid w:val="0077097E"/>
  </w:style>
  <w:style w:type="numbering" w:customStyle="1" w:styleId="725">
    <w:name w:val="Нет списка725"/>
    <w:next w:val="ab"/>
    <w:uiPriority w:val="99"/>
    <w:semiHidden/>
    <w:unhideWhenUsed/>
    <w:rsid w:val="0077097E"/>
  </w:style>
  <w:style w:type="numbering" w:customStyle="1" w:styleId="8150">
    <w:name w:val="Нет списка815"/>
    <w:next w:val="ab"/>
    <w:uiPriority w:val="99"/>
    <w:semiHidden/>
    <w:unhideWhenUsed/>
    <w:rsid w:val="0077097E"/>
  </w:style>
  <w:style w:type="numbering" w:customStyle="1" w:styleId="915">
    <w:name w:val="Нет списка915"/>
    <w:next w:val="ab"/>
    <w:uiPriority w:val="99"/>
    <w:semiHidden/>
    <w:unhideWhenUsed/>
    <w:rsid w:val="0077097E"/>
  </w:style>
  <w:style w:type="numbering" w:customStyle="1" w:styleId="15150">
    <w:name w:val="Нет списка1515"/>
    <w:next w:val="ab"/>
    <w:uiPriority w:val="99"/>
    <w:semiHidden/>
    <w:rsid w:val="0077097E"/>
  </w:style>
  <w:style w:type="numbering" w:customStyle="1" w:styleId="3115">
    <w:name w:val="Нет списка3115"/>
    <w:next w:val="ab"/>
    <w:uiPriority w:val="99"/>
    <w:semiHidden/>
    <w:unhideWhenUsed/>
    <w:rsid w:val="0077097E"/>
  </w:style>
  <w:style w:type="table" w:customStyle="1" w:styleId="31150">
    <w:name w:val="Сетка таблицы3115"/>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50">
    <w:name w:val="Нет списка12115"/>
    <w:next w:val="ab"/>
    <w:uiPriority w:val="99"/>
    <w:semiHidden/>
    <w:rsid w:val="0077097E"/>
  </w:style>
  <w:style w:type="numbering" w:customStyle="1" w:styleId="21115">
    <w:name w:val="Нет списка21115"/>
    <w:next w:val="ab"/>
    <w:uiPriority w:val="99"/>
    <w:semiHidden/>
    <w:unhideWhenUsed/>
    <w:rsid w:val="0077097E"/>
  </w:style>
  <w:style w:type="numbering" w:customStyle="1" w:styleId="11111130">
    <w:name w:val="Нет списка1111113"/>
    <w:next w:val="ab"/>
    <w:semiHidden/>
    <w:rsid w:val="0077097E"/>
  </w:style>
  <w:style w:type="table" w:customStyle="1" w:styleId="4115">
    <w:name w:val="Сетка таблицы4115"/>
    <w:basedOn w:val="aa"/>
    <w:next w:val="aff1"/>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50">
    <w:name w:val="Нет списка4115"/>
    <w:next w:val="ab"/>
    <w:uiPriority w:val="99"/>
    <w:semiHidden/>
    <w:unhideWhenUsed/>
    <w:rsid w:val="0077097E"/>
  </w:style>
  <w:style w:type="table" w:customStyle="1" w:styleId="11152">
    <w:name w:val="Сетка таблицы 1115"/>
    <w:basedOn w:val="aa"/>
    <w:next w:val="1ff"/>
    <w:rsid w:val="0077097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15">
    <w:name w:val="стиль 8115"/>
    <w:rsid w:val="0077097E"/>
  </w:style>
  <w:style w:type="table" w:customStyle="1" w:styleId="11153">
    <w:name w:val="Классическая таблица 1115"/>
    <w:basedOn w:val="aa"/>
    <w:next w:val="1ff5"/>
    <w:rsid w:val="0077097E"/>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5115">
    <w:name w:val="Нет списка5115"/>
    <w:next w:val="ab"/>
    <w:uiPriority w:val="99"/>
    <w:semiHidden/>
    <w:unhideWhenUsed/>
    <w:rsid w:val="0077097E"/>
  </w:style>
  <w:style w:type="numbering" w:customStyle="1" w:styleId="131150">
    <w:name w:val="Нет списка13115"/>
    <w:next w:val="ab"/>
    <w:uiPriority w:val="99"/>
    <w:semiHidden/>
    <w:unhideWhenUsed/>
    <w:rsid w:val="0077097E"/>
  </w:style>
  <w:style w:type="numbering" w:customStyle="1" w:styleId="6115">
    <w:name w:val="Нет списка6115"/>
    <w:next w:val="ab"/>
    <w:uiPriority w:val="99"/>
    <w:semiHidden/>
    <w:unhideWhenUsed/>
    <w:rsid w:val="0077097E"/>
  </w:style>
  <w:style w:type="numbering" w:customStyle="1" w:styleId="141150">
    <w:name w:val="Нет списка14115"/>
    <w:next w:val="ab"/>
    <w:uiPriority w:val="99"/>
    <w:semiHidden/>
    <w:unhideWhenUsed/>
    <w:rsid w:val="0077097E"/>
  </w:style>
  <w:style w:type="numbering" w:customStyle="1" w:styleId="7115">
    <w:name w:val="Нет списка7115"/>
    <w:next w:val="ab"/>
    <w:uiPriority w:val="99"/>
    <w:semiHidden/>
    <w:unhideWhenUsed/>
    <w:rsid w:val="0077097E"/>
  </w:style>
  <w:style w:type="table" w:customStyle="1" w:styleId="-115">
    <w:name w:val="Веб-таблица 115"/>
    <w:basedOn w:val="aa"/>
    <w:next w:val="-10"/>
    <w:rsid w:val="0077097E"/>
    <w:pPr>
      <w:kinsoku w:val="0"/>
      <w:overflowPunct w:val="0"/>
      <w:autoSpaceDE w:val="0"/>
      <w:autoSpaceDN w:val="0"/>
      <w:adjustRightInd w:val="0"/>
      <w:snapToGrid w:val="0"/>
      <w:spacing w:after="12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150">
    <w:name w:val="Сетка таблицы715"/>
    <w:basedOn w:val="aa"/>
    <w:next w:val="aff1"/>
    <w:uiPriority w:val="39"/>
    <w:rsid w:val="007709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51">
    <w:name w:val="ЭКОцентр Таблица (8пт)15"/>
    <w:qFormat/>
    <w:rsid w:val="0077097E"/>
    <w:rPr>
      <w:rFonts w:ascii="Calibri" w:eastAsia="Calibri" w:hAnsi="Calibri"/>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15">
    <w:name w:val="ЭКОцентр Таблица (10пт)15"/>
    <w:qFormat/>
    <w:rsid w:val="0077097E"/>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0132">
    <w:name w:val="Нет списка1013"/>
    <w:next w:val="ab"/>
    <w:uiPriority w:val="99"/>
    <w:semiHidden/>
    <w:unhideWhenUsed/>
    <w:rsid w:val="0077097E"/>
  </w:style>
  <w:style w:type="numbering" w:customStyle="1" w:styleId="16130">
    <w:name w:val="Нет списка1613"/>
    <w:next w:val="ab"/>
    <w:uiPriority w:val="99"/>
    <w:semiHidden/>
    <w:rsid w:val="0077097E"/>
  </w:style>
  <w:style w:type="numbering" w:customStyle="1" w:styleId="2213">
    <w:name w:val="Нет списка2213"/>
    <w:next w:val="ab"/>
    <w:semiHidden/>
    <w:unhideWhenUsed/>
    <w:rsid w:val="0077097E"/>
  </w:style>
  <w:style w:type="numbering" w:customStyle="1" w:styleId="112130">
    <w:name w:val="Нет списка11213"/>
    <w:next w:val="ab"/>
    <w:uiPriority w:val="99"/>
    <w:semiHidden/>
    <w:rsid w:val="0077097E"/>
  </w:style>
  <w:style w:type="numbering" w:customStyle="1" w:styleId="3213">
    <w:name w:val="Нет списка3213"/>
    <w:next w:val="ab"/>
    <w:uiPriority w:val="99"/>
    <w:semiHidden/>
    <w:unhideWhenUsed/>
    <w:rsid w:val="0077097E"/>
  </w:style>
  <w:style w:type="numbering" w:customStyle="1" w:styleId="122130">
    <w:name w:val="Нет списка12213"/>
    <w:next w:val="ab"/>
    <w:uiPriority w:val="99"/>
    <w:semiHidden/>
    <w:rsid w:val="0077097E"/>
  </w:style>
  <w:style w:type="numbering" w:customStyle="1" w:styleId="21213">
    <w:name w:val="Нет списка21213"/>
    <w:next w:val="ab"/>
    <w:semiHidden/>
    <w:unhideWhenUsed/>
    <w:rsid w:val="0077097E"/>
  </w:style>
  <w:style w:type="numbering" w:customStyle="1" w:styleId="1112130">
    <w:name w:val="Нет списка111213"/>
    <w:next w:val="ab"/>
    <w:uiPriority w:val="99"/>
    <w:semiHidden/>
    <w:rsid w:val="0077097E"/>
  </w:style>
  <w:style w:type="numbering" w:customStyle="1" w:styleId="4213">
    <w:name w:val="Нет списка4213"/>
    <w:next w:val="ab"/>
    <w:uiPriority w:val="99"/>
    <w:semiHidden/>
    <w:unhideWhenUsed/>
    <w:rsid w:val="0077097E"/>
  </w:style>
  <w:style w:type="numbering" w:customStyle="1" w:styleId="82130">
    <w:name w:val="стиль 8213"/>
    <w:rsid w:val="0077097E"/>
  </w:style>
  <w:style w:type="numbering" w:customStyle="1" w:styleId="5213">
    <w:name w:val="Нет списка5213"/>
    <w:next w:val="ab"/>
    <w:uiPriority w:val="99"/>
    <w:semiHidden/>
    <w:unhideWhenUsed/>
    <w:rsid w:val="0077097E"/>
  </w:style>
  <w:style w:type="numbering" w:customStyle="1" w:styleId="132130">
    <w:name w:val="Нет списка13213"/>
    <w:next w:val="ab"/>
    <w:uiPriority w:val="99"/>
    <w:semiHidden/>
    <w:unhideWhenUsed/>
    <w:rsid w:val="0077097E"/>
  </w:style>
  <w:style w:type="numbering" w:customStyle="1" w:styleId="6213">
    <w:name w:val="Нет списка6213"/>
    <w:next w:val="ab"/>
    <w:uiPriority w:val="99"/>
    <w:semiHidden/>
    <w:unhideWhenUsed/>
    <w:rsid w:val="0077097E"/>
  </w:style>
  <w:style w:type="numbering" w:customStyle="1" w:styleId="14213">
    <w:name w:val="Нет списка14213"/>
    <w:next w:val="ab"/>
    <w:uiPriority w:val="99"/>
    <w:semiHidden/>
    <w:unhideWhenUsed/>
    <w:rsid w:val="0077097E"/>
  </w:style>
  <w:style w:type="numbering" w:customStyle="1" w:styleId="7213">
    <w:name w:val="Нет списка7213"/>
    <w:next w:val="ab"/>
    <w:uiPriority w:val="99"/>
    <w:semiHidden/>
    <w:unhideWhenUsed/>
    <w:rsid w:val="0077097E"/>
  </w:style>
  <w:style w:type="numbering" w:customStyle="1" w:styleId="81132">
    <w:name w:val="Нет списка8113"/>
    <w:next w:val="ab"/>
    <w:uiPriority w:val="99"/>
    <w:semiHidden/>
    <w:unhideWhenUsed/>
    <w:rsid w:val="0077097E"/>
  </w:style>
  <w:style w:type="numbering" w:customStyle="1" w:styleId="91130">
    <w:name w:val="Нет списка9113"/>
    <w:next w:val="ab"/>
    <w:uiPriority w:val="99"/>
    <w:semiHidden/>
    <w:unhideWhenUsed/>
    <w:rsid w:val="0077097E"/>
  </w:style>
  <w:style w:type="numbering" w:customStyle="1" w:styleId="151130">
    <w:name w:val="Нет списка15113"/>
    <w:next w:val="ab"/>
    <w:uiPriority w:val="99"/>
    <w:semiHidden/>
    <w:rsid w:val="0077097E"/>
  </w:style>
  <w:style w:type="numbering" w:customStyle="1" w:styleId="31113">
    <w:name w:val="Нет списка31113"/>
    <w:next w:val="ab"/>
    <w:uiPriority w:val="99"/>
    <w:semiHidden/>
    <w:unhideWhenUsed/>
    <w:rsid w:val="0077097E"/>
  </w:style>
  <w:style w:type="numbering" w:customStyle="1" w:styleId="1211130">
    <w:name w:val="Нет списка121113"/>
    <w:next w:val="ab"/>
    <w:uiPriority w:val="99"/>
    <w:semiHidden/>
    <w:rsid w:val="0077097E"/>
  </w:style>
  <w:style w:type="numbering" w:customStyle="1" w:styleId="211113">
    <w:name w:val="Нет списка211113"/>
    <w:next w:val="ab"/>
    <w:uiPriority w:val="99"/>
    <w:semiHidden/>
    <w:unhideWhenUsed/>
    <w:rsid w:val="0077097E"/>
  </w:style>
  <w:style w:type="numbering" w:customStyle="1" w:styleId="111111130">
    <w:name w:val="Нет списка11111113"/>
    <w:next w:val="ab"/>
    <w:uiPriority w:val="99"/>
    <w:semiHidden/>
    <w:rsid w:val="0077097E"/>
  </w:style>
  <w:style w:type="numbering" w:customStyle="1" w:styleId="41113">
    <w:name w:val="Нет списка41113"/>
    <w:next w:val="ab"/>
    <w:uiPriority w:val="99"/>
    <w:semiHidden/>
    <w:unhideWhenUsed/>
    <w:rsid w:val="0077097E"/>
  </w:style>
  <w:style w:type="numbering" w:customStyle="1" w:styleId="811130">
    <w:name w:val="стиль 81113"/>
    <w:rsid w:val="0077097E"/>
  </w:style>
  <w:style w:type="numbering" w:customStyle="1" w:styleId="51113">
    <w:name w:val="Нет списка51113"/>
    <w:next w:val="ab"/>
    <w:uiPriority w:val="99"/>
    <w:semiHidden/>
    <w:unhideWhenUsed/>
    <w:rsid w:val="0077097E"/>
  </w:style>
  <w:style w:type="numbering" w:customStyle="1" w:styleId="1311130">
    <w:name w:val="Нет списка131113"/>
    <w:next w:val="ab"/>
    <w:uiPriority w:val="99"/>
    <w:semiHidden/>
    <w:unhideWhenUsed/>
    <w:rsid w:val="0077097E"/>
  </w:style>
  <w:style w:type="numbering" w:customStyle="1" w:styleId="61113">
    <w:name w:val="Нет списка61113"/>
    <w:next w:val="ab"/>
    <w:uiPriority w:val="99"/>
    <w:semiHidden/>
    <w:unhideWhenUsed/>
    <w:rsid w:val="0077097E"/>
  </w:style>
  <w:style w:type="numbering" w:customStyle="1" w:styleId="141113">
    <w:name w:val="Нет списка141113"/>
    <w:next w:val="ab"/>
    <w:uiPriority w:val="99"/>
    <w:semiHidden/>
    <w:unhideWhenUsed/>
    <w:rsid w:val="0077097E"/>
  </w:style>
  <w:style w:type="numbering" w:customStyle="1" w:styleId="71113">
    <w:name w:val="Нет списка71113"/>
    <w:next w:val="ab"/>
    <w:uiPriority w:val="99"/>
    <w:semiHidden/>
    <w:unhideWhenUsed/>
    <w:rsid w:val="0077097E"/>
  </w:style>
  <w:style w:type="numbering" w:customStyle="1" w:styleId="1730">
    <w:name w:val="Нет списка173"/>
    <w:next w:val="ab"/>
    <w:uiPriority w:val="99"/>
    <w:semiHidden/>
    <w:unhideWhenUsed/>
    <w:rsid w:val="0077097E"/>
  </w:style>
  <w:style w:type="numbering" w:customStyle="1" w:styleId="1830">
    <w:name w:val="Нет списка183"/>
    <w:next w:val="ab"/>
    <w:uiPriority w:val="99"/>
    <w:semiHidden/>
    <w:rsid w:val="0077097E"/>
  </w:style>
  <w:style w:type="numbering" w:customStyle="1" w:styleId="2332">
    <w:name w:val="Нет списка233"/>
    <w:next w:val="ab"/>
    <w:semiHidden/>
    <w:unhideWhenUsed/>
    <w:rsid w:val="0077097E"/>
  </w:style>
  <w:style w:type="numbering" w:customStyle="1" w:styleId="11332">
    <w:name w:val="Нет списка1133"/>
    <w:next w:val="ab"/>
    <w:uiPriority w:val="99"/>
    <w:semiHidden/>
    <w:rsid w:val="0077097E"/>
  </w:style>
  <w:style w:type="numbering" w:customStyle="1" w:styleId="3332">
    <w:name w:val="Нет списка333"/>
    <w:next w:val="ab"/>
    <w:uiPriority w:val="99"/>
    <w:semiHidden/>
    <w:unhideWhenUsed/>
    <w:rsid w:val="0077097E"/>
  </w:style>
  <w:style w:type="numbering" w:customStyle="1" w:styleId="12330">
    <w:name w:val="Нет списка1233"/>
    <w:next w:val="ab"/>
    <w:uiPriority w:val="99"/>
    <w:semiHidden/>
    <w:rsid w:val="0077097E"/>
  </w:style>
  <w:style w:type="numbering" w:customStyle="1" w:styleId="2133">
    <w:name w:val="Нет списка2133"/>
    <w:next w:val="ab"/>
    <w:semiHidden/>
    <w:unhideWhenUsed/>
    <w:rsid w:val="0077097E"/>
  </w:style>
  <w:style w:type="numbering" w:customStyle="1" w:styleId="111330">
    <w:name w:val="Нет списка11133"/>
    <w:next w:val="ab"/>
    <w:uiPriority w:val="99"/>
    <w:semiHidden/>
    <w:rsid w:val="0077097E"/>
  </w:style>
  <w:style w:type="numbering" w:customStyle="1" w:styleId="4330">
    <w:name w:val="Нет списка433"/>
    <w:next w:val="ab"/>
    <w:uiPriority w:val="99"/>
    <w:semiHidden/>
    <w:unhideWhenUsed/>
    <w:rsid w:val="0077097E"/>
  </w:style>
  <w:style w:type="numbering" w:customStyle="1" w:styleId="835">
    <w:name w:val="стиль 835"/>
    <w:rsid w:val="0077097E"/>
    <w:pPr>
      <w:numPr>
        <w:numId w:val="35"/>
      </w:numPr>
    </w:pPr>
  </w:style>
  <w:style w:type="numbering" w:customStyle="1" w:styleId="5330">
    <w:name w:val="Нет списка533"/>
    <w:next w:val="ab"/>
    <w:uiPriority w:val="99"/>
    <w:semiHidden/>
    <w:unhideWhenUsed/>
    <w:rsid w:val="0077097E"/>
  </w:style>
  <w:style w:type="numbering" w:customStyle="1" w:styleId="13330">
    <w:name w:val="Нет списка1333"/>
    <w:next w:val="ab"/>
    <w:uiPriority w:val="99"/>
    <w:semiHidden/>
    <w:unhideWhenUsed/>
    <w:rsid w:val="0077097E"/>
  </w:style>
  <w:style w:type="numbering" w:customStyle="1" w:styleId="633">
    <w:name w:val="Нет списка633"/>
    <w:next w:val="ab"/>
    <w:uiPriority w:val="99"/>
    <w:semiHidden/>
    <w:unhideWhenUsed/>
    <w:rsid w:val="0077097E"/>
  </w:style>
  <w:style w:type="numbering" w:customStyle="1" w:styleId="14330">
    <w:name w:val="Нет списка1433"/>
    <w:next w:val="ab"/>
    <w:uiPriority w:val="99"/>
    <w:semiHidden/>
    <w:unhideWhenUsed/>
    <w:rsid w:val="0077097E"/>
  </w:style>
  <w:style w:type="numbering" w:customStyle="1" w:styleId="733">
    <w:name w:val="Нет списка733"/>
    <w:next w:val="ab"/>
    <w:uiPriority w:val="99"/>
    <w:semiHidden/>
    <w:unhideWhenUsed/>
    <w:rsid w:val="0077097E"/>
  </w:style>
  <w:style w:type="numbering" w:customStyle="1" w:styleId="8233">
    <w:name w:val="Нет списка823"/>
    <w:next w:val="ab"/>
    <w:uiPriority w:val="99"/>
    <w:semiHidden/>
    <w:unhideWhenUsed/>
    <w:rsid w:val="0077097E"/>
  </w:style>
  <w:style w:type="numbering" w:customStyle="1" w:styleId="9230">
    <w:name w:val="Нет списка923"/>
    <w:next w:val="ab"/>
    <w:uiPriority w:val="99"/>
    <w:semiHidden/>
    <w:unhideWhenUsed/>
    <w:rsid w:val="0077097E"/>
  </w:style>
  <w:style w:type="numbering" w:customStyle="1" w:styleId="15230">
    <w:name w:val="Нет списка1523"/>
    <w:next w:val="ab"/>
    <w:uiPriority w:val="99"/>
    <w:semiHidden/>
    <w:rsid w:val="0077097E"/>
  </w:style>
  <w:style w:type="numbering" w:customStyle="1" w:styleId="31230">
    <w:name w:val="Нет списка3123"/>
    <w:next w:val="ab"/>
    <w:uiPriority w:val="99"/>
    <w:semiHidden/>
    <w:unhideWhenUsed/>
    <w:rsid w:val="0077097E"/>
  </w:style>
  <w:style w:type="numbering" w:customStyle="1" w:styleId="121230">
    <w:name w:val="Нет списка12123"/>
    <w:next w:val="ab"/>
    <w:uiPriority w:val="99"/>
    <w:semiHidden/>
    <w:rsid w:val="0077097E"/>
  </w:style>
  <w:style w:type="numbering" w:customStyle="1" w:styleId="21125">
    <w:name w:val="Нет списка21125"/>
    <w:next w:val="ab"/>
    <w:uiPriority w:val="99"/>
    <w:semiHidden/>
    <w:unhideWhenUsed/>
    <w:rsid w:val="0077097E"/>
  </w:style>
  <w:style w:type="numbering" w:customStyle="1" w:styleId="1111250">
    <w:name w:val="Нет списка111125"/>
    <w:next w:val="ab"/>
    <w:uiPriority w:val="99"/>
    <w:semiHidden/>
    <w:rsid w:val="0077097E"/>
  </w:style>
  <w:style w:type="numbering" w:customStyle="1" w:styleId="41230">
    <w:name w:val="Нет списка4123"/>
    <w:next w:val="ab"/>
    <w:uiPriority w:val="99"/>
    <w:semiHidden/>
    <w:unhideWhenUsed/>
    <w:rsid w:val="0077097E"/>
  </w:style>
  <w:style w:type="numbering" w:customStyle="1" w:styleId="81250">
    <w:name w:val="стиль 8125"/>
    <w:rsid w:val="0077097E"/>
  </w:style>
  <w:style w:type="numbering" w:customStyle="1" w:styleId="5123">
    <w:name w:val="Нет списка5123"/>
    <w:next w:val="ab"/>
    <w:uiPriority w:val="99"/>
    <w:semiHidden/>
    <w:unhideWhenUsed/>
    <w:rsid w:val="0077097E"/>
  </w:style>
  <w:style w:type="numbering" w:customStyle="1" w:styleId="131230">
    <w:name w:val="Нет списка13123"/>
    <w:next w:val="ab"/>
    <w:uiPriority w:val="99"/>
    <w:semiHidden/>
    <w:unhideWhenUsed/>
    <w:rsid w:val="0077097E"/>
  </w:style>
  <w:style w:type="numbering" w:customStyle="1" w:styleId="6123">
    <w:name w:val="Нет списка6123"/>
    <w:next w:val="ab"/>
    <w:uiPriority w:val="99"/>
    <w:semiHidden/>
    <w:unhideWhenUsed/>
    <w:rsid w:val="0077097E"/>
  </w:style>
  <w:style w:type="numbering" w:customStyle="1" w:styleId="14123">
    <w:name w:val="Нет списка14123"/>
    <w:next w:val="ab"/>
    <w:uiPriority w:val="99"/>
    <w:semiHidden/>
    <w:unhideWhenUsed/>
    <w:rsid w:val="0077097E"/>
  </w:style>
  <w:style w:type="numbering" w:customStyle="1" w:styleId="7123">
    <w:name w:val="Нет списка7123"/>
    <w:next w:val="ab"/>
    <w:uiPriority w:val="99"/>
    <w:semiHidden/>
    <w:unhideWhenUsed/>
    <w:rsid w:val="0077097E"/>
  </w:style>
  <w:style w:type="numbering" w:customStyle="1" w:styleId="1930">
    <w:name w:val="Нет списка193"/>
    <w:next w:val="ab"/>
    <w:uiPriority w:val="99"/>
    <w:semiHidden/>
    <w:unhideWhenUsed/>
    <w:rsid w:val="0077097E"/>
  </w:style>
  <w:style w:type="numbering" w:customStyle="1" w:styleId="1103">
    <w:name w:val="Нет списка1103"/>
    <w:next w:val="ab"/>
    <w:uiPriority w:val="99"/>
    <w:semiHidden/>
    <w:unhideWhenUsed/>
    <w:rsid w:val="0077097E"/>
  </w:style>
  <w:style w:type="table" w:customStyle="1" w:styleId="951">
    <w:name w:val="Сетка таблицы95"/>
    <w:basedOn w:val="aa"/>
    <w:next w:val="aff1"/>
    <w:rsid w:val="007709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2">
    <w:name w:val="Сетка таблицы145"/>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30">
    <w:name w:val="Нет списка1143"/>
    <w:next w:val="ab"/>
    <w:uiPriority w:val="99"/>
    <w:semiHidden/>
    <w:rsid w:val="0077097E"/>
  </w:style>
  <w:style w:type="table" w:customStyle="1" w:styleId="1135">
    <w:name w:val="Сетка таблицы1135"/>
    <w:basedOn w:val="aa"/>
    <w:next w:val="aff1"/>
    <w:uiPriority w:val="59"/>
    <w:locked/>
    <w:rsid w:val="007709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30">
    <w:name w:val="Нет списка243"/>
    <w:next w:val="ab"/>
    <w:semiHidden/>
    <w:unhideWhenUsed/>
    <w:rsid w:val="0077097E"/>
  </w:style>
  <w:style w:type="table" w:customStyle="1" w:styleId="2350">
    <w:name w:val="Сетка таблицы235"/>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30">
    <w:name w:val="Нет списка11143"/>
    <w:next w:val="ab"/>
    <w:uiPriority w:val="99"/>
    <w:semiHidden/>
    <w:rsid w:val="0077097E"/>
  </w:style>
  <w:style w:type="numbering" w:customStyle="1" w:styleId="343">
    <w:name w:val="Нет списка343"/>
    <w:next w:val="ab"/>
    <w:uiPriority w:val="99"/>
    <w:semiHidden/>
    <w:unhideWhenUsed/>
    <w:rsid w:val="0077097E"/>
  </w:style>
  <w:style w:type="table" w:customStyle="1" w:styleId="3350">
    <w:name w:val="Сетка таблицы335"/>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30">
    <w:name w:val="Нет списка1243"/>
    <w:next w:val="ab"/>
    <w:uiPriority w:val="99"/>
    <w:semiHidden/>
    <w:rsid w:val="0077097E"/>
  </w:style>
  <w:style w:type="table" w:customStyle="1" w:styleId="12250">
    <w:name w:val="Сетка таблицы1225"/>
    <w:basedOn w:val="aa"/>
    <w:next w:val="aff1"/>
    <w:uiPriority w:val="59"/>
    <w:locked/>
    <w:rsid w:val="007709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3">
    <w:name w:val="Нет списка2143"/>
    <w:next w:val="ab"/>
    <w:semiHidden/>
    <w:unhideWhenUsed/>
    <w:rsid w:val="0077097E"/>
  </w:style>
  <w:style w:type="table" w:customStyle="1" w:styleId="21250">
    <w:name w:val="Сетка таблицы2125"/>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3">
    <w:name w:val="Нет списка111133"/>
    <w:next w:val="ab"/>
    <w:uiPriority w:val="99"/>
    <w:semiHidden/>
    <w:rsid w:val="0077097E"/>
  </w:style>
  <w:style w:type="table" w:customStyle="1" w:styleId="111250">
    <w:name w:val="Сетка таблицы11125"/>
    <w:basedOn w:val="aa"/>
    <w:next w:val="aff1"/>
    <w:uiPriority w:val="59"/>
    <w:locked/>
    <w:rsid w:val="007709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5">
    <w:name w:val="Сетка таблицы435"/>
    <w:basedOn w:val="aa"/>
    <w:next w:val="aff1"/>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3">
    <w:name w:val="Нет списка443"/>
    <w:next w:val="ab"/>
    <w:uiPriority w:val="99"/>
    <w:semiHidden/>
    <w:unhideWhenUsed/>
    <w:rsid w:val="0077097E"/>
  </w:style>
  <w:style w:type="table" w:customStyle="1" w:styleId="5250">
    <w:name w:val="Сетка таблицы525"/>
    <w:basedOn w:val="aa"/>
    <w:next w:val="aff1"/>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50">
    <w:name w:val="Сетка таблицы625"/>
    <w:basedOn w:val="aa"/>
    <w:next w:val="aff1"/>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3">
    <w:name w:val="Сетка таблицы 135"/>
    <w:basedOn w:val="aa"/>
    <w:next w:val="1ff"/>
    <w:rsid w:val="0077097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43">
    <w:name w:val="стиль 843"/>
    <w:rsid w:val="0077097E"/>
    <w:pPr>
      <w:numPr>
        <w:numId w:val="28"/>
      </w:numPr>
    </w:pPr>
  </w:style>
  <w:style w:type="table" w:customStyle="1" w:styleId="1354">
    <w:name w:val="Классическая таблица 135"/>
    <w:basedOn w:val="aa"/>
    <w:next w:val="1ff5"/>
    <w:rsid w:val="0077097E"/>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25">
    <w:name w:val="Table Normal25"/>
    <w:uiPriority w:val="2"/>
    <w:semiHidden/>
    <w:unhideWhenUsed/>
    <w:qFormat/>
    <w:rsid w:val="0077097E"/>
    <w:pPr>
      <w:widowControl w:val="0"/>
    </w:pPr>
    <w:rPr>
      <w:rFonts w:ascii="Calibri" w:eastAsia="Calibri" w:hAnsi="Calibri"/>
      <w:sz w:val="22"/>
      <w:szCs w:val="22"/>
    </w:rPr>
    <w:tblPr>
      <w:tblInd w:w="0" w:type="dxa"/>
      <w:tblCellMar>
        <w:top w:w="0" w:type="dxa"/>
        <w:left w:w="0" w:type="dxa"/>
        <w:bottom w:w="0" w:type="dxa"/>
        <w:right w:w="0" w:type="dxa"/>
      </w:tblCellMar>
    </w:tblPr>
  </w:style>
  <w:style w:type="numbering" w:customStyle="1" w:styleId="543">
    <w:name w:val="Нет списка543"/>
    <w:next w:val="ab"/>
    <w:uiPriority w:val="99"/>
    <w:semiHidden/>
    <w:unhideWhenUsed/>
    <w:rsid w:val="0077097E"/>
  </w:style>
  <w:style w:type="numbering" w:customStyle="1" w:styleId="13430">
    <w:name w:val="Нет списка1343"/>
    <w:next w:val="ab"/>
    <w:uiPriority w:val="99"/>
    <w:semiHidden/>
    <w:unhideWhenUsed/>
    <w:rsid w:val="0077097E"/>
  </w:style>
  <w:style w:type="numbering" w:customStyle="1" w:styleId="643">
    <w:name w:val="Нет списка643"/>
    <w:next w:val="ab"/>
    <w:uiPriority w:val="99"/>
    <w:semiHidden/>
    <w:unhideWhenUsed/>
    <w:rsid w:val="0077097E"/>
  </w:style>
  <w:style w:type="numbering" w:customStyle="1" w:styleId="1443">
    <w:name w:val="Нет списка1443"/>
    <w:next w:val="ab"/>
    <w:uiPriority w:val="99"/>
    <w:semiHidden/>
    <w:unhideWhenUsed/>
    <w:rsid w:val="0077097E"/>
  </w:style>
  <w:style w:type="numbering" w:customStyle="1" w:styleId="743">
    <w:name w:val="Нет списка743"/>
    <w:next w:val="ab"/>
    <w:uiPriority w:val="99"/>
    <w:semiHidden/>
    <w:unhideWhenUsed/>
    <w:rsid w:val="0077097E"/>
  </w:style>
  <w:style w:type="numbering" w:customStyle="1" w:styleId="8332">
    <w:name w:val="Нет списка833"/>
    <w:next w:val="ab"/>
    <w:uiPriority w:val="99"/>
    <w:semiHidden/>
    <w:unhideWhenUsed/>
    <w:rsid w:val="0077097E"/>
  </w:style>
  <w:style w:type="numbering" w:customStyle="1" w:styleId="933">
    <w:name w:val="Нет списка933"/>
    <w:next w:val="ab"/>
    <w:uiPriority w:val="99"/>
    <w:semiHidden/>
    <w:unhideWhenUsed/>
    <w:rsid w:val="0077097E"/>
  </w:style>
  <w:style w:type="numbering" w:customStyle="1" w:styleId="1533">
    <w:name w:val="Нет списка1533"/>
    <w:next w:val="ab"/>
    <w:uiPriority w:val="99"/>
    <w:semiHidden/>
    <w:rsid w:val="0077097E"/>
  </w:style>
  <w:style w:type="numbering" w:customStyle="1" w:styleId="3133">
    <w:name w:val="Нет списка3133"/>
    <w:next w:val="ab"/>
    <w:uiPriority w:val="99"/>
    <w:semiHidden/>
    <w:unhideWhenUsed/>
    <w:rsid w:val="0077097E"/>
  </w:style>
  <w:style w:type="table" w:customStyle="1" w:styleId="3125">
    <w:name w:val="Сетка таблицы3125"/>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3">
    <w:name w:val="Нет списка12133"/>
    <w:next w:val="ab"/>
    <w:uiPriority w:val="99"/>
    <w:semiHidden/>
    <w:rsid w:val="0077097E"/>
  </w:style>
  <w:style w:type="numbering" w:customStyle="1" w:styleId="21133">
    <w:name w:val="Нет списка21133"/>
    <w:next w:val="ab"/>
    <w:uiPriority w:val="99"/>
    <w:semiHidden/>
    <w:unhideWhenUsed/>
    <w:rsid w:val="0077097E"/>
  </w:style>
  <w:style w:type="numbering" w:customStyle="1" w:styleId="1111123">
    <w:name w:val="Нет списка1111123"/>
    <w:next w:val="ab"/>
    <w:uiPriority w:val="99"/>
    <w:semiHidden/>
    <w:rsid w:val="0077097E"/>
  </w:style>
  <w:style w:type="table" w:customStyle="1" w:styleId="4125">
    <w:name w:val="Сетка таблицы4125"/>
    <w:basedOn w:val="aa"/>
    <w:next w:val="aff1"/>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3">
    <w:name w:val="Нет списка4133"/>
    <w:next w:val="ab"/>
    <w:uiPriority w:val="99"/>
    <w:semiHidden/>
    <w:unhideWhenUsed/>
    <w:rsid w:val="0077097E"/>
  </w:style>
  <w:style w:type="table" w:customStyle="1" w:styleId="11251">
    <w:name w:val="Сетка таблицы 1125"/>
    <w:basedOn w:val="aa"/>
    <w:next w:val="1ff"/>
    <w:rsid w:val="0077097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33">
    <w:name w:val="стиль 8133"/>
    <w:rsid w:val="0077097E"/>
    <w:pPr>
      <w:numPr>
        <w:numId w:val="67"/>
      </w:numPr>
    </w:pPr>
  </w:style>
  <w:style w:type="table" w:customStyle="1" w:styleId="11252">
    <w:name w:val="Классическая таблица 1125"/>
    <w:basedOn w:val="aa"/>
    <w:next w:val="1ff5"/>
    <w:rsid w:val="0077097E"/>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5133">
    <w:name w:val="Нет списка5133"/>
    <w:next w:val="ab"/>
    <w:uiPriority w:val="99"/>
    <w:semiHidden/>
    <w:unhideWhenUsed/>
    <w:rsid w:val="0077097E"/>
  </w:style>
  <w:style w:type="numbering" w:customStyle="1" w:styleId="13133">
    <w:name w:val="Нет списка13133"/>
    <w:next w:val="ab"/>
    <w:uiPriority w:val="99"/>
    <w:semiHidden/>
    <w:unhideWhenUsed/>
    <w:rsid w:val="0077097E"/>
  </w:style>
  <w:style w:type="numbering" w:customStyle="1" w:styleId="6133">
    <w:name w:val="Нет списка6133"/>
    <w:next w:val="ab"/>
    <w:uiPriority w:val="99"/>
    <w:semiHidden/>
    <w:unhideWhenUsed/>
    <w:rsid w:val="0077097E"/>
  </w:style>
  <w:style w:type="numbering" w:customStyle="1" w:styleId="14133">
    <w:name w:val="Нет списка14133"/>
    <w:next w:val="ab"/>
    <w:uiPriority w:val="99"/>
    <w:semiHidden/>
    <w:unhideWhenUsed/>
    <w:rsid w:val="0077097E"/>
  </w:style>
  <w:style w:type="numbering" w:customStyle="1" w:styleId="7133">
    <w:name w:val="Нет списка7133"/>
    <w:next w:val="ab"/>
    <w:uiPriority w:val="99"/>
    <w:semiHidden/>
    <w:unhideWhenUsed/>
    <w:rsid w:val="0077097E"/>
  </w:style>
  <w:style w:type="table" w:customStyle="1" w:styleId="-125">
    <w:name w:val="Веб-таблица 125"/>
    <w:basedOn w:val="aa"/>
    <w:next w:val="-10"/>
    <w:rsid w:val="0077097E"/>
    <w:pPr>
      <w:kinsoku w:val="0"/>
      <w:overflowPunct w:val="0"/>
      <w:autoSpaceDE w:val="0"/>
      <w:autoSpaceDN w:val="0"/>
      <w:adjustRightInd w:val="0"/>
      <w:snapToGrid w:val="0"/>
      <w:spacing w:after="12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250">
    <w:name w:val="Сетка таблицы725"/>
    <w:basedOn w:val="aa"/>
    <w:next w:val="aff1"/>
    <w:uiPriority w:val="39"/>
    <w:rsid w:val="007709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50">
    <w:name w:val="ЭКОцентр Таблица (8пт)25"/>
    <w:qFormat/>
    <w:rsid w:val="0077097E"/>
    <w:rPr>
      <w:rFonts w:ascii="Calibri" w:eastAsia="Calibri" w:hAnsi="Calibri"/>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250">
    <w:name w:val="ЭКОцентр Таблица (10пт)25"/>
    <w:qFormat/>
    <w:rsid w:val="0077097E"/>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0230">
    <w:name w:val="Нет списка1023"/>
    <w:next w:val="ab"/>
    <w:uiPriority w:val="99"/>
    <w:semiHidden/>
    <w:unhideWhenUsed/>
    <w:rsid w:val="0077097E"/>
  </w:style>
  <w:style w:type="table" w:customStyle="1" w:styleId="8134">
    <w:name w:val="Сетка таблицы813"/>
    <w:basedOn w:val="aa"/>
    <w:next w:val="aff1"/>
    <w:rsid w:val="007709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0">
    <w:name w:val="Сетка таблицы1313"/>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3">
    <w:name w:val="Нет списка1623"/>
    <w:next w:val="ab"/>
    <w:uiPriority w:val="99"/>
    <w:semiHidden/>
    <w:rsid w:val="0077097E"/>
  </w:style>
  <w:style w:type="table" w:customStyle="1" w:styleId="112131">
    <w:name w:val="Сетка таблицы11213"/>
    <w:basedOn w:val="aa"/>
    <w:next w:val="aff1"/>
    <w:uiPriority w:val="59"/>
    <w:locked/>
    <w:rsid w:val="007709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3">
    <w:name w:val="Нет списка2223"/>
    <w:next w:val="ab"/>
    <w:semiHidden/>
    <w:unhideWhenUsed/>
    <w:rsid w:val="0077097E"/>
  </w:style>
  <w:style w:type="table" w:customStyle="1" w:styleId="22130">
    <w:name w:val="Сетка таблицы2213"/>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30">
    <w:name w:val="Нет списка11223"/>
    <w:next w:val="ab"/>
    <w:uiPriority w:val="99"/>
    <w:semiHidden/>
    <w:rsid w:val="0077097E"/>
  </w:style>
  <w:style w:type="numbering" w:customStyle="1" w:styleId="3223">
    <w:name w:val="Нет списка3223"/>
    <w:next w:val="ab"/>
    <w:uiPriority w:val="99"/>
    <w:semiHidden/>
    <w:unhideWhenUsed/>
    <w:rsid w:val="0077097E"/>
  </w:style>
  <w:style w:type="table" w:customStyle="1" w:styleId="32130">
    <w:name w:val="Сетка таблицы3213"/>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230">
    <w:name w:val="Нет списка12223"/>
    <w:next w:val="ab"/>
    <w:uiPriority w:val="99"/>
    <w:semiHidden/>
    <w:rsid w:val="0077097E"/>
  </w:style>
  <w:style w:type="table" w:customStyle="1" w:styleId="121130">
    <w:name w:val="Сетка таблицы12113"/>
    <w:basedOn w:val="aa"/>
    <w:next w:val="aff1"/>
    <w:uiPriority w:val="59"/>
    <w:locked/>
    <w:rsid w:val="007709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23">
    <w:name w:val="Нет списка21223"/>
    <w:next w:val="ab"/>
    <w:semiHidden/>
    <w:unhideWhenUsed/>
    <w:rsid w:val="0077097E"/>
  </w:style>
  <w:style w:type="table" w:customStyle="1" w:styleId="211130">
    <w:name w:val="Сетка таблицы21113"/>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230">
    <w:name w:val="Нет списка111223"/>
    <w:next w:val="ab"/>
    <w:uiPriority w:val="99"/>
    <w:semiHidden/>
    <w:rsid w:val="0077097E"/>
  </w:style>
  <w:style w:type="table" w:customStyle="1" w:styleId="1111130">
    <w:name w:val="Сетка таблицы111113"/>
    <w:basedOn w:val="aa"/>
    <w:next w:val="aff1"/>
    <w:uiPriority w:val="59"/>
    <w:locked/>
    <w:rsid w:val="007709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30">
    <w:name w:val="Сетка таблицы4213"/>
    <w:basedOn w:val="aa"/>
    <w:next w:val="aff1"/>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3">
    <w:name w:val="Нет списка4223"/>
    <w:next w:val="ab"/>
    <w:uiPriority w:val="99"/>
    <w:semiHidden/>
    <w:unhideWhenUsed/>
    <w:rsid w:val="0077097E"/>
  </w:style>
  <w:style w:type="table" w:customStyle="1" w:styleId="51130">
    <w:name w:val="Сетка таблицы5113"/>
    <w:basedOn w:val="aa"/>
    <w:next w:val="aff1"/>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30">
    <w:name w:val="Сетка таблицы6113"/>
    <w:basedOn w:val="aa"/>
    <w:next w:val="aff1"/>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4">
    <w:name w:val="Сетка таблицы 1213"/>
    <w:basedOn w:val="aa"/>
    <w:next w:val="1ff"/>
    <w:rsid w:val="0077097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223">
    <w:name w:val="стиль 8223"/>
    <w:rsid w:val="0077097E"/>
    <w:pPr>
      <w:numPr>
        <w:numId w:val="6"/>
      </w:numPr>
    </w:pPr>
  </w:style>
  <w:style w:type="table" w:customStyle="1" w:styleId="12135">
    <w:name w:val="Классическая таблица 1213"/>
    <w:basedOn w:val="aa"/>
    <w:next w:val="1ff5"/>
    <w:rsid w:val="0077097E"/>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113">
    <w:name w:val="Table Normal113"/>
    <w:uiPriority w:val="2"/>
    <w:semiHidden/>
    <w:unhideWhenUsed/>
    <w:qFormat/>
    <w:rsid w:val="0077097E"/>
    <w:pPr>
      <w:widowControl w:val="0"/>
    </w:pPr>
    <w:rPr>
      <w:rFonts w:ascii="Calibri" w:eastAsia="Calibri" w:hAnsi="Calibri"/>
      <w:sz w:val="22"/>
      <w:szCs w:val="22"/>
    </w:rPr>
    <w:tblPr>
      <w:tblInd w:w="0" w:type="dxa"/>
      <w:tblCellMar>
        <w:top w:w="0" w:type="dxa"/>
        <w:left w:w="0" w:type="dxa"/>
        <w:bottom w:w="0" w:type="dxa"/>
        <w:right w:w="0" w:type="dxa"/>
      </w:tblCellMar>
    </w:tblPr>
  </w:style>
  <w:style w:type="numbering" w:customStyle="1" w:styleId="5223">
    <w:name w:val="Нет списка5223"/>
    <w:next w:val="ab"/>
    <w:uiPriority w:val="99"/>
    <w:semiHidden/>
    <w:unhideWhenUsed/>
    <w:rsid w:val="0077097E"/>
  </w:style>
  <w:style w:type="numbering" w:customStyle="1" w:styleId="132230">
    <w:name w:val="Нет списка13223"/>
    <w:next w:val="ab"/>
    <w:uiPriority w:val="99"/>
    <w:semiHidden/>
    <w:unhideWhenUsed/>
    <w:rsid w:val="0077097E"/>
  </w:style>
  <w:style w:type="numbering" w:customStyle="1" w:styleId="6223">
    <w:name w:val="Нет списка6223"/>
    <w:next w:val="ab"/>
    <w:uiPriority w:val="99"/>
    <w:semiHidden/>
    <w:unhideWhenUsed/>
    <w:rsid w:val="0077097E"/>
  </w:style>
  <w:style w:type="numbering" w:customStyle="1" w:styleId="14223">
    <w:name w:val="Нет списка14223"/>
    <w:next w:val="ab"/>
    <w:uiPriority w:val="99"/>
    <w:semiHidden/>
    <w:unhideWhenUsed/>
    <w:rsid w:val="0077097E"/>
  </w:style>
  <w:style w:type="numbering" w:customStyle="1" w:styleId="7223">
    <w:name w:val="Нет списка7223"/>
    <w:next w:val="ab"/>
    <w:uiPriority w:val="99"/>
    <w:semiHidden/>
    <w:unhideWhenUsed/>
    <w:rsid w:val="0077097E"/>
  </w:style>
  <w:style w:type="numbering" w:customStyle="1" w:styleId="81230">
    <w:name w:val="Нет списка8123"/>
    <w:next w:val="ab"/>
    <w:uiPriority w:val="99"/>
    <w:semiHidden/>
    <w:unhideWhenUsed/>
    <w:rsid w:val="0077097E"/>
  </w:style>
  <w:style w:type="numbering" w:customStyle="1" w:styleId="9123">
    <w:name w:val="Нет списка9123"/>
    <w:next w:val="ab"/>
    <w:uiPriority w:val="99"/>
    <w:semiHidden/>
    <w:unhideWhenUsed/>
    <w:rsid w:val="0077097E"/>
  </w:style>
  <w:style w:type="numbering" w:customStyle="1" w:styleId="15123">
    <w:name w:val="Нет списка15123"/>
    <w:next w:val="ab"/>
    <w:uiPriority w:val="99"/>
    <w:semiHidden/>
    <w:rsid w:val="0077097E"/>
  </w:style>
  <w:style w:type="numbering" w:customStyle="1" w:styleId="31123">
    <w:name w:val="Нет списка31123"/>
    <w:next w:val="ab"/>
    <w:uiPriority w:val="99"/>
    <w:semiHidden/>
    <w:unhideWhenUsed/>
    <w:rsid w:val="0077097E"/>
  </w:style>
  <w:style w:type="table" w:customStyle="1" w:styleId="311130">
    <w:name w:val="Сетка таблицы31113"/>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23">
    <w:name w:val="Нет списка121123"/>
    <w:next w:val="ab"/>
    <w:uiPriority w:val="99"/>
    <w:semiHidden/>
    <w:rsid w:val="0077097E"/>
  </w:style>
  <w:style w:type="numbering" w:customStyle="1" w:styleId="211123">
    <w:name w:val="Нет списка211123"/>
    <w:next w:val="ab"/>
    <w:uiPriority w:val="99"/>
    <w:semiHidden/>
    <w:unhideWhenUsed/>
    <w:rsid w:val="0077097E"/>
  </w:style>
  <w:style w:type="numbering" w:customStyle="1" w:styleId="111111113">
    <w:name w:val="Нет списка111111113"/>
    <w:next w:val="ab"/>
    <w:uiPriority w:val="99"/>
    <w:semiHidden/>
    <w:rsid w:val="0077097E"/>
  </w:style>
  <w:style w:type="table" w:customStyle="1" w:styleId="411130">
    <w:name w:val="Сетка таблицы41113"/>
    <w:basedOn w:val="aa"/>
    <w:next w:val="aff1"/>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23">
    <w:name w:val="Нет списка41123"/>
    <w:next w:val="ab"/>
    <w:uiPriority w:val="99"/>
    <w:semiHidden/>
    <w:unhideWhenUsed/>
    <w:rsid w:val="0077097E"/>
  </w:style>
  <w:style w:type="table" w:customStyle="1" w:styleId="111134">
    <w:name w:val="Сетка таблицы 11113"/>
    <w:basedOn w:val="aa"/>
    <w:next w:val="1ff"/>
    <w:rsid w:val="0077097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123">
    <w:name w:val="стиль 81123"/>
    <w:rsid w:val="0077097E"/>
  </w:style>
  <w:style w:type="table" w:customStyle="1" w:styleId="111135">
    <w:name w:val="Классическая таблица 11113"/>
    <w:basedOn w:val="aa"/>
    <w:next w:val="1ff5"/>
    <w:rsid w:val="0077097E"/>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51123">
    <w:name w:val="Нет списка51123"/>
    <w:next w:val="ab"/>
    <w:uiPriority w:val="99"/>
    <w:semiHidden/>
    <w:unhideWhenUsed/>
    <w:rsid w:val="0077097E"/>
  </w:style>
  <w:style w:type="numbering" w:customStyle="1" w:styleId="131123">
    <w:name w:val="Нет списка131123"/>
    <w:next w:val="ab"/>
    <w:uiPriority w:val="99"/>
    <w:semiHidden/>
    <w:unhideWhenUsed/>
    <w:rsid w:val="0077097E"/>
  </w:style>
  <w:style w:type="numbering" w:customStyle="1" w:styleId="61123">
    <w:name w:val="Нет списка61123"/>
    <w:next w:val="ab"/>
    <w:uiPriority w:val="99"/>
    <w:semiHidden/>
    <w:unhideWhenUsed/>
    <w:rsid w:val="0077097E"/>
  </w:style>
  <w:style w:type="numbering" w:customStyle="1" w:styleId="141123">
    <w:name w:val="Нет списка141123"/>
    <w:next w:val="ab"/>
    <w:uiPriority w:val="99"/>
    <w:semiHidden/>
    <w:unhideWhenUsed/>
    <w:rsid w:val="0077097E"/>
  </w:style>
  <w:style w:type="numbering" w:customStyle="1" w:styleId="71123">
    <w:name w:val="Нет списка71123"/>
    <w:next w:val="ab"/>
    <w:uiPriority w:val="99"/>
    <w:semiHidden/>
    <w:unhideWhenUsed/>
    <w:rsid w:val="0077097E"/>
  </w:style>
  <w:style w:type="table" w:customStyle="1" w:styleId="-1113">
    <w:name w:val="Веб-таблица 1113"/>
    <w:basedOn w:val="aa"/>
    <w:next w:val="-10"/>
    <w:rsid w:val="0077097E"/>
    <w:pPr>
      <w:kinsoku w:val="0"/>
      <w:overflowPunct w:val="0"/>
      <w:autoSpaceDE w:val="0"/>
      <w:autoSpaceDN w:val="0"/>
      <w:adjustRightInd w:val="0"/>
      <w:snapToGrid w:val="0"/>
      <w:spacing w:after="12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1132">
    <w:name w:val="Сетка таблицы7113"/>
    <w:basedOn w:val="aa"/>
    <w:next w:val="aff1"/>
    <w:uiPriority w:val="39"/>
    <w:rsid w:val="007709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33">
    <w:name w:val="ЭКОцентр Таблица (8пт)113"/>
    <w:qFormat/>
    <w:rsid w:val="0077097E"/>
    <w:rPr>
      <w:rFonts w:ascii="Calibri" w:eastAsia="Calibri" w:hAnsi="Calibri"/>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1130">
    <w:name w:val="ЭКОцентр Таблица (10пт)113"/>
    <w:qFormat/>
    <w:rsid w:val="0077097E"/>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01120">
    <w:name w:val="Нет списка10112"/>
    <w:next w:val="ab"/>
    <w:uiPriority w:val="99"/>
    <w:semiHidden/>
    <w:unhideWhenUsed/>
    <w:rsid w:val="0077097E"/>
  </w:style>
  <w:style w:type="numbering" w:customStyle="1" w:styleId="16112">
    <w:name w:val="Нет списка16112"/>
    <w:next w:val="ab"/>
    <w:uiPriority w:val="99"/>
    <w:semiHidden/>
    <w:rsid w:val="0077097E"/>
  </w:style>
  <w:style w:type="numbering" w:customStyle="1" w:styleId="22112">
    <w:name w:val="Нет списка22112"/>
    <w:next w:val="ab"/>
    <w:semiHidden/>
    <w:unhideWhenUsed/>
    <w:rsid w:val="0077097E"/>
  </w:style>
  <w:style w:type="numbering" w:customStyle="1" w:styleId="1121120">
    <w:name w:val="Нет списка112112"/>
    <w:next w:val="ab"/>
    <w:uiPriority w:val="99"/>
    <w:semiHidden/>
    <w:rsid w:val="0077097E"/>
  </w:style>
  <w:style w:type="numbering" w:customStyle="1" w:styleId="32112">
    <w:name w:val="Нет списка32112"/>
    <w:next w:val="ab"/>
    <w:uiPriority w:val="99"/>
    <w:semiHidden/>
    <w:unhideWhenUsed/>
    <w:rsid w:val="0077097E"/>
  </w:style>
  <w:style w:type="numbering" w:customStyle="1" w:styleId="1221120">
    <w:name w:val="Нет списка122112"/>
    <w:next w:val="ab"/>
    <w:uiPriority w:val="99"/>
    <w:semiHidden/>
    <w:rsid w:val="0077097E"/>
  </w:style>
  <w:style w:type="numbering" w:customStyle="1" w:styleId="212112">
    <w:name w:val="Нет списка212112"/>
    <w:next w:val="ab"/>
    <w:semiHidden/>
    <w:unhideWhenUsed/>
    <w:rsid w:val="0077097E"/>
  </w:style>
  <w:style w:type="numbering" w:customStyle="1" w:styleId="11121120">
    <w:name w:val="Нет списка1112112"/>
    <w:next w:val="ab"/>
    <w:uiPriority w:val="99"/>
    <w:semiHidden/>
    <w:rsid w:val="0077097E"/>
  </w:style>
  <w:style w:type="numbering" w:customStyle="1" w:styleId="42112">
    <w:name w:val="Нет списка42112"/>
    <w:next w:val="ab"/>
    <w:uiPriority w:val="99"/>
    <w:semiHidden/>
    <w:unhideWhenUsed/>
    <w:rsid w:val="0077097E"/>
  </w:style>
  <w:style w:type="numbering" w:customStyle="1" w:styleId="821120">
    <w:name w:val="стиль 82112"/>
    <w:rsid w:val="0077097E"/>
  </w:style>
  <w:style w:type="numbering" w:customStyle="1" w:styleId="52112">
    <w:name w:val="Нет списка52112"/>
    <w:next w:val="ab"/>
    <w:uiPriority w:val="99"/>
    <w:semiHidden/>
    <w:unhideWhenUsed/>
    <w:rsid w:val="0077097E"/>
  </w:style>
  <w:style w:type="numbering" w:customStyle="1" w:styleId="1321120">
    <w:name w:val="Нет списка132112"/>
    <w:next w:val="ab"/>
    <w:uiPriority w:val="99"/>
    <w:semiHidden/>
    <w:unhideWhenUsed/>
    <w:rsid w:val="0077097E"/>
  </w:style>
  <w:style w:type="numbering" w:customStyle="1" w:styleId="62112">
    <w:name w:val="Нет списка62112"/>
    <w:next w:val="ab"/>
    <w:uiPriority w:val="99"/>
    <w:semiHidden/>
    <w:unhideWhenUsed/>
    <w:rsid w:val="0077097E"/>
  </w:style>
  <w:style w:type="numbering" w:customStyle="1" w:styleId="142112">
    <w:name w:val="Нет списка142112"/>
    <w:next w:val="ab"/>
    <w:uiPriority w:val="99"/>
    <w:semiHidden/>
    <w:unhideWhenUsed/>
    <w:rsid w:val="0077097E"/>
  </w:style>
  <w:style w:type="numbering" w:customStyle="1" w:styleId="72112">
    <w:name w:val="Нет списка72112"/>
    <w:next w:val="ab"/>
    <w:uiPriority w:val="99"/>
    <w:semiHidden/>
    <w:unhideWhenUsed/>
    <w:rsid w:val="0077097E"/>
  </w:style>
  <w:style w:type="numbering" w:customStyle="1" w:styleId="811120">
    <w:name w:val="Нет списка81112"/>
    <w:next w:val="ab"/>
    <w:uiPriority w:val="99"/>
    <w:semiHidden/>
    <w:unhideWhenUsed/>
    <w:rsid w:val="0077097E"/>
  </w:style>
  <w:style w:type="numbering" w:customStyle="1" w:styleId="91112">
    <w:name w:val="Нет списка91112"/>
    <w:next w:val="ab"/>
    <w:uiPriority w:val="99"/>
    <w:semiHidden/>
    <w:unhideWhenUsed/>
    <w:rsid w:val="0077097E"/>
  </w:style>
  <w:style w:type="numbering" w:customStyle="1" w:styleId="151112">
    <w:name w:val="Нет списка151112"/>
    <w:next w:val="ab"/>
    <w:uiPriority w:val="99"/>
    <w:semiHidden/>
    <w:rsid w:val="0077097E"/>
  </w:style>
  <w:style w:type="numbering" w:customStyle="1" w:styleId="311112">
    <w:name w:val="Нет списка311112"/>
    <w:next w:val="ab"/>
    <w:uiPriority w:val="99"/>
    <w:semiHidden/>
    <w:unhideWhenUsed/>
    <w:rsid w:val="0077097E"/>
  </w:style>
  <w:style w:type="numbering" w:customStyle="1" w:styleId="1211112">
    <w:name w:val="Нет списка1211112"/>
    <w:next w:val="ab"/>
    <w:uiPriority w:val="99"/>
    <w:semiHidden/>
    <w:rsid w:val="0077097E"/>
  </w:style>
  <w:style w:type="numbering" w:customStyle="1" w:styleId="2111112">
    <w:name w:val="Нет списка2111112"/>
    <w:next w:val="ab"/>
    <w:uiPriority w:val="99"/>
    <w:semiHidden/>
    <w:unhideWhenUsed/>
    <w:rsid w:val="0077097E"/>
  </w:style>
  <w:style w:type="numbering" w:customStyle="1" w:styleId="1111111112">
    <w:name w:val="Нет списка1111111112"/>
    <w:next w:val="ab"/>
    <w:uiPriority w:val="99"/>
    <w:semiHidden/>
    <w:rsid w:val="0077097E"/>
  </w:style>
  <w:style w:type="numbering" w:customStyle="1" w:styleId="411112">
    <w:name w:val="Нет списка411112"/>
    <w:next w:val="ab"/>
    <w:uiPriority w:val="99"/>
    <w:semiHidden/>
    <w:unhideWhenUsed/>
    <w:rsid w:val="0077097E"/>
  </w:style>
  <w:style w:type="numbering" w:customStyle="1" w:styleId="8111120">
    <w:name w:val="стиль 811112"/>
    <w:rsid w:val="0077097E"/>
  </w:style>
  <w:style w:type="numbering" w:customStyle="1" w:styleId="511112">
    <w:name w:val="Нет списка511112"/>
    <w:next w:val="ab"/>
    <w:uiPriority w:val="99"/>
    <w:semiHidden/>
    <w:unhideWhenUsed/>
    <w:rsid w:val="0077097E"/>
  </w:style>
  <w:style w:type="numbering" w:customStyle="1" w:styleId="1311112">
    <w:name w:val="Нет списка1311112"/>
    <w:next w:val="ab"/>
    <w:uiPriority w:val="99"/>
    <w:semiHidden/>
    <w:unhideWhenUsed/>
    <w:rsid w:val="0077097E"/>
  </w:style>
  <w:style w:type="numbering" w:customStyle="1" w:styleId="611112">
    <w:name w:val="Нет списка611112"/>
    <w:next w:val="ab"/>
    <w:uiPriority w:val="99"/>
    <w:semiHidden/>
    <w:unhideWhenUsed/>
    <w:rsid w:val="0077097E"/>
  </w:style>
  <w:style w:type="numbering" w:customStyle="1" w:styleId="1411112">
    <w:name w:val="Нет списка1411112"/>
    <w:next w:val="ab"/>
    <w:uiPriority w:val="99"/>
    <w:semiHidden/>
    <w:unhideWhenUsed/>
    <w:rsid w:val="0077097E"/>
  </w:style>
  <w:style w:type="numbering" w:customStyle="1" w:styleId="711112">
    <w:name w:val="Нет списка711112"/>
    <w:next w:val="ab"/>
    <w:uiPriority w:val="99"/>
    <w:semiHidden/>
    <w:unhideWhenUsed/>
    <w:rsid w:val="0077097E"/>
  </w:style>
  <w:style w:type="numbering" w:customStyle="1" w:styleId="17120">
    <w:name w:val="Нет списка1712"/>
    <w:next w:val="ab"/>
    <w:uiPriority w:val="99"/>
    <w:semiHidden/>
    <w:unhideWhenUsed/>
    <w:rsid w:val="0077097E"/>
  </w:style>
  <w:style w:type="numbering" w:customStyle="1" w:styleId="18120">
    <w:name w:val="Нет списка1812"/>
    <w:next w:val="ab"/>
    <w:uiPriority w:val="99"/>
    <w:semiHidden/>
    <w:rsid w:val="0077097E"/>
  </w:style>
  <w:style w:type="numbering" w:customStyle="1" w:styleId="23121">
    <w:name w:val="Нет списка2312"/>
    <w:next w:val="ab"/>
    <w:semiHidden/>
    <w:unhideWhenUsed/>
    <w:rsid w:val="0077097E"/>
  </w:style>
  <w:style w:type="numbering" w:customStyle="1" w:styleId="113121">
    <w:name w:val="Нет списка11312"/>
    <w:next w:val="ab"/>
    <w:uiPriority w:val="99"/>
    <w:semiHidden/>
    <w:rsid w:val="0077097E"/>
  </w:style>
  <w:style w:type="numbering" w:customStyle="1" w:styleId="33120">
    <w:name w:val="Нет списка3312"/>
    <w:next w:val="ab"/>
    <w:uiPriority w:val="99"/>
    <w:semiHidden/>
    <w:unhideWhenUsed/>
    <w:rsid w:val="0077097E"/>
  </w:style>
  <w:style w:type="numbering" w:customStyle="1" w:styleId="123120">
    <w:name w:val="Нет списка12312"/>
    <w:next w:val="ab"/>
    <w:uiPriority w:val="99"/>
    <w:semiHidden/>
    <w:rsid w:val="0077097E"/>
  </w:style>
  <w:style w:type="numbering" w:customStyle="1" w:styleId="21312">
    <w:name w:val="Нет списка21312"/>
    <w:next w:val="ab"/>
    <w:semiHidden/>
    <w:unhideWhenUsed/>
    <w:rsid w:val="0077097E"/>
  </w:style>
  <w:style w:type="numbering" w:customStyle="1" w:styleId="1113120">
    <w:name w:val="Нет списка111312"/>
    <w:next w:val="ab"/>
    <w:uiPriority w:val="99"/>
    <w:semiHidden/>
    <w:rsid w:val="0077097E"/>
  </w:style>
  <w:style w:type="numbering" w:customStyle="1" w:styleId="43120">
    <w:name w:val="Нет списка4312"/>
    <w:next w:val="ab"/>
    <w:uiPriority w:val="99"/>
    <w:semiHidden/>
    <w:unhideWhenUsed/>
    <w:rsid w:val="0077097E"/>
  </w:style>
  <w:style w:type="numbering" w:customStyle="1" w:styleId="8313">
    <w:name w:val="стиль 8313"/>
    <w:rsid w:val="0077097E"/>
    <w:pPr>
      <w:numPr>
        <w:numId w:val="31"/>
      </w:numPr>
    </w:pPr>
  </w:style>
  <w:style w:type="numbering" w:customStyle="1" w:styleId="5312">
    <w:name w:val="Нет списка5312"/>
    <w:next w:val="ab"/>
    <w:uiPriority w:val="99"/>
    <w:semiHidden/>
    <w:unhideWhenUsed/>
    <w:rsid w:val="0077097E"/>
  </w:style>
  <w:style w:type="numbering" w:customStyle="1" w:styleId="133120">
    <w:name w:val="Нет списка13312"/>
    <w:next w:val="ab"/>
    <w:uiPriority w:val="99"/>
    <w:semiHidden/>
    <w:unhideWhenUsed/>
    <w:rsid w:val="0077097E"/>
  </w:style>
  <w:style w:type="numbering" w:customStyle="1" w:styleId="6312">
    <w:name w:val="Нет списка6312"/>
    <w:next w:val="ab"/>
    <w:uiPriority w:val="99"/>
    <w:semiHidden/>
    <w:unhideWhenUsed/>
    <w:rsid w:val="0077097E"/>
  </w:style>
  <w:style w:type="numbering" w:customStyle="1" w:styleId="14312">
    <w:name w:val="Нет списка14312"/>
    <w:next w:val="ab"/>
    <w:uiPriority w:val="99"/>
    <w:semiHidden/>
    <w:unhideWhenUsed/>
    <w:rsid w:val="0077097E"/>
  </w:style>
  <w:style w:type="numbering" w:customStyle="1" w:styleId="7312">
    <w:name w:val="Нет списка7312"/>
    <w:next w:val="ab"/>
    <w:uiPriority w:val="99"/>
    <w:semiHidden/>
    <w:unhideWhenUsed/>
    <w:rsid w:val="0077097E"/>
  </w:style>
  <w:style w:type="numbering" w:customStyle="1" w:styleId="82123">
    <w:name w:val="Нет списка8212"/>
    <w:next w:val="ab"/>
    <w:uiPriority w:val="99"/>
    <w:semiHidden/>
    <w:unhideWhenUsed/>
    <w:rsid w:val="0077097E"/>
  </w:style>
  <w:style w:type="numbering" w:customStyle="1" w:styleId="9212">
    <w:name w:val="Нет списка9212"/>
    <w:next w:val="ab"/>
    <w:uiPriority w:val="99"/>
    <w:semiHidden/>
    <w:unhideWhenUsed/>
    <w:rsid w:val="0077097E"/>
  </w:style>
  <w:style w:type="numbering" w:customStyle="1" w:styleId="15212">
    <w:name w:val="Нет списка15212"/>
    <w:next w:val="ab"/>
    <w:uiPriority w:val="99"/>
    <w:semiHidden/>
    <w:rsid w:val="0077097E"/>
  </w:style>
  <w:style w:type="numbering" w:customStyle="1" w:styleId="312120">
    <w:name w:val="Нет списка31212"/>
    <w:next w:val="ab"/>
    <w:uiPriority w:val="99"/>
    <w:semiHidden/>
    <w:unhideWhenUsed/>
    <w:rsid w:val="0077097E"/>
  </w:style>
  <w:style w:type="numbering" w:customStyle="1" w:styleId="121212">
    <w:name w:val="Нет списка121212"/>
    <w:next w:val="ab"/>
    <w:uiPriority w:val="99"/>
    <w:semiHidden/>
    <w:rsid w:val="0077097E"/>
  </w:style>
  <w:style w:type="numbering" w:customStyle="1" w:styleId="211213">
    <w:name w:val="Нет списка211213"/>
    <w:next w:val="ab"/>
    <w:uiPriority w:val="99"/>
    <w:semiHidden/>
    <w:unhideWhenUsed/>
    <w:rsid w:val="0077097E"/>
  </w:style>
  <w:style w:type="numbering" w:customStyle="1" w:styleId="1111213">
    <w:name w:val="Нет списка1111213"/>
    <w:next w:val="ab"/>
    <w:uiPriority w:val="99"/>
    <w:semiHidden/>
    <w:rsid w:val="0077097E"/>
  </w:style>
  <w:style w:type="numbering" w:customStyle="1" w:styleId="412120">
    <w:name w:val="Нет списка41212"/>
    <w:next w:val="ab"/>
    <w:uiPriority w:val="99"/>
    <w:semiHidden/>
    <w:unhideWhenUsed/>
    <w:rsid w:val="0077097E"/>
  </w:style>
  <w:style w:type="numbering" w:customStyle="1" w:styleId="81213">
    <w:name w:val="стиль 81213"/>
    <w:rsid w:val="0077097E"/>
    <w:pPr>
      <w:numPr>
        <w:numId w:val="7"/>
      </w:numPr>
    </w:pPr>
  </w:style>
  <w:style w:type="numbering" w:customStyle="1" w:styleId="51212">
    <w:name w:val="Нет списка51212"/>
    <w:next w:val="ab"/>
    <w:uiPriority w:val="99"/>
    <w:semiHidden/>
    <w:unhideWhenUsed/>
    <w:rsid w:val="0077097E"/>
  </w:style>
  <w:style w:type="numbering" w:customStyle="1" w:styleId="131212">
    <w:name w:val="Нет списка131212"/>
    <w:next w:val="ab"/>
    <w:uiPriority w:val="99"/>
    <w:semiHidden/>
    <w:unhideWhenUsed/>
    <w:rsid w:val="0077097E"/>
  </w:style>
  <w:style w:type="numbering" w:customStyle="1" w:styleId="61212">
    <w:name w:val="Нет списка61212"/>
    <w:next w:val="ab"/>
    <w:uiPriority w:val="99"/>
    <w:semiHidden/>
    <w:unhideWhenUsed/>
    <w:rsid w:val="0077097E"/>
  </w:style>
  <w:style w:type="numbering" w:customStyle="1" w:styleId="141212">
    <w:name w:val="Нет списка141212"/>
    <w:next w:val="ab"/>
    <w:uiPriority w:val="99"/>
    <w:semiHidden/>
    <w:unhideWhenUsed/>
    <w:rsid w:val="0077097E"/>
  </w:style>
  <w:style w:type="numbering" w:customStyle="1" w:styleId="71212">
    <w:name w:val="Нет списка71212"/>
    <w:next w:val="ab"/>
    <w:uiPriority w:val="99"/>
    <w:semiHidden/>
    <w:unhideWhenUsed/>
    <w:rsid w:val="0077097E"/>
  </w:style>
  <w:style w:type="numbering" w:customStyle="1" w:styleId="2020">
    <w:name w:val="Нет списка202"/>
    <w:next w:val="ab"/>
    <w:uiPriority w:val="99"/>
    <w:semiHidden/>
    <w:unhideWhenUsed/>
    <w:rsid w:val="0077097E"/>
  </w:style>
  <w:style w:type="numbering" w:customStyle="1" w:styleId="11521">
    <w:name w:val="Нет списка1152"/>
    <w:next w:val="ab"/>
    <w:uiPriority w:val="99"/>
    <w:semiHidden/>
    <w:unhideWhenUsed/>
    <w:rsid w:val="0077097E"/>
  </w:style>
  <w:style w:type="table" w:customStyle="1" w:styleId="1033">
    <w:name w:val="Сетка таблицы103"/>
    <w:basedOn w:val="aa"/>
    <w:next w:val="aff1"/>
    <w:rsid w:val="007709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4">
    <w:name w:val="Сетка таблицы153"/>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20">
    <w:name w:val="Нет списка1162"/>
    <w:next w:val="ab"/>
    <w:semiHidden/>
    <w:rsid w:val="0077097E"/>
  </w:style>
  <w:style w:type="table" w:customStyle="1" w:styleId="11431">
    <w:name w:val="Сетка таблицы1143"/>
    <w:basedOn w:val="aa"/>
    <w:next w:val="aff1"/>
    <w:uiPriority w:val="59"/>
    <w:locked/>
    <w:rsid w:val="007709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21">
    <w:name w:val="Нет списка252"/>
    <w:next w:val="ab"/>
    <w:uiPriority w:val="99"/>
    <w:semiHidden/>
    <w:unhideWhenUsed/>
    <w:rsid w:val="0077097E"/>
  </w:style>
  <w:style w:type="table" w:customStyle="1" w:styleId="2431">
    <w:name w:val="Сетка таблицы243"/>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20">
    <w:name w:val="Нет списка11152"/>
    <w:next w:val="ab"/>
    <w:semiHidden/>
    <w:rsid w:val="0077097E"/>
  </w:style>
  <w:style w:type="numbering" w:customStyle="1" w:styleId="3520">
    <w:name w:val="Нет списка352"/>
    <w:next w:val="ab"/>
    <w:uiPriority w:val="99"/>
    <w:semiHidden/>
    <w:unhideWhenUsed/>
    <w:rsid w:val="0077097E"/>
  </w:style>
  <w:style w:type="table" w:customStyle="1" w:styleId="3430">
    <w:name w:val="Сетка таблицы343"/>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20">
    <w:name w:val="Нет списка1252"/>
    <w:next w:val="ab"/>
    <w:semiHidden/>
    <w:rsid w:val="0077097E"/>
  </w:style>
  <w:style w:type="table" w:customStyle="1" w:styleId="12331">
    <w:name w:val="Сетка таблицы1233"/>
    <w:basedOn w:val="aa"/>
    <w:next w:val="aff1"/>
    <w:uiPriority w:val="59"/>
    <w:locked/>
    <w:rsid w:val="007709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20">
    <w:name w:val="Нет списка2152"/>
    <w:next w:val="ab"/>
    <w:uiPriority w:val="99"/>
    <w:semiHidden/>
    <w:unhideWhenUsed/>
    <w:rsid w:val="0077097E"/>
  </w:style>
  <w:style w:type="table" w:customStyle="1" w:styleId="21330">
    <w:name w:val="Сетка таблицы2133"/>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43">
    <w:name w:val="Нет списка111143"/>
    <w:next w:val="ab"/>
    <w:semiHidden/>
    <w:rsid w:val="0077097E"/>
  </w:style>
  <w:style w:type="table" w:customStyle="1" w:styleId="111331">
    <w:name w:val="Сетка таблицы11133"/>
    <w:basedOn w:val="aa"/>
    <w:next w:val="aff1"/>
    <w:uiPriority w:val="59"/>
    <w:locked/>
    <w:rsid w:val="007709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30">
    <w:name w:val="Сетка таблицы443"/>
    <w:basedOn w:val="aa"/>
    <w:next w:val="aff1"/>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20">
    <w:name w:val="Нет списка452"/>
    <w:next w:val="ab"/>
    <w:uiPriority w:val="99"/>
    <w:semiHidden/>
    <w:unhideWhenUsed/>
    <w:rsid w:val="0077097E"/>
  </w:style>
  <w:style w:type="table" w:customStyle="1" w:styleId="5331">
    <w:name w:val="Сетка таблицы533"/>
    <w:basedOn w:val="aa"/>
    <w:next w:val="aff1"/>
    <w:uiPriority w:val="3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30">
    <w:name w:val="Сетка таблицы633"/>
    <w:basedOn w:val="aa"/>
    <w:next w:val="aff1"/>
    <w:uiPriority w:val="3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4">
    <w:name w:val="Сетка таблицы 143"/>
    <w:basedOn w:val="aa"/>
    <w:next w:val="1ff"/>
    <w:uiPriority w:val="99"/>
    <w:rsid w:val="0077097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52">
    <w:name w:val="стиль 852"/>
    <w:rsid w:val="0077097E"/>
    <w:pPr>
      <w:numPr>
        <w:numId w:val="29"/>
      </w:numPr>
    </w:pPr>
  </w:style>
  <w:style w:type="table" w:customStyle="1" w:styleId="1435">
    <w:name w:val="Классическая таблица 143"/>
    <w:basedOn w:val="aa"/>
    <w:next w:val="1ff5"/>
    <w:rsid w:val="0077097E"/>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33">
    <w:name w:val="Table Normal33"/>
    <w:uiPriority w:val="2"/>
    <w:semiHidden/>
    <w:unhideWhenUsed/>
    <w:qFormat/>
    <w:rsid w:val="0077097E"/>
    <w:pPr>
      <w:widowControl w:val="0"/>
    </w:pPr>
    <w:rPr>
      <w:rFonts w:ascii="Calibri" w:eastAsia="Calibri" w:hAnsi="Calibri"/>
      <w:sz w:val="22"/>
      <w:szCs w:val="22"/>
    </w:rPr>
    <w:tblPr>
      <w:tblInd w:w="0" w:type="dxa"/>
      <w:tblCellMar>
        <w:top w:w="0" w:type="dxa"/>
        <w:left w:w="0" w:type="dxa"/>
        <w:bottom w:w="0" w:type="dxa"/>
        <w:right w:w="0" w:type="dxa"/>
      </w:tblCellMar>
    </w:tblPr>
  </w:style>
  <w:style w:type="numbering" w:customStyle="1" w:styleId="552">
    <w:name w:val="Нет списка552"/>
    <w:next w:val="ab"/>
    <w:uiPriority w:val="99"/>
    <w:semiHidden/>
    <w:unhideWhenUsed/>
    <w:rsid w:val="0077097E"/>
  </w:style>
  <w:style w:type="numbering" w:customStyle="1" w:styleId="13520">
    <w:name w:val="Нет списка1352"/>
    <w:next w:val="ab"/>
    <w:uiPriority w:val="99"/>
    <w:semiHidden/>
    <w:unhideWhenUsed/>
    <w:rsid w:val="0077097E"/>
  </w:style>
  <w:style w:type="numbering" w:customStyle="1" w:styleId="652">
    <w:name w:val="Нет списка652"/>
    <w:next w:val="ab"/>
    <w:uiPriority w:val="99"/>
    <w:semiHidden/>
    <w:unhideWhenUsed/>
    <w:rsid w:val="0077097E"/>
  </w:style>
  <w:style w:type="numbering" w:customStyle="1" w:styleId="14520">
    <w:name w:val="Нет списка1452"/>
    <w:next w:val="ab"/>
    <w:uiPriority w:val="99"/>
    <w:semiHidden/>
    <w:unhideWhenUsed/>
    <w:rsid w:val="0077097E"/>
  </w:style>
  <w:style w:type="numbering" w:customStyle="1" w:styleId="7520">
    <w:name w:val="Нет списка752"/>
    <w:next w:val="ab"/>
    <w:uiPriority w:val="99"/>
    <w:semiHidden/>
    <w:unhideWhenUsed/>
    <w:rsid w:val="0077097E"/>
  </w:style>
  <w:style w:type="numbering" w:customStyle="1" w:styleId="8422">
    <w:name w:val="Нет списка842"/>
    <w:next w:val="ab"/>
    <w:uiPriority w:val="99"/>
    <w:semiHidden/>
    <w:unhideWhenUsed/>
    <w:rsid w:val="0077097E"/>
  </w:style>
  <w:style w:type="numbering" w:customStyle="1" w:styleId="9420">
    <w:name w:val="Нет списка942"/>
    <w:next w:val="ab"/>
    <w:uiPriority w:val="99"/>
    <w:semiHidden/>
    <w:unhideWhenUsed/>
    <w:rsid w:val="0077097E"/>
  </w:style>
  <w:style w:type="numbering" w:customStyle="1" w:styleId="1542">
    <w:name w:val="Нет списка1542"/>
    <w:next w:val="ab"/>
    <w:uiPriority w:val="99"/>
    <w:semiHidden/>
    <w:rsid w:val="0077097E"/>
  </w:style>
  <w:style w:type="numbering" w:customStyle="1" w:styleId="31420">
    <w:name w:val="Нет списка3142"/>
    <w:next w:val="ab"/>
    <w:uiPriority w:val="99"/>
    <w:semiHidden/>
    <w:unhideWhenUsed/>
    <w:rsid w:val="0077097E"/>
  </w:style>
  <w:style w:type="table" w:customStyle="1" w:styleId="31330">
    <w:name w:val="Сетка таблицы3133"/>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420">
    <w:name w:val="Нет списка12142"/>
    <w:next w:val="ab"/>
    <w:uiPriority w:val="99"/>
    <w:semiHidden/>
    <w:rsid w:val="0077097E"/>
  </w:style>
  <w:style w:type="numbering" w:customStyle="1" w:styleId="21143">
    <w:name w:val="Нет списка21143"/>
    <w:next w:val="ab"/>
    <w:uiPriority w:val="99"/>
    <w:semiHidden/>
    <w:unhideWhenUsed/>
    <w:rsid w:val="0077097E"/>
  </w:style>
  <w:style w:type="numbering" w:customStyle="1" w:styleId="1111132">
    <w:name w:val="Нет списка1111132"/>
    <w:next w:val="ab"/>
    <w:uiPriority w:val="99"/>
    <w:semiHidden/>
    <w:rsid w:val="0077097E"/>
  </w:style>
  <w:style w:type="table" w:customStyle="1" w:styleId="41330">
    <w:name w:val="Сетка таблицы4133"/>
    <w:basedOn w:val="aa"/>
    <w:next w:val="aff1"/>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420">
    <w:name w:val="Нет списка4142"/>
    <w:next w:val="ab"/>
    <w:uiPriority w:val="99"/>
    <w:semiHidden/>
    <w:unhideWhenUsed/>
    <w:rsid w:val="0077097E"/>
  </w:style>
  <w:style w:type="table" w:customStyle="1" w:styleId="11333">
    <w:name w:val="Сетка таблицы 1133"/>
    <w:basedOn w:val="aa"/>
    <w:next w:val="1ff"/>
    <w:uiPriority w:val="99"/>
    <w:rsid w:val="0077097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42">
    <w:name w:val="стиль 8142"/>
    <w:rsid w:val="0077097E"/>
    <w:pPr>
      <w:numPr>
        <w:numId w:val="53"/>
      </w:numPr>
    </w:pPr>
  </w:style>
  <w:style w:type="table" w:customStyle="1" w:styleId="11334">
    <w:name w:val="Классическая таблица 1133"/>
    <w:basedOn w:val="aa"/>
    <w:next w:val="1ff5"/>
    <w:rsid w:val="0077097E"/>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51420">
    <w:name w:val="Нет списка5142"/>
    <w:next w:val="ab"/>
    <w:uiPriority w:val="99"/>
    <w:semiHidden/>
    <w:unhideWhenUsed/>
    <w:rsid w:val="0077097E"/>
  </w:style>
  <w:style w:type="numbering" w:customStyle="1" w:styleId="13142">
    <w:name w:val="Нет списка13142"/>
    <w:next w:val="ab"/>
    <w:uiPriority w:val="99"/>
    <w:semiHidden/>
    <w:unhideWhenUsed/>
    <w:rsid w:val="0077097E"/>
  </w:style>
  <w:style w:type="numbering" w:customStyle="1" w:styleId="6142">
    <w:name w:val="Нет списка6142"/>
    <w:next w:val="ab"/>
    <w:uiPriority w:val="99"/>
    <w:semiHidden/>
    <w:unhideWhenUsed/>
    <w:rsid w:val="0077097E"/>
  </w:style>
  <w:style w:type="numbering" w:customStyle="1" w:styleId="14142">
    <w:name w:val="Нет списка14142"/>
    <w:next w:val="ab"/>
    <w:uiPriority w:val="99"/>
    <w:semiHidden/>
    <w:unhideWhenUsed/>
    <w:rsid w:val="0077097E"/>
  </w:style>
  <w:style w:type="numbering" w:customStyle="1" w:styleId="7142">
    <w:name w:val="Нет списка7142"/>
    <w:next w:val="ab"/>
    <w:uiPriority w:val="99"/>
    <w:semiHidden/>
    <w:unhideWhenUsed/>
    <w:rsid w:val="0077097E"/>
  </w:style>
  <w:style w:type="table" w:customStyle="1" w:styleId="-133">
    <w:name w:val="Веб-таблица 133"/>
    <w:basedOn w:val="aa"/>
    <w:next w:val="-10"/>
    <w:rsid w:val="0077097E"/>
    <w:pPr>
      <w:kinsoku w:val="0"/>
      <w:overflowPunct w:val="0"/>
      <w:autoSpaceDE w:val="0"/>
      <w:autoSpaceDN w:val="0"/>
      <w:adjustRightInd w:val="0"/>
      <w:snapToGrid w:val="0"/>
      <w:spacing w:after="12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330">
    <w:name w:val="Сетка таблицы733"/>
    <w:basedOn w:val="aa"/>
    <w:next w:val="aff1"/>
    <w:uiPriority w:val="39"/>
    <w:rsid w:val="007709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33">
    <w:name w:val="ЭКОцентр Таблица (8пт)33"/>
    <w:qFormat/>
    <w:rsid w:val="0077097E"/>
    <w:rPr>
      <w:rFonts w:ascii="Calibri" w:eastAsia="Calibri" w:hAnsi="Calibri"/>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330">
    <w:name w:val="ЭКОцентр Таблица (10пт)33"/>
    <w:qFormat/>
    <w:rsid w:val="0077097E"/>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5f4">
    <w:name w:val="Таблица нет отступа5"/>
    <w:rsid w:val="0077097E"/>
    <w:rPr>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c">
    <w:name w:val="Таблица нет отступа13"/>
    <w:basedOn w:val="aa"/>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a">
    <w:name w:val="Таблица нет отступа23"/>
    <w:basedOn w:val="aa"/>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34">
    <w:name w:val="Сетка таблицы823"/>
    <w:basedOn w:val="aa"/>
    <w:next w:val="aff1"/>
    <w:uiPriority w:val="59"/>
    <w:rsid w:val="0077097E"/>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33">
    <w:name w:val="Сетка таблицы 1223"/>
    <w:basedOn w:val="aa"/>
    <w:next w:val="1ff"/>
    <w:rsid w:val="0077097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2320">
    <w:name w:val="стиль 8232"/>
    <w:rsid w:val="0077097E"/>
  </w:style>
  <w:style w:type="table" w:customStyle="1" w:styleId="12234">
    <w:name w:val="Классическая таблица 1223"/>
    <w:basedOn w:val="aa"/>
    <w:next w:val="1ff5"/>
    <w:rsid w:val="0077097E"/>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232">
    <w:name w:val="Сетка таблицы1323"/>
    <w:basedOn w:val="aa"/>
    <w:next w:val="aff1"/>
    <w:uiPriority w:val="59"/>
    <w:rsid w:val="0077097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30">
    <w:name w:val="Сетка таблицы2223"/>
    <w:basedOn w:val="aa"/>
    <w:next w:val="aff1"/>
    <w:uiPriority w:val="39"/>
    <w:rsid w:val="0077097E"/>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30">
    <w:name w:val="Сетка таблицы3223"/>
    <w:basedOn w:val="aa"/>
    <w:next w:val="aff1"/>
    <w:uiPriority w:val="39"/>
    <w:rsid w:val="0077097E"/>
    <w:rPr>
      <w:rFonts w:eastAsia="Calibri"/>
      <w:sz w:val="28"/>
      <w:szCs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30">
    <w:name w:val="Сетка таблицы4223"/>
    <w:basedOn w:val="aa"/>
    <w:next w:val="aff1"/>
    <w:uiPriority w:val="39"/>
    <w:rsid w:val="007709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31">
    <w:name w:val="Сетка таблицы11223"/>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30">
    <w:name w:val="Сетка таблицы111123"/>
    <w:basedOn w:val="aa"/>
    <w:next w:val="aff1"/>
    <w:uiPriority w:val="59"/>
    <w:locked/>
    <w:rsid w:val="007709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30">
    <w:name w:val="Сетка таблицы21123"/>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30">
    <w:name w:val="Сетка таблицы31123"/>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31">
    <w:name w:val="Сетка таблицы12123"/>
    <w:basedOn w:val="aa"/>
    <w:next w:val="aff1"/>
    <w:uiPriority w:val="59"/>
    <w:locked/>
    <w:rsid w:val="007709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32">
    <w:name w:val="Нет списка211132"/>
    <w:next w:val="ab"/>
    <w:uiPriority w:val="99"/>
    <w:semiHidden/>
    <w:unhideWhenUsed/>
    <w:rsid w:val="0077097E"/>
  </w:style>
  <w:style w:type="numbering" w:customStyle="1" w:styleId="11111122">
    <w:name w:val="Нет списка11111122"/>
    <w:next w:val="ab"/>
    <w:uiPriority w:val="99"/>
    <w:semiHidden/>
    <w:rsid w:val="0077097E"/>
  </w:style>
  <w:style w:type="table" w:customStyle="1" w:styleId="411230">
    <w:name w:val="Сетка таблицы41123"/>
    <w:basedOn w:val="aa"/>
    <w:next w:val="aff1"/>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30">
    <w:name w:val="Сетка таблицы5123"/>
    <w:basedOn w:val="aa"/>
    <w:next w:val="aff1"/>
    <w:uiPriority w:val="3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30">
    <w:name w:val="Сетка таблицы6123"/>
    <w:basedOn w:val="aa"/>
    <w:next w:val="aff1"/>
    <w:uiPriority w:val="3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32">
    <w:name w:val="Сетка таблицы 11123"/>
    <w:basedOn w:val="aa"/>
    <w:next w:val="1ff"/>
    <w:rsid w:val="0077097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1320">
    <w:name w:val="стиль 81132"/>
    <w:rsid w:val="0077097E"/>
  </w:style>
  <w:style w:type="table" w:customStyle="1" w:styleId="111233">
    <w:name w:val="Классическая таблица 11123"/>
    <w:basedOn w:val="aa"/>
    <w:next w:val="1ff5"/>
    <w:rsid w:val="0077097E"/>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123">
    <w:name w:val="Table Normal123"/>
    <w:uiPriority w:val="2"/>
    <w:semiHidden/>
    <w:unhideWhenUsed/>
    <w:qFormat/>
    <w:rsid w:val="0077097E"/>
    <w:pPr>
      <w:widowControl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1123">
    <w:name w:val="Веб-таблица 1123"/>
    <w:basedOn w:val="aa"/>
    <w:next w:val="-10"/>
    <w:rsid w:val="0077097E"/>
    <w:pPr>
      <w:kinsoku w:val="0"/>
      <w:overflowPunct w:val="0"/>
      <w:autoSpaceDE w:val="0"/>
      <w:autoSpaceDN w:val="0"/>
      <w:adjustRightInd w:val="0"/>
      <w:snapToGrid w:val="0"/>
      <w:spacing w:after="12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1230">
    <w:name w:val="Сетка таблицы7123"/>
    <w:basedOn w:val="aa"/>
    <w:next w:val="aff1"/>
    <w:uiPriority w:val="39"/>
    <w:rsid w:val="0077097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32">
    <w:name w:val="ЭКОцентр Таблица (8пт)123"/>
    <w:qFormat/>
    <w:rsid w:val="0077097E"/>
    <w:rPr>
      <w:rFonts w:ascii="Calibri" w:eastAsia="Calibri" w:hAnsi="Calibri"/>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123">
    <w:name w:val="ЭКОцентр Таблица (10пт)123"/>
    <w:qFormat/>
    <w:rsid w:val="0077097E"/>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0320">
    <w:name w:val="Нет списка1032"/>
    <w:next w:val="ab"/>
    <w:uiPriority w:val="99"/>
    <w:semiHidden/>
    <w:unhideWhenUsed/>
    <w:rsid w:val="0077097E"/>
  </w:style>
  <w:style w:type="table" w:customStyle="1" w:styleId="9132">
    <w:name w:val="Сетка таблицы913"/>
    <w:basedOn w:val="aa"/>
    <w:next w:val="aff1"/>
    <w:uiPriority w:val="59"/>
    <w:rsid w:val="0077097E"/>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4">
    <w:name w:val="Сетка таблицы 1313"/>
    <w:basedOn w:val="aa"/>
    <w:next w:val="1ff"/>
    <w:rsid w:val="0077097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632">
    <w:name w:val="Нет списка1632"/>
    <w:next w:val="ab"/>
    <w:uiPriority w:val="99"/>
    <w:semiHidden/>
    <w:rsid w:val="0077097E"/>
  </w:style>
  <w:style w:type="numbering" w:customStyle="1" w:styleId="83220">
    <w:name w:val="стиль 8322"/>
    <w:rsid w:val="0077097E"/>
  </w:style>
  <w:style w:type="table" w:customStyle="1" w:styleId="13135">
    <w:name w:val="Классическая таблица 1313"/>
    <w:basedOn w:val="aa"/>
    <w:next w:val="1ff5"/>
    <w:rsid w:val="0077097E"/>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2232">
    <w:name w:val="Нет списка2232"/>
    <w:next w:val="ab"/>
    <w:semiHidden/>
    <w:rsid w:val="0077097E"/>
  </w:style>
  <w:style w:type="table" w:customStyle="1" w:styleId="14130">
    <w:name w:val="Сетка таблицы1413"/>
    <w:basedOn w:val="aa"/>
    <w:next w:val="aff1"/>
    <w:uiPriority w:val="59"/>
    <w:rsid w:val="0077097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3">
    <w:name w:val="Сетка таблицы2313"/>
    <w:basedOn w:val="aa"/>
    <w:next w:val="aff1"/>
    <w:uiPriority w:val="39"/>
    <w:rsid w:val="0077097E"/>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32">
    <w:name w:val="Нет списка3232"/>
    <w:next w:val="ab"/>
    <w:uiPriority w:val="99"/>
    <w:semiHidden/>
    <w:unhideWhenUsed/>
    <w:rsid w:val="0077097E"/>
  </w:style>
  <w:style w:type="numbering" w:customStyle="1" w:styleId="112320">
    <w:name w:val="Нет списка11232"/>
    <w:next w:val="ab"/>
    <w:uiPriority w:val="99"/>
    <w:semiHidden/>
    <w:unhideWhenUsed/>
    <w:rsid w:val="0077097E"/>
  </w:style>
  <w:style w:type="numbering" w:customStyle="1" w:styleId="4232">
    <w:name w:val="Нет списка4232"/>
    <w:next w:val="ab"/>
    <w:uiPriority w:val="99"/>
    <w:semiHidden/>
    <w:unhideWhenUsed/>
    <w:rsid w:val="0077097E"/>
  </w:style>
  <w:style w:type="numbering" w:customStyle="1" w:styleId="122320">
    <w:name w:val="Нет списка12232"/>
    <w:next w:val="ab"/>
    <w:uiPriority w:val="99"/>
    <w:semiHidden/>
    <w:unhideWhenUsed/>
    <w:rsid w:val="0077097E"/>
  </w:style>
  <w:style w:type="numbering" w:customStyle="1" w:styleId="5232">
    <w:name w:val="Нет списка5232"/>
    <w:next w:val="ab"/>
    <w:uiPriority w:val="99"/>
    <w:semiHidden/>
    <w:unhideWhenUsed/>
    <w:rsid w:val="0077097E"/>
  </w:style>
  <w:style w:type="numbering" w:customStyle="1" w:styleId="132320">
    <w:name w:val="Нет списка13232"/>
    <w:next w:val="ab"/>
    <w:uiPriority w:val="99"/>
    <w:semiHidden/>
    <w:unhideWhenUsed/>
    <w:rsid w:val="0077097E"/>
  </w:style>
  <w:style w:type="numbering" w:customStyle="1" w:styleId="6232">
    <w:name w:val="Нет списка6232"/>
    <w:next w:val="ab"/>
    <w:uiPriority w:val="99"/>
    <w:semiHidden/>
    <w:unhideWhenUsed/>
    <w:rsid w:val="0077097E"/>
  </w:style>
  <w:style w:type="numbering" w:customStyle="1" w:styleId="14232">
    <w:name w:val="Нет списка14232"/>
    <w:next w:val="ab"/>
    <w:uiPriority w:val="99"/>
    <w:semiHidden/>
    <w:unhideWhenUsed/>
    <w:rsid w:val="0077097E"/>
  </w:style>
  <w:style w:type="numbering" w:customStyle="1" w:styleId="7232">
    <w:name w:val="Нет списка7232"/>
    <w:next w:val="ab"/>
    <w:uiPriority w:val="99"/>
    <w:semiHidden/>
    <w:unhideWhenUsed/>
    <w:rsid w:val="0077097E"/>
  </w:style>
  <w:style w:type="numbering" w:customStyle="1" w:styleId="81321">
    <w:name w:val="Нет списка8132"/>
    <w:next w:val="ab"/>
    <w:uiPriority w:val="99"/>
    <w:semiHidden/>
    <w:unhideWhenUsed/>
    <w:rsid w:val="0077097E"/>
  </w:style>
  <w:style w:type="table" w:customStyle="1" w:styleId="3313">
    <w:name w:val="Сетка таблицы3313"/>
    <w:basedOn w:val="aa"/>
    <w:next w:val="aff1"/>
    <w:uiPriority w:val="39"/>
    <w:rsid w:val="0077097E"/>
    <w:rPr>
      <w:rFonts w:eastAsia="Calibri"/>
      <w:sz w:val="28"/>
      <w:szCs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320">
    <w:name w:val="Нет списка9132"/>
    <w:next w:val="ab"/>
    <w:uiPriority w:val="99"/>
    <w:semiHidden/>
    <w:unhideWhenUsed/>
    <w:rsid w:val="0077097E"/>
  </w:style>
  <w:style w:type="table" w:customStyle="1" w:styleId="4313">
    <w:name w:val="Сетка таблицы4313"/>
    <w:basedOn w:val="aa"/>
    <w:next w:val="aff1"/>
    <w:uiPriority w:val="39"/>
    <w:rsid w:val="007709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30">
    <w:name w:val="Сетка таблицы11313"/>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32">
    <w:name w:val="Нет списка15132"/>
    <w:next w:val="ab"/>
    <w:uiPriority w:val="99"/>
    <w:semiHidden/>
    <w:rsid w:val="0077097E"/>
  </w:style>
  <w:style w:type="table" w:customStyle="1" w:styleId="1112131">
    <w:name w:val="Сетка таблицы111213"/>
    <w:basedOn w:val="aa"/>
    <w:next w:val="aff1"/>
    <w:uiPriority w:val="59"/>
    <w:locked/>
    <w:rsid w:val="007709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32">
    <w:name w:val="Нет списка21232"/>
    <w:next w:val="ab"/>
    <w:semiHidden/>
    <w:unhideWhenUsed/>
    <w:rsid w:val="0077097E"/>
  </w:style>
  <w:style w:type="table" w:customStyle="1" w:styleId="212130">
    <w:name w:val="Сетка таблицы21213"/>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320">
    <w:name w:val="Нет списка111232"/>
    <w:next w:val="ab"/>
    <w:uiPriority w:val="99"/>
    <w:semiHidden/>
    <w:rsid w:val="0077097E"/>
  </w:style>
  <w:style w:type="numbering" w:customStyle="1" w:styleId="31132">
    <w:name w:val="Нет списка31132"/>
    <w:next w:val="ab"/>
    <w:uiPriority w:val="99"/>
    <w:semiHidden/>
    <w:unhideWhenUsed/>
    <w:rsid w:val="0077097E"/>
  </w:style>
  <w:style w:type="table" w:customStyle="1" w:styleId="31213">
    <w:name w:val="Сетка таблицы31213"/>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32">
    <w:name w:val="Нет списка121132"/>
    <w:next w:val="ab"/>
    <w:uiPriority w:val="99"/>
    <w:semiHidden/>
    <w:rsid w:val="0077097E"/>
  </w:style>
  <w:style w:type="table" w:customStyle="1" w:styleId="122131">
    <w:name w:val="Сетка таблицы12213"/>
    <w:basedOn w:val="aa"/>
    <w:next w:val="aff1"/>
    <w:uiPriority w:val="59"/>
    <w:locked/>
    <w:rsid w:val="007709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23">
    <w:name w:val="Нет списка211223"/>
    <w:next w:val="ab"/>
    <w:uiPriority w:val="99"/>
    <w:semiHidden/>
    <w:unhideWhenUsed/>
    <w:rsid w:val="0077097E"/>
  </w:style>
  <w:style w:type="numbering" w:customStyle="1" w:styleId="1111223">
    <w:name w:val="Нет списка1111223"/>
    <w:next w:val="ab"/>
    <w:uiPriority w:val="99"/>
    <w:semiHidden/>
    <w:rsid w:val="0077097E"/>
  </w:style>
  <w:style w:type="table" w:customStyle="1" w:styleId="41213">
    <w:name w:val="Сетка таблицы41213"/>
    <w:basedOn w:val="aa"/>
    <w:next w:val="aff1"/>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32">
    <w:name w:val="Нет списка41132"/>
    <w:next w:val="ab"/>
    <w:uiPriority w:val="99"/>
    <w:semiHidden/>
    <w:unhideWhenUsed/>
    <w:rsid w:val="0077097E"/>
  </w:style>
  <w:style w:type="table" w:customStyle="1" w:styleId="52130">
    <w:name w:val="Сетка таблицы5213"/>
    <w:basedOn w:val="aa"/>
    <w:next w:val="aff1"/>
    <w:uiPriority w:val="3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30">
    <w:name w:val="Сетка таблицы6213"/>
    <w:basedOn w:val="aa"/>
    <w:next w:val="aff1"/>
    <w:uiPriority w:val="3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32">
    <w:name w:val="Сетка таблицы 11213"/>
    <w:basedOn w:val="aa"/>
    <w:next w:val="1ff"/>
    <w:rsid w:val="0077097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2220">
    <w:name w:val="стиль 81222"/>
    <w:rsid w:val="0077097E"/>
  </w:style>
  <w:style w:type="table" w:customStyle="1" w:styleId="112133">
    <w:name w:val="Классическая таблица 11213"/>
    <w:basedOn w:val="aa"/>
    <w:next w:val="1ff5"/>
    <w:rsid w:val="0077097E"/>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213">
    <w:name w:val="Table Normal213"/>
    <w:uiPriority w:val="2"/>
    <w:semiHidden/>
    <w:unhideWhenUsed/>
    <w:qFormat/>
    <w:rsid w:val="0077097E"/>
    <w:pPr>
      <w:widowControl w:val="0"/>
    </w:pPr>
    <w:rPr>
      <w:rFonts w:ascii="Calibri" w:eastAsia="Calibri" w:hAnsi="Calibri"/>
      <w:sz w:val="22"/>
      <w:szCs w:val="22"/>
    </w:rPr>
    <w:tblPr>
      <w:tblInd w:w="0" w:type="dxa"/>
      <w:tblCellMar>
        <w:top w:w="0" w:type="dxa"/>
        <w:left w:w="0" w:type="dxa"/>
        <w:bottom w:w="0" w:type="dxa"/>
        <w:right w:w="0" w:type="dxa"/>
      </w:tblCellMar>
    </w:tblPr>
  </w:style>
  <w:style w:type="numbering" w:customStyle="1" w:styleId="51132">
    <w:name w:val="Нет списка51132"/>
    <w:next w:val="ab"/>
    <w:uiPriority w:val="99"/>
    <w:semiHidden/>
    <w:unhideWhenUsed/>
    <w:rsid w:val="0077097E"/>
  </w:style>
  <w:style w:type="numbering" w:customStyle="1" w:styleId="131132">
    <w:name w:val="Нет списка131132"/>
    <w:next w:val="ab"/>
    <w:uiPriority w:val="99"/>
    <w:semiHidden/>
    <w:unhideWhenUsed/>
    <w:rsid w:val="0077097E"/>
  </w:style>
  <w:style w:type="numbering" w:customStyle="1" w:styleId="61132">
    <w:name w:val="Нет списка61132"/>
    <w:next w:val="ab"/>
    <w:uiPriority w:val="99"/>
    <w:semiHidden/>
    <w:unhideWhenUsed/>
    <w:rsid w:val="0077097E"/>
  </w:style>
  <w:style w:type="numbering" w:customStyle="1" w:styleId="141132">
    <w:name w:val="Нет списка141132"/>
    <w:next w:val="ab"/>
    <w:uiPriority w:val="99"/>
    <w:semiHidden/>
    <w:unhideWhenUsed/>
    <w:rsid w:val="0077097E"/>
  </w:style>
  <w:style w:type="numbering" w:customStyle="1" w:styleId="711320">
    <w:name w:val="Нет списка71132"/>
    <w:next w:val="ab"/>
    <w:uiPriority w:val="99"/>
    <w:semiHidden/>
    <w:unhideWhenUsed/>
    <w:rsid w:val="0077097E"/>
  </w:style>
  <w:style w:type="table" w:customStyle="1" w:styleId="-1213">
    <w:name w:val="Веб-таблица 1213"/>
    <w:basedOn w:val="aa"/>
    <w:next w:val="-10"/>
    <w:rsid w:val="0077097E"/>
    <w:pPr>
      <w:kinsoku w:val="0"/>
      <w:overflowPunct w:val="0"/>
      <w:autoSpaceDE w:val="0"/>
      <w:autoSpaceDN w:val="0"/>
      <w:adjustRightInd w:val="0"/>
      <w:snapToGrid w:val="0"/>
      <w:spacing w:after="12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2130">
    <w:name w:val="Сетка таблицы7213"/>
    <w:basedOn w:val="aa"/>
    <w:next w:val="aff1"/>
    <w:uiPriority w:val="39"/>
    <w:rsid w:val="0077097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31">
    <w:name w:val="ЭКОцентр Таблица (8пт)213"/>
    <w:qFormat/>
    <w:rsid w:val="0077097E"/>
    <w:rPr>
      <w:rFonts w:ascii="Calibri" w:eastAsia="Calibri" w:hAnsi="Calibri"/>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213">
    <w:name w:val="ЭКОцентр Таблица (10пт)213"/>
    <w:qFormat/>
    <w:rsid w:val="0077097E"/>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7220">
    <w:name w:val="Нет списка1722"/>
    <w:next w:val="ab"/>
    <w:uiPriority w:val="99"/>
    <w:semiHidden/>
    <w:unhideWhenUsed/>
    <w:rsid w:val="0077097E"/>
  </w:style>
  <w:style w:type="numbering" w:customStyle="1" w:styleId="1822">
    <w:name w:val="Нет списка1822"/>
    <w:next w:val="ab"/>
    <w:uiPriority w:val="99"/>
    <w:semiHidden/>
    <w:unhideWhenUsed/>
    <w:rsid w:val="0077097E"/>
  </w:style>
  <w:style w:type="table" w:customStyle="1" w:styleId="14124">
    <w:name w:val="Классическая таблица 1412"/>
    <w:basedOn w:val="aa"/>
    <w:next w:val="1ff5"/>
    <w:semiHidden/>
    <w:unhideWhenUsed/>
    <w:rsid w:val="0077097E"/>
    <w:pPr>
      <w:widowControl w:val="0"/>
      <w:autoSpaceDE w:val="0"/>
      <w:autoSpaceDN w:val="0"/>
      <w:adjustRightInd w:val="0"/>
    </w:pPr>
    <w:rPr>
      <w:lang w:bidi="ru-RU"/>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25">
    <w:name w:val="Сетка таблицы 1412"/>
    <w:basedOn w:val="aa"/>
    <w:next w:val="1ff"/>
    <w:semiHidden/>
    <w:unhideWhenUsed/>
    <w:rsid w:val="0077097E"/>
    <w:rPr>
      <w:lang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312">
    <w:name w:val="Веб-таблица 1312"/>
    <w:basedOn w:val="aa"/>
    <w:next w:val="-10"/>
    <w:semiHidden/>
    <w:unhideWhenUsed/>
    <w:rsid w:val="0077097E"/>
    <w:pPr>
      <w:kinsoku w:val="0"/>
      <w:overflowPunct w:val="0"/>
      <w:autoSpaceDE w:val="0"/>
      <w:autoSpaceDN w:val="0"/>
      <w:adjustRightInd w:val="0"/>
      <w:snapToGrid w:val="0"/>
      <w:spacing w:after="120"/>
      <w:jc w:val="both"/>
    </w:pPr>
    <w:rPr>
      <w:lang w:bidi="ru-RU"/>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0124">
    <w:name w:val="Сетка таблицы1012"/>
    <w:basedOn w:val="aa"/>
    <w:next w:val="aff1"/>
    <w:uiPriority w:val="59"/>
    <w:rsid w:val="0077097E"/>
    <w:pPr>
      <w:widowControl w:val="0"/>
    </w:pPr>
    <w:rPr>
      <w:rFonts w:ascii="Courier New" w:eastAsia="Courier New" w:hAnsi="Courier New" w:cs="Courier New"/>
      <w:sz w:val="24"/>
      <w:szCs w:val="24"/>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0">
    <w:name w:val="Сетка таблицы1512"/>
    <w:basedOn w:val="aa"/>
    <w:uiPriority w:val="59"/>
    <w:rsid w:val="0077097E"/>
    <w:rPr>
      <w:rFonts w:ascii="Calibri" w:eastAsia="Calibri" w:hAnsi="Calibri"/>
      <w:sz w:val="22"/>
      <w:szCs w:val="22"/>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2">
    <w:name w:val="Сетка таблицы2412"/>
    <w:basedOn w:val="aa"/>
    <w:uiPriority w:val="39"/>
    <w:rsid w:val="0077097E"/>
    <w:pPr>
      <w:widowControl w:val="0"/>
    </w:pPr>
    <w:rPr>
      <w:rFonts w:ascii="Courier New" w:eastAsia="Courier New" w:hAnsi="Courier New" w:cs="Courier New"/>
      <w:sz w:val="24"/>
      <w:szCs w:val="24"/>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2">
    <w:name w:val="Сетка таблицы3412"/>
    <w:basedOn w:val="aa"/>
    <w:uiPriority w:val="39"/>
    <w:rsid w:val="0077097E"/>
    <w:rPr>
      <w:rFonts w:eastAsia="Calibri"/>
      <w:sz w:val="28"/>
      <w:szCs w:val="28"/>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2">
    <w:name w:val="Сетка таблицы4412"/>
    <w:basedOn w:val="aa"/>
    <w:uiPriority w:val="39"/>
    <w:rsid w:val="0077097E"/>
    <w:rPr>
      <w:rFonts w:ascii="Calibri" w:eastAsia="Calibri" w:hAnsi="Calibri"/>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20">
    <w:name w:val="Сетка таблицы11412"/>
    <w:basedOn w:val="aa"/>
    <w:uiPriority w:val="59"/>
    <w:rsid w:val="0077097E"/>
    <w:rPr>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2">
    <w:name w:val="Сетка таблицы 11312"/>
    <w:basedOn w:val="aa"/>
    <w:rsid w:val="0077097E"/>
    <w:rPr>
      <w:lang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3123">
    <w:name w:val="Классическая таблица 11312"/>
    <w:basedOn w:val="aa"/>
    <w:rsid w:val="0077097E"/>
    <w:pPr>
      <w:widowControl w:val="0"/>
      <w:autoSpaceDE w:val="0"/>
      <w:autoSpaceDN w:val="0"/>
      <w:adjustRightInd w:val="0"/>
    </w:pPr>
    <w:rPr>
      <w:lang w:bidi="ru-RU"/>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120">
    <w:name w:val="Сетка таблицы7312"/>
    <w:basedOn w:val="aa"/>
    <w:uiPriority w:val="39"/>
    <w:rsid w:val="0077097E"/>
    <w:rPr>
      <w:rFonts w:ascii="Calibri" w:eastAsia="Calibri" w:hAnsi="Calibri"/>
      <w:sz w:val="22"/>
      <w:szCs w:val="22"/>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3120">
    <w:name w:val="стиль 81312"/>
    <w:rsid w:val="0077097E"/>
  </w:style>
  <w:style w:type="numbering" w:customStyle="1" w:styleId="84120">
    <w:name w:val="стиль 8412"/>
    <w:rsid w:val="0077097E"/>
  </w:style>
  <w:style w:type="numbering" w:customStyle="1" w:styleId="23220">
    <w:name w:val="Нет списка2322"/>
    <w:next w:val="ab"/>
    <w:uiPriority w:val="99"/>
    <w:semiHidden/>
    <w:unhideWhenUsed/>
    <w:rsid w:val="0077097E"/>
  </w:style>
  <w:style w:type="table" w:customStyle="1" w:styleId="81124">
    <w:name w:val="Сетка таблицы8112"/>
    <w:basedOn w:val="aa"/>
    <w:next w:val="aff1"/>
    <w:uiPriority w:val="59"/>
    <w:rsid w:val="0077097E"/>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4">
    <w:name w:val="Сетка таблицы 12112"/>
    <w:basedOn w:val="aa"/>
    <w:next w:val="1ff"/>
    <w:rsid w:val="0077097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3221">
    <w:name w:val="Нет списка11322"/>
    <w:next w:val="ab"/>
    <w:uiPriority w:val="99"/>
    <w:semiHidden/>
    <w:rsid w:val="0077097E"/>
  </w:style>
  <w:style w:type="numbering" w:customStyle="1" w:styleId="821220">
    <w:name w:val="стиль 82122"/>
    <w:rsid w:val="0077097E"/>
  </w:style>
  <w:style w:type="table" w:customStyle="1" w:styleId="121125">
    <w:name w:val="Классическая таблица 12112"/>
    <w:basedOn w:val="aa"/>
    <w:next w:val="1ff5"/>
    <w:rsid w:val="0077097E"/>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21322">
    <w:name w:val="Нет списка21322"/>
    <w:next w:val="ab"/>
    <w:semiHidden/>
    <w:rsid w:val="0077097E"/>
  </w:style>
  <w:style w:type="table" w:customStyle="1" w:styleId="131120">
    <w:name w:val="Сетка таблицы13112"/>
    <w:basedOn w:val="aa"/>
    <w:next w:val="aff1"/>
    <w:uiPriority w:val="59"/>
    <w:rsid w:val="0077097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20">
    <w:name w:val="Сетка таблицы22112"/>
    <w:basedOn w:val="aa"/>
    <w:next w:val="aff1"/>
    <w:uiPriority w:val="39"/>
    <w:rsid w:val="0077097E"/>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20">
    <w:name w:val="Нет списка3322"/>
    <w:next w:val="ab"/>
    <w:uiPriority w:val="99"/>
    <w:semiHidden/>
    <w:unhideWhenUsed/>
    <w:rsid w:val="0077097E"/>
  </w:style>
  <w:style w:type="numbering" w:customStyle="1" w:styleId="111322">
    <w:name w:val="Нет списка111322"/>
    <w:next w:val="ab"/>
    <w:uiPriority w:val="99"/>
    <w:semiHidden/>
    <w:unhideWhenUsed/>
    <w:rsid w:val="0077097E"/>
  </w:style>
  <w:style w:type="numbering" w:customStyle="1" w:styleId="43220">
    <w:name w:val="Нет списка4322"/>
    <w:next w:val="ab"/>
    <w:uiPriority w:val="99"/>
    <w:semiHidden/>
    <w:unhideWhenUsed/>
    <w:rsid w:val="0077097E"/>
  </w:style>
  <w:style w:type="numbering" w:customStyle="1" w:styleId="12322">
    <w:name w:val="Нет списка12322"/>
    <w:next w:val="ab"/>
    <w:uiPriority w:val="99"/>
    <w:semiHidden/>
    <w:unhideWhenUsed/>
    <w:rsid w:val="0077097E"/>
  </w:style>
  <w:style w:type="numbering" w:customStyle="1" w:styleId="5322">
    <w:name w:val="Нет списка5322"/>
    <w:next w:val="ab"/>
    <w:uiPriority w:val="99"/>
    <w:semiHidden/>
    <w:unhideWhenUsed/>
    <w:rsid w:val="0077097E"/>
  </w:style>
  <w:style w:type="numbering" w:customStyle="1" w:styleId="13322">
    <w:name w:val="Нет списка13322"/>
    <w:next w:val="ab"/>
    <w:uiPriority w:val="99"/>
    <w:semiHidden/>
    <w:unhideWhenUsed/>
    <w:rsid w:val="0077097E"/>
  </w:style>
  <w:style w:type="numbering" w:customStyle="1" w:styleId="6322">
    <w:name w:val="Нет списка6322"/>
    <w:next w:val="ab"/>
    <w:uiPriority w:val="99"/>
    <w:semiHidden/>
    <w:unhideWhenUsed/>
    <w:rsid w:val="0077097E"/>
  </w:style>
  <w:style w:type="numbering" w:customStyle="1" w:styleId="14322">
    <w:name w:val="Нет списка14322"/>
    <w:next w:val="ab"/>
    <w:uiPriority w:val="99"/>
    <w:semiHidden/>
    <w:unhideWhenUsed/>
    <w:rsid w:val="0077097E"/>
  </w:style>
  <w:style w:type="numbering" w:customStyle="1" w:styleId="7322">
    <w:name w:val="Нет списка7322"/>
    <w:next w:val="ab"/>
    <w:uiPriority w:val="99"/>
    <w:semiHidden/>
    <w:unhideWhenUsed/>
    <w:rsid w:val="0077097E"/>
  </w:style>
  <w:style w:type="numbering" w:customStyle="1" w:styleId="82222">
    <w:name w:val="Нет списка8222"/>
    <w:next w:val="ab"/>
    <w:uiPriority w:val="99"/>
    <w:semiHidden/>
    <w:unhideWhenUsed/>
    <w:rsid w:val="0077097E"/>
  </w:style>
  <w:style w:type="table" w:customStyle="1" w:styleId="321120">
    <w:name w:val="Сетка таблицы32112"/>
    <w:basedOn w:val="aa"/>
    <w:next w:val="aff1"/>
    <w:uiPriority w:val="39"/>
    <w:rsid w:val="0077097E"/>
    <w:rPr>
      <w:rFonts w:eastAsia="Calibri"/>
      <w:sz w:val="28"/>
      <w:szCs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22">
    <w:name w:val="Нет списка9222"/>
    <w:next w:val="ab"/>
    <w:uiPriority w:val="99"/>
    <w:semiHidden/>
    <w:unhideWhenUsed/>
    <w:rsid w:val="0077097E"/>
  </w:style>
  <w:style w:type="table" w:customStyle="1" w:styleId="421120">
    <w:name w:val="Сетка таблицы42112"/>
    <w:basedOn w:val="aa"/>
    <w:next w:val="aff1"/>
    <w:uiPriority w:val="39"/>
    <w:rsid w:val="007709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21">
    <w:name w:val="Сетка таблицы112112"/>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22">
    <w:name w:val="Нет списка15222"/>
    <w:next w:val="ab"/>
    <w:uiPriority w:val="99"/>
    <w:semiHidden/>
    <w:rsid w:val="0077097E"/>
  </w:style>
  <w:style w:type="table" w:customStyle="1" w:styleId="11111123">
    <w:name w:val="Сетка таблицы1111112"/>
    <w:basedOn w:val="aa"/>
    <w:next w:val="aff1"/>
    <w:uiPriority w:val="59"/>
    <w:locked/>
    <w:rsid w:val="007709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312">
    <w:name w:val="Нет списка211312"/>
    <w:next w:val="ab"/>
    <w:semiHidden/>
    <w:unhideWhenUsed/>
    <w:rsid w:val="0077097E"/>
  </w:style>
  <w:style w:type="table" w:customStyle="1" w:styleId="2111120">
    <w:name w:val="Сетка таблицы211112"/>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12">
    <w:name w:val="Нет списка1111312"/>
    <w:next w:val="ab"/>
    <w:uiPriority w:val="99"/>
    <w:semiHidden/>
    <w:rsid w:val="0077097E"/>
  </w:style>
  <w:style w:type="numbering" w:customStyle="1" w:styleId="312220">
    <w:name w:val="Нет списка31222"/>
    <w:next w:val="ab"/>
    <w:uiPriority w:val="99"/>
    <w:semiHidden/>
    <w:unhideWhenUsed/>
    <w:rsid w:val="0077097E"/>
  </w:style>
  <w:style w:type="table" w:customStyle="1" w:styleId="3111120">
    <w:name w:val="Сетка таблицы311112"/>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220">
    <w:name w:val="Нет списка121222"/>
    <w:next w:val="ab"/>
    <w:uiPriority w:val="99"/>
    <w:semiHidden/>
    <w:rsid w:val="0077097E"/>
  </w:style>
  <w:style w:type="table" w:customStyle="1" w:styleId="1211120">
    <w:name w:val="Сетка таблицы121112"/>
    <w:basedOn w:val="aa"/>
    <w:next w:val="aff1"/>
    <w:uiPriority w:val="59"/>
    <w:locked/>
    <w:rsid w:val="007709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22">
    <w:name w:val="Нет списка2111122"/>
    <w:next w:val="ab"/>
    <w:uiPriority w:val="99"/>
    <w:semiHidden/>
    <w:unhideWhenUsed/>
    <w:rsid w:val="0077097E"/>
  </w:style>
  <w:style w:type="numbering" w:customStyle="1" w:styleId="111111122">
    <w:name w:val="Нет списка111111122"/>
    <w:next w:val="ab"/>
    <w:uiPriority w:val="99"/>
    <w:semiHidden/>
    <w:rsid w:val="0077097E"/>
  </w:style>
  <w:style w:type="table" w:customStyle="1" w:styleId="4111120">
    <w:name w:val="Сетка таблицы411112"/>
    <w:basedOn w:val="aa"/>
    <w:next w:val="aff1"/>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220">
    <w:name w:val="Нет списка41222"/>
    <w:next w:val="ab"/>
    <w:uiPriority w:val="99"/>
    <w:semiHidden/>
    <w:unhideWhenUsed/>
    <w:rsid w:val="0077097E"/>
  </w:style>
  <w:style w:type="table" w:customStyle="1" w:styleId="511120">
    <w:name w:val="Сетка таблицы51112"/>
    <w:basedOn w:val="aa"/>
    <w:next w:val="aff1"/>
    <w:uiPriority w:val="3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20">
    <w:name w:val="Сетка таблицы61112"/>
    <w:basedOn w:val="aa"/>
    <w:next w:val="aff1"/>
    <w:uiPriority w:val="3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4">
    <w:name w:val="Сетка таблицы 111112"/>
    <w:basedOn w:val="aa"/>
    <w:next w:val="1ff"/>
    <w:rsid w:val="0077097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1122">
    <w:name w:val="стиль 811122"/>
    <w:rsid w:val="0077097E"/>
  </w:style>
  <w:style w:type="table" w:customStyle="1" w:styleId="1111125">
    <w:name w:val="Классическая таблица 111112"/>
    <w:basedOn w:val="aa"/>
    <w:next w:val="1ff5"/>
    <w:rsid w:val="0077097E"/>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1112">
    <w:name w:val="Table Normal1112"/>
    <w:uiPriority w:val="2"/>
    <w:semiHidden/>
    <w:unhideWhenUsed/>
    <w:qFormat/>
    <w:rsid w:val="0077097E"/>
    <w:pPr>
      <w:widowControl w:val="0"/>
    </w:pPr>
    <w:rPr>
      <w:rFonts w:ascii="Calibri" w:eastAsia="Calibri" w:hAnsi="Calibri"/>
      <w:sz w:val="22"/>
      <w:szCs w:val="22"/>
    </w:rPr>
    <w:tblPr>
      <w:tblInd w:w="0" w:type="dxa"/>
      <w:tblCellMar>
        <w:top w:w="0" w:type="dxa"/>
        <w:left w:w="0" w:type="dxa"/>
        <w:bottom w:w="0" w:type="dxa"/>
        <w:right w:w="0" w:type="dxa"/>
      </w:tblCellMar>
    </w:tblPr>
  </w:style>
  <w:style w:type="numbering" w:customStyle="1" w:styleId="512220">
    <w:name w:val="Нет списка51222"/>
    <w:next w:val="ab"/>
    <w:uiPriority w:val="99"/>
    <w:semiHidden/>
    <w:unhideWhenUsed/>
    <w:rsid w:val="0077097E"/>
  </w:style>
  <w:style w:type="numbering" w:customStyle="1" w:styleId="131222">
    <w:name w:val="Нет списка131222"/>
    <w:next w:val="ab"/>
    <w:uiPriority w:val="99"/>
    <w:semiHidden/>
    <w:unhideWhenUsed/>
    <w:rsid w:val="0077097E"/>
  </w:style>
  <w:style w:type="numbering" w:customStyle="1" w:styleId="612220">
    <w:name w:val="Нет списка61222"/>
    <w:next w:val="ab"/>
    <w:uiPriority w:val="99"/>
    <w:semiHidden/>
    <w:unhideWhenUsed/>
    <w:rsid w:val="0077097E"/>
  </w:style>
  <w:style w:type="numbering" w:customStyle="1" w:styleId="141222">
    <w:name w:val="Нет списка141222"/>
    <w:next w:val="ab"/>
    <w:uiPriority w:val="99"/>
    <w:semiHidden/>
    <w:unhideWhenUsed/>
    <w:rsid w:val="0077097E"/>
  </w:style>
  <w:style w:type="numbering" w:customStyle="1" w:styleId="712220">
    <w:name w:val="Нет списка71222"/>
    <w:next w:val="ab"/>
    <w:uiPriority w:val="99"/>
    <w:semiHidden/>
    <w:unhideWhenUsed/>
    <w:rsid w:val="0077097E"/>
  </w:style>
  <w:style w:type="table" w:customStyle="1" w:styleId="-11112">
    <w:name w:val="Веб-таблица 11112"/>
    <w:basedOn w:val="aa"/>
    <w:next w:val="-10"/>
    <w:rsid w:val="0077097E"/>
    <w:pPr>
      <w:kinsoku w:val="0"/>
      <w:overflowPunct w:val="0"/>
      <w:autoSpaceDE w:val="0"/>
      <w:autoSpaceDN w:val="0"/>
      <w:adjustRightInd w:val="0"/>
      <w:snapToGrid w:val="0"/>
      <w:spacing w:after="12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11120">
    <w:name w:val="Сетка таблицы71112"/>
    <w:basedOn w:val="aa"/>
    <w:next w:val="aff1"/>
    <w:uiPriority w:val="39"/>
    <w:rsid w:val="0077097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23">
    <w:name w:val="ЭКОцентр Таблица (8пт)1112"/>
    <w:qFormat/>
    <w:rsid w:val="0077097E"/>
    <w:rPr>
      <w:rFonts w:ascii="Calibri" w:eastAsia="Calibri" w:hAnsi="Calibri"/>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1112">
    <w:name w:val="ЭКОцентр Таблица (10пт)1112"/>
    <w:qFormat/>
    <w:rsid w:val="0077097E"/>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01220">
    <w:name w:val="Нет списка10122"/>
    <w:next w:val="ab"/>
    <w:uiPriority w:val="99"/>
    <w:semiHidden/>
    <w:unhideWhenUsed/>
    <w:rsid w:val="0077097E"/>
  </w:style>
  <w:style w:type="numbering" w:customStyle="1" w:styleId="16122">
    <w:name w:val="Нет списка16122"/>
    <w:next w:val="ab"/>
    <w:uiPriority w:val="99"/>
    <w:semiHidden/>
    <w:rsid w:val="0077097E"/>
  </w:style>
  <w:style w:type="numbering" w:customStyle="1" w:styleId="831120">
    <w:name w:val="стиль 83112"/>
    <w:rsid w:val="0077097E"/>
  </w:style>
  <w:style w:type="numbering" w:customStyle="1" w:styleId="22122">
    <w:name w:val="Нет списка22122"/>
    <w:next w:val="ab"/>
    <w:semiHidden/>
    <w:rsid w:val="0077097E"/>
  </w:style>
  <w:style w:type="numbering" w:customStyle="1" w:styleId="32122">
    <w:name w:val="Нет списка32122"/>
    <w:next w:val="ab"/>
    <w:uiPriority w:val="99"/>
    <w:semiHidden/>
    <w:unhideWhenUsed/>
    <w:rsid w:val="0077097E"/>
  </w:style>
  <w:style w:type="numbering" w:customStyle="1" w:styleId="1121220">
    <w:name w:val="Нет списка112122"/>
    <w:next w:val="ab"/>
    <w:uiPriority w:val="99"/>
    <w:semiHidden/>
    <w:unhideWhenUsed/>
    <w:rsid w:val="0077097E"/>
  </w:style>
  <w:style w:type="numbering" w:customStyle="1" w:styleId="42122">
    <w:name w:val="Нет списка42122"/>
    <w:next w:val="ab"/>
    <w:uiPriority w:val="99"/>
    <w:semiHidden/>
    <w:unhideWhenUsed/>
    <w:rsid w:val="0077097E"/>
  </w:style>
  <w:style w:type="numbering" w:customStyle="1" w:styleId="1221220">
    <w:name w:val="Нет списка122122"/>
    <w:next w:val="ab"/>
    <w:uiPriority w:val="99"/>
    <w:semiHidden/>
    <w:unhideWhenUsed/>
    <w:rsid w:val="0077097E"/>
  </w:style>
  <w:style w:type="numbering" w:customStyle="1" w:styleId="521220">
    <w:name w:val="Нет списка52122"/>
    <w:next w:val="ab"/>
    <w:uiPriority w:val="99"/>
    <w:semiHidden/>
    <w:unhideWhenUsed/>
    <w:rsid w:val="0077097E"/>
  </w:style>
  <w:style w:type="numbering" w:customStyle="1" w:styleId="132122">
    <w:name w:val="Нет списка132122"/>
    <w:next w:val="ab"/>
    <w:uiPriority w:val="99"/>
    <w:semiHidden/>
    <w:unhideWhenUsed/>
    <w:rsid w:val="0077097E"/>
  </w:style>
  <w:style w:type="numbering" w:customStyle="1" w:styleId="62122">
    <w:name w:val="Нет списка62122"/>
    <w:next w:val="ab"/>
    <w:uiPriority w:val="99"/>
    <w:semiHidden/>
    <w:unhideWhenUsed/>
    <w:rsid w:val="0077097E"/>
  </w:style>
  <w:style w:type="numbering" w:customStyle="1" w:styleId="142122">
    <w:name w:val="Нет списка142122"/>
    <w:next w:val="ab"/>
    <w:uiPriority w:val="99"/>
    <w:semiHidden/>
    <w:unhideWhenUsed/>
    <w:rsid w:val="0077097E"/>
  </w:style>
  <w:style w:type="numbering" w:customStyle="1" w:styleId="72122">
    <w:name w:val="Нет списка72122"/>
    <w:next w:val="ab"/>
    <w:uiPriority w:val="99"/>
    <w:semiHidden/>
    <w:unhideWhenUsed/>
    <w:rsid w:val="0077097E"/>
  </w:style>
  <w:style w:type="numbering" w:customStyle="1" w:styleId="811221">
    <w:name w:val="Нет списка81122"/>
    <w:next w:val="ab"/>
    <w:uiPriority w:val="99"/>
    <w:semiHidden/>
    <w:unhideWhenUsed/>
    <w:rsid w:val="0077097E"/>
  </w:style>
  <w:style w:type="numbering" w:customStyle="1" w:styleId="91122">
    <w:name w:val="Нет списка91122"/>
    <w:next w:val="ab"/>
    <w:uiPriority w:val="99"/>
    <w:semiHidden/>
    <w:unhideWhenUsed/>
    <w:rsid w:val="0077097E"/>
  </w:style>
  <w:style w:type="numbering" w:customStyle="1" w:styleId="151122">
    <w:name w:val="Нет списка151122"/>
    <w:next w:val="ab"/>
    <w:uiPriority w:val="99"/>
    <w:semiHidden/>
    <w:rsid w:val="0077097E"/>
  </w:style>
  <w:style w:type="numbering" w:customStyle="1" w:styleId="2121220">
    <w:name w:val="Нет списка212122"/>
    <w:next w:val="ab"/>
    <w:semiHidden/>
    <w:unhideWhenUsed/>
    <w:rsid w:val="0077097E"/>
  </w:style>
  <w:style w:type="numbering" w:customStyle="1" w:styleId="1112122">
    <w:name w:val="Нет списка1112122"/>
    <w:next w:val="ab"/>
    <w:uiPriority w:val="99"/>
    <w:semiHidden/>
    <w:rsid w:val="0077097E"/>
  </w:style>
  <w:style w:type="numbering" w:customStyle="1" w:styleId="311122">
    <w:name w:val="Нет списка311122"/>
    <w:next w:val="ab"/>
    <w:uiPriority w:val="99"/>
    <w:semiHidden/>
    <w:unhideWhenUsed/>
    <w:rsid w:val="0077097E"/>
  </w:style>
  <w:style w:type="numbering" w:customStyle="1" w:styleId="1211122">
    <w:name w:val="Нет списка1211122"/>
    <w:next w:val="ab"/>
    <w:uiPriority w:val="99"/>
    <w:semiHidden/>
    <w:rsid w:val="0077097E"/>
  </w:style>
  <w:style w:type="numbering" w:customStyle="1" w:styleId="2112112">
    <w:name w:val="Нет списка2112112"/>
    <w:next w:val="ab"/>
    <w:uiPriority w:val="99"/>
    <w:semiHidden/>
    <w:unhideWhenUsed/>
    <w:rsid w:val="0077097E"/>
  </w:style>
  <w:style w:type="numbering" w:customStyle="1" w:styleId="11112112">
    <w:name w:val="Нет списка11112112"/>
    <w:next w:val="ab"/>
    <w:uiPriority w:val="99"/>
    <w:semiHidden/>
    <w:rsid w:val="0077097E"/>
  </w:style>
  <w:style w:type="numbering" w:customStyle="1" w:styleId="411122">
    <w:name w:val="Нет списка411122"/>
    <w:next w:val="ab"/>
    <w:uiPriority w:val="99"/>
    <w:semiHidden/>
    <w:unhideWhenUsed/>
    <w:rsid w:val="0077097E"/>
  </w:style>
  <w:style w:type="numbering" w:customStyle="1" w:styleId="8121120">
    <w:name w:val="стиль 812112"/>
    <w:rsid w:val="0077097E"/>
  </w:style>
  <w:style w:type="numbering" w:customStyle="1" w:styleId="511122">
    <w:name w:val="Нет списка511122"/>
    <w:next w:val="ab"/>
    <w:uiPriority w:val="99"/>
    <w:semiHidden/>
    <w:unhideWhenUsed/>
    <w:rsid w:val="0077097E"/>
  </w:style>
  <w:style w:type="numbering" w:customStyle="1" w:styleId="1311122">
    <w:name w:val="Нет списка1311122"/>
    <w:next w:val="ab"/>
    <w:uiPriority w:val="99"/>
    <w:semiHidden/>
    <w:unhideWhenUsed/>
    <w:rsid w:val="0077097E"/>
  </w:style>
  <w:style w:type="numbering" w:customStyle="1" w:styleId="611122">
    <w:name w:val="Нет списка611122"/>
    <w:next w:val="ab"/>
    <w:uiPriority w:val="99"/>
    <w:semiHidden/>
    <w:unhideWhenUsed/>
    <w:rsid w:val="0077097E"/>
  </w:style>
  <w:style w:type="numbering" w:customStyle="1" w:styleId="1411122">
    <w:name w:val="Нет списка1411122"/>
    <w:next w:val="ab"/>
    <w:uiPriority w:val="99"/>
    <w:semiHidden/>
    <w:unhideWhenUsed/>
    <w:rsid w:val="0077097E"/>
  </w:style>
  <w:style w:type="numbering" w:customStyle="1" w:styleId="711122">
    <w:name w:val="Нет списка711122"/>
    <w:next w:val="ab"/>
    <w:uiPriority w:val="99"/>
    <w:semiHidden/>
    <w:unhideWhenUsed/>
    <w:rsid w:val="0077097E"/>
  </w:style>
  <w:style w:type="numbering" w:customStyle="1" w:styleId="19120">
    <w:name w:val="Нет списка1912"/>
    <w:next w:val="ab"/>
    <w:uiPriority w:val="99"/>
    <w:semiHidden/>
    <w:unhideWhenUsed/>
    <w:rsid w:val="0077097E"/>
  </w:style>
  <w:style w:type="numbering" w:customStyle="1" w:styleId="11012">
    <w:name w:val="Нет списка11012"/>
    <w:next w:val="ab"/>
    <w:uiPriority w:val="99"/>
    <w:semiHidden/>
    <w:unhideWhenUsed/>
    <w:rsid w:val="0077097E"/>
  </w:style>
  <w:style w:type="table" w:customStyle="1" w:styleId="1535">
    <w:name w:val="Классическая таблица 153"/>
    <w:basedOn w:val="aa"/>
    <w:next w:val="1ff5"/>
    <w:semiHidden/>
    <w:unhideWhenUsed/>
    <w:rsid w:val="0077097E"/>
    <w:pPr>
      <w:widowControl w:val="0"/>
      <w:autoSpaceDE w:val="0"/>
      <w:autoSpaceDN w:val="0"/>
      <w:adjustRightInd w:val="0"/>
    </w:pPr>
    <w:rPr>
      <w:lang w:bidi="ru-RU"/>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36">
    <w:name w:val="Сетка таблицы 153"/>
    <w:basedOn w:val="aa"/>
    <w:next w:val="1ff"/>
    <w:semiHidden/>
    <w:unhideWhenUsed/>
    <w:rsid w:val="0077097E"/>
    <w:rPr>
      <w:lang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43">
    <w:name w:val="Веб-таблица 143"/>
    <w:basedOn w:val="aa"/>
    <w:next w:val="-10"/>
    <w:semiHidden/>
    <w:unhideWhenUsed/>
    <w:rsid w:val="0077097E"/>
    <w:pPr>
      <w:kinsoku w:val="0"/>
      <w:overflowPunct w:val="0"/>
      <w:autoSpaceDE w:val="0"/>
      <w:autoSpaceDN w:val="0"/>
      <w:adjustRightInd w:val="0"/>
      <w:snapToGrid w:val="0"/>
      <w:spacing w:after="120"/>
      <w:jc w:val="both"/>
    </w:pPr>
    <w:rPr>
      <w:lang w:bidi="ru-RU"/>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33">
    <w:name w:val="Сетка таблицы163"/>
    <w:basedOn w:val="aa"/>
    <w:next w:val="aff1"/>
    <w:uiPriority w:val="59"/>
    <w:rsid w:val="0077097E"/>
    <w:pPr>
      <w:widowControl w:val="0"/>
    </w:pPr>
    <w:rPr>
      <w:rFonts w:ascii="Courier New" w:eastAsia="Courier New" w:hAnsi="Courier New" w:cs="Courier New"/>
      <w:sz w:val="24"/>
      <w:szCs w:val="24"/>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
    <w:name w:val="Сетка таблицы173"/>
    <w:basedOn w:val="aa"/>
    <w:uiPriority w:val="59"/>
    <w:rsid w:val="0077097E"/>
    <w:rPr>
      <w:rFonts w:ascii="Calibri" w:eastAsia="Calibri" w:hAnsi="Calibri"/>
      <w:sz w:val="22"/>
      <w:szCs w:val="22"/>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0">
    <w:name w:val="Сетка таблицы253"/>
    <w:basedOn w:val="aa"/>
    <w:uiPriority w:val="39"/>
    <w:rsid w:val="0077097E"/>
    <w:pPr>
      <w:widowControl w:val="0"/>
    </w:pPr>
    <w:rPr>
      <w:rFonts w:ascii="Courier New" w:eastAsia="Courier New" w:hAnsi="Courier New" w:cs="Courier New"/>
      <w:sz w:val="24"/>
      <w:szCs w:val="24"/>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3">
    <w:name w:val="Сетка таблицы353"/>
    <w:basedOn w:val="aa"/>
    <w:uiPriority w:val="39"/>
    <w:rsid w:val="0077097E"/>
    <w:rPr>
      <w:rFonts w:eastAsia="Calibri"/>
      <w:sz w:val="28"/>
      <w:szCs w:val="28"/>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3">
    <w:name w:val="Сетка таблицы453"/>
    <w:basedOn w:val="aa"/>
    <w:uiPriority w:val="39"/>
    <w:rsid w:val="0077097E"/>
    <w:rPr>
      <w:rFonts w:ascii="Calibri" w:eastAsia="Calibri" w:hAnsi="Calibri"/>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30">
    <w:name w:val="Сетка таблицы1153"/>
    <w:basedOn w:val="aa"/>
    <w:uiPriority w:val="59"/>
    <w:rsid w:val="0077097E"/>
    <w:rPr>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31">
    <w:name w:val="Сетка таблицы11143"/>
    <w:basedOn w:val="aa"/>
    <w:uiPriority w:val="59"/>
    <w:locked/>
    <w:rsid w:val="0077097E"/>
    <w:rPr>
      <w:rFonts w:ascii="Calibri" w:eastAsia="Calibri" w:hAnsi="Calibri"/>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30">
    <w:name w:val="Сетка таблицы2143"/>
    <w:basedOn w:val="aa"/>
    <w:uiPriority w:val="59"/>
    <w:rsid w:val="0077097E"/>
    <w:rPr>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3">
    <w:name w:val="Сетка таблицы3143"/>
    <w:basedOn w:val="aa"/>
    <w:uiPriority w:val="59"/>
    <w:rsid w:val="0077097E"/>
    <w:rPr>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31">
    <w:name w:val="Сетка таблицы1243"/>
    <w:basedOn w:val="aa"/>
    <w:uiPriority w:val="59"/>
    <w:locked/>
    <w:rsid w:val="0077097E"/>
    <w:rPr>
      <w:rFonts w:ascii="Calibri" w:eastAsia="Calibri" w:hAnsi="Calibri"/>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3">
    <w:name w:val="Сетка таблицы4143"/>
    <w:basedOn w:val="aa"/>
    <w:rsid w:val="0077097E"/>
    <w:rPr>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30">
    <w:name w:val="Сетка таблицы543"/>
    <w:basedOn w:val="aa"/>
    <w:uiPriority w:val="39"/>
    <w:rsid w:val="0077097E"/>
    <w:rPr>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30">
    <w:name w:val="Сетка таблицы643"/>
    <w:basedOn w:val="aa"/>
    <w:uiPriority w:val="39"/>
    <w:rsid w:val="0077097E"/>
    <w:rPr>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2">
    <w:name w:val="Сетка таблицы 1143"/>
    <w:basedOn w:val="aa"/>
    <w:rsid w:val="0077097E"/>
    <w:rPr>
      <w:lang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433">
    <w:name w:val="Классическая таблица 1143"/>
    <w:basedOn w:val="aa"/>
    <w:rsid w:val="0077097E"/>
    <w:pPr>
      <w:widowControl w:val="0"/>
      <w:autoSpaceDE w:val="0"/>
      <w:autoSpaceDN w:val="0"/>
      <w:adjustRightInd w:val="0"/>
    </w:pPr>
    <w:rPr>
      <w:lang w:bidi="ru-RU"/>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43">
    <w:name w:val="Table Normal43"/>
    <w:uiPriority w:val="2"/>
    <w:semiHidden/>
    <w:qFormat/>
    <w:rsid w:val="0077097E"/>
    <w:pPr>
      <w:widowControl w:val="0"/>
    </w:pPr>
    <w:rPr>
      <w:rFonts w:ascii="Calibri" w:eastAsia="Calibri" w:hAnsi="Calibri"/>
      <w:sz w:val="22"/>
      <w:szCs w:val="22"/>
      <w:lang w:bidi="ru-RU"/>
    </w:rPr>
    <w:tblPr>
      <w:tblCellMar>
        <w:top w:w="0" w:type="dxa"/>
        <w:left w:w="0" w:type="dxa"/>
        <w:bottom w:w="0" w:type="dxa"/>
        <w:right w:w="0" w:type="dxa"/>
      </w:tblCellMar>
    </w:tblPr>
  </w:style>
  <w:style w:type="table" w:customStyle="1" w:styleId="7430">
    <w:name w:val="Сетка таблицы743"/>
    <w:basedOn w:val="aa"/>
    <w:uiPriority w:val="39"/>
    <w:rsid w:val="0077097E"/>
    <w:rPr>
      <w:rFonts w:ascii="Calibri" w:eastAsia="Calibri" w:hAnsi="Calibri"/>
      <w:sz w:val="22"/>
      <w:szCs w:val="22"/>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30">
    <w:name w:val="ЭКОцентр Таблица (8пт)43"/>
    <w:qFormat/>
    <w:rsid w:val="0077097E"/>
    <w:rPr>
      <w:rFonts w:ascii="Calibri" w:eastAsia="Calibri" w:hAnsi="Calibri"/>
      <w:sz w:val="16"/>
      <w:szCs w:val="16"/>
      <w:lang w:val="ru-RU" w:bidi="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43">
    <w:name w:val="ЭКОцентр Таблица (10пт)43"/>
    <w:qFormat/>
    <w:rsid w:val="0077097E"/>
    <w:rPr>
      <w:rFonts w:ascii="Calibri" w:eastAsia="Calibri" w:hAnsi="Calibri"/>
      <w:lang w:val="ru-RU" w:bidi="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81412">
    <w:name w:val="стиль 81412"/>
    <w:rsid w:val="0077097E"/>
    <w:pPr>
      <w:numPr>
        <w:numId w:val="32"/>
      </w:numPr>
    </w:pPr>
  </w:style>
  <w:style w:type="numbering" w:customStyle="1" w:styleId="8512">
    <w:name w:val="стиль 8512"/>
    <w:rsid w:val="0077097E"/>
    <w:pPr>
      <w:numPr>
        <w:numId w:val="52"/>
      </w:numPr>
    </w:pPr>
  </w:style>
  <w:style w:type="numbering" w:customStyle="1" w:styleId="24120">
    <w:name w:val="Нет списка2412"/>
    <w:next w:val="ab"/>
    <w:uiPriority w:val="99"/>
    <w:semiHidden/>
    <w:unhideWhenUsed/>
    <w:rsid w:val="0077097E"/>
  </w:style>
  <w:style w:type="numbering" w:customStyle="1" w:styleId="114121">
    <w:name w:val="Нет списка11412"/>
    <w:next w:val="ab"/>
    <w:uiPriority w:val="99"/>
    <w:semiHidden/>
    <w:rsid w:val="0077097E"/>
  </w:style>
  <w:style w:type="numbering" w:customStyle="1" w:styleId="822120">
    <w:name w:val="стиль 82212"/>
    <w:rsid w:val="0077097E"/>
  </w:style>
  <w:style w:type="numbering" w:customStyle="1" w:styleId="21412">
    <w:name w:val="Нет списка21412"/>
    <w:next w:val="ab"/>
    <w:semiHidden/>
    <w:rsid w:val="0077097E"/>
  </w:style>
  <w:style w:type="numbering" w:customStyle="1" w:styleId="34120">
    <w:name w:val="Нет списка3412"/>
    <w:next w:val="ab"/>
    <w:uiPriority w:val="99"/>
    <w:semiHidden/>
    <w:unhideWhenUsed/>
    <w:rsid w:val="0077097E"/>
  </w:style>
  <w:style w:type="numbering" w:customStyle="1" w:styleId="111412">
    <w:name w:val="Нет списка111412"/>
    <w:next w:val="ab"/>
    <w:uiPriority w:val="99"/>
    <w:semiHidden/>
    <w:unhideWhenUsed/>
    <w:rsid w:val="0077097E"/>
  </w:style>
  <w:style w:type="numbering" w:customStyle="1" w:styleId="44120">
    <w:name w:val="Нет списка4412"/>
    <w:next w:val="ab"/>
    <w:uiPriority w:val="99"/>
    <w:semiHidden/>
    <w:unhideWhenUsed/>
    <w:rsid w:val="0077097E"/>
  </w:style>
  <w:style w:type="numbering" w:customStyle="1" w:styleId="12412">
    <w:name w:val="Нет списка12412"/>
    <w:next w:val="ab"/>
    <w:uiPriority w:val="99"/>
    <w:semiHidden/>
    <w:unhideWhenUsed/>
    <w:rsid w:val="0077097E"/>
  </w:style>
  <w:style w:type="numbering" w:customStyle="1" w:styleId="5412">
    <w:name w:val="Нет списка5412"/>
    <w:next w:val="ab"/>
    <w:uiPriority w:val="99"/>
    <w:semiHidden/>
    <w:unhideWhenUsed/>
    <w:rsid w:val="0077097E"/>
  </w:style>
  <w:style w:type="numbering" w:customStyle="1" w:styleId="13412">
    <w:name w:val="Нет списка13412"/>
    <w:next w:val="ab"/>
    <w:uiPriority w:val="99"/>
    <w:semiHidden/>
    <w:unhideWhenUsed/>
    <w:rsid w:val="0077097E"/>
  </w:style>
  <w:style w:type="numbering" w:customStyle="1" w:styleId="6412">
    <w:name w:val="Нет списка6412"/>
    <w:next w:val="ab"/>
    <w:uiPriority w:val="99"/>
    <w:semiHidden/>
    <w:unhideWhenUsed/>
    <w:rsid w:val="0077097E"/>
  </w:style>
  <w:style w:type="numbering" w:customStyle="1" w:styleId="14412">
    <w:name w:val="Нет списка14412"/>
    <w:next w:val="ab"/>
    <w:uiPriority w:val="99"/>
    <w:semiHidden/>
    <w:unhideWhenUsed/>
    <w:rsid w:val="0077097E"/>
  </w:style>
  <w:style w:type="numbering" w:customStyle="1" w:styleId="7412">
    <w:name w:val="Нет списка7412"/>
    <w:next w:val="ab"/>
    <w:uiPriority w:val="99"/>
    <w:semiHidden/>
    <w:unhideWhenUsed/>
    <w:rsid w:val="0077097E"/>
  </w:style>
  <w:style w:type="numbering" w:customStyle="1" w:styleId="83121">
    <w:name w:val="Нет списка8312"/>
    <w:next w:val="ab"/>
    <w:uiPriority w:val="99"/>
    <w:semiHidden/>
    <w:unhideWhenUsed/>
    <w:rsid w:val="0077097E"/>
  </w:style>
  <w:style w:type="numbering" w:customStyle="1" w:styleId="9312">
    <w:name w:val="Нет списка9312"/>
    <w:next w:val="ab"/>
    <w:uiPriority w:val="99"/>
    <w:semiHidden/>
    <w:unhideWhenUsed/>
    <w:rsid w:val="0077097E"/>
  </w:style>
  <w:style w:type="numbering" w:customStyle="1" w:styleId="15312">
    <w:name w:val="Нет списка15312"/>
    <w:next w:val="ab"/>
    <w:uiPriority w:val="99"/>
    <w:semiHidden/>
    <w:rsid w:val="0077097E"/>
  </w:style>
  <w:style w:type="numbering" w:customStyle="1" w:styleId="211412">
    <w:name w:val="Нет списка211412"/>
    <w:next w:val="ab"/>
    <w:semiHidden/>
    <w:unhideWhenUsed/>
    <w:rsid w:val="0077097E"/>
  </w:style>
  <w:style w:type="numbering" w:customStyle="1" w:styleId="1111412">
    <w:name w:val="Нет списка1111412"/>
    <w:next w:val="ab"/>
    <w:uiPriority w:val="99"/>
    <w:semiHidden/>
    <w:rsid w:val="0077097E"/>
  </w:style>
  <w:style w:type="numbering" w:customStyle="1" w:styleId="31312">
    <w:name w:val="Нет списка31312"/>
    <w:next w:val="ab"/>
    <w:uiPriority w:val="99"/>
    <w:semiHidden/>
    <w:unhideWhenUsed/>
    <w:rsid w:val="0077097E"/>
  </w:style>
  <w:style w:type="numbering" w:customStyle="1" w:styleId="121312">
    <w:name w:val="Нет списка121312"/>
    <w:next w:val="ab"/>
    <w:uiPriority w:val="99"/>
    <w:semiHidden/>
    <w:rsid w:val="0077097E"/>
  </w:style>
  <w:style w:type="numbering" w:customStyle="1" w:styleId="2111212">
    <w:name w:val="Нет списка2111212"/>
    <w:next w:val="ab"/>
    <w:uiPriority w:val="99"/>
    <w:semiHidden/>
    <w:unhideWhenUsed/>
    <w:rsid w:val="0077097E"/>
  </w:style>
  <w:style w:type="numbering" w:customStyle="1" w:styleId="11111212">
    <w:name w:val="Нет списка11111212"/>
    <w:next w:val="ab"/>
    <w:uiPriority w:val="99"/>
    <w:semiHidden/>
    <w:rsid w:val="0077097E"/>
  </w:style>
  <w:style w:type="numbering" w:customStyle="1" w:styleId="41312">
    <w:name w:val="Нет списка41312"/>
    <w:next w:val="ab"/>
    <w:uiPriority w:val="99"/>
    <w:semiHidden/>
    <w:unhideWhenUsed/>
    <w:rsid w:val="0077097E"/>
  </w:style>
  <w:style w:type="numbering" w:customStyle="1" w:styleId="811212">
    <w:name w:val="стиль 811212"/>
    <w:rsid w:val="0077097E"/>
  </w:style>
  <w:style w:type="numbering" w:customStyle="1" w:styleId="51312">
    <w:name w:val="Нет списка51312"/>
    <w:next w:val="ab"/>
    <w:uiPriority w:val="99"/>
    <w:semiHidden/>
    <w:unhideWhenUsed/>
    <w:rsid w:val="0077097E"/>
  </w:style>
  <w:style w:type="numbering" w:customStyle="1" w:styleId="131312">
    <w:name w:val="Нет списка131312"/>
    <w:next w:val="ab"/>
    <w:uiPriority w:val="99"/>
    <w:semiHidden/>
    <w:unhideWhenUsed/>
    <w:rsid w:val="0077097E"/>
  </w:style>
  <w:style w:type="numbering" w:customStyle="1" w:styleId="61312">
    <w:name w:val="Нет списка61312"/>
    <w:next w:val="ab"/>
    <w:uiPriority w:val="99"/>
    <w:semiHidden/>
    <w:unhideWhenUsed/>
    <w:rsid w:val="0077097E"/>
  </w:style>
  <w:style w:type="numbering" w:customStyle="1" w:styleId="141312">
    <w:name w:val="Нет списка141312"/>
    <w:next w:val="ab"/>
    <w:uiPriority w:val="99"/>
    <w:semiHidden/>
    <w:unhideWhenUsed/>
    <w:rsid w:val="0077097E"/>
  </w:style>
  <w:style w:type="numbering" w:customStyle="1" w:styleId="71312">
    <w:name w:val="Нет списка71312"/>
    <w:next w:val="ab"/>
    <w:uiPriority w:val="99"/>
    <w:semiHidden/>
    <w:unhideWhenUsed/>
    <w:rsid w:val="0077097E"/>
  </w:style>
  <w:style w:type="numbering" w:customStyle="1" w:styleId="102120">
    <w:name w:val="Нет списка10212"/>
    <w:next w:val="ab"/>
    <w:uiPriority w:val="99"/>
    <w:semiHidden/>
    <w:unhideWhenUsed/>
    <w:rsid w:val="0077097E"/>
  </w:style>
  <w:style w:type="table" w:customStyle="1" w:styleId="9231">
    <w:name w:val="Сетка таблицы923"/>
    <w:basedOn w:val="aa"/>
    <w:next w:val="aff1"/>
    <w:uiPriority w:val="59"/>
    <w:rsid w:val="0077097E"/>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33">
    <w:name w:val="Сетка таблицы 1323"/>
    <w:basedOn w:val="aa"/>
    <w:next w:val="1ff"/>
    <w:rsid w:val="0077097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6212">
    <w:name w:val="Нет списка16212"/>
    <w:next w:val="ab"/>
    <w:uiPriority w:val="99"/>
    <w:semiHidden/>
    <w:rsid w:val="0077097E"/>
  </w:style>
  <w:style w:type="numbering" w:customStyle="1" w:styleId="83212">
    <w:name w:val="стиль 83212"/>
    <w:rsid w:val="0077097E"/>
    <w:pPr>
      <w:numPr>
        <w:numId w:val="26"/>
      </w:numPr>
    </w:pPr>
  </w:style>
  <w:style w:type="table" w:customStyle="1" w:styleId="13234">
    <w:name w:val="Классическая таблица 1323"/>
    <w:basedOn w:val="aa"/>
    <w:next w:val="1ff5"/>
    <w:rsid w:val="0077097E"/>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22212">
    <w:name w:val="Нет списка22212"/>
    <w:next w:val="ab"/>
    <w:semiHidden/>
    <w:rsid w:val="0077097E"/>
  </w:style>
  <w:style w:type="table" w:customStyle="1" w:styleId="14230">
    <w:name w:val="Сетка таблицы1423"/>
    <w:basedOn w:val="aa"/>
    <w:next w:val="aff1"/>
    <w:uiPriority w:val="59"/>
    <w:rsid w:val="0077097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3">
    <w:name w:val="Сетка таблицы2323"/>
    <w:basedOn w:val="aa"/>
    <w:next w:val="aff1"/>
    <w:uiPriority w:val="39"/>
    <w:rsid w:val="0077097E"/>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12">
    <w:name w:val="Нет списка32212"/>
    <w:next w:val="ab"/>
    <w:uiPriority w:val="99"/>
    <w:semiHidden/>
    <w:unhideWhenUsed/>
    <w:rsid w:val="0077097E"/>
  </w:style>
  <w:style w:type="numbering" w:customStyle="1" w:styleId="1122120">
    <w:name w:val="Нет списка112212"/>
    <w:next w:val="ab"/>
    <w:uiPriority w:val="99"/>
    <w:semiHidden/>
    <w:unhideWhenUsed/>
    <w:rsid w:val="0077097E"/>
  </w:style>
  <w:style w:type="numbering" w:customStyle="1" w:styleId="42212">
    <w:name w:val="Нет списка42212"/>
    <w:next w:val="ab"/>
    <w:uiPriority w:val="99"/>
    <w:semiHidden/>
    <w:unhideWhenUsed/>
    <w:rsid w:val="0077097E"/>
  </w:style>
  <w:style w:type="numbering" w:customStyle="1" w:styleId="122212">
    <w:name w:val="Нет списка122212"/>
    <w:next w:val="ab"/>
    <w:uiPriority w:val="99"/>
    <w:semiHidden/>
    <w:unhideWhenUsed/>
    <w:rsid w:val="0077097E"/>
  </w:style>
  <w:style w:type="numbering" w:customStyle="1" w:styleId="52212">
    <w:name w:val="Нет списка52212"/>
    <w:next w:val="ab"/>
    <w:uiPriority w:val="99"/>
    <w:semiHidden/>
    <w:unhideWhenUsed/>
    <w:rsid w:val="0077097E"/>
  </w:style>
  <w:style w:type="numbering" w:customStyle="1" w:styleId="132212">
    <w:name w:val="Нет списка132212"/>
    <w:next w:val="ab"/>
    <w:uiPriority w:val="99"/>
    <w:semiHidden/>
    <w:unhideWhenUsed/>
    <w:rsid w:val="0077097E"/>
  </w:style>
  <w:style w:type="numbering" w:customStyle="1" w:styleId="62212">
    <w:name w:val="Нет списка62212"/>
    <w:next w:val="ab"/>
    <w:uiPriority w:val="99"/>
    <w:semiHidden/>
    <w:unhideWhenUsed/>
    <w:rsid w:val="0077097E"/>
  </w:style>
  <w:style w:type="numbering" w:customStyle="1" w:styleId="142212">
    <w:name w:val="Нет списка142212"/>
    <w:next w:val="ab"/>
    <w:uiPriority w:val="99"/>
    <w:semiHidden/>
    <w:unhideWhenUsed/>
    <w:rsid w:val="0077097E"/>
  </w:style>
  <w:style w:type="numbering" w:customStyle="1" w:styleId="72212">
    <w:name w:val="Нет списка72212"/>
    <w:next w:val="ab"/>
    <w:uiPriority w:val="99"/>
    <w:semiHidden/>
    <w:unhideWhenUsed/>
    <w:rsid w:val="0077097E"/>
  </w:style>
  <w:style w:type="numbering" w:customStyle="1" w:styleId="812121">
    <w:name w:val="Нет списка81212"/>
    <w:next w:val="ab"/>
    <w:uiPriority w:val="99"/>
    <w:semiHidden/>
    <w:unhideWhenUsed/>
    <w:rsid w:val="0077097E"/>
  </w:style>
  <w:style w:type="table" w:customStyle="1" w:styleId="3323">
    <w:name w:val="Сетка таблицы3323"/>
    <w:basedOn w:val="aa"/>
    <w:next w:val="aff1"/>
    <w:uiPriority w:val="39"/>
    <w:rsid w:val="0077097E"/>
    <w:rPr>
      <w:rFonts w:eastAsia="Calibri"/>
      <w:sz w:val="28"/>
      <w:szCs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212">
    <w:name w:val="Нет списка91212"/>
    <w:next w:val="ab"/>
    <w:uiPriority w:val="99"/>
    <w:semiHidden/>
    <w:unhideWhenUsed/>
    <w:rsid w:val="0077097E"/>
  </w:style>
  <w:style w:type="table" w:customStyle="1" w:styleId="4323">
    <w:name w:val="Сетка таблицы4323"/>
    <w:basedOn w:val="aa"/>
    <w:next w:val="aff1"/>
    <w:uiPriority w:val="39"/>
    <w:rsid w:val="007709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30">
    <w:name w:val="Сетка таблицы11323"/>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212">
    <w:name w:val="Нет списка151212"/>
    <w:next w:val="ab"/>
    <w:uiPriority w:val="99"/>
    <w:semiHidden/>
    <w:rsid w:val="0077097E"/>
  </w:style>
  <w:style w:type="table" w:customStyle="1" w:styleId="1112231">
    <w:name w:val="Сетка таблицы111223"/>
    <w:basedOn w:val="aa"/>
    <w:next w:val="aff1"/>
    <w:uiPriority w:val="59"/>
    <w:locked/>
    <w:rsid w:val="007709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212">
    <w:name w:val="Нет списка212212"/>
    <w:next w:val="ab"/>
    <w:semiHidden/>
    <w:unhideWhenUsed/>
    <w:rsid w:val="0077097E"/>
  </w:style>
  <w:style w:type="table" w:customStyle="1" w:styleId="212230">
    <w:name w:val="Сетка таблицы21223"/>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212">
    <w:name w:val="Нет списка1112212"/>
    <w:next w:val="ab"/>
    <w:uiPriority w:val="99"/>
    <w:semiHidden/>
    <w:rsid w:val="0077097E"/>
  </w:style>
  <w:style w:type="numbering" w:customStyle="1" w:styleId="311212">
    <w:name w:val="Нет списка311212"/>
    <w:next w:val="ab"/>
    <w:uiPriority w:val="99"/>
    <w:semiHidden/>
    <w:unhideWhenUsed/>
    <w:rsid w:val="0077097E"/>
  </w:style>
  <w:style w:type="table" w:customStyle="1" w:styleId="31223">
    <w:name w:val="Сетка таблицы31223"/>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212">
    <w:name w:val="Нет списка1211212"/>
    <w:next w:val="ab"/>
    <w:uiPriority w:val="99"/>
    <w:semiHidden/>
    <w:rsid w:val="0077097E"/>
  </w:style>
  <w:style w:type="table" w:customStyle="1" w:styleId="122231">
    <w:name w:val="Сетка таблицы12223"/>
    <w:basedOn w:val="aa"/>
    <w:next w:val="aff1"/>
    <w:uiPriority w:val="59"/>
    <w:locked/>
    <w:rsid w:val="007709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212">
    <w:name w:val="Нет списка2112212"/>
    <w:next w:val="ab"/>
    <w:uiPriority w:val="99"/>
    <w:semiHidden/>
    <w:unhideWhenUsed/>
    <w:rsid w:val="0077097E"/>
  </w:style>
  <w:style w:type="numbering" w:customStyle="1" w:styleId="11112212">
    <w:name w:val="Нет списка11112212"/>
    <w:next w:val="ab"/>
    <w:uiPriority w:val="99"/>
    <w:semiHidden/>
    <w:rsid w:val="0077097E"/>
  </w:style>
  <w:style w:type="table" w:customStyle="1" w:styleId="41223">
    <w:name w:val="Сетка таблицы41223"/>
    <w:basedOn w:val="aa"/>
    <w:next w:val="aff1"/>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212">
    <w:name w:val="Нет списка411212"/>
    <w:next w:val="ab"/>
    <w:uiPriority w:val="99"/>
    <w:semiHidden/>
    <w:unhideWhenUsed/>
    <w:rsid w:val="0077097E"/>
  </w:style>
  <w:style w:type="table" w:customStyle="1" w:styleId="52230">
    <w:name w:val="Сетка таблицы5223"/>
    <w:basedOn w:val="aa"/>
    <w:next w:val="aff1"/>
    <w:uiPriority w:val="3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30">
    <w:name w:val="Сетка таблицы6223"/>
    <w:basedOn w:val="aa"/>
    <w:next w:val="aff1"/>
    <w:uiPriority w:val="3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32">
    <w:name w:val="Сетка таблицы 11223"/>
    <w:basedOn w:val="aa"/>
    <w:next w:val="1ff"/>
    <w:rsid w:val="0077097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2212">
    <w:name w:val="стиль 812212"/>
    <w:rsid w:val="0077097E"/>
    <w:pPr>
      <w:numPr>
        <w:numId w:val="3"/>
      </w:numPr>
    </w:pPr>
  </w:style>
  <w:style w:type="table" w:customStyle="1" w:styleId="112233">
    <w:name w:val="Классическая таблица 11223"/>
    <w:basedOn w:val="aa"/>
    <w:next w:val="1ff5"/>
    <w:rsid w:val="0077097E"/>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223">
    <w:name w:val="Table Normal223"/>
    <w:uiPriority w:val="2"/>
    <w:semiHidden/>
    <w:unhideWhenUsed/>
    <w:qFormat/>
    <w:rsid w:val="0077097E"/>
    <w:pPr>
      <w:widowControl w:val="0"/>
    </w:pPr>
    <w:rPr>
      <w:rFonts w:ascii="Calibri" w:eastAsia="Calibri" w:hAnsi="Calibri"/>
      <w:sz w:val="22"/>
      <w:szCs w:val="22"/>
    </w:rPr>
    <w:tblPr>
      <w:tblInd w:w="0" w:type="dxa"/>
      <w:tblCellMar>
        <w:top w:w="0" w:type="dxa"/>
        <w:left w:w="0" w:type="dxa"/>
        <w:bottom w:w="0" w:type="dxa"/>
        <w:right w:w="0" w:type="dxa"/>
      </w:tblCellMar>
    </w:tblPr>
  </w:style>
  <w:style w:type="numbering" w:customStyle="1" w:styleId="511212">
    <w:name w:val="Нет списка511212"/>
    <w:next w:val="ab"/>
    <w:uiPriority w:val="99"/>
    <w:semiHidden/>
    <w:unhideWhenUsed/>
    <w:rsid w:val="0077097E"/>
  </w:style>
  <w:style w:type="numbering" w:customStyle="1" w:styleId="1311212">
    <w:name w:val="Нет списка1311212"/>
    <w:next w:val="ab"/>
    <w:uiPriority w:val="99"/>
    <w:semiHidden/>
    <w:unhideWhenUsed/>
    <w:rsid w:val="0077097E"/>
  </w:style>
  <w:style w:type="numbering" w:customStyle="1" w:styleId="611212">
    <w:name w:val="Нет списка611212"/>
    <w:next w:val="ab"/>
    <w:uiPriority w:val="99"/>
    <w:semiHidden/>
    <w:unhideWhenUsed/>
    <w:rsid w:val="0077097E"/>
  </w:style>
  <w:style w:type="numbering" w:customStyle="1" w:styleId="1411212">
    <w:name w:val="Нет списка1411212"/>
    <w:next w:val="ab"/>
    <w:uiPriority w:val="99"/>
    <w:semiHidden/>
    <w:unhideWhenUsed/>
    <w:rsid w:val="0077097E"/>
  </w:style>
  <w:style w:type="numbering" w:customStyle="1" w:styleId="711212">
    <w:name w:val="Нет списка711212"/>
    <w:next w:val="ab"/>
    <w:uiPriority w:val="99"/>
    <w:semiHidden/>
    <w:unhideWhenUsed/>
    <w:rsid w:val="0077097E"/>
  </w:style>
  <w:style w:type="table" w:customStyle="1" w:styleId="-1223">
    <w:name w:val="Веб-таблица 1223"/>
    <w:basedOn w:val="aa"/>
    <w:next w:val="-10"/>
    <w:rsid w:val="0077097E"/>
    <w:pPr>
      <w:kinsoku w:val="0"/>
      <w:overflowPunct w:val="0"/>
      <w:autoSpaceDE w:val="0"/>
      <w:autoSpaceDN w:val="0"/>
      <w:adjustRightInd w:val="0"/>
      <w:snapToGrid w:val="0"/>
      <w:spacing w:after="12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2230">
    <w:name w:val="Сетка таблицы7223"/>
    <w:basedOn w:val="aa"/>
    <w:next w:val="aff1"/>
    <w:uiPriority w:val="39"/>
    <w:rsid w:val="0077097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30">
    <w:name w:val="ЭКОцентр Таблица (8пт)223"/>
    <w:qFormat/>
    <w:rsid w:val="0077097E"/>
    <w:rPr>
      <w:rFonts w:ascii="Calibri" w:eastAsia="Calibri" w:hAnsi="Calibri"/>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223">
    <w:name w:val="ЭКОцентр Таблица (10пт)223"/>
    <w:qFormat/>
    <w:rsid w:val="0077097E"/>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2012">
    <w:name w:val="Нет списка2012"/>
    <w:next w:val="ab"/>
    <w:uiPriority w:val="99"/>
    <w:semiHidden/>
    <w:unhideWhenUsed/>
    <w:rsid w:val="0077097E"/>
  </w:style>
  <w:style w:type="numbering" w:customStyle="1" w:styleId="115120">
    <w:name w:val="Нет списка11512"/>
    <w:next w:val="ab"/>
    <w:uiPriority w:val="99"/>
    <w:semiHidden/>
    <w:unhideWhenUsed/>
    <w:rsid w:val="0077097E"/>
  </w:style>
  <w:style w:type="table" w:customStyle="1" w:styleId="1823">
    <w:name w:val="Сетка таблицы182"/>
    <w:basedOn w:val="aa"/>
    <w:next w:val="aff1"/>
    <w:rsid w:val="007709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
    <w:name w:val="Сетка таблицы192"/>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2">
    <w:name w:val="Нет списка11612"/>
    <w:next w:val="ab"/>
    <w:semiHidden/>
    <w:rsid w:val="0077097E"/>
  </w:style>
  <w:style w:type="table" w:customStyle="1" w:styleId="11621">
    <w:name w:val="Сетка таблицы1162"/>
    <w:basedOn w:val="aa"/>
    <w:next w:val="aff1"/>
    <w:uiPriority w:val="59"/>
    <w:locked/>
    <w:rsid w:val="007709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2">
    <w:name w:val="Нет списка2512"/>
    <w:next w:val="ab"/>
    <w:uiPriority w:val="99"/>
    <w:semiHidden/>
    <w:unhideWhenUsed/>
    <w:rsid w:val="0077097E"/>
  </w:style>
  <w:style w:type="table" w:customStyle="1" w:styleId="2620">
    <w:name w:val="Сетка таблицы262"/>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12">
    <w:name w:val="Нет списка111512"/>
    <w:next w:val="ab"/>
    <w:semiHidden/>
    <w:rsid w:val="0077097E"/>
  </w:style>
  <w:style w:type="numbering" w:customStyle="1" w:styleId="3512">
    <w:name w:val="Нет списка3512"/>
    <w:next w:val="ab"/>
    <w:uiPriority w:val="99"/>
    <w:semiHidden/>
    <w:unhideWhenUsed/>
    <w:rsid w:val="0077097E"/>
  </w:style>
  <w:style w:type="table" w:customStyle="1" w:styleId="362">
    <w:name w:val="Сетка таблицы362"/>
    <w:basedOn w:val="aa"/>
    <w:next w:val="aff1"/>
    <w:uiPriority w:val="59"/>
    <w:rsid w:val="0077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7755">
      <w:bodyDiv w:val="1"/>
      <w:marLeft w:val="0"/>
      <w:marRight w:val="0"/>
      <w:marTop w:val="0"/>
      <w:marBottom w:val="0"/>
      <w:divBdr>
        <w:top w:val="none" w:sz="0" w:space="0" w:color="auto"/>
        <w:left w:val="none" w:sz="0" w:space="0" w:color="auto"/>
        <w:bottom w:val="none" w:sz="0" w:space="0" w:color="auto"/>
        <w:right w:val="none" w:sz="0" w:space="0" w:color="auto"/>
      </w:divBdr>
    </w:div>
    <w:div w:id="4092659">
      <w:bodyDiv w:val="1"/>
      <w:marLeft w:val="0"/>
      <w:marRight w:val="0"/>
      <w:marTop w:val="0"/>
      <w:marBottom w:val="0"/>
      <w:divBdr>
        <w:top w:val="none" w:sz="0" w:space="0" w:color="auto"/>
        <w:left w:val="none" w:sz="0" w:space="0" w:color="auto"/>
        <w:bottom w:val="none" w:sz="0" w:space="0" w:color="auto"/>
        <w:right w:val="none" w:sz="0" w:space="0" w:color="auto"/>
      </w:divBdr>
    </w:div>
    <w:div w:id="6758840">
      <w:bodyDiv w:val="1"/>
      <w:marLeft w:val="0"/>
      <w:marRight w:val="0"/>
      <w:marTop w:val="0"/>
      <w:marBottom w:val="0"/>
      <w:divBdr>
        <w:top w:val="none" w:sz="0" w:space="0" w:color="auto"/>
        <w:left w:val="none" w:sz="0" w:space="0" w:color="auto"/>
        <w:bottom w:val="none" w:sz="0" w:space="0" w:color="auto"/>
        <w:right w:val="none" w:sz="0" w:space="0" w:color="auto"/>
      </w:divBdr>
    </w:div>
    <w:div w:id="7220040">
      <w:bodyDiv w:val="1"/>
      <w:marLeft w:val="0"/>
      <w:marRight w:val="0"/>
      <w:marTop w:val="0"/>
      <w:marBottom w:val="0"/>
      <w:divBdr>
        <w:top w:val="none" w:sz="0" w:space="0" w:color="auto"/>
        <w:left w:val="none" w:sz="0" w:space="0" w:color="auto"/>
        <w:bottom w:val="none" w:sz="0" w:space="0" w:color="auto"/>
        <w:right w:val="none" w:sz="0" w:space="0" w:color="auto"/>
      </w:divBdr>
    </w:div>
    <w:div w:id="13390152">
      <w:bodyDiv w:val="1"/>
      <w:marLeft w:val="0"/>
      <w:marRight w:val="0"/>
      <w:marTop w:val="0"/>
      <w:marBottom w:val="0"/>
      <w:divBdr>
        <w:top w:val="none" w:sz="0" w:space="0" w:color="auto"/>
        <w:left w:val="none" w:sz="0" w:space="0" w:color="auto"/>
        <w:bottom w:val="none" w:sz="0" w:space="0" w:color="auto"/>
        <w:right w:val="none" w:sz="0" w:space="0" w:color="auto"/>
      </w:divBdr>
    </w:div>
    <w:div w:id="18165119">
      <w:bodyDiv w:val="1"/>
      <w:marLeft w:val="0"/>
      <w:marRight w:val="0"/>
      <w:marTop w:val="0"/>
      <w:marBottom w:val="0"/>
      <w:divBdr>
        <w:top w:val="none" w:sz="0" w:space="0" w:color="auto"/>
        <w:left w:val="none" w:sz="0" w:space="0" w:color="auto"/>
        <w:bottom w:val="none" w:sz="0" w:space="0" w:color="auto"/>
        <w:right w:val="none" w:sz="0" w:space="0" w:color="auto"/>
      </w:divBdr>
    </w:div>
    <w:div w:id="19212285">
      <w:bodyDiv w:val="1"/>
      <w:marLeft w:val="0"/>
      <w:marRight w:val="0"/>
      <w:marTop w:val="0"/>
      <w:marBottom w:val="0"/>
      <w:divBdr>
        <w:top w:val="none" w:sz="0" w:space="0" w:color="auto"/>
        <w:left w:val="none" w:sz="0" w:space="0" w:color="auto"/>
        <w:bottom w:val="none" w:sz="0" w:space="0" w:color="auto"/>
        <w:right w:val="none" w:sz="0" w:space="0" w:color="auto"/>
      </w:divBdr>
    </w:div>
    <w:div w:id="20598238">
      <w:bodyDiv w:val="1"/>
      <w:marLeft w:val="0"/>
      <w:marRight w:val="0"/>
      <w:marTop w:val="0"/>
      <w:marBottom w:val="0"/>
      <w:divBdr>
        <w:top w:val="none" w:sz="0" w:space="0" w:color="auto"/>
        <w:left w:val="none" w:sz="0" w:space="0" w:color="auto"/>
        <w:bottom w:val="none" w:sz="0" w:space="0" w:color="auto"/>
        <w:right w:val="none" w:sz="0" w:space="0" w:color="auto"/>
      </w:divBdr>
    </w:div>
    <w:div w:id="28334296">
      <w:bodyDiv w:val="1"/>
      <w:marLeft w:val="0"/>
      <w:marRight w:val="0"/>
      <w:marTop w:val="0"/>
      <w:marBottom w:val="0"/>
      <w:divBdr>
        <w:top w:val="none" w:sz="0" w:space="0" w:color="auto"/>
        <w:left w:val="none" w:sz="0" w:space="0" w:color="auto"/>
        <w:bottom w:val="none" w:sz="0" w:space="0" w:color="auto"/>
        <w:right w:val="none" w:sz="0" w:space="0" w:color="auto"/>
      </w:divBdr>
    </w:div>
    <w:div w:id="30427070">
      <w:bodyDiv w:val="1"/>
      <w:marLeft w:val="0"/>
      <w:marRight w:val="0"/>
      <w:marTop w:val="0"/>
      <w:marBottom w:val="0"/>
      <w:divBdr>
        <w:top w:val="none" w:sz="0" w:space="0" w:color="auto"/>
        <w:left w:val="none" w:sz="0" w:space="0" w:color="auto"/>
        <w:bottom w:val="none" w:sz="0" w:space="0" w:color="auto"/>
        <w:right w:val="none" w:sz="0" w:space="0" w:color="auto"/>
      </w:divBdr>
    </w:div>
    <w:div w:id="35324290">
      <w:bodyDiv w:val="1"/>
      <w:marLeft w:val="0"/>
      <w:marRight w:val="0"/>
      <w:marTop w:val="0"/>
      <w:marBottom w:val="0"/>
      <w:divBdr>
        <w:top w:val="none" w:sz="0" w:space="0" w:color="auto"/>
        <w:left w:val="none" w:sz="0" w:space="0" w:color="auto"/>
        <w:bottom w:val="none" w:sz="0" w:space="0" w:color="auto"/>
        <w:right w:val="none" w:sz="0" w:space="0" w:color="auto"/>
      </w:divBdr>
    </w:div>
    <w:div w:id="51126240">
      <w:bodyDiv w:val="1"/>
      <w:marLeft w:val="0"/>
      <w:marRight w:val="0"/>
      <w:marTop w:val="0"/>
      <w:marBottom w:val="0"/>
      <w:divBdr>
        <w:top w:val="none" w:sz="0" w:space="0" w:color="auto"/>
        <w:left w:val="none" w:sz="0" w:space="0" w:color="auto"/>
        <w:bottom w:val="none" w:sz="0" w:space="0" w:color="auto"/>
        <w:right w:val="none" w:sz="0" w:space="0" w:color="auto"/>
      </w:divBdr>
    </w:div>
    <w:div w:id="56326389">
      <w:bodyDiv w:val="1"/>
      <w:marLeft w:val="0"/>
      <w:marRight w:val="0"/>
      <w:marTop w:val="0"/>
      <w:marBottom w:val="0"/>
      <w:divBdr>
        <w:top w:val="none" w:sz="0" w:space="0" w:color="auto"/>
        <w:left w:val="none" w:sz="0" w:space="0" w:color="auto"/>
        <w:bottom w:val="none" w:sz="0" w:space="0" w:color="auto"/>
        <w:right w:val="none" w:sz="0" w:space="0" w:color="auto"/>
      </w:divBdr>
    </w:div>
    <w:div w:id="66811544">
      <w:bodyDiv w:val="1"/>
      <w:marLeft w:val="0"/>
      <w:marRight w:val="0"/>
      <w:marTop w:val="0"/>
      <w:marBottom w:val="0"/>
      <w:divBdr>
        <w:top w:val="none" w:sz="0" w:space="0" w:color="auto"/>
        <w:left w:val="none" w:sz="0" w:space="0" w:color="auto"/>
        <w:bottom w:val="none" w:sz="0" w:space="0" w:color="auto"/>
        <w:right w:val="none" w:sz="0" w:space="0" w:color="auto"/>
      </w:divBdr>
    </w:div>
    <w:div w:id="75131582">
      <w:bodyDiv w:val="1"/>
      <w:marLeft w:val="0"/>
      <w:marRight w:val="0"/>
      <w:marTop w:val="0"/>
      <w:marBottom w:val="0"/>
      <w:divBdr>
        <w:top w:val="none" w:sz="0" w:space="0" w:color="auto"/>
        <w:left w:val="none" w:sz="0" w:space="0" w:color="auto"/>
        <w:bottom w:val="none" w:sz="0" w:space="0" w:color="auto"/>
        <w:right w:val="none" w:sz="0" w:space="0" w:color="auto"/>
      </w:divBdr>
    </w:div>
    <w:div w:id="76294058">
      <w:bodyDiv w:val="1"/>
      <w:marLeft w:val="0"/>
      <w:marRight w:val="0"/>
      <w:marTop w:val="0"/>
      <w:marBottom w:val="0"/>
      <w:divBdr>
        <w:top w:val="none" w:sz="0" w:space="0" w:color="auto"/>
        <w:left w:val="none" w:sz="0" w:space="0" w:color="auto"/>
        <w:bottom w:val="none" w:sz="0" w:space="0" w:color="auto"/>
        <w:right w:val="none" w:sz="0" w:space="0" w:color="auto"/>
      </w:divBdr>
    </w:div>
    <w:div w:id="89472237">
      <w:bodyDiv w:val="1"/>
      <w:marLeft w:val="0"/>
      <w:marRight w:val="0"/>
      <w:marTop w:val="0"/>
      <w:marBottom w:val="0"/>
      <w:divBdr>
        <w:top w:val="none" w:sz="0" w:space="0" w:color="auto"/>
        <w:left w:val="none" w:sz="0" w:space="0" w:color="auto"/>
        <w:bottom w:val="none" w:sz="0" w:space="0" w:color="auto"/>
        <w:right w:val="none" w:sz="0" w:space="0" w:color="auto"/>
      </w:divBdr>
    </w:div>
    <w:div w:id="92895101">
      <w:bodyDiv w:val="1"/>
      <w:marLeft w:val="0"/>
      <w:marRight w:val="0"/>
      <w:marTop w:val="0"/>
      <w:marBottom w:val="0"/>
      <w:divBdr>
        <w:top w:val="none" w:sz="0" w:space="0" w:color="auto"/>
        <w:left w:val="none" w:sz="0" w:space="0" w:color="auto"/>
        <w:bottom w:val="none" w:sz="0" w:space="0" w:color="auto"/>
        <w:right w:val="none" w:sz="0" w:space="0" w:color="auto"/>
      </w:divBdr>
    </w:div>
    <w:div w:id="92943693">
      <w:bodyDiv w:val="1"/>
      <w:marLeft w:val="0"/>
      <w:marRight w:val="0"/>
      <w:marTop w:val="0"/>
      <w:marBottom w:val="0"/>
      <w:divBdr>
        <w:top w:val="none" w:sz="0" w:space="0" w:color="auto"/>
        <w:left w:val="none" w:sz="0" w:space="0" w:color="auto"/>
        <w:bottom w:val="none" w:sz="0" w:space="0" w:color="auto"/>
        <w:right w:val="none" w:sz="0" w:space="0" w:color="auto"/>
      </w:divBdr>
    </w:div>
    <w:div w:id="102653274">
      <w:bodyDiv w:val="1"/>
      <w:marLeft w:val="0"/>
      <w:marRight w:val="0"/>
      <w:marTop w:val="0"/>
      <w:marBottom w:val="0"/>
      <w:divBdr>
        <w:top w:val="none" w:sz="0" w:space="0" w:color="auto"/>
        <w:left w:val="none" w:sz="0" w:space="0" w:color="auto"/>
        <w:bottom w:val="none" w:sz="0" w:space="0" w:color="auto"/>
        <w:right w:val="none" w:sz="0" w:space="0" w:color="auto"/>
      </w:divBdr>
    </w:div>
    <w:div w:id="103041347">
      <w:bodyDiv w:val="1"/>
      <w:marLeft w:val="0"/>
      <w:marRight w:val="0"/>
      <w:marTop w:val="0"/>
      <w:marBottom w:val="0"/>
      <w:divBdr>
        <w:top w:val="none" w:sz="0" w:space="0" w:color="auto"/>
        <w:left w:val="none" w:sz="0" w:space="0" w:color="auto"/>
        <w:bottom w:val="none" w:sz="0" w:space="0" w:color="auto"/>
        <w:right w:val="none" w:sz="0" w:space="0" w:color="auto"/>
      </w:divBdr>
    </w:div>
    <w:div w:id="105932515">
      <w:bodyDiv w:val="1"/>
      <w:marLeft w:val="0"/>
      <w:marRight w:val="0"/>
      <w:marTop w:val="0"/>
      <w:marBottom w:val="0"/>
      <w:divBdr>
        <w:top w:val="none" w:sz="0" w:space="0" w:color="auto"/>
        <w:left w:val="none" w:sz="0" w:space="0" w:color="auto"/>
        <w:bottom w:val="none" w:sz="0" w:space="0" w:color="auto"/>
        <w:right w:val="none" w:sz="0" w:space="0" w:color="auto"/>
      </w:divBdr>
    </w:div>
    <w:div w:id="108163018">
      <w:bodyDiv w:val="1"/>
      <w:marLeft w:val="0"/>
      <w:marRight w:val="0"/>
      <w:marTop w:val="0"/>
      <w:marBottom w:val="0"/>
      <w:divBdr>
        <w:top w:val="none" w:sz="0" w:space="0" w:color="auto"/>
        <w:left w:val="none" w:sz="0" w:space="0" w:color="auto"/>
        <w:bottom w:val="none" w:sz="0" w:space="0" w:color="auto"/>
        <w:right w:val="none" w:sz="0" w:space="0" w:color="auto"/>
      </w:divBdr>
    </w:div>
    <w:div w:id="110369833">
      <w:bodyDiv w:val="1"/>
      <w:marLeft w:val="0"/>
      <w:marRight w:val="0"/>
      <w:marTop w:val="0"/>
      <w:marBottom w:val="0"/>
      <w:divBdr>
        <w:top w:val="none" w:sz="0" w:space="0" w:color="auto"/>
        <w:left w:val="none" w:sz="0" w:space="0" w:color="auto"/>
        <w:bottom w:val="none" w:sz="0" w:space="0" w:color="auto"/>
        <w:right w:val="none" w:sz="0" w:space="0" w:color="auto"/>
      </w:divBdr>
    </w:div>
    <w:div w:id="111560458">
      <w:bodyDiv w:val="1"/>
      <w:marLeft w:val="0"/>
      <w:marRight w:val="0"/>
      <w:marTop w:val="0"/>
      <w:marBottom w:val="0"/>
      <w:divBdr>
        <w:top w:val="none" w:sz="0" w:space="0" w:color="auto"/>
        <w:left w:val="none" w:sz="0" w:space="0" w:color="auto"/>
        <w:bottom w:val="none" w:sz="0" w:space="0" w:color="auto"/>
        <w:right w:val="none" w:sz="0" w:space="0" w:color="auto"/>
      </w:divBdr>
    </w:div>
    <w:div w:id="111628822">
      <w:bodyDiv w:val="1"/>
      <w:marLeft w:val="0"/>
      <w:marRight w:val="0"/>
      <w:marTop w:val="0"/>
      <w:marBottom w:val="0"/>
      <w:divBdr>
        <w:top w:val="none" w:sz="0" w:space="0" w:color="auto"/>
        <w:left w:val="none" w:sz="0" w:space="0" w:color="auto"/>
        <w:bottom w:val="none" w:sz="0" w:space="0" w:color="auto"/>
        <w:right w:val="none" w:sz="0" w:space="0" w:color="auto"/>
      </w:divBdr>
    </w:div>
    <w:div w:id="115372954">
      <w:bodyDiv w:val="1"/>
      <w:marLeft w:val="0"/>
      <w:marRight w:val="0"/>
      <w:marTop w:val="0"/>
      <w:marBottom w:val="0"/>
      <w:divBdr>
        <w:top w:val="none" w:sz="0" w:space="0" w:color="auto"/>
        <w:left w:val="none" w:sz="0" w:space="0" w:color="auto"/>
        <w:bottom w:val="none" w:sz="0" w:space="0" w:color="auto"/>
        <w:right w:val="none" w:sz="0" w:space="0" w:color="auto"/>
      </w:divBdr>
    </w:div>
    <w:div w:id="122969207">
      <w:bodyDiv w:val="1"/>
      <w:marLeft w:val="0"/>
      <w:marRight w:val="0"/>
      <w:marTop w:val="0"/>
      <w:marBottom w:val="0"/>
      <w:divBdr>
        <w:top w:val="none" w:sz="0" w:space="0" w:color="auto"/>
        <w:left w:val="none" w:sz="0" w:space="0" w:color="auto"/>
        <w:bottom w:val="none" w:sz="0" w:space="0" w:color="auto"/>
        <w:right w:val="none" w:sz="0" w:space="0" w:color="auto"/>
      </w:divBdr>
    </w:div>
    <w:div w:id="124743216">
      <w:bodyDiv w:val="1"/>
      <w:marLeft w:val="0"/>
      <w:marRight w:val="0"/>
      <w:marTop w:val="0"/>
      <w:marBottom w:val="0"/>
      <w:divBdr>
        <w:top w:val="none" w:sz="0" w:space="0" w:color="auto"/>
        <w:left w:val="none" w:sz="0" w:space="0" w:color="auto"/>
        <w:bottom w:val="none" w:sz="0" w:space="0" w:color="auto"/>
        <w:right w:val="none" w:sz="0" w:space="0" w:color="auto"/>
      </w:divBdr>
    </w:div>
    <w:div w:id="126432593">
      <w:bodyDiv w:val="1"/>
      <w:marLeft w:val="0"/>
      <w:marRight w:val="0"/>
      <w:marTop w:val="0"/>
      <w:marBottom w:val="0"/>
      <w:divBdr>
        <w:top w:val="none" w:sz="0" w:space="0" w:color="auto"/>
        <w:left w:val="none" w:sz="0" w:space="0" w:color="auto"/>
        <w:bottom w:val="none" w:sz="0" w:space="0" w:color="auto"/>
        <w:right w:val="none" w:sz="0" w:space="0" w:color="auto"/>
      </w:divBdr>
    </w:div>
    <w:div w:id="127744955">
      <w:bodyDiv w:val="1"/>
      <w:marLeft w:val="0"/>
      <w:marRight w:val="0"/>
      <w:marTop w:val="0"/>
      <w:marBottom w:val="0"/>
      <w:divBdr>
        <w:top w:val="none" w:sz="0" w:space="0" w:color="auto"/>
        <w:left w:val="none" w:sz="0" w:space="0" w:color="auto"/>
        <w:bottom w:val="none" w:sz="0" w:space="0" w:color="auto"/>
        <w:right w:val="none" w:sz="0" w:space="0" w:color="auto"/>
      </w:divBdr>
    </w:div>
    <w:div w:id="128016911">
      <w:bodyDiv w:val="1"/>
      <w:marLeft w:val="0"/>
      <w:marRight w:val="0"/>
      <w:marTop w:val="0"/>
      <w:marBottom w:val="0"/>
      <w:divBdr>
        <w:top w:val="none" w:sz="0" w:space="0" w:color="auto"/>
        <w:left w:val="none" w:sz="0" w:space="0" w:color="auto"/>
        <w:bottom w:val="none" w:sz="0" w:space="0" w:color="auto"/>
        <w:right w:val="none" w:sz="0" w:space="0" w:color="auto"/>
      </w:divBdr>
    </w:div>
    <w:div w:id="132452381">
      <w:bodyDiv w:val="1"/>
      <w:marLeft w:val="0"/>
      <w:marRight w:val="0"/>
      <w:marTop w:val="0"/>
      <w:marBottom w:val="0"/>
      <w:divBdr>
        <w:top w:val="none" w:sz="0" w:space="0" w:color="auto"/>
        <w:left w:val="none" w:sz="0" w:space="0" w:color="auto"/>
        <w:bottom w:val="none" w:sz="0" w:space="0" w:color="auto"/>
        <w:right w:val="none" w:sz="0" w:space="0" w:color="auto"/>
      </w:divBdr>
    </w:div>
    <w:div w:id="134838649">
      <w:bodyDiv w:val="1"/>
      <w:marLeft w:val="0"/>
      <w:marRight w:val="0"/>
      <w:marTop w:val="0"/>
      <w:marBottom w:val="0"/>
      <w:divBdr>
        <w:top w:val="none" w:sz="0" w:space="0" w:color="auto"/>
        <w:left w:val="none" w:sz="0" w:space="0" w:color="auto"/>
        <w:bottom w:val="none" w:sz="0" w:space="0" w:color="auto"/>
        <w:right w:val="none" w:sz="0" w:space="0" w:color="auto"/>
      </w:divBdr>
    </w:div>
    <w:div w:id="146829630">
      <w:bodyDiv w:val="1"/>
      <w:marLeft w:val="0"/>
      <w:marRight w:val="0"/>
      <w:marTop w:val="0"/>
      <w:marBottom w:val="0"/>
      <w:divBdr>
        <w:top w:val="none" w:sz="0" w:space="0" w:color="auto"/>
        <w:left w:val="none" w:sz="0" w:space="0" w:color="auto"/>
        <w:bottom w:val="none" w:sz="0" w:space="0" w:color="auto"/>
        <w:right w:val="none" w:sz="0" w:space="0" w:color="auto"/>
      </w:divBdr>
    </w:div>
    <w:div w:id="152569420">
      <w:bodyDiv w:val="1"/>
      <w:marLeft w:val="0"/>
      <w:marRight w:val="0"/>
      <w:marTop w:val="0"/>
      <w:marBottom w:val="0"/>
      <w:divBdr>
        <w:top w:val="none" w:sz="0" w:space="0" w:color="auto"/>
        <w:left w:val="none" w:sz="0" w:space="0" w:color="auto"/>
        <w:bottom w:val="none" w:sz="0" w:space="0" w:color="auto"/>
        <w:right w:val="none" w:sz="0" w:space="0" w:color="auto"/>
      </w:divBdr>
    </w:div>
    <w:div w:id="154230224">
      <w:bodyDiv w:val="1"/>
      <w:marLeft w:val="0"/>
      <w:marRight w:val="0"/>
      <w:marTop w:val="0"/>
      <w:marBottom w:val="0"/>
      <w:divBdr>
        <w:top w:val="none" w:sz="0" w:space="0" w:color="auto"/>
        <w:left w:val="none" w:sz="0" w:space="0" w:color="auto"/>
        <w:bottom w:val="none" w:sz="0" w:space="0" w:color="auto"/>
        <w:right w:val="none" w:sz="0" w:space="0" w:color="auto"/>
      </w:divBdr>
    </w:div>
    <w:div w:id="161435314">
      <w:bodyDiv w:val="1"/>
      <w:marLeft w:val="0"/>
      <w:marRight w:val="0"/>
      <w:marTop w:val="0"/>
      <w:marBottom w:val="0"/>
      <w:divBdr>
        <w:top w:val="none" w:sz="0" w:space="0" w:color="auto"/>
        <w:left w:val="none" w:sz="0" w:space="0" w:color="auto"/>
        <w:bottom w:val="none" w:sz="0" w:space="0" w:color="auto"/>
        <w:right w:val="none" w:sz="0" w:space="0" w:color="auto"/>
      </w:divBdr>
    </w:div>
    <w:div w:id="171183695">
      <w:bodyDiv w:val="1"/>
      <w:marLeft w:val="0"/>
      <w:marRight w:val="0"/>
      <w:marTop w:val="0"/>
      <w:marBottom w:val="0"/>
      <w:divBdr>
        <w:top w:val="none" w:sz="0" w:space="0" w:color="auto"/>
        <w:left w:val="none" w:sz="0" w:space="0" w:color="auto"/>
        <w:bottom w:val="none" w:sz="0" w:space="0" w:color="auto"/>
        <w:right w:val="none" w:sz="0" w:space="0" w:color="auto"/>
      </w:divBdr>
    </w:div>
    <w:div w:id="172574198">
      <w:bodyDiv w:val="1"/>
      <w:marLeft w:val="0"/>
      <w:marRight w:val="0"/>
      <w:marTop w:val="0"/>
      <w:marBottom w:val="0"/>
      <w:divBdr>
        <w:top w:val="none" w:sz="0" w:space="0" w:color="auto"/>
        <w:left w:val="none" w:sz="0" w:space="0" w:color="auto"/>
        <w:bottom w:val="none" w:sz="0" w:space="0" w:color="auto"/>
        <w:right w:val="none" w:sz="0" w:space="0" w:color="auto"/>
      </w:divBdr>
    </w:div>
    <w:div w:id="172961165">
      <w:bodyDiv w:val="1"/>
      <w:marLeft w:val="0"/>
      <w:marRight w:val="0"/>
      <w:marTop w:val="0"/>
      <w:marBottom w:val="0"/>
      <w:divBdr>
        <w:top w:val="none" w:sz="0" w:space="0" w:color="auto"/>
        <w:left w:val="none" w:sz="0" w:space="0" w:color="auto"/>
        <w:bottom w:val="none" w:sz="0" w:space="0" w:color="auto"/>
        <w:right w:val="none" w:sz="0" w:space="0" w:color="auto"/>
      </w:divBdr>
    </w:div>
    <w:div w:id="173764351">
      <w:bodyDiv w:val="1"/>
      <w:marLeft w:val="0"/>
      <w:marRight w:val="0"/>
      <w:marTop w:val="0"/>
      <w:marBottom w:val="0"/>
      <w:divBdr>
        <w:top w:val="none" w:sz="0" w:space="0" w:color="auto"/>
        <w:left w:val="none" w:sz="0" w:space="0" w:color="auto"/>
        <w:bottom w:val="none" w:sz="0" w:space="0" w:color="auto"/>
        <w:right w:val="none" w:sz="0" w:space="0" w:color="auto"/>
      </w:divBdr>
    </w:div>
    <w:div w:id="174417002">
      <w:bodyDiv w:val="1"/>
      <w:marLeft w:val="0"/>
      <w:marRight w:val="0"/>
      <w:marTop w:val="0"/>
      <w:marBottom w:val="0"/>
      <w:divBdr>
        <w:top w:val="none" w:sz="0" w:space="0" w:color="auto"/>
        <w:left w:val="none" w:sz="0" w:space="0" w:color="auto"/>
        <w:bottom w:val="none" w:sz="0" w:space="0" w:color="auto"/>
        <w:right w:val="none" w:sz="0" w:space="0" w:color="auto"/>
      </w:divBdr>
    </w:div>
    <w:div w:id="174728141">
      <w:bodyDiv w:val="1"/>
      <w:marLeft w:val="0"/>
      <w:marRight w:val="0"/>
      <w:marTop w:val="0"/>
      <w:marBottom w:val="0"/>
      <w:divBdr>
        <w:top w:val="none" w:sz="0" w:space="0" w:color="auto"/>
        <w:left w:val="none" w:sz="0" w:space="0" w:color="auto"/>
        <w:bottom w:val="none" w:sz="0" w:space="0" w:color="auto"/>
        <w:right w:val="none" w:sz="0" w:space="0" w:color="auto"/>
      </w:divBdr>
    </w:div>
    <w:div w:id="174730133">
      <w:bodyDiv w:val="1"/>
      <w:marLeft w:val="0"/>
      <w:marRight w:val="0"/>
      <w:marTop w:val="0"/>
      <w:marBottom w:val="0"/>
      <w:divBdr>
        <w:top w:val="none" w:sz="0" w:space="0" w:color="auto"/>
        <w:left w:val="none" w:sz="0" w:space="0" w:color="auto"/>
        <w:bottom w:val="none" w:sz="0" w:space="0" w:color="auto"/>
        <w:right w:val="none" w:sz="0" w:space="0" w:color="auto"/>
      </w:divBdr>
    </w:div>
    <w:div w:id="179587561">
      <w:bodyDiv w:val="1"/>
      <w:marLeft w:val="0"/>
      <w:marRight w:val="0"/>
      <w:marTop w:val="0"/>
      <w:marBottom w:val="0"/>
      <w:divBdr>
        <w:top w:val="none" w:sz="0" w:space="0" w:color="auto"/>
        <w:left w:val="none" w:sz="0" w:space="0" w:color="auto"/>
        <w:bottom w:val="none" w:sz="0" w:space="0" w:color="auto"/>
        <w:right w:val="none" w:sz="0" w:space="0" w:color="auto"/>
      </w:divBdr>
    </w:div>
    <w:div w:id="179704656">
      <w:bodyDiv w:val="1"/>
      <w:marLeft w:val="0"/>
      <w:marRight w:val="0"/>
      <w:marTop w:val="0"/>
      <w:marBottom w:val="0"/>
      <w:divBdr>
        <w:top w:val="none" w:sz="0" w:space="0" w:color="auto"/>
        <w:left w:val="none" w:sz="0" w:space="0" w:color="auto"/>
        <w:bottom w:val="none" w:sz="0" w:space="0" w:color="auto"/>
        <w:right w:val="none" w:sz="0" w:space="0" w:color="auto"/>
      </w:divBdr>
    </w:div>
    <w:div w:id="180318546">
      <w:bodyDiv w:val="1"/>
      <w:marLeft w:val="0"/>
      <w:marRight w:val="0"/>
      <w:marTop w:val="0"/>
      <w:marBottom w:val="0"/>
      <w:divBdr>
        <w:top w:val="none" w:sz="0" w:space="0" w:color="auto"/>
        <w:left w:val="none" w:sz="0" w:space="0" w:color="auto"/>
        <w:bottom w:val="none" w:sz="0" w:space="0" w:color="auto"/>
        <w:right w:val="none" w:sz="0" w:space="0" w:color="auto"/>
      </w:divBdr>
    </w:div>
    <w:div w:id="181289529">
      <w:bodyDiv w:val="1"/>
      <w:marLeft w:val="0"/>
      <w:marRight w:val="0"/>
      <w:marTop w:val="0"/>
      <w:marBottom w:val="0"/>
      <w:divBdr>
        <w:top w:val="none" w:sz="0" w:space="0" w:color="auto"/>
        <w:left w:val="none" w:sz="0" w:space="0" w:color="auto"/>
        <w:bottom w:val="none" w:sz="0" w:space="0" w:color="auto"/>
        <w:right w:val="none" w:sz="0" w:space="0" w:color="auto"/>
      </w:divBdr>
    </w:div>
    <w:div w:id="182864904">
      <w:bodyDiv w:val="1"/>
      <w:marLeft w:val="0"/>
      <w:marRight w:val="0"/>
      <w:marTop w:val="0"/>
      <w:marBottom w:val="0"/>
      <w:divBdr>
        <w:top w:val="none" w:sz="0" w:space="0" w:color="auto"/>
        <w:left w:val="none" w:sz="0" w:space="0" w:color="auto"/>
        <w:bottom w:val="none" w:sz="0" w:space="0" w:color="auto"/>
        <w:right w:val="none" w:sz="0" w:space="0" w:color="auto"/>
      </w:divBdr>
    </w:div>
    <w:div w:id="193467976">
      <w:bodyDiv w:val="1"/>
      <w:marLeft w:val="0"/>
      <w:marRight w:val="0"/>
      <w:marTop w:val="0"/>
      <w:marBottom w:val="0"/>
      <w:divBdr>
        <w:top w:val="none" w:sz="0" w:space="0" w:color="auto"/>
        <w:left w:val="none" w:sz="0" w:space="0" w:color="auto"/>
        <w:bottom w:val="none" w:sz="0" w:space="0" w:color="auto"/>
        <w:right w:val="none" w:sz="0" w:space="0" w:color="auto"/>
      </w:divBdr>
    </w:div>
    <w:div w:id="194661911">
      <w:bodyDiv w:val="1"/>
      <w:marLeft w:val="0"/>
      <w:marRight w:val="0"/>
      <w:marTop w:val="0"/>
      <w:marBottom w:val="0"/>
      <w:divBdr>
        <w:top w:val="none" w:sz="0" w:space="0" w:color="auto"/>
        <w:left w:val="none" w:sz="0" w:space="0" w:color="auto"/>
        <w:bottom w:val="none" w:sz="0" w:space="0" w:color="auto"/>
        <w:right w:val="none" w:sz="0" w:space="0" w:color="auto"/>
      </w:divBdr>
    </w:div>
    <w:div w:id="198980210">
      <w:bodyDiv w:val="1"/>
      <w:marLeft w:val="0"/>
      <w:marRight w:val="0"/>
      <w:marTop w:val="0"/>
      <w:marBottom w:val="0"/>
      <w:divBdr>
        <w:top w:val="none" w:sz="0" w:space="0" w:color="auto"/>
        <w:left w:val="none" w:sz="0" w:space="0" w:color="auto"/>
        <w:bottom w:val="none" w:sz="0" w:space="0" w:color="auto"/>
        <w:right w:val="none" w:sz="0" w:space="0" w:color="auto"/>
      </w:divBdr>
    </w:div>
    <w:div w:id="199784608">
      <w:bodyDiv w:val="1"/>
      <w:marLeft w:val="0"/>
      <w:marRight w:val="0"/>
      <w:marTop w:val="0"/>
      <w:marBottom w:val="0"/>
      <w:divBdr>
        <w:top w:val="none" w:sz="0" w:space="0" w:color="auto"/>
        <w:left w:val="none" w:sz="0" w:space="0" w:color="auto"/>
        <w:bottom w:val="none" w:sz="0" w:space="0" w:color="auto"/>
        <w:right w:val="none" w:sz="0" w:space="0" w:color="auto"/>
      </w:divBdr>
    </w:div>
    <w:div w:id="201327523">
      <w:bodyDiv w:val="1"/>
      <w:marLeft w:val="0"/>
      <w:marRight w:val="0"/>
      <w:marTop w:val="0"/>
      <w:marBottom w:val="0"/>
      <w:divBdr>
        <w:top w:val="none" w:sz="0" w:space="0" w:color="auto"/>
        <w:left w:val="none" w:sz="0" w:space="0" w:color="auto"/>
        <w:bottom w:val="none" w:sz="0" w:space="0" w:color="auto"/>
        <w:right w:val="none" w:sz="0" w:space="0" w:color="auto"/>
      </w:divBdr>
    </w:div>
    <w:div w:id="201670903">
      <w:bodyDiv w:val="1"/>
      <w:marLeft w:val="0"/>
      <w:marRight w:val="0"/>
      <w:marTop w:val="0"/>
      <w:marBottom w:val="0"/>
      <w:divBdr>
        <w:top w:val="none" w:sz="0" w:space="0" w:color="auto"/>
        <w:left w:val="none" w:sz="0" w:space="0" w:color="auto"/>
        <w:bottom w:val="none" w:sz="0" w:space="0" w:color="auto"/>
        <w:right w:val="none" w:sz="0" w:space="0" w:color="auto"/>
      </w:divBdr>
    </w:div>
    <w:div w:id="203638399">
      <w:bodyDiv w:val="1"/>
      <w:marLeft w:val="0"/>
      <w:marRight w:val="0"/>
      <w:marTop w:val="0"/>
      <w:marBottom w:val="0"/>
      <w:divBdr>
        <w:top w:val="none" w:sz="0" w:space="0" w:color="auto"/>
        <w:left w:val="none" w:sz="0" w:space="0" w:color="auto"/>
        <w:bottom w:val="none" w:sz="0" w:space="0" w:color="auto"/>
        <w:right w:val="none" w:sz="0" w:space="0" w:color="auto"/>
      </w:divBdr>
    </w:div>
    <w:div w:id="214047130">
      <w:bodyDiv w:val="1"/>
      <w:marLeft w:val="0"/>
      <w:marRight w:val="0"/>
      <w:marTop w:val="0"/>
      <w:marBottom w:val="0"/>
      <w:divBdr>
        <w:top w:val="none" w:sz="0" w:space="0" w:color="auto"/>
        <w:left w:val="none" w:sz="0" w:space="0" w:color="auto"/>
        <w:bottom w:val="none" w:sz="0" w:space="0" w:color="auto"/>
        <w:right w:val="none" w:sz="0" w:space="0" w:color="auto"/>
      </w:divBdr>
    </w:div>
    <w:div w:id="217203505">
      <w:bodyDiv w:val="1"/>
      <w:marLeft w:val="0"/>
      <w:marRight w:val="0"/>
      <w:marTop w:val="0"/>
      <w:marBottom w:val="0"/>
      <w:divBdr>
        <w:top w:val="none" w:sz="0" w:space="0" w:color="auto"/>
        <w:left w:val="none" w:sz="0" w:space="0" w:color="auto"/>
        <w:bottom w:val="none" w:sz="0" w:space="0" w:color="auto"/>
        <w:right w:val="none" w:sz="0" w:space="0" w:color="auto"/>
      </w:divBdr>
    </w:div>
    <w:div w:id="239946470">
      <w:bodyDiv w:val="1"/>
      <w:marLeft w:val="0"/>
      <w:marRight w:val="0"/>
      <w:marTop w:val="0"/>
      <w:marBottom w:val="0"/>
      <w:divBdr>
        <w:top w:val="none" w:sz="0" w:space="0" w:color="auto"/>
        <w:left w:val="none" w:sz="0" w:space="0" w:color="auto"/>
        <w:bottom w:val="none" w:sz="0" w:space="0" w:color="auto"/>
        <w:right w:val="none" w:sz="0" w:space="0" w:color="auto"/>
      </w:divBdr>
    </w:div>
    <w:div w:id="243684993">
      <w:bodyDiv w:val="1"/>
      <w:marLeft w:val="0"/>
      <w:marRight w:val="0"/>
      <w:marTop w:val="0"/>
      <w:marBottom w:val="0"/>
      <w:divBdr>
        <w:top w:val="none" w:sz="0" w:space="0" w:color="auto"/>
        <w:left w:val="none" w:sz="0" w:space="0" w:color="auto"/>
        <w:bottom w:val="none" w:sz="0" w:space="0" w:color="auto"/>
        <w:right w:val="none" w:sz="0" w:space="0" w:color="auto"/>
      </w:divBdr>
    </w:div>
    <w:div w:id="248348603">
      <w:bodyDiv w:val="1"/>
      <w:marLeft w:val="0"/>
      <w:marRight w:val="0"/>
      <w:marTop w:val="0"/>
      <w:marBottom w:val="0"/>
      <w:divBdr>
        <w:top w:val="none" w:sz="0" w:space="0" w:color="auto"/>
        <w:left w:val="none" w:sz="0" w:space="0" w:color="auto"/>
        <w:bottom w:val="none" w:sz="0" w:space="0" w:color="auto"/>
        <w:right w:val="none" w:sz="0" w:space="0" w:color="auto"/>
      </w:divBdr>
    </w:div>
    <w:div w:id="262079098">
      <w:bodyDiv w:val="1"/>
      <w:marLeft w:val="0"/>
      <w:marRight w:val="0"/>
      <w:marTop w:val="0"/>
      <w:marBottom w:val="0"/>
      <w:divBdr>
        <w:top w:val="none" w:sz="0" w:space="0" w:color="auto"/>
        <w:left w:val="none" w:sz="0" w:space="0" w:color="auto"/>
        <w:bottom w:val="none" w:sz="0" w:space="0" w:color="auto"/>
        <w:right w:val="none" w:sz="0" w:space="0" w:color="auto"/>
      </w:divBdr>
    </w:div>
    <w:div w:id="269119552">
      <w:bodyDiv w:val="1"/>
      <w:marLeft w:val="0"/>
      <w:marRight w:val="0"/>
      <w:marTop w:val="0"/>
      <w:marBottom w:val="0"/>
      <w:divBdr>
        <w:top w:val="none" w:sz="0" w:space="0" w:color="auto"/>
        <w:left w:val="none" w:sz="0" w:space="0" w:color="auto"/>
        <w:bottom w:val="none" w:sz="0" w:space="0" w:color="auto"/>
        <w:right w:val="none" w:sz="0" w:space="0" w:color="auto"/>
      </w:divBdr>
    </w:div>
    <w:div w:id="271284194">
      <w:bodyDiv w:val="1"/>
      <w:marLeft w:val="0"/>
      <w:marRight w:val="0"/>
      <w:marTop w:val="0"/>
      <w:marBottom w:val="0"/>
      <w:divBdr>
        <w:top w:val="none" w:sz="0" w:space="0" w:color="auto"/>
        <w:left w:val="none" w:sz="0" w:space="0" w:color="auto"/>
        <w:bottom w:val="none" w:sz="0" w:space="0" w:color="auto"/>
        <w:right w:val="none" w:sz="0" w:space="0" w:color="auto"/>
      </w:divBdr>
    </w:div>
    <w:div w:id="277642583">
      <w:bodyDiv w:val="1"/>
      <w:marLeft w:val="0"/>
      <w:marRight w:val="0"/>
      <w:marTop w:val="0"/>
      <w:marBottom w:val="0"/>
      <w:divBdr>
        <w:top w:val="none" w:sz="0" w:space="0" w:color="auto"/>
        <w:left w:val="none" w:sz="0" w:space="0" w:color="auto"/>
        <w:bottom w:val="none" w:sz="0" w:space="0" w:color="auto"/>
        <w:right w:val="none" w:sz="0" w:space="0" w:color="auto"/>
      </w:divBdr>
    </w:div>
    <w:div w:id="288752938">
      <w:bodyDiv w:val="1"/>
      <w:marLeft w:val="0"/>
      <w:marRight w:val="0"/>
      <w:marTop w:val="0"/>
      <w:marBottom w:val="0"/>
      <w:divBdr>
        <w:top w:val="none" w:sz="0" w:space="0" w:color="auto"/>
        <w:left w:val="none" w:sz="0" w:space="0" w:color="auto"/>
        <w:bottom w:val="none" w:sz="0" w:space="0" w:color="auto"/>
        <w:right w:val="none" w:sz="0" w:space="0" w:color="auto"/>
      </w:divBdr>
    </w:div>
    <w:div w:id="291442491">
      <w:bodyDiv w:val="1"/>
      <w:marLeft w:val="0"/>
      <w:marRight w:val="0"/>
      <w:marTop w:val="0"/>
      <w:marBottom w:val="0"/>
      <w:divBdr>
        <w:top w:val="none" w:sz="0" w:space="0" w:color="auto"/>
        <w:left w:val="none" w:sz="0" w:space="0" w:color="auto"/>
        <w:bottom w:val="none" w:sz="0" w:space="0" w:color="auto"/>
        <w:right w:val="none" w:sz="0" w:space="0" w:color="auto"/>
      </w:divBdr>
    </w:div>
    <w:div w:id="300230804">
      <w:bodyDiv w:val="1"/>
      <w:marLeft w:val="0"/>
      <w:marRight w:val="0"/>
      <w:marTop w:val="0"/>
      <w:marBottom w:val="0"/>
      <w:divBdr>
        <w:top w:val="none" w:sz="0" w:space="0" w:color="auto"/>
        <w:left w:val="none" w:sz="0" w:space="0" w:color="auto"/>
        <w:bottom w:val="none" w:sz="0" w:space="0" w:color="auto"/>
        <w:right w:val="none" w:sz="0" w:space="0" w:color="auto"/>
      </w:divBdr>
    </w:div>
    <w:div w:id="300423672">
      <w:bodyDiv w:val="1"/>
      <w:marLeft w:val="0"/>
      <w:marRight w:val="0"/>
      <w:marTop w:val="0"/>
      <w:marBottom w:val="0"/>
      <w:divBdr>
        <w:top w:val="none" w:sz="0" w:space="0" w:color="auto"/>
        <w:left w:val="none" w:sz="0" w:space="0" w:color="auto"/>
        <w:bottom w:val="none" w:sz="0" w:space="0" w:color="auto"/>
        <w:right w:val="none" w:sz="0" w:space="0" w:color="auto"/>
      </w:divBdr>
    </w:div>
    <w:div w:id="305093430">
      <w:bodyDiv w:val="1"/>
      <w:marLeft w:val="0"/>
      <w:marRight w:val="0"/>
      <w:marTop w:val="0"/>
      <w:marBottom w:val="0"/>
      <w:divBdr>
        <w:top w:val="none" w:sz="0" w:space="0" w:color="auto"/>
        <w:left w:val="none" w:sz="0" w:space="0" w:color="auto"/>
        <w:bottom w:val="none" w:sz="0" w:space="0" w:color="auto"/>
        <w:right w:val="none" w:sz="0" w:space="0" w:color="auto"/>
      </w:divBdr>
    </w:div>
    <w:div w:id="305548493">
      <w:bodyDiv w:val="1"/>
      <w:marLeft w:val="0"/>
      <w:marRight w:val="0"/>
      <w:marTop w:val="0"/>
      <w:marBottom w:val="0"/>
      <w:divBdr>
        <w:top w:val="none" w:sz="0" w:space="0" w:color="auto"/>
        <w:left w:val="none" w:sz="0" w:space="0" w:color="auto"/>
        <w:bottom w:val="none" w:sz="0" w:space="0" w:color="auto"/>
        <w:right w:val="none" w:sz="0" w:space="0" w:color="auto"/>
      </w:divBdr>
    </w:div>
    <w:div w:id="306017323">
      <w:bodyDiv w:val="1"/>
      <w:marLeft w:val="0"/>
      <w:marRight w:val="0"/>
      <w:marTop w:val="0"/>
      <w:marBottom w:val="0"/>
      <w:divBdr>
        <w:top w:val="none" w:sz="0" w:space="0" w:color="auto"/>
        <w:left w:val="none" w:sz="0" w:space="0" w:color="auto"/>
        <w:bottom w:val="none" w:sz="0" w:space="0" w:color="auto"/>
        <w:right w:val="none" w:sz="0" w:space="0" w:color="auto"/>
      </w:divBdr>
    </w:div>
    <w:div w:id="306398641">
      <w:bodyDiv w:val="1"/>
      <w:marLeft w:val="0"/>
      <w:marRight w:val="0"/>
      <w:marTop w:val="0"/>
      <w:marBottom w:val="0"/>
      <w:divBdr>
        <w:top w:val="none" w:sz="0" w:space="0" w:color="auto"/>
        <w:left w:val="none" w:sz="0" w:space="0" w:color="auto"/>
        <w:bottom w:val="none" w:sz="0" w:space="0" w:color="auto"/>
        <w:right w:val="none" w:sz="0" w:space="0" w:color="auto"/>
      </w:divBdr>
    </w:div>
    <w:div w:id="307131970">
      <w:bodyDiv w:val="1"/>
      <w:marLeft w:val="0"/>
      <w:marRight w:val="0"/>
      <w:marTop w:val="0"/>
      <w:marBottom w:val="0"/>
      <w:divBdr>
        <w:top w:val="none" w:sz="0" w:space="0" w:color="auto"/>
        <w:left w:val="none" w:sz="0" w:space="0" w:color="auto"/>
        <w:bottom w:val="none" w:sz="0" w:space="0" w:color="auto"/>
        <w:right w:val="none" w:sz="0" w:space="0" w:color="auto"/>
      </w:divBdr>
    </w:div>
    <w:div w:id="309754291">
      <w:bodyDiv w:val="1"/>
      <w:marLeft w:val="0"/>
      <w:marRight w:val="0"/>
      <w:marTop w:val="0"/>
      <w:marBottom w:val="0"/>
      <w:divBdr>
        <w:top w:val="none" w:sz="0" w:space="0" w:color="auto"/>
        <w:left w:val="none" w:sz="0" w:space="0" w:color="auto"/>
        <w:bottom w:val="none" w:sz="0" w:space="0" w:color="auto"/>
        <w:right w:val="none" w:sz="0" w:space="0" w:color="auto"/>
      </w:divBdr>
    </w:div>
    <w:div w:id="311374558">
      <w:bodyDiv w:val="1"/>
      <w:marLeft w:val="0"/>
      <w:marRight w:val="0"/>
      <w:marTop w:val="0"/>
      <w:marBottom w:val="0"/>
      <w:divBdr>
        <w:top w:val="none" w:sz="0" w:space="0" w:color="auto"/>
        <w:left w:val="none" w:sz="0" w:space="0" w:color="auto"/>
        <w:bottom w:val="none" w:sz="0" w:space="0" w:color="auto"/>
        <w:right w:val="none" w:sz="0" w:space="0" w:color="auto"/>
      </w:divBdr>
    </w:div>
    <w:div w:id="313989024">
      <w:bodyDiv w:val="1"/>
      <w:marLeft w:val="0"/>
      <w:marRight w:val="0"/>
      <w:marTop w:val="0"/>
      <w:marBottom w:val="0"/>
      <w:divBdr>
        <w:top w:val="none" w:sz="0" w:space="0" w:color="auto"/>
        <w:left w:val="none" w:sz="0" w:space="0" w:color="auto"/>
        <w:bottom w:val="none" w:sz="0" w:space="0" w:color="auto"/>
        <w:right w:val="none" w:sz="0" w:space="0" w:color="auto"/>
      </w:divBdr>
    </w:div>
    <w:div w:id="315113779">
      <w:bodyDiv w:val="1"/>
      <w:marLeft w:val="0"/>
      <w:marRight w:val="0"/>
      <w:marTop w:val="0"/>
      <w:marBottom w:val="0"/>
      <w:divBdr>
        <w:top w:val="none" w:sz="0" w:space="0" w:color="auto"/>
        <w:left w:val="none" w:sz="0" w:space="0" w:color="auto"/>
        <w:bottom w:val="none" w:sz="0" w:space="0" w:color="auto"/>
        <w:right w:val="none" w:sz="0" w:space="0" w:color="auto"/>
      </w:divBdr>
    </w:div>
    <w:div w:id="319622815">
      <w:bodyDiv w:val="1"/>
      <w:marLeft w:val="0"/>
      <w:marRight w:val="0"/>
      <w:marTop w:val="0"/>
      <w:marBottom w:val="0"/>
      <w:divBdr>
        <w:top w:val="none" w:sz="0" w:space="0" w:color="auto"/>
        <w:left w:val="none" w:sz="0" w:space="0" w:color="auto"/>
        <w:bottom w:val="none" w:sz="0" w:space="0" w:color="auto"/>
        <w:right w:val="none" w:sz="0" w:space="0" w:color="auto"/>
      </w:divBdr>
    </w:div>
    <w:div w:id="321080617">
      <w:bodyDiv w:val="1"/>
      <w:marLeft w:val="0"/>
      <w:marRight w:val="0"/>
      <w:marTop w:val="0"/>
      <w:marBottom w:val="0"/>
      <w:divBdr>
        <w:top w:val="none" w:sz="0" w:space="0" w:color="auto"/>
        <w:left w:val="none" w:sz="0" w:space="0" w:color="auto"/>
        <w:bottom w:val="none" w:sz="0" w:space="0" w:color="auto"/>
        <w:right w:val="none" w:sz="0" w:space="0" w:color="auto"/>
      </w:divBdr>
    </w:div>
    <w:div w:id="324551063">
      <w:bodyDiv w:val="1"/>
      <w:marLeft w:val="0"/>
      <w:marRight w:val="0"/>
      <w:marTop w:val="0"/>
      <w:marBottom w:val="0"/>
      <w:divBdr>
        <w:top w:val="none" w:sz="0" w:space="0" w:color="auto"/>
        <w:left w:val="none" w:sz="0" w:space="0" w:color="auto"/>
        <w:bottom w:val="none" w:sz="0" w:space="0" w:color="auto"/>
        <w:right w:val="none" w:sz="0" w:space="0" w:color="auto"/>
      </w:divBdr>
    </w:div>
    <w:div w:id="324600657">
      <w:bodyDiv w:val="1"/>
      <w:marLeft w:val="0"/>
      <w:marRight w:val="0"/>
      <w:marTop w:val="0"/>
      <w:marBottom w:val="0"/>
      <w:divBdr>
        <w:top w:val="none" w:sz="0" w:space="0" w:color="auto"/>
        <w:left w:val="none" w:sz="0" w:space="0" w:color="auto"/>
        <w:bottom w:val="none" w:sz="0" w:space="0" w:color="auto"/>
        <w:right w:val="none" w:sz="0" w:space="0" w:color="auto"/>
      </w:divBdr>
    </w:div>
    <w:div w:id="334110285">
      <w:bodyDiv w:val="1"/>
      <w:marLeft w:val="0"/>
      <w:marRight w:val="0"/>
      <w:marTop w:val="0"/>
      <w:marBottom w:val="0"/>
      <w:divBdr>
        <w:top w:val="none" w:sz="0" w:space="0" w:color="auto"/>
        <w:left w:val="none" w:sz="0" w:space="0" w:color="auto"/>
        <w:bottom w:val="none" w:sz="0" w:space="0" w:color="auto"/>
        <w:right w:val="none" w:sz="0" w:space="0" w:color="auto"/>
      </w:divBdr>
    </w:div>
    <w:div w:id="336151080">
      <w:bodyDiv w:val="1"/>
      <w:marLeft w:val="0"/>
      <w:marRight w:val="0"/>
      <w:marTop w:val="0"/>
      <w:marBottom w:val="0"/>
      <w:divBdr>
        <w:top w:val="none" w:sz="0" w:space="0" w:color="auto"/>
        <w:left w:val="none" w:sz="0" w:space="0" w:color="auto"/>
        <w:bottom w:val="none" w:sz="0" w:space="0" w:color="auto"/>
        <w:right w:val="none" w:sz="0" w:space="0" w:color="auto"/>
      </w:divBdr>
    </w:div>
    <w:div w:id="348987257">
      <w:bodyDiv w:val="1"/>
      <w:marLeft w:val="0"/>
      <w:marRight w:val="0"/>
      <w:marTop w:val="0"/>
      <w:marBottom w:val="0"/>
      <w:divBdr>
        <w:top w:val="none" w:sz="0" w:space="0" w:color="auto"/>
        <w:left w:val="none" w:sz="0" w:space="0" w:color="auto"/>
        <w:bottom w:val="none" w:sz="0" w:space="0" w:color="auto"/>
        <w:right w:val="none" w:sz="0" w:space="0" w:color="auto"/>
      </w:divBdr>
    </w:div>
    <w:div w:id="350187289">
      <w:bodyDiv w:val="1"/>
      <w:marLeft w:val="0"/>
      <w:marRight w:val="0"/>
      <w:marTop w:val="0"/>
      <w:marBottom w:val="0"/>
      <w:divBdr>
        <w:top w:val="none" w:sz="0" w:space="0" w:color="auto"/>
        <w:left w:val="none" w:sz="0" w:space="0" w:color="auto"/>
        <w:bottom w:val="none" w:sz="0" w:space="0" w:color="auto"/>
        <w:right w:val="none" w:sz="0" w:space="0" w:color="auto"/>
      </w:divBdr>
    </w:div>
    <w:div w:id="351536712">
      <w:bodyDiv w:val="1"/>
      <w:marLeft w:val="0"/>
      <w:marRight w:val="0"/>
      <w:marTop w:val="0"/>
      <w:marBottom w:val="0"/>
      <w:divBdr>
        <w:top w:val="none" w:sz="0" w:space="0" w:color="auto"/>
        <w:left w:val="none" w:sz="0" w:space="0" w:color="auto"/>
        <w:bottom w:val="none" w:sz="0" w:space="0" w:color="auto"/>
        <w:right w:val="none" w:sz="0" w:space="0" w:color="auto"/>
      </w:divBdr>
    </w:div>
    <w:div w:id="351957573">
      <w:bodyDiv w:val="1"/>
      <w:marLeft w:val="0"/>
      <w:marRight w:val="0"/>
      <w:marTop w:val="0"/>
      <w:marBottom w:val="0"/>
      <w:divBdr>
        <w:top w:val="none" w:sz="0" w:space="0" w:color="auto"/>
        <w:left w:val="none" w:sz="0" w:space="0" w:color="auto"/>
        <w:bottom w:val="none" w:sz="0" w:space="0" w:color="auto"/>
        <w:right w:val="none" w:sz="0" w:space="0" w:color="auto"/>
      </w:divBdr>
    </w:div>
    <w:div w:id="355276149">
      <w:bodyDiv w:val="1"/>
      <w:marLeft w:val="0"/>
      <w:marRight w:val="0"/>
      <w:marTop w:val="0"/>
      <w:marBottom w:val="0"/>
      <w:divBdr>
        <w:top w:val="none" w:sz="0" w:space="0" w:color="auto"/>
        <w:left w:val="none" w:sz="0" w:space="0" w:color="auto"/>
        <w:bottom w:val="none" w:sz="0" w:space="0" w:color="auto"/>
        <w:right w:val="none" w:sz="0" w:space="0" w:color="auto"/>
      </w:divBdr>
    </w:div>
    <w:div w:id="365252572">
      <w:bodyDiv w:val="1"/>
      <w:marLeft w:val="0"/>
      <w:marRight w:val="0"/>
      <w:marTop w:val="0"/>
      <w:marBottom w:val="0"/>
      <w:divBdr>
        <w:top w:val="none" w:sz="0" w:space="0" w:color="auto"/>
        <w:left w:val="none" w:sz="0" w:space="0" w:color="auto"/>
        <w:bottom w:val="none" w:sz="0" w:space="0" w:color="auto"/>
        <w:right w:val="none" w:sz="0" w:space="0" w:color="auto"/>
      </w:divBdr>
    </w:div>
    <w:div w:id="370688227">
      <w:bodyDiv w:val="1"/>
      <w:marLeft w:val="0"/>
      <w:marRight w:val="0"/>
      <w:marTop w:val="0"/>
      <w:marBottom w:val="0"/>
      <w:divBdr>
        <w:top w:val="none" w:sz="0" w:space="0" w:color="auto"/>
        <w:left w:val="none" w:sz="0" w:space="0" w:color="auto"/>
        <w:bottom w:val="none" w:sz="0" w:space="0" w:color="auto"/>
        <w:right w:val="none" w:sz="0" w:space="0" w:color="auto"/>
      </w:divBdr>
    </w:div>
    <w:div w:id="370769882">
      <w:bodyDiv w:val="1"/>
      <w:marLeft w:val="0"/>
      <w:marRight w:val="0"/>
      <w:marTop w:val="0"/>
      <w:marBottom w:val="0"/>
      <w:divBdr>
        <w:top w:val="none" w:sz="0" w:space="0" w:color="auto"/>
        <w:left w:val="none" w:sz="0" w:space="0" w:color="auto"/>
        <w:bottom w:val="none" w:sz="0" w:space="0" w:color="auto"/>
        <w:right w:val="none" w:sz="0" w:space="0" w:color="auto"/>
      </w:divBdr>
    </w:div>
    <w:div w:id="378937862">
      <w:bodyDiv w:val="1"/>
      <w:marLeft w:val="0"/>
      <w:marRight w:val="0"/>
      <w:marTop w:val="0"/>
      <w:marBottom w:val="0"/>
      <w:divBdr>
        <w:top w:val="none" w:sz="0" w:space="0" w:color="auto"/>
        <w:left w:val="none" w:sz="0" w:space="0" w:color="auto"/>
        <w:bottom w:val="none" w:sz="0" w:space="0" w:color="auto"/>
        <w:right w:val="none" w:sz="0" w:space="0" w:color="auto"/>
      </w:divBdr>
    </w:div>
    <w:div w:id="386689355">
      <w:bodyDiv w:val="1"/>
      <w:marLeft w:val="0"/>
      <w:marRight w:val="0"/>
      <w:marTop w:val="0"/>
      <w:marBottom w:val="0"/>
      <w:divBdr>
        <w:top w:val="none" w:sz="0" w:space="0" w:color="auto"/>
        <w:left w:val="none" w:sz="0" w:space="0" w:color="auto"/>
        <w:bottom w:val="none" w:sz="0" w:space="0" w:color="auto"/>
        <w:right w:val="none" w:sz="0" w:space="0" w:color="auto"/>
      </w:divBdr>
    </w:div>
    <w:div w:id="390232338">
      <w:bodyDiv w:val="1"/>
      <w:marLeft w:val="0"/>
      <w:marRight w:val="0"/>
      <w:marTop w:val="0"/>
      <w:marBottom w:val="0"/>
      <w:divBdr>
        <w:top w:val="none" w:sz="0" w:space="0" w:color="auto"/>
        <w:left w:val="none" w:sz="0" w:space="0" w:color="auto"/>
        <w:bottom w:val="none" w:sz="0" w:space="0" w:color="auto"/>
        <w:right w:val="none" w:sz="0" w:space="0" w:color="auto"/>
      </w:divBdr>
    </w:div>
    <w:div w:id="393820587">
      <w:bodyDiv w:val="1"/>
      <w:marLeft w:val="0"/>
      <w:marRight w:val="0"/>
      <w:marTop w:val="0"/>
      <w:marBottom w:val="0"/>
      <w:divBdr>
        <w:top w:val="none" w:sz="0" w:space="0" w:color="auto"/>
        <w:left w:val="none" w:sz="0" w:space="0" w:color="auto"/>
        <w:bottom w:val="none" w:sz="0" w:space="0" w:color="auto"/>
        <w:right w:val="none" w:sz="0" w:space="0" w:color="auto"/>
      </w:divBdr>
    </w:div>
    <w:div w:id="399793263">
      <w:bodyDiv w:val="1"/>
      <w:marLeft w:val="0"/>
      <w:marRight w:val="0"/>
      <w:marTop w:val="0"/>
      <w:marBottom w:val="0"/>
      <w:divBdr>
        <w:top w:val="none" w:sz="0" w:space="0" w:color="auto"/>
        <w:left w:val="none" w:sz="0" w:space="0" w:color="auto"/>
        <w:bottom w:val="none" w:sz="0" w:space="0" w:color="auto"/>
        <w:right w:val="none" w:sz="0" w:space="0" w:color="auto"/>
      </w:divBdr>
    </w:div>
    <w:div w:id="402870402">
      <w:bodyDiv w:val="1"/>
      <w:marLeft w:val="0"/>
      <w:marRight w:val="0"/>
      <w:marTop w:val="0"/>
      <w:marBottom w:val="0"/>
      <w:divBdr>
        <w:top w:val="none" w:sz="0" w:space="0" w:color="auto"/>
        <w:left w:val="none" w:sz="0" w:space="0" w:color="auto"/>
        <w:bottom w:val="none" w:sz="0" w:space="0" w:color="auto"/>
        <w:right w:val="none" w:sz="0" w:space="0" w:color="auto"/>
      </w:divBdr>
    </w:div>
    <w:div w:id="407388315">
      <w:bodyDiv w:val="1"/>
      <w:marLeft w:val="0"/>
      <w:marRight w:val="0"/>
      <w:marTop w:val="0"/>
      <w:marBottom w:val="0"/>
      <w:divBdr>
        <w:top w:val="none" w:sz="0" w:space="0" w:color="auto"/>
        <w:left w:val="none" w:sz="0" w:space="0" w:color="auto"/>
        <w:bottom w:val="none" w:sz="0" w:space="0" w:color="auto"/>
        <w:right w:val="none" w:sz="0" w:space="0" w:color="auto"/>
      </w:divBdr>
    </w:div>
    <w:div w:id="409427896">
      <w:bodyDiv w:val="1"/>
      <w:marLeft w:val="0"/>
      <w:marRight w:val="0"/>
      <w:marTop w:val="0"/>
      <w:marBottom w:val="0"/>
      <w:divBdr>
        <w:top w:val="none" w:sz="0" w:space="0" w:color="auto"/>
        <w:left w:val="none" w:sz="0" w:space="0" w:color="auto"/>
        <w:bottom w:val="none" w:sz="0" w:space="0" w:color="auto"/>
        <w:right w:val="none" w:sz="0" w:space="0" w:color="auto"/>
      </w:divBdr>
    </w:div>
    <w:div w:id="414279678">
      <w:bodyDiv w:val="1"/>
      <w:marLeft w:val="0"/>
      <w:marRight w:val="0"/>
      <w:marTop w:val="0"/>
      <w:marBottom w:val="0"/>
      <w:divBdr>
        <w:top w:val="none" w:sz="0" w:space="0" w:color="auto"/>
        <w:left w:val="none" w:sz="0" w:space="0" w:color="auto"/>
        <w:bottom w:val="none" w:sz="0" w:space="0" w:color="auto"/>
        <w:right w:val="none" w:sz="0" w:space="0" w:color="auto"/>
      </w:divBdr>
    </w:div>
    <w:div w:id="417605264">
      <w:bodyDiv w:val="1"/>
      <w:marLeft w:val="0"/>
      <w:marRight w:val="0"/>
      <w:marTop w:val="0"/>
      <w:marBottom w:val="0"/>
      <w:divBdr>
        <w:top w:val="none" w:sz="0" w:space="0" w:color="auto"/>
        <w:left w:val="none" w:sz="0" w:space="0" w:color="auto"/>
        <w:bottom w:val="none" w:sz="0" w:space="0" w:color="auto"/>
        <w:right w:val="none" w:sz="0" w:space="0" w:color="auto"/>
      </w:divBdr>
    </w:div>
    <w:div w:id="417943676">
      <w:bodyDiv w:val="1"/>
      <w:marLeft w:val="0"/>
      <w:marRight w:val="0"/>
      <w:marTop w:val="0"/>
      <w:marBottom w:val="0"/>
      <w:divBdr>
        <w:top w:val="none" w:sz="0" w:space="0" w:color="auto"/>
        <w:left w:val="none" w:sz="0" w:space="0" w:color="auto"/>
        <w:bottom w:val="none" w:sz="0" w:space="0" w:color="auto"/>
        <w:right w:val="none" w:sz="0" w:space="0" w:color="auto"/>
      </w:divBdr>
    </w:div>
    <w:div w:id="418907313">
      <w:bodyDiv w:val="1"/>
      <w:marLeft w:val="0"/>
      <w:marRight w:val="0"/>
      <w:marTop w:val="0"/>
      <w:marBottom w:val="0"/>
      <w:divBdr>
        <w:top w:val="none" w:sz="0" w:space="0" w:color="auto"/>
        <w:left w:val="none" w:sz="0" w:space="0" w:color="auto"/>
        <w:bottom w:val="none" w:sz="0" w:space="0" w:color="auto"/>
        <w:right w:val="none" w:sz="0" w:space="0" w:color="auto"/>
      </w:divBdr>
    </w:div>
    <w:div w:id="425152196">
      <w:bodyDiv w:val="1"/>
      <w:marLeft w:val="0"/>
      <w:marRight w:val="0"/>
      <w:marTop w:val="0"/>
      <w:marBottom w:val="0"/>
      <w:divBdr>
        <w:top w:val="none" w:sz="0" w:space="0" w:color="auto"/>
        <w:left w:val="none" w:sz="0" w:space="0" w:color="auto"/>
        <w:bottom w:val="none" w:sz="0" w:space="0" w:color="auto"/>
        <w:right w:val="none" w:sz="0" w:space="0" w:color="auto"/>
      </w:divBdr>
    </w:div>
    <w:div w:id="427039607">
      <w:bodyDiv w:val="1"/>
      <w:marLeft w:val="0"/>
      <w:marRight w:val="0"/>
      <w:marTop w:val="0"/>
      <w:marBottom w:val="0"/>
      <w:divBdr>
        <w:top w:val="none" w:sz="0" w:space="0" w:color="auto"/>
        <w:left w:val="none" w:sz="0" w:space="0" w:color="auto"/>
        <w:bottom w:val="none" w:sz="0" w:space="0" w:color="auto"/>
        <w:right w:val="none" w:sz="0" w:space="0" w:color="auto"/>
      </w:divBdr>
    </w:div>
    <w:div w:id="443887735">
      <w:bodyDiv w:val="1"/>
      <w:marLeft w:val="0"/>
      <w:marRight w:val="0"/>
      <w:marTop w:val="0"/>
      <w:marBottom w:val="0"/>
      <w:divBdr>
        <w:top w:val="none" w:sz="0" w:space="0" w:color="auto"/>
        <w:left w:val="none" w:sz="0" w:space="0" w:color="auto"/>
        <w:bottom w:val="none" w:sz="0" w:space="0" w:color="auto"/>
        <w:right w:val="none" w:sz="0" w:space="0" w:color="auto"/>
      </w:divBdr>
    </w:div>
    <w:div w:id="446119165">
      <w:bodyDiv w:val="1"/>
      <w:marLeft w:val="0"/>
      <w:marRight w:val="0"/>
      <w:marTop w:val="0"/>
      <w:marBottom w:val="0"/>
      <w:divBdr>
        <w:top w:val="none" w:sz="0" w:space="0" w:color="auto"/>
        <w:left w:val="none" w:sz="0" w:space="0" w:color="auto"/>
        <w:bottom w:val="none" w:sz="0" w:space="0" w:color="auto"/>
        <w:right w:val="none" w:sz="0" w:space="0" w:color="auto"/>
      </w:divBdr>
    </w:div>
    <w:div w:id="450049331">
      <w:bodyDiv w:val="1"/>
      <w:marLeft w:val="0"/>
      <w:marRight w:val="0"/>
      <w:marTop w:val="0"/>
      <w:marBottom w:val="0"/>
      <w:divBdr>
        <w:top w:val="none" w:sz="0" w:space="0" w:color="auto"/>
        <w:left w:val="none" w:sz="0" w:space="0" w:color="auto"/>
        <w:bottom w:val="none" w:sz="0" w:space="0" w:color="auto"/>
        <w:right w:val="none" w:sz="0" w:space="0" w:color="auto"/>
      </w:divBdr>
    </w:div>
    <w:div w:id="452215122">
      <w:bodyDiv w:val="1"/>
      <w:marLeft w:val="0"/>
      <w:marRight w:val="0"/>
      <w:marTop w:val="0"/>
      <w:marBottom w:val="0"/>
      <w:divBdr>
        <w:top w:val="none" w:sz="0" w:space="0" w:color="auto"/>
        <w:left w:val="none" w:sz="0" w:space="0" w:color="auto"/>
        <w:bottom w:val="none" w:sz="0" w:space="0" w:color="auto"/>
        <w:right w:val="none" w:sz="0" w:space="0" w:color="auto"/>
      </w:divBdr>
    </w:div>
    <w:div w:id="452603947">
      <w:bodyDiv w:val="1"/>
      <w:marLeft w:val="0"/>
      <w:marRight w:val="0"/>
      <w:marTop w:val="0"/>
      <w:marBottom w:val="0"/>
      <w:divBdr>
        <w:top w:val="none" w:sz="0" w:space="0" w:color="auto"/>
        <w:left w:val="none" w:sz="0" w:space="0" w:color="auto"/>
        <w:bottom w:val="none" w:sz="0" w:space="0" w:color="auto"/>
        <w:right w:val="none" w:sz="0" w:space="0" w:color="auto"/>
      </w:divBdr>
    </w:div>
    <w:div w:id="462115697">
      <w:bodyDiv w:val="1"/>
      <w:marLeft w:val="0"/>
      <w:marRight w:val="0"/>
      <w:marTop w:val="0"/>
      <w:marBottom w:val="0"/>
      <w:divBdr>
        <w:top w:val="none" w:sz="0" w:space="0" w:color="auto"/>
        <w:left w:val="none" w:sz="0" w:space="0" w:color="auto"/>
        <w:bottom w:val="none" w:sz="0" w:space="0" w:color="auto"/>
        <w:right w:val="none" w:sz="0" w:space="0" w:color="auto"/>
      </w:divBdr>
    </w:div>
    <w:div w:id="466513989">
      <w:bodyDiv w:val="1"/>
      <w:marLeft w:val="0"/>
      <w:marRight w:val="0"/>
      <w:marTop w:val="0"/>
      <w:marBottom w:val="0"/>
      <w:divBdr>
        <w:top w:val="none" w:sz="0" w:space="0" w:color="auto"/>
        <w:left w:val="none" w:sz="0" w:space="0" w:color="auto"/>
        <w:bottom w:val="none" w:sz="0" w:space="0" w:color="auto"/>
        <w:right w:val="none" w:sz="0" w:space="0" w:color="auto"/>
      </w:divBdr>
    </w:div>
    <w:div w:id="473721763">
      <w:bodyDiv w:val="1"/>
      <w:marLeft w:val="0"/>
      <w:marRight w:val="0"/>
      <w:marTop w:val="0"/>
      <w:marBottom w:val="0"/>
      <w:divBdr>
        <w:top w:val="none" w:sz="0" w:space="0" w:color="auto"/>
        <w:left w:val="none" w:sz="0" w:space="0" w:color="auto"/>
        <w:bottom w:val="none" w:sz="0" w:space="0" w:color="auto"/>
        <w:right w:val="none" w:sz="0" w:space="0" w:color="auto"/>
      </w:divBdr>
    </w:div>
    <w:div w:id="483012124">
      <w:bodyDiv w:val="1"/>
      <w:marLeft w:val="0"/>
      <w:marRight w:val="0"/>
      <w:marTop w:val="0"/>
      <w:marBottom w:val="0"/>
      <w:divBdr>
        <w:top w:val="none" w:sz="0" w:space="0" w:color="auto"/>
        <w:left w:val="none" w:sz="0" w:space="0" w:color="auto"/>
        <w:bottom w:val="none" w:sz="0" w:space="0" w:color="auto"/>
        <w:right w:val="none" w:sz="0" w:space="0" w:color="auto"/>
      </w:divBdr>
    </w:div>
    <w:div w:id="483356316">
      <w:bodyDiv w:val="1"/>
      <w:marLeft w:val="0"/>
      <w:marRight w:val="0"/>
      <w:marTop w:val="0"/>
      <w:marBottom w:val="0"/>
      <w:divBdr>
        <w:top w:val="none" w:sz="0" w:space="0" w:color="auto"/>
        <w:left w:val="none" w:sz="0" w:space="0" w:color="auto"/>
        <w:bottom w:val="none" w:sz="0" w:space="0" w:color="auto"/>
        <w:right w:val="none" w:sz="0" w:space="0" w:color="auto"/>
      </w:divBdr>
    </w:div>
    <w:div w:id="487719281">
      <w:bodyDiv w:val="1"/>
      <w:marLeft w:val="0"/>
      <w:marRight w:val="0"/>
      <w:marTop w:val="0"/>
      <w:marBottom w:val="0"/>
      <w:divBdr>
        <w:top w:val="none" w:sz="0" w:space="0" w:color="auto"/>
        <w:left w:val="none" w:sz="0" w:space="0" w:color="auto"/>
        <w:bottom w:val="none" w:sz="0" w:space="0" w:color="auto"/>
        <w:right w:val="none" w:sz="0" w:space="0" w:color="auto"/>
      </w:divBdr>
    </w:div>
    <w:div w:id="488375107">
      <w:bodyDiv w:val="1"/>
      <w:marLeft w:val="0"/>
      <w:marRight w:val="0"/>
      <w:marTop w:val="0"/>
      <w:marBottom w:val="0"/>
      <w:divBdr>
        <w:top w:val="none" w:sz="0" w:space="0" w:color="auto"/>
        <w:left w:val="none" w:sz="0" w:space="0" w:color="auto"/>
        <w:bottom w:val="none" w:sz="0" w:space="0" w:color="auto"/>
        <w:right w:val="none" w:sz="0" w:space="0" w:color="auto"/>
      </w:divBdr>
    </w:div>
    <w:div w:id="494685715">
      <w:bodyDiv w:val="1"/>
      <w:marLeft w:val="0"/>
      <w:marRight w:val="0"/>
      <w:marTop w:val="0"/>
      <w:marBottom w:val="0"/>
      <w:divBdr>
        <w:top w:val="none" w:sz="0" w:space="0" w:color="auto"/>
        <w:left w:val="none" w:sz="0" w:space="0" w:color="auto"/>
        <w:bottom w:val="none" w:sz="0" w:space="0" w:color="auto"/>
        <w:right w:val="none" w:sz="0" w:space="0" w:color="auto"/>
      </w:divBdr>
    </w:div>
    <w:div w:id="501284956">
      <w:bodyDiv w:val="1"/>
      <w:marLeft w:val="0"/>
      <w:marRight w:val="0"/>
      <w:marTop w:val="0"/>
      <w:marBottom w:val="0"/>
      <w:divBdr>
        <w:top w:val="none" w:sz="0" w:space="0" w:color="auto"/>
        <w:left w:val="none" w:sz="0" w:space="0" w:color="auto"/>
        <w:bottom w:val="none" w:sz="0" w:space="0" w:color="auto"/>
        <w:right w:val="none" w:sz="0" w:space="0" w:color="auto"/>
      </w:divBdr>
    </w:div>
    <w:div w:id="503253086">
      <w:bodyDiv w:val="1"/>
      <w:marLeft w:val="0"/>
      <w:marRight w:val="0"/>
      <w:marTop w:val="0"/>
      <w:marBottom w:val="0"/>
      <w:divBdr>
        <w:top w:val="none" w:sz="0" w:space="0" w:color="auto"/>
        <w:left w:val="none" w:sz="0" w:space="0" w:color="auto"/>
        <w:bottom w:val="none" w:sz="0" w:space="0" w:color="auto"/>
        <w:right w:val="none" w:sz="0" w:space="0" w:color="auto"/>
      </w:divBdr>
    </w:div>
    <w:div w:id="504131210">
      <w:bodyDiv w:val="1"/>
      <w:marLeft w:val="0"/>
      <w:marRight w:val="0"/>
      <w:marTop w:val="0"/>
      <w:marBottom w:val="0"/>
      <w:divBdr>
        <w:top w:val="none" w:sz="0" w:space="0" w:color="auto"/>
        <w:left w:val="none" w:sz="0" w:space="0" w:color="auto"/>
        <w:bottom w:val="none" w:sz="0" w:space="0" w:color="auto"/>
        <w:right w:val="none" w:sz="0" w:space="0" w:color="auto"/>
      </w:divBdr>
    </w:div>
    <w:div w:id="520511289">
      <w:bodyDiv w:val="1"/>
      <w:marLeft w:val="0"/>
      <w:marRight w:val="0"/>
      <w:marTop w:val="0"/>
      <w:marBottom w:val="0"/>
      <w:divBdr>
        <w:top w:val="none" w:sz="0" w:space="0" w:color="auto"/>
        <w:left w:val="none" w:sz="0" w:space="0" w:color="auto"/>
        <w:bottom w:val="none" w:sz="0" w:space="0" w:color="auto"/>
        <w:right w:val="none" w:sz="0" w:space="0" w:color="auto"/>
      </w:divBdr>
    </w:div>
    <w:div w:id="522133857">
      <w:bodyDiv w:val="1"/>
      <w:marLeft w:val="0"/>
      <w:marRight w:val="0"/>
      <w:marTop w:val="0"/>
      <w:marBottom w:val="0"/>
      <w:divBdr>
        <w:top w:val="none" w:sz="0" w:space="0" w:color="auto"/>
        <w:left w:val="none" w:sz="0" w:space="0" w:color="auto"/>
        <w:bottom w:val="none" w:sz="0" w:space="0" w:color="auto"/>
        <w:right w:val="none" w:sz="0" w:space="0" w:color="auto"/>
      </w:divBdr>
    </w:div>
    <w:div w:id="523402418">
      <w:bodyDiv w:val="1"/>
      <w:marLeft w:val="0"/>
      <w:marRight w:val="0"/>
      <w:marTop w:val="0"/>
      <w:marBottom w:val="0"/>
      <w:divBdr>
        <w:top w:val="none" w:sz="0" w:space="0" w:color="auto"/>
        <w:left w:val="none" w:sz="0" w:space="0" w:color="auto"/>
        <w:bottom w:val="none" w:sz="0" w:space="0" w:color="auto"/>
        <w:right w:val="none" w:sz="0" w:space="0" w:color="auto"/>
      </w:divBdr>
    </w:div>
    <w:div w:id="523709077">
      <w:bodyDiv w:val="1"/>
      <w:marLeft w:val="0"/>
      <w:marRight w:val="0"/>
      <w:marTop w:val="0"/>
      <w:marBottom w:val="0"/>
      <w:divBdr>
        <w:top w:val="none" w:sz="0" w:space="0" w:color="auto"/>
        <w:left w:val="none" w:sz="0" w:space="0" w:color="auto"/>
        <w:bottom w:val="none" w:sz="0" w:space="0" w:color="auto"/>
        <w:right w:val="none" w:sz="0" w:space="0" w:color="auto"/>
      </w:divBdr>
    </w:div>
    <w:div w:id="525339262">
      <w:bodyDiv w:val="1"/>
      <w:marLeft w:val="0"/>
      <w:marRight w:val="0"/>
      <w:marTop w:val="0"/>
      <w:marBottom w:val="0"/>
      <w:divBdr>
        <w:top w:val="none" w:sz="0" w:space="0" w:color="auto"/>
        <w:left w:val="none" w:sz="0" w:space="0" w:color="auto"/>
        <w:bottom w:val="none" w:sz="0" w:space="0" w:color="auto"/>
        <w:right w:val="none" w:sz="0" w:space="0" w:color="auto"/>
      </w:divBdr>
    </w:div>
    <w:div w:id="527063072">
      <w:bodyDiv w:val="1"/>
      <w:marLeft w:val="0"/>
      <w:marRight w:val="0"/>
      <w:marTop w:val="0"/>
      <w:marBottom w:val="0"/>
      <w:divBdr>
        <w:top w:val="none" w:sz="0" w:space="0" w:color="auto"/>
        <w:left w:val="none" w:sz="0" w:space="0" w:color="auto"/>
        <w:bottom w:val="none" w:sz="0" w:space="0" w:color="auto"/>
        <w:right w:val="none" w:sz="0" w:space="0" w:color="auto"/>
      </w:divBdr>
    </w:div>
    <w:div w:id="531066449">
      <w:bodyDiv w:val="1"/>
      <w:marLeft w:val="0"/>
      <w:marRight w:val="0"/>
      <w:marTop w:val="0"/>
      <w:marBottom w:val="0"/>
      <w:divBdr>
        <w:top w:val="none" w:sz="0" w:space="0" w:color="auto"/>
        <w:left w:val="none" w:sz="0" w:space="0" w:color="auto"/>
        <w:bottom w:val="none" w:sz="0" w:space="0" w:color="auto"/>
        <w:right w:val="none" w:sz="0" w:space="0" w:color="auto"/>
      </w:divBdr>
    </w:div>
    <w:div w:id="538011215">
      <w:bodyDiv w:val="1"/>
      <w:marLeft w:val="0"/>
      <w:marRight w:val="0"/>
      <w:marTop w:val="0"/>
      <w:marBottom w:val="0"/>
      <w:divBdr>
        <w:top w:val="none" w:sz="0" w:space="0" w:color="auto"/>
        <w:left w:val="none" w:sz="0" w:space="0" w:color="auto"/>
        <w:bottom w:val="none" w:sz="0" w:space="0" w:color="auto"/>
        <w:right w:val="none" w:sz="0" w:space="0" w:color="auto"/>
      </w:divBdr>
    </w:div>
    <w:div w:id="545526374">
      <w:bodyDiv w:val="1"/>
      <w:marLeft w:val="0"/>
      <w:marRight w:val="0"/>
      <w:marTop w:val="0"/>
      <w:marBottom w:val="0"/>
      <w:divBdr>
        <w:top w:val="none" w:sz="0" w:space="0" w:color="auto"/>
        <w:left w:val="none" w:sz="0" w:space="0" w:color="auto"/>
        <w:bottom w:val="none" w:sz="0" w:space="0" w:color="auto"/>
        <w:right w:val="none" w:sz="0" w:space="0" w:color="auto"/>
      </w:divBdr>
    </w:div>
    <w:div w:id="546257692">
      <w:bodyDiv w:val="1"/>
      <w:marLeft w:val="0"/>
      <w:marRight w:val="0"/>
      <w:marTop w:val="0"/>
      <w:marBottom w:val="0"/>
      <w:divBdr>
        <w:top w:val="none" w:sz="0" w:space="0" w:color="auto"/>
        <w:left w:val="none" w:sz="0" w:space="0" w:color="auto"/>
        <w:bottom w:val="none" w:sz="0" w:space="0" w:color="auto"/>
        <w:right w:val="none" w:sz="0" w:space="0" w:color="auto"/>
      </w:divBdr>
    </w:div>
    <w:div w:id="546916026">
      <w:bodyDiv w:val="1"/>
      <w:marLeft w:val="0"/>
      <w:marRight w:val="0"/>
      <w:marTop w:val="0"/>
      <w:marBottom w:val="0"/>
      <w:divBdr>
        <w:top w:val="none" w:sz="0" w:space="0" w:color="auto"/>
        <w:left w:val="none" w:sz="0" w:space="0" w:color="auto"/>
        <w:bottom w:val="none" w:sz="0" w:space="0" w:color="auto"/>
        <w:right w:val="none" w:sz="0" w:space="0" w:color="auto"/>
      </w:divBdr>
    </w:div>
    <w:div w:id="547106011">
      <w:bodyDiv w:val="1"/>
      <w:marLeft w:val="0"/>
      <w:marRight w:val="0"/>
      <w:marTop w:val="0"/>
      <w:marBottom w:val="0"/>
      <w:divBdr>
        <w:top w:val="none" w:sz="0" w:space="0" w:color="auto"/>
        <w:left w:val="none" w:sz="0" w:space="0" w:color="auto"/>
        <w:bottom w:val="none" w:sz="0" w:space="0" w:color="auto"/>
        <w:right w:val="none" w:sz="0" w:space="0" w:color="auto"/>
      </w:divBdr>
    </w:div>
    <w:div w:id="550268744">
      <w:bodyDiv w:val="1"/>
      <w:marLeft w:val="0"/>
      <w:marRight w:val="0"/>
      <w:marTop w:val="0"/>
      <w:marBottom w:val="0"/>
      <w:divBdr>
        <w:top w:val="none" w:sz="0" w:space="0" w:color="auto"/>
        <w:left w:val="none" w:sz="0" w:space="0" w:color="auto"/>
        <w:bottom w:val="none" w:sz="0" w:space="0" w:color="auto"/>
        <w:right w:val="none" w:sz="0" w:space="0" w:color="auto"/>
      </w:divBdr>
    </w:div>
    <w:div w:id="554632832">
      <w:bodyDiv w:val="1"/>
      <w:marLeft w:val="0"/>
      <w:marRight w:val="0"/>
      <w:marTop w:val="0"/>
      <w:marBottom w:val="0"/>
      <w:divBdr>
        <w:top w:val="none" w:sz="0" w:space="0" w:color="auto"/>
        <w:left w:val="none" w:sz="0" w:space="0" w:color="auto"/>
        <w:bottom w:val="none" w:sz="0" w:space="0" w:color="auto"/>
        <w:right w:val="none" w:sz="0" w:space="0" w:color="auto"/>
      </w:divBdr>
    </w:div>
    <w:div w:id="556937672">
      <w:bodyDiv w:val="1"/>
      <w:marLeft w:val="0"/>
      <w:marRight w:val="0"/>
      <w:marTop w:val="0"/>
      <w:marBottom w:val="0"/>
      <w:divBdr>
        <w:top w:val="none" w:sz="0" w:space="0" w:color="auto"/>
        <w:left w:val="none" w:sz="0" w:space="0" w:color="auto"/>
        <w:bottom w:val="none" w:sz="0" w:space="0" w:color="auto"/>
        <w:right w:val="none" w:sz="0" w:space="0" w:color="auto"/>
      </w:divBdr>
    </w:div>
    <w:div w:id="564266415">
      <w:bodyDiv w:val="1"/>
      <w:marLeft w:val="0"/>
      <w:marRight w:val="0"/>
      <w:marTop w:val="0"/>
      <w:marBottom w:val="0"/>
      <w:divBdr>
        <w:top w:val="none" w:sz="0" w:space="0" w:color="auto"/>
        <w:left w:val="none" w:sz="0" w:space="0" w:color="auto"/>
        <w:bottom w:val="none" w:sz="0" w:space="0" w:color="auto"/>
        <w:right w:val="none" w:sz="0" w:space="0" w:color="auto"/>
      </w:divBdr>
    </w:div>
    <w:div w:id="575827321">
      <w:bodyDiv w:val="1"/>
      <w:marLeft w:val="0"/>
      <w:marRight w:val="0"/>
      <w:marTop w:val="0"/>
      <w:marBottom w:val="0"/>
      <w:divBdr>
        <w:top w:val="none" w:sz="0" w:space="0" w:color="auto"/>
        <w:left w:val="none" w:sz="0" w:space="0" w:color="auto"/>
        <w:bottom w:val="none" w:sz="0" w:space="0" w:color="auto"/>
        <w:right w:val="none" w:sz="0" w:space="0" w:color="auto"/>
      </w:divBdr>
    </w:div>
    <w:div w:id="576129819">
      <w:bodyDiv w:val="1"/>
      <w:marLeft w:val="0"/>
      <w:marRight w:val="0"/>
      <w:marTop w:val="0"/>
      <w:marBottom w:val="0"/>
      <w:divBdr>
        <w:top w:val="none" w:sz="0" w:space="0" w:color="auto"/>
        <w:left w:val="none" w:sz="0" w:space="0" w:color="auto"/>
        <w:bottom w:val="none" w:sz="0" w:space="0" w:color="auto"/>
        <w:right w:val="none" w:sz="0" w:space="0" w:color="auto"/>
      </w:divBdr>
    </w:div>
    <w:div w:id="588470768">
      <w:bodyDiv w:val="1"/>
      <w:marLeft w:val="0"/>
      <w:marRight w:val="0"/>
      <w:marTop w:val="0"/>
      <w:marBottom w:val="0"/>
      <w:divBdr>
        <w:top w:val="none" w:sz="0" w:space="0" w:color="auto"/>
        <w:left w:val="none" w:sz="0" w:space="0" w:color="auto"/>
        <w:bottom w:val="none" w:sz="0" w:space="0" w:color="auto"/>
        <w:right w:val="none" w:sz="0" w:space="0" w:color="auto"/>
      </w:divBdr>
    </w:div>
    <w:div w:id="591091499">
      <w:bodyDiv w:val="1"/>
      <w:marLeft w:val="0"/>
      <w:marRight w:val="0"/>
      <w:marTop w:val="0"/>
      <w:marBottom w:val="0"/>
      <w:divBdr>
        <w:top w:val="none" w:sz="0" w:space="0" w:color="auto"/>
        <w:left w:val="none" w:sz="0" w:space="0" w:color="auto"/>
        <w:bottom w:val="none" w:sz="0" w:space="0" w:color="auto"/>
        <w:right w:val="none" w:sz="0" w:space="0" w:color="auto"/>
      </w:divBdr>
    </w:div>
    <w:div w:id="597522444">
      <w:bodyDiv w:val="1"/>
      <w:marLeft w:val="0"/>
      <w:marRight w:val="0"/>
      <w:marTop w:val="0"/>
      <w:marBottom w:val="0"/>
      <w:divBdr>
        <w:top w:val="none" w:sz="0" w:space="0" w:color="auto"/>
        <w:left w:val="none" w:sz="0" w:space="0" w:color="auto"/>
        <w:bottom w:val="none" w:sz="0" w:space="0" w:color="auto"/>
        <w:right w:val="none" w:sz="0" w:space="0" w:color="auto"/>
      </w:divBdr>
    </w:div>
    <w:div w:id="598611292">
      <w:bodyDiv w:val="1"/>
      <w:marLeft w:val="0"/>
      <w:marRight w:val="0"/>
      <w:marTop w:val="0"/>
      <w:marBottom w:val="0"/>
      <w:divBdr>
        <w:top w:val="none" w:sz="0" w:space="0" w:color="auto"/>
        <w:left w:val="none" w:sz="0" w:space="0" w:color="auto"/>
        <w:bottom w:val="none" w:sz="0" w:space="0" w:color="auto"/>
        <w:right w:val="none" w:sz="0" w:space="0" w:color="auto"/>
      </w:divBdr>
    </w:div>
    <w:div w:id="599487561">
      <w:bodyDiv w:val="1"/>
      <w:marLeft w:val="0"/>
      <w:marRight w:val="0"/>
      <w:marTop w:val="0"/>
      <w:marBottom w:val="0"/>
      <w:divBdr>
        <w:top w:val="none" w:sz="0" w:space="0" w:color="auto"/>
        <w:left w:val="none" w:sz="0" w:space="0" w:color="auto"/>
        <w:bottom w:val="none" w:sz="0" w:space="0" w:color="auto"/>
        <w:right w:val="none" w:sz="0" w:space="0" w:color="auto"/>
      </w:divBdr>
    </w:div>
    <w:div w:id="619532310">
      <w:bodyDiv w:val="1"/>
      <w:marLeft w:val="0"/>
      <w:marRight w:val="0"/>
      <w:marTop w:val="0"/>
      <w:marBottom w:val="0"/>
      <w:divBdr>
        <w:top w:val="none" w:sz="0" w:space="0" w:color="auto"/>
        <w:left w:val="none" w:sz="0" w:space="0" w:color="auto"/>
        <w:bottom w:val="none" w:sz="0" w:space="0" w:color="auto"/>
        <w:right w:val="none" w:sz="0" w:space="0" w:color="auto"/>
      </w:divBdr>
    </w:div>
    <w:div w:id="623077912">
      <w:bodyDiv w:val="1"/>
      <w:marLeft w:val="0"/>
      <w:marRight w:val="0"/>
      <w:marTop w:val="0"/>
      <w:marBottom w:val="0"/>
      <w:divBdr>
        <w:top w:val="none" w:sz="0" w:space="0" w:color="auto"/>
        <w:left w:val="none" w:sz="0" w:space="0" w:color="auto"/>
        <w:bottom w:val="none" w:sz="0" w:space="0" w:color="auto"/>
        <w:right w:val="none" w:sz="0" w:space="0" w:color="auto"/>
      </w:divBdr>
    </w:div>
    <w:div w:id="629701569">
      <w:bodyDiv w:val="1"/>
      <w:marLeft w:val="0"/>
      <w:marRight w:val="0"/>
      <w:marTop w:val="0"/>
      <w:marBottom w:val="0"/>
      <w:divBdr>
        <w:top w:val="none" w:sz="0" w:space="0" w:color="auto"/>
        <w:left w:val="none" w:sz="0" w:space="0" w:color="auto"/>
        <w:bottom w:val="none" w:sz="0" w:space="0" w:color="auto"/>
        <w:right w:val="none" w:sz="0" w:space="0" w:color="auto"/>
      </w:divBdr>
    </w:div>
    <w:div w:id="633951464">
      <w:bodyDiv w:val="1"/>
      <w:marLeft w:val="0"/>
      <w:marRight w:val="0"/>
      <w:marTop w:val="0"/>
      <w:marBottom w:val="0"/>
      <w:divBdr>
        <w:top w:val="none" w:sz="0" w:space="0" w:color="auto"/>
        <w:left w:val="none" w:sz="0" w:space="0" w:color="auto"/>
        <w:bottom w:val="none" w:sz="0" w:space="0" w:color="auto"/>
        <w:right w:val="none" w:sz="0" w:space="0" w:color="auto"/>
      </w:divBdr>
    </w:div>
    <w:div w:id="634221362">
      <w:bodyDiv w:val="1"/>
      <w:marLeft w:val="0"/>
      <w:marRight w:val="0"/>
      <w:marTop w:val="0"/>
      <w:marBottom w:val="0"/>
      <w:divBdr>
        <w:top w:val="none" w:sz="0" w:space="0" w:color="auto"/>
        <w:left w:val="none" w:sz="0" w:space="0" w:color="auto"/>
        <w:bottom w:val="none" w:sz="0" w:space="0" w:color="auto"/>
        <w:right w:val="none" w:sz="0" w:space="0" w:color="auto"/>
      </w:divBdr>
    </w:div>
    <w:div w:id="636569119">
      <w:bodyDiv w:val="1"/>
      <w:marLeft w:val="0"/>
      <w:marRight w:val="0"/>
      <w:marTop w:val="0"/>
      <w:marBottom w:val="0"/>
      <w:divBdr>
        <w:top w:val="none" w:sz="0" w:space="0" w:color="auto"/>
        <w:left w:val="none" w:sz="0" w:space="0" w:color="auto"/>
        <w:bottom w:val="none" w:sz="0" w:space="0" w:color="auto"/>
        <w:right w:val="none" w:sz="0" w:space="0" w:color="auto"/>
      </w:divBdr>
    </w:div>
    <w:div w:id="640235463">
      <w:bodyDiv w:val="1"/>
      <w:marLeft w:val="0"/>
      <w:marRight w:val="0"/>
      <w:marTop w:val="0"/>
      <w:marBottom w:val="0"/>
      <w:divBdr>
        <w:top w:val="none" w:sz="0" w:space="0" w:color="auto"/>
        <w:left w:val="none" w:sz="0" w:space="0" w:color="auto"/>
        <w:bottom w:val="none" w:sz="0" w:space="0" w:color="auto"/>
        <w:right w:val="none" w:sz="0" w:space="0" w:color="auto"/>
      </w:divBdr>
    </w:div>
    <w:div w:id="641885693">
      <w:bodyDiv w:val="1"/>
      <w:marLeft w:val="0"/>
      <w:marRight w:val="0"/>
      <w:marTop w:val="0"/>
      <w:marBottom w:val="0"/>
      <w:divBdr>
        <w:top w:val="none" w:sz="0" w:space="0" w:color="auto"/>
        <w:left w:val="none" w:sz="0" w:space="0" w:color="auto"/>
        <w:bottom w:val="none" w:sz="0" w:space="0" w:color="auto"/>
        <w:right w:val="none" w:sz="0" w:space="0" w:color="auto"/>
      </w:divBdr>
    </w:div>
    <w:div w:id="646131484">
      <w:bodyDiv w:val="1"/>
      <w:marLeft w:val="0"/>
      <w:marRight w:val="0"/>
      <w:marTop w:val="0"/>
      <w:marBottom w:val="0"/>
      <w:divBdr>
        <w:top w:val="none" w:sz="0" w:space="0" w:color="auto"/>
        <w:left w:val="none" w:sz="0" w:space="0" w:color="auto"/>
        <w:bottom w:val="none" w:sz="0" w:space="0" w:color="auto"/>
        <w:right w:val="none" w:sz="0" w:space="0" w:color="auto"/>
      </w:divBdr>
    </w:div>
    <w:div w:id="656811378">
      <w:bodyDiv w:val="1"/>
      <w:marLeft w:val="0"/>
      <w:marRight w:val="0"/>
      <w:marTop w:val="0"/>
      <w:marBottom w:val="0"/>
      <w:divBdr>
        <w:top w:val="none" w:sz="0" w:space="0" w:color="auto"/>
        <w:left w:val="none" w:sz="0" w:space="0" w:color="auto"/>
        <w:bottom w:val="none" w:sz="0" w:space="0" w:color="auto"/>
        <w:right w:val="none" w:sz="0" w:space="0" w:color="auto"/>
      </w:divBdr>
    </w:div>
    <w:div w:id="664288447">
      <w:bodyDiv w:val="1"/>
      <w:marLeft w:val="0"/>
      <w:marRight w:val="0"/>
      <w:marTop w:val="0"/>
      <w:marBottom w:val="0"/>
      <w:divBdr>
        <w:top w:val="none" w:sz="0" w:space="0" w:color="auto"/>
        <w:left w:val="none" w:sz="0" w:space="0" w:color="auto"/>
        <w:bottom w:val="none" w:sz="0" w:space="0" w:color="auto"/>
        <w:right w:val="none" w:sz="0" w:space="0" w:color="auto"/>
      </w:divBdr>
    </w:div>
    <w:div w:id="665788849">
      <w:bodyDiv w:val="1"/>
      <w:marLeft w:val="0"/>
      <w:marRight w:val="0"/>
      <w:marTop w:val="0"/>
      <w:marBottom w:val="0"/>
      <w:divBdr>
        <w:top w:val="none" w:sz="0" w:space="0" w:color="auto"/>
        <w:left w:val="none" w:sz="0" w:space="0" w:color="auto"/>
        <w:bottom w:val="none" w:sz="0" w:space="0" w:color="auto"/>
        <w:right w:val="none" w:sz="0" w:space="0" w:color="auto"/>
      </w:divBdr>
    </w:div>
    <w:div w:id="666203332">
      <w:bodyDiv w:val="1"/>
      <w:marLeft w:val="0"/>
      <w:marRight w:val="0"/>
      <w:marTop w:val="0"/>
      <w:marBottom w:val="0"/>
      <w:divBdr>
        <w:top w:val="none" w:sz="0" w:space="0" w:color="auto"/>
        <w:left w:val="none" w:sz="0" w:space="0" w:color="auto"/>
        <w:bottom w:val="none" w:sz="0" w:space="0" w:color="auto"/>
        <w:right w:val="none" w:sz="0" w:space="0" w:color="auto"/>
      </w:divBdr>
    </w:div>
    <w:div w:id="669722430">
      <w:bodyDiv w:val="1"/>
      <w:marLeft w:val="0"/>
      <w:marRight w:val="0"/>
      <w:marTop w:val="0"/>
      <w:marBottom w:val="0"/>
      <w:divBdr>
        <w:top w:val="none" w:sz="0" w:space="0" w:color="auto"/>
        <w:left w:val="none" w:sz="0" w:space="0" w:color="auto"/>
        <w:bottom w:val="none" w:sz="0" w:space="0" w:color="auto"/>
        <w:right w:val="none" w:sz="0" w:space="0" w:color="auto"/>
      </w:divBdr>
    </w:div>
    <w:div w:id="675419530">
      <w:bodyDiv w:val="1"/>
      <w:marLeft w:val="0"/>
      <w:marRight w:val="0"/>
      <w:marTop w:val="0"/>
      <w:marBottom w:val="0"/>
      <w:divBdr>
        <w:top w:val="none" w:sz="0" w:space="0" w:color="auto"/>
        <w:left w:val="none" w:sz="0" w:space="0" w:color="auto"/>
        <w:bottom w:val="none" w:sz="0" w:space="0" w:color="auto"/>
        <w:right w:val="none" w:sz="0" w:space="0" w:color="auto"/>
      </w:divBdr>
    </w:div>
    <w:div w:id="677004714">
      <w:bodyDiv w:val="1"/>
      <w:marLeft w:val="0"/>
      <w:marRight w:val="0"/>
      <w:marTop w:val="0"/>
      <w:marBottom w:val="0"/>
      <w:divBdr>
        <w:top w:val="none" w:sz="0" w:space="0" w:color="auto"/>
        <w:left w:val="none" w:sz="0" w:space="0" w:color="auto"/>
        <w:bottom w:val="none" w:sz="0" w:space="0" w:color="auto"/>
        <w:right w:val="none" w:sz="0" w:space="0" w:color="auto"/>
      </w:divBdr>
    </w:div>
    <w:div w:id="678429051">
      <w:bodyDiv w:val="1"/>
      <w:marLeft w:val="0"/>
      <w:marRight w:val="0"/>
      <w:marTop w:val="0"/>
      <w:marBottom w:val="0"/>
      <w:divBdr>
        <w:top w:val="none" w:sz="0" w:space="0" w:color="auto"/>
        <w:left w:val="none" w:sz="0" w:space="0" w:color="auto"/>
        <w:bottom w:val="none" w:sz="0" w:space="0" w:color="auto"/>
        <w:right w:val="none" w:sz="0" w:space="0" w:color="auto"/>
      </w:divBdr>
    </w:div>
    <w:div w:id="689138639">
      <w:bodyDiv w:val="1"/>
      <w:marLeft w:val="0"/>
      <w:marRight w:val="0"/>
      <w:marTop w:val="0"/>
      <w:marBottom w:val="0"/>
      <w:divBdr>
        <w:top w:val="none" w:sz="0" w:space="0" w:color="auto"/>
        <w:left w:val="none" w:sz="0" w:space="0" w:color="auto"/>
        <w:bottom w:val="none" w:sz="0" w:space="0" w:color="auto"/>
        <w:right w:val="none" w:sz="0" w:space="0" w:color="auto"/>
      </w:divBdr>
    </w:div>
    <w:div w:id="690109667">
      <w:bodyDiv w:val="1"/>
      <w:marLeft w:val="0"/>
      <w:marRight w:val="0"/>
      <w:marTop w:val="0"/>
      <w:marBottom w:val="0"/>
      <w:divBdr>
        <w:top w:val="none" w:sz="0" w:space="0" w:color="auto"/>
        <w:left w:val="none" w:sz="0" w:space="0" w:color="auto"/>
        <w:bottom w:val="none" w:sz="0" w:space="0" w:color="auto"/>
        <w:right w:val="none" w:sz="0" w:space="0" w:color="auto"/>
      </w:divBdr>
    </w:div>
    <w:div w:id="693772530">
      <w:bodyDiv w:val="1"/>
      <w:marLeft w:val="0"/>
      <w:marRight w:val="0"/>
      <w:marTop w:val="0"/>
      <w:marBottom w:val="0"/>
      <w:divBdr>
        <w:top w:val="none" w:sz="0" w:space="0" w:color="auto"/>
        <w:left w:val="none" w:sz="0" w:space="0" w:color="auto"/>
        <w:bottom w:val="none" w:sz="0" w:space="0" w:color="auto"/>
        <w:right w:val="none" w:sz="0" w:space="0" w:color="auto"/>
      </w:divBdr>
    </w:div>
    <w:div w:id="704867592">
      <w:bodyDiv w:val="1"/>
      <w:marLeft w:val="0"/>
      <w:marRight w:val="0"/>
      <w:marTop w:val="0"/>
      <w:marBottom w:val="0"/>
      <w:divBdr>
        <w:top w:val="none" w:sz="0" w:space="0" w:color="auto"/>
        <w:left w:val="none" w:sz="0" w:space="0" w:color="auto"/>
        <w:bottom w:val="none" w:sz="0" w:space="0" w:color="auto"/>
        <w:right w:val="none" w:sz="0" w:space="0" w:color="auto"/>
      </w:divBdr>
    </w:div>
    <w:div w:id="708532304">
      <w:bodyDiv w:val="1"/>
      <w:marLeft w:val="0"/>
      <w:marRight w:val="0"/>
      <w:marTop w:val="0"/>
      <w:marBottom w:val="0"/>
      <w:divBdr>
        <w:top w:val="none" w:sz="0" w:space="0" w:color="auto"/>
        <w:left w:val="none" w:sz="0" w:space="0" w:color="auto"/>
        <w:bottom w:val="none" w:sz="0" w:space="0" w:color="auto"/>
        <w:right w:val="none" w:sz="0" w:space="0" w:color="auto"/>
      </w:divBdr>
    </w:div>
    <w:div w:id="709375594">
      <w:bodyDiv w:val="1"/>
      <w:marLeft w:val="0"/>
      <w:marRight w:val="0"/>
      <w:marTop w:val="0"/>
      <w:marBottom w:val="0"/>
      <w:divBdr>
        <w:top w:val="none" w:sz="0" w:space="0" w:color="auto"/>
        <w:left w:val="none" w:sz="0" w:space="0" w:color="auto"/>
        <w:bottom w:val="none" w:sz="0" w:space="0" w:color="auto"/>
        <w:right w:val="none" w:sz="0" w:space="0" w:color="auto"/>
      </w:divBdr>
    </w:div>
    <w:div w:id="711466144">
      <w:bodyDiv w:val="1"/>
      <w:marLeft w:val="0"/>
      <w:marRight w:val="0"/>
      <w:marTop w:val="0"/>
      <w:marBottom w:val="0"/>
      <w:divBdr>
        <w:top w:val="none" w:sz="0" w:space="0" w:color="auto"/>
        <w:left w:val="none" w:sz="0" w:space="0" w:color="auto"/>
        <w:bottom w:val="none" w:sz="0" w:space="0" w:color="auto"/>
        <w:right w:val="none" w:sz="0" w:space="0" w:color="auto"/>
      </w:divBdr>
    </w:div>
    <w:div w:id="717508964">
      <w:bodyDiv w:val="1"/>
      <w:marLeft w:val="0"/>
      <w:marRight w:val="0"/>
      <w:marTop w:val="0"/>
      <w:marBottom w:val="0"/>
      <w:divBdr>
        <w:top w:val="none" w:sz="0" w:space="0" w:color="auto"/>
        <w:left w:val="none" w:sz="0" w:space="0" w:color="auto"/>
        <w:bottom w:val="none" w:sz="0" w:space="0" w:color="auto"/>
        <w:right w:val="none" w:sz="0" w:space="0" w:color="auto"/>
      </w:divBdr>
    </w:div>
    <w:div w:id="721295828">
      <w:bodyDiv w:val="1"/>
      <w:marLeft w:val="0"/>
      <w:marRight w:val="0"/>
      <w:marTop w:val="0"/>
      <w:marBottom w:val="0"/>
      <w:divBdr>
        <w:top w:val="none" w:sz="0" w:space="0" w:color="auto"/>
        <w:left w:val="none" w:sz="0" w:space="0" w:color="auto"/>
        <w:bottom w:val="none" w:sz="0" w:space="0" w:color="auto"/>
        <w:right w:val="none" w:sz="0" w:space="0" w:color="auto"/>
      </w:divBdr>
    </w:div>
    <w:div w:id="721683102">
      <w:bodyDiv w:val="1"/>
      <w:marLeft w:val="0"/>
      <w:marRight w:val="0"/>
      <w:marTop w:val="0"/>
      <w:marBottom w:val="0"/>
      <w:divBdr>
        <w:top w:val="none" w:sz="0" w:space="0" w:color="auto"/>
        <w:left w:val="none" w:sz="0" w:space="0" w:color="auto"/>
        <w:bottom w:val="none" w:sz="0" w:space="0" w:color="auto"/>
        <w:right w:val="none" w:sz="0" w:space="0" w:color="auto"/>
      </w:divBdr>
    </w:div>
    <w:div w:id="732509669">
      <w:bodyDiv w:val="1"/>
      <w:marLeft w:val="0"/>
      <w:marRight w:val="0"/>
      <w:marTop w:val="0"/>
      <w:marBottom w:val="0"/>
      <w:divBdr>
        <w:top w:val="none" w:sz="0" w:space="0" w:color="auto"/>
        <w:left w:val="none" w:sz="0" w:space="0" w:color="auto"/>
        <w:bottom w:val="none" w:sz="0" w:space="0" w:color="auto"/>
        <w:right w:val="none" w:sz="0" w:space="0" w:color="auto"/>
      </w:divBdr>
    </w:div>
    <w:div w:id="749813777">
      <w:bodyDiv w:val="1"/>
      <w:marLeft w:val="0"/>
      <w:marRight w:val="0"/>
      <w:marTop w:val="0"/>
      <w:marBottom w:val="0"/>
      <w:divBdr>
        <w:top w:val="none" w:sz="0" w:space="0" w:color="auto"/>
        <w:left w:val="none" w:sz="0" w:space="0" w:color="auto"/>
        <w:bottom w:val="none" w:sz="0" w:space="0" w:color="auto"/>
        <w:right w:val="none" w:sz="0" w:space="0" w:color="auto"/>
      </w:divBdr>
    </w:div>
    <w:div w:id="753402451">
      <w:bodyDiv w:val="1"/>
      <w:marLeft w:val="0"/>
      <w:marRight w:val="0"/>
      <w:marTop w:val="0"/>
      <w:marBottom w:val="0"/>
      <w:divBdr>
        <w:top w:val="none" w:sz="0" w:space="0" w:color="auto"/>
        <w:left w:val="none" w:sz="0" w:space="0" w:color="auto"/>
        <w:bottom w:val="none" w:sz="0" w:space="0" w:color="auto"/>
        <w:right w:val="none" w:sz="0" w:space="0" w:color="auto"/>
      </w:divBdr>
    </w:div>
    <w:div w:id="757291961">
      <w:bodyDiv w:val="1"/>
      <w:marLeft w:val="0"/>
      <w:marRight w:val="0"/>
      <w:marTop w:val="0"/>
      <w:marBottom w:val="0"/>
      <w:divBdr>
        <w:top w:val="none" w:sz="0" w:space="0" w:color="auto"/>
        <w:left w:val="none" w:sz="0" w:space="0" w:color="auto"/>
        <w:bottom w:val="none" w:sz="0" w:space="0" w:color="auto"/>
        <w:right w:val="none" w:sz="0" w:space="0" w:color="auto"/>
      </w:divBdr>
    </w:div>
    <w:div w:id="762649745">
      <w:bodyDiv w:val="1"/>
      <w:marLeft w:val="0"/>
      <w:marRight w:val="0"/>
      <w:marTop w:val="0"/>
      <w:marBottom w:val="0"/>
      <w:divBdr>
        <w:top w:val="none" w:sz="0" w:space="0" w:color="auto"/>
        <w:left w:val="none" w:sz="0" w:space="0" w:color="auto"/>
        <w:bottom w:val="none" w:sz="0" w:space="0" w:color="auto"/>
        <w:right w:val="none" w:sz="0" w:space="0" w:color="auto"/>
      </w:divBdr>
    </w:div>
    <w:div w:id="768158897">
      <w:bodyDiv w:val="1"/>
      <w:marLeft w:val="0"/>
      <w:marRight w:val="0"/>
      <w:marTop w:val="0"/>
      <w:marBottom w:val="0"/>
      <w:divBdr>
        <w:top w:val="none" w:sz="0" w:space="0" w:color="auto"/>
        <w:left w:val="none" w:sz="0" w:space="0" w:color="auto"/>
        <w:bottom w:val="none" w:sz="0" w:space="0" w:color="auto"/>
        <w:right w:val="none" w:sz="0" w:space="0" w:color="auto"/>
      </w:divBdr>
    </w:div>
    <w:div w:id="781800806">
      <w:bodyDiv w:val="1"/>
      <w:marLeft w:val="0"/>
      <w:marRight w:val="0"/>
      <w:marTop w:val="0"/>
      <w:marBottom w:val="0"/>
      <w:divBdr>
        <w:top w:val="none" w:sz="0" w:space="0" w:color="auto"/>
        <w:left w:val="none" w:sz="0" w:space="0" w:color="auto"/>
        <w:bottom w:val="none" w:sz="0" w:space="0" w:color="auto"/>
        <w:right w:val="none" w:sz="0" w:space="0" w:color="auto"/>
      </w:divBdr>
    </w:div>
    <w:div w:id="783156296">
      <w:bodyDiv w:val="1"/>
      <w:marLeft w:val="0"/>
      <w:marRight w:val="0"/>
      <w:marTop w:val="0"/>
      <w:marBottom w:val="0"/>
      <w:divBdr>
        <w:top w:val="none" w:sz="0" w:space="0" w:color="auto"/>
        <w:left w:val="none" w:sz="0" w:space="0" w:color="auto"/>
        <w:bottom w:val="none" w:sz="0" w:space="0" w:color="auto"/>
        <w:right w:val="none" w:sz="0" w:space="0" w:color="auto"/>
      </w:divBdr>
    </w:div>
    <w:div w:id="784999605">
      <w:bodyDiv w:val="1"/>
      <w:marLeft w:val="0"/>
      <w:marRight w:val="0"/>
      <w:marTop w:val="0"/>
      <w:marBottom w:val="0"/>
      <w:divBdr>
        <w:top w:val="none" w:sz="0" w:space="0" w:color="auto"/>
        <w:left w:val="none" w:sz="0" w:space="0" w:color="auto"/>
        <w:bottom w:val="none" w:sz="0" w:space="0" w:color="auto"/>
        <w:right w:val="none" w:sz="0" w:space="0" w:color="auto"/>
      </w:divBdr>
    </w:div>
    <w:div w:id="785076679">
      <w:bodyDiv w:val="1"/>
      <w:marLeft w:val="0"/>
      <w:marRight w:val="0"/>
      <w:marTop w:val="0"/>
      <w:marBottom w:val="0"/>
      <w:divBdr>
        <w:top w:val="none" w:sz="0" w:space="0" w:color="auto"/>
        <w:left w:val="none" w:sz="0" w:space="0" w:color="auto"/>
        <w:bottom w:val="none" w:sz="0" w:space="0" w:color="auto"/>
        <w:right w:val="none" w:sz="0" w:space="0" w:color="auto"/>
      </w:divBdr>
    </w:div>
    <w:div w:id="789056572">
      <w:bodyDiv w:val="1"/>
      <w:marLeft w:val="0"/>
      <w:marRight w:val="0"/>
      <w:marTop w:val="0"/>
      <w:marBottom w:val="0"/>
      <w:divBdr>
        <w:top w:val="none" w:sz="0" w:space="0" w:color="auto"/>
        <w:left w:val="none" w:sz="0" w:space="0" w:color="auto"/>
        <w:bottom w:val="none" w:sz="0" w:space="0" w:color="auto"/>
        <w:right w:val="none" w:sz="0" w:space="0" w:color="auto"/>
      </w:divBdr>
    </w:div>
    <w:div w:id="806093024">
      <w:bodyDiv w:val="1"/>
      <w:marLeft w:val="0"/>
      <w:marRight w:val="0"/>
      <w:marTop w:val="0"/>
      <w:marBottom w:val="0"/>
      <w:divBdr>
        <w:top w:val="none" w:sz="0" w:space="0" w:color="auto"/>
        <w:left w:val="none" w:sz="0" w:space="0" w:color="auto"/>
        <w:bottom w:val="none" w:sz="0" w:space="0" w:color="auto"/>
        <w:right w:val="none" w:sz="0" w:space="0" w:color="auto"/>
      </w:divBdr>
    </w:div>
    <w:div w:id="813523085">
      <w:bodyDiv w:val="1"/>
      <w:marLeft w:val="0"/>
      <w:marRight w:val="0"/>
      <w:marTop w:val="0"/>
      <w:marBottom w:val="0"/>
      <w:divBdr>
        <w:top w:val="none" w:sz="0" w:space="0" w:color="auto"/>
        <w:left w:val="none" w:sz="0" w:space="0" w:color="auto"/>
        <w:bottom w:val="none" w:sz="0" w:space="0" w:color="auto"/>
        <w:right w:val="none" w:sz="0" w:space="0" w:color="auto"/>
      </w:divBdr>
    </w:div>
    <w:div w:id="818111125">
      <w:bodyDiv w:val="1"/>
      <w:marLeft w:val="0"/>
      <w:marRight w:val="0"/>
      <w:marTop w:val="0"/>
      <w:marBottom w:val="0"/>
      <w:divBdr>
        <w:top w:val="none" w:sz="0" w:space="0" w:color="auto"/>
        <w:left w:val="none" w:sz="0" w:space="0" w:color="auto"/>
        <w:bottom w:val="none" w:sz="0" w:space="0" w:color="auto"/>
        <w:right w:val="none" w:sz="0" w:space="0" w:color="auto"/>
      </w:divBdr>
    </w:div>
    <w:div w:id="820074271">
      <w:bodyDiv w:val="1"/>
      <w:marLeft w:val="0"/>
      <w:marRight w:val="0"/>
      <w:marTop w:val="0"/>
      <w:marBottom w:val="0"/>
      <w:divBdr>
        <w:top w:val="none" w:sz="0" w:space="0" w:color="auto"/>
        <w:left w:val="none" w:sz="0" w:space="0" w:color="auto"/>
        <w:bottom w:val="none" w:sz="0" w:space="0" w:color="auto"/>
        <w:right w:val="none" w:sz="0" w:space="0" w:color="auto"/>
      </w:divBdr>
    </w:div>
    <w:div w:id="823425827">
      <w:bodyDiv w:val="1"/>
      <w:marLeft w:val="0"/>
      <w:marRight w:val="0"/>
      <w:marTop w:val="0"/>
      <w:marBottom w:val="0"/>
      <w:divBdr>
        <w:top w:val="none" w:sz="0" w:space="0" w:color="auto"/>
        <w:left w:val="none" w:sz="0" w:space="0" w:color="auto"/>
        <w:bottom w:val="none" w:sz="0" w:space="0" w:color="auto"/>
        <w:right w:val="none" w:sz="0" w:space="0" w:color="auto"/>
      </w:divBdr>
    </w:div>
    <w:div w:id="828331868">
      <w:bodyDiv w:val="1"/>
      <w:marLeft w:val="0"/>
      <w:marRight w:val="0"/>
      <w:marTop w:val="0"/>
      <w:marBottom w:val="0"/>
      <w:divBdr>
        <w:top w:val="none" w:sz="0" w:space="0" w:color="auto"/>
        <w:left w:val="none" w:sz="0" w:space="0" w:color="auto"/>
        <w:bottom w:val="none" w:sz="0" w:space="0" w:color="auto"/>
        <w:right w:val="none" w:sz="0" w:space="0" w:color="auto"/>
      </w:divBdr>
    </w:div>
    <w:div w:id="829324688">
      <w:bodyDiv w:val="1"/>
      <w:marLeft w:val="0"/>
      <w:marRight w:val="0"/>
      <w:marTop w:val="0"/>
      <w:marBottom w:val="0"/>
      <w:divBdr>
        <w:top w:val="none" w:sz="0" w:space="0" w:color="auto"/>
        <w:left w:val="none" w:sz="0" w:space="0" w:color="auto"/>
        <w:bottom w:val="none" w:sz="0" w:space="0" w:color="auto"/>
        <w:right w:val="none" w:sz="0" w:space="0" w:color="auto"/>
      </w:divBdr>
    </w:div>
    <w:div w:id="830559621">
      <w:bodyDiv w:val="1"/>
      <w:marLeft w:val="0"/>
      <w:marRight w:val="0"/>
      <w:marTop w:val="0"/>
      <w:marBottom w:val="0"/>
      <w:divBdr>
        <w:top w:val="none" w:sz="0" w:space="0" w:color="auto"/>
        <w:left w:val="none" w:sz="0" w:space="0" w:color="auto"/>
        <w:bottom w:val="none" w:sz="0" w:space="0" w:color="auto"/>
        <w:right w:val="none" w:sz="0" w:space="0" w:color="auto"/>
      </w:divBdr>
    </w:div>
    <w:div w:id="837966357">
      <w:bodyDiv w:val="1"/>
      <w:marLeft w:val="0"/>
      <w:marRight w:val="0"/>
      <w:marTop w:val="0"/>
      <w:marBottom w:val="0"/>
      <w:divBdr>
        <w:top w:val="none" w:sz="0" w:space="0" w:color="auto"/>
        <w:left w:val="none" w:sz="0" w:space="0" w:color="auto"/>
        <w:bottom w:val="none" w:sz="0" w:space="0" w:color="auto"/>
        <w:right w:val="none" w:sz="0" w:space="0" w:color="auto"/>
      </w:divBdr>
    </w:div>
    <w:div w:id="847602023">
      <w:bodyDiv w:val="1"/>
      <w:marLeft w:val="0"/>
      <w:marRight w:val="0"/>
      <w:marTop w:val="0"/>
      <w:marBottom w:val="0"/>
      <w:divBdr>
        <w:top w:val="none" w:sz="0" w:space="0" w:color="auto"/>
        <w:left w:val="none" w:sz="0" w:space="0" w:color="auto"/>
        <w:bottom w:val="none" w:sz="0" w:space="0" w:color="auto"/>
        <w:right w:val="none" w:sz="0" w:space="0" w:color="auto"/>
      </w:divBdr>
    </w:div>
    <w:div w:id="864825126">
      <w:bodyDiv w:val="1"/>
      <w:marLeft w:val="0"/>
      <w:marRight w:val="0"/>
      <w:marTop w:val="0"/>
      <w:marBottom w:val="0"/>
      <w:divBdr>
        <w:top w:val="none" w:sz="0" w:space="0" w:color="auto"/>
        <w:left w:val="none" w:sz="0" w:space="0" w:color="auto"/>
        <w:bottom w:val="none" w:sz="0" w:space="0" w:color="auto"/>
        <w:right w:val="none" w:sz="0" w:space="0" w:color="auto"/>
      </w:divBdr>
    </w:div>
    <w:div w:id="865168436">
      <w:bodyDiv w:val="1"/>
      <w:marLeft w:val="0"/>
      <w:marRight w:val="0"/>
      <w:marTop w:val="0"/>
      <w:marBottom w:val="0"/>
      <w:divBdr>
        <w:top w:val="none" w:sz="0" w:space="0" w:color="auto"/>
        <w:left w:val="none" w:sz="0" w:space="0" w:color="auto"/>
        <w:bottom w:val="none" w:sz="0" w:space="0" w:color="auto"/>
        <w:right w:val="none" w:sz="0" w:space="0" w:color="auto"/>
      </w:divBdr>
    </w:div>
    <w:div w:id="884022638">
      <w:bodyDiv w:val="1"/>
      <w:marLeft w:val="0"/>
      <w:marRight w:val="0"/>
      <w:marTop w:val="0"/>
      <w:marBottom w:val="0"/>
      <w:divBdr>
        <w:top w:val="none" w:sz="0" w:space="0" w:color="auto"/>
        <w:left w:val="none" w:sz="0" w:space="0" w:color="auto"/>
        <w:bottom w:val="none" w:sz="0" w:space="0" w:color="auto"/>
        <w:right w:val="none" w:sz="0" w:space="0" w:color="auto"/>
      </w:divBdr>
    </w:div>
    <w:div w:id="893003544">
      <w:bodyDiv w:val="1"/>
      <w:marLeft w:val="0"/>
      <w:marRight w:val="0"/>
      <w:marTop w:val="0"/>
      <w:marBottom w:val="0"/>
      <w:divBdr>
        <w:top w:val="none" w:sz="0" w:space="0" w:color="auto"/>
        <w:left w:val="none" w:sz="0" w:space="0" w:color="auto"/>
        <w:bottom w:val="none" w:sz="0" w:space="0" w:color="auto"/>
        <w:right w:val="none" w:sz="0" w:space="0" w:color="auto"/>
      </w:divBdr>
    </w:div>
    <w:div w:id="895361662">
      <w:bodyDiv w:val="1"/>
      <w:marLeft w:val="0"/>
      <w:marRight w:val="0"/>
      <w:marTop w:val="0"/>
      <w:marBottom w:val="0"/>
      <w:divBdr>
        <w:top w:val="none" w:sz="0" w:space="0" w:color="auto"/>
        <w:left w:val="none" w:sz="0" w:space="0" w:color="auto"/>
        <w:bottom w:val="none" w:sz="0" w:space="0" w:color="auto"/>
        <w:right w:val="none" w:sz="0" w:space="0" w:color="auto"/>
      </w:divBdr>
    </w:div>
    <w:div w:id="897059463">
      <w:bodyDiv w:val="1"/>
      <w:marLeft w:val="0"/>
      <w:marRight w:val="0"/>
      <w:marTop w:val="0"/>
      <w:marBottom w:val="0"/>
      <w:divBdr>
        <w:top w:val="none" w:sz="0" w:space="0" w:color="auto"/>
        <w:left w:val="none" w:sz="0" w:space="0" w:color="auto"/>
        <w:bottom w:val="none" w:sz="0" w:space="0" w:color="auto"/>
        <w:right w:val="none" w:sz="0" w:space="0" w:color="auto"/>
      </w:divBdr>
    </w:div>
    <w:div w:id="902371198">
      <w:bodyDiv w:val="1"/>
      <w:marLeft w:val="0"/>
      <w:marRight w:val="0"/>
      <w:marTop w:val="0"/>
      <w:marBottom w:val="0"/>
      <w:divBdr>
        <w:top w:val="none" w:sz="0" w:space="0" w:color="auto"/>
        <w:left w:val="none" w:sz="0" w:space="0" w:color="auto"/>
        <w:bottom w:val="none" w:sz="0" w:space="0" w:color="auto"/>
        <w:right w:val="none" w:sz="0" w:space="0" w:color="auto"/>
      </w:divBdr>
    </w:div>
    <w:div w:id="904681357">
      <w:bodyDiv w:val="1"/>
      <w:marLeft w:val="0"/>
      <w:marRight w:val="0"/>
      <w:marTop w:val="0"/>
      <w:marBottom w:val="0"/>
      <w:divBdr>
        <w:top w:val="none" w:sz="0" w:space="0" w:color="auto"/>
        <w:left w:val="none" w:sz="0" w:space="0" w:color="auto"/>
        <w:bottom w:val="none" w:sz="0" w:space="0" w:color="auto"/>
        <w:right w:val="none" w:sz="0" w:space="0" w:color="auto"/>
      </w:divBdr>
    </w:div>
    <w:div w:id="906840508">
      <w:bodyDiv w:val="1"/>
      <w:marLeft w:val="0"/>
      <w:marRight w:val="0"/>
      <w:marTop w:val="0"/>
      <w:marBottom w:val="0"/>
      <w:divBdr>
        <w:top w:val="none" w:sz="0" w:space="0" w:color="auto"/>
        <w:left w:val="none" w:sz="0" w:space="0" w:color="auto"/>
        <w:bottom w:val="none" w:sz="0" w:space="0" w:color="auto"/>
        <w:right w:val="none" w:sz="0" w:space="0" w:color="auto"/>
      </w:divBdr>
    </w:div>
    <w:div w:id="907229309">
      <w:bodyDiv w:val="1"/>
      <w:marLeft w:val="0"/>
      <w:marRight w:val="0"/>
      <w:marTop w:val="0"/>
      <w:marBottom w:val="0"/>
      <w:divBdr>
        <w:top w:val="none" w:sz="0" w:space="0" w:color="auto"/>
        <w:left w:val="none" w:sz="0" w:space="0" w:color="auto"/>
        <w:bottom w:val="none" w:sz="0" w:space="0" w:color="auto"/>
        <w:right w:val="none" w:sz="0" w:space="0" w:color="auto"/>
      </w:divBdr>
    </w:div>
    <w:div w:id="911351994">
      <w:bodyDiv w:val="1"/>
      <w:marLeft w:val="0"/>
      <w:marRight w:val="0"/>
      <w:marTop w:val="0"/>
      <w:marBottom w:val="0"/>
      <w:divBdr>
        <w:top w:val="none" w:sz="0" w:space="0" w:color="auto"/>
        <w:left w:val="none" w:sz="0" w:space="0" w:color="auto"/>
        <w:bottom w:val="none" w:sz="0" w:space="0" w:color="auto"/>
        <w:right w:val="none" w:sz="0" w:space="0" w:color="auto"/>
      </w:divBdr>
    </w:div>
    <w:div w:id="911816281">
      <w:bodyDiv w:val="1"/>
      <w:marLeft w:val="0"/>
      <w:marRight w:val="0"/>
      <w:marTop w:val="0"/>
      <w:marBottom w:val="0"/>
      <w:divBdr>
        <w:top w:val="none" w:sz="0" w:space="0" w:color="auto"/>
        <w:left w:val="none" w:sz="0" w:space="0" w:color="auto"/>
        <w:bottom w:val="none" w:sz="0" w:space="0" w:color="auto"/>
        <w:right w:val="none" w:sz="0" w:space="0" w:color="auto"/>
      </w:divBdr>
    </w:div>
    <w:div w:id="914707983">
      <w:bodyDiv w:val="1"/>
      <w:marLeft w:val="0"/>
      <w:marRight w:val="0"/>
      <w:marTop w:val="0"/>
      <w:marBottom w:val="0"/>
      <w:divBdr>
        <w:top w:val="none" w:sz="0" w:space="0" w:color="auto"/>
        <w:left w:val="none" w:sz="0" w:space="0" w:color="auto"/>
        <w:bottom w:val="none" w:sz="0" w:space="0" w:color="auto"/>
        <w:right w:val="none" w:sz="0" w:space="0" w:color="auto"/>
      </w:divBdr>
    </w:div>
    <w:div w:id="921067673">
      <w:bodyDiv w:val="1"/>
      <w:marLeft w:val="0"/>
      <w:marRight w:val="0"/>
      <w:marTop w:val="0"/>
      <w:marBottom w:val="0"/>
      <w:divBdr>
        <w:top w:val="none" w:sz="0" w:space="0" w:color="auto"/>
        <w:left w:val="none" w:sz="0" w:space="0" w:color="auto"/>
        <w:bottom w:val="none" w:sz="0" w:space="0" w:color="auto"/>
        <w:right w:val="none" w:sz="0" w:space="0" w:color="auto"/>
      </w:divBdr>
    </w:div>
    <w:div w:id="922563767">
      <w:bodyDiv w:val="1"/>
      <w:marLeft w:val="0"/>
      <w:marRight w:val="0"/>
      <w:marTop w:val="0"/>
      <w:marBottom w:val="0"/>
      <w:divBdr>
        <w:top w:val="none" w:sz="0" w:space="0" w:color="auto"/>
        <w:left w:val="none" w:sz="0" w:space="0" w:color="auto"/>
        <w:bottom w:val="none" w:sz="0" w:space="0" w:color="auto"/>
        <w:right w:val="none" w:sz="0" w:space="0" w:color="auto"/>
      </w:divBdr>
    </w:div>
    <w:div w:id="922688739">
      <w:bodyDiv w:val="1"/>
      <w:marLeft w:val="0"/>
      <w:marRight w:val="0"/>
      <w:marTop w:val="0"/>
      <w:marBottom w:val="0"/>
      <w:divBdr>
        <w:top w:val="none" w:sz="0" w:space="0" w:color="auto"/>
        <w:left w:val="none" w:sz="0" w:space="0" w:color="auto"/>
        <w:bottom w:val="none" w:sz="0" w:space="0" w:color="auto"/>
        <w:right w:val="none" w:sz="0" w:space="0" w:color="auto"/>
      </w:divBdr>
    </w:div>
    <w:div w:id="925764736">
      <w:bodyDiv w:val="1"/>
      <w:marLeft w:val="0"/>
      <w:marRight w:val="0"/>
      <w:marTop w:val="0"/>
      <w:marBottom w:val="0"/>
      <w:divBdr>
        <w:top w:val="none" w:sz="0" w:space="0" w:color="auto"/>
        <w:left w:val="none" w:sz="0" w:space="0" w:color="auto"/>
        <w:bottom w:val="none" w:sz="0" w:space="0" w:color="auto"/>
        <w:right w:val="none" w:sz="0" w:space="0" w:color="auto"/>
      </w:divBdr>
    </w:div>
    <w:div w:id="932666236">
      <w:bodyDiv w:val="1"/>
      <w:marLeft w:val="0"/>
      <w:marRight w:val="0"/>
      <w:marTop w:val="0"/>
      <w:marBottom w:val="0"/>
      <w:divBdr>
        <w:top w:val="none" w:sz="0" w:space="0" w:color="auto"/>
        <w:left w:val="none" w:sz="0" w:space="0" w:color="auto"/>
        <w:bottom w:val="none" w:sz="0" w:space="0" w:color="auto"/>
        <w:right w:val="none" w:sz="0" w:space="0" w:color="auto"/>
      </w:divBdr>
    </w:div>
    <w:div w:id="934944657">
      <w:bodyDiv w:val="1"/>
      <w:marLeft w:val="0"/>
      <w:marRight w:val="0"/>
      <w:marTop w:val="0"/>
      <w:marBottom w:val="0"/>
      <w:divBdr>
        <w:top w:val="none" w:sz="0" w:space="0" w:color="auto"/>
        <w:left w:val="none" w:sz="0" w:space="0" w:color="auto"/>
        <w:bottom w:val="none" w:sz="0" w:space="0" w:color="auto"/>
        <w:right w:val="none" w:sz="0" w:space="0" w:color="auto"/>
      </w:divBdr>
    </w:div>
    <w:div w:id="935015299">
      <w:bodyDiv w:val="1"/>
      <w:marLeft w:val="0"/>
      <w:marRight w:val="0"/>
      <w:marTop w:val="0"/>
      <w:marBottom w:val="0"/>
      <w:divBdr>
        <w:top w:val="none" w:sz="0" w:space="0" w:color="auto"/>
        <w:left w:val="none" w:sz="0" w:space="0" w:color="auto"/>
        <w:bottom w:val="none" w:sz="0" w:space="0" w:color="auto"/>
        <w:right w:val="none" w:sz="0" w:space="0" w:color="auto"/>
      </w:divBdr>
    </w:div>
    <w:div w:id="938874984">
      <w:bodyDiv w:val="1"/>
      <w:marLeft w:val="0"/>
      <w:marRight w:val="0"/>
      <w:marTop w:val="0"/>
      <w:marBottom w:val="0"/>
      <w:divBdr>
        <w:top w:val="none" w:sz="0" w:space="0" w:color="auto"/>
        <w:left w:val="none" w:sz="0" w:space="0" w:color="auto"/>
        <w:bottom w:val="none" w:sz="0" w:space="0" w:color="auto"/>
        <w:right w:val="none" w:sz="0" w:space="0" w:color="auto"/>
      </w:divBdr>
    </w:div>
    <w:div w:id="940187005">
      <w:bodyDiv w:val="1"/>
      <w:marLeft w:val="0"/>
      <w:marRight w:val="0"/>
      <w:marTop w:val="0"/>
      <w:marBottom w:val="0"/>
      <w:divBdr>
        <w:top w:val="none" w:sz="0" w:space="0" w:color="auto"/>
        <w:left w:val="none" w:sz="0" w:space="0" w:color="auto"/>
        <w:bottom w:val="none" w:sz="0" w:space="0" w:color="auto"/>
        <w:right w:val="none" w:sz="0" w:space="0" w:color="auto"/>
      </w:divBdr>
    </w:div>
    <w:div w:id="946693895">
      <w:bodyDiv w:val="1"/>
      <w:marLeft w:val="0"/>
      <w:marRight w:val="0"/>
      <w:marTop w:val="0"/>
      <w:marBottom w:val="0"/>
      <w:divBdr>
        <w:top w:val="none" w:sz="0" w:space="0" w:color="auto"/>
        <w:left w:val="none" w:sz="0" w:space="0" w:color="auto"/>
        <w:bottom w:val="none" w:sz="0" w:space="0" w:color="auto"/>
        <w:right w:val="none" w:sz="0" w:space="0" w:color="auto"/>
      </w:divBdr>
    </w:div>
    <w:div w:id="949359576">
      <w:bodyDiv w:val="1"/>
      <w:marLeft w:val="0"/>
      <w:marRight w:val="0"/>
      <w:marTop w:val="0"/>
      <w:marBottom w:val="0"/>
      <w:divBdr>
        <w:top w:val="none" w:sz="0" w:space="0" w:color="auto"/>
        <w:left w:val="none" w:sz="0" w:space="0" w:color="auto"/>
        <w:bottom w:val="none" w:sz="0" w:space="0" w:color="auto"/>
        <w:right w:val="none" w:sz="0" w:space="0" w:color="auto"/>
      </w:divBdr>
    </w:div>
    <w:div w:id="949900956">
      <w:bodyDiv w:val="1"/>
      <w:marLeft w:val="0"/>
      <w:marRight w:val="0"/>
      <w:marTop w:val="0"/>
      <w:marBottom w:val="0"/>
      <w:divBdr>
        <w:top w:val="none" w:sz="0" w:space="0" w:color="auto"/>
        <w:left w:val="none" w:sz="0" w:space="0" w:color="auto"/>
        <w:bottom w:val="none" w:sz="0" w:space="0" w:color="auto"/>
        <w:right w:val="none" w:sz="0" w:space="0" w:color="auto"/>
      </w:divBdr>
    </w:div>
    <w:div w:id="949974378">
      <w:bodyDiv w:val="1"/>
      <w:marLeft w:val="0"/>
      <w:marRight w:val="0"/>
      <w:marTop w:val="0"/>
      <w:marBottom w:val="0"/>
      <w:divBdr>
        <w:top w:val="none" w:sz="0" w:space="0" w:color="auto"/>
        <w:left w:val="none" w:sz="0" w:space="0" w:color="auto"/>
        <w:bottom w:val="none" w:sz="0" w:space="0" w:color="auto"/>
        <w:right w:val="none" w:sz="0" w:space="0" w:color="auto"/>
      </w:divBdr>
    </w:div>
    <w:div w:id="954209733">
      <w:bodyDiv w:val="1"/>
      <w:marLeft w:val="0"/>
      <w:marRight w:val="0"/>
      <w:marTop w:val="0"/>
      <w:marBottom w:val="0"/>
      <w:divBdr>
        <w:top w:val="none" w:sz="0" w:space="0" w:color="auto"/>
        <w:left w:val="none" w:sz="0" w:space="0" w:color="auto"/>
        <w:bottom w:val="none" w:sz="0" w:space="0" w:color="auto"/>
        <w:right w:val="none" w:sz="0" w:space="0" w:color="auto"/>
      </w:divBdr>
    </w:div>
    <w:div w:id="959264613">
      <w:bodyDiv w:val="1"/>
      <w:marLeft w:val="0"/>
      <w:marRight w:val="0"/>
      <w:marTop w:val="0"/>
      <w:marBottom w:val="0"/>
      <w:divBdr>
        <w:top w:val="none" w:sz="0" w:space="0" w:color="auto"/>
        <w:left w:val="none" w:sz="0" w:space="0" w:color="auto"/>
        <w:bottom w:val="none" w:sz="0" w:space="0" w:color="auto"/>
        <w:right w:val="none" w:sz="0" w:space="0" w:color="auto"/>
      </w:divBdr>
    </w:div>
    <w:div w:id="960300695">
      <w:bodyDiv w:val="1"/>
      <w:marLeft w:val="0"/>
      <w:marRight w:val="0"/>
      <w:marTop w:val="0"/>
      <w:marBottom w:val="0"/>
      <w:divBdr>
        <w:top w:val="none" w:sz="0" w:space="0" w:color="auto"/>
        <w:left w:val="none" w:sz="0" w:space="0" w:color="auto"/>
        <w:bottom w:val="none" w:sz="0" w:space="0" w:color="auto"/>
        <w:right w:val="none" w:sz="0" w:space="0" w:color="auto"/>
      </w:divBdr>
    </w:div>
    <w:div w:id="960306401">
      <w:bodyDiv w:val="1"/>
      <w:marLeft w:val="0"/>
      <w:marRight w:val="0"/>
      <w:marTop w:val="0"/>
      <w:marBottom w:val="0"/>
      <w:divBdr>
        <w:top w:val="none" w:sz="0" w:space="0" w:color="auto"/>
        <w:left w:val="none" w:sz="0" w:space="0" w:color="auto"/>
        <w:bottom w:val="none" w:sz="0" w:space="0" w:color="auto"/>
        <w:right w:val="none" w:sz="0" w:space="0" w:color="auto"/>
      </w:divBdr>
    </w:div>
    <w:div w:id="966590560">
      <w:bodyDiv w:val="1"/>
      <w:marLeft w:val="0"/>
      <w:marRight w:val="0"/>
      <w:marTop w:val="0"/>
      <w:marBottom w:val="0"/>
      <w:divBdr>
        <w:top w:val="none" w:sz="0" w:space="0" w:color="auto"/>
        <w:left w:val="none" w:sz="0" w:space="0" w:color="auto"/>
        <w:bottom w:val="none" w:sz="0" w:space="0" w:color="auto"/>
        <w:right w:val="none" w:sz="0" w:space="0" w:color="auto"/>
      </w:divBdr>
    </w:div>
    <w:div w:id="969936638">
      <w:bodyDiv w:val="1"/>
      <w:marLeft w:val="0"/>
      <w:marRight w:val="0"/>
      <w:marTop w:val="0"/>
      <w:marBottom w:val="0"/>
      <w:divBdr>
        <w:top w:val="none" w:sz="0" w:space="0" w:color="auto"/>
        <w:left w:val="none" w:sz="0" w:space="0" w:color="auto"/>
        <w:bottom w:val="none" w:sz="0" w:space="0" w:color="auto"/>
        <w:right w:val="none" w:sz="0" w:space="0" w:color="auto"/>
      </w:divBdr>
    </w:div>
    <w:div w:id="972100605">
      <w:bodyDiv w:val="1"/>
      <w:marLeft w:val="0"/>
      <w:marRight w:val="0"/>
      <w:marTop w:val="0"/>
      <w:marBottom w:val="0"/>
      <w:divBdr>
        <w:top w:val="none" w:sz="0" w:space="0" w:color="auto"/>
        <w:left w:val="none" w:sz="0" w:space="0" w:color="auto"/>
        <w:bottom w:val="none" w:sz="0" w:space="0" w:color="auto"/>
        <w:right w:val="none" w:sz="0" w:space="0" w:color="auto"/>
      </w:divBdr>
    </w:div>
    <w:div w:id="979463449">
      <w:bodyDiv w:val="1"/>
      <w:marLeft w:val="0"/>
      <w:marRight w:val="0"/>
      <w:marTop w:val="0"/>
      <w:marBottom w:val="0"/>
      <w:divBdr>
        <w:top w:val="none" w:sz="0" w:space="0" w:color="auto"/>
        <w:left w:val="none" w:sz="0" w:space="0" w:color="auto"/>
        <w:bottom w:val="none" w:sz="0" w:space="0" w:color="auto"/>
        <w:right w:val="none" w:sz="0" w:space="0" w:color="auto"/>
      </w:divBdr>
    </w:div>
    <w:div w:id="987587950">
      <w:bodyDiv w:val="1"/>
      <w:marLeft w:val="0"/>
      <w:marRight w:val="0"/>
      <w:marTop w:val="0"/>
      <w:marBottom w:val="0"/>
      <w:divBdr>
        <w:top w:val="none" w:sz="0" w:space="0" w:color="auto"/>
        <w:left w:val="none" w:sz="0" w:space="0" w:color="auto"/>
        <w:bottom w:val="none" w:sz="0" w:space="0" w:color="auto"/>
        <w:right w:val="none" w:sz="0" w:space="0" w:color="auto"/>
      </w:divBdr>
    </w:div>
    <w:div w:id="990865515">
      <w:bodyDiv w:val="1"/>
      <w:marLeft w:val="0"/>
      <w:marRight w:val="0"/>
      <w:marTop w:val="0"/>
      <w:marBottom w:val="0"/>
      <w:divBdr>
        <w:top w:val="none" w:sz="0" w:space="0" w:color="auto"/>
        <w:left w:val="none" w:sz="0" w:space="0" w:color="auto"/>
        <w:bottom w:val="none" w:sz="0" w:space="0" w:color="auto"/>
        <w:right w:val="none" w:sz="0" w:space="0" w:color="auto"/>
      </w:divBdr>
    </w:div>
    <w:div w:id="996612677">
      <w:bodyDiv w:val="1"/>
      <w:marLeft w:val="0"/>
      <w:marRight w:val="0"/>
      <w:marTop w:val="0"/>
      <w:marBottom w:val="0"/>
      <w:divBdr>
        <w:top w:val="none" w:sz="0" w:space="0" w:color="auto"/>
        <w:left w:val="none" w:sz="0" w:space="0" w:color="auto"/>
        <w:bottom w:val="none" w:sz="0" w:space="0" w:color="auto"/>
        <w:right w:val="none" w:sz="0" w:space="0" w:color="auto"/>
      </w:divBdr>
    </w:div>
    <w:div w:id="1000816156">
      <w:bodyDiv w:val="1"/>
      <w:marLeft w:val="0"/>
      <w:marRight w:val="0"/>
      <w:marTop w:val="0"/>
      <w:marBottom w:val="0"/>
      <w:divBdr>
        <w:top w:val="none" w:sz="0" w:space="0" w:color="auto"/>
        <w:left w:val="none" w:sz="0" w:space="0" w:color="auto"/>
        <w:bottom w:val="none" w:sz="0" w:space="0" w:color="auto"/>
        <w:right w:val="none" w:sz="0" w:space="0" w:color="auto"/>
      </w:divBdr>
    </w:div>
    <w:div w:id="1009409580">
      <w:bodyDiv w:val="1"/>
      <w:marLeft w:val="0"/>
      <w:marRight w:val="0"/>
      <w:marTop w:val="0"/>
      <w:marBottom w:val="0"/>
      <w:divBdr>
        <w:top w:val="none" w:sz="0" w:space="0" w:color="auto"/>
        <w:left w:val="none" w:sz="0" w:space="0" w:color="auto"/>
        <w:bottom w:val="none" w:sz="0" w:space="0" w:color="auto"/>
        <w:right w:val="none" w:sz="0" w:space="0" w:color="auto"/>
      </w:divBdr>
    </w:div>
    <w:div w:id="1015377248">
      <w:bodyDiv w:val="1"/>
      <w:marLeft w:val="0"/>
      <w:marRight w:val="0"/>
      <w:marTop w:val="0"/>
      <w:marBottom w:val="0"/>
      <w:divBdr>
        <w:top w:val="none" w:sz="0" w:space="0" w:color="auto"/>
        <w:left w:val="none" w:sz="0" w:space="0" w:color="auto"/>
        <w:bottom w:val="none" w:sz="0" w:space="0" w:color="auto"/>
        <w:right w:val="none" w:sz="0" w:space="0" w:color="auto"/>
      </w:divBdr>
    </w:div>
    <w:div w:id="1016077572">
      <w:bodyDiv w:val="1"/>
      <w:marLeft w:val="0"/>
      <w:marRight w:val="0"/>
      <w:marTop w:val="0"/>
      <w:marBottom w:val="0"/>
      <w:divBdr>
        <w:top w:val="none" w:sz="0" w:space="0" w:color="auto"/>
        <w:left w:val="none" w:sz="0" w:space="0" w:color="auto"/>
        <w:bottom w:val="none" w:sz="0" w:space="0" w:color="auto"/>
        <w:right w:val="none" w:sz="0" w:space="0" w:color="auto"/>
      </w:divBdr>
    </w:div>
    <w:div w:id="1024095668">
      <w:bodyDiv w:val="1"/>
      <w:marLeft w:val="0"/>
      <w:marRight w:val="0"/>
      <w:marTop w:val="0"/>
      <w:marBottom w:val="0"/>
      <w:divBdr>
        <w:top w:val="none" w:sz="0" w:space="0" w:color="auto"/>
        <w:left w:val="none" w:sz="0" w:space="0" w:color="auto"/>
        <w:bottom w:val="none" w:sz="0" w:space="0" w:color="auto"/>
        <w:right w:val="none" w:sz="0" w:space="0" w:color="auto"/>
      </w:divBdr>
    </w:div>
    <w:div w:id="1027485055">
      <w:bodyDiv w:val="1"/>
      <w:marLeft w:val="0"/>
      <w:marRight w:val="0"/>
      <w:marTop w:val="0"/>
      <w:marBottom w:val="0"/>
      <w:divBdr>
        <w:top w:val="none" w:sz="0" w:space="0" w:color="auto"/>
        <w:left w:val="none" w:sz="0" w:space="0" w:color="auto"/>
        <w:bottom w:val="none" w:sz="0" w:space="0" w:color="auto"/>
        <w:right w:val="none" w:sz="0" w:space="0" w:color="auto"/>
      </w:divBdr>
    </w:div>
    <w:div w:id="1033654972">
      <w:bodyDiv w:val="1"/>
      <w:marLeft w:val="0"/>
      <w:marRight w:val="0"/>
      <w:marTop w:val="0"/>
      <w:marBottom w:val="0"/>
      <w:divBdr>
        <w:top w:val="none" w:sz="0" w:space="0" w:color="auto"/>
        <w:left w:val="none" w:sz="0" w:space="0" w:color="auto"/>
        <w:bottom w:val="none" w:sz="0" w:space="0" w:color="auto"/>
        <w:right w:val="none" w:sz="0" w:space="0" w:color="auto"/>
      </w:divBdr>
    </w:div>
    <w:div w:id="1041321597">
      <w:bodyDiv w:val="1"/>
      <w:marLeft w:val="0"/>
      <w:marRight w:val="0"/>
      <w:marTop w:val="0"/>
      <w:marBottom w:val="0"/>
      <w:divBdr>
        <w:top w:val="none" w:sz="0" w:space="0" w:color="auto"/>
        <w:left w:val="none" w:sz="0" w:space="0" w:color="auto"/>
        <w:bottom w:val="none" w:sz="0" w:space="0" w:color="auto"/>
        <w:right w:val="none" w:sz="0" w:space="0" w:color="auto"/>
      </w:divBdr>
    </w:div>
    <w:div w:id="1041516462">
      <w:bodyDiv w:val="1"/>
      <w:marLeft w:val="0"/>
      <w:marRight w:val="0"/>
      <w:marTop w:val="0"/>
      <w:marBottom w:val="0"/>
      <w:divBdr>
        <w:top w:val="none" w:sz="0" w:space="0" w:color="auto"/>
        <w:left w:val="none" w:sz="0" w:space="0" w:color="auto"/>
        <w:bottom w:val="none" w:sz="0" w:space="0" w:color="auto"/>
        <w:right w:val="none" w:sz="0" w:space="0" w:color="auto"/>
      </w:divBdr>
    </w:div>
    <w:div w:id="1042556481">
      <w:bodyDiv w:val="1"/>
      <w:marLeft w:val="0"/>
      <w:marRight w:val="0"/>
      <w:marTop w:val="0"/>
      <w:marBottom w:val="0"/>
      <w:divBdr>
        <w:top w:val="none" w:sz="0" w:space="0" w:color="auto"/>
        <w:left w:val="none" w:sz="0" w:space="0" w:color="auto"/>
        <w:bottom w:val="none" w:sz="0" w:space="0" w:color="auto"/>
        <w:right w:val="none" w:sz="0" w:space="0" w:color="auto"/>
      </w:divBdr>
    </w:div>
    <w:div w:id="1046220163">
      <w:bodyDiv w:val="1"/>
      <w:marLeft w:val="0"/>
      <w:marRight w:val="0"/>
      <w:marTop w:val="0"/>
      <w:marBottom w:val="0"/>
      <w:divBdr>
        <w:top w:val="none" w:sz="0" w:space="0" w:color="auto"/>
        <w:left w:val="none" w:sz="0" w:space="0" w:color="auto"/>
        <w:bottom w:val="none" w:sz="0" w:space="0" w:color="auto"/>
        <w:right w:val="none" w:sz="0" w:space="0" w:color="auto"/>
      </w:divBdr>
    </w:div>
    <w:div w:id="1052122343">
      <w:bodyDiv w:val="1"/>
      <w:marLeft w:val="0"/>
      <w:marRight w:val="0"/>
      <w:marTop w:val="0"/>
      <w:marBottom w:val="0"/>
      <w:divBdr>
        <w:top w:val="none" w:sz="0" w:space="0" w:color="auto"/>
        <w:left w:val="none" w:sz="0" w:space="0" w:color="auto"/>
        <w:bottom w:val="none" w:sz="0" w:space="0" w:color="auto"/>
        <w:right w:val="none" w:sz="0" w:space="0" w:color="auto"/>
      </w:divBdr>
    </w:div>
    <w:div w:id="1052727713">
      <w:bodyDiv w:val="1"/>
      <w:marLeft w:val="0"/>
      <w:marRight w:val="0"/>
      <w:marTop w:val="0"/>
      <w:marBottom w:val="0"/>
      <w:divBdr>
        <w:top w:val="none" w:sz="0" w:space="0" w:color="auto"/>
        <w:left w:val="none" w:sz="0" w:space="0" w:color="auto"/>
        <w:bottom w:val="none" w:sz="0" w:space="0" w:color="auto"/>
        <w:right w:val="none" w:sz="0" w:space="0" w:color="auto"/>
      </w:divBdr>
    </w:div>
    <w:div w:id="1059747583">
      <w:bodyDiv w:val="1"/>
      <w:marLeft w:val="0"/>
      <w:marRight w:val="0"/>
      <w:marTop w:val="0"/>
      <w:marBottom w:val="0"/>
      <w:divBdr>
        <w:top w:val="none" w:sz="0" w:space="0" w:color="auto"/>
        <w:left w:val="none" w:sz="0" w:space="0" w:color="auto"/>
        <w:bottom w:val="none" w:sz="0" w:space="0" w:color="auto"/>
        <w:right w:val="none" w:sz="0" w:space="0" w:color="auto"/>
      </w:divBdr>
    </w:div>
    <w:div w:id="1062873518">
      <w:bodyDiv w:val="1"/>
      <w:marLeft w:val="0"/>
      <w:marRight w:val="0"/>
      <w:marTop w:val="0"/>
      <w:marBottom w:val="0"/>
      <w:divBdr>
        <w:top w:val="none" w:sz="0" w:space="0" w:color="auto"/>
        <w:left w:val="none" w:sz="0" w:space="0" w:color="auto"/>
        <w:bottom w:val="none" w:sz="0" w:space="0" w:color="auto"/>
        <w:right w:val="none" w:sz="0" w:space="0" w:color="auto"/>
      </w:divBdr>
    </w:div>
    <w:div w:id="1069809975">
      <w:bodyDiv w:val="1"/>
      <w:marLeft w:val="0"/>
      <w:marRight w:val="0"/>
      <w:marTop w:val="0"/>
      <w:marBottom w:val="0"/>
      <w:divBdr>
        <w:top w:val="none" w:sz="0" w:space="0" w:color="auto"/>
        <w:left w:val="none" w:sz="0" w:space="0" w:color="auto"/>
        <w:bottom w:val="none" w:sz="0" w:space="0" w:color="auto"/>
        <w:right w:val="none" w:sz="0" w:space="0" w:color="auto"/>
      </w:divBdr>
    </w:div>
    <w:div w:id="1070662749">
      <w:bodyDiv w:val="1"/>
      <w:marLeft w:val="0"/>
      <w:marRight w:val="0"/>
      <w:marTop w:val="0"/>
      <w:marBottom w:val="0"/>
      <w:divBdr>
        <w:top w:val="none" w:sz="0" w:space="0" w:color="auto"/>
        <w:left w:val="none" w:sz="0" w:space="0" w:color="auto"/>
        <w:bottom w:val="none" w:sz="0" w:space="0" w:color="auto"/>
        <w:right w:val="none" w:sz="0" w:space="0" w:color="auto"/>
      </w:divBdr>
    </w:div>
    <w:div w:id="1076513504">
      <w:bodyDiv w:val="1"/>
      <w:marLeft w:val="0"/>
      <w:marRight w:val="0"/>
      <w:marTop w:val="0"/>
      <w:marBottom w:val="0"/>
      <w:divBdr>
        <w:top w:val="none" w:sz="0" w:space="0" w:color="auto"/>
        <w:left w:val="none" w:sz="0" w:space="0" w:color="auto"/>
        <w:bottom w:val="none" w:sz="0" w:space="0" w:color="auto"/>
        <w:right w:val="none" w:sz="0" w:space="0" w:color="auto"/>
      </w:divBdr>
    </w:div>
    <w:div w:id="1080327629">
      <w:bodyDiv w:val="1"/>
      <w:marLeft w:val="0"/>
      <w:marRight w:val="0"/>
      <w:marTop w:val="0"/>
      <w:marBottom w:val="0"/>
      <w:divBdr>
        <w:top w:val="none" w:sz="0" w:space="0" w:color="auto"/>
        <w:left w:val="none" w:sz="0" w:space="0" w:color="auto"/>
        <w:bottom w:val="none" w:sz="0" w:space="0" w:color="auto"/>
        <w:right w:val="none" w:sz="0" w:space="0" w:color="auto"/>
      </w:divBdr>
    </w:div>
    <w:div w:id="1083844389">
      <w:bodyDiv w:val="1"/>
      <w:marLeft w:val="0"/>
      <w:marRight w:val="0"/>
      <w:marTop w:val="0"/>
      <w:marBottom w:val="0"/>
      <w:divBdr>
        <w:top w:val="none" w:sz="0" w:space="0" w:color="auto"/>
        <w:left w:val="none" w:sz="0" w:space="0" w:color="auto"/>
        <w:bottom w:val="none" w:sz="0" w:space="0" w:color="auto"/>
        <w:right w:val="none" w:sz="0" w:space="0" w:color="auto"/>
      </w:divBdr>
    </w:div>
    <w:div w:id="1083918876">
      <w:bodyDiv w:val="1"/>
      <w:marLeft w:val="0"/>
      <w:marRight w:val="0"/>
      <w:marTop w:val="0"/>
      <w:marBottom w:val="0"/>
      <w:divBdr>
        <w:top w:val="none" w:sz="0" w:space="0" w:color="auto"/>
        <w:left w:val="none" w:sz="0" w:space="0" w:color="auto"/>
        <w:bottom w:val="none" w:sz="0" w:space="0" w:color="auto"/>
        <w:right w:val="none" w:sz="0" w:space="0" w:color="auto"/>
      </w:divBdr>
    </w:div>
    <w:div w:id="1084035568">
      <w:bodyDiv w:val="1"/>
      <w:marLeft w:val="0"/>
      <w:marRight w:val="0"/>
      <w:marTop w:val="0"/>
      <w:marBottom w:val="0"/>
      <w:divBdr>
        <w:top w:val="none" w:sz="0" w:space="0" w:color="auto"/>
        <w:left w:val="none" w:sz="0" w:space="0" w:color="auto"/>
        <w:bottom w:val="none" w:sz="0" w:space="0" w:color="auto"/>
        <w:right w:val="none" w:sz="0" w:space="0" w:color="auto"/>
      </w:divBdr>
    </w:div>
    <w:div w:id="1100490753">
      <w:bodyDiv w:val="1"/>
      <w:marLeft w:val="0"/>
      <w:marRight w:val="0"/>
      <w:marTop w:val="0"/>
      <w:marBottom w:val="0"/>
      <w:divBdr>
        <w:top w:val="none" w:sz="0" w:space="0" w:color="auto"/>
        <w:left w:val="none" w:sz="0" w:space="0" w:color="auto"/>
        <w:bottom w:val="none" w:sz="0" w:space="0" w:color="auto"/>
        <w:right w:val="none" w:sz="0" w:space="0" w:color="auto"/>
      </w:divBdr>
    </w:div>
    <w:div w:id="1101805656">
      <w:bodyDiv w:val="1"/>
      <w:marLeft w:val="0"/>
      <w:marRight w:val="0"/>
      <w:marTop w:val="0"/>
      <w:marBottom w:val="0"/>
      <w:divBdr>
        <w:top w:val="none" w:sz="0" w:space="0" w:color="auto"/>
        <w:left w:val="none" w:sz="0" w:space="0" w:color="auto"/>
        <w:bottom w:val="none" w:sz="0" w:space="0" w:color="auto"/>
        <w:right w:val="none" w:sz="0" w:space="0" w:color="auto"/>
      </w:divBdr>
    </w:div>
    <w:div w:id="1102263435">
      <w:bodyDiv w:val="1"/>
      <w:marLeft w:val="0"/>
      <w:marRight w:val="0"/>
      <w:marTop w:val="0"/>
      <w:marBottom w:val="0"/>
      <w:divBdr>
        <w:top w:val="none" w:sz="0" w:space="0" w:color="auto"/>
        <w:left w:val="none" w:sz="0" w:space="0" w:color="auto"/>
        <w:bottom w:val="none" w:sz="0" w:space="0" w:color="auto"/>
        <w:right w:val="none" w:sz="0" w:space="0" w:color="auto"/>
      </w:divBdr>
    </w:div>
    <w:div w:id="1111242700">
      <w:bodyDiv w:val="1"/>
      <w:marLeft w:val="0"/>
      <w:marRight w:val="0"/>
      <w:marTop w:val="0"/>
      <w:marBottom w:val="0"/>
      <w:divBdr>
        <w:top w:val="none" w:sz="0" w:space="0" w:color="auto"/>
        <w:left w:val="none" w:sz="0" w:space="0" w:color="auto"/>
        <w:bottom w:val="none" w:sz="0" w:space="0" w:color="auto"/>
        <w:right w:val="none" w:sz="0" w:space="0" w:color="auto"/>
      </w:divBdr>
    </w:div>
    <w:div w:id="1114708824">
      <w:bodyDiv w:val="1"/>
      <w:marLeft w:val="0"/>
      <w:marRight w:val="0"/>
      <w:marTop w:val="0"/>
      <w:marBottom w:val="0"/>
      <w:divBdr>
        <w:top w:val="none" w:sz="0" w:space="0" w:color="auto"/>
        <w:left w:val="none" w:sz="0" w:space="0" w:color="auto"/>
        <w:bottom w:val="none" w:sz="0" w:space="0" w:color="auto"/>
        <w:right w:val="none" w:sz="0" w:space="0" w:color="auto"/>
      </w:divBdr>
    </w:div>
    <w:div w:id="1122335486">
      <w:bodyDiv w:val="1"/>
      <w:marLeft w:val="0"/>
      <w:marRight w:val="0"/>
      <w:marTop w:val="0"/>
      <w:marBottom w:val="0"/>
      <w:divBdr>
        <w:top w:val="none" w:sz="0" w:space="0" w:color="auto"/>
        <w:left w:val="none" w:sz="0" w:space="0" w:color="auto"/>
        <w:bottom w:val="none" w:sz="0" w:space="0" w:color="auto"/>
        <w:right w:val="none" w:sz="0" w:space="0" w:color="auto"/>
      </w:divBdr>
    </w:div>
    <w:div w:id="1128205492">
      <w:bodyDiv w:val="1"/>
      <w:marLeft w:val="0"/>
      <w:marRight w:val="0"/>
      <w:marTop w:val="0"/>
      <w:marBottom w:val="0"/>
      <w:divBdr>
        <w:top w:val="none" w:sz="0" w:space="0" w:color="auto"/>
        <w:left w:val="none" w:sz="0" w:space="0" w:color="auto"/>
        <w:bottom w:val="none" w:sz="0" w:space="0" w:color="auto"/>
        <w:right w:val="none" w:sz="0" w:space="0" w:color="auto"/>
      </w:divBdr>
    </w:div>
    <w:div w:id="1131361443">
      <w:bodyDiv w:val="1"/>
      <w:marLeft w:val="0"/>
      <w:marRight w:val="0"/>
      <w:marTop w:val="0"/>
      <w:marBottom w:val="0"/>
      <w:divBdr>
        <w:top w:val="none" w:sz="0" w:space="0" w:color="auto"/>
        <w:left w:val="none" w:sz="0" w:space="0" w:color="auto"/>
        <w:bottom w:val="none" w:sz="0" w:space="0" w:color="auto"/>
        <w:right w:val="none" w:sz="0" w:space="0" w:color="auto"/>
      </w:divBdr>
    </w:div>
    <w:div w:id="1135179570">
      <w:bodyDiv w:val="1"/>
      <w:marLeft w:val="0"/>
      <w:marRight w:val="0"/>
      <w:marTop w:val="0"/>
      <w:marBottom w:val="0"/>
      <w:divBdr>
        <w:top w:val="none" w:sz="0" w:space="0" w:color="auto"/>
        <w:left w:val="none" w:sz="0" w:space="0" w:color="auto"/>
        <w:bottom w:val="none" w:sz="0" w:space="0" w:color="auto"/>
        <w:right w:val="none" w:sz="0" w:space="0" w:color="auto"/>
      </w:divBdr>
    </w:div>
    <w:div w:id="1136530591">
      <w:bodyDiv w:val="1"/>
      <w:marLeft w:val="0"/>
      <w:marRight w:val="0"/>
      <w:marTop w:val="0"/>
      <w:marBottom w:val="0"/>
      <w:divBdr>
        <w:top w:val="none" w:sz="0" w:space="0" w:color="auto"/>
        <w:left w:val="none" w:sz="0" w:space="0" w:color="auto"/>
        <w:bottom w:val="none" w:sz="0" w:space="0" w:color="auto"/>
        <w:right w:val="none" w:sz="0" w:space="0" w:color="auto"/>
      </w:divBdr>
    </w:div>
    <w:div w:id="1138911911">
      <w:bodyDiv w:val="1"/>
      <w:marLeft w:val="0"/>
      <w:marRight w:val="0"/>
      <w:marTop w:val="0"/>
      <w:marBottom w:val="0"/>
      <w:divBdr>
        <w:top w:val="none" w:sz="0" w:space="0" w:color="auto"/>
        <w:left w:val="none" w:sz="0" w:space="0" w:color="auto"/>
        <w:bottom w:val="none" w:sz="0" w:space="0" w:color="auto"/>
        <w:right w:val="none" w:sz="0" w:space="0" w:color="auto"/>
      </w:divBdr>
    </w:div>
    <w:div w:id="1139299934">
      <w:bodyDiv w:val="1"/>
      <w:marLeft w:val="0"/>
      <w:marRight w:val="0"/>
      <w:marTop w:val="0"/>
      <w:marBottom w:val="0"/>
      <w:divBdr>
        <w:top w:val="none" w:sz="0" w:space="0" w:color="auto"/>
        <w:left w:val="none" w:sz="0" w:space="0" w:color="auto"/>
        <w:bottom w:val="none" w:sz="0" w:space="0" w:color="auto"/>
        <w:right w:val="none" w:sz="0" w:space="0" w:color="auto"/>
      </w:divBdr>
    </w:div>
    <w:div w:id="1141920062">
      <w:bodyDiv w:val="1"/>
      <w:marLeft w:val="0"/>
      <w:marRight w:val="0"/>
      <w:marTop w:val="0"/>
      <w:marBottom w:val="0"/>
      <w:divBdr>
        <w:top w:val="none" w:sz="0" w:space="0" w:color="auto"/>
        <w:left w:val="none" w:sz="0" w:space="0" w:color="auto"/>
        <w:bottom w:val="none" w:sz="0" w:space="0" w:color="auto"/>
        <w:right w:val="none" w:sz="0" w:space="0" w:color="auto"/>
      </w:divBdr>
    </w:div>
    <w:div w:id="1157765054">
      <w:bodyDiv w:val="1"/>
      <w:marLeft w:val="0"/>
      <w:marRight w:val="0"/>
      <w:marTop w:val="0"/>
      <w:marBottom w:val="0"/>
      <w:divBdr>
        <w:top w:val="none" w:sz="0" w:space="0" w:color="auto"/>
        <w:left w:val="none" w:sz="0" w:space="0" w:color="auto"/>
        <w:bottom w:val="none" w:sz="0" w:space="0" w:color="auto"/>
        <w:right w:val="none" w:sz="0" w:space="0" w:color="auto"/>
      </w:divBdr>
    </w:div>
    <w:div w:id="1168326161">
      <w:bodyDiv w:val="1"/>
      <w:marLeft w:val="0"/>
      <w:marRight w:val="0"/>
      <w:marTop w:val="0"/>
      <w:marBottom w:val="0"/>
      <w:divBdr>
        <w:top w:val="none" w:sz="0" w:space="0" w:color="auto"/>
        <w:left w:val="none" w:sz="0" w:space="0" w:color="auto"/>
        <w:bottom w:val="none" w:sz="0" w:space="0" w:color="auto"/>
        <w:right w:val="none" w:sz="0" w:space="0" w:color="auto"/>
      </w:divBdr>
    </w:div>
    <w:div w:id="1171531408">
      <w:bodyDiv w:val="1"/>
      <w:marLeft w:val="0"/>
      <w:marRight w:val="0"/>
      <w:marTop w:val="0"/>
      <w:marBottom w:val="0"/>
      <w:divBdr>
        <w:top w:val="none" w:sz="0" w:space="0" w:color="auto"/>
        <w:left w:val="none" w:sz="0" w:space="0" w:color="auto"/>
        <w:bottom w:val="none" w:sz="0" w:space="0" w:color="auto"/>
        <w:right w:val="none" w:sz="0" w:space="0" w:color="auto"/>
      </w:divBdr>
    </w:div>
    <w:div w:id="1175339464">
      <w:bodyDiv w:val="1"/>
      <w:marLeft w:val="0"/>
      <w:marRight w:val="0"/>
      <w:marTop w:val="0"/>
      <w:marBottom w:val="0"/>
      <w:divBdr>
        <w:top w:val="none" w:sz="0" w:space="0" w:color="auto"/>
        <w:left w:val="none" w:sz="0" w:space="0" w:color="auto"/>
        <w:bottom w:val="none" w:sz="0" w:space="0" w:color="auto"/>
        <w:right w:val="none" w:sz="0" w:space="0" w:color="auto"/>
      </w:divBdr>
    </w:div>
    <w:div w:id="1182819019">
      <w:bodyDiv w:val="1"/>
      <w:marLeft w:val="0"/>
      <w:marRight w:val="0"/>
      <w:marTop w:val="0"/>
      <w:marBottom w:val="0"/>
      <w:divBdr>
        <w:top w:val="none" w:sz="0" w:space="0" w:color="auto"/>
        <w:left w:val="none" w:sz="0" w:space="0" w:color="auto"/>
        <w:bottom w:val="none" w:sz="0" w:space="0" w:color="auto"/>
        <w:right w:val="none" w:sz="0" w:space="0" w:color="auto"/>
      </w:divBdr>
    </w:div>
    <w:div w:id="1184631496">
      <w:bodyDiv w:val="1"/>
      <w:marLeft w:val="0"/>
      <w:marRight w:val="0"/>
      <w:marTop w:val="0"/>
      <w:marBottom w:val="0"/>
      <w:divBdr>
        <w:top w:val="none" w:sz="0" w:space="0" w:color="auto"/>
        <w:left w:val="none" w:sz="0" w:space="0" w:color="auto"/>
        <w:bottom w:val="none" w:sz="0" w:space="0" w:color="auto"/>
        <w:right w:val="none" w:sz="0" w:space="0" w:color="auto"/>
      </w:divBdr>
    </w:div>
    <w:div w:id="1188717267">
      <w:bodyDiv w:val="1"/>
      <w:marLeft w:val="0"/>
      <w:marRight w:val="0"/>
      <w:marTop w:val="0"/>
      <w:marBottom w:val="0"/>
      <w:divBdr>
        <w:top w:val="none" w:sz="0" w:space="0" w:color="auto"/>
        <w:left w:val="none" w:sz="0" w:space="0" w:color="auto"/>
        <w:bottom w:val="none" w:sz="0" w:space="0" w:color="auto"/>
        <w:right w:val="none" w:sz="0" w:space="0" w:color="auto"/>
      </w:divBdr>
    </w:div>
    <w:div w:id="1188833649">
      <w:bodyDiv w:val="1"/>
      <w:marLeft w:val="0"/>
      <w:marRight w:val="0"/>
      <w:marTop w:val="0"/>
      <w:marBottom w:val="0"/>
      <w:divBdr>
        <w:top w:val="none" w:sz="0" w:space="0" w:color="auto"/>
        <w:left w:val="none" w:sz="0" w:space="0" w:color="auto"/>
        <w:bottom w:val="none" w:sz="0" w:space="0" w:color="auto"/>
        <w:right w:val="none" w:sz="0" w:space="0" w:color="auto"/>
      </w:divBdr>
    </w:div>
    <w:div w:id="1189181192">
      <w:bodyDiv w:val="1"/>
      <w:marLeft w:val="0"/>
      <w:marRight w:val="0"/>
      <w:marTop w:val="0"/>
      <w:marBottom w:val="0"/>
      <w:divBdr>
        <w:top w:val="none" w:sz="0" w:space="0" w:color="auto"/>
        <w:left w:val="none" w:sz="0" w:space="0" w:color="auto"/>
        <w:bottom w:val="none" w:sz="0" w:space="0" w:color="auto"/>
        <w:right w:val="none" w:sz="0" w:space="0" w:color="auto"/>
      </w:divBdr>
    </w:div>
    <w:div w:id="1192955482">
      <w:bodyDiv w:val="1"/>
      <w:marLeft w:val="0"/>
      <w:marRight w:val="0"/>
      <w:marTop w:val="0"/>
      <w:marBottom w:val="0"/>
      <w:divBdr>
        <w:top w:val="none" w:sz="0" w:space="0" w:color="auto"/>
        <w:left w:val="none" w:sz="0" w:space="0" w:color="auto"/>
        <w:bottom w:val="none" w:sz="0" w:space="0" w:color="auto"/>
        <w:right w:val="none" w:sz="0" w:space="0" w:color="auto"/>
      </w:divBdr>
    </w:div>
    <w:div w:id="1198010196">
      <w:bodyDiv w:val="1"/>
      <w:marLeft w:val="0"/>
      <w:marRight w:val="0"/>
      <w:marTop w:val="0"/>
      <w:marBottom w:val="0"/>
      <w:divBdr>
        <w:top w:val="none" w:sz="0" w:space="0" w:color="auto"/>
        <w:left w:val="none" w:sz="0" w:space="0" w:color="auto"/>
        <w:bottom w:val="none" w:sz="0" w:space="0" w:color="auto"/>
        <w:right w:val="none" w:sz="0" w:space="0" w:color="auto"/>
      </w:divBdr>
    </w:div>
    <w:div w:id="1204713212">
      <w:bodyDiv w:val="1"/>
      <w:marLeft w:val="0"/>
      <w:marRight w:val="0"/>
      <w:marTop w:val="0"/>
      <w:marBottom w:val="0"/>
      <w:divBdr>
        <w:top w:val="none" w:sz="0" w:space="0" w:color="auto"/>
        <w:left w:val="none" w:sz="0" w:space="0" w:color="auto"/>
        <w:bottom w:val="none" w:sz="0" w:space="0" w:color="auto"/>
        <w:right w:val="none" w:sz="0" w:space="0" w:color="auto"/>
      </w:divBdr>
    </w:div>
    <w:div w:id="1205367577">
      <w:bodyDiv w:val="1"/>
      <w:marLeft w:val="0"/>
      <w:marRight w:val="0"/>
      <w:marTop w:val="0"/>
      <w:marBottom w:val="0"/>
      <w:divBdr>
        <w:top w:val="none" w:sz="0" w:space="0" w:color="auto"/>
        <w:left w:val="none" w:sz="0" w:space="0" w:color="auto"/>
        <w:bottom w:val="none" w:sz="0" w:space="0" w:color="auto"/>
        <w:right w:val="none" w:sz="0" w:space="0" w:color="auto"/>
      </w:divBdr>
    </w:div>
    <w:div w:id="1219854163">
      <w:bodyDiv w:val="1"/>
      <w:marLeft w:val="0"/>
      <w:marRight w:val="0"/>
      <w:marTop w:val="0"/>
      <w:marBottom w:val="0"/>
      <w:divBdr>
        <w:top w:val="none" w:sz="0" w:space="0" w:color="auto"/>
        <w:left w:val="none" w:sz="0" w:space="0" w:color="auto"/>
        <w:bottom w:val="none" w:sz="0" w:space="0" w:color="auto"/>
        <w:right w:val="none" w:sz="0" w:space="0" w:color="auto"/>
      </w:divBdr>
    </w:div>
    <w:div w:id="1229611061">
      <w:bodyDiv w:val="1"/>
      <w:marLeft w:val="0"/>
      <w:marRight w:val="0"/>
      <w:marTop w:val="0"/>
      <w:marBottom w:val="0"/>
      <w:divBdr>
        <w:top w:val="none" w:sz="0" w:space="0" w:color="auto"/>
        <w:left w:val="none" w:sz="0" w:space="0" w:color="auto"/>
        <w:bottom w:val="none" w:sz="0" w:space="0" w:color="auto"/>
        <w:right w:val="none" w:sz="0" w:space="0" w:color="auto"/>
      </w:divBdr>
    </w:div>
    <w:div w:id="1233655742">
      <w:bodyDiv w:val="1"/>
      <w:marLeft w:val="0"/>
      <w:marRight w:val="0"/>
      <w:marTop w:val="0"/>
      <w:marBottom w:val="0"/>
      <w:divBdr>
        <w:top w:val="none" w:sz="0" w:space="0" w:color="auto"/>
        <w:left w:val="none" w:sz="0" w:space="0" w:color="auto"/>
        <w:bottom w:val="none" w:sz="0" w:space="0" w:color="auto"/>
        <w:right w:val="none" w:sz="0" w:space="0" w:color="auto"/>
      </w:divBdr>
    </w:div>
    <w:div w:id="1235893461">
      <w:bodyDiv w:val="1"/>
      <w:marLeft w:val="0"/>
      <w:marRight w:val="0"/>
      <w:marTop w:val="0"/>
      <w:marBottom w:val="0"/>
      <w:divBdr>
        <w:top w:val="none" w:sz="0" w:space="0" w:color="auto"/>
        <w:left w:val="none" w:sz="0" w:space="0" w:color="auto"/>
        <w:bottom w:val="none" w:sz="0" w:space="0" w:color="auto"/>
        <w:right w:val="none" w:sz="0" w:space="0" w:color="auto"/>
      </w:divBdr>
    </w:div>
    <w:div w:id="1242374826">
      <w:bodyDiv w:val="1"/>
      <w:marLeft w:val="0"/>
      <w:marRight w:val="0"/>
      <w:marTop w:val="0"/>
      <w:marBottom w:val="0"/>
      <w:divBdr>
        <w:top w:val="none" w:sz="0" w:space="0" w:color="auto"/>
        <w:left w:val="none" w:sz="0" w:space="0" w:color="auto"/>
        <w:bottom w:val="none" w:sz="0" w:space="0" w:color="auto"/>
        <w:right w:val="none" w:sz="0" w:space="0" w:color="auto"/>
      </w:divBdr>
    </w:div>
    <w:div w:id="1244029500">
      <w:bodyDiv w:val="1"/>
      <w:marLeft w:val="0"/>
      <w:marRight w:val="0"/>
      <w:marTop w:val="0"/>
      <w:marBottom w:val="0"/>
      <w:divBdr>
        <w:top w:val="none" w:sz="0" w:space="0" w:color="auto"/>
        <w:left w:val="none" w:sz="0" w:space="0" w:color="auto"/>
        <w:bottom w:val="none" w:sz="0" w:space="0" w:color="auto"/>
        <w:right w:val="none" w:sz="0" w:space="0" w:color="auto"/>
      </w:divBdr>
    </w:div>
    <w:div w:id="1255675862">
      <w:bodyDiv w:val="1"/>
      <w:marLeft w:val="0"/>
      <w:marRight w:val="0"/>
      <w:marTop w:val="0"/>
      <w:marBottom w:val="0"/>
      <w:divBdr>
        <w:top w:val="none" w:sz="0" w:space="0" w:color="auto"/>
        <w:left w:val="none" w:sz="0" w:space="0" w:color="auto"/>
        <w:bottom w:val="none" w:sz="0" w:space="0" w:color="auto"/>
        <w:right w:val="none" w:sz="0" w:space="0" w:color="auto"/>
      </w:divBdr>
    </w:div>
    <w:div w:id="1264653753">
      <w:bodyDiv w:val="1"/>
      <w:marLeft w:val="0"/>
      <w:marRight w:val="0"/>
      <w:marTop w:val="0"/>
      <w:marBottom w:val="0"/>
      <w:divBdr>
        <w:top w:val="none" w:sz="0" w:space="0" w:color="auto"/>
        <w:left w:val="none" w:sz="0" w:space="0" w:color="auto"/>
        <w:bottom w:val="none" w:sz="0" w:space="0" w:color="auto"/>
        <w:right w:val="none" w:sz="0" w:space="0" w:color="auto"/>
      </w:divBdr>
    </w:div>
    <w:div w:id="1266958878">
      <w:bodyDiv w:val="1"/>
      <w:marLeft w:val="0"/>
      <w:marRight w:val="0"/>
      <w:marTop w:val="0"/>
      <w:marBottom w:val="0"/>
      <w:divBdr>
        <w:top w:val="none" w:sz="0" w:space="0" w:color="auto"/>
        <w:left w:val="none" w:sz="0" w:space="0" w:color="auto"/>
        <w:bottom w:val="none" w:sz="0" w:space="0" w:color="auto"/>
        <w:right w:val="none" w:sz="0" w:space="0" w:color="auto"/>
      </w:divBdr>
    </w:div>
    <w:div w:id="1272206506">
      <w:bodyDiv w:val="1"/>
      <w:marLeft w:val="0"/>
      <w:marRight w:val="0"/>
      <w:marTop w:val="0"/>
      <w:marBottom w:val="0"/>
      <w:divBdr>
        <w:top w:val="none" w:sz="0" w:space="0" w:color="auto"/>
        <w:left w:val="none" w:sz="0" w:space="0" w:color="auto"/>
        <w:bottom w:val="none" w:sz="0" w:space="0" w:color="auto"/>
        <w:right w:val="none" w:sz="0" w:space="0" w:color="auto"/>
      </w:divBdr>
    </w:div>
    <w:div w:id="1274751988">
      <w:bodyDiv w:val="1"/>
      <w:marLeft w:val="0"/>
      <w:marRight w:val="0"/>
      <w:marTop w:val="0"/>
      <w:marBottom w:val="0"/>
      <w:divBdr>
        <w:top w:val="none" w:sz="0" w:space="0" w:color="auto"/>
        <w:left w:val="none" w:sz="0" w:space="0" w:color="auto"/>
        <w:bottom w:val="none" w:sz="0" w:space="0" w:color="auto"/>
        <w:right w:val="none" w:sz="0" w:space="0" w:color="auto"/>
      </w:divBdr>
    </w:div>
    <w:div w:id="1280527386">
      <w:bodyDiv w:val="1"/>
      <w:marLeft w:val="0"/>
      <w:marRight w:val="0"/>
      <w:marTop w:val="0"/>
      <w:marBottom w:val="0"/>
      <w:divBdr>
        <w:top w:val="none" w:sz="0" w:space="0" w:color="auto"/>
        <w:left w:val="none" w:sz="0" w:space="0" w:color="auto"/>
        <w:bottom w:val="none" w:sz="0" w:space="0" w:color="auto"/>
        <w:right w:val="none" w:sz="0" w:space="0" w:color="auto"/>
      </w:divBdr>
    </w:div>
    <w:div w:id="1300915188">
      <w:bodyDiv w:val="1"/>
      <w:marLeft w:val="0"/>
      <w:marRight w:val="0"/>
      <w:marTop w:val="0"/>
      <w:marBottom w:val="0"/>
      <w:divBdr>
        <w:top w:val="none" w:sz="0" w:space="0" w:color="auto"/>
        <w:left w:val="none" w:sz="0" w:space="0" w:color="auto"/>
        <w:bottom w:val="none" w:sz="0" w:space="0" w:color="auto"/>
        <w:right w:val="none" w:sz="0" w:space="0" w:color="auto"/>
      </w:divBdr>
    </w:div>
    <w:div w:id="1301106318">
      <w:bodyDiv w:val="1"/>
      <w:marLeft w:val="0"/>
      <w:marRight w:val="0"/>
      <w:marTop w:val="0"/>
      <w:marBottom w:val="0"/>
      <w:divBdr>
        <w:top w:val="none" w:sz="0" w:space="0" w:color="auto"/>
        <w:left w:val="none" w:sz="0" w:space="0" w:color="auto"/>
        <w:bottom w:val="none" w:sz="0" w:space="0" w:color="auto"/>
        <w:right w:val="none" w:sz="0" w:space="0" w:color="auto"/>
      </w:divBdr>
    </w:div>
    <w:div w:id="1302076740">
      <w:bodyDiv w:val="1"/>
      <w:marLeft w:val="0"/>
      <w:marRight w:val="0"/>
      <w:marTop w:val="0"/>
      <w:marBottom w:val="0"/>
      <w:divBdr>
        <w:top w:val="none" w:sz="0" w:space="0" w:color="auto"/>
        <w:left w:val="none" w:sz="0" w:space="0" w:color="auto"/>
        <w:bottom w:val="none" w:sz="0" w:space="0" w:color="auto"/>
        <w:right w:val="none" w:sz="0" w:space="0" w:color="auto"/>
      </w:divBdr>
    </w:div>
    <w:div w:id="1304775825">
      <w:bodyDiv w:val="1"/>
      <w:marLeft w:val="0"/>
      <w:marRight w:val="0"/>
      <w:marTop w:val="0"/>
      <w:marBottom w:val="0"/>
      <w:divBdr>
        <w:top w:val="none" w:sz="0" w:space="0" w:color="auto"/>
        <w:left w:val="none" w:sz="0" w:space="0" w:color="auto"/>
        <w:bottom w:val="none" w:sz="0" w:space="0" w:color="auto"/>
        <w:right w:val="none" w:sz="0" w:space="0" w:color="auto"/>
      </w:divBdr>
    </w:div>
    <w:div w:id="1306466005">
      <w:bodyDiv w:val="1"/>
      <w:marLeft w:val="0"/>
      <w:marRight w:val="0"/>
      <w:marTop w:val="0"/>
      <w:marBottom w:val="0"/>
      <w:divBdr>
        <w:top w:val="none" w:sz="0" w:space="0" w:color="auto"/>
        <w:left w:val="none" w:sz="0" w:space="0" w:color="auto"/>
        <w:bottom w:val="none" w:sz="0" w:space="0" w:color="auto"/>
        <w:right w:val="none" w:sz="0" w:space="0" w:color="auto"/>
      </w:divBdr>
    </w:div>
    <w:div w:id="1307708733">
      <w:bodyDiv w:val="1"/>
      <w:marLeft w:val="0"/>
      <w:marRight w:val="0"/>
      <w:marTop w:val="0"/>
      <w:marBottom w:val="0"/>
      <w:divBdr>
        <w:top w:val="none" w:sz="0" w:space="0" w:color="auto"/>
        <w:left w:val="none" w:sz="0" w:space="0" w:color="auto"/>
        <w:bottom w:val="none" w:sz="0" w:space="0" w:color="auto"/>
        <w:right w:val="none" w:sz="0" w:space="0" w:color="auto"/>
      </w:divBdr>
    </w:div>
    <w:div w:id="1310402580">
      <w:bodyDiv w:val="1"/>
      <w:marLeft w:val="0"/>
      <w:marRight w:val="0"/>
      <w:marTop w:val="0"/>
      <w:marBottom w:val="0"/>
      <w:divBdr>
        <w:top w:val="none" w:sz="0" w:space="0" w:color="auto"/>
        <w:left w:val="none" w:sz="0" w:space="0" w:color="auto"/>
        <w:bottom w:val="none" w:sz="0" w:space="0" w:color="auto"/>
        <w:right w:val="none" w:sz="0" w:space="0" w:color="auto"/>
      </w:divBdr>
    </w:div>
    <w:div w:id="1310598118">
      <w:bodyDiv w:val="1"/>
      <w:marLeft w:val="0"/>
      <w:marRight w:val="0"/>
      <w:marTop w:val="0"/>
      <w:marBottom w:val="0"/>
      <w:divBdr>
        <w:top w:val="none" w:sz="0" w:space="0" w:color="auto"/>
        <w:left w:val="none" w:sz="0" w:space="0" w:color="auto"/>
        <w:bottom w:val="none" w:sz="0" w:space="0" w:color="auto"/>
        <w:right w:val="none" w:sz="0" w:space="0" w:color="auto"/>
      </w:divBdr>
    </w:div>
    <w:div w:id="1317151618">
      <w:bodyDiv w:val="1"/>
      <w:marLeft w:val="0"/>
      <w:marRight w:val="0"/>
      <w:marTop w:val="0"/>
      <w:marBottom w:val="0"/>
      <w:divBdr>
        <w:top w:val="none" w:sz="0" w:space="0" w:color="auto"/>
        <w:left w:val="none" w:sz="0" w:space="0" w:color="auto"/>
        <w:bottom w:val="none" w:sz="0" w:space="0" w:color="auto"/>
        <w:right w:val="none" w:sz="0" w:space="0" w:color="auto"/>
      </w:divBdr>
    </w:div>
    <w:div w:id="1318267028">
      <w:bodyDiv w:val="1"/>
      <w:marLeft w:val="0"/>
      <w:marRight w:val="0"/>
      <w:marTop w:val="0"/>
      <w:marBottom w:val="0"/>
      <w:divBdr>
        <w:top w:val="none" w:sz="0" w:space="0" w:color="auto"/>
        <w:left w:val="none" w:sz="0" w:space="0" w:color="auto"/>
        <w:bottom w:val="none" w:sz="0" w:space="0" w:color="auto"/>
        <w:right w:val="none" w:sz="0" w:space="0" w:color="auto"/>
      </w:divBdr>
    </w:div>
    <w:div w:id="1321731278">
      <w:bodyDiv w:val="1"/>
      <w:marLeft w:val="0"/>
      <w:marRight w:val="0"/>
      <w:marTop w:val="0"/>
      <w:marBottom w:val="0"/>
      <w:divBdr>
        <w:top w:val="none" w:sz="0" w:space="0" w:color="auto"/>
        <w:left w:val="none" w:sz="0" w:space="0" w:color="auto"/>
        <w:bottom w:val="none" w:sz="0" w:space="0" w:color="auto"/>
        <w:right w:val="none" w:sz="0" w:space="0" w:color="auto"/>
      </w:divBdr>
    </w:div>
    <w:div w:id="1327703821">
      <w:bodyDiv w:val="1"/>
      <w:marLeft w:val="0"/>
      <w:marRight w:val="0"/>
      <w:marTop w:val="0"/>
      <w:marBottom w:val="0"/>
      <w:divBdr>
        <w:top w:val="none" w:sz="0" w:space="0" w:color="auto"/>
        <w:left w:val="none" w:sz="0" w:space="0" w:color="auto"/>
        <w:bottom w:val="none" w:sz="0" w:space="0" w:color="auto"/>
        <w:right w:val="none" w:sz="0" w:space="0" w:color="auto"/>
      </w:divBdr>
    </w:div>
    <w:div w:id="1331829982">
      <w:bodyDiv w:val="1"/>
      <w:marLeft w:val="0"/>
      <w:marRight w:val="0"/>
      <w:marTop w:val="0"/>
      <w:marBottom w:val="0"/>
      <w:divBdr>
        <w:top w:val="none" w:sz="0" w:space="0" w:color="auto"/>
        <w:left w:val="none" w:sz="0" w:space="0" w:color="auto"/>
        <w:bottom w:val="none" w:sz="0" w:space="0" w:color="auto"/>
        <w:right w:val="none" w:sz="0" w:space="0" w:color="auto"/>
      </w:divBdr>
    </w:div>
    <w:div w:id="1337535465">
      <w:bodyDiv w:val="1"/>
      <w:marLeft w:val="0"/>
      <w:marRight w:val="0"/>
      <w:marTop w:val="0"/>
      <w:marBottom w:val="0"/>
      <w:divBdr>
        <w:top w:val="none" w:sz="0" w:space="0" w:color="auto"/>
        <w:left w:val="none" w:sz="0" w:space="0" w:color="auto"/>
        <w:bottom w:val="none" w:sz="0" w:space="0" w:color="auto"/>
        <w:right w:val="none" w:sz="0" w:space="0" w:color="auto"/>
      </w:divBdr>
    </w:div>
    <w:div w:id="1339231202">
      <w:bodyDiv w:val="1"/>
      <w:marLeft w:val="0"/>
      <w:marRight w:val="0"/>
      <w:marTop w:val="0"/>
      <w:marBottom w:val="0"/>
      <w:divBdr>
        <w:top w:val="none" w:sz="0" w:space="0" w:color="auto"/>
        <w:left w:val="none" w:sz="0" w:space="0" w:color="auto"/>
        <w:bottom w:val="none" w:sz="0" w:space="0" w:color="auto"/>
        <w:right w:val="none" w:sz="0" w:space="0" w:color="auto"/>
      </w:divBdr>
    </w:div>
    <w:div w:id="1343556938">
      <w:bodyDiv w:val="1"/>
      <w:marLeft w:val="0"/>
      <w:marRight w:val="0"/>
      <w:marTop w:val="0"/>
      <w:marBottom w:val="0"/>
      <w:divBdr>
        <w:top w:val="none" w:sz="0" w:space="0" w:color="auto"/>
        <w:left w:val="none" w:sz="0" w:space="0" w:color="auto"/>
        <w:bottom w:val="none" w:sz="0" w:space="0" w:color="auto"/>
        <w:right w:val="none" w:sz="0" w:space="0" w:color="auto"/>
      </w:divBdr>
    </w:div>
    <w:div w:id="1347555705">
      <w:bodyDiv w:val="1"/>
      <w:marLeft w:val="0"/>
      <w:marRight w:val="0"/>
      <w:marTop w:val="0"/>
      <w:marBottom w:val="0"/>
      <w:divBdr>
        <w:top w:val="none" w:sz="0" w:space="0" w:color="auto"/>
        <w:left w:val="none" w:sz="0" w:space="0" w:color="auto"/>
        <w:bottom w:val="none" w:sz="0" w:space="0" w:color="auto"/>
        <w:right w:val="none" w:sz="0" w:space="0" w:color="auto"/>
      </w:divBdr>
    </w:div>
    <w:div w:id="1350447810">
      <w:bodyDiv w:val="1"/>
      <w:marLeft w:val="0"/>
      <w:marRight w:val="0"/>
      <w:marTop w:val="0"/>
      <w:marBottom w:val="0"/>
      <w:divBdr>
        <w:top w:val="none" w:sz="0" w:space="0" w:color="auto"/>
        <w:left w:val="none" w:sz="0" w:space="0" w:color="auto"/>
        <w:bottom w:val="none" w:sz="0" w:space="0" w:color="auto"/>
        <w:right w:val="none" w:sz="0" w:space="0" w:color="auto"/>
      </w:divBdr>
    </w:div>
    <w:div w:id="1353530815">
      <w:bodyDiv w:val="1"/>
      <w:marLeft w:val="0"/>
      <w:marRight w:val="0"/>
      <w:marTop w:val="0"/>
      <w:marBottom w:val="0"/>
      <w:divBdr>
        <w:top w:val="none" w:sz="0" w:space="0" w:color="auto"/>
        <w:left w:val="none" w:sz="0" w:space="0" w:color="auto"/>
        <w:bottom w:val="none" w:sz="0" w:space="0" w:color="auto"/>
        <w:right w:val="none" w:sz="0" w:space="0" w:color="auto"/>
      </w:divBdr>
    </w:div>
    <w:div w:id="1358312205">
      <w:bodyDiv w:val="1"/>
      <w:marLeft w:val="0"/>
      <w:marRight w:val="0"/>
      <w:marTop w:val="0"/>
      <w:marBottom w:val="0"/>
      <w:divBdr>
        <w:top w:val="none" w:sz="0" w:space="0" w:color="auto"/>
        <w:left w:val="none" w:sz="0" w:space="0" w:color="auto"/>
        <w:bottom w:val="none" w:sz="0" w:space="0" w:color="auto"/>
        <w:right w:val="none" w:sz="0" w:space="0" w:color="auto"/>
      </w:divBdr>
    </w:div>
    <w:div w:id="1361004021">
      <w:bodyDiv w:val="1"/>
      <w:marLeft w:val="0"/>
      <w:marRight w:val="0"/>
      <w:marTop w:val="0"/>
      <w:marBottom w:val="0"/>
      <w:divBdr>
        <w:top w:val="none" w:sz="0" w:space="0" w:color="auto"/>
        <w:left w:val="none" w:sz="0" w:space="0" w:color="auto"/>
        <w:bottom w:val="none" w:sz="0" w:space="0" w:color="auto"/>
        <w:right w:val="none" w:sz="0" w:space="0" w:color="auto"/>
      </w:divBdr>
    </w:div>
    <w:div w:id="1364670051">
      <w:bodyDiv w:val="1"/>
      <w:marLeft w:val="0"/>
      <w:marRight w:val="0"/>
      <w:marTop w:val="0"/>
      <w:marBottom w:val="0"/>
      <w:divBdr>
        <w:top w:val="none" w:sz="0" w:space="0" w:color="auto"/>
        <w:left w:val="none" w:sz="0" w:space="0" w:color="auto"/>
        <w:bottom w:val="none" w:sz="0" w:space="0" w:color="auto"/>
        <w:right w:val="none" w:sz="0" w:space="0" w:color="auto"/>
      </w:divBdr>
    </w:div>
    <w:div w:id="1368406500">
      <w:bodyDiv w:val="1"/>
      <w:marLeft w:val="0"/>
      <w:marRight w:val="0"/>
      <w:marTop w:val="0"/>
      <w:marBottom w:val="0"/>
      <w:divBdr>
        <w:top w:val="none" w:sz="0" w:space="0" w:color="auto"/>
        <w:left w:val="none" w:sz="0" w:space="0" w:color="auto"/>
        <w:bottom w:val="none" w:sz="0" w:space="0" w:color="auto"/>
        <w:right w:val="none" w:sz="0" w:space="0" w:color="auto"/>
      </w:divBdr>
    </w:div>
    <w:div w:id="1373388434">
      <w:bodyDiv w:val="1"/>
      <w:marLeft w:val="0"/>
      <w:marRight w:val="0"/>
      <w:marTop w:val="0"/>
      <w:marBottom w:val="0"/>
      <w:divBdr>
        <w:top w:val="none" w:sz="0" w:space="0" w:color="auto"/>
        <w:left w:val="none" w:sz="0" w:space="0" w:color="auto"/>
        <w:bottom w:val="none" w:sz="0" w:space="0" w:color="auto"/>
        <w:right w:val="none" w:sz="0" w:space="0" w:color="auto"/>
      </w:divBdr>
    </w:div>
    <w:div w:id="1376929125">
      <w:bodyDiv w:val="1"/>
      <w:marLeft w:val="0"/>
      <w:marRight w:val="0"/>
      <w:marTop w:val="0"/>
      <w:marBottom w:val="0"/>
      <w:divBdr>
        <w:top w:val="none" w:sz="0" w:space="0" w:color="auto"/>
        <w:left w:val="none" w:sz="0" w:space="0" w:color="auto"/>
        <w:bottom w:val="none" w:sz="0" w:space="0" w:color="auto"/>
        <w:right w:val="none" w:sz="0" w:space="0" w:color="auto"/>
      </w:divBdr>
    </w:div>
    <w:div w:id="1382364405">
      <w:bodyDiv w:val="1"/>
      <w:marLeft w:val="0"/>
      <w:marRight w:val="0"/>
      <w:marTop w:val="0"/>
      <w:marBottom w:val="0"/>
      <w:divBdr>
        <w:top w:val="none" w:sz="0" w:space="0" w:color="auto"/>
        <w:left w:val="none" w:sz="0" w:space="0" w:color="auto"/>
        <w:bottom w:val="none" w:sz="0" w:space="0" w:color="auto"/>
        <w:right w:val="none" w:sz="0" w:space="0" w:color="auto"/>
      </w:divBdr>
    </w:div>
    <w:div w:id="1383752994">
      <w:bodyDiv w:val="1"/>
      <w:marLeft w:val="0"/>
      <w:marRight w:val="0"/>
      <w:marTop w:val="0"/>
      <w:marBottom w:val="0"/>
      <w:divBdr>
        <w:top w:val="none" w:sz="0" w:space="0" w:color="auto"/>
        <w:left w:val="none" w:sz="0" w:space="0" w:color="auto"/>
        <w:bottom w:val="none" w:sz="0" w:space="0" w:color="auto"/>
        <w:right w:val="none" w:sz="0" w:space="0" w:color="auto"/>
      </w:divBdr>
    </w:div>
    <w:div w:id="1392921871">
      <w:bodyDiv w:val="1"/>
      <w:marLeft w:val="0"/>
      <w:marRight w:val="0"/>
      <w:marTop w:val="0"/>
      <w:marBottom w:val="0"/>
      <w:divBdr>
        <w:top w:val="none" w:sz="0" w:space="0" w:color="auto"/>
        <w:left w:val="none" w:sz="0" w:space="0" w:color="auto"/>
        <w:bottom w:val="none" w:sz="0" w:space="0" w:color="auto"/>
        <w:right w:val="none" w:sz="0" w:space="0" w:color="auto"/>
      </w:divBdr>
    </w:div>
    <w:div w:id="1393043461">
      <w:bodyDiv w:val="1"/>
      <w:marLeft w:val="0"/>
      <w:marRight w:val="0"/>
      <w:marTop w:val="0"/>
      <w:marBottom w:val="0"/>
      <w:divBdr>
        <w:top w:val="none" w:sz="0" w:space="0" w:color="auto"/>
        <w:left w:val="none" w:sz="0" w:space="0" w:color="auto"/>
        <w:bottom w:val="none" w:sz="0" w:space="0" w:color="auto"/>
        <w:right w:val="none" w:sz="0" w:space="0" w:color="auto"/>
      </w:divBdr>
    </w:div>
    <w:div w:id="1395857237">
      <w:bodyDiv w:val="1"/>
      <w:marLeft w:val="0"/>
      <w:marRight w:val="0"/>
      <w:marTop w:val="0"/>
      <w:marBottom w:val="0"/>
      <w:divBdr>
        <w:top w:val="none" w:sz="0" w:space="0" w:color="auto"/>
        <w:left w:val="none" w:sz="0" w:space="0" w:color="auto"/>
        <w:bottom w:val="none" w:sz="0" w:space="0" w:color="auto"/>
        <w:right w:val="none" w:sz="0" w:space="0" w:color="auto"/>
      </w:divBdr>
    </w:div>
    <w:div w:id="1398672709">
      <w:bodyDiv w:val="1"/>
      <w:marLeft w:val="0"/>
      <w:marRight w:val="0"/>
      <w:marTop w:val="0"/>
      <w:marBottom w:val="0"/>
      <w:divBdr>
        <w:top w:val="none" w:sz="0" w:space="0" w:color="auto"/>
        <w:left w:val="none" w:sz="0" w:space="0" w:color="auto"/>
        <w:bottom w:val="none" w:sz="0" w:space="0" w:color="auto"/>
        <w:right w:val="none" w:sz="0" w:space="0" w:color="auto"/>
      </w:divBdr>
    </w:div>
    <w:div w:id="1400130129">
      <w:bodyDiv w:val="1"/>
      <w:marLeft w:val="0"/>
      <w:marRight w:val="0"/>
      <w:marTop w:val="0"/>
      <w:marBottom w:val="0"/>
      <w:divBdr>
        <w:top w:val="none" w:sz="0" w:space="0" w:color="auto"/>
        <w:left w:val="none" w:sz="0" w:space="0" w:color="auto"/>
        <w:bottom w:val="none" w:sz="0" w:space="0" w:color="auto"/>
        <w:right w:val="none" w:sz="0" w:space="0" w:color="auto"/>
      </w:divBdr>
    </w:div>
    <w:div w:id="1402481894">
      <w:bodyDiv w:val="1"/>
      <w:marLeft w:val="0"/>
      <w:marRight w:val="0"/>
      <w:marTop w:val="0"/>
      <w:marBottom w:val="0"/>
      <w:divBdr>
        <w:top w:val="none" w:sz="0" w:space="0" w:color="auto"/>
        <w:left w:val="none" w:sz="0" w:space="0" w:color="auto"/>
        <w:bottom w:val="none" w:sz="0" w:space="0" w:color="auto"/>
        <w:right w:val="none" w:sz="0" w:space="0" w:color="auto"/>
      </w:divBdr>
    </w:div>
    <w:div w:id="1403680268">
      <w:bodyDiv w:val="1"/>
      <w:marLeft w:val="0"/>
      <w:marRight w:val="0"/>
      <w:marTop w:val="0"/>
      <w:marBottom w:val="0"/>
      <w:divBdr>
        <w:top w:val="none" w:sz="0" w:space="0" w:color="auto"/>
        <w:left w:val="none" w:sz="0" w:space="0" w:color="auto"/>
        <w:bottom w:val="none" w:sz="0" w:space="0" w:color="auto"/>
        <w:right w:val="none" w:sz="0" w:space="0" w:color="auto"/>
      </w:divBdr>
    </w:div>
    <w:div w:id="1407067426">
      <w:bodyDiv w:val="1"/>
      <w:marLeft w:val="0"/>
      <w:marRight w:val="0"/>
      <w:marTop w:val="0"/>
      <w:marBottom w:val="0"/>
      <w:divBdr>
        <w:top w:val="none" w:sz="0" w:space="0" w:color="auto"/>
        <w:left w:val="none" w:sz="0" w:space="0" w:color="auto"/>
        <w:bottom w:val="none" w:sz="0" w:space="0" w:color="auto"/>
        <w:right w:val="none" w:sz="0" w:space="0" w:color="auto"/>
      </w:divBdr>
    </w:div>
    <w:div w:id="1409352326">
      <w:bodyDiv w:val="1"/>
      <w:marLeft w:val="0"/>
      <w:marRight w:val="0"/>
      <w:marTop w:val="0"/>
      <w:marBottom w:val="0"/>
      <w:divBdr>
        <w:top w:val="none" w:sz="0" w:space="0" w:color="auto"/>
        <w:left w:val="none" w:sz="0" w:space="0" w:color="auto"/>
        <w:bottom w:val="none" w:sz="0" w:space="0" w:color="auto"/>
        <w:right w:val="none" w:sz="0" w:space="0" w:color="auto"/>
      </w:divBdr>
    </w:div>
    <w:div w:id="1412774528">
      <w:bodyDiv w:val="1"/>
      <w:marLeft w:val="0"/>
      <w:marRight w:val="0"/>
      <w:marTop w:val="0"/>
      <w:marBottom w:val="0"/>
      <w:divBdr>
        <w:top w:val="none" w:sz="0" w:space="0" w:color="auto"/>
        <w:left w:val="none" w:sz="0" w:space="0" w:color="auto"/>
        <w:bottom w:val="none" w:sz="0" w:space="0" w:color="auto"/>
        <w:right w:val="none" w:sz="0" w:space="0" w:color="auto"/>
      </w:divBdr>
    </w:div>
    <w:div w:id="1423380917">
      <w:bodyDiv w:val="1"/>
      <w:marLeft w:val="0"/>
      <w:marRight w:val="0"/>
      <w:marTop w:val="0"/>
      <w:marBottom w:val="0"/>
      <w:divBdr>
        <w:top w:val="none" w:sz="0" w:space="0" w:color="auto"/>
        <w:left w:val="none" w:sz="0" w:space="0" w:color="auto"/>
        <w:bottom w:val="none" w:sz="0" w:space="0" w:color="auto"/>
        <w:right w:val="none" w:sz="0" w:space="0" w:color="auto"/>
      </w:divBdr>
    </w:div>
    <w:div w:id="1423917675">
      <w:bodyDiv w:val="1"/>
      <w:marLeft w:val="0"/>
      <w:marRight w:val="0"/>
      <w:marTop w:val="0"/>
      <w:marBottom w:val="0"/>
      <w:divBdr>
        <w:top w:val="none" w:sz="0" w:space="0" w:color="auto"/>
        <w:left w:val="none" w:sz="0" w:space="0" w:color="auto"/>
        <w:bottom w:val="none" w:sz="0" w:space="0" w:color="auto"/>
        <w:right w:val="none" w:sz="0" w:space="0" w:color="auto"/>
      </w:divBdr>
    </w:div>
    <w:div w:id="1431392719">
      <w:bodyDiv w:val="1"/>
      <w:marLeft w:val="0"/>
      <w:marRight w:val="0"/>
      <w:marTop w:val="0"/>
      <w:marBottom w:val="0"/>
      <w:divBdr>
        <w:top w:val="none" w:sz="0" w:space="0" w:color="auto"/>
        <w:left w:val="none" w:sz="0" w:space="0" w:color="auto"/>
        <w:bottom w:val="none" w:sz="0" w:space="0" w:color="auto"/>
        <w:right w:val="none" w:sz="0" w:space="0" w:color="auto"/>
      </w:divBdr>
    </w:div>
    <w:div w:id="1432700191">
      <w:bodyDiv w:val="1"/>
      <w:marLeft w:val="0"/>
      <w:marRight w:val="0"/>
      <w:marTop w:val="0"/>
      <w:marBottom w:val="0"/>
      <w:divBdr>
        <w:top w:val="none" w:sz="0" w:space="0" w:color="auto"/>
        <w:left w:val="none" w:sz="0" w:space="0" w:color="auto"/>
        <w:bottom w:val="none" w:sz="0" w:space="0" w:color="auto"/>
        <w:right w:val="none" w:sz="0" w:space="0" w:color="auto"/>
      </w:divBdr>
    </w:div>
    <w:div w:id="1433282093">
      <w:bodyDiv w:val="1"/>
      <w:marLeft w:val="0"/>
      <w:marRight w:val="0"/>
      <w:marTop w:val="0"/>
      <w:marBottom w:val="0"/>
      <w:divBdr>
        <w:top w:val="none" w:sz="0" w:space="0" w:color="auto"/>
        <w:left w:val="none" w:sz="0" w:space="0" w:color="auto"/>
        <w:bottom w:val="none" w:sz="0" w:space="0" w:color="auto"/>
        <w:right w:val="none" w:sz="0" w:space="0" w:color="auto"/>
      </w:divBdr>
    </w:div>
    <w:div w:id="1434671371">
      <w:bodyDiv w:val="1"/>
      <w:marLeft w:val="0"/>
      <w:marRight w:val="0"/>
      <w:marTop w:val="0"/>
      <w:marBottom w:val="0"/>
      <w:divBdr>
        <w:top w:val="none" w:sz="0" w:space="0" w:color="auto"/>
        <w:left w:val="none" w:sz="0" w:space="0" w:color="auto"/>
        <w:bottom w:val="none" w:sz="0" w:space="0" w:color="auto"/>
        <w:right w:val="none" w:sz="0" w:space="0" w:color="auto"/>
      </w:divBdr>
    </w:div>
    <w:div w:id="1436637722">
      <w:bodyDiv w:val="1"/>
      <w:marLeft w:val="0"/>
      <w:marRight w:val="0"/>
      <w:marTop w:val="0"/>
      <w:marBottom w:val="0"/>
      <w:divBdr>
        <w:top w:val="none" w:sz="0" w:space="0" w:color="auto"/>
        <w:left w:val="none" w:sz="0" w:space="0" w:color="auto"/>
        <w:bottom w:val="none" w:sz="0" w:space="0" w:color="auto"/>
        <w:right w:val="none" w:sz="0" w:space="0" w:color="auto"/>
      </w:divBdr>
    </w:div>
    <w:div w:id="1436946647">
      <w:bodyDiv w:val="1"/>
      <w:marLeft w:val="0"/>
      <w:marRight w:val="0"/>
      <w:marTop w:val="0"/>
      <w:marBottom w:val="0"/>
      <w:divBdr>
        <w:top w:val="none" w:sz="0" w:space="0" w:color="auto"/>
        <w:left w:val="none" w:sz="0" w:space="0" w:color="auto"/>
        <w:bottom w:val="none" w:sz="0" w:space="0" w:color="auto"/>
        <w:right w:val="none" w:sz="0" w:space="0" w:color="auto"/>
      </w:divBdr>
    </w:div>
    <w:div w:id="1440561756">
      <w:bodyDiv w:val="1"/>
      <w:marLeft w:val="0"/>
      <w:marRight w:val="0"/>
      <w:marTop w:val="0"/>
      <w:marBottom w:val="0"/>
      <w:divBdr>
        <w:top w:val="none" w:sz="0" w:space="0" w:color="auto"/>
        <w:left w:val="none" w:sz="0" w:space="0" w:color="auto"/>
        <w:bottom w:val="none" w:sz="0" w:space="0" w:color="auto"/>
        <w:right w:val="none" w:sz="0" w:space="0" w:color="auto"/>
      </w:divBdr>
    </w:div>
    <w:div w:id="1444688882">
      <w:bodyDiv w:val="1"/>
      <w:marLeft w:val="0"/>
      <w:marRight w:val="0"/>
      <w:marTop w:val="0"/>
      <w:marBottom w:val="0"/>
      <w:divBdr>
        <w:top w:val="none" w:sz="0" w:space="0" w:color="auto"/>
        <w:left w:val="none" w:sz="0" w:space="0" w:color="auto"/>
        <w:bottom w:val="none" w:sz="0" w:space="0" w:color="auto"/>
        <w:right w:val="none" w:sz="0" w:space="0" w:color="auto"/>
      </w:divBdr>
    </w:div>
    <w:div w:id="1445274250">
      <w:bodyDiv w:val="1"/>
      <w:marLeft w:val="0"/>
      <w:marRight w:val="0"/>
      <w:marTop w:val="0"/>
      <w:marBottom w:val="0"/>
      <w:divBdr>
        <w:top w:val="none" w:sz="0" w:space="0" w:color="auto"/>
        <w:left w:val="none" w:sz="0" w:space="0" w:color="auto"/>
        <w:bottom w:val="none" w:sz="0" w:space="0" w:color="auto"/>
        <w:right w:val="none" w:sz="0" w:space="0" w:color="auto"/>
      </w:divBdr>
    </w:div>
    <w:div w:id="1449665956">
      <w:bodyDiv w:val="1"/>
      <w:marLeft w:val="0"/>
      <w:marRight w:val="0"/>
      <w:marTop w:val="0"/>
      <w:marBottom w:val="0"/>
      <w:divBdr>
        <w:top w:val="none" w:sz="0" w:space="0" w:color="auto"/>
        <w:left w:val="none" w:sz="0" w:space="0" w:color="auto"/>
        <w:bottom w:val="none" w:sz="0" w:space="0" w:color="auto"/>
        <w:right w:val="none" w:sz="0" w:space="0" w:color="auto"/>
      </w:divBdr>
    </w:div>
    <w:div w:id="1463384926">
      <w:bodyDiv w:val="1"/>
      <w:marLeft w:val="0"/>
      <w:marRight w:val="0"/>
      <w:marTop w:val="0"/>
      <w:marBottom w:val="0"/>
      <w:divBdr>
        <w:top w:val="none" w:sz="0" w:space="0" w:color="auto"/>
        <w:left w:val="none" w:sz="0" w:space="0" w:color="auto"/>
        <w:bottom w:val="none" w:sz="0" w:space="0" w:color="auto"/>
        <w:right w:val="none" w:sz="0" w:space="0" w:color="auto"/>
      </w:divBdr>
    </w:div>
    <w:div w:id="1471171093">
      <w:bodyDiv w:val="1"/>
      <w:marLeft w:val="0"/>
      <w:marRight w:val="0"/>
      <w:marTop w:val="0"/>
      <w:marBottom w:val="0"/>
      <w:divBdr>
        <w:top w:val="none" w:sz="0" w:space="0" w:color="auto"/>
        <w:left w:val="none" w:sz="0" w:space="0" w:color="auto"/>
        <w:bottom w:val="none" w:sz="0" w:space="0" w:color="auto"/>
        <w:right w:val="none" w:sz="0" w:space="0" w:color="auto"/>
      </w:divBdr>
    </w:div>
    <w:div w:id="1472600996">
      <w:bodyDiv w:val="1"/>
      <w:marLeft w:val="0"/>
      <w:marRight w:val="0"/>
      <w:marTop w:val="0"/>
      <w:marBottom w:val="0"/>
      <w:divBdr>
        <w:top w:val="none" w:sz="0" w:space="0" w:color="auto"/>
        <w:left w:val="none" w:sz="0" w:space="0" w:color="auto"/>
        <w:bottom w:val="none" w:sz="0" w:space="0" w:color="auto"/>
        <w:right w:val="none" w:sz="0" w:space="0" w:color="auto"/>
      </w:divBdr>
    </w:div>
    <w:div w:id="1478493693">
      <w:bodyDiv w:val="1"/>
      <w:marLeft w:val="0"/>
      <w:marRight w:val="0"/>
      <w:marTop w:val="0"/>
      <w:marBottom w:val="0"/>
      <w:divBdr>
        <w:top w:val="none" w:sz="0" w:space="0" w:color="auto"/>
        <w:left w:val="none" w:sz="0" w:space="0" w:color="auto"/>
        <w:bottom w:val="none" w:sz="0" w:space="0" w:color="auto"/>
        <w:right w:val="none" w:sz="0" w:space="0" w:color="auto"/>
      </w:divBdr>
    </w:div>
    <w:div w:id="1478952483">
      <w:bodyDiv w:val="1"/>
      <w:marLeft w:val="0"/>
      <w:marRight w:val="0"/>
      <w:marTop w:val="0"/>
      <w:marBottom w:val="0"/>
      <w:divBdr>
        <w:top w:val="none" w:sz="0" w:space="0" w:color="auto"/>
        <w:left w:val="none" w:sz="0" w:space="0" w:color="auto"/>
        <w:bottom w:val="none" w:sz="0" w:space="0" w:color="auto"/>
        <w:right w:val="none" w:sz="0" w:space="0" w:color="auto"/>
      </w:divBdr>
    </w:div>
    <w:div w:id="1485052226">
      <w:bodyDiv w:val="1"/>
      <w:marLeft w:val="0"/>
      <w:marRight w:val="0"/>
      <w:marTop w:val="0"/>
      <w:marBottom w:val="0"/>
      <w:divBdr>
        <w:top w:val="none" w:sz="0" w:space="0" w:color="auto"/>
        <w:left w:val="none" w:sz="0" w:space="0" w:color="auto"/>
        <w:bottom w:val="none" w:sz="0" w:space="0" w:color="auto"/>
        <w:right w:val="none" w:sz="0" w:space="0" w:color="auto"/>
      </w:divBdr>
    </w:div>
    <w:div w:id="1486162462">
      <w:bodyDiv w:val="1"/>
      <w:marLeft w:val="0"/>
      <w:marRight w:val="0"/>
      <w:marTop w:val="0"/>
      <w:marBottom w:val="0"/>
      <w:divBdr>
        <w:top w:val="none" w:sz="0" w:space="0" w:color="auto"/>
        <w:left w:val="none" w:sz="0" w:space="0" w:color="auto"/>
        <w:bottom w:val="none" w:sz="0" w:space="0" w:color="auto"/>
        <w:right w:val="none" w:sz="0" w:space="0" w:color="auto"/>
      </w:divBdr>
    </w:div>
    <w:div w:id="1487281054">
      <w:bodyDiv w:val="1"/>
      <w:marLeft w:val="0"/>
      <w:marRight w:val="0"/>
      <w:marTop w:val="0"/>
      <w:marBottom w:val="0"/>
      <w:divBdr>
        <w:top w:val="none" w:sz="0" w:space="0" w:color="auto"/>
        <w:left w:val="none" w:sz="0" w:space="0" w:color="auto"/>
        <w:bottom w:val="none" w:sz="0" w:space="0" w:color="auto"/>
        <w:right w:val="none" w:sz="0" w:space="0" w:color="auto"/>
      </w:divBdr>
    </w:div>
    <w:div w:id="1488399740">
      <w:bodyDiv w:val="1"/>
      <w:marLeft w:val="0"/>
      <w:marRight w:val="0"/>
      <w:marTop w:val="0"/>
      <w:marBottom w:val="0"/>
      <w:divBdr>
        <w:top w:val="none" w:sz="0" w:space="0" w:color="auto"/>
        <w:left w:val="none" w:sz="0" w:space="0" w:color="auto"/>
        <w:bottom w:val="none" w:sz="0" w:space="0" w:color="auto"/>
        <w:right w:val="none" w:sz="0" w:space="0" w:color="auto"/>
      </w:divBdr>
    </w:div>
    <w:div w:id="1492136860">
      <w:bodyDiv w:val="1"/>
      <w:marLeft w:val="0"/>
      <w:marRight w:val="0"/>
      <w:marTop w:val="0"/>
      <w:marBottom w:val="0"/>
      <w:divBdr>
        <w:top w:val="none" w:sz="0" w:space="0" w:color="auto"/>
        <w:left w:val="none" w:sz="0" w:space="0" w:color="auto"/>
        <w:bottom w:val="none" w:sz="0" w:space="0" w:color="auto"/>
        <w:right w:val="none" w:sz="0" w:space="0" w:color="auto"/>
      </w:divBdr>
    </w:div>
    <w:div w:id="1493328160">
      <w:bodyDiv w:val="1"/>
      <w:marLeft w:val="0"/>
      <w:marRight w:val="0"/>
      <w:marTop w:val="0"/>
      <w:marBottom w:val="0"/>
      <w:divBdr>
        <w:top w:val="none" w:sz="0" w:space="0" w:color="auto"/>
        <w:left w:val="none" w:sz="0" w:space="0" w:color="auto"/>
        <w:bottom w:val="none" w:sz="0" w:space="0" w:color="auto"/>
        <w:right w:val="none" w:sz="0" w:space="0" w:color="auto"/>
      </w:divBdr>
    </w:div>
    <w:div w:id="1494833785">
      <w:bodyDiv w:val="1"/>
      <w:marLeft w:val="0"/>
      <w:marRight w:val="0"/>
      <w:marTop w:val="0"/>
      <w:marBottom w:val="0"/>
      <w:divBdr>
        <w:top w:val="none" w:sz="0" w:space="0" w:color="auto"/>
        <w:left w:val="none" w:sz="0" w:space="0" w:color="auto"/>
        <w:bottom w:val="none" w:sz="0" w:space="0" w:color="auto"/>
        <w:right w:val="none" w:sz="0" w:space="0" w:color="auto"/>
      </w:divBdr>
    </w:div>
    <w:div w:id="1498155919">
      <w:bodyDiv w:val="1"/>
      <w:marLeft w:val="0"/>
      <w:marRight w:val="0"/>
      <w:marTop w:val="0"/>
      <w:marBottom w:val="0"/>
      <w:divBdr>
        <w:top w:val="none" w:sz="0" w:space="0" w:color="auto"/>
        <w:left w:val="none" w:sz="0" w:space="0" w:color="auto"/>
        <w:bottom w:val="none" w:sz="0" w:space="0" w:color="auto"/>
        <w:right w:val="none" w:sz="0" w:space="0" w:color="auto"/>
      </w:divBdr>
    </w:div>
    <w:div w:id="1499029809">
      <w:bodyDiv w:val="1"/>
      <w:marLeft w:val="0"/>
      <w:marRight w:val="0"/>
      <w:marTop w:val="0"/>
      <w:marBottom w:val="0"/>
      <w:divBdr>
        <w:top w:val="none" w:sz="0" w:space="0" w:color="auto"/>
        <w:left w:val="none" w:sz="0" w:space="0" w:color="auto"/>
        <w:bottom w:val="none" w:sz="0" w:space="0" w:color="auto"/>
        <w:right w:val="none" w:sz="0" w:space="0" w:color="auto"/>
      </w:divBdr>
    </w:div>
    <w:div w:id="1500660264">
      <w:bodyDiv w:val="1"/>
      <w:marLeft w:val="0"/>
      <w:marRight w:val="0"/>
      <w:marTop w:val="0"/>
      <w:marBottom w:val="0"/>
      <w:divBdr>
        <w:top w:val="none" w:sz="0" w:space="0" w:color="auto"/>
        <w:left w:val="none" w:sz="0" w:space="0" w:color="auto"/>
        <w:bottom w:val="none" w:sz="0" w:space="0" w:color="auto"/>
        <w:right w:val="none" w:sz="0" w:space="0" w:color="auto"/>
      </w:divBdr>
    </w:div>
    <w:div w:id="1502156050">
      <w:bodyDiv w:val="1"/>
      <w:marLeft w:val="0"/>
      <w:marRight w:val="0"/>
      <w:marTop w:val="0"/>
      <w:marBottom w:val="0"/>
      <w:divBdr>
        <w:top w:val="none" w:sz="0" w:space="0" w:color="auto"/>
        <w:left w:val="none" w:sz="0" w:space="0" w:color="auto"/>
        <w:bottom w:val="none" w:sz="0" w:space="0" w:color="auto"/>
        <w:right w:val="none" w:sz="0" w:space="0" w:color="auto"/>
      </w:divBdr>
    </w:div>
    <w:div w:id="1503086985">
      <w:bodyDiv w:val="1"/>
      <w:marLeft w:val="0"/>
      <w:marRight w:val="0"/>
      <w:marTop w:val="0"/>
      <w:marBottom w:val="0"/>
      <w:divBdr>
        <w:top w:val="none" w:sz="0" w:space="0" w:color="auto"/>
        <w:left w:val="none" w:sz="0" w:space="0" w:color="auto"/>
        <w:bottom w:val="none" w:sz="0" w:space="0" w:color="auto"/>
        <w:right w:val="none" w:sz="0" w:space="0" w:color="auto"/>
      </w:divBdr>
    </w:div>
    <w:div w:id="1503740729">
      <w:bodyDiv w:val="1"/>
      <w:marLeft w:val="0"/>
      <w:marRight w:val="0"/>
      <w:marTop w:val="0"/>
      <w:marBottom w:val="0"/>
      <w:divBdr>
        <w:top w:val="none" w:sz="0" w:space="0" w:color="auto"/>
        <w:left w:val="none" w:sz="0" w:space="0" w:color="auto"/>
        <w:bottom w:val="none" w:sz="0" w:space="0" w:color="auto"/>
        <w:right w:val="none" w:sz="0" w:space="0" w:color="auto"/>
      </w:divBdr>
    </w:div>
    <w:div w:id="1507134632">
      <w:bodyDiv w:val="1"/>
      <w:marLeft w:val="0"/>
      <w:marRight w:val="0"/>
      <w:marTop w:val="0"/>
      <w:marBottom w:val="0"/>
      <w:divBdr>
        <w:top w:val="none" w:sz="0" w:space="0" w:color="auto"/>
        <w:left w:val="none" w:sz="0" w:space="0" w:color="auto"/>
        <w:bottom w:val="none" w:sz="0" w:space="0" w:color="auto"/>
        <w:right w:val="none" w:sz="0" w:space="0" w:color="auto"/>
      </w:divBdr>
    </w:div>
    <w:div w:id="1514878940">
      <w:bodyDiv w:val="1"/>
      <w:marLeft w:val="0"/>
      <w:marRight w:val="0"/>
      <w:marTop w:val="0"/>
      <w:marBottom w:val="0"/>
      <w:divBdr>
        <w:top w:val="none" w:sz="0" w:space="0" w:color="auto"/>
        <w:left w:val="none" w:sz="0" w:space="0" w:color="auto"/>
        <w:bottom w:val="none" w:sz="0" w:space="0" w:color="auto"/>
        <w:right w:val="none" w:sz="0" w:space="0" w:color="auto"/>
      </w:divBdr>
    </w:div>
    <w:div w:id="1515027295">
      <w:bodyDiv w:val="1"/>
      <w:marLeft w:val="0"/>
      <w:marRight w:val="0"/>
      <w:marTop w:val="0"/>
      <w:marBottom w:val="0"/>
      <w:divBdr>
        <w:top w:val="none" w:sz="0" w:space="0" w:color="auto"/>
        <w:left w:val="none" w:sz="0" w:space="0" w:color="auto"/>
        <w:bottom w:val="none" w:sz="0" w:space="0" w:color="auto"/>
        <w:right w:val="none" w:sz="0" w:space="0" w:color="auto"/>
      </w:divBdr>
    </w:div>
    <w:div w:id="1516310131">
      <w:bodyDiv w:val="1"/>
      <w:marLeft w:val="0"/>
      <w:marRight w:val="0"/>
      <w:marTop w:val="0"/>
      <w:marBottom w:val="0"/>
      <w:divBdr>
        <w:top w:val="none" w:sz="0" w:space="0" w:color="auto"/>
        <w:left w:val="none" w:sz="0" w:space="0" w:color="auto"/>
        <w:bottom w:val="none" w:sz="0" w:space="0" w:color="auto"/>
        <w:right w:val="none" w:sz="0" w:space="0" w:color="auto"/>
      </w:divBdr>
    </w:div>
    <w:div w:id="1519806065">
      <w:bodyDiv w:val="1"/>
      <w:marLeft w:val="0"/>
      <w:marRight w:val="0"/>
      <w:marTop w:val="0"/>
      <w:marBottom w:val="0"/>
      <w:divBdr>
        <w:top w:val="none" w:sz="0" w:space="0" w:color="auto"/>
        <w:left w:val="none" w:sz="0" w:space="0" w:color="auto"/>
        <w:bottom w:val="none" w:sz="0" w:space="0" w:color="auto"/>
        <w:right w:val="none" w:sz="0" w:space="0" w:color="auto"/>
      </w:divBdr>
    </w:div>
    <w:div w:id="1524855900">
      <w:bodyDiv w:val="1"/>
      <w:marLeft w:val="0"/>
      <w:marRight w:val="0"/>
      <w:marTop w:val="0"/>
      <w:marBottom w:val="0"/>
      <w:divBdr>
        <w:top w:val="none" w:sz="0" w:space="0" w:color="auto"/>
        <w:left w:val="none" w:sz="0" w:space="0" w:color="auto"/>
        <w:bottom w:val="none" w:sz="0" w:space="0" w:color="auto"/>
        <w:right w:val="none" w:sz="0" w:space="0" w:color="auto"/>
      </w:divBdr>
    </w:div>
    <w:div w:id="1528369219">
      <w:bodyDiv w:val="1"/>
      <w:marLeft w:val="0"/>
      <w:marRight w:val="0"/>
      <w:marTop w:val="0"/>
      <w:marBottom w:val="0"/>
      <w:divBdr>
        <w:top w:val="none" w:sz="0" w:space="0" w:color="auto"/>
        <w:left w:val="none" w:sz="0" w:space="0" w:color="auto"/>
        <w:bottom w:val="none" w:sz="0" w:space="0" w:color="auto"/>
        <w:right w:val="none" w:sz="0" w:space="0" w:color="auto"/>
      </w:divBdr>
    </w:div>
    <w:div w:id="1534153306">
      <w:bodyDiv w:val="1"/>
      <w:marLeft w:val="0"/>
      <w:marRight w:val="0"/>
      <w:marTop w:val="0"/>
      <w:marBottom w:val="0"/>
      <w:divBdr>
        <w:top w:val="none" w:sz="0" w:space="0" w:color="auto"/>
        <w:left w:val="none" w:sz="0" w:space="0" w:color="auto"/>
        <w:bottom w:val="none" w:sz="0" w:space="0" w:color="auto"/>
        <w:right w:val="none" w:sz="0" w:space="0" w:color="auto"/>
      </w:divBdr>
    </w:div>
    <w:div w:id="1553733910">
      <w:bodyDiv w:val="1"/>
      <w:marLeft w:val="0"/>
      <w:marRight w:val="0"/>
      <w:marTop w:val="0"/>
      <w:marBottom w:val="0"/>
      <w:divBdr>
        <w:top w:val="none" w:sz="0" w:space="0" w:color="auto"/>
        <w:left w:val="none" w:sz="0" w:space="0" w:color="auto"/>
        <w:bottom w:val="none" w:sz="0" w:space="0" w:color="auto"/>
        <w:right w:val="none" w:sz="0" w:space="0" w:color="auto"/>
      </w:divBdr>
    </w:div>
    <w:div w:id="1555266458">
      <w:bodyDiv w:val="1"/>
      <w:marLeft w:val="0"/>
      <w:marRight w:val="0"/>
      <w:marTop w:val="0"/>
      <w:marBottom w:val="0"/>
      <w:divBdr>
        <w:top w:val="none" w:sz="0" w:space="0" w:color="auto"/>
        <w:left w:val="none" w:sz="0" w:space="0" w:color="auto"/>
        <w:bottom w:val="none" w:sz="0" w:space="0" w:color="auto"/>
        <w:right w:val="none" w:sz="0" w:space="0" w:color="auto"/>
      </w:divBdr>
    </w:div>
    <w:div w:id="1559196810">
      <w:bodyDiv w:val="1"/>
      <w:marLeft w:val="0"/>
      <w:marRight w:val="0"/>
      <w:marTop w:val="0"/>
      <w:marBottom w:val="0"/>
      <w:divBdr>
        <w:top w:val="none" w:sz="0" w:space="0" w:color="auto"/>
        <w:left w:val="none" w:sz="0" w:space="0" w:color="auto"/>
        <w:bottom w:val="none" w:sz="0" w:space="0" w:color="auto"/>
        <w:right w:val="none" w:sz="0" w:space="0" w:color="auto"/>
      </w:divBdr>
    </w:div>
    <w:div w:id="1559433748">
      <w:bodyDiv w:val="1"/>
      <w:marLeft w:val="0"/>
      <w:marRight w:val="0"/>
      <w:marTop w:val="0"/>
      <w:marBottom w:val="0"/>
      <w:divBdr>
        <w:top w:val="none" w:sz="0" w:space="0" w:color="auto"/>
        <w:left w:val="none" w:sz="0" w:space="0" w:color="auto"/>
        <w:bottom w:val="none" w:sz="0" w:space="0" w:color="auto"/>
        <w:right w:val="none" w:sz="0" w:space="0" w:color="auto"/>
      </w:divBdr>
    </w:div>
    <w:div w:id="1560435412">
      <w:bodyDiv w:val="1"/>
      <w:marLeft w:val="0"/>
      <w:marRight w:val="0"/>
      <w:marTop w:val="0"/>
      <w:marBottom w:val="0"/>
      <w:divBdr>
        <w:top w:val="none" w:sz="0" w:space="0" w:color="auto"/>
        <w:left w:val="none" w:sz="0" w:space="0" w:color="auto"/>
        <w:bottom w:val="none" w:sz="0" w:space="0" w:color="auto"/>
        <w:right w:val="none" w:sz="0" w:space="0" w:color="auto"/>
      </w:divBdr>
    </w:div>
    <w:div w:id="1563715870">
      <w:bodyDiv w:val="1"/>
      <w:marLeft w:val="0"/>
      <w:marRight w:val="0"/>
      <w:marTop w:val="0"/>
      <w:marBottom w:val="0"/>
      <w:divBdr>
        <w:top w:val="none" w:sz="0" w:space="0" w:color="auto"/>
        <w:left w:val="none" w:sz="0" w:space="0" w:color="auto"/>
        <w:bottom w:val="none" w:sz="0" w:space="0" w:color="auto"/>
        <w:right w:val="none" w:sz="0" w:space="0" w:color="auto"/>
      </w:divBdr>
    </w:div>
    <w:div w:id="1566067737">
      <w:bodyDiv w:val="1"/>
      <w:marLeft w:val="0"/>
      <w:marRight w:val="0"/>
      <w:marTop w:val="0"/>
      <w:marBottom w:val="0"/>
      <w:divBdr>
        <w:top w:val="none" w:sz="0" w:space="0" w:color="auto"/>
        <w:left w:val="none" w:sz="0" w:space="0" w:color="auto"/>
        <w:bottom w:val="none" w:sz="0" w:space="0" w:color="auto"/>
        <w:right w:val="none" w:sz="0" w:space="0" w:color="auto"/>
      </w:divBdr>
    </w:div>
    <w:div w:id="1573657980">
      <w:bodyDiv w:val="1"/>
      <w:marLeft w:val="0"/>
      <w:marRight w:val="0"/>
      <w:marTop w:val="0"/>
      <w:marBottom w:val="0"/>
      <w:divBdr>
        <w:top w:val="none" w:sz="0" w:space="0" w:color="auto"/>
        <w:left w:val="none" w:sz="0" w:space="0" w:color="auto"/>
        <w:bottom w:val="none" w:sz="0" w:space="0" w:color="auto"/>
        <w:right w:val="none" w:sz="0" w:space="0" w:color="auto"/>
      </w:divBdr>
    </w:div>
    <w:div w:id="1574700586">
      <w:bodyDiv w:val="1"/>
      <w:marLeft w:val="0"/>
      <w:marRight w:val="0"/>
      <w:marTop w:val="0"/>
      <w:marBottom w:val="0"/>
      <w:divBdr>
        <w:top w:val="none" w:sz="0" w:space="0" w:color="auto"/>
        <w:left w:val="none" w:sz="0" w:space="0" w:color="auto"/>
        <w:bottom w:val="none" w:sz="0" w:space="0" w:color="auto"/>
        <w:right w:val="none" w:sz="0" w:space="0" w:color="auto"/>
      </w:divBdr>
    </w:div>
    <w:div w:id="1577517831">
      <w:bodyDiv w:val="1"/>
      <w:marLeft w:val="0"/>
      <w:marRight w:val="0"/>
      <w:marTop w:val="0"/>
      <w:marBottom w:val="0"/>
      <w:divBdr>
        <w:top w:val="none" w:sz="0" w:space="0" w:color="auto"/>
        <w:left w:val="none" w:sz="0" w:space="0" w:color="auto"/>
        <w:bottom w:val="none" w:sz="0" w:space="0" w:color="auto"/>
        <w:right w:val="none" w:sz="0" w:space="0" w:color="auto"/>
      </w:divBdr>
    </w:div>
    <w:div w:id="1579441468">
      <w:bodyDiv w:val="1"/>
      <w:marLeft w:val="0"/>
      <w:marRight w:val="0"/>
      <w:marTop w:val="0"/>
      <w:marBottom w:val="0"/>
      <w:divBdr>
        <w:top w:val="none" w:sz="0" w:space="0" w:color="auto"/>
        <w:left w:val="none" w:sz="0" w:space="0" w:color="auto"/>
        <w:bottom w:val="none" w:sz="0" w:space="0" w:color="auto"/>
        <w:right w:val="none" w:sz="0" w:space="0" w:color="auto"/>
      </w:divBdr>
    </w:div>
    <w:div w:id="1582058612">
      <w:bodyDiv w:val="1"/>
      <w:marLeft w:val="0"/>
      <w:marRight w:val="0"/>
      <w:marTop w:val="0"/>
      <w:marBottom w:val="0"/>
      <w:divBdr>
        <w:top w:val="none" w:sz="0" w:space="0" w:color="auto"/>
        <w:left w:val="none" w:sz="0" w:space="0" w:color="auto"/>
        <w:bottom w:val="none" w:sz="0" w:space="0" w:color="auto"/>
        <w:right w:val="none" w:sz="0" w:space="0" w:color="auto"/>
      </w:divBdr>
    </w:div>
    <w:div w:id="1588465166">
      <w:bodyDiv w:val="1"/>
      <w:marLeft w:val="0"/>
      <w:marRight w:val="0"/>
      <w:marTop w:val="0"/>
      <w:marBottom w:val="0"/>
      <w:divBdr>
        <w:top w:val="none" w:sz="0" w:space="0" w:color="auto"/>
        <w:left w:val="none" w:sz="0" w:space="0" w:color="auto"/>
        <w:bottom w:val="none" w:sz="0" w:space="0" w:color="auto"/>
        <w:right w:val="none" w:sz="0" w:space="0" w:color="auto"/>
      </w:divBdr>
    </w:div>
    <w:div w:id="1592549161">
      <w:bodyDiv w:val="1"/>
      <w:marLeft w:val="0"/>
      <w:marRight w:val="0"/>
      <w:marTop w:val="0"/>
      <w:marBottom w:val="0"/>
      <w:divBdr>
        <w:top w:val="none" w:sz="0" w:space="0" w:color="auto"/>
        <w:left w:val="none" w:sz="0" w:space="0" w:color="auto"/>
        <w:bottom w:val="none" w:sz="0" w:space="0" w:color="auto"/>
        <w:right w:val="none" w:sz="0" w:space="0" w:color="auto"/>
      </w:divBdr>
    </w:div>
    <w:div w:id="1600064363">
      <w:bodyDiv w:val="1"/>
      <w:marLeft w:val="0"/>
      <w:marRight w:val="0"/>
      <w:marTop w:val="0"/>
      <w:marBottom w:val="0"/>
      <w:divBdr>
        <w:top w:val="none" w:sz="0" w:space="0" w:color="auto"/>
        <w:left w:val="none" w:sz="0" w:space="0" w:color="auto"/>
        <w:bottom w:val="none" w:sz="0" w:space="0" w:color="auto"/>
        <w:right w:val="none" w:sz="0" w:space="0" w:color="auto"/>
      </w:divBdr>
    </w:div>
    <w:div w:id="1603490804">
      <w:bodyDiv w:val="1"/>
      <w:marLeft w:val="0"/>
      <w:marRight w:val="0"/>
      <w:marTop w:val="0"/>
      <w:marBottom w:val="0"/>
      <w:divBdr>
        <w:top w:val="none" w:sz="0" w:space="0" w:color="auto"/>
        <w:left w:val="none" w:sz="0" w:space="0" w:color="auto"/>
        <w:bottom w:val="none" w:sz="0" w:space="0" w:color="auto"/>
        <w:right w:val="none" w:sz="0" w:space="0" w:color="auto"/>
      </w:divBdr>
    </w:div>
    <w:div w:id="1606618173">
      <w:bodyDiv w:val="1"/>
      <w:marLeft w:val="0"/>
      <w:marRight w:val="0"/>
      <w:marTop w:val="0"/>
      <w:marBottom w:val="0"/>
      <w:divBdr>
        <w:top w:val="none" w:sz="0" w:space="0" w:color="auto"/>
        <w:left w:val="none" w:sz="0" w:space="0" w:color="auto"/>
        <w:bottom w:val="none" w:sz="0" w:space="0" w:color="auto"/>
        <w:right w:val="none" w:sz="0" w:space="0" w:color="auto"/>
      </w:divBdr>
    </w:div>
    <w:div w:id="1610890835">
      <w:bodyDiv w:val="1"/>
      <w:marLeft w:val="0"/>
      <w:marRight w:val="0"/>
      <w:marTop w:val="0"/>
      <w:marBottom w:val="0"/>
      <w:divBdr>
        <w:top w:val="none" w:sz="0" w:space="0" w:color="auto"/>
        <w:left w:val="none" w:sz="0" w:space="0" w:color="auto"/>
        <w:bottom w:val="none" w:sz="0" w:space="0" w:color="auto"/>
        <w:right w:val="none" w:sz="0" w:space="0" w:color="auto"/>
      </w:divBdr>
    </w:div>
    <w:div w:id="1610968757">
      <w:bodyDiv w:val="1"/>
      <w:marLeft w:val="0"/>
      <w:marRight w:val="0"/>
      <w:marTop w:val="0"/>
      <w:marBottom w:val="0"/>
      <w:divBdr>
        <w:top w:val="none" w:sz="0" w:space="0" w:color="auto"/>
        <w:left w:val="none" w:sz="0" w:space="0" w:color="auto"/>
        <w:bottom w:val="none" w:sz="0" w:space="0" w:color="auto"/>
        <w:right w:val="none" w:sz="0" w:space="0" w:color="auto"/>
      </w:divBdr>
    </w:div>
    <w:div w:id="1612972721">
      <w:bodyDiv w:val="1"/>
      <w:marLeft w:val="0"/>
      <w:marRight w:val="0"/>
      <w:marTop w:val="0"/>
      <w:marBottom w:val="0"/>
      <w:divBdr>
        <w:top w:val="none" w:sz="0" w:space="0" w:color="auto"/>
        <w:left w:val="none" w:sz="0" w:space="0" w:color="auto"/>
        <w:bottom w:val="none" w:sz="0" w:space="0" w:color="auto"/>
        <w:right w:val="none" w:sz="0" w:space="0" w:color="auto"/>
      </w:divBdr>
    </w:div>
    <w:div w:id="1613197836">
      <w:bodyDiv w:val="1"/>
      <w:marLeft w:val="0"/>
      <w:marRight w:val="0"/>
      <w:marTop w:val="0"/>
      <w:marBottom w:val="0"/>
      <w:divBdr>
        <w:top w:val="none" w:sz="0" w:space="0" w:color="auto"/>
        <w:left w:val="none" w:sz="0" w:space="0" w:color="auto"/>
        <w:bottom w:val="none" w:sz="0" w:space="0" w:color="auto"/>
        <w:right w:val="none" w:sz="0" w:space="0" w:color="auto"/>
      </w:divBdr>
    </w:div>
    <w:div w:id="1614896571">
      <w:bodyDiv w:val="1"/>
      <w:marLeft w:val="0"/>
      <w:marRight w:val="0"/>
      <w:marTop w:val="0"/>
      <w:marBottom w:val="0"/>
      <w:divBdr>
        <w:top w:val="none" w:sz="0" w:space="0" w:color="auto"/>
        <w:left w:val="none" w:sz="0" w:space="0" w:color="auto"/>
        <w:bottom w:val="none" w:sz="0" w:space="0" w:color="auto"/>
        <w:right w:val="none" w:sz="0" w:space="0" w:color="auto"/>
      </w:divBdr>
    </w:div>
    <w:div w:id="1617443682">
      <w:bodyDiv w:val="1"/>
      <w:marLeft w:val="0"/>
      <w:marRight w:val="0"/>
      <w:marTop w:val="0"/>
      <w:marBottom w:val="0"/>
      <w:divBdr>
        <w:top w:val="none" w:sz="0" w:space="0" w:color="auto"/>
        <w:left w:val="none" w:sz="0" w:space="0" w:color="auto"/>
        <w:bottom w:val="none" w:sz="0" w:space="0" w:color="auto"/>
        <w:right w:val="none" w:sz="0" w:space="0" w:color="auto"/>
      </w:divBdr>
    </w:div>
    <w:div w:id="1617517542">
      <w:bodyDiv w:val="1"/>
      <w:marLeft w:val="0"/>
      <w:marRight w:val="0"/>
      <w:marTop w:val="0"/>
      <w:marBottom w:val="0"/>
      <w:divBdr>
        <w:top w:val="none" w:sz="0" w:space="0" w:color="auto"/>
        <w:left w:val="none" w:sz="0" w:space="0" w:color="auto"/>
        <w:bottom w:val="none" w:sz="0" w:space="0" w:color="auto"/>
        <w:right w:val="none" w:sz="0" w:space="0" w:color="auto"/>
      </w:divBdr>
    </w:div>
    <w:div w:id="1618021625">
      <w:bodyDiv w:val="1"/>
      <w:marLeft w:val="0"/>
      <w:marRight w:val="0"/>
      <w:marTop w:val="0"/>
      <w:marBottom w:val="0"/>
      <w:divBdr>
        <w:top w:val="none" w:sz="0" w:space="0" w:color="auto"/>
        <w:left w:val="none" w:sz="0" w:space="0" w:color="auto"/>
        <w:bottom w:val="none" w:sz="0" w:space="0" w:color="auto"/>
        <w:right w:val="none" w:sz="0" w:space="0" w:color="auto"/>
      </w:divBdr>
    </w:div>
    <w:div w:id="1634481730">
      <w:bodyDiv w:val="1"/>
      <w:marLeft w:val="0"/>
      <w:marRight w:val="0"/>
      <w:marTop w:val="0"/>
      <w:marBottom w:val="0"/>
      <w:divBdr>
        <w:top w:val="none" w:sz="0" w:space="0" w:color="auto"/>
        <w:left w:val="none" w:sz="0" w:space="0" w:color="auto"/>
        <w:bottom w:val="none" w:sz="0" w:space="0" w:color="auto"/>
        <w:right w:val="none" w:sz="0" w:space="0" w:color="auto"/>
      </w:divBdr>
    </w:div>
    <w:div w:id="1636175873">
      <w:bodyDiv w:val="1"/>
      <w:marLeft w:val="0"/>
      <w:marRight w:val="0"/>
      <w:marTop w:val="0"/>
      <w:marBottom w:val="0"/>
      <w:divBdr>
        <w:top w:val="none" w:sz="0" w:space="0" w:color="auto"/>
        <w:left w:val="none" w:sz="0" w:space="0" w:color="auto"/>
        <w:bottom w:val="none" w:sz="0" w:space="0" w:color="auto"/>
        <w:right w:val="none" w:sz="0" w:space="0" w:color="auto"/>
      </w:divBdr>
    </w:div>
    <w:div w:id="1642421042">
      <w:bodyDiv w:val="1"/>
      <w:marLeft w:val="0"/>
      <w:marRight w:val="0"/>
      <w:marTop w:val="0"/>
      <w:marBottom w:val="0"/>
      <w:divBdr>
        <w:top w:val="none" w:sz="0" w:space="0" w:color="auto"/>
        <w:left w:val="none" w:sz="0" w:space="0" w:color="auto"/>
        <w:bottom w:val="none" w:sz="0" w:space="0" w:color="auto"/>
        <w:right w:val="none" w:sz="0" w:space="0" w:color="auto"/>
      </w:divBdr>
    </w:div>
    <w:div w:id="1643726870">
      <w:bodyDiv w:val="1"/>
      <w:marLeft w:val="0"/>
      <w:marRight w:val="0"/>
      <w:marTop w:val="0"/>
      <w:marBottom w:val="0"/>
      <w:divBdr>
        <w:top w:val="none" w:sz="0" w:space="0" w:color="auto"/>
        <w:left w:val="none" w:sz="0" w:space="0" w:color="auto"/>
        <w:bottom w:val="none" w:sz="0" w:space="0" w:color="auto"/>
        <w:right w:val="none" w:sz="0" w:space="0" w:color="auto"/>
      </w:divBdr>
    </w:div>
    <w:div w:id="1649898972">
      <w:bodyDiv w:val="1"/>
      <w:marLeft w:val="0"/>
      <w:marRight w:val="0"/>
      <w:marTop w:val="0"/>
      <w:marBottom w:val="0"/>
      <w:divBdr>
        <w:top w:val="none" w:sz="0" w:space="0" w:color="auto"/>
        <w:left w:val="none" w:sz="0" w:space="0" w:color="auto"/>
        <w:bottom w:val="none" w:sz="0" w:space="0" w:color="auto"/>
        <w:right w:val="none" w:sz="0" w:space="0" w:color="auto"/>
      </w:divBdr>
    </w:div>
    <w:div w:id="1658070047">
      <w:bodyDiv w:val="1"/>
      <w:marLeft w:val="0"/>
      <w:marRight w:val="0"/>
      <w:marTop w:val="0"/>
      <w:marBottom w:val="0"/>
      <w:divBdr>
        <w:top w:val="none" w:sz="0" w:space="0" w:color="auto"/>
        <w:left w:val="none" w:sz="0" w:space="0" w:color="auto"/>
        <w:bottom w:val="none" w:sz="0" w:space="0" w:color="auto"/>
        <w:right w:val="none" w:sz="0" w:space="0" w:color="auto"/>
      </w:divBdr>
    </w:div>
    <w:div w:id="1659116232">
      <w:bodyDiv w:val="1"/>
      <w:marLeft w:val="0"/>
      <w:marRight w:val="0"/>
      <w:marTop w:val="0"/>
      <w:marBottom w:val="0"/>
      <w:divBdr>
        <w:top w:val="none" w:sz="0" w:space="0" w:color="auto"/>
        <w:left w:val="none" w:sz="0" w:space="0" w:color="auto"/>
        <w:bottom w:val="none" w:sz="0" w:space="0" w:color="auto"/>
        <w:right w:val="none" w:sz="0" w:space="0" w:color="auto"/>
      </w:divBdr>
    </w:div>
    <w:div w:id="1667243528">
      <w:bodyDiv w:val="1"/>
      <w:marLeft w:val="0"/>
      <w:marRight w:val="0"/>
      <w:marTop w:val="0"/>
      <w:marBottom w:val="0"/>
      <w:divBdr>
        <w:top w:val="none" w:sz="0" w:space="0" w:color="auto"/>
        <w:left w:val="none" w:sz="0" w:space="0" w:color="auto"/>
        <w:bottom w:val="none" w:sz="0" w:space="0" w:color="auto"/>
        <w:right w:val="none" w:sz="0" w:space="0" w:color="auto"/>
      </w:divBdr>
    </w:div>
    <w:div w:id="1669211585">
      <w:bodyDiv w:val="1"/>
      <w:marLeft w:val="0"/>
      <w:marRight w:val="0"/>
      <w:marTop w:val="0"/>
      <w:marBottom w:val="0"/>
      <w:divBdr>
        <w:top w:val="none" w:sz="0" w:space="0" w:color="auto"/>
        <w:left w:val="none" w:sz="0" w:space="0" w:color="auto"/>
        <w:bottom w:val="none" w:sz="0" w:space="0" w:color="auto"/>
        <w:right w:val="none" w:sz="0" w:space="0" w:color="auto"/>
      </w:divBdr>
    </w:div>
    <w:div w:id="1671832275">
      <w:bodyDiv w:val="1"/>
      <w:marLeft w:val="0"/>
      <w:marRight w:val="0"/>
      <w:marTop w:val="0"/>
      <w:marBottom w:val="0"/>
      <w:divBdr>
        <w:top w:val="none" w:sz="0" w:space="0" w:color="auto"/>
        <w:left w:val="none" w:sz="0" w:space="0" w:color="auto"/>
        <w:bottom w:val="none" w:sz="0" w:space="0" w:color="auto"/>
        <w:right w:val="none" w:sz="0" w:space="0" w:color="auto"/>
      </w:divBdr>
    </w:div>
    <w:div w:id="1673485951">
      <w:bodyDiv w:val="1"/>
      <w:marLeft w:val="0"/>
      <w:marRight w:val="0"/>
      <w:marTop w:val="0"/>
      <w:marBottom w:val="0"/>
      <w:divBdr>
        <w:top w:val="none" w:sz="0" w:space="0" w:color="auto"/>
        <w:left w:val="none" w:sz="0" w:space="0" w:color="auto"/>
        <w:bottom w:val="none" w:sz="0" w:space="0" w:color="auto"/>
        <w:right w:val="none" w:sz="0" w:space="0" w:color="auto"/>
      </w:divBdr>
    </w:div>
    <w:div w:id="1674263939">
      <w:bodyDiv w:val="1"/>
      <w:marLeft w:val="0"/>
      <w:marRight w:val="0"/>
      <w:marTop w:val="0"/>
      <w:marBottom w:val="0"/>
      <w:divBdr>
        <w:top w:val="none" w:sz="0" w:space="0" w:color="auto"/>
        <w:left w:val="none" w:sz="0" w:space="0" w:color="auto"/>
        <w:bottom w:val="none" w:sz="0" w:space="0" w:color="auto"/>
        <w:right w:val="none" w:sz="0" w:space="0" w:color="auto"/>
      </w:divBdr>
    </w:div>
    <w:div w:id="1675258370">
      <w:bodyDiv w:val="1"/>
      <w:marLeft w:val="0"/>
      <w:marRight w:val="0"/>
      <w:marTop w:val="0"/>
      <w:marBottom w:val="0"/>
      <w:divBdr>
        <w:top w:val="none" w:sz="0" w:space="0" w:color="auto"/>
        <w:left w:val="none" w:sz="0" w:space="0" w:color="auto"/>
        <w:bottom w:val="none" w:sz="0" w:space="0" w:color="auto"/>
        <w:right w:val="none" w:sz="0" w:space="0" w:color="auto"/>
      </w:divBdr>
    </w:div>
    <w:div w:id="1677074498">
      <w:bodyDiv w:val="1"/>
      <w:marLeft w:val="0"/>
      <w:marRight w:val="0"/>
      <w:marTop w:val="0"/>
      <w:marBottom w:val="0"/>
      <w:divBdr>
        <w:top w:val="none" w:sz="0" w:space="0" w:color="auto"/>
        <w:left w:val="none" w:sz="0" w:space="0" w:color="auto"/>
        <w:bottom w:val="none" w:sz="0" w:space="0" w:color="auto"/>
        <w:right w:val="none" w:sz="0" w:space="0" w:color="auto"/>
      </w:divBdr>
    </w:div>
    <w:div w:id="1682852129">
      <w:bodyDiv w:val="1"/>
      <w:marLeft w:val="0"/>
      <w:marRight w:val="0"/>
      <w:marTop w:val="0"/>
      <w:marBottom w:val="0"/>
      <w:divBdr>
        <w:top w:val="none" w:sz="0" w:space="0" w:color="auto"/>
        <w:left w:val="none" w:sz="0" w:space="0" w:color="auto"/>
        <w:bottom w:val="none" w:sz="0" w:space="0" w:color="auto"/>
        <w:right w:val="none" w:sz="0" w:space="0" w:color="auto"/>
      </w:divBdr>
    </w:div>
    <w:div w:id="1693725610">
      <w:bodyDiv w:val="1"/>
      <w:marLeft w:val="0"/>
      <w:marRight w:val="0"/>
      <w:marTop w:val="0"/>
      <w:marBottom w:val="0"/>
      <w:divBdr>
        <w:top w:val="none" w:sz="0" w:space="0" w:color="auto"/>
        <w:left w:val="none" w:sz="0" w:space="0" w:color="auto"/>
        <w:bottom w:val="none" w:sz="0" w:space="0" w:color="auto"/>
        <w:right w:val="none" w:sz="0" w:space="0" w:color="auto"/>
      </w:divBdr>
    </w:div>
    <w:div w:id="1697392366">
      <w:bodyDiv w:val="1"/>
      <w:marLeft w:val="0"/>
      <w:marRight w:val="0"/>
      <w:marTop w:val="0"/>
      <w:marBottom w:val="0"/>
      <w:divBdr>
        <w:top w:val="none" w:sz="0" w:space="0" w:color="auto"/>
        <w:left w:val="none" w:sz="0" w:space="0" w:color="auto"/>
        <w:bottom w:val="none" w:sz="0" w:space="0" w:color="auto"/>
        <w:right w:val="none" w:sz="0" w:space="0" w:color="auto"/>
      </w:divBdr>
    </w:div>
    <w:div w:id="1699425729">
      <w:bodyDiv w:val="1"/>
      <w:marLeft w:val="0"/>
      <w:marRight w:val="0"/>
      <w:marTop w:val="0"/>
      <w:marBottom w:val="0"/>
      <w:divBdr>
        <w:top w:val="none" w:sz="0" w:space="0" w:color="auto"/>
        <w:left w:val="none" w:sz="0" w:space="0" w:color="auto"/>
        <w:bottom w:val="none" w:sz="0" w:space="0" w:color="auto"/>
        <w:right w:val="none" w:sz="0" w:space="0" w:color="auto"/>
      </w:divBdr>
    </w:div>
    <w:div w:id="1704090927">
      <w:bodyDiv w:val="1"/>
      <w:marLeft w:val="0"/>
      <w:marRight w:val="0"/>
      <w:marTop w:val="0"/>
      <w:marBottom w:val="0"/>
      <w:divBdr>
        <w:top w:val="none" w:sz="0" w:space="0" w:color="auto"/>
        <w:left w:val="none" w:sz="0" w:space="0" w:color="auto"/>
        <w:bottom w:val="none" w:sz="0" w:space="0" w:color="auto"/>
        <w:right w:val="none" w:sz="0" w:space="0" w:color="auto"/>
      </w:divBdr>
    </w:div>
    <w:div w:id="1704748067">
      <w:bodyDiv w:val="1"/>
      <w:marLeft w:val="0"/>
      <w:marRight w:val="0"/>
      <w:marTop w:val="0"/>
      <w:marBottom w:val="0"/>
      <w:divBdr>
        <w:top w:val="none" w:sz="0" w:space="0" w:color="auto"/>
        <w:left w:val="none" w:sz="0" w:space="0" w:color="auto"/>
        <w:bottom w:val="none" w:sz="0" w:space="0" w:color="auto"/>
        <w:right w:val="none" w:sz="0" w:space="0" w:color="auto"/>
      </w:divBdr>
    </w:div>
    <w:div w:id="1712224782">
      <w:bodyDiv w:val="1"/>
      <w:marLeft w:val="0"/>
      <w:marRight w:val="0"/>
      <w:marTop w:val="0"/>
      <w:marBottom w:val="0"/>
      <w:divBdr>
        <w:top w:val="none" w:sz="0" w:space="0" w:color="auto"/>
        <w:left w:val="none" w:sz="0" w:space="0" w:color="auto"/>
        <w:bottom w:val="none" w:sz="0" w:space="0" w:color="auto"/>
        <w:right w:val="none" w:sz="0" w:space="0" w:color="auto"/>
      </w:divBdr>
    </w:div>
    <w:div w:id="1712535295">
      <w:bodyDiv w:val="1"/>
      <w:marLeft w:val="0"/>
      <w:marRight w:val="0"/>
      <w:marTop w:val="0"/>
      <w:marBottom w:val="0"/>
      <w:divBdr>
        <w:top w:val="none" w:sz="0" w:space="0" w:color="auto"/>
        <w:left w:val="none" w:sz="0" w:space="0" w:color="auto"/>
        <w:bottom w:val="none" w:sz="0" w:space="0" w:color="auto"/>
        <w:right w:val="none" w:sz="0" w:space="0" w:color="auto"/>
      </w:divBdr>
    </w:div>
    <w:div w:id="1713461202">
      <w:bodyDiv w:val="1"/>
      <w:marLeft w:val="0"/>
      <w:marRight w:val="0"/>
      <w:marTop w:val="0"/>
      <w:marBottom w:val="0"/>
      <w:divBdr>
        <w:top w:val="none" w:sz="0" w:space="0" w:color="auto"/>
        <w:left w:val="none" w:sz="0" w:space="0" w:color="auto"/>
        <w:bottom w:val="none" w:sz="0" w:space="0" w:color="auto"/>
        <w:right w:val="none" w:sz="0" w:space="0" w:color="auto"/>
      </w:divBdr>
    </w:div>
    <w:div w:id="1716850921">
      <w:bodyDiv w:val="1"/>
      <w:marLeft w:val="0"/>
      <w:marRight w:val="0"/>
      <w:marTop w:val="0"/>
      <w:marBottom w:val="0"/>
      <w:divBdr>
        <w:top w:val="none" w:sz="0" w:space="0" w:color="auto"/>
        <w:left w:val="none" w:sz="0" w:space="0" w:color="auto"/>
        <w:bottom w:val="none" w:sz="0" w:space="0" w:color="auto"/>
        <w:right w:val="none" w:sz="0" w:space="0" w:color="auto"/>
      </w:divBdr>
    </w:div>
    <w:div w:id="1725374934">
      <w:bodyDiv w:val="1"/>
      <w:marLeft w:val="0"/>
      <w:marRight w:val="0"/>
      <w:marTop w:val="0"/>
      <w:marBottom w:val="0"/>
      <w:divBdr>
        <w:top w:val="none" w:sz="0" w:space="0" w:color="auto"/>
        <w:left w:val="none" w:sz="0" w:space="0" w:color="auto"/>
        <w:bottom w:val="none" w:sz="0" w:space="0" w:color="auto"/>
        <w:right w:val="none" w:sz="0" w:space="0" w:color="auto"/>
      </w:divBdr>
    </w:div>
    <w:div w:id="1728606448">
      <w:bodyDiv w:val="1"/>
      <w:marLeft w:val="0"/>
      <w:marRight w:val="0"/>
      <w:marTop w:val="0"/>
      <w:marBottom w:val="0"/>
      <w:divBdr>
        <w:top w:val="none" w:sz="0" w:space="0" w:color="auto"/>
        <w:left w:val="none" w:sz="0" w:space="0" w:color="auto"/>
        <w:bottom w:val="none" w:sz="0" w:space="0" w:color="auto"/>
        <w:right w:val="none" w:sz="0" w:space="0" w:color="auto"/>
      </w:divBdr>
    </w:div>
    <w:div w:id="1730809025">
      <w:bodyDiv w:val="1"/>
      <w:marLeft w:val="0"/>
      <w:marRight w:val="0"/>
      <w:marTop w:val="0"/>
      <w:marBottom w:val="0"/>
      <w:divBdr>
        <w:top w:val="none" w:sz="0" w:space="0" w:color="auto"/>
        <w:left w:val="none" w:sz="0" w:space="0" w:color="auto"/>
        <w:bottom w:val="none" w:sz="0" w:space="0" w:color="auto"/>
        <w:right w:val="none" w:sz="0" w:space="0" w:color="auto"/>
      </w:divBdr>
    </w:div>
    <w:div w:id="1730956664">
      <w:bodyDiv w:val="1"/>
      <w:marLeft w:val="0"/>
      <w:marRight w:val="0"/>
      <w:marTop w:val="0"/>
      <w:marBottom w:val="0"/>
      <w:divBdr>
        <w:top w:val="none" w:sz="0" w:space="0" w:color="auto"/>
        <w:left w:val="none" w:sz="0" w:space="0" w:color="auto"/>
        <w:bottom w:val="none" w:sz="0" w:space="0" w:color="auto"/>
        <w:right w:val="none" w:sz="0" w:space="0" w:color="auto"/>
      </w:divBdr>
    </w:div>
    <w:div w:id="1734768040">
      <w:bodyDiv w:val="1"/>
      <w:marLeft w:val="0"/>
      <w:marRight w:val="0"/>
      <w:marTop w:val="0"/>
      <w:marBottom w:val="0"/>
      <w:divBdr>
        <w:top w:val="none" w:sz="0" w:space="0" w:color="auto"/>
        <w:left w:val="none" w:sz="0" w:space="0" w:color="auto"/>
        <w:bottom w:val="none" w:sz="0" w:space="0" w:color="auto"/>
        <w:right w:val="none" w:sz="0" w:space="0" w:color="auto"/>
      </w:divBdr>
    </w:div>
    <w:div w:id="1737430999">
      <w:bodyDiv w:val="1"/>
      <w:marLeft w:val="0"/>
      <w:marRight w:val="0"/>
      <w:marTop w:val="0"/>
      <w:marBottom w:val="0"/>
      <w:divBdr>
        <w:top w:val="none" w:sz="0" w:space="0" w:color="auto"/>
        <w:left w:val="none" w:sz="0" w:space="0" w:color="auto"/>
        <w:bottom w:val="none" w:sz="0" w:space="0" w:color="auto"/>
        <w:right w:val="none" w:sz="0" w:space="0" w:color="auto"/>
      </w:divBdr>
    </w:div>
    <w:div w:id="1738624420">
      <w:bodyDiv w:val="1"/>
      <w:marLeft w:val="0"/>
      <w:marRight w:val="0"/>
      <w:marTop w:val="0"/>
      <w:marBottom w:val="0"/>
      <w:divBdr>
        <w:top w:val="none" w:sz="0" w:space="0" w:color="auto"/>
        <w:left w:val="none" w:sz="0" w:space="0" w:color="auto"/>
        <w:bottom w:val="none" w:sz="0" w:space="0" w:color="auto"/>
        <w:right w:val="none" w:sz="0" w:space="0" w:color="auto"/>
      </w:divBdr>
    </w:div>
    <w:div w:id="1741756254">
      <w:bodyDiv w:val="1"/>
      <w:marLeft w:val="0"/>
      <w:marRight w:val="0"/>
      <w:marTop w:val="0"/>
      <w:marBottom w:val="0"/>
      <w:divBdr>
        <w:top w:val="none" w:sz="0" w:space="0" w:color="auto"/>
        <w:left w:val="none" w:sz="0" w:space="0" w:color="auto"/>
        <w:bottom w:val="none" w:sz="0" w:space="0" w:color="auto"/>
        <w:right w:val="none" w:sz="0" w:space="0" w:color="auto"/>
      </w:divBdr>
    </w:div>
    <w:div w:id="1743218686">
      <w:bodyDiv w:val="1"/>
      <w:marLeft w:val="0"/>
      <w:marRight w:val="0"/>
      <w:marTop w:val="0"/>
      <w:marBottom w:val="0"/>
      <w:divBdr>
        <w:top w:val="none" w:sz="0" w:space="0" w:color="auto"/>
        <w:left w:val="none" w:sz="0" w:space="0" w:color="auto"/>
        <w:bottom w:val="none" w:sz="0" w:space="0" w:color="auto"/>
        <w:right w:val="none" w:sz="0" w:space="0" w:color="auto"/>
      </w:divBdr>
    </w:div>
    <w:div w:id="1748187769">
      <w:bodyDiv w:val="1"/>
      <w:marLeft w:val="0"/>
      <w:marRight w:val="0"/>
      <w:marTop w:val="0"/>
      <w:marBottom w:val="0"/>
      <w:divBdr>
        <w:top w:val="none" w:sz="0" w:space="0" w:color="auto"/>
        <w:left w:val="none" w:sz="0" w:space="0" w:color="auto"/>
        <w:bottom w:val="none" w:sz="0" w:space="0" w:color="auto"/>
        <w:right w:val="none" w:sz="0" w:space="0" w:color="auto"/>
      </w:divBdr>
    </w:div>
    <w:div w:id="1756397123">
      <w:bodyDiv w:val="1"/>
      <w:marLeft w:val="0"/>
      <w:marRight w:val="0"/>
      <w:marTop w:val="0"/>
      <w:marBottom w:val="0"/>
      <w:divBdr>
        <w:top w:val="none" w:sz="0" w:space="0" w:color="auto"/>
        <w:left w:val="none" w:sz="0" w:space="0" w:color="auto"/>
        <w:bottom w:val="none" w:sz="0" w:space="0" w:color="auto"/>
        <w:right w:val="none" w:sz="0" w:space="0" w:color="auto"/>
      </w:divBdr>
    </w:div>
    <w:div w:id="1758937783">
      <w:bodyDiv w:val="1"/>
      <w:marLeft w:val="0"/>
      <w:marRight w:val="0"/>
      <w:marTop w:val="0"/>
      <w:marBottom w:val="0"/>
      <w:divBdr>
        <w:top w:val="none" w:sz="0" w:space="0" w:color="auto"/>
        <w:left w:val="none" w:sz="0" w:space="0" w:color="auto"/>
        <w:bottom w:val="none" w:sz="0" w:space="0" w:color="auto"/>
        <w:right w:val="none" w:sz="0" w:space="0" w:color="auto"/>
      </w:divBdr>
    </w:div>
    <w:div w:id="1760834576">
      <w:bodyDiv w:val="1"/>
      <w:marLeft w:val="0"/>
      <w:marRight w:val="0"/>
      <w:marTop w:val="0"/>
      <w:marBottom w:val="0"/>
      <w:divBdr>
        <w:top w:val="none" w:sz="0" w:space="0" w:color="auto"/>
        <w:left w:val="none" w:sz="0" w:space="0" w:color="auto"/>
        <w:bottom w:val="none" w:sz="0" w:space="0" w:color="auto"/>
        <w:right w:val="none" w:sz="0" w:space="0" w:color="auto"/>
      </w:divBdr>
    </w:div>
    <w:div w:id="1771970453">
      <w:bodyDiv w:val="1"/>
      <w:marLeft w:val="0"/>
      <w:marRight w:val="0"/>
      <w:marTop w:val="0"/>
      <w:marBottom w:val="0"/>
      <w:divBdr>
        <w:top w:val="none" w:sz="0" w:space="0" w:color="auto"/>
        <w:left w:val="none" w:sz="0" w:space="0" w:color="auto"/>
        <w:bottom w:val="none" w:sz="0" w:space="0" w:color="auto"/>
        <w:right w:val="none" w:sz="0" w:space="0" w:color="auto"/>
      </w:divBdr>
    </w:div>
    <w:div w:id="1776366296">
      <w:bodyDiv w:val="1"/>
      <w:marLeft w:val="0"/>
      <w:marRight w:val="0"/>
      <w:marTop w:val="0"/>
      <w:marBottom w:val="0"/>
      <w:divBdr>
        <w:top w:val="none" w:sz="0" w:space="0" w:color="auto"/>
        <w:left w:val="none" w:sz="0" w:space="0" w:color="auto"/>
        <w:bottom w:val="none" w:sz="0" w:space="0" w:color="auto"/>
        <w:right w:val="none" w:sz="0" w:space="0" w:color="auto"/>
      </w:divBdr>
    </w:div>
    <w:div w:id="1799952785">
      <w:bodyDiv w:val="1"/>
      <w:marLeft w:val="0"/>
      <w:marRight w:val="0"/>
      <w:marTop w:val="0"/>
      <w:marBottom w:val="0"/>
      <w:divBdr>
        <w:top w:val="none" w:sz="0" w:space="0" w:color="auto"/>
        <w:left w:val="none" w:sz="0" w:space="0" w:color="auto"/>
        <w:bottom w:val="none" w:sz="0" w:space="0" w:color="auto"/>
        <w:right w:val="none" w:sz="0" w:space="0" w:color="auto"/>
      </w:divBdr>
    </w:div>
    <w:div w:id="1803232135">
      <w:bodyDiv w:val="1"/>
      <w:marLeft w:val="0"/>
      <w:marRight w:val="0"/>
      <w:marTop w:val="0"/>
      <w:marBottom w:val="0"/>
      <w:divBdr>
        <w:top w:val="none" w:sz="0" w:space="0" w:color="auto"/>
        <w:left w:val="none" w:sz="0" w:space="0" w:color="auto"/>
        <w:bottom w:val="none" w:sz="0" w:space="0" w:color="auto"/>
        <w:right w:val="none" w:sz="0" w:space="0" w:color="auto"/>
      </w:divBdr>
    </w:div>
    <w:div w:id="1822379028">
      <w:bodyDiv w:val="1"/>
      <w:marLeft w:val="0"/>
      <w:marRight w:val="0"/>
      <w:marTop w:val="0"/>
      <w:marBottom w:val="0"/>
      <w:divBdr>
        <w:top w:val="none" w:sz="0" w:space="0" w:color="auto"/>
        <w:left w:val="none" w:sz="0" w:space="0" w:color="auto"/>
        <w:bottom w:val="none" w:sz="0" w:space="0" w:color="auto"/>
        <w:right w:val="none" w:sz="0" w:space="0" w:color="auto"/>
      </w:divBdr>
    </w:div>
    <w:div w:id="1822696193">
      <w:bodyDiv w:val="1"/>
      <w:marLeft w:val="0"/>
      <w:marRight w:val="0"/>
      <w:marTop w:val="0"/>
      <w:marBottom w:val="0"/>
      <w:divBdr>
        <w:top w:val="none" w:sz="0" w:space="0" w:color="auto"/>
        <w:left w:val="none" w:sz="0" w:space="0" w:color="auto"/>
        <w:bottom w:val="none" w:sz="0" w:space="0" w:color="auto"/>
        <w:right w:val="none" w:sz="0" w:space="0" w:color="auto"/>
      </w:divBdr>
    </w:div>
    <w:div w:id="1823547429">
      <w:bodyDiv w:val="1"/>
      <w:marLeft w:val="0"/>
      <w:marRight w:val="0"/>
      <w:marTop w:val="0"/>
      <w:marBottom w:val="0"/>
      <w:divBdr>
        <w:top w:val="none" w:sz="0" w:space="0" w:color="auto"/>
        <w:left w:val="none" w:sz="0" w:space="0" w:color="auto"/>
        <w:bottom w:val="none" w:sz="0" w:space="0" w:color="auto"/>
        <w:right w:val="none" w:sz="0" w:space="0" w:color="auto"/>
      </w:divBdr>
    </w:div>
    <w:div w:id="1825269155">
      <w:bodyDiv w:val="1"/>
      <w:marLeft w:val="0"/>
      <w:marRight w:val="0"/>
      <w:marTop w:val="0"/>
      <w:marBottom w:val="0"/>
      <w:divBdr>
        <w:top w:val="none" w:sz="0" w:space="0" w:color="auto"/>
        <w:left w:val="none" w:sz="0" w:space="0" w:color="auto"/>
        <w:bottom w:val="none" w:sz="0" w:space="0" w:color="auto"/>
        <w:right w:val="none" w:sz="0" w:space="0" w:color="auto"/>
      </w:divBdr>
    </w:div>
    <w:div w:id="1833258788">
      <w:bodyDiv w:val="1"/>
      <w:marLeft w:val="0"/>
      <w:marRight w:val="0"/>
      <w:marTop w:val="0"/>
      <w:marBottom w:val="0"/>
      <w:divBdr>
        <w:top w:val="none" w:sz="0" w:space="0" w:color="auto"/>
        <w:left w:val="none" w:sz="0" w:space="0" w:color="auto"/>
        <w:bottom w:val="none" w:sz="0" w:space="0" w:color="auto"/>
        <w:right w:val="none" w:sz="0" w:space="0" w:color="auto"/>
      </w:divBdr>
    </w:div>
    <w:div w:id="1834372608">
      <w:bodyDiv w:val="1"/>
      <w:marLeft w:val="0"/>
      <w:marRight w:val="0"/>
      <w:marTop w:val="0"/>
      <w:marBottom w:val="0"/>
      <w:divBdr>
        <w:top w:val="none" w:sz="0" w:space="0" w:color="auto"/>
        <w:left w:val="none" w:sz="0" w:space="0" w:color="auto"/>
        <w:bottom w:val="none" w:sz="0" w:space="0" w:color="auto"/>
        <w:right w:val="none" w:sz="0" w:space="0" w:color="auto"/>
      </w:divBdr>
    </w:div>
    <w:div w:id="1836457141">
      <w:bodyDiv w:val="1"/>
      <w:marLeft w:val="0"/>
      <w:marRight w:val="0"/>
      <w:marTop w:val="0"/>
      <w:marBottom w:val="0"/>
      <w:divBdr>
        <w:top w:val="none" w:sz="0" w:space="0" w:color="auto"/>
        <w:left w:val="none" w:sz="0" w:space="0" w:color="auto"/>
        <w:bottom w:val="none" w:sz="0" w:space="0" w:color="auto"/>
        <w:right w:val="none" w:sz="0" w:space="0" w:color="auto"/>
      </w:divBdr>
    </w:div>
    <w:div w:id="1841509206">
      <w:bodyDiv w:val="1"/>
      <w:marLeft w:val="0"/>
      <w:marRight w:val="0"/>
      <w:marTop w:val="0"/>
      <w:marBottom w:val="0"/>
      <w:divBdr>
        <w:top w:val="none" w:sz="0" w:space="0" w:color="auto"/>
        <w:left w:val="none" w:sz="0" w:space="0" w:color="auto"/>
        <w:bottom w:val="none" w:sz="0" w:space="0" w:color="auto"/>
        <w:right w:val="none" w:sz="0" w:space="0" w:color="auto"/>
      </w:divBdr>
    </w:div>
    <w:div w:id="1848667467">
      <w:bodyDiv w:val="1"/>
      <w:marLeft w:val="0"/>
      <w:marRight w:val="0"/>
      <w:marTop w:val="0"/>
      <w:marBottom w:val="0"/>
      <w:divBdr>
        <w:top w:val="none" w:sz="0" w:space="0" w:color="auto"/>
        <w:left w:val="none" w:sz="0" w:space="0" w:color="auto"/>
        <w:bottom w:val="none" w:sz="0" w:space="0" w:color="auto"/>
        <w:right w:val="none" w:sz="0" w:space="0" w:color="auto"/>
      </w:divBdr>
    </w:div>
    <w:div w:id="1848979509">
      <w:bodyDiv w:val="1"/>
      <w:marLeft w:val="0"/>
      <w:marRight w:val="0"/>
      <w:marTop w:val="0"/>
      <w:marBottom w:val="0"/>
      <w:divBdr>
        <w:top w:val="none" w:sz="0" w:space="0" w:color="auto"/>
        <w:left w:val="none" w:sz="0" w:space="0" w:color="auto"/>
        <w:bottom w:val="none" w:sz="0" w:space="0" w:color="auto"/>
        <w:right w:val="none" w:sz="0" w:space="0" w:color="auto"/>
      </w:divBdr>
    </w:div>
    <w:div w:id="1850565089">
      <w:bodyDiv w:val="1"/>
      <w:marLeft w:val="0"/>
      <w:marRight w:val="0"/>
      <w:marTop w:val="0"/>
      <w:marBottom w:val="0"/>
      <w:divBdr>
        <w:top w:val="none" w:sz="0" w:space="0" w:color="auto"/>
        <w:left w:val="none" w:sz="0" w:space="0" w:color="auto"/>
        <w:bottom w:val="none" w:sz="0" w:space="0" w:color="auto"/>
        <w:right w:val="none" w:sz="0" w:space="0" w:color="auto"/>
      </w:divBdr>
    </w:div>
    <w:div w:id="1854605573">
      <w:bodyDiv w:val="1"/>
      <w:marLeft w:val="0"/>
      <w:marRight w:val="0"/>
      <w:marTop w:val="0"/>
      <w:marBottom w:val="0"/>
      <w:divBdr>
        <w:top w:val="none" w:sz="0" w:space="0" w:color="auto"/>
        <w:left w:val="none" w:sz="0" w:space="0" w:color="auto"/>
        <w:bottom w:val="none" w:sz="0" w:space="0" w:color="auto"/>
        <w:right w:val="none" w:sz="0" w:space="0" w:color="auto"/>
      </w:divBdr>
    </w:div>
    <w:div w:id="1857694173">
      <w:bodyDiv w:val="1"/>
      <w:marLeft w:val="0"/>
      <w:marRight w:val="0"/>
      <w:marTop w:val="0"/>
      <w:marBottom w:val="0"/>
      <w:divBdr>
        <w:top w:val="none" w:sz="0" w:space="0" w:color="auto"/>
        <w:left w:val="none" w:sz="0" w:space="0" w:color="auto"/>
        <w:bottom w:val="none" w:sz="0" w:space="0" w:color="auto"/>
        <w:right w:val="none" w:sz="0" w:space="0" w:color="auto"/>
      </w:divBdr>
    </w:div>
    <w:div w:id="1862232622">
      <w:bodyDiv w:val="1"/>
      <w:marLeft w:val="0"/>
      <w:marRight w:val="0"/>
      <w:marTop w:val="0"/>
      <w:marBottom w:val="0"/>
      <w:divBdr>
        <w:top w:val="none" w:sz="0" w:space="0" w:color="auto"/>
        <w:left w:val="none" w:sz="0" w:space="0" w:color="auto"/>
        <w:bottom w:val="none" w:sz="0" w:space="0" w:color="auto"/>
        <w:right w:val="none" w:sz="0" w:space="0" w:color="auto"/>
      </w:divBdr>
    </w:div>
    <w:div w:id="1863976770">
      <w:bodyDiv w:val="1"/>
      <w:marLeft w:val="0"/>
      <w:marRight w:val="0"/>
      <w:marTop w:val="0"/>
      <w:marBottom w:val="0"/>
      <w:divBdr>
        <w:top w:val="none" w:sz="0" w:space="0" w:color="auto"/>
        <w:left w:val="none" w:sz="0" w:space="0" w:color="auto"/>
        <w:bottom w:val="none" w:sz="0" w:space="0" w:color="auto"/>
        <w:right w:val="none" w:sz="0" w:space="0" w:color="auto"/>
      </w:divBdr>
    </w:div>
    <w:div w:id="1865051254">
      <w:bodyDiv w:val="1"/>
      <w:marLeft w:val="0"/>
      <w:marRight w:val="0"/>
      <w:marTop w:val="0"/>
      <w:marBottom w:val="0"/>
      <w:divBdr>
        <w:top w:val="none" w:sz="0" w:space="0" w:color="auto"/>
        <w:left w:val="none" w:sz="0" w:space="0" w:color="auto"/>
        <w:bottom w:val="none" w:sz="0" w:space="0" w:color="auto"/>
        <w:right w:val="none" w:sz="0" w:space="0" w:color="auto"/>
      </w:divBdr>
    </w:div>
    <w:div w:id="1870335393">
      <w:bodyDiv w:val="1"/>
      <w:marLeft w:val="0"/>
      <w:marRight w:val="0"/>
      <w:marTop w:val="0"/>
      <w:marBottom w:val="0"/>
      <w:divBdr>
        <w:top w:val="none" w:sz="0" w:space="0" w:color="auto"/>
        <w:left w:val="none" w:sz="0" w:space="0" w:color="auto"/>
        <w:bottom w:val="none" w:sz="0" w:space="0" w:color="auto"/>
        <w:right w:val="none" w:sz="0" w:space="0" w:color="auto"/>
      </w:divBdr>
    </w:div>
    <w:div w:id="1872959909">
      <w:bodyDiv w:val="1"/>
      <w:marLeft w:val="0"/>
      <w:marRight w:val="0"/>
      <w:marTop w:val="0"/>
      <w:marBottom w:val="0"/>
      <w:divBdr>
        <w:top w:val="none" w:sz="0" w:space="0" w:color="auto"/>
        <w:left w:val="none" w:sz="0" w:space="0" w:color="auto"/>
        <w:bottom w:val="none" w:sz="0" w:space="0" w:color="auto"/>
        <w:right w:val="none" w:sz="0" w:space="0" w:color="auto"/>
      </w:divBdr>
    </w:div>
    <w:div w:id="1877504200">
      <w:bodyDiv w:val="1"/>
      <w:marLeft w:val="0"/>
      <w:marRight w:val="0"/>
      <w:marTop w:val="0"/>
      <w:marBottom w:val="0"/>
      <w:divBdr>
        <w:top w:val="none" w:sz="0" w:space="0" w:color="auto"/>
        <w:left w:val="none" w:sz="0" w:space="0" w:color="auto"/>
        <w:bottom w:val="none" w:sz="0" w:space="0" w:color="auto"/>
        <w:right w:val="none" w:sz="0" w:space="0" w:color="auto"/>
      </w:divBdr>
    </w:div>
    <w:div w:id="1884175064">
      <w:bodyDiv w:val="1"/>
      <w:marLeft w:val="0"/>
      <w:marRight w:val="0"/>
      <w:marTop w:val="0"/>
      <w:marBottom w:val="0"/>
      <w:divBdr>
        <w:top w:val="none" w:sz="0" w:space="0" w:color="auto"/>
        <w:left w:val="none" w:sz="0" w:space="0" w:color="auto"/>
        <w:bottom w:val="none" w:sz="0" w:space="0" w:color="auto"/>
        <w:right w:val="none" w:sz="0" w:space="0" w:color="auto"/>
      </w:divBdr>
    </w:div>
    <w:div w:id="1890266081">
      <w:bodyDiv w:val="1"/>
      <w:marLeft w:val="0"/>
      <w:marRight w:val="0"/>
      <w:marTop w:val="0"/>
      <w:marBottom w:val="0"/>
      <w:divBdr>
        <w:top w:val="none" w:sz="0" w:space="0" w:color="auto"/>
        <w:left w:val="none" w:sz="0" w:space="0" w:color="auto"/>
        <w:bottom w:val="none" w:sz="0" w:space="0" w:color="auto"/>
        <w:right w:val="none" w:sz="0" w:space="0" w:color="auto"/>
      </w:divBdr>
    </w:div>
    <w:div w:id="1892424864">
      <w:bodyDiv w:val="1"/>
      <w:marLeft w:val="0"/>
      <w:marRight w:val="0"/>
      <w:marTop w:val="0"/>
      <w:marBottom w:val="0"/>
      <w:divBdr>
        <w:top w:val="none" w:sz="0" w:space="0" w:color="auto"/>
        <w:left w:val="none" w:sz="0" w:space="0" w:color="auto"/>
        <w:bottom w:val="none" w:sz="0" w:space="0" w:color="auto"/>
        <w:right w:val="none" w:sz="0" w:space="0" w:color="auto"/>
      </w:divBdr>
    </w:div>
    <w:div w:id="1897930003">
      <w:bodyDiv w:val="1"/>
      <w:marLeft w:val="0"/>
      <w:marRight w:val="0"/>
      <w:marTop w:val="0"/>
      <w:marBottom w:val="0"/>
      <w:divBdr>
        <w:top w:val="none" w:sz="0" w:space="0" w:color="auto"/>
        <w:left w:val="none" w:sz="0" w:space="0" w:color="auto"/>
        <w:bottom w:val="none" w:sz="0" w:space="0" w:color="auto"/>
        <w:right w:val="none" w:sz="0" w:space="0" w:color="auto"/>
      </w:divBdr>
    </w:div>
    <w:div w:id="1905488049">
      <w:bodyDiv w:val="1"/>
      <w:marLeft w:val="0"/>
      <w:marRight w:val="0"/>
      <w:marTop w:val="0"/>
      <w:marBottom w:val="0"/>
      <w:divBdr>
        <w:top w:val="none" w:sz="0" w:space="0" w:color="auto"/>
        <w:left w:val="none" w:sz="0" w:space="0" w:color="auto"/>
        <w:bottom w:val="none" w:sz="0" w:space="0" w:color="auto"/>
        <w:right w:val="none" w:sz="0" w:space="0" w:color="auto"/>
      </w:divBdr>
    </w:div>
    <w:div w:id="1911302945">
      <w:bodyDiv w:val="1"/>
      <w:marLeft w:val="0"/>
      <w:marRight w:val="0"/>
      <w:marTop w:val="0"/>
      <w:marBottom w:val="0"/>
      <w:divBdr>
        <w:top w:val="none" w:sz="0" w:space="0" w:color="auto"/>
        <w:left w:val="none" w:sz="0" w:space="0" w:color="auto"/>
        <w:bottom w:val="none" w:sz="0" w:space="0" w:color="auto"/>
        <w:right w:val="none" w:sz="0" w:space="0" w:color="auto"/>
      </w:divBdr>
    </w:div>
    <w:div w:id="1913857651">
      <w:bodyDiv w:val="1"/>
      <w:marLeft w:val="0"/>
      <w:marRight w:val="0"/>
      <w:marTop w:val="0"/>
      <w:marBottom w:val="0"/>
      <w:divBdr>
        <w:top w:val="none" w:sz="0" w:space="0" w:color="auto"/>
        <w:left w:val="none" w:sz="0" w:space="0" w:color="auto"/>
        <w:bottom w:val="none" w:sz="0" w:space="0" w:color="auto"/>
        <w:right w:val="none" w:sz="0" w:space="0" w:color="auto"/>
      </w:divBdr>
    </w:div>
    <w:div w:id="1916353480">
      <w:bodyDiv w:val="1"/>
      <w:marLeft w:val="0"/>
      <w:marRight w:val="0"/>
      <w:marTop w:val="0"/>
      <w:marBottom w:val="0"/>
      <w:divBdr>
        <w:top w:val="none" w:sz="0" w:space="0" w:color="auto"/>
        <w:left w:val="none" w:sz="0" w:space="0" w:color="auto"/>
        <w:bottom w:val="none" w:sz="0" w:space="0" w:color="auto"/>
        <w:right w:val="none" w:sz="0" w:space="0" w:color="auto"/>
      </w:divBdr>
    </w:div>
    <w:div w:id="1916937301">
      <w:bodyDiv w:val="1"/>
      <w:marLeft w:val="0"/>
      <w:marRight w:val="0"/>
      <w:marTop w:val="0"/>
      <w:marBottom w:val="0"/>
      <w:divBdr>
        <w:top w:val="none" w:sz="0" w:space="0" w:color="auto"/>
        <w:left w:val="none" w:sz="0" w:space="0" w:color="auto"/>
        <w:bottom w:val="none" w:sz="0" w:space="0" w:color="auto"/>
        <w:right w:val="none" w:sz="0" w:space="0" w:color="auto"/>
      </w:divBdr>
    </w:div>
    <w:div w:id="1921674865">
      <w:bodyDiv w:val="1"/>
      <w:marLeft w:val="0"/>
      <w:marRight w:val="0"/>
      <w:marTop w:val="0"/>
      <w:marBottom w:val="0"/>
      <w:divBdr>
        <w:top w:val="none" w:sz="0" w:space="0" w:color="auto"/>
        <w:left w:val="none" w:sz="0" w:space="0" w:color="auto"/>
        <w:bottom w:val="none" w:sz="0" w:space="0" w:color="auto"/>
        <w:right w:val="none" w:sz="0" w:space="0" w:color="auto"/>
      </w:divBdr>
    </w:div>
    <w:div w:id="1923946045">
      <w:bodyDiv w:val="1"/>
      <w:marLeft w:val="0"/>
      <w:marRight w:val="0"/>
      <w:marTop w:val="0"/>
      <w:marBottom w:val="0"/>
      <w:divBdr>
        <w:top w:val="none" w:sz="0" w:space="0" w:color="auto"/>
        <w:left w:val="none" w:sz="0" w:space="0" w:color="auto"/>
        <w:bottom w:val="none" w:sz="0" w:space="0" w:color="auto"/>
        <w:right w:val="none" w:sz="0" w:space="0" w:color="auto"/>
      </w:divBdr>
    </w:div>
    <w:div w:id="1929803278">
      <w:bodyDiv w:val="1"/>
      <w:marLeft w:val="0"/>
      <w:marRight w:val="0"/>
      <w:marTop w:val="0"/>
      <w:marBottom w:val="0"/>
      <w:divBdr>
        <w:top w:val="none" w:sz="0" w:space="0" w:color="auto"/>
        <w:left w:val="none" w:sz="0" w:space="0" w:color="auto"/>
        <w:bottom w:val="none" w:sz="0" w:space="0" w:color="auto"/>
        <w:right w:val="none" w:sz="0" w:space="0" w:color="auto"/>
      </w:divBdr>
    </w:div>
    <w:div w:id="1931697018">
      <w:bodyDiv w:val="1"/>
      <w:marLeft w:val="0"/>
      <w:marRight w:val="0"/>
      <w:marTop w:val="0"/>
      <w:marBottom w:val="0"/>
      <w:divBdr>
        <w:top w:val="none" w:sz="0" w:space="0" w:color="auto"/>
        <w:left w:val="none" w:sz="0" w:space="0" w:color="auto"/>
        <w:bottom w:val="none" w:sz="0" w:space="0" w:color="auto"/>
        <w:right w:val="none" w:sz="0" w:space="0" w:color="auto"/>
      </w:divBdr>
    </w:div>
    <w:div w:id="1933277977">
      <w:bodyDiv w:val="1"/>
      <w:marLeft w:val="0"/>
      <w:marRight w:val="0"/>
      <w:marTop w:val="0"/>
      <w:marBottom w:val="0"/>
      <w:divBdr>
        <w:top w:val="none" w:sz="0" w:space="0" w:color="auto"/>
        <w:left w:val="none" w:sz="0" w:space="0" w:color="auto"/>
        <w:bottom w:val="none" w:sz="0" w:space="0" w:color="auto"/>
        <w:right w:val="none" w:sz="0" w:space="0" w:color="auto"/>
      </w:divBdr>
    </w:div>
    <w:div w:id="1940530094">
      <w:bodyDiv w:val="1"/>
      <w:marLeft w:val="0"/>
      <w:marRight w:val="0"/>
      <w:marTop w:val="0"/>
      <w:marBottom w:val="0"/>
      <w:divBdr>
        <w:top w:val="none" w:sz="0" w:space="0" w:color="auto"/>
        <w:left w:val="none" w:sz="0" w:space="0" w:color="auto"/>
        <w:bottom w:val="none" w:sz="0" w:space="0" w:color="auto"/>
        <w:right w:val="none" w:sz="0" w:space="0" w:color="auto"/>
      </w:divBdr>
    </w:div>
    <w:div w:id="1941529167">
      <w:bodyDiv w:val="1"/>
      <w:marLeft w:val="0"/>
      <w:marRight w:val="0"/>
      <w:marTop w:val="0"/>
      <w:marBottom w:val="0"/>
      <w:divBdr>
        <w:top w:val="none" w:sz="0" w:space="0" w:color="auto"/>
        <w:left w:val="none" w:sz="0" w:space="0" w:color="auto"/>
        <w:bottom w:val="none" w:sz="0" w:space="0" w:color="auto"/>
        <w:right w:val="none" w:sz="0" w:space="0" w:color="auto"/>
      </w:divBdr>
    </w:div>
    <w:div w:id="1947151746">
      <w:bodyDiv w:val="1"/>
      <w:marLeft w:val="0"/>
      <w:marRight w:val="0"/>
      <w:marTop w:val="0"/>
      <w:marBottom w:val="0"/>
      <w:divBdr>
        <w:top w:val="none" w:sz="0" w:space="0" w:color="auto"/>
        <w:left w:val="none" w:sz="0" w:space="0" w:color="auto"/>
        <w:bottom w:val="none" w:sz="0" w:space="0" w:color="auto"/>
        <w:right w:val="none" w:sz="0" w:space="0" w:color="auto"/>
      </w:divBdr>
    </w:div>
    <w:div w:id="1947545012">
      <w:bodyDiv w:val="1"/>
      <w:marLeft w:val="0"/>
      <w:marRight w:val="0"/>
      <w:marTop w:val="0"/>
      <w:marBottom w:val="0"/>
      <w:divBdr>
        <w:top w:val="none" w:sz="0" w:space="0" w:color="auto"/>
        <w:left w:val="none" w:sz="0" w:space="0" w:color="auto"/>
        <w:bottom w:val="none" w:sz="0" w:space="0" w:color="auto"/>
        <w:right w:val="none" w:sz="0" w:space="0" w:color="auto"/>
      </w:divBdr>
    </w:div>
    <w:div w:id="1957367292">
      <w:bodyDiv w:val="1"/>
      <w:marLeft w:val="0"/>
      <w:marRight w:val="0"/>
      <w:marTop w:val="0"/>
      <w:marBottom w:val="0"/>
      <w:divBdr>
        <w:top w:val="none" w:sz="0" w:space="0" w:color="auto"/>
        <w:left w:val="none" w:sz="0" w:space="0" w:color="auto"/>
        <w:bottom w:val="none" w:sz="0" w:space="0" w:color="auto"/>
        <w:right w:val="none" w:sz="0" w:space="0" w:color="auto"/>
      </w:divBdr>
    </w:div>
    <w:div w:id="1964145547">
      <w:bodyDiv w:val="1"/>
      <w:marLeft w:val="0"/>
      <w:marRight w:val="0"/>
      <w:marTop w:val="0"/>
      <w:marBottom w:val="0"/>
      <w:divBdr>
        <w:top w:val="none" w:sz="0" w:space="0" w:color="auto"/>
        <w:left w:val="none" w:sz="0" w:space="0" w:color="auto"/>
        <w:bottom w:val="none" w:sz="0" w:space="0" w:color="auto"/>
        <w:right w:val="none" w:sz="0" w:space="0" w:color="auto"/>
      </w:divBdr>
    </w:div>
    <w:div w:id="1965042339">
      <w:bodyDiv w:val="1"/>
      <w:marLeft w:val="0"/>
      <w:marRight w:val="0"/>
      <w:marTop w:val="0"/>
      <w:marBottom w:val="0"/>
      <w:divBdr>
        <w:top w:val="none" w:sz="0" w:space="0" w:color="auto"/>
        <w:left w:val="none" w:sz="0" w:space="0" w:color="auto"/>
        <w:bottom w:val="none" w:sz="0" w:space="0" w:color="auto"/>
        <w:right w:val="none" w:sz="0" w:space="0" w:color="auto"/>
      </w:divBdr>
    </w:div>
    <w:div w:id="1968318430">
      <w:bodyDiv w:val="1"/>
      <w:marLeft w:val="0"/>
      <w:marRight w:val="0"/>
      <w:marTop w:val="0"/>
      <w:marBottom w:val="0"/>
      <w:divBdr>
        <w:top w:val="none" w:sz="0" w:space="0" w:color="auto"/>
        <w:left w:val="none" w:sz="0" w:space="0" w:color="auto"/>
        <w:bottom w:val="none" w:sz="0" w:space="0" w:color="auto"/>
        <w:right w:val="none" w:sz="0" w:space="0" w:color="auto"/>
      </w:divBdr>
    </w:div>
    <w:div w:id="1977297992">
      <w:bodyDiv w:val="1"/>
      <w:marLeft w:val="0"/>
      <w:marRight w:val="0"/>
      <w:marTop w:val="0"/>
      <w:marBottom w:val="0"/>
      <w:divBdr>
        <w:top w:val="none" w:sz="0" w:space="0" w:color="auto"/>
        <w:left w:val="none" w:sz="0" w:space="0" w:color="auto"/>
        <w:bottom w:val="none" w:sz="0" w:space="0" w:color="auto"/>
        <w:right w:val="none" w:sz="0" w:space="0" w:color="auto"/>
      </w:divBdr>
    </w:div>
    <w:div w:id="1979338831">
      <w:bodyDiv w:val="1"/>
      <w:marLeft w:val="0"/>
      <w:marRight w:val="0"/>
      <w:marTop w:val="0"/>
      <w:marBottom w:val="0"/>
      <w:divBdr>
        <w:top w:val="none" w:sz="0" w:space="0" w:color="auto"/>
        <w:left w:val="none" w:sz="0" w:space="0" w:color="auto"/>
        <w:bottom w:val="none" w:sz="0" w:space="0" w:color="auto"/>
        <w:right w:val="none" w:sz="0" w:space="0" w:color="auto"/>
      </w:divBdr>
    </w:div>
    <w:div w:id="1987203657">
      <w:bodyDiv w:val="1"/>
      <w:marLeft w:val="0"/>
      <w:marRight w:val="0"/>
      <w:marTop w:val="0"/>
      <w:marBottom w:val="0"/>
      <w:divBdr>
        <w:top w:val="none" w:sz="0" w:space="0" w:color="auto"/>
        <w:left w:val="none" w:sz="0" w:space="0" w:color="auto"/>
        <w:bottom w:val="none" w:sz="0" w:space="0" w:color="auto"/>
        <w:right w:val="none" w:sz="0" w:space="0" w:color="auto"/>
      </w:divBdr>
    </w:div>
    <w:div w:id="1987590563">
      <w:bodyDiv w:val="1"/>
      <w:marLeft w:val="0"/>
      <w:marRight w:val="0"/>
      <w:marTop w:val="0"/>
      <w:marBottom w:val="0"/>
      <w:divBdr>
        <w:top w:val="none" w:sz="0" w:space="0" w:color="auto"/>
        <w:left w:val="none" w:sz="0" w:space="0" w:color="auto"/>
        <w:bottom w:val="none" w:sz="0" w:space="0" w:color="auto"/>
        <w:right w:val="none" w:sz="0" w:space="0" w:color="auto"/>
      </w:divBdr>
    </w:div>
    <w:div w:id="2018730585">
      <w:bodyDiv w:val="1"/>
      <w:marLeft w:val="0"/>
      <w:marRight w:val="0"/>
      <w:marTop w:val="0"/>
      <w:marBottom w:val="0"/>
      <w:divBdr>
        <w:top w:val="none" w:sz="0" w:space="0" w:color="auto"/>
        <w:left w:val="none" w:sz="0" w:space="0" w:color="auto"/>
        <w:bottom w:val="none" w:sz="0" w:space="0" w:color="auto"/>
        <w:right w:val="none" w:sz="0" w:space="0" w:color="auto"/>
      </w:divBdr>
    </w:div>
    <w:div w:id="2018841631">
      <w:bodyDiv w:val="1"/>
      <w:marLeft w:val="0"/>
      <w:marRight w:val="0"/>
      <w:marTop w:val="0"/>
      <w:marBottom w:val="0"/>
      <w:divBdr>
        <w:top w:val="none" w:sz="0" w:space="0" w:color="auto"/>
        <w:left w:val="none" w:sz="0" w:space="0" w:color="auto"/>
        <w:bottom w:val="none" w:sz="0" w:space="0" w:color="auto"/>
        <w:right w:val="none" w:sz="0" w:space="0" w:color="auto"/>
      </w:divBdr>
    </w:div>
    <w:div w:id="2020505189">
      <w:bodyDiv w:val="1"/>
      <w:marLeft w:val="0"/>
      <w:marRight w:val="0"/>
      <w:marTop w:val="0"/>
      <w:marBottom w:val="0"/>
      <w:divBdr>
        <w:top w:val="none" w:sz="0" w:space="0" w:color="auto"/>
        <w:left w:val="none" w:sz="0" w:space="0" w:color="auto"/>
        <w:bottom w:val="none" w:sz="0" w:space="0" w:color="auto"/>
        <w:right w:val="none" w:sz="0" w:space="0" w:color="auto"/>
      </w:divBdr>
    </w:div>
    <w:div w:id="2023429318">
      <w:bodyDiv w:val="1"/>
      <w:marLeft w:val="0"/>
      <w:marRight w:val="0"/>
      <w:marTop w:val="0"/>
      <w:marBottom w:val="0"/>
      <w:divBdr>
        <w:top w:val="none" w:sz="0" w:space="0" w:color="auto"/>
        <w:left w:val="none" w:sz="0" w:space="0" w:color="auto"/>
        <w:bottom w:val="none" w:sz="0" w:space="0" w:color="auto"/>
        <w:right w:val="none" w:sz="0" w:space="0" w:color="auto"/>
      </w:divBdr>
    </w:div>
    <w:div w:id="2024091373">
      <w:bodyDiv w:val="1"/>
      <w:marLeft w:val="0"/>
      <w:marRight w:val="0"/>
      <w:marTop w:val="0"/>
      <w:marBottom w:val="0"/>
      <w:divBdr>
        <w:top w:val="none" w:sz="0" w:space="0" w:color="auto"/>
        <w:left w:val="none" w:sz="0" w:space="0" w:color="auto"/>
        <w:bottom w:val="none" w:sz="0" w:space="0" w:color="auto"/>
        <w:right w:val="none" w:sz="0" w:space="0" w:color="auto"/>
      </w:divBdr>
    </w:div>
    <w:div w:id="2029211428">
      <w:bodyDiv w:val="1"/>
      <w:marLeft w:val="0"/>
      <w:marRight w:val="0"/>
      <w:marTop w:val="0"/>
      <w:marBottom w:val="0"/>
      <w:divBdr>
        <w:top w:val="none" w:sz="0" w:space="0" w:color="auto"/>
        <w:left w:val="none" w:sz="0" w:space="0" w:color="auto"/>
        <w:bottom w:val="none" w:sz="0" w:space="0" w:color="auto"/>
        <w:right w:val="none" w:sz="0" w:space="0" w:color="auto"/>
      </w:divBdr>
    </w:div>
    <w:div w:id="2029405918">
      <w:bodyDiv w:val="1"/>
      <w:marLeft w:val="0"/>
      <w:marRight w:val="0"/>
      <w:marTop w:val="0"/>
      <w:marBottom w:val="0"/>
      <w:divBdr>
        <w:top w:val="none" w:sz="0" w:space="0" w:color="auto"/>
        <w:left w:val="none" w:sz="0" w:space="0" w:color="auto"/>
        <w:bottom w:val="none" w:sz="0" w:space="0" w:color="auto"/>
        <w:right w:val="none" w:sz="0" w:space="0" w:color="auto"/>
      </w:divBdr>
    </w:div>
    <w:div w:id="2030140600">
      <w:bodyDiv w:val="1"/>
      <w:marLeft w:val="0"/>
      <w:marRight w:val="0"/>
      <w:marTop w:val="0"/>
      <w:marBottom w:val="0"/>
      <w:divBdr>
        <w:top w:val="none" w:sz="0" w:space="0" w:color="auto"/>
        <w:left w:val="none" w:sz="0" w:space="0" w:color="auto"/>
        <w:bottom w:val="none" w:sz="0" w:space="0" w:color="auto"/>
        <w:right w:val="none" w:sz="0" w:space="0" w:color="auto"/>
      </w:divBdr>
    </w:div>
    <w:div w:id="2035231991">
      <w:bodyDiv w:val="1"/>
      <w:marLeft w:val="0"/>
      <w:marRight w:val="0"/>
      <w:marTop w:val="0"/>
      <w:marBottom w:val="0"/>
      <w:divBdr>
        <w:top w:val="none" w:sz="0" w:space="0" w:color="auto"/>
        <w:left w:val="none" w:sz="0" w:space="0" w:color="auto"/>
        <w:bottom w:val="none" w:sz="0" w:space="0" w:color="auto"/>
        <w:right w:val="none" w:sz="0" w:space="0" w:color="auto"/>
      </w:divBdr>
    </w:div>
    <w:div w:id="2037198049">
      <w:bodyDiv w:val="1"/>
      <w:marLeft w:val="0"/>
      <w:marRight w:val="0"/>
      <w:marTop w:val="0"/>
      <w:marBottom w:val="0"/>
      <w:divBdr>
        <w:top w:val="none" w:sz="0" w:space="0" w:color="auto"/>
        <w:left w:val="none" w:sz="0" w:space="0" w:color="auto"/>
        <w:bottom w:val="none" w:sz="0" w:space="0" w:color="auto"/>
        <w:right w:val="none" w:sz="0" w:space="0" w:color="auto"/>
      </w:divBdr>
    </w:div>
    <w:div w:id="2038844569">
      <w:bodyDiv w:val="1"/>
      <w:marLeft w:val="0"/>
      <w:marRight w:val="0"/>
      <w:marTop w:val="0"/>
      <w:marBottom w:val="0"/>
      <w:divBdr>
        <w:top w:val="none" w:sz="0" w:space="0" w:color="auto"/>
        <w:left w:val="none" w:sz="0" w:space="0" w:color="auto"/>
        <w:bottom w:val="none" w:sz="0" w:space="0" w:color="auto"/>
        <w:right w:val="none" w:sz="0" w:space="0" w:color="auto"/>
      </w:divBdr>
    </w:div>
    <w:div w:id="2046371604">
      <w:bodyDiv w:val="1"/>
      <w:marLeft w:val="0"/>
      <w:marRight w:val="0"/>
      <w:marTop w:val="0"/>
      <w:marBottom w:val="0"/>
      <w:divBdr>
        <w:top w:val="none" w:sz="0" w:space="0" w:color="auto"/>
        <w:left w:val="none" w:sz="0" w:space="0" w:color="auto"/>
        <w:bottom w:val="none" w:sz="0" w:space="0" w:color="auto"/>
        <w:right w:val="none" w:sz="0" w:space="0" w:color="auto"/>
      </w:divBdr>
    </w:div>
    <w:div w:id="2053655926">
      <w:bodyDiv w:val="1"/>
      <w:marLeft w:val="0"/>
      <w:marRight w:val="0"/>
      <w:marTop w:val="0"/>
      <w:marBottom w:val="0"/>
      <w:divBdr>
        <w:top w:val="none" w:sz="0" w:space="0" w:color="auto"/>
        <w:left w:val="none" w:sz="0" w:space="0" w:color="auto"/>
        <w:bottom w:val="none" w:sz="0" w:space="0" w:color="auto"/>
        <w:right w:val="none" w:sz="0" w:space="0" w:color="auto"/>
      </w:divBdr>
    </w:div>
    <w:div w:id="2070374668">
      <w:bodyDiv w:val="1"/>
      <w:marLeft w:val="0"/>
      <w:marRight w:val="0"/>
      <w:marTop w:val="0"/>
      <w:marBottom w:val="0"/>
      <w:divBdr>
        <w:top w:val="none" w:sz="0" w:space="0" w:color="auto"/>
        <w:left w:val="none" w:sz="0" w:space="0" w:color="auto"/>
        <w:bottom w:val="none" w:sz="0" w:space="0" w:color="auto"/>
        <w:right w:val="none" w:sz="0" w:space="0" w:color="auto"/>
      </w:divBdr>
    </w:div>
    <w:div w:id="2072803967">
      <w:bodyDiv w:val="1"/>
      <w:marLeft w:val="0"/>
      <w:marRight w:val="0"/>
      <w:marTop w:val="0"/>
      <w:marBottom w:val="0"/>
      <w:divBdr>
        <w:top w:val="none" w:sz="0" w:space="0" w:color="auto"/>
        <w:left w:val="none" w:sz="0" w:space="0" w:color="auto"/>
        <w:bottom w:val="none" w:sz="0" w:space="0" w:color="auto"/>
        <w:right w:val="none" w:sz="0" w:space="0" w:color="auto"/>
      </w:divBdr>
    </w:div>
    <w:div w:id="2074622879">
      <w:bodyDiv w:val="1"/>
      <w:marLeft w:val="0"/>
      <w:marRight w:val="0"/>
      <w:marTop w:val="0"/>
      <w:marBottom w:val="0"/>
      <w:divBdr>
        <w:top w:val="none" w:sz="0" w:space="0" w:color="auto"/>
        <w:left w:val="none" w:sz="0" w:space="0" w:color="auto"/>
        <w:bottom w:val="none" w:sz="0" w:space="0" w:color="auto"/>
        <w:right w:val="none" w:sz="0" w:space="0" w:color="auto"/>
      </w:divBdr>
    </w:div>
    <w:div w:id="2077051359">
      <w:bodyDiv w:val="1"/>
      <w:marLeft w:val="0"/>
      <w:marRight w:val="0"/>
      <w:marTop w:val="0"/>
      <w:marBottom w:val="0"/>
      <w:divBdr>
        <w:top w:val="none" w:sz="0" w:space="0" w:color="auto"/>
        <w:left w:val="none" w:sz="0" w:space="0" w:color="auto"/>
        <w:bottom w:val="none" w:sz="0" w:space="0" w:color="auto"/>
        <w:right w:val="none" w:sz="0" w:space="0" w:color="auto"/>
      </w:divBdr>
    </w:div>
    <w:div w:id="2078166661">
      <w:bodyDiv w:val="1"/>
      <w:marLeft w:val="0"/>
      <w:marRight w:val="0"/>
      <w:marTop w:val="0"/>
      <w:marBottom w:val="0"/>
      <w:divBdr>
        <w:top w:val="none" w:sz="0" w:space="0" w:color="auto"/>
        <w:left w:val="none" w:sz="0" w:space="0" w:color="auto"/>
        <w:bottom w:val="none" w:sz="0" w:space="0" w:color="auto"/>
        <w:right w:val="none" w:sz="0" w:space="0" w:color="auto"/>
      </w:divBdr>
    </w:div>
    <w:div w:id="2082022629">
      <w:bodyDiv w:val="1"/>
      <w:marLeft w:val="0"/>
      <w:marRight w:val="0"/>
      <w:marTop w:val="0"/>
      <w:marBottom w:val="0"/>
      <w:divBdr>
        <w:top w:val="none" w:sz="0" w:space="0" w:color="auto"/>
        <w:left w:val="none" w:sz="0" w:space="0" w:color="auto"/>
        <w:bottom w:val="none" w:sz="0" w:space="0" w:color="auto"/>
        <w:right w:val="none" w:sz="0" w:space="0" w:color="auto"/>
      </w:divBdr>
    </w:div>
    <w:div w:id="2082172363">
      <w:bodyDiv w:val="1"/>
      <w:marLeft w:val="0"/>
      <w:marRight w:val="0"/>
      <w:marTop w:val="0"/>
      <w:marBottom w:val="0"/>
      <w:divBdr>
        <w:top w:val="none" w:sz="0" w:space="0" w:color="auto"/>
        <w:left w:val="none" w:sz="0" w:space="0" w:color="auto"/>
        <w:bottom w:val="none" w:sz="0" w:space="0" w:color="auto"/>
        <w:right w:val="none" w:sz="0" w:space="0" w:color="auto"/>
      </w:divBdr>
    </w:div>
    <w:div w:id="2082361253">
      <w:bodyDiv w:val="1"/>
      <w:marLeft w:val="0"/>
      <w:marRight w:val="0"/>
      <w:marTop w:val="0"/>
      <w:marBottom w:val="0"/>
      <w:divBdr>
        <w:top w:val="none" w:sz="0" w:space="0" w:color="auto"/>
        <w:left w:val="none" w:sz="0" w:space="0" w:color="auto"/>
        <w:bottom w:val="none" w:sz="0" w:space="0" w:color="auto"/>
        <w:right w:val="none" w:sz="0" w:space="0" w:color="auto"/>
      </w:divBdr>
    </w:div>
    <w:div w:id="2084256578">
      <w:bodyDiv w:val="1"/>
      <w:marLeft w:val="0"/>
      <w:marRight w:val="0"/>
      <w:marTop w:val="0"/>
      <w:marBottom w:val="0"/>
      <w:divBdr>
        <w:top w:val="none" w:sz="0" w:space="0" w:color="auto"/>
        <w:left w:val="none" w:sz="0" w:space="0" w:color="auto"/>
        <w:bottom w:val="none" w:sz="0" w:space="0" w:color="auto"/>
        <w:right w:val="none" w:sz="0" w:space="0" w:color="auto"/>
      </w:divBdr>
    </w:div>
    <w:div w:id="2084790781">
      <w:bodyDiv w:val="1"/>
      <w:marLeft w:val="0"/>
      <w:marRight w:val="0"/>
      <w:marTop w:val="0"/>
      <w:marBottom w:val="0"/>
      <w:divBdr>
        <w:top w:val="none" w:sz="0" w:space="0" w:color="auto"/>
        <w:left w:val="none" w:sz="0" w:space="0" w:color="auto"/>
        <w:bottom w:val="none" w:sz="0" w:space="0" w:color="auto"/>
        <w:right w:val="none" w:sz="0" w:space="0" w:color="auto"/>
      </w:divBdr>
    </w:div>
    <w:div w:id="2090927904">
      <w:bodyDiv w:val="1"/>
      <w:marLeft w:val="0"/>
      <w:marRight w:val="0"/>
      <w:marTop w:val="0"/>
      <w:marBottom w:val="0"/>
      <w:divBdr>
        <w:top w:val="none" w:sz="0" w:space="0" w:color="auto"/>
        <w:left w:val="none" w:sz="0" w:space="0" w:color="auto"/>
        <w:bottom w:val="none" w:sz="0" w:space="0" w:color="auto"/>
        <w:right w:val="none" w:sz="0" w:space="0" w:color="auto"/>
      </w:divBdr>
    </w:div>
    <w:div w:id="2094468884">
      <w:bodyDiv w:val="1"/>
      <w:marLeft w:val="0"/>
      <w:marRight w:val="0"/>
      <w:marTop w:val="0"/>
      <w:marBottom w:val="0"/>
      <w:divBdr>
        <w:top w:val="none" w:sz="0" w:space="0" w:color="auto"/>
        <w:left w:val="none" w:sz="0" w:space="0" w:color="auto"/>
        <w:bottom w:val="none" w:sz="0" w:space="0" w:color="auto"/>
        <w:right w:val="none" w:sz="0" w:space="0" w:color="auto"/>
      </w:divBdr>
    </w:div>
    <w:div w:id="2101902846">
      <w:bodyDiv w:val="1"/>
      <w:marLeft w:val="0"/>
      <w:marRight w:val="0"/>
      <w:marTop w:val="0"/>
      <w:marBottom w:val="0"/>
      <w:divBdr>
        <w:top w:val="none" w:sz="0" w:space="0" w:color="auto"/>
        <w:left w:val="none" w:sz="0" w:space="0" w:color="auto"/>
        <w:bottom w:val="none" w:sz="0" w:space="0" w:color="auto"/>
        <w:right w:val="none" w:sz="0" w:space="0" w:color="auto"/>
      </w:divBdr>
    </w:div>
    <w:div w:id="2107073020">
      <w:bodyDiv w:val="1"/>
      <w:marLeft w:val="0"/>
      <w:marRight w:val="0"/>
      <w:marTop w:val="0"/>
      <w:marBottom w:val="0"/>
      <w:divBdr>
        <w:top w:val="none" w:sz="0" w:space="0" w:color="auto"/>
        <w:left w:val="none" w:sz="0" w:space="0" w:color="auto"/>
        <w:bottom w:val="none" w:sz="0" w:space="0" w:color="auto"/>
        <w:right w:val="none" w:sz="0" w:space="0" w:color="auto"/>
      </w:divBdr>
    </w:div>
    <w:div w:id="2107385450">
      <w:bodyDiv w:val="1"/>
      <w:marLeft w:val="0"/>
      <w:marRight w:val="0"/>
      <w:marTop w:val="0"/>
      <w:marBottom w:val="0"/>
      <w:divBdr>
        <w:top w:val="none" w:sz="0" w:space="0" w:color="auto"/>
        <w:left w:val="none" w:sz="0" w:space="0" w:color="auto"/>
        <w:bottom w:val="none" w:sz="0" w:space="0" w:color="auto"/>
        <w:right w:val="none" w:sz="0" w:space="0" w:color="auto"/>
      </w:divBdr>
    </w:div>
    <w:div w:id="2113894122">
      <w:bodyDiv w:val="1"/>
      <w:marLeft w:val="0"/>
      <w:marRight w:val="0"/>
      <w:marTop w:val="0"/>
      <w:marBottom w:val="0"/>
      <w:divBdr>
        <w:top w:val="none" w:sz="0" w:space="0" w:color="auto"/>
        <w:left w:val="none" w:sz="0" w:space="0" w:color="auto"/>
        <w:bottom w:val="none" w:sz="0" w:space="0" w:color="auto"/>
        <w:right w:val="none" w:sz="0" w:space="0" w:color="auto"/>
      </w:divBdr>
    </w:div>
    <w:div w:id="2115007942">
      <w:bodyDiv w:val="1"/>
      <w:marLeft w:val="0"/>
      <w:marRight w:val="0"/>
      <w:marTop w:val="0"/>
      <w:marBottom w:val="0"/>
      <w:divBdr>
        <w:top w:val="none" w:sz="0" w:space="0" w:color="auto"/>
        <w:left w:val="none" w:sz="0" w:space="0" w:color="auto"/>
        <w:bottom w:val="none" w:sz="0" w:space="0" w:color="auto"/>
        <w:right w:val="none" w:sz="0" w:space="0" w:color="auto"/>
      </w:divBdr>
    </w:div>
    <w:div w:id="2116823044">
      <w:bodyDiv w:val="1"/>
      <w:marLeft w:val="0"/>
      <w:marRight w:val="0"/>
      <w:marTop w:val="0"/>
      <w:marBottom w:val="0"/>
      <w:divBdr>
        <w:top w:val="none" w:sz="0" w:space="0" w:color="auto"/>
        <w:left w:val="none" w:sz="0" w:space="0" w:color="auto"/>
        <w:bottom w:val="none" w:sz="0" w:space="0" w:color="auto"/>
        <w:right w:val="none" w:sz="0" w:space="0" w:color="auto"/>
      </w:divBdr>
    </w:div>
    <w:div w:id="2127961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oter" Target="footer3.xml"/><Relationship Id="rId18" Type="http://schemas.openxmlformats.org/officeDocument/2006/relationships/hyperlink" Target="jl:31152487.1%20" TargetMode="Externa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file:///D:\Eko-info\Errr\&#1050;&#1083;&#1072;&#1089;&#1089;&#1080;&#1092;&#1080;&#1082;&#1072;&#1090;&#1086;&#1088;\&#1072;&#1089;&#1089;&#1080;&#1092;&#1080;&#1082;&#1072;&#1090;&#1086;&#1088;%20&#1086;&#1090;&#1093;&#1086;&#1076;&#1086;&#1074;_&#1088;&#1091;&#1089;.doc" TargetMode="External"/><Relationship Id="rId22" Type="http://schemas.openxmlformats.org/officeDocument/2006/relationships/hyperlink" Target="file:///D:\Eko-info\Errr\&#1050;&#1083;&#1072;&#1089;&#1089;&#1080;&#1092;&#1080;&#1082;&#1072;&#1090;&#1086;&#1088;\&#1072;&#1089;&#1089;&#1080;&#1092;&#1080;&#1082;&#1072;&#1090;&#1086;&#1088;%20&#1086;&#1090;&#1093;&#1086;&#1076;&#1086;&#1074;_&#1088;&#1091;&#1089;.doc"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96D3B6-979D-42C5-A53D-754A6EB275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1946</TotalTime>
  <Pages>138</Pages>
  <Words>39147</Words>
  <Characters>242687</Characters>
  <Application>Microsoft Office Word</Application>
  <DocSecurity>0</DocSecurity>
  <Lines>2022</Lines>
  <Paragraphs>562</Paragraphs>
  <ScaleCrop>false</ScaleCrop>
  <HeadingPairs>
    <vt:vector size="2" baseType="variant">
      <vt:variant>
        <vt:lpstr>Название</vt:lpstr>
      </vt:variant>
      <vt:variant>
        <vt:i4>1</vt:i4>
      </vt:variant>
    </vt:vector>
  </HeadingPairs>
  <TitlesOfParts>
    <vt:vector size="1" baseType="lpstr">
      <vt:lpstr/>
    </vt:vector>
  </TitlesOfParts>
  <Company>Astana-realty</Company>
  <LinksUpToDate>false</LinksUpToDate>
  <CharactersWithSpaces>281272</CharactersWithSpaces>
  <SharedDoc>false</SharedDoc>
  <HLinks>
    <vt:vector size="18" baseType="variant">
      <vt:variant>
        <vt:i4>69338220</vt:i4>
      </vt:variant>
      <vt:variant>
        <vt:i4>6</vt:i4>
      </vt:variant>
      <vt:variant>
        <vt:i4>0</vt:i4>
      </vt:variant>
      <vt:variant>
        <vt:i4>5</vt:i4>
      </vt:variant>
      <vt:variant>
        <vt:lpwstr>D:\Eko-info\Errr\Классификатор\ассификатор отходов_рус.doc</vt:lpwstr>
      </vt:variant>
      <vt:variant>
        <vt:lpwstr/>
      </vt:variant>
      <vt:variant>
        <vt:i4>6946918</vt:i4>
      </vt:variant>
      <vt:variant>
        <vt:i4>3</vt:i4>
      </vt:variant>
      <vt:variant>
        <vt:i4>0</vt:i4>
      </vt:variant>
      <vt:variant>
        <vt:i4>5</vt:i4>
      </vt:variant>
      <vt:variant>
        <vt:lpwstr>jl:31152487.1 </vt:lpwstr>
      </vt:variant>
      <vt:variant>
        <vt:lpwstr/>
      </vt:variant>
      <vt:variant>
        <vt:i4>69338220</vt:i4>
      </vt:variant>
      <vt:variant>
        <vt:i4>0</vt:i4>
      </vt:variant>
      <vt:variant>
        <vt:i4>0</vt:i4>
      </vt:variant>
      <vt:variant>
        <vt:i4>5</vt:i4>
      </vt:variant>
      <vt:variant>
        <vt:lpwstr>D:\Eko-info\Errr\Классификатор\ассификатор отходов_рус.doc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Aliy</dc:creator>
  <cp:keywords/>
  <dc:description/>
  <cp:lastModifiedBy>Газиза Абилдаева</cp:lastModifiedBy>
  <cp:revision>18</cp:revision>
  <cp:lastPrinted>2025-02-28T09:41:00Z</cp:lastPrinted>
  <dcterms:created xsi:type="dcterms:W3CDTF">2026-03-12T04:37:00Z</dcterms:created>
  <dcterms:modified xsi:type="dcterms:W3CDTF">2026-04-14T05:27:00Z</dcterms:modified>
</cp:coreProperties>
</file>